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1C1348" w14:textId="77777777" w:rsidR="0029179C" w:rsidRDefault="00000000">
      <w:pPr>
        <w:pStyle w:val="BodyText"/>
        <w:spacing w:before="4"/>
        <w:rPr>
          <w:rFonts w:ascii="Times New Roman"/>
          <w:sz w:val="17"/>
        </w:rPr>
      </w:pPr>
      <w:r>
        <w:rPr>
          <w:rFonts w:ascii="Times New Roman"/>
          <w:noProof/>
          <w:sz w:val="17"/>
        </w:rPr>
        <w:drawing>
          <wp:anchor distT="0" distB="0" distL="0" distR="0" simplePos="0" relativeHeight="15723520" behindDoc="0" locked="0" layoutInCell="1" allowOverlap="1" wp14:anchorId="7D1F1735" wp14:editId="7125550A">
            <wp:simplePos x="0" y="0"/>
            <wp:positionH relativeFrom="page">
              <wp:posOffset>0</wp:posOffset>
            </wp:positionH>
            <wp:positionV relativeFrom="page">
              <wp:posOffset>0</wp:posOffset>
            </wp:positionV>
            <wp:extent cx="7560005" cy="10692003"/>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7" cstate="print"/>
                    <a:stretch>
                      <a:fillRect/>
                    </a:stretch>
                  </pic:blipFill>
                  <pic:spPr>
                    <a:xfrm>
                      <a:off x="0" y="0"/>
                      <a:ext cx="7560005" cy="10692003"/>
                    </a:xfrm>
                    <a:prstGeom prst="rect">
                      <a:avLst/>
                    </a:prstGeom>
                  </pic:spPr>
                </pic:pic>
              </a:graphicData>
            </a:graphic>
          </wp:anchor>
        </w:drawing>
      </w:r>
    </w:p>
    <w:p w14:paraId="1B1C8CB9" w14:textId="77777777" w:rsidR="0029179C" w:rsidRDefault="0029179C">
      <w:pPr>
        <w:pStyle w:val="BodyText"/>
        <w:rPr>
          <w:rFonts w:ascii="Times New Roman"/>
          <w:sz w:val="17"/>
        </w:rPr>
        <w:sectPr w:rsidR="0029179C">
          <w:type w:val="continuous"/>
          <w:pgSz w:w="11910" w:h="16840"/>
          <w:pgMar w:top="1920" w:right="1700" w:bottom="280" w:left="1700" w:header="720" w:footer="720" w:gutter="0"/>
          <w:cols w:space="720"/>
        </w:sectPr>
      </w:pPr>
    </w:p>
    <w:p w14:paraId="314F4756" w14:textId="77777777" w:rsidR="0029179C" w:rsidRDefault="0029179C">
      <w:pPr>
        <w:pStyle w:val="BodyText"/>
        <w:rPr>
          <w:rFonts w:ascii="Times New Roman"/>
        </w:rPr>
      </w:pPr>
    </w:p>
    <w:p w14:paraId="49707593" w14:textId="77777777" w:rsidR="0029179C" w:rsidRDefault="0029179C">
      <w:pPr>
        <w:pStyle w:val="BodyText"/>
        <w:rPr>
          <w:rFonts w:ascii="Times New Roman"/>
        </w:rPr>
      </w:pPr>
    </w:p>
    <w:p w14:paraId="7A5B5F3E" w14:textId="77777777" w:rsidR="0029179C" w:rsidRDefault="0029179C">
      <w:pPr>
        <w:pStyle w:val="BodyText"/>
        <w:rPr>
          <w:rFonts w:ascii="Times New Roman"/>
        </w:rPr>
      </w:pPr>
    </w:p>
    <w:p w14:paraId="1E61BB5F" w14:textId="77777777" w:rsidR="0029179C" w:rsidRDefault="0029179C">
      <w:pPr>
        <w:pStyle w:val="BodyText"/>
        <w:rPr>
          <w:rFonts w:ascii="Times New Roman"/>
        </w:rPr>
      </w:pPr>
    </w:p>
    <w:p w14:paraId="265DEA14" w14:textId="77777777" w:rsidR="0029179C" w:rsidRDefault="0029179C">
      <w:pPr>
        <w:pStyle w:val="BodyText"/>
        <w:rPr>
          <w:rFonts w:ascii="Times New Roman"/>
        </w:rPr>
      </w:pPr>
    </w:p>
    <w:p w14:paraId="7BE9CE70" w14:textId="77777777" w:rsidR="0029179C" w:rsidRDefault="0029179C">
      <w:pPr>
        <w:pStyle w:val="BodyText"/>
        <w:rPr>
          <w:rFonts w:ascii="Times New Roman"/>
        </w:rPr>
      </w:pPr>
    </w:p>
    <w:p w14:paraId="53A1A256" w14:textId="77777777" w:rsidR="0029179C" w:rsidRDefault="0029179C">
      <w:pPr>
        <w:pStyle w:val="BodyText"/>
        <w:rPr>
          <w:rFonts w:ascii="Times New Roman"/>
        </w:rPr>
      </w:pPr>
    </w:p>
    <w:p w14:paraId="7ADD9C9F" w14:textId="77777777" w:rsidR="0029179C" w:rsidRDefault="0029179C">
      <w:pPr>
        <w:pStyle w:val="BodyText"/>
        <w:rPr>
          <w:rFonts w:ascii="Times New Roman"/>
        </w:rPr>
      </w:pPr>
    </w:p>
    <w:p w14:paraId="22CE88BC" w14:textId="77777777" w:rsidR="0029179C" w:rsidRDefault="0029179C">
      <w:pPr>
        <w:pStyle w:val="BodyText"/>
        <w:rPr>
          <w:rFonts w:ascii="Times New Roman"/>
        </w:rPr>
      </w:pPr>
    </w:p>
    <w:p w14:paraId="68604945" w14:textId="77777777" w:rsidR="0029179C" w:rsidRDefault="0029179C">
      <w:pPr>
        <w:pStyle w:val="BodyText"/>
        <w:rPr>
          <w:rFonts w:ascii="Times New Roman"/>
        </w:rPr>
      </w:pPr>
    </w:p>
    <w:p w14:paraId="50E7C604" w14:textId="77777777" w:rsidR="0029179C" w:rsidRDefault="0029179C">
      <w:pPr>
        <w:pStyle w:val="BodyText"/>
        <w:rPr>
          <w:rFonts w:ascii="Times New Roman"/>
        </w:rPr>
      </w:pPr>
    </w:p>
    <w:p w14:paraId="66A45B25" w14:textId="77777777" w:rsidR="0029179C" w:rsidRDefault="0029179C">
      <w:pPr>
        <w:pStyle w:val="BodyText"/>
        <w:rPr>
          <w:rFonts w:ascii="Times New Roman"/>
        </w:rPr>
      </w:pPr>
    </w:p>
    <w:p w14:paraId="4A499686" w14:textId="77777777" w:rsidR="0029179C" w:rsidRDefault="0029179C">
      <w:pPr>
        <w:pStyle w:val="BodyText"/>
        <w:rPr>
          <w:rFonts w:ascii="Times New Roman"/>
        </w:rPr>
      </w:pPr>
    </w:p>
    <w:p w14:paraId="042064BB" w14:textId="77777777" w:rsidR="0029179C" w:rsidRDefault="0029179C">
      <w:pPr>
        <w:pStyle w:val="BodyText"/>
        <w:rPr>
          <w:rFonts w:ascii="Times New Roman"/>
        </w:rPr>
      </w:pPr>
    </w:p>
    <w:p w14:paraId="69C50970" w14:textId="77777777" w:rsidR="0029179C" w:rsidRDefault="0029179C">
      <w:pPr>
        <w:pStyle w:val="BodyText"/>
        <w:rPr>
          <w:rFonts w:ascii="Times New Roman"/>
        </w:rPr>
      </w:pPr>
    </w:p>
    <w:p w14:paraId="4707EDAC" w14:textId="77777777" w:rsidR="0029179C" w:rsidRDefault="0029179C">
      <w:pPr>
        <w:pStyle w:val="BodyText"/>
        <w:rPr>
          <w:rFonts w:ascii="Times New Roman"/>
        </w:rPr>
      </w:pPr>
    </w:p>
    <w:p w14:paraId="1635AD1D" w14:textId="77777777" w:rsidR="0029179C" w:rsidRDefault="0029179C">
      <w:pPr>
        <w:pStyle w:val="BodyText"/>
        <w:rPr>
          <w:rFonts w:ascii="Times New Roman"/>
        </w:rPr>
      </w:pPr>
    </w:p>
    <w:p w14:paraId="243EEBE8" w14:textId="77777777" w:rsidR="0029179C" w:rsidRDefault="0029179C">
      <w:pPr>
        <w:pStyle w:val="BodyText"/>
        <w:rPr>
          <w:rFonts w:ascii="Times New Roman"/>
        </w:rPr>
      </w:pPr>
    </w:p>
    <w:p w14:paraId="1CECE9DE" w14:textId="77777777" w:rsidR="0029179C" w:rsidRDefault="0029179C">
      <w:pPr>
        <w:pStyle w:val="BodyText"/>
        <w:rPr>
          <w:rFonts w:ascii="Times New Roman"/>
        </w:rPr>
      </w:pPr>
    </w:p>
    <w:p w14:paraId="47D4A12C" w14:textId="77777777" w:rsidR="0029179C" w:rsidRDefault="0029179C">
      <w:pPr>
        <w:pStyle w:val="BodyText"/>
        <w:rPr>
          <w:rFonts w:ascii="Times New Roman"/>
        </w:rPr>
      </w:pPr>
    </w:p>
    <w:p w14:paraId="4337DF50" w14:textId="77777777" w:rsidR="0029179C" w:rsidRDefault="0029179C">
      <w:pPr>
        <w:pStyle w:val="BodyText"/>
        <w:rPr>
          <w:rFonts w:ascii="Times New Roman"/>
        </w:rPr>
      </w:pPr>
    </w:p>
    <w:p w14:paraId="517EE118" w14:textId="77777777" w:rsidR="0029179C" w:rsidRDefault="0029179C">
      <w:pPr>
        <w:pStyle w:val="BodyText"/>
        <w:rPr>
          <w:rFonts w:ascii="Times New Roman"/>
        </w:rPr>
      </w:pPr>
    </w:p>
    <w:p w14:paraId="0B8E382E" w14:textId="77777777" w:rsidR="0029179C" w:rsidRDefault="0029179C">
      <w:pPr>
        <w:pStyle w:val="BodyText"/>
        <w:rPr>
          <w:rFonts w:ascii="Times New Roman"/>
        </w:rPr>
      </w:pPr>
    </w:p>
    <w:p w14:paraId="6A0DE3BF" w14:textId="77777777" w:rsidR="0029179C" w:rsidRDefault="0029179C">
      <w:pPr>
        <w:pStyle w:val="BodyText"/>
        <w:rPr>
          <w:rFonts w:ascii="Times New Roman"/>
        </w:rPr>
      </w:pPr>
    </w:p>
    <w:p w14:paraId="31E70894" w14:textId="77777777" w:rsidR="0029179C" w:rsidRDefault="0029179C">
      <w:pPr>
        <w:pStyle w:val="BodyText"/>
        <w:rPr>
          <w:rFonts w:ascii="Times New Roman"/>
        </w:rPr>
      </w:pPr>
    </w:p>
    <w:p w14:paraId="0740E8B7" w14:textId="77777777" w:rsidR="0029179C" w:rsidRDefault="0029179C">
      <w:pPr>
        <w:pStyle w:val="BodyText"/>
        <w:rPr>
          <w:rFonts w:ascii="Times New Roman"/>
        </w:rPr>
      </w:pPr>
    </w:p>
    <w:p w14:paraId="602C6AE0" w14:textId="77777777" w:rsidR="0029179C" w:rsidRDefault="0029179C">
      <w:pPr>
        <w:pStyle w:val="BodyText"/>
        <w:rPr>
          <w:rFonts w:ascii="Times New Roman"/>
        </w:rPr>
      </w:pPr>
    </w:p>
    <w:p w14:paraId="230D0EA2" w14:textId="77777777" w:rsidR="0029179C" w:rsidRDefault="0029179C">
      <w:pPr>
        <w:pStyle w:val="BodyText"/>
        <w:rPr>
          <w:rFonts w:ascii="Times New Roman"/>
        </w:rPr>
      </w:pPr>
    </w:p>
    <w:p w14:paraId="46F72EF9" w14:textId="77777777" w:rsidR="0029179C" w:rsidRDefault="0029179C">
      <w:pPr>
        <w:pStyle w:val="BodyText"/>
        <w:rPr>
          <w:rFonts w:ascii="Times New Roman"/>
        </w:rPr>
      </w:pPr>
    </w:p>
    <w:p w14:paraId="13D1E34C" w14:textId="77777777" w:rsidR="0029179C" w:rsidRDefault="0029179C">
      <w:pPr>
        <w:pStyle w:val="BodyText"/>
        <w:rPr>
          <w:rFonts w:ascii="Times New Roman"/>
        </w:rPr>
      </w:pPr>
    </w:p>
    <w:p w14:paraId="7609901B" w14:textId="77777777" w:rsidR="0029179C" w:rsidRDefault="0029179C">
      <w:pPr>
        <w:pStyle w:val="BodyText"/>
        <w:rPr>
          <w:rFonts w:ascii="Times New Roman"/>
        </w:rPr>
      </w:pPr>
    </w:p>
    <w:p w14:paraId="67EA502C" w14:textId="77777777" w:rsidR="0029179C" w:rsidRDefault="0029179C">
      <w:pPr>
        <w:pStyle w:val="BodyText"/>
        <w:rPr>
          <w:rFonts w:ascii="Times New Roman"/>
        </w:rPr>
      </w:pPr>
    </w:p>
    <w:p w14:paraId="23128546" w14:textId="77777777" w:rsidR="0029179C" w:rsidRDefault="0029179C">
      <w:pPr>
        <w:pStyle w:val="BodyText"/>
        <w:rPr>
          <w:rFonts w:ascii="Times New Roman"/>
        </w:rPr>
      </w:pPr>
    </w:p>
    <w:p w14:paraId="188F8761" w14:textId="77777777" w:rsidR="0029179C" w:rsidRDefault="0029179C">
      <w:pPr>
        <w:pStyle w:val="BodyText"/>
        <w:rPr>
          <w:rFonts w:ascii="Times New Roman"/>
        </w:rPr>
      </w:pPr>
    </w:p>
    <w:p w14:paraId="55494983" w14:textId="77777777" w:rsidR="0029179C" w:rsidRDefault="0029179C">
      <w:pPr>
        <w:pStyle w:val="BodyText"/>
        <w:rPr>
          <w:rFonts w:ascii="Times New Roman"/>
        </w:rPr>
      </w:pPr>
    </w:p>
    <w:p w14:paraId="7796060C" w14:textId="77777777" w:rsidR="0029179C" w:rsidRDefault="0029179C">
      <w:pPr>
        <w:pStyle w:val="BodyText"/>
        <w:rPr>
          <w:rFonts w:ascii="Times New Roman"/>
        </w:rPr>
      </w:pPr>
    </w:p>
    <w:p w14:paraId="5172E3EF" w14:textId="77777777" w:rsidR="0029179C" w:rsidRDefault="0029179C">
      <w:pPr>
        <w:pStyle w:val="BodyText"/>
        <w:rPr>
          <w:rFonts w:ascii="Times New Roman"/>
        </w:rPr>
      </w:pPr>
    </w:p>
    <w:p w14:paraId="3F9F1F1E" w14:textId="77777777" w:rsidR="0029179C" w:rsidRDefault="0029179C">
      <w:pPr>
        <w:pStyle w:val="BodyText"/>
        <w:rPr>
          <w:rFonts w:ascii="Times New Roman"/>
        </w:rPr>
      </w:pPr>
    </w:p>
    <w:p w14:paraId="56798CD3" w14:textId="77777777" w:rsidR="0029179C" w:rsidRDefault="0029179C">
      <w:pPr>
        <w:pStyle w:val="BodyText"/>
        <w:rPr>
          <w:rFonts w:ascii="Times New Roman"/>
        </w:rPr>
      </w:pPr>
    </w:p>
    <w:p w14:paraId="101C6D12" w14:textId="77777777" w:rsidR="0029179C" w:rsidRDefault="0029179C">
      <w:pPr>
        <w:pStyle w:val="BodyText"/>
        <w:spacing w:before="3"/>
        <w:rPr>
          <w:rFonts w:ascii="Times New Roman"/>
        </w:rPr>
      </w:pPr>
    </w:p>
    <w:p w14:paraId="2D910D07" w14:textId="77777777" w:rsidR="0029179C" w:rsidRDefault="00000000">
      <w:pPr>
        <w:pStyle w:val="BodyText"/>
        <w:ind w:left="340"/>
        <w:jc w:val="both"/>
      </w:pPr>
      <w:r>
        <w:rPr>
          <w:color w:val="333333"/>
          <w:spacing w:val="-2"/>
        </w:rPr>
        <w:t>Copyright</w:t>
      </w:r>
      <w:r>
        <w:rPr>
          <w:color w:val="333333"/>
          <w:spacing w:val="-1"/>
        </w:rPr>
        <w:t xml:space="preserve"> </w:t>
      </w:r>
      <w:r>
        <w:rPr>
          <w:color w:val="333333"/>
          <w:spacing w:val="-2"/>
        </w:rPr>
        <w:t>©</w:t>
      </w:r>
      <w:r>
        <w:rPr>
          <w:color w:val="333333"/>
        </w:rPr>
        <w:t xml:space="preserve"> </w:t>
      </w:r>
      <w:r>
        <w:rPr>
          <w:color w:val="333333"/>
          <w:spacing w:val="-2"/>
        </w:rPr>
        <w:t>PositivePsychology.com</w:t>
      </w:r>
      <w:r>
        <w:rPr>
          <w:color w:val="333333"/>
          <w:spacing w:val="-1"/>
        </w:rPr>
        <w:t xml:space="preserve"> </w:t>
      </w:r>
      <w:r>
        <w:rPr>
          <w:color w:val="333333"/>
          <w:spacing w:val="-2"/>
        </w:rPr>
        <w:t>B.V.</w:t>
      </w:r>
      <w:r>
        <w:rPr>
          <w:color w:val="333333"/>
        </w:rPr>
        <w:t xml:space="preserve"> </w:t>
      </w:r>
      <w:r>
        <w:rPr>
          <w:color w:val="333333"/>
          <w:spacing w:val="-2"/>
        </w:rPr>
        <w:t>All</w:t>
      </w:r>
      <w:r>
        <w:rPr>
          <w:color w:val="333333"/>
          <w:spacing w:val="-1"/>
        </w:rPr>
        <w:t xml:space="preserve"> </w:t>
      </w:r>
      <w:r>
        <w:rPr>
          <w:color w:val="333333"/>
          <w:spacing w:val="-2"/>
        </w:rPr>
        <w:t>rights</w:t>
      </w:r>
      <w:r>
        <w:rPr>
          <w:color w:val="333333"/>
        </w:rPr>
        <w:t xml:space="preserve"> </w:t>
      </w:r>
      <w:r>
        <w:rPr>
          <w:color w:val="333333"/>
          <w:spacing w:val="-2"/>
        </w:rPr>
        <w:t>reserved.</w:t>
      </w:r>
    </w:p>
    <w:p w14:paraId="30AD95F1" w14:textId="77777777" w:rsidR="0029179C" w:rsidRDefault="00000000">
      <w:pPr>
        <w:pStyle w:val="BodyText"/>
        <w:spacing w:before="123" w:line="249" w:lineRule="auto"/>
        <w:ind w:left="340" w:right="1164"/>
        <w:jc w:val="both"/>
      </w:pPr>
      <w:r>
        <w:rPr>
          <w:color w:val="333333"/>
        </w:rPr>
        <w:t>This book or any portion thereof may not be reproduced, relabelled, or used in any</w:t>
      </w:r>
      <w:r>
        <w:rPr>
          <w:color w:val="333333"/>
          <w:spacing w:val="-1"/>
        </w:rPr>
        <w:t xml:space="preserve"> </w:t>
      </w:r>
      <w:r>
        <w:rPr>
          <w:color w:val="333333"/>
        </w:rPr>
        <w:t>commercial</w:t>
      </w:r>
      <w:r>
        <w:rPr>
          <w:color w:val="333333"/>
          <w:spacing w:val="-1"/>
        </w:rPr>
        <w:t xml:space="preserve"> </w:t>
      </w:r>
      <w:r>
        <w:rPr>
          <w:color w:val="333333"/>
        </w:rPr>
        <w:t>manner</w:t>
      </w:r>
      <w:r>
        <w:rPr>
          <w:color w:val="333333"/>
          <w:spacing w:val="-1"/>
        </w:rPr>
        <w:t xml:space="preserve"> </w:t>
      </w:r>
      <w:r>
        <w:rPr>
          <w:color w:val="333333"/>
        </w:rPr>
        <w:t>whatsoever</w:t>
      </w:r>
      <w:r>
        <w:rPr>
          <w:color w:val="333333"/>
          <w:spacing w:val="-1"/>
        </w:rPr>
        <w:t xml:space="preserve"> </w:t>
      </w:r>
      <w:r>
        <w:rPr>
          <w:color w:val="333333"/>
        </w:rPr>
        <w:t>without</w:t>
      </w:r>
      <w:r>
        <w:rPr>
          <w:color w:val="333333"/>
          <w:spacing w:val="-1"/>
        </w:rPr>
        <w:t xml:space="preserve"> </w:t>
      </w:r>
      <w:r>
        <w:rPr>
          <w:color w:val="333333"/>
        </w:rPr>
        <w:t>the</w:t>
      </w:r>
      <w:r>
        <w:rPr>
          <w:color w:val="333333"/>
          <w:spacing w:val="-1"/>
        </w:rPr>
        <w:t xml:space="preserve"> </w:t>
      </w:r>
      <w:r>
        <w:rPr>
          <w:color w:val="333333"/>
        </w:rPr>
        <w:t>express</w:t>
      </w:r>
      <w:r>
        <w:rPr>
          <w:color w:val="333333"/>
          <w:spacing w:val="-1"/>
        </w:rPr>
        <w:t xml:space="preserve"> </w:t>
      </w:r>
      <w:r>
        <w:rPr>
          <w:color w:val="333333"/>
        </w:rPr>
        <w:t>written</w:t>
      </w:r>
      <w:r>
        <w:rPr>
          <w:color w:val="333333"/>
          <w:spacing w:val="-1"/>
        </w:rPr>
        <w:t xml:space="preserve"> </w:t>
      </w:r>
      <w:r>
        <w:rPr>
          <w:color w:val="333333"/>
        </w:rPr>
        <w:t>permission</w:t>
      </w:r>
      <w:r>
        <w:rPr>
          <w:color w:val="333333"/>
          <w:spacing w:val="-1"/>
        </w:rPr>
        <w:t xml:space="preserve"> </w:t>
      </w:r>
      <w:r>
        <w:rPr>
          <w:color w:val="333333"/>
        </w:rPr>
        <w:t>of the publisher.</w:t>
      </w:r>
    </w:p>
    <w:p w14:paraId="0E5E1492" w14:textId="77777777" w:rsidR="0029179C" w:rsidRDefault="00000000">
      <w:pPr>
        <w:pStyle w:val="BodyText"/>
        <w:spacing w:before="112" w:line="249" w:lineRule="auto"/>
        <w:ind w:left="340"/>
      </w:pPr>
      <w:r>
        <w:rPr>
          <w:color w:val="333333"/>
        </w:rPr>
        <w:t>Permission is not required for personal or professional use, such as in a coaching or classroom setting.</w:t>
      </w:r>
    </w:p>
    <w:p w14:paraId="4A47EC98" w14:textId="77777777" w:rsidR="0029179C" w:rsidRDefault="00000000">
      <w:pPr>
        <w:pStyle w:val="BodyText"/>
        <w:spacing w:before="112" w:line="249" w:lineRule="auto"/>
        <w:ind w:left="340" w:right="4906"/>
      </w:pPr>
      <w:r>
        <w:rPr>
          <w:color w:val="333333"/>
          <w:spacing w:val="-4"/>
        </w:rPr>
        <w:t xml:space="preserve">PositivePsychology.com B.V. </w:t>
      </w:r>
      <w:r>
        <w:rPr>
          <w:color w:val="333333"/>
        </w:rPr>
        <w:t>Basisweg 10</w:t>
      </w:r>
    </w:p>
    <w:p w14:paraId="444C6EF7" w14:textId="77777777" w:rsidR="0029179C" w:rsidRDefault="00000000">
      <w:pPr>
        <w:pStyle w:val="BodyText"/>
        <w:spacing w:line="249" w:lineRule="auto"/>
        <w:ind w:left="340" w:right="6012"/>
      </w:pPr>
      <w:r>
        <w:rPr>
          <w:color w:val="333333"/>
        </w:rPr>
        <w:t>1043</w:t>
      </w:r>
      <w:r>
        <w:rPr>
          <w:color w:val="333333"/>
          <w:spacing w:val="-13"/>
        </w:rPr>
        <w:t xml:space="preserve"> </w:t>
      </w:r>
      <w:r>
        <w:rPr>
          <w:color w:val="333333"/>
        </w:rPr>
        <w:t>AP,</w:t>
      </w:r>
      <w:r>
        <w:rPr>
          <w:color w:val="333333"/>
          <w:spacing w:val="-12"/>
        </w:rPr>
        <w:t xml:space="preserve"> </w:t>
      </w:r>
      <w:r>
        <w:rPr>
          <w:color w:val="333333"/>
        </w:rPr>
        <w:t>Amsterdam The Netherlands</w:t>
      </w:r>
    </w:p>
    <w:p w14:paraId="4349DB36" w14:textId="77777777" w:rsidR="0029179C" w:rsidRDefault="0029179C">
      <w:pPr>
        <w:pStyle w:val="BodyText"/>
        <w:spacing w:before="15"/>
      </w:pPr>
    </w:p>
    <w:p w14:paraId="036B8C86" w14:textId="77777777" w:rsidR="0029179C" w:rsidRDefault="0029179C">
      <w:pPr>
        <w:pStyle w:val="BodyText"/>
        <w:ind w:left="340"/>
      </w:pPr>
      <w:hyperlink r:id="rId8">
        <w:r>
          <w:rPr>
            <w:color w:val="333333"/>
            <w:spacing w:val="-2"/>
          </w:rPr>
          <w:t>https://PositivePsychology.com</w:t>
        </w:r>
      </w:hyperlink>
    </w:p>
    <w:p w14:paraId="4FFAA55B" w14:textId="77777777" w:rsidR="0029179C" w:rsidRDefault="0029179C">
      <w:pPr>
        <w:pStyle w:val="BodyText"/>
        <w:sectPr w:rsidR="0029179C">
          <w:pgSz w:w="11910" w:h="16840"/>
          <w:pgMar w:top="1920" w:right="1700" w:bottom="280" w:left="1700" w:header="720" w:footer="720" w:gutter="0"/>
          <w:cols w:space="720"/>
        </w:sectPr>
      </w:pPr>
    </w:p>
    <w:p w14:paraId="5DA66222" w14:textId="77777777" w:rsidR="0029179C" w:rsidRDefault="00000000">
      <w:pPr>
        <w:spacing w:before="259"/>
        <w:ind w:left="340"/>
        <w:rPr>
          <w:rFonts w:ascii="Arial"/>
          <w:b/>
          <w:sz w:val="64"/>
        </w:rPr>
      </w:pPr>
      <w:r>
        <w:rPr>
          <w:rFonts w:ascii="Arial"/>
          <w:b/>
          <w:color w:val="333333"/>
          <w:sz w:val="64"/>
        </w:rPr>
        <w:lastRenderedPageBreak/>
        <w:t>Table</w:t>
      </w:r>
      <w:r>
        <w:rPr>
          <w:rFonts w:ascii="Arial"/>
          <w:b/>
          <w:color w:val="333333"/>
          <w:spacing w:val="-31"/>
          <w:sz w:val="64"/>
        </w:rPr>
        <w:t xml:space="preserve"> </w:t>
      </w:r>
      <w:r>
        <w:rPr>
          <w:rFonts w:ascii="Arial"/>
          <w:b/>
          <w:color w:val="333333"/>
          <w:sz w:val="64"/>
        </w:rPr>
        <w:t>of</w:t>
      </w:r>
      <w:r>
        <w:rPr>
          <w:rFonts w:ascii="Arial"/>
          <w:b/>
          <w:color w:val="333333"/>
          <w:spacing w:val="-31"/>
          <w:sz w:val="64"/>
        </w:rPr>
        <w:t xml:space="preserve"> </w:t>
      </w:r>
      <w:r>
        <w:rPr>
          <w:rFonts w:ascii="Arial"/>
          <w:b/>
          <w:color w:val="333333"/>
          <w:spacing w:val="-2"/>
          <w:sz w:val="64"/>
        </w:rPr>
        <w:t>Contents</w:t>
      </w:r>
    </w:p>
    <w:p w14:paraId="530F9688" w14:textId="77777777" w:rsidR="0029179C" w:rsidRDefault="0029179C">
      <w:pPr>
        <w:spacing w:before="575"/>
        <w:ind w:left="343"/>
        <w:rPr>
          <w:rFonts w:ascii="Arial"/>
          <w:b/>
          <w:sz w:val="32"/>
        </w:rPr>
      </w:pPr>
      <w:hyperlink w:anchor="_bookmark0" w:history="1">
        <w:r>
          <w:rPr>
            <w:rFonts w:ascii="Arial"/>
            <w:b/>
            <w:color w:val="5B6656"/>
            <w:spacing w:val="27"/>
            <w:sz w:val="32"/>
          </w:rPr>
          <w:t>THEORY</w:t>
        </w:r>
        <w:r>
          <w:rPr>
            <w:rFonts w:ascii="Arial"/>
            <w:b/>
            <w:color w:val="5B6656"/>
            <w:spacing w:val="25"/>
            <w:sz w:val="32"/>
          </w:rPr>
          <w:t xml:space="preserve"> </w:t>
        </w:r>
        <w:r>
          <w:rPr>
            <w:rFonts w:ascii="Arial"/>
            <w:b/>
            <w:color w:val="5B6656"/>
            <w:sz w:val="32"/>
          </w:rPr>
          <w:t>&amp;</w:t>
        </w:r>
        <w:r>
          <w:rPr>
            <w:rFonts w:ascii="Arial"/>
            <w:b/>
            <w:color w:val="5B6656"/>
            <w:spacing w:val="15"/>
            <w:sz w:val="32"/>
          </w:rPr>
          <w:t xml:space="preserve"> </w:t>
        </w:r>
        <w:r>
          <w:rPr>
            <w:rFonts w:ascii="Arial"/>
            <w:b/>
            <w:color w:val="5B6656"/>
            <w:spacing w:val="27"/>
            <w:sz w:val="32"/>
          </w:rPr>
          <w:t xml:space="preserve">ADVICE </w:t>
        </w:r>
      </w:hyperlink>
    </w:p>
    <w:sdt>
      <w:sdtPr>
        <w:rPr>
          <w:i/>
          <w:iCs/>
        </w:rPr>
        <w:id w:val="-19551331"/>
        <w:docPartObj>
          <w:docPartGallery w:val="Table of Contents"/>
          <w:docPartUnique/>
        </w:docPartObj>
      </w:sdtPr>
      <w:sdtContent>
        <w:p w14:paraId="180EB3A1" w14:textId="77777777" w:rsidR="0029179C" w:rsidRDefault="00000000">
          <w:pPr>
            <w:pStyle w:val="TOC2"/>
            <w:tabs>
              <w:tab w:val="right" w:pos="8164"/>
            </w:tabs>
          </w:pPr>
          <w:r>
            <w:rPr>
              <w:noProof/>
            </w:rPr>
            <mc:AlternateContent>
              <mc:Choice Requires="wps">
                <w:drawing>
                  <wp:anchor distT="0" distB="0" distL="0" distR="0" simplePos="0" relativeHeight="15724544" behindDoc="0" locked="0" layoutInCell="1" allowOverlap="1" wp14:anchorId="679379DF" wp14:editId="403C4869">
                    <wp:simplePos x="0" y="0"/>
                    <wp:positionH relativeFrom="page">
                      <wp:posOffset>1295996</wp:posOffset>
                    </wp:positionH>
                    <wp:positionV relativeFrom="paragraph">
                      <wp:posOffset>493238</wp:posOffset>
                    </wp:positionV>
                    <wp:extent cx="4968240" cy="127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EA24D0A" id="Graphic 2" o:spid="_x0000_s1026" style="position:absolute;margin-left:102.05pt;margin-top:38.85pt;width:391.2pt;height:.1pt;z-index:15724544;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" path="m,l4967998,e" filled="f" strokeweight=".4pt">
                    <v:path arrowok="t"/>
                    <w10:wrap anchorx="page"/>
                  </v:shape>
                </w:pict>
              </mc:Fallback>
            </mc:AlternateContent>
          </w:r>
          <w:hyperlink w:anchor="_bookmark1" w:history="1">
            <w:r w:rsidR="0029179C">
              <w:rPr>
                <w:color w:val="333333"/>
                <w:spacing w:val="-2"/>
              </w:rPr>
              <w:t>Introduction</w:t>
            </w:r>
            <w:r w:rsidR="0029179C">
              <w:rPr>
                <w:color w:val="333333"/>
              </w:rPr>
              <w:tab/>
            </w:r>
            <w:r w:rsidR="0029179C">
              <w:rPr>
                <w:color w:val="333333"/>
                <w:spacing w:val="-10"/>
              </w:rPr>
              <w:t>5</w:t>
            </w:r>
          </w:hyperlink>
        </w:p>
        <w:p w14:paraId="070DE143" w14:textId="77777777" w:rsidR="0029179C" w:rsidRDefault="00000000">
          <w:pPr>
            <w:pStyle w:val="TOC3"/>
            <w:tabs>
              <w:tab w:val="right" w:pos="8164"/>
            </w:tabs>
            <w:rPr>
              <w:i w:val="0"/>
            </w:rPr>
          </w:pPr>
          <w:r>
            <w:rPr>
              <w:i w:val="0"/>
              <w:noProof/>
            </w:rPr>
            <mc:AlternateContent>
              <mc:Choice Requires="wps">
                <w:drawing>
                  <wp:anchor distT="0" distB="0" distL="0" distR="0" simplePos="0" relativeHeight="15725056" behindDoc="0" locked="0" layoutInCell="1" allowOverlap="1" wp14:anchorId="5438C619" wp14:editId="63B2ADA6">
                    <wp:simplePos x="0" y="0"/>
                    <wp:positionH relativeFrom="page">
                      <wp:posOffset>1295996</wp:posOffset>
                    </wp:positionH>
                    <wp:positionV relativeFrom="paragraph">
                      <wp:posOffset>542883</wp:posOffset>
                    </wp:positionV>
                    <wp:extent cx="4968240" cy="1270"/>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7A0392A" id="Graphic 3" o:spid="_x0000_s1026" style="position:absolute;margin-left:102.05pt;margin-top:42.75pt;width:391.2pt;height:.1pt;z-index:15725056;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2" w:history="1">
            <w:r w:rsidR="0029179C">
              <w:rPr>
                <w:i w:val="0"/>
                <w:color w:val="333333"/>
                <w:spacing w:val="-6"/>
              </w:rPr>
              <w:t>Session</w:t>
            </w:r>
          </w:hyperlink>
          <w:r>
            <w:rPr>
              <w:i w:val="0"/>
              <w:color w:val="333333"/>
              <w:spacing w:val="-4"/>
            </w:rPr>
            <w:t xml:space="preserve"> </w:t>
          </w:r>
          <w:r>
            <w:rPr>
              <w:i w:val="0"/>
              <w:color w:val="333333"/>
              <w:spacing w:val="-6"/>
            </w:rPr>
            <w:t>1:</w:t>
          </w:r>
          <w:r>
            <w:rPr>
              <w:i w:val="0"/>
              <w:color w:val="333333"/>
              <w:spacing w:val="-3"/>
            </w:rPr>
            <w:t xml:space="preserve"> </w:t>
          </w:r>
          <w:hyperlink w:anchor="_bookmark2" w:history="1">
            <w:r w:rsidR="0029179C">
              <w:rPr>
                <w:rFonts w:ascii="Lucida Sans"/>
                <w:b w:val="0"/>
                <w:i w:val="0"/>
                <w:color w:val="333333"/>
                <w:spacing w:val="-6"/>
              </w:rPr>
              <w:t>Wellbeing</w:t>
            </w:r>
            <w:r w:rsidR="0029179C">
              <w:rPr>
                <w:rFonts w:ascii="Lucida Sans"/>
                <w:b w:val="0"/>
                <w:i w:val="0"/>
                <w:color w:val="333333"/>
                <w:spacing w:val="-7"/>
              </w:rPr>
              <w:t xml:space="preserve"> </w:t>
            </w:r>
            <w:r w:rsidR="0029179C">
              <w:rPr>
                <w:rFonts w:ascii="Lucida Sans"/>
                <w:b w:val="0"/>
                <w:i w:val="0"/>
                <w:color w:val="333333"/>
                <w:spacing w:val="-6"/>
              </w:rPr>
              <w:t>101</w:t>
            </w:r>
            <w:r w:rsidR="0029179C">
              <w:rPr>
                <w:rFonts w:ascii="Lucida Sans"/>
                <w:b w:val="0"/>
                <w:i w:val="0"/>
                <w:color w:val="333333"/>
              </w:rPr>
              <w:tab/>
            </w:r>
            <w:r w:rsidR="0029179C">
              <w:rPr>
                <w:i w:val="0"/>
                <w:color w:val="333333"/>
                <w:spacing w:val="-10"/>
              </w:rPr>
              <w:t>9</w:t>
            </w:r>
          </w:hyperlink>
        </w:p>
        <w:p w14:paraId="3A877C8A" w14:textId="77777777" w:rsidR="0029179C" w:rsidRDefault="00000000">
          <w:pPr>
            <w:pStyle w:val="TOC3"/>
            <w:tabs>
              <w:tab w:val="right" w:pos="8164"/>
            </w:tabs>
            <w:rPr>
              <w:i w:val="0"/>
            </w:rPr>
          </w:pPr>
          <w:r>
            <w:rPr>
              <w:i w:val="0"/>
              <w:noProof/>
            </w:rPr>
            <mc:AlternateContent>
              <mc:Choice Requires="wps">
                <w:drawing>
                  <wp:anchor distT="0" distB="0" distL="0" distR="0" simplePos="0" relativeHeight="15725568" behindDoc="0" locked="0" layoutInCell="1" allowOverlap="1" wp14:anchorId="2CC22F50" wp14:editId="58BC9A69">
                    <wp:simplePos x="0" y="0"/>
                    <wp:positionH relativeFrom="page">
                      <wp:posOffset>1295996</wp:posOffset>
                    </wp:positionH>
                    <wp:positionV relativeFrom="paragraph">
                      <wp:posOffset>542771</wp:posOffset>
                    </wp:positionV>
                    <wp:extent cx="4968240" cy="127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E5A5C58" id="Graphic 4" o:spid="_x0000_s1026" style="position:absolute;margin-left:102.05pt;margin-top:42.75pt;width:391.2pt;height:.1pt;z-index:15725568;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4" w:history="1">
            <w:r w:rsidR="0029179C">
              <w:rPr>
                <w:i w:val="0"/>
                <w:color w:val="333333"/>
                <w:spacing w:val="-6"/>
              </w:rPr>
              <w:t>Session</w:t>
            </w:r>
          </w:hyperlink>
          <w:r>
            <w:rPr>
              <w:i w:val="0"/>
              <w:color w:val="333333"/>
              <w:spacing w:val="-1"/>
            </w:rPr>
            <w:t xml:space="preserve"> </w:t>
          </w:r>
          <w:r>
            <w:rPr>
              <w:i w:val="0"/>
              <w:color w:val="333333"/>
              <w:spacing w:val="-6"/>
            </w:rPr>
            <w:t>2:</w:t>
          </w:r>
          <w:r>
            <w:rPr>
              <w:i w:val="0"/>
              <w:color w:val="333333"/>
              <w:spacing w:val="-1"/>
            </w:rPr>
            <w:t xml:space="preserve"> </w:t>
          </w:r>
          <w:hyperlink w:anchor="_bookmark4" w:history="1">
            <w:r w:rsidR="0029179C">
              <w:rPr>
                <w:rFonts w:ascii="Lucida Sans"/>
                <w:b w:val="0"/>
                <w:i w:val="0"/>
                <w:color w:val="333333"/>
                <w:spacing w:val="-6"/>
              </w:rPr>
              <w:t>Healthy</w:t>
            </w:r>
            <w:r w:rsidR="0029179C">
              <w:rPr>
                <w:rFonts w:ascii="Lucida Sans"/>
                <w:b w:val="0"/>
                <w:i w:val="0"/>
                <w:color w:val="333333"/>
                <w:spacing w:val="-9"/>
              </w:rPr>
              <w:t xml:space="preserve"> </w:t>
            </w:r>
            <w:r w:rsidR="0029179C">
              <w:rPr>
                <w:rFonts w:ascii="Lucida Sans"/>
                <w:b w:val="0"/>
                <w:i w:val="0"/>
                <w:color w:val="333333"/>
                <w:spacing w:val="-6"/>
              </w:rPr>
              <w:t>Habits</w:t>
            </w:r>
            <w:r w:rsidR="0029179C">
              <w:rPr>
                <w:rFonts w:ascii="Lucida Sans"/>
                <w:b w:val="0"/>
                <w:i w:val="0"/>
                <w:color w:val="333333"/>
              </w:rPr>
              <w:tab/>
            </w:r>
            <w:r w:rsidR="0029179C">
              <w:rPr>
                <w:i w:val="0"/>
                <w:color w:val="333333"/>
                <w:spacing w:val="-5"/>
              </w:rPr>
              <w:t>27</w:t>
            </w:r>
          </w:hyperlink>
        </w:p>
        <w:p w14:paraId="7AC1929F" w14:textId="77777777" w:rsidR="0029179C" w:rsidRDefault="00000000">
          <w:pPr>
            <w:pStyle w:val="TOC3"/>
            <w:tabs>
              <w:tab w:val="right" w:pos="8161"/>
            </w:tabs>
            <w:rPr>
              <w:i w:val="0"/>
            </w:rPr>
          </w:pPr>
          <w:r>
            <w:rPr>
              <w:i w:val="0"/>
              <w:noProof/>
            </w:rPr>
            <mc:AlternateContent>
              <mc:Choice Requires="wps">
                <w:drawing>
                  <wp:anchor distT="0" distB="0" distL="0" distR="0" simplePos="0" relativeHeight="15726080" behindDoc="0" locked="0" layoutInCell="1" allowOverlap="1" wp14:anchorId="30FE6450" wp14:editId="567C9791">
                    <wp:simplePos x="0" y="0"/>
                    <wp:positionH relativeFrom="page">
                      <wp:posOffset>1295996</wp:posOffset>
                    </wp:positionH>
                    <wp:positionV relativeFrom="paragraph">
                      <wp:posOffset>542672</wp:posOffset>
                    </wp:positionV>
                    <wp:extent cx="4968240" cy="1270"/>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0FEBDC3" id="Graphic 5" o:spid="_x0000_s1026" style="position:absolute;margin-left:102.05pt;margin-top:42.75pt;width:391.2pt;height:.1pt;z-index:15726080;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6" w:history="1">
            <w:r w:rsidR="0029179C">
              <w:rPr>
                <w:i w:val="0"/>
                <w:color w:val="333333"/>
                <w:spacing w:val="-6"/>
              </w:rPr>
              <w:t>Session</w:t>
            </w:r>
          </w:hyperlink>
          <w:r>
            <w:rPr>
              <w:i w:val="0"/>
              <w:color w:val="333333"/>
              <w:spacing w:val="-4"/>
            </w:rPr>
            <w:t xml:space="preserve"> </w:t>
          </w:r>
          <w:r>
            <w:rPr>
              <w:i w:val="0"/>
              <w:color w:val="333333"/>
              <w:spacing w:val="-6"/>
            </w:rPr>
            <w:t>3:</w:t>
          </w:r>
          <w:r>
            <w:rPr>
              <w:i w:val="0"/>
              <w:color w:val="333333"/>
              <w:spacing w:val="-3"/>
            </w:rPr>
            <w:t xml:space="preserve"> </w:t>
          </w:r>
          <w:hyperlink w:anchor="_bookmark6" w:history="1">
            <w:r w:rsidR="0029179C">
              <w:rPr>
                <w:rFonts w:ascii="Lucida Sans"/>
                <w:b w:val="0"/>
                <w:i w:val="0"/>
                <w:color w:val="333333"/>
                <w:spacing w:val="-6"/>
              </w:rPr>
              <w:t>Positive</w:t>
            </w:r>
            <w:r w:rsidR="0029179C">
              <w:rPr>
                <w:rFonts w:ascii="Lucida Sans"/>
                <w:b w:val="0"/>
                <w:i w:val="0"/>
                <w:color w:val="333333"/>
                <w:spacing w:val="-8"/>
              </w:rPr>
              <w:t xml:space="preserve"> </w:t>
            </w:r>
            <w:r w:rsidR="0029179C">
              <w:rPr>
                <w:rFonts w:ascii="Lucida Sans"/>
                <w:b w:val="0"/>
                <w:i w:val="0"/>
                <w:color w:val="333333"/>
                <w:spacing w:val="-6"/>
              </w:rPr>
              <w:t>Emotions</w:t>
            </w:r>
            <w:r w:rsidR="0029179C">
              <w:rPr>
                <w:rFonts w:ascii="Lucida Sans"/>
                <w:b w:val="0"/>
                <w:i w:val="0"/>
                <w:color w:val="333333"/>
              </w:rPr>
              <w:tab/>
            </w:r>
            <w:r w:rsidR="0029179C">
              <w:rPr>
                <w:i w:val="0"/>
                <w:color w:val="333333"/>
                <w:spacing w:val="-5"/>
              </w:rPr>
              <w:t>59</w:t>
            </w:r>
          </w:hyperlink>
        </w:p>
        <w:p w14:paraId="6F22CB74" w14:textId="77777777" w:rsidR="0029179C" w:rsidRDefault="00000000">
          <w:pPr>
            <w:pStyle w:val="TOC3"/>
            <w:tabs>
              <w:tab w:val="right" w:pos="8164"/>
            </w:tabs>
            <w:rPr>
              <w:i w:val="0"/>
            </w:rPr>
          </w:pPr>
          <w:r>
            <w:rPr>
              <w:i w:val="0"/>
              <w:noProof/>
            </w:rPr>
            <mc:AlternateContent>
              <mc:Choice Requires="wps">
                <w:drawing>
                  <wp:anchor distT="0" distB="0" distL="0" distR="0" simplePos="0" relativeHeight="15726592" behindDoc="0" locked="0" layoutInCell="1" allowOverlap="1" wp14:anchorId="0464AA4C" wp14:editId="04CF8553">
                    <wp:simplePos x="0" y="0"/>
                    <wp:positionH relativeFrom="page">
                      <wp:posOffset>1295996</wp:posOffset>
                    </wp:positionH>
                    <wp:positionV relativeFrom="paragraph">
                      <wp:posOffset>542573</wp:posOffset>
                    </wp:positionV>
                    <wp:extent cx="4968240" cy="1270"/>
                    <wp:effectExtent l="0" t="0" r="0" b="0"/>
                    <wp:wrapNone/>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66773B3" id="Graphic 6" o:spid="_x0000_s1026" style="position:absolute;margin-left:102.05pt;margin-top:42.7pt;width:391.2pt;height:.1pt;z-index:15726592;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" path="m,l4967998,e" filled="f" strokeweight=".4pt">
                    <v:path arrowok="t"/>
                    <w10:wrap anchorx="page"/>
                  </v:shape>
                </w:pict>
              </mc:Fallback>
            </mc:AlternateContent>
          </w:r>
          <w:hyperlink w:anchor="_bookmark8" w:history="1">
            <w:r w:rsidR="0029179C">
              <w:rPr>
                <w:i w:val="0"/>
                <w:color w:val="333333"/>
                <w:spacing w:val="-6"/>
              </w:rPr>
              <w:t>Session</w:t>
            </w:r>
          </w:hyperlink>
          <w:r>
            <w:rPr>
              <w:i w:val="0"/>
              <w:color w:val="333333"/>
              <w:spacing w:val="-8"/>
            </w:rPr>
            <w:t xml:space="preserve"> </w:t>
          </w:r>
          <w:r>
            <w:rPr>
              <w:i w:val="0"/>
              <w:color w:val="333333"/>
              <w:spacing w:val="-6"/>
            </w:rPr>
            <w:t>4:</w:t>
          </w:r>
          <w:r>
            <w:rPr>
              <w:i w:val="0"/>
              <w:color w:val="333333"/>
              <w:spacing w:val="-7"/>
            </w:rPr>
            <w:t xml:space="preserve"> </w:t>
          </w:r>
          <w:hyperlink w:anchor="_bookmark8" w:history="1">
            <w:r w:rsidR="0029179C">
              <w:rPr>
                <w:rFonts w:ascii="Lucida Sans"/>
                <w:b w:val="0"/>
                <w:i w:val="0"/>
                <w:color w:val="333333"/>
                <w:spacing w:val="-6"/>
              </w:rPr>
              <w:t>Engagement</w:t>
            </w:r>
            <w:r w:rsidR="0029179C">
              <w:rPr>
                <w:rFonts w:ascii="Lucida Sans"/>
                <w:b w:val="0"/>
                <w:i w:val="0"/>
                <w:color w:val="333333"/>
              </w:rPr>
              <w:tab/>
            </w:r>
            <w:r w:rsidR="0029179C">
              <w:rPr>
                <w:i w:val="0"/>
                <w:color w:val="333333"/>
                <w:spacing w:val="-5"/>
              </w:rPr>
              <w:t>78</w:t>
            </w:r>
          </w:hyperlink>
        </w:p>
        <w:p w14:paraId="24E41E59" w14:textId="77777777" w:rsidR="0029179C" w:rsidRDefault="00000000">
          <w:pPr>
            <w:pStyle w:val="TOC3"/>
            <w:tabs>
              <w:tab w:val="right" w:pos="8164"/>
            </w:tabs>
            <w:spacing w:before="410"/>
            <w:rPr>
              <w:i w:val="0"/>
            </w:rPr>
          </w:pPr>
          <w:r>
            <w:rPr>
              <w:i w:val="0"/>
              <w:noProof/>
            </w:rPr>
            <mc:AlternateContent>
              <mc:Choice Requires="wps">
                <w:drawing>
                  <wp:anchor distT="0" distB="0" distL="0" distR="0" simplePos="0" relativeHeight="15727104" behindDoc="0" locked="0" layoutInCell="1" allowOverlap="1" wp14:anchorId="1DEEB363" wp14:editId="283A66FE">
                    <wp:simplePos x="0" y="0"/>
                    <wp:positionH relativeFrom="page">
                      <wp:posOffset>1295996</wp:posOffset>
                    </wp:positionH>
                    <wp:positionV relativeFrom="paragraph">
                      <wp:posOffset>542473</wp:posOffset>
                    </wp:positionV>
                    <wp:extent cx="4968240" cy="1270"/>
                    <wp:effectExtent l="0" t="0" r="0" b="0"/>
                    <wp:wrapNone/>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49C17F4" id="Graphic 7" o:spid="_x0000_s1026" style="position:absolute;margin-left:102.05pt;margin-top:42.7pt;width:391.2pt;height:.1pt;z-index:15727104;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" path="m,l4967998,e" filled="f" strokeweight=".4pt">
                    <v:path arrowok="t"/>
                    <w10:wrap anchorx="page"/>
                  </v:shape>
                </w:pict>
              </mc:Fallback>
            </mc:AlternateContent>
          </w:r>
          <w:hyperlink w:anchor="_bookmark10" w:history="1">
            <w:r w:rsidR="0029179C">
              <w:rPr>
                <w:i w:val="0"/>
                <w:color w:val="333333"/>
                <w:spacing w:val="-8"/>
              </w:rPr>
              <w:t>Session</w:t>
            </w:r>
          </w:hyperlink>
          <w:r>
            <w:rPr>
              <w:i w:val="0"/>
              <w:color w:val="333333"/>
              <w:spacing w:val="-7"/>
            </w:rPr>
            <w:t xml:space="preserve"> </w:t>
          </w:r>
          <w:r>
            <w:rPr>
              <w:i w:val="0"/>
              <w:color w:val="333333"/>
              <w:spacing w:val="-8"/>
            </w:rPr>
            <w:t>5:</w:t>
          </w:r>
          <w:r>
            <w:rPr>
              <w:i w:val="0"/>
              <w:color w:val="333333"/>
              <w:spacing w:val="-6"/>
            </w:rPr>
            <w:t xml:space="preserve"> </w:t>
          </w:r>
          <w:hyperlink w:anchor="_bookmark10" w:history="1">
            <w:r w:rsidR="0029179C">
              <w:rPr>
                <w:rFonts w:ascii="Lucida Sans"/>
                <w:b w:val="0"/>
                <w:i w:val="0"/>
                <w:color w:val="333333"/>
                <w:spacing w:val="-8"/>
              </w:rPr>
              <w:t>Relationships</w:t>
            </w:r>
            <w:r w:rsidR="0029179C">
              <w:rPr>
                <w:rFonts w:ascii="Lucida Sans"/>
                <w:b w:val="0"/>
                <w:i w:val="0"/>
                <w:color w:val="333333"/>
              </w:rPr>
              <w:tab/>
            </w:r>
            <w:r w:rsidR="0029179C">
              <w:rPr>
                <w:i w:val="0"/>
                <w:color w:val="333333"/>
                <w:spacing w:val="-5"/>
              </w:rPr>
              <w:t>103</w:t>
            </w:r>
          </w:hyperlink>
        </w:p>
        <w:p w14:paraId="5E6D03E3" w14:textId="77777777" w:rsidR="0029179C" w:rsidRDefault="00000000">
          <w:pPr>
            <w:pStyle w:val="TOC3"/>
            <w:tabs>
              <w:tab w:val="right" w:pos="8164"/>
            </w:tabs>
            <w:rPr>
              <w:i w:val="0"/>
            </w:rPr>
          </w:pPr>
          <w:r>
            <w:rPr>
              <w:i w:val="0"/>
              <w:noProof/>
            </w:rPr>
            <mc:AlternateContent>
              <mc:Choice Requires="wps">
                <w:drawing>
                  <wp:anchor distT="0" distB="0" distL="0" distR="0" simplePos="0" relativeHeight="15727616" behindDoc="0" locked="0" layoutInCell="1" allowOverlap="1" wp14:anchorId="52FA65BB" wp14:editId="638DEDB2">
                    <wp:simplePos x="0" y="0"/>
                    <wp:positionH relativeFrom="page">
                      <wp:posOffset>1295996</wp:posOffset>
                    </wp:positionH>
                    <wp:positionV relativeFrom="paragraph">
                      <wp:posOffset>543009</wp:posOffset>
                    </wp:positionV>
                    <wp:extent cx="4968240" cy="1270"/>
                    <wp:effectExtent l="0" t="0" r="0" b="0"/>
                    <wp:wrapNone/>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95CD746" id="Graphic 8" o:spid="_x0000_s1026" style="position:absolute;margin-left:102.05pt;margin-top:42.75pt;width:391.2pt;height:.1pt;z-index:15727616;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12" w:history="1">
            <w:r w:rsidR="0029179C">
              <w:rPr>
                <w:i w:val="0"/>
                <w:color w:val="333333"/>
                <w:spacing w:val="-8"/>
              </w:rPr>
              <w:t>Session</w:t>
            </w:r>
          </w:hyperlink>
          <w:r>
            <w:rPr>
              <w:i w:val="0"/>
              <w:color w:val="333333"/>
              <w:spacing w:val="-4"/>
            </w:rPr>
            <w:t xml:space="preserve"> </w:t>
          </w:r>
          <w:r>
            <w:rPr>
              <w:i w:val="0"/>
              <w:color w:val="333333"/>
              <w:spacing w:val="-8"/>
            </w:rPr>
            <w:t>6:</w:t>
          </w:r>
          <w:r>
            <w:rPr>
              <w:i w:val="0"/>
              <w:color w:val="333333"/>
              <w:spacing w:val="-3"/>
            </w:rPr>
            <w:t xml:space="preserve"> </w:t>
          </w:r>
          <w:hyperlink w:anchor="_bookmark12" w:history="1">
            <w:r w:rsidR="0029179C">
              <w:rPr>
                <w:rFonts w:ascii="Lucida Sans"/>
                <w:b w:val="0"/>
                <w:i w:val="0"/>
                <w:color w:val="333333"/>
                <w:spacing w:val="-8"/>
              </w:rPr>
              <w:t>Meaning</w:t>
            </w:r>
            <w:r w:rsidR="0029179C">
              <w:rPr>
                <w:rFonts w:ascii="Lucida Sans"/>
                <w:b w:val="0"/>
                <w:i w:val="0"/>
                <w:color w:val="333333"/>
              </w:rPr>
              <w:tab/>
            </w:r>
            <w:r w:rsidR="0029179C">
              <w:rPr>
                <w:i w:val="0"/>
                <w:color w:val="333333"/>
                <w:spacing w:val="-5"/>
              </w:rPr>
              <w:t>122</w:t>
            </w:r>
          </w:hyperlink>
        </w:p>
        <w:p w14:paraId="173B0737" w14:textId="77777777" w:rsidR="0029179C" w:rsidRDefault="00000000">
          <w:pPr>
            <w:pStyle w:val="TOC3"/>
            <w:tabs>
              <w:tab w:val="right" w:pos="8159"/>
            </w:tabs>
            <w:rPr>
              <w:i w:val="0"/>
            </w:rPr>
          </w:pPr>
          <w:r>
            <w:rPr>
              <w:i w:val="0"/>
              <w:noProof/>
            </w:rPr>
            <mc:AlternateContent>
              <mc:Choice Requires="wps">
                <w:drawing>
                  <wp:anchor distT="0" distB="0" distL="0" distR="0" simplePos="0" relativeHeight="15728128" behindDoc="0" locked="0" layoutInCell="1" allowOverlap="1" wp14:anchorId="6775F70A" wp14:editId="56E4B42F">
                    <wp:simplePos x="0" y="0"/>
                    <wp:positionH relativeFrom="page">
                      <wp:posOffset>1295996</wp:posOffset>
                    </wp:positionH>
                    <wp:positionV relativeFrom="paragraph">
                      <wp:posOffset>542910</wp:posOffset>
                    </wp:positionV>
                    <wp:extent cx="4968240" cy="1270"/>
                    <wp:effectExtent l="0" t="0" r="0" b="0"/>
                    <wp:wrapNone/>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85FDA94" id="Graphic 9" o:spid="_x0000_s1026" style="position:absolute;margin-left:102.05pt;margin-top:42.75pt;width:391.2pt;height:.1pt;z-index:15728128;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14" w:history="1">
            <w:r w:rsidR="0029179C">
              <w:rPr>
                <w:i w:val="0"/>
                <w:color w:val="333333"/>
                <w:w w:val="90"/>
              </w:rPr>
              <w:t>Session</w:t>
            </w:r>
          </w:hyperlink>
          <w:r>
            <w:rPr>
              <w:i w:val="0"/>
              <w:color w:val="333333"/>
              <w:spacing w:val="6"/>
            </w:rPr>
            <w:t xml:space="preserve"> </w:t>
          </w:r>
          <w:r>
            <w:rPr>
              <w:i w:val="0"/>
              <w:color w:val="333333"/>
              <w:w w:val="90"/>
            </w:rPr>
            <w:t>7:</w:t>
          </w:r>
          <w:r>
            <w:rPr>
              <w:i w:val="0"/>
              <w:color w:val="333333"/>
              <w:spacing w:val="7"/>
            </w:rPr>
            <w:t xml:space="preserve"> </w:t>
          </w:r>
          <w:hyperlink w:anchor="_bookmark14" w:history="1">
            <w:r w:rsidR="0029179C">
              <w:rPr>
                <w:rFonts w:ascii="Lucida Sans"/>
                <w:b w:val="0"/>
                <w:i w:val="0"/>
                <w:color w:val="333333"/>
                <w:spacing w:val="-2"/>
                <w:w w:val="90"/>
              </w:rPr>
              <w:t>Accomplishment</w:t>
            </w:r>
            <w:r w:rsidR="0029179C">
              <w:rPr>
                <w:rFonts w:ascii="Lucida Sans"/>
                <w:b w:val="0"/>
                <w:i w:val="0"/>
                <w:color w:val="333333"/>
              </w:rPr>
              <w:tab/>
            </w:r>
            <w:r w:rsidR="0029179C">
              <w:rPr>
                <w:i w:val="0"/>
                <w:color w:val="333333"/>
                <w:spacing w:val="-5"/>
              </w:rPr>
              <w:t>141</w:t>
            </w:r>
          </w:hyperlink>
        </w:p>
        <w:p w14:paraId="4E908419" w14:textId="77777777" w:rsidR="0029179C" w:rsidRDefault="0029179C">
          <w:pPr>
            <w:pStyle w:val="TOC1"/>
          </w:pPr>
          <w:hyperlink w:anchor="_bookmark16" w:history="1">
            <w:r>
              <w:rPr>
                <w:color w:val="5B6656"/>
                <w:spacing w:val="29"/>
              </w:rPr>
              <w:t xml:space="preserve">PROGRAM </w:t>
            </w:r>
          </w:hyperlink>
        </w:p>
        <w:p w14:paraId="192898FD" w14:textId="77777777" w:rsidR="0029179C" w:rsidRDefault="00000000">
          <w:pPr>
            <w:pStyle w:val="TOC3"/>
            <w:tabs>
              <w:tab w:val="right" w:pos="8164"/>
            </w:tabs>
            <w:spacing w:before="333"/>
            <w:rPr>
              <w:i w:val="0"/>
            </w:rPr>
          </w:pPr>
          <w:r>
            <w:rPr>
              <w:i w:val="0"/>
              <w:noProof/>
            </w:rPr>
            <mc:AlternateContent>
              <mc:Choice Requires="wps">
                <w:drawing>
                  <wp:anchor distT="0" distB="0" distL="0" distR="0" simplePos="0" relativeHeight="15728640" behindDoc="0" locked="0" layoutInCell="1" allowOverlap="1" wp14:anchorId="314DC08A" wp14:editId="1EE145D8">
                    <wp:simplePos x="0" y="0"/>
                    <wp:positionH relativeFrom="page">
                      <wp:posOffset>1295996</wp:posOffset>
                    </wp:positionH>
                    <wp:positionV relativeFrom="paragraph">
                      <wp:posOffset>493300</wp:posOffset>
                    </wp:positionV>
                    <wp:extent cx="4968240" cy="1270"/>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AB7BB38" id="Graphic 10" o:spid="_x0000_s1026" style="position:absolute;margin-left:102.05pt;margin-top:38.85pt;width:391.2pt;height:.1pt;z-index:15728640;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" path="m,l4967998,e" filled="f" strokeweight=".4pt">
                    <v:path arrowok="t"/>
                    <w10:wrap anchorx="page"/>
                  </v:shape>
                </w:pict>
              </mc:Fallback>
            </mc:AlternateContent>
          </w:r>
          <w:hyperlink w:anchor="_bookmark17" w:history="1">
            <w:r w:rsidR="0029179C">
              <w:rPr>
                <w:i w:val="0"/>
                <w:color w:val="333333"/>
                <w:spacing w:val="-6"/>
              </w:rPr>
              <w:t>Session</w:t>
            </w:r>
          </w:hyperlink>
          <w:r>
            <w:rPr>
              <w:i w:val="0"/>
              <w:color w:val="333333"/>
              <w:spacing w:val="-4"/>
            </w:rPr>
            <w:t xml:space="preserve"> </w:t>
          </w:r>
          <w:r>
            <w:rPr>
              <w:i w:val="0"/>
              <w:color w:val="333333"/>
              <w:spacing w:val="-6"/>
            </w:rPr>
            <w:t>1:</w:t>
          </w:r>
          <w:r>
            <w:rPr>
              <w:i w:val="0"/>
              <w:color w:val="333333"/>
              <w:spacing w:val="-3"/>
            </w:rPr>
            <w:t xml:space="preserve"> </w:t>
          </w:r>
          <w:hyperlink w:anchor="_bookmark17" w:history="1">
            <w:r w:rsidR="0029179C">
              <w:rPr>
                <w:rFonts w:ascii="Lucida Sans"/>
                <w:b w:val="0"/>
                <w:i w:val="0"/>
                <w:color w:val="333333"/>
                <w:spacing w:val="-6"/>
              </w:rPr>
              <w:t>Wellbeing</w:t>
            </w:r>
            <w:r w:rsidR="0029179C">
              <w:rPr>
                <w:rFonts w:ascii="Lucida Sans"/>
                <w:b w:val="0"/>
                <w:i w:val="0"/>
                <w:color w:val="333333"/>
                <w:spacing w:val="-7"/>
              </w:rPr>
              <w:t xml:space="preserve"> </w:t>
            </w:r>
            <w:r w:rsidR="0029179C">
              <w:rPr>
                <w:rFonts w:ascii="Lucida Sans"/>
                <w:b w:val="0"/>
                <w:i w:val="0"/>
                <w:color w:val="333333"/>
                <w:spacing w:val="-6"/>
              </w:rPr>
              <w:t>101</w:t>
            </w:r>
            <w:r w:rsidR="0029179C">
              <w:rPr>
                <w:rFonts w:ascii="Lucida Sans"/>
                <w:b w:val="0"/>
                <w:i w:val="0"/>
                <w:color w:val="333333"/>
              </w:rPr>
              <w:tab/>
            </w:r>
            <w:r w:rsidR="0029179C">
              <w:rPr>
                <w:i w:val="0"/>
                <w:color w:val="333333"/>
                <w:spacing w:val="-5"/>
              </w:rPr>
              <w:t>166</w:t>
            </w:r>
          </w:hyperlink>
        </w:p>
        <w:p w14:paraId="4581D696" w14:textId="77777777" w:rsidR="0029179C" w:rsidRDefault="00000000">
          <w:pPr>
            <w:pStyle w:val="TOC3"/>
            <w:tabs>
              <w:tab w:val="right" w:pos="8164"/>
            </w:tabs>
            <w:rPr>
              <w:i w:val="0"/>
            </w:rPr>
          </w:pPr>
          <w:r>
            <w:rPr>
              <w:i w:val="0"/>
              <w:noProof/>
            </w:rPr>
            <mc:AlternateContent>
              <mc:Choice Requires="wps">
                <w:drawing>
                  <wp:anchor distT="0" distB="0" distL="0" distR="0" simplePos="0" relativeHeight="15729152" behindDoc="0" locked="0" layoutInCell="1" allowOverlap="1" wp14:anchorId="48C3A057" wp14:editId="43412FFB">
                    <wp:simplePos x="0" y="0"/>
                    <wp:positionH relativeFrom="page">
                      <wp:posOffset>1295996</wp:posOffset>
                    </wp:positionH>
                    <wp:positionV relativeFrom="paragraph">
                      <wp:posOffset>542731</wp:posOffset>
                    </wp:positionV>
                    <wp:extent cx="4968240" cy="1270"/>
                    <wp:effectExtent l="0" t="0" r="0" b="0"/>
                    <wp:wrapNone/>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93CE07B" id="Graphic 11" o:spid="_x0000_s1026" style="position:absolute;margin-left:102.05pt;margin-top:42.75pt;width:391.2pt;height:.1pt;z-index:15729152;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20" w:history="1">
            <w:r w:rsidR="0029179C">
              <w:rPr>
                <w:i w:val="0"/>
                <w:color w:val="333333"/>
                <w:spacing w:val="-6"/>
              </w:rPr>
              <w:t>Session</w:t>
            </w:r>
          </w:hyperlink>
          <w:r>
            <w:rPr>
              <w:i w:val="0"/>
              <w:color w:val="333333"/>
              <w:spacing w:val="-1"/>
            </w:rPr>
            <w:t xml:space="preserve"> </w:t>
          </w:r>
          <w:r>
            <w:rPr>
              <w:i w:val="0"/>
              <w:color w:val="333333"/>
              <w:spacing w:val="-6"/>
            </w:rPr>
            <w:t>2:</w:t>
          </w:r>
          <w:r>
            <w:rPr>
              <w:i w:val="0"/>
              <w:color w:val="333333"/>
              <w:spacing w:val="-1"/>
            </w:rPr>
            <w:t xml:space="preserve"> </w:t>
          </w:r>
          <w:hyperlink w:anchor="_bookmark20" w:history="1">
            <w:r w:rsidR="0029179C">
              <w:rPr>
                <w:rFonts w:ascii="Lucida Sans"/>
                <w:b w:val="0"/>
                <w:i w:val="0"/>
                <w:color w:val="333333"/>
                <w:spacing w:val="-6"/>
              </w:rPr>
              <w:t>Healthy</w:t>
            </w:r>
            <w:r w:rsidR="0029179C">
              <w:rPr>
                <w:rFonts w:ascii="Lucida Sans"/>
                <w:b w:val="0"/>
                <w:i w:val="0"/>
                <w:color w:val="333333"/>
                <w:spacing w:val="-9"/>
              </w:rPr>
              <w:t xml:space="preserve"> </w:t>
            </w:r>
            <w:r w:rsidR="0029179C">
              <w:rPr>
                <w:rFonts w:ascii="Lucida Sans"/>
                <w:b w:val="0"/>
                <w:i w:val="0"/>
                <w:color w:val="333333"/>
                <w:spacing w:val="-6"/>
              </w:rPr>
              <w:t>Habits</w:t>
            </w:r>
            <w:r w:rsidR="0029179C">
              <w:rPr>
                <w:rFonts w:ascii="Lucida Sans"/>
                <w:b w:val="0"/>
                <w:i w:val="0"/>
                <w:color w:val="333333"/>
              </w:rPr>
              <w:tab/>
            </w:r>
            <w:r w:rsidR="0029179C">
              <w:rPr>
                <w:i w:val="0"/>
                <w:color w:val="333333"/>
                <w:spacing w:val="-5"/>
              </w:rPr>
              <w:t>182</w:t>
            </w:r>
          </w:hyperlink>
        </w:p>
        <w:p w14:paraId="21120692" w14:textId="77777777" w:rsidR="0029179C" w:rsidRDefault="00000000">
          <w:pPr>
            <w:pStyle w:val="TOC3"/>
            <w:tabs>
              <w:tab w:val="right" w:pos="8164"/>
            </w:tabs>
            <w:rPr>
              <w:i w:val="0"/>
            </w:rPr>
          </w:pPr>
          <w:r>
            <w:rPr>
              <w:i w:val="0"/>
              <w:noProof/>
            </w:rPr>
            <mc:AlternateContent>
              <mc:Choice Requires="wps">
                <w:drawing>
                  <wp:anchor distT="0" distB="0" distL="0" distR="0" simplePos="0" relativeHeight="15729664" behindDoc="0" locked="0" layoutInCell="1" allowOverlap="1" wp14:anchorId="3CF81B2B" wp14:editId="36DA9916">
                    <wp:simplePos x="0" y="0"/>
                    <wp:positionH relativeFrom="page">
                      <wp:posOffset>1295996</wp:posOffset>
                    </wp:positionH>
                    <wp:positionV relativeFrom="paragraph">
                      <wp:posOffset>542632</wp:posOffset>
                    </wp:positionV>
                    <wp:extent cx="4968240" cy="1270"/>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77770DA" id="Graphic 12" o:spid="_x0000_s1026" style="position:absolute;margin-left:102.05pt;margin-top:42.75pt;width:391.2pt;height:.1pt;z-index:15729664;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23" w:history="1">
            <w:r w:rsidR="0029179C">
              <w:rPr>
                <w:i w:val="0"/>
                <w:color w:val="333333"/>
                <w:spacing w:val="-6"/>
              </w:rPr>
              <w:t>Session</w:t>
            </w:r>
          </w:hyperlink>
          <w:r>
            <w:rPr>
              <w:i w:val="0"/>
              <w:color w:val="333333"/>
              <w:spacing w:val="-4"/>
            </w:rPr>
            <w:t xml:space="preserve"> </w:t>
          </w:r>
          <w:r>
            <w:rPr>
              <w:i w:val="0"/>
              <w:color w:val="333333"/>
              <w:spacing w:val="-6"/>
            </w:rPr>
            <w:t>3:</w:t>
          </w:r>
          <w:r>
            <w:rPr>
              <w:i w:val="0"/>
              <w:color w:val="333333"/>
              <w:spacing w:val="-3"/>
            </w:rPr>
            <w:t xml:space="preserve"> </w:t>
          </w:r>
          <w:hyperlink w:anchor="_bookmark23" w:history="1">
            <w:r w:rsidR="0029179C">
              <w:rPr>
                <w:rFonts w:ascii="Lucida Sans"/>
                <w:b w:val="0"/>
                <w:i w:val="0"/>
                <w:color w:val="333333"/>
                <w:spacing w:val="-6"/>
              </w:rPr>
              <w:t>Positive</w:t>
            </w:r>
            <w:r w:rsidR="0029179C">
              <w:rPr>
                <w:rFonts w:ascii="Lucida Sans"/>
                <w:b w:val="0"/>
                <w:i w:val="0"/>
                <w:color w:val="333333"/>
                <w:spacing w:val="-8"/>
              </w:rPr>
              <w:t xml:space="preserve"> </w:t>
            </w:r>
            <w:r w:rsidR="0029179C">
              <w:rPr>
                <w:rFonts w:ascii="Lucida Sans"/>
                <w:b w:val="0"/>
                <w:i w:val="0"/>
                <w:color w:val="333333"/>
                <w:spacing w:val="-6"/>
              </w:rPr>
              <w:t>Emotions</w:t>
            </w:r>
            <w:r w:rsidR="0029179C">
              <w:rPr>
                <w:rFonts w:ascii="Lucida Sans"/>
                <w:b w:val="0"/>
                <w:i w:val="0"/>
                <w:color w:val="333333"/>
              </w:rPr>
              <w:tab/>
            </w:r>
            <w:r w:rsidR="0029179C">
              <w:rPr>
                <w:i w:val="0"/>
                <w:color w:val="333333"/>
                <w:spacing w:val="-5"/>
              </w:rPr>
              <w:t>203</w:t>
            </w:r>
          </w:hyperlink>
        </w:p>
        <w:p w14:paraId="4B92CCDB" w14:textId="77777777" w:rsidR="0029179C" w:rsidRDefault="00000000">
          <w:pPr>
            <w:pStyle w:val="TOC3"/>
            <w:tabs>
              <w:tab w:val="right" w:pos="8164"/>
            </w:tabs>
            <w:rPr>
              <w:i w:val="0"/>
            </w:rPr>
          </w:pPr>
          <w:r>
            <w:rPr>
              <w:i w:val="0"/>
              <w:noProof/>
            </w:rPr>
            <mc:AlternateContent>
              <mc:Choice Requires="wps">
                <w:drawing>
                  <wp:anchor distT="0" distB="0" distL="0" distR="0" simplePos="0" relativeHeight="15730176" behindDoc="0" locked="0" layoutInCell="1" allowOverlap="1" wp14:anchorId="7DE7F392" wp14:editId="7B2F9FDB">
                    <wp:simplePos x="0" y="0"/>
                    <wp:positionH relativeFrom="page">
                      <wp:posOffset>1295996</wp:posOffset>
                    </wp:positionH>
                    <wp:positionV relativeFrom="paragraph">
                      <wp:posOffset>542532</wp:posOffset>
                    </wp:positionV>
                    <wp:extent cx="4968240" cy="127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414216E" id="Graphic 13" o:spid="_x0000_s1026" style="position:absolute;margin-left:102.05pt;margin-top:42.7pt;width:391.2pt;height:.1pt;z-index:15730176;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" path="m,l4967998,e" filled="f" strokeweight=".4pt">
                    <v:path arrowok="t"/>
                    <w10:wrap anchorx="page"/>
                  </v:shape>
                </w:pict>
              </mc:Fallback>
            </mc:AlternateContent>
          </w:r>
          <w:hyperlink w:anchor="_bookmark26" w:history="1">
            <w:r w:rsidR="0029179C">
              <w:rPr>
                <w:i w:val="0"/>
                <w:color w:val="333333"/>
                <w:spacing w:val="-6"/>
              </w:rPr>
              <w:t>Session</w:t>
            </w:r>
          </w:hyperlink>
          <w:r>
            <w:rPr>
              <w:i w:val="0"/>
              <w:color w:val="333333"/>
              <w:spacing w:val="-8"/>
            </w:rPr>
            <w:t xml:space="preserve"> </w:t>
          </w:r>
          <w:r>
            <w:rPr>
              <w:i w:val="0"/>
              <w:color w:val="333333"/>
              <w:spacing w:val="-6"/>
            </w:rPr>
            <w:t>4:</w:t>
          </w:r>
          <w:r>
            <w:rPr>
              <w:i w:val="0"/>
              <w:color w:val="333333"/>
              <w:spacing w:val="-7"/>
            </w:rPr>
            <w:t xml:space="preserve"> </w:t>
          </w:r>
          <w:hyperlink w:anchor="_bookmark26" w:history="1">
            <w:r w:rsidR="0029179C">
              <w:rPr>
                <w:rFonts w:ascii="Lucida Sans"/>
                <w:b w:val="0"/>
                <w:i w:val="0"/>
                <w:color w:val="333333"/>
                <w:spacing w:val="-6"/>
              </w:rPr>
              <w:t>Engagement</w:t>
            </w:r>
            <w:r w:rsidR="0029179C">
              <w:rPr>
                <w:rFonts w:ascii="Lucida Sans"/>
                <w:b w:val="0"/>
                <w:i w:val="0"/>
                <w:color w:val="333333"/>
              </w:rPr>
              <w:tab/>
            </w:r>
            <w:r w:rsidR="0029179C">
              <w:rPr>
                <w:i w:val="0"/>
                <w:color w:val="333333"/>
                <w:spacing w:val="-5"/>
              </w:rPr>
              <w:t>224</w:t>
            </w:r>
          </w:hyperlink>
        </w:p>
        <w:p w14:paraId="59C9C1C7" w14:textId="77777777" w:rsidR="0029179C" w:rsidRDefault="00000000">
          <w:pPr>
            <w:pStyle w:val="TOC3"/>
            <w:tabs>
              <w:tab w:val="right" w:pos="8164"/>
            </w:tabs>
            <w:spacing w:before="410"/>
            <w:rPr>
              <w:i w:val="0"/>
            </w:rPr>
          </w:pPr>
          <w:r>
            <w:rPr>
              <w:i w:val="0"/>
              <w:noProof/>
            </w:rPr>
            <mc:AlternateContent>
              <mc:Choice Requires="wps">
                <w:drawing>
                  <wp:anchor distT="0" distB="0" distL="0" distR="0" simplePos="0" relativeHeight="15730688" behindDoc="0" locked="0" layoutInCell="1" allowOverlap="1" wp14:anchorId="09CC6E5C" wp14:editId="6D147D9B">
                    <wp:simplePos x="0" y="0"/>
                    <wp:positionH relativeFrom="page">
                      <wp:posOffset>1295996</wp:posOffset>
                    </wp:positionH>
                    <wp:positionV relativeFrom="paragraph">
                      <wp:posOffset>542433</wp:posOffset>
                    </wp:positionV>
                    <wp:extent cx="4968240" cy="1270"/>
                    <wp:effectExtent l="0" t="0" r="0" b="0"/>
                    <wp:wrapNone/>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563E88C" id="Graphic 14" o:spid="_x0000_s1026" style="position:absolute;margin-left:102.05pt;margin-top:42.7pt;width:391.2pt;height:.1pt;z-index:15730688;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" path="m,l4967998,e" filled="f" strokeweight=".4pt">
                    <v:path arrowok="t"/>
                    <w10:wrap anchorx="page"/>
                  </v:shape>
                </w:pict>
              </mc:Fallback>
            </mc:AlternateContent>
          </w:r>
          <w:hyperlink w:anchor="_bookmark29" w:history="1">
            <w:r w:rsidR="0029179C">
              <w:rPr>
                <w:i w:val="0"/>
                <w:color w:val="333333"/>
                <w:spacing w:val="-8"/>
              </w:rPr>
              <w:t>Session</w:t>
            </w:r>
          </w:hyperlink>
          <w:r>
            <w:rPr>
              <w:i w:val="0"/>
              <w:color w:val="333333"/>
              <w:spacing w:val="-7"/>
            </w:rPr>
            <w:t xml:space="preserve"> </w:t>
          </w:r>
          <w:r>
            <w:rPr>
              <w:i w:val="0"/>
              <w:color w:val="333333"/>
              <w:spacing w:val="-8"/>
            </w:rPr>
            <w:t>5:</w:t>
          </w:r>
          <w:r>
            <w:rPr>
              <w:i w:val="0"/>
              <w:color w:val="333333"/>
              <w:spacing w:val="-6"/>
            </w:rPr>
            <w:t xml:space="preserve"> </w:t>
          </w:r>
          <w:hyperlink w:anchor="_bookmark29" w:history="1">
            <w:r w:rsidR="0029179C">
              <w:rPr>
                <w:rFonts w:ascii="Lucida Sans"/>
                <w:b w:val="0"/>
                <w:i w:val="0"/>
                <w:color w:val="333333"/>
                <w:spacing w:val="-8"/>
              </w:rPr>
              <w:t>Relationships</w:t>
            </w:r>
            <w:r w:rsidR="0029179C">
              <w:rPr>
                <w:rFonts w:ascii="Lucida Sans"/>
                <w:b w:val="0"/>
                <w:i w:val="0"/>
                <w:color w:val="333333"/>
              </w:rPr>
              <w:tab/>
            </w:r>
            <w:r w:rsidR="0029179C">
              <w:rPr>
                <w:i w:val="0"/>
                <w:color w:val="333333"/>
                <w:spacing w:val="-5"/>
              </w:rPr>
              <w:t>244</w:t>
            </w:r>
          </w:hyperlink>
        </w:p>
        <w:p w14:paraId="2C1BCF6D" w14:textId="77777777" w:rsidR="0029179C" w:rsidRDefault="00000000">
          <w:pPr>
            <w:pStyle w:val="TOC3"/>
            <w:tabs>
              <w:tab w:val="right" w:pos="8164"/>
            </w:tabs>
            <w:rPr>
              <w:i w:val="0"/>
            </w:rPr>
          </w:pPr>
          <w:r>
            <w:rPr>
              <w:i w:val="0"/>
              <w:noProof/>
            </w:rPr>
            <mc:AlternateContent>
              <mc:Choice Requires="wps">
                <w:drawing>
                  <wp:anchor distT="0" distB="0" distL="0" distR="0" simplePos="0" relativeHeight="15731200" behindDoc="0" locked="0" layoutInCell="1" allowOverlap="1" wp14:anchorId="16166EE4" wp14:editId="462396A0">
                    <wp:simplePos x="0" y="0"/>
                    <wp:positionH relativeFrom="page">
                      <wp:posOffset>1295996</wp:posOffset>
                    </wp:positionH>
                    <wp:positionV relativeFrom="paragraph">
                      <wp:posOffset>542956</wp:posOffset>
                    </wp:positionV>
                    <wp:extent cx="4968240" cy="1270"/>
                    <wp:effectExtent l="0" t="0" r="0" b="0"/>
                    <wp:wrapNone/>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A01053D" id="Graphic 15" o:spid="_x0000_s1026" style="position:absolute;margin-left:102.05pt;margin-top:42.75pt;width:391.2pt;height:.1pt;z-index:15731200;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32" w:history="1">
            <w:r w:rsidR="0029179C">
              <w:rPr>
                <w:i w:val="0"/>
                <w:color w:val="333333"/>
                <w:spacing w:val="-8"/>
              </w:rPr>
              <w:t>Session</w:t>
            </w:r>
          </w:hyperlink>
          <w:r>
            <w:rPr>
              <w:i w:val="0"/>
              <w:color w:val="333333"/>
              <w:spacing w:val="-4"/>
            </w:rPr>
            <w:t xml:space="preserve"> </w:t>
          </w:r>
          <w:r>
            <w:rPr>
              <w:i w:val="0"/>
              <w:color w:val="333333"/>
              <w:spacing w:val="-8"/>
            </w:rPr>
            <w:t>6:</w:t>
          </w:r>
          <w:r>
            <w:rPr>
              <w:i w:val="0"/>
              <w:color w:val="333333"/>
              <w:spacing w:val="-3"/>
            </w:rPr>
            <w:t xml:space="preserve"> </w:t>
          </w:r>
          <w:hyperlink w:anchor="_bookmark32" w:history="1">
            <w:r w:rsidR="0029179C">
              <w:rPr>
                <w:rFonts w:ascii="Lucida Sans"/>
                <w:b w:val="0"/>
                <w:i w:val="0"/>
                <w:color w:val="333333"/>
                <w:spacing w:val="-8"/>
              </w:rPr>
              <w:t>Meaning</w:t>
            </w:r>
            <w:r w:rsidR="0029179C">
              <w:rPr>
                <w:rFonts w:ascii="Lucida Sans"/>
                <w:b w:val="0"/>
                <w:i w:val="0"/>
                <w:color w:val="333333"/>
              </w:rPr>
              <w:tab/>
            </w:r>
            <w:r w:rsidR="0029179C">
              <w:rPr>
                <w:i w:val="0"/>
                <w:color w:val="333333"/>
                <w:spacing w:val="-5"/>
              </w:rPr>
              <w:t>263</w:t>
            </w:r>
          </w:hyperlink>
        </w:p>
        <w:p w14:paraId="41F16429" w14:textId="77777777" w:rsidR="0029179C" w:rsidRDefault="0029179C">
          <w:pPr>
            <w:pStyle w:val="TOC3"/>
            <w:tabs>
              <w:tab w:val="right" w:pos="8164"/>
            </w:tabs>
            <w:rPr>
              <w:i w:val="0"/>
            </w:rPr>
          </w:pPr>
          <w:hyperlink w:anchor="_bookmark35" w:history="1">
            <w:r>
              <w:rPr>
                <w:i w:val="0"/>
                <w:color w:val="333333"/>
                <w:w w:val="90"/>
              </w:rPr>
              <w:t>Session</w:t>
            </w:r>
          </w:hyperlink>
          <w:r>
            <w:rPr>
              <w:i w:val="0"/>
              <w:color w:val="333333"/>
              <w:spacing w:val="6"/>
            </w:rPr>
            <w:t xml:space="preserve"> </w:t>
          </w:r>
          <w:r>
            <w:rPr>
              <w:i w:val="0"/>
              <w:color w:val="333333"/>
              <w:w w:val="90"/>
            </w:rPr>
            <w:t>7:</w:t>
          </w:r>
          <w:r>
            <w:rPr>
              <w:i w:val="0"/>
              <w:color w:val="333333"/>
              <w:spacing w:val="7"/>
            </w:rPr>
            <w:t xml:space="preserve"> </w:t>
          </w:r>
          <w:hyperlink w:anchor="_bookmark35" w:history="1">
            <w:r>
              <w:rPr>
                <w:rFonts w:ascii="Lucida Sans"/>
                <w:b w:val="0"/>
                <w:i w:val="0"/>
                <w:color w:val="333333"/>
                <w:spacing w:val="-2"/>
                <w:w w:val="90"/>
              </w:rPr>
              <w:t>Accomplishment</w:t>
            </w:r>
            <w:r>
              <w:rPr>
                <w:rFonts w:ascii="Lucida Sans"/>
                <w:b w:val="0"/>
                <w:i w:val="0"/>
                <w:color w:val="333333"/>
              </w:rPr>
              <w:tab/>
            </w:r>
            <w:r>
              <w:rPr>
                <w:i w:val="0"/>
                <w:color w:val="333333"/>
                <w:spacing w:val="-5"/>
              </w:rPr>
              <w:t>286</w:t>
            </w:r>
          </w:hyperlink>
        </w:p>
      </w:sdtContent>
    </w:sdt>
    <w:p w14:paraId="649C5162" w14:textId="77777777" w:rsidR="0029179C" w:rsidRDefault="00000000">
      <w:pPr>
        <w:pStyle w:val="BodyText"/>
        <w:spacing w:before="11"/>
        <w:rPr>
          <w:rFonts w:ascii="Arial"/>
          <w:b/>
          <w:sz w:val="13"/>
        </w:rPr>
      </w:pPr>
      <w:r>
        <w:rPr>
          <w:rFonts w:ascii="Arial"/>
          <w:b/>
          <w:noProof/>
          <w:sz w:val="13"/>
        </w:rPr>
        <mc:AlternateContent>
          <mc:Choice Requires="wps">
            <w:drawing>
              <wp:anchor distT="0" distB="0" distL="0" distR="0" simplePos="0" relativeHeight="487587328" behindDoc="1" locked="0" layoutInCell="1" allowOverlap="1" wp14:anchorId="67C34A12" wp14:editId="220E8D72">
                <wp:simplePos x="0" y="0"/>
                <wp:positionH relativeFrom="page">
                  <wp:posOffset>1295996</wp:posOffset>
                </wp:positionH>
                <wp:positionV relativeFrom="paragraph">
                  <wp:posOffset>117206</wp:posOffset>
                </wp:positionV>
                <wp:extent cx="4968240" cy="1270"/>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694BE12" id="Graphic 16" o:spid="_x0000_s1026" style="position:absolute;margin-left:102.05pt;margin-top:9.25pt;width:391.2pt;height:.1pt;z-index:-15729152;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" path="m,l4967998,e" filled="f" strokeweight=".4pt">
                <v:path arrowok="t"/>
                <w10:wrap type="topAndBottom" anchorx="page"/>
              </v:shape>
            </w:pict>
          </mc:Fallback>
        </mc:AlternateContent>
      </w:r>
    </w:p>
    <w:p w14:paraId="5BEB0A4C" w14:textId="77777777" w:rsidR="0029179C" w:rsidRDefault="0029179C">
      <w:pPr>
        <w:pStyle w:val="BodyText"/>
        <w:rPr>
          <w:rFonts w:ascii="Arial"/>
          <w:b/>
          <w:sz w:val="13"/>
        </w:rPr>
        <w:sectPr w:rsidR="0029179C">
          <w:pgSz w:w="11910" w:h="16840"/>
          <w:pgMar w:top="1620" w:right="1700" w:bottom="280" w:left="1700" w:header="720" w:footer="720" w:gutter="0"/>
          <w:cols w:space="720"/>
        </w:sectPr>
      </w:pPr>
    </w:p>
    <w:p w14:paraId="62F6DC73" w14:textId="77777777" w:rsidR="0029179C" w:rsidRDefault="0029179C">
      <w:pPr>
        <w:pStyle w:val="BodyText"/>
        <w:rPr>
          <w:rFonts w:ascii="Arial"/>
          <w:b/>
          <w:sz w:val="64"/>
        </w:rPr>
      </w:pPr>
    </w:p>
    <w:p w14:paraId="337415A0" w14:textId="77777777" w:rsidR="0029179C" w:rsidRDefault="0029179C">
      <w:pPr>
        <w:pStyle w:val="BodyText"/>
        <w:rPr>
          <w:rFonts w:ascii="Arial"/>
          <w:b/>
          <w:sz w:val="64"/>
        </w:rPr>
      </w:pPr>
    </w:p>
    <w:p w14:paraId="076E598B" w14:textId="77777777" w:rsidR="0029179C" w:rsidRDefault="0029179C">
      <w:pPr>
        <w:pStyle w:val="BodyText"/>
        <w:rPr>
          <w:rFonts w:ascii="Arial"/>
          <w:b/>
          <w:sz w:val="64"/>
        </w:rPr>
      </w:pPr>
    </w:p>
    <w:p w14:paraId="2F6DE8BD" w14:textId="77777777" w:rsidR="0029179C" w:rsidRDefault="0029179C">
      <w:pPr>
        <w:pStyle w:val="BodyText"/>
        <w:rPr>
          <w:rFonts w:ascii="Arial"/>
          <w:b/>
          <w:sz w:val="64"/>
        </w:rPr>
      </w:pPr>
    </w:p>
    <w:p w14:paraId="268659D4" w14:textId="77777777" w:rsidR="0029179C" w:rsidRDefault="0029179C">
      <w:pPr>
        <w:pStyle w:val="BodyText"/>
        <w:spacing w:before="369"/>
        <w:rPr>
          <w:rFonts w:ascii="Arial"/>
          <w:b/>
          <w:sz w:val="64"/>
        </w:rPr>
      </w:pPr>
    </w:p>
    <w:p w14:paraId="0B30D237" w14:textId="77777777" w:rsidR="0029179C" w:rsidRDefault="00000000">
      <w:pPr>
        <w:pStyle w:val="Heading3"/>
        <w:ind w:left="946"/>
      </w:pPr>
      <w:bookmarkStart w:id="0" w:name="THEORY_&amp;_ADVICE"/>
      <w:bookmarkStart w:id="1" w:name="_bookmark0"/>
      <w:bookmarkEnd w:id="0"/>
      <w:bookmarkEnd w:id="1"/>
      <w:r>
        <w:rPr>
          <w:color w:val="5B6656"/>
          <w:spacing w:val="58"/>
        </w:rPr>
        <w:t>THEORY</w:t>
      </w:r>
      <w:r>
        <w:rPr>
          <w:color w:val="5B6656"/>
          <w:spacing w:val="-15"/>
          <w:w w:val="150"/>
        </w:rPr>
        <w:t xml:space="preserve"> </w:t>
      </w:r>
      <w:r>
        <w:rPr>
          <w:color w:val="5B6656"/>
        </w:rPr>
        <w:t>&amp;</w:t>
      </w:r>
      <w:r>
        <w:rPr>
          <w:color w:val="5B6656"/>
          <w:spacing w:val="-16"/>
          <w:w w:val="150"/>
        </w:rPr>
        <w:t xml:space="preserve"> </w:t>
      </w:r>
      <w:r>
        <w:rPr>
          <w:color w:val="5B6656"/>
          <w:spacing w:val="58"/>
        </w:rPr>
        <w:t xml:space="preserve">ADVICE </w:t>
      </w:r>
    </w:p>
    <w:p w14:paraId="6AFD444C" w14:textId="77777777" w:rsidR="0029179C" w:rsidRDefault="0029179C">
      <w:pPr>
        <w:pStyle w:val="Heading3"/>
        <w:sectPr w:rsidR="0029179C">
          <w:pgSz w:w="11910" w:h="16840"/>
          <w:pgMar w:top="1920" w:right="1700" w:bottom="280" w:left="1700" w:header="720" w:footer="720" w:gutter="0"/>
          <w:cols w:space="720"/>
        </w:sectPr>
      </w:pPr>
    </w:p>
    <w:p w14:paraId="1131F9EB" w14:textId="77777777" w:rsidR="0029179C" w:rsidRDefault="00000000">
      <w:pPr>
        <w:pStyle w:val="Heading2"/>
      </w:pPr>
      <w:bookmarkStart w:id="2" w:name="Introduction"/>
      <w:bookmarkStart w:id="3" w:name="_bookmark1"/>
      <w:bookmarkEnd w:id="2"/>
      <w:bookmarkEnd w:id="3"/>
      <w:r>
        <w:rPr>
          <w:color w:val="333333"/>
          <w:spacing w:val="-2"/>
          <w:w w:val="105"/>
        </w:rPr>
        <w:lastRenderedPageBreak/>
        <w:t>Introduction</w:t>
      </w:r>
    </w:p>
    <w:p w14:paraId="454D6BD6" w14:textId="77777777" w:rsidR="0029179C" w:rsidRDefault="00000000">
      <w:pPr>
        <w:pStyle w:val="BodyText"/>
        <w:spacing w:before="658" w:line="300" w:lineRule="auto"/>
        <w:ind w:left="340" w:right="337"/>
        <w:jc w:val="both"/>
      </w:pPr>
      <w:r>
        <w:rPr>
          <w:color w:val="333333"/>
        </w:rPr>
        <w:t>Welcome to this Wellbeing intervention. This manual is designed to support you in helping</w:t>
      </w:r>
      <w:r>
        <w:rPr>
          <w:color w:val="333333"/>
          <w:spacing w:val="-8"/>
        </w:rPr>
        <w:t xml:space="preserve"> </w:t>
      </w:r>
      <w:r>
        <w:rPr>
          <w:color w:val="333333"/>
        </w:rPr>
        <w:t>clients</w:t>
      </w:r>
      <w:r>
        <w:rPr>
          <w:color w:val="333333"/>
          <w:spacing w:val="-8"/>
        </w:rPr>
        <w:t xml:space="preserve"> </w:t>
      </w:r>
      <w:r>
        <w:rPr>
          <w:color w:val="333333"/>
        </w:rPr>
        <w:t>curate</w:t>
      </w:r>
      <w:r>
        <w:rPr>
          <w:color w:val="333333"/>
          <w:spacing w:val="-8"/>
        </w:rPr>
        <w:t xml:space="preserve"> </w:t>
      </w:r>
      <w:r>
        <w:rPr>
          <w:color w:val="333333"/>
        </w:rPr>
        <w:t>their</w:t>
      </w:r>
      <w:r>
        <w:rPr>
          <w:color w:val="333333"/>
          <w:spacing w:val="-8"/>
        </w:rPr>
        <w:t xml:space="preserve"> </w:t>
      </w:r>
      <w:r>
        <w:rPr>
          <w:color w:val="333333"/>
        </w:rPr>
        <w:t>ideal</w:t>
      </w:r>
      <w:r>
        <w:rPr>
          <w:color w:val="333333"/>
          <w:spacing w:val="-8"/>
        </w:rPr>
        <w:t xml:space="preserve"> </w:t>
      </w:r>
      <w:r>
        <w:rPr>
          <w:color w:val="333333"/>
        </w:rPr>
        <w:t>life</w:t>
      </w:r>
      <w:r>
        <w:rPr>
          <w:color w:val="333333"/>
          <w:spacing w:val="-8"/>
        </w:rPr>
        <w:t xml:space="preserve"> </w:t>
      </w:r>
      <w:r>
        <w:rPr>
          <w:color w:val="333333"/>
        </w:rPr>
        <w:t>–</w:t>
      </w:r>
      <w:r>
        <w:rPr>
          <w:color w:val="333333"/>
          <w:spacing w:val="-8"/>
        </w:rPr>
        <w:t xml:space="preserve"> </w:t>
      </w:r>
      <w:r>
        <w:rPr>
          <w:color w:val="333333"/>
        </w:rPr>
        <w:t>whether</w:t>
      </w:r>
      <w:r>
        <w:rPr>
          <w:color w:val="333333"/>
          <w:spacing w:val="-8"/>
        </w:rPr>
        <w:t xml:space="preserve"> </w:t>
      </w:r>
      <w:r>
        <w:rPr>
          <w:color w:val="333333"/>
        </w:rPr>
        <w:t>in</w:t>
      </w:r>
      <w:r>
        <w:rPr>
          <w:color w:val="333333"/>
          <w:spacing w:val="-8"/>
        </w:rPr>
        <w:t xml:space="preserve"> </w:t>
      </w:r>
      <w:r>
        <w:rPr>
          <w:color w:val="333333"/>
        </w:rPr>
        <w:t>personal,</w:t>
      </w:r>
      <w:r>
        <w:rPr>
          <w:color w:val="333333"/>
          <w:spacing w:val="-8"/>
        </w:rPr>
        <w:t xml:space="preserve"> </w:t>
      </w:r>
      <w:r>
        <w:rPr>
          <w:color w:val="333333"/>
        </w:rPr>
        <w:t>community,</w:t>
      </w:r>
      <w:r>
        <w:rPr>
          <w:color w:val="333333"/>
          <w:spacing w:val="-8"/>
        </w:rPr>
        <w:t xml:space="preserve"> </w:t>
      </w:r>
      <w:r>
        <w:rPr>
          <w:color w:val="333333"/>
        </w:rPr>
        <w:t>or</w:t>
      </w:r>
      <w:r>
        <w:rPr>
          <w:color w:val="333333"/>
          <w:spacing w:val="-8"/>
        </w:rPr>
        <w:t xml:space="preserve"> </w:t>
      </w:r>
      <w:r>
        <w:rPr>
          <w:color w:val="333333"/>
        </w:rPr>
        <w:t>organizational settings – using structured, science-based tools from positive psychology. In particular, we provide tools to help your clients navigate the inevitable ups and downs of life by becoming active participants in their own wellbeing.</w:t>
      </w:r>
    </w:p>
    <w:p w14:paraId="462EC4D0" w14:textId="77777777" w:rsidR="0029179C" w:rsidRDefault="00000000">
      <w:pPr>
        <w:pStyle w:val="BodyText"/>
        <w:spacing w:before="220"/>
        <w:ind w:left="340"/>
        <w:jc w:val="both"/>
      </w:pPr>
      <w:r>
        <w:rPr>
          <w:color w:val="333333"/>
        </w:rPr>
        <w:t>The</w:t>
      </w:r>
      <w:r>
        <w:rPr>
          <w:color w:val="333333"/>
          <w:spacing w:val="2"/>
        </w:rPr>
        <w:t xml:space="preserve"> </w:t>
      </w:r>
      <w:r>
        <w:rPr>
          <w:color w:val="333333"/>
        </w:rPr>
        <w:t>sections</w:t>
      </w:r>
      <w:r>
        <w:rPr>
          <w:color w:val="333333"/>
          <w:spacing w:val="2"/>
        </w:rPr>
        <w:t xml:space="preserve"> </w:t>
      </w:r>
      <w:r>
        <w:rPr>
          <w:color w:val="333333"/>
        </w:rPr>
        <w:t>of</w:t>
      </w:r>
      <w:r>
        <w:rPr>
          <w:color w:val="333333"/>
          <w:spacing w:val="3"/>
        </w:rPr>
        <w:t xml:space="preserve"> </w:t>
      </w:r>
      <w:r>
        <w:rPr>
          <w:color w:val="333333"/>
        </w:rPr>
        <w:t>this</w:t>
      </w:r>
      <w:r>
        <w:rPr>
          <w:color w:val="333333"/>
          <w:spacing w:val="2"/>
        </w:rPr>
        <w:t xml:space="preserve"> </w:t>
      </w:r>
      <w:r>
        <w:rPr>
          <w:color w:val="333333"/>
        </w:rPr>
        <w:t>manual</w:t>
      </w:r>
      <w:r>
        <w:rPr>
          <w:color w:val="333333"/>
          <w:spacing w:val="3"/>
        </w:rPr>
        <w:t xml:space="preserve"> </w:t>
      </w:r>
      <w:r>
        <w:rPr>
          <w:color w:val="333333"/>
        </w:rPr>
        <w:t>are</w:t>
      </w:r>
      <w:r>
        <w:rPr>
          <w:color w:val="333333"/>
          <w:spacing w:val="2"/>
        </w:rPr>
        <w:t xml:space="preserve"> </w:t>
      </w:r>
      <w:r>
        <w:rPr>
          <w:color w:val="333333"/>
        </w:rPr>
        <w:t>broken</w:t>
      </w:r>
      <w:r>
        <w:rPr>
          <w:color w:val="333333"/>
          <w:spacing w:val="3"/>
        </w:rPr>
        <w:t xml:space="preserve"> </w:t>
      </w:r>
      <w:r>
        <w:rPr>
          <w:color w:val="333333"/>
        </w:rPr>
        <w:t>down</w:t>
      </w:r>
      <w:r>
        <w:rPr>
          <w:color w:val="333333"/>
          <w:spacing w:val="2"/>
        </w:rPr>
        <w:t xml:space="preserve"> </w:t>
      </w:r>
      <w:r>
        <w:rPr>
          <w:color w:val="333333"/>
        </w:rPr>
        <w:t>as</w:t>
      </w:r>
      <w:r>
        <w:rPr>
          <w:color w:val="333333"/>
          <w:spacing w:val="2"/>
        </w:rPr>
        <w:t xml:space="preserve"> </w:t>
      </w:r>
      <w:r>
        <w:rPr>
          <w:color w:val="333333"/>
          <w:spacing w:val="-2"/>
        </w:rPr>
        <w:t>follows.</w:t>
      </w:r>
    </w:p>
    <w:p w14:paraId="0B4131C3" w14:textId="77777777" w:rsidR="0029179C" w:rsidRDefault="0029179C">
      <w:pPr>
        <w:pStyle w:val="BodyText"/>
        <w:spacing w:before="23"/>
      </w:pPr>
    </w:p>
    <w:p w14:paraId="5F1EC348" w14:textId="77777777" w:rsidR="0029179C" w:rsidRDefault="00000000">
      <w:pPr>
        <w:pStyle w:val="BodyText"/>
        <w:spacing w:before="1" w:line="300" w:lineRule="auto"/>
        <w:ind w:left="340" w:right="337"/>
        <w:jc w:val="both"/>
      </w:pPr>
      <w:r>
        <w:rPr>
          <w:color w:val="333333"/>
        </w:rPr>
        <w:t>First, we provide a brief introduction to wellbeing, the field of positive psychology, and the PERMAH Framework as a means of wellbeing intervention. Next, we explore some of the surprising science of wellbeing change to help us establish small, sustainable wellbeing habits that have a big impact over time.</w:t>
      </w:r>
    </w:p>
    <w:p w14:paraId="3A3678E6" w14:textId="77777777" w:rsidR="0029179C" w:rsidRDefault="00000000">
      <w:pPr>
        <w:pStyle w:val="BodyText"/>
        <w:spacing w:before="221" w:line="300" w:lineRule="auto"/>
        <w:ind w:left="340" w:right="339"/>
        <w:jc w:val="both"/>
      </w:pPr>
      <w:r>
        <w:rPr>
          <w:color w:val="333333"/>
        </w:rPr>
        <w:t>Finally,</w:t>
      </w:r>
      <w:r>
        <w:rPr>
          <w:color w:val="333333"/>
          <w:spacing w:val="40"/>
        </w:rPr>
        <w:t xml:space="preserve"> </w:t>
      </w:r>
      <w:r>
        <w:rPr>
          <w:color w:val="333333"/>
        </w:rPr>
        <w:t>we</w:t>
      </w:r>
      <w:r>
        <w:rPr>
          <w:color w:val="333333"/>
          <w:spacing w:val="40"/>
        </w:rPr>
        <w:t xml:space="preserve"> </w:t>
      </w:r>
      <w:r>
        <w:rPr>
          <w:color w:val="333333"/>
        </w:rPr>
        <w:t>provide</w:t>
      </w:r>
      <w:r>
        <w:rPr>
          <w:color w:val="333333"/>
          <w:spacing w:val="40"/>
        </w:rPr>
        <w:t xml:space="preserve"> </w:t>
      </w:r>
      <w:r>
        <w:rPr>
          <w:color w:val="333333"/>
        </w:rPr>
        <w:t>a</w:t>
      </w:r>
      <w:r>
        <w:rPr>
          <w:color w:val="333333"/>
          <w:spacing w:val="40"/>
        </w:rPr>
        <w:t xml:space="preserve"> </w:t>
      </w:r>
      <w:r>
        <w:rPr>
          <w:color w:val="333333"/>
        </w:rPr>
        <w:t>practical</w:t>
      </w:r>
      <w:r>
        <w:rPr>
          <w:color w:val="333333"/>
          <w:spacing w:val="40"/>
        </w:rPr>
        <w:t xml:space="preserve"> </w:t>
      </w:r>
      <w:r>
        <w:rPr>
          <w:color w:val="333333"/>
        </w:rPr>
        <w:t>seven-session</w:t>
      </w:r>
      <w:r>
        <w:rPr>
          <w:color w:val="333333"/>
          <w:spacing w:val="40"/>
        </w:rPr>
        <w:t xml:space="preserve"> </w:t>
      </w:r>
      <w:r>
        <w:rPr>
          <w:color w:val="333333"/>
        </w:rPr>
        <w:t>plan</w:t>
      </w:r>
      <w:r>
        <w:rPr>
          <w:color w:val="333333"/>
          <w:spacing w:val="40"/>
        </w:rPr>
        <w:t xml:space="preserve"> </w:t>
      </w:r>
      <w:r>
        <w:rPr>
          <w:color w:val="333333"/>
        </w:rPr>
        <w:t>for</w:t>
      </w:r>
      <w:r>
        <w:rPr>
          <w:color w:val="333333"/>
          <w:spacing w:val="40"/>
        </w:rPr>
        <w:t xml:space="preserve"> </w:t>
      </w:r>
      <w:r>
        <w:rPr>
          <w:color w:val="333333"/>
        </w:rPr>
        <w:t>using</w:t>
      </w:r>
      <w:r>
        <w:rPr>
          <w:color w:val="333333"/>
          <w:spacing w:val="40"/>
        </w:rPr>
        <w:t xml:space="preserve"> </w:t>
      </w:r>
      <w:r>
        <w:rPr>
          <w:color w:val="333333"/>
        </w:rPr>
        <w:t>this</w:t>
      </w:r>
      <w:r>
        <w:rPr>
          <w:color w:val="333333"/>
          <w:spacing w:val="40"/>
        </w:rPr>
        <w:t xml:space="preserve"> </w:t>
      </w:r>
      <w:r>
        <w:rPr>
          <w:color w:val="333333"/>
        </w:rPr>
        <w:t>intervention</w:t>
      </w:r>
      <w:r>
        <w:rPr>
          <w:color w:val="333333"/>
          <w:spacing w:val="40"/>
        </w:rPr>
        <w:t xml:space="preserve"> </w:t>
      </w:r>
      <w:r>
        <w:rPr>
          <w:color w:val="333333"/>
        </w:rPr>
        <w:t>with your clients.</w:t>
      </w:r>
    </w:p>
    <w:p w14:paraId="56C8DDEE" w14:textId="77777777" w:rsidR="0029179C" w:rsidRDefault="00000000">
      <w:pPr>
        <w:pStyle w:val="BodyText"/>
        <w:spacing w:before="225" w:line="300" w:lineRule="auto"/>
        <w:ind w:left="340" w:right="338"/>
        <w:jc w:val="both"/>
      </w:pPr>
      <w:r>
        <w:rPr>
          <w:color w:val="333333"/>
        </w:rPr>
        <w:t>We</w:t>
      </w:r>
      <w:r>
        <w:rPr>
          <w:color w:val="333333"/>
          <w:spacing w:val="-5"/>
        </w:rPr>
        <w:t xml:space="preserve"> </w:t>
      </w:r>
      <w:r>
        <w:rPr>
          <w:color w:val="333333"/>
        </w:rPr>
        <w:t>hope</w:t>
      </w:r>
      <w:r>
        <w:rPr>
          <w:color w:val="333333"/>
          <w:spacing w:val="-5"/>
        </w:rPr>
        <w:t xml:space="preserve"> </w:t>
      </w:r>
      <w:r>
        <w:rPr>
          <w:color w:val="333333"/>
        </w:rPr>
        <w:t>these</w:t>
      </w:r>
      <w:r>
        <w:rPr>
          <w:color w:val="333333"/>
          <w:spacing w:val="-5"/>
        </w:rPr>
        <w:t xml:space="preserve"> </w:t>
      </w:r>
      <w:r>
        <w:rPr>
          <w:color w:val="333333"/>
        </w:rPr>
        <w:t>materials</w:t>
      </w:r>
      <w:r>
        <w:rPr>
          <w:color w:val="333333"/>
          <w:spacing w:val="-5"/>
        </w:rPr>
        <w:t xml:space="preserve"> </w:t>
      </w:r>
      <w:r>
        <w:rPr>
          <w:color w:val="333333"/>
        </w:rPr>
        <w:t>can</w:t>
      </w:r>
      <w:r>
        <w:rPr>
          <w:color w:val="333333"/>
          <w:spacing w:val="-5"/>
        </w:rPr>
        <w:t xml:space="preserve"> </w:t>
      </w:r>
      <w:r>
        <w:rPr>
          <w:color w:val="333333"/>
        </w:rPr>
        <w:t>help</w:t>
      </w:r>
      <w:r>
        <w:rPr>
          <w:color w:val="333333"/>
          <w:spacing w:val="-5"/>
        </w:rPr>
        <w:t xml:space="preserve"> </w:t>
      </w:r>
      <w:r>
        <w:rPr>
          <w:color w:val="333333"/>
        </w:rPr>
        <w:t>you</w:t>
      </w:r>
      <w:r>
        <w:rPr>
          <w:color w:val="333333"/>
          <w:spacing w:val="-5"/>
        </w:rPr>
        <w:t xml:space="preserve"> </w:t>
      </w:r>
      <w:r>
        <w:rPr>
          <w:color w:val="333333"/>
        </w:rPr>
        <w:t>connect</w:t>
      </w:r>
      <w:r>
        <w:rPr>
          <w:color w:val="333333"/>
          <w:spacing w:val="-5"/>
        </w:rPr>
        <w:t xml:space="preserve"> </w:t>
      </w:r>
      <w:r>
        <w:rPr>
          <w:color w:val="333333"/>
        </w:rPr>
        <w:t>your</w:t>
      </w:r>
      <w:r>
        <w:rPr>
          <w:color w:val="333333"/>
          <w:spacing w:val="-5"/>
        </w:rPr>
        <w:t xml:space="preserve"> </w:t>
      </w:r>
      <w:r>
        <w:rPr>
          <w:color w:val="333333"/>
        </w:rPr>
        <w:t>clients</w:t>
      </w:r>
      <w:r>
        <w:rPr>
          <w:color w:val="333333"/>
          <w:spacing w:val="-5"/>
        </w:rPr>
        <w:t xml:space="preserve"> </w:t>
      </w:r>
      <w:r>
        <w:rPr>
          <w:color w:val="333333"/>
        </w:rPr>
        <w:t>to</w:t>
      </w:r>
      <w:r>
        <w:rPr>
          <w:color w:val="333333"/>
          <w:spacing w:val="-5"/>
        </w:rPr>
        <w:t xml:space="preserve"> </w:t>
      </w:r>
      <w:r>
        <w:rPr>
          <w:color w:val="333333"/>
        </w:rPr>
        <w:t>a</w:t>
      </w:r>
      <w:r>
        <w:rPr>
          <w:color w:val="333333"/>
          <w:spacing w:val="-5"/>
        </w:rPr>
        <w:t xml:space="preserve"> </w:t>
      </w:r>
      <w:r>
        <w:rPr>
          <w:color w:val="333333"/>
        </w:rPr>
        <w:t>sense</w:t>
      </w:r>
      <w:r>
        <w:rPr>
          <w:color w:val="333333"/>
          <w:spacing w:val="-5"/>
        </w:rPr>
        <w:t xml:space="preserve"> </w:t>
      </w:r>
      <w:r>
        <w:rPr>
          <w:color w:val="333333"/>
        </w:rPr>
        <w:t>of</w:t>
      </w:r>
      <w:r>
        <w:rPr>
          <w:color w:val="333333"/>
          <w:spacing w:val="-5"/>
        </w:rPr>
        <w:t xml:space="preserve"> </w:t>
      </w:r>
      <w:r>
        <w:rPr>
          <w:color w:val="333333"/>
        </w:rPr>
        <w:t>hope,</w:t>
      </w:r>
      <w:r>
        <w:rPr>
          <w:color w:val="333333"/>
          <w:spacing w:val="-5"/>
        </w:rPr>
        <w:t xml:space="preserve"> </w:t>
      </w:r>
      <w:r>
        <w:rPr>
          <w:color w:val="333333"/>
        </w:rPr>
        <w:t>joy,</w:t>
      </w:r>
      <w:r>
        <w:rPr>
          <w:color w:val="333333"/>
          <w:spacing w:val="-5"/>
        </w:rPr>
        <w:t xml:space="preserve"> </w:t>
      </w:r>
      <w:r>
        <w:rPr>
          <w:color w:val="333333"/>
        </w:rPr>
        <w:t>choice, and control that is available to all of us, leading them to greater wellbeing in their lives.</w:t>
      </w:r>
    </w:p>
    <w:p w14:paraId="72F6CD26" w14:textId="77777777" w:rsidR="0029179C" w:rsidRDefault="00000000">
      <w:pPr>
        <w:pStyle w:val="BodyText"/>
        <w:spacing w:before="224"/>
        <w:ind w:left="340"/>
        <w:jc w:val="both"/>
      </w:pPr>
      <w:r>
        <w:rPr>
          <w:color w:val="333333"/>
        </w:rPr>
        <w:t>Naomi</w:t>
      </w:r>
      <w:r>
        <w:rPr>
          <w:color w:val="333333"/>
          <w:spacing w:val="-4"/>
        </w:rPr>
        <w:t xml:space="preserve"> </w:t>
      </w:r>
      <w:r>
        <w:rPr>
          <w:color w:val="333333"/>
        </w:rPr>
        <w:t>Hill</w:t>
      </w:r>
      <w:r>
        <w:rPr>
          <w:color w:val="333333"/>
          <w:spacing w:val="-4"/>
        </w:rPr>
        <w:t xml:space="preserve"> </w:t>
      </w:r>
      <w:r>
        <w:rPr>
          <w:color w:val="333333"/>
        </w:rPr>
        <w:t>(MAPP),</w:t>
      </w:r>
      <w:r>
        <w:rPr>
          <w:color w:val="333333"/>
          <w:spacing w:val="-4"/>
        </w:rPr>
        <w:t xml:space="preserve"> </w:t>
      </w:r>
      <w:r>
        <w:rPr>
          <w:color w:val="333333"/>
        </w:rPr>
        <w:t>reviewed</w:t>
      </w:r>
      <w:r>
        <w:rPr>
          <w:color w:val="333333"/>
          <w:spacing w:val="-3"/>
        </w:rPr>
        <w:t xml:space="preserve"> </w:t>
      </w:r>
      <w:r>
        <w:rPr>
          <w:color w:val="333333"/>
        </w:rPr>
        <w:t>by</w:t>
      </w:r>
      <w:r>
        <w:rPr>
          <w:color w:val="333333"/>
          <w:spacing w:val="-4"/>
        </w:rPr>
        <w:t xml:space="preserve"> </w:t>
      </w:r>
      <w:r>
        <w:rPr>
          <w:color w:val="333333"/>
        </w:rPr>
        <w:t>Elaine</w:t>
      </w:r>
      <w:r>
        <w:rPr>
          <w:color w:val="333333"/>
          <w:spacing w:val="-4"/>
        </w:rPr>
        <w:t xml:space="preserve"> </w:t>
      </w:r>
      <w:r>
        <w:rPr>
          <w:color w:val="333333"/>
          <w:spacing w:val="-2"/>
        </w:rPr>
        <w:t>Houston</w:t>
      </w:r>
    </w:p>
    <w:p w14:paraId="012914E8" w14:textId="77777777" w:rsidR="0029179C" w:rsidRDefault="0029179C">
      <w:pPr>
        <w:pStyle w:val="BodyText"/>
      </w:pPr>
    </w:p>
    <w:p w14:paraId="2013C38D" w14:textId="77777777" w:rsidR="0029179C" w:rsidRDefault="0029179C">
      <w:pPr>
        <w:pStyle w:val="BodyText"/>
        <w:spacing w:before="183"/>
      </w:pPr>
    </w:p>
    <w:p w14:paraId="3141C5B3" w14:textId="77777777" w:rsidR="0029179C" w:rsidRDefault="00000000">
      <w:pPr>
        <w:pStyle w:val="Heading5"/>
        <w:jc w:val="left"/>
      </w:pPr>
      <w:r>
        <w:rPr>
          <w:color w:val="333333"/>
          <w:spacing w:val="-2"/>
          <w:w w:val="105"/>
        </w:rPr>
        <w:t>Wellbeing</w:t>
      </w:r>
    </w:p>
    <w:p w14:paraId="434A4253" w14:textId="77777777" w:rsidR="0029179C" w:rsidRDefault="00000000">
      <w:pPr>
        <w:pStyle w:val="BodyText"/>
        <w:spacing w:before="276" w:line="300" w:lineRule="auto"/>
        <w:ind w:left="340" w:right="338"/>
        <w:jc w:val="both"/>
      </w:pPr>
      <w:r>
        <w:rPr>
          <w:color w:val="333333"/>
        </w:rPr>
        <w:t>There are as many definitions for wellbeing as there are researchers studying it. Shortly, we will explore a range of approaches and attitudes towards wellbeing – from its roots in Ancient Greek philosophy to the ongoing challenges modern-day researchers face in creating definitions that are both accurate and accessible, specific, yet flexible. In this spirit,</w:t>
      </w:r>
      <w:r>
        <w:rPr>
          <w:color w:val="333333"/>
          <w:spacing w:val="-13"/>
        </w:rPr>
        <w:t xml:space="preserve"> </w:t>
      </w:r>
      <w:r>
        <w:rPr>
          <w:color w:val="333333"/>
        </w:rPr>
        <w:t>we</w:t>
      </w:r>
      <w:r>
        <w:rPr>
          <w:color w:val="333333"/>
          <w:spacing w:val="-12"/>
        </w:rPr>
        <w:t xml:space="preserve"> </w:t>
      </w:r>
      <w:r>
        <w:rPr>
          <w:color w:val="333333"/>
        </w:rPr>
        <w:t>have</w:t>
      </w:r>
      <w:r>
        <w:rPr>
          <w:color w:val="333333"/>
          <w:spacing w:val="-12"/>
        </w:rPr>
        <w:t xml:space="preserve"> </w:t>
      </w:r>
      <w:r>
        <w:rPr>
          <w:color w:val="333333"/>
        </w:rPr>
        <w:t>chosen</w:t>
      </w:r>
      <w:r>
        <w:rPr>
          <w:color w:val="333333"/>
          <w:spacing w:val="-12"/>
        </w:rPr>
        <w:t xml:space="preserve"> </w:t>
      </w:r>
      <w:r>
        <w:rPr>
          <w:color w:val="333333"/>
        </w:rPr>
        <w:t>Dr.</w:t>
      </w:r>
      <w:r>
        <w:rPr>
          <w:color w:val="333333"/>
          <w:spacing w:val="-12"/>
        </w:rPr>
        <w:t xml:space="preserve"> </w:t>
      </w:r>
      <w:r>
        <w:rPr>
          <w:color w:val="333333"/>
        </w:rPr>
        <w:t>Felicia</w:t>
      </w:r>
      <w:r>
        <w:rPr>
          <w:color w:val="333333"/>
          <w:spacing w:val="-12"/>
        </w:rPr>
        <w:t xml:space="preserve"> </w:t>
      </w:r>
      <w:r>
        <w:rPr>
          <w:color w:val="333333"/>
        </w:rPr>
        <w:t>Huppert’s</w:t>
      </w:r>
      <w:r>
        <w:rPr>
          <w:color w:val="333333"/>
          <w:spacing w:val="-13"/>
        </w:rPr>
        <w:t xml:space="preserve"> </w:t>
      </w:r>
      <w:r>
        <w:rPr>
          <w:color w:val="333333"/>
        </w:rPr>
        <w:t>definition</w:t>
      </w:r>
      <w:r>
        <w:rPr>
          <w:color w:val="333333"/>
          <w:spacing w:val="-12"/>
        </w:rPr>
        <w:t xml:space="preserve"> </w:t>
      </w:r>
      <w:r>
        <w:rPr>
          <w:color w:val="333333"/>
        </w:rPr>
        <w:t>of</w:t>
      </w:r>
      <w:r>
        <w:rPr>
          <w:color w:val="333333"/>
          <w:spacing w:val="-13"/>
        </w:rPr>
        <w:t xml:space="preserve"> </w:t>
      </w:r>
      <w:r>
        <w:rPr>
          <w:color w:val="333333"/>
        </w:rPr>
        <w:t>wellbeing,</w:t>
      </w:r>
      <w:r>
        <w:rPr>
          <w:color w:val="333333"/>
          <w:spacing w:val="-12"/>
        </w:rPr>
        <w:t xml:space="preserve"> </w:t>
      </w:r>
      <w:r>
        <w:rPr>
          <w:color w:val="333333"/>
        </w:rPr>
        <w:t>describing</w:t>
      </w:r>
      <w:r>
        <w:rPr>
          <w:color w:val="333333"/>
          <w:spacing w:val="-13"/>
        </w:rPr>
        <w:t xml:space="preserve"> </w:t>
      </w:r>
      <w:r>
        <w:rPr>
          <w:color w:val="333333"/>
        </w:rPr>
        <w:t>our</w:t>
      </w:r>
      <w:r>
        <w:rPr>
          <w:color w:val="333333"/>
          <w:spacing w:val="-12"/>
        </w:rPr>
        <w:t xml:space="preserve"> </w:t>
      </w:r>
      <w:r>
        <w:rPr>
          <w:color w:val="333333"/>
        </w:rPr>
        <w:t>ability to feel good and function effectively.</w:t>
      </w:r>
    </w:p>
    <w:p w14:paraId="12DF47A1" w14:textId="77777777" w:rsidR="0029179C" w:rsidRDefault="00000000">
      <w:pPr>
        <w:pStyle w:val="BodyText"/>
        <w:spacing w:before="219" w:line="300" w:lineRule="auto"/>
        <w:ind w:left="340" w:right="338"/>
        <w:jc w:val="both"/>
      </w:pPr>
      <w:r>
        <w:rPr>
          <w:color w:val="333333"/>
        </w:rPr>
        <w:t xml:space="preserve">Semantics aside for now, over two decades of wellbeing research has found that individuals with higher levels of wellbeing tend to enjoy more fulfilling relationships, embrace learning challenges more readily, exhibit greater creativity and productivity, demonstrate a heightened propensity for altruism, achieve higher levels of engagement and success in their careers, attain greater financial rewards, experience better physical health, and are less prone to substance abuse </w:t>
      </w:r>
      <w:hyperlink w:anchor="_bookmark37" w:history="1">
        <w:r w:rsidR="0029179C">
          <w:rPr>
            <w:color w:val="333333"/>
          </w:rPr>
          <w:t>[1].</w:t>
        </w:r>
      </w:hyperlink>
    </w:p>
    <w:p w14:paraId="1ACBA2A3" w14:textId="77777777" w:rsidR="0029179C" w:rsidRDefault="0029179C">
      <w:pPr>
        <w:pStyle w:val="BodyText"/>
        <w:spacing w:line="300" w:lineRule="auto"/>
        <w:jc w:val="both"/>
        <w:sectPr w:rsidR="0029179C">
          <w:headerReference w:type="default" r:id="rId9"/>
          <w:footerReference w:type="default" r:id="rId10"/>
          <w:pgSz w:w="11910" w:h="16840"/>
          <w:pgMar w:top="1420" w:right="1700" w:bottom="1380" w:left="1700" w:header="914" w:footer="1197" w:gutter="0"/>
          <w:pgNumType w:start="5"/>
          <w:cols w:space="720"/>
        </w:sectPr>
      </w:pPr>
    </w:p>
    <w:p w14:paraId="112B1512" w14:textId="77777777" w:rsidR="0029179C" w:rsidRDefault="0029179C">
      <w:pPr>
        <w:pStyle w:val="BodyText"/>
      </w:pPr>
    </w:p>
    <w:p w14:paraId="3CD3FC73" w14:textId="77777777" w:rsidR="0029179C" w:rsidRDefault="0029179C">
      <w:pPr>
        <w:pStyle w:val="BodyText"/>
        <w:spacing w:before="60"/>
      </w:pPr>
    </w:p>
    <w:p w14:paraId="2B88A85D" w14:textId="77777777" w:rsidR="0029179C" w:rsidRDefault="00000000">
      <w:pPr>
        <w:pStyle w:val="BodyText"/>
        <w:spacing w:line="302" w:lineRule="auto"/>
        <w:ind w:left="340" w:right="338"/>
        <w:jc w:val="both"/>
      </w:pPr>
      <w:r>
        <w:rPr>
          <w:color w:val="333333"/>
        </w:rPr>
        <w:t>The good news is that recent research suggests that when cultivating and maintaining wellbeing</w:t>
      </w:r>
      <w:r>
        <w:rPr>
          <w:color w:val="333333"/>
          <w:spacing w:val="-4"/>
        </w:rPr>
        <w:t xml:space="preserve"> </w:t>
      </w:r>
      <w:r>
        <w:rPr>
          <w:color w:val="333333"/>
        </w:rPr>
        <w:t>in</w:t>
      </w:r>
      <w:r>
        <w:rPr>
          <w:color w:val="333333"/>
          <w:spacing w:val="-4"/>
        </w:rPr>
        <w:t xml:space="preserve"> </w:t>
      </w:r>
      <w:r>
        <w:rPr>
          <w:color w:val="333333"/>
        </w:rPr>
        <w:t>work</w:t>
      </w:r>
      <w:r>
        <w:rPr>
          <w:color w:val="333333"/>
          <w:spacing w:val="-4"/>
        </w:rPr>
        <w:t xml:space="preserve"> </w:t>
      </w:r>
      <w:r>
        <w:rPr>
          <w:color w:val="333333"/>
        </w:rPr>
        <w:t>and</w:t>
      </w:r>
      <w:r>
        <w:rPr>
          <w:color w:val="333333"/>
          <w:spacing w:val="-4"/>
        </w:rPr>
        <w:t xml:space="preserve"> </w:t>
      </w:r>
      <w:r>
        <w:rPr>
          <w:color w:val="333333"/>
        </w:rPr>
        <w:t>life,</w:t>
      </w:r>
      <w:r>
        <w:rPr>
          <w:color w:val="333333"/>
          <w:spacing w:val="-4"/>
        </w:rPr>
        <w:t xml:space="preserve"> </w:t>
      </w:r>
      <w:r>
        <w:rPr>
          <w:color w:val="333333"/>
        </w:rPr>
        <w:t>even</w:t>
      </w:r>
      <w:r>
        <w:rPr>
          <w:color w:val="333333"/>
          <w:spacing w:val="-4"/>
        </w:rPr>
        <w:t xml:space="preserve"> </w:t>
      </w:r>
      <w:r>
        <w:rPr>
          <w:color w:val="333333"/>
        </w:rPr>
        <w:t>the</w:t>
      </w:r>
      <w:r>
        <w:rPr>
          <w:color w:val="333333"/>
          <w:spacing w:val="-4"/>
        </w:rPr>
        <w:t xml:space="preserve"> </w:t>
      </w:r>
      <w:r>
        <w:rPr>
          <w:color w:val="333333"/>
        </w:rPr>
        <w:t>smallest</w:t>
      </w:r>
      <w:r>
        <w:rPr>
          <w:color w:val="333333"/>
          <w:spacing w:val="-4"/>
        </w:rPr>
        <w:t xml:space="preserve"> </w:t>
      </w:r>
      <w:r>
        <w:rPr>
          <w:color w:val="333333"/>
        </w:rPr>
        <w:t>of</w:t>
      </w:r>
      <w:r>
        <w:rPr>
          <w:color w:val="333333"/>
          <w:spacing w:val="-4"/>
        </w:rPr>
        <w:t xml:space="preserve"> </w:t>
      </w:r>
      <w:r>
        <w:rPr>
          <w:color w:val="333333"/>
        </w:rPr>
        <w:t>actions</w:t>
      </w:r>
      <w:r>
        <w:rPr>
          <w:color w:val="333333"/>
          <w:spacing w:val="-4"/>
        </w:rPr>
        <w:t xml:space="preserve"> </w:t>
      </w:r>
      <w:r>
        <w:rPr>
          <w:color w:val="333333"/>
        </w:rPr>
        <w:t>can</w:t>
      </w:r>
      <w:r>
        <w:rPr>
          <w:color w:val="333333"/>
          <w:spacing w:val="-4"/>
        </w:rPr>
        <w:t xml:space="preserve"> </w:t>
      </w:r>
      <w:r>
        <w:rPr>
          <w:color w:val="333333"/>
        </w:rPr>
        <w:t>significantly</w:t>
      </w:r>
      <w:r>
        <w:rPr>
          <w:color w:val="333333"/>
          <w:spacing w:val="-4"/>
        </w:rPr>
        <w:t xml:space="preserve"> </w:t>
      </w:r>
      <w:r>
        <w:rPr>
          <w:color w:val="333333"/>
        </w:rPr>
        <w:t>impact</w:t>
      </w:r>
      <w:r>
        <w:rPr>
          <w:color w:val="333333"/>
          <w:spacing w:val="-4"/>
        </w:rPr>
        <w:t xml:space="preserve"> </w:t>
      </w:r>
      <w:r>
        <w:rPr>
          <w:color w:val="333333"/>
        </w:rPr>
        <w:t>–</w:t>
      </w:r>
      <w:r>
        <w:rPr>
          <w:color w:val="333333"/>
          <w:spacing w:val="-4"/>
        </w:rPr>
        <w:t xml:space="preserve"> </w:t>
      </w:r>
      <w:r>
        <w:rPr>
          <w:color w:val="333333"/>
        </w:rPr>
        <w:t>as</w:t>
      </w:r>
      <w:r>
        <w:rPr>
          <w:color w:val="333333"/>
          <w:spacing w:val="-4"/>
        </w:rPr>
        <w:t xml:space="preserve"> </w:t>
      </w:r>
      <w:r>
        <w:rPr>
          <w:color w:val="333333"/>
        </w:rPr>
        <w:t>long as</w:t>
      </w:r>
      <w:r>
        <w:rPr>
          <w:color w:val="333333"/>
          <w:spacing w:val="-10"/>
        </w:rPr>
        <w:t xml:space="preserve"> </w:t>
      </w:r>
      <w:r>
        <w:rPr>
          <w:color w:val="333333"/>
        </w:rPr>
        <w:t>they</w:t>
      </w:r>
      <w:r>
        <w:rPr>
          <w:color w:val="333333"/>
          <w:spacing w:val="-10"/>
        </w:rPr>
        <w:t xml:space="preserve"> </w:t>
      </w:r>
      <w:r>
        <w:rPr>
          <w:color w:val="333333"/>
        </w:rPr>
        <w:t>are</w:t>
      </w:r>
      <w:r>
        <w:rPr>
          <w:color w:val="333333"/>
          <w:spacing w:val="-10"/>
        </w:rPr>
        <w:t xml:space="preserve"> </w:t>
      </w:r>
      <w:r>
        <w:rPr>
          <w:color w:val="333333"/>
        </w:rPr>
        <w:t>performed</w:t>
      </w:r>
      <w:r>
        <w:rPr>
          <w:color w:val="333333"/>
          <w:spacing w:val="-10"/>
        </w:rPr>
        <w:t xml:space="preserve"> </w:t>
      </w:r>
      <w:r>
        <w:rPr>
          <w:color w:val="333333"/>
        </w:rPr>
        <w:t>consistently.</w:t>
      </w:r>
      <w:r>
        <w:rPr>
          <w:color w:val="333333"/>
          <w:spacing w:val="-10"/>
        </w:rPr>
        <w:t xml:space="preserve"> </w:t>
      </w:r>
      <w:r>
        <w:rPr>
          <w:color w:val="333333"/>
        </w:rPr>
        <w:t>Instead</w:t>
      </w:r>
      <w:r>
        <w:rPr>
          <w:color w:val="333333"/>
          <w:spacing w:val="-10"/>
        </w:rPr>
        <w:t xml:space="preserve"> </w:t>
      </w:r>
      <w:r>
        <w:rPr>
          <w:color w:val="333333"/>
        </w:rPr>
        <w:t>of</w:t>
      </w:r>
      <w:r>
        <w:rPr>
          <w:color w:val="333333"/>
          <w:spacing w:val="-10"/>
        </w:rPr>
        <w:t xml:space="preserve"> </w:t>
      </w:r>
      <w:r>
        <w:rPr>
          <w:color w:val="333333"/>
        </w:rPr>
        <w:t>aiming</w:t>
      </w:r>
      <w:r>
        <w:rPr>
          <w:color w:val="333333"/>
          <w:spacing w:val="-10"/>
        </w:rPr>
        <w:t xml:space="preserve"> </w:t>
      </w:r>
      <w:r>
        <w:rPr>
          <w:color w:val="333333"/>
        </w:rPr>
        <w:t>to</w:t>
      </w:r>
      <w:r>
        <w:rPr>
          <w:color w:val="333333"/>
          <w:spacing w:val="-10"/>
        </w:rPr>
        <w:t xml:space="preserve"> </w:t>
      </w:r>
      <w:r>
        <w:rPr>
          <w:color w:val="333333"/>
        </w:rPr>
        <w:t>make</w:t>
      </w:r>
      <w:r>
        <w:rPr>
          <w:color w:val="333333"/>
          <w:spacing w:val="-10"/>
        </w:rPr>
        <w:t xml:space="preserve"> </w:t>
      </w:r>
      <w:r>
        <w:rPr>
          <w:color w:val="333333"/>
        </w:rPr>
        <w:t>big,</w:t>
      </w:r>
      <w:r>
        <w:rPr>
          <w:color w:val="333333"/>
          <w:spacing w:val="-10"/>
        </w:rPr>
        <w:t xml:space="preserve"> </w:t>
      </w:r>
      <w:r>
        <w:rPr>
          <w:color w:val="333333"/>
        </w:rPr>
        <w:t>bold</w:t>
      </w:r>
      <w:r>
        <w:rPr>
          <w:color w:val="333333"/>
          <w:spacing w:val="-10"/>
        </w:rPr>
        <w:t xml:space="preserve"> </w:t>
      </w:r>
      <w:r>
        <w:rPr>
          <w:color w:val="333333"/>
        </w:rPr>
        <w:t>goals</w:t>
      </w:r>
      <w:r>
        <w:rPr>
          <w:color w:val="333333"/>
          <w:spacing w:val="-10"/>
        </w:rPr>
        <w:t xml:space="preserve"> </w:t>
      </w:r>
      <w:r>
        <w:rPr>
          <w:color w:val="333333"/>
        </w:rPr>
        <w:t>(and</w:t>
      </w:r>
      <w:r>
        <w:rPr>
          <w:color w:val="333333"/>
          <w:spacing w:val="-10"/>
        </w:rPr>
        <w:t xml:space="preserve"> </w:t>
      </w:r>
      <w:r>
        <w:rPr>
          <w:color w:val="333333"/>
        </w:rPr>
        <w:t>ending up disappointed when we fall short), researchers suggest that these small wellbeing actions, when undertaken regularly, can bolster confidence and motivation and lead to incremental ‘wellbeing wins’ that enhance our overall level of wellbeing over time.</w:t>
      </w:r>
    </w:p>
    <w:p w14:paraId="34AFB06F" w14:textId="77777777" w:rsidR="0029179C" w:rsidRDefault="0029179C">
      <w:pPr>
        <w:pStyle w:val="BodyText"/>
      </w:pPr>
    </w:p>
    <w:p w14:paraId="53105216" w14:textId="77777777" w:rsidR="0029179C" w:rsidRDefault="0029179C">
      <w:pPr>
        <w:pStyle w:val="BodyText"/>
        <w:spacing w:before="113"/>
      </w:pPr>
    </w:p>
    <w:p w14:paraId="342A05F0" w14:textId="77777777" w:rsidR="0029179C" w:rsidRDefault="00000000">
      <w:pPr>
        <w:pStyle w:val="Heading5"/>
        <w:spacing w:before="1"/>
      </w:pPr>
      <w:r>
        <w:rPr>
          <w:color w:val="333333"/>
          <w:spacing w:val="-8"/>
        </w:rPr>
        <w:t>Positive</w:t>
      </w:r>
      <w:r>
        <w:rPr>
          <w:color w:val="333333"/>
          <w:spacing w:val="-1"/>
        </w:rPr>
        <w:t xml:space="preserve"> </w:t>
      </w:r>
      <w:r>
        <w:rPr>
          <w:color w:val="333333"/>
          <w:spacing w:val="-8"/>
        </w:rPr>
        <w:t>Psychology</w:t>
      </w:r>
      <w:r>
        <w:rPr>
          <w:color w:val="333333"/>
          <w:spacing w:val="-12"/>
        </w:rPr>
        <w:t xml:space="preserve"> </w:t>
      </w:r>
      <w:r>
        <w:rPr>
          <w:color w:val="333333"/>
          <w:spacing w:val="-8"/>
        </w:rPr>
        <w:t>2.0</w:t>
      </w:r>
    </w:p>
    <w:p w14:paraId="4B3289E6" w14:textId="77777777" w:rsidR="0029179C" w:rsidRDefault="00000000">
      <w:pPr>
        <w:spacing w:before="280" w:line="302" w:lineRule="auto"/>
        <w:ind w:left="340" w:right="338"/>
        <w:jc w:val="both"/>
        <w:rPr>
          <w:sz w:val="20"/>
        </w:rPr>
      </w:pPr>
      <w:r>
        <w:rPr>
          <w:color w:val="333333"/>
          <w:sz w:val="20"/>
        </w:rPr>
        <w:t>Positive</w:t>
      </w:r>
      <w:r>
        <w:rPr>
          <w:color w:val="333333"/>
          <w:spacing w:val="38"/>
          <w:sz w:val="20"/>
        </w:rPr>
        <w:t xml:space="preserve"> </w:t>
      </w:r>
      <w:r>
        <w:rPr>
          <w:color w:val="333333"/>
          <w:sz w:val="20"/>
        </w:rPr>
        <w:t>psychology</w:t>
      </w:r>
      <w:r>
        <w:rPr>
          <w:color w:val="333333"/>
          <w:spacing w:val="38"/>
          <w:sz w:val="20"/>
        </w:rPr>
        <w:t xml:space="preserve"> </w:t>
      </w:r>
      <w:r>
        <w:rPr>
          <w:color w:val="333333"/>
          <w:sz w:val="20"/>
        </w:rPr>
        <w:t>research</w:t>
      </w:r>
      <w:r>
        <w:rPr>
          <w:color w:val="333333"/>
          <w:spacing w:val="38"/>
          <w:sz w:val="20"/>
        </w:rPr>
        <w:t xml:space="preserve"> </w:t>
      </w:r>
      <w:r>
        <w:rPr>
          <w:color w:val="333333"/>
          <w:sz w:val="20"/>
        </w:rPr>
        <w:t>asks,</w:t>
      </w:r>
      <w:r>
        <w:rPr>
          <w:color w:val="333333"/>
          <w:spacing w:val="38"/>
          <w:sz w:val="20"/>
        </w:rPr>
        <w:t xml:space="preserve"> </w:t>
      </w:r>
      <w:r>
        <w:rPr>
          <w:i/>
          <w:color w:val="333333"/>
          <w:sz w:val="20"/>
        </w:rPr>
        <w:t>How</w:t>
      </w:r>
      <w:r>
        <w:rPr>
          <w:i/>
          <w:color w:val="333333"/>
          <w:spacing w:val="19"/>
          <w:sz w:val="20"/>
        </w:rPr>
        <w:t xml:space="preserve"> </w:t>
      </w:r>
      <w:r>
        <w:rPr>
          <w:i/>
          <w:color w:val="333333"/>
          <w:sz w:val="20"/>
        </w:rPr>
        <w:t>can</w:t>
      </w:r>
      <w:r>
        <w:rPr>
          <w:i/>
          <w:color w:val="333333"/>
          <w:spacing w:val="20"/>
          <w:sz w:val="20"/>
        </w:rPr>
        <w:t xml:space="preserve"> </w:t>
      </w:r>
      <w:r>
        <w:rPr>
          <w:i/>
          <w:color w:val="333333"/>
          <w:sz w:val="20"/>
        </w:rPr>
        <w:t>we</w:t>
      </w:r>
      <w:r>
        <w:rPr>
          <w:i/>
          <w:color w:val="333333"/>
          <w:spacing w:val="20"/>
          <w:sz w:val="20"/>
        </w:rPr>
        <w:t xml:space="preserve"> </w:t>
      </w:r>
      <w:r>
        <w:rPr>
          <w:i/>
          <w:color w:val="333333"/>
          <w:sz w:val="20"/>
        </w:rPr>
        <w:t>lead</w:t>
      </w:r>
      <w:r>
        <w:rPr>
          <w:i/>
          <w:color w:val="333333"/>
          <w:spacing w:val="20"/>
          <w:sz w:val="20"/>
        </w:rPr>
        <w:t xml:space="preserve"> </w:t>
      </w:r>
      <w:r>
        <w:rPr>
          <w:i/>
          <w:color w:val="333333"/>
          <w:sz w:val="20"/>
        </w:rPr>
        <w:t>ourselves</w:t>
      </w:r>
      <w:r>
        <w:rPr>
          <w:i/>
          <w:color w:val="333333"/>
          <w:spacing w:val="20"/>
          <w:sz w:val="20"/>
        </w:rPr>
        <w:t xml:space="preserve"> </w:t>
      </w:r>
      <w:r>
        <w:rPr>
          <w:i/>
          <w:color w:val="333333"/>
          <w:sz w:val="20"/>
        </w:rPr>
        <w:t>to</w:t>
      </w:r>
      <w:r>
        <w:rPr>
          <w:i/>
          <w:color w:val="333333"/>
          <w:spacing w:val="19"/>
          <w:sz w:val="20"/>
        </w:rPr>
        <w:t xml:space="preserve"> </w:t>
      </w:r>
      <w:r>
        <w:rPr>
          <w:i/>
          <w:color w:val="333333"/>
          <w:sz w:val="20"/>
        </w:rPr>
        <w:t>enjoy</w:t>
      </w:r>
      <w:r>
        <w:rPr>
          <w:i/>
          <w:color w:val="333333"/>
          <w:spacing w:val="20"/>
          <w:sz w:val="20"/>
        </w:rPr>
        <w:t xml:space="preserve"> </w:t>
      </w:r>
      <w:r>
        <w:rPr>
          <w:i/>
          <w:color w:val="333333"/>
          <w:sz w:val="20"/>
        </w:rPr>
        <w:t>greater</w:t>
      </w:r>
      <w:r>
        <w:rPr>
          <w:i/>
          <w:color w:val="333333"/>
          <w:spacing w:val="19"/>
          <w:sz w:val="20"/>
        </w:rPr>
        <w:t xml:space="preserve"> </w:t>
      </w:r>
      <w:r>
        <w:rPr>
          <w:i/>
          <w:color w:val="333333"/>
          <w:sz w:val="20"/>
        </w:rPr>
        <w:t xml:space="preserve">wellbeing? </w:t>
      </w:r>
      <w:r>
        <w:rPr>
          <w:color w:val="333333"/>
          <w:sz w:val="20"/>
        </w:rPr>
        <w:t>In parallel, positive psychology practitioners equip clients with the tools to pursue optimal lives.</w:t>
      </w:r>
    </w:p>
    <w:p w14:paraId="6CE121DB" w14:textId="77777777" w:rsidR="0029179C" w:rsidRDefault="00000000">
      <w:pPr>
        <w:pStyle w:val="BodyText"/>
        <w:spacing w:before="227" w:line="302" w:lineRule="auto"/>
        <w:ind w:left="340" w:right="337"/>
        <w:jc w:val="both"/>
      </w:pPr>
      <w:r>
        <w:rPr>
          <w:color w:val="333333"/>
        </w:rPr>
        <w:t>The rise of positive psychology reflects a shift in the broader aims of the psychology field. For years, research and practice have focused primarily on reducing illness and repairing</w:t>
      </w:r>
      <w:r>
        <w:rPr>
          <w:color w:val="333333"/>
          <w:spacing w:val="-4"/>
        </w:rPr>
        <w:t xml:space="preserve"> </w:t>
      </w:r>
      <w:r>
        <w:rPr>
          <w:color w:val="333333"/>
        </w:rPr>
        <w:t>weakness.</w:t>
      </w:r>
      <w:r>
        <w:rPr>
          <w:color w:val="333333"/>
          <w:spacing w:val="-4"/>
        </w:rPr>
        <w:t xml:space="preserve"> </w:t>
      </w:r>
      <w:r>
        <w:rPr>
          <w:color w:val="333333"/>
        </w:rPr>
        <w:t>Little</w:t>
      </w:r>
      <w:r>
        <w:rPr>
          <w:color w:val="333333"/>
          <w:spacing w:val="-4"/>
        </w:rPr>
        <w:t xml:space="preserve"> </w:t>
      </w:r>
      <w:r>
        <w:rPr>
          <w:color w:val="333333"/>
        </w:rPr>
        <w:t>attention</w:t>
      </w:r>
      <w:r>
        <w:rPr>
          <w:color w:val="333333"/>
          <w:spacing w:val="-4"/>
        </w:rPr>
        <w:t xml:space="preserve"> </w:t>
      </w:r>
      <w:r>
        <w:rPr>
          <w:color w:val="333333"/>
        </w:rPr>
        <w:t>was</w:t>
      </w:r>
      <w:r>
        <w:rPr>
          <w:color w:val="333333"/>
          <w:spacing w:val="-4"/>
        </w:rPr>
        <w:t xml:space="preserve"> </w:t>
      </w:r>
      <w:r>
        <w:rPr>
          <w:color w:val="333333"/>
        </w:rPr>
        <w:t>paid</w:t>
      </w:r>
      <w:r>
        <w:rPr>
          <w:color w:val="333333"/>
          <w:spacing w:val="-4"/>
        </w:rPr>
        <w:t xml:space="preserve"> </w:t>
      </w:r>
      <w:r>
        <w:rPr>
          <w:color w:val="333333"/>
        </w:rPr>
        <w:t>to</w:t>
      </w:r>
      <w:r>
        <w:rPr>
          <w:color w:val="333333"/>
          <w:spacing w:val="-4"/>
        </w:rPr>
        <w:t xml:space="preserve"> </w:t>
      </w:r>
      <w:r>
        <w:rPr>
          <w:color w:val="333333"/>
        </w:rPr>
        <w:t>positive</w:t>
      </w:r>
      <w:r>
        <w:rPr>
          <w:color w:val="333333"/>
          <w:spacing w:val="-4"/>
        </w:rPr>
        <w:t xml:space="preserve"> </w:t>
      </w:r>
      <w:r>
        <w:rPr>
          <w:color w:val="333333"/>
        </w:rPr>
        <w:t>examples</w:t>
      </w:r>
      <w:r>
        <w:rPr>
          <w:color w:val="333333"/>
          <w:spacing w:val="-4"/>
        </w:rPr>
        <w:t xml:space="preserve"> </w:t>
      </w:r>
      <w:r>
        <w:rPr>
          <w:color w:val="333333"/>
        </w:rPr>
        <w:t>of</w:t>
      </w:r>
      <w:r>
        <w:rPr>
          <w:color w:val="333333"/>
          <w:spacing w:val="-4"/>
        </w:rPr>
        <w:t xml:space="preserve"> </w:t>
      </w:r>
      <w:r>
        <w:rPr>
          <w:color w:val="333333"/>
        </w:rPr>
        <w:t>human</w:t>
      </w:r>
      <w:r>
        <w:rPr>
          <w:color w:val="333333"/>
          <w:spacing w:val="-4"/>
        </w:rPr>
        <w:t xml:space="preserve"> </w:t>
      </w:r>
      <w:r>
        <w:rPr>
          <w:color w:val="333333"/>
        </w:rPr>
        <w:t>functioning or their drivers. As a result, the knowledge of the factors that could lead to flourishing and greater meaning is limited.</w:t>
      </w:r>
    </w:p>
    <w:p w14:paraId="13DCBE94" w14:textId="77777777" w:rsidR="0029179C" w:rsidRDefault="00000000">
      <w:pPr>
        <w:pStyle w:val="BodyText"/>
        <w:spacing w:before="227" w:line="302" w:lineRule="auto"/>
        <w:ind w:left="340" w:right="338"/>
        <w:jc w:val="both"/>
      </w:pPr>
      <w:r>
        <w:rPr>
          <w:color w:val="333333"/>
        </w:rPr>
        <w:t>This focus shifted at the turn of the century, initiating positive psychology’s second wave. While the field was initially criticized for its exclusive focus on the positive, it soon</w:t>
      </w:r>
      <w:r>
        <w:rPr>
          <w:color w:val="333333"/>
          <w:spacing w:val="-1"/>
        </w:rPr>
        <w:t xml:space="preserve"> </w:t>
      </w:r>
      <w:r>
        <w:rPr>
          <w:color w:val="333333"/>
        </w:rPr>
        <w:t>evolved</w:t>
      </w:r>
      <w:r>
        <w:rPr>
          <w:color w:val="333333"/>
          <w:spacing w:val="-1"/>
        </w:rPr>
        <w:t xml:space="preserve"> </w:t>
      </w:r>
      <w:r>
        <w:rPr>
          <w:color w:val="333333"/>
        </w:rPr>
        <w:t>also</w:t>
      </w:r>
      <w:r>
        <w:rPr>
          <w:color w:val="333333"/>
          <w:spacing w:val="-1"/>
        </w:rPr>
        <w:t xml:space="preserve"> </w:t>
      </w:r>
      <w:r>
        <w:rPr>
          <w:color w:val="333333"/>
        </w:rPr>
        <w:t>to</w:t>
      </w:r>
      <w:r>
        <w:rPr>
          <w:color w:val="333333"/>
          <w:spacing w:val="-1"/>
        </w:rPr>
        <w:t xml:space="preserve"> </w:t>
      </w:r>
      <w:r>
        <w:rPr>
          <w:color w:val="333333"/>
        </w:rPr>
        <w:t>consider</w:t>
      </w:r>
      <w:r>
        <w:rPr>
          <w:color w:val="333333"/>
          <w:spacing w:val="-1"/>
        </w:rPr>
        <w:t xml:space="preserve"> </w:t>
      </w:r>
      <w:r>
        <w:rPr>
          <w:color w:val="333333"/>
        </w:rPr>
        <w:t>the</w:t>
      </w:r>
      <w:r>
        <w:rPr>
          <w:color w:val="333333"/>
          <w:spacing w:val="-1"/>
        </w:rPr>
        <w:t xml:space="preserve"> </w:t>
      </w:r>
      <w:r>
        <w:rPr>
          <w:color w:val="333333"/>
        </w:rPr>
        <w:t>negatives.</w:t>
      </w:r>
      <w:r>
        <w:rPr>
          <w:color w:val="333333"/>
          <w:spacing w:val="-1"/>
        </w:rPr>
        <w:t xml:space="preserve"> </w:t>
      </w:r>
      <w:r>
        <w:rPr>
          <w:color w:val="333333"/>
        </w:rPr>
        <w:t>Although</w:t>
      </w:r>
      <w:r>
        <w:rPr>
          <w:color w:val="333333"/>
          <w:spacing w:val="-1"/>
        </w:rPr>
        <w:t xml:space="preserve"> </w:t>
      </w:r>
      <w:r>
        <w:rPr>
          <w:color w:val="333333"/>
        </w:rPr>
        <w:t>this</w:t>
      </w:r>
      <w:r>
        <w:rPr>
          <w:color w:val="333333"/>
          <w:spacing w:val="-1"/>
        </w:rPr>
        <w:t xml:space="preserve"> </w:t>
      </w:r>
      <w:r>
        <w:rPr>
          <w:color w:val="333333"/>
        </w:rPr>
        <w:t>second</w:t>
      </w:r>
      <w:r>
        <w:rPr>
          <w:color w:val="333333"/>
          <w:spacing w:val="-1"/>
        </w:rPr>
        <w:t xml:space="preserve"> </w:t>
      </w:r>
      <w:r>
        <w:rPr>
          <w:color w:val="333333"/>
        </w:rPr>
        <w:t>generation</w:t>
      </w:r>
      <w:r>
        <w:rPr>
          <w:color w:val="333333"/>
          <w:spacing w:val="-1"/>
        </w:rPr>
        <w:t xml:space="preserve"> </w:t>
      </w:r>
      <w:r>
        <w:rPr>
          <w:color w:val="333333"/>
        </w:rPr>
        <w:t>of</w:t>
      </w:r>
      <w:r>
        <w:rPr>
          <w:color w:val="333333"/>
          <w:spacing w:val="-1"/>
        </w:rPr>
        <w:t xml:space="preserve"> </w:t>
      </w:r>
      <w:r>
        <w:rPr>
          <w:color w:val="333333"/>
        </w:rPr>
        <w:t>positive psychology remains focused on increasing wellbeing, it appreciates the ambivalent and complex nature of the field by</w:t>
      </w:r>
    </w:p>
    <w:p w14:paraId="1687FC86" w14:textId="77777777" w:rsidR="0029179C" w:rsidRDefault="00000000">
      <w:pPr>
        <w:pStyle w:val="BodyText"/>
        <w:spacing w:before="3"/>
        <w:rPr>
          <w:sz w:val="15"/>
        </w:rPr>
      </w:pPr>
      <w:r>
        <w:rPr>
          <w:noProof/>
          <w:sz w:val="15"/>
        </w:rPr>
        <mc:AlternateContent>
          <mc:Choice Requires="wpg">
            <w:drawing>
              <wp:anchor distT="0" distB="0" distL="0" distR="0" simplePos="0" relativeHeight="487595008" behindDoc="1" locked="0" layoutInCell="1" allowOverlap="1" wp14:anchorId="1DF5A915" wp14:editId="235502CB">
                <wp:simplePos x="0" y="0"/>
                <wp:positionH relativeFrom="page">
                  <wp:posOffset>1296009</wp:posOffset>
                </wp:positionH>
                <wp:positionV relativeFrom="paragraph">
                  <wp:posOffset>145952</wp:posOffset>
                </wp:positionV>
                <wp:extent cx="4968240" cy="556260"/>
                <wp:effectExtent l="0" t="0" r="0" b="0"/>
                <wp:wrapTopAndBottom/>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22" name="Graphic 22"/>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6"/>
                                </a:lnTo>
                                <a:lnTo>
                                  <a:pt x="5657" y="512023"/>
                                </a:lnTo>
                                <a:lnTo>
                                  <a:pt x="21086" y="534912"/>
                                </a:lnTo>
                                <a:lnTo>
                                  <a:pt x="43971" y="550346"/>
                                </a:lnTo>
                                <a:lnTo>
                                  <a:pt x="71996" y="556005"/>
                                </a:lnTo>
                                <a:lnTo>
                                  <a:pt x="4896002" y="556005"/>
                                </a:lnTo>
                                <a:lnTo>
                                  <a:pt x="4924027" y="550346"/>
                                </a:lnTo>
                                <a:lnTo>
                                  <a:pt x="4946911" y="534912"/>
                                </a:lnTo>
                                <a:lnTo>
                                  <a:pt x="4962341" y="512023"/>
                                </a:lnTo>
                                <a:lnTo>
                                  <a:pt x="4967998" y="4839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3" name="Textbox 23"/>
                        <wps:cNvSpPr txBox="1"/>
                        <wps:spPr>
                          <a:xfrm>
                            <a:off x="0" y="0"/>
                            <a:ext cx="4968240" cy="556260"/>
                          </a:xfrm>
                          <a:prstGeom prst="rect">
                            <a:avLst/>
                          </a:prstGeom>
                        </wps:spPr>
                        <wps:txbx>
                          <w:txbxContent>
                            <w:p w14:paraId="4994C7C1"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Recognizing</w:t>
                              </w:r>
                              <w:r>
                                <w:rPr>
                                  <w:color w:val="333333"/>
                                  <w:spacing w:val="36"/>
                                  <w:sz w:val="20"/>
                                </w:rPr>
                                <w:t xml:space="preserve"> </w:t>
                              </w:r>
                              <w:r>
                                <w:rPr>
                                  <w:color w:val="333333"/>
                                  <w:sz w:val="20"/>
                                </w:rPr>
                                <w:t>that</w:t>
                              </w:r>
                              <w:r>
                                <w:rPr>
                                  <w:color w:val="333333"/>
                                  <w:spacing w:val="37"/>
                                  <w:sz w:val="20"/>
                                </w:rPr>
                                <w:t xml:space="preserve"> </w:t>
                              </w:r>
                              <w:r>
                                <w:rPr>
                                  <w:color w:val="333333"/>
                                  <w:sz w:val="20"/>
                                </w:rPr>
                                <w:t>seemingly</w:t>
                              </w:r>
                              <w:r>
                                <w:rPr>
                                  <w:color w:val="333333"/>
                                  <w:spacing w:val="37"/>
                                  <w:sz w:val="20"/>
                                </w:rPr>
                                <w:t xml:space="preserve"> </w:t>
                              </w:r>
                              <w:r>
                                <w:rPr>
                                  <w:color w:val="333333"/>
                                  <w:sz w:val="20"/>
                                </w:rPr>
                                <w:t>negative</w:t>
                              </w:r>
                              <w:r>
                                <w:rPr>
                                  <w:color w:val="333333"/>
                                  <w:spacing w:val="37"/>
                                  <w:sz w:val="20"/>
                                </w:rPr>
                                <w:t xml:space="preserve"> </w:t>
                              </w:r>
                              <w:r>
                                <w:rPr>
                                  <w:color w:val="333333"/>
                                  <w:sz w:val="20"/>
                                </w:rPr>
                                <w:t>experiences</w:t>
                              </w:r>
                              <w:r>
                                <w:rPr>
                                  <w:color w:val="333333"/>
                                  <w:spacing w:val="37"/>
                                  <w:sz w:val="20"/>
                                </w:rPr>
                                <w:t xml:space="preserve"> </w:t>
                              </w:r>
                              <w:r>
                                <w:rPr>
                                  <w:color w:val="333333"/>
                                  <w:sz w:val="20"/>
                                </w:rPr>
                                <w:t>can</w:t>
                              </w:r>
                              <w:r>
                                <w:rPr>
                                  <w:color w:val="333333"/>
                                  <w:spacing w:val="37"/>
                                  <w:sz w:val="20"/>
                                </w:rPr>
                                <w:t xml:space="preserve"> </w:t>
                              </w:r>
                              <w:r>
                                <w:rPr>
                                  <w:color w:val="333333"/>
                                  <w:sz w:val="20"/>
                                </w:rPr>
                                <w:t>contribute</w:t>
                              </w:r>
                              <w:r>
                                <w:rPr>
                                  <w:color w:val="333333"/>
                                  <w:spacing w:val="37"/>
                                  <w:sz w:val="20"/>
                                </w:rPr>
                                <w:t xml:space="preserve"> </w:t>
                              </w:r>
                              <w:r>
                                <w:rPr>
                                  <w:color w:val="333333"/>
                                  <w:sz w:val="20"/>
                                </w:rPr>
                                <w:t>to</w:t>
                              </w:r>
                              <w:r>
                                <w:rPr>
                                  <w:color w:val="333333"/>
                                  <w:spacing w:val="37"/>
                                  <w:sz w:val="20"/>
                                </w:rPr>
                                <w:t xml:space="preserve"> </w:t>
                              </w:r>
                              <w:r>
                                <w:rPr>
                                  <w:color w:val="333333"/>
                                  <w:sz w:val="20"/>
                                </w:rPr>
                                <w:t>positive aspects of human functioning and transformation</w:t>
                              </w:r>
                            </w:p>
                          </w:txbxContent>
                        </wps:txbx>
                        <wps:bodyPr wrap="square" lIns="0" tIns="0" rIns="0" bIns="0" rtlCol="0">
                          <a:noAutofit/>
                        </wps:bodyPr>
                      </wps:wsp>
                    </wpg:wgp>
                  </a:graphicData>
                </a:graphic>
              </wp:anchor>
            </w:drawing>
          </mc:Choice>
          <mc:Fallback>
            <w:pict>
              <v:group w14:anchorId="1DF5A915" id="Group 21" o:spid="_x0000_s1026" style="position:absolute;margin-left:102.05pt;margin-top:11.5pt;width:391.2pt;height:43.8pt;z-index:-15721472;mso-wrap-distance-left:0;mso-wrap-distance-right:0;mso-position-horizontal-relative:page"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">
                <v:shape id="Graphic 22" o:spid="_x0000_s1027"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" path="m4896002,l71996,,43971,5657,21086,21086,5657,43971,,71996,,483996r5657,28027l21086,534912r22885,15434l71996,556005r4824006,l4924027,550346r22884,-15434l4962341,512023r5657,-28027l4967998,71996r-5657,-28025l4946911,21086,4924027,5657,4896002,xe" fillcolor="#f4f3f2" stroked="f">
                  <v:path arrowok="t"/>
                </v:shape>
                <v:shapetype id="_x0000_t202" coordsize="21600,21600" o:spt="202" path="m,l,21600r21600,l21600,xe">
                  <v:stroke joinstyle="miter"/>
                  <v:path gradientshapeok="t" o:connecttype="rect"/>
                </v:shapetype>
                <v:shape id="Textbox 23" o:spid="_x0000_s1028"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4994C7C1"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Recognizing</w:t>
                        </w:r>
                        <w:r>
                          <w:rPr>
                            <w:color w:val="333333"/>
                            <w:spacing w:val="36"/>
                            <w:sz w:val="20"/>
                          </w:rPr>
                          <w:t xml:space="preserve"> </w:t>
                        </w:r>
                        <w:r>
                          <w:rPr>
                            <w:color w:val="333333"/>
                            <w:sz w:val="20"/>
                          </w:rPr>
                          <w:t>that</w:t>
                        </w:r>
                        <w:r>
                          <w:rPr>
                            <w:color w:val="333333"/>
                            <w:spacing w:val="37"/>
                            <w:sz w:val="20"/>
                          </w:rPr>
                          <w:t xml:space="preserve"> </w:t>
                        </w:r>
                        <w:r>
                          <w:rPr>
                            <w:color w:val="333333"/>
                            <w:sz w:val="20"/>
                          </w:rPr>
                          <w:t>seemingly</w:t>
                        </w:r>
                        <w:r>
                          <w:rPr>
                            <w:color w:val="333333"/>
                            <w:spacing w:val="37"/>
                            <w:sz w:val="20"/>
                          </w:rPr>
                          <w:t xml:space="preserve"> </w:t>
                        </w:r>
                        <w:r>
                          <w:rPr>
                            <w:color w:val="333333"/>
                            <w:sz w:val="20"/>
                          </w:rPr>
                          <w:t>negative</w:t>
                        </w:r>
                        <w:r>
                          <w:rPr>
                            <w:color w:val="333333"/>
                            <w:spacing w:val="37"/>
                            <w:sz w:val="20"/>
                          </w:rPr>
                          <w:t xml:space="preserve"> </w:t>
                        </w:r>
                        <w:r>
                          <w:rPr>
                            <w:color w:val="333333"/>
                            <w:sz w:val="20"/>
                          </w:rPr>
                          <w:t>experiences</w:t>
                        </w:r>
                        <w:r>
                          <w:rPr>
                            <w:color w:val="333333"/>
                            <w:spacing w:val="37"/>
                            <w:sz w:val="20"/>
                          </w:rPr>
                          <w:t xml:space="preserve"> </w:t>
                        </w:r>
                        <w:r>
                          <w:rPr>
                            <w:color w:val="333333"/>
                            <w:sz w:val="20"/>
                          </w:rPr>
                          <w:t>can</w:t>
                        </w:r>
                        <w:r>
                          <w:rPr>
                            <w:color w:val="333333"/>
                            <w:spacing w:val="37"/>
                            <w:sz w:val="20"/>
                          </w:rPr>
                          <w:t xml:space="preserve"> </w:t>
                        </w:r>
                        <w:r>
                          <w:rPr>
                            <w:color w:val="333333"/>
                            <w:sz w:val="20"/>
                          </w:rPr>
                          <w:t>contribute</w:t>
                        </w:r>
                        <w:r>
                          <w:rPr>
                            <w:color w:val="333333"/>
                            <w:spacing w:val="37"/>
                            <w:sz w:val="20"/>
                          </w:rPr>
                          <w:t xml:space="preserve"> </w:t>
                        </w:r>
                        <w:r>
                          <w:rPr>
                            <w:color w:val="333333"/>
                            <w:sz w:val="20"/>
                          </w:rPr>
                          <w:t>to</w:t>
                        </w:r>
                        <w:r>
                          <w:rPr>
                            <w:color w:val="333333"/>
                            <w:spacing w:val="37"/>
                            <w:sz w:val="20"/>
                          </w:rPr>
                          <w:t xml:space="preserve"> </w:t>
                        </w:r>
                        <w:r>
                          <w:rPr>
                            <w:color w:val="333333"/>
                            <w:sz w:val="20"/>
                          </w:rPr>
                          <w:t>positive aspects of human functioning and transformation</w:t>
                        </w:r>
                      </w:p>
                    </w:txbxContent>
                  </v:textbox>
                </v:shape>
                <w10:wrap type="topAndBottom" anchorx="page"/>
              </v:group>
            </w:pict>
          </mc:Fallback>
        </mc:AlternateContent>
      </w:r>
      <w:r>
        <w:rPr>
          <w:noProof/>
          <w:sz w:val="15"/>
        </w:rPr>
        <mc:AlternateContent>
          <mc:Choice Requires="wpg">
            <w:drawing>
              <wp:anchor distT="0" distB="0" distL="0" distR="0" simplePos="0" relativeHeight="487595520" behindDoc="1" locked="0" layoutInCell="1" allowOverlap="1" wp14:anchorId="441FA9F2" wp14:editId="0F58D7F4">
                <wp:simplePos x="0" y="0"/>
                <wp:positionH relativeFrom="page">
                  <wp:posOffset>1296009</wp:posOffset>
                </wp:positionH>
                <wp:positionV relativeFrom="paragraph">
                  <wp:posOffset>786350</wp:posOffset>
                </wp:positionV>
                <wp:extent cx="4968240" cy="556260"/>
                <wp:effectExtent l="0" t="0" r="0" b="0"/>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25" name="Graphic 25"/>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6"/>
                                </a:lnTo>
                                <a:lnTo>
                                  <a:pt x="5657" y="512023"/>
                                </a:lnTo>
                                <a:lnTo>
                                  <a:pt x="21086" y="534912"/>
                                </a:lnTo>
                                <a:lnTo>
                                  <a:pt x="43971" y="550346"/>
                                </a:lnTo>
                                <a:lnTo>
                                  <a:pt x="71996" y="556005"/>
                                </a:lnTo>
                                <a:lnTo>
                                  <a:pt x="4896002" y="556005"/>
                                </a:lnTo>
                                <a:lnTo>
                                  <a:pt x="4924027" y="550346"/>
                                </a:lnTo>
                                <a:lnTo>
                                  <a:pt x="4946911" y="534912"/>
                                </a:lnTo>
                                <a:lnTo>
                                  <a:pt x="4962341" y="512023"/>
                                </a:lnTo>
                                <a:lnTo>
                                  <a:pt x="4967998" y="48399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6" name="Textbox 26"/>
                        <wps:cNvSpPr txBox="1"/>
                        <wps:spPr>
                          <a:xfrm>
                            <a:off x="0" y="0"/>
                            <a:ext cx="4968240" cy="556260"/>
                          </a:xfrm>
                          <a:prstGeom prst="rect">
                            <a:avLst/>
                          </a:prstGeom>
                        </wps:spPr>
                        <wps:txbx>
                          <w:txbxContent>
                            <w:p w14:paraId="401E0BEB"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Recognizing</w:t>
                              </w:r>
                              <w:r>
                                <w:rPr>
                                  <w:color w:val="333333"/>
                                  <w:spacing w:val="80"/>
                                  <w:sz w:val="20"/>
                                </w:rPr>
                                <w:t xml:space="preserve"> </w:t>
                              </w:r>
                              <w:r>
                                <w:rPr>
                                  <w:color w:val="333333"/>
                                  <w:sz w:val="20"/>
                                </w:rPr>
                                <w:t>that</w:t>
                              </w:r>
                              <w:r>
                                <w:rPr>
                                  <w:color w:val="333333"/>
                                  <w:spacing w:val="80"/>
                                  <w:sz w:val="20"/>
                                </w:rPr>
                                <w:t xml:space="preserve"> </w:t>
                              </w:r>
                              <w:r>
                                <w:rPr>
                                  <w:color w:val="333333"/>
                                  <w:sz w:val="20"/>
                                </w:rPr>
                                <w:t>seemingly</w:t>
                              </w:r>
                              <w:r>
                                <w:rPr>
                                  <w:color w:val="333333"/>
                                  <w:spacing w:val="80"/>
                                  <w:sz w:val="20"/>
                                </w:rPr>
                                <w:t xml:space="preserve"> </w:t>
                              </w:r>
                              <w:r>
                                <w:rPr>
                                  <w:color w:val="333333"/>
                                  <w:sz w:val="20"/>
                                </w:rPr>
                                <w:t>positive</w:t>
                              </w:r>
                              <w:r>
                                <w:rPr>
                                  <w:color w:val="333333"/>
                                  <w:spacing w:val="80"/>
                                  <w:sz w:val="20"/>
                                </w:rPr>
                                <w:t xml:space="preserve"> </w:t>
                              </w:r>
                              <w:r>
                                <w:rPr>
                                  <w:color w:val="333333"/>
                                  <w:sz w:val="20"/>
                                </w:rPr>
                                <w:t>qualities</w:t>
                              </w:r>
                              <w:r>
                                <w:rPr>
                                  <w:color w:val="333333"/>
                                  <w:spacing w:val="80"/>
                                  <w:sz w:val="20"/>
                                </w:rPr>
                                <w:t xml:space="preserve"> </w:t>
                              </w:r>
                              <w:r>
                                <w:rPr>
                                  <w:color w:val="333333"/>
                                  <w:sz w:val="20"/>
                                </w:rPr>
                                <w:t>and</w:t>
                              </w:r>
                              <w:r>
                                <w:rPr>
                                  <w:color w:val="333333"/>
                                  <w:spacing w:val="80"/>
                                  <w:sz w:val="20"/>
                                </w:rPr>
                                <w:t xml:space="preserve"> </w:t>
                              </w:r>
                              <w:r>
                                <w:rPr>
                                  <w:color w:val="333333"/>
                                  <w:sz w:val="20"/>
                                </w:rPr>
                                <w:t>experiences</w:t>
                              </w:r>
                              <w:r>
                                <w:rPr>
                                  <w:color w:val="333333"/>
                                  <w:spacing w:val="80"/>
                                  <w:sz w:val="20"/>
                                </w:rPr>
                                <w:t xml:space="preserve"> </w:t>
                              </w:r>
                              <w:r>
                                <w:rPr>
                                  <w:color w:val="333333"/>
                                  <w:sz w:val="20"/>
                                </w:rPr>
                                <w:t>can</w:t>
                              </w:r>
                              <w:r>
                                <w:rPr>
                                  <w:color w:val="333333"/>
                                  <w:spacing w:val="80"/>
                                  <w:sz w:val="20"/>
                                </w:rPr>
                                <w:t xml:space="preserve"> </w:t>
                              </w:r>
                              <w:r>
                                <w:rPr>
                                  <w:color w:val="333333"/>
                                  <w:sz w:val="20"/>
                                </w:rPr>
                                <w:t>be detrimental to wellbeing under certain circumstances, and</w:t>
                              </w:r>
                            </w:p>
                          </w:txbxContent>
                        </wps:txbx>
                        <wps:bodyPr wrap="square" lIns="0" tIns="0" rIns="0" bIns="0" rtlCol="0">
                          <a:noAutofit/>
                        </wps:bodyPr>
                      </wps:wsp>
                    </wpg:wgp>
                  </a:graphicData>
                </a:graphic>
              </wp:anchor>
            </w:drawing>
          </mc:Choice>
          <mc:Fallback>
            <w:pict>
              <v:group w14:anchorId="441FA9F2" id="Group 24" o:spid="_x0000_s1029" style="position:absolute;margin-left:102.05pt;margin-top:61.9pt;width:391.2pt;height:43.8pt;z-index:-15720960;mso-wrap-distance-left:0;mso-wrap-distance-right:0;mso-position-horizontal-relative:page"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">
                <v:shape id="Graphic 25" o:spid="_x0000_s1030"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" path="m4896002,l71996,,43971,5657,21086,21086,5657,43971,,71996,,483996r5657,28027l21086,534912r22885,15434l71996,556005r4824006,l4924027,550346r22884,-15434l4962341,512023r5657,-28027l4967998,71996r-5657,-28025l4946911,21086,4924027,5657,4896002,xe" fillcolor="#faf9f8" stroked="f">
                  <v:path arrowok="t"/>
                </v:shape>
                <v:shape id="Textbox 26" o:spid="_x0000_s1031"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401E0BEB"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Recognizing</w:t>
                        </w:r>
                        <w:r>
                          <w:rPr>
                            <w:color w:val="333333"/>
                            <w:spacing w:val="80"/>
                            <w:sz w:val="20"/>
                          </w:rPr>
                          <w:t xml:space="preserve"> </w:t>
                        </w:r>
                        <w:r>
                          <w:rPr>
                            <w:color w:val="333333"/>
                            <w:sz w:val="20"/>
                          </w:rPr>
                          <w:t>that</w:t>
                        </w:r>
                        <w:r>
                          <w:rPr>
                            <w:color w:val="333333"/>
                            <w:spacing w:val="80"/>
                            <w:sz w:val="20"/>
                          </w:rPr>
                          <w:t xml:space="preserve"> </w:t>
                        </w:r>
                        <w:r>
                          <w:rPr>
                            <w:color w:val="333333"/>
                            <w:sz w:val="20"/>
                          </w:rPr>
                          <w:t>seemingly</w:t>
                        </w:r>
                        <w:r>
                          <w:rPr>
                            <w:color w:val="333333"/>
                            <w:spacing w:val="80"/>
                            <w:sz w:val="20"/>
                          </w:rPr>
                          <w:t xml:space="preserve"> </w:t>
                        </w:r>
                        <w:r>
                          <w:rPr>
                            <w:color w:val="333333"/>
                            <w:sz w:val="20"/>
                          </w:rPr>
                          <w:t>positive</w:t>
                        </w:r>
                        <w:r>
                          <w:rPr>
                            <w:color w:val="333333"/>
                            <w:spacing w:val="80"/>
                            <w:sz w:val="20"/>
                          </w:rPr>
                          <w:t xml:space="preserve"> </w:t>
                        </w:r>
                        <w:r>
                          <w:rPr>
                            <w:color w:val="333333"/>
                            <w:sz w:val="20"/>
                          </w:rPr>
                          <w:t>qualities</w:t>
                        </w:r>
                        <w:r>
                          <w:rPr>
                            <w:color w:val="333333"/>
                            <w:spacing w:val="80"/>
                            <w:sz w:val="20"/>
                          </w:rPr>
                          <w:t xml:space="preserve"> </w:t>
                        </w:r>
                        <w:r>
                          <w:rPr>
                            <w:color w:val="333333"/>
                            <w:sz w:val="20"/>
                          </w:rPr>
                          <w:t>and</w:t>
                        </w:r>
                        <w:r>
                          <w:rPr>
                            <w:color w:val="333333"/>
                            <w:spacing w:val="80"/>
                            <w:sz w:val="20"/>
                          </w:rPr>
                          <w:t xml:space="preserve"> </w:t>
                        </w:r>
                        <w:r>
                          <w:rPr>
                            <w:color w:val="333333"/>
                            <w:sz w:val="20"/>
                          </w:rPr>
                          <w:t>experiences</w:t>
                        </w:r>
                        <w:r>
                          <w:rPr>
                            <w:color w:val="333333"/>
                            <w:spacing w:val="80"/>
                            <w:sz w:val="20"/>
                          </w:rPr>
                          <w:t xml:space="preserve"> </w:t>
                        </w:r>
                        <w:r>
                          <w:rPr>
                            <w:color w:val="333333"/>
                            <w:sz w:val="20"/>
                          </w:rPr>
                          <w:t>can</w:t>
                        </w:r>
                        <w:r>
                          <w:rPr>
                            <w:color w:val="333333"/>
                            <w:spacing w:val="80"/>
                            <w:sz w:val="20"/>
                          </w:rPr>
                          <w:t xml:space="preserve"> </w:t>
                        </w:r>
                        <w:r>
                          <w:rPr>
                            <w:color w:val="333333"/>
                            <w:sz w:val="20"/>
                          </w:rPr>
                          <w:t>be detrimental to wellbeing under certain circumstances, and</w:t>
                        </w:r>
                      </w:p>
                    </w:txbxContent>
                  </v:textbox>
                </v:shape>
                <w10:wrap type="topAndBottom" anchorx="page"/>
              </v:group>
            </w:pict>
          </mc:Fallback>
        </mc:AlternateContent>
      </w:r>
      <w:r>
        <w:rPr>
          <w:noProof/>
          <w:sz w:val="15"/>
        </w:rPr>
        <mc:AlternateContent>
          <mc:Choice Requires="wpg">
            <w:drawing>
              <wp:anchor distT="0" distB="0" distL="0" distR="0" simplePos="0" relativeHeight="487596032" behindDoc="1" locked="0" layoutInCell="1" allowOverlap="1" wp14:anchorId="3C00DFFD" wp14:editId="5E615393">
                <wp:simplePos x="0" y="0"/>
                <wp:positionH relativeFrom="page">
                  <wp:posOffset>1296009</wp:posOffset>
                </wp:positionH>
                <wp:positionV relativeFrom="paragraph">
                  <wp:posOffset>1426131</wp:posOffset>
                </wp:positionV>
                <wp:extent cx="4968240" cy="556260"/>
                <wp:effectExtent l="0" t="0" r="0" b="0"/>
                <wp:wrapTopAndBottom/>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28" name="Graphic 28"/>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9" name="Textbox 29"/>
                        <wps:cNvSpPr txBox="1"/>
                        <wps:spPr>
                          <a:xfrm>
                            <a:off x="0" y="0"/>
                            <a:ext cx="4968240" cy="556260"/>
                          </a:xfrm>
                          <a:prstGeom prst="rect">
                            <a:avLst/>
                          </a:prstGeom>
                        </wps:spPr>
                        <wps:txbx>
                          <w:txbxContent>
                            <w:p w14:paraId="5A422837"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Acknowledging</w:t>
                              </w:r>
                              <w:r>
                                <w:rPr>
                                  <w:color w:val="333333"/>
                                  <w:spacing w:val="-5"/>
                                  <w:sz w:val="20"/>
                                </w:rPr>
                                <w:t xml:space="preserve"> </w:t>
                              </w:r>
                              <w:r>
                                <w:rPr>
                                  <w:color w:val="333333"/>
                                  <w:sz w:val="20"/>
                                </w:rPr>
                                <w:t>the</w:t>
                              </w:r>
                              <w:r>
                                <w:rPr>
                                  <w:color w:val="333333"/>
                                  <w:spacing w:val="-5"/>
                                  <w:sz w:val="20"/>
                                </w:rPr>
                                <w:t xml:space="preserve"> </w:t>
                              </w:r>
                              <w:r>
                                <w:rPr>
                                  <w:color w:val="333333"/>
                                  <w:sz w:val="20"/>
                                </w:rPr>
                                <w:t>importance</w:t>
                              </w:r>
                              <w:r>
                                <w:rPr>
                                  <w:color w:val="333333"/>
                                  <w:spacing w:val="-5"/>
                                  <w:sz w:val="20"/>
                                </w:rPr>
                                <w:t xml:space="preserve"> </w:t>
                              </w:r>
                              <w:r>
                                <w:rPr>
                                  <w:color w:val="333333"/>
                                  <w:sz w:val="20"/>
                                </w:rPr>
                                <w:t>of</w:t>
                              </w:r>
                              <w:r>
                                <w:rPr>
                                  <w:color w:val="333333"/>
                                  <w:spacing w:val="-5"/>
                                  <w:sz w:val="20"/>
                                </w:rPr>
                                <w:t xml:space="preserve"> </w:t>
                              </w:r>
                              <w:r>
                                <w:rPr>
                                  <w:color w:val="333333"/>
                                  <w:sz w:val="20"/>
                                </w:rPr>
                                <w:t>coping</w:t>
                              </w:r>
                              <w:r>
                                <w:rPr>
                                  <w:color w:val="333333"/>
                                  <w:spacing w:val="-5"/>
                                  <w:sz w:val="20"/>
                                </w:rPr>
                                <w:t xml:space="preserve"> </w:t>
                              </w:r>
                              <w:r>
                                <w:rPr>
                                  <w:color w:val="333333"/>
                                  <w:sz w:val="20"/>
                                </w:rPr>
                                <w:t>with</w:t>
                              </w:r>
                              <w:r>
                                <w:rPr>
                                  <w:color w:val="333333"/>
                                  <w:spacing w:val="-5"/>
                                  <w:sz w:val="20"/>
                                </w:rPr>
                                <w:t xml:space="preserve"> </w:t>
                              </w:r>
                              <w:r>
                                <w:rPr>
                                  <w:color w:val="333333"/>
                                  <w:sz w:val="20"/>
                                </w:rPr>
                                <w:t>negative</w:t>
                              </w:r>
                              <w:r>
                                <w:rPr>
                                  <w:color w:val="333333"/>
                                  <w:spacing w:val="-5"/>
                                  <w:sz w:val="20"/>
                                </w:rPr>
                                <w:t xml:space="preserve"> </w:t>
                              </w:r>
                              <w:r>
                                <w:rPr>
                                  <w:color w:val="333333"/>
                                  <w:sz w:val="20"/>
                                </w:rPr>
                                <w:t>thoughts,</w:t>
                              </w:r>
                              <w:r>
                                <w:rPr>
                                  <w:color w:val="333333"/>
                                  <w:spacing w:val="-5"/>
                                  <w:sz w:val="20"/>
                                </w:rPr>
                                <w:t xml:space="preserve"> </w:t>
                              </w:r>
                              <w:r>
                                <w:rPr>
                                  <w:color w:val="333333"/>
                                  <w:sz w:val="20"/>
                                </w:rPr>
                                <w:t>experiences, and behaviors</w:t>
                              </w:r>
                            </w:p>
                          </w:txbxContent>
                        </wps:txbx>
                        <wps:bodyPr wrap="square" lIns="0" tIns="0" rIns="0" bIns="0" rtlCol="0">
                          <a:noAutofit/>
                        </wps:bodyPr>
                      </wps:wsp>
                    </wpg:wgp>
                  </a:graphicData>
                </a:graphic>
              </wp:anchor>
            </w:drawing>
          </mc:Choice>
          <mc:Fallback>
            <w:pict>
              <v:group w14:anchorId="3C00DFFD" id="Group 27" o:spid="_x0000_s1032" style="position:absolute;margin-left:102.05pt;margin-top:112.3pt;width:391.2pt;height:43.8pt;z-index:-15720448;mso-wrap-distance-left:0;mso-wrap-distance-right:0;mso-position-horizontal-relative:page"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">
                <v:shape id="Graphic 28" o:spid="_x0000_s1033"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" path="m4896002,l71996,,43971,5657,21086,21086,5657,43971,,71996,,483997r5657,28026l21086,534912r22885,15434l71996,556006r4824006,l4924027,550346r22884,-15434l4962341,512023r5657,-28026l4967998,71996r-5657,-28025l4946911,21086,4924027,5657,4896002,xe" fillcolor="#f4f3f2" stroked="f">
                  <v:path arrowok="t"/>
                </v:shape>
                <v:shape id="Textbox 29" o:spid="_x0000_s1034"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14:paraId="5A422837"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Acknowledging</w:t>
                        </w:r>
                        <w:r>
                          <w:rPr>
                            <w:color w:val="333333"/>
                            <w:spacing w:val="-5"/>
                            <w:sz w:val="20"/>
                          </w:rPr>
                          <w:t xml:space="preserve"> </w:t>
                        </w:r>
                        <w:r>
                          <w:rPr>
                            <w:color w:val="333333"/>
                            <w:sz w:val="20"/>
                          </w:rPr>
                          <w:t>the</w:t>
                        </w:r>
                        <w:r>
                          <w:rPr>
                            <w:color w:val="333333"/>
                            <w:spacing w:val="-5"/>
                            <w:sz w:val="20"/>
                          </w:rPr>
                          <w:t xml:space="preserve"> </w:t>
                        </w:r>
                        <w:r>
                          <w:rPr>
                            <w:color w:val="333333"/>
                            <w:sz w:val="20"/>
                          </w:rPr>
                          <w:t>importance</w:t>
                        </w:r>
                        <w:r>
                          <w:rPr>
                            <w:color w:val="333333"/>
                            <w:spacing w:val="-5"/>
                            <w:sz w:val="20"/>
                          </w:rPr>
                          <w:t xml:space="preserve"> </w:t>
                        </w:r>
                        <w:r>
                          <w:rPr>
                            <w:color w:val="333333"/>
                            <w:sz w:val="20"/>
                          </w:rPr>
                          <w:t>of</w:t>
                        </w:r>
                        <w:r>
                          <w:rPr>
                            <w:color w:val="333333"/>
                            <w:spacing w:val="-5"/>
                            <w:sz w:val="20"/>
                          </w:rPr>
                          <w:t xml:space="preserve"> </w:t>
                        </w:r>
                        <w:r>
                          <w:rPr>
                            <w:color w:val="333333"/>
                            <w:sz w:val="20"/>
                          </w:rPr>
                          <w:t>coping</w:t>
                        </w:r>
                        <w:r>
                          <w:rPr>
                            <w:color w:val="333333"/>
                            <w:spacing w:val="-5"/>
                            <w:sz w:val="20"/>
                          </w:rPr>
                          <w:t xml:space="preserve"> </w:t>
                        </w:r>
                        <w:r>
                          <w:rPr>
                            <w:color w:val="333333"/>
                            <w:sz w:val="20"/>
                          </w:rPr>
                          <w:t>with</w:t>
                        </w:r>
                        <w:r>
                          <w:rPr>
                            <w:color w:val="333333"/>
                            <w:spacing w:val="-5"/>
                            <w:sz w:val="20"/>
                          </w:rPr>
                          <w:t xml:space="preserve"> </w:t>
                        </w:r>
                        <w:r>
                          <w:rPr>
                            <w:color w:val="333333"/>
                            <w:sz w:val="20"/>
                          </w:rPr>
                          <w:t>negative</w:t>
                        </w:r>
                        <w:r>
                          <w:rPr>
                            <w:color w:val="333333"/>
                            <w:spacing w:val="-5"/>
                            <w:sz w:val="20"/>
                          </w:rPr>
                          <w:t xml:space="preserve"> </w:t>
                        </w:r>
                        <w:r>
                          <w:rPr>
                            <w:color w:val="333333"/>
                            <w:sz w:val="20"/>
                          </w:rPr>
                          <w:t>thoughts,</w:t>
                        </w:r>
                        <w:r>
                          <w:rPr>
                            <w:color w:val="333333"/>
                            <w:spacing w:val="-5"/>
                            <w:sz w:val="20"/>
                          </w:rPr>
                          <w:t xml:space="preserve"> </w:t>
                        </w:r>
                        <w:r>
                          <w:rPr>
                            <w:color w:val="333333"/>
                            <w:sz w:val="20"/>
                          </w:rPr>
                          <w:t>experiences, and behaviors</w:t>
                        </w:r>
                      </w:p>
                    </w:txbxContent>
                  </v:textbox>
                </v:shape>
                <w10:wrap type="topAndBottom" anchorx="page"/>
              </v:group>
            </w:pict>
          </mc:Fallback>
        </mc:AlternateContent>
      </w:r>
    </w:p>
    <w:p w14:paraId="79EF6277" w14:textId="77777777" w:rsidR="0029179C" w:rsidRDefault="0029179C">
      <w:pPr>
        <w:pStyle w:val="BodyText"/>
        <w:rPr>
          <w:sz w:val="8"/>
        </w:rPr>
      </w:pPr>
    </w:p>
    <w:p w14:paraId="6FA15B80" w14:textId="77777777" w:rsidR="0029179C" w:rsidRDefault="0029179C">
      <w:pPr>
        <w:pStyle w:val="BodyText"/>
        <w:rPr>
          <w:sz w:val="8"/>
        </w:rPr>
      </w:pPr>
    </w:p>
    <w:p w14:paraId="1C402979" w14:textId="77777777" w:rsidR="0029179C" w:rsidRDefault="0029179C">
      <w:pPr>
        <w:pStyle w:val="BodyText"/>
        <w:rPr>
          <w:sz w:val="8"/>
        </w:rPr>
        <w:sectPr w:rsidR="0029179C">
          <w:pgSz w:w="11910" w:h="16840"/>
          <w:pgMar w:top="1420" w:right="1700" w:bottom="1380" w:left="1700" w:header="914" w:footer="1197" w:gutter="0"/>
          <w:cols w:space="720"/>
        </w:sectPr>
      </w:pPr>
    </w:p>
    <w:p w14:paraId="6483D70E" w14:textId="77777777" w:rsidR="0029179C" w:rsidRDefault="0029179C">
      <w:pPr>
        <w:pStyle w:val="BodyText"/>
        <w:spacing w:before="36"/>
        <w:rPr>
          <w:sz w:val="36"/>
        </w:rPr>
      </w:pPr>
    </w:p>
    <w:p w14:paraId="30DE1498" w14:textId="77777777" w:rsidR="0029179C" w:rsidRDefault="00000000">
      <w:pPr>
        <w:pStyle w:val="Heading5"/>
        <w:spacing w:before="1"/>
      </w:pPr>
      <w:r>
        <w:rPr>
          <w:color w:val="333333"/>
          <w:spacing w:val="-9"/>
        </w:rPr>
        <w:t>This</w:t>
      </w:r>
      <w:r>
        <w:rPr>
          <w:color w:val="333333"/>
          <w:spacing w:val="-13"/>
        </w:rPr>
        <w:t xml:space="preserve"> </w:t>
      </w:r>
      <w:r>
        <w:rPr>
          <w:color w:val="333333"/>
          <w:spacing w:val="-2"/>
        </w:rPr>
        <w:t>Intervention</w:t>
      </w:r>
    </w:p>
    <w:p w14:paraId="52C8E342" w14:textId="77777777" w:rsidR="0029179C" w:rsidRDefault="00000000">
      <w:pPr>
        <w:pStyle w:val="BodyText"/>
        <w:spacing w:before="280" w:line="302" w:lineRule="auto"/>
        <w:ind w:left="340" w:right="337"/>
        <w:jc w:val="both"/>
      </w:pPr>
      <w:r>
        <w:rPr>
          <w:color w:val="333333"/>
        </w:rPr>
        <w:t xml:space="preserve">This program aims to bridge the gap between science and practice by using positive </w:t>
      </w:r>
      <w:r>
        <w:rPr>
          <w:color w:val="333333"/>
          <w:spacing w:val="-2"/>
        </w:rPr>
        <w:t>psychology</w:t>
      </w:r>
      <w:r>
        <w:rPr>
          <w:color w:val="333333"/>
          <w:spacing w:val="-3"/>
        </w:rPr>
        <w:t xml:space="preserve"> </w:t>
      </w:r>
      <w:r>
        <w:rPr>
          <w:color w:val="333333"/>
          <w:spacing w:val="-2"/>
        </w:rPr>
        <w:t>interventions</w:t>
      </w:r>
      <w:r>
        <w:rPr>
          <w:color w:val="333333"/>
          <w:spacing w:val="-3"/>
        </w:rPr>
        <w:t xml:space="preserve"> </w:t>
      </w:r>
      <w:r>
        <w:rPr>
          <w:color w:val="333333"/>
          <w:spacing w:val="-2"/>
        </w:rPr>
        <w:t>to</w:t>
      </w:r>
      <w:r>
        <w:rPr>
          <w:color w:val="333333"/>
          <w:spacing w:val="-3"/>
        </w:rPr>
        <w:t xml:space="preserve"> </w:t>
      </w:r>
      <w:r>
        <w:rPr>
          <w:color w:val="333333"/>
          <w:spacing w:val="-2"/>
        </w:rPr>
        <w:t>enhance</w:t>
      </w:r>
      <w:r>
        <w:rPr>
          <w:color w:val="333333"/>
          <w:spacing w:val="-3"/>
        </w:rPr>
        <w:t xml:space="preserve"> </w:t>
      </w:r>
      <w:r>
        <w:rPr>
          <w:color w:val="333333"/>
          <w:spacing w:val="-2"/>
        </w:rPr>
        <w:t>wellbeing</w:t>
      </w:r>
      <w:r>
        <w:rPr>
          <w:color w:val="333333"/>
          <w:spacing w:val="-3"/>
        </w:rPr>
        <w:t xml:space="preserve"> </w:t>
      </w:r>
      <w:r>
        <w:rPr>
          <w:color w:val="333333"/>
          <w:spacing w:val="-2"/>
        </w:rPr>
        <w:t>in</w:t>
      </w:r>
      <w:r>
        <w:rPr>
          <w:color w:val="333333"/>
          <w:spacing w:val="-3"/>
        </w:rPr>
        <w:t xml:space="preserve"> </w:t>
      </w:r>
      <w:r>
        <w:rPr>
          <w:color w:val="333333"/>
          <w:spacing w:val="-2"/>
        </w:rPr>
        <w:t>daily</w:t>
      </w:r>
      <w:r>
        <w:rPr>
          <w:color w:val="333333"/>
          <w:spacing w:val="-3"/>
        </w:rPr>
        <w:t xml:space="preserve"> </w:t>
      </w:r>
      <w:r>
        <w:rPr>
          <w:color w:val="333333"/>
          <w:spacing w:val="-2"/>
        </w:rPr>
        <w:t>life.</w:t>
      </w:r>
      <w:r>
        <w:rPr>
          <w:color w:val="333333"/>
          <w:spacing w:val="-3"/>
        </w:rPr>
        <w:t xml:space="preserve"> </w:t>
      </w:r>
      <w:r>
        <w:rPr>
          <w:color w:val="333333"/>
          <w:spacing w:val="-2"/>
        </w:rPr>
        <w:t>In</w:t>
      </w:r>
      <w:r>
        <w:rPr>
          <w:color w:val="333333"/>
          <w:spacing w:val="-3"/>
        </w:rPr>
        <w:t xml:space="preserve"> </w:t>
      </w:r>
      <w:r>
        <w:rPr>
          <w:color w:val="333333"/>
          <w:spacing w:val="-2"/>
        </w:rPr>
        <w:t>particular,</w:t>
      </w:r>
      <w:r>
        <w:rPr>
          <w:color w:val="333333"/>
          <w:spacing w:val="-3"/>
        </w:rPr>
        <w:t xml:space="preserve"> </w:t>
      </w:r>
      <w:r>
        <w:rPr>
          <w:color w:val="333333"/>
          <w:spacing w:val="-2"/>
        </w:rPr>
        <w:t>this</w:t>
      </w:r>
      <w:r>
        <w:rPr>
          <w:color w:val="333333"/>
          <w:spacing w:val="-3"/>
        </w:rPr>
        <w:t xml:space="preserve"> </w:t>
      </w:r>
      <w:r>
        <w:rPr>
          <w:color w:val="333333"/>
          <w:spacing w:val="-2"/>
        </w:rPr>
        <w:t xml:space="preserve">intervention </w:t>
      </w:r>
      <w:r>
        <w:rPr>
          <w:color w:val="333333"/>
        </w:rPr>
        <w:t>aims to equip clients with the knowledge, skills, and resources to better care for their wellbeing – even in the inevitable ups and downs of life.</w:t>
      </w:r>
    </w:p>
    <w:p w14:paraId="7FC34539" w14:textId="77777777" w:rsidR="0029179C" w:rsidRDefault="00000000">
      <w:pPr>
        <w:pStyle w:val="BodyText"/>
        <w:spacing w:before="227" w:line="302" w:lineRule="auto"/>
        <w:ind w:left="340" w:right="337"/>
        <w:jc w:val="both"/>
      </w:pPr>
      <w:r>
        <w:rPr>
          <w:color w:val="333333"/>
        </w:rPr>
        <w:t>When it comes to learning to care for our wellbeing, context, capacity, and curiosity are crucial.</w:t>
      </w:r>
      <w:r>
        <w:rPr>
          <w:color w:val="333333"/>
          <w:spacing w:val="-12"/>
        </w:rPr>
        <w:t xml:space="preserve"> </w:t>
      </w:r>
      <w:r>
        <w:rPr>
          <w:color w:val="333333"/>
        </w:rPr>
        <w:t>In</w:t>
      </w:r>
      <w:r>
        <w:rPr>
          <w:color w:val="333333"/>
          <w:spacing w:val="-12"/>
        </w:rPr>
        <w:t xml:space="preserve"> </w:t>
      </w:r>
      <w:r>
        <w:rPr>
          <w:color w:val="333333"/>
        </w:rPr>
        <w:t>fact,</w:t>
      </w:r>
      <w:r>
        <w:rPr>
          <w:color w:val="333333"/>
          <w:spacing w:val="-12"/>
        </w:rPr>
        <w:t xml:space="preserve"> </w:t>
      </w:r>
      <w:r>
        <w:rPr>
          <w:color w:val="333333"/>
        </w:rPr>
        <w:t>Professor</w:t>
      </w:r>
      <w:r>
        <w:rPr>
          <w:color w:val="333333"/>
          <w:spacing w:val="-12"/>
        </w:rPr>
        <w:t xml:space="preserve"> </w:t>
      </w:r>
      <w:r>
        <w:rPr>
          <w:color w:val="333333"/>
        </w:rPr>
        <w:t>Sonja</w:t>
      </w:r>
      <w:r>
        <w:rPr>
          <w:color w:val="333333"/>
          <w:spacing w:val="-12"/>
        </w:rPr>
        <w:t xml:space="preserve"> </w:t>
      </w:r>
      <w:r>
        <w:rPr>
          <w:color w:val="333333"/>
        </w:rPr>
        <w:t>Lyubomirsky</w:t>
      </w:r>
      <w:r>
        <w:rPr>
          <w:color w:val="333333"/>
          <w:spacing w:val="-12"/>
        </w:rPr>
        <w:t xml:space="preserve"> </w:t>
      </w:r>
      <w:r>
        <w:rPr>
          <w:color w:val="333333"/>
        </w:rPr>
        <w:t>notes</w:t>
      </w:r>
      <w:r>
        <w:rPr>
          <w:color w:val="333333"/>
          <w:spacing w:val="-12"/>
        </w:rPr>
        <w:t xml:space="preserve"> </w:t>
      </w:r>
      <w:r>
        <w:rPr>
          <w:color w:val="333333"/>
        </w:rPr>
        <w:t>that</w:t>
      </w:r>
      <w:r>
        <w:rPr>
          <w:color w:val="333333"/>
          <w:spacing w:val="-12"/>
        </w:rPr>
        <w:t xml:space="preserve"> </w:t>
      </w:r>
      <w:r>
        <w:rPr>
          <w:color w:val="333333"/>
        </w:rPr>
        <w:t>there</w:t>
      </w:r>
      <w:r>
        <w:rPr>
          <w:color w:val="333333"/>
          <w:spacing w:val="-12"/>
        </w:rPr>
        <w:t xml:space="preserve"> </w:t>
      </w:r>
      <w:r>
        <w:rPr>
          <w:color w:val="333333"/>
        </w:rPr>
        <w:t>is</w:t>
      </w:r>
      <w:r>
        <w:rPr>
          <w:color w:val="333333"/>
          <w:spacing w:val="-12"/>
        </w:rPr>
        <w:t xml:space="preserve"> </w:t>
      </w:r>
      <w:r>
        <w:rPr>
          <w:color w:val="333333"/>
        </w:rPr>
        <w:t>no</w:t>
      </w:r>
      <w:r>
        <w:rPr>
          <w:color w:val="333333"/>
          <w:spacing w:val="-12"/>
        </w:rPr>
        <w:t xml:space="preserve"> </w:t>
      </w:r>
      <w:r>
        <w:rPr>
          <w:color w:val="333333"/>
        </w:rPr>
        <w:t>one</w:t>
      </w:r>
      <w:r>
        <w:rPr>
          <w:color w:val="333333"/>
          <w:spacing w:val="-12"/>
        </w:rPr>
        <w:t xml:space="preserve"> </w:t>
      </w:r>
      <w:r>
        <w:rPr>
          <w:color w:val="333333"/>
        </w:rPr>
        <w:t>magic</w:t>
      </w:r>
      <w:r>
        <w:rPr>
          <w:color w:val="333333"/>
          <w:spacing w:val="-12"/>
        </w:rPr>
        <w:t xml:space="preserve"> </w:t>
      </w:r>
      <w:r>
        <w:rPr>
          <w:color w:val="333333"/>
        </w:rPr>
        <w:t>strategy</w:t>
      </w:r>
      <w:r>
        <w:rPr>
          <w:color w:val="333333"/>
          <w:spacing w:val="-12"/>
        </w:rPr>
        <w:t xml:space="preserve"> </w:t>
      </w:r>
      <w:r>
        <w:rPr>
          <w:color w:val="333333"/>
        </w:rPr>
        <w:t>that will help every person be well. We each have unique needs, interests, values, resources, and</w:t>
      </w:r>
      <w:r>
        <w:rPr>
          <w:color w:val="333333"/>
          <w:spacing w:val="-5"/>
        </w:rPr>
        <w:t xml:space="preserve"> </w:t>
      </w:r>
      <w:r>
        <w:rPr>
          <w:color w:val="333333"/>
        </w:rPr>
        <w:t>inclinations</w:t>
      </w:r>
      <w:r>
        <w:rPr>
          <w:color w:val="333333"/>
          <w:spacing w:val="-5"/>
        </w:rPr>
        <w:t xml:space="preserve"> </w:t>
      </w:r>
      <w:r>
        <w:rPr>
          <w:color w:val="333333"/>
        </w:rPr>
        <w:t>that</w:t>
      </w:r>
      <w:r>
        <w:rPr>
          <w:color w:val="333333"/>
          <w:spacing w:val="-5"/>
        </w:rPr>
        <w:t xml:space="preserve"> </w:t>
      </w:r>
      <w:r>
        <w:rPr>
          <w:color w:val="333333"/>
        </w:rPr>
        <w:t>undoubtedly</w:t>
      </w:r>
      <w:r>
        <w:rPr>
          <w:color w:val="333333"/>
          <w:spacing w:val="-5"/>
        </w:rPr>
        <w:t xml:space="preserve"> </w:t>
      </w:r>
      <w:r>
        <w:rPr>
          <w:color w:val="333333"/>
        </w:rPr>
        <w:t>predispose</w:t>
      </w:r>
      <w:r>
        <w:rPr>
          <w:color w:val="333333"/>
          <w:spacing w:val="-5"/>
        </w:rPr>
        <w:t xml:space="preserve"> </w:t>
      </w:r>
      <w:r>
        <w:rPr>
          <w:color w:val="333333"/>
        </w:rPr>
        <w:t>us</w:t>
      </w:r>
      <w:r>
        <w:rPr>
          <w:color w:val="333333"/>
          <w:spacing w:val="-5"/>
        </w:rPr>
        <w:t xml:space="preserve"> </w:t>
      </w:r>
      <w:r>
        <w:rPr>
          <w:color w:val="333333"/>
        </w:rPr>
        <w:t>to</w:t>
      </w:r>
      <w:r>
        <w:rPr>
          <w:color w:val="333333"/>
          <w:spacing w:val="-5"/>
        </w:rPr>
        <w:t xml:space="preserve"> </w:t>
      </w:r>
      <w:r>
        <w:rPr>
          <w:color w:val="333333"/>
        </w:rPr>
        <w:t>put</w:t>
      </w:r>
      <w:r>
        <w:rPr>
          <w:color w:val="333333"/>
          <w:spacing w:val="-5"/>
        </w:rPr>
        <w:t xml:space="preserve"> </w:t>
      </w:r>
      <w:r>
        <w:rPr>
          <w:color w:val="333333"/>
        </w:rPr>
        <w:t>effort</w:t>
      </w:r>
      <w:r>
        <w:rPr>
          <w:color w:val="333333"/>
          <w:spacing w:val="-5"/>
        </w:rPr>
        <w:t xml:space="preserve"> </w:t>
      </w:r>
      <w:r>
        <w:rPr>
          <w:color w:val="333333"/>
        </w:rPr>
        <w:t>into</w:t>
      </w:r>
      <w:r>
        <w:rPr>
          <w:color w:val="333333"/>
          <w:spacing w:val="-5"/>
        </w:rPr>
        <w:t xml:space="preserve"> </w:t>
      </w:r>
      <w:r>
        <w:rPr>
          <w:color w:val="333333"/>
        </w:rPr>
        <w:t>and</w:t>
      </w:r>
      <w:r>
        <w:rPr>
          <w:color w:val="333333"/>
          <w:spacing w:val="-5"/>
        </w:rPr>
        <w:t xml:space="preserve"> </w:t>
      </w:r>
      <w:r>
        <w:rPr>
          <w:color w:val="333333"/>
        </w:rPr>
        <w:t>benefit</w:t>
      </w:r>
      <w:r>
        <w:rPr>
          <w:color w:val="333333"/>
          <w:spacing w:val="-5"/>
        </w:rPr>
        <w:t xml:space="preserve"> </w:t>
      </w:r>
      <w:r>
        <w:rPr>
          <w:color w:val="333333"/>
        </w:rPr>
        <w:t>from</w:t>
      </w:r>
      <w:r>
        <w:rPr>
          <w:color w:val="333333"/>
          <w:spacing w:val="-5"/>
        </w:rPr>
        <w:t xml:space="preserve"> </w:t>
      </w:r>
      <w:r>
        <w:rPr>
          <w:color w:val="333333"/>
        </w:rPr>
        <w:t xml:space="preserve">some strategies more than others </w:t>
      </w:r>
      <w:hyperlink w:anchor="_bookmark38" w:history="1">
        <w:r w:rsidR="0029179C">
          <w:rPr>
            <w:color w:val="333333"/>
          </w:rPr>
          <w:t>[2].</w:t>
        </w:r>
      </w:hyperlink>
    </w:p>
    <w:p w14:paraId="01438B48" w14:textId="77777777" w:rsidR="0029179C" w:rsidRDefault="00000000">
      <w:pPr>
        <w:pStyle w:val="BodyText"/>
        <w:spacing w:before="227" w:line="302" w:lineRule="auto"/>
        <w:ind w:left="340" w:right="338"/>
        <w:jc w:val="both"/>
      </w:pPr>
      <w:r>
        <w:rPr>
          <w:color w:val="333333"/>
        </w:rPr>
        <w:t>This is where our use of the PERMAH Framework comes in. Rather than viewing wellbeing as a single concept that we either “have” or “don’t have” – similar to how people report “having” or “not having” a mental illness – The PERMAH Framework’s power is in its multi-dimensional approach to wellbeing. Developed by one of the founders of Positive Psychology, Dr. Martin Seligman, The PERMAH Framework describes</w:t>
      </w:r>
      <w:r>
        <w:rPr>
          <w:color w:val="333333"/>
          <w:spacing w:val="-3"/>
        </w:rPr>
        <w:t xml:space="preserve"> </w:t>
      </w:r>
      <w:r>
        <w:rPr>
          <w:color w:val="333333"/>
        </w:rPr>
        <w:t>wellbeing</w:t>
      </w:r>
      <w:r>
        <w:rPr>
          <w:color w:val="333333"/>
          <w:spacing w:val="-3"/>
        </w:rPr>
        <w:t xml:space="preserve"> </w:t>
      </w:r>
      <w:r>
        <w:rPr>
          <w:color w:val="333333"/>
        </w:rPr>
        <w:t>as</w:t>
      </w:r>
      <w:r>
        <w:rPr>
          <w:color w:val="333333"/>
          <w:spacing w:val="-3"/>
        </w:rPr>
        <w:t xml:space="preserve"> </w:t>
      </w:r>
      <w:r>
        <w:rPr>
          <w:color w:val="333333"/>
        </w:rPr>
        <w:t>comprising</w:t>
      </w:r>
      <w:r>
        <w:rPr>
          <w:color w:val="333333"/>
          <w:spacing w:val="-3"/>
        </w:rPr>
        <w:t xml:space="preserve"> </w:t>
      </w:r>
      <w:r>
        <w:rPr>
          <w:color w:val="333333"/>
        </w:rPr>
        <w:t>six</w:t>
      </w:r>
      <w:r>
        <w:rPr>
          <w:color w:val="333333"/>
          <w:spacing w:val="-3"/>
        </w:rPr>
        <w:t xml:space="preserve"> </w:t>
      </w:r>
      <w:r>
        <w:rPr>
          <w:color w:val="333333"/>
        </w:rPr>
        <w:t>wellbeing</w:t>
      </w:r>
      <w:r>
        <w:rPr>
          <w:color w:val="333333"/>
          <w:spacing w:val="-3"/>
        </w:rPr>
        <w:t xml:space="preserve"> </w:t>
      </w:r>
      <w:r>
        <w:rPr>
          <w:color w:val="333333"/>
        </w:rPr>
        <w:t>pillars:</w:t>
      </w:r>
      <w:r>
        <w:rPr>
          <w:color w:val="333333"/>
          <w:spacing w:val="-3"/>
        </w:rPr>
        <w:t xml:space="preserve"> </w:t>
      </w:r>
      <w:r>
        <w:rPr>
          <w:color w:val="333333"/>
        </w:rPr>
        <w:t>Positive</w:t>
      </w:r>
      <w:r>
        <w:rPr>
          <w:color w:val="333333"/>
          <w:spacing w:val="-3"/>
        </w:rPr>
        <w:t xml:space="preserve"> </w:t>
      </w:r>
      <w:r>
        <w:rPr>
          <w:color w:val="333333"/>
        </w:rPr>
        <w:t>Emotions,</w:t>
      </w:r>
      <w:r>
        <w:rPr>
          <w:color w:val="333333"/>
          <w:spacing w:val="-3"/>
        </w:rPr>
        <w:t xml:space="preserve"> </w:t>
      </w:r>
      <w:r>
        <w:rPr>
          <w:color w:val="333333"/>
        </w:rPr>
        <w:t xml:space="preserve">Engagement, (Positive) Relationships, Meaning, Accomplishment, and Health </w:t>
      </w:r>
      <w:hyperlink w:anchor="_bookmark39" w:history="1">
        <w:r w:rsidR="0029179C">
          <w:rPr>
            <w:color w:val="333333"/>
          </w:rPr>
          <w:t>[3].</w:t>
        </w:r>
      </w:hyperlink>
    </w:p>
    <w:p w14:paraId="1742E81B" w14:textId="77777777" w:rsidR="0029179C" w:rsidRDefault="0029179C">
      <w:pPr>
        <w:pStyle w:val="BodyText"/>
      </w:pPr>
    </w:p>
    <w:p w14:paraId="2132EFC3" w14:textId="77777777" w:rsidR="007F5A6E" w:rsidRDefault="007F5A6E">
      <w:pPr>
        <w:pStyle w:val="BodyText"/>
      </w:pPr>
    </w:p>
    <w:p w14:paraId="3854EBF9" w14:textId="3159C788" w:rsidR="007F5A6E" w:rsidRDefault="007F5A6E" w:rsidP="007F5A6E">
      <w:pPr>
        <w:pStyle w:val="BodyText"/>
        <w:jc w:val="center"/>
      </w:pPr>
      <w:r>
        <w:rPr>
          <w:noProof/>
        </w:rPr>
        <w:drawing>
          <wp:anchor distT="0" distB="0" distL="114300" distR="114300" simplePos="0" relativeHeight="487980544" behindDoc="0" locked="0" layoutInCell="1" allowOverlap="1" wp14:anchorId="5C486FB1" wp14:editId="584F9959">
            <wp:simplePos x="0" y="0"/>
            <wp:positionH relativeFrom="column">
              <wp:posOffset>237671</wp:posOffset>
            </wp:positionH>
            <wp:positionV relativeFrom="paragraph">
              <wp:posOffset>-1905</wp:posOffset>
            </wp:positionV>
            <wp:extent cx="4931674" cy="3020574"/>
            <wp:effectExtent l="0" t="0" r="2540" b="8890"/>
            <wp:wrapTopAndBottom/>
            <wp:docPr id="1420543764"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543764" name="Picture 142054376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31674" cy="3020574"/>
                    </a:xfrm>
                    <a:prstGeom prst="rect">
                      <a:avLst/>
                    </a:prstGeom>
                  </pic:spPr>
                </pic:pic>
              </a:graphicData>
            </a:graphic>
          </wp:anchor>
        </w:drawing>
      </w:r>
    </w:p>
    <w:p w14:paraId="7CCF07F5" w14:textId="202A561C" w:rsidR="0029179C" w:rsidRDefault="0029179C">
      <w:pPr>
        <w:pStyle w:val="BodyText"/>
        <w:spacing w:before="12"/>
      </w:pPr>
    </w:p>
    <w:p w14:paraId="2D713788" w14:textId="77777777" w:rsidR="0029179C" w:rsidRDefault="0029179C">
      <w:pPr>
        <w:pStyle w:val="BodyText"/>
        <w:sectPr w:rsidR="0029179C">
          <w:pgSz w:w="11910" w:h="16840"/>
          <w:pgMar w:top="1420" w:right="1700" w:bottom="1380" w:left="1700" w:header="914" w:footer="1197" w:gutter="0"/>
          <w:cols w:space="720"/>
        </w:sectPr>
      </w:pPr>
    </w:p>
    <w:p w14:paraId="6B6C1F77" w14:textId="77777777" w:rsidR="0029179C" w:rsidRDefault="0029179C">
      <w:pPr>
        <w:pStyle w:val="BodyText"/>
      </w:pPr>
    </w:p>
    <w:p w14:paraId="2E0007E0" w14:textId="77777777" w:rsidR="0029179C" w:rsidRDefault="0029179C">
      <w:pPr>
        <w:pStyle w:val="BodyText"/>
        <w:spacing w:before="60"/>
      </w:pPr>
    </w:p>
    <w:p w14:paraId="523AE8BA" w14:textId="77777777" w:rsidR="0029179C" w:rsidRDefault="00000000">
      <w:pPr>
        <w:pStyle w:val="BodyText"/>
        <w:spacing w:line="302" w:lineRule="auto"/>
        <w:ind w:left="340" w:right="338"/>
        <w:jc w:val="both"/>
      </w:pPr>
      <w:r>
        <w:rPr>
          <w:color w:val="333333"/>
        </w:rPr>
        <w:t>Dr. Seligman suggests that we consider these wellbeing factors, such as the dashboard allowing</w:t>
      </w:r>
      <w:r>
        <w:rPr>
          <w:color w:val="333333"/>
          <w:spacing w:val="-9"/>
        </w:rPr>
        <w:t xml:space="preserve"> </w:t>
      </w:r>
      <w:r>
        <w:rPr>
          <w:color w:val="333333"/>
        </w:rPr>
        <w:t>a</w:t>
      </w:r>
      <w:r>
        <w:rPr>
          <w:color w:val="333333"/>
          <w:spacing w:val="-9"/>
        </w:rPr>
        <w:t xml:space="preserve"> </w:t>
      </w:r>
      <w:r>
        <w:rPr>
          <w:color w:val="333333"/>
        </w:rPr>
        <w:t>pilot</w:t>
      </w:r>
      <w:r>
        <w:rPr>
          <w:color w:val="333333"/>
          <w:spacing w:val="-9"/>
        </w:rPr>
        <w:t xml:space="preserve"> </w:t>
      </w:r>
      <w:r>
        <w:rPr>
          <w:color w:val="333333"/>
        </w:rPr>
        <w:t>to</w:t>
      </w:r>
      <w:r>
        <w:rPr>
          <w:color w:val="333333"/>
          <w:spacing w:val="-9"/>
        </w:rPr>
        <w:t xml:space="preserve"> </w:t>
      </w:r>
      <w:r>
        <w:rPr>
          <w:color w:val="333333"/>
        </w:rPr>
        <w:t>fly</w:t>
      </w:r>
      <w:r>
        <w:rPr>
          <w:color w:val="333333"/>
          <w:spacing w:val="-9"/>
        </w:rPr>
        <w:t xml:space="preserve"> </w:t>
      </w:r>
      <w:r>
        <w:rPr>
          <w:color w:val="333333"/>
        </w:rPr>
        <w:t>a</w:t>
      </w:r>
      <w:r>
        <w:rPr>
          <w:color w:val="333333"/>
          <w:spacing w:val="-9"/>
        </w:rPr>
        <w:t xml:space="preserve"> </w:t>
      </w:r>
      <w:r>
        <w:rPr>
          <w:color w:val="333333"/>
        </w:rPr>
        <w:t>plane</w:t>
      </w:r>
      <w:r>
        <w:rPr>
          <w:color w:val="333333"/>
          <w:spacing w:val="-9"/>
        </w:rPr>
        <w:t xml:space="preserve"> </w:t>
      </w:r>
      <w:r>
        <w:rPr>
          <w:color w:val="333333"/>
        </w:rPr>
        <w:t>–</w:t>
      </w:r>
      <w:r>
        <w:rPr>
          <w:color w:val="333333"/>
          <w:spacing w:val="-9"/>
        </w:rPr>
        <w:t xml:space="preserve"> </w:t>
      </w:r>
      <w:r>
        <w:rPr>
          <w:color w:val="333333"/>
        </w:rPr>
        <w:t>no</w:t>
      </w:r>
      <w:r>
        <w:rPr>
          <w:color w:val="333333"/>
          <w:spacing w:val="-9"/>
        </w:rPr>
        <w:t xml:space="preserve"> </w:t>
      </w:r>
      <w:r>
        <w:rPr>
          <w:color w:val="333333"/>
        </w:rPr>
        <w:t>single</w:t>
      </w:r>
      <w:r>
        <w:rPr>
          <w:color w:val="333333"/>
          <w:spacing w:val="-9"/>
        </w:rPr>
        <w:t xml:space="preserve"> </w:t>
      </w:r>
      <w:r>
        <w:rPr>
          <w:color w:val="333333"/>
        </w:rPr>
        <w:t>dial</w:t>
      </w:r>
      <w:r>
        <w:rPr>
          <w:color w:val="333333"/>
          <w:spacing w:val="-9"/>
        </w:rPr>
        <w:t xml:space="preserve"> </w:t>
      </w:r>
      <w:r>
        <w:rPr>
          <w:color w:val="333333"/>
        </w:rPr>
        <w:t>indicates</w:t>
      </w:r>
      <w:r>
        <w:rPr>
          <w:color w:val="333333"/>
          <w:spacing w:val="-9"/>
        </w:rPr>
        <w:t xml:space="preserve"> </w:t>
      </w:r>
      <w:r>
        <w:rPr>
          <w:color w:val="333333"/>
        </w:rPr>
        <w:t>how</w:t>
      </w:r>
      <w:r>
        <w:rPr>
          <w:color w:val="333333"/>
          <w:spacing w:val="-9"/>
        </w:rPr>
        <w:t xml:space="preserve"> </w:t>
      </w:r>
      <w:r>
        <w:rPr>
          <w:color w:val="333333"/>
        </w:rPr>
        <w:t>an</w:t>
      </w:r>
      <w:r>
        <w:rPr>
          <w:color w:val="333333"/>
          <w:spacing w:val="-9"/>
        </w:rPr>
        <w:t xml:space="preserve"> </w:t>
      </w:r>
      <w:r>
        <w:rPr>
          <w:color w:val="333333"/>
        </w:rPr>
        <w:t>airplane</w:t>
      </w:r>
      <w:r>
        <w:rPr>
          <w:color w:val="333333"/>
          <w:spacing w:val="-9"/>
        </w:rPr>
        <w:t xml:space="preserve"> </w:t>
      </w:r>
      <w:r>
        <w:rPr>
          <w:color w:val="333333"/>
        </w:rPr>
        <w:t>functions.</w:t>
      </w:r>
      <w:r>
        <w:rPr>
          <w:color w:val="333333"/>
          <w:spacing w:val="-9"/>
        </w:rPr>
        <w:t xml:space="preserve"> </w:t>
      </w:r>
      <w:r>
        <w:rPr>
          <w:color w:val="333333"/>
        </w:rPr>
        <w:t>Rather, the fuel gauge, the airspeed indicator, the altimeter, and the interaction between them provide all the information needed.</w:t>
      </w:r>
    </w:p>
    <w:p w14:paraId="38FF04EF" w14:textId="77777777" w:rsidR="0029179C" w:rsidRDefault="00000000">
      <w:pPr>
        <w:pStyle w:val="BodyText"/>
        <w:spacing w:before="227" w:line="302" w:lineRule="auto"/>
        <w:ind w:left="340" w:right="338"/>
        <w:jc w:val="both"/>
      </w:pPr>
      <w:r>
        <w:rPr>
          <w:color w:val="333333"/>
        </w:rPr>
        <w:t>To</w:t>
      </w:r>
      <w:r>
        <w:rPr>
          <w:color w:val="333333"/>
          <w:spacing w:val="-6"/>
        </w:rPr>
        <w:t xml:space="preserve"> </w:t>
      </w:r>
      <w:r>
        <w:rPr>
          <w:color w:val="333333"/>
        </w:rPr>
        <w:t>feel</w:t>
      </w:r>
      <w:r>
        <w:rPr>
          <w:color w:val="333333"/>
          <w:spacing w:val="-6"/>
        </w:rPr>
        <w:t xml:space="preserve"> </w:t>
      </w:r>
      <w:r>
        <w:rPr>
          <w:color w:val="333333"/>
        </w:rPr>
        <w:t>good</w:t>
      </w:r>
      <w:r>
        <w:rPr>
          <w:color w:val="333333"/>
          <w:spacing w:val="-6"/>
        </w:rPr>
        <w:t xml:space="preserve"> </w:t>
      </w:r>
      <w:r>
        <w:rPr>
          <w:color w:val="333333"/>
        </w:rPr>
        <w:t>and</w:t>
      </w:r>
      <w:r>
        <w:rPr>
          <w:color w:val="333333"/>
          <w:spacing w:val="-6"/>
        </w:rPr>
        <w:t xml:space="preserve"> </w:t>
      </w:r>
      <w:r>
        <w:rPr>
          <w:color w:val="333333"/>
        </w:rPr>
        <w:t>function</w:t>
      </w:r>
      <w:r>
        <w:rPr>
          <w:color w:val="333333"/>
          <w:spacing w:val="-6"/>
        </w:rPr>
        <w:t xml:space="preserve"> </w:t>
      </w:r>
      <w:r>
        <w:rPr>
          <w:color w:val="333333"/>
        </w:rPr>
        <w:t>effectively,</w:t>
      </w:r>
      <w:r>
        <w:rPr>
          <w:color w:val="333333"/>
          <w:spacing w:val="-6"/>
        </w:rPr>
        <w:t xml:space="preserve"> </w:t>
      </w:r>
      <w:r>
        <w:rPr>
          <w:color w:val="333333"/>
        </w:rPr>
        <w:t>we</w:t>
      </w:r>
      <w:r>
        <w:rPr>
          <w:color w:val="333333"/>
          <w:spacing w:val="-6"/>
        </w:rPr>
        <w:t xml:space="preserve"> </w:t>
      </w:r>
      <w:r>
        <w:rPr>
          <w:color w:val="333333"/>
        </w:rPr>
        <w:t>all</w:t>
      </w:r>
      <w:r>
        <w:rPr>
          <w:color w:val="333333"/>
          <w:spacing w:val="-6"/>
        </w:rPr>
        <w:t xml:space="preserve"> </w:t>
      </w:r>
      <w:r>
        <w:rPr>
          <w:color w:val="333333"/>
        </w:rPr>
        <w:t>must</w:t>
      </w:r>
      <w:r>
        <w:rPr>
          <w:color w:val="333333"/>
          <w:spacing w:val="-6"/>
        </w:rPr>
        <w:t xml:space="preserve"> </w:t>
      </w:r>
      <w:r>
        <w:rPr>
          <w:color w:val="333333"/>
        </w:rPr>
        <w:t>cultivate</w:t>
      </w:r>
      <w:r>
        <w:rPr>
          <w:color w:val="333333"/>
          <w:spacing w:val="-6"/>
        </w:rPr>
        <w:t xml:space="preserve"> </w:t>
      </w:r>
      <w:r>
        <w:rPr>
          <w:color w:val="333333"/>
        </w:rPr>
        <w:t>each</w:t>
      </w:r>
      <w:r>
        <w:rPr>
          <w:color w:val="333333"/>
          <w:spacing w:val="-6"/>
        </w:rPr>
        <w:t xml:space="preserve"> </w:t>
      </w:r>
      <w:r>
        <w:rPr>
          <w:color w:val="333333"/>
        </w:rPr>
        <w:t>PERMAH</w:t>
      </w:r>
      <w:r>
        <w:rPr>
          <w:color w:val="333333"/>
          <w:spacing w:val="-6"/>
        </w:rPr>
        <w:t xml:space="preserve"> </w:t>
      </w:r>
      <w:r>
        <w:rPr>
          <w:color w:val="333333"/>
        </w:rPr>
        <w:t>factor.</w:t>
      </w:r>
      <w:r>
        <w:rPr>
          <w:color w:val="333333"/>
          <w:spacing w:val="-6"/>
        </w:rPr>
        <w:t xml:space="preserve"> </w:t>
      </w:r>
      <w:r>
        <w:rPr>
          <w:color w:val="333333"/>
        </w:rPr>
        <w:t>But</w:t>
      </w:r>
      <w:r>
        <w:rPr>
          <w:color w:val="333333"/>
          <w:spacing w:val="-6"/>
        </w:rPr>
        <w:t xml:space="preserve"> </w:t>
      </w:r>
      <w:r>
        <w:rPr>
          <w:color w:val="333333"/>
        </w:rPr>
        <w:t>the “PERMAH Pillars” we prioritize and our actions to cultivate them will depend on who we are, our energy levels, our circumstances, and the results we seek.</w:t>
      </w:r>
    </w:p>
    <w:p w14:paraId="2A6D04BD" w14:textId="77777777" w:rsidR="0029179C" w:rsidRDefault="00000000">
      <w:pPr>
        <w:pStyle w:val="BodyText"/>
        <w:spacing w:before="227" w:line="302" w:lineRule="auto"/>
        <w:ind w:left="340" w:right="338"/>
        <w:jc w:val="both"/>
      </w:pPr>
      <w:r>
        <w:rPr>
          <w:color w:val="333333"/>
        </w:rPr>
        <w:t>By</w:t>
      </w:r>
      <w:r>
        <w:rPr>
          <w:color w:val="333333"/>
          <w:spacing w:val="-13"/>
        </w:rPr>
        <w:t xml:space="preserve"> </w:t>
      </w:r>
      <w:r>
        <w:rPr>
          <w:color w:val="333333"/>
        </w:rPr>
        <w:t>choosing</w:t>
      </w:r>
      <w:r>
        <w:rPr>
          <w:color w:val="333333"/>
          <w:spacing w:val="-12"/>
        </w:rPr>
        <w:t xml:space="preserve"> </w:t>
      </w:r>
      <w:r>
        <w:rPr>
          <w:color w:val="333333"/>
        </w:rPr>
        <w:t>a</w:t>
      </w:r>
      <w:r>
        <w:rPr>
          <w:color w:val="333333"/>
          <w:spacing w:val="-13"/>
        </w:rPr>
        <w:t xml:space="preserve"> </w:t>
      </w:r>
      <w:r>
        <w:rPr>
          <w:color w:val="333333"/>
        </w:rPr>
        <w:t>flexible</w:t>
      </w:r>
      <w:r>
        <w:rPr>
          <w:color w:val="333333"/>
          <w:spacing w:val="-12"/>
        </w:rPr>
        <w:t xml:space="preserve"> </w:t>
      </w:r>
      <w:r>
        <w:rPr>
          <w:color w:val="333333"/>
        </w:rPr>
        <w:t>wellbeing</w:t>
      </w:r>
      <w:r>
        <w:rPr>
          <w:color w:val="333333"/>
          <w:spacing w:val="-13"/>
        </w:rPr>
        <w:t xml:space="preserve"> </w:t>
      </w:r>
      <w:r>
        <w:rPr>
          <w:color w:val="333333"/>
        </w:rPr>
        <w:t>framework</w:t>
      </w:r>
      <w:r>
        <w:rPr>
          <w:color w:val="333333"/>
          <w:spacing w:val="-12"/>
        </w:rPr>
        <w:t xml:space="preserve"> </w:t>
      </w:r>
      <w:r>
        <w:rPr>
          <w:color w:val="333333"/>
        </w:rPr>
        <w:t>and</w:t>
      </w:r>
      <w:r>
        <w:rPr>
          <w:color w:val="333333"/>
          <w:spacing w:val="-13"/>
        </w:rPr>
        <w:t xml:space="preserve"> </w:t>
      </w:r>
      <w:r>
        <w:rPr>
          <w:color w:val="333333"/>
        </w:rPr>
        <w:t>encouraging</w:t>
      </w:r>
      <w:r>
        <w:rPr>
          <w:color w:val="333333"/>
          <w:spacing w:val="-12"/>
        </w:rPr>
        <w:t xml:space="preserve"> </w:t>
      </w:r>
      <w:r>
        <w:rPr>
          <w:color w:val="333333"/>
        </w:rPr>
        <w:t>small</w:t>
      </w:r>
      <w:r>
        <w:rPr>
          <w:color w:val="333333"/>
          <w:spacing w:val="-13"/>
        </w:rPr>
        <w:t xml:space="preserve"> </w:t>
      </w:r>
      <w:r>
        <w:rPr>
          <w:color w:val="333333"/>
        </w:rPr>
        <w:t>wellbeing</w:t>
      </w:r>
      <w:r>
        <w:rPr>
          <w:color w:val="333333"/>
          <w:spacing w:val="-12"/>
        </w:rPr>
        <w:t xml:space="preserve"> </w:t>
      </w:r>
      <w:r>
        <w:rPr>
          <w:color w:val="333333"/>
        </w:rPr>
        <w:t>actions</w:t>
      </w:r>
      <w:r>
        <w:rPr>
          <w:color w:val="333333"/>
          <w:spacing w:val="-13"/>
        </w:rPr>
        <w:t xml:space="preserve"> </w:t>
      </w:r>
      <w:r>
        <w:rPr>
          <w:color w:val="333333"/>
        </w:rPr>
        <w:t>that can be sustained over time, this intervention is designed to be adapted to any culture or context.</w:t>
      </w:r>
      <w:r>
        <w:rPr>
          <w:color w:val="333333"/>
          <w:spacing w:val="-10"/>
        </w:rPr>
        <w:t xml:space="preserve"> </w:t>
      </w:r>
      <w:r>
        <w:rPr>
          <w:color w:val="333333"/>
        </w:rPr>
        <w:t>It</w:t>
      </w:r>
      <w:r>
        <w:rPr>
          <w:color w:val="333333"/>
          <w:spacing w:val="-10"/>
        </w:rPr>
        <w:t xml:space="preserve"> </w:t>
      </w:r>
      <w:r>
        <w:rPr>
          <w:color w:val="333333"/>
        </w:rPr>
        <w:t>supports</w:t>
      </w:r>
      <w:r>
        <w:rPr>
          <w:color w:val="333333"/>
          <w:spacing w:val="-10"/>
        </w:rPr>
        <w:t xml:space="preserve"> </w:t>
      </w:r>
      <w:r>
        <w:rPr>
          <w:color w:val="333333"/>
        </w:rPr>
        <w:t>each</w:t>
      </w:r>
      <w:r>
        <w:rPr>
          <w:color w:val="333333"/>
          <w:spacing w:val="-10"/>
        </w:rPr>
        <w:t xml:space="preserve"> </w:t>
      </w:r>
      <w:r>
        <w:rPr>
          <w:color w:val="333333"/>
        </w:rPr>
        <w:t>individual</w:t>
      </w:r>
      <w:r>
        <w:rPr>
          <w:color w:val="333333"/>
          <w:spacing w:val="-10"/>
        </w:rPr>
        <w:t xml:space="preserve"> </w:t>
      </w:r>
      <w:r>
        <w:rPr>
          <w:color w:val="333333"/>
        </w:rPr>
        <w:t>client</w:t>
      </w:r>
      <w:r>
        <w:rPr>
          <w:color w:val="333333"/>
          <w:spacing w:val="-10"/>
        </w:rPr>
        <w:t xml:space="preserve"> </w:t>
      </w:r>
      <w:r>
        <w:rPr>
          <w:color w:val="333333"/>
        </w:rPr>
        <w:t>in</w:t>
      </w:r>
      <w:r>
        <w:rPr>
          <w:color w:val="333333"/>
          <w:spacing w:val="-10"/>
        </w:rPr>
        <w:t xml:space="preserve"> </w:t>
      </w:r>
      <w:r>
        <w:rPr>
          <w:color w:val="333333"/>
        </w:rPr>
        <w:t>identifying,</w:t>
      </w:r>
      <w:r>
        <w:rPr>
          <w:color w:val="333333"/>
          <w:spacing w:val="-10"/>
        </w:rPr>
        <w:t xml:space="preserve"> </w:t>
      </w:r>
      <w:r>
        <w:rPr>
          <w:color w:val="333333"/>
        </w:rPr>
        <w:t>developing,</w:t>
      </w:r>
      <w:r>
        <w:rPr>
          <w:color w:val="333333"/>
          <w:spacing w:val="-10"/>
        </w:rPr>
        <w:t xml:space="preserve"> </w:t>
      </w:r>
      <w:r>
        <w:rPr>
          <w:color w:val="333333"/>
        </w:rPr>
        <w:t>and</w:t>
      </w:r>
      <w:r>
        <w:rPr>
          <w:color w:val="333333"/>
          <w:spacing w:val="-10"/>
        </w:rPr>
        <w:t xml:space="preserve"> </w:t>
      </w:r>
      <w:r>
        <w:rPr>
          <w:color w:val="333333"/>
        </w:rPr>
        <w:t>sustaining</w:t>
      </w:r>
      <w:r>
        <w:rPr>
          <w:color w:val="333333"/>
          <w:spacing w:val="-10"/>
        </w:rPr>
        <w:t xml:space="preserve"> </w:t>
      </w:r>
      <w:r>
        <w:rPr>
          <w:color w:val="333333"/>
        </w:rPr>
        <w:t>their wellbeing habits – even through life’s inevitable ups and downs.</w:t>
      </w:r>
    </w:p>
    <w:p w14:paraId="335B9E2D" w14:textId="77777777" w:rsidR="0029179C" w:rsidRDefault="0029179C">
      <w:pPr>
        <w:pStyle w:val="BodyText"/>
      </w:pPr>
    </w:p>
    <w:p w14:paraId="5CD0042E" w14:textId="77777777" w:rsidR="0029179C" w:rsidRDefault="0029179C">
      <w:pPr>
        <w:pStyle w:val="BodyText"/>
        <w:spacing w:before="113"/>
      </w:pPr>
    </w:p>
    <w:p w14:paraId="333D3EC4" w14:textId="77777777" w:rsidR="0029179C" w:rsidRDefault="00000000">
      <w:pPr>
        <w:pStyle w:val="Heading5"/>
      </w:pPr>
      <w:r>
        <w:rPr>
          <w:color w:val="333333"/>
          <w:w w:val="105"/>
        </w:rPr>
        <w:t>Important</w:t>
      </w:r>
      <w:r>
        <w:rPr>
          <w:color w:val="333333"/>
          <w:spacing w:val="1"/>
          <w:w w:val="105"/>
        </w:rPr>
        <w:t xml:space="preserve"> </w:t>
      </w:r>
      <w:r>
        <w:rPr>
          <w:color w:val="333333"/>
          <w:spacing w:val="-2"/>
          <w:w w:val="105"/>
        </w:rPr>
        <w:t>Notes</w:t>
      </w:r>
    </w:p>
    <w:p w14:paraId="4F9DA7D0" w14:textId="575065E8" w:rsidR="0029179C" w:rsidRDefault="00000000" w:rsidP="007F5A6E">
      <w:pPr>
        <w:pStyle w:val="BodyText"/>
        <w:numPr>
          <w:ilvl w:val="0"/>
          <w:numId w:val="21"/>
        </w:numPr>
        <w:spacing w:before="281" w:line="297" w:lineRule="auto"/>
        <w:ind w:right="338"/>
        <w:jc w:val="both"/>
      </w:pPr>
      <w:r>
        <w:rPr>
          <w:color w:val="333333"/>
        </w:rPr>
        <w:t>Depending on the nature of your clients’ personal goals, the manual and practices may require some personal interpretation and usage.</w:t>
      </w:r>
    </w:p>
    <w:p w14:paraId="6E3BC2C2" w14:textId="39CB32CA" w:rsidR="0029179C" w:rsidRDefault="00000000" w:rsidP="007F5A6E">
      <w:pPr>
        <w:pStyle w:val="BodyText"/>
        <w:numPr>
          <w:ilvl w:val="0"/>
          <w:numId w:val="21"/>
        </w:numPr>
        <w:spacing w:before="61" w:line="300" w:lineRule="auto"/>
        <w:ind w:right="338"/>
        <w:jc w:val="both"/>
      </w:pPr>
      <w:r>
        <w:rPr>
          <w:color w:val="333333"/>
        </w:rPr>
        <w:t>As</w:t>
      </w:r>
      <w:r>
        <w:rPr>
          <w:color w:val="333333"/>
          <w:spacing w:val="-9"/>
        </w:rPr>
        <w:t xml:space="preserve"> </w:t>
      </w:r>
      <w:r>
        <w:rPr>
          <w:color w:val="333333"/>
        </w:rPr>
        <w:t>in</w:t>
      </w:r>
      <w:r>
        <w:rPr>
          <w:color w:val="333333"/>
          <w:spacing w:val="-9"/>
        </w:rPr>
        <w:t xml:space="preserve"> </w:t>
      </w:r>
      <w:r>
        <w:rPr>
          <w:color w:val="333333"/>
        </w:rPr>
        <w:t>real</w:t>
      </w:r>
      <w:r>
        <w:rPr>
          <w:color w:val="333333"/>
          <w:spacing w:val="-9"/>
        </w:rPr>
        <w:t xml:space="preserve"> </w:t>
      </w:r>
      <w:r>
        <w:rPr>
          <w:color w:val="333333"/>
        </w:rPr>
        <w:t>life,</w:t>
      </w:r>
      <w:r>
        <w:rPr>
          <w:color w:val="333333"/>
          <w:spacing w:val="-9"/>
        </w:rPr>
        <w:t xml:space="preserve"> </w:t>
      </w:r>
      <w:r>
        <w:rPr>
          <w:color w:val="333333"/>
        </w:rPr>
        <w:t>making</w:t>
      </w:r>
      <w:r>
        <w:rPr>
          <w:color w:val="333333"/>
          <w:spacing w:val="-9"/>
        </w:rPr>
        <w:t xml:space="preserve"> </w:t>
      </w:r>
      <w:r>
        <w:rPr>
          <w:color w:val="333333"/>
        </w:rPr>
        <w:t>a</w:t>
      </w:r>
      <w:r>
        <w:rPr>
          <w:color w:val="333333"/>
          <w:spacing w:val="-9"/>
        </w:rPr>
        <w:t xml:space="preserve"> </w:t>
      </w:r>
      <w:r>
        <w:rPr>
          <w:color w:val="333333"/>
        </w:rPr>
        <w:t>stepwise</w:t>
      </w:r>
      <w:r>
        <w:rPr>
          <w:color w:val="333333"/>
          <w:spacing w:val="-9"/>
        </w:rPr>
        <w:t xml:space="preserve"> </w:t>
      </w:r>
      <w:r>
        <w:rPr>
          <w:color w:val="333333"/>
        </w:rPr>
        <w:t>protocol</w:t>
      </w:r>
      <w:r>
        <w:rPr>
          <w:color w:val="333333"/>
          <w:spacing w:val="-9"/>
        </w:rPr>
        <w:t xml:space="preserve"> </w:t>
      </w:r>
      <w:r>
        <w:rPr>
          <w:color w:val="333333"/>
        </w:rPr>
        <w:t>that</w:t>
      </w:r>
      <w:r>
        <w:rPr>
          <w:color w:val="333333"/>
          <w:spacing w:val="-9"/>
        </w:rPr>
        <w:t xml:space="preserve"> </w:t>
      </w:r>
      <w:r>
        <w:rPr>
          <w:color w:val="333333"/>
        </w:rPr>
        <w:t>would</w:t>
      </w:r>
      <w:r>
        <w:rPr>
          <w:color w:val="333333"/>
          <w:spacing w:val="-9"/>
        </w:rPr>
        <w:t xml:space="preserve"> </w:t>
      </w:r>
      <w:r>
        <w:rPr>
          <w:color w:val="333333"/>
        </w:rPr>
        <w:t>work</w:t>
      </w:r>
      <w:r>
        <w:rPr>
          <w:color w:val="333333"/>
          <w:spacing w:val="-9"/>
        </w:rPr>
        <w:t xml:space="preserve"> </w:t>
      </w:r>
      <w:r>
        <w:rPr>
          <w:color w:val="333333"/>
        </w:rPr>
        <w:t>for</w:t>
      </w:r>
      <w:r>
        <w:rPr>
          <w:color w:val="333333"/>
          <w:spacing w:val="-9"/>
        </w:rPr>
        <w:t xml:space="preserve"> </w:t>
      </w:r>
      <w:r>
        <w:rPr>
          <w:color w:val="333333"/>
        </w:rPr>
        <w:t>every</w:t>
      </w:r>
      <w:r>
        <w:rPr>
          <w:color w:val="333333"/>
          <w:spacing w:val="-9"/>
        </w:rPr>
        <w:t xml:space="preserve"> </w:t>
      </w:r>
      <w:r>
        <w:rPr>
          <w:color w:val="333333"/>
        </w:rPr>
        <w:t>client,</w:t>
      </w:r>
      <w:r>
        <w:rPr>
          <w:color w:val="333333"/>
          <w:spacing w:val="-9"/>
        </w:rPr>
        <w:t xml:space="preserve"> </w:t>
      </w:r>
      <w:r>
        <w:rPr>
          <w:color w:val="333333"/>
        </w:rPr>
        <w:t>problem, and</w:t>
      </w:r>
      <w:r>
        <w:rPr>
          <w:color w:val="333333"/>
          <w:spacing w:val="-6"/>
        </w:rPr>
        <w:t xml:space="preserve"> </w:t>
      </w:r>
      <w:r>
        <w:rPr>
          <w:color w:val="333333"/>
        </w:rPr>
        <w:t>goal</w:t>
      </w:r>
      <w:r>
        <w:rPr>
          <w:color w:val="333333"/>
          <w:spacing w:val="-6"/>
        </w:rPr>
        <w:t xml:space="preserve"> </w:t>
      </w:r>
      <w:r>
        <w:rPr>
          <w:color w:val="333333"/>
        </w:rPr>
        <w:t>would</w:t>
      </w:r>
      <w:r>
        <w:rPr>
          <w:color w:val="333333"/>
          <w:spacing w:val="-6"/>
        </w:rPr>
        <w:t xml:space="preserve"> </w:t>
      </w:r>
      <w:r>
        <w:rPr>
          <w:color w:val="333333"/>
        </w:rPr>
        <w:t>be</w:t>
      </w:r>
      <w:r>
        <w:rPr>
          <w:color w:val="333333"/>
          <w:spacing w:val="-6"/>
        </w:rPr>
        <w:t xml:space="preserve"> </w:t>
      </w:r>
      <w:r>
        <w:rPr>
          <w:color w:val="333333"/>
        </w:rPr>
        <w:t>difficult.</w:t>
      </w:r>
      <w:r>
        <w:rPr>
          <w:color w:val="333333"/>
          <w:spacing w:val="-6"/>
        </w:rPr>
        <w:t xml:space="preserve"> </w:t>
      </w:r>
      <w:r>
        <w:rPr>
          <w:color w:val="333333"/>
        </w:rPr>
        <w:t>Moreover,</w:t>
      </w:r>
      <w:r>
        <w:rPr>
          <w:color w:val="333333"/>
          <w:spacing w:val="-6"/>
        </w:rPr>
        <w:t xml:space="preserve"> </w:t>
      </w:r>
      <w:r>
        <w:rPr>
          <w:color w:val="333333"/>
        </w:rPr>
        <w:t>although</w:t>
      </w:r>
      <w:r>
        <w:rPr>
          <w:color w:val="333333"/>
          <w:spacing w:val="-6"/>
        </w:rPr>
        <w:t xml:space="preserve"> </w:t>
      </w:r>
      <w:r>
        <w:rPr>
          <w:color w:val="333333"/>
        </w:rPr>
        <w:t>many</w:t>
      </w:r>
      <w:r>
        <w:rPr>
          <w:color w:val="333333"/>
          <w:spacing w:val="-6"/>
        </w:rPr>
        <w:t xml:space="preserve"> </w:t>
      </w:r>
      <w:r>
        <w:rPr>
          <w:color w:val="333333"/>
        </w:rPr>
        <w:t>exercises</w:t>
      </w:r>
      <w:r>
        <w:rPr>
          <w:color w:val="333333"/>
          <w:spacing w:val="-6"/>
        </w:rPr>
        <w:t xml:space="preserve"> </w:t>
      </w:r>
      <w:r>
        <w:rPr>
          <w:color w:val="333333"/>
        </w:rPr>
        <w:t>in</w:t>
      </w:r>
      <w:r>
        <w:rPr>
          <w:color w:val="333333"/>
          <w:spacing w:val="-6"/>
        </w:rPr>
        <w:t xml:space="preserve"> </w:t>
      </w:r>
      <w:r>
        <w:rPr>
          <w:color w:val="333333"/>
        </w:rPr>
        <w:t>this</w:t>
      </w:r>
      <w:r>
        <w:rPr>
          <w:color w:val="333333"/>
          <w:spacing w:val="-6"/>
        </w:rPr>
        <w:t xml:space="preserve"> </w:t>
      </w:r>
      <w:r>
        <w:rPr>
          <w:color w:val="333333"/>
        </w:rPr>
        <w:t>manual</w:t>
      </w:r>
      <w:r>
        <w:rPr>
          <w:color w:val="333333"/>
          <w:spacing w:val="-6"/>
        </w:rPr>
        <w:t xml:space="preserve"> </w:t>
      </w:r>
      <w:r>
        <w:rPr>
          <w:color w:val="333333"/>
        </w:rPr>
        <w:t>have been tested in scientific research and found to enhance wellbeing, this manual has not been tested in research directly.</w:t>
      </w:r>
    </w:p>
    <w:p w14:paraId="05AB7169" w14:textId="4876B373" w:rsidR="0029179C" w:rsidRDefault="00000000" w:rsidP="007F5A6E">
      <w:pPr>
        <w:pStyle w:val="BodyText"/>
        <w:numPr>
          <w:ilvl w:val="0"/>
          <w:numId w:val="21"/>
        </w:numPr>
        <w:spacing w:before="61" w:line="300" w:lineRule="auto"/>
        <w:ind w:right="338"/>
        <w:jc w:val="both"/>
      </w:pPr>
      <w:r>
        <w:rPr>
          <w:color w:val="333333"/>
        </w:rPr>
        <w:t>Please note that this manual is not a substitute for a coaching certification program, which we recommend you take before you call yourself an official coach and see clients or patients.</w:t>
      </w:r>
    </w:p>
    <w:p w14:paraId="1D2A7009" w14:textId="7F4F0105" w:rsidR="0029179C" w:rsidRDefault="00000000" w:rsidP="007F5A6E">
      <w:pPr>
        <w:pStyle w:val="BodyText"/>
        <w:numPr>
          <w:ilvl w:val="0"/>
          <w:numId w:val="21"/>
        </w:numPr>
        <w:spacing w:before="58" w:line="302" w:lineRule="auto"/>
        <w:ind w:right="338"/>
        <w:jc w:val="both"/>
      </w:pPr>
      <w:r>
        <w:rPr>
          <w:color w:val="333333"/>
        </w:rPr>
        <w:t>Note that you are advised to use this manual within the boundaries of your professional</w:t>
      </w:r>
      <w:r>
        <w:rPr>
          <w:color w:val="333333"/>
          <w:spacing w:val="-9"/>
        </w:rPr>
        <w:t xml:space="preserve"> </w:t>
      </w:r>
      <w:r>
        <w:rPr>
          <w:color w:val="333333"/>
        </w:rPr>
        <w:t>expertise.</w:t>
      </w:r>
      <w:r>
        <w:rPr>
          <w:color w:val="333333"/>
          <w:spacing w:val="-9"/>
        </w:rPr>
        <w:t xml:space="preserve"> </w:t>
      </w:r>
      <w:r>
        <w:rPr>
          <w:color w:val="333333"/>
        </w:rPr>
        <w:t>For</w:t>
      </w:r>
      <w:r>
        <w:rPr>
          <w:color w:val="333333"/>
          <w:spacing w:val="-9"/>
        </w:rPr>
        <w:t xml:space="preserve"> </w:t>
      </w:r>
      <w:r>
        <w:rPr>
          <w:color w:val="333333"/>
        </w:rPr>
        <w:t>instance,</w:t>
      </w:r>
      <w:r>
        <w:rPr>
          <w:color w:val="333333"/>
          <w:spacing w:val="-9"/>
        </w:rPr>
        <w:t xml:space="preserve"> </w:t>
      </w:r>
      <w:r>
        <w:rPr>
          <w:color w:val="333333"/>
        </w:rPr>
        <w:t>if</w:t>
      </w:r>
      <w:r>
        <w:rPr>
          <w:color w:val="333333"/>
          <w:spacing w:val="-9"/>
        </w:rPr>
        <w:t xml:space="preserve"> </w:t>
      </w:r>
      <w:r>
        <w:rPr>
          <w:color w:val="333333"/>
        </w:rPr>
        <w:t>you</w:t>
      </w:r>
      <w:r>
        <w:rPr>
          <w:color w:val="333333"/>
          <w:spacing w:val="-9"/>
        </w:rPr>
        <w:t xml:space="preserve"> </w:t>
      </w:r>
      <w:r>
        <w:rPr>
          <w:color w:val="333333"/>
        </w:rPr>
        <w:t>are</w:t>
      </w:r>
      <w:r>
        <w:rPr>
          <w:color w:val="333333"/>
          <w:spacing w:val="-9"/>
        </w:rPr>
        <w:t xml:space="preserve"> </w:t>
      </w:r>
      <w:r>
        <w:rPr>
          <w:color w:val="333333"/>
        </w:rPr>
        <w:t>a</w:t>
      </w:r>
      <w:r>
        <w:rPr>
          <w:color w:val="333333"/>
          <w:spacing w:val="-9"/>
        </w:rPr>
        <w:t xml:space="preserve"> </w:t>
      </w:r>
      <w:r>
        <w:rPr>
          <w:color w:val="333333"/>
        </w:rPr>
        <w:t>certified</w:t>
      </w:r>
      <w:r>
        <w:rPr>
          <w:color w:val="333333"/>
          <w:spacing w:val="-9"/>
        </w:rPr>
        <w:t xml:space="preserve"> </w:t>
      </w:r>
      <w:r>
        <w:rPr>
          <w:color w:val="333333"/>
        </w:rPr>
        <w:t>clinician,</w:t>
      </w:r>
      <w:r>
        <w:rPr>
          <w:color w:val="333333"/>
          <w:spacing w:val="-9"/>
        </w:rPr>
        <w:t xml:space="preserve"> </w:t>
      </w:r>
      <w:r>
        <w:rPr>
          <w:color w:val="333333"/>
        </w:rPr>
        <w:t>you</w:t>
      </w:r>
      <w:r>
        <w:rPr>
          <w:color w:val="333333"/>
          <w:spacing w:val="-9"/>
        </w:rPr>
        <w:t xml:space="preserve"> </w:t>
      </w:r>
      <w:r>
        <w:rPr>
          <w:color w:val="333333"/>
        </w:rPr>
        <w:t>are</w:t>
      </w:r>
      <w:r>
        <w:rPr>
          <w:color w:val="333333"/>
          <w:spacing w:val="-9"/>
        </w:rPr>
        <w:t xml:space="preserve"> </w:t>
      </w:r>
      <w:r>
        <w:rPr>
          <w:color w:val="333333"/>
        </w:rPr>
        <w:t>advised</w:t>
      </w:r>
      <w:r>
        <w:rPr>
          <w:color w:val="333333"/>
          <w:spacing w:val="-9"/>
        </w:rPr>
        <w:t xml:space="preserve"> </w:t>
      </w:r>
      <w:r>
        <w:rPr>
          <w:color w:val="333333"/>
        </w:rPr>
        <w:t>to use the exercises within your field of expertise (e.g., clinical psychology). Likewise,</w:t>
      </w:r>
      <w:r>
        <w:rPr>
          <w:color w:val="333333"/>
          <w:spacing w:val="40"/>
        </w:rPr>
        <w:t xml:space="preserve"> </w:t>
      </w:r>
      <w:r>
        <w:rPr>
          <w:color w:val="333333"/>
        </w:rPr>
        <w:t>a school teacher may use the exercises in the classroom but is not advised to use the exercises with clinical populations. PositivePsychology.com is not responsible for unauthorized usage of this manual.</w:t>
      </w:r>
    </w:p>
    <w:p w14:paraId="0018C72A"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519D4B15" w14:textId="77777777" w:rsidR="0029179C" w:rsidRDefault="00000000">
      <w:pPr>
        <w:pStyle w:val="Heading1"/>
      </w:pPr>
      <w:r>
        <w:rPr>
          <w:noProof/>
        </w:rPr>
        <w:lastRenderedPageBreak/>
        <mc:AlternateContent>
          <mc:Choice Requires="wps">
            <w:drawing>
              <wp:anchor distT="0" distB="0" distL="0" distR="0" simplePos="0" relativeHeight="481484288" behindDoc="1" locked="0" layoutInCell="1" allowOverlap="1" wp14:anchorId="0CC3D478" wp14:editId="05C8F680">
                <wp:simplePos x="0" y="0"/>
                <wp:positionH relativeFrom="page">
                  <wp:posOffset>0</wp:posOffset>
                </wp:positionH>
                <wp:positionV relativeFrom="page">
                  <wp:posOffset>0</wp:posOffset>
                </wp:positionV>
                <wp:extent cx="7560309" cy="10692130"/>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100275E9" id="Graphic 38" o:spid="_x0000_s1026" style="position:absolute;margin-left:0;margin-top:0;width:595.3pt;height:841.9pt;z-index:-21832192;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484800" behindDoc="1" locked="0" layoutInCell="1" allowOverlap="1" wp14:anchorId="496BC017" wp14:editId="09A5400E">
            <wp:simplePos x="0" y="0"/>
            <wp:positionH relativeFrom="page">
              <wp:posOffset>0</wp:posOffset>
            </wp:positionH>
            <wp:positionV relativeFrom="page">
              <wp:posOffset>3632</wp:posOffset>
            </wp:positionV>
            <wp:extent cx="7553655" cy="10684750"/>
            <wp:effectExtent l="0" t="0" r="0" b="0"/>
            <wp:wrapNone/>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12" cstate="print"/>
                    <a:stretch>
                      <a:fillRect/>
                    </a:stretch>
                  </pic:blipFill>
                  <pic:spPr>
                    <a:xfrm>
                      <a:off x="0" y="0"/>
                      <a:ext cx="7553655" cy="10684750"/>
                    </a:xfrm>
                    <a:prstGeom prst="rect">
                      <a:avLst/>
                    </a:prstGeom>
                  </pic:spPr>
                </pic:pic>
              </a:graphicData>
            </a:graphic>
          </wp:anchor>
        </w:drawing>
      </w:r>
      <w:bookmarkStart w:id="4" w:name="_bookmark2"/>
      <w:bookmarkStart w:id="5" w:name="_bookmark3"/>
      <w:bookmarkEnd w:id="4"/>
      <w:bookmarkEnd w:id="5"/>
      <w:r>
        <w:rPr>
          <w:color w:val="333333"/>
          <w:w w:val="90"/>
        </w:rPr>
        <w:t>Session</w:t>
      </w:r>
      <w:r>
        <w:rPr>
          <w:color w:val="333333"/>
          <w:spacing w:val="-31"/>
          <w:w w:val="150"/>
        </w:rPr>
        <w:t xml:space="preserve"> </w:t>
      </w:r>
      <w:r>
        <w:rPr>
          <w:color w:val="333333"/>
          <w:spacing w:val="-10"/>
        </w:rPr>
        <w:t>1</w:t>
      </w:r>
    </w:p>
    <w:p w14:paraId="1A5640A5" w14:textId="77777777" w:rsidR="0029179C" w:rsidRDefault="00000000">
      <w:pPr>
        <w:pStyle w:val="Heading4"/>
      </w:pPr>
      <w:r>
        <w:rPr>
          <w:color w:val="5B6656"/>
          <w:spacing w:val="41"/>
        </w:rPr>
        <w:t xml:space="preserve">WELLBEING  </w:t>
      </w:r>
      <w:r>
        <w:rPr>
          <w:color w:val="5B6656"/>
          <w:spacing w:val="21"/>
        </w:rPr>
        <w:t>101</w:t>
      </w:r>
    </w:p>
    <w:p w14:paraId="79FABD26" w14:textId="77777777" w:rsidR="0029179C" w:rsidRDefault="0029179C">
      <w:pPr>
        <w:pStyle w:val="Heading4"/>
        <w:sectPr w:rsidR="0029179C">
          <w:headerReference w:type="default" r:id="rId13"/>
          <w:footerReference w:type="default" r:id="rId14"/>
          <w:pgSz w:w="11910" w:h="16840"/>
          <w:pgMar w:top="1420" w:right="1700" w:bottom="280" w:left="1700" w:header="0" w:footer="0" w:gutter="0"/>
          <w:cols w:space="720"/>
        </w:sectPr>
      </w:pPr>
    </w:p>
    <w:p w14:paraId="23375863" w14:textId="77777777" w:rsidR="0029179C" w:rsidRDefault="0029179C">
      <w:pPr>
        <w:pStyle w:val="BodyText"/>
        <w:rPr>
          <w:rFonts w:ascii="Lucida Sans"/>
          <w:sz w:val="22"/>
        </w:rPr>
      </w:pPr>
    </w:p>
    <w:p w14:paraId="1D4691ED" w14:textId="77777777" w:rsidR="0029179C" w:rsidRDefault="0029179C">
      <w:pPr>
        <w:pStyle w:val="BodyText"/>
        <w:spacing w:before="81"/>
        <w:rPr>
          <w:rFonts w:ascii="Lucida Sans"/>
          <w:sz w:val="22"/>
        </w:rPr>
      </w:pPr>
    </w:p>
    <w:p w14:paraId="37590146" w14:textId="77777777" w:rsidR="0029179C" w:rsidRDefault="00000000">
      <w:pPr>
        <w:spacing w:before="1"/>
        <w:ind w:right="453"/>
        <w:jc w:val="center"/>
        <w:rPr>
          <w:i/>
        </w:rPr>
      </w:pPr>
      <w:r>
        <w:rPr>
          <w:i/>
          <w:noProof/>
        </w:rPr>
        <mc:AlternateContent>
          <mc:Choice Requires="wpg">
            <w:drawing>
              <wp:anchor distT="0" distB="0" distL="0" distR="0" simplePos="0" relativeHeight="15736832" behindDoc="0" locked="0" layoutInCell="1" allowOverlap="1" wp14:anchorId="4C31BC64" wp14:editId="5E564094">
                <wp:simplePos x="0" y="0"/>
                <wp:positionH relativeFrom="page">
                  <wp:posOffset>1295996</wp:posOffset>
                </wp:positionH>
                <wp:positionV relativeFrom="paragraph">
                  <wp:posOffset>2499</wp:posOffset>
                </wp:positionV>
                <wp:extent cx="393700" cy="393700"/>
                <wp:effectExtent l="0" t="0" r="0" b="0"/>
                <wp:wrapNone/>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45" name="Graphic 45"/>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46" name="Image 46"/>
                          <pic:cNvPicPr/>
                        </pic:nvPicPr>
                        <pic:blipFill>
                          <a:blip r:embed="rId15" cstate="print"/>
                          <a:stretch>
                            <a:fillRect/>
                          </a:stretch>
                        </pic:blipFill>
                        <pic:spPr>
                          <a:xfrm>
                            <a:off x="102971" y="133222"/>
                            <a:ext cx="187744" cy="127266"/>
                          </a:xfrm>
                          <a:prstGeom prst="rect">
                            <a:avLst/>
                          </a:prstGeom>
                        </pic:spPr>
                      </pic:pic>
                    </wpg:wgp>
                  </a:graphicData>
                </a:graphic>
              </wp:anchor>
            </w:drawing>
          </mc:Choice>
          <mc:Fallback>
            <w:pict>
              <v:group w14:anchorId="081ECFBD" id="Group 44" o:spid="_x0000_s1026" style="position:absolute;margin-left:102.05pt;margin-top:.2pt;width:31pt;height:31pt;z-index:15736832;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">
                <v:shape id="Graphic 45"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6" o:spid="_x0000_s1028" type="#_x0000_t75" style="position:absolute;left:102971;top:133222;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">
                  <v:imagedata r:id="rId16" o:title=""/>
                </v:shape>
                <w10:wrap anchorx="page"/>
              </v:group>
            </w:pict>
          </mc:Fallback>
        </mc:AlternateContent>
      </w:r>
      <w:r>
        <w:rPr>
          <w:i/>
          <w:color w:val="333333"/>
          <w:spacing w:val="-4"/>
        </w:rPr>
        <w:t>“Wellbeing</w:t>
      </w:r>
      <w:r>
        <w:rPr>
          <w:i/>
          <w:color w:val="333333"/>
          <w:spacing w:val="-3"/>
        </w:rPr>
        <w:t xml:space="preserve"> </w:t>
      </w:r>
      <w:r>
        <w:rPr>
          <w:i/>
          <w:color w:val="333333"/>
          <w:spacing w:val="-4"/>
        </w:rPr>
        <w:t>is</w:t>
      </w:r>
      <w:r>
        <w:rPr>
          <w:i/>
          <w:color w:val="333333"/>
          <w:spacing w:val="-3"/>
        </w:rPr>
        <w:t xml:space="preserve"> </w:t>
      </w:r>
      <w:r>
        <w:rPr>
          <w:i/>
          <w:color w:val="333333"/>
          <w:spacing w:val="-4"/>
        </w:rPr>
        <w:t>our</w:t>
      </w:r>
      <w:r>
        <w:rPr>
          <w:i/>
          <w:color w:val="333333"/>
          <w:spacing w:val="-2"/>
        </w:rPr>
        <w:t xml:space="preserve"> </w:t>
      </w:r>
      <w:r>
        <w:rPr>
          <w:i/>
          <w:color w:val="333333"/>
          <w:spacing w:val="-4"/>
        </w:rPr>
        <w:t>ability</w:t>
      </w:r>
      <w:r>
        <w:rPr>
          <w:i/>
          <w:color w:val="333333"/>
          <w:spacing w:val="-3"/>
        </w:rPr>
        <w:t xml:space="preserve"> </w:t>
      </w:r>
      <w:r>
        <w:rPr>
          <w:i/>
          <w:color w:val="333333"/>
          <w:spacing w:val="-4"/>
        </w:rPr>
        <w:t>to</w:t>
      </w:r>
      <w:r>
        <w:rPr>
          <w:i/>
          <w:color w:val="333333"/>
          <w:spacing w:val="-2"/>
        </w:rPr>
        <w:t xml:space="preserve"> </w:t>
      </w:r>
      <w:r>
        <w:rPr>
          <w:i/>
          <w:color w:val="333333"/>
          <w:spacing w:val="-4"/>
        </w:rPr>
        <w:t>feel</w:t>
      </w:r>
      <w:r>
        <w:rPr>
          <w:i/>
          <w:color w:val="333333"/>
          <w:spacing w:val="-3"/>
        </w:rPr>
        <w:t xml:space="preserve"> </w:t>
      </w:r>
      <w:r>
        <w:rPr>
          <w:i/>
          <w:color w:val="333333"/>
          <w:spacing w:val="-4"/>
        </w:rPr>
        <w:t>good</w:t>
      </w:r>
      <w:r>
        <w:rPr>
          <w:i/>
          <w:color w:val="333333"/>
          <w:spacing w:val="-2"/>
        </w:rPr>
        <w:t xml:space="preserve"> </w:t>
      </w:r>
      <w:r>
        <w:rPr>
          <w:i/>
          <w:color w:val="333333"/>
          <w:spacing w:val="-4"/>
        </w:rPr>
        <w:t>and</w:t>
      </w:r>
      <w:r>
        <w:rPr>
          <w:i/>
          <w:color w:val="333333"/>
          <w:spacing w:val="-3"/>
        </w:rPr>
        <w:t xml:space="preserve"> </w:t>
      </w:r>
      <w:r>
        <w:rPr>
          <w:i/>
          <w:color w:val="333333"/>
          <w:spacing w:val="-4"/>
        </w:rPr>
        <w:t>function</w:t>
      </w:r>
      <w:r>
        <w:rPr>
          <w:i/>
          <w:color w:val="333333"/>
          <w:spacing w:val="-2"/>
        </w:rPr>
        <w:t xml:space="preserve"> </w:t>
      </w:r>
      <w:r>
        <w:rPr>
          <w:i/>
          <w:color w:val="333333"/>
          <w:spacing w:val="-4"/>
        </w:rPr>
        <w:t>effectively.”</w:t>
      </w:r>
    </w:p>
    <w:p w14:paraId="6C929B8A" w14:textId="77777777" w:rsidR="0029179C" w:rsidRDefault="00000000">
      <w:pPr>
        <w:spacing w:before="99"/>
        <w:ind w:left="6196" w:right="149"/>
        <w:jc w:val="center"/>
        <w:rPr>
          <w:i/>
        </w:rPr>
      </w:pPr>
      <w:r>
        <w:rPr>
          <w:i/>
          <w:color w:val="333333"/>
          <w:spacing w:val="-8"/>
        </w:rPr>
        <w:t>-</w:t>
      </w:r>
      <w:r>
        <w:rPr>
          <w:i/>
          <w:color w:val="333333"/>
          <w:spacing w:val="-2"/>
        </w:rPr>
        <w:t xml:space="preserve"> </w:t>
      </w:r>
      <w:r>
        <w:rPr>
          <w:i/>
          <w:color w:val="333333"/>
          <w:spacing w:val="-8"/>
        </w:rPr>
        <w:t>Dr.</w:t>
      </w:r>
      <w:r>
        <w:rPr>
          <w:i/>
          <w:color w:val="333333"/>
          <w:spacing w:val="-1"/>
        </w:rPr>
        <w:t xml:space="preserve"> </w:t>
      </w:r>
      <w:r>
        <w:rPr>
          <w:i/>
          <w:color w:val="333333"/>
          <w:spacing w:val="-8"/>
        </w:rPr>
        <w:t>Felicia</w:t>
      </w:r>
      <w:r>
        <w:rPr>
          <w:i/>
          <w:color w:val="333333"/>
          <w:spacing w:val="-1"/>
        </w:rPr>
        <w:t xml:space="preserve"> </w:t>
      </w:r>
      <w:r>
        <w:rPr>
          <w:i/>
          <w:color w:val="333333"/>
          <w:spacing w:val="-8"/>
        </w:rPr>
        <w:t>Huppert</w:t>
      </w:r>
    </w:p>
    <w:p w14:paraId="4F65F76A" w14:textId="77777777" w:rsidR="0029179C" w:rsidRDefault="0029179C">
      <w:pPr>
        <w:pStyle w:val="BodyText"/>
        <w:rPr>
          <w:i/>
          <w:sz w:val="22"/>
        </w:rPr>
      </w:pPr>
    </w:p>
    <w:p w14:paraId="15D18822" w14:textId="77777777" w:rsidR="0029179C" w:rsidRDefault="0029179C">
      <w:pPr>
        <w:pStyle w:val="BodyText"/>
        <w:spacing w:before="38"/>
        <w:rPr>
          <w:i/>
          <w:sz w:val="22"/>
        </w:rPr>
      </w:pPr>
    </w:p>
    <w:p w14:paraId="22604609" w14:textId="77777777" w:rsidR="0029179C" w:rsidRDefault="00000000">
      <w:pPr>
        <w:pStyle w:val="BodyText"/>
        <w:spacing w:line="302" w:lineRule="auto"/>
        <w:ind w:left="340" w:right="338"/>
        <w:jc w:val="both"/>
      </w:pPr>
      <w:r>
        <w:rPr>
          <w:color w:val="333333"/>
        </w:rPr>
        <w:t>This</w:t>
      </w:r>
      <w:r>
        <w:rPr>
          <w:color w:val="333333"/>
          <w:spacing w:val="-5"/>
        </w:rPr>
        <w:t xml:space="preserve"> </w:t>
      </w:r>
      <w:r>
        <w:rPr>
          <w:color w:val="333333"/>
        </w:rPr>
        <w:t>quote</w:t>
      </w:r>
      <w:r>
        <w:rPr>
          <w:color w:val="333333"/>
          <w:spacing w:val="-5"/>
        </w:rPr>
        <w:t xml:space="preserve"> </w:t>
      </w:r>
      <w:r>
        <w:rPr>
          <w:color w:val="333333"/>
        </w:rPr>
        <w:t>encapsulates</w:t>
      </w:r>
      <w:r>
        <w:rPr>
          <w:color w:val="333333"/>
          <w:spacing w:val="-5"/>
        </w:rPr>
        <w:t xml:space="preserve"> </w:t>
      </w:r>
      <w:r>
        <w:rPr>
          <w:color w:val="333333"/>
        </w:rPr>
        <w:t>our</w:t>
      </w:r>
      <w:r>
        <w:rPr>
          <w:color w:val="333333"/>
          <w:spacing w:val="-5"/>
        </w:rPr>
        <w:t xml:space="preserve"> </w:t>
      </w:r>
      <w:r>
        <w:rPr>
          <w:color w:val="333333"/>
        </w:rPr>
        <w:t>working</w:t>
      </w:r>
      <w:r>
        <w:rPr>
          <w:color w:val="333333"/>
          <w:spacing w:val="-5"/>
        </w:rPr>
        <w:t xml:space="preserve"> </w:t>
      </w:r>
      <w:r>
        <w:rPr>
          <w:color w:val="333333"/>
        </w:rPr>
        <w:t>definition</w:t>
      </w:r>
      <w:r>
        <w:rPr>
          <w:color w:val="333333"/>
          <w:spacing w:val="-5"/>
        </w:rPr>
        <w:t xml:space="preserve"> </w:t>
      </w:r>
      <w:r>
        <w:rPr>
          <w:color w:val="333333"/>
        </w:rPr>
        <w:t>of</w:t>
      </w:r>
      <w:r>
        <w:rPr>
          <w:color w:val="333333"/>
          <w:spacing w:val="-5"/>
        </w:rPr>
        <w:t xml:space="preserve"> </w:t>
      </w:r>
      <w:r>
        <w:rPr>
          <w:color w:val="333333"/>
        </w:rPr>
        <w:t>“wellbeing”</w:t>
      </w:r>
      <w:r>
        <w:rPr>
          <w:color w:val="333333"/>
          <w:spacing w:val="-5"/>
        </w:rPr>
        <w:t xml:space="preserve"> </w:t>
      </w:r>
      <w:r>
        <w:rPr>
          <w:color w:val="333333"/>
        </w:rPr>
        <w:t>throughout</w:t>
      </w:r>
      <w:r>
        <w:rPr>
          <w:color w:val="333333"/>
          <w:spacing w:val="-5"/>
        </w:rPr>
        <w:t xml:space="preserve"> </w:t>
      </w:r>
      <w:r>
        <w:rPr>
          <w:color w:val="333333"/>
        </w:rPr>
        <w:t>this</w:t>
      </w:r>
      <w:r>
        <w:rPr>
          <w:color w:val="333333"/>
          <w:spacing w:val="-5"/>
        </w:rPr>
        <w:t xml:space="preserve"> </w:t>
      </w:r>
      <w:r>
        <w:rPr>
          <w:color w:val="333333"/>
        </w:rPr>
        <w:t>course.</w:t>
      </w:r>
      <w:r>
        <w:rPr>
          <w:color w:val="333333"/>
          <w:spacing w:val="-5"/>
        </w:rPr>
        <w:t xml:space="preserve"> </w:t>
      </w:r>
      <w:r>
        <w:rPr>
          <w:color w:val="333333"/>
        </w:rPr>
        <w:t>It also exemplifies the power of a simple, accessible, and measurable definition in helping us assess and care for our wellbeing.</w:t>
      </w:r>
    </w:p>
    <w:p w14:paraId="626B9E42" w14:textId="77777777" w:rsidR="0029179C" w:rsidRDefault="00000000">
      <w:pPr>
        <w:pStyle w:val="BodyText"/>
        <w:spacing w:before="227" w:line="302" w:lineRule="auto"/>
        <w:ind w:left="340" w:right="338"/>
        <w:jc w:val="both"/>
      </w:pPr>
      <w:r>
        <w:rPr>
          <w:color w:val="333333"/>
        </w:rPr>
        <w:t>Humans have been attempting to define wellbeing for centuries, from ancient religious practices to the self-help section in bookstores. Every author, scholar, and philosopher has their own definition of what wellbeing encompasses. For wellbeing practitioners</w:t>
      </w:r>
      <w:r>
        <w:rPr>
          <w:color w:val="333333"/>
          <w:spacing w:val="40"/>
        </w:rPr>
        <w:t xml:space="preserve"> </w:t>
      </w:r>
      <w:r>
        <w:rPr>
          <w:color w:val="333333"/>
        </w:rPr>
        <w:t>and educators, ensuring we and our clients have a clear, shared definition of wellbeing</w:t>
      </w:r>
      <w:r>
        <w:rPr>
          <w:color w:val="333333"/>
          <w:spacing w:val="40"/>
        </w:rPr>
        <w:t xml:space="preserve"> </w:t>
      </w:r>
      <w:r>
        <w:rPr>
          <w:color w:val="333333"/>
        </w:rPr>
        <w:t>is essential. Shared language and concepts – particularly when conducting a workplace wellbeing intervention – are crucial to helping clients identify their focus, desired experiences, and the outcomes they would most like to observe.</w:t>
      </w:r>
    </w:p>
    <w:p w14:paraId="55A345C2" w14:textId="77777777" w:rsidR="0029179C" w:rsidRDefault="00000000">
      <w:pPr>
        <w:pStyle w:val="BodyText"/>
        <w:spacing w:before="227" w:line="302" w:lineRule="auto"/>
        <w:ind w:left="340" w:right="338"/>
        <w:jc w:val="both"/>
      </w:pPr>
      <w:r>
        <w:rPr>
          <w:color w:val="333333"/>
        </w:rPr>
        <w:t>In this session, Wellbeing 101, you will provide clients with the foundational wellbeing knowledge they need to be able to understand and care for their wellbeing during and long after this program. In particular, you will:</w:t>
      </w:r>
    </w:p>
    <w:p w14:paraId="73B80003" w14:textId="77777777" w:rsidR="0029179C" w:rsidRDefault="00000000">
      <w:pPr>
        <w:pStyle w:val="BodyText"/>
        <w:spacing w:before="3"/>
        <w:rPr>
          <w:sz w:val="15"/>
        </w:rPr>
      </w:pPr>
      <w:r>
        <w:rPr>
          <w:noProof/>
          <w:sz w:val="15"/>
        </w:rPr>
        <mc:AlternateContent>
          <mc:Choice Requires="wpg">
            <w:drawing>
              <wp:anchor distT="0" distB="0" distL="0" distR="0" simplePos="0" relativeHeight="487598080" behindDoc="1" locked="0" layoutInCell="1" allowOverlap="1" wp14:anchorId="634B6E9F" wp14:editId="56D0277C">
                <wp:simplePos x="0" y="0"/>
                <wp:positionH relativeFrom="page">
                  <wp:posOffset>1296009</wp:posOffset>
                </wp:positionH>
                <wp:positionV relativeFrom="paragraph">
                  <wp:posOffset>145929</wp:posOffset>
                </wp:positionV>
                <wp:extent cx="4968240" cy="353060"/>
                <wp:effectExtent l="0" t="0" r="0" b="0"/>
                <wp:wrapTopAndBottom/>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48" name="Graphic 4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49" name="Textbox 49"/>
                        <wps:cNvSpPr txBox="1"/>
                        <wps:spPr>
                          <a:xfrm>
                            <a:off x="0" y="0"/>
                            <a:ext cx="4968240" cy="353060"/>
                          </a:xfrm>
                          <a:prstGeom prst="rect">
                            <a:avLst/>
                          </a:prstGeom>
                        </wps:spPr>
                        <wps:txbx>
                          <w:txbxContent>
                            <w:p w14:paraId="0ECBA13B"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6"/>
                                  <w:sz w:val="20"/>
                                </w:rPr>
                                <w:t xml:space="preserve"> </w:t>
                              </w:r>
                              <w:r>
                                <w:rPr>
                                  <w:color w:val="333333"/>
                                  <w:sz w:val="20"/>
                                </w:rPr>
                                <w:t>the</w:t>
                              </w:r>
                              <w:r>
                                <w:rPr>
                                  <w:color w:val="333333"/>
                                  <w:spacing w:val="7"/>
                                  <w:sz w:val="20"/>
                                </w:rPr>
                                <w:t xml:space="preserve"> </w:t>
                              </w:r>
                              <w:r>
                                <w:rPr>
                                  <w:color w:val="333333"/>
                                  <w:sz w:val="20"/>
                                </w:rPr>
                                <w:t>concept</w:t>
                              </w:r>
                              <w:r>
                                <w:rPr>
                                  <w:color w:val="333333"/>
                                  <w:spacing w:val="6"/>
                                  <w:sz w:val="20"/>
                                </w:rPr>
                                <w:t xml:space="preserve"> </w:t>
                              </w:r>
                              <w:r>
                                <w:rPr>
                                  <w:color w:val="333333"/>
                                  <w:sz w:val="20"/>
                                </w:rPr>
                                <w:t>of</w:t>
                              </w:r>
                              <w:r>
                                <w:rPr>
                                  <w:color w:val="333333"/>
                                  <w:spacing w:val="7"/>
                                  <w:sz w:val="20"/>
                                </w:rPr>
                                <w:t xml:space="preserve"> </w:t>
                              </w:r>
                              <w:r>
                                <w:rPr>
                                  <w:color w:val="333333"/>
                                  <w:spacing w:val="-2"/>
                                  <w:sz w:val="20"/>
                                </w:rPr>
                                <w:t>wellbeing</w:t>
                              </w:r>
                            </w:p>
                          </w:txbxContent>
                        </wps:txbx>
                        <wps:bodyPr wrap="square" lIns="0" tIns="0" rIns="0" bIns="0" rtlCol="0">
                          <a:noAutofit/>
                        </wps:bodyPr>
                      </wps:wsp>
                    </wpg:wgp>
                  </a:graphicData>
                </a:graphic>
              </wp:anchor>
            </w:drawing>
          </mc:Choice>
          <mc:Fallback>
            <w:pict>
              <v:group w14:anchorId="634B6E9F" id="Group 47" o:spid="_x0000_s1035" style="position:absolute;margin-left:102.05pt;margin-top:11.5pt;width:391.2pt;height:27.8pt;z-index:-15718400;mso-wrap-distance-left:0;mso-wrap-distance-right:0;mso-position-horizontal-relative:pag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">
                <v:shape id="Graphic 48" o:spid="_x0000_s103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49" o:spid="_x0000_s103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0ECBA13B"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6"/>
                            <w:sz w:val="20"/>
                          </w:rPr>
                          <w:t xml:space="preserve"> </w:t>
                        </w:r>
                        <w:r>
                          <w:rPr>
                            <w:color w:val="333333"/>
                            <w:sz w:val="20"/>
                          </w:rPr>
                          <w:t>the</w:t>
                        </w:r>
                        <w:r>
                          <w:rPr>
                            <w:color w:val="333333"/>
                            <w:spacing w:val="7"/>
                            <w:sz w:val="20"/>
                          </w:rPr>
                          <w:t xml:space="preserve"> </w:t>
                        </w:r>
                        <w:r>
                          <w:rPr>
                            <w:color w:val="333333"/>
                            <w:sz w:val="20"/>
                          </w:rPr>
                          <w:t>concept</w:t>
                        </w:r>
                        <w:r>
                          <w:rPr>
                            <w:color w:val="333333"/>
                            <w:spacing w:val="6"/>
                            <w:sz w:val="20"/>
                          </w:rPr>
                          <w:t xml:space="preserve"> </w:t>
                        </w:r>
                        <w:r>
                          <w:rPr>
                            <w:color w:val="333333"/>
                            <w:sz w:val="20"/>
                          </w:rPr>
                          <w:t>of</w:t>
                        </w:r>
                        <w:r>
                          <w:rPr>
                            <w:color w:val="333333"/>
                            <w:spacing w:val="7"/>
                            <w:sz w:val="20"/>
                          </w:rPr>
                          <w:t xml:space="preserve"> </w:t>
                        </w:r>
                        <w:r>
                          <w:rPr>
                            <w:color w:val="333333"/>
                            <w:spacing w:val="-2"/>
                            <w:sz w:val="20"/>
                          </w:rPr>
                          <w:t>wellbeing</w:t>
                        </w:r>
                      </w:p>
                    </w:txbxContent>
                  </v:textbox>
                </v:shape>
                <w10:wrap type="topAndBottom" anchorx="page"/>
              </v:group>
            </w:pict>
          </mc:Fallback>
        </mc:AlternateContent>
      </w:r>
      <w:r>
        <w:rPr>
          <w:noProof/>
          <w:sz w:val="15"/>
        </w:rPr>
        <mc:AlternateContent>
          <mc:Choice Requires="wpg">
            <w:drawing>
              <wp:anchor distT="0" distB="0" distL="0" distR="0" simplePos="0" relativeHeight="487598592" behindDoc="1" locked="0" layoutInCell="1" allowOverlap="1" wp14:anchorId="23C78345" wp14:editId="0A87AE45">
                <wp:simplePos x="0" y="0"/>
                <wp:positionH relativeFrom="page">
                  <wp:posOffset>1296009</wp:posOffset>
                </wp:positionH>
                <wp:positionV relativeFrom="paragraph">
                  <wp:posOffset>583126</wp:posOffset>
                </wp:positionV>
                <wp:extent cx="4968240" cy="556260"/>
                <wp:effectExtent l="0" t="0" r="0" b="0"/>
                <wp:wrapTopAndBottom/>
                <wp:docPr id="5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51" name="Graphic 51"/>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52" name="Textbox 52"/>
                        <wps:cNvSpPr txBox="1"/>
                        <wps:spPr>
                          <a:xfrm>
                            <a:off x="0" y="0"/>
                            <a:ext cx="4968240" cy="556260"/>
                          </a:xfrm>
                          <a:prstGeom prst="rect">
                            <a:avLst/>
                          </a:prstGeom>
                        </wps:spPr>
                        <wps:txbx>
                          <w:txbxContent>
                            <w:p w14:paraId="38F51388"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Introduce</w:t>
                              </w:r>
                              <w:r>
                                <w:rPr>
                                  <w:color w:val="333333"/>
                                  <w:spacing w:val="80"/>
                                  <w:sz w:val="20"/>
                                </w:rPr>
                                <w:t xml:space="preserve"> </w:t>
                              </w:r>
                              <w:r>
                                <w:rPr>
                                  <w:color w:val="333333"/>
                                  <w:sz w:val="20"/>
                                </w:rPr>
                                <w:t>and</w:t>
                              </w:r>
                              <w:r>
                                <w:rPr>
                                  <w:color w:val="333333"/>
                                  <w:spacing w:val="80"/>
                                  <w:sz w:val="20"/>
                                </w:rPr>
                                <w:t xml:space="preserve"> </w:t>
                              </w:r>
                              <w:r>
                                <w:rPr>
                                  <w:color w:val="333333"/>
                                  <w:sz w:val="20"/>
                                </w:rPr>
                                <w:t>overview</w:t>
                              </w:r>
                              <w:r>
                                <w:rPr>
                                  <w:color w:val="333333"/>
                                  <w:spacing w:val="80"/>
                                  <w:sz w:val="20"/>
                                </w:rPr>
                                <w:t xml:space="preserve"> </w:t>
                              </w:r>
                              <w:r>
                                <w:rPr>
                                  <w:color w:val="333333"/>
                                  <w:sz w:val="20"/>
                                </w:rPr>
                                <w:t>the</w:t>
                              </w:r>
                              <w:r>
                                <w:rPr>
                                  <w:color w:val="333333"/>
                                  <w:spacing w:val="80"/>
                                  <w:sz w:val="20"/>
                                </w:rPr>
                                <w:t xml:space="preserve"> </w:t>
                              </w:r>
                              <w:r>
                                <w:rPr>
                                  <w:color w:val="333333"/>
                                  <w:sz w:val="20"/>
                                </w:rPr>
                                <w:t>PERMAH</w:t>
                              </w:r>
                              <w:r>
                                <w:rPr>
                                  <w:color w:val="333333"/>
                                  <w:spacing w:val="80"/>
                                  <w:sz w:val="20"/>
                                </w:rPr>
                                <w:t xml:space="preserve"> </w:t>
                              </w:r>
                              <w:r>
                                <w:rPr>
                                  <w:color w:val="333333"/>
                                  <w:sz w:val="20"/>
                                </w:rPr>
                                <w:t>framework:</w:t>
                              </w:r>
                              <w:r>
                                <w:rPr>
                                  <w:color w:val="333333"/>
                                  <w:spacing w:val="80"/>
                                  <w:sz w:val="20"/>
                                </w:rPr>
                                <w:t xml:space="preserve"> </w:t>
                              </w:r>
                              <w:r>
                                <w:rPr>
                                  <w:color w:val="333333"/>
                                  <w:sz w:val="20"/>
                                </w:rPr>
                                <w:t>Positive</w:t>
                              </w:r>
                              <w:r>
                                <w:rPr>
                                  <w:color w:val="333333"/>
                                  <w:spacing w:val="80"/>
                                  <w:sz w:val="20"/>
                                </w:rPr>
                                <w:t xml:space="preserve"> </w:t>
                              </w:r>
                              <w:r>
                                <w:rPr>
                                  <w:color w:val="333333"/>
                                  <w:sz w:val="20"/>
                                </w:rPr>
                                <w:t>Emotions,</w:t>
                              </w:r>
                              <w:r>
                                <w:rPr>
                                  <w:color w:val="333333"/>
                                  <w:spacing w:val="40"/>
                                  <w:sz w:val="20"/>
                                </w:rPr>
                                <w:t xml:space="preserve"> </w:t>
                              </w:r>
                              <w:r>
                                <w:rPr>
                                  <w:color w:val="333333"/>
                                  <w:sz w:val="20"/>
                                </w:rPr>
                                <w:t>Engagement, Relationships, Meaning, Accomplishment, and Health</w:t>
                              </w:r>
                            </w:p>
                          </w:txbxContent>
                        </wps:txbx>
                        <wps:bodyPr wrap="square" lIns="0" tIns="0" rIns="0" bIns="0" rtlCol="0">
                          <a:noAutofit/>
                        </wps:bodyPr>
                      </wps:wsp>
                    </wpg:wgp>
                  </a:graphicData>
                </a:graphic>
              </wp:anchor>
            </w:drawing>
          </mc:Choice>
          <mc:Fallback>
            <w:pict>
              <v:group w14:anchorId="23C78345" id="Group 50" o:spid="_x0000_s1038" style="position:absolute;margin-left:102.05pt;margin-top:45.9pt;width:391.2pt;height:43.8pt;z-index:-15717888;mso-wrap-distance-left:0;mso-wrap-distance-right:0;mso-position-horizontal-relative:page"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">
                <v:shape id="Graphic 51" o:spid="_x0000_s1039"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" path="m4896002,l71996,,43971,5657,21086,21086,5657,43971,,71996,,483997r5657,28026l21086,534912r22885,15434l71996,556006r4824006,l4924027,550346r22884,-15434l4962341,512023r5657,-28026l4967998,71996r-5657,-28025l4946911,21086,4924027,5657,4896002,xe" fillcolor="#faf9f8" stroked="f">
                  <v:path arrowok="t"/>
                </v:shape>
                <v:shape id="Textbox 52" o:spid="_x0000_s1040"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8F51388"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Introduce</w:t>
                        </w:r>
                        <w:r>
                          <w:rPr>
                            <w:color w:val="333333"/>
                            <w:spacing w:val="80"/>
                            <w:sz w:val="20"/>
                          </w:rPr>
                          <w:t xml:space="preserve"> </w:t>
                        </w:r>
                        <w:r>
                          <w:rPr>
                            <w:color w:val="333333"/>
                            <w:sz w:val="20"/>
                          </w:rPr>
                          <w:t>and</w:t>
                        </w:r>
                        <w:r>
                          <w:rPr>
                            <w:color w:val="333333"/>
                            <w:spacing w:val="80"/>
                            <w:sz w:val="20"/>
                          </w:rPr>
                          <w:t xml:space="preserve"> </w:t>
                        </w:r>
                        <w:r>
                          <w:rPr>
                            <w:color w:val="333333"/>
                            <w:sz w:val="20"/>
                          </w:rPr>
                          <w:t>overview</w:t>
                        </w:r>
                        <w:r>
                          <w:rPr>
                            <w:color w:val="333333"/>
                            <w:spacing w:val="80"/>
                            <w:sz w:val="20"/>
                          </w:rPr>
                          <w:t xml:space="preserve"> </w:t>
                        </w:r>
                        <w:r>
                          <w:rPr>
                            <w:color w:val="333333"/>
                            <w:sz w:val="20"/>
                          </w:rPr>
                          <w:t>the</w:t>
                        </w:r>
                        <w:r>
                          <w:rPr>
                            <w:color w:val="333333"/>
                            <w:spacing w:val="80"/>
                            <w:sz w:val="20"/>
                          </w:rPr>
                          <w:t xml:space="preserve"> </w:t>
                        </w:r>
                        <w:r>
                          <w:rPr>
                            <w:color w:val="333333"/>
                            <w:sz w:val="20"/>
                          </w:rPr>
                          <w:t>PERMAH</w:t>
                        </w:r>
                        <w:r>
                          <w:rPr>
                            <w:color w:val="333333"/>
                            <w:spacing w:val="80"/>
                            <w:sz w:val="20"/>
                          </w:rPr>
                          <w:t xml:space="preserve"> </w:t>
                        </w:r>
                        <w:r>
                          <w:rPr>
                            <w:color w:val="333333"/>
                            <w:sz w:val="20"/>
                          </w:rPr>
                          <w:t>framework:</w:t>
                        </w:r>
                        <w:r>
                          <w:rPr>
                            <w:color w:val="333333"/>
                            <w:spacing w:val="80"/>
                            <w:sz w:val="20"/>
                          </w:rPr>
                          <w:t xml:space="preserve"> </w:t>
                        </w:r>
                        <w:r>
                          <w:rPr>
                            <w:color w:val="333333"/>
                            <w:sz w:val="20"/>
                          </w:rPr>
                          <w:t>Positive</w:t>
                        </w:r>
                        <w:r>
                          <w:rPr>
                            <w:color w:val="333333"/>
                            <w:spacing w:val="80"/>
                            <w:sz w:val="20"/>
                          </w:rPr>
                          <w:t xml:space="preserve"> </w:t>
                        </w:r>
                        <w:r>
                          <w:rPr>
                            <w:color w:val="333333"/>
                            <w:sz w:val="20"/>
                          </w:rPr>
                          <w:t>Emotions,</w:t>
                        </w:r>
                        <w:r>
                          <w:rPr>
                            <w:color w:val="333333"/>
                            <w:spacing w:val="40"/>
                            <w:sz w:val="20"/>
                          </w:rPr>
                          <w:t xml:space="preserve"> </w:t>
                        </w:r>
                        <w:r>
                          <w:rPr>
                            <w:color w:val="333333"/>
                            <w:sz w:val="20"/>
                          </w:rPr>
                          <w:t>Engagement, Relationships, Meaning, Accomplishment, and Health</w:t>
                        </w:r>
                      </w:p>
                    </w:txbxContent>
                  </v:textbox>
                </v:shape>
                <w10:wrap type="topAndBottom" anchorx="page"/>
              </v:group>
            </w:pict>
          </mc:Fallback>
        </mc:AlternateContent>
      </w:r>
      <w:r>
        <w:rPr>
          <w:noProof/>
          <w:sz w:val="15"/>
        </w:rPr>
        <mc:AlternateContent>
          <mc:Choice Requires="wpg">
            <w:drawing>
              <wp:anchor distT="0" distB="0" distL="0" distR="0" simplePos="0" relativeHeight="487599104" behindDoc="1" locked="0" layoutInCell="1" allowOverlap="1" wp14:anchorId="03B7255B" wp14:editId="123547F7">
                <wp:simplePos x="0" y="0"/>
                <wp:positionH relativeFrom="page">
                  <wp:posOffset>1296009</wp:posOffset>
                </wp:positionH>
                <wp:positionV relativeFrom="paragraph">
                  <wp:posOffset>1223524</wp:posOffset>
                </wp:positionV>
                <wp:extent cx="4968240" cy="556260"/>
                <wp:effectExtent l="0" t="0" r="0" b="0"/>
                <wp:wrapTopAndBottom/>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54" name="Graphic 54"/>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55" name="Textbox 55"/>
                        <wps:cNvSpPr txBox="1"/>
                        <wps:spPr>
                          <a:xfrm>
                            <a:off x="0" y="0"/>
                            <a:ext cx="4968240" cy="556260"/>
                          </a:xfrm>
                          <a:prstGeom prst="rect">
                            <a:avLst/>
                          </a:prstGeom>
                        </wps:spPr>
                        <wps:txbx>
                          <w:txbxContent>
                            <w:p w14:paraId="36CB5A2D"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Explain that we are part of a “Wellbeing Ecosystem” that includes Individual, Team, and Organization/Community wellbeing</w:t>
                              </w:r>
                            </w:p>
                          </w:txbxContent>
                        </wps:txbx>
                        <wps:bodyPr wrap="square" lIns="0" tIns="0" rIns="0" bIns="0" rtlCol="0">
                          <a:noAutofit/>
                        </wps:bodyPr>
                      </wps:wsp>
                    </wpg:wgp>
                  </a:graphicData>
                </a:graphic>
              </wp:anchor>
            </w:drawing>
          </mc:Choice>
          <mc:Fallback>
            <w:pict>
              <v:group w14:anchorId="03B7255B" id="Group 53" o:spid="_x0000_s1041" style="position:absolute;margin-left:102.05pt;margin-top:96.35pt;width:391.2pt;height:43.8pt;z-index:-15717376;mso-wrap-distance-left:0;mso-wrap-distance-right:0;mso-position-horizontal-relative:page"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">
                <v:shape id="Graphic 54" o:spid="_x0000_s1042"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" path="m4896002,l71996,,43971,5657,21086,21086,5657,43971,,71996,,483997r5657,28026l21086,534912r22885,15434l71996,556006r4824006,l4924027,550346r22884,-15434l4962341,512023r5657,-28026l4967998,71996r-5657,-28025l4946911,21086,4924027,5657,4896002,xe" fillcolor="#f4f3f2" stroked="f">
                  <v:path arrowok="t"/>
                </v:shape>
                <v:shape id="Textbox 55" o:spid="_x0000_s1043"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36CB5A2D"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Explain that we are part of a “Wellbeing Ecosystem” that includes Individual, Team, and Organization/Community wellbeing</w:t>
                        </w:r>
                      </w:p>
                    </w:txbxContent>
                  </v:textbox>
                </v:shape>
                <w10:wrap type="topAndBottom" anchorx="page"/>
              </v:group>
            </w:pict>
          </mc:Fallback>
        </mc:AlternateContent>
      </w:r>
      <w:r>
        <w:rPr>
          <w:noProof/>
          <w:sz w:val="15"/>
        </w:rPr>
        <mc:AlternateContent>
          <mc:Choice Requires="wpg">
            <w:drawing>
              <wp:anchor distT="0" distB="0" distL="0" distR="0" simplePos="0" relativeHeight="487599616" behindDoc="1" locked="0" layoutInCell="1" allowOverlap="1" wp14:anchorId="1682BC3D" wp14:editId="2116795E">
                <wp:simplePos x="0" y="0"/>
                <wp:positionH relativeFrom="page">
                  <wp:posOffset>1296009</wp:posOffset>
                </wp:positionH>
                <wp:positionV relativeFrom="paragraph">
                  <wp:posOffset>1863305</wp:posOffset>
                </wp:positionV>
                <wp:extent cx="4968240" cy="556260"/>
                <wp:effectExtent l="0" t="0" r="0" b="0"/>
                <wp:wrapTopAndBottom/>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57" name="Graphic 57"/>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58" name="Textbox 58"/>
                        <wps:cNvSpPr txBox="1"/>
                        <wps:spPr>
                          <a:xfrm>
                            <a:off x="0" y="0"/>
                            <a:ext cx="4968240" cy="556260"/>
                          </a:xfrm>
                          <a:prstGeom prst="rect">
                            <a:avLst/>
                          </a:prstGeom>
                        </wps:spPr>
                        <wps:txbx>
                          <w:txbxContent>
                            <w:p w14:paraId="247F6066"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Emphasize</w:t>
                              </w:r>
                              <w:r>
                                <w:rPr>
                                  <w:color w:val="333333"/>
                                  <w:spacing w:val="40"/>
                                  <w:sz w:val="20"/>
                                </w:rPr>
                                <w:t xml:space="preserve"> </w:t>
                              </w:r>
                              <w:r>
                                <w:rPr>
                                  <w:color w:val="333333"/>
                                  <w:sz w:val="20"/>
                                </w:rPr>
                                <w:t>the</w:t>
                              </w:r>
                              <w:r>
                                <w:rPr>
                                  <w:color w:val="333333"/>
                                  <w:spacing w:val="40"/>
                                  <w:sz w:val="20"/>
                                </w:rPr>
                                <w:t xml:space="preserve"> </w:t>
                              </w:r>
                              <w:r>
                                <w:rPr>
                                  <w:color w:val="333333"/>
                                  <w:sz w:val="20"/>
                                </w:rPr>
                                <w:t>importance</w:t>
                              </w:r>
                              <w:r>
                                <w:rPr>
                                  <w:color w:val="333333"/>
                                  <w:spacing w:val="40"/>
                                  <w:sz w:val="20"/>
                                </w:rPr>
                                <w:t xml:space="preserve"> </w:t>
                              </w:r>
                              <w:r>
                                <w:rPr>
                                  <w:color w:val="333333"/>
                                  <w:sz w:val="20"/>
                                </w:rPr>
                                <w:t>of</w:t>
                              </w:r>
                              <w:r>
                                <w:rPr>
                                  <w:color w:val="333333"/>
                                  <w:spacing w:val="40"/>
                                  <w:sz w:val="20"/>
                                </w:rPr>
                                <w:t xml:space="preserve"> </w:t>
                              </w:r>
                              <w:r>
                                <w:rPr>
                                  <w:color w:val="333333"/>
                                  <w:sz w:val="20"/>
                                </w:rPr>
                                <w:t>small</w:t>
                              </w:r>
                              <w:r>
                                <w:rPr>
                                  <w:color w:val="333333"/>
                                  <w:spacing w:val="40"/>
                                  <w:sz w:val="20"/>
                                </w:rPr>
                                <w:t xml:space="preserve"> </w:t>
                              </w:r>
                              <w:r>
                                <w:rPr>
                                  <w:color w:val="333333"/>
                                  <w:sz w:val="20"/>
                                </w:rPr>
                                <w:t>habits</w:t>
                              </w:r>
                              <w:r>
                                <w:rPr>
                                  <w:color w:val="333333"/>
                                  <w:spacing w:val="40"/>
                                  <w:sz w:val="20"/>
                                </w:rPr>
                                <w:t xml:space="preserve"> </w:t>
                              </w:r>
                              <w:r>
                                <w:rPr>
                                  <w:color w:val="333333"/>
                                  <w:sz w:val="20"/>
                                </w:rPr>
                                <w:t>in</w:t>
                              </w:r>
                              <w:r>
                                <w:rPr>
                                  <w:color w:val="333333"/>
                                  <w:spacing w:val="40"/>
                                  <w:sz w:val="20"/>
                                </w:rPr>
                                <w:t xml:space="preserve"> </w:t>
                              </w:r>
                              <w:r>
                                <w:rPr>
                                  <w:color w:val="333333"/>
                                  <w:sz w:val="20"/>
                                </w:rPr>
                                <w:t>sustainably</w:t>
                              </w:r>
                              <w:r>
                                <w:rPr>
                                  <w:color w:val="333333"/>
                                  <w:spacing w:val="40"/>
                                  <w:sz w:val="20"/>
                                </w:rPr>
                                <w:t xml:space="preserve"> </w:t>
                              </w:r>
                              <w:r>
                                <w:rPr>
                                  <w:color w:val="333333"/>
                                  <w:sz w:val="20"/>
                                </w:rPr>
                                <w:t>caring</w:t>
                              </w:r>
                              <w:r>
                                <w:rPr>
                                  <w:color w:val="333333"/>
                                  <w:spacing w:val="40"/>
                                  <w:sz w:val="20"/>
                                </w:rPr>
                                <w:t xml:space="preserve"> </w:t>
                              </w:r>
                              <w:r>
                                <w:rPr>
                                  <w:color w:val="333333"/>
                                  <w:sz w:val="20"/>
                                </w:rPr>
                                <w:t>for</w:t>
                              </w:r>
                              <w:r>
                                <w:rPr>
                                  <w:color w:val="333333"/>
                                  <w:spacing w:val="40"/>
                                  <w:sz w:val="20"/>
                                </w:rPr>
                                <w:t xml:space="preserve"> </w:t>
                              </w:r>
                              <w:r>
                                <w:rPr>
                                  <w:color w:val="333333"/>
                                  <w:sz w:val="20"/>
                                </w:rPr>
                                <w:t>our</w:t>
                              </w:r>
                              <w:r>
                                <w:rPr>
                                  <w:color w:val="333333"/>
                                  <w:spacing w:val="80"/>
                                  <w:w w:val="150"/>
                                  <w:sz w:val="20"/>
                                </w:rPr>
                                <w:t xml:space="preserve"> </w:t>
                              </w:r>
                              <w:r>
                                <w:rPr>
                                  <w:color w:val="333333"/>
                                  <w:spacing w:val="-2"/>
                                  <w:sz w:val="20"/>
                                </w:rPr>
                                <w:t>wellbeing</w:t>
                              </w:r>
                            </w:p>
                          </w:txbxContent>
                        </wps:txbx>
                        <wps:bodyPr wrap="square" lIns="0" tIns="0" rIns="0" bIns="0" rtlCol="0">
                          <a:noAutofit/>
                        </wps:bodyPr>
                      </wps:wsp>
                    </wpg:wgp>
                  </a:graphicData>
                </a:graphic>
              </wp:anchor>
            </w:drawing>
          </mc:Choice>
          <mc:Fallback>
            <w:pict>
              <v:group w14:anchorId="1682BC3D" id="Group 56" o:spid="_x0000_s1044" style="position:absolute;margin-left:102.05pt;margin-top:146.7pt;width:391.2pt;height:43.8pt;z-index:-15716864;mso-wrap-distance-left:0;mso-wrap-distance-right:0;mso-position-horizontal-relative:page"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">
                <v:shape id="Graphic 57" o:spid="_x0000_s1045"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" path="m4896002,l71996,,43971,5657,21086,21086,5657,43971,,71996,,483997r5657,28026l21086,534912r22885,15434l71996,556006r4824006,l4924027,550346r22884,-15434l4962341,512023r5657,-28026l4967998,71996r-5657,-28025l4946911,21086,4924027,5657,4896002,xe" fillcolor="#faf9f8" stroked="f">
                  <v:path arrowok="t"/>
                </v:shape>
                <v:shape id="Textbox 58" o:spid="_x0000_s1046"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247F6066"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Emphasize</w:t>
                        </w:r>
                        <w:r>
                          <w:rPr>
                            <w:color w:val="333333"/>
                            <w:spacing w:val="40"/>
                            <w:sz w:val="20"/>
                          </w:rPr>
                          <w:t xml:space="preserve"> </w:t>
                        </w:r>
                        <w:r>
                          <w:rPr>
                            <w:color w:val="333333"/>
                            <w:sz w:val="20"/>
                          </w:rPr>
                          <w:t>the</w:t>
                        </w:r>
                        <w:r>
                          <w:rPr>
                            <w:color w:val="333333"/>
                            <w:spacing w:val="40"/>
                            <w:sz w:val="20"/>
                          </w:rPr>
                          <w:t xml:space="preserve"> </w:t>
                        </w:r>
                        <w:r>
                          <w:rPr>
                            <w:color w:val="333333"/>
                            <w:sz w:val="20"/>
                          </w:rPr>
                          <w:t>importance</w:t>
                        </w:r>
                        <w:r>
                          <w:rPr>
                            <w:color w:val="333333"/>
                            <w:spacing w:val="40"/>
                            <w:sz w:val="20"/>
                          </w:rPr>
                          <w:t xml:space="preserve"> </w:t>
                        </w:r>
                        <w:r>
                          <w:rPr>
                            <w:color w:val="333333"/>
                            <w:sz w:val="20"/>
                          </w:rPr>
                          <w:t>of</w:t>
                        </w:r>
                        <w:r>
                          <w:rPr>
                            <w:color w:val="333333"/>
                            <w:spacing w:val="40"/>
                            <w:sz w:val="20"/>
                          </w:rPr>
                          <w:t xml:space="preserve"> </w:t>
                        </w:r>
                        <w:r>
                          <w:rPr>
                            <w:color w:val="333333"/>
                            <w:sz w:val="20"/>
                          </w:rPr>
                          <w:t>small</w:t>
                        </w:r>
                        <w:r>
                          <w:rPr>
                            <w:color w:val="333333"/>
                            <w:spacing w:val="40"/>
                            <w:sz w:val="20"/>
                          </w:rPr>
                          <w:t xml:space="preserve"> </w:t>
                        </w:r>
                        <w:r>
                          <w:rPr>
                            <w:color w:val="333333"/>
                            <w:sz w:val="20"/>
                          </w:rPr>
                          <w:t>habits</w:t>
                        </w:r>
                        <w:r>
                          <w:rPr>
                            <w:color w:val="333333"/>
                            <w:spacing w:val="40"/>
                            <w:sz w:val="20"/>
                          </w:rPr>
                          <w:t xml:space="preserve"> </w:t>
                        </w:r>
                        <w:r>
                          <w:rPr>
                            <w:color w:val="333333"/>
                            <w:sz w:val="20"/>
                          </w:rPr>
                          <w:t>in</w:t>
                        </w:r>
                        <w:r>
                          <w:rPr>
                            <w:color w:val="333333"/>
                            <w:spacing w:val="40"/>
                            <w:sz w:val="20"/>
                          </w:rPr>
                          <w:t xml:space="preserve"> </w:t>
                        </w:r>
                        <w:r>
                          <w:rPr>
                            <w:color w:val="333333"/>
                            <w:sz w:val="20"/>
                          </w:rPr>
                          <w:t>sustainably</w:t>
                        </w:r>
                        <w:r>
                          <w:rPr>
                            <w:color w:val="333333"/>
                            <w:spacing w:val="40"/>
                            <w:sz w:val="20"/>
                          </w:rPr>
                          <w:t xml:space="preserve"> </w:t>
                        </w:r>
                        <w:r>
                          <w:rPr>
                            <w:color w:val="333333"/>
                            <w:sz w:val="20"/>
                          </w:rPr>
                          <w:t>caring</w:t>
                        </w:r>
                        <w:r>
                          <w:rPr>
                            <w:color w:val="333333"/>
                            <w:spacing w:val="40"/>
                            <w:sz w:val="20"/>
                          </w:rPr>
                          <w:t xml:space="preserve"> </w:t>
                        </w:r>
                        <w:r>
                          <w:rPr>
                            <w:color w:val="333333"/>
                            <w:sz w:val="20"/>
                          </w:rPr>
                          <w:t>for</w:t>
                        </w:r>
                        <w:r>
                          <w:rPr>
                            <w:color w:val="333333"/>
                            <w:spacing w:val="40"/>
                            <w:sz w:val="20"/>
                          </w:rPr>
                          <w:t xml:space="preserve"> </w:t>
                        </w:r>
                        <w:r>
                          <w:rPr>
                            <w:color w:val="333333"/>
                            <w:sz w:val="20"/>
                          </w:rPr>
                          <w:t>our</w:t>
                        </w:r>
                        <w:r>
                          <w:rPr>
                            <w:color w:val="333333"/>
                            <w:spacing w:val="80"/>
                            <w:w w:val="150"/>
                            <w:sz w:val="20"/>
                          </w:rPr>
                          <w:t xml:space="preserve"> </w:t>
                        </w:r>
                        <w:r>
                          <w:rPr>
                            <w:color w:val="333333"/>
                            <w:spacing w:val="-2"/>
                            <w:sz w:val="20"/>
                          </w:rPr>
                          <w:t>wellbeing</w:t>
                        </w:r>
                      </w:p>
                    </w:txbxContent>
                  </v:textbox>
                </v:shape>
                <w10:wrap type="topAndBottom" anchorx="page"/>
              </v:group>
            </w:pict>
          </mc:Fallback>
        </mc:AlternateContent>
      </w:r>
    </w:p>
    <w:p w14:paraId="74E55970" w14:textId="77777777" w:rsidR="0029179C" w:rsidRDefault="0029179C">
      <w:pPr>
        <w:pStyle w:val="BodyText"/>
        <w:rPr>
          <w:sz w:val="8"/>
        </w:rPr>
      </w:pPr>
    </w:p>
    <w:p w14:paraId="1DA522B0" w14:textId="77777777" w:rsidR="0029179C" w:rsidRDefault="0029179C">
      <w:pPr>
        <w:pStyle w:val="BodyText"/>
        <w:rPr>
          <w:sz w:val="8"/>
        </w:rPr>
      </w:pPr>
    </w:p>
    <w:p w14:paraId="63307D4C" w14:textId="77777777" w:rsidR="0029179C" w:rsidRDefault="0029179C">
      <w:pPr>
        <w:pStyle w:val="BodyText"/>
        <w:rPr>
          <w:sz w:val="8"/>
        </w:rPr>
      </w:pPr>
    </w:p>
    <w:p w14:paraId="5643B1C3" w14:textId="77777777" w:rsidR="0029179C" w:rsidRDefault="0029179C">
      <w:pPr>
        <w:pStyle w:val="BodyText"/>
        <w:rPr>
          <w:sz w:val="8"/>
        </w:rPr>
        <w:sectPr w:rsidR="0029179C">
          <w:headerReference w:type="default" r:id="rId17"/>
          <w:footerReference w:type="default" r:id="rId18"/>
          <w:pgSz w:w="11910" w:h="16840"/>
          <w:pgMar w:top="1420" w:right="1700" w:bottom="1380" w:left="1700" w:header="914" w:footer="1197" w:gutter="0"/>
          <w:pgNumType w:start="10"/>
          <w:cols w:space="720"/>
        </w:sectPr>
      </w:pPr>
    </w:p>
    <w:p w14:paraId="7E0767EB" w14:textId="77777777" w:rsidR="0029179C" w:rsidRDefault="0029179C">
      <w:pPr>
        <w:pStyle w:val="BodyText"/>
        <w:spacing w:before="36"/>
        <w:rPr>
          <w:sz w:val="36"/>
        </w:rPr>
      </w:pPr>
    </w:p>
    <w:p w14:paraId="7D2A99A7" w14:textId="77777777" w:rsidR="0029179C" w:rsidRDefault="00000000">
      <w:pPr>
        <w:pStyle w:val="Heading5"/>
        <w:spacing w:before="1"/>
      </w:pPr>
      <w:r>
        <w:rPr>
          <w:color w:val="333333"/>
        </w:rPr>
        <w:t>Defining</w:t>
      </w:r>
      <w:r>
        <w:rPr>
          <w:color w:val="333333"/>
          <w:spacing w:val="-26"/>
        </w:rPr>
        <w:t xml:space="preserve"> </w:t>
      </w:r>
      <w:r>
        <w:rPr>
          <w:color w:val="333333"/>
        </w:rPr>
        <w:t>Wellbeing:</w:t>
      </w:r>
      <w:r>
        <w:rPr>
          <w:color w:val="333333"/>
          <w:spacing w:val="-25"/>
        </w:rPr>
        <w:t xml:space="preserve"> </w:t>
      </w:r>
      <w:r>
        <w:rPr>
          <w:color w:val="333333"/>
        </w:rPr>
        <w:t>Questions</w:t>
      </w:r>
      <w:r>
        <w:rPr>
          <w:color w:val="333333"/>
          <w:spacing w:val="-26"/>
        </w:rPr>
        <w:t xml:space="preserve"> </w:t>
      </w:r>
      <w:r>
        <w:rPr>
          <w:color w:val="333333"/>
        </w:rPr>
        <w:t>To</w:t>
      </w:r>
      <w:r>
        <w:rPr>
          <w:color w:val="333333"/>
          <w:spacing w:val="-25"/>
        </w:rPr>
        <w:t xml:space="preserve"> </w:t>
      </w:r>
      <w:r>
        <w:rPr>
          <w:color w:val="333333"/>
          <w:spacing w:val="-2"/>
        </w:rPr>
        <w:t>Consider</w:t>
      </w:r>
    </w:p>
    <w:p w14:paraId="6655A276" w14:textId="77777777" w:rsidR="0029179C" w:rsidRDefault="00000000">
      <w:pPr>
        <w:pStyle w:val="BodyText"/>
        <w:spacing w:before="280" w:line="302" w:lineRule="auto"/>
        <w:ind w:left="340" w:right="338"/>
        <w:jc w:val="both"/>
      </w:pPr>
      <w:r>
        <w:rPr>
          <w:color w:val="333333"/>
        </w:rPr>
        <w:t>When</w:t>
      </w:r>
      <w:r>
        <w:rPr>
          <w:color w:val="333333"/>
          <w:spacing w:val="-7"/>
        </w:rPr>
        <w:t xml:space="preserve"> </w:t>
      </w:r>
      <w:r>
        <w:rPr>
          <w:color w:val="333333"/>
        </w:rPr>
        <w:t>clarifying</w:t>
      </w:r>
      <w:r>
        <w:rPr>
          <w:color w:val="333333"/>
          <w:spacing w:val="-7"/>
        </w:rPr>
        <w:t xml:space="preserve"> </w:t>
      </w:r>
      <w:r>
        <w:rPr>
          <w:color w:val="333333"/>
        </w:rPr>
        <w:t>a</w:t>
      </w:r>
      <w:r>
        <w:rPr>
          <w:color w:val="333333"/>
          <w:spacing w:val="-7"/>
        </w:rPr>
        <w:t xml:space="preserve"> </w:t>
      </w:r>
      <w:r>
        <w:rPr>
          <w:color w:val="333333"/>
        </w:rPr>
        <w:t>shared</w:t>
      </w:r>
      <w:r>
        <w:rPr>
          <w:color w:val="333333"/>
          <w:spacing w:val="-7"/>
        </w:rPr>
        <w:t xml:space="preserve"> </w:t>
      </w:r>
      <w:r>
        <w:rPr>
          <w:color w:val="333333"/>
        </w:rPr>
        <w:t>definition,</w:t>
      </w:r>
      <w:r>
        <w:rPr>
          <w:color w:val="333333"/>
          <w:spacing w:val="-7"/>
        </w:rPr>
        <w:t xml:space="preserve"> </w:t>
      </w:r>
      <w:r>
        <w:rPr>
          <w:color w:val="333333"/>
        </w:rPr>
        <w:t>researchers</w:t>
      </w:r>
      <w:r>
        <w:rPr>
          <w:color w:val="333333"/>
          <w:spacing w:val="-7"/>
        </w:rPr>
        <w:t xml:space="preserve"> </w:t>
      </w:r>
      <w:r>
        <w:rPr>
          <w:color w:val="333333"/>
        </w:rPr>
        <w:t>highlight</w:t>
      </w:r>
      <w:r>
        <w:rPr>
          <w:color w:val="333333"/>
          <w:spacing w:val="-7"/>
        </w:rPr>
        <w:t xml:space="preserve"> </w:t>
      </w:r>
      <w:r>
        <w:rPr>
          <w:color w:val="333333"/>
        </w:rPr>
        <w:t>various</w:t>
      </w:r>
      <w:r>
        <w:rPr>
          <w:color w:val="333333"/>
          <w:spacing w:val="-7"/>
        </w:rPr>
        <w:t xml:space="preserve"> </w:t>
      </w:r>
      <w:r>
        <w:rPr>
          <w:color w:val="333333"/>
        </w:rPr>
        <w:t>issues</w:t>
      </w:r>
      <w:r>
        <w:rPr>
          <w:color w:val="333333"/>
          <w:spacing w:val="-7"/>
        </w:rPr>
        <w:t xml:space="preserve"> </w:t>
      </w:r>
      <w:r>
        <w:rPr>
          <w:color w:val="333333"/>
        </w:rPr>
        <w:t>and</w:t>
      </w:r>
      <w:r>
        <w:rPr>
          <w:color w:val="333333"/>
          <w:spacing w:val="-7"/>
        </w:rPr>
        <w:t xml:space="preserve"> </w:t>
      </w:r>
      <w:r>
        <w:rPr>
          <w:color w:val="333333"/>
        </w:rPr>
        <w:t xml:space="preserve">distinctions surrounding the definition of wellbeing that merit consideration, inviting us to consider the following </w:t>
      </w:r>
      <w:hyperlink w:anchor="_bookmark40" w:history="1">
        <w:r w:rsidR="0029179C">
          <w:rPr>
            <w:color w:val="333333"/>
          </w:rPr>
          <w:t>[4]:</w:t>
        </w:r>
      </w:hyperlink>
    </w:p>
    <w:p w14:paraId="7E468060" w14:textId="77777777" w:rsidR="0029179C" w:rsidRDefault="00000000">
      <w:pPr>
        <w:pStyle w:val="BodyText"/>
        <w:spacing w:before="3"/>
        <w:rPr>
          <w:sz w:val="15"/>
        </w:rPr>
      </w:pPr>
      <w:r>
        <w:rPr>
          <w:noProof/>
          <w:sz w:val="15"/>
        </w:rPr>
        <mc:AlternateContent>
          <mc:Choice Requires="wpg">
            <w:drawing>
              <wp:anchor distT="0" distB="0" distL="0" distR="0" simplePos="0" relativeHeight="487600640" behindDoc="1" locked="0" layoutInCell="1" allowOverlap="1" wp14:anchorId="29C583F8" wp14:editId="763ACC2F">
                <wp:simplePos x="0" y="0"/>
                <wp:positionH relativeFrom="page">
                  <wp:posOffset>1296009</wp:posOffset>
                </wp:positionH>
                <wp:positionV relativeFrom="paragraph">
                  <wp:posOffset>146085</wp:posOffset>
                </wp:positionV>
                <wp:extent cx="4968240" cy="556260"/>
                <wp:effectExtent l="0" t="0" r="0" b="0"/>
                <wp:wrapTopAndBottom/>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60" name="Graphic 60"/>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1"/>
                                </a:lnTo>
                                <a:lnTo>
                                  <a:pt x="21086" y="534906"/>
                                </a:lnTo>
                                <a:lnTo>
                                  <a:pt x="43971" y="550335"/>
                                </a:lnTo>
                                <a:lnTo>
                                  <a:pt x="71996" y="555993"/>
                                </a:lnTo>
                                <a:lnTo>
                                  <a:pt x="4896002" y="555993"/>
                                </a:lnTo>
                                <a:lnTo>
                                  <a:pt x="4924027" y="550335"/>
                                </a:lnTo>
                                <a:lnTo>
                                  <a:pt x="4946911" y="534906"/>
                                </a:lnTo>
                                <a:lnTo>
                                  <a:pt x="4962341" y="512021"/>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61" name="Textbox 61"/>
                        <wps:cNvSpPr txBox="1"/>
                        <wps:spPr>
                          <a:xfrm>
                            <a:off x="0" y="0"/>
                            <a:ext cx="4968240" cy="556260"/>
                          </a:xfrm>
                          <a:prstGeom prst="rect">
                            <a:avLst/>
                          </a:prstGeom>
                        </wps:spPr>
                        <wps:txbx>
                          <w:txbxContent>
                            <w:p w14:paraId="715913C0" w14:textId="77777777" w:rsidR="0029179C" w:rsidRDefault="00000000">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Will</w:t>
                              </w:r>
                              <w:r>
                                <w:rPr>
                                  <w:color w:val="333333"/>
                                  <w:spacing w:val="-13"/>
                                  <w:sz w:val="20"/>
                                </w:rPr>
                                <w:t xml:space="preserve"> </w:t>
                              </w:r>
                              <w:r>
                                <w:rPr>
                                  <w:color w:val="333333"/>
                                  <w:sz w:val="20"/>
                                </w:rPr>
                                <w:t>our</w:t>
                              </w:r>
                              <w:r>
                                <w:rPr>
                                  <w:color w:val="333333"/>
                                  <w:spacing w:val="-12"/>
                                  <w:sz w:val="20"/>
                                </w:rPr>
                                <w:t xml:space="preserve"> </w:t>
                              </w:r>
                              <w:r>
                                <w:rPr>
                                  <w:color w:val="333333"/>
                                  <w:sz w:val="20"/>
                                </w:rPr>
                                <w:t>wellbeing</w:t>
                              </w:r>
                              <w:r>
                                <w:rPr>
                                  <w:color w:val="333333"/>
                                  <w:spacing w:val="-13"/>
                                  <w:sz w:val="20"/>
                                </w:rPr>
                                <w:t xml:space="preserve"> </w:t>
                              </w:r>
                              <w:r>
                                <w:rPr>
                                  <w:color w:val="333333"/>
                                  <w:sz w:val="20"/>
                                </w:rPr>
                                <w:t>definition</w:t>
                              </w:r>
                              <w:r>
                                <w:rPr>
                                  <w:color w:val="333333"/>
                                  <w:spacing w:val="-12"/>
                                  <w:sz w:val="20"/>
                                </w:rPr>
                                <w:t xml:space="preserve"> </w:t>
                              </w:r>
                              <w:r>
                                <w:rPr>
                                  <w:color w:val="333333"/>
                                  <w:sz w:val="20"/>
                                </w:rPr>
                                <w:t>use</w:t>
                              </w:r>
                              <w:r>
                                <w:rPr>
                                  <w:color w:val="333333"/>
                                  <w:spacing w:val="-13"/>
                                  <w:sz w:val="20"/>
                                </w:rPr>
                                <w:t xml:space="preserve"> </w:t>
                              </w:r>
                              <w:r>
                                <w:rPr>
                                  <w:color w:val="333333"/>
                                  <w:sz w:val="20"/>
                                </w:rPr>
                                <w:t>everyday,</w:t>
                              </w:r>
                              <w:r>
                                <w:rPr>
                                  <w:color w:val="333333"/>
                                  <w:spacing w:val="-12"/>
                                  <w:sz w:val="20"/>
                                </w:rPr>
                                <w:t xml:space="preserve"> </w:t>
                              </w:r>
                              <w:r>
                                <w:rPr>
                                  <w:color w:val="333333"/>
                                  <w:sz w:val="20"/>
                                </w:rPr>
                                <w:t>accessible,</w:t>
                              </w:r>
                              <w:r>
                                <w:rPr>
                                  <w:color w:val="333333"/>
                                  <w:spacing w:val="-13"/>
                                  <w:sz w:val="20"/>
                                </w:rPr>
                                <w:t xml:space="preserve"> </w:t>
                              </w:r>
                              <w:r>
                                <w:rPr>
                                  <w:color w:val="333333"/>
                                  <w:sz w:val="20"/>
                                </w:rPr>
                                <w:t>less</w:t>
                              </w:r>
                              <w:r>
                                <w:rPr>
                                  <w:color w:val="333333"/>
                                  <w:spacing w:val="-12"/>
                                  <w:sz w:val="20"/>
                                </w:rPr>
                                <w:t xml:space="preserve"> </w:t>
                              </w:r>
                              <w:r>
                                <w:rPr>
                                  <w:color w:val="333333"/>
                                  <w:sz w:val="20"/>
                                </w:rPr>
                                <w:t>precise</w:t>
                              </w:r>
                              <w:r>
                                <w:rPr>
                                  <w:color w:val="333333"/>
                                  <w:spacing w:val="-13"/>
                                  <w:sz w:val="20"/>
                                </w:rPr>
                                <w:t xml:space="preserve"> </w:t>
                              </w:r>
                              <w:r>
                                <w:rPr>
                                  <w:color w:val="333333"/>
                                  <w:sz w:val="20"/>
                                </w:rPr>
                                <w:t>language</w:t>
                              </w:r>
                              <w:r>
                                <w:rPr>
                                  <w:color w:val="333333"/>
                                  <w:spacing w:val="-12"/>
                                  <w:sz w:val="20"/>
                                </w:rPr>
                                <w:t xml:space="preserve"> </w:t>
                              </w:r>
                              <w:r>
                                <w:rPr>
                                  <w:color w:val="333333"/>
                                  <w:sz w:val="20"/>
                                </w:rPr>
                                <w:t>OR expert (academic) terminology?</w:t>
                              </w:r>
                            </w:p>
                          </w:txbxContent>
                        </wps:txbx>
                        <wps:bodyPr wrap="square" lIns="0" tIns="0" rIns="0" bIns="0" rtlCol="0">
                          <a:noAutofit/>
                        </wps:bodyPr>
                      </wps:wsp>
                    </wpg:wgp>
                  </a:graphicData>
                </a:graphic>
              </wp:anchor>
            </w:drawing>
          </mc:Choice>
          <mc:Fallback>
            <w:pict>
              <v:group w14:anchorId="29C583F8" id="Group 59" o:spid="_x0000_s1047" style="position:absolute;margin-left:102.05pt;margin-top:11.5pt;width:391.2pt;height:43.8pt;z-index:-15715840;mso-wrap-distance-left:0;mso-wrap-distance-right:0;mso-position-horizontal-relative:page"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">
                <v:shape id="Graphic 60" o:spid="_x0000_s1048"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" path="m4896002,l71996,,43971,5657,21086,21086,5657,43971,,71996,,483997r5657,28024l21086,534906r22885,15429l71996,555993r4824006,l4924027,550335r22884,-15429l4962341,512021r5657,-28024l4967998,71996r-5657,-28025l4946911,21086,4924027,5657,4896002,xe" fillcolor="#f4f3f2" stroked="f">
                  <v:path arrowok="t"/>
                </v:shape>
                <v:shape id="Textbox 61" o:spid="_x0000_s1049"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715913C0" w14:textId="77777777" w:rsidR="0029179C" w:rsidRDefault="00000000">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Will</w:t>
                        </w:r>
                        <w:r>
                          <w:rPr>
                            <w:color w:val="333333"/>
                            <w:spacing w:val="-13"/>
                            <w:sz w:val="20"/>
                          </w:rPr>
                          <w:t xml:space="preserve"> </w:t>
                        </w:r>
                        <w:r>
                          <w:rPr>
                            <w:color w:val="333333"/>
                            <w:sz w:val="20"/>
                          </w:rPr>
                          <w:t>our</w:t>
                        </w:r>
                        <w:r>
                          <w:rPr>
                            <w:color w:val="333333"/>
                            <w:spacing w:val="-12"/>
                            <w:sz w:val="20"/>
                          </w:rPr>
                          <w:t xml:space="preserve"> </w:t>
                        </w:r>
                        <w:r>
                          <w:rPr>
                            <w:color w:val="333333"/>
                            <w:sz w:val="20"/>
                          </w:rPr>
                          <w:t>wellbeing</w:t>
                        </w:r>
                        <w:r>
                          <w:rPr>
                            <w:color w:val="333333"/>
                            <w:spacing w:val="-13"/>
                            <w:sz w:val="20"/>
                          </w:rPr>
                          <w:t xml:space="preserve"> </w:t>
                        </w:r>
                        <w:r>
                          <w:rPr>
                            <w:color w:val="333333"/>
                            <w:sz w:val="20"/>
                          </w:rPr>
                          <w:t>definition</w:t>
                        </w:r>
                        <w:r>
                          <w:rPr>
                            <w:color w:val="333333"/>
                            <w:spacing w:val="-12"/>
                            <w:sz w:val="20"/>
                          </w:rPr>
                          <w:t xml:space="preserve"> </w:t>
                        </w:r>
                        <w:r>
                          <w:rPr>
                            <w:color w:val="333333"/>
                            <w:sz w:val="20"/>
                          </w:rPr>
                          <w:t>use</w:t>
                        </w:r>
                        <w:r>
                          <w:rPr>
                            <w:color w:val="333333"/>
                            <w:spacing w:val="-13"/>
                            <w:sz w:val="20"/>
                          </w:rPr>
                          <w:t xml:space="preserve"> </w:t>
                        </w:r>
                        <w:r>
                          <w:rPr>
                            <w:color w:val="333333"/>
                            <w:sz w:val="20"/>
                          </w:rPr>
                          <w:t>everyday,</w:t>
                        </w:r>
                        <w:r>
                          <w:rPr>
                            <w:color w:val="333333"/>
                            <w:spacing w:val="-12"/>
                            <w:sz w:val="20"/>
                          </w:rPr>
                          <w:t xml:space="preserve"> </w:t>
                        </w:r>
                        <w:r>
                          <w:rPr>
                            <w:color w:val="333333"/>
                            <w:sz w:val="20"/>
                          </w:rPr>
                          <w:t>accessible,</w:t>
                        </w:r>
                        <w:r>
                          <w:rPr>
                            <w:color w:val="333333"/>
                            <w:spacing w:val="-13"/>
                            <w:sz w:val="20"/>
                          </w:rPr>
                          <w:t xml:space="preserve"> </w:t>
                        </w:r>
                        <w:r>
                          <w:rPr>
                            <w:color w:val="333333"/>
                            <w:sz w:val="20"/>
                          </w:rPr>
                          <w:t>less</w:t>
                        </w:r>
                        <w:r>
                          <w:rPr>
                            <w:color w:val="333333"/>
                            <w:spacing w:val="-12"/>
                            <w:sz w:val="20"/>
                          </w:rPr>
                          <w:t xml:space="preserve"> </w:t>
                        </w:r>
                        <w:r>
                          <w:rPr>
                            <w:color w:val="333333"/>
                            <w:sz w:val="20"/>
                          </w:rPr>
                          <w:t>precise</w:t>
                        </w:r>
                        <w:r>
                          <w:rPr>
                            <w:color w:val="333333"/>
                            <w:spacing w:val="-13"/>
                            <w:sz w:val="20"/>
                          </w:rPr>
                          <w:t xml:space="preserve"> </w:t>
                        </w:r>
                        <w:r>
                          <w:rPr>
                            <w:color w:val="333333"/>
                            <w:sz w:val="20"/>
                          </w:rPr>
                          <w:t>language</w:t>
                        </w:r>
                        <w:r>
                          <w:rPr>
                            <w:color w:val="333333"/>
                            <w:spacing w:val="-12"/>
                            <w:sz w:val="20"/>
                          </w:rPr>
                          <w:t xml:space="preserve"> </w:t>
                        </w:r>
                        <w:r>
                          <w:rPr>
                            <w:color w:val="333333"/>
                            <w:sz w:val="20"/>
                          </w:rPr>
                          <w:t>OR expert (academic) terminology?</w:t>
                        </w:r>
                      </w:p>
                    </w:txbxContent>
                  </v:textbox>
                </v:shape>
                <w10:wrap type="topAndBottom" anchorx="page"/>
              </v:group>
            </w:pict>
          </mc:Fallback>
        </mc:AlternateContent>
      </w:r>
      <w:r>
        <w:rPr>
          <w:noProof/>
          <w:sz w:val="15"/>
        </w:rPr>
        <mc:AlternateContent>
          <mc:Choice Requires="wpg">
            <w:drawing>
              <wp:anchor distT="0" distB="0" distL="0" distR="0" simplePos="0" relativeHeight="487601152" behindDoc="1" locked="0" layoutInCell="1" allowOverlap="1" wp14:anchorId="40DB340D" wp14:editId="48B81A63">
                <wp:simplePos x="0" y="0"/>
                <wp:positionH relativeFrom="page">
                  <wp:posOffset>1296009</wp:posOffset>
                </wp:positionH>
                <wp:positionV relativeFrom="paragraph">
                  <wp:posOffset>786483</wp:posOffset>
                </wp:positionV>
                <wp:extent cx="4968240" cy="556260"/>
                <wp:effectExtent l="0" t="0" r="0" b="0"/>
                <wp:wrapTopAndBottom/>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63" name="Graphic 63"/>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1"/>
                                </a:lnTo>
                                <a:lnTo>
                                  <a:pt x="21086" y="534906"/>
                                </a:lnTo>
                                <a:lnTo>
                                  <a:pt x="43971" y="550335"/>
                                </a:lnTo>
                                <a:lnTo>
                                  <a:pt x="71996" y="555993"/>
                                </a:lnTo>
                                <a:lnTo>
                                  <a:pt x="4896002" y="555993"/>
                                </a:lnTo>
                                <a:lnTo>
                                  <a:pt x="4924027" y="550335"/>
                                </a:lnTo>
                                <a:lnTo>
                                  <a:pt x="4946911" y="534906"/>
                                </a:lnTo>
                                <a:lnTo>
                                  <a:pt x="4962341" y="512021"/>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64" name="Textbox 64"/>
                        <wps:cNvSpPr txBox="1"/>
                        <wps:spPr>
                          <a:xfrm>
                            <a:off x="0" y="0"/>
                            <a:ext cx="4968240" cy="556260"/>
                          </a:xfrm>
                          <a:prstGeom prst="rect">
                            <a:avLst/>
                          </a:prstGeom>
                        </wps:spPr>
                        <wps:txbx>
                          <w:txbxContent>
                            <w:p w14:paraId="1B95BE30"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Will</w:t>
                              </w:r>
                              <w:r>
                                <w:rPr>
                                  <w:color w:val="333333"/>
                                  <w:spacing w:val="80"/>
                                  <w:w w:val="150"/>
                                  <w:sz w:val="20"/>
                                </w:rPr>
                                <w:t xml:space="preserve"> </w:t>
                              </w:r>
                              <w:r>
                                <w:rPr>
                                  <w:color w:val="333333"/>
                                  <w:sz w:val="20"/>
                                </w:rPr>
                                <w:t>our</w:t>
                              </w:r>
                              <w:r>
                                <w:rPr>
                                  <w:color w:val="333333"/>
                                  <w:spacing w:val="80"/>
                                  <w:w w:val="150"/>
                                  <w:sz w:val="20"/>
                                </w:rPr>
                                <w:t xml:space="preserve"> </w:t>
                              </w:r>
                              <w:r>
                                <w:rPr>
                                  <w:color w:val="333333"/>
                                  <w:sz w:val="20"/>
                                </w:rPr>
                                <w:t>wellbeing</w:t>
                              </w:r>
                              <w:r>
                                <w:rPr>
                                  <w:color w:val="333333"/>
                                  <w:spacing w:val="80"/>
                                  <w:w w:val="150"/>
                                  <w:sz w:val="20"/>
                                </w:rPr>
                                <w:t xml:space="preserve"> </w:t>
                              </w:r>
                              <w:r>
                                <w:rPr>
                                  <w:color w:val="333333"/>
                                  <w:sz w:val="20"/>
                                </w:rPr>
                                <w:t>definition</w:t>
                              </w:r>
                              <w:r>
                                <w:rPr>
                                  <w:color w:val="333333"/>
                                  <w:spacing w:val="80"/>
                                  <w:w w:val="150"/>
                                  <w:sz w:val="20"/>
                                </w:rPr>
                                <w:t xml:space="preserve"> </w:t>
                              </w:r>
                              <w:r>
                                <w:rPr>
                                  <w:color w:val="333333"/>
                                  <w:sz w:val="20"/>
                                </w:rPr>
                                <w:t>comprise</w:t>
                              </w:r>
                              <w:r>
                                <w:rPr>
                                  <w:color w:val="333333"/>
                                  <w:spacing w:val="80"/>
                                  <w:w w:val="150"/>
                                  <w:sz w:val="20"/>
                                </w:rPr>
                                <w:t xml:space="preserve"> </w:t>
                              </w:r>
                              <w:r>
                                <w:rPr>
                                  <w:color w:val="333333"/>
                                  <w:sz w:val="20"/>
                                </w:rPr>
                                <w:t>more</w:t>
                              </w:r>
                              <w:r>
                                <w:rPr>
                                  <w:color w:val="333333"/>
                                  <w:spacing w:val="80"/>
                                  <w:w w:val="150"/>
                                  <w:sz w:val="20"/>
                                </w:rPr>
                                <w:t xml:space="preserve"> </w:t>
                              </w:r>
                              <w:r>
                                <w:rPr>
                                  <w:color w:val="333333"/>
                                  <w:sz w:val="20"/>
                                </w:rPr>
                                <w:t>subjective</w:t>
                              </w:r>
                              <w:r>
                                <w:rPr>
                                  <w:color w:val="333333"/>
                                  <w:spacing w:val="80"/>
                                  <w:w w:val="150"/>
                                  <w:sz w:val="20"/>
                                </w:rPr>
                                <w:t xml:space="preserve"> </w:t>
                              </w:r>
                              <w:r>
                                <w:rPr>
                                  <w:color w:val="333333"/>
                                  <w:sz w:val="20"/>
                                </w:rPr>
                                <w:t>(individually experienced) OR objective (externally measurable) viewpoints?</w:t>
                              </w:r>
                            </w:p>
                          </w:txbxContent>
                        </wps:txbx>
                        <wps:bodyPr wrap="square" lIns="0" tIns="0" rIns="0" bIns="0" rtlCol="0">
                          <a:noAutofit/>
                        </wps:bodyPr>
                      </wps:wsp>
                    </wpg:wgp>
                  </a:graphicData>
                </a:graphic>
              </wp:anchor>
            </w:drawing>
          </mc:Choice>
          <mc:Fallback>
            <w:pict>
              <v:group w14:anchorId="40DB340D" id="Group 62" o:spid="_x0000_s1050" style="position:absolute;margin-left:102.05pt;margin-top:61.95pt;width:391.2pt;height:43.8pt;z-index:-15715328;mso-wrap-distance-left:0;mso-wrap-distance-right:0;mso-position-horizontal-relative:page"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">
                <v:shape id="Graphic 63" o:spid="_x0000_s1051"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" path="m4896002,l71996,,43971,5657,21086,21086,5657,43971,,71996,,483997r5657,28024l21086,534906r22885,15429l71996,555993r4824006,l4924027,550335r22884,-15429l4962341,512021r5657,-28024l4967998,71996r-5657,-28025l4946911,21086,4924027,5657,4896002,xe" fillcolor="#faf9f8" stroked="f">
                  <v:path arrowok="t"/>
                </v:shape>
                <v:shape id="Textbox 64" o:spid="_x0000_s1052"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14:paraId="1B95BE30"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Will</w:t>
                        </w:r>
                        <w:r>
                          <w:rPr>
                            <w:color w:val="333333"/>
                            <w:spacing w:val="80"/>
                            <w:w w:val="150"/>
                            <w:sz w:val="20"/>
                          </w:rPr>
                          <w:t xml:space="preserve"> </w:t>
                        </w:r>
                        <w:r>
                          <w:rPr>
                            <w:color w:val="333333"/>
                            <w:sz w:val="20"/>
                          </w:rPr>
                          <w:t>our</w:t>
                        </w:r>
                        <w:r>
                          <w:rPr>
                            <w:color w:val="333333"/>
                            <w:spacing w:val="80"/>
                            <w:w w:val="150"/>
                            <w:sz w:val="20"/>
                          </w:rPr>
                          <w:t xml:space="preserve"> </w:t>
                        </w:r>
                        <w:r>
                          <w:rPr>
                            <w:color w:val="333333"/>
                            <w:sz w:val="20"/>
                          </w:rPr>
                          <w:t>wellbeing</w:t>
                        </w:r>
                        <w:r>
                          <w:rPr>
                            <w:color w:val="333333"/>
                            <w:spacing w:val="80"/>
                            <w:w w:val="150"/>
                            <w:sz w:val="20"/>
                          </w:rPr>
                          <w:t xml:space="preserve"> </w:t>
                        </w:r>
                        <w:r>
                          <w:rPr>
                            <w:color w:val="333333"/>
                            <w:sz w:val="20"/>
                          </w:rPr>
                          <w:t>definition</w:t>
                        </w:r>
                        <w:r>
                          <w:rPr>
                            <w:color w:val="333333"/>
                            <w:spacing w:val="80"/>
                            <w:w w:val="150"/>
                            <w:sz w:val="20"/>
                          </w:rPr>
                          <w:t xml:space="preserve"> </w:t>
                        </w:r>
                        <w:r>
                          <w:rPr>
                            <w:color w:val="333333"/>
                            <w:sz w:val="20"/>
                          </w:rPr>
                          <w:t>comprise</w:t>
                        </w:r>
                        <w:r>
                          <w:rPr>
                            <w:color w:val="333333"/>
                            <w:spacing w:val="80"/>
                            <w:w w:val="150"/>
                            <w:sz w:val="20"/>
                          </w:rPr>
                          <w:t xml:space="preserve"> </w:t>
                        </w:r>
                        <w:r>
                          <w:rPr>
                            <w:color w:val="333333"/>
                            <w:sz w:val="20"/>
                          </w:rPr>
                          <w:t>more</w:t>
                        </w:r>
                        <w:r>
                          <w:rPr>
                            <w:color w:val="333333"/>
                            <w:spacing w:val="80"/>
                            <w:w w:val="150"/>
                            <w:sz w:val="20"/>
                          </w:rPr>
                          <w:t xml:space="preserve"> </w:t>
                        </w:r>
                        <w:r>
                          <w:rPr>
                            <w:color w:val="333333"/>
                            <w:sz w:val="20"/>
                          </w:rPr>
                          <w:t>subjective</w:t>
                        </w:r>
                        <w:r>
                          <w:rPr>
                            <w:color w:val="333333"/>
                            <w:spacing w:val="80"/>
                            <w:w w:val="150"/>
                            <w:sz w:val="20"/>
                          </w:rPr>
                          <w:t xml:space="preserve"> </w:t>
                        </w:r>
                        <w:r>
                          <w:rPr>
                            <w:color w:val="333333"/>
                            <w:sz w:val="20"/>
                          </w:rPr>
                          <w:t>(individually experienced) OR objective (externally measurable) viewpoints?</w:t>
                        </w:r>
                      </w:p>
                    </w:txbxContent>
                  </v:textbox>
                </v:shape>
                <w10:wrap type="topAndBottom" anchorx="page"/>
              </v:group>
            </w:pict>
          </mc:Fallback>
        </mc:AlternateContent>
      </w:r>
      <w:r>
        <w:rPr>
          <w:noProof/>
          <w:sz w:val="15"/>
        </w:rPr>
        <mc:AlternateContent>
          <mc:Choice Requires="wpg">
            <w:drawing>
              <wp:anchor distT="0" distB="0" distL="0" distR="0" simplePos="0" relativeHeight="487601664" behindDoc="1" locked="0" layoutInCell="1" allowOverlap="1" wp14:anchorId="306F88CB" wp14:editId="59D936C8">
                <wp:simplePos x="0" y="0"/>
                <wp:positionH relativeFrom="page">
                  <wp:posOffset>1296009</wp:posOffset>
                </wp:positionH>
                <wp:positionV relativeFrom="paragraph">
                  <wp:posOffset>1426893</wp:posOffset>
                </wp:positionV>
                <wp:extent cx="4968240" cy="556260"/>
                <wp:effectExtent l="0" t="0" r="0" b="0"/>
                <wp:wrapTopAndBottom/>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66" name="Graphic 66"/>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67" name="Textbox 67"/>
                        <wps:cNvSpPr txBox="1"/>
                        <wps:spPr>
                          <a:xfrm>
                            <a:off x="0" y="0"/>
                            <a:ext cx="4968240" cy="556260"/>
                          </a:xfrm>
                          <a:prstGeom prst="rect">
                            <a:avLst/>
                          </a:prstGeom>
                        </wps:spPr>
                        <wps:txbx>
                          <w:txbxContent>
                            <w:p w14:paraId="5C6A9812"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Will</w:t>
                              </w:r>
                              <w:r>
                                <w:rPr>
                                  <w:color w:val="333333"/>
                                  <w:spacing w:val="40"/>
                                  <w:sz w:val="20"/>
                                </w:rPr>
                                <w:t xml:space="preserve"> </w:t>
                              </w:r>
                              <w:r>
                                <w:rPr>
                                  <w:color w:val="333333"/>
                                  <w:sz w:val="20"/>
                                </w:rPr>
                                <w:t>our</w:t>
                              </w:r>
                              <w:r>
                                <w:rPr>
                                  <w:color w:val="333333"/>
                                  <w:spacing w:val="40"/>
                                  <w:sz w:val="20"/>
                                </w:rPr>
                                <w:t xml:space="preserve"> </w:t>
                              </w:r>
                              <w:r>
                                <w:rPr>
                                  <w:color w:val="333333"/>
                                  <w:sz w:val="20"/>
                                </w:rPr>
                                <w:t>wellbeing</w:t>
                              </w:r>
                              <w:r>
                                <w:rPr>
                                  <w:color w:val="333333"/>
                                  <w:spacing w:val="40"/>
                                  <w:sz w:val="20"/>
                                </w:rPr>
                                <w:t xml:space="preserve"> </w:t>
                              </w:r>
                              <w:r>
                                <w:rPr>
                                  <w:color w:val="333333"/>
                                  <w:sz w:val="20"/>
                                </w:rPr>
                                <w:t>definition</w:t>
                              </w:r>
                              <w:r>
                                <w:rPr>
                                  <w:color w:val="333333"/>
                                  <w:spacing w:val="40"/>
                                  <w:sz w:val="20"/>
                                </w:rPr>
                                <w:t xml:space="preserve"> </w:t>
                              </w:r>
                              <w:r>
                                <w:rPr>
                                  <w:color w:val="333333"/>
                                  <w:sz w:val="20"/>
                                </w:rPr>
                                <w:t>focus</w:t>
                              </w:r>
                              <w:r>
                                <w:rPr>
                                  <w:color w:val="333333"/>
                                  <w:spacing w:val="40"/>
                                  <w:sz w:val="20"/>
                                </w:rPr>
                                <w:t xml:space="preserve"> </w:t>
                              </w:r>
                              <w:r>
                                <w:rPr>
                                  <w:color w:val="333333"/>
                                  <w:sz w:val="20"/>
                                </w:rPr>
                                <w:t>on</w:t>
                              </w:r>
                              <w:r>
                                <w:rPr>
                                  <w:color w:val="333333"/>
                                  <w:spacing w:val="40"/>
                                  <w:sz w:val="20"/>
                                </w:rPr>
                                <w:t xml:space="preserve"> </w:t>
                              </w:r>
                              <w:r>
                                <w:rPr>
                                  <w:color w:val="333333"/>
                                  <w:sz w:val="20"/>
                                </w:rPr>
                                <w:t>the</w:t>
                              </w:r>
                              <w:r>
                                <w:rPr>
                                  <w:color w:val="333333"/>
                                  <w:spacing w:val="40"/>
                                  <w:sz w:val="20"/>
                                </w:rPr>
                                <w:t xml:space="preserve"> </w:t>
                              </w:r>
                              <w:r>
                                <w:rPr>
                                  <w:color w:val="333333"/>
                                  <w:sz w:val="20"/>
                                </w:rPr>
                                <w:t>individual</w:t>
                              </w:r>
                              <w:r>
                                <w:rPr>
                                  <w:color w:val="333333"/>
                                  <w:spacing w:val="40"/>
                                  <w:sz w:val="20"/>
                                </w:rPr>
                                <w:t xml:space="preserve"> </w:t>
                              </w:r>
                              <w:r>
                                <w:rPr>
                                  <w:color w:val="333333"/>
                                  <w:sz w:val="20"/>
                                </w:rPr>
                                <w:t>OR</w:t>
                              </w:r>
                              <w:r>
                                <w:rPr>
                                  <w:color w:val="333333"/>
                                  <w:spacing w:val="40"/>
                                  <w:sz w:val="20"/>
                                </w:rPr>
                                <w:t xml:space="preserve"> </w:t>
                              </w:r>
                              <w:r>
                                <w:rPr>
                                  <w:color w:val="333333"/>
                                  <w:sz w:val="20"/>
                                </w:rPr>
                                <w:t>the</w:t>
                              </w:r>
                              <w:r>
                                <w:rPr>
                                  <w:color w:val="333333"/>
                                  <w:spacing w:val="40"/>
                                  <w:sz w:val="20"/>
                                </w:rPr>
                                <w:t xml:space="preserve"> </w:t>
                              </w:r>
                              <w:r>
                                <w:rPr>
                                  <w:color w:val="333333"/>
                                  <w:sz w:val="20"/>
                                </w:rPr>
                                <w:t xml:space="preserve">team/group/ </w:t>
                              </w:r>
                              <w:r>
                                <w:rPr>
                                  <w:color w:val="333333"/>
                                  <w:spacing w:val="-2"/>
                                  <w:sz w:val="20"/>
                                </w:rPr>
                                <w:t>organization?</w:t>
                              </w:r>
                            </w:p>
                          </w:txbxContent>
                        </wps:txbx>
                        <wps:bodyPr wrap="square" lIns="0" tIns="0" rIns="0" bIns="0" rtlCol="0">
                          <a:noAutofit/>
                        </wps:bodyPr>
                      </wps:wsp>
                    </wpg:wgp>
                  </a:graphicData>
                </a:graphic>
              </wp:anchor>
            </w:drawing>
          </mc:Choice>
          <mc:Fallback>
            <w:pict>
              <v:group w14:anchorId="306F88CB" id="Group 65" o:spid="_x0000_s1053" style="position:absolute;margin-left:102.05pt;margin-top:112.35pt;width:391.2pt;height:43.8pt;z-index:-15714816;mso-wrap-distance-left:0;mso-wrap-distance-right:0;mso-position-horizontal-relative:page"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">
                <v:shape id="Graphic 66" o:spid="_x0000_s1054"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" path="m4896002,l71996,,43971,5657,21086,21086,5657,43971,,71996,,483997r5657,28026l21086,534912r22885,15434l71996,556006r4824006,l4924027,550346r22884,-15434l4962341,512023r5657,-28026l4967998,71996r-5657,-28025l4946911,21086,4924027,5657,4896002,xe" fillcolor="#f4f3f2" stroked="f">
                  <v:path arrowok="t"/>
                </v:shape>
                <v:shape id="Textbox 67" o:spid="_x0000_s1055"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" filled="f" stroked="f">
                  <v:textbox inset="0,0,0,0">
                    <w:txbxContent>
                      <w:p w14:paraId="5C6A9812"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Will</w:t>
                        </w:r>
                        <w:r>
                          <w:rPr>
                            <w:color w:val="333333"/>
                            <w:spacing w:val="40"/>
                            <w:sz w:val="20"/>
                          </w:rPr>
                          <w:t xml:space="preserve"> </w:t>
                        </w:r>
                        <w:r>
                          <w:rPr>
                            <w:color w:val="333333"/>
                            <w:sz w:val="20"/>
                          </w:rPr>
                          <w:t>our</w:t>
                        </w:r>
                        <w:r>
                          <w:rPr>
                            <w:color w:val="333333"/>
                            <w:spacing w:val="40"/>
                            <w:sz w:val="20"/>
                          </w:rPr>
                          <w:t xml:space="preserve"> </w:t>
                        </w:r>
                        <w:r>
                          <w:rPr>
                            <w:color w:val="333333"/>
                            <w:sz w:val="20"/>
                          </w:rPr>
                          <w:t>wellbeing</w:t>
                        </w:r>
                        <w:r>
                          <w:rPr>
                            <w:color w:val="333333"/>
                            <w:spacing w:val="40"/>
                            <w:sz w:val="20"/>
                          </w:rPr>
                          <w:t xml:space="preserve"> </w:t>
                        </w:r>
                        <w:r>
                          <w:rPr>
                            <w:color w:val="333333"/>
                            <w:sz w:val="20"/>
                          </w:rPr>
                          <w:t>definition</w:t>
                        </w:r>
                        <w:r>
                          <w:rPr>
                            <w:color w:val="333333"/>
                            <w:spacing w:val="40"/>
                            <w:sz w:val="20"/>
                          </w:rPr>
                          <w:t xml:space="preserve"> </w:t>
                        </w:r>
                        <w:r>
                          <w:rPr>
                            <w:color w:val="333333"/>
                            <w:sz w:val="20"/>
                          </w:rPr>
                          <w:t>focus</w:t>
                        </w:r>
                        <w:r>
                          <w:rPr>
                            <w:color w:val="333333"/>
                            <w:spacing w:val="40"/>
                            <w:sz w:val="20"/>
                          </w:rPr>
                          <w:t xml:space="preserve"> </w:t>
                        </w:r>
                        <w:r>
                          <w:rPr>
                            <w:color w:val="333333"/>
                            <w:sz w:val="20"/>
                          </w:rPr>
                          <w:t>on</w:t>
                        </w:r>
                        <w:r>
                          <w:rPr>
                            <w:color w:val="333333"/>
                            <w:spacing w:val="40"/>
                            <w:sz w:val="20"/>
                          </w:rPr>
                          <w:t xml:space="preserve"> </w:t>
                        </w:r>
                        <w:r>
                          <w:rPr>
                            <w:color w:val="333333"/>
                            <w:sz w:val="20"/>
                          </w:rPr>
                          <w:t>the</w:t>
                        </w:r>
                        <w:r>
                          <w:rPr>
                            <w:color w:val="333333"/>
                            <w:spacing w:val="40"/>
                            <w:sz w:val="20"/>
                          </w:rPr>
                          <w:t xml:space="preserve"> </w:t>
                        </w:r>
                        <w:r>
                          <w:rPr>
                            <w:color w:val="333333"/>
                            <w:sz w:val="20"/>
                          </w:rPr>
                          <w:t>individual</w:t>
                        </w:r>
                        <w:r>
                          <w:rPr>
                            <w:color w:val="333333"/>
                            <w:spacing w:val="40"/>
                            <w:sz w:val="20"/>
                          </w:rPr>
                          <w:t xml:space="preserve"> </w:t>
                        </w:r>
                        <w:r>
                          <w:rPr>
                            <w:color w:val="333333"/>
                            <w:sz w:val="20"/>
                          </w:rPr>
                          <w:t>OR</w:t>
                        </w:r>
                        <w:r>
                          <w:rPr>
                            <w:color w:val="333333"/>
                            <w:spacing w:val="40"/>
                            <w:sz w:val="20"/>
                          </w:rPr>
                          <w:t xml:space="preserve"> </w:t>
                        </w:r>
                        <w:r>
                          <w:rPr>
                            <w:color w:val="333333"/>
                            <w:sz w:val="20"/>
                          </w:rPr>
                          <w:t>the</w:t>
                        </w:r>
                        <w:r>
                          <w:rPr>
                            <w:color w:val="333333"/>
                            <w:spacing w:val="40"/>
                            <w:sz w:val="20"/>
                          </w:rPr>
                          <w:t xml:space="preserve"> </w:t>
                        </w:r>
                        <w:r>
                          <w:rPr>
                            <w:color w:val="333333"/>
                            <w:sz w:val="20"/>
                          </w:rPr>
                          <w:t xml:space="preserve">team/group/ </w:t>
                        </w:r>
                        <w:r>
                          <w:rPr>
                            <w:color w:val="333333"/>
                            <w:spacing w:val="-2"/>
                            <w:sz w:val="20"/>
                          </w:rPr>
                          <w:t>organization?</w:t>
                        </w:r>
                      </w:p>
                    </w:txbxContent>
                  </v:textbox>
                </v:shape>
                <w10:wrap type="topAndBottom" anchorx="page"/>
              </v:group>
            </w:pict>
          </mc:Fallback>
        </mc:AlternateContent>
      </w:r>
      <w:r>
        <w:rPr>
          <w:noProof/>
          <w:sz w:val="15"/>
        </w:rPr>
        <mc:AlternateContent>
          <mc:Choice Requires="wpg">
            <w:drawing>
              <wp:anchor distT="0" distB="0" distL="0" distR="0" simplePos="0" relativeHeight="487602176" behindDoc="1" locked="0" layoutInCell="1" allowOverlap="1" wp14:anchorId="3D412318" wp14:editId="7D17894B">
                <wp:simplePos x="0" y="0"/>
                <wp:positionH relativeFrom="page">
                  <wp:posOffset>1296009</wp:posOffset>
                </wp:positionH>
                <wp:positionV relativeFrom="paragraph">
                  <wp:posOffset>2067290</wp:posOffset>
                </wp:positionV>
                <wp:extent cx="4968240" cy="759460"/>
                <wp:effectExtent l="0" t="0" r="0" b="0"/>
                <wp:wrapTopAndBottom/>
                <wp:docPr id="68"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759460"/>
                          <a:chOff x="0" y="0"/>
                          <a:chExt cx="4968240" cy="759460"/>
                        </a:xfrm>
                      </wpg:grpSpPr>
                      <wps:wsp>
                        <wps:cNvPr id="69" name="Graphic 69"/>
                        <wps:cNvSpPr/>
                        <wps:spPr>
                          <a:xfrm>
                            <a:off x="0" y="0"/>
                            <a:ext cx="4968240" cy="759460"/>
                          </a:xfrm>
                          <a:custGeom>
                            <a:avLst/>
                            <a:gdLst/>
                            <a:ahLst/>
                            <a:cxnLst/>
                            <a:rect l="l" t="t" r="r" b="b"/>
                            <a:pathLst>
                              <a:path w="4968240" h="759460">
                                <a:moveTo>
                                  <a:pt x="4896002" y="0"/>
                                </a:moveTo>
                                <a:lnTo>
                                  <a:pt x="71996" y="0"/>
                                </a:lnTo>
                                <a:lnTo>
                                  <a:pt x="43971" y="5657"/>
                                </a:lnTo>
                                <a:lnTo>
                                  <a:pt x="21086" y="21086"/>
                                </a:lnTo>
                                <a:lnTo>
                                  <a:pt x="5657" y="43971"/>
                                </a:lnTo>
                                <a:lnTo>
                                  <a:pt x="0" y="71996"/>
                                </a:lnTo>
                                <a:lnTo>
                                  <a:pt x="0" y="687197"/>
                                </a:lnTo>
                                <a:lnTo>
                                  <a:pt x="5657" y="715223"/>
                                </a:lnTo>
                                <a:lnTo>
                                  <a:pt x="21086" y="738112"/>
                                </a:lnTo>
                                <a:lnTo>
                                  <a:pt x="43971" y="753546"/>
                                </a:lnTo>
                                <a:lnTo>
                                  <a:pt x="71996" y="759206"/>
                                </a:lnTo>
                                <a:lnTo>
                                  <a:pt x="4896002" y="759206"/>
                                </a:lnTo>
                                <a:lnTo>
                                  <a:pt x="4924027" y="753546"/>
                                </a:lnTo>
                                <a:lnTo>
                                  <a:pt x="4946911" y="738112"/>
                                </a:lnTo>
                                <a:lnTo>
                                  <a:pt x="4962341" y="715223"/>
                                </a:lnTo>
                                <a:lnTo>
                                  <a:pt x="4967998" y="6871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70" name="Textbox 70"/>
                        <wps:cNvSpPr txBox="1"/>
                        <wps:spPr>
                          <a:xfrm>
                            <a:off x="0" y="0"/>
                            <a:ext cx="4968240" cy="759460"/>
                          </a:xfrm>
                          <a:prstGeom prst="rect">
                            <a:avLst/>
                          </a:prstGeom>
                        </wps:spPr>
                        <wps:txbx>
                          <w:txbxContent>
                            <w:p w14:paraId="680273F4" w14:textId="37F3360B" w:rsidR="0029179C" w:rsidRPr="00364351" w:rsidRDefault="00000000" w:rsidP="00364351">
                              <w:pPr>
                                <w:pStyle w:val="ListParagraph"/>
                                <w:numPr>
                                  <w:ilvl w:val="0"/>
                                  <w:numId w:val="22"/>
                                </w:numPr>
                                <w:spacing w:before="119" w:line="285" w:lineRule="auto"/>
                                <w:ind w:right="281"/>
                                <w:rPr>
                                  <w:sz w:val="20"/>
                                </w:rPr>
                              </w:pPr>
                              <w:r w:rsidRPr="00364351">
                                <w:rPr>
                                  <w:color w:val="333333"/>
                                  <w:sz w:val="20"/>
                                </w:rPr>
                                <w:t>Will</w:t>
                              </w:r>
                              <w:r w:rsidRPr="00364351">
                                <w:rPr>
                                  <w:color w:val="333333"/>
                                  <w:spacing w:val="-4"/>
                                  <w:sz w:val="20"/>
                                </w:rPr>
                                <w:t xml:space="preserve"> </w:t>
                              </w:r>
                              <w:r w:rsidRPr="00364351">
                                <w:rPr>
                                  <w:color w:val="333333"/>
                                  <w:sz w:val="20"/>
                                </w:rPr>
                                <w:t>our</w:t>
                              </w:r>
                              <w:r w:rsidRPr="00364351">
                                <w:rPr>
                                  <w:color w:val="333333"/>
                                  <w:spacing w:val="-4"/>
                                  <w:sz w:val="20"/>
                                </w:rPr>
                                <w:t xml:space="preserve"> </w:t>
                              </w:r>
                              <w:r w:rsidRPr="00364351">
                                <w:rPr>
                                  <w:color w:val="333333"/>
                                  <w:sz w:val="20"/>
                                </w:rPr>
                                <w:t>definition</w:t>
                              </w:r>
                              <w:r w:rsidRPr="00364351">
                                <w:rPr>
                                  <w:color w:val="333333"/>
                                  <w:spacing w:val="-4"/>
                                  <w:sz w:val="20"/>
                                </w:rPr>
                                <w:t xml:space="preserve"> </w:t>
                              </w:r>
                              <w:r w:rsidRPr="00364351">
                                <w:rPr>
                                  <w:color w:val="333333"/>
                                  <w:sz w:val="20"/>
                                </w:rPr>
                                <w:t>of</w:t>
                              </w:r>
                              <w:r w:rsidRPr="00364351">
                                <w:rPr>
                                  <w:color w:val="333333"/>
                                  <w:spacing w:val="-4"/>
                                  <w:sz w:val="20"/>
                                </w:rPr>
                                <w:t xml:space="preserve"> </w:t>
                              </w:r>
                              <w:r w:rsidRPr="00364351">
                                <w:rPr>
                                  <w:color w:val="333333"/>
                                  <w:sz w:val="20"/>
                                </w:rPr>
                                <w:t>wellbeing</w:t>
                              </w:r>
                              <w:r w:rsidRPr="00364351">
                                <w:rPr>
                                  <w:color w:val="333333"/>
                                  <w:spacing w:val="-4"/>
                                  <w:sz w:val="20"/>
                                </w:rPr>
                                <w:t xml:space="preserve"> </w:t>
                              </w:r>
                              <w:r w:rsidRPr="00364351">
                                <w:rPr>
                                  <w:color w:val="333333"/>
                                  <w:sz w:val="20"/>
                                </w:rPr>
                                <w:t>involve</w:t>
                              </w:r>
                              <w:r w:rsidRPr="00364351">
                                <w:rPr>
                                  <w:color w:val="333333"/>
                                  <w:spacing w:val="-4"/>
                                  <w:sz w:val="20"/>
                                </w:rPr>
                                <w:t xml:space="preserve"> </w:t>
                              </w:r>
                              <w:r w:rsidRPr="00364351">
                                <w:rPr>
                                  <w:color w:val="333333"/>
                                  <w:sz w:val="20"/>
                                </w:rPr>
                                <w:t>unidimensional</w:t>
                              </w:r>
                              <w:r w:rsidRPr="00364351">
                                <w:rPr>
                                  <w:color w:val="333333"/>
                                  <w:spacing w:val="-4"/>
                                  <w:sz w:val="20"/>
                                </w:rPr>
                                <w:t xml:space="preserve"> </w:t>
                              </w:r>
                              <w:r w:rsidRPr="00364351">
                                <w:rPr>
                                  <w:color w:val="333333"/>
                                  <w:sz w:val="20"/>
                                </w:rPr>
                                <w:t>(measuring</w:t>
                              </w:r>
                              <w:r w:rsidRPr="00364351">
                                <w:rPr>
                                  <w:color w:val="333333"/>
                                  <w:spacing w:val="-4"/>
                                  <w:sz w:val="20"/>
                                </w:rPr>
                                <w:t xml:space="preserve"> </w:t>
                              </w:r>
                              <w:r w:rsidRPr="00364351">
                                <w:rPr>
                                  <w:color w:val="333333"/>
                                  <w:sz w:val="20"/>
                                </w:rPr>
                                <w:t>one</w:t>
                              </w:r>
                              <w:r w:rsidRPr="00364351">
                                <w:rPr>
                                  <w:color w:val="333333"/>
                                  <w:spacing w:val="-4"/>
                                  <w:sz w:val="20"/>
                                </w:rPr>
                                <w:t xml:space="preserve"> </w:t>
                              </w:r>
                              <w:r w:rsidRPr="00364351">
                                <w:rPr>
                                  <w:color w:val="333333"/>
                                  <w:sz w:val="20"/>
                                </w:rPr>
                                <w:t>aspect of wellbeing, such as “happiness”) or multidimensional (multiple components comprising wellbeing) conceptions?</w:t>
                              </w:r>
                            </w:p>
                          </w:txbxContent>
                        </wps:txbx>
                        <wps:bodyPr wrap="square" lIns="0" tIns="0" rIns="0" bIns="0" rtlCol="0">
                          <a:noAutofit/>
                        </wps:bodyPr>
                      </wps:wsp>
                    </wpg:wgp>
                  </a:graphicData>
                </a:graphic>
              </wp:anchor>
            </w:drawing>
          </mc:Choice>
          <mc:Fallback>
            <w:pict>
              <v:group w14:anchorId="3D412318" id="Group 68" o:spid="_x0000_s1056" style="position:absolute;margin-left:102.05pt;margin-top:162.8pt;width:391.2pt;height:59.8pt;z-index:-15714304;mso-wrap-distance-left:0;mso-wrap-distance-right:0;mso-position-horizontal-relative:page" coordsize="49682,7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">
                <v:shape id="Graphic 69" o:spid="_x0000_s1057" style="position:absolute;width:49682;height:7594;visibility:visible;mso-wrap-style:square;v-text-anchor:top" coordsize="4968240,75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" path="m4896002,l71996,,43971,5657,21086,21086,5657,43971,,71996,,687197r5657,28026l21086,738112r22885,15434l71996,759206r4824006,l4924027,753546r22884,-15434l4962341,715223r5657,-28026l4967998,71996r-5657,-28025l4946911,21086,4924027,5657,4896002,xe" fillcolor="#faf9f8" stroked="f">
                  <v:path arrowok="t"/>
                </v:shape>
                <v:shape id="Textbox 70" o:spid="_x0000_s1058" type="#_x0000_t202" style="position:absolute;width:49682;height:7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80273F4" w14:textId="37F3360B" w:rsidR="0029179C" w:rsidRPr="00364351" w:rsidRDefault="00000000" w:rsidP="00364351">
                        <w:pPr>
                          <w:pStyle w:val="ListParagraph"/>
                          <w:numPr>
                            <w:ilvl w:val="0"/>
                            <w:numId w:val="22"/>
                          </w:numPr>
                          <w:spacing w:before="119" w:line="285" w:lineRule="auto"/>
                          <w:ind w:right="281"/>
                          <w:rPr>
                            <w:sz w:val="20"/>
                          </w:rPr>
                        </w:pPr>
                        <w:r w:rsidRPr="00364351">
                          <w:rPr>
                            <w:color w:val="333333"/>
                            <w:sz w:val="20"/>
                          </w:rPr>
                          <w:t>Will</w:t>
                        </w:r>
                        <w:r w:rsidRPr="00364351">
                          <w:rPr>
                            <w:color w:val="333333"/>
                            <w:spacing w:val="-4"/>
                            <w:sz w:val="20"/>
                          </w:rPr>
                          <w:t xml:space="preserve"> </w:t>
                        </w:r>
                        <w:r w:rsidRPr="00364351">
                          <w:rPr>
                            <w:color w:val="333333"/>
                            <w:sz w:val="20"/>
                          </w:rPr>
                          <w:t>our</w:t>
                        </w:r>
                        <w:r w:rsidRPr="00364351">
                          <w:rPr>
                            <w:color w:val="333333"/>
                            <w:spacing w:val="-4"/>
                            <w:sz w:val="20"/>
                          </w:rPr>
                          <w:t xml:space="preserve"> </w:t>
                        </w:r>
                        <w:r w:rsidRPr="00364351">
                          <w:rPr>
                            <w:color w:val="333333"/>
                            <w:sz w:val="20"/>
                          </w:rPr>
                          <w:t>definition</w:t>
                        </w:r>
                        <w:r w:rsidRPr="00364351">
                          <w:rPr>
                            <w:color w:val="333333"/>
                            <w:spacing w:val="-4"/>
                            <w:sz w:val="20"/>
                          </w:rPr>
                          <w:t xml:space="preserve"> </w:t>
                        </w:r>
                        <w:r w:rsidRPr="00364351">
                          <w:rPr>
                            <w:color w:val="333333"/>
                            <w:sz w:val="20"/>
                          </w:rPr>
                          <w:t>of</w:t>
                        </w:r>
                        <w:r w:rsidRPr="00364351">
                          <w:rPr>
                            <w:color w:val="333333"/>
                            <w:spacing w:val="-4"/>
                            <w:sz w:val="20"/>
                          </w:rPr>
                          <w:t xml:space="preserve"> </w:t>
                        </w:r>
                        <w:r w:rsidRPr="00364351">
                          <w:rPr>
                            <w:color w:val="333333"/>
                            <w:sz w:val="20"/>
                          </w:rPr>
                          <w:t>wellbeing</w:t>
                        </w:r>
                        <w:r w:rsidRPr="00364351">
                          <w:rPr>
                            <w:color w:val="333333"/>
                            <w:spacing w:val="-4"/>
                            <w:sz w:val="20"/>
                          </w:rPr>
                          <w:t xml:space="preserve"> </w:t>
                        </w:r>
                        <w:r w:rsidRPr="00364351">
                          <w:rPr>
                            <w:color w:val="333333"/>
                            <w:sz w:val="20"/>
                          </w:rPr>
                          <w:t>involve</w:t>
                        </w:r>
                        <w:r w:rsidRPr="00364351">
                          <w:rPr>
                            <w:color w:val="333333"/>
                            <w:spacing w:val="-4"/>
                            <w:sz w:val="20"/>
                          </w:rPr>
                          <w:t xml:space="preserve"> </w:t>
                        </w:r>
                        <w:r w:rsidRPr="00364351">
                          <w:rPr>
                            <w:color w:val="333333"/>
                            <w:sz w:val="20"/>
                          </w:rPr>
                          <w:t>unidimensional</w:t>
                        </w:r>
                        <w:r w:rsidRPr="00364351">
                          <w:rPr>
                            <w:color w:val="333333"/>
                            <w:spacing w:val="-4"/>
                            <w:sz w:val="20"/>
                          </w:rPr>
                          <w:t xml:space="preserve"> </w:t>
                        </w:r>
                        <w:r w:rsidRPr="00364351">
                          <w:rPr>
                            <w:color w:val="333333"/>
                            <w:sz w:val="20"/>
                          </w:rPr>
                          <w:t>(measuring</w:t>
                        </w:r>
                        <w:r w:rsidRPr="00364351">
                          <w:rPr>
                            <w:color w:val="333333"/>
                            <w:spacing w:val="-4"/>
                            <w:sz w:val="20"/>
                          </w:rPr>
                          <w:t xml:space="preserve"> </w:t>
                        </w:r>
                        <w:r w:rsidRPr="00364351">
                          <w:rPr>
                            <w:color w:val="333333"/>
                            <w:sz w:val="20"/>
                          </w:rPr>
                          <w:t>one</w:t>
                        </w:r>
                        <w:r w:rsidRPr="00364351">
                          <w:rPr>
                            <w:color w:val="333333"/>
                            <w:spacing w:val="-4"/>
                            <w:sz w:val="20"/>
                          </w:rPr>
                          <w:t xml:space="preserve"> </w:t>
                        </w:r>
                        <w:r w:rsidRPr="00364351">
                          <w:rPr>
                            <w:color w:val="333333"/>
                            <w:sz w:val="20"/>
                          </w:rPr>
                          <w:t>aspect of wellbeing, such as “happiness”) or multidimensional (multiple components comprising wellbeing) conceptions?</w:t>
                        </w:r>
                      </w:p>
                    </w:txbxContent>
                  </v:textbox>
                </v:shape>
                <w10:wrap type="topAndBottom" anchorx="page"/>
              </v:group>
            </w:pict>
          </mc:Fallback>
        </mc:AlternateContent>
      </w:r>
      <w:r>
        <w:rPr>
          <w:noProof/>
          <w:sz w:val="15"/>
        </w:rPr>
        <mc:AlternateContent>
          <mc:Choice Requires="wpg">
            <w:drawing>
              <wp:anchor distT="0" distB="0" distL="0" distR="0" simplePos="0" relativeHeight="487602688" behindDoc="1" locked="0" layoutInCell="1" allowOverlap="1" wp14:anchorId="2E8FD2C7" wp14:editId="0AFAFF01">
                <wp:simplePos x="0" y="0"/>
                <wp:positionH relativeFrom="page">
                  <wp:posOffset>1296009</wp:posOffset>
                </wp:positionH>
                <wp:positionV relativeFrom="paragraph">
                  <wp:posOffset>2910888</wp:posOffset>
                </wp:positionV>
                <wp:extent cx="4968240" cy="759460"/>
                <wp:effectExtent l="0" t="0" r="0" b="0"/>
                <wp:wrapTopAndBottom/>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759460"/>
                          <a:chOff x="0" y="0"/>
                          <a:chExt cx="4968240" cy="759460"/>
                        </a:xfrm>
                      </wpg:grpSpPr>
                      <wps:wsp>
                        <wps:cNvPr id="72" name="Graphic 72"/>
                        <wps:cNvSpPr/>
                        <wps:spPr>
                          <a:xfrm>
                            <a:off x="0" y="0"/>
                            <a:ext cx="4968240" cy="759460"/>
                          </a:xfrm>
                          <a:custGeom>
                            <a:avLst/>
                            <a:gdLst/>
                            <a:ahLst/>
                            <a:cxnLst/>
                            <a:rect l="l" t="t" r="r" b="b"/>
                            <a:pathLst>
                              <a:path w="4968240" h="759460">
                                <a:moveTo>
                                  <a:pt x="4896002" y="0"/>
                                </a:moveTo>
                                <a:lnTo>
                                  <a:pt x="71996" y="0"/>
                                </a:lnTo>
                                <a:lnTo>
                                  <a:pt x="43971" y="5657"/>
                                </a:lnTo>
                                <a:lnTo>
                                  <a:pt x="21086" y="21086"/>
                                </a:lnTo>
                                <a:lnTo>
                                  <a:pt x="5657" y="43971"/>
                                </a:lnTo>
                                <a:lnTo>
                                  <a:pt x="0" y="71996"/>
                                </a:lnTo>
                                <a:lnTo>
                                  <a:pt x="0" y="687197"/>
                                </a:lnTo>
                                <a:lnTo>
                                  <a:pt x="5657" y="715223"/>
                                </a:lnTo>
                                <a:lnTo>
                                  <a:pt x="21086" y="738112"/>
                                </a:lnTo>
                                <a:lnTo>
                                  <a:pt x="43971" y="753546"/>
                                </a:lnTo>
                                <a:lnTo>
                                  <a:pt x="71996" y="759206"/>
                                </a:lnTo>
                                <a:lnTo>
                                  <a:pt x="4896002" y="759206"/>
                                </a:lnTo>
                                <a:lnTo>
                                  <a:pt x="4924027" y="753546"/>
                                </a:lnTo>
                                <a:lnTo>
                                  <a:pt x="4946911" y="738112"/>
                                </a:lnTo>
                                <a:lnTo>
                                  <a:pt x="4962341" y="715223"/>
                                </a:lnTo>
                                <a:lnTo>
                                  <a:pt x="4967998" y="6871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3" name="Textbox 73"/>
                        <wps:cNvSpPr txBox="1"/>
                        <wps:spPr>
                          <a:xfrm>
                            <a:off x="0" y="0"/>
                            <a:ext cx="4968240" cy="759460"/>
                          </a:xfrm>
                          <a:prstGeom prst="rect">
                            <a:avLst/>
                          </a:prstGeom>
                        </wps:spPr>
                        <wps:txbx>
                          <w:txbxContent>
                            <w:p w14:paraId="18A7AFFA" w14:textId="3AC3FE0F" w:rsidR="0029179C" w:rsidRPr="00364351" w:rsidRDefault="00000000" w:rsidP="00364351">
                              <w:pPr>
                                <w:pStyle w:val="ListParagraph"/>
                                <w:numPr>
                                  <w:ilvl w:val="0"/>
                                  <w:numId w:val="23"/>
                                </w:numPr>
                                <w:spacing w:before="119" w:line="285" w:lineRule="auto"/>
                                <w:ind w:right="281"/>
                                <w:rPr>
                                  <w:sz w:val="20"/>
                                </w:rPr>
                              </w:pPr>
                              <w:r w:rsidRPr="00364351">
                                <w:rPr>
                                  <w:color w:val="333333"/>
                                  <w:sz w:val="20"/>
                                </w:rPr>
                                <w:t>Will</w:t>
                              </w:r>
                              <w:r w:rsidRPr="00364351">
                                <w:rPr>
                                  <w:color w:val="333333"/>
                                  <w:spacing w:val="-10"/>
                                  <w:sz w:val="20"/>
                                </w:rPr>
                                <w:t xml:space="preserve"> </w:t>
                              </w:r>
                              <w:r w:rsidRPr="00364351">
                                <w:rPr>
                                  <w:color w:val="333333"/>
                                  <w:sz w:val="20"/>
                                </w:rPr>
                                <w:t>our</w:t>
                              </w:r>
                              <w:r w:rsidRPr="00364351">
                                <w:rPr>
                                  <w:color w:val="333333"/>
                                  <w:spacing w:val="-10"/>
                                  <w:sz w:val="20"/>
                                </w:rPr>
                                <w:t xml:space="preserve"> </w:t>
                              </w:r>
                              <w:r w:rsidRPr="00364351">
                                <w:rPr>
                                  <w:color w:val="333333"/>
                                  <w:sz w:val="20"/>
                                </w:rPr>
                                <w:t>wellbeing</w:t>
                              </w:r>
                              <w:r w:rsidRPr="00364351">
                                <w:rPr>
                                  <w:color w:val="333333"/>
                                  <w:spacing w:val="-10"/>
                                  <w:sz w:val="20"/>
                                </w:rPr>
                                <w:t xml:space="preserve"> </w:t>
                              </w:r>
                              <w:r w:rsidRPr="00364351">
                                <w:rPr>
                                  <w:color w:val="333333"/>
                                  <w:sz w:val="20"/>
                                </w:rPr>
                                <w:t>definition</w:t>
                              </w:r>
                              <w:r w:rsidRPr="00364351">
                                <w:rPr>
                                  <w:color w:val="333333"/>
                                  <w:spacing w:val="-10"/>
                                  <w:sz w:val="20"/>
                                </w:rPr>
                                <w:t xml:space="preserve"> </w:t>
                              </w:r>
                              <w:r w:rsidRPr="00364351">
                                <w:rPr>
                                  <w:color w:val="333333"/>
                                  <w:sz w:val="20"/>
                                </w:rPr>
                                <w:t>focus</w:t>
                              </w:r>
                              <w:r w:rsidRPr="00364351">
                                <w:rPr>
                                  <w:color w:val="333333"/>
                                  <w:spacing w:val="-10"/>
                                  <w:sz w:val="20"/>
                                </w:rPr>
                                <w:t xml:space="preserve"> </w:t>
                              </w:r>
                              <w:r w:rsidRPr="00364351">
                                <w:rPr>
                                  <w:color w:val="333333"/>
                                  <w:sz w:val="20"/>
                                </w:rPr>
                                <w:t>on</w:t>
                              </w:r>
                              <w:r w:rsidRPr="00364351">
                                <w:rPr>
                                  <w:color w:val="333333"/>
                                  <w:spacing w:val="-10"/>
                                  <w:sz w:val="20"/>
                                </w:rPr>
                                <w:t xml:space="preserve"> </w:t>
                              </w:r>
                              <w:r w:rsidRPr="00364351">
                                <w:rPr>
                                  <w:color w:val="333333"/>
                                  <w:sz w:val="20"/>
                                </w:rPr>
                                <w:t>experienced</w:t>
                              </w:r>
                              <w:r w:rsidRPr="00364351">
                                <w:rPr>
                                  <w:color w:val="333333"/>
                                  <w:spacing w:val="-10"/>
                                  <w:sz w:val="20"/>
                                </w:rPr>
                                <w:t xml:space="preserve"> </w:t>
                              </w:r>
                              <w:r w:rsidRPr="00364351">
                                <w:rPr>
                                  <w:color w:val="333333"/>
                                  <w:sz w:val="20"/>
                                </w:rPr>
                                <w:t>(identifying</w:t>
                              </w:r>
                              <w:r w:rsidRPr="00364351">
                                <w:rPr>
                                  <w:color w:val="333333"/>
                                  <w:spacing w:val="-10"/>
                                  <w:sz w:val="20"/>
                                </w:rPr>
                                <w:t xml:space="preserve"> </w:t>
                              </w:r>
                              <w:r w:rsidRPr="00364351">
                                <w:rPr>
                                  <w:color w:val="333333"/>
                                  <w:sz w:val="20"/>
                                </w:rPr>
                                <w:t>our</w:t>
                              </w:r>
                              <w:r w:rsidRPr="00364351">
                                <w:rPr>
                                  <w:color w:val="333333"/>
                                  <w:spacing w:val="-10"/>
                                  <w:sz w:val="20"/>
                                </w:rPr>
                                <w:t xml:space="preserve"> </w:t>
                              </w:r>
                              <w:r w:rsidRPr="00364351">
                                <w:rPr>
                                  <w:color w:val="333333"/>
                                  <w:sz w:val="20"/>
                                </w:rPr>
                                <w:t>emotions</w:t>
                              </w:r>
                              <w:r w:rsidRPr="00364351">
                                <w:rPr>
                                  <w:color w:val="333333"/>
                                  <w:spacing w:val="-10"/>
                                  <w:sz w:val="20"/>
                                </w:rPr>
                                <w:t xml:space="preserve"> </w:t>
                              </w:r>
                              <w:r w:rsidRPr="00364351">
                                <w:rPr>
                                  <w:color w:val="333333"/>
                                  <w:sz w:val="20"/>
                                </w:rPr>
                                <w:t xml:space="preserve">or moods) OR evaluative (e.g., assessing our satisfaction with life more broadly) notions </w:t>
                              </w:r>
                              <w:hyperlink w:anchor="_bookmark41" w:history="1">
                                <w:r w:rsidR="0029179C" w:rsidRPr="00364351">
                                  <w:rPr>
                                    <w:color w:val="333333"/>
                                    <w:sz w:val="20"/>
                                  </w:rPr>
                                  <w:t>[5</w:t>
                                </w:r>
                              </w:hyperlink>
                              <w:r w:rsidRPr="00364351">
                                <w:rPr>
                                  <w:color w:val="333333"/>
                                  <w:sz w:val="20"/>
                                </w:rPr>
                                <w:t>,</w:t>
                              </w:r>
                              <w:hyperlink w:anchor="_bookmark42" w:history="1">
                                <w:r w:rsidR="0029179C" w:rsidRPr="00364351">
                                  <w:rPr>
                                    <w:color w:val="333333"/>
                                    <w:sz w:val="20"/>
                                  </w:rPr>
                                  <w:t>6</w:t>
                                </w:r>
                              </w:hyperlink>
                              <w:r w:rsidRPr="00364351">
                                <w:rPr>
                                  <w:color w:val="333333"/>
                                  <w:sz w:val="20"/>
                                </w:rPr>
                                <w:t>]?</w:t>
                              </w:r>
                            </w:p>
                          </w:txbxContent>
                        </wps:txbx>
                        <wps:bodyPr wrap="square" lIns="0" tIns="0" rIns="0" bIns="0" rtlCol="0">
                          <a:noAutofit/>
                        </wps:bodyPr>
                      </wps:wsp>
                    </wpg:wgp>
                  </a:graphicData>
                </a:graphic>
              </wp:anchor>
            </w:drawing>
          </mc:Choice>
          <mc:Fallback>
            <w:pict>
              <v:group w14:anchorId="2E8FD2C7" id="Group 71" o:spid="_x0000_s1059" style="position:absolute;margin-left:102.05pt;margin-top:229.2pt;width:391.2pt;height:59.8pt;z-index:-15713792;mso-wrap-distance-left:0;mso-wrap-distance-right:0;mso-position-horizontal-relative:page" coordsize="49682,7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">
                <v:shape id="Graphic 72" o:spid="_x0000_s1060" style="position:absolute;width:49682;height:7594;visibility:visible;mso-wrap-style:square;v-text-anchor:top" coordsize="4968240,75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" path="m4896002,l71996,,43971,5657,21086,21086,5657,43971,,71996,,687197r5657,28026l21086,738112r22885,15434l71996,759206r4824006,l4924027,753546r22884,-15434l4962341,715223r5657,-28026l4967998,71996r-5657,-28025l4946911,21086,4924027,5657,4896002,xe" fillcolor="#f4f3f2" stroked="f">
                  <v:path arrowok="t"/>
                </v:shape>
                <v:shape id="Textbox 73" o:spid="_x0000_s1061" type="#_x0000_t202" style="position:absolute;width:49682;height:7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14:paraId="18A7AFFA" w14:textId="3AC3FE0F" w:rsidR="0029179C" w:rsidRPr="00364351" w:rsidRDefault="00000000" w:rsidP="00364351">
                        <w:pPr>
                          <w:pStyle w:val="ListParagraph"/>
                          <w:numPr>
                            <w:ilvl w:val="0"/>
                            <w:numId w:val="23"/>
                          </w:numPr>
                          <w:spacing w:before="119" w:line="285" w:lineRule="auto"/>
                          <w:ind w:right="281"/>
                          <w:rPr>
                            <w:sz w:val="20"/>
                          </w:rPr>
                        </w:pPr>
                        <w:r w:rsidRPr="00364351">
                          <w:rPr>
                            <w:color w:val="333333"/>
                            <w:sz w:val="20"/>
                          </w:rPr>
                          <w:t>Will</w:t>
                        </w:r>
                        <w:r w:rsidRPr="00364351">
                          <w:rPr>
                            <w:color w:val="333333"/>
                            <w:spacing w:val="-10"/>
                            <w:sz w:val="20"/>
                          </w:rPr>
                          <w:t xml:space="preserve"> </w:t>
                        </w:r>
                        <w:r w:rsidRPr="00364351">
                          <w:rPr>
                            <w:color w:val="333333"/>
                            <w:sz w:val="20"/>
                          </w:rPr>
                          <w:t>our</w:t>
                        </w:r>
                        <w:r w:rsidRPr="00364351">
                          <w:rPr>
                            <w:color w:val="333333"/>
                            <w:spacing w:val="-10"/>
                            <w:sz w:val="20"/>
                          </w:rPr>
                          <w:t xml:space="preserve"> </w:t>
                        </w:r>
                        <w:r w:rsidRPr="00364351">
                          <w:rPr>
                            <w:color w:val="333333"/>
                            <w:sz w:val="20"/>
                          </w:rPr>
                          <w:t>wellbeing</w:t>
                        </w:r>
                        <w:r w:rsidRPr="00364351">
                          <w:rPr>
                            <w:color w:val="333333"/>
                            <w:spacing w:val="-10"/>
                            <w:sz w:val="20"/>
                          </w:rPr>
                          <w:t xml:space="preserve"> </w:t>
                        </w:r>
                        <w:r w:rsidRPr="00364351">
                          <w:rPr>
                            <w:color w:val="333333"/>
                            <w:sz w:val="20"/>
                          </w:rPr>
                          <w:t>definition</w:t>
                        </w:r>
                        <w:r w:rsidRPr="00364351">
                          <w:rPr>
                            <w:color w:val="333333"/>
                            <w:spacing w:val="-10"/>
                            <w:sz w:val="20"/>
                          </w:rPr>
                          <w:t xml:space="preserve"> </w:t>
                        </w:r>
                        <w:r w:rsidRPr="00364351">
                          <w:rPr>
                            <w:color w:val="333333"/>
                            <w:sz w:val="20"/>
                          </w:rPr>
                          <w:t>focus</w:t>
                        </w:r>
                        <w:r w:rsidRPr="00364351">
                          <w:rPr>
                            <w:color w:val="333333"/>
                            <w:spacing w:val="-10"/>
                            <w:sz w:val="20"/>
                          </w:rPr>
                          <w:t xml:space="preserve"> </w:t>
                        </w:r>
                        <w:r w:rsidRPr="00364351">
                          <w:rPr>
                            <w:color w:val="333333"/>
                            <w:sz w:val="20"/>
                          </w:rPr>
                          <w:t>on</w:t>
                        </w:r>
                        <w:r w:rsidRPr="00364351">
                          <w:rPr>
                            <w:color w:val="333333"/>
                            <w:spacing w:val="-10"/>
                            <w:sz w:val="20"/>
                          </w:rPr>
                          <w:t xml:space="preserve"> </w:t>
                        </w:r>
                        <w:r w:rsidRPr="00364351">
                          <w:rPr>
                            <w:color w:val="333333"/>
                            <w:sz w:val="20"/>
                          </w:rPr>
                          <w:t>experienced</w:t>
                        </w:r>
                        <w:r w:rsidRPr="00364351">
                          <w:rPr>
                            <w:color w:val="333333"/>
                            <w:spacing w:val="-10"/>
                            <w:sz w:val="20"/>
                          </w:rPr>
                          <w:t xml:space="preserve"> </w:t>
                        </w:r>
                        <w:r w:rsidRPr="00364351">
                          <w:rPr>
                            <w:color w:val="333333"/>
                            <w:sz w:val="20"/>
                          </w:rPr>
                          <w:t>(identifying</w:t>
                        </w:r>
                        <w:r w:rsidRPr="00364351">
                          <w:rPr>
                            <w:color w:val="333333"/>
                            <w:spacing w:val="-10"/>
                            <w:sz w:val="20"/>
                          </w:rPr>
                          <w:t xml:space="preserve"> </w:t>
                        </w:r>
                        <w:r w:rsidRPr="00364351">
                          <w:rPr>
                            <w:color w:val="333333"/>
                            <w:sz w:val="20"/>
                          </w:rPr>
                          <w:t>our</w:t>
                        </w:r>
                        <w:r w:rsidRPr="00364351">
                          <w:rPr>
                            <w:color w:val="333333"/>
                            <w:spacing w:val="-10"/>
                            <w:sz w:val="20"/>
                          </w:rPr>
                          <w:t xml:space="preserve"> </w:t>
                        </w:r>
                        <w:r w:rsidRPr="00364351">
                          <w:rPr>
                            <w:color w:val="333333"/>
                            <w:sz w:val="20"/>
                          </w:rPr>
                          <w:t>emotions</w:t>
                        </w:r>
                        <w:r w:rsidRPr="00364351">
                          <w:rPr>
                            <w:color w:val="333333"/>
                            <w:spacing w:val="-10"/>
                            <w:sz w:val="20"/>
                          </w:rPr>
                          <w:t xml:space="preserve"> </w:t>
                        </w:r>
                        <w:r w:rsidRPr="00364351">
                          <w:rPr>
                            <w:color w:val="333333"/>
                            <w:sz w:val="20"/>
                          </w:rPr>
                          <w:t xml:space="preserve">or moods) OR evaluative (e.g., assessing our satisfaction with life more broadly) notions </w:t>
                        </w:r>
                        <w:hyperlink w:anchor="_bookmark41" w:history="1">
                          <w:r w:rsidR="0029179C" w:rsidRPr="00364351">
                            <w:rPr>
                              <w:color w:val="333333"/>
                              <w:sz w:val="20"/>
                            </w:rPr>
                            <w:t>[5</w:t>
                          </w:r>
                        </w:hyperlink>
                        <w:r w:rsidRPr="00364351">
                          <w:rPr>
                            <w:color w:val="333333"/>
                            <w:sz w:val="20"/>
                          </w:rPr>
                          <w:t>,</w:t>
                        </w:r>
                        <w:hyperlink w:anchor="_bookmark42" w:history="1">
                          <w:r w:rsidR="0029179C" w:rsidRPr="00364351">
                            <w:rPr>
                              <w:color w:val="333333"/>
                              <w:sz w:val="20"/>
                            </w:rPr>
                            <w:t>6</w:t>
                          </w:r>
                        </w:hyperlink>
                        <w:r w:rsidRPr="00364351">
                          <w:rPr>
                            <w:color w:val="333333"/>
                            <w:sz w:val="20"/>
                          </w:rPr>
                          <w:t>]?</w:t>
                        </w:r>
                      </w:p>
                    </w:txbxContent>
                  </v:textbox>
                </v:shape>
                <w10:wrap type="topAndBottom" anchorx="page"/>
              </v:group>
            </w:pict>
          </mc:Fallback>
        </mc:AlternateContent>
      </w:r>
    </w:p>
    <w:p w14:paraId="71B7D836" w14:textId="77777777" w:rsidR="0029179C" w:rsidRDefault="0029179C">
      <w:pPr>
        <w:pStyle w:val="BodyText"/>
        <w:spacing w:before="1"/>
        <w:rPr>
          <w:sz w:val="8"/>
        </w:rPr>
      </w:pPr>
    </w:p>
    <w:p w14:paraId="34EE7AD7" w14:textId="77777777" w:rsidR="0029179C" w:rsidRDefault="0029179C">
      <w:pPr>
        <w:pStyle w:val="BodyText"/>
        <w:spacing w:before="1"/>
        <w:rPr>
          <w:sz w:val="8"/>
        </w:rPr>
      </w:pPr>
    </w:p>
    <w:p w14:paraId="3BEB613F" w14:textId="77777777" w:rsidR="0029179C" w:rsidRDefault="0029179C">
      <w:pPr>
        <w:pStyle w:val="BodyText"/>
        <w:rPr>
          <w:sz w:val="8"/>
        </w:rPr>
      </w:pPr>
    </w:p>
    <w:p w14:paraId="4FFE913E" w14:textId="77777777" w:rsidR="0029179C" w:rsidRDefault="0029179C">
      <w:pPr>
        <w:pStyle w:val="BodyText"/>
        <w:rPr>
          <w:sz w:val="8"/>
        </w:rPr>
      </w:pPr>
    </w:p>
    <w:p w14:paraId="7416CBD1" w14:textId="77777777" w:rsidR="0029179C" w:rsidRDefault="0029179C">
      <w:pPr>
        <w:pStyle w:val="BodyText"/>
        <w:spacing w:before="410"/>
        <w:rPr>
          <w:sz w:val="36"/>
        </w:rPr>
      </w:pPr>
    </w:p>
    <w:p w14:paraId="2995F807" w14:textId="77777777" w:rsidR="0029179C" w:rsidRDefault="00000000">
      <w:pPr>
        <w:pStyle w:val="Heading5"/>
      </w:pPr>
      <w:r>
        <w:rPr>
          <w:color w:val="333333"/>
          <w:spacing w:val="-2"/>
        </w:rPr>
        <w:t>A</w:t>
      </w:r>
      <w:r>
        <w:rPr>
          <w:color w:val="333333"/>
          <w:spacing w:val="-25"/>
        </w:rPr>
        <w:t xml:space="preserve"> </w:t>
      </w:r>
      <w:r>
        <w:rPr>
          <w:color w:val="333333"/>
          <w:spacing w:val="-2"/>
        </w:rPr>
        <w:t>Philosophical</w:t>
      </w:r>
      <w:r>
        <w:rPr>
          <w:color w:val="333333"/>
          <w:spacing w:val="-13"/>
        </w:rPr>
        <w:t xml:space="preserve"> </w:t>
      </w:r>
      <w:r>
        <w:rPr>
          <w:color w:val="333333"/>
          <w:spacing w:val="-2"/>
        </w:rPr>
        <w:t>Perspective</w:t>
      </w:r>
    </w:p>
    <w:p w14:paraId="7958FBFB" w14:textId="77777777" w:rsidR="0029179C" w:rsidRDefault="00000000">
      <w:pPr>
        <w:pStyle w:val="BodyText"/>
        <w:spacing w:before="281" w:line="302" w:lineRule="auto"/>
        <w:ind w:left="340" w:right="337"/>
        <w:jc w:val="both"/>
      </w:pPr>
      <w:r>
        <w:rPr>
          <w:color w:val="333333"/>
        </w:rPr>
        <w:t>Although our approach is scientific, any wellbeing scholar would emphasize the importance of identifying the philosophical underpinnings of our wellbeing definition and approach. Many researchers have returned to the wisdom of the ancient Greeks to illuminate</w:t>
      </w:r>
      <w:r>
        <w:rPr>
          <w:color w:val="333333"/>
          <w:spacing w:val="-8"/>
        </w:rPr>
        <w:t xml:space="preserve"> </w:t>
      </w:r>
      <w:r>
        <w:rPr>
          <w:color w:val="333333"/>
        </w:rPr>
        <w:t>the</w:t>
      </w:r>
      <w:r>
        <w:rPr>
          <w:color w:val="333333"/>
          <w:spacing w:val="-8"/>
        </w:rPr>
        <w:t xml:space="preserve"> </w:t>
      </w:r>
      <w:r>
        <w:rPr>
          <w:color w:val="333333"/>
        </w:rPr>
        <w:t>nature</w:t>
      </w:r>
      <w:r>
        <w:rPr>
          <w:color w:val="333333"/>
          <w:spacing w:val="-8"/>
        </w:rPr>
        <w:t xml:space="preserve"> </w:t>
      </w:r>
      <w:r>
        <w:rPr>
          <w:color w:val="333333"/>
        </w:rPr>
        <w:t>and</w:t>
      </w:r>
      <w:r>
        <w:rPr>
          <w:color w:val="333333"/>
          <w:spacing w:val="-7"/>
        </w:rPr>
        <w:t xml:space="preserve"> </w:t>
      </w:r>
      <w:r>
        <w:rPr>
          <w:color w:val="333333"/>
        </w:rPr>
        <w:t>core</w:t>
      </w:r>
      <w:r>
        <w:rPr>
          <w:color w:val="333333"/>
          <w:spacing w:val="-8"/>
        </w:rPr>
        <w:t xml:space="preserve"> </w:t>
      </w:r>
      <w:r>
        <w:rPr>
          <w:color w:val="333333"/>
        </w:rPr>
        <w:t>ingredients</w:t>
      </w:r>
      <w:r>
        <w:rPr>
          <w:color w:val="333333"/>
          <w:spacing w:val="-8"/>
        </w:rPr>
        <w:t xml:space="preserve"> </w:t>
      </w:r>
      <w:r>
        <w:rPr>
          <w:color w:val="333333"/>
        </w:rPr>
        <w:t>of</w:t>
      </w:r>
      <w:r>
        <w:rPr>
          <w:color w:val="333333"/>
          <w:spacing w:val="-8"/>
        </w:rPr>
        <w:t xml:space="preserve"> </w:t>
      </w:r>
      <w:r>
        <w:rPr>
          <w:color w:val="333333"/>
        </w:rPr>
        <w:t>a</w:t>
      </w:r>
      <w:r>
        <w:rPr>
          <w:color w:val="333333"/>
          <w:spacing w:val="-7"/>
        </w:rPr>
        <w:t xml:space="preserve"> </w:t>
      </w:r>
      <w:r>
        <w:rPr>
          <w:color w:val="333333"/>
        </w:rPr>
        <w:t>good</w:t>
      </w:r>
      <w:r>
        <w:rPr>
          <w:color w:val="333333"/>
          <w:spacing w:val="-8"/>
        </w:rPr>
        <w:t xml:space="preserve"> </w:t>
      </w:r>
      <w:r>
        <w:rPr>
          <w:color w:val="333333"/>
        </w:rPr>
        <w:t>life.</w:t>
      </w:r>
      <w:r>
        <w:rPr>
          <w:color w:val="333333"/>
          <w:spacing w:val="-8"/>
        </w:rPr>
        <w:t xml:space="preserve"> </w:t>
      </w:r>
      <w:r>
        <w:rPr>
          <w:color w:val="333333"/>
        </w:rPr>
        <w:t>More</w:t>
      </w:r>
      <w:r>
        <w:rPr>
          <w:color w:val="333333"/>
          <w:spacing w:val="-7"/>
        </w:rPr>
        <w:t xml:space="preserve"> </w:t>
      </w:r>
      <w:r>
        <w:rPr>
          <w:color w:val="333333"/>
        </w:rPr>
        <w:t>specifically,</w:t>
      </w:r>
      <w:r>
        <w:rPr>
          <w:color w:val="333333"/>
          <w:spacing w:val="-7"/>
        </w:rPr>
        <w:t xml:space="preserve"> </w:t>
      </w:r>
      <w:r>
        <w:rPr>
          <w:color w:val="333333"/>
        </w:rPr>
        <w:t>they</w:t>
      </w:r>
      <w:r>
        <w:rPr>
          <w:color w:val="333333"/>
          <w:spacing w:val="-8"/>
        </w:rPr>
        <w:t xml:space="preserve"> </w:t>
      </w:r>
      <w:r>
        <w:rPr>
          <w:color w:val="333333"/>
        </w:rPr>
        <w:t>analyzed the distinction between eudaimonic versus hedonistic wellbeing.</w:t>
      </w:r>
    </w:p>
    <w:p w14:paraId="65C7CB69" w14:textId="77777777" w:rsidR="0029179C" w:rsidRDefault="0029179C">
      <w:pPr>
        <w:pStyle w:val="BodyText"/>
        <w:spacing w:before="132"/>
      </w:pPr>
    </w:p>
    <w:p w14:paraId="3CD36578" w14:textId="77777777" w:rsidR="0029179C" w:rsidRDefault="00000000">
      <w:pPr>
        <w:pStyle w:val="Heading6"/>
        <w:jc w:val="both"/>
      </w:pPr>
      <w:r>
        <w:rPr>
          <w:color w:val="333333"/>
          <w:spacing w:val="-2"/>
        </w:rPr>
        <w:t>Eudaimonic</w:t>
      </w:r>
      <w:r>
        <w:rPr>
          <w:color w:val="333333"/>
          <w:spacing w:val="-17"/>
        </w:rPr>
        <w:t xml:space="preserve"> </w:t>
      </w:r>
      <w:r>
        <w:rPr>
          <w:color w:val="333333"/>
          <w:spacing w:val="-2"/>
        </w:rPr>
        <w:t>Wellbeing</w:t>
      </w:r>
    </w:p>
    <w:p w14:paraId="360752AE" w14:textId="55305949" w:rsidR="0029179C" w:rsidRDefault="00000000" w:rsidP="00364351">
      <w:pPr>
        <w:pStyle w:val="BodyText"/>
        <w:spacing w:before="293" w:line="302" w:lineRule="auto"/>
        <w:ind w:left="340" w:right="337"/>
        <w:jc w:val="both"/>
        <w:sectPr w:rsidR="0029179C">
          <w:pgSz w:w="11910" w:h="16840"/>
          <w:pgMar w:top="1420" w:right="1700" w:bottom="1380" w:left="1700" w:header="914" w:footer="1197" w:gutter="0"/>
          <w:cols w:space="720"/>
        </w:sectPr>
      </w:pPr>
      <w:r>
        <w:rPr>
          <w:color w:val="333333"/>
        </w:rPr>
        <w:t>Combining the words</w:t>
      </w:r>
      <w:r>
        <w:rPr>
          <w:color w:val="333333"/>
          <w:spacing w:val="-6"/>
        </w:rPr>
        <w:t xml:space="preserve"> </w:t>
      </w:r>
      <w:r>
        <w:rPr>
          <w:color w:val="333333"/>
        </w:rPr>
        <w:t>“eu,”</w:t>
      </w:r>
      <w:r>
        <w:rPr>
          <w:color w:val="333333"/>
          <w:spacing w:val="-6"/>
        </w:rPr>
        <w:t xml:space="preserve"> </w:t>
      </w:r>
      <w:r>
        <w:rPr>
          <w:color w:val="333333"/>
        </w:rPr>
        <w:t>meaning good, and</w:t>
      </w:r>
      <w:r>
        <w:rPr>
          <w:color w:val="333333"/>
          <w:spacing w:val="-6"/>
        </w:rPr>
        <w:t xml:space="preserve"> </w:t>
      </w:r>
      <w:r>
        <w:rPr>
          <w:color w:val="333333"/>
        </w:rPr>
        <w:t>“daemon,”</w:t>
      </w:r>
      <w:r>
        <w:rPr>
          <w:color w:val="333333"/>
          <w:spacing w:val="-6"/>
        </w:rPr>
        <w:t xml:space="preserve"> </w:t>
      </w:r>
      <w:r>
        <w:rPr>
          <w:color w:val="333333"/>
        </w:rPr>
        <w:t xml:space="preserve">meaning lesser god, guiding spirit, or tutelary deity </w:t>
      </w:r>
      <w:hyperlink w:anchor="_bookmark43" w:history="1">
        <w:r w:rsidR="0029179C">
          <w:rPr>
            <w:color w:val="333333"/>
          </w:rPr>
          <w:t>[7].</w:t>
        </w:r>
      </w:hyperlink>
      <w:r>
        <w:rPr>
          <w:color w:val="333333"/>
        </w:rPr>
        <w:t xml:space="preserve"> Eudaimonic wellbeing emphasizes personal growth, authenticity,</w:t>
      </w:r>
      <w:r>
        <w:rPr>
          <w:color w:val="333333"/>
          <w:spacing w:val="-11"/>
        </w:rPr>
        <w:t xml:space="preserve"> </w:t>
      </w:r>
      <w:r>
        <w:rPr>
          <w:color w:val="333333"/>
        </w:rPr>
        <w:t>meaning,</w:t>
      </w:r>
      <w:r>
        <w:rPr>
          <w:color w:val="333333"/>
          <w:spacing w:val="-11"/>
        </w:rPr>
        <w:t xml:space="preserve"> </w:t>
      </w:r>
      <w:r>
        <w:rPr>
          <w:color w:val="333333"/>
        </w:rPr>
        <w:t>and</w:t>
      </w:r>
      <w:r>
        <w:rPr>
          <w:color w:val="333333"/>
          <w:spacing w:val="-11"/>
        </w:rPr>
        <w:t xml:space="preserve"> </w:t>
      </w:r>
      <w:r>
        <w:rPr>
          <w:color w:val="333333"/>
        </w:rPr>
        <w:t>excellence</w:t>
      </w:r>
      <w:r>
        <w:rPr>
          <w:color w:val="333333"/>
          <w:spacing w:val="-11"/>
        </w:rPr>
        <w:t xml:space="preserve"> </w:t>
      </w:r>
      <w:hyperlink w:anchor="_bookmark44" w:history="1">
        <w:r w:rsidR="0029179C">
          <w:rPr>
            <w:color w:val="333333"/>
          </w:rPr>
          <w:t>[8].</w:t>
        </w:r>
      </w:hyperlink>
      <w:r>
        <w:rPr>
          <w:color w:val="333333"/>
          <w:spacing w:val="-10"/>
        </w:rPr>
        <w:t xml:space="preserve"> </w:t>
      </w:r>
      <w:r>
        <w:rPr>
          <w:color w:val="333333"/>
        </w:rPr>
        <w:t>It</w:t>
      </w:r>
      <w:r>
        <w:rPr>
          <w:color w:val="333333"/>
          <w:spacing w:val="-11"/>
        </w:rPr>
        <w:t xml:space="preserve"> </w:t>
      </w:r>
      <w:r>
        <w:rPr>
          <w:color w:val="333333"/>
        </w:rPr>
        <w:t>is</w:t>
      </w:r>
      <w:r>
        <w:rPr>
          <w:color w:val="333333"/>
          <w:spacing w:val="-11"/>
        </w:rPr>
        <w:t xml:space="preserve"> </w:t>
      </w:r>
      <w:r>
        <w:rPr>
          <w:color w:val="333333"/>
        </w:rPr>
        <w:t>characterized</w:t>
      </w:r>
      <w:r>
        <w:rPr>
          <w:color w:val="333333"/>
          <w:spacing w:val="-11"/>
        </w:rPr>
        <w:t xml:space="preserve"> </w:t>
      </w:r>
      <w:r>
        <w:rPr>
          <w:color w:val="333333"/>
        </w:rPr>
        <w:t>by</w:t>
      </w:r>
      <w:r>
        <w:rPr>
          <w:color w:val="333333"/>
          <w:spacing w:val="-11"/>
        </w:rPr>
        <w:t xml:space="preserve"> </w:t>
      </w:r>
      <w:r>
        <w:rPr>
          <w:color w:val="333333"/>
        </w:rPr>
        <w:t>a</w:t>
      </w:r>
      <w:r>
        <w:rPr>
          <w:color w:val="333333"/>
          <w:spacing w:val="-10"/>
        </w:rPr>
        <w:t xml:space="preserve"> </w:t>
      </w:r>
      <w:r>
        <w:rPr>
          <w:color w:val="333333"/>
        </w:rPr>
        <w:t>focus</w:t>
      </w:r>
      <w:r>
        <w:rPr>
          <w:color w:val="333333"/>
          <w:spacing w:val="-11"/>
        </w:rPr>
        <w:t xml:space="preserve"> </w:t>
      </w:r>
      <w:r>
        <w:rPr>
          <w:color w:val="333333"/>
        </w:rPr>
        <w:t>on</w:t>
      </w:r>
      <w:r>
        <w:rPr>
          <w:color w:val="333333"/>
          <w:spacing w:val="-11"/>
        </w:rPr>
        <w:t xml:space="preserve"> </w:t>
      </w:r>
      <w:r>
        <w:rPr>
          <w:color w:val="333333"/>
        </w:rPr>
        <w:t>self-</w:t>
      </w:r>
      <w:r>
        <w:rPr>
          <w:color w:val="333333"/>
          <w:spacing w:val="-2"/>
        </w:rPr>
        <w:t>fulfillment,</w:t>
      </w:r>
      <w:r w:rsidR="00364351">
        <w:rPr>
          <w:color w:val="333333"/>
          <w:spacing w:val="-2"/>
        </w:rPr>
        <w:t xml:space="preserve"> </w:t>
      </w:r>
    </w:p>
    <w:p w14:paraId="51FBB121" w14:textId="77777777" w:rsidR="0029179C" w:rsidRDefault="0029179C">
      <w:pPr>
        <w:pStyle w:val="BodyText"/>
      </w:pPr>
    </w:p>
    <w:p w14:paraId="3FC7299D" w14:textId="77777777" w:rsidR="0029179C" w:rsidRDefault="0029179C">
      <w:pPr>
        <w:pStyle w:val="BodyText"/>
        <w:spacing w:before="60"/>
      </w:pPr>
    </w:p>
    <w:p w14:paraId="569431B8" w14:textId="77777777" w:rsidR="0029179C" w:rsidRDefault="00000000">
      <w:pPr>
        <w:pStyle w:val="BodyText"/>
        <w:spacing w:line="302" w:lineRule="auto"/>
        <w:ind w:left="340" w:right="337"/>
        <w:jc w:val="both"/>
      </w:pPr>
      <w:r>
        <w:rPr>
          <w:color w:val="333333"/>
        </w:rPr>
        <w:t>virtue-oriented</w:t>
      </w:r>
      <w:r>
        <w:rPr>
          <w:color w:val="333333"/>
          <w:spacing w:val="-9"/>
        </w:rPr>
        <w:t xml:space="preserve"> </w:t>
      </w:r>
      <w:r>
        <w:rPr>
          <w:color w:val="333333"/>
        </w:rPr>
        <w:t>living,</w:t>
      </w:r>
      <w:r>
        <w:rPr>
          <w:color w:val="333333"/>
          <w:spacing w:val="-9"/>
        </w:rPr>
        <w:t xml:space="preserve"> </w:t>
      </w:r>
      <w:r>
        <w:rPr>
          <w:color w:val="333333"/>
        </w:rPr>
        <w:t>and</w:t>
      </w:r>
      <w:r>
        <w:rPr>
          <w:color w:val="333333"/>
          <w:spacing w:val="-9"/>
        </w:rPr>
        <w:t xml:space="preserve"> </w:t>
      </w:r>
      <w:r>
        <w:rPr>
          <w:color w:val="333333"/>
        </w:rPr>
        <w:t>the</w:t>
      </w:r>
      <w:r>
        <w:rPr>
          <w:color w:val="333333"/>
          <w:spacing w:val="-9"/>
        </w:rPr>
        <w:t xml:space="preserve"> </w:t>
      </w:r>
      <w:r>
        <w:rPr>
          <w:color w:val="333333"/>
        </w:rPr>
        <w:t>pursuit</w:t>
      </w:r>
      <w:r>
        <w:rPr>
          <w:color w:val="333333"/>
          <w:spacing w:val="-9"/>
        </w:rPr>
        <w:t xml:space="preserve"> </w:t>
      </w:r>
      <w:r>
        <w:rPr>
          <w:color w:val="333333"/>
        </w:rPr>
        <w:t>of</w:t>
      </w:r>
      <w:r>
        <w:rPr>
          <w:color w:val="333333"/>
          <w:spacing w:val="-9"/>
        </w:rPr>
        <w:t xml:space="preserve"> </w:t>
      </w:r>
      <w:r>
        <w:rPr>
          <w:color w:val="333333"/>
        </w:rPr>
        <w:t>long-term</w:t>
      </w:r>
      <w:r>
        <w:rPr>
          <w:color w:val="333333"/>
          <w:spacing w:val="-9"/>
        </w:rPr>
        <w:t xml:space="preserve"> </w:t>
      </w:r>
      <w:r>
        <w:rPr>
          <w:color w:val="333333"/>
        </w:rPr>
        <w:t>flourishing.</w:t>
      </w:r>
      <w:r>
        <w:rPr>
          <w:color w:val="333333"/>
          <w:spacing w:val="-9"/>
        </w:rPr>
        <w:t xml:space="preserve"> </w:t>
      </w:r>
      <w:r>
        <w:rPr>
          <w:color w:val="333333"/>
        </w:rPr>
        <w:t>In</w:t>
      </w:r>
      <w:r>
        <w:rPr>
          <w:color w:val="333333"/>
          <w:spacing w:val="-9"/>
        </w:rPr>
        <w:t xml:space="preserve"> </w:t>
      </w:r>
      <w:r>
        <w:rPr>
          <w:color w:val="333333"/>
        </w:rPr>
        <w:t>the</w:t>
      </w:r>
      <w:r>
        <w:rPr>
          <w:color w:val="333333"/>
          <w:spacing w:val="-9"/>
        </w:rPr>
        <w:t xml:space="preserve"> </w:t>
      </w:r>
      <w:r>
        <w:rPr>
          <w:color w:val="333333"/>
        </w:rPr>
        <w:t>workplace</w:t>
      </w:r>
      <w:r>
        <w:rPr>
          <w:color w:val="333333"/>
          <w:spacing w:val="-9"/>
        </w:rPr>
        <w:t xml:space="preserve"> </w:t>
      </w:r>
      <w:r>
        <w:rPr>
          <w:color w:val="333333"/>
        </w:rPr>
        <w:t xml:space="preserve">context, cultivating eudaimonic wellbeing often takes the form of “job crafting”, where we seek to align the elements of our role (our tasks, relationships, or intentions and beliefs about the work that we do) with our personal values and the positive impact we want to have on the world </w:t>
      </w:r>
      <w:hyperlink w:anchor="_bookmark45" w:history="1">
        <w:r w:rsidR="0029179C">
          <w:rPr>
            <w:color w:val="333333"/>
          </w:rPr>
          <w:t>[9].</w:t>
        </w:r>
      </w:hyperlink>
    </w:p>
    <w:p w14:paraId="0E4436D7" w14:textId="77777777" w:rsidR="0029179C" w:rsidRDefault="0029179C">
      <w:pPr>
        <w:pStyle w:val="BodyText"/>
        <w:spacing w:before="133"/>
      </w:pPr>
    </w:p>
    <w:p w14:paraId="69F88529" w14:textId="77777777" w:rsidR="0029179C" w:rsidRDefault="00000000">
      <w:pPr>
        <w:pStyle w:val="Heading6"/>
        <w:jc w:val="both"/>
      </w:pPr>
      <w:r>
        <w:rPr>
          <w:color w:val="333333"/>
          <w:spacing w:val="-2"/>
        </w:rPr>
        <w:t>Hedonic</w:t>
      </w:r>
      <w:r>
        <w:rPr>
          <w:color w:val="333333"/>
          <w:spacing w:val="-16"/>
        </w:rPr>
        <w:t xml:space="preserve"> </w:t>
      </w:r>
      <w:r>
        <w:rPr>
          <w:color w:val="333333"/>
          <w:spacing w:val="-2"/>
        </w:rPr>
        <w:t>Wellbeing</w:t>
      </w:r>
    </w:p>
    <w:p w14:paraId="7E19526D" w14:textId="77777777" w:rsidR="0029179C" w:rsidRDefault="00000000">
      <w:pPr>
        <w:pStyle w:val="BodyText"/>
        <w:spacing w:before="293" w:line="302" w:lineRule="auto"/>
        <w:ind w:left="340" w:right="338"/>
        <w:jc w:val="both"/>
      </w:pPr>
      <w:r>
        <w:rPr>
          <w:color w:val="333333"/>
        </w:rPr>
        <w:t>In contrast, hedonic wellbeing revolves around pleasure-seeking and desire fulfillment, focusing</w:t>
      </w:r>
      <w:r>
        <w:rPr>
          <w:color w:val="333333"/>
          <w:spacing w:val="-9"/>
        </w:rPr>
        <w:t xml:space="preserve"> </w:t>
      </w:r>
      <w:r>
        <w:rPr>
          <w:color w:val="333333"/>
        </w:rPr>
        <w:t>on</w:t>
      </w:r>
      <w:r>
        <w:rPr>
          <w:color w:val="333333"/>
          <w:spacing w:val="-8"/>
        </w:rPr>
        <w:t xml:space="preserve"> </w:t>
      </w:r>
      <w:r>
        <w:rPr>
          <w:color w:val="333333"/>
        </w:rPr>
        <w:t>maximizing</w:t>
      </w:r>
      <w:r>
        <w:rPr>
          <w:color w:val="333333"/>
          <w:spacing w:val="-9"/>
        </w:rPr>
        <w:t xml:space="preserve"> </w:t>
      </w:r>
      <w:r>
        <w:rPr>
          <w:color w:val="333333"/>
        </w:rPr>
        <w:t>pleasure</w:t>
      </w:r>
      <w:r>
        <w:rPr>
          <w:color w:val="333333"/>
          <w:spacing w:val="-8"/>
        </w:rPr>
        <w:t xml:space="preserve"> </w:t>
      </w:r>
      <w:r>
        <w:rPr>
          <w:color w:val="333333"/>
        </w:rPr>
        <w:t>and</w:t>
      </w:r>
      <w:r>
        <w:rPr>
          <w:color w:val="333333"/>
          <w:spacing w:val="-8"/>
        </w:rPr>
        <w:t xml:space="preserve"> </w:t>
      </w:r>
      <w:r>
        <w:rPr>
          <w:color w:val="333333"/>
        </w:rPr>
        <w:t>minimizing</w:t>
      </w:r>
      <w:r>
        <w:rPr>
          <w:color w:val="333333"/>
          <w:spacing w:val="-9"/>
        </w:rPr>
        <w:t xml:space="preserve"> </w:t>
      </w:r>
      <w:r>
        <w:rPr>
          <w:color w:val="333333"/>
        </w:rPr>
        <w:t>displeasure</w:t>
      </w:r>
      <w:r>
        <w:rPr>
          <w:color w:val="333333"/>
          <w:spacing w:val="-9"/>
        </w:rPr>
        <w:t xml:space="preserve"> </w:t>
      </w:r>
      <w:hyperlink w:anchor="_bookmark43" w:history="1">
        <w:r w:rsidR="0029179C">
          <w:rPr>
            <w:color w:val="333333"/>
          </w:rPr>
          <w:t>[7].</w:t>
        </w:r>
      </w:hyperlink>
      <w:r>
        <w:rPr>
          <w:color w:val="333333"/>
          <w:spacing w:val="-8"/>
        </w:rPr>
        <w:t xml:space="preserve"> </w:t>
      </w:r>
      <w:r>
        <w:rPr>
          <w:color w:val="333333"/>
        </w:rPr>
        <w:t>This</w:t>
      </w:r>
      <w:r>
        <w:rPr>
          <w:color w:val="333333"/>
          <w:spacing w:val="-8"/>
        </w:rPr>
        <w:t xml:space="preserve"> </w:t>
      </w:r>
      <w:r>
        <w:rPr>
          <w:color w:val="333333"/>
        </w:rPr>
        <w:t>form</w:t>
      </w:r>
      <w:r>
        <w:rPr>
          <w:color w:val="333333"/>
          <w:spacing w:val="-8"/>
        </w:rPr>
        <w:t xml:space="preserve"> </w:t>
      </w:r>
      <w:r>
        <w:rPr>
          <w:color w:val="333333"/>
        </w:rPr>
        <w:t>of</w:t>
      </w:r>
      <w:r>
        <w:rPr>
          <w:color w:val="333333"/>
          <w:spacing w:val="-8"/>
        </w:rPr>
        <w:t xml:space="preserve"> </w:t>
      </w:r>
      <w:r>
        <w:rPr>
          <w:color w:val="333333"/>
        </w:rPr>
        <w:t>wellbeing is subjective and often measured through cognitive evaluations of life satisfaction and the presence of positive or negative affect.</w:t>
      </w:r>
    </w:p>
    <w:p w14:paraId="2C7C2C51" w14:textId="77777777" w:rsidR="0029179C" w:rsidRDefault="00000000">
      <w:pPr>
        <w:pStyle w:val="BodyText"/>
        <w:spacing w:before="227" w:line="302" w:lineRule="auto"/>
        <w:ind w:left="340" w:right="338"/>
        <w:jc w:val="both"/>
      </w:pPr>
      <w:r>
        <w:rPr>
          <w:color w:val="333333"/>
        </w:rPr>
        <w:t>In</w:t>
      </w:r>
      <w:r>
        <w:rPr>
          <w:color w:val="333333"/>
          <w:spacing w:val="-2"/>
        </w:rPr>
        <w:t xml:space="preserve"> </w:t>
      </w:r>
      <w:r>
        <w:rPr>
          <w:color w:val="333333"/>
        </w:rPr>
        <w:t>a</w:t>
      </w:r>
      <w:r>
        <w:rPr>
          <w:color w:val="333333"/>
          <w:spacing w:val="-2"/>
        </w:rPr>
        <w:t xml:space="preserve"> </w:t>
      </w:r>
      <w:r>
        <w:rPr>
          <w:color w:val="333333"/>
        </w:rPr>
        <w:t>workplace</w:t>
      </w:r>
      <w:r>
        <w:rPr>
          <w:color w:val="333333"/>
          <w:spacing w:val="-2"/>
        </w:rPr>
        <w:t xml:space="preserve"> </w:t>
      </w:r>
      <w:r>
        <w:rPr>
          <w:color w:val="333333"/>
        </w:rPr>
        <w:t>context,</w:t>
      </w:r>
      <w:r>
        <w:rPr>
          <w:color w:val="333333"/>
          <w:spacing w:val="-2"/>
        </w:rPr>
        <w:t xml:space="preserve"> </w:t>
      </w:r>
      <w:r>
        <w:rPr>
          <w:color w:val="333333"/>
        </w:rPr>
        <w:t>while</w:t>
      </w:r>
      <w:r>
        <w:rPr>
          <w:color w:val="333333"/>
          <w:spacing w:val="-2"/>
        </w:rPr>
        <w:t xml:space="preserve"> </w:t>
      </w:r>
      <w:r>
        <w:rPr>
          <w:color w:val="333333"/>
        </w:rPr>
        <w:t>increasing</w:t>
      </w:r>
      <w:r>
        <w:rPr>
          <w:color w:val="333333"/>
          <w:spacing w:val="-2"/>
        </w:rPr>
        <w:t xml:space="preserve"> </w:t>
      </w:r>
      <w:r>
        <w:rPr>
          <w:color w:val="333333"/>
        </w:rPr>
        <w:t>enjoyment</w:t>
      </w:r>
      <w:r>
        <w:rPr>
          <w:color w:val="333333"/>
          <w:spacing w:val="-2"/>
        </w:rPr>
        <w:t xml:space="preserve"> </w:t>
      </w:r>
      <w:r>
        <w:rPr>
          <w:color w:val="333333"/>
        </w:rPr>
        <w:t>is</w:t>
      </w:r>
      <w:r>
        <w:rPr>
          <w:color w:val="333333"/>
          <w:spacing w:val="-2"/>
        </w:rPr>
        <w:t xml:space="preserve"> </w:t>
      </w:r>
      <w:r>
        <w:rPr>
          <w:color w:val="333333"/>
        </w:rPr>
        <w:t>often</w:t>
      </w:r>
      <w:r>
        <w:rPr>
          <w:color w:val="333333"/>
          <w:spacing w:val="-2"/>
        </w:rPr>
        <w:t xml:space="preserve"> </w:t>
      </w:r>
      <w:r>
        <w:rPr>
          <w:color w:val="333333"/>
        </w:rPr>
        <w:t>a</w:t>
      </w:r>
      <w:r>
        <w:rPr>
          <w:color w:val="333333"/>
          <w:spacing w:val="-2"/>
        </w:rPr>
        <w:t xml:space="preserve"> </w:t>
      </w:r>
      <w:r>
        <w:rPr>
          <w:color w:val="333333"/>
        </w:rPr>
        <w:t>beneficial</w:t>
      </w:r>
      <w:r>
        <w:rPr>
          <w:color w:val="333333"/>
          <w:spacing w:val="-2"/>
        </w:rPr>
        <w:t xml:space="preserve"> </w:t>
      </w:r>
      <w:r>
        <w:rPr>
          <w:color w:val="333333"/>
        </w:rPr>
        <w:t>byproduct</w:t>
      </w:r>
      <w:r>
        <w:rPr>
          <w:color w:val="333333"/>
          <w:spacing w:val="-2"/>
        </w:rPr>
        <w:t xml:space="preserve"> </w:t>
      </w:r>
      <w:r>
        <w:rPr>
          <w:color w:val="333333"/>
        </w:rPr>
        <w:t>of</w:t>
      </w:r>
      <w:r>
        <w:rPr>
          <w:color w:val="333333"/>
          <w:spacing w:val="-2"/>
        </w:rPr>
        <w:t xml:space="preserve"> </w:t>
      </w:r>
      <w:r>
        <w:rPr>
          <w:color w:val="333333"/>
        </w:rPr>
        <w:t>job crafting,</w:t>
      </w:r>
      <w:r>
        <w:rPr>
          <w:color w:val="333333"/>
          <w:spacing w:val="-1"/>
        </w:rPr>
        <w:t xml:space="preserve"> </w:t>
      </w:r>
      <w:r>
        <w:rPr>
          <w:color w:val="333333"/>
        </w:rPr>
        <w:t>it</w:t>
      </w:r>
      <w:r>
        <w:rPr>
          <w:color w:val="333333"/>
          <w:spacing w:val="-1"/>
        </w:rPr>
        <w:t xml:space="preserve"> </w:t>
      </w:r>
      <w:r>
        <w:rPr>
          <w:color w:val="333333"/>
        </w:rPr>
        <w:t>is</w:t>
      </w:r>
      <w:r>
        <w:rPr>
          <w:color w:val="333333"/>
          <w:spacing w:val="-1"/>
        </w:rPr>
        <w:t xml:space="preserve"> </w:t>
      </w:r>
      <w:r>
        <w:rPr>
          <w:color w:val="333333"/>
        </w:rPr>
        <w:t>not</w:t>
      </w:r>
      <w:r>
        <w:rPr>
          <w:color w:val="333333"/>
          <w:spacing w:val="-1"/>
        </w:rPr>
        <w:t xml:space="preserve"> </w:t>
      </w:r>
      <w:r>
        <w:rPr>
          <w:color w:val="333333"/>
        </w:rPr>
        <w:t>the</w:t>
      </w:r>
      <w:r>
        <w:rPr>
          <w:color w:val="333333"/>
          <w:spacing w:val="-1"/>
        </w:rPr>
        <w:t xml:space="preserve"> </w:t>
      </w:r>
      <w:r>
        <w:rPr>
          <w:color w:val="333333"/>
        </w:rPr>
        <w:t>primary</w:t>
      </w:r>
      <w:r>
        <w:rPr>
          <w:color w:val="333333"/>
          <w:spacing w:val="-1"/>
        </w:rPr>
        <w:t xml:space="preserve"> </w:t>
      </w:r>
      <w:r>
        <w:rPr>
          <w:color w:val="333333"/>
        </w:rPr>
        <w:t>intent</w:t>
      </w:r>
      <w:r>
        <w:rPr>
          <w:color w:val="333333"/>
          <w:spacing w:val="-1"/>
        </w:rPr>
        <w:t xml:space="preserve"> </w:t>
      </w:r>
      <w:r>
        <w:rPr>
          <w:color w:val="333333"/>
        </w:rPr>
        <w:t>of</w:t>
      </w:r>
      <w:r>
        <w:rPr>
          <w:color w:val="333333"/>
          <w:spacing w:val="-1"/>
        </w:rPr>
        <w:t xml:space="preserve"> </w:t>
      </w:r>
      <w:r>
        <w:rPr>
          <w:color w:val="333333"/>
        </w:rPr>
        <w:t>this</w:t>
      </w:r>
      <w:r>
        <w:rPr>
          <w:color w:val="333333"/>
          <w:spacing w:val="-1"/>
        </w:rPr>
        <w:t xml:space="preserve"> </w:t>
      </w:r>
      <w:r>
        <w:rPr>
          <w:color w:val="333333"/>
        </w:rPr>
        <w:t>intervention</w:t>
      </w:r>
      <w:r>
        <w:rPr>
          <w:color w:val="333333"/>
          <w:spacing w:val="-1"/>
        </w:rPr>
        <w:t xml:space="preserve"> </w:t>
      </w:r>
      <w:hyperlink w:anchor="_bookmark46" w:history="1">
        <w:r w:rsidR="0029179C">
          <w:rPr>
            <w:color w:val="333333"/>
          </w:rPr>
          <w:t>[10].</w:t>
        </w:r>
      </w:hyperlink>
      <w:r>
        <w:rPr>
          <w:color w:val="333333"/>
          <w:spacing w:val="-1"/>
        </w:rPr>
        <w:t xml:space="preserve"> </w:t>
      </w:r>
      <w:r>
        <w:rPr>
          <w:color w:val="333333"/>
        </w:rPr>
        <w:t>Instead,</w:t>
      </w:r>
      <w:r>
        <w:rPr>
          <w:color w:val="333333"/>
          <w:spacing w:val="-1"/>
        </w:rPr>
        <w:t xml:space="preserve"> </w:t>
      </w:r>
      <w:r>
        <w:rPr>
          <w:color w:val="333333"/>
        </w:rPr>
        <w:t>cultivating</w:t>
      </w:r>
      <w:r>
        <w:rPr>
          <w:color w:val="333333"/>
          <w:spacing w:val="-1"/>
        </w:rPr>
        <w:t xml:space="preserve"> </w:t>
      </w:r>
      <w:r>
        <w:rPr>
          <w:color w:val="333333"/>
        </w:rPr>
        <w:t xml:space="preserve">hedonic </w:t>
      </w:r>
      <w:r>
        <w:rPr>
          <w:color w:val="333333"/>
          <w:spacing w:val="-2"/>
        </w:rPr>
        <w:t>wellbeing</w:t>
      </w:r>
      <w:r>
        <w:rPr>
          <w:color w:val="333333"/>
          <w:spacing w:val="-6"/>
        </w:rPr>
        <w:t xml:space="preserve"> </w:t>
      </w:r>
      <w:r>
        <w:rPr>
          <w:color w:val="333333"/>
          <w:spacing w:val="-2"/>
        </w:rPr>
        <w:t>at</w:t>
      </w:r>
      <w:r>
        <w:rPr>
          <w:color w:val="333333"/>
          <w:spacing w:val="-6"/>
        </w:rPr>
        <w:t xml:space="preserve"> </w:t>
      </w:r>
      <w:r>
        <w:rPr>
          <w:color w:val="333333"/>
          <w:spacing w:val="-2"/>
        </w:rPr>
        <w:t>work</w:t>
      </w:r>
      <w:r>
        <w:rPr>
          <w:color w:val="333333"/>
          <w:spacing w:val="-6"/>
        </w:rPr>
        <w:t xml:space="preserve"> </w:t>
      </w:r>
      <w:r>
        <w:rPr>
          <w:color w:val="333333"/>
          <w:spacing w:val="-2"/>
        </w:rPr>
        <w:t>may</w:t>
      </w:r>
      <w:r>
        <w:rPr>
          <w:color w:val="333333"/>
          <w:spacing w:val="-6"/>
        </w:rPr>
        <w:t xml:space="preserve"> </w:t>
      </w:r>
      <w:r>
        <w:rPr>
          <w:color w:val="333333"/>
          <w:spacing w:val="-2"/>
        </w:rPr>
        <w:t>look</w:t>
      </w:r>
      <w:r>
        <w:rPr>
          <w:color w:val="333333"/>
          <w:spacing w:val="-6"/>
        </w:rPr>
        <w:t xml:space="preserve"> </w:t>
      </w:r>
      <w:r>
        <w:rPr>
          <w:color w:val="333333"/>
          <w:spacing w:val="-2"/>
        </w:rPr>
        <w:t>like</w:t>
      </w:r>
      <w:r>
        <w:rPr>
          <w:color w:val="333333"/>
          <w:spacing w:val="-6"/>
        </w:rPr>
        <w:t xml:space="preserve"> </w:t>
      </w:r>
      <w:r>
        <w:rPr>
          <w:color w:val="333333"/>
          <w:spacing w:val="-2"/>
        </w:rPr>
        <w:t>participating</w:t>
      </w:r>
      <w:r>
        <w:rPr>
          <w:color w:val="333333"/>
          <w:spacing w:val="-6"/>
        </w:rPr>
        <w:t xml:space="preserve"> </w:t>
      </w:r>
      <w:r>
        <w:rPr>
          <w:color w:val="333333"/>
          <w:spacing w:val="-2"/>
        </w:rPr>
        <w:t>in</w:t>
      </w:r>
      <w:r>
        <w:rPr>
          <w:color w:val="333333"/>
          <w:spacing w:val="-6"/>
        </w:rPr>
        <w:t xml:space="preserve"> </w:t>
      </w:r>
      <w:r>
        <w:rPr>
          <w:color w:val="333333"/>
          <w:spacing w:val="-2"/>
        </w:rPr>
        <w:t>playful</w:t>
      </w:r>
      <w:r>
        <w:rPr>
          <w:color w:val="333333"/>
          <w:spacing w:val="-6"/>
        </w:rPr>
        <w:t xml:space="preserve"> </w:t>
      </w:r>
      <w:r>
        <w:rPr>
          <w:color w:val="333333"/>
          <w:spacing w:val="-2"/>
        </w:rPr>
        <w:t>social</w:t>
      </w:r>
      <w:r>
        <w:rPr>
          <w:color w:val="333333"/>
          <w:spacing w:val="-6"/>
        </w:rPr>
        <w:t xml:space="preserve"> </w:t>
      </w:r>
      <w:r>
        <w:rPr>
          <w:color w:val="333333"/>
          <w:spacing w:val="-2"/>
        </w:rPr>
        <w:t>events,</w:t>
      </w:r>
      <w:r>
        <w:rPr>
          <w:color w:val="333333"/>
          <w:spacing w:val="-6"/>
        </w:rPr>
        <w:t xml:space="preserve"> </w:t>
      </w:r>
      <w:r>
        <w:rPr>
          <w:color w:val="333333"/>
          <w:spacing w:val="-2"/>
        </w:rPr>
        <w:t>having</w:t>
      </w:r>
      <w:r>
        <w:rPr>
          <w:color w:val="333333"/>
          <w:spacing w:val="-6"/>
        </w:rPr>
        <w:t xml:space="preserve"> </w:t>
      </w:r>
      <w:r>
        <w:rPr>
          <w:color w:val="333333"/>
          <w:spacing w:val="-2"/>
        </w:rPr>
        <w:t>regular</w:t>
      </w:r>
      <w:r>
        <w:rPr>
          <w:color w:val="333333"/>
          <w:spacing w:val="-6"/>
        </w:rPr>
        <w:t xml:space="preserve"> </w:t>
      </w:r>
      <w:r>
        <w:rPr>
          <w:color w:val="333333"/>
          <w:spacing w:val="-2"/>
        </w:rPr>
        <w:t xml:space="preserve">team </w:t>
      </w:r>
      <w:r>
        <w:rPr>
          <w:color w:val="333333"/>
        </w:rPr>
        <w:t>rituals</w:t>
      </w:r>
      <w:r>
        <w:rPr>
          <w:color w:val="333333"/>
          <w:spacing w:val="-2"/>
        </w:rPr>
        <w:t xml:space="preserve"> </w:t>
      </w:r>
      <w:r>
        <w:rPr>
          <w:color w:val="333333"/>
        </w:rPr>
        <w:t>around</w:t>
      </w:r>
      <w:r>
        <w:rPr>
          <w:color w:val="333333"/>
          <w:spacing w:val="-2"/>
        </w:rPr>
        <w:t xml:space="preserve"> </w:t>
      </w:r>
      <w:r>
        <w:rPr>
          <w:color w:val="333333"/>
        </w:rPr>
        <w:t>celebrating</w:t>
      </w:r>
      <w:r>
        <w:rPr>
          <w:color w:val="333333"/>
          <w:spacing w:val="-2"/>
        </w:rPr>
        <w:t xml:space="preserve"> </w:t>
      </w:r>
      <w:r>
        <w:rPr>
          <w:color w:val="333333"/>
        </w:rPr>
        <w:t>“small</w:t>
      </w:r>
      <w:r>
        <w:rPr>
          <w:color w:val="333333"/>
          <w:spacing w:val="-2"/>
        </w:rPr>
        <w:t xml:space="preserve"> </w:t>
      </w:r>
      <w:r>
        <w:rPr>
          <w:color w:val="333333"/>
        </w:rPr>
        <w:t>wins,”</w:t>
      </w:r>
      <w:r>
        <w:rPr>
          <w:color w:val="333333"/>
          <w:spacing w:val="-2"/>
        </w:rPr>
        <w:t xml:space="preserve"> </w:t>
      </w:r>
      <w:r>
        <w:rPr>
          <w:color w:val="333333"/>
        </w:rPr>
        <w:t>incorporating</w:t>
      </w:r>
      <w:r>
        <w:rPr>
          <w:color w:val="333333"/>
          <w:spacing w:val="-2"/>
        </w:rPr>
        <w:t xml:space="preserve"> </w:t>
      </w:r>
      <w:r>
        <w:rPr>
          <w:color w:val="333333"/>
        </w:rPr>
        <w:t>moments</w:t>
      </w:r>
      <w:r>
        <w:rPr>
          <w:color w:val="333333"/>
          <w:spacing w:val="-2"/>
        </w:rPr>
        <w:t xml:space="preserve"> </w:t>
      </w:r>
      <w:r>
        <w:rPr>
          <w:color w:val="333333"/>
        </w:rPr>
        <w:t>of</w:t>
      </w:r>
      <w:r>
        <w:rPr>
          <w:color w:val="333333"/>
          <w:spacing w:val="-2"/>
        </w:rPr>
        <w:t xml:space="preserve"> </w:t>
      </w:r>
      <w:r>
        <w:rPr>
          <w:color w:val="333333"/>
        </w:rPr>
        <w:t>play</w:t>
      </w:r>
      <w:r>
        <w:rPr>
          <w:color w:val="333333"/>
          <w:spacing w:val="-2"/>
        </w:rPr>
        <w:t xml:space="preserve"> </w:t>
      </w:r>
      <w:r>
        <w:rPr>
          <w:color w:val="333333"/>
        </w:rPr>
        <w:t>or</w:t>
      </w:r>
      <w:r>
        <w:rPr>
          <w:color w:val="333333"/>
          <w:spacing w:val="-2"/>
        </w:rPr>
        <w:t xml:space="preserve"> </w:t>
      </w:r>
      <w:r>
        <w:rPr>
          <w:color w:val="333333"/>
        </w:rPr>
        <w:t>fun</w:t>
      </w:r>
      <w:r>
        <w:rPr>
          <w:color w:val="333333"/>
          <w:spacing w:val="-2"/>
        </w:rPr>
        <w:t xml:space="preserve"> </w:t>
      </w:r>
      <w:r>
        <w:rPr>
          <w:color w:val="333333"/>
        </w:rPr>
        <w:t>into</w:t>
      </w:r>
      <w:r>
        <w:rPr>
          <w:color w:val="333333"/>
          <w:spacing w:val="-2"/>
        </w:rPr>
        <w:t xml:space="preserve"> </w:t>
      </w:r>
      <w:r>
        <w:rPr>
          <w:color w:val="333333"/>
        </w:rPr>
        <w:t>your work</w:t>
      </w:r>
      <w:r>
        <w:rPr>
          <w:color w:val="333333"/>
          <w:spacing w:val="-1"/>
        </w:rPr>
        <w:t xml:space="preserve"> </w:t>
      </w:r>
      <w:r>
        <w:rPr>
          <w:color w:val="333333"/>
        </w:rPr>
        <w:t>breaks</w:t>
      </w:r>
      <w:r>
        <w:rPr>
          <w:color w:val="333333"/>
          <w:spacing w:val="-1"/>
        </w:rPr>
        <w:t xml:space="preserve"> </w:t>
      </w:r>
      <w:r>
        <w:rPr>
          <w:color w:val="333333"/>
        </w:rPr>
        <w:t>(e.g.,</w:t>
      </w:r>
      <w:r>
        <w:rPr>
          <w:color w:val="333333"/>
          <w:spacing w:val="-1"/>
        </w:rPr>
        <w:t xml:space="preserve"> </w:t>
      </w:r>
      <w:r>
        <w:rPr>
          <w:color w:val="333333"/>
        </w:rPr>
        <w:t>walking</w:t>
      </w:r>
      <w:r>
        <w:rPr>
          <w:color w:val="333333"/>
          <w:spacing w:val="-1"/>
        </w:rPr>
        <w:t xml:space="preserve"> </w:t>
      </w:r>
      <w:r>
        <w:rPr>
          <w:color w:val="333333"/>
        </w:rPr>
        <w:t>around</w:t>
      </w:r>
      <w:r>
        <w:rPr>
          <w:color w:val="333333"/>
          <w:spacing w:val="-1"/>
        </w:rPr>
        <w:t xml:space="preserve"> </w:t>
      </w:r>
      <w:r>
        <w:rPr>
          <w:color w:val="333333"/>
        </w:rPr>
        <w:t>the</w:t>
      </w:r>
      <w:r>
        <w:rPr>
          <w:color w:val="333333"/>
          <w:spacing w:val="-1"/>
        </w:rPr>
        <w:t xml:space="preserve"> </w:t>
      </w:r>
      <w:r>
        <w:rPr>
          <w:color w:val="333333"/>
        </w:rPr>
        <w:t>block</w:t>
      </w:r>
      <w:r>
        <w:rPr>
          <w:color w:val="333333"/>
          <w:spacing w:val="-1"/>
        </w:rPr>
        <w:t xml:space="preserve"> </w:t>
      </w:r>
      <w:r>
        <w:rPr>
          <w:color w:val="333333"/>
        </w:rPr>
        <w:t>to</w:t>
      </w:r>
      <w:r>
        <w:rPr>
          <w:color w:val="333333"/>
          <w:spacing w:val="-1"/>
        </w:rPr>
        <w:t xml:space="preserve"> </w:t>
      </w:r>
      <w:r>
        <w:rPr>
          <w:color w:val="333333"/>
        </w:rPr>
        <w:t>your</w:t>
      </w:r>
      <w:r>
        <w:rPr>
          <w:color w:val="333333"/>
          <w:spacing w:val="-1"/>
        </w:rPr>
        <w:t xml:space="preserve"> </w:t>
      </w:r>
      <w:r>
        <w:rPr>
          <w:color w:val="333333"/>
        </w:rPr>
        <w:t>favorite</w:t>
      </w:r>
      <w:r>
        <w:rPr>
          <w:color w:val="333333"/>
          <w:spacing w:val="-1"/>
        </w:rPr>
        <w:t xml:space="preserve"> </w:t>
      </w:r>
      <w:r>
        <w:rPr>
          <w:color w:val="333333"/>
        </w:rPr>
        <w:t>song</w:t>
      </w:r>
      <w:r>
        <w:rPr>
          <w:color w:val="333333"/>
          <w:spacing w:val="-1"/>
        </w:rPr>
        <w:t xml:space="preserve"> </w:t>
      </w:r>
      <w:r>
        <w:rPr>
          <w:color w:val="333333"/>
        </w:rPr>
        <w:t>or</w:t>
      </w:r>
      <w:r>
        <w:rPr>
          <w:color w:val="333333"/>
          <w:spacing w:val="-1"/>
        </w:rPr>
        <w:t xml:space="preserve"> </w:t>
      </w:r>
      <w:r>
        <w:rPr>
          <w:color w:val="333333"/>
        </w:rPr>
        <w:t>a</w:t>
      </w:r>
      <w:r>
        <w:rPr>
          <w:color w:val="333333"/>
          <w:spacing w:val="-1"/>
        </w:rPr>
        <w:t xml:space="preserve"> </w:t>
      </w:r>
      <w:r>
        <w:rPr>
          <w:color w:val="333333"/>
        </w:rPr>
        <w:t>funny</w:t>
      </w:r>
      <w:r>
        <w:rPr>
          <w:color w:val="333333"/>
          <w:spacing w:val="-1"/>
        </w:rPr>
        <w:t xml:space="preserve"> </w:t>
      </w:r>
      <w:r>
        <w:rPr>
          <w:color w:val="333333"/>
        </w:rPr>
        <w:t>podcast,</w:t>
      </w:r>
      <w:r>
        <w:rPr>
          <w:color w:val="333333"/>
          <w:spacing w:val="-1"/>
        </w:rPr>
        <w:t xml:space="preserve"> </w:t>
      </w:r>
      <w:r>
        <w:rPr>
          <w:color w:val="333333"/>
        </w:rPr>
        <w:t>or playing a game of pickleball with colleagues over lunch, etc.).</w:t>
      </w:r>
    </w:p>
    <w:p w14:paraId="32BCD7B3" w14:textId="77777777" w:rsidR="0029179C" w:rsidRDefault="0029179C">
      <w:pPr>
        <w:pStyle w:val="BodyText"/>
        <w:spacing w:before="132"/>
      </w:pPr>
    </w:p>
    <w:p w14:paraId="11ABB151" w14:textId="77777777" w:rsidR="0029179C" w:rsidRDefault="00000000">
      <w:pPr>
        <w:pStyle w:val="Heading6"/>
        <w:jc w:val="both"/>
      </w:pPr>
      <w:r>
        <w:rPr>
          <w:color w:val="333333"/>
          <w:spacing w:val="-2"/>
        </w:rPr>
        <w:t>Balancing</w:t>
      </w:r>
      <w:r>
        <w:rPr>
          <w:color w:val="333333"/>
          <w:spacing w:val="-7"/>
        </w:rPr>
        <w:t xml:space="preserve"> </w:t>
      </w:r>
      <w:r>
        <w:rPr>
          <w:color w:val="333333"/>
          <w:spacing w:val="-2"/>
        </w:rPr>
        <w:t>Wellbeing</w:t>
      </w:r>
      <w:r>
        <w:rPr>
          <w:color w:val="333333"/>
          <w:spacing w:val="-9"/>
        </w:rPr>
        <w:t xml:space="preserve"> </w:t>
      </w:r>
      <w:r>
        <w:rPr>
          <w:color w:val="333333"/>
          <w:spacing w:val="-2"/>
        </w:rPr>
        <w:t>Approaches</w:t>
      </w:r>
    </w:p>
    <w:p w14:paraId="02BE2840" w14:textId="77777777" w:rsidR="0029179C" w:rsidRDefault="00000000">
      <w:pPr>
        <w:pStyle w:val="BodyText"/>
        <w:spacing w:before="294" w:line="302" w:lineRule="auto"/>
        <w:ind w:left="340" w:right="337"/>
        <w:jc w:val="both"/>
      </w:pPr>
      <w:r>
        <w:rPr>
          <w:color w:val="333333"/>
        </w:rPr>
        <w:t>While eudaimonic wellbeing is associated with self-realization and the pursuit of a meaningful life, hedonic wellbeing centers on immediate gratification and the pursuit</w:t>
      </w:r>
      <w:r>
        <w:rPr>
          <w:color w:val="333333"/>
          <w:spacing w:val="80"/>
        </w:rPr>
        <w:t xml:space="preserve"> </w:t>
      </w:r>
      <w:r>
        <w:rPr>
          <w:color w:val="333333"/>
        </w:rPr>
        <w:t>of enjoyable experiences. Many researchers agree that, despite and because of their differences,</w:t>
      </w:r>
      <w:r>
        <w:rPr>
          <w:color w:val="333333"/>
          <w:spacing w:val="-7"/>
        </w:rPr>
        <w:t xml:space="preserve"> </w:t>
      </w:r>
      <w:r>
        <w:rPr>
          <w:color w:val="333333"/>
        </w:rPr>
        <w:t>both</w:t>
      </w:r>
      <w:r>
        <w:rPr>
          <w:color w:val="333333"/>
          <w:spacing w:val="-7"/>
        </w:rPr>
        <w:t xml:space="preserve"> </w:t>
      </w:r>
      <w:r>
        <w:rPr>
          <w:color w:val="333333"/>
        </w:rPr>
        <w:t>eudaimonic</w:t>
      </w:r>
      <w:r>
        <w:rPr>
          <w:color w:val="333333"/>
          <w:spacing w:val="-7"/>
        </w:rPr>
        <w:t xml:space="preserve"> </w:t>
      </w:r>
      <w:r>
        <w:rPr>
          <w:color w:val="333333"/>
        </w:rPr>
        <w:t>and</w:t>
      </w:r>
      <w:r>
        <w:rPr>
          <w:color w:val="333333"/>
          <w:spacing w:val="-7"/>
        </w:rPr>
        <w:t xml:space="preserve"> </w:t>
      </w:r>
      <w:r>
        <w:rPr>
          <w:color w:val="333333"/>
        </w:rPr>
        <w:t>hedonic</w:t>
      </w:r>
      <w:r>
        <w:rPr>
          <w:color w:val="333333"/>
          <w:spacing w:val="-7"/>
        </w:rPr>
        <w:t xml:space="preserve"> </w:t>
      </w:r>
      <w:r>
        <w:rPr>
          <w:color w:val="333333"/>
        </w:rPr>
        <w:t>wellbeing</w:t>
      </w:r>
      <w:r>
        <w:rPr>
          <w:color w:val="333333"/>
          <w:spacing w:val="-7"/>
        </w:rPr>
        <w:t xml:space="preserve"> </w:t>
      </w:r>
      <w:r>
        <w:rPr>
          <w:color w:val="333333"/>
        </w:rPr>
        <w:t>contribute</w:t>
      </w:r>
      <w:r>
        <w:rPr>
          <w:color w:val="333333"/>
          <w:spacing w:val="-7"/>
        </w:rPr>
        <w:t xml:space="preserve"> </w:t>
      </w:r>
      <w:r>
        <w:rPr>
          <w:color w:val="333333"/>
        </w:rPr>
        <w:t>to</w:t>
      </w:r>
      <w:r>
        <w:rPr>
          <w:color w:val="333333"/>
          <w:spacing w:val="-7"/>
        </w:rPr>
        <w:t xml:space="preserve"> </w:t>
      </w:r>
      <w:r>
        <w:rPr>
          <w:color w:val="333333"/>
        </w:rPr>
        <w:t>overall</w:t>
      </w:r>
      <w:r>
        <w:rPr>
          <w:color w:val="333333"/>
          <w:spacing w:val="-7"/>
        </w:rPr>
        <w:t xml:space="preserve"> </w:t>
      </w:r>
      <w:r>
        <w:rPr>
          <w:color w:val="333333"/>
        </w:rPr>
        <w:t>life</w:t>
      </w:r>
      <w:r>
        <w:rPr>
          <w:color w:val="333333"/>
          <w:spacing w:val="-7"/>
        </w:rPr>
        <w:t xml:space="preserve"> </w:t>
      </w:r>
      <w:r>
        <w:rPr>
          <w:color w:val="333333"/>
        </w:rPr>
        <w:t xml:space="preserve">satisfaction and the pursuit of the “good life” </w:t>
      </w:r>
      <w:hyperlink w:anchor="_bookmark48" w:history="1">
        <w:r w:rsidR="0029179C">
          <w:rPr>
            <w:color w:val="333333"/>
          </w:rPr>
          <w:t>[11,12].</w:t>
        </w:r>
      </w:hyperlink>
    </w:p>
    <w:p w14:paraId="541ADF17" w14:textId="77777777" w:rsidR="0029179C" w:rsidRDefault="00000000">
      <w:pPr>
        <w:spacing w:before="227" w:line="302" w:lineRule="auto"/>
        <w:ind w:left="340" w:right="340"/>
        <w:jc w:val="both"/>
        <w:rPr>
          <w:i/>
          <w:sz w:val="20"/>
        </w:rPr>
      </w:pPr>
      <w:r>
        <w:rPr>
          <w:color w:val="333333"/>
          <w:sz w:val="20"/>
        </w:rPr>
        <w:t>Taking all these factors into consideration, for this wellbeing intervention, we have decided</w:t>
      </w:r>
      <w:r>
        <w:rPr>
          <w:color w:val="333333"/>
          <w:spacing w:val="-13"/>
          <w:sz w:val="20"/>
        </w:rPr>
        <w:t xml:space="preserve"> </w:t>
      </w:r>
      <w:r>
        <w:rPr>
          <w:color w:val="333333"/>
          <w:sz w:val="20"/>
        </w:rPr>
        <w:t>to</w:t>
      </w:r>
      <w:r>
        <w:rPr>
          <w:color w:val="333333"/>
          <w:spacing w:val="-12"/>
          <w:sz w:val="20"/>
        </w:rPr>
        <w:t xml:space="preserve"> </w:t>
      </w:r>
      <w:r>
        <w:rPr>
          <w:color w:val="333333"/>
          <w:sz w:val="20"/>
        </w:rPr>
        <w:t>use</w:t>
      </w:r>
      <w:r>
        <w:rPr>
          <w:color w:val="333333"/>
          <w:spacing w:val="-13"/>
          <w:sz w:val="20"/>
        </w:rPr>
        <w:t xml:space="preserve"> </w:t>
      </w:r>
      <w:r>
        <w:rPr>
          <w:color w:val="333333"/>
          <w:sz w:val="20"/>
        </w:rPr>
        <w:t>Dr.</w:t>
      </w:r>
      <w:r>
        <w:rPr>
          <w:color w:val="333333"/>
          <w:spacing w:val="-10"/>
          <w:sz w:val="20"/>
        </w:rPr>
        <w:t xml:space="preserve"> </w:t>
      </w:r>
      <w:r>
        <w:rPr>
          <w:color w:val="333333"/>
          <w:sz w:val="20"/>
        </w:rPr>
        <w:t>Felicia</w:t>
      </w:r>
      <w:r>
        <w:rPr>
          <w:color w:val="333333"/>
          <w:spacing w:val="-7"/>
          <w:sz w:val="20"/>
        </w:rPr>
        <w:t xml:space="preserve"> </w:t>
      </w:r>
      <w:r>
        <w:rPr>
          <w:color w:val="333333"/>
          <w:sz w:val="20"/>
        </w:rPr>
        <w:t>Huppert’s</w:t>
      </w:r>
      <w:r>
        <w:rPr>
          <w:color w:val="333333"/>
          <w:spacing w:val="-8"/>
          <w:sz w:val="20"/>
        </w:rPr>
        <w:t xml:space="preserve"> </w:t>
      </w:r>
      <w:r>
        <w:rPr>
          <w:color w:val="333333"/>
          <w:sz w:val="20"/>
        </w:rPr>
        <w:t>definition</w:t>
      </w:r>
      <w:r>
        <w:rPr>
          <w:color w:val="333333"/>
          <w:spacing w:val="-8"/>
          <w:sz w:val="20"/>
        </w:rPr>
        <w:t xml:space="preserve"> </w:t>
      </w:r>
      <w:r>
        <w:rPr>
          <w:color w:val="333333"/>
          <w:sz w:val="20"/>
        </w:rPr>
        <w:t>of</w:t>
      </w:r>
      <w:r>
        <w:rPr>
          <w:color w:val="333333"/>
          <w:spacing w:val="-8"/>
          <w:sz w:val="20"/>
        </w:rPr>
        <w:t xml:space="preserve"> </w:t>
      </w:r>
      <w:r>
        <w:rPr>
          <w:color w:val="333333"/>
          <w:sz w:val="20"/>
        </w:rPr>
        <w:t>wellbeing:</w:t>
      </w:r>
      <w:r>
        <w:rPr>
          <w:color w:val="333333"/>
          <w:spacing w:val="-8"/>
          <w:sz w:val="20"/>
        </w:rPr>
        <w:t xml:space="preserve"> </w:t>
      </w:r>
      <w:r>
        <w:rPr>
          <w:i/>
          <w:color w:val="333333"/>
          <w:sz w:val="20"/>
        </w:rPr>
        <w:t>“Well-being</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ability</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feel good and function effectively.”</w:t>
      </w:r>
    </w:p>
    <w:p w14:paraId="25ED45E8" w14:textId="77777777" w:rsidR="0029179C" w:rsidRDefault="00000000">
      <w:pPr>
        <w:pStyle w:val="BodyText"/>
        <w:spacing w:before="226" w:line="302" w:lineRule="auto"/>
        <w:ind w:left="340" w:right="337"/>
        <w:jc w:val="both"/>
      </w:pPr>
      <w:r>
        <w:rPr>
          <w:color w:val="333333"/>
        </w:rPr>
        <w:t>We have selected this definition for its accessible and inclusive language (“our” could apply broadly to individuals or groups), its focus on both experienced (“feeling good”) and externally measurable phenomena (“functioning”), and its adaptability to both hedonic and eudaimonic perspectives.</w:t>
      </w:r>
    </w:p>
    <w:p w14:paraId="1A9FA9E1"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7A44D2FC" w14:textId="77777777" w:rsidR="0029179C" w:rsidRDefault="0029179C">
      <w:pPr>
        <w:pStyle w:val="BodyText"/>
        <w:spacing w:before="36"/>
        <w:rPr>
          <w:sz w:val="36"/>
        </w:rPr>
      </w:pPr>
    </w:p>
    <w:p w14:paraId="3D5EFADE" w14:textId="77777777" w:rsidR="0029179C" w:rsidRDefault="00000000">
      <w:pPr>
        <w:pStyle w:val="Heading5"/>
        <w:spacing w:before="1"/>
      </w:pPr>
      <w:r>
        <w:rPr>
          <w:color w:val="333333"/>
        </w:rPr>
        <w:t>The</w:t>
      </w:r>
      <w:r>
        <w:rPr>
          <w:color w:val="333333"/>
          <w:spacing w:val="-26"/>
        </w:rPr>
        <w:t xml:space="preserve"> </w:t>
      </w:r>
      <w:r>
        <w:rPr>
          <w:color w:val="333333"/>
        </w:rPr>
        <w:t>Journey,</w:t>
      </w:r>
      <w:r>
        <w:rPr>
          <w:color w:val="333333"/>
          <w:spacing w:val="-25"/>
        </w:rPr>
        <w:t xml:space="preserve"> </w:t>
      </w:r>
      <w:r>
        <w:rPr>
          <w:color w:val="333333"/>
        </w:rPr>
        <w:t>Not</w:t>
      </w:r>
      <w:r>
        <w:rPr>
          <w:color w:val="333333"/>
          <w:spacing w:val="-26"/>
        </w:rPr>
        <w:t xml:space="preserve"> </w:t>
      </w:r>
      <w:r>
        <w:rPr>
          <w:color w:val="333333"/>
        </w:rPr>
        <w:t>The</w:t>
      </w:r>
      <w:r>
        <w:rPr>
          <w:color w:val="333333"/>
          <w:spacing w:val="-22"/>
        </w:rPr>
        <w:t xml:space="preserve"> </w:t>
      </w:r>
      <w:r>
        <w:rPr>
          <w:color w:val="333333"/>
          <w:spacing w:val="-2"/>
        </w:rPr>
        <w:t>Definition</w:t>
      </w:r>
    </w:p>
    <w:p w14:paraId="7FCAF115" w14:textId="77777777" w:rsidR="0029179C" w:rsidRDefault="00000000">
      <w:pPr>
        <w:pStyle w:val="BodyText"/>
        <w:spacing w:before="280" w:line="302" w:lineRule="auto"/>
        <w:ind w:left="340" w:right="338"/>
        <w:jc w:val="both"/>
      </w:pPr>
      <w:r>
        <w:rPr>
          <w:color w:val="333333"/>
        </w:rPr>
        <w:t>While this definition will be used as a talking point and a consistent shared touchstone throughout</w:t>
      </w:r>
      <w:r>
        <w:rPr>
          <w:color w:val="333333"/>
          <w:spacing w:val="-3"/>
        </w:rPr>
        <w:t xml:space="preserve"> </w:t>
      </w:r>
      <w:r>
        <w:rPr>
          <w:color w:val="333333"/>
        </w:rPr>
        <w:t>the</w:t>
      </w:r>
      <w:r>
        <w:rPr>
          <w:color w:val="333333"/>
          <w:spacing w:val="-3"/>
        </w:rPr>
        <w:t xml:space="preserve"> </w:t>
      </w:r>
      <w:r>
        <w:rPr>
          <w:color w:val="333333"/>
        </w:rPr>
        <w:t>intervention,</w:t>
      </w:r>
      <w:r>
        <w:rPr>
          <w:color w:val="333333"/>
          <w:spacing w:val="-3"/>
        </w:rPr>
        <w:t xml:space="preserve"> </w:t>
      </w:r>
      <w:r>
        <w:rPr>
          <w:color w:val="333333"/>
        </w:rPr>
        <w:t>the</w:t>
      </w:r>
      <w:r>
        <w:rPr>
          <w:color w:val="333333"/>
          <w:spacing w:val="-3"/>
        </w:rPr>
        <w:t xml:space="preserve"> </w:t>
      </w:r>
      <w:r>
        <w:rPr>
          <w:color w:val="333333"/>
        </w:rPr>
        <w:t>most</w:t>
      </w:r>
      <w:r>
        <w:rPr>
          <w:color w:val="333333"/>
          <w:spacing w:val="-3"/>
        </w:rPr>
        <w:t xml:space="preserve"> </w:t>
      </w:r>
      <w:r>
        <w:rPr>
          <w:color w:val="333333"/>
        </w:rPr>
        <w:t>valuable</w:t>
      </w:r>
      <w:r>
        <w:rPr>
          <w:color w:val="333333"/>
          <w:spacing w:val="-3"/>
        </w:rPr>
        <w:t xml:space="preserve"> </w:t>
      </w:r>
      <w:r>
        <w:rPr>
          <w:color w:val="333333"/>
        </w:rPr>
        <w:t>learning</w:t>
      </w:r>
      <w:r>
        <w:rPr>
          <w:color w:val="333333"/>
          <w:spacing w:val="-3"/>
        </w:rPr>
        <w:t xml:space="preserve"> </w:t>
      </w:r>
      <w:r>
        <w:rPr>
          <w:color w:val="333333"/>
        </w:rPr>
        <w:t>is</w:t>
      </w:r>
      <w:r>
        <w:rPr>
          <w:color w:val="333333"/>
          <w:spacing w:val="-3"/>
        </w:rPr>
        <w:t xml:space="preserve"> </w:t>
      </w:r>
      <w:r>
        <w:rPr>
          <w:color w:val="333333"/>
        </w:rPr>
        <w:t>the</w:t>
      </w:r>
      <w:r>
        <w:rPr>
          <w:color w:val="333333"/>
          <w:spacing w:val="-3"/>
        </w:rPr>
        <w:t xml:space="preserve"> </w:t>
      </w:r>
      <w:r>
        <w:rPr>
          <w:color w:val="333333"/>
        </w:rPr>
        <w:t>discussion</w:t>
      </w:r>
      <w:r>
        <w:rPr>
          <w:color w:val="333333"/>
          <w:spacing w:val="-4"/>
        </w:rPr>
        <w:t xml:space="preserve"> </w:t>
      </w:r>
      <w:r>
        <w:rPr>
          <w:color w:val="333333"/>
        </w:rPr>
        <w:t>of</w:t>
      </w:r>
      <w:r>
        <w:rPr>
          <w:color w:val="333333"/>
          <w:spacing w:val="-3"/>
        </w:rPr>
        <w:t xml:space="preserve"> </w:t>
      </w:r>
      <w:r>
        <w:rPr>
          <w:color w:val="333333"/>
        </w:rPr>
        <w:t>the</w:t>
      </w:r>
      <w:r>
        <w:rPr>
          <w:color w:val="333333"/>
          <w:spacing w:val="-3"/>
        </w:rPr>
        <w:t xml:space="preserve"> </w:t>
      </w:r>
      <w:r>
        <w:rPr>
          <w:color w:val="333333"/>
        </w:rPr>
        <w:t>elements that comprise wellbeing.</w:t>
      </w:r>
    </w:p>
    <w:p w14:paraId="278FBC0D" w14:textId="77777777" w:rsidR="0029179C" w:rsidRDefault="00000000">
      <w:pPr>
        <w:pStyle w:val="BodyText"/>
        <w:spacing w:before="227" w:line="302" w:lineRule="auto"/>
        <w:ind w:left="340" w:right="338"/>
        <w:jc w:val="both"/>
      </w:pPr>
      <w:r>
        <w:rPr>
          <w:color w:val="333333"/>
        </w:rPr>
        <w:t>There</w:t>
      </w:r>
      <w:r>
        <w:rPr>
          <w:color w:val="333333"/>
          <w:spacing w:val="34"/>
        </w:rPr>
        <w:t xml:space="preserve"> </w:t>
      </w:r>
      <w:r>
        <w:rPr>
          <w:color w:val="333333"/>
        </w:rPr>
        <w:t>is</w:t>
      </w:r>
      <w:r>
        <w:rPr>
          <w:color w:val="333333"/>
          <w:spacing w:val="34"/>
        </w:rPr>
        <w:t xml:space="preserve"> </w:t>
      </w:r>
      <w:r>
        <w:rPr>
          <w:color w:val="333333"/>
        </w:rPr>
        <w:t>no</w:t>
      </w:r>
      <w:r>
        <w:rPr>
          <w:color w:val="333333"/>
          <w:spacing w:val="34"/>
        </w:rPr>
        <w:t xml:space="preserve"> </w:t>
      </w:r>
      <w:r>
        <w:rPr>
          <w:color w:val="333333"/>
        </w:rPr>
        <w:t>universally</w:t>
      </w:r>
      <w:r>
        <w:rPr>
          <w:color w:val="333333"/>
          <w:spacing w:val="34"/>
        </w:rPr>
        <w:t xml:space="preserve"> </w:t>
      </w:r>
      <w:r>
        <w:rPr>
          <w:color w:val="333333"/>
        </w:rPr>
        <w:t>accepted</w:t>
      </w:r>
      <w:r>
        <w:rPr>
          <w:color w:val="333333"/>
          <w:spacing w:val="34"/>
        </w:rPr>
        <w:t xml:space="preserve"> </w:t>
      </w:r>
      <w:r>
        <w:rPr>
          <w:color w:val="333333"/>
        </w:rPr>
        <w:t>definition</w:t>
      </w:r>
      <w:r>
        <w:rPr>
          <w:color w:val="333333"/>
          <w:spacing w:val="34"/>
        </w:rPr>
        <w:t xml:space="preserve"> </w:t>
      </w:r>
      <w:r>
        <w:rPr>
          <w:color w:val="333333"/>
        </w:rPr>
        <w:t>of</w:t>
      </w:r>
      <w:r>
        <w:rPr>
          <w:color w:val="333333"/>
          <w:spacing w:val="34"/>
        </w:rPr>
        <w:t xml:space="preserve"> </w:t>
      </w:r>
      <w:r>
        <w:rPr>
          <w:color w:val="333333"/>
        </w:rPr>
        <w:t>wellbeing,</w:t>
      </w:r>
      <w:r>
        <w:rPr>
          <w:color w:val="333333"/>
          <w:spacing w:val="34"/>
        </w:rPr>
        <w:t xml:space="preserve"> </w:t>
      </w:r>
      <w:r>
        <w:rPr>
          <w:color w:val="333333"/>
        </w:rPr>
        <w:t>except</w:t>
      </w:r>
      <w:r>
        <w:rPr>
          <w:color w:val="333333"/>
          <w:spacing w:val="34"/>
        </w:rPr>
        <w:t xml:space="preserve"> </w:t>
      </w:r>
      <w:r>
        <w:rPr>
          <w:color w:val="333333"/>
        </w:rPr>
        <w:t>that</w:t>
      </w:r>
      <w:r>
        <w:rPr>
          <w:color w:val="333333"/>
          <w:spacing w:val="34"/>
        </w:rPr>
        <w:t xml:space="preserve"> </w:t>
      </w:r>
      <w:r>
        <w:rPr>
          <w:color w:val="333333"/>
        </w:rPr>
        <w:t>it</w:t>
      </w:r>
      <w:r>
        <w:rPr>
          <w:color w:val="333333"/>
          <w:spacing w:val="34"/>
        </w:rPr>
        <w:t xml:space="preserve"> </w:t>
      </w:r>
      <w:r>
        <w:rPr>
          <w:color w:val="333333"/>
        </w:rPr>
        <w:t>is</w:t>
      </w:r>
      <w:r>
        <w:rPr>
          <w:color w:val="333333"/>
          <w:spacing w:val="34"/>
        </w:rPr>
        <w:t xml:space="preserve"> </w:t>
      </w:r>
      <w:r>
        <w:rPr>
          <w:color w:val="333333"/>
        </w:rPr>
        <w:t xml:space="preserve">recognized as multi-faceted </w:t>
      </w:r>
      <w:hyperlink w:anchor="_bookmark49" w:history="1">
        <w:r w:rsidR="0029179C">
          <w:rPr>
            <w:color w:val="333333"/>
          </w:rPr>
          <w:t>[13].</w:t>
        </w:r>
      </w:hyperlink>
      <w:r>
        <w:rPr>
          <w:color w:val="333333"/>
        </w:rPr>
        <w:t xml:space="preserve"> So, this should be an ongoing conversation for any wellbeing practitioner with their clients.</w:t>
      </w:r>
    </w:p>
    <w:p w14:paraId="502DF74B" w14:textId="77777777" w:rsidR="0029179C" w:rsidRDefault="00000000">
      <w:pPr>
        <w:pStyle w:val="BodyText"/>
        <w:spacing w:before="227" w:line="302" w:lineRule="auto"/>
        <w:ind w:left="340" w:right="338"/>
        <w:jc w:val="both"/>
      </w:pPr>
      <w:r>
        <w:rPr>
          <w:color w:val="333333"/>
        </w:rPr>
        <w:t>Equally, clients should be encouraged to develop their own definitions of wellbeing, based on their unique context, values, and ideally with consideration of some of the wellbeing elements discussed above.</w:t>
      </w:r>
    </w:p>
    <w:p w14:paraId="0E74D769" w14:textId="77777777" w:rsidR="0029179C" w:rsidRDefault="0029179C">
      <w:pPr>
        <w:pStyle w:val="BodyText"/>
      </w:pPr>
    </w:p>
    <w:p w14:paraId="33787E7C" w14:textId="77777777" w:rsidR="0029179C" w:rsidRDefault="0029179C">
      <w:pPr>
        <w:pStyle w:val="BodyText"/>
        <w:spacing w:before="113"/>
      </w:pPr>
    </w:p>
    <w:p w14:paraId="30991C63" w14:textId="77777777" w:rsidR="0029179C" w:rsidRDefault="00000000">
      <w:pPr>
        <w:pStyle w:val="Heading5"/>
      </w:pPr>
      <w:r>
        <w:rPr>
          <w:color w:val="333333"/>
          <w:spacing w:val="-4"/>
        </w:rPr>
        <w:t>The</w:t>
      </w:r>
      <w:r>
        <w:rPr>
          <w:color w:val="333333"/>
          <w:spacing w:val="-16"/>
        </w:rPr>
        <w:t xml:space="preserve"> </w:t>
      </w:r>
      <w:r>
        <w:rPr>
          <w:color w:val="333333"/>
          <w:spacing w:val="-4"/>
        </w:rPr>
        <w:t>PERMAH</w:t>
      </w:r>
      <w:r>
        <w:rPr>
          <w:color w:val="333333"/>
          <w:spacing w:val="-16"/>
        </w:rPr>
        <w:t xml:space="preserve"> </w:t>
      </w:r>
      <w:r>
        <w:rPr>
          <w:color w:val="333333"/>
          <w:spacing w:val="-4"/>
        </w:rPr>
        <w:t>Framework</w:t>
      </w:r>
    </w:p>
    <w:p w14:paraId="7CE2C46C" w14:textId="77777777" w:rsidR="0029179C" w:rsidRDefault="00000000">
      <w:pPr>
        <w:pStyle w:val="BodyText"/>
        <w:spacing w:before="280" w:line="302" w:lineRule="auto"/>
        <w:ind w:left="340" w:right="338"/>
        <w:jc w:val="both"/>
      </w:pPr>
      <w:r>
        <w:rPr>
          <w:color w:val="333333"/>
        </w:rPr>
        <w:t>To</w:t>
      </w:r>
      <w:r>
        <w:rPr>
          <w:color w:val="333333"/>
          <w:spacing w:val="36"/>
        </w:rPr>
        <w:t xml:space="preserve"> </w:t>
      </w:r>
      <w:r>
        <w:rPr>
          <w:color w:val="333333"/>
        </w:rPr>
        <w:t>better</w:t>
      </w:r>
      <w:r>
        <w:rPr>
          <w:color w:val="333333"/>
          <w:spacing w:val="36"/>
        </w:rPr>
        <w:t xml:space="preserve"> </w:t>
      </w:r>
      <w:r>
        <w:rPr>
          <w:color w:val="333333"/>
        </w:rPr>
        <w:t>understand</w:t>
      </w:r>
      <w:r>
        <w:rPr>
          <w:color w:val="333333"/>
          <w:spacing w:val="36"/>
        </w:rPr>
        <w:t xml:space="preserve"> </w:t>
      </w:r>
      <w:r>
        <w:rPr>
          <w:color w:val="333333"/>
        </w:rPr>
        <w:t>and</w:t>
      </w:r>
      <w:r>
        <w:rPr>
          <w:color w:val="333333"/>
          <w:spacing w:val="36"/>
        </w:rPr>
        <w:t xml:space="preserve"> </w:t>
      </w:r>
      <w:r>
        <w:rPr>
          <w:color w:val="333333"/>
        </w:rPr>
        <w:t>help</w:t>
      </w:r>
      <w:r>
        <w:rPr>
          <w:color w:val="333333"/>
          <w:spacing w:val="36"/>
        </w:rPr>
        <w:t xml:space="preserve"> </w:t>
      </w:r>
      <w:r>
        <w:rPr>
          <w:color w:val="333333"/>
        </w:rPr>
        <w:t>people</w:t>
      </w:r>
      <w:r>
        <w:rPr>
          <w:color w:val="333333"/>
          <w:spacing w:val="36"/>
        </w:rPr>
        <w:t xml:space="preserve"> </w:t>
      </w:r>
      <w:r>
        <w:rPr>
          <w:color w:val="333333"/>
        </w:rPr>
        <w:t>to</w:t>
      </w:r>
      <w:r>
        <w:rPr>
          <w:color w:val="333333"/>
          <w:spacing w:val="36"/>
        </w:rPr>
        <w:t xml:space="preserve"> </w:t>
      </w:r>
      <w:r>
        <w:rPr>
          <w:color w:val="333333"/>
        </w:rPr>
        <w:t>shape</w:t>
      </w:r>
      <w:r>
        <w:rPr>
          <w:color w:val="333333"/>
          <w:spacing w:val="36"/>
        </w:rPr>
        <w:t xml:space="preserve"> </w:t>
      </w:r>
      <w:r>
        <w:rPr>
          <w:color w:val="333333"/>
        </w:rPr>
        <w:t>their</w:t>
      </w:r>
      <w:r>
        <w:rPr>
          <w:color w:val="333333"/>
          <w:spacing w:val="36"/>
        </w:rPr>
        <w:t xml:space="preserve"> </w:t>
      </w:r>
      <w:r>
        <w:rPr>
          <w:color w:val="333333"/>
        </w:rPr>
        <w:t>wellbeing</w:t>
      </w:r>
      <w:r>
        <w:rPr>
          <w:color w:val="333333"/>
          <w:spacing w:val="36"/>
        </w:rPr>
        <w:t xml:space="preserve"> </w:t>
      </w:r>
      <w:r>
        <w:rPr>
          <w:color w:val="333333"/>
        </w:rPr>
        <w:t>proactively,</w:t>
      </w:r>
      <w:r>
        <w:rPr>
          <w:color w:val="333333"/>
          <w:spacing w:val="36"/>
        </w:rPr>
        <w:t xml:space="preserve"> </w:t>
      </w:r>
      <w:r>
        <w:rPr>
          <w:color w:val="333333"/>
        </w:rPr>
        <w:t xml:space="preserve">scholars and practitioners have developed various theories and frameworks. Selected for its multi-dimensional approach, measurability, and practical nature, this intervention is built around Professor Martin Seligman’s PERMAH Model, which proposes 6 Pillars of wellbeing </w:t>
      </w:r>
      <w:hyperlink w:anchor="_bookmark50" w:history="1">
        <w:r w:rsidR="0029179C">
          <w:rPr>
            <w:color w:val="333333"/>
          </w:rPr>
          <w:t>[14]:</w:t>
        </w:r>
      </w:hyperlink>
    </w:p>
    <w:p w14:paraId="229667DC" w14:textId="77777777" w:rsidR="0029179C" w:rsidRDefault="00000000">
      <w:pPr>
        <w:tabs>
          <w:tab w:val="left" w:pos="737"/>
        </w:tabs>
        <w:spacing w:before="227" w:line="297" w:lineRule="auto"/>
        <w:ind w:left="737" w:right="339"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Positive</w:t>
      </w:r>
      <w:r>
        <w:rPr>
          <w:b/>
          <w:color w:val="333333"/>
          <w:spacing w:val="40"/>
          <w:sz w:val="20"/>
        </w:rPr>
        <w:t xml:space="preserve"> </w:t>
      </w:r>
      <w:r>
        <w:rPr>
          <w:b/>
          <w:color w:val="333333"/>
          <w:sz w:val="20"/>
        </w:rPr>
        <w:t>Emotions:</w:t>
      </w:r>
      <w:r>
        <w:rPr>
          <w:b/>
          <w:color w:val="333333"/>
          <w:spacing w:val="40"/>
          <w:sz w:val="20"/>
        </w:rPr>
        <w:t xml:space="preserve"> </w:t>
      </w:r>
      <w:r>
        <w:rPr>
          <w:color w:val="333333"/>
          <w:sz w:val="20"/>
        </w:rPr>
        <w:t>learning</w:t>
      </w:r>
      <w:r>
        <w:rPr>
          <w:color w:val="333333"/>
          <w:spacing w:val="40"/>
          <w:sz w:val="20"/>
        </w:rPr>
        <w:t xml:space="preserve"> </w:t>
      </w:r>
      <w:r>
        <w:rPr>
          <w:color w:val="333333"/>
          <w:sz w:val="20"/>
        </w:rPr>
        <w:t>to</w:t>
      </w:r>
      <w:r>
        <w:rPr>
          <w:color w:val="333333"/>
          <w:spacing w:val="40"/>
          <w:sz w:val="20"/>
        </w:rPr>
        <w:t xml:space="preserve"> </w:t>
      </w:r>
      <w:r>
        <w:rPr>
          <w:color w:val="333333"/>
          <w:sz w:val="20"/>
        </w:rPr>
        <w:t>identify,</w:t>
      </w:r>
      <w:r>
        <w:rPr>
          <w:color w:val="333333"/>
          <w:spacing w:val="40"/>
          <w:sz w:val="20"/>
        </w:rPr>
        <w:t xml:space="preserve"> </w:t>
      </w:r>
      <w:r>
        <w:rPr>
          <w:color w:val="333333"/>
          <w:sz w:val="20"/>
        </w:rPr>
        <w:t>experience,</w:t>
      </w:r>
      <w:r>
        <w:rPr>
          <w:color w:val="333333"/>
          <w:spacing w:val="40"/>
          <w:sz w:val="20"/>
        </w:rPr>
        <w:t xml:space="preserve"> </w:t>
      </w:r>
      <w:r>
        <w:rPr>
          <w:color w:val="333333"/>
          <w:sz w:val="20"/>
        </w:rPr>
        <w:t>and</w:t>
      </w:r>
      <w:r>
        <w:rPr>
          <w:color w:val="333333"/>
          <w:spacing w:val="40"/>
          <w:sz w:val="20"/>
        </w:rPr>
        <w:t xml:space="preserve"> </w:t>
      </w:r>
      <w:r>
        <w:rPr>
          <w:color w:val="333333"/>
          <w:sz w:val="20"/>
        </w:rPr>
        <w:t>benefit</w:t>
      </w:r>
      <w:r>
        <w:rPr>
          <w:color w:val="333333"/>
          <w:spacing w:val="40"/>
          <w:sz w:val="20"/>
        </w:rPr>
        <w:t xml:space="preserve"> </w:t>
      </w:r>
      <w:r>
        <w:rPr>
          <w:color w:val="333333"/>
          <w:sz w:val="20"/>
        </w:rPr>
        <w:t>from</w:t>
      </w:r>
      <w:r>
        <w:rPr>
          <w:color w:val="333333"/>
          <w:spacing w:val="40"/>
          <w:sz w:val="20"/>
        </w:rPr>
        <w:t xml:space="preserve"> </w:t>
      </w:r>
      <w:r>
        <w:rPr>
          <w:color w:val="333333"/>
          <w:sz w:val="20"/>
        </w:rPr>
        <w:t>various</w:t>
      </w:r>
      <w:r>
        <w:rPr>
          <w:color w:val="333333"/>
          <w:spacing w:val="80"/>
          <w:sz w:val="20"/>
        </w:rPr>
        <w:t xml:space="preserve"> </w:t>
      </w:r>
      <w:r>
        <w:rPr>
          <w:color w:val="333333"/>
          <w:spacing w:val="-2"/>
          <w:sz w:val="20"/>
        </w:rPr>
        <w:t>emotions.</w:t>
      </w:r>
    </w:p>
    <w:p w14:paraId="7F1B29E0" w14:textId="77777777" w:rsidR="0029179C" w:rsidRDefault="00000000">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Engagement:</w:t>
      </w:r>
      <w:r>
        <w:rPr>
          <w:b/>
          <w:color w:val="333333"/>
          <w:spacing w:val="11"/>
        </w:rPr>
        <w:t xml:space="preserve"> </w:t>
      </w:r>
      <w:r>
        <w:rPr>
          <w:color w:val="333333"/>
        </w:rPr>
        <w:t>harnessing</w:t>
      </w:r>
      <w:r>
        <w:rPr>
          <w:color w:val="333333"/>
          <w:spacing w:val="7"/>
        </w:rPr>
        <w:t xml:space="preserve"> </w:t>
      </w:r>
      <w:r>
        <w:rPr>
          <w:color w:val="333333"/>
        </w:rPr>
        <w:t>the</w:t>
      </w:r>
      <w:r>
        <w:rPr>
          <w:color w:val="333333"/>
          <w:spacing w:val="8"/>
        </w:rPr>
        <w:t xml:space="preserve"> </w:t>
      </w:r>
      <w:r>
        <w:rPr>
          <w:color w:val="333333"/>
        </w:rPr>
        <w:t>power</w:t>
      </w:r>
      <w:r>
        <w:rPr>
          <w:color w:val="333333"/>
          <w:spacing w:val="7"/>
        </w:rPr>
        <w:t xml:space="preserve"> </w:t>
      </w:r>
      <w:r>
        <w:rPr>
          <w:color w:val="333333"/>
        </w:rPr>
        <w:t>of</w:t>
      </w:r>
      <w:r>
        <w:rPr>
          <w:color w:val="333333"/>
          <w:spacing w:val="7"/>
        </w:rPr>
        <w:t xml:space="preserve"> </w:t>
      </w:r>
      <w:r>
        <w:rPr>
          <w:color w:val="333333"/>
        </w:rPr>
        <w:t>our</w:t>
      </w:r>
      <w:r>
        <w:rPr>
          <w:color w:val="333333"/>
          <w:spacing w:val="7"/>
        </w:rPr>
        <w:t xml:space="preserve"> </w:t>
      </w:r>
      <w:r>
        <w:rPr>
          <w:color w:val="333333"/>
        </w:rPr>
        <w:t>strengths</w:t>
      </w:r>
      <w:r>
        <w:rPr>
          <w:color w:val="333333"/>
          <w:spacing w:val="8"/>
        </w:rPr>
        <w:t xml:space="preserve"> </w:t>
      </w:r>
      <w:r>
        <w:rPr>
          <w:color w:val="333333"/>
        </w:rPr>
        <w:t>to</w:t>
      </w:r>
      <w:r>
        <w:rPr>
          <w:color w:val="333333"/>
          <w:spacing w:val="7"/>
        </w:rPr>
        <w:t xml:space="preserve"> </w:t>
      </w:r>
      <w:r>
        <w:rPr>
          <w:color w:val="333333"/>
        </w:rPr>
        <w:t>do</w:t>
      </w:r>
      <w:r>
        <w:rPr>
          <w:color w:val="333333"/>
          <w:spacing w:val="7"/>
        </w:rPr>
        <w:t xml:space="preserve"> </w:t>
      </w:r>
      <w:r>
        <w:rPr>
          <w:color w:val="333333"/>
        </w:rPr>
        <w:t>what</w:t>
      </w:r>
      <w:r>
        <w:rPr>
          <w:color w:val="333333"/>
          <w:spacing w:val="8"/>
        </w:rPr>
        <w:t xml:space="preserve"> </w:t>
      </w:r>
      <w:r>
        <w:rPr>
          <w:color w:val="333333"/>
        </w:rPr>
        <w:t>matters</w:t>
      </w:r>
      <w:r>
        <w:rPr>
          <w:color w:val="333333"/>
          <w:spacing w:val="7"/>
        </w:rPr>
        <w:t xml:space="preserve"> </w:t>
      </w:r>
      <w:r>
        <w:rPr>
          <w:color w:val="333333"/>
          <w:spacing w:val="-2"/>
        </w:rPr>
        <w:t>most.</w:t>
      </w:r>
    </w:p>
    <w:p w14:paraId="5022771A" w14:textId="77777777" w:rsidR="0029179C" w:rsidRDefault="00000000">
      <w:pPr>
        <w:tabs>
          <w:tab w:val="left" w:pos="737"/>
        </w:tabs>
        <w:spacing w:before="120"/>
        <w:ind w:left="340"/>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Relationships:</w:t>
      </w:r>
      <w:r>
        <w:rPr>
          <w:b/>
          <w:color w:val="333333"/>
          <w:spacing w:val="6"/>
          <w:sz w:val="20"/>
        </w:rPr>
        <w:t xml:space="preserve"> </w:t>
      </w:r>
      <w:r>
        <w:rPr>
          <w:color w:val="333333"/>
          <w:sz w:val="20"/>
        </w:rPr>
        <w:t>feeling</w:t>
      </w:r>
      <w:r>
        <w:rPr>
          <w:color w:val="333333"/>
          <w:spacing w:val="3"/>
          <w:sz w:val="20"/>
        </w:rPr>
        <w:t xml:space="preserve"> </w:t>
      </w:r>
      <w:r>
        <w:rPr>
          <w:color w:val="333333"/>
          <w:sz w:val="20"/>
        </w:rPr>
        <w:t>safe,</w:t>
      </w:r>
      <w:r>
        <w:rPr>
          <w:color w:val="333333"/>
          <w:spacing w:val="3"/>
          <w:sz w:val="20"/>
        </w:rPr>
        <w:t xml:space="preserve"> </w:t>
      </w:r>
      <w:r>
        <w:rPr>
          <w:color w:val="333333"/>
          <w:sz w:val="20"/>
        </w:rPr>
        <w:t>loved,</w:t>
      </w:r>
      <w:r>
        <w:rPr>
          <w:color w:val="333333"/>
          <w:spacing w:val="4"/>
          <w:sz w:val="20"/>
        </w:rPr>
        <w:t xml:space="preserve"> </w:t>
      </w:r>
      <w:r>
        <w:rPr>
          <w:color w:val="333333"/>
          <w:sz w:val="20"/>
        </w:rPr>
        <w:t>valued,</w:t>
      </w:r>
      <w:r>
        <w:rPr>
          <w:color w:val="333333"/>
          <w:spacing w:val="3"/>
          <w:sz w:val="20"/>
        </w:rPr>
        <w:t xml:space="preserve"> </w:t>
      </w:r>
      <w:r>
        <w:rPr>
          <w:color w:val="333333"/>
          <w:sz w:val="20"/>
        </w:rPr>
        <w:t>and</w:t>
      </w:r>
      <w:r>
        <w:rPr>
          <w:color w:val="333333"/>
          <w:spacing w:val="3"/>
          <w:sz w:val="20"/>
        </w:rPr>
        <w:t xml:space="preserve"> </w:t>
      </w:r>
      <w:r>
        <w:rPr>
          <w:color w:val="333333"/>
          <w:sz w:val="20"/>
        </w:rPr>
        <w:t>connected</w:t>
      </w:r>
      <w:r>
        <w:rPr>
          <w:color w:val="333333"/>
          <w:spacing w:val="3"/>
          <w:sz w:val="20"/>
        </w:rPr>
        <w:t xml:space="preserve"> </w:t>
      </w:r>
      <w:r>
        <w:rPr>
          <w:color w:val="333333"/>
          <w:sz w:val="20"/>
        </w:rPr>
        <w:t>with</w:t>
      </w:r>
      <w:r>
        <w:rPr>
          <w:color w:val="333333"/>
          <w:spacing w:val="3"/>
          <w:sz w:val="20"/>
        </w:rPr>
        <w:t xml:space="preserve"> </w:t>
      </w:r>
      <w:r>
        <w:rPr>
          <w:color w:val="333333"/>
          <w:sz w:val="20"/>
        </w:rPr>
        <w:t>other</w:t>
      </w:r>
      <w:r>
        <w:rPr>
          <w:color w:val="333333"/>
          <w:spacing w:val="3"/>
          <w:sz w:val="20"/>
        </w:rPr>
        <w:t xml:space="preserve"> </w:t>
      </w:r>
      <w:r>
        <w:rPr>
          <w:color w:val="333333"/>
          <w:spacing w:val="-2"/>
          <w:sz w:val="20"/>
        </w:rPr>
        <w:t>people.</w:t>
      </w:r>
    </w:p>
    <w:p w14:paraId="553FFCAE" w14:textId="77777777" w:rsidR="0029179C" w:rsidRDefault="00000000">
      <w:pPr>
        <w:pStyle w:val="BodyText"/>
        <w:tabs>
          <w:tab w:val="left" w:pos="737"/>
        </w:tabs>
        <w:spacing w:before="12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Meaning:</w:t>
      </w:r>
      <w:r>
        <w:rPr>
          <w:b/>
          <w:color w:val="333333"/>
          <w:spacing w:val="40"/>
        </w:rPr>
        <w:t xml:space="preserve"> </w:t>
      </w:r>
      <w:r>
        <w:rPr>
          <w:color w:val="333333"/>
        </w:rPr>
        <w:t>having</w:t>
      </w:r>
      <w:r>
        <w:rPr>
          <w:color w:val="333333"/>
          <w:spacing w:val="40"/>
        </w:rPr>
        <w:t xml:space="preserve"> </w:t>
      </w:r>
      <w:r>
        <w:rPr>
          <w:color w:val="333333"/>
        </w:rPr>
        <w:t>a</w:t>
      </w:r>
      <w:r>
        <w:rPr>
          <w:color w:val="333333"/>
          <w:spacing w:val="40"/>
        </w:rPr>
        <w:t xml:space="preserve"> </w:t>
      </w:r>
      <w:r>
        <w:rPr>
          <w:color w:val="333333"/>
        </w:rPr>
        <w:t>sense</w:t>
      </w:r>
      <w:r>
        <w:rPr>
          <w:color w:val="333333"/>
          <w:spacing w:val="40"/>
        </w:rPr>
        <w:t xml:space="preserve"> </w:t>
      </w:r>
      <w:r>
        <w:rPr>
          <w:color w:val="333333"/>
        </w:rPr>
        <w:t>of</w:t>
      </w:r>
      <w:r>
        <w:rPr>
          <w:color w:val="333333"/>
          <w:spacing w:val="40"/>
        </w:rPr>
        <w:t xml:space="preserve"> </w:t>
      </w:r>
      <w:r>
        <w:rPr>
          <w:color w:val="333333"/>
        </w:rPr>
        <w:t>direction,</w:t>
      </w:r>
      <w:r>
        <w:rPr>
          <w:color w:val="333333"/>
          <w:spacing w:val="40"/>
        </w:rPr>
        <w:t xml:space="preserve"> </w:t>
      </w:r>
      <w:r>
        <w:rPr>
          <w:color w:val="333333"/>
        </w:rPr>
        <w:t>feeling</w:t>
      </w:r>
      <w:r>
        <w:rPr>
          <w:color w:val="333333"/>
          <w:spacing w:val="40"/>
        </w:rPr>
        <w:t xml:space="preserve"> </w:t>
      </w:r>
      <w:r>
        <w:rPr>
          <w:color w:val="333333"/>
        </w:rPr>
        <w:t>that</w:t>
      </w:r>
      <w:r>
        <w:rPr>
          <w:color w:val="333333"/>
          <w:spacing w:val="40"/>
        </w:rPr>
        <w:t xml:space="preserve"> </w:t>
      </w:r>
      <w:r>
        <w:rPr>
          <w:color w:val="333333"/>
        </w:rPr>
        <w:t>our</w:t>
      </w:r>
      <w:r>
        <w:rPr>
          <w:color w:val="333333"/>
          <w:spacing w:val="40"/>
        </w:rPr>
        <w:t xml:space="preserve"> </w:t>
      </w:r>
      <w:r>
        <w:rPr>
          <w:color w:val="333333"/>
        </w:rPr>
        <w:t>lives</w:t>
      </w:r>
      <w:r>
        <w:rPr>
          <w:color w:val="333333"/>
          <w:spacing w:val="40"/>
        </w:rPr>
        <w:t xml:space="preserve"> </w:t>
      </w:r>
      <w:r>
        <w:rPr>
          <w:color w:val="333333"/>
        </w:rPr>
        <w:t>are</w:t>
      </w:r>
      <w:r>
        <w:rPr>
          <w:color w:val="333333"/>
          <w:spacing w:val="40"/>
        </w:rPr>
        <w:t xml:space="preserve"> </w:t>
      </w:r>
      <w:r>
        <w:rPr>
          <w:color w:val="333333"/>
        </w:rPr>
        <w:t>valuable</w:t>
      </w:r>
      <w:r>
        <w:rPr>
          <w:color w:val="333333"/>
          <w:spacing w:val="40"/>
        </w:rPr>
        <w:t xml:space="preserve"> </w:t>
      </w:r>
      <w:r>
        <w:rPr>
          <w:color w:val="333333"/>
        </w:rPr>
        <w:t>and worthwhile, and connecting to something bigger than ourselves.</w:t>
      </w:r>
    </w:p>
    <w:p w14:paraId="12CD900E"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 xml:space="preserve">Accomplishment: </w:t>
      </w:r>
      <w:r>
        <w:rPr>
          <w:color w:val="333333"/>
        </w:rPr>
        <w:t>the capacity to pursue what matters most to us with compassion and mastery.</w:t>
      </w:r>
    </w:p>
    <w:p w14:paraId="731C31B0"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 xml:space="preserve">Health: </w:t>
      </w:r>
      <w:r>
        <w:rPr>
          <w:color w:val="333333"/>
        </w:rPr>
        <w:t>developing habits of eating, sleeping, moving, and resting that give us the energy to thrive.</w:t>
      </w:r>
    </w:p>
    <w:p w14:paraId="1BAB2D84" w14:textId="77777777" w:rsidR="0029179C" w:rsidRDefault="0029179C">
      <w:pPr>
        <w:pStyle w:val="BodyText"/>
        <w:spacing w:line="297" w:lineRule="auto"/>
        <w:sectPr w:rsidR="0029179C">
          <w:pgSz w:w="11910" w:h="16840"/>
          <w:pgMar w:top="1420" w:right="1700" w:bottom="1380" w:left="1700" w:header="914" w:footer="1197" w:gutter="0"/>
          <w:cols w:space="720"/>
        </w:sectPr>
      </w:pPr>
    </w:p>
    <w:p w14:paraId="10FDEF1B" w14:textId="77777777" w:rsidR="0029179C" w:rsidRDefault="0029179C">
      <w:pPr>
        <w:pStyle w:val="BodyText"/>
      </w:pPr>
    </w:p>
    <w:p w14:paraId="78CAA397" w14:textId="77777777" w:rsidR="0029179C" w:rsidRDefault="0029179C">
      <w:pPr>
        <w:pStyle w:val="BodyText"/>
        <w:spacing w:before="63"/>
      </w:pPr>
    </w:p>
    <w:p w14:paraId="10F2CE52" w14:textId="2C4DE93C" w:rsidR="0029179C" w:rsidRDefault="00364351" w:rsidP="00364351">
      <w:pPr>
        <w:tabs>
          <w:tab w:val="left" w:pos="3033"/>
          <w:tab w:val="left" w:pos="5726"/>
        </w:tabs>
        <w:jc w:val="center"/>
        <w:rPr>
          <w:sz w:val="20"/>
        </w:rPr>
      </w:pPr>
      <w:r>
        <w:rPr>
          <w:noProof/>
          <w:sz w:val="20"/>
        </w:rPr>
        <w:drawing>
          <wp:inline distT="0" distB="0" distL="0" distR="0" wp14:anchorId="43F95DD7" wp14:editId="0BB5CB94">
            <wp:extent cx="5218187" cy="5337059"/>
            <wp:effectExtent l="0" t="0" r="0" b="0"/>
            <wp:docPr id="77183843"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83843" name="Picture 7718384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18187" cy="5337059"/>
                    </a:xfrm>
                    <a:prstGeom prst="rect">
                      <a:avLst/>
                    </a:prstGeom>
                  </pic:spPr>
                </pic:pic>
              </a:graphicData>
            </a:graphic>
          </wp:inline>
        </w:drawing>
      </w:r>
    </w:p>
    <w:p w14:paraId="4DE1DA02" w14:textId="53B9746D" w:rsidR="0029179C" w:rsidRDefault="0029179C">
      <w:pPr>
        <w:pStyle w:val="BodyText"/>
        <w:spacing w:before="97"/>
      </w:pPr>
    </w:p>
    <w:p w14:paraId="6D99DB6C" w14:textId="77777777" w:rsidR="0029179C" w:rsidRDefault="00000000">
      <w:pPr>
        <w:pStyle w:val="BodyText"/>
        <w:spacing w:before="1" w:line="300" w:lineRule="auto"/>
        <w:ind w:left="340" w:right="338"/>
        <w:jc w:val="both"/>
      </w:pPr>
      <w:r>
        <w:rPr>
          <w:color w:val="333333"/>
          <w:spacing w:val="-2"/>
        </w:rPr>
        <w:t xml:space="preserve">Research has shown significant positive associations between the PERMA(H) components </w:t>
      </w:r>
      <w:r>
        <w:rPr>
          <w:color w:val="333333"/>
        </w:rPr>
        <w:t>and</w:t>
      </w:r>
      <w:r>
        <w:rPr>
          <w:color w:val="333333"/>
          <w:spacing w:val="-10"/>
        </w:rPr>
        <w:t xml:space="preserve"> </w:t>
      </w:r>
      <w:r>
        <w:rPr>
          <w:color w:val="333333"/>
        </w:rPr>
        <w:t>vitality,</w:t>
      </w:r>
      <w:r>
        <w:rPr>
          <w:color w:val="333333"/>
          <w:spacing w:val="-9"/>
        </w:rPr>
        <w:t xml:space="preserve"> </w:t>
      </w:r>
      <w:r>
        <w:rPr>
          <w:color w:val="333333"/>
        </w:rPr>
        <w:t>job</w:t>
      </w:r>
      <w:r>
        <w:rPr>
          <w:color w:val="333333"/>
          <w:spacing w:val="-9"/>
        </w:rPr>
        <w:t xml:space="preserve"> </w:t>
      </w:r>
      <w:r>
        <w:rPr>
          <w:color w:val="333333"/>
        </w:rPr>
        <w:t>satisfaction,</w:t>
      </w:r>
      <w:r>
        <w:rPr>
          <w:color w:val="333333"/>
          <w:spacing w:val="-9"/>
        </w:rPr>
        <w:t xml:space="preserve"> </w:t>
      </w:r>
      <w:r>
        <w:rPr>
          <w:color w:val="333333"/>
        </w:rPr>
        <w:t>life</w:t>
      </w:r>
      <w:r>
        <w:rPr>
          <w:color w:val="333333"/>
          <w:spacing w:val="-10"/>
        </w:rPr>
        <w:t xml:space="preserve"> </w:t>
      </w:r>
      <w:r>
        <w:rPr>
          <w:color w:val="333333"/>
        </w:rPr>
        <w:t>satisfaction,</w:t>
      </w:r>
      <w:r>
        <w:rPr>
          <w:color w:val="333333"/>
          <w:spacing w:val="-9"/>
        </w:rPr>
        <w:t xml:space="preserve"> </w:t>
      </w:r>
      <w:r>
        <w:rPr>
          <w:color w:val="333333"/>
        </w:rPr>
        <w:t>and</w:t>
      </w:r>
      <w:r>
        <w:rPr>
          <w:color w:val="333333"/>
          <w:spacing w:val="-9"/>
        </w:rPr>
        <w:t xml:space="preserve"> </w:t>
      </w:r>
      <w:r>
        <w:rPr>
          <w:color w:val="333333"/>
        </w:rPr>
        <w:t>commitment</w:t>
      </w:r>
      <w:r>
        <w:rPr>
          <w:color w:val="333333"/>
          <w:spacing w:val="-9"/>
        </w:rPr>
        <w:t xml:space="preserve"> </w:t>
      </w:r>
      <w:r>
        <w:rPr>
          <w:color w:val="333333"/>
        </w:rPr>
        <w:t>within</w:t>
      </w:r>
      <w:r>
        <w:rPr>
          <w:color w:val="333333"/>
          <w:spacing w:val="-9"/>
        </w:rPr>
        <w:t xml:space="preserve"> </w:t>
      </w:r>
      <w:r>
        <w:rPr>
          <w:color w:val="333333"/>
        </w:rPr>
        <w:t>organizations</w:t>
      </w:r>
      <w:r>
        <w:rPr>
          <w:color w:val="333333"/>
          <w:spacing w:val="-10"/>
        </w:rPr>
        <w:t xml:space="preserve"> </w:t>
      </w:r>
      <w:hyperlink w:anchor="_bookmark51" w:history="1">
        <w:r w:rsidR="0029179C">
          <w:rPr>
            <w:color w:val="333333"/>
            <w:spacing w:val="-2"/>
          </w:rPr>
          <w:t>[15].</w:t>
        </w:r>
      </w:hyperlink>
    </w:p>
    <w:p w14:paraId="4283AE41" w14:textId="77777777" w:rsidR="0029179C" w:rsidRDefault="00000000">
      <w:pPr>
        <w:pStyle w:val="BodyText"/>
        <w:spacing w:before="196" w:line="300" w:lineRule="auto"/>
        <w:ind w:left="340" w:right="338"/>
        <w:jc w:val="both"/>
      </w:pPr>
      <w:r>
        <w:rPr>
          <w:color w:val="333333"/>
        </w:rPr>
        <w:t>Proactively</w:t>
      </w:r>
      <w:r>
        <w:rPr>
          <w:color w:val="333333"/>
          <w:spacing w:val="-9"/>
        </w:rPr>
        <w:t xml:space="preserve"> </w:t>
      </w:r>
      <w:r>
        <w:rPr>
          <w:color w:val="333333"/>
        </w:rPr>
        <w:t>investing</w:t>
      </w:r>
      <w:r>
        <w:rPr>
          <w:color w:val="333333"/>
          <w:spacing w:val="-9"/>
        </w:rPr>
        <w:t xml:space="preserve"> </w:t>
      </w:r>
      <w:r>
        <w:rPr>
          <w:color w:val="333333"/>
        </w:rPr>
        <w:t>in</w:t>
      </w:r>
      <w:r>
        <w:rPr>
          <w:color w:val="333333"/>
          <w:spacing w:val="-9"/>
        </w:rPr>
        <w:t xml:space="preserve"> </w:t>
      </w:r>
      <w:r>
        <w:rPr>
          <w:color w:val="333333"/>
        </w:rPr>
        <w:t>the</w:t>
      </w:r>
      <w:r>
        <w:rPr>
          <w:color w:val="333333"/>
          <w:spacing w:val="-9"/>
        </w:rPr>
        <w:t xml:space="preserve"> </w:t>
      </w:r>
      <w:r>
        <w:rPr>
          <w:color w:val="333333"/>
        </w:rPr>
        <w:t>various</w:t>
      </w:r>
      <w:r>
        <w:rPr>
          <w:color w:val="333333"/>
          <w:spacing w:val="-9"/>
        </w:rPr>
        <w:t xml:space="preserve"> </w:t>
      </w:r>
      <w:r>
        <w:rPr>
          <w:color w:val="333333"/>
        </w:rPr>
        <w:t>PERMA(H)</w:t>
      </w:r>
      <w:r>
        <w:rPr>
          <w:color w:val="333333"/>
          <w:spacing w:val="-9"/>
        </w:rPr>
        <w:t xml:space="preserve"> </w:t>
      </w:r>
      <w:r>
        <w:rPr>
          <w:color w:val="333333"/>
        </w:rPr>
        <w:t>Pillars</w:t>
      </w:r>
      <w:r>
        <w:rPr>
          <w:color w:val="333333"/>
          <w:spacing w:val="-9"/>
        </w:rPr>
        <w:t xml:space="preserve"> </w:t>
      </w:r>
      <w:r>
        <w:rPr>
          <w:color w:val="333333"/>
        </w:rPr>
        <w:t>increases</w:t>
      </w:r>
      <w:r>
        <w:rPr>
          <w:color w:val="333333"/>
          <w:spacing w:val="-9"/>
        </w:rPr>
        <w:t xml:space="preserve"> </w:t>
      </w:r>
      <w:r>
        <w:rPr>
          <w:color w:val="333333"/>
        </w:rPr>
        <w:t>wellbeing</w:t>
      </w:r>
      <w:r>
        <w:rPr>
          <w:color w:val="333333"/>
          <w:spacing w:val="-9"/>
        </w:rPr>
        <w:t xml:space="preserve"> </w:t>
      </w:r>
      <w:r>
        <w:rPr>
          <w:color w:val="333333"/>
        </w:rPr>
        <w:t>and</w:t>
      </w:r>
      <w:r>
        <w:rPr>
          <w:color w:val="333333"/>
          <w:spacing w:val="-9"/>
        </w:rPr>
        <w:t xml:space="preserve"> </w:t>
      </w:r>
      <w:r>
        <w:rPr>
          <w:color w:val="333333"/>
        </w:rPr>
        <w:t xml:space="preserve">decreases psychological distress </w:t>
      </w:r>
      <w:hyperlink w:anchor="_bookmark52" w:history="1">
        <w:r w:rsidR="0029179C">
          <w:rPr>
            <w:color w:val="333333"/>
          </w:rPr>
          <w:t>[16].</w:t>
        </w:r>
      </w:hyperlink>
      <w:r>
        <w:rPr>
          <w:color w:val="333333"/>
        </w:rPr>
        <w:t xml:space="preserve"> Moreover, from a measurement perspective, research has shown</w:t>
      </w:r>
      <w:r>
        <w:rPr>
          <w:color w:val="333333"/>
          <w:spacing w:val="-4"/>
        </w:rPr>
        <w:t xml:space="preserve"> </w:t>
      </w:r>
      <w:r>
        <w:rPr>
          <w:color w:val="333333"/>
        </w:rPr>
        <w:t>that</w:t>
      </w:r>
      <w:r>
        <w:rPr>
          <w:color w:val="333333"/>
          <w:spacing w:val="-4"/>
        </w:rPr>
        <w:t xml:space="preserve"> </w:t>
      </w:r>
      <w:r>
        <w:rPr>
          <w:color w:val="333333"/>
        </w:rPr>
        <w:t>the</w:t>
      </w:r>
      <w:r>
        <w:rPr>
          <w:color w:val="333333"/>
          <w:spacing w:val="-4"/>
        </w:rPr>
        <w:t xml:space="preserve"> </w:t>
      </w:r>
      <w:r>
        <w:rPr>
          <w:color w:val="333333"/>
        </w:rPr>
        <w:t>PERMA</w:t>
      </w:r>
      <w:r>
        <w:rPr>
          <w:color w:val="333333"/>
          <w:spacing w:val="-4"/>
        </w:rPr>
        <w:t xml:space="preserve"> </w:t>
      </w:r>
      <w:r>
        <w:rPr>
          <w:color w:val="333333"/>
        </w:rPr>
        <w:t>scale</w:t>
      </w:r>
      <w:r>
        <w:rPr>
          <w:color w:val="333333"/>
          <w:spacing w:val="-4"/>
        </w:rPr>
        <w:t xml:space="preserve"> </w:t>
      </w:r>
      <w:r>
        <w:rPr>
          <w:color w:val="333333"/>
        </w:rPr>
        <w:t>shows</w:t>
      </w:r>
      <w:r>
        <w:rPr>
          <w:color w:val="333333"/>
          <w:spacing w:val="-4"/>
        </w:rPr>
        <w:t xml:space="preserve"> </w:t>
      </w:r>
      <w:r>
        <w:rPr>
          <w:color w:val="333333"/>
        </w:rPr>
        <w:t>relative</w:t>
      </w:r>
      <w:r>
        <w:rPr>
          <w:color w:val="333333"/>
          <w:spacing w:val="-4"/>
        </w:rPr>
        <w:t xml:space="preserve"> </w:t>
      </w:r>
      <w:r>
        <w:rPr>
          <w:color w:val="333333"/>
        </w:rPr>
        <w:t>stability</w:t>
      </w:r>
      <w:r>
        <w:rPr>
          <w:color w:val="333333"/>
          <w:spacing w:val="-4"/>
        </w:rPr>
        <w:t xml:space="preserve"> </w:t>
      </w:r>
      <w:r>
        <w:rPr>
          <w:color w:val="333333"/>
        </w:rPr>
        <w:t>across</w:t>
      </w:r>
      <w:r>
        <w:rPr>
          <w:color w:val="333333"/>
          <w:spacing w:val="-4"/>
        </w:rPr>
        <w:t xml:space="preserve"> </w:t>
      </w:r>
      <w:r>
        <w:rPr>
          <w:color w:val="333333"/>
        </w:rPr>
        <w:t>nationalities,</w:t>
      </w:r>
      <w:r>
        <w:rPr>
          <w:color w:val="333333"/>
          <w:spacing w:val="-4"/>
        </w:rPr>
        <w:t xml:space="preserve"> </w:t>
      </w:r>
      <w:r>
        <w:rPr>
          <w:color w:val="333333"/>
        </w:rPr>
        <w:t>ages,</w:t>
      </w:r>
      <w:r>
        <w:rPr>
          <w:color w:val="333333"/>
          <w:spacing w:val="-4"/>
        </w:rPr>
        <w:t xml:space="preserve"> </w:t>
      </w:r>
      <w:r>
        <w:rPr>
          <w:color w:val="333333"/>
        </w:rPr>
        <w:t>and</w:t>
      </w:r>
      <w:r>
        <w:rPr>
          <w:color w:val="333333"/>
          <w:spacing w:val="-4"/>
        </w:rPr>
        <w:t xml:space="preserve"> </w:t>
      </w:r>
      <w:r>
        <w:rPr>
          <w:color w:val="333333"/>
        </w:rPr>
        <w:t xml:space="preserve">other demographic factors </w:t>
      </w:r>
      <w:hyperlink w:anchor="_bookmark53" w:history="1">
        <w:r w:rsidR="0029179C">
          <w:rPr>
            <w:color w:val="333333"/>
          </w:rPr>
          <w:t>[17].</w:t>
        </w:r>
      </w:hyperlink>
    </w:p>
    <w:p w14:paraId="50C0BC5E" w14:textId="77777777" w:rsidR="0029179C" w:rsidRDefault="00000000">
      <w:pPr>
        <w:pStyle w:val="BodyText"/>
        <w:spacing w:before="193" w:line="300" w:lineRule="auto"/>
        <w:ind w:left="340" w:right="338"/>
        <w:jc w:val="both"/>
      </w:pPr>
      <w:r>
        <w:rPr>
          <w:color w:val="333333"/>
        </w:rPr>
        <w:t xml:space="preserve">However, a recent meta-analysis of the PERMA(H) framework advocates for further refinement of the existing PERMA measurement tools, as certain pillars (engagement and negative emotions) reflected lower relative reliability than others </w:t>
      </w:r>
      <w:hyperlink w:anchor="_bookmark54" w:history="1">
        <w:r w:rsidR="0029179C">
          <w:rPr>
            <w:color w:val="333333"/>
          </w:rPr>
          <w:t>[18].</w:t>
        </w:r>
      </w:hyperlink>
    </w:p>
    <w:p w14:paraId="6BBA31E1" w14:textId="09CEE01E" w:rsidR="0029179C" w:rsidRDefault="00000000" w:rsidP="00364351">
      <w:pPr>
        <w:pStyle w:val="BodyText"/>
        <w:spacing w:before="194" w:line="300" w:lineRule="auto"/>
        <w:ind w:left="340" w:right="339"/>
        <w:jc w:val="both"/>
        <w:sectPr w:rsidR="0029179C">
          <w:pgSz w:w="11910" w:h="16840"/>
          <w:pgMar w:top="1420" w:right="1700" w:bottom="1380" w:left="1700" w:header="914" w:footer="1197" w:gutter="0"/>
          <w:cols w:space="720"/>
        </w:sectPr>
      </w:pPr>
      <w:r>
        <w:rPr>
          <w:color w:val="333333"/>
        </w:rPr>
        <w:t>Researchers</w:t>
      </w:r>
      <w:r>
        <w:rPr>
          <w:color w:val="333333"/>
          <w:spacing w:val="-9"/>
        </w:rPr>
        <w:t xml:space="preserve"> </w:t>
      </w:r>
      <w:r>
        <w:rPr>
          <w:color w:val="333333"/>
        </w:rPr>
        <w:t>also</w:t>
      </w:r>
      <w:r>
        <w:rPr>
          <w:color w:val="333333"/>
          <w:spacing w:val="-9"/>
        </w:rPr>
        <w:t xml:space="preserve"> </w:t>
      </w:r>
      <w:r>
        <w:rPr>
          <w:color w:val="333333"/>
        </w:rPr>
        <w:t>caution</w:t>
      </w:r>
      <w:r>
        <w:rPr>
          <w:color w:val="333333"/>
          <w:spacing w:val="-9"/>
        </w:rPr>
        <w:t xml:space="preserve"> </w:t>
      </w:r>
      <w:r>
        <w:rPr>
          <w:color w:val="333333"/>
        </w:rPr>
        <w:t>against</w:t>
      </w:r>
      <w:r>
        <w:rPr>
          <w:color w:val="333333"/>
          <w:spacing w:val="-9"/>
        </w:rPr>
        <w:t xml:space="preserve"> </w:t>
      </w:r>
      <w:r>
        <w:rPr>
          <w:color w:val="333333"/>
        </w:rPr>
        <w:t>computing</w:t>
      </w:r>
      <w:r>
        <w:rPr>
          <w:color w:val="333333"/>
          <w:spacing w:val="-9"/>
        </w:rPr>
        <w:t xml:space="preserve"> </w:t>
      </w:r>
      <w:r>
        <w:rPr>
          <w:color w:val="333333"/>
        </w:rPr>
        <w:t>an</w:t>
      </w:r>
      <w:r>
        <w:rPr>
          <w:color w:val="333333"/>
          <w:spacing w:val="-9"/>
        </w:rPr>
        <w:t xml:space="preserve"> </w:t>
      </w:r>
      <w:r>
        <w:rPr>
          <w:color w:val="333333"/>
        </w:rPr>
        <w:t>overall</w:t>
      </w:r>
      <w:r>
        <w:rPr>
          <w:color w:val="333333"/>
          <w:spacing w:val="-9"/>
        </w:rPr>
        <w:t xml:space="preserve"> </w:t>
      </w:r>
      <w:r>
        <w:rPr>
          <w:color w:val="333333"/>
        </w:rPr>
        <w:t>“PERMA(H)</w:t>
      </w:r>
      <w:r>
        <w:rPr>
          <w:color w:val="333333"/>
          <w:spacing w:val="-9"/>
        </w:rPr>
        <w:t xml:space="preserve"> </w:t>
      </w:r>
      <w:r>
        <w:rPr>
          <w:color w:val="333333"/>
        </w:rPr>
        <w:t>score”</w:t>
      </w:r>
      <w:r>
        <w:rPr>
          <w:color w:val="333333"/>
          <w:spacing w:val="-9"/>
        </w:rPr>
        <w:t xml:space="preserve"> </w:t>
      </w:r>
      <w:r>
        <w:rPr>
          <w:color w:val="333333"/>
        </w:rPr>
        <w:t>due</w:t>
      </w:r>
      <w:r>
        <w:rPr>
          <w:color w:val="333333"/>
          <w:spacing w:val="-9"/>
        </w:rPr>
        <w:t xml:space="preserve"> </w:t>
      </w:r>
      <w:r>
        <w:rPr>
          <w:color w:val="333333"/>
        </w:rPr>
        <w:t>to</w:t>
      </w:r>
      <w:r>
        <w:rPr>
          <w:color w:val="333333"/>
          <w:spacing w:val="-9"/>
        </w:rPr>
        <w:t xml:space="preserve"> </w:t>
      </w:r>
      <w:r>
        <w:rPr>
          <w:color w:val="333333"/>
        </w:rPr>
        <w:t>lacking a</w:t>
      </w:r>
      <w:r>
        <w:rPr>
          <w:color w:val="333333"/>
          <w:spacing w:val="-2"/>
        </w:rPr>
        <w:t xml:space="preserve"> </w:t>
      </w:r>
      <w:r>
        <w:rPr>
          <w:color w:val="333333"/>
        </w:rPr>
        <w:t>general</w:t>
      </w:r>
      <w:r>
        <w:rPr>
          <w:color w:val="333333"/>
          <w:spacing w:val="-2"/>
        </w:rPr>
        <w:t xml:space="preserve"> </w:t>
      </w:r>
      <w:r>
        <w:rPr>
          <w:color w:val="333333"/>
        </w:rPr>
        <w:t>factor</w:t>
      </w:r>
      <w:r>
        <w:rPr>
          <w:color w:val="333333"/>
          <w:spacing w:val="-2"/>
        </w:rPr>
        <w:t xml:space="preserve"> </w:t>
      </w:r>
      <w:r>
        <w:rPr>
          <w:color w:val="333333"/>
        </w:rPr>
        <w:t>underlying</w:t>
      </w:r>
      <w:r>
        <w:rPr>
          <w:color w:val="333333"/>
          <w:spacing w:val="-3"/>
        </w:rPr>
        <w:t xml:space="preserve"> </w:t>
      </w:r>
      <w:r>
        <w:rPr>
          <w:color w:val="333333"/>
        </w:rPr>
        <w:t>the</w:t>
      </w:r>
      <w:r>
        <w:rPr>
          <w:color w:val="333333"/>
          <w:spacing w:val="-2"/>
        </w:rPr>
        <w:t xml:space="preserve"> </w:t>
      </w:r>
      <w:r>
        <w:rPr>
          <w:color w:val="333333"/>
        </w:rPr>
        <w:t>dimensions.</w:t>
      </w:r>
      <w:r>
        <w:rPr>
          <w:color w:val="333333"/>
          <w:spacing w:val="-3"/>
        </w:rPr>
        <w:t xml:space="preserve"> </w:t>
      </w:r>
      <w:r>
        <w:rPr>
          <w:color w:val="333333"/>
        </w:rPr>
        <w:t>Instead,</w:t>
      </w:r>
      <w:r>
        <w:rPr>
          <w:color w:val="333333"/>
          <w:spacing w:val="-3"/>
        </w:rPr>
        <w:t xml:space="preserve"> </w:t>
      </w:r>
      <w:r>
        <w:rPr>
          <w:color w:val="333333"/>
        </w:rPr>
        <w:t>each</w:t>
      </w:r>
      <w:r>
        <w:rPr>
          <w:color w:val="333333"/>
          <w:spacing w:val="-3"/>
        </w:rPr>
        <w:t xml:space="preserve"> </w:t>
      </w:r>
      <w:r>
        <w:rPr>
          <w:color w:val="333333"/>
        </w:rPr>
        <w:t>pillar</w:t>
      </w:r>
      <w:r>
        <w:rPr>
          <w:color w:val="333333"/>
          <w:spacing w:val="-2"/>
        </w:rPr>
        <w:t xml:space="preserve"> </w:t>
      </w:r>
      <w:r>
        <w:rPr>
          <w:color w:val="333333"/>
        </w:rPr>
        <w:t>should</w:t>
      </w:r>
      <w:r>
        <w:rPr>
          <w:color w:val="333333"/>
          <w:spacing w:val="-3"/>
        </w:rPr>
        <w:t xml:space="preserve"> </w:t>
      </w:r>
      <w:r>
        <w:rPr>
          <w:color w:val="333333"/>
        </w:rPr>
        <w:t>be</w:t>
      </w:r>
      <w:r>
        <w:rPr>
          <w:color w:val="333333"/>
          <w:spacing w:val="-2"/>
        </w:rPr>
        <w:t xml:space="preserve"> </w:t>
      </w:r>
      <w:r>
        <w:rPr>
          <w:color w:val="333333"/>
        </w:rPr>
        <w:t>measured</w:t>
      </w:r>
      <w:r>
        <w:rPr>
          <w:color w:val="333333"/>
          <w:spacing w:val="-3"/>
        </w:rPr>
        <w:t xml:space="preserve"> </w:t>
      </w:r>
      <w:r>
        <w:rPr>
          <w:color w:val="333333"/>
        </w:rPr>
        <w:t>and targeted</w:t>
      </w:r>
      <w:r>
        <w:rPr>
          <w:color w:val="333333"/>
          <w:spacing w:val="17"/>
        </w:rPr>
        <w:t xml:space="preserve"> </w:t>
      </w:r>
      <w:r>
        <w:rPr>
          <w:color w:val="333333"/>
        </w:rPr>
        <w:t>individually,</w:t>
      </w:r>
      <w:r>
        <w:rPr>
          <w:color w:val="333333"/>
          <w:spacing w:val="17"/>
        </w:rPr>
        <w:t xml:space="preserve"> </w:t>
      </w:r>
      <w:r>
        <w:rPr>
          <w:color w:val="333333"/>
        </w:rPr>
        <w:t>understanding</w:t>
      </w:r>
      <w:r>
        <w:rPr>
          <w:color w:val="333333"/>
          <w:spacing w:val="18"/>
        </w:rPr>
        <w:t xml:space="preserve"> </w:t>
      </w:r>
      <w:r>
        <w:rPr>
          <w:color w:val="333333"/>
        </w:rPr>
        <w:t>that,</w:t>
      </w:r>
      <w:r>
        <w:rPr>
          <w:color w:val="333333"/>
          <w:spacing w:val="17"/>
        </w:rPr>
        <w:t xml:space="preserve"> </w:t>
      </w:r>
      <w:r>
        <w:rPr>
          <w:color w:val="333333"/>
        </w:rPr>
        <w:t>although</w:t>
      </w:r>
      <w:r>
        <w:rPr>
          <w:color w:val="333333"/>
          <w:spacing w:val="18"/>
        </w:rPr>
        <w:t xml:space="preserve"> </w:t>
      </w:r>
      <w:r>
        <w:rPr>
          <w:color w:val="333333"/>
        </w:rPr>
        <w:t>distinct</w:t>
      </w:r>
      <w:r>
        <w:rPr>
          <w:color w:val="333333"/>
          <w:spacing w:val="17"/>
        </w:rPr>
        <w:t xml:space="preserve"> </w:t>
      </w:r>
      <w:r>
        <w:rPr>
          <w:color w:val="333333"/>
        </w:rPr>
        <w:t>factors</w:t>
      </w:r>
      <w:r>
        <w:rPr>
          <w:color w:val="333333"/>
          <w:spacing w:val="17"/>
        </w:rPr>
        <w:t xml:space="preserve"> </w:t>
      </w:r>
      <w:r>
        <w:rPr>
          <w:color w:val="333333"/>
        </w:rPr>
        <w:t>in</w:t>
      </w:r>
      <w:r>
        <w:rPr>
          <w:color w:val="333333"/>
          <w:spacing w:val="18"/>
        </w:rPr>
        <w:t xml:space="preserve"> </w:t>
      </w:r>
      <w:r>
        <w:rPr>
          <w:color w:val="333333"/>
        </w:rPr>
        <w:t>their</w:t>
      </w:r>
      <w:r>
        <w:rPr>
          <w:color w:val="333333"/>
          <w:spacing w:val="17"/>
        </w:rPr>
        <w:t xml:space="preserve"> </w:t>
      </w:r>
      <w:r>
        <w:rPr>
          <w:color w:val="333333"/>
        </w:rPr>
        <w:t>own</w:t>
      </w:r>
      <w:r>
        <w:rPr>
          <w:color w:val="333333"/>
          <w:spacing w:val="18"/>
        </w:rPr>
        <w:t xml:space="preserve"> </w:t>
      </w:r>
      <w:r>
        <w:rPr>
          <w:color w:val="333333"/>
          <w:spacing w:val="-2"/>
        </w:rPr>
        <w:t>right,</w:t>
      </w:r>
      <w:r w:rsidR="00364351">
        <w:rPr>
          <w:color w:val="333333"/>
          <w:spacing w:val="-2"/>
        </w:rPr>
        <w:t xml:space="preserve"> </w:t>
      </w:r>
    </w:p>
    <w:p w14:paraId="611870A2" w14:textId="77777777" w:rsidR="0029179C" w:rsidRDefault="0029179C">
      <w:pPr>
        <w:pStyle w:val="BodyText"/>
      </w:pPr>
    </w:p>
    <w:p w14:paraId="01A5E646" w14:textId="77777777" w:rsidR="0029179C" w:rsidRDefault="0029179C">
      <w:pPr>
        <w:pStyle w:val="BodyText"/>
        <w:spacing w:before="60"/>
      </w:pPr>
    </w:p>
    <w:p w14:paraId="547FC2BA" w14:textId="77777777" w:rsidR="0029179C" w:rsidRDefault="00000000">
      <w:pPr>
        <w:pStyle w:val="BodyText"/>
        <w:spacing w:line="300" w:lineRule="auto"/>
        <w:ind w:left="340" w:right="338"/>
        <w:jc w:val="both"/>
      </w:pPr>
      <w:r>
        <w:rPr>
          <w:color w:val="333333"/>
        </w:rPr>
        <w:t>there</w:t>
      </w:r>
      <w:r>
        <w:rPr>
          <w:color w:val="333333"/>
          <w:spacing w:val="-4"/>
        </w:rPr>
        <w:t xml:space="preserve"> </w:t>
      </w:r>
      <w:r>
        <w:rPr>
          <w:color w:val="333333"/>
        </w:rPr>
        <w:t>is</w:t>
      </w:r>
      <w:r>
        <w:rPr>
          <w:color w:val="333333"/>
          <w:spacing w:val="-4"/>
        </w:rPr>
        <w:t xml:space="preserve"> </w:t>
      </w:r>
      <w:r>
        <w:rPr>
          <w:color w:val="333333"/>
        </w:rPr>
        <w:t>inevitable</w:t>
      </w:r>
      <w:r>
        <w:rPr>
          <w:color w:val="333333"/>
          <w:spacing w:val="-4"/>
        </w:rPr>
        <w:t xml:space="preserve"> </w:t>
      </w:r>
      <w:r>
        <w:rPr>
          <w:color w:val="333333"/>
        </w:rPr>
        <w:t>cross-pollination</w:t>
      </w:r>
      <w:r>
        <w:rPr>
          <w:color w:val="333333"/>
          <w:spacing w:val="-5"/>
        </w:rPr>
        <w:t xml:space="preserve"> </w:t>
      </w:r>
      <w:r>
        <w:rPr>
          <w:color w:val="333333"/>
        </w:rPr>
        <w:t>between</w:t>
      </w:r>
      <w:r>
        <w:rPr>
          <w:color w:val="333333"/>
          <w:spacing w:val="-4"/>
        </w:rPr>
        <w:t xml:space="preserve"> </w:t>
      </w:r>
      <w:r>
        <w:rPr>
          <w:color w:val="333333"/>
        </w:rPr>
        <w:t>the</w:t>
      </w:r>
      <w:r>
        <w:rPr>
          <w:color w:val="333333"/>
          <w:spacing w:val="-4"/>
        </w:rPr>
        <w:t xml:space="preserve"> </w:t>
      </w:r>
      <w:r>
        <w:rPr>
          <w:color w:val="333333"/>
        </w:rPr>
        <w:t>PERMAH</w:t>
      </w:r>
      <w:r>
        <w:rPr>
          <w:color w:val="333333"/>
          <w:spacing w:val="-4"/>
        </w:rPr>
        <w:t xml:space="preserve"> </w:t>
      </w:r>
      <w:r>
        <w:rPr>
          <w:color w:val="333333"/>
        </w:rPr>
        <w:t>Pillars.</w:t>
      </w:r>
      <w:r>
        <w:rPr>
          <w:color w:val="333333"/>
          <w:spacing w:val="-4"/>
        </w:rPr>
        <w:t xml:space="preserve"> </w:t>
      </w:r>
      <w:r>
        <w:rPr>
          <w:color w:val="333333"/>
        </w:rPr>
        <w:t>For</w:t>
      </w:r>
      <w:r>
        <w:rPr>
          <w:color w:val="333333"/>
          <w:spacing w:val="-4"/>
        </w:rPr>
        <w:t xml:space="preserve"> </w:t>
      </w:r>
      <w:r>
        <w:rPr>
          <w:color w:val="333333"/>
        </w:rPr>
        <w:t>example,</w:t>
      </w:r>
      <w:r>
        <w:rPr>
          <w:color w:val="333333"/>
          <w:spacing w:val="-4"/>
        </w:rPr>
        <w:t xml:space="preserve"> </w:t>
      </w:r>
      <w:r>
        <w:rPr>
          <w:color w:val="333333"/>
        </w:rPr>
        <w:t>focusing on increasing our levels of positive emotions (e.g., practicing gratitude or creating more moments of shared humor/amusement) will likely impact how we show up in our relationships positively.</w:t>
      </w:r>
    </w:p>
    <w:p w14:paraId="445E355C" w14:textId="77777777" w:rsidR="0029179C" w:rsidRDefault="0029179C">
      <w:pPr>
        <w:pStyle w:val="BodyText"/>
        <w:spacing w:before="9"/>
      </w:pPr>
    </w:p>
    <w:p w14:paraId="6D31DCEA" w14:textId="77777777" w:rsidR="0029179C" w:rsidRDefault="00000000">
      <w:pPr>
        <w:spacing w:line="300" w:lineRule="auto"/>
        <w:ind w:left="340" w:right="338"/>
        <w:jc w:val="both"/>
        <w:rPr>
          <w:i/>
          <w:sz w:val="20"/>
        </w:rPr>
      </w:pPr>
      <w:r>
        <w:rPr>
          <w:b/>
          <w:color w:val="333333"/>
          <w:spacing w:val="-2"/>
          <w:sz w:val="20"/>
        </w:rPr>
        <w:t>*</w:t>
      </w:r>
      <w:r>
        <w:rPr>
          <w:i/>
          <w:color w:val="333333"/>
          <w:spacing w:val="-2"/>
          <w:sz w:val="20"/>
        </w:rPr>
        <w:t>There</w:t>
      </w:r>
      <w:r>
        <w:rPr>
          <w:i/>
          <w:color w:val="333333"/>
          <w:spacing w:val="-5"/>
          <w:sz w:val="20"/>
        </w:rPr>
        <w:t xml:space="preserve"> </w:t>
      </w:r>
      <w:r>
        <w:rPr>
          <w:i/>
          <w:color w:val="333333"/>
          <w:spacing w:val="-2"/>
          <w:sz w:val="20"/>
        </w:rPr>
        <w:t>is</w:t>
      </w:r>
      <w:r>
        <w:rPr>
          <w:i/>
          <w:color w:val="333333"/>
          <w:spacing w:val="-5"/>
          <w:sz w:val="20"/>
        </w:rPr>
        <w:t xml:space="preserve"> </w:t>
      </w:r>
      <w:r>
        <w:rPr>
          <w:i/>
          <w:color w:val="333333"/>
          <w:spacing w:val="-2"/>
          <w:sz w:val="20"/>
        </w:rPr>
        <w:t>some</w:t>
      </w:r>
      <w:r>
        <w:rPr>
          <w:i/>
          <w:color w:val="333333"/>
          <w:spacing w:val="-5"/>
          <w:sz w:val="20"/>
        </w:rPr>
        <w:t xml:space="preserve"> </w:t>
      </w:r>
      <w:r>
        <w:rPr>
          <w:i/>
          <w:color w:val="333333"/>
          <w:spacing w:val="-2"/>
          <w:sz w:val="20"/>
        </w:rPr>
        <w:t>variation</w:t>
      </w:r>
      <w:r>
        <w:rPr>
          <w:i/>
          <w:color w:val="333333"/>
          <w:spacing w:val="-5"/>
          <w:sz w:val="20"/>
        </w:rPr>
        <w:t xml:space="preserve"> </w:t>
      </w:r>
      <w:r>
        <w:rPr>
          <w:i/>
          <w:color w:val="333333"/>
          <w:spacing w:val="-2"/>
          <w:sz w:val="20"/>
        </w:rPr>
        <w:t>in</w:t>
      </w:r>
      <w:r>
        <w:rPr>
          <w:i/>
          <w:color w:val="333333"/>
          <w:spacing w:val="-5"/>
          <w:sz w:val="20"/>
        </w:rPr>
        <w:t xml:space="preserve"> </w:t>
      </w:r>
      <w:r>
        <w:rPr>
          <w:i/>
          <w:color w:val="333333"/>
          <w:spacing w:val="-2"/>
          <w:sz w:val="20"/>
        </w:rPr>
        <w:t>PERMA</w:t>
      </w:r>
      <w:r>
        <w:rPr>
          <w:i/>
          <w:color w:val="333333"/>
          <w:spacing w:val="-5"/>
          <w:sz w:val="20"/>
        </w:rPr>
        <w:t xml:space="preserve"> </w:t>
      </w:r>
      <w:r>
        <w:rPr>
          <w:i/>
          <w:color w:val="333333"/>
          <w:spacing w:val="-2"/>
          <w:sz w:val="20"/>
        </w:rPr>
        <w:t>models</w:t>
      </w:r>
      <w:r>
        <w:rPr>
          <w:i/>
          <w:color w:val="333333"/>
          <w:spacing w:val="-5"/>
          <w:sz w:val="20"/>
        </w:rPr>
        <w:t xml:space="preserve"> </w:t>
      </w:r>
      <w:r>
        <w:rPr>
          <w:i/>
          <w:color w:val="333333"/>
          <w:spacing w:val="-2"/>
          <w:sz w:val="20"/>
        </w:rPr>
        <w:t>studied,</w:t>
      </w:r>
      <w:r>
        <w:rPr>
          <w:i/>
          <w:color w:val="333333"/>
          <w:spacing w:val="-5"/>
          <w:sz w:val="20"/>
        </w:rPr>
        <w:t xml:space="preserve"> </w:t>
      </w:r>
      <w:r>
        <w:rPr>
          <w:i/>
          <w:color w:val="333333"/>
          <w:spacing w:val="-2"/>
          <w:sz w:val="20"/>
        </w:rPr>
        <w:t>with</w:t>
      </w:r>
      <w:r>
        <w:rPr>
          <w:i/>
          <w:color w:val="333333"/>
          <w:spacing w:val="-5"/>
          <w:sz w:val="20"/>
        </w:rPr>
        <w:t xml:space="preserve"> </w:t>
      </w:r>
      <w:r>
        <w:rPr>
          <w:i/>
          <w:color w:val="333333"/>
          <w:spacing w:val="-2"/>
          <w:sz w:val="20"/>
        </w:rPr>
        <w:t>some</w:t>
      </w:r>
      <w:r>
        <w:rPr>
          <w:i/>
          <w:color w:val="333333"/>
          <w:spacing w:val="-5"/>
          <w:sz w:val="20"/>
        </w:rPr>
        <w:t xml:space="preserve"> </w:t>
      </w:r>
      <w:r>
        <w:rPr>
          <w:i/>
          <w:color w:val="333333"/>
          <w:spacing w:val="-2"/>
          <w:sz w:val="20"/>
        </w:rPr>
        <w:t>including</w:t>
      </w:r>
      <w:r>
        <w:rPr>
          <w:i/>
          <w:color w:val="333333"/>
          <w:spacing w:val="-5"/>
          <w:sz w:val="20"/>
        </w:rPr>
        <w:t xml:space="preserve"> </w:t>
      </w:r>
      <w:r>
        <w:rPr>
          <w:i/>
          <w:color w:val="333333"/>
          <w:spacing w:val="-2"/>
          <w:sz w:val="20"/>
        </w:rPr>
        <w:t>an</w:t>
      </w:r>
      <w:r>
        <w:rPr>
          <w:i/>
          <w:color w:val="333333"/>
          <w:spacing w:val="-5"/>
          <w:sz w:val="20"/>
        </w:rPr>
        <w:t xml:space="preserve"> </w:t>
      </w:r>
      <w:r>
        <w:rPr>
          <w:i/>
          <w:color w:val="333333"/>
          <w:spacing w:val="-2"/>
          <w:sz w:val="20"/>
        </w:rPr>
        <w:t>overall</w:t>
      </w:r>
      <w:r>
        <w:rPr>
          <w:i/>
          <w:color w:val="333333"/>
          <w:spacing w:val="-5"/>
          <w:sz w:val="20"/>
        </w:rPr>
        <w:t xml:space="preserve"> </w:t>
      </w:r>
      <w:r>
        <w:rPr>
          <w:i/>
          <w:color w:val="333333"/>
          <w:spacing w:val="-2"/>
          <w:sz w:val="20"/>
        </w:rPr>
        <w:t>‘Health’</w:t>
      </w:r>
      <w:r>
        <w:rPr>
          <w:i/>
          <w:color w:val="333333"/>
          <w:spacing w:val="-5"/>
          <w:sz w:val="20"/>
        </w:rPr>
        <w:t xml:space="preserve"> </w:t>
      </w:r>
      <w:r>
        <w:rPr>
          <w:i/>
          <w:color w:val="333333"/>
          <w:spacing w:val="-2"/>
          <w:sz w:val="20"/>
        </w:rPr>
        <w:t xml:space="preserve">pillar, </w:t>
      </w:r>
      <w:r>
        <w:rPr>
          <w:i/>
          <w:color w:val="333333"/>
          <w:spacing w:val="-4"/>
          <w:sz w:val="20"/>
        </w:rPr>
        <w:t xml:space="preserve">while others expand on the model to include individual factors like Vitality/Nutrition/SleepOptimism, </w:t>
      </w:r>
      <w:r>
        <w:rPr>
          <w:i/>
          <w:color w:val="333333"/>
          <w:sz w:val="20"/>
        </w:rPr>
        <w:t>etc.</w:t>
      </w:r>
      <w:r>
        <w:rPr>
          <w:i/>
          <w:color w:val="333333"/>
          <w:spacing w:val="-5"/>
          <w:sz w:val="20"/>
        </w:rPr>
        <w:t xml:space="preserve"> </w:t>
      </w:r>
      <w:hyperlink w:anchor="_bookmark55" w:history="1">
        <w:r w:rsidR="0029179C">
          <w:rPr>
            <w:i/>
            <w:color w:val="333333"/>
            <w:sz w:val="20"/>
          </w:rPr>
          <w:t>[19].</w:t>
        </w:r>
      </w:hyperlink>
    </w:p>
    <w:p w14:paraId="2CF4FCB0" w14:textId="77777777" w:rsidR="0029179C" w:rsidRDefault="0029179C">
      <w:pPr>
        <w:pStyle w:val="BodyText"/>
        <w:spacing w:before="72"/>
        <w:rPr>
          <w:i/>
        </w:rPr>
      </w:pPr>
    </w:p>
    <w:p w14:paraId="4D8EB332" w14:textId="77777777" w:rsidR="0029179C" w:rsidRDefault="00000000">
      <w:pPr>
        <w:pStyle w:val="Heading6"/>
        <w:jc w:val="both"/>
      </w:pPr>
      <w:r>
        <w:rPr>
          <w:color w:val="333333"/>
          <w:spacing w:val="-4"/>
          <w:w w:val="105"/>
        </w:rPr>
        <w:t>Real-World</w:t>
      </w:r>
      <w:r>
        <w:rPr>
          <w:color w:val="333333"/>
          <w:spacing w:val="-25"/>
          <w:w w:val="105"/>
        </w:rPr>
        <w:t xml:space="preserve"> </w:t>
      </w:r>
      <w:r>
        <w:rPr>
          <w:color w:val="333333"/>
          <w:spacing w:val="-4"/>
          <w:w w:val="105"/>
        </w:rPr>
        <w:t>Application</w:t>
      </w:r>
    </w:p>
    <w:p w14:paraId="767D5509" w14:textId="77777777" w:rsidR="0029179C" w:rsidRDefault="00000000">
      <w:pPr>
        <w:pStyle w:val="BodyText"/>
        <w:spacing w:before="289" w:line="300" w:lineRule="auto"/>
        <w:ind w:left="340" w:right="338"/>
        <w:jc w:val="both"/>
      </w:pPr>
      <w:r>
        <w:rPr>
          <w:color w:val="333333"/>
        </w:rPr>
        <w:t>As mentioned earlier, we must cultivate each PERMAH factor to feel good and function effectively.</w:t>
      </w:r>
      <w:r>
        <w:rPr>
          <w:color w:val="333333"/>
          <w:spacing w:val="-12"/>
        </w:rPr>
        <w:t xml:space="preserve"> </w:t>
      </w:r>
      <w:r>
        <w:rPr>
          <w:color w:val="333333"/>
        </w:rPr>
        <w:t>But</w:t>
      </w:r>
      <w:r>
        <w:rPr>
          <w:color w:val="333333"/>
          <w:spacing w:val="-12"/>
        </w:rPr>
        <w:t xml:space="preserve"> </w:t>
      </w:r>
      <w:r>
        <w:rPr>
          <w:color w:val="333333"/>
        </w:rPr>
        <w:t>the</w:t>
      </w:r>
      <w:r>
        <w:rPr>
          <w:color w:val="333333"/>
          <w:spacing w:val="-12"/>
        </w:rPr>
        <w:t xml:space="preserve"> </w:t>
      </w:r>
      <w:r>
        <w:rPr>
          <w:color w:val="333333"/>
        </w:rPr>
        <w:t>“PERMAH</w:t>
      </w:r>
      <w:r>
        <w:rPr>
          <w:color w:val="333333"/>
          <w:spacing w:val="-12"/>
        </w:rPr>
        <w:t xml:space="preserve"> </w:t>
      </w:r>
      <w:r>
        <w:rPr>
          <w:color w:val="333333"/>
        </w:rPr>
        <w:t>Pillars”</w:t>
      </w:r>
      <w:r>
        <w:rPr>
          <w:color w:val="333333"/>
          <w:spacing w:val="-12"/>
        </w:rPr>
        <w:t xml:space="preserve"> </w:t>
      </w:r>
      <w:r>
        <w:rPr>
          <w:color w:val="333333"/>
        </w:rPr>
        <w:t>we</w:t>
      </w:r>
      <w:r>
        <w:rPr>
          <w:color w:val="333333"/>
          <w:spacing w:val="-12"/>
        </w:rPr>
        <w:t xml:space="preserve"> </w:t>
      </w:r>
      <w:r>
        <w:rPr>
          <w:color w:val="333333"/>
        </w:rPr>
        <w:t>prioritize</w:t>
      </w:r>
      <w:r>
        <w:rPr>
          <w:color w:val="333333"/>
          <w:spacing w:val="-12"/>
        </w:rPr>
        <w:t xml:space="preserve"> </w:t>
      </w:r>
      <w:r>
        <w:rPr>
          <w:color w:val="333333"/>
        </w:rPr>
        <w:t>and</w:t>
      </w:r>
      <w:r>
        <w:rPr>
          <w:color w:val="333333"/>
          <w:spacing w:val="-12"/>
        </w:rPr>
        <w:t xml:space="preserve"> </w:t>
      </w:r>
      <w:r>
        <w:rPr>
          <w:color w:val="333333"/>
        </w:rPr>
        <w:t>our</w:t>
      </w:r>
      <w:r>
        <w:rPr>
          <w:color w:val="333333"/>
          <w:spacing w:val="-12"/>
        </w:rPr>
        <w:t xml:space="preserve"> </w:t>
      </w:r>
      <w:r>
        <w:rPr>
          <w:color w:val="333333"/>
        </w:rPr>
        <w:t>actions</w:t>
      </w:r>
      <w:r>
        <w:rPr>
          <w:color w:val="333333"/>
          <w:spacing w:val="-13"/>
        </w:rPr>
        <w:t xml:space="preserve"> </w:t>
      </w:r>
      <w:r>
        <w:rPr>
          <w:color w:val="333333"/>
        </w:rPr>
        <w:t>to</w:t>
      </w:r>
      <w:r>
        <w:rPr>
          <w:color w:val="333333"/>
          <w:spacing w:val="-11"/>
        </w:rPr>
        <w:t xml:space="preserve"> </w:t>
      </w:r>
      <w:r>
        <w:rPr>
          <w:color w:val="333333"/>
        </w:rPr>
        <w:t>cultivate</w:t>
      </w:r>
      <w:r>
        <w:rPr>
          <w:color w:val="333333"/>
          <w:spacing w:val="-12"/>
        </w:rPr>
        <w:t xml:space="preserve"> </w:t>
      </w:r>
      <w:r>
        <w:rPr>
          <w:color w:val="333333"/>
        </w:rPr>
        <w:t>them</w:t>
      </w:r>
      <w:r>
        <w:rPr>
          <w:color w:val="333333"/>
          <w:spacing w:val="-12"/>
        </w:rPr>
        <w:t xml:space="preserve"> </w:t>
      </w:r>
      <w:r>
        <w:rPr>
          <w:color w:val="333333"/>
        </w:rPr>
        <w:t>will depend on who we are, our energy levels, our circumstances, and the results we seek.</w:t>
      </w:r>
    </w:p>
    <w:p w14:paraId="41342C3C" w14:textId="77777777" w:rsidR="0029179C" w:rsidRDefault="00000000">
      <w:pPr>
        <w:pStyle w:val="BodyText"/>
        <w:spacing w:before="223" w:line="300" w:lineRule="auto"/>
        <w:ind w:left="340" w:right="337"/>
        <w:jc w:val="both"/>
      </w:pPr>
      <w:r>
        <w:rPr>
          <w:color w:val="333333"/>
        </w:rPr>
        <w:t>Our</w:t>
      </w:r>
      <w:r>
        <w:rPr>
          <w:color w:val="333333"/>
          <w:spacing w:val="-7"/>
        </w:rPr>
        <w:t xml:space="preserve"> </w:t>
      </w:r>
      <w:r>
        <w:rPr>
          <w:color w:val="333333"/>
        </w:rPr>
        <w:t>wellbeing</w:t>
      </w:r>
      <w:r>
        <w:rPr>
          <w:color w:val="333333"/>
          <w:spacing w:val="-7"/>
        </w:rPr>
        <w:t xml:space="preserve"> </w:t>
      </w:r>
      <w:r>
        <w:rPr>
          <w:color w:val="333333"/>
        </w:rPr>
        <w:t>naturally</w:t>
      </w:r>
      <w:r>
        <w:rPr>
          <w:color w:val="333333"/>
          <w:spacing w:val="-7"/>
        </w:rPr>
        <w:t xml:space="preserve"> </w:t>
      </w:r>
      <w:r>
        <w:rPr>
          <w:color w:val="333333"/>
        </w:rPr>
        <w:t>ebbs</w:t>
      </w:r>
      <w:r>
        <w:rPr>
          <w:color w:val="333333"/>
          <w:spacing w:val="-7"/>
        </w:rPr>
        <w:t xml:space="preserve"> </w:t>
      </w:r>
      <w:r>
        <w:rPr>
          <w:color w:val="333333"/>
        </w:rPr>
        <w:t>and</w:t>
      </w:r>
      <w:r>
        <w:rPr>
          <w:color w:val="333333"/>
          <w:spacing w:val="-7"/>
        </w:rPr>
        <w:t xml:space="preserve"> </w:t>
      </w:r>
      <w:r>
        <w:rPr>
          <w:color w:val="333333"/>
        </w:rPr>
        <w:t>flows</w:t>
      </w:r>
      <w:r>
        <w:rPr>
          <w:color w:val="333333"/>
          <w:spacing w:val="-7"/>
        </w:rPr>
        <w:t xml:space="preserve"> </w:t>
      </w:r>
      <w:r>
        <w:rPr>
          <w:color w:val="333333"/>
        </w:rPr>
        <w:t>based</w:t>
      </w:r>
      <w:r>
        <w:rPr>
          <w:color w:val="333333"/>
          <w:spacing w:val="-7"/>
        </w:rPr>
        <w:t xml:space="preserve"> </w:t>
      </w:r>
      <w:r>
        <w:rPr>
          <w:color w:val="333333"/>
        </w:rPr>
        <w:t>on</w:t>
      </w:r>
      <w:r>
        <w:rPr>
          <w:color w:val="333333"/>
          <w:spacing w:val="-7"/>
        </w:rPr>
        <w:t xml:space="preserve"> </w:t>
      </w:r>
      <w:r>
        <w:rPr>
          <w:color w:val="333333"/>
        </w:rPr>
        <w:t>what</w:t>
      </w:r>
      <w:r>
        <w:rPr>
          <w:color w:val="333333"/>
          <w:spacing w:val="-7"/>
        </w:rPr>
        <w:t xml:space="preserve"> </w:t>
      </w:r>
      <w:r>
        <w:rPr>
          <w:color w:val="333333"/>
        </w:rPr>
        <w:t>is</w:t>
      </w:r>
      <w:r>
        <w:rPr>
          <w:color w:val="333333"/>
          <w:spacing w:val="-7"/>
        </w:rPr>
        <w:t xml:space="preserve"> </w:t>
      </w:r>
      <w:r>
        <w:rPr>
          <w:color w:val="333333"/>
        </w:rPr>
        <w:t>happening</w:t>
      </w:r>
      <w:r>
        <w:rPr>
          <w:color w:val="333333"/>
          <w:spacing w:val="-7"/>
        </w:rPr>
        <w:t xml:space="preserve"> </w:t>
      </w:r>
      <w:r>
        <w:rPr>
          <w:color w:val="333333"/>
        </w:rPr>
        <w:t>in</w:t>
      </w:r>
      <w:r>
        <w:rPr>
          <w:color w:val="333333"/>
          <w:spacing w:val="-7"/>
        </w:rPr>
        <w:t xml:space="preserve"> </w:t>
      </w:r>
      <w:r>
        <w:rPr>
          <w:color w:val="333333"/>
        </w:rPr>
        <w:t>the</w:t>
      </w:r>
      <w:r>
        <w:rPr>
          <w:color w:val="333333"/>
          <w:spacing w:val="-7"/>
        </w:rPr>
        <w:t xml:space="preserve"> </w:t>
      </w:r>
      <w:r>
        <w:rPr>
          <w:color w:val="333333"/>
        </w:rPr>
        <w:t>world</w:t>
      </w:r>
      <w:r>
        <w:rPr>
          <w:color w:val="333333"/>
          <w:spacing w:val="-7"/>
        </w:rPr>
        <w:t xml:space="preserve"> </w:t>
      </w:r>
      <w:r>
        <w:rPr>
          <w:color w:val="333333"/>
        </w:rPr>
        <w:t>around us</w:t>
      </w:r>
      <w:r>
        <w:rPr>
          <w:color w:val="333333"/>
          <w:spacing w:val="-2"/>
        </w:rPr>
        <w:t xml:space="preserve"> </w:t>
      </w:r>
      <w:r>
        <w:rPr>
          <w:color w:val="333333"/>
        </w:rPr>
        <w:t>and</w:t>
      </w:r>
      <w:r>
        <w:rPr>
          <w:color w:val="333333"/>
          <w:spacing w:val="-2"/>
        </w:rPr>
        <w:t xml:space="preserve"> </w:t>
      </w:r>
      <w:r>
        <w:rPr>
          <w:color w:val="333333"/>
        </w:rPr>
        <w:t>the</w:t>
      </w:r>
      <w:r>
        <w:rPr>
          <w:color w:val="333333"/>
          <w:spacing w:val="-2"/>
        </w:rPr>
        <w:t xml:space="preserve"> </w:t>
      </w:r>
      <w:r>
        <w:rPr>
          <w:color w:val="333333"/>
        </w:rPr>
        <w:t>choices</w:t>
      </w:r>
      <w:r>
        <w:rPr>
          <w:color w:val="333333"/>
          <w:spacing w:val="-2"/>
        </w:rPr>
        <w:t xml:space="preserve"> </w:t>
      </w:r>
      <w:r>
        <w:rPr>
          <w:color w:val="333333"/>
        </w:rPr>
        <w:t>we’re</w:t>
      </w:r>
      <w:r>
        <w:rPr>
          <w:color w:val="333333"/>
          <w:spacing w:val="-2"/>
        </w:rPr>
        <w:t xml:space="preserve"> </w:t>
      </w:r>
      <w:r>
        <w:rPr>
          <w:color w:val="333333"/>
        </w:rPr>
        <w:t>making.</w:t>
      </w:r>
      <w:r>
        <w:rPr>
          <w:color w:val="333333"/>
          <w:spacing w:val="-2"/>
        </w:rPr>
        <w:t xml:space="preserve"> </w:t>
      </w:r>
      <w:r>
        <w:rPr>
          <w:color w:val="333333"/>
        </w:rPr>
        <w:t>This</w:t>
      </w:r>
      <w:r>
        <w:rPr>
          <w:color w:val="333333"/>
          <w:spacing w:val="-2"/>
        </w:rPr>
        <w:t xml:space="preserve"> </w:t>
      </w:r>
      <w:r>
        <w:rPr>
          <w:color w:val="333333"/>
        </w:rPr>
        <w:t>is</w:t>
      </w:r>
      <w:r>
        <w:rPr>
          <w:color w:val="333333"/>
          <w:spacing w:val="-2"/>
        </w:rPr>
        <w:t xml:space="preserve"> </w:t>
      </w:r>
      <w:r>
        <w:rPr>
          <w:color w:val="333333"/>
        </w:rPr>
        <w:t>not</w:t>
      </w:r>
      <w:r>
        <w:rPr>
          <w:color w:val="333333"/>
          <w:spacing w:val="-2"/>
        </w:rPr>
        <w:t xml:space="preserve"> </w:t>
      </w:r>
      <w:r>
        <w:rPr>
          <w:color w:val="333333"/>
        </w:rPr>
        <w:t>only</w:t>
      </w:r>
      <w:r>
        <w:rPr>
          <w:color w:val="333333"/>
          <w:spacing w:val="-2"/>
        </w:rPr>
        <w:t xml:space="preserve"> </w:t>
      </w:r>
      <w:r>
        <w:rPr>
          <w:color w:val="333333"/>
        </w:rPr>
        <w:t>normal</w:t>
      </w:r>
      <w:r>
        <w:rPr>
          <w:color w:val="333333"/>
          <w:spacing w:val="-2"/>
        </w:rPr>
        <w:t xml:space="preserve"> </w:t>
      </w:r>
      <w:r>
        <w:rPr>
          <w:color w:val="333333"/>
        </w:rPr>
        <w:t>but</w:t>
      </w:r>
      <w:r>
        <w:rPr>
          <w:color w:val="333333"/>
          <w:spacing w:val="-2"/>
        </w:rPr>
        <w:t xml:space="preserve"> </w:t>
      </w:r>
      <w:r>
        <w:rPr>
          <w:color w:val="333333"/>
        </w:rPr>
        <w:t>healthy.</w:t>
      </w:r>
      <w:r>
        <w:rPr>
          <w:color w:val="333333"/>
          <w:spacing w:val="-2"/>
        </w:rPr>
        <w:t xml:space="preserve"> </w:t>
      </w:r>
      <w:r>
        <w:rPr>
          <w:color w:val="333333"/>
        </w:rPr>
        <w:t>Rather</w:t>
      </w:r>
      <w:r>
        <w:rPr>
          <w:color w:val="333333"/>
          <w:spacing w:val="-2"/>
        </w:rPr>
        <w:t xml:space="preserve"> </w:t>
      </w:r>
      <w:r>
        <w:rPr>
          <w:color w:val="333333"/>
        </w:rPr>
        <w:t>than</w:t>
      </w:r>
      <w:r>
        <w:rPr>
          <w:color w:val="333333"/>
          <w:spacing w:val="-2"/>
        </w:rPr>
        <w:t xml:space="preserve"> </w:t>
      </w:r>
      <w:r>
        <w:rPr>
          <w:color w:val="333333"/>
        </w:rPr>
        <w:t>trying to achieve perfect PERMAH scores</w:t>
      </w:r>
      <w:r>
        <w:rPr>
          <w:color w:val="333333"/>
          <w:spacing w:val="-1"/>
        </w:rPr>
        <w:t xml:space="preserve"> </w:t>
      </w:r>
      <w:r>
        <w:rPr>
          <w:color w:val="333333"/>
        </w:rPr>
        <w:t>or even seeking</w:t>
      </w:r>
      <w:r>
        <w:rPr>
          <w:color w:val="333333"/>
          <w:spacing w:val="-1"/>
        </w:rPr>
        <w:t xml:space="preserve"> </w:t>
      </w:r>
      <w:r>
        <w:rPr>
          <w:color w:val="333333"/>
        </w:rPr>
        <w:t>constant improvement</w:t>
      </w:r>
      <w:r>
        <w:rPr>
          <w:color w:val="333333"/>
          <w:spacing w:val="-1"/>
        </w:rPr>
        <w:t xml:space="preserve"> </w:t>
      </w:r>
      <w:r>
        <w:rPr>
          <w:color w:val="333333"/>
        </w:rPr>
        <w:t>in our scores, researchers advise that we focus on enhancing our ability to tune into and take small actions to care for our wellbeing. Here are some brief examples of what this practice might look like:</w:t>
      </w:r>
    </w:p>
    <w:p w14:paraId="0991DE48" w14:textId="77777777" w:rsidR="0029179C" w:rsidRDefault="0029179C">
      <w:pPr>
        <w:pStyle w:val="BodyText"/>
        <w:rPr>
          <w:sz w:val="18"/>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984"/>
        <w:gridCol w:w="2154"/>
        <w:gridCol w:w="3685"/>
      </w:tblGrid>
      <w:tr w:rsidR="0029179C" w14:paraId="57A0222B" w14:textId="77777777">
        <w:trPr>
          <w:trHeight w:val="566"/>
        </w:trPr>
        <w:tc>
          <w:tcPr>
            <w:tcW w:w="1984" w:type="dxa"/>
            <w:tcBorders>
              <w:top w:val="nil"/>
              <w:left w:val="nil"/>
              <w:bottom w:val="nil"/>
            </w:tcBorders>
            <w:shd w:val="clear" w:color="auto" w:fill="5B6656"/>
          </w:tcPr>
          <w:p w14:paraId="3C091386" w14:textId="77777777" w:rsidR="0029179C" w:rsidRDefault="00000000">
            <w:pPr>
              <w:pStyle w:val="TableParagraph"/>
              <w:spacing w:before="167"/>
              <w:ind w:left="0" w:right="711"/>
              <w:jc w:val="right"/>
              <w:rPr>
                <w:b/>
                <w:sz w:val="20"/>
              </w:rPr>
            </w:pPr>
            <w:r>
              <w:rPr>
                <w:b/>
                <w:color w:val="FFFFFF"/>
                <w:spacing w:val="-2"/>
                <w:w w:val="105"/>
                <w:sz w:val="20"/>
              </w:rPr>
              <w:t>Pillar</w:t>
            </w:r>
          </w:p>
        </w:tc>
        <w:tc>
          <w:tcPr>
            <w:tcW w:w="2154" w:type="dxa"/>
            <w:tcBorders>
              <w:top w:val="nil"/>
              <w:bottom w:val="nil"/>
            </w:tcBorders>
            <w:shd w:val="clear" w:color="auto" w:fill="5B6656"/>
          </w:tcPr>
          <w:p w14:paraId="433ECB54" w14:textId="77777777" w:rsidR="0029179C" w:rsidRDefault="00000000">
            <w:pPr>
              <w:pStyle w:val="TableParagraph"/>
              <w:spacing w:before="167"/>
              <w:ind w:left="499"/>
              <w:rPr>
                <w:b/>
                <w:sz w:val="20"/>
              </w:rPr>
            </w:pPr>
            <w:r>
              <w:rPr>
                <w:b/>
                <w:color w:val="FFFFFF"/>
                <w:spacing w:val="-2"/>
                <w:sz w:val="20"/>
              </w:rPr>
              <w:t>Description</w:t>
            </w:r>
          </w:p>
        </w:tc>
        <w:tc>
          <w:tcPr>
            <w:tcW w:w="3685" w:type="dxa"/>
            <w:tcBorders>
              <w:top w:val="nil"/>
              <w:bottom w:val="nil"/>
              <w:right w:val="nil"/>
            </w:tcBorders>
            <w:shd w:val="clear" w:color="auto" w:fill="5B6656"/>
          </w:tcPr>
          <w:p w14:paraId="5B0B3293" w14:textId="77777777" w:rsidR="0029179C" w:rsidRDefault="00000000">
            <w:pPr>
              <w:pStyle w:val="TableParagraph"/>
              <w:spacing w:before="167"/>
              <w:ind w:left="836"/>
              <w:rPr>
                <w:b/>
                <w:sz w:val="20"/>
              </w:rPr>
            </w:pPr>
            <w:r>
              <w:rPr>
                <w:b/>
                <w:color w:val="FFFFFF"/>
                <w:spacing w:val="-4"/>
                <w:w w:val="105"/>
                <w:sz w:val="20"/>
              </w:rPr>
              <w:t>Real-World</w:t>
            </w:r>
            <w:r>
              <w:rPr>
                <w:b/>
                <w:color w:val="FFFFFF"/>
                <w:spacing w:val="3"/>
                <w:w w:val="105"/>
                <w:sz w:val="20"/>
              </w:rPr>
              <w:t xml:space="preserve"> </w:t>
            </w:r>
            <w:r>
              <w:rPr>
                <w:b/>
                <w:color w:val="FFFFFF"/>
                <w:spacing w:val="-4"/>
                <w:w w:val="105"/>
                <w:sz w:val="20"/>
              </w:rPr>
              <w:t>Example</w:t>
            </w:r>
          </w:p>
        </w:tc>
      </w:tr>
      <w:tr w:rsidR="005879EC" w14:paraId="7127DEC5" w14:textId="77777777" w:rsidTr="005879EC">
        <w:trPr>
          <w:trHeight w:val="2667"/>
        </w:trPr>
        <w:tc>
          <w:tcPr>
            <w:tcW w:w="1984" w:type="dxa"/>
            <w:tcBorders>
              <w:top w:val="nil"/>
              <w:left w:val="nil"/>
            </w:tcBorders>
            <w:shd w:val="clear" w:color="auto" w:fill="FAF9F8"/>
          </w:tcPr>
          <w:p w14:paraId="2957A8D4" w14:textId="77777777" w:rsidR="005879EC" w:rsidRDefault="005879EC" w:rsidP="005879EC">
            <w:pPr>
              <w:pStyle w:val="TableParagraph"/>
              <w:tabs>
                <w:tab w:val="left" w:pos="2154"/>
              </w:tabs>
              <w:spacing w:before="139"/>
              <w:ind w:left="170"/>
              <w:rPr>
                <w:sz w:val="18"/>
              </w:rPr>
            </w:pPr>
            <w:r>
              <w:rPr>
                <w:b/>
                <w:color w:val="333333"/>
                <w:spacing w:val="-2"/>
                <w:sz w:val="18"/>
              </w:rPr>
              <w:t>Positive</w:t>
            </w:r>
            <w:r>
              <w:rPr>
                <w:b/>
                <w:color w:val="333333"/>
                <w:spacing w:val="-5"/>
                <w:sz w:val="18"/>
              </w:rPr>
              <w:t xml:space="preserve"> </w:t>
            </w:r>
            <w:r>
              <w:rPr>
                <w:b/>
                <w:color w:val="333333"/>
                <w:spacing w:val="-2"/>
                <w:sz w:val="18"/>
              </w:rPr>
              <w:t>Emotions</w:t>
            </w:r>
          </w:p>
        </w:tc>
        <w:tc>
          <w:tcPr>
            <w:tcW w:w="2154" w:type="dxa"/>
            <w:tcBorders>
              <w:top w:val="nil"/>
              <w:left w:val="nil"/>
            </w:tcBorders>
            <w:shd w:val="clear" w:color="auto" w:fill="FAF9F8"/>
          </w:tcPr>
          <w:p w14:paraId="3436B919" w14:textId="02778286" w:rsidR="005879EC" w:rsidRDefault="005879EC" w:rsidP="005879EC">
            <w:pPr>
              <w:pStyle w:val="TableParagraph"/>
              <w:tabs>
                <w:tab w:val="left" w:pos="2154"/>
              </w:tabs>
              <w:spacing w:before="138" w:line="348" w:lineRule="auto"/>
              <w:ind w:right="232"/>
              <w:rPr>
                <w:sz w:val="18"/>
              </w:rPr>
            </w:pPr>
            <w:r w:rsidRPr="005879EC">
              <w:rPr>
                <w:sz w:val="18"/>
              </w:rPr>
              <w:t>Learning to identify, experience, and benefit from a range of emotions.</w:t>
            </w:r>
          </w:p>
        </w:tc>
        <w:tc>
          <w:tcPr>
            <w:tcW w:w="3685" w:type="dxa"/>
            <w:tcBorders>
              <w:top w:val="nil"/>
              <w:right w:val="nil"/>
            </w:tcBorders>
            <w:shd w:val="clear" w:color="auto" w:fill="FAF9F8"/>
          </w:tcPr>
          <w:p w14:paraId="3267C1DC" w14:textId="77777777" w:rsidR="005879EC" w:rsidRDefault="005879EC">
            <w:pPr>
              <w:pStyle w:val="TableParagraph"/>
              <w:spacing w:before="138" w:line="348" w:lineRule="auto"/>
              <w:ind w:left="148" w:right="233"/>
              <w:rPr>
                <w:sz w:val="18"/>
              </w:rPr>
            </w:pPr>
            <w:r>
              <w:rPr>
                <w:color w:val="333333"/>
                <w:w w:val="105"/>
                <w:sz w:val="18"/>
              </w:rPr>
              <w:t>In the workplace, this might involve noticing moments of</w:t>
            </w:r>
            <w:r>
              <w:rPr>
                <w:color w:val="333333"/>
                <w:spacing w:val="-1"/>
                <w:w w:val="105"/>
                <w:sz w:val="18"/>
              </w:rPr>
              <w:t xml:space="preserve"> </w:t>
            </w:r>
            <w:r>
              <w:rPr>
                <w:color w:val="333333"/>
                <w:w w:val="105"/>
                <w:sz w:val="18"/>
              </w:rPr>
              <w:t>joy</w:t>
            </w:r>
            <w:r>
              <w:rPr>
                <w:color w:val="333333"/>
                <w:spacing w:val="-1"/>
                <w:w w:val="105"/>
                <w:sz w:val="18"/>
              </w:rPr>
              <w:t xml:space="preserve"> </w:t>
            </w:r>
            <w:r>
              <w:rPr>
                <w:color w:val="333333"/>
                <w:w w:val="105"/>
                <w:sz w:val="18"/>
              </w:rPr>
              <w:t>or</w:t>
            </w:r>
            <w:r>
              <w:rPr>
                <w:color w:val="333333"/>
                <w:spacing w:val="-4"/>
                <w:w w:val="105"/>
                <w:sz w:val="18"/>
              </w:rPr>
              <w:t xml:space="preserve"> </w:t>
            </w:r>
            <w:r>
              <w:rPr>
                <w:color w:val="333333"/>
                <w:w w:val="105"/>
                <w:sz w:val="18"/>
              </w:rPr>
              <w:t>satisfaction during the workday, like receiving positive</w:t>
            </w:r>
            <w:r>
              <w:rPr>
                <w:color w:val="333333"/>
                <w:spacing w:val="-1"/>
                <w:w w:val="105"/>
                <w:sz w:val="18"/>
              </w:rPr>
              <w:t xml:space="preserve"> </w:t>
            </w:r>
            <w:r>
              <w:rPr>
                <w:color w:val="333333"/>
                <w:w w:val="105"/>
                <w:sz w:val="18"/>
              </w:rPr>
              <w:t>feedback.</w:t>
            </w:r>
          </w:p>
          <w:p w14:paraId="5184DD3A" w14:textId="77777777" w:rsidR="005879EC" w:rsidRDefault="005879EC">
            <w:pPr>
              <w:pStyle w:val="TableParagraph"/>
              <w:spacing w:before="20" w:line="300" w:lineRule="atLeast"/>
              <w:ind w:left="148" w:right="233"/>
              <w:rPr>
                <w:sz w:val="18"/>
              </w:rPr>
            </w:pPr>
            <w:r>
              <w:rPr>
                <w:color w:val="333333"/>
                <w:w w:val="105"/>
                <w:sz w:val="18"/>
              </w:rPr>
              <w:t>Acknowledging</w:t>
            </w:r>
            <w:r>
              <w:rPr>
                <w:color w:val="333333"/>
                <w:spacing w:val="-13"/>
                <w:w w:val="105"/>
                <w:sz w:val="18"/>
              </w:rPr>
              <w:t xml:space="preserve"> </w:t>
            </w:r>
            <w:r>
              <w:rPr>
                <w:color w:val="333333"/>
                <w:w w:val="105"/>
                <w:sz w:val="18"/>
              </w:rPr>
              <w:t>these</w:t>
            </w:r>
            <w:r>
              <w:rPr>
                <w:color w:val="333333"/>
                <w:spacing w:val="-13"/>
                <w:w w:val="105"/>
                <w:sz w:val="18"/>
              </w:rPr>
              <w:t xml:space="preserve"> </w:t>
            </w:r>
            <w:r>
              <w:rPr>
                <w:color w:val="333333"/>
                <w:w w:val="105"/>
                <w:sz w:val="18"/>
              </w:rPr>
              <w:t>emotions</w:t>
            </w:r>
            <w:r>
              <w:rPr>
                <w:color w:val="333333"/>
                <w:spacing w:val="-13"/>
                <w:w w:val="105"/>
                <w:sz w:val="18"/>
              </w:rPr>
              <w:t xml:space="preserve"> </w:t>
            </w:r>
            <w:r>
              <w:rPr>
                <w:color w:val="333333"/>
                <w:w w:val="105"/>
                <w:sz w:val="18"/>
              </w:rPr>
              <w:t>can boost your mood and motivation, making</w:t>
            </w:r>
            <w:r>
              <w:rPr>
                <w:color w:val="333333"/>
                <w:spacing w:val="-5"/>
                <w:w w:val="105"/>
                <w:sz w:val="18"/>
              </w:rPr>
              <w:t xml:space="preserve"> </w:t>
            </w:r>
            <w:r>
              <w:rPr>
                <w:color w:val="333333"/>
                <w:w w:val="105"/>
                <w:sz w:val="18"/>
              </w:rPr>
              <w:t>your</w:t>
            </w:r>
            <w:r>
              <w:rPr>
                <w:color w:val="333333"/>
                <w:spacing w:val="-10"/>
                <w:w w:val="105"/>
                <w:sz w:val="18"/>
              </w:rPr>
              <w:t xml:space="preserve"> </w:t>
            </w:r>
            <w:r>
              <w:rPr>
                <w:color w:val="333333"/>
                <w:w w:val="105"/>
                <w:sz w:val="18"/>
              </w:rPr>
              <w:t>work</w:t>
            </w:r>
            <w:r>
              <w:rPr>
                <w:color w:val="333333"/>
                <w:spacing w:val="-1"/>
                <w:w w:val="105"/>
                <w:sz w:val="18"/>
              </w:rPr>
              <w:t xml:space="preserve"> </w:t>
            </w:r>
            <w:r>
              <w:rPr>
                <w:color w:val="333333"/>
                <w:w w:val="105"/>
                <w:sz w:val="18"/>
              </w:rPr>
              <w:t>experience</w:t>
            </w:r>
            <w:r>
              <w:rPr>
                <w:color w:val="333333"/>
                <w:spacing w:val="-1"/>
                <w:w w:val="105"/>
                <w:sz w:val="18"/>
              </w:rPr>
              <w:t xml:space="preserve"> </w:t>
            </w:r>
            <w:r>
              <w:rPr>
                <w:color w:val="333333"/>
                <w:w w:val="105"/>
                <w:sz w:val="18"/>
              </w:rPr>
              <w:t>more enjoyable and productive.</w:t>
            </w:r>
          </w:p>
        </w:tc>
      </w:tr>
      <w:tr w:rsidR="0029179C" w14:paraId="1652B7C5" w14:textId="77777777">
        <w:trPr>
          <w:trHeight w:val="2521"/>
        </w:trPr>
        <w:tc>
          <w:tcPr>
            <w:tcW w:w="1984" w:type="dxa"/>
            <w:tcBorders>
              <w:left w:val="nil"/>
            </w:tcBorders>
            <w:shd w:val="clear" w:color="auto" w:fill="F4F3F2"/>
          </w:tcPr>
          <w:p w14:paraId="219A3091" w14:textId="77777777" w:rsidR="0029179C" w:rsidRDefault="00000000">
            <w:pPr>
              <w:pStyle w:val="TableParagraph"/>
              <w:spacing w:before="108"/>
              <w:ind w:left="0" w:right="711"/>
              <w:jc w:val="right"/>
              <w:rPr>
                <w:b/>
                <w:sz w:val="18"/>
              </w:rPr>
            </w:pPr>
            <w:r>
              <w:rPr>
                <w:b/>
                <w:color w:val="333333"/>
                <w:spacing w:val="-2"/>
                <w:sz w:val="18"/>
              </w:rPr>
              <w:t>Engagement</w:t>
            </w:r>
          </w:p>
        </w:tc>
        <w:tc>
          <w:tcPr>
            <w:tcW w:w="2154" w:type="dxa"/>
            <w:shd w:val="clear" w:color="auto" w:fill="F4F3F2"/>
          </w:tcPr>
          <w:p w14:paraId="3345EE0A" w14:textId="77777777" w:rsidR="0029179C" w:rsidRDefault="00000000">
            <w:pPr>
              <w:pStyle w:val="TableParagraph"/>
              <w:spacing w:before="106" w:line="348" w:lineRule="auto"/>
              <w:ind w:left="148" w:right="122"/>
              <w:rPr>
                <w:sz w:val="18"/>
              </w:rPr>
            </w:pPr>
            <w:r>
              <w:rPr>
                <w:color w:val="333333"/>
                <w:w w:val="105"/>
                <w:sz w:val="18"/>
              </w:rPr>
              <w:t>Leveraging</w:t>
            </w:r>
            <w:r>
              <w:rPr>
                <w:color w:val="333333"/>
                <w:spacing w:val="-1"/>
                <w:w w:val="105"/>
                <w:sz w:val="18"/>
              </w:rPr>
              <w:t xml:space="preserve"> </w:t>
            </w:r>
            <w:r>
              <w:rPr>
                <w:color w:val="333333"/>
                <w:w w:val="105"/>
                <w:sz w:val="18"/>
              </w:rPr>
              <w:t>our strengths</w:t>
            </w:r>
            <w:r>
              <w:rPr>
                <w:color w:val="333333"/>
                <w:spacing w:val="-1"/>
                <w:w w:val="105"/>
                <w:sz w:val="18"/>
              </w:rPr>
              <w:t xml:space="preserve"> </w:t>
            </w:r>
            <w:r>
              <w:rPr>
                <w:color w:val="333333"/>
                <w:w w:val="105"/>
                <w:sz w:val="18"/>
              </w:rPr>
              <w:t>and interests to feel capable and deeply absorbed</w:t>
            </w:r>
            <w:r>
              <w:rPr>
                <w:color w:val="333333"/>
                <w:spacing w:val="-14"/>
                <w:w w:val="105"/>
                <w:sz w:val="18"/>
              </w:rPr>
              <w:t xml:space="preserve"> </w:t>
            </w:r>
            <w:r>
              <w:rPr>
                <w:color w:val="333333"/>
                <w:w w:val="105"/>
                <w:sz w:val="18"/>
              </w:rPr>
              <w:t>in</w:t>
            </w:r>
            <w:r>
              <w:rPr>
                <w:color w:val="333333"/>
                <w:spacing w:val="-13"/>
                <w:w w:val="105"/>
                <w:sz w:val="18"/>
              </w:rPr>
              <w:t xml:space="preserve"> </w:t>
            </w:r>
            <w:r>
              <w:rPr>
                <w:color w:val="333333"/>
                <w:w w:val="105"/>
                <w:sz w:val="18"/>
              </w:rPr>
              <w:t>activities.</w:t>
            </w:r>
          </w:p>
        </w:tc>
        <w:tc>
          <w:tcPr>
            <w:tcW w:w="3685" w:type="dxa"/>
            <w:tcBorders>
              <w:right w:val="nil"/>
            </w:tcBorders>
            <w:shd w:val="clear" w:color="auto" w:fill="F4F3F2"/>
          </w:tcPr>
          <w:p w14:paraId="1570755A" w14:textId="74A06E45" w:rsidR="0029179C" w:rsidRDefault="00000000" w:rsidP="005879EC">
            <w:pPr>
              <w:pStyle w:val="TableParagraph"/>
              <w:spacing w:before="106" w:line="348" w:lineRule="auto"/>
              <w:ind w:left="148" w:right="320"/>
              <w:rPr>
                <w:sz w:val="18"/>
              </w:rPr>
            </w:pPr>
            <w:r>
              <w:rPr>
                <w:color w:val="333333"/>
                <w:w w:val="105"/>
                <w:sz w:val="18"/>
              </w:rPr>
              <w:t>Focusing on tasks that leverage your strengths and interests. For example, if</w:t>
            </w:r>
            <w:r>
              <w:rPr>
                <w:color w:val="333333"/>
                <w:spacing w:val="-14"/>
                <w:w w:val="105"/>
                <w:sz w:val="18"/>
              </w:rPr>
              <w:t xml:space="preserve"> </w:t>
            </w:r>
            <w:r>
              <w:rPr>
                <w:color w:val="333333"/>
                <w:w w:val="105"/>
                <w:sz w:val="18"/>
              </w:rPr>
              <w:t>you</w:t>
            </w:r>
            <w:r>
              <w:rPr>
                <w:color w:val="333333"/>
                <w:spacing w:val="-11"/>
                <w:w w:val="105"/>
                <w:sz w:val="18"/>
              </w:rPr>
              <w:t xml:space="preserve"> </w:t>
            </w:r>
            <w:r>
              <w:rPr>
                <w:color w:val="333333"/>
                <w:w w:val="105"/>
                <w:sz w:val="18"/>
              </w:rPr>
              <w:t>excel</w:t>
            </w:r>
            <w:r>
              <w:rPr>
                <w:color w:val="333333"/>
                <w:spacing w:val="-9"/>
                <w:w w:val="105"/>
                <w:sz w:val="18"/>
              </w:rPr>
              <w:t xml:space="preserve"> </w:t>
            </w:r>
            <w:r>
              <w:rPr>
                <w:color w:val="333333"/>
                <w:w w:val="105"/>
                <w:sz w:val="18"/>
              </w:rPr>
              <w:t>in</w:t>
            </w:r>
            <w:r>
              <w:rPr>
                <w:color w:val="333333"/>
                <w:spacing w:val="-9"/>
                <w:w w:val="105"/>
                <w:sz w:val="18"/>
              </w:rPr>
              <w:t xml:space="preserve"> </w:t>
            </w:r>
            <w:r>
              <w:rPr>
                <w:color w:val="333333"/>
                <w:w w:val="105"/>
                <w:sz w:val="18"/>
              </w:rPr>
              <w:t>creativity,</w:t>
            </w:r>
            <w:r>
              <w:rPr>
                <w:color w:val="333333"/>
                <w:spacing w:val="-14"/>
                <w:w w:val="105"/>
                <w:sz w:val="18"/>
              </w:rPr>
              <w:t xml:space="preserve"> </w:t>
            </w:r>
            <w:r>
              <w:rPr>
                <w:color w:val="333333"/>
                <w:w w:val="105"/>
                <w:sz w:val="18"/>
              </w:rPr>
              <w:t>brainstorming new ideas for a project, or designing innovative solutions to problems. If</w:t>
            </w:r>
            <w:r w:rsidR="005879EC">
              <w:rPr>
                <w:color w:val="333333"/>
                <w:w w:val="105"/>
                <w:sz w:val="18"/>
              </w:rPr>
              <w:t xml:space="preserve"> </w:t>
            </w:r>
            <w:r>
              <w:rPr>
                <w:color w:val="333333"/>
                <w:w w:val="105"/>
                <w:sz w:val="18"/>
              </w:rPr>
              <w:t>prudence</w:t>
            </w:r>
            <w:r>
              <w:rPr>
                <w:color w:val="333333"/>
                <w:spacing w:val="-14"/>
                <w:w w:val="105"/>
                <w:sz w:val="18"/>
              </w:rPr>
              <w:t xml:space="preserve"> </w:t>
            </w:r>
            <w:r>
              <w:rPr>
                <w:color w:val="333333"/>
                <w:w w:val="105"/>
                <w:sz w:val="18"/>
              </w:rPr>
              <w:t>is</w:t>
            </w:r>
            <w:r>
              <w:rPr>
                <w:color w:val="333333"/>
                <w:spacing w:val="-13"/>
                <w:w w:val="105"/>
                <w:sz w:val="18"/>
              </w:rPr>
              <w:t xml:space="preserve"> </w:t>
            </w:r>
            <w:r>
              <w:rPr>
                <w:color w:val="333333"/>
                <w:w w:val="105"/>
                <w:sz w:val="18"/>
              </w:rPr>
              <w:t>your</w:t>
            </w:r>
            <w:r>
              <w:rPr>
                <w:color w:val="333333"/>
                <w:spacing w:val="-13"/>
                <w:w w:val="105"/>
                <w:sz w:val="18"/>
              </w:rPr>
              <w:t xml:space="preserve"> </w:t>
            </w:r>
            <w:r>
              <w:rPr>
                <w:color w:val="333333"/>
                <w:w w:val="105"/>
                <w:sz w:val="18"/>
              </w:rPr>
              <w:t>strength,</w:t>
            </w:r>
            <w:r>
              <w:rPr>
                <w:color w:val="333333"/>
                <w:spacing w:val="-13"/>
                <w:w w:val="105"/>
                <w:sz w:val="18"/>
              </w:rPr>
              <w:t xml:space="preserve"> </w:t>
            </w:r>
            <w:r>
              <w:rPr>
                <w:color w:val="333333"/>
                <w:w w:val="105"/>
                <w:sz w:val="18"/>
              </w:rPr>
              <w:t>planning,</w:t>
            </w:r>
            <w:r>
              <w:rPr>
                <w:color w:val="333333"/>
                <w:spacing w:val="-13"/>
                <w:w w:val="105"/>
                <w:sz w:val="18"/>
              </w:rPr>
              <w:t xml:space="preserve"> </w:t>
            </w:r>
            <w:r>
              <w:rPr>
                <w:color w:val="333333"/>
                <w:w w:val="105"/>
                <w:sz w:val="18"/>
              </w:rPr>
              <w:t>and organizing</w:t>
            </w:r>
            <w:r>
              <w:rPr>
                <w:color w:val="333333"/>
                <w:spacing w:val="-14"/>
                <w:w w:val="105"/>
                <w:sz w:val="18"/>
              </w:rPr>
              <w:t xml:space="preserve"> </w:t>
            </w:r>
            <w:r>
              <w:rPr>
                <w:color w:val="333333"/>
                <w:w w:val="105"/>
                <w:sz w:val="18"/>
              </w:rPr>
              <w:t>tasks,</w:t>
            </w:r>
            <w:r>
              <w:rPr>
                <w:color w:val="333333"/>
                <w:spacing w:val="-13"/>
                <w:w w:val="105"/>
                <w:sz w:val="18"/>
              </w:rPr>
              <w:t xml:space="preserve"> </w:t>
            </w:r>
            <w:r>
              <w:rPr>
                <w:color w:val="333333"/>
                <w:w w:val="105"/>
                <w:sz w:val="18"/>
              </w:rPr>
              <w:t>ensuring</w:t>
            </w:r>
            <w:r>
              <w:rPr>
                <w:color w:val="333333"/>
                <w:spacing w:val="-12"/>
                <w:w w:val="105"/>
                <w:sz w:val="18"/>
              </w:rPr>
              <w:t xml:space="preserve"> </w:t>
            </w:r>
            <w:r>
              <w:rPr>
                <w:color w:val="333333"/>
                <w:w w:val="105"/>
                <w:sz w:val="18"/>
              </w:rPr>
              <w:t>all</w:t>
            </w:r>
            <w:r>
              <w:rPr>
                <w:color w:val="333333"/>
                <w:spacing w:val="-11"/>
                <w:w w:val="105"/>
                <w:sz w:val="18"/>
              </w:rPr>
              <w:t xml:space="preserve"> </w:t>
            </w:r>
            <w:r>
              <w:rPr>
                <w:color w:val="333333"/>
                <w:w w:val="105"/>
                <w:sz w:val="18"/>
              </w:rPr>
              <w:t>details</w:t>
            </w:r>
            <w:r>
              <w:rPr>
                <w:color w:val="333333"/>
                <w:spacing w:val="-12"/>
                <w:w w:val="105"/>
                <w:sz w:val="18"/>
              </w:rPr>
              <w:t xml:space="preserve"> </w:t>
            </w:r>
            <w:r>
              <w:rPr>
                <w:color w:val="333333"/>
                <w:w w:val="105"/>
                <w:sz w:val="18"/>
              </w:rPr>
              <w:t>are</w:t>
            </w:r>
            <w:r w:rsidR="005879EC">
              <w:rPr>
                <w:color w:val="333333"/>
                <w:w w:val="105"/>
                <w:sz w:val="18"/>
              </w:rPr>
              <w:t xml:space="preserve"> </w:t>
            </w:r>
            <w:r>
              <w:rPr>
                <w:color w:val="333333"/>
                <w:w w:val="105"/>
                <w:sz w:val="18"/>
              </w:rPr>
              <w:t>accounted</w:t>
            </w:r>
            <w:r>
              <w:rPr>
                <w:color w:val="333333"/>
                <w:spacing w:val="-12"/>
                <w:w w:val="105"/>
                <w:sz w:val="18"/>
              </w:rPr>
              <w:t xml:space="preserve"> </w:t>
            </w:r>
            <w:r>
              <w:rPr>
                <w:color w:val="333333"/>
                <w:w w:val="105"/>
                <w:sz w:val="18"/>
              </w:rPr>
              <w:t>for</w:t>
            </w:r>
            <w:r>
              <w:rPr>
                <w:color w:val="333333"/>
                <w:spacing w:val="-13"/>
                <w:w w:val="105"/>
                <w:sz w:val="18"/>
              </w:rPr>
              <w:t xml:space="preserve"> </w:t>
            </w:r>
            <w:r>
              <w:rPr>
                <w:color w:val="333333"/>
                <w:w w:val="105"/>
                <w:sz w:val="18"/>
              </w:rPr>
              <w:t>and</w:t>
            </w:r>
            <w:r>
              <w:rPr>
                <w:color w:val="333333"/>
                <w:spacing w:val="-10"/>
                <w:w w:val="105"/>
                <w:sz w:val="18"/>
              </w:rPr>
              <w:t xml:space="preserve"> </w:t>
            </w:r>
            <w:r>
              <w:rPr>
                <w:color w:val="333333"/>
                <w:w w:val="105"/>
                <w:sz w:val="18"/>
              </w:rPr>
              <w:t>risks</w:t>
            </w:r>
            <w:r>
              <w:rPr>
                <w:color w:val="333333"/>
                <w:spacing w:val="-10"/>
                <w:w w:val="105"/>
                <w:sz w:val="18"/>
              </w:rPr>
              <w:t xml:space="preserve"> </w:t>
            </w:r>
            <w:r>
              <w:rPr>
                <w:color w:val="333333"/>
                <w:w w:val="105"/>
                <w:sz w:val="18"/>
              </w:rPr>
              <w:t>are</w:t>
            </w:r>
            <w:r>
              <w:rPr>
                <w:color w:val="333333"/>
                <w:spacing w:val="-11"/>
                <w:w w:val="105"/>
                <w:sz w:val="18"/>
              </w:rPr>
              <w:t xml:space="preserve"> </w:t>
            </w:r>
            <w:r>
              <w:rPr>
                <w:color w:val="333333"/>
                <w:spacing w:val="-2"/>
                <w:w w:val="105"/>
                <w:sz w:val="18"/>
              </w:rPr>
              <w:t>minimized.</w:t>
            </w:r>
          </w:p>
        </w:tc>
      </w:tr>
    </w:tbl>
    <w:p w14:paraId="7E60B6C6" w14:textId="77777777" w:rsidR="0029179C" w:rsidRDefault="0029179C">
      <w:pPr>
        <w:pStyle w:val="TableParagraph"/>
        <w:rPr>
          <w:sz w:val="18"/>
        </w:rPr>
        <w:sectPr w:rsidR="0029179C">
          <w:pgSz w:w="11910" w:h="16840"/>
          <w:pgMar w:top="1420" w:right="1700" w:bottom="1380" w:left="1700" w:header="914" w:footer="1197" w:gutter="0"/>
          <w:cols w:space="720"/>
        </w:sectPr>
      </w:pPr>
    </w:p>
    <w:p w14:paraId="5F50C6F2" w14:textId="77777777" w:rsidR="0029179C" w:rsidRDefault="0029179C">
      <w:pPr>
        <w:pStyle w:val="BodyText"/>
      </w:pPr>
    </w:p>
    <w:p w14:paraId="38ED21A2" w14:textId="77777777" w:rsidR="0029179C" w:rsidRDefault="0029179C">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984"/>
        <w:gridCol w:w="2154"/>
        <w:gridCol w:w="3685"/>
      </w:tblGrid>
      <w:tr w:rsidR="0029179C" w14:paraId="79AE15E1" w14:textId="77777777">
        <w:trPr>
          <w:trHeight w:val="566"/>
        </w:trPr>
        <w:tc>
          <w:tcPr>
            <w:tcW w:w="1984" w:type="dxa"/>
            <w:tcBorders>
              <w:top w:val="nil"/>
              <w:left w:val="nil"/>
              <w:bottom w:val="nil"/>
            </w:tcBorders>
            <w:shd w:val="clear" w:color="auto" w:fill="5B6656"/>
          </w:tcPr>
          <w:p w14:paraId="7C301705" w14:textId="77777777" w:rsidR="0029179C" w:rsidRDefault="00000000">
            <w:pPr>
              <w:pStyle w:val="TableParagraph"/>
              <w:spacing w:before="167"/>
              <w:ind w:left="26"/>
              <w:jc w:val="center"/>
              <w:rPr>
                <w:b/>
                <w:sz w:val="20"/>
              </w:rPr>
            </w:pPr>
            <w:r>
              <w:rPr>
                <w:b/>
                <w:color w:val="FFFFFF"/>
                <w:spacing w:val="-2"/>
                <w:w w:val="105"/>
                <w:sz w:val="20"/>
              </w:rPr>
              <w:t>Pillar</w:t>
            </w:r>
          </w:p>
        </w:tc>
        <w:tc>
          <w:tcPr>
            <w:tcW w:w="2154" w:type="dxa"/>
            <w:tcBorders>
              <w:top w:val="nil"/>
              <w:bottom w:val="nil"/>
            </w:tcBorders>
            <w:shd w:val="clear" w:color="auto" w:fill="5B6656"/>
          </w:tcPr>
          <w:p w14:paraId="5BF00C7B" w14:textId="77777777" w:rsidR="0029179C" w:rsidRDefault="00000000">
            <w:pPr>
              <w:pStyle w:val="TableParagraph"/>
              <w:spacing w:before="167"/>
              <w:ind w:left="499"/>
              <w:rPr>
                <w:b/>
                <w:sz w:val="20"/>
              </w:rPr>
            </w:pPr>
            <w:r>
              <w:rPr>
                <w:b/>
                <w:color w:val="FFFFFF"/>
                <w:spacing w:val="-2"/>
                <w:sz w:val="20"/>
              </w:rPr>
              <w:t>Description</w:t>
            </w:r>
          </w:p>
        </w:tc>
        <w:tc>
          <w:tcPr>
            <w:tcW w:w="3685" w:type="dxa"/>
            <w:tcBorders>
              <w:top w:val="nil"/>
              <w:bottom w:val="nil"/>
              <w:right w:val="nil"/>
            </w:tcBorders>
            <w:shd w:val="clear" w:color="auto" w:fill="5B6656"/>
          </w:tcPr>
          <w:p w14:paraId="231BB9A8" w14:textId="77777777" w:rsidR="0029179C" w:rsidRDefault="00000000">
            <w:pPr>
              <w:pStyle w:val="TableParagraph"/>
              <w:spacing w:before="167"/>
              <w:ind w:left="836"/>
              <w:rPr>
                <w:b/>
                <w:sz w:val="20"/>
              </w:rPr>
            </w:pPr>
            <w:r>
              <w:rPr>
                <w:b/>
                <w:color w:val="FFFFFF"/>
                <w:spacing w:val="-4"/>
                <w:w w:val="105"/>
                <w:sz w:val="20"/>
              </w:rPr>
              <w:t>Real-World</w:t>
            </w:r>
            <w:r>
              <w:rPr>
                <w:b/>
                <w:color w:val="FFFFFF"/>
                <w:spacing w:val="3"/>
                <w:w w:val="105"/>
                <w:sz w:val="20"/>
              </w:rPr>
              <w:t xml:space="preserve"> </w:t>
            </w:r>
            <w:r>
              <w:rPr>
                <w:b/>
                <w:color w:val="FFFFFF"/>
                <w:spacing w:val="-4"/>
                <w:w w:val="105"/>
                <w:sz w:val="20"/>
              </w:rPr>
              <w:t>Example</w:t>
            </w:r>
          </w:p>
        </w:tc>
      </w:tr>
      <w:tr w:rsidR="005879EC" w14:paraId="68F8F517" w14:textId="77777777" w:rsidTr="005879EC">
        <w:trPr>
          <w:trHeight w:val="1644"/>
        </w:trPr>
        <w:tc>
          <w:tcPr>
            <w:tcW w:w="1984" w:type="dxa"/>
            <w:tcBorders>
              <w:top w:val="nil"/>
              <w:left w:val="nil"/>
            </w:tcBorders>
            <w:shd w:val="clear" w:color="auto" w:fill="FAF9F8"/>
          </w:tcPr>
          <w:p w14:paraId="41FC4710" w14:textId="77777777" w:rsidR="005879EC" w:rsidRDefault="005879EC">
            <w:pPr>
              <w:pStyle w:val="TableParagraph"/>
              <w:spacing w:before="0"/>
              <w:ind w:left="0"/>
              <w:rPr>
                <w:rFonts w:ascii="Times New Roman"/>
                <w:sz w:val="18"/>
              </w:rPr>
            </w:pPr>
          </w:p>
        </w:tc>
        <w:tc>
          <w:tcPr>
            <w:tcW w:w="2154" w:type="dxa"/>
            <w:tcBorders>
              <w:top w:val="nil"/>
              <w:left w:val="nil"/>
            </w:tcBorders>
            <w:shd w:val="clear" w:color="auto" w:fill="FAF9F8"/>
          </w:tcPr>
          <w:p w14:paraId="268A4D41" w14:textId="78788110" w:rsidR="005879EC" w:rsidRDefault="005879EC">
            <w:pPr>
              <w:pStyle w:val="TableParagraph"/>
              <w:spacing w:before="0"/>
              <w:ind w:left="0"/>
              <w:rPr>
                <w:rFonts w:ascii="Times New Roman"/>
                <w:sz w:val="18"/>
              </w:rPr>
            </w:pPr>
          </w:p>
        </w:tc>
        <w:tc>
          <w:tcPr>
            <w:tcW w:w="3685" w:type="dxa"/>
            <w:tcBorders>
              <w:top w:val="nil"/>
              <w:right w:val="nil"/>
            </w:tcBorders>
            <w:shd w:val="clear" w:color="auto" w:fill="FAF9F8"/>
          </w:tcPr>
          <w:p w14:paraId="32C5CA91" w14:textId="139626EB" w:rsidR="005879EC" w:rsidRDefault="005879EC" w:rsidP="005879EC">
            <w:pPr>
              <w:pStyle w:val="TableParagraph"/>
              <w:spacing w:before="127" w:line="348" w:lineRule="auto"/>
              <w:ind w:left="148" w:right="581"/>
              <w:rPr>
                <w:sz w:val="18"/>
              </w:rPr>
            </w:pPr>
            <w:r>
              <w:rPr>
                <w:color w:val="333333"/>
                <w:w w:val="105"/>
                <w:sz w:val="18"/>
              </w:rPr>
              <w:t>Setting aside time for activities</w:t>
            </w:r>
            <w:r>
              <w:rPr>
                <w:color w:val="333333"/>
                <w:spacing w:val="80"/>
                <w:w w:val="105"/>
                <w:sz w:val="18"/>
              </w:rPr>
              <w:t xml:space="preserve"> </w:t>
            </w:r>
            <w:r>
              <w:rPr>
                <w:color w:val="333333"/>
                <w:w w:val="105"/>
                <w:sz w:val="18"/>
              </w:rPr>
              <w:t>that keep you engaged and enthusiastic,</w:t>
            </w:r>
            <w:r>
              <w:rPr>
                <w:color w:val="333333"/>
                <w:spacing w:val="-14"/>
                <w:w w:val="105"/>
                <w:sz w:val="18"/>
              </w:rPr>
              <w:t xml:space="preserve"> </w:t>
            </w:r>
            <w:r>
              <w:rPr>
                <w:color w:val="333333"/>
                <w:w w:val="105"/>
                <w:sz w:val="18"/>
              </w:rPr>
              <w:t>like</w:t>
            </w:r>
            <w:r>
              <w:rPr>
                <w:color w:val="333333"/>
                <w:spacing w:val="-13"/>
                <w:w w:val="105"/>
                <w:sz w:val="18"/>
              </w:rPr>
              <w:t xml:space="preserve"> </w:t>
            </w:r>
            <w:r>
              <w:rPr>
                <w:color w:val="333333"/>
                <w:w w:val="105"/>
                <w:sz w:val="18"/>
              </w:rPr>
              <w:t>learning</w:t>
            </w:r>
            <w:r>
              <w:rPr>
                <w:color w:val="333333"/>
                <w:spacing w:val="-13"/>
                <w:w w:val="105"/>
                <w:sz w:val="18"/>
              </w:rPr>
              <w:t xml:space="preserve"> </w:t>
            </w:r>
            <w:r>
              <w:rPr>
                <w:color w:val="333333"/>
                <w:w w:val="105"/>
                <w:sz w:val="18"/>
              </w:rPr>
              <w:t>new</w:t>
            </w:r>
            <w:r>
              <w:rPr>
                <w:color w:val="333333"/>
                <w:spacing w:val="-13"/>
                <w:w w:val="105"/>
                <w:sz w:val="18"/>
              </w:rPr>
              <w:t xml:space="preserve"> </w:t>
            </w:r>
            <w:r>
              <w:rPr>
                <w:color w:val="333333"/>
                <w:w w:val="105"/>
                <w:sz w:val="18"/>
              </w:rPr>
              <w:t xml:space="preserve">skills </w:t>
            </w:r>
            <w:r>
              <w:rPr>
                <w:color w:val="333333"/>
                <w:sz w:val="18"/>
              </w:rPr>
              <w:t>or</w:t>
            </w:r>
            <w:r>
              <w:rPr>
                <w:color w:val="333333"/>
                <w:spacing w:val="8"/>
                <w:sz w:val="18"/>
              </w:rPr>
              <w:t xml:space="preserve"> </w:t>
            </w:r>
            <w:r>
              <w:rPr>
                <w:color w:val="333333"/>
                <w:sz w:val="18"/>
              </w:rPr>
              <w:t>seeking</w:t>
            </w:r>
            <w:r>
              <w:rPr>
                <w:color w:val="333333"/>
                <w:spacing w:val="16"/>
                <w:sz w:val="18"/>
              </w:rPr>
              <w:t xml:space="preserve"> </w:t>
            </w:r>
            <w:r>
              <w:rPr>
                <w:color w:val="333333"/>
                <w:sz w:val="18"/>
              </w:rPr>
              <w:t>mentorship</w:t>
            </w:r>
            <w:r>
              <w:rPr>
                <w:color w:val="333333"/>
                <w:spacing w:val="16"/>
                <w:sz w:val="18"/>
              </w:rPr>
              <w:t xml:space="preserve"> </w:t>
            </w:r>
            <w:r>
              <w:rPr>
                <w:color w:val="333333"/>
                <w:sz w:val="18"/>
              </w:rPr>
              <w:t>in</w:t>
            </w:r>
            <w:r>
              <w:rPr>
                <w:color w:val="333333"/>
                <w:spacing w:val="16"/>
                <w:sz w:val="18"/>
              </w:rPr>
              <w:t xml:space="preserve"> </w:t>
            </w:r>
            <w:r>
              <w:rPr>
                <w:color w:val="333333"/>
                <w:sz w:val="18"/>
              </w:rPr>
              <w:t>areas</w:t>
            </w:r>
            <w:r>
              <w:rPr>
                <w:color w:val="333333"/>
                <w:spacing w:val="11"/>
                <w:sz w:val="18"/>
              </w:rPr>
              <w:t xml:space="preserve"> </w:t>
            </w:r>
            <w:r>
              <w:rPr>
                <w:color w:val="333333"/>
                <w:spacing w:val="-2"/>
                <w:sz w:val="18"/>
              </w:rPr>
              <w:t xml:space="preserve">you’re </w:t>
            </w:r>
            <w:r>
              <w:rPr>
                <w:color w:val="333333"/>
                <w:w w:val="105"/>
                <w:sz w:val="18"/>
              </w:rPr>
              <w:t>curious</w:t>
            </w:r>
            <w:r>
              <w:rPr>
                <w:color w:val="333333"/>
                <w:spacing w:val="-7"/>
                <w:w w:val="105"/>
                <w:sz w:val="18"/>
              </w:rPr>
              <w:t xml:space="preserve"> </w:t>
            </w:r>
            <w:r>
              <w:rPr>
                <w:color w:val="333333"/>
                <w:spacing w:val="-2"/>
                <w:w w:val="105"/>
                <w:sz w:val="18"/>
              </w:rPr>
              <w:t>about.</w:t>
            </w:r>
          </w:p>
        </w:tc>
      </w:tr>
      <w:tr w:rsidR="0029179C" w14:paraId="130225FD" w14:textId="77777777">
        <w:trPr>
          <w:trHeight w:val="2935"/>
        </w:trPr>
        <w:tc>
          <w:tcPr>
            <w:tcW w:w="1984" w:type="dxa"/>
            <w:tcBorders>
              <w:left w:val="nil"/>
            </w:tcBorders>
            <w:shd w:val="clear" w:color="auto" w:fill="F4F3F2"/>
          </w:tcPr>
          <w:p w14:paraId="31DF5A15" w14:textId="77777777" w:rsidR="0029179C" w:rsidRDefault="00000000">
            <w:pPr>
              <w:pStyle w:val="TableParagraph"/>
              <w:spacing w:before="107"/>
              <w:ind w:left="170"/>
              <w:rPr>
                <w:b/>
                <w:sz w:val="18"/>
              </w:rPr>
            </w:pPr>
            <w:r>
              <w:rPr>
                <w:b/>
                <w:color w:val="333333"/>
                <w:spacing w:val="-2"/>
                <w:sz w:val="18"/>
              </w:rPr>
              <w:t>Relationships</w:t>
            </w:r>
          </w:p>
        </w:tc>
        <w:tc>
          <w:tcPr>
            <w:tcW w:w="2154" w:type="dxa"/>
            <w:shd w:val="clear" w:color="auto" w:fill="F4F3F2"/>
          </w:tcPr>
          <w:p w14:paraId="608FB297" w14:textId="77777777" w:rsidR="0029179C" w:rsidRDefault="00000000">
            <w:pPr>
              <w:pStyle w:val="TableParagraph"/>
              <w:spacing w:before="105" w:line="348" w:lineRule="auto"/>
              <w:ind w:right="408"/>
              <w:rPr>
                <w:sz w:val="18"/>
              </w:rPr>
            </w:pPr>
            <w:r>
              <w:rPr>
                <w:color w:val="333333"/>
                <w:w w:val="105"/>
                <w:sz w:val="18"/>
              </w:rPr>
              <w:t>Feeling</w:t>
            </w:r>
            <w:r>
              <w:rPr>
                <w:color w:val="333333"/>
                <w:spacing w:val="-1"/>
                <w:w w:val="105"/>
                <w:sz w:val="18"/>
              </w:rPr>
              <w:t xml:space="preserve"> </w:t>
            </w:r>
            <w:r>
              <w:rPr>
                <w:color w:val="333333"/>
                <w:w w:val="105"/>
                <w:sz w:val="18"/>
              </w:rPr>
              <w:t xml:space="preserve">safe, </w:t>
            </w:r>
            <w:r>
              <w:rPr>
                <w:color w:val="333333"/>
                <w:spacing w:val="-2"/>
                <w:w w:val="105"/>
                <w:sz w:val="18"/>
              </w:rPr>
              <w:t>loved,</w:t>
            </w:r>
            <w:r>
              <w:rPr>
                <w:color w:val="333333"/>
                <w:spacing w:val="-18"/>
                <w:w w:val="105"/>
                <w:sz w:val="18"/>
              </w:rPr>
              <w:t xml:space="preserve"> </w:t>
            </w:r>
            <w:r>
              <w:rPr>
                <w:color w:val="333333"/>
                <w:spacing w:val="-2"/>
                <w:w w:val="105"/>
                <w:sz w:val="18"/>
              </w:rPr>
              <w:t>valued,</w:t>
            </w:r>
            <w:r>
              <w:rPr>
                <w:color w:val="333333"/>
                <w:spacing w:val="-11"/>
                <w:w w:val="105"/>
                <w:sz w:val="18"/>
              </w:rPr>
              <w:t xml:space="preserve"> </w:t>
            </w:r>
            <w:r>
              <w:rPr>
                <w:color w:val="333333"/>
                <w:spacing w:val="-2"/>
                <w:w w:val="105"/>
                <w:sz w:val="18"/>
              </w:rPr>
              <w:t xml:space="preserve">and </w:t>
            </w:r>
            <w:r>
              <w:rPr>
                <w:color w:val="333333"/>
                <w:w w:val="105"/>
                <w:sz w:val="18"/>
              </w:rPr>
              <w:t>connected</w:t>
            </w:r>
            <w:r>
              <w:rPr>
                <w:color w:val="333333"/>
                <w:spacing w:val="-7"/>
                <w:w w:val="105"/>
                <w:sz w:val="18"/>
              </w:rPr>
              <w:t xml:space="preserve"> </w:t>
            </w:r>
            <w:r>
              <w:rPr>
                <w:color w:val="333333"/>
                <w:w w:val="105"/>
                <w:sz w:val="18"/>
              </w:rPr>
              <w:t>with other</w:t>
            </w:r>
            <w:r>
              <w:rPr>
                <w:color w:val="333333"/>
                <w:spacing w:val="-11"/>
                <w:w w:val="105"/>
                <w:sz w:val="18"/>
              </w:rPr>
              <w:t xml:space="preserve"> </w:t>
            </w:r>
            <w:r>
              <w:rPr>
                <w:color w:val="333333"/>
                <w:w w:val="105"/>
                <w:sz w:val="18"/>
              </w:rPr>
              <w:t>people.</w:t>
            </w:r>
          </w:p>
        </w:tc>
        <w:tc>
          <w:tcPr>
            <w:tcW w:w="3685" w:type="dxa"/>
            <w:tcBorders>
              <w:right w:val="nil"/>
            </w:tcBorders>
            <w:shd w:val="clear" w:color="auto" w:fill="F4F3F2"/>
          </w:tcPr>
          <w:p w14:paraId="03C33854" w14:textId="77777777" w:rsidR="0029179C" w:rsidRDefault="00000000">
            <w:pPr>
              <w:pStyle w:val="TableParagraph"/>
              <w:spacing w:before="105" w:line="348" w:lineRule="auto"/>
              <w:ind w:left="148" w:right="233"/>
              <w:rPr>
                <w:sz w:val="18"/>
              </w:rPr>
            </w:pPr>
            <w:r>
              <w:rPr>
                <w:color w:val="333333"/>
                <w:w w:val="105"/>
                <w:sz w:val="18"/>
              </w:rPr>
              <w:t>Making an effort to connect with colleagues</w:t>
            </w:r>
            <w:r>
              <w:rPr>
                <w:color w:val="333333"/>
                <w:spacing w:val="-14"/>
                <w:w w:val="105"/>
                <w:sz w:val="18"/>
              </w:rPr>
              <w:t xml:space="preserve"> </w:t>
            </w:r>
            <w:r>
              <w:rPr>
                <w:color w:val="333333"/>
                <w:w w:val="105"/>
                <w:sz w:val="18"/>
              </w:rPr>
              <w:t>by</w:t>
            </w:r>
            <w:r>
              <w:rPr>
                <w:color w:val="333333"/>
                <w:spacing w:val="-13"/>
                <w:w w:val="105"/>
                <w:sz w:val="18"/>
              </w:rPr>
              <w:t xml:space="preserve"> </w:t>
            </w:r>
            <w:r>
              <w:rPr>
                <w:color w:val="333333"/>
                <w:w w:val="105"/>
                <w:sz w:val="18"/>
              </w:rPr>
              <w:t>asking</w:t>
            </w:r>
            <w:r>
              <w:rPr>
                <w:color w:val="333333"/>
                <w:spacing w:val="-13"/>
                <w:w w:val="105"/>
                <w:sz w:val="18"/>
              </w:rPr>
              <w:t xml:space="preserve"> </w:t>
            </w:r>
            <w:r>
              <w:rPr>
                <w:color w:val="333333"/>
                <w:w w:val="105"/>
                <w:sz w:val="18"/>
              </w:rPr>
              <w:t>them</w:t>
            </w:r>
            <w:r>
              <w:rPr>
                <w:color w:val="333333"/>
                <w:spacing w:val="-13"/>
                <w:w w:val="105"/>
                <w:sz w:val="18"/>
              </w:rPr>
              <w:t xml:space="preserve"> </w:t>
            </w:r>
            <w:r>
              <w:rPr>
                <w:color w:val="333333"/>
                <w:w w:val="105"/>
                <w:sz w:val="18"/>
              </w:rPr>
              <w:t>appreciative questions like “What’s going well today?” or “What was the highlight of your</w:t>
            </w:r>
            <w:r>
              <w:rPr>
                <w:color w:val="333333"/>
                <w:spacing w:val="-15"/>
                <w:w w:val="105"/>
                <w:sz w:val="18"/>
              </w:rPr>
              <w:t xml:space="preserve"> </w:t>
            </w:r>
            <w:r>
              <w:rPr>
                <w:color w:val="333333"/>
                <w:w w:val="105"/>
                <w:sz w:val="18"/>
              </w:rPr>
              <w:t>weekend?”</w:t>
            </w:r>
          </w:p>
          <w:p w14:paraId="7354B073" w14:textId="77777777" w:rsidR="0029179C" w:rsidRDefault="00000000">
            <w:pPr>
              <w:pStyle w:val="TableParagraph"/>
              <w:spacing w:before="21" w:line="300" w:lineRule="atLeast"/>
              <w:ind w:left="148" w:right="233"/>
              <w:rPr>
                <w:sz w:val="18"/>
              </w:rPr>
            </w:pPr>
            <w:r>
              <w:rPr>
                <w:color w:val="333333"/>
                <w:w w:val="105"/>
                <w:sz w:val="18"/>
              </w:rPr>
              <w:t>Spotting their strengths and providing strengths-based feedback, such as “Your</w:t>
            </w:r>
            <w:r>
              <w:rPr>
                <w:color w:val="333333"/>
                <w:spacing w:val="-14"/>
                <w:w w:val="105"/>
                <w:sz w:val="18"/>
              </w:rPr>
              <w:t xml:space="preserve"> </w:t>
            </w:r>
            <w:r>
              <w:rPr>
                <w:color w:val="333333"/>
                <w:w w:val="105"/>
                <w:sz w:val="18"/>
              </w:rPr>
              <w:t>creativity</w:t>
            </w:r>
            <w:r>
              <w:rPr>
                <w:color w:val="333333"/>
                <w:spacing w:val="-13"/>
                <w:w w:val="105"/>
                <w:sz w:val="18"/>
              </w:rPr>
              <w:t xml:space="preserve"> </w:t>
            </w:r>
            <w:r>
              <w:rPr>
                <w:color w:val="333333"/>
                <w:w w:val="105"/>
                <w:sz w:val="18"/>
              </w:rPr>
              <w:t>really</w:t>
            </w:r>
            <w:r>
              <w:rPr>
                <w:color w:val="333333"/>
                <w:spacing w:val="-12"/>
                <w:w w:val="105"/>
                <w:sz w:val="18"/>
              </w:rPr>
              <w:t xml:space="preserve"> </w:t>
            </w:r>
            <w:r>
              <w:rPr>
                <w:color w:val="333333"/>
                <w:w w:val="105"/>
                <w:sz w:val="18"/>
              </w:rPr>
              <w:t>elevated</w:t>
            </w:r>
            <w:r>
              <w:rPr>
                <w:color w:val="333333"/>
                <w:spacing w:val="-10"/>
                <w:w w:val="105"/>
                <w:sz w:val="18"/>
              </w:rPr>
              <w:t xml:space="preserve"> </w:t>
            </w:r>
            <w:r>
              <w:rPr>
                <w:color w:val="333333"/>
                <w:w w:val="105"/>
                <w:sz w:val="18"/>
              </w:rPr>
              <w:t>the</w:t>
            </w:r>
            <w:r>
              <w:rPr>
                <w:color w:val="333333"/>
                <w:spacing w:val="-10"/>
                <w:w w:val="105"/>
                <w:sz w:val="18"/>
              </w:rPr>
              <w:t xml:space="preserve"> </w:t>
            </w:r>
            <w:r>
              <w:rPr>
                <w:color w:val="333333"/>
                <w:w w:val="105"/>
                <w:sz w:val="18"/>
              </w:rPr>
              <w:t>pitch we wrote today.”</w:t>
            </w:r>
          </w:p>
        </w:tc>
      </w:tr>
      <w:tr w:rsidR="0029179C" w14:paraId="14F0EF3C" w14:textId="77777777">
        <w:trPr>
          <w:trHeight w:val="2521"/>
        </w:trPr>
        <w:tc>
          <w:tcPr>
            <w:tcW w:w="1984" w:type="dxa"/>
            <w:tcBorders>
              <w:left w:val="nil"/>
            </w:tcBorders>
            <w:shd w:val="clear" w:color="auto" w:fill="FAF9F8"/>
          </w:tcPr>
          <w:p w14:paraId="54781847" w14:textId="77777777" w:rsidR="0029179C" w:rsidRDefault="00000000">
            <w:pPr>
              <w:pStyle w:val="TableParagraph"/>
              <w:spacing w:before="108"/>
              <w:ind w:left="170"/>
              <w:rPr>
                <w:b/>
                <w:sz w:val="18"/>
              </w:rPr>
            </w:pPr>
            <w:r>
              <w:rPr>
                <w:b/>
                <w:color w:val="333333"/>
                <w:spacing w:val="-2"/>
                <w:sz w:val="18"/>
              </w:rPr>
              <w:t>Meaning</w:t>
            </w:r>
          </w:p>
        </w:tc>
        <w:tc>
          <w:tcPr>
            <w:tcW w:w="2154" w:type="dxa"/>
            <w:shd w:val="clear" w:color="auto" w:fill="FAF9F8"/>
          </w:tcPr>
          <w:p w14:paraId="51E2892C" w14:textId="3CA7ED68" w:rsidR="0029179C" w:rsidRDefault="00000000" w:rsidP="005879EC">
            <w:pPr>
              <w:pStyle w:val="TableParagraph"/>
              <w:spacing w:before="106" w:line="348" w:lineRule="auto"/>
              <w:ind w:left="148" w:right="122"/>
              <w:rPr>
                <w:sz w:val="18"/>
              </w:rPr>
            </w:pPr>
            <w:r>
              <w:rPr>
                <w:color w:val="333333"/>
                <w:w w:val="110"/>
                <w:sz w:val="18"/>
              </w:rPr>
              <w:t xml:space="preserve">Having a sense of </w:t>
            </w:r>
            <w:r>
              <w:rPr>
                <w:color w:val="333333"/>
                <w:sz w:val="18"/>
              </w:rPr>
              <w:t xml:space="preserve">direction, feeling that our lives are valuable </w:t>
            </w:r>
            <w:r>
              <w:rPr>
                <w:color w:val="333333"/>
                <w:w w:val="110"/>
                <w:sz w:val="18"/>
              </w:rPr>
              <w:t>and</w:t>
            </w:r>
            <w:r>
              <w:rPr>
                <w:color w:val="333333"/>
                <w:spacing w:val="-10"/>
                <w:w w:val="110"/>
                <w:sz w:val="18"/>
              </w:rPr>
              <w:t xml:space="preserve"> </w:t>
            </w:r>
            <w:r>
              <w:rPr>
                <w:color w:val="333333"/>
                <w:w w:val="110"/>
                <w:sz w:val="18"/>
              </w:rPr>
              <w:t>worthwhile,</w:t>
            </w:r>
            <w:r w:rsidR="005879EC">
              <w:rPr>
                <w:color w:val="333333"/>
                <w:w w:val="110"/>
                <w:sz w:val="18"/>
              </w:rPr>
              <w:t xml:space="preserve"> </w:t>
            </w:r>
            <w:r>
              <w:rPr>
                <w:color w:val="333333"/>
                <w:w w:val="105"/>
                <w:sz w:val="18"/>
              </w:rPr>
              <w:t>and</w:t>
            </w:r>
            <w:r>
              <w:rPr>
                <w:color w:val="333333"/>
                <w:spacing w:val="-10"/>
                <w:w w:val="105"/>
                <w:sz w:val="18"/>
              </w:rPr>
              <w:t xml:space="preserve"> </w:t>
            </w:r>
            <w:r>
              <w:rPr>
                <w:color w:val="333333"/>
                <w:w w:val="105"/>
                <w:sz w:val="18"/>
              </w:rPr>
              <w:t>connecting</w:t>
            </w:r>
            <w:r>
              <w:rPr>
                <w:color w:val="333333"/>
                <w:spacing w:val="-10"/>
                <w:w w:val="105"/>
                <w:sz w:val="18"/>
              </w:rPr>
              <w:t xml:space="preserve"> </w:t>
            </w:r>
            <w:r>
              <w:rPr>
                <w:color w:val="333333"/>
                <w:w w:val="105"/>
                <w:sz w:val="18"/>
              </w:rPr>
              <w:t>to something</w:t>
            </w:r>
            <w:r>
              <w:rPr>
                <w:color w:val="333333"/>
                <w:spacing w:val="-1"/>
                <w:w w:val="105"/>
                <w:sz w:val="18"/>
              </w:rPr>
              <w:t xml:space="preserve"> </w:t>
            </w:r>
            <w:r>
              <w:rPr>
                <w:color w:val="333333"/>
                <w:w w:val="105"/>
                <w:sz w:val="18"/>
              </w:rPr>
              <w:t>bigger than</w:t>
            </w:r>
            <w:r>
              <w:rPr>
                <w:color w:val="333333"/>
                <w:spacing w:val="-1"/>
                <w:w w:val="105"/>
                <w:sz w:val="18"/>
              </w:rPr>
              <w:t xml:space="preserve"> </w:t>
            </w:r>
            <w:r>
              <w:rPr>
                <w:color w:val="333333"/>
                <w:w w:val="105"/>
                <w:sz w:val="18"/>
              </w:rPr>
              <w:t>ourselves.</w:t>
            </w:r>
          </w:p>
        </w:tc>
        <w:tc>
          <w:tcPr>
            <w:tcW w:w="3685" w:type="dxa"/>
            <w:tcBorders>
              <w:right w:val="nil"/>
            </w:tcBorders>
            <w:shd w:val="clear" w:color="auto" w:fill="FAF9F8"/>
          </w:tcPr>
          <w:p w14:paraId="7AB5364C" w14:textId="77777777" w:rsidR="0029179C" w:rsidRDefault="00000000">
            <w:pPr>
              <w:pStyle w:val="TableParagraph"/>
              <w:spacing w:before="13" w:line="300" w:lineRule="atLeast"/>
              <w:ind w:left="148" w:right="109"/>
              <w:rPr>
                <w:sz w:val="18"/>
              </w:rPr>
            </w:pPr>
            <w:r>
              <w:rPr>
                <w:color w:val="333333"/>
                <w:w w:val="105"/>
                <w:sz w:val="18"/>
              </w:rPr>
              <w:t>Reflecting on how your role contributes to the larger goals of the organization, seeking</w:t>
            </w:r>
            <w:r>
              <w:rPr>
                <w:color w:val="333333"/>
                <w:spacing w:val="-6"/>
                <w:w w:val="105"/>
                <w:sz w:val="18"/>
              </w:rPr>
              <w:t xml:space="preserve"> </w:t>
            </w:r>
            <w:r>
              <w:rPr>
                <w:color w:val="333333"/>
                <w:w w:val="105"/>
                <w:sz w:val="18"/>
              </w:rPr>
              <w:t>feedback</w:t>
            </w:r>
            <w:r>
              <w:rPr>
                <w:color w:val="333333"/>
                <w:spacing w:val="-6"/>
                <w:w w:val="105"/>
                <w:sz w:val="18"/>
              </w:rPr>
              <w:t xml:space="preserve"> </w:t>
            </w:r>
            <w:r>
              <w:rPr>
                <w:color w:val="333333"/>
                <w:w w:val="105"/>
                <w:sz w:val="18"/>
              </w:rPr>
              <w:t>about</w:t>
            </w:r>
            <w:r>
              <w:rPr>
                <w:color w:val="333333"/>
                <w:spacing w:val="-6"/>
                <w:w w:val="105"/>
                <w:sz w:val="18"/>
              </w:rPr>
              <w:t xml:space="preserve"> </w:t>
            </w:r>
            <w:r>
              <w:rPr>
                <w:color w:val="333333"/>
                <w:w w:val="105"/>
                <w:sz w:val="18"/>
              </w:rPr>
              <w:t>the</w:t>
            </w:r>
            <w:r>
              <w:rPr>
                <w:color w:val="333333"/>
                <w:spacing w:val="-6"/>
                <w:w w:val="105"/>
                <w:sz w:val="18"/>
              </w:rPr>
              <w:t xml:space="preserve"> </w:t>
            </w:r>
            <w:r>
              <w:rPr>
                <w:color w:val="333333"/>
                <w:w w:val="105"/>
                <w:sz w:val="18"/>
              </w:rPr>
              <w:t>impact</w:t>
            </w:r>
            <w:r>
              <w:rPr>
                <w:color w:val="333333"/>
                <w:spacing w:val="-9"/>
                <w:w w:val="105"/>
                <w:sz w:val="18"/>
              </w:rPr>
              <w:t xml:space="preserve"> </w:t>
            </w:r>
            <w:r>
              <w:rPr>
                <w:color w:val="333333"/>
                <w:w w:val="105"/>
                <w:sz w:val="18"/>
              </w:rPr>
              <w:t>your actions have had on others or clients, and</w:t>
            </w:r>
            <w:r>
              <w:rPr>
                <w:color w:val="333333"/>
                <w:spacing w:val="-2"/>
                <w:w w:val="105"/>
                <w:sz w:val="18"/>
              </w:rPr>
              <w:t xml:space="preserve"> </w:t>
            </w:r>
            <w:r>
              <w:rPr>
                <w:color w:val="333333"/>
                <w:w w:val="105"/>
                <w:sz w:val="18"/>
              </w:rPr>
              <w:t>working</w:t>
            </w:r>
            <w:r>
              <w:rPr>
                <w:color w:val="333333"/>
                <w:spacing w:val="-2"/>
                <w:w w:val="105"/>
                <w:sz w:val="18"/>
              </w:rPr>
              <w:t xml:space="preserve"> </w:t>
            </w:r>
            <w:r>
              <w:rPr>
                <w:color w:val="333333"/>
                <w:w w:val="105"/>
                <w:sz w:val="18"/>
              </w:rPr>
              <w:t>with</w:t>
            </w:r>
            <w:r>
              <w:rPr>
                <w:color w:val="333333"/>
                <w:spacing w:val="-3"/>
                <w:w w:val="105"/>
                <w:sz w:val="18"/>
              </w:rPr>
              <w:t xml:space="preserve"> </w:t>
            </w:r>
            <w:r>
              <w:rPr>
                <w:color w:val="333333"/>
                <w:w w:val="105"/>
                <w:sz w:val="18"/>
              </w:rPr>
              <w:t>your</w:t>
            </w:r>
            <w:r>
              <w:rPr>
                <w:color w:val="333333"/>
                <w:spacing w:val="-4"/>
                <w:w w:val="105"/>
                <w:sz w:val="18"/>
              </w:rPr>
              <w:t xml:space="preserve"> </w:t>
            </w:r>
            <w:r>
              <w:rPr>
                <w:color w:val="333333"/>
                <w:w w:val="105"/>
                <w:sz w:val="18"/>
              </w:rPr>
              <w:t>supervisor</w:t>
            </w:r>
            <w:r>
              <w:rPr>
                <w:color w:val="333333"/>
                <w:spacing w:val="-4"/>
                <w:w w:val="105"/>
                <w:sz w:val="18"/>
              </w:rPr>
              <w:t xml:space="preserve"> </w:t>
            </w:r>
            <w:r>
              <w:rPr>
                <w:color w:val="333333"/>
                <w:w w:val="105"/>
                <w:sz w:val="18"/>
              </w:rPr>
              <w:t>to</w:t>
            </w:r>
            <w:r>
              <w:rPr>
                <w:color w:val="333333"/>
                <w:spacing w:val="-5"/>
                <w:w w:val="105"/>
                <w:sz w:val="18"/>
              </w:rPr>
              <w:t xml:space="preserve"> </w:t>
            </w:r>
            <w:r>
              <w:rPr>
                <w:color w:val="333333"/>
                <w:w w:val="105"/>
                <w:sz w:val="18"/>
              </w:rPr>
              <w:t>“job craft” your role to better integrate your values, strengths, and more productive personal</w:t>
            </w:r>
            <w:r>
              <w:rPr>
                <w:color w:val="333333"/>
                <w:spacing w:val="-1"/>
                <w:w w:val="105"/>
                <w:sz w:val="18"/>
              </w:rPr>
              <w:t xml:space="preserve"> </w:t>
            </w:r>
            <w:r>
              <w:rPr>
                <w:color w:val="333333"/>
                <w:w w:val="105"/>
                <w:sz w:val="18"/>
              </w:rPr>
              <w:t>connections.</w:t>
            </w:r>
          </w:p>
        </w:tc>
      </w:tr>
      <w:tr w:rsidR="0029179C" w14:paraId="44C2F98B" w14:textId="77777777">
        <w:trPr>
          <w:trHeight w:val="2935"/>
        </w:trPr>
        <w:tc>
          <w:tcPr>
            <w:tcW w:w="1984" w:type="dxa"/>
            <w:tcBorders>
              <w:left w:val="nil"/>
            </w:tcBorders>
            <w:shd w:val="clear" w:color="auto" w:fill="F4F3F2"/>
          </w:tcPr>
          <w:p w14:paraId="7A167A61" w14:textId="77777777" w:rsidR="0029179C" w:rsidRDefault="00000000">
            <w:pPr>
              <w:pStyle w:val="TableParagraph"/>
              <w:spacing w:before="109"/>
              <w:ind w:left="170"/>
              <w:rPr>
                <w:b/>
                <w:sz w:val="18"/>
              </w:rPr>
            </w:pPr>
            <w:r>
              <w:rPr>
                <w:b/>
                <w:color w:val="333333"/>
                <w:spacing w:val="-2"/>
                <w:sz w:val="18"/>
              </w:rPr>
              <w:t>Accomplishment</w:t>
            </w:r>
          </w:p>
        </w:tc>
        <w:tc>
          <w:tcPr>
            <w:tcW w:w="2154" w:type="dxa"/>
            <w:shd w:val="clear" w:color="auto" w:fill="F4F3F2"/>
          </w:tcPr>
          <w:p w14:paraId="4B61D42C" w14:textId="77777777" w:rsidR="0029179C" w:rsidRDefault="00000000">
            <w:pPr>
              <w:pStyle w:val="TableParagraph"/>
              <w:spacing w:before="107" w:line="348" w:lineRule="auto"/>
              <w:ind w:left="148" w:right="367"/>
              <w:rPr>
                <w:sz w:val="18"/>
              </w:rPr>
            </w:pPr>
            <w:r>
              <w:rPr>
                <w:color w:val="333333"/>
                <w:w w:val="105"/>
                <w:sz w:val="18"/>
              </w:rPr>
              <w:t>Setting</w:t>
            </w:r>
            <w:r>
              <w:rPr>
                <w:color w:val="333333"/>
                <w:spacing w:val="-14"/>
                <w:w w:val="105"/>
                <w:sz w:val="18"/>
              </w:rPr>
              <w:t xml:space="preserve"> </w:t>
            </w:r>
            <w:r>
              <w:rPr>
                <w:color w:val="333333"/>
                <w:w w:val="105"/>
                <w:sz w:val="18"/>
              </w:rPr>
              <w:t>and</w:t>
            </w:r>
            <w:r>
              <w:rPr>
                <w:color w:val="333333"/>
                <w:spacing w:val="-13"/>
                <w:w w:val="105"/>
                <w:sz w:val="18"/>
              </w:rPr>
              <w:t xml:space="preserve"> </w:t>
            </w:r>
            <w:r>
              <w:rPr>
                <w:color w:val="333333"/>
                <w:w w:val="105"/>
                <w:sz w:val="18"/>
              </w:rPr>
              <w:t>striving for</w:t>
            </w:r>
            <w:r>
              <w:rPr>
                <w:color w:val="333333"/>
                <w:spacing w:val="-11"/>
                <w:w w:val="105"/>
                <w:sz w:val="18"/>
              </w:rPr>
              <w:t xml:space="preserve"> </w:t>
            </w:r>
            <w:r>
              <w:rPr>
                <w:color w:val="333333"/>
                <w:w w:val="105"/>
                <w:sz w:val="18"/>
              </w:rPr>
              <w:t>personal milestones with a sense of</w:t>
            </w:r>
            <w:r>
              <w:rPr>
                <w:color w:val="333333"/>
                <w:spacing w:val="-3"/>
                <w:w w:val="105"/>
                <w:sz w:val="18"/>
              </w:rPr>
              <w:t xml:space="preserve"> </w:t>
            </w:r>
            <w:r>
              <w:rPr>
                <w:color w:val="333333"/>
                <w:w w:val="105"/>
                <w:sz w:val="18"/>
              </w:rPr>
              <w:t xml:space="preserve">pride and </w:t>
            </w:r>
            <w:r>
              <w:rPr>
                <w:color w:val="333333"/>
                <w:spacing w:val="-2"/>
                <w:w w:val="105"/>
                <w:sz w:val="18"/>
              </w:rPr>
              <w:t>self-compassion.</w:t>
            </w:r>
          </w:p>
        </w:tc>
        <w:tc>
          <w:tcPr>
            <w:tcW w:w="3685" w:type="dxa"/>
            <w:tcBorders>
              <w:right w:val="nil"/>
            </w:tcBorders>
            <w:shd w:val="clear" w:color="auto" w:fill="F4F3F2"/>
          </w:tcPr>
          <w:p w14:paraId="6A52E5F1" w14:textId="1B2F3D24" w:rsidR="0029179C" w:rsidRDefault="00000000" w:rsidP="005879EC">
            <w:pPr>
              <w:pStyle w:val="TableParagraph"/>
              <w:spacing w:before="107" w:line="348" w:lineRule="auto"/>
              <w:ind w:right="108"/>
              <w:rPr>
                <w:sz w:val="18"/>
              </w:rPr>
            </w:pPr>
            <w:r>
              <w:rPr>
                <w:color w:val="333333"/>
                <w:spacing w:val="-2"/>
                <w:w w:val="105"/>
                <w:sz w:val="18"/>
              </w:rPr>
              <w:t>Setting</w:t>
            </w:r>
            <w:r>
              <w:rPr>
                <w:color w:val="333333"/>
                <w:spacing w:val="-12"/>
                <w:w w:val="105"/>
                <w:sz w:val="18"/>
              </w:rPr>
              <w:t xml:space="preserve"> </w:t>
            </w:r>
            <w:r>
              <w:rPr>
                <w:color w:val="333333"/>
                <w:spacing w:val="-2"/>
                <w:w w:val="105"/>
                <w:sz w:val="18"/>
              </w:rPr>
              <w:t>clear,</w:t>
            </w:r>
            <w:r>
              <w:rPr>
                <w:color w:val="333333"/>
                <w:spacing w:val="-11"/>
                <w:w w:val="105"/>
                <w:sz w:val="18"/>
              </w:rPr>
              <w:t xml:space="preserve"> </w:t>
            </w:r>
            <w:r>
              <w:rPr>
                <w:color w:val="333333"/>
                <w:spacing w:val="-2"/>
                <w:w w:val="105"/>
                <w:sz w:val="18"/>
              </w:rPr>
              <w:t>achievable,</w:t>
            </w:r>
            <w:r>
              <w:rPr>
                <w:color w:val="333333"/>
                <w:spacing w:val="-12"/>
                <w:w w:val="105"/>
                <w:sz w:val="18"/>
              </w:rPr>
              <w:t xml:space="preserve"> </w:t>
            </w:r>
            <w:r>
              <w:rPr>
                <w:color w:val="333333"/>
                <w:spacing w:val="-2"/>
                <w:w w:val="105"/>
                <w:sz w:val="18"/>
              </w:rPr>
              <w:t>and</w:t>
            </w:r>
            <w:r>
              <w:rPr>
                <w:color w:val="333333"/>
                <w:spacing w:val="-11"/>
                <w:w w:val="105"/>
                <w:sz w:val="18"/>
              </w:rPr>
              <w:t xml:space="preserve"> </w:t>
            </w:r>
            <w:r>
              <w:rPr>
                <w:color w:val="333333"/>
                <w:spacing w:val="-2"/>
                <w:w w:val="105"/>
                <w:sz w:val="18"/>
              </w:rPr>
              <w:t xml:space="preserve">personally </w:t>
            </w:r>
            <w:r>
              <w:rPr>
                <w:color w:val="333333"/>
                <w:w w:val="105"/>
                <w:sz w:val="18"/>
              </w:rPr>
              <w:t>meaningful goals for yourself</w:t>
            </w:r>
            <w:r w:rsidR="005879EC">
              <w:rPr>
                <w:color w:val="333333"/>
                <w:w w:val="105"/>
                <w:sz w:val="18"/>
              </w:rPr>
              <w:t xml:space="preserve"> </w:t>
            </w:r>
            <w:r>
              <w:rPr>
                <w:color w:val="333333"/>
                <w:w w:val="105"/>
                <w:sz w:val="18"/>
              </w:rPr>
              <w:t>and</w:t>
            </w:r>
            <w:r>
              <w:rPr>
                <w:color w:val="333333"/>
                <w:spacing w:val="-14"/>
                <w:w w:val="105"/>
                <w:sz w:val="18"/>
              </w:rPr>
              <w:t xml:space="preserve"> </w:t>
            </w:r>
            <w:r>
              <w:rPr>
                <w:color w:val="333333"/>
                <w:w w:val="105"/>
                <w:sz w:val="18"/>
              </w:rPr>
              <w:t>tracking</w:t>
            </w:r>
            <w:r>
              <w:rPr>
                <w:color w:val="333333"/>
                <w:spacing w:val="-13"/>
                <w:w w:val="105"/>
                <w:sz w:val="18"/>
              </w:rPr>
              <w:t xml:space="preserve"> </w:t>
            </w:r>
            <w:r>
              <w:rPr>
                <w:color w:val="333333"/>
                <w:w w:val="105"/>
                <w:sz w:val="18"/>
              </w:rPr>
              <w:t>your</w:t>
            </w:r>
            <w:r>
              <w:rPr>
                <w:color w:val="333333"/>
                <w:spacing w:val="-13"/>
                <w:w w:val="105"/>
                <w:sz w:val="18"/>
              </w:rPr>
              <w:t xml:space="preserve"> </w:t>
            </w:r>
            <w:r>
              <w:rPr>
                <w:color w:val="333333"/>
                <w:w w:val="105"/>
                <w:sz w:val="18"/>
              </w:rPr>
              <w:t>progress</w:t>
            </w:r>
            <w:r>
              <w:rPr>
                <w:color w:val="333333"/>
                <w:spacing w:val="-13"/>
                <w:w w:val="105"/>
                <w:sz w:val="18"/>
              </w:rPr>
              <w:t xml:space="preserve"> </w:t>
            </w:r>
            <w:r>
              <w:rPr>
                <w:color w:val="333333"/>
                <w:w w:val="105"/>
                <w:sz w:val="18"/>
              </w:rPr>
              <w:t>with regular</w:t>
            </w:r>
            <w:r>
              <w:rPr>
                <w:color w:val="333333"/>
                <w:spacing w:val="-11"/>
                <w:w w:val="105"/>
                <w:sz w:val="18"/>
              </w:rPr>
              <w:t xml:space="preserve"> </w:t>
            </w:r>
            <w:r>
              <w:rPr>
                <w:color w:val="333333"/>
                <w:w w:val="105"/>
                <w:sz w:val="18"/>
              </w:rPr>
              <w:t>reflections.</w:t>
            </w:r>
          </w:p>
          <w:p w14:paraId="7DDDE5BA" w14:textId="360AE228" w:rsidR="0029179C" w:rsidRDefault="00000000" w:rsidP="005879EC">
            <w:pPr>
              <w:pStyle w:val="TableParagraph"/>
              <w:spacing w:before="113" w:line="348" w:lineRule="auto"/>
              <w:ind w:left="148" w:right="645"/>
              <w:rPr>
                <w:sz w:val="18"/>
              </w:rPr>
            </w:pPr>
            <w:r>
              <w:rPr>
                <w:color w:val="333333"/>
                <w:w w:val="105"/>
                <w:sz w:val="18"/>
              </w:rPr>
              <w:t>Celebrating</w:t>
            </w:r>
            <w:r>
              <w:rPr>
                <w:color w:val="333333"/>
                <w:spacing w:val="-14"/>
                <w:w w:val="105"/>
                <w:sz w:val="18"/>
              </w:rPr>
              <w:t xml:space="preserve"> </w:t>
            </w:r>
            <w:r>
              <w:rPr>
                <w:color w:val="333333"/>
                <w:w w:val="105"/>
                <w:sz w:val="18"/>
              </w:rPr>
              <w:t>both</w:t>
            </w:r>
            <w:r>
              <w:rPr>
                <w:color w:val="333333"/>
                <w:spacing w:val="-12"/>
                <w:w w:val="105"/>
                <w:sz w:val="18"/>
              </w:rPr>
              <w:t xml:space="preserve"> </w:t>
            </w:r>
            <w:r>
              <w:rPr>
                <w:color w:val="333333"/>
                <w:w w:val="105"/>
                <w:sz w:val="18"/>
              </w:rPr>
              <w:t>big</w:t>
            </w:r>
            <w:r>
              <w:rPr>
                <w:color w:val="333333"/>
                <w:spacing w:val="-13"/>
                <w:w w:val="105"/>
                <w:sz w:val="18"/>
              </w:rPr>
              <w:t xml:space="preserve"> </w:t>
            </w:r>
            <w:r>
              <w:rPr>
                <w:color w:val="333333"/>
                <w:w w:val="105"/>
                <w:sz w:val="18"/>
              </w:rPr>
              <w:t>victories</w:t>
            </w:r>
            <w:r>
              <w:rPr>
                <w:color w:val="333333"/>
                <w:spacing w:val="-13"/>
                <w:w w:val="105"/>
                <w:sz w:val="18"/>
              </w:rPr>
              <w:t xml:space="preserve"> </w:t>
            </w:r>
            <w:r>
              <w:rPr>
                <w:color w:val="333333"/>
                <w:w w:val="105"/>
                <w:sz w:val="18"/>
              </w:rPr>
              <w:t>(like a</w:t>
            </w:r>
            <w:r>
              <w:rPr>
                <w:color w:val="333333"/>
                <w:spacing w:val="-1"/>
                <w:w w:val="105"/>
                <w:sz w:val="18"/>
              </w:rPr>
              <w:t xml:space="preserve"> </w:t>
            </w:r>
            <w:r>
              <w:rPr>
                <w:color w:val="333333"/>
                <w:w w:val="105"/>
                <w:sz w:val="18"/>
              </w:rPr>
              <w:t>promotion)</w:t>
            </w:r>
            <w:r>
              <w:rPr>
                <w:color w:val="333333"/>
                <w:spacing w:val="-1"/>
                <w:w w:val="105"/>
                <w:sz w:val="18"/>
              </w:rPr>
              <w:t xml:space="preserve"> </w:t>
            </w:r>
            <w:r>
              <w:rPr>
                <w:color w:val="333333"/>
                <w:w w:val="105"/>
                <w:sz w:val="18"/>
              </w:rPr>
              <w:t>and</w:t>
            </w:r>
            <w:r>
              <w:rPr>
                <w:color w:val="333333"/>
                <w:spacing w:val="-1"/>
                <w:w w:val="105"/>
                <w:sz w:val="18"/>
              </w:rPr>
              <w:t xml:space="preserve"> </w:t>
            </w:r>
            <w:r>
              <w:rPr>
                <w:color w:val="333333"/>
                <w:w w:val="105"/>
                <w:sz w:val="18"/>
              </w:rPr>
              <w:t>small</w:t>
            </w:r>
            <w:r>
              <w:rPr>
                <w:color w:val="333333"/>
                <w:spacing w:val="-1"/>
                <w:w w:val="105"/>
                <w:sz w:val="18"/>
              </w:rPr>
              <w:t xml:space="preserve"> </w:t>
            </w:r>
            <w:r>
              <w:rPr>
                <w:color w:val="333333"/>
                <w:w w:val="105"/>
                <w:sz w:val="18"/>
              </w:rPr>
              <w:t>ones</w:t>
            </w:r>
            <w:r>
              <w:rPr>
                <w:color w:val="333333"/>
                <w:spacing w:val="-1"/>
                <w:w w:val="105"/>
                <w:sz w:val="18"/>
              </w:rPr>
              <w:t xml:space="preserve"> </w:t>
            </w:r>
            <w:r>
              <w:rPr>
                <w:color w:val="333333"/>
                <w:spacing w:val="-2"/>
                <w:w w:val="105"/>
                <w:sz w:val="18"/>
              </w:rPr>
              <w:t>(like</w:t>
            </w:r>
            <w:r w:rsidR="005879EC">
              <w:rPr>
                <w:color w:val="333333"/>
                <w:spacing w:val="-2"/>
                <w:w w:val="105"/>
                <w:sz w:val="18"/>
              </w:rPr>
              <w:t xml:space="preserve"> </w:t>
            </w:r>
            <w:r>
              <w:rPr>
                <w:color w:val="333333"/>
                <w:w w:val="105"/>
                <w:sz w:val="18"/>
              </w:rPr>
              <w:t>finishing</w:t>
            </w:r>
            <w:r>
              <w:rPr>
                <w:color w:val="333333"/>
                <w:spacing w:val="-8"/>
                <w:w w:val="105"/>
                <w:sz w:val="18"/>
              </w:rPr>
              <w:t xml:space="preserve"> </w:t>
            </w:r>
            <w:r>
              <w:rPr>
                <w:color w:val="333333"/>
                <w:w w:val="105"/>
                <w:sz w:val="18"/>
              </w:rPr>
              <w:t>a</w:t>
            </w:r>
            <w:r>
              <w:rPr>
                <w:color w:val="333333"/>
                <w:spacing w:val="-7"/>
                <w:w w:val="105"/>
                <w:sz w:val="18"/>
              </w:rPr>
              <w:t xml:space="preserve"> </w:t>
            </w:r>
            <w:r>
              <w:rPr>
                <w:color w:val="333333"/>
                <w:w w:val="105"/>
                <w:sz w:val="18"/>
              </w:rPr>
              <w:t>chapter</w:t>
            </w:r>
            <w:r>
              <w:rPr>
                <w:color w:val="333333"/>
                <w:spacing w:val="-12"/>
                <w:w w:val="105"/>
                <w:sz w:val="18"/>
              </w:rPr>
              <w:t xml:space="preserve"> </w:t>
            </w:r>
            <w:r>
              <w:rPr>
                <w:color w:val="333333"/>
                <w:w w:val="105"/>
                <w:sz w:val="18"/>
              </w:rPr>
              <w:t>in</w:t>
            </w:r>
            <w:r>
              <w:rPr>
                <w:color w:val="333333"/>
                <w:spacing w:val="-8"/>
                <w:w w:val="105"/>
                <w:sz w:val="18"/>
              </w:rPr>
              <w:t xml:space="preserve"> </w:t>
            </w:r>
            <w:r>
              <w:rPr>
                <w:color w:val="333333"/>
                <w:w w:val="105"/>
                <w:sz w:val="18"/>
              </w:rPr>
              <w:t>a</w:t>
            </w:r>
            <w:r>
              <w:rPr>
                <w:color w:val="333333"/>
                <w:spacing w:val="-7"/>
                <w:w w:val="105"/>
                <w:sz w:val="18"/>
              </w:rPr>
              <w:t xml:space="preserve"> </w:t>
            </w:r>
            <w:r>
              <w:rPr>
                <w:color w:val="333333"/>
                <w:w w:val="105"/>
                <w:sz w:val="18"/>
              </w:rPr>
              <w:t>book)</w:t>
            </w:r>
            <w:r>
              <w:rPr>
                <w:color w:val="333333"/>
                <w:spacing w:val="-7"/>
                <w:w w:val="105"/>
                <w:sz w:val="18"/>
              </w:rPr>
              <w:t xml:space="preserve"> </w:t>
            </w:r>
            <w:r>
              <w:rPr>
                <w:color w:val="333333"/>
                <w:w w:val="105"/>
                <w:sz w:val="18"/>
              </w:rPr>
              <w:t>along</w:t>
            </w:r>
            <w:r>
              <w:rPr>
                <w:color w:val="333333"/>
                <w:spacing w:val="-8"/>
                <w:w w:val="105"/>
                <w:sz w:val="18"/>
              </w:rPr>
              <w:t xml:space="preserve"> </w:t>
            </w:r>
            <w:r>
              <w:rPr>
                <w:color w:val="333333"/>
                <w:spacing w:val="-5"/>
                <w:w w:val="105"/>
                <w:sz w:val="18"/>
              </w:rPr>
              <w:t>the</w:t>
            </w:r>
            <w:r w:rsidR="005879EC">
              <w:rPr>
                <w:color w:val="333333"/>
                <w:spacing w:val="-5"/>
                <w:w w:val="105"/>
                <w:sz w:val="18"/>
              </w:rPr>
              <w:t xml:space="preserve"> </w:t>
            </w:r>
            <w:r>
              <w:rPr>
                <w:color w:val="333333"/>
                <w:w w:val="105"/>
                <w:sz w:val="18"/>
              </w:rPr>
              <w:t>way</w:t>
            </w:r>
            <w:r>
              <w:rPr>
                <w:color w:val="333333"/>
                <w:spacing w:val="-14"/>
                <w:w w:val="105"/>
                <w:sz w:val="18"/>
              </w:rPr>
              <w:t xml:space="preserve"> </w:t>
            </w:r>
            <w:r>
              <w:rPr>
                <w:color w:val="333333"/>
                <w:w w:val="105"/>
                <w:sz w:val="18"/>
              </w:rPr>
              <w:t>boosts</w:t>
            </w:r>
            <w:r>
              <w:rPr>
                <w:color w:val="333333"/>
                <w:spacing w:val="-13"/>
                <w:w w:val="105"/>
                <w:sz w:val="18"/>
              </w:rPr>
              <w:t xml:space="preserve"> </w:t>
            </w:r>
            <w:r>
              <w:rPr>
                <w:color w:val="333333"/>
                <w:w w:val="105"/>
                <w:sz w:val="18"/>
              </w:rPr>
              <w:t>your</w:t>
            </w:r>
            <w:r>
              <w:rPr>
                <w:color w:val="333333"/>
                <w:spacing w:val="-13"/>
                <w:w w:val="105"/>
                <w:sz w:val="18"/>
              </w:rPr>
              <w:t xml:space="preserve"> </w:t>
            </w:r>
            <w:r>
              <w:rPr>
                <w:color w:val="333333"/>
                <w:w w:val="105"/>
                <w:sz w:val="18"/>
              </w:rPr>
              <w:t>sense</w:t>
            </w:r>
            <w:r>
              <w:rPr>
                <w:color w:val="333333"/>
                <w:spacing w:val="-13"/>
                <w:w w:val="105"/>
                <w:sz w:val="18"/>
              </w:rPr>
              <w:t xml:space="preserve"> </w:t>
            </w:r>
            <w:r>
              <w:rPr>
                <w:color w:val="333333"/>
                <w:w w:val="105"/>
                <w:sz w:val="18"/>
              </w:rPr>
              <w:t>of</w:t>
            </w:r>
            <w:r>
              <w:rPr>
                <w:color w:val="333333"/>
                <w:spacing w:val="-13"/>
                <w:w w:val="105"/>
                <w:sz w:val="18"/>
              </w:rPr>
              <w:t xml:space="preserve"> </w:t>
            </w:r>
            <w:r>
              <w:rPr>
                <w:color w:val="333333"/>
                <w:w w:val="105"/>
                <w:sz w:val="18"/>
              </w:rPr>
              <w:t>capability and</w:t>
            </w:r>
            <w:r>
              <w:rPr>
                <w:color w:val="333333"/>
                <w:spacing w:val="-1"/>
                <w:w w:val="105"/>
                <w:sz w:val="18"/>
              </w:rPr>
              <w:t xml:space="preserve"> </w:t>
            </w:r>
            <w:r>
              <w:rPr>
                <w:color w:val="333333"/>
                <w:w w:val="105"/>
                <w:sz w:val="18"/>
              </w:rPr>
              <w:t>confidence.</w:t>
            </w:r>
          </w:p>
        </w:tc>
      </w:tr>
      <w:tr w:rsidR="0029179C" w14:paraId="479C2E29" w14:textId="77777777">
        <w:trPr>
          <w:trHeight w:val="2244"/>
        </w:trPr>
        <w:tc>
          <w:tcPr>
            <w:tcW w:w="1984" w:type="dxa"/>
            <w:tcBorders>
              <w:left w:val="nil"/>
              <w:bottom w:val="nil"/>
            </w:tcBorders>
            <w:shd w:val="clear" w:color="auto" w:fill="FAF9F8"/>
          </w:tcPr>
          <w:p w14:paraId="06EC35C5" w14:textId="77777777" w:rsidR="0029179C" w:rsidRDefault="00000000">
            <w:pPr>
              <w:pStyle w:val="TableParagraph"/>
              <w:spacing w:before="110"/>
              <w:ind w:left="170"/>
              <w:rPr>
                <w:b/>
                <w:sz w:val="18"/>
              </w:rPr>
            </w:pPr>
            <w:r>
              <w:rPr>
                <w:b/>
                <w:color w:val="333333"/>
                <w:spacing w:val="-2"/>
                <w:w w:val="105"/>
                <w:sz w:val="18"/>
              </w:rPr>
              <w:t>Health</w:t>
            </w:r>
          </w:p>
        </w:tc>
        <w:tc>
          <w:tcPr>
            <w:tcW w:w="2154" w:type="dxa"/>
            <w:tcBorders>
              <w:bottom w:val="nil"/>
            </w:tcBorders>
            <w:shd w:val="clear" w:color="auto" w:fill="FAF9F8"/>
          </w:tcPr>
          <w:p w14:paraId="2ED78C1A" w14:textId="77777777" w:rsidR="0029179C" w:rsidRDefault="00000000">
            <w:pPr>
              <w:pStyle w:val="TableParagraph"/>
              <w:spacing w:before="108" w:line="348" w:lineRule="auto"/>
              <w:ind w:left="148" w:right="318"/>
              <w:rPr>
                <w:sz w:val="18"/>
              </w:rPr>
            </w:pPr>
            <w:r>
              <w:rPr>
                <w:color w:val="333333"/>
                <w:w w:val="105"/>
                <w:sz w:val="18"/>
              </w:rPr>
              <w:t>Developing</w:t>
            </w:r>
            <w:r>
              <w:rPr>
                <w:color w:val="333333"/>
                <w:spacing w:val="-1"/>
                <w:w w:val="105"/>
                <w:sz w:val="18"/>
              </w:rPr>
              <w:t xml:space="preserve"> </w:t>
            </w:r>
            <w:r>
              <w:rPr>
                <w:color w:val="333333"/>
                <w:w w:val="105"/>
                <w:sz w:val="18"/>
              </w:rPr>
              <w:t>habits of eating, sleeping, moving,</w:t>
            </w:r>
            <w:r>
              <w:rPr>
                <w:color w:val="333333"/>
                <w:spacing w:val="-14"/>
                <w:w w:val="105"/>
                <w:sz w:val="18"/>
              </w:rPr>
              <w:t xml:space="preserve"> </w:t>
            </w:r>
            <w:r>
              <w:rPr>
                <w:color w:val="333333"/>
                <w:w w:val="105"/>
                <w:sz w:val="18"/>
              </w:rPr>
              <w:t>and</w:t>
            </w:r>
            <w:r>
              <w:rPr>
                <w:color w:val="333333"/>
                <w:spacing w:val="-13"/>
                <w:w w:val="105"/>
                <w:sz w:val="18"/>
              </w:rPr>
              <w:t xml:space="preserve"> </w:t>
            </w:r>
            <w:r>
              <w:rPr>
                <w:color w:val="333333"/>
                <w:w w:val="105"/>
                <w:sz w:val="18"/>
              </w:rPr>
              <w:t>resting that give us the energy to thrive.</w:t>
            </w:r>
          </w:p>
        </w:tc>
        <w:tc>
          <w:tcPr>
            <w:tcW w:w="3685" w:type="dxa"/>
            <w:tcBorders>
              <w:bottom w:val="nil"/>
              <w:right w:val="nil"/>
            </w:tcBorders>
            <w:shd w:val="clear" w:color="auto" w:fill="FAF9F8"/>
          </w:tcPr>
          <w:p w14:paraId="1E268A81" w14:textId="77777777" w:rsidR="0029179C" w:rsidRDefault="00000000">
            <w:pPr>
              <w:pStyle w:val="TableParagraph"/>
              <w:spacing w:before="108" w:line="348" w:lineRule="auto"/>
              <w:ind w:left="148" w:right="282"/>
              <w:rPr>
                <w:sz w:val="18"/>
              </w:rPr>
            </w:pPr>
            <w:r>
              <w:rPr>
                <w:color w:val="333333"/>
                <w:w w:val="105"/>
                <w:sz w:val="18"/>
              </w:rPr>
              <w:t>Incorporating small positive changes into your daily routine. This could include taking short breaks to stretch or</w:t>
            </w:r>
            <w:r>
              <w:rPr>
                <w:color w:val="333333"/>
                <w:spacing w:val="-9"/>
                <w:w w:val="105"/>
                <w:sz w:val="18"/>
              </w:rPr>
              <w:t xml:space="preserve"> </w:t>
            </w:r>
            <w:r>
              <w:rPr>
                <w:color w:val="333333"/>
                <w:w w:val="105"/>
                <w:sz w:val="18"/>
              </w:rPr>
              <w:t>walk,</w:t>
            </w:r>
            <w:r>
              <w:rPr>
                <w:color w:val="333333"/>
                <w:spacing w:val="-5"/>
                <w:w w:val="105"/>
                <w:sz w:val="18"/>
              </w:rPr>
              <w:t xml:space="preserve"> </w:t>
            </w:r>
            <w:r>
              <w:rPr>
                <w:color w:val="333333"/>
                <w:w w:val="105"/>
                <w:sz w:val="18"/>
              </w:rPr>
              <w:t>choosing more nutrient-dense snacks that keep you fuller for longer, or</w:t>
            </w:r>
            <w:r>
              <w:rPr>
                <w:color w:val="333333"/>
                <w:spacing w:val="-1"/>
                <w:w w:val="105"/>
                <w:sz w:val="18"/>
              </w:rPr>
              <w:t xml:space="preserve"> </w:t>
            </w:r>
            <w:r>
              <w:rPr>
                <w:color w:val="333333"/>
                <w:w w:val="105"/>
                <w:sz w:val="18"/>
              </w:rPr>
              <w:t>making tiny tweaks to improve your pre-sleep</w:t>
            </w:r>
            <w:r>
              <w:rPr>
                <w:color w:val="333333"/>
                <w:spacing w:val="-1"/>
                <w:w w:val="105"/>
                <w:sz w:val="18"/>
              </w:rPr>
              <w:t xml:space="preserve"> </w:t>
            </w:r>
            <w:r>
              <w:rPr>
                <w:color w:val="333333"/>
                <w:w w:val="105"/>
                <w:sz w:val="18"/>
              </w:rPr>
              <w:t>routine.</w:t>
            </w:r>
          </w:p>
        </w:tc>
      </w:tr>
    </w:tbl>
    <w:p w14:paraId="4DA3B6AE" w14:textId="77777777" w:rsidR="0029179C" w:rsidRDefault="0029179C">
      <w:pPr>
        <w:pStyle w:val="TableParagraph"/>
        <w:spacing w:line="348" w:lineRule="auto"/>
        <w:rPr>
          <w:sz w:val="18"/>
        </w:rPr>
        <w:sectPr w:rsidR="0029179C">
          <w:pgSz w:w="11910" w:h="16840"/>
          <w:pgMar w:top="1420" w:right="1700" w:bottom="1380" w:left="1700" w:header="914" w:footer="1197" w:gutter="0"/>
          <w:cols w:space="720"/>
        </w:sectPr>
      </w:pPr>
    </w:p>
    <w:p w14:paraId="1CA41E9C" w14:textId="77777777" w:rsidR="0029179C" w:rsidRDefault="0029179C">
      <w:pPr>
        <w:pStyle w:val="BodyText"/>
      </w:pPr>
    </w:p>
    <w:p w14:paraId="5F3701A4" w14:textId="77777777" w:rsidR="0029179C" w:rsidRDefault="0029179C">
      <w:pPr>
        <w:pStyle w:val="BodyText"/>
        <w:spacing w:before="60"/>
      </w:pPr>
    </w:p>
    <w:p w14:paraId="5C46C88B" w14:textId="77777777" w:rsidR="0029179C" w:rsidRDefault="00000000">
      <w:pPr>
        <w:pStyle w:val="BodyText"/>
        <w:spacing w:line="302" w:lineRule="auto"/>
        <w:ind w:left="340" w:right="338"/>
        <w:jc w:val="both"/>
      </w:pPr>
      <w:r>
        <w:rPr>
          <w:color w:val="333333"/>
          <w:spacing w:val="-2"/>
        </w:rPr>
        <w:t>Throughout</w:t>
      </w:r>
      <w:r>
        <w:rPr>
          <w:color w:val="333333"/>
          <w:spacing w:val="-9"/>
        </w:rPr>
        <w:t xml:space="preserve"> </w:t>
      </w:r>
      <w:r>
        <w:rPr>
          <w:color w:val="333333"/>
          <w:spacing w:val="-2"/>
        </w:rPr>
        <w:t>this</w:t>
      </w:r>
      <w:r>
        <w:rPr>
          <w:color w:val="333333"/>
          <w:spacing w:val="-9"/>
        </w:rPr>
        <w:t xml:space="preserve"> </w:t>
      </w:r>
      <w:r>
        <w:rPr>
          <w:color w:val="333333"/>
          <w:spacing w:val="-2"/>
        </w:rPr>
        <w:t>intervention,</w:t>
      </w:r>
      <w:r>
        <w:rPr>
          <w:color w:val="333333"/>
          <w:spacing w:val="-9"/>
        </w:rPr>
        <w:t xml:space="preserve"> </w:t>
      </w:r>
      <w:r>
        <w:rPr>
          <w:color w:val="333333"/>
          <w:spacing w:val="-2"/>
        </w:rPr>
        <w:t>we</w:t>
      </w:r>
      <w:r>
        <w:rPr>
          <w:color w:val="333333"/>
          <w:spacing w:val="-9"/>
        </w:rPr>
        <w:t xml:space="preserve"> </w:t>
      </w:r>
      <w:r>
        <w:rPr>
          <w:color w:val="333333"/>
          <w:spacing w:val="-2"/>
        </w:rPr>
        <w:t>will</w:t>
      </w:r>
      <w:r>
        <w:rPr>
          <w:color w:val="333333"/>
          <w:spacing w:val="-9"/>
        </w:rPr>
        <w:t xml:space="preserve"> </w:t>
      </w:r>
      <w:r>
        <w:rPr>
          <w:color w:val="333333"/>
          <w:spacing w:val="-2"/>
        </w:rPr>
        <w:t>explore</w:t>
      </w:r>
      <w:r>
        <w:rPr>
          <w:color w:val="333333"/>
          <w:spacing w:val="-9"/>
        </w:rPr>
        <w:t xml:space="preserve"> </w:t>
      </w:r>
      <w:r>
        <w:rPr>
          <w:color w:val="333333"/>
          <w:spacing w:val="-2"/>
        </w:rPr>
        <w:t>each</w:t>
      </w:r>
      <w:r>
        <w:rPr>
          <w:color w:val="333333"/>
          <w:spacing w:val="-9"/>
        </w:rPr>
        <w:t xml:space="preserve"> </w:t>
      </w:r>
      <w:r>
        <w:rPr>
          <w:color w:val="333333"/>
          <w:spacing w:val="-2"/>
        </w:rPr>
        <w:t>of</w:t>
      </w:r>
      <w:r>
        <w:rPr>
          <w:color w:val="333333"/>
          <w:spacing w:val="-9"/>
        </w:rPr>
        <w:t xml:space="preserve"> </w:t>
      </w:r>
      <w:r>
        <w:rPr>
          <w:color w:val="333333"/>
          <w:spacing w:val="-2"/>
        </w:rPr>
        <w:t>the</w:t>
      </w:r>
      <w:r>
        <w:rPr>
          <w:color w:val="333333"/>
          <w:spacing w:val="-9"/>
        </w:rPr>
        <w:t xml:space="preserve"> </w:t>
      </w:r>
      <w:r>
        <w:rPr>
          <w:color w:val="333333"/>
          <w:spacing w:val="-2"/>
        </w:rPr>
        <w:t>PERMAH</w:t>
      </w:r>
      <w:r>
        <w:rPr>
          <w:color w:val="333333"/>
          <w:spacing w:val="-9"/>
        </w:rPr>
        <w:t xml:space="preserve"> </w:t>
      </w:r>
      <w:r>
        <w:rPr>
          <w:color w:val="333333"/>
          <w:spacing w:val="-2"/>
        </w:rPr>
        <w:t>Pillars</w:t>
      </w:r>
      <w:r>
        <w:rPr>
          <w:color w:val="333333"/>
          <w:spacing w:val="-9"/>
        </w:rPr>
        <w:t xml:space="preserve"> </w:t>
      </w:r>
      <w:r>
        <w:rPr>
          <w:color w:val="333333"/>
          <w:spacing w:val="-2"/>
        </w:rPr>
        <w:t>and</w:t>
      </w:r>
      <w:r>
        <w:rPr>
          <w:color w:val="333333"/>
          <w:spacing w:val="-9"/>
        </w:rPr>
        <w:t xml:space="preserve"> </w:t>
      </w:r>
      <w:r>
        <w:rPr>
          <w:color w:val="333333"/>
          <w:spacing w:val="-2"/>
        </w:rPr>
        <w:t xml:space="preserve">experiment </w:t>
      </w:r>
      <w:r>
        <w:rPr>
          <w:color w:val="333333"/>
        </w:rPr>
        <w:t>with evidence-based, busy-proof ways to cultivate them in our lives.</w:t>
      </w:r>
    </w:p>
    <w:p w14:paraId="22885FC7" w14:textId="77777777" w:rsidR="0029179C" w:rsidRDefault="0029179C">
      <w:pPr>
        <w:pStyle w:val="BodyText"/>
      </w:pPr>
    </w:p>
    <w:p w14:paraId="64CF229E" w14:textId="77777777" w:rsidR="0029179C" w:rsidRDefault="0029179C">
      <w:pPr>
        <w:pStyle w:val="BodyText"/>
        <w:spacing w:before="113"/>
      </w:pPr>
    </w:p>
    <w:p w14:paraId="796FF29E" w14:textId="77777777" w:rsidR="0029179C" w:rsidRDefault="00000000">
      <w:pPr>
        <w:pStyle w:val="Heading5"/>
      </w:pPr>
      <w:r>
        <w:rPr>
          <w:color w:val="333333"/>
        </w:rPr>
        <w:t>The</w:t>
      </w:r>
      <w:r>
        <w:rPr>
          <w:color w:val="333333"/>
          <w:spacing w:val="-9"/>
        </w:rPr>
        <w:t xml:space="preserve"> </w:t>
      </w:r>
      <w:r>
        <w:rPr>
          <w:color w:val="333333"/>
        </w:rPr>
        <w:t>Wellbeing</w:t>
      </w:r>
      <w:r>
        <w:rPr>
          <w:color w:val="333333"/>
          <w:spacing w:val="2"/>
        </w:rPr>
        <w:t xml:space="preserve"> </w:t>
      </w:r>
      <w:r>
        <w:rPr>
          <w:color w:val="333333"/>
          <w:spacing w:val="-2"/>
        </w:rPr>
        <w:t>Ecosystem</w:t>
      </w:r>
    </w:p>
    <w:p w14:paraId="56BB94D4" w14:textId="77777777" w:rsidR="0029179C" w:rsidRDefault="00000000">
      <w:pPr>
        <w:pStyle w:val="BodyText"/>
        <w:spacing w:before="281" w:line="302" w:lineRule="auto"/>
        <w:ind w:left="340" w:right="338"/>
        <w:jc w:val="both"/>
      </w:pPr>
      <w:r>
        <w:rPr>
          <w:color w:val="333333"/>
        </w:rPr>
        <w:t>Wellbeing doesn’t exist in isolation – our experiences, choices, and relationships shape and</w:t>
      </w:r>
      <w:r>
        <w:rPr>
          <w:color w:val="333333"/>
          <w:spacing w:val="-2"/>
        </w:rPr>
        <w:t xml:space="preserve"> </w:t>
      </w:r>
      <w:r>
        <w:rPr>
          <w:color w:val="333333"/>
        </w:rPr>
        <w:t>are</w:t>
      </w:r>
      <w:r>
        <w:rPr>
          <w:color w:val="333333"/>
          <w:spacing w:val="-2"/>
        </w:rPr>
        <w:t xml:space="preserve"> </w:t>
      </w:r>
      <w:r>
        <w:rPr>
          <w:color w:val="333333"/>
        </w:rPr>
        <w:t>shaped</w:t>
      </w:r>
      <w:r>
        <w:rPr>
          <w:color w:val="333333"/>
          <w:spacing w:val="-2"/>
        </w:rPr>
        <w:t xml:space="preserve"> </w:t>
      </w:r>
      <w:r>
        <w:rPr>
          <w:color w:val="333333"/>
        </w:rPr>
        <w:t>by</w:t>
      </w:r>
      <w:r>
        <w:rPr>
          <w:color w:val="333333"/>
          <w:spacing w:val="-2"/>
        </w:rPr>
        <w:t xml:space="preserve"> </w:t>
      </w:r>
      <w:r>
        <w:rPr>
          <w:color w:val="333333"/>
        </w:rPr>
        <w:t>the</w:t>
      </w:r>
      <w:r>
        <w:rPr>
          <w:color w:val="333333"/>
          <w:spacing w:val="-2"/>
        </w:rPr>
        <w:t xml:space="preserve"> </w:t>
      </w:r>
      <w:r>
        <w:rPr>
          <w:color w:val="333333"/>
        </w:rPr>
        <w:t>environments</w:t>
      </w:r>
      <w:r>
        <w:rPr>
          <w:color w:val="333333"/>
          <w:spacing w:val="-2"/>
        </w:rPr>
        <w:t xml:space="preserve"> </w:t>
      </w:r>
      <w:r>
        <w:rPr>
          <w:color w:val="333333"/>
        </w:rPr>
        <w:t>we</w:t>
      </w:r>
      <w:r>
        <w:rPr>
          <w:color w:val="333333"/>
          <w:spacing w:val="-2"/>
        </w:rPr>
        <w:t xml:space="preserve"> </w:t>
      </w:r>
      <w:r>
        <w:rPr>
          <w:color w:val="333333"/>
        </w:rPr>
        <w:t>engage</w:t>
      </w:r>
      <w:r>
        <w:rPr>
          <w:color w:val="333333"/>
          <w:spacing w:val="-2"/>
        </w:rPr>
        <w:t xml:space="preserve"> </w:t>
      </w:r>
      <w:r>
        <w:rPr>
          <w:color w:val="333333"/>
        </w:rPr>
        <w:t>with</w:t>
      </w:r>
      <w:r>
        <w:rPr>
          <w:color w:val="333333"/>
          <w:spacing w:val="-2"/>
        </w:rPr>
        <w:t xml:space="preserve"> </w:t>
      </w:r>
      <w:r>
        <w:rPr>
          <w:color w:val="333333"/>
        </w:rPr>
        <w:t>every</w:t>
      </w:r>
      <w:r>
        <w:rPr>
          <w:color w:val="333333"/>
          <w:spacing w:val="-2"/>
        </w:rPr>
        <w:t xml:space="preserve"> </w:t>
      </w:r>
      <w:r>
        <w:rPr>
          <w:color w:val="333333"/>
        </w:rPr>
        <w:t>day.</w:t>
      </w:r>
      <w:r>
        <w:rPr>
          <w:color w:val="333333"/>
          <w:spacing w:val="-2"/>
        </w:rPr>
        <w:t xml:space="preserve"> </w:t>
      </w:r>
      <w:r>
        <w:rPr>
          <w:color w:val="333333"/>
        </w:rPr>
        <w:t>From</w:t>
      </w:r>
      <w:r>
        <w:rPr>
          <w:color w:val="333333"/>
          <w:spacing w:val="-2"/>
        </w:rPr>
        <w:t xml:space="preserve"> </w:t>
      </w:r>
      <w:r>
        <w:rPr>
          <w:color w:val="333333"/>
        </w:rPr>
        <w:t>our</w:t>
      </w:r>
      <w:r>
        <w:rPr>
          <w:color w:val="333333"/>
          <w:spacing w:val="-2"/>
        </w:rPr>
        <w:t xml:space="preserve"> </w:t>
      </w:r>
      <w:r>
        <w:rPr>
          <w:color w:val="333333"/>
        </w:rPr>
        <w:t>personal</w:t>
      </w:r>
      <w:r>
        <w:rPr>
          <w:color w:val="333333"/>
          <w:spacing w:val="-2"/>
        </w:rPr>
        <w:t xml:space="preserve"> </w:t>
      </w:r>
      <w:r>
        <w:rPr>
          <w:color w:val="333333"/>
        </w:rPr>
        <w:t xml:space="preserve">lives to our communities, wellbeing is an ongoing, interconnected process. The way we care for ourselves, manage stress, and foster positive relationships influences not just our own experiences but also those around us. This interconnectedness is especially evident in workplace settings. Workplace wellbeing extends beyond individual experiences to encompass a complex interplay of factors operating at various organizational levels. Research indicates that workplace wellbeing is influenced by interactions at the individual, team, and organizational levels, with each level impacting the others in a dynamic, ongoing way </w:t>
      </w:r>
      <w:hyperlink w:anchor="_bookmark56" w:history="1">
        <w:r w:rsidR="0029179C">
          <w:rPr>
            <w:color w:val="333333"/>
          </w:rPr>
          <w:t>[20].</w:t>
        </w:r>
      </w:hyperlink>
    </w:p>
    <w:p w14:paraId="7549658D" w14:textId="77777777" w:rsidR="0029179C" w:rsidRDefault="00000000">
      <w:pPr>
        <w:pStyle w:val="BodyText"/>
        <w:spacing w:before="227" w:line="302" w:lineRule="auto"/>
        <w:ind w:left="340" w:right="338"/>
        <w:jc w:val="both"/>
      </w:pPr>
      <w:r>
        <w:rPr>
          <w:color w:val="333333"/>
        </w:rPr>
        <w:t xml:space="preserve">In reality, nurturing workplace wellbeing requires a collective effort. Our perceptions, experiences, and behaviors related to wellbeing are intricately intertwined within the social fabric of our workplaces. Studies have shown that individuals with higher levels of wellbeing not only benefit themselves but also contribute to the wellbeing of their colleagues and even customers </w:t>
      </w:r>
      <w:hyperlink w:anchor="_bookmark37" w:history="1">
        <w:r w:rsidR="0029179C">
          <w:rPr>
            <w:color w:val="333333"/>
          </w:rPr>
          <w:t>[1].</w:t>
        </w:r>
      </w:hyperlink>
    </w:p>
    <w:p w14:paraId="1BC9B894" w14:textId="77777777" w:rsidR="0029179C" w:rsidRDefault="0029179C">
      <w:pPr>
        <w:pStyle w:val="BodyText"/>
        <w:spacing w:before="132"/>
      </w:pPr>
    </w:p>
    <w:p w14:paraId="24BABE0A" w14:textId="77777777" w:rsidR="0029179C" w:rsidRDefault="00000000">
      <w:pPr>
        <w:pStyle w:val="Heading6"/>
        <w:jc w:val="both"/>
      </w:pPr>
      <w:r>
        <w:rPr>
          <w:color w:val="333333"/>
          <w:spacing w:val="-2"/>
        </w:rPr>
        <w:t>Three</w:t>
      </w:r>
      <w:r>
        <w:rPr>
          <w:color w:val="333333"/>
          <w:spacing w:val="-15"/>
        </w:rPr>
        <w:t xml:space="preserve"> </w:t>
      </w:r>
      <w:r>
        <w:rPr>
          <w:color w:val="333333"/>
          <w:spacing w:val="-2"/>
        </w:rPr>
        <w:t>Levels</w:t>
      </w:r>
      <w:r>
        <w:rPr>
          <w:color w:val="333333"/>
          <w:spacing w:val="-15"/>
        </w:rPr>
        <w:t xml:space="preserve"> </w:t>
      </w:r>
      <w:r>
        <w:rPr>
          <w:color w:val="333333"/>
          <w:spacing w:val="-2"/>
        </w:rPr>
        <w:t>of</w:t>
      </w:r>
      <w:r>
        <w:rPr>
          <w:color w:val="333333"/>
          <w:spacing w:val="-22"/>
        </w:rPr>
        <w:t xml:space="preserve"> </w:t>
      </w:r>
      <w:r>
        <w:rPr>
          <w:color w:val="333333"/>
          <w:spacing w:val="-2"/>
        </w:rPr>
        <w:t>Wellbeing</w:t>
      </w:r>
    </w:p>
    <w:p w14:paraId="2B1948EC" w14:textId="77777777" w:rsidR="0029179C" w:rsidRDefault="00000000">
      <w:pPr>
        <w:pStyle w:val="BodyText"/>
        <w:spacing w:before="294" w:line="302" w:lineRule="auto"/>
        <w:ind w:left="340" w:right="338"/>
        <w:jc w:val="both"/>
      </w:pPr>
      <w:r>
        <w:rPr>
          <w:color w:val="333333"/>
        </w:rPr>
        <w:t>Thus,</w:t>
      </w:r>
      <w:r>
        <w:rPr>
          <w:color w:val="333333"/>
          <w:spacing w:val="-6"/>
        </w:rPr>
        <w:t xml:space="preserve"> </w:t>
      </w:r>
      <w:r>
        <w:rPr>
          <w:color w:val="333333"/>
        </w:rPr>
        <w:t>our</w:t>
      </w:r>
      <w:r>
        <w:rPr>
          <w:color w:val="333333"/>
          <w:spacing w:val="-6"/>
        </w:rPr>
        <w:t xml:space="preserve"> </w:t>
      </w:r>
      <w:r>
        <w:rPr>
          <w:color w:val="333333"/>
        </w:rPr>
        <w:t>approach</w:t>
      </w:r>
      <w:r>
        <w:rPr>
          <w:color w:val="333333"/>
          <w:spacing w:val="-6"/>
        </w:rPr>
        <w:t xml:space="preserve"> </w:t>
      </w:r>
      <w:r>
        <w:rPr>
          <w:color w:val="333333"/>
        </w:rPr>
        <w:t>to</w:t>
      </w:r>
      <w:r>
        <w:rPr>
          <w:color w:val="333333"/>
          <w:spacing w:val="-6"/>
        </w:rPr>
        <w:t xml:space="preserve"> </w:t>
      </w:r>
      <w:r>
        <w:rPr>
          <w:color w:val="333333"/>
        </w:rPr>
        <w:t>promoting</w:t>
      </w:r>
      <w:r>
        <w:rPr>
          <w:color w:val="333333"/>
          <w:spacing w:val="-6"/>
        </w:rPr>
        <w:t xml:space="preserve"> </w:t>
      </w:r>
      <w:r>
        <w:rPr>
          <w:color w:val="333333"/>
        </w:rPr>
        <w:t>wellbeing</w:t>
      </w:r>
      <w:r>
        <w:rPr>
          <w:color w:val="333333"/>
          <w:spacing w:val="-6"/>
        </w:rPr>
        <w:t xml:space="preserve"> </w:t>
      </w:r>
      <w:r>
        <w:rPr>
          <w:color w:val="333333"/>
        </w:rPr>
        <w:t>revolves</w:t>
      </w:r>
      <w:r>
        <w:rPr>
          <w:color w:val="333333"/>
          <w:spacing w:val="-6"/>
        </w:rPr>
        <w:t xml:space="preserve"> </w:t>
      </w:r>
      <w:r>
        <w:rPr>
          <w:color w:val="333333"/>
        </w:rPr>
        <w:t>around</w:t>
      </w:r>
      <w:r>
        <w:rPr>
          <w:color w:val="333333"/>
          <w:spacing w:val="-6"/>
        </w:rPr>
        <w:t xml:space="preserve"> </w:t>
      </w:r>
      <w:r>
        <w:rPr>
          <w:color w:val="333333"/>
        </w:rPr>
        <w:t>three</w:t>
      </w:r>
      <w:r>
        <w:rPr>
          <w:color w:val="333333"/>
          <w:spacing w:val="-6"/>
        </w:rPr>
        <w:t xml:space="preserve"> </w:t>
      </w:r>
      <w:r>
        <w:rPr>
          <w:color w:val="333333"/>
        </w:rPr>
        <w:t>interconnected</w:t>
      </w:r>
      <w:r>
        <w:rPr>
          <w:color w:val="333333"/>
          <w:spacing w:val="-6"/>
        </w:rPr>
        <w:t xml:space="preserve"> </w:t>
      </w:r>
      <w:r>
        <w:rPr>
          <w:color w:val="333333"/>
        </w:rPr>
        <w:t>levels: the</w:t>
      </w:r>
      <w:r>
        <w:rPr>
          <w:color w:val="333333"/>
          <w:spacing w:val="-3"/>
        </w:rPr>
        <w:t xml:space="preserve"> </w:t>
      </w:r>
      <w:r>
        <w:rPr>
          <w:color w:val="333333"/>
        </w:rPr>
        <w:t>“Me”</w:t>
      </w:r>
      <w:r>
        <w:rPr>
          <w:color w:val="333333"/>
          <w:spacing w:val="-3"/>
        </w:rPr>
        <w:t xml:space="preserve"> </w:t>
      </w:r>
      <w:r>
        <w:rPr>
          <w:color w:val="333333"/>
        </w:rPr>
        <w:t>level</w:t>
      </w:r>
      <w:r>
        <w:rPr>
          <w:color w:val="333333"/>
          <w:spacing w:val="-3"/>
        </w:rPr>
        <w:t xml:space="preserve"> </w:t>
      </w:r>
      <w:r>
        <w:rPr>
          <w:color w:val="333333"/>
        </w:rPr>
        <w:t>(Intrapersonal),</w:t>
      </w:r>
      <w:r>
        <w:rPr>
          <w:color w:val="333333"/>
          <w:spacing w:val="-3"/>
        </w:rPr>
        <w:t xml:space="preserve"> </w:t>
      </w:r>
      <w:r>
        <w:rPr>
          <w:color w:val="333333"/>
        </w:rPr>
        <w:t>focusing</w:t>
      </w:r>
      <w:r>
        <w:rPr>
          <w:color w:val="333333"/>
          <w:spacing w:val="-3"/>
        </w:rPr>
        <w:t xml:space="preserve"> </w:t>
      </w:r>
      <w:r>
        <w:rPr>
          <w:color w:val="333333"/>
        </w:rPr>
        <w:t>on</w:t>
      </w:r>
      <w:r>
        <w:rPr>
          <w:color w:val="333333"/>
          <w:spacing w:val="-3"/>
        </w:rPr>
        <w:t xml:space="preserve"> </w:t>
      </w:r>
      <w:r>
        <w:rPr>
          <w:color w:val="333333"/>
        </w:rPr>
        <w:t>individual</w:t>
      </w:r>
      <w:r>
        <w:rPr>
          <w:color w:val="333333"/>
          <w:spacing w:val="-3"/>
        </w:rPr>
        <w:t xml:space="preserve"> </w:t>
      </w:r>
      <w:r>
        <w:rPr>
          <w:color w:val="333333"/>
        </w:rPr>
        <w:t>choices</w:t>
      </w:r>
      <w:r>
        <w:rPr>
          <w:color w:val="333333"/>
          <w:spacing w:val="-3"/>
        </w:rPr>
        <w:t xml:space="preserve"> </w:t>
      </w:r>
      <w:r>
        <w:rPr>
          <w:color w:val="333333"/>
        </w:rPr>
        <w:t>and</w:t>
      </w:r>
      <w:r>
        <w:rPr>
          <w:color w:val="333333"/>
          <w:spacing w:val="-3"/>
        </w:rPr>
        <w:t xml:space="preserve"> </w:t>
      </w:r>
      <w:r>
        <w:rPr>
          <w:color w:val="333333"/>
        </w:rPr>
        <w:t>practices</w:t>
      </w:r>
      <w:r>
        <w:rPr>
          <w:color w:val="333333"/>
          <w:spacing w:val="-3"/>
        </w:rPr>
        <w:t xml:space="preserve"> </w:t>
      </w:r>
      <w:r>
        <w:rPr>
          <w:color w:val="333333"/>
        </w:rPr>
        <w:t>for</w:t>
      </w:r>
      <w:r>
        <w:rPr>
          <w:color w:val="333333"/>
          <w:spacing w:val="-3"/>
        </w:rPr>
        <w:t xml:space="preserve"> </w:t>
      </w:r>
      <w:r>
        <w:rPr>
          <w:color w:val="333333"/>
        </w:rPr>
        <w:t>self-care; the “We” level (Interpersonal), emphasizing relationships and collaboration with others and</w:t>
      </w:r>
      <w:r>
        <w:rPr>
          <w:color w:val="333333"/>
          <w:spacing w:val="-8"/>
        </w:rPr>
        <w:t xml:space="preserve"> </w:t>
      </w:r>
      <w:r>
        <w:rPr>
          <w:color w:val="333333"/>
        </w:rPr>
        <w:t>the</w:t>
      </w:r>
      <w:r>
        <w:rPr>
          <w:color w:val="333333"/>
          <w:spacing w:val="-8"/>
        </w:rPr>
        <w:t xml:space="preserve"> </w:t>
      </w:r>
      <w:r>
        <w:rPr>
          <w:color w:val="333333"/>
        </w:rPr>
        <w:t>“Us”</w:t>
      </w:r>
      <w:r>
        <w:rPr>
          <w:color w:val="333333"/>
          <w:spacing w:val="-8"/>
        </w:rPr>
        <w:t xml:space="preserve"> </w:t>
      </w:r>
      <w:r>
        <w:rPr>
          <w:color w:val="333333"/>
        </w:rPr>
        <w:t>level</w:t>
      </w:r>
      <w:r>
        <w:rPr>
          <w:color w:val="333333"/>
          <w:spacing w:val="-8"/>
        </w:rPr>
        <w:t xml:space="preserve"> </w:t>
      </w:r>
      <w:r>
        <w:rPr>
          <w:color w:val="333333"/>
        </w:rPr>
        <w:t>(Systemic),</w:t>
      </w:r>
      <w:r>
        <w:rPr>
          <w:color w:val="333333"/>
          <w:spacing w:val="-8"/>
        </w:rPr>
        <w:t xml:space="preserve"> </w:t>
      </w:r>
      <w:r>
        <w:rPr>
          <w:color w:val="333333"/>
        </w:rPr>
        <w:t>addressing</w:t>
      </w:r>
      <w:r>
        <w:rPr>
          <w:color w:val="333333"/>
          <w:spacing w:val="-8"/>
        </w:rPr>
        <w:t xml:space="preserve"> </w:t>
      </w:r>
      <w:r>
        <w:rPr>
          <w:color w:val="333333"/>
        </w:rPr>
        <w:t>the</w:t>
      </w:r>
      <w:r>
        <w:rPr>
          <w:color w:val="333333"/>
          <w:spacing w:val="-8"/>
        </w:rPr>
        <w:t xml:space="preserve"> </w:t>
      </w:r>
      <w:r>
        <w:rPr>
          <w:color w:val="333333"/>
        </w:rPr>
        <w:t>broader</w:t>
      </w:r>
      <w:r>
        <w:rPr>
          <w:color w:val="333333"/>
          <w:spacing w:val="-8"/>
        </w:rPr>
        <w:t xml:space="preserve"> </w:t>
      </w:r>
      <w:r>
        <w:rPr>
          <w:color w:val="333333"/>
        </w:rPr>
        <w:t>workplace</w:t>
      </w:r>
      <w:r>
        <w:rPr>
          <w:color w:val="333333"/>
          <w:spacing w:val="-8"/>
        </w:rPr>
        <w:t xml:space="preserve"> </w:t>
      </w:r>
      <w:r>
        <w:rPr>
          <w:color w:val="333333"/>
        </w:rPr>
        <w:t>environment,</w:t>
      </w:r>
      <w:r>
        <w:rPr>
          <w:color w:val="333333"/>
          <w:spacing w:val="-8"/>
        </w:rPr>
        <w:t xml:space="preserve"> </w:t>
      </w:r>
      <w:r>
        <w:rPr>
          <w:color w:val="333333"/>
        </w:rPr>
        <w:t>including values, culture, leadership, and societal structures that shape collective wellbeing.</w:t>
      </w:r>
    </w:p>
    <w:p w14:paraId="040F3D8F" w14:textId="77777777" w:rsidR="0029179C" w:rsidRDefault="00000000">
      <w:pPr>
        <w:pStyle w:val="BodyText"/>
        <w:spacing w:before="227" w:line="302" w:lineRule="auto"/>
        <w:ind w:left="340" w:right="338"/>
        <w:jc w:val="both"/>
      </w:pPr>
      <w:r>
        <w:rPr>
          <w:color w:val="333333"/>
        </w:rPr>
        <w:t>It</w:t>
      </w:r>
      <w:r>
        <w:rPr>
          <w:color w:val="333333"/>
          <w:spacing w:val="-3"/>
        </w:rPr>
        <w:t xml:space="preserve"> </w:t>
      </w:r>
      <w:r>
        <w:rPr>
          <w:color w:val="333333"/>
        </w:rPr>
        <w:t>is</w:t>
      </w:r>
      <w:r>
        <w:rPr>
          <w:color w:val="333333"/>
          <w:spacing w:val="-3"/>
        </w:rPr>
        <w:t xml:space="preserve"> </w:t>
      </w:r>
      <w:r>
        <w:rPr>
          <w:color w:val="333333"/>
        </w:rPr>
        <w:t>important</w:t>
      </w:r>
      <w:r>
        <w:rPr>
          <w:color w:val="333333"/>
          <w:spacing w:val="-3"/>
        </w:rPr>
        <w:t xml:space="preserve"> </w:t>
      </w:r>
      <w:r>
        <w:rPr>
          <w:color w:val="333333"/>
        </w:rPr>
        <w:t>to</w:t>
      </w:r>
      <w:r>
        <w:rPr>
          <w:color w:val="333333"/>
          <w:spacing w:val="-3"/>
        </w:rPr>
        <w:t xml:space="preserve"> </w:t>
      </w:r>
      <w:r>
        <w:rPr>
          <w:color w:val="333333"/>
        </w:rPr>
        <w:t>note</w:t>
      </w:r>
      <w:r>
        <w:rPr>
          <w:color w:val="333333"/>
          <w:spacing w:val="-3"/>
        </w:rPr>
        <w:t xml:space="preserve"> </w:t>
      </w:r>
      <w:r>
        <w:rPr>
          <w:color w:val="333333"/>
        </w:rPr>
        <w:t>that</w:t>
      </w:r>
      <w:r>
        <w:rPr>
          <w:color w:val="333333"/>
          <w:spacing w:val="-3"/>
        </w:rPr>
        <w:t xml:space="preserve"> </w:t>
      </w:r>
      <w:r>
        <w:rPr>
          <w:color w:val="333333"/>
        </w:rPr>
        <w:t>Wellbeing</w:t>
      </w:r>
      <w:r>
        <w:rPr>
          <w:color w:val="333333"/>
          <w:spacing w:val="-3"/>
        </w:rPr>
        <w:t xml:space="preserve"> </w:t>
      </w:r>
      <w:r>
        <w:rPr>
          <w:color w:val="333333"/>
        </w:rPr>
        <w:t>at</w:t>
      </w:r>
      <w:r>
        <w:rPr>
          <w:color w:val="333333"/>
          <w:spacing w:val="-3"/>
        </w:rPr>
        <w:t xml:space="preserve"> </w:t>
      </w:r>
      <w:r>
        <w:rPr>
          <w:color w:val="333333"/>
        </w:rPr>
        <w:t>the</w:t>
      </w:r>
      <w:r>
        <w:rPr>
          <w:color w:val="333333"/>
          <w:spacing w:val="-3"/>
        </w:rPr>
        <w:t xml:space="preserve"> </w:t>
      </w:r>
      <w:r>
        <w:rPr>
          <w:color w:val="333333"/>
        </w:rPr>
        <w:t>Me</w:t>
      </w:r>
      <w:r>
        <w:rPr>
          <w:color w:val="333333"/>
          <w:spacing w:val="-3"/>
        </w:rPr>
        <w:t xml:space="preserve"> </w:t>
      </w:r>
      <w:r>
        <w:rPr>
          <w:color w:val="333333"/>
        </w:rPr>
        <w:t>(individual),</w:t>
      </w:r>
      <w:r>
        <w:rPr>
          <w:color w:val="333333"/>
          <w:spacing w:val="-3"/>
        </w:rPr>
        <w:t xml:space="preserve"> </w:t>
      </w:r>
      <w:r>
        <w:rPr>
          <w:color w:val="333333"/>
        </w:rPr>
        <w:t>We</w:t>
      </w:r>
      <w:r>
        <w:rPr>
          <w:color w:val="333333"/>
          <w:spacing w:val="-3"/>
        </w:rPr>
        <w:t xml:space="preserve"> </w:t>
      </w:r>
      <w:r>
        <w:rPr>
          <w:color w:val="333333"/>
        </w:rPr>
        <w:t>(team),</w:t>
      </w:r>
      <w:r>
        <w:rPr>
          <w:color w:val="333333"/>
          <w:spacing w:val="-3"/>
        </w:rPr>
        <w:t xml:space="preserve"> </w:t>
      </w:r>
      <w:r>
        <w:rPr>
          <w:color w:val="333333"/>
        </w:rPr>
        <w:t>and</w:t>
      </w:r>
      <w:r>
        <w:rPr>
          <w:color w:val="333333"/>
          <w:spacing w:val="-3"/>
        </w:rPr>
        <w:t xml:space="preserve"> </w:t>
      </w:r>
      <w:r>
        <w:rPr>
          <w:color w:val="333333"/>
        </w:rPr>
        <w:t>Us</w:t>
      </w:r>
      <w:r>
        <w:rPr>
          <w:color w:val="333333"/>
          <w:spacing w:val="-3"/>
        </w:rPr>
        <w:t xml:space="preserve"> </w:t>
      </w:r>
      <w:r>
        <w:rPr>
          <w:color w:val="333333"/>
        </w:rPr>
        <w:t>(broader system) levels are interdependent and dynamically interact. For example:</w:t>
      </w:r>
    </w:p>
    <w:p w14:paraId="57B956C9" w14:textId="77777777" w:rsidR="0029179C" w:rsidRDefault="00000000">
      <w:pPr>
        <w:pStyle w:val="BodyText"/>
        <w:spacing w:before="226" w:line="302" w:lineRule="auto"/>
        <w:ind w:left="340" w:right="338"/>
        <w:jc w:val="both"/>
      </w:pPr>
      <w:r>
        <w:rPr>
          <w:color w:val="333333"/>
        </w:rPr>
        <w:t>An employee practicing mindfulness or stress management (Me level) enhances their own</w:t>
      </w:r>
      <w:r>
        <w:rPr>
          <w:color w:val="333333"/>
          <w:spacing w:val="-3"/>
        </w:rPr>
        <w:t xml:space="preserve"> </w:t>
      </w:r>
      <w:r>
        <w:rPr>
          <w:color w:val="333333"/>
        </w:rPr>
        <w:t>resilience</w:t>
      </w:r>
      <w:r>
        <w:rPr>
          <w:color w:val="333333"/>
          <w:spacing w:val="-3"/>
        </w:rPr>
        <w:t xml:space="preserve"> </w:t>
      </w:r>
      <w:r>
        <w:rPr>
          <w:color w:val="333333"/>
        </w:rPr>
        <w:t>and</w:t>
      </w:r>
      <w:r>
        <w:rPr>
          <w:color w:val="333333"/>
          <w:spacing w:val="-2"/>
        </w:rPr>
        <w:t xml:space="preserve"> </w:t>
      </w:r>
      <w:r>
        <w:rPr>
          <w:color w:val="333333"/>
        </w:rPr>
        <w:t>productivity.</w:t>
      </w:r>
      <w:r>
        <w:rPr>
          <w:color w:val="333333"/>
          <w:spacing w:val="-3"/>
        </w:rPr>
        <w:t xml:space="preserve"> </w:t>
      </w:r>
      <w:r>
        <w:rPr>
          <w:color w:val="333333"/>
        </w:rPr>
        <w:t>This</w:t>
      </w:r>
      <w:r>
        <w:rPr>
          <w:color w:val="333333"/>
          <w:spacing w:val="-3"/>
        </w:rPr>
        <w:t xml:space="preserve"> </w:t>
      </w:r>
      <w:r>
        <w:rPr>
          <w:color w:val="333333"/>
        </w:rPr>
        <w:t>positive</w:t>
      </w:r>
      <w:r>
        <w:rPr>
          <w:color w:val="333333"/>
          <w:spacing w:val="-3"/>
        </w:rPr>
        <w:t xml:space="preserve"> </w:t>
      </w:r>
      <w:r>
        <w:rPr>
          <w:color w:val="333333"/>
        </w:rPr>
        <w:t>state</w:t>
      </w:r>
      <w:r>
        <w:rPr>
          <w:color w:val="333333"/>
          <w:spacing w:val="-3"/>
        </w:rPr>
        <w:t xml:space="preserve"> </w:t>
      </w:r>
      <w:r>
        <w:rPr>
          <w:color w:val="333333"/>
        </w:rPr>
        <w:t>influences</w:t>
      </w:r>
      <w:r>
        <w:rPr>
          <w:color w:val="333333"/>
          <w:spacing w:val="-3"/>
        </w:rPr>
        <w:t xml:space="preserve"> </w:t>
      </w:r>
      <w:r>
        <w:rPr>
          <w:color w:val="333333"/>
        </w:rPr>
        <w:t>team</w:t>
      </w:r>
      <w:r>
        <w:rPr>
          <w:color w:val="333333"/>
          <w:spacing w:val="-3"/>
        </w:rPr>
        <w:t xml:space="preserve"> </w:t>
      </w:r>
      <w:r>
        <w:rPr>
          <w:color w:val="333333"/>
        </w:rPr>
        <w:t>dynamics</w:t>
      </w:r>
      <w:r>
        <w:rPr>
          <w:color w:val="333333"/>
          <w:spacing w:val="-3"/>
        </w:rPr>
        <w:t xml:space="preserve"> </w:t>
      </w:r>
      <w:r>
        <w:rPr>
          <w:color w:val="333333"/>
        </w:rPr>
        <w:t>(We</w:t>
      </w:r>
      <w:r>
        <w:rPr>
          <w:color w:val="333333"/>
          <w:spacing w:val="-3"/>
        </w:rPr>
        <w:t xml:space="preserve"> </w:t>
      </w:r>
      <w:r>
        <w:rPr>
          <w:color w:val="333333"/>
        </w:rPr>
        <w:t>level) by fostering a collaborative and calm atmosphere, aiding in effective problem-solving and innovation.</w:t>
      </w:r>
    </w:p>
    <w:p w14:paraId="7C4353ED"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3DF7B56A" w14:textId="77777777" w:rsidR="0029179C" w:rsidRDefault="0029179C">
      <w:pPr>
        <w:pStyle w:val="BodyText"/>
      </w:pPr>
    </w:p>
    <w:p w14:paraId="62F78955" w14:textId="77777777" w:rsidR="0029179C" w:rsidRDefault="0029179C">
      <w:pPr>
        <w:pStyle w:val="BodyText"/>
        <w:spacing w:before="60"/>
      </w:pPr>
    </w:p>
    <w:p w14:paraId="4D5C7C50" w14:textId="77777777" w:rsidR="0029179C" w:rsidRDefault="00000000">
      <w:pPr>
        <w:pStyle w:val="BodyText"/>
        <w:spacing w:line="302" w:lineRule="auto"/>
        <w:ind w:left="340" w:right="338"/>
        <w:jc w:val="both"/>
      </w:pPr>
      <w:r>
        <w:rPr>
          <w:color w:val="333333"/>
        </w:rPr>
        <w:t>If the organization promotes openness and mental health awareness (Us level), it encourages teams to openly discuss stress and workload management. This support empowers individuals to express their needs and seek help, creating a continuous loop where individual, team, and organizational wellbeing reinforce each other.</w:t>
      </w:r>
    </w:p>
    <w:p w14:paraId="7019DB42" w14:textId="77777777" w:rsidR="0029179C" w:rsidRDefault="0029179C">
      <w:pPr>
        <w:pStyle w:val="BodyText"/>
        <w:spacing w:before="133"/>
      </w:pPr>
    </w:p>
    <w:p w14:paraId="2AFD56C8" w14:textId="77777777" w:rsidR="0029179C" w:rsidRDefault="00000000">
      <w:pPr>
        <w:pStyle w:val="Heading6"/>
        <w:jc w:val="both"/>
      </w:pPr>
      <w:r>
        <w:rPr>
          <w:color w:val="333333"/>
          <w:spacing w:val="-8"/>
        </w:rPr>
        <w:t>A</w:t>
      </w:r>
      <w:r>
        <w:rPr>
          <w:color w:val="333333"/>
          <w:spacing w:val="-20"/>
        </w:rPr>
        <w:t xml:space="preserve"> </w:t>
      </w:r>
      <w:r>
        <w:rPr>
          <w:color w:val="333333"/>
          <w:spacing w:val="-8"/>
        </w:rPr>
        <w:t>Systems</w:t>
      </w:r>
      <w:r>
        <w:rPr>
          <w:color w:val="333333"/>
          <w:spacing w:val="-9"/>
        </w:rPr>
        <w:t xml:space="preserve"> </w:t>
      </w:r>
      <w:r>
        <w:rPr>
          <w:color w:val="333333"/>
          <w:spacing w:val="-8"/>
        </w:rPr>
        <w:t>Lens</w:t>
      </w:r>
    </w:p>
    <w:p w14:paraId="53F70E65" w14:textId="77777777" w:rsidR="0029179C" w:rsidRDefault="00000000">
      <w:pPr>
        <w:pStyle w:val="BodyText"/>
        <w:spacing w:before="293" w:line="302" w:lineRule="auto"/>
        <w:ind w:left="340" w:right="338"/>
        <w:jc w:val="both"/>
      </w:pPr>
      <w:r>
        <w:rPr>
          <w:color w:val="333333"/>
        </w:rPr>
        <w:t>Taking a “systems lens” when caring for wellbeing is crucial to address the range of relationships and forces present in any community or environment. However, systems science</w:t>
      </w:r>
      <w:r>
        <w:rPr>
          <w:color w:val="333333"/>
          <w:spacing w:val="33"/>
        </w:rPr>
        <w:t xml:space="preserve"> </w:t>
      </w:r>
      <w:r>
        <w:rPr>
          <w:color w:val="333333"/>
        </w:rPr>
        <w:t>as</w:t>
      </w:r>
      <w:r>
        <w:rPr>
          <w:color w:val="333333"/>
          <w:spacing w:val="33"/>
        </w:rPr>
        <w:t xml:space="preserve"> </w:t>
      </w:r>
      <w:r>
        <w:rPr>
          <w:color w:val="333333"/>
        </w:rPr>
        <w:t>a</w:t>
      </w:r>
      <w:r>
        <w:rPr>
          <w:color w:val="333333"/>
          <w:spacing w:val="33"/>
        </w:rPr>
        <w:t xml:space="preserve"> </w:t>
      </w:r>
      <w:r>
        <w:rPr>
          <w:color w:val="333333"/>
        </w:rPr>
        <w:t>discipline</w:t>
      </w:r>
      <w:r>
        <w:rPr>
          <w:color w:val="333333"/>
          <w:spacing w:val="33"/>
        </w:rPr>
        <w:t xml:space="preserve"> </w:t>
      </w:r>
      <w:r>
        <w:rPr>
          <w:color w:val="333333"/>
        </w:rPr>
        <w:t>can</w:t>
      </w:r>
      <w:r>
        <w:rPr>
          <w:color w:val="333333"/>
          <w:spacing w:val="33"/>
        </w:rPr>
        <w:t xml:space="preserve"> </w:t>
      </w:r>
      <w:r>
        <w:rPr>
          <w:color w:val="333333"/>
        </w:rPr>
        <w:t>quickly</w:t>
      </w:r>
      <w:r>
        <w:rPr>
          <w:color w:val="333333"/>
          <w:spacing w:val="33"/>
        </w:rPr>
        <w:t xml:space="preserve"> </w:t>
      </w:r>
      <w:r>
        <w:rPr>
          <w:color w:val="333333"/>
        </w:rPr>
        <w:t>become</w:t>
      </w:r>
      <w:r>
        <w:rPr>
          <w:color w:val="333333"/>
          <w:spacing w:val="33"/>
        </w:rPr>
        <w:t xml:space="preserve"> </w:t>
      </w:r>
      <w:r>
        <w:rPr>
          <w:color w:val="333333"/>
        </w:rPr>
        <w:t>an</w:t>
      </w:r>
      <w:r>
        <w:rPr>
          <w:color w:val="333333"/>
          <w:spacing w:val="33"/>
        </w:rPr>
        <w:t xml:space="preserve"> </w:t>
      </w:r>
      <w:r>
        <w:rPr>
          <w:color w:val="333333"/>
        </w:rPr>
        <w:t>abstract</w:t>
      </w:r>
      <w:r>
        <w:rPr>
          <w:color w:val="333333"/>
          <w:spacing w:val="33"/>
        </w:rPr>
        <w:t xml:space="preserve"> </w:t>
      </w:r>
      <w:r>
        <w:rPr>
          <w:color w:val="333333"/>
        </w:rPr>
        <w:t>and</w:t>
      </w:r>
      <w:r>
        <w:rPr>
          <w:color w:val="333333"/>
          <w:spacing w:val="33"/>
        </w:rPr>
        <w:t xml:space="preserve"> </w:t>
      </w:r>
      <w:r>
        <w:rPr>
          <w:color w:val="333333"/>
        </w:rPr>
        <w:t>arithmetic-heavy</w:t>
      </w:r>
      <w:r>
        <w:rPr>
          <w:color w:val="333333"/>
          <w:spacing w:val="33"/>
        </w:rPr>
        <w:t xml:space="preserve"> </w:t>
      </w:r>
      <w:r>
        <w:rPr>
          <w:color w:val="333333"/>
        </w:rPr>
        <w:t>pursuit, so keeping</w:t>
      </w:r>
      <w:r>
        <w:rPr>
          <w:color w:val="333333"/>
          <w:spacing w:val="40"/>
        </w:rPr>
        <w:t xml:space="preserve"> </w:t>
      </w:r>
      <w:r>
        <w:rPr>
          <w:color w:val="333333"/>
        </w:rPr>
        <w:t>the</w:t>
      </w:r>
      <w:r>
        <w:rPr>
          <w:color w:val="333333"/>
          <w:spacing w:val="40"/>
        </w:rPr>
        <w:t xml:space="preserve"> </w:t>
      </w:r>
      <w:r>
        <w:rPr>
          <w:color w:val="333333"/>
        </w:rPr>
        <w:t>concepts</w:t>
      </w:r>
      <w:r>
        <w:rPr>
          <w:color w:val="333333"/>
          <w:spacing w:val="40"/>
        </w:rPr>
        <w:t xml:space="preserve"> </w:t>
      </w:r>
      <w:r>
        <w:rPr>
          <w:color w:val="333333"/>
        </w:rPr>
        <w:t>as</w:t>
      </w:r>
      <w:r>
        <w:rPr>
          <w:color w:val="333333"/>
          <w:spacing w:val="40"/>
        </w:rPr>
        <w:t xml:space="preserve"> </w:t>
      </w:r>
      <w:r>
        <w:rPr>
          <w:color w:val="333333"/>
        </w:rPr>
        <w:t>simple</w:t>
      </w:r>
      <w:r>
        <w:rPr>
          <w:color w:val="333333"/>
          <w:spacing w:val="40"/>
        </w:rPr>
        <w:t xml:space="preserve"> </w:t>
      </w:r>
      <w:r>
        <w:rPr>
          <w:color w:val="333333"/>
        </w:rPr>
        <w:t>and</w:t>
      </w:r>
      <w:r>
        <w:rPr>
          <w:color w:val="333333"/>
          <w:spacing w:val="40"/>
        </w:rPr>
        <w:t xml:space="preserve"> </w:t>
      </w:r>
      <w:r>
        <w:rPr>
          <w:color w:val="333333"/>
        </w:rPr>
        <w:t>relatable</w:t>
      </w:r>
      <w:r>
        <w:rPr>
          <w:color w:val="333333"/>
          <w:spacing w:val="40"/>
        </w:rPr>
        <w:t xml:space="preserve"> </w:t>
      </w:r>
      <w:r>
        <w:rPr>
          <w:color w:val="333333"/>
        </w:rPr>
        <w:t>as</w:t>
      </w:r>
      <w:r>
        <w:rPr>
          <w:color w:val="333333"/>
          <w:spacing w:val="40"/>
        </w:rPr>
        <w:t xml:space="preserve"> </w:t>
      </w:r>
      <w:r>
        <w:rPr>
          <w:color w:val="333333"/>
        </w:rPr>
        <w:t>possible</w:t>
      </w:r>
      <w:r>
        <w:rPr>
          <w:color w:val="333333"/>
          <w:spacing w:val="40"/>
        </w:rPr>
        <w:t xml:space="preserve"> </w:t>
      </w:r>
      <w:r>
        <w:rPr>
          <w:color w:val="333333"/>
        </w:rPr>
        <w:t>is</w:t>
      </w:r>
      <w:r>
        <w:rPr>
          <w:color w:val="333333"/>
          <w:spacing w:val="40"/>
        </w:rPr>
        <w:t xml:space="preserve"> </w:t>
      </w:r>
      <w:r>
        <w:rPr>
          <w:color w:val="333333"/>
        </w:rPr>
        <w:t>key</w:t>
      </w:r>
      <w:r>
        <w:rPr>
          <w:color w:val="333333"/>
          <w:spacing w:val="40"/>
        </w:rPr>
        <w:t xml:space="preserve"> </w:t>
      </w:r>
      <w:r>
        <w:rPr>
          <w:color w:val="333333"/>
        </w:rPr>
        <w:t>to</w:t>
      </w:r>
      <w:r>
        <w:rPr>
          <w:color w:val="333333"/>
          <w:spacing w:val="40"/>
        </w:rPr>
        <w:t xml:space="preserve"> </w:t>
      </w:r>
      <w:r>
        <w:rPr>
          <w:color w:val="333333"/>
        </w:rPr>
        <w:t>practically applying them.</w:t>
      </w:r>
    </w:p>
    <w:p w14:paraId="47F02D6E" w14:textId="77777777" w:rsidR="0029179C" w:rsidRDefault="0029179C">
      <w:pPr>
        <w:pStyle w:val="BodyText"/>
      </w:pPr>
    </w:p>
    <w:p w14:paraId="640BAEA6" w14:textId="77777777" w:rsidR="0029179C" w:rsidRDefault="0029179C">
      <w:pPr>
        <w:pStyle w:val="BodyText"/>
        <w:spacing w:before="26" w:after="1"/>
      </w:pPr>
    </w:p>
    <w:p w14:paraId="2F380068" w14:textId="012C1D36" w:rsidR="0029179C" w:rsidRDefault="00227CE8" w:rsidP="00227CE8">
      <w:pPr>
        <w:pStyle w:val="BodyText"/>
        <w:ind w:left="-208"/>
        <w:jc w:val="center"/>
      </w:pPr>
      <w:r>
        <w:rPr>
          <w:noProof/>
        </w:rPr>
        <w:drawing>
          <wp:anchor distT="0" distB="0" distL="114300" distR="114300" simplePos="0" relativeHeight="487981568" behindDoc="0" locked="0" layoutInCell="1" allowOverlap="1" wp14:anchorId="146940EA" wp14:editId="195F0F14">
            <wp:simplePos x="0" y="0"/>
            <wp:positionH relativeFrom="column">
              <wp:posOffset>-67129</wp:posOffset>
            </wp:positionH>
            <wp:positionV relativeFrom="paragraph">
              <wp:posOffset>1724</wp:posOffset>
            </wp:positionV>
            <wp:extent cx="5403850" cy="4122420"/>
            <wp:effectExtent l="0" t="0" r="0" b="0"/>
            <wp:wrapTopAndBottom/>
            <wp:docPr id="584034468"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034468" name="Picture 58403446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03850" cy="4122420"/>
                    </a:xfrm>
                    <a:prstGeom prst="rect">
                      <a:avLst/>
                    </a:prstGeom>
                  </pic:spPr>
                </pic:pic>
              </a:graphicData>
            </a:graphic>
          </wp:anchor>
        </w:drawing>
      </w:r>
    </w:p>
    <w:p w14:paraId="13562D34" w14:textId="77777777" w:rsidR="0029179C" w:rsidRDefault="0029179C">
      <w:pPr>
        <w:pStyle w:val="BodyText"/>
        <w:spacing w:before="113"/>
      </w:pPr>
    </w:p>
    <w:p w14:paraId="6C10D052" w14:textId="77777777" w:rsidR="0029179C" w:rsidRDefault="00000000">
      <w:pPr>
        <w:pStyle w:val="BodyText"/>
        <w:spacing w:line="302" w:lineRule="auto"/>
        <w:ind w:left="340" w:right="338"/>
        <w:jc w:val="both"/>
      </w:pPr>
      <w:r>
        <w:rPr>
          <w:color w:val="333333"/>
        </w:rPr>
        <w:t>Describing the systemic nature of wellbeing through the metaphor of a “Wellbeing Ecosystem” is one of many ways to convey this systems lens to clients. In this context, each of the wellbeing levels is conveyed as follows:</w:t>
      </w:r>
    </w:p>
    <w:p w14:paraId="5C14CEFA"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255529F5" w14:textId="77777777" w:rsidR="0029179C" w:rsidRDefault="0029179C">
      <w:pPr>
        <w:pStyle w:val="BodyText"/>
      </w:pPr>
    </w:p>
    <w:p w14:paraId="4F376D60" w14:textId="77777777" w:rsidR="0029179C" w:rsidRDefault="0029179C">
      <w:pPr>
        <w:pStyle w:val="BodyText"/>
        <w:spacing w:before="60"/>
      </w:pPr>
    </w:p>
    <w:p w14:paraId="1C6BDFC2" w14:textId="77777777" w:rsidR="0029179C" w:rsidRDefault="00000000">
      <w:pPr>
        <w:tabs>
          <w:tab w:val="left" w:pos="737"/>
        </w:tabs>
        <w:ind w:left="340"/>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The</w:t>
      </w:r>
      <w:r>
        <w:rPr>
          <w:b/>
          <w:color w:val="333333"/>
          <w:spacing w:val="11"/>
          <w:sz w:val="20"/>
        </w:rPr>
        <w:t xml:space="preserve"> </w:t>
      </w:r>
      <w:r>
        <w:rPr>
          <w:b/>
          <w:color w:val="333333"/>
          <w:sz w:val="20"/>
        </w:rPr>
        <w:t>Seed</w:t>
      </w:r>
      <w:r>
        <w:rPr>
          <w:b/>
          <w:color w:val="333333"/>
          <w:spacing w:val="11"/>
          <w:sz w:val="20"/>
        </w:rPr>
        <w:t xml:space="preserve"> </w:t>
      </w:r>
      <w:r>
        <w:rPr>
          <w:b/>
          <w:color w:val="333333"/>
          <w:sz w:val="20"/>
        </w:rPr>
        <w:t>(Me):</w:t>
      </w:r>
      <w:r>
        <w:rPr>
          <w:b/>
          <w:color w:val="333333"/>
          <w:spacing w:val="7"/>
          <w:sz w:val="20"/>
        </w:rPr>
        <w:t xml:space="preserve"> </w:t>
      </w:r>
      <w:r>
        <w:rPr>
          <w:color w:val="333333"/>
          <w:sz w:val="20"/>
        </w:rPr>
        <w:t>The</w:t>
      </w:r>
      <w:r>
        <w:rPr>
          <w:color w:val="333333"/>
          <w:spacing w:val="7"/>
          <w:sz w:val="20"/>
        </w:rPr>
        <w:t xml:space="preserve"> </w:t>
      </w:r>
      <w:r>
        <w:rPr>
          <w:color w:val="333333"/>
          <w:sz w:val="20"/>
        </w:rPr>
        <w:t>individual</w:t>
      </w:r>
      <w:r>
        <w:rPr>
          <w:color w:val="333333"/>
          <w:spacing w:val="7"/>
          <w:sz w:val="20"/>
        </w:rPr>
        <w:t xml:space="preserve"> </w:t>
      </w:r>
      <w:r>
        <w:rPr>
          <w:color w:val="333333"/>
          <w:sz w:val="20"/>
        </w:rPr>
        <w:t>seed</w:t>
      </w:r>
      <w:r>
        <w:rPr>
          <w:color w:val="333333"/>
          <w:spacing w:val="6"/>
          <w:sz w:val="20"/>
        </w:rPr>
        <w:t xml:space="preserve"> </w:t>
      </w:r>
      <w:r>
        <w:rPr>
          <w:color w:val="333333"/>
          <w:sz w:val="20"/>
        </w:rPr>
        <w:t>must</w:t>
      </w:r>
      <w:r>
        <w:rPr>
          <w:color w:val="333333"/>
          <w:spacing w:val="7"/>
          <w:sz w:val="20"/>
        </w:rPr>
        <w:t xml:space="preserve"> </w:t>
      </w:r>
      <w:r>
        <w:rPr>
          <w:color w:val="333333"/>
          <w:sz w:val="20"/>
        </w:rPr>
        <w:t>be</w:t>
      </w:r>
      <w:r>
        <w:rPr>
          <w:color w:val="333333"/>
          <w:spacing w:val="7"/>
          <w:sz w:val="20"/>
        </w:rPr>
        <w:t xml:space="preserve"> </w:t>
      </w:r>
      <w:r>
        <w:rPr>
          <w:color w:val="333333"/>
          <w:sz w:val="20"/>
        </w:rPr>
        <w:t>in</w:t>
      </w:r>
      <w:r>
        <w:rPr>
          <w:color w:val="333333"/>
          <w:spacing w:val="7"/>
          <w:sz w:val="20"/>
        </w:rPr>
        <w:t xml:space="preserve"> </w:t>
      </w:r>
      <w:r>
        <w:rPr>
          <w:color w:val="333333"/>
          <w:sz w:val="20"/>
        </w:rPr>
        <w:t>adequate</w:t>
      </w:r>
      <w:r>
        <w:rPr>
          <w:color w:val="333333"/>
          <w:spacing w:val="7"/>
          <w:sz w:val="20"/>
        </w:rPr>
        <w:t xml:space="preserve"> </w:t>
      </w:r>
      <w:r>
        <w:rPr>
          <w:color w:val="333333"/>
          <w:sz w:val="20"/>
        </w:rPr>
        <w:t>health</w:t>
      </w:r>
      <w:r>
        <w:rPr>
          <w:color w:val="333333"/>
          <w:spacing w:val="7"/>
          <w:sz w:val="20"/>
        </w:rPr>
        <w:t xml:space="preserve"> </w:t>
      </w:r>
      <w:r>
        <w:rPr>
          <w:color w:val="333333"/>
          <w:sz w:val="20"/>
        </w:rPr>
        <w:t>to</w:t>
      </w:r>
      <w:r>
        <w:rPr>
          <w:color w:val="333333"/>
          <w:spacing w:val="7"/>
          <w:sz w:val="20"/>
        </w:rPr>
        <w:t xml:space="preserve"> </w:t>
      </w:r>
      <w:r>
        <w:rPr>
          <w:color w:val="333333"/>
          <w:sz w:val="20"/>
        </w:rPr>
        <w:t>begin</w:t>
      </w:r>
      <w:r>
        <w:rPr>
          <w:color w:val="333333"/>
          <w:spacing w:val="7"/>
          <w:sz w:val="20"/>
        </w:rPr>
        <w:t xml:space="preserve"> </w:t>
      </w:r>
      <w:r>
        <w:rPr>
          <w:color w:val="333333"/>
          <w:sz w:val="20"/>
        </w:rPr>
        <w:t>to</w:t>
      </w:r>
      <w:r>
        <w:rPr>
          <w:color w:val="333333"/>
          <w:spacing w:val="7"/>
          <w:sz w:val="20"/>
        </w:rPr>
        <w:t xml:space="preserve"> </w:t>
      </w:r>
      <w:r>
        <w:rPr>
          <w:color w:val="333333"/>
          <w:spacing w:val="-2"/>
          <w:sz w:val="20"/>
        </w:rPr>
        <w:t>grow.</w:t>
      </w:r>
    </w:p>
    <w:p w14:paraId="7173CDD2" w14:textId="77777777" w:rsidR="0029179C" w:rsidRDefault="00000000">
      <w:pPr>
        <w:tabs>
          <w:tab w:val="left" w:pos="737"/>
        </w:tabs>
        <w:spacing w:before="121" w:line="297" w:lineRule="auto"/>
        <w:ind w:left="737" w:right="339"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 xml:space="preserve">The Surrounding Flora &amp; Fauna (We): </w:t>
      </w:r>
      <w:r>
        <w:rPr>
          <w:color w:val="333333"/>
          <w:sz w:val="20"/>
        </w:rPr>
        <w:t>The surrounding plants and animals must be compatible (and non-threatening) with the health of the individual seed.</w:t>
      </w:r>
    </w:p>
    <w:p w14:paraId="02ABE1E9"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The</w:t>
      </w:r>
      <w:r>
        <w:rPr>
          <w:b/>
          <w:color w:val="333333"/>
          <w:spacing w:val="40"/>
        </w:rPr>
        <w:t xml:space="preserve"> </w:t>
      </w:r>
      <w:r>
        <w:rPr>
          <w:b/>
          <w:color w:val="333333"/>
        </w:rPr>
        <w:t>Environment</w:t>
      </w:r>
      <w:r>
        <w:rPr>
          <w:b/>
          <w:color w:val="333333"/>
          <w:spacing w:val="40"/>
        </w:rPr>
        <w:t xml:space="preserve"> </w:t>
      </w:r>
      <w:r>
        <w:rPr>
          <w:b/>
          <w:color w:val="333333"/>
        </w:rPr>
        <w:t>(Us):</w:t>
      </w:r>
      <w:r>
        <w:rPr>
          <w:b/>
          <w:color w:val="333333"/>
          <w:spacing w:val="40"/>
        </w:rPr>
        <w:t xml:space="preserve"> </w:t>
      </w:r>
      <w:r>
        <w:rPr>
          <w:color w:val="333333"/>
        </w:rPr>
        <w:t>The</w:t>
      </w:r>
      <w:r>
        <w:rPr>
          <w:color w:val="333333"/>
          <w:spacing w:val="40"/>
        </w:rPr>
        <w:t xml:space="preserve"> </w:t>
      </w:r>
      <w:r>
        <w:rPr>
          <w:color w:val="333333"/>
        </w:rPr>
        <w:t>permaculture,</w:t>
      </w:r>
      <w:r>
        <w:rPr>
          <w:color w:val="333333"/>
          <w:spacing w:val="40"/>
        </w:rPr>
        <w:t xml:space="preserve"> </w:t>
      </w:r>
      <w:r>
        <w:rPr>
          <w:color w:val="333333"/>
        </w:rPr>
        <w:t>weather,</w:t>
      </w:r>
      <w:r>
        <w:rPr>
          <w:color w:val="333333"/>
          <w:spacing w:val="40"/>
        </w:rPr>
        <w:t xml:space="preserve"> </w:t>
      </w:r>
      <w:r>
        <w:rPr>
          <w:color w:val="333333"/>
        </w:rPr>
        <w:t>and</w:t>
      </w:r>
      <w:r>
        <w:rPr>
          <w:color w:val="333333"/>
          <w:spacing w:val="40"/>
        </w:rPr>
        <w:t xml:space="preserve"> </w:t>
      </w:r>
      <w:r>
        <w:rPr>
          <w:color w:val="333333"/>
        </w:rPr>
        <w:t>environmental</w:t>
      </w:r>
      <w:r>
        <w:rPr>
          <w:color w:val="333333"/>
          <w:spacing w:val="40"/>
        </w:rPr>
        <w:t xml:space="preserve"> </w:t>
      </w:r>
      <w:r>
        <w:rPr>
          <w:color w:val="333333"/>
        </w:rPr>
        <w:t>forces must support the survival of each of these individual seeds and their coexistence.</w:t>
      </w:r>
    </w:p>
    <w:p w14:paraId="17065B6C" w14:textId="77777777" w:rsidR="0029179C" w:rsidRDefault="00000000">
      <w:pPr>
        <w:pStyle w:val="BodyText"/>
        <w:spacing w:before="231" w:line="302" w:lineRule="auto"/>
        <w:ind w:left="340" w:right="338"/>
        <w:jc w:val="both"/>
      </w:pPr>
      <w:r>
        <w:rPr>
          <w:color w:val="333333"/>
        </w:rPr>
        <w:t>A key distinction between plants and humans is our higher level of consciousness and, therefore, ability to consciously tune into and take steps to care for our wellbeing on an individual and group level.</w:t>
      </w:r>
    </w:p>
    <w:p w14:paraId="69EE056B" w14:textId="77777777" w:rsidR="0029179C" w:rsidRDefault="00000000">
      <w:pPr>
        <w:pStyle w:val="BodyText"/>
        <w:spacing w:before="227" w:line="302" w:lineRule="auto"/>
        <w:ind w:left="340" w:right="338"/>
        <w:jc w:val="both"/>
      </w:pPr>
      <w:r>
        <w:rPr>
          <w:color w:val="333333"/>
        </w:rPr>
        <w:t>For</w:t>
      </w:r>
      <w:r>
        <w:rPr>
          <w:color w:val="333333"/>
          <w:spacing w:val="23"/>
        </w:rPr>
        <w:t xml:space="preserve"> </w:t>
      </w:r>
      <w:r>
        <w:rPr>
          <w:color w:val="333333"/>
        </w:rPr>
        <w:t>example,</w:t>
      </w:r>
      <w:r>
        <w:rPr>
          <w:color w:val="333333"/>
          <w:spacing w:val="23"/>
        </w:rPr>
        <w:t xml:space="preserve"> </w:t>
      </w:r>
      <w:r>
        <w:rPr>
          <w:color w:val="333333"/>
        </w:rPr>
        <w:t>an</w:t>
      </w:r>
      <w:r>
        <w:rPr>
          <w:color w:val="333333"/>
          <w:spacing w:val="23"/>
        </w:rPr>
        <w:t xml:space="preserve"> </w:t>
      </w:r>
      <w:r>
        <w:rPr>
          <w:color w:val="333333"/>
        </w:rPr>
        <w:t>individual</w:t>
      </w:r>
      <w:r>
        <w:rPr>
          <w:color w:val="333333"/>
          <w:spacing w:val="23"/>
        </w:rPr>
        <w:t xml:space="preserve"> </w:t>
      </w:r>
      <w:r>
        <w:rPr>
          <w:color w:val="333333"/>
        </w:rPr>
        <w:t>(seed)</w:t>
      </w:r>
      <w:r>
        <w:rPr>
          <w:color w:val="333333"/>
          <w:spacing w:val="23"/>
        </w:rPr>
        <w:t xml:space="preserve"> </w:t>
      </w:r>
      <w:r>
        <w:rPr>
          <w:color w:val="333333"/>
        </w:rPr>
        <w:t>can</w:t>
      </w:r>
      <w:r>
        <w:rPr>
          <w:color w:val="333333"/>
          <w:spacing w:val="23"/>
        </w:rPr>
        <w:t xml:space="preserve"> </w:t>
      </w:r>
      <w:r>
        <w:rPr>
          <w:color w:val="333333"/>
        </w:rPr>
        <w:t>use</w:t>
      </w:r>
      <w:r>
        <w:rPr>
          <w:color w:val="333333"/>
          <w:spacing w:val="23"/>
        </w:rPr>
        <w:t xml:space="preserve"> </w:t>
      </w:r>
      <w:r>
        <w:rPr>
          <w:color w:val="333333"/>
        </w:rPr>
        <w:t>internal</w:t>
      </w:r>
      <w:r>
        <w:rPr>
          <w:color w:val="333333"/>
          <w:spacing w:val="23"/>
        </w:rPr>
        <w:t xml:space="preserve"> </w:t>
      </w:r>
      <w:r>
        <w:rPr>
          <w:color w:val="333333"/>
        </w:rPr>
        <w:t>resources</w:t>
      </w:r>
      <w:r>
        <w:rPr>
          <w:color w:val="333333"/>
          <w:spacing w:val="23"/>
        </w:rPr>
        <w:t xml:space="preserve"> </w:t>
      </w:r>
      <w:r>
        <w:rPr>
          <w:color w:val="333333"/>
        </w:rPr>
        <w:t>(e.g.,</w:t>
      </w:r>
      <w:r>
        <w:rPr>
          <w:color w:val="333333"/>
          <w:spacing w:val="23"/>
        </w:rPr>
        <w:t xml:space="preserve"> </w:t>
      </w:r>
      <w:r>
        <w:rPr>
          <w:color w:val="333333"/>
        </w:rPr>
        <w:t>cognitive</w:t>
      </w:r>
      <w:r>
        <w:rPr>
          <w:color w:val="333333"/>
          <w:spacing w:val="23"/>
        </w:rPr>
        <w:t xml:space="preserve"> </w:t>
      </w:r>
      <w:r>
        <w:rPr>
          <w:color w:val="333333"/>
        </w:rPr>
        <w:t>reflection or interoception of bodily sensations) or external resources (e.g., wellbeing surveys or objective health results) to help them assess their current wellbeing levels and needs. Below are some examples of the kinds of questions you/they may wish to pose to begin this reflective process:</w:t>
      </w:r>
    </w:p>
    <w:p w14:paraId="6B52B9C7" w14:textId="77777777" w:rsidR="0029179C" w:rsidRDefault="00000000">
      <w:pPr>
        <w:pStyle w:val="BodyText"/>
        <w:tabs>
          <w:tab w:val="left" w:pos="737"/>
        </w:tabs>
        <w:spacing w:before="198"/>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Are</w:t>
      </w:r>
      <w:r>
        <w:rPr>
          <w:color w:val="333333"/>
          <w:spacing w:val="-8"/>
        </w:rPr>
        <w:t xml:space="preserve"> </w:t>
      </w:r>
      <w:r>
        <w:rPr>
          <w:color w:val="333333"/>
        </w:rPr>
        <w:t>they</w:t>
      </w:r>
      <w:r>
        <w:rPr>
          <w:color w:val="333333"/>
          <w:spacing w:val="-7"/>
        </w:rPr>
        <w:t xml:space="preserve"> </w:t>
      </w:r>
      <w:r>
        <w:rPr>
          <w:color w:val="333333"/>
        </w:rPr>
        <w:t>experiencing</w:t>
      </w:r>
      <w:r>
        <w:rPr>
          <w:color w:val="333333"/>
          <w:spacing w:val="-8"/>
        </w:rPr>
        <w:t xml:space="preserve"> </w:t>
      </w:r>
      <w:r>
        <w:rPr>
          <w:color w:val="333333"/>
        </w:rPr>
        <w:t>enough</w:t>
      </w:r>
      <w:r>
        <w:rPr>
          <w:color w:val="333333"/>
          <w:spacing w:val="-7"/>
        </w:rPr>
        <w:t xml:space="preserve"> </w:t>
      </w:r>
      <w:r>
        <w:rPr>
          <w:color w:val="333333"/>
        </w:rPr>
        <w:t>curiosity,</w:t>
      </w:r>
      <w:r>
        <w:rPr>
          <w:color w:val="333333"/>
          <w:spacing w:val="-7"/>
        </w:rPr>
        <w:t xml:space="preserve"> </w:t>
      </w:r>
      <w:r>
        <w:rPr>
          <w:color w:val="333333"/>
        </w:rPr>
        <w:t>joy,</w:t>
      </w:r>
      <w:r>
        <w:rPr>
          <w:color w:val="333333"/>
          <w:spacing w:val="-8"/>
        </w:rPr>
        <w:t xml:space="preserve"> </w:t>
      </w:r>
      <w:r>
        <w:rPr>
          <w:color w:val="333333"/>
        </w:rPr>
        <w:t>or</w:t>
      </w:r>
      <w:r>
        <w:rPr>
          <w:color w:val="333333"/>
          <w:spacing w:val="-7"/>
        </w:rPr>
        <w:t xml:space="preserve"> </w:t>
      </w:r>
      <w:r>
        <w:rPr>
          <w:color w:val="333333"/>
        </w:rPr>
        <w:t>gratitude</w:t>
      </w:r>
      <w:r>
        <w:rPr>
          <w:color w:val="333333"/>
          <w:spacing w:val="-7"/>
        </w:rPr>
        <w:t xml:space="preserve"> </w:t>
      </w:r>
      <w:r>
        <w:rPr>
          <w:color w:val="333333"/>
        </w:rPr>
        <w:t>in</w:t>
      </w:r>
      <w:r>
        <w:rPr>
          <w:color w:val="333333"/>
          <w:spacing w:val="-8"/>
        </w:rPr>
        <w:t xml:space="preserve"> </w:t>
      </w:r>
      <w:r>
        <w:rPr>
          <w:color w:val="333333"/>
        </w:rPr>
        <w:t>their</w:t>
      </w:r>
      <w:r>
        <w:rPr>
          <w:color w:val="333333"/>
          <w:spacing w:val="-7"/>
        </w:rPr>
        <w:t xml:space="preserve"> </w:t>
      </w:r>
      <w:r>
        <w:rPr>
          <w:color w:val="333333"/>
        </w:rPr>
        <w:t>daily</w:t>
      </w:r>
      <w:r>
        <w:rPr>
          <w:color w:val="333333"/>
          <w:spacing w:val="-7"/>
        </w:rPr>
        <w:t xml:space="preserve"> </w:t>
      </w:r>
      <w:r>
        <w:rPr>
          <w:color w:val="333333"/>
          <w:spacing w:val="-2"/>
        </w:rPr>
        <w:t>life?</w:t>
      </w:r>
    </w:p>
    <w:p w14:paraId="5FADF450" w14:textId="77777777" w:rsidR="0029179C" w:rsidRDefault="00000000">
      <w:pPr>
        <w:pStyle w:val="BodyText"/>
        <w:tabs>
          <w:tab w:val="left" w:pos="737"/>
        </w:tabs>
        <w:spacing w:before="10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Do</w:t>
      </w:r>
      <w:r>
        <w:rPr>
          <w:color w:val="333333"/>
          <w:spacing w:val="-1"/>
        </w:rPr>
        <w:t xml:space="preserve"> </w:t>
      </w:r>
      <w:r>
        <w:rPr>
          <w:color w:val="333333"/>
        </w:rPr>
        <w:t>they</w:t>
      </w:r>
      <w:r>
        <w:rPr>
          <w:color w:val="333333"/>
          <w:spacing w:val="-1"/>
        </w:rPr>
        <w:t xml:space="preserve"> </w:t>
      </w:r>
      <w:r>
        <w:rPr>
          <w:color w:val="333333"/>
        </w:rPr>
        <w:t>feel</w:t>
      </w:r>
      <w:r>
        <w:rPr>
          <w:color w:val="333333"/>
          <w:spacing w:val="-1"/>
        </w:rPr>
        <w:t xml:space="preserve"> </w:t>
      </w:r>
      <w:r>
        <w:rPr>
          <w:color w:val="333333"/>
        </w:rPr>
        <w:t>connected</w:t>
      </w:r>
      <w:r>
        <w:rPr>
          <w:color w:val="333333"/>
          <w:spacing w:val="-1"/>
        </w:rPr>
        <w:t xml:space="preserve"> </w:t>
      </w:r>
      <w:r>
        <w:rPr>
          <w:color w:val="333333"/>
        </w:rPr>
        <w:t>to</w:t>
      </w:r>
      <w:r>
        <w:rPr>
          <w:color w:val="333333"/>
          <w:spacing w:val="-1"/>
        </w:rPr>
        <w:t xml:space="preserve"> </w:t>
      </w:r>
      <w:r>
        <w:rPr>
          <w:color w:val="333333"/>
        </w:rPr>
        <w:t>what gives</w:t>
      </w:r>
      <w:r>
        <w:rPr>
          <w:color w:val="333333"/>
          <w:spacing w:val="-1"/>
        </w:rPr>
        <w:t xml:space="preserve"> </w:t>
      </w:r>
      <w:r>
        <w:rPr>
          <w:color w:val="333333"/>
        </w:rPr>
        <w:t>your</w:t>
      </w:r>
      <w:r>
        <w:rPr>
          <w:color w:val="333333"/>
          <w:spacing w:val="-1"/>
        </w:rPr>
        <w:t xml:space="preserve"> </w:t>
      </w:r>
      <w:r>
        <w:rPr>
          <w:color w:val="333333"/>
        </w:rPr>
        <w:t>life</w:t>
      </w:r>
      <w:r>
        <w:rPr>
          <w:color w:val="333333"/>
          <w:spacing w:val="-1"/>
        </w:rPr>
        <w:t xml:space="preserve"> </w:t>
      </w:r>
      <w:r>
        <w:rPr>
          <w:color w:val="333333"/>
          <w:spacing w:val="-2"/>
        </w:rPr>
        <w:t>meaning?</w:t>
      </w:r>
    </w:p>
    <w:p w14:paraId="2F8285FE" w14:textId="77777777" w:rsidR="0029179C" w:rsidRDefault="00000000">
      <w:pPr>
        <w:pStyle w:val="BodyText"/>
        <w:tabs>
          <w:tab w:val="left" w:pos="737"/>
        </w:tabs>
        <w:spacing w:before="107"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Are they setting and achieving goals that matter to them both personally and in the bigger picture?</w:t>
      </w:r>
    </w:p>
    <w:p w14:paraId="3D5B2E73" w14:textId="77777777" w:rsidR="0029179C" w:rsidRDefault="00000000">
      <w:pPr>
        <w:pStyle w:val="BodyText"/>
        <w:spacing w:before="231" w:line="302" w:lineRule="auto"/>
        <w:ind w:left="340" w:right="338"/>
        <w:jc w:val="both"/>
      </w:pPr>
      <w:r>
        <w:rPr>
          <w:color w:val="333333"/>
        </w:rPr>
        <w:t>From</w:t>
      </w:r>
      <w:r>
        <w:rPr>
          <w:color w:val="333333"/>
          <w:spacing w:val="-5"/>
        </w:rPr>
        <w:t xml:space="preserve"> </w:t>
      </w:r>
      <w:r>
        <w:rPr>
          <w:color w:val="333333"/>
        </w:rPr>
        <w:t>here,</w:t>
      </w:r>
      <w:r>
        <w:rPr>
          <w:color w:val="333333"/>
          <w:spacing w:val="-5"/>
        </w:rPr>
        <w:t xml:space="preserve"> </w:t>
      </w:r>
      <w:r>
        <w:rPr>
          <w:color w:val="333333"/>
        </w:rPr>
        <w:t>they</w:t>
      </w:r>
      <w:r>
        <w:rPr>
          <w:color w:val="333333"/>
          <w:spacing w:val="-5"/>
        </w:rPr>
        <w:t xml:space="preserve"> </w:t>
      </w:r>
      <w:r>
        <w:rPr>
          <w:color w:val="333333"/>
        </w:rPr>
        <w:t>may</w:t>
      </w:r>
      <w:r>
        <w:rPr>
          <w:color w:val="333333"/>
          <w:spacing w:val="-5"/>
        </w:rPr>
        <w:t xml:space="preserve"> </w:t>
      </w:r>
      <w:r>
        <w:rPr>
          <w:color w:val="333333"/>
        </w:rPr>
        <w:t>identify</w:t>
      </w:r>
      <w:r>
        <w:rPr>
          <w:color w:val="333333"/>
          <w:spacing w:val="-5"/>
        </w:rPr>
        <w:t xml:space="preserve"> </w:t>
      </w:r>
      <w:r>
        <w:rPr>
          <w:color w:val="333333"/>
        </w:rPr>
        <w:t>an</w:t>
      </w:r>
      <w:r>
        <w:rPr>
          <w:color w:val="333333"/>
          <w:spacing w:val="-5"/>
        </w:rPr>
        <w:t xml:space="preserve"> </w:t>
      </w:r>
      <w:r>
        <w:rPr>
          <w:color w:val="333333"/>
        </w:rPr>
        <w:t>area</w:t>
      </w:r>
      <w:r>
        <w:rPr>
          <w:color w:val="333333"/>
          <w:spacing w:val="-5"/>
        </w:rPr>
        <w:t xml:space="preserve"> </w:t>
      </w:r>
      <w:r>
        <w:rPr>
          <w:color w:val="333333"/>
        </w:rPr>
        <w:t>or</w:t>
      </w:r>
      <w:r>
        <w:rPr>
          <w:color w:val="333333"/>
          <w:spacing w:val="-5"/>
        </w:rPr>
        <w:t xml:space="preserve"> </w:t>
      </w:r>
      <w:r>
        <w:rPr>
          <w:color w:val="333333"/>
        </w:rPr>
        <w:t>two</w:t>
      </w:r>
      <w:r>
        <w:rPr>
          <w:color w:val="333333"/>
          <w:spacing w:val="-5"/>
        </w:rPr>
        <w:t xml:space="preserve"> </w:t>
      </w:r>
      <w:r>
        <w:rPr>
          <w:color w:val="333333"/>
        </w:rPr>
        <w:t>they’d</w:t>
      </w:r>
      <w:r>
        <w:rPr>
          <w:color w:val="333333"/>
          <w:spacing w:val="-5"/>
        </w:rPr>
        <w:t xml:space="preserve"> </w:t>
      </w:r>
      <w:r>
        <w:rPr>
          <w:color w:val="333333"/>
        </w:rPr>
        <w:t>like</w:t>
      </w:r>
      <w:r>
        <w:rPr>
          <w:color w:val="333333"/>
          <w:spacing w:val="-5"/>
        </w:rPr>
        <w:t xml:space="preserve"> </w:t>
      </w:r>
      <w:r>
        <w:rPr>
          <w:color w:val="333333"/>
        </w:rPr>
        <w:t>to</w:t>
      </w:r>
      <w:r>
        <w:rPr>
          <w:color w:val="333333"/>
          <w:spacing w:val="-5"/>
        </w:rPr>
        <w:t xml:space="preserve"> </w:t>
      </w:r>
      <w:r>
        <w:rPr>
          <w:color w:val="333333"/>
        </w:rPr>
        <w:t>focus</w:t>
      </w:r>
      <w:r>
        <w:rPr>
          <w:color w:val="333333"/>
          <w:spacing w:val="-5"/>
        </w:rPr>
        <w:t xml:space="preserve"> </w:t>
      </w:r>
      <w:r>
        <w:rPr>
          <w:color w:val="333333"/>
        </w:rPr>
        <w:t>on</w:t>
      </w:r>
      <w:r>
        <w:rPr>
          <w:color w:val="333333"/>
          <w:spacing w:val="-5"/>
        </w:rPr>
        <w:t xml:space="preserve"> </w:t>
      </w:r>
      <w:r>
        <w:rPr>
          <w:color w:val="333333"/>
        </w:rPr>
        <w:t>more</w:t>
      </w:r>
      <w:r>
        <w:rPr>
          <w:color w:val="333333"/>
          <w:spacing w:val="-5"/>
        </w:rPr>
        <w:t xml:space="preserve"> </w:t>
      </w:r>
      <w:r>
        <w:rPr>
          <w:color w:val="333333"/>
        </w:rPr>
        <w:t>(e.g.,</w:t>
      </w:r>
      <w:r>
        <w:rPr>
          <w:color w:val="333333"/>
          <w:spacing w:val="-5"/>
        </w:rPr>
        <w:t xml:space="preserve"> </w:t>
      </w:r>
      <w:r>
        <w:rPr>
          <w:color w:val="333333"/>
        </w:rPr>
        <w:t>increasing the frequency and intensity of positive emotions in their daily life).</w:t>
      </w:r>
    </w:p>
    <w:p w14:paraId="6E11CF10" w14:textId="77777777" w:rsidR="0029179C" w:rsidRDefault="00000000">
      <w:pPr>
        <w:pStyle w:val="BodyText"/>
        <w:spacing w:before="226" w:line="302" w:lineRule="auto"/>
        <w:ind w:left="340" w:right="338"/>
        <w:jc w:val="both"/>
      </w:pPr>
      <w:r>
        <w:rPr>
          <w:color w:val="333333"/>
        </w:rPr>
        <w:t>With many positive emotional interventions being relational in nature (e.g., expressing gratitude,</w:t>
      </w:r>
      <w:r>
        <w:rPr>
          <w:color w:val="333333"/>
          <w:spacing w:val="-1"/>
        </w:rPr>
        <w:t xml:space="preserve"> </w:t>
      </w:r>
      <w:r>
        <w:rPr>
          <w:color w:val="333333"/>
        </w:rPr>
        <w:t>exploring</w:t>
      </w:r>
      <w:r>
        <w:rPr>
          <w:color w:val="333333"/>
          <w:spacing w:val="-1"/>
        </w:rPr>
        <w:t xml:space="preserve"> </w:t>
      </w:r>
      <w:r>
        <w:rPr>
          <w:color w:val="333333"/>
        </w:rPr>
        <w:t>common</w:t>
      </w:r>
      <w:r>
        <w:rPr>
          <w:color w:val="333333"/>
          <w:spacing w:val="-1"/>
        </w:rPr>
        <w:t xml:space="preserve"> </w:t>
      </w:r>
      <w:r>
        <w:rPr>
          <w:color w:val="333333"/>
        </w:rPr>
        <w:t>interests,</w:t>
      </w:r>
      <w:r>
        <w:rPr>
          <w:color w:val="333333"/>
          <w:spacing w:val="-1"/>
        </w:rPr>
        <w:t xml:space="preserve"> </w:t>
      </w:r>
      <w:r>
        <w:rPr>
          <w:color w:val="333333"/>
        </w:rPr>
        <w:t>or</w:t>
      </w:r>
      <w:r>
        <w:rPr>
          <w:color w:val="333333"/>
          <w:spacing w:val="-1"/>
        </w:rPr>
        <w:t xml:space="preserve"> </w:t>
      </w:r>
      <w:r>
        <w:rPr>
          <w:color w:val="333333"/>
        </w:rPr>
        <w:t>sharing</w:t>
      </w:r>
      <w:r>
        <w:rPr>
          <w:color w:val="333333"/>
          <w:spacing w:val="-1"/>
        </w:rPr>
        <w:t xml:space="preserve"> </w:t>
      </w:r>
      <w:r>
        <w:rPr>
          <w:color w:val="333333"/>
        </w:rPr>
        <w:t>moments</w:t>
      </w:r>
      <w:r>
        <w:rPr>
          <w:color w:val="333333"/>
          <w:spacing w:val="-1"/>
        </w:rPr>
        <w:t xml:space="preserve"> </w:t>
      </w:r>
      <w:r>
        <w:rPr>
          <w:color w:val="333333"/>
        </w:rPr>
        <w:t>of</w:t>
      </w:r>
      <w:r>
        <w:rPr>
          <w:color w:val="333333"/>
          <w:spacing w:val="-1"/>
        </w:rPr>
        <w:t xml:space="preserve"> </w:t>
      </w:r>
      <w:r>
        <w:rPr>
          <w:color w:val="333333"/>
        </w:rPr>
        <w:t>humor),</w:t>
      </w:r>
      <w:r>
        <w:rPr>
          <w:color w:val="333333"/>
          <w:spacing w:val="-1"/>
        </w:rPr>
        <w:t xml:space="preserve"> </w:t>
      </w:r>
      <w:r>
        <w:rPr>
          <w:color w:val="333333"/>
        </w:rPr>
        <w:t>such</w:t>
      </w:r>
      <w:r>
        <w:rPr>
          <w:color w:val="333333"/>
          <w:spacing w:val="-1"/>
        </w:rPr>
        <w:t xml:space="preserve"> </w:t>
      </w:r>
      <w:r>
        <w:rPr>
          <w:color w:val="333333"/>
        </w:rPr>
        <w:t>a</w:t>
      </w:r>
      <w:r>
        <w:rPr>
          <w:color w:val="333333"/>
          <w:spacing w:val="-1"/>
        </w:rPr>
        <w:t xml:space="preserve"> </w:t>
      </w:r>
      <w:r>
        <w:rPr>
          <w:color w:val="333333"/>
        </w:rPr>
        <w:t>wellbeing focus will be impacted by the nature of the relationships (the surrounding flora and fauna) in daily life.</w:t>
      </w:r>
    </w:p>
    <w:p w14:paraId="3C41781F" w14:textId="77777777" w:rsidR="0029179C" w:rsidRDefault="00000000">
      <w:pPr>
        <w:pStyle w:val="BodyText"/>
        <w:tabs>
          <w:tab w:val="left" w:pos="737"/>
        </w:tabs>
        <w:spacing w:before="199"/>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3"/>
        </w:rPr>
        <w:t xml:space="preserve"> </w:t>
      </w:r>
      <w:r>
        <w:rPr>
          <w:color w:val="333333"/>
        </w:rPr>
        <w:t>sort</w:t>
      </w:r>
      <w:r>
        <w:rPr>
          <w:color w:val="333333"/>
          <w:spacing w:val="4"/>
        </w:rPr>
        <w:t xml:space="preserve"> </w:t>
      </w:r>
      <w:r>
        <w:rPr>
          <w:color w:val="333333"/>
        </w:rPr>
        <w:t>of</w:t>
      </w:r>
      <w:r>
        <w:rPr>
          <w:color w:val="333333"/>
          <w:spacing w:val="4"/>
        </w:rPr>
        <w:t xml:space="preserve"> </w:t>
      </w:r>
      <w:r>
        <w:rPr>
          <w:color w:val="333333"/>
        </w:rPr>
        <w:t>groups</w:t>
      </w:r>
      <w:r>
        <w:rPr>
          <w:color w:val="333333"/>
          <w:spacing w:val="4"/>
        </w:rPr>
        <w:t xml:space="preserve"> </w:t>
      </w:r>
      <w:r>
        <w:rPr>
          <w:color w:val="333333"/>
        </w:rPr>
        <w:t>or</w:t>
      </w:r>
      <w:r>
        <w:rPr>
          <w:color w:val="333333"/>
          <w:spacing w:val="4"/>
        </w:rPr>
        <w:t xml:space="preserve"> </w:t>
      </w:r>
      <w:r>
        <w:rPr>
          <w:color w:val="333333"/>
        </w:rPr>
        <w:t>communities</w:t>
      </w:r>
      <w:r>
        <w:rPr>
          <w:color w:val="333333"/>
          <w:spacing w:val="3"/>
        </w:rPr>
        <w:t xml:space="preserve"> </w:t>
      </w:r>
      <w:r>
        <w:rPr>
          <w:color w:val="333333"/>
        </w:rPr>
        <w:t>are</w:t>
      </w:r>
      <w:r>
        <w:rPr>
          <w:color w:val="333333"/>
          <w:spacing w:val="4"/>
        </w:rPr>
        <w:t xml:space="preserve"> </w:t>
      </w:r>
      <w:r>
        <w:rPr>
          <w:color w:val="333333"/>
        </w:rPr>
        <w:t>they</w:t>
      </w:r>
      <w:r>
        <w:rPr>
          <w:color w:val="333333"/>
          <w:spacing w:val="4"/>
        </w:rPr>
        <w:t xml:space="preserve"> </w:t>
      </w:r>
      <w:r>
        <w:rPr>
          <w:color w:val="333333"/>
        </w:rPr>
        <w:t>part</w:t>
      </w:r>
      <w:r>
        <w:rPr>
          <w:color w:val="333333"/>
          <w:spacing w:val="4"/>
        </w:rPr>
        <w:t xml:space="preserve"> </w:t>
      </w:r>
      <w:r>
        <w:rPr>
          <w:color w:val="333333"/>
          <w:spacing w:val="-5"/>
        </w:rPr>
        <w:t>of?</w:t>
      </w:r>
    </w:p>
    <w:p w14:paraId="36AA18E6" w14:textId="77777777" w:rsidR="0029179C" w:rsidRDefault="00000000">
      <w:pPr>
        <w:pStyle w:val="BodyText"/>
        <w:tabs>
          <w:tab w:val="left" w:pos="737"/>
        </w:tabs>
        <w:spacing w:before="10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are</w:t>
      </w:r>
      <w:r>
        <w:rPr>
          <w:color w:val="333333"/>
          <w:spacing w:val="4"/>
        </w:rPr>
        <w:t xml:space="preserve"> </w:t>
      </w:r>
      <w:r>
        <w:rPr>
          <w:color w:val="333333"/>
        </w:rPr>
        <w:t>the</w:t>
      </w:r>
      <w:r>
        <w:rPr>
          <w:color w:val="333333"/>
          <w:spacing w:val="4"/>
        </w:rPr>
        <w:t xml:space="preserve"> </w:t>
      </w:r>
      <w:r>
        <w:rPr>
          <w:color w:val="333333"/>
        </w:rPr>
        <w:t>existing</w:t>
      </w:r>
      <w:r>
        <w:rPr>
          <w:color w:val="333333"/>
          <w:spacing w:val="5"/>
        </w:rPr>
        <w:t xml:space="preserve"> </w:t>
      </w:r>
      <w:r>
        <w:rPr>
          <w:color w:val="333333"/>
        </w:rPr>
        <w:t>rituals</w:t>
      </w:r>
      <w:r>
        <w:rPr>
          <w:color w:val="333333"/>
          <w:spacing w:val="4"/>
        </w:rPr>
        <w:t xml:space="preserve"> </w:t>
      </w:r>
      <w:r>
        <w:rPr>
          <w:color w:val="333333"/>
        </w:rPr>
        <w:t>and</w:t>
      </w:r>
      <w:r>
        <w:rPr>
          <w:color w:val="333333"/>
          <w:spacing w:val="4"/>
        </w:rPr>
        <w:t xml:space="preserve"> </w:t>
      </w:r>
      <w:r>
        <w:rPr>
          <w:color w:val="333333"/>
          <w:spacing w:val="-2"/>
        </w:rPr>
        <w:t>routines?</w:t>
      </w:r>
    </w:p>
    <w:p w14:paraId="368A0F04" w14:textId="77777777" w:rsidR="0029179C" w:rsidRDefault="00000000">
      <w:pPr>
        <w:pStyle w:val="BodyText"/>
        <w:tabs>
          <w:tab w:val="left" w:pos="737"/>
        </w:tabs>
        <w:spacing w:before="10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Do</w:t>
      </w:r>
      <w:r>
        <w:rPr>
          <w:color w:val="333333"/>
          <w:spacing w:val="3"/>
        </w:rPr>
        <w:t xml:space="preserve"> </w:t>
      </w:r>
      <w:r>
        <w:rPr>
          <w:color w:val="333333"/>
        </w:rPr>
        <w:t>they</w:t>
      </w:r>
      <w:r>
        <w:rPr>
          <w:color w:val="333333"/>
          <w:spacing w:val="4"/>
        </w:rPr>
        <w:t xml:space="preserve"> </w:t>
      </w:r>
      <w:r>
        <w:rPr>
          <w:color w:val="333333"/>
        </w:rPr>
        <w:t>spend</w:t>
      </w:r>
      <w:r>
        <w:rPr>
          <w:color w:val="333333"/>
          <w:spacing w:val="3"/>
        </w:rPr>
        <w:t xml:space="preserve"> </w:t>
      </w:r>
      <w:r>
        <w:rPr>
          <w:color w:val="333333"/>
        </w:rPr>
        <w:t>most</w:t>
      </w:r>
      <w:r>
        <w:rPr>
          <w:color w:val="333333"/>
          <w:spacing w:val="4"/>
        </w:rPr>
        <w:t xml:space="preserve"> </w:t>
      </w:r>
      <w:r>
        <w:rPr>
          <w:color w:val="333333"/>
        </w:rPr>
        <w:t>of</w:t>
      </w:r>
      <w:r>
        <w:rPr>
          <w:color w:val="333333"/>
          <w:spacing w:val="3"/>
        </w:rPr>
        <w:t xml:space="preserve"> </w:t>
      </w:r>
      <w:r>
        <w:rPr>
          <w:color w:val="333333"/>
        </w:rPr>
        <w:t>their</w:t>
      </w:r>
      <w:r>
        <w:rPr>
          <w:color w:val="333333"/>
          <w:spacing w:val="4"/>
        </w:rPr>
        <w:t xml:space="preserve"> </w:t>
      </w:r>
      <w:r>
        <w:rPr>
          <w:color w:val="333333"/>
        </w:rPr>
        <w:t>time</w:t>
      </w:r>
      <w:r>
        <w:rPr>
          <w:color w:val="333333"/>
          <w:spacing w:val="3"/>
        </w:rPr>
        <w:t xml:space="preserve"> </w:t>
      </w:r>
      <w:r>
        <w:rPr>
          <w:color w:val="333333"/>
        </w:rPr>
        <w:t>alone</w:t>
      </w:r>
      <w:r>
        <w:rPr>
          <w:color w:val="333333"/>
          <w:spacing w:val="4"/>
        </w:rPr>
        <w:t xml:space="preserve"> </w:t>
      </w:r>
      <w:r>
        <w:rPr>
          <w:color w:val="333333"/>
        </w:rPr>
        <w:t>or</w:t>
      </w:r>
      <w:r>
        <w:rPr>
          <w:color w:val="333333"/>
          <w:spacing w:val="3"/>
        </w:rPr>
        <w:t xml:space="preserve"> </w:t>
      </w:r>
      <w:r>
        <w:rPr>
          <w:color w:val="333333"/>
        </w:rPr>
        <w:t>with</w:t>
      </w:r>
      <w:r>
        <w:rPr>
          <w:color w:val="333333"/>
          <w:spacing w:val="4"/>
        </w:rPr>
        <w:t xml:space="preserve"> </w:t>
      </w:r>
      <w:r>
        <w:rPr>
          <w:color w:val="333333"/>
          <w:spacing w:val="-2"/>
        </w:rPr>
        <w:t>others?</w:t>
      </w:r>
    </w:p>
    <w:p w14:paraId="696ECFA9" w14:textId="0722C841" w:rsidR="0029179C" w:rsidRDefault="00000000">
      <w:pPr>
        <w:pStyle w:val="BodyText"/>
        <w:spacing w:before="106" w:line="300" w:lineRule="auto"/>
        <w:ind w:left="737" w:right="338" w:hanging="397"/>
        <w:jc w:val="both"/>
      </w:pPr>
      <w:r>
        <w:rPr>
          <w:rFonts w:ascii="Wingdings 3" w:hAnsi="Wingdings 3"/>
          <w:color w:val="D1A326"/>
          <w:position w:val="-1"/>
          <w:sz w:val="22"/>
        </w:rPr>
        <w:t></w:t>
      </w:r>
      <w:r w:rsidR="00D11FB0">
        <w:rPr>
          <w:rFonts w:ascii="Times New Roman" w:hAnsi="Times New Roman"/>
          <w:color w:val="D1A326"/>
          <w:position w:val="-1"/>
          <w:sz w:val="22"/>
        </w:rPr>
        <w:tab/>
      </w:r>
      <w:r>
        <w:rPr>
          <w:color w:val="333333"/>
        </w:rPr>
        <w:t xml:space="preserve">Do they have enough psychological safety – the belief that one will not be punished or humiliated for speaking up with ideas, questions, concerns, or mistakes, and the team is safe for interpersonal risk-taking – in their relationships </w:t>
      </w:r>
      <w:hyperlink w:anchor="_bookmark57" w:history="1">
        <w:r w:rsidR="0029179C">
          <w:rPr>
            <w:color w:val="333333"/>
          </w:rPr>
          <w:t>[21]?</w:t>
        </w:r>
      </w:hyperlink>
    </w:p>
    <w:p w14:paraId="5B2183F9" w14:textId="77777777" w:rsidR="0029179C" w:rsidRDefault="00000000">
      <w:pPr>
        <w:pStyle w:val="BodyText"/>
        <w:spacing w:before="229" w:line="302" w:lineRule="auto"/>
        <w:ind w:left="340" w:right="338"/>
        <w:jc w:val="both"/>
      </w:pPr>
      <w:r>
        <w:rPr>
          <w:color w:val="333333"/>
        </w:rPr>
        <w:t>Asking</w:t>
      </w:r>
      <w:r>
        <w:rPr>
          <w:color w:val="333333"/>
          <w:spacing w:val="-13"/>
        </w:rPr>
        <w:t xml:space="preserve"> </w:t>
      </w:r>
      <w:r>
        <w:rPr>
          <w:color w:val="333333"/>
        </w:rPr>
        <w:t>these</w:t>
      </w:r>
      <w:r>
        <w:rPr>
          <w:color w:val="333333"/>
          <w:spacing w:val="-12"/>
        </w:rPr>
        <w:t xml:space="preserve"> </w:t>
      </w:r>
      <w:r>
        <w:rPr>
          <w:color w:val="333333"/>
        </w:rPr>
        <w:t>questions</w:t>
      </w:r>
      <w:r>
        <w:rPr>
          <w:color w:val="333333"/>
          <w:spacing w:val="-13"/>
        </w:rPr>
        <w:t xml:space="preserve"> </w:t>
      </w:r>
      <w:r>
        <w:rPr>
          <w:color w:val="333333"/>
        </w:rPr>
        <w:t>leads</w:t>
      </w:r>
      <w:r>
        <w:rPr>
          <w:color w:val="333333"/>
          <w:spacing w:val="-12"/>
        </w:rPr>
        <w:t xml:space="preserve"> </w:t>
      </w:r>
      <w:r>
        <w:rPr>
          <w:color w:val="333333"/>
        </w:rPr>
        <w:t>to</w:t>
      </w:r>
      <w:r>
        <w:rPr>
          <w:color w:val="333333"/>
          <w:spacing w:val="-13"/>
        </w:rPr>
        <w:t xml:space="preserve"> </w:t>
      </w:r>
      <w:r>
        <w:rPr>
          <w:color w:val="333333"/>
        </w:rPr>
        <w:t>broader</w:t>
      </w:r>
      <w:r>
        <w:rPr>
          <w:color w:val="333333"/>
          <w:spacing w:val="-12"/>
        </w:rPr>
        <w:t xml:space="preserve"> </w:t>
      </w:r>
      <w:r>
        <w:rPr>
          <w:color w:val="333333"/>
        </w:rPr>
        <w:t>inquiries</w:t>
      </w:r>
      <w:r>
        <w:rPr>
          <w:color w:val="333333"/>
          <w:spacing w:val="-13"/>
        </w:rPr>
        <w:t xml:space="preserve"> </w:t>
      </w:r>
      <w:r>
        <w:rPr>
          <w:color w:val="333333"/>
        </w:rPr>
        <w:t>into</w:t>
      </w:r>
      <w:r>
        <w:rPr>
          <w:color w:val="333333"/>
          <w:spacing w:val="-12"/>
        </w:rPr>
        <w:t xml:space="preserve"> </w:t>
      </w:r>
      <w:r>
        <w:rPr>
          <w:color w:val="333333"/>
        </w:rPr>
        <w:t>the</w:t>
      </w:r>
      <w:r>
        <w:rPr>
          <w:color w:val="333333"/>
          <w:spacing w:val="-13"/>
        </w:rPr>
        <w:t xml:space="preserve"> </w:t>
      </w:r>
      <w:r>
        <w:rPr>
          <w:color w:val="333333"/>
        </w:rPr>
        <w:t>larger</w:t>
      </w:r>
      <w:r>
        <w:rPr>
          <w:color w:val="333333"/>
          <w:spacing w:val="-12"/>
        </w:rPr>
        <w:t xml:space="preserve"> </w:t>
      </w:r>
      <w:r>
        <w:rPr>
          <w:color w:val="333333"/>
        </w:rPr>
        <w:t>environment</w:t>
      </w:r>
      <w:r>
        <w:rPr>
          <w:color w:val="333333"/>
          <w:spacing w:val="-13"/>
        </w:rPr>
        <w:t xml:space="preserve"> </w:t>
      </w:r>
      <w:r>
        <w:rPr>
          <w:color w:val="333333"/>
        </w:rPr>
        <w:t>(ecosystem) that has shaped collective norms.</w:t>
      </w:r>
    </w:p>
    <w:p w14:paraId="2FD0D1C8"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790CB5D4" w14:textId="77777777" w:rsidR="0029179C" w:rsidRDefault="0029179C">
      <w:pPr>
        <w:pStyle w:val="BodyText"/>
      </w:pPr>
    </w:p>
    <w:p w14:paraId="77A86D7D" w14:textId="77777777" w:rsidR="0029179C" w:rsidRDefault="0029179C">
      <w:pPr>
        <w:pStyle w:val="BodyText"/>
        <w:spacing w:before="60"/>
      </w:pPr>
    </w:p>
    <w:p w14:paraId="137D4EC5" w14:textId="77777777" w:rsidR="0029179C" w:rsidRDefault="00000000">
      <w:pPr>
        <w:pStyle w:val="BodyText"/>
        <w:tabs>
          <w:tab w:val="left" w:pos="737"/>
        </w:tabs>
        <w:spacing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What is the overall temperature? Is it one of warmth and safety? Or of frigidity and </w:t>
      </w:r>
      <w:r>
        <w:rPr>
          <w:color w:val="333333"/>
          <w:spacing w:val="-2"/>
        </w:rPr>
        <w:t>isolation?</w:t>
      </w:r>
    </w:p>
    <w:p w14:paraId="4943A6DE" w14:textId="77777777" w:rsidR="0029179C" w:rsidRDefault="00000000">
      <w:pPr>
        <w:pStyle w:val="BodyText"/>
        <w:tabs>
          <w:tab w:val="left" w:pos="737"/>
        </w:tabs>
        <w:spacing w:before="50"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societal values, community norms, or leadership influences might be shaping this environment?</w:t>
      </w:r>
    </w:p>
    <w:p w14:paraId="4365818B" w14:textId="77777777" w:rsidR="0029179C" w:rsidRDefault="00000000">
      <w:pPr>
        <w:pStyle w:val="BodyText"/>
        <w:tabs>
          <w:tab w:val="left" w:pos="737"/>
        </w:tabs>
        <w:spacing w:before="5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2"/>
        </w:rPr>
        <w:t xml:space="preserve"> </w:t>
      </w:r>
      <w:r>
        <w:rPr>
          <w:color w:val="333333"/>
        </w:rPr>
        <w:t>is</w:t>
      </w:r>
      <w:r>
        <w:rPr>
          <w:color w:val="333333"/>
          <w:spacing w:val="2"/>
        </w:rPr>
        <w:t xml:space="preserve"> </w:t>
      </w:r>
      <w:r>
        <w:rPr>
          <w:color w:val="333333"/>
        </w:rPr>
        <w:t>that</w:t>
      </w:r>
      <w:r>
        <w:rPr>
          <w:color w:val="333333"/>
          <w:spacing w:val="3"/>
        </w:rPr>
        <w:t xml:space="preserve"> </w:t>
      </w:r>
      <w:r>
        <w:rPr>
          <w:color w:val="333333"/>
        </w:rPr>
        <w:t>affecting</w:t>
      </w:r>
      <w:r>
        <w:rPr>
          <w:color w:val="333333"/>
          <w:spacing w:val="2"/>
        </w:rPr>
        <w:t xml:space="preserve"> </w:t>
      </w:r>
      <w:r>
        <w:rPr>
          <w:color w:val="333333"/>
        </w:rPr>
        <w:t>the</w:t>
      </w:r>
      <w:r>
        <w:rPr>
          <w:color w:val="333333"/>
          <w:spacing w:val="2"/>
        </w:rPr>
        <w:t xml:space="preserve"> </w:t>
      </w:r>
      <w:r>
        <w:rPr>
          <w:color w:val="333333"/>
        </w:rPr>
        <w:t>interactions</w:t>
      </w:r>
      <w:r>
        <w:rPr>
          <w:color w:val="333333"/>
          <w:spacing w:val="3"/>
        </w:rPr>
        <w:t xml:space="preserve"> </w:t>
      </w:r>
      <w:r>
        <w:rPr>
          <w:color w:val="333333"/>
        </w:rPr>
        <w:t>within</w:t>
      </w:r>
      <w:r>
        <w:rPr>
          <w:color w:val="333333"/>
          <w:spacing w:val="2"/>
        </w:rPr>
        <w:t xml:space="preserve"> </w:t>
      </w:r>
      <w:r>
        <w:rPr>
          <w:color w:val="333333"/>
        </w:rPr>
        <w:t>and</w:t>
      </w:r>
      <w:r>
        <w:rPr>
          <w:color w:val="333333"/>
          <w:spacing w:val="2"/>
        </w:rPr>
        <w:t xml:space="preserve"> </w:t>
      </w:r>
      <w:r>
        <w:rPr>
          <w:color w:val="333333"/>
        </w:rPr>
        <w:t>between</w:t>
      </w:r>
      <w:r>
        <w:rPr>
          <w:color w:val="333333"/>
          <w:spacing w:val="3"/>
        </w:rPr>
        <w:t xml:space="preserve"> </w:t>
      </w:r>
      <w:r>
        <w:rPr>
          <w:color w:val="333333"/>
          <w:spacing w:val="-2"/>
        </w:rPr>
        <w:t>groups?</w:t>
      </w:r>
    </w:p>
    <w:p w14:paraId="282784BE" w14:textId="77777777" w:rsidR="0029179C" w:rsidRDefault="00000000">
      <w:pPr>
        <w:pStyle w:val="BodyText"/>
        <w:tabs>
          <w:tab w:val="left" w:pos="737"/>
        </w:tabs>
        <w:spacing w:before="102"/>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Are</w:t>
      </w:r>
      <w:r>
        <w:rPr>
          <w:color w:val="333333"/>
          <w:spacing w:val="4"/>
        </w:rPr>
        <w:t xml:space="preserve"> </w:t>
      </w:r>
      <w:r>
        <w:rPr>
          <w:color w:val="333333"/>
        </w:rPr>
        <w:t>there</w:t>
      </w:r>
      <w:r>
        <w:rPr>
          <w:color w:val="333333"/>
          <w:spacing w:val="4"/>
        </w:rPr>
        <w:t xml:space="preserve"> </w:t>
      </w:r>
      <w:r>
        <w:rPr>
          <w:color w:val="333333"/>
        </w:rPr>
        <w:t>opportunities</w:t>
      </w:r>
      <w:r>
        <w:rPr>
          <w:color w:val="333333"/>
          <w:spacing w:val="4"/>
        </w:rPr>
        <w:t xml:space="preserve"> </w:t>
      </w:r>
      <w:r>
        <w:rPr>
          <w:color w:val="333333"/>
        </w:rPr>
        <w:t>and</w:t>
      </w:r>
      <w:r>
        <w:rPr>
          <w:color w:val="333333"/>
          <w:spacing w:val="4"/>
        </w:rPr>
        <w:t xml:space="preserve"> </w:t>
      </w:r>
      <w:r>
        <w:rPr>
          <w:color w:val="333333"/>
        </w:rPr>
        <w:t>space</w:t>
      </w:r>
      <w:r>
        <w:rPr>
          <w:color w:val="333333"/>
          <w:spacing w:val="5"/>
        </w:rPr>
        <w:t xml:space="preserve"> </w:t>
      </w:r>
      <w:r>
        <w:rPr>
          <w:color w:val="333333"/>
        </w:rPr>
        <w:t>to</w:t>
      </w:r>
      <w:r>
        <w:rPr>
          <w:color w:val="333333"/>
          <w:spacing w:val="4"/>
        </w:rPr>
        <w:t xml:space="preserve"> </w:t>
      </w:r>
      <w:r>
        <w:rPr>
          <w:color w:val="333333"/>
        </w:rPr>
        <w:t>connect</w:t>
      </w:r>
      <w:r>
        <w:rPr>
          <w:color w:val="333333"/>
          <w:spacing w:val="4"/>
        </w:rPr>
        <w:t xml:space="preserve"> </w:t>
      </w:r>
      <w:r>
        <w:rPr>
          <w:color w:val="333333"/>
        </w:rPr>
        <w:t>with</w:t>
      </w:r>
      <w:r>
        <w:rPr>
          <w:color w:val="333333"/>
          <w:spacing w:val="4"/>
        </w:rPr>
        <w:t xml:space="preserve"> </w:t>
      </w:r>
      <w:r>
        <w:rPr>
          <w:color w:val="333333"/>
        </w:rPr>
        <w:t>others</w:t>
      </w:r>
      <w:r>
        <w:rPr>
          <w:color w:val="333333"/>
          <w:spacing w:val="5"/>
        </w:rPr>
        <w:t xml:space="preserve"> </w:t>
      </w:r>
      <w:r>
        <w:rPr>
          <w:color w:val="333333"/>
          <w:spacing w:val="-2"/>
        </w:rPr>
        <w:t>meaningfully?</w:t>
      </w:r>
    </w:p>
    <w:p w14:paraId="0F1C3F4C" w14:textId="77777777" w:rsidR="0029179C" w:rsidRDefault="00000000">
      <w:pPr>
        <w:pStyle w:val="BodyText"/>
        <w:tabs>
          <w:tab w:val="left" w:pos="737"/>
        </w:tabs>
        <w:spacing w:before="102"/>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1"/>
        </w:rPr>
        <w:t xml:space="preserve"> </w:t>
      </w:r>
      <w:r>
        <w:rPr>
          <w:color w:val="333333"/>
        </w:rPr>
        <w:t>is</w:t>
      </w:r>
      <w:r>
        <w:rPr>
          <w:color w:val="333333"/>
          <w:spacing w:val="-1"/>
        </w:rPr>
        <w:t xml:space="preserve"> </w:t>
      </w:r>
      <w:r>
        <w:rPr>
          <w:color w:val="333333"/>
        </w:rPr>
        <w:t>that</w:t>
      </w:r>
      <w:r>
        <w:rPr>
          <w:color w:val="333333"/>
          <w:spacing w:val="-1"/>
        </w:rPr>
        <w:t xml:space="preserve"> </w:t>
      </w:r>
      <w:r>
        <w:rPr>
          <w:color w:val="333333"/>
        </w:rPr>
        <w:t>affecting</w:t>
      </w:r>
      <w:r>
        <w:rPr>
          <w:color w:val="333333"/>
          <w:spacing w:val="-1"/>
        </w:rPr>
        <w:t xml:space="preserve"> </w:t>
      </w:r>
      <w:r>
        <w:rPr>
          <w:color w:val="333333"/>
          <w:spacing w:val="-2"/>
        </w:rPr>
        <w:t>them?</w:t>
      </w:r>
    </w:p>
    <w:p w14:paraId="49B50B05" w14:textId="77777777" w:rsidR="0029179C" w:rsidRDefault="00000000">
      <w:pPr>
        <w:pStyle w:val="BodyText"/>
        <w:tabs>
          <w:tab w:val="left" w:pos="737"/>
        </w:tabs>
        <w:spacing w:before="102"/>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Do</w:t>
      </w:r>
      <w:r>
        <w:rPr>
          <w:color w:val="333333"/>
          <w:spacing w:val="4"/>
        </w:rPr>
        <w:t xml:space="preserve"> </w:t>
      </w:r>
      <w:r>
        <w:rPr>
          <w:color w:val="333333"/>
        </w:rPr>
        <w:t>they</w:t>
      </w:r>
      <w:r>
        <w:rPr>
          <w:color w:val="333333"/>
          <w:spacing w:val="4"/>
        </w:rPr>
        <w:t xml:space="preserve"> </w:t>
      </w:r>
      <w:r>
        <w:rPr>
          <w:color w:val="333333"/>
        </w:rPr>
        <w:t>feel</w:t>
      </w:r>
      <w:r>
        <w:rPr>
          <w:color w:val="333333"/>
          <w:spacing w:val="4"/>
        </w:rPr>
        <w:t xml:space="preserve"> </w:t>
      </w:r>
      <w:r>
        <w:rPr>
          <w:color w:val="333333"/>
        </w:rPr>
        <w:t>capable</w:t>
      </w:r>
      <w:r>
        <w:rPr>
          <w:color w:val="333333"/>
          <w:spacing w:val="4"/>
        </w:rPr>
        <w:t xml:space="preserve"> </w:t>
      </w:r>
      <w:r>
        <w:rPr>
          <w:color w:val="333333"/>
        </w:rPr>
        <w:t>of</w:t>
      </w:r>
      <w:r>
        <w:rPr>
          <w:color w:val="333333"/>
          <w:spacing w:val="4"/>
        </w:rPr>
        <w:t xml:space="preserve"> </w:t>
      </w:r>
      <w:r>
        <w:rPr>
          <w:color w:val="333333"/>
        </w:rPr>
        <w:t>connecting</w:t>
      </w:r>
      <w:r>
        <w:rPr>
          <w:color w:val="333333"/>
          <w:spacing w:val="4"/>
        </w:rPr>
        <w:t xml:space="preserve"> </w:t>
      </w:r>
      <w:r>
        <w:rPr>
          <w:color w:val="333333"/>
        </w:rPr>
        <w:t>to</w:t>
      </w:r>
      <w:r>
        <w:rPr>
          <w:color w:val="333333"/>
          <w:spacing w:val="4"/>
        </w:rPr>
        <w:t xml:space="preserve"> </w:t>
      </w:r>
      <w:r>
        <w:rPr>
          <w:color w:val="333333"/>
        </w:rPr>
        <w:t>their</w:t>
      </w:r>
      <w:r>
        <w:rPr>
          <w:color w:val="333333"/>
          <w:spacing w:val="4"/>
        </w:rPr>
        <w:t xml:space="preserve"> </w:t>
      </w:r>
      <w:r>
        <w:rPr>
          <w:color w:val="333333"/>
        </w:rPr>
        <w:t>feelings</w:t>
      </w:r>
      <w:r>
        <w:rPr>
          <w:color w:val="333333"/>
          <w:spacing w:val="4"/>
        </w:rPr>
        <w:t xml:space="preserve"> </w:t>
      </w:r>
      <w:r>
        <w:rPr>
          <w:color w:val="333333"/>
        </w:rPr>
        <w:t>and</w:t>
      </w:r>
      <w:r>
        <w:rPr>
          <w:color w:val="333333"/>
          <w:spacing w:val="4"/>
        </w:rPr>
        <w:t xml:space="preserve"> </w:t>
      </w:r>
      <w:r>
        <w:rPr>
          <w:color w:val="333333"/>
        </w:rPr>
        <w:t>to</w:t>
      </w:r>
      <w:r>
        <w:rPr>
          <w:color w:val="333333"/>
          <w:spacing w:val="4"/>
        </w:rPr>
        <w:t xml:space="preserve"> </w:t>
      </w:r>
      <w:r>
        <w:rPr>
          <w:color w:val="333333"/>
        </w:rPr>
        <w:t>others</w:t>
      </w:r>
      <w:r>
        <w:rPr>
          <w:color w:val="333333"/>
          <w:spacing w:val="4"/>
        </w:rPr>
        <w:t xml:space="preserve"> </w:t>
      </w:r>
      <w:r>
        <w:rPr>
          <w:color w:val="333333"/>
        </w:rPr>
        <w:t>in</w:t>
      </w:r>
      <w:r>
        <w:rPr>
          <w:color w:val="333333"/>
          <w:spacing w:val="4"/>
        </w:rPr>
        <w:t xml:space="preserve"> </w:t>
      </w:r>
      <w:r>
        <w:rPr>
          <w:color w:val="333333"/>
        </w:rPr>
        <w:t>this</w:t>
      </w:r>
      <w:r>
        <w:rPr>
          <w:color w:val="333333"/>
          <w:spacing w:val="4"/>
        </w:rPr>
        <w:t xml:space="preserve"> </w:t>
      </w:r>
      <w:r>
        <w:rPr>
          <w:color w:val="333333"/>
          <w:spacing w:val="-2"/>
        </w:rPr>
        <w:t>climate?</w:t>
      </w:r>
    </w:p>
    <w:p w14:paraId="41749270" w14:textId="77777777" w:rsidR="0029179C" w:rsidRDefault="0029179C">
      <w:pPr>
        <w:pStyle w:val="BodyText"/>
        <w:spacing w:before="17"/>
      </w:pPr>
    </w:p>
    <w:p w14:paraId="3022A170" w14:textId="77777777" w:rsidR="0029179C" w:rsidRDefault="00000000">
      <w:pPr>
        <w:pStyle w:val="BodyText"/>
        <w:spacing w:line="300" w:lineRule="auto"/>
        <w:ind w:left="340" w:right="338"/>
        <w:jc w:val="both"/>
      </w:pPr>
      <w:r>
        <w:rPr>
          <w:color w:val="333333"/>
        </w:rPr>
        <w:t>In summary, the metaphor of a “Wellbeing Ecosystem” offers a practical and relatable lens to understand and address wellbeing. Just as a thriving ecosystem requires a harmonious balance of individual organisms, surrounding flora and fauna, and a supportive environment, wellbeing depends on the interconnected dynamics between individuals, relationships, and the broader social and environmental context.</w:t>
      </w:r>
    </w:p>
    <w:p w14:paraId="3B981BDB" w14:textId="77777777" w:rsidR="0029179C" w:rsidRDefault="00000000">
      <w:pPr>
        <w:pStyle w:val="BodyText"/>
        <w:spacing w:before="163" w:line="300" w:lineRule="auto"/>
        <w:ind w:left="340" w:right="338"/>
        <w:jc w:val="both"/>
      </w:pPr>
      <w:r>
        <w:rPr>
          <w:color w:val="333333"/>
        </w:rPr>
        <w:t xml:space="preserve">By adopting a systems approach to wellbeing, individuals and communities can better </w:t>
      </w:r>
      <w:r>
        <w:rPr>
          <w:color w:val="333333"/>
          <w:spacing w:val="-2"/>
        </w:rPr>
        <w:t>understand</w:t>
      </w:r>
      <w:r>
        <w:rPr>
          <w:color w:val="333333"/>
          <w:spacing w:val="-11"/>
        </w:rPr>
        <w:t xml:space="preserve"> </w:t>
      </w:r>
      <w:r>
        <w:rPr>
          <w:color w:val="333333"/>
          <w:spacing w:val="-2"/>
        </w:rPr>
        <w:t>and</w:t>
      </w:r>
      <w:r>
        <w:rPr>
          <w:color w:val="333333"/>
          <w:spacing w:val="-10"/>
        </w:rPr>
        <w:t xml:space="preserve"> </w:t>
      </w:r>
      <w:r>
        <w:rPr>
          <w:color w:val="333333"/>
          <w:spacing w:val="-2"/>
        </w:rPr>
        <w:t>nurture</w:t>
      </w:r>
      <w:r>
        <w:rPr>
          <w:color w:val="333333"/>
          <w:spacing w:val="-11"/>
        </w:rPr>
        <w:t xml:space="preserve"> </w:t>
      </w:r>
      <w:r>
        <w:rPr>
          <w:color w:val="333333"/>
          <w:spacing w:val="-2"/>
        </w:rPr>
        <w:t>the</w:t>
      </w:r>
      <w:r>
        <w:rPr>
          <w:color w:val="333333"/>
          <w:spacing w:val="-10"/>
        </w:rPr>
        <w:t xml:space="preserve"> </w:t>
      </w:r>
      <w:r>
        <w:rPr>
          <w:color w:val="333333"/>
          <w:spacing w:val="-2"/>
        </w:rPr>
        <w:t>diverse</w:t>
      </w:r>
      <w:r>
        <w:rPr>
          <w:color w:val="333333"/>
          <w:spacing w:val="-11"/>
        </w:rPr>
        <w:t xml:space="preserve"> </w:t>
      </w:r>
      <w:r>
        <w:rPr>
          <w:color w:val="333333"/>
          <w:spacing w:val="-2"/>
        </w:rPr>
        <w:t>relationships</w:t>
      </w:r>
      <w:r>
        <w:rPr>
          <w:color w:val="333333"/>
          <w:spacing w:val="-10"/>
        </w:rPr>
        <w:t xml:space="preserve"> </w:t>
      </w:r>
      <w:r>
        <w:rPr>
          <w:color w:val="333333"/>
          <w:spacing w:val="-2"/>
        </w:rPr>
        <w:t>and</w:t>
      </w:r>
      <w:r>
        <w:rPr>
          <w:color w:val="333333"/>
          <w:spacing w:val="-11"/>
        </w:rPr>
        <w:t xml:space="preserve"> </w:t>
      </w:r>
      <w:r>
        <w:rPr>
          <w:color w:val="333333"/>
          <w:spacing w:val="-2"/>
        </w:rPr>
        <w:t>forces</w:t>
      </w:r>
      <w:r>
        <w:rPr>
          <w:color w:val="333333"/>
          <w:spacing w:val="-10"/>
        </w:rPr>
        <w:t xml:space="preserve"> </w:t>
      </w:r>
      <w:r>
        <w:rPr>
          <w:color w:val="333333"/>
          <w:spacing w:val="-2"/>
        </w:rPr>
        <w:t>at</w:t>
      </w:r>
      <w:r>
        <w:rPr>
          <w:color w:val="333333"/>
          <w:spacing w:val="-11"/>
        </w:rPr>
        <w:t xml:space="preserve"> </w:t>
      </w:r>
      <w:r>
        <w:rPr>
          <w:color w:val="333333"/>
          <w:spacing w:val="-2"/>
        </w:rPr>
        <w:t>play</w:t>
      </w:r>
      <w:r>
        <w:rPr>
          <w:color w:val="333333"/>
          <w:spacing w:val="-10"/>
        </w:rPr>
        <w:t xml:space="preserve"> </w:t>
      </w:r>
      <w:r>
        <w:rPr>
          <w:color w:val="333333"/>
          <w:spacing w:val="-2"/>
        </w:rPr>
        <w:t>within</w:t>
      </w:r>
      <w:r>
        <w:rPr>
          <w:color w:val="333333"/>
          <w:spacing w:val="-11"/>
        </w:rPr>
        <w:t xml:space="preserve"> </w:t>
      </w:r>
      <w:r>
        <w:rPr>
          <w:color w:val="333333"/>
          <w:spacing w:val="-2"/>
        </w:rPr>
        <w:t>their</w:t>
      </w:r>
      <w:r>
        <w:rPr>
          <w:color w:val="333333"/>
          <w:spacing w:val="-10"/>
        </w:rPr>
        <w:t xml:space="preserve"> </w:t>
      </w:r>
      <w:r>
        <w:rPr>
          <w:color w:val="333333"/>
          <w:spacing w:val="-2"/>
        </w:rPr>
        <w:t xml:space="preserve">ecosystem. </w:t>
      </w:r>
      <w:r>
        <w:rPr>
          <w:color w:val="333333"/>
        </w:rPr>
        <w:t>This approach empowers individuals to consciously assess and enhance their wellbeing while fostering supportive relationships and cultivating a culture that prioritizes health, collaboration, and growth for everyone involved.</w:t>
      </w:r>
    </w:p>
    <w:p w14:paraId="5571760D" w14:textId="77777777" w:rsidR="0029179C" w:rsidRDefault="0029179C">
      <w:pPr>
        <w:pStyle w:val="BodyText"/>
      </w:pPr>
    </w:p>
    <w:p w14:paraId="7CCAB439" w14:textId="77777777" w:rsidR="0029179C" w:rsidRDefault="0029179C">
      <w:pPr>
        <w:pStyle w:val="BodyText"/>
        <w:spacing w:before="54"/>
      </w:pPr>
    </w:p>
    <w:p w14:paraId="0770F74E" w14:textId="77777777" w:rsidR="0029179C" w:rsidRDefault="00000000">
      <w:pPr>
        <w:pStyle w:val="Heading5"/>
      </w:pPr>
      <w:r>
        <w:rPr>
          <w:color w:val="333333"/>
        </w:rPr>
        <w:t>Common</w:t>
      </w:r>
      <w:r>
        <w:rPr>
          <w:color w:val="333333"/>
          <w:spacing w:val="-12"/>
        </w:rPr>
        <w:t xml:space="preserve"> </w:t>
      </w:r>
      <w:r>
        <w:rPr>
          <w:color w:val="333333"/>
        </w:rPr>
        <w:t>Derailers</w:t>
      </w:r>
      <w:r>
        <w:rPr>
          <w:color w:val="333333"/>
          <w:spacing w:val="-21"/>
        </w:rPr>
        <w:t xml:space="preserve"> </w:t>
      </w:r>
      <w:r>
        <w:rPr>
          <w:color w:val="333333"/>
        </w:rPr>
        <w:t>To</w:t>
      </w:r>
      <w:r>
        <w:rPr>
          <w:color w:val="333333"/>
          <w:spacing w:val="-21"/>
        </w:rPr>
        <w:t xml:space="preserve"> </w:t>
      </w:r>
      <w:r>
        <w:rPr>
          <w:color w:val="333333"/>
        </w:rPr>
        <w:t>Wellbeing</w:t>
      </w:r>
      <w:r>
        <w:rPr>
          <w:color w:val="333333"/>
          <w:spacing w:val="-12"/>
        </w:rPr>
        <w:t xml:space="preserve"> </w:t>
      </w:r>
      <w:r>
        <w:rPr>
          <w:color w:val="333333"/>
          <w:spacing w:val="-2"/>
        </w:rPr>
        <w:t>Change</w:t>
      </w:r>
    </w:p>
    <w:p w14:paraId="13CC23E9" w14:textId="77777777" w:rsidR="0029179C" w:rsidRDefault="00000000">
      <w:pPr>
        <w:pStyle w:val="BodyText"/>
        <w:spacing w:before="277" w:line="300" w:lineRule="auto"/>
        <w:ind w:left="340" w:right="338"/>
        <w:jc w:val="both"/>
      </w:pPr>
      <w:r>
        <w:rPr>
          <w:color w:val="333333"/>
        </w:rPr>
        <w:t>What is one of the most common excuses for not caring for our wellbeing? More likely than not, you’ve used this excuse yourself many times. Sometimes, it may have even been true. We refer, of course, to the “I’m too busy” trap.</w:t>
      </w:r>
    </w:p>
    <w:p w14:paraId="198A5A71" w14:textId="77777777" w:rsidR="0029179C" w:rsidRDefault="00000000">
      <w:pPr>
        <w:pStyle w:val="BodyText"/>
        <w:spacing w:before="166" w:line="300" w:lineRule="auto"/>
        <w:ind w:left="340" w:right="338"/>
        <w:jc w:val="both"/>
      </w:pPr>
      <w:r>
        <w:rPr>
          <w:color w:val="333333"/>
        </w:rPr>
        <w:t>While</w:t>
      </w:r>
      <w:r>
        <w:rPr>
          <w:color w:val="333333"/>
          <w:spacing w:val="-8"/>
        </w:rPr>
        <w:t xml:space="preserve"> </w:t>
      </w:r>
      <w:r>
        <w:rPr>
          <w:color w:val="333333"/>
        </w:rPr>
        <w:t>very</w:t>
      </w:r>
      <w:r>
        <w:rPr>
          <w:color w:val="333333"/>
          <w:spacing w:val="-8"/>
        </w:rPr>
        <w:t xml:space="preserve"> </w:t>
      </w:r>
      <w:r>
        <w:rPr>
          <w:color w:val="333333"/>
        </w:rPr>
        <w:t>common</w:t>
      </w:r>
      <w:r>
        <w:rPr>
          <w:color w:val="333333"/>
          <w:spacing w:val="-8"/>
        </w:rPr>
        <w:t xml:space="preserve"> </w:t>
      </w:r>
      <w:r>
        <w:rPr>
          <w:color w:val="333333"/>
        </w:rPr>
        <w:t>and</w:t>
      </w:r>
      <w:r>
        <w:rPr>
          <w:color w:val="333333"/>
          <w:spacing w:val="-8"/>
        </w:rPr>
        <w:t xml:space="preserve"> </w:t>
      </w:r>
      <w:r>
        <w:rPr>
          <w:color w:val="333333"/>
        </w:rPr>
        <w:t>often</w:t>
      </w:r>
      <w:r>
        <w:rPr>
          <w:color w:val="333333"/>
          <w:spacing w:val="-8"/>
        </w:rPr>
        <w:t xml:space="preserve"> </w:t>
      </w:r>
      <w:r>
        <w:rPr>
          <w:color w:val="333333"/>
        </w:rPr>
        <w:t>meant</w:t>
      </w:r>
      <w:r>
        <w:rPr>
          <w:color w:val="333333"/>
          <w:spacing w:val="-8"/>
        </w:rPr>
        <w:t xml:space="preserve"> </w:t>
      </w:r>
      <w:r>
        <w:rPr>
          <w:color w:val="333333"/>
        </w:rPr>
        <w:t>in</w:t>
      </w:r>
      <w:r>
        <w:rPr>
          <w:color w:val="333333"/>
          <w:spacing w:val="-8"/>
        </w:rPr>
        <w:t xml:space="preserve"> </w:t>
      </w:r>
      <w:r>
        <w:rPr>
          <w:color w:val="333333"/>
        </w:rPr>
        <w:t>earnest,</w:t>
      </w:r>
      <w:r>
        <w:rPr>
          <w:color w:val="333333"/>
          <w:spacing w:val="-8"/>
        </w:rPr>
        <w:t xml:space="preserve"> </w:t>
      </w:r>
      <w:r>
        <w:rPr>
          <w:color w:val="333333"/>
        </w:rPr>
        <w:t>this</w:t>
      </w:r>
      <w:r>
        <w:rPr>
          <w:color w:val="333333"/>
          <w:spacing w:val="-8"/>
        </w:rPr>
        <w:t xml:space="preserve"> </w:t>
      </w:r>
      <w:r>
        <w:rPr>
          <w:color w:val="333333"/>
        </w:rPr>
        <w:t>excuse</w:t>
      </w:r>
      <w:r>
        <w:rPr>
          <w:color w:val="333333"/>
          <w:spacing w:val="-8"/>
        </w:rPr>
        <w:t xml:space="preserve"> </w:t>
      </w:r>
      <w:r>
        <w:rPr>
          <w:color w:val="333333"/>
        </w:rPr>
        <w:t>often</w:t>
      </w:r>
      <w:r>
        <w:rPr>
          <w:color w:val="333333"/>
          <w:spacing w:val="-8"/>
        </w:rPr>
        <w:t xml:space="preserve"> </w:t>
      </w:r>
      <w:r>
        <w:rPr>
          <w:color w:val="333333"/>
        </w:rPr>
        <w:t>masks</w:t>
      </w:r>
      <w:r>
        <w:rPr>
          <w:color w:val="333333"/>
          <w:spacing w:val="-8"/>
        </w:rPr>
        <w:t xml:space="preserve"> </w:t>
      </w:r>
      <w:r>
        <w:rPr>
          <w:color w:val="333333"/>
        </w:rPr>
        <w:t>deeper</w:t>
      </w:r>
      <w:r>
        <w:rPr>
          <w:color w:val="333333"/>
          <w:spacing w:val="-8"/>
        </w:rPr>
        <w:t xml:space="preserve"> </w:t>
      </w:r>
      <w:r>
        <w:rPr>
          <w:color w:val="333333"/>
        </w:rPr>
        <w:t xml:space="preserve">obstacles derailing our intentions for better wellbeing, especially regarding health. Fortunately, behavior change research has identified three common derailers underlying this excuse: “I don’t really want to,” “I’m not sure where to start,” and “I don’t think I can.” </w:t>
      </w:r>
      <w:hyperlink w:anchor="_bookmark58" w:history="1">
        <w:r w:rsidR="0029179C">
          <w:rPr>
            <w:color w:val="333333"/>
          </w:rPr>
          <w:t>[22]</w:t>
        </w:r>
      </w:hyperlink>
    </w:p>
    <w:p w14:paraId="6BBC6EC0" w14:textId="77777777" w:rsidR="0029179C" w:rsidRDefault="00000000">
      <w:pPr>
        <w:pStyle w:val="BodyText"/>
        <w:spacing w:before="9"/>
        <w:rPr>
          <w:sz w:val="14"/>
        </w:rPr>
      </w:pPr>
      <w:r>
        <w:rPr>
          <w:noProof/>
          <w:sz w:val="14"/>
        </w:rPr>
        <mc:AlternateContent>
          <mc:Choice Requires="wpg">
            <w:drawing>
              <wp:anchor distT="0" distB="0" distL="0" distR="0" simplePos="0" relativeHeight="487606784" behindDoc="1" locked="0" layoutInCell="1" allowOverlap="1" wp14:anchorId="14F891C0" wp14:editId="5A158D79">
                <wp:simplePos x="0" y="0"/>
                <wp:positionH relativeFrom="page">
                  <wp:posOffset>1296009</wp:posOffset>
                </wp:positionH>
                <wp:positionV relativeFrom="paragraph">
                  <wp:posOffset>140891</wp:posOffset>
                </wp:positionV>
                <wp:extent cx="4968240" cy="1350010"/>
                <wp:effectExtent l="0" t="0" r="0" b="0"/>
                <wp:wrapTopAndBottom/>
                <wp:docPr id="146"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1350010"/>
                          <a:chOff x="0" y="0"/>
                          <a:chExt cx="4968240" cy="1350010"/>
                        </a:xfrm>
                      </wpg:grpSpPr>
                      <wps:wsp>
                        <wps:cNvPr id="147" name="Graphic 147"/>
                        <wps:cNvSpPr/>
                        <wps:spPr>
                          <a:xfrm>
                            <a:off x="0" y="0"/>
                            <a:ext cx="4968240" cy="1350010"/>
                          </a:xfrm>
                          <a:custGeom>
                            <a:avLst/>
                            <a:gdLst/>
                            <a:ahLst/>
                            <a:cxnLst/>
                            <a:rect l="l" t="t" r="r" b="b"/>
                            <a:pathLst>
                              <a:path w="4968240" h="1350010">
                                <a:moveTo>
                                  <a:pt x="4896002" y="0"/>
                                </a:moveTo>
                                <a:lnTo>
                                  <a:pt x="71996" y="0"/>
                                </a:lnTo>
                                <a:lnTo>
                                  <a:pt x="43971" y="5657"/>
                                </a:lnTo>
                                <a:lnTo>
                                  <a:pt x="21086" y="21086"/>
                                </a:lnTo>
                                <a:lnTo>
                                  <a:pt x="5657" y="43971"/>
                                </a:lnTo>
                                <a:lnTo>
                                  <a:pt x="0" y="71996"/>
                                </a:lnTo>
                                <a:lnTo>
                                  <a:pt x="0" y="1277747"/>
                                </a:lnTo>
                                <a:lnTo>
                                  <a:pt x="5657" y="1305773"/>
                                </a:lnTo>
                                <a:lnTo>
                                  <a:pt x="21086" y="1328662"/>
                                </a:lnTo>
                                <a:lnTo>
                                  <a:pt x="43971" y="1344096"/>
                                </a:lnTo>
                                <a:lnTo>
                                  <a:pt x="71996" y="1349756"/>
                                </a:lnTo>
                                <a:lnTo>
                                  <a:pt x="4896002" y="1349756"/>
                                </a:lnTo>
                                <a:lnTo>
                                  <a:pt x="4924027" y="1344096"/>
                                </a:lnTo>
                                <a:lnTo>
                                  <a:pt x="4946911" y="1328662"/>
                                </a:lnTo>
                                <a:lnTo>
                                  <a:pt x="4962341" y="1305773"/>
                                </a:lnTo>
                                <a:lnTo>
                                  <a:pt x="4967998" y="127774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48" name="Textbox 148"/>
                        <wps:cNvSpPr txBox="1"/>
                        <wps:spPr>
                          <a:xfrm>
                            <a:off x="0" y="0"/>
                            <a:ext cx="4968240" cy="1350010"/>
                          </a:xfrm>
                          <a:prstGeom prst="rect">
                            <a:avLst/>
                          </a:prstGeom>
                        </wps:spPr>
                        <wps:txbx>
                          <w:txbxContent>
                            <w:p w14:paraId="573B90D1" w14:textId="5222D5E2" w:rsidR="0029179C" w:rsidRPr="00227CE8" w:rsidRDefault="00000000" w:rsidP="00227CE8">
                              <w:pPr>
                                <w:pStyle w:val="ListParagraph"/>
                                <w:numPr>
                                  <w:ilvl w:val="0"/>
                                  <w:numId w:val="24"/>
                                </w:numPr>
                                <w:spacing w:before="119" w:line="278" w:lineRule="auto"/>
                                <w:ind w:right="280"/>
                                <w:rPr>
                                  <w:sz w:val="20"/>
                                </w:rPr>
                              </w:pPr>
                              <w:r w:rsidRPr="00227CE8">
                                <w:rPr>
                                  <w:color w:val="333333"/>
                                  <w:sz w:val="20"/>
                                </w:rPr>
                                <w:t xml:space="preserve">The first derailer, </w:t>
                              </w:r>
                              <w:r w:rsidRPr="00227CE8">
                                <w:rPr>
                                  <w:b/>
                                  <w:color w:val="333333"/>
                                  <w:sz w:val="20"/>
                                </w:rPr>
                                <w:t xml:space="preserve">“I don’t really want to,” </w:t>
                              </w:r>
                              <w:r w:rsidRPr="00227CE8">
                                <w:rPr>
                                  <w:color w:val="333333"/>
                                  <w:sz w:val="20"/>
                                </w:rPr>
                                <w:t>can often reflect a misalignment in what</w:t>
                              </w:r>
                              <w:r w:rsidRPr="00227CE8">
                                <w:rPr>
                                  <w:color w:val="333333"/>
                                  <w:spacing w:val="-6"/>
                                  <w:sz w:val="20"/>
                                </w:rPr>
                                <w:t xml:space="preserve"> </w:t>
                              </w:r>
                              <w:r w:rsidRPr="00227CE8">
                                <w:rPr>
                                  <w:color w:val="333333"/>
                                  <w:sz w:val="20"/>
                                </w:rPr>
                                <w:t>we</w:t>
                              </w:r>
                              <w:r w:rsidRPr="00227CE8">
                                <w:rPr>
                                  <w:color w:val="333333"/>
                                  <w:spacing w:val="-6"/>
                                  <w:sz w:val="20"/>
                                </w:rPr>
                                <w:t xml:space="preserve"> </w:t>
                              </w:r>
                              <w:r w:rsidRPr="00227CE8">
                                <w:rPr>
                                  <w:color w:val="333333"/>
                                  <w:sz w:val="20"/>
                                </w:rPr>
                                <w:t>or</w:t>
                              </w:r>
                              <w:r w:rsidRPr="00227CE8">
                                <w:rPr>
                                  <w:color w:val="333333"/>
                                  <w:spacing w:val="-6"/>
                                  <w:sz w:val="20"/>
                                </w:rPr>
                                <w:t xml:space="preserve"> </w:t>
                              </w:r>
                              <w:r w:rsidRPr="00227CE8">
                                <w:rPr>
                                  <w:color w:val="333333"/>
                                  <w:sz w:val="20"/>
                                </w:rPr>
                                <w:t>others</w:t>
                              </w:r>
                              <w:r w:rsidRPr="00227CE8">
                                <w:rPr>
                                  <w:color w:val="333333"/>
                                  <w:spacing w:val="-6"/>
                                  <w:sz w:val="20"/>
                                </w:rPr>
                                <w:t xml:space="preserve"> </w:t>
                              </w:r>
                              <w:r w:rsidRPr="00227CE8">
                                <w:rPr>
                                  <w:color w:val="333333"/>
                                  <w:sz w:val="20"/>
                                </w:rPr>
                                <w:t>suggest</w:t>
                              </w:r>
                              <w:r w:rsidRPr="00227CE8">
                                <w:rPr>
                                  <w:color w:val="333333"/>
                                  <w:spacing w:val="-6"/>
                                  <w:sz w:val="20"/>
                                </w:rPr>
                                <w:t xml:space="preserve"> </w:t>
                              </w:r>
                              <w:r w:rsidRPr="00227CE8">
                                <w:rPr>
                                  <w:color w:val="333333"/>
                                  <w:sz w:val="20"/>
                                </w:rPr>
                                <w:t>we</w:t>
                              </w:r>
                              <w:r w:rsidRPr="00227CE8">
                                <w:rPr>
                                  <w:color w:val="333333"/>
                                  <w:spacing w:val="-6"/>
                                  <w:sz w:val="20"/>
                                </w:rPr>
                                <w:t xml:space="preserve"> </w:t>
                              </w:r>
                              <w:r w:rsidRPr="00227CE8">
                                <w:rPr>
                                  <w:color w:val="333333"/>
                                  <w:sz w:val="20"/>
                                </w:rPr>
                                <w:t>should</w:t>
                              </w:r>
                              <w:r w:rsidRPr="00227CE8">
                                <w:rPr>
                                  <w:color w:val="333333"/>
                                  <w:spacing w:val="-6"/>
                                  <w:sz w:val="20"/>
                                </w:rPr>
                                <w:t xml:space="preserve"> </w:t>
                              </w:r>
                              <w:r w:rsidRPr="00227CE8">
                                <w:rPr>
                                  <w:color w:val="333333"/>
                                  <w:sz w:val="20"/>
                                </w:rPr>
                                <w:t>try</w:t>
                              </w:r>
                              <w:r w:rsidRPr="00227CE8">
                                <w:rPr>
                                  <w:color w:val="333333"/>
                                  <w:spacing w:val="-6"/>
                                  <w:sz w:val="20"/>
                                </w:rPr>
                                <w:t xml:space="preserve"> </w:t>
                              </w:r>
                              <w:r w:rsidRPr="00227CE8">
                                <w:rPr>
                                  <w:color w:val="333333"/>
                                  <w:sz w:val="20"/>
                                </w:rPr>
                                <w:t>and</w:t>
                              </w:r>
                              <w:r w:rsidRPr="00227CE8">
                                <w:rPr>
                                  <w:color w:val="333333"/>
                                  <w:spacing w:val="-6"/>
                                  <w:sz w:val="20"/>
                                </w:rPr>
                                <w:t xml:space="preserve"> </w:t>
                              </w:r>
                              <w:r w:rsidRPr="00227CE8">
                                <w:rPr>
                                  <w:color w:val="333333"/>
                                  <w:sz w:val="20"/>
                                </w:rPr>
                                <w:t>what</w:t>
                              </w:r>
                              <w:r w:rsidRPr="00227CE8">
                                <w:rPr>
                                  <w:color w:val="333333"/>
                                  <w:spacing w:val="-6"/>
                                  <w:sz w:val="20"/>
                                </w:rPr>
                                <w:t xml:space="preserve"> </w:t>
                              </w:r>
                              <w:r w:rsidRPr="00227CE8">
                                <w:rPr>
                                  <w:color w:val="333333"/>
                                  <w:sz w:val="20"/>
                                </w:rPr>
                                <w:t>we</w:t>
                              </w:r>
                              <w:r w:rsidRPr="00227CE8">
                                <w:rPr>
                                  <w:color w:val="333333"/>
                                  <w:spacing w:val="-6"/>
                                  <w:sz w:val="20"/>
                                </w:rPr>
                                <w:t xml:space="preserve"> </w:t>
                              </w:r>
                              <w:r w:rsidRPr="00227CE8">
                                <w:rPr>
                                  <w:color w:val="333333"/>
                                  <w:sz w:val="20"/>
                                </w:rPr>
                                <w:t>actually</w:t>
                              </w:r>
                              <w:r w:rsidRPr="00227CE8">
                                <w:rPr>
                                  <w:color w:val="333333"/>
                                  <w:spacing w:val="-6"/>
                                  <w:sz w:val="20"/>
                                </w:rPr>
                                <w:t xml:space="preserve"> </w:t>
                              </w:r>
                              <w:r w:rsidRPr="00227CE8">
                                <w:rPr>
                                  <w:color w:val="333333"/>
                                  <w:sz w:val="20"/>
                                </w:rPr>
                                <w:t>have</w:t>
                              </w:r>
                              <w:r w:rsidRPr="00227CE8">
                                <w:rPr>
                                  <w:color w:val="333333"/>
                                  <w:spacing w:val="-6"/>
                                  <w:sz w:val="20"/>
                                </w:rPr>
                                <w:t xml:space="preserve"> </w:t>
                              </w:r>
                              <w:r w:rsidRPr="00227CE8">
                                <w:rPr>
                                  <w:color w:val="333333"/>
                                  <w:sz w:val="20"/>
                                </w:rPr>
                                <w:t>the</w:t>
                              </w:r>
                              <w:r w:rsidRPr="00227CE8">
                                <w:rPr>
                                  <w:color w:val="333333"/>
                                  <w:spacing w:val="-6"/>
                                  <w:sz w:val="20"/>
                                </w:rPr>
                                <w:t xml:space="preserve"> </w:t>
                              </w:r>
                              <w:r w:rsidRPr="00227CE8">
                                <w:rPr>
                                  <w:color w:val="333333"/>
                                  <w:sz w:val="20"/>
                                </w:rPr>
                                <w:t>energy and will to do each day. It lives in “woulda, coulda, shoulda” moments of our lives: those gym classes we wish we wanted to hop, skip, and jump into; those online courses we wished we could focus on for more than five minutes; or those hyped up books that we just don’t seem to get into.</w:t>
                              </w:r>
                            </w:p>
                          </w:txbxContent>
                        </wps:txbx>
                        <wps:bodyPr wrap="square" lIns="0" tIns="0" rIns="0" bIns="0" rtlCol="0">
                          <a:noAutofit/>
                        </wps:bodyPr>
                      </wps:wsp>
                    </wpg:wgp>
                  </a:graphicData>
                </a:graphic>
              </wp:anchor>
            </w:drawing>
          </mc:Choice>
          <mc:Fallback>
            <w:pict>
              <v:group w14:anchorId="14F891C0" id="Group 146" o:spid="_x0000_s1062" style="position:absolute;margin-left:102.05pt;margin-top:11.1pt;width:391.2pt;height:106.3pt;z-index:-15709696;mso-wrap-distance-left:0;mso-wrap-distance-right:0;mso-position-horizontal-relative:page" coordsize="49682,1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">
                <v:shape id="Graphic 147" o:spid="_x0000_s1063" style="position:absolute;width:49682;height:13500;visibility:visible;mso-wrap-style:square;v-text-anchor:top" coordsize="4968240,1350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" path="m4896002,l71996,,43971,5657,21086,21086,5657,43971,,71996,,1277747r5657,28026l21086,1328662r22885,15434l71996,1349756r4824006,l4924027,1344096r22884,-15434l4962341,1305773r5657,-28026l4967998,71996r-5657,-28025l4946911,21086,4924027,5657,4896002,xe" fillcolor="#f4f3f2" stroked="f">
                  <v:path arrowok="t"/>
                </v:shape>
                <v:shape id="Textbox 148" o:spid="_x0000_s1064" type="#_x0000_t202" style="position:absolute;width:49682;height:13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Qp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AJwuQpxQAAANwAAAAP&#10;AAAAAAAAAAAAAAAAAAcCAABkcnMvZG93bnJldi54bWxQSwUGAAAAAAMAAwC3AAAA+QIAAAAA&#10;" filled="f" stroked="f">
                  <v:textbox inset="0,0,0,0">
                    <w:txbxContent>
                      <w:p w14:paraId="573B90D1" w14:textId="5222D5E2" w:rsidR="0029179C" w:rsidRPr="00227CE8" w:rsidRDefault="00000000" w:rsidP="00227CE8">
                        <w:pPr>
                          <w:pStyle w:val="ListParagraph"/>
                          <w:numPr>
                            <w:ilvl w:val="0"/>
                            <w:numId w:val="24"/>
                          </w:numPr>
                          <w:spacing w:before="119" w:line="278" w:lineRule="auto"/>
                          <w:ind w:right="280"/>
                          <w:rPr>
                            <w:sz w:val="20"/>
                          </w:rPr>
                        </w:pPr>
                        <w:r w:rsidRPr="00227CE8">
                          <w:rPr>
                            <w:color w:val="333333"/>
                            <w:sz w:val="20"/>
                          </w:rPr>
                          <w:t xml:space="preserve">The first derailer, </w:t>
                        </w:r>
                        <w:r w:rsidRPr="00227CE8">
                          <w:rPr>
                            <w:b/>
                            <w:color w:val="333333"/>
                            <w:sz w:val="20"/>
                          </w:rPr>
                          <w:t xml:space="preserve">“I don’t really want to,” </w:t>
                        </w:r>
                        <w:r w:rsidRPr="00227CE8">
                          <w:rPr>
                            <w:color w:val="333333"/>
                            <w:sz w:val="20"/>
                          </w:rPr>
                          <w:t>can often reflect a misalignment in what</w:t>
                        </w:r>
                        <w:r w:rsidRPr="00227CE8">
                          <w:rPr>
                            <w:color w:val="333333"/>
                            <w:spacing w:val="-6"/>
                            <w:sz w:val="20"/>
                          </w:rPr>
                          <w:t xml:space="preserve"> </w:t>
                        </w:r>
                        <w:r w:rsidRPr="00227CE8">
                          <w:rPr>
                            <w:color w:val="333333"/>
                            <w:sz w:val="20"/>
                          </w:rPr>
                          <w:t>we</w:t>
                        </w:r>
                        <w:r w:rsidRPr="00227CE8">
                          <w:rPr>
                            <w:color w:val="333333"/>
                            <w:spacing w:val="-6"/>
                            <w:sz w:val="20"/>
                          </w:rPr>
                          <w:t xml:space="preserve"> </w:t>
                        </w:r>
                        <w:r w:rsidRPr="00227CE8">
                          <w:rPr>
                            <w:color w:val="333333"/>
                            <w:sz w:val="20"/>
                          </w:rPr>
                          <w:t>or</w:t>
                        </w:r>
                        <w:r w:rsidRPr="00227CE8">
                          <w:rPr>
                            <w:color w:val="333333"/>
                            <w:spacing w:val="-6"/>
                            <w:sz w:val="20"/>
                          </w:rPr>
                          <w:t xml:space="preserve"> </w:t>
                        </w:r>
                        <w:r w:rsidRPr="00227CE8">
                          <w:rPr>
                            <w:color w:val="333333"/>
                            <w:sz w:val="20"/>
                          </w:rPr>
                          <w:t>others</w:t>
                        </w:r>
                        <w:r w:rsidRPr="00227CE8">
                          <w:rPr>
                            <w:color w:val="333333"/>
                            <w:spacing w:val="-6"/>
                            <w:sz w:val="20"/>
                          </w:rPr>
                          <w:t xml:space="preserve"> </w:t>
                        </w:r>
                        <w:r w:rsidRPr="00227CE8">
                          <w:rPr>
                            <w:color w:val="333333"/>
                            <w:sz w:val="20"/>
                          </w:rPr>
                          <w:t>suggest</w:t>
                        </w:r>
                        <w:r w:rsidRPr="00227CE8">
                          <w:rPr>
                            <w:color w:val="333333"/>
                            <w:spacing w:val="-6"/>
                            <w:sz w:val="20"/>
                          </w:rPr>
                          <w:t xml:space="preserve"> </w:t>
                        </w:r>
                        <w:r w:rsidRPr="00227CE8">
                          <w:rPr>
                            <w:color w:val="333333"/>
                            <w:sz w:val="20"/>
                          </w:rPr>
                          <w:t>we</w:t>
                        </w:r>
                        <w:r w:rsidRPr="00227CE8">
                          <w:rPr>
                            <w:color w:val="333333"/>
                            <w:spacing w:val="-6"/>
                            <w:sz w:val="20"/>
                          </w:rPr>
                          <w:t xml:space="preserve"> </w:t>
                        </w:r>
                        <w:r w:rsidRPr="00227CE8">
                          <w:rPr>
                            <w:color w:val="333333"/>
                            <w:sz w:val="20"/>
                          </w:rPr>
                          <w:t>should</w:t>
                        </w:r>
                        <w:r w:rsidRPr="00227CE8">
                          <w:rPr>
                            <w:color w:val="333333"/>
                            <w:spacing w:val="-6"/>
                            <w:sz w:val="20"/>
                          </w:rPr>
                          <w:t xml:space="preserve"> </w:t>
                        </w:r>
                        <w:r w:rsidRPr="00227CE8">
                          <w:rPr>
                            <w:color w:val="333333"/>
                            <w:sz w:val="20"/>
                          </w:rPr>
                          <w:t>try</w:t>
                        </w:r>
                        <w:r w:rsidRPr="00227CE8">
                          <w:rPr>
                            <w:color w:val="333333"/>
                            <w:spacing w:val="-6"/>
                            <w:sz w:val="20"/>
                          </w:rPr>
                          <w:t xml:space="preserve"> </w:t>
                        </w:r>
                        <w:r w:rsidRPr="00227CE8">
                          <w:rPr>
                            <w:color w:val="333333"/>
                            <w:sz w:val="20"/>
                          </w:rPr>
                          <w:t>and</w:t>
                        </w:r>
                        <w:r w:rsidRPr="00227CE8">
                          <w:rPr>
                            <w:color w:val="333333"/>
                            <w:spacing w:val="-6"/>
                            <w:sz w:val="20"/>
                          </w:rPr>
                          <w:t xml:space="preserve"> </w:t>
                        </w:r>
                        <w:r w:rsidRPr="00227CE8">
                          <w:rPr>
                            <w:color w:val="333333"/>
                            <w:sz w:val="20"/>
                          </w:rPr>
                          <w:t>what</w:t>
                        </w:r>
                        <w:r w:rsidRPr="00227CE8">
                          <w:rPr>
                            <w:color w:val="333333"/>
                            <w:spacing w:val="-6"/>
                            <w:sz w:val="20"/>
                          </w:rPr>
                          <w:t xml:space="preserve"> </w:t>
                        </w:r>
                        <w:r w:rsidRPr="00227CE8">
                          <w:rPr>
                            <w:color w:val="333333"/>
                            <w:sz w:val="20"/>
                          </w:rPr>
                          <w:t>we</w:t>
                        </w:r>
                        <w:r w:rsidRPr="00227CE8">
                          <w:rPr>
                            <w:color w:val="333333"/>
                            <w:spacing w:val="-6"/>
                            <w:sz w:val="20"/>
                          </w:rPr>
                          <w:t xml:space="preserve"> </w:t>
                        </w:r>
                        <w:r w:rsidRPr="00227CE8">
                          <w:rPr>
                            <w:color w:val="333333"/>
                            <w:sz w:val="20"/>
                          </w:rPr>
                          <w:t>actually</w:t>
                        </w:r>
                        <w:r w:rsidRPr="00227CE8">
                          <w:rPr>
                            <w:color w:val="333333"/>
                            <w:spacing w:val="-6"/>
                            <w:sz w:val="20"/>
                          </w:rPr>
                          <w:t xml:space="preserve"> </w:t>
                        </w:r>
                        <w:r w:rsidRPr="00227CE8">
                          <w:rPr>
                            <w:color w:val="333333"/>
                            <w:sz w:val="20"/>
                          </w:rPr>
                          <w:t>have</w:t>
                        </w:r>
                        <w:r w:rsidRPr="00227CE8">
                          <w:rPr>
                            <w:color w:val="333333"/>
                            <w:spacing w:val="-6"/>
                            <w:sz w:val="20"/>
                          </w:rPr>
                          <w:t xml:space="preserve"> </w:t>
                        </w:r>
                        <w:r w:rsidRPr="00227CE8">
                          <w:rPr>
                            <w:color w:val="333333"/>
                            <w:sz w:val="20"/>
                          </w:rPr>
                          <w:t>the</w:t>
                        </w:r>
                        <w:r w:rsidRPr="00227CE8">
                          <w:rPr>
                            <w:color w:val="333333"/>
                            <w:spacing w:val="-6"/>
                            <w:sz w:val="20"/>
                          </w:rPr>
                          <w:t xml:space="preserve"> </w:t>
                        </w:r>
                        <w:r w:rsidRPr="00227CE8">
                          <w:rPr>
                            <w:color w:val="333333"/>
                            <w:sz w:val="20"/>
                          </w:rPr>
                          <w:t>energy and will to do each day. It lives in “woulda, coulda, shoulda” moments of our lives: those gym classes we wish we wanted to hop, skip, and jump into; those online courses we wished we could focus on for more than five minutes; or those hyped up books that we just don’t seem to get into.</w:t>
                        </w:r>
                      </w:p>
                    </w:txbxContent>
                  </v:textbox>
                </v:shape>
                <w10:wrap type="topAndBottom" anchorx="page"/>
              </v:group>
            </w:pict>
          </mc:Fallback>
        </mc:AlternateContent>
      </w:r>
    </w:p>
    <w:p w14:paraId="36F1A374" w14:textId="77777777" w:rsidR="0029179C" w:rsidRDefault="0029179C">
      <w:pPr>
        <w:pStyle w:val="BodyText"/>
        <w:rPr>
          <w:sz w:val="14"/>
        </w:rPr>
        <w:sectPr w:rsidR="0029179C">
          <w:pgSz w:w="11910" w:h="16840"/>
          <w:pgMar w:top="1420" w:right="1700" w:bottom="1380" w:left="1700" w:header="914" w:footer="1197" w:gutter="0"/>
          <w:cols w:space="720"/>
        </w:sectPr>
      </w:pPr>
    </w:p>
    <w:p w14:paraId="6F185B99" w14:textId="77777777" w:rsidR="0029179C" w:rsidRDefault="0029179C">
      <w:pPr>
        <w:pStyle w:val="BodyText"/>
        <w:spacing w:before="211"/>
      </w:pPr>
    </w:p>
    <w:p w14:paraId="147F0135" w14:textId="77777777" w:rsidR="0029179C" w:rsidRDefault="00000000">
      <w:pPr>
        <w:pStyle w:val="BodyText"/>
        <w:ind w:left="340"/>
      </w:pPr>
      <w:r>
        <w:rPr>
          <w:noProof/>
        </w:rPr>
        <mc:AlternateContent>
          <mc:Choice Requires="wpg">
            <w:drawing>
              <wp:inline distT="0" distB="0" distL="0" distR="0" wp14:anchorId="4D3EAF1E" wp14:editId="78D0EDFB">
                <wp:extent cx="4968240" cy="951230"/>
                <wp:effectExtent l="0" t="0" r="0" b="1269"/>
                <wp:docPr id="149"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951230"/>
                          <a:chOff x="0" y="0"/>
                          <a:chExt cx="4968240" cy="951230"/>
                        </a:xfrm>
                      </wpg:grpSpPr>
                      <wps:wsp>
                        <wps:cNvPr id="150" name="Graphic 150"/>
                        <wps:cNvSpPr/>
                        <wps:spPr>
                          <a:xfrm>
                            <a:off x="0" y="0"/>
                            <a:ext cx="4968240" cy="951230"/>
                          </a:xfrm>
                          <a:custGeom>
                            <a:avLst/>
                            <a:gdLst/>
                            <a:ahLst/>
                            <a:cxnLst/>
                            <a:rect l="l" t="t" r="r" b="b"/>
                            <a:pathLst>
                              <a:path w="4968240" h="951230">
                                <a:moveTo>
                                  <a:pt x="4896002" y="0"/>
                                </a:moveTo>
                                <a:lnTo>
                                  <a:pt x="71996" y="0"/>
                                </a:lnTo>
                                <a:lnTo>
                                  <a:pt x="43971" y="5657"/>
                                </a:lnTo>
                                <a:lnTo>
                                  <a:pt x="21086" y="21086"/>
                                </a:lnTo>
                                <a:lnTo>
                                  <a:pt x="5657" y="43971"/>
                                </a:lnTo>
                                <a:lnTo>
                                  <a:pt x="0" y="71996"/>
                                </a:lnTo>
                                <a:lnTo>
                                  <a:pt x="0" y="878966"/>
                                </a:lnTo>
                                <a:lnTo>
                                  <a:pt x="5657" y="906993"/>
                                </a:lnTo>
                                <a:lnTo>
                                  <a:pt x="21086" y="929882"/>
                                </a:lnTo>
                                <a:lnTo>
                                  <a:pt x="43971" y="945316"/>
                                </a:lnTo>
                                <a:lnTo>
                                  <a:pt x="71996" y="950976"/>
                                </a:lnTo>
                                <a:lnTo>
                                  <a:pt x="4896002" y="950976"/>
                                </a:lnTo>
                                <a:lnTo>
                                  <a:pt x="4924027" y="945316"/>
                                </a:lnTo>
                                <a:lnTo>
                                  <a:pt x="4946911" y="929882"/>
                                </a:lnTo>
                                <a:lnTo>
                                  <a:pt x="4962341" y="906993"/>
                                </a:lnTo>
                                <a:lnTo>
                                  <a:pt x="4967998" y="87896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51" name="Textbox 151"/>
                        <wps:cNvSpPr txBox="1"/>
                        <wps:spPr>
                          <a:xfrm>
                            <a:off x="0" y="0"/>
                            <a:ext cx="4968240" cy="951230"/>
                          </a:xfrm>
                          <a:prstGeom prst="rect">
                            <a:avLst/>
                          </a:prstGeom>
                        </wps:spPr>
                        <wps:txbx>
                          <w:txbxContent>
                            <w:p w14:paraId="6E80ED53" w14:textId="77777777" w:rsidR="0029179C" w:rsidRDefault="00000000">
                              <w:pPr>
                                <w:spacing w:before="119" w:line="278" w:lineRule="auto"/>
                                <w:ind w:left="566" w:right="280"/>
                                <w:jc w:val="both"/>
                                <w:rPr>
                                  <w:sz w:val="20"/>
                                </w:rPr>
                              </w:pPr>
                              <w:r>
                                <w:rPr>
                                  <w:color w:val="333333"/>
                                  <w:sz w:val="20"/>
                                </w:rPr>
                                <w:t>Recognizing this reluctance is crucial. It lets us become aware of and own our choices</w:t>
                              </w:r>
                              <w:r>
                                <w:rPr>
                                  <w:color w:val="333333"/>
                                  <w:spacing w:val="-5"/>
                                  <w:sz w:val="20"/>
                                </w:rPr>
                                <w:t xml:space="preserve"> </w:t>
                              </w:r>
                              <w:r>
                                <w:rPr>
                                  <w:color w:val="333333"/>
                                  <w:sz w:val="20"/>
                                </w:rPr>
                                <w:t>without</w:t>
                              </w:r>
                              <w:r>
                                <w:rPr>
                                  <w:color w:val="333333"/>
                                  <w:spacing w:val="-5"/>
                                  <w:sz w:val="20"/>
                                </w:rPr>
                                <w:t xml:space="preserve"> </w:t>
                              </w:r>
                              <w:r>
                                <w:rPr>
                                  <w:color w:val="333333"/>
                                  <w:sz w:val="20"/>
                                </w:rPr>
                                <w:t>blaming</w:t>
                              </w:r>
                              <w:r>
                                <w:rPr>
                                  <w:color w:val="333333"/>
                                  <w:spacing w:val="-5"/>
                                  <w:sz w:val="20"/>
                                </w:rPr>
                                <w:t xml:space="preserve"> </w:t>
                              </w:r>
                              <w:r>
                                <w:rPr>
                                  <w:color w:val="333333"/>
                                  <w:sz w:val="20"/>
                                </w:rPr>
                                <w:t>external</w:t>
                              </w:r>
                              <w:r>
                                <w:rPr>
                                  <w:color w:val="333333"/>
                                  <w:spacing w:val="-5"/>
                                  <w:sz w:val="20"/>
                                </w:rPr>
                                <w:t xml:space="preserve"> </w:t>
                              </w:r>
                              <w:r>
                                <w:rPr>
                                  <w:color w:val="333333"/>
                                  <w:sz w:val="20"/>
                                </w:rPr>
                                <w:t>factors</w:t>
                              </w:r>
                              <w:r>
                                <w:rPr>
                                  <w:color w:val="333333"/>
                                  <w:spacing w:val="-5"/>
                                  <w:sz w:val="20"/>
                                </w:rPr>
                                <w:t xml:space="preserve"> </w:t>
                              </w:r>
                              <w:r>
                                <w:rPr>
                                  <w:color w:val="333333"/>
                                  <w:sz w:val="20"/>
                                </w:rPr>
                                <w:t>or</w:t>
                              </w:r>
                              <w:r>
                                <w:rPr>
                                  <w:color w:val="333333"/>
                                  <w:spacing w:val="-5"/>
                                  <w:sz w:val="20"/>
                                </w:rPr>
                                <w:t xml:space="preserve"> </w:t>
                              </w:r>
                              <w:r>
                                <w:rPr>
                                  <w:color w:val="333333"/>
                                  <w:sz w:val="20"/>
                                </w:rPr>
                                <w:t>feeling</w:t>
                              </w:r>
                              <w:r>
                                <w:rPr>
                                  <w:color w:val="333333"/>
                                  <w:spacing w:val="-5"/>
                                  <w:sz w:val="20"/>
                                </w:rPr>
                                <w:t xml:space="preserve"> </w:t>
                              </w:r>
                              <w:r>
                                <w:rPr>
                                  <w:color w:val="333333"/>
                                  <w:sz w:val="20"/>
                                </w:rPr>
                                <w:t>guilty</w:t>
                              </w:r>
                              <w:r>
                                <w:rPr>
                                  <w:color w:val="333333"/>
                                  <w:spacing w:val="-5"/>
                                  <w:sz w:val="20"/>
                                </w:rPr>
                                <w:t xml:space="preserve"> </w:t>
                              </w:r>
                              <w:r>
                                <w:rPr>
                                  <w:color w:val="333333"/>
                                  <w:sz w:val="20"/>
                                </w:rPr>
                                <w:t>about</w:t>
                              </w:r>
                              <w:r>
                                <w:rPr>
                                  <w:color w:val="333333"/>
                                  <w:spacing w:val="-5"/>
                                  <w:sz w:val="20"/>
                                </w:rPr>
                                <w:t xml:space="preserve"> </w:t>
                              </w:r>
                              <w:r>
                                <w:rPr>
                                  <w:color w:val="333333"/>
                                  <w:sz w:val="20"/>
                                </w:rPr>
                                <w:t>what</w:t>
                              </w:r>
                              <w:r>
                                <w:rPr>
                                  <w:color w:val="333333"/>
                                  <w:spacing w:val="-5"/>
                                  <w:sz w:val="20"/>
                                </w:rPr>
                                <w:t xml:space="preserve"> </w:t>
                              </w:r>
                              <w:r>
                                <w:rPr>
                                  <w:color w:val="333333"/>
                                  <w:sz w:val="20"/>
                                </w:rPr>
                                <w:t>we’re</w:t>
                              </w:r>
                              <w:r>
                                <w:rPr>
                                  <w:color w:val="333333"/>
                                  <w:spacing w:val="-5"/>
                                  <w:sz w:val="20"/>
                                </w:rPr>
                                <w:t xml:space="preserve"> </w:t>
                              </w:r>
                              <w:r>
                                <w:rPr>
                                  <w:color w:val="333333"/>
                                  <w:sz w:val="20"/>
                                </w:rPr>
                                <w:t>not prioritizing. It helps us become more authentic in our words and actions and become who we really are rather than who we “should” be.</w:t>
                              </w:r>
                            </w:p>
                          </w:txbxContent>
                        </wps:txbx>
                        <wps:bodyPr wrap="square" lIns="0" tIns="0" rIns="0" bIns="0" rtlCol="0">
                          <a:noAutofit/>
                        </wps:bodyPr>
                      </wps:wsp>
                    </wpg:wgp>
                  </a:graphicData>
                </a:graphic>
              </wp:inline>
            </w:drawing>
          </mc:Choice>
          <mc:Fallback>
            <w:pict>
              <v:group w14:anchorId="4D3EAF1E" id="Group 149" o:spid="_x0000_s1065" style="width:391.2pt;height:74.9pt;mso-position-horizontal-relative:char;mso-position-vertical-relative:line" coordsize="49682,9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">
                <v:shape id="Graphic 150" o:spid="_x0000_s1066" style="position:absolute;width:49682;height:9512;visibility:visible;mso-wrap-style:square;v-text-anchor:top" coordsize="4968240,95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" path="m4896002,l71996,,43971,5657,21086,21086,5657,43971,,71996,,878966r5657,28027l21086,929882r22885,15434l71996,950976r4824006,l4924027,945316r22884,-15434l4962341,906993r5657,-28027l4967998,71996r-5657,-28025l4946911,21086,4924027,5657,4896002,xe" fillcolor="#f4f3f2" stroked="f">
                  <v:path arrowok="t"/>
                </v:shape>
                <v:shape id="Textbox 151" o:spid="_x0000_s1067" type="#_x0000_t202" style="position:absolute;width:49682;height:9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dtpwwAAANwAAAAPAAAAZHJzL2Rvd25yZXYueG1sRE9Na8JA&#10;EL0X+h+WKXhrNgpK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HSHbacMAAADcAAAADwAA&#10;AAAAAAAAAAAAAAAHAgAAZHJzL2Rvd25yZXYueG1sUEsFBgAAAAADAAMAtwAAAPcCAAAAAA==&#10;" filled="f" stroked="f">
                  <v:textbox inset="0,0,0,0">
                    <w:txbxContent>
                      <w:p w14:paraId="6E80ED53" w14:textId="77777777" w:rsidR="0029179C" w:rsidRDefault="00000000">
                        <w:pPr>
                          <w:spacing w:before="119" w:line="278" w:lineRule="auto"/>
                          <w:ind w:left="566" w:right="280"/>
                          <w:jc w:val="both"/>
                          <w:rPr>
                            <w:sz w:val="20"/>
                          </w:rPr>
                        </w:pPr>
                        <w:r>
                          <w:rPr>
                            <w:color w:val="333333"/>
                            <w:sz w:val="20"/>
                          </w:rPr>
                          <w:t>Recognizing this reluctance is crucial. It lets us become aware of and own our choices</w:t>
                        </w:r>
                        <w:r>
                          <w:rPr>
                            <w:color w:val="333333"/>
                            <w:spacing w:val="-5"/>
                            <w:sz w:val="20"/>
                          </w:rPr>
                          <w:t xml:space="preserve"> </w:t>
                        </w:r>
                        <w:r>
                          <w:rPr>
                            <w:color w:val="333333"/>
                            <w:sz w:val="20"/>
                          </w:rPr>
                          <w:t>without</w:t>
                        </w:r>
                        <w:r>
                          <w:rPr>
                            <w:color w:val="333333"/>
                            <w:spacing w:val="-5"/>
                            <w:sz w:val="20"/>
                          </w:rPr>
                          <w:t xml:space="preserve"> </w:t>
                        </w:r>
                        <w:r>
                          <w:rPr>
                            <w:color w:val="333333"/>
                            <w:sz w:val="20"/>
                          </w:rPr>
                          <w:t>blaming</w:t>
                        </w:r>
                        <w:r>
                          <w:rPr>
                            <w:color w:val="333333"/>
                            <w:spacing w:val="-5"/>
                            <w:sz w:val="20"/>
                          </w:rPr>
                          <w:t xml:space="preserve"> </w:t>
                        </w:r>
                        <w:r>
                          <w:rPr>
                            <w:color w:val="333333"/>
                            <w:sz w:val="20"/>
                          </w:rPr>
                          <w:t>external</w:t>
                        </w:r>
                        <w:r>
                          <w:rPr>
                            <w:color w:val="333333"/>
                            <w:spacing w:val="-5"/>
                            <w:sz w:val="20"/>
                          </w:rPr>
                          <w:t xml:space="preserve"> </w:t>
                        </w:r>
                        <w:r>
                          <w:rPr>
                            <w:color w:val="333333"/>
                            <w:sz w:val="20"/>
                          </w:rPr>
                          <w:t>factors</w:t>
                        </w:r>
                        <w:r>
                          <w:rPr>
                            <w:color w:val="333333"/>
                            <w:spacing w:val="-5"/>
                            <w:sz w:val="20"/>
                          </w:rPr>
                          <w:t xml:space="preserve"> </w:t>
                        </w:r>
                        <w:r>
                          <w:rPr>
                            <w:color w:val="333333"/>
                            <w:sz w:val="20"/>
                          </w:rPr>
                          <w:t>or</w:t>
                        </w:r>
                        <w:r>
                          <w:rPr>
                            <w:color w:val="333333"/>
                            <w:spacing w:val="-5"/>
                            <w:sz w:val="20"/>
                          </w:rPr>
                          <w:t xml:space="preserve"> </w:t>
                        </w:r>
                        <w:r>
                          <w:rPr>
                            <w:color w:val="333333"/>
                            <w:sz w:val="20"/>
                          </w:rPr>
                          <w:t>feeling</w:t>
                        </w:r>
                        <w:r>
                          <w:rPr>
                            <w:color w:val="333333"/>
                            <w:spacing w:val="-5"/>
                            <w:sz w:val="20"/>
                          </w:rPr>
                          <w:t xml:space="preserve"> </w:t>
                        </w:r>
                        <w:r>
                          <w:rPr>
                            <w:color w:val="333333"/>
                            <w:sz w:val="20"/>
                          </w:rPr>
                          <w:t>guilty</w:t>
                        </w:r>
                        <w:r>
                          <w:rPr>
                            <w:color w:val="333333"/>
                            <w:spacing w:val="-5"/>
                            <w:sz w:val="20"/>
                          </w:rPr>
                          <w:t xml:space="preserve"> </w:t>
                        </w:r>
                        <w:r>
                          <w:rPr>
                            <w:color w:val="333333"/>
                            <w:sz w:val="20"/>
                          </w:rPr>
                          <w:t>about</w:t>
                        </w:r>
                        <w:r>
                          <w:rPr>
                            <w:color w:val="333333"/>
                            <w:spacing w:val="-5"/>
                            <w:sz w:val="20"/>
                          </w:rPr>
                          <w:t xml:space="preserve"> </w:t>
                        </w:r>
                        <w:r>
                          <w:rPr>
                            <w:color w:val="333333"/>
                            <w:sz w:val="20"/>
                          </w:rPr>
                          <w:t>what</w:t>
                        </w:r>
                        <w:r>
                          <w:rPr>
                            <w:color w:val="333333"/>
                            <w:spacing w:val="-5"/>
                            <w:sz w:val="20"/>
                          </w:rPr>
                          <w:t xml:space="preserve"> </w:t>
                        </w:r>
                        <w:r>
                          <w:rPr>
                            <w:color w:val="333333"/>
                            <w:sz w:val="20"/>
                          </w:rPr>
                          <w:t>we’re</w:t>
                        </w:r>
                        <w:r>
                          <w:rPr>
                            <w:color w:val="333333"/>
                            <w:spacing w:val="-5"/>
                            <w:sz w:val="20"/>
                          </w:rPr>
                          <w:t xml:space="preserve"> </w:t>
                        </w:r>
                        <w:r>
                          <w:rPr>
                            <w:color w:val="333333"/>
                            <w:sz w:val="20"/>
                          </w:rPr>
                          <w:t>not prioritizing. It helps us become more authentic in our words and actions and become who we really are rather than who we “should” be.</w:t>
                        </w:r>
                      </w:p>
                    </w:txbxContent>
                  </v:textbox>
                </v:shape>
                <w10:anchorlock/>
              </v:group>
            </w:pict>
          </mc:Fallback>
        </mc:AlternateContent>
      </w:r>
    </w:p>
    <w:p w14:paraId="675E1535" w14:textId="77777777" w:rsidR="0029179C" w:rsidRDefault="00000000">
      <w:pPr>
        <w:pStyle w:val="BodyText"/>
        <w:spacing w:before="6"/>
        <w:rPr>
          <w:sz w:val="3"/>
        </w:rPr>
      </w:pPr>
      <w:r>
        <w:rPr>
          <w:noProof/>
          <w:sz w:val="3"/>
        </w:rPr>
        <mc:AlternateContent>
          <mc:Choice Requires="wpg">
            <w:drawing>
              <wp:anchor distT="0" distB="0" distL="0" distR="0" simplePos="0" relativeHeight="487607808" behindDoc="1" locked="0" layoutInCell="1" allowOverlap="1" wp14:anchorId="0246BF75" wp14:editId="07E13912">
                <wp:simplePos x="0" y="0"/>
                <wp:positionH relativeFrom="page">
                  <wp:posOffset>1296009</wp:posOffset>
                </wp:positionH>
                <wp:positionV relativeFrom="paragraph">
                  <wp:posOffset>45186</wp:posOffset>
                </wp:positionV>
                <wp:extent cx="4968240" cy="2383155"/>
                <wp:effectExtent l="0" t="0" r="0" b="0"/>
                <wp:wrapTopAndBottom/>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2383155"/>
                          <a:chOff x="0" y="0"/>
                          <a:chExt cx="4968240" cy="2383155"/>
                        </a:xfrm>
                      </wpg:grpSpPr>
                      <wps:wsp>
                        <wps:cNvPr id="153" name="Graphic 153"/>
                        <wps:cNvSpPr/>
                        <wps:spPr>
                          <a:xfrm>
                            <a:off x="0" y="0"/>
                            <a:ext cx="4968240" cy="2383155"/>
                          </a:xfrm>
                          <a:custGeom>
                            <a:avLst/>
                            <a:gdLst/>
                            <a:ahLst/>
                            <a:cxnLst/>
                            <a:rect l="l" t="t" r="r" b="b"/>
                            <a:pathLst>
                              <a:path w="4968240" h="2383155">
                                <a:moveTo>
                                  <a:pt x="4967998" y="71996"/>
                                </a:moveTo>
                                <a:lnTo>
                                  <a:pt x="4962334" y="43980"/>
                                </a:lnTo>
                                <a:lnTo>
                                  <a:pt x="4946904" y="21094"/>
                                </a:lnTo>
                                <a:lnTo>
                                  <a:pt x="4924018" y="5664"/>
                                </a:lnTo>
                                <a:lnTo>
                                  <a:pt x="4896002" y="0"/>
                                </a:lnTo>
                                <a:lnTo>
                                  <a:pt x="71996" y="0"/>
                                </a:lnTo>
                                <a:lnTo>
                                  <a:pt x="43967" y="5664"/>
                                </a:lnTo>
                                <a:lnTo>
                                  <a:pt x="21082" y="21094"/>
                                </a:lnTo>
                                <a:lnTo>
                                  <a:pt x="5651" y="43980"/>
                                </a:lnTo>
                                <a:lnTo>
                                  <a:pt x="0" y="71996"/>
                                </a:lnTo>
                                <a:lnTo>
                                  <a:pt x="0" y="1277747"/>
                                </a:lnTo>
                                <a:lnTo>
                                  <a:pt x="2679" y="1291043"/>
                                </a:lnTo>
                                <a:lnTo>
                                  <a:pt x="0" y="1304328"/>
                                </a:lnTo>
                                <a:lnTo>
                                  <a:pt x="0" y="2310688"/>
                                </a:lnTo>
                                <a:lnTo>
                                  <a:pt x="5651" y="2338717"/>
                                </a:lnTo>
                                <a:lnTo>
                                  <a:pt x="21082" y="2361603"/>
                                </a:lnTo>
                                <a:lnTo>
                                  <a:pt x="43967" y="2377033"/>
                                </a:lnTo>
                                <a:lnTo>
                                  <a:pt x="71996" y="2382685"/>
                                </a:lnTo>
                                <a:lnTo>
                                  <a:pt x="4896002" y="2382685"/>
                                </a:lnTo>
                                <a:lnTo>
                                  <a:pt x="4924018" y="2377033"/>
                                </a:lnTo>
                                <a:lnTo>
                                  <a:pt x="4946904" y="2361603"/>
                                </a:lnTo>
                                <a:lnTo>
                                  <a:pt x="4962334" y="2338717"/>
                                </a:lnTo>
                                <a:lnTo>
                                  <a:pt x="4967998" y="2310688"/>
                                </a:lnTo>
                                <a:lnTo>
                                  <a:pt x="4967998" y="1304328"/>
                                </a:lnTo>
                                <a:lnTo>
                                  <a:pt x="4965306" y="1291043"/>
                                </a:lnTo>
                                <a:lnTo>
                                  <a:pt x="4967998" y="1277747"/>
                                </a:lnTo>
                                <a:lnTo>
                                  <a:pt x="4967998" y="71996"/>
                                </a:lnTo>
                                <a:close/>
                              </a:path>
                            </a:pathLst>
                          </a:custGeom>
                          <a:solidFill>
                            <a:srgbClr val="FAF9F8"/>
                          </a:solidFill>
                        </wps:spPr>
                        <wps:bodyPr wrap="square" lIns="0" tIns="0" rIns="0" bIns="0" rtlCol="0">
                          <a:prstTxWarp prst="textNoShape">
                            <a:avLst/>
                          </a:prstTxWarp>
                          <a:noAutofit/>
                        </wps:bodyPr>
                      </wps:wsp>
                      <wps:wsp>
                        <wps:cNvPr id="154" name="Textbox 154"/>
                        <wps:cNvSpPr txBox="1"/>
                        <wps:spPr>
                          <a:xfrm>
                            <a:off x="0" y="0"/>
                            <a:ext cx="4968240" cy="2383155"/>
                          </a:xfrm>
                          <a:prstGeom prst="rect">
                            <a:avLst/>
                          </a:prstGeom>
                        </wps:spPr>
                        <wps:txbx>
                          <w:txbxContent>
                            <w:p w14:paraId="7A57316A" w14:textId="24136C4C" w:rsidR="0029179C" w:rsidRPr="00227CE8" w:rsidRDefault="00000000" w:rsidP="00227CE8">
                              <w:pPr>
                                <w:pStyle w:val="ListParagraph"/>
                                <w:numPr>
                                  <w:ilvl w:val="0"/>
                                  <w:numId w:val="25"/>
                                </w:numPr>
                                <w:spacing w:before="119" w:line="278" w:lineRule="auto"/>
                                <w:ind w:right="280"/>
                                <w:rPr>
                                  <w:sz w:val="20"/>
                                </w:rPr>
                              </w:pPr>
                              <w:r w:rsidRPr="00227CE8">
                                <w:rPr>
                                  <w:color w:val="333333"/>
                                  <w:sz w:val="20"/>
                                </w:rPr>
                                <w:t xml:space="preserve">The second derailer, </w:t>
                              </w:r>
                              <w:r w:rsidRPr="00227CE8">
                                <w:rPr>
                                  <w:b/>
                                  <w:color w:val="333333"/>
                                  <w:sz w:val="20"/>
                                </w:rPr>
                                <w:t xml:space="preserve">“I’m not sure where to start,” </w:t>
                              </w:r>
                              <w:r w:rsidRPr="00227CE8">
                                <w:rPr>
                                  <w:color w:val="333333"/>
                                  <w:sz w:val="20"/>
                                </w:rPr>
                                <w:t xml:space="preserve">leaves many feeling stuck and disempowered. Even with tools and tips, some of us still trip up on when and how to take the first step in our new valued behaviors. This derailer lives in those moments of brain fog, panic, or paralysis when we suspect that any </w:t>
                              </w:r>
                              <w:r w:rsidRPr="00227CE8">
                                <w:rPr>
                                  <w:color w:val="333333"/>
                                  <w:spacing w:val="-2"/>
                                  <w:sz w:val="20"/>
                                </w:rPr>
                                <w:t>question</w:t>
                              </w:r>
                              <w:r w:rsidRPr="00227CE8">
                                <w:rPr>
                                  <w:color w:val="333333"/>
                                  <w:spacing w:val="-10"/>
                                  <w:sz w:val="20"/>
                                </w:rPr>
                                <w:t xml:space="preserve"> </w:t>
                              </w:r>
                              <w:r w:rsidRPr="00227CE8">
                                <w:rPr>
                                  <w:color w:val="333333"/>
                                  <w:spacing w:val="-2"/>
                                  <w:sz w:val="20"/>
                                </w:rPr>
                                <w:t>we</w:t>
                              </w:r>
                              <w:r w:rsidRPr="00227CE8">
                                <w:rPr>
                                  <w:color w:val="333333"/>
                                  <w:spacing w:val="-10"/>
                                  <w:sz w:val="20"/>
                                </w:rPr>
                                <w:t xml:space="preserve"> </w:t>
                              </w:r>
                              <w:r w:rsidRPr="00227CE8">
                                <w:rPr>
                                  <w:color w:val="333333"/>
                                  <w:spacing w:val="-2"/>
                                  <w:sz w:val="20"/>
                                </w:rPr>
                                <w:t>wish</w:t>
                              </w:r>
                              <w:r w:rsidRPr="00227CE8">
                                <w:rPr>
                                  <w:color w:val="333333"/>
                                  <w:spacing w:val="-10"/>
                                  <w:sz w:val="20"/>
                                </w:rPr>
                                <w:t xml:space="preserve"> </w:t>
                              </w:r>
                              <w:r w:rsidRPr="00227CE8">
                                <w:rPr>
                                  <w:color w:val="333333"/>
                                  <w:spacing w:val="-2"/>
                                  <w:sz w:val="20"/>
                                </w:rPr>
                                <w:t>to</w:t>
                              </w:r>
                              <w:r w:rsidRPr="00227CE8">
                                <w:rPr>
                                  <w:color w:val="333333"/>
                                  <w:spacing w:val="-10"/>
                                  <w:sz w:val="20"/>
                                </w:rPr>
                                <w:t xml:space="preserve"> </w:t>
                              </w:r>
                              <w:r w:rsidRPr="00227CE8">
                                <w:rPr>
                                  <w:color w:val="333333"/>
                                  <w:spacing w:val="-2"/>
                                  <w:sz w:val="20"/>
                                </w:rPr>
                                <w:t>ask</w:t>
                              </w:r>
                              <w:r w:rsidRPr="00227CE8">
                                <w:rPr>
                                  <w:color w:val="333333"/>
                                  <w:spacing w:val="-10"/>
                                  <w:sz w:val="20"/>
                                </w:rPr>
                                <w:t xml:space="preserve"> </w:t>
                              </w:r>
                              <w:r w:rsidRPr="00227CE8">
                                <w:rPr>
                                  <w:color w:val="333333"/>
                                  <w:spacing w:val="-2"/>
                                  <w:sz w:val="20"/>
                                </w:rPr>
                                <w:t>is</w:t>
                              </w:r>
                              <w:r w:rsidRPr="00227CE8">
                                <w:rPr>
                                  <w:color w:val="333333"/>
                                  <w:spacing w:val="-10"/>
                                  <w:sz w:val="20"/>
                                </w:rPr>
                                <w:t xml:space="preserve"> </w:t>
                              </w:r>
                              <w:r w:rsidRPr="00227CE8">
                                <w:rPr>
                                  <w:color w:val="333333"/>
                                  <w:spacing w:val="-2"/>
                                  <w:sz w:val="20"/>
                                </w:rPr>
                                <w:t>a</w:t>
                              </w:r>
                              <w:r w:rsidRPr="00227CE8">
                                <w:rPr>
                                  <w:color w:val="333333"/>
                                  <w:spacing w:val="-10"/>
                                  <w:sz w:val="20"/>
                                </w:rPr>
                                <w:t xml:space="preserve"> </w:t>
                              </w:r>
                              <w:r w:rsidRPr="00227CE8">
                                <w:rPr>
                                  <w:color w:val="333333"/>
                                  <w:spacing w:val="-2"/>
                                  <w:sz w:val="20"/>
                                </w:rPr>
                                <w:t>“silly”</w:t>
                              </w:r>
                              <w:r w:rsidRPr="00227CE8">
                                <w:rPr>
                                  <w:color w:val="333333"/>
                                  <w:spacing w:val="-10"/>
                                  <w:sz w:val="20"/>
                                </w:rPr>
                                <w:t xml:space="preserve"> </w:t>
                              </w:r>
                              <w:r w:rsidRPr="00227CE8">
                                <w:rPr>
                                  <w:color w:val="333333"/>
                                  <w:spacing w:val="-2"/>
                                  <w:sz w:val="20"/>
                                </w:rPr>
                                <w:t>one,</w:t>
                              </w:r>
                              <w:r w:rsidRPr="00227CE8">
                                <w:rPr>
                                  <w:color w:val="333333"/>
                                  <w:spacing w:val="-10"/>
                                  <w:sz w:val="20"/>
                                </w:rPr>
                                <w:t xml:space="preserve"> </w:t>
                              </w:r>
                              <w:r w:rsidRPr="00227CE8">
                                <w:rPr>
                                  <w:color w:val="333333"/>
                                  <w:spacing w:val="-2"/>
                                  <w:sz w:val="20"/>
                                </w:rPr>
                                <w:t>likely</w:t>
                              </w:r>
                              <w:r w:rsidRPr="00227CE8">
                                <w:rPr>
                                  <w:color w:val="333333"/>
                                  <w:spacing w:val="-10"/>
                                  <w:sz w:val="20"/>
                                </w:rPr>
                                <w:t xml:space="preserve"> </w:t>
                              </w:r>
                              <w:r w:rsidRPr="00227CE8">
                                <w:rPr>
                                  <w:color w:val="333333"/>
                                  <w:spacing w:val="-2"/>
                                  <w:sz w:val="20"/>
                                </w:rPr>
                                <w:t>to</w:t>
                              </w:r>
                              <w:r w:rsidRPr="00227CE8">
                                <w:rPr>
                                  <w:color w:val="333333"/>
                                  <w:spacing w:val="-10"/>
                                  <w:sz w:val="20"/>
                                </w:rPr>
                                <w:t xml:space="preserve"> </w:t>
                              </w:r>
                              <w:r w:rsidRPr="00227CE8">
                                <w:rPr>
                                  <w:color w:val="333333"/>
                                  <w:spacing w:val="-2"/>
                                  <w:sz w:val="20"/>
                                </w:rPr>
                                <w:t>reveal</w:t>
                              </w:r>
                              <w:r w:rsidRPr="00227CE8">
                                <w:rPr>
                                  <w:color w:val="333333"/>
                                  <w:spacing w:val="-10"/>
                                  <w:sz w:val="20"/>
                                </w:rPr>
                                <w:t xml:space="preserve"> </w:t>
                              </w:r>
                              <w:r w:rsidRPr="00227CE8">
                                <w:rPr>
                                  <w:color w:val="333333"/>
                                  <w:spacing w:val="-2"/>
                                  <w:sz w:val="20"/>
                                </w:rPr>
                                <w:t>our</w:t>
                              </w:r>
                              <w:r w:rsidRPr="00227CE8">
                                <w:rPr>
                                  <w:color w:val="333333"/>
                                  <w:spacing w:val="-10"/>
                                  <w:sz w:val="20"/>
                                </w:rPr>
                                <w:t xml:space="preserve"> </w:t>
                              </w:r>
                              <w:r w:rsidRPr="00227CE8">
                                <w:rPr>
                                  <w:color w:val="333333"/>
                                  <w:spacing w:val="-2"/>
                                  <w:sz w:val="20"/>
                                </w:rPr>
                                <w:t>relative</w:t>
                              </w:r>
                              <w:r w:rsidRPr="00227CE8">
                                <w:rPr>
                                  <w:color w:val="333333"/>
                                  <w:spacing w:val="-10"/>
                                  <w:sz w:val="20"/>
                                </w:rPr>
                                <w:t xml:space="preserve"> </w:t>
                              </w:r>
                              <w:r w:rsidRPr="00227CE8">
                                <w:rPr>
                                  <w:color w:val="333333"/>
                                  <w:spacing w:val="-2"/>
                                  <w:sz w:val="20"/>
                                </w:rPr>
                                <w:t xml:space="preserve">incompetence </w:t>
                              </w:r>
                              <w:r w:rsidRPr="00227CE8">
                                <w:rPr>
                                  <w:color w:val="333333"/>
                                  <w:sz w:val="20"/>
                                </w:rPr>
                                <w:t>or inability to follow simple instructions.</w:t>
                              </w:r>
                            </w:p>
                            <w:p w14:paraId="7E0F9735" w14:textId="77777777" w:rsidR="0029179C" w:rsidRDefault="00000000">
                              <w:pPr>
                                <w:spacing w:before="62" w:line="278" w:lineRule="auto"/>
                                <w:ind w:left="566" w:right="280"/>
                                <w:jc w:val="both"/>
                                <w:rPr>
                                  <w:sz w:val="20"/>
                                </w:rPr>
                              </w:pPr>
                              <w:r>
                                <w:rPr>
                                  <w:color w:val="333333"/>
                                  <w:sz w:val="20"/>
                                </w:rPr>
                                <w:t>When it comes to addressing this common derailer, psychological safety is invaluable. Being able to ask our “silly questions,” reach for support, and seek guidance without fear of ridicule or punishment not only allows us to learn from each other’s successes and struggles, it enhances psychological safety each time we do it.</w:t>
                              </w:r>
                            </w:p>
                          </w:txbxContent>
                        </wps:txbx>
                        <wps:bodyPr wrap="square" lIns="0" tIns="0" rIns="0" bIns="0" rtlCol="0">
                          <a:noAutofit/>
                        </wps:bodyPr>
                      </wps:wsp>
                    </wpg:wgp>
                  </a:graphicData>
                </a:graphic>
              </wp:anchor>
            </w:drawing>
          </mc:Choice>
          <mc:Fallback>
            <w:pict>
              <v:group w14:anchorId="0246BF75" id="Group 152" o:spid="_x0000_s1068" style="position:absolute;margin-left:102.05pt;margin-top:3.55pt;width:391.2pt;height:187.65pt;z-index:-15708672;mso-wrap-distance-left:0;mso-wrap-distance-right:0;mso-position-horizontal-relative:page;mso-position-vertical-relative:text" coordsize="49682,23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">
                <v:shape id="Graphic 153" o:spid="_x0000_s1069" style="position:absolute;width:49682;height:23831;visibility:visible;mso-wrap-style:square;v-text-anchor:top" coordsize="4968240,2383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" path="m4967998,71996r-5664,-28016l4946904,21094,4924018,5664,4896002,,71996,,43967,5664,21082,21094,5651,43980,,71996,,1277747r2679,13296l,1304328,,2310688r5651,28029l21082,2361603r22885,15430l71996,2382685r4824006,l4924018,2377033r22886,-15430l4962334,2338717r5664,-28029l4967998,1304328r-2692,-13285l4967998,1277747r,-1205751xe" fillcolor="#faf9f8" stroked="f">
                  <v:path arrowok="t"/>
                </v:shape>
                <v:shape id="Textbox 154" o:spid="_x0000_s1070" type="#_x0000_t202" style="position:absolute;width:49682;height:23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njxwwAAANwAAAAPAAAAZHJzL2Rvd25yZXYueG1sRE9Na8JA&#10;EL0X/A/LCL3VjaUV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DVZ48cMAAADcAAAADwAA&#10;AAAAAAAAAAAAAAAHAgAAZHJzL2Rvd25yZXYueG1sUEsFBgAAAAADAAMAtwAAAPcCAAAAAA==&#10;" filled="f" stroked="f">
                  <v:textbox inset="0,0,0,0">
                    <w:txbxContent>
                      <w:p w14:paraId="7A57316A" w14:textId="24136C4C" w:rsidR="0029179C" w:rsidRPr="00227CE8" w:rsidRDefault="00000000" w:rsidP="00227CE8">
                        <w:pPr>
                          <w:pStyle w:val="ListParagraph"/>
                          <w:numPr>
                            <w:ilvl w:val="0"/>
                            <w:numId w:val="25"/>
                          </w:numPr>
                          <w:spacing w:before="119" w:line="278" w:lineRule="auto"/>
                          <w:ind w:right="280"/>
                          <w:rPr>
                            <w:sz w:val="20"/>
                          </w:rPr>
                        </w:pPr>
                        <w:r w:rsidRPr="00227CE8">
                          <w:rPr>
                            <w:color w:val="333333"/>
                            <w:sz w:val="20"/>
                          </w:rPr>
                          <w:t xml:space="preserve">The second derailer, </w:t>
                        </w:r>
                        <w:r w:rsidRPr="00227CE8">
                          <w:rPr>
                            <w:b/>
                            <w:color w:val="333333"/>
                            <w:sz w:val="20"/>
                          </w:rPr>
                          <w:t xml:space="preserve">“I’m not sure where to start,” </w:t>
                        </w:r>
                        <w:r w:rsidRPr="00227CE8">
                          <w:rPr>
                            <w:color w:val="333333"/>
                            <w:sz w:val="20"/>
                          </w:rPr>
                          <w:t xml:space="preserve">leaves many feeling stuck and disempowered. Even with tools and tips, some of us still trip up on when and how to take the first step in our new valued behaviors. This derailer lives in those moments of brain fog, panic, or paralysis when we suspect that any </w:t>
                        </w:r>
                        <w:r w:rsidRPr="00227CE8">
                          <w:rPr>
                            <w:color w:val="333333"/>
                            <w:spacing w:val="-2"/>
                            <w:sz w:val="20"/>
                          </w:rPr>
                          <w:t>question</w:t>
                        </w:r>
                        <w:r w:rsidRPr="00227CE8">
                          <w:rPr>
                            <w:color w:val="333333"/>
                            <w:spacing w:val="-10"/>
                            <w:sz w:val="20"/>
                          </w:rPr>
                          <w:t xml:space="preserve"> </w:t>
                        </w:r>
                        <w:r w:rsidRPr="00227CE8">
                          <w:rPr>
                            <w:color w:val="333333"/>
                            <w:spacing w:val="-2"/>
                            <w:sz w:val="20"/>
                          </w:rPr>
                          <w:t>we</w:t>
                        </w:r>
                        <w:r w:rsidRPr="00227CE8">
                          <w:rPr>
                            <w:color w:val="333333"/>
                            <w:spacing w:val="-10"/>
                            <w:sz w:val="20"/>
                          </w:rPr>
                          <w:t xml:space="preserve"> </w:t>
                        </w:r>
                        <w:r w:rsidRPr="00227CE8">
                          <w:rPr>
                            <w:color w:val="333333"/>
                            <w:spacing w:val="-2"/>
                            <w:sz w:val="20"/>
                          </w:rPr>
                          <w:t>wish</w:t>
                        </w:r>
                        <w:r w:rsidRPr="00227CE8">
                          <w:rPr>
                            <w:color w:val="333333"/>
                            <w:spacing w:val="-10"/>
                            <w:sz w:val="20"/>
                          </w:rPr>
                          <w:t xml:space="preserve"> </w:t>
                        </w:r>
                        <w:r w:rsidRPr="00227CE8">
                          <w:rPr>
                            <w:color w:val="333333"/>
                            <w:spacing w:val="-2"/>
                            <w:sz w:val="20"/>
                          </w:rPr>
                          <w:t>to</w:t>
                        </w:r>
                        <w:r w:rsidRPr="00227CE8">
                          <w:rPr>
                            <w:color w:val="333333"/>
                            <w:spacing w:val="-10"/>
                            <w:sz w:val="20"/>
                          </w:rPr>
                          <w:t xml:space="preserve"> </w:t>
                        </w:r>
                        <w:r w:rsidRPr="00227CE8">
                          <w:rPr>
                            <w:color w:val="333333"/>
                            <w:spacing w:val="-2"/>
                            <w:sz w:val="20"/>
                          </w:rPr>
                          <w:t>ask</w:t>
                        </w:r>
                        <w:r w:rsidRPr="00227CE8">
                          <w:rPr>
                            <w:color w:val="333333"/>
                            <w:spacing w:val="-10"/>
                            <w:sz w:val="20"/>
                          </w:rPr>
                          <w:t xml:space="preserve"> </w:t>
                        </w:r>
                        <w:r w:rsidRPr="00227CE8">
                          <w:rPr>
                            <w:color w:val="333333"/>
                            <w:spacing w:val="-2"/>
                            <w:sz w:val="20"/>
                          </w:rPr>
                          <w:t>is</w:t>
                        </w:r>
                        <w:r w:rsidRPr="00227CE8">
                          <w:rPr>
                            <w:color w:val="333333"/>
                            <w:spacing w:val="-10"/>
                            <w:sz w:val="20"/>
                          </w:rPr>
                          <w:t xml:space="preserve"> </w:t>
                        </w:r>
                        <w:r w:rsidRPr="00227CE8">
                          <w:rPr>
                            <w:color w:val="333333"/>
                            <w:spacing w:val="-2"/>
                            <w:sz w:val="20"/>
                          </w:rPr>
                          <w:t>a</w:t>
                        </w:r>
                        <w:r w:rsidRPr="00227CE8">
                          <w:rPr>
                            <w:color w:val="333333"/>
                            <w:spacing w:val="-10"/>
                            <w:sz w:val="20"/>
                          </w:rPr>
                          <w:t xml:space="preserve"> </w:t>
                        </w:r>
                        <w:r w:rsidRPr="00227CE8">
                          <w:rPr>
                            <w:color w:val="333333"/>
                            <w:spacing w:val="-2"/>
                            <w:sz w:val="20"/>
                          </w:rPr>
                          <w:t>“silly”</w:t>
                        </w:r>
                        <w:r w:rsidRPr="00227CE8">
                          <w:rPr>
                            <w:color w:val="333333"/>
                            <w:spacing w:val="-10"/>
                            <w:sz w:val="20"/>
                          </w:rPr>
                          <w:t xml:space="preserve"> </w:t>
                        </w:r>
                        <w:r w:rsidRPr="00227CE8">
                          <w:rPr>
                            <w:color w:val="333333"/>
                            <w:spacing w:val="-2"/>
                            <w:sz w:val="20"/>
                          </w:rPr>
                          <w:t>one,</w:t>
                        </w:r>
                        <w:r w:rsidRPr="00227CE8">
                          <w:rPr>
                            <w:color w:val="333333"/>
                            <w:spacing w:val="-10"/>
                            <w:sz w:val="20"/>
                          </w:rPr>
                          <w:t xml:space="preserve"> </w:t>
                        </w:r>
                        <w:r w:rsidRPr="00227CE8">
                          <w:rPr>
                            <w:color w:val="333333"/>
                            <w:spacing w:val="-2"/>
                            <w:sz w:val="20"/>
                          </w:rPr>
                          <w:t>likely</w:t>
                        </w:r>
                        <w:r w:rsidRPr="00227CE8">
                          <w:rPr>
                            <w:color w:val="333333"/>
                            <w:spacing w:val="-10"/>
                            <w:sz w:val="20"/>
                          </w:rPr>
                          <w:t xml:space="preserve"> </w:t>
                        </w:r>
                        <w:r w:rsidRPr="00227CE8">
                          <w:rPr>
                            <w:color w:val="333333"/>
                            <w:spacing w:val="-2"/>
                            <w:sz w:val="20"/>
                          </w:rPr>
                          <w:t>to</w:t>
                        </w:r>
                        <w:r w:rsidRPr="00227CE8">
                          <w:rPr>
                            <w:color w:val="333333"/>
                            <w:spacing w:val="-10"/>
                            <w:sz w:val="20"/>
                          </w:rPr>
                          <w:t xml:space="preserve"> </w:t>
                        </w:r>
                        <w:r w:rsidRPr="00227CE8">
                          <w:rPr>
                            <w:color w:val="333333"/>
                            <w:spacing w:val="-2"/>
                            <w:sz w:val="20"/>
                          </w:rPr>
                          <w:t>reveal</w:t>
                        </w:r>
                        <w:r w:rsidRPr="00227CE8">
                          <w:rPr>
                            <w:color w:val="333333"/>
                            <w:spacing w:val="-10"/>
                            <w:sz w:val="20"/>
                          </w:rPr>
                          <w:t xml:space="preserve"> </w:t>
                        </w:r>
                        <w:r w:rsidRPr="00227CE8">
                          <w:rPr>
                            <w:color w:val="333333"/>
                            <w:spacing w:val="-2"/>
                            <w:sz w:val="20"/>
                          </w:rPr>
                          <w:t>our</w:t>
                        </w:r>
                        <w:r w:rsidRPr="00227CE8">
                          <w:rPr>
                            <w:color w:val="333333"/>
                            <w:spacing w:val="-10"/>
                            <w:sz w:val="20"/>
                          </w:rPr>
                          <w:t xml:space="preserve"> </w:t>
                        </w:r>
                        <w:r w:rsidRPr="00227CE8">
                          <w:rPr>
                            <w:color w:val="333333"/>
                            <w:spacing w:val="-2"/>
                            <w:sz w:val="20"/>
                          </w:rPr>
                          <w:t>relative</w:t>
                        </w:r>
                        <w:r w:rsidRPr="00227CE8">
                          <w:rPr>
                            <w:color w:val="333333"/>
                            <w:spacing w:val="-10"/>
                            <w:sz w:val="20"/>
                          </w:rPr>
                          <w:t xml:space="preserve"> </w:t>
                        </w:r>
                        <w:r w:rsidRPr="00227CE8">
                          <w:rPr>
                            <w:color w:val="333333"/>
                            <w:spacing w:val="-2"/>
                            <w:sz w:val="20"/>
                          </w:rPr>
                          <w:t xml:space="preserve">incompetence </w:t>
                        </w:r>
                        <w:r w:rsidRPr="00227CE8">
                          <w:rPr>
                            <w:color w:val="333333"/>
                            <w:sz w:val="20"/>
                          </w:rPr>
                          <w:t>or inability to follow simple instructions.</w:t>
                        </w:r>
                      </w:p>
                      <w:p w14:paraId="7E0F9735" w14:textId="77777777" w:rsidR="0029179C" w:rsidRDefault="00000000">
                        <w:pPr>
                          <w:spacing w:before="62" w:line="278" w:lineRule="auto"/>
                          <w:ind w:left="566" w:right="280"/>
                          <w:jc w:val="both"/>
                          <w:rPr>
                            <w:sz w:val="20"/>
                          </w:rPr>
                        </w:pPr>
                        <w:r>
                          <w:rPr>
                            <w:color w:val="333333"/>
                            <w:sz w:val="20"/>
                          </w:rPr>
                          <w:t>When it comes to addressing this common derailer, psychological safety is invaluable. Being able to ask our “silly questions,” reach for support, and seek guidance without fear of ridicule or punishment not only allows us to learn from each other’s successes and struggles, it enhances psychological safety each time we do it.</w:t>
                        </w:r>
                      </w:p>
                    </w:txbxContent>
                  </v:textbox>
                </v:shape>
                <w10:wrap type="topAndBottom" anchorx="page"/>
              </v:group>
            </w:pict>
          </mc:Fallback>
        </mc:AlternateContent>
      </w:r>
      <w:r>
        <w:rPr>
          <w:noProof/>
          <w:sz w:val="3"/>
        </w:rPr>
        <mc:AlternateContent>
          <mc:Choice Requires="wpg">
            <w:drawing>
              <wp:anchor distT="0" distB="0" distL="0" distR="0" simplePos="0" relativeHeight="487608320" behindDoc="1" locked="0" layoutInCell="1" allowOverlap="1" wp14:anchorId="7625E460" wp14:editId="66572068">
                <wp:simplePos x="0" y="0"/>
                <wp:positionH relativeFrom="page">
                  <wp:posOffset>1296009</wp:posOffset>
                </wp:positionH>
                <wp:positionV relativeFrom="paragraph">
                  <wp:posOffset>2490470</wp:posOffset>
                </wp:positionV>
                <wp:extent cx="4968240" cy="2383155"/>
                <wp:effectExtent l="0" t="0" r="0" b="0"/>
                <wp:wrapTopAndBottom/>
                <wp:docPr id="155"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2383155"/>
                          <a:chOff x="0" y="0"/>
                          <a:chExt cx="4968240" cy="2383155"/>
                        </a:xfrm>
                      </wpg:grpSpPr>
                      <wps:wsp>
                        <wps:cNvPr id="156" name="Graphic 156"/>
                        <wps:cNvSpPr/>
                        <wps:spPr>
                          <a:xfrm>
                            <a:off x="0" y="0"/>
                            <a:ext cx="4968240" cy="2383155"/>
                          </a:xfrm>
                          <a:custGeom>
                            <a:avLst/>
                            <a:gdLst/>
                            <a:ahLst/>
                            <a:cxnLst/>
                            <a:rect l="l" t="t" r="r" b="b"/>
                            <a:pathLst>
                              <a:path w="4968240" h="2383155">
                                <a:moveTo>
                                  <a:pt x="4967998" y="71996"/>
                                </a:moveTo>
                                <a:lnTo>
                                  <a:pt x="4962334" y="43980"/>
                                </a:lnTo>
                                <a:lnTo>
                                  <a:pt x="4946904" y="21094"/>
                                </a:lnTo>
                                <a:lnTo>
                                  <a:pt x="4924018" y="5664"/>
                                </a:lnTo>
                                <a:lnTo>
                                  <a:pt x="4896002" y="0"/>
                                </a:lnTo>
                                <a:lnTo>
                                  <a:pt x="71996" y="0"/>
                                </a:lnTo>
                                <a:lnTo>
                                  <a:pt x="43967" y="5664"/>
                                </a:lnTo>
                                <a:lnTo>
                                  <a:pt x="21082" y="21094"/>
                                </a:lnTo>
                                <a:lnTo>
                                  <a:pt x="5651" y="43980"/>
                                </a:lnTo>
                                <a:lnTo>
                                  <a:pt x="0" y="71996"/>
                                </a:lnTo>
                                <a:lnTo>
                                  <a:pt x="0" y="878967"/>
                                </a:lnTo>
                                <a:lnTo>
                                  <a:pt x="2679" y="892276"/>
                                </a:lnTo>
                                <a:lnTo>
                                  <a:pt x="0" y="905560"/>
                                </a:lnTo>
                                <a:lnTo>
                                  <a:pt x="0" y="2310701"/>
                                </a:lnTo>
                                <a:lnTo>
                                  <a:pt x="5651" y="2338730"/>
                                </a:lnTo>
                                <a:lnTo>
                                  <a:pt x="21082" y="2361628"/>
                                </a:lnTo>
                                <a:lnTo>
                                  <a:pt x="43967" y="2377059"/>
                                </a:lnTo>
                                <a:lnTo>
                                  <a:pt x="71996" y="2382710"/>
                                </a:lnTo>
                                <a:lnTo>
                                  <a:pt x="4896002" y="2382710"/>
                                </a:lnTo>
                                <a:lnTo>
                                  <a:pt x="4924018" y="2377059"/>
                                </a:lnTo>
                                <a:lnTo>
                                  <a:pt x="4946904" y="2361628"/>
                                </a:lnTo>
                                <a:lnTo>
                                  <a:pt x="4962334" y="2338730"/>
                                </a:lnTo>
                                <a:lnTo>
                                  <a:pt x="4967998" y="2310701"/>
                                </a:lnTo>
                                <a:lnTo>
                                  <a:pt x="4967998" y="905560"/>
                                </a:lnTo>
                                <a:lnTo>
                                  <a:pt x="4965306" y="892276"/>
                                </a:lnTo>
                                <a:lnTo>
                                  <a:pt x="4967998" y="878967"/>
                                </a:lnTo>
                                <a:lnTo>
                                  <a:pt x="4967998" y="71996"/>
                                </a:lnTo>
                                <a:close/>
                              </a:path>
                            </a:pathLst>
                          </a:custGeom>
                          <a:solidFill>
                            <a:srgbClr val="F4F3F2"/>
                          </a:solidFill>
                        </wps:spPr>
                        <wps:bodyPr wrap="square" lIns="0" tIns="0" rIns="0" bIns="0" rtlCol="0">
                          <a:prstTxWarp prst="textNoShape">
                            <a:avLst/>
                          </a:prstTxWarp>
                          <a:noAutofit/>
                        </wps:bodyPr>
                      </wps:wsp>
                      <wps:wsp>
                        <wps:cNvPr id="157" name="Textbox 157"/>
                        <wps:cNvSpPr txBox="1"/>
                        <wps:spPr>
                          <a:xfrm>
                            <a:off x="0" y="0"/>
                            <a:ext cx="4968240" cy="2383155"/>
                          </a:xfrm>
                          <a:prstGeom prst="rect">
                            <a:avLst/>
                          </a:prstGeom>
                        </wps:spPr>
                        <wps:txbx>
                          <w:txbxContent>
                            <w:p w14:paraId="2FB79E9A" w14:textId="051AD3B2" w:rsidR="0029179C" w:rsidRPr="00227CE8" w:rsidRDefault="00000000" w:rsidP="00227CE8">
                              <w:pPr>
                                <w:pStyle w:val="ListParagraph"/>
                                <w:numPr>
                                  <w:ilvl w:val="0"/>
                                  <w:numId w:val="26"/>
                                </w:numPr>
                                <w:spacing w:before="119" w:line="278" w:lineRule="auto"/>
                                <w:ind w:right="281"/>
                                <w:rPr>
                                  <w:sz w:val="20"/>
                                </w:rPr>
                              </w:pPr>
                              <w:r w:rsidRPr="00227CE8">
                                <w:rPr>
                                  <w:color w:val="333333"/>
                                  <w:sz w:val="20"/>
                                </w:rPr>
                                <w:t>The</w:t>
                              </w:r>
                              <w:r w:rsidRPr="00227CE8">
                                <w:rPr>
                                  <w:color w:val="333333"/>
                                  <w:spacing w:val="32"/>
                                  <w:sz w:val="20"/>
                                </w:rPr>
                                <w:t xml:space="preserve"> </w:t>
                              </w:r>
                              <w:r w:rsidRPr="00227CE8">
                                <w:rPr>
                                  <w:color w:val="333333"/>
                                  <w:sz w:val="20"/>
                                </w:rPr>
                                <w:t>third</w:t>
                              </w:r>
                              <w:r w:rsidRPr="00227CE8">
                                <w:rPr>
                                  <w:color w:val="333333"/>
                                  <w:spacing w:val="32"/>
                                  <w:sz w:val="20"/>
                                </w:rPr>
                                <w:t xml:space="preserve"> </w:t>
                              </w:r>
                              <w:r w:rsidRPr="00227CE8">
                                <w:rPr>
                                  <w:color w:val="333333"/>
                                  <w:sz w:val="20"/>
                                </w:rPr>
                                <w:t>common</w:t>
                              </w:r>
                              <w:r w:rsidRPr="00227CE8">
                                <w:rPr>
                                  <w:color w:val="333333"/>
                                  <w:spacing w:val="32"/>
                                  <w:sz w:val="20"/>
                                </w:rPr>
                                <w:t xml:space="preserve"> </w:t>
                              </w:r>
                              <w:r w:rsidRPr="00227CE8">
                                <w:rPr>
                                  <w:color w:val="333333"/>
                                  <w:sz w:val="20"/>
                                </w:rPr>
                                <w:t>derailer,</w:t>
                              </w:r>
                              <w:r w:rsidRPr="00227CE8">
                                <w:rPr>
                                  <w:color w:val="333333"/>
                                  <w:spacing w:val="38"/>
                                  <w:sz w:val="20"/>
                                </w:rPr>
                                <w:t xml:space="preserve"> </w:t>
                              </w:r>
                              <w:r w:rsidRPr="00227CE8">
                                <w:rPr>
                                  <w:b/>
                                  <w:color w:val="333333"/>
                                  <w:sz w:val="20"/>
                                </w:rPr>
                                <w:t>“I</w:t>
                              </w:r>
                              <w:r w:rsidRPr="00227CE8">
                                <w:rPr>
                                  <w:b/>
                                  <w:color w:val="333333"/>
                                  <w:spacing w:val="38"/>
                                  <w:sz w:val="20"/>
                                </w:rPr>
                                <w:t xml:space="preserve"> </w:t>
                              </w:r>
                              <w:r w:rsidRPr="00227CE8">
                                <w:rPr>
                                  <w:b/>
                                  <w:color w:val="333333"/>
                                  <w:sz w:val="20"/>
                                </w:rPr>
                                <w:t>don’t</w:t>
                              </w:r>
                              <w:r w:rsidRPr="00227CE8">
                                <w:rPr>
                                  <w:b/>
                                  <w:color w:val="333333"/>
                                  <w:spacing w:val="38"/>
                                  <w:sz w:val="20"/>
                                </w:rPr>
                                <w:t xml:space="preserve"> </w:t>
                              </w:r>
                              <w:r w:rsidRPr="00227CE8">
                                <w:rPr>
                                  <w:b/>
                                  <w:color w:val="333333"/>
                                  <w:sz w:val="20"/>
                                </w:rPr>
                                <w:t>think</w:t>
                              </w:r>
                              <w:r w:rsidRPr="00227CE8">
                                <w:rPr>
                                  <w:b/>
                                  <w:color w:val="333333"/>
                                  <w:spacing w:val="37"/>
                                  <w:sz w:val="20"/>
                                </w:rPr>
                                <w:t xml:space="preserve"> </w:t>
                              </w:r>
                              <w:r w:rsidRPr="00227CE8">
                                <w:rPr>
                                  <w:b/>
                                  <w:color w:val="333333"/>
                                  <w:sz w:val="20"/>
                                </w:rPr>
                                <w:t>I</w:t>
                              </w:r>
                              <w:r w:rsidRPr="00227CE8">
                                <w:rPr>
                                  <w:b/>
                                  <w:color w:val="333333"/>
                                  <w:spacing w:val="37"/>
                                  <w:sz w:val="20"/>
                                </w:rPr>
                                <w:t xml:space="preserve"> </w:t>
                              </w:r>
                              <w:r w:rsidRPr="00227CE8">
                                <w:rPr>
                                  <w:b/>
                                  <w:color w:val="333333"/>
                                  <w:sz w:val="20"/>
                                </w:rPr>
                                <w:t>can,”</w:t>
                              </w:r>
                              <w:r w:rsidRPr="00227CE8">
                                <w:rPr>
                                  <w:b/>
                                  <w:color w:val="333333"/>
                                  <w:spacing w:val="32"/>
                                  <w:sz w:val="20"/>
                                </w:rPr>
                                <w:t xml:space="preserve"> </w:t>
                              </w:r>
                              <w:r w:rsidRPr="00227CE8">
                                <w:rPr>
                                  <w:color w:val="333333"/>
                                  <w:sz w:val="20"/>
                                </w:rPr>
                                <w:t>is</w:t>
                              </w:r>
                              <w:r w:rsidRPr="00227CE8">
                                <w:rPr>
                                  <w:color w:val="333333"/>
                                  <w:spacing w:val="32"/>
                                  <w:sz w:val="20"/>
                                </w:rPr>
                                <w:t xml:space="preserve"> </w:t>
                              </w:r>
                              <w:r w:rsidRPr="00227CE8">
                                <w:rPr>
                                  <w:color w:val="333333"/>
                                  <w:sz w:val="20"/>
                                </w:rPr>
                                <w:t>unsurprisingly</w:t>
                              </w:r>
                              <w:r w:rsidRPr="00227CE8">
                                <w:rPr>
                                  <w:color w:val="333333"/>
                                  <w:spacing w:val="32"/>
                                  <w:sz w:val="20"/>
                                </w:rPr>
                                <w:t xml:space="preserve"> </w:t>
                              </w:r>
                              <w:r w:rsidRPr="00227CE8">
                                <w:rPr>
                                  <w:color w:val="333333"/>
                                  <w:sz w:val="20"/>
                                </w:rPr>
                                <w:t>fueled by</w:t>
                              </w:r>
                              <w:r w:rsidRPr="00227CE8">
                                <w:rPr>
                                  <w:color w:val="333333"/>
                                  <w:spacing w:val="15"/>
                                  <w:sz w:val="20"/>
                                </w:rPr>
                                <w:t xml:space="preserve"> </w:t>
                              </w:r>
                              <w:r w:rsidRPr="00227CE8">
                                <w:rPr>
                                  <w:color w:val="333333"/>
                                  <w:sz w:val="20"/>
                                </w:rPr>
                                <w:t>fear</w:t>
                              </w:r>
                              <w:r w:rsidRPr="00227CE8">
                                <w:rPr>
                                  <w:color w:val="333333"/>
                                  <w:spacing w:val="14"/>
                                  <w:sz w:val="20"/>
                                </w:rPr>
                                <w:t xml:space="preserve"> </w:t>
                              </w:r>
                              <w:r w:rsidRPr="00227CE8">
                                <w:rPr>
                                  <w:color w:val="333333"/>
                                  <w:sz w:val="20"/>
                                </w:rPr>
                                <w:t>of</w:t>
                              </w:r>
                              <w:r w:rsidRPr="00227CE8">
                                <w:rPr>
                                  <w:color w:val="333333"/>
                                  <w:spacing w:val="15"/>
                                  <w:sz w:val="20"/>
                                </w:rPr>
                                <w:t xml:space="preserve"> </w:t>
                              </w:r>
                              <w:r w:rsidRPr="00227CE8">
                                <w:rPr>
                                  <w:color w:val="333333"/>
                                  <w:sz w:val="20"/>
                                </w:rPr>
                                <w:t>failure.</w:t>
                              </w:r>
                              <w:r w:rsidRPr="00227CE8">
                                <w:rPr>
                                  <w:color w:val="333333"/>
                                  <w:spacing w:val="14"/>
                                  <w:sz w:val="20"/>
                                </w:rPr>
                                <w:t xml:space="preserve"> </w:t>
                              </w:r>
                              <w:r w:rsidRPr="00227CE8">
                                <w:rPr>
                                  <w:color w:val="333333"/>
                                  <w:sz w:val="20"/>
                                </w:rPr>
                                <w:t>It</w:t>
                              </w:r>
                              <w:r w:rsidRPr="00227CE8">
                                <w:rPr>
                                  <w:color w:val="333333"/>
                                  <w:spacing w:val="15"/>
                                  <w:sz w:val="20"/>
                                </w:rPr>
                                <w:t xml:space="preserve"> </w:t>
                              </w:r>
                              <w:r w:rsidRPr="00227CE8">
                                <w:rPr>
                                  <w:color w:val="333333"/>
                                  <w:sz w:val="20"/>
                                </w:rPr>
                                <w:t>lives</w:t>
                              </w:r>
                              <w:r w:rsidRPr="00227CE8">
                                <w:rPr>
                                  <w:color w:val="333333"/>
                                  <w:spacing w:val="15"/>
                                  <w:sz w:val="20"/>
                                </w:rPr>
                                <w:t xml:space="preserve"> </w:t>
                              </w:r>
                              <w:r w:rsidRPr="00227CE8">
                                <w:rPr>
                                  <w:color w:val="333333"/>
                                  <w:sz w:val="20"/>
                                </w:rPr>
                                <w:t>in</w:t>
                              </w:r>
                              <w:r w:rsidRPr="00227CE8">
                                <w:rPr>
                                  <w:color w:val="333333"/>
                                  <w:spacing w:val="15"/>
                                  <w:sz w:val="20"/>
                                </w:rPr>
                                <w:t xml:space="preserve"> </w:t>
                              </w:r>
                              <w:r w:rsidRPr="00227CE8">
                                <w:rPr>
                                  <w:color w:val="333333"/>
                                  <w:sz w:val="20"/>
                                </w:rPr>
                                <w:t>those</w:t>
                              </w:r>
                              <w:r w:rsidRPr="00227CE8">
                                <w:rPr>
                                  <w:color w:val="333333"/>
                                  <w:spacing w:val="14"/>
                                  <w:sz w:val="20"/>
                                </w:rPr>
                                <w:t xml:space="preserve"> </w:t>
                              </w:r>
                              <w:r w:rsidRPr="00227CE8">
                                <w:rPr>
                                  <w:color w:val="333333"/>
                                  <w:sz w:val="20"/>
                                </w:rPr>
                                <w:t>behaviors</w:t>
                              </w:r>
                              <w:r w:rsidRPr="00227CE8">
                                <w:rPr>
                                  <w:color w:val="333333"/>
                                  <w:spacing w:val="15"/>
                                  <w:sz w:val="20"/>
                                </w:rPr>
                                <w:t xml:space="preserve"> </w:t>
                              </w:r>
                              <w:r w:rsidRPr="00227CE8">
                                <w:rPr>
                                  <w:color w:val="333333"/>
                                  <w:sz w:val="20"/>
                                </w:rPr>
                                <w:t>we</w:t>
                              </w:r>
                              <w:r w:rsidRPr="00227CE8">
                                <w:rPr>
                                  <w:color w:val="333333"/>
                                  <w:spacing w:val="15"/>
                                  <w:sz w:val="20"/>
                                </w:rPr>
                                <w:t xml:space="preserve"> </w:t>
                              </w:r>
                              <w:r w:rsidRPr="00227CE8">
                                <w:rPr>
                                  <w:color w:val="333333"/>
                                  <w:sz w:val="20"/>
                                </w:rPr>
                                <w:t>know</w:t>
                              </w:r>
                              <w:r w:rsidRPr="00227CE8">
                                <w:rPr>
                                  <w:color w:val="333333"/>
                                  <w:spacing w:val="15"/>
                                  <w:sz w:val="20"/>
                                </w:rPr>
                                <w:t xml:space="preserve"> </w:t>
                              </w:r>
                              <w:r w:rsidRPr="00227CE8">
                                <w:rPr>
                                  <w:color w:val="333333"/>
                                  <w:sz w:val="20"/>
                                </w:rPr>
                                <w:t>we</w:t>
                              </w:r>
                              <w:r w:rsidRPr="00227CE8">
                                <w:rPr>
                                  <w:color w:val="333333"/>
                                  <w:spacing w:val="15"/>
                                  <w:sz w:val="20"/>
                                </w:rPr>
                                <w:t xml:space="preserve"> </w:t>
                              </w:r>
                              <w:r w:rsidRPr="00227CE8">
                                <w:rPr>
                                  <w:color w:val="333333"/>
                                  <w:sz w:val="20"/>
                                </w:rPr>
                                <w:t>value</w:t>
                              </w:r>
                              <w:r w:rsidRPr="00227CE8">
                                <w:rPr>
                                  <w:color w:val="333333"/>
                                  <w:spacing w:val="15"/>
                                  <w:sz w:val="20"/>
                                </w:rPr>
                                <w:t xml:space="preserve"> </w:t>
                              </w:r>
                              <w:r w:rsidRPr="00227CE8">
                                <w:rPr>
                                  <w:color w:val="333333"/>
                                  <w:sz w:val="20"/>
                                </w:rPr>
                                <w:t>(e.g.,</w:t>
                              </w:r>
                              <w:r w:rsidRPr="00227CE8">
                                <w:rPr>
                                  <w:color w:val="333333"/>
                                  <w:spacing w:val="14"/>
                                  <w:sz w:val="20"/>
                                </w:rPr>
                                <w:t xml:space="preserve"> </w:t>
                              </w:r>
                              <w:r w:rsidRPr="00227CE8">
                                <w:rPr>
                                  <w:color w:val="333333"/>
                                  <w:sz w:val="20"/>
                                </w:rPr>
                                <w:t>writing a nightly journal, trying out that new pilates class, or attending a weekly networking night) but that remain abstract and vague in our minds.</w:t>
                              </w:r>
                            </w:p>
                            <w:p w14:paraId="324C47B9" w14:textId="77777777" w:rsidR="0029179C" w:rsidRDefault="00000000">
                              <w:pPr>
                                <w:spacing w:before="60" w:line="278" w:lineRule="auto"/>
                                <w:ind w:left="566" w:right="281"/>
                                <w:jc w:val="both"/>
                                <w:rPr>
                                  <w:sz w:val="20"/>
                                </w:rPr>
                              </w:pPr>
                              <w:r>
                                <w:rPr>
                                  <w:color w:val="333333"/>
                                  <w:sz w:val="20"/>
                                </w:rPr>
                                <w:t>Whether consciously or not, we keep these goals at arm’s length, dodging the details or logistics in case it all becomes too difficult. After all, it’s easier to</w:t>
                              </w:r>
                              <w:r>
                                <w:rPr>
                                  <w:color w:val="333333"/>
                                  <w:spacing w:val="80"/>
                                  <w:sz w:val="20"/>
                                </w:rPr>
                                <w:t xml:space="preserve"> </w:t>
                              </w:r>
                              <w:r>
                                <w:rPr>
                                  <w:color w:val="333333"/>
                                  <w:sz w:val="20"/>
                                </w:rPr>
                                <w:t>talk</w:t>
                              </w:r>
                              <w:r>
                                <w:rPr>
                                  <w:color w:val="333333"/>
                                  <w:spacing w:val="-9"/>
                                  <w:sz w:val="20"/>
                                </w:rPr>
                                <w:t xml:space="preserve"> </w:t>
                              </w:r>
                              <w:r>
                                <w:rPr>
                                  <w:color w:val="333333"/>
                                  <w:sz w:val="20"/>
                                </w:rPr>
                                <w:t>about</w:t>
                              </w:r>
                              <w:r>
                                <w:rPr>
                                  <w:color w:val="333333"/>
                                  <w:spacing w:val="-9"/>
                                  <w:sz w:val="20"/>
                                </w:rPr>
                                <w:t xml:space="preserve"> </w:t>
                              </w:r>
                              <w:r>
                                <w:rPr>
                                  <w:color w:val="333333"/>
                                  <w:sz w:val="20"/>
                                </w:rPr>
                                <w:t>improving</w:t>
                              </w:r>
                              <w:r>
                                <w:rPr>
                                  <w:color w:val="333333"/>
                                  <w:spacing w:val="-9"/>
                                  <w:sz w:val="20"/>
                                </w:rPr>
                                <w:t xml:space="preserve"> </w:t>
                              </w:r>
                              <w:r>
                                <w:rPr>
                                  <w:color w:val="333333"/>
                                  <w:sz w:val="20"/>
                                </w:rPr>
                                <w:t>wellbeing</w:t>
                              </w:r>
                              <w:r>
                                <w:rPr>
                                  <w:color w:val="333333"/>
                                  <w:spacing w:val="-9"/>
                                  <w:sz w:val="20"/>
                                </w:rPr>
                                <w:t xml:space="preserve"> </w:t>
                              </w:r>
                              <w:r>
                                <w:rPr>
                                  <w:color w:val="333333"/>
                                  <w:sz w:val="20"/>
                                </w:rPr>
                                <w:t>than</w:t>
                              </w:r>
                              <w:r>
                                <w:rPr>
                                  <w:color w:val="333333"/>
                                  <w:spacing w:val="-9"/>
                                  <w:sz w:val="20"/>
                                </w:rPr>
                                <w:t xml:space="preserve"> </w:t>
                              </w:r>
                              <w:r>
                                <w:rPr>
                                  <w:color w:val="333333"/>
                                  <w:sz w:val="20"/>
                                </w:rPr>
                                <w:t>to</w:t>
                              </w:r>
                              <w:r>
                                <w:rPr>
                                  <w:color w:val="333333"/>
                                  <w:spacing w:val="-9"/>
                                  <w:sz w:val="20"/>
                                </w:rPr>
                                <w:t xml:space="preserve"> </w:t>
                              </w:r>
                              <w:r>
                                <w:rPr>
                                  <w:color w:val="333333"/>
                                  <w:sz w:val="20"/>
                                </w:rPr>
                                <w:t>risk</w:t>
                              </w:r>
                              <w:r>
                                <w:rPr>
                                  <w:color w:val="333333"/>
                                  <w:spacing w:val="-9"/>
                                  <w:sz w:val="20"/>
                                </w:rPr>
                                <w:t xml:space="preserve"> </w:t>
                              </w:r>
                              <w:r>
                                <w:rPr>
                                  <w:color w:val="333333"/>
                                  <w:sz w:val="20"/>
                                </w:rPr>
                                <w:t>actually</w:t>
                              </w:r>
                              <w:r>
                                <w:rPr>
                                  <w:color w:val="333333"/>
                                  <w:spacing w:val="-9"/>
                                  <w:sz w:val="20"/>
                                </w:rPr>
                                <w:t xml:space="preserve"> </w:t>
                              </w:r>
                              <w:r>
                                <w:rPr>
                                  <w:color w:val="333333"/>
                                  <w:sz w:val="20"/>
                                </w:rPr>
                                <w:t>taking</w:t>
                              </w:r>
                              <w:r>
                                <w:rPr>
                                  <w:color w:val="333333"/>
                                  <w:spacing w:val="-9"/>
                                  <w:sz w:val="20"/>
                                </w:rPr>
                                <w:t xml:space="preserve"> </w:t>
                              </w:r>
                              <w:r>
                                <w:rPr>
                                  <w:color w:val="333333"/>
                                  <w:sz w:val="20"/>
                                </w:rPr>
                                <w:t>action,</w:t>
                              </w:r>
                              <w:r>
                                <w:rPr>
                                  <w:color w:val="333333"/>
                                  <w:spacing w:val="-9"/>
                                  <w:sz w:val="20"/>
                                </w:rPr>
                                <w:t xml:space="preserve"> </w:t>
                              </w:r>
                              <w:r>
                                <w:rPr>
                                  <w:color w:val="333333"/>
                                  <w:sz w:val="20"/>
                                </w:rPr>
                                <w:t>falling</w:t>
                              </w:r>
                              <w:r>
                                <w:rPr>
                                  <w:color w:val="333333"/>
                                  <w:spacing w:val="-9"/>
                                  <w:sz w:val="20"/>
                                </w:rPr>
                                <w:t xml:space="preserve"> </w:t>
                              </w:r>
                              <w:r>
                                <w:rPr>
                                  <w:color w:val="333333"/>
                                  <w:sz w:val="20"/>
                                </w:rPr>
                                <w:t>short, and feeling disappointed. But reframing this fear as a sign that this behavior matters to you, recognizing courage concealed in choosing vulnerability, and approaching</w:t>
                              </w:r>
                              <w:r>
                                <w:rPr>
                                  <w:color w:val="333333"/>
                                  <w:spacing w:val="-8"/>
                                  <w:sz w:val="20"/>
                                </w:rPr>
                                <w:t xml:space="preserve"> </w:t>
                              </w:r>
                              <w:r>
                                <w:rPr>
                                  <w:color w:val="333333"/>
                                  <w:sz w:val="20"/>
                                </w:rPr>
                                <w:t>these</w:t>
                              </w:r>
                              <w:r>
                                <w:rPr>
                                  <w:color w:val="333333"/>
                                  <w:spacing w:val="-8"/>
                                  <w:sz w:val="20"/>
                                </w:rPr>
                                <w:t xml:space="preserve"> </w:t>
                              </w:r>
                              <w:r>
                                <w:rPr>
                                  <w:color w:val="333333"/>
                                  <w:sz w:val="20"/>
                                </w:rPr>
                                <w:t>activities</w:t>
                              </w:r>
                              <w:r>
                                <w:rPr>
                                  <w:color w:val="333333"/>
                                  <w:spacing w:val="-8"/>
                                  <w:sz w:val="20"/>
                                </w:rPr>
                                <w:t xml:space="preserve"> </w:t>
                              </w:r>
                              <w:r>
                                <w:rPr>
                                  <w:color w:val="333333"/>
                                  <w:sz w:val="20"/>
                                </w:rPr>
                                <w:t>with</w:t>
                              </w:r>
                              <w:r>
                                <w:rPr>
                                  <w:color w:val="333333"/>
                                  <w:spacing w:val="-8"/>
                                  <w:sz w:val="20"/>
                                </w:rPr>
                                <w:t xml:space="preserve"> </w:t>
                              </w:r>
                              <w:r>
                                <w:rPr>
                                  <w:color w:val="333333"/>
                                  <w:sz w:val="20"/>
                                </w:rPr>
                                <w:t>curiosity</w:t>
                              </w:r>
                              <w:r>
                                <w:rPr>
                                  <w:color w:val="333333"/>
                                  <w:spacing w:val="-8"/>
                                  <w:sz w:val="20"/>
                                </w:rPr>
                                <w:t xml:space="preserve"> </w:t>
                              </w:r>
                              <w:r>
                                <w:rPr>
                                  <w:color w:val="333333"/>
                                  <w:sz w:val="20"/>
                                </w:rPr>
                                <w:t>and</w:t>
                              </w:r>
                              <w:r>
                                <w:rPr>
                                  <w:color w:val="333333"/>
                                  <w:spacing w:val="-8"/>
                                  <w:sz w:val="20"/>
                                </w:rPr>
                                <w:t xml:space="preserve"> </w:t>
                              </w:r>
                              <w:r>
                                <w:rPr>
                                  <w:color w:val="333333"/>
                                  <w:sz w:val="20"/>
                                </w:rPr>
                                <w:t>a</w:t>
                              </w:r>
                              <w:r>
                                <w:rPr>
                                  <w:color w:val="333333"/>
                                  <w:spacing w:val="-8"/>
                                  <w:sz w:val="20"/>
                                </w:rPr>
                                <w:t xml:space="preserve"> </w:t>
                              </w:r>
                              <w:r>
                                <w:rPr>
                                  <w:color w:val="333333"/>
                                  <w:sz w:val="20"/>
                                </w:rPr>
                                <w:t>willingness</w:t>
                              </w:r>
                              <w:r>
                                <w:rPr>
                                  <w:color w:val="333333"/>
                                  <w:spacing w:val="-8"/>
                                  <w:sz w:val="20"/>
                                </w:rPr>
                                <w:t xml:space="preserve"> </w:t>
                              </w:r>
                              <w:r>
                                <w:rPr>
                                  <w:color w:val="333333"/>
                                  <w:sz w:val="20"/>
                                </w:rPr>
                                <w:t>to</w:t>
                              </w:r>
                              <w:r>
                                <w:rPr>
                                  <w:color w:val="333333"/>
                                  <w:spacing w:val="-8"/>
                                  <w:sz w:val="20"/>
                                </w:rPr>
                                <w:t xml:space="preserve"> </w:t>
                              </w:r>
                              <w:r>
                                <w:rPr>
                                  <w:color w:val="333333"/>
                                  <w:sz w:val="20"/>
                                </w:rPr>
                                <w:t>show</w:t>
                              </w:r>
                              <w:r>
                                <w:rPr>
                                  <w:color w:val="333333"/>
                                  <w:spacing w:val="-8"/>
                                  <w:sz w:val="20"/>
                                </w:rPr>
                                <w:t xml:space="preserve"> </w:t>
                              </w:r>
                              <w:r>
                                <w:rPr>
                                  <w:color w:val="333333"/>
                                  <w:sz w:val="20"/>
                                </w:rPr>
                                <w:t>up</w:t>
                              </w:r>
                              <w:r>
                                <w:rPr>
                                  <w:color w:val="333333"/>
                                  <w:spacing w:val="-8"/>
                                  <w:sz w:val="20"/>
                                </w:rPr>
                                <w:t xml:space="preserve"> </w:t>
                              </w:r>
                              <w:r>
                                <w:rPr>
                                  <w:color w:val="333333"/>
                                  <w:sz w:val="20"/>
                                </w:rPr>
                                <w:t>and</w:t>
                              </w:r>
                              <w:r>
                                <w:rPr>
                                  <w:color w:val="333333"/>
                                  <w:spacing w:val="-8"/>
                                  <w:sz w:val="20"/>
                                </w:rPr>
                                <w:t xml:space="preserve"> </w:t>
                              </w:r>
                              <w:r>
                                <w:rPr>
                                  <w:color w:val="333333"/>
                                  <w:sz w:val="20"/>
                                </w:rPr>
                                <w:t>be a beginner can ease the pressure.</w:t>
                              </w:r>
                            </w:p>
                          </w:txbxContent>
                        </wps:txbx>
                        <wps:bodyPr wrap="square" lIns="0" tIns="0" rIns="0" bIns="0" rtlCol="0">
                          <a:noAutofit/>
                        </wps:bodyPr>
                      </wps:wsp>
                    </wpg:wgp>
                  </a:graphicData>
                </a:graphic>
              </wp:anchor>
            </w:drawing>
          </mc:Choice>
          <mc:Fallback>
            <w:pict>
              <v:group w14:anchorId="7625E460" id="Group 155" o:spid="_x0000_s1071" style="position:absolute;margin-left:102.05pt;margin-top:196.1pt;width:391.2pt;height:187.65pt;z-index:-15708160;mso-wrap-distance-left:0;mso-wrap-distance-right:0;mso-position-horizontal-relative:page;mso-position-vertical-relative:text" coordsize="49682,23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">
                <v:shape id="Graphic 156" o:spid="_x0000_s1072" style="position:absolute;width:49682;height:23831;visibility:visible;mso-wrap-style:square;v-text-anchor:top" coordsize="4968240,2383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" path="m4967998,71996r-5664,-28016l4946904,21094,4924018,5664,4896002,,71996,,43967,5664,21082,21094,5651,43980,,71996,,878967r2679,13309l,905560,,2310701r5651,28029l21082,2361628r22885,15431l71996,2382710r4824006,l4924018,2377059r22886,-15431l4962334,2338730r5664,-28029l4967998,905560r-2692,-13284l4967998,878967r,-806971xe" fillcolor="#f4f3f2" stroked="f">
                  <v:path arrowok="t"/>
                </v:shape>
                <v:shape id="Textbox 157" o:spid="_x0000_s1073" type="#_x0000_t202" style="position:absolute;width:49682;height:23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OaGwwAAANwAAAAPAAAAZHJzL2Rvd25yZXYueG1sRE9Na8JA&#10;EL0X/A/LCL3VjYVa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YTmhsMAAADcAAAADwAA&#10;AAAAAAAAAAAAAAAHAgAAZHJzL2Rvd25yZXYueG1sUEsFBgAAAAADAAMAtwAAAPcCAAAAAA==&#10;" filled="f" stroked="f">
                  <v:textbox inset="0,0,0,0">
                    <w:txbxContent>
                      <w:p w14:paraId="2FB79E9A" w14:textId="051AD3B2" w:rsidR="0029179C" w:rsidRPr="00227CE8" w:rsidRDefault="00000000" w:rsidP="00227CE8">
                        <w:pPr>
                          <w:pStyle w:val="ListParagraph"/>
                          <w:numPr>
                            <w:ilvl w:val="0"/>
                            <w:numId w:val="26"/>
                          </w:numPr>
                          <w:spacing w:before="119" w:line="278" w:lineRule="auto"/>
                          <w:ind w:right="281"/>
                          <w:rPr>
                            <w:sz w:val="20"/>
                          </w:rPr>
                        </w:pPr>
                        <w:r w:rsidRPr="00227CE8">
                          <w:rPr>
                            <w:color w:val="333333"/>
                            <w:sz w:val="20"/>
                          </w:rPr>
                          <w:t>The</w:t>
                        </w:r>
                        <w:r w:rsidRPr="00227CE8">
                          <w:rPr>
                            <w:color w:val="333333"/>
                            <w:spacing w:val="32"/>
                            <w:sz w:val="20"/>
                          </w:rPr>
                          <w:t xml:space="preserve"> </w:t>
                        </w:r>
                        <w:r w:rsidRPr="00227CE8">
                          <w:rPr>
                            <w:color w:val="333333"/>
                            <w:sz w:val="20"/>
                          </w:rPr>
                          <w:t>third</w:t>
                        </w:r>
                        <w:r w:rsidRPr="00227CE8">
                          <w:rPr>
                            <w:color w:val="333333"/>
                            <w:spacing w:val="32"/>
                            <w:sz w:val="20"/>
                          </w:rPr>
                          <w:t xml:space="preserve"> </w:t>
                        </w:r>
                        <w:r w:rsidRPr="00227CE8">
                          <w:rPr>
                            <w:color w:val="333333"/>
                            <w:sz w:val="20"/>
                          </w:rPr>
                          <w:t>common</w:t>
                        </w:r>
                        <w:r w:rsidRPr="00227CE8">
                          <w:rPr>
                            <w:color w:val="333333"/>
                            <w:spacing w:val="32"/>
                            <w:sz w:val="20"/>
                          </w:rPr>
                          <w:t xml:space="preserve"> </w:t>
                        </w:r>
                        <w:r w:rsidRPr="00227CE8">
                          <w:rPr>
                            <w:color w:val="333333"/>
                            <w:sz w:val="20"/>
                          </w:rPr>
                          <w:t>derailer,</w:t>
                        </w:r>
                        <w:r w:rsidRPr="00227CE8">
                          <w:rPr>
                            <w:color w:val="333333"/>
                            <w:spacing w:val="38"/>
                            <w:sz w:val="20"/>
                          </w:rPr>
                          <w:t xml:space="preserve"> </w:t>
                        </w:r>
                        <w:r w:rsidRPr="00227CE8">
                          <w:rPr>
                            <w:b/>
                            <w:color w:val="333333"/>
                            <w:sz w:val="20"/>
                          </w:rPr>
                          <w:t>“I</w:t>
                        </w:r>
                        <w:r w:rsidRPr="00227CE8">
                          <w:rPr>
                            <w:b/>
                            <w:color w:val="333333"/>
                            <w:spacing w:val="38"/>
                            <w:sz w:val="20"/>
                          </w:rPr>
                          <w:t xml:space="preserve"> </w:t>
                        </w:r>
                        <w:r w:rsidRPr="00227CE8">
                          <w:rPr>
                            <w:b/>
                            <w:color w:val="333333"/>
                            <w:sz w:val="20"/>
                          </w:rPr>
                          <w:t>don’t</w:t>
                        </w:r>
                        <w:r w:rsidRPr="00227CE8">
                          <w:rPr>
                            <w:b/>
                            <w:color w:val="333333"/>
                            <w:spacing w:val="38"/>
                            <w:sz w:val="20"/>
                          </w:rPr>
                          <w:t xml:space="preserve"> </w:t>
                        </w:r>
                        <w:r w:rsidRPr="00227CE8">
                          <w:rPr>
                            <w:b/>
                            <w:color w:val="333333"/>
                            <w:sz w:val="20"/>
                          </w:rPr>
                          <w:t>think</w:t>
                        </w:r>
                        <w:r w:rsidRPr="00227CE8">
                          <w:rPr>
                            <w:b/>
                            <w:color w:val="333333"/>
                            <w:spacing w:val="37"/>
                            <w:sz w:val="20"/>
                          </w:rPr>
                          <w:t xml:space="preserve"> </w:t>
                        </w:r>
                        <w:r w:rsidRPr="00227CE8">
                          <w:rPr>
                            <w:b/>
                            <w:color w:val="333333"/>
                            <w:sz w:val="20"/>
                          </w:rPr>
                          <w:t>I</w:t>
                        </w:r>
                        <w:r w:rsidRPr="00227CE8">
                          <w:rPr>
                            <w:b/>
                            <w:color w:val="333333"/>
                            <w:spacing w:val="37"/>
                            <w:sz w:val="20"/>
                          </w:rPr>
                          <w:t xml:space="preserve"> </w:t>
                        </w:r>
                        <w:r w:rsidRPr="00227CE8">
                          <w:rPr>
                            <w:b/>
                            <w:color w:val="333333"/>
                            <w:sz w:val="20"/>
                          </w:rPr>
                          <w:t>can,”</w:t>
                        </w:r>
                        <w:r w:rsidRPr="00227CE8">
                          <w:rPr>
                            <w:b/>
                            <w:color w:val="333333"/>
                            <w:spacing w:val="32"/>
                            <w:sz w:val="20"/>
                          </w:rPr>
                          <w:t xml:space="preserve"> </w:t>
                        </w:r>
                        <w:r w:rsidRPr="00227CE8">
                          <w:rPr>
                            <w:color w:val="333333"/>
                            <w:sz w:val="20"/>
                          </w:rPr>
                          <w:t>is</w:t>
                        </w:r>
                        <w:r w:rsidRPr="00227CE8">
                          <w:rPr>
                            <w:color w:val="333333"/>
                            <w:spacing w:val="32"/>
                            <w:sz w:val="20"/>
                          </w:rPr>
                          <w:t xml:space="preserve"> </w:t>
                        </w:r>
                        <w:r w:rsidRPr="00227CE8">
                          <w:rPr>
                            <w:color w:val="333333"/>
                            <w:sz w:val="20"/>
                          </w:rPr>
                          <w:t>unsurprisingly</w:t>
                        </w:r>
                        <w:r w:rsidRPr="00227CE8">
                          <w:rPr>
                            <w:color w:val="333333"/>
                            <w:spacing w:val="32"/>
                            <w:sz w:val="20"/>
                          </w:rPr>
                          <w:t xml:space="preserve"> </w:t>
                        </w:r>
                        <w:r w:rsidRPr="00227CE8">
                          <w:rPr>
                            <w:color w:val="333333"/>
                            <w:sz w:val="20"/>
                          </w:rPr>
                          <w:t>fueled by</w:t>
                        </w:r>
                        <w:r w:rsidRPr="00227CE8">
                          <w:rPr>
                            <w:color w:val="333333"/>
                            <w:spacing w:val="15"/>
                            <w:sz w:val="20"/>
                          </w:rPr>
                          <w:t xml:space="preserve"> </w:t>
                        </w:r>
                        <w:r w:rsidRPr="00227CE8">
                          <w:rPr>
                            <w:color w:val="333333"/>
                            <w:sz w:val="20"/>
                          </w:rPr>
                          <w:t>fear</w:t>
                        </w:r>
                        <w:r w:rsidRPr="00227CE8">
                          <w:rPr>
                            <w:color w:val="333333"/>
                            <w:spacing w:val="14"/>
                            <w:sz w:val="20"/>
                          </w:rPr>
                          <w:t xml:space="preserve"> </w:t>
                        </w:r>
                        <w:r w:rsidRPr="00227CE8">
                          <w:rPr>
                            <w:color w:val="333333"/>
                            <w:sz w:val="20"/>
                          </w:rPr>
                          <w:t>of</w:t>
                        </w:r>
                        <w:r w:rsidRPr="00227CE8">
                          <w:rPr>
                            <w:color w:val="333333"/>
                            <w:spacing w:val="15"/>
                            <w:sz w:val="20"/>
                          </w:rPr>
                          <w:t xml:space="preserve"> </w:t>
                        </w:r>
                        <w:r w:rsidRPr="00227CE8">
                          <w:rPr>
                            <w:color w:val="333333"/>
                            <w:sz w:val="20"/>
                          </w:rPr>
                          <w:t>failure.</w:t>
                        </w:r>
                        <w:r w:rsidRPr="00227CE8">
                          <w:rPr>
                            <w:color w:val="333333"/>
                            <w:spacing w:val="14"/>
                            <w:sz w:val="20"/>
                          </w:rPr>
                          <w:t xml:space="preserve"> </w:t>
                        </w:r>
                        <w:r w:rsidRPr="00227CE8">
                          <w:rPr>
                            <w:color w:val="333333"/>
                            <w:sz w:val="20"/>
                          </w:rPr>
                          <w:t>It</w:t>
                        </w:r>
                        <w:r w:rsidRPr="00227CE8">
                          <w:rPr>
                            <w:color w:val="333333"/>
                            <w:spacing w:val="15"/>
                            <w:sz w:val="20"/>
                          </w:rPr>
                          <w:t xml:space="preserve"> </w:t>
                        </w:r>
                        <w:r w:rsidRPr="00227CE8">
                          <w:rPr>
                            <w:color w:val="333333"/>
                            <w:sz w:val="20"/>
                          </w:rPr>
                          <w:t>lives</w:t>
                        </w:r>
                        <w:r w:rsidRPr="00227CE8">
                          <w:rPr>
                            <w:color w:val="333333"/>
                            <w:spacing w:val="15"/>
                            <w:sz w:val="20"/>
                          </w:rPr>
                          <w:t xml:space="preserve"> </w:t>
                        </w:r>
                        <w:r w:rsidRPr="00227CE8">
                          <w:rPr>
                            <w:color w:val="333333"/>
                            <w:sz w:val="20"/>
                          </w:rPr>
                          <w:t>in</w:t>
                        </w:r>
                        <w:r w:rsidRPr="00227CE8">
                          <w:rPr>
                            <w:color w:val="333333"/>
                            <w:spacing w:val="15"/>
                            <w:sz w:val="20"/>
                          </w:rPr>
                          <w:t xml:space="preserve"> </w:t>
                        </w:r>
                        <w:r w:rsidRPr="00227CE8">
                          <w:rPr>
                            <w:color w:val="333333"/>
                            <w:sz w:val="20"/>
                          </w:rPr>
                          <w:t>those</w:t>
                        </w:r>
                        <w:r w:rsidRPr="00227CE8">
                          <w:rPr>
                            <w:color w:val="333333"/>
                            <w:spacing w:val="14"/>
                            <w:sz w:val="20"/>
                          </w:rPr>
                          <w:t xml:space="preserve"> </w:t>
                        </w:r>
                        <w:r w:rsidRPr="00227CE8">
                          <w:rPr>
                            <w:color w:val="333333"/>
                            <w:sz w:val="20"/>
                          </w:rPr>
                          <w:t>behaviors</w:t>
                        </w:r>
                        <w:r w:rsidRPr="00227CE8">
                          <w:rPr>
                            <w:color w:val="333333"/>
                            <w:spacing w:val="15"/>
                            <w:sz w:val="20"/>
                          </w:rPr>
                          <w:t xml:space="preserve"> </w:t>
                        </w:r>
                        <w:r w:rsidRPr="00227CE8">
                          <w:rPr>
                            <w:color w:val="333333"/>
                            <w:sz w:val="20"/>
                          </w:rPr>
                          <w:t>we</w:t>
                        </w:r>
                        <w:r w:rsidRPr="00227CE8">
                          <w:rPr>
                            <w:color w:val="333333"/>
                            <w:spacing w:val="15"/>
                            <w:sz w:val="20"/>
                          </w:rPr>
                          <w:t xml:space="preserve"> </w:t>
                        </w:r>
                        <w:r w:rsidRPr="00227CE8">
                          <w:rPr>
                            <w:color w:val="333333"/>
                            <w:sz w:val="20"/>
                          </w:rPr>
                          <w:t>know</w:t>
                        </w:r>
                        <w:r w:rsidRPr="00227CE8">
                          <w:rPr>
                            <w:color w:val="333333"/>
                            <w:spacing w:val="15"/>
                            <w:sz w:val="20"/>
                          </w:rPr>
                          <w:t xml:space="preserve"> </w:t>
                        </w:r>
                        <w:r w:rsidRPr="00227CE8">
                          <w:rPr>
                            <w:color w:val="333333"/>
                            <w:sz w:val="20"/>
                          </w:rPr>
                          <w:t>we</w:t>
                        </w:r>
                        <w:r w:rsidRPr="00227CE8">
                          <w:rPr>
                            <w:color w:val="333333"/>
                            <w:spacing w:val="15"/>
                            <w:sz w:val="20"/>
                          </w:rPr>
                          <w:t xml:space="preserve"> </w:t>
                        </w:r>
                        <w:r w:rsidRPr="00227CE8">
                          <w:rPr>
                            <w:color w:val="333333"/>
                            <w:sz w:val="20"/>
                          </w:rPr>
                          <w:t>value</w:t>
                        </w:r>
                        <w:r w:rsidRPr="00227CE8">
                          <w:rPr>
                            <w:color w:val="333333"/>
                            <w:spacing w:val="15"/>
                            <w:sz w:val="20"/>
                          </w:rPr>
                          <w:t xml:space="preserve"> </w:t>
                        </w:r>
                        <w:r w:rsidRPr="00227CE8">
                          <w:rPr>
                            <w:color w:val="333333"/>
                            <w:sz w:val="20"/>
                          </w:rPr>
                          <w:t>(e.g.,</w:t>
                        </w:r>
                        <w:r w:rsidRPr="00227CE8">
                          <w:rPr>
                            <w:color w:val="333333"/>
                            <w:spacing w:val="14"/>
                            <w:sz w:val="20"/>
                          </w:rPr>
                          <w:t xml:space="preserve"> </w:t>
                        </w:r>
                        <w:r w:rsidRPr="00227CE8">
                          <w:rPr>
                            <w:color w:val="333333"/>
                            <w:sz w:val="20"/>
                          </w:rPr>
                          <w:t>writing a nightly journal, trying out that new pilates class, or attending a weekly networking night) but that remain abstract and vague in our minds.</w:t>
                        </w:r>
                      </w:p>
                      <w:p w14:paraId="324C47B9" w14:textId="77777777" w:rsidR="0029179C" w:rsidRDefault="00000000">
                        <w:pPr>
                          <w:spacing w:before="60" w:line="278" w:lineRule="auto"/>
                          <w:ind w:left="566" w:right="281"/>
                          <w:jc w:val="both"/>
                          <w:rPr>
                            <w:sz w:val="20"/>
                          </w:rPr>
                        </w:pPr>
                        <w:r>
                          <w:rPr>
                            <w:color w:val="333333"/>
                            <w:sz w:val="20"/>
                          </w:rPr>
                          <w:t>Whether consciously or not, we keep these goals at arm’s length, dodging the details or logistics in case it all becomes too difficult. After all, it’s easier to</w:t>
                        </w:r>
                        <w:r>
                          <w:rPr>
                            <w:color w:val="333333"/>
                            <w:spacing w:val="80"/>
                            <w:sz w:val="20"/>
                          </w:rPr>
                          <w:t xml:space="preserve"> </w:t>
                        </w:r>
                        <w:r>
                          <w:rPr>
                            <w:color w:val="333333"/>
                            <w:sz w:val="20"/>
                          </w:rPr>
                          <w:t>talk</w:t>
                        </w:r>
                        <w:r>
                          <w:rPr>
                            <w:color w:val="333333"/>
                            <w:spacing w:val="-9"/>
                            <w:sz w:val="20"/>
                          </w:rPr>
                          <w:t xml:space="preserve"> </w:t>
                        </w:r>
                        <w:r>
                          <w:rPr>
                            <w:color w:val="333333"/>
                            <w:sz w:val="20"/>
                          </w:rPr>
                          <w:t>about</w:t>
                        </w:r>
                        <w:r>
                          <w:rPr>
                            <w:color w:val="333333"/>
                            <w:spacing w:val="-9"/>
                            <w:sz w:val="20"/>
                          </w:rPr>
                          <w:t xml:space="preserve"> </w:t>
                        </w:r>
                        <w:r>
                          <w:rPr>
                            <w:color w:val="333333"/>
                            <w:sz w:val="20"/>
                          </w:rPr>
                          <w:t>improving</w:t>
                        </w:r>
                        <w:r>
                          <w:rPr>
                            <w:color w:val="333333"/>
                            <w:spacing w:val="-9"/>
                            <w:sz w:val="20"/>
                          </w:rPr>
                          <w:t xml:space="preserve"> </w:t>
                        </w:r>
                        <w:r>
                          <w:rPr>
                            <w:color w:val="333333"/>
                            <w:sz w:val="20"/>
                          </w:rPr>
                          <w:t>wellbeing</w:t>
                        </w:r>
                        <w:r>
                          <w:rPr>
                            <w:color w:val="333333"/>
                            <w:spacing w:val="-9"/>
                            <w:sz w:val="20"/>
                          </w:rPr>
                          <w:t xml:space="preserve"> </w:t>
                        </w:r>
                        <w:r>
                          <w:rPr>
                            <w:color w:val="333333"/>
                            <w:sz w:val="20"/>
                          </w:rPr>
                          <w:t>than</w:t>
                        </w:r>
                        <w:r>
                          <w:rPr>
                            <w:color w:val="333333"/>
                            <w:spacing w:val="-9"/>
                            <w:sz w:val="20"/>
                          </w:rPr>
                          <w:t xml:space="preserve"> </w:t>
                        </w:r>
                        <w:r>
                          <w:rPr>
                            <w:color w:val="333333"/>
                            <w:sz w:val="20"/>
                          </w:rPr>
                          <w:t>to</w:t>
                        </w:r>
                        <w:r>
                          <w:rPr>
                            <w:color w:val="333333"/>
                            <w:spacing w:val="-9"/>
                            <w:sz w:val="20"/>
                          </w:rPr>
                          <w:t xml:space="preserve"> </w:t>
                        </w:r>
                        <w:r>
                          <w:rPr>
                            <w:color w:val="333333"/>
                            <w:sz w:val="20"/>
                          </w:rPr>
                          <w:t>risk</w:t>
                        </w:r>
                        <w:r>
                          <w:rPr>
                            <w:color w:val="333333"/>
                            <w:spacing w:val="-9"/>
                            <w:sz w:val="20"/>
                          </w:rPr>
                          <w:t xml:space="preserve"> </w:t>
                        </w:r>
                        <w:r>
                          <w:rPr>
                            <w:color w:val="333333"/>
                            <w:sz w:val="20"/>
                          </w:rPr>
                          <w:t>actually</w:t>
                        </w:r>
                        <w:r>
                          <w:rPr>
                            <w:color w:val="333333"/>
                            <w:spacing w:val="-9"/>
                            <w:sz w:val="20"/>
                          </w:rPr>
                          <w:t xml:space="preserve"> </w:t>
                        </w:r>
                        <w:r>
                          <w:rPr>
                            <w:color w:val="333333"/>
                            <w:sz w:val="20"/>
                          </w:rPr>
                          <w:t>taking</w:t>
                        </w:r>
                        <w:r>
                          <w:rPr>
                            <w:color w:val="333333"/>
                            <w:spacing w:val="-9"/>
                            <w:sz w:val="20"/>
                          </w:rPr>
                          <w:t xml:space="preserve"> </w:t>
                        </w:r>
                        <w:r>
                          <w:rPr>
                            <w:color w:val="333333"/>
                            <w:sz w:val="20"/>
                          </w:rPr>
                          <w:t>action,</w:t>
                        </w:r>
                        <w:r>
                          <w:rPr>
                            <w:color w:val="333333"/>
                            <w:spacing w:val="-9"/>
                            <w:sz w:val="20"/>
                          </w:rPr>
                          <w:t xml:space="preserve"> </w:t>
                        </w:r>
                        <w:r>
                          <w:rPr>
                            <w:color w:val="333333"/>
                            <w:sz w:val="20"/>
                          </w:rPr>
                          <w:t>falling</w:t>
                        </w:r>
                        <w:r>
                          <w:rPr>
                            <w:color w:val="333333"/>
                            <w:spacing w:val="-9"/>
                            <w:sz w:val="20"/>
                          </w:rPr>
                          <w:t xml:space="preserve"> </w:t>
                        </w:r>
                        <w:r>
                          <w:rPr>
                            <w:color w:val="333333"/>
                            <w:sz w:val="20"/>
                          </w:rPr>
                          <w:t>short, and feeling disappointed. But reframing this fear as a sign that this behavior matters to you, recognizing courage concealed in choosing vulnerability, and approaching</w:t>
                        </w:r>
                        <w:r>
                          <w:rPr>
                            <w:color w:val="333333"/>
                            <w:spacing w:val="-8"/>
                            <w:sz w:val="20"/>
                          </w:rPr>
                          <w:t xml:space="preserve"> </w:t>
                        </w:r>
                        <w:r>
                          <w:rPr>
                            <w:color w:val="333333"/>
                            <w:sz w:val="20"/>
                          </w:rPr>
                          <w:t>these</w:t>
                        </w:r>
                        <w:r>
                          <w:rPr>
                            <w:color w:val="333333"/>
                            <w:spacing w:val="-8"/>
                            <w:sz w:val="20"/>
                          </w:rPr>
                          <w:t xml:space="preserve"> </w:t>
                        </w:r>
                        <w:r>
                          <w:rPr>
                            <w:color w:val="333333"/>
                            <w:sz w:val="20"/>
                          </w:rPr>
                          <w:t>activities</w:t>
                        </w:r>
                        <w:r>
                          <w:rPr>
                            <w:color w:val="333333"/>
                            <w:spacing w:val="-8"/>
                            <w:sz w:val="20"/>
                          </w:rPr>
                          <w:t xml:space="preserve"> </w:t>
                        </w:r>
                        <w:r>
                          <w:rPr>
                            <w:color w:val="333333"/>
                            <w:sz w:val="20"/>
                          </w:rPr>
                          <w:t>with</w:t>
                        </w:r>
                        <w:r>
                          <w:rPr>
                            <w:color w:val="333333"/>
                            <w:spacing w:val="-8"/>
                            <w:sz w:val="20"/>
                          </w:rPr>
                          <w:t xml:space="preserve"> </w:t>
                        </w:r>
                        <w:r>
                          <w:rPr>
                            <w:color w:val="333333"/>
                            <w:sz w:val="20"/>
                          </w:rPr>
                          <w:t>curiosity</w:t>
                        </w:r>
                        <w:r>
                          <w:rPr>
                            <w:color w:val="333333"/>
                            <w:spacing w:val="-8"/>
                            <w:sz w:val="20"/>
                          </w:rPr>
                          <w:t xml:space="preserve"> </w:t>
                        </w:r>
                        <w:r>
                          <w:rPr>
                            <w:color w:val="333333"/>
                            <w:sz w:val="20"/>
                          </w:rPr>
                          <w:t>and</w:t>
                        </w:r>
                        <w:r>
                          <w:rPr>
                            <w:color w:val="333333"/>
                            <w:spacing w:val="-8"/>
                            <w:sz w:val="20"/>
                          </w:rPr>
                          <w:t xml:space="preserve"> </w:t>
                        </w:r>
                        <w:r>
                          <w:rPr>
                            <w:color w:val="333333"/>
                            <w:sz w:val="20"/>
                          </w:rPr>
                          <w:t>a</w:t>
                        </w:r>
                        <w:r>
                          <w:rPr>
                            <w:color w:val="333333"/>
                            <w:spacing w:val="-8"/>
                            <w:sz w:val="20"/>
                          </w:rPr>
                          <w:t xml:space="preserve"> </w:t>
                        </w:r>
                        <w:r>
                          <w:rPr>
                            <w:color w:val="333333"/>
                            <w:sz w:val="20"/>
                          </w:rPr>
                          <w:t>willingness</w:t>
                        </w:r>
                        <w:r>
                          <w:rPr>
                            <w:color w:val="333333"/>
                            <w:spacing w:val="-8"/>
                            <w:sz w:val="20"/>
                          </w:rPr>
                          <w:t xml:space="preserve"> </w:t>
                        </w:r>
                        <w:r>
                          <w:rPr>
                            <w:color w:val="333333"/>
                            <w:sz w:val="20"/>
                          </w:rPr>
                          <w:t>to</w:t>
                        </w:r>
                        <w:r>
                          <w:rPr>
                            <w:color w:val="333333"/>
                            <w:spacing w:val="-8"/>
                            <w:sz w:val="20"/>
                          </w:rPr>
                          <w:t xml:space="preserve"> </w:t>
                        </w:r>
                        <w:r>
                          <w:rPr>
                            <w:color w:val="333333"/>
                            <w:sz w:val="20"/>
                          </w:rPr>
                          <w:t>show</w:t>
                        </w:r>
                        <w:r>
                          <w:rPr>
                            <w:color w:val="333333"/>
                            <w:spacing w:val="-8"/>
                            <w:sz w:val="20"/>
                          </w:rPr>
                          <w:t xml:space="preserve"> </w:t>
                        </w:r>
                        <w:r>
                          <w:rPr>
                            <w:color w:val="333333"/>
                            <w:sz w:val="20"/>
                          </w:rPr>
                          <w:t>up</w:t>
                        </w:r>
                        <w:r>
                          <w:rPr>
                            <w:color w:val="333333"/>
                            <w:spacing w:val="-8"/>
                            <w:sz w:val="20"/>
                          </w:rPr>
                          <w:t xml:space="preserve"> </w:t>
                        </w:r>
                        <w:r>
                          <w:rPr>
                            <w:color w:val="333333"/>
                            <w:sz w:val="20"/>
                          </w:rPr>
                          <w:t>and</w:t>
                        </w:r>
                        <w:r>
                          <w:rPr>
                            <w:color w:val="333333"/>
                            <w:spacing w:val="-8"/>
                            <w:sz w:val="20"/>
                          </w:rPr>
                          <w:t xml:space="preserve"> </w:t>
                        </w:r>
                        <w:r>
                          <w:rPr>
                            <w:color w:val="333333"/>
                            <w:sz w:val="20"/>
                          </w:rPr>
                          <w:t>be a beginner can ease the pressure.</w:t>
                        </w:r>
                      </w:p>
                    </w:txbxContent>
                  </v:textbox>
                </v:shape>
                <w10:wrap type="topAndBottom" anchorx="page"/>
              </v:group>
            </w:pict>
          </mc:Fallback>
        </mc:AlternateContent>
      </w:r>
    </w:p>
    <w:p w14:paraId="1F6092FC" w14:textId="77777777" w:rsidR="0029179C" w:rsidRDefault="0029179C">
      <w:pPr>
        <w:pStyle w:val="BodyText"/>
        <w:spacing w:before="7"/>
        <w:rPr>
          <w:sz w:val="5"/>
        </w:rPr>
      </w:pPr>
    </w:p>
    <w:p w14:paraId="56F38345" w14:textId="77777777" w:rsidR="0029179C" w:rsidRDefault="0029179C">
      <w:pPr>
        <w:pStyle w:val="BodyText"/>
        <w:spacing w:before="82"/>
      </w:pPr>
    </w:p>
    <w:p w14:paraId="56FFD0F8" w14:textId="77777777" w:rsidR="0029179C" w:rsidRDefault="00000000">
      <w:pPr>
        <w:pStyle w:val="BodyText"/>
        <w:spacing w:before="1" w:line="300" w:lineRule="auto"/>
        <w:ind w:left="340" w:right="339"/>
        <w:jc w:val="both"/>
      </w:pPr>
      <w:r>
        <w:rPr>
          <w:color w:val="333333"/>
        </w:rPr>
        <w:t>By embracing a mindset of continual learning and leveraging support systems, we can navigate these derailers and make strides toward our wellbeing goals – no matter how little or lofty they may be.</w:t>
      </w:r>
    </w:p>
    <w:p w14:paraId="2F00B14E" w14:textId="77777777" w:rsidR="0029179C" w:rsidRDefault="0029179C">
      <w:pPr>
        <w:pStyle w:val="BodyText"/>
        <w:spacing w:before="269"/>
      </w:pPr>
    </w:p>
    <w:p w14:paraId="489ED6CD" w14:textId="77777777" w:rsidR="0029179C" w:rsidRDefault="00000000">
      <w:pPr>
        <w:pStyle w:val="Heading5"/>
      </w:pPr>
      <w:r>
        <w:rPr>
          <w:color w:val="333333"/>
        </w:rPr>
        <w:t>The</w:t>
      </w:r>
      <w:r>
        <w:rPr>
          <w:color w:val="333333"/>
          <w:spacing w:val="-15"/>
        </w:rPr>
        <w:t xml:space="preserve"> </w:t>
      </w:r>
      <w:r>
        <w:rPr>
          <w:color w:val="333333"/>
        </w:rPr>
        <w:t>Power</w:t>
      </w:r>
      <w:r>
        <w:rPr>
          <w:color w:val="333333"/>
          <w:spacing w:val="-22"/>
        </w:rPr>
        <w:t xml:space="preserve"> </w:t>
      </w:r>
      <w:r>
        <w:rPr>
          <w:color w:val="333333"/>
        </w:rPr>
        <w:t>of</w:t>
      </w:r>
      <w:r>
        <w:rPr>
          <w:color w:val="333333"/>
          <w:spacing w:val="-14"/>
        </w:rPr>
        <w:t xml:space="preserve"> </w:t>
      </w:r>
      <w:r>
        <w:rPr>
          <w:color w:val="333333"/>
        </w:rPr>
        <w:t>Rooted</w:t>
      </w:r>
      <w:r>
        <w:rPr>
          <w:color w:val="333333"/>
          <w:spacing w:val="-15"/>
        </w:rPr>
        <w:t xml:space="preserve"> </w:t>
      </w:r>
      <w:r>
        <w:rPr>
          <w:color w:val="333333"/>
          <w:spacing w:val="-2"/>
        </w:rPr>
        <w:t>Routines</w:t>
      </w:r>
    </w:p>
    <w:p w14:paraId="10A34BAB" w14:textId="77777777" w:rsidR="0029179C" w:rsidRDefault="00000000">
      <w:pPr>
        <w:pStyle w:val="BodyText"/>
        <w:spacing w:before="220" w:line="300" w:lineRule="auto"/>
        <w:ind w:left="340" w:right="338"/>
        <w:jc w:val="both"/>
      </w:pPr>
      <w:r>
        <w:rPr>
          <w:color w:val="333333"/>
        </w:rPr>
        <w:t>In our Wellbeing Ecosystem, we explore the interconnected levels of wellbeing – individual, collective, and environmental. To support growth within this ecosystem, we introduce the concept of Rooted Routines, which serve as the foundation for sustaining personal wellbeing.</w:t>
      </w:r>
    </w:p>
    <w:p w14:paraId="639AA6C0"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3EFC0677" w14:textId="77777777" w:rsidR="0029179C" w:rsidRDefault="0029179C">
      <w:pPr>
        <w:pStyle w:val="BodyText"/>
      </w:pPr>
    </w:p>
    <w:p w14:paraId="6590E097" w14:textId="77777777" w:rsidR="0029179C" w:rsidRDefault="0029179C">
      <w:pPr>
        <w:pStyle w:val="BodyText"/>
        <w:spacing w:before="60"/>
      </w:pPr>
    </w:p>
    <w:p w14:paraId="0204E723" w14:textId="77777777" w:rsidR="0029179C" w:rsidRDefault="00000000">
      <w:pPr>
        <w:pStyle w:val="BodyText"/>
        <w:spacing w:line="300" w:lineRule="auto"/>
        <w:ind w:left="340" w:right="338"/>
        <w:jc w:val="both"/>
      </w:pPr>
      <w:r>
        <w:rPr>
          <w:color w:val="333333"/>
        </w:rPr>
        <w:t>Just as strong roots support a plant, small, intentional habits create stability, ensuring that wellbeing is a lasting, continuous journey. Rooted routines ensure that wellbeing isn’t</w:t>
      </w:r>
      <w:r>
        <w:rPr>
          <w:color w:val="333333"/>
          <w:spacing w:val="-3"/>
        </w:rPr>
        <w:t xml:space="preserve"> </w:t>
      </w:r>
      <w:r>
        <w:rPr>
          <w:color w:val="333333"/>
        </w:rPr>
        <w:t>fleeting</w:t>
      </w:r>
      <w:r>
        <w:rPr>
          <w:color w:val="333333"/>
          <w:spacing w:val="-3"/>
        </w:rPr>
        <w:t xml:space="preserve"> </w:t>
      </w:r>
      <w:r>
        <w:rPr>
          <w:color w:val="333333"/>
        </w:rPr>
        <w:t>–</w:t>
      </w:r>
      <w:r>
        <w:rPr>
          <w:color w:val="333333"/>
          <w:spacing w:val="-3"/>
        </w:rPr>
        <w:t xml:space="preserve"> </w:t>
      </w:r>
      <w:r>
        <w:rPr>
          <w:color w:val="333333"/>
        </w:rPr>
        <w:t>it’s</w:t>
      </w:r>
      <w:r>
        <w:rPr>
          <w:color w:val="333333"/>
          <w:spacing w:val="-3"/>
        </w:rPr>
        <w:t xml:space="preserve"> </w:t>
      </w:r>
      <w:r>
        <w:rPr>
          <w:color w:val="333333"/>
        </w:rPr>
        <w:t>supported</w:t>
      </w:r>
      <w:r>
        <w:rPr>
          <w:color w:val="333333"/>
          <w:spacing w:val="-3"/>
        </w:rPr>
        <w:t xml:space="preserve"> </w:t>
      </w:r>
      <w:r>
        <w:rPr>
          <w:color w:val="333333"/>
        </w:rPr>
        <w:t>by</w:t>
      </w:r>
      <w:r>
        <w:rPr>
          <w:color w:val="333333"/>
          <w:spacing w:val="-3"/>
        </w:rPr>
        <w:t xml:space="preserve"> </w:t>
      </w:r>
      <w:r>
        <w:rPr>
          <w:color w:val="333333"/>
        </w:rPr>
        <w:t>habits</w:t>
      </w:r>
      <w:r>
        <w:rPr>
          <w:color w:val="333333"/>
          <w:spacing w:val="-3"/>
        </w:rPr>
        <w:t xml:space="preserve"> </w:t>
      </w:r>
      <w:r>
        <w:rPr>
          <w:color w:val="333333"/>
        </w:rPr>
        <w:t>that</w:t>
      </w:r>
      <w:r>
        <w:rPr>
          <w:color w:val="333333"/>
          <w:spacing w:val="-3"/>
        </w:rPr>
        <w:t xml:space="preserve"> </w:t>
      </w:r>
      <w:r>
        <w:rPr>
          <w:color w:val="333333"/>
        </w:rPr>
        <w:t>hold</w:t>
      </w:r>
      <w:r>
        <w:rPr>
          <w:color w:val="333333"/>
          <w:spacing w:val="-3"/>
        </w:rPr>
        <w:t xml:space="preserve"> </w:t>
      </w:r>
      <w:r>
        <w:rPr>
          <w:color w:val="333333"/>
        </w:rPr>
        <w:t>firm</w:t>
      </w:r>
      <w:r>
        <w:rPr>
          <w:color w:val="333333"/>
          <w:spacing w:val="-3"/>
        </w:rPr>
        <w:t xml:space="preserve"> </w:t>
      </w:r>
      <w:r>
        <w:rPr>
          <w:color w:val="333333"/>
        </w:rPr>
        <w:t>through</w:t>
      </w:r>
      <w:r>
        <w:rPr>
          <w:color w:val="333333"/>
          <w:spacing w:val="-3"/>
        </w:rPr>
        <w:t xml:space="preserve"> </w:t>
      </w:r>
      <w:r>
        <w:rPr>
          <w:color w:val="333333"/>
        </w:rPr>
        <w:t>life’s</w:t>
      </w:r>
      <w:r>
        <w:rPr>
          <w:color w:val="333333"/>
          <w:spacing w:val="-3"/>
        </w:rPr>
        <w:t xml:space="preserve"> </w:t>
      </w:r>
      <w:r>
        <w:rPr>
          <w:color w:val="333333"/>
        </w:rPr>
        <w:t>seasons.</w:t>
      </w:r>
      <w:r>
        <w:rPr>
          <w:color w:val="333333"/>
          <w:spacing w:val="-4"/>
        </w:rPr>
        <w:t xml:space="preserve"> </w:t>
      </w:r>
      <w:r>
        <w:rPr>
          <w:color w:val="333333"/>
        </w:rPr>
        <w:t>These</w:t>
      </w:r>
      <w:r>
        <w:rPr>
          <w:color w:val="333333"/>
          <w:spacing w:val="-3"/>
        </w:rPr>
        <w:t xml:space="preserve"> </w:t>
      </w:r>
      <w:r>
        <w:rPr>
          <w:color w:val="333333"/>
        </w:rPr>
        <w:t>small, intentional</w:t>
      </w:r>
      <w:r>
        <w:rPr>
          <w:color w:val="333333"/>
          <w:spacing w:val="-3"/>
        </w:rPr>
        <w:t xml:space="preserve"> </w:t>
      </w:r>
      <w:r>
        <w:rPr>
          <w:color w:val="333333"/>
        </w:rPr>
        <w:t>practices</w:t>
      </w:r>
      <w:r>
        <w:rPr>
          <w:color w:val="333333"/>
          <w:spacing w:val="-3"/>
        </w:rPr>
        <w:t xml:space="preserve"> </w:t>
      </w:r>
      <w:r>
        <w:rPr>
          <w:color w:val="333333"/>
        </w:rPr>
        <w:t>provide</w:t>
      </w:r>
      <w:r>
        <w:rPr>
          <w:color w:val="333333"/>
          <w:spacing w:val="-3"/>
        </w:rPr>
        <w:t xml:space="preserve"> </w:t>
      </w:r>
      <w:r>
        <w:rPr>
          <w:color w:val="333333"/>
        </w:rPr>
        <w:t>the</w:t>
      </w:r>
      <w:r>
        <w:rPr>
          <w:color w:val="333333"/>
          <w:spacing w:val="-3"/>
        </w:rPr>
        <w:t xml:space="preserve"> </w:t>
      </w:r>
      <w:r>
        <w:rPr>
          <w:color w:val="333333"/>
        </w:rPr>
        <w:t>foundation</w:t>
      </w:r>
      <w:r>
        <w:rPr>
          <w:color w:val="333333"/>
          <w:spacing w:val="-3"/>
        </w:rPr>
        <w:t xml:space="preserve"> </w:t>
      </w:r>
      <w:r>
        <w:rPr>
          <w:color w:val="333333"/>
        </w:rPr>
        <w:t>for</w:t>
      </w:r>
      <w:r>
        <w:rPr>
          <w:color w:val="333333"/>
          <w:spacing w:val="-3"/>
        </w:rPr>
        <w:t xml:space="preserve"> </w:t>
      </w:r>
      <w:r>
        <w:rPr>
          <w:color w:val="333333"/>
        </w:rPr>
        <w:t>personal</w:t>
      </w:r>
      <w:r>
        <w:rPr>
          <w:color w:val="333333"/>
          <w:spacing w:val="-3"/>
        </w:rPr>
        <w:t xml:space="preserve"> </w:t>
      </w:r>
      <w:r>
        <w:rPr>
          <w:color w:val="333333"/>
        </w:rPr>
        <w:t>wellbeing</w:t>
      </w:r>
      <w:r>
        <w:rPr>
          <w:color w:val="333333"/>
          <w:spacing w:val="-3"/>
        </w:rPr>
        <w:t xml:space="preserve"> </w:t>
      </w:r>
      <w:r>
        <w:rPr>
          <w:color w:val="333333"/>
        </w:rPr>
        <w:t>and,</w:t>
      </w:r>
      <w:r>
        <w:rPr>
          <w:color w:val="333333"/>
          <w:spacing w:val="-3"/>
        </w:rPr>
        <w:t xml:space="preserve"> </w:t>
      </w:r>
      <w:r>
        <w:rPr>
          <w:color w:val="333333"/>
        </w:rPr>
        <w:t>when</w:t>
      </w:r>
      <w:r>
        <w:rPr>
          <w:color w:val="333333"/>
          <w:spacing w:val="-3"/>
        </w:rPr>
        <w:t xml:space="preserve"> </w:t>
      </w:r>
      <w:r>
        <w:rPr>
          <w:color w:val="333333"/>
        </w:rPr>
        <w:t>nurtured, can spread to positively impact broader circles.</w:t>
      </w:r>
    </w:p>
    <w:p w14:paraId="1123DADF" w14:textId="77777777" w:rsidR="0029179C" w:rsidRDefault="0029179C">
      <w:pPr>
        <w:pStyle w:val="BodyText"/>
        <w:spacing w:before="130"/>
      </w:pPr>
    </w:p>
    <w:p w14:paraId="2790567C" w14:textId="77777777" w:rsidR="0029179C" w:rsidRDefault="00000000">
      <w:pPr>
        <w:pStyle w:val="Heading6"/>
      </w:pPr>
      <w:r>
        <w:rPr>
          <w:color w:val="333333"/>
        </w:rPr>
        <w:t>Rooted</w:t>
      </w:r>
      <w:r>
        <w:rPr>
          <w:color w:val="333333"/>
          <w:spacing w:val="8"/>
        </w:rPr>
        <w:t xml:space="preserve"> </w:t>
      </w:r>
      <w:r>
        <w:rPr>
          <w:color w:val="333333"/>
        </w:rPr>
        <w:t>Routines within</w:t>
      </w:r>
      <w:r>
        <w:rPr>
          <w:color w:val="333333"/>
          <w:spacing w:val="8"/>
        </w:rPr>
        <w:t xml:space="preserve"> </w:t>
      </w:r>
      <w:r>
        <w:rPr>
          <w:color w:val="333333"/>
        </w:rPr>
        <w:t>the</w:t>
      </w:r>
      <w:r>
        <w:rPr>
          <w:color w:val="333333"/>
          <w:spacing w:val="-3"/>
        </w:rPr>
        <w:t xml:space="preserve"> </w:t>
      </w:r>
      <w:r>
        <w:rPr>
          <w:color w:val="333333"/>
        </w:rPr>
        <w:t>Wellbeing</w:t>
      </w:r>
      <w:r>
        <w:rPr>
          <w:color w:val="333333"/>
          <w:spacing w:val="8"/>
        </w:rPr>
        <w:t xml:space="preserve"> </w:t>
      </w:r>
      <w:r>
        <w:rPr>
          <w:color w:val="333333"/>
          <w:spacing w:val="-2"/>
        </w:rPr>
        <w:t>Ecosystem</w:t>
      </w:r>
    </w:p>
    <w:p w14:paraId="6752A9BD" w14:textId="77777777" w:rsidR="0029179C" w:rsidRDefault="00000000">
      <w:pPr>
        <w:pStyle w:val="BodyText"/>
        <w:spacing w:before="294" w:line="302" w:lineRule="auto"/>
        <w:ind w:left="340" w:right="339"/>
        <w:jc w:val="both"/>
      </w:pPr>
      <w:r>
        <w:rPr>
          <w:color w:val="333333"/>
        </w:rPr>
        <w:t>Rooted</w:t>
      </w:r>
      <w:r>
        <w:rPr>
          <w:color w:val="333333"/>
          <w:spacing w:val="-10"/>
        </w:rPr>
        <w:t xml:space="preserve"> </w:t>
      </w:r>
      <w:r>
        <w:rPr>
          <w:color w:val="333333"/>
        </w:rPr>
        <w:t>Routines</w:t>
      </w:r>
      <w:r>
        <w:rPr>
          <w:color w:val="333333"/>
          <w:spacing w:val="-11"/>
        </w:rPr>
        <w:t xml:space="preserve"> </w:t>
      </w:r>
      <w:r>
        <w:rPr>
          <w:color w:val="333333"/>
        </w:rPr>
        <w:t>within</w:t>
      </w:r>
      <w:r>
        <w:rPr>
          <w:color w:val="333333"/>
          <w:spacing w:val="-10"/>
        </w:rPr>
        <w:t xml:space="preserve"> </w:t>
      </w:r>
      <w:r>
        <w:rPr>
          <w:color w:val="333333"/>
        </w:rPr>
        <w:t>the</w:t>
      </w:r>
      <w:r>
        <w:rPr>
          <w:color w:val="333333"/>
          <w:spacing w:val="-10"/>
        </w:rPr>
        <w:t xml:space="preserve"> </w:t>
      </w:r>
      <w:r>
        <w:rPr>
          <w:color w:val="333333"/>
        </w:rPr>
        <w:t>Wellbeing</w:t>
      </w:r>
      <w:r>
        <w:rPr>
          <w:color w:val="333333"/>
          <w:spacing w:val="-10"/>
        </w:rPr>
        <w:t xml:space="preserve"> </w:t>
      </w:r>
      <w:r>
        <w:rPr>
          <w:color w:val="333333"/>
        </w:rPr>
        <w:t>Ecosystem</w:t>
      </w:r>
      <w:r>
        <w:rPr>
          <w:color w:val="333333"/>
          <w:spacing w:val="-11"/>
        </w:rPr>
        <w:t xml:space="preserve"> </w:t>
      </w:r>
      <w:r>
        <w:rPr>
          <w:color w:val="333333"/>
        </w:rPr>
        <w:t>begin</w:t>
      </w:r>
      <w:r>
        <w:rPr>
          <w:color w:val="333333"/>
          <w:spacing w:val="-10"/>
        </w:rPr>
        <w:t xml:space="preserve"> </w:t>
      </w:r>
      <w:r>
        <w:rPr>
          <w:color w:val="333333"/>
        </w:rPr>
        <w:t>at</w:t>
      </w:r>
      <w:r>
        <w:rPr>
          <w:color w:val="333333"/>
          <w:spacing w:val="-10"/>
        </w:rPr>
        <w:t xml:space="preserve"> </w:t>
      </w:r>
      <w:r>
        <w:rPr>
          <w:color w:val="333333"/>
        </w:rPr>
        <w:t>the</w:t>
      </w:r>
      <w:r>
        <w:rPr>
          <w:color w:val="333333"/>
          <w:spacing w:val="-10"/>
        </w:rPr>
        <w:t xml:space="preserve"> </w:t>
      </w:r>
      <w:r>
        <w:rPr>
          <w:color w:val="333333"/>
        </w:rPr>
        <w:t>individual</w:t>
      </w:r>
      <w:r>
        <w:rPr>
          <w:color w:val="333333"/>
          <w:spacing w:val="-10"/>
        </w:rPr>
        <w:t xml:space="preserve"> </w:t>
      </w:r>
      <w:r>
        <w:rPr>
          <w:color w:val="333333"/>
        </w:rPr>
        <w:t>level,</w:t>
      </w:r>
      <w:r>
        <w:rPr>
          <w:color w:val="333333"/>
          <w:spacing w:val="-10"/>
        </w:rPr>
        <w:t xml:space="preserve"> </w:t>
      </w:r>
      <w:r>
        <w:rPr>
          <w:color w:val="333333"/>
        </w:rPr>
        <w:t>anchoring personal</w:t>
      </w:r>
      <w:r>
        <w:rPr>
          <w:color w:val="333333"/>
          <w:spacing w:val="-3"/>
        </w:rPr>
        <w:t xml:space="preserve"> </w:t>
      </w:r>
      <w:r>
        <w:rPr>
          <w:color w:val="333333"/>
        </w:rPr>
        <w:t>wellbeing</w:t>
      </w:r>
      <w:r>
        <w:rPr>
          <w:color w:val="333333"/>
          <w:spacing w:val="-3"/>
        </w:rPr>
        <w:t xml:space="preserve"> </w:t>
      </w:r>
      <w:r>
        <w:rPr>
          <w:color w:val="333333"/>
        </w:rPr>
        <w:t>before</w:t>
      </w:r>
      <w:r>
        <w:rPr>
          <w:color w:val="333333"/>
          <w:spacing w:val="-3"/>
        </w:rPr>
        <w:t xml:space="preserve"> </w:t>
      </w:r>
      <w:r>
        <w:rPr>
          <w:color w:val="333333"/>
        </w:rPr>
        <w:t>extending</w:t>
      </w:r>
      <w:r>
        <w:rPr>
          <w:color w:val="333333"/>
          <w:spacing w:val="-3"/>
        </w:rPr>
        <w:t xml:space="preserve"> </w:t>
      </w:r>
      <w:r>
        <w:rPr>
          <w:color w:val="333333"/>
        </w:rPr>
        <w:t>outward</w:t>
      </w:r>
      <w:r>
        <w:rPr>
          <w:color w:val="333333"/>
          <w:spacing w:val="-3"/>
        </w:rPr>
        <w:t xml:space="preserve"> </w:t>
      </w:r>
      <w:r>
        <w:rPr>
          <w:color w:val="333333"/>
        </w:rPr>
        <w:t>to</w:t>
      </w:r>
      <w:r>
        <w:rPr>
          <w:color w:val="333333"/>
          <w:spacing w:val="-3"/>
        </w:rPr>
        <w:t xml:space="preserve"> </w:t>
      </w:r>
      <w:r>
        <w:rPr>
          <w:color w:val="333333"/>
        </w:rPr>
        <w:t>influence</w:t>
      </w:r>
      <w:r>
        <w:rPr>
          <w:color w:val="333333"/>
          <w:spacing w:val="-3"/>
        </w:rPr>
        <w:t xml:space="preserve"> </w:t>
      </w:r>
      <w:r>
        <w:rPr>
          <w:color w:val="333333"/>
        </w:rPr>
        <w:t>our</w:t>
      </w:r>
      <w:r>
        <w:rPr>
          <w:color w:val="333333"/>
          <w:spacing w:val="-3"/>
        </w:rPr>
        <w:t xml:space="preserve"> </w:t>
      </w:r>
      <w:r>
        <w:rPr>
          <w:color w:val="333333"/>
        </w:rPr>
        <w:t>relationships</w:t>
      </w:r>
      <w:r>
        <w:rPr>
          <w:color w:val="333333"/>
          <w:spacing w:val="-3"/>
        </w:rPr>
        <w:t xml:space="preserve"> </w:t>
      </w:r>
      <w:r>
        <w:rPr>
          <w:color w:val="333333"/>
        </w:rPr>
        <w:t>and</w:t>
      </w:r>
      <w:r>
        <w:rPr>
          <w:color w:val="333333"/>
          <w:spacing w:val="-3"/>
        </w:rPr>
        <w:t xml:space="preserve"> </w:t>
      </w:r>
      <w:r>
        <w:rPr>
          <w:color w:val="333333"/>
        </w:rPr>
        <w:t>broader environments. Here is how it works:</w:t>
      </w:r>
    </w:p>
    <w:p w14:paraId="69469791" w14:textId="77777777" w:rsidR="0029179C" w:rsidRDefault="0029179C">
      <w:pPr>
        <w:pStyle w:val="BodyText"/>
        <w:spacing w:before="131"/>
      </w:pPr>
    </w:p>
    <w:p w14:paraId="543182B2" w14:textId="77777777" w:rsidR="0029179C" w:rsidRDefault="00000000">
      <w:pPr>
        <w:pStyle w:val="Heading7"/>
      </w:pPr>
      <w:r>
        <w:rPr>
          <w:color w:val="333333"/>
          <w:spacing w:val="-2"/>
        </w:rPr>
        <w:t>The</w:t>
      </w:r>
      <w:r>
        <w:rPr>
          <w:color w:val="333333"/>
          <w:spacing w:val="-17"/>
        </w:rPr>
        <w:t xml:space="preserve"> </w:t>
      </w:r>
      <w:r>
        <w:rPr>
          <w:color w:val="333333"/>
          <w:spacing w:val="-2"/>
        </w:rPr>
        <w:t>Seed</w:t>
      </w:r>
      <w:r>
        <w:rPr>
          <w:color w:val="333333"/>
          <w:spacing w:val="-16"/>
        </w:rPr>
        <w:t xml:space="preserve"> </w:t>
      </w:r>
      <w:r>
        <w:rPr>
          <w:color w:val="333333"/>
          <w:spacing w:val="-4"/>
        </w:rPr>
        <w:t>(Me)</w:t>
      </w:r>
    </w:p>
    <w:p w14:paraId="0A6FCB85" w14:textId="77777777" w:rsidR="0029179C" w:rsidRDefault="00000000">
      <w:pPr>
        <w:pStyle w:val="BodyText"/>
        <w:spacing w:before="297" w:line="302" w:lineRule="auto"/>
        <w:ind w:left="340" w:right="337"/>
        <w:jc w:val="both"/>
      </w:pPr>
      <w:r>
        <w:rPr>
          <w:color w:val="333333"/>
        </w:rPr>
        <w:t>Rooted routines are the small, reliable habits that stabilize and nurture our personal wellbeing. These intentional practices form the foundation for lasting wellbeing, promoting growth and resilience.</w:t>
      </w:r>
    </w:p>
    <w:p w14:paraId="7DDF7385" w14:textId="77777777" w:rsidR="0029179C" w:rsidRDefault="0029179C">
      <w:pPr>
        <w:pStyle w:val="BodyText"/>
        <w:spacing w:before="131"/>
      </w:pPr>
    </w:p>
    <w:p w14:paraId="005FBD17" w14:textId="77777777" w:rsidR="0029179C" w:rsidRDefault="00000000">
      <w:pPr>
        <w:pStyle w:val="Heading7"/>
      </w:pPr>
      <w:r>
        <w:rPr>
          <w:color w:val="333333"/>
          <w:spacing w:val="-2"/>
        </w:rPr>
        <w:t>The</w:t>
      </w:r>
      <w:r>
        <w:rPr>
          <w:color w:val="333333"/>
          <w:spacing w:val="-11"/>
        </w:rPr>
        <w:t xml:space="preserve"> </w:t>
      </w:r>
      <w:r>
        <w:rPr>
          <w:color w:val="333333"/>
          <w:spacing w:val="-2"/>
        </w:rPr>
        <w:t>Surrounding</w:t>
      </w:r>
      <w:r>
        <w:rPr>
          <w:color w:val="333333"/>
          <w:spacing w:val="-10"/>
        </w:rPr>
        <w:t xml:space="preserve"> </w:t>
      </w:r>
      <w:r>
        <w:rPr>
          <w:color w:val="333333"/>
          <w:spacing w:val="-2"/>
        </w:rPr>
        <w:t>Flora</w:t>
      </w:r>
      <w:r>
        <w:rPr>
          <w:color w:val="333333"/>
          <w:spacing w:val="-11"/>
        </w:rPr>
        <w:t xml:space="preserve"> </w:t>
      </w:r>
      <w:r>
        <w:rPr>
          <w:color w:val="333333"/>
          <w:spacing w:val="-2"/>
        </w:rPr>
        <w:t>&amp;</w:t>
      </w:r>
      <w:r>
        <w:rPr>
          <w:color w:val="333333"/>
          <w:spacing w:val="-23"/>
        </w:rPr>
        <w:t xml:space="preserve"> </w:t>
      </w:r>
      <w:r>
        <w:rPr>
          <w:color w:val="333333"/>
          <w:spacing w:val="-2"/>
        </w:rPr>
        <w:t>Fauna</w:t>
      </w:r>
      <w:r>
        <w:rPr>
          <w:color w:val="333333"/>
          <w:spacing w:val="-10"/>
        </w:rPr>
        <w:t xml:space="preserve"> </w:t>
      </w:r>
      <w:r>
        <w:rPr>
          <w:color w:val="333333"/>
          <w:spacing w:val="-4"/>
        </w:rPr>
        <w:t>(We)</w:t>
      </w:r>
    </w:p>
    <w:p w14:paraId="73E5D3EC" w14:textId="77777777" w:rsidR="0029179C" w:rsidRDefault="00000000">
      <w:pPr>
        <w:pStyle w:val="BodyText"/>
        <w:spacing w:before="298" w:line="302" w:lineRule="auto"/>
        <w:ind w:left="340" w:right="338"/>
        <w:jc w:val="both"/>
      </w:pPr>
      <w:r>
        <w:rPr>
          <w:color w:val="333333"/>
        </w:rPr>
        <w:t>When individuals nurture their wellbeing through rooted routines, they help create a positive and supportive environment for others. Shared practices, like connecting with others or practicing gratitude, contribute to a flourishing, collective atmosphere.</w:t>
      </w:r>
    </w:p>
    <w:p w14:paraId="53000A42" w14:textId="77777777" w:rsidR="0029179C" w:rsidRDefault="0029179C">
      <w:pPr>
        <w:pStyle w:val="BodyText"/>
        <w:spacing w:before="131"/>
      </w:pPr>
    </w:p>
    <w:p w14:paraId="43966210" w14:textId="77777777" w:rsidR="0029179C" w:rsidRDefault="00000000">
      <w:pPr>
        <w:pStyle w:val="Heading7"/>
      </w:pPr>
      <w:r>
        <w:rPr>
          <w:color w:val="333333"/>
        </w:rPr>
        <w:t>The</w:t>
      </w:r>
      <w:r>
        <w:rPr>
          <w:color w:val="333333"/>
          <w:spacing w:val="1"/>
        </w:rPr>
        <w:t xml:space="preserve"> </w:t>
      </w:r>
      <w:r>
        <w:rPr>
          <w:color w:val="333333"/>
        </w:rPr>
        <w:t>Environment</w:t>
      </w:r>
      <w:r>
        <w:rPr>
          <w:color w:val="333333"/>
          <w:spacing w:val="1"/>
        </w:rPr>
        <w:t xml:space="preserve"> </w:t>
      </w:r>
      <w:r>
        <w:rPr>
          <w:color w:val="333333"/>
          <w:spacing w:val="-4"/>
        </w:rPr>
        <w:t>(Us)</w:t>
      </w:r>
    </w:p>
    <w:p w14:paraId="7B3CE2B7" w14:textId="77777777" w:rsidR="0029179C" w:rsidRDefault="00000000">
      <w:pPr>
        <w:pStyle w:val="BodyText"/>
        <w:spacing w:before="297" w:line="302" w:lineRule="auto"/>
        <w:ind w:left="340" w:right="338"/>
        <w:jc w:val="both"/>
      </w:pPr>
      <w:r>
        <w:rPr>
          <w:color w:val="333333"/>
        </w:rPr>
        <w:t>A community or organization that prioritizes wellbeing fosters an environment that supports positive habits, ensuring collective growth. By cultivating balance, flexibility, and psychological safety, this culture nurtures and sustains wellbeing for everyone.</w:t>
      </w:r>
    </w:p>
    <w:p w14:paraId="69D27DB0" w14:textId="77777777" w:rsidR="0029179C" w:rsidRDefault="0029179C">
      <w:pPr>
        <w:pStyle w:val="BodyText"/>
        <w:spacing w:before="132"/>
      </w:pPr>
    </w:p>
    <w:p w14:paraId="4B2CC8D7" w14:textId="77777777" w:rsidR="0029179C" w:rsidRDefault="00000000">
      <w:pPr>
        <w:pStyle w:val="Heading6"/>
        <w:spacing w:before="1"/>
      </w:pPr>
      <w:r>
        <w:rPr>
          <w:color w:val="333333"/>
        </w:rPr>
        <w:t>Rooted</w:t>
      </w:r>
      <w:r>
        <w:rPr>
          <w:color w:val="333333"/>
          <w:spacing w:val="-13"/>
        </w:rPr>
        <w:t xml:space="preserve"> </w:t>
      </w:r>
      <w:r>
        <w:rPr>
          <w:color w:val="333333"/>
        </w:rPr>
        <w:t>Routines:</w:t>
      </w:r>
      <w:r>
        <w:rPr>
          <w:color w:val="333333"/>
          <w:spacing w:val="-13"/>
        </w:rPr>
        <w:t xml:space="preserve"> </w:t>
      </w:r>
      <w:r>
        <w:rPr>
          <w:color w:val="333333"/>
        </w:rPr>
        <w:t>Nourishing</w:t>
      </w:r>
      <w:r>
        <w:rPr>
          <w:color w:val="333333"/>
          <w:spacing w:val="-13"/>
        </w:rPr>
        <w:t xml:space="preserve"> </w:t>
      </w:r>
      <w:r>
        <w:rPr>
          <w:color w:val="333333"/>
        </w:rPr>
        <w:t>Habits</w:t>
      </w:r>
      <w:r>
        <w:rPr>
          <w:color w:val="333333"/>
          <w:spacing w:val="-13"/>
        </w:rPr>
        <w:t xml:space="preserve"> </w:t>
      </w:r>
      <w:r>
        <w:rPr>
          <w:color w:val="333333"/>
        </w:rPr>
        <w:t>for</w:t>
      </w:r>
      <w:r>
        <w:rPr>
          <w:color w:val="333333"/>
          <w:spacing w:val="-19"/>
        </w:rPr>
        <w:t xml:space="preserve"> </w:t>
      </w:r>
      <w:r>
        <w:rPr>
          <w:color w:val="333333"/>
          <w:spacing w:val="-2"/>
        </w:rPr>
        <w:t>Growth</w:t>
      </w:r>
    </w:p>
    <w:p w14:paraId="1021BC45" w14:textId="77777777" w:rsidR="0029179C" w:rsidRDefault="00000000">
      <w:pPr>
        <w:pStyle w:val="BodyText"/>
        <w:spacing w:before="293" w:line="302" w:lineRule="auto"/>
        <w:ind w:left="340" w:right="337"/>
        <w:jc w:val="both"/>
      </w:pPr>
      <w:r>
        <w:rPr>
          <w:color w:val="333333"/>
        </w:rPr>
        <w:t>Rooted routines are simple yet powerful actions that nourish and sustain our wellbeing. Think of them as the small, steady habits that support our growth, much like a plant’s deep roots.</w:t>
      </w:r>
    </w:p>
    <w:p w14:paraId="79406693" w14:textId="77777777" w:rsidR="0029179C" w:rsidRDefault="00000000">
      <w:pPr>
        <w:pStyle w:val="BodyText"/>
        <w:spacing w:before="227"/>
        <w:ind w:left="340"/>
        <w:jc w:val="both"/>
      </w:pPr>
      <w:r>
        <w:rPr>
          <w:color w:val="333333"/>
        </w:rPr>
        <w:t>Here’s</w:t>
      </w:r>
      <w:r>
        <w:rPr>
          <w:color w:val="333333"/>
          <w:spacing w:val="-2"/>
        </w:rPr>
        <w:t xml:space="preserve"> </w:t>
      </w:r>
      <w:r>
        <w:rPr>
          <w:color w:val="333333"/>
        </w:rPr>
        <w:t>how</w:t>
      </w:r>
      <w:r>
        <w:rPr>
          <w:color w:val="333333"/>
          <w:spacing w:val="-1"/>
        </w:rPr>
        <w:t xml:space="preserve"> </w:t>
      </w:r>
      <w:r>
        <w:rPr>
          <w:color w:val="333333"/>
        </w:rPr>
        <w:t>to</w:t>
      </w:r>
      <w:r>
        <w:rPr>
          <w:color w:val="333333"/>
          <w:spacing w:val="-1"/>
        </w:rPr>
        <w:t xml:space="preserve"> </w:t>
      </w:r>
      <w:r>
        <w:rPr>
          <w:color w:val="333333"/>
        </w:rPr>
        <w:t>implement</w:t>
      </w:r>
      <w:r>
        <w:rPr>
          <w:color w:val="333333"/>
          <w:spacing w:val="-1"/>
        </w:rPr>
        <w:t xml:space="preserve"> </w:t>
      </w:r>
      <w:r>
        <w:rPr>
          <w:color w:val="333333"/>
        </w:rPr>
        <w:t>a</w:t>
      </w:r>
      <w:r>
        <w:rPr>
          <w:color w:val="333333"/>
          <w:spacing w:val="-1"/>
        </w:rPr>
        <w:t xml:space="preserve"> </w:t>
      </w:r>
      <w:r>
        <w:rPr>
          <w:color w:val="333333"/>
        </w:rPr>
        <w:t>rooted</w:t>
      </w:r>
      <w:r>
        <w:rPr>
          <w:color w:val="333333"/>
          <w:spacing w:val="-1"/>
        </w:rPr>
        <w:t xml:space="preserve"> </w:t>
      </w:r>
      <w:r>
        <w:rPr>
          <w:color w:val="333333"/>
        </w:rPr>
        <w:t>practice</w:t>
      </w:r>
      <w:r>
        <w:rPr>
          <w:color w:val="333333"/>
          <w:spacing w:val="-2"/>
        </w:rPr>
        <w:t xml:space="preserve"> </w:t>
      </w:r>
      <w:r>
        <w:rPr>
          <w:color w:val="333333"/>
        </w:rPr>
        <w:t>with</w:t>
      </w:r>
      <w:r>
        <w:rPr>
          <w:color w:val="333333"/>
          <w:spacing w:val="-1"/>
        </w:rPr>
        <w:t xml:space="preserve"> </w:t>
      </w:r>
      <w:r>
        <w:rPr>
          <w:color w:val="333333"/>
        </w:rPr>
        <w:t>your</w:t>
      </w:r>
      <w:r>
        <w:rPr>
          <w:color w:val="333333"/>
          <w:spacing w:val="-1"/>
        </w:rPr>
        <w:t xml:space="preserve"> </w:t>
      </w:r>
      <w:r>
        <w:rPr>
          <w:color w:val="333333"/>
          <w:spacing w:val="-2"/>
        </w:rPr>
        <w:t>client:</w:t>
      </w:r>
    </w:p>
    <w:p w14:paraId="36AC087E" w14:textId="77777777" w:rsidR="0029179C" w:rsidRDefault="0029179C">
      <w:pPr>
        <w:pStyle w:val="BodyText"/>
        <w:jc w:val="both"/>
        <w:sectPr w:rsidR="0029179C">
          <w:pgSz w:w="11910" w:h="16840"/>
          <w:pgMar w:top="1420" w:right="1700" w:bottom="1380" w:left="1700" w:header="914" w:footer="1197" w:gutter="0"/>
          <w:cols w:space="720"/>
        </w:sectPr>
      </w:pPr>
    </w:p>
    <w:p w14:paraId="00CEA39E" w14:textId="77777777" w:rsidR="0029179C" w:rsidRDefault="00000000">
      <w:pPr>
        <w:pStyle w:val="BodyText"/>
        <w:spacing w:before="162"/>
        <w:rPr>
          <w:sz w:val="28"/>
        </w:rPr>
      </w:pPr>
      <w:r>
        <w:rPr>
          <w:noProof/>
          <w:sz w:val="28"/>
        </w:rPr>
        <w:lastRenderedPageBreak/>
        <mc:AlternateContent>
          <mc:Choice Requires="wps">
            <w:drawing>
              <wp:anchor distT="0" distB="0" distL="0" distR="0" simplePos="0" relativeHeight="15750144" behindDoc="0" locked="0" layoutInCell="1" allowOverlap="1" wp14:anchorId="5ACC2E69" wp14:editId="2C974C2D">
                <wp:simplePos x="0" y="0"/>
                <wp:positionH relativeFrom="page">
                  <wp:posOffset>1295996</wp:posOffset>
                </wp:positionH>
                <wp:positionV relativeFrom="page">
                  <wp:posOffset>5128895</wp:posOffset>
                </wp:positionV>
                <wp:extent cx="502284" cy="1116330"/>
                <wp:effectExtent l="0" t="0" r="0" b="0"/>
                <wp:wrapNone/>
                <wp:docPr id="158" name="Graphic 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a:graphicData>
                </a:graphic>
              </wp:anchor>
            </w:drawing>
          </mc:Choice>
          <mc:Fallback>
            <w:pict>
              <v:shape w14:anchorId="6CA0F9AE" id="Graphic 158" o:spid="_x0000_s1026" style="position:absolute;margin-left:102.05pt;margin-top:403.85pt;width:39.55pt;height:87.9pt;z-index:15750144;visibility:visible;mso-wrap-style:square;mso-wrap-distance-left:0;mso-wrap-distance-top:0;mso-wrap-distance-right:0;mso-wrap-distance-bottom:0;mso-position-horizontal:absolute;mso-position-horizontal-relative:page;mso-position-vertical:absolute;mso-position-vertical-relative:page;v-text-anchor:top" coordsize="502284,11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" path="m501865,l71996,,43971,5659,21086,21093,5657,43982,,72008r,971995l5657,1072028r15429,22885l43971,1110342r28025,5657l501865,1115999,501865,xe" fillcolor="#d1a326" stroked="f">
                <v:path arrowok="t"/>
                <w10:wrap anchorx="page" anchory="page"/>
              </v:shape>
            </w:pict>
          </mc:Fallback>
        </mc:AlternateContent>
      </w:r>
      <w:r>
        <w:rPr>
          <w:noProof/>
          <w:sz w:val="28"/>
        </w:rPr>
        <mc:AlternateContent>
          <mc:Choice Requires="wps">
            <w:drawing>
              <wp:anchor distT="0" distB="0" distL="0" distR="0" simplePos="0" relativeHeight="15750656" behindDoc="0" locked="0" layoutInCell="1" allowOverlap="1" wp14:anchorId="114002F3" wp14:editId="43521E62">
                <wp:simplePos x="0" y="0"/>
                <wp:positionH relativeFrom="page">
                  <wp:posOffset>1295996</wp:posOffset>
                </wp:positionH>
                <wp:positionV relativeFrom="page">
                  <wp:posOffset>6352895</wp:posOffset>
                </wp:positionV>
                <wp:extent cx="502284" cy="1116330"/>
                <wp:effectExtent l="0" t="0" r="0" b="0"/>
                <wp:wrapNone/>
                <wp:docPr id="159" name="Graphic 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a:graphicData>
                </a:graphic>
              </wp:anchor>
            </w:drawing>
          </mc:Choice>
          <mc:Fallback>
            <w:pict>
              <v:shape w14:anchorId="59E7C100" id="Graphic 159" o:spid="_x0000_s1026" style="position:absolute;margin-left:102.05pt;margin-top:500.25pt;width:39.55pt;height:87.9pt;z-index:15750656;visibility:visible;mso-wrap-style:square;mso-wrap-distance-left:0;mso-wrap-distance-top:0;mso-wrap-distance-right:0;mso-wrap-distance-bottom:0;mso-position-horizontal:absolute;mso-position-horizontal-relative:page;mso-position-vertical:absolute;mso-position-vertical-relative:page;v-text-anchor:top" coordsize="502284,11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" path="m501865,l71996,,43971,5657,21086,21088,5657,43976,,72008r,971995l5657,1072028r15429,22885l43971,1110342r28025,5657l501865,1115999,501865,xe" fillcolor="#6e7a66" stroked="f">
                <v:path arrowok="t"/>
                <w10:wrap anchorx="page" anchory="page"/>
              </v:shape>
            </w:pict>
          </mc:Fallback>
        </mc:AlternateContent>
      </w:r>
      <w:r>
        <w:rPr>
          <w:noProof/>
          <w:sz w:val="28"/>
        </w:rPr>
        <mc:AlternateContent>
          <mc:Choice Requires="wps">
            <w:drawing>
              <wp:anchor distT="0" distB="0" distL="0" distR="0" simplePos="0" relativeHeight="15751168" behindDoc="0" locked="0" layoutInCell="1" allowOverlap="1" wp14:anchorId="1163F4C7" wp14:editId="40646CBE">
                <wp:simplePos x="0" y="0"/>
                <wp:positionH relativeFrom="page">
                  <wp:posOffset>1295996</wp:posOffset>
                </wp:positionH>
                <wp:positionV relativeFrom="page">
                  <wp:posOffset>7576896</wp:posOffset>
                </wp:positionV>
                <wp:extent cx="502284" cy="1116330"/>
                <wp:effectExtent l="0" t="0" r="0" b="0"/>
                <wp:wrapNone/>
                <wp:docPr id="160" name="Graphic 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a:graphicData>
                </a:graphic>
              </wp:anchor>
            </w:drawing>
          </mc:Choice>
          <mc:Fallback>
            <w:pict>
              <v:shape w14:anchorId="352D2240" id="Graphic 160" o:spid="_x0000_s1026" style="position:absolute;margin-left:102.05pt;margin-top:596.6pt;width:39.55pt;height:87.9pt;z-index:15751168;visibility:visible;mso-wrap-style:square;mso-wrap-distance-left:0;mso-wrap-distance-top:0;mso-wrap-distance-right:0;mso-wrap-distance-bottom:0;mso-position-horizontal:absolute;mso-position-horizontal-relative:page;mso-position-vertical:absolute;mso-position-vertical-relative:page;v-text-anchor:top" coordsize="502284,11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" path="m501865,l71996,,43971,5657,21086,21088,5657,43976,,72008r,971995l5657,1072028r15429,22885l43971,1110342r28025,5657l501865,1115999,501865,xe" fillcolor="#d1a326" stroked="f">
                <v:path arrowok="t"/>
                <w10:wrap anchorx="page" anchory="page"/>
              </v:shape>
            </w:pict>
          </mc:Fallback>
        </mc:AlternateContent>
      </w:r>
      <w:r>
        <w:rPr>
          <w:noProof/>
          <w:sz w:val="28"/>
        </w:rPr>
        <mc:AlternateContent>
          <mc:Choice Requires="wps">
            <w:drawing>
              <wp:anchor distT="0" distB="0" distL="0" distR="0" simplePos="0" relativeHeight="15751680" behindDoc="0" locked="0" layoutInCell="1" allowOverlap="1" wp14:anchorId="4BC1F0A8" wp14:editId="67AC9860">
                <wp:simplePos x="0" y="0"/>
                <wp:positionH relativeFrom="page">
                  <wp:posOffset>1359395</wp:posOffset>
                </wp:positionH>
                <wp:positionV relativeFrom="page">
                  <wp:posOffset>7741463</wp:posOffset>
                </wp:positionV>
                <wp:extent cx="354965" cy="784860"/>
                <wp:effectExtent l="0" t="0" r="0" b="0"/>
                <wp:wrapNone/>
                <wp:docPr id="161" name="Text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4965" cy="784860"/>
                        </a:xfrm>
                        <a:prstGeom prst="rect">
                          <a:avLst/>
                        </a:prstGeom>
                      </wps:spPr>
                      <wps:txbx>
                        <w:txbxContent>
                          <w:p w14:paraId="434C224B" w14:textId="77777777" w:rsidR="0029179C" w:rsidRDefault="00000000">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a:graphicData>
                </a:graphic>
              </wp:anchor>
            </w:drawing>
          </mc:Choice>
          <mc:Fallback>
            <w:pict>
              <v:shape w14:anchorId="4BC1F0A8" id="Textbox 161" o:spid="_x0000_s1074" type="#_x0000_t202" style="position:absolute;margin-left:107.05pt;margin-top:609.55pt;width:27.95pt;height:61.8pt;z-index:1575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" filled="f" stroked="f">
                <v:textbox style="layout-flow:vertical;mso-layout-flow-alt:bottom-to-top" inset="0,0,0,0">
                  <w:txbxContent>
                    <w:p w14:paraId="434C224B" w14:textId="77777777" w:rsidR="0029179C" w:rsidRDefault="00000000">
                      <w:pPr>
                        <w:spacing w:before="70" w:line="278" w:lineRule="auto"/>
                        <w:ind w:left="57" w:hanging="38"/>
                        <w:rPr>
                          <w:rFonts w:ascii="Arial"/>
                          <w:b/>
                          <w:sz w:val="18"/>
                        </w:rPr>
                      </w:pPr>
                      <w:r>
                        <w:rPr>
                          <w:rFonts w:ascii="Arial"/>
                          <w:b/>
                          <w:color w:val="FFFFFF"/>
                          <w:spacing w:val="-2"/>
                          <w:sz w:val="18"/>
                        </w:rPr>
                        <w:t>NOURISHING REFLECTION</w:t>
                      </w:r>
                    </w:p>
                  </w:txbxContent>
                </v:textbox>
                <w10:wrap anchorx="page" anchory="page"/>
              </v:shape>
            </w:pict>
          </mc:Fallback>
        </mc:AlternateContent>
      </w:r>
      <w:r>
        <w:rPr>
          <w:noProof/>
          <w:sz w:val="28"/>
        </w:rPr>
        <mc:AlternateContent>
          <mc:Choice Requires="wps">
            <w:drawing>
              <wp:anchor distT="0" distB="0" distL="0" distR="0" simplePos="0" relativeHeight="15752192" behindDoc="0" locked="0" layoutInCell="1" allowOverlap="1" wp14:anchorId="551E88C7" wp14:editId="635E9588">
                <wp:simplePos x="0" y="0"/>
                <wp:positionH relativeFrom="page">
                  <wp:posOffset>1359395</wp:posOffset>
                </wp:positionH>
                <wp:positionV relativeFrom="page">
                  <wp:posOffset>6611696</wp:posOffset>
                </wp:positionV>
                <wp:extent cx="354965" cy="596900"/>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4965" cy="596900"/>
                        </a:xfrm>
                        <a:prstGeom prst="rect">
                          <a:avLst/>
                        </a:prstGeom>
                      </wps:spPr>
                      <wps:txbx>
                        <w:txbxContent>
                          <w:p w14:paraId="70D32262" w14:textId="77777777" w:rsidR="0029179C" w:rsidRDefault="00000000">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a:graphicData>
                </a:graphic>
              </wp:anchor>
            </w:drawing>
          </mc:Choice>
          <mc:Fallback>
            <w:pict>
              <v:shape w14:anchorId="551E88C7" id="Textbox 162" o:spid="_x0000_s1075" type="#_x0000_t202" style="position:absolute;margin-left:107.05pt;margin-top:520.6pt;width:27.95pt;height:47pt;z-index:15752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" filled="f" stroked="f">
                <v:textbox style="layout-flow:vertical;mso-layout-flow-alt:bottom-to-top" inset="0,0,0,0">
                  <w:txbxContent>
                    <w:p w14:paraId="70D32262" w14:textId="77777777" w:rsidR="0029179C" w:rsidRDefault="00000000">
                      <w:pPr>
                        <w:spacing w:before="70" w:line="278" w:lineRule="auto"/>
                        <w:ind w:left="52" w:hanging="33"/>
                        <w:rPr>
                          <w:rFonts w:ascii="Arial"/>
                          <w:b/>
                          <w:sz w:val="18"/>
                        </w:rPr>
                      </w:pPr>
                      <w:r>
                        <w:rPr>
                          <w:rFonts w:ascii="Arial"/>
                          <w:b/>
                          <w:color w:val="FFFFFF"/>
                          <w:spacing w:val="-2"/>
                          <w:sz w:val="18"/>
                        </w:rPr>
                        <w:t>THRIVING MOMENT</w:t>
                      </w:r>
                    </w:p>
                  </w:txbxContent>
                </v:textbox>
                <w10:wrap anchorx="page" anchory="page"/>
              </v:shape>
            </w:pict>
          </mc:Fallback>
        </mc:AlternateContent>
      </w:r>
      <w:r>
        <w:rPr>
          <w:noProof/>
          <w:sz w:val="28"/>
        </w:rPr>
        <mc:AlternateContent>
          <mc:Choice Requires="wps">
            <w:drawing>
              <wp:anchor distT="0" distB="0" distL="0" distR="0" simplePos="0" relativeHeight="15752704" behindDoc="0" locked="0" layoutInCell="1" allowOverlap="1" wp14:anchorId="2A7D5FDB" wp14:editId="3E9B6982">
                <wp:simplePos x="0" y="0"/>
                <wp:positionH relativeFrom="page">
                  <wp:posOffset>1359395</wp:posOffset>
                </wp:positionH>
                <wp:positionV relativeFrom="page">
                  <wp:posOffset>5322556</wp:posOffset>
                </wp:positionV>
                <wp:extent cx="354965" cy="727075"/>
                <wp:effectExtent l="0" t="0" r="0" b="0"/>
                <wp:wrapNone/>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4965" cy="727075"/>
                        </a:xfrm>
                        <a:prstGeom prst="rect">
                          <a:avLst/>
                        </a:prstGeom>
                      </wps:spPr>
                      <wps:txbx>
                        <w:txbxContent>
                          <w:p w14:paraId="64BAAE14" w14:textId="77777777" w:rsidR="0029179C" w:rsidRDefault="00000000">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a:graphicData>
                </a:graphic>
              </wp:anchor>
            </w:drawing>
          </mc:Choice>
          <mc:Fallback>
            <w:pict>
              <v:shape w14:anchorId="2A7D5FDB" id="Textbox 163" o:spid="_x0000_s1076" type="#_x0000_t202" style="position:absolute;margin-left:107.05pt;margin-top:419.1pt;width:27.95pt;height:57.25pt;z-index:1575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" filled="f" stroked="f">
                <v:textbox style="layout-flow:vertical;mso-layout-flow-alt:bottom-to-top" inset="0,0,0,0">
                  <w:txbxContent>
                    <w:p w14:paraId="64BAAE14" w14:textId="77777777" w:rsidR="0029179C" w:rsidRDefault="00000000">
                      <w:pPr>
                        <w:spacing w:before="70" w:line="278" w:lineRule="auto"/>
                        <w:ind w:left="220" w:hanging="201"/>
                        <w:rPr>
                          <w:rFonts w:ascii="Arial"/>
                          <w:b/>
                          <w:sz w:val="18"/>
                        </w:rPr>
                      </w:pPr>
                      <w:r>
                        <w:rPr>
                          <w:rFonts w:ascii="Arial"/>
                          <w:b/>
                          <w:color w:val="FFFFFF"/>
                          <w:spacing w:val="-2"/>
                          <w:sz w:val="18"/>
                        </w:rPr>
                        <w:t>NURTURING ACTION</w:t>
                      </w:r>
                    </w:p>
                  </w:txbxContent>
                </v:textbox>
                <w10:wrap anchorx="page" anchory="page"/>
              </v:shape>
            </w:pict>
          </mc:Fallback>
        </mc:AlternateContent>
      </w:r>
    </w:p>
    <w:p w14:paraId="12678FB6" w14:textId="77777777" w:rsidR="0029179C" w:rsidRDefault="00000000">
      <w:pPr>
        <w:pStyle w:val="Heading7"/>
        <w:jc w:val="both"/>
      </w:pPr>
      <w:r>
        <w:rPr>
          <w:color w:val="333333"/>
        </w:rPr>
        <w:t>Grounded</w:t>
      </w:r>
      <w:r>
        <w:rPr>
          <w:color w:val="333333"/>
          <w:spacing w:val="-3"/>
        </w:rPr>
        <w:t xml:space="preserve"> </w:t>
      </w:r>
      <w:r>
        <w:rPr>
          <w:color w:val="333333"/>
          <w:spacing w:val="-2"/>
        </w:rPr>
        <w:t>Beginnings</w:t>
      </w:r>
    </w:p>
    <w:p w14:paraId="2A00EC25" w14:textId="77777777" w:rsidR="0029179C" w:rsidRDefault="00000000">
      <w:pPr>
        <w:pStyle w:val="BodyText"/>
        <w:spacing w:before="298" w:line="302" w:lineRule="auto"/>
        <w:ind w:left="340" w:right="338"/>
        <w:jc w:val="both"/>
      </w:pPr>
      <w:r>
        <w:rPr>
          <w:color w:val="333333"/>
        </w:rPr>
        <w:t>What</w:t>
      </w:r>
      <w:r>
        <w:rPr>
          <w:color w:val="333333"/>
          <w:spacing w:val="-7"/>
        </w:rPr>
        <w:t xml:space="preserve"> </w:t>
      </w:r>
      <w:r>
        <w:rPr>
          <w:color w:val="333333"/>
        </w:rPr>
        <w:t>is</w:t>
      </w:r>
      <w:r>
        <w:rPr>
          <w:color w:val="333333"/>
          <w:spacing w:val="-7"/>
        </w:rPr>
        <w:t xml:space="preserve"> </w:t>
      </w:r>
      <w:r>
        <w:rPr>
          <w:color w:val="333333"/>
        </w:rPr>
        <w:t>an</w:t>
      </w:r>
      <w:r>
        <w:rPr>
          <w:color w:val="333333"/>
          <w:spacing w:val="-7"/>
        </w:rPr>
        <w:t xml:space="preserve"> </w:t>
      </w:r>
      <w:r>
        <w:rPr>
          <w:color w:val="333333"/>
        </w:rPr>
        <w:t>existing</w:t>
      </w:r>
      <w:r>
        <w:rPr>
          <w:color w:val="333333"/>
          <w:spacing w:val="-7"/>
        </w:rPr>
        <w:t xml:space="preserve"> </w:t>
      </w:r>
      <w:r>
        <w:rPr>
          <w:color w:val="333333"/>
        </w:rPr>
        <w:t>action</w:t>
      </w:r>
      <w:r>
        <w:rPr>
          <w:color w:val="333333"/>
          <w:spacing w:val="-7"/>
        </w:rPr>
        <w:t xml:space="preserve"> </w:t>
      </w:r>
      <w:r>
        <w:rPr>
          <w:color w:val="333333"/>
        </w:rPr>
        <w:t>or</w:t>
      </w:r>
      <w:r>
        <w:rPr>
          <w:color w:val="333333"/>
          <w:spacing w:val="-7"/>
        </w:rPr>
        <w:t xml:space="preserve"> </w:t>
      </w:r>
      <w:r>
        <w:rPr>
          <w:color w:val="333333"/>
        </w:rPr>
        <w:t>routine</w:t>
      </w:r>
      <w:r>
        <w:rPr>
          <w:color w:val="333333"/>
          <w:spacing w:val="-7"/>
        </w:rPr>
        <w:t xml:space="preserve"> </w:t>
      </w:r>
      <w:r>
        <w:rPr>
          <w:color w:val="333333"/>
        </w:rPr>
        <w:t>in</w:t>
      </w:r>
      <w:r>
        <w:rPr>
          <w:color w:val="333333"/>
          <w:spacing w:val="-7"/>
        </w:rPr>
        <w:t xml:space="preserve"> </w:t>
      </w:r>
      <w:r>
        <w:rPr>
          <w:color w:val="333333"/>
        </w:rPr>
        <w:t>your</w:t>
      </w:r>
      <w:r>
        <w:rPr>
          <w:color w:val="333333"/>
          <w:spacing w:val="-7"/>
        </w:rPr>
        <w:t xml:space="preserve"> </w:t>
      </w:r>
      <w:r>
        <w:rPr>
          <w:color w:val="333333"/>
        </w:rPr>
        <w:t>client’s</w:t>
      </w:r>
      <w:r>
        <w:rPr>
          <w:color w:val="333333"/>
          <w:spacing w:val="-8"/>
        </w:rPr>
        <w:t xml:space="preserve"> </w:t>
      </w:r>
      <w:r>
        <w:rPr>
          <w:color w:val="333333"/>
        </w:rPr>
        <w:t>day</w:t>
      </w:r>
      <w:r>
        <w:rPr>
          <w:color w:val="333333"/>
          <w:spacing w:val="-7"/>
        </w:rPr>
        <w:t xml:space="preserve"> </w:t>
      </w:r>
      <w:r>
        <w:rPr>
          <w:color w:val="333333"/>
        </w:rPr>
        <w:t>that</w:t>
      </w:r>
      <w:r>
        <w:rPr>
          <w:color w:val="333333"/>
          <w:spacing w:val="-7"/>
        </w:rPr>
        <w:t xml:space="preserve"> </w:t>
      </w:r>
      <w:r>
        <w:rPr>
          <w:color w:val="333333"/>
        </w:rPr>
        <w:t>would</w:t>
      </w:r>
      <w:r>
        <w:rPr>
          <w:color w:val="333333"/>
          <w:spacing w:val="-7"/>
        </w:rPr>
        <w:t xml:space="preserve"> </w:t>
      </w:r>
      <w:r>
        <w:rPr>
          <w:color w:val="333333"/>
        </w:rPr>
        <w:t>naturally</w:t>
      </w:r>
      <w:r>
        <w:rPr>
          <w:color w:val="333333"/>
          <w:spacing w:val="-7"/>
        </w:rPr>
        <w:t xml:space="preserve"> </w:t>
      </w:r>
      <w:r>
        <w:rPr>
          <w:color w:val="333333"/>
        </w:rPr>
        <w:t>allow</w:t>
      </w:r>
      <w:r>
        <w:rPr>
          <w:color w:val="333333"/>
          <w:spacing w:val="-7"/>
        </w:rPr>
        <w:t xml:space="preserve"> </w:t>
      </w:r>
      <w:r>
        <w:rPr>
          <w:color w:val="333333"/>
        </w:rPr>
        <w:t>them to</w:t>
      </w:r>
      <w:r>
        <w:rPr>
          <w:color w:val="333333"/>
          <w:spacing w:val="-7"/>
        </w:rPr>
        <w:t xml:space="preserve"> </w:t>
      </w:r>
      <w:r>
        <w:rPr>
          <w:color w:val="333333"/>
        </w:rPr>
        <w:t>add</w:t>
      </w:r>
      <w:r>
        <w:rPr>
          <w:color w:val="333333"/>
          <w:spacing w:val="-7"/>
        </w:rPr>
        <w:t xml:space="preserve"> </w:t>
      </w:r>
      <w:r>
        <w:rPr>
          <w:color w:val="333333"/>
        </w:rPr>
        <w:t>a</w:t>
      </w:r>
      <w:r>
        <w:rPr>
          <w:color w:val="333333"/>
          <w:spacing w:val="-7"/>
        </w:rPr>
        <w:t xml:space="preserve"> </w:t>
      </w:r>
      <w:r>
        <w:rPr>
          <w:color w:val="333333"/>
        </w:rPr>
        <w:t>new</w:t>
      </w:r>
      <w:r>
        <w:rPr>
          <w:color w:val="333333"/>
          <w:spacing w:val="-7"/>
        </w:rPr>
        <w:t xml:space="preserve"> </w:t>
      </w:r>
      <w:r>
        <w:rPr>
          <w:color w:val="333333"/>
        </w:rPr>
        <w:t>wellbeing</w:t>
      </w:r>
      <w:r>
        <w:rPr>
          <w:color w:val="333333"/>
          <w:spacing w:val="-7"/>
        </w:rPr>
        <w:t xml:space="preserve"> </w:t>
      </w:r>
      <w:r>
        <w:rPr>
          <w:color w:val="333333"/>
        </w:rPr>
        <w:t>habit?</w:t>
      </w:r>
      <w:r>
        <w:rPr>
          <w:color w:val="333333"/>
          <w:spacing w:val="-7"/>
        </w:rPr>
        <w:t xml:space="preserve"> </w:t>
      </w:r>
      <w:r>
        <w:rPr>
          <w:color w:val="333333"/>
        </w:rPr>
        <w:t>Ask</w:t>
      </w:r>
      <w:r>
        <w:rPr>
          <w:color w:val="333333"/>
          <w:spacing w:val="-7"/>
        </w:rPr>
        <w:t xml:space="preserve"> </w:t>
      </w:r>
      <w:r>
        <w:rPr>
          <w:color w:val="333333"/>
        </w:rPr>
        <w:t>them</w:t>
      </w:r>
      <w:r>
        <w:rPr>
          <w:color w:val="333333"/>
          <w:spacing w:val="-7"/>
        </w:rPr>
        <w:t xml:space="preserve"> </w:t>
      </w:r>
      <w:r>
        <w:rPr>
          <w:color w:val="333333"/>
        </w:rPr>
        <w:t>about</w:t>
      </w:r>
      <w:r>
        <w:rPr>
          <w:color w:val="333333"/>
          <w:spacing w:val="-7"/>
        </w:rPr>
        <w:t xml:space="preserve"> </w:t>
      </w:r>
      <w:r>
        <w:rPr>
          <w:color w:val="333333"/>
        </w:rPr>
        <w:t>behaviors</w:t>
      </w:r>
      <w:r>
        <w:rPr>
          <w:color w:val="333333"/>
          <w:spacing w:val="-7"/>
        </w:rPr>
        <w:t xml:space="preserve"> </w:t>
      </w:r>
      <w:r>
        <w:rPr>
          <w:color w:val="333333"/>
        </w:rPr>
        <w:t>they</w:t>
      </w:r>
      <w:r>
        <w:rPr>
          <w:color w:val="333333"/>
          <w:spacing w:val="-7"/>
        </w:rPr>
        <w:t xml:space="preserve"> </w:t>
      </w:r>
      <w:r>
        <w:rPr>
          <w:color w:val="333333"/>
        </w:rPr>
        <w:t>already</w:t>
      </w:r>
      <w:r>
        <w:rPr>
          <w:color w:val="333333"/>
          <w:spacing w:val="-7"/>
        </w:rPr>
        <w:t xml:space="preserve"> </w:t>
      </w:r>
      <w:r>
        <w:rPr>
          <w:color w:val="333333"/>
        </w:rPr>
        <w:t>do</w:t>
      </w:r>
      <w:r>
        <w:rPr>
          <w:color w:val="333333"/>
          <w:spacing w:val="-7"/>
        </w:rPr>
        <w:t xml:space="preserve"> </w:t>
      </w:r>
      <w:r>
        <w:rPr>
          <w:color w:val="333333"/>
        </w:rPr>
        <w:t>regularly.</w:t>
      </w:r>
      <w:r>
        <w:rPr>
          <w:color w:val="333333"/>
          <w:spacing w:val="-7"/>
        </w:rPr>
        <w:t xml:space="preserve"> </w:t>
      </w:r>
      <w:r>
        <w:rPr>
          <w:color w:val="333333"/>
        </w:rPr>
        <w:t>How can this moment “nurture” the start of their new habit?</w:t>
      </w:r>
    </w:p>
    <w:p w14:paraId="0070212C" w14:textId="77777777" w:rsidR="0029179C" w:rsidRDefault="0029179C">
      <w:pPr>
        <w:pStyle w:val="BodyText"/>
        <w:spacing w:before="131"/>
      </w:pPr>
    </w:p>
    <w:p w14:paraId="68B54905" w14:textId="77777777" w:rsidR="0029179C" w:rsidRDefault="00000000">
      <w:pPr>
        <w:pStyle w:val="Heading7"/>
        <w:jc w:val="both"/>
      </w:pPr>
      <w:r>
        <w:rPr>
          <w:color w:val="333333"/>
        </w:rPr>
        <w:t>Nurturing</w:t>
      </w:r>
      <w:r>
        <w:rPr>
          <w:color w:val="333333"/>
          <w:spacing w:val="28"/>
        </w:rPr>
        <w:t xml:space="preserve"> </w:t>
      </w:r>
      <w:r>
        <w:rPr>
          <w:color w:val="333333"/>
          <w:spacing w:val="-2"/>
        </w:rPr>
        <w:t>Action</w:t>
      </w:r>
    </w:p>
    <w:p w14:paraId="0DBF3793" w14:textId="77777777" w:rsidR="0029179C" w:rsidRDefault="00000000">
      <w:pPr>
        <w:pStyle w:val="BodyText"/>
        <w:spacing w:before="297" w:line="302" w:lineRule="auto"/>
        <w:ind w:left="340" w:right="338"/>
        <w:jc w:val="both"/>
      </w:pPr>
      <w:r>
        <w:rPr>
          <w:noProof/>
        </w:rPr>
        <mc:AlternateContent>
          <mc:Choice Requires="wps">
            <w:drawing>
              <wp:anchor distT="0" distB="0" distL="0" distR="0" simplePos="0" relativeHeight="15749632" behindDoc="0" locked="0" layoutInCell="1" allowOverlap="1" wp14:anchorId="0C9408A8" wp14:editId="2DF86068">
                <wp:simplePos x="0" y="0"/>
                <wp:positionH relativeFrom="page">
                  <wp:posOffset>1295996</wp:posOffset>
                </wp:positionH>
                <wp:positionV relativeFrom="paragraph">
                  <wp:posOffset>1148829</wp:posOffset>
                </wp:positionV>
                <wp:extent cx="502284" cy="1116330"/>
                <wp:effectExtent l="0" t="0" r="0" b="0"/>
                <wp:wrapNone/>
                <wp:docPr id="164" name="Graphic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a:graphicData>
                </a:graphic>
              </wp:anchor>
            </w:drawing>
          </mc:Choice>
          <mc:Fallback>
            <w:pict>
              <v:shape w14:anchorId="7E944670" id="Graphic 164" o:spid="_x0000_s1026" style="position:absolute;margin-left:102.05pt;margin-top:90.45pt;width:39.55pt;height:87.9pt;z-index:15749632;visibility:visible;mso-wrap-style:square;mso-wrap-distance-left:0;mso-wrap-distance-top:0;mso-wrap-distance-right:0;mso-wrap-distance-bottom:0;mso-position-horizontal:absolute;mso-position-horizontal-relative:page;mso-position-vertical:absolute;mso-position-vertical-relative:text;v-text-anchor:top" coordsize="502284,11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" path="m501865,l71996,,43971,5657,21086,21088,5657,43976,,72008r,971995l5657,1072028r15429,22885l43971,1110342r28025,5657l501865,1115999,501865,xe" fillcolor="#6e7a66" stroked="f">
                <v:path arrowok="t"/>
                <w10:wrap anchorx="page"/>
              </v:shape>
            </w:pict>
          </mc:Fallback>
        </mc:AlternateContent>
      </w:r>
      <w:r>
        <w:rPr>
          <w:noProof/>
        </w:rPr>
        <mc:AlternateContent>
          <mc:Choice Requires="wps">
            <w:drawing>
              <wp:anchor distT="0" distB="0" distL="0" distR="0" simplePos="0" relativeHeight="15753216" behindDoc="0" locked="0" layoutInCell="1" allowOverlap="1" wp14:anchorId="3878DE15" wp14:editId="6B2B77AA">
                <wp:simplePos x="0" y="0"/>
                <wp:positionH relativeFrom="page">
                  <wp:posOffset>1359395</wp:posOffset>
                </wp:positionH>
                <wp:positionV relativeFrom="paragraph">
                  <wp:posOffset>1328444</wp:posOffset>
                </wp:positionV>
                <wp:extent cx="354965" cy="755015"/>
                <wp:effectExtent l="0" t="0" r="0" b="0"/>
                <wp:wrapNone/>
                <wp:docPr id="165" name="Text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4965" cy="755015"/>
                        </a:xfrm>
                        <a:prstGeom prst="rect">
                          <a:avLst/>
                        </a:prstGeom>
                      </wps:spPr>
                      <wps:txbx>
                        <w:txbxContent>
                          <w:p w14:paraId="0A7AD226" w14:textId="77777777" w:rsidR="0029179C" w:rsidRDefault="00000000">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a:graphicData>
                </a:graphic>
              </wp:anchor>
            </w:drawing>
          </mc:Choice>
          <mc:Fallback>
            <w:pict>
              <v:shape w14:anchorId="3878DE15" id="Textbox 165" o:spid="_x0000_s1077" type="#_x0000_t202" style="position:absolute;left:0;text-align:left;margin-left:107.05pt;margin-top:104.6pt;width:27.95pt;height:59.45pt;z-index:157532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" filled="f" stroked="f">
                <v:textbox style="layout-flow:vertical;mso-layout-flow-alt:bottom-to-top" inset="0,0,0,0">
                  <w:txbxContent>
                    <w:p w14:paraId="0A7AD226" w14:textId="77777777" w:rsidR="0029179C" w:rsidRDefault="00000000">
                      <w:pPr>
                        <w:spacing w:before="70" w:line="278" w:lineRule="auto"/>
                        <w:ind w:left="20" w:firstLine="41"/>
                        <w:rPr>
                          <w:rFonts w:ascii="Arial"/>
                          <w:b/>
                          <w:sz w:val="18"/>
                        </w:rPr>
                      </w:pPr>
                      <w:r>
                        <w:rPr>
                          <w:rFonts w:ascii="Arial"/>
                          <w:b/>
                          <w:color w:val="FFFFFF"/>
                          <w:spacing w:val="-2"/>
                          <w:sz w:val="18"/>
                        </w:rPr>
                        <w:t>GROUNDED BEGINNINGS</w:t>
                      </w:r>
                    </w:p>
                  </w:txbxContent>
                </v:textbox>
                <w10:wrap anchorx="page"/>
              </v:shape>
            </w:pict>
          </mc:Fallback>
        </mc:AlternateContent>
      </w:r>
      <w:r>
        <w:rPr>
          <w:color w:val="333333"/>
        </w:rPr>
        <w:t>What is the small, manageable action they can take right now to help foster their wellbeing?</w:t>
      </w:r>
      <w:r>
        <w:rPr>
          <w:color w:val="333333"/>
          <w:spacing w:val="-10"/>
        </w:rPr>
        <w:t xml:space="preserve"> </w:t>
      </w:r>
      <w:r>
        <w:rPr>
          <w:color w:val="333333"/>
        </w:rPr>
        <w:t>Make</w:t>
      </w:r>
      <w:r>
        <w:rPr>
          <w:color w:val="333333"/>
          <w:spacing w:val="-10"/>
        </w:rPr>
        <w:t xml:space="preserve"> </w:t>
      </w:r>
      <w:r>
        <w:rPr>
          <w:color w:val="333333"/>
        </w:rPr>
        <w:t>sure</w:t>
      </w:r>
      <w:r>
        <w:rPr>
          <w:color w:val="333333"/>
          <w:spacing w:val="-10"/>
        </w:rPr>
        <w:t xml:space="preserve"> </w:t>
      </w:r>
      <w:r>
        <w:rPr>
          <w:color w:val="333333"/>
        </w:rPr>
        <w:t>this</w:t>
      </w:r>
      <w:r>
        <w:rPr>
          <w:color w:val="333333"/>
          <w:spacing w:val="-10"/>
        </w:rPr>
        <w:t xml:space="preserve"> </w:t>
      </w:r>
      <w:r>
        <w:rPr>
          <w:color w:val="333333"/>
        </w:rPr>
        <w:t>is</w:t>
      </w:r>
      <w:r>
        <w:rPr>
          <w:color w:val="333333"/>
          <w:spacing w:val="-10"/>
        </w:rPr>
        <w:t xml:space="preserve"> </w:t>
      </w:r>
      <w:r>
        <w:rPr>
          <w:color w:val="333333"/>
        </w:rPr>
        <w:t>an</w:t>
      </w:r>
      <w:r>
        <w:rPr>
          <w:color w:val="333333"/>
          <w:spacing w:val="-10"/>
        </w:rPr>
        <w:t xml:space="preserve"> </w:t>
      </w:r>
      <w:r>
        <w:rPr>
          <w:color w:val="333333"/>
        </w:rPr>
        <w:t>action</w:t>
      </w:r>
      <w:r>
        <w:rPr>
          <w:color w:val="333333"/>
          <w:spacing w:val="-10"/>
        </w:rPr>
        <w:t xml:space="preserve"> </w:t>
      </w:r>
      <w:r>
        <w:rPr>
          <w:color w:val="333333"/>
        </w:rPr>
        <w:t>so</w:t>
      </w:r>
      <w:r>
        <w:rPr>
          <w:color w:val="333333"/>
          <w:spacing w:val="-10"/>
        </w:rPr>
        <w:t xml:space="preserve"> </w:t>
      </w:r>
      <w:r>
        <w:rPr>
          <w:color w:val="333333"/>
        </w:rPr>
        <w:t>easy,</w:t>
      </w:r>
      <w:r>
        <w:rPr>
          <w:color w:val="333333"/>
          <w:spacing w:val="-10"/>
        </w:rPr>
        <w:t xml:space="preserve"> </w:t>
      </w:r>
      <w:r>
        <w:rPr>
          <w:color w:val="333333"/>
        </w:rPr>
        <w:t>they</w:t>
      </w:r>
      <w:r>
        <w:rPr>
          <w:color w:val="333333"/>
          <w:spacing w:val="-10"/>
        </w:rPr>
        <w:t xml:space="preserve"> </w:t>
      </w:r>
      <w:r>
        <w:rPr>
          <w:color w:val="333333"/>
        </w:rPr>
        <w:t>can</w:t>
      </w:r>
      <w:r>
        <w:rPr>
          <w:color w:val="333333"/>
          <w:spacing w:val="-10"/>
        </w:rPr>
        <w:t xml:space="preserve"> </w:t>
      </w:r>
      <w:r>
        <w:rPr>
          <w:color w:val="333333"/>
        </w:rPr>
        <w:t>do</w:t>
      </w:r>
      <w:r>
        <w:rPr>
          <w:color w:val="333333"/>
          <w:spacing w:val="-10"/>
        </w:rPr>
        <w:t xml:space="preserve"> </w:t>
      </w:r>
      <w:r>
        <w:rPr>
          <w:color w:val="333333"/>
        </w:rPr>
        <w:t>it</w:t>
      </w:r>
      <w:r>
        <w:rPr>
          <w:color w:val="333333"/>
          <w:spacing w:val="-10"/>
        </w:rPr>
        <w:t xml:space="preserve"> </w:t>
      </w:r>
      <w:r>
        <w:rPr>
          <w:color w:val="333333"/>
        </w:rPr>
        <w:t>even</w:t>
      </w:r>
      <w:r>
        <w:rPr>
          <w:color w:val="333333"/>
          <w:spacing w:val="-10"/>
        </w:rPr>
        <w:t xml:space="preserve"> </w:t>
      </w:r>
      <w:r>
        <w:rPr>
          <w:color w:val="333333"/>
        </w:rPr>
        <w:t>on</w:t>
      </w:r>
      <w:r>
        <w:rPr>
          <w:color w:val="333333"/>
          <w:spacing w:val="-10"/>
        </w:rPr>
        <w:t xml:space="preserve"> </w:t>
      </w:r>
      <w:r>
        <w:rPr>
          <w:color w:val="333333"/>
        </w:rPr>
        <w:t>busy</w:t>
      </w:r>
      <w:r>
        <w:rPr>
          <w:color w:val="333333"/>
          <w:spacing w:val="-10"/>
        </w:rPr>
        <w:t xml:space="preserve"> </w:t>
      </w:r>
      <w:r>
        <w:rPr>
          <w:color w:val="333333"/>
        </w:rPr>
        <w:t>days.</w:t>
      </w:r>
      <w:r>
        <w:rPr>
          <w:color w:val="333333"/>
          <w:spacing w:val="-10"/>
        </w:rPr>
        <w:t xml:space="preserve"> </w:t>
      </w:r>
      <w:r>
        <w:rPr>
          <w:color w:val="333333"/>
        </w:rPr>
        <w:t>How</w:t>
      </w:r>
      <w:r>
        <w:rPr>
          <w:color w:val="333333"/>
          <w:spacing w:val="-10"/>
        </w:rPr>
        <w:t xml:space="preserve"> </w:t>
      </w:r>
      <w:r>
        <w:rPr>
          <w:color w:val="333333"/>
        </w:rPr>
        <w:t>will your client take their first step toward growth?</w:t>
      </w:r>
    </w:p>
    <w:p w14:paraId="7BC3B533" w14:textId="77777777" w:rsidR="0029179C" w:rsidRDefault="00000000">
      <w:pPr>
        <w:pStyle w:val="BodyText"/>
        <w:spacing w:before="198"/>
      </w:pPr>
      <w:r>
        <w:rPr>
          <w:noProof/>
        </w:rPr>
        <mc:AlternateContent>
          <mc:Choice Requires="wpg">
            <w:drawing>
              <wp:anchor distT="0" distB="0" distL="0" distR="0" simplePos="0" relativeHeight="487608832" behindDoc="1" locked="0" layoutInCell="1" allowOverlap="1" wp14:anchorId="025E77BF" wp14:editId="378330D0">
                <wp:simplePos x="0" y="0"/>
                <wp:positionH relativeFrom="page">
                  <wp:posOffset>1905876</wp:posOffset>
                </wp:positionH>
                <wp:positionV relativeFrom="paragraph">
                  <wp:posOffset>312588</wp:posOffset>
                </wp:positionV>
                <wp:extent cx="2893060" cy="1116330"/>
                <wp:effectExtent l="0" t="0" r="0" b="0"/>
                <wp:wrapTopAndBottom/>
                <wp:docPr id="166" name="Group 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167" name="Graphic 167"/>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68" name="Textbox 168"/>
                        <wps:cNvSpPr txBox="1"/>
                        <wps:spPr>
                          <a:xfrm>
                            <a:off x="0" y="0"/>
                            <a:ext cx="2893060" cy="1116330"/>
                          </a:xfrm>
                          <a:prstGeom prst="rect">
                            <a:avLst/>
                          </a:prstGeom>
                        </wps:spPr>
                        <wps:txbx>
                          <w:txbxContent>
                            <w:p w14:paraId="4273A0DC" w14:textId="77777777" w:rsidR="0029179C" w:rsidRDefault="0029179C">
                              <w:pPr>
                                <w:spacing w:before="26"/>
                                <w:rPr>
                                  <w:sz w:val="16"/>
                                </w:rPr>
                              </w:pPr>
                            </w:p>
                            <w:p w14:paraId="68EF0098" w14:textId="77777777" w:rsidR="0029179C" w:rsidRDefault="00000000">
                              <w:pPr>
                                <w:spacing w:line="331" w:lineRule="auto"/>
                                <w:ind w:left="283" w:right="237"/>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w:t>
                              </w:r>
                              <w:r>
                                <w:rPr>
                                  <w:rFonts w:ascii="Lucida Sans" w:hAnsi="Lucida Sans"/>
                                  <w:color w:val="333333"/>
                                  <w:spacing w:val="-1"/>
                                  <w:sz w:val="16"/>
                                </w:rPr>
                                <w:t xml:space="preserve"> </w:t>
                              </w:r>
                              <w:r>
                                <w:rPr>
                                  <w:rFonts w:ascii="Lucida Sans" w:hAnsi="Lucida Sans"/>
                                  <w:color w:val="333333"/>
                                  <w:sz w:val="16"/>
                                </w:rPr>
                                <w:t>your new habit?</w:t>
                              </w:r>
                            </w:p>
                          </w:txbxContent>
                        </wps:txbx>
                        <wps:bodyPr wrap="square" lIns="0" tIns="0" rIns="0" bIns="0" rtlCol="0">
                          <a:noAutofit/>
                        </wps:bodyPr>
                      </wps:wsp>
                    </wpg:wgp>
                  </a:graphicData>
                </a:graphic>
              </wp:anchor>
            </w:drawing>
          </mc:Choice>
          <mc:Fallback>
            <w:pict>
              <v:group w14:anchorId="025E77BF" id="Group 166" o:spid="_x0000_s1078" style="position:absolute;margin-left:150.05pt;margin-top:24.6pt;width:227.8pt;height:87.9pt;z-index:-15707648;mso-wrap-distance-left:0;mso-wrap-distance-right:0;mso-position-horizontal-relative:page;mso-position-vertical-relative:text"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">
                <v:shape id="Graphic 167" o:spid="_x0000_s1079"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68" o:spid="_x0000_s1080"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" filled="f" stroked="f">
                  <v:textbox inset="0,0,0,0">
                    <w:txbxContent>
                      <w:p w14:paraId="4273A0DC" w14:textId="77777777" w:rsidR="0029179C" w:rsidRDefault="0029179C">
                        <w:pPr>
                          <w:spacing w:before="26"/>
                          <w:rPr>
                            <w:sz w:val="16"/>
                          </w:rPr>
                        </w:pPr>
                      </w:p>
                      <w:p w14:paraId="68EF0098" w14:textId="77777777" w:rsidR="0029179C" w:rsidRDefault="00000000">
                        <w:pPr>
                          <w:spacing w:line="331" w:lineRule="auto"/>
                          <w:ind w:left="283" w:right="237"/>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w:t>
                        </w:r>
                        <w:r>
                          <w:rPr>
                            <w:rFonts w:ascii="Lucida Sans" w:hAnsi="Lucida Sans"/>
                            <w:color w:val="333333"/>
                            <w:spacing w:val="-1"/>
                            <w:sz w:val="16"/>
                          </w:rPr>
                          <w:t xml:space="preserve"> </w:t>
                        </w:r>
                        <w:r>
                          <w:rPr>
                            <w:rFonts w:ascii="Lucida Sans" w:hAnsi="Lucida Sans"/>
                            <w:color w:val="333333"/>
                            <w:sz w:val="16"/>
                          </w:rPr>
                          <w:t>your new habit?</w:t>
                        </w:r>
                      </w:p>
                    </w:txbxContent>
                  </v:textbox>
                </v:shape>
                <w10:wrap type="topAndBottom" anchorx="page"/>
              </v:group>
            </w:pict>
          </mc:Fallback>
        </mc:AlternateContent>
      </w:r>
      <w:r>
        <w:rPr>
          <w:noProof/>
        </w:rPr>
        <mc:AlternateContent>
          <mc:Choice Requires="wpg">
            <w:drawing>
              <wp:anchor distT="0" distB="0" distL="0" distR="0" simplePos="0" relativeHeight="487609344" behindDoc="1" locked="0" layoutInCell="1" allowOverlap="1" wp14:anchorId="7F407EFF" wp14:editId="3EF47F25">
                <wp:simplePos x="0" y="0"/>
                <wp:positionH relativeFrom="page">
                  <wp:posOffset>4896002</wp:posOffset>
                </wp:positionH>
                <wp:positionV relativeFrom="paragraph">
                  <wp:posOffset>312588</wp:posOffset>
                </wp:positionV>
                <wp:extent cx="1368425" cy="1116330"/>
                <wp:effectExtent l="0" t="0" r="0" b="0"/>
                <wp:wrapTopAndBottom/>
                <wp:docPr id="169" name="Group 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170" name="Graphic 170"/>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171" name="Textbox 171"/>
                        <wps:cNvSpPr txBox="1"/>
                        <wps:spPr>
                          <a:xfrm>
                            <a:off x="0" y="0"/>
                            <a:ext cx="1368425" cy="1116330"/>
                          </a:xfrm>
                          <a:prstGeom prst="rect">
                            <a:avLst/>
                          </a:prstGeom>
                        </wps:spPr>
                        <wps:txbx>
                          <w:txbxContent>
                            <w:p w14:paraId="1BE03C55" w14:textId="77777777" w:rsidR="0029179C" w:rsidRDefault="0029179C">
                              <w:pPr>
                                <w:spacing w:before="26"/>
                                <w:rPr>
                                  <w:sz w:val="16"/>
                                </w:rPr>
                              </w:pPr>
                            </w:p>
                            <w:p w14:paraId="0477548F" w14:textId="77777777" w:rsidR="0029179C" w:rsidRDefault="00000000">
                              <w:pPr>
                                <w:spacing w:line="331" w:lineRule="auto"/>
                                <w:ind w:left="283" w:right="323"/>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drink</w:t>
                              </w:r>
                              <w:r>
                                <w:rPr>
                                  <w:rFonts w:ascii="Lucida Sans"/>
                                  <w:i/>
                                  <w:color w:val="333333"/>
                                  <w:spacing w:val="-13"/>
                                  <w:sz w:val="16"/>
                                </w:rPr>
                                <w:t xml:space="preserve"> </w:t>
                              </w:r>
                              <w:r>
                                <w:rPr>
                                  <w:rFonts w:ascii="Lucida Sans"/>
                                  <w:i/>
                                  <w:color w:val="333333"/>
                                  <w:spacing w:val="-2"/>
                                  <w:sz w:val="16"/>
                                </w:rPr>
                                <w:t>a</w:t>
                              </w:r>
                              <w:r>
                                <w:rPr>
                                  <w:rFonts w:ascii="Lucida Sans"/>
                                  <w:i/>
                                  <w:color w:val="333333"/>
                                  <w:spacing w:val="-13"/>
                                  <w:sz w:val="16"/>
                                </w:rPr>
                                <w:t xml:space="preserve"> </w:t>
                              </w:r>
                              <w:r>
                                <w:rPr>
                                  <w:rFonts w:ascii="Lucida Sans"/>
                                  <w:i/>
                                  <w:color w:val="333333"/>
                                  <w:spacing w:val="-2"/>
                                  <w:sz w:val="16"/>
                                </w:rPr>
                                <w:t>cup</w:t>
                              </w:r>
                              <w:r>
                                <w:rPr>
                                  <w:rFonts w:ascii="Lucida Sans"/>
                                  <w:i/>
                                  <w:color w:val="333333"/>
                                  <w:spacing w:val="-13"/>
                                  <w:sz w:val="16"/>
                                </w:rPr>
                                <w:t xml:space="preserve"> </w:t>
                              </w:r>
                              <w:r>
                                <w:rPr>
                                  <w:rFonts w:ascii="Lucida Sans"/>
                                  <w:i/>
                                  <w:color w:val="333333"/>
                                  <w:spacing w:val="-2"/>
                                  <w:sz w:val="16"/>
                                </w:rPr>
                                <w:t>of</w:t>
                              </w:r>
                              <w:r>
                                <w:rPr>
                                  <w:rFonts w:ascii="Lucida Sans"/>
                                  <w:i/>
                                  <w:color w:val="333333"/>
                                  <w:spacing w:val="-16"/>
                                  <w:sz w:val="16"/>
                                </w:rPr>
                                <w:t xml:space="preserve"> </w:t>
                              </w:r>
                              <w:r>
                                <w:rPr>
                                  <w:rFonts w:ascii="Lucida Sans"/>
                                  <w:i/>
                                  <w:color w:val="333333"/>
                                  <w:spacing w:val="-2"/>
                                  <w:sz w:val="16"/>
                                </w:rPr>
                                <w:t xml:space="preserve">tea </w:t>
                              </w:r>
                              <w:r>
                                <w:rPr>
                                  <w:rFonts w:ascii="Lucida Sans"/>
                                  <w:i/>
                                  <w:color w:val="333333"/>
                                  <w:sz w:val="16"/>
                                </w:rPr>
                                <w:t>every</w:t>
                              </w:r>
                              <w:r>
                                <w:rPr>
                                  <w:rFonts w:ascii="Lucida Sans"/>
                                  <w:i/>
                                  <w:color w:val="333333"/>
                                  <w:spacing w:val="-16"/>
                                  <w:sz w:val="16"/>
                                </w:rPr>
                                <w:t xml:space="preserve"> </w:t>
                              </w:r>
                              <w:r>
                                <w:rPr>
                                  <w:rFonts w:ascii="Lucida Sans"/>
                                  <w:i/>
                                  <w:color w:val="333333"/>
                                  <w:sz w:val="16"/>
                                </w:rPr>
                                <w:t>morning.</w:t>
                              </w:r>
                            </w:p>
                          </w:txbxContent>
                        </wps:txbx>
                        <wps:bodyPr wrap="square" lIns="0" tIns="0" rIns="0" bIns="0" rtlCol="0">
                          <a:noAutofit/>
                        </wps:bodyPr>
                      </wps:wsp>
                    </wpg:wgp>
                  </a:graphicData>
                </a:graphic>
              </wp:anchor>
            </w:drawing>
          </mc:Choice>
          <mc:Fallback>
            <w:pict>
              <v:group w14:anchorId="7F407EFF" id="Group 169" o:spid="_x0000_s1081" style="position:absolute;margin-left:385.5pt;margin-top:24.6pt;width:107.75pt;height:87.9pt;z-index:-15707136;mso-wrap-distance-left:0;mso-wrap-distance-right:0;mso-position-horizontal-relative:page;mso-position-vertical-relative:text"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">
                <v:shape id="Graphic 170" o:spid="_x0000_s1082"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171" o:spid="_x0000_s1083"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" filled="f" stroked="f">
                  <v:textbox inset="0,0,0,0">
                    <w:txbxContent>
                      <w:p w14:paraId="1BE03C55" w14:textId="77777777" w:rsidR="0029179C" w:rsidRDefault="0029179C">
                        <w:pPr>
                          <w:spacing w:before="26"/>
                          <w:rPr>
                            <w:sz w:val="16"/>
                          </w:rPr>
                        </w:pPr>
                      </w:p>
                      <w:p w14:paraId="0477548F" w14:textId="77777777" w:rsidR="0029179C" w:rsidRDefault="00000000">
                        <w:pPr>
                          <w:spacing w:line="331" w:lineRule="auto"/>
                          <w:ind w:left="283" w:right="323"/>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drink</w:t>
                        </w:r>
                        <w:r>
                          <w:rPr>
                            <w:rFonts w:ascii="Lucida Sans"/>
                            <w:i/>
                            <w:color w:val="333333"/>
                            <w:spacing w:val="-13"/>
                            <w:sz w:val="16"/>
                          </w:rPr>
                          <w:t xml:space="preserve"> </w:t>
                        </w:r>
                        <w:r>
                          <w:rPr>
                            <w:rFonts w:ascii="Lucida Sans"/>
                            <w:i/>
                            <w:color w:val="333333"/>
                            <w:spacing w:val="-2"/>
                            <w:sz w:val="16"/>
                          </w:rPr>
                          <w:t>a</w:t>
                        </w:r>
                        <w:r>
                          <w:rPr>
                            <w:rFonts w:ascii="Lucida Sans"/>
                            <w:i/>
                            <w:color w:val="333333"/>
                            <w:spacing w:val="-13"/>
                            <w:sz w:val="16"/>
                          </w:rPr>
                          <w:t xml:space="preserve"> </w:t>
                        </w:r>
                        <w:r>
                          <w:rPr>
                            <w:rFonts w:ascii="Lucida Sans"/>
                            <w:i/>
                            <w:color w:val="333333"/>
                            <w:spacing w:val="-2"/>
                            <w:sz w:val="16"/>
                          </w:rPr>
                          <w:t>cup</w:t>
                        </w:r>
                        <w:r>
                          <w:rPr>
                            <w:rFonts w:ascii="Lucida Sans"/>
                            <w:i/>
                            <w:color w:val="333333"/>
                            <w:spacing w:val="-13"/>
                            <w:sz w:val="16"/>
                          </w:rPr>
                          <w:t xml:space="preserve"> </w:t>
                        </w:r>
                        <w:r>
                          <w:rPr>
                            <w:rFonts w:ascii="Lucida Sans"/>
                            <w:i/>
                            <w:color w:val="333333"/>
                            <w:spacing w:val="-2"/>
                            <w:sz w:val="16"/>
                          </w:rPr>
                          <w:t>of</w:t>
                        </w:r>
                        <w:r>
                          <w:rPr>
                            <w:rFonts w:ascii="Lucida Sans"/>
                            <w:i/>
                            <w:color w:val="333333"/>
                            <w:spacing w:val="-16"/>
                            <w:sz w:val="16"/>
                          </w:rPr>
                          <w:t xml:space="preserve"> </w:t>
                        </w:r>
                        <w:r>
                          <w:rPr>
                            <w:rFonts w:ascii="Lucida Sans"/>
                            <w:i/>
                            <w:color w:val="333333"/>
                            <w:spacing w:val="-2"/>
                            <w:sz w:val="16"/>
                          </w:rPr>
                          <w:t xml:space="preserve">tea </w:t>
                        </w:r>
                        <w:r>
                          <w:rPr>
                            <w:rFonts w:ascii="Lucida Sans"/>
                            <w:i/>
                            <w:color w:val="333333"/>
                            <w:sz w:val="16"/>
                          </w:rPr>
                          <w:t>every</w:t>
                        </w:r>
                        <w:r>
                          <w:rPr>
                            <w:rFonts w:ascii="Lucida Sans"/>
                            <w:i/>
                            <w:color w:val="333333"/>
                            <w:spacing w:val="-16"/>
                            <w:sz w:val="16"/>
                          </w:rPr>
                          <w:t xml:space="preserve"> </w:t>
                        </w:r>
                        <w:r>
                          <w:rPr>
                            <w:rFonts w:ascii="Lucida Sans"/>
                            <w:i/>
                            <w:color w:val="333333"/>
                            <w:sz w:val="16"/>
                          </w:rPr>
                          <w:t>morning.</w:t>
                        </w:r>
                      </w:p>
                    </w:txbxContent>
                  </v:textbox>
                </v:shape>
                <w10:wrap type="topAndBottom" anchorx="page"/>
              </v:group>
            </w:pict>
          </mc:Fallback>
        </mc:AlternateContent>
      </w:r>
      <w:r>
        <w:rPr>
          <w:noProof/>
        </w:rPr>
        <mc:AlternateContent>
          <mc:Choice Requires="wpg">
            <w:drawing>
              <wp:anchor distT="0" distB="0" distL="0" distR="0" simplePos="0" relativeHeight="487609856" behindDoc="1" locked="0" layoutInCell="1" allowOverlap="1" wp14:anchorId="214640E7" wp14:editId="44BE7147">
                <wp:simplePos x="0" y="0"/>
                <wp:positionH relativeFrom="page">
                  <wp:posOffset>1905876</wp:posOffset>
                </wp:positionH>
                <wp:positionV relativeFrom="paragraph">
                  <wp:posOffset>1536589</wp:posOffset>
                </wp:positionV>
                <wp:extent cx="2893060" cy="1116330"/>
                <wp:effectExtent l="0" t="0" r="0" b="0"/>
                <wp:wrapTopAndBottom/>
                <wp:docPr id="172"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173" name="Graphic 173"/>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74" name="Textbox 174"/>
                        <wps:cNvSpPr txBox="1"/>
                        <wps:spPr>
                          <a:xfrm>
                            <a:off x="0" y="0"/>
                            <a:ext cx="2893060" cy="1116330"/>
                          </a:xfrm>
                          <a:prstGeom prst="rect">
                            <a:avLst/>
                          </a:prstGeom>
                        </wps:spPr>
                        <wps:txbx>
                          <w:txbxContent>
                            <w:p w14:paraId="50BEBA02" w14:textId="77777777" w:rsidR="0029179C" w:rsidRDefault="0029179C">
                              <w:pPr>
                                <w:spacing w:before="26"/>
                                <w:rPr>
                                  <w:sz w:val="16"/>
                                </w:rPr>
                              </w:pPr>
                            </w:p>
                            <w:p w14:paraId="3FF2B2DF" w14:textId="77777777" w:rsidR="0029179C" w:rsidRDefault="00000000">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wps:txbx>
                        <wps:bodyPr wrap="square" lIns="0" tIns="0" rIns="0" bIns="0" rtlCol="0">
                          <a:noAutofit/>
                        </wps:bodyPr>
                      </wps:wsp>
                    </wpg:wgp>
                  </a:graphicData>
                </a:graphic>
              </wp:anchor>
            </w:drawing>
          </mc:Choice>
          <mc:Fallback>
            <w:pict>
              <v:group w14:anchorId="214640E7" id="Group 172" o:spid="_x0000_s1084" style="position:absolute;margin-left:150.05pt;margin-top:121pt;width:227.8pt;height:87.9pt;z-index:-15706624;mso-wrap-distance-left:0;mso-wrap-distance-right:0;mso-position-horizontal-relative:page;mso-position-vertical-relative:text"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">
                <v:shape id="Graphic 173" o:spid="_x0000_s1085"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74" o:spid="_x0000_s1086"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ySRwwAAANwAAAAPAAAAZHJzL2Rvd25yZXYueG1sRE9Na8JA&#10;EL0X/A/LCL3VjaV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RuMkkcMAAADcAAAADwAA&#10;AAAAAAAAAAAAAAAHAgAAZHJzL2Rvd25yZXYueG1sUEsFBgAAAAADAAMAtwAAAPcCAAAAAA==&#10;" filled="f" stroked="f">
                  <v:textbox inset="0,0,0,0">
                    <w:txbxContent>
                      <w:p w14:paraId="50BEBA02" w14:textId="77777777" w:rsidR="0029179C" w:rsidRDefault="0029179C">
                        <w:pPr>
                          <w:spacing w:before="26"/>
                          <w:rPr>
                            <w:sz w:val="16"/>
                          </w:rPr>
                        </w:pPr>
                      </w:p>
                      <w:p w14:paraId="3FF2B2DF" w14:textId="77777777" w:rsidR="0029179C" w:rsidRDefault="00000000">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v:textbox>
                </v:shape>
                <w10:wrap type="topAndBottom" anchorx="page"/>
              </v:group>
            </w:pict>
          </mc:Fallback>
        </mc:AlternateContent>
      </w:r>
      <w:r>
        <w:rPr>
          <w:noProof/>
        </w:rPr>
        <mc:AlternateContent>
          <mc:Choice Requires="wpg">
            <w:drawing>
              <wp:anchor distT="0" distB="0" distL="0" distR="0" simplePos="0" relativeHeight="487610368" behindDoc="1" locked="0" layoutInCell="1" allowOverlap="1" wp14:anchorId="43244E8A" wp14:editId="590C8B88">
                <wp:simplePos x="0" y="0"/>
                <wp:positionH relativeFrom="page">
                  <wp:posOffset>4896002</wp:posOffset>
                </wp:positionH>
                <wp:positionV relativeFrom="paragraph">
                  <wp:posOffset>1536589</wp:posOffset>
                </wp:positionV>
                <wp:extent cx="1368425" cy="1116330"/>
                <wp:effectExtent l="0" t="0" r="0" b="0"/>
                <wp:wrapTopAndBottom/>
                <wp:docPr id="175"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176" name="Graphic 176"/>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177" name="Textbox 177"/>
                        <wps:cNvSpPr txBox="1"/>
                        <wps:spPr>
                          <a:xfrm>
                            <a:off x="0" y="0"/>
                            <a:ext cx="1368425" cy="1116330"/>
                          </a:xfrm>
                          <a:prstGeom prst="rect">
                            <a:avLst/>
                          </a:prstGeom>
                        </wps:spPr>
                        <wps:txbx>
                          <w:txbxContent>
                            <w:p w14:paraId="09F21409" w14:textId="77777777" w:rsidR="0029179C" w:rsidRDefault="0029179C">
                              <w:pPr>
                                <w:spacing w:before="26"/>
                                <w:rPr>
                                  <w:sz w:val="16"/>
                                </w:rPr>
                              </w:pPr>
                            </w:p>
                            <w:p w14:paraId="26F74F06" w14:textId="77777777" w:rsidR="0029179C" w:rsidRDefault="00000000">
                              <w:pPr>
                                <w:spacing w:line="331" w:lineRule="auto"/>
                                <w:ind w:left="283" w:right="276"/>
                                <w:jc w:val="both"/>
                                <w:rPr>
                                  <w:rFonts w:ascii="Lucida Sans"/>
                                  <w:i/>
                                  <w:sz w:val="16"/>
                                </w:rPr>
                              </w:pPr>
                              <w:r>
                                <w:rPr>
                                  <w:rFonts w:ascii="Lucida Sans"/>
                                  <w:i/>
                                  <w:color w:val="333333"/>
                                  <w:sz w:val="16"/>
                                </w:rPr>
                                <w:t>When</w:t>
                              </w:r>
                              <w:r>
                                <w:rPr>
                                  <w:rFonts w:ascii="Lucida Sans"/>
                                  <w:i/>
                                  <w:color w:val="333333"/>
                                  <w:spacing w:val="-13"/>
                                  <w:sz w:val="16"/>
                                </w:rPr>
                                <w:t xml:space="preserve"> </w:t>
                              </w:r>
                              <w:r>
                                <w:rPr>
                                  <w:rFonts w:ascii="Lucida Sans"/>
                                  <w:i/>
                                  <w:color w:val="333333"/>
                                  <w:sz w:val="16"/>
                                </w:rPr>
                                <w:t>I</w:t>
                              </w:r>
                              <w:r>
                                <w:rPr>
                                  <w:rFonts w:ascii="Lucida Sans"/>
                                  <w:i/>
                                  <w:color w:val="333333"/>
                                  <w:spacing w:val="-13"/>
                                  <w:sz w:val="16"/>
                                </w:rPr>
                                <w:t xml:space="preserve"> </w:t>
                              </w:r>
                              <w:r>
                                <w:rPr>
                                  <w:rFonts w:ascii="Lucida Sans"/>
                                  <w:i/>
                                  <w:color w:val="333333"/>
                                  <w:sz w:val="16"/>
                                </w:rPr>
                                <w:t>finish</w:t>
                              </w:r>
                              <w:r>
                                <w:rPr>
                                  <w:rFonts w:ascii="Lucida Sans"/>
                                  <w:i/>
                                  <w:color w:val="333333"/>
                                  <w:spacing w:val="-12"/>
                                  <w:sz w:val="16"/>
                                </w:rPr>
                                <w:t xml:space="preserve"> </w:t>
                              </w:r>
                              <w:r>
                                <w:rPr>
                                  <w:rFonts w:ascii="Lucida Sans"/>
                                  <w:i/>
                                  <w:color w:val="333333"/>
                                  <w:sz w:val="16"/>
                                </w:rPr>
                                <w:t>my</w:t>
                              </w:r>
                              <w:r>
                                <w:rPr>
                                  <w:rFonts w:ascii="Lucida Sans"/>
                                  <w:i/>
                                  <w:color w:val="333333"/>
                                  <w:spacing w:val="-13"/>
                                  <w:sz w:val="16"/>
                                </w:rPr>
                                <w:t xml:space="preserve"> </w:t>
                              </w:r>
                              <w:r>
                                <w:rPr>
                                  <w:rFonts w:ascii="Lucida Sans"/>
                                  <w:i/>
                                  <w:color w:val="333333"/>
                                  <w:sz w:val="16"/>
                                </w:rPr>
                                <w:t xml:space="preserve">tea, </w:t>
                              </w:r>
                              <w:r>
                                <w:rPr>
                                  <w:rFonts w:ascii="Lucida Sans"/>
                                  <w:i/>
                                  <w:color w:val="333333"/>
                                  <w:spacing w:val="-2"/>
                                  <w:sz w:val="16"/>
                                </w:rPr>
                                <w:t>I</w:t>
                              </w:r>
                              <w:r>
                                <w:rPr>
                                  <w:rFonts w:ascii="Lucida Sans"/>
                                  <w:i/>
                                  <w:color w:val="333333"/>
                                  <w:spacing w:val="-11"/>
                                  <w:sz w:val="16"/>
                                </w:rPr>
                                <w:t xml:space="preserve"> </w:t>
                              </w:r>
                              <w:r>
                                <w:rPr>
                                  <w:rFonts w:ascii="Lucida Sans"/>
                                  <w:i/>
                                  <w:color w:val="333333"/>
                                  <w:spacing w:val="-2"/>
                                  <w:sz w:val="16"/>
                                </w:rPr>
                                <w:t>will</w:t>
                              </w:r>
                              <w:r>
                                <w:rPr>
                                  <w:rFonts w:ascii="Lucida Sans"/>
                                  <w:i/>
                                  <w:color w:val="333333"/>
                                  <w:spacing w:val="-11"/>
                                  <w:sz w:val="16"/>
                                </w:rPr>
                                <w:t xml:space="preserve"> </w:t>
                              </w:r>
                              <w:r>
                                <w:rPr>
                                  <w:rFonts w:ascii="Lucida Sans"/>
                                  <w:i/>
                                  <w:color w:val="333333"/>
                                  <w:spacing w:val="-2"/>
                                  <w:sz w:val="16"/>
                                </w:rPr>
                                <w:t>take</w:t>
                              </w:r>
                              <w:r>
                                <w:rPr>
                                  <w:rFonts w:ascii="Lucida Sans"/>
                                  <w:i/>
                                  <w:color w:val="333333"/>
                                  <w:spacing w:val="-10"/>
                                  <w:sz w:val="16"/>
                                </w:rPr>
                                <w:t xml:space="preserve"> </w:t>
                              </w:r>
                              <w:r>
                                <w:rPr>
                                  <w:rFonts w:ascii="Lucida Sans"/>
                                  <w:i/>
                                  <w:color w:val="333333"/>
                                  <w:spacing w:val="-2"/>
                                  <w:sz w:val="16"/>
                                </w:rPr>
                                <w:t>three</w:t>
                              </w:r>
                              <w:r>
                                <w:rPr>
                                  <w:rFonts w:ascii="Lucida Sans"/>
                                  <w:i/>
                                  <w:color w:val="333333"/>
                                  <w:spacing w:val="-11"/>
                                  <w:sz w:val="16"/>
                                </w:rPr>
                                <w:t xml:space="preserve"> </w:t>
                              </w:r>
                              <w:r>
                                <w:rPr>
                                  <w:rFonts w:ascii="Lucida Sans"/>
                                  <w:i/>
                                  <w:color w:val="333333"/>
                                  <w:spacing w:val="-2"/>
                                  <w:sz w:val="16"/>
                                </w:rPr>
                                <w:t xml:space="preserve">slow, </w:t>
                              </w:r>
                              <w:r>
                                <w:rPr>
                                  <w:rFonts w:ascii="Lucida Sans"/>
                                  <w:i/>
                                  <w:color w:val="333333"/>
                                  <w:sz w:val="16"/>
                                </w:rPr>
                                <w:t>deep</w:t>
                              </w:r>
                              <w:r>
                                <w:rPr>
                                  <w:rFonts w:ascii="Lucida Sans"/>
                                  <w:i/>
                                  <w:color w:val="333333"/>
                                  <w:spacing w:val="-13"/>
                                  <w:sz w:val="16"/>
                                </w:rPr>
                                <w:t xml:space="preserve"> </w:t>
                              </w:r>
                              <w:r>
                                <w:rPr>
                                  <w:rFonts w:ascii="Lucida Sans"/>
                                  <w:i/>
                                  <w:color w:val="333333"/>
                                  <w:sz w:val="16"/>
                                </w:rPr>
                                <w:t>breaths.</w:t>
                              </w:r>
                            </w:p>
                          </w:txbxContent>
                        </wps:txbx>
                        <wps:bodyPr wrap="square" lIns="0" tIns="0" rIns="0" bIns="0" rtlCol="0">
                          <a:noAutofit/>
                        </wps:bodyPr>
                      </wps:wsp>
                    </wpg:wgp>
                  </a:graphicData>
                </a:graphic>
              </wp:anchor>
            </w:drawing>
          </mc:Choice>
          <mc:Fallback>
            <w:pict>
              <v:group w14:anchorId="43244E8A" id="Group 175" o:spid="_x0000_s1087" style="position:absolute;margin-left:385.5pt;margin-top:121pt;width:107.75pt;height:87.9pt;z-index:-15706112;mso-wrap-distance-left:0;mso-wrap-distance-right:0;mso-position-horizontal-relative:page;mso-position-vertical-relative:text"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">
                <v:shape id="Graphic 176" o:spid="_x0000_s1088"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177" o:spid="_x0000_s1089"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14:paraId="09F21409" w14:textId="77777777" w:rsidR="0029179C" w:rsidRDefault="0029179C">
                        <w:pPr>
                          <w:spacing w:before="26"/>
                          <w:rPr>
                            <w:sz w:val="16"/>
                          </w:rPr>
                        </w:pPr>
                      </w:p>
                      <w:p w14:paraId="26F74F06" w14:textId="77777777" w:rsidR="0029179C" w:rsidRDefault="00000000">
                        <w:pPr>
                          <w:spacing w:line="331" w:lineRule="auto"/>
                          <w:ind w:left="283" w:right="276"/>
                          <w:jc w:val="both"/>
                          <w:rPr>
                            <w:rFonts w:ascii="Lucida Sans"/>
                            <w:i/>
                            <w:sz w:val="16"/>
                          </w:rPr>
                        </w:pPr>
                        <w:r>
                          <w:rPr>
                            <w:rFonts w:ascii="Lucida Sans"/>
                            <w:i/>
                            <w:color w:val="333333"/>
                            <w:sz w:val="16"/>
                          </w:rPr>
                          <w:t>When</w:t>
                        </w:r>
                        <w:r>
                          <w:rPr>
                            <w:rFonts w:ascii="Lucida Sans"/>
                            <w:i/>
                            <w:color w:val="333333"/>
                            <w:spacing w:val="-13"/>
                            <w:sz w:val="16"/>
                          </w:rPr>
                          <w:t xml:space="preserve"> </w:t>
                        </w:r>
                        <w:r>
                          <w:rPr>
                            <w:rFonts w:ascii="Lucida Sans"/>
                            <w:i/>
                            <w:color w:val="333333"/>
                            <w:sz w:val="16"/>
                          </w:rPr>
                          <w:t>I</w:t>
                        </w:r>
                        <w:r>
                          <w:rPr>
                            <w:rFonts w:ascii="Lucida Sans"/>
                            <w:i/>
                            <w:color w:val="333333"/>
                            <w:spacing w:val="-13"/>
                            <w:sz w:val="16"/>
                          </w:rPr>
                          <w:t xml:space="preserve"> </w:t>
                        </w:r>
                        <w:r>
                          <w:rPr>
                            <w:rFonts w:ascii="Lucida Sans"/>
                            <w:i/>
                            <w:color w:val="333333"/>
                            <w:sz w:val="16"/>
                          </w:rPr>
                          <w:t>finish</w:t>
                        </w:r>
                        <w:r>
                          <w:rPr>
                            <w:rFonts w:ascii="Lucida Sans"/>
                            <w:i/>
                            <w:color w:val="333333"/>
                            <w:spacing w:val="-12"/>
                            <w:sz w:val="16"/>
                          </w:rPr>
                          <w:t xml:space="preserve"> </w:t>
                        </w:r>
                        <w:r>
                          <w:rPr>
                            <w:rFonts w:ascii="Lucida Sans"/>
                            <w:i/>
                            <w:color w:val="333333"/>
                            <w:sz w:val="16"/>
                          </w:rPr>
                          <w:t>my</w:t>
                        </w:r>
                        <w:r>
                          <w:rPr>
                            <w:rFonts w:ascii="Lucida Sans"/>
                            <w:i/>
                            <w:color w:val="333333"/>
                            <w:spacing w:val="-13"/>
                            <w:sz w:val="16"/>
                          </w:rPr>
                          <w:t xml:space="preserve"> </w:t>
                        </w:r>
                        <w:r>
                          <w:rPr>
                            <w:rFonts w:ascii="Lucida Sans"/>
                            <w:i/>
                            <w:color w:val="333333"/>
                            <w:sz w:val="16"/>
                          </w:rPr>
                          <w:t xml:space="preserve">tea, </w:t>
                        </w:r>
                        <w:r>
                          <w:rPr>
                            <w:rFonts w:ascii="Lucida Sans"/>
                            <w:i/>
                            <w:color w:val="333333"/>
                            <w:spacing w:val="-2"/>
                            <w:sz w:val="16"/>
                          </w:rPr>
                          <w:t>I</w:t>
                        </w:r>
                        <w:r>
                          <w:rPr>
                            <w:rFonts w:ascii="Lucida Sans"/>
                            <w:i/>
                            <w:color w:val="333333"/>
                            <w:spacing w:val="-11"/>
                            <w:sz w:val="16"/>
                          </w:rPr>
                          <w:t xml:space="preserve"> </w:t>
                        </w:r>
                        <w:r>
                          <w:rPr>
                            <w:rFonts w:ascii="Lucida Sans"/>
                            <w:i/>
                            <w:color w:val="333333"/>
                            <w:spacing w:val="-2"/>
                            <w:sz w:val="16"/>
                          </w:rPr>
                          <w:t>will</w:t>
                        </w:r>
                        <w:r>
                          <w:rPr>
                            <w:rFonts w:ascii="Lucida Sans"/>
                            <w:i/>
                            <w:color w:val="333333"/>
                            <w:spacing w:val="-11"/>
                            <w:sz w:val="16"/>
                          </w:rPr>
                          <w:t xml:space="preserve"> </w:t>
                        </w:r>
                        <w:r>
                          <w:rPr>
                            <w:rFonts w:ascii="Lucida Sans"/>
                            <w:i/>
                            <w:color w:val="333333"/>
                            <w:spacing w:val="-2"/>
                            <w:sz w:val="16"/>
                          </w:rPr>
                          <w:t>take</w:t>
                        </w:r>
                        <w:r>
                          <w:rPr>
                            <w:rFonts w:ascii="Lucida Sans"/>
                            <w:i/>
                            <w:color w:val="333333"/>
                            <w:spacing w:val="-10"/>
                            <w:sz w:val="16"/>
                          </w:rPr>
                          <w:t xml:space="preserve"> </w:t>
                        </w:r>
                        <w:r>
                          <w:rPr>
                            <w:rFonts w:ascii="Lucida Sans"/>
                            <w:i/>
                            <w:color w:val="333333"/>
                            <w:spacing w:val="-2"/>
                            <w:sz w:val="16"/>
                          </w:rPr>
                          <w:t>three</w:t>
                        </w:r>
                        <w:r>
                          <w:rPr>
                            <w:rFonts w:ascii="Lucida Sans"/>
                            <w:i/>
                            <w:color w:val="333333"/>
                            <w:spacing w:val="-11"/>
                            <w:sz w:val="16"/>
                          </w:rPr>
                          <w:t xml:space="preserve"> </w:t>
                        </w:r>
                        <w:r>
                          <w:rPr>
                            <w:rFonts w:ascii="Lucida Sans"/>
                            <w:i/>
                            <w:color w:val="333333"/>
                            <w:spacing w:val="-2"/>
                            <w:sz w:val="16"/>
                          </w:rPr>
                          <w:t xml:space="preserve">slow, </w:t>
                        </w:r>
                        <w:r>
                          <w:rPr>
                            <w:rFonts w:ascii="Lucida Sans"/>
                            <w:i/>
                            <w:color w:val="333333"/>
                            <w:sz w:val="16"/>
                          </w:rPr>
                          <w:t>deep</w:t>
                        </w:r>
                        <w:r>
                          <w:rPr>
                            <w:rFonts w:ascii="Lucida Sans"/>
                            <w:i/>
                            <w:color w:val="333333"/>
                            <w:spacing w:val="-13"/>
                            <w:sz w:val="16"/>
                          </w:rPr>
                          <w:t xml:space="preserve"> </w:t>
                        </w:r>
                        <w:r>
                          <w:rPr>
                            <w:rFonts w:ascii="Lucida Sans"/>
                            <w:i/>
                            <w:color w:val="333333"/>
                            <w:sz w:val="16"/>
                          </w:rPr>
                          <w:t>breaths.</w:t>
                        </w:r>
                      </w:p>
                    </w:txbxContent>
                  </v:textbox>
                </v:shape>
                <w10:wrap type="topAndBottom" anchorx="page"/>
              </v:group>
            </w:pict>
          </mc:Fallback>
        </mc:AlternateContent>
      </w:r>
      <w:r>
        <w:rPr>
          <w:noProof/>
        </w:rPr>
        <mc:AlternateContent>
          <mc:Choice Requires="wpg">
            <w:drawing>
              <wp:anchor distT="0" distB="0" distL="0" distR="0" simplePos="0" relativeHeight="487610880" behindDoc="1" locked="0" layoutInCell="1" allowOverlap="1" wp14:anchorId="26311A43" wp14:editId="5151B8F9">
                <wp:simplePos x="0" y="0"/>
                <wp:positionH relativeFrom="page">
                  <wp:posOffset>1905876</wp:posOffset>
                </wp:positionH>
                <wp:positionV relativeFrom="paragraph">
                  <wp:posOffset>2760589</wp:posOffset>
                </wp:positionV>
                <wp:extent cx="2893060" cy="1116330"/>
                <wp:effectExtent l="0" t="0" r="0" b="0"/>
                <wp:wrapTopAndBottom/>
                <wp:docPr id="178" name="Grou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179" name="Graphic 179"/>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80" name="Textbox 180"/>
                        <wps:cNvSpPr txBox="1"/>
                        <wps:spPr>
                          <a:xfrm>
                            <a:off x="0" y="0"/>
                            <a:ext cx="2893060" cy="1116330"/>
                          </a:xfrm>
                          <a:prstGeom prst="rect">
                            <a:avLst/>
                          </a:prstGeom>
                        </wps:spPr>
                        <wps:txbx>
                          <w:txbxContent>
                            <w:p w14:paraId="15CD725B" w14:textId="77777777" w:rsidR="0029179C" w:rsidRDefault="0029179C">
                              <w:pPr>
                                <w:spacing w:before="26"/>
                                <w:rPr>
                                  <w:sz w:val="16"/>
                                </w:rPr>
                              </w:pPr>
                            </w:p>
                            <w:p w14:paraId="4BCCCAC3" w14:textId="12B19488" w:rsidR="0029179C" w:rsidRDefault="00000000" w:rsidP="00C21672">
                              <w:pPr>
                                <w:spacing w:line="331" w:lineRule="auto"/>
                                <w:ind w:left="284" w:right="544"/>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C21672">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C21672">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wps:txbx>
                        <wps:bodyPr wrap="square" lIns="0" tIns="0" rIns="0" bIns="0" rtlCol="0">
                          <a:noAutofit/>
                        </wps:bodyPr>
                      </wps:wsp>
                    </wpg:wgp>
                  </a:graphicData>
                </a:graphic>
              </wp:anchor>
            </w:drawing>
          </mc:Choice>
          <mc:Fallback>
            <w:pict>
              <v:group w14:anchorId="26311A43" id="Group 178" o:spid="_x0000_s1090" style="position:absolute;margin-left:150.05pt;margin-top:217.35pt;width:227.8pt;height:87.9pt;z-index:-15705600;mso-wrap-distance-left:0;mso-wrap-distance-right:0;mso-position-horizontal-relative:page;mso-position-vertical-relative:text"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">
                <v:shape id="Graphic 179" o:spid="_x0000_s1091"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80" o:spid="_x0000_s1092"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VK1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" filled="f" stroked="f">
                  <v:textbox inset="0,0,0,0">
                    <w:txbxContent>
                      <w:p w14:paraId="15CD725B" w14:textId="77777777" w:rsidR="0029179C" w:rsidRDefault="0029179C">
                        <w:pPr>
                          <w:spacing w:before="26"/>
                          <w:rPr>
                            <w:sz w:val="16"/>
                          </w:rPr>
                        </w:pPr>
                      </w:p>
                      <w:p w14:paraId="4BCCCAC3" w14:textId="12B19488" w:rsidR="0029179C" w:rsidRDefault="00000000" w:rsidP="00C21672">
                        <w:pPr>
                          <w:spacing w:line="331" w:lineRule="auto"/>
                          <w:ind w:left="284" w:right="544"/>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C21672">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C21672">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v:textbox>
                </v:shape>
                <w10:wrap type="topAndBottom" anchorx="page"/>
              </v:group>
            </w:pict>
          </mc:Fallback>
        </mc:AlternateContent>
      </w:r>
      <w:r>
        <w:rPr>
          <w:noProof/>
        </w:rPr>
        <mc:AlternateContent>
          <mc:Choice Requires="wpg">
            <w:drawing>
              <wp:anchor distT="0" distB="0" distL="0" distR="0" simplePos="0" relativeHeight="487611392" behindDoc="1" locked="0" layoutInCell="1" allowOverlap="1" wp14:anchorId="786F71BD" wp14:editId="4731F6C2">
                <wp:simplePos x="0" y="0"/>
                <wp:positionH relativeFrom="page">
                  <wp:posOffset>4896002</wp:posOffset>
                </wp:positionH>
                <wp:positionV relativeFrom="paragraph">
                  <wp:posOffset>2760589</wp:posOffset>
                </wp:positionV>
                <wp:extent cx="1368425" cy="1116330"/>
                <wp:effectExtent l="0" t="0" r="0" b="0"/>
                <wp:wrapTopAndBottom/>
                <wp:docPr id="18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182" name="Graphic 182"/>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183" name="Textbox 183"/>
                        <wps:cNvSpPr txBox="1"/>
                        <wps:spPr>
                          <a:xfrm>
                            <a:off x="0" y="0"/>
                            <a:ext cx="1368425" cy="1116330"/>
                          </a:xfrm>
                          <a:prstGeom prst="rect">
                            <a:avLst/>
                          </a:prstGeom>
                        </wps:spPr>
                        <wps:txbx>
                          <w:txbxContent>
                            <w:p w14:paraId="237DE395" w14:textId="77777777" w:rsidR="0029179C" w:rsidRDefault="0029179C">
                              <w:pPr>
                                <w:spacing w:before="26"/>
                                <w:rPr>
                                  <w:sz w:val="16"/>
                                </w:rPr>
                              </w:pPr>
                            </w:p>
                            <w:p w14:paraId="2F909502" w14:textId="77777777" w:rsidR="0029179C" w:rsidRDefault="00000000">
                              <w:pPr>
                                <w:spacing w:line="331" w:lineRule="auto"/>
                                <w:ind w:left="283" w:right="323"/>
                                <w:rPr>
                                  <w:rFonts w:ascii="Lucida Sans" w:hAnsi="Lucida Sans"/>
                                  <w:i/>
                                  <w:sz w:val="16"/>
                                </w:rPr>
                              </w:pPr>
                              <w:r>
                                <w:rPr>
                                  <w:rFonts w:ascii="Lucida Sans" w:hAnsi="Lucida Sans"/>
                                  <w:i/>
                                  <w:color w:val="333333"/>
                                  <w:sz w:val="16"/>
                                </w:rPr>
                                <w:t>I’ll</w:t>
                              </w:r>
                              <w:r>
                                <w:rPr>
                                  <w:rFonts w:ascii="Lucida Sans" w:hAnsi="Lucida Sans"/>
                                  <w:i/>
                                  <w:color w:val="333333"/>
                                  <w:spacing w:val="-12"/>
                                  <w:sz w:val="16"/>
                                </w:rPr>
                                <w:t xml:space="preserve"> </w:t>
                              </w:r>
                              <w:r>
                                <w:rPr>
                                  <w:rFonts w:ascii="Lucida Sans" w:hAnsi="Lucida Sans"/>
                                  <w:i/>
                                  <w:color w:val="333333"/>
                                  <w:sz w:val="16"/>
                                </w:rPr>
                                <w:t>say</w:t>
                              </w:r>
                              <w:r>
                                <w:rPr>
                                  <w:rFonts w:ascii="Lucida Sans" w:hAnsi="Lucida Sans"/>
                                  <w:i/>
                                  <w:color w:val="333333"/>
                                  <w:spacing w:val="-21"/>
                                  <w:sz w:val="16"/>
                                </w:rPr>
                                <w:t xml:space="preserve"> </w:t>
                              </w:r>
                              <w:r>
                                <w:rPr>
                                  <w:rFonts w:ascii="Lucida Sans" w:hAnsi="Lucida Sans"/>
                                  <w:i/>
                                  <w:color w:val="333333"/>
                                  <w:sz w:val="16"/>
                                </w:rPr>
                                <w:t>“Well</w:t>
                              </w:r>
                              <w:r>
                                <w:rPr>
                                  <w:rFonts w:ascii="Lucida Sans" w:hAnsi="Lucida Sans"/>
                                  <w:i/>
                                  <w:color w:val="333333"/>
                                  <w:spacing w:val="-12"/>
                                  <w:sz w:val="16"/>
                                </w:rPr>
                                <w:t xml:space="preserve"> </w:t>
                              </w:r>
                              <w:r>
                                <w:rPr>
                                  <w:rFonts w:ascii="Lucida Sans" w:hAnsi="Lucida Sans"/>
                                  <w:i/>
                                  <w:color w:val="333333"/>
                                  <w:sz w:val="16"/>
                                </w:rPr>
                                <w:t>done!” to myself</w:t>
                              </w:r>
                              <w:r>
                                <w:rPr>
                                  <w:rFonts w:ascii="Lucida Sans" w:hAnsi="Lucida Sans"/>
                                  <w:i/>
                                  <w:color w:val="333333"/>
                                  <w:spacing w:val="-1"/>
                                  <w:sz w:val="16"/>
                                </w:rPr>
                                <w:t xml:space="preserve"> </w:t>
                              </w:r>
                              <w:r>
                                <w:rPr>
                                  <w:rFonts w:ascii="Lucida Sans" w:hAnsi="Lucida Sans"/>
                                  <w:i/>
                                  <w:color w:val="333333"/>
                                  <w:sz w:val="16"/>
                                </w:rPr>
                                <w:t>quietly.</w:t>
                              </w:r>
                            </w:p>
                          </w:txbxContent>
                        </wps:txbx>
                        <wps:bodyPr wrap="square" lIns="0" tIns="0" rIns="0" bIns="0" rtlCol="0">
                          <a:noAutofit/>
                        </wps:bodyPr>
                      </wps:wsp>
                    </wpg:wgp>
                  </a:graphicData>
                </a:graphic>
              </wp:anchor>
            </w:drawing>
          </mc:Choice>
          <mc:Fallback>
            <w:pict>
              <v:group w14:anchorId="786F71BD" id="Group 181" o:spid="_x0000_s1093" style="position:absolute;margin-left:385.5pt;margin-top:217.35pt;width:107.75pt;height:87.9pt;z-index:-15705088;mso-wrap-distance-left:0;mso-wrap-distance-right:0;mso-position-horizontal-relative:page;mso-position-vertical-relative:text"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">
                <v:shape id="Graphic 182" o:spid="_x0000_s1094"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183" o:spid="_x0000_s1095"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237DE395" w14:textId="77777777" w:rsidR="0029179C" w:rsidRDefault="0029179C">
                        <w:pPr>
                          <w:spacing w:before="26"/>
                          <w:rPr>
                            <w:sz w:val="16"/>
                          </w:rPr>
                        </w:pPr>
                      </w:p>
                      <w:p w14:paraId="2F909502" w14:textId="77777777" w:rsidR="0029179C" w:rsidRDefault="00000000">
                        <w:pPr>
                          <w:spacing w:line="331" w:lineRule="auto"/>
                          <w:ind w:left="283" w:right="323"/>
                          <w:rPr>
                            <w:rFonts w:ascii="Lucida Sans" w:hAnsi="Lucida Sans"/>
                            <w:i/>
                            <w:sz w:val="16"/>
                          </w:rPr>
                        </w:pPr>
                        <w:r>
                          <w:rPr>
                            <w:rFonts w:ascii="Lucida Sans" w:hAnsi="Lucida Sans"/>
                            <w:i/>
                            <w:color w:val="333333"/>
                            <w:sz w:val="16"/>
                          </w:rPr>
                          <w:t>I’ll</w:t>
                        </w:r>
                        <w:r>
                          <w:rPr>
                            <w:rFonts w:ascii="Lucida Sans" w:hAnsi="Lucida Sans"/>
                            <w:i/>
                            <w:color w:val="333333"/>
                            <w:spacing w:val="-12"/>
                            <w:sz w:val="16"/>
                          </w:rPr>
                          <w:t xml:space="preserve"> </w:t>
                        </w:r>
                        <w:r>
                          <w:rPr>
                            <w:rFonts w:ascii="Lucida Sans" w:hAnsi="Lucida Sans"/>
                            <w:i/>
                            <w:color w:val="333333"/>
                            <w:sz w:val="16"/>
                          </w:rPr>
                          <w:t>say</w:t>
                        </w:r>
                        <w:r>
                          <w:rPr>
                            <w:rFonts w:ascii="Lucida Sans" w:hAnsi="Lucida Sans"/>
                            <w:i/>
                            <w:color w:val="333333"/>
                            <w:spacing w:val="-21"/>
                            <w:sz w:val="16"/>
                          </w:rPr>
                          <w:t xml:space="preserve"> </w:t>
                        </w:r>
                        <w:r>
                          <w:rPr>
                            <w:rFonts w:ascii="Lucida Sans" w:hAnsi="Lucida Sans"/>
                            <w:i/>
                            <w:color w:val="333333"/>
                            <w:sz w:val="16"/>
                          </w:rPr>
                          <w:t>“Well</w:t>
                        </w:r>
                        <w:r>
                          <w:rPr>
                            <w:rFonts w:ascii="Lucida Sans" w:hAnsi="Lucida Sans"/>
                            <w:i/>
                            <w:color w:val="333333"/>
                            <w:spacing w:val="-12"/>
                            <w:sz w:val="16"/>
                          </w:rPr>
                          <w:t xml:space="preserve"> </w:t>
                        </w:r>
                        <w:r>
                          <w:rPr>
                            <w:rFonts w:ascii="Lucida Sans" w:hAnsi="Lucida Sans"/>
                            <w:i/>
                            <w:color w:val="333333"/>
                            <w:sz w:val="16"/>
                          </w:rPr>
                          <w:t>done!” to myself</w:t>
                        </w:r>
                        <w:r>
                          <w:rPr>
                            <w:rFonts w:ascii="Lucida Sans" w:hAnsi="Lucida Sans"/>
                            <w:i/>
                            <w:color w:val="333333"/>
                            <w:spacing w:val="-1"/>
                            <w:sz w:val="16"/>
                          </w:rPr>
                          <w:t xml:space="preserve"> </w:t>
                        </w:r>
                        <w:r>
                          <w:rPr>
                            <w:rFonts w:ascii="Lucida Sans" w:hAnsi="Lucida Sans"/>
                            <w:i/>
                            <w:color w:val="333333"/>
                            <w:sz w:val="16"/>
                          </w:rPr>
                          <w:t>quietly.</w:t>
                        </w:r>
                      </w:p>
                    </w:txbxContent>
                  </v:textbox>
                </v:shape>
                <w10:wrap type="topAndBottom" anchorx="page"/>
              </v:group>
            </w:pict>
          </mc:Fallback>
        </mc:AlternateContent>
      </w:r>
      <w:r>
        <w:rPr>
          <w:noProof/>
        </w:rPr>
        <mc:AlternateContent>
          <mc:Choice Requires="wpg">
            <w:drawing>
              <wp:anchor distT="0" distB="0" distL="0" distR="0" simplePos="0" relativeHeight="487611904" behindDoc="1" locked="0" layoutInCell="1" allowOverlap="1" wp14:anchorId="3CAEBC9F" wp14:editId="62D44332">
                <wp:simplePos x="0" y="0"/>
                <wp:positionH relativeFrom="page">
                  <wp:posOffset>1905876</wp:posOffset>
                </wp:positionH>
                <wp:positionV relativeFrom="paragraph">
                  <wp:posOffset>3984590</wp:posOffset>
                </wp:positionV>
                <wp:extent cx="2893060" cy="1116330"/>
                <wp:effectExtent l="0" t="0" r="0" b="0"/>
                <wp:wrapTopAndBottom/>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185" name="Graphic 185"/>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86" name="Textbox 186"/>
                        <wps:cNvSpPr txBox="1"/>
                        <wps:spPr>
                          <a:xfrm>
                            <a:off x="0" y="0"/>
                            <a:ext cx="2893060" cy="1116330"/>
                          </a:xfrm>
                          <a:prstGeom prst="rect">
                            <a:avLst/>
                          </a:prstGeom>
                        </wps:spPr>
                        <wps:txbx>
                          <w:txbxContent>
                            <w:p w14:paraId="24A310E2" w14:textId="77777777" w:rsidR="0029179C" w:rsidRDefault="0029179C">
                              <w:pPr>
                                <w:spacing w:before="26"/>
                                <w:rPr>
                                  <w:sz w:val="16"/>
                                </w:rPr>
                              </w:pPr>
                            </w:p>
                            <w:p w14:paraId="7EF79391" w14:textId="6D87C2EC" w:rsidR="0029179C" w:rsidRDefault="00000000" w:rsidP="00C21672">
                              <w:pPr>
                                <w:spacing w:line="331" w:lineRule="auto"/>
                                <w:ind w:left="284" w:right="284"/>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C21672">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wps:txbx>
                        <wps:bodyPr wrap="square" lIns="0" tIns="0" rIns="0" bIns="0" rtlCol="0">
                          <a:noAutofit/>
                        </wps:bodyPr>
                      </wps:wsp>
                    </wpg:wgp>
                  </a:graphicData>
                </a:graphic>
              </wp:anchor>
            </w:drawing>
          </mc:Choice>
          <mc:Fallback>
            <w:pict>
              <v:group w14:anchorId="3CAEBC9F" id="Group 184" o:spid="_x0000_s1096" style="position:absolute;margin-left:150.05pt;margin-top:313.75pt;width:227.8pt;height:87.9pt;z-index:-15704576;mso-wrap-distance-left:0;mso-wrap-distance-right:0;mso-position-horizontal-relative:page;mso-position-vertical-relative:text"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">
                <v:shape id="Graphic 185" o:spid="_x0000_s1097"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86" o:spid="_x0000_s1098"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" filled="f" stroked="f">
                  <v:textbox inset="0,0,0,0">
                    <w:txbxContent>
                      <w:p w14:paraId="24A310E2" w14:textId="77777777" w:rsidR="0029179C" w:rsidRDefault="0029179C">
                        <w:pPr>
                          <w:spacing w:before="26"/>
                          <w:rPr>
                            <w:sz w:val="16"/>
                          </w:rPr>
                        </w:pPr>
                      </w:p>
                      <w:p w14:paraId="7EF79391" w14:textId="6D87C2EC" w:rsidR="0029179C" w:rsidRDefault="00000000" w:rsidP="00C21672">
                        <w:pPr>
                          <w:spacing w:line="331" w:lineRule="auto"/>
                          <w:ind w:left="284" w:right="284"/>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C21672">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v:textbox>
                </v:shape>
                <w10:wrap type="topAndBottom" anchorx="page"/>
              </v:group>
            </w:pict>
          </mc:Fallback>
        </mc:AlternateContent>
      </w:r>
      <w:r>
        <w:rPr>
          <w:noProof/>
        </w:rPr>
        <mc:AlternateContent>
          <mc:Choice Requires="wpg">
            <w:drawing>
              <wp:anchor distT="0" distB="0" distL="0" distR="0" simplePos="0" relativeHeight="487612416" behindDoc="1" locked="0" layoutInCell="1" allowOverlap="1" wp14:anchorId="522E059C" wp14:editId="0422C363">
                <wp:simplePos x="0" y="0"/>
                <wp:positionH relativeFrom="page">
                  <wp:posOffset>4896002</wp:posOffset>
                </wp:positionH>
                <wp:positionV relativeFrom="paragraph">
                  <wp:posOffset>3984590</wp:posOffset>
                </wp:positionV>
                <wp:extent cx="1368425" cy="1116330"/>
                <wp:effectExtent l="0" t="0" r="0" b="0"/>
                <wp:wrapTopAndBottom/>
                <wp:docPr id="187" name="Group 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188" name="Graphic 188"/>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189" name="Textbox 189"/>
                        <wps:cNvSpPr txBox="1"/>
                        <wps:spPr>
                          <a:xfrm>
                            <a:off x="0" y="0"/>
                            <a:ext cx="1368425" cy="1116330"/>
                          </a:xfrm>
                          <a:prstGeom prst="rect">
                            <a:avLst/>
                          </a:prstGeom>
                        </wps:spPr>
                        <wps:txbx>
                          <w:txbxContent>
                            <w:p w14:paraId="4390C3A4" w14:textId="77777777" w:rsidR="0029179C" w:rsidRDefault="0029179C">
                              <w:pPr>
                                <w:spacing w:before="26"/>
                                <w:rPr>
                                  <w:sz w:val="16"/>
                                </w:rPr>
                              </w:pPr>
                            </w:p>
                            <w:p w14:paraId="23AE3D14" w14:textId="77777777" w:rsidR="0029179C" w:rsidRDefault="00000000">
                              <w:pPr>
                                <w:spacing w:line="331" w:lineRule="auto"/>
                                <w:ind w:left="283" w:right="323"/>
                                <w:rPr>
                                  <w:rFonts w:ascii="Lucida Sans"/>
                                  <w:i/>
                                  <w:sz w:val="16"/>
                                </w:rPr>
                              </w:pPr>
                              <w:r>
                                <w:rPr>
                                  <w:rFonts w:ascii="Lucida Sans"/>
                                  <w:i/>
                                  <w:color w:val="333333"/>
                                  <w:sz w:val="16"/>
                                </w:rPr>
                                <w:t>I expect breathing will help me feel calmer</w:t>
                              </w:r>
                              <w:r>
                                <w:rPr>
                                  <w:rFonts w:ascii="Lucida Sans"/>
                                  <w:i/>
                                  <w:color w:val="333333"/>
                                  <w:spacing w:val="-3"/>
                                  <w:sz w:val="16"/>
                                </w:rPr>
                                <w:t xml:space="preserve"> </w:t>
                              </w:r>
                              <w:r>
                                <w:rPr>
                                  <w:rFonts w:ascii="Lucida Sans"/>
                                  <w:i/>
                                  <w:color w:val="333333"/>
                                  <w:sz w:val="16"/>
                                </w:rPr>
                                <w:t xml:space="preserve">and more </w:t>
                              </w:r>
                              <w:r>
                                <w:rPr>
                                  <w:rFonts w:ascii="Lucida Sans"/>
                                  <w:i/>
                                  <w:color w:val="333333"/>
                                  <w:spacing w:val="-2"/>
                                  <w:sz w:val="16"/>
                                </w:rPr>
                                <w:t>focused</w:t>
                              </w:r>
                              <w:r>
                                <w:rPr>
                                  <w:rFonts w:ascii="Lucida Sans"/>
                                  <w:i/>
                                  <w:color w:val="333333"/>
                                  <w:spacing w:val="-13"/>
                                  <w:sz w:val="16"/>
                                </w:rPr>
                                <w:t xml:space="preserve"> </w:t>
                              </w:r>
                              <w:r>
                                <w:rPr>
                                  <w:rFonts w:ascii="Lucida Sans"/>
                                  <w:i/>
                                  <w:color w:val="333333"/>
                                  <w:spacing w:val="-2"/>
                                  <w:sz w:val="16"/>
                                </w:rPr>
                                <w:t xml:space="preserve">throughout </w:t>
                              </w:r>
                              <w:r>
                                <w:rPr>
                                  <w:rFonts w:ascii="Lucida Sans"/>
                                  <w:i/>
                                  <w:color w:val="333333"/>
                                  <w:sz w:val="16"/>
                                </w:rPr>
                                <w:t>the</w:t>
                              </w:r>
                              <w:r>
                                <w:rPr>
                                  <w:rFonts w:ascii="Lucida Sans"/>
                                  <w:i/>
                                  <w:color w:val="333333"/>
                                  <w:spacing w:val="-13"/>
                                  <w:sz w:val="16"/>
                                </w:rPr>
                                <w:t xml:space="preserve"> </w:t>
                              </w:r>
                              <w:r>
                                <w:rPr>
                                  <w:rFonts w:ascii="Lucida Sans"/>
                                  <w:i/>
                                  <w:color w:val="333333"/>
                                  <w:sz w:val="16"/>
                                </w:rPr>
                                <w:t>day.</w:t>
                              </w:r>
                            </w:p>
                          </w:txbxContent>
                        </wps:txbx>
                        <wps:bodyPr wrap="square" lIns="0" tIns="0" rIns="0" bIns="0" rtlCol="0">
                          <a:noAutofit/>
                        </wps:bodyPr>
                      </wps:wsp>
                    </wpg:wgp>
                  </a:graphicData>
                </a:graphic>
              </wp:anchor>
            </w:drawing>
          </mc:Choice>
          <mc:Fallback>
            <w:pict>
              <v:group w14:anchorId="522E059C" id="Group 187" o:spid="_x0000_s1099" style="position:absolute;margin-left:385.5pt;margin-top:313.75pt;width:107.75pt;height:87.9pt;z-index:-15704064;mso-wrap-distance-left:0;mso-wrap-distance-right:0;mso-position-horizontal-relative:page;mso-position-vertical-relative:text"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">
                <v:shape id="Graphic 188" o:spid="_x0000_s1100"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189" o:spid="_x0000_s1101"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v:textbox inset="0,0,0,0">
                    <w:txbxContent>
                      <w:p w14:paraId="4390C3A4" w14:textId="77777777" w:rsidR="0029179C" w:rsidRDefault="0029179C">
                        <w:pPr>
                          <w:spacing w:before="26"/>
                          <w:rPr>
                            <w:sz w:val="16"/>
                          </w:rPr>
                        </w:pPr>
                      </w:p>
                      <w:p w14:paraId="23AE3D14" w14:textId="77777777" w:rsidR="0029179C" w:rsidRDefault="00000000">
                        <w:pPr>
                          <w:spacing w:line="331" w:lineRule="auto"/>
                          <w:ind w:left="283" w:right="323"/>
                          <w:rPr>
                            <w:rFonts w:ascii="Lucida Sans"/>
                            <w:i/>
                            <w:sz w:val="16"/>
                          </w:rPr>
                        </w:pPr>
                        <w:r>
                          <w:rPr>
                            <w:rFonts w:ascii="Lucida Sans"/>
                            <w:i/>
                            <w:color w:val="333333"/>
                            <w:sz w:val="16"/>
                          </w:rPr>
                          <w:t>I expect breathing will help me feel calmer</w:t>
                        </w:r>
                        <w:r>
                          <w:rPr>
                            <w:rFonts w:ascii="Lucida Sans"/>
                            <w:i/>
                            <w:color w:val="333333"/>
                            <w:spacing w:val="-3"/>
                            <w:sz w:val="16"/>
                          </w:rPr>
                          <w:t xml:space="preserve"> </w:t>
                        </w:r>
                        <w:r>
                          <w:rPr>
                            <w:rFonts w:ascii="Lucida Sans"/>
                            <w:i/>
                            <w:color w:val="333333"/>
                            <w:sz w:val="16"/>
                          </w:rPr>
                          <w:t xml:space="preserve">and more </w:t>
                        </w:r>
                        <w:r>
                          <w:rPr>
                            <w:rFonts w:ascii="Lucida Sans"/>
                            <w:i/>
                            <w:color w:val="333333"/>
                            <w:spacing w:val="-2"/>
                            <w:sz w:val="16"/>
                          </w:rPr>
                          <w:t>focused</w:t>
                        </w:r>
                        <w:r>
                          <w:rPr>
                            <w:rFonts w:ascii="Lucida Sans"/>
                            <w:i/>
                            <w:color w:val="333333"/>
                            <w:spacing w:val="-13"/>
                            <w:sz w:val="16"/>
                          </w:rPr>
                          <w:t xml:space="preserve"> </w:t>
                        </w:r>
                        <w:r>
                          <w:rPr>
                            <w:rFonts w:ascii="Lucida Sans"/>
                            <w:i/>
                            <w:color w:val="333333"/>
                            <w:spacing w:val="-2"/>
                            <w:sz w:val="16"/>
                          </w:rPr>
                          <w:t xml:space="preserve">throughout </w:t>
                        </w:r>
                        <w:r>
                          <w:rPr>
                            <w:rFonts w:ascii="Lucida Sans"/>
                            <w:i/>
                            <w:color w:val="333333"/>
                            <w:sz w:val="16"/>
                          </w:rPr>
                          <w:t>the</w:t>
                        </w:r>
                        <w:r>
                          <w:rPr>
                            <w:rFonts w:ascii="Lucida Sans"/>
                            <w:i/>
                            <w:color w:val="333333"/>
                            <w:spacing w:val="-13"/>
                            <w:sz w:val="16"/>
                          </w:rPr>
                          <w:t xml:space="preserve"> </w:t>
                        </w:r>
                        <w:r>
                          <w:rPr>
                            <w:rFonts w:ascii="Lucida Sans"/>
                            <w:i/>
                            <w:color w:val="333333"/>
                            <w:sz w:val="16"/>
                          </w:rPr>
                          <w:t>day.</w:t>
                        </w:r>
                      </w:p>
                    </w:txbxContent>
                  </v:textbox>
                </v:shape>
                <w10:wrap type="topAndBottom" anchorx="page"/>
              </v:group>
            </w:pict>
          </mc:Fallback>
        </mc:AlternateContent>
      </w:r>
    </w:p>
    <w:p w14:paraId="1E0B6B94" w14:textId="77777777" w:rsidR="0029179C" w:rsidRDefault="0029179C">
      <w:pPr>
        <w:pStyle w:val="BodyText"/>
        <w:spacing w:before="11"/>
        <w:rPr>
          <w:sz w:val="10"/>
        </w:rPr>
      </w:pPr>
    </w:p>
    <w:p w14:paraId="372ABE98" w14:textId="77777777" w:rsidR="0029179C" w:rsidRDefault="0029179C">
      <w:pPr>
        <w:pStyle w:val="BodyText"/>
        <w:spacing w:before="11"/>
        <w:rPr>
          <w:sz w:val="10"/>
        </w:rPr>
      </w:pPr>
    </w:p>
    <w:p w14:paraId="7DDE9F09" w14:textId="77777777" w:rsidR="0029179C" w:rsidRDefault="0029179C">
      <w:pPr>
        <w:pStyle w:val="BodyText"/>
        <w:spacing w:before="11"/>
        <w:rPr>
          <w:sz w:val="10"/>
        </w:rPr>
      </w:pPr>
    </w:p>
    <w:p w14:paraId="608829F5" w14:textId="77777777" w:rsidR="0029179C" w:rsidRDefault="0029179C">
      <w:pPr>
        <w:pStyle w:val="BodyText"/>
        <w:rPr>
          <w:sz w:val="10"/>
        </w:rPr>
        <w:sectPr w:rsidR="0029179C">
          <w:pgSz w:w="11910" w:h="16840"/>
          <w:pgMar w:top="1420" w:right="1700" w:bottom="1380" w:left="1700" w:header="914" w:footer="1197" w:gutter="0"/>
          <w:cols w:space="720"/>
        </w:sectPr>
      </w:pPr>
    </w:p>
    <w:p w14:paraId="62BE886C" w14:textId="77777777" w:rsidR="0029179C" w:rsidRDefault="0029179C">
      <w:pPr>
        <w:pStyle w:val="BodyText"/>
        <w:spacing w:before="162"/>
        <w:rPr>
          <w:sz w:val="28"/>
        </w:rPr>
      </w:pPr>
    </w:p>
    <w:p w14:paraId="42849111" w14:textId="77777777" w:rsidR="0029179C" w:rsidRDefault="00000000">
      <w:pPr>
        <w:pStyle w:val="Heading7"/>
      </w:pPr>
      <w:r>
        <w:rPr>
          <w:color w:val="333333"/>
        </w:rPr>
        <w:t>Thriving</w:t>
      </w:r>
      <w:r>
        <w:rPr>
          <w:color w:val="333333"/>
          <w:spacing w:val="-13"/>
        </w:rPr>
        <w:t xml:space="preserve"> </w:t>
      </w:r>
      <w:r>
        <w:rPr>
          <w:color w:val="333333"/>
          <w:spacing w:val="-2"/>
        </w:rPr>
        <w:t>Moment</w:t>
      </w:r>
    </w:p>
    <w:p w14:paraId="72BE2059" w14:textId="77777777" w:rsidR="0029179C" w:rsidRDefault="00000000">
      <w:pPr>
        <w:pStyle w:val="BodyText"/>
        <w:spacing w:before="298" w:line="302" w:lineRule="auto"/>
        <w:ind w:left="340" w:right="339"/>
        <w:jc w:val="both"/>
      </w:pPr>
      <w:r>
        <w:rPr>
          <w:color w:val="333333"/>
        </w:rPr>
        <w:t>Once they’ve completed their action, how can they celebrate their success, no matter how</w:t>
      </w:r>
      <w:r>
        <w:rPr>
          <w:color w:val="333333"/>
          <w:spacing w:val="-6"/>
        </w:rPr>
        <w:t xml:space="preserve"> </w:t>
      </w:r>
      <w:r>
        <w:rPr>
          <w:color w:val="333333"/>
        </w:rPr>
        <w:t>small?</w:t>
      </w:r>
      <w:r>
        <w:rPr>
          <w:color w:val="333333"/>
          <w:spacing w:val="-6"/>
        </w:rPr>
        <w:t xml:space="preserve"> </w:t>
      </w:r>
      <w:r>
        <w:rPr>
          <w:color w:val="333333"/>
        </w:rPr>
        <w:t>What</w:t>
      </w:r>
      <w:r>
        <w:rPr>
          <w:color w:val="333333"/>
          <w:spacing w:val="-6"/>
        </w:rPr>
        <w:t xml:space="preserve"> </w:t>
      </w:r>
      <w:r>
        <w:rPr>
          <w:color w:val="333333"/>
        </w:rPr>
        <w:t>will</w:t>
      </w:r>
      <w:r>
        <w:rPr>
          <w:color w:val="333333"/>
          <w:spacing w:val="-6"/>
        </w:rPr>
        <w:t xml:space="preserve"> </w:t>
      </w:r>
      <w:r>
        <w:rPr>
          <w:color w:val="333333"/>
        </w:rPr>
        <w:t>they</w:t>
      </w:r>
      <w:r>
        <w:rPr>
          <w:color w:val="333333"/>
          <w:spacing w:val="-6"/>
        </w:rPr>
        <w:t xml:space="preserve"> </w:t>
      </w:r>
      <w:r>
        <w:rPr>
          <w:color w:val="333333"/>
        </w:rPr>
        <w:t>do</w:t>
      </w:r>
      <w:r>
        <w:rPr>
          <w:color w:val="333333"/>
          <w:spacing w:val="-6"/>
        </w:rPr>
        <w:t xml:space="preserve"> </w:t>
      </w:r>
      <w:r>
        <w:rPr>
          <w:color w:val="333333"/>
        </w:rPr>
        <w:t>to</w:t>
      </w:r>
      <w:r>
        <w:rPr>
          <w:color w:val="333333"/>
          <w:spacing w:val="-6"/>
        </w:rPr>
        <w:t xml:space="preserve"> </w:t>
      </w:r>
      <w:r>
        <w:rPr>
          <w:color w:val="333333"/>
        </w:rPr>
        <w:t>acknowledge</w:t>
      </w:r>
      <w:r>
        <w:rPr>
          <w:color w:val="333333"/>
          <w:spacing w:val="-6"/>
        </w:rPr>
        <w:t xml:space="preserve"> </w:t>
      </w:r>
      <w:r>
        <w:rPr>
          <w:color w:val="333333"/>
        </w:rPr>
        <w:t>their</w:t>
      </w:r>
      <w:r>
        <w:rPr>
          <w:color w:val="333333"/>
          <w:spacing w:val="-6"/>
        </w:rPr>
        <w:t xml:space="preserve"> </w:t>
      </w:r>
      <w:r>
        <w:rPr>
          <w:color w:val="333333"/>
        </w:rPr>
        <w:t>growth?</w:t>
      </w:r>
      <w:r>
        <w:rPr>
          <w:color w:val="333333"/>
          <w:spacing w:val="-6"/>
        </w:rPr>
        <w:t xml:space="preserve"> </w:t>
      </w:r>
      <w:r>
        <w:rPr>
          <w:color w:val="333333"/>
        </w:rPr>
        <w:t>This</w:t>
      </w:r>
      <w:r>
        <w:rPr>
          <w:color w:val="333333"/>
          <w:spacing w:val="-6"/>
        </w:rPr>
        <w:t xml:space="preserve"> </w:t>
      </w:r>
      <w:r>
        <w:rPr>
          <w:color w:val="333333"/>
        </w:rPr>
        <w:t>moment</w:t>
      </w:r>
      <w:r>
        <w:rPr>
          <w:color w:val="333333"/>
          <w:spacing w:val="-6"/>
        </w:rPr>
        <w:t xml:space="preserve"> </w:t>
      </w:r>
      <w:r>
        <w:rPr>
          <w:color w:val="333333"/>
        </w:rPr>
        <w:t>of</w:t>
      </w:r>
      <w:r>
        <w:rPr>
          <w:color w:val="333333"/>
          <w:spacing w:val="-6"/>
        </w:rPr>
        <w:t xml:space="preserve"> </w:t>
      </w:r>
      <w:r>
        <w:rPr>
          <w:color w:val="333333"/>
        </w:rPr>
        <w:t>recognition will help reinforce their habit.</w:t>
      </w:r>
    </w:p>
    <w:p w14:paraId="02EBFB1C" w14:textId="77777777" w:rsidR="0029179C" w:rsidRDefault="0029179C">
      <w:pPr>
        <w:pStyle w:val="BodyText"/>
        <w:spacing w:before="131"/>
      </w:pPr>
    </w:p>
    <w:p w14:paraId="320D0F8E" w14:textId="77777777" w:rsidR="0029179C" w:rsidRDefault="00000000">
      <w:pPr>
        <w:pStyle w:val="Heading7"/>
      </w:pPr>
      <w:r>
        <w:rPr>
          <w:color w:val="333333"/>
        </w:rPr>
        <w:t>Nourishing</w:t>
      </w:r>
      <w:r>
        <w:rPr>
          <w:color w:val="333333"/>
          <w:spacing w:val="-19"/>
        </w:rPr>
        <w:t xml:space="preserve"> </w:t>
      </w:r>
      <w:r>
        <w:rPr>
          <w:color w:val="333333"/>
          <w:spacing w:val="-2"/>
        </w:rPr>
        <w:t>Reflection</w:t>
      </w:r>
    </w:p>
    <w:p w14:paraId="3A1A7EC6" w14:textId="77777777" w:rsidR="0029179C" w:rsidRDefault="00000000">
      <w:pPr>
        <w:pStyle w:val="BodyText"/>
        <w:spacing w:before="297" w:line="302" w:lineRule="auto"/>
        <w:ind w:left="340" w:right="340"/>
        <w:jc w:val="both"/>
      </w:pPr>
      <w:r>
        <w:rPr>
          <w:color w:val="333333"/>
        </w:rPr>
        <w:t>What do they expect to feel after completing their action? How do they anticipate this practice supporting their wellbeing? Ask them about any changes they hope to see in their thoughts, mood, or habits. How might this habit help them in the future?</w:t>
      </w:r>
    </w:p>
    <w:p w14:paraId="257E47A6" w14:textId="77777777" w:rsidR="0029179C" w:rsidRDefault="0029179C">
      <w:pPr>
        <w:pStyle w:val="BodyText"/>
        <w:spacing w:before="133"/>
      </w:pPr>
    </w:p>
    <w:p w14:paraId="788F7D59" w14:textId="77777777" w:rsidR="0029179C" w:rsidRDefault="00000000">
      <w:pPr>
        <w:pStyle w:val="Heading6"/>
      </w:pPr>
      <w:r>
        <w:rPr>
          <w:color w:val="333333"/>
        </w:rPr>
        <w:t>A</w:t>
      </w:r>
      <w:r>
        <w:rPr>
          <w:color w:val="333333"/>
          <w:spacing w:val="-16"/>
        </w:rPr>
        <w:t xml:space="preserve"> </w:t>
      </w:r>
      <w:r>
        <w:rPr>
          <w:color w:val="333333"/>
        </w:rPr>
        <w:t>Brief</w:t>
      </w:r>
      <w:r>
        <w:rPr>
          <w:color w:val="333333"/>
          <w:spacing w:val="-5"/>
        </w:rPr>
        <w:t xml:space="preserve"> </w:t>
      </w:r>
      <w:r>
        <w:rPr>
          <w:color w:val="333333"/>
        </w:rPr>
        <w:t>History</w:t>
      </w:r>
      <w:r>
        <w:rPr>
          <w:color w:val="333333"/>
          <w:spacing w:val="-13"/>
        </w:rPr>
        <w:t xml:space="preserve"> </w:t>
      </w:r>
      <w:r>
        <w:rPr>
          <w:color w:val="333333"/>
        </w:rPr>
        <w:t>of</w:t>
      </w:r>
      <w:r>
        <w:rPr>
          <w:color w:val="333333"/>
          <w:spacing w:val="-4"/>
        </w:rPr>
        <w:t xml:space="preserve"> </w:t>
      </w:r>
      <w:r>
        <w:rPr>
          <w:color w:val="333333"/>
        </w:rPr>
        <w:t>Small</w:t>
      </w:r>
      <w:r>
        <w:rPr>
          <w:color w:val="333333"/>
          <w:spacing w:val="-5"/>
        </w:rPr>
        <w:t xml:space="preserve"> </w:t>
      </w:r>
      <w:r>
        <w:rPr>
          <w:color w:val="333333"/>
          <w:spacing w:val="-2"/>
        </w:rPr>
        <w:t>Habits</w:t>
      </w:r>
    </w:p>
    <w:p w14:paraId="33C8BB90" w14:textId="77777777" w:rsidR="0029179C" w:rsidRDefault="00000000">
      <w:pPr>
        <w:pStyle w:val="BodyText"/>
        <w:spacing w:before="293" w:line="302" w:lineRule="auto"/>
        <w:ind w:left="340" w:right="338"/>
        <w:jc w:val="both"/>
      </w:pPr>
      <w:r>
        <w:rPr>
          <w:color w:val="333333"/>
        </w:rPr>
        <w:t>The concept of small habits isn’t new. The idea has been around for decades, with early psychological</w:t>
      </w:r>
      <w:r>
        <w:rPr>
          <w:color w:val="333333"/>
          <w:spacing w:val="-11"/>
        </w:rPr>
        <w:t xml:space="preserve"> </w:t>
      </w:r>
      <w:r>
        <w:rPr>
          <w:color w:val="333333"/>
        </w:rPr>
        <w:t>studies</w:t>
      </w:r>
      <w:r>
        <w:rPr>
          <w:color w:val="333333"/>
          <w:spacing w:val="-11"/>
        </w:rPr>
        <w:t xml:space="preserve"> </w:t>
      </w:r>
      <w:r>
        <w:rPr>
          <w:color w:val="333333"/>
        </w:rPr>
        <w:t>showing</w:t>
      </w:r>
      <w:r>
        <w:rPr>
          <w:color w:val="333333"/>
          <w:spacing w:val="-11"/>
        </w:rPr>
        <w:t xml:space="preserve"> </w:t>
      </w:r>
      <w:r>
        <w:rPr>
          <w:color w:val="333333"/>
        </w:rPr>
        <w:t>that</w:t>
      </w:r>
      <w:r>
        <w:rPr>
          <w:color w:val="333333"/>
          <w:spacing w:val="-11"/>
        </w:rPr>
        <w:t xml:space="preserve"> </w:t>
      </w:r>
      <w:r>
        <w:rPr>
          <w:color w:val="333333"/>
        </w:rPr>
        <w:t>behavior</w:t>
      </w:r>
      <w:r>
        <w:rPr>
          <w:color w:val="333333"/>
          <w:spacing w:val="-11"/>
        </w:rPr>
        <w:t xml:space="preserve"> </w:t>
      </w:r>
      <w:r>
        <w:rPr>
          <w:color w:val="333333"/>
        </w:rPr>
        <w:t>change</w:t>
      </w:r>
      <w:r>
        <w:rPr>
          <w:color w:val="333333"/>
          <w:spacing w:val="-11"/>
        </w:rPr>
        <w:t xml:space="preserve"> </w:t>
      </w:r>
      <w:r>
        <w:rPr>
          <w:color w:val="333333"/>
        </w:rPr>
        <w:t>often</w:t>
      </w:r>
      <w:r>
        <w:rPr>
          <w:color w:val="333333"/>
          <w:spacing w:val="-11"/>
        </w:rPr>
        <w:t xml:space="preserve"> </w:t>
      </w:r>
      <w:r>
        <w:rPr>
          <w:color w:val="333333"/>
        </w:rPr>
        <w:t>begins</w:t>
      </w:r>
      <w:r>
        <w:rPr>
          <w:color w:val="333333"/>
          <w:spacing w:val="-11"/>
        </w:rPr>
        <w:t xml:space="preserve"> </w:t>
      </w:r>
      <w:r>
        <w:rPr>
          <w:color w:val="333333"/>
        </w:rPr>
        <w:t>with</w:t>
      </w:r>
      <w:r>
        <w:rPr>
          <w:color w:val="333333"/>
          <w:spacing w:val="-11"/>
        </w:rPr>
        <w:t xml:space="preserve"> </w:t>
      </w:r>
      <w:r>
        <w:rPr>
          <w:color w:val="333333"/>
        </w:rPr>
        <w:t>small,</w:t>
      </w:r>
      <w:r>
        <w:rPr>
          <w:color w:val="333333"/>
          <w:spacing w:val="-11"/>
        </w:rPr>
        <w:t xml:space="preserve"> </w:t>
      </w:r>
      <w:r>
        <w:rPr>
          <w:color w:val="333333"/>
        </w:rPr>
        <w:t>manageable steps. Research in the 20th century, particularly from B.F. Skinner’s work on operant conditioning and Albert Bandura’s social learning theory, highlighted how incremental changes</w:t>
      </w:r>
      <w:r>
        <w:rPr>
          <w:color w:val="333333"/>
          <w:spacing w:val="-4"/>
        </w:rPr>
        <w:t xml:space="preserve"> </w:t>
      </w:r>
      <w:r>
        <w:rPr>
          <w:color w:val="333333"/>
        </w:rPr>
        <w:t>in</w:t>
      </w:r>
      <w:r>
        <w:rPr>
          <w:color w:val="333333"/>
          <w:spacing w:val="-4"/>
        </w:rPr>
        <w:t xml:space="preserve"> </w:t>
      </w:r>
      <w:r>
        <w:rPr>
          <w:color w:val="333333"/>
        </w:rPr>
        <w:t>behavior</w:t>
      </w:r>
      <w:r>
        <w:rPr>
          <w:color w:val="333333"/>
          <w:spacing w:val="-4"/>
        </w:rPr>
        <w:t xml:space="preserve"> </w:t>
      </w:r>
      <w:r>
        <w:rPr>
          <w:color w:val="333333"/>
        </w:rPr>
        <w:t>could</w:t>
      </w:r>
      <w:r>
        <w:rPr>
          <w:color w:val="333333"/>
          <w:spacing w:val="-4"/>
        </w:rPr>
        <w:t xml:space="preserve"> </w:t>
      </w:r>
      <w:r>
        <w:rPr>
          <w:color w:val="333333"/>
        </w:rPr>
        <w:t>lead</w:t>
      </w:r>
      <w:r>
        <w:rPr>
          <w:color w:val="333333"/>
          <w:spacing w:val="-4"/>
        </w:rPr>
        <w:t xml:space="preserve"> </w:t>
      </w:r>
      <w:r>
        <w:rPr>
          <w:color w:val="333333"/>
        </w:rPr>
        <w:t>to</w:t>
      </w:r>
      <w:r>
        <w:rPr>
          <w:color w:val="333333"/>
          <w:spacing w:val="-4"/>
        </w:rPr>
        <w:t xml:space="preserve"> </w:t>
      </w:r>
      <w:r>
        <w:rPr>
          <w:color w:val="333333"/>
        </w:rPr>
        <w:t>long-term</w:t>
      </w:r>
      <w:r>
        <w:rPr>
          <w:color w:val="333333"/>
          <w:spacing w:val="-4"/>
        </w:rPr>
        <w:t xml:space="preserve"> </w:t>
      </w:r>
      <w:r>
        <w:rPr>
          <w:color w:val="333333"/>
        </w:rPr>
        <w:t>habits</w:t>
      </w:r>
      <w:r>
        <w:rPr>
          <w:color w:val="333333"/>
          <w:spacing w:val="-4"/>
        </w:rPr>
        <w:t xml:space="preserve"> </w:t>
      </w:r>
      <w:r>
        <w:rPr>
          <w:color w:val="333333"/>
        </w:rPr>
        <w:t>through</w:t>
      </w:r>
      <w:r>
        <w:rPr>
          <w:color w:val="333333"/>
          <w:spacing w:val="-4"/>
        </w:rPr>
        <w:t xml:space="preserve"> </w:t>
      </w:r>
      <w:r>
        <w:rPr>
          <w:color w:val="333333"/>
        </w:rPr>
        <w:t>reinforcement</w:t>
      </w:r>
      <w:r>
        <w:rPr>
          <w:color w:val="333333"/>
          <w:spacing w:val="-4"/>
        </w:rPr>
        <w:t xml:space="preserve"> </w:t>
      </w:r>
      <w:r>
        <w:rPr>
          <w:color w:val="333333"/>
        </w:rPr>
        <w:t>and</w:t>
      </w:r>
      <w:r>
        <w:rPr>
          <w:color w:val="333333"/>
          <w:spacing w:val="-4"/>
        </w:rPr>
        <w:t xml:space="preserve"> </w:t>
      </w:r>
      <w:r>
        <w:rPr>
          <w:color w:val="333333"/>
        </w:rPr>
        <w:t xml:space="preserve">modeling </w:t>
      </w:r>
      <w:hyperlink w:anchor="_bookmark59" w:history="1">
        <w:r w:rsidR="0029179C">
          <w:rPr>
            <w:color w:val="333333"/>
          </w:rPr>
          <w:t>[23].</w:t>
        </w:r>
      </w:hyperlink>
      <w:r>
        <w:rPr>
          <w:color w:val="333333"/>
        </w:rPr>
        <w:t xml:space="preserve"> Over time, this idea has been refined and popularized in different ways, most notably through frameworks like Tiny Habits by B.J. Fogg and Atomic Habits by James Clear </w:t>
      </w:r>
      <w:hyperlink w:anchor="_bookmark61" w:history="1">
        <w:r w:rsidR="0029179C">
          <w:rPr>
            <w:color w:val="333333"/>
          </w:rPr>
          <w:t>[24,25].</w:t>
        </w:r>
      </w:hyperlink>
      <w:r>
        <w:rPr>
          <w:color w:val="333333"/>
        </w:rPr>
        <w:t xml:space="preserve"> Both of these approaches emphasize the power of starting small, reducing friction, and building consistency over time to form sustainable habits.</w:t>
      </w:r>
    </w:p>
    <w:p w14:paraId="36D06372" w14:textId="77777777" w:rsidR="0029179C" w:rsidRDefault="00000000">
      <w:pPr>
        <w:pStyle w:val="BodyText"/>
        <w:spacing w:before="227" w:line="302" w:lineRule="auto"/>
        <w:ind w:left="340" w:right="337"/>
        <w:jc w:val="both"/>
      </w:pPr>
      <w:r>
        <w:rPr>
          <w:color w:val="333333"/>
        </w:rPr>
        <w:t xml:space="preserve">However, the principles of small habit formation have even deeper roots in behavioral psychology, including concepts like </w:t>
      </w:r>
      <w:r>
        <w:rPr>
          <w:i/>
          <w:color w:val="333333"/>
        </w:rPr>
        <w:t xml:space="preserve">implementation intentions </w:t>
      </w:r>
      <w:hyperlink w:anchor="_bookmark62" w:history="1">
        <w:r w:rsidR="0029179C">
          <w:rPr>
            <w:color w:val="333333"/>
          </w:rPr>
          <w:t>[26],</w:t>
        </w:r>
      </w:hyperlink>
      <w:r>
        <w:rPr>
          <w:color w:val="333333"/>
        </w:rPr>
        <w:t xml:space="preserve"> which stress the importance</w:t>
      </w:r>
      <w:r>
        <w:rPr>
          <w:color w:val="333333"/>
          <w:spacing w:val="-9"/>
        </w:rPr>
        <w:t xml:space="preserve"> </w:t>
      </w:r>
      <w:r>
        <w:rPr>
          <w:color w:val="333333"/>
        </w:rPr>
        <w:t>of</w:t>
      </w:r>
      <w:r>
        <w:rPr>
          <w:color w:val="333333"/>
          <w:spacing w:val="-7"/>
        </w:rPr>
        <w:t xml:space="preserve"> </w:t>
      </w:r>
      <w:r>
        <w:rPr>
          <w:color w:val="333333"/>
        </w:rPr>
        <w:t>specifying</w:t>
      </w:r>
      <w:r>
        <w:rPr>
          <w:color w:val="333333"/>
          <w:spacing w:val="-7"/>
        </w:rPr>
        <w:t xml:space="preserve"> </w:t>
      </w:r>
      <w:r>
        <w:rPr>
          <w:color w:val="333333"/>
        </w:rPr>
        <w:t>when</w:t>
      </w:r>
      <w:r>
        <w:rPr>
          <w:color w:val="333333"/>
          <w:spacing w:val="-7"/>
        </w:rPr>
        <w:t xml:space="preserve"> </w:t>
      </w:r>
      <w:r>
        <w:rPr>
          <w:color w:val="333333"/>
        </w:rPr>
        <w:t>and</w:t>
      </w:r>
      <w:r>
        <w:rPr>
          <w:color w:val="333333"/>
          <w:spacing w:val="-7"/>
        </w:rPr>
        <w:t xml:space="preserve"> </w:t>
      </w:r>
      <w:r>
        <w:rPr>
          <w:color w:val="333333"/>
        </w:rPr>
        <w:t>where</w:t>
      </w:r>
      <w:r>
        <w:rPr>
          <w:color w:val="333333"/>
          <w:spacing w:val="-7"/>
        </w:rPr>
        <w:t xml:space="preserve"> </w:t>
      </w:r>
      <w:r>
        <w:rPr>
          <w:color w:val="333333"/>
        </w:rPr>
        <w:t>a</w:t>
      </w:r>
      <w:r>
        <w:rPr>
          <w:color w:val="333333"/>
          <w:spacing w:val="-7"/>
        </w:rPr>
        <w:t xml:space="preserve"> </w:t>
      </w:r>
      <w:r>
        <w:rPr>
          <w:color w:val="333333"/>
        </w:rPr>
        <w:t>habit</w:t>
      </w:r>
      <w:r>
        <w:rPr>
          <w:color w:val="333333"/>
          <w:spacing w:val="-7"/>
        </w:rPr>
        <w:t xml:space="preserve"> </w:t>
      </w:r>
      <w:r>
        <w:rPr>
          <w:color w:val="333333"/>
        </w:rPr>
        <w:t>will</w:t>
      </w:r>
      <w:r>
        <w:rPr>
          <w:color w:val="333333"/>
          <w:spacing w:val="-7"/>
        </w:rPr>
        <w:t xml:space="preserve"> </w:t>
      </w:r>
      <w:r>
        <w:rPr>
          <w:color w:val="333333"/>
        </w:rPr>
        <w:t>occur,</w:t>
      </w:r>
      <w:r>
        <w:rPr>
          <w:color w:val="333333"/>
          <w:spacing w:val="-7"/>
        </w:rPr>
        <w:t xml:space="preserve"> </w:t>
      </w:r>
      <w:r>
        <w:rPr>
          <w:color w:val="333333"/>
        </w:rPr>
        <w:t>and</w:t>
      </w:r>
      <w:r>
        <w:rPr>
          <w:color w:val="333333"/>
          <w:spacing w:val="-7"/>
        </w:rPr>
        <w:t xml:space="preserve"> </w:t>
      </w:r>
      <w:r>
        <w:rPr>
          <w:i/>
          <w:color w:val="333333"/>
        </w:rPr>
        <w:t>habit</w:t>
      </w:r>
      <w:r>
        <w:rPr>
          <w:i/>
          <w:color w:val="333333"/>
          <w:spacing w:val="-13"/>
        </w:rPr>
        <w:t xml:space="preserve"> </w:t>
      </w:r>
      <w:r>
        <w:rPr>
          <w:i/>
          <w:color w:val="333333"/>
        </w:rPr>
        <w:t>stacking</w:t>
      </w:r>
      <w:r>
        <w:rPr>
          <w:color w:val="333333"/>
        </w:rPr>
        <w:t>,</w:t>
      </w:r>
      <w:r>
        <w:rPr>
          <w:color w:val="333333"/>
          <w:spacing w:val="-6"/>
        </w:rPr>
        <w:t xml:space="preserve"> </w:t>
      </w:r>
      <w:r>
        <w:rPr>
          <w:color w:val="333333"/>
        </w:rPr>
        <w:t>a</w:t>
      </w:r>
      <w:r>
        <w:rPr>
          <w:color w:val="333333"/>
          <w:spacing w:val="-7"/>
        </w:rPr>
        <w:t xml:space="preserve"> </w:t>
      </w:r>
      <w:r>
        <w:rPr>
          <w:color w:val="333333"/>
        </w:rPr>
        <w:t xml:space="preserve">strategy where new behaviors are anchored to existing ones for easier adoption </w:t>
      </w:r>
      <w:hyperlink w:anchor="_bookmark61" w:history="1">
        <w:r w:rsidR="0029179C">
          <w:rPr>
            <w:color w:val="333333"/>
          </w:rPr>
          <w:t>[25].</w:t>
        </w:r>
      </w:hyperlink>
      <w:r>
        <w:rPr>
          <w:color w:val="333333"/>
        </w:rPr>
        <w:t xml:space="preserve"> The idea also aligns with Kaizen, a Japanese philosophy of continuous improvement, which encourages small, incremental progress to achieve lasting change </w:t>
      </w:r>
      <w:hyperlink w:anchor="_bookmark63" w:history="1">
        <w:r w:rsidR="0029179C">
          <w:rPr>
            <w:color w:val="333333"/>
          </w:rPr>
          <w:t>[27].</w:t>
        </w:r>
      </w:hyperlink>
    </w:p>
    <w:p w14:paraId="7383E7F9" w14:textId="77777777" w:rsidR="0029179C" w:rsidRDefault="00000000">
      <w:pPr>
        <w:pStyle w:val="BodyText"/>
        <w:spacing w:before="227" w:line="302" w:lineRule="auto"/>
        <w:ind w:left="340" w:right="338"/>
        <w:jc w:val="both"/>
      </w:pPr>
      <w:r>
        <w:rPr>
          <w:color w:val="333333"/>
        </w:rPr>
        <w:t>Today,</w:t>
      </w:r>
      <w:r>
        <w:rPr>
          <w:color w:val="333333"/>
          <w:spacing w:val="-12"/>
        </w:rPr>
        <w:t xml:space="preserve"> </w:t>
      </w:r>
      <w:r>
        <w:rPr>
          <w:color w:val="333333"/>
        </w:rPr>
        <w:t>these</w:t>
      </w:r>
      <w:r>
        <w:rPr>
          <w:color w:val="333333"/>
          <w:spacing w:val="-12"/>
        </w:rPr>
        <w:t xml:space="preserve"> </w:t>
      </w:r>
      <w:r>
        <w:rPr>
          <w:color w:val="333333"/>
        </w:rPr>
        <w:t>principles</w:t>
      </w:r>
      <w:r>
        <w:rPr>
          <w:color w:val="333333"/>
          <w:spacing w:val="-12"/>
        </w:rPr>
        <w:t xml:space="preserve"> </w:t>
      </w:r>
      <w:r>
        <w:rPr>
          <w:color w:val="333333"/>
        </w:rPr>
        <w:t>continue</w:t>
      </w:r>
      <w:r>
        <w:rPr>
          <w:color w:val="333333"/>
          <w:spacing w:val="-13"/>
        </w:rPr>
        <w:t xml:space="preserve"> </w:t>
      </w:r>
      <w:r>
        <w:rPr>
          <w:color w:val="333333"/>
        </w:rPr>
        <w:t>to</w:t>
      </w:r>
      <w:r>
        <w:rPr>
          <w:color w:val="333333"/>
          <w:spacing w:val="-12"/>
        </w:rPr>
        <w:t xml:space="preserve"> </w:t>
      </w:r>
      <w:r>
        <w:rPr>
          <w:color w:val="333333"/>
        </w:rPr>
        <w:t>shape</w:t>
      </w:r>
      <w:r>
        <w:rPr>
          <w:color w:val="333333"/>
          <w:spacing w:val="-12"/>
        </w:rPr>
        <w:t xml:space="preserve"> </w:t>
      </w:r>
      <w:r>
        <w:rPr>
          <w:color w:val="333333"/>
        </w:rPr>
        <w:t>how</w:t>
      </w:r>
      <w:r>
        <w:rPr>
          <w:color w:val="333333"/>
          <w:spacing w:val="-12"/>
        </w:rPr>
        <w:t xml:space="preserve"> </w:t>
      </w:r>
      <w:r>
        <w:rPr>
          <w:color w:val="333333"/>
        </w:rPr>
        <w:t>we</w:t>
      </w:r>
      <w:r>
        <w:rPr>
          <w:color w:val="333333"/>
          <w:spacing w:val="-12"/>
        </w:rPr>
        <w:t xml:space="preserve"> </w:t>
      </w:r>
      <w:r>
        <w:rPr>
          <w:color w:val="333333"/>
        </w:rPr>
        <w:t>understand</w:t>
      </w:r>
      <w:r>
        <w:rPr>
          <w:color w:val="333333"/>
          <w:spacing w:val="-12"/>
        </w:rPr>
        <w:t xml:space="preserve"> </w:t>
      </w:r>
      <w:r>
        <w:rPr>
          <w:color w:val="333333"/>
        </w:rPr>
        <w:t>and</w:t>
      </w:r>
      <w:r>
        <w:rPr>
          <w:color w:val="333333"/>
          <w:spacing w:val="-12"/>
        </w:rPr>
        <w:t xml:space="preserve"> </w:t>
      </w:r>
      <w:r>
        <w:rPr>
          <w:color w:val="333333"/>
        </w:rPr>
        <w:t>create</w:t>
      </w:r>
      <w:r>
        <w:rPr>
          <w:color w:val="333333"/>
          <w:spacing w:val="-12"/>
        </w:rPr>
        <w:t xml:space="preserve"> </w:t>
      </w:r>
      <w:r>
        <w:rPr>
          <w:color w:val="333333"/>
        </w:rPr>
        <w:t>lasting</w:t>
      </w:r>
      <w:r>
        <w:rPr>
          <w:color w:val="333333"/>
          <w:spacing w:val="-12"/>
        </w:rPr>
        <w:t xml:space="preserve"> </w:t>
      </w:r>
      <w:r>
        <w:rPr>
          <w:color w:val="333333"/>
        </w:rPr>
        <w:t xml:space="preserve">behavior </w:t>
      </w:r>
      <w:r>
        <w:rPr>
          <w:color w:val="333333"/>
          <w:spacing w:val="-2"/>
        </w:rPr>
        <w:t>change.</w:t>
      </w:r>
    </w:p>
    <w:p w14:paraId="26673A50" w14:textId="77777777" w:rsidR="0029179C" w:rsidRDefault="0029179C">
      <w:pPr>
        <w:pStyle w:val="BodyText"/>
        <w:spacing w:before="132"/>
      </w:pPr>
    </w:p>
    <w:p w14:paraId="6134D678" w14:textId="77777777" w:rsidR="0029179C" w:rsidRDefault="00000000">
      <w:pPr>
        <w:pStyle w:val="Heading6"/>
      </w:pPr>
      <w:r>
        <w:rPr>
          <w:color w:val="333333"/>
          <w:spacing w:val="-2"/>
        </w:rPr>
        <w:t>Key</w:t>
      </w:r>
      <w:r>
        <w:rPr>
          <w:color w:val="333333"/>
          <w:spacing w:val="-18"/>
        </w:rPr>
        <w:t xml:space="preserve"> </w:t>
      </w:r>
      <w:r>
        <w:rPr>
          <w:color w:val="333333"/>
          <w:spacing w:val="-2"/>
        </w:rPr>
        <w:t>Considerations</w:t>
      </w:r>
      <w:r>
        <w:rPr>
          <w:color w:val="333333"/>
          <w:spacing w:val="-9"/>
        </w:rPr>
        <w:t xml:space="preserve"> </w:t>
      </w:r>
      <w:r>
        <w:rPr>
          <w:color w:val="333333"/>
          <w:spacing w:val="-2"/>
        </w:rPr>
        <w:t>for</w:t>
      </w:r>
      <w:r>
        <w:rPr>
          <w:color w:val="333333"/>
          <w:spacing w:val="-16"/>
        </w:rPr>
        <w:t xml:space="preserve"> </w:t>
      </w:r>
      <w:r>
        <w:rPr>
          <w:color w:val="333333"/>
          <w:spacing w:val="-2"/>
        </w:rPr>
        <w:t>Rooted</w:t>
      </w:r>
      <w:r>
        <w:rPr>
          <w:color w:val="333333"/>
          <w:spacing w:val="-10"/>
        </w:rPr>
        <w:t xml:space="preserve"> </w:t>
      </w:r>
      <w:r>
        <w:rPr>
          <w:color w:val="333333"/>
          <w:spacing w:val="-2"/>
        </w:rPr>
        <w:t>Routines</w:t>
      </w:r>
    </w:p>
    <w:p w14:paraId="43149767" w14:textId="77777777" w:rsidR="0029179C" w:rsidRDefault="00000000">
      <w:pPr>
        <w:pStyle w:val="BodyText"/>
        <w:spacing w:before="293" w:line="302" w:lineRule="auto"/>
        <w:ind w:left="340" w:right="338"/>
        <w:jc w:val="both"/>
      </w:pPr>
      <w:r>
        <w:rPr>
          <w:color w:val="333333"/>
        </w:rPr>
        <w:t>Although</w:t>
      </w:r>
      <w:r>
        <w:rPr>
          <w:color w:val="333333"/>
          <w:spacing w:val="-11"/>
        </w:rPr>
        <w:t xml:space="preserve"> </w:t>
      </w:r>
      <w:r>
        <w:rPr>
          <w:color w:val="333333"/>
        </w:rPr>
        <w:t>small</w:t>
      </w:r>
      <w:r>
        <w:rPr>
          <w:color w:val="333333"/>
          <w:spacing w:val="-11"/>
        </w:rPr>
        <w:t xml:space="preserve"> </w:t>
      </w:r>
      <w:r>
        <w:rPr>
          <w:color w:val="333333"/>
        </w:rPr>
        <w:t>and</w:t>
      </w:r>
      <w:r>
        <w:rPr>
          <w:color w:val="333333"/>
          <w:spacing w:val="-11"/>
        </w:rPr>
        <w:t xml:space="preserve"> </w:t>
      </w:r>
      <w:r>
        <w:rPr>
          <w:color w:val="333333"/>
        </w:rPr>
        <w:t>simple,</w:t>
      </w:r>
      <w:r>
        <w:rPr>
          <w:color w:val="333333"/>
          <w:spacing w:val="-11"/>
        </w:rPr>
        <w:t xml:space="preserve"> </w:t>
      </w:r>
      <w:r>
        <w:rPr>
          <w:color w:val="333333"/>
        </w:rPr>
        <w:t>creating</w:t>
      </w:r>
      <w:r>
        <w:rPr>
          <w:color w:val="333333"/>
          <w:spacing w:val="-11"/>
        </w:rPr>
        <w:t xml:space="preserve"> </w:t>
      </w:r>
      <w:r>
        <w:rPr>
          <w:color w:val="333333"/>
        </w:rPr>
        <w:t>and</w:t>
      </w:r>
      <w:r>
        <w:rPr>
          <w:color w:val="333333"/>
          <w:spacing w:val="-11"/>
        </w:rPr>
        <w:t xml:space="preserve"> </w:t>
      </w:r>
      <w:r>
        <w:rPr>
          <w:color w:val="333333"/>
        </w:rPr>
        <w:t>maintaining</w:t>
      </w:r>
      <w:r>
        <w:rPr>
          <w:color w:val="333333"/>
          <w:spacing w:val="-11"/>
        </w:rPr>
        <w:t xml:space="preserve"> </w:t>
      </w:r>
      <w:r>
        <w:rPr>
          <w:color w:val="333333"/>
        </w:rPr>
        <w:t>a</w:t>
      </w:r>
      <w:r>
        <w:rPr>
          <w:color w:val="333333"/>
          <w:spacing w:val="-11"/>
        </w:rPr>
        <w:t xml:space="preserve"> </w:t>
      </w:r>
      <w:r>
        <w:rPr>
          <w:color w:val="333333"/>
        </w:rPr>
        <w:t>Rooted</w:t>
      </w:r>
      <w:r>
        <w:rPr>
          <w:color w:val="333333"/>
          <w:spacing w:val="-11"/>
        </w:rPr>
        <w:t xml:space="preserve"> </w:t>
      </w:r>
      <w:r>
        <w:rPr>
          <w:color w:val="333333"/>
        </w:rPr>
        <w:t>Routine</w:t>
      </w:r>
      <w:r>
        <w:rPr>
          <w:color w:val="333333"/>
          <w:spacing w:val="-11"/>
        </w:rPr>
        <w:t xml:space="preserve"> </w:t>
      </w:r>
      <w:r>
        <w:rPr>
          <w:color w:val="333333"/>
        </w:rPr>
        <w:t>isn’t</w:t>
      </w:r>
      <w:r>
        <w:rPr>
          <w:color w:val="333333"/>
          <w:spacing w:val="-11"/>
        </w:rPr>
        <w:t xml:space="preserve"> </w:t>
      </w:r>
      <w:r>
        <w:rPr>
          <w:color w:val="333333"/>
        </w:rPr>
        <w:t>always</w:t>
      </w:r>
      <w:r>
        <w:rPr>
          <w:color w:val="333333"/>
          <w:spacing w:val="-11"/>
        </w:rPr>
        <w:t xml:space="preserve"> </w:t>
      </w:r>
      <w:r>
        <w:rPr>
          <w:color w:val="333333"/>
        </w:rPr>
        <w:t xml:space="preserve">easy. We’ve put together key clarifications, cautions, and considerations to support you in </w:t>
      </w:r>
      <w:r>
        <w:rPr>
          <w:color w:val="333333"/>
          <w:spacing w:val="-2"/>
        </w:rPr>
        <w:t>guiding</w:t>
      </w:r>
      <w:r>
        <w:rPr>
          <w:color w:val="333333"/>
          <w:spacing w:val="-3"/>
        </w:rPr>
        <w:t xml:space="preserve"> </w:t>
      </w:r>
      <w:r>
        <w:rPr>
          <w:color w:val="333333"/>
          <w:spacing w:val="-2"/>
        </w:rPr>
        <w:t>your</w:t>
      </w:r>
      <w:r>
        <w:rPr>
          <w:color w:val="333333"/>
          <w:spacing w:val="-3"/>
        </w:rPr>
        <w:t xml:space="preserve"> </w:t>
      </w:r>
      <w:r>
        <w:rPr>
          <w:color w:val="333333"/>
          <w:spacing w:val="-2"/>
        </w:rPr>
        <w:t>clients</w:t>
      </w:r>
      <w:r>
        <w:rPr>
          <w:color w:val="333333"/>
          <w:spacing w:val="-3"/>
        </w:rPr>
        <w:t xml:space="preserve"> </w:t>
      </w:r>
      <w:r>
        <w:rPr>
          <w:color w:val="333333"/>
          <w:spacing w:val="-2"/>
        </w:rPr>
        <w:t>to stay</w:t>
      </w:r>
      <w:r>
        <w:rPr>
          <w:color w:val="333333"/>
          <w:spacing w:val="-3"/>
        </w:rPr>
        <w:t xml:space="preserve"> </w:t>
      </w:r>
      <w:r>
        <w:rPr>
          <w:color w:val="333333"/>
          <w:spacing w:val="-2"/>
        </w:rPr>
        <w:t>mindful</w:t>
      </w:r>
      <w:r>
        <w:rPr>
          <w:color w:val="333333"/>
          <w:spacing w:val="-3"/>
        </w:rPr>
        <w:t xml:space="preserve"> </w:t>
      </w:r>
      <w:r>
        <w:rPr>
          <w:color w:val="333333"/>
          <w:spacing w:val="-2"/>
        </w:rPr>
        <w:t>and motivated</w:t>
      </w:r>
      <w:r>
        <w:rPr>
          <w:color w:val="333333"/>
          <w:spacing w:val="-3"/>
        </w:rPr>
        <w:t xml:space="preserve"> </w:t>
      </w:r>
      <w:r>
        <w:rPr>
          <w:color w:val="333333"/>
          <w:spacing w:val="-2"/>
        </w:rPr>
        <w:t>as</w:t>
      </w:r>
      <w:r>
        <w:rPr>
          <w:color w:val="333333"/>
          <w:spacing w:val="-3"/>
        </w:rPr>
        <w:t xml:space="preserve"> </w:t>
      </w:r>
      <w:r>
        <w:rPr>
          <w:color w:val="333333"/>
          <w:spacing w:val="-2"/>
        </w:rPr>
        <w:t>they integrate</w:t>
      </w:r>
      <w:r>
        <w:rPr>
          <w:color w:val="333333"/>
          <w:spacing w:val="-3"/>
        </w:rPr>
        <w:t xml:space="preserve"> </w:t>
      </w:r>
      <w:r>
        <w:rPr>
          <w:color w:val="333333"/>
          <w:spacing w:val="-2"/>
        </w:rPr>
        <w:t>these</w:t>
      </w:r>
      <w:r>
        <w:rPr>
          <w:color w:val="333333"/>
          <w:spacing w:val="-3"/>
        </w:rPr>
        <w:t xml:space="preserve"> </w:t>
      </w:r>
      <w:r>
        <w:rPr>
          <w:color w:val="333333"/>
          <w:spacing w:val="-2"/>
        </w:rPr>
        <w:t>new behaviors:</w:t>
      </w:r>
    </w:p>
    <w:p w14:paraId="08013425"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313A2E3C" w14:textId="77777777" w:rsidR="0029179C" w:rsidRDefault="0029179C">
      <w:pPr>
        <w:pStyle w:val="BodyText"/>
      </w:pPr>
    </w:p>
    <w:p w14:paraId="200C6F84" w14:textId="77777777" w:rsidR="0029179C" w:rsidRDefault="0029179C">
      <w:pPr>
        <w:pStyle w:val="BodyText"/>
        <w:spacing w:before="60"/>
      </w:pPr>
    </w:p>
    <w:p w14:paraId="181EEBE1" w14:textId="77777777" w:rsidR="0029179C" w:rsidRDefault="00000000">
      <w:pPr>
        <w:pStyle w:val="ListParagraph"/>
        <w:numPr>
          <w:ilvl w:val="0"/>
          <w:numId w:val="20"/>
        </w:numPr>
        <w:tabs>
          <w:tab w:val="left" w:pos="735"/>
          <w:tab w:val="left" w:pos="737"/>
        </w:tabs>
        <w:spacing w:before="0" w:line="302" w:lineRule="auto"/>
        <w:jc w:val="both"/>
        <w:rPr>
          <w:sz w:val="20"/>
        </w:rPr>
      </w:pPr>
      <w:r>
        <w:rPr>
          <w:b/>
          <w:color w:val="333333"/>
          <w:sz w:val="20"/>
        </w:rPr>
        <w:t xml:space="preserve">Patience and consistency over perfection: </w:t>
      </w:r>
      <w:r>
        <w:rPr>
          <w:color w:val="333333"/>
          <w:sz w:val="20"/>
        </w:rPr>
        <w:t>The key to building lasting habits is consistency, not perfection. It’s important to be patient with oneself and trust that steady, small actions</w:t>
      </w:r>
      <w:r>
        <w:rPr>
          <w:color w:val="333333"/>
          <w:spacing w:val="-1"/>
          <w:sz w:val="20"/>
        </w:rPr>
        <w:t xml:space="preserve"> </w:t>
      </w:r>
      <w:r>
        <w:rPr>
          <w:color w:val="333333"/>
          <w:sz w:val="20"/>
        </w:rPr>
        <w:t>add up over time. Missing a day or two doesn’t</w:t>
      </w:r>
      <w:r>
        <w:rPr>
          <w:color w:val="333333"/>
          <w:spacing w:val="-1"/>
          <w:sz w:val="20"/>
        </w:rPr>
        <w:t xml:space="preserve"> </w:t>
      </w:r>
      <w:r>
        <w:rPr>
          <w:color w:val="333333"/>
          <w:sz w:val="20"/>
        </w:rPr>
        <w:t>erase progress – it’s about getting back on track.</w:t>
      </w:r>
    </w:p>
    <w:p w14:paraId="754BD0CE" w14:textId="77777777" w:rsidR="0029179C" w:rsidRDefault="00000000">
      <w:pPr>
        <w:pStyle w:val="ListParagraph"/>
        <w:numPr>
          <w:ilvl w:val="0"/>
          <w:numId w:val="20"/>
        </w:numPr>
        <w:tabs>
          <w:tab w:val="left" w:pos="735"/>
          <w:tab w:val="left" w:pos="737"/>
        </w:tabs>
        <w:spacing w:before="57" w:line="302" w:lineRule="auto"/>
        <w:jc w:val="both"/>
        <w:rPr>
          <w:sz w:val="20"/>
        </w:rPr>
      </w:pPr>
      <w:r>
        <w:rPr>
          <w:b/>
          <w:color w:val="333333"/>
          <w:sz w:val="20"/>
        </w:rPr>
        <w:t xml:space="preserve">Nurturing a growth environment: </w:t>
      </w:r>
      <w:r>
        <w:rPr>
          <w:color w:val="333333"/>
          <w:sz w:val="20"/>
        </w:rPr>
        <w:t>Surrounding oneself with supportive cues and resources can make it easier to maintain a consistent routine. This could be setting up</w:t>
      </w:r>
      <w:r>
        <w:rPr>
          <w:color w:val="333333"/>
          <w:spacing w:val="-11"/>
          <w:sz w:val="20"/>
        </w:rPr>
        <w:t xml:space="preserve"> </w:t>
      </w:r>
      <w:r>
        <w:rPr>
          <w:color w:val="333333"/>
          <w:sz w:val="20"/>
        </w:rPr>
        <w:t>physical</w:t>
      </w:r>
      <w:r>
        <w:rPr>
          <w:color w:val="333333"/>
          <w:spacing w:val="-11"/>
          <w:sz w:val="20"/>
        </w:rPr>
        <w:t xml:space="preserve"> </w:t>
      </w:r>
      <w:r>
        <w:rPr>
          <w:color w:val="333333"/>
          <w:sz w:val="20"/>
        </w:rPr>
        <w:t>reminders,</w:t>
      </w:r>
      <w:r>
        <w:rPr>
          <w:color w:val="333333"/>
          <w:spacing w:val="-11"/>
          <w:sz w:val="20"/>
        </w:rPr>
        <w:t xml:space="preserve"> </w:t>
      </w:r>
      <w:r>
        <w:rPr>
          <w:color w:val="333333"/>
          <w:sz w:val="20"/>
        </w:rPr>
        <w:t>finding</w:t>
      </w:r>
      <w:r>
        <w:rPr>
          <w:color w:val="333333"/>
          <w:spacing w:val="-11"/>
          <w:sz w:val="20"/>
        </w:rPr>
        <w:t xml:space="preserve"> </w:t>
      </w:r>
      <w:r>
        <w:rPr>
          <w:color w:val="333333"/>
          <w:sz w:val="20"/>
        </w:rPr>
        <w:t>a</w:t>
      </w:r>
      <w:r>
        <w:rPr>
          <w:color w:val="333333"/>
          <w:spacing w:val="-11"/>
          <w:sz w:val="20"/>
        </w:rPr>
        <w:t xml:space="preserve"> </w:t>
      </w:r>
      <w:r>
        <w:rPr>
          <w:color w:val="333333"/>
          <w:sz w:val="20"/>
        </w:rPr>
        <w:t>supportive</w:t>
      </w:r>
      <w:r>
        <w:rPr>
          <w:color w:val="333333"/>
          <w:spacing w:val="-11"/>
          <w:sz w:val="20"/>
        </w:rPr>
        <w:t xml:space="preserve"> </w:t>
      </w:r>
      <w:r>
        <w:rPr>
          <w:color w:val="333333"/>
          <w:sz w:val="20"/>
        </w:rPr>
        <w:t>community,</w:t>
      </w:r>
      <w:r>
        <w:rPr>
          <w:color w:val="333333"/>
          <w:spacing w:val="-11"/>
          <w:sz w:val="20"/>
        </w:rPr>
        <w:t xml:space="preserve"> </w:t>
      </w:r>
      <w:r>
        <w:rPr>
          <w:color w:val="333333"/>
          <w:sz w:val="20"/>
        </w:rPr>
        <w:t>or</w:t>
      </w:r>
      <w:r>
        <w:rPr>
          <w:color w:val="333333"/>
          <w:spacing w:val="-11"/>
          <w:sz w:val="20"/>
        </w:rPr>
        <w:t xml:space="preserve"> </w:t>
      </w:r>
      <w:r>
        <w:rPr>
          <w:color w:val="333333"/>
          <w:sz w:val="20"/>
        </w:rPr>
        <w:t>simply</w:t>
      </w:r>
      <w:r>
        <w:rPr>
          <w:color w:val="333333"/>
          <w:spacing w:val="-11"/>
          <w:sz w:val="20"/>
        </w:rPr>
        <w:t xml:space="preserve"> </w:t>
      </w:r>
      <w:r>
        <w:rPr>
          <w:color w:val="333333"/>
          <w:sz w:val="20"/>
        </w:rPr>
        <w:t>ensuring</w:t>
      </w:r>
      <w:r>
        <w:rPr>
          <w:color w:val="333333"/>
          <w:spacing w:val="-11"/>
          <w:sz w:val="20"/>
        </w:rPr>
        <w:t xml:space="preserve"> </w:t>
      </w:r>
      <w:r>
        <w:rPr>
          <w:color w:val="333333"/>
          <w:sz w:val="20"/>
        </w:rPr>
        <w:t>that</w:t>
      </w:r>
      <w:r>
        <w:rPr>
          <w:color w:val="333333"/>
          <w:spacing w:val="-11"/>
          <w:sz w:val="20"/>
        </w:rPr>
        <w:t xml:space="preserve"> </w:t>
      </w:r>
      <w:r>
        <w:rPr>
          <w:color w:val="333333"/>
          <w:sz w:val="20"/>
        </w:rPr>
        <w:t>our space aligns with our wellbeing goals. A nurturing environment strengthens our ability to stick with our rooted routines.</w:t>
      </w:r>
    </w:p>
    <w:p w14:paraId="78966645" w14:textId="77777777" w:rsidR="0029179C" w:rsidRDefault="00000000">
      <w:pPr>
        <w:pStyle w:val="ListParagraph"/>
        <w:numPr>
          <w:ilvl w:val="0"/>
          <w:numId w:val="20"/>
        </w:numPr>
        <w:tabs>
          <w:tab w:val="left" w:pos="735"/>
          <w:tab w:val="left" w:pos="737"/>
        </w:tabs>
        <w:spacing w:before="57" w:line="302" w:lineRule="auto"/>
        <w:jc w:val="both"/>
        <w:rPr>
          <w:sz w:val="20"/>
        </w:rPr>
      </w:pPr>
      <w:r>
        <w:rPr>
          <w:b/>
          <w:color w:val="333333"/>
          <w:sz w:val="20"/>
        </w:rPr>
        <w:t>Flexibility</w:t>
      </w:r>
      <w:r>
        <w:rPr>
          <w:b/>
          <w:color w:val="333333"/>
          <w:spacing w:val="40"/>
          <w:sz w:val="20"/>
        </w:rPr>
        <w:t xml:space="preserve"> </w:t>
      </w:r>
      <w:r>
        <w:rPr>
          <w:b/>
          <w:color w:val="333333"/>
          <w:sz w:val="20"/>
        </w:rPr>
        <w:t>and</w:t>
      </w:r>
      <w:r>
        <w:rPr>
          <w:b/>
          <w:color w:val="333333"/>
          <w:spacing w:val="40"/>
          <w:sz w:val="20"/>
        </w:rPr>
        <w:t xml:space="preserve"> </w:t>
      </w:r>
      <w:r>
        <w:rPr>
          <w:b/>
          <w:color w:val="333333"/>
          <w:sz w:val="20"/>
        </w:rPr>
        <w:t>adaptation:</w:t>
      </w:r>
      <w:r>
        <w:rPr>
          <w:b/>
          <w:color w:val="333333"/>
          <w:spacing w:val="36"/>
          <w:sz w:val="20"/>
        </w:rPr>
        <w:t xml:space="preserve"> </w:t>
      </w:r>
      <w:r>
        <w:rPr>
          <w:color w:val="333333"/>
          <w:sz w:val="20"/>
        </w:rPr>
        <w:t>Life</w:t>
      </w:r>
      <w:r>
        <w:rPr>
          <w:color w:val="333333"/>
          <w:spacing w:val="35"/>
          <w:sz w:val="20"/>
        </w:rPr>
        <w:t xml:space="preserve"> </w:t>
      </w:r>
      <w:r>
        <w:rPr>
          <w:color w:val="333333"/>
          <w:sz w:val="20"/>
        </w:rPr>
        <w:t>changes,</w:t>
      </w:r>
      <w:r>
        <w:rPr>
          <w:color w:val="333333"/>
          <w:spacing w:val="35"/>
          <w:sz w:val="20"/>
        </w:rPr>
        <w:t xml:space="preserve"> </w:t>
      </w:r>
      <w:r>
        <w:rPr>
          <w:color w:val="333333"/>
          <w:sz w:val="20"/>
        </w:rPr>
        <w:t>and</w:t>
      </w:r>
      <w:r>
        <w:rPr>
          <w:color w:val="333333"/>
          <w:spacing w:val="36"/>
          <w:sz w:val="20"/>
        </w:rPr>
        <w:t xml:space="preserve"> </w:t>
      </w:r>
      <w:r>
        <w:rPr>
          <w:color w:val="333333"/>
          <w:sz w:val="20"/>
        </w:rPr>
        <w:t>so</w:t>
      </w:r>
      <w:r>
        <w:rPr>
          <w:color w:val="333333"/>
          <w:spacing w:val="35"/>
          <w:sz w:val="20"/>
        </w:rPr>
        <w:t xml:space="preserve"> </w:t>
      </w:r>
      <w:r>
        <w:rPr>
          <w:color w:val="333333"/>
          <w:sz w:val="20"/>
        </w:rPr>
        <w:t>do</w:t>
      </w:r>
      <w:r>
        <w:rPr>
          <w:color w:val="333333"/>
          <w:spacing w:val="36"/>
          <w:sz w:val="20"/>
        </w:rPr>
        <w:t xml:space="preserve"> </w:t>
      </w:r>
      <w:r>
        <w:rPr>
          <w:color w:val="333333"/>
          <w:sz w:val="20"/>
        </w:rPr>
        <w:t>our</w:t>
      </w:r>
      <w:r>
        <w:rPr>
          <w:color w:val="333333"/>
          <w:spacing w:val="35"/>
          <w:sz w:val="20"/>
        </w:rPr>
        <w:t xml:space="preserve"> </w:t>
      </w:r>
      <w:r>
        <w:rPr>
          <w:color w:val="333333"/>
          <w:sz w:val="20"/>
        </w:rPr>
        <w:t>needs.</w:t>
      </w:r>
      <w:r>
        <w:rPr>
          <w:color w:val="333333"/>
          <w:spacing w:val="35"/>
          <w:sz w:val="20"/>
        </w:rPr>
        <w:t xml:space="preserve"> </w:t>
      </w:r>
      <w:r>
        <w:rPr>
          <w:color w:val="333333"/>
          <w:sz w:val="20"/>
        </w:rPr>
        <w:t>It</w:t>
      </w:r>
      <w:r>
        <w:rPr>
          <w:color w:val="333333"/>
          <w:spacing w:val="35"/>
          <w:sz w:val="20"/>
        </w:rPr>
        <w:t xml:space="preserve"> </w:t>
      </w:r>
      <w:r>
        <w:rPr>
          <w:color w:val="333333"/>
          <w:sz w:val="20"/>
        </w:rPr>
        <w:t>is</w:t>
      </w:r>
      <w:r>
        <w:rPr>
          <w:color w:val="333333"/>
          <w:spacing w:val="36"/>
          <w:sz w:val="20"/>
        </w:rPr>
        <w:t xml:space="preserve"> </w:t>
      </w:r>
      <w:r>
        <w:rPr>
          <w:color w:val="333333"/>
          <w:sz w:val="20"/>
        </w:rPr>
        <w:t>essential</w:t>
      </w:r>
      <w:r>
        <w:rPr>
          <w:color w:val="333333"/>
          <w:spacing w:val="35"/>
          <w:sz w:val="20"/>
        </w:rPr>
        <w:t xml:space="preserve"> </w:t>
      </w:r>
      <w:r>
        <w:rPr>
          <w:color w:val="333333"/>
          <w:sz w:val="20"/>
        </w:rPr>
        <w:t>to be open to adjusting our routines as we grow. Adaptability ensures our habits stay relevant, sustainable, and supportive of our evolving wellbeing journey.</w:t>
      </w:r>
    </w:p>
    <w:p w14:paraId="3CDE5396" w14:textId="77777777" w:rsidR="0029179C" w:rsidRDefault="00000000">
      <w:pPr>
        <w:pStyle w:val="ListParagraph"/>
        <w:numPr>
          <w:ilvl w:val="0"/>
          <w:numId w:val="20"/>
        </w:numPr>
        <w:tabs>
          <w:tab w:val="left" w:pos="735"/>
          <w:tab w:val="left" w:pos="737"/>
        </w:tabs>
        <w:spacing w:before="57" w:line="302" w:lineRule="auto"/>
        <w:jc w:val="both"/>
        <w:rPr>
          <w:sz w:val="20"/>
        </w:rPr>
      </w:pPr>
      <w:r>
        <w:rPr>
          <w:b/>
          <w:color w:val="333333"/>
          <w:sz w:val="20"/>
        </w:rPr>
        <w:t>Aligning with our values and goals:</w:t>
      </w:r>
      <w:r>
        <w:rPr>
          <w:b/>
          <w:color w:val="333333"/>
          <w:spacing w:val="-2"/>
          <w:sz w:val="20"/>
        </w:rPr>
        <w:t xml:space="preserve"> </w:t>
      </w:r>
      <w:r>
        <w:rPr>
          <w:color w:val="333333"/>
          <w:sz w:val="20"/>
        </w:rPr>
        <w:t>A</w:t>
      </w:r>
      <w:r>
        <w:rPr>
          <w:color w:val="333333"/>
          <w:spacing w:val="-2"/>
          <w:sz w:val="20"/>
        </w:rPr>
        <w:t xml:space="preserve"> </w:t>
      </w:r>
      <w:r>
        <w:rPr>
          <w:color w:val="333333"/>
          <w:sz w:val="20"/>
        </w:rPr>
        <w:t>routine</w:t>
      </w:r>
      <w:r>
        <w:rPr>
          <w:color w:val="333333"/>
          <w:spacing w:val="-2"/>
          <w:sz w:val="20"/>
        </w:rPr>
        <w:t xml:space="preserve"> </w:t>
      </w:r>
      <w:r>
        <w:rPr>
          <w:color w:val="333333"/>
          <w:sz w:val="20"/>
        </w:rPr>
        <w:t>is</w:t>
      </w:r>
      <w:r>
        <w:rPr>
          <w:color w:val="333333"/>
          <w:spacing w:val="-2"/>
          <w:sz w:val="20"/>
        </w:rPr>
        <w:t xml:space="preserve"> </w:t>
      </w:r>
      <w:r>
        <w:rPr>
          <w:color w:val="333333"/>
          <w:sz w:val="20"/>
        </w:rPr>
        <w:t>more</w:t>
      </w:r>
      <w:r>
        <w:rPr>
          <w:color w:val="333333"/>
          <w:spacing w:val="-2"/>
          <w:sz w:val="20"/>
        </w:rPr>
        <w:t xml:space="preserve"> </w:t>
      </w:r>
      <w:r>
        <w:rPr>
          <w:color w:val="333333"/>
          <w:sz w:val="20"/>
        </w:rPr>
        <w:t>likely</w:t>
      </w:r>
      <w:r>
        <w:rPr>
          <w:color w:val="333333"/>
          <w:spacing w:val="-2"/>
          <w:sz w:val="20"/>
        </w:rPr>
        <w:t xml:space="preserve"> </w:t>
      </w:r>
      <w:r>
        <w:rPr>
          <w:color w:val="333333"/>
          <w:sz w:val="20"/>
        </w:rPr>
        <w:t>to</w:t>
      </w:r>
      <w:r>
        <w:rPr>
          <w:color w:val="333333"/>
          <w:spacing w:val="-2"/>
          <w:sz w:val="20"/>
        </w:rPr>
        <w:t xml:space="preserve"> </w:t>
      </w:r>
      <w:r>
        <w:rPr>
          <w:color w:val="333333"/>
          <w:sz w:val="20"/>
        </w:rPr>
        <w:t>stick</w:t>
      </w:r>
      <w:r>
        <w:rPr>
          <w:color w:val="333333"/>
          <w:spacing w:val="-2"/>
          <w:sz w:val="20"/>
        </w:rPr>
        <w:t xml:space="preserve"> </w:t>
      </w:r>
      <w:r>
        <w:rPr>
          <w:color w:val="333333"/>
          <w:sz w:val="20"/>
        </w:rPr>
        <w:t>when</w:t>
      </w:r>
      <w:r>
        <w:rPr>
          <w:color w:val="333333"/>
          <w:spacing w:val="-2"/>
          <w:sz w:val="20"/>
        </w:rPr>
        <w:t xml:space="preserve"> </w:t>
      </w:r>
      <w:r>
        <w:rPr>
          <w:color w:val="333333"/>
          <w:sz w:val="20"/>
        </w:rPr>
        <w:t>it</w:t>
      </w:r>
      <w:r>
        <w:rPr>
          <w:color w:val="333333"/>
          <w:spacing w:val="-2"/>
          <w:sz w:val="20"/>
        </w:rPr>
        <w:t xml:space="preserve"> </w:t>
      </w:r>
      <w:r>
        <w:rPr>
          <w:color w:val="333333"/>
          <w:sz w:val="20"/>
        </w:rPr>
        <w:t>aligns with what truly matters to us. Reflecting on our deeper motivations, ensures that our habits support our long-term wellbeing and personal or professional growth.</w:t>
      </w:r>
    </w:p>
    <w:p w14:paraId="38397856" w14:textId="77777777" w:rsidR="0029179C" w:rsidRDefault="00000000">
      <w:pPr>
        <w:pStyle w:val="ListParagraph"/>
        <w:numPr>
          <w:ilvl w:val="0"/>
          <w:numId w:val="20"/>
        </w:numPr>
        <w:tabs>
          <w:tab w:val="left" w:pos="735"/>
          <w:tab w:val="left" w:pos="737"/>
        </w:tabs>
        <w:spacing w:before="56" w:line="302" w:lineRule="auto"/>
        <w:jc w:val="both"/>
        <w:rPr>
          <w:sz w:val="20"/>
        </w:rPr>
      </w:pPr>
      <w:r>
        <w:rPr>
          <w:b/>
          <w:color w:val="333333"/>
          <w:sz w:val="20"/>
        </w:rPr>
        <w:t xml:space="preserve">Balancing structure with ease: </w:t>
      </w:r>
      <w:r>
        <w:rPr>
          <w:color w:val="333333"/>
          <w:sz w:val="20"/>
        </w:rPr>
        <w:t>While routines provide stability, they shouldn’t feel rigid</w:t>
      </w:r>
      <w:r>
        <w:rPr>
          <w:color w:val="333333"/>
          <w:spacing w:val="-4"/>
          <w:sz w:val="20"/>
        </w:rPr>
        <w:t xml:space="preserve"> </w:t>
      </w:r>
      <w:r>
        <w:rPr>
          <w:color w:val="333333"/>
          <w:sz w:val="20"/>
        </w:rPr>
        <w:t>or</w:t>
      </w:r>
      <w:r>
        <w:rPr>
          <w:color w:val="333333"/>
          <w:spacing w:val="-4"/>
          <w:sz w:val="20"/>
        </w:rPr>
        <w:t xml:space="preserve"> </w:t>
      </w:r>
      <w:r>
        <w:rPr>
          <w:color w:val="333333"/>
          <w:sz w:val="20"/>
        </w:rPr>
        <w:t>overwhelming.</w:t>
      </w:r>
      <w:r>
        <w:rPr>
          <w:color w:val="333333"/>
          <w:spacing w:val="-4"/>
          <w:sz w:val="20"/>
        </w:rPr>
        <w:t xml:space="preserve"> </w:t>
      </w:r>
      <w:r>
        <w:rPr>
          <w:color w:val="333333"/>
          <w:sz w:val="20"/>
        </w:rPr>
        <w:t>Aiming</w:t>
      </w:r>
      <w:r>
        <w:rPr>
          <w:color w:val="333333"/>
          <w:spacing w:val="-4"/>
          <w:sz w:val="20"/>
        </w:rPr>
        <w:t xml:space="preserve"> </w:t>
      </w:r>
      <w:r>
        <w:rPr>
          <w:color w:val="333333"/>
          <w:sz w:val="20"/>
        </w:rPr>
        <w:t>for</w:t>
      </w:r>
      <w:r>
        <w:rPr>
          <w:color w:val="333333"/>
          <w:spacing w:val="-4"/>
          <w:sz w:val="20"/>
        </w:rPr>
        <w:t xml:space="preserve"> </w:t>
      </w:r>
      <w:r>
        <w:rPr>
          <w:color w:val="333333"/>
          <w:sz w:val="20"/>
        </w:rPr>
        <w:t>a</w:t>
      </w:r>
      <w:r>
        <w:rPr>
          <w:color w:val="333333"/>
          <w:spacing w:val="-4"/>
          <w:sz w:val="20"/>
        </w:rPr>
        <w:t xml:space="preserve"> </w:t>
      </w:r>
      <w:r>
        <w:rPr>
          <w:color w:val="333333"/>
          <w:sz w:val="20"/>
        </w:rPr>
        <w:t>balance</w:t>
      </w:r>
      <w:r>
        <w:rPr>
          <w:color w:val="333333"/>
          <w:spacing w:val="-4"/>
          <w:sz w:val="20"/>
        </w:rPr>
        <w:t xml:space="preserve"> </w:t>
      </w:r>
      <w:r>
        <w:rPr>
          <w:color w:val="333333"/>
          <w:sz w:val="20"/>
        </w:rPr>
        <w:t>between</w:t>
      </w:r>
      <w:r>
        <w:rPr>
          <w:color w:val="333333"/>
          <w:spacing w:val="-4"/>
          <w:sz w:val="20"/>
        </w:rPr>
        <w:t xml:space="preserve"> </w:t>
      </w:r>
      <w:r>
        <w:rPr>
          <w:color w:val="333333"/>
          <w:sz w:val="20"/>
        </w:rPr>
        <w:t>structure</w:t>
      </w:r>
      <w:r>
        <w:rPr>
          <w:color w:val="333333"/>
          <w:spacing w:val="-4"/>
          <w:sz w:val="20"/>
        </w:rPr>
        <w:t xml:space="preserve"> </w:t>
      </w:r>
      <w:r>
        <w:rPr>
          <w:color w:val="333333"/>
          <w:sz w:val="20"/>
        </w:rPr>
        <w:t>and</w:t>
      </w:r>
      <w:r>
        <w:rPr>
          <w:color w:val="333333"/>
          <w:spacing w:val="-4"/>
          <w:sz w:val="20"/>
        </w:rPr>
        <w:t xml:space="preserve"> </w:t>
      </w:r>
      <w:r>
        <w:rPr>
          <w:color w:val="333333"/>
          <w:sz w:val="20"/>
        </w:rPr>
        <w:t>flow,</w:t>
      </w:r>
      <w:r>
        <w:rPr>
          <w:color w:val="333333"/>
          <w:spacing w:val="-4"/>
          <w:sz w:val="20"/>
        </w:rPr>
        <w:t xml:space="preserve"> </w:t>
      </w:r>
      <w:r>
        <w:rPr>
          <w:color w:val="333333"/>
          <w:sz w:val="20"/>
        </w:rPr>
        <w:t>allows</w:t>
      </w:r>
      <w:r>
        <w:rPr>
          <w:color w:val="333333"/>
          <w:spacing w:val="-4"/>
          <w:sz w:val="20"/>
        </w:rPr>
        <w:t xml:space="preserve"> </w:t>
      </w:r>
      <w:r>
        <w:rPr>
          <w:color w:val="333333"/>
          <w:sz w:val="20"/>
        </w:rPr>
        <w:t>for moments of spontaneity while maintaining a foundation that keeps us grounded.</w:t>
      </w:r>
    </w:p>
    <w:p w14:paraId="0FCA42BA" w14:textId="77777777" w:rsidR="0029179C" w:rsidRDefault="00000000">
      <w:pPr>
        <w:pStyle w:val="ListParagraph"/>
        <w:numPr>
          <w:ilvl w:val="0"/>
          <w:numId w:val="20"/>
        </w:numPr>
        <w:tabs>
          <w:tab w:val="left" w:pos="735"/>
          <w:tab w:val="left" w:pos="737"/>
        </w:tabs>
        <w:spacing w:before="57" w:line="302" w:lineRule="auto"/>
        <w:jc w:val="both"/>
        <w:rPr>
          <w:sz w:val="20"/>
        </w:rPr>
      </w:pPr>
      <w:r>
        <w:rPr>
          <w:b/>
          <w:color w:val="333333"/>
          <w:sz w:val="20"/>
        </w:rPr>
        <w:t>Monitoring</w:t>
      </w:r>
      <w:r>
        <w:rPr>
          <w:b/>
          <w:color w:val="333333"/>
          <w:spacing w:val="-5"/>
          <w:sz w:val="20"/>
        </w:rPr>
        <w:t xml:space="preserve"> </w:t>
      </w:r>
      <w:r>
        <w:rPr>
          <w:b/>
          <w:color w:val="333333"/>
          <w:sz w:val="20"/>
        </w:rPr>
        <w:t>progress</w:t>
      </w:r>
      <w:r>
        <w:rPr>
          <w:b/>
          <w:color w:val="333333"/>
          <w:spacing w:val="-5"/>
          <w:sz w:val="20"/>
        </w:rPr>
        <w:t xml:space="preserve"> </w:t>
      </w:r>
      <w:r>
        <w:rPr>
          <w:b/>
          <w:color w:val="333333"/>
          <w:sz w:val="20"/>
        </w:rPr>
        <w:t>with</w:t>
      </w:r>
      <w:r>
        <w:rPr>
          <w:b/>
          <w:color w:val="333333"/>
          <w:spacing w:val="-5"/>
          <w:sz w:val="20"/>
        </w:rPr>
        <w:t xml:space="preserve"> </w:t>
      </w:r>
      <w:r>
        <w:rPr>
          <w:b/>
          <w:color w:val="333333"/>
          <w:sz w:val="20"/>
        </w:rPr>
        <w:t>self-compassion:</w:t>
      </w:r>
      <w:r>
        <w:rPr>
          <w:b/>
          <w:color w:val="333333"/>
          <w:spacing w:val="-8"/>
          <w:sz w:val="20"/>
        </w:rPr>
        <w:t xml:space="preserve"> </w:t>
      </w:r>
      <w:r>
        <w:rPr>
          <w:color w:val="333333"/>
          <w:sz w:val="20"/>
        </w:rPr>
        <w:t>Habit</w:t>
      </w:r>
      <w:r>
        <w:rPr>
          <w:color w:val="333333"/>
          <w:spacing w:val="-8"/>
          <w:sz w:val="20"/>
        </w:rPr>
        <w:t xml:space="preserve"> </w:t>
      </w:r>
      <w:r>
        <w:rPr>
          <w:color w:val="333333"/>
          <w:sz w:val="20"/>
        </w:rPr>
        <w:t>tracking</w:t>
      </w:r>
      <w:r>
        <w:rPr>
          <w:color w:val="333333"/>
          <w:spacing w:val="-8"/>
          <w:sz w:val="20"/>
        </w:rPr>
        <w:t xml:space="preserve"> </w:t>
      </w:r>
      <w:r>
        <w:rPr>
          <w:color w:val="333333"/>
          <w:sz w:val="20"/>
        </w:rPr>
        <w:t>should</w:t>
      </w:r>
      <w:r>
        <w:rPr>
          <w:color w:val="333333"/>
          <w:spacing w:val="-8"/>
          <w:sz w:val="20"/>
        </w:rPr>
        <w:t xml:space="preserve"> </w:t>
      </w:r>
      <w:r>
        <w:rPr>
          <w:color w:val="333333"/>
          <w:sz w:val="20"/>
        </w:rPr>
        <w:t>feel</w:t>
      </w:r>
      <w:r>
        <w:rPr>
          <w:color w:val="333333"/>
          <w:spacing w:val="-8"/>
          <w:sz w:val="20"/>
        </w:rPr>
        <w:t xml:space="preserve"> </w:t>
      </w:r>
      <w:r>
        <w:rPr>
          <w:color w:val="333333"/>
          <w:sz w:val="20"/>
        </w:rPr>
        <w:t>encouraging rather</w:t>
      </w:r>
      <w:r>
        <w:rPr>
          <w:color w:val="333333"/>
          <w:spacing w:val="-13"/>
          <w:sz w:val="20"/>
        </w:rPr>
        <w:t xml:space="preserve"> </w:t>
      </w:r>
      <w:r>
        <w:rPr>
          <w:color w:val="333333"/>
          <w:sz w:val="20"/>
        </w:rPr>
        <w:t>than</w:t>
      </w:r>
      <w:r>
        <w:rPr>
          <w:color w:val="333333"/>
          <w:spacing w:val="-12"/>
          <w:sz w:val="20"/>
        </w:rPr>
        <w:t xml:space="preserve"> </w:t>
      </w:r>
      <w:r>
        <w:rPr>
          <w:color w:val="333333"/>
          <w:sz w:val="20"/>
        </w:rPr>
        <w:t>punishing.</w:t>
      </w:r>
      <w:r>
        <w:rPr>
          <w:color w:val="333333"/>
          <w:spacing w:val="-13"/>
          <w:sz w:val="20"/>
        </w:rPr>
        <w:t xml:space="preserve"> </w:t>
      </w:r>
      <w:r>
        <w:rPr>
          <w:color w:val="333333"/>
          <w:sz w:val="20"/>
        </w:rPr>
        <w:t>Using</w:t>
      </w:r>
      <w:r>
        <w:rPr>
          <w:color w:val="333333"/>
          <w:spacing w:val="-12"/>
          <w:sz w:val="20"/>
        </w:rPr>
        <w:t xml:space="preserve"> </w:t>
      </w:r>
      <w:r>
        <w:rPr>
          <w:color w:val="333333"/>
          <w:sz w:val="20"/>
        </w:rPr>
        <w:t>methods</w:t>
      </w:r>
      <w:r>
        <w:rPr>
          <w:color w:val="333333"/>
          <w:spacing w:val="-13"/>
          <w:sz w:val="20"/>
        </w:rPr>
        <w:t xml:space="preserve"> </w:t>
      </w:r>
      <w:r>
        <w:rPr>
          <w:color w:val="333333"/>
          <w:sz w:val="20"/>
        </w:rPr>
        <w:t>like</w:t>
      </w:r>
      <w:r>
        <w:rPr>
          <w:color w:val="333333"/>
          <w:spacing w:val="-12"/>
          <w:sz w:val="20"/>
        </w:rPr>
        <w:t xml:space="preserve"> </w:t>
      </w:r>
      <w:r>
        <w:rPr>
          <w:color w:val="333333"/>
          <w:sz w:val="20"/>
        </w:rPr>
        <w:t>journaling,</w:t>
      </w:r>
      <w:r>
        <w:rPr>
          <w:color w:val="333333"/>
          <w:spacing w:val="-13"/>
          <w:sz w:val="20"/>
        </w:rPr>
        <w:t xml:space="preserve"> </w:t>
      </w:r>
      <w:r>
        <w:rPr>
          <w:color w:val="333333"/>
          <w:sz w:val="20"/>
        </w:rPr>
        <w:t>check-ins,</w:t>
      </w:r>
      <w:r>
        <w:rPr>
          <w:color w:val="333333"/>
          <w:spacing w:val="-12"/>
          <w:sz w:val="20"/>
        </w:rPr>
        <w:t xml:space="preserve"> </w:t>
      </w:r>
      <w:r>
        <w:rPr>
          <w:color w:val="333333"/>
          <w:sz w:val="20"/>
        </w:rPr>
        <w:t>or</w:t>
      </w:r>
      <w:r>
        <w:rPr>
          <w:color w:val="333333"/>
          <w:spacing w:val="-13"/>
          <w:sz w:val="20"/>
        </w:rPr>
        <w:t xml:space="preserve"> </w:t>
      </w:r>
      <w:r>
        <w:rPr>
          <w:color w:val="333333"/>
          <w:sz w:val="20"/>
        </w:rPr>
        <w:t>simple</w:t>
      </w:r>
      <w:r>
        <w:rPr>
          <w:color w:val="333333"/>
          <w:spacing w:val="-12"/>
          <w:sz w:val="20"/>
        </w:rPr>
        <w:t xml:space="preserve"> </w:t>
      </w:r>
      <w:r>
        <w:rPr>
          <w:color w:val="333333"/>
          <w:sz w:val="20"/>
        </w:rPr>
        <w:t>reflections can</w:t>
      </w:r>
      <w:r>
        <w:rPr>
          <w:color w:val="333333"/>
          <w:spacing w:val="-11"/>
          <w:sz w:val="20"/>
        </w:rPr>
        <w:t xml:space="preserve"> </w:t>
      </w:r>
      <w:r>
        <w:rPr>
          <w:color w:val="333333"/>
          <w:sz w:val="20"/>
        </w:rPr>
        <w:t>help</w:t>
      </w:r>
      <w:r>
        <w:rPr>
          <w:color w:val="333333"/>
          <w:spacing w:val="-11"/>
          <w:sz w:val="20"/>
        </w:rPr>
        <w:t xml:space="preserve"> </w:t>
      </w:r>
      <w:r>
        <w:rPr>
          <w:color w:val="333333"/>
          <w:sz w:val="20"/>
        </w:rPr>
        <w:t>highlight</w:t>
      </w:r>
      <w:r>
        <w:rPr>
          <w:color w:val="333333"/>
          <w:spacing w:val="-11"/>
          <w:sz w:val="20"/>
        </w:rPr>
        <w:t xml:space="preserve"> </w:t>
      </w:r>
      <w:r>
        <w:rPr>
          <w:color w:val="333333"/>
          <w:sz w:val="20"/>
        </w:rPr>
        <w:t>progress</w:t>
      </w:r>
      <w:r>
        <w:rPr>
          <w:color w:val="333333"/>
          <w:spacing w:val="-11"/>
          <w:sz w:val="20"/>
        </w:rPr>
        <w:t xml:space="preserve"> </w:t>
      </w:r>
      <w:r>
        <w:rPr>
          <w:color w:val="333333"/>
          <w:sz w:val="20"/>
        </w:rPr>
        <w:t>and</w:t>
      </w:r>
      <w:r>
        <w:rPr>
          <w:color w:val="333333"/>
          <w:spacing w:val="-11"/>
          <w:sz w:val="20"/>
        </w:rPr>
        <w:t xml:space="preserve"> </w:t>
      </w:r>
      <w:r>
        <w:rPr>
          <w:color w:val="333333"/>
          <w:sz w:val="20"/>
        </w:rPr>
        <w:t>reframe</w:t>
      </w:r>
      <w:r>
        <w:rPr>
          <w:color w:val="333333"/>
          <w:spacing w:val="-11"/>
          <w:sz w:val="20"/>
        </w:rPr>
        <w:t xml:space="preserve"> </w:t>
      </w:r>
      <w:r>
        <w:rPr>
          <w:color w:val="333333"/>
          <w:sz w:val="20"/>
        </w:rPr>
        <w:t>setbacks</w:t>
      </w:r>
      <w:r>
        <w:rPr>
          <w:color w:val="333333"/>
          <w:spacing w:val="-11"/>
          <w:sz w:val="20"/>
        </w:rPr>
        <w:t xml:space="preserve"> </w:t>
      </w:r>
      <w:r>
        <w:rPr>
          <w:color w:val="333333"/>
          <w:sz w:val="20"/>
        </w:rPr>
        <w:t>as</w:t>
      </w:r>
      <w:r>
        <w:rPr>
          <w:color w:val="333333"/>
          <w:spacing w:val="-11"/>
          <w:sz w:val="20"/>
        </w:rPr>
        <w:t xml:space="preserve"> </w:t>
      </w:r>
      <w:r>
        <w:rPr>
          <w:color w:val="333333"/>
          <w:sz w:val="20"/>
        </w:rPr>
        <w:t>opportunities</w:t>
      </w:r>
      <w:r>
        <w:rPr>
          <w:color w:val="333333"/>
          <w:spacing w:val="-11"/>
          <w:sz w:val="20"/>
        </w:rPr>
        <w:t xml:space="preserve"> </w:t>
      </w:r>
      <w:r>
        <w:rPr>
          <w:color w:val="333333"/>
          <w:sz w:val="20"/>
        </w:rPr>
        <w:t>for</w:t>
      </w:r>
      <w:r>
        <w:rPr>
          <w:color w:val="333333"/>
          <w:spacing w:val="-11"/>
          <w:sz w:val="20"/>
        </w:rPr>
        <w:t xml:space="preserve"> </w:t>
      </w:r>
      <w:r>
        <w:rPr>
          <w:color w:val="333333"/>
          <w:sz w:val="20"/>
        </w:rPr>
        <w:t>learning</w:t>
      </w:r>
      <w:r>
        <w:rPr>
          <w:color w:val="333333"/>
          <w:spacing w:val="-11"/>
          <w:sz w:val="20"/>
        </w:rPr>
        <w:t xml:space="preserve"> </w:t>
      </w:r>
      <w:r>
        <w:rPr>
          <w:color w:val="333333"/>
          <w:sz w:val="20"/>
        </w:rPr>
        <w:t>rather than failures.</w:t>
      </w:r>
    </w:p>
    <w:p w14:paraId="5D6E97FC" w14:textId="77777777" w:rsidR="0029179C" w:rsidRDefault="00000000">
      <w:pPr>
        <w:pStyle w:val="ListParagraph"/>
        <w:numPr>
          <w:ilvl w:val="0"/>
          <w:numId w:val="20"/>
        </w:numPr>
        <w:tabs>
          <w:tab w:val="left" w:pos="735"/>
          <w:tab w:val="left" w:pos="737"/>
        </w:tabs>
        <w:spacing w:before="57" w:line="302" w:lineRule="auto"/>
        <w:jc w:val="both"/>
        <w:rPr>
          <w:sz w:val="20"/>
        </w:rPr>
      </w:pPr>
      <w:r>
        <w:rPr>
          <w:b/>
          <w:color w:val="333333"/>
          <w:sz w:val="20"/>
        </w:rPr>
        <w:t xml:space="preserve">Prioritizing joy and fulfillment: </w:t>
      </w:r>
      <w:r>
        <w:rPr>
          <w:color w:val="333333"/>
          <w:sz w:val="20"/>
        </w:rPr>
        <w:t>Routines are most effective when they enhance well-being rather than feel like obligations. Infusing habits with a sense of purpose and enjoyment – such as playing music, engaging in mindful movement, or incorporating small rewards – can help sustain motivation.</w:t>
      </w:r>
    </w:p>
    <w:p w14:paraId="76C98426" w14:textId="77777777" w:rsidR="0029179C" w:rsidRDefault="00000000">
      <w:pPr>
        <w:pStyle w:val="ListParagraph"/>
        <w:numPr>
          <w:ilvl w:val="0"/>
          <w:numId w:val="20"/>
        </w:numPr>
        <w:tabs>
          <w:tab w:val="left" w:pos="735"/>
          <w:tab w:val="left" w:pos="737"/>
        </w:tabs>
        <w:spacing w:before="56" w:line="302" w:lineRule="auto"/>
        <w:jc w:val="both"/>
        <w:rPr>
          <w:sz w:val="20"/>
        </w:rPr>
      </w:pPr>
      <w:r>
        <w:rPr>
          <w:b/>
          <w:color w:val="333333"/>
          <w:sz w:val="20"/>
        </w:rPr>
        <w:t xml:space="preserve">Reconnecting with our ‘why’: </w:t>
      </w:r>
      <w:r>
        <w:rPr>
          <w:color w:val="333333"/>
          <w:sz w:val="20"/>
        </w:rPr>
        <w:t>When motivation dips, revisiting the deeper reason behind a routine can help maintain commitment. Whether the goal is improved wellbeing, mental clarity, or greater resilience, keeping this purpose in focus can reinforce consistency and engagement.</w:t>
      </w:r>
    </w:p>
    <w:p w14:paraId="2BDF8B56" w14:textId="77777777" w:rsidR="0029179C" w:rsidRDefault="00000000">
      <w:pPr>
        <w:spacing w:before="227" w:line="302" w:lineRule="auto"/>
        <w:ind w:left="340" w:right="338"/>
        <w:jc w:val="both"/>
        <w:rPr>
          <w:i/>
          <w:sz w:val="20"/>
        </w:rPr>
      </w:pPr>
      <w:r>
        <w:rPr>
          <w:color w:val="333333"/>
          <w:sz w:val="20"/>
        </w:rPr>
        <w:t xml:space="preserve">Of course, these are just some common struggles and suggestions that may support our Rooted Routines framework. The key to success is, as always, in our ability to reflect on and reshape our efforts when necessary by asking: </w:t>
      </w:r>
      <w:r>
        <w:rPr>
          <w:i/>
          <w:color w:val="333333"/>
          <w:sz w:val="20"/>
        </w:rPr>
        <w:t>What’s</w:t>
      </w:r>
      <w:r>
        <w:rPr>
          <w:i/>
          <w:color w:val="333333"/>
          <w:spacing w:val="-4"/>
          <w:sz w:val="20"/>
        </w:rPr>
        <w:t xml:space="preserve"> </w:t>
      </w:r>
      <w:r>
        <w:rPr>
          <w:i/>
          <w:color w:val="333333"/>
          <w:sz w:val="20"/>
        </w:rPr>
        <w:t>working</w:t>
      </w:r>
      <w:r>
        <w:rPr>
          <w:i/>
          <w:color w:val="333333"/>
          <w:spacing w:val="-4"/>
          <w:sz w:val="20"/>
        </w:rPr>
        <w:t xml:space="preserve"> </w:t>
      </w:r>
      <w:r>
        <w:rPr>
          <w:i/>
          <w:color w:val="333333"/>
          <w:sz w:val="20"/>
        </w:rPr>
        <w:t>well?</w:t>
      </w:r>
      <w:r>
        <w:rPr>
          <w:i/>
          <w:color w:val="333333"/>
          <w:spacing w:val="-4"/>
          <w:sz w:val="20"/>
        </w:rPr>
        <w:t xml:space="preserve"> </w:t>
      </w:r>
      <w:r>
        <w:rPr>
          <w:i/>
          <w:color w:val="333333"/>
          <w:sz w:val="20"/>
        </w:rPr>
        <w:t>Where</w:t>
      </w:r>
      <w:r>
        <w:rPr>
          <w:i/>
          <w:color w:val="333333"/>
          <w:spacing w:val="-4"/>
          <w:sz w:val="20"/>
        </w:rPr>
        <w:t xml:space="preserve"> </w:t>
      </w:r>
      <w:r>
        <w:rPr>
          <w:i/>
          <w:color w:val="333333"/>
          <w:sz w:val="20"/>
        </w:rPr>
        <w:t>do</w:t>
      </w:r>
      <w:r>
        <w:rPr>
          <w:i/>
          <w:color w:val="333333"/>
          <w:spacing w:val="-4"/>
          <w:sz w:val="20"/>
        </w:rPr>
        <w:t xml:space="preserve"> </w:t>
      </w:r>
      <w:r>
        <w:rPr>
          <w:i/>
          <w:color w:val="333333"/>
          <w:sz w:val="20"/>
        </w:rPr>
        <w:t>I</w:t>
      </w:r>
      <w:r>
        <w:rPr>
          <w:i/>
          <w:color w:val="333333"/>
          <w:spacing w:val="-4"/>
          <w:sz w:val="20"/>
        </w:rPr>
        <w:t xml:space="preserve"> </w:t>
      </w:r>
      <w:r>
        <w:rPr>
          <w:i/>
          <w:color w:val="333333"/>
          <w:sz w:val="20"/>
        </w:rPr>
        <w:t>notice challenges</w:t>
      </w:r>
      <w:r>
        <w:rPr>
          <w:i/>
          <w:color w:val="333333"/>
          <w:spacing w:val="-12"/>
          <w:sz w:val="20"/>
        </w:rPr>
        <w:t xml:space="preserve"> </w:t>
      </w:r>
      <w:r>
        <w:rPr>
          <w:i/>
          <w:color w:val="333333"/>
          <w:sz w:val="20"/>
        </w:rPr>
        <w:t>or</w:t>
      </w:r>
      <w:r>
        <w:rPr>
          <w:i/>
          <w:color w:val="333333"/>
          <w:spacing w:val="-12"/>
          <w:sz w:val="20"/>
        </w:rPr>
        <w:t xml:space="preserve"> </w:t>
      </w:r>
      <w:r>
        <w:rPr>
          <w:i/>
          <w:color w:val="333333"/>
          <w:sz w:val="20"/>
        </w:rPr>
        <w:t>resistance?</w:t>
      </w:r>
      <w:r>
        <w:rPr>
          <w:i/>
          <w:color w:val="333333"/>
          <w:spacing w:val="-12"/>
          <w:sz w:val="20"/>
        </w:rPr>
        <w:t xml:space="preserve"> </w:t>
      </w:r>
      <w:r>
        <w:rPr>
          <w:i/>
          <w:color w:val="333333"/>
          <w:sz w:val="20"/>
        </w:rPr>
        <w:t>What</w:t>
      </w:r>
      <w:r>
        <w:rPr>
          <w:i/>
          <w:color w:val="333333"/>
          <w:spacing w:val="-12"/>
          <w:sz w:val="20"/>
        </w:rPr>
        <w:t xml:space="preserve"> </w:t>
      </w:r>
      <w:r>
        <w:rPr>
          <w:i/>
          <w:color w:val="333333"/>
          <w:sz w:val="20"/>
        </w:rPr>
        <w:t>am</w:t>
      </w:r>
      <w:r>
        <w:rPr>
          <w:i/>
          <w:color w:val="333333"/>
          <w:spacing w:val="-12"/>
          <w:sz w:val="20"/>
        </w:rPr>
        <w:t xml:space="preserve"> </w:t>
      </w:r>
      <w:r>
        <w:rPr>
          <w:i/>
          <w:color w:val="333333"/>
          <w:sz w:val="20"/>
        </w:rPr>
        <w:t>I</w:t>
      </w:r>
      <w:r>
        <w:rPr>
          <w:i/>
          <w:color w:val="333333"/>
          <w:spacing w:val="-12"/>
          <w:sz w:val="20"/>
        </w:rPr>
        <w:t xml:space="preserve"> </w:t>
      </w:r>
      <w:r>
        <w:rPr>
          <w:i/>
          <w:color w:val="333333"/>
          <w:sz w:val="20"/>
        </w:rPr>
        <w:t>learning?</w:t>
      </w:r>
      <w:r>
        <w:rPr>
          <w:i/>
          <w:color w:val="333333"/>
          <w:spacing w:val="-12"/>
          <w:sz w:val="20"/>
        </w:rPr>
        <w:t xml:space="preserve"> </w:t>
      </w:r>
      <w:r>
        <w:rPr>
          <w:i/>
          <w:color w:val="333333"/>
          <w:sz w:val="20"/>
        </w:rPr>
        <w:t>Based</w:t>
      </w:r>
      <w:r>
        <w:rPr>
          <w:i/>
          <w:color w:val="333333"/>
          <w:spacing w:val="-12"/>
          <w:sz w:val="20"/>
        </w:rPr>
        <w:t xml:space="preserve"> </w:t>
      </w:r>
      <w:r>
        <w:rPr>
          <w:i/>
          <w:color w:val="333333"/>
          <w:sz w:val="20"/>
        </w:rPr>
        <w:t>on</w:t>
      </w:r>
      <w:r>
        <w:rPr>
          <w:i/>
          <w:color w:val="333333"/>
          <w:spacing w:val="-12"/>
          <w:sz w:val="20"/>
        </w:rPr>
        <w:t xml:space="preserve"> </w:t>
      </w:r>
      <w:r>
        <w:rPr>
          <w:i/>
          <w:color w:val="333333"/>
          <w:sz w:val="20"/>
        </w:rPr>
        <w:t>this,</w:t>
      </w:r>
      <w:r>
        <w:rPr>
          <w:i/>
          <w:color w:val="333333"/>
          <w:spacing w:val="-12"/>
          <w:sz w:val="20"/>
        </w:rPr>
        <w:t xml:space="preserve"> </w:t>
      </w:r>
      <w:r>
        <w:rPr>
          <w:i/>
          <w:color w:val="333333"/>
          <w:sz w:val="20"/>
        </w:rPr>
        <w:t>what</w:t>
      </w:r>
      <w:r>
        <w:rPr>
          <w:i/>
          <w:color w:val="333333"/>
          <w:spacing w:val="-12"/>
          <w:sz w:val="20"/>
        </w:rPr>
        <w:t xml:space="preserve"> </w:t>
      </w:r>
      <w:r>
        <w:rPr>
          <w:i/>
          <w:color w:val="333333"/>
          <w:sz w:val="20"/>
        </w:rPr>
        <w:t>will</w:t>
      </w:r>
      <w:r>
        <w:rPr>
          <w:i/>
          <w:color w:val="333333"/>
          <w:spacing w:val="-12"/>
          <w:sz w:val="20"/>
        </w:rPr>
        <w:t xml:space="preserve"> </w:t>
      </w:r>
      <w:r>
        <w:rPr>
          <w:i/>
          <w:color w:val="333333"/>
          <w:sz w:val="20"/>
        </w:rPr>
        <w:t>I</w:t>
      </w:r>
      <w:r>
        <w:rPr>
          <w:i/>
          <w:color w:val="333333"/>
          <w:spacing w:val="-12"/>
          <w:sz w:val="20"/>
        </w:rPr>
        <w:t xml:space="preserve"> </w:t>
      </w:r>
      <w:r>
        <w:rPr>
          <w:i/>
          <w:color w:val="333333"/>
          <w:sz w:val="20"/>
        </w:rPr>
        <w:t>try</w:t>
      </w:r>
      <w:r>
        <w:rPr>
          <w:i/>
          <w:color w:val="333333"/>
          <w:spacing w:val="-12"/>
          <w:sz w:val="20"/>
        </w:rPr>
        <w:t xml:space="preserve"> </w:t>
      </w:r>
      <w:r>
        <w:rPr>
          <w:i/>
          <w:color w:val="333333"/>
          <w:sz w:val="20"/>
        </w:rPr>
        <w:t>next?</w:t>
      </w:r>
    </w:p>
    <w:p w14:paraId="39F11A84"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7192FD3C" w14:textId="77777777" w:rsidR="0029179C" w:rsidRDefault="0029179C">
      <w:pPr>
        <w:pStyle w:val="BodyText"/>
        <w:spacing w:before="131"/>
        <w:rPr>
          <w:i/>
          <w:sz w:val="30"/>
        </w:rPr>
      </w:pPr>
    </w:p>
    <w:p w14:paraId="2F09EB59" w14:textId="77777777" w:rsidR="0029179C" w:rsidRDefault="00000000">
      <w:pPr>
        <w:pStyle w:val="Heading6"/>
        <w:jc w:val="both"/>
      </w:pPr>
      <w:r>
        <w:rPr>
          <w:color w:val="333333"/>
        </w:rPr>
        <w:t>Rooted</w:t>
      </w:r>
      <w:r>
        <w:rPr>
          <w:color w:val="333333"/>
          <w:spacing w:val="-21"/>
        </w:rPr>
        <w:t xml:space="preserve"> </w:t>
      </w:r>
      <w:r>
        <w:rPr>
          <w:color w:val="333333"/>
        </w:rPr>
        <w:t>Routines</w:t>
      </w:r>
      <w:r>
        <w:rPr>
          <w:color w:val="333333"/>
          <w:spacing w:val="-21"/>
        </w:rPr>
        <w:t xml:space="preserve"> </w:t>
      </w:r>
      <w:r>
        <w:rPr>
          <w:color w:val="333333"/>
          <w:spacing w:val="-2"/>
        </w:rPr>
        <w:t>Examples</w:t>
      </w:r>
    </w:p>
    <w:p w14:paraId="2A96753F" w14:textId="77777777" w:rsidR="0029179C" w:rsidRDefault="00000000">
      <w:pPr>
        <w:pStyle w:val="BodyText"/>
        <w:spacing w:before="293" w:line="302" w:lineRule="auto"/>
        <w:ind w:left="340" w:right="338"/>
        <w:jc w:val="both"/>
      </w:pPr>
      <w:r>
        <w:rPr>
          <w:color w:val="333333"/>
        </w:rPr>
        <w:t>To</w:t>
      </w:r>
      <w:r>
        <w:rPr>
          <w:color w:val="333333"/>
          <w:spacing w:val="40"/>
        </w:rPr>
        <w:t xml:space="preserve"> </w:t>
      </w:r>
      <w:r>
        <w:rPr>
          <w:color w:val="333333"/>
        </w:rPr>
        <w:t>help</w:t>
      </w:r>
      <w:r>
        <w:rPr>
          <w:color w:val="333333"/>
          <w:spacing w:val="40"/>
        </w:rPr>
        <w:t xml:space="preserve"> </w:t>
      </w:r>
      <w:r>
        <w:rPr>
          <w:color w:val="333333"/>
        </w:rPr>
        <w:t>clients</w:t>
      </w:r>
      <w:r>
        <w:rPr>
          <w:color w:val="333333"/>
          <w:spacing w:val="40"/>
        </w:rPr>
        <w:t xml:space="preserve"> </w:t>
      </w:r>
      <w:r>
        <w:rPr>
          <w:color w:val="333333"/>
        </w:rPr>
        <w:t>overcome</w:t>
      </w:r>
      <w:r>
        <w:rPr>
          <w:color w:val="333333"/>
          <w:spacing w:val="40"/>
        </w:rPr>
        <w:t xml:space="preserve"> </w:t>
      </w:r>
      <w:r>
        <w:rPr>
          <w:color w:val="333333"/>
        </w:rPr>
        <w:t>the</w:t>
      </w:r>
      <w:r>
        <w:rPr>
          <w:color w:val="333333"/>
          <w:spacing w:val="40"/>
        </w:rPr>
        <w:t xml:space="preserve"> </w:t>
      </w:r>
      <w:r>
        <w:rPr>
          <w:color w:val="333333"/>
        </w:rPr>
        <w:t>“I</w:t>
      </w:r>
      <w:r>
        <w:rPr>
          <w:color w:val="333333"/>
          <w:spacing w:val="40"/>
        </w:rPr>
        <w:t xml:space="preserve"> </w:t>
      </w:r>
      <w:r>
        <w:rPr>
          <w:color w:val="333333"/>
        </w:rPr>
        <w:t>don’t</w:t>
      </w:r>
      <w:r>
        <w:rPr>
          <w:color w:val="333333"/>
          <w:spacing w:val="40"/>
        </w:rPr>
        <w:t xml:space="preserve"> </w:t>
      </w:r>
      <w:r>
        <w:rPr>
          <w:color w:val="333333"/>
        </w:rPr>
        <w:t>know</w:t>
      </w:r>
      <w:r>
        <w:rPr>
          <w:color w:val="333333"/>
          <w:spacing w:val="40"/>
        </w:rPr>
        <w:t xml:space="preserve"> </w:t>
      </w:r>
      <w:r>
        <w:rPr>
          <w:color w:val="333333"/>
        </w:rPr>
        <w:t>how”</w:t>
      </w:r>
      <w:r>
        <w:rPr>
          <w:color w:val="333333"/>
          <w:spacing w:val="40"/>
        </w:rPr>
        <w:t xml:space="preserve"> </w:t>
      </w:r>
      <w:r>
        <w:rPr>
          <w:color w:val="333333"/>
        </w:rPr>
        <w:t>derailer,</w:t>
      </w:r>
      <w:r>
        <w:rPr>
          <w:color w:val="333333"/>
          <w:spacing w:val="40"/>
        </w:rPr>
        <w:t xml:space="preserve"> </w:t>
      </w:r>
      <w:r>
        <w:rPr>
          <w:color w:val="333333"/>
        </w:rPr>
        <w:t>we’ve</w:t>
      </w:r>
      <w:r>
        <w:rPr>
          <w:color w:val="333333"/>
          <w:spacing w:val="40"/>
        </w:rPr>
        <w:t xml:space="preserve"> </w:t>
      </w:r>
      <w:r>
        <w:rPr>
          <w:color w:val="333333"/>
        </w:rPr>
        <w:t>compiled</w:t>
      </w:r>
      <w:r>
        <w:rPr>
          <w:color w:val="333333"/>
          <w:spacing w:val="40"/>
        </w:rPr>
        <w:t xml:space="preserve"> </w:t>
      </w:r>
      <w:r>
        <w:rPr>
          <w:color w:val="333333"/>
        </w:rPr>
        <w:t>a</w:t>
      </w:r>
      <w:r>
        <w:rPr>
          <w:color w:val="333333"/>
          <w:spacing w:val="40"/>
        </w:rPr>
        <w:t xml:space="preserve"> </w:t>
      </w:r>
      <w:r>
        <w:rPr>
          <w:color w:val="333333"/>
        </w:rPr>
        <w:t>list</w:t>
      </w:r>
      <w:r>
        <w:rPr>
          <w:color w:val="333333"/>
          <w:spacing w:val="80"/>
        </w:rPr>
        <w:t xml:space="preserve"> </w:t>
      </w:r>
      <w:r>
        <w:rPr>
          <w:color w:val="333333"/>
        </w:rPr>
        <w:t>of examples of Grounded Beginnings, Nurturing Actions, Thriving Moments, and Nourishing Reflections.</w:t>
      </w:r>
    </w:p>
    <w:p w14:paraId="691CC967" w14:textId="77777777" w:rsidR="0029179C" w:rsidRDefault="00000000">
      <w:pPr>
        <w:pStyle w:val="BodyText"/>
        <w:spacing w:before="227" w:line="302" w:lineRule="auto"/>
        <w:ind w:left="340" w:right="338"/>
        <w:jc w:val="both"/>
      </w:pPr>
      <w:r>
        <w:rPr>
          <w:b/>
          <w:color w:val="333333"/>
        </w:rPr>
        <w:t xml:space="preserve">Note: </w:t>
      </w:r>
      <w:r>
        <w:rPr>
          <w:color w:val="333333"/>
        </w:rPr>
        <w:t>Each session will explore wellbeing behaviors specific to each PERMAH Pillar in depth. However, some example wellbeing behaviors are provided to inspire clients as they experiment with the Rooted Routines approach and integrate new habits into their daily lives.</w:t>
      </w:r>
    </w:p>
    <w:p w14:paraId="10675441" w14:textId="77777777" w:rsidR="0029179C" w:rsidRDefault="0029179C">
      <w:pPr>
        <w:pStyle w:val="BodyText"/>
        <w:spacing w:before="10" w:after="1"/>
        <w:rPr>
          <w:sz w:val="19"/>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956"/>
        <w:gridCol w:w="1956"/>
        <w:gridCol w:w="1956"/>
        <w:gridCol w:w="1956"/>
      </w:tblGrid>
      <w:tr w:rsidR="0029179C" w14:paraId="7D48C8B1" w14:textId="77777777">
        <w:trPr>
          <w:trHeight w:val="771"/>
        </w:trPr>
        <w:tc>
          <w:tcPr>
            <w:tcW w:w="1956" w:type="dxa"/>
            <w:tcBorders>
              <w:top w:val="nil"/>
              <w:left w:val="nil"/>
            </w:tcBorders>
            <w:shd w:val="clear" w:color="auto" w:fill="5B6656"/>
          </w:tcPr>
          <w:p w14:paraId="6718014D" w14:textId="77777777" w:rsidR="0029179C" w:rsidRDefault="00000000">
            <w:pPr>
              <w:pStyle w:val="TableParagraph"/>
              <w:spacing w:before="125" w:line="292" w:lineRule="auto"/>
              <w:ind w:left="450" w:firstLine="42"/>
              <w:rPr>
                <w:b/>
                <w:sz w:val="20"/>
              </w:rPr>
            </w:pPr>
            <w:r>
              <w:rPr>
                <w:b/>
                <w:color w:val="FFFFFF"/>
                <w:spacing w:val="-2"/>
                <w:sz w:val="20"/>
              </w:rPr>
              <w:t xml:space="preserve">Grounded </w:t>
            </w:r>
            <w:r>
              <w:rPr>
                <w:b/>
                <w:color w:val="FFFFFF"/>
                <w:spacing w:val="-6"/>
                <w:sz w:val="20"/>
              </w:rPr>
              <w:t>Beginnings</w:t>
            </w:r>
          </w:p>
        </w:tc>
        <w:tc>
          <w:tcPr>
            <w:tcW w:w="1956" w:type="dxa"/>
            <w:tcBorders>
              <w:top w:val="nil"/>
            </w:tcBorders>
            <w:shd w:val="clear" w:color="auto" w:fill="5B6656"/>
          </w:tcPr>
          <w:p w14:paraId="1EF6CFF3" w14:textId="77777777" w:rsidR="0029179C" w:rsidRDefault="00000000">
            <w:pPr>
              <w:pStyle w:val="TableParagraph"/>
              <w:spacing w:before="125" w:line="292" w:lineRule="auto"/>
              <w:ind w:left="643" w:right="287" w:hanging="165"/>
              <w:rPr>
                <w:b/>
                <w:sz w:val="20"/>
              </w:rPr>
            </w:pPr>
            <w:r>
              <w:rPr>
                <w:b/>
                <w:color w:val="FFFFFF"/>
                <w:spacing w:val="-2"/>
                <w:sz w:val="20"/>
              </w:rPr>
              <w:t>Nurturing Action</w:t>
            </w:r>
          </w:p>
        </w:tc>
        <w:tc>
          <w:tcPr>
            <w:tcW w:w="1956" w:type="dxa"/>
            <w:tcBorders>
              <w:top w:val="nil"/>
            </w:tcBorders>
            <w:shd w:val="clear" w:color="auto" w:fill="5B6656"/>
          </w:tcPr>
          <w:p w14:paraId="7D94631B" w14:textId="77777777" w:rsidR="0029179C" w:rsidRDefault="00000000">
            <w:pPr>
              <w:pStyle w:val="TableParagraph"/>
              <w:spacing w:before="125" w:line="292" w:lineRule="auto"/>
              <w:ind w:left="550" w:right="121" w:firstLine="7"/>
              <w:rPr>
                <w:b/>
                <w:sz w:val="20"/>
              </w:rPr>
            </w:pPr>
            <w:r>
              <w:rPr>
                <w:b/>
                <w:color w:val="FFFFFF"/>
                <w:spacing w:val="-2"/>
                <w:sz w:val="20"/>
              </w:rPr>
              <w:t xml:space="preserve">Thriving </w:t>
            </w:r>
            <w:r>
              <w:rPr>
                <w:b/>
                <w:color w:val="FFFFFF"/>
                <w:spacing w:val="-2"/>
                <w:w w:val="105"/>
                <w:sz w:val="20"/>
              </w:rPr>
              <w:t>Moment</w:t>
            </w:r>
          </w:p>
        </w:tc>
        <w:tc>
          <w:tcPr>
            <w:tcW w:w="1956" w:type="dxa"/>
            <w:tcBorders>
              <w:top w:val="nil"/>
              <w:right w:val="nil"/>
            </w:tcBorders>
            <w:shd w:val="clear" w:color="auto" w:fill="5B6656"/>
          </w:tcPr>
          <w:p w14:paraId="40AB0E1A" w14:textId="77777777" w:rsidR="0029179C" w:rsidRDefault="00000000">
            <w:pPr>
              <w:pStyle w:val="TableParagraph"/>
              <w:spacing w:before="125" w:line="292" w:lineRule="auto"/>
              <w:ind w:left="416" w:right="412" w:firstLine="8"/>
              <w:rPr>
                <w:b/>
                <w:sz w:val="20"/>
              </w:rPr>
            </w:pPr>
            <w:r>
              <w:rPr>
                <w:b/>
                <w:color w:val="FFFFFF"/>
                <w:spacing w:val="-2"/>
                <w:sz w:val="20"/>
              </w:rPr>
              <w:t>Nourishing Reflections</w:t>
            </w:r>
          </w:p>
        </w:tc>
      </w:tr>
      <w:tr w:rsidR="0029179C" w14:paraId="48CC279A" w14:textId="77777777">
        <w:trPr>
          <w:trHeight w:val="1021"/>
        </w:trPr>
        <w:tc>
          <w:tcPr>
            <w:tcW w:w="1956" w:type="dxa"/>
            <w:tcBorders>
              <w:left w:val="nil"/>
            </w:tcBorders>
            <w:shd w:val="clear" w:color="auto" w:fill="F4F3F2"/>
          </w:tcPr>
          <w:p w14:paraId="6C4838EA" w14:textId="77777777" w:rsidR="0029179C" w:rsidRDefault="00000000">
            <w:pPr>
              <w:pStyle w:val="TableParagraph"/>
              <w:spacing w:before="105"/>
              <w:ind w:left="170"/>
              <w:rPr>
                <w:sz w:val="18"/>
              </w:rPr>
            </w:pPr>
            <w:r>
              <w:rPr>
                <w:color w:val="333333"/>
                <w:sz w:val="18"/>
              </w:rPr>
              <w:t>Finishing</w:t>
            </w:r>
            <w:r>
              <w:rPr>
                <w:color w:val="333333"/>
                <w:spacing w:val="1"/>
                <w:sz w:val="18"/>
              </w:rPr>
              <w:t xml:space="preserve"> </w:t>
            </w:r>
            <w:r>
              <w:rPr>
                <w:color w:val="333333"/>
                <w:sz w:val="18"/>
              </w:rPr>
              <w:t>a</w:t>
            </w:r>
            <w:r>
              <w:rPr>
                <w:color w:val="333333"/>
                <w:spacing w:val="-2"/>
                <w:sz w:val="18"/>
              </w:rPr>
              <w:t xml:space="preserve"> workout</w:t>
            </w:r>
          </w:p>
        </w:tc>
        <w:tc>
          <w:tcPr>
            <w:tcW w:w="1956" w:type="dxa"/>
            <w:shd w:val="clear" w:color="auto" w:fill="F4F3F2"/>
          </w:tcPr>
          <w:p w14:paraId="29BC6AB6" w14:textId="77777777" w:rsidR="0029179C" w:rsidRDefault="00000000">
            <w:pPr>
              <w:pStyle w:val="TableParagraph"/>
              <w:spacing w:before="105" w:line="348" w:lineRule="auto"/>
              <w:ind w:right="582"/>
              <w:rPr>
                <w:sz w:val="18"/>
              </w:rPr>
            </w:pPr>
            <w:r>
              <w:rPr>
                <w:color w:val="333333"/>
                <w:w w:val="105"/>
                <w:sz w:val="18"/>
              </w:rPr>
              <w:t>Do</w:t>
            </w:r>
            <w:r>
              <w:rPr>
                <w:color w:val="333333"/>
                <w:spacing w:val="-14"/>
                <w:w w:val="105"/>
                <w:sz w:val="18"/>
              </w:rPr>
              <w:t xml:space="preserve"> </w:t>
            </w:r>
            <w:r>
              <w:rPr>
                <w:color w:val="333333"/>
                <w:w w:val="105"/>
                <w:sz w:val="18"/>
              </w:rPr>
              <w:t>a</w:t>
            </w:r>
            <w:r>
              <w:rPr>
                <w:color w:val="333333"/>
                <w:spacing w:val="-13"/>
                <w:w w:val="105"/>
                <w:sz w:val="18"/>
              </w:rPr>
              <w:t xml:space="preserve"> </w:t>
            </w:r>
            <w:r>
              <w:rPr>
                <w:color w:val="333333"/>
                <w:w w:val="105"/>
                <w:sz w:val="18"/>
              </w:rPr>
              <w:t xml:space="preserve">short </w:t>
            </w:r>
            <w:r>
              <w:rPr>
                <w:color w:val="333333"/>
                <w:sz w:val="18"/>
              </w:rPr>
              <w:t>body</w:t>
            </w:r>
            <w:r>
              <w:rPr>
                <w:color w:val="333333"/>
                <w:spacing w:val="28"/>
                <w:sz w:val="18"/>
              </w:rPr>
              <w:t xml:space="preserve"> </w:t>
            </w:r>
            <w:r>
              <w:rPr>
                <w:color w:val="333333"/>
                <w:spacing w:val="-4"/>
                <w:sz w:val="18"/>
              </w:rPr>
              <w:t>scan</w:t>
            </w:r>
          </w:p>
        </w:tc>
        <w:tc>
          <w:tcPr>
            <w:tcW w:w="1956" w:type="dxa"/>
            <w:shd w:val="clear" w:color="auto" w:fill="F4F3F2"/>
          </w:tcPr>
          <w:p w14:paraId="3C568BC7" w14:textId="77777777" w:rsidR="0029179C" w:rsidRDefault="00000000" w:rsidP="0037408E">
            <w:pPr>
              <w:pStyle w:val="TableParagraph"/>
              <w:spacing w:before="12" w:line="300" w:lineRule="atLeast"/>
              <w:ind w:right="748"/>
              <w:rPr>
                <w:sz w:val="18"/>
              </w:rPr>
            </w:pPr>
            <w:r>
              <w:rPr>
                <w:color w:val="333333"/>
                <w:sz w:val="18"/>
              </w:rPr>
              <w:t>Feel</w:t>
            </w:r>
            <w:r>
              <w:rPr>
                <w:color w:val="333333"/>
                <w:spacing w:val="-15"/>
                <w:sz w:val="18"/>
              </w:rPr>
              <w:t xml:space="preserve"> </w:t>
            </w:r>
            <w:r>
              <w:rPr>
                <w:color w:val="333333"/>
                <w:sz w:val="18"/>
              </w:rPr>
              <w:t>a</w:t>
            </w:r>
            <w:r>
              <w:rPr>
                <w:color w:val="333333"/>
                <w:spacing w:val="-12"/>
                <w:sz w:val="18"/>
              </w:rPr>
              <w:t xml:space="preserve"> </w:t>
            </w:r>
            <w:r>
              <w:rPr>
                <w:color w:val="333333"/>
                <w:sz w:val="18"/>
              </w:rPr>
              <w:t xml:space="preserve">sense of calm and </w:t>
            </w:r>
            <w:r>
              <w:rPr>
                <w:color w:val="333333"/>
                <w:spacing w:val="-2"/>
                <w:sz w:val="18"/>
              </w:rPr>
              <w:t>awareness</w:t>
            </w:r>
          </w:p>
        </w:tc>
        <w:tc>
          <w:tcPr>
            <w:tcW w:w="1956" w:type="dxa"/>
            <w:tcBorders>
              <w:right w:val="nil"/>
            </w:tcBorders>
            <w:shd w:val="clear" w:color="auto" w:fill="F4F3F2"/>
          </w:tcPr>
          <w:p w14:paraId="5F3D2BF4" w14:textId="77777777" w:rsidR="0029179C" w:rsidRDefault="00000000">
            <w:pPr>
              <w:pStyle w:val="TableParagraph"/>
              <w:spacing w:before="105" w:line="348" w:lineRule="auto"/>
              <w:ind w:right="320"/>
              <w:rPr>
                <w:sz w:val="18"/>
              </w:rPr>
            </w:pPr>
            <w:r>
              <w:rPr>
                <w:color w:val="333333"/>
                <w:w w:val="105"/>
                <w:sz w:val="18"/>
              </w:rPr>
              <w:t>Increase</w:t>
            </w:r>
            <w:r>
              <w:rPr>
                <w:color w:val="333333"/>
                <w:spacing w:val="-1"/>
                <w:w w:val="105"/>
                <w:sz w:val="18"/>
              </w:rPr>
              <w:t xml:space="preserve"> </w:t>
            </w:r>
            <w:r>
              <w:rPr>
                <w:color w:val="333333"/>
                <w:w w:val="105"/>
                <w:sz w:val="18"/>
              </w:rPr>
              <w:t xml:space="preserve">mind- </w:t>
            </w:r>
            <w:r>
              <w:rPr>
                <w:color w:val="333333"/>
                <w:sz w:val="18"/>
              </w:rPr>
              <w:t>body</w:t>
            </w:r>
            <w:r>
              <w:rPr>
                <w:color w:val="333333"/>
                <w:spacing w:val="28"/>
                <w:sz w:val="18"/>
              </w:rPr>
              <w:t xml:space="preserve"> </w:t>
            </w:r>
            <w:r>
              <w:rPr>
                <w:color w:val="333333"/>
                <w:spacing w:val="-2"/>
                <w:sz w:val="18"/>
              </w:rPr>
              <w:t>awareness</w:t>
            </w:r>
          </w:p>
        </w:tc>
      </w:tr>
      <w:tr w:rsidR="0029179C" w14:paraId="76662056" w14:textId="77777777">
        <w:trPr>
          <w:trHeight w:val="1021"/>
        </w:trPr>
        <w:tc>
          <w:tcPr>
            <w:tcW w:w="1956" w:type="dxa"/>
            <w:tcBorders>
              <w:left w:val="nil"/>
            </w:tcBorders>
            <w:shd w:val="clear" w:color="auto" w:fill="FAF9F8"/>
          </w:tcPr>
          <w:p w14:paraId="5B18115D" w14:textId="77777777" w:rsidR="0029179C" w:rsidRDefault="00000000">
            <w:pPr>
              <w:pStyle w:val="TableParagraph"/>
              <w:spacing w:before="105" w:line="348" w:lineRule="auto"/>
              <w:ind w:left="170"/>
              <w:rPr>
                <w:sz w:val="18"/>
              </w:rPr>
            </w:pPr>
            <w:r>
              <w:rPr>
                <w:color w:val="333333"/>
                <w:sz w:val="18"/>
              </w:rPr>
              <w:t xml:space="preserve">Putting your phone </w:t>
            </w:r>
            <w:r>
              <w:rPr>
                <w:color w:val="333333"/>
                <w:w w:val="110"/>
                <w:sz w:val="18"/>
              </w:rPr>
              <w:t>down before bed</w:t>
            </w:r>
          </w:p>
        </w:tc>
        <w:tc>
          <w:tcPr>
            <w:tcW w:w="1956" w:type="dxa"/>
            <w:shd w:val="clear" w:color="auto" w:fill="FAF9F8"/>
          </w:tcPr>
          <w:p w14:paraId="455F157F" w14:textId="77777777" w:rsidR="0029179C" w:rsidRDefault="00000000">
            <w:pPr>
              <w:pStyle w:val="TableParagraph"/>
              <w:spacing w:before="105" w:line="348" w:lineRule="auto"/>
              <w:ind w:right="121"/>
              <w:rPr>
                <w:sz w:val="18"/>
              </w:rPr>
            </w:pPr>
            <w:r>
              <w:rPr>
                <w:color w:val="333333"/>
                <w:w w:val="110"/>
                <w:sz w:val="18"/>
              </w:rPr>
              <w:t xml:space="preserve">Think of a kind </w:t>
            </w:r>
            <w:r>
              <w:rPr>
                <w:color w:val="333333"/>
                <w:spacing w:val="-2"/>
                <w:w w:val="110"/>
                <w:sz w:val="18"/>
              </w:rPr>
              <w:t>thing</w:t>
            </w:r>
            <w:r>
              <w:rPr>
                <w:color w:val="333333"/>
                <w:spacing w:val="-12"/>
                <w:w w:val="110"/>
                <w:sz w:val="18"/>
              </w:rPr>
              <w:t xml:space="preserve"> </w:t>
            </w:r>
            <w:r>
              <w:rPr>
                <w:color w:val="333333"/>
                <w:spacing w:val="-2"/>
                <w:w w:val="110"/>
                <w:sz w:val="18"/>
              </w:rPr>
              <w:t>you</w:t>
            </w:r>
            <w:r>
              <w:rPr>
                <w:color w:val="333333"/>
                <w:spacing w:val="-12"/>
                <w:w w:val="110"/>
                <w:sz w:val="18"/>
              </w:rPr>
              <w:t xml:space="preserve"> </w:t>
            </w:r>
            <w:r>
              <w:rPr>
                <w:color w:val="333333"/>
                <w:spacing w:val="-2"/>
                <w:w w:val="110"/>
                <w:sz w:val="18"/>
              </w:rPr>
              <w:t>did</w:t>
            </w:r>
            <w:r>
              <w:rPr>
                <w:color w:val="333333"/>
                <w:spacing w:val="-12"/>
                <w:w w:val="110"/>
                <w:sz w:val="18"/>
              </w:rPr>
              <w:t xml:space="preserve"> </w:t>
            </w:r>
            <w:r>
              <w:rPr>
                <w:color w:val="333333"/>
                <w:spacing w:val="-2"/>
                <w:w w:val="110"/>
                <w:sz w:val="18"/>
              </w:rPr>
              <w:t>today</w:t>
            </w:r>
          </w:p>
        </w:tc>
        <w:tc>
          <w:tcPr>
            <w:tcW w:w="1956" w:type="dxa"/>
            <w:shd w:val="clear" w:color="auto" w:fill="FAF9F8"/>
          </w:tcPr>
          <w:p w14:paraId="6BC87483" w14:textId="77777777" w:rsidR="0029179C" w:rsidRDefault="00000000">
            <w:pPr>
              <w:pStyle w:val="TableParagraph"/>
              <w:spacing w:before="105" w:line="348" w:lineRule="auto"/>
              <w:ind w:right="434"/>
              <w:rPr>
                <w:sz w:val="18"/>
              </w:rPr>
            </w:pPr>
            <w:r>
              <w:rPr>
                <w:color w:val="333333"/>
                <w:w w:val="105"/>
                <w:sz w:val="18"/>
              </w:rPr>
              <w:t>Appreciate</w:t>
            </w:r>
            <w:r>
              <w:rPr>
                <w:color w:val="333333"/>
                <w:spacing w:val="-14"/>
                <w:w w:val="105"/>
                <w:sz w:val="18"/>
              </w:rPr>
              <w:t xml:space="preserve"> </w:t>
            </w:r>
            <w:r>
              <w:rPr>
                <w:color w:val="333333"/>
                <w:w w:val="105"/>
                <w:sz w:val="18"/>
              </w:rPr>
              <w:t>your own</w:t>
            </w:r>
            <w:r>
              <w:rPr>
                <w:color w:val="333333"/>
                <w:spacing w:val="-1"/>
                <w:w w:val="105"/>
                <w:sz w:val="18"/>
              </w:rPr>
              <w:t xml:space="preserve"> </w:t>
            </w:r>
            <w:r>
              <w:rPr>
                <w:color w:val="333333"/>
                <w:w w:val="105"/>
                <w:sz w:val="18"/>
              </w:rPr>
              <w:t>kindness</w:t>
            </w:r>
          </w:p>
        </w:tc>
        <w:tc>
          <w:tcPr>
            <w:tcW w:w="1956" w:type="dxa"/>
            <w:tcBorders>
              <w:right w:val="nil"/>
            </w:tcBorders>
            <w:shd w:val="clear" w:color="auto" w:fill="FAF9F8"/>
          </w:tcPr>
          <w:p w14:paraId="042ABB75" w14:textId="77777777" w:rsidR="0029179C" w:rsidRDefault="00000000">
            <w:pPr>
              <w:pStyle w:val="TableParagraph"/>
              <w:spacing w:before="12" w:line="300" w:lineRule="atLeast"/>
              <w:ind w:right="613"/>
              <w:rPr>
                <w:sz w:val="18"/>
              </w:rPr>
            </w:pPr>
            <w:r>
              <w:rPr>
                <w:color w:val="333333"/>
                <w:w w:val="105"/>
                <w:sz w:val="18"/>
              </w:rPr>
              <w:t>Foster</w:t>
            </w:r>
            <w:r>
              <w:rPr>
                <w:color w:val="333333"/>
                <w:spacing w:val="-11"/>
                <w:w w:val="105"/>
                <w:sz w:val="18"/>
              </w:rPr>
              <w:t xml:space="preserve"> </w:t>
            </w:r>
            <w:r>
              <w:rPr>
                <w:color w:val="333333"/>
                <w:w w:val="105"/>
                <w:sz w:val="18"/>
              </w:rPr>
              <w:t xml:space="preserve">self- </w:t>
            </w:r>
            <w:r>
              <w:rPr>
                <w:color w:val="333333"/>
                <w:spacing w:val="-2"/>
                <w:w w:val="105"/>
                <w:sz w:val="18"/>
              </w:rPr>
              <w:t xml:space="preserve">compassion </w:t>
            </w:r>
            <w:r>
              <w:rPr>
                <w:color w:val="333333"/>
                <w:w w:val="105"/>
                <w:sz w:val="18"/>
              </w:rPr>
              <w:t>and</w:t>
            </w:r>
            <w:r>
              <w:rPr>
                <w:color w:val="333333"/>
                <w:spacing w:val="-12"/>
                <w:w w:val="105"/>
                <w:sz w:val="18"/>
              </w:rPr>
              <w:t xml:space="preserve"> </w:t>
            </w:r>
            <w:r>
              <w:rPr>
                <w:color w:val="333333"/>
                <w:w w:val="105"/>
                <w:sz w:val="18"/>
              </w:rPr>
              <w:t>positivity</w:t>
            </w:r>
          </w:p>
        </w:tc>
      </w:tr>
      <w:tr w:rsidR="0029179C" w14:paraId="4A62F6A9" w14:textId="77777777">
        <w:trPr>
          <w:trHeight w:val="721"/>
        </w:trPr>
        <w:tc>
          <w:tcPr>
            <w:tcW w:w="1956" w:type="dxa"/>
            <w:tcBorders>
              <w:left w:val="nil"/>
            </w:tcBorders>
            <w:shd w:val="clear" w:color="auto" w:fill="F4F3F2"/>
          </w:tcPr>
          <w:p w14:paraId="46F38338" w14:textId="77777777" w:rsidR="0029179C" w:rsidRDefault="00000000">
            <w:pPr>
              <w:pStyle w:val="TableParagraph"/>
              <w:spacing w:before="12" w:line="300" w:lineRule="atLeast"/>
              <w:ind w:left="170" w:right="613"/>
              <w:rPr>
                <w:sz w:val="18"/>
              </w:rPr>
            </w:pPr>
            <w:r>
              <w:rPr>
                <w:color w:val="333333"/>
                <w:spacing w:val="-2"/>
                <w:w w:val="105"/>
                <w:sz w:val="18"/>
              </w:rPr>
              <w:t>Brushing</w:t>
            </w:r>
            <w:r>
              <w:rPr>
                <w:color w:val="333333"/>
                <w:spacing w:val="-12"/>
                <w:w w:val="105"/>
                <w:sz w:val="18"/>
              </w:rPr>
              <w:t xml:space="preserve"> </w:t>
            </w:r>
            <w:r>
              <w:rPr>
                <w:color w:val="333333"/>
                <w:spacing w:val="-2"/>
                <w:w w:val="105"/>
                <w:sz w:val="18"/>
              </w:rPr>
              <w:t>your teeth</w:t>
            </w:r>
          </w:p>
        </w:tc>
        <w:tc>
          <w:tcPr>
            <w:tcW w:w="1956" w:type="dxa"/>
            <w:shd w:val="clear" w:color="auto" w:fill="F4F3F2"/>
          </w:tcPr>
          <w:p w14:paraId="06FDDE7A" w14:textId="77777777" w:rsidR="0029179C" w:rsidRDefault="00000000">
            <w:pPr>
              <w:pStyle w:val="TableParagraph"/>
              <w:spacing w:before="12" w:line="300" w:lineRule="atLeast"/>
              <w:ind w:right="121"/>
              <w:rPr>
                <w:sz w:val="18"/>
              </w:rPr>
            </w:pPr>
            <w:r>
              <w:rPr>
                <w:color w:val="333333"/>
                <w:w w:val="110"/>
                <w:sz w:val="18"/>
              </w:rPr>
              <w:t xml:space="preserve">Say one thing </w:t>
            </w:r>
            <w:r>
              <w:rPr>
                <w:color w:val="333333"/>
                <w:sz w:val="18"/>
              </w:rPr>
              <w:t>you’re grateful for</w:t>
            </w:r>
          </w:p>
        </w:tc>
        <w:tc>
          <w:tcPr>
            <w:tcW w:w="1956" w:type="dxa"/>
            <w:shd w:val="clear" w:color="auto" w:fill="F4F3F2"/>
          </w:tcPr>
          <w:p w14:paraId="544CADB5" w14:textId="77777777" w:rsidR="0029179C" w:rsidRDefault="00000000">
            <w:pPr>
              <w:pStyle w:val="TableParagraph"/>
              <w:spacing w:before="12" w:line="300" w:lineRule="atLeast"/>
              <w:ind w:right="287"/>
              <w:rPr>
                <w:sz w:val="18"/>
              </w:rPr>
            </w:pPr>
            <w:r>
              <w:rPr>
                <w:color w:val="333333"/>
                <w:sz w:val="18"/>
              </w:rPr>
              <w:t xml:space="preserve">Enjoy the feeling </w:t>
            </w:r>
            <w:r>
              <w:rPr>
                <w:color w:val="333333"/>
                <w:w w:val="110"/>
                <w:sz w:val="18"/>
              </w:rPr>
              <w:t>of</w:t>
            </w:r>
            <w:r>
              <w:rPr>
                <w:color w:val="333333"/>
                <w:spacing w:val="-10"/>
                <w:w w:val="110"/>
                <w:sz w:val="18"/>
              </w:rPr>
              <w:t xml:space="preserve"> </w:t>
            </w:r>
            <w:r>
              <w:rPr>
                <w:color w:val="333333"/>
                <w:w w:val="110"/>
                <w:sz w:val="18"/>
              </w:rPr>
              <w:t>gratitude</w:t>
            </w:r>
          </w:p>
        </w:tc>
        <w:tc>
          <w:tcPr>
            <w:tcW w:w="1956" w:type="dxa"/>
            <w:tcBorders>
              <w:right w:val="nil"/>
            </w:tcBorders>
            <w:shd w:val="clear" w:color="auto" w:fill="F4F3F2"/>
          </w:tcPr>
          <w:p w14:paraId="1CB0EC39" w14:textId="77777777" w:rsidR="0029179C" w:rsidRDefault="00000000">
            <w:pPr>
              <w:pStyle w:val="TableParagraph"/>
              <w:spacing w:before="12" w:line="300" w:lineRule="atLeast"/>
              <w:ind w:right="320"/>
              <w:rPr>
                <w:sz w:val="18"/>
              </w:rPr>
            </w:pPr>
            <w:r>
              <w:rPr>
                <w:color w:val="333333"/>
                <w:w w:val="105"/>
                <w:sz w:val="18"/>
              </w:rPr>
              <w:t>Cultivate</w:t>
            </w:r>
            <w:r>
              <w:rPr>
                <w:color w:val="333333"/>
                <w:spacing w:val="-14"/>
                <w:w w:val="105"/>
                <w:sz w:val="18"/>
              </w:rPr>
              <w:t xml:space="preserve"> </w:t>
            </w:r>
            <w:r>
              <w:rPr>
                <w:color w:val="333333"/>
                <w:w w:val="105"/>
                <w:sz w:val="18"/>
              </w:rPr>
              <w:t>a</w:t>
            </w:r>
            <w:r>
              <w:rPr>
                <w:color w:val="333333"/>
                <w:spacing w:val="-13"/>
                <w:w w:val="105"/>
                <w:sz w:val="18"/>
              </w:rPr>
              <w:t xml:space="preserve"> </w:t>
            </w:r>
            <w:r>
              <w:rPr>
                <w:color w:val="333333"/>
                <w:w w:val="105"/>
                <w:sz w:val="18"/>
              </w:rPr>
              <w:t>habit of</w:t>
            </w:r>
            <w:r>
              <w:rPr>
                <w:color w:val="333333"/>
                <w:spacing w:val="-7"/>
                <w:w w:val="105"/>
                <w:sz w:val="18"/>
              </w:rPr>
              <w:t xml:space="preserve"> </w:t>
            </w:r>
            <w:r>
              <w:rPr>
                <w:color w:val="333333"/>
                <w:w w:val="105"/>
                <w:sz w:val="18"/>
              </w:rPr>
              <w:t>gratitude</w:t>
            </w:r>
          </w:p>
        </w:tc>
      </w:tr>
      <w:tr w:rsidR="0029179C" w14:paraId="1AE3CDEB" w14:textId="77777777">
        <w:trPr>
          <w:trHeight w:val="1021"/>
        </w:trPr>
        <w:tc>
          <w:tcPr>
            <w:tcW w:w="1956" w:type="dxa"/>
            <w:tcBorders>
              <w:left w:val="nil"/>
            </w:tcBorders>
            <w:shd w:val="clear" w:color="auto" w:fill="FAF9F8"/>
          </w:tcPr>
          <w:p w14:paraId="519D94D3" w14:textId="77777777" w:rsidR="0029179C" w:rsidRDefault="00000000">
            <w:pPr>
              <w:pStyle w:val="TableParagraph"/>
              <w:spacing w:before="105"/>
              <w:ind w:left="170"/>
              <w:rPr>
                <w:sz w:val="18"/>
              </w:rPr>
            </w:pPr>
            <w:r>
              <w:rPr>
                <w:color w:val="333333"/>
                <w:spacing w:val="-2"/>
                <w:sz w:val="18"/>
              </w:rPr>
              <w:t>Taking</w:t>
            </w:r>
            <w:r>
              <w:rPr>
                <w:color w:val="333333"/>
                <w:spacing w:val="-10"/>
                <w:sz w:val="18"/>
              </w:rPr>
              <w:t xml:space="preserve"> </w:t>
            </w:r>
            <w:r>
              <w:rPr>
                <w:color w:val="333333"/>
                <w:spacing w:val="-2"/>
                <w:sz w:val="18"/>
              </w:rPr>
              <w:t>a</w:t>
            </w:r>
            <w:r>
              <w:rPr>
                <w:color w:val="333333"/>
                <w:spacing w:val="-9"/>
                <w:sz w:val="18"/>
              </w:rPr>
              <w:t xml:space="preserve"> </w:t>
            </w:r>
            <w:r>
              <w:rPr>
                <w:color w:val="333333"/>
                <w:spacing w:val="-2"/>
                <w:sz w:val="18"/>
              </w:rPr>
              <w:t>shower</w:t>
            </w:r>
          </w:p>
        </w:tc>
        <w:tc>
          <w:tcPr>
            <w:tcW w:w="1956" w:type="dxa"/>
            <w:shd w:val="clear" w:color="auto" w:fill="FAF9F8"/>
          </w:tcPr>
          <w:p w14:paraId="25633DEB" w14:textId="77777777" w:rsidR="0029179C" w:rsidRDefault="00000000">
            <w:pPr>
              <w:pStyle w:val="TableParagraph"/>
              <w:spacing w:before="12" w:line="300" w:lineRule="atLeast"/>
              <w:ind w:right="287"/>
              <w:rPr>
                <w:sz w:val="18"/>
              </w:rPr>
            </w:pPr>
            <w:r>
              <w:rPr>
                <w:color w:val="333333"/>
                <w:w w:val="110"/>
                <w:sz w:val="18"/>
              </w:rPr>
              <w:t xml:space="preserve">Take a deep </w:t>
            </w:r>
            <w:r>
              <w:rPr>
                <w:color w:val="333333"/>
                <w:sz w:val="18"/>
              </w:rPr>
              <w:t xml:space="preserve">breath and enjoy </w:t>
            </w:r>
            <w:r>
              <w:rPr>
                <w:color w:val="333333"/>
                <w:w w:val="110"/>
                <w:sz w:val="18"/>
              </w:rPr>
              <w:t>the</w:t>
            </w:r>
            <w:r>
              <w:rPr>
                <w:color w:val="333333"/>
                <w:spacing w:val="-4"/>
                <w:w w:val="110"/>
                <w:sz w:val="18"/>
              </w:rPr>
              <w:t xml:space="preserve"> </w:t>
            </w:r>
            <w:r>
              <w:rPr>
                <w:color w:val="333333"/>
                <w:w w:val="110"/>
                <w:sz w:val="18"/>
              </w:rPr>
              <w:t>warmth</w:t>
            </w:r>
          </w:p>
        </w:tc>
        <w:tc>
          <w:tcPr>
            <w:tcW w:w="1956" w:type="dxa"/>
            <w:shd w:val="clear" w:color="auto" w:fill="FAF9F8"/>
          </w:tcPr>
          <w:p w14:paraId="6B4B1CFC" w14:textId="77777777" w:rsidR="0029179C" w:rsidRDefault="00000000">
            <w:pPr>
              <w:pStyle w:val="TableParagraph"/>
              <w:spacing w:before="106" w:line="348" w:lineRule="auto"/>
              <w:ind w:right="121"/>
              <w:rPr>
                <w:sz w:val="18"/>
              </w:rPr>
            </w:pPr>
            <w:r>
              <w:rPr>
                <w:color w:val="333333"/>
                <w:spacing w:val="-4"/>
                <w:w w:val="105"/>
                <w:sz w:val="18"/>
              </w:rPr>
              <w:t>Savor</w:t>
            </w:r>
            <w:r>
              <w:rPr>
                <w:color w:val="333333"/>
                <w:spacing w:val="-15"/>
                <w:w w:val="105"/>
                <w:sz w:val="18"/>
              </w:rPr>
              <w:t xml:space="preserve"> </w:t>
            </w:r>
            <w:r>
              <w:rPr>
                <w:color w:val="333333"/>
                <w:spacing w:val="-4"/>
                <w:w w:val="105"/>
                <w:sz w:val="18"/>
              </w:rPr>
              <w:t>the</w:t>
            </w:r>
            <w:r>
              <w:rPr>
                <w:color w:val="333333"/>
                <w:spacing w:val="-10"/>
                <w:w w:val="105"/>
                <w:sz w:val="18"/>
              </w:rPr>
              <w:t xml:space="preserve"> </w:t>
            </w:r>
            <w:r>
              <w:rPr>
                <w:color w:val="333333"/>
                <w:spacing w:val="-4"/>
                <w:w w:val="105"/>
                <w:sz w:val="18"/>
              </w:rPr>
              <w:t xml:space="preserve">sensation </w:t>
            </w:r>
            <w:r>
              <w:rPr>
                <w:color w:val="333333"/>
                <w:w w:val="105"/>
                <w:sz w:val="18"/>
              </w:rPr>
              <w:t>of</w:t>
            </w:r>
            <w:r>
              <w:rPr>
                <w:color w:val="333333"/>
                <w:spacing w:val="-7"/>
                <w:w w:val="105"/>
                <w:sz w:val="18"/>
              </w:rPr>
              <w:t xml:space="preserve"> </w:t>
            </w:r>
            <w:r>
              <w:rPr>
                <w:color w:val="333333"/>
                <w:w w:val="105"/>
                <w:sz w:val="18"/>
              </w:rPr>
              <w:t>relaxation</w:t>
            </w:r>
          </w:p>
        </w:tc>
        <w:tc>
          <w:tcPr>
            <w:tcW w:w="1956" w:type="dxa"/>
            <w:tcBorders>
              <w:right w:val="nil"/>
            </w:tcBorders>
            <w:shd w:val="clear" w:color="auto" w:fill="FAF9F8"/>
          </w:tcPr>
          <w:p w14:paraId="3BA3EDBA" w14:textId="77777777" w:rsidR="0029179C" w:rsidRDefault="00000000">
            <w:pPr>
              <w:pStyle w:val="TableParagraph"/>
              <w:spacing w:before="13" w:line="300" w:lineRule="atLeast"/>
              <w:ind w:right="320"/>
              <w:rPr>
                <w:sz w:val="18"/>
              </w:rPr>
            </w:pPr>
            <w:r>
              <w:rPr>
                <w:color w:val="333333"/>
                <w:spacing w:val="-2"/>
                <w:w w:val="105"/>
                <w:sz w:val="18"/>
              </w:rPr>
              <w:t>Turn</w:t>
            </w:r>
            <w:r>
              <w:rPr>
                <w:color w:val="333333"/>
                <w:spacing w:val="-12"/>
                <w:w w:val="105"/>
                <w:sz w:val="18"/>
              </w:rPr>
              <w:t xml:space="preserve"> </w:t>
            </w:r>
            <w:r>
              <w:rPr>
                <w:color w:val="333333"/>
                <w:spacing w:val="-2"/>
                <w:w w:val="105"/>
                <w:sz w:val="18"/>
              </w:rPr>
              <w:t>your</w:t>
            </w:r>
            <w:r>
              <w:rPr>
                <w:color w:val="333333"/>
                <w:spacing w:val="-11"/>
                <w:w w:val="105"/>
                <w:sz w:val="18"/>
              </w:rPr>
              <w:t xml:space="preserve"> </w:t>
            </w:r>
            <w:r>
              <w:rPr>
                <w:color w:val="333333"/>
                <w:spacing w:val="-2"/>
                <w:w w:val="105"/>
                <w:sz w:val="18"/>
              </w:rPr>
              <w:t xml:space="preserve">shower </w:t>
            </w:r>
            <w:r>
              <w:rPr>
                <w:color w:val="333333"/>
                <w:w w:val="105"/>
                <w:sz w:val="18"/>
              </w:rPr>
              <w:t xml:space="preserve">into a mindful </w:t>
            </w:r>
            <w:r>
              <w:rPr>
                <w:color w:val="333333"/>
                <w:spacing w:val="-2"/>
                <w:w w:val="105"/>
                <w:sz w:val="18"/>
              </w:rPr>
              <w:t>experience</w:t>
            </w:r>
          </w:p>
        </w:tc>
      </w:tr>
      <w:tr w:rsidR="0029179C" w14:paraId="0ABABB1B" w14:textId="77777777">
        <w:trPr>
          <w:trHeight w:val="1044"/>
        </w:trPr>
        <w:tc>
          <w:tcPr>
            <w:tcW w:w="1956" w:type="dxa"/>
            <w:tcBorders>
              <w:left w:val="nil"/>
              <w:bottom w:val="nil"/>
            </w:tcBorders>
            <w:shd w:val="clear" w:color="auto" w:fill="F4F3F2"/>
          </w:tcPr>
          <w:p w14:paraId="305F5F94" w14:textId="77777777" w:rsidR="0029179C" w:rsidRDefault="00000000">
            <w:pPr>
              <w:pStyle w:val="TableParagraph"/>
              <w:spacing w:before="106" w:line="348" w:lineRule="auto"/>
              <w:ind w:left="170" w:right="320"/>
              <w:rPr>
                <w:sz w:val="18"/>
              </w:rPr>
            </w:pPr>
            <w:r>
              <w:rPr>
                <w:color w:val="333333"/>
                <w:sz w:val="18"/>
              </w:rPr>
              <w:t>Unlocking</w:t>
            </w:r>
            <w:r>
              <w:rPr>
                <w:color w:val="333333"/>
                <w:spacing w:val="-5"/>
                <w:sz w:val="18"/>
              </w:rPr>
              <w:t xml:space="preserve"> </w:t>
            </w:r>
            <w:r>
              <w:rPr>
                <w:color w:val="333333"/>
                <w:sz w:val="18"/>
              </w:rPr>
              <w:t xml:space="preserve">your </w:t>
            </w:r>
            <w:r>
              <w:rPr>
                <w:color w:val="333333"/>
                <w:w w:val="110"/>
                <w:sz w:val="18"/>
              </w:rPr>
              <w:t>front</w:t>
            </w:r>
            <w:r>
              <w:rPr>
                <w:color w:val="333333"/>
                <w:spacing w:val="-4"/>
                <w:w w:val="110"/>
                <w:sz w:val="18"/>
              </w:rPr>
              <w:t xml:space="preserve"> </w:t>
            </w:r>
            <w:r>
              <w:rPr>
                <w:color w:val="333333"/>
                <w:w w:val="110"/>
                <w:sz w:val="18"/>
              </w:rPr>
              <w:t>door</w:t>
            </w:r>
          </w:p>
        </w:tc>
        <w:tc>
          <w:tcPr>
            <w:tcW w:w="1956" w:type="dxa"/>
            <w:tcBorders>
              <w:bottom w:val="nil"/>
            </w:tcBorders>
            <w:shd w:val="clear" w:color="auto" w:fill="F4F3F2"/>
          </w:tcPr>
          <w:p w14:paraId="55E274E0" w14:textId="77777777" w:rsidR="0029179C" w:rsidRDefault="00000000">
            <w:pPr>
              <w:pStyle w:val="TableParagraph"/>
              <w:spacing w:before="106" w:line="348" w:lineRule="auto"/>
              <w:ind w:right="121"/>
              <w:rPr>
                <w:sz w:val="18"/>
              </w:rPr>
            </w:pPr>
            <w:r>
              <w:rPr>
                <w:color w:val="333333"/>
                <w:w w:val="105"/>
                <w:sz w:val="18"/>
              </w:rPr>
              <w:t>Pause</w:t>
            </w:r>
            <w:r>
              <w:rPr>
                <w:color w:val="333333"/>
                <w:spacing w:val="-14"/>
                <w:w w:val="105"/>
                <w:sz w:val="18"/>
              </w:rPr>
              <w:t xml:space="preserve"> </w:t>
            </w:r>
            <w:r>
              <w:rPr>
                <w:color w:val="333333"/>
                <w:w w:val="105"/>
                <w:sz w:val="18"/>
              </w:rPr>
              <w:t>and</w:t>
            </w:r>
            <w:r>
              <w:rPr>
                <w:color w:val="333333"/>
                <w:spacing w:val="-13"/>
                <w:w w:val="105"/>
                <w:sz w:val="18"/>
              </w:rPr>
              <w:t xml:space="preserve"> </w:t>
            </w:r>
            <w:r>
              <w:rPr>
                <w:color w:val="333333"/>
                <w:w w:val="105"/>
                <w:sz w:val="18"/>
              </w:rPr>
              <w:t>take</w:t>
            </w:r>
            <w:r>
              <w:rPr>
                <w:color w:val="333333"/>
                <w:spacing w:val="-13"/>
                <w:w w:val="105"/>
                <w:sz w:val="18"/>
              </w:rPr>
              <w:t xml:space="preserve"> </w:t>
            </w:r>
            <w:r>
              <w:rPr>
                <w:color w:val="333333"/>
                <w:w w:val="105"/>
                <w:sz w:val="18"/>
              </w:rPr>
              <w:t>in your</w:t>
            </w:r>
            <w:r>
              <w:rPr>
                <w:color w:val="333333"/>
                <w:spacing w:val="-7"/>
                <w:w w:val="105"/>
                <w:sz w:val="18"/>
              </w:rPr>
              <w:t xml:space="preserve"> </w:t>
            </w:r>
            <w:r>
              <w:rPr>
                <w:color w:val="333333"/>
                <w:spacing w:val="-2"/>
                <w:w w:val="105"/>
                <w:sz w:val="18"/>
              </w:rPr>
              <w:t>surroundings</w:t>
            </w:r>
          </w:p>
        </w:tc>
        <w:tc>
          <w:tcPr>
            <w:tcW w:w="1956" w:type="dxa"/>
            <w:tcBorders>
              <w:bottom w:val="nil"/>
            </w:tcBorders>
            <w:shd w:val="clear" w:color="auto" w:fill="F4F3F2"/>
          </w:tcPr>
          <w:p w14:paraId="09E8DB49" w14:textId="45DD8592" w:rsidR="0029179C" w:rsidRDefault="00000000" w:rsidP="00D11FB0">
            <w:pPr>
              <w:pStyle w:val="TableParagraph"/>
              <w:spacing w:before="106" w:line="348" w:lineRule="auto"/>
              <w:ind w:right="582"/>
              <w:rPr>
                <w:sz w:val="18"/>
              </w:rPr>
            </w:pPr>
            <w:r>
              <w:rPr>
                <w:color w:val="333333"/>
                <w:spacing w:val="-2"/>
                <w:w w:val="110"/>
                <w:sz w:val="18"/>
              </w:rPr>
              <w:t xml:space="preserve">Appreciate </w:t>
            </w:r>
            <w:r>
              <w:rPr>
                <w:color w:val="333333"/>
                <w:w w:val="110"/>
                <w:sz w:val="18"/>
              </w:rPr>
              <w:t>the</w:t>
            </w:r>
            <w:r>
              <w:rPr>
                <w:color w:val="333333"/>
                <w:spacing w:val="-11"/>
                <w:w w:val="110"/>
                <w:sz w:val="18"/>
              </w:rPr>
              <w:t xml:space="preserve"> </w:t>
            </w:r>
            <w:r>
              <w:rPr>
                <w:color w:val="333333"/>
                <w:spacing w:val="-2"/>
                <w:w w:val="110"/>
                <w:sz w:val="18"/>
              </w:rPr>
              <w:t>comfort</w:t>
            </w:r>
            <w:r w:rsidR="00D11FB0">
              <w:rPr>
                <w:color w:val="333333"/>
                <w:spacing w:val="-2"/>
                <w:w w:val="110"/>
                <w:sz w:val="18"/>
              </w:rPr>
              <w:t xml:space="preserve"> </w:t>
            </w:r>
            <w:r>
              <w:rPr>
                <w:color w:val="333333"/>
                <w:sz w:val="18"/>
              </w:rPr>
              <w:t>of</w:t>
            </w:r>
            <w:r>
              <w:rPr>
                <w:color w:val="333333"/>
                <w:spacing w:val="11"/>
                <w:sz w:val="18"/>
              </w:rPr>
              <w:t xml:space="preserve"> </w:t>
            </w:r>
            <w:r>
              <w:rPr>
                <w:color w:val="333333"/>
                <w:sz w:val="18"/>
              </w:rPr>
              <w:t>being</w:t>
            </w:r>
            <w:r>
              <w:rPr>
                <w:color w:val="333333"/>
                <w:spacing w:val="17"/>
                <w:sz w:val="18"/>
              </w:rPr>
              <w:t xml:space="preserve"> </w:t>
            </w:r>
            <w:r>
              <w:rPr>
                <w:color w:val="333333"/>
                <w:spacing w:val="-4"/>
                <w:sz w:val="18"/>
              </w:rPr>
              <w:t>home</w:t>
            </w:r>
          </w:p>
        </w:tc>
        <w:tc>
          <w:tcPr>
            <w:tcW w:w="1956" w:type="dxa"/>
            <w:tcBorders>
              <w:bottom w:val="nil"/>
              <w:right w:val="nil"/>
            </w:tcBorders>
            <w:shd w:val="clear" w:color="auto" w:fill="F4F3F2"/>
          </w:tcPr>
          <w:p w14:paraId="45312DE6" w14:textId="77777777" w:rsidR="0029179C" w:rsidRDefault="00000000">
            <w:pPr>
              <w:pStyle w:val="TableParagraph"/>
              <w:spacing w:before="106" w:line="348" w:lineRule="auto"/>
              <w:ind w:right="412"/>
              <w:rPr>
                <w:sz w:val="18"/>
              </w:rPr>
            </w:pPr>
            <w:r>
              <w:rPr>
                <w:color w:val="333333"/>
                <w:w w:val="110"/>
                <w:sz w:val="18"/>
              </w:rPr>
              <w:t xml:space="preserve">Create a habit </w:t>
            </w:r>
            <w:r>
              <w:rPr>
                <w:color w:val="333333"/>
                <w:sz w:val="18"/>
              </w:rPr>
              <w:t xml:space="preserve">of being present </w:t>
            </w:r>
            <w:r>
              <w:rPr>
                <w:color w:val="333333"/>
                <w:w w:val="110"/>
                <w:sz w:val="18"/>
              </w:rPr>
              <w:t>and</w:t>
            </w:r>
            <w:r>
              <w:rPr>
                <w:color w:val="333333"/>
                <w:spacing w:val="-4"/>
                <w:w w:val="110"/>
                <w:sz w:val="18"/>
              </w:rPr>
              <w:t xml:space="preserve"> </w:t>
            </w:r>
            <w:r>
              <w:rPr>
                <w:color w:val="333333"/>
                <w:w w:val="110"/>
                <w:sz w:val="18"/>
              </w:rPr>
              <w:t>grateful</w:t>
            </w:r>
          </w:p>
        </w:tc>
      </w:tr>
    </w:tbl>
    <w:p w14:paraId="38A8B986" w14:textId="77777777" w:rsidR="0029179C" w:rsidRDefault="0029179C">
      <w:pPr>
        <w:pStyle w:val="TableParagraph"/>
        <w:spacing w:line="348" w:lineRule="auto"/>
        <w:rPr>
          <w:sz w:val="18"/>
        </w:rPr>
        <w:sectPr w:rsidR="0029179C">
          <w:pgSz w:w="11910" w:h="16840"/>
          <w:pgMar w:top="1420" w:right="1700" w:bottom="1380" w:left="1700" w:header="914" w:footer="1197" w:gutter="0"/>
          <w:cols w:space="720"/>
        </w:sectPr>
      </w:pPr>
    </w:p>
    <w:p w14:paraId="3BE224CB" w14:textId="77777777" w:rsidR="0029179C" w:rsidRDefault="00000000">
      <w:pPr>
        <w:pStyle w:val="Heading1"/>
      </w:pPr>
      <w:r>
        <w:rPr>
          <w:noProof/>
        </w:rPr>
        <w:lastRenderedPageBreak/>
        <mc:AlternateContent>
          <mc:Choice Requires="wps">
            <w:drawing>
              <wp:anchor distT="0" distB="0" distL="0" distR="0" simplePos="0" relativeHeight="481504256" behindDoc="1" locked="0" layoutInCell="1" allowOverlap="1" wp14:anchorId="1367CA60" wp14:editId="23970B5D">
                <wp:simplePos x="0" y="0"/>
                <wp:positionH relativeFrom="page">
                  <wp:posOffset>0</wp:posOffset>
                </wp:positionH>
                <wp:positionV relativeFrom="page">
                  <wp:posOffset>0</wp:posOffset>
                </wp:positionV>
                <wp:extent cx="7560309" cy="10692130"/>
                <wp:effectExtent l="0" t="0" r="0" b="0"/>
                <wp:wrapNone/>
                <wp:docPr id="190" name="Graphic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319010EB" id="Graphic 190" o:spid="_x0000_s1026" style="position:absolute;margin-left:0;margin-top:0;width:595.3pt;height:841.9pt;z-index:-21812224;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504768" behindDoc="1" locked="0" layoutInCell="1" allowOverlap="1" wp14:anchorId="0E55E988" wp14:editId="749BC40D">
            <wp:simplePos x="0" y="0"/>
            <wp:positionH relativeFrom="page">
              <wp:posOffset>0</wp:posOffset>
            </wp:positionH>
            <wp:positionV relativeFrom="page">
              <wp:posOffset>3632</wp:posOffset>
            </wp:positionV>
            <wp:extent cx="7553655" cy="10684750"/>
            <wp:effectExtent l="0" t="0" r="0" b="0"/>
            <wp:wrapNone/>
            <wp:docPr id="191" name="Image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 name="Image 191"/>
                    <pic:cNvPicPr/>
                  </pic:nvPicPr>
                  <pic:blipFill>
                    <a:blip r:embed="rId12" cstate="print"/>
                    <a:stretch>
                      <a:fillRect/>
                    </a:stretch>
                  </pic:blipFill>
                  <pic:spPr>
                    <a:xfrm>
                      <a:off x="0" y="0"/>
                      <a:ext cx="7553655" cy="10684750"/>
                    </a:xfrm>
                    <a:prstGeom prst="rect">
                      <a:avLst/>
                    </a:prstGeom>
                  </pic:spPr>
                </pic:pic>
              </a:graphicData>
            </a:graphic>
          </wp:anchor>
        </w:drawing>
      </w:r>
      <w:bookmarkStart w:id="6" w:name="_bookmark4"/>
      <w:bookmarkStart w:id="7" w:name="_bookmark5"/>
      <w:bookmarkEnd w:id="6"/>
      <w:bookmarkEnd w:id="7"/>
      <w:r>
        <w:rPr>
          <w:color w:val="333333"/>
          <w:w w:val="90"/>
        </w:rPr>
        <w:t>Session</w:t>
      </w:r>
      <w:r>
        <w:rPr>
          <w:color w:val="333333"/>
          <w:spacing w:val="-31"/>
          <w:w w:val="150"/>
        </w:rPr>
        <w:t xml:space="preserve"> </w:t>
      </w:r>
      <w:r>
        <w:rPr>
          <w:color w:val="333333"/>
          <w:spacing w:val="-10"/>
        </w:rPr>
        <w:t>2</w:t>
      </w:r>
    </w:p>
    <w:p w14:paraId="6DAA54CA" w14:textId="04A18D8B" w:rsidR="0029179C" w:rsidRDefault="00000000">
      <w:pPr>
        <w:pStyle w:val="Heading4"/>
      </w:pPr>
      <w:r>
        <w:rPr>
          <w:color w:val="5B6656"/>
          <w:spacing w:val="31"/>
        </w:rPr>
        <w:t>HEA</w:t>
      </w:r>
      <w:r>
        <w:rPr>
          <w:color w:val="5B6656"/>
          <w:spacing w:val="25"/>
        </w:rPr>
        <w:t>LTHY</w:t>
      </w:r>
      <w:r>
        <w:rPr>
          <w:color w:val="5B6656"/>
          <w:spacing w:val="51"/>
        </w:rPr>
        <w:t xml:space="preserve"> </w:t>
      </w:r>
      <w:r>
        <w:rPr>
          <w:color w:val="5B6656"/>
          <w:spacing w:val="36"/>
        </w:rPr>
        <w:t>HABITS</w:t>
      </w:r>
    </w:p>
    <w:p w14:paraId="3A83A971" w14:textId="77777777" w:rsidR="0029179C" w:rsidRDefault="0029179C">
      <w:pPr>
        <w:pStyle w:val="Heading4"/>
        <w:sectPr w:rsidR="0029179C">
          <w:headerReference w:type="default" r:id="rId21"/>
          <w:footerReference w:type="default" r:id="rId22"/>
          <w:pgSz w:w="11910" w:h="16840"/>
          <w:pgMar w:top="1420" w:right="1700" w:bottom="280" w:left="1700" w:header="0" w:footer="0" w:gutter="0"/>
          <w:cols w:space="720"/>
        </w:sectPr>
      </w:pPr>
    </w:p>
    <w:p w14:paraId="680828CB" w14:textId="77777777" w:rsidR="0029179C" w:rsidRDefault="0029179C">
      <w:pPr>
        <w:pStyle w:val="BodyText"/>
        <w:rPr>
          <w:rFonts w:ascii="Lucida Sans"/>
          <w:sz w:val="22"/>
        </w:rPr>
      </w:pPr>
    </w:p>
    <w:p w14:paraId="1C11DE4C" w14:textId="77777777" w:rsidR="0029179C" w:rsidRDefault="0029179C">
      <w:pPr>
        <w:pStyle w:val="BodyText"/>
        <w:spacing w:before="81"/>
        <w:rPr>
          <w:rFonts w:ascii="Lucida Sans"/>
          <w:sz w:val="22"/>
        </w:rPr>
      </w:pPr>
    </w:p>
    <w:p w14:paraId="7489C852" w14:textId="77777777" w:rsidR="0029179C" w:rsidRDefault="00000000">
      <w:pPr>
        <w:spacing w:before="1" w:line="276" w:lineRule="auto"/>
        <w:ind w:left="1361"/>
        <w:rPr>
          <w:i/>
        </w:rPr>
      </w:pPr>
      <w:r>
        <w:rPr>
          <w:i/>
          <w:noProof/>
        </w:rPr>
        <mc:AlternateContent>
          <mc:Choice Requires="wpg">
            <w:drawing>
              <wp:anchor distT="0" distB="0" distL="0" distR="0" simplePos="0" relativeHeight="15757824" behindDoc="0" locked="0" layoutInCell="1" allowOverlap="1" wp14:anchorId="64D4C293" wp14:editId="7D9AB3FC">
                <wp:simplePos x="0" y="0"/>
                <wp:positionH relativeFrom="page">
                  <wp:posOffset>1295996</wp:posOffset>
                </wp:positionH>
                <wp:positionV relativeFrom="paragraph">
                  <wp:posOffset>2499</wp:posOffset>
                </wp:positionV>
                <wp:extent cx="393700" cy="393700"/>
                <wp:effectExtent l="0" t="0" r="0" b="0"/>
                <wp:wrapNone/>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197" name="Graphic 197"/>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198" name="Image 198"/>
                          <pic:cNvPicPr/>
                        </pic:nvPicPr>
                        <pic:blipFill>
                          <a:blip r:embed="rId15" cstate="print"/>
                          <a:stretch>
                            <a:fillRect/>
                          </a:stretch>
                        </pic:blipFill>
                        <pic:spPr>
                          <a:xfrm>
                            <a:off x="102971" y="133222"/>
                            <a:ext cx="187744" cy="127266"/>
                          </a:xfrm>
                          <a:prstGeom prst="rect">
                            <a:avLst/>
                          </a:prstGeom>
                        </pic:spPr>
                      </pic:pic>
                    </wpg:wgp>
                  </a:graphicData>
                </a:graphic>
              </wp:anchor>
            </w:drawing>
          </mc:Choice>
          <mc:Fallback>
            <w:pict>
              <v:group w14:anchorId="05E84BFC" id="Group 196" o:spid="_x0000_s1026" style="position:absolute;margin-left:102.05pt;margin-top:.2pt;width:31pt;height:31pt;z-index:15757824;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">
                <v:shape id="Graphic 197"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198" o:spid="_x0000_s1028" type="#_x0000_t75" style="position:absolute;left:102971;top:133222;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">
                  <v:imagedata r:id="rId16" o:title=""/>
                </v:shape>
                <w10:wrap anchorx="page"/>
              </v:group>
            </w:pict>
          </mc:Fallback>
        </mc:AlternateContent>
      </w:r>
      <w:r>
        <w:rPr>
          <w:i/>
          <w:color w:val="333333"/>
          <w:spacing w:val="-4"/>
        </w:rPr>
        <w:t>“No</w:t>
      </w:r>
      <w:r>
        <w:rPr>
          <w:i/>
          <w:color w:val="333333"/>
          <w:spacing w:val="-10"/>
        </w:rPr>
        <w:t xml:space="preserve"> </w:t>
      </w:r>
      <w:r>
        <w:rPr>
          <w:i/>
          <w:color w:val="333333"/>
          <w:spacing w:val="-4"/>
        </w:rPr>
        <w:t>matter</w:t>
      </w:r>
      <w:r>
        <w:rPr>
          <w:i/>
          <w:color w:val="333333"/>
          <w:spacing w:val="-10"/>
        </w:rPr>
        <w:t xml:space="preserve"> </w:t>
      </w:r>
      <w:r>
        <w:rPr>
          <w:i/>
          <w:color w:val="333333"/>
          <w:spacing w:val="-4"/>
        </w:rPr>
        <w:t>how</w:t>
      </w:r>
      <w:r>
        <w:rPr>
          <w:i/>
          <w:color w:val="333333"/>
          <w:spacing w:val="-10"/>
        </w:rPr>
        <w:t xml:space="preserve"> </w:t>
      </w:r>
      <w:r>
        <w:rPr>
          <w:i/>
          <w:color w:val="333333"/>
          <w:spacing w:val="-4"/>
        </w:rPr>
        <w:t>healthy</w:t>
      </w:r>
      <w:r>
        <w:rPr>
          <w:i/>
          <w:color w:val="333333"/>
          <w:spacing w:val="-10"/>
        </w:rPr>
        <w:t xml:space="preserve"> </w:t>
      </w:r>
      <w:r>
        <w:rPr>
          <w:i/>
          <w:color w:val="333333"/>
          <w:spacing w:val="-4"/>
        </w:rPr>
        <w:t>you</w:t>
      </w:r>
      <w:r>
        <w:rPr>
          <w:i/>
          <w:color w:val="333333"/>
          <w:spacing w:val="-10"/>
        </w:rPr>
        <w:t xml:space="preserve"> </w:t>
      </w:r>
      <w:r>
        <w:rPr>
          <w:i/>
          <w:color w:val="333333"/>
          <w:spacing w:val="-4"/>
        </w:rPr>
        <w:t>are</w:t>
      </w:r>
      <w:r>
        <w:rPr>
          <w:i/>
          <w:color w:val="333333"/>
          <w:spacing w:val="-10"/>
        </w:rPr>
        <w:t xml:space="preserve"> </w:t>
      </w:r>
      <w:r>
        <w:rPr>
          <w:i/>
          <w:color w:val="333333"/>
          <w:spacing w:val="-4"/>
        </w:rPr>
        <w:t>today,</w:t>
      </w:r>
      <w:r>
        <w:rPr>
          <w:i/>
          <w:color w:val="333333"/>
          <w:spacing w:val="-10"/>
        </w:rPr>
        <w:t xml:space="preserve"> </w:t>
      </w:r>
      <w:r>
        <w:rPr>
          <w:i/>
          <w:color w:val="333333"/>
          <w:spacing w:val="-4"/>
        </w:rPr>
        <w:t>you</w:t>
      </w:r>
      <w:r>
        <w:rPr>
          <w:i/>
          <w:color w:val="333333"/>
          <w:spacing w:val="-10"/>
        </w:rPr>
        <w:t xml:space="preserve"> </w:t>
      </w:r>
      <w:r>
        <w:rPr>
          <w:i/>
          <w:color w:val="333333"/>
          <w:spacing w:val="-4"/>
        </w:rPr>
        <w:t>can</w:t>
      </w:r>
      <w:r>
        <w:rPr>
          <w:i/>
          <w:color w:val="333333"/>
          <w:spacing w:val="-10"/>
        </w:rPr>
        <w:t xml:space="preserve"> </w:t>
      </w:r>
      <w:r>
        <w:rPr>
          <w:i/>
          <w:color w:val="333333"/>
          <w:spacing w:val="-4"/>
        </w:rPr>
        <w:t>take</w:t>
      </w:r>
      <w:r>
        <w:rPr>
          <w:i/>
          <w:color w:val="333333"/>
          <w:spacing w:val="-10"/>
        </w:rPr>
        <w:t xml:space="preserve"> </w:t>
      </w:r>
      <w:r>
        <w:rPr>
          <w:i/>
          <w:color w:val="333333"/>
          <w:spacing w:val="-4"/>
        </w:rPr>
        <w:t>specific</w:t>
      </w:r>
      <w:r>
        <w:rPr>
          <w:i/>
          <w:color w:val="333333"/>
          <w:spacing w:val="-10"/>
        </w:rPr>
        <w:t xml:space="preserve"> </w:t>
      </w:r>
      <w:r>
        <w:rPr>
          <w:i/>
          <w:color w:val="333333"/>
          <w:spacing w:val="-4"/>
        </w:rPr>
        <w:t>actions</w:t>
      </w:r>
      <w:r>
        <w:rPr>
          <w:i/>
          <w:color w:val="333333"/>
          <w:spacing w:val="-10"/>
        </w:rPr>
        <w:t xml:space="preserve"> </w:t>
      </w:r>
      <w:r>
        <w:rPr>
          <w:i/>
          <w:color w:val="333333"/>
          <w:spacing w:val="-4"/>
        </w:rPr>
        <w:t>to</w:t>
      </w:r>
      <w:r>
        <w:rPr>
          <w:i/>
          <w:color w:val="333333"/>
          <w:spacing w:val="-10"/>
        </w:rPr>
        <w:t xml:space="preserve"> </w:t>
      </w:r>
      <w:r>
        <w:rPr>
          <w:i/>
          <w:color w:val="333333"/>
          <w:spacing w:val="-4"/>
        </w:rPr>
        <w:t>have</w:t>
      </w:r>
      <w:r>
        <w:rPr>
          <w:i/>
          <w:color w:val="333333"/>
          <w:spacing w:val="-10"/>
        </w:rPr>
        <w:t xml:space="preserve"> </w:t>
      </w:r>
      <w:r>
        <w:rPr>
          <w:i/>
          <w:color w:val="333333"/>
          <w:spacing w:val="-4"/>
        </w:rPr>
        <w:t xml:space="preserve">more </w:t>
      </w:r>
      <w:r>
        <w:rPr>
          <w:i/>
          <w:color w:val="333333"/>
        </w:rPr>
        <w:t>energy and live longer.”</w:t>
      </w:r>
    </w:p>
    <w:p w14:paraId="64D6F343" w14:textId="77777777" w:rsidR="0029179C" w:rsidRDefault="00000000">
      <w:pPr>
        <w:spacing w:before="54"/>
        <w:ind w:right="338"/>
        <w:jc w:val="right"/>
        <w:rPr>
          <w:i/>
        </w:rPr>
      </w:pPr>
      <w:r>
        <w:rPr>
          <w:i/>
          <w:color w:val="333333"/>
          <w:spacing w:val="-12"/>
        </w:rPr>
        <w:t>-</w:t>
      </w:r>
      <w:r>
        <w:rPr>
          <w:i/>
          <w:color w:val="333333"/>
          <w:spacing w:val="-6"/>
        </w:rPr>
        <w:t xml:space="preserve"> </w:t>
      </w:r>
      <w:r>
        <w:rPr>
          <w:i/>
          <w:color w:val="333333"/>
          <w:spacing w:val="-12"/>
        </w:rPr>
        <w:t>Tom</w:t>
      </w:r>
      <w:r>
        <w:rPr>
          <w:i/>
          <w:color w:val="333333"/>
          <w:spacing w:val="-5"/>
        </w:rPr>
        <w:t xml:space="preserve"> </w:t>
      </w:r>
      <w:r>
        <w:rPr>
          <w:i/>
          <w:color w:val="333333"/>
          <w:spacing w:val="-12"/>
        </w:rPr>
        <w:t>Rath</w:t>
      </w:r>
    </w:p>
    <w:p w14:paraId="253F4CC0" w14:textId="77777777" w:rsidR="0029179C" w:rsidRDefault="0029179C">
      <w:pPr>
        <w:pStyle w:val="BodyText"/>
        <w:rPr>
          <w:i/>
          <w:sz w:val="22"/>
        </w:rPr>
      </w:pPr>
    </w:p>
    <w:p w14:paraId="08701B73" w14:textId="77777777" w:rsidR="0029179C" w:rsidRDefault="0029179C">
      <w:pPr>
        <w:pStyle w:val="BodyText"/>
        <w:spacing w:before="37"/>
        <w:rPr>
          <w:i/>
          <w:sz w:val="22"/>
        </w:rPr>
      </w:pPr>
    </w:p>
    <w:p w14:paraId="4FD9B902" w14:textId="77777777" w:rsidR="0029179C" w:rsidRDefault="00000000">
      <w:pPr>
        <w:pStyle w:val="BodyText"/>
        <w:spacing w:line="302" w:lineRule="auto"/>
        <w:ind w:left="340" w:right="337"/>
        <w:jc w:val="both"/>
      </w:pPr>
      <w:r>
        <w:rPr>
          <w:color w:val="333333"/>
        </w:rPr>
        <w:t>This quote emphasizes that, whatever our current state of health, we can immediately take small actions that can have a positive, accumulative effect on our health in the longer term.</w:t>
      </w:r>
    </w:p>
    <w:p w14:paraId="6E9B5E56" w14:textId="77777777" w:rsidR="0029179C" w:rsidRDefault="00000000">
      <w:pPr>
        <w:pStyle w:val="BodyText"/>
        <w:spacing w:before="227" w:line="302" w:lineRule="auto"/>
        <w:ind w:left="340" w:right="338"/>
        <w:jc w:val="both"/>
      </w:pPr>
      <w:r>
        <w:rPr>
          <w:color w:val="333333"/>
        </w:rPr>
        <w:t xml:space="preserve">In the </w:t>
      </w:r>
      <w:hyperlink w:anchor="_bookmark3" w:history="1">
        <w:r w:rsidR="0029179C">
          <w:rPr>
            <w:color w:val="333333"/>
          </w:rPr>
          <w:t>previous session, Wellbeing 101,</w:t>
        </w:r>
      </w:hyperlink>
      <w:r>
        <w:rPr>
          <w:color w:val="333333"/>
        </w:rPr>
        <w:t xml:space="preserve"> you provided clients with a philosophical and scientific introduction to wellbeing, the field of positive psychology, and the PERMAH framework as a means of conceptualizing wellbeing. You also explored some of the surprising science of wellbeing change to help set your clients up for small, sustainable wellbeing</w:t>
      </w:r>
      <w:r>
        <w:rPr>
          <w:color w:val="333333"/>
          <w:spacing w:val="-7"/>
        </w:rPr>
        <w:t xml:space="preserve"> </w:t>
      </w:r>
      <w:r>
        <w:rPr>
          <w:color w:val="333333"/>
        </w:rPr>
        <w:t>habits</w:t>
      </w:r>
      <w:r>
        <w:rPr>
          <w:color w:val="333333"/>
          <w:spacing w:val="-7"/>
        </w:rPr>
        <w:t xml:space="preserve"> </w:t>
      </w:r>
      <w:r>
        <w:rPr>
          <w:color w:val="333333"/>
        </w:rPr>
        <w:t>that</w:t>
      </w:r>
      <w:r>
        <w:rPr>
          <w:color w:val="333333"/>
          <w:spacing w:val="-7"/>
        </w:rPr>
        <w:t xml:space="preserve"> </w:t>
      </w:r>
      <w:r>
        <w:rPr>
          <w:color w:val="333333"/>
        </w:rPr>
        <w:t>have</w:t>
      </w:r>
      <w:r>
        <w:rPr>
          <w:color w:val="333333"/>
          <w:spacing w:val="-7"/>
        </w:rPr>
        <w:t xml:space="preserve"> </w:t>
      </w:r>
      <w:r>
        <w:rPr>
          <w:color w:val="333333"/>
        </w:rPr>
        <w:t>a</w:t>
      </w:r>
      <w:r>
        <w:rPr>
          <w:color w:val="333333"/>
          <w:spacing w:val="-7"/>
        </w:rPr>
        <w:t xml:space="preserve"> </w:t>
      </w:r>
      <w:r>
        <w:rPr>
          <w:color w:val="333333"/>
        </w:rPr>
        <w:t>big</w:t>
      </w:r>
      <w:r>
        <w:rPr>
          <w:color w:val="333333"/>
          <w:spacing w:val="-7"/>
        </w:rPr>
        <w:t xml:space="preserve"> </w:t>
      </w:r>
      <w:r>
        <w:rPr>
          <w:color w:val="333333"/>
        </w:rPr>
        <w:t>impact</w:t>
      </w:r>
      <w:r>
        <w:rPr>
          <w:color w:val="333333"/>
          <w:spacing w:val="-7"/>
        </w:rPr>
        <w:t xml:space="preserve"> </w:t>
      </w:r>
      <w:r>
        <w:rPr>
          <w:color w:val="333333"/>
        </w:rPr>
        <w:t>over</w:t>
      </w:r>
      <w:r>
        <w:rPr>
          <w:color w:val="333333"/>
          <w:spacing w:val="-7"/>
        </w:rPr>
        <w:t xml:space="preserve"> </w:t>
      </w:r>
      <w:r>
        <w:rPr>
          <w:color w:val="333333"/>
        </w:rPr>
        <w:t>time.</w:t>
      </w:r>
      <w:r>
        <w:rPr>
          <w:color w:val="333333"/>
          <w:spacing w:val="-7"/>
        </w:rPr>
        <w:t xml:space="preserve"> </w:t>
      </w:r>
      <w:r>
        <w:rPr>
          <w:color w:val="333333"/>
        </w:rPr>
        <w:t>Finally,</w:t>
      </w:r>
      <w:r>
        <w:rPr>
          <w:color w:val="333333"/>
          <w:spacing w:val="-7"/>
        </w:rPr>
        <w:t xml:space="preserve"> </w:t>
      </w:r>
      <w:r>
        <w:rPr>
          <w:color w:val="333333"/>
        </w:rPr>
        <w:t>we</w:t>
      </w:r>
      <w:r>
        <w:rPr>
          <w:color w:val="333333"/>
          <w:spacing w:val="-7"/>
        </w:rPr>
        <w:t xml:space="preserve"> </w:t>
      </w:r>
      <w:r>
        <w:rPr>
          <w:color w:val="333333"/>
        </w:rPr>
        <w:t>provided</w:t>
      </w:r>
      <w:r>
        <w:rPr>
          <w:color w:val="333333"/>
          <w:spacing w:val="-7"/>
        </w:rPr>
        <w:t xml:space="preserve"> </w:t>
      </w:r>
      <w:r>
        <w:rPr>
          <w:color w:val="333333"/>
        </w:rPr>
        <w:t>a</w:t>
      </w:r>
      <w:r>
        <w:rPr>
          <w:color w:val="333333"/>
          <w:spacing w:val="-7"/>
        </w:rPr>
        <w:t xml:space="preserve"> </w:t>
      </w:r>
      <w:r>
        <w:rPr>
          <w:color w:val="333333"/>
        </w:rPr>
        <w:t>practical</w:t>
      </w:r>
      <w:r>
        <w:rPr>
          <w:color w:val="333333"/>
          <w:spacing w:val="-7"/>
        </w:rPr>
        <w:t xml:space="preserve"> </w:t>
      </w:r>
      <w:r>
        <w:rPr>
          <w:color w:val="333333"/>
        </w:rPr>
        <w:t>seven- session plan for using this intervention with your clients.</w:t>
      </w:r>
    </w:p>
    <w:p w14:paraId="597EF690" w14:textId="77777777" w:rsidR="0029179C" w:rsidRDefault="00000000">
      <w:pPr>
        <w:pStyle w:val="BodyText"/>
        <w:spacing w:before="227" w:line="302" w:lineRule="auto"/>
        <w:ind w:left="340" w:right="339"/>
        <w:jc w:val="both"/>
      </w:pPr>
      <w:r>
        <w:rPr>
          <w:color w:val="333333"/>
        </w:rPr>
        <w:t>Although sixth in the PERMAH framework acronym, we begin our wellbeing learning journey with Health because it is the “foundation of the house.” Without adequate</w:t>
      </w:r>
      <w:r>
        <w:rPr>
          <w:color w:val="333333"/>
          <w:spacing w:val="40"/>
        </w:rPr>
        <w:t xml:space="preserve"> </w:t>
      </w:r>
      <w:r>
        <w:rPr>
          <w:color w:val="333333"/>
        </w:rPr>
        <w:t>levels</w:t>
      </w:r>
      <w:r>
        <w:rPr>
          <w:color w:val="333333"/>
          <w:spacing w:val="-6"/>
        </w:rPr>
        <w:t xml:space="preserve"> </w:t>
      </w:r>
      <w:r>
        <w:rPr>
          <w:color w:val="333333"/>
        </w:rPr>
        <w:t>of</w:t>
      </w:r>
      <w:r>
        <w:rPr>
          <w:color w:val="333333"/>
          <w:spacing w:val="-6"/>
        </w:rPr>
        <w:t xml:space="preserve"> </w:t>
      </w:r>
      <w:r>
        <w:rPr>
          <w:color w:val="333333"/>
        </w:rPr>
        <w:t>energy,</w:t>
      </w:r>
      <w:r>
        <w:rPr>
          <w:color w:val="333333"/>
          <w:spacing w:val="-6"/>
        </w:rPr>
        <w:t xml:space="preserve"> </w:t>
      </w:r>
      <w:r>
        <w:rPr>
          <w:color w:val="333333"/>
        </w:rPr>
        <w:t>focus,</w:t>
      </w:r>
      <w:r>
        <w:rPr>
          <w:color w:val="333333"/>
          <w:spacing w:val="-7"/>
        </w:rPr>
        <w:t xml:space="preserve"> </w:t>
      </w:r>
      <w:r>
        <w:rPr>
          <w:color w:val="333333"/>
        </w:rPr>
        <w:t>and</w:t>
      </w:r>
      <w:r>
        <w:rPr>
          <w:color w:val="333333"/>
          <w:spacing w:val="-6"/>
        </w:rPr>
        <w:t xml:space="preserve"> </w:t>
      </w:r>
      <w:r>
        <w:rPr>
          <w:color w:val="333333"/>
        </w:rPr>
        <w:t>physical</w:t>
      </w:r>
      <w:r>
        <w:rPr>
          <w:color w:val="333333"/>
          <w:spacing w:val="-7"/>
        </w:rPr>
        <w:t xml:space="preserve"> </w:t>
      </w:r>
      <w:r>
        <w:rPr>
          <w:color w:val="333333"/>
        </w:rPr>
        <w:t>stamina,</w:t>
      </w:r>
      <w:r>
        <w:rPr>
          <w:color w:val="333333"/>
          <w:spacing w:val="-7"/>
        </w:rPr>
        <w:t xml:space="preserve"> </w:t>
      </w:r>
      <w:r>
        <w:rPr>
          <w:color w:val="333333"/>
        </w:rPr>
        <w:t>it’s</w:t>
      </w:r>
      <w:r>
        <w:rPr>
          <w:color w:val="333333"/>
          <w:spacing w:val="-6"/>
        </w:rPr>
        <w:t xml:space="preserve"> </w:t>
      </w:r>
      <w:r>
        <w:rPr>
          <w:color w:val="333333"/>
        </w:rPr>
        <w:t>unlikely</w:t>
      </w:r>
      <w:r>
        <w:rPr>
          <w:color w:val="333333"/>
          <w:spacing w:val="-6"/>
        </w:rPr>
        <w:t xml:space="preserve"> </w:t>
      </w:r>
      <w:r>
        <w:rPr>
          <w:color w:val="333333"/>
        </w:rPr>
        <w:t>that</w:t>
      </w:r>
      <w:r>
        <w:rPr>
          <w:color w:val="333333"/>
          <w:spacing w:val="-6"/>
        </w:rPr>
        <w:t xml:space="preserve"> </w:t>
      </w:r>
      <w:r>
        <w:rPr>
          <w:color w:val="333333"/>
        </w:rPr>
        <w:t>participants</w:t>
      </w:r>
      <w:r>
        <w:rPr>
          <w:color w:val="333333"/>
          <w:spacing w:val="-7"/>
        </w:rPr>
        <w:t xml:space="preserve"> </w:t>
      </w:r>
      <w:r>
        <w:rPr>
          <w:color w:val="333333"/>
        </w:rPr>
        <w:t>will</w:t>
      </w:r>
      <w:r>
        <w:rPr>
          <w:color w:val="333333"/>
          <w:spacing w:val="-6"/>
        </w:rPr>
        <w:t xml:space="preserve"> </w:t>
      </w:r>
      <w:r>
        <w:rPr>
          <w:color w:val="333333"/>
        </w:rPr>
        <w:t>be</w:t>
      </w:r>
      <w:r>
        <w:rPr>
          <w:color w:val="333333"/>
          <w:spacing w:val="-6"/>
        </w:rPr>
        <w:t xml:space="preserve"> </w:t>
      </w:r>
      <w:r>
        <w:rPr>
          <w:color w:val="333333"/>
        </w:rPr>
        <w:t>able</w:t>
      </w:r>
      <w:r>
        <w:rPr>
          <w:color w:val="333333"/>
          <w:spacing w:val="-6"/>
        </w:rPr>
        <w:t xml:space="preserve"> </w:t>
      </w:r>
      <w:r>
        <w:rPr>
          <w:color w:val="333333"/>
        </w:rPr>
        <w:t>to cultivate positive emotions, harness their strengths, or build connections.</w:t>
      </w:r>
    </w:p>
    <w:p w14:paraId="76C5CCBF" w14:textId="77777777" w:rsidR="0029179C" w:rsidRDefault="00000000">
      <w:pPr>
        <w:pStyle w:val="BodyText"/>
        <w:spacing w:before="227" w:line="302" w:lineRule="auto"/>
        <w:ind w:left="340" w:right="338"/>
        <w:jc w:val="both"/>
      </w:pPr>
      <w:r>
        <w:rPr>
          <w:color w:val="333333"/>
        </w:rPr>
        <w:t>Therefore, in Session 2, we will explore the small changes we can make to the way that we Eat, Move, Sleep, and Rest &amp; Recover, so that we have adequate health to strive for wellbeing in other areas of our life. In particular, you will:</w:t>
      </w:r>
    </w:p>
    <w:p w14:paraId="1D4CC4CF" w14:textId="77777777" w:rsidR="0029179C" w:rsidRDefault="00000000">
      <w:pPr>
        <w:pStyle w:val="BodyText"/>
        <w:spacing w:before="3"/>
        <w:rPr>
          <w:sz w:val="15"/>
        </w:rPr>
      </w:pPr>
      <w:r>
        <w:rPr>
          <w:noProof/>
          <w:sz w:val="15"/>
        </w:rPr>
        <mc:AlternateContent>
          <mc:Choice Requires="wpg">
            <w:drawing>
              <wp:anchor distT="0" distB="0" distL="0" distR="0" simplePos="0" relativeHeight="487618048" behindDoc="1" locked="0" layoutInCell="1" allowOverlap="1" wp14:anchorId="215CC077" wp14:editId="44AE67DC">
                <wp:simplePos x="0" y="0"/>
                <wp:positionH relativeFrom="page">
                  <wp:posOffset>1296009</wp:posOffset>
                </wp:positionH>
                <wp:positionV relativeFrom="paragraph">
                  <wp:posOffset>145913</wp:posOffset>
                </wp:positionV>
                <wp:extent cx="4968240" cy="353060"/>
                <wp:effectExtent l="0" t="0" r="0" b="0"/>
                <wp:wrapTopAndBottom/>
                <wp:docPr id="199"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00" name="Graphic 200"/>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01" name="Textbox 201"/>
                        <wps:cNvSpPr txBox="1"/>
                        <wps:spPr>
                          <a:xfrm>
                            <a:off x="0" y="0"/>
                            <a:ext cx="4968240" cy="353060"/>
                          </a:xfrm>
                          <a:prstGeom prst="rect">
                            <a:avLst/>
                          </a:prstGeom>
                        </wps:spPr>
                        <wps:txbx>
                          <w:txbxContent>
                            <w:p w14:paraId="6E0BBA99"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Perform</w:t>
                              </w:r>
                              <w:r>
                                <w:rPr>
                                  <w:color w:val="333333"/>
                                  <w:spacing w:val="-1"/>
                                  <w:sz w:val="20"/>
                                </w:rPr>
                                <w:t xml:space="preserve"> </w:t>
                              </w:r>
                              <w:r>
                                <w:rPr>
                                  <w:color w:val="333333"/>
                                  <w:sz w:val="20"/>
                                </w:rPr>
                                <w:t>a Health</w:t>
                              </w:r>
                              <w:r>
                                <w:rPr>
                                  <w:color w:val="333333"/>
                                  <w:spacing w:val="-1"/>
                                  <w:sz w:val="20"/>
                                </w:rPr>
                                <w:t xml:space="preserve"> </w:t>
                              </w:r>
                              <w:r>
                                <w:rPr>
                                  <w:color w:val="333333"/>
                                  <w:sz w:val="20"/>
                                </w:rPr>
                                <w:t xml:space="preserve">Reflection </w:t>
                              </w:r>
                              <w:r>
                                <w:rPr>
                                  <w:color w:val="333333"/>
                                  <w:spacing w:val="-2"/>
                                  <w:sz w:val="20"/>
                                </w:rPr>
                                <w:t>Round</w:t>
                              </w:r>
                            </w:p>
                          </w:txbxContent>
                        </wps:txbx>
                        <wps:bodyPr wrap="square" lIns="0" tIns="0" rIns="0" bIns="0" rtlCol="0">
                          <a:noAutofit/>
                        </wps:bodyPr>
                      </wps:wsp>
                    </wpg:wgp>
                  </a:graphicData>
                </a:graphic>
              </wp:anchor>
            </w:drawing>
          </mc:Choice>
          <mc:Fallback>
            <w:pict>
              <v:group w14:anchorId="215CC077" id="Group 199" o:spid="_x0000_s1102" style="position:absolute;margin-left:102.05pt;margin-top:11.5pt;width:391.2pt;height:27.8pt;z-index:-1569843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">
                <v:shape id="Graphic 200" o:spid="_x0000_s110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01" o:spid="_x0000_s110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" filled="f" stroked="f">
                  <v:textbox inset="0,0,0,0">
                    <w:txbxContent>
                      <w:p w14:paraId="6E0BBA99"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Perform</w:t>
                        </w:r>
                        <w:r>
                          <w:rPr>
                            <w:color w:val="333333"/>
                            <w:spacing w:val="-1"/>
                            <w:sz w:val="20"/>
                          </w:rPr>
                          <w:t xml:space="preserve"> </w:t>
                        </w:r>
                        <w:r>
                          <w:rPr>
                            <w:color w:val="333333"/>
                            <w:sz w:val="20"/>
                          </w:rPr>
                          <w:t>a Health</w:t>
                        </w:r>
                        <w:r>
                          <w:rPr>
                            <w:color w:val="333333"/>
                            <w:spacing w:val="-1"/>
                            <w:sz w:val="20"/>
                          </w:rPr>
                          <w:t xml:space="preserve"> </w:t>
                        </w:r>
                        <w:r>
                          <w:rPr>
                            <w:color w:val="333333"/>
                            <w:sz w:val="20"/>
                          </w:rPr>
                          <w:t xml:space="preserve">Reflection </w:t>
                        </w:r>
                        <w:r>
                          <w:rPr>
                            <w:color w:val="333333"/>
                            <w:spacing w:val="-2"/>
                            <w:sz w:val="20"/>
                          </w:rPr>
                          <w:t>Round</w:t>
                        </w:r>
                      </w:p>
                    </w:txbxContent>
                  </v:textbox>
                </v:shape>
                <w10:wrap type="topAndBottom" anchorx="page"/>
              </v:group>
            </w:pict>
          </mc:Fallback>
        </mc:AlternateContent>
      </w:r>
      <w:r>
        <w:rPr>
          <w:noProof/>
          <w:sz w:val="15"/>
        </w:rPr>
        <mc:AlternateContent>
          <mc:Choice Requires="wpg">
            <w:drawing>
              <wp:anchor distT="0" distB="0" distL="0" distR="0" simplePos="0" relativeHeight="487618560" behindDoc="1" locked="0" layoutInCell="1" allowOverlap="1" wp14:anchorId="696C74A3" wp14:editId="71D333EB">
                <wp:simplePos x="0" y="0"/>
                <wp:positionH relativeFrom="page">
                  <wp:posOffset>1296009</wp:posOffset>
                </wp:positionH>
                <wp:positionV relativeFrom="paragraph">
                  <wp:posOffset>583111</wp:posOffset>
                </wp:positionV>
                <wp:extent cx="4968240" cy="353060"/>
                <wp:effectExtent l="0" t="0" r="0" b="0"/>
                <wp:wrapTopAndBottom/>
                <wp:docPr id="202"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03" name="Graphic 20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04" name="Textbox 204"/>
                        <wps:cNvSpPr txBox="1"/>
                        <wps:spPr>
                          <a:xfrm>
                            <a:off x="0" y="0"/>
                            <a:ext cx="4968240" cy="353060"/>
                          </a:xfrm>
                          <a:prstGeom prst="rect">
                            <a:avLst/>
                          </a:prstGeom>
                        </wps:spPr>
                        <wps:txbx>
                          <w:txbxContent>
                            <w:p w14:paraId="2071A4D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Investigate:</w:t>
                              </w:r>
                              <w:r>
                                <w:rPr>
                                  <w:color w:val="333333"/>
                                  <w:spacing w:val="-3"/>
                                  <w:sz w:val="20"/>
                                </w:rPr>
                                <w:t xml:space="preserve"> </w:t>
                              </w:r>
                              <w:r>
                                <w:rPr>
                                  <w:color w:val="333333"/>
                                  <w:sz w:val="20"/>
                                </w:rPr>
                                <w:t>Are</w:t>
                              </w:r>
                              <w:r>
                                <w:rPr>
                                  <w:color w:val="333333"/>
                                  <w:spacing w:val="-2"/>
                                  <w:sz w:val="20"/>
                                </w:rPr>
                                <w:t xml:space="preserve"> </w:t>
                              </w:r>
                              <w:r>
                                <w:rPr>
                                  <w:color w:val="333333"/>
                                  <w:sz w:val="20"/>
                                </w:rPr>
                                <w:t>We</w:t>
                              </w:r>
                              <w:r>
                                <w:rPr>
                                  <w:color w:val="333333"/>
                                  <w:spacing w:val="-2"/>
                                  <w:sz w:val="20"/>
                                </w:rPr>
                                <w:t xml:space="preserve"> </w:t>
                              </w:r>
                              <w:r>
                                <w:rPr>
                                  <w:color w:val="333333"/>
                                  <w:sz w:val="20"/>
                                </w:rPr>
                                <w:t>Eating</w:t>
                              </w:r>
                              <w:r>
                                <w:rPr>
                                  <w:color w:val="333333"/>
                                  <w:spacing w:val="-2"/>
                                  <w:sz w:val="20"/>
                                </w:rPr>
                                <w:t xml:space="preserve"> Well?</w:t>
                              </w:r>
                            </w:p>
                          </w:txbxContent>
                        </wps:txbx>
                        <wps:bodyPr wrap="square" lIns="0" tIns="0" rIns="0" bIns="0" rtlCol="0">
                          <a:noAutofit/>
                        </wps:bodyPr>
                      </wps:wsp>
                    </wpg:wgp>
                  </a:graphicData>
                </a:graphic>
              </wp:anchor>
            </w:drawing>
          </mc:Choice>
          <mc:Fallback>
            <w:pict>
              <v:group w14:anchorId="696C74A3" id="Group 202" o:spid="_x0000_s1105" style="position:absolute;margin-left:102.05pt;margin-top:45.9pt;width:391.2pt;height:27.8pt;z-index:-1569792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">
                <v:shape id="Graphic 203" o:spid="_x0000_s110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" path="m4896002,l71996,,43971,5657,21086,21086,5657,43971,,71996,,280796r5657,28027l21086,331712r22885,15434l71996,352805r4824006,l4924027,347146r22884,-15434l4962341,308823r5657,-28027l4967998,71996r-5657,-28025l4946911,21086,4924027,5657,4896002,xe" fillcolor="#faf9f8" stroked="f">
                  <v:path arrowok="t"/>
                </v:shape>
                <v:shape id="Textbox 204" o:spid="_x0000_s110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DaQxQAAANwAAAAPAAAAZHJzL2Rvd25yZXYueG1sRI9BawIx&#10;FITvBf9DeIK3mlRE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DFwDaQxQAAANwAAAAP&#10;AAAAAAAAAAAAAAAAAAcCAABkcnMvZG93bnJldi54bWxQSwUGAAAAAAMAAwC3AAAA+QIAAAAA&#10;" filled="f" stroked="f">
                  <v:textbox inset="0,0,0,0">
                    <w:txbxContent>
                      <w:p w14:paraId="2071A4D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Investigate:</w:t>
                        </w:r>
                        <w:r>
                          <w:rPr>
                            <w:color w:val="333333"/>
                            <w:spacing w:val="-3"/>
                            <w:sz w:val="20"/>
                          </w:rPr>
                          <w:t xml:space="preserve"> </w:t>
                        </w:r>
                        <w:r>
                          <w:rPr>
                            <w:color w:val="333333"/>
                            <w:sz w:val="20"/>
                          </w:rPr>
                          <w:t>Are</w:t>
                        </w:r>
                        <w:r>
                          <w:rPr>
                            <w:color w:val="333333"/>
                            <w:spacing w:val="-2"/>
                            <w:sz w:val="20"/>
                          </w:rPr>
                          <w:t xml:space="preserve"> </w:t>
                        </w:r>
                        <w:r>
                          <w:rPr>
                            <w:color w:val="333333"/>
                            <w:sz w:val="20"/>
                          </w:rPr>
                          <w:t>We</w:t>
                        </w:r>
                        <w:r>
                          <w:rPr>
                            <w:color w:val="333333"/>
                            <w:spacing w:val="-2"/>
                            <w:sz w:val="20"/>
                          </w:rPr>
                          <w:t xml:space="preserve"> </w:t>
                        </w:r>
                        <w:r>
                          <w:rPr>
                            <w:color w:val="333333"/>
                            <w:sz w:val="20"/>
                          </w:rPr>
                          <w:t>Eating</w:t>
                        </w:r>
                        <w:r>
                          <w:rPr>
                            <w:color w:val="333333"/>
                            <w:spacing w:val="-2"/>
                            <w:sz w:val="20"/>
                          </w:rPr>
                          <w:t xml:space="preserve"> Well?</w:t>
                        </w:r>
                      </w:p>
                    </w:txbxContent>
                  </v:textbox>
                </v:shape>
                <w10:wrap type="topAndBottom" anchorx="page"/>
              </v:group>
            </w:pict>
          </mc:Fallback>
        </mc:AlternateContent>
      </w:r>
      <w:r>
        <w:rPr>
          <w:noProof/>
          <w:sz w:val="15"/>
        </w:rPr>
        <mc:AlternateContent>
          <mc:Choice Requires="wpg">
            <w:drawing>
              <wp:anchor distT="0" distB="0" distL="0" distR="0" simplePos="0" relativeHeight="487619072" behindDoc="1" locked="0" layoutInCell="1" allowOverlap="1" wp14:anchorId="69C58682" wp14:editId="4E7BA5C6">
                <wp:simplePos x="0" y="0"/>
                <wp:positionH relativeFrom="page">
                  <wp:posOffset>1296009</wp:posOffset>
                </wp:positionH>
                <wp:positionV relativeFrom="paragraph">
                  <wp:posOffset>1020321</wp:posOffset>
                </wp:positionV>
                <wp:extent cx="4968240" cy="353060"/>
                <wp:effectExtent l="0" t="0" r="0" b="0"/>
                <wp:wrapTopAndBottom/>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06" name="Graphic 206"/>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07" name="Textbox 207"/>
                        <wps:cNvSpPr txBox="1"/>
                        <wps:spPr>
                          <a:xfrm>
                            <a:off x="0" y="0"/>
                            <a:ext cx="4968240" cy="353060"/>
                          </a:xfrm>
                          <a:prstGeom prst="rect">
                            <a:avLst/>
                          </a:prstGeom>
                        </wps:spPr>
                        <wps:txbx>
                          <w:txbxContent>
                            <w:p w14:paraId="62A6D1A6"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10"/>
                                  <w:sz w:val="20"/>
                                </w:rPr>
                                <w:t xml:space="preserve"> </w:t>
                              </w:r>
                              <w:r>
                                <w:rPr>
                                  <w:color w:val="333333"/>
                                  <w:sz w:val="20"/>
                                </w:rPr>
                                <w:t>Are</w:t>
                              </w:r>
                              <w:r>
                                <w:rPr>
                                  <w:color w:val="333333"/>
                                  <w:spacing w:val="-9"/>
                                  <w:sz w:val="20"/>
                                </w:rPr>
                                <w:t xml:space="preserve"> </w:t>
                              </w:r>
                              <w:r>
                                <w:rPr>
                                  <w:color w:val="333333"/>
                                  <w:sz w:val="20"/>
                                </w:rPr>
                                <w:t>We</w:t>
                              </w:r>
                              <w:r>
                                <w:rPr>
                                  <w:color w:val="333333"/>
                                  <w:spacing w:val="-9"/>
                                  <w:sz w:val="20"/>
                                </w:rPr>
                                <w:t xml:space="preserve"> </w:t>
                              </w:r>
                              <w:r>
                                <w:rPr>
                                  <w:color w:val="333333"/>
                                  <w:sz w:val="20"/>
                                </w:rPr>
                                <w:t>Moving</w:t>
                              </w:r>
                              <w:r>
                                <w:rPr>
                                  <w:color w:val="333333"/>
                                  <w:spacing w:val="-9"/>
                                  <w:sz w:val="20"/>
                                </w:rPr>
                                <w:t xml:space="preserve"> </w:t>
                              </w:r>
                              <w:r>
                                <w:rPr>
                                  <w:color w:val="333333"/>
                                  <w:spacing w:val="-2"/>
                                  <w:sz w:val="20"/>
                                </w:rPr>
                                <w:t>Mindfully?</w:t>
                              </w:r>
                            </w:p>
                          </w:txbxContent>
                        </wps:txbx>
                        <wps:bodyPr wrap="square" lIns="0" tIns="0" rIns="0" bIns="0" rtlCol="0">
                          <a:noAutofit/>
                        </wps:bodyPr>
                      </wps:wsp>
                    </wpg:wgp>
                  </a:graphicData>
                </a:graphic>
              </wp:anchor>
            </w:drawing>
          </mc:Choice>
          <mc:Fallback>
            <w:pict>
              <v:group w14:anchorId="69C58682" id="Group 205" o:spid="_x0000_s1108" style="position:absolute;margin-left:102.05pt;margin-top:80.35pt;width:391.2pt;height:27.8pt;z-index:-1569740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">
                <v:shape id="Graphic 206" o:spid="_x0000_s1109"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07" o:spid="_x0000_s1110"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" filled="f" stroked="f">
                  <v:textbox inset="0,0,0,0">
                    <w:txbxContent>
                      <w:p w14:paraId="62A6D1A6"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10"/>
                            <w:sz w:val="20"/>
                          </w:rPr>
                          <w:t xml:space="preserve"> </w:t>
                        </w:r>
                        <w:r>
                          <w:rPr>
                            <w:color w:val="333333"/>
                            <w:sz w:val="20"/>
                          </w:rPr>
                          <w:t>Are</w:t>
                        </w:r>
                        <w:r>
                          <w:rPr>
                            <w:color w:val="333333"/>
                            <w:spacing w:val="-9"/>
                            <w:sz w:val="20"/>
                          </w:rPr>
                          <w:t xml:space="preserve"> </w:t>
                        </w:r>
                        <w:r>
                          <w:rPr>
                            <w:color w:val="333333"/>
                            <w:sz w:val="20"/>
                          </w:rPr>
                          <w:t>We</w:t>
                        </w:r>
                        <w:r>
                          <w:rPr>
                            <w:color w:val="333333"/>
                            <w:spacing w:val="-9"/>
                            <w:sz w:val="20"/>
                          </w:rPr>
                          <w:t xml:space="preserve"> </w:t>
                        </w:r>
                        <w:r>
                          <w:rPr>
                            <w:color w:val="333333"/>
                            <w:sz w:val="20"/>
                          </w:rPr>
                          <w:t>Moving</w:t>
                        </w:r>
                        <w:r>
                          <w:rPr>
                            <w:color w:val="333333"/>
                            <w:spacing w:val="-9"/>
                            <w:sz w:val="20"/>
                          </w:rPr>
                          <w:t xml:space="preserve"> </w:t>
                        </w:r>
                        <w:r>
                          <w:rPr>
                            <w:color w:val="333333"/>
                            <w:spacing w:val="-2"/>
                            <w:sz w:val="20"/>
                          </w:rPr>
                          <w:t>Mindfully?</w:t>
                        </w:r>
                      </w:p>
                    </w:txbxContent>
                  </v:textbox>
                </v:shape>
                <w10:wrap type="topAndBottom" anchorx="page"/>
              </v:group>
            </w:pict>
          </mc:Fallback>
        </mc:AlternateContent>
      </w:r>
      <w:r>
        <w:rPr>
          <w:noProof/>
          <w:sz w:val="15"/>
        </w:rPr>
        <mc:AlternateContent>
          <mc:Choice Requires="wpg">
            <w:drawing>
              <wp:anchor distT="0" distB="0" distL="0" distR="0" simplePos="0" relativeHeight="487619584" behindDoc="1" locked="0" layoutInCell="1" allowOverlap="1" wp14:anchorId="1D2E37C7" wp14:editId="789369E1">
                <wp:simplePos x="0" y="0"/>
                <wp:positionH relativeFrom="page">
                  <wp:posOffset>1296009</wp:posOffset>
                </wp:positionH>
                <wp:positionV relativeFrom="paragraph">
                  <wp:posOffset>1457518</wp:posOffset>
                </wp:positionV>
                <wp:extent cx="4968240" cy="353060"/>
                <wp:effectExtent l="0" t="0" r="0" b="0"/>
                <wp:wrapTopAndBottom/>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09" name="Graphic 20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10" name="Textbox 210"/>
                        <wps:cNvSpPr txBox="1"/>
                        <wps:spPr>
                          <a:xfrm>
                            <a:off x="0" y="0"/>
                            <a:ext cx="4968240" cy="353060"/>
                          </a:xfrm>
                          <a:prstGeom prst="rect">
                            <a:avLst/>
                          </a:prstGeom>
                        </wps:spPr>
                        <wps:txbx>
                          <w:txbxContent>
                            <w:p w14:paraId="220835CF"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Uncover:</w:t>
                              </w:r>
                              <w:r>
                                <w:rPr>
                                  <w:color w:val="333333"/>
                                  <w:spacing w:val="-12"/>
                                  <w:sz w:val="20"/>
                                </w:rPr>
                                <w:t xml:space="preserve"> </w:t>
                              </w:r>
                              <w:r>
                                <w:rPr>
                                  <w:color w:val="333333"/>
                                  <w:sz w:val="20"/>
                                </w:rPr>
                                <w:t>Are</w:t>
                              </w:r>
                              <w:r>
                                <w:rPr>
                                  <w:color w:val="333333"/>
                                  <w:spacing w:val="-11"/>
                                  <w:sz w:val="20"/>
                                </w:rPr>
                                <w:t xml:space="preserve"> </w:t>
                              </w:r>
                              <w:r>
                                <w:rPr>
                                  <w:color w:val="333333"/>
                                  <w:sz w:val="20"/>
                                </w:rPr>
                                <w:t>We</w:t>
                              </w:r>
                              <w:r>
                                <w:rPr>
                                  <w:color w:val="333333"/>
                                  <w:spacing w:val="-11"/>
                                  <w:sz w:val="20"/>
                                </w:rPr>
                                <w:t xml:space="preserve"> </w:t>
                              </w:r>
                              <w:r>
                                <w:rPr>
                                  <w:color w:val="333333"/>
                                  <w:sz w:val="20"/>
                                </w:rPr>
                                <w:t>Sleeping</w:t>
                              </w:r>
                              <w:r>
                                <w:rPr>
                                  <w:color w:val="333333"/>
                                  <w:spacing w:val="-12"/>
                                  <w:sz w:val="20"/>
                                </w:rPr>
                                <w:t xml:space="preserve"> </w:t>
                              </w:r>
                              <w:r>
                                <w:rPr>
                                  <w:color w:val="333333"/>
                                  <w:spacing w:val="-2"/>
                                  <w:sz w:val="20"/>
                                </w:rPr>
                                <w:t>Enough?</w:t>
                              </w:r>
                            </w:p>
                          </w:txbxContent>
                        </wps:txbx>
                        <wps:bodyPr wrap="square" lIns="0" tIns="0" rIns="0" bIns="0" rtlCol="0">
                          <a:noAutofit/>
                        </wps:bodyPr>
                      </wps:wsp>
                    </wpg:wgp>
                  </a:graphicData>
                </a:graphic>
              </wp:anchor>
            </w:drawing>
          </mc:Choice>
          <mc:Fallback>
            <w:pict>
              <v:group w14:anchorId="1D2E37C7" id="Group 208" o:spid="_x0000_s1111" style="position:absolute;margin-left:102.05pt;margin-top:114.75pt;width:391.2pt;height:27.8pt;z-index:-1569689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">
                <v:shape id="Graphic 209" o:spid="_x0000_s111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10" o:spid="_x0000_s111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" filled="f" stroked="f">
                  <v:textbox inset="0,0,0,0">
                    <w:txbxContent>
                      <w:p w14:paraId="220835CF"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Uncover:</w:t>
                        </w:r>
                        <w:r>
                          <w:rPr>
                            <w:color w:val="333333"/>
                            <w:spacing w:val="-12"/>
                            <w:sz w:val="20"/>
                          </w:rPr>
                          <w:t xml:space="preserve"> </w:t>
                        </w:r>
                        <w:r>
                          <w:rPr>
                            <w:color w:val="333333"/>
                            <w:sz w:val="20"/>
                          </w:rPr>
                          <w:t>Are</w:t>
                        </w:r>
                        <w:r>
                          <w:rPr>
                            <w:color w:val="333333"/>
                            <w:spacing w:val="-11"/>
                            <w:sz w:val="20"/>
                          </w:rPr>
                          <w:t xml:space="preserve"> </w:t>
                        </w:r>
                        <w:r>
                          <w:rPr>
                            <w:color w:val="333333"/>
                            <w:sz w:val="20"/>
                          </w:rPr>
                          <w:t>We</w:t>
                        </w:r>
                        <w:r>
                          <w:rPr>
                            <w:color w:val="333333"/>
                            <w:spacing w:val="-11"/>
                            <w:sz w:val="20"/>
                          </w:rPr>
                          <w:t xml:space="preserve"> </w:t>
                        </w:r>
                        <w:r>
                          <w:rPr>
                            <w:color w:val="333333"/>
                            <w:sz w:val="20"/>
                          </w:rPr>
                          <w:t>Sleeping</w:t>
                        </w:r>
                        <w:r>
                          <w:rPr>
                            <w:color w:val="333333"/>
                            <w:spacing w:val="-12"/>
                            <w:sz w:val="20"/>
                          </w:rPr>
                          <w:t xml:space="preserve"> </w:t>
                        </w:r>
                        <w:r>
                          <w:rPr>
                            <w:color w:val="333333"/>
                            <w:spacing w:val="-2"/>
                            <w:sz w:val="20"/>
                          </w:rPr>
                          <w:t>Enough?</w:t>
                        </w:r>
                      </w:p>
                    </w:txbxContent>
                  </v:textbox>
                </v:shape>
                <w10:wrap type="topAndBottom" anchorx="page"/>
              </v:group>
            </w:pict>
          </mc:Fallback>
        </mc:AlternateContent>
      </w:r>
      <w:r>
        <w:rPr>
          <w:noProof/>
          <w:sz w:val="15"/>
        </w:rPr>
        <mc:AlternateContent>
          <mc:Choice Requires="wpg">
            <w:drawing>
              <wp:anchor distT="0" distB="0" distL="0" distR="0" simplePos="0" relativeHeight="487620096" behindDoc="1" locked="0" layoutInCell="1" allowOverlap="1" wp14:anchorId="5E358996" wp14:editId="4A51CB7B">
                <wp:simplePos x="0" y="0"/>
                <wp:positionH relativeFrom="page">
                  <wp:posOffset>1296009</wp:posOffset>
                </wp:positionH>
                <wp:positionV relativeFrom="paragraph">
                  <wp:posOffset>1894716</wp:posOffset>
                </wp:positionV>
                <wp:extent cx="4968240" cy="353060"/>
                <wp:effectExtent l="0" t="0" r="0" b="0"/>
                <wp:wrapTopAndBottom/>
                <wp:docPr id="211" name="Group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12" name="Graphic 21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13" name="Textbox 213"/>
                        <wps:cNvSpPr txBox="1"/>
                        <wps:spPr>
                          <a:xfrm>
                            <a:off x="0" y="0"/>
                            <a:ext cx="4968240" cy="353060"/>
                          </a:xfrm>
                          <a:prstGeom prst="rect">
                            <a:avLst/>
                          </a:prstGeom>
                        </wps:spPr>
                        <wps:txbx>
                          <w:txbxContent>
                            <w:p w14:paraId="4B134633"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Discover:</w:t>
                              </w:r>
                              <w:r>
                                <w:rPr>
                                  <w:color w:val="333333"/>
                                  <w:spacing w:val="-1"/>
                                  <w:sz w:val="20"/>
                                </w:rPr>
                                <w:t xml:space="preserve"> </w:t>
                              </w:r>
                              <w:r>
                                <w:rPr>
                                  <w:color w:val="333333"/>
                                  <w:sz w:val="20"/>
                                </w:rPr>
                                <w:t>Are We Resting &amp;</w:t>
                              </w:r>
                              <w:r>
                                <w:rPr>
                                  <w:color w:val="333333"/>
                                  <w:spacing w:val="-1"/>
                                  <w:sz w:val="20"/>
                                </w:rPr>
                                <w:t xml:space="preserve"> </w:t>
                              </w:r>
                              <w:r>
                                <w:rPr>
                                  <w:color w:val="333333"/>
                                  <w:spacing w:val="-2"/>
                                  <w:sz w:val="20"/>
                                </w:rPr>
                                <w:t>Recovering?</w:t>
                              </w:r>
                            </w:p>
                          </w:txbxContent>
                        </wps:txbx>
                        <wps:bodyPr wrap="square" lIns="0" tIns="0" rIns="0" bIns="0" rtlCol="0">
                          <a:noAutofit/>
                        </wps:bodyPr>
                      </wps:wsp>
                    </wpg:wgp>
                  </a:graphicData>
                </a:graphic>
              </wp:anchor>
            </w:drawing>
          </mc:Choice>
          <mc:Fallback>
            <w:pict>
              <v:group w14:anchorId="5E358996" id="Group 211" o:spid="_x0000_s1114" style="position:absolute;margin-left:102.05pt;margin-top:149.2pt;width:391.2pt;height:27.8pt;z-index:-1569638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">
                <v:shape id="Graphic 212" o:spid="_x0000_s111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13" o:spid="_x0000_s111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Dg5xAAAANwAAAAPAAAAZHJzL2Rvd25yZXYueG1sRI9Ba8JA&#10;FITvgv9heYI33agg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M/wODnEAAAA3AAAAA8A&#10;AAAAAAAAAAAAAAAABwIAAGRycy9kb3ducmV2LnhtbFBLBQYAAAAAAwADALcAAAD4AgAAAAA=&#10;" filled="f" stroked="f">
                  <v:textbox inset="0,0,0,0">
                    <w:txbxContent>
                      <w:p w14:paraId="4B134633"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Discover:</w:t>
                        </w:r>
                        <w:r>
                          <w:rPr>
                            <w:color w:val="333333"/>
                            <w:spacing w:val="-1"/>
                            <w:sz w:val="20"/>
                          </w:rPr>
                          <w:t xml:space="preserve"> </w:t>
                        </w:r>
                        <w:r>
                          <w:rPr>
                            <w:color w:val="333333"/>
                            <w:sz w:val="20"/>
                          </w:rPr>
                          <w:t>Are We Resting &amp;</w:t>
                        </w:r>
                        <w:r>
                          <w:rPr>
                            <w:color w:val="333333"/>
                            <w:spacing w:val="-1"/>
                            <w:sz w:val="20"/>
                          </w:rPr>
                          <w:t xml:space="preserve"> </w:t>
                        </w:r>
                        <w:r>
                          <w:rPr>
                            <w:color w:val="333333"/>
                            <w:spacing w:val="-2"/>
                            <w:sz w:val="20"/>
                          </w:rPr>
                          <w:t>Recovering?</w:t>
                        </w:r>
                      </w:p>
                    </w:txbxContent>
                  </v:textbox>
                </v:shape>
                <w10:wrap type="topAndBottom" anchorx="page"/>
              </v:group>
            </w:pict>
          </mc:Fallback>
        </mc:AlternateContent>
      </w:r>
      <w:r>
        <w:rPr>
          <w:noProof/>
          <w:sz w:val="15"/>
        </w:rPr>
        <mc:AlternateContent>
          <mc:Choice Requires="wpg">
            <w:drawing>
              <wp:anchor distT="0" distB="0" distL="0" distR="0" simplePos="0" relativeHeight="487620608" behindDoc="1" locked="0" layoutInCell="1" allowOverlap="1" wp14:anchorId="6AF93F06" wp14:editId="3EF81981">
                <wp:simplePos x="0" y="0"/>
                <wp:positionH relativeFrom="page">
                  <wp:posOffset>1296009</wp:posOffset>
                </wp:positionH>
                <wp:positionV relativeFrom="paragraph">
                  <wp:posOffset>2331297</wp:posOffset>
                </wp:positionV>
                <wp:extent cx="4968240" cy="353060"/>
                <wp:effectExtent l="0" t="0" r="0" b="0"/>
                <wp:wrapTopAndBottom/>
                <wp:docPr id="214"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15" name="Graphic 21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16" name="Textbox 216"/>
                        <wps:cNvSpPr txBox="1"/>
                        <wps:spPr>
                          <a:xfrm>
                            <a:off x="0" y="0"/>
                            <a:ext cx="4968240" cy="353060"/>
                          </a:xfrm>
                          <a:prstGeom prst="rect">
                            <a:avLst/>
                          </a:prstGeom>
                        </wps:spPr>
                        <wps:txbx>
                          <w:txbxContent>
                            <w:p w14:paraId="62A088DD"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3"/>
                                  <w:sz w:val="20"/>
                                </w:rPr>
                                <w:t xml:space="preserve"> </w:t>
                              </w:r>
                              <w:r>
                                <w:rPr>
                                  <w:color w:val="333333"/>
                                  <w:sz w:val="20"/>
                                </w:rPr>
                                <w:t>A</w:t>
                              </w:r>
                              <w:r>
                                <w:rPr>
                                  <w:color w:val="333333"/>
                                  <w:spacing w:val="4"/>
                                  <w:sz w:val="20"/>
                                </w:rPr>
                                <w:t xml:space="preserve"> </w:t>
                              </w:r>
                              <w:r>
                                <w:rPr>
                                  <w:color w:val="333333"/>
                                  <w:sz w:val="20"/>
                                </w:rPr>
                                <w:t>Rooted</w:t>
                              </w:r>
                              <w:r>
                                <w:rPr>
                                  <w:color w:val="333333"/>
                                  <w:spacing w:val="4"/>
                                  <w:sz w:val="20"/>
                                </w:rPr>
                                <w:t xml:space="preserve"> </w:t>
                              </w:r>
                              <w:r>
                                <w:rPr>
                                  <w:color w:val="333333"/>
                                  <w:sz w:val="20"/>
                                </w:rPr>
                                <w:t>Routine</w:t>
                              </w:r>
                              <w:r>
                                <w:rPr>
                                  <w:color w:val="333333"/>
                                  <w:spacing w:val="4"/>
                                  <w:sz w:val="20"/>
                                </w:rPr>
                                <w:t xml:space="preserve"> </w:t>
                              </w:r>
                              <w:r>
                                <w:rPr>
                                  <w:color w:val="333333"/>
                                  <w:sz w:val="20"/>
                                </w:rPr>
                                <w:t>for</w:t>
                              </w:r>
                              <w:r>
                                <w:rPr>
                                  <w:color w:val="333333"/>
                                  <w:spacing w:val="3"/>
                                  <w:sz w:val="20"/>
                                </w:rPr>
                                <w:t xml:space="preserve"> </w:t>
                              </w:r>
                              <w:r>
                                <w:rPr>
                                  <w:color w:val="333333"/>
                                  <w:spacing w:val="-2"/>
                                  <w:sz w:val="20"/>
                                </w:rPr>
                                <w:t>Health</w:t>
                              </w:r>
                            </w:p>
                          </w:txbxContent>
                        </wps:txbx>
                        <wps:bodyPr wrap="square" lIns="0" tIns="0" rIns="0" bIns="0" rtlCol="0">
                          <a:noAutofit/>
                        </wps:bodyPr>
                      </wps:wsp>
                    </wpg:wgp>
                  </a:graphicData>
                </a:graphic>
              </wp:anchor>
            </w:drawing>
          </mc:Choice>
          <mc:Fallback>
            <w:pict>
              <v:group w14:anchorId="6AF93F06" id="Group 214" o:spid="_x0000_s1117" style="position:absolute;margin-left:102.05pt;margin-top:183.55pt;width:391.2pt;height:27.8pt;z-index:-1569587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">
                <v:shape id="Graphic 215" o:spid="_x0000_s1118"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16" o:spid="_x0000_s1119"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" filled="f" stroked="f">
                  <v:textbox inset="0,0,0,0">
                    <w:txbxContent>
                      <w:p w14:paraId="62A088DD"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3"/>
                            <w:sz w:val="20"/>
                          </w:rPr>
                          <w:t xml:space="preserve"> </w:t>
                        </w:r>
                        <w:r>
                          <w:rPr>
                            <w:color w:val="333333"/>
                            <w:sz w:val="20"/>
                          </w:rPr>
                          <w:t>A</w:t>
                        </w:r>
                        <w:r>
                          <w:rPr>
                            <w:color w:val="333333"/>
                            <w:spacing w:val="4"/>
                            <w:sz w:val="20"/>
                          </w:rPr>
                          <w:t xml:space="preserve"> </w:t>
                        </w:r>
                        <w:r>
                          <w:rPr>
                            <w:color w:val="333333"/>
                            <w:sz w:val="20"/>
                          </w:rPr>
                          <w:t>Rooted</w:t>
                        </w:r>
                        <w:r>
                          <w:rPr>
                            <w:color w:val="333333"/>
                            <w:spacing w:val="4"/>
                            <w:sz w:val="20"/>
                          </w:rPr>
                          <w:t xml:space="preserve"> </w:t>
                        </w:r>
                        <w:r>
                          <w:rPr>
                            <w:color w:val="333333"/>
                            <w:sz w:val="20"/>
                          </w:rPr>
                          <w:t>Routine</w:t>
                        </w:r>
                        <w:r>
                          <w:rPr>
                            <w:color w:val="333333"/>
                            <w:spacing w:val="4"/>
                            <w:sz w:val="20"/>
                          </w:rPr>
                          <w:t xml:space="preserve"> </w:t>
                        </w:r>
                        <w:r>
                          <w:rPr>
                            <w:color w:val="333333"/>
                            <w:sz w:val="20"/>
                          </w:rPr>
                          <w:t>for</w:t>
                        </w:r>
                        <w:r>
                          <w:rPr>
                            <w:color w:val="333333"/>
                            <w:spacing w:val="3"/>
                            <w:sz w:val="20"/>
                          </w:rPr>
                          <w:t xml:space="preserve"> </w:t>
                        </w:r>
                        <w:r>
                          <w:rPr>
                            <w:color w:val="333333"/>
                            <w:spacing w:val="-2"/>
                            <w:sz w:val="20"/>
                          </w:rPr>
                          <w:t>Health</w:t>
                        </w:r>
                      </w:p>
                    </w:txbxContent>
                  </v:textbox>
                </v:shape>
                <w10:wrap type="topAndBottom" anchorx="page"/>
              </v:group>
            </w:pict>
          </mc:Fallback>
        </mc:AlternateContent>
      </w:r>
    </w:p>
    <w:p w14:paraId="2526F1C6" w14:textId="77777777" w:rsidR="0029179C" w:rsidRDefault="0029179C">
      <w:pPr>
        <w:pStyle w:val="BodyText"/>
        <w:rPr>
          <w:sz w:val="8"/>
        </w:rPr>
      </w:pPr>
    </w:p>
    <w:p w14:paraId="6215F1B9" w14:textId="77777777" w:rsidR="0029179C" w:rsidRDefault="0029179C">
      <w:pPr>
        <w:pStyle w:val="BodyText"/>
        <w:spacing w:before="1"/>
        <w:rPr>
          <w:sz w:val="8"/>
        </w:rPr>
      </w:pPr>
    </w:p>
    <w:p w14:paraId="7EE73A44" w14:textId="77777777" w:rsidR="0029179C" w:rsidRDefault="0029179C">
      <w:pPr>
        <w:pStyle w:val="BodyText"/>
        <w:rPr>
          <w:sz w:val="8"/>
        </w:rPr>
      </w:pPr>
    </w:p>
    <w:p w14:paraId="07B350C5" w14:textId="77777777" w:rsidR="0029179C" w:rsidRDefault="0029179C">
      <w:pPr>
        <w:pStyle w:val="BodyText"/>
        <w:rPr>
          <w:sz w:val="8"/>
        </w:rPr>
      </w:pPr>
    </w:p>
    <w:p w14:paraId="052E5808" w14:textId="77777777" w:rsidR="0029179C" w:rsidRDefault="0029179C">
      <w:pPr>
        <w:pStyle w:val="BodyText"/>
        <w:rPr>
          <w:sz w:val="8"/>
        </w:rPr>
      </w:pPr>
    </w:p>
    <w:p w14:paraId="5DF3E2CD" w14:textId="77777777" w:rsidR="0029179C" w:rsidRDefault="0029179C">
      <w:pPr>
        <w:pStyle w:val="BodyText"/>
        <w:rPr>
          <w:sz w:val="8"/>
        </w:rPr>
        <w:sectPr w:rsidR="0029179C">
          <w:headerReference w:type="default" r:id="rId23"/>
          <w:footerReference w:type="default" r:id="rId24"/>
          <w:pgSz w:w="11910" w:h="16840"/>
          <w:pgMar w:top="1420" w:right="1700" w:bottom="1380" w:left="1700" w:header="914" w:footer="1197" w:gutter="0"/>
          <w:pgNumType w:start="28"/>
          <w:cols w:space="720"/>
        </w:sectPr>
      </w:pPr>
    </w:p>
    <w:p w14:paraId="7050BFA4" w14:textId="77777777" w:rsidR="0029179C" w:rsidRDefault="0029179C">
      <w:pPr>
        <w:pStyle w:val="BodyText"/>
      </w:pPr>
    </w:p>
    <w:p w14:paraId="64D4E95E" w14:textId="77777777" w:rsidR="0029179C" w:rsidRDefault="0029179C">
      <w:pPr>
        <w:pStyle w:val="BodyText"/>
        <w:spacing w:before="60"/>
      </w:pPr>
    </w:p>
    <w:p w14:paraId="57099F7A" w14:textId="77777777" w:rsidR="0029179C" w:rsidRDefault="00000000">
      <w:pPr>
        <w:pStyle w:val="BodyText"/>
        <w:spacing w:line="302" w:lineRule="auto"/>
        <w:ind w:left="340" w:right="338"/>
        <w:jc w:val="both"/>
      </w:pPr>
      <w:r>
        <w:rPr>
          <w:color w:val="333333"/>
        </w:rPr>
        <w:t>This</w:t>
      </w:r>
      <w:r>
        <w:rPr>
          <w:color w:val="333333"/>
          <w:spacing w:val="-5"/>
        </w:rPr>
        <w:t xml:space="preserve"> </w:t>
      </w:r>
      <w:r>
        <w:rPr>
          <w:color w:val="333333"/>
        </w:rPr>
        <w:t>session</w:t>
      </w:r>
      <w:r>
        <w:rPr>
          <w:color w:val="333333"/>
          <w:spacing w:val="-5"/>
        </w:rPr>
        <w:t xml:space="preserve"> </w:t>
      </w:r>
      <w:r>
        <w:rPr>
          <w:color w:val="333333"/>
        </w:rPr>
        <w:t>is</w:t>
      </w:r>
      <w:r>
        <w:rPr>
          <w:color w:val="333333"/>
          <w:spacing w:val="-5"/>
        </w:rPr>
        <w:t xml:space="preserve"> </w:t>
      </w:r>
      <w:r>
        <w:rPr>
          <w:color w:val="333333"/>
        </w:rPr>
        <w:t>all</w:t>
      </w:r>
      <w:r>
        <w:rPr>
          <w:color w:val="333333"/>
          <w:spacing w:val="-5"/>
        </w:rPr>
        <w:t xml:space="preserve"> </w:t>
      </w:r>
      <w:r>
        <w:rPr>
          <w:color w:val="333333"/>
        </w:rPr>
        <w:t>about</w:t>
      </w:r>
      <w:r>
        <w:rPr>
          <w:color w:val="333333"/>
          <w:spacing w:val="-5"/>
        </w:rPr>
        <w:t xml:space="preserve"> </w:t>
      </w:r>
      <w:r>
        <w:rPr>
          <w:color w:val="333333"/>
        </w:rPr>
        <w:t>giving</w:t>
      </w:r>
      <w:r>
        <w:rPr>
          <w:color w:val="333333"/>
          <w:spacing w:val="-5"/>
        </w:rPr>
        <w:t xml:space="preserve"> </w:t>
      </w:r>
      <w:r>
        <w:rPr>
          <w:color w:val="333333"/>
        </w:rPr>
        <w:t>clients</w:t>
      </w:r>
      <w:r>
        <w:rPr>
          <w:color w:val="333333"/>
          <w:spacing w:val="-5"/>
        </w:rPr>
        <w:t xml:space="preserve"> </w:t>
      </w:r>
      <w:r>
        <w:rPr>
          <w:color w:val="333333"/>
        </w:rPr>
        <w:t>small,</w:t>
      </w:r>
      <w:r>
        <w:rPr>
          <w:color w:val="333333"/>
          <w:spacing w:val="-5"/>
        </w:rPr>
        <w:t xml:space="preserve"> </w:t>
      </w:r>
      <w:r>
        <w:rPr>
          <w:color w:val="333333"/>
        </w:rPr>
        <w:t>powerful,</w:t>
      </w:r>
      <w:r>
        <w:rPr>
          <w:color w:val="333333"/>
          <w:spacing w:val="-5"/>
        </w:rPr>
        <w:t xml:space="preserve"> </w:t>
      </w:r>
      <w:r>
        <w:rPr>
          <w:color w:val="333333"/>
        </w:rPr>
        <w:t>busy-proof</w:t>
      </w:r>
      <w:r>
        <w:rPr>
          <w:color w:val="333333"/>
          <w:spacing w:val="-5"/>
        </w:rPr>
        <w:t xml:space="preserve"> </w:t>
      </w:r>
      <w:r>
        <w:rPr>
          <w:color w:val="333333"/>
        </w:rPr>
        <w:t>tools</w:t>
      </w:r>
      <w:r>
        <w:rPr>
          <w:color w:val="333333"/>
          <w:spacing w:val="-5"/>
        </w:rPr>
        <w:t xml:space="preserve"> </w:t>
      </w:r>
      <w:r>
        <w:rPr>
          <w:color w:val="333333"/>
        </w:rPr>
        <w:t>that</w:t>
      </w:r>
      <w:r>
        <w:rPr>
          <w:color w:val="333333"/>
          <w:spacing w:val="-5"/>
        </w:rPr>
        <w:t xml:space="preserve"> </w:t>
      </w:r>
      <w:r>
        <w:rPr>
          <w:color w:val="333333"/>
        </w:rPr>
        <w:t>they</w:t>
      </w:r>
      <w:r>
        <w:rPr>
          <w:color w:val="333333"/>
          <w:spacing w:val="-5"/>
        </w:rPr>
        <w:t xml:space="preserve"> </w:t>
      </w:r>
      <w:r>
        <w:rPr>
          <w:color w:val="333333"/>
        </w:rPr>
        <w:t>can</w:t>
      </w:r>
      <w:r>
        <w:rPr>
          <w:color w:val="333333"/>
          <w:spacing w:val="-5"/>
        </w:rPr>
        <w:t xml:space="preserve"> </w:t>
      </w:r>
      <w:r>
        <w:rPr>
          <w:color w:val="333333"/>
        </w:rPr>
        <w:t>use to help form a Rooted Routine. Drawing from the research and teachings of researcher and consultant Tom Rath, you’ll use this session to systematically help clients explore their current attitudes, as well as their most desired actions in the foundational health areas:</w:t>
      </w:r>
      <w:r>
        <w:rPr>
          <w:color w:val="333333"/>
          <w:spacing w:val="-12"/>
        </w:rPr>
        <w:t xml:space="preserve"> </w:t>
      </w:r>
      <w:r>
        <w:rPr>
          <w:color w:val="333333"/>
        </w:rPr>
        <w:t>Eating</w:t>
      </w:r>
      <w:r>
        <w:rPr>
          <w:color w:val="333333"/>
          <w:spacing w:val="-12"/>
        </w:rPr>
        <w:t xml:space="preserve"> </w:t>
      </w:r>
      <w:r>
        <w:rPr>
          <w:color w:val="333333"/>
        </w:rPr>
        <w:t>Well,</w:t>
      </w:r>
      <w:r>
        <w:rPr>
          <w:color w:val="333333"/>
          <w:spacing w:val="-12"/>
        </w:rPr>
        <w:t xml:space="preserve"> </w:t>
      </w:r>
      <w:r>
        <w:rPr>
          <w:color w:val="333333"/>
        </w:rPr>
        <w:t>Moving</w:t>
      </w:r>
      <w:r>
        <w:rPr>
          <w:color w:val="333333"/>
          <w:spacing w:val="-12"/>
        </w:rPr>
        <w:t xml:space="preserve"> </w:t>
      </w:r>
      <w:r>
        <w:rPr>
          <w:color w:val="333333"/>
        </w:rPr>
        <w:t>Mindfully,</w:t>
      </w:r>
      <w:r>
        <w:rPr>
          <w:color w:val="333333"/>
          <w:spacing w:val="-12"/>
        </w:rPr>
        <w:t xml:space="preserve"> </w:t>
      </w:r>
      <w:r>
        <w:rPr>
          <w:color w:val="333333"/>
        </w:rPr>
        <w:t>and</w:t>
      </w:r>
      <w:r>
        <w:rPr>
          <w:color w:val="333333"/>
          <w:spacing w:val="-12"/>
        </w:rPr>
        <w:t xml:space="preserve"> </w:t>
      </w:r>
      <w:r>
        <w:rPr>
          <w:color w:val="333333"/>
        </w:rPr>
        <w:t>Sleeping</w:t>
      </w:r>
      <w:r>
        <w:rPr>
          <w:color w:val="333333"/>
          <w:spacing w:val="-12"/>
        </w:rPr>
        <w:t xml:space="preserve"> </w:t>
      </w:r>
      <w:r>
        <w:rPr>
          <w:color w:val="333333"/>
        </w:rPr>
        <w:t>Enough.</w:t>
      </w:r>
      <w:r>
        <w:rPr>
          <w:color w:val="333333"/>
          <w:spacing w:val="-12"/>
        </w:rPr>
        <w:t xml:space="preserve"> </w:t>
      </w:r>
      <w:r>
        <w:rPr>
          <w:color w:val="333333"/>
        </w:rPr>
        <w:t>In</w:t>
      </w:r>
      <w:r>
        <w:rPr>
          <w:color w:val="333333"/>
          <w:spacing w:val="-12"/>
        </w:rPr>
        <w:t xml:space="preserve"> </w:t>
      </w:r>
      <w:r>
        <w:rPr>
          <w:color w:val="333333"/>
        </w:rPr>
        <w:t>addition</w:t>
      </w:r>
      <w:r>
        <w:rPr>
          <w:color w:val="333333"/>
          <w:spacing w:val="-12"/>
        </w:rPr>
        <w:t xml:space="preserve"> </w:t>
      </w:r>
      <w:r>
        <w:rPr>
          <w:color w:val="333333"/>
        </w:rPr>
        <w:t>to</w:t>
      </w:r>
      <w:r>
        <w:rPr>
          <w:color w:val="333333"/>
          <w:spacing w:val="-12"/>
        </w:rPr>
        <w:t xml:space="preserve"> </w:t>
      </w:r>
      <w:r>
        <w:rPr>
          <w:color w:val="333333"/>
        </w:rPr>
        <w:t>exploring</w:t>
      </w:r>
      <w:r>
        <w:rPr>
          <w:color w:val="333333"/>
          <w:spacing w:val="-12"/>
        </w:rPr>
        <w:t xml:space="preserve"> </w:t>
      </w:r>
      <w:r>
        <w:rPr>
          <w:color w:val="333333"/>
        </w:rPr>
        <w:t xml:space="preserve">this “holy trinity” of health, we will also unpack the latest Rest &amp; Recovery research as a means of bolstering wellbeing and preventing burnout </w:t>
      </w:r>
      <w:hyperlink w:anchor="_bookmark64" w:history="1">
        <w:r w:rsidR="0029179C">
          <w:rPr>
            <w:color w:val="333333"/>
          </w:rPr>
          <w:t>[28].</w:t>
        </w:r>
      </w:hyperlink>
    </w:p>
    <w:p w14:paraId="2737ED7A" w14:textId="77777777" w:rsidR="0029179C" w:rsidRDefault="00000000">
      <w:pPr>
        <w:pStyle w:val="BodyText"/>
        <w:spacing w:before="227" w:line="302" w:lineRule="auto"/>
        <w:ind w:left="340" w:right="339"/>
        <w:jc w:val="both"/>
      </w:pPr>
      <w:r>
        <w:rPr>
          <w:color w:val="333333"/>
          <w:spacing w:val="-2"/>
        </w:rPr>
        <w:t>With</w:t>
      </w:r>
      <w:r>
        <w:rPr>
          <w:color w:val="333333"/>
          <w:spacing w:val="-6"/>
        </w:rPr>
        <w:t xml:space="preserve"> </w:t>
      </w:r>
      <w:r>
        <w:rPr>
          <w:color w:val="333333"/>
          <w:spacing w:val="-2"/>
        </w:rPr>
        <w:t>over</w:t>
      </w:r>
      <w:r>
        <w:rPr>
          <w:color w:val="333333"/>
          <w:spacing w:val="-6"/>
        </w:rPr>
        <w:t xml:space="preserve"> </w:t>
      </w:r>
      <w:r>
        <w:rPr>
          <w:color w:val="333333"/>
          <w:spacing w:val="-2"/>
        </w:rPr>
        <w:t>half</w:t>
      </w:r>
      <w:r>
        <w:rPr>
          <w:color w:val="333333"/>
          <w:spacing w:val="-6"/>
        </w:rPr>
        <w:t xml:space="preserve"> </w:t>
      </w:r>
      <w:r>
        <w:rPr>
          <w:color w:val="333333"/>
          <w:spacing w:val="-2"/>
        </w:rPr>
        <w:t>(59%)</w:t>
      </w:r>
      <w:r>
        <w:rPr>
          <w:color w:val="333333"/>
          <w:spacing w:val="-6"/>
        </w:rPr>
        <w:t xml:space="preserve"> </w:t>
      </w:r>
      <w:r>
        <w:rPr>
          <w:color w:val="333333"/>
          <w:spacing w:val="-2"/>
        </w:rPr>
        <w:t>of</w:t>
      </w:r>
      <w:r>
        <w:rPr>
          <w:color w:val="333333"/>
          <w:spacing w:val="-6"/>
        </w:rPr>
        <w:t xml:space="preserve"> </w:t>
      </w:r>
      <w:r>
        <w:rPr>
          <w:color w:val="333333"/>
          <w:spacing w:val="-2"/>
        </w:rPr>
        <w:t>young</w:t>
      </w:r>
      <w:r>
        <w:rPr>
          <w:color w:val="333333"/>
          <w:spacing w:val="-6"/>
        </w:rPr>
        <w:t xml:space="preserve"> </w:t>
      </w:r>
      <w:r>
        <w:rPr>
          <w:color w:val="333333"/>
          <w:spacing w:val="-2"/>
        </w:rPr>
        <w:t>people</w:t>
      </w:r>
      <w:r>
        <w:rPr>
          <w:color w:val="333333"/>
          <w:spacing w:val="-6"/>
        </w:rPr>
        <w:t xml:space="preserve"> </w:t>
      </w:r>
      <w:r>
        <w:rPr>
          <w:color w:val="333333"/>
          <w:spacing w:val="-2"/>
        </w:rPr>
        <w:t>and</w:t>
      </w:r>
      <w:r>
        <w:rPr>
          <w:color w:val="333333"/>
          <w:spacing w:val="-6"/>
        </w:rPr>
        <w:t xml:space="preserve"> </w:t>
      </w:r>
      <w:r>
        <w:rPr>
          <w:color w:val="333333"/>
          <w:spacing w:val="-2"/>
        </w:rPr>
        <w:t>80%</w:t>
      </w:r>
      <w:r>
        <w:rPr>
          <w:color w:val="333333"/>
          <w:spacing w:val="-6"/>
        </w:rPr>
        <w:t xml:space="preserve"> </w:t>
      </w:r>
      <w:r>
        <w:rPr>
          <w:color w:val="333333"/>
          <w:spacing w:val="-2"/>
        </w:rPr>
        <w:t>of</w:t>
      </w:r>
      <w:r>
        <w:rPr>
          <w:color w:val="333333"/>
          <w:spacing w:val="-6"/>
        </w:rPr>
        <w:t xml:space="preserve"> </w:t>
      </w:r>
      <w:r>
        <w:rPr>
          <w:color w:val="333333"/>
          <w:spacing w:val="-2"/>
        </w:rPr>
        <w:t>frontline</w:t>
      </w:r>
      <w:r>
        <w:rPr>
          <w:color w:val="333333"/>
          <w:spacing w:val="-6"/>
        </w:rPr>
        <w:t xml:space="preserve"> </w:t>
      </w:r>
      <w:r>
        <w:rPr>
          <w:color w:val="333333"/>
          <w:spacing w:val="-2"/>
        </w:rPr>
        <w:t>workers</w:t>
      </w:r>
      <w:r>
        <w:rPr>
          <w:color w:val="333333"/>
          <w:spacing w:val="-6"/>
        </w:rPr>
        <w:t xml:space="preserve"> </w:t>
      </w:r>
      <w:r>
        <w:rPr>
          <w:color w:val="333333"/>
          <w:spacing w:val="-2"/>
        </w:rPr>
        <w:t>reporting</w:t>
      </w:r>
      <w:r>
        <w:rPr>
          <w:color w:val="333333"/>
          <w:spacing w:val="-6"/>
        </w:rPr>
        <w:t xml:space="preserve"> </w:t>
      </w:r>
      <w:r>
        <w:rPr>
          <w:color w:val="333333"/>
          <w:spacing w:val="-2"/>
        </w:rPr>
        <w:t>feeling</w:t>
      </w:r>
      <w:r>
        <w:rPr>
          <w:color w:val="333333"/>
          <w:spacing w:val="-6"/>
        </w:rPr>
        <w:t xml:space="preserve"> </w:t>
      </w:r>
      <w:r>
        <w:rPr>
          <w:color w:val="333333"/>
          <w:spacing w:val="-2"/>
        </w:rPr>
        <w:t xml:space="preserve">burnt </w:t>
      </w:r>
      <w:r>
        <w:rPr>
          <w:color w:val="333333"/>
        </w:rPr>
        <w:t xml:space="preserve">out in 2023, the need to address ongoing stress in work and life has become acute </w:t>
      </w:r>
      <w:hyperlink w:anchor="_bookmark65" w:history="1">
        <w:r w:rsidR="0029179C">
          <w:rPr>
            <w:color w:val="333333"/>
          </w:rPr>
          <w:t>[29].</w:t>
        </w:r>
      </w:hyperlink>
      <w:r>
        <w:rPr>
          <w:color w:val="333333"/>
        </w:rPr>
        <w:t xml:space="preserve"> While recent cultural shifts and events like the Global Pandemic, heightened political unrest,</w:t>
      </w:r>
      <w:r>
        <w:rPr>
          <w:color w:val="333333"/>
          <w:spacing w:val="-12"/>
        </w:rPr>
        <w:t xml:space="preserve"> </w:t>
      </w:r>
      <w:r>
        <w:rPr>
          <w:color w:val="333333"/>
        </w:rPr>
        <w:t>increased</w:t>
      </w:r>
      <w:r>
        <w:rPr>
          <w:color w:val="333333"/>
          <w:spacing w:val="-12"/>
        </w:rPr>
        <w:t xml:space="preserve"> </w:t>
      </w:r>
      <w:r>
        <w:rPr>
          <w:color w:val="333333"/>
        </w:rPr>
        <w:t>cost</w:t>
      </w:r>
      <w:r>
        <w:rPr>
          <w:color w:val="333333"/>
          <w:spacing w:val="-12"/>
        </w:rPr>
        <w:t xml:space="preserve"> </w:t>
      </w:r>
      <w:r>
        <w:rPr>
          <w:color w:val="333333"/>
        </w:rPr>
        <w:t>of</w:t>
      </w:r>
      <w:r>
        <w:rPr>
          <w:color w:val="333333"/>
          <w:spacing w:val="-12"/>
        </w:rPr>
        <w:t xml:space="preserve"> </w:t>
      </w:r>
      <w:r>
        <w:rPr>
          <w:color w:val="333333"/>
        </w:rPr>
        <w:t>living,</w:t>
      </w:r>
      <w:r>
        <w:rPr>
          <w:color w:val="333333"/>
          <w:spacing w:val="-12"/>
        </w:rPr>
        <w:t xml:space="preserve"> </w:t>
      </w:r>
      <w:r>
        <w:rPr>
          <w:color w:val="333333"/>
        </w:rPr>
        <w:t>and</w:t>
      </w:r>
      <w:r>
        <w:rPr>
          <w:color w:val="333333"/>
          <w:spacing w:val="-12"/>
        </w:rPr>
        <w:t xml:space="preserve"> </w:t>
      </w:r>
      <w:r>
        <w:rPr>
          <w:color w:val="333333"/>
        </w:rPr>
        <w:t>remote</w:t>
      </w:r>
      <w:r>
        <w:rPr>
          <w:color w:val="333333"/>
          <w:spacing w:val="-12"/>
        </w:rPr>
        <w:t xml:space="preserve"> </w:t>
      </w:r>
      <w:r>
        <w:rPr>
          <w:color w:val="333333"/>
        </w:rPr>
        <w:t>working</w:t>
      </w:r>
      <w:r>
        <w:rPr>
          <w:color w:val="333333"/>
          <w:spacing w:val="-12"/>
        </w:rPr>
        <w:t xml:space="preserve"> </w:t>
      </w:r>
      <w:r>
        <w:rPr>
          <w:color w:val="333333"/>
        </w:rPr>
        <w:t>challenges</w:t>
      </w:r>
      <w:r>
        <w:rPr>
          <w:color w:val="333333"/>
          <w:spacing w:val="-12"/>
        </w:rPr>
        <w:t xml:space="preserve"> </w:t>
      </w:r>
      <w:r>
        <w:rPr>
          <w:color w:val="333333"/>
        </w:rPr>
        <w:t>have</w:t>
      </w:r>
      <w:r>
        <w:rPr>
          <w:color w:val="333333"/>
          <w:spacing w:val="-12"/>
        </w:rPr>
        <w:t xml:space="preserve"> </w:t>
      </w:r>
      <w:r>
        <w:rPr>
          <w:color w:val="333333"/>
        </w:rPr>
        <w:t>undoubtedly</w:t>
      </w:r>
      <w:r>
        <w:rPr>
          <w:color w:val="333333"/>
          <w:spacing w:val="-12"/>
        </w:rPr>
        <w:t xml:space="preserve"> </w:t>
      </w:r>
      <w:r>
        <w:rPr>
          <w:color w:val="333333"/>
        </w:rPr>
        <w:t>played their role in these increasing burnout rates, researchers Emily and Amelia Nagoski suggest</w:t>
      </w:r>
      <w:r>
        <w:rPr>
          <w:color w:val="333333"/>
          <w:spacing w:val="-11"/>
        </w:rPr>
        <w:t xml:space="preserve"> </w:t>
      </w:r>
      <w:r>
        <w:rPr>
          <w:color w:val="333333"/>
        </w:rPr>
        <w:t>that</w:t>
      </w:r>
      <w:r>
        <w:rPr>
          <w:color w:val="333333"/>
          <w:spacing w:val="-11"/>
        </w:rPr>
        <w:t xml:space="preserve"> </w:t>
      </w:r>
      <w:r>
        <w:rPr>
          <w:color w:val="333333"/>
        </w:rPr>
        <w:t>crux</w:t>
      </w:r>
      <w:r>
        <w:rPr>
          <w:color w:val="333333"/>
          <w:spacing w:val="-11"/>
        </w:rPr>
        <w:t xml:space="preserve"> </w:t>
      </w:r>
      <w:r>
        <w:rPr>
          <w:color w:val="333333"/>
        </w:rPr>
        <w:t>of</w:t>
      </w:r>
      <w:r>
        <w:rPr>
          <w:color w:val="333333"/>
          <w:spacing w:val="-11"/>
        </w:rPr>
        <w:t xml:space="preserve"> </w:t>
      </w:r>
      <w:r>
        <w:rPr>
          <w:color w:val="333333"/>
        </w:rPr>
        <w:t>this</w:t>
      </w:r>
      <w:r>
        <w:rPr>
          <w:color w:val="333333"/>
          <w:spacing w:val="-11"/>
        </w:rPr>
        <w:t xml:space="preserve"> </w:t>
      </w:r>
      <w:r>
        <w:rPr>
          <w:color w:val="333333"/>
        </w:rPr>
        <w:t>problem</w:t>
      </w:r>
      <w:r>
        <w:rPr>
          <w:color w:val="333333"/>
          <w:spacing w:val="-11"/>
        </w:rPr>
        <w:t xml:space="preserve"> </w:t>
      </w:r>
      <w:r>
        <w:rPr>
          <w:color w:val="333333"/>
        </w:rPr>
        <w:t>–</w:t>
      </w:r>
      <w:r>
        <w:rPr>
          <w:color w:val="333333"/>
          <w:spacing w:val="-11"/>
        </w:rPr>
        <w:t xml:space="preserve"> </w:t>
      </w:r>
      <w:r>
        <w:rPr>
          <w:color w:val="333333"/>
        </w:rPr>
        <w:t>and</w:t>
      </w:r>
      <w:r>
        <w:rPr>
          <w:color w:val="333333"/>
          <w:spacing w:val="-11"/>
        </w:rPr>
        <w:t xml:space="preserve"> </w:t>
      </w:r>
      <w:r>
        <w:rPr>
          <w:color w:val="333333"/>
        </w:rPr>
        <w:t>indeed,</w:t>
      </w:r>
      <w:r>
        <w:rPr>
          <w:color w:val="333333"/>
          <w:spacing w:val="-11"/>
        </w:rPr>
        <w:t xml:space="preserve"> </w:t>
      </w:r>
      <w:r>
        <w:rPr>
          <w:color w:val="333333"/>
        </w:rPr>
        <w:t>its</w:t>
      </w:r>
      <w:r>
        <w:rPr>
          <w:color w:val="333333"/>
          <w:spacing w:val="-11"/>
        </w:rPr>
        <w:t xml:space="preserve"> </w:t>
      </w:r>
      <w:r>
        <w:rPr>
          <w:color w:val="333333"/>
        </w:rPr>
        <w:t>solution</w:t>
      </w:r>
      <w:r>
        <w:rPr>
          <w:color w:val="333333"/>
          <w:spacing w:val="-11"/>
        </w:rPr>
        <w:t xml:space="preserve"> </w:t>
      </w:r>
      <w:r>
        <w:rPr>
          <w:color w:val="333333"/>
        </w:rPr>
        <w:t>–</w:t>
      </w:r>
      <w:r>
        <w:rPr>
          <w:color w:val="333333"/>
          <w:spacing w:val="-11"/>
        </w:rPr>
        <w:t xml:space="preserve"> </w:t>
      </w:r>
      <w:r>
        <w:rPr>
          <w:color w:val="333333"/>
        </w:rPr>
        <w:t>may</w:t>
      </w:r>
      <w:r>
        <w:rPr>
          <w:color w:val="333333"/>
          <w:spacing w:val="-11"/>
        </w:rPr>
        <w:t xml:space="preserve"> </w:t>
      </w:r>
      <w:r>
        <w:rPr>
          <w:color w:val="333333"/>
        </w:rPr>
        <w:t>reside</w:t>
      </w:r>
      <w:r>
        <w:rPr>
          <w:color w:val="333333"/>
          <w:spacing w:val="-11"/>
        </w:rPr>
        <w:t xml:space="preserve"> </w:t>
      </w:r>
      <w:r>
        <w:rPr>
          <w:color w:val="333333"/>
        </w:rPr>
        <w:t>in</w:t>
      </w:r>
      <w:r>
        <w:rPr>
          <w:color w:val="333333"/>
          <w:spacing w:val="-11"/>
        </w:rPr>
        <w:t xml:space="preserve"> </w:t>
      </w:r>
      <w:r>
        <w:rPr>
          <w:color w:val="333333"/>
        </w:rPr>
        <w:t>our</w:t>
      </w:r>
      <w:r>
        <w:rPr>
          <w:color w:val="333333"/>
          <w:spacing w:val="-11"/>
        </w:rPr>
        <w:t xml:space="preserve"> </w:t>
      </w:r>
      <w:r>
        <w:rPr>
          <w:color w:val="333333"/>
        </w:rPr>
        <w:t xml:space="preserve">conception of “stress” itself </w:t>
      </w:r>
      <w:hyperlink w:anchor="_bookmark64" w:history="1">
        <w:r w:rsidR="0029179C">
          <w:rPr>
            <w:color w:val="333333"/>
          </w:rPr>
          <w:t>[28].</w:t>
        </w:r>
      </w:hyperlink>
    </w:p>
    <w:p w14:paraId="279E3937" w14:textId="77777777" w:rsidR="0029179C" w:rsidRDefault="00000000">
      <w:pPr>
        <w:pStyle w:val="BodyText"/>
        <w:spacing w:before="227" w:line="302" w:lineRule="auto"/>
        <w:ind w:left="340" w:right="337"/>
        <w:jc w:val="both"/>
        <w:rPr>
          <w:i/>
        </w:rPr>
      </w:pPr>
      <w:r>
        <w:rPr>
          <w:color w:val="333333"/>
        </w:rPr>
        <w:t>To</w:t>
      </w:r>
      <w:r>
        <w:rPr>
          <w:color w:val="333333"/>
          <w:spacing w:val="-10"/>
        </w:rPr>
        <w:t xml:space="preserve"> </w:t>
      </w:r>
      <w:r>
        <w:rPr>
          <w:color w:val="333333"/>
        </w:rPr>
        <w:t>live</w:t>
      </w:r>
      <w:r>
        <w:rPr>
          <w:color w:val="333333"/>
          <w:spacing w:val="-10"/>
        </w:rPr>
        <w:t xml:space="preserve"> </w:t>
      </w:r>
      <w:r>
        <w:rPr>
          <w:color w:val="333333"/>
        </w:rPr>
        <w:t>is</w:t>
      </w:r>
      <w:r>
        <w:rPr>
          <w:color w:val="333333"/>
          <w:spacing w:val="-10"/>
        </w:rPr>
        <w:t xml:space="preserve"> </w:t>
      </w:r>
      <w:r>
        <w:rPr>
          <w:color w:val="333333"/>
        </w:rPr>
        <w:t>to</w:t>
      </w:r>
      <w:r>
        <w:rPr>
          <w:color w:val="333333"/>
          <w:spacing w:val="-10"/>
        </w:rPr>
        <w:t xml:space="preserve"> </w:t>
      </w:r>
      <w:r>
        <w:rPr>
          <w:color w:val="333333"/>
        </w:rPr>
        <w:t>encounter</w:t>
      </w:r>
      <w:r>
        <w:rPr>
          <w:color w:val="333333"/>
          <w:spacing w:val="-10"/>
        </w:rPr>
        <w:t xml:space="preserve"> </w:t>
      </w:r>
      <w:r>
        <w:rPr>
          <w:color w:val="333333"/>
        </w:rPr>
        <w:t>adversity,</w:t>
      </w:r>
      <w:r>
        <w:rPr>
          <w:color w:val="333333"/>
          <w:spacing w:val="-10"/>
        </w:rPr>
        <w:t xml:space="preserve"> </w:t>
      </w:r>
      <w:r>
        <w:rPr>
          <w:color w:val="333333"/>
        </w:rPr>
        <w:t>and</w:t>
      </w:r>
      <w:r>
        <w:rPr>
          <w:color w:val="333333"/>
          <w:spacing w:val="-10"/>
        </w:rPr>
        <w:t xml:space="preserve"> </w:t>
      </w:r>
      <w:r>
        <w:rPr>
          <w:color w:val="333333"/>
        </w:rPr>
        <w:t>in</w:t>
      </w:r>
      <w:r>
        <w:rPr>
          <w:color w:val="333333"/>
          <w:spacing w:val="-10"/>
        </w:rPr>
        <w:t xml:space="preserve"> </w:t>
      </w:r>
      <w:r>
        <w:rPr>
          <w:color w:val="333333"/>
        </w:rPr>
        <w:t>today’s</w:t>
      </w:r>
      <w:r>
        <w:rPr>
          <w:color w:val="333333"/>
          <w:spacing w:val="-10"/>
        </w:rPr>
        <w:t xml:space="preserve"> </w:t>
      </w:r>
      <w:r>
        <w:rPr>
          <w:color w:val="333333"/>
        </w:rPr>
        <w:t>modern</w:t>
      </w:r>
      <w:r>
        <w:rPr>
          <w:color w:val="333333"/>
          <w:spacing w:val="-10"/>
        </w:rPr>
        <w:t xml:space="preserve"> </w:t>
      </w:r>
      <w:r>
        <w:rPr>
          <w:color w:val="333333"/>
        </w:rPr>
        <w:t>society,</w:t>
      </w:r>
      <w:r>
        <w:rPr>
          <w:color w:val="333333"/>
          <w:spacing w:val="-10"/>
        </w:rPr>
        <w:t xml:space="preserve"> </w:t>
      </w:r>
      <w:r>
        <w:rPr>
          <w:color w:val="333333"/>
        </w:rPr>
        <w:t>many</w:t>
      </w:r>
      <w:r>
        <w:rPr>
          <w:color w:val="333333"/>
          <w:spacing w:val="-10"/>
        </w:rPr>
        <w:t xml:space="preserve"> </w:t>
      </w:r>
      <w:r>
        <w:rPr>
          <w:color w:val="333333"/>
        </w:rPr>
        <w:t>of</w:t>
      </w:r>
      <w:r>
        <w:rPr>
          <w:color w:val="333333"/>
          <w:spacing w:val="-10"/>
        </w:rPr>
        <w:t xml:space="preserve"> </w:t>
      </w:r>
      <w:r>
        <w:rPr>
          <w:color w:val="333333"/>
        </w:rPr>
        <w:t>us</w:t>
      </w:r>
      <w:r>
        <w:rPr>
          <w:color w:val="333333"/>
          <w:spacing w:val="-10"/>
        </w:rPr>
        <w:t xml:space="preserve"> </w:t>
      </w:r>
      <w:r>
        <w:rPr>
          <w:color w:val="333333"/>
        </w:rPr>
        <w:t>see</w:t>
      </w:r>
      <w:r>
        <w:rPr>
          <w:color w:val="333333"/>
          <w:spacing w:val="-10"/>
        </w:rPr>
        <w:t xml:space="preserve"> </w:t>
      </w:r>
      <w:r>
        <w:rPr>
          <w:color w:val="333333"/>
        </w:rPr>
        <w:t>perpetual stress and its myriad physiological consequences, as “our lot” in life. This surrender might be less a reflection of human nature as it is a lack of knowledge about the distinction between “stress” (the body’s internal reaction or response to a stressor) and</w:t>
      </w:r>
      <w:r>
        <w:rPr>
          <w:color w:val="333333"/>
          <w:spacing w:val="80"/>
        </w:rPr>
        <w:t xml:space="preserve"> </w:t>
      </w:r>
      <w:r>
        <w:rPr>
          <w:color w:val="333333"/>
        </w:rPr>
        <w:t>a “stressor” (an external event, situation, or stimulus that triggers the stress response). This distinction, the Nagoski sisters argue, contains the secret to our stress remedy.</w:t>
      </w:r>
      <w:r>
        <w:rPr>
          <w:color w:val="333333"/>
          <w:spacing w:val="40"/>
        </w:rPr>
        <w:t xml:space="preserve"> </w:t>
      </w:r>
      <w:r>
        <w:rPr>
          <w:color w:val="333333"/>
        </w:rPr>
        <w:t>After encountering a stressor such as unachievable job demands, relationship rifts, or tech-based</w:t>
      </w:r>
      <w:r>
        <w:rPr>
          <w:color w:val="333333"/>
          <w:spacing w:val="-1"/>
        </w:rPr>
        <w:t xml:space="preserve"> </w:t>
      </w:r>
      <w:r>
        <w:rPr>
          <w:color w:val="333333"/>
        </w:rPr>
        <w:t>over-stimulation,</w:t>
      </w:r>
      <w:r>
        <w:rPr>
          <w:color w:val="333333"/>
          <w:spacing w:val="-1"/>
        </w:rPr>
        <w:t xml:space="preserve"> </w:t>
      </w:r>
      <w:r>
        <w:rPr>
          <w:color w:val="333333"/>
        </w:rPr>
        <w:t>it</w:t>
      </w:r>
      <w:r>
        <w:rPr>
          <w:color w:val="333333"/>
          <w:spacing w:val="-1"/>
        </w:rPr>
        <w:t xml:space="preserve"> </w:t>
      </w:r>
      <w:r>
        <w:rPr>
          <w:color w:val="333333"/>
        </w:rPr>
        <w:t>is</w:t>
      </w:r>
      <w:r>
        <w:rPr>
          <w:color w:val="333333"/>
          <w:spacing w:val="-1"/>
        </w:rPr>
        <w:t xml:space="preserve"> </w:t>
      </w:r>
      <w:r>
        <w:rPr>
          <w:color w:val="333333"/>
        </w:rPr>
        <w:t>not</w:t>
      </w:r>
      <w:r>
        <w:rPr>
          <w:color w:val="333333"/>
          <w:spacing w:val="-1"/>
        </w:rPr>
        <w:t xml:space="preserve"> </w:t>
      </w:r>
      <w:r>
        <w:rPr>
          <w:color w:val="333333"/>
        </w:rPr>
        <w:t>enough</w:t>
      </w:r>
      <w:r>
        <w:rPr>
          <w:color w:val="333333"/>
          <w:spacing w:val="-1"/>
        </w:rPr>
        <w:t xml:space="preserve"> </w:t>
      </w:r>
      <w:r>
        <w:rPr>
          <w:color w:val="333333"/>
        </w:rPr>
        <w:t>to</w:t>
      </w:r>
      <w:r>
        <w:rPr>
          <w:color w:val="333333"/>
          <w:spacing w:val="-1"/>
        </w:rPr>
        <w:t xml:space="preserve"> </w:t>
      </w:r>
      <w:r>
        <w:rPr>
          <w:color w:val="333333"/>
        </w:rPr>
        <w:t>simply</w:t>
      </w:r>
      <w:r>
        <w:rPr>
          <w:color w:val="333333"/>
          <w:spacing w:val="-1"/>
        </w:rPr>
        <w:t xml:space="preserve"> </w:t>
      </w:r>
      <w:r>
        <w:rPr>
          <w:color w:val="333333"/>
        </w:rPr>
        <w:t>tell</w:t>
      </w:r>
      <w:r>
        <w:rPr>
          <w:color w:val="333333"/>
          <w:spacing w:val="-1"/>
        </w:rPr>
        <w:t xml:space="preserve"> </w:t>
      </w:r>
      <w:r>
        <w:rPr>
          <w:color w:val="333333"/>
        </w:rPr>
        <w:t>ourselves</w:t>
      </w:r>
      <w:r>
        <w:rPr>
          <w:color w:val="333333"/>
          <w:spacing w:val="-1"/>
        </w:rPr>
        <w:t xml:space="preserve"> </w:t>
      </w:r>
      <w:r>
        <w:rPr>
          <w:color w:val="333333"/>
        </w:rPr>
        <w:t>to</w:t>
      </w:r>
      <w:r>
        <w:rPr>
          <w:color w:val="333333"/>
          <w:spacing w:val="-1"/>
        </w:rPr>
        <w:t xml:space="preserve"> </w:t>
      </w:r>
      <w:r>
        <w:rPr>
          <w:color w:val="333333"/>
        </w:rPr>
        <w:t>“chill</w:t>
      </w:r>
      <w:r>
        <w:rPr>
          <w:color w:val="333333"/>
          <w:spacing w:val="-1"/>
        </w:rPr>
        <w:t xml:space="preserve"> </w:t>
      </w:r>
      <w:r>
        <w:rPr>
          <w:color w:val="333333"/>
        </w:rPr>
        <w:t>out”</w:t>
      </w:r>
      <w:r>
        <w:rPr>
          <w:color w:val="333333"/>
          <w:spacing w:val="-1"/>
        </w:rPr>
        <w:t xml:space="preserve"> </w:t>
      </w:r>
      <w:r>
        <w:rPr>
          <w:color w:val="333333"/>
        </w:rPr>
        <w:t>or</w:t>
      </w:r>
      <w:r>
        <w:rPr>
          <w:color w:val="333333"/>
          <w:spacing w:val="-1"/>
        </w:rPr>
        <w:t xml:space="preserve"> </w:t>
      </w:r>
      <w:r>
        <w:rPr>
          <w:color w:val="333333"/>
        </w:rPr>
        <w:t>try and</w:t>
      </w:r>
      <w:r>
        <w:rPr>
          <w:color w:val="333333"/>
          <w:spacing w:val="-2"/>
        </w:rPr>
        <w:t xml:space="preserve"> </w:t>
      </w:r>
      <w:r>
        <w:rPr>
          <w:color w:val="333333"/>
        </w:rPr>
        <w:t>distract</w:t>
      </w:r>
      <w:r>
        <w:rPr>
          <w:color w:val="333333"/>
          <w:spacing w:val="-2"/>
        </w:rPr>
        <w:t xml:space="preserve"> </w:t>
      </w:r>
      <w:r>
        <w:rPr>
          <w:color w:val="333333"/>
        </w:rPr>
        <w:t>ourselves</w:t>
      </w:r>
      <w:r>
        <w:rPr>
          <w:color w:val="333333"/>
          <w:spacing w:val="-2"/>
        </w:rPr>
        <w:t xml:space="preserve"> </w:t>
      </w:r>
      <w:r>
        <w:rPr>
          <w:color w:val="333333"/>
        </w:rPr>
        <w:t>until</w:t>
      </w:r>
      <w:r>
        <w:rPr>
          <w:color w:val="333333"/>
          <w:spacing w:val="-2"/>
        </w:rPr>
        <w:t xml:space="preserve"> </w:t>
      </w:r>
      <w:r>
        <w:rPr>
          <w:color w:val="333333"/>
        </w:rPr>
        <w:t>it</w:t>
      </w:r>
      <w:r>
        <w:rPr>
          <w:color w:val="333333"/>
          <w:spacing w:val="-2"/>
        </w:rPr>
        <w:t xml:space="preserve"> </w:t>
      </w:r>
      <w:r>
        <w:rPr>
          <w:color w:val="333333"/>
        </w:rPr>
        <w:t>re-emerges:</w:t>
      </w:r>
      <w:r>
        <w:rPr>
          <w:color w:val="333333"/>
          <w:spacing w:val="-2"/>
        </w:rPr>
        <w:t xml:space="preserve"> </w:t>
      </w:r>
      <w:r>
        <w:rPr>
          <w:color w:val="333333"/>
        </w:rPr>
        <w:t>we</w:t>
      </w:r>
      <w:r>
        <w:rPr>
          <w:color w:val="333333"/>
          <w:spacing w:val="-2"/>
        </w:rPr>
        <w:t xml:space="preserve"> </w:t>
      </w:r>
      <w:r>
        <w:rPr>
          <w:color w:val="333333"/>
        </w:rPr>
        <w:t>must</w:t>
      </w:r>
      <w:r>
        <w:rPr>
          <w:color w:val="333333"/>
          <w:spacing w:val="-2"/>
        </w:rPr>
        <w:t xml:space="preserve"> </w:t>
      </w:r>
      <w:r>
        <w:rPr>
          <w:color w:val="333333"/>
        </w:rPr>
        <w:t>actively</w:t>
      </w:r>
      <w:r>
        <w:rPr>
          <w:color w:val="333333"/>
          <w:spacing w:val="-2"/>
        </w:rPr>
        <w:t xml:space="preserve"> </w:t>
      </w:r>
      <w:r>
        <w:rPr>
          <w:color w:val="333333"/>
        </w:rPr>
        <w:t>signal</w:t>
      </w:r>
      <w:r>
        <w:rPr>
          <w:color w:val="333333"/>
          <w:spacing w:val="-2"/>
        </w:rPr>
        <w:t xml:space="preserve"> </w:t>
      </w:r>
      <w:r>
        <w:rPr>
          <w:color w:val="333333"/>
        </w:rPr>
        <w:t>to</w:t>
      </w:r>
      <w:r>
        <w:rPr>
          <w:color w:val="333333"/>
          <w:spacing w:val="-2"/>
        </w:rPr>
        <w:t xml:space="preserve"> </w:t>
      </w:r>
      <w:r>
        <w:rPr>
          <w:color w:val="333333"/>
        </w:rPr>
        <w:t>our</w:t>
      </w:r>
      <w:r>
        <w:rPr>
          <w:color w:val="333333"/>
          <w:spacing w:val="-2"/>
        </w:rPr>
        <w:t xml:space="preserve"> </w:t>
      </w:r>
      <w:r>
        <w:rPr>
          <w:color w:val="333333"/>
        </w:rPr>
        <w:t>nervous</w:t>
      </w:r>
      <w:r>
        <w:rPr>
          <w:color w:val="333333"/>
          <w:spacing w:val="-2"/>
        </w:rPr>
        <w:t xml:space="preserve"> </w:t>
      </w:r>
      <w:r>
        <w:rPr>
          <w:color w:val="333333"/>
        </w:rPr>
        <w:t xml:space="preserve">system that it is safe if we wish to complete what the Nagoskis call the “Stress Cycle.” In their own words, </w:t>
      </w:r>
      <w:r>
        <w:rPr>
          <w:i/>
          <w:color w:val="333333"/>
        </w:rPr>
        <w:t>“If</w:t>
      </w:r>
      <w:r>
        <w:rPr>
          <w:i/>
          <w:color w:val="333333"/>
          <w:spacing w:val="-4"/>
        </w:rPr>
        <w:t xml:space="preserve"> </w:t>
      </w:r>
      <w:r>
        <w:rPr>
          <w:i/>
          <w:color w:val="333333"/>
        </w:rPr>
        <w:t>you’ve</w:t>
      </w:r>
      <w:r>
        <w:rPr>
          <w:i/>
          <w:color w:val="333333"/>
          <w:spacing w:val="-4"/>
        </w:rPr>
        <w:t xml:space="preserve"> </w:t>
      </w:r>
      <w:r>
        <w:rPr>
          <w:i/>
          <w:color w:val="333333"/>
        </w:rPr>
        <w:t>dealt</w:t>
      </w:r>
      <w:r>
        <w:rPr>
          <w:i/>
          <w:color w:val="333333"/>
          <w:spacing w:val="-4"/>
        </w:rPr>
        <w:t xml:space="preserve"> </w:t>
      </w:r>
      <w:r>
        <w:rPr>
          <w:i/>
          <w:color w:val="333333"/>
        </w:rPr>
        <w:t>with</w:t>
      </w:r>
      <w:r>
        <w:rPr>
          <w:i/>
          <w:color w:val="333333"/>
          <w:spacing w:val="-4"/>
        </w:rPr>
        <w:t xml:space="preserve"> </w:t>
      </w:r>
      <w:r>
        <w:rPr>
          <w:i/>
          <w:color w:val="333333"/>
        </w:rPr>
        <w:t>the</w:t>
      </w:r>
      <w:r>
        <w:rPr>
          <w:i/>
          <w:color w:val="333333"/>
          <w:spacing w:val="-4"/>
        </w:rPr>
        <w:t xml:space="preserve"> </w:t>
      </w:r>
      <w:r>
        <w:rPr>
          <w:i/>
          <w:color w:val="333333"/>
        </w:rPr>
        <w:t>stressors</w:t>
      </w:r>
      <w:r>
        <w:rPr>
          <w:i/>
          <w:color w:val="333333"/>
          <w:spacing w:val="-4"/>
        </w:rPr>
        <w:t xml:space="preserve"> </w:t>
      </w:r>
      <w:r>
        <w:rPr>
          <w:i/>
          <w:color w:val="333333"/>
        </w:rPr>
        <w:t>but</w:t>
      </w:r>
      <w:r>
        <w:rPr>
          <w:i/>
          <w:color w:val="333333"/>
          <w:spacing w:val="-4"/>
        </w:rPr>
        <w:t xml:space="preserve"> </w:t>
      </w:r>
      <w:r>
        <w:rPr>
          <w:i/>
          <w:color w:val="333333"/>
        </w:rPr>
        <w:t>haven’t</w:t>
      </w:r>
      <w:r>
        <w:rPr>
          <w:i/>
          <w:color w:val="333333"/>
          <w:spacing w:val="-4"/>
        </w:rPr>
        <w:t xml:space="preserve"> </w:t>
      </w:r>
      <w:r>
        <w:rPr>
          <w:i/>
          <w:color w:val="333333"/>
        </w:rPr>
        <w:t>dealt</w:t>
      </w:r>
      <w:r>
        <w:rPr>
          <w:i/>
          <w:color w:val="333333"/>
          <w:spacing w:val="-4"/>
        </w:rPr>
        <w:t xml:space="preserve"> </w:t>
      </w:r>
      <w:r>
        <w:rPr>
          <w:i/>
          <w:color w:val="333333"/>
        </w:rPr>
        <w:t>with</w:t>
      </w:r>
      <w:r>
        <w:rPr>
          <w:i/>
          <w:color w:val="333333"/>
          <w:spacing w:val="-4"/>
        </w:rPr>
        <w:t xml:space="preserve"> </w:t>
      </w:r>
      <w:r>
        <w:rPr>
          <w:i/>
          <w:color w:val="333333"/>
        </w:rPr>
        <w:t>the</w:t>
      </w:r>
      <w:r>
        <w:rPr>
          <w:i/>
          <w:color w:val="333333"/>
          <w:spacing w:val="-4"/>
        </w:rPr>
        <w:t xml:space="preserve"> </w:t>
      </w:r>
      <w:r>
        <w:rPr>
          <w:i/>
          <w:color w:val="333333"/>
        </w:rPr>
        <w:t>stress</w:t>
      </w:r>
      <w:r>
        <w:rPr>
          <w:i/>
          <w:color w:val="333333"/>
          <w:spacing w:val="-4"/>
        </w:rPr>
        <w:t xml:space="preserve"> </w:t>
      </w:r>
      <w:r>
        <w:rPr>
          <w:i/>
          <w:color w:val="333333"/>
        </w:rPr>
        <w:t>itself,</w:t>
      </w:r>
      <w:r>
        <w:rPr>
          <w:i/>
          <w:color w:val="333333"/>
          <w:spacing w:val="-4"/>
        </w:rPr>
        <w:t xml:space="preserve"> </w:t>
      </w:r>
      <w:r>
        <w:rPr>
          <w:i/>
          <w:color w:val="333333"/>
        </w:rPr>
        <w:t>your</w:t>
      </w:r>
      <w:r>
        <w:rPr>
          <w:i/>
          <w:color w:val="333333"/>
          <w:spacing w:val="-4"/>
        </w:rPr>
        <w:t xml:space="preserve"> </w:t>
      </w:r>
      <w:r>
        <w:rPr>
          <w:i/>
          <w:color w:val="333333"/>
        </w:rPr>
        <w:t>brain won’t let you rest.”</w:t>
      </w:r>
    </w:p>
    <w:p w14:paraId="7C05A8ED" w14:textId="77777777" w:rsidR="0029179C" w:rsidRDefault="00000000">
      <w:pPr>
        <w:pStyle w:val="BodyText"/>
        <w:spacing w:before="227" w:line="302" w:lineRule="auto"/>
        <w:ind w:left="340" w:right="337"/>
        <w:jc w:val="both"/>
      </w:pPr>
      <w:r>
        <w:rPr>
          <w:color w:val="333333"/>
        </w:rPr>
        <w:t>This</w:t>
      </w:r>
      <w:r>
        <w:rPr>
          <w:color w:val="333333"/>
          <w:spacing w:val="-6"/>
        </w:rPr>
        <w:t xml:space="preserve"> </w:t>
      </w:r>
      <w:r>
        <w:rPr>
          <w:color w:val="333333"/>
        </w:rPr>
        <w:t>session</w:t>
      </w:r>
      <w:r>
        <w:rPr>
          <w:color w:val="333333"/>
          <w:spacing w:val="-6"/>
        </w:rPr>
        <w:t xml:space="preserve"> </w:t>
      </w:r>
      <w:r>
        <w:rPr>
          <w:color w:val="333333"/>
        </w:rPr>
        <w:t>is</w:t>
      </w:r>
      <w:r>
        <w:rPr>
          <w:color w:val="333333"/>
          <w:spacing w:val="-5"/>
        </w:rPr>
        <w:t xml:space="preserve"> </w:t>
      </w:r>
      <w:r>
        <w:rPr>
          <w:color w:val="333333"/>
        </w:rPr>
        <w:t>designed</w:t>
      </w:r>
      <w:r>
        <w:rPr>
          <w:color w:val="333333"/>
          <w:spacing w:val="-6"/>
        </w:rPr>
        <w:t xml:space="preserve"> </w:t>
      </w:r>
      <w:r>
        <w:rPr>
          <w:color w:val="333333"/>
        </w:rPr>
        <w:t>to</w:t>
      </w:r>
      <w:r>
        <w:rPr>
          <w:color w:val="333333"/>
          <w:spacing w:val="-5"/>
        </w:rPr>
        <w:t xml:space="preserve"> </w:t>
      </w:r>
      <w:r>
        <w:rPr>
          <w:color w:val="333333"/>
        </w:rPr>
        <w:t>give</w:t>
      </w:r>
      <w:r>
        <w:rPr>
          <w:color w:val="333333"/>
          <w:spacing w:val="-5"/>
        </w:rPr>
        <w:t xml:space="preserve"> </w:t>
      </w:r>
      <w:r>
        <w:rPr>
          <w:color w:val="333333"/>
        </w:rPr>
        <w:t>clients</w:t>
      </w:r>
      <w:r>
        <w:rPr>
          <w:color w:val="333333"/>
          <w:spacing w:val="-6"/>
        </w:rPr>
        <w:t xml:space="preserve"> </w:t>
      </w:r>
      <w:r>
        <w:rPr>
          <w:color w:val="333333"/>
        </w:rPr>
        <w:t>the</w:t>
      </w:r>
      <w:r>
        <w:rPr>
          <w:color w:val="333333"/>
          <w:spacing w:val="-5"/>
        </w:rPr>
        <w:t xml:space="preserve"> </w:t>
      </w:r>
      <w:r>
        <w:rPr>
          <w:color w:val="333333"/>
        </w:rPr>
        <w:t>knowledge,</w:t>
      </w:r>
      <w:r>
        <w:rPr>
          <w:color w:val="333333"/>
          <w:spacing w:val="-6"/>
        </w:rPr>
        <w:t xml:space="preserve"> </w:t>
      </w:r>
      <w:r>
        <w:rPr>
          <w:color w:val="333333"/>
        </w:rPr>
        <w:t>tools,</w:t>
      </w:r>
      <w:r>
        <w:rPr>
          <w:color w:val="333333"/>
          <w:spacing w:val="-6"/>
        </w:rPr>
        <w:t xml:space="preserve"> </w:t>
      </w:r>
      <w:r>
        <w:rPr>
          <w:color w:val="333333"/>
        </w:rPr>
        <w:t>and</w:t>
      </w:r>
      <w:r>
        <w:rPr>
          <w:color w:val="333333"/>
          <w:spacing w:val="-5"/>
        </w:rPr>
        <w:t xml:space="preserve"> </w:t>
      </w:r>
      <w:r>
        <w:rPr>
          <w:color w:val="333333"/>
        </w:rPr>
        <w:t>confidence</w:t>
      </w:r>
      <w:r>
        <w:rPr>
          <w:color w:val="333333"/>
          <w:spacing w:val="-6"/>
        </w:rPr>
        <w:t xml:space="preserve"> </w:t>
      </w:r>
      <w:r>
        <w:rPr>
          <w:color w:val="333333"/>
        </w:rPr>
        <w:t>they</w:t>
      </w:r>
      <w:r>
        <w:rPr>
          <w:color w:val="333333"/>
          <w:spacing w:val="-6"/>
        </w:rPr>
        <w:t xml:space="preserve"> </w:t>
      </w:r>
      <w:r>
        <w:rPr>
          <w:color w:val="333333"/>
        </w:rPr>
        <w:t>need</w:t>
      </w:r>
      <w:r>
        <w:rPr>
          <w:color w:val="333333"/>
          <w:spacing w:val="-6"/>
        </w:rPr>
        <w:t xml:space="preserve"> </w:t>
      </w:r>
      <w:r>
        <w:rPr>
          <w:color w:val="333333"/>
        </w:rPr>
        <w:t>to create the internal health and safety they need to be well, do well, and avoid burnout in an increasingly complex world. Although it is last in the PERMAH acronym, having the ability to care for our physical health is essential if we want to have the energy to invest in any other areas of wellbeing. That is why it’s our next stop.</w:t>
      </w:r>
    </w:p>
    <w:p w14:paraId="002E83EA"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13874635" w14:textId="77777777" w:rsidR="0029179C" w:rsidRDefault="0029179C">
      <w:pPr>
        <w:pStyle w:val="BodyText"/>
        <w:spacing w:before="36"/>
        <w:rPr>
          <w:sz w:val="36"/>
        </w:rPr>
      </w:pPr>
    </w:p>
    <w:p w14:paraId="479D1A73" w14:textId="77777777" w:rsidR="0029179C" w:rsidRDefault="00000000">
      <w:pPr>
        <w:pStyle w:val="Heading5"/>
        <w:spacing w:before="1"/>
      </w:pPr>
      <w:r>
        <w:rPr>
          <w:color w:val="333333"/>
        </w:rPr>
        <w:t>Health</w:t>
      </w:r>
      <w:r>
        <w:rPr>
          <w:color w:val="333333"/>
          <w:spacing w:val="12"/>
        </w:rPr>
        <w:t xml:space="preserve"> </w:t>
      </w:r>
      <w:r>
        <w:rPr>
          <w:color w:val="333333"/>
        </w:rPr>
        <w:t>Reflection</w:t>
      </w:r>
      <w:r>
        <w:rPr>
          <w:color w:val="333333"/>
          <w:spacing w:val="12"/>
        </w:rPr>
        <w:t xml:space="preserve"> </w:t>
      </w:r>
      <w:r>
        <w:rPr>
          <w:color w:val="333333"/>
          <w:spacing w:val="-2"/>
        </w:rPr>
        <w:t>Round</w:t>
      </w:r>
    </w:p>
    <w:p w14:paraId="710C82A6" w14:textId="77777777" w:rsidR="0029179C" w:rsidRDefault="00000000">
      <w:pPr>
        <w:pStyle w:val="BodyText"/>
        <w:spacing w:before="280" w:line="302" w:lineRule="auto"/>
        <w:ind w:left="340" w:right="337"/>
        <w:jc w:val="both"/>
      </w:pPr>
      <w:r>
        <w:rPr>
          <w:color w:val="333333"/>
        </w:rPr>
        <w:t>Although we may try to convey otherwise, humans are inherently imperfect, yet adaptable</w:t>
      </w:r>
      <w:r>
        <w:rPr>
          <w:color w:val="333333"/>
          <w:spacing w:val="-8"/>
        </w:rPr>
        <w:t xml:space="preserve"> </w:t>
      </w:r>
      <w:r>
        <w:rPr>
          <w:color w:val="333333"/>
        </w:rPr>
        <w:t>creatures,</w:t>
      </w:r>
      <w:r>
        <w:rPr>
          <w:color w:val="333333"/>
          <w:spacing w:val="-8"/>
        </w:rPr>
        <w:t xml:space="preserve"> </w:t>
      </w:r>
      <w:r>
        <w:rPr>
          <w:color w:val="333333"/>
        </w:rPr>
        <w:t>equipped</w:t>
      </w:r>
      <w:r>
        <w:rPr>
          <w:color w:val="333333"/>
          <w:spacing w:val="-8"/>
        </w:rPr>
        <w:t xml:space="preserve"> </w:t>
      </w:r>
      <w:r>
        <w:rPr>
          <w:color w:val="333333"/>
        </w:rPr>
        <w:t>with</w:t>
      </w:r>
      <w:r>
        <w:rPr>
          <w:color w:val="333333"/>
          <w:spacing w:val="-8"/>
        </w:rPr>
        <w:t xml:space="preserve"> </w:t>
      </w:r>
      <w:r>
        <w:rPr>
          <w:color w:val="333333"/>
        </w:rPr>
        <w:t>curiosity,</w:t>
      </w:r>
      <w:r>
        <w:rPr>
          <w:color w:val="333333"/>
          <w:spacing w:val="-8"/>
        </w:rPr>
        <w:t xml:space="preserve"> </w:t>
      </w:r>
      <w:r>
        <w:rPr>
          <w:color w:val="333333"/>
        </w:rPr>
        <w:t>creativity,</w:t>
      </w:r>
      <w:r>
        <w:rPr>
          <w:color w:val="333333"/>
          <w:spacing w:val="-8"/>
        </w:rPr>
        <w:t xml:space="preserve"> </w:t>
      </w:r>
      <w:r>
        <w:rPr>
          <w:color w:val="333333"/>
        </w:rPr>
        <w:t>and</w:t>
      </w:r>
      <w:r>
        <w:rPr>
          <w:color w:val="333333"/>
          <w:spacing w:val="-8"/>
        </w:rPr>
        <w:t xml:space="preserve"> </w:t>
      </w:r>
      <w:r>
        <w:rPr>
          <w:color w:val="333333"/>
        </w:rPr>
        <w:t>the</w:t>
      </w:r>
      <w:r>
        <w:rPr>
          <w:color w:val="333333"/>
          <w:spacing w:val="-8"/>
        </w:rPr>
        <w:t xml:space="preserve"> </w:t>
      </w:r>
      <w:r>
        <w:rPr>
          <w:color w:val="333333"/>
        </w:rPr>
        <w:t>capacity</w:t>
      </w:r>
      <w:r>
        <w:rPr>
          <w:color w:val="333333"/>
          <w:spacing w:val="-8"/>
        </w:rPr>
        <w:t xml:space="preserve"> </w:t>
      </w:r>
      <w:r>
        <w:rPr>
          <w:color w:val="333333"/>
        </w:rPr>
        <w:t>for</w:t>
      </w:r>
      <w:r>
        <w:rPr>
          <w:color w:val="333333"/>
          <w:spacing w:val="-8"/>
        </w:rPr>
        <w:t xml:space="preserve"> </w:t>
      </w:r>
      <w:r>
        <w:rPr>
          <w:color w:val="333333"/>
        </w:rPr>
        <w:t>growth.</w:t>
      </w:r>
      <w:r>
        <w:rPr>
          <w:color w:val="333333"/>
          <w:spacing w:val="-8"/>
        </w:rPr>
        <w:t xml:space="preserve"> </w:t>
      </w:r>
      <w:r>
        <w:rPr>
          <w:color w:val="333333"/>
        </w:rPr>
        <w:t>The most</w:t>
      </w:r>
      <w:r>
        <w:rPr>
          <w:color w:val="333333"/>
          <w:spacing w:val="25"/>
        </w:rPr>
        <w:t xml:space="preserve"> </w:t>
      </w:r>
      <w:r>
        <w:rPr>
          <w:color w:val="333333"/>
        </w:rPr>
        <w:t>successful</w:t>
      </w:r>
      <w:r>
        <w:rPr>
          <w:color w:val="333333"/>
          <w:spacing w:val="25"/>
        </w:rPr>
        <w:t xml:space="preserve"> </w:t>
      </w:r>
      <w:r>
        <w:rPr>
          <w:color w:val="333333"/>
        </w:rPr>
        <w:t>among</w:t>
      </w:r>
      <w:r>
        <w:rPr>
          <w:color w:val="333333"/>
          <w:spacing w:val="25"/>
        </w:rPr>
        <w:t xml:space="preserve"> </w:t>
      </w:r>
      <w:r>
        <w:rPr>
          <w:color w:val="333333"/>
        </w:rPr>
        <w:t>us</w:t>
      </w:r>
      <w:r>
        <w:rPr>
          <w:color w:val="333333"/>
          <w:spacing w:val="25"/>
        </w:rPr>
        <w:t xml:space="preserve"> </w:t>
      </w:r>
      <w:r>
        <w:rPr>
          <w:color w:val="333333"/>
        </w:rPr>
        <w:t>–</w:t>
      </w:r>
      <w:r>
        <w:rPr>
          <w:color w:val="333333"/>
          <w:spacing w:val="25"/>
        </w:rPr>
        <w:t xml:space="preserve"> </w:t>
      </w:r>
      <w:r>
        <w:rPr>
          <w:color w:val="333333"/>
        </w:rPr>
        <w:t>no</w:t>
      </w:r>
      <w:r>
        <w:rPr>
          <w:color w:val="333333"/>
          <w:spacing w:val="25"/>
        </w:rPr>
        <w:t xml:space="preserve"> </w:t>
      </w:r>
      <w:r>
        <w:rPr>
          <w:color w:val="333333"/>
        </w:rPr>
        <w:t>matter</w:t>
      </w:r>
      <w:r>
        <w:rPr>
          <w:color w:val="333333"/>
          <w:spacing w:val="25"/>
        </w:rPr>
        <w:t xml:space="preserve"> </w:t>
      </w:r>
      <w:r>
        <w:rPr>
          <w:color w:val="333333"/>
        </w:rPr>
        <w:t>their</w:t>
      </w:r>
      <w:r>
        <w:rPr>
          <w:color w:val="333333"/>
          <w:spacing w:val="25"/>
        </w:rPr>
        <w:t xml:space="preserve"> </w:t>
      </w:r>
      <w:r>
        <w:rPr>
          <w:color w:val="333333"/>
        </w:rPr>
        <w:t>discipline</w:t>
      </w:r>
      <w:r>
        <w:rPr>
          <w:color w:val="333333"/>
          <w:spacing w:val="25"/>
        </w:rPr>
        <w:t xml:space="preserve"> </w:t>
      </w:r>
      <w:r>
        <w:rPr>
          <w:color w:val="333333"/>
        </w:rPr>
        <w:t>or</w:t>
      </w:r>
      <w:r>
        <w:rPr>
          <w:color w:val="333333"/>
          <w:spacing w:val="25"/>
        </w:rPr>
        <w:t xml:space="preserve"> </w:t>
      </w:r>
      <w:r>
        <w:rPr>
          <w:color w:val="333333"/>
        </w:rPr>
        <w:t>notoriety</w:t>
      </w:r>
      <w:r>
        <w:rPr>
          <w:color w:val="333333"/>
          <w:spacing w:val="25"/>
        </w:rPr>
        <w:t xml:space="preserve"> </w:t>
      </w:r>
      <w:r>
        <w:rPr>
          <w:color w:val="333333"/>
        </w:rPr>
        <w:t>in</w:t>
      </w:r>
      <w:r>
        <w:rPr>
          <w:color w:val="333333"/>
          <w:spacing w:val="25"/>
        </w:rPr>
        <w:t xml:space="preserve"> </w:t>
      </w:r>
      <w:r>
        <w:rPr>
          <w:color w:val="333333"/>
        </w:rPr>
        <w:t>broader</w:t>
      </w:r>
      <w:r>
        <w:rPr>
          <w:color w:val="333333"/>
          <w:spacing w:val="25"/>
        </w:rPr>
        <w:t xml:space="preserve"> </w:t>
      </w:r>
      <w:r>
        <w:rPr>
          <w:color w:val="333333"/>
        </w:rPr>
        <w:t>society – are those that, when faced with challenges or setbacks, have learned to view them as opportunities for learning and development.</w:t>
      </w:r>
    </w:p>
    <w:p w14:paraId="07FD1AA9" w14:textId="77777777" w:rsidR="0029179C" w:rsidRDefault="00000000">
      <w:pPr>
        <w:pStyle w:val="BodyText"/>
        <w:spacing w:before="227" w:line="302" w:lineRule="auto"/>
        <w:ind w:left="340" w:right="338"/>
        <w:jc w:val="both"/>
      </w:pPr>
      <w:r>
        <w:rPr>
          <w:color w:val="333333"/>
        </w:rPr>
        <w:t>Whether</w:t>
      </w:r>
      <w:r>
        <w:rPr>
          <w:color w:val="333333"/>
          <w:spacing w:val="-6"/>
        </w:rPr>
        <w:t xml:space="preserve"> </w:t>
      </w:r>
      <w:r>
        <w:rPr>
          <w:color w:val="333333"/>
        </w:rPr>
        <w:t>it’s</w:t>
      </w:r>
      <w:r>
        <w:rPr>
          <w:color w:val="333333"/>
          <w:spacing w:val="-6"/>
        </w:rPr>
        <w:t xml:space="preserve"> </w:t>
      </w:r>
      <w:r>
        <w:rPr>
          <w:color w:val="333333"/>
        </w:rPr>
        <w:t>an</w:t>
      </w:r>
      <w:r>
        <w:rPr>
          <w:color w:val="333333"/>
          <w:spacing w:val="-6"/>
        </w:rPr>
        <w:t xml:space="preserve"> </w:t>
      </w:r>
      <w:r>
        <w:rPr>
          <w:color w:val="333333"/>
        </w:rPr>
        <w:t>infant</w:t>
      </w:r>
      <w:r>
        <w:rPr>
          <w:color w:val="333333"/>
          <w:spacing w:val="-6"/>
        </w:rPr>
        <w:t xml:space="preserve"> </w:t>
      </w:r>
      <w:r>
        <w:rPr>
          <w:color w:val="333333"/>
        </w:rPr>
        <w:t>using</w:t>
      </w:r>
      <w:r>
        <w:rPr>
          <w:color w:val="333333"/>
          <w:spacing w:val="-6"/>
        </w:rPr>
        <w:t xml:space="preserve"> </w:t>
      </w:r>
      <w:r>
        <w:rPr>
          <w:color w:val="333333"/>
        </w:rPr>
        <w:t>their</w:t>
      </w:r>
      <w:r>
        <w:rPr>
          <w:color w:val="333333"/>
          <w:spacing w:val="-6"/>
        </w:rPr>
        <w:t xml:space="preserve"> </w:t>
      </w:r>
      <w:r>
        <w:rPr>
          <w:color w:val="333333"/>
        </w:rPr>
        <w:t>caregivers’</w:t>
      </w:r>
      <w:r>
        <w:rPr>
          <w:color w:val="333333"/>
          <w:spacing w:val="-6"/>
        </w:rPr>
        <w:t xml:space="preserve"> </w:t>
      </w:r>
      <w:r>
        <w:rPr>
          <w:color w:val="333333"/>
        </w:rPr>
        <w:t>feedback</w:t>
      </w:r>
      <w:r>
        <w:rPr>
          <w:color w:val="333333"/>
          <w:spacing w:val="-6"/>
        </w:rPr>
        <w:t xml:space="preserve"> </w:t>
      </w:r>
      <w:r>
        <w:rPr>
          <w:color w:val="333333"/>
        </w:rPr>
        <w:t>to</w:t>
      </w:r>
      <w:r>
        <w:rPr>
          <w:color w:val="333333"/>
          <w:spacing w:val="-6"/>
        </w:rPr>
        <w:t xml:space="preserve"> </w:t>
      </w:r>
      <w:r>
        <w:rPr>
          <w:color w:val="333333"/>
        </w:rPr>
        <w:t>gradually</w:t>
      </w:r>
      <w:r>
        <w:rPr>
          <w:color w:val="333333"/>
          <w:spacing w:val="-6"/>
        </w:rPr>
        <w:t xml:space="preserve"> </w:t>
      </w:r>
      <w:r>
        <w:rPr>
          <w:color w:val="333333"/>
        </w:rPr>
        <w:t>refine</w:t>
      </w:r>
      <w:r>
        <w:rPr>
          <w:color w:val="333333"/>
          <w:spacing w:val="-6"/>
        </w:rPr>
        <w:t xml:space="preserve"> </w:t>
      </w:r>
      <w:r>
        <w:rPr>
          <w:color w:val="333333"/>
        </w:rPr>
        <w:t>“googoos”</w:t>
      </w:r>
      <w:r>
        <w:rPr>
          <w:color w:val="333333"/>
          <w:spacing w:val="-6"/>
        </w:rPr>
        <w:t xml:space="preserve"> </w:t>
      </w:r>
      <w:r>
        <w:rPr>
          <w:color w:val="333333"/>
        </w:rPr>
        <w:t>and “gagas”</w:t>
      </w:r>
      <w:r>
        <w:rPr>
          <w:color w:val="333333"/>
          <w:spacing w:val="-3"/>
        </w:rPr>
        <w:t xml:space="preserve"> </w:t>
      </w:r>
      <w:r>
        <w:rPr>
          <w:color w:val="333333"/>
        </w:rPr>
        <w:t>into</w:t>
      </w:r>
      <w:r>
        <w:rPr>
          <w:color w:val="333333"/>
          <w:spacing w:val="-3"/>
        </w:rPr>
        <w:t xml:space="preserve"> </w:t>
      </w:r>
      <w:r>
        <w:rPr>
          <w:color w:val="333333"/>
        </w:rPr>
        <w:t>effective</w:t>
      </w:r>
      <w:r>
        <w:rPr>
          <w:color w:val="333333"/>
          <w:spacing w:val="-3"/>
        </w:rPr>
        <w:t xml:space="preserve"> </w:t>
      </w:r>
      <w:r>
        <w:rPr>
          <w:color w:val="333333"/>
        </w:rPr>
        <w:t>language</w:t>
      </w:r>
      <w:r>
        <w:rPr>
          <w:color w:val="333333"/>
          <w:spacing w:val="-3"/>
        </w:rPr>
        <w:t xml:space="preserve"> </w:t>
      </w:r>
      <w:r>
        <w:rPr>
          <w:color w:val="333333"/>
        </w:rPr>
        <w:t>that</w:t>
      </w:r>
      <w:r>
        <w:rPr>
          <w:color w:val="333333"/>
          <w:spacing w:val="-3"/>
        </w:rPr>
        <w:t xml:space="preserve"> </w:t>
      </w:r>
      <w:r>
        <w:rPr>
          <w:color w:val="333333"/>
        </w:rPr>
        <w:t>allows</w:t>
      </w:r>
      <w:r>
        <w:rPr>
          <w:color w:val="333333"/>
          <w:spacing w:val="-3"/>
        </w:rPr>
        <w:t xml:space="preserve"> </w:t>
      </w:r>
      <w:r>
        <w:rPr>
          <w:color w:val="333333"/>
        </w:rPr>
        <w:t>them</w:t>
      </w:r>
      <w:r>
        <w:rPr>
          <w:color w:val="333333"/>
          <w:spacing w:val="-3"/>
        </w:rPr>
        <w:t xml:space="preserve"> </w:t>
      </w:r>
      <w:r>
        <w:rPr>
          <w:color w:val="333333"/>
        </w:rPr>
        <w:t>to</w:t>
      </w:r>
      <w:r>
        <w:rPr>
          <w:color w:val="333333"/>
          <w:spacing w:val="-3"/>
        </w:rPr>
        <w:t xml:space="preserve"> </w:t>
      </w:r>
      <w:r>
        <w:rPr>
          <w:color w:val="333333"/>
        </w:rPr>
        <w:t>express</w:t>
      </w:r>
      <w:r>
        <w:rPr>
          <w:color w:val="333333"/>
          <w:spacing w:val="-3"/>
        </w:rPr>
        <w:t xml:space="preserve"> </w:t>
      </w:r>
      <w:r>
        <w:rPr>
          <w:color w:val="333333"/>
        </w:rPr>
        <w:t>their</w:t>
      </w:r>
      <w:r>
        <w:rPr>
          <w:color w:val="333333"/>
          <w:spacing w:val="-3"/>
        </w:rPr>
        <w:t xml:space="preserve"> </w:t>
      </w:r>
      <w:r>
        <w:rPr>
          <w:color w:val="333333"/>
        </w:rPr>
        <w:t>needs</w:t>
      </w:r>
      <w:r>
        <w:rPr>
          <w:color w:val="333333"/>
          <w:spacing w:val="-3"/>
        </w:rPr>
        <w:t xml:space="preserve"> </w:t>
      </w:r>
      <w:r>
        <w:rPr>
          <w:color w:val="333333"/>
        </w:rPr>
        <w:t>and</w:t>
      </w:r>
      <w:r>
        <w:rPr>
          <w:color w:val="333333"/>
          <w:spacing w:val="-3"/>
        </w:rPr>
        <w:t xml:space="preserve"> </w:t>
      </w:r>
      <w:r>
        <w:rPr>
          <w:color w:val="333333"/>
        </w:rPr>
        <w:t>identity,</w:t>
      </w:r>
      <w:r>
        <w:rPr>
          <w:color w:val="333333"/>
          <w:spacing w:val="-3"/>
        </w:rPr>
        <w:t xml:space="preserve"> </w:t>
      </w:r>
      <w:r>
        <w:rPr>
          <w:color w:val="333333"/>
        </w:rPr>
        <w:t>or</w:t>
      </w:r>
      <w:r>
        <w:rPr>
          <w:color w:val="333333"/>
          <w:spacing w:val="-3"/>
        </w:rPr>
        <w:t xml:space="preserve"> </w:t>
      </w:r>
      <w:r>
        <w:rPr>
          <w:color w:val="333333"/>
        </w:rPr>
        <w:t>a child experimenting with the nuances of speed and balance as they learn to ride a bike, humans</w:t>
      </w:r>
      <w:r>
        <w:rPr>
          <w:color w:val="333333"/>
          <w:spacing w:val="-5"/>
        </w:rPr>
        <w:t xml:space="preserve"> </w:t>
      </w:r>
      <w:r>
        <w:rPr>
          <w:color w:val="333333"/>
        </w:rPr>
        <w:t>have</w:t>
      </w:r>
      <w:r>
        <w:rPr>
          <w:color w:val="333333"/>
          <w:spacing w:val="-5"/>
        </w:rPr>
        <w:t xml:space="preserve"> </w:t>
      </w:r>
      <w:r>
        <w:rPr>
          <w:color w:val="333333"/>
        </w:rPr>
        <w:t>been</w:t>
      </w:r>
      <w:r>
        <w:rPr>
          <w:color w:val="333333"/>
          <w:spacing w:val="-5"/>
        </w:rPr>
        <w:t xml:space="preserve"> </w:t>
      </w:r>
      <w:r>
        <w:rPr>
          <w:color w:val="333333"/>
        </w:rPr>
        <w:t>Trying,</w:t>
      </w:r>
      <w:r>
        <w:rPr>
          <w:color w:val="333333"/>
          <w:spacing w:val="-5"/>
        </w:rPr>
        <w:t xml:space="preserve"> </w:t>
      </w:r>
      <w:r>
        <w:rPr>
          <w:color w:val="333333"/>
        </w:rPr>
        <w:t>Testing,</w:t>
      </w:r>
      <w:r>
        <w:rPr>
          <w:color w:val="333333"/>
          <w:spacing w:val="-5"/>
        </w:rPr>
        <w:t xml:space="preserve"> </w:t>
      </w:r>
      <w:r>
        <w:rPr>
          <w:color w:val="333333"/>
        </w:rPr>
        <w:t>and</w:t>
      </w:r>
      <w:r>
        <w:rPr>
          <w:color w:val="333333"/>
          <w:spacing w:val="-5"/>
        </w:rPr>
        <w:t xml:space="preserve"> </w:t>
      </w:r>
      <w:r>
        <w:rPr>
          <w:color w:val="333333"/>
        </w:rPr>
        <w:t>Tweaking</w:t>
      </w:r>
      <w:r>
        <w:rPr>
          <w:color w:val="333333"/>
          <w:spacing w:val="-6"/>
        </w:rPr>
        <w:t xml:space="preserve"> </w:t>
      </w:r>
      <w:r>
        <w:rPr>
          <w:color w:val="333333"/>
        </w:rPr>
        <w:t>their</w:t>
      </w:r>
      <w:r>
        <w:rPr>
          <w:color w:val="333333"/>
          <w:spacing w:val="-6"/>
        </w:rPr>
        <w:t xml:space="preserve"> </w:t>
      </w:r>
      <w:r>
        <w:rPr>
          <w:color w:val="333333"/>
        </w:rPr>
        <w:t>way</w:t>
      </w:r>
      <w:r>
        <w:rPr>
          <w:color w:val="333333"/>
          <w:spacing w:val="-5"/>
        </w:rPr>
        <w:t xml:space="preserve"> </w:t>
      </w:r>
      <w:r>
        <w:rPr>
          <w:color w:val="333333"/>
        </w:rPr>
        <w:t>to</w:t>
      </w:r>
      <w:r>
        <w:rPr>
          <w:color w:val="333333"/>
          <w:spacing w:val="-5"/>
        </w:rPr>
        <w:t xml:space="preserve"> </w:t>
      </w:r>
      <w:r>
        <w:rPr>
          <w:color w:val="333333"/>
        </w:rPr>
        <w:t>mastery</w:t>
      </w:r>
      <w:r>
        <w:rPr>
          <w:color w:val="333333"/>
          <w:spacing w:val="-5"/>
        </w:rPr>
        <w:t xml:space="preserve"> </w:t>
      </w:r>
      <w:r>
        <w:rPr>
          <w:color w:val="333333"/>
        </w:rPr>
        <w:t>since</w:t>
      </w:r>
      <w:r>
        <w:rPr>
          <w:color w:val="333333"/>
          <w:spacing w:val="-6"/>
        </w:rPr>
        <w:t xml:space="preserve"> </w:t>
      </w:r>
      <w:r>
        <w:rPr>
          <w:color w:val="333333"/>
        </w:rPr>
        <w:t>our</w:t>
      </w:r>
      <w:r>
        <w:rPr>
          <w:color w:val="333333"/>
          <w:spacing w:val="-6"/>
        </w:rPr>
        <w:t xml:space="preserve"> </w:t>
      </w:r>
      <w:r>
        <w:rPr>
          <w:color w:val="333333"/>
        </w:rPr>
        <w:t>earliest days</w:t>
      </w:r>
      <w:r>
        <w:rPr>
          <w:color w:val="333333"/>
          <w:spacing w:val="-5"/>
        </w:rPr>
        <w:t xml:space="preserve"> </w:t>
      </w:r>
      <w:r>
        <w:rPr>
          <w:color w:val="333333"/>
        </w:rPr>
        <w:t>on</w:t>
      </w:r>
      <w:r>
        <w:rPr>
          <w:color w:val="333333"/>
          <w:spacing w:val="-5"/>
        </w:rPr>
        <w:t xml:space="preserve"> </w:t>
      </w:r>
      <w:r>
        <w:rPr>
          <w:color w:val="333333"/>
        </w:rPr>
        <w:t>earth.</w:t>
      </w:r>
      <w:r>
        <w:rPr>
          <w:color w:val="333333"/>
          <w:spacing w:val="-5"/>
        </w:rPr>
        <w:t xml:space="preserve"> </w:t>
      </w:r>
      <w:r>
        <w:rPr>
          <w:color w:val="333333"/>
        </w:rPr>
        <w:t>Whether</w:t>
      </w:r>
      <w:r>
        <w:rPr>
          <w:color w:val="333333"/>
          <w:spacing w:val="-5"/>
        </w:rPr>
        <w:t xml:space="preserve"> </w:t>
      </w:r>
      <w:r>
        <w:rPr>
          <w:color w:val="333333"/>
        </w:rPr>
        <w:t>we</w:t>
      </w:r>
      <w:r>
        <w:rPr>
          <w:color w:val="333333"/>
          <w:spacing w:val="-5"/>
        </w:rPr>
        <w:t xml:space="preserve"> </w:t>
      </w:r>
      <w:r>
        <w:rPr>
          <w:color w:val="333333"/>
        </w:rPr>
        <w:t>are</w:t>
      </w:r>
      <w:r>
        <w:rPr>
          <w:color w:val="333333"/>
          <w:spacing w:val="-5"/>
        </w:rPr>
        <w:t xml:space="preserve"> </w:t>
      </w:r>
      <w:r>
        <w:rPr>
          <w:color w:val="333333"/>
        </w:rPr>
        <w:t>aware</w:t>
      </w:r>
      <w:r>
        <w:rPr>
          <w:color w:val="333333"/>
          <w:spacing w:val="-5"/>
        </w:rPr>
        <w:t xml:space="preserve"> </w:t>
      </w:r>
      <w:r>
        <w:rPr>
          <w:color w:val="333333"/>
        </w:rPr>
        <w:t>of</w:t>
      </w:r>
      <w:r>
        <w:rPr>
          <w:color w:val="333333"/>
          <w:spacing w:val="-5"/>
        </w:rPr>
        <w:t xml:space="preserve"> </w:t>
      </w:r>
      <w:r>
        <w:rPr>
          <w:color w:val="333333"/>
        </w:rPr>
        <w:t>it</w:t>
      </w:r>
      <w:r>
        <w:rPr>
          <w:color w:val="333333"/>
          <w:spacing w:val="-5"/>
        </w:rPr>
        <w:t xml:space="preserve"> </w:t>
      </w:r>
      <w:r>
        <w:rPr>
          <w:color w:val="333333"/>
        </w:rPr>
        <w:t>or</w:t>
      </w:r>
      <w:r>
        <w:rPr>
          <w:color w:val="333333"/>
          <w:spacing w:val="-5"/>
        </w:rPr>
        <w:t xml:space="preserve"> </w:t>
      </w:r>
      <w:r>
        <w:rPr>
          <w:color w:val="333333"/>
        </w:rPr>
        <w:t>not,</w:t>
      </w:r>
      <w:r>
        <w:rPr>
          <w:color w:val="333333"/>
          <w:spacing w:val="-5"/>
        </w:rPr>
        <w:t xml:space="preserve"> </w:t>
      </w:r>
      <w:r>
        <w:rPr>
          <w:color w:val="333333"/>
        </w:rPr>
        <w:t>each</w:t>
      </w:r>
      <w:r>
        <w:rPr>
          <w:color w:val="333333"/>
          <w:spacing w:val="-5"/>
        </w:rPr>
        <w:t xml:space="preserve"> </w:t>
      </w:r>
      <w:r>
        <w:rPr>
          <w:color w:val="333333"/>
        </w:rPr>
        <w:t>of</w:t>
      </w:r>
      <w:r>
        <w:rPr>
          <w:color w:val="333333"/>
          <w:spacing w:val="-5"/>
        </w:rPr>
        <w:t xml:space="preserve"> </w:t>
      </w:r>
      <w:r>
        <w:rPr>
          <w:color w:val="333333"/>
        </w:rPr>
        <w:t>us</w:t>
      </w:r>
      <w:r>
        <w:rPr>
          <w:color w:val="333333"/>
          <w:spacing w:val="-5"/>
        </w:rPr>
        <w:t xml:space="preserve"> </w:t>
      </w:r>
      <w:r>
        <w:rPr>
          <w:color w:val="333333"/>
        </w:rPr>
        <w:t>has</w:t>
      </w:r>
      <w:r>
        <w:rPr>
          <w:color w:val="333333"/>
          <w:spacing w:val="-5"/>
        </w:rPr>
        <w:t xml:space="preserve"> </w:t>
      </w:r>
      <w:r>
        <w:rPr>
          <w:color w:val="333333"/>
        </w:rPr>
        <w:t>naturally</w:t>
      </w:r>
      <w:r>
        <w:rPr>
          <w:color w:val="333333"/>
          <w:spacing w:val="-5"/>
        </w:rPr>
        <w:t xml:space="preserve"> </w:t>
      </w:r>
      <w:r>
        <w:rPr>
          <w:color w:val="333333"/>
        </w:rPr>
        <w:t>engaged</w:t>
      </w:r>
      <w:r>
        <w:rPr>
          <w:color w:val="333333"/>
          <w:spacing w:val="-5"/>
        </w:rPr>
        <w:t xml:space="preserve"> </w:t>
      </w:r>
      <w:r>
        <w:rPr>
          <w:color w:val="333333"/>
        </w:rPr>
        <w:t>in</w:t>
      </w:r>
      <w:r>
        <w:rPr>
          <w:color w:val="333333"/>
          <w:spacing w:val="-5"/>
        </w:rPr>
        <w:t xml:space="preserve"> </w:t>
      </w:r>
      <w:r>
        <w:rPr>
          <w:color w:val="333333"/>
        </w:rPr>
        <w:t>this process of continuous improvement, which we’ll refer to as a “Reflection Round,” by:</w:t>
      </w:r>
    </w:p>
    <w:p w14:paraId="13F47EB8" w14:textId="77777777" w:rsidR="0029179C" w:rsidRDefault="00000000">
      <w:pPr>
        <w:pStyle w:val="ListParagraph"/>
        <w:numPr>
          <w:ilvl w:val="0"/>
          <w:numId w:val="19"/>
        </w:numPr>
        <w:tabs>
          <w:tab w:val="left" w:pos="735"/>
          <w:tab w:val="left" w:pos="737"/>
        </w:tabs>
        <w:spacing w:before="227" w:line="302" w:lineRule="auto"/>
        <w:jc w:val="both"/>
        <w:rPr>
          <w:sz w:val="20"/>
        </w:rPr>
      </w:pPr>
      <w:r>
        <w:rPr>
          <w:b/>
          <w:color w:val="333333"/>
          <w:sz w:val="20"/>
        </w:rPr>
        <w:t xml:space="preserve">Trying: </w:t>
      </w:r>
      <w:r>
        <w:rPr>
          <w:color w:val="333333"/>
          <w:sz w:val="20"/>
        </w:rPr>
        <w:t>Drawing upon our innate curiosity and creativity, we experiment with various approaches to achieve our goals. Whether it’s learning to walk, mastering a language, or cultivating relationships, we playfully explore different strategies.</w:t>
      </w:r>
    </w:p>
    <w:p w14:paraId="25AE0A99" w14:textId="77777777" w:rsidR="0029179C" w:rsidRDefault="00000000">
      <w:pPr>
        <w:pStyle w:val="ListParagraph"/>
        <w:numPr>
          <w:ilvl w:val="0"/>
          <w:numId w:val="19"/>
        </w:numPr>
        <w:tabs>
          <w:tab w:val="left" w:pos="735"/>
          <w:tab w:val="left" w:pos="737"/>
        </w:tabs>
        <w:spacing w:before="57" w:line="302" w:lineRule="auto"/>
        <w:jc w:val="both"/>
        <w:rPr>
          <w:sz w:val="20"/>
        </w:rPr>
      </w:pPr>
      <w:r>
        <w:rPr>
          <w:b/>
          <w:color w:val="333333"/>
          <w:sz w:val="20"/>
        </w:rPr>
        <w:t>Testing:</w:t>
      </w:r>
      <w:r>
        <w:rPr>
          <w:b/>
          <w:color w:val="333333"/>
          <w:spacing w:val="-11"/>
          <w:sz w:val="20"/>
        </w:rPr>
        <w:t xml:space="preserve"> </w:t>
      </w:r>
      <w:r>
        <w:rPr>
          <w:color w:val="333333"/>
          <w:sz w:val="20"/>
        </w:rPr>
        <w:t>Reflecting</w:t>
      </w:r>
      <w:r>
        <w:rPr>
          <w:color w:val="333333"/>
          <w:spacing w:val="-11"/>
          <w:sz w:val="20"/>
        </w:rPr>
        <w:t xml:space="preserve"> </w:t>
      </w:r>
      <w:r>
        <w:rPr>
          <w:color w:val="333333"/>
          <w:sz w:val="20"/>
        </w:rPr>
        <w:t>on</w:t>
      </w:r>
      <w:r>
        <w:rPr>
          <w:color w:val="333333"/>
          <w:spacing w:val="-11"/>
          <w:sz w:val="20"/>
        </w:rPr>
        <w:t xml:space="preserve"> </w:t>
      </w:r>
      <w:r>
        <w:rPr>
          <w:color w:val="333333"/>
          <w:sz w:val="20"/>
        </w:rPr>
        <w:t>our</w:t>
      </w:r>
      <w:r>
        <w:rPr>
          <w:color w:val="333333"/>
          <w:spacing w:val="-11"/>
          <w:sz w:val="20"/>
        </w:rPr>
        <w:t xml:space="preserve"> </w:t>
      </w:r>
      <w:r>
        <w:rPr>
          <w:color w:val="333333"/>
          <w:sz w:val="20"/>
        </w:rPr>
        <w:t>experiences,</w:t>
      </w:r>
      <w:r>
        <w:rPr>
          <w:color w:val="333333"/>
          <w:spacing w:val="-11"/>
          <w:sz w:val="20"/>
        </w:rPr>
        <w:t xml:space="preserve"> </w:t>
      </w:r>
      <w:r>
        <w:rPr>
          <w:color w:val="333333"/>
          <w:sz w:val="20"/>
        </w:rPr>
        <w:t>we</w:t>
      </w:r>
      <w:r>
        <w:rPr>
          <w:color w:val="333333"/>
          <w:spacing w:val="-11"/>
          <w:sz w:val="20"/>
        </w:rPr>
        <w:t xml:space="preserve"> </w:t>
      </w:r>
      <w:r>
        <w:rPr>
          <w:color w:val="333333"/>
          <w:sz w:val="20"/>
        </w:rPr>
        <w:t>evaluate</w:t>
      </w:r>
      <w:r>
        <w:rPr>
          <w:color w:val="333333"/>
          <w:spacing w:val="-11"/>
          <w:sz w:val="20"/>
        </w:rPr>
        <w:t xml:space="preserve"> </w:t>
      </w:r>
      <w:r>
        <w:rPr>
          <w:color w:val="333333"/>
          <w:sz w:val="20"/>
        </w:rPr>
        <w:t>what’s</w:t>
      </w:r>
      <w:r>
        <w:rPr>
          <w:color w:val="333333"/>
          <w:spacing w:val="-11"/>
          <w:sz w:val="20"/>
        </w:rPr>
        <w:t xml:space="preserve"> </w:t>
      </w:r>
      <w:r>
        <w:rPr>
          <w:color w:val="333333"/>
          <w:sz w:val="20"/>
        </w:rPr>
        <w:t>working</w:t>
      </w:r>
      <w:r>
        <w:rPr>
          <w:color w:val="333333"/>
          <w:spacing w:val="-11"/>
          <w:sz w:val="20"/>
        </w:rPr>
        <w:t xml:space="preserve"> </w:t>
      </w:r>
      <w:r>
        <w:rPr>
          <w:color w:val="333333"/>
          <w:sz w:val="20"/>
        </w:rPr>
        <w:t>well,</w:t>
      </w:r>
      <w:r>
        <w:rPr>
          <w:color w:val="333333"/>
          <w:spacing w:val="-11"/>
          <w:sz w:val="20"/>
        </w:rPr>
        <w:t xml:space="preserve"> </w:t>
      </w:r>
      <w:r>
        <w:rPr>
          <w:color w:val="333333"/>
          <w:sz w:val="20"/>
        </w:rPr>
        <w:t>what’s</w:t>
      </w:r>
      <w:r>
        <w:rPr>
          <w:color w:val="333333"/>
          <w:spacing w:val="-11"/>
          <w:sz w:val="20"/>
        </w:rPr>
        <w:t xml:space="preserve"> </w:t>
      </w:r>
      <w:r>
        <w:rPr>
          <w:color w:val="333333"/>
          <w:sz w:val="20"/>
        </w:rPr>
        <w:t>not, and what lessons we can glean from our efforts. By recognizing our strengths and areas for improvement, we can refine our approach.</w:t>
      </w:r>
    </w:p>
    <w:p w14:paraId="20D95A70" w14:textId="77777777" w:rsidR="0029179C" w:rsidRDefault="00000000">
      <w:pPr>
        <w:pStyle w:val="ListParagraph"/>
        <w:numPr>
          <w:ilvl w:val="0"/>
          <w:numId w:val="19"/>
        </w:numPr>
        <w:tabs>
          <w:tab w:val="left" w:pos="735"/>
          <w:tab w:val="left" w:pos="737"/>
        </w:tabs>
        <w:spacing w:before="56" w:line="302" w:lineRule="auto"/>
        <w:jc w:val="both"/>
        <w:rPr>
          <w:sz w:val="20"/>
        </w:rPr>
      </w:pPr>
      <w:r>
        <w:rPr>
          <w:b/>
          <w:color w:val="333333"/>
          <w:sz w:val="20"/>
        </w:rPr>
        <w:t xml:space="preserve">Tweaking: </w:t>
      </w:r>
      <w:r>
        <w:rPr>
          <w:color w:val="333333"/>
          <w:sz w:val="20"/>
        </w:rPr>
        <w:t>Armed with insights from our test results, we adapt our behavior accordingly, striving for consistent progress toward our objectives. This iterative process allows us to continually refine our skills and capabilities.</w:t>
      </w:r>
    </w:p>
    <w:p w14:paraId="4D6F3FC5" w14:textId="77777777" w:rsidR="0029179C" w:rsidRDefault="00000000">
      <w:pPr>
        <w:pStyle w:val="BodyText"/>
        <w:spacing w:before="227" w:line="302" w:lineRule="auto"/>
        <w:ind w:left="340" w:right="338"/>
        <w:jc w:val="both"/>
      </w:pPr>
      <w:r>
        <w:rPr>
          <w:color w:val="333333"/>
        </w:rPr>
        <w:t>Just because humans are built for this iterative process, doesn’t mean we always successfully engage in it. Societal conditioning towards “perfectionism” and the development</w:t>
      </w:r>
      <w:r>
        <w:rPr>
          <w:color w:val="333333"/>
          <w:spacing w:val="-7"/>
        </w:rPr>
        <w:t xml:space="preserve"> </w:t>
      </w:r>
      <w:r>
        <w:rPr>
          <w:color w:val="333333"/>
        </w:rPr>
        <w:t>of</w:t>
      </w:r>
      <w:r>
        <w:rPr>
          <w:color w:val="333333"/>
          <w:spacing w:val="-7"/>
        </w:rPr>
        <w:t xml:space="preserve"> </w:t>
      </w:r>
      <w:r>
        <w:rPr>
          <w:color w:val="333333"/>
        </w:rPr>
        <w:t>a</w:t>
      </w:r>
      <w:r>
        <w:rPr>
          <w:color w:val="333333"/>
          <w:spacing w:val="-7"/>
        </w:rPr>
        <w:t xml:space="preserve"> </w:t>
      </w:r>
      <w:r>
        <w:rPr>
          <w:color w:val="333333"/>
        </w:rPr>
        <w:t>“fixed</w:t>
      </w:r>
      <w:r>
        <w:rPr>
          <w:color w:val="333333"/>
          <w:spacing w:val="-7"/>
        </w:rPr>
        <w:t xml:space="preserve"> </w:t>
      </w:r>
      <w:r>
        <w:rPr>
          <w:color w:val="333333"/>
        </w:rPr>
        <w:t>mindset”</w:t>
      </w:r>
      <w:r>
        <w:rPr>
          <w:color w:val="333333"/>
          <w:spacing w:val="-7"/>
        </w:rPr>
        <w:t xml:space="preserve"> </w:t>
      </w:r>
      <w:r>
        <w:rPr>
          <w:color w:val="333333"/>
        </w:rPr>
        <w:t>(the</w:t>
      </w:r>
      <w:r>
        <w:rPr>
          <w:color w:val="333333"/>
          <w:spacing w:val="-7"/>
        </w:rPr>
        <w:t xml:space="preserve"> </w:t>
      </w:r>
      <w:r>
        <w:rPr>
          <w:color w:val="333333"/>
        </w:rPr>
        <w:t>belief</w:t>
      </w:r>
      <w:r>
        <w:rPr>
          <w:color w:val="333333"/>
          <w:spacing w:val="-7"/>
        </w:rPr>
        <w:t xml:space="preserve"> </w:t>
      </w:r>
      <w:r>
        <w:rPr>
          <w:color w:val="333333"/>
        </w:rPr>
        <w:t>that</w:t>
      </w:r>
      <w:r>
        <w:rPr>
          <w:color w:val="333333"/>
          <w:spacing w:val="-7"/>
        </w:rPr>
        <w:t xml:space="preserve"> </w:t>
      </w:r>
      <w:r>
        <w:rPr>
          <w:color w:val="333333"/>
        </w:rPr>
        <w:t>abilities</w:t>
      </w:r>
      <w:r>
        <w:rPr>
          <w:color w:val="333333"/>
          <w:spacing w:val="-7"/>
        </w:rPr>
        <w:t xml:space="preserve"> </w:t>
      </w:r>
      <w:r>
        <w:rPr>
          <w:color w:val="333333"/>
        </w:rPr>
        <w:t>and</w:t>
      </w:r>
      <w:r>
        <w:rPr>
          <w:color w:val="333333"/>
          <w:spacing w:val="-7"/>
        </w:rPr>
        <w:t xml:space="preserve"> </w:t>
      </w:r>
      <w:r>
        <w:rPr>
          <w:color w:val="333333"/>
        </w:rPr>
        <w:t>intelligence</w:t>
      </w:r>
      <w:r>
        <w:rPr>
          <w:color w:val="333333"/>
          <w:spacing w:val="-7"/>
        </w:rPr>
        <w:t xml:space="preserve"> </w:t>
      </w:r>
      <w:r>
        <w:rPr>
          <w:color w:val="333333"/>
        </w:rPr>
        <w:t>are</w:t>
      </w:r>
      <w:r>
        <w:rPr>
          <w:color w:val="333333"/>
          <w:spacing w:val="-7"/>
        </w:rPr>
        <w:t xml:space="preserve"> </w:t>
      </w:r>
      <w:r>
        <w:rPr>
          <w:color w:val="333333"/>
        </w:rPr>
        <w:t>static</w:t>
      </w:r>
      <w:r>
        <w:rPr>
          <w:color w:val="333333"/>
          <w:spacing w:val="-7"/>
        </w:rPr>
        <w:t xml:space="preserve"> </w:t>
      </w:r>
      <w:r>
        <w:rPr>
          <w:color w:val="333333"/>
        </w:rPr>
        <w:t xml:space="preserve">traits that can’t be developed) can shift our focus to one of “staying small” or “saving face,” instead of trying, failing fast, and adapting as we’re designed to do </w:t>
      </w:r>
      <w:hyperlink w:anchor="_bookmark66" w:history="1">
        <w:r w:rsidR="0029179C">
          <w:rPr>
            <w:color w:val="333333"/>
          </w:rPr>
          <w:t>[30].</w:t>
        </w:r>
      </w:hyperlink>
      <w:r>
        <w:rPr>
          <w:color w:val="333333"/>
        </w:rPr>
        <w:t xml:space="preserve"> This is why the Reflection</w:t>
      </w:r>
      <w:r>
        <w:rPr>
          <w:color w:val="333333"/>
          <w:spacing w:val="-3"/>
        </w:rPr>
        <w:t xml:space="preserve"> </w:t>
      </w:r>
      <w:r>
        <w:rPr>
          <w:color w:val="333333"/>
        </w:rPr>
        <w:t>Round</w:t>
      </w:r>
      <w:r>
        <w:rPr>
          <w:color w:val="333333"/>
          <w:spacing w:val="-2"/>
        </w:rPr>
        <w:t xml:space="preserve"> </w:t>
      </w:r>
      <w:r>
        <w:rPr>
          <w:color w:val="333333"/>
        </w:rPr>
        <w:t>is</w:t>
      </w:r>
      <w:r>
        <w:rPr>
          <w:color w:val="333333"/>
          <w:spacing w:val="-2"/>
        </w:rPr>
        <w:t xml:space="preserve"> </w:t>
      </w:r>
      <w:r>
        <w:rPr>
          <w:color w:val="333333"/>
        </w:rPr>
        <w:t>best</w:t>
      </w:r>
      <w:r>
        <w:rPr>
          <w:color w:val="333333"/>
          <w:spacing w:val="-2"/>
        </w:rPr>
        <w:t xml:space="preserve"> </w:t>
      </w:r>
      <w:r>
        <w:rPr>
          <w:color w:val="333333"/>
        </w:rPr>
        <w:t>approached</w:t>
      </w:r>
      <w:r>
        <w:rPr>
          <w:color w:val="333333"/>
          <w:spacing w:val="-2"/>
        </w:rPr>
        <w:t xml:space="preserve"> </w:t>
      </w:r>
      <w:r>
        <w:rPr>
          <w:color w:val="333333"/>
        </w:rPr>
        <w:t>with</w:t>
      </w:r>
      <w:r>
        <w:rPr>
          <w:color w:val="333333"/>
          <w:spacing w:val="-2"/>
        </w:rPr>
        <w:t xml:space="preserve"> </w:t>
      </w:r>
      <w:r>
        <w:rPr>
          <w:color w:val="333333"/>
        </w:rPr>
        <w:t>a</w:t>
      </w:r>
      <w:r>
        <w:rPr>
          <w:color w:val="333333"/>
          <w:spacing w:val="-2"/>
        </w:rPr>
        <w:t xml:space="preserve"> </w:t>
      </w:r>
      <w:r>
        <w:rPr>
          <w:color w:val="333333"/>
        </w:rPr>
        <w:t>side</w:t>
      </w:r>
      <w:r>
        <w:rPr>
          <w:color w:val="333333"/>
          <w:spacing w:val="-2"/>
        </w:rPr>
        <w:t xml:space="preserve"> </w:t>
      </w:r>
      <w:r>
        <w:rPr>
          <w:color w:val="333333"/>
        </w:rPr>
        <w:t>of</w:t>
      </w:r>
      <w:r>
        <w:rPr>
          <w:color w:val="333333"/>
          <w:spacing w:val="-2"/>
        </w:rPr>
        <w:t xml:space="preserve"> </w:t>
      </w:r>
      <w:r>
        <w:rPr>
          <w:color w:val="333333"/>
        </w:rPr>
        <w:t>self-compassion</w:t>
      </w:r>
      <w:r>
        <w:rPr>
          <w:color w:val="333333"/>
          <w:spacing w:val="-2"/>
        </w:rPr>
        <w:t xml:space="preserve"> </w:t>
      </w:r>
      <w:r>
        <w:rPr>
          <w:color w:val="333333"/>
        </w:rPr>
        <w:t>and</w:t>
      </w:r>
      <w:r>
        <w:rPr>
          <w:color w:val="333333"/>
          <w:spacing w:val="-2"/>
        </w:rPr>
        <w:t xml:space="preserve"> </w:t>
      </w:r>
      <w:r>
        <w:rPr>
          <w:color w:val="333333"/>
        </w:rPr>
        <w:t>curiosity,</w:t>
      </w:r>
      <w:r>
        <w:rPr>
          <w:color w:val="333333"/>
          <w:spacing w:val="-2"/>
        </w:rPr>
        <w:t xml:space="preserve"> </w:t>
      </w:r>
      <w:r>
        <w:rPr>
          <w:color w:val="333333"/>
        </w:rPr>
        <w:t>which can be operationalized in the following ways:</w:t>
      </w:r>
    </w:p>
    <w:p w14:paraId="3FEE548A" w14:textId="7C5F313B" w:rsidR="0029179C" w:rsidRDefault="00000000" w:rsidP="004C7B09">
      <w:pPr>
        <w:pStyle w:val="BodyText"/>
        <w:numPr>
          <w:ilvl w:val="0"/>
          <w:numId w:val="21"/>
        </w:numPr>
        <w:spacing w:before="227" w:line="300" w:lineRule="auto"/>
        <w:ind w:right="338"/>
        <w:jc w:val="both"/>
      </w:pPr>
      <w:r>
        <w:rPr>
          <w:b/>
          <w:color w:val="333333"/>
          <w:position w:val="2"/>
        </w:rPr>
        <w:t xml:space="preserve">Trying: </w:t>
      </w:r>
      <w:r>
        <w:rPr>
          <w:color w:val="333333"/>
          <w:position w:val="2"/>
        </w:rPr>
        <w:t xml:space="preserve">Experimentation and playfulness can bring energy and creativity to any </w:t>
      </w:r>
      <w:r>
        <w:rPr>
          <w:color w:val="333333"/>
        </w:rPr>
        <w:t>endeavor. Learning opportunities, support from others, and techniques like small habits or environmental cues can all help facilitate action.</w:t>
      </w:r>
    </w:p>
    <w:p w14:paraId="352E0228" w14:textId="7394B1C1" w:rsidR="0029179C" w:rsidRDefault="00000000" w:rsidP="004C7B09">
      <w:pPr>
        <w:pStyle w:val="BodyText"/>
        <w:numPr>
          <w:ilvl w:val="0"/>
          <w:numId w:val="21"/>
        </w:numPr>
        <w:spacing w:before="58" w:line="300" w:lineRule="auto"/>
        <w:ind w:right="338"/>
        <w:jc w:val="both"/>
      </w:pPr>
      <w:r>
        <w:rPr>
          <w:b/>
          <w:color w:val="333333"/>
        </w:rPr>
        <w:t xml:space="preserve">Testing: </w:t>
      </w:r>
      <w:r>
        <w:rPr>
          <w:color w:val="333333"/>
        </w:rPr>
        <w:t>A balanced perspective comes from recognizing both successes and areas for improvement. Emphasizing lessons learned and how to apply them moving forward can be more valuable than focusing solely on outcomes.</w:t>
      </w:r>
    </w:p>
    <w:p w14:paraId="41159212"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739198B3" w14:textId="77777777" w:rsidR="0029179C" w:rsidRDefault="0029179C">
      <w:pPr>
        <w:pStyle w:val="BodyText"/>
      </w:pPr>
    </w:p>
    <w:p w14:paraId="339BF4E7" w14:textId="77777777" w:rsidR="0029179C" w:rsidRDefault="0029179C">
      <w:pPr>
        <w:pStyle w:val="BodyText"/>
        <w:spacing w:before="60"/>
      </w:pPr>
    </w:p>
    <w:p w14:paraId="010F0EB9" w14:textId="6D4F9F1D" w:rsidR="0029179C" w:rsidRDefault="00000000" w:rsidP="004C7B09">
      <w:pPr>
        <w:pStyle w:val="BodyText"/>
        <w:numPr>
          <w:ilvl w:val="0"/>
          <w:numId w:val="21"/>
        </w:numPr>
        <w:spacing w:line="295" w:lineRule="auto"/>
        <w:ind w:right="341"/>
        <w:jc w:val="both"/>
      </w:pPr>
      <w:r>
        <w:rPr>
          <w:b/>
          <w:color w:val="333333"/>
        </w:rPr>
        <w:t>Tweaking:</w:t>
      </w:r>
      <w:r>
        <w:rPr>
          <w:b/>
          <w:color w:val="333333"/>
          <w:spacing w:val="-3"/>
        </w:rPr>
        <w:t xml:space="preserve"> </w:t>
      </w:r>
      <w:r>
        <w:rPr>
          <w:color w:val="333333"/>
        </w:rPr>
        <w:t>Navigating</w:t>
      </w:r>
      <w:r>
        <w:rPr>
          <w:color w:val="333333"/>
          <w:spacing w:val="-4"/>
        </w:rPr>
        <w:t xml:space="preserve"> </w:t>
      </w:r>
      <w:r>
        <w:rPr>
          <w:color w:val="333333"/>
        </w:rPr>
        <w:t>challenges</w:t>
      </w:r>
      <w:r>
        <w:rPr>
          <w:color w:val="333333"/>
          <w:spacing w:val="-3"/>
        </w:rPr>
        <w:t xml:space="preserve"> </w:t>
      </w:r>
      <w:r>
        <w:rPr>
          <w:color w:val="333333"/>
        </w:rPr>
        <w:t>becomes</w:t>
      </w:r>
      <w:r>
        <w:rPr>
          <w:color w:val="333333"/>
          <w:spacing w:val="-4"/>
        </w:rPr>
        <w:t xml:space="preserve"> </w:t>
      </w:r>
      <w:r>
        <w:rPr>
          <w:color w:val="333333"/>
        </w:rPr>
        <w:t>more</w:t>
      </w:r>
      <w:r>
        <w:rPr>
          <w:color w:val="333333"/>
          <w:spacing w:val="-4"/>
        </w:rPr>
        <w:t xml:space="preserve"> </w:t>
      </w:r>
      <w:r>
        <w:rPr>
          <w:color w:val="333333"/>
        </w:rPr>
        <w:t>constructive</w:t>
      </w:r>
      <w:r>
        <w:rPr>
          <w:color w:val="333333"/>
          <w:spacing w:val="-3"/>
        </w:rPr>
        <w:t xml:space="preserve"> </w:t>
      </w:r>
      <w:r>
        <w:rPr>
          <w:color w:val="333333"/>
        </w:rPr>
        <w:t>with</w:t>
      </w:r>
      <w:r>
        <w:rPr>
          <w:color w:val="333333"/>
          <w:spacing w:val="-4"/>
        </w:rPr>
        <w:t xml:space="preserve"> </w:t>
      </w:r>
      <w:r>
        <w:rPr>
          <w:color w:val="333333"/>
        </w:rPr>
        <w:t>self-compassion. Rather than focusing on mistakes with self-criticism, approaching them with understanding and encouragement nurtures resilience, confidence, and growth.</w:t>
      </w:r>
    </w:p>
    <w:p w14:paraId="39B489A7" w14:textId="77777777" w:rsidR="0029179C" w:rsidRDefault="00000000">
      <w:pPr>
        <w:pStyle w:val="BodyText"/>
        <w:spacing w:before="233" w:line="300" w:lineRule="auto"/>
        <w:ind w:left="340" w:right="342"/>
        <w:jc w:val="both"/>
      </w:pPr>
      <w:r>
        <w:rPr>
          <w:color w:val="333333"/>
        </w:rPr>
        <w:t xml:space="preserve">In essence, the Reflection Round serves as a blueprint for realizing our full potential allowing us to embrace the journey of continuous learning and growth with grace and </w:t>
      </w:r>
      <w:r>
        <w:rPr>
          <w:color w:val="333333"/>
          <w:spacing w:val="-2"/>
        </w:rPr>
        <w:t>resilience.</w:t>
      </w:r>
    </w:p>
    <w:p w14:paraId="5E119938" w14:textId="77777777" w:rsidR="0029179C" w:rsidRDefault="00000000">
      <w:pPr>
        <w:pStyle w:val="BodyText"/>
        <w:spacing w:before="223" w:line="300" w:lineRule="auto"/>
        <w:ind w:left="340" w:right="343"/>
        <w:jc w:val="both"/>
      </w:pPr>
      <w:r>
        <w:rPr>
          <w:color w:val="333333"/>
        </w:rPr>
        <w:t>We will continue that learning journey together by using the Reflection Round to help our clients assess their current experiences in the realm of Health.</w:t>
      </w:r>
    </w:p>
    <w:p w14:paraId="642FDE92" w14:textId="77777777" w:rsidR="0029179C" w:rsidRDefault="0029179C">
      <w:pPr>
        <w:pStyle w:val="BodyText"/>
        <w:spacing w:before="73"/>
      </w:pPr>
    </w:p>
    <w:p w14:paraId="1B7A7017" w14:textId="77777777" w:rsidR="0029179C" w:rsidRDefault="00000000">
      <w:pPr>
        <w:pStyle w:val="Heading6"/>
        <w:jc w:val="both"/>
      </w:pPr>
      <w:r>
        <w:rPr>
          <w:color w:val="333333"/>
        </w:rPr>
        <w:t>Health</w:t>
      </w:r>
      <w:r>
        <w:rPr>
          <w:color w:val="333333"/>
          <w:spacing w:val="10"/>
        </w:rPr>
        <w:t xml:space="preserve"> </w:t>
      </w:r>
      <w:r>
        <w:rPr>
          <w:color w:val="333333"/>
        </w:rPr>
        <w:t>Reflection</w:t>
      </w:r>
      <w:r>
        <w:rPr>
          <w:color w:val="333333"/>
          <w:spacing w:val="10"/>
        </w:rPr>
        <w:t xml:space="preserve"> </w:t>
      </w:r>
      <w:r>
        <w:rPr>
          <w:color w:val="333333"/>
          <w:spacing w:val="-2"/>
        </w:rPr>
        <w:t>Round</w:t>
      </w:r>
    </w:p>
    <w:p w14:paraId="432AEF28" w14:textId="77777777" w:rsidR="0029179C" w:rsidRDefault="00000000">
      <w:pPr>
        <w:pStyle w:val="BodyText"/>
        <w:spacing w:before="289" w:line="300" w:lineRule="auto"/>
        <w:ind w:left="340" w:right="342"/>
        <w:jc w:val="both"/>
      </w:pPr>
      <w:r>
        <w:rPr>
          <w:color w:val="333333"/>
        </w:rPr>
        <w:t>The</w:t>
      </w:r>
      <w:r>
        <w:rPr>
          <w:color w:val="333333"/>
          <w:spacing w:val="-8"/>
        </w:rPr>
        <w:t xml:space="preserve"> </w:t>
      </w:r>
      <w:r>
        <w:rPr>
          <w:color w:val="333333"/>
        </w:rPr>
        <w:t>beauty</w:t>
      </w:r>
      <w:r>
        <w:rPr>
          <w:color w:val="333333"/>
          <w:spacing w:val="-8"/>
        </w:rPr>
        <w:t xml:space="preserve"> </w:t>
      </w:r>
      <w:r>
        <w:rPr>
          <w:color w:val="333333"/>
        </w:rPr>
        <w:t>of</w:t>
      </w:r>
      <w:r>
        <w:rPr>
          <w:color w:val="333333"/>
          <w:spacing w:val="-8"/>
        </w:rPr>
        <w:t xml:space="preserve"> </w:t>
      </w:r>
      <w:r>
        <w:rPr>
          <w:color w:val="333333"/>
        </w:rPr>
        <w:t>the</w:t>
      </w:r>
      <w:r>
        <w:rPr>
          <w:color w:val="333333"/>
          <w:spacing w:val="-8"/>
        </w:rPr>
        <w:t xml:space="preserve"> </w:t>
      </w:r>
      <w:r>
        <w:rPr>
          <w:color w:val="333333"/>
        </w:rPr>
        <w:t>Reflection</w:t>
      </w:r>
      <w:r>
        <w:rPr>
          <w:color w:val="333333"/>
          <w:spacing w:val="-8"/>
        </w:rPr>
        <w:t xml:space="preserve"> </w:t>
      </w:r>
      <w:r>
        <w:rPr>
          <w:color w:val="333333"/>
        </w:rPr>
        <w:t>Round</w:t>
      </w:r>
      <w:r>
        <w:rPr>
          <w:color w:val="333333"/>
          <w:spacing w:val="-8"/>
        </w:rPr>
        <w:t xml:space="preserve"> </w:t>
      </w:r>
      <w:r>
        <w:rPr>
          <w:color w:val="333333"/>
        </w:rPr>
        <w:t>is</w:t>
      </w:r>
      <w:r>
        <w:rPr>
          <w:color w:val="333333"/>
          <w:spacing w:val="-8"/>
        </w:rPr>
        <w:t xml:space="preserve"> </w:t>
      </w:r>
      <w:r>
        <w:rPr>
          <w:color w:val="333333"/>
        </w:rPr>
        <w:t>that</w:t>
      </w:r>
      <w:r>
        <w:rPr>
          <w:color w:val="333333"/>
          <w:spacing w:val="-8"/>
        </w:rPr>
        <w:t xml:space="preserve"> </w:t>
      </w:r>
      <w:r>
        <w:rPr>
          <w:color w:val="333333"/>
        </w:rPr>
        <w:t>it</w:t>
      </w:r>
      <w:r>
        <w:rPr>
          <w:color w:val="333333"/>
          <w:spacing w:val="-8"/>
        </w:rPr>
        <w:t xml:space="preserve"> </w:t>
      </w:r>
      <w:r>
        <w:rPr>
          <w:color w:val="333333"/>
        </w:rPr>
        <w:t>is</w:t>
      </w:r>
      <w:r>
        <w:rPr>
          <w:color w:val="333333"/>
          <w:spacing w:val="-8"/>
        </w:rPr>
        <w:t xml:space="preserve"> </w:t>
      </w:r>
      <w:r>
        <w:rPr>
          <w:color w:val="333333"/>
        </w:rPr>
        <w:t>based</w:t>
      </w:r>
      <w:r>
        <w:rPr>
          <w:color w:val="333333"/>
          <w:spacing w:val="-8"/>
        </w:rPr>
        <w:t xml:space="preserve"> </w:t>
      </w:r>
      <w:r>
        <w:rPr>
          <w:color w:val="333333"/>
        </w:rPr>
        <w:t>on</w:t>
      </w:r>
      <w:r>
        <w:rPr>
          <w:color w:val="333333"/>
          <w:spacing w:val="-8"/>
        </w:rPr>
        <w:t xml:space="preserve"> </w:t>
      </w:r>
      <w:r>
        <w:rPr>
          <w:color w:val="333333"/>
        </w:rPr>
        <w:t>an</w:t>
      </w:r>
      <w:r>
        <w:rPr>
          <w:color w:val="333333"/>
          <w:spacing w:val="-8"/>
        </w:rPr>
        <w:t xml:space="preserve"> </w:t>
      </w:r>
      <w:r>
        <w:rPr>
          <w:color w:val="333333"/>
        </w:rPr>
        <w:t>intuitive</w:t>
      </w:r>
      <w:r>
        <w:rPr>
          <w:color w:val="333333"/>
          <w:spacing w:val="-8"/>
        </w:rPr>
        <w:t xml:space="preserve"> </w:t>
      </w:r>
      <w:r>
        <w:rPr>
          <w:color w:val="333333"/>
        </w:rPr>
        <w:t>human</w:t>
      </w:r>
      <w:r>
        <w:rPr>
          <w:color w:val="333333"/>
          <w:spacing w:val="-8"/>
        </w:rPr>
        <w:t xml:space="preserve"> </w:t>
      </w:r>
      <w:r>
        <w:rPr>
          <w:color w:val="333333"/>
        </w:rPr>
        <w:t>experience.</w:t>
      </w:r>
      <w:r>
        <w:rPr>
          <w:color w:val="333333"/>
          <w:spacing w:val="-8"/>
        </w:rPr>
        <w:t xml:space="preserve"> </w:t>
      </w:r>
      <w:r>
        <w:rPr>
          <w:color w:val="333333"/>
        </w:rPr>
        <w:t>It is</w:t>
      </w:r>
      <w:r>
        <w:rPr>
          <w:color w:val="333333"/>
          <w:spacing w:val="-7"/>
        </w:rPr>
        <w:t xml:space="preserve"> </w:t>
      </w:r>
      <w:r>
        <w:rPr>
          <w:color w:val="333333"/>
        </w:rPr>
        <w:t>a</w:t>
      </w:r>
      <w:r>
        <w:rPr>
          <w:color w:val="333333"/>
          <w:spacing w:val="-7"/>
        </w:rPr>
        <w:t xml:space="preserve"> </w:t>
      </w:r>
      <w:r>
        <w:rPr>
          <w:color w:val="333333"/>
        </w:rPr>
        <w:t>simplified</w:t>
      </w:r>
      <w:r>
        <w:rPr>
          <w:color w:val="333333"/>
          <w:spacing w:val="-7"/>
        </w:rPr>
        <w:t xml:space="preserve"> </w:t>
      </w:r>
      <w:r>
        <w:rPr>
          <w:color w:val="333333"/>
        </w:rPr>
        <w:t>version</w:t>
      </w:r>
      <w:r>
        <w:rPr>
          <w:color w:val="333333"/>
          <w:spacing w:val="-7"/>
        </w:rPr>
        <w:t xml:space="preserve"> </w:t>
      </w:r>
      <w:r>
        <w:rPr>
          <w:color w:val="333333"/>
        </w:rPr>
        <w:t>of</w:t>
      </w:r>
      <w:r>
        <w:rPr>
          <w:color w:val="333333"/>
          <w:spacing w:val="-7"/>
        </w:rPr>
        <w:t xml:space="preserve"> </w:t>
      </w:r>
      <w:r>
        <w:rPr>
          <w:color w:val="333333"/>
        </w:rPr>
        <w:t>a</w:t>
      </w:r>
      <w:r>
        <w:rPr>
          <w:color w:val="333333"/>
          <w:spacing w:val="-7"/>
        </w:rPr>
        <w:t xml:space="preserve"> </w:t>
      </w:r>
      <w:r>
        <w:rPr>
          <w:color w:val="333333"/>
        </w:rPr>
        <w:t>learning</w:t>
      </w:r>
      <w:r>
        <w:rPr>
          <w:color w:val="333333"/>
          <w:spacing w:val="-7"/>
        </w:rPr>
        <w:t xml:space="preserve"> </w:t>
      </w:r>
      <w:r>
        <w:rPr>
          <w:color w:val="333333"/>
        </w:rPr>
        <w:t>process</w:t>
      </w:r>
      <w:r>
        <w:rPr>
          <w:color w:val="333333"/>
          <w:spacing w:val="-7"/>
        </w:rPr>
        <w:t xml:space="preserve"> </w:t>
      </w:r>
      <w:r>
        <w:rPr>
          <w:color w:val="333333"/>
        </w:rPr>
        <w:t>each</w:t>
      </w:r>
      <w:r>
        <w:rPr>
          <w:color w:val="333333"/>
          <w:spacing w:val="-7"/>
        </w:rPr>
        <w:t xml:space="preserve"> </w:t>
      </w:r>
      <w:r>
        <w:rPr>
          <w:color w:val="333333"/>
        </w:rPr>
        <w:t>of</w:t>
      </w:r>
      <w:r>
        <w:rPr>
          <w:color w:val="333333"/>
          <w:spacing w:val="-7"/>
        </w:rPr>
        <w:t xml:space="preserve"> </w:t>
      </w:r>
      <w:r>
        <w:rPr>
          <w:color w:val="333333"/>
        </w:rPr>
        <w:t>us</w:t>
      </w:r>
      <w:r>
        <w:rPr>
          <w:color w:val="333333"/>
          <w:spacing w:val="-7"/>
        </w:rPr>
        <w:t xml:space="preserve"> </w:t>
      </w:r>
      <w:r>
        <w:rPr>
          <w:color w:val="333333"/>
        </w:rPr>
        <w:t>has</w:t>
      </w:r>
      <w:r>
        <w:rPr>
          <w:color w:val="333333"/>
          <w:spacing w:val="-7"/>
        </w:rPr>
        <w:t xml:space="preserve"> </w:t>
      </w:r>
      <w:r>
        <w:rPr>
          <w:color w:val="333333"/>
        </w:rPr>
        <w:t>(consciously</w:t>
      </w:r>
      <w:r>
        <w:rPr>
          <w:color w:val="333333"/>
          <w:spacing w:val="-7"/>
        </w:rPr>
        <w:t xml:space="preserve"> </w:t>
      </w:r>
      <w:r>
        <w:rPr>
          <w:color w:val="333333"/>
        </w:rPr>
        <w:t>or</w:t>
      </w:r>
      <w:r>
        <w:rPr>
          <w:color w:val="333333"/>
          <w:spacing w:val="-7"/>
        </w:rPr>
        <w:t xml:space="preserve"> </w:t>
      </w:r>
      <w:r>
        <w:rPr>
          <w:color w:val="333333"/>
        </w:rPr>
        <w:t>unconsciously) experienced</w:t>
      </w:r>
      <w:r>
        <w:rPr>
          <w:color w:val="333333"/>
          <w:spacing w:val="-11"/>
        </w:rPr>
        <w:t xml:space="preserve"> </w:t>
      </w:r>
      <w:r>
        <w:rPr>
          <w:color w:val="333333"/>
        </w:rPr>
        <w:t>many</w:t>
      </w:r>
      <w:r>
        <w:rPr>
          <w:color w:val="333333"/>
          <w:spacing w:val="-11"/>
        </w:rPr>
        <w:t xml:space="preserve"> </w:t>
      </w:r>
      <w:r>
        <w:rPr>
          <w:color w:val="333333"/>
        </w:rPr>
        <w:t>times</w:t>
      </w:r>
      <w:r>
        <w:rPr>
          <w:color w:val="333333"/>
          <w:spacing w:val="-11"/>
        </w:rPr>
        <w:t xml:space="preserve"> </w:t>
      </w:r>
      <w:r>
        <w:rPr>
          <w:color w:val="333333"/>
        </w:rPr>
        <w:t>in</w:t>
      </w:r>
      <w:r>
        <w:rPr>
          <w:color w:val="333333"/>
          <w:spacing w:val="-11"/>
        </w:rPr>
        <w:t xml:space="preserve"> </w:t>
      </w:r>
      <w:r>
        <w:rPr>
          <w:color w:val="333333"/>
        </w:rPr>
        <w:t>life.</w:t>
      </w:r>
      <w:r>
        <w:rPr>
          <w:color w:val="333333"/>
          <w:spacing w:val="-11"/>
        </w:rPr>
        <w:t xml:space="preserve"> </w:t>
      </w:r>
      <w:r>
        <w:rPr>
          <w:color w:val="333333"/>
        </w:rPr>
        <w:t>If</w:t>
      </w:r>
      <w:r>
        <w:rPr>
          <w:color w:val="333333"/>
          <w:spacing w:val="-11"/>
        </w:rPr>
        <w:t xml:space="preserve"> </w:t>
      </w:r>
      <w:r>
        <w:rPr>
          <w:color w:val="333333"/>
        </w:rPr>
        <w:t>you</w:t>
      </w:r>
      <w:r>
        <w:rPr>
          <w:color w:val="333333"/>
          <w:spacing w:val="-11"/>
        </w:rPr>
        <w:t xml:space="preserve"> </w:t>
      </w:r>
      <w:r>
        <w:rPr>
          <w:color w:val="333333"/>
        </w:rPr>
        <w:t>have</w:t>
      </w:r>
      <w:r>
        <w:rPr>
          <w:color w:val="333333"/>
          <w:spacing w:val="-11"/>
        </w:rPr>
        <w:t xml:space="preserve"> </w:t>
      </w:r>
      <w:r>
        <w:rPr>
          <w:color w:val="333333"/>
        </w:rPr>
        <w:t>learned</w:t>
      </w:r>
      <w:r>
        <w:rPr>
          <w:color w:val="333333"/>
          <w:spacing w:val="-11"/>
        </w:rPr>
        <w:t xml:space="preserve"> </w:t>
      </w:r>
      <w:r>
        <w:rPr>
          <w:color w:val="333333"/>
        </w:rPr>
        <w:t>a</w:t>
      </w:r>
      <w:r>
        <w:rPr>
          <w:color w:val="333333"/>
          <w:spacing w:val="-11"/>
        </w:rPr>
        <w:t xml:space="preserve"> </w:t>
      </w:r>
      <w:r>
        <w:rPr>
          <w:color w:val="333333"/>
        </w:rPr>
        <w:t>skill</w:t>
      </w:r>
      <w:r>
        <w:rPr>
          <w:color w:val="333333"/>
          <w:spacing w:val="-11"/>
        </w:rPr>
        <w:t xml:space="preserve"> </w:t>
      </w:r>
      <w:r>
        <w:rPr>
          <w:color w:val="333333"/>
        </w:rPr>
        <w:t>in</w:t>
      </w:r>
      <w:r>
        <w:rPr>
          <w:color w:val="333333"/>
          <w:spacing w:val="-11"/>
        </w:rPr>
        <w:t xml:space="preserve"> </w:t>
      </w:r>
      <w:r>
        <w:rPr>
          <w:color w:val="333333"/>
        </w:rPr>
        <w:t>your</w:t>
      </w:r>
      <w:r>
        <w:rPr>
          <w:color w:val="333333"/>
          <w:spacing w:val="-11"/>
        </w:rPr>
        <w:t xml:space="preserve"> </w:t>
      </w:r>
      <w:r>
        <w:rPr>
          <w:color w:val="333333"/>
        </w:rPr>
        <w:t>life,</w:t>
      </w:r>
      <w:r>
        <w:rPr>
          <w:color w:val="333333"/>
          <w:spacing w:val="-11"/>
        </w:rPr>
        <w:t xml:space="preserve"> </w:t>
      </w:r>
      <w:r>
        <w:rPr>
          <w:color w:val="333333"/>
        </w:rPr>
        <w:t>then</w:t>
      </w:r>
      <w:r>
        <w:rPr>
          <w:color w:val="333333"/>
          <w:spacing w:val="-11"/>
        </w:rPr>
        <w:t xml:space="preserve"> </w:t>
      </w:r>
      <w:r>
        <w:rPr>
          <w:color w:val="333333"/>
        </w:rPr>
        <w:t>you</w:t>
      </w:r>
      <w:r>
        <w:rPr>
          <w:color w:val="333333"/>
          <w:spacing w:val="-11"/>
        </w:rPr>
        <w:t xml:space="preserve"> </w:t>
      </w:r>
      <w:r>
        <w:rPr>
          <w:color w:val="333333"/>
        </w:rPr>
        <w:t>have</w:t>
      </w:r>
      <w:r>
        <w:rPr>
          <w:color w:val="333333"/>
          <w:spacing w:val="-11"/>
        </w:rPr>
        <w:t xml:space="preserve"> </w:t>
      </w:r>
      <w:r>
        <w:rPr>
          <w:color w:val="333333"/>
        </w:rPr>
        <w:t>done some version of a Reflection Round.</w:t>
      </w:r>
    </w:p>
    <w:p w14:paraId="6125B256" w14:textId="77777777" w:rsidR="0029179C" w:rsidRDefault="00000000">
      <w:pPr>
        <w:pStyle w:val="BodyText"/>
        <w:spacing w:before="222" w:line="300" w:lineRule="auto"/>
        <w:ind w:left="340" w:right="343"/>
        <w:jc w:val="both"/>
      </w:pPr>
      <w:r>
        <w:rPr>
          <w:color w:val="333333"/>
        </w:rPr>
        <w:t>The power of this tool comes in making this unconscious (and often compromised or avoided) process a conscious practice that is explicitly communicated with others.</w:t>
      </w:r>
    </w:p>
    <w:p w14:paraId="7E378127" w14:textId="77777777" w:rsidR="0029179C" w:rsidRDefault="00000000">
      <w:pPr>
        <w:pStyle w:val="BodyText"/>
        <w:spacing w:before="224" w:line="300" w:lineRule="auto"/>
        <w:ind w:left="340" w:right="341"/>
        <w:jc w:val="both"/>
      </w:pPr>
      <w:r>
        <w:rPr>
          <w:color w:val="333333"/>
        </w:rPr>
        <w:t>To truly make the most of this tool, we want to emphasize its core strengths, in the form of its: intuitive design (we already do it; now we can do it better, and together) and its flexibility (it can be done individually, in teams, or as an entire organization).</w:t>
      </w:r>
    </w:p>
    <w:p w14:paraId="3262B54C" w14:textId="77777777" w:rsidR="0029179C" w:rsidRDefault="00000000">
      <w:pPr>
        <w:pStyle w:val="BodyText"/>
        <w:spacing w:before="145"/>
      </w:pPr>
      <w:r>
        <w:rPr>
          <w:noProof/>
        </w:rPr>
        <mc:AlternateContent>
          <mc:Choice Requires="wpg">
            <w:drawing>
              <wp:anchor distT="0" distB="0" distL="0" distR="0" simplePos="0" relativeHeight="487621632" behindDoc="1" locked="0" layoutInCell="1" allowOverlap="1" wp14:anchorId="7D12195B" wp14:editId="4EF75250">
                <wp:simplePos x="0" y="0"/>
                <wp:positionH relativeFrom="page">
                  <wp:posOffset>1295996</wp:posOffset>
                </wp:positionH>
                <wp:positionV relativeFrom="paragraph">
                  <wp:posOffset>279081</wp:posOffset>
                </wp:positionV>
                <wp:extent cx="4968240" cy="1692275"/>
                <wp:effectExtent l="0" t="0" r="0" b="0"/>
                <wp:wrapTopAndBottom/>
                <wp:docPr id="217"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1692275"/>
                          <a:chOff x="0" y="0"/>
                          <a:chExt cx="4968240" cy="1692275"/>
                        </a:xfrm>
                      </wpg:grpSpPr>
                      <wps:wsp>
                        <wps:cNvPr id="218" name="Graphic 218"/>
                        <wps:cNvSpPr/>
                        <wps:spPr>
                          <a:xfrm>
                            <a:off x="12" y="0"/>
                            <a:ext cx="4968240" cy="1692275"/>
                          </a:xfrm>
                          <a:custGeom>
                            <a:avLst/>
                            <a:gdLst/>
                            <a:ahLst/>
                            <a:cxnLst/>
                            <a:rect l="l" t="t" r="r" b="b"/>
                            <a:pathLst>
                              <a:path w="4968240" h="1692275">
                                <a:moveTo>
                                  <a:pt x="4895989" y="0"/>
                                </a:moveTo>
                                <a:lnTo>
                                  <a:pt x="71996" y="0"/>
                                </a:lnTo>
                                <a:lnTo>
                                  <a:pt x="43971" y="5657"/>
                                </a:lnTo>
                                <a:lnTo>
                                  <a:pt x="21086" y="21086"/>
                                </a:lnTo>
                                <a:lnTo>
                                  <a:pt x="5657" y="43971"/>
                                </a:lnTo>
                                <a:lnTo>
                                  <a:pt x="0" y="71996"/>
                                </a:lnTo>
                                <a:lnTo>
                                  <a:pt x="0" y="1619999"/>
                                </a:lnTo>
                                <a:lnTo>
                                  <a:pt x="5657" y="1648024"/>
                                </a:lnTo>
                                <a:lnTo>
                                  <a:pt x="21086" y="1670908"/>
                                </a:lnTo>
                                <a:lnTo>
                                  <a:pt x="43971" y="1686337"/>
                                </a:lnTo>
                                <a:lnTo>
                                  <a:pt x="71996" y="1691995"/>
                                </a:lnTo>
                                <a:lnTo>
                                  <a:pt x="4895989" y="1691995"/>
                                </a:lnTo>
                                <a:lnTo>
                                  <a:pt x="4924021" y="1686337"/>
                                </a:lnTo>
                                <a:lnTo>
                                  <a:pt x="4946910" y="1670908"/>
                                </a:lnTo>
                                <a:lnTo>
                                  <a:pt x="4962340" y="1648024"/>
                                </a:lnTo>
                                <a:lnTo>
                                  <a:pt x="4967998" y="1619999"/>
                                </a:lnTo>
                                <a:lnTo>
                                  <a:pt x="4967998" y="71996"/>
                                </a:lnTo>
                                <a:lnTo>
                                  <a:pt x="4962340" y="43971"/>
                                </a:lnTo>
                                <a:lnTo>
                                  <a:pt x="4946910" y="21086"/>
                                </a:lnTo>
                                <a:lnTo>
                                  <a:pt x="4924021" y="5657"/>
                                </a:lnTo>
                                <a:lnTo>
                                  <a:pt x="4895989" y="0"/>
                                </a:lnTo>
                                <a:close/>
                              </a:path>
                            </a:pathLst>
                          </a:custGeom>
                          <a:solidFill>
                            <a:srgbClr val="FAF9F8"/>
                          </a:solidFill>
                        </wps:spPr>
                        <wps:bodyPr wrap="square" lIns="0" tIns="0" rIns="0" bIns="0" rtlCol="0">
                          <a:prstTxWarp prst="textNoShape">
                            <a:avLst/>
                          </a:prstTxWarp>
                          <a:noAutofit/>
                        </wps:bodyPr>
                      </wps:wsp>
                      <wps:wsp>
                        <wps:cNvPr id="219" name="Graphic 219"/>
                        <wps:cNvSpPr/>
                        <wps:spPr>
                          <a:xfrm>
                            <a:off x="3840910" y="433895"/>
                            <a:ext cx="960119" cy="889000"/>
                          </a:xfrm>
                          <a:custGeom>
                            <a:avLst/>
                            <a:gdLst/>
                            <a:ahLst/>
                            <a:cxnLst/>
                            <a:rect l="l" t="t" r="r" b="b"/>
                            <a:pathLst>
                              <a:path w="960119" h="889000">
                                <a:moveTo>
                                  <a:pt x="68974" y="215912"/>
                                </a:moveTo>
                                <a:lnTo>
                                  <a:pt x="52446" y="217325"/>
                                </a:lnTo>
                                <a:lnTo>
                                  <a:pt x="53636" y="217325"/>
                                </a:lnTo>
                                <a:lnTo>
                                  <a:pt x="47359" y="222262"/>
                                </a:lnTo>
                                <a:lnTo>
                                  <a:pt x="27976" y="285666"/>
                                </a:lnTo>
                                <a:lnTo>
                                  <a:pt x="15021" y="341787"/>
                                </a:lnTo>
                                <a:lnTo>
                                  <a:pt x="6056" y="397356"/>
                                </a:lnTo>
                                <a:lnTo>
                                  <a:pt x="1129" y="451148"/>
                                </a:lnTo>
                                <a:lnTo>
                                  <a:pt x="20" y="504096"/>
                                </a:lnTo>
                                <a:lnTo>
                                  <a:pt x="0" y="505108"/>
                                </a:lnTo>
                                <a:lnTo>
                                  <a:pt x="2738" y="554229"/>
                                </a:lnTo>
                                <a:lnTo>
                                  <a:pt x="2860" y="556425"/>
                                </a:lnTo>
                                <a:lnTo>
                                  <a:pt x="9615" y="605458"/>
                                </a:lnTo>
                                <a:lnTo>
                                  <a:pt x="20240" y="651775"/>
                                </a:lnTo>
                                <a:lnTo>
                                  <a:pt x="34711" y="694943"/>
                                </a:lnTo>
                                <a:lnTo>
                                  <a:pt x="53004" y="734530"/>
                                </a:lnTo>
                                <a:lnTo>
                                  <a:pt x="75095" y="770102"/>
                                </a:lnTo>
                                <a:lnTo>
                                  <a:pt x="105350" y="805862"/>
                                </a:lnTo>
                                <a:lnTo>
                                  <a:pt x="140216" y="835397"/>
                                </a:lnTo>
                                <a:lnTo>
                                  <a:pt x="179440" y="858585"/>
                                </a:lnTo>
                                <a:lnTo>
                                  <a:pt x="222767" y="875300"/>
                                </a:lnTo>
                                <a:lnTo>
                                  <a:pt x="269943" y="885421"/>
                                </a:lnTo>
                                <a:lnTo>
                                  <a:pt x="320713" y="888822"/>
                                </a:lnTo>
                                <a:lnTo>
                                  <a:pt x="328126" y="887324"/>
                                </a:lnTo>
                                <a:lnTo>
                                  <a:pt x="334182" y="883240"/>
                                </a:lnTo>
                                <a:lnTo>
                                  <a:pt x="338266" y="877185"/>
                                </a:lnTo>
                                <a:lnTo>
                                  <a:pt x="339763" y="869772"/>
                                </a:lnTo>
                                <a:lnTo>
                                  <a:pt x="338266" y="862354"/>
                                </a:lnTo>
                                <a:lnTo>
                                  <a:pt x="334182" y="856299"/>
                                </a:lnTo>
                                <a:lnTo>
                                  <a:pt x="328126" y="852218"/>
                                </a:lnTo>
                                <a:lnTo>
                                  <a:pt x="320713" y="850722"/>
                                </a:lnTo>
                                <a:lnTo>
                                  <a:pt x="267190" y="846578"/>
                                </a:lnTo>
                                <a:lnTo>
                                  <a:pt x="218866" y="834177"/>
                                </a:lnTo>
                                <a:lnTo>
                                  <a:pt x="175838" y="813565"/>
                                </a:lnTo>
                                <a:lnTo>
                                  <a:pt x="138203" y="784787"/>
                                </a:lnTo>
                                <a:lnTo>
                                  <a:pt x="106058" y="747890"/>
                                </a:lnTo>
                                <a:lnTo>
                                  <a:pt x="85271" y="714159"/>
                                </a:lnTo>
                                <a:lnTo>
                                  <a:pt x="68130" y="676202"/>
                                </a:lnTo>
                                <a:lnTo>
                                  <a:pt x="54903" y="634995"/>
                                </a:lnTo>
                                <a:lnTo>
                                  <a:pt x="54814" y="634716"/>
                                </a:lnTo>
                                <a:lnTo>
                                  <a:pt x="45417" y="590643"/>
                                </a:lnTo>
                                <a:lnTo>
                                  <a:pt x="45291" y="590054"/>
                                </a:lnTo>
                                <a:lnTo>
                                  <a:pt x="39585" y="542656"/>
                                </a:lnTo>
                                <a:lnTo>
                                  <a:pt x="37715" y="492963"/>
                                </a:lnTo>
                                <a:lnTo>
                                  <a:pt x="39202" y="454410"/>
                                </a:lnTo>
                                <a:lnTo>
                                  <a:pt x="39328" y="451148"/>
                                </a:lnTo>
                                <a:lnTo>
                                  <a:pt x="39413" y="448959"/>
                                </a:lnTo>
                                <a:lnTo>
                                  <a:pt x="45460" y="389467"/>
                                </a:lnTo>
                                <a:lnTo>
                                  <a:pt x="55343" y="334510"/>
                                </a:lnTo>
                                <a:lnTo>
                                  <a:pt x="69037" y="280034"/>
                                </a:lnTo>
                                <a:lnTo>
                                  <a:pt x="119936" y="280034"/>
                                </a:lnTo>
                                <a:lnTo>
                                  <a:pt x="109133" y="269310"/>
                                </a:lnTo>
                                <a:lnTo>
                                  <a:pt x="79680" y="226352"/>
                                </a:lnTo>
                                <a:lnTo>
                                  <a:pt x="76061" y="219748"/>
                                </a:lnTo>
                                <a:lnTo>
                                  <a:pt x="68974" y="215912"/>
                                </a:lnTo>
                                <a:close/>
                              </a:path>
                              <a:path w="960119" h="889000">
                                <a:moveTo>
                                  <a:pt x="921518" y="56819"/>
                                </a:moveTo>
                                <a:lnTo>
                                  <a:pt x="882701" y="56819"/>
                                </a:lnTo>
                                <a:lnTo>
                                  <a:pt x="899823" y="133039"/>
                                </a:lnTo>
                                <a:lnTo>
                                  <a:pt x="911642" y="203451"/>
                                </a:lnTo>
                                <a:lnTo>
                                  <a:pt x="911749" y="204086"/>
                                </a:lnTo>
                                <a:lnTo>
                                  <a:pt x="918809" y="269310"/>
                                </a:lnTo>
                                <a:lnTo>
                                  <a:pt x="918897" y="270123"/>
                                </a:lnTo>
                                <a:lnTo>
                                  <a:pt x="921605" y="329561"/>
                                </a:lnTo>
                                <a:lnTo>
                                  <a:pt x="921526" y="339093"/>
                                </a:lnTo>
                                <a:lnTo>
                                  <a:pt x="920872" y="371098"/>
                                </a:lnTo>
                                <a:lnTo>
                                  <a:pt x="920844" y="372486"/>
                                </a:lnTo>
                                <a:lnTo>
                                  <a:pt x="920725" y="378302"/>
                                </a:lnTo>
                                <a:lnTo>
                                  <a:pt x="920700" y="379514"/>
                                </a:lnTo>
                                <a:lnTo>
                                  <a:pt x="920598" y="384528"/>
                                </a:lnTo>
                                <a:lnTo>
                                  <a:pt x="920474" y="388451"/>
                                </a:lnTo>
                                <a:lnTo>
                                  <a:pt x="915902" y="439250"/>
                                </a:lnTo>
                                <a:lnTo>
                                  <a:pt x="908066" y="487457"/>
                                </a:lnTo>
                                <a:lnTo>
                                  <a:pt x="897591" y="530907"/>
                                </a:lnTo>
                                <a:lnTo>
                                  <a:pt x="884845" y="570330"/>
                                </a:lnTo>
                                <a:lnTo>
                                  <a:pt x="870246" y="605892"/>
                                </a:lnTo>
                                <a:lnTo>
                                  <a:pt x="837158" y="666085"/>
                                </a:lnTo>
                                <a:lnTo>
                                  <a:pt x="778853" y="736959"/>
                                </a:lnTo>
                                <a:lnTo>
                                  <a:pt x="734836" y="774186"/>
                                </a:lnTo>
                                <a:lnTo>
                                  <a:pt x="688796" y="803317"/>
                                </a:lnTo>
                                <a:lnTo>
                                  <a:pt x="642073" y="824944"/>
                                </a:lnTo>
                                <a:lnTo>
                                  <a:pt x="596008" y="839660"/>
                                </a:lnTo>
                                <a:lnTo>
                                  <a:pt x="551941" y="848055"/>
                                </a:lnTo>
                                <a:lnTo>
                                  <a:pt x="511213" y="850722"/>
                                </a:lnTo>
                                <a:lnTo>
                                  <a:pt x="503801" y="852218"/>
                                </a:lnTo>
                                <a:lnTo>
                                  <a:pt x="497745" y="856299"/>
                                </a:lnTo>
                                <a:lnTo>
                                  <a:pt x="493661" y="862354"/>
                                </a:lnTo>
                                <a:lnTo>
                                  <a:pt x="492163" y="869772"/>
                                </a:lnTo>
                                <a:lnTo>
                                  <a:pt x="493661" y="877185"/>
                                </a:lnTo>
                                <a:lnTo>
                                  <a:pt x="497745" y="883240"/>
                                </a:lnTo>
                                <a:lnTo>
                                  <a:pt x="503801" y="887324"/>
                                </a:lnTo>
                                <a:lnTo>
                                  <a:pt x="511213" y="888822"/>
                                </a:lnTo>
                                <a:lnTo>
                                  <a:pt x="550210" y="886599"/>
                                </a:lnTo>
                                <a:lnTo>
                                  <a:pt x="592140" y="879640"/>
                                </a:lnTo>
                                <a:lnTo>
                                  <a:pt x="636011" y="867512"/>
                                </a:lnTo>
                                <a:lnTo>
                                  <a:pt x="680831" y="849782"/>
                                </a:lnTo>
                                <a:lnTo>
                                  <a:pt x="725610" y="826015"/>
                                </a:lnTo>
                                <a:lnTo>
                                  <a:pt x="769356" y="795778"/>
                                </a:lnTo>
                                <a:lnTo>
                                  <a:pt x="811078" y="758637"/>
                                </a:lnTo>
                                <a:lnTo>
                                  <a:pt x="849783" y="714159"/>
                                </a:lnTo>
                                <a:lnTo>
                                  <a:pt x="882984" y="664252"/>
                                </a:lnTo>
                                <a:lnTo>
                                  <a:pt x="913102" y="602715"/>
                                </a:lnTo>
                                <a:lnTo>
                                  <a:pt x="937619" y="528625"/>
                                </a:lnTo>
                                <a:lnTo>
                                  <a:pt x="946991" y="486584"/>
                                </a:lnTo>
                                <a:lnTo>
                                  <a:pt x="953964" y="441415"/>
                                </a:lnTo>
                                <a:lnTo>
                                  <a:pt x="954019" y="441058"/>
                                </a:lnTo>
                                <a:lnTo>
                                  <a:pt x="958388" y="391933"/>
                                </a:lnTo>
                                <a:lnTo>
                                  <a:pt x="959585" y="346624"/>
                                </a:lnTo>
                                <a:lnTo>
                                  <a:pt x="959596" y="346185"/>
                                </a:lnTo>
                                <a:lnTo>
                                  <a:pt x="959712" y="341787"/>
                                </a:lnTo>
                                <a:lnTo>
                                  <a:pt x="957999" y="285666"/>
                                </a:lnTo>
                                <a:lnTo>
                                  <a:pt x="952438" y="222262"/>
                                </a:lnTo>
                                <a:lnTo>
                                  <a:pt x="942984" y="157127"/>
                                </a:lnTo>
                                <a:lnTo>
                                  <a:pt x="929340" y="88272"/>
                                </a:lnTo>
                                <a:lnTo>
                                  <a:pt x="921518" y="56819"/>
                                </a:lnTo>
                                <a:close/>
                              </a:path>
                              <a:path w="960119" h="889000">
                                <a:moveTo>
                                  <a:pt x="125146" y="445287"/>
                                </a:moveTo>
                                <a:lnTo>
                                  <a:pt x="117551" y="445681"/>
                                </a:lnTo>
                                <a:lnTo>
                                  <a:pt x="110736" y="448959"/>
                                </a:lnTo>
                                <a:lnTo>
                                  <a:pt x="105880" y="454410"/>
                                </a:lnTo>
                                <a:lnTo>
                                  <a:pt x="103425" y="461288"/>
                                </a:lnTo>
                                <a:lnTo>
                                  <a:pt x="103810" y="468845"/>
                                </a:lnTo>
                                <a:lnTo>
                                  <a:pt x="119481" y="520609"/>
                                </a:lnTo>
                                <a:lnTo>
                                  <a:pt x="139334" y="570330"/>
                                </a:lnTo>
                                <a:lnTo>
                                  <a:pt x="162777" y="617287"/>
                                </a:lnTo>
                                <a:lnTo>
                                  <a:pt x="189344" y="661001"/>
                                </a:lnTo>
                                <a:lnTo>
                                  <a:pt x="218484" y="700833"/>
                                </a:lnTo>
                                <a:lnTo>
                                  <a:pt x="249668" y="736182"/>
                                </a:lnTo>
                                <a:lnTo>
                                  <a:pt x="282368" y="766449"/>
                                </a:lnTo>
                                <a:lnTo>
                                  <a:pt x="316054" y="791034"/>
                                </a:lnTo>
                                <a:lnTo>
                                  <a:pt x="350198" y="809337"/>
                                </a:lnTo>
                                <a:lnTo>
                                  <a:pt x="417741" y="824699"/>
                                </a:lnTo>
                                <a:lnTo>
                                  <a:pt x="453846" y="819294"/>
                                </a:lnTo>
                                <a:lnTo>
                                  <a:pt x="484885" y="803681"/>
                                </a:lnTo>
                                <a:lnTo>
                                  <a:pt x="501837" y="786599"/>
                                </a:lnTo>
                                <a:lnTo>
                                  <a:pt x="417741" y="786599"/>
                                </a:lnTo>
                                <a:lnTo>
                                  <a:pt x="385744" y="781727"/>
                                </a:lnTo>
                                <a:lnTo>
                                  <a:pt x="316151" y="744623"/>
                                </a:lnTo>
                                <a:lnTo>
                                  <a:pt x="280726" y="713641"/>
                                </a:lnTo>
                                <a:lnTo>
                                  <a:pt x="246329" y="675207"/>
                                </a:lnTo>
                                <a:lnTo>
                                  <a:pt x="214045" y="629943"/>
                                </a:lnTo>
                                <a:lnTo>
                                  <a:pt x="184958" y="578477"/>
                                </a:lnTo>
                                <a:lnTo>
                                  <a:pt x="160153" y="521433"/>
                                </a:lnTo>
                                <a:lnTo>
                                  <a:pt x="140716" y="459435"/>
                                </a:lnTo>
                                <a:lnTo>
                                  <a:pt x="137450" y="452614"/>
                                </a:lnTo>
                                <a:lnTo>
                                  <a:pt x="132020" y="447748"/>
                                </a:lnTo>
                                <a:lnTo>
                                  <a:pt x="125146" y="445287"/>
                                </a:lnTo>
                                <a:close/>
                              </a:path>
                              <a:path w="960119" h="889000">
                                <a:moveTo>
                                  <a:pt x="119936" y="280034"/>
                                </a:moveTo>
                                <a:lnTo>
                                  <a:pt x="69037" y="280034"/>
                                </a:lnTo>
                                <a:lnTo>
                                  <a:pt x="100925" y="316277"/>
                                </a:lnTo>
                                <a:lnTo>
                                  <a:pt x="136556" y="346624"/>
                                </a:lnTo>
                                <a:lnTo>
                                  <a:pt x="174875" y="372486"/>
                                </a:lnTo>
                                <a:lnTo>
                                  <a:pt x="214827" y="395276"/>
                                </a:lnTo>
                                <a:lnTo>
                                  <a:pt x="287937" y="433307"/>
                                </a:lnTo>
                                <a:lnTo>
                                  <a:pt x="320356" y="451148"/>
                                </a:lnTo>
                                <a:lnTo>
                                  <a:pt x="381915" y="492290"/>
                                </a:lnTo>
                                <a:lnTo>
                                  <a:pt x="427654" y="534740"/>
                                </a:lnTo>
                                <a:lnTo>
                                  <a:pt x="461163" y="578191"/>
                                </a:lnTo>
                                <a:lnTo>
                                  <a:pt x="483338" y="621185"/>
                                </a:lnTo>
                                <a:lnTo>
                                  <a:pt x="495075" y="662268"/>
                                </a:lnTo>
                                <a:lnTo>
                                  <a:pt x="497270" y="699985"/>
                                </a:lnTo>
                                <a:lnTo>
                                  <a:pt x="490817" y="732878"/>
                                </a:lnTo>
                                <a:lnTo>
                                  <a:pt x="479229" y="755674"/>
                                </a:lnTo>
                                <a:lnTo>
                                  <a:pt x="462761" y="772540"/>
                                </a:lnTo>
                                <a:lnTo>
                                  <a:pt x="442052" y="783006"/>
                                </a:lnTo>
                                <a:lnTo>
                                  <a:pt x="417741" y="786599"/>
                                </a:lnTo>
                                <a:lnTo>
                                  <a:pt x="501837" y="786599"/>
                                </a:lnTo>
                                <a:lnTo>
                                  <a:pt x="509615" y="778762"/>
                                </a:lnTo>
                                <a:lnTo>
                                  <a:pt x="526796" y="745439"/>
                                </a:lnTo>
                                <a:lnTo>
                                  <a:pt x="534315" y="711829"/>
                                </a:lnTo>
                                <a:lnTo>
                                  <a:pt x="534656" y="676202"/>
                                </a:lnTo>
                                <a:lnTo>
                                  <a:pt x="534676" y="674080"/>
                                </a:lnTo>
                                <a:lnTo>
                                  <a:pt x="527207" y="633311"/>
                                </a:lnTo>
                                <a:lnTo>
                                  <a:pt x="511238" y="590643"/>
                                </a:lnTo>
                                <a:lnTo>
                                  <a:pt x="486099" y="547198"/>
                                </a:lnTo>
                                <a:lnTo>
                                  <a:pt x="451118" y="504096"/>
                                </a:lnTo>
                                <a:lnTo>
                                  <a:pt x="405626" y="462457"/>
                                </a:lnTo>
                                <a:lnTo>
                                  <a:pt x="373630" y="439250"/>
                                </a:lnTo>
                                <a:lnTo>
                                  <a:pt x="340425" y="418723"/>
                                </a:lnTo>
                                <a:lnTo>
                                  <a:pt x="306604" y="400080"/>
                                </a:lnTo>
                                <a:lnTo>
                                  <a:pt x="227352" y="358756"/>
                                </a:lnTo>
                                <a:lnTo>
                                  <a:pt x="184155" y="333383"/>
                                </a:lnTo>
                                <a:lnTo>
                                  <a:pt x="144354" y="304277"/>
                                </a:lnTo>
                                <a:lnTo>
                                  <a:pt x="119936" y="280034"/>
                                </a:lnTo>
                                <a:close/>
                              </a:path>
                              <a:path w="960119" h="889000">
                                <a:moveTo>
                                  <a:pt x="808356" y="225430"/>
                                </a:moveTo>
                                <a:lnTo>
                                  <a:pt x="801475" y="227869"/>
                                </a:lnTo>
                                <a:lnTo>
                                  <a:pt x="796018" y="232718"/>
                                </a:lnTo>
                                <a:lnTo>
                                  <a:pt x="792722" y="239521"/>
                                </a:lnTo>
                                <a:lnTo>
                                  <a:pt x="776051" y="294201"/>
                                </a:lnTo>
                                <a:lnTo>
                                  <a:pt x="755129" y="346185"/>
                                </a:lnTo>
                                <a:lnTo>
                                  <a:pt x="730291" y="394995"/>
                                </a:lnTo>
                                <a:lnTo>
                                  <a:pt x="701867" y="440156"/>
                                </a:lnTo>
                                <a:lnTo>
                                  <a:pt x="670192" y="481190"/>
                                </a:lnTo>
                                <a:lnTo>
                                  <a:pt x="635597" y="517621"/>
                                </a:lnTo>
                                <a:lnTo>
                                  <a:pt x="598414" y="548971"/>
                                </a:lnTo>
                                <a:lnTo>
                                  <a:pt x="558978" y="574763"/>
                                </a:lnTo>
                                <a:lnTo>
                                  <a:pt x="553259" y="579711"/>
                                </a:lnTo>
                                <a:lnTo>
                                  <a:pt x="549994" y="586243"/>
                                </a:lnTo>
                                <a:lnTo>
                                  <a:pt x="549418" y="593525"/>
                                </a:lnTo>
                                <a:lnTo>
                                  <a:pt x="551764" y="600722"/>
                                </a:lnTo>
                                <a:lnTo>
                                  <a:pt x="555270" y="606920"/>
                                </a:lnTo>
                                <a:lnTo>
                                  <a:pt x="561709" y="610400"/>
                                </a:lnTo>
                                <a:lnTo>
                                  <a:pt x="571538" y="610400"/>
                                </a:lnTo>
                                <a:lnTo>
                                  <a:pt x="616181" y="583310"/>
                                </a:lnTo>
                                <a:lnTo>
                                  <a:pt x="652474" y="554229"/>
                                </a:lnTo>
                                <a:lnTo>
                                  <a:pt x="686408" y="520967"/>
                                </a:lnTo>
                                <a:lnTo>
                                  <a:pt x="717789" y="483801"/>
                                </a:lnTo>
                                <a:lnTo>
                                  <a:pt x="746423" y="443006"/>
                                </a:lnTo>
                                <a:lnTo>
                                  <a:pt x="772115" y="398859"/>
                                </a:lnTo>
                                <a:lnTo>
                                  <a:pt x="794672" y="351635"/>
                                </a:lnTo>
                                <a:lnTo>
                                  <a:pt x="813899" y="301610"/>
                                </a:lnTo>
                                <a:lnTo>
                                  <a:pt x="829602" y="249059"/>
                                </a:lnTo>
                                <a:lnTo>
                                  <a:pt x="830008" y="241506"/>
                                </a:lnTo>
                                <a:lnTo>
                                  <a:pt x="827574" y="234624"/>
                                </a:lnTo>
                                <a:lnTo>
                                  <a:pt x="822734" y="229158"/>
                                </a:lnTo>
                                <a:lnTo>
                                  <a:pt x="815924" y="225856"/>
                                </a:lnTo>
                                <a:lnTo>
                                  <a:pt x="808356" y="225430"/>
                                </a:lnTo>
                                <a:close/>
                              </a:path>
                              <a:path w="960119" h="889000">
                                <a:moveTo>
                                  <a:pt x="890778" y="0"/>
                                </a:moveTo>
                                <a:lnTo>
                                  <a:pt x="883704" y="2031"/>
                                </a:lnTo>
                                <a:lnTo>
                                  <a:pt x="878967" y="7023"/>
                                </a:lnTo>
                                <a:lnTo>
                                  <a:pt x="836465" y="46618"/>
                                </a:lnTo>
                                <a:lnTo>
                                  <a:pt x="793490" y="77797"/>
                                </a:lnTo>
                                <a:lnTo>
                                  <a:pt x="750234" y="102212"/>
                                </a:lnTo>
                                <a:lnTo>
                                  <a:pt x="706889" y="121515"/>
                                </a:lnTo>
                                <a:lnTo>
                                  <a:pt x="663647" y="137359"/>
                                </a:lnTo>
                                <a:lnTo>
                                  <a:pt x="575303" y="166290"/>
                                </a:lnTo>
                                <a:lnTo>
                                  <a:pt x="531136" y="182970"/>
                                </a:lnTo>
                                <a:lnTo>
                                  <a:pt x="488702" y="203451"/>
                                </a:lnTo>
                                <a:lnTo>
                                  <a:pt x="448504" y="229750"/>
                                </a:lnTo>
                                <a:lnTo>
                                  <a:pt x="411045" y="263885"/>
                                </a:lnTo>
                                <a:lnTo>
                                  <a:pt x="376828" y="307872"/>
                                </a:lnTo>
                                <a:lnTo>
                                  <a:pt x="346355" y="363727"/>
                                </a:lnTo>
                                <a:lnTo>
                                  <a:pt x="344654" y="371098"/>
                                </a:lnTo>
                                <a:lnTo>
                                  <a:pt x="345864" y="378302"/>
                                </a:lnTo>
                                <a:lnTo>
                                  <a:pt x="349682" y="384528"/>
                                </a:lnTo>
                                <a:lnTo>
                                  <a:pt x="355803" y="388962"/>
                                </a:lnTo>
                                <a:lnTo>
                                  <a:pt x="363166" y="390676"/>
                                </a:lnTo>
                                <a:lnTo>
                                  <a:pt x="370369" y="389467"/>
                                </a:lnTo>
                                <a:lnTo>
                                  <a:pt x="376597" y="385644"/>
                                </a:lnTo>
                                <a:lnTo>
                                  <a:pt x="381038" y="379514"/>
                                </a:lnTo>
                                <a:lnTo>
                                  <a:pt x="408240" y="329561"/>
                                </a:lnTo>
                                <a:lnTo>
                                  <a:pt x="438794" y="290228"/>
                                </a:lnTo>
                                <a:lnTo>
                                  <a:pt x="472428" y="259651"/>
                                </a:lnTo>
                                <a:lnTo>
                                  <a:pt x="508871" y="235971"/>
                                </a:lnTo>
                                <a:lnTo>
                                  <a:pt x="547848" y="217325"/>
                                </a:lnTo>
                                <a:lnTo>
                                  <a:pt x="589089" y="201853"/>
                                </a:lnTo>
                                <a:lnTo>
                                  <a:pt x="672247" y="174675"/>
                                </a:lnTo>
                                <a:lnTo>
                                  <a:pt x="713394" y="159859"/>
                                </a:lnTo>
                                <a:lnTo>
                                  <a:pt x="755387" y="141954"/>
                                </a:lnTo>
                                <a:lnTo>
                                  <a:pt x="797851" y="119672"/>
                                </a:lnTo>
                                <a:lnTo>
                                  <a:pt x="840414" y="91723"/>
                                </a:lnTo>
                                <a:lnTo>
                                  <a:pt x="882701" y="56819"/>
                                </a:lnTo>
                                <a:lnTo>
                                  <a:pt x="921518" y="56819"/>
                                </a:lnTo>
                                <a:lnTo>
                                  <a:pt x="911149" y="15125"/>
                                </a:lnTo>
                                <a:lnTo>
                                  <a:pt x="909333" y="8496"/>
                                </a:lnTo>
                                <a:lnTo>
                                  <a:pt x="904088" y="3352"/>
                                </a:lnTo>
                                <a:lnTo>
                                  <a:pt x="890778" y="0"/>
                                </a:lnTo>
                                <a:close/>
                              </a:path>
                            </a:pathLst>
                          </a:custGeom>
                          <a:solidFill>
                            <a:srgbClr val="6E7A66"/>
                          </a:solidFill>
                        </wps:spPr>
                        <wps:bodyPr wrap="square" lIns="0" tIns="0" rIns="0" bIns="0" rtlCol="0">
                          <a:prstTxWarp prst="textNoShape">
                            <a:avLst/>
                          </a:prstTxWarp>
                          <a:noAutofit/>
                        </wps:bodyPr>
                      </wps:wsp>
                      <wps:wsp>
                        <wps:cNvPr id="220" name="Graphic 220"/>
                        <wps:cNvSpPr/>
                        <wps:spPr>
                          <a:xfrm>
                            <a:off x="0" y="0"/>
                            <a:ext cx="54610" cy="1692275"/>
                          </a:xfrm>
                          <a:custGeom>
                            <a:avLst/>
                            <a:gdLst/>
                            <a:ahLst/>
                            <a:cxnLst/>
                            <a:rect l="l" t="t" r="r" b="b"/>
                            <a:pathLst>
                              <a:path w="54610" h="1692275">
                                <a:moveTo>
                                  <a:pt x="54000" y="0"/>
                                </a:moveTo>
                                <a:lnTo>
                                  <a:pt x="27000" y="0"/>
                                </a:lnTo>
                                <a:lnTo>
                                  <a:pt x="16491" y="2122"/>
                                </a:lnTo>
                                <a:lnTo>
                                  <a:pt x="7908" y="7908"/>
                                </a:lnTo>
                                <a:lnTo>
                                  <a:pt x="2122" y="16491"/>
                                </a:lnTo>
                                <a:lnTo>
                                  <a:pt x="0" y="27000"/>
                                </a:lnTo>
                                <a:lnTo>
                                  <a:pt x="0" y="1664995"/>
                                </a:lnTo>
                                <a:lnTo>
                                  <a:pt x="2122" y="1675504"/>
                                </a:lnTo>
                                <a:lnTo>
                                  <a:pt x="7908" y="1684086"/>
                                </a:lnTo>
                                <a:lnTo>
                                  <a:pt x="16491" y="1689873"/>
                                </a:lnTo>
                                <a:lnTo>
                                  <a:pt x="27000" y="1691995"/>
                                </a:lnTo>
                                <a:lnTo>
                                  <a:pt x="54000" y="1691995"/>
                                </a:lnTo>
                                <a:lnTo>
                                  <a:pt x="54000" y="0"/>
                                </a:lnTo>
                                <a:close/>
                              </a:path>
                            </a:pathLst>
                          </a:custGeom>
                          <a:solidFill>
                            <a:srgbClr val="5B6656"/>
                          </a:solidFill>
                        </wps:spPr>
                        <wps:bodyPr wrap="square" lIns="0" tIns="0" rIns="0" bIns="0" rtlCol="0">
                          <a:prstTxWarp prst="textNoShape">
                            <a:avLst/>
                          </a:prstTxWarp>
                          <a:noAutofit/>
                        </wps:bodyPr>
                      </wps:wsp>
                      <wps:wsp>
                        <wps:cNvPr id="221" name="Textbox 221"/>
                        <wps:cNvSpPr txBox="1"/>
                        <wps:spPr>
                          <a:xfrm>
                            <a:off x="0" y="0"/>
                            <a:ext cx="4968240" cy="1692275"/>
                          </a:xfrm>
                          <a:prstGeom prst="rect">
                            <a:avLst/>
                          </a:prstGeom>
                        </wps:spPr>
                        <wps:txbx>
                          <w:txbxContent>
                            <w:p w14:paraId="3B0D1187" w14:textId="77777777" w:rsidR="0029179C" w:rsidRDefault="00000000">
                              <w:pPr>
                                <w:spacing w:before="286"/>
                                <w:ind w:left="425"/>
                                <w:rPr>
                                  <w:rFonts w:ascii="Arial"/>
                                  <w:b/>
                                  <w:sz w:val="24"/>
                                </w:rPr>
                              </w:pPr>
                              <w:r>
                                <w:rPr>
                                  <w:rFonts w:ascii="Arial"/>
                                  <w:b/>
                                  <w:color w:val="333333"/>
                                  <w:sz w:val="24"/>
                                </w:rPr>
                                <w:t>When it</w:t>
                              </w:r>
                              <w:r>
                                <w:rPr>
                                  <w:rFonts w:ascii="Arial"/>
                                  <w:b/>
                                  <w:color w:val="333333"/>
                                  <w:spacing w:val="1"/>
                                  <w:sz w:val="24"/>
                                </w:rPr>
                                <w:t xml:space="preserve"> </w:t>
                              </w:r>
                              <w:r>
                                <w:rPr>
                                  <w:rFonts w:ascii="Arial"/>
                                  <w:b/>
                                  <w:color w:val="333333"/>
                                  <w:sz w:val="24"/>
                                </w:rPr>
                                <w:t>comes</w:t>
                              </w:r>
                              <w:r>
                                <w:rPr>
                                  <w:rFonts w:ascii="Arial"/>
                                  <w:b/>
                                  <w:color w:val="333333"/>
                                  <w:spacing w:val="1"/>
                                  <w:sz w:val="24"/>
                                </w:rPr>
                                <w:t xml:space="preserve"> </w:t>
                              </w:r>
                              <w:r>
                                <w:rPr>
                                  <w:rFonts w:ascii="Arial"/>
                                  <w:b/>
                                  <w:color w:val="333333"/>
                                  <w:sz w:val="24"/>
                                </w:rPr>
                                <w:t>to</w:t>
                              </w:r>
                              <w:r>
                                <w:rPr>
                                  <w:rFonts w:ascii="Arial"/>
                                  <w:b/>
                                  <w:color w:val="333333"/>
                                  <w:spacing w:val="1"/>
                                  <w:sz w:val="24"/>
                                </w:rPr>
                                <w:t xml:space="preserve"> </w:t>
                              </w:r>
                              <w:r>
                                <w:rPr>
                                  <w:rFonts w:ascii="Arial"/>
                                  <w:b/>
                                  <w:color w:val="333333"/>
                                  <w:sz w:val="24"/>
                                </w:rPr>
                                <w:t>our</w:t>
                              </w:r>
                              <w:r>
                                <w:rPr>
                                  <w:rFonts w:ascii="Arial"/>
                                  <w:b/>
                                  <w:color w:val="333333"/>
                                  <w:spacing w:val="-5"/>
                                  <w:sz w:val="24"/>
                                </w:rPr>
                                <w:t xml:space="preserve"> </w:t>
                              </w:r>
                              <w:r>
                                <w:rPr>
                                  <w:rFonts w:ascii="Arial"/>
                                  <w:b/>
                                  <w:color w:val="333333"/>
                                  <w:spacing w:val="-2"/>
                                  <w:sz w:val="24"/>
                                </w:rPr>
                                <w:t>health...</w:t>
                              </w:r>
                            </w:p>
                            <w:p w14:paraId="7F664A0C" w14:textId="77777777" w:rsidR="0029179C" w:rsidRDefault="0029179C">
                              <w:pPr>
                                <w:spacing w:before="56"/>
                                <w:rPr>
                                  <w:rFonts w:ascii="Arial"/>
                                  <w:b/>
                                  <w:sz w:val="24"/>
                                </w:rPr>
                              </w:pPr>
                            </w:p>
                            <w:p w14:paraId="12339EAE" w14:textId="77777777" w:rsidR="0029179C" w:rsidRDefault="00000000">
                              <w:pPr>
                                <w:tabs>
                                  <w:tab w:val="left" w:pos="736"/>
                                </w:tabs>
                                <w:ind w:left="340"/>
                                <w:rPr>
                                  <w:rFonts w:ascii="Lucida Sans" w:hAnsi="Lucida Sans"/>
                                  <w:sz w:val="18"/>
                                </w:rPr>
                              </w:pPr>
                              <w:r>
                                <w:rPr>
                                  <w:rFonts w:ascii="Wingdings 3" w:hAnsi="Wingdings 3"/>
                                  <w:color w:val="5B6656"/>
                                  <w:spacing w:val="-10"/>
                                  <w:position w:val="-1"/>
                                </w:rPr>
                                <w:t></w:t>
                              </w:r>
                              <w:r>
                                <w:rPr>
                                  <w:rFonts w:ascii="Times New Roman" w:hAnsi="Times New Roman"/>
                                  <w:color w:val="5B6656"/>
                                  <w:position w:val="-1"/>
                                </w:rPr>
                                <w:tab/>
                              </w:r>
                              <w:r>
                                <w:rPr>
                                  <w:rFonts w:ascii="Lucida Sans" w:hAnsi="Lucida Sans"/>
                                  <w:color w:val="333333"/>
                                  <w:spacing w:val="-6"/>
                                  <w:sz w:val="18"/>
                                </w:rPr>
                                <w:t>What’s</w:t>
                              </w:r>
                              <w:r>
                                <w:rPr>
                                  <w:rFonts w:ascii="Lucida Sans" w:hAnsi="Lucida Sans"/>
                                  <w:color w:val="333333"/>
                                  <w:spacing w:val="-10"/>
                                  <w:sz w:val="18"/>
                                </w:rPr>
                                <w:t xml:space="preserve"> </w:t>
                              </w:r>
                              <w:r>
                                <w:rPr>
                                  <w:rFonts w:ascii="Lucida Sans" w:hAnsi="Lucida Sans"/>
                                  <w:color w:val="333333"/>
                                  <w:spacing w:val="-6"/>
                                  <w:sz w:val="18"/>
                                </w:rPr>
                                <w:t>going</w:t>
                              </w:r>
                              <w:r>
                                <w:rPr>
                                  <w:rFonts w:ascii="Lucida Sans" w:hAnsi="Lucida Sans"/>
                                  <w:color w:val="333333"/>
                                  <w:spacing w:val="-13"/>
                                  <w:sz w:val="18"/>
                                </w:rPr>
                                <w:t xml:space="preserve"> </w:t>
                              </w:r>
                              <w:r>
                                <w:rPr>
                                  <w:rFonts w:ascii="Lucida Sans" w:hAnsi="Lucida Sans"/>
                                  <w:color w:val="333333"/>
                                  <w:spacing w:val="-6"/>
                                  <w:sz w:val="18"/>
                                </w:rPr>
                                <w:t>well?</w:t>
                              </w:r>
                            </w:p>
                            <w:p w14:paraId="615B377A" w14:textId="77777777" w:rsidR="0029179C" w:rsidRDefault="00000000">
                              <w:pPr>
                                <w:tabs>
                                  <w:tab w:val="left" w:pos="736"/>
                                </w:tabs>
                                <w:spacing w:before="146"/>
                                <w:ind w:left="340"/>
                                <w:rPr>
                                  <w:rFonts w:ascii="Lucida Sans" w:hAnsi="Lucida Sans"/>
                                  <w:sz w:val="18"/>
                                </w:rPr>
                              </w:pPr>
                              <w:r>
                                <w:rPr>
                                  <w:rFonts w:ascii="Wingdings 3" w:hAnsi="Wingdings 3"/>
                                  <w:color w:val="5B6656"/>
                                  <w:spacing w:val="-10"/>
                                  <w:position w:val="-1"/>
                                </w:rPr>
                                <w:t></w:t>
                              </w:r>
                              <w:r>
                                <w:rPr>
                                  <w:rFonts w:ascii="Times New Roman" w:hAnsi="Times New Roman"/>
                                  <w:color w:val="5B6656"/>
                                  <w:position w:val="-1"/>
                                </w:rPr>
                                <w:tab/>
                              </w:r>
                              <w:r>
                                <w:rPr>
                                  <w:rFonts w:ascii="Lucida Sans" w:hAnsi="Lucida Sans"/>
                                  <w:color w:val="333333"/>
                                  <w:spacing w:val="-2"/>
                                  <w:sz w:val="18"/>
                                </w:rPr>
                                <w:t>Where</w:t>
                              </w:r>
                              <w:r>
                                <w:rPr>
                                  <w:rFonts w:ascii="Lucida Sans" w:hAnsi="Lucida Sans"/>
                                  <w:color w:val="333333"/>
                                  <w:spacing w:val="-10"/>
                                  <w:sz w:val="18"/>
                                </w:rPr>
                                <w:t xml:space="preserve"> </w:t>
                              </w:r>
                              <w:r>
                                <w:rPr>
                                  <w:rFonts w:ascii="Lucida Sans" w:hAnsi="Lucida Sans"/>
                                  <w:color w:val="333333"/>
                                  <w:spacing w:val="-2"/>
                                  <w:sz w:val="18"/>
                                </w:rPr>
                                <w:t>do</w:t>
                              </w:r>
                              <w:r>
                                <w:rPr>
                                  <w:rFonts w:ascii="Lucida Sans" w:hAnsi="Lucida Sans"/>
                                  <w:color w:val="333333"/>
                                  <w:spacing w:val="-10"/>
                                  <w:sz w:val="18"/>
                                </w:rPr>
                                <w:t xml:space="preserve"> </w:t>
                              </w:r>
                              <w:r>
                                <w:rPr>
                                  <w:rFonts w:ascii="Lucida Sans" w:hAnsi="Lucida Sans"/>
                                  <w:color w:val="333333"/>
                                  <w:spacing w:val="-2"/>
                                  <w:sz w:val="18"/>
                                </w:rPr>
                                <w:t>I</w:t>
                              </w:r>
                              <w:r>
                                <w:rPr>
                                  <w:rFonts w:ascii="Lucida Sans" w:hAnsi="Lucida Sans"/>
                                  <w:color w:val="333333"/>
                                  <w:spacing w:val="-9"/>
                                  <w:sz w:val="18"/>
                                </w:rPr>
                                <w:t xml:space="preserve"> </w:t>
                              </w:r>
                              <w:r>
                                <w:rPr>
                                  <w:rFonts w:ascii="Lucida Sans" w:hAnsi="Lucida Sans"/>
                                  <w:color w:val="333333"/>
                                  <w:spacing w:val="-2"/>
                                  <w:sz w:val="18"/>
                                </w:rPr>
                                <w:t>notice</w:t>
                              </w:r>
                              <w:r>
                                <w:rPr>
                                  <w:rFonts w:ascii="Lucida Sans" w:hAnsi="Lucida Sans"/>
                                  <w:color w:val="333333"/>
                                  <w:spacing w:val="-10"/>
                                  <w:sz w:val="18"/>
                                </w:rPr>
                                <w:t xml:space="preserve"> </w:t>
                              </w:r>
                              <w:r>
                                <w:rPr>
                                  <w:rFonts w:ascii="Lucida Sans" w:hAnsi="Lucida Sans"/>
                                  <w:color w:val="333333"/>
                                  <w:spacing w:val="-2"/>
                                  <w:sz w:val="18"/>
                                </w:rPr>
                                <w:t>challenges</w:t>
                              </w:r>
                              <w:r>
                                <w:rPr>
                                  <w:rFonts w:ascii="Lucida Sans" w:hAnsi="Lucida Sans"/>
                                  <w:color w:val="333333"/>
                                  <w:spacing w:val="-9"/>
                                  <w:sz w:val="18"/>
                                </w:rPr>
                                <w:t xml:space="preserve"> </w:t>
                              </w:r>
                              <w:r>
                                <w:rPr>
                                  <w:rFonts w:ascii="Lucida Sans" w:hAnsi="Lucida Sans"/>
                                  <w:color w:val="333333"/>
                                  <w:spacing w:val="-2"/>
                                  <w:sz w:val="18"/>
                                </w:rPr>
                                <w:t>or</w:t>
                              </w:r>
                              <w:r>
                                <w:rPr>
                                  <w:rFonts w:ascii="Lucida Sans" w:hAnsi="Lucida Sans"/>
                                  <w:color w:val="333333"/>
                                  <w:spacing w:val="-15"/>
                                  <w:sz w:val="18"/>
                                </w:rPr>
                                <w:t xml:space="preserve"> </w:t>
                              </w:r>
                              <w:r>
                                <w:rPr>
                                  <w:rFonts w:ascii="Lucida Sans" w:hAnsi="Lucida Sans"/>
                                  <w:color w:val="333333"/>
                                  <w:spacing w:val="-2"/>
                                  <w:sz w:val="18"/>
                                </w:rPr>
                                <w:t>resistance?</w:t>
                              </w:r>
                            </w:p>
                            <w:p w14:paraId="036C1AFE" w14:textId="77777777" w:rsidR="0029179C" w:rsidRDefault="00000000">
                              <w:pPr>
                                <w:tabs>
                                  <w:tab w:val="left" w:pos="736"/>
                                </w:tabs>
                                <w:spacing w:before="146"/>
                                <w:ind w:left="340"/>
                                <w:rPr>
                                  <w:rFonts w:ascii="Lucida Sans" w:hAnsi="Lucida Sans"/>
                                  <w:sz w:val="18"/>
                                </w:rPr>
                              </w:pPr>
                              <w:r>
                                <w:rPr>
                                  <w:rFonts w:ascii="Wingdings 3" w:hAnsi="Wingdings 3"/>
                                  <w:color w:val="5B6656"/>
                                  <w:spacing w:val="-10"/>
                                  <w:position w:val="-1"/>
                                </w:rPr>
                                <w:t></w:t>
                              </w:r>
                              <w:r>
                                <w:rPr>
                                  <w:rFonts w:ascii="Times New Roman" w:hAnsi="Times New Roman"/>
                                  <w:color w:val="5B6656"/>
                                  <w:position w:val="-1"/>
                                </w:rPr>
                                <w:tab/>
                              </w:r>
                              <w:r>
                                <w:rPr>
                                  <w:rFonts w:ascii="Lucida Sans" w:hAnsi="Lucida Sans"/>
                                  <w:color w:val="333333"/>
                                  <w:sz w:val="18"/>
                                </w:rPr>
                                <w:t>What</w:t>
                              </w:r>
                              <w:r>
                                <w:rPr>
                                  <w:rFonts w:ascii="Lucida Sans" w:hAnsi="Lucida Sans"/>
                                  <w:color w:val="333333"/>
                                  <w:spacing w:val="-7"/>
                                  <w:sz w:val="18"/>
                                </w:rPr>
                                <w:t xml:space="preserve"> </w:t>
                              </w:r>
                              <w:r>
                                <w:rPr>
                                  <w:rFonts w:ascii="Lucida Sans" w:hAnsi="Lucida Sans"/>
                                  <w:color w:val="333333"/>
                                  <w:sz w:val="18"/>
                                </w:rPr>
                                <w:t>are</w:t>
                              </w:r>
                              <w:r>
                                <w:rPr>
                                  <w:rFonts w:ascii="Lucida Sans" w:hAnsi="Lucida Sans"/>
                                  <w:color w:val="333333"/>
                                  <w:spacing w:val="-10"/>
                                  <w:sz w:val="18"/>
                                </w:rPr>
                                <w:t xml:space="preserve"> </w:t>
                              </w:r>
                              <w:r>
                                <w:rPr>
                                  <w:rFonts w:ascii="Lucida Sans" w:hAnsi="Lucida Sans"/>
                                  <w:color w:val="333333"/>
                                  <w:sz w:val="18"/>
                                </w:rPr>
                                <w:t>we</w:t>
                              </w:r>
                              <w:r>
                                <w:rPr>
                                  <w:rFonts w:ascii="Lucida Sans" w:hAnsi="Lucida Sans"/>
                                  <w:color w:val="333333"/>
                                  <w:spacing w:val="-7"/>
                                  <w:sz w:val="18"/>
                                </w:rPr>
                                <w:t xml:space="preserve"> </w:t>
                              </w:r>
                              <w:r>
                                <w:rPr>
                                  <w:rFonts w:ascii="Lucida Sans" w:hAnsi="Lucida Sans"/>
                                  <w:color w:val="333333"/>
                                  <w:spacing w:val="-2"/>
                                  <w:sz w:val="18"/>
                                </w:rPr>
                                <w:t>learning?</w:t>
                              </w:r>
                            </w:p>
                            <w:p w14:paraId="65542351" w14:textId="77777777" w:rsidR="0029179C" w:rsidRDefault="00000000">
                              <w:pPr>
                                <w:tabs>
                                  <w:tab w:val="left" w:pos="736"/>
                                </w:tabs>
                                <w:spacing w:before="146"/>
                                <w:ind w:left="340"/>
                                <w:rPr>
                                  <w:rFonts w:ascii="Lucida Sans" w:hAnsi="Lucida Sans"/>
                                  <w:sz w:val="18"/>
                                </w:rPr>
                              </w:pPr>
                              <w:r>
                                <w:rPr>
                                  <w:rFonts w:ascii="Wingdings 3" w:hAnsi="Wingdings 3"/>
                                  <w:color w:val="5B6656"/>
                                  <w:spacing w:val="-10"/>
                                  <w:position w:val="-1"/>
                                </w:rPr>
                                <w:t></w:t>
                              </w:r>
                              <w:r>
                                <w:rPr>
                                  <w:rFonts w:ascii="Times New Roman" w:hAnsi="Times New Roman"/>
                                  <w:color w:val="5B6656"/>
                                  <w:position w:val="-1"/>
                                </w:rPr>
                                <w:tab/>
                              </w:r>
                              <w:r>
                                <w:rPr>
                                  <w:rFonts w:ascii="Lucida Sans" w:hAnsi="Lucida Sans"/>
                                  <w:color w:val="333333"/>
                                  <w:sz w:val="18"/>
                                </w:rPr>
                                <w:t>What</w:t>
                              </w:r>
                              <w:r>
                                <w:rPr>
                                  <w:rFonts w:ascii="Lucida Sans" w:hAnsi="Lucida Sans"/>
                                  <w:color w:val="333333"/>
                                  <w:spacing w:val="-12"/>
                                  <w:sz w:val="18"/>
                                </w:rPr>
                                <w:t xml:space="preserve"> </w:t>
                              </w:r>
                              <w:r>
                                <w:rPr>
                                  <w:rFonts w:ascii="Lucida Sans" w:hAnsi="Lucida Sans"/>
                                  <w:color w:val="333333"/>
                                  <w:sz w:val="18"/>
                                </w:rPr>
                                <w:t>might</w:t>
                              </w:r>
                              <w:r>
                                <w:rPr>
                                  <w:rFonts w:ascii="Lucida Sans" w:hAnsi="Lucida Sans"/>
                                  <w:color w:val="333333"/>
                                  <w:spacing w:val="-14"/>
                                  <w:sz w:val="18"/>
                                </w:rPr>
                                <w:t xml:space="preserve"> </w:t>
                              </w:r>
                              <w:r>
                                <w:rPr>
                                  <w:rFonts w:ascii="Lucida Sans" w:hAnsi="Lucida Sans"/>
                                  <w:color w:val="333333"/>
                                  <w:sz w:val="18"/>
                                </w:rPr>
                                <w:t>we</w:t>
                              </w:r>
                              <w:r>
                                <w:rPr>
                                  <w:rFonts w:ascii="Lucida Sans" w:hAnsi="Lucida Sans"/>
                                  <w:color w:val="333333"/>
                                  <w:spacing w:val="-12"/>
                                  <w:sz w:val="18"/>
                                </w:rPr>
                                <w:t xml:space="preserve"> </w:t>
                              </w:r>
                              <w:r>
                                <w:rPr>
                                  <w:rFonts w:ascii="Lucida Sans" w:hAnsi="Lucida Sans"/>
                                  <w:color w:val="333333"/>
                                  <w:sz w:val="18"/>
                                </w:rPr>
                                <w:t>try</w:t>
                              </w:r>
                              <w:r>
                                <w:rPr>
                                  <w:rFonts w:ascii="Lucida Sans" w:hAnsi="Lucida Sans"/>
                                  <w:color w:val="333333"/>
                                  <w:spacing w:val="-15"/>
                                  <w:sz w:val="18"/>
                                </w:rPr>
                                <w:t xml:space="preserve"> </w:t>
                              </w:r>
                              <w:r>
                                <w:rPr>
                                  <w:rFonts w:ascii="Lucida Sans" w:hAnsi="Lucida Sans"/>
                                  <w:color w:val="333333"/>
                                  <w:spacing w:val="-4"/>
                                  <w:sz w:val="18"/>
                                </w:rPr>
                                <w:t>next?</w:t>
                              </w:r>
                            </w:p>
                          </w:txbxContent>
                        </wps:txbx>
                        <wps:bodyPr wrap="square" lIns="0" tIns="0" rIns="0" bIns="0" rtlCol="0">
                          <a:noAutofit/>
                        </wps:bodyPr>
                      </wps:wsp>
                    </wpg:wgp>
                  </a:graphicData>
                </a:graphic>
              </wp:anchor>
            </w:drawing>
          </mc:Choice>
          <mc:Fallback>
            <w:pict>
              <v:group w14:anchorId="7D12195B" id="Group 217" o:spid="_x0000_s1120" style="position:absolute;margin-left:102.05pt;margin-top:21.95pt;width:391.2pt;height:133.25pt;z-index:-15694848;mso-wrap-distance-left:0;mso-wrap-distance-right:0;mso-position-horizontal-relative:page;mso-position-vertical-relative:text" coordsize="49682,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">
                <v:shape id="Graphic 218" o:spid="_x0000_s1121" style="position:absolute;width:49682;height:16922;visibility:visible;mso-wrap-style:square;v-text-anchor:top" coordsize="4968240,169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" path="m4895989,l71996,,43971,5657,21086,21086,5657,43971,,71996,,1619999r5657,28025l21086,1670908r22885,15429l71996,1691995r4823993,l4924021,1686337r22889,-15429l4962340,1648024r5658,-28025l4967998,71996r-5658,-28025l4946910,21086,4924021,5657,4895989,xe" fillcolor="#faf9f8" stroked="f">
                  <v:path arrowok="t"/>
                </v:shape>
                <v:shape id="Graphic 219" o:spid="_x0000_s1122" style="position:absolute;left:38409;top:4338;width:9601;height:8890;visibility:visible;mso-wrap-style:square;v-text-anchor:top" coordsize="960119,88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" path="m68974,215912r-16528,1413l53636,217325r-6277,4937l27976,285666,15021,341787,6056,397356,1129,451148,20,504096,,505108r2738,49121l2860,556425r6755,49033l20240,651775r14471,43168l53004,734530r22091,35572l105350,805862r34866,29535l179440,858585r43327,16715l269943,885421r50770,3401l328126,887324r6056,-4084l338266,877185r1497,-7413l338266,862354r-4084,-6055l328126,852218r-7413,-1496l267190,846578,218866,834177,175838,813565,138203,784787,106058,747890,85271,714159,68130,676202,54903,634995r-89,-279l45417,590643r-126,-589l39585,542656,37715,492963r1487,-38553l39328,451148r85,-2189l45460,389467r9883,-54957l69037,280034r50899,l109133,269310,79680,226352r-3619,-6604l68974,215912xem921518,56819r-38817,l899823,133039r11819,70412l911749,204086r7060,65224l918897,270123r2708,59438l921526,339093r-654,32005l920844,372486r-119,5816l920700,379514r-102,5014l920474,388451r-4572,50799l908066,487457r-10475,43450l884845,570330r-14599,35562l837158,666085r-58305,70874l734836,774186r-46040,29131l642073,824944r-46065,14716l551941,848055r-40728,2667l503801,852218r-6056,4081l493661,862354r-1498,7418l493661,877185r4084,6055l503801,887324r7412,1498l550210,886599r41930,-6959l636011,867512r44820,-17730l725610,826015r43746,-30237l811078,758637r38705,-44478l882984,664252r30118,-61537l937619,528625r9372,-42041l953964,441415r55,-357l958388,391933r1197,-45309l959596,346185r116,-4398l957999,285666r-5561,-63404l942984,157127,929340,88272,921518,56819xem125146,445287r-7595,394l110736,448959r-4856,5451l103425,461288r385,7557l119481,520609r19853,49721l162777,617287r26567,43714l218484,700833r31184,35349l282368,766449r33686,24585l350198,809337r67543,15362l453846,819294r31039,-15613l501837,786599r-84096,l385744,781727,316151,744623,280726,713641,246329,675207,214045,629943,184958,578477,160153,521433,140716,459435r-3266,-6821l132020,447748r-6874,-2461xem119936,280034r-50899,l100925,316277r35631,30347l174875,372486r39952,22790l287937,433307r32419,17841l381915,492290r45739,42450l461163,578191r22175,42994l495075,662268r2195,37717l490817,732878r-11588,22796l462761,772540r-20709,10466l417741,786599r84096,l509615,778762r17181,-33323l534315,711829r341,-35627l534676,674080r-7469,-40769l511238,590643,486099,547198,451118,504096,405626,462457,373630,439250,340425,418723,306604,400080,227352,358756,184155,333383,144354,304277,119936,280034xem808356,225430r-6881,2439l796018,232718r-3296,6803l776051,294201r-20922,51984l730291,394995r-28424,45161l670192,481190r-34595,36431l598414,548971r-39436,25792l553259,579711r-3265,6532l549418,593525r2346,7197l555270,606920r6439,3480l571538,610400r44643,-27090l652474,554229r33934,-33262l717789,483801r28634,-40795l772115,398859r22557,-47224l813899,301610r15703,-52551l830008,241506r-2434,-6882l822734,229158r-6810,-3302l808356,225430xem890778,r-7074,2031l878967,7023,836465,46618,793490,77797r-43256,24415l706889,121515r-43242,15844l575303,166290r-44167,16680l488702,203451r-40198,26299l411045,263885r-34217,43987l346355,363727r-1701,7371l345864,378302r3818,6226l355803,388962r7363,1714l370369,389467r6228,-3823l381038,379514r27202,-49953l438794,290228r33634,-30577l508871,235971r38977,-18646l589089,201853r83158,-27178l713394,159859r41993,-17905l797851,119672,840414,91723,882701,56819r38817,l911149,15125,909333,8496,904088,3352,890778,xe" fillcolor="#6e7a66" stroked="f">
                  <v:path arrowok="t"/>
                </v:shape>
                <v:shape id="Graphic 220" o:spid="_x0000_s1123" style="position:absolute;width:546;height:16922;visibility:visible;mso-wrap-style:square;v-text-anchor:top" coordsize="54610,169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" path="m54000,l27000,,16491,2122,7908,7908,2122,16491,,27000,,1664995r2122,10509l7908,1684086r8583,5787l27000,1691995r27000,l54000,xe" fillcolor="#5b6656" stroked="f">
                  <v:path arrowok="t"/>
                </v:shape>
                <v:shape id="Textbox 221" o:spid="_x0000_s1124" type="#_x0000_t202" style="position:absolute;width:49682;height:16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" filled="f" stroked="f">
                  <v:textbox inset="0,0,0,0">
                    <w:txbxContent>
                      <w:p w14:paraId="3B0D1187" w14:textId="77777777" w:rsidR="0029179C" w:rsidRDefault="00000000">
                        <w:pPr>
                          <w:spacing w:before="286"/>
                          <w:ind w:left="425"/>
                          <w:rPr>
                            <w:rFonts w:ascii="Arial"/>
                            <w:b/>
                            <w:sz w:val="24"/>
                          </w:rPr>
                        </w:pPr>
                        <w:r>
                          <w:rPr>
                            <w:rFonts w:ascii="Arial"/>
                            <w:b/>
                            <w:color w:val="333333"/>
                            <w:sz w:val="24"/>
                          </w:rPr>
                          <w:t>When it</w:t>
                        </w:r>
                        <w:r>
                          <w:rPr>
                            <w:rFonts w:ascii="Arial"/>
                            <w:b/>
                            <w:color w:val="333333"/>
                            <w:spacing w:val="1"/>
                            <w:sz w:val="24"/>
                          </w:rPr>
                          <w:t xml:space="preserve"> </w:t>
                        </w:r>
                        <w:r>
                          <w:rPr>
                            <w:rFonts w:ascii="Arial"/>
                            <w:b/>
                            <w:color w:val="333333"/>
                            <w:sz w:val="24"/>
                          </w:rPr>
                          <w:t>comes</w:t>
                        </w:r>
                        <w:r>
                          <w:rPr>
                            <w:rFonts w:ascii="Arial"/>
                            <w:b/>
                            <w:color w:val="333333"/>
                            <w:spacing w:val="1"/>
                            <w:sz w:val="24"/>
                          </w:rPr>
                          <w:t xml:space="preserve"> </w:t>
                        </w:r>
                        <w:r>
                          <w:rPr>
                            <w:rFonts w:ascii="Arial"/>
                            <w:b/>
                            <w:color w:val="333333"/>
                            <w:sz w:val="24"/>
                          </w:rPr>
                          <w:t>to</w:t>
                        </w:r>
                        <w:r>
                          <w:rPr>
                            <w:rFonts w:ascii="Arial"/>
                            <w:b/>
                            <w:color w:val="333333"/>
                            <w:spacing w:val="1"/>
                            <w:sz w:val="24"/>
                          </w:rPr>
                          <w:t xml:space="preserve"> </w:t>
                        </w:r>
                        <w:r>
                          <w:rPr>
                            <w:rFonts w:ascii="Arial"/>
                            <w:b/>
                            <w:color w:val="333333"/>
                            <w:sz w:val="24"/>
                          </w:rPr>
                          <w:t>our</w:t>
                        </w:r>
                        <w:r>
                          <w:rPr>
                            <w:rFonts w:ascii="Arial"/>
                            <w:b/>
                            <w:color w:val="333333"/>
                            <w:spacing w:val="-5"/>
                            <w:sz w:val="24"/>
                          </w:rPr>
                          <w:t xml:space="preserve"> </w:t>
                        </w:r>
                        <w:r>
                          <w:rPr>
                            <w:rFonts w:ascii="Arial"/>
                            <w:b/>
                            <w:color w:val="333333"/>
                            <w:spacing w:val="-2"/>
                            <w:sz w:val="24"/>
                          </w:rPr>
                          <w:t>health...</w:t>
                        </w:r>
                      </w:p>
                      <w:p w14:paraId="7F664A0C" w14:textId="77777777" w:rsidR="0029179C" w:rsidRDefault="0029179C">
                        <w:pPr>
                          <w:spacing w:before="56"/>
                          <w:rPr>
                            <w:rFonts w:ascii="Arial"/>
                            <w:b/>
                            <w:sz w:val="24"/>
                          </w:rPr>
                        </w:pPr>
                      </w:p>
                      <w:p w14:paraId="12339EAE" w14:textId="77777777" w:rsidR="0029179C" w:rsidRDefault="00000000">
                        <w:pPr>
                          <w:tabs>
                            <w:tab w:val="left" w:pos="736"/>
                          </w:tabs>
                          <w:ind w:left="340"/>
                          <w:rPr>
                            <w:rFonts w:ascii="Lucida Sans" w:hAnsi="Lucida Sans"/>
                            <w:sz w:val="18"/>
                          </w:rPr>
                        </w:pPr>
                        <w:r>
                          <w:rPr>
                            <w:rFonts w:ascii="Wingdings 3" w:hAnsi="Wingdings 3"/>
                            <w:color w:val="5B6656"/>
                            <w:spacing w:val="-10"/>
                            <w:position w:val="-1"/>
                          </w:rPr>
                          <w:t></w:t>
                        </w:r>
                        <w:r>
                          <w:rPr>
                            <w:rFonts w:ascii="Times New Roman" w:hAnsi="Times New Roman"/>
                            <w:color w:val="5B6656"/>
                            <w:position w:val="-1"/>
                          </w:rPr>
                          <w:tab/>
                        </w:r>
                        <w:r>
                          <w:rPr>
                            <w:rFonts w:ascii="Lucida Sans" w:hAnsi="Lucida Sans"/>
                            <w:color w:val="333333"/>
                            <w:spacing w:val="-6"/>
                            <w:sz w:val="18"/>
                          </w:rPr>
                          <w:t>What’s</w:t>
                        </w:r>
                        <w:r>
                          <w:rPr>
                            <w:rFonts w:ascii="Lucida Sans" w:hAnsi="Lucida Sans"/>
                            <w:color w:val="333333"/>
                            <w:spacing w:val="-10"/>
                            <w:sz w:val="18"/>
                          </w:rPr>
                          <w:t xml:space="preserve"> </w:t>
                        </w:r>
                        <w:r>
                          <w:rPr>
                            <w:rFonts w:ascii="Lucida Sans" w:hAnsi="Lucida Sans"/>
                            <w:color w:val="333333"/>
                            <w:spacing w:val="-6"/>
                            <w:sz w:val="18"/>
                          </w:rPr>
                          <w:t>going</w:t>
                        </w:r>
                        <w:r>
                          <w:rPr>
                            <w:rFonts w:ascii="Lucida Sans" w:hAnsi="Lucida Sans"/>
                            <w:color w:val="333333"/>
                            <w:spacing w:val="-13"/>
                            <w:sz w:val="18"/>
                          </w:rPr>
                          <w:t xml:space="preserve"> </w:t>
                        </w:r>
                        <w:r>
                          <w:rPr>
                            <w:rFonts w:ascii="Lucida Sans" w:hAnsi="Lucida Sans"/>
                            <w:color w:val="333333"/>
                            <w:spacing w:val="-6"/>
                            <w:sz w:val="18"/>
                          </w:rPr>
                          <w:t>well?</w:t>
                        </w:r>
                      </w:p>
                      <w:p w14:paraId="615B377A" w14:textId="77777777" w:rsidR="0029179C" w:rsidRDefault="00000000">
                        <w:pPr>
                          <w:tabs>
                            <w:tab w:val="left" w:pos="736"/>
                          </w:tabs>
                          <w:spacing w:before="146"/>
                          <w:ind w:left="340"/>
                          <w:rPr>
                            <w:rFonts w:ascii="Lucida Sans" w:hAnsi="Lucida Sans"/>
                            <w:sz w:val="18"/>
                          </w:rPr>
                        </w:pPr>
                        <w:r>
                          <w:rPr>
                            <w:rFonts w:ascii="Wingdings 3" w:hAnsi="Wingdings 3"/>
                            <w:color w:val="5B6656"/>
                            <w:spacing w:val="-10"/>
                            <w:position w:val="-1"/>
                          </w:rPr>
                          <w:t></w:t>
                        </w:r>
                        <w:r>
                          <w:rPr>
                            <w:rFonts w:ascii="Times New Roman" w:hAnsi="Times New Roman"/>
                            <w:color w:val="5B6656"/>
                            <w:position w:val="-1"/>
                          </w:rPr>
                          <w:tab/>
                        </w:r>
                        <w:r>
                          <w:rPr>
                            <w:rFonts w:ascii="Lucida Sans" w:hAnsi="Lucida Sans"/>
                            <w:color w:val="333333"/>
                            <w:spacing w:val="-2"/>
                            <w:sz w:val="18"/>
                          </w:rPr>
                          <w:t>Where</w:t>
                        </w:r>
                        <w:r>
                          <w:rPr>
                            <w:rFonts w:ascii="Lucida Sans" w:hAnsi="Lucida Sans"/>
                            <w:color w:val="333333"/>
                            <w:spacing w:val="-10"/>
                            <w:sz w:val="18"/>
                          </w:rPr>
                          <w:t xml:space="preserve"> </w:t>
                        </w:r>
                        <w:r>
                          <w:rPr>
                            <w:rFonts w:ascii="Lucida Sans" w:hAnsi="Lucida Sans"/>
                            <w:color w:val="333333"/>
                            <w:spacing w:val="-2"/>
                            <w:sz w:val="18"/>
                          </w:rPr>
                          <w:t>do</w:t>
                        </w:r>
                        <w:r>
                          <w:rPr>
                            <w:rFonts w:ascii="Lucida Sans" w:hAnsi="Lucida Sans"/>
                            <w:color w:val="333333"/>
                            <w:spacing w:val="-10"/>
                            <w:sz w:val="18"/>
                          </w:rPr>
                          <w:t xml:space="preserve"> </w:t>
                        </w:r>
                        <w:r>
                          <w:rPr>
                            <w:rFonts w:ascii="Lucida Sans" w:hAnsi="Lucida Sans"/>
                            <w:color w:val="333333"/>
                            <w:spacing w:val="-2"/>
                            <w:sz w:val="18"/>
                          </w:rPr>
                          <w:t>I</w:t>
                        </w:r>
                        <w:r>
                          <w:rPr>
                            <w:rFonts w:ascii="Lucida Sans" w:hAnsi="Lucida Sans"/>
                            <w:color w:val="333333"/>
                            <w:spacing w:val="-9"/>
                            <w:sz w:val="18"/>
                          </w:rPr>
                          <w:t xml:space="preserve"> </w:t>
                        </w:r>
                        <w:r>
                          <w:rPr>
                            <w:rFonts w:ascii="Lucida Sans" w:hAnsi="Lucida Sans"/>
                            <w:color w:val="333333"/>
                            <w:spacing w:val="-2"/>
                            <w:sz w:val="18"/>
                          </w:rPr>
                          <w:t>notice</w:t>
                        </w:r>
                        <w:r>
                          <w:rPr>
                            <w:rFonts w:ascii="Lucida Sans" w:hAnsi="Lucida Sans"/>
                            <w:color w:val="333333"/>
                            <w:spacing w:val="-10"/>
                            <w:sz w:val="18"/>
                          </w:rPr>
                          <w:t xml:space="preserve"> </w:t>
                        </w:r>
                        <w:r>
                          <w:rPr>
                            <w:rFonts w:ascii="Lucida Sans" w:hAnsi="Lucida Sans"/>
                            <w:color w:val="333333"/>
                            <w:spacing w:val="-2"/>
                            <w:sz w:val="18"/>
                          </w:rPr>
                          <w:t>challenges</w:t>
                        </w:r>
                        <w:r>
                          <w:rPr>
                            <w:rFonts w:ascii="Lucida Sans" w:hAnsi="Lucida Sans"/>
                            <w:color w:val="333333"/>
                            <w:spacing w:val="-9"/>
                            <w:sz w:val="18"/>
                          </w:rPr>
                          <w:t xml:space="preserve"> </w:t>
                        </w:r>
                        <w:r>
                          <w:rPr>
                            <w:rFonts w:ascii="Lucida Sans" w:hAnsi="Lucida Sans"/>
                            <w:color w:val="333333"/>
                            <w:spacing w:val="-2"/>
                            <w:sz w:val="18"/>
                          </w:rPr>
                          <w:t>or</w:t>
                        </w:r>
                        <w:r>
                          <w:rPr>
                            <w:rFonts w:ascii="Lucida Sans" w:hAnsi="Lucida Sans"/>
                            <w:color w:val="333333"/>
                            <w:spacing w:val="-15"/>
                            <w:sz w:val="18"/>
                          </w:rPr>
                          <w:t xml:space="preserve"> </w:t>
                        </w:r>
                        <w:r>
                          <w:rPr>
                            <w:rFonts w:ascii="Lucida Sans" w:hAnsi="Lucida Sans"/>
                            <w:color w:val="333333"/>
                            <w:spacing w:val="-2"/>
                            <w:sz w:val="18"/>
                          </w:rPr>
                          <w:t>resistance?</w:t>
                        </w:r>
                      </w:p>
                      <w:p w14:paraId="036C1AFE" w14:textId="77777777" w:rsidR="0029179C" w:rsidRDefault="00000000">
                        <w:pPr>
                          <w:tabs>
                            <w:tab w:val="left" w:pos="736"/>
                          </w:tabs>
                          <w:spacing w:before="146"/>
                          <w:ind w:left="340"/>
                          <w:rPr>
                            <w:rFonts w:ascii="Lucida Sans" w:hAnsi="Lucida Sans"/>
                            <w:sz w:val="18"/>
                          </w:rPr>
                        </w:pPr>
                        <w:r>
                          <w:rPr>
                            <w:rFonts w:ascii="Wingdings 3" w:hAnsi="Wingdings 3"/>
                            <w:color w:val="5B6656"/>
                            <w:spacing w:val="-10"/>
                            <w:position w:val="-1"/>
                          </w:rPr>
                          <w:t></w:t>
                        </w:r>
                        <w:r>
                          <w:rPr>
                            <w:rFonts w:ascii="Times New Roman" w:hAnsi="Times New Roman"/>
                            <w:color w:val="5B6656"/>
                            <w:position w:val="-1"/>
                          </w:rPr>
                          <w:tab/>
                        </w:r>
                        <w:r>
                          <w:rPr>
                            <w:rFonts w:ascii="Lucida Sans" w:hAnsi="Lucida Sans"/>
                            <w:color w:val="333333"/>
                            <w:sz w:val="18"/>
                          </w:rPr>
                          <w:t>What</w:t>
                        </w:r>
                        <w:r>
                          <w:rPr>
                            <w:rFonts w:ascii="Lucida Sans" w:hAnsi="Lucida Sans"/>
                            <w:color w:val="333333"/>
                            <w:spacing w:val="-7"/>
                            <w:sz w:val="18"/>
                          </w:rPr>
                          <w:t xml:space="preserve"> </w:t>
                        </w:r>
                        <w:r>
                          <w:rPr>
                            <w:rFonts w:ascii="Lucida Sans" w:hAnsi="Lucida Sans"/>
                            <w:color w:val="333333"/>
                            <w:sz w:val="18"/>
                          </w:rPr>
                          <w:t>are</w:t>
                        </w:r>
                        <w:r>
                          <w:rPr>
                            <w:rFonts w:ascii="Lucida Sans" w:hAnsi="Lucida Sans"/>
                            <w:color w:val="333333"/>
                            <w:spacing w:val="-10"/>
                            <w:sz w:val="18"/>
                          </w:rPr>
                          <w:t xml:space="preserve"> </w:t>
                        </w:r>
                        <w:r>
                          <w:rPr>
                            <w:rFonts w:ascii="Lucida Sans" w:hAnsi="Lucida Sans"/>
                            <w:color w:val="333333"/>
                            <w:sz w:val="18"/>
                          </w:rPr>
                          <w:t>we</w:t>
                        </w:r>
                        <w:r>
                          <w:rPr>
                            <w:rFonts w:ascii="Lucida Sans" w:hAnsi="Lucida Sans"/>
                            <w:color w:val="333333"/>
                            <w:spacing w:val="-7"/>
                            <w:sz w:val="18"/>
                          </w:rPr>
                          <w:t xml:space="preserve"> </w:t>
                        </w:r>
                        <w:r>
                          <w:rPr>
                            <w:rFonts w:ascii="Lucida Sans" w:hAnsi="Lucida Sans"/>
                            <w:color w:val="333333"/>
                            <w:spacing w:val="-2"/>
                            <w:sz w:val="18"/>
                          </w:rPr>
                          <w:t>learning?</w:t>
                        </w:r>
                      </w:p>
                      <w:p w14:paraId="65542351" w14:textId="77777777" w:rsidR="0029179C" w:rsidRDefault="00000000">
                        <w:pPr>
                          <w:tabs>
                            <w:tab w:val="left" w:pos="736"/>
                          </w:tabs>
                          <w:spacing w:before="146"/>
                          <w:ind w:left="340"/>
                          <w:rPr>
                            <w:rFonts w:ascii="Lucida Sans" w:hAnsi="Lucida Sans"/>
                            <w:sz w:val="18"/>
                          </w:rPr>
                        </w:pPr>
                        <w:r>
                          <w:rPr>
                            <w:rFonts w:ascii="Wingdings 3" w:hAnsi="Wingdings 3"/>
                            <w:color w:val="5B6656"/>
                            <w:spacing w:val="-10"/>
                            <w:position w:val="-1"/>
                          </w:rPr>
                          <w:t></w:t>
                        </w:r>
                        <w:r>
                          <w:rPr>
                            <w:rFonts w:ascii="Times New Roman" w:hAnsi="Times New Roman"/>
                            <w:color w:val="5B6656"/>
                            <w:position w:val="-1"/>
                          </w:rPr>
                          <w:tab/>
                        </w:r>
                        <w:r>
                          <w:rPr>
                            <w:rFonts w:ascii="Lucida Sans" w:hAnsi="Lucida Sans"/>
                            <w:color w:val="333333"/>
                            <w:sz w:val="18"/>
                          </w:rPr>
                          <w:t>What</w:t>
                        </w:r>
                        <w:r>
                          <w:rPr>
                            <w:rFonts w:ascii="Lucida Sans" w:hAnsi="Lucida Sans"/>
                            <w:color w:val="333333"/>
                            <w:spacing w:val="-12"/>
                            <w:sz w:val="18"/>
                          </w:rPr>
                          <w:t xml:space="preserve"> </w:t>
                        </w:r>
                        <w:r>
                          <w:rPr>
                            <w:rFonts w:ascii="Lucida Sans" w:hAnsi="Lucida Sans"/>
                            <w:color w:val="333333"/>
                            <w:sz w:val="18"/>
                          </w:rPr>
                          <w:t>might</w:t>
                        </w:r>
                        <w:r>
                          <w:rPr>
                            <w:rFonts w:ascii="Lucida Sans" w:hAnsi="Lucida Sans"/>
                            <w:color w:val="333333"/>
                            <w:spacing w:val="-14"/>
                            <w:sz w:val="18"/>
                          </w:rPr>
                          <w:t xml:space="preserve"> </w:t>
                        </w:r>
                        <w:r>
                          <w:rPr>
                            <w:rFonts w:ascii="Lucida Sans" w:hAnsi="Lucida Sans"/>
                            <w:color w:val="333333"/>
                            <w:sz w:val="18"/>
                          </w:rPr>
                          <w:t>we</w:t>
                        </w:r>
                        <w:r>
                          <w:rPr>
                            <w:rFonts w:ascii="Lucida Sans" w:hAnsi="Lucida Sans"/>
                            <w:color w:val="333333"/>
                            <w:spacing w:val="-12"/>
                            <w:sz w:val="18"/>
                          </w:rPr>
                          <w:t xml:space="preserve"> </w:t>
                        </w:r>
                        <w:r>
                          <w:rPr>
                            <w:rFonts w:ascii="Lucida Sans" w:hAnsi="Lucida Sans"/>
                            <w:color w:val="333333"/>
                            <w:sz w:val="18"/>
                          </w:rPr>
                          <w:t>try</w:t>
                        </w:r>
                        <w:r>
                          <w:rPr>
                            <w:rFonts w:ascii="Lucida Sans" w:hAnsi="Lucida Sans"/>
                            <w:color w:val="333333"/>
                            <w:spacing w:val="-15"/>
                            <w:sz w:val="18"/>
                          </w:rPr>
                          <w:t xml:space="preserve"> </w:t>
                        </w:r>
                        <w:r>
                          <w:rPr>
                            <w:rFonts w:ascii="Lucida Sans" w:hAnsi="Lucida Sans"/>
                            <w:color w:val="333333"/>
                            <w:spacing w:val="-4"/>
                            <w:sz w:val="18"/>
                          </w:rPr>
                          <w:t>next?</w:t>
                        </w:r>
                      </w:p>
                    </w:txbxContent>
                  </v:textbox>
                </v:shape>
                <w10:wrap type="topAndBottom" anchorx="page"/>
              </v:group>
            </w:pict>
          </mc:Fallback>
        </mc:AlternateContent>
      </w:r>
    </w:p>
    <w:p w14:paraId="0FD1EF77" w14:textId="77777777" w:rsidR="0029179C" w:rsidRDefault="0029179C">
      <w:pPr>
        <w:pStyle w:val="BodyText"/>
      </w:pPr>
    </w:p>
    <w:p w14:paraId="03DC6D51" w14:textId="77777777" w:rsidR="0029179C" w:rsidRDefault="0029179C">
      <w:pPr>
        <w:pStyle w:val="BodyText"/>
        <w:spacing w:before="39"/>
      </w:pPr>
    </w:p>
    <w:p w14:paraId="3A5A8209" w14:textId="77777777" w:rsidR="0029179C" w:rsidRDefault="00000000">
      <w:pPr>
        <w:pStyle w:val="BodyText"/>
        <w:spacing w:before="1" w:line="300" w:lineRule="auto"/>
        <w:ind w:left="340" w:right="342"/>
        <w:jc w:val="both"/>
      </w:pPr>
      <w:r>
        <w:rPr>
          <w:color w:val="333333"/>
        </w:rPr>
        <w:t>This</w:t>
      </w:r>
      <w:r>
        <w:rPr>
          <w:color w:val="333333"/>
          <w:spacing w:val="24"/>
        </w:rPr>
        <w:t xml:space="preserve"> </w:t>
      </w:r>
      <w:r>
        <w:rPr>
          <w:color w:val="333333"/>
        </w:rPr>
        <w:t>tool</w:t>
      </w:r>
      <w:r>
        <w:rPr>
          <w:color w:val="333333"/>
          <w:spacing w:val="24"/>
        </w:rPr>
        <w:t xml:space="preserve"> </w:t>
      </w:r>
      <w:r>
        <w:rPr>
          <w:color w:val="333333"/>
        </w:rPr>
        <w:t>is</w:t>
      </w:r>
      <w:r>
        <w:rPr>
          <w:color w:val="333333"/>
          <w:spacing w:val="24"/>
        </w:rPr>
        <w:t xml:space="preserve"> </w:t>
      </w:r>
      <w:r>
        <w:rPr>
          <w:color w:val="333333"/>
        </w:rPr>
        <w:t>a</w:t>
      </w:r>
      <w:r>
        <w:rPr>
          <w:color w:val="333333"/>
          <w:spacing w:val="25"/>
        </w:rPr>
        <w:t xml:space="preserve"> </w:t>
      </w:r>
      <w:r>
        <w:rPr>
          <w:color w:val="333333"/>
        </w:rPr>
        <w:t>growth</w:t>
      </w:r>
      <w:r>
        <w:rPr>
          <w:color w:val="333333"/>
          <w:spacing w:val="24"/>
        </w:rPr>
        <w:t xml:space="preserve"> </w:t>
      </w:r>
      <w:r>
        <w:rPr>
          <w:color w:val="333333"/>
        </w:rPr>
        <w:t>mindset</w:t>
      </w:r>
      <w:r>
        <w:rPr>
          <w:color w:val="333333"/>
          <w:spacing w:val="24"/>
        </w:rPr>
        <w:t xml:space="preserve"> </w:t>
      </w:r>
      <w:r>
        <w:rPr>
          <w:color w:val="333333"/>
        </w:rPr>
        <w:t>operationalized:</w:t>
      </w:r>
      <w:r>
        <w:rPr>
          <w:color w:val="333333"/>
          <w:spacing w:val="24"/>
        </w:rPr>
        <w:t xml:space="preserve"> </w:t>
      </w:r>
      <w:r>
        <w:rPr>
          <w:color w:val="333333"/>
        </w:rPr>
        <w:t>it</w:t>
      </w:r>
      <w:r>
        <w:rPr>
          <w:color w:val="333333"/>
          <w:spacing w:val="24"/>
        </w:rPr>
        <w:t xml:space="preserve"> </w:t>
      </w:r>
      <w:r>
        <w:rPr>
          <w:color w:val="333333"/>
        </w:rPr>
        <w:t>is</w:t>
      </w:r>
      <w:r>
        <w:rPr>
          <w:color w:val="333333"/>
          <w:spacing w:val="24"/>
        </w:rPr>
        <w:t xml:space="preserve"> </w:t>
      </w:r>
      <w:r>
        <w:rPr>
          <w:color w:val="333333"/>
        </w:rPr>
        <w:t>foundational</w:t>
      </w:r>
      <w:r>
        <w:rPr>
          <w:color w:val="333333"/>
          <w:spacing w:val="24"/>
        </w:rPr>
        <w:t xml:space="preserve"> </w:t>
      </w:r>
      <w:r>
        <w:rPr>
          <w:color w:val="333333"/>
        </w:rPr>
        <w:t>to</w:t>
      </w:r>
      <w:r>
        <w:rPr>
          <w:color w:val="333333"/>
          <w:spacing w:val="24"/>
        </w:rPr>
        <w:t xml:space="preserve"> </w:t>
      </w:r>
      <w:r>
        <w:rPr>
          <w:color w:val="333333"/>
        </w:rPr>
        <w:t>being</w:t>
      </w:r>
      <w:r>
        <w:rPr>
          <w:color w:val="333333"/>
          <w:spacing w:val="24"/>
        </w:rPr>
        <w:t xml:space="preserve"> </w:t>
      </w:r>
      <w:r>
        <w:rPr>
          <w:color w:val="333333"/>
        </w:rPr>
        <w:t>able</w:t>
      </w:r>
      <w:r>
        <w:rPr>
          <w:color w:val="333333"/>
          <w:spacing w:val="25"/>
        </w:rPr>
        <w:t xml:space="preserve"> </w:t>
      </w:r>
      <w:r>
        <w:rPr>
          <w:color w:val="333333"/>
        </w:rPr>
        <w:t>to</w:t>
      </w:r>
      <w:r>
        <w:rPr>
          <w:color w:val="333333"/>
          <w:spacing w:val="24"/>
        </w:rPr>
        <w:t xml:space="preserve"> </w:t>
      </w:r>
      <w:r>
        <w:rPr>
          <w:color w:val="333333"/>
        </w:rPr>
        <w:t>care for our wellbeing in the inevitable ups and downs of life. It is the antidote to “set and forget” wellbeing initiatives or practices, in that it is asking us to be active participants</w:t>
      </w:r>
      <w:r>
        <w:rPr>
          <w:color w:val="333333"/>
          <w:spacing w:val="40"/>
        </w:rPr>
        <w:t xml:space="preserve"> </w:t>
      </w:r>
      <w:r>
        <w:rPr>
          <w:color w:val="333333"/>
        </w:rPr>
        <w:t>in shaping our wellbeing practices and outcomes on a regular basis.</w:t>
      </w:r>
    </w:p>
    <w:p w14:paraId="3D3B634B"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2A5D0DC9" w14:textId="77777777" w:rsidR="0029179C" w:rsidRDefault="0029179C">
      <w:pPr>
        <w:pStyle w:val="BodyText"/>
      </w:pPr>
    </w:p>
    <w:p w14:paraId="4EE6B42E" w14:textId="77777777" w:rsidR="0029179C" w:rsidRDefault="0029179C">
      <w:pPr>
        <w:pStyle w:val="BodyText"/>
        <w:spacing w:before="60"/>
      </w:pPr>
    </w:p>
    <w:p w14:paraId="039B3297" w14:textId="77777777" w:rsidR="0029179C" w:rsidRDefault="00000000">
      <w:pPr>
        <w:pStyle w:val="BodyText"/>
        <w:spacing w:line="300" w:lineRule="auto"/>
        <w:ind w:left="340" w:right="337"/>
        <w:jc w:val="both"/>
      </w:pPr>
      <w:r>
        <w:rPr>
          <w:color w:val="333333"/>
        </w:rPr>
        <w:t>With time, running a Reflection Round should become second nature in any aspect of a client’s life (work, relationships, hobbies, education, etc.). It is the ultimate transferable skill: a fact we will observe as we apply it to each of the six PERMAH pillars, beginning with Health.</w:t>
      </w:r>
    </w:p>
    <w:p w14:paraId="73F07137" w14:textId="77777777" w:rsidR="0029179C" w:rsidRDefault="00000000">
      <w:pPr>
        <w:pStyle w:val="BodyText"/>
        <w:spacing w:before="222" w:line="300" w:lineRule="auto"/>
        <w:ind w:left="340" w:right="338"/>
        <w:jc w:val="both"/>
      </w:pPr>
      <w:r>
        <w:rPr>
          <w:color w:val="333333"/>
        </w:rPr>
        <w:t>As mentioned, the power of this process is its capacity to render conscious otherwise unconscious</w:t>
      </w:r>
      <w:r>
        <w:rPr>
          <w:color w:val="333333"/>
          <w:spacing w:val="40"/>
        </w:rPr>
        <w:t xml:space="preserve"> </w:t>
      </w:r>
      <w:r>
        <w:rPr>
          <w:color w:val="333333"/>
        </w:rPr>
        <w:t>thoughts,</w:t>
      </w:r>
      <w:r>
        <w:rPr>
          <w:color w:val="333333"/>
          <w:spacing w:val="40"/>
        </w:rPr>
        <w:t xml:space="preserve"> </w:t>
      </w:r>
      <w:r>
        <w:rPr>
          <w:color w:val="333333"/>
        </w:rPr>
        <w:t>habits,</w:t>
      </w:r>
      <w:r>
        <w:rPr>
          <w:color w:val="333333"/>
          <w:spacing w:val="40"/>
        </w:rPr>
        <w:t xml:space="preserve"> </w:t>
      </w:r>
      <w:r>
        <w:rPr>
          <w:color w:val="333333"/>
        </w:rPr>
        <w:t>or</w:t>
      </w:r>
      <w:r>
        <w:rPr>
          <w:color w:val="333333"/>
          <w:spacing w:val="40"/>
        </w:rPr>
        <w:t xml:space="preserve"> </w:t>
      </w:r>
      <w:r>
        <w:rPr>
          <w:color w:val="333333"/>
        </w:rPr>
        <w:t>behaviors.</w:t>
      </w:r>
      <w:r>
        <w:rPr>
          <w:color w:val="333333"/>
          <w:spacing w:val="40"/>
        </w:rPr>
        <w:t xml:space="preserve"> </w:t>
      </w:r>
      <w:r>
        <w:rPr>
          <w:color w:val="333333"/>
        </w:rPr>
        <w:t>This</w:t>
      </w:r>
      <w:r>
        <w:rPr>
          <w:color w:val="333333"/>
          <w:spacing w:val="40"/>
        </w:rPr>
        <w:t xml:space="preserve"> </w:t>
      </w:r>
      <w:r>
        <w:rPr>
          <w:color w:val="333333"/>
        </w:rPr>
        <w:t>is</w:t>
      </w:r>
      <w:r>
        <w:rPr>
          <w:color w:val="333333"/>
          <w:spacing w:val="40"/>
        </w:rPr>
        <w:t xml:space="preserve"> </w:t>
      </w:r>
      <w:r>
        <w:rPr>
          <w:color w:val="333333"/>
        </w:rPr>
        <w:t>true</w:t>
      </w:r>
      <w:r>
        <w:rPr>
          <w:color w:val="333333"/>
          <w:spacing w:val="40"/>
        </w:rPr>
        <w:t xml:space="preserve"> </w:t>
      </w:r>
      <w:r>
        <w:rPr>
          <w:color w:val="333333"/>
        </w:rPr>
        <w:t>at</w:t>
      </w:r>
      <w:r>
        <w:rPr>
          <w:color w:val="333333"/>
          <w:spacing w:val="40"/>
        </w:rPr>
        <w:t xml:space="preserve"> </w:t>
      </w:r>
      <w:r>
        <w:rPr>
          <w:color w:val="333333"/>
        </w:rPr>
        <w:t>both</w:t>
      </w:r>
      <w:r>
        <w:rPr>
          <w:color w:val="333333"/>
          <w:spacing w:val="40"/>
        </w:rPr>
        <w:t xml:space="preserve"> </w:t>
      </w:r>
      <w:r>
        <w:rPr>
          <w:color w:val="333333"/>
        </w:rPr>
        <w:t>an</w:t>
      </w:r>
      <w:r>
        <w:rPr>
          <w:color w:val="333333"/>
          <w:spacing w:val="40"/>
        </w:rPr>
        <w:t xml:space="preserve"> </w:t>
      </w:r>
      <w:r>
        <w:rPr>
          <w:color w:val="333333"/>
        </w:rPr>
        <w:t>individual</w:t>
      </w:r>
      <w:r>
        <w:rPr>
          <w:color w:val="333333"/>
          <w:spacing w:val="40"/>
        </w:rPr>
        <w:t xml:space="preserve"> </w:t>
      </w:r>
      <w:r>
        <w:rPr>
          <w:color w:val="333333"/>
        </w:rPr>
        <w:t>level and</w:t>
      </w:r>
      <w:r>
        <w:rPr>
          <w:color w:val="333333"/>
          <w:spacing w:val="27"/>
        </w:rPr>
        <w:t xml:space="preserve"> </w:t>
      </w:r>
      <w:r>
        <w:rPr>
          <w:color w:val="333333"/>
        </w:rPr>
        <w:t>a</w:t>
      </w:r>
      <w:r>
        <w:rPr>
          <w:color w:val="333333"/>
          <w:spacing w:val="27"/>
        </w:rPr>
        <w:t xml:space="preserve"> </w:t>
      </w:r>
      <w:r>
        <w:rPr>
          <w:color w:val="333333"/>
        </w:rPr>
        <w:t>group</w:t>
      </w:r>
      <w:r>
        <w:rPr>
          <w:color w:val="333333"/>
          <w:spacing w:val="27"/>
        </w:rPr>
        <w:t xml:space="preserve"> </w:t>
      </w:r>
      <w:r>
        <w:rPr>
          <w:color w:val="333333"/>
        </w:rPr>
        <w:t>level,</w:t>
      </w:r>
      <w:r>
        <w:rPr>
          <w:color w:val="333333"/>
          <w:spacing w:val="27"/>
        </w:rPr>
        <w:t xml:space="preserve"> </w:t>
      </w:r>
      <w:r>
        <w:rPr>
          <w:color w:val="333333"/>
        </w:rPr>
        <w:t>and</w:t>
      </w:r>
      <w:r>
        <w:rPr>
          <w:color w:val="333333"/>
          <w:spacing w:val="27"/>
        </w:rPr>
        <w:t xml:space="preserve"> </w:t>
      </w:r>
      <w:r>
        <w:rPr>
          <w:color w:val="333333"/>
        </w:rPr>
        <w:t>the</w:t>
      </w:r>
      <w:r>
        <w:rPr>
          <w:color w:val="333333"/>
          <w:spacing w:val="27"/>
        </w:rPr>
        <w:t xml:space="preserve"> </w:t>
      </w:r>
      <w:r>
        <w:rPr>
          <w:color w:val="333333"/>
        </w:rPr>
        <w:t>more</w:t>
      </w:r>
      <w:r>
        <w:rPr>
          <w:color w:val="333333"/>
          <w:spacing w:val="27"/>
        </w:rPr>
        <w:t xml:space="preserve"> </w:t>
      </w:r>
      <w:r>
        <w:rPr>
          <w:color w:val="333333"/>
        </w:rPr>
        <w:t>you</w:t>
      </w:r>
      <w:r>
        <w:rPr>
          <w:color w:val="333333"/>
          <w:spacing w:val="27"/>
        </w:rPr>
        <w:t xml:space="preserve"> </w:t>
      </w:r>
      <w:r>
        <w:rPr>
          <w:color w:val="333333"/>
        </w:rPr>
        <w:t>can</w:t>
      </w:r>
      <w:r>
        <w:rPr>
          <w:color w:val="333333"/>
          <w:spacing w:val="27"/>
        </w:rPr>
        <w:t xml:space="preserve"> </w:t>
      </w:r>
      <w:r>
        <w:rPr>
          <w:color w:val="333333"/>
        </w:rPr>
        <w:t>identify</w:t>
      </w:r>
      <w:r>
        <w:rPr>
          <w:color w:val="333333"/>
          <w:spacing w:val="27"/>
        </w:rPr>
        <w:t xml:space="preserve"> </w:t>
      </w:r>
      <w:r>
        <w:rPr>
          <w:color w:val="333333"/>
        </w:rPr>
        <w:t>the</w:t>
      </w:r>
      <w:r>
        <w:rPr>
          <w:color w:val="333333"/>
          <w:spacing w:val="27"/>
        </w:rPr>
        <w:t xml:space="preserve"> </w:t>
      </w:r>
      <w:r>
        <w:rPr>
          <w:color w:val="333333"/>
        </w:rPr>
        <w:t>shared</w:t>
      </w:r>
      <w:r>
        <w:rPr>
          <w:color w:val="333333"/>
          <w:spacing w:val="27"/>
        </w:rPr>
        <w:t xml:space="preserve"> </w:t>
      </w:r>
      <w:r>
        <w:rPr>
          <w:color w:val="333333"/>
        </w:rPr>
        <w:t>strengths</w:t>
      </w:r>
      <w:r>
        <w:rPr>
          <w:color w:val="333333"/>
          <w:spacing w:val="27"/>
        </w:rPr>
        <w:t xml:space="preserve"> </w:t>
      </w:r>
      <w:r>
        <w:rPr>
          <w:color w:val="333333"/>
        </w:rPr>
        <w:t>and</w:t>
      </w:r>
      <w:r>
        <w:rPr>
          <w:color w:val="333333"/>
          <w:spacing w:val="27"/>
        </w:rPr>
        <w:t xml:space="preserve"> </w:t>
      </w:r>
      <w:r>
        <w:rPr>
          <w:color w:val="333333"/>
        </w:rPr>
        <w:t>struggles of the group, the more effective it will be both as a learning tool and means of forging psychological safety.</w:t>
      </w:r>
    </w:p>
    <w:p w14:paraId="6A344B2E" w14:textId="77777777" w:rsidR="0029179C" w:rsidRDefault="0029179C">
      <w:pPr>
        <w:pStyle w:val="BodyText"/>
      </w:pPr>
    </w:p>
    <w:p w14:paraId="73351BD1" w14:textId="77777777" w:rsidR="0029179C" w:rsidRDefault="0029179C">
      <w:pPr>
        <w:pStyle w:val="BodyText"/>
        <w:spacing w:before="106"/>
      </w:pPr>
    </w:p>
    <w:p w14:paraId="577927A5" w14:textId="77777777" w:rsidR="0029179C" w:rsidRDefault="00000000">
      <w:pPr>
        <w:pStyle w:val="Heading5"/>
        <w:spacing w:before="1"/>
      </w:pPr>
      <w:r>
        <w:rPr>
          <w:color w:val="333333"/>
          <w:spacing w:val="-2"/>
        </w:rPr>
        <w:t>Are</w:t>
      </w:r>
      <w:r>
        <w:rPr>
          <w:color w:val="333333"/>
          <w:spacing w:val="-23"/>
        </w:rPr>
        <w:t xml:space="preserve"> </w:t>
      </w:r>
      <w:r>
        <w:rPr>
          <w:color w:val="333333"/>
          <w:spacing w:val="-2"/>
        </w:rPr>
        <w:t>We</w:t>
      </w:r>
      <w:r>
        <w:rPr>
          <w:color w:val="333333"/>
          <w:spacing w:val="-12"/>
        </w:rPr>
        <w:t xml:space="preserve"> </w:t>
      </w:r>
      <w:r>
        <w:rPr>
          <w:color w:val="333333"/>
          <w:spacing w:val="-2"/>
        </w:rPr>
        <w:t>Eating</w:t>
      </w:r>
      <w:r>
        <w:rPr>
          <w:color w:val="333333"/>
          <w:spacing w:val="-23"/>
        </w:rPr>
        <w:t xml:space="preserve"> </w:t>
      </w:r>
      <w:r>
        <w:rPr>
          <w:color w:val="333333"/>
          <w:spacing w:val="-4"/>
        </w:rPr>
        <w:t>Well?</w:t>
      </w:r>
    </w:p>
    <w:p w14:paraId="5DF2D58F" w14:textId="77777777" w:rsidR="0029179C" w:rsidRDefault="00000000">
      <w:pPr>
        <w:pStyle w:val="BodyText"/>
        <w:spacing w:before="276"/>
        <w:ind w:left="340"/>
        <w:jc w:val="both"/>
      </w:pPr>
      <w:r>
        <w:rPr>
          <w:color w:val="333333"/>
        </w:rPr>
        <w:t>What</w:t>
      </w:r>
      <w:r>
        <w:rPr>
          <w:color w:val="333333"/>
          <w:spacing w:val="-1"/>
        </w:rPr>
        <w:t xml:space="preserve"> </w:t>
      </w:r>
      <w:r>
        <w:rPr>
          <w:color w:val="333333"/>
        </w:rPr>
        <w:t xml:space="preserve">is your relationship with </w:t>
      </w:r>
      <w:r>
        <w:rPr>
          <w:color w:val="333333"/>
          <w:spacing w:val="-2"/>
        </w:rPr>
        <w:t>food?</w:t>
      </w:r>
    </w:p>
    <w:p w14:paraId="47F7A903" w14:textId="77777777" w:rsidR="0029179C" w:rsidRDefault="0029179C">
      <w:pPr>
        <w:pStyle w:val="BodyText"/>
        <w:spacing w:before="23"/>
      </w:pPr>
    </w:p>
    <w:p w14:paraId="031BBEAC" w14:textId="77777777" w:rsidR="0029179C" w:rsidRDefault="00000000">
      <w:pPr>
        <w:pStyle w:val="BodyText"/>
        <w:spacing w:line="300" w:lineRule="auto"/>
        <w:ind w:left="340" w:right="338"/>
        <w:jc w:val="both"/>
      </w:pPr>
      <w:r>
        <w:rPr>
          <w:color w:val="333333"/>
        </w:rPr>
        <w:t>We ask you now, both as a wellbeing practitioner with a wealth of knowledge and experience in supporting many aspects of wellbeing, and as a human living in this complex, modern world.</w:t>
      </w:r>
    </w:p>
    <w:p w14:paraId="5A6E7325" w14:textId="77777777" w:rsidR="0029179C" w:rsidRDefault="00000000">
      <w:pPr>
        <w:pStyle w:val="BodyText"/>
        <w:spacing w:before="223" w:line="300" w:lineRule="auto"/>
        <w:ind w:left="340" w:right="339"/>
        <w:jc w:val="both"/>
      </w:pPr>
      <w:r>
        <w:rPr>
          <w:color w:val="333333"/>
        </w:rPr>
        <w:t>Is food just a form of fuel to you? Or does it represent love and togetherness? Is it a source of joy and savoring? Or a source of anxiety and rumination?</w:t>
      </w:r>
    </w:p>
    <w:p w14:paraId="5A444828" w14:textId="77777777" w:rsidR="0029179C" w:rsidRDefault="00000000">
      <w:pPr>
        <w:pStyle w:val="BodyText"/>
        <w:spacing w:before="225" w:line="300" w:lineRule="auto"/>
        <w:ind w:left="340" w:right="338"/>
        <w:jc w:val="both"/>
      </w:pPr>
      <w:r>
        <w:rPr>
          <w:color w:val="333333"/>
        </w:rPr>
        <w:t>Whether we like it or not, to live in modern society is to be conditioned by it (to at least some degree) and our beliefs and behaviors around eating are no exception.</w:t>
      </w:r>
    </w:p>
    <w:p w14:paraId="0890FEBA" w14:textId="77777777" w:rsidR="0029179C" w:rsidRDefault="0029179C">
      <w:pPr>
        <w:pStyle w:val="BodyText"/>
        <w:spacing w:before="129"/>
      </w:pPr>
    </w:p>
    <w:p w14:paraId="3D88D107" w14:textId="77777777" w:rsidR="0029179C" w:rsidRDefault="00000000">
      <w:pPr>
        <w:pStyle w:val="Heading6"/>
        <w:jc w:val="both"/>
      </w:pPr>
      <w:r>
        <w:rPr>
          <w:color w:val="333333"/>
        </w:rPr>
        <w:t>Eating</w:t>
      </w:r>
      <w:r>
        <w:rPr>
          <w:color w:val="333333"/>
          <w:spacing w:val="-18"/>
        </w:rPr>
        <w:t xml:space="preserve"> </w:t>
      </w:r>
      <w:r>
        <w:rPr>
          <w:color w:val="333333"/>
        </w:rPr>
        <w:t>Attitudes</w:t>
      </w:r>
      <w:r>
        <w:rPr>
          <w:color w:val="333333"/>
          <w:spacing w:val="-6"/>
        </w:rPr>
        <w:t xml:space="preserve"> </w:t>
      </w:r>
      <w:r>
        <w:rPr>
          <w:color w:val="333333"/>
        </w:rPr>
        <w:t>&amp;</w:t>
      </w:r>
      <w:r>
        <w:rPr>
          <w:color w:val="333333"/>
          <w:spacing w:val="-20"/>
        </w:rPr>
        <w:t xml:space="preserve"> </w:t>
      </w:r>
      <w:r>
        <w:rPr>
          <w:color w:val="333333"/>
          <w:spacing w:val="-2"/>
        </w:rPr>
        <w:t>Behaviors</w:t>
      </w:r>
    </w:p>
    <w:p w14:paraId="44C7E0DE" w14:textId="77777777" w:rsidR="0029179C" w:rsidRDefault="0029179C">
      <w:pPr>
        <w:pStyle w:val="BodyText"/>
        <w:spacing w:before="5"/>
        <w:rPr>
          <w:rFonts w:ascii="Arial"/>
          <w:b/>
          <w:sz w:val="30"/>
        </w:rPr>
      </w:pPr>
    </w:p>
    <w:p w14:paraId="430A90FF" w14:textId="77777777" w:rsidR="0029179C" w:rsidRDefault="00000000">
      <w:pPr>
        <w:pStyle w:val="Heading7"/>
        <w:jc w:val="both"/>
      </w:pPr>
      <w:r>
        <w:rPr>
          <w:color w:val="333333"/>
          <w:spacing w:val="-6"/>
        </w:rPr>
        <w:t>At</w:t>
      </w:r>
      <w:r>
        <w:rPr>
          <w:color w:val="333333"/>
          <w:spacing w:val="-19"/>
        </w:rPr>
        <w:t xml:space="preserve"> </w:t>
      </w:r>
      <w:r>
        <w:rPr>
          <w:color w:val="333333"/>
          <w:spacing w:val="-6"/>
        </w:rPr>
        <w:t>The</w:t>
      </w:r>
      <w:r>
        <w:rPr>
          <w:color w:val="333333"/>
          <w:spacing w:val="-18"/>
        </w:rPr>
        <w:t xml:space="preserve"> </w:t>
      </w:r>
      <w:r>
        <w:rPr>
          <w:color w:val="333333"/>
          <w:spacing w:val="-6"/>
        </w:rPr>
        <w:t>“Us</w:t>
      </w:r>
      <w:r>
        <w:rPr>
          <w:color w:val="333333"/>
          <w:spacing w:val="-10"/>
        </w:rPr>
        <w:t xml:space="preserve"> </w:t>
      </w:r>
      <w:r>
        <w:rPr>
          <w:color w:val="333333"/>
          <w:spacing w:val="-6"/>
        </w:rPr>
        <w:t>Level”</w:t>
      </w:r>
      <w:r>
        <w:rPr>
          <w:color w:val="333333"/>
          <w:spacing w:val="-18"/>
        </w:rPr>
        <w:t xml:space="preserve"> </w:t>
      </w:r>
      <w:r>
        <w:rPr>
          <w:color w:val="333333"/>
          <w:spacing w:val="-6"/>
        </w:rPr>
        <w:t>(Culture)</w:t>
      </w:r>
    </w:p>
    <w:p w14:paraId="07695324" w14:textId="77777777" w:rsidR="0029179C" w:rsidRDefault="00000000">
      <w:pPr>
        <w:pStyle w:val="BodyText"/>
        <w:spacing w:before="294" w:line="300" w:lineRule="auto"/>
        <w:ind w:left="340" w:right="338"/>
        <w:jc w:val="both"/>
      </w:pPr>
      <w:r>
        <w:rPr>
          <w:color w:val="333333"/>
          <w:spacing w:val="-2"/>
        </w:rPr>
        <w:t>If</w:t>
      </w:r>
      <w:r>
        <w:rPr>
          <w:color w:val="333333"/>
          <w:spacing w:val="-6"/>
        </w:rPr>
        <w:t xml:space="preserve"> </w:t>
      </w:r>
      <w:r>
        <w:rPr>
          <w:color w:val="333333"/>
          <w:spacing w:val="-2"/>
        </w:rPr>
        <w:t>you</w:t>
      </w:r>
      <w:r>
        <w:rPr>
          <w:color w:val="333333"/>
          <w:spacing w:val="-7"/>
        </w:rPr>
        <w:t xml:space="preserve"> </w:t>
      </w:r>
      <w:r>
        <w:rPr>
          <w:color w:val="333333"/>
          <w:spacing w:val="-2"/>
        </w:rPr>
        <w:t>were</w:t>
      </w:r>
      <w:r>
        <w:rPr>
          <w:color w:val="333333"/>
          <w:spacing w:val="-7"/>
        </w:rPr>
        <w:t xml:space="preserve"> </w:t>
      </w:r>
      <w:r>
        <w:rPr>
          <w:color w:val="333333"/>
          <w:spacing w:val="-2"/>
        </w:rPr>
        <w:t>raised</w:t>
      </w:r>
      <w:r>
        <w:rPr>
          <w:color w:val="333333"/>
          <w:spacing w:val="-6"/>
        </w:rPr>
        <w:t xml:space="preserve"> </w:t>
      </w:r>
      <w:r>
        <w:rPr>
          <w:color w:val="333333"/>
          <w:spacing w:val="-2"/>
        </w:rPr>
        <w:t>in</w:t>
      </w:r>
      <w:r>
        <w:rPr>
          <w:color w:val="333333"/>
          <w:spacing w:val="-6"/>
        </w:rPr>
        <w:t xml:space="preserve"> </w:t>
      </w:r>
      <w:r>
        <w:rPr>
          <w:color w:val="333333"/>
          <w:spacing w:val="-2"/>
        </w:rPr>
        <w:t>Western</w:t>
      </w:r>
      <w:r>
        <w:rPr>
          <w:color w:val="333333"/>
          <w:spacing w:val="-7"/>
        </w:rPr>
        <w:t xml:space="preserve"> </w:t>
      </w:r>
      <w:r>
        <w:rPr>
          <w:color w:val="333333"/>
          <w:spacing w:val="-2"/>
        </w:rPr>
        <w:t>society,</w:t>
      </w:r>
      <w:r>
        <w:rPr>
          <w:color w:val="333333"/>
          <w:spacing w:val="-6"/>
        </w:rPr>
        <w:t xml:space="preserve"> </w:t>
      </w:r>
      <w:r>
        <w:rPr>
          <w:color w:val="333333"/>
          <w:spacing w:val="-2"/>
        </w:rPr>
        <w:t>you</w:t>
      </w:r>
      <w:r>
        <w:rPr>
          <w:color w:val="333333"/>
          <w:spacing w:val="-7"/>
        </w:rPr>
        <w:t xml:space="preserve"> </w:t>
      </w:r>
      <w:r>
        <w:rPr>
          <w:color w:val="333333"/>
          <w:spacing w:val="-2"/>
        </w:rPr>
        <w:t>may</w:t>
      </w:r>
      <w:r>
        <w:rPr>
          <w:color w:val="333333"/>
          <w:spacing w:val="-6"/>
        </w:rPr>
        <w:t xml:space="preserve"> </w:t>
      </w:r>
      <w:r>
        <w:rPr>
          <w:color w:val="333333"/>
          <w:spacing w:val="-2"/>
        </w:rPr>
        <w:t>have</w:t>
      </w:r>
      <w:r>
        <w:rPr>
          <w:color w:val="333333"/>
          <w:spacing w:val="-6"/>
        </w:rPr>
        <w:t xml:space="preserve"> </w:t>
      </w:r>
      <w:r>
        <w:rPr>
          <w:color w:val="333333"/>
          <w:spacing w:val="-2"/>
        </w:rPr>
        <w:t>learned</w:t>
      </w:r>
      <w:r>
        <w:rPr>
          <w:color w:val="333333"/>
          <w:spacing w:val="-6"/>
        </w:rPr>
        <w:t xml:space="preserve"> </w:t>
      </w:r>
      <w:r>
        <w:rPr>
          <w:color w:val="333333"/>
          <w:spacing w:val="-2"/>
        </w:rPr>
        <w:t>to</w:t>
      </w:r>
      <w:r>
        <w:rPr>
          <w:color w:val="333333"/>
          <w:spacing w:val="-6"/>
        </w:rPr>
        <w:t xml:space="preserve"> </w:t>
      </w:r>
      <w:r>
        <w:rPr>
          <w:color w:val="333333"/>
          <w:spacing w:val="-2"/>
        </w:rPr>
        <w:t>associate</w:t>
      </w:r>
      <w:r>
        <w:rPr>
          <w:color w:val="333333"/>
          <w:spacing w:val="-7"/>
        </w:rPr>
        <w:t xml:space="preserve"> </w:t>
      </w:r>
      <w:r>
        <w:rPr>
          <w:color w:val="333333"/>
          <w:spacing w:val="-2"/>
        </w:rPr>
        <w:t>your</w:t>
      </w:r>
      <w:r>
        <w:rPr>
          <w:color w:val="333333"/>
          <w:spacing w:val="-7"/>
        </w:rPr>
        <w:t xml:space="preserve"> </w:t>
      </w:r>
      <w:r>
        <w:rPr>
          <w:color w:val="333333"/>
          <w:spacing w:val="-2"/>
        </w:rPr>
        <w:t>food</w:t>
      </w:r>
      <w:r>
        <w:rPr>
          <w:color w:val="333333"/>
          <w:spacing w:val="-7"/>
        </w:rPr>
        <w:t xml:space="preserve"> </w:t>
      </w:r>
      <w:r>
        <w:rPr>
          <w:color w:val="333333"/>
          <w:spacing w:val="-2"/>
        </w:rPr>
        <w:t xml:space="preserve">choices </w:t>
      </w:r>
      <w:r>
        <w:rPr>
          <w:color w:val="333333"/>
        </w:rPr>
        <w:t>and body shape (as well as those of the people around you) to your levels of worth, beauty,</w:t>
      </w:r>
      <w:r>
        <w:rPr>
          <w:color w:val="333333"/>
          <w:spacing w:val="-12"/>
        </w:rPr>
        <w:t xml:space="preserve"> </w:t>
      </w:r>
      <w:r>
        <w:rPr>
          <w:color w:val="333333"/>
        </w:rPr>
        <w:t>and</w:t>
      </w:r>
      <w:r>
        <w:rPr>
          <w:color w:val="333333"/>
          <w:spacing w:val="-12"/>
        </w:rPr>
        <w:t xml:space="preserve"> </w:t>
      </w:r>
      <w:r>
        <w:rPr>
          <w:color w:val="333333"/>
        </w:rPr>
        <w:t>social</w:t>
      </w:r>
      <w:r>
        <w:rPr>
          <w:color w:val="333333"/>
          <w:spacing w:val="-12"/>
        </w:rPr>
        <w:t xml:space="preserve"> </w:t>
      </w:r>
      <w:r>
        <w:rPr>
          <w:color w:val="333333"/>
        </w:rPr>
        <w:t>acceptance.</w:t>
      </w:r>
      <w:r>
        <w:rPr>
          <w:color w:val="333333"/>
          <w:spacing w:val="-12"/>
        </w:rPr>
        <w:t xml:space="preserve"> </w:t>
      </w:r>
      <w:r>
        <w:rPr>
          <w:color w:val="333333"/>
        </w:rPr>
        <w:t>Indeed,</w:t>
      </w:r>
      <w:r>
        <w:rPr>
          <w:color w:val="333333"/>
          <w:spacing w:val="-12"/>
        </w:rPr>
        <w:t xml:space="preserve"> </w:t>
      </w:r>
      <w:r>
        <w:rPr>
          <w:color w:val="333333"/>
        </w:rPr>
        <w:t>recent</w:t>
      </w:r>
      <w:r>
        <w:rPr>
          <w:color w:val="333333"/>
          <w:spacing w:val="-12"/>
        </w:rPr>
        <w:t xml:space="preserve"> </w:t>
      </w:r>
      <w:r>
        <w:rPr>
          <w:color w:val="333333"/>
        </w:rPr>
        <w:t>studies</w:t>
      </w:r>
      <w:r>
        <w:rPr>
          <w:color w:val="333333"/>
          <w:spacing w:val="-12"/>
        </w:rPr>
        <w:t xml:space="preserve"> </w:t>
      </w:r>
      <w:r>
        <w:rPr>
          <w:color w:val="333333"/>
        </w:rPr>
        <w:t>have</w:t>
      </w:r>
      <w:r>
        <w:rPr>
          <w:color w:val="333333"/>
          <w:spacing w:val="-12"/>
        </w:rPr>
        <w:t xml:space="preserve"> </w:t>
      </w:r>
      <w:r>
        <w:rPr>
          <w:color w:val="333333"/>
        </w:rPr>
        <w:t>found</w:t>
      </w:r>
      <w:r>
        <w:rPr>
          <w:color w:val="333333"/>
          <w:spacing w:val="-12"/>
        </w:rPr>
        <w:t xml:space="preserve"> </w:t>
      </w:r>
      <w:r>
        <w:rPr>
          <w:color w:val="333333"/>
        </w:rPr>
        <w:t>that</w:t>
      </w:r>
      <w:r>
        <w:rPr>
          <w:color w:val="333333"/>
          <w:spacing w:val="-12"/>
        </w:rPr>
        <w:t xml:space="preserve"> </w:t>
      </w:r>
      <w:r>
        <w:rPr>
          <w:color w:val="333333"/>
        </w:rPr>
        <w:t>body</w:t>
      </w:r>
      <w:r>
        <w:rPr>
          <w:color w:val="333333"/>
          <w:spacing w:val="-12"/>
        </w:rPr>
        <w:t xml:space="preserve"> </w:t>
      </w:r>
      <w:r>
        <w:rPr>
          <w:color w:val="333333"/>
        </w:rPr>
        <w:t xml:space="preserve">dissatisfaction and dieting behaviors can emerge in children as young as 6 or 7 years old, researchers citing exposure to media, peer influence, and parental attitudes toward body image and weight as key contributors to these attitudes and behaviors </w:t>
      </w:r>
      <w:hyperlink w:anchor="_bookmark67" w:history="1">
        <w:r w:rsidR="0029179C">
          <w:rPr>
            <w:color w:val="333333"/>
          </w:rPr>
          <w:t>[31].</w:t>
        </w:r>
      </w:hyperlink>
    </w:p>
    <w:p w14:paraId="6EA75102" w14:textId="77777777" w:rsidR="0029179C" w:rsidRDefault="00000000">
      <w:pPr>
        <w:pStyle w:val="BodyText"/>
        <w:spacing w:before="219" w:line="300" w:lineRule="auto"/>
        <w:ind w:left="340" w:right="338"/>
        <w:jc w:val="both"/>
      </w:pPr>
      <w:r>
        <w:rPr>
          <w:color w:val="333333"/>
        </w:rPr>
        <w:t>Such an emphasis on appearance and the association of certain foods with moral value, such</w:t>
      </w:r>
      <w:r>
        <w:rPr>
          <w:color w:val="333333"/>
          <w:spacing w:val="-8"/>
        </w:rPr>
        <w:t xml:space="preserve"> </w:t>
      </w:r>
      <w:r>
        <w:rPr>
          <w:color w:val="333333"/>
        </w:rPr>
        <w:t>as</w:t>
      </w:r>
      <w:r>
        <w:rPr>
          <w:color w:val="333333"/>
          <w:spacing w:val="-8"/>
        </w:rPr>
        <w:t xml:space="preserve"> </w:t>
      </w:r>
      <w:r>
        <w:rPr>
          <w:color w:val="333333"/>
        </w:rPr>
        <w:t>a</w:t>
      </w:r>
      <w:r>
        <w:rPr>
          <w:color w:val="333333"/>
          <w:spacing w:val="-8"/>
        </w:rPr>
        <w:t xml:space="preserve"> </w:t>
      </w:r>
      <w:r>
        <w:rPr>
          <w:color w:val="333333"/>
        </w:rPr>
        <w:t>salad</w:t>
      </w:r>
      <w:r>
        <w:rPr>
          <w:color w:val="333333"/>
          <w:spacing w:val="-8"/>
        </w:rPr>
        <w:t xml:space="preserve"> </w:t>
      </w:r>
      <w:r>
        <w:rPr>
          <w:color w:val="333333"/>
        </w:rPr>
        <w:t>being</w:t>
      </w:r>
      <w:r>
        <w:rPr>
          <w:color w:val="333333"/>
          <w:spacing w:val="-8"/>
        </w:rPr>
        <w:t xml:space="preserve"> </w:t>
      </w:r>
      <w:r>
        <w:rPr>
          <w:color w:val="333333"/>
        </w:rPr>
        <w:t>labeled</w:t>
      </w:r>
      <w:r>
        <w:rPr>
          <w:color w:val="333333"/>
          <w:spacing w:val="-8"/>
        </w:rPr>
        <w:t xml:space="preserve"> </w:t>
      </w:r>
      <w:r>
        <w:rPr>
          <w:color w:val="333333"/>
        </w:rPr>
        <w:t>as</w:t>
      </w:r>
      <w:r>
        <w:rPr>
          <w:color w:val="333333"/>
          <w:spacing w:val="-8"/>
        </w:rPr>
        <w:t xml:space="preserve"> </w:t>
      </w:r>
      <w:r>
        <w:rPr>
          <w:color w:val="333333"/>
        </w:rPr>
        <w:t>“good,”</w:t>
      </w:r>
      <w:r>
        <w:rPr>
          <w:color w:val="333333"/>
          <w:spacing w:val="-8"/>
        </w:rPr>
        <w:t xml:space="preserve"> </w:t>
      </w:r>
      <w:r>
        <w:rPr>
          <w:color w:val="333333"/>
        </w:rPr>
        <w:t>while</w:t>
      </w:r>
      <w:r>
        <w:rPr>
          <w:color w:val="333333"/>
          <w:spacing w:val="-8"/>
        </w:rPr>
        <w:t xml:space="preserve"> </w:t>
      </w:r>
      <w:r>
        <w:rPr>
          <w:color w:val="333333"/>
        </w:rPr>
        <w:t>a</w:t>
      </w:r>
      <w:r>
        <w:rPr>
          <w:color w:val="333333"/>
          <w:spacing w:val="-8"/>
        </w:rPr>
        <w:t xml:space="preserve"> </w:t>
      </w:r>
      <w:r>
        <w:rPr>
          <w:color w:val="333333"/>
        </w:rPr>
        <w:t>cookie</w:t>
      </w:r>
      <w:r>
        <w:rPr>
          <w:color w:val="333333"/>
          <w:spacing w:val="-8"/>
        </w:rPr>
        <w:t xml:space="preserve"> </w:t>
      </w:r>
      <w:r>
        <w:rPr>
          <w:color w:val="333333"/>
        </w:rPr>
        <w:t>is</w:t>
      </w:r>
      <w:r>
        <w:rPr>
          <w:color w:val="333333"/>
          <w:spacing w:val="-8"/>
        </w:rPr>
        <w:t xml:space="preserve"> </w:t>
      </w:r>
      <w:r>
        <w:rPr>
          <w:color w:val="333333"/>
        </w:rPr>
        <w:t>labeled</w:t>
      </w:r>
      <w:r>
        <w:rPr>
          <w:color w:val="333333"/>
          <w:spacing w:val="-8"/>
        </w:rPr>
        <w:t xml:space="preserve"> </w:t>
      </w:r>
      <w:r>
        <w:rPr>
          <w:color w:val="333333"/>
        </w:rPr>
        <w:t>as</w:t>
      </w:r>
      <w:r>
        <w:rPr>
          <w:color w:val="333333"/>
          <w:spacing w:val="-8"/>
        </w:rPr>
        <w:t xml:space="preserve"> </w:t>
      </w:r>
      <w:r>
        <w:rPr>
          <w:color w:val="333333"/>
        </w:rPr>
        <w:t>“bad,”</w:t>
      </w:r>
      <w:r>
        <w:rPr>
          <w:color w:val="333333"/>
          <w:spacing w:val="-8"/>
        </w:rPr>
        <w:t xml:space="preserve"> </w:t>
      </w:r>
      <w:r>
        <w:rPr>
          <w:color w:val="333333"/>
        </w:rPr>
        <w:t>can</w:t>
      </w:r>
      <w:r>
        <w:rPr>
          <w:color w:val="333333"/>
          <w:spacing w:val="-8"/>
        </w:rPr>
        <w:t xml:space="preserve"> </w:t>
      </w:r>
      <w:r>
        <w:rPr>
          <w:color w:val="333333"/>
        </w:rPr>
        <w:t>contribute to</w:t>
      </w:r>
      <w:r>
        <w:rPr>
          <w:color w:val="333333"/>
          <w:spacing w:val="15"/>
        </w:rPr>
        <w:t xml:space="preserve"> </w:t>
      </w:r>
      <w:r>
        <w:rPr>
          <w:color w:val="333333"/>
        </w:rPr>
        <w:t>disordered</w:t>
      </w:r>
      <w:r>
        <w:rPr>
          <w:color w:val="333333"/>
          <w:spacing w:val="15"/>
        </w:rPr>
        <w:t xml:space="preserve"> </w:t>
      </w:r>
      <w:r>
        <w:rPr>
          <w:color w:val="333333"/>
        </w:rPr>
        <w:t>eating</w:t>
      </w:r>
      <w:r>
        <w:rPr>
          <w:color w:val="333333"/>
          <w:spacing w:val="15"/>
        </w:rPr>
        <w:t xml:space="preserve"> </w:t>
      </w:r>
      <w:r>
        <w:rPr>
          <w:color w:val="333333"/>
        </w:rPr>
        <w:t>patterns</w:t>
      </w:r>
      <w:r>
        <w:rPr>
          <w:color w:val="333333"/>
          <w:spacing w:val="15"/>
        </w:rPr>
        <w:t xml:space="preserve"> </w:t>
      </w:r>
      <w:r>
        <w:rPr>
          <w:color w:val="333333"/>
        </w:rPr>
        <w:t>and</w:t>
      </w:r>
      <w:r>
        <w:rPr>
          <w:color w:val="333333"/>
          <w:spacing w:val="15"/>
        </w:rPr>
        <w:t xml:space="preserve"> </w:t>
      </w:r>
      <w:r>
        <w:rPr>
          <w:color w:val="333333"/>
        </w:rPr>
        <w:t>unhealthy</w:t>
      </w:r>
      <w:r>
        <w:rPr>
          <w:color w:val="333333"/>
          <w:spacing w:val="15"/>
        </w:rPr>
        <w:t xml:space="preserve"> </w:t>
      </w:r>
      <w:r>
        <w:rPr>
          <w:color w:val="333333"/>
        </w:rPr>
        <w:t>relationships</w:t>
      </w:r>
      <w:r>
        <w:rPr>
          <w:color w:val="333333"/>
          <w:spacing w:val="14"/>
        </w:rPr>
        <w:t xml:space="preserve"> </w:t>
      </w:r>
      <w:r>
        <w:rPr>
          <w:color w:val="333333"/>
        </w:rPr>
        <w:t>with</w:t>
      </w:r>
      <w:r>
        <w:rPr>
          <w:color w:val="333333"/>
          <w:spacing w:val="15"/>
        </w:rPr>
        <w:t xml:space="preserve"> </w:t>
      </w:r>
      <w:r>
        <w:rPr>
          <w:color w:val="333333"/>
        </w:rPr>
        <w:t>food</w:t>
      </w:r>
      <w:r>
        <w:rPr>
          <w:color w:val="333333"/>
          <w:spacing w:val="15"/>
        </w:rPr>
        <w:t xml:space="preserve"> </w:t>
      </w:r>
      <w:hyperlink w:anchor="_bookmark68" w:history="1">
        <w:r w:rsidR="0029179C">
          <w:rPr>
            <w:color w:val="333333"/>
          </w:rPr>
          <w:t>[32].</w:t>
        </w:r>
      </w:hyperlink>
      <w:r>
        <w:rPr>
          <w:color w:val="333333"/>
          <w:spacing w:val="15"/>
        </w:rPr>
        <w:t xml:space="preserve"> </w:t>
      </w:r>
      <w:r>
        <w:rPr>
          <w:color w:val="333333"/>
          <w:spacing w:val="-2"/>
        </w:rPr>
        <w:t>Additionally,</w:t>
      </w:r>
    </w:p>
    <w:p w14:paraId="23DBBE20"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4019A9F7" w14:textId="77777777" w:rsidR="0029179C" w:rsidRDefault="0029179C">
      <w:pPr>
        <w:pStyle w:val="BodyText"/>
      </w:pPr>
    </w:p>
    <w:p w14:paraId="339A487D" w14:textId="77777777" w:rsidR="0029179C" w:rsidRDefault="0029179C">
      <w:pPr>
        <w:pStyle w:val="BodyText"/>
        <w:spacing w:before="60"/>
      </w:pPr>
    </w:p>
    <w:p w14:paraId="40DBC27F" w14:textId="77777777" w:rsidR="0029179C" w:rsidRDefault="00000000">
      <w:pPr>
        <w:pStyle w:val="BodyText"/>
        <w:spacing w:line="300" w:lineRule="auto"/>
        <w:ind w:left="340" w:right="338"/>
        <w:jc w:val="both"/>
      </w:pPr>
      <w:r>
        <w:rPr>
          <w:color w:val="333333"/>
        </w:rPr>
        <w:t>for better or worse, Western culture’s commodification of food and its emphasis on convenience and efficiency may lead to a utilitarian view of food solely as fuel for the body,</w:t>
      </w:r>
      <w:r>
        <w:rPr>
          <w:color w:val="333333"/>
          <w:spacing w:val="-3"/>
        </w:rPr>
        <w:t xml:space="preserve"> </w:t>
      </w:r>
      <w:r>
        <w:rPr>
          <w:color w:val="333333"/>
        </w:rPr>
        <w:t>devoid</w:t>
      </w:r>
      <w:r>
        <w:rPr>
          <w:color w:val="333333"/>
          <w:spacing w:val="-3"/>
        </w:rPr>
        <w:t xml:space="preserve"> </w:t>
      </w:r>
      <w:r>
        <w:rPr>
          <w:color w:val="333333"/>
        </w:rPr>
        <w:t>of</w:t>
      </w:r>
      <w:r>
        <w:rPr>
          <w:color w:val="333333"/>
          <w:spacing w:val="-3"/>
        </w:rPr>
        <w:t xml:space="preserve"> </w:t>
      </w:r>
      <w:r>
        <w:rPr>
          <w:color w:val="333333"/>
        </w:rPr>
        <w:t>emotional</w:t>
      </w:r>
      <w:r>
        <w:rPr>
          <w:color w:val="333333"/>
          <w:spacing w:val="-3"/>
        </w:rPr>
        <w:t xml:space="preserve"> </w:t>
      </w:r>
      <w:r>
        <w:rPr>
          <w:color w:val="333333"/>
        </w:rPr>
        <w:t>significance</w:t>
      </w:r>
      <w:r>
        <w:rPr>
          <w:color w:val="333333"/>
          <w:spacing w:val="-3"/>
        </w:rPr>
        <w:t xml:space="preserve"> </w:t>
      </w:r>
      <w:r>
        <w:rPr>
          <w:color w:val="333333"/>
        </w:rPr>
        <w:t>or</w:t>
      </w:r>
      <w:r>
        <w:rPr>
          <w:color w:val="333333"/>
          <w:spacing w:val="-3"/>
        </w:rPr>
        <w:t xml:space="preserve"> </w:t>
      </w:r>
      <w:r>
        <w:rPr>
          <w:color w:val="333333"/>
        </w:rPr>
        <w:t>savoring</w:t>
      </w:r>
      <w:r>
        <w:rPr>
          <w:color w:val="333333"/>
          <w:spacing w:val="-3"/>
        </w:rPr>
        <w:t xml:space="preserve"> </w:t>
      </w:r>
      <w:r>
        <w:rPr>
          <w:color w:val="333333"/>
        </w:rPr>
        <w:t>practices,</w:t>
      </w:r>
      <w:r>
        <w:rPr>
          <w:color w:val="333333"/>
          <w:spacing w:val="-3"/>
        </w:rPr>
        <w:t xml:space="preserve"> </w:t>
      </w:r>
      <w:r>
        <w:rPr>
          <w:color w:val="333333"/>
        </w:rPr>
        <w:t>which</w:t>
      </w:r>
      <w:r>
        <w:rPr>
          <w:color w:val="333333"/>
          <w:spacing w:val="-3"/>
        </w:rPr>
        <w:t xml:space="preserve"> </w:t>
      </w:r>
      <w:r>
        <w:rPr>
          <w:color w:val="333333"/>
        </w:rPr>
        <w:t>can</w:t>
      </w:r>
      <w:r>
        <w:rPr>
          <w:color w:val="333333"/>
          <w:spacing w:val="-3"/>
        </w:rPr>
        <w:t xml:space="preserve"> </w:t>
      </w:r>
      <w:r>
        <w:rPr>
          <w:color w:val="333333"/>
        </w:rPr>
        <w:t>enrich</w:t>
      </w:r>
      <w:r>
        <w:rPr>
          <w:color w:val="333333"/>
          <w:spacing w:val="-3"/>
        </w:rPr>
        <w:t xml:space="preserve"> </w:t>
      </w:r>
      <w:r>
        <w:rPr>
          <w:color w:val="333333"/>
        </w:rPr>
        <w:t>the</w:t>
      </w:r>
      <w:r>
        <w:rPr>
          <w:color w:val="333333"/>
          <w:spacing w:val="-3"/>
        </w:rPr>
        <w:t xml:space="preserve"> </w:t>
      </w:r>
      <w:r>
        <w:rPr>
          <w:color w:val="333333"/>
        </w:rPr>
        <w:t xml:space="preserve">entire eating experience </w:t>
      </w:r>
      <w:hyperlink w:anchor="_bookmark69" w:history="1">
        <w:r w:rsidR="0029179C">
          <w:rPr>
            <w:color w:val="333333"/>
          </w:rPr>
          <w:t>[33].</w:t>
        </w:r>
      </w:hyperlink>
    </w:p>
    <w:p w14:paraId="49C148DE" w14:textId="77777777" w:rsidR="0029179C" w:rsidRDefault="00000000">
      <w:pPr>
        <w:pStyle w:val="BodyText"/>
        <w:spacing w:before="222" w:line="300" w:lineRule="auto"/>
        <w:ind w:left="340" w:right="338"/>
        <w:jc w:val="both"/>
      </w:pPr>
      <w:r>
        <w:rPr>
          <w:color w:val="333333"/>
        </w:rPr>
        <w:t xml:space="preserve">By contrast, Eastern and tribal societies often have more holistic and communal relationships with food, viewing it as a vital component of social and cultural identity. Food preparation and consumption are often communal activities, fostering bonds within families and communities </w:t>
      </w:r>
      <w:hyperlink w:anchor="_bookmark69" w:history="1">
        <w:r w:rsidR="0029179C">
          <w:rPr>
            <w:color w:val="333333"/>
          </w:rPr>
          <w:t>[33].</w:t>
        </w:r>
      </w:hyperlink>
      <w:r>
        <w:rPr>
          <w:color w:val="333333"/>
        </w:rPr>
        <w:t xml:space="preserve"> In these cultures, food is imbued with cultural significance,</w:t>
      </w:r>
      <w:r>
        <w:rPr>
          <w:color w:val="333333"/>
          <w:spacing w:val="-5"/>
        </w:rPr>
        <w:t xml:space="preserve"> </w:t>
      </w:r>
      <w:r>
        <w:rPr>
          <w:color w:val="333333"/>
        </w:rPr>
        <w:t>and</w:t>
      </w:r>
      <w:r>
        <w:rPr>
          <w:color w:val="333333"/>
          <w:spacing w:val="-5"/>
        </w:rPr>
        <w:t xml:space="preserve"> </w:t>
      </w:r>
      <w:r>
        <w:rPr>
          <w:color w:val="333333"/>
        </w:rPr>
        <w:t>the</w:t>
      </w:r>
      <w:r>
        <w:rPr>
          <w:color w:val="333333"/>
          <w:spacing w:val="-5"/>
        </w:rPr>
        <w:t xml:space="preserve"> </w:t>
      </w:r>
      <w:r>
        <w:rPr>
          <w:color w:val="333333"/>
        </w:rPr>
        <w:t>act</w:t>
      </w:r>
      <w:r>
        <w:rPr>
          <w:color w:val="333333"/>
          <w:spacing w:val="-5"/>
        </w:rPr>
        <w:t xml:space="preserve"> </w:t>
      </w:r>
      <w:r>
        <w:rPr>
          <w:color w:val="333333"/>
        </w:rPr>
        <w:t>of</w:t>
      </w:r>
      <w:r>
        <w:rPr>
          <w:color w:val="333333"/>
          <w:spacing w:val="-5"/>
        </w:rPr>
        <w:t xml:space="preserve"> </w:t>
      </w:r>
      <w:r>
        <w:rPr>
          <w:color w:val="333333"/>
        </w:rPr>
        <w:t>sharing</w:t>
      </w:r>
      <w:r>
        <w:rPr>
          <w:color w:val="333333"/>
          <w:spacing w:val="-5"/>
        </w:rPr>
        <w:t xml:space="preserve"> </w:t>
      </w:r>
      <w:r>
        <w:rPr>
          <w:color w:val="333333"/>
        </w:rPr>
        <w:t>meals</w:t>
      </w:r>
      <w:r>
        <w:rPr>
          <w:color w:val="333333"/>
          <w:spacing w:val="-5"/>
        </w:rPr>
        <w:t xml:space="preserve"> </w:t>
      </w:r>
      <w:r>
        <w:rPr>
          <w:color w:val="333333"/>
        </w:rPr>
        <w:t>is</w:t>
      </w:r>
      <w:r>
        <w:rPr>
          <w:color w:val="333333"/>
          <w:spacing w:val="-5"/>
        </w:rPr>
        <w:t xml:space="preserve"> </w:t>
      </w:r>
      <w:r>
        <w:rPr>
          <w:color w:val="333333"/>
        </w:rPr>
        <w:t>seen</w:t>
      </w:r>
      <w:r>
        <w:rPr>
          <w:color w:val="333333"/>
          <w:spacing w:val="-5"/>
        </w:rPr>
        <w:t xml:space="preserve"> </w:t>
      </w:r>
      <w:r>
        <w:rPr>
          <w:color w:val="333333"/>
        </w:rPr>
        <w:t>as</w:t>
      </w:r>
      <w:r>
        <w:rPr>
          <w:color w:val="333333"/>
          <w:spacing w:val="-5"/>
        </w:rPr>
        <w:t xml:space="preserve"> </w:t>
      </w:r>
      <w:r>
        <w:rPr>
          <w:color w:val="333333"/>
        </w:rPr>
        <w:t>an</w:t>
      </w:r>
      <w:r>
        <w:rPr>
          <w:color w:val="333333"/>
          <w:spacing w:val="-5"/>
        </w:rPr>
        <w:t xml:space="preserve"> </w:t>
      </w:r>
      <w:r>
        <w:rPr>
          <w:color w:val="333333"/>
        </w:rPr>
        <w:t>expression</w:t>
      </w:r>
      <w:r>
        <w:rPr>
          <w:color w:val="333333"/>
          <w:spacing w:val="-5"/>
        </w:rPr>
        <w:t xml:space="preserve"> </w:t>
      </w:r>
      <w:r>
        <w:rPr>
          <w:color w:val="333333"/>
        </w:rPr>
        <w:t>of</w:t>
      </w:r>
      <w:r>
        <w:rPr>
          <w:color w:val="333333"/>
          <w:spacing w:val="-5"/>
        </w:rPr>
        <w:t xml:space="preserve"> </w:t>
      </w:r>
      <w:r>
        <w:rPr>
          <w:color w:val="333333"/>
        </w:rPr>
        <w:t>love</w:t>
      </w:r>
      <w:r>
        <w:rPr>
          <w:color w:val="333333"/>
          <w:spacing w:val="-5"/>
        </w:rPr>
        <w:t xml:space="preserve"> </w:t>
      </w:r>
      <w:r>
        <w:rPr>
          <w:color w:val="333333"/>
        </w:rPr>
        <w:t>and</w:t>
      </w:r>
      <w:r>
        <w:rPr>
          <w:color w:val="333333"/>
          <w:spacing w:val="-5"/>
        </w:rPr>
        <w:t xml:space="preserve"> </w:t>
      </w:r>
      <w:r>
        <w:rPr>
          <w:color w:val="333333"/>
        </w:rPr>
        <w:t xml:space="preserve">connection, rather than eating being seen as something to rush or do in isolation </w:t>
      </w:r>
      <w:hyperlink w:anchor="_bookmark70" w:history="1">
        <w:r w:rsidR="0029179C">
          <w:rPr>
            <w:color w:val="333333"/>
          </w:rPr>
          <w:t>[34].</w:t>
        </w:r>
      </w:hyperlink>
      <w:r>
        <w:rPr>
          <w:color w:val="333333"/>
        </w:rPr>
        <w:t xml:space="preserve"> Better still, traditional dietary practices often prioritize whole, unprocessed foods that are both culturally meaningful and nutritionally dense, emphasizing an overall more balanced approach to eating </w:t>
      </w:r>
      <w:hyperlink w:anchor="_bookmark71" w:history="1">
        <w:r w:rsidR="0029179C">
          <w:rPr>
            <w:color w:val="333333"/>
          </w:rPr>
          <w:t>[35].</w:t>
        </w:r>
      </w:hyperlink>
    </w:p>
    <w:p w14:paraId="17155879" w14:textId="77777777" w:rsidR="0029179C" w:rsidRDefault="0029179C">
      <w:pPr>
        <w:pStyle w:val="BodyText"/>
        <w:spacing w:before="63"/>
      </w:pPr>
    </w:p>
    <w:p w14:paraId="28EFDC0C" w14:textId="77777777" w:rsidR="0029179C" w:rsidRDefault="00000000">
      <w:pPr>
        <w:pStyle w:val="Heading7"/>
        <w:jc w:val="both"/>
      </w:pPr>
      <w:r>
        <w:rPr>
          <w:color w:val="333333"/>
          <w:spacing w:val="-4"/>
        </w:rPr>
        <w:t>At</w:t>
      </w:r>
      <w:r>
        <w:rPr>
          <w:color w:val="333333"/>
          <w:spacing w:val="-19"/>
        </w:rPr>
        <w:t xml:space="preserve"> </w:t>
      </w:r>
      <w:r>
        <w:rPr>
          <w:color w:val="333333"/>
          <w:spacing w:val="-4"/>
        </w:rPr>
        <w:t>The</w:t>
      </w:r>
      <w:r>
        <w:rPr>
          <w:color w:val="333333"/>
          <w:spacing w:val="-17"/>
        </w:rPr>
        <w:t xml:space="preserve"> </w:t>
      </w:r>
      <w:r>
        <w:rPr>
          <w:color w:val="333333"/>
          <w:spacing w:val="-4"/>
        </w:rPr>
        <w:t>“We</w:t>
      </w:r>
      <w:r>
        <w:rPr>
          <w:color w:val="333333"/>
          <w:spacing w:val="-10"/>
        </w:rPr>
        <w:t xml:space="preserve"> </w:t>
      </w:r>
      <w:r>
        <w:rPr>
          <w:color w:val="333333"/>
          <w:spacing w:val="-4"/>
        </w:rPr>
        <w:t>Level”</w:t>
      </w:r>
      <w:r>
        <w:rPr>
          <w:color w:val="333333"/>
          <w:spacing w:val="-17"/>
        </w:rPr>
        <w:t xml:space="preserve"> </w:t>
      </w:r>
      <w:r>
        <w:rPr>
          <w:color w:val="333333"/>
          <w:spacing w:val="-4"/>
        </w:rPr>
        <w:t>(Family)</w:t>
      </w:r>
    </w:p>
    <w:p w14:paraId="14D973C8" w14:textId="77777777" w:rsidR="0029179C" w:rsidRDefault="00000000">
      <w:pPr>
        <w:pStyle w:val="BodyText"/>
        <w:spacing w:before="293" w:line="300" w:lineRule="auto"/>
        <w:ind w:left="340" w:right="337"/>
        <w:jc w:val="both"/>
      </w:pPr>
      <w:r>
        <w:rPr>
          <w:color w:val="333333"/>
        </w:rPr>
        <w:t>Family attitudes towards food are deeply influenced by the cultural contexts in which they exist, shaping everything from mealtime rituals to dietary preferences. However, within each cultural framework, every family also brings its own unique perspectives and traditions to the table. For instance, some families may prioritize communal dining experiences, gathering around the table to share meals and engage in conversation, while others may opt for more casual dining arrangements, such as eating in front of</w:t>
      </w:r>
      <w:r>
        <w:rPr>
          <w:color w:val="333333"/>
          <w:spacing w:val="80"/>
        </w:rPr>
        <w:t xml:space="preserve"> </w:t>
      </w:r>
      <w:r>
        <w:rPr>
          <w:color w:val="333333"/>
        </w:rPr>
        <w:t>the television.</w:t>
      </w:r>
    </w:p>
    <w:p w14:paraId="753B74B4" w14:textId="77777777" w:rsidR="0029179C" w:rsidRDefault="00000000">
      <w:pPr>
        <w:pStyle w:val="BodyText"/>
        <w:spacing w:before="218" w:line="300" w:lineRule="auto"/>
        <w:ind w:left="340" w:right="337"/>
        <w:jc w:val="both"/>
      </w:pPr>
      <w:r>
        <w:rPr>
          <w:color w:val="333333"/>
        </w:rPr>
        <w:t xml:space="preserve">Dietary habits, such as whether a family prefers home-cooked meals or relies on convenience foods like ready meals, can also vary significantly </w:t>
      </w:r>
      <w:hyperlink w:anchor="_bookmark72" w:history="1">
        <w:r w:rsidR="0029179C">
          <w:rPr>
            <w:color w:val="333333"/>
          </w:rPr>
          <w:t>[36].</w:t>
        </w:r>
      </w:hyperlink>
      <w:r>
        <w:rPr>
          <w:color w:val="333333"/>
        </w:rPr>
        <w:t xml:space="preserve"> Moreover, factors </w:t>
      </w:r>
      <w:r>
        <w:rPr>
          <w:color w:val="333333"/>
          <w:spacing w:val="-2"/>
        </w:rPr>
        <w:t>like</w:t>
      </w:r>
      <w:r>
        <w:rPr>
          <w:color w:val="333333"/>
          <w:spacing w:val="-8"/>
        </w:rPr>
        <w:t xml:space="preserve"> </w:t>
      </w:r>
      <w:r>
        <w:rPr>
          <w:color w:val="333333"/>
          <w:spacing w:val="-2"/>
        </w:rPr>
        <w:t>shopping</w:t>
      </w:r>
      <w:r>
        <w:rPr>
          <w:color w:val="333333"/>
          <w:spacing w:val="-8"/>
        </w:rPr>
        <w:t xml:space="preserve"> </w:t>
      </w:r>
      <w:r>
        <w:rPr>
          <w:color w:val="333333"/>
          <w:spacing w:val="-2"/>
        </w:rPr>
        <w:t>frequency</w:t>
      </w:r>
      <w:r>
        <w:rPr>
          <w:color w:val="333333"/>
          <w:spacing w:val="-8"/>
        </w:rPr>
        <w:t xml:space="preserve"> </w:t>
      </w:r>
      <w:r>
        <w:rPr>
          <w:color w:val="333333"/>
          <w:spacing w:val="-2"/>
        </w:rPr>
        <w:t>(weekly,</w:t>
      </w:r>
      <w:r>
        <w:rPr>
          <w:color w:val="333333"/>
          <w:spacing w:val="-8"/>
        </w:rPr>
        <w:t xml:space="preserve"> </w:t>
      </w:r>
      <w:r>
        <w:rPr>
          <w:color w:val="333333"/>
          <w:spacing w:val="-2"/>
        </w:rPr>
        <w:t>daily,</w:t>
      </w:r>
      <w:r>
        <w:rPr>
          <w:color w:val="333333"/>
          <w:spacing w:val="-8"/>
        </w:rPr>
        <w:t xml:space="preserve"> </w:t>
      </w:r>
      <w:r>
        <w:rPr>
          <w:color w:val="333333"/>
          <w:spacing w:val="-2"/>
        </w:rPr>
        <w:t>or</w:t>
      </w:r>
      <w:r>
        <w:rPr>
          <w:color w:val="333333"/>
          <w:spacing w:val="-8"/>
        </w:rPr>
        <w:t xml:space="preserve"> </w:t>
      </w:r>
      <w:r>
        <w:rPr>
          <w:color w:val="333333"/>
          <w:spacing w:val="-2"/>
        </w:rPr>
        <w:t>bulk),</w:t>
      </w:r>
      <w:r>
        <w:rPr>
          <w:color w:val="333333"/>
          <w:spacing w:val="-8"/>
        </w:rPr>
        <w:t xml:space="preserve"> </w:t>
      </w:r>
      <w:r>
        <w:rPr>
          <w:color w:val="333333"/>
          <w:spacing w:val="-2"/>
        </w:rPr>
        <w:t>pantry</w:t>
      </w:r>
      <w:r>
        <w:rPr>
          <w:color w:val="333333"/>
          <w:spacing w:val="-8"/>
        </w:rPr>
        <w:t xml:space="preserve"> </w:t>
      </w:r>
      <w:r>
        <w:rPr>
          <w:color w:val="333333"/>
          <w:spacing w:val="-2"/>
        </w:rPr>
        <w:t>organization,</w:t>
      </w:r>
      <w:r>
        <w:rPr>
          <w:color w:val="333333"/>
          <w:spacing w:val="-8"/>
        </w:rPr>
        <w:t xml:space="preserve"> </w:t>
      </w:r>
      <w:r>
        <w:rPr>
          <w:color w:val="333333"/>
          <w:spacing w:val="-2"/>
        </w:rPr>
        <w:t>and</w:t>
      </w:r>
      <w:r>
        <w:rPr>
          <w:color w:val="333333"/>
          <w:spacing w:val="-8"/>
        </w:rPr>
        <w:t xml:space="preserve"> </w:t>
      </w:r>
      <w:r>
        <w:rPr>
          <w:color w:val="333333"/>
          <w:spacing w:val="-2"/>
        </w:rPr>
        <w:t>even</w:t>
      </w:r>
      <w:r>
        <w:rPr>
          <w:color w:val="333333"/>
          <w:spacing w:val="-8"/>
        </w:rPr>
        <w:t xml:space="preserve"> </w:t>
      </w:r>
      <w:r>
        <w:rPr>
          <w:color w:val="333333"/>
          <w:spacing w:val="-2"/>
        </w:rPr>
        <w:t xml:space="preserve">condiment </w:t>
      </w:r>
      <w:r>
        <w:rPr>
          <w:color w:val="333333"/>
        </w:rPr>
        <w:t>storage preferences (such as refrigerating ketchup or not) reflect the individualized practices and preferences that define each family’s approach to food.</w:t>
      </w:r>
    </w:p>
    <w:p w14:paraId="04F90E50" w14:textId="77777777" w:rsidR="0029179C" w:rsidRDefault="00000000">
      <w:pPr>
        <w:pStyle w:val="BodyText"/>
        <w:spacing w:before="221" w:line="300" w:lineRule="auto"/>
        <w:ind w:left="340" w:right="337"/>
        <w:jc w:val="both"/>
      </w:pPr>
      <w:r>
        <w:rPr>
          <w:color w:val="333333"/>
        </w:rPr>
        <w:t>These diverse familial traditions not only contribute to the rich tapestry of culinary customs within a culture but also underscore the importance of recognizing the unique dynamics that shape our family’s (and consequently, our own) relationship with food.</w:t>
      </w:r>
    </w:p>
    <w:p w14:paraId="61A6BC59" w14:textId="77777777" w:rsidR="0029179C" w:rsidRDefault="0029179C">
      <w:pPr>
        <w:pStyle w:val="BodyText"/>
        <w:spacing w:before="70"/>
      </w:pPr>
    </w:p>
    <w:p w14:paraId="54947F64" w14:textId="77777777" w:rsidR="0029179C" w:rsidRDefault="00000000">
      <w:pPr>
        <w:pStyle w:val="Heading7"/>
        <w:jc w:val="both"/>
      </w:pPr>
      <w:r>
        <w:rPr>
          <w:color w:val="333333"/>
          <w:spacing w:val="-4"/>
        </w:rPr>
        <w:t>At</w:t>
      </w:r>
      <w:r>
        <w:rPr>
          <w:color w:val="333333"/>
          <w:spacing w:val="-17"/>
        </w:rPr>
        <w:t xml:space="preserve"> </w:t>
      </w:r>
      <w:r>
        <w:rPr>
          <w:color w:val="333333"/>
          <w:spacing w:val="-4"/>
        </w:rPr>
        <w:t>The</w:t>
      </w:r>
      <w:r>
        <w:rPr>
          <w:color w:val="333333"/>
          <w:spacing w:val="-15"/>
        </w:rPr>
        <w:t xml:space="preserve"> </w:t>
      </w:r>
      <w:r>
        <w:rPr>
          <w:color w:val="333333"/>
          <w:spacing w:val="-4"/>
        </w:rPr>
        <w:t>“Me</w:t>
      </w:r>
      <w:r>
        <w:rPr>
          <w:color w:val="333333"/>
          <w:spacing w:val="-8"/>
        </w:rPr>
        <w:t xml:space="preserve"> </w:t>
      </w:r>
      <w:r>
        <w:rPr>
          <w:color w:val="333333"/>
          <w:spacing w:val="-4"/>
        </w:rPr>
        <w:t>Level”</w:t>
      </w:r>
      <w:r>
        <w:rPr>
          <w:color w:val="333333"/>
          <w:spacing w:val="-15"/>
        </w:rPr>
        <w:t xml:space="preserve"> </w:t>
      </w:r>
      <w:r>
        <w:rPr>
          <w:color w:val="333333"/>
          <w:spacing w:val="-4"/>
        </w:rPr>
        <w:t>(Individually)</w:t>
      </w:r>
    </w:p>
    <w:p w14:paraId="64BE50B8" w14:textId="3BAFE9FC" w:rsidR="0029179C" w:rsidRDefault="00000000" w:rsidP="004C7B09">
      <w:pPr>
        <w:pStyle w:val="BodyText"/>
        <w:spacing w:before="294" w:line="300" w:lineRule="auto"/>
        <w:ind w:left="340" w:right="338"/>
        <w:jc w:val="both"/>
        <w:sectPr w:rsidR="0029179C">
          <w:pgSz w:w="11910" w:h="16840"/>
          <w:pgMar w:top="1420" w:right="1700" w:bottom="1380" w:left="1700" w:header="914" w:footer="1197" w:gutter="0"/>
          <w:cols w:space="720"/>
        </w:sectPr>
      </w:pPr>
      <w:r>
        <w:rPr>
          <w:color w:val="333333"/>
        </w:rPr>
        <w:t xml:space="preserve">As infants, we generally have a very clear idea of when and how much we want to eat </w:t>
      </w:r>
      <w:hyperlink w:anchor="_bookmark73" w:history="1">
        <w:r w:rsidR="0029179C">
          <w:rPr>
            <w:color w:val="333333"/>
          </w:rPr>
          <w:t>[37].</w:t>
        </w:r>
      </w:hyperlink>
      <w:r>
        <w:rPr>
          <w:color w:val="333333"/>
        </w:rPr>
        <w:t xml:space="preserve"> Moreover, advocating for these feeding needs is a frequent and amoral behavior. </w:t>
      </w:r>
      <w:r>
        <w:rPr>
          <w:color w:val="333333"/>
          <w:spacing w:val="-2"/>
        </w:rPr>
        <w:t>And</w:t>
      </w:r>
      <w:r>
        <w:rPr>
          <w:color w:val="333333"/>
          <w:spacing w:val="-6"/>
        </w:rPr>
        <w:t xml:space="preserve"> </w:t>
      </w:r>
      <w:r>
        <w:rPr>
          <w:color w:val="333333"/>
          <w:spacing w:val="-2"/>
        </w:rPr>
        <w:t>yet,</w:t>
      </w:r>
      <w:r>
        <w:rPr>
          <w:color w:val="333333"/>
          <w:spacing w:val="-5"/>
        </w:rPr>
        <w:t xml:space="preserve"> </w:t>
      </w:r>
      <w:r>
        <w:rPr>
          <w:color w:val="333333"/>
          <w:spacing w:val="-2"/>
        </w:rPr>
        <w:t>as</w:t>
      </w:r>
      <w:r>
        <w:rPr>
          <w:color w:val="333333"/>
          <w:spacing w:val="-5"/>
        </w:rPr>
        <w:t xml:space="preserve"> </w:t>
      </w:r>
      <w:r>
        <w:rPr>
          <w:color w:val="333333"/>
          <w:spacing w:val="-2"/>
        </w:rPr>
        <w:t>soon</w:t>
      </w:r>
      <w:r>
        <w:rPr>
          <w:color w:val="333333"/>
          <w:spacing w:val="-6"/>
        </w:rPr>
        <w:t xml:space="preserve"> </w:t>
      </w:r>
      <w:r>
        <w:rPr>
          <w:color w:val="333333"/>
          <w:spacing w:val="-2"/>
        </w:rPr>
        <w:t>as</w:t>
      </w:r>
      <w:r>
        <w:rPr>
          <w:color w:val="333333"/>
          <w:spacing w:val="-5"/>
        </w:rPr>
        <w:t xml:space="preserve"> </w:t>
      </w:r>
      <w:r>
        <w:rPr>
          <w:color w:val="333333"/>
          <w:spacing w:val="-2"/>
        </w:rPr>
        <w:t>we</w:t>
      </w:r>
      <w:r>
        <w:rPr>
          <w:color w:val="333333"/>
          <w:spacing w:val="-5"/>
        </w:rPr>
        <w:t xml:space="preserve"> </w:t>
      </w:r>
      <w:r>
        <w:rPr>
          <w:color w:val="333333"/>
          <w:spacing w:val="-2"/>
        </w:rPr>
        <w:t>develop</w:t>
      </w:r>
      <w:r>
        <w:rPr>
          <w:color w:val="333333"/>
          <w:spacing w:val="-5"/>
        </w:rPr>
        <w:t xml:space="preserve"> </w:t>
      </w:r>
      <w:r>
        <w:rPr>
          <w:color w:val="333333"/>
          <w:spacing w:val="-2"/>
        </w:rPr>
        <w:t>an</w:t>
      </w:r>
      <w:r>
        <w:rPr>
          <w:color w:val="333333"/>
          <w:spacing w:val="-6"/>
        </w:rPr>
        <w:t xml:space="preserve"> </w:t>
      </w:r>
      <w:r>
        <w:rPr>
          <w:color w:val="333333"/>
          <w:spacing w:val="-2"/>
        </w:rPr>
        <w:t>awareness</w:t>
      </w:r>
      <w:r>
        <w:rPr>
          <w:color w:val="333333"/>
          <w:spacing w:val="-5"/>
        </w:rPr>
        <w:t xml:space="preserve"> </w:t>
      </w:r>
      <w:r>
        <w:rPr>
          <w:color w:val="333333"/>
          <w:spacing w:val="-2"/>
        </w:rPr>
        <w:t>of</w:t>
      </w:r>
      <w:r>
        <w:rPr>
          <w:color w:val="333333"/>
          <w:spacing w:val="-5"/>
        </w:rPr>
        <w:t xml:space="preserve"> </w:t>
      </w:r>
      <w:r>
        <w:rPr>
          <w:color w:val="333333"/>
          <w:spacing w:val="-2"/>
        </w:rPr>
        <w:t>self,</w:t>
      </w:r>
      <w:r>
        <w:rPr>
          <w:color w:val="333333"/>
          <w:spacing w:val="-5"/>
        </w:rPr>
        <w:t xml:space="preserve"> </w:t>
      </w:r>
      <w:r>
        <w:rPr>
          <w:color w:val="333333"/>
          <w:spacing w:val="-2"/>
        </w:rPr>
        <w:t>other,</w:t>
      </w:r>
      <w:r>
        <w:rPr>
          <w:color w:val="333333"/>
          <w:spacing w:val="-6"/>
        </w:rPr>
        <w:t xml:space="preserve"> </w:t>
      </w:r>
      <w:r>
        <w:rPr>
          <w:color w:val="333333"/>
          <w:spacing w:val="-2"/>
        </w:rPr>
        <w:t>and</w:t>
      </w:r>
      <w:r>
        <w:rPr>
          <w:color w:val="333333"/>
          <w:spacing w:val="-5"/>
        </w:rPr>
        <w:t xml:space="preserve"> </w:t>
      </w:r>
      <w:r>
        <w:rPr>
          <w:color w:val="333333"/>
          <w:spacing w:val="-2"/>
        </w:rPr>
        <w:t>a</w:t>
      </w:r>
      <w:r>
        <w:rPr>
          <w:color w:val="333333"/>
          <w:spacing w:val="-5"/>
        </w:rPr>
        <w:t xml:space="preserve"> </w:t>
      </w:r>
      <w:r>
        <w:rPr>
          <w:color w:val="333333"/>
          <w:spacing w:val="-2"/>
        </w:rPr>
        <w:t>basic</w:t>
      </w:r>
      <w:r>
        <w:rPr>
          <w:color w:val="333333"/>
          <w:spacing w:val="-6"/>
        </w:rPr>
        <w:t xml:space="preserve"> </w:t>
      </w:r>
      <w:r>
        <w:rPr>
          <w:color w:val="333333"/>
          <w:spacing w:val="-2"/>
        </w:rPr>
        <w:t>grasp</w:t>
      </w:r>
      <w:r>
        <w:rPr>
          <w:color w:val="333333"/>
          <w:spacing w:val="-5"/>
        </w:rPr>
        <w:t xml:space="preserve"> </w:t>
      </w:r>
      <w:r>
        <w:rPr>
          <w:color w:val="333333"/>
          <w:spacing w:val="-2"/>
        </w:rPr>
        <w:t>for</w:t>
      </w:r>
      <w:r>
        <w:rPr>
          <w:color w:val="333333"/>
          <w:spacing w:val="-5"/>
        </w:rPr>
        <w:t xml:space="preserve"> </w:t>
      </w:r>
      <w:r>
        <w:rPr>
          <w:color w:val="333333"/>
          <w:spacing w:val="-2"/>
        </w:rPr>
        <w:t>language,</w:t>
      </w:r>
      <w:r w:rsidR="004C7B09">
        <w:rPr>
          <w:color w:val="333333"/>
          <w:spacing w:val="-2"/>
        </w:rPr>
        <w:t xml:space="preserve"> </w:t>
      </w:r>
    </w:p>
    <w:p w14:paraId="742B812D" w14:textId="77777777" w:rsidR="0029179C" w:rsidRDefault="0029179C">
      <w:pPr>
        <w:pStyle w:val="BodyText"/>
      </w:pPr>
    </w:p>
    <w:p w14:paraId="44078F7D" w14:textId="77777777" w:rsidR="0029179C" w:rsidRDefault="0029179C">
      <w:pPr>
        <w:pStyle w:val="BodyText"/>
        <w:spacing w:before="60"/>
      </w:pPr>
    </w:p>
    <w:p w14:paraId="711876DD" w14:textId="77777777" w:rsidR="0029179C" w:rsidRDefault="00000000">
      <w:pPr>
        <w:pStyle w:val="BodyText"/>
        <w:spacing w:line="300" w:lineRule="auto"/>
        <w:ind w:left="340" w:right="338"/>
        <w:jc w:val="both"/>
      </w:pPr>
      <w:r>
        <w:rPr>
          <w:color w:val="333333"/>
        </w:rPr>
        <w:t>so too do we absorb the aforementioned attitudes and behaviors that live within our family and broader culture. Over time, our personal experiences, social interactions,</w:t>
      </w:r>
      <w:r>
        <w:rPr>
          <w:color w:val="333333"/>
          <w:spacing w:val="80"/>
        </w:rPr>
        <w:t xml:space="preserve"> </w:t>
      </w:r>
      <w:r>
        <w:rPr>
          <w:color w:val="333333"/>
        </w:rPr>
        <w:t>and</w:t>
      </w:r>
      <w:r>
        <w:rPr>
          <w:color w:val="333333"/>
          <w:spacing w:val="-1"/>
        </w:rPr>
        <w:t xml:space="preserve"> </w:t>
      </w:r>
      <w:r>
        <w:rPr>
          <w:color w:val="333333"/>
        </w:rPr>
        <w:t>environmental</w:t>
      </w:r>
      <w:r>
        <w:rPr>
          <w:color w:val="333333"/>
          <w:spacing w:val="-1"/>
        </w:rPr>
        <w:t xml:space="preserve"> </w:t>
      </w:r>
      <w:r>
        <w:rPr>
          <w:color w:val="333333"/>
        </w:rPr>
        <w:t>cues</w:t>
      </w:r>
      <w:r>
        <w:rPr>
          <w:color w:val="333333"/>
          <w:spacing w:val="-1"/>
        </w:rPr>
        <w:t xml:space="preserve"> </w:t>
      </w:r>
      <w:r>
        <w:rPr>
          <w:color w:val="333333"/>
        </w:rPr>
        <w:t>provide</w:t>
      </w:r>
      <w:r>
        <w:rPr>
          <w:color w:val="333333"/>
          <w:spacing w:val="-1"/>
        </w:rPr>
        <w:t xml:space="preserve"> </w:t>
      </w:r>
      <w:r>
        <w:rPr>
          <w:color w:val="333333"/>
        </w:rPr>
        <w:t>the</w:t>
      </w:r>
      <w:r>
        <w:rPr>
          <w:color w:val="333333"/>
          <w:spacing w:val="-1"/>
        </w:rPr>
        <w:t xml:space="preserve"> </w:t>
      </w:r>
      <w:r>
        <w:rPr>
          <w:color w:val="333333"/>
        </w:rPr>
        <w:t>landscape</w:t>
      </w:r>
      <w:r>
        <w:rPr>
          <w:color w:val="333333"/>
          <w:spacing w:val="-1"/>
        </w:rPr>
        <w:t xml:space="preserve"> </w:t>
      </w:r>
      <w:r>
        <w:rPr>
          <w:color w:val="333333"/>
        </w:rPr>
        <w:t>for</w:t>
      </w:r>
      <w:r>
        <w:rPr>
          <w:color w:val="333333"/>
          <w:spacing w:val="-1"/>
        </w:rPr>
        <w:t xml:space="preserve"> </w:t>
      </w:r>
      <w:r>
        <w:rPr>
          <w:color w:val="333333"/>
        </w:rPr>
        <w:t>us</w:t>
      </w:r>
      <w:r>
        <w:rPr>
          <w:color w:val="333333"/>
          <w:spacing w:val="-1"/>
        </w:rPr>
        <w:t xml:space="preserve"> </w:t>
      </w:r>
      <w:r>
        <w:rPr>
          <w:color w:val="333333"/>
        </w:rPr>
        <w:t>to</w:t>
      </w:r>
      <w:r>
        <w:rPr>
          <w:color w:val="333333"/>
          <w:spacing w:val="-1"/>
        </w:rPr>
        <w:t xml:space="preserve"> </w:t>
      </w:r>
      <w:r>
        <w:rPr>
          <w:color w:val="333333"/>
        </w:rPr>
        <w:t>Try,</w:t>
      </w:r>
      <w:r>
        <w:rPr>
          <w:color w:val="333333"/>
          <w:spacing w:val="-1"/>
        </w:rPr>
        <w:t xml:space="preserve"> </w:t>
      </w:r>
      <w:r>
        <w:rPr>
          <w:color w:val="333333"/>
        </w:rPr>
        <w:t>Test,</w:t>
      </w:r>
      <w:r>
        <w:rPr>
          <w:color w:val="333333"/>
          <w:spacing w:val="-1"/>
        </w:rPr>
        <w:t xml:space="preserve"> </w:t>
      </w:r>
      <w:r>
        <w:rPr>
          <w:color w:val="333333"/>
        </w:rPr>
        <w:t>and</w:t>
      </w:r>
      <w:r>
        <w:rPr>
          <w:color w:val="333333"/>
          <w:spacing w:val="-1"/>
        </w:rPr>
        <w:t xml:space="preserve"> </w:t>
      </w:r>
      <w:r>
        <w:rPr>
          <w:color w:val="333333"/>
        </w:rPr>
        <w:t>Tweak</w:t>
      </w:r>
      <w:r>
        <w:rPr>
          <w:color w:val="333333"/>
          <w:spacing w:val="-1"/>
        </w:rPr>
        <w:t xml:space="preserve"> </w:t>
      </w:r>
      <w:r>
        <w:rPr>
          <w:color w:val="333333"/>
        </w:rPr>
        <w:t>our</w:t>
      </w:r>
      <w:r>
        <w:rPr>
          <w:color w:val="333333"/>
          <w:spacing w:val="-1"/>
        </w:rPr>
        <w:t xml:space="preserve"> </w:t>
      </w:r>
      <w:r>
        <w:rPr>
          <w:color w:val="333333"/>
        </w:rPr>
        <w:t>eating habits, contributing to the development of our unique dietary patterns and attitudes</w:t>
      </w:r>
      <w:r>
        <w:rPr>
          <w:color w:val="333333"/>
          <w:spacing w:val="40"/>
        </w:rPr>
        <w:t xml:space="preserve"> </w:t>
      </w:r>
      <w:hyperlink w:anchor="_bookmark74" w:history="1">
        <w:r w:rsidR="0029179C">
          <w:rPr>
            <w:color w:val="333333"/>
          </w:rPr>
          <w:t>[38].</w:t>
        </w:r>
      </w:hyperlink>
      <w:r>
        <w:rPr>
          <w:color w:val="333333"/>
        </w:rPr>
        <w:t xml:space="preserve"> For some of us, these eating habits may support our overall health, energy, and social cohesion; for others, they may do the very opposite.</w:t>
      </w:r>
    </w:p>
    <w:p w14:paraId="5294EEED" w14:textId="77777777" w:rsidR="0029179C" w:rsidRDefault="00000000">
      <w:pPr>
        <w:pStyle w:val="BodyText"/>
        <w:spacing w:before="224" w:line="302" w:lineRule="auto"/>
        <w:ind w:left="340" w:right="337"/>
        <w:jc w:val="both"/>
      </w:pPr>
      <w:r>
        <w:rPr>
          <w:color w:val="333333"/>
        </w:rPr>
        <w:t>Whatever our current individual relationship with food, the more we can recognize our current</w:t>
      </w:r>
      <w:r>
        <w:rPr>
          <w:color w:val="333333"/>
          <w:spacing w:val="-4"/>
        </w:rPr>
        <w:t xml:space="preserve"> </w:t>
      </w:r>
      <w:r>
        <w:rPr>
          <w:color w:val="333333"/>
        </w:rPr>
        <w:t>habits</w:t>
      </w:r>
      <w:r>
        <w:rPr>
          <w:color w:val="333333"/>
          <w:spacing w:val="-4"/>
        </w:rPr>
        <w:t xml:space="preserve"> </w:t>
      </w:r>
      <w:r>
        <w:rPr>
          <w:color w:val="333333"/>
        </w:rPr>
        <w:t>and</w:t>
      </w:r>
      <w:r>
        <w:rPr>
          <w:color w:val="333333"/>
          <w:spacing w:val="-4"/>
        </w:rPr>
        <w:t xml:space="preserve"> </w:t>
      </w:r>
      <w:r>
        <w:rPr>
          <w:color w:val="333333"/>
        </w:rPr>
        <w:t>where</w:t>
      </w:r>
      <w:r>
        <w:rPr>
          <w:color w:val="333333"/>
          <w:spacing w:val="-4"/>
        </w:rPr>
        <w:t xml:space="preserve"> </w:t>
      </w:r>
      <w:r>
        <w:rPr>
          <w:color w:val="333333"/>
        </w:rPr>
        <w:t>they</w:t>
      </w:r>
      <w:r>
        <w:rPr>
          <w:color w:val="333333"/>
          <w:spacing w:val="-4"/>
        </w:rPr>
        <w:t xml:space="preserve"> </w:t>
      </w:r>
      <w:r>
        <w:rPr>
          <w:color w:val="333333"/>
        </w:rPr>
        <w:t>came</w:t>
      </w:r>
      <w:r>
        <w:rPr>
          <w:color w:val="333333"/>
          <w:spacing w:val="-4"/>
        </w:rPr>
        <w:t xml:space="preserve"> </w:t>
      </w:r>
      <w:r>
        <w:rPr>
          <w:color w:val="333333"/>
        </w:rPr>
        <w:t>from</w:t>
      </w:r>
      <w:r>
        <w:rPr>
          <w:color w:val="333333"/>
          <w:spacing w:val="-4"/>
        </w:rPr>
        <w:t xml:space="preserve"> </w:t>
      </w:r>
      <w:r>
        <w:rPr>
          <w:color w:val="333333"/>
        </w:rPr>
        <w:t>(the</w:t>
      </w:r>
      <w:r>
        <w:rPr>
          <w:color w:val="333333"/>
          <w:spacing w:val="-4"/>
        </w:rPr>
        <w:t xml:space="preserve"> </w:t>
      </w:r>
      <w:r>
        <w:rPr>
          <w:color w:val="333333"/>
        </w:rPr>
        <w:t>cultural,</w:t>
      </w:r>
      <w:r>
        <w:rPr>
          <w:color w:val="333333"/>
          <w:spacing w:val="-4"/>
        </w:rPr>
        <w:t xml:space="preserve"> </w:t>
      </w:r>
      <w:r>
        <w:rPr>
          <w:color w:val="333333"/>
        </w:rPr>
        <w:t>social,</w:t>
      </w:r>
      <w:r>
        <w:rPr>
          <w:color w:val="333333"/>
          <w:spacing w:val="-4"/>
        </w:rPr>
        <w:t xml:space="preserve"> </w:t>
      </w:r>
      <w:r>
        <w:rPr>
          <w:color w:val="333333"/>
        </w:rPr>
        <w:t>and</w:t>
      </w:r>
      <w:r>
        <w:rPr>
          <w:color w:val="333333"/>
          <w:spacing w:val="-4"/>
        </w:rPr>
        <w:t xml:space="preserve"> </w:t>
      </w:r>
      <w:r>
        <w:rPr>
          <w:color w:val="333333"/>
        </w:rPr>
        <w:t>emotional</w:t>
      </w:r>
      <w:r>
        <w:rPr>
          <w:color w:val="333333"/>
          <w:spacing w:val="-4"/>
        </w:rPr>
        <w:t xml:space="preserve"> </w:t>
      </w:r>
      <w:r>
        <w:rPr>
          <w:color w:val="333333"/>
        </w:rPr>
        <w:t>influences), the better equipped we are to consciously choose what, how, why, and when we eat in the future.</w:t>
      </w:r>
    </w:p>
    <w:p w14:paraId="369ED0A4" w14:textId="77777777" w:rsidR="0029179C" w:rsidRDefault="0029179C">
      <w:pPr>
        <w:pStyle w:val="BodyText"/>
        <w:spacing w:before="132"/>
      </w:pPr>
    </w:p>
    <w:p w14:paraId="05B6F58E" w14:textId="77777777" w:rsidR="0029179C" w:rsidRDefault="00000000">
      <w:pPr>
        <w:pStyle w:val="Heading6"/>
        <w:jc w:val="both"/>
      </w:pPr>
      <w:r>
        <w:rPr>
          <w:color w:val="333333"/>
        </w:rPr>
        <w:t>Eating</w:t>
      </w:r>
      <w:r>
        <w:rPr>
          <w:color w:val="333333"/>
          <w:spacing w:val="-14"/>
        </w:rPr>
        <w:t xml:space="preserve"> </w:t>
      </w:r>
      <w:r>
        <w:rPr>
          <w:color w:val="333333"/>
        </w:rPr>
        <w:t>Well</w:t>
      </w:r>
      <w:r>
        <w:rPr>
          <w:color w:val="333333"/>
          <w:spacing w:val="-4"/>
        </w:rPr>
        <w:t xml:space="preserve"> </w:t>
      </w:r>
      <w:r>
        <w:rPr>
          <w:color w:val="333333"/>
          <w:spacing w:val="-2"/>
        </w:rPr>
        <w:t>Essentials</w:t>
      </w:r>
    </w:p>
    <w:p w14:paraId="56F6F11F" w14:textId="77777777" w:rsidR="0029179C" w:rsidRDefault="00000000">
      <w:pPr>
        <w:pStyle w:val="BodyText"/>
        <w:spacing w:before="293"/>
        <w:ind w:left="340"/>
        <w:jc w:val="both"/>
      </w:pPr>
      <w:r>
        <w:rPr>
          <w:color w:val="333333"/>
        </w:rPr>
        <w:t>Are</w:t>
      </w:r>
      <w:r>
        <w:rPr>
          <w:color w:val="333333"/>
          <w:spacing w:val="-2"/>
        </w:rPr>
        <w:t xml:space="preserve"> </w:t>
      </w:r>
      <w:r>
        <w:rPr>
          <w:color w:val="333333"/>
        </w:rPr>
        <w:t>eggs</w:t>
      </w:r>
      <w:r>
        <w:rPr>
          <w:color w:val="333333"/>
          <w:spacing w:val="-1"/>
        </w:rPr>
        <w:t xml:space="preserve"> </w:t>
      </w:r>
      <w:r>
        <w:rPr>
          <w:color w:val="333333"/>
        </w:rPr>
        <w:t>healthy</w:t>
      </w:r>
      <w:r>
        <w:rPr>
          <w:color w:val="333333"/>
          <w:spacing w:val="-1"/>
        </w:rPr>
        <w:t xml:space="preserve"> </w:t>
      </w:r>
      <w:r>
        <w:rPr>
          <w:color w:val="333333"/>
        </w:rPr>
        <w:t>or</w:t>
      </w:r>
      <w:r>
        <w:rPr>
          <w:color w:val="333333"/>
          <w:spacing w:val="-2"/>
        </w:rPr>
        <w:t xml:space="preserve"> </w:t>
      </w:r>
      <w:r>
        <w:rPr>
          <w:color w:val="333333"/>
        </w:rPr>
        <w:t>not</w:t>
      </w:r>
      <w:r>
        <w:rPr>
          <w:color w:val="333333"/>
          <w:spacing w:val="-1"/>
        </w:rPr>
        <w:t xml:space="preserve"> </w:t>
      </w:r>
      <w:r>
        <w:rPr>
          <w:color w:val="333333"/>
        </w:rPr>
        <w:t>right</w:t>
      </w:r>
      <w:r>
        <w:rPr>
          <w:color w:val="333333"/>
          <w:spacing w:val="-1"/>
        </w:rPr>
        <w:t xml:space="preserve"> </w:t>
      </w:r>
      <w:r>
        <w:rPr>
          <w:color w:val="333333"/>
        </w:rPr>
        <w:t>now?</w:t>
      </w:r>
      <w:r>
        <w:rPr>
          <w:color w:val="333333"/>
          <w:spacing w:val="-1"/>
        </w:rPr>
        <w:t xml:space="preserve"> </w:t>
      </w:r>
      <w:r>
        <w:rPr>
          <w:color w:val="333333"/>
        </w:rPr>
        <w:t>It</w:t>
      </w:r>
      <w:r>
        <w:rPr>
          <w:color w:val="333333"/>
          <w:spacing w:val="-2"/>
        </w:rPr>
        <w:t xml:space="preserve"> </w:t>
      </w:r>
      <w:r>
        <w:rPr>
          <w:color w:val="333333"/>
        </w:rPr>
        <w:t>seems</w:t>
      </w:r>
      <w:r>
        <w:rPr>
          <w:color w:val="333333"/>
          <w:spacing w:val="-1"/>
        </w:rPr>
        <w:t xml:space="preserve"> </w:t>
      </w:r>
      <w:r>
        <w:rPr>
          <w:color w:val="333333"/>
        </w:rPr>
        <w:t>to</w:t>
      </w:r>
      <w:r>
        <w:rPr>
          <w:color w:val="333333"/>
          <w:spacing w:val="-1"/>
        </w:rPr>
        <w:t xml:space="preserve"> </w:t>
      </w:r>
      <w:r>
        <w:rPr>
          <w:color w:val="333333"/>
        </w:rPr>
        <w:t>depend</w:t>
      </w:r>
      <w:r>
        <w:rPr>
          <w:color w:val="333333"/>
          <w:spacing w:val="-2"/>
        </w:rPr>
        <w:t xml:space="preserve"> </w:t>
      </w:r>
      <w:r>
        <w:rPr>
          <w:color w:val="333333"/>
        </w:rPr>
        <w:t>on</w:t>
      </w:r>
      <w:r>
        <w:rPr>
          <w:color w:val="333333"/>
          <w:spacing w:val="-1"/>
        </w:rPr>
        <w:t xml:space="preserve"> </w:t>
      </w:r>
      <w:r>
        <w:rPr>
          <w:color w:val="333333"/>
        </w:rPr>
        <w:t>the</w:t>
      </w:r>
      <w:r>
        <w:rPr>
          <w:color w:val="333333"/>
          <w:spacing w:val="-1"/>
        </w:rPr>
        <w:t xml:space="preserve"> </w:t>
      </w:r>
      <w:r>
        <w:rPr>
          <w:color w:val="333333"/>
        </w:rPr>
        <w:t>week</w:t>
      </w:r>
      <w:r>
        <w:rPr>
          <w:color w:val="333333"/>
          <w:spacing w:val="-1"/>
        </w:rPr>
        <w:t xml:space="preserve"> </w:t>
      </w:r>
      <w:r>
        <w:rPr>
          <w:color w:val="333333"/>
        </w:rPr>
        <w:t>and</w:t>
      </w:r>
      <w:r>
        <w:rPr>
          <w:color w:val="333333"/>
          <w:spacing w:val="-2"/>
        </w:rPr>
        <w:t xml:space="preserve"> </w:t>
      </w:r>
      <w:r>
        <w:rPr>
          <w:color w:val="333333"/>
        </w:rPr>
        <w:t>who</w:t>
      </w:r>
      <w:r>
        <w:rPr>
          <w:color w:val="333333"/>
          <w:spacing w:val="-1"/>
        </w:rPr>
        <w:t xml:space="preserve"> </w:t>
      </w:r>
      <w:r>
        <w:rPr>
          <w:color w:val="333333"/>
        </w:rPr>
        <w:t>you</w:t>
      </w:r>
      <w:r>
        <w:rPr>
          <w:color w:val="333333"/>
          <w:spacing w:val="-1"/>
        </w:rPr>
        <w:t xml:space="preserve"> </w:t>
      </w:r>
      <w:r>
        <w:rPr>
          <w:color w:val="333333"/>
          <w:spacing w:val="-4"/>
        </w:rPr>
        <w:t>ask.</w:t>
      </w:r>
    </w:p>
    <w:p w14:paraId="5A8D165D" w14:textId="77777777" w:rsidR="0029179C" w:rsidRDefault="0029179C">
      <w:pPr>
        <w:pStyle w:val="BodyText"/>
        <w:spacing w:before="27"/>
      </w:pPr>
    </w:p>
    <w:p w14:paraId="719FE166" w14:textId="77777777" w:rsidR="0029179C" w:rsidRDefault="00000000">
      <w:pPr>
        <w:pStyle w:val="BodyText"/>
        <w:spacing w:line="302" w:lineRule="auto"/>
        <w:ind w:left="340" w:right="337"/>
        <w:jc w:val="both"/>
      </w:pPr>
      <w:r>
        <w:rPr>
          <w:color w:val="333333"/>
        </w:rPr>
        <w:t>For</w:t>
      </w:r>
      <w:r>
        <w:rPr>
          <w:color w:val="333333"/>
          <w:spacing w:val="-10"/>
        </w:rPr>
        <w:t xml:space="preserve"> </w:t>
      </w:r>
      <w:r>
        <w:rPr>
          <w:color w:val="333333"/>
        </w:rPr>
        <w:t>many</w:t>
      </w:r>
      <w:r>
        <w:rPr>
          <w:color w:val="333333"/>
          <w:spacing w:val="-10"/>
        </w:rPr>
        <w:t xml:space="preserve"> </w:t>
      </w:r>
      <w:r>
        <w:rPr>
          <w:color w:val="333333"/>
        </w:rPr>
        <w:t>of</w:t>
      </w:r>
      <w:r>
        <w:rPr>
          <w:color w:val="333333"/>
          <w:spacing w:val="-10"/>
        </w:rPr>
        <w:t xml:space="preserve"> </w:t>
      </w:r>
      <w:r>
        <w:rPr>
          <w:color w:val="333333"/>
        </w:rPr>
        <w:t>us,</w:t>
      </w:r>
      <w:r>
        <w:rPr>
          <w:color w:val="333333"/>
          <w:spacing w:val="-10"/>
        </w:rPr>
        <w:t xml:space="preserve"> </w:t>
      </w:r>
      <w:r>
        <w:rPr>
          <w:color w:val="333333"/>
        </w:rPr>
        <w:t>navigating</w:t>
      </w:r>
      <w:r>
        <w:rPr>
          <w:color w:val="333333"/>
          <w:spacing w:val="-10"/>
        </w:rPr>
        <w:t xml:space="preserve"> </w:t>
      </w:r>
      <w:r>
        <w:rPr>
          <w:color w:val="333333"/>
        </w:rPr>
        <w:t>the</w:t>
      </w:r>
      <w:r>
        <w:rPr>
          <w:color w:val="333333"/>
          <w:spacing w:val="-10"/>
        </w:rPr>
        <w:t xml:space="preserve"> </w:t>
      </w:r>
      <w:r>
        <w:rPr>
          <w:color w:val="333333"/>
        </w:rPr>
        <w:t>realm</w:t>
      </w:r>
      <w:r>
        <w:rPr>
          <w:color w:val="333333"/>
          <w:spacing w:val="-10"/>
        </w:rPr>
        <w:t xml:space="preserve"> </w:t>
      </w:r>
      <w:r>
        <w:rPr>
          <w:color w:val="333333"/>
        </w:rPr>
        <w:t>of</w:t>
      </w:r>
      <w:r>
        <w:rPr>
          <w:color w:val="333333"/>
          <w:spacing w:val="-10"/>
        </w:rPr>
        <w:t xml:space="preserve"> </w:t>
      </w:r>
      <w:r>
        <w:rPr>
          <w:color w:val="333333"/>
        </w:rPr>
        <w:t>nutrition</w:t>
      </w:r>
      <w:r>
        <w:rPr>
          <w:color w:val="333333"/>
          <w:spacing w:val="-10"/>
        </w:rPr>
        <w:t xml:space="preserve"> </w:t>
      </w:r>
      <w:r>
        <w:rPr>
          <w:color w:val="333333"/>
        </w:rPr>
        <w:t>can</w:t>
      </w:r>
      <w:r>
        <w:rPr>
          <w:color w:val="333333"/>
          <w:spacing w:val="-10"/>
        </w:rPr>
        <w:t xml:space="preserve"> </w:t>
      </w:r>
      <w:r>
        <w:rPr>
          <w:color w:val="333333"/>
        </w:rPr>
        <w:t>feel</w:t>
      </w:r>
      <w:r>
        <w:rPr>
          <w:color w:val="333333"/>
          <w:spacing w:val="-10"/>
        </w:rPr>
        <w:t xml:space="preserve"> </w:t>
      </w:r>
      <w:r>
        <w:rPr>
          <w:color w:val="333333"/>
        </w:rPr>
        <w:t>like</w:t>
      </w:r>
      <w:r>
        <w:rPr>
          <w:color w:val="333333"/>
          <w:spacing w:val="-10"/>
        </w:rPr>
        <w:t xml:space="preserve"> </w:t>
      </w:r>
      <w:r>
        <w:rPr>
          <w:color w:val="333333"/>
        </w:rPr>
        <w:t>finding</w:t>
      </w:r>
      <w:r>
        <w:rPr>
          <w:color w:val="333333"/>
          <w:spacing w:val="-10"/>
        </w:rPr>
        <w:t xml:space="preserve"> </w:t>
      </w:r>
      <w:r>
        <w:rPr>
          <w:color w:val="333333"/>
        </w:rPr>
        <w:t>your</w:t>
      </w:r>
      <w:r>
        <w:rPr>
          <w:color w:val="333333"/>
          <w:spacing w:val="-10"/>
        </w:rPr>
        <w:t xml:space="preserve"> </w:t>
      </w:r>
      <w:r>
        <w:rPr>
          <w:color w:val="333333"/>
        </w:rPr>
        <w:t>way</w:t>
      </w:r>
      <w:r>
        <w:rPr>
          <w:color w:val="333333"/>
          <w:spacing w:val="-10"/>
        </w:rPr>
        <w:t xml:space="preserve"> </w:t>
      </w:r>
      <w:r>
        <w:rPr>
          <w:color w:val="333333"/>
        </w:rPr>
        <w:t>through</w:t>
      </w:r>
      <w:r>
        <w:rPr>
          <w:color w:val="333333"/>
          <w:spacing w:val="-10"/>
        </w:rPr>
        <w:t xml:space="preserve"> </w:t>
      </w:r>
      <w:r>
        <w:rPr>
          <w:color w:val="333333"/>
        </w:rPr>
        <w:t>a constantly</w:t>
      </w:r>
      <w:r>
        <w:rPr>
          <w:color w:val="333333"/>
          <w:spacing w:val="-9"/>
        </w:rPr>
        <w:t xml:space="preserve"> </w:t>
      </w:r>
      <w:r>
        <w:rPr>
          <w:color w:val="333333"/>
        </w:rPr>
        <w:t>shifting</w:t>
      </w:r>
      <w:r>
        <w:rPr>
          <w:color w:val="333333"/>
          <w:spacing w:val="-9"/>
        </w:rPr>
        <w:t xml:space="preserve"> </w:t>
      </w:r>
      <w:r>
        <w:rPr>
          <w:color w:val="333333"/>
        </w:rPr>
        <w:t>maze,</w:t>
      </w:r>
      <w:r>
        <w:rPr>
          <w:color w:val="333333"/>
          <w:spacing w:val="-9"/>
        </w:rPr>
        <w:t xml:space="preserve"> </w:t>
      </w:r>
      <w:r>
        <w:rPr>
          <w:color w:val="333333"/>
        </w:rPr>
        <w:t>with</w:t>
      </w:r>
      <w:r>
        <w:rPr>
          <w:color w:val="333333"/>
          <w:spacing w:val="-9"/>
        </w:rPr>
        <w:t xml:space="preserve"> </w:t>
      </w:r>
      <w:r>
        <w:rPr>
          <w:color w:val="333333"/>
        </w:rPr>
        <w:t>a</w:t>
      </w:r>
      <w:r>
        <w:rPr>
          <w:color w:val="333333"/>
          <w:spacing w:val="-9"/>
        </w:rPr>
        <w:t xml:space="preserve"> </w:t>
      </w:r>
      <w:r>
        <w:rPr>
          <w:color w:val="333333"/>
        </w:rPr>
        <w:t>never-ending</w:t>
      </w:r>
      <w:r>
        <w:rPr>
          <w:color w:val="333333"/>
          <w:spacing w:val="-9"/>
        </w:rPr>
        <w:t xml:space="preserve"> </w:t>
      </w:r>
      <w:r>
        <w:rPr>
          <w:color w:val="333333"/>
        </w:rPr>
        <w:t>assault</w:t>
      </w:r>
      <w:r>
        <w:rPr>
          <w:color w:val="333333"/>
          <w:spacing w:val="-9"/>
        </w:rPr>
        <w:t xml:space="preserve"> </w:t>
      </w:r>
      <w:r>
        <w:rPr>
          <w:color w:val="333333"/>
        </w:rPr>
        <w:t>of</w:t>
      </w:r>
      <w:r>
        <w:rPr>
          <w:color w:val="333333"/>
          <w:spacing w:val="-9"/>
        </w:rPr>
        <w:t xml:space="preserve"> </w:t>
      </w:r>
      <w:r>
        <w:rPr>
          <w:color w:val="333333"/>
        </w:rPr>
        <w:t>conflicting</w:t>
      </w:r>
      <w:r>
        <w:rPr>
          <w:color w:val="333333"/>
          <w:spacing w:val="-10"/>
        </w:rPr>
        <w:t xml:space="preserve"> </w:t>
      </w:r>
      <w:r>
        <w:rPr>
          <w:color w:val="333333"/>
        </w:rPr>
        <w:t>advice.</w:t>
      </w:r>
      <w:r>
        <w:rPr>
          <w:color w:val="333333"/>
          <w:spacing w:val="-9"/>
        </w:rPr>
        <w:t xml:space="preserve"> </w:t>
      </w:r>
      <w:r>
        <w:rPr>
          <w:color w:val="333333"/>
        </w:rPr>
        <w:t>But</w:t>
      </w:r>
      <w:r>
        <w:rPr>
          <w:color w:val="333333"/>
          <w:spacing w:val="-9"/>
        </w:rPr>
        <w:t xml:space="preserve"> </w:t>
      </w:r>
      <w:r>
        <w:rPr>
          <w:color w:val="333333"/>
        </w:rPr>
        <w:t>among</w:t>
      </w:r>
      <w:r>
        <w:rPr>
          <w:color w:val="333333"/>
          <w:spacing w:val="-9"/>
        </w:rPr>
        <w:t xml:space="preserve"> </w:t>
      </w:r>
      <w:r>
        <w:rPr>
          <w:color w:val="333333"/>
        </w:rPr>
        <w:t>all the</w:t>
      </w:r>
      <w:r>
        <w:rPr>
          <w:color w:val="333333"/>
          <w:spacing w:val="-9"/>
        </w:rPr>
        <w:t xml:space="preserve"> </w:t>
      </w:r>
      <w:r>
        <w:rPr>
          <w:color w:val="333333"/>
        </w:rPr>
        <w:t>chatter,</w:t>
      </w:r>
      <w:r>
        <w:rPr>
          <w:color w:val="333333"/>
          <w:spacing w:val="-9"/>
        </w:rPr>
        <w:t xml:space="preserve"> </w:t>
      </w:r>
      <w:r>
        <w:rPr>
          <w:color w:val="333333"/>
        </w:rPr>
        <w:t>there</w:t>
      </w:r>
      <w:r>
        <w:rPr>
          <w:color w:val="333333"/>
          <w:spacing w:val="-9"/>
        </w:rPr>
        <w:t xml:space="preserve"> </w:t>
      </w:r>
      <w:r>
        <w:rPr>
          <w:color w:val="333333"/>
        </w:rPr>
        <w:t>are</w:t>
      </w:r>
      <w:r>
        <w:rPr>
          <w:color w:val="333333"/>
          <w:spacing w:val="-9"/>
        </w:rPr>
        <w:t xml:space="preserve"> </w:t>
      </w:r>
      <w:r>
        <w:rPr>
          <w:color w:val="333333"/>
        </w:rPr>
        <w:t>a</w:t>
      </w:r>
      <w:r>
        <w:rPr>
          <w:color w:val="333333"/>
          <w:spacing w:val="-9"/>
        </w:rPr>
        <w:t xml:space="preserve"> </w:t>
      </w:r>
      <w:r>
        <w:rPr>
          <w:color w:val="333333"/>
        </w:rPr>
        <w:t>few</w:t>
      </w:r>
      <w:r>
        <w:rPr>
          <w:color w:val="333333"/>
          <w:spacing w:val="-9"/>
        </w:rPr>
        <w:t xml:space="preserve"> </w:t>
      </w:r>
      <w:r>
        <w:rPr>
          <w:color w:val="333333"/>
        </w:rPr>
        <w:t>things</w:t>
      </w:r>
      <w:r>
        <w:rPr>
          <w:color w:val="333333"/>
          <w:spacing w:val="-9"/>
        </w:rPr>
        <w:t xml:space="preserve"> </w:t>
      </w:r>
      <w:r>
        <w:rPr>
          <w:color w:val="333333"/>
        </w:rPr>
        <w:t>most</w:t>
      </w:r>
      <w:r>
        <w:rPr>
          <w:color w:val="333333"/>
          <w:spacing w:val="-9"/>
        </w:rPr>
        <w:t xml:space="preserve"> </w:t>
      </w:r>
      <w:r>
        <w:rPr>
          <w:color w:val="333333"/>
        </w:rPr>
        <w:t>nutrition</w:t>
      </w:r>
      <w:r>
        <w:rPr>
          <w:color w:val="333333"/>
          <w:spacing w:val="-9"/>
        </w:rPr>
        <w:t xml:space="preserve"> </w:t>
      </w:r>
      <w:r>
        <w:rPr>
          <w:color w:val="333333"/>
        </w:rPr>
        <w:t>experts</w:t>
      </w:r>
      <w:r>
        <w:rPr>
          <w:color w:val="333333"/>
          <w:spacing w:val="-9"/>
        </w:rPr>
        <w:t xml:space="preserve"> </w:t>
      </w:r>
      <w:r>
        <w:rPr>
          <w:color w:val="333333"/>
        </w:rPr>
        <w:t>agree</w:t>
      </w:r>
      <w:r>
        <w:rPr>
          <w:color w:val="333333"/>
          <w:spacing w:val="-9"/>
        </w:rPr>
        <w:t xml:space="preserve"> </w:t>
      </w:r>
      <w:r>
        <w:rPr>
          <w:color w:val="333333"/>
        </w:rPr>
        <w:t>on:</w:t>
      </w:r>
      <w:r>
        <w:rPr>
          <w:color w:val="333333"/>
          <w:spacing w:val="-9"/>
        </w:rPr>
        <w:t xml:space="preserve"> </w:t>
      </w:r>
      <w:r>
        <w:rPr>
          <w:color w:val="333333"/>
        </w:rPr>
        <w:t>individualize</w:t>
      </w:r>
      <w:r>
        <w:rPr>
          <w:color w:val="333333"/>
          <w:spacing w:val="-9"/>
        </w:rPr>
        <w:t xml:space="preserve"> </w:t>
      </w:r>
      <w:r>
        <w:rPr>
          <w:color w:val="333333"/>
        </w:rPr>
        <w:t>your</w:t>
      </w:r>
      <w:r>
        <w:rPr>
          <w:color w:val="333333"/>
          <w:spacing w:val="-9"/>
        </w:rPr>
        <w:t xml:space="preserve"> </w:t>
      </w:r>
      <w:r>
        <w:rPr>
          <w:color w:val="333333"/>
        </w:rPr>
        <w:t xml:space="preserve">diet as much as you can; make any changes as small and sustainable as possible, and choose self-compassion and learning over criticism along the way </w:t>
      </w:r>
      <w:hyperlink w:anchor="_bookmark75" w:history="1">
        <w:r w:rsidR="0029179C">
          <w:rPr>
            <w:color w:val="333333"/>
          </w:rPr>
          <w:t>[39].</w:t>
        </w:r>
      </w:hyperlink>
    </w:p>
    <w:p w14:paraId="1D96EA50" w14:textId="77777777" w:rsidR="0029179C" w:rsidRDefault="00000000">
      <w:pPr>
        <w:pStyle w:val="BodyText"/>
        <w:spacing w:before="227" w:line="302" w:lineRule="auto"/>
        <w:ind w:left="340" w:right="336"/>
        <w:jc w:val="both"/>
      </w:pPr>
      <w:r>
        <w:rPr>
          <w:color w:val="333333"/>
        </w:rPr>
        <w:t>As we learned in the previous pages, we inherit our eating attitudes and behaviors from many</w:t>
      </w:r>
      <w:r>
        <w:rPr>
          <w:color w:val="333333"/>
          <w:spacing w:val="-13"/>
        </w:rPr>
        <w:t xml:space="preserve"> </w:t>
      </w:r>
      <w:r>
        <w:rPr>
          <w:color w:val="333333"/>
        </w:rPr>
        <w:t>sources</w:t>
      </w:r>
      <w:r>
        <w:rPr>
          <w:color w:val="333333"/>
          <w:spacing w:val="-12"/>
        </w:rPr>
        <w:t xml:space="preserve"> </w:t>
      </w:r>
      <w:r>
        <w:rPr>
          <w:color w:val="333333"/>
        </w:rPr>
        <w:t>and</w:t>
      </w:r>
      <w:r>
        <w:rPr>
          <w:color w:val="333333"/>
          <w:spacing w:val="-13"/>
        </w:rPr>
        <w:t xml:space="preserve"> </w:t>
      </w:r>
      <w:r>
        <w:rPr>
          <w:color w:val="333333"/>
        </w:rPr>
        <w:t>over</w:t>
      </w:r>
      <w:r>
        <w:rPr>
          <w:color w:val="333333"/>
          <w:spacing w:val="-12"/>
        </w:rPr>
        <w:t xml:space="preserve"> </w:t>
      </w:r>
      <w:r>
        <w:rPr>
          <w:color w:val="333333"/>
        </w:rPr>
        <w:t>many</w:t>
      </w:r>
      <w:r>
        <w:rPr>
          <w:color w:val="333333"/>
          <w:spacing w:val="-13"/>
        </w:rPr>
        <w:t xml:space="preserve"> </w:t>
      </w:r>
      <w:r>
        <w:rPr>
          <w:color w:val="333333"/>
        </w:rPr>
        <w:t>years,</w:t>
      </w:r>
      <w:r>
        <w:rPr>
          <w:color w:val="333333"/>
          <w:spacing w:val="-12"/>
        </w:rPr>
        <w:t xml:space="preserve"> </w:t>
      </w:r>
      <w:r>
        <w:rPr>
          <w:color w:val="333333"/>
        </w:rPr>
        <w:t>so</w:t>
      </w:r>
      <w:r>
        <w:rPr>
          <w:color w:val="333333"/>
          <w:spacing w:val="-13"/>
        </w:rPr>
        <w:t xml:space="preserve"> </w:t>
      </w:r>
      <w:r>
        <w:rPr>
          <w:color w:val="333333"/>
        </w:rPr>
        <w:t>to</w:t>
      </w:r>
      <w:r>
        <w:rPr>
          <w:color w:val="333333"/>
          <w:spacing w:val="-12"/>
        </w:rPr>
        <w:t xml:space="preserve"> </w:t>
      </w:r>
      <w:r>
        <w:rPr>
          <w:color w:val="333333"/>
        </w:rPr>
        <w:t>expect</w:t>
      </w:r>
      <w:r>
        <w:rPr>
          <w:color w:val="333333"/>
          <w:spacing w:val="-13"/>
        </w:rPr>
        <w:t xml:space="preserve"> </w:t>
      </w:r>
      <w:r>
        <w:rPr>
          <w:color w:val="333333"/>
        </w:rPr>
        <w:t>sudden,</w:t>
      </w:r>
      <w:r>
        <w:rPr>
          <w:color w:val="333333"/>
          <w:spacing w:val="-12"/>
        </w:rPr>
        <w:t xml:space="preserve"> </w:t>
      </w:r>
      <w:r>
        <w:rPr>
          <w:color w:val="333333"/>
        </w:rPr>
        <w:t>dramatic</w:t>
      </w:r>
      <w:r>
        <w:rPr>
          <w:color w:val="333333"/>
          <w:spacing w:val="-13"/>
        </w:rPr>
        <w:t xml:space="preserve"> </w:t>
      </w:r>
      <w:r>
        <w:rPr>
          <w:color w:val="333333"/>
        </w:rPr>
        <w:t>improvement</w:t>
      </w:r>
      <w:r>
        <w:rPr>
          <w:color w:val="333333"/>
          <w:spacing w:val="-12"/>
        </w:rPr>
        <w:t xml:space="preserve"> </w:t>
      </w:r>
      <w:r>
        <w:rPr>
          <w:color w:val="333333"/>
        </w:rPr>
        <w:t>is</w:t>
      </w:r>
      <w:r>
        <w:rPr>
          <w:color w:val="333333"/>
          <w:spacing w:val="-13"/>
        </w:rPr>
        <w:t xml:space="preserve"> </w:t>
      </w:r>
      <w:r>
        <w:rPr>
          <w:color w:val="333333"/>
        </w:rPr>
        <w:t>often</w:t>
      </w:r>
      <w:r>
        <w:rPr>
          <w:color w:val="333333"/>
          <w:spacing w:val="-12"/>
        </w:rPr>
        <w:t xml:space="preserve"> </w:t>
      </w:r>
      <w:r>
        <w:rPr>
          <w:color w:val="333333"/>
        </w:rPr>
        <w:t xml:space="preserve">a </w:t>
      </w:r>
      <w:r>
        <w:rPr>
          <w:color w:val="333333"/>
          <w:spacing w:val="-2"/>
        </w:rPr>
        <w:t>recipe</w:t>
      </w:r>
      <w:r>
        <w:rPr>
          <w:color w:val="333333"/>
          <w:spacing w:val="-11"/>
        </w:rPr>
        <w:t xml:space="preserve"> </w:t>
      </w:r>
      <w:r>
        <w:rPr>
          <w:color w:val="333333"/>
          <w:spacing w:val="-2"/>
        </w:rPr>
        <w:t>for</w:t>
      </w:r>
      <w:r>
        <w:rPr>
          <w:color w:val="333333"/>
          <w:spacing w:val="-10"/>
        </w:rPr>
        <w:t xml:space="preserve"> </w:t>
      </w:r>
      <w:r>
        <w:rPr>
          <w:color w:val="333333"/>
          <w:spacing w:val="-2"/>
        </w:rPr>
        <w:t>disaster.</w:t>
      </w:r>
      <w:r>
        <w:rPr>
          <w:color w:val="333333"/>
          <w:spacing w:val="-11"/>
        </w:rPr>
        <w:t xml:space="preserve"> </w:t>
      </w:r>
      <w:r>
        <w:rPr>
          <w:color w:val="333333"/>
          <w:spacing w:val="-2"/>
        </w:rPr>
        <w:t>So</w:t>
      </w:r>
      <w:r>
        <w:rPr>
          <w:color w:val="333333"/>
          <w:spacing w:val="-10"/>
        </w:rPr>
        <w:t xml:space="preserve"> </w:t>
      </w:r>
      <w:r>
        <w:rPr>
          <w:color w:val="333333"/>
          <w:spacing w:val="-2"/>
        </w:rPr>
        <w:t>instead</w:t>
      </w:r>
      <w:r>
        <w:rPr>
          <w:color w:val="333333"/>
          <w:spacing w:val="-11"/>
        </w:rPr>
        <w:t xml:space="preserve"> </w:t>
      </w:r>
      <w:r>
        <w:rPr>
          <w:color w:val="333333"/>
          <w:spacing w:val="-2"/>
        </w:rPr>
        <w:t>of</w:t>
      </w:r>
      <w:r>
        <w:rPr>
          <w:color w:val="333333"/>
          <w:spacing w:val="-10"/>
        </w:rPr>
        <w:t xml:space="preserve"> </w:t>
      </w:r>
      <w:r>
        <w:rPr>
          <w:color w:val="333333"/>
          <w:spacing w:val="-2"/>
        </w:rPr>
        <w:t>crash-dieting,</w:t>
      </w:r>
      <w:r>
        <w:rPr>
          <w:color w:val="333333"/>
          <w:spacing w:val="-11"/>
        </w:rPr>
        <w:t xml:space="preserve"> </w:t>
      </w:r>
      <w:r>
        <w:rPr>
          <w:color w:val="333333"/>
          <w:spacing w:val="-2"/>
        </w:rPr>
        <w:t>eliminating</w:t>
      </w:r>
      <w:r>
        <w:rPr>
          <w:color w:val="333333"/>
          <w:spacing w:val="-10"/>
        </w:rPr>
        <w:t xml:space="preserve"> </w:t>
      </w:r>
      <w:r>
        <w:rPr>
          <w:color w:val="333333"/>
          <w:spacing w:val="-2"/>
        </w:rPr>
        <w:t>entire</w:t>
      </w:r>
      <w:r>
        <w:rPr>
          <w:color w:val="333333"/>
          <w:spacing w:val="-11"/>
        </w:rPr>
        <w:t xml:space="preserve"> </w:t>
      </w:r>
      <w:r>
        <w:rPr>
          <w:color w:val="333333"/>
          <w:spacing w:val="-2"/>
        </w:rPr>
        <w:t>food</w:t>
      </w:r>
      <w:r>
        <w:rPr>
          <w:color w:val="333333"/>
          <w:spacing w:val="-10"/>
        </w:rPr>
        <w:t xml:space="preserve"> </w:t>
      </w:r>
      <w:r>
        <w:rPr>
          <w:color w:val="333333"/>
          <w:spacing w:val="-2"/>
        </w:rPr>
        <w:t>groups,</w:t>
      </w:r>
      <w:r>
        <w:rPr>
          <w:color w:val="333333"/>
          <w:spacing w:val="-11"/>
        </w:rPr>
        <w:t xml:space="preserve"> </w:t>
      </w:r>
      <w:r>
        <w:rPr>
          <w:color w:val="333333"/>
          <w:spacing w:val="-2"/>
        </w:rPr>
        <w:t>only</w:t>
      </w:r>
      <w:r>
        <w:rPr>
          <w:color w:val="333333"/>
          <w:spacing w:val="-10"/>
        </w:rPr>
        <w:t xml:space="preserve"> </w:t>
      </w:r>
      <w:r>
        <w:rPr>
          <w:color w:val="333333"/>
          <w:spacing w:val="-2"/>
        </w:rPr>
        <w:t>to</w:t>
      </w:r>
      <w:r>
        <w:rPr>
          <w:color w:val="333333"/>
          <w:spacing w:val="-11"/>
        </w:rPr>
        <w:t xml:space="preserve"> </w:t>
      </w:r>
      <w:r>
        <w:rPr>
          <w:color w:val="333333"/>
          <w:spacing w:val="-2"/>
        </w:rPr>
        <w:t xml:space="preserve">binge </w:t>
      </w:r>
      <w:r>
        <w:rPr>
          <w:color w:val="333333"/>
        </w:rPr>
        <w:t>on them a few weeks later, or feeling we need to ‘atone’ for occasions where we indulge in</w:t>
      </w:r>
      <w:r>
        <w:rPr>
          <w:color w:val="333333"/>
          <w:spacing w:val="-1"/>
        </w:rPr>
        <w:t xml:space="preserve"> </w:t>
      </w:r>
      <w:r>
        <w:rPr>
          <w:color w:val="333333"/>
        </w:rPr>
        <w:t>that</w:t>
      </w:r>
      <w:r>
        <w:rPr>
          <w:color w:val="333333"/>
          <w:spacing w:val="-1"/>
        </w:rPr>
        <w:t xml:space="preserve"> </w:t>
      </w:r>
      <w:r>
        <w:rPr>
          <w:color w:val="333333"/>
        </w:rPr>
        <w:t>chocolate</w:t>
      </w:r>
      <w:r>
        <w:rPr>
          <w:color w:val="333333"/>
          <w:spacing w:val="-1"/>
        </w:rPr>
        <w:t xml:space="preserve"> </w:t>
      </w:r>
      <w:r>
        <w:rPr>
          <w:color w:val="333333"/>
        </w:rPr>
        <w:t>mousse</w:t>
      </w:r>
      <w:r>
        <w:rPr>
          <w:color w:val="333333"/>
          <w:spacing w:val="-1"/>
        </w:rPr>
        <w:t xml:space="preserve"> </w:t>
      </w:r>
      <w:r>
        <w:rPr>
          <w:color w:val="333333"/>
        </w:rPr>
        <w:t>or</w:t>
      </w:r>
      <w:r>
        <w:rPr>
          <w:color w:val="333333"/>
          <w:spacing w:val="-1"/>
        </w:rPr>
        <w:t xml:space="preserve"> </w:t>
      </w:r>
      <w:r>
        <w:rPr>
          <w:color w:val="333333"/>
        </w:rPr>
        <w:t>burger</w:t>
      </w:r>
      <w:r>
        <w:rPr>
          <w:color w:val="333333"/>
          <w:spacing w:val="-1"/>
        </w:rPr>
        <w:t xml:space="preserve"> </w:t>
      </w:r>
      <w:r>
        <w:rPr>
          <w:color w:val="333333"/>
        </w:rPr>
        <w:t>and</w:t>
      </w:r>
      <w:r>
        <w:rPr>
          <w:color w:val="333333"/>
          <w:spacing w:val="-1"/>
        </w:rPr>
        <w:t xml:space="preserve"> </w:t>
      </w:r>
      <w:r>
        <w:rPr>
          <w:color w:val="333333"/>
        </w:rPr>
        <w:t>chips,</w:t>
      </w:r>
      <w:r>
        <w:rPr>
          <w:color w:val="333333"/>
          <w:spacing w:val="-1"/>
        </w:rPr>
        <w:t xml:space="preserve"> </w:t>
      </w:r>
      <w:r>
        <w:rPr>
          <w:color w:val="333333"/>
        </w:rPr>
        <w:t>researchers</w:t>
      </w:r>
      <w:r>
        <w:rPr>
          <w:color w:val="333333"/>
          <w:spacing w:val="-1"/>
        </w:rPr>
        <w:t xml:space="preserve"> </w:t>
      </w:r>
      <w:r>
        <w:rPr>
          <w:color w:val="333333"/>
        </w:rPr>
        <w:t>like</w:t>
      </w:r>
      <w:r>
        <w:rPr>
          <w:color w:val="333333"/>
          <w:spacing w:val="-1"/>
        </w:rPr>
        <w:t xml:space="preserve"> </w:t>
      </w:r>
      <w:r>
        <w:rPr>
          <w:color w:val="333333"/>
        </w:rPr>
        <w:t>Tom</w:t>
      </w:r>
      <w:r>
        <w:rPr>
          <w:color w:val="333333"/>
          <w:spacing w:val="-1"/>
        </w:rPr>
        <w:t xml:space="preserve"> </w:t>
      </w:r>
      <w:r>
        <w:rPr>
          <w:color w:val="333333"/>
        </w:rPr>
        <w:t>Rath</w:t>
      </w:r>
      <w:r>
        <w:rPr>
          <w:color w:val="333333"/>
          <w:spacing w:val="-1"/>
        </w:rPr>
        <w:t xml:space="preserve"> </w:t>
      </w:r>
      <w:r>
        <w:rPr>
          <w:color w:val="333333"/>
        </w:rPr>
        <w:t>suggest</w:t>
      </w:r>
      <w:r>
        <w:rPr>
          <w:color w:val="333333"/>
          <w:spacing w:val="-1"/>
        </w:rPr>
        <w:t xml:space="preserve"> </w:t>
      </w:r>
      <w:r>
        <w:rPr>
          <w:color w:val="333333"/>
        </w:rPr>
        <w:t>that</w:t>
      </w:r>
      <w:r>
        <w:rPr>
          <w:color w:val="333333"/>
          <w:spacing w:val="-1"/>
        </w:rPr>
        <w:t xml:space="preserve"> </w:t>
      </w:r>
      <w:r>
        <w:rPr>
          <w:color w:val="333333"/>
        </w:rPr>
        <w:t>we take</w:t>
      </w:r>
      <w:r>
        <w:rPr>
          <w:color w:val="333333"/>
          <w:spacing w:val="-2"/>
        </w:rPr>
        <w:t xml:space="preserve"> </w:t>
      </w:r>
      <w:r>
        <w:rPr>
          <w:color w:val="333333"/>
        </w:rPr>
        <w:t>a</w:t>
      </w:r>
      <w:r>
        <w:rPr>
          <w:color w:val="333333"/>
          <w:spacing w:val="-2"/>
        </w:rPr>
        <w:t xml:space="preserve"> </w:t>
      </w:r>
      <w:r>
        <w:rPr>
          <w:color w:val="333333"/>
        </w:rPr>
        <w:t>gentler,</w:t>
      </w:r>
      <w:r>
        <w:rPr>
          <w:color w:val="333333"/>
          <w:spacing w:val="-2"/>
        </w:rPr>
        <w:t xml:space="preserve"> </w:t>
      </w:r>
      <w:r>
        <w:rPr>
          <w:color w:val="333333"/>
        </w:rPr>
        <w:t>“one</w:t>
      </w:r>
      <w:r>
        <w:rPr>
          <w:color w:val="333333"/>
          <w:spacing w:val="-2"/>
        </w:rPr>
        <w:t xml:space="preserve"> </w:t>
      </w:r>
      <w:r>
        <w:rPr>
          <w:color w:val="333333"/>
        </w:rPr>
        <w:t>meal</w:t>
      </w:r>
      <w:r>
        <w:rPr>
          <w:color w:val="333333"/>
          <w:spacing w:val="-2"/>
        </w:rPr>
        <w:t xml:space="preserve"> </w:t>
      </w:r>
      <w:r>
        <w:rPr>
          <w:color w:val="333333"/>
        </w:rPr>
        <w:t>at</w:t>
      </w:r>
      <w:r>
        <w:rPr>
          <w:color w:val="333333"/>
          <w:spacing w:val="-2"/>
        </w:rPr>
        <w:t xml:space="preserve"> </w:t>
      </w:r>
      <w:r>
        <w:rPr>
          <w:color w:val="333333"/>
        </w:rPr>
        <w:t>a</w:t>
      </w:r>
      <w:r>
        <w:rPr>
          <w:color w:val="333333"/>
          <w:spacing w:val="-2"/>
        </w:rPr>
        <w:t xml:space="preserve"> </w:t>
      </w:r>
      <w:r>
        <w:rPr>
          <w:color w:val="333333"/>
        </w:rPr>
        <w:t>time”</w:t>
      </w:r>
      <w:r>
        <w:rPr>
          <w:color w:val="333333"/>
          <w:spacing w:val="-2"/>
        </w:rPr>
        <w:t xml:space="preserve"> </w:t>
      </w:r>
      <w:r>
        <w:rPr>
          <w:color w:val="333333"/>
        </w:rPr>
        <w:t>approach</w:t>
      </w:r>
      <w:r>
        <w:rPr>
          <w:color w:val="333333"/>
          <w:spacing w:val="-2"/>
        </w:rPr>
        <w:t xml:space="preserve"> </w:t>
      </w:r>
      <w:r>
        <w:rPr>
          <w:color w:val="333333"/>
        </w:rPr>
        <w:t>to</w:t>
      </w:r>
      <w:r>
        <w:rPr>
          <w:color w:val="333333"/>
          <w:spacing w:val="-2"/>
        </w:rPr>
        <w:t xml:space="preserve"> </w:t>
      </w:r>
      <w:r>
        <w:rPr>
          <w:color w:val="333333"/>
        </w:rPr>
        <w:t>shifting</w:t>
      </w:r>
      <w:r>
        <w:rPr>
          <w:color w:val="333333"/>
          <w:spacing w:val="-2"/>
        </w:rPr>
        <w:t xml:space="preserve"> </w:t>
      </w:r>
      <w:r>
        <w:rPr>
          <w:color w:val="333333"/>
        </w:rPr>
        <w:t>our</w:t>
      </w:r>
      <w:r>
        <w:rPr>
          <w:color w:val="333333"/>
          <w:spacing w:val="-2"/>
        </w:rPr>
        <w:t xml:space="preserve"> </w:t>
      </w:r>
      <w:r>
        <w:rPr>
          <w:color w:val="333333"/>
        </w:rPr>
        <w:t>eating</w:t>
      </w:r>
      <w:r>
        <w:rPr>
          <w:color w:val="333333"/>
          <w:spacing w:val="-2"/>
        </w:rPr>
        <w:t xml:space="preserve"> </w:t>
      </w:r>
      <w:r>
        <w:rPr>
          <w:color w:val="333333"/>
        </w:rPr>
        <w:t>beliefs</w:t>
      </w:r>
      <w:r>
        <w:rPr>
          <w:color w:val="333333"/>
          <w:spacing w:val="-2"/>
        </w:rPr>
        <w:t xml:space="preserve"> </w:t>
      </w:r>
      <w:r>
        <w:rPr>
          <w:color w:val="333333"/>
        </w:rPr>
        <w:t>and</w:t>
      </w:r>
      <w:r>
        <w:rPr>
          <w:color w:val="333333"/>
          <w:spacing w:val="-2"/>
        </w:rPr>
        <w:t xml:space="preserve"> </w:t>
      </w:r>
      <w:r>
        <w:rPr>
          <w:color w:val="333333"/>
        </w:rPr>
        <w:t xml:space="preserve">behaviors </w:t>
      </w:r>
      <w:hyperlink w:anchor="_bookmark76" w:history="1">
        <w:r w:rsidR="0029179C">
          <w:rPr>
            <w:color w:val="333333"/>
          </w:rPr>
          <w:t>[40].</w:t>
        </w:r>
      </w:hyperlink>
      <w:r>
        <w:rPr>
          <w:color w:val="333333"/>
        </w:rPr>
        <w:t xml:space="preserve"> Below are a few essentials that most nutritionists and researchers agree on.</w:t>
      </w:r>
    </w:p>
    <w:p w14:paraId="41A7B409" w14:textId="77777777" w:rsidR="0029179C" w:rsidRDefault="0029179C">
      <w:pPr>
        <w:pStyle w:val="BodyText"/>
        <w:spacing w:before="131"/>
      </w:pPr>
    </w:p>
    <w:p w14:paraId="59B2A738" w14:textId="77777777" w:rsidR="0029179C" w:rsidRDefault="00000000">
      <w:pPr>
        <w:pStyle w:val="Heading7"/>
        <w:jc w:val="both"/>
      </w:pPr>
      <w:r>
        <w:rPr>
          <w:color w:val="333333"/>
          <w:spacing w:val="-4"/>
        </w:rPr>
        <w:t>You’re</w:t>
      </w:r>
      <w:r>
        <w:rPr>
          <w:color w:val="333333"/>
          <w:spacing w:val="-14"/>
        </w:rPr>
        <w:t xml:space="preserve"> </w:t>
      </w:r>
      <w:r>
        <w:rPr>
          <w:color w:val="333333"/>
          <w:spacing w:val="-4"/>
        </w:rPr>
        <w:t>Sweet</w:t>
      </w:r>
      <w:r>
        <w:rPr>
          <w:color w:val="333333"/>
          <w:spacing w:val="-14"/>
        </w:rPr>
        <w:t xml:space="preserve"> </w:t>
      </w:r>
      <w:r>
        <w:rPr>
          <w:color w:val="333333"/>
          <w:spacing w:val="-4"/>
        </w:rPr>
        <w:t>Enough</w:t>
      </w:r>
    </w:p>
    <w:p w14:paraId="35C5E30A" w14:textId="77777777" w:rsidR="0029179C" w:rsidRDefault="00000000">
      <w:pPr>
        <w:pStyle w:val="BodyText"/>
        <w:spacing w:before="298" w:line="302" w:lineRule="auto"/>
        <w:ind w:left="340" w:right="338"/>
        <w:jc w:val="both"/>
      </w:pPr>
      <w:r>
        <w:rPr>
          <w:color w:val="333333"/>
        </w:rPr>
        <w:t>It’s</w:t>
      </w:r>
      <w:r>
        <w:rPr>
          <w:color w:val="333333"/>
          <w:spacing w:val="-4"/>
        </w:rPr>
        <w:t xml:space="preserve"> </w:t>
      </w:r>
      <w:r>
        <w:rPr>
          <w:color w:val="333333"/>
        </w:rPr>
        <w:t>smart</w:t>
      </w:r>
      <w:r>
        <w:rPr>
          <w:color w:val="333333"/>
          <w:spacing w:val="-3"/>
        </w:rPr>
        <w:t xml:space="preserve"> </w:t>
      </w:r>
      <w:r>
        <w:rPr>
          <w:color w:val="333333"/>
        </w:rPr>
        <w:t>to</w:t>
      </w:r>
      <w:r>
        <w:rPr>
          <w:color w:val="333333"/>
          <w:spacing w:val="-3"/>
        </w:rPr>
        <w:t xml:space="preserve"> </w:t>
      </w:r>
      <w:r>
        <w:rPr>
          <w:color w:val="333333"/>
        </w:rPr>
        <w:t>cut</w:t>
      </w:r>
      <w:r>
        <w:rPr>
          <w:color w:val="333333"/>
          <w:spacing w:val="-3"/>
        </w:rPr>
        <w:t xml:space="preserve"> </w:t>
      </w:r>
      <w:r>
        <w:rPr>
          <w:color w:val="333333"/>
        </w:rPr>
        <w:t>back</w:t>
      </w:r>
      <w:r>
        <w:rPr>
          <w:color w:val="333333"/>
          <w:spacing w:val="-3"/>
        </w:rPr>
        <w:t xml:space="preserve"> </w:t>
      </w:r>
      <w:r>
        <w:rPr>
          <w:color w:val="333333"/>
        </w:rPr>
        <w:t>on</w:t>
      </w:r>
      <w:r>
        <w:rPr>
          <w:color w:val="333333"/>
          <w:spacing w:val="-3"/>
        </w:rPr>
        <w:t xml:space="preserve"> </w:t>
      </w:r>
      <w:r>
        <w:rPr>
          <w:color w:val="333333"/>
        </w:rPr>
        <w:t>refined</w:t>
      </w:r>
      <w:r>
        <w:rPr>
          <w:color w:val="333333"/>
          <w:spacing w:val="-3"/>
        </w:rPr>
        <w:t xml:space="preserve"> </w:t>
      </w:r>
      <w:r>
        <w:rPr>
          <w:color w:val="333333"/>
        </w:rPr>
        <w:t>sugars</w:t>
      </w:r>
      <w:r>
        <w:rPr>
          <w:color w:val="333333"/>
          <w:spacing w:val="-3"/>
        </w:rPr>
        <w:t xml:space="preserve"> </w:t>
      </w:r>
      <w:r>
        <w:rPr>
          <w:color w:val="333333"/>
        </w:rPr>
        <w:t>and</w:t>
      </w:r>
      <w:r>
        <w:rPr>
          <w:color w:val="333333"/>
          <w:spacing w:val="-3"/>
        </w:rPr>
        <w:t xml:space="preserve"> </w:t>
      </w:r>
      <w:r>
        <w:rPr>
          <w:color w:val="333333"/>
        </w:rPr>
        <w:t>fried</w:t>
      </w:r>
      <w:r>
        <w:rPr>
          <w:color w:val="333333"/>
          <w:spacing w:val="-3"/>
        </w:rPr>
        <w:t xml:space="preserve"> </w:t>
      </w:r>
      <w:r>
        <w:rPr>
          <w:color w:val="333333"/>
        </w:rPr>
        <w:t>foods</w:t>
      </w:r>
      <w:r>
        <w:rPr>
          <w:color w:val="333333"/>
          <w:spacing w:val="-4"/>
        </w:rPr>
        <w:t xml:space="preserve"> </w:t>
      </w:r>
      <w:hyperlink w:anchor="_bookmark76" w:history="1">
        <w:r w:rsidR="0029179C">
          <w:rPr>
            <w:color w:val="333333"/>
          </w:rPr>
          <w:t>[40].</w:t>
        </w:r>
      </w:hyperlink>
      <w:r>
        <w:rPr>
          <w:color w:val="333333"/>
          <w:spacing w:val="-3"/>
        </w:rPr>
        <w:t xml:space="preserve"> </w:t>
      </w:r>
      <w:r>
        <w:rPr>
          <w:color w:val="333333"/>
        </w:rPr>
        <w:t>These</w:t>
      </w:r>
      <w:r>
        <w:rPr>
          <w:color w:val="333333"/>
          <w:spacing w:val="-4"/>
        </w:rPr>
        <w:t xml:space="preserve"> </w:t>
      </w:r>
      <w:r>
        <w:rPr>
          <w:color w:val="333333"/>
        </w:rPr>
        <w:t>foods</w:t>
      </w:r>
      <w:r>
        <w:rPr>
          <w:color w:val="333333"/>
          <w:spacing w:val="-4"/>
        </w:rPr>
        <w:t xml:space="preserve"> </w:t>
      </w:r>
      <w:r>
        <w:rPr>
          <w:color w:val="333333"/>
        </w:rPr>
        <w:t>are</w:t>
      </w:r>
      <w:r>
        <w:rPr>
          <w:color w:val="333333"/>
          <w:spacing w:val="-3"/>
        </w:rPr>
        <w:t xml:space="preserve"> </w:t>
      </w:r>
      <w:r>
        <w:rPr>
          <w:color w:val="333333"/>
        </w:rPr>
        <w:t>as</w:t>
      </w:r>
      <w:r>
        <w:rPr>
          <w:color w:val="333333"/>
          <w:spacing w:val="-3"/>
        </w:rPr>
        <w:t xml:space="preserve"> </w:t>
      </w:r>
      <w:r>
        <w:rPr>
          <w:color w:val="333333"/>
        </w:rPr>
        <w:t>pervasive as they are delicious; and they are also loaded with empty calories that do very little to support our bodies to heal and function best. In fact, they’ve been linked to all sorts of health issues like obesity and heart disease. So, keeping tabs on how much of these we eat is key to keeping our bodies happy and healthy.</w:t>
      </w:r>
    </w:p>
    <w:p w14:paraId="03A3CC5B"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3DE36ABE" w14:textId="77777777" w:rsidR="0029179C" w:rsidRDefault="0029179C">
      <w:pPr>
        <w:pStyle w:val="BodyText"/>
        <w:spacing w:before="162"/>
        <w:rPr>
          <w:sz w:val="28"/>
        </w:rPr>
      </w:pPr>
    </w:p>
    <w:p w14:paraId="5882D0E4" w14:textId="77777777" w:rsidR="0029179C" w:rsidRDefault="00000000">
      <w:pPr>
        <w:pStyle w:val="Heading7"/>
        <w:jc w:val="both"/>
      </w:pPr>
      <w:r>
        <w:rPr>
          <w:color w:val="333333"/>
        </w:rPr>
        <w:t>Count</w:t>
      </w:r>
      <w:r>
        <w:rPr>
          <w:color w:val="333333"/>
          <w:spacing w:val="-3"/>
        </w:rPr>
        <w:t xml:space="preserve"> </w:t>
      </w:r>
      <w:r>
        <w:rPr>
          <w:color w:val="333333"/>
        </w:rPr>
        <w:t>Calorie</w:t>
      </w:r>
      <w:r>
        <w:rPr>
          <w:color w:val="333333"/>
          <w:spacing w:val="-2"/>
        </w:rPr>
        <w:t xml:space="preserve"> </w:t>
      </w:r>
      <w:r>
        <w:rPr>
          <w:color w:val="333333"/>
        </w:rPr>
        <w:t>Quality</w:t>
      </w:r>
      <w:r>
        <w:rPr>
          <w:color w:val="333333"/>
          <w:spacing w:val="-11"/>
        </w:rPr>
        <w:t xml:space="preserve"> </w:t>
      </w:r>
      <w:r>
        <w:rPr>
          <w:color w:val="333333"/>
        </w:rPr>
        <w:t>&gt;</w:t>
      </w:r>
      <w:r>
        <w:rPr>
          <w:color w:val="333333"/>
          <w:spacing w:val="-3"/>
        </w:rPr>
        <w:t xml:space="preserve"> </w:t>
      </w:r>
      <w:r>
        <w:rPr>
          <w:color w:val="333333"/>
          <w:spacing w:val="-2"/>
        </w:rPr>
        <w:t>Quantity</w:t>
      </w:r>
    </w:p>
    <w:p w14:paraId="2D949AD0" w14:textId="77777777" w:rsidR="0029179C" w:rsidRDefault="00000000">
      <w:pPr>
        <w:pStyle w:val="BodyText"/>
        <w:spacing w:before="298" w:line="302" w:lineRule="auto"/>
        <w:ind w:left="340" w:right="338"/>
        <w:jc w:val="both"/>
      </w:pPr>
      <w:r>
        <w:rPr>
          <w:color w:val="333333"/>
        </w:rPr>
        <w:t>Understanding</w:t>
      </w:r>
      <w:r>
        <w:rPr>
          <w:color w:val="333333"/>
          <w:spacing w:val="-5"/>
        </w:rPr>
        <w:t xml:space="preserve"> </w:t>
      </w:r>
      <w:r>
        <w:rPr>
          <w:color w:val="333333"/>
        </w:rPr>
        <w:t>food</w:t>
      </w:r>
      <w:r>
        <w:rPr>
          <w:color w:val="333333"/>
          <w:spacing w:val="-5"/>
        </w:rPr>
        <w:t xml:space="preserve"> </w:t>
      </w:r>
      <w:r>
        <w:rPr>
          <w:color w:val="333333"/>
        </w:rPr>
        <w:t>as</w:t>
      </w:r>
      <w:r>
        <w:rPr>
          <w:color w:val="333333"/>
          <w:spacing w:val="-5"/>
        </w:rPr>
        <w:t xml:space="preserve"> </w:t>
      </w:r>
      <w:r>
        <w:rPr>
          <w:color w:val="333333"/>
        </w:rPr>
        <w:t>more</w:t>
      </w:r>
      <w:r>
        <w:rPr>
          <w:color w:val="333333"/>
          <w:spacing w:val="-5"/>
        </w:rPr>
        <w:t xml:space="preserve"> </w:t>
      </w:r>
      <w:r>
        <w:rPr>
          <w:color w:val="333333"/>
        </w:rPr>
        <w:t>than</w:t>
      </w:r>
      <w:r>
        <w:rPr>
          <w:color w:val="333333"/>
          <w:spacing w:val="-5"/>
        </w:rPr>
        <w:t xml:space="preserve"> </w:t>
      </w:r>
      <w:r>
        <w:rPr>
          <w:color w:val="333333"/>
        </w:rPr>
        <w:t>just</w:t>
      </w:r>
      <w:r>
        <w:rPr>
          <w:color w:val="333333"/>
          <w:spacing w:val="-5"/>
        </w:rPr>
        <w:t xml:space="preserve"> </w:t>
      </w:r>
      <w:r>
        <w:rPr>
          <w:color w:val="333333"/>
        </w:rPr>
        <w:t>calories</w:t>
      </w:r>
      <w:r>
        <w:rPr>
          <w:color w:val="333333"/>
          <w:spacing w:val="-5"/>
        </w:rPr>
        <w:t xml:space="preserve"> </w:t>
      </w:r>
      <w:r>
        <w:rPr>
          <w:color w:val="333333"/>
        </w:rPr>
        <w:t>is</w:t>
      </w:r>
      <w:r>
        <w:rPr>
          <w:color w:val="333333"/>
          <w:spacing w:val="-5"/>
        </w:rPr>
        <w:t xml:space="preserve"> </w:t>
      </w:r>
      <w:r>
        <w:rPr>
          <w:color w:val="333333"/>
        </w:rPr>
        <w:t>a</w:t>
      </w:r>
      <w:r>
        <w:rPr>
          <w:color w:val="333333"/>
          <w:spacing w:val="-5"/>
        </w:rPr>
        <w:t xml:space="preserve"> </w:t>
      </w:r>
      <w:r>
        <w:rPr>
          <w:color w:val="333333"/>
        </w:rPr>
        <w:t>game-changer.</w:t>
      </w:r>
      <w:r>
        <w:rPr>
          <w:color w:val="333333"/>
          <w:spacing w:val="-5"/>
        </w:rPr>
        <w:t xml:space="preserve"> </w:t>
      </w:r>
      <w:r>
        <w:rPr>
          <w:color w:val="333333"/>
        </w:rPr>
        <w:t>Everything</w:t>
      </w:r>
      <w:r>
        <w:rPr>
          <w:color w:val="333333"/>
          <w:spacing w:val="-5"/>
        </w:rPr>
        <w:t xml:space="preserve"> </w:t>
      </w:r>
      <w:r>
        <w:rPr>
          <w:color w:val="333333"/>
        </w:rPr>
        <w:t>we</w:t>
      </w:r>
      <w:r>
        <w:rPr>
          <w:color w:val="333333"/>
          <w:spacing w:val="-5"/>
        </w:rPr>
        <w:t xml:space="preserve"> </w:t>
      </w:r>
      <w:r>
        <w:rPr>
          <w:color w:val="333333"/>
        </w:rPr>
        <w:t>eat</w:t>
      </w:r>
      <w:r>
        <w:rPr>
          <w:color w:val="333333"/>
          <w:spacing w:val="-5"/>
        </w:rPr>
        <w:t xml:space="preserve"> </w:t>
      </w:r>
      <w:r>
        <w:rPr>
          <w:color w:val="333333"/>
        </w:rPr>
        <w:t>gets transformed</w:t>
      </w:r>
      <w:r>
        <w:rPr>
          <w:color w:val="333333"/>
          <w:spacing w:val="-6"/>
        </w:rPr>
        <w:t xml:space="preserve"> </w:t>
      </w:r>
      <w:r>
        <w:rPr>
          <w:color w:val="333333"/>
        </w:rPr>
        <w:t>into</w:t>
      </w:r>
      <w:r>
        <w:rPr>
          <w:color w:val="333333"/>
          <w:spacing w:val="-6"/>
        </w:rPr>
        <w:t xml:space="preserve"> </w:t>
      </w:r>
      <w:r>
        <w:rPr>
          <w:color w:val="333333"/>
        </w:rPr>
        <w:t>glucose,</w:t>
      </w:r>
      <w:r>
        <w:rPr>
          <w:color w:val="333333"/>
          <w:spacing w:val="-6"/>
        </w:rPr>
        <w:t xml:space="preserve"> </w:t>
      </w:r>
      <w:r>
        <w:rPr>
          <w:color w:val="333333"/>
        </w:rPr>
        <w:t>which</w:t>
      </w:r>
      <w:r>
        <w:rPr>
          <w:color w:val="333333"/>
          <w:spacing w:val="-6"/>
        </w:rPr>
        <w:t xml:space="preserve"> </w:t>
      </w:r>
      <w:r>
        <w:rPr>
          <w:color w:val="333333"/>
        </w:rPr>
        <w:t>fuels</w:t>
      </w:r>
      <w:r>
        <w:rPr>
          <w:color w:val="333333"/>
          <w:spacing w:val="-6"/>
        </w:rPr>
        <w:t xml:space="preserve"> </w:t>
      </w:r>
      <w:r>
        <w:rPr>
          <w:color w:val="333333"/>
        </w:rPr>
        <w:t>our</w:t>
      </w:r>
      <w:r>
        <w:rPr>
          <w:color w:val="333333"/>
          <w:spacing w:val="-6"/>
        </w:rPr>
        <w:t xml:space="preserve"> </w:t>
      </w:r>
      <w:r>
        <w:rPr>
          <w:color w:val="333333"/>
        </w:rPr>
        <w:t>bodies</w:t>
      </w:r>
      <w:r>
        <w:rPr>
          <w:color w:val="333333"/>
          <w:spacing w:val="-6"/>
        </w:rPr>
        <w:t xml:space="preserve"> </w:t>
      </w:r>
      <w:r>
        <w:rPr>
          <w:color w:val="333333"/>
        </w:rPr>
        <w:t>and</w:t>
      </w:r>
      <w:r>
        <w:rPr>
          <w:color w:val="333333"/>
          <w:spacing w:val="-6"/>
        </w:rPr>
        <w:t xml:space="preserve"> </w:t>
      </w:r>
      <w:r>
        <w:rPr>
          <w:color w:val="333333"/>
        </w:rPr>
        <w:t>brains</w:t>
      </w:r>
      <w:r>
        <w:rPr>
          <w:color w:val="333333"/>
          <w:spacing w:val="-6"/>
        </w:rPr>
        <w:t xml:space="preserve"> </w:t>
      </w:r>
      <w:r>
        <w:rPr>
          <w:color w:val="333333"/>
        </w:rPr>
        <w:t>and</w:t>
      </w:r>
      <w:r>
        <w:rPr>
          <w:color w:val="333333"/>
          <w:spacing w:val="-6"/>
        </w:rPr>
        <w:t xml:space="preserve"> </w:t>
      </w:r>
      <w:r>
        <w:rPr>
          <w:color w:val="333333"/>
        </w:rPr>
        <w:t>allows</w:t>
      </w:r>
      <w:r>
        <w:rPr>
          <w:color w:val="333333"/>
          <w:spacing w:val="-6"/>
        </w:rPr>
        <w:t xml:space="preserve"> </w:t>
      </w:r>
      <w:r>
        <w:rPr>
          <w:color w:val="333333"/>
        </w:rPr>
        <w:t>us</w:t>
      </w:r>
      <w:r>
        <w:rPr>
          <w:color w:val="333333"/>
          <w:spacing w:val="-6"/>
        </w:rPr>
        <w:t xml:space="preserve"> </w:t>
      </w:r>
      <w:r>
        <w:rPr>
          <w:color w:val="333333"/>
        </w:rPr>
        <w:t>to</w:t>
      </w:r>
      <w:r>
        <w:rPr>
          <w:color w:val="333333"/>
          <w:spacing w:val="-6"/>
        </w:rPr>
        <w:t xml:space="preserve"> </w:t>
      </w:r>
      <w:r>
        <w:rPr>
          <w:color w:val="333333"/>
        </w:rPr>
        <w:t>work,</w:t>
      </w:r>
      <w:r>
        <w:rPr>
          <w:color w:val="333333"/>
          <w:spacing w:val="-6"/>
        </w:rPr>
        <w:t xml:space="preserve"> </w:t>
      </w:r>
      <w:r>
        <w:rPr>
          <w:color w:val="333333"/>
        </w:rPr>
        <w:t xml:space="preserve">play, and live each day </w:t>
      </w:r>
      <w:hyperlink w:anchor="_bookmark75" w:history="1">
        <w:r w:rsidR="0029179C">
          <w:rPr>
            <w:color w:val="333333"/>
          </w:rPr>
          <w:t>[39].</w:t>
        </w:r>
      </w:hyperlink>
      <w:r>
        <w:rPr>
          <w:color w:val="333333"/>
        </w:rPr>
        <w:t xml:space="preserve"> So, what we put in our mouths affects how we feel and function and our ability to achieve (or not achieve) what matters most to us in life.</w:t>
      </w:r>
    </w:p>
    <w:p w14:paraId="3903EB30" w14:textId="77777777" w:rsidR="0029179C" w:rsidRDefault="00000000">
      <w:pPr>
        <w:pStyle w:val="BodyText"/>
        <w:spacing w:before="227" w:line="302" w:lineRule="auto"/>
        <w:ind w:left="340" w:right="338"/>
        <w:jc w:val="both"/>
      </w:pPr>
      <w:r>
        <w:rPr>
          <w:color w:val="333333"/>
        </w:rPr>
        <w:t>But not all foods are created equal. Some, like refined pasta and soda, give us a quick energy</w:t>
      </w:r>
      <w:r>
        <w:rPr>
          <w:color w:val="333333"/>
          <w:spacing w:val="-11"/>
        </w:rPr>
        <w:t xml:space="preserve"> </w:t>
      </w:r>
      <w:r>
        <w:rPr>
          <w:color w:val="333333"/>
        </w:rPr>
        <w:t>boost,</w:t>
      </w:r>
      <w:r>
        <w:rPr>
          <w:color w:val="333333"/>
          <w:spacing w:val="-11"/>
        </w:rPr>
        <w:t xml:space="preserve"> </w:t>
      </w:r>
      <w:r>
        <w:rPr>
          <w:color w:val="333333"/>
        </w:rPr>
        <w:t>but</w:t>
      </w:r>
      <w:r>
        <w:rPr>
          <w:color w:val="333333"/>
          <w:spacing w:val="-11"/>
        </w:rPr>
        <w:t xml:space="preserve"> </w:t>
      </w:r>
      <w:r>
        <w:rPr>
          <w:color w:val="333333"/>
        </w:rPr>
        <w:t>then</w:t>
      </w:r>
      <w:r>
        <w:rPr>
          <w:color w:val="333333"/>
          <w:spacing w:val="-11"/>
        </w:rPr>
        <w:t xml:space="preserve"> </w:t>
      </w:r>
      <w:r>
        <w:rPr>
          <w:color w:val="333333"/>
        </w:rPr>
        <w:t>leave</w:t>
      </w:r>
      <w:r>
        <w:rPr>
          <w:color w:val="333333"/>
          <w:spacing w:val="-11"/>
        </w:rPr>
        <w:t xml:space="preserve"> </w:t>
      </w:r>
      <w:r>
        <w:rPr>
          <w:color w:val="333333"/>
        </w:rPr>
        <w:t>us</w:t>
      </w:r>
      <w:r>
        <w:rPr>
          <w:color w:val="333333"/>
          <w:spacing w:val="-11"/>
        </w:rPr>
        <w:t xml:space="preserve"> </w:t>
      </w:r>
      <w:r>
        <w:rPr>
          <w:color w:val="333333"/>
        </w:rPr>
        <w:t>crashing</w:t>
      </w:r>
      <w:r>
        <w:rPr>
          <w:color w:val="333333"/>
          <w:spacing w:val="-11"/>
        </w:rPr>
        <w:t xml:space="preserve"> </w:t>
      </w:r>
      <w:r>
        <w:rPr>
          <w:color w:val="333333"/>
        </w:rPr>
        <w:t>later</w:t>
      </w:r>
      <w:r>
        <w:rPr>
          <w:color w:val="333333"/>
          <w:spacing w:val="-11"/>
        </w:rPr>
        <w:t xml:space="preserve"> </w:t>
      </w:r>
      <w:r>
        <w:rPr>
          <w:color w:val="333333"/>
        </w:rPr>
        <w:t>on</w:t>
      </w:r>
      <w:r>
        <w:rPr>
          <w:color w:val="333333"/>
          <w:spacing w:val="-11"/>
        </w:rPr>
        <w:t xml:space="preserve"> </w:t>
      </w:r>
      <w:hyperlink w:anchor="_bookmark75" w:history="1">
        <w:r w:rsidR="0029179C">
          <w:rPr>
            <w:color w:val="333333"/>
          </w:rPr>
          <w:t>[39].</w:t>
        </w:r>
      </w:hyperlink>
      <w:r>
        <w:rPr>
          <w:color w:val="333333"/>
          <w:spacing w:val="-10"/>
        </w:rPr>
        <w:t xml:space="preserve"> </w:t>
      </w:r>
      <w:r>
        <w:rPr>
          <w:color w:val="333333"/>
        </w:rPr>
        <w:t>On</w:t>
      </w:r>
      <w:r>
        <w:rPr>
          <w:color w:val="333333"/>
          <w:spacing w:val="-11"/>
        </w:rPr>
        <w:t xml:space="preserve"> </w:t>
      </w:r>
      <w:r>
        <w:rPr>
          <w:color w:val="333333"/>
        </w:rPr>
        <w:t>the</w:t>
      </w:r>
      <w:r>
        <w:rPr>
          <w:color w:val="333333"/>
          <w:spacing w:val="-11"/>
        </w:rPr>
        <w:t xml:space="preserve"> </w:t>
      </w:r>
      <w:r>
        <w:rPr>
          <w:color w:val="333333"/>
        </w:rPr>
        <w:t>flip</w:t>
      </w:r>
      <w:r>
        <w:rPr>
          <w:color w:val="333333"/>
          <w:spacing w:val="-11"/>
        </w:rPr>
        <w:t xml:space="preserve"> </w:t>
      </w:r>
      <w:r>
        <w:rPr>
          <w:color w:val="333333"/>
        </w:rPr>
        <w:t>side,</w:t>
      </w:r>
      <w:r>
        <w:rPr>
          <w:color w:val="333333"/>
          <w:spacing w:val="-11"/>
        </w:rPr>
        <w:t xml:space="preserve"> </w:t>
      </w:r>
      <w:r>
        <w:rPr>
          <w:color w:val="333333"/>
        </w:rPr>
        <w:t>high-fat</w:t>
      </w:r>
      <w:r>
        <w:rPr>
          <w:color w:val="333333"/>
          <w:spacing w:val="-11"/>
        </w:rPr>
        <w:t xml:space="preserve"> </w:t>
      </w:r>
      <w:r>
        <w:rPr>
          <w:color w:val="333333"/>
        </w:rPr>
        <w:t>meals</w:t>
      </w:r>
      <w:r>
        <w:rPr>
          <w:color w:val="333333"/>
          <w:spacing w:val="-11"/>
        </w:rPr>
        <w:t xml:space="preserve"> </w:t>
      </w:r>
      <w:r>
        <w:rPr>
          <w:color w:val="333333"/>
        </w:rPr>
        <w:t>keep us</w:t>
      </w:r>
      <w:r>
        <w:rPr>
          <w:color w:val="333333"/>
          <w:spacing w:val="-11"/>
        </w:rPr>
        <w:t xml:space="preserve"> </w:t>
      </w:r>
      <w:r>
        <w:rPr>
          <w:color w:val="333333"/>
        </w:rPr>
        <w:t>going</w:t>
      </w:r>
      <w:r>
        <w:rPr>
          <w:color w:val="333333"/>
          <w:spacing w:val="-10"/>
        </w:rPr>
        <w:t xml:space="preserve"> </w:t>
      </w:r>
      <w:r>
        <w:rPr>
          <w:color w:val="333333"/>
        </w:rPr>
        <w:t>for</w:t>
      </w:r>
      <w:r>
        <w:rPr>
          <w:color w:val="333333"/>
          <w:spacing w:val="-10"/>
        </w:rPr>
        <w:t xml:space="preserve"> </w:t>
      </w:r>
      <w:r>
        <w:rPr>
          <w:color w:val="333333"/>
        </w:rPr>
        <w:t>longer,</w:t>
      </w:r>
      <w:r>
        <w:rPr>
          <w:color w:val="333333"/>
          <w:spacing w:val="-11"/>
        </w:rPr>
        <w:t xml:space="preserve"> </w:t>
      </w:r>
      <w:r>
        <w:rPr>
          <w:color w:val="333333"/>
        </w:rPr>
        <w:t>but</w:t>
      </w:r>
      <w:r>
        <w:rPr>
          <w:color w:val="333333"/>
          <w:spacing w:val="-10"/>
        </w:rPr>
        <w:t xml:space="preserve"> </w:t>
      </w:r>
      <w:r>
        <w:rPr>
          <w:color w:val="333333"/>
        </w:rPr>
        <w:t>they</w:t>
      </w:r>
      <w:r>
        <w:rPr>
          <w:color w:val="333333"/>
          <w:spacing w:val="-10"/>
        </w:rPr>
        <w:t xml:space="preserve"> </w:t>
      </w:r>
      <w:r>
        <w:rPr>
          <w:color w:val="333333"/>
        </w:rPr>
        <w:t>can</w:t>
      </w:r>
      <w:r>
        <w:rPr>
          <w:color w:val="333333"/>
          <w:spacing w:val="-11"/>
        </w:rPr>
        <w:t xml:space="preserve"> </w:t>
      </w:r>
      <w:r>
        <w:rPr>
          <w:color w:val="333333"/>
        </w:rPr>
        <w:t>make</w:t>
      </w:r>
      <w:r>
        <w:rPr>
          <w:color w:val="333333"/>
          <w:spacing w:val="-10"/>
        </w:rPr>
        <w:t xml:space="preserve"> </w:t>
      </w:r>
      <w:r>
        <w:rPr>
          <w:color w:val="333333"/>
        </w:rPr>
        <w:t>us</w:t>
      </w:r>
      <w:r>
        <w:rPr>
          <w:color w:val="333333"/>
          <w:spacing w:val="-10"/>
        </w:rPr>
        <w:t xml:space="preserve"> </w:t>
      </w:r>
      <w:r>
        <w:rPr>
          <w:color w:val="333333"/>
        </w:rPr>
        <w:t>feel</w:t>
      </w:r>
      <w:r>
        <w:rPr>
          <w:color w:val="333333"/>
          <w:spacing w:val="-10"/>
        </w:rPr>
        <w:t xml:space="preserve"> </w:t>
      </w:r>
      <w:r>
        <w:rPr>
          <w:color w:val="333333"/>
        </w:rPr>
        <w:t>sluggish</w:t>
      </w:r>
      <w:r>
        <w:rPr>
          <w:color w:val="333333"/>
          <w:spacing w:val="-11"/>
        </w:rPr>
        <w:t xml:space="preserve"> </w:t>
      </w:r>
      <w:r>
        <w:rPr>
          <w:color w:val="333333"/>
        </w:rPr>
        <w:t>as</w:t>
      </w:r>
      <w:r>
        <w:rPr>
          <w:color w:val="333333"/>
          <w:spacing w:val="-10"/>
        </w:rPr>
        <w:t xml:space="preserve"> </w:t>
      </w:r>
      <w:r>
        <w:rPr>
          <w:color w:val="333333"/>
        </w:rPr>
        <w:t>our</w:t>
      </w:r>
      <w:r>
        <w:rPr>
          <w:color w:val="333333"/>
          <w:spacing w:val="-10"/>
        </w:rPr>
        <w:t xml:space="preserve"> </w:t>
      </w:r>
      <w:r>
        <w:rPr>
          <w:color w:val="333333"/>
        </w:rPr>
        <w:t>bodies</w:t>
      </w:r>
      <w:r>
        <w:rPr>
          <w:color w:val="333333"/>
          <w:spacing w:val="-11"/>
        </w:rPr>
        <w:t xml:space="preserve"> </w:t>
      </w:r>
      <w:r>
        <w:rPr>
          <w:color w:val="333333"/>
        </w:rPr>
        <w:t>work</w:t>
      </w:r>
      <w:r>
        <w:rPr>
          <w:color w:val="333333"/>
          <w:spacing w:val="-10"/>
        </w:rPr>
        <w:t xml:space="preserve"> </w:t>
      </w:r>
      <w:r>
        <w:rPr>
          <w:color w:val="333333"/>
        </w:rPr>
        <w:t>to</w:t>
      </w:r>
      <w:r>
        <w:rPr>
          <w:color w:val="333333"/>
          <w:spacing w:val="-10"/>
        </w:rPr>
        <w:t xml:space="preserve"> </w:t>
      </w:r>
      <w:r>
        <w:rPr>
          <w:color w:val="333333"/>
        </w:rPr>
        <w:t>digest</w:t>
      </w:r>
      <w:r>
        <w:rPr>
          <w:color w:val="333333"/>
          <w:spacing w:val="-3"/>
        </w:rPr>
        <w:t xml:space="preserve"> </w:t>
      </w:r>
      <w:r>
        <w:rPr>
          <w:color w:val="333333"/>
          <w:spacing w:val="-2"/>
        </w:rPr>
        <w:t>them.</w:t>
      </w:r>
    </w:p>
    <w:p w14:paraId="6662712B" w14:textId="77777777" w:rsidR="0029179C" w:rsidRDefault="00000000">
      <w:pPr>
        <w:pStyle w:val="BodyText"/>
        <w:spacing w:before="227" w:line="302" w:lineRule="auto"/>
        <w:ind w:left="340" w:right="337"/>
        <w:jc w:val="both"/>
      </w:pPr>
      <w:r>
        <w:rPr>
          <w:color w:val="333333"/>
        </w:rPr>
        <w:t>Protein,</w:t>
      </w:r>
      <w:r>
        <w:rPr>
          <w:color w:val="333333"/>
          <w:spacing w:val="-8"/>
        </w:rPr>
        <w:t xml:space="preserve"> </w:t>
      </w:r>
      <w:r>
        <w:rPr>
          <w:color w:val="333333"/>
        </w:rPr>
        <w:t>along</w:t>
      </w:r>
      <w:r>
        <w:rPr>
          <w:color w:val="333333"/>
          <w:spacing w:val="-8"/>
        </w:rPr>
        <w:t xml:space="preserve"> </w:t>
      </w:r>
      <w:r>
        <w:rPr>
          <w:color w:val="333333"/>
        </w:rPr>
        <w:t>with</w:t>
      </w:r>
      <w:r>
        <w:rPr>
          <w:color w:val="333333"/>
          <w:spacing w:val="-8"/>
        </w:rPr>
        <w:t xml:space="preserve"> </w:t>
      </w:r>
      <w:r>
        <w:rPr>
          <w:color w:val="333333"/>
        </w:rPr>
        <w:t>more</w:t>
      </w:r>
      <w:r>
        <w:rPr>
          <w:color w:val="333333"/>
          <w:spacing w:val="-8"/>
        </w:rPr>
        <w:t xml:space="preserve"> </w:t>
      </w:r>
      <w:r>
        <w:rPr>
          <w:color w:val="333333"/>
        </w:rPr>
        <w:t>complex</w:t>
      </w:r>
      <w:r>
        <w:rPr>
          <w:color w:val="333333"/>
          <w:spacing w:val="-8"/>
        </w:rPr>
        <w:t xml:space="preserve"> </w:t>
      </w:r>
      <w:r>
        <w:rPr>
          <w:color w:val="333333"/>
        </w:rPr>
        <w:t>carbohydrates</w:t>
      </w:r>
      <w:r>
        <w:rPr>
          <w:color w:val="333333"/>
          <w:spacing w:val="-8"/>
        </w:rPr>
        <w:t xml:space="preserve"> </w:t>
      </w:r>
      <w:r>
        <w:rPr>
          <w:color w:val="333333"/>
        </w:rPr>
        <w:t>(e.g.,</w:t>
      </w:r>
      <w:r>
        <w:rPr>
          <w:color w:val="333333"/>
          <w:spacing w:val="-8"/>
        </w:rPr>
        <w:t xml:space="preserve"> </w:t>
      </w:r>
      <w:r>
        <w:rPr>
          <w:color w:val="333333"/>
        </w:rPr>
        <w:t>whole</w:t>
      </w:r>
      <w:r>
        <w:rPr>
          <w:color w:val="333333"/>
          <w:spacing w:val="-8"/>
        </w:rPr>
        <w:t xml:space="preserve"> </w:t>
      </w:r>
      <w:r>
        <w:rPr>
          <w:color w:val="333333"/>
        </w:rPr>
        <w:t>grains,</w:t>
      </w:r>
      <w:r>
        <w:rPr>
          <w:color w:val="333333"/>
          <w:spacing w:val="-8"/>
        </w:rPr>
        <w:t xml:space="preserve"> </w:t>
      </w:r>
      <w:r>
        <w:rPr>
          <w:color w:val="333333"/>
        </w:rPr>
        <w:t>legumes,</w:t>
      </w:r>
      <w:r>
        <w:rPr>
          <w:color w:val="333333"/>
          <w:spacing w:val="-8"/>
        </w:rPr>
        <w:t xml:space="preserve"> </w:t>
      </w:r>
      <w:r>
        <w:rPr>
          <w:color w:val="333333"/>
        </w:rPr>
        <w:t>vegetables and</w:t>
      </w:r>
      <w:r>
        <w:rPr>
          <w:color w:val="333333"/>
          <w:spacing w:val="-5"/>
        </w:rPr>
        <w:t xml:space="preserve"> </w:t>
      </w:r>
      <w:r>
        <w:rPr>
          <w:color w:val="333333"/>
        </w:rPr>
        <w:t>fruits,</w:t>
      </w:r>
      <w:r>
        <w:rPr>
          <w:color w:val="333333"/>
          <w:spacing w:val="-5"/>
        </w:rPr>
        <w:t xml:space="preserve"> </w:t>
      </w:r>
      <w:r>
        <w:rPr>
          <w:color w:val="333333"/>
        </w:rPr>
        <w:t>nuts</w:t>
      </w:r>
      <w:r>
        <w:rPr>
          <w:color w:val="333333"/>
          <w:spacing w:val="-5"/>
        </w:rPr>
        <w:t xml:space="preserve"> </w:t>
      </w:r>
      <w:r>
        <w:rPr>
          <w:color w:val="333333"/>
        </w:rPr>
        <w:t>and</w:t>
      </w:r>
      <w:r>
        <w:rPr>
          <w:color w:val="333333"/>
          <w:spacing w:val="-5"/>
        </w:rPr>
        <w:t xml:space="preserve"> </w:t>
      </w:r>
      <w:r>
        <w:rPr>
          <w:color w:val="333333"/>
        </w:rPr>
        <w:t>seeds),</w:t>
      </w:r>
      <w:r>
        <w:rPr>
          <w:color w:val="333333"/>
          <w:spacing w:val="-5"/>
        </w:rPr>
        <w:t xml:space="preserve"> </w:t>
      </w:r>
      <w:r>
        <w:rPr>
          <w:color w:val="333333"/>
        </w:rPr>
        <w:t>provide</w:t>
      </w:r>
      <w:r>
        <w:rPr>
          <w:color w:val="333333"/>
          <w:spacing w:val="-5"/>
        </w:rPr>
        <w:t xml:space="preserve"> </w:t>
      </w:r>
      <w:r>
        <w:rPr>
          <w:color w:val="333333"/>
        </w:rPr>
        <w:t>us</w:t>
      </w:r>
      <w:r>
        <w:rPr>
          <w:color w:val="333333"/>
          <w:spacing w:val="-5"/>
        </w:rPr>
        <w:t xml:space="preserve"> </w:t>
      </w:r>
      <w:r>
        <w:rPr>
          <w:color w:val="333333"/>
        </w:rPr>
        <w:t>with</w:t>
      </w:r>
      <w:r>
        <w:rPr>
          <w:color w:val="333333"/>
          <w:spacing w:val="-5"/>
        </w:rPr>
        <w:t xml:space="preserve"> </w:t>
      </w:r>
      <w:r>
        <w:rPr>
          <w:color w:val="333333"/>
        </w:rPr>
        <w:t>both</w:t>
      </w:r>
      <w:r>
        <w:rPr>
          <w:color w:val="333333"/>
          <w:spacing w:val="-5"/>
        </w:rPr>
        <w:t xml:space="preserve"> </w:t>
      </w:r>
      <w:r>
        <w:rPr>
          <w:color w:val="333333"/>
        </w:rPr>
        <w:t>long-lasting</w:t>
      </w:r>
      <w:r>
        <w:rPr>
          <w:color w:val="333333"/>
          <w:spacing w:val="-5"/>
        </w:rPr>
        <w:t xml:space="preserve"> </w:t>
      </w:r>
      <w:r>
        <w:rPr>
          <w:color w:val="333333"/>
        </w:rPr>
        <w:t>energy,</w:t>
      </w:r>
      <w:r>
        <w:rPr>
          <w:color w:val="333333"/>
          <w:spacing w:val="-5"/>
        </w:rPr>
        <w:t xml:space="preserve"> </w:t>
      </w:r>
      <w:r>
        <w:rPr>
          <w:color w:val="333333"/>
        </w:rPr>
        <w:t>and</w:t>
      </w:r>
      <w:r>
        <w:rPr>
          <w:color w:val="333333"/>
          <w:spacing w:val="-5"/>
        </w:rPr>
        <w:t xml:space="preserve"> </w:t>
      </w:r>
      <w:r>
        <w:rPr>
          <w:color w:val="333333"/>
        </w:rPr>
        <w:t>satiation.</w:t>
      </w:r>
      <w:r>
        <w:rPr>
          <w:color w:val="333333"/>
          <w:spacing w:val="-5"/>
        </w:rPr>
        <w:t xml:space="preserve"> </w:t>
      </w:r>
      <w:r>
        <w:rPr>
          <w:color w:val="333333"/>
        </w:rPr>
        <w:t>They are primed for conversion into muscle, particularly when we make sure to incorporate some strength/resistance-based movement into our day.</w:t>
      </w:r>
    </w:p>
    <w:p w14:paraId="699C6B91" w14:textId="77777777" w:rsidR="0029179C" w:rsidRDefault="00000000">
      <w:pPr>
        <w:pStyle w:val="BodyText"/>
        <w:spacing w:before="226" w:line="302" w:lineRule="auto"/>
        <w:ind w:left="340" w:right="337"/>
        <w:jc w:val="both"/>
      </w:pPr>
      <w:r>
        <w:rPr>
          <w:color w:val="333333"/>
        </w:rPr>
        <w:t>So while there are certainly no “good” or “bad” foods, it helps to be aware of how the kinds of foods we eat will affect how we’re able to shop up in work and life. Indeed, research</w:t>
      </w:r>
      <w:r>
        <w:rPr>
          <w:color w:val="333333"/>
          <w:spacing w:val="-6"/>
        </w:rPr>
        <w:t xml:space="preserve"> </w:t>
      </w:r>
      <w:r>
        <w:rPr>
          <w:color w:val="333333"/>
        </w:rPr>
        <w:t>shows</w:t>
      </w:r>
      <w:r>
        <w:rPr>
          <w:color w:val="333333"/>
          <w:spacing w:val="-6"/>
        </w:rPr>
        <w:t xml:space="preserve"> </w:t>
      </w:r>
      <w:r>
        <w:rPr>
          <w:color w:val="333333"/>
        </w:rPr>
        <w:t>that</w:t>
      </w:r>
      <w:r>
        <w:rPr>
          <w:color w:val="333333"/>
          <w:spacing w:val="-6"/>
        </w:rPr>
        <w:t xml:space="preserve"> </w:t>
      </w:r>
      <w:r>
        <w:rPr>
          <w:color w:val="333333"/>
        </w:rPr>
        <w:t>eating</w:t>
      </w:r>
      <w:r>
        <w:rPr>
          <w:color w:val="333333"/>
          <w:spacing w:val="-6"/>
        </w:rPr>
        <w:t xml:space="preserve"> </w:t>
      </w:r>
      <w:r>
        <w:rPr>
          <w:color w:val="333333"/>
        </w:rPr>
        <w:t>a</w:t>
      </w:r>
      <w:r>
        <w:rPr>
          <w:color w:val="333333"/>
          <w:spacing w:val="-6"/>
        </w:rPr>
        <w:t xml:space="preserve"> </w:t>
      </w:r>
      <w:r>
        <w:rPr>
          <w:color w:val="333333"/>
        </w:rPr>
        <w:t>variety</w:t>
      </w:r>
      <w:r>
        <w:rPr>
          <w:color w:val="333333"/>
          <w:spacing w:val="-6"/>
        </w:rPr>
        <w:t xml:space="preserve"> </w:t>
      </w:r>
      <w:r>
        <w:rPr>
          <w:color w:val="333333"/>
        </w:rPr>
        <w:t>of</w:t>
      </w:r>
      <w:r>
        <w:rPr>
          <w:color w:val="333333"/>
          <w:spacing w:val="-6"/>
        </w:rPr>
        <w:t xml:space="preserve"> </w:t>
      </w:r>
      <w:r>
        <w:rPr>
          <w:color w:val="333333"/>
        </w:rPr>
        <w:t>healthy</w:t>
      </w:r>
      <w:r>
        <w:rPr>
          <w:color w:val="333333"/>
          <w:spacing w:val="-6"/>
        </w:rPr>
        <w:t xml:space="preserve"> </w:t>
      </w:r>
      <w:r>
        <w:rPr>
          <w:color w:val="333333"/>
        </w:rPr>
        <w:t>proteins,</w:t>
      </w:r>
      <w:r>
        <w:rPr>
          <w:color w:val="333333"/>
          <w:spacing w:val="-6"/>
        </w:rPr>
        <w:t xml:space="preserve"> </w:t>
      </w:r>
      <w:r>
        <w:rPr>
          <w:color w:val="333333"/>
        </w:rPr>
        <w:t>fats,</w:t>
      </w:r>
      <w:r>
        <w:rPr>
          <w:color w:val="333333"/>
          <w:spacing w:val="-6"/>
        </w:rPr>
        <w:t xml:space="preserve"> </w:t>
      </w:r>
      <w:r>
        <w:rPr>
          <w:color w:val="333333"/>
        </w:rPr>
        <w:t>and</w:t>
      </w:r>
      <w:r>
        <w:rPr>
          <w:color w:val="333333"/>
          <w:spacing w:val="-6"/>
        </w:rPr>
        <w:t xml:space="preserve"> </w:t>
      </w:r>
      <w:r>
        <w:rPr>
          <w:color w:val="333333"/>
        </w:rPr>
        <w:t>complex</w:t>
      </w:r>
      <w:r>
        <w:rPr>
          <w:color w:val="333333"/>
          <w:spacing w:val="-6"/>
        </w:rPr>
        <w:t xml:space="preserve"> </w:t>
      </w:r>
      <w:r>
        <w:rPr>
          <w:color w:val="333333"/>
        </w:rPr>
        <w:t>carbohydrates can</w:t>
      </w:r>
      <w:r>
        <w:rPr>
          <w:color w:val="333333"/>
          <w:spacing w:val="-3"/>
        </w:rPr>
        <w:t xml:space="preserve"> </w:t>
      </w:r>
      <w:r>
        <w:rPr>
          <w:color w:val="333333"/>
        </w:rPr>
        <w:t>reap</w:t>
      </w:r>
      <w:r>
        <w:rPr>
          <w:color w:val="333333"/>
          <w:spacing w:val="-3"/>
        </w:rPr>
        <w:t xml:space="preserve"> </w:t>
      </w:r>
      <w:r>
        <w:rPr>
          <w:color w:val="333333"/>
        </w:rPr>
        <w:t>rewards</w:t>
      </w:r>
      <w:r>
        <w:rPr>
          <w:color w:val="333333"/>
          <w:spacing w:val="-3"/>
        </w:rPr>
        <w:t xml:space="preserve"> </w:t>
      </w:r>
      <w:r>
        <w:rPr>
          <w:color w:val="333333"/>
        </w:rPr>
        <w:t>that</w:t>
      </w:r>
      <w:r>
        <w:rPr>
          <w:color w:val="333333"/>
          <w:spacing w:val="-3"/>
        </w:rPr>
        <w:t xml:space="preserve"> </w:t>
      </w:r>
      <w:r>
        <w:rPr>
          <w:color w:val="333333"/>
        </w:rPr>
        <w:t>extend</w:t>
      </w:r>
      <w:r>
        <w:rPr>
          <w:color w:val="333333"/>
          <w:spacing w:val="-3"/>
        </w:rPr>
        <w:t xml:space="preserve"> </w:t>
      </w:r>
      <w:r>
        <w:rPr>
          <w:color w:val="333333"/>
        </w:rPr>
        <w:t>far</w:t>
      </w:r>
      <w:r>
        <w:rPr>
          <w:color w:val="333333"/>
          <w:spacing w:val="-3"/>
        </w:rPr>
        <w:t xml:space="preserve"> </w:t>
      </w:r>
      <w:r>
        <w:rPr>
          <w:color w:val="333333"/>
        </w:rPr>
        <w:t>beyond</w:t>
      </w:r>
      <w:r>
        <w:rPr>
          <w:color w:val="333333"/>
          <w:spacing w:val="-3"/>
        </w:rPr>
        <w:t xml:space="preserve"> </w:t>
      </w:r>
      <w:r>
        <w:rPr>
          <w:color w:val="333333"/>
        </w:rPr>
        <w:t>physical</w:t>
      </w:r>
      <w:r>
        <w:rPr>
          <w:color w:val="333333"/>
          <w:spacing w:val="-3"/>
        </w:rPr>
        <w:t xml:space="preserve"> </w:t>
      </w:r>
      <w:r>
        <w:rPr>
          <w:color w:val="333333"/>
        </w:rPr>
        <w:t>health,</w:t>
      </w:r>
      <w:r>
        <w:rPr>
          <w:color w:val="333333"/>
          <w:spacing w:val="-3"/>
        </w:rPr>
        <w:t xml:space="preserve"> </w:t>
      </w:r>
      <w:r>
        <w:rPr>
          <w:color w:val="333333"/>
        </w:rPr>
        <w:t>permeating</w:t>
      </w:r>
      <w:r>
        <w:rPr>
          <w:color w:val="333333"/>
          <w:spacing w:val="-3"/>
        </w:rPr>
        <w:t xml:space="preserve"> </w:t>
      </w:r>
      <w:r>
        <w:rPr>
          <w:color w:val="333333"/>
        </w:rPr>
        <w:t>every</w:t>
      </w:r>
      <w:r>
        <w:rPr>
          <w:color w:val="333333"/>
          <w:spacing w:val="-3"/>
        </w:rPr>
        <w:t xml:space="preserve"> </w:t>
      </w:r>
      <w:r>
        <w:rPr>
          <w:color w:val="333333"/>
        </w:rPr>
        <w:t>aspect</w:t>
      </w:r>
      <w:r>
        <w:rPr>
          <w:color w:val="333333"/>
          <w:spacing w:val="-3"/>
        </w:rPr>
        <w:t xml:space="preserve"> </w:t>
      </w:r>
      <w:r>
        <w:rPr>
          <w:color w:val="333333"/>
        </w:rPr>
        <w:t>of</w:t>
      </w:r>
      <w:r>
        <w:rPr>
          <w:color w:val="333333"/>
          <w:spacing w:val="-3"/>
        </w:rPr>
        <w:t xml:space="preserve"> </w:t>
      </w:r>
      <w:r>
        <w:rPr>
          <w:color w:val="333333"/>
        </w:rPr>
        <w:t xml:space="preserve">our lives, from our appearance to our mood and productivity levels </w:t>
      </w:r>
      <w:hyperlink w:anchor="_bookmark77" w:history="1">
        <w:r w:rsidR="0029179C">
          <w:rPr>
            <w:color w:val="333333"/>
          </w:rPr>
          <w:t>[41].</w:t>
        </w:r>
      </w:hyperlink>
    </w:p>
    <w:p w14:paraId="30D77790" w14:textId="77777777" w:rsidR="0029179C" w:rsidRDefault="00000000">
      <w:pPr>
        <w:pStyle w:val="BodyText"/>
        <w:spacing w:before="227" w:line="302" w:lineRule="auto"/>
        <w:ind w:left="340" w:right="338"/>
        <w:jc w:val="both"/>
      </w:pPr>
      <w:r>
        <w:rPr>
          <w:color w:val="333333"/>
        </w:rPr>
        <w:t xml:space="preserve">Multiple studies have documented the profound impact of nutrition on mental health, with certain dietary patterns – such as a mediterranean diet – being linked to a reduced risk of depression and anxiety </w:t>
      </w:r>
      <w:hyperlink w:anchor="_bookmark78" w:history="1">
        <w:r w:rsidR="0029179C">
          <w:rPr>
            <w:color w:val="333333"/>
          </w:rPr>
          <w:t>[42].</w:t>
        </w:r>
      </w:hyperlink>
      <w:r>
        <w:rPr>
          <w:color w:val="333333"/>
        </w:rPr>
        <w:t xml:space="preserve"> What’s more, emerging research suggests that dietary interventions may hold promise in mitigating the cognitive decline associated with aging, offering hope for preserving cognitive function well into old age </w:t>
      </w:r>
      <w:hyperlink w:anchor="_bookmark79" w:history="1">
        <w:r w:rsidR="0029179C">
          <w:rPr>
            <w:color w:val="333333"/>
          </w:rPr>
          <w:t>[43].</w:t>
        </w:r>
      </w:hyperlink>
    </w:p>
    <w:p w14:paraId="551299A4" w14:textId="77777777" w:rsidR="0029179C" w:rsidRDefault="00000000">
      <w:pPr>
        <w:pStyle w:val="BodyText"/>
        <w:spacing w:before="227" w:line="302" w:lineRule="auto"/>
        <w:ind w:left="340" w:right="338"/>
        <w:jc w:val="both"/>
      </w:pPr>
      <w:r>
        <w:rPr>
          <w:color w:val="333333"/>
        </w:rPr>
        <w:t>So, while we live in a world of “quick fixes” and “instant meals,” it seems our focus</w:t>
      </w:r>
      <w:r>
        <w:rPr>
          <w:color w:val="333333"/>
          <w:spacing w:val="80"/>
        </w:rPr>
        <w:t xml:space="preserve"> </w:t>
      </w:r>
      <w:r>
        <w:rPr>
          <w:color w:val="333333"/>
        </w:rPr>
        <w:t>may be better placed on slowing down and making intentional choices that nourish our bodies and souls. If we can make smarter choices when we shop (think less packaging, minimal</w:t>
      </w:r>
      <w:r>
        <w:rPr>
          <w:color w:val="333333"/>
          <w:spacing w:val="-4"/>
        </w:rPr>
        <w:t xml:space="preserve"> </w:t>
      </w:r>
      <w:r>
        <w:rPr>
          <w:color w:val="333333"/>
        </w:rPr>
        <w:t>processing,</w:t>
      </w:r>
      <w:r>
        <w:rPr>
          <w:color w:val="333333"/>
          <w:spacing w:val="-4"/>
        </w:rPr>
        <w:t xml:space="preserve"> </w:t>
      </w:r>
      <w:r>
        <w:rPr>
          <w:color w:val="333333"/>
        </w:rPr>
        <w:t>and</w:t>
      </w:r>
      <w:r>
        <w:rPr>
          <w:color w:val="333333"/>
          <w:spacing w:val="-4"/>
        </w:rPr>
        <w:t xml:space="preserve"> </w:t>
      </w:r>
      <w:r>
        <w:rPr>
          <w:color w:val="333333"/>
        </w:rPr>
        <w:t>more</w:t>
      </w:r>
      <w:r>
        <w:rPr>
          <w:color w:val="333333"/>
          <w:spacing w:val="-4"/>
        </w:rPr>
        <w:t xml:space="preserve"> </w:t>
      </w:r>
      <w:r>
        <w:rPr>
          <w:color w:val="333333"/>
        </w:rPr>
        <w:t>variety</w:t>
      </w:r>
      <w:r>
        <w:rPr>
          <w:color w:val="333333"/>
          <w:spacing w:val="-4"/>
        </w:rPr>
        <w:t xml:space="preserve"> </w:t>
      </w:r>
      <w:r>
        <w:rPr>
          <w:color w:val="333333"/>
        </w:rPr>
        <w:t>of</w:t>
      </w:r>
      <w:r>
        <w:rPr>
          <w:color w:val="333333"/>
          <w:spacing w:val="-4"/>
        </w:rPr>
        <w:t xml:space="preserve"> </w:t>
      </w:r>
      <w:r>
        <w:rPr>
          <w:color w:val="333333"/>
        </w:rPr>
        <w:t>color),</w:t>
      </w:r>
      <w:r>
        <w:rPr>
          <w:color w:val="333333"/>
          <w:spacing w:val="-4"/>
        </w:rPr>
        <w:t xml:space="preserve"> </w:t>
      </w:r>
      <w:r>
        <w:rPr>
          <w:color w:val="333333"/>
        </w:rPr>
        <w:t>and</w:t>
      </w:r>
      <w:r>
        <w:rPr>
          <w:color w:val="333333"/>
          <w:spacing w:val="-4"/>
        </w:rPr>
        <w:t xml:space="preserve"> </w:t>
      </w:r>
      <w:r>
        <w:rPr>
          <w:color w:val="333333"/>
        </w:rPr>
        <w:t>carve</w:t>
      </w:r>
      <w:r>
        <w:rPr>
          <w:color w:val="333333"/>
          <w:spacing w:val="-4"/>
        </w:rPr>
        <w:t xml:space="preserve"> </w:t>
      </w:r>
      <w:r>
        <w:rPr>
          <w:color w:val="333333"/>
        </w:rPr>
        <w:t>out</w:t>
      </w:r>
      <w:r>
        <w:rPr>
          <w:color w:val="333333"/>
          <w:spacing w:val="-4"/>
        </w:rPr>
        <w:t xml:space="preserve"> </w:t>
      </w:r>
      <w:r>
        <w:rPr>
          <w:color w:val="333333"/>
        </w:rPr>
        <w:t>even</w:t>
      </w:r>
      <w:r>
        <w:rPr>
          <w:color w:val="333333"/>
          <w:spacing w:val="-4"/>
        </w:rPr>
        <w:t xml:space="preserve"> </w:t>
      </w:r>
      <w:r>
        <w:rPr>
          <w:color w:val="333333"/>
        </w:rPr>
        <w:t>five</w:t>
      </w:r>
      <w:r>
        <w:rPr>
          <w:color w:val="333333"/>
          <w:spacing w:val="-4"/>
        </w:rPr>
        <w:t xml:space="preserve"> </w:t>
      </w:r>
      <w:r>
        <w:rPr>
          <w:color w:val="333333"/>
        </w:rPr>
        <w:t>minutes</w:t>
      </w:r>
      <w:r>
        <w:rPr>
          <w:color w:val="333333"/>
          <w:spacing w:val="-4"/>
        </w:rPr>
        <w:t xml:space="preserve"> </w:t>
      </w:r>
      <w:r>
        <w:rPr>
          <w:color w:val="333333"/>
        </w:rPr>
        <w:t>a</w:t>
      </w:r>
      <w:r>
        <w:rPr>
          <w:color w:val="333333"/>
          <w:spacing w:val="-4"/>
        </w:rPr>
        <w:t xml:space="preserve"> </w:t>
      </w:r>
      <w:r>
        <w:rPr>
          <w:color w:val="333333"/>
        </w:rPr>
        <w:t>day</w:t>
      </w:r>
      <w:r>
        <w:rPr>
          <w:color w:val="333333"/>
          <w:spacing w:val="-4"/>
        </w:rPr>
        <w:t xml:space="preserve"> </w:t>
      </w:r>
      <w:r>
        <w:rPr>
          <w:color w:val="333333"/>
        </w:rPr>
        <w:t>to plan and prepare simple, nutrient-packed foods, we can fuel up in a way that keeps us feeling our best, inside and out.</w:t>
      </w:r>
    </w:p>
    <w:p w14:paraId="459D099C" w14:textId="77777777" w:rsidR="0029179C" w:rsidRDefault="00000000">
      <w:pPr>
        <w:pStyle w:val="BodyText"/>
        <w:spacing w:before="227" w:line="302" w:lineRule="auto"/>
        <w:ind w:left="340" w:right="338"/>
        <w:jc w:val="both"/>
      </w:pPr>
      <w:r>
        <w:rPr>
          <w:color w:val="333333"/>
        </w:rPr>
        <w:t>That said, any nutritionist worth their salt will also remind us that it’s all about balance</w:t>
      </w:r>
      <w:r>
        <w:rPr>
          <w:color w:val="333333"/>
          <w:spacing w:val="40"/>
        </w:rPr>
        <w:t xml:space="preserve"> </w:t>
      </w:r>
      <w:r>
        <w:rPr>
          <w:color w:val="333333"/>
        </w:rPr>
        <w:t>– so don’t sweat the occasional indulgence. After all, life’s too short not to enjoy a slice</w:t>
      </w:r>
      <w:r>
        <w:rPr>
          <w:color w:val="333333"/>
          <w:spacing w:val="40"/>
        </w:rPr>
        <w:t xml:space="preserve"> </w:t>
      </w:r>
      <w:r>
        <w:rPr>
          <w:color w:val="333333"/>
        </w:rPr>
        <w:t>of pizza or a scoop of ice cream every now and then.</w:t>
      </w:r>
    </w:p>
    <w:p w14:paraId="34868821"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28212764" w14:textId="77777777" w:rsidR="0029179C" w:rsidRDefault="0029179C">
      <w:pPr>
        <w:pStyle w:val="BodyText"/>
        <w:spacing w:before="131"/>
        <w:rPr>
          <w:sz w:val="30"/>
        </w:rPr>
      </w:pPr>
    </w:p>
    <w:p w14:paraId="1AF0F328" w14:textId="77777777" w:rsidR="0029179C" w:rsidRDefault="00000000">
      <w:pPr>
        <w:pStyle w:val="Heading6"/>
        <w:jc w:val="both"/>
      </w:pPr>
      <w:r>
        <w:rPr>
          <w:color w:val="333333"/>
          <w:spacing w:val="-2"/>
        </w:rPr>
        <w:t>Some</w:t>
      </w:r>
      <w:r>
        <w:rPr>
          <w:color w:val="333333"/>
          <w:spacing w:val="-13"/>
        </w:rPr>
        <w:t xml:space="preserve"> </w:t>
      </w:r>
      <w:r>
        <w:rPr>
          <w:color w:val="333333"/>
          <w:spacing w:val="-2"/>
        </w:rPr>
        <w:t>Shopping</w:t>
      </w:r>
      <w:r>
        <w:rPr>
          <w:color w:val="333333"/>
          <w:spacing w:val="-12"/>
        </w:rPr>
        <w:t xml:space="preserve"> </w:t>
      </w:r>
      <w:r>
        <w:rPr>
          <w:color w:val="333333"/>
          <w:spacing w:val="-2"/>
        </w:rPr>
        <w:t>Cart</w:t>
      </w:r>
      <w:r>
        <w:rPr>
          <w:color w:val="333333"/>
          <w:spacing w:val="-12"/>
        </w:rPr>
        <w:t xml:space="preserve"> </w:t>
      </w:r>
      <w:r>
        <w:rPr>
          <w:color w:val="333333"/>
          <w:spacing w:val="-2"/>
        </w:rPr>
        <w:t>Swaps</w:t>
      </w:r>
    </w:p>
    <w:p w14:paraId="28AD187B" w14:textId="77777777" w:rsidR="0029179C" w:rsidRDefault="00000000">
      <w:pPr>
        <w:pStyle w:val="BodyText"/>
        <w:spacing w:before="293" w:line="302" w:lineRule="auto"/>
        <w:ind w:left="340" w:right="337"/>
        <w:jc w:val="both"/>
      </w:pPr>
      <w:r>
        <w:rPr>
          <w:color w:val="333333"/>
          <w:spacing w:val="-4"/>
        </w:rPr>
        <w:t xml:space="preserve">As we’ve mentioned previously, whenever we trip up with behavior change we can usually </w:t>
      </w:r>
      <w:r>
        <w:rPr>
          <w:color w:val="333333"/>
        </w:rPr>
        <w:t>trace it back to one of the three common d-railers: “I don’t really want to,” “I’m not sure where to start,” and “I don’t think I can.”</w:t>
      </w:r>
    </w:p>
    <w:p w14:paraId="1390DD16" w14:textId="77777777" w:rsidR="0029179C" w:rsidRDefault="00000000">
      <w:pPr>
        <w:pStyle w:val="BodyText"/>
        <w:spacing w:before="227" w:line="302" w:lineRule="auto"/>
        <w:ind w:left="340" w:right="338"/>
        <w:jc w:val="both"/>
      </w:pPr>
      <w:r>
        <w:rPr>
          <w:color w:val="333333"/>
        </w:rPr>
        <w:t>To address these issues, it’s important to identify and commit to an eating behavior we genuinely want to try.</w:t>
      </w:r>
    </w:p>
    <w:p w14:paraId="377E4386" w14:textId="77777777" w:rsidR="0029179C" w:rsidRDefault="00000000">
      <w:pPr>
        <w:pStyle w:val="BodyText"/>
        <w:spacing w:before="227" w:line="302" w:lineRule="auto"/>
        <w:ind w:left="340" w:right="337"/>
        <w:jc w:val="both"/>
      </w:pPr>
      <w:r>
        <w:rPr>
          <w:color w:val="333333"/>
        </w:rPr>
        <w:t>The table below, which is also in the client workbook, provides some suggested swaps for our weekly shopping that can help us eat healthier, reducing the intake of unhealthy fats, added sugars, and empty calories, while increasing the consumption of nutrients like fiber, protein, and healthy fats to promote better overall health.</w:t>
      </w:r>
    </w:p>
    <w:p w14:paraId="01F13DCE" w14:textId="77777777" w:rsidR="0029179C" w:rsidRDefault="0029179C">
      <w:pPr>
        <w:pStyle w:val="BodyText"/>
        <w:spacing w:before="4"/>
        <w:rPr>
          <w:sz w:val="18"/>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608"/>
        <w:gridCol w:w="2608"/>
        <w:gridCol w:w="2608"/>
      </w:tblGrid>
      <w:tr w:rsidR="0029179C" w14:paraId="0D226493" w14:textId="77777777">
        <w:trPr>
          <w:trHeight w:val="566"/>
        </w:trPr>
        <w:tc>
          <w:tcPr>
            <w:tcW w:w="2608" w:type="dxa"/>
            <w:tcBorders>
              <w:top w:val="nil"/>
              <w:left w:val="nil"/>
              <w:bottom w:val="nil"/>
            </w:tcBorders>
            <w:shd w:val="clear" w:color="auto" w:fill="5B6656"/>
          </w:tcPr>
          <w:p w14:paraId="1EDCBE50" w14:textId="77777777" w:rsidR="0029179C" w:rsidRDefault="00000000">
            <w:pPr>
              <w:pStyle w:val="TableParagraph"/>
              <w:spacing w:before="167"/>
              <w:ind w:left="242"/>
              <w:rPr>
                <w:b/>
                <w:sz w:val="20"/>
              </w:rPr>
            </w:pPr>
            <w:r>
              <w:rPr>
                <w:b/>
                <w:color w:val="FFFFFF"/>
                <w:w w:val="105"/>
                <w:sz w:val="20"/>
              </w:rPr>
              <w:t>Nutrient-Light</w:t>
            </w:r>
            <w:r>
              <w:rPr>
                <w:b/>
                <w:color w:val="FFFFFF"/>
                <w:spacing w:val="-6"/>
                <w:w w:val="105"/>
                <w:sz w:val="20"/>
              </w:rPr>
              <w:t xml:space="preserve"> </w:t>
            </w:r>
            <w:r>
              <w:rPr>
                <w:b/>
                <w:color w:val="FFFFFF"/>
                <w:spacing w:val="-2"/>
                <w:w w:val="105"/>
                <w:sz w:val="20"/>
              </w:rPr>
              <w:t>Option</w:t>
            </w:r>
          </w:p>
        </w:tc>
        <w:tc>
          <w:tcPr>
            <w:tcW w:w="2608" w:type="dxa"/>
            <w:tcBorders>
              <w:top w:val="nil"/>
              <w:bottom w:val="nil"/>
            </w:tcBorders>
            <w:shd w:val="clear" w:color="auto" w:fill="5B6656"/>
          </w:tcPr>
          <w:p w14:paraId="157DB891" w14:textId="77777777" w:rsidR="0029179C" w:rsidRDefault="00000000">
            <w:pPr>
              <w:pStyle w:val="TableParagraph"/>
              <w:spacing w:before="167"/>
              <w:ind w:left="165"/>
              <w:rPr>
                <w:b/>
                <w:sz w:val="20"/>
              </w:rPr>
            </w:pPr>
            <w:r>
              <w:rPr>
                <w:b/>
                <w:color w:val="FFFFFF"/>
                <w:w w:val="105"/>
                <w:sz w:val="20"/>
              </w:rPr>
              <w:t>Nutrient-Dense</w:t>
            </w:r>
            <w:r>
              <w:rPr>
                <w:b/>
                <w:color w:val="FFFFFF"/>
                <w:spacing w:val="-15"/>
                <w:w w:val="105"/>
                <w:sz w:val="20"/>
              </w:rPr>
              <w:t xml:space="preserve"> </w:t>
            </w:r>
            <w:r>
              <w:rPr>
                <w:b/>
                <w:color w:val="FFFFFF"/>
                <w:spacing w:val="-2"/>
                <w:w w:val="105"/>
                <w:sz w:val="20"/>
              </w:rPr>
              <w:t>Option</w:t>
            </w:r>
          </w:p>
        </w:tc>
        <w:tc>
          <w:tcPr>
            <w:tcW w:w="2608" w:type="dxa"/>
            <w:tcBorders>
              <w:top w:val="nil"/>
              <w:bottom w:val="nil"/>
              <w:right w:val="nil"/>
            </w:tcBorders>
            <w:shd w:val="clear" w:color="auto" w:fill="5B6656"/>
          </w:tcPr>
          <w:p w14:paraId="131E5152" w14:textId="77777777" w:rsidR="0029179C" w:rsidRDefault="00000000">
            <w:pPr>
              <w:pStyle w:val="TableParagraph"/>
              <w:spacing w:before="167"/>
              <w:ind w:left="27" w:right="48"/>
              <w:jc w:val="center"/>
              <w:rPr>
                <w:b/>
                <w:sz w:val="20"/>
              </w:rPr>
            </w:pPr>
            <w:r>
              <w:rPr>
                <w:b/>
                <w:color w:val="FFFFFF"/>
                <w:spacing w:val="-2"/>
                <w:sz w:val="20"/>
              </w:rPr>
              <w:t>Benefits</w:t>
            </w:r>
          </w:p>
        </w:tc>
      </w:tr>
      <w:tr w:rsidR="00655F2C" w14:paraId="04F15C1F" w14:textId="77777777" w:rsidTr="00782BC3">
        <w:trPr>
          <w:trHeight w:val="1044"/>
        </w:trPr>
        <w:tc>
          <w:tcPr>
            <w:tcW w:w="2608" w:type="dxa"/>
            <w:tcBorders>
              <w:top w:val="nil"/>
              <w:left w:val="nil"/>
            </w:tcBorders>
            <w:shd w:val="clear" w:color="auto" w:fill="FAF9F8"/>
          </w:tcPr>
          <w:p w14:paraId="49FA5634" w14:textId="77777777" w:rsidR="00655F2C" w:rsidRDefault="00655F2C" w:rsidP="00655F2C">
            <w:pPr>
              <w:pStyle w:val="TableParagraph"/>
              <w:tabs>
                <w:tab w:val="left" w:pos="2777"/>
              </w:tabs>
              <w:spacing w:before="128" w:line="348" w:lineRule="auto"/>
              <w:rPr>
                <w:sz w:val="18"/>
              </w:rPr>
            </w:pPr>
            <w:r>
              <w:rPr>
                <w:color w:val="333333"/>
                <w:w w:val="105"/>
                <w:sz w:val="18"/>
              </w:rPr>
              <w:t>White</w:t>
            </w:r>
            <w:r>
              <w:rPr>
                <w:color w:val="333333"/>
                <w:spacing w:val="-4"/>
                <w:w w:val="105"/>
                <w:sz w:val="18"/>
              </w:rPr>
              <w:t xml:space="preserve"> </w:t>
            </w:r>
            <w:r>
              <w:rPr>
                <w:color w:val="333333"/>
                <w:w w:val="105"/>
                <w:sz w:val="18"/>
              </w:rPr>
              <w:t>bread</w:t>
            </w:r>
            <w:r>
              <w:rPr>
                <w:color w:val="333333"/>
                <w:spacing w:val="-4"/>
                <w:w w:val="105"/>
                <w:sz w:val="18"/>
              </w:rPr>
              <w:t xml:space="preserve"> </w:t>
            </w:r>
            <w:r>
              <w:rPr>
                <w:color w:val="333333"/>
                <w:w w:val="105"/>
                <w:sz w:val="18"/>
              </w:rPr>
              <w:t>(rapid</w:t>
            </w:r>
            <w:r>
              <w:rPr>
                <w:color w:val="333333"/>
                <w:spacing w:val="-3"/>
                <w:w w:val="105"/>
                <w:sz w:val="18"/>
              </w:rPr>
              <w:t xml:space="preserve"> </w:t>
            </w:r>
            <w:r>
              <w:rPr>
                <w:color w:val="333333"/>
                <w:spacing w:val="-4"/>
                <w:w w:val="105"/>
                <w:sz w:val="18"/>
              </w:rPr>
              <w:t xml:space="preserve">blood </w:t>
            </w:r>
            <w:r>
              <w:rPr>
                <w:color w:val="333333"/>
                <w:w w:val="110"/>
                <w:sz w:val="18"/>
              </w:rPr>
              <w:t>sugar</w:t>
            </w:r>
            <w:r>
              <w:rPr>
                <w:color w:val="333333"/>
                <w:spacing w:val="-14"/>
                <w:w w:val="110"/>
                <w:sz w:val="18"/>
              </w:rPr>
              <w:t xml:space="preserve"> </w:t>
            </w:r>
            <w:r>
              <w:rPr>
                <w:color w:val="333333"/>
                <w:w w:val="110"/>
                <w:sz w:val="18"/>
              </w:rPr>
              <w:t>spikes)</w:t>
            </w:r>
          </w:p>
        </w:tc>
        <w:tc>
          <w:tcPr>
            <w:tcW w:w="2608" w:type="dxa"/>
            <w:tcBorders>
              <w:top w:val="nil"/>
              <w:left w:val="nil"/>
            </w:tcBorders>
            <w:shd w:val="clear" w:color="auto" w:fill="FAF9F8"/>
          </w:tcPr>
          <w:p w14:paraId="6E22C092" w14:textId="5646675E" w:rsidR="00655F2C" w:rsidRDefault="00655F2C" w:rsidP="00655F2C">
            <w:pPr>
              <w:pStyle w:val="TableParagraph"/>
              <w:tabs>
                <w:tab w:val="left" w:pos="2777"/>
              </w:tabs>
              <w:spacing w:before="128" w:line="348" w:lineRule="auto"/>
              <w:rPr>
                <w:sz w:val="18"/>
              </w:rPr>
            </w:pPr>
            <w:r w:rsidRPr="00655F2C">
              <w:rPr>
                <w:sz w:val="18"/>
              </w:rPr>
              <w:t>Whole grain bread</w:t>
            </w:r>
            <w:r>
              <w:rPr>
                <w:sz w:val="18"/>
              </w:rPr>
              <w:t xml:space="preserve"> </w:t>
            </w:r>
            <w:r>
              <w:rPr>
                <w:sz w:val="18"/>
              </w:rPr>
              <w:br/>
            </w:r>
            <w:r w:rsidRPr="00655F2C">
              <w:rPr>
                <w:sz w:val="18"/>
              </w:rPr>
              <w:t>(better fiber and nutrient</w:t>
            </w:r>
            <w:r>
              <w:rPr>
                <w:sz w:val="18"/>
              </w:rPr>
              <w:t xml:space="preserve"> </w:t>
            </w:r>
            <w:r w:rsidRPr="00655F2C">
              <w:rPr>
                <w:sz w:val="18"/>
              </w:rPr>
              <w:t>retention)</w:t>
            </w:r>
          </w:p>
        </w:tc>
        <w:tc>
          <w:tcPr>
            <w:tcW w:w="2608" w:type="dxa"/>
            <w:tcBorders>
              <w:top w:val="nil"/>
              <w:right w:val="nil"/>
            </w:tcBorders>
            <w:shd w:val="clear" w:color="auto" w:fill="FAF9F8"/>
          </w:tcPr>
          <w:p w14:paraId="46429F98" w14:textId="77777777" w:rsidR="00655F2C" w:rsidRDefault="00655F2C">
            <w:pPr>
              <w:pStyle w:val="TableParagraph"/>
              <w:spacing w:before="128" w:line="348" w:lineRule="auto"/>
              <w:rPr>
                <w:sz w:val="18"/>
              </w:rPr>
            </w:pPr>
            <w:r>
              <w:rPr>
                <w:color w:val="333333"/>
                <w:w w:val="105"/>
                <w:sz w:val="18"/>
              </w:rPr>
              <w:t>Improves</w:t>
            </w:r>
            <w:r>
              <w:rPr>
                <w:color w:val="333333"/>
                <w:spacing w:val="-14"/>
                <w:w w:val="105"/>
                <w:sz w:val="18"/>
              </w:rPr>
              <w:t xml:space="preserve"> </w:t>
            </w:r>
            <w:r>
              <w:rPr>
                <w:color w:val="333333"/>
                <w:w w:val="105"/>
                <w:sz w:val="18"/>
              </w:rPr>
              <w:t>digestion</w:t>
            </w:r>
            <w:r>
              <w:rPr>
                <w:color w:val="333333"/>
                <w:spacing w:val="-13"/>
                <w:w w:val="105"/>
                <w:sz w:val="18"/>
              </w:rPr>
              <w:t xml:space="preserve"> </w:t>
            </w:r>
            <w:r>
              <w:rPr>
                <w:color w:val="333333"/>
                <w:w w:val="105"/>
                <w:sz w:val="18"/>
              </w:rPr>
              <w:t>and prolongs</w:t>
            </w:r>
            <w:r>
              <w:rPr>
                <w:color w:val="333333"/>
                <w:spacing w:val="-1"/>
                <w:w w:val="105"/>
                <w:sz w:val="18"/>
              </w:rPr>
              <w:t xml:space="preserve"> </w:t>
            </w:r>
            <w:r>
              <w:rPr>
                <w:color w:val="333333"/>
                <w:w w:val="105"/>
                <w:sz w:val="18"/>
              </w:rPr>
              <w:t>satiety.</w:t>
            </w:r>
          </w:p>
        </w:tc>
      </w:tr>
      <w:tr w:rsidR="0029179C" w14:paraId="7B6FDAD4" w14:textId="77777777">
        <w:trPr>
          <w:trHeight w:val="1021"/>
        </w:trPr>
        <w:tc>
          <w:tcPr>
            <w:tcW w:w="2608" w:type="dxa"/>
            <w:tcBorders>
              <w:left w:val="nil"/>
            </w:tcBorders>
            <w:shd w:val="clear" w:color="auto" w:fill="F4F3F2"/>
          </w:tcPr>
          <w:p w14:paraId="3A67B2D5" w14:textId="77777777" w:rsidR="0029179C" w:rsidRDefault="00000000">
            <w:pPr>
              <w:pStyle w:val="TableParagraph"/>
              <w:spacing w:before="105" w:line="348" w:lineRule="auto"/>
              <w:ind w:left="170" w:right="973"/>
              <w:rPr>
                <w:sz w:val="18"/>
              </w:rPr>
            </w:pPr>
            <w:r>
              <w:rPr>
                <w:color w:val="333333"/>
                <w:sz w:val="18"/>
              </w:rPr>
              <w:t>Regular</w:t>
            </w:r>
            <w:r>
              <w:rPr>
                <w:color w:val="333333"/>
                <w:spacing w:val="-9"/>
                <w:sz w:val="18"/>
              </w:rPr>
              <w:t xml:space="preserve"> </w:t>
            </w:r>
            <w:r>
              <w:rPr>
                <w:color w:val="333333"/>
                <w:sz w:val="18"/>
              </w:rPr>
              <w:t>soda (high</w:t>
            </w:r>
            <w:r>
              <w:rPr>
                <w:color w:val="333333"/>
                <w:spacing w:val="-15"/>
                <w:sz w:val="18"/>
              </w:rPr>
              <w:t xml:space="preserve"> </w:t>
            </w:r>
            <w:r>
              <w:rPr>
                <w:color w:val="333333"/>
                <w:sz w:val="18"/>
              </w:rPr>
              <w:t>in</w:t>
            </w:r>
            <w:r>
              <w:rPr>
                <w:color w:val="333333"/>
                <w:spacing w:val="-12"/>
                <w:sz w:val="18"/>
              </w:rPr>
              <w:t xml:space="preserve"> </w:t>
            </w:r>
            <w:r>
              <w:rPr>
                <w:color w:val="333333"/>
                <w:sz w:val="18"/>
              </w:rPr>
              <w:t>sugar)</w:t>
            </w:r>
          </w:p>
        </w:tc>
        <w:tc>
          <w:tcPr>
            <w:tcW w:w="2608" w:type="dxa"/>
            <w:shd w:val="clear" w:color="auto" w:fill="F4F3F2"/>
          </w:tcPr>
          <w:p w14:paraId="3744573E" w14:textId="77777777" w:rsidR="0029179C" w:rsidRDefault="00000000">
            <w:pPr>
              <w:pStyle w:val="TableParagraph"/>
              <w:spacing w:before="105" w:line="348" w:lineRule="auto"/>
              <w:ind w:right="940"/>
              <w:rPr>
                <w:sz w:val="18"/>
              </w:rPr>
            </w:pPr>
            <w:r>
              <w:rPr>
                <w:color w:val="333333"/>
                <w:sz w:val="18"/>
              </w:rPr>
              <w:t>Sparkling</w:t>
            </w:r>
            <w:r>
              <w:rPr>
                <w:color w:val="333333"/>
                <w:spacing w:val="-5"/>
                <w:sz w:val="18"/>
              </w:rPr>
              <w:t xml:space="preserve"> </w:t>
            </w:r>
            <w:r>
              <w:rPr>
                <w:color w:val="333333"/>
                <w:sz w:val="18"/>
              </w:rPr>
              <w:t>water (no sugar)</w:t>
            </w:r>
          </w:p>
        </w:tc>
        <w:tc>
          <w:tcPr>
            <w:tcW w:w="2608" w:type="dxa"/>
            <w:tcBorders>
              <w:right w:val="nil"/>
            </w:tcBorders>
            <w:shd w:val="clear" w:color="auto" w:fill="F4F3F2"/>
          </w:tcPr>
          <w:p w14:paraId="53D3B266" w14:textId="77777777" w:rsidR="0029179C" w:rsidRDefault="00000000">
            <w:pPr>
              <w:pStyle w:val="TableParagraph"/>
              <w:spacing w:before="12" w:line="300" w:lineRule="atLeast"/>
              <w:ind w:right="577"/>
              <w:rPr>
                <w:sz w:val="18"/>
              </w:rPr>
            </w:pPr>
            <w:r>
              <w:rPr>
                <w:color w:val="333333"/>
                <w:spacing w:val="-2"/>
                <w:w w:val="105"/>
                <w:sz w:val="18"/>
              </w:rPr>
              <w:t>Reduces</w:t>
            </w:r>
            <w:r>
              <w:rPr>
                <w:color w:val="333333"/>
                <w:spacing w:val="-12"/>
                <w:w w:val="105"/>
                <w:sz w:val="18"/>
              </w:rPr>
              <w:t xml:space="preserve"> </w:t>
            </w:r>
            <w:r>
              <w:rPr>
                <w:color w:val="333333"/>
                <w:spacing w:val="-2"/>
                <w:w w:val="105"/>
                <w:sz w:val="18"/>
              </w:rPr>
              <w:t>refined</w:t>
            </w:r>
            <w:r>
              <w:rPr>
                <w:color w:val="333333"/>
                <w:spacing w:val="-11"/>
                <w:w w:val="105"/>
                <w:sz w:val="18"/>
              </w:rPr>
              <w:t xml:space="preserve"> </w:t>
            </w:r>
            <w:r>
              <w:rPr>
                <w:color w:val="333333"/>
                <w:spacing w:val="-2"/>
                <w:w w:val="105"/>
                <w:sz w:val="18"/>
              </w:rPr>
              <w:t xml:space="preserve">sugar </w:t>
            </w:r>
            <w:r>
              <w:rPr>
                <w:color w:val="333333"/>
                <w:w w:val="105"/>
                <w:sz w:val="18"/>
              </w:rPr>
              <w:t>intake and related health</w:t>
            </w:r>
            <w:r>
              <w:rPr>
                <w:color w:val="333333"/>
                <w:spacing w:val="-1"/>
                <w:w w:val="105"/>
                <w:sz w:val="18"/>
              </w:rPr>
              <w:t xml:space="preserve"> </w:t>
            </w:r>
            <w:r>
              <w:rPr>
                <w:color w:val="333333"/>
                <w:w w:val="105"/>
                <w:sz w:val="18"/>
              </w:rPr>
              <w:t>risks.</w:t>
            </w:r>
          </w:p>
        </w:tc>
      </w:tr>
      <w:tr w:rsidR="0029179C" w14:paraId="3A07334A" w14:textId="77777777">
        <w:trPr>
          <w:trHeight w:val="1021"/>
        </w:trPr>
        <w:tc>
          <w:tcPr>
            <w:tcW w:w="2608" w:type="dxa"/>
            <w:tcBorders>
              <w:left w:val="nil"/>
            </w:tcBorders>
            <w:shd w:val="clear" w:color="auto" w:fill="FAF9F8"/>
          </w:tcPr>
          <w:p w14:paraId="0D2AE6D0" w14:textId="77777777" w:rsidR="0029179C" w:rsidRDefault="00000000">
            <w:pPr>
              <w:pStyle w:val="TableParagraph"/>
              <w:spacing w:before="105" w:line="348" w:lineRule="auto"/>
              <w:ind w:left="170" w:right="577"/>
              <w:rPr>
                <w:sz w:val="18"/>
              </w:rPr>
            </w:pPr>
            <w:r>
              <w:rPr>
                <w:color w:val="333333"/>
                <w:w w:val="110"/>
                <w:sz w:val="18"/>
              </w:rPr>
              <w:t xml:space="preserve">Full-fat dairy milk </w:t>
            </w:r>
            <w:r>
              <w:rPr>
                <w:color w:val="333333"/>
                <w:sz w:val="18"/>
              </w:rPr>
              <w:t>(high in saturated fat)</w:t>
            </w:r>
          </w:p>
        </w:tc>
        <w:tc>
          <w:tcPr>
            <w:tcW w:w="2608" w:type="dxa"/>
            <w:shd w:val="clear" w:color="auto" w:fill="FAF9F8"/>
          </w:tcPr>
          <w:p w14:paraId="41E56D57" w14:textId="77777777" w:rsidR="0029179C" w:rsidRDefault="00000000">
            <w:pPr>
              <w:pStyle w:val="TableParagraph"/>
              <w:spacing w:before="12" w:line="300" w:lineRule="atLeast"/>
              <w:ind w:right="292"/>
              <w:jc w:val="both"/>
              <w:rPr>
                <w:sz w:val="18"/>
              </w:rPr>
            </w:pPr>
            <w:r>
              <w:rPr>
                <w:color w:val="333333"/>
                <w:w w:val="105"/>
                <w:sz w:val="18"/>
              </w:rPr>
              <w:t>Unsweetened almond or oat</w:t>
            </w:r>
            <w:r>
              <w:rPr>
                <w:color w:val="333333"/>
                <w:spacing w:val="-9"/>
                <w:w w:val="105"/>
                <w:sz w:val="18"/>
              </w:rPr>
              <w:t xml:space="preserve"> </w:t>
            </w:r>
            <w:r>
              <w:rPr>
                <w:color w:val="333333"/>
                <w:w w:val="105"/>
                <w:sz w:val="18"/>
              </w:rPr>
              <w:t>milk</w:t>
            </w:r>
            <w:r>
              <w:rPr>
                <w:color w:val="333333"/>
                <w:spacing w:val="-9"/>
                <w:w w:val="105"/>
                <w:sz w:val="18"/>
              </w:rPr>
              <w:t xml:space="preserve"> </w:t>
            </w:r>
            <w:r>
              <w:rPr>
                <w:color w:val="333333"/>
                <w:w w:val="105"/>
                <w:sz w:val="18"/>
              </w:rPr>
              <w:t>(lower</w:t>
            </w:r>
            <w:r>
              <w:rPr>
                <w:color w:val="333333"/>
                <w:spacing w:val="-14"/>
                <w:w w:val="105"/>
                <w:sz w:val="18"/>
              </w:rPr>
              <w:t xml:space="preserve"> </w:t>
            </w:r>
            <w:r>
              <w:rPr>
                <w:color w:val="333333"/>
                <w:w w:val="105"/>
                <w:sz w:val="18"/>
              </w:rPr>
              <w:t>in</w:t>
            </w:r>
            <w:r>
              <w:rPr>
                <w:color w:val="333333"/>
                <w:spacing w:val="-8"/>
                <w:w w:val="105"/>
                <w:sz w:val="18"/>
              </w:rPr>
              <w:t xml:space="preserve"> </w:t>
            </w:r>
            <w:r>
              <w:rPr>
                <w:color w:val="333333"/>
                <w:w w:val="105"/>
                <w:sz w:val="18"/>
              </w:rPr>
              <w:t>calories and</w:t>
            </w:r>
            <w:r>
              <w:rPr>
                <w:color w:val="333333"/>
                <w:spacing w:val="-1"/>
                <w:w w:val="105"/>
                <w:sz w:val="18"/>
              </w:rPr>
              <w:t xml:space="preserve"> </w:t>
            </w:r>
            <w:r>
              <w:rPr>
                <w:color w:val="333333"/>
                <w:w w:val="105"/>
                <w:sz w:val="18"/>
              </w:rPr>
              <w:t>fat)</w:t>
            </w:r>
          </w:p>
        </w:tc>
        <w:tc>
          <w:tcPr>
            <w:tcW w:w="2608" w:type="dxa"/>
            <w:tcBorders>
              <w:right w:val="nil"/>
            </w:tcBorders>
            <w:shd w:val="clear" w:color="auto" w:fill="FAF9F8"/>
          </w:tcPr>
          <w:p w14:paraId="19A069CA" w14:textId="77777777" w:rsidR="0029179C" w:rsidRDefault="00000000">
            <w:pPr>
              <w:pStyle w:val="TableParagraph"/>
              <w:spacing w:before="105" w:line="348" w:lineRule="auto"/>
              <w:ind w:right="809"/>
              <w:rPr>
                <w:sz w:val="18"/>
              </w:rPr>
            </w:pPr>
            <w:r>
              <w:rPr>
                <w:color w:val="333333"/>
                <w:w w:val="105"/>
                <w:sz w:val="18"/>
              </w:rPr>
              <w:t>Lowers</w:t>
            </w:r>
            <w:r>
              <w:rPr>
                <w:color w:val="333333"/>
                <w:spacing w:val="-14"/>
                <w:w w:val="105"/>
                <w:sz w:val="18"/>
              </w:rPr>
              <w:t xml:space="preserve"> </w:t>
            </w:r>
            <w:r>
              <w:rPr>
                <w:color w:val="333333"/>
                <w:w w:val="105"/>
                <w:sz w:val="18"/>
              </w:rPr>
              <w:t>risk</w:t>
            </w:r>
            <w:r>
              <w:rPr>
                <w:color w:val="333333"/>
                <w:spacing w:val="-13"/>
                <w:w w:val="105"/>
                <w:sz w:val="18"/>
              </w:rPr>
              <w:t xml:space="preserve"> </w:t>
            </w:r>
            <w:r>
              <w:rPr>
                <w:color w:val="333333"/>
                <w:w w:val="105"/>
                <w:sz w:val="18"/>
              </w:rPr>
              <w:t>of</w:t>
            </w:r>
            <w:r>
              <w:rPr>
                <w:color w:val="333333"/>
                <w:spacing w:val="-13"/>
                <w:w w:val="105"/>
                <w:sz w:val="18"/>
              </w:rPr>
              <w:t xml:space="preserve"> </w:t>
            </w:r>
            <w:r>
              <w:rPr>
                <w:color w:val="333333"/>
                <w:w w:val="105"/>
                <w:sz w:val="18"/>
              </w:rPr>
              <w:t xml:space="preserve">heart </w:t>
            </w:r>
            <w:r>
              <w:rPr>
                <w:color w:val="333333"/>
                <w:spacing w:val="-2"/>
                <w:w w:val="105"/>
                <w:sz w:val="18"/>
              </w:rPr>
              <w:t>disease.</w:t>
            </w:r>
          </w:p>
        </w:tc>
      </w:tr>
      <w:tr w:rsidR="0029179C" w14:paraId="0E57CEFE" w14:textId="77777777">
        <w:trPr>
          <w:trHeight w:val="721"/>
        </w:trPr>
        <w:tc>
          <w:tcPr>
            <w:tcW w:w="2608" w:type="dxa"/>
            <w:tcBorders>
              <w:left w:val="nil"/>
            </w:tcBorders>
            <w:shd w:val="clear" w:color="auto" w:fill="F4F3F2"/>
          </w:tcPr>
          <w:p w14:paraId="41476D9B" w14:textId="77777777" w:rsidR="0029179C" w:rsidRDefault="00000000">
            <w:pPr>
              <w:pStyle w:val="TableParagraph"/>
              <w:spacing w:before="12" w:line="300" w:lineRule="atLeast"/>
              <w:ind w:left="170" w:right="134"/>
              <w:rPr>
                <w:sz w:val="18"/>
              </w:rPr>
            </w:pPr>
            <w:r>
              <w:rPr>
                <w:color w:val="333333"/>
                <w:w w:val="105"/>
                <w:sz w:val="18"/>
              </w:rPr>
              <w:t>Potato chips (high in sodium</w:t>
            </w:r>
            <w:r>
              <w:rPr>
                <w:color w:val="333333"/>
                <w:spacing w:val="-14"/>
                <w:w w:val="105"/>
                <w:sz w:val="18"/>
              </w:rPr>
              <w:t xml:space="preserve"> </w:t>
            </w:r>
            <w:r>
              <w:rPr>
                <w:color w:val="333333"/>
                <w:w w:val="105"/>
                <w:sz w:val="18"/>
              </w:rPr>
              <w:t>and</w:t>
            </w:r>
            <w:r>
              <w:rPr>
                <w:color w:val="333333"/>
                <w:spacing w:val="-12"/>
                <w:w w:val="105"/>
                <w:sz w:val="18"/>
              </w:rPr>
              <w:t xml:space="preserve"> </w:t>
            </w:r>
            <w:r>
              <w:rPr>
                <w:color w:val="333333"/>
                <w:w w:val="105"/>
                <w:sz w:val="18"/>
              </w:rPr>
              <w:t>unhealthy</w:t>
            </w:r>
            <w:r>
              <w:rPr>
                <w:color w:val="333333"/>
                <w:spacing w:val="-14"/>
                <w:w w:val="105"/>
                <w:sz w:val="18"/>
              </w:rPr>
              <w:t xml:space="preserve"> </w:t>
            </w:r>
            <w:r>
              <w:rPr>
                <w:color w:val="333333"/>
                <w:w w:val="105"/>
                <w:sz w:val="18"/>
              </w:rPr>
              <w:t>fats)</w:t>
            </w:r>
          </w:p>
        </w:tc>
        <w:tc>
          <w:tcPr>
            <w:tcW w:w="2608" w:type="dxa"/>
            <w:shd w:val="clear" w:color="auto" w:fill="F4F3F2"/>
          </w:tcPr>
          <w:p w14:paraId="6C44B756" w14:textId="77777777" w:rsidR="0029179C" w:rsidRDefault="00000000">
            <w:pPr>
              <w:pStyle w:val="TableParagraph"/>
              <w:spacing w:before="12" w:line="300" w:lineRule="atLeast"/>
              <w:ind w:right="326"/>
              <w:rPr>
                <w:sz w:val="18"/>
              </w:rPr>
            </w:pPr>
            <w:r>
              <w:rPr>
                <w:color w:val="333333"/>
                <w:spacing w:val="-2"/>
                <w:w w:val="105"/>
                <w:sz w:val="18"/>
              </w:rPr>
              <w:t>Baked</w:t>
            </w:r>
            <w:r>
              <w:rPr>
                <w:color w:val="333333"/>
                <w:spacing w:val="-12"/>
                <w:w w:val="105"/>
                <w:sz w:val="18"/>
              </w:rPr>
              <w:t xml:space="preserve"> </w:t>
            </w:r>
            <w:r>
              <w:rPr>
                <w:color w:val="333333"/>
                <w:spacing w:val="-2"/>
                <w:w w:val="105"/>
                <w:sz w:val="18"/>
              </w:rPr>
              <w:t>vegetable</w:t>
            </w:r>
            <w:r>
              <w:rPr>
                <w:color w:val="333333"/>
                <w:spacing w:val="-11"/>
                <w:w w:val="105"/>
                <w:sz w:val="18"/>
              </w:rPr>
              <w:t xml:space="preserve"> </w:t>
            </w:r>
            <w:r>
              <w:rPr>
                <w:color w:val="333333"/>
                <w:spacing w:val="-2"/>
                <w:w w:val="105"/>
                <w:sz w:val="18"/>
              </w:rPr>
              <w:t xml:space="preserve">chips </w:t>
            </w:r>
            <w:r>
              <w:rPr>
                <w:color w:val="333333"/>
                <w:w w:val="105"/>
                <w:sz w:val="18"/>
              </w:rPr>
              <w:t>(lower in fat)</w:t>
            </w:r>
          </w:p>
        </w:tc>
        <w:tc>
          <w:tcPr>
            <w:tcW w:w="2608" w:type="dxa"/>
            <w:tcBorders>
              <w:right w:val="nil"/>
            </w:tcBorders>
            <w:shd w:val="clear" w:color="auto" w:fill="F4F3F2"/>
          </w:tcPr>
          <w:p w14:paraId="233A4AE4" w14:textId="77777777" w:rsidR="0029179C" w:rsidRDefault="00000000">
            <w:pPr>
              <w:pStyle w:val="TableParagraph"/>
              <w:spacing w:before="12" w:line="300" w:lineRule="atLeast"/>
              <w:ind w:right="809"/>
              <w:rPr>
                <w:sz w:val="18"/>
              </w:rPr>
            </w:pPr>
            <w:r>
              <w:rPr>
                <w:color w:val="333333"/>
                <w:spacing w:val="-2"/>
                <w:w w:val="105"/>
                <w:sz w:val="18"/>
              </w:rPr>
              <w:t>Reduces</w:t>
            </w:r>
            <w:r>
              <w:rPr>
                <w:color w:val="333333"/>
                <w:spacing w:val="-12"/>
                <w:w w:val="105"/>
                <w:sz w:val="18"/>
              </w:rPr>
              <w:t xml:space="preserve"> </w:t>
            </w:r>
            <w:r>
              <w:rPr>
                <w:color w:val="333333"/>
                <w:spacing w:val="-2"/>
                <w:w w:val="105"/>
                <w:sz w:val="18"/>
              </w:rPr>
              <w:t xml:space="preserve">unhealthy </w:t>
            </w:r>
            <w:r>
              <w:rPr>
                <w:color w:val="333333"/>
                <w:w w:val="105"/>
                <w:sz w:val="18"/>
              </w:rPr>
              <w:t>fat</w:t>
            </w:r>
            <w:r>
              <w:rPr>
                <w:color w:val="333333"/>
                <w:spacing w:val="-1"/>
                <w:w w:val="105"/>
                <w:sz w:val="18"/>
              </w:rPr>
              <w:t xml:space="preserve"> </w:t>
            </w:r>
            <w:r>
              <w:rPr>
                <w:color w:val="333333"/>
                <w:w w:val="105"/>
                <w:sz w:val="18"/>
              </w:rPr>
              <w:t>intake.</w:t>
            </w:r>
          </w:p>
        </w:tc>
      </w:tr>
      <w:tr w:rsidR="0029179C" w14:paraId="383C94B4" w14:textId="77777777">
        <w:trPr>
          <w:trHeight w:val="721"/>
        </w:trPr>
        <w:tc>
          <w:tcPr>
            <w:tcW w:w="2608" w:type="dxa"/>
            <w:tcBorders>
              <w:left w:val="nil"/>
            </w:tcBorders>
            <w:shd w:val="clear" w:color="auto" w:fill="FAF9F8"/>
          </w:tcPr>
          <w:p w14:paraId="59ACA8A9" w14:textId="77777777" w:rsidR="0029179C" w:rsidRDefault="00000000">
            <w:pPr>
              <w:pStyle w:val="TableParagraph"/>
              <w:spacing w:before="13" w:line="300" w:lineRule="atLeast"/>
              <w:ind w:left="170" w:right="200"/>
              <w:rPr>
                <w:sz w:val="18"/>
              </w:rPr>
            </w:pPr>
            <w:r>
              <w:rPr>
                <w:color w:val="333333"/>
                <w:w w:val="105"/>
                <w:sz w:val="18"/>
              </w:rPr>
              <w:t>White</w:t>
            </w:r>
            <w:r>
              <w:rPr>
                <w:color w:val="333333"/>
                <w:spacing w:val="-14"/>
                <w:w w:val="105"/>
                <w:sz w:val="18"/>
              </w:rPr>
              <w:t xml:space="preserve"> </w:t>
            </w:r>
            <w:r>
              <w:rPr>
                <w:color w:val="333333"/>
                <w:w w:val="105"/>
                <w:sz w:val="18"/>
              </w:rPr>
              <w:t>rice</w:t>
            </w:r>
            <w:r>
              <w:rPr>
                <w:color w:val="333333"/>
                <w:spacing w:val="-13"/>
                <w:w w:val="105"/>
                <w:sz w:val="18"/>
              </w:rPr>
              <w:t xml:space="preserve"> </w:t>
            </w:r>
            <w:r>
              <w:rPr>
                <w:color w:val="333333"/>
                <w:w w:val="105"/>
                <w:sz w:val="18"/>
              </w:rPr>
              <w:t>(less</w:t>
            </w:r>
            <w:r>
              <w:rPr>
                <w:color w:val="333333"/>
                <w:spacing w:val="-13"/>
                <w:w w:val="105"/>
                <w:sz w:val="18"/>
              </w:rPr>
              <w:t xml:space="preserve"> </w:t>
            </w:r>
            <w:r>
              <w:rPr>
                <w:color w:val="333333"/>
                <w:w w:val="105"/>
                <w:sz w:val="18"/>
              </w:rPr>
              <w:t>fiber,</w:t>
            </w:r>
            <w:r>
              <w:rPr>
                <w:color w:val="333333"/>
                <w:spacing w:val="-13"/>
                <w:w w:val="105"/>
                <w:sz w:val="18"/>
              </w:rPr>
              <w:t xml:space="preserve"> </w:t>
            </w:r>
            <w:r>
              <w:rPr>
                <w:color w:val="333333"/>
                <w:w w:val="105"/>
                <w:sz w:val="18"/>
              </w:rPr>
              <w:t>more blood sugar impact)</w:t>
            </w:r>
          </w:p>
        </w:tc>
        <w:tc>
          <w:tcPr>
            <w:tcW w:w="2608" w:type="dxa"/>
            <w:shd w:val="clear" w:color="auto" w:fill="FAF9F8"/>
          </w:tcPr>
          <w:p w14:paraId="4FCF32AF" w14:textId="77777777" w:rsidR="0029179C" w:rsidRDefault="00000000">
            <w:pPr>
              <w:pStyle w:val="TableParagraph"/>
              <w:spacing w:before="13" w:line="300" w:lineRule="atLeast"/>
              <w:ind w:right="326"/>
              <w:rPr>
                <w:sz w:val="18"/>
              </w:rPr>
            </w:pPr>
            <w:r>
              <w:rPr>
                <w:color w:val="333333"/>
                <w:w w:val="105"/>
                <w:sz w:val="18"/>
              </w:rPr>
              <w:t>Brown</w:t>
            </w:r>
            <w:r>
              <w:rPr>
                <w:color w:val="333333"/>
                <w:spacing w:val="-13"/>
                <w:w w:val="105"/>
                <w:sz w:val="18"/>
              </w:rPr>
              <w:t xml:space="preserve"> </w:t>
            </w:r>
            <w:r>
              <w:rPr>
                <w:color w:val="333333"/>
                <w:w w:val="105"/>
                <w:sz w:val="18"/>
              </w:rPr>
              <w:t>rice</w:t>
            </w:r>
            <w:r>
              <w:rPr>
                <w:color w:val="333333"/>
                <w:spacing w:val="-11"/>
                <w:w w:val="105"/>
                <w:sz w:val="18"/>
              </w:rPr>
              <w:t xml:space="preserve"> </w:t>
            </w:r>
            <w:r>
              <w:rPr>
                <w:color w:val="333333"/>
                <w:w w:val="105"/>
                <w:sz w:val="18"/>
              </w:rPr>
              <w:t>or</w:t>
            </w:r>
            <w:r>
              <w:rPr>
                <w:color w:val="333333"/>
                <w:spacing w:val="-14"/>
                <w:w w:val="105"/>
                <w:sz w:val="18"/>
              </w:rPr>
              <w:t xml:space="preserve"> </w:t>
            </w:r>
            <w:r>
              <w:rPr>
                <w:color w:val="333333"/>
                <w:w w:val="105"/>
                <w:sz w:val="18"/>
              </w:rPr>
              <w:t>quinoa (higher in fiber)</w:t>
            </w:r>
          </w:p>
        </w:tc>
        <w:tc>
          <w:tcPr>
            <w:tcW w:w="2608" w:type="dxa"/>
            <w:tcBorders>
              <w:right w:val="nil"/>
            </w:tcBorders>
            <w:shd w:val="clear" w:color="auto" w:fill="FAF9F8"/>
          </w:tcPr>
          <w:p w14:paraId="5AD854DD" w14:textId="77777777" w:rsidR="0029179C" w:rsidRDefault="00000000">
            <w:pPr>
              <w:pStyle w:val="TableParagraph"/>
              <w:spacing w:before="13" w:line="300" w:lineRule="atLeast"/>
              <w:ind w:right="577"/>
              <w:rPr>
                <w:sz w:val="18"/>
              </w:rPr>
            </w:pPr>
            <w:r>
              <w:rPr>
                <w:color w:val="333333"/>
                <w:spacing w:val="-2"/>
                <w:w w:val="110"/>
                <w:sz w:val="18"/>
              </w:rPr>
              <w:t>Supports</w:t>
            </w:r>
            <w:r>
              <w:rPr>
                <w:color w:val="333333"/>
                <w:spacing w:val="-12"/>
                <w:w w:val="110"/>
                <w:sz w:val="18"/>
              </w:rPr>
              <w:t xml:space="preserve"> </w:t>
            </w:r>
            <w:r>
              <w:rPr>
                <w:color w:val="333333"/>
                <w:spacing w:val="-2"/>
                <w:w w:val="110"/>
                <w:sz w:val="18"/>
              </w:rPr>
              <w:t>better</w:t>
            </w:r>
            <w:r>
              <w:rPr>
                <w:color w:val="333333"/>
                <w:spacing w:val="-14"/>
                <w:w w:val="110"/>
                <w:sz w:val="18"/>
              </w:rPr>
              <w:t xml:space="preserve"> </w:t>
            </w:r>
            <w:r>
              <w:rPr>
                <w:color w:val="333333"/>
                <w:spacing w:val="-2"/>
                <w:w w:val="110"/>
                <w:sz w:val="18"/>
              </w:rPr>
              <w:t xml:space="preserve">blood </w:t>
            </w:r>
            <w:r>
              <w:rPr>
                <w:color w:val="333333"/>
                <w:w w:val="110"/>
                <w:sz w:val="18"/>
              </w:rPr>
              <w:t>sugar</w:t>
            </w:r>
            <w:r>
              <w:rPr>
                <w:color w:val="333333"/>
                <w:spacing w:val="-14"/>
                <w:w w:val="110"/>
                <w:sz w:val="18"/>
              </w:rPr>
              <w:t xml:space="preserve"> </w:t>
            </w:r>
            <w:r>
              <w:rPr>
                <w:color w:val="333333"/>
                <w:w w:val="110"/>
                <w:sz w:val="18"/>
              </w:rPr>
              <w:t>control.</w:t>
            </w:r>
          </w:p>
        </w:tc>
      </w:tr>
      <w:tr w:rsidR="0029179C" w14:paraId="71BA75DA" w14:textId="77777777">
        <w:trPr>
          <w:trHeight w:val="1021"/>
        </w:trPr>
        <w:tc>
          <w:tcPr>
            <w:tcW w:w="2608" w:type="dxa"/>
            <w:tcBorders>
              <w:left w:val="nil"/>
            </w:tcBorders>
            <w:shd w:val="clear" w:color="auto" w:fill="F4F3F2"/>
          </w:tcPr>
          <w:p w14:paraId="07217EE2" w14:textId="77777777" w:rsidR="0029179C" w:rsidRDefault="00000000">
            <w:pPr>
              <w:pStyle w:val="TableParagraph"/>
              <w:spacing w:before="106" w:line="348" w:lineRule="auto"/>
              <w:ind w:left="170" w:right="304"/>
              <w:rPr>
                <w:sz w:val="18"/>
              </w:rPr>
            </w:pPr>
            <w:r>
              <w:rPr>
                <w:color w:val="333333"/>
                <w:w w:val="105"/>
                <w:sz w:val="18"/>
              </w:rPr>
              <w:t>Store-bought</w:t>
            </w:r>
            <w:r>
              <w:rPr>
                <w:color w:val="333333"/>
                <w:spacing w:val="-1"/>
                <w:w w:val="105"/>
                <w:sz w:val="18"/>
              </w:rPr>
              <w:t xml:space="preserve"> </w:t>
            </w:r>
            <w:r>
              <w:rPr>
                <w:color w:val="333333"/>
                <w:w w:val="105"/>
                <w:sz w:val="18"/>
              </w:rPr>
              <w:t xml:space="preserve">cookies </w:t>
            </w:r>
            <w:r>
              <w:rPr>
                <w:color w:val="333333"/>
                <w:spacing w:val="-4"/>
                <w:w w:val="105"/>
                <w:sz w:val="18"/>
              </w:rPr>
              <w:t>(high</w:t>
            </w:r>
            <w:r>
              <w:rPr>
                <w:color w:val="333333"/>
                <w:spacing w:val="-10"/>
                <w:w w:val="105"/>
                <w:sz w:val="18"/>
              </w:rPr>
              <w:t xml:space="preserve"> </w:t>
            </w:r>
            <w:r>
              <w:rPr>
                <w:color w:val="333333"/>
                <w:spacing w:val="-4"/>
                <w:w w:val="105"/>
                <w:sz w:val="18"/>
              </w:rPr>
              <w:t>in</w:t>
            </w:r>
            <w:r>
              <w:rPr>
                <w:color w:val="333333"/>
                <w:spacing w:val="-8"/>
                <w:w w:val="105"/>
                <w:sz w:val="18"/>
              </w:rPr>
              <w:t xml:space="preserve"> </w:t>
            </w:r>
            <w:r>
              <w:rPr>
                <w:color w:val="333333"/>
                <w:spacing w:val="-4"/>
                <w:w w:val="105"/>
                <w:sz w:val="18"/>
              </w:rPr>
              <w:t>sugar</w:t>
            </w:r>
            <w:r>
              <w:rPr>
                <w:color w:val="333333"/>
                <w:spacing w:val="-12"/>
                <w:w w:val="105"/>
                <w:sz w:val="18"/>
              </w:rPr>
              <w:t xml:space="preserve"> </w:t>
            </w:r>
            <w:r>
              <w:rPr>
                <w:color w:val="333333"/>
                <w:spacing w:val="-4"/>
                <w:w w:val="105"/>
                <w:sz w:val="18"/>
              </w:rPr>
              <w:t>and</w:t>
            </w:r>
            <w:r>
              <w:rPr>
                <w:color w:val="333333"/>
                <w:spacing w:val="-8"/>
                <w:w w:val="105"/>
                <w:sz w:val="18"/>
              </w:rPr>
              <w:t xml:space="preserve"> </w:t>
            </w:r>
            <w:r>
              <w:rPr>
                <w:color w:val="333333"/>
                <w:spacing w:val="-4"/>
                <w:w w:val="105"/>
                <w:sz w:val="18"/>
              </w:rPr>
              <w:t>fats)</w:t>
            </w:r>
          </w:p>
        </w:tc>
        <w:tc>
          <w:tcPr>
            <w:tcW w:w="2608" w:type="dxa"/>
            <w:shd w:val="clear" w:color="auto" w:fill="F4F3F2"/>
          </w:tcPr>
          <w:p w14:paraId="2B0D4E23" w14:textId="77777777" w:rsidR="0029179C" w:rsidRDefault="00000000">
            <w:pPr>
              <w:pStyle w:val="TableParagraph"/>
              <w:spacing w:before="13" w:line="300" w:lineRule="atLeast"/>
              <w:ind w:right="665"/>
              <w:jc w:val="both"/>
              <w:rPr>
                <w:sz w:val="18"/>
              </w:rPr>
            </w:pPr>
            <w:r>
              <w:rPr>
                <w:color w:val="333333"/>
                <w:w w:val="105"/>
                <w:sz w:val="18"/>
              </w:rPr>
              <w:t>Homemade</w:t>
            </w:r>
            <w:r>
              <w:rPr>
                <w:color w:val="333333"/>
                <w:spacing w:val="-1"/>
                <w:w w:val="105"/>
                <w:sz w:val="18"/>
              </w:rPr>
              <w:t xml:space="preserve"> </w:t>
            </w:r>
            <w:r>
              <w:rPr>
                <w:color w:val="333333"/>
                <w:w w:val="105"/>
                <w:sz w:val="18"/>
              </w:rPr>
              <w:t>oatmeal cookies</w:t>
            </w:r>
            <w:r>
              <w:rPr>
                <w:color w:val="333333"/>
                <w:spacing w:val="-14"/>
                <w:w w:val="105"/>
                <w:sz w:val="18"/>
              </w:rPr>
              <w:t xml:space="preserve"> </w:t>
            </w:r>
            <w:r>
              <w:rPr>
                <w:color w:val="333333"/>
                <w:w w:val="105"/>
                <w:sz w:val="18"/>
              </w:rPr>
              <w:t>(control</w:t>
            </w:r>
            <w:r>
              <w:rPr>
                <w:color w:val="333333"/>
                <w:spacing w:val="-13"/>
                <w:w w:val="105"/>
                <w:sz w:val="18"/>
              </w:rPr>
              <w:t xml:space="preserve"> </w:t>
            </w:r>
            <w:r>
              <w:rPr>
                <w:color w:val="333333"/>
                <w:w w:val="105"/>
                <w:sz w:val="18"/>
              </w:rPr>
              <w:t xml:space="preserve">over </w:t>
            </w:r>
            <w:r>
              <w:rPr>
                <w:color w:val="333333"/>
                <w:spacing w:val="-2"/>
                <w:w w:val="105"/>
                <w:sz w:val="18"/>
              </w:rPr>
              <w:t>ingredients)</w:t>
            </w:r>
          </w:p>
        </w:tc>
        <w:tc>
          <w:tcPr>
            <w:tcW w:w="2608" w:type="dxa"/>
            <w:tcBorders>
              <w:right w:val="nil"/>
            </w:tcBorders>
            <w:shd w:val="clear" w:color="auto" w:fill="F4F3F2"/>
          </w:tcPr>
          <w:p w14:paraId="387B6ABC" w14:textId="77777777" w:rsidR="0029179C" w:rsidRDefault="00000000">
            <w:pPr>
              <w:pStyle w:val="TableParagraph"/>
              <w:spacing w:before="106" w:line="348" w:lineRule="auto"/>
              <w:rPr>
                <w:sz w:val="18"/>
              </w:rPr>
            </w:pPr>
            <w:r>
              <w:rPr>
                <w:color w:val="333333"/>
                <w:sz w:val="18"/>
              </w:rPr>
              <w:t>Decreases</w:t>
            </w:r>
            <w:r>
              <w:rPr>
                <w:color w:val="333333"/>
                <w:spacing w:val="-12"/>
                <w:sz w:val="18"/>
              </w:rPr>
              <w:t xml:space="preserve"> </w:t>
            </w:r>
            <w:r>
              <w:rPr>
                <w:color w:val="333333"/>
                <w:sz w:val="18"/>
              </w:rPr>
              <w:t>processed</w:t>
            </w:r>
            <w:r>
              <w:rPr>
                <w:color w:val="333333"/>
                <w:spacing w:val="-12"/>
                <w:sz w:val="18"/>
              </w:rPr>
              <w:t xml:space="preserve"> </w:t>
            </w:r>
            <w:r>
              <w:rPr>
                <w:color w:val="333333"/>
                <w:sz w:val="18"/>
              </w:rPr>
              <w:t xml:space="preserve">sugar </w:t>
            </w:r>
            <w:r>
              <w:rPr>
                <w:color w:val="333333"/>
                <w:w w:val="105"/>
                <w:sz w:val="18"/>
              </w:rPr>
              <w:t>and fat consumption.</w:t>
            </w:r>
          </w:p>
        </w:tc>
      </w:tr>
      <w:tr w:rsidR="0029179C" w14:paraId="12F64C76" w14:textId="77777777">
        <w:trPr>
          <w:trHeight w:val="1021"/>
        </w:trPr>
        <w:tc>
          <w:tcPr>
            <w:tcW w:w="2608" w:type="dxa"/>
            <w:tcBorders>
              <w:left w:val="nil"/>
            </w:tcBorders>
            <w:shd w:val="clear" w:color="auto" w:fill="FAF9F8"/>
          </w:tcPr>
          <w:p w14:paraId="194817F2" w14:textId="77777777" w:rsidR="0029179C" w:rsidRDefault="00000000">
            <w:pPr>
              <w:pStyle w:val="TableParagraph"/>
              <w:spacing w:before="106" w:line="348" w:lineRule="auto"/>
              <w:ind w:left="170" w:right="134"/>
              <w:rPr>
                <w:sz w:val="18"/>
              </w:rPr>
            </w:pPr>
            <w:r>
              <w:rPr>
                <w:color w:val="333333"/>
                <w:w w:val="105"/>
                <w:sz w:val="18"/>
              </w:rPr>
              <w:t>Sugary cereals (high in sugar</w:t>
            </w:r>
            <w:r>
              <w:rPr>
                <w:color w:val="333333"/>
                <w:spacing w:val="-14"/>
                <w:w w:val="105"/>
                <w:sz w:val="18"/>
              </w:rPr>
              <w:t xml:space="preserve"> </w:t>
            </w:r>
            <w:r>
              <w:rPr>
                <w:color w:val="333333"/>
                <w:w w:val="105"/>
                <w:sz w:val="18"/>
              </w:rPr>
              <w:t>and</w:t>
            </w:r>
            <w:r>
              <w:rPr>
                <w:color w:val="333333"/>
                <w:spacing w:val="-13"/>
                <w:w w:val="105"/>
                <w:sz w:val="18"/>
              </w:rPr>
              <w:t xml:space="preserve"> </w:t>
            </w:r>
            <w:r>
              <w:rPr>
                <w:color w:val="333333"/>
                <w:w w:val="105"/>
                <w:sz w:val="18"/>
              </w:rPr>
              <w:t>low</w:t>
            </w:r>
            <w:r>
              <w:rPr>
                <w:color w:val="333333"/>
                <w:spacing w:val="-13"/>
                <w:w w:val="105"/>
                <w:sz w:val="18"/>
              </w:rPr>
              <w:t xml:space="preserve"> </w:t>
            </w:r>
            <w:r>
              <w:rPr>
                <w:color w:val="333333"/>
                <w:w w:val="105"/>
                <w:sz w:val="18"/>
              </w:rPr>
              <w:t>in</w:t>
            </w:r>
            <w:r>
              <w:rPr>
                <w:color w:val="333333"/>
                <w:spacing w:val="-13"/>
                <w:w w:val="105"/>
                <w:sz w:val="18"/>
              </w:rPr>
              <w:t xml:space="preserve"> </w:t>
            </w:r>
            <w:r>
              <w:rPr>
                <w:color w:val="333333"/>
                <w:w w:val="105"/>
                <w:sz w:val="18"/>
              </w:rPr>
              <w:t>nutrients)</w:t>
            </w:r>
          </w:p>
        </w:tc>
        <w:tc>
          <w:tcPr>
            <w:tcW w:w="2608" w:type="dxa"/>
            <w:shd w:val="clear" w:color="auto" w:fill="FAF9F8"/>
          </w:tcPr>
          <w:p w14:paraId="7D4F8A8C" w14:textId="01DB99B7" w:rsidR="0029179C" w:rsidRDefault="00000000" w:rsidP="00655F2C">
            <w:pPr>
              <w:pStyle w:val="TableParagraph"/>
              <w:spacing w:before="106" w:line="348" w:lineRule="auto"/>
              <w:ind w:right="326"/>
              <w:rPr>
                <w:sz w:val="18"/>
              </w:rPr>
            </w:pPr>
            <w:r>
              <w:rPr>
                <w:color w:val="333333"/>
                <w:w w:val="105"/>
                <w:sz w:val="18"/>
              </w:rPr>
              <w:t>Whole</w:t>
            </w:r>
            <w:r>
              <w:rPr>
                <w:color w:val="333333"/>
                <w:spacing w:val="-14"/>
                <w:w w:val="105"/>
                <w:sz w:val="18"/>
              </w:rPr>
              <w:t xml:space="preserve"> </w:t>
            </w:r>
            <w:r>
              <w:rPr>
                <w:color w:val="333333"/>
                <w:w w:val="105"/>
                <w:sz w:val="18"/>
              </w:rPr>
              <w:t>grain</w:t>
            </w:r>
            <w:r>
              <w:rPr>
                <w:color w:val="333333"/>
                <w:spacing w:val="-13"/>
                <w:w w:val="105"/>
                <w:sz w:val="18"/>
              </w:rPr>
              <w:t xml:space="preserve"> </w:t>
            </w:r>
            <w:r>
              <w:rPr>
                <w:color w:val="333333"/>
                <w:w w:val="105"/>
                <w:sz w:val="18"/>
              </w:rPr>
              <w:t>cereals</w:t>
            </w:r>
            <w:r>
              <w:rPr>
                <w:color w:val="333333"/>
                <w:spacing w:val="-13"/>
                <w:w w:val="105"/>
                <w:sz w:val="18"/>
              </w:rPr>
              <w:t xml:space="preserve"> </w:t>
            </w:r>
            <w:r>
              <w:rPr>
                <w:color w:val="333333"/>
                <w:w w:val="105"/>
                <w:sz w:val="18"/>
              </w:rPr>
              <w:t>with no added sugar</w:t>
            </w:r>
            <w:r w:rsidR="00655F2C">
              <w:rPr>
                <w:color w:val="333333"/>
                <w:w w:val="105"/>
                <w:sz w:val="18"/>
              </w:rPr>
              <w:t xml:space="preserve"> </w:t>
            </w:r>
            <w:r>
              <w:rPr>
                <w:color w:val="333333"/>
                <w:w w:val="105"/>
                <w:sz w:val="18"/>
              </w:rPr>
              <w:t>(more</w:t>
            </w:r>
            <w:r>
              <w:rPr>
                <w:color w:val="333333"/>
                <w:spacing w:val="-11"/>
                <w:w w:val="105"/>
                <w:sz w:val="18"/>
              </w:rPr>
              <w:t xml:space="preserve"> </w:t>
            </w:r>
            <w:r>
              <w:rPr>
                <w:color w:val="333333"/>
                <w:spacing w:val="-2"/>
                <w:w w:val="105"/>
                <w:sz w:val="18"/>
              </w:rPr>
              <w:t>nutrients)</w:t>
            </w:r>
          </w:p>
        </w:tc>
        <w:tc>
          <w:tcPr>
            <w:tcW w:w="2608" w:type="dxa"/>
            <w:tcBorders>
              <w:right w:val="nil"/>
            </w:tcBorders>
            <w:shd w:val="clear" w:color="auto" w:fill="FAF9F8"/>
          </w:tcPr>
          <w:p w14:paraId="6F83162A" w14:textId="77777777" w:rsidR="0029179C" w:rsidRDefault="00000000">
            <w:pPr>
              <w:pStyle w:val="TableParagraph"/>
              <w:spacing w:before="106" w:line="348" w:lineRule="auto"/>
              <w:rPr>
                <w:sz w:val="18"/>
              </w:rPr>
            </w:pPr>
            <w:r>
              <w:rPr>
                <w:color w:val="333333"/>
                <w:w w:val="105"/>
                <w:sz w:val="18"/>
              </w:rPr>
              <w:t>Enhances</w:t>
            </w:r>
            <w:r>
              <w:rPr>
                <w:color w:val="333333"/>
                <w:spacing w:val="-14"/>
                <w:w w:val="105"/>
                <w:sz w:val="18"/>
              </w:rPr>
              <w:t xml:space="preserve"> </w:t>
            </w:r>
            <w:r>
              <w:rPr>
                <w:color w:val="333333"/>
                <w:w w:val="105"/>
                <w:sz w:val="18"/>
              </w:rPr>
              <w:t>nutrient</w:t>
            </w:r>
            <w:r>
              <w:rPr>
                <w:color w:val="333333"/>
                <w:spacing w:val="-13"/>
                <w:w w:val="105"/>
                <w:sz w:val="18"/>
              </w:rPr>
              <w:t xml:space="preserve"> </w:t>
            </w:r>
            <w:r>
              <w:rPr>
                <w:color w:val="333333"/>
                <w:w w:val="105"/>
                <w:sz w:val="18"/>
              </w:rPr>
              <w:t>intake without sugar spikes.</w:t>
            </w:r>
          </w:p>
        </w:tc>
      </w:tr>
      <w:tr w:rsidR="0029179C" w14:paraId="3922B8FF" w14:textId="77777777">
        <w:trPr>
          <w:trHeight w:val="721"/>
        </w:trPr>
        <w:tc>
          <w:tcPr>
            <w:tcW w:w="2608" w:type="dxa"/>
            <w:tcBorders>
              <w:left w:val="nil"/>
            </w:tcBorders>
            <w:shd w:val="clear" w:color="auto" w:fill="F4F3F2"/>
          </w:tcPr>
          <w:p w14:paraId="0DE00072" w14:textId="77777777" w:rsidR="0029179C" w:rsidRDefault="00000000">
            <w:pPr>
              <w:pStyle w:val="TableParagraph"/>
              <w:spacing w:before="13" w:line="300" w:lineRule="atLeast"/>
              <w:ind w:left="170" w:right="134"/>
              <w:rPr>
                <w:sz w:val="18"/>
              </w:rPr>
            </w:pPr>
            <w:r>
              <w:rPr>
                <w:color w:val="333333"/>
                <w:sz w:val="18"/>
              </w:rPr>
              <w:t>Cream-based dressings (high</w:t>
            </w:r>
            <w:r>
              <w:rPr>
                <w:color w:val="333333"/>
                <w:spacing w:val="9"/>
                <w:sz w:val="18"/>
              </w:rPr>
              <w:t xml:space="preserve"> </w:t>
            </w:r>
            <w:r>
              <w:rPr>
                <w:color w:val="333333"/>
                <w:sz w:val="18"/>
              </w:rPr>
              <w:t>in</w:t>
            </w:r>
            <w:r>
              <w:rPr>
                <w:color w:val="333333"/>
                <w:spacing w:val="9"/>
                <w:sz w:val="18"/>
              </w:rPr>
              <w:t xml:space="preserve"> </w:t>
            </w:r>
            <w:r>
              <w:rPr>
                <w:color w:val="333333"/>
                <w:sz w:val="18"/>
              </w:rPr>
              <w:t>fat</w:t>
            </w:r>
            <w:r>
              <w:rPr>
                <w:color w:val="333333"/>
                <w:spacing w:val="9"/>
                <w:sz w:val="18"/>
              </w:rPr>
              <w:t xml:space="preserve"> </w:t>
            </w:r>
            <w:r>
              <w:rPr>
                <w:color w:val="333333"/>
                <w:sz w:val="18"/>
              </w:rPr>
              <w:t>and</w:t>
            </w:r>
            <w:r>
              <w:rPr>
                <w:color w:val="333333"/>
                <w:spacing w:val="9"/>
                <w:sz w:val="18"/>
              </w:rPr>
              <w:t xml:space="preserve"> </w:t>
            </w:r>
            <w:r>
              <w:rPr>
                <w:color w:val="333333"/>
                <w:spacing w:val="-2"/>
                <w:sz w:val="18"/>
              </w:rPr>
              <w:t>calories)</w:t>
            </w:r>
          </w:p>
        </w:tc>
        <w:tc>
          <w:tcPr>
            <w:tcW w:w="2608" w:type="dxa"/>
            <w:shd w:val="clear" w:color="auto" w:fill="F4F3F2"/>
          </w:tcPr>
          <w:p w14:paraId="657DC404" w14:textId="77777777" w:rsidR="0029179C" w:rsidRDefault="00000000">
            <w:pPr>
              <w:pStyle w:val="TableParagraph"/>
              <w:spacing w:before="13" w:line="300" w:lineRule="atLeast"/>
              <w:rPr>
                <w:sz w:val="18"/>
              </w:rPr>
            </w:pPr>
            <w:r>
              <w:rPr>
                <w:color w:val="333333"/>
                <w:w w:val="105"/>
                <w:sz w:val="18"/>
              </w:rPr>
              <w:t>Olive</w:t>
            </w:r>
            <w:r>
              <w:rPr>
                <w:color w:val="333333"/>
                <w:spacing w:val="-14"/>
                <w:w w:val="105"/>
                <w:sz w:val="18"/>
              </w:rPr>
              <w:t xml:space="preserve"> </w:t>
            </w:r>
            <w:r>
              <w:rPr>
                <w:color w:val="333333"/>
                <w:w w:val="105"/>
                <w:sz w:val="18"/>
              </w:rPr>
              <w:t>oil</w:t>
            </w:r>
            <w:r>
              <w:rPr>
                <w:color w:val="333333"/>
                <w:spacing w:val="-13"/>
                <w:w w:val="105"/>
                <w:sz w:val="18"/>
              </w:rPr>
              <w:t xml:space="preserve"> </w:t>
            </w:r>
            <w:r>
              <w:rPr>
                <w:color w:val="333333"/>
                <w:w w:val="105"/>
                <w:sz w:val="18"/>
              </w:rPr>
              <w:t>and</w:t>
            </w:r>
            <w:r>
              <w:rPr>
                <w:color w:val="333333"/>
                <w:spacing w:val="-13"/>
                <w:w w:val="105"/>
                <w:sz w:val="18"/>
              </w:rPr>
              <w:t xml:space="preserve"> </w:t>
            </w:r>
            <w:r>
              <w:rPr>
                <w:color w:val="333333"/>
                <w:w w:val="105"/>
                <w:sz w:val="18"/>
              </w:rPr>
              <w:t>vinegar (healthier</w:t>
            </w:r>
            <w:r>
              <w:rPr>
                <w:color w:val="333333"/>
                <w:spacing w:val="-11"/>
                <w:w w:val="105"/>
                <w:sz w:val="18"/>
              </w:rPr>
              <w:t xml:space="preserve"> </w:t>
            </w:r>
            <w:r>
              <w:rPr>
                <w:color w:val="333333"/>
                <w:w w:val="105"/>
                <w:sz w:val="18"/>
              </w:rPr>
              <w:t>fats)</w:t>
            </w:r>
          </w:p>
        </w:tc>
        <w:tc>
          <w:tcPr>
            <w:tcW w:w="2608" w:type="dxa"/>
            <w:tcBorders>
              <w:right w:val="nil"/>
            </w:tcBorders>
            <w:shd w:val="clear" w:color="auto" w:fill="F4F3F2"/>
          </w:tcPr>
          <w:p w14:paraId="24D5CCE8" w14:textId="77777777" w:rsidR="0029179C" w:rsidRDefault="00000000">
            <w:pPr>
              <w:pStyle w:val="TableParagraph"/>
              <w:spacing w:before="13" w:line="300" w:lineRule="atLeast"/>
              <w:ind w:right="134"/>
              <w:rPr>
                <w:sz w:val="18"/>
              </w:rPr>
            </w:pPr>
            <w:r>
              <w:rPr>
                <w:color w:val="333333"/>
                <w:w w:val="105"/>
                <w:sz w:val="18"/>
              </w:rPr>
              <w:t>Improves</w:t>
            </w:r>
            <w:r>
              <w:rPr>
                <w:color w:val="333333"/>
                <w:spacing w:val="-7"/>
                <w:w w:val="105"/>
                <w:sz w:val="18"/>
              </w:rPr>
              <w:t xml:space="preserve"> </w:t>
            </w:r>
            <w:r>
              <w:rPr>
                <w:color w:val="333333"/>
                <w:w w:val="105"/>
                <w:sz w:val="18"/>
              </w:rPr>
              <w:t>heart</w:t>
            </w:r>
            <w:r>
              <w:rPr>
                <w:color w:val="333333"/>
                <w:spacing w:val="-7"/>
                <w:w w:val="105"/>
                <w:sz w:val="18"/>
              </w:rPr>
              <w:t xml:space="preserve"> </w:t>
            </w:r>
            <w:r>
              <w:rPr>
                <w:color w:val="333333"/>
                <w:w w:val="105"/>
                <w:sz w:val="18"/>
              </w:rPr>
              <w:t>health</w:t>
            </w:r>
            <w:r>
              <w:rPr>
                <w:color w:val="333333"/>
                <w:spacing w:val="-7"/>
                <w:w w:val="105"/>
                <w:sz w:val="18"/>
              </w:rPr>
              <w:t xml:space="preserve"> </w:t>
            </w:r>
            <w:r>
              <w:rPr>
                <w:color w:val="333333"/>
                <w:w w:val="105"/>
                <w:sz w:val="18"/>
              </w:rPr>
              <w:t>due to better fat quality.</w:t>
            </w:r>
          </w:p>
        </w:tc>
      </w:tr>
    </w:tbl>
    <w:p w14:paraId="041FEAE1" w14:textId="77777777" w:rsidR="0029179C" w:rsidRDefault="0029179C">
      <w:pPr>
        <w:pStyle w:val="TableParagraph"/>
        <w:spacing w:line="300" w:lineRule="atLeast"/>
        <w:rPr>
          <w:sz w:val="18"/>
        </w:rPr>
        <w:sectPr w:rsidR="0029179C">
          <w:pgSz w:w="11910" w:h="16840"/>
          <w:pgMar w:top="1420" w:right="1700" w:bottom="1380" w:left="1700" w:header="914" w:footer="1197" w:gutter="0"/>
          <w:cols w:space="720"/>
        </w:sectPr>
      </w:pPr>
    </w:p>
    <w:p w14:paraId="57825DDA" w14:textId="77777777" w:rsidR="0029179C" w:rsidRDefault="0029179C">
      <w:pPr>
        <w:pStyle w:val="BodyText"/>
      </w:pPr>
    </w:p>
    <w:p w14:paraId="3F57632A" w14:textId="77777777" w:rsidR="0029179C" w:rsidRDefault="0029179C">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608"/>
        <w:gridCol w:w="2608"/>
        <w:gridCol w:w="2608"/>
      </w:tblGrid>
      <w:tr w:rsidR="0029179C" w14:paraId="61CDE11A" w14:textId="77777777">
        <w:trPr>
          <w:trHeight w:val="566"/>
        </w:trPr>
        <w:tc>
          <w:tcPr>
            <w:tcW w:w="2608" w:type="dxa"/>
            <w:tcBorders>
              <w:top w:val="nil"/>
              <w:left w:val="nil"/>
              <w:bottom w:val="nil"/>
            </w:tcBorders>
            <w:shd w:val="clear" w:color="auto" w:fill="5B6656"/>
          </w:tcPr>
          <w:p w14:paraId="16841C79" w14:textId="77777777" w:rsidR="0029179C" w:rsidRDefault="00000000">
            <w:pPr>
              <w:pStyle w:val="TableParagraph"/>
              <w:spacing w:before="167"/>
              <w:ind w:left="242"/>
              <w:rPr>
                <w:b/>
                <w:sz w:val="20"/>
              </w:rPr>
            </w:pPr>
            <w:r>
              <w:rPr>
                <w:b/>
                <w:color w:val="FFFFFF"/>
                <w:w w:val="105"/>
                <w:sz w:val="20"/>
              </w:rPr>
              <w:t>Nutrient-Light</w:t>
            </w:r>
            <w:r>
              <w:rPr>
                <w:b/>
                <w:color w:val="FFFFFF"/>
                <w:spacing w:val="-6"/>
                <w:w w:val="105"/>
                <w:sz w:val="20"/>
              </w:rPr>
              <w:t xml:space="preserve"> </w:t>
            </w:r>
            <w:r>
              <w:rPr>
                <w:b/>
                <w:color w:val="FFFFFF"/>
                <w:spacing w:val="-2"/>
                <w:w w:val="105"/>
                <w:sz w:val="20"/>
              </w:rPr>
              <w:t>Option</w:t>
            </w:r>
          </w:p>
        </w:tc>
        <w:tc>
          <w:tcPr>
            <w:tcW w:w="2608" w:type="dxa"/>
            <w:tcBorders>
              <w:top w:val="nil"/>
              <w:bottom w:val="nil"/>
            </w:tcBorders>
            <w:shd w:val="clear" w:color="auto" w:fill="5B6656"/>
          </w:tcPr>
          <w:p w14:paraId="65451C1B" w14:textId="77777777" w:rsidR="0029179C" w:rsidRDefault="00000000">
            <w:pPr>
              <w:pStyle w:val="TableParagraph"/>
              <w:spacing w:before="167"/>
              <w:ind w:left="165"/>
              <w:rPr>
                <w:b/>
                <w:sz w:val="20"/>
              </w:rPr>
            </w:pPr>
            <w:r>
              <w:rPr>
                <w:b/>
                <w:color w:val="FFFFFF"/>
                <w:w w:val="105"/>
                <w:sz w:val="20"/>
              </w:rPr>
              <w:t>Nutrient-Dense</w:t>
            </w:r>
            <w:r>
              <w:rPr>
                <w:b/>
                <w:color w:val="FFFFFF"/>
                <w:spacing w:val="-15"/>
                <w:w w:val="105"/>
                <w:sz w:val="20"/>
              </w:rPr>
              <w:t xml:space="preserve"> </w:t>
            </w:r>
            <w:r>
              <w:rPr>
                <w:b/>
                <w:color w:val="FFFFFF"/>
                <w:spacing w:val="-2"/>
                <w:w w:val="105"/>
                <w:sz w:val="20"/>
              </w:rPr>
              <w:t>Option</w:t>
            </w:r>
          </w:p>
        </w:tc>
        <w:tc>
          <w:tcPr>
            <w:tcW w:w="2608" w:type="dxa"/>
            <w:tcBorders>
              <w:top w:val="nil"/>
              <w:bottom w:val="nil"/>
              <w:right w:val="nil"/>
            </w:tcBorders>
            <w:shd w:val="clear" w:color="auto" w:fill="5B6656"/>
          </w:tcPr>
          <w:p w14:paraId="275422F5" w14:textId="77777777" w:rsidR="0029179C" w:rsidRDefault="00000000">
            <w:pPr>
              <w:pStyle w:val="TableParagraph"/>
              <w:spacing w:before="167"/>
              <w:ind w:left="27" w:right="48"/>
              <w:jc w:val="center"/>
              <w:rPr>
                <w:b/>
                <w:sz w:val="20"/>
              </w:rPr>
            </w:pPr>
            <w:r>
              <w:rPr>
                <w:b/>
                <w:color w:val="FFFFFF"/>
                <w:spacing w:val="-2"/>
                <w:sz w:val="20"/>
              </w:rPr>
              <w:t>Benefits</w:t>
            </w:r>
          </w:p>
        </w:tc>
      </w:tr>
      <w:tr w:rsidR="00706917" w14:paraId="7C409312" w14:textId="77777777" w:rsidTr="001349CF">
        <w:trPr>
          <w:trHeight w:val="1044"/>
        </w:trPr>
        <w:tc>
          <w:tcPr>
            <w:tcW w:w="2608" w:type="dxa"/>
            <w:tcBorders>
              <w:top w:val="nil"/>
              <w:left w:val="nil"/>
            </w:tcBorders>
            <w:shd w:val="clear" w:color="auto" w:fill="FAF9F8"/>
          </w:tcPr>
          <w:p w14:paraId="2B1AAB32" w14:textId="77777777" w:rsidR="00706917" w:rsidRDefault="00706917" w:rsidP="00706917">
            <w:pPr>
              <w:pStyle w:val="TableParagraph"/>
              <w:tabs>
                <w:tab w:val="left" w:pos="2777"/>
              </w:tabs>
              <w:spacing w:before="127" w:line="348" w:lineRule="auto"/>
              <w:ind w:left="170" w:right="292"/>
              <w:rPr>
                <w:sz w:val="18"/>
              </w:rPr>
            </w:pPr>
            <w:r>
              <w:rPr>
                <w:color w:val="333333"/>
                <w:w w:val="105"/>
                <w:sz w:val="18"/>
              </w:rPr>
              <w:t>Salted butter (high in saturated fat and salt)</w:t>
            </w:r>
          </w:p>
        </w:tc>
        <w:tc>
          <w:tcPr>
            <w:tcW w:w="2608" w:type="dxa"/>
            <w:tcBorders>
              <w:top w:val="nil"/>
              <w:left w:val="nil"/>
            </w:tcBorders>
            <w:shd w:val="clear" w:color="auto" w:fill="FAF9F8"/>
          </w:tcPr>
          <w:p w14:paraId="1649A2AF" w14:textId="2CBF6563" w:rsidR="00706917" w:rsidRDefault="00D028F2" w:rsidP="00D028F2">
            <w:pPr>
              <w:pStyle w:val="TableParagraph"/>
              <w:tabs>
                <w:tab w:val="left" w:pos="2777"/>
              </w:tabs>
              <w:spacing w:before="127" w:line="348" w:lineRule="auto"/>
              <w:ind w:left="170" w:right="289"/>
              <w:rPr>
                <w:sz w:val="18"/>
              </w:rPr>
            </w:pPr>
            <w:r w:rsidRPr="00D028F2">
              <w:rPr>
                <w:sz w:val="18"/>
              </w:rPr>
              <w:t>Unsalted nuts or avocado</w:t>
            </w:r>
            <w:r>
              <w:rPr>
                <w:sz w:val="18"/>
              </w:rPr>
              <w:t xml:space="preserve"> </w:t>
            </w:r>
            <w:r w:rsidRPr="00D028F2">
              <w:rPr>
                <w:sz w:val="18"/>
              </w:rPr>
              <w:t>(healthy fats and lower</w:t>
            </w:r>
            <w:r>
              <w:rPr>
                <w:sz w:val="18"/>
              </w:rPr>
              <w:t xml:space="preserve"> </w:t>
            </w:r>
            <w:r w:rsidRPr="00D028F2">
              <w:rPr>
                <w:sz w:val="18"/>
              </w:rPr>
              <w:t>sodium)</w:t>
            </w:r>
          </w:p>
        </w:tc>
        <w:tc>
          <w:tcPr>
            <w:tcW w:w="2608" w:type="dxa"/>
            <w:tcBorders>
              <w:top w:val="nil"/>
              <w:right w:val="nil"/>
            </w:tcBorders>
            <w:shd w:val="clear" w:color="auto" w:fill="FAF9F8"/>
          </w:tcPr>
          <w:p w14:paraId="21F2D776" w14:textId="77777777" w:rsidR="00706917" w:rsidRDefault="00706917">
            <w:pPr>
              <w:pStyle w:val="TableParagraph"/>
              <w:spacing w:before="128" w:line="348" w:lineRule="auto"/>
              <w:rPr>
                <w:sz w:val="18"/>
              </w:rPr>
            </w:pPr>
            <w:r>
              <w:rPr>
                <w:color w:val="333333"/>
                <w:w w:val="105"/>
                <w:sz w:val="18"/>
              </w:rPr>
              <w:t>Lowers</w:t>
            </w:r>
            <w:r>
              <w:rPr>
                <w:color w:val="333333"/>
                <w:spacing w:val="-7"/>
                <w:w w:val="105"/>
                <w:sz w:val="18"/>
              </w:rPr>
              <w:t xml:space="preserve"> </w:t>
            </w:r>
            <w:r>
              <w:rPr>
                <w:color w:val="333333"/>
                <w:w w:val="105"/>
                <w:sz w:val="18"/>
              </w:rPr>
              <w:t>risk</w:t>
            </w:r>
            <w:r>
              <w:rPr>
                <w:color w:val="333333"/>
                <w:spacing w:val="-7"/>
                <w:w w:val="105"/>
                <w:sz w:val="18"/>
              </w:rPr>
              <w:t xml:space="preserve"> </w:t>
            </w:r>
            <w:r>
              <w:rPr>
                <w:color w:val="333333"/>
                <w:w w:val="105"/>
                <w:sz w:val="18"/>
              </w:rPr>
              <w:t>of</w:t>
            </w:r>
            <w:r>
              <w:rPr>
                <w:color w:val="333333"/>
                <w:spacing w:val="-10"/>
                <w:w w:val="105"/>
                <w:sz w:val="18"/>
              </w:rPr>
              <w:t xml:space="preserve"> </w:t>
            </w:r>
            <w:r>
              <w:rPr>
                <w:color w:val="333333"/>
                <w:w w:val="105"/>
                <w:sz w:val="18"/>
              </w:rPr>
              <w:t>high</w:t>
            </w:r>
            <w:r>
              <w:rPr>
                <w:color w:val="333333"/>
                <w:spacing w:val="-7"/>
                <w:w w:val="105"/>
                <w:sz w:val="18"/>
              </w:rPr>
              <w:t xml:space="preserve"> </w:t>
            </w:r>
            <w:r>
              <w:rPr>
                <w:color w:val="333333"/>
                <w:w w:val="105"/>
                <w:sz w:val="18"/>
              </w:rPr>
              <w:t xml:space="preserve">blood </w:t>
            </w:r>
            <w:r>
              <w:rPr>
                <w:color w:val="333333"/>
                <w:spacing w:val="-2"/>
                <w:w w:val="105"/>
                <w:sz w:val="18"/>
              </w:rPr>
              <w:t>pressure</w:t>
            </w:r>
            <w:r>
              <w:rPr>
                <w:color w:val="333333"/>
                <w:spacing w:val="-5"/>
                <w:w w:val="105"/>
                <w:sz w:val="18"/>
              </w:rPr>
              <w:t xml:space="preserve"> </w:t>
            </w:r>
            <w:r>
              <w:rPr>
                <w:color w:val="333333"/>
                <w:spacing w:val="-2"/>
                <w:w w:val="105"/>
                <w:sz w:val="18"/>
              </w:rPr>
              <w:t>and</w:t>
            </w:r>
            <w:r>
              <w:rPr>
                <w:color w:val="333333"/>
                <w:spacing w:val="-5"/>
                <w:w w:val="105"/>
                <w:sz w:val="18"/>
              </w:rPr>
              <w:t xml:space="preserve"> </w:t>
            </w:r>
            <w:r>
              <w:rPr>
                <w:color w:val="333333"/>
                <w:spacing w:val="-2"/>
                <w:w w:val="105"/>
                <w:sz w:val="18"/>
              </w:rPr>
              <w:t>cholesterol.</w:t>
            </w:r>
          </w:p>
        </w:tc>
      </w:tr>
      <w:tr w:rsidR="0029179C" w14:paraId="1C9D048E" w14:textId="77777777">
        <w:trPr>
          <w:trHeight w:val="1021"/>
        </w:trPr>
        <w:tc>
          <w:tcPr>
            <w:tcW w:w="2608" w:type="dxa"/>
            <w:tcBorders>
              <w:left w:val="nil"/>
            </w:tcBorders>
            <w:shd w:val="clear" w:color="auto" w:fill="F4F3F2"/>
          </w:tcPr>
          <w:p w14:paraId="54570523" w14:textId="77777777" w:rsidR="0029179C" w:rsidRDefault="00000000">
            <w:pPr>
              <w:pStyle w:val="TableParagraph"/>
              <w:spacing w:before="105" w:line="348" w:lineRule="auto"/>
              <w:ind w:left="170" w:right="134"/>
              <w:rPr>
                <w:sz w:val="18"/>
              </w:rPr>
            </w:pPr>
            <w:r>
              <w:rPr>
                <w:color w:val="333333"/>
                <w:w w:val="105"/>
                <w:sz w:val="18"/>
              </w:rPr>
              <w:t>Regular</w:t>
            </w:r>
            <w:r>
              <w:rPr>
                <w:color w:val="333333"/>
                <w:spacing w:val="-14"/>
                <w:w w:val="105"/>
                <w:sz w:val="18"/>
              </w:rPr>
              <w:t xml:space="preserve"> </w:t>
            </w:r>
            <w:r>
              <w:rPr>
                <w:color w:val="333333"/>
                <w:w w:val="105"/>
                <w:sz w:val="18"/>
              </w:rPr>
              <w:t>pasta</w:t>
            </w:r>
            <w:r>
              <w:rPr>
                <w:color w:val="333333"/>
                <w:spacing w:val="-13"/>
                <w:w w:val="105"/>
                <w:sz w:val="18"/>
              </w:rPr>
              <w:t xml:space="preserve"> </w:t>
            </w:r>
            <w:r>
              <w:rPr>
                <w:color w:val="333333"/>
                <w:w w:val="105"/>
                <w:sz w:val="18"/>
              </w:rPr>
              <w:t xml:space="preserve">(simple </w:t>
            </w:r>
            <w:r>
              <w:rPr>
                <w:color w:val="333333"/>
                <w:sz w:val="18"/>
              </w:rPr>
              <w:t>carbs,</w:t>
            </w:r>
            <w:r>
              <w:rPr>
                <w:color w:val="333333"/>
                <w:spacing w:val="2"/>
                <w:sz w:val="18"/>
              </w:rPr>
              <w:t xml:space="preserve"> </w:t>
            </w:r>
            <w:r>
              <w:rPr>
                <w:color w:val="333333"/>
                <w:sz w:val="18"/>
              </w:rPr>
              <w:t>quick</w:t>
            </w:r>
            <w:r>
              <w:rPr>
                <w:color w:val="333333"/>
                <w:spacing w:val="9"/>
                <w:sz w:val="18"/>
              </w:rPr>
              <w:t xml:space="preserve"> </w:t>
            </w:r>
            <w:r>
              <w:rPr>
                <w:color w:val="333333"/>
                <w:spacing w:val="-2"/>
                <w:sz w:val="18"/>
              </w:rPr>
              <w:t>digestion)</w:t>
            </w:r>
          </w:p>
        </w:tc>
        <w:tc>
          <w:tcPr>
            <w:tcW w:w="2608" w:type="dxa"/>
            <w:shd w:val="clear" w:color="auto" w:fill="F4F3F2"/>
          </w:tcPr>
          <w:p w14:paraId="296CE343" w14:textId="3CF01F4C" w:rsidR="0029179C" w:rsidRDefault="00000000">
            <w:pPr>
              <w:pStyle w:val="TableParagraph"/>
              <w:spacing w:before="12" w:line="300" w:lineRule="atLeast"/>
              <w:ind w:right="326"/>
              <w:rPr>
                <w:sz w:val="18"/>
              </w:rPr>
            </w:pPr>
            <w:r>
              <w:rPr>
                <w:color w:val="333333"/>
                <w:spacing w:val="-2"/>
                <w:w w:val="110"/>
                <w:sz w:val="18"/>
              </w:rPr>
              <w:t>Whole</w:t>
            </w:r>
            <w:r>
              <w:rPr>
                <w:color w:val="333333"/>
                <w:spacing w:val="-12"/>
                <w:w w:val="110"/>
                <w:sz w:val="18"/>
              </w:rPr>
              <w:t xml:space="preserve"> </w:t>
            </w:r>
            <w:r>
              <w:rPr>
                <w:color w:val="333333"/>
                <w:spacing w:val="-2"/>
                <w:w w:val="110"/>
                <w:sz w:val="18"/>
              </w:rPr>
              <w:t>wheat</w:t>
            </w:r>
            <w:r>
              <w:rPr>
                <w:color w:val="333333"/>
                <w:spacing w:val="-12"/>
                <w:w w:val="110"/>
                <w:sz w:val="18"/>
              </w:rPr>
              <w:t xml:space="preserve"> </w:t>
            </w:r>
            <w:r>
              <w:rPr>
                <w:color w:val="333333"/>
                <w:spacing w:val="-2"/>
                <w:w w:val="110"/>
                <w:sz w:val="18"/>
              </w:rPr>
              <w:t>or</w:t>
            </w:r>
            <w:r>
              <w:rPr>
                <w:color w:val="333333"/>
                <w:spacing w:val="-14"/>
                <w:w w:val="110"/>
                <w:sz w:val="18"/>
              </w:rPr>
              <w:t xml:space="preserve"> </w:t>
            </w:r>
            <w:r>
              <w:rPr>
                <w:color w:val="333333"/>
                <w:spacing w:val="-2"/>
                <w:w w:val="110"/>
                <w:sz w:val="18"/>
              </w:rPr>
              <w:t>legume-</w:t>
            </w:r>
            <w:r>
              <w:rPr>
                <w:color w:val="333333"/>
                <w:w w:val="110"/>
                <w:sz w:val="18"/>
              </w:rPr>
              <w:t>based</w:t>
            </w:r>
            <w:r>
              <w:rPr>
                <w:color w:val="333333"/>
                <w:spacing w:val="-14"/>
                <w:w w:val="110"/>
                <w:sz w:val="18"/>
              </w:rPr>
              <w:t xml:space="preserve"> </w:t>
            </w:r>
            <w:r>
              <w:rPr>
                <w:color w:val="333333"/>
                <w:w w:val="110"/>
                <w:sz w:val="18"/>
              </w:rPr>
              <w:t>pasta</w:t>
            </w:r>
            <w:r>
              <w:rPr>
                <w:color w:val="333333"/>
                <w:spacing w:val="-14"/>
                <w:w w:val="110"/>
                <w:sz w:val="18"/>
              </w:rPr>
              <w:t xml:space="preserve"> </w:t>
            </w:r>
            <w:r>
              <w:rPr>
                <w:color w:val="333333"/>
                <w:w w:val="110"/>
                <w:sz w:val="18"/>
              </w:rPr>
              <w:t>(more</w:t>
            </w:r>
            <w:r>
              <w:rPr>
                <w:color w:val="333333"/>
                <w:spacing w:val="-14"/>
                <w:w w:val="110"/>
                <w:sz w:val="18"/>
              </w:rPr>
              <w:t xml:space="preserve"> </w:t>
            </w:r>
            <w:r>
              <w:rPr>
                <w:color w:val="333333"/>
                <w:w w:val="110"/>
                <w:sz w:val="18"/>
              </w:rPr>
              <w:t>fiber and</w:t>
            </w:r>
            <w:r>
              <w:rPr>
                <w:color w:val="333333"/>
                <w:spacing w:val="-4"/>
                <w:w w:val="110"/>
                <w:sz w:val="18"/>
              </w:rPr>
              <w:t xml:space="preserve"> </w:t>
            </w:r>
            <w:r>
              <w:rPr>
                <w:color w:val="333333"/>
                <w:w w:val="110"/>
                <w:sz w:val="18"/>
              </w:rPr>
              <w:t>protein)</w:t>
            </w:r>
          </w:p>
        </w:tc>
        <w:tc>
          <w:tcPr>
            <w:tcW w:w="2608" w:type="dxa"/>
            <w:tcBorders>
              <w:right w:val="nil"/>
            </w:tcBorders>
            <w:shd w:val="clear" w:color="auto" w:fill="F4F3F2"/>
          </w:tcPr>
          <w:p w14:paraId="5157491F" w14:textId="77777777" w:rsidR="0029179C" w:rsidRDefault="00000000">
            <w:pPr>
              <w:pStyle w:val="TableParagraph"/>
              <w:spacing w:before="105" w:line="348" w:lineRule="auto"/>
              <w:ind w:right="670"/>
              <w:rPr>
                <w:sz w:val="18"/>
              </w:rPr>
            </w:pPr>
            <w:r>
              <w:rPr>
                <w:color w:val="333333"/>
                <w:spacing w:val="-2"/>
                <w:w w:val="105"/>
                <w:sz w:val="18"/>
              </w:rPr>
              <w:t>Enhances</w:t>
            </w:r>
            <w:r>
              <w:rPr>
                <w:color w:val="333333"/>
                <w:spacing w:val="-12"/>
                <w:w w:val="105"/>
                <w:sz w:val="18"/>
              </w:rPr>
              <w:t xml:space="preserve"> </w:t>
            </w:r>
            <w:r>
              <w:rPr>
                <w:color w:val="333333"/>
                <w:spacing w:val="-2"/>
                <w:w w:val="105"/>
                <w:sz w:val="18"/>
              </w:rPr>
              <w:t>satiety</w:t>
            </w:r>
            <w:r>
              <w:rPr>
                <w:color w:val="333333"/>
                <w:spacing w:val="-11"/>
                <w:w w:val="105"/>
                <w:sz w:val="18"/>
              </w:rPr>
              <w:t xml:space="preserve"> </w:t>
            </w:r>
            <w:r>
              <w:rPr>
                <w:color w:val="333333"/>
                <w:spacing w:val="-2"/>
                <w:w w:val="105"/>
                <w:sz w:val="18"/>
              </w:rPr>
              <w:t xml:space="preserve">and </w:t>
            </w:r>
            <w:r>
              <w:rPr>
                <w:color w:val="333333"/>
                <w:w w:val="105"/>
                <w:sz w:val="18"/>
              </w:rPr>
              <w:t>nutrient</w:t>
            </w:r>
            <w:r>
              <w:rPr>
                <w:color w:val="333333"/>
                <w:spacing w:val="-1"/>
                <w:w w:val="105"/>
                <w:sz w:val="18"/>
              </w:rPr>
              <w:t xml:space="preserve"> </w:t>
            </w:r>
            <w:r>
              <w:rPr>
                <w:color w:val="333333"/>
                <w:w w:val="105"/>
                <w:sz w:val="18"/>
              </w:rPr>
              <w:t>intake.</w:t>
            </w:r>
          </w:p>
        </w:tc>
      </w:tr>
      <w:tr w:rsidR="0029179C" w14:paraId="51302A23" w14:textId="77777777">
        <w:trPr>
          <w:trHeight w:val="721"/>
        </w:trPr>
        <w:tc>
          <w:tcPr>
            <w:tcW w:w="2608" w:type="dxa"/>
            <w:tcBorders>
              <w:left w:val="nil"/>
            </w:tcBorders>
            <w:shd w:val="clear" w:color="auto" w:fill="FAF9F8"/>
          </w:tcPr>
          <w:p w14:paraId="4EC46A57" w14:textId="77777777" w:rsidR="0029179C" w:rsidRDefault="00000000">
            <w:pPr>
              <w:pStyle w:val="TableParagraph"/>
              <w:spacing w:before="12" w:line="300" w:lineRule="atLeast"/>
              <w:ind w:left="170"/>
              <w:rPr>
                <w:sz w:val="18"/>
              </w:rPr>
            </w:pPr>
            <w:r>
              <w:rPr>
                <w:color w:val="333333"/>
                <w:spacing w:val="-2"/>
                <w:w w:val="105"/>
                <w:sz w:val="18"/>
              </w:rPr>
              <w:t>Fried</w:t>
            </w:r>
            <w:r>
              <w:rPr>
                <w:color w:val="333333"/>
                <w:spacing w:val="-12"/>
                <w:w w:val="105"/>
                <w:sz w:val="18"/>
              </w:rPr>
              <w:t xml:space="preserve"> </w:t>
            </w:r>
            <w:r>
              <w:rPr>
                <w:color w:val="333333"/>
                <w:spacing w:val="-2"/>
                <w:w w:val="105"/>
                <w:sz w:val="18"/>
              </w:rPr>
              <w:t>chicken</w:t>
            </w:r>
            <w:r>
              <w:rPr>
                <w:color w:val="333333"/>
                <w:spacing w:val="-11"/>
                <w:w w:val="105"/>
                <w:sz w:val="18"/>
              </w:rPr>
              <w:t xml:space="preserve"> </w:t>
            </w:r>
            <w:r>
              <w:rPr>
                <w:color w:val="333333"/>
                <w:spacing w:val="-2"/>
                <w:w w:val="105"/>
                <w:sz w:val="18"/>
              </w:rPr>
              <w:t>(high</w:t>
            </w:r>
            <w:r>
              <w:rPr>
                <w:color w:val="333333"/>
                <w:spacing w:val="-11"/>
                <w:w w:val="105"/>
                <w:sz w:val="18"/>
              </w:rPr>
              <w:t xml:space="preserve"> </w:t>
            </w:r>
            <w:r>
              <w:rPr>
                <w:color w:val="333333"/>
                <w:spacing w:val="-2"/>
                <w:w w:val="105"/>
                <w:sz w:val="18"/>
              </w:rPr>
              <w:t xml:space="preserve">in </w:t>
            </w:r>
            <w:r>
              <w:rPr>
                <w:color w:val="333333"/>
                <w:w w:val="105"/>
                <w:sz w:val="18"/>
              </w:rPr>
              <w:t>unhealthy</w:t>
            </w:r>
            <w:r>
              <w:rPr>
                <w:color w:val="333333"/>
                <w:spacing w:val="-7"/>
                <w:w w:val="105"/>
                <w:sz w:val="18"/>
              </w:rPr>
              <w:t xml:space="preserve"> </w:t>
            </w:r>
            <w:r>
              <w:rPr>
                <w:color w:val="333333"/>
                <w:w w:val="105"/>
                <w:sz w:val="18"/>
              </w:rPr>
              <w:t>fats)</w:t>
            </w:r>
          </w:p>
        </w:tc>
        <w:tc>
          <w:tcPr>
            <w:tcW w:w="2608" w:type="dxa"/>
            <w:shd w:val="clear" w:color="auto" w:fill="FAF9F8"/>
          </w:tcPr>
          <w:p w14:paraId="603072A1" w14:textId="77777777" w:rsidR="0029179C" w:rsidRDefault="00000000">
            <w:pPr>
              <w:pStyle w:val="TableParagraph"/>
              <w:spacing w:before="105"/>
              <w:rPr>
                <w:sz w:val="18"/>
              </w:rPr>
            </w:pPr>
            <w:r>
              <w:rPr>
                <w:color w:val="333333"/>
                <w:sz w:val="18"/>
              </w:rPr>
              <w:t>Grilled</w:t>
            </w:r>
            <w:r>
              <w:rPr>
                <w:color w:val="333333"/>
                <w:spacing w:val="6"/>
                <w:sz w:val="18"/>
              </w:rPr>
              <w:t xml:space="preserve"> </w:t>
            </w:r>
            <w:r>
              <w:rPr>
                <w:color w:val="333333"/>
                <w:sz w:val="18"/>
              </w:rPr>
              <w:t>chicken</w:t>
            </w:r>
            <w:r>
              <w:rPr>
                <w:color w:val="333333"/>
                <w:spacing w:val="6"/>
                <w:sz w:val="18"/>
              </w:rPr>
              <w:t xml:space="preserve"> </w:t>
            </w:r>
            <w:r>
              <w:rPr>
                <w:color w:val="333333"/>
                <w:sz w:val="18"/>
              </w:rPr>
              <w:t>(less</w:t>
            </w:r>
            <w:r>
              <w:rPr>
                <w:color w:val="333333"/>
                <w:spacing w:val="7"/>
                <w:sz w:val="18"/>
              </w:rPr>
              <w:t xml:space="preserve"> </w:t>
            </w:r>
            <w:r>
              <w:rPr>
                <w:color w:val="333333"/>
                <w:spacing w:val="-4"/>
                <w:sz w:val="18"/>
              </w:rPr>
              <w:t>fat)</w:t>
            </w:r>
          </w:p>
        </w:tc>
        <w:tc>
          <w:tcPr>
            <w:tcW w:w="2608" w:type="dxa"/>
            <w:tcBorders>
              <w:right w:val="nil"/>
            </w:tcBorders>
            <w:shd w:val="clear" w:color="auto" w:fill="FAF9F8"/>
          </w:tcPr>
          <w:p w14:paraId="3DAA8153" w14:textId="77777777" w:rsidR="0029179C" w:rsidRDefault="00000000">
            <w:pPr>
              <w:pStyle w:val="TableParagraph"/>
              <w:spacing w:before="12" w:line="300" w:lineRule="atLeast"/>
              <w:ind w:right="304"/>
              <w:rPr>
                <w:sz w:val="18"/>
              </w:rPr>
            </w:pPr>
            <w:r>
              <w:rPr>
                <w:color w:val="333333"/>
                <w:w w:val="105"/>
                <w:sz w:val="18"/>
              </w:rPr>
              <w:t>Reduces</w:t>
            </w:r>
            <w:r>
              <w:rPr>
                <w:color w:val="333333"/>
                <w:spacing w:val="-14"/>
                <w:w w:val="105"/>
                <w:sz w:val="18"/>
              </w:rPr>
              <w:t xml:space="preserve"> </w:t>
            </w:r>
            <w:r>
              <w:rPr>
                <w:color w:val="333333"/>
                <w:w w:val="105"/>
                <w:sz w:val="18"/>
              </w:rPr>
              <w:t>fat</w:t>
            </w:r>
            <w:r>
              <w:rPr>
                <w:color w:val="333333"/>
                <w:spacing w:val="-13"/>
                <w:w w:val="105"/>
                <w:sz w:val="18"/>
              </w:rPr>
              <w:t xml:space="preserve"> </w:t>
            </w:r>
            <w:r>
              <w:rPr>
                <w:color w:val="333333"/>
                <w:w w:val="105"/>
                <w:sz w:val="18"/>
              </w:rPr>
              <w:t>intake,</w:t>
            </w:r>
            <w:r>
              <w:rPr>
                <w:color w:val="333333"/>
                <w:spacing w:val="-13"/>
                <w:w w:val="105"/>
                <w:sz w:val="18"/>
              </w:rPr>
              <w:t xml:space="preserve"> </w:t>
            </w:r>
            <w:r>
              <w:rPr>
                <w:color w:val="333333"/>
                <w:w w:val="105"/>
                <w:sz w:val="18"/>
              </w:rPr>
              <w:t>better for weight management.</w:t>
            </w:r>
          </w:p>
        </w:tc>
      </w:tr>
      <w:tr w:rsidR="0029179C" w14:paraId="0D77AB91" w14:textId="77777777">
        <w:trPr>
          <w:trHeight w:val="1021"/>
        </w:trPr>
        <w:tc>
          <w:tcPr>
            <w:tcW w:w="2608" w:type="dxa"/>
            <w:tcBorders>
              <w:left w:val="nil"/>
            </w:tcBorders>
            <w:shd w:val="clear" w:color="auto" w:fill="F4F3F2"/>
          </w:tcPr>
          <w:p w14:paraId="3FCD6A84" w14:textId="77777777" w:rsidR="0029179C" w:rsidRDefault="00000000">
            <w:pPr>
              <w:pStyle w:val="TableParagraph"/>
              <w:spacing w:before="105" w:line="348" w:lineRule="auto"/>
              <w:ind w:left="170" w:right="577"/>
              <w:rPr>
                <w:sz w:val="18"/>
              </w:rPr>
            </w:pPr>
            <w:r>
              <w:rPr>
                <w:color w:val="333333"/>
                <w:spacing w:val="-2"/>
                <w:w w:val="105"/>
                <w:sz w:val="18"/>
              </w:rPr>
              <w:t>Regular</w:t>
            </w:r>
            <w:r>
              <w:rPr>
                <w:color w:val="333333"/>
                <w:spacing w:val="-12"/>
                <w:w w:val="105"/>
                <w:sz w:val="18"/>
              </w:rPr>
              <w:t xml:space="preserve"> </w:t>
            </w:r>
            <w:r>
              <w:rPr>
                <w:color w:val="333333"/>
                <w:spacing w:val="-2"/>
                <w:w w:val="105"/>
                <w:sz w:val="18"/>
              </w:rPr>
              <w:t>ground</w:t>
            </w:r>
            <w:r>
              <w:rPr>
                <w:color w:val="333333"/>
                <w:spacing w:val="-11"/>
                <w:w w:val="105"/>
                <w:sz w:val="18"/>
              </w:rPr>
              <w:t xml:space="preserve"> </w:t>
            </w:r>
            <w:r>
              <w:rPr>
                <w:color w:val="333333"/>
                <w:spacing w:val="-2"/>
                <w:w w:val="105"/>
                <w:sz w:val="18"/>
              </w:rPr>
              <w:t xml:space="preserve">beef </w:t>
            </w:r>
            <w:r>
              <w:rPr>
                <w:color w:val="333333"/>
                <w:w w:val="105"/>
                <w:sz w:val="18"/>
              </w:rPr>
              <w:t>(higher in fat)</w:t>
            </w:r>
          </w:p>
        </w:tc>
        <w:tc>
          <w:tcPr>
            <w:tcW w:w="2608" w:type="dxa"/>
            <w:shd w:val="clear" w:color="auto" w:fill="F4F3F2"/>
          </w:tcPr>
          <w:p w14:paraId="467C0FB6" w14:textId="77777777" w:rsidR="0029179C" w:rsidRDefault="00000000">
            <w:pPr>
              <w:pStyle w:val="TableParagraph"/>
              <w:spacing w:before="105" w:line="348" w:lineRule="auto"/>
              <w:rPr>
                <w:sz w:val="18"/>
              </w:rPr>
            </w:pPr>
            <w:r>
              <w:rPr>
                <w:color w:val="333333"/>
                <w:w w:val="105"/>
                <w:sz w:val="18"/>
              </w:rPr>
              <w:t>Lean</w:t>
            </w:r>
            <w:r>
              <w:rPr>
                <w:color w:val="333333"/>
                <w:spacing w:val="-14"/>
                <w:w w:val="105"/>
                <w:sz w:val="18"/>
              </w:rPr>
              <w:t xml:space="preserve"> </w:t>
            </w:r>
            <w:r>
              <w:rPr>
                <w:color w:val="333333"/>
                <w:w w:val="105"/>
                <w:sz w:val="18"/>
              </w:rPr>
              <w:t>ground</w:t>
            </w:r>
            <w:r>
              <w:rPr>
                <w:color w:val="333333"/>
                <w:spacing w:val="-13"/>
                <w:w w:val="105"/>
                <w:sz w:val="18"/>
              </w:rPr>
              <w:t xml:space="preserve"> </w:t>
            </w:r>
            <w:r>
              <w:rPr>
                <w:color w:val="333333"/>
                <w:w w:val="105"/>
                <w:sz w:val="18"/>
              </w:rPr>
              <w:t>turkey</w:t>
            </w:r>
            <w:r>
              <w:rPr>
                <w:color w:val="333333"/>
                <w:spacing w:val="-13"/>
                <w:w w:val="105"/>
                <w:sz w:val="18"/>
              </w:rPr>
              <w:t xml:space="preserve"> </w:t>
            </w:r>
            <w:r>
              <w:rPr>
                <w:color w:val="333333"/>
                <w:w w:val="105"/>
                <w:sz w:val="18"/>
              </w:rPr>
              <w:t>or chicken (less fat)</w:t>
            </w:r>
          </w:p>
        </w:tc>
        <w:tc>
          <w:tcPr>
            <w:tcW w:w="2608" w:type="dxa"/>
            <w:tcBorders>
              <w:right w:val="nil"/>
            </w:tcBorders>
            <w:shd w:val="clear" w:color="auto" w:fill="F4F3F2"/>
          </w:tcPr>
          <w:p w14:paraId="20739714" w14:textId="77777777" w:rsidR="0029179C" w:rsidRDefault="00000000">
            <w:pPr>
              <w:pStyle w:val="TableParagraph"/>
              <w:spacing w:before="12" w:line="300" w:lineRule="atLeast"/>
              <w:ind w:right="790"/>
              <w:rPr>
                <w:sz w:val="18"/>
              </w:rPr>
            </w:pPr>
            <w:r>
              <w:rPr>
                <w:color w:val="333333"/>
                <w:w w:val="110"/>
                <w:sz w:val="18"/>
              </w:rPr>
              <w:t>Lowers</w:t>
            </w:r>
            <w:r>
              <w:rPr>
                <w:color w:val="333333"/>
                <w:spacing w:val="-4"/>
                <w:w w:val="110"/>
                <w:sz w:val="18"/>
              </w:rPr>
              <w:t xml:space="preserve"> </w:t>
            </w:r>
            <w:r>
              <w:rPr>
                <w:color w:val="333333"/>
                <w:w w:val="110"/>
                <w:sz w:val="18"/>
              </w:rPr>
              <w:t xml:space="preserve">saturated </w:t>
            </w:r>
            <w:r>
              <w:rPr>
                <w:color w:val="333333"/>
                <w:spacing w:val="-2"/>
                <w:w w:val="110"/>
                <w:sz w:val="18"/>
              </w:rPr>
              <w:t>fat</w:t>
            </w:r>
            <w:r>
              <w:rPr>
                <w:color w:val="333333"/>
                <w:spacing w:val="-12"/>
                <w:w w:val="110"/>
                <w:sz w:val="18"/>
              </w:rPr>
              <w:t xml:space="preserve"> </w:t>
            </w:r>
            <w:r>
              <w:rPr>
                <w:color w:val="333333"/>
                <w:spacing w:val="-2"/>
                <w:w w:val="110"/>
                <w:sz w:val="18"/>
              </w:rPr>
              <w:t>intake,</w:t>
            </w:r>
            <w:r>
              <w:rPr>
                <w:color w:val="333333"/>
                <w:spacing w:val="-14"/>
                <w:w w:val="110"/>
                <w:sz w:val="18"/>
              </w:rPr>
              <w:t xml:space="preserve"> </w:t>
            </w:r>
            <w:r>
              <w:rPr>
                <w:color w:val="333333"/>
                <w:spacing w:val="-2"/>
                <w:w w:val="110"/>
                <w:sz w:val="18"/>
              </w:rPr>
              <w:t>better</w:t>
            </w:r>
            <w:r>
              <w:rPr>
                <w:color w:val="333333"/>
                <w:spacing w:val="-14"/>
                <w:w w:val="110"/>
                <w:sz w:val="18"/>
              </w:rPr>
              <w:t xml:space="preserve"> </w:t>
            </w:r>
            <w:r>
              <w:rPr>
                <w:color w:val="333333"/>
                <w:spacing w:val="-2"/>
                <w:w w:val="110"/>
                <w:sz w:val="18"/>
              </w:rPr>
              <w:t xml:space="preserve">for </w:t>
            </w:r>
            <w:r>
              <w:rPr>
                <w:color w:val="333333"/>
                <w:w w:val="110"/>
                <w:sz w:val="18"/>
              </w:rPr>
              <w:t>heart</w:t>
            </w:r>
            <w:r>
              <w:rPr>
                <w:color w:val="333333"/>
                <w:spacing w:val="-4"/>
                <w:w w:val="110"/>
                <w:sz w:val="18"/>
              </w:rPr>
              <w:t xml:space="preserve"> </w:t>
            </w:r>
            <w:r>
              <w:rPr>
                <w:color w:val="333333"/>
                <w:w w:val="110"/>
                <w:sz w:val="18"/>
              </w:rPr>
              <w:t>health.</w:t>
            </w:r>
          </w:p>
        </w:tc>
      </w:tr>
      <w:tr w:rsidR="0029179C" w14:paraId="4541BAAB" w14:textId="77777777">
        <w:trPr>
          <w:trHeight w:val="1021"/>
        </w:trPr>
        <w:tc>
          <w:tcPr>
            <w:tcW w:w="2608" w:type="dxa"/>
            <w:tcBorders>
              <w:left w:val="nil"/>
            </w:tcBorders>
            <w:shd w:val="clear" w:color="auto" w:fill="FAF9F8"/>
          </w:tcPr>
          <w:p w14:paraId="1492BD8A" w14:textId="7FFE7905" w:rsidR="0029179C" w:rsidRDefault="00000000" w:rsidP="00706917">
            <w:pPr>
              <w:pStyle w:val="TableParagraph"/>
              <w:spacing w:before="106" w:line="348" w:lineRule="auto"/>
              <w:ind w:left="170"/>
              <w:rPr>
                <w:sz w:val="18"/>
              </w:rPr>
            </w:pPr>
            <w:r>
              <w:rPr>
                <w:color w:val="333333"/>
                <w:sz w:val="18"/>
              </w:rPr>
              <w:t>Sour</w:t>
            </w:r>
            <w:r>
              <w:rPr>
                <w:color w:val="333333"/>
                <w:spacing w:val="-11"/>
                <w:sz w:val="18"/>
              </w:rPr>
              <w:t xml:space="preserve"> </w:t>
            </w:r>
            <w:r>
              <w:rPr>
                <w:color w:val="333333"/>
                <w:spacing w:val="-2"/>
                <w:sz w:val="18"/>
              </w:rPr>
              <w:t>cream</w:t>
            </w:r>
            <w:r w:rsidR="00706917">
              <w:rPr>
                <w:color w:val="333333"/>
                <w:spacing w:val="-2"/>
                <w:sz w:val="18"/>
              </w:rPr>
              <w:br/>
            </w:r>
            <w:r>
              <w:rPr>
                <w:color w:val="333333"/>
                <w:w w:val="105"/>
                <w:sz w:val="18"/>
              </w:rPr>
              <w:t>(high</w:t>
            </w:r>
            <w:r>
              <w:rPr>
                <w:color w:val="333333"/>
                <w:spacing w:val="-7"/>
                <w:w w:val="105"/>
                <w:sz w:val="18"/>
              </w:rPr>
              <w:t xml:space="preserve"> </w:t>
            </w:r>
            <w:r>
              <w:rPr>
                <w:color w:val="333333"/>
                <w:w w:val="105"/>
                <w:sz w:val="18"/>
              </w:rPr>
              <w:t>in</w:t>
            </w:r>
            <w:r>
              <w:rPr>
                <w:color w:val="333333"/>
                <w:spacing w:val="-6"/>
                <w:w w:val="105"/>
                <w:sz w:val="18"/>
              </w:rPr>
              <w:t xml:space="preserve"> </w:t>
            </w:r>
            <w:r>
              <w:rPr>
                <w:color w:val="333333"/>
                <w:w w:val="105"/>
                <w:sz w:val="18"/>
              </w:rPr>
              <w:t>fat</w:t>
            </w:r>
            <w:r>
              <w:rPr>
                <w:color w:val="333333"/>
                <w:spacing w:val="-7"/>
                <w:w w:val="105"/>
                <w:sz w:val="18"/>
              </w:rPr>
              <w:t xml:space="preserve"> </w:t>
            </w:r>
            <w:r>
              <w:rPr>
                <w:color w:val="333333"/>
                <w:w w:val="105"/>
                <w:sz w:val="18"/>
              </w:rPr>
              <w:t>and</w:t>
            </w:r>
            <w:r>
              <w:rPr>
                <w:color w:val="333333"/>
                <w:spacing w:val="-6"/>
                <w:w w:val="105"/>
                <w:sz w:val="18"/>
              </w:rPr>
              <w:t xml:space="preserve"> </w:t>
            </w:r>
            <w:r>
              <w:rPr>
                <w:color w:val="333333"/>
                <w:spacing w:val="-2"/>
                <w:w w:val="105"/>
                <w:sz w:val="18"/>
              </w:rPr>
              <w:t>calories)</w:t>
            </w:r>
          </w:p>
        </w:tc>
        <w:tc>
          <w:tcPr>
            <w:tcW w:w="2608" w:type="dxa"/>
            <w:shd w:val="clear" w:color="auto" w:fill="FAF9F8"/>
          </w:tcPr>
          <w:p w14:paraId="5C7E2103" w14:textId="77777777" w:rsidR="0029179C" w:rsidRDefault="00000000">
            <w:pPr>
              <w:pStyle w:val="TableParagraph"/>
              <w:spacing w:before="106" w:line="348" w:lineRule="auto"/>
              <w:ind w:right="659"/>
              <w:rPr>
                <w:sz w:val="18"/>
              </w:rPr>
            </w:pPr>
            <w:r>
              <w:rPr>
                <w:color w:val="333333"/>
                <w:w w:val="105"/>
                <w:sz w:val="18"/>
              </w:rPr>
              <w:t>Greek</w:t>
            </w:r>
            <w:r>
              <w:rPr>
                <w:color w:val="333333"/>
                <w:spacing w:val="-7"/>
                <w:w w:val="105"/>
                <w:sz w:val="18"/>
              </w:rPr>
              <w:t xml:space="preserve"> </w:t>
            </w:r>
            <w:r>
              <w:rPr>
                <w:color w:val="333333"/>
                <w:w w:val="105"/>
                <w:sz w:val="18"/>
              </w:rPr>
              <w:t xml:space="preserve">yogurt </w:t>
            </w:r>
            <w:r>
              <w:rPr>
                <w:color w:val="333333"/>
                <w:spacing w:val="-2"/>
                <w:w w:val="105"/>
                <w:sz w:val="18"/>
              </w:rPr>
              <w:t>(protein-rich,</w:t>
            </w:r>
            <w:r>
              <w:rPr>
                <w:color w:val="333333"/>
                <w:spacing w:val="-10"/>
                <w:w w:val="105"/>
                <w:sz w:val="18"/>
              </w:rPr>
              <w:t xml:space="preserve"> </w:t>
            </w:r>
            <w:r>
              <w:rPr>
                <w:color w:val="333333"/>
                <w:spacing w:val="-2"/>
                <w:w w:val="105"/>
                <w:sz w:val="18"/>
              </w:rPr>
              <w:t>less</w:t>
            </w:r>
            <w:r>
              <w:rPr>
                <w:color w:val="333333"/>
                <w:spacing w:val="-5"/>
                <w:w w:val="105"/>
                <w:sz w:val="18"/>
              </w:rPr>
              <w:t xml:space="preserve"> </w:t>
            </w:r>
            <w:r>
              <w:rPr>
                <w:color w:val="333333"/>
                <w:spacing w:val="-2"/>
                <w:w w:val="105"/>
                <w:sz w:val="18"/>
              </w:rPr>
              <w:t>fat)</w:t>
            </w:r>
          </w:p>
        </w:tc>
        <w:tc>
          <w:tcPr>
            <w:tcW w:w="2608" w:type="dxa"/>
            <w:tcBorders>
              <w:right w:val="nil"/>
            </w:tcBorders>
            <w:shd w:val="clear" w:color="auto" w:fill="FAF9F8"/>
          </w:tcPr>
          <w:p w14:paraId="6DC54DAC" w14:textId="77777777" w:rsidR="0029179C" w:rsidRDefault="00000000">
            <w:pPr>
              <w:pStyle w:val="TableParagraph"/>
              <w:spacing w:before="13" w:line="300" w:lineRule="atLeast"/>
              <w:ind w:right="452"/>
              <w:rPr>
                <w:sz w:val="18"/>
              </w:rPr>
            </w:pPr>
            <w:r>
              <w:rPr>
                <w:color w:val="333333"/>
                <w:w w:val="105"/>
                <w:sz w:val="18"/>
              </w:rPr>
              <w:t>Increases</w:t>
            </w:r>
            <w:r>
              <w:rPr>
                <w:color w:val="333333"/>
                <w:spacing w:val="-1"/>
                <w:w w:val="105"/>
                <w:sz w:val="18"/>
              </w:rPr>
              <w:t xml:space="preserve"> </w:t>
            </w:r>
            <w:r>
              <w:rPr>
                <w:color w:val="333333"/>
                <w:w w:val="105"/>
                <w:sz w:val="18"/>
              </w:rPr>
              <w:t>protein intake,</w:t>
            </w:r>
            <w:r>
              <w:rPr>
                <w:color w:val="333333"/>
                <w:spacing w:val="-14"/>
                <w:w w:val="105"/>
                <w:sz w:val="18"/>
              </w:rPr>
              <w:t xml:space="preserve"> </w:t>
            </w:r>
            <w:r>
              <w:rPr>
                <w:color w:val="333333"/>
                <w:w w:val="105"/>
                <w:sz w:val="18"/>
              </w:rPr>
              <w:t>supports</w:t>
            </w:r>
            <w:r>
              <w:rPr>
                <w:color w:val="333333"/>
                <w:spacing w:val="-13"/>
                <w:w w:val="105"/>
                <w:sz w:val="18"/>
              </w:rPr>
              <w:t xml:space="preserve"> </w:t>
            </w:r>
            <w:r>
              <w:rPr>
                <w:color w:val="333333"/>
                <w:w w:val="105"/>
                <w:sz w:val="18"/>
              </w:rPr>
              <w:t xml:space="preserve">muscle </w:t>
            </w:r>
            <w:r>
              <w:rPr>
                <w:color w:val="333333"/>
                <w:spacing w:val="-2"/>
                <w:w w:val="105"/>
                <w:sz w:val="18"/>
              </w:rPr>
              <w:t>maintenance.</w:t>
            </w:r>
          </w:p>
        </w:tc>
      </w:tr>
      <w:tr w:rsidR="0029179C" w14:paraId="4ADC2836" w14:textId="77777777">
        <w:trPr>
          <w:trHeight w:val="1021"/>
        </w:trPr>
        <w:tc>
          <w:tcPr>
            <w:tcW w:w="2608" w:type="dxa"/>
            <w:tcBorders>
              <w:left w:val="nil"/>
            </w:tcBorders>
            <w:shd w:val="clear" w:color="auto" w:fill="F4F3F2"/>
          </w:tcPr>
          <w:p w14:paraId="58DB4763" w14:textId="1DA01EB9" w:rsidR="0029179C" w:rsidRDefault="00000000" w:rsidP="00706917">
            <w:pPr>
              <w:pStyle w:val="TableParagraph"/>
              <w:spacing w:before="106" w:line="348" w:lineRule="auto"/>
              <w:ind w:left="170"/>
              <w:rPr>
                <w:sz w:val="18"/>
              </w:rPr>
            </w:pPr>
            <w:r>
              <w:rPr>
                <w:color w:val="333333"/>
                <w:sz w:val="18"/>
              </w:rPr>
              <w:t>Ice</w:t>
            </w:r>
            <w:r>
              <w:rPr>
                <w:color w:val="333333"/>
                <w:spacing w:val="-7"/>
                <w:sz w:val="18"/>
              </w:rPr>
              <w:t xml:space="preserve"> </w:t>
            </w:r>
            <w:r>
              <w:rPr>
                <w:color w:val="333333"/>
                <w:spacing w:val="-2"/>
                <w:sz w:val="18"/>
              </w:rPr>
              <w:t>cream</w:t>
            </w:r>
            <w:r w:rsidR="00706917">
              <w:rPr>
                <w:color w:val="333333"/>
                <w:spacing w:val="-2"/>
                <w:sz w:val="18"/>
              </w:rPr>
              <w:br/>
            </w:r>
            <w:r>
              <w:rPr>
                <w:color w:val="333333"/>
                <w:sz w:val="18"/>
              </w:rPr>
              <w:t>(high</w:t>
            </w:r>
            <w:r>
              <w:rPr>
                <w:color w:val="333333"/>
                <w:spacing w:val="3"/>
                <w:sz w:val="18"/>
              </w:rPr>
              <w:t xml:space="preserve"> </w:t>
            </w:r>
            <w:r>
              <w:rPr>
                <w:color w:val="333333"/>
                <w:sz w:val="18"/>
              </w:rPr>
              <w:t>in</w:t>
            </w:r>
            <w:r>
              <w:rPr>
                <w:color w:val="333333"/>
                <w:spacing w:val="4"/>
                <w:sz w:val="18"/>
              </w:rPr>
              <w:t xml:space="preserve"> </w:t>
            </w:r>
            <w:r>
              <w:rPr>
                <w:color w:val="333333"/>
                <w:sz w:val="18"/>
              </w:rPr>
              <w:t>sugar</w:t>
            </w:r>
            <w:r>
              <w:rPr>
                <w:color w:val="333333"/>
                <w:spacing w:val="-2"/>
                <w:sz w:val="18"/>
              </w:rPr>
              <w:t xml:space="preserve"> </w:t>
            </w:r>
            <w:r>
              <w:rPr>
                <w:color w:val="333333"/>
                <w:sz w:val="18"/>
              </w:rPr>
              <w:t>and</w:t>
            </w:r>
            <w:r>
              <w:rPr>
                <w:color w:val="333333"/>
                <w:spacing w:val="4"/>
                <w:sz w:val="18"/>
              </w:rPr>
              <w:t xml:space="preserve"> </w:t>
            </w:r>
            <w:r>
              <w:rPr>
                <w:color w:val="333333"/>
                <w:spacing w:val="-4"/>
                <w:sz w:val="18"/>
              </w:rPr>
              <w:t>fat)</w:t>
            </w:r>
          </w:p>
        </w:tc>
        <w:tc>
          <w:tcPr>
            <w:tcW w:w="2608" w:type="dxa"/>
            <w:shd w:val="clear" w:color="auto" w:fill="F4F3F2"/>
          </w:tcPr>
          <w:p w14:paraId="6F4E7C73" w14:textId="77777777" w:rsidR="0029179C" w:rsidRDefault="00000000">
            <w:pPr>
              <w:pStyle w:val="TableParagraph"/>
              <w:spacing w:before="13" w:line="300" w:lineRule="atLeast"/>
              <w:ind w:right="156"/>
              <w:rPr>
                <w:sz w:val="18"/>
              </w:rPr>
            </w:pPr>
            <w:r>
              <w:rPr>
                <w:color w:val="333333"/>
                <w:w w:val="105"/>
                <w:sz w:val="18"/>
              </w:rPr>
              <w:t>Frozen yogurt or fruit sorbet</w:t>
            </w:r>
            <w:r>
              <w:rPr>
                <w:color w:val="333333"/>
                <w:spacing w:val="-14"/>
                <w:w w:val="105"/>
                <w:sz w:val="18"/>
              </w:rPr>
              <w:t xml:space="preserve"> </w:t>
            </w:r>
            <w:r>
              <w:rPr>
                <w:color w:val="333333"/>
                <w:w w:val="105"/>
                <w:sz w:val="18"/>
              </w:rPr>
              <w:t>(lower</w:t>
            </w:r>
            <w:r>
              <w:rPr>
                <w:color w:val="333333"/>
                <w:spacing w:val="-13"/>
                <w:w w:val="105"/>
                <w:sz w:val="18"/>
              </w:rPr>
              <w:t xml:space="preserve"> </w:t>
            </w:r>
            <w:r>
              <w:rPr>
                <w:color w:val="333333"/>
                <w:w w:val="105"/>
                <w:sz w:val="18"/>
              </w:rPr>
              <w:t>in</w:t>
            </w:r>
            <w:r>
              <w:rPr>
                <w:color w:val="333333"/>
                <w:spacing w:val="-12"/>
                <w:w w:val="105"/>
                <w:sz w:val="18"/>
              </w:rPr>
              <w:t xml:space="preserve"> </w:t>
            </w:r>
            <w:r>
              <w:rPr>
                <w:color w:val="333333"/>
                <w:w w:val="105"/>
                <w:sz w:val="18"/>
              </w:rPr>
              <w:t>fat,</w:t>
            </w:r>
            <w:r>
              <w:rPr>
                <w:color w:val="333333"/>
                <w:spacing w:val="-13"/>
                <w:w w:val="105"/>
                <w:sz w:val="18"/>
              </w:rPr>
              <w:t xml:space="preserve"> </w:t>
            </w:r>
            <w:r>
              <w:rPr>
                <w:color w:val="333333"/>
                <w:w w:val="105"/>
                <w:sz w:val="18"/>
              </w:rPr>
              <w:t>can</w:t>
            </w:r>
            <w:r>
              <w:rPr>
                <w:color w:val="333333"/>
                <w:spacing w:val="-11"/>
                <w:w w:val="105"/>
                <w:sz w:val="18"/>
              </w:rPr>
              <w:t xml:space="preserve"> </w:t>
            </w:r>
            <w:r>
              <w:rPr>
                <w:color w:val="333333"/>
                <w:w w:val="105"/>
                <w:sz w:val="18"/>
              </w:rPr>
              <w:t>be lower in sugar)</w:t>
            </w:r>
          </w:p>
        </w:tc>
        <w:tc>
          <w:tcPr>
            <w:tcW w:w="2608" w:type="dxa"/>
            <w:tcBorders>
              <w:right w:val="nil"/>
            </w:tcBorders>
            <w:shd w:val="clear" w:color="auto" w:fill="F4F3F2"/>
          </w:tcPr>
          <w:p w14:paraId="31093FAA" w14:textId="77777777" w:rsidR="0029179C" w:rsidRDefault="00000000">
            <w:pPr>
              <w:pStyle w:val="TableParagraph"/>
              <w:spacing w:before="106" w:line="348" w:lineRule="auto"/>
              <w:ind w:right="459"/>
              <w:rPr>
                <w:sz w:val="18"/>
              </w:rPr>
            </w:pPr>
            <w:r>
              <w:rPr>
                <w:color w:val="333333"/>
                <w:w w:val="105"/>
                <w:sz w:val="18"/>
              </w:rPr>
              <w:t>Decreases fat and potentially</w:t>
            </w:r>
            <w:r>
              <w:rPr>
                <w:color w:val="333333"/>
                <w:spacing w:val="-14"/>
                <w:w w:val="105"/>
                <w:sz w:val="18"/>
              </w:rPr>
              <w:t xml:space="preserve"> </w:t>
            </w:r>
            <w:r>
              <w:rPr>
                <w:color w:val="333333"/>
                <w:w w:val="105"/>
                <w:sz w:val="18"/>
              </w:rPr>
              <w:t>sugar</w:t>
            </w:r>
            <w:r>
              <w:rPr>
                <w:color w:val="333333"/>
                <w:spacing w:val="-13"/>
                <w:w w:val="105"/>
                <w:sz w:val="18"/>
              </w:rPr>
              <w:t xml:space="preserve"> </w:t>
            </w:r>
            <w:r>
              <w:rPr>
                <w:color w:val="333333"/>
                <w:w w:val="105"/>
                <w:sz w:val="18"/>
              </w:rPr>
              <w:t>intake.</w:t>
            </w:r>
          </w:p>
        </w:tc>
      </w:tr>
      <w:tr w:rsidR="0029179C" w14:paraId="79E51880" w14:textId="77777777">
        <w:trPr>
          <w:trHeight w:val="721"/>
        </w:trPr>
        <w:tc>
          <w:tcPr>
            <w:tcW w:w="2608" w:type="dxa"/>
            <w:tcBorders>
              <w:left w:val="nil"/>
            </w:tcBorders>
            <w:shd w:val="clear" w:color="auto" w:fill="FAF9F8"/>
          </w:tcPr>
          <w:p w14:paraId="3561F4FF" w14:textId="5545A387" w:rsidR="0029179C" w:rsidRDefault="00000000" w:rsidP="00706917">
            <w:pPr>
              <w:pStyle w:val="TableParagraph"/>
              <w:spacing w:before="106" w:line="348" w:lineRule="auto"/>
              <w:ind w:left="170"/>
              <w:rPr>
                <w:sz w:val="18"/>
              </w:rPr>
            </w:pPr>
            <w:r>
              <w:rPr>
                <w:color w:val="333333"/>
                <w:spacing w:val="-2"/>
                <w:w w:val="105"/>
                <w:sz w:val="18"/>
              </w:rPr>
              <w:t>Mayonnaise</w:t>
            </w:r>
            <w:r w:rsidR="00706917">
              <w:rPr>
                <w:color w:val="333333"/>
                <w:spacing w:val="-2"/>
                <w:w w:val="105"/>
                <w:sz w:val="18"/>
              </w:rPr>
              <w:br/>
            </w:r>
            <w:r>
              <w:rPr>
                <w:color w:val="333333"/>
                <w:w w:val="105"/>
                <w:sz w:val="18"/>
              </w:rPr>
              <w:t>(high</w:t>
            </w:r>
            <w:r>
              <w:rPr>
                <w:color w:val="333333"/>
                <w:spacing w:val="-7"/>
                <w:w w:val="105"/>
                <w:sz w:val="18"/>
              </w:rPr>
              <w:t xml:space="preserve"> </w:t>
            </w:r>
            <w:r>
              <w:rPr>
                <w:color w:val="333333"/>
                <w:w w:val="105"/>
                <w:sz w:val="18"/>
              </w:rPr>
              <w:t>in</w:t>
            </w:r>
            <w:r>
              <w:rPr>
                <w:color w:val="333333"/>
                <w:spacing w:val="-6"/>
                <w:w w:val="105"/>
                <w:sz w:val="18"/>
              </w:rPr>
              <w:t xml:space="preserve"> </w:t>
            </w:r>
            <w:r>
              <w:rPr>
                <w:color w:val="333333"/>
                <w:w w:val="105"/>
                <w:sz w:val="18"/>
              </w:rPr>
              <w:t>fat</w:t>
            </w:r>
            <w:r>
              <w:rPr>
                <w:color w:val="333333"/>
                <w:spacing w:val="-7"/>
                <w:w w:val="105"/>
                <w:sz w:val="18"/>
              </w:rPr>
              <w:t xml:space="preserve"> </w:t>
            </w:r>
            <w:r>
              <w:rPr>
                <w:color w:val="333333"/>
                <w:w w:val="105"/>
                <w:sz w:val="18"/>
              </w:rPr>
              <w:t>and</w:t>
            </w:r>
            <w:r>
              <w:rPr>
                <w:color w:val="333333"/>
                <w:spacing w:val="-6"/>
                <w:w w:val="105"/>
                <w:sz w:val="18"/>
              </w:rPr>
              <w:t xml:space="preserve"> </w:t>
            </w:r>
            <w:r>
              <w:rPr>
                <w:color w:val="333333"/>
                <w:spacing w:val="-2"/>
                <w:w w:val="105"/>
                <w:sz w:val="18"/>
              </w:rPr>
              <w:t>calories)</w:t>
            </w:r>
          </w:p>
        </w:tc>
        <w:tc>
          <w:tcPr>
            <w:tcW w:w="2608" w:type="dxa"/>
            <w:shd w:val="clear" w:color="auto" w:fill="FAF9F8"/>
          </w:tcPr>
          <w:p w14:paraId="0A00ADBC" w14:textId="77777777" w:rsidR="0029179C" w:rsidRDefault="00000000">
            <w:pPr>
              <w:pStyle w:val="TableParagraph"/>
              <w:spacing w:before="13" w:line="300" w:lineRule="atLeast"/>
              <w:ind w:right="326"/>
              <w:rPr>
                <w:sz w:val="18"/>
              </w:rPr>
            </w:pPr>
            <w:r>
              <w:rPr>
                <w:color w:val="333333"/>
                <w:w w:val="105"/>
                <w:sz w:val="18"/>
              </w:rPr>
              <w:t xml:space="preserve">Hummus or mashed </w:t>
            </w:r>
            <w:r>
              <w:rPr>
                <w:color w:val="333333"/>
                <w:spacing w:val="-2"/>
                <w:w w:val="105"/>
                <w:sz w:val="18"/>
              </w:rPr>
              <w:t>avocado</w:t>
            </w:r>
            <w:r>
              <w:rPr>
                <w:color w:val="333333"/>
                <w:spacing w:val="-12"/>
                <w:w w:val="105"/>
                <w:sz w:val="18"/>
              </w:rPr>
              <w:t xml:space="preserve"> </w:t>
            </w:r>
            <w:r>
              <w:rPr>
                <w:color w:val="333333"/>
                <w:spacing w:val="-2"/>
                <w:w w:val="105"/>
                <w:sz w:val="18"/>
              </w:rPr>
              <w:t>(healthier</w:t>
            </w:r>
            <w:r>
              <w:rPr>
                <w:color w:val="333333"/>
                <w:spacing w:val="-11"/>
                <w:w w:val="105"/>
                <w:sz w:val="18"/>
              </w:rPr>
              <w:t xml:space="preserve"> </w:t>
            </w:r>
            <w:r>
              <w:rPr>
                <w:color w:val="333333"/>
                <w:spacing w:val="-2"/>
                <w:w w:val="105"/>
                <w:sz w:val="18"/>
              </w:rPr>
              <w:t>fats)</w:t>
            </w:r>
          </w:p>
        </w:tc>
        <w:tc>
          <w:tcPr>
            <w:tcW w:w="2608" w:type="dxa"/>
            <w:tcBorders>
              <w:right w:val="nil"/>
            </w:tcBorders>
            <w:shd w:val="clear" w:color="auto" w:fill="FAF9F8"/>
          </w:tcPr>
          <w:p w14:paraId="5715C9A1" w14:textId="77777777" w:rsidR="0029179C" w:rsidRDefault="00000000">
            <w:pPr>
              <w:pStyle w:val="TableParagraph"/>
              <w:spacing w:before="13" w:line="300" w:lineRule="atLeast"/>
              <w:ind w:right="134"/>
              <w:rPr>
                <w:sz w:val="18"/>
              </w:rPr>
            </w:pPr>
            <w:r>
              <w:rPr>
                <w:color w:val="333333"/>
                <w:sz w:val="18"/>
              </w:rPr>
              <w:t xml:space="preserve">Offers fiber and nutrients </w:t>
            </w:r>
            <w:r>
              <w:rPr>
                <w:color w:val="333333"/>
                <w:w w:val="110"/>
                <w:sz w:val="18"/>
              </w:rPr>
              <w:t>with</w:t>
            </w:r>
            <w:r>
              <w:rPr>
                <w:color w:val="333333"/>
                <w:spacing w:val="-5"/>
                <w:w w:val="110"/>
                <w:sz w:val="18"/>
              </w:rPr>
              <w:t xml:space="preserve"> </w:t>
            </w:r>
            <w:r>
              <w:rPr>
                <w:color w:val="333333"/>
                <w:w w:val="110"/>
                <w:sz w:val="18"/>
              </w:rPr>
              <w:t>healthier</w:t>
            </w:r>
            <w:r>
              <w:rPr>
                <w:color w:val="333333"/>
                <w:spacing w:val="-11"/>
                <w:w w:val="110"/>
                <w:sz w:val="18"/>
              </w:rPr>
              <w:t xml:space="preserve"> </w:t>
            </w:r>
            <w:r>
              <w:rPr>
                <w:color w:val="333333"/>
                <w:w w:val="110"/>
                <w:sz w:val="18"/>
              </w:rPr>
              <w:t>fat</w:t>
            </w:r>
            <w:r>
              <w:rPr>
                <w:color w:val="333333"/>
                <w:spacing w:val="-5"/>
                <w:w w:val="110"/>
                <w:sz w:val="18"/>
              </w:rPr>
              <w:t xml:space="preserve"> </w:t>
            </w:r>
            <w:r>
              <w:rPr>
                <w:color w:val="333333"/>
                <w:w w:val="110"/>
                <w:sz w:val="18"/>
              </w:rPr>
              <w:t>profile.</w:t>
            </w:r>
          </w:p>
        </w:tc>
      </w:tr>
      <w:tr w:rsidR="0029179C" w14:paraId="2E52EDDE" w14:textId="77777777">
        <w:trPr>
          <w:trHeight w:val="1621"/>
        </w:trPr>
        <w:tc>
          <w:tcPr>
            <w:tcW w:w="2608" w:type="dxa"/>
            <w:tcBorders>
              <w:left w:val="nil"/>
            </w:tcBorders>
            <w:shd w:val="clear" w:color="auto" w:fill="F4F3F2"/>
          </w:tcPr>
          <w:p w14:paraId="7B39053D" w14:textId="5ABE7CCC" w:rsidR="0029179C" w:rsidRDefault="00000000" w:rsidP="00706917">
            <w:pPr>
              <w:pStyle w:val="TableParagraph"/>
              <w:spacing w:before="106" w:line="348" w:lineRule="auto"/>
              <w:ind w:left="170"/>
              <w:rPr>
                <w:sz w:val="18"/>
              </w:rPr>
            </w:pPr>
            <w:r>
              <w:rPr>
                <w:color w:val="333333"/>
                <w:w w:val="105"/>
                <w:sz w:val="18"/>
              </w:rPr>
              <w:t>White</w:t>
            </w:r>
            <w:r>
              <w:rPr>
                <w:color w:val="333333"/>
                <w:spacing w:val="7"/>
                <w:w w:val="105"/>
                <w:sz w:val="18"/>
              </w:rPr>
              <w:t xml:space="preserve"> </w:t>
            </w:r>
            <w:r>
              <w:rPr>
                <w:color w:val="333333"/>
                <w:spacing w:val="-2"/>
                <w:w w:val="105"/>
                <w:sz w:val="18"/>
              </w:rPr>
              <w:t>sugar</w:t>
            </w:r>
            <w:r w:rsidR="00706917">
              <w:rPr>
                <w:color w:val="333333"/>
                <w:spacing w:val="-2"/>
                <w:w w:val="105"/>
                <w:sz w:val="18"/>
              </w:rPr>
              <w:br/>
            </w:r>
            <w:r>
              <w:rPr>
                <w:color w:val="333333"/>
                <w:spacing w:val="-4"/>
                <w:sz w:val="18"/>
              </w:rPr>
              <w:t>(causes</w:t>
            </w:r>
            <w:r>
              <w:rPr>
                <w:color w:val="333333"/>
                <w:spacing w:val="2"/>
                <w:sz w:val="18"/>
              </w:rPr>
              <w:t xml:space="preserve"> </w:t>
            </w:r>
            <w:r>
              <w:rPr>
                <w:color w:val="333333"/>
                <w:spacing w:val="-4"/>
                <w:sz w:val="18"/>
              </w:rPr>
              <w:t>sugar</w:t>
            </w:r>
            <w:r>
              <w:rPr>
                <w:color w:val="333333"/>
                <w:spacing w:val="-3"/>
                <w:sz w:val="18"/>
              </w:rPr>
              <w:t xml:space="preserve"> </w:t>
            </w:r>
            <w:r>
              <w:rPr>
                <w:color w:val="333333"/>
                <w:spacing w:val="-4"/>
                <w:sz w:val="18"/>
              </w:rPr>
              <w:t>spikes)</w:t>
            </w:r>
          </w:p>
        </w:tc>
        <w:tc>
          <w:tcPr>
            <w:tcW w:w="2608" w:type="dxa"/>
            <w:shd w:val="clear" w:color="auto" w:fill="F4F3F2"/>
          </w:tcPr>
          <w:p w14:paraId="4B2B0E30" w14:textId="514AB312" w:rsidR="0029179C" w:rsidRDefault="00000000" w:rsidP="00706917">
            <w:pPr>
              <w:pStyle w:val="TableParagraph"/>
              <w:spacing w:before="106" w:line="348" w:lineRule="auto"/>
              <w:ind w:right="498"/>
              <w:rPr>
                <w:sz w:val="18"/>
              </w:rPr>
            </w:pPr>
            <w:r>
              <w:rPr>
                <w:color w:val="333333"/>
                <w:w w:val="105"/>
                <w:sz w:val="18"/>
              </w:rPr>
              <w:t>Honey, maple syrup,</w:t>
            </w:r>
            <w:r>
              <w:rPr>
                <w:color w:val="333333"/>
                <w:spacing w:val="40"/>
                <w:w w:val="105"/>
                <w:sz w:val="18"/>
              </w:rPr>
              <w:t xml:space="preserve"> </w:t>
            </w:r>
            <w:r>
              <w:rPr>
                <w:color w:val="333333"/>
                <w:w w:val="105"/>
                <w:sz w:val="18"/>
              </w:rPr>
              <w:t>or brown sugar (lower glycemic</w:t>
            </w:r>
            <w:r>
              <w:rPr>
                <w:color w:val="333333"/>
                <w:spacing w:val="-7"/>
                <w:w w:val="105"/>
                <w:sz w:val="18"/>
              </w:rPr>
              <w:t xml:space="preserve"> </w:t>
            </w:r>
            <w:r>
              <w:rPr>
                <w:color w:val="333333"/>
                <w:w w:val="105"/>
                <w:sz w:val="18"/>
              </w:rPr>
              <w:t>impact,</w:t>
            </w:r>
            <w:r>
              <w:rPr>
                <w:color w:val="333333"/>
                <w:spacing w:val="-16"/>
                <w:w w:val="105"/>
                <w:sz w:val="18"/>
              </w:rPr>
              <w:t xml:space="preserve"> </w:t>
            </w:r>
            <w:r>
              <w:rPr>
                <w:color w:val="333333"/>
                <w:w w:val="105"/>
                <w:sz w:val="18"/>
              </w:rPr>
              <w:t>wider profile of vitamins,</w:t>
            </w:r>
            <w:r w:rsidR="00706917">
              <w:rPr>
                <w:color w:val="333333"/>
                <w:w w:val="105"/>
                <w:sz w:val="18"/>
              </w:rPr>
              <w:t xml:space="preserve"> </w:t>
            </w:r>
            <w:r>
              <w:rPr>
                <w:color w:val="333333"/>
                <w:w w:val="105"/>
                <w:sz w:val="18"/>
              </w:rPr>
              <w:t>minerals,</w:t>
            </w:r>
            <w:r>
              <w:rPr>
                <w:color w:val="333333"/>
                <w:spacing w:val="-14"/>
                <w:w w:val="105"/>
                <w:sz w:val="18"/>
              </w:rPr>
              <w:t xml:space="preserve"> </w:t>
            </w:r>
            <w:r>
              <w:rPr>
                <w:color w:val="333333"/>
                <w:w w:val="105"/>
                <w:sz w:val="18"/>
              </w:rPr>
              <w:t>and</w:t>
            </w:r>
            <w:r>
              <w:rPr>
                <w:color w:val="333333"/>
                <w:spacing w:val="-9"/>
                <w:w w:val="105"/>
                <w:sz w:val="18"/>
              </w:rPr>
              <w:t xml:space="preserve"> </w:t>
            </w:r>
            <w:r>
              <w:rPr>
                <w:color w:val="333333"/>
                <w:spacing w:val="-2"/>
                <w:w w:val="105"/>
                <w:sz w:val="18"/>
              </w:rPr>
              <w:t>antioxidants)</w:t>
            </w:r>
          </w:p>
        </w:tc>
        <w:tc>
          <w:tcPr>
            <w:tcW w:w="2608" w:type="dxa"/>
            <w:tcBorders>
              <w:right w:val="nil"/>
            </w:tcBorders>
            <w:shd w:val="clear" w:color="auto" w:fill="F4F3F2"/>
          </w:tcPr>
          <w:p w14:paraId="4DCC367B" w14:textId="77777777" w:rsidR="0029179C" w:rsidRDefault="00000000">
            <w:pPr>
              <w:pStyle w:val="TableParagraph"/>
              <w:spacing w:before="106" w:line="348" w:lineRule="auto"/>
              <w:ind w:right="134"/>
              <w:rPr>
                <w:sz w:val="18"/>
              </w:rPr>
            </w:pPr>
            <w:r>
              <w:rPr>
                <w:color w:val="333333"/>
                <w:sz w:val="18"/>
              </w:rPr>
              <w:t>Reduces</w:t>
            </w:r>
            <w:r>
              <w:rPr>
                <w:color w:val="333333"/>
                <w:spacing w:val="-12"/>
                <w:sz w:val="18"/>
              </w:rPr>
              <w:t xml:space="preserve"> </w:t>
            </w:r>
            <w:r>
              <w:rPr>
                <w:color w:val="333333"/>
                <w:sz w:val="18"/>
              </w:rPr>
              <w:t>risks</w:t>
            </w:r>
            <w:r>
              <w:rPr>
                <w:color w:val="333333"/>
                <w:spacing w:val="-12"/>
                <w:sz w:val="18"/>
              </w:rPr>
              <w:t xml:space="preserve"> </w:t>
            </w:r>
            <w:r>
              <w:rPr>
                <w:color w:val="333333"/>
                <w:sz w:val="18"/>
              </w:rPr>
              <w:t xml:space="preserve">associated </w:t>
            </w:r>
            <w:r>
              <w:rPr>
                <w:color w:val="333333"/>
                <w:w w:val="105"/>
                <w:sz w:val="18"/>
              </w:rPr>
              <w:t>with high sugar intake.</w:t>
            </w:r>
          </w:p>
        </w:tc>
      </w:tr>
      <w:tr w:rsidR="0029179C" w14:paraId="7A14DE41" w14:textId="77777777">
        <w:trPr>
          <w:trHeight w:val="1021"/>
        </w:trPr>
        <w:tc>
          <w:tcPr>
            <w:tcW w:w="2608" w:type="dxa"/>
            <w:tcBorders>
              <w:left w:val="nil"/>
            </w:tcBorders>
            <w:shd w:val="clear" w:color="auto" w:fill="FAF9F8"/>
          </w:tcPr>
          <w:p w14:paraId="3E7C27AE" w14:textId="77777777" w:rsidR="0029179C" w:rsidRDefault="00000000">
            <w:pPr>
              <w:pStyle w:val="TableParagraph"/>
              <w:spacing w:before="106" w:line="348" w:lineRule="auto"/>
              <w:ind w:left="170" w:right="577"/>
              <w:rPr>
                <w:sz w:val="18"/>
              </w:rPr>
            </w:pPr>
            <w:r>
              <w:rPr>
                <w:color w:val="333333"/>
                <w:w w:val="105"/>
                <w:sz w:val="18"/>
              </w:rPr>
              <w:t>Canned</w:t>
            </w:r>
            <w:r>
              <w:rPr>
                <w:color w:val="333333"/>
                <w:spacing w:val="-12"/>
                <w:w w:val="105"/>
                <w:sz w:val="18"/>
              </w:rPr>
              <w:t xml:space="preserve"> </w:t>
            </w:r>
            <w:r>
              <w:rPr>
                <w:color w:val="333333"/>
                <w:w w:val="105"/>
                <w:sz w:val="18"/>
              </w:rPr>
              <w:t>fruit</w:t>
            </w:r>
            <w:r>
              <w:rPr>
                <w:color w:val="333333"/>
                <w:spacing w:val="-12"/>
                <w:w w:val="105"/>
                <w:sz w:val="18"/>
              </w:rPr>
              <w:t xml:space="preserve"> </w:t>
            </w:r>
            <w:r>
              <w:rPr>
                <w:color w:val="333333"/>
                <w:w w:val="105"/>
                <w:sz w:val="18"/>
              </w:rPr>
              <w:t>in</w:t>
            </w:r>
            <w:r>
              <w:rPr>
                <w:color w:val="333333"/>
                <w:spacing w:val="-12"/>
                <w:w w:val="105"/>
                <w:sz w:val="18"/>
              </w:rPr>
              <w:t xml:space="preserve"> </w:t>
            </w:r>
            <w:r>
              <w:rPr>
                <w:color w:val="333333"/>
                <w:w w:val="105"/>
                <w:sz w:val="18"/>
              </w:rPr>
              <w:t xml:space="preserve">syrup </w:t>
            </w:r>
            <w:r>
              <w:rPr>
                <w:color w:val="333333"/>
                <w:sz w:val="18"/>
              </w:rPr>
              <w:t>(high</w:t>
            </w:r>
            <w:r>
              <w:rPr>
                <w:color w:val="333333"/>
                <w:spacing w:val="13"/>
                <w:sz w:val="18"/>
              </w:rPr>
              <w:t xml:space="preserve"> </w:t>
            </w:r>
            <w:r>
              <w:rPr>
                <w:color w:val="333333"/>
                <w:sz w:val="18"/>
              </w:rPr>
              <w:t>in</w:t>
            </w:r>
            <w:r>
              <w:rPr>
                <w:color w:val="333333"/>
                <w:spacing w:val="13"/>
                <w:sz w:val="18"/>
              </w:rPr>
              <w:t xml:space="preserve"> </w:t>
            </w:r>
            <w:r>
              <w:rPr>
                <w:color w:val="333333"/>
                <w:sz w:val="18"/>
              </w:rPr>
              <w:t>added</w:t>
            </w:r>
            <w:r>
              <w:rPr>
                <w:color w:val="333333"/>
                <w:spacing w:val="13"/>
                <w:sz w:val="18"/>
              </w:rPr>
              <w:t xml:space="preserve"> </w:t>
            </w:r>
            <w:r>
              <w:rPr>
                <w:color w:val="333333"/>
                <w:spacing w:val="-2"/>
                <w:sz w:val="18"/>
              </w:rPr>
              <w:t>sugar)</w:t>
            </w:r>
          </w:p>
        </w:tc>
        <w:tc>
          <w:tcPr>
            <w:tcW w:w="2608" w:type="dxa"/>
            <w:shd w:val="clear" w:color="auto" w:fill="FAF9F8"/>
          </w:tcPr>
          <w:p w14:paraId="3C0B035F" w14:textId="77777777" w:rsidR="0029179C" w:rsidRDefault="00000000">
            <w:pPr>
              <w:pStyle w:val="TableParagraph"/>
              <w:spacing w:before="106" w:line="348" w:lineRule="auto"/>
              <w:ind w:right="659"/>
              <w:rPr>
                <w:sz w:val="18"/>
              </w:rPr>
            </w:pPr>
            <w:r>
              <w:rPr>
                <w:color w:val="333333"/>
                <w:w w:val="105"/>
                <w:sz w:val="18"/>
              </w:rPr>
              <w:t>Fresh</w:t>
            </w:r>
            <w:r>
              <w:rPr>
                <w:color w:val="333333"/>
                <w:spacing w:val="-14"/>
                <w:w w:val="105"/>
                <w:sz w:val="18"/>
              </w:rPr>
              <w:t xml:space="preserve"> </w:t>
            </w:r>
            <w:r>
              <w:rPr>
                <w:color w:val="333333"/>
                <w:w w:val="105"/>
                <w:sz w:val="18"/>
              </w:rPr>
              <w:t>or</w:t>
            </w:r>
            <w:r>
              <w:rPr>
                <w:color w:val="333333"/>
                <w:spacing w:val="-13"/>
                <w:w w:val="105"/>
                <w:sz w:val="18"/>
              </w:rPr>
              <w:t xml:space="preserve"> </w:t>
            </w:r>
            <w:r>
              <w:rPr>
                <w:color w:val="333333"/>
                <w:w w:val="105"/>
                <w:sz w:val="18"/>
              </w:rPr>
              <w:t>frozen</w:t>
            </w:r>
            <w:r>
              <w:rPr>
                <w:color w:val="333333"/>
                <w:spacing w:val="-13"/>
                <w:w w:val="105"/>
                <w:sz w:val="18"/>
              </w:rPr>
              <w:t xml:space="preserve"> </w:t>
            </w:r>
            <w:r>
              <w:rPr>
                <w:color w:val="333333"/>
                <w:w w:val="105"/>
                <w:sz w:val="18"/>
              </w:rPr>
              <w:t>fruit (no added sugar)</w:t>
            </w:r>
          </w:p>
        </w:tc>
        <w:tc>
          <w:tcPr>
            <w:tcW w:w="2608" w:type="dxa"/>
            <w:tcBorders>
              <w:right w:val="nil"/>
            </w:tcBorders>
            <w:shd w:val="clear" w:color="auto" w:fill="FAF9F8"/>
          </w:tcPr>
          <w:p w14:paraId="0D8D2018" w14:textId="77777777" w:rsidR="0029179C" w:rsidRDefault="00000000">
            <w:pPr>
              <w:pStyle w:val="TableParagraph"/>
              <w:spacing w:before="13" w:line="300" w:lineRule="atLeast"/>
              <w:ind w:right="634"/>
              <w:rPr>
                <w:sz w:val="18"/>
              </w:rPr>
            </w:pPr>
            <w:r>
              <w:rPr>
                <w:color w:val="333333"/>
                <w:w w:val="105"/>
                <w:sz w:val="18"/>
              </w:rPr>
              <w:t>Avoids</w:t>
            </w:r>
            <w:r>
              <w:rPr>
                <w:color w:val="333333"/>
                <w:spacing w:val="-1"/>
                <w:w w:val="105"/>
                <w:sz w:val="18"/>
              </w:rPr>
              <w:t xml:space="preserve"> </w:t>
            </w:r>
            <w:r>
              <w:rPr>
                <w:color w:val="333333"/>
                <w:w w:val="105"/>
                <w:sz w:val="18"/>
              </w:rPr>
              <w:t xml:space="preserve">unnecessary </w:t>
            </w:r>
            <w:r>
              <w:rPr>
                <w:color w:val="333333"/>
                <w:spacing w:val="-2"/>
                <w:w w:val="105"/>
                <w:sz w:val="18"/>
              </w:rPr>
              <w:t>sugar</w:t>
            </w:r>
            <w:r>
              <w:rPr>
                <w:color w:val="333333"/>
                <w:spacing w:val="-14"/>
                <w:w w:val="105"/>
                <w:sz w:val="18"/>
              </w:rPr>
              <w:t xml:space="preserve"> </w:t>
            </w:r>
            <w:r>
              <w:rPr>
                <w:color w:val="333333"/>
                <w:spacing w:val="-2"/>
                <w:w w:val="105"/>
                <w:sz w:val="18"/>
              </w:rPr>
              <w:t>intake,</w:t>
            </w:r>
            <w:r>
              <w:rPr>
                <w:color w:val="333333"/>
                <w:spacing w:val="-11"/>
                <w:w w:val="105"/>
                <w:sz w:val="18"/>
              </w:rPr>
              <w:t xml:space="preserve"> </w:t>
            </w:r>
            <w:r>
              <w:rPr>
                <w:color w:val="333333"/>
                <w:spacing w:val="-2"/>
                <w:w w:val="105"/>
                <w:sz w:val="18"/>
              </w:rPr>
              <w:t xml:space="preserve">provides </w:t>
            </w:r>
            <w:r>
              <w:rPr>
                <w:color w:val="333333"/>
                <w:w w:val="105"/>
                <w:sz w:val="18"/>
              </w:rPr>
              <w:t>more</w:t>
            </w:r>
            <w:r>
              <w:rPr>
                <w:color w:val="333333"/>
                <w:spacing w:val="-1"/>
                <w:w w:val="105"/>
                <w:sz w:val="18"/>
              </w:rPr>
              <w:t xml:space="preserve"> </w:t>
            </w:r>
            <w:r>
              <w:rPr>
                <w:color w:val="333333"/>
                <w:w w:val="105"/>
                <w:sz w:val="18"/>
              </w:rPr>
              <w:t>vitamins.</w:t>
            </w:r>
          </w:p>
        </w:tc>
      </w:tr>
      <w:tr w:rsidR="0029179C" w14:paraId="34D4C6E3" w14:textId="77777777">
        <w:trPr>
          <w:trHeight w:val="1021"/>
        </w:trPr>
        <w:tc>
          <w:tcPr>
            <w:tcW w:w="2608" w:type="dxa"/>
            <w:tcBorders>
              <w:left w:val="nil"/>
            </w:tcBorders>
            <w:shd w:val="clear" w:color="auto" w:fill="F4F3F2"/>
          </w:tcPr>
          <w:p w14:paraId="0D9F63E5" w14:textId="77777777" w:rsidR="0029179C" w:rsidRDefault="00000000">
            <w:pPr>
              <w:pStyle w:val="TableParagraph"/>
              <w:spacing w:before="106" w:line="348" w:lineRule="auto"/>
              <w:ind w:left="170" w:right="200"/>
              <w:rPr>
                <w:sz w:val="18"/>
              </w:rPr>
            </w:pPr>
            <w:r>
              <w:rPr>
                <w:color w:val="333333"/>
                <w:sz w:val="18"/>
              </w:rPr>
              <w:t>Beef</w:t>
            </w:r>
            <w:r>
              <w:rPr>
                <w:color w:val="333333"/>
                <w:spacing w:val="-9"/>
                <w:sz w:val="18"/>
              </w:rPr>
              <w:t xml:space="preserve"> </w:t>
            </w:r>
            <w:r>
              <w:rPr>
                <w:color w:val="333333"/>
                <w:sz w:val="18"/>
              </w:rPr>
              <w:t>sausage</w:t>
            </w:r>
            <w:r>
              <w:rPr>
                <w:color w:val="333333"/>
                <w:spacing w:val="-6"/>
                <w:sz w:val="18"/>
              </w:rPr>
              <w:t xml:space="preserve"> </w:t>
            </w:r>
            <w:r>
              <w:rPr>
                <w:color w:val="333333"/>
                <w:sz w:val="18"/>
              </w:rPr>
              <w:t>(high</w:t>
            </w:r>
            <w:r>
              <w:rPr>
                <w:color w:val="333333"/>
                <w:spacing w:val="-6"/>
                <w:sz w:val="18"/>
              </w:rPr>
              <w:t xml:space="preserve"> </w:t>
            </w:r>
            <w:r>
              <w:rPr>
                <w:color w:val="333333"/>
                <w:sz w:val="18"/>
              </w:rPr>
              <w:t>in</w:t>
            </w:r>
            <w:r>
              <w:rPr>
                <w:color w:val="333333"/>
                <w:spacing w:val="-6"/>
                <w:sz w:val="18"/>
              </w:rPr>
              <w:t xml:space="preserve"> </w:t>
            </w:r>
            <w:r>
              <w:rPr>
                <w:color w:val="333333"/>
                <w:sz w:val="18"/>
              </w:rPr>
              <w:t xml:space="preserve">fat </w:t>
            </w:r>
            <w:r>
              <w:rPr>
                <w:color w:val="333333"/>
                <w:w w:val="105"/>
                <w:sz w:val="18"/>
              </w:rPr>
              <w:t>and</w:t>
            </w:r>
            <w:r>
              <w:rPr>
                <w:color w:val="333333"/>
                <w:spacing w:val="-1"/>
                <w:w w:val="105"/>
                <w:sz w:val="18"/>
              </w:rPr>
              <w:t xml:space="preserve"> </w:t>
            </w:r>
            <w:r>
              <w:rPr>
                <w:color w:val="333333"/>
                <w:w w:val="105"/>
                <w:sz w:val="18"/>
              </w:rPr>
              <w:t>preservatives)</w:t>
            </w:r>
          </w:p>
        </w:tc>
        <w:tc>
          <w:tcPr>
            <w:tcW w:w="2608" w:type="dxa"/>
            <w:shd w:val="clear" w:color="auto" w:fill="F4F3F2"/>
          </w:tcPr>
          <w:p w14:paraId="36C7FA78" w14:textId="77777777" w:rsidR="0029179C" w:rsidRDefault="00000000">
            <w:pPr>
              <w:pStyle w:val="TableParagraph"/>
              <w:spacing w:before="106" w:line="348" w:lineRule="auto"/>
              <w:rPr>
                <w:sz w:val="18"/>
              </w:rPr>
            </w:pPr>
            <w:r>
              <w:rPr>
                <w:color w:val="333333"/>
                <w:sz w:val="18"/>
              </w:rPr>
              <w:t>Turkey</w:t>
            </w:r>
            <w:r>
              <w:rPr>
                <w:color w:val="333333"/>
                <w:spacing w:val="-13"/>
                <w:sz w:val="18"/>
              </w:rPr>
              <w:t xml:space="preserve"> </w:t>
            </w:r>
            <w:r>
              <w:rPr>
                <w:color w:val="333333"/>
                <w:sz w:val="18"/>
              </w:rPr>
              <w:t>or</w:t>
            </w:r>
            <w:r>
              <w:rPr>
                <w:color w:val="333333"/>
                <w:spacing w:val="-12"/>
                <w:sz w:val="18"/>
              </w:rPr>
              <w:t xml:space="preserve"> </w:t>
            </w:r>
            <w:r>
              <w:rPr>
                <w:color w:val="333333"/>
                <w:sz w:val="18"/>
              </w:rPr>
              <w:t>chicken</w:t>
            </w:r>
            <w:r>
              <w:rPr>
                <w:color w:val="333333"/>
                <w:spacing w:val="-13"/>
                <w:sz w:val="18"/>
              </w:rPr>
              <w:t xml:space="preserve"> </w:t>
            </w:r>
            <w:r>
              <w:rPr>
                <w:color w:val="333333"/>
                <w:sz w:val="18"/>
              </w:rPr>
              <w:t xml:space="preserve">sausage </w:t>
            </w:r>
            <w:r>
              <w:rPr>
                <w:color w:val="333333"/>
                <w:w w:val="105"/>
                <w:sz w:val="18"/>
              </w:rPr>
              <w:t>(lower in fat)</w:t>
            </w:r>
          </w:p>
        </w:tc>
        <w:tc>
          <w:tcPr>
            <w:tcW w:w="2608" w:type="dxa"/>
            <w:tcBorders>
              <w:right w:val="nil"/>
            </w:tcBorders>
            <w:shd w:val="clear" w:color="auto" w:fill="F4F3F2"/>
          </w:tcPr>
          <w:p w14:paraId="30E0A2DD" w14:textId="77777777" w:rsidR="0029179C" w:rsidRDefault="00000000">
            <w:pPr>
              <w:pStyle w:val="TableParagraph"/>
              <w:spacing w:before="13" w:line="300" w:lineRule="atLeast"/>
              <w:ind w:right="304"/>
              <w:rPr>
                <w:sz w:val="18"/>
              </w:rPr>
            </w:pPr>
            <w:r>
              <w:rPr>
                <w:color w:val="333333"/>
                <w:w w:val="105"/>
                <w:sz w:val="18"/>
              </w:rPr>
              <w:t xml:space="preserve">Reduces saturated fat and potentially harmful </w:t>
            </w:r>
            <w:r>
              <w:rPr>
                <w:color w:val="333333"/>
                <w:spacing w:val="-2"/>
                <w:w w:val="105"/>
                <w:sz w:val="18"/>
              </w:rPr>
              <w:t>additives.</w:t>
            </w:r>
          </w:p>
        </w:tc>
      </w:tr>
      <w:tr w:rsidR="0029179C" w14:paraId="54608979" w14:textId="77777777">
        <w:trPr>
          <w:trHeight w:val="744"/>
        </w:trPr>
        <w:tc>
          <w:tcPr>
            <w:tcW w:w="2608" w:type="dxa"/>
            <w:tcBorders>
              <w:left w:val="nil"/>
              <w:bottom w:val="nil"/>
            </w:tcBorders>
            <w:shd w:val="clear" w:color="auto" w:fill="FAF9F8"/>
          </w:tcPr>
          <w:p w14:paraId="61DEBAB2" w14:textId="77777777" w:rsidR="0029179C" w:rsidRDefault="00000000">
            <w:pPr>
              <w:pStyle w:val="TableParagraph"/>
              <w:spacing w:before="107" w:line="348" w:lineRule="auto"/>
              <w:ind w:left="170" w:right="577"/>
              <w:rPr>
                <w:sz w:val="18"/>
              </w:rPr>
            </w:pPr>
            <w:r>
              <w:rPr>
                <w:color w:val="333333"/>
                <w:w w:val="105"/>
                <w:sz w:val="18"/>
              </w:rPr>
              <w:t>Fruit-flavored</w:t>
            </w:r>
            <w:r>
              <w:rPr>
                <w:color w:val="333333"/>
                <w:spacing w:val="-14"/>
                <w:w w:val="105"/>
                <w:sz w:val="18"/>
              </w:rPr>
              <w:t xml:space="preserve"> </w:t>
            </w:r>
            <w:r>
              <w:rPr>
                <w:color w:val="333333"/>
                <w:w w:val="105"/>
                <w:sz w:val="18"/>
              </w:rPr>
              <w:t>yogurt (added</w:t>
            </w:r>
            <w:r>
              <w:rPr>
                <w:color w:val="333333"/>
                <w:spacing w:val="-1"/>
                <w:w w:val="105"/>
                <w:sz w:val="18"/>
              </w:rPr>
              <w:t xml:space="preserve"> </w:t>
            </w:r>
            <w:r>
              <w:rPr>
                <w:color w:val="333333"/>
                <w:w w:val="105"/>
                <w:sz w:val="18"/>
              </w:rPr>
              <w:t>sugars)</w:t>
            </w:r>
          </w:p>
        </w:tc>
        <w:tc>
          <w:tcPr>
            <w:tcW w:w="2608" w:type="dxa"/>
            <w:tcBorders>
              <w:bottom w:val="nil"/>
            </w:tcBorders>
            <w:shd w:val="clear" w:color="auto" w:fill="FAF9F8"/>
          </w:tcPr>
          <w:p w14:paraId="38AD1C66" w14:textId="77777777" w:rsidR="0029179C" w:rsidRDefault="00000000">
            <w:pPr>
              <w:pStyle w:val="TableParagraph"/>
              <w:spacing w:before="107" w:line="348" w:lineRule="auto"/>
              <w:rPr>
                <w:sz w:val="18"/>
              </w:rPr>
            </w:pPr>
            <w:r>
              <w:rPr>
                <w:color w:val="333333"/>
                <w:w w:val="105"/>
                <w:sz w:val="18"/>
              </w:rPr>
              <w:t>Plain</w:t>
            </w:r>
            <w:r>
              <w:rPr>
                <w:color w:val="333333"/>
                <w:spacing w:val="-6"/>
                <w:w w:val="105"/>
                <w:sz w:val="18"/>
              </w:rPr>
              <w:t xml:space="preserve"> </w:t>
            </w:r>
            <w:r>
              <w:rPr>
                <w:color w:val="333333"/>
                <w:w w:val="105"/>
                <w:sz w:val="18"/>
              </w:rPr>
              <w:t>yogurt</w:t>
            </w:r>
            <w:r>
              <w:rPr>
                <w:color w:val="333333"/>
                <w:spacing w:val="-6"/>
                <w:w w:val="105"/>
                <w:sz w:val="18"/>
              </w:rPr>
              <w:t xml:space="preserve"> </w:t>
            </w:r>
            <w:r>
              <w:rPr>
                <w:color w:val="333333"/>
                <w:w w:val="105"/>
                <w:sz w:val="18"/>
              </w:rPr>
              <w:t>with</w:t>
            </w:r>
            <w:r>
              <w:rPr>
                <w:color w:val="333333"/>
                <w:spacing w:val="-3"/>
                <w:w w:val="105"/>
                <w:sz w:val="18"/>
              </w:rPr>
              <w:t xml:space="preserve"> </w:t>
            </w:r>
            <w:r>
              <w:rPr>
                <w:color w:val="333333"/>
                <w:w w:val="105"/>
                <w:sz w:val="18"/>
              </w:rPr>
              <w:t>fresh</w:t>
            </w:r>
            <w:r>
              <w:rPr>
                <w:color w:val="333333"/>
                <w:spacing w:val="-3"/>
                <w:w w:val="105"/>
                <w:sz w:val="18"/>
              </w:rPr>
              <w:t xml:space="preserve"> </w:t>
            </w:r>
            <w:r>
              <w:rPr>
                <w:color w:val="333333"/>
                <w:w w:val="105"/>
                <w:sz w:val="18"/>
              </w:rPr>
              <w:t xml:space="preserve">fruit </w:t>
            </w:r>
            <w:r>
              <w:rPr>
                <w:color w:val="333333"/>
                <w:sz w:val="18"/>
              </w:rPr>
              <w:t>(natural</w:t>
            </w:r>
            <w:r>
              <w:rPr>
                <w:color w:val="333333"/>
                <w:spacing w:val="6"/>
                <w:sz w:val="18"/>
              </w:rPr>
              <w:t xml:space="preserve"> </w:t>
            </w:r>
            <w:r>
              <w:rPr>
                <w:color w:val="333333"/>
                <w:sz w:val="18"/>
              </w:rPr>
              <w:t>sugars, more</w:t>
            </w:r>
            <w:r>
              <w:rPr>
                <w:color w:val="333333"/>
                <w:spacing w:val="6"/>
                <w:sz w:val="18"/>
              </w:rPr>
              <w:t xml:space="preserve"> </w:t>
            </w:r>
            <w:r>
              <w:rPr>
                <w:color w:val="333333"/>
                <w:spacing w:val="-2"/>
                <w:sz w:val="18"/>
              </w:rPr>
              <w:t>fiber)</w:t>
            </w:r>
          </w:p>
        </w:tc>
        <w:tc>
          <w:tcPr>
            <w:tcW w:w="2608" w:type="dxa"/>
            <w:tcBorders>
              <w:bottom w:val="nil"/>
              <w:right w:val="nil"/>
            </w:tcBorders>
            <w:shd w:val="clear" w:color="auto" w:fill="FAF9F8"/>
          </w:tcPr>
          <w:p w14:paraId="642757CF" w14:textId="77777777" w:rsidR="0029179C" w:rsidRDefault="00000000">
            <w:pPr>
              <w:pStyle w:val="TableParagraph"/>
              <w:spacing w:before="107" w:line="348" w:lineRule="auto"/>
              <w:rPr>
                <w:sz w:val="18"/>
              </w:rPr>
            </w:pPr>
            <w:r>
              <w:rPr>
                <w:color w:val="333333"/>
                <w:sz w:val="18"/>
              </w:rPr>
              <w:t>Reduces</w:t>
            </w:r>
            <w:r>
              <w:rPr>
                <w:color w:val="333333"/>
                <w:spacing w:val="-8"/>
                <w:sz w:val="18"/>
              </w:rPr>
              <w:t xml:space="preserve"> </w:t>
            </w:r>
            <w:r>
              <w:rPr>
                <w:color w:val="333333"/>
                <w:sz w:val="18"/>
              </w:rPr>
              <w:t>processed</w:t>
            </w:r>
            <w:r>
              <w:rPr>
                <w:color w:val="333333"/>
                <w:spacing w:val="-8"/>
                <w:sz w:val="18"/>
              </w:rPr>
              <w:t xml:space="preserve"> </w:t>
            </w:r>
            <w:r>
              <w:rPr>
                <w:color w:val="333333"/>
                <w:sz w:val="18"/>
              </w:rPr>
              <w:t>sugar intake, increases fiber.</w:t>
            </w:r>
          </w:p>
        </w:tc>
      </w:tr>
    </w:tbl>
    <w:p w14:paraId="1686C8AB" w14:textId="77777777" w:rsidR="0029179C" w:rsidRDefault="0029179C">
      <w:pPr>
        <w:pStyle w:val="TableParagraph"/>
        <w:spacing w:line="348" w:lineRule="auto"/>
        <w:rPr>
          <w:sz w:val="18"/>
        </w:rPr>
        <w:sectPr w:rsidR="0029179C">
          <w:pgSz w:w="11910" w:h="16840"/>
          <w:pgMar w:top="1420" w:right="1700" w:bottom="1380" w:left="1700" w:header="914" w:footer="1197" w:gutter="0"/>
          <w:cols w:space="720"/>
        </w:sectPr>
      </w:pPr>
    </w:p>
    <w:p w14:paraId="4BCCF634" w14:textId="38492B81" w:rsidR="0029179C" w:rsidRDefault="0029179C">
      <w:pPr>
        <w:pStyle w:val="BodyText"/>
        <w:spacing w:before="131"/>
        <w:rPr>
          <w:sz w:val="30"/>
        </w:rPr>
      </w:pPr>
    </w:p>
    <w:p w14:paraId="110DF792" w14:textId="77777777" w:rsidR="0029179C" w:rsidRDefault="00000000">
      <w:pPr>
        <w:pStyle w:val="Heading6"/>
        <w:jc w:val="both"/>
      </w:pPr>
      <w:r>
        <w:rPr>
          <w:color w:val="333333"/>
          <w:spacing w:val="-4"/>
        </w:rPr>
        <w:t>Your</w:t>
      </w:r>
      <w:r>
        <w:rPr>
          <w:color w:val="333333"/>
          <w:spacing w:val="-17"/>
        </w:rPr>
        <w:t xml:space="preserve"> </w:t>
      </w:r>
      <w:r>
        <w:rPr>
          <w:color w:val="333333"/>
          <w:spacing w:val="-4"/>
        </w:rPr>
        <w:t>Positive</w:t>
      </w:r>
      <w:r>
        <w:rPr>
          <w:color w:val="333333"/>
          <w:spacing w:val="-10"/>
        </w:rPr>
        <w:t xml:space="preserve"> </w:t>
      </w:r>
      <w:r>
        <w:rPr>
          <w:color w:val="333333"/>
          <w:spacing w:val="-4"/>
        </w:rPr>
        <w:t>Eating</w:t>
      </w:r>
      <w:r>
        <w:rPr>
          <w:color w:val="333333"/>
          <w:spacing w:val="-10"/>
        </w:rPr>
        <w:t xml:space="preserve"> </w:t>
      </w:r>
      <w:r>
        <w:rPr>
          <w:color w:val="333333"/>
          <w:spacing w:val="-4"/>
        </w:rPr>
        <w:t>Pizza</w:t>
      </w:r>
    </w:p>
    <w:p w14:paraId="5FDF44E0" w14:textId="77777777" w:rsidR="0029179C" w:rsidRDefault="00000000">
      <w:pPr>
        <w:pStyle w:val="BodyText"/>
        <w:spacing w:before="293" w:line="302" w:lineRule="auto"/>
        <w:ind w:left="340" w:right="338"/>
        <w:jc w:val="both"/>
      </w:pPr>
      <w:r>
        <w:rPr>
          <w:color w:val="333333"/>
        </w:rPr>
        <w:t>With improved information and ingredients in our kitchen, it can still be difficult to know where to start, which is why we’ve compiled some of researcher Tom Rath’s top tips for better eating behaviors into the “Positive Eating Pizza.”</w:t>
      </w:r>
    </w:p>
    <w:p w14:paraId="13621EFE" w14:textId="04D0673E" w:rsidR="0029179C" w:rsidRDefault="00000000">
      <w:pPr>
        <w:pStyle w:val="BodyText"/>
        <w:spacing w:before="227" w:line="302" w:lineRule="auto"/>
        <w:ind w:left="340" w:right="338"/>
        <w:jc w:val="both"/>
      </w:pPr>
      <w:r>
        <w:rPr>
          <w:color w:val="333333"/>
        </w:rPr>
        <w:t>In the session clients will be invited to identify one of these behaviors that they most want to try in order to care for their health. Familiarizing yourself with these different evidence-based actions will help you support clients to select one of these behaviors for their Rooted Routine for Health.</w:t>
      </w:r>
    </w:p>
    <w:p w14:paraId="339AA8F7" w14:textId="77777777" w:rsidR="0029179C" w:rsidRDefault="0029179C">
      <w:pPr>
        <w:pStyle w:val="BodyText"/>
        <w:spacing w:line="302" w:lineRule="auto"/>
        <w:jc w:val="both"/>
      </w:pPr>
    </w:p>
    <w:p w14:paraId="338E1B70" w14:textId="43B57E55" w:rsidR="00F31012" w:rsidRDefault="00F31012" w:rsidP="00F31012">
      <w:pPr>
        <w:pStyle w:val="BodyText"/>
        <w:spacing w:line="302" w:lineRule="auto"/>
        <w:jc w:val="center"/>
      </w:pPr>
      <w:r>
        <w:rPr>
          <w:noProof/>
        </w:rPr>
        <w:drawing>
          <wp:anchor distT="0" distB="0" distL="114300" distR="114300" simplePos="0" relativeHeight="487982592" behindDoc="0" locked="0" layoutInCell="1" allowOverlap="1" wp14:anchorId="24BC621D" wp14:editId="6A63A4CA">
            <wp:simplePos x="0" y="0"/>
            <wp:positionH relativeFrom="column">
              <wp:posOffset>188686</wp:posOffset>
            </wp:positionH>
            <wp:positionV relativeFrom="paragraph">
              <wp:posOffset>2540</wp:posOffset>
            </wp:positionV>
            <wp:extent cx="5029210" cy="5087122"/>
            <wp:effectExtent l="0" t="0" r="0" b="0"/>
            <wp:wrapTopAndBottom/>
            <wp:docPr id="1363878290"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78290" name="Picture 136387829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29210" cy="5087122"/>
                    </a:xfrm>
                    <a:prstGeom prst="rect">
                      <a:avLst/>
                    </a:prstGeom>
                  </pic:spPr>
                </pic:pic>
              </a:graphicData>
            </a:graphic>
          </wp:anchor>
        </w:drawing>
      </w:r>
    </w:p>
    <w:p w14:paraId="63016D50" w14:textId="77777777" w:rsidR="00F31012" w:rsidRDefault="00F31012">
      <w:pPr>
        <w:pStyle w:val="BodyText"/>
        <w:spacing w:line="302" w:lineRule="auto"/>
        <w:jc w:val="both"/>
      </w:pPr>
    </w:p>
    <w:p w14:paraId="364BB30B" w14:textId="77777777" w:rsidR="00F31012" w:rsidRDefault="00F31012">
      <w:pPr>
        <w:pStyle w:val="BodyText"/>
        <w:spacing w:line="302" w:lineRule="auto"/>
        <w:jc w:val="both"/>
        <w:sectPr w:rsidR="00F31012">
          <w:pgSz w:w="11910" w:h="16840"/>
          <w:pgMar w:top="1420" w:right="1700" w:bottom="1380" w:left="1700" w:header="914" w:footer="1197" w:gutter="0"/>
          <w:cols w:space="720"/>
        </w:sectPr>
      </w:pPr>
    </w:p>
    <w:p w14:paraId="11206C63" w14:textId="77777777" w:rsidR="0029179C" w:rsidRDefault="0029179C">
      <w:pPr>
        <w:pStyle w:val="BodyText"/>
      </w:pPr>
    </w:p>
    <w:p w14:paraId="23EADF11" w14:textId="77777777" w:rsidR="0029179C" w:rsidRDefault="0029179C">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9179C" w14:paraId="57914260" w14:textId="77777777">
        <w:trPr>
          <w:trHeight w:val="2416"/>
        </w:trPr>
        <w:tc>
          <w:tcPr>
            <w:tcW w:w="3912" w:type="dxa"/>
            <w:tcBorders>
              <w:top w:val="nil"/>
              <w:left w:val="nil"/>
            </w:tcBorders>
            <w:shd w:val="clear" w:color="auto" w:fill="FAF9F8"/>
          </w:tcPr>
          <w:p w14:paraId="047C657F" w14:textId="77777777" w:rsidR="0029179C" w:rsidRDefault="00000000">
            <w:pPr>
              <w:pStyle w:val="TableParagraph"/>
              <w:spacing w:before="186"/>
              <w:ind w:left="226"/>
              <w:rPr>
                <w:b/>
                <w:sz w:val="18"/>
              </w:rPr>
            </w:pPr>
            <w:r>
              <w:rPr>
                <w:b/>
                <w:color w:val="333333"/>
                <w:sz w:val="18"/>
              </w:rPr>
              <w:t>Nearest</w:t>
            </w:r>
            <w:r>
              <w:rPr>
                <w:b/>
                <w:color w:val="333333"/>
                <w:spacing w:val="-9"/>
                <w:sz w:val="18"/>
              </w:rPr>
              <w:t xml:space="preserve"> </w:t>
            </w:r>
            <w:r>
              <w:rPr>
                <w:b/>
                <w:color w:val="333333"/>
                <w:sz w:val="18"/>
              </w:rPr>
              <w:t>To</w:t>
            </w:r>
            <w:r>
              <w:rPr>
                <w:b/>
                <w:color w:val="333333"/>
                <w:spacing w:val="-4"/>
                <w:sz w:val="18"/>
              </w:rPr>
              <w:t xml:space="preserve"> </w:t>
            </w:r>
            <w:r>
              <w:rPr>
                <w:b/>
                <w:color w:val="333333"/>
                <w:sz w:val="18"/>
              </w:rPr>
              <w:t>Natural</w:t>
            </w:r>
            <w:r>
              <w:rPr>
                <w:b/>
                <w:color w:val="333333"/>
                <w:spacing w:val="-4"/>
                <w:sz w:val="18"/>
              </w:rPr>
              <w:t xml:space="preserve"> Form</w:t>
            </w:r>
          </w:p>
          <w:p w14:paraId="64198427" w14:textId="41DF4D62" w:rsidR="0029179C" w:rsidRDefault="00000000" w:rsidP="00D11FB0">
            <w:pPr>
              <w:pStyle w:val="TableParagraph"/>
              <w:spacing w:before="150" w:line="348" w:lineRule="auto"/>
              <w:ind w:left="226" w:right="579"/>
              <w:rPr>
                <w:sz w:val="18"/>
              </w:rPr>
            </w:pPr>
            <w:r>
              <w:rPr>
                <w:color w:val="333333"/>
                <w:w w:val="105"/>
                <w:sz w:val="18"/>
              </w:rPr>
              <w:t>Consuming foods that are minimally processed preserves more natural nutrients and avoids excessive</w:t>
            </w:r>
            <w:r>
              <w:rPr>
                <w:color w:val="333333"/>
                <w:spacing w:val="40"/>
                <w:w w:val="105"/>
                <w:sz w:val="18"/>
              </w:rPr>
              <w:t xml:space="preserve"> </w:t>
            </w:r>
            <w:r>
              <w:rPr>
                <w:color w:val="333333"/>
                <w:sz w:val="18"/>
              </w:rPr>
              <w:t>added sugars,</w:t>
            </w:r>
            <w:r>
              <w:rPr>
                <w:color w:val="333333"/>
                <w:spacing w:val="-4"/>
                <w:sz w:val="18"/>
              </w:rPr>
              <w:t xml:space="preserve"> </w:t>
            </w:r>
            <w:r>
              <w:rPr>
                <w:color w:val="333333"/>
                <w:sz w:val="18"/>
              </w:rPr>
              <w:t>fats,</w:t>
            </w:r>
            <w:r>
              <w:rPr>
                <w:color w:val="333333"/>
                <w:spacing w:val="-4"/>
                <w:sz w:val="18"/>
              </w:rPr>
              <w:t xml:space="preserve"> </w:t>
            </w:r>
            <w:r>
              <w:rPr>
                <w:color w:val="333333"/>
                <w:sz w:val="18"/>
              </w:rPr>
              <w:t xml:space="preserve">and preservatives, </w:t>
            </w:r>
            <w:r>
              <w:rPr>
                <w:color w:val="333333"/>
                <w:w w:val="105"/>
                <w:sz w:val="18"/>
              </w:rPr>
              <w:t>thus supporting overall health</w:t>
            </w:r>
            <w:r w:rsidR="00D11FB0">
              <w:rPr>
                <w:color w:val="333333"/>
                <w:w w:val="105"/>
                <w:sz w:val="18"/>
              </w:rPr>
              <w:t xml:space="preserve"> </w:t>
            </w:r>
            <w:r>
              <w:rPr>
                <w:color w:val="333333"/>
                <w:w w:val="105"/>
                <w:sz w:val="18"/>
              </w:rPr>
              <w:t>and</w:t>
            </w:r>
            <w:r>
              <w:rPr>
                <w:color w:val="333333"/>
                <w:spacing w:val="4"/>
                <w:w w:val="105"/>
                <w:sz w:val="18"/>
              </w:rPr>
              <w:t xml:space="preserve"> </w:t>
            </w:r>
            <w:r>
              <w:rPr>
                <w:color w:val="333333"/>
                <w:w w:val="105"/>
                <w:sz w:val="18"/>
              </w:rPr>
              <w:t>wellbeing</w:t>
            </w:r>
            <w:r>
              <w:rPr>
                <w:color w:val="333333"/>
                <w:spacing w:val="5"/>
                <w:w w:val="105"/>
                <w:sz w:val="18"/>
              </w:rPr>
              <w:t xml:space="preserve"> </w:t>
            </w:r>
            <w:hyperlink w:anchor="_bookmark80" w:history="1">
              <w:r w:rsidR="0029179C">
                <w:rPr>
                  <w:color w:val="333333"/>
                  <w:spacing w:val="-4"/>
                  <w:w w:val="105"/>
                  <w:sz w:val="18"/>
                </w:rPr>
                <w:t>[44</w:t>
              </w:r>
            </w:hyperlink>
            <w:r>
              <w:rPr>
                <w:color w:val="333333"/>
                <w:spacing w:val="-4"/>
                <w:w w:val="105"/>
                <w:sz w:val="18"/>
              </w:rPr>
              <w:t>].</w:t>
            </w:r>
          </w:p>
        </w:tc>
        <w:tc>
          <w:tcPr>
            <w:tcW w:w="3912" w:type="dxa"/>
            <w:tcBorders>
              <w:top w:val="nil"/>
              <w:right w:val="nil"/>
            </w:tcBorders>
            <w:shd w:val="clear" w:color="auto" w:fill="F4F3F2"/>
          </w:tcPr>
          <w:p w14:paraId="41EFAF26" w14:textId="77777777" w:rsidR="0029179C" w:rsidRDefault="00000000">
            <w:pPr>
              <w:pStyle w:val="TableParagraph"/>
              <w:spacing w:before="187"/>
              <w:ind w:left="204"/>
              <w:rPr>
                <w:b/>
                <w:sz w:val="18"/>
              </w:rPr>
            </w:pPr>
            <w:r>
              <w:rPr>
                <w:b/>
                <w:color w:val="333333"/>
                <w:spacing w:val="-6"/>
                <w:sz w:val="18"/>
              </w:rPr>
              <w:t>Test</w:t>
            </w:r>
            <w:r>
              <w:rPr>
                <w:b/>
                <w:color w:val="333333"/>
                <w:spacing w:val="-5"/>
                <w:sz w:val="18"/>
              </w:rPr>
              <w:t xml:space="preserve"> </w:t>
            </w:r>
            <w:r>
              <w:rPr>
                <w:b/>
                <w:color w:val="333333"/>
                <w:spacing w:val="-6"/>
                <w:sz w:val="18"/>
              </w:rPr>
              <w:t>Food</w:t>
            </w:r>
            <w:r>
              <w:rPr>
                <w:b/>
                <w:color w:val="333333"/>
                <w:spacing w:val="-9"/>
                <w:sz w:val="18"/>
              </w:rPr>
              <w:t xml:space="preserve"> </w:t>
            </w:r>
            <w:r>
              <w:rPr>
                <w:b/>
                <w:color w:val="333333"/>
                <w:spacing w:val="-6"/>
                <w:sz w:val="18"/>
              </w:rPr>
              <w:t>Timings</w:t>
            </w:r>
          </w:p>
          <w:p w14:paraId="7B99D51A" w14:textId="29A3809C" w:rsidR="0029179C" w:rsidRDefault="00000000" w:rsidP="00512719">
            <w:pPr>
              <w:pStyle w:val="TableParagraph"/>
              <w:spacing w:before="149" w:line="348" w:lineRule="auto"/>
              <w:ind w:left="204" w:right="578"/>
              <w:rPr>
                <w:sz w:val="18"/>
              </w:rPr>
            </w:pPr>
            <w:r>
              <w:rPr>
                <w:color w:val="333333"/>
                <w:sz w:val="18"/>
              </w:rPr>
              <w:t>Eating larger meals early in the day and smaller ones as the day progresses</w:t>
            </w:r>
            <w:r w:rsidR="00512719">
              <w:rPr>
                <w:color w:val="333333"/>
                <w:sz w:val="18"/>
              </w:rPr>
              <w:t xml:space="preserve"> </w:t>
            </w:r>
            <w:r>
              <w:rPr>
                <w:color w:val="333333"/>
                <w:w w:val="105"/>
                <w:sz w:val="18"/>
              </w:rPr>
              <w:t>can optimize digestion and energy use,</w:t>
            </w:r>
            <w:r>
              <w:rPr>
                <w:color w:val="333333"/>
                <w:spacing w:val="-14"/>
                <w:w w:val="105"/>
                <w:sz w:val="18"/>
              </w:rPr>
              <w:t xml:space="preserve"> </w:t>
            </w:r>
            <w:r>
              <w:rPr>
                <w:color w:val="333333"/>
                <w:w w:val="105"/>
                <w:sz w:val="18"/>
              </w:rPr>
              <w:t>aligning</w:t>
            </w:r>
            <w:r>
              <w:rPr>
                <w:color w:val="333333"/>
                <w:spacing w:val="-13"/>
                <w:w w:val="105"/>
                <w:sz w:val="18"/>
              </w:rPr>
              <w:t xml:space="preserve"> </w:t>
            </w:r>
            <w:r>
              <w:rPr>
                <w:color w:val="333333"/>
                <w:w w:val="105"/>
                <w:sz w:val="18"/>
              </w:rPr>
              <w:t>with</w:t>
            </w:r>
            <w:r>
              <w:rPr>
                <w:color w:val="333333"/>
                <w:spacing w:val="-13"/>
                <w:w w:val="105"/>
                <w:sz w:val="18"/>
              </w:rPr>
              <w:t xml:space="preserve"> </w:t>
            </w:r>
            <w:r>
              <w:rPr>
                <w:color w:val="333333"/>
                <w:w w:val="105"/>
                <w:sz w:val="18"/>
              </w:rPr>
              <w:t>the</w:t>
            </w:r>
            <w:r>
              <w:rPr>
                <w:color w:val="333333"/>
                <w:spacing w:val="-13"/>
                <w:w w:val="105"/>
                <w:sz w:val="18"/>
              </w:rPr>
              <w:t xml:space="preserve"> </w:t>
            </w:r>
            <w:r>
              <w:rPr>
                <w:color w:val="333333"/>
                <w:w w:val="105"/>
                <w:sz w:val="18"/>
              </w:rPr>
              <w:t>body’s</w:t>
            </w:r>
            <w:r>
              <w:rPr>
                <w:color w:val="333333"/>
                <w:spacing w:val="-12"/>
                <w:w w:val="105"/>
                <w:sz w:val="18"/>
              </w:rPr>
              <w:t xml:space="preserve"> </w:t>
            </w:r>
            <w:r>
              <w:rPr>
                <w:color w:val="333333"/>
                <w:w w:val="105"/>
                <w:sz w:val="18"/>
              </w:rPr>
              <w:t xml:space="preserve">natural circadian rhythms for better overall metabolic health </w:t>
            </w:r>
            <w:hyperlink w:anchor="_bookmark81" w:history="1">
              <w:r w:rsidR="0029179C">
                <w:rPr>
                  <w:color w:val="333333"/>
                  <w:w w:val="105"/>
                  <w:sz w:val="18"/>
                </w:rPr>
                <w:t>[45].</w:t>
              </w:r>
            </w:hyperlink>
          </w:p>
        </w:tc>
      </w:tr>
      <w:tr w:rsidR="0029179C" w14:paraId="1499E18A" w14:textId="77777777">
        <w:trPr>
          <w:trHeight w:val="2393"/>
        </w:trPr>
        <w:tc>
          <w:tcPr>
            <w:tcW w:w="3912" w:type="dxa"/>
            <w:tcBorders>
              <w:left w:val="nil"/>
            </w:tcBorders>
            <w:shd w:val="clear" w:color="auto" w:fill="F4F3F2"/>
          </w:tcPr>
          <w:p w14:paraId="7AAC477F" w14:textId="77777777" w:rsidR="0029179C" w:rsidRDefault="00000000">
            <w:pPr>
              <w:pStyle w:val="TableParagraph"/>
              <w:spacing w:before="164"/>
              <w:ind w:left="226"/>
              <w:rPr>
                <w:b/>
                <w:sz w:val="18"/>
              </w:rPr>
            </w:pPr>
            <w:r>
              <w:rPr>
                <w:b/>
                <w:color w:val="333333"/>
                <w:sz w:val="18"/>
              </w:rPr>
              <w:t>Quality</w:t>
            </w:r>
            <w:r>
              <w:rPr>
                <w:b/>
                <w:color w:val="333333"/>
                <w:spacing w:val="5"/>
                <w:sz w:val="18"/>
              </w:rPr>
              <w:t xml:space="preserve"> </w:t>
            </w:r>
            <w:r>
              <w:rPr>
                <w:b/>
                <w:color w:val="333333"/>
                <w:sz w:val="18"/>
              </w:rPr>
              <w:t>Over</w:t>
            </w:r>
            <w:r>
              <w:rPr>
                <w:b/>
                <w:color w:val="333333"/>
                <w:spacing w:val="7"/>
                <w:sz w:val="18"/>
              </w:rPr>
              <w:t xml:space="preserve"> </w:t>
            </w:r>
            <w:r>
              <w:rPr>
                <w:b/>
                <w:color w:val="333333"/>
                <w:spacing w:val="-2"/>
                <w:sz w:val="18"/>
              </w:rPr>
              <w:t>Quantity</w:t>
            </w:r>
          </w:p>
          <w:p w14:paraId="3E3FBF2F" w14:textId="77777777" w:rsidR="0029179C" w:rsidRDefault="00000000">
            <w:pPr>
              <w:pStyle w:val="TableParagraph"/>
              <w:spacing w:before="150" w:line="348" w:lineRule="auto"/>
              <w:ind w:left="226" w:right="197"/>
              <w:rPr>
                <w:sz w:val="18"/>
              </w:rPr>
            </w:pPr>
            <w:r>
              <w:rPr>
                <w:color w:val="333333"/>
                <w:w w:val="105"/>
                <w:sz w:val="18"/>
              </w:rPr>
              <w:t>It can be easy to focus on food calories (quantity) over quality (nutrient levels). However, focusing on nutrient-dense foods that provide more health benefits</w:t>
            </w:r>
            <w:r>
              <w:rPr>
                <w:color w:val="333333"/>
                <w:spacing w:val="80"/>
                <w:w w:val="105"/>
                <w:sz w:val="18"/>
              </w:rPr>
              <w:t xml:space="preserve"> </w:t>
            </w:r>
            <w:r>
              <w:rPr>
                <w:color w:val="333333"/>
                <w:w w:val="105"/>
                <w:sz w:val="18"/>
              </w:rPr>
              <w:t>is more sustainable and better for our physical</w:t>
            </w:r>
            <w:r>
              <w:rPr>
                <w:color w:val="333333"/>
                <w:spacing w:val="-14"/>
                <w:w w:val="105"/>
                <w:sz w:val="18"/>
              </w:rPr>
              <w:t xml:space="preserve"> </w:t>
            </w:r>
            <w:r>
              <w:rPr>
                <w:color w:val="333333"/>
                <w:w w:val="105"/>
                <w:sz w:val="18"/>
              </w:rPr>
              <w:t>and</w:t>
            </w:r>
            <w:r>
              <w:rPr>
                <w:color w:val="333333"/>
                <w:spacing w:val="-13"/>
                <w:w w:val="105"/>
                <w:sz w:val="18"/>
              </w:rPr>
              <w:t xml:space="preserve"> </w:t>
            </w:r>
            <w:r>
              <w:rPr>
                <w:color w:val="333333"/>
                <w:w w:val="105"/>
                <w:sz w:val="18"/>
              </w:rPr>
              <w:t>psychological</w:t>
            </w:r>
            <w:r>
              <w:rPr>
                <w:color w:val="333333"/>
                <w:spacing w:val="-13"/>
                <w:w w:val="105"/>
                <w:sz w:val="18"/>
              </w:rPr>
              <w:t xml:space="preserve"> </w:t>
            </w:r>
            <w:r>
              <w:rPr>
                <w:color w:val="333333"/>
                <w:w w:val="105"/>
                <w:sz w:val="18"/>
              </w:rPr>
              <w:t>wellbeing</w:t>
            </w:r>
            <w:r>
              <w:rPr>
                <w:color w:val="333333"/>
                <w:spacing w:val="-13"/>
                <w:w w:val="105"/>
                <w:sz w:val="18"/>
              </w:rPr>
              <w:t xml:space="preserve"> </w:t>
            </w:r>
            <w:hyperlink w:anchor="_bookmark82" w:history="1">
              <w:r w:rsidR="0029179C">
                <w:rPr>
                  <w:color w:val="333333"/>
                  <w:w w:val="105"/>
                  <w:sz w:val="18"/>
                </w:rPr>
                <w:t>[46</w:t>
              </w:r>
            </w:hyperlink>
            <w:r>
              <w:rPr>
                <w:color w:val="333333"/>
                <w:w w:val="105"/>
                <w:sz w:val="18"/>
              </w:rPr>
              <w:t>].</w:t>
            </w:r>
          </w:p>
        </w:tc>
        <w:tc>
          <w:tcPr>
            <w:tcW w:w="3912" w:type="dxa"/>
            <w:tcBorders>
              <w:right w:val="nil"/>
            </w:tcBorders>
            <w:shd w:val="clear" w:color="auto" w:fill="FAF9F8"/>
          </w:tcPr>
          <w:p w14:paraId="2E964538" w14:textId="77777777" w:rsidR="0029179C" w:rsidRDefault="00000000">
            <w:pPr>
              <w:pStyle w:val="TableParagraph"/>
              <w:spacing w:before="165"/>
              <w:ind w:left="204"/>
              <w:rPr>
                <w:b/>
                <w:sz w:val="18"/>
              </w:rPr>
            </w:pPr>
            <w:r>
              <w:rPr>
                <w:b/>
                <w:color w:val="333333"/>
                <w:spacing w:val="-6"/>
                <w:sz w:val="18"/>
              </w:rPr>
              <w:t>Consistency</w:t>
            </w:r>
            <w:r>
              <w:rPr>
                <w:b/>
                <w:color w:val="333333"/>
                <w:spacing w:val="-2"/>
                <w:sz w:val="18"/>
              </w:rPr>
              <w:t xml:space="preserve"> </w:t>
            </w:r>
            <w:r>
              <w:rPr>
                <w:b/>
                <w:color w:val="333333"/>
                <w:spacing w:val="-6"/>
                <w:sz w:val="18"/>
              </w:rPr>
              <w:t>Is</w:t>
            </w:r>
            <w:r>
              <w:rPr>
                <w:b/>
                <w:color w:val="333333"/>
                <w:spacing w:val="4"/>
                <w:sz w:val="18"/>
              </w:rPr>
              <w:t xml:space="preserve"> </w:t>
            </w:r>
            <w:r>
              <w:rPr>
                <w:b/>
                <w:color w:val="333333"/>
                <w:spacing w:val="-6"/>
                <w:sz w:val="18"/>
              </w:rPr>
              <w:t>Key</w:t>
            </w:r>
          </w:p>
          <w:p w14:paraId="55EA3256" w14:textId="77777777" w:rsidR="0029179C" w:rsidRDefault="00000000">
            <w:pPr>
              <w:pStyle w:val="TableParagraph"/>
              <w:spacing w:before="150" w:line="348" w:lineRule="auto"/>
              <w:ind w:left="204" w:right="197"/>
              <w:rPr>
                <w:sz w:val="18"/>
              </w:rPr>
            </w:pPr>
            <w:r>
              <w:rPr>
                <w:color w:val="333333"/>
                <w:w w:val="105"/>
                <w:sz w:val="18"/>
              </w:rPr>
              <w:t>Maintaining consistent meal times and eating habits can help stabilize our metabolism, reduce the risk of binging, and</w:t>
            </w:r>
            <w:r>
              <w:rPr>
                <w:color w:val="333333"/>
                <w:spacing w:val="-7"/>
                <w:w w:val="105"/>
                <w:sz w:val="18"/>
              </w:rPr>
              <w:t xml:space="preserve"> </w:t>
            </w:r>
            <w:r>
              <w:rPr>
                <w:color w:val="333333"/>
                <w:w w:val="105"/>
                <w:sz w:val="18"/>
              </w:rPr>
              <w:t>thereby</w:t>
            </w:r>
            <w:r>
              <w:rPr>
                <w:color w:val="333333"/>
                <w:spacing w:val="-10"/>
                <w:w w:val="105"/>
                <w:sz w:val="18"/>
              </w:rPr>
              <w:t xml:space="preserve"> </w:t>
            </w:r>
            <w:r>
              <w:rPr>
                <w:color w:val="333333"/>
                <w:w w:val="105"/>
                <w:sz w:val="18"/>
              </w:rPr>
              <w:t>improve</w:t>
            </w:r>
            <w:r>
              <w:rPr>
                <w:color w:val="333333"/>
                <w:spacing w:val="-7"/>
                <w:w w:val="105"/>
                <w:sz w:val="18"/>
              </w:rPr>
              <w:t xml:space="preserve"> </w:t>
            </w:r>
            <w:r>
              <w:rPr>
                <w:color w:val="333333"/>
                <w:w w:val="105"/>
                <w:sz w:val="18"/>
              </w:rPr>
              <w:t>overall</w:t>
            </w:r>
            <w:r>
              <w:rPr>
                <w:color w:val="333333"/>
                <w:spacing w:val="-7"/>
                <w:w w:val="105"/>
                <w:sz w:val="18"/>
              </w:rPr>
              <w:t xml:space="preserve"> </w:t>
            </w:r>
            <w:r>
              <w:rPr>
                <w:color w:val="333333"/>
                <w:w w:val="105"/>
                <w:sz w:val="18"/>
              </w:rPr>
              <w:t>health</w:t>
            </w:r>
            <w:r>
              <w:rPr>
                <w:color w:val="333333"/>
                <w:spacing w:val="-7"/>
                <w:w w:val="105"/>
                <w:sz w:val="18"/>
              </w:rPr>
              <w:t xml:space="preserve"> </w:t>
            </w:r>
            <w:hyperlink w:anchor="_bookmark83" w:history="1">
              <w:r w:rsidR="0029179C">
                <w:rPr>
                  <w:color w:val="333333"/>
                  <w:w w:val="105"/>
                  <w:sz w:val="18"/>
                </w:rPr>
                <w:t>[47].</w:t>
              </w:r>
            </w:hyperlink>
          </w:p>
        </w:tc>
      </w:tr>
      <w:tr w:rsidR="0029179C" w14:paraId="5B876269" w14:textId="77777777">
        <w:trPr>
          <w:trHeight w:val="2993"/>
        </w:trPr>
        <w:tc>
          <w:tcPr>
            <w:tcW w:w="3912" w:type="dxa"/>
            <w:tcBorders>
              <w:left w:val="nil"/>
            </w:tcBorders>
            <w:shd w:val="clear" w:color="auto" w:fill="FAF9F8"/>
          </w:tcPr>
          <w:p w14:paraId="6E6E2BDE" w14:textId="77777777" w:rsidR="0029179C" w:rsidRDefault="00000000">
            <w:pPr>
              <w:pStyle w:val="TableParagraph"/>
              <w:spacing w:before="165"/>
              <w:ind w:left="226"/>
              <w:rPr>
                <w:b/>
                <w:sz w:val="18"/>
              </w:rPr>
            </w:pPr>
            <w:r>
              <w:rPr>
                <w:b/>
                <w:color w:val="333333"/>
                <w:spacing w:val="-2"/>
                <w:w w:val="125"/>
                <w:sz w:val="18"/>
              </w:rPr>
              <w:t>80/20</w:t>
            </w:r>
          </w:p>
          <w:p w14:paraId="1395E175" w14:textId="77777777" w:rsidR="0029179C" w:rsidRDefault="00000000">
            <w:pPr>
              <w:pStyle w:val="TableParagraph"/>
              <w:spacing w:before="150" w:line="348" w:lineRule="auto"/>
              <w:ind w:left="226" w:right="483"/>
              <w:rPr>
                <w:sz w:val="18"/>
              </w:rPr>
            </w:pPr>
            <w:r>
              <w:rPr>
                <w:color w:val="333333"/>
                <w:w w:val="105"/>
                <w:sz w:val="18"/>
              </w:rPr>
              <w:t>Life’s too short not to indulge. By taking a balanced approach to eating and encouraging healthy eating 80% of the time, while still incorporating more indulgent (less nutrient dense) indulgences 20% of the time, we make</w:t>
            </w:r>
            <w:r>
              <w:rPr>
                <w:color w:val="333333"/>
                <w:spacing w:val="-11"/>
                <w:w w:val="105"/>
                <w:sz w:val="18"/>
              </w:rPr>
              <w:t xml:space="preserve"> </w:t>
            </w:r>
            <w:r>
              <w:rPr>
                <w:color w:val="333333"/>
                <w:w w:val="105"/>
                <w:sz w:val="18"/>
              </w:rPr>
              <w:t>healthy</w:t>
            </w:r>
            <w:r>
              <w:rPr>
                <w:color w:val="333333"/>
                <w:spacing w:val="-13"/>
                <w:w w:val="105"/>
                <w:sz w:val="18"/>
              </w:rPr>
              <w:t xml:space="preserve"> </w:t>
            </w:r>
            <w:r>
              <w:rPr>
                <w:color w:val="333333"/>
                <w:w w:val="105"/>
                <w:sz w:val="18"/>
              </w:rPr>
              <w:t>eating</w:t>
            </w:r>
            <w:r>
              <w:rPr>
                <w:color w:val="333333"/>
                <w:spacing w:val="-11"/>
                <w:w w:val="105"/>
                <w:sz w:val="18"/>
              </w:rPr>
              <w:t xml:space="preserve"> </w:t>
            </w:r>
            <w:r>
              <w:rPr>
                <w:color w:val="333333"/>
                <w:w w:val="105"/>
                <w:sz w:val="18"/>
              </w:rPr>
              <w:t>more</w:t>
            </w:r>
            <w:r>
              <w:rPr>
                <w:color w:val="333333"/>
                <w:spacing w:val="-11"/>
                <w:w w:val="105"/>
                <w:sz w:val="18"/>
              </w:rPr>
              <w:t xml:space="preserve"> </w:t>
            </w:r>
            <w:r>
              <w:rPr>
                <w:color w:val="333333"/>
                <w:w w:val="105"/>
                <w:sz w:val="18"/>
              </w:rPr>
              <w:t xml:space="preserve">sustainable and enjoyable </w:t>
            </w:r>
            <w:hyperlink w:anchor="_bookmark84" w:history="1">
              <w:r w:rsidR="0029179C">
                <w:rPr>
                  <w:color w:val="333333"/>
                  <w:w w:val="105"/>
                  <w:sz w:val="18"/>
                </w:rPr>
                <w:t>[48</w:t>
              </w:r>
            </w:hyperlink>
            <w:r>
              <w:rPr>
                <w:color w:val="333333"/>
                <w:w w:val="105"/>
                <w:sz w:val="18"/>
              </w:rPr>
              <w:t>].</w:t>
            </w:r>
          </w:p>
        </w:tc>
        <w:tc>
          <w:tcPr>
            <w:tcW w:w="3912" w:type="dxa"/>
            <w:tcBorders>
              <w:right w:val="nil"/>
            </w:tcBorders>
            <w:shd w:val="clear" w:color="auto" w:fill="F4F3F2"/>
          </w:tcPr>
          <w:p w14:paraId="77F6F814" w14:textId="77777777" w:rsidR="0029179C" w:rsidRDefault="00000000">
            <w:pPr>
              <w:pStyle w:val="TableParagraph"/>
              <w:spacing w:before="166"/>
              <w:ind w:left="204"/>
              <w:rPr>
                <w:b/>
                <w:sz w:val="18"/>
              </w:rPr>
            </w:pPr>
            <w:r>
              <w:rPr>
                <w:b/>
                <w:color w:val="333333"/>
                <w:sz w:val="18"/>
              </w:rPr>
              <w:t>Prioritize</w:t>
            </w:r>
            <w:r>
              <w:rPr>
                <w:b/>
                <w:color w:val="333333"/>
                <w:spacing w:val="11"/>
                <w:sz w:val="18"/>
              </w:rPr>
              <w:t xml:space="preserve"> </w:t>
            </w:r>
            <w:r>
              <w:rPr>
                <w:b/>
                <w:color w:val="333333"/>
                <w:spacing w:val="-2"/>
                <w:sz w:val="18"/>
              </w:rPr>
              <w:t>Protein</w:t>
            </w:r>
          </w:p>
          <w:p w14:paraId="58980868" w14:textId="77777777" w:rsidR="0029179C" w:rsidRDefault="00000000">
            <w:pPr>
              <w:pStyle w:val="TableParagraph"/>
              <w:spacing w:before="149" w:line="348" w:lineRule="auto"/>
              <w:ind w:left="204" w:right="197"/>
              <w:rPr>
                <w:sz w:val="18"/>
              </w:rPr>
            </w:pPr>
            <w:r>
              <w:rPr>
                <w:color w:val="333333"/>
                <w:w w:val="110"/>
                <w:sz w:val="18"/>
              </w:rPr>
              <w:t>Protein</w:t>
            </w:r>
            <w:r>
              <w:rPr>
                <w:color w:val="333333"/>
                <w:spacing w:val="-7"/>
                <w:w w:val="110"/>
                <w:sz w:val="18"/>
              </w:rPr>
              <w:t xml:space="preserve"> </w:t>
            </w:r>
            <w:r>
              <w:rPr>
                <w:color w:val="333333"/>
                <w:w w:val="110"/>
                <w:sz w:val="18"/>
              </w:rPr>
              <w:t>(in</w:t>
            </w:r>
            <w:r>
              <w:rPr>
                <w:color w:val="333333"/>
                <w:spacing w:val="-7"/>
                <w:w w:val="110"/>
                <w:sz w:val="18"/>
              </w:rPr>
              <w:t xml:space="preserve"> </w:t>
            </w:r>
            <w:r>
              <w:rPr>
                <w:color w:val="333333"/>
                <w:w w:val="110"/>
                <w:sz w:val="18"/>
              </w:rPr>
              <w:t>the</w:t>
            </w:r>
            <w:r>
              <w:rPr>
                <w:color w:val="333333"/>
                <w:spacing w:val="-7"/>
                <w:w w:val="110"/>
                <w:sz w:val="18"/>
              </w:rPr>
              <w:t xml:space="preserve"> </w:t>
            </w:r>
            <w:r>
              <w:rPr>
                <w:color w:val="333333"/>
                <w:w w:val="110"/>
                <w:sz w:val="18"/>
              </w:rPr>
              <w:t>form</w:t>
            </w:r>
            <w:r>
              <w:rPr>
                <w:color w:val="333333"/>
                <w:spacing w:val="-7"/>
                <w:w w:val="110"/>
                <w:sz w:val="18"/>
              </w:rPr>
              <w:t xml:space="preserve"> </w:t>
            </w:r>
            <w:r>
              <w:rPr>
                <w:color w:val="333333"/>
                <w:w w:val="110"/>
                <w:sz w:val="18"/>
              </w:rPr>
              <w:t>of</w:t>
            </w:r>
            <w:r>
              <w:rPr>
                <w:color w:val="333333"/>
                <w:spacing w:val="-10"/>
                <w:w w:val="110"/>
                <w:sz w:val="18"/>
              </w:rPr>
              <w:t xml:space="preserve"> </w:t>
            </w:r>
            <w:r>
              <w:rPr>
                <w:color w:val="333333"/>
                <w:w w:val="110"/>
                <w:sz w:val="18"/>
              </w:rPr>
              <w:t>meat,</w:t>
            </w:r>
            <w:r>
              <w:rPr>
                <w:color w:val="333333"/>
                <w:spacing w:val="-12"/>
                <w:w w:val="110"/>
                <w:sz w:val="18"/>
              </w:rPr>
              <w:t xml:space="preserve"> </w:t>
            </w:r>
            <w:r>
              <w:rPr>
                <w:color w:val="333333"/>
                <w:w w:val="110"/>
                <w:sz w:val="18"/>
              </w:rPr>
              <w:t>nuts,</w:t>
            </w:r>
            <w:r>
              <w:rPr>
                <w:color w:val="333333"/>
                <w:spacing w:val="-12"/>
                <w:w w:val="110"/>
                <w:sz w:val="18"/>
              </w:rPr>
              <w:t xml:space="preserve"> </w:t>
            </w:r>
            <w:r>
              <w:rPr>
                <w:color w:val="333333"/>
                <w:w w:val="110"/>
                <w:sz w:val="18"/>
              </w:rPr>
              <w:t xml:space="preserve">dairy, </w:t>
            </w:r>
            <w:r>
              <w:rPr>
                <w:color w:val="333333"/>
                <w:sz w:val="18"/>
              </w:rPr>
              <w:t xml:space="preserve">legumes, etc.) is essential for building and </w:t>
            </w:r>
            <w:r>
              <w:rPr>
                <w:color w:val="333333"/>
                <w:w w:val="110"/>
                <w:sz w:val="18"/>
              </w:rPr>
              <w:t xml:space="preserve">repairing tissues, supporting immune </w:t>
            </w:r>
            <w:r>
              <w:rPr>
                <w:color w:val="333333"/>
                <w:spacing w:val="-2"/>
                <w:w w:val="110"/>
                <w:sz w:val="18"/>
              </w:rPr>
              <w:t>function,</w:t>
            </w:r>
            <w:r>
              <w:rPr>
                <w:color w:val="333333"/>
                <w:spacing w:val="-12"/>
                <w:w w:val="110"/>
                <w:sz w:val="18"/>
              </w:rPr>
              <w:t xml:space="preserve"> </w:t>
            </w:r>
            <w:r>
              <w:rPr>
                <w:color w:val="333333"/>
                <w:spacing w:val="-2"/>
                <w:w w:val="110"/>
                <w:sz w:val="18"/>
              </w:rPr>
              <w:t>and</w:t>
            </w:r>
            <w:r>
              <w:rPr>
                <w:color w:val="333333"/>
                <w:spacing w:val="-6"/>
                <w:w w:val="110"/>
                <w:sz w:val="18"/>
              </w:rPr>
              <w:t xml:space="preserve"> </w:t>
            </w:r>
            <w:r>
              <w:rPr>
                <w:color w:val="333333"/>
                <w:spacing w:val="-2"/>
                <w:w w:val="110"/>
                <w:sz w:val="18"/>
              </w:rPr>
              <w:t>can</w:t>
            </w:r>
            <w:r>
              <w:rPr>
                <w:color w:val="333333"/>
                <w:spacing w:val="-6"/>
                <w:w w:val="110"/>
                <w:sz w:val="18"/>
              </w:rPr>
              <w:t xml:space="preserve"> </w:t>
            </w:r>
            <w:r>
              <w:rPr>
                <w:color w:val="333333"/>
                <w:spacing w:val="-2"/>
                <w:w w:val="110"/>
                <w:sz w:val="18"/>
              </w:rPr>
              <w:t>promote</w:t>
            </w:r>
            <w:r>
              <w:rPr>
                <w:color w:val="333333"/>
                <w:spacing w:val="-6"/>
                <w:w w:val="110"/>
                <w:sz w:val="18"/>
              </w:rPr>
              <w:t xml:space="preserve"> </w:t>
            </w:r>
            <w:r>
              <w:rPr>
                <w:color w:val="333333"/>
                <w:spacing w:val="-2"/>
                <w:w w:val="110"/>
                <w:sz w:val="18"/>
              </w:rPr>
              <w:t>satiety,</w:t>
            </w:r>
            <w:r>
              <w:rPr>
                <w:color w:val="333333"/>
                <w:spacing w:val="-16"/>
                <w:w w:val="110"/>
                <w:sz w:val="18"/>
              </w:rPr>
              <w:t xml:space="preserve"> </w:t>
            </w:r>
            <w:r>
              <w:rPr>
                <w:color w:val="333333"/>
                <w:spacing w:val="-2"/>
                <w:w w:val="110"/>
                <w:sz w:val="18"/>
              </w:rPr>
              <w:t xml:space="preserve">which </w:t>
            </w:r>
            <w:r>
              <w:rPr>
                <w:color w:val="333333"/>
                <w:w w:val="110"/>
                <w:sz w:val="18"/>
              </w:rPr>
              <w:t>helps in managing</w:t>
            </w:r>
            <w:r>
              <w:rPr>
                <w:color w:val="333333"/>
                <w:spacing w:val="-4"/>
                <w:w w:val="110"/>
                <w:sz w:val="18"/>
              </w:rPr>
              <w:t xml:space="preserve"> </w:t>
            </w:r>
            <w:r>
              <w:rPr>
                <w:color w:val="333333"/>
                <w:w w:val="110"/>
                <w:sz w:val="18"/>
              </w:rPr>
              <w:t>weight by</w:t>
            </w:r>
            <w:r>
              <w:rPr>
                <w:color w:val="333333"/>
                <w:spacing w:val="-4"/>
                <w:w w:val="110"/>
                <w:sz w:val="18"/>
              </w:rPr>
              <w:t xml:space="preserve"> </w:t>
            </w:r>
            <w:r>
              <w:rPr>
                <w:color w:val="333333"/>
                <w:w w:val="110"/>
                <w:sz w:val="18"/>
              </w:rPr>
              <w:t>reducing the impulse for</w:t>
            </w:r>
            <w:r>
              <w:rPr>
                <w:color w:val="333333"/>
                <w:spacing w:val="-5"/>
                <w:w w:val="110"/>
                <w:sz w:val="18"/>
              </w:rPr>
              <w:t xml:space="preserve"> </w:t>
            </w:r>
            <w:r>
              <w:rPr>
                <w:color w:val="333333"/>
                <w:w w:val="110"/>
                <w:sz w:val="18"/>
              </w:rPr>
              <w:t xml:space="preserve">frequent snacking </w:t>
            </w:r>
            <w:hyperlink w:anchor="_bookmark85" w:history="1">
              <w:r w:rsidR="0029179C">
                <w:rPr>
                  <w:color w:val="333333"/>
                  <w:w w:val="110"/>
                  <w:sz w:val="18"/>
                </w:rPr>
                <w:t>[49</w:t>
              </w:r>
            </w:hyperlink>
            <w:r>
              <w:rPr>
                <w:color w:val="333333"/>
                <w:w w:val="110"/>
                <w:sz w:val="18"/>
              </w:rPr>
              <w:t>].</w:t>
            </w:r>
          </w:p>
        </w:tc>
      </w:tr>
      <w:tr w:rsidR="0029179C" w14:paraId="26068ABF" w14:textId="77777777">
        <w:trPr>
          <w:trHeight w:val="3016"/>
        </w:trPr>
        <w:tc>
          <w:tcPr>
            <w:tcW w:w="3912" w:type="dxa"/>
            <w:tcBorders>
              <w:left w:val="nil"/>
              <w:bottom w:val="nil"/>
            </w:tcBorders>
            <w:shd w:val="clear" w:color="auto" w:fill="F4F3F2"/>
          </w:tcPr>
          <w:p w14:paraId="73D72DCF" w14:textId="77777777" w:rsidR="0029179C" w:rsidRDefault="00000000">
            <w:pPr>
              <w:pStyle w:val="TableParagraph"/>
              <w:spacing w:before="166"/>
              <w:ind w:left="226"/>
              <w:rPr>
                <w:b/>
                <w:sz w:val="18"/>
              </w:rPr>
            </w:pPr>
            <w:r>
              <w:rPr>
                <w:b/>
                <w:color w:val="333333"/>
                <w:spacing w:val="-6"/>
                <w:sz w:val="18"/>
              </w:rPr>
              <w:t>Snack</w:t>
            </w:r>
            <w:r>
              <w:rPr>
                <w:b/>
                <w:color w:val="333333"/>
                <w:spacing w:val="-8"/>
                <w:sz w:val="18"/>
              </w:rPr>
              <w:t xml:space="preserve"> </w:t>
            </w:r>
            <w:r>
              <w:rPr>
                <w:b/>
                <w:color w:val="333333"/>
                <w:spacing w:val="-2"/>
                <w:sz w:val="18"/>
              </w:rPr>
              <w:t>Smart</w:t>
            </w:r>
          </w:p>
          <w:p w14:paraId="21054BF9" w14:textId="77777777" w:rsidR="0029179C" w:rsidRDefault="00000000">
            <w:pPr>
              <w:pStyle w:val="TableParagraph"/>
              <w:spacing w:before="150" w:line="348" w:lineRule="auto"/>
              <w:ind w:left="226" w:right="236"/>
              <w:rPr>
                <w:sz w:val="18"/>
              </w:rPr>
            </w:pPr>
            <w:r>
              <w:rPr>
                <w:color w:val="333333"/>
                <w:w w:val="105"/>
                <w:sz w:val="18"/>
              </w:rPr>
              <w:t>Choosing snacks that are low in refined sugars</w:t>
            </w:r>
            <w:r>
              <w:rPr>
                <w:color w:val="333333"/>
                <w:spacing w:val="-8"/>
                <w:w w:val="105"/>
                <w:sz w:val="18"/>
              </w:rPr>
              <w:t xml:space="preserve"> </w:t>
            </w:r>
            <w:r>
              <w:rPr>
                <w:color w:val="333333"/>
                <w:w w:val="105"/>
                <w:sz w:val="18"/>
              </w:rPr>
              <w:t>and</w:t>
            </w:r>
            <w:r>
              <w:rPr>
                <w:color w:val="333333"/>
                <w:spacing w:val="-8"/>
                <w:w w:val="105"/>
                <w:sz w:val="18"/>
              </w:rPr>
              <w:t xml:space="preserve"> </w:t>
            </w:r>
            <w:r>
              <w:rPr>
                <w:color w:val="333333"/>
                <w:w w:val="105"/>
                <w:sz w:val="18"/>
              </w:rPr>
              <w:t>high</w:t>
            </w:r>
            <w:r>
              <w:rPr>
                <w:color w:val="333333"/>
                <w:spacing w:val="-8"/>
                <w:w w:val="105"/>
                <w:sz w:val="18"/>
              </w:rPr>
              <w:t xml:space="preserve"> </w:t>
            </w:r>
            <w:r>
              <w:rPr>
                <w:color w:val="333333"/>
                <w:w w:val="105"/>
                <w:sz w:val="18"/>
              </w:rPr>
              <w:t>in</w:t>
            </w:r>
            <w:r>
              <w:rPr>
                <w:color w:val="333333"/>
                <w:spacing w:val="-8"/>
                <w:w w:val="105"/>
                <w:sz w:val="18"/>
              </w:rPr>
              <w:t xml:space="preserve"> </w:t>
            </w:r>
            <w:r>
              <w:rPr>
                <w:color w:val="333333"/>
                <w:w w:val="105"/>
                <w:sz w:val="18"/>
              </w:rPr>
              <w:t>fiber</w:t>
            </w:r>
            <w:r>
              <w:rPr>
                <w:color w:val="333333"/>
                <w:spacing w:val="-12"/>
                <w:w w:val="105"/>
                <w:sz w:val="18"/>
              </w:rPr>
              <w:t xml:space="preserve"> </w:t>
            </w:r>
            <w:r>
              <w:rPr>
                <w:color w:val="333333"/>
                <w:w w:val="105"/>
                <w:sz w:val="18"/>
              </w:rPr>
              <w:t>and</w:t>
            </w:r>
            <w:r>
              <w:rPr>
                <w:color w:val="333333"/>
                <w:spacing w:val="-8"/>
                <w:w w:val="105"/>
                <w:sz w:val="18"/>
              </w:rPr>
              <w:t xml:space="preserve"> </w:t>
            </w:r>
            <w:r>
              <w:rPr>
                <w:color w:val="333333"/>
                <w:w w:val="105"/>
                <w:sz w:val="18"/>
              </w:rPr>
              <w:t>protein</w:t>
            </w:r>
            <w:r>
              <w:rPr>
                <w:color w:val="333333"/>
                <w:spacing w:val="-8"/>
                <w:w w:val="105"/>
                <w:sz w:val="18"/>
              </w:rPr>
              <w:t xml:space="preserve"> </w:t>
            </w:r>
            <w:r>
              <w:rPr>
                <w:color w:val="333333"/>
                <w:w w:val="105"/>
                <w:sz w:val="18"/>
              </w:rPr>
              <w:t>helps maintain stable energy levels and mood, reducing the likelihood of overeating</w:t>
            </w:r>
            <w:r>
              <w:rPr>
                <w:color w:val="333333"/>
                <w:spacing w:val="80"/>
                <w:w w:val="105"/>
                <w:sz w:val="18"/>
              </w:rPr>
              <w:t xml:space="preserve"> </w:t>
            </w:r>
            <w:r>
              <w:rPr>
                <w:color w:val="333333"/>
                <w:w w:val="105"/>
                <w:sz w:val="18"/>
              </w:rPr>
              <w:t xml:space="preserve">later due to hunger spikes </w:t>
            </w:r>
            <w:hyperlink w:anchor="_bookmark86" w:history="1">
              <w:r w:rsidR="0029179C">
                <w:rPr>
                  <w:color w:val="333333"/>
                  <w:w w:val="105"/>
                  <w:sz w:val="18"/>
                </w:rPr>
                <w:t>[50</w:t>
              </w:r>
            </w:hyperlink>
            <w:r>
              <w:rPr>
                <w:color w:val="333333"/>
                <w:w w:val="105"/>
                <w:sz w:val="18"/>
              </w:rPr>
              <w:t>].</w:t>
            </w:r>
          </w:p>
        </w:tc>
        <w:tc>
          <w:tcPr>
            <w:tcW w:w="3912" w:type="dxa"/>
            <w:tcBorders>
              <w:bottom w:val="nil"/>
              <w:right w:val="nil"/>
            </w:tcBorders>
            <w:shd w:val="clear" w:color="auto" w:fill="FAF9F8"/>
          </w:tcPr>
          <w:p w14:paraId="634046FA" w14:textId="77777777" w:rsidR="0029179C" w:rsidRDefault="00000000">
            <w:pPr>
              <w:pStyle w:val="TableParagraph"/>
              <w:spacing w:before="166"/>
              <w:ind w:left="204"/>
              <w:rPr>
                <w:b/>
                <w:sz w:val="18"/>
              </w:rPr>
            </w:pPr>
            <w:r>
              <w:rPr>
                <w:b/>
                <w:color w:val="333333"/>
                <w:sz w:val="18"/>
              </w:rPr>
              <w:t>Planning</w:t>
            </w:r>
            <w:r>
              <w:rPr>
                <w:b/>
                <w:color w:val="333333"/>
                <w:spacing w:val="-13"/>
                <w:sz w:val="18"/>
              </w:rPr>
              <w:t xml:space="preserve"> </w:t>
            </w:r>
            <w:r>
              <w:rPr>
                <w:b/>
                <w:color w:val="333333"/>
                <w:sz w:val="18"/>
              </w:rPr>
              <w:t>&gt;</w:t>
            </w:r>
            <w:r>
              <w:rPr>
                <w:b/>
                <w:color w:val="333333"/>
                <w:spacing w:val="-13"/>
                <w:sz w:val="18"/>
              </w:rPr>
              <w:t xml:space="preserve"> </w:t>
            </w:r>
            <w:r>
              <w:rPr>
                <w:b/>
                <w:color w:val="333333"/>
                <w:spacing w:val="-2"/>
                <w:sz w:val="18"/>
              </w:rPr>
              <w:t>Willpower</w:t>
            </w:r>
          </w:p>
          <w:p w14:paraId="0BCF2D39" w14:textId="0EF7B960" w:rsidR="0029179C" w:rsidRDefault="00000000" w:rsidP="00D11FB0">
            <w:pPr>
              <w:pStyle w:val="TableParagraph"/>
              <w:spacing w:before="150" w:line="348" w:lineRule="auto"/>
              <w:ind w:left="204" w:right="204"/>
              <w:rPr>
                <w:sz w:val="18"/>
              </w:rPr>
            </w:pPr>
            <w:r>
              <w:rPr>
                <w:color w:val="333333"/>
                <w:spacing w:val="-2"/>
                <w:w w:val="105"/>
                <w:sz w:val="18"/>
              </w:rPr>
              <w:t>Fail</w:t>
            </w:r>
            <w:r>
              <w:rPr>
                <w:color w:val="333333"/>
                <w:spacing w:val="-4"/>
                <w:w w:val="105"/>
                <w:sz w:val="18"/>
              </w:rPr>
              <w:t xml:space="preserve"> </w:t>
            </w:r>
            <w:r>
              <w:rPr>
                <w:color w:val="333333"/>
                <w:spacing w:val="-2"/>
                <w:w w:val="105"/>
                <w:sz w:val="18"/>
              </w:rPr>
              <w:t>to</w:t>
            </w:r>
            <w:r>
              <w:rPr>
                <w:color w:val="333333"/>
                <w:spacing w:val="-3"/>
                <w:w w:val="105"/>
                <w:sz w:val="18"/>
              </w:rPr>
              <w:t xml:space="preserve"> </w:t>
            </w:r>
            <w:r>
              <w:rPr>
                <w:color w:val="333333"/>
                <w:spacing w:val="-2"/>
                <w:w w:val="105"/>
                <w:sz w:val="18"/>
              </w:rPr>
              <w:t>prepare,</w:t>
            </w:r>
            <w:r>
              <w:rPr>
                <w:color w:val="333333"/>
                <w:spacing w:val="-9"/>
                <w:w w:val="105"/>
                <w:sz w:val="18"/>
              </w:rPr>
              <w:t xml:space="preserve"> </w:t>
            </w:r>
            <w:r>
              <w:rPr>
                <w:color w:val="333333"/>
                <w:spacing w:val="-2"/>
                <w:w w:val="105"/>
                <w:sz w:val="18"/>
              </w:rPr>
              <w:t>prepare</w:t>
            </w:r>
            <w:r>
              <w:rPr>
                <w:color w:val="333333"/>
                <w:spacing w:val="-3"/>
                <w:w w:val="105"/>
                <w:sz w:val="18"/>
              </w:rPr>
              <w:t xml:space="preserve"> </w:t>
            </w:r>
            <w:r>
              <w:rPr>
                <w:color w:val="333333"/>
                <w:spacing w:val="-2"/>
                <w:w w:val="105"/>
                <w:sz w:val="18"/>
              </w:rPr>
              <w:t>to</w:t>
            </w:r>
            <w:r>
              <w:rPr>
                <w:color w:val="333333"/>
                <w:spacing w:val="-4"/>
                <w:w w:val="105"/>
                <w:sz w:val="18"/>
              </w:rPr>
              <w:t xml:space="preserve"> </w:t>
            </w:r>
            <w:r>
              <w:rPr>
                <w:color w:val="333333"/>
                <w:spacing w:val="-2"/>
                <w:w w:val="105"/>
                <w:sz w:val="18"/>
              </w:rPr>
              <w:t>fail,</w:t>
            </w:r>
            <w:r>
              <w:rPr>
                <w:color w:val="333333"/>
                <w:spacing w:val="-8"/>
                <w:w w:val="105"/>
                <w:sz w:val="18"/>
              </w:rPr>
              <w:t xml:space="preserve"> </w:t>
            </w:r>
            <w:r>
              <w:rPr>
                <w:color w:val="333333"/>
                <w:spacing w:val="-2"/>
                <w:w w:val="105"/>
                <w:sz w:val="18"/>
              </w:rPr>
              <w:t>as</w:t>
            </w:r>
            <w:r>
              <w:rPr>
                <w:color w:val="333333"/>
                <w:spacing w:val="-4"/>
                <w:w w:val="105"/>
                <w:sz w:val="18"/>
              </w:rPr>
              <w:t xml:space="preserve"> </w:t>
            </w:r>
            <w:r>
              <w:rPr>
                <w:color w:val="333333"/>
                <w:spacing w:val="-2"/>
                <w:w w:val="105"/>
                <w:sz w:val="18"/>
              </w:rPr>
              <w:t>they</w:t>
            </w:r>
            <w:r>
              <w:rPr>
                <w:color w:val="333333"/>
                <w:spacing w:val="-6"/>
                <w:w w:val="105"/>
                <w:sz w:val="18"/>
              </w:rPr>
              <w:t xml:space="preserve"> </w:t>
            </w:r>
            <w:r>
              <w:rPr>
                <w:color w:val="333333"/>
                <w:spacing w:val="-4"/>
                <w:w w:val="105"/>
                <w:sz w:val="18"/>
              </w:rPr>
              <w:t>say.</w:t>
            </w:r>
            <w:r w:rsidR="00512719">
              <w:rPr>
                <w:color w:val="333333"/>
                <w:spacing w:val="-4"/>
                <w:w w:val="105"/>
                <w:sz w:val="18"/>
              </w:rPr>
              <w:t xml:space="preserve"> </w:t>
            </w:r>
            <w:r>
              <w:rPr>
                <w:color w:val="333333"/>
                <w:w w:val="105"/>
                <w:sz w:val="18"/>
              </w:rPr>
              <w:t>With</w:t>
            </w:r>
            <w:r>
              <w:rPr>
                <w:color w:val="333333"/>
                <w:spacing w:val="32"/>
                <w:w w:val="105"/>
                <w:sz w:val="18"/>
              </w:rPr>
              <w:t xml:space="preserve"> </w:t>
            </w:r>
            <w:r>
              <w:rPr>
                <w:color w:val="333333"/>
                <w:w w:val="105"/>
                <w:sz w:val="18"/>
              </w:rPr>
              <w:t>only</w:t>
            </w:r>
            <w:r>
              <w:rPr>
                <w:color w:val="333333"/>
                <w:spacing w:val="27"/>
                <w:w w:val="105"/>
                <w:sz w:val="18"/>
              </w:rPr>
              <w:t xml:space="preserve"> </w:t>
            </w:r>
            <w:r>
              <w:rPr>
                <w:color w:val="333333"/>
                <w:w w:val="105"/>
                <w:sz w:val="18"/>
              </w:rPr>
              <w:t>a</w:t>
            </w:r>
            <w:r>
              <w:rPr>
                <w:color w:val="333333"/>
                <w:spacing w:val="32"/>
                <w:w w:val="105"/>
                <w:sz w:val="18"/>
              </w:rPr>
              <w:t xml:space="preserve"> </w:t>
            </w:r>
            <w:r>
              <w:rPr>
                <w:color w:val="333333"/>
                <w:w w:val="105"/>
                <w:sz w:val="18"/>
              </w:rPr>
              <w:t>finite</w:t>
            </w:r>
            <w:r>
              <w:rPr>
                <w:color w:val="333333"/>
                <w:spacing w:val="32"/>
                <w:w w:val="105"/>
                <w:sz w:val="18"/>
              </w:rPr>
              <w:t xml:space="preserve"> </w:t>
            </w:r>
            <w:r>
              <w:rPr>
                <w:color w:val="333333"/>
                <w:w w:val="105"/>
                <w:sz w:val="18"/>
              </w:rPr>
              <w:t>amount</w:t>
            </w:r>
            <w:r>
              <w:rPr>
                <w:color w:val="333333"/>
                <w:spacing w:val="32"/>
                <w:w w:val="105"/>
                <w:sz w:val="18"/>
              </w:rPr>
              <w:t xml:space="preserve"> </w:t>
            </w:r>
            <w:r>
              <w:rPr>
                <w:color w:val="333333"/>
                <w:w w:val="105"/>
                <w:sz w:val="18"/>
              </w:rPr>
              <w:t>of willpower to expend on any given day, planning our meals ahead of time can help in making</w:t>
            </w:r>
            <w:r>
              <w:rPr>
                <w:color w:val="333333"/>
                <w:spacing w:val="-7"/>
                <w:w w:val="105"/>
                <w:sz w:val="18"/>
              </w:rPr>
              <w:t xml:space="preserve"> </w:t>
            </w:r>
            <w:r>
              <w:rPr>
                <w:color w:val="333333"/>
                <w:w w:val="105"/>
                <w:sz w:val="18"/>
              </w:rPr>
              <w:t>healthier</w:t>
            </w:r>
            <w:r>
              <w:rPr>
                <w:color w:val="333333"/>
                <w:spacing w:val="-12"/>
                <w:w w:val="105"/>
                <w:sz w:val="18"/>
              </w:rPr>
              <w:t xml:space="preserve"> </w:t>
            </w:r>
            <w:r>
              <w:rPr>
                <w:color w:val="333333"/>
                <w:w w:val="105"/>
                <w:sz w:val="18"/>
              </w:rPr>
              <w:t>food</w:t>
            </w:r>
            <w:r>
              <w:rPr>
                <w:color w:val="333333"/>
                <w:spacing w:val="-7"/>
                <w:w w:val="105"/>
                <w:sz w:val="18"/>
              </w:rPr>
              <w:t xml:space="preserve"> </w:t>
            </w:r>
            <w:r>
              <w:rPr>
                <w:color w:val="333333"/>
                <w:w w:val="105"/>
                <w:sz w:val="18"/>
              </w:rPr>
              <w:t>choices</w:t>
            </w:r>
            <w:r>
              <w:rPr>
                <w:color w:val="333333"/>
                <w:spacing w:val="-7"/>
                <w:w w:val="105"/>
                <w:sz w:val="18"/>
              </w:rPr>
              <w:t xml:space="preserve"> </w:t>
            </w:r>
            <w:r>
              <w:rPr>
                <w:color w:val="333333"/>
                <w:w w:val="105"/>
                <w:sz w:val="18"/>
              </w:rPr>
              <w:t>and</w:t>
            </w:r>
            <w:r>
              <w:rPr>
                <w:color w:val="333333"/>
                <w:spacing w:val="-7"/>
                <w:w w:val="105"/>
                <w:sz w:val="18"/>
              </w:rPr>
              <w:t xml:space="preserve"> </w:t>
            </w:r>
            <w:r>
              <w:rPr>
                <w:color w:val="333333"/>
                <w:w w:val="105"/>
                <w:sz w:val="18"/>
              </w:rPr>
              <w:t>avoid opting for fast food or processed meals due to convenience or inevitable dips</w:t>
            </w:r>
            <w:r w:rsidR="00D11FB0">
              <w:rPr>
                <w:color w:val="333333"/>
                <w:w w:val="105"/>
                <w:sz w:val="18"/>
              </w:rPr>
              <w:t xml:space="preserve"> </w:t>
            </w:r>
            <w:r>
              <w:rPr>
                <w:color w:val="333333"/>
                <w:sz w:val="18"/>
              </w:rPr>
              <w:t>in</w:t>
            </w:r>
            <w:r>
              <w:rPr>
                <w:color w:val="333333"/>
                <w:spacing w:val="40"/>
                <w:sz w:val="18"/>
              </w:rPr>
              <w:t xml:space="preserve"> </w:t>
            </w:r>
            <w:r>
              <w:rPr>
                <w:color w:val="333333"/>
                <w:sz w:val="18"/>
              </w:rPr>
              <w:t>self-discipline</w:t>
            </w:r>
            <w:r>
              <w:rPr>
                <w:color w:val="333333"/>
                <w:spacing w:val="41"/>
                <w:sz w:val="18"/>
              </w:rPr>
              <w:t xml:space="preserve"> </w:t>
            </w:r>
            <w:hyperlink w:anchor="_bookmark87" w:history="1">
              <w:r w:rsidR="0029179C">
                <w:rPr>
                  <w:color w:val="333333"/>
                  <w:spacing w:val="-2"/>
                  <w:sz w:val="18"/>
                </w:rPr>
                <w:t>[51].</w:t>
              </w:r>
            </w:hyperlink>
          </w:p>
        </w:tc>
      </w:tr>
    </w:tbl>
    <w:p w14:paraId="64058D36" w14:textId="77777777" w:rsidR="0029179C" w:rsidRDefault="0029179C">
      <w:pPr>
        <w:pStyle w:val="BodyText"/>
        <w:spacing w:before="202"/>
      </w:pPr>
    </w:p>
    <w:p w14:paraId="440749ED" w14:textId="77777777" w:rsidR="0029179C" w:rsidRDefault="00000000">
      <w:pPr>
        <w:pStyle w:val="BodyText"/>
        <w:spacing w:line="302" w:lineRule="auto"/>
        <w:ind w:left="340" w:right="337"/>
        <w:jc w:val="both"/>
      </w:pPr>
      <w:r>
        <w:rPr>
          <w:color w:val="333333"/>
          <w:spacing w:val="-2"/>
        </w:rPr>
        <w:t>Encourage</w:t>
      </w:r>
      <w:r>
        <w:rPr>
          <w:color w:val="333333"/>
          <w:spacing w:val="-9"/>
        </w:rPr>
        <w:t xml:space="preserve"> </w:t>
      </w:r>
      <w:r>
        <w:rPr>
          <w:color w:val="333333"/>
          <w:spacing w:val="-2"/>
        </w:rPr>
        <w:t>clients</w:t>
      </w:r>
      <w:r>
        <w:rPr>
          <w:color w:val="333333"/>
          <w:spacing w:val="-9"/>
        </w:rPr>
        <w:t xml:space="preserve"> </w:t>
      </w:r>
      <w:r>
        <w:rPr>
          <w:color w:val="333333"/>
          <w:spacing w:val="-2"/>
        </w:rPr>
        <w:t>to</w:t>
      </w:r>
      <w:r>
        <w:rPr>
          <w:color w:val="333333"/>
          <w:spacing w:val="-9"/>
        </w:rPr>
        <w:t xml:space="preserve"> </w:t>
      </w:r>
      <w:r>
        <w:rPr>
          <w:color w:val="333333"/>
          <w:spacing w:val="-2"/>
        </w:rPr>
        <w:t>identify</w:t>
      </w:r>
      <w:r>
        <w:rPr>
          <w:color w:val="333333"/>
          <w:spacing w:val="-9"/>
        </w:rPr>
        <w:t xml:space="preserve"> </w:t>
      </w:r>
      <w:r>
        <w:rPr>
          <w:color w:val="333333"/>
          <w:spacing w:val="-2"/>
        </w:rPr>
        <w:t>one</w:t>
      </w:r>
      <w:r>
        <w:rPr>
          <w:color w:val="333333"/>
          <w:spacing w:val="-9"/>
        </w:rPr>
        <w:t xml:space="preserve"> </w:t>
      </w:r>
      <w:r>
        <w:rPr>
          <w:color w:val="333333"/>
          <w:spacing w:val="-2"/>
        </w:rPr>
        <w:t>of</w:t>
      </w:r>
      <w:r>
        <w:rPr>
          <w:color w:val="333333"/>
          <w:spacing w:val="-9"/>
        </w:rPr>
        <w:t xml:space="preserve"> </w:t>
      </w:r>
      <w:r>
        <w:rPr>
          <w:color w:val="333333"/>
          <w:spacing w:val="-2"/>
        </w:rPr>
        <w:t>these</w:t>
      </w:r>
      <w:r>
        <w:rPr>
          <w:color w:val="333333"/>
          <w:spacing w:val="-9"/>
        </w:rPr>
        <w:t xml:space="preserve"> </w:t>
      </w:r>
      <w:r>
        <w:rPr>
          <w:color w:val="333333"/>
          <w:spacing w:val="-2"/>
        </w:rPr>
        <w:t>tools</w:t>
      </w:r>
      <w:r>
        <w:rPr>
          <w:color w:val="333333"/>
          <w:spacing w:val="-9"/>
        </w:rPr>
        <w:t xml:space="preserve"> </w:t>
      </w:r>
      <w:r>
        <w:rPr>
          <w:color w:val="333333"/>
          <w:spacing w:val="-2"/>
        </w:rPr>
        <w:t>that</w:t>
      </w:r>
      <w:r>
        <w:rPr>
          <w:color w:val="333333"/>
          <w:spacing w:val="-9"/>
        </w:rPr>
        <w:t xml:space="preserve"> </w:t>
      </w:r>
      <w:r>
        <w:rPr>
          <w:color w:val="333333"/>
          <w:spacing w:val="-2"/>
        </w:rPr>
        <w:t>they</w:t>
      </w:r>
      <w:r>
        <w:rPr>
          <w:color w:val="333333"/>
          <w:spacing w:val="-9"/>
        </w:rPr>
        <w:t xml:space="preserve"> </w:t>
      </w:r>
      <w:r>
        <w:rPr>
          <w:color w:val="333333"/>
          <w:spacing w:val="-2"/>
        </w:rPr>
        <w:t>most</w:t>
      </w:r>
      <w:r>
        <w:rPr>
          <w:color w:val="333333"/>
          <w:spacing w:val="-9"/>
        </w:rPr>
        <w:t xml:space="preserve"> </w:t>
      </w:r>
      <w:r>
        <w:rPr>
          <w:color w:val="333333"/>
          <w:spacing w:val="-2"/>
        </w:rPr>
        <w:t>want</w:t>
      </w:r>
      <w:r>
        <w:rPr>
          <w:color w:val="333333"/>
          <w:spacing w:val="-9"/>
        </w:rPr>
        <w:t xml:space="preserve"> </w:t>
      </w:r>
      <w:r>
        <w:rPr>
          <w:color w:val="333333"/>
          <w:spacing w:val="-2"/>
        </w:rPr>
        <w:t>to</w:t>
      </w:r>
      <w:r>
        <w:rPr>
          <w:color w:val="333333"/>
          <w:spacing w:val="-9"/>
        </w:rPr>
        <w:t xml:space="preserve"> </w:t>
      </w:r>
      <w:r>
        <w:rPr>
          <w:color w:val="333333"/>
          <w:spacing w:val="-2"/>
        </w:rPr>
        <w:t>playfully</w:t>
      </w:r>
      <w:r>
        <w:rPr>
          <w:color w:val="333333"/>
          <w:spacing w:val="-9"/>
        </w:rPr>
        <w:t xml:space="preserve"> </w:t>
      </w:r>
      <w:r>
        <w:rPr>
          <w:color w:val="333333"/>
          <w:spacing w:val="-2"/>
        </w:rPr>
        <w:t xml:space="preserve">experiment </w:t>
      </w:r>
      <w:r>
        <w:rPr>
          <w:color w:val="333333"/>
        </w:rPr>
        <w:t>with, explaining that we’ll potentially create a Rooted Routine for Health behavior later in the session (depending on whether they want to create a Rooted Routine for Health around Eating Well, Moving Mindfully, Sleeping Enough, or Resting &amp; Recovering).</w:t>
      </w:r>
    </w:p>
    <w:p w14:paraId="66ABE5DB"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B9DFDD0" w14:textId="77777777" w:rsidR="0029179C" w:rsidRDefault="0029179C">
      <w:pPr>
        <w:pStyle w:val="BodyText"/>
        <w:spacing w:before="36"/>
        <w:rPr>
          <w:sz w:val="36"/>
        </w:rPr>
      </w:pPr>
    </w:p>
    <w:p w14:paraId="271F0D0D" w14:textId="77777777" w:rsidR="0029179C" w:rsidRDefault="00000000">
      <w:pPr>
        <w:pStyle w:val="Heading5"/>
        <w:spacing w:before="1"/>
      </w:pPr>
      <w:r>
        <w:rPr>
          <w:color w:val="333333"/>
        </w:rPr>
        <w:t>Are</w:t>
      </w:r>
      <w:r>
        <w:rPr>
          <w:color w:val="333333"/>
          <w:spacing w:val="-23"/>
        </w:rPr>
        <w:t xml:space="preserve"> </w:t>
      </w:r>
      <w:r>
        <w:rPr>
          <w:color w:val="333333"/>
        </w:rPr>
        <w:t>We</w:t>
      </w:r>
      <w:r>
        <w:rPr>
          <w:color w:val="333333"/>
          <w:spacing w:val="-14"/>
        </w:rPr>
        <w:t xml:space="preserve"> </w:t>
      </w:r>
      <w:r>
        <w:rPr>
          <w:color w:val="333333"/>
        </w:rPr>
        <w:t>Moving</w:t>
      </w:r>
      <w:r>
        <w:rPr>
          <w:color w:val="333333"/>
          <w:spacing w:val="-13"/>
        </w:rPr>
        <w:t xml:space="preserve"> </w:t>
      </w:r>
      <w:r>
        <w:rPr>
          <w:color w:val="333333"/>
          <w:spacing w:val="-2"/>
        </w:rPr>
        <w:t>Mindfully?</w:t>
      </w:r>
    </w:p>
    <w:p w14:paraId="6D446231" w14:textId="77777777" w:rsidR="0029179C" w:rsidRDefault="00000000">
      <w:pPr>
        <w:pStyle w:val="BodyText"/>
        <w:spacing w:before="280"/>
        <w:ind w:left="340"/>
        <w:jc w:val="both"/>
      </w:pPr>
      <w:r>
        <w:rPr>
          <w:color w:val="333333"/>
        </w:rPr>
        <w:t>What</w:t>
      </w:r>
      <w:r>
        <w:rPr>
          <w:color w:val="333333"/>
          <w:spacing w:val="-1"/>
        </w:rPr>
        <w:t xml:space="preserve"> </w:t>
      </w:r>
      <w:r>
        <w:rPr>
          <w:color w:val="333333"/>
        </w:rPr>
        <w:t xml:space="preserve">is your relationship with </w:t>
      </w:r>
      <w:r>
        <w:rPr>
          <w:color w:val="333333"/>
          <w:spacing w:val="-2"/>
        </w:rPr>
        <w:t>movement?</w:t>
      </w:r>
    </w:p>
    <w:p w14:paraId="7377F406" w14:textId="77777777" w:rsidR="0029179C" w:rsidRDefault="0029179C">
      <w:pPr>
        <w:pStyle w:val="BodyText"/>
        <w:spacing w:before="27"/>
      </w:pPr>
    </w:p>
    <w:p w14:paraId="5BD97EB1" w14:textId="77777777" w:rsidR="0029179C" w:rsidRDefault="00000000">
      <w:pPr>
        <w:pStyle w:val="BodyText"/>
        <w:spacing w:line="302" w:lineRule="auto"/>
        <w:ind w:left="340" w:right="338"/>
        <w:jc w:val="both"/>
      </w:pPr>
      <w:r>
        <w:rPr>
          <w:color w:val="333333"/>
        </w:rPr>
        <w:t>Historically,</w:t>
      </w:r>
      <w:r>
        <w:rPr>
          <w:color w:val="333333"/>
          <w:spacing w:val="36"/>
        </w:rPr>
        <w:t xml:space="preserve"> </w:t>
      </w:r>
      <w:r>
        <w:rPr>
          <w:color w:val="333333"/>
        </w:rPr>
        <w:t>psychology</w:t>
      </w:r>
      <w:r>
        <w:rPr>
          <w:color w:val="333333"/>
          <w:spacing w:val="36"/>
        </w:rPr>
        <w:t xml:space="preserve"> </w:t>
      </w:r>
      <w:r>
        <w:rPr>
          <w:color w:val="333333"/>
        </w:rPr>
        <w:t>has</w:t>
      </w:r>
      <w:r>
        <w:rPr>
          <w:color w:val="333333"/>
          <w:spacing w:val="36"/>
        </w:rPr>
        <w:t xml:space="preserve"> </w:t>
      </w:r>
      <w:r>
        <w:rPr>
          <w:color w:val="333333"/>
        </w:rPr>
        <w:t>focused</w:t>
      </w:r>
      <w:r>
        <w:rPr>
          <w:color w:val="333333"/>
          <w:spacing w:val="36"/>
        </w:rPr>
        <w:t xml:space="preserve"> </w:t>
      </w:r>
      <w:r>
        <w:rPr>
          <w:color w:val="333333"/>
        </w:rPr>
        <w:t>primarily</w:t>
      </w:r>
      <w:r>
        <w:rPr>
          <w:color w:val="333333"/>
          <w:spacing w:val="36"/>
        </w:rPr>
        <w:t xml:space="preserve"> </w:t>
      </w:r>
      <w:r>
        <w:rPr>
          <w:color w:val="333333"/>
        </w:rPr>
        <w:t>on</w:t>
      </w:r>
      <w:r>
        <w:rPr>
          <w:color w:val="333333"/>
          <w:spacing w:val="36"/>
        </w:rPr>
        <w:t xml:space="preserve"> </w:t>
      </w:r>
      <w:r>
        <w:rPr>
          <w:color w:val="333333"/>
        </w:rPr>
        <w:t>the</w:t>
      </w:r>
      <w:r>
        <w:rPr>
          <w:color w:val="333333"/>
          <w:spacing w:val="36"/>
        </w:rPr>
        <w:t xml:space="preserve"> </w:t>
      </w:r>
      <w:r>
        <w:rPr>
          <w:color w:val="333333"/>
        </w:rPr>
        <w:t>mind,</w:t>
      </w:r>
      <w:r>
        <w:rPr>
          <w:color w:val="333333"/>
          <w:spacing w:val="36"/>
        </w:rPr>
        <w:t xml:space="preserve"> </w:t>
      </w:r>
      <w:r>
        <w:rPr>
          <w:color w:val="333333"/>
        </w:rPr>
        <w:t>often</w:t>
      </w:r>
      <w:r>
        <w:rPr>
          <w:color w:val="333333"/>
          <w:spacing w:val="36"/>
        </w:rPr>
        <w:t xml:space="preserve"> </w:t>
      </w:r>
      <w:r>
        <w:rPr>
          <w:color w:val="333333"/>
        </w:rPr>
        <w:t>treating</w:t>
      </w:r>
      <w:r>
        <w:rPr>
          <w:color w:val="333333"/>
          <w:spacing w:val="36"/>
        </w:rPr>
        <w:t xml:space="preserve"> </w:t>
      </w:r>
      <w:r>
        <w:rPr>
          <w:color w:val="333333"/>
        </w:rPr>
        <w:t>the</w:t>
      </w:r>
      <w:r>
        <w:rPr>
          <w:color w:val="333333"/>
          <w:spacing w:val="36"/>
        </w:rPr>
        <w:t xml:space="preserve"> </w:t>
      </w:r>
      <w:r>
        <w:rPr>
          <w:color w:val="333333"/>
        </w:rPr>
        <w:t xml:space="preserve">body as a separate (and somewhat irrelevant) entity. In fact, Seligman’s original PERMA framework did not include a “Health” pillar at all </w:t>
      </w:r>
      <w:hyperlink w:anchor="_bookmark50" w:history="1">
        <w:r w:rsidR="0029179C">
          <w:rPr>
            <w:color w:val="333333"/>
          </w:rPr>
          <w:t>[14].</w:t>
        </w:r>
      </w:hyperlink>
      <w:r>
        <w:rPr>
          <w:color w:val="333333"/>
        </w:rPr>
        <w:t xml:space="preserve"> Fortunately, thanks to positive psychology</w:t>
      </w:r>
      <w:r>
        <w:rPr>
          <w:color w:val="333333"/>
          <w:spacing w:val="-4"/>
        </w:rPr>
        <w:t xml:space="preserve"> </w:t>
      </w:r>
      <w:r>
        <w:rPr>
          <w:color w:val="333333"/>
        </w:rPr>
        <w:t>expanding</w:t>
      </w:r>
      <w:r>
        <w:rPr>
          <w:color w:val="333333"/>
          <w:spacing w:val="-4"/>
        </w:rPr>
        <w:t xml:space="preserve"> </w:t>
      </w:r>
      <w:r>
        <w:rPr>
          <w:color w:val="333333"/>
        </w:rPr>
        <w:t>as</w:t>
      </w:r>
      <w:r>
        <w:rPr>
          <w:color w:val="333333"/>
          <w:spacing w:val="-4"/>
        </w:rPr>
        <w:t xml:space="preserve"> </w:t>
      </w:r>
      <w:r>
        <w:rPr>
          <w:color w:val="333333"/>
        </w:rPr>
        <w:t>a</w:t>
      </w:r>
      <w:r>
        <w:rPr>
          <w:color w:val="333333"/>
          <w:spacing w:val="-4"/>
        </w:rPr>
        <w:t xml:space="preserve"> </w:t>
      </w:r>
      <w:r>
        <w:rPr>
          <w:color w:val="333333"/>
        </w:rPr>
        <w:t>field</w:t>
      </w:r>
      <w:r>
        <w:rPr>
          <w:color w:val="333333"/>
          <w:spacing w:val="-4"/>
        </w:rPr>
        <w:t xml:space="preserve"> </w:t>
      </w:r>
      <w:r>
        <w:rPr>
          <w:color w:val="333333"/>
        </w:rPr>
        <w:t>and</w:t>
      </w:r>
      <w:r>
        <w:rPr>
          <w:color w:val="333333"/>
          <w:spacing w:val="-4"/>
        </w:rPr>
        <w:t xml:space="preserve"> </w:t>
      </w:r>
      <w:r>
        <w:rPr>
          <w:color w:val="333333"/>
        </w:rPr>
        <w:t>taking</w:t>
      </w:r>
      <w:r>
        <w:rPr>
          <w:color w:val="333333"/>
          <w:spacing w:val="-4"/>
        </w:rPr>
        <w:t xml:space="preserve"> </w:t>
      </w:r>
      <w:r>
        <w:rPr>
          <w:color w:val="333333"/>
        </w:rPr>
        <w:t>a</w:t>
      </w:r>
      <w:r>
        <w:rPr>
          <w:color w:val="333333"/>
          <w:spacing w:val="-4"/>
        </w:rPr>
        <w:t xml:space="preserve"> </w:t>
      </w:r>
      <w:r>
        <w:rPr>
          <w:color w:val="333333"/>
        </w:rPr>
        <w:t>more</w:t>
      </w:r>
      <w:r>
        <w:rPr>
          <w:color w:val="333333"/>
          <w:spacing w:val="-4"/>
        </w:rPr>
        <w:t xml:space="preserve"> </w:t>
      </w:r>
      <w:r>
        <w:rPr>
          <w:color w:val="333333"/>
        </w:rPr>
        <w:t>nuanced,</w:t>
      </w:r>
      <w:r>
        <w:rPr>
          <w:color w:val="333333"/>
          <w:spacing w:val="-4"/>
        </w:rPr>
        <w:t xml:space="preserve"> </w:t>
      </w:r>
      <w:r>
        <w:rPr>
          <w:color w:val="333333"/>
        </w:rPr>
        <w:t>interdisciplinary</w:t>
      </w:r>
      <w:r>
        <w:rPr>
          <w:color w:val="333333"/>
          <w:spacing w:val="-4"/>
        </w:rPr>
        <w:t xml:space="preserve"> </w:t>
      </w:r>
      <w:r>
        <w:rPr>
          <w:color w:val="333333"/>
        </w:rPr>
        <w:t xml:space="preserve">approach, this perspective has shifted towards an appreciation of the interconnectedness of the mind and body </w:t>
      </w:r>
      <w:hyperlink w:anchor="_bookmark88" w:history="1">
        <w:r w:rsidR="0029179C">
          <w:rPr>
            <w:color w:val="333333"/>
          </w:rPr>
          <w:t>[52].</w:t>
        </w:r>
      </w:hyperlink>
    </w:p>
    <w:p w14:paraId="41DE3786" w14:textId="77777777" w:rsidR="0029179C" w:rsidRDefault="00000000">
      <w:pPr>
        <w:pStyle w:val="BodyText"/>
        <w:spacing w:before="227" w:line="302" w:lineRule="auto"/>
        <w:ind w:left="340" w:right="338"/>
        <w:jc w:val="both"/>
      </w:pPr>
      <w:r>
        <w:rPr>
          <w:color w:val="333333"/>
        </w:rPr>
        <w:t>This is why we, and many other researchers, not only incorporate “Health” into the PERMA(H) framework, but lead with it in our teachings. Health and “fitness” are often uttered</w:t>
      </w:r>
      <w:r>
        <w:rPr>
          <w:color w:val="333333"/>
          <w:spacing w:val="-7"/>
        </w:rPr>
        <w:t xml:space="preserve"> </w:t>
      </w:r>
      <w:r>
        <w:rPr>
          <w:color w:val="333333"/>
        </w:rPr>
        <w:t>in</w:t>
      </w:r>
      <w:r>
        <w:rPr>
          <w:color w:val="333333"/>
          <w:spacing w:val="-7"/>
        </w:rPr>
        <w:t xml:space="preserve"> </w:t>
      </w:r>
      <w:r>
        <w:rPr>
          <w:color w:val="333333"/>
        </w:rPr>
        <w:t>the</w:t>
      </w:r>
      <w:r>
        <w:rPr>
          <w:color w:val="333333"/>
          <w:spacing w:val="-7"/>
        </w:rPr>
        <w:t xml:space="preserve"> </w:t>
      </w:r>
      <w:r>
        <w:rPr>
          <w:color w:val="333333"/>
        </w:rPr>
        <w:t>same</w:t>
      </w:r>
      <w:r>
        <w:rPr>
          <w:color w:val="333333"/>
          <w:spacing w:val="-7"/>
        </w:rPr>
        <w:t xml:space="preserve"> </w:t>
      </w:r>
      <w:r>
        <w:rPr>
          <w:color w:val="333333"/>
        </w:rPr>
        <w:t>breath,</w:t>
      </w:r>
      <w:r>
        <w:rPr>
          <w:color w:val="333333"/>
          <w:spacing w:val="-7"/>
        </w:rPr>
        <w:t xml:space="preserve"> </w:t>
      </w:r>
      <w:r>
        <w:rPr>
          <w:color w:val="333333"/>
        </w:rPr>
        <w:t>and</w:t>
      </w:r>
      <w:r>
        <w:rPr>
          <w:color w:val="333333"/>
          <w:spacing w:val="-7"/>
        </w:rPr>
        <w:t xml:space="preserve"> </w:t>
      </w:r>
      <w:r>
        <w:rPr>
          <w:color w:val="333333"/>
        </w:rPr>
        <w:t>it</w:t>
      </w:r>
      <w:r>
        <w:rPr>
          <w:color w:val="333333"/>
          <w:spacing w:val="-7"/>
        </w:rPr>
        <w:t xml:space="preserve"> </w:t>
      </w:r>
      <w:r>
        <w:rPr>
          <w:color w:val="333333"/>
        </w:rPr>
        <w:t>can</w:t>
      </w:r>
      <w:r>
        <w:rPr>
          <w:color w:val="333333"/>
          <w:spacing w:val="-7"/>
        </w:rPr>
        <w:t xml:space="preserve"> </w:t>
      </w:r>
      <w:r>
        <w:rPr>
          <w:color w:val="333333"/>
        </w:rPr>
        <w:t>be</w:t>
      </w:r>
      <w:r>
        <w:rPr>
          <w:color w:val="333333"/>
          <w:spacing w:val="-7"/>
        </w:rPr>
        <w:t xml:space="preserve"> </w:t>
      </w:r>
      <w:r>
        <w:rPr>
          <w:color w:val="333333"/>
        </w:rPr>
        <w:t>a</w:t>
      </w:r>
      <w:r>
        <w:rPr>
          <w:color w:val="333333"/>
          <w:spacing w:val="-7"/>
        </w:rPr>
        <w:t xml:space="preserve"> </w:t>
      </w:r>
      <w:r>
        <w:rPr>
          <w:color w:val="333333"/>
        </w:rPr>
        <w:t>loaded</w:t>
      </w:r>
      <w:r>
        <w:rPr>
          <w:color w:val="333333"/>
          <w:spacing w:val="-7"/>
        </w:rPr>
        <w:t xml:space="preserve"> </w:t>
      </w:r>
      <w:r>
        <w:rPr>
          <w:color w:val="333333"/>
        </w:rPr>
        <w:t>topic</w:t>
      </w:r>
      <w:r>
        <w:rPr>
          <w:color w:val="333333"/>
          <w:spacing w:val="-7"/>
        </w:rPr>
        <w:t xml:space="preserve"> </w:t>
      </w:r>
      <w:r>
        <w:rPr>
          <w:color w:val="333333"/>
        </w:rPr>
        <w:t>for</w:t>
      </w:r>
      <w:r>
        <w:rPr>
          <w:color w:val="333333"/>
          <w:spacing w:val="-7"/>
        </w:rPr>
        <w:t xml:space="preserve"> </w:t>
      </w:r>
      <w:r>
        <w:rPr>
          <w:color w:val="333333"/>
        </w:rPr>
        <w:t>many</w:t>
      </w:r>
      <w:r>
        <w:rPr>
          <w:color w:val="333333"/>
          <w:spacing w:val="-7"/>
        </w:rPr>
        <w:t xml:space="preserve"> </w:t>
      </w:r>
      <w:r>
        <w:rPr>
          <w:color w:val="333333"/>
        </w:rPr>
        <w:t>among</w:t>
      </w:r>
      <w:r>
        <w:rPr>
          <w:color w:val="333333"/>
          <w:spacing w:val="-7"/>
        </w:rPr>
        <w:t xml:space="preserve"> </w:t>
      </w:r>
      <w:r>
        <w:rPr>
          <w:color w:val="333333"/>
        </w:rPr>
        <w:t>us,</w:t>
      </w:r>
      <w:r>
        <w:rPr>
          <w:color w:val="333333"/>
          <w:spacing w:val="-7"/>
        </w:rPr>
        <w:t xml:space="preserve"> </w:t>
      </w:r>
      <w:r>
        <w:rPr>
          <w:color w:val="333333"/>
        </w:rPr>
        <w:t>which</w:t>
      </w:r>
      <w:r>
        <w:rPr>
          <w:color w:val="333333"/>
          <w:spacing w:val="-7"/>
        </w:rPr>
        <w:t xml:space="preserve"> </w:t>
      </w:r>
      <w:r>
        <w:rPr>
          <w:color w:val="333333"/>
        </w:rPr>
        <w:t>is</w:t>
      </w:r>
      <w:r>
        <w:rPr>
          <w:color w:val="333333"/>
          <w:spacing w:val="-7"/>
        </w:rPr>
        <w:t xml:space="preserve"> </w:t>
      </w:r>
      <w:r>
        <w:rPr>
          <w:color w:val="333333"/>
        </w:rPr>
        <w:t>why we will once again start this lesson by taking stock of our clients’ existing beliefs and behaviors around “Movement.”</w:t>
      </w:r>
    </w:p>
    <w:p w14:paraId="0504E6C0" w14:textId="77777777" w:rsidR="0029179C" w:rsidRDefault="00000000">
      <w:pPr>
        <w:pStyle w:val="BodyText"/>
        <w:spacing w:before="227" w:line="302" w:lineRule="auto"/>
        <w:ind w:left="340" w:right="338"/>
        <w:jc w:val="both"/>
      </w:pPr>
      <w:r>
        <w:rPr>
          <w:color w:val="333333"/>
        </w:rPr>
        <w:t>How do we view movement? Do we see it as different from exercise? Do we see it as a chore, a necessary evil to stay healthy? Or is it a source of mindfulness and joy – both immediate and ongoing – in our lives?</w:t>
      </w:r>
    </w:p>
    <w:p w14:paraId="281509C6" w14:textId="77777777" w:rsidR="0029179C" w:rsidRDefault="0029179C">
      <w:pPr>
        <w:pStyle w:val="BodyText"/>
        <w:spacing w:before="132"/>
      </w:pPr>
    </w:p>
    <w:p w14:paraId="4A24C958" w14:textId="77777777" w:rsidR="0029179C" w:rsidRDefault="00000000">
      <w:pPr>
        <w:pStyle w:val="Heading6"/>
        <w:jc w:val="both"/>
      </w:pPr>
      <w:r>
        <w:rPr>
          <w:color w:val="333333"/>
        </w:rPr>
        <w:t>Movement</w:t>
      </w:r>
      <w:r>
        <w:rPr>
          <w:color w:val="333333"/>
          <w:spacing w:val="-3"/>
        </w:rPr>
        <w:t xml:space="preserve"> </w:t>
      </w:r>
      <w:r>
        <w:rPr>
          <w:color w:val="333333"/>
        </w:rPr>
        <w:t>Beliefs</w:t>
      </w:r>
      <w:r>
        <w:rPr>
          <w:color w:val="333333"/>
          <w:spacing w:val="-2"/>
        </w:rPr>
        <w:t xml:space="preserve"> </w:t>
      </w:r>
      <w:r>
        <w:rPr>
          <w:color w:val="333333"/>
        </w:rPr>
        <w:t>and</w:t>
      </w:r>
      <w:r>
        <w:rPr>
          <w:color w:val="333333"/>
          <w:spacing w:val="-2"/>
        </w:rPr>
        <w:t xml:space="preserve"> Behaviors</w:t>
      </w:r>
    </w:p>
    <w:p w14:paraId="004D1BB3" w14:textId="77777777" w:rsidR="0029179C" w:rsidRDefault="0029179C">
      <w:pPr>
        <w:pStyle w:val="BodyText"/>
        <w:spacing w:before="9"/>
        <w:rPr>
          <w:rFonts w:ascii="Arial"/>
          <w:b/>
          <w:sz w:val="30"/>
        </w:rPr>
      </w:pPr>
    </w:p>
    <w:p w14:paraId="292C56A1" w14:textId="77777777" w:rsidR="0029179C" w:rsidRDefault="00000000">
      <w:pPr>
        <w:pStyle w:val="Heading7"/>
        <w:jc w:val="both"/>
      </w:pPr>
      <w:r>
        <w:rPr>
          <w:color w:val="333333"/>
          <w:spacing w:val="-6"/>
        </w:rPr>
        <w:t>At</w:t>
      </w:r>
      <w:r>
        <w:rPr>
          <w:color w:val="333333"/>
          <w:spacing w:val="-19"/>
        </w:rPr>
        <w:t xml:space="preserve"> </w:t>
      </w:r>
      <w:r>
        <w:rPr>
          <w:color w:val="333333"/>
          <w:spacing w:val="-6"/>
        </w:rPr>
        <w:t>The</w:t>
      </w:r>
      <w:r>
        <w:rPr>
          <w:color w:val="333333"/>
          <w:spacing w:val="-18"/>
        </w:rPr>
        <w:t xml:space="preserve"> </w:t>
      </w:r>
      <w:r>
        <w:rPr>
          <w:color w:val="333333"/>
          <w:spacing w:val="-6"/>
        </w:rPr>
        <w:t>“Us</w:t>
      </w:r>
      <w:r>
        <w:rPr>
          <w:color w:val="333333"/>
          <w:spacing w:val="-10"/>
        </w:rPr>
        <w:t xml:space="preserve"> </w:t>
      </w:r>
      <w:r>
        <w:rPr>
          <w:color w:val="333333"/>
          <w:spacing w:val="-6"/>
        </w:rPr>
        <w:t>Level”</w:t>
      </w:r>
      <w:r>
        <w:rPr>
          <w:color w:val="333333"/>
          <w:spacing w:val="-18"/>
        </w:rPr>
        <w:t xml:space="preserve"> </w:t>
      </w:r>
      <w:r>
        <w:rPr>
          <w:color w:val="333333"/>
          <w:spacing w:val="-6"/>
        </w:rPr>
        <w:t>(Culture)</w:t>
      </w:r>
    </w:p>
    <w:p w14:paraId="25042599" w14:textId="77777777" w:rsidR="0029179C" w:rsidRDefault="00000000">
      <w:pPr>
        <w:pStyle w:val="BodyText"/>
        <w:spacing w:before="298" w:line="302" w:lineRule="auto"/>
        <w:ind w:left="340" w:right="337"/>
        <w:jc w:val="both"/>
      </w:pPr>
      <w:r>
        <w:rPr>
          <w:color w:val="333333"/>
        </w:rPr>
        <w:t>In many Western societies, movement and exercise are often approached as tasks to be completed</w:t>
      </w:r>
      <w:r>
        <w:rPr>
          <w:color w:val="333333"/>
          <w:spacing w:val="-4"/>
        </w:rPr>
        <w:t xml:space="preserve"> </w:t>
      </w:r>
      <w:r>
        <w:rPr>
          <w:color w:val="333333"/>
        </w:rPr>
        <w:t>–</w:t>
      </w:r>
      <w:r>
        <w:rPr>
          <w:color w:val="333333"/>
          <w:spacing w:val="-4"/>
        </w:rPr>
        <w:t xml:space="preserve"> </w:t>
      </w:r>
      <w:r>
        <w:rPr>
          <w:color w:val="333333"/>
        </w:rPr>
        <w:t>another</w:t>
      </w:r>
      <w:r>
        <w:rPr>
          <w:color w:val="333333"/>
          <w:spacing w:val="-4"/>
        </w:rPr>
        <w:t xml:space="preserve"> </w:t>
      </w:r>
      <w:r>
        <w:rPr>
          <w:color w:val="333333"/>
        </w:rPr>
        <w:t>box</w:t>
      </w:r>
      <w:r>
        <w:rPr>
          <w:color w:val="333333"/>
          <w:spacing w:val="-4"/>
        </w:rPr>
        <w:t xml:space="preserve"> </w:t>
      </w:r>
      <w:r>
        <w:rPr>
          <w:color w:val="333333"/>
        </w:rPr>
        <w:t>to</w:t>
      </w:r>
      <w:r>
        <w:rPr>
          <w:color w:val="333333"/>
          <w:spacing w:val="-4"/>
        </w:rPr>
        <w:t xml:space="preserve"> </w:t>
      </w:r>
      <w:r>
        <w:rPr>
          <w:color w:val="333333"/>
        </w:rPr>
        <w:t>check.</w:t>
      </w:r>
      <w:r>
        <w:rPr>
          <w:color w:val="333333"/>
          <w:spacing w:val="-4"/>
        </w:rPr>
        <w:t xml:space="preserve"> </w:t>
      </w:r>
      <w:r>
        <w:rPr>
          <w:color w:val="333333"/>
        </w:rPr>
        <w:t>This</w:t>
      </w:r>
      <w:r>
        <w:rPr>
          <w:color w:val="333333"/>
          <w:spacing w:val="-4"/>
        </w:rPr>
        <w:t xml:space="preserve"> </w:t>
      </w:r>
      <w:r>
        <w:rPr>
          <w:color w:val="333333"/>
        </w:rPr>
        <w:t>utilitarian</w:t>
      </w:r>
      <w:r>
        <w:rPr>
          <w:color w:val="333333"/>
          <w:spacing w:val="-4"/>
        </w:rPr>
        <w:t xml:space="preserve"> </w:t>
      </w:r>
      <w:r>
        <w:rPr>
          <w:color w:val="333333"/>
        </w:rPr>
        <w:t>view</w:t>
      </w:r>
      <w:r>
        <w:rPr>
          <w:color w:val="333333"/>
          <w:spacing w:val="-4"/>
        </w:rPr>
        <w:t xml:space="preserve"> </w:t>
      </w:r>
      <w:r>
        <w:rPr>
          <w:color w:val="333333"/>
        </w:rPr>
        <w:t>can</w:t>
      </w:r>
      <w:r>
        <w:rPr>
          <w:color w:val="333333"/>
          <w:spacing w:val="-4"/>
        </w:rPr>
        <w:t xml:space="preserve"> </w:t>
      </w:r>
      <w:r>
        <w:rPr>
          <w:color w:val="333333"/>
        </w:rPr>
        <w:t>strip</w:t>
      </w:r>
      <w:r>
        <w:rPr>
          <w:color w:val="333333"/>
          <w:spacing w:val="-4"/>
        </w:rPr>
        <w:t xml:space="preserve"> </w:t>
      </w:r>
      <w:r>
        <w:rPr>
          <w:color w:val="333333"/>
        </w:rPr>
        <w:t>the</w:t>
      </w:r>
      <w:r>
        <w:rPr>
          <w:color w:val="333333"/>
          <w:spacing w:val="-4"/>
        </w:rPr>
        <w:t xml:space="preserve"> </w:t>
      </w:r>
      <w:r>
        <w:rPr>
          <w:color w:val="333333"/>
        </w:rPr>
        <w:t>joy</w:t>
      </w:r>
      <w:r>
        <w:rPr>
          <w:color w:val="333333"/>
          <w:spacing w:val="-4"/>
        </w:rPr>
        <w:t xml:space="preserve"> </w:t>
      </w:r>
      <w:r>
        <w:rPr>
          <w:color w:val="333333"/>
        </w:rPr>
        <w:t>from</w:t>
      </w:r>
      <w:r>
        <w:rPr>
          <w:color w:val="333333"/>
          <w:spacing w:val="-4"/>
        </w:rPr>
        <w:t xml:space="preserve"> </w:t>
      </w:r>
      <w:r>
        <w:rPr>
          <w:color w:val="333333"/>
        </w:rPr>
        <w:t xml:space="preserve">movement, turning what could be a pleasurable activity into a source of stress </w:t>
      </w:r>
      <w:hyperlink w:anchor="_bookmark76" w:history="1">
        <w:r w:rsidR="0029179C">
          <w:rPr>
            <w:color w:val="333333"/>
          </w:rPr>
          <w:t>[40].</w:t>
        </w:r>
      </w:hyperlink>
      <w:r>
        <w:rPr>
          <w:color w:val="333333"/>
        </w:rPr>
        <w:t xml:space="preserve"> The societal</w:t>
      </w:r>
      <w:r>
        <w:rPr>
          <w:color w:val="333333"/>
          <w:spacing w:val="40"/>
        </w:rPr>
        <w:t xml:space="preserve"> </w:t>
      </w:r>
      <w:r>
        <w:rPr>
          <w:color w:val="333333"/>
        </w:rPr>
        <w:t xml:space="preserve">push towards high-intensity, high-impact exercise regimens can intimidate or alienate those of us who might prefer (or only be capable of) gentler, more inclusive forms of movement </w:t>
      </w:r>
      <w:hyperlink w:anchor="_bookmark76" w:history="1">
        <w:r w:rsidR="0029179C">
          <w:rPr>
            <w:color w:val="333333"/>
          </w:rPr>
          <w:t>[40].</w:t>
        </w:r>
      </w:hyperlink>
    </w:p>
    <w:p w14:paraId="2B232EE8" w14:textId="77777777" w:rsidR="0029179C" w:rsidRDefault="00000000">
      <w:pPr>
        <w:pStyle w:val="BodyText"/>
        <w:spacing w:before="227" w:line="302" w:lineRule="auto"/>
        <w:ind w:left="340" w:right="337"/>
        <w:jc w:val="both"/>
      </w:pPr>
      <w:r>
        <w:rPr>
          <w:color w:val="333333"/>
        </w:rPr>
        <w:t>Conversely, some cultures celebrate movement as an inherent part of daily life and community engagement. From the centenarians on the Greek island of Ikaria, who joyfully</w:t>
      </w:r>
      <w:r>
        <w:rPr>
          <w:color w:val="333333"/>
          <w:spacing w:val="31"/>
        </w:rPr>
        <w:t xml:space="preserve"> </w:t>
      </w:r>
      <w:r>
        <w:rPr>
          <w:color w:val="333333"/>
        </w:rPr>
        <w:t>contribute</w:t>
      </w:r>
      <w:r>
        <w:rPr>
          <w:color w:val="333333"/>
          <w:spacing w:val="31"/>
        </w:rPr>
        <w:t xml:space="preserve"> </w:t>
      </w:r>
      <w:r>
        <w:rPr>
          <w:color w:val="333333"/>
        </w:rPr>
        <w:t>to</w:t>
      </w:r>
      <w:r>
        <w:rPr>
          <w:color w:val="333333"/>
          <w:spacing w:val="31"/>
        </w:rPr>
        <w:t xml:space="preserve"> </w:t>
      </w:r>
      <w:r>
        <w:rPr>
          <w:color w:val="333333"/>
        </w:rPr>
        <w:t>farmwork</w:t>
      </w:r>
      <w:r>
        <w:rPr>
          <w:color w:val="333333"/>
          <w:spacing w:val="31"/>
        </w:rPr>
        <w:t xml:space="preserve"> </w:t>
      </w:r>
      <w:r>
        <w:rPr>
          <w:color w:val="333333"/>
        </w:rPr>
        <w:t>alongside</w:t>
      </w:r>
      <w:r>
        <w:rPr>
          <w:color w:val="333333"/>
          <w:spacing w:val="31"/>
        </w:rPr>
        <w:t xml:space="preserve"> </w:t>
      </w:r>
      <w:r>
        <w:rPr>
          <w:color w:val="333333"/>
        </w:rPr>
        <w:t>far</w:t>
      </w:r>
      <w:r>
        <w:rPr>
          <w:color w:val="333333"/>
          <w:spacing w:val="31"/>
        </w:rPr>
        <w:t xml:space="preserve"> </w:t>
      </w:r>
      <w:r>
        <w:rPr>
          <w:color w:val="333333"/>
        </w:rPr>
        <w:t>younger</w:t>
      </w:r>
      <w:r>
        <w:rPr>
          <w:color w:val="333333"/>
          <w:spacing w:val="31"/>
        </w:rPr>
        <w:t xml:space="preserve"> </w:t>
      </w:r>
      <w:r>
        <w:rPr>
          <w:color w:val="333333"/>
        </w:rPr>
        <w:t>members</w:t>
      </w:r>
      <w:r>
        <w:rPr>
          <w:color w:val="333333"/>
          <w:spacing w:val="31"/>
        </w:rPr>
        <w:t xml:space="preserve"> </w:t>
      </w:r>
      <w:r>
        <w:rPr>
          <w:color w:val="333333"/>
        </w:rPr>
        <w:t>of</w:t>
      </w:r>
      <w:r>
        <w:rPr>
          <w:color w:val="333333"/>
          <w:spacing w:val="31"/>
        </w:rPr>
        <w:t xml:space="preserve"> </w:t>
      </w:r>
      <w:r>
        <w:rPr>
          <w:color w:val="333333"/>
        </w:rPr>
        <w:t>their</w:t>
      </w:r>
      <w:r>
        <w:rPr>
          <w:color w:val="333333"/>
          <w:spacing w:val="31"/>
        </w:rPr>
        <w:t xml:space="preserve"> </w:t>
      </w:r>
      <w:r>
        <w:rPr>
          <w:color w:val="333333"/>
        </w:rPr>
        <w:t>community, to the traditional dances found in daily life of many African and Caribbean cultures, incorporating</w:t>
      </w:r>
      <w:r>
        <w:rPr>
          <w:color w:val="333333"/>
          <w:spacing w:val="-10"/>
        </w:rPr>
        <w:t xml:space="preserve"> </w:t>
      </w:r>
      <w:r>
        <w:rPr>
          <w:color w:val="333333"/>
        </w:rPr>
        <w:t>movement</w:t>
      </w:r>
      <w:r>
        <w:rPr>
          <w:color w:val="333333"/>
          <w:spacing w:val="-10"/>
        </w:rPr>
        <w:t xml:space="preserve"> </w:t>
      </w:r>
      <w:r>
        <w:rPr>
          <w:color w:val="333333"/>
        </w:rPr>
        <w:t>(as</w:t>
      </w:r>
      <w:r>
        <w:rPr>
          <w:color w:val="333333"/>
          <w:spacing w:val="-10"/>
        </w:rPr>
        <w:t xml:space="preserve"> </w:t>
      </w:r>
      <w:r>
        <w:rPr>
          <w:color w:val="333333"/>
        </w:rPr>
        <w:t>opposed</w:t>
      </w:r>
      <w:r>
        <w:rPr>
          <w:color w:val="333333"/>
          <w:spacing w:val="-10"/>
        </w:rPr>
        <w:t xml:space="preserve"> </w:t>
      </w:r>
      <w:r>
        <w:rPr>
          <w:color w:val="333333"/>
        </w:rPr>
        <w:t>to</w:t>
      </w:r>
      <w:r>
        <w:rPr>
          <w:color w:val="333333"/>
          <w:spacing w:val="-10"/>
        </w:rPr>
        <w:t xml:space="preserve"> </w:t>
      </w:r>
      <w:r>
        <w:rPr>
          <w:color w:val="333333"/>
        </w:rPr>
        <w:t>“exercise”)</w:t>
      </w:r>
      <w:r>
        <w:rPr>
          <w:color w:val="333333"/>
          <w:spacing w:val="-10"/>
        </w:rPr>
        <w:t xml:space="preserve"> </w:t>
      </w:r>
      <w:r>
        <w:rPr>
          <w:color w:val="333333"/>
        </w:rPr>
        <w:t>into</w:t>
      </w:r>
      <w:r>
        <w:rPr>
          <w:color w:val="333333"/>
          <w:spacing w:val="-10"/>
        </w:rPr>
        <w:t xml:space="preserve"> </w:t>
      </w:r>
      <w:r>
        <w:rPr>
          <w:color w:val="333333"/>
        </w:rPr>
        <w:t>the</w:t>
      </w:r>
      <w:r>
        <w:rPr>
          <w:color w:val="333333"/>
          <w:spacing w:val="-10"/>
        </w:rPr>
        <w:t xml:space="preserve"> </w:t>
      </w:r>
      <w:r>
        <w:rPr>
          <w:color w:val="333333"/>
        </w:rPr>
        <w:t>fabric</w:t>
      </w:r>
      <w:r>
        <w:rPr>
          <w:color w:val="333333"/>
          <w:spacing w:val="-10"/>
        </w:rPr>
        <w:t xml:space="preserve"> </w:t>
      </w:r>
      <w:r>
        <w:rPr>
          <w:color w:val="333333"/>
        </w:rPr>
        <w:t>of</w:t>
      </w:r>
      <w:r>
        <w:rPr>
          <w:color w:val="333333"/>
          <w:spacing w:val="-10"/>
        </w:rPr>
        <w:t xml:space="preserve"> </w:t>
      </w:r>
      <w:r>
        <w:rPr>
          <w:color w:val="333333"/>
        </w:rPr>
        <w:t>the</w:t>
      </w:r>
      <w:r>
        <w:rPr>
          <w:color w:val="333333"/>
          <w:spacing w:val="-10"/>
        </w:rPr>
        <w:t xml:space="preserve"> </w:t>
      </w:r>
      <w:r>
        <w:rPr>
          <w:color w:val="333333"/>
        </w:rPr>
        <w:t>culture</w:t>
      </w:r>
      <w:r>
        <w:rPr>
          <w:color w:val="333333"/>
          <w:spacing w:val="-10"/>
        </w:rPr>
        <w:t xml:space="preserve"> </w:t>
      </w:r>
      <w:r>
        <w:rPr>
          <w:color w:val="333333"/>
        </w:rPr>
        <w:t xml:space="preserve">provides opportunities for building strength, cardiovascular health, as well as a heightened sense of identity, belonging, and community </w:t>
      </w:r>
      <w:hyperlink w:anchor="_bookmark90" w:history="1">
        <w:r w:rsidR="0029179C">
          <w:rPr>
            <w:color w:val="333333"/>
          </w:rPr>
          <w:t>[53,54].</w:t>
        </w:r>
      </w:hyperlink>
    </w:p>
    <w:p w14:paraId="7FCB4954"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34C90D8F" w14:textId="77777777" w:rsidR="0029179C" w:rsidRDefault="0029179C">
      <w:pPr>
        <w:pStyle w:val="BodyText"/>
        <w:spacing w:before="162"/>
        <w:rPr>
          <w:sz w:val="28"/>
        </w:rPr>
      </w:pPr>
    </w:p>
    <w:p w14:paraId="2019EC1C" w14:textId="77777777" w:rsidR="0029179C" w:rsidRDefault="00000000">
      <w:pPr>
        <w:pStyle w:val="Heading7"/>
      </w:pPr>
      <w:r>
        <w:rPr>
          <w:color w:val="333333"/>
          <w:spacing w:val="-4"/>
        </w:rPr>
        <w:t>At</w:t>
      </w:r>
      <w:r>
        <w:rPr>
          <w:color w:val="333333"/>
          <w:spacing w:val="-19"/>
        </w:rPr>
        <w:t xml:space="preserve"> </w:t>
      </w:r>
      <w:r>
        <w:rPr>
          <w:color w:val="333333"/>
          <w:spacing w:val="-4"/>
        </w:rPr>
        <w:t>The</w:t>
      </w:r>
      <w:r>
        <w:rPr>
          <w:color w:val="333333"/>
          <w:spacing w:val="-17"/>
        </w:rPr>
        <w:t xml:space="preserve"> </w:t>
      </w:r>
      <w:r>
        <w:rPr>
          <w:color w:val="333333"/>
          <w:spacing w:val="-4"/>
        </w:rPr>
        <w:t>“We</w:t>
      </w:r>
      <w:r>
        <w:rPr>
          <w:color w:val="333333"/>
          <w:spacing w:val="-10"/>
        </w:rPr>
        <w:t xml:space="preserve"> </w:t>
      </w:r>
      <w:r>
        <w:rPr>
          <w:color w:val="333333"/>
          <w:spacing w:val="-4"/>
        </w:rPr>
        <w:t>Level”</w:t>
      </w:r>
      <w:r>
        <w:rPr>
          <w:color w:val="333333"/>
          <w:spacing w:val="-17"/>
        </w:rPr>
        <w:t xml:space="preserve"> </w:t>
      </w:r>
      <w:r>
        <w:rPr>
          <w:color w:val="333333"/>
          <w:spacing w:val="-4"/>
        </w:rPr>
        <w:t>(Families)</w:t>
      </w:r>
    </w:p>
    <w:p w14:paraId="1D83BAC0" w14:textId="77777777" w:rsidR="0029179C" w:rsidRDefault="00000000">
      <w:pPr>
        <w:pStyle w:val="BodyText"/>
        <w:spacing w:before="298" w:line="302" w:lineRule="auto"/>
        <w:ind w:left="340" w:right="338"/>
        <w:jc w:val="both"/>
      </w:pPr>
      <w:r>
        <w:rPr>
          <w:color w:val="333333"/>
        </w:rPr>
        <w:t xml:space="preserve">In families, the way we think about and engage in physical activity can set the tone for lifelong habits. When families enjoy activities together – like playing outside, going for walks, or dancing at home – it makes movement a fun and natural part of daily life </w:t>
      </w:r>
      <w:hyperlink w:anchor="_bookmark91" w:history="1">
        <w:r w:rsidR="0029179C">
          <w:rPr>
            <w:color w:val="333333"/>
          </w:rPr>
          <w:t>[55].</w:t>
        </w:r>
      </w:hyperlink>
      <w:r>
        <w:rPr>
          <w:color w:val="333333"/>
        </w:rPr>
        <w:t xml:space="preserve"> Parents</w:t>
      </w:r>
      <w:r>
        <w:rPr>
          <w:color w:val="333333"/>
          <w:spacing w:val="-1"/>
        </w:rPr>
        <w:t xml:space="preserve"> </w:t>
      </w:r>
      <w:r>
        <w:rPr>
          <w:color w:val="333333"/>
        </w:rPr>
        <w:t>who</w:t>
      </w:r>
      <w:r>
        <w:rPr>
          <w:color w:val="333333"/>
          <w:spacing w:val="-1"/>
        </w:rPr>
        <w:t xml:space="preserve"> </w:t>
      </w:r>
      <w:r>
        <w:rPr>
          <w:color w:val="333333"/>
        </w:rPr>
        <w:t>lead</w:t>
      </w:r>
      <w:r>
        <w:rPr>
          <w:color w:val="333333"/>
          <w:spacing w:val="-1"/>
        </w:rPr>
        <w:t xml:space="preserve"> </w:t>
      </w:r>
      <w:r>
        <w:rPr>
          <w:color w:val="333333"/>
        </w:rPr>
        <w:t>by</w:t>
      </w:r>
      <w:r>
        <w:rPr>
          <w:color w:val="333333"/>
          <w:spacing w:val="-1"/>
        </w:rPr>
        <w:t xml:space="preserve"> </w:t>
      </w:r>
      <w:r>
        <w:rPr>
          <w:color w:val="333333"/>
        </w:rPr>
        <w:t>example,</w:t>
      </w:r>
      <w:r>
        <w:rPr>
          <w:color w:val="333333"/>
          <w:spacing w:val="-1"/>
        </w:rPr>
        <w:t xml:space="preserve"> </w:t>
      </w:r>
      <w:r>
        <w:rPr>
          <w:color w:val="333333"/>
        </w:rPr>
        <w:t>showing</w:t>
      </w:r>
      <w:r>
        <w:rPr>
          <w:color w:val="333333"/>
          <w:spacing w:val="-1"/>
        </w:rPr>
        <w:t xml:space="preserve"> </w:t>
      </w:r>
      <w:r>
        <w:rPr>
          <w:color w:val="333333"/>
        </w:rPr>
        <w:t>that</w:t>
      </w:r>
      <w:r>
        <w:rPr>
          <w:color w:val="333333"/>
          <w:spacing w:val="-1"/>
        </w:rPr>
        <w:t xml:space="preserve"> </w:t>
      </w:r>
      <w:r>
        <w:rPr>
          <w:color w:val="333333"/>
        </w:rPr>
        <w:t>exercise</w:t>
      </w:r>
      <w:r>
        <w:rPr>
          <w:color w:val="333333"/>
          <w:spacing w:val="-1"/>
        </w:rPr>
        <w:t xml:space="preserve"> </w:t>
      </w:r>
      <w:r>
        <w:rPr>
          <w:color w:val="333333"/>
        </w:rPr>
        <w:t>can</w:t>
      </w:r>
      <w:r>
        <w:rPr>
          <w:color w:val="333333"/>
          <w:spacing w:val="-1"/>
        </w:rPr>
        <w:t xml:space="preserve"> </w:t>
      </w:r>
      <w:r>
        <w:rPr>
          <w:color w:val="333333"/>
        </w:rPr>
        <w:t>be</w:t>
      </w:r>
      <w:r>
        <w:rPr>
          <w:color w:val="333333"/>
          <w:spacing w:val="-1"/>
        </w:rPr>
        <w:t xml:space="preserve"> </w:t>
      </w:r>
      <w:r>
        <w:rPr>
          <w:color w:val="333333"/>
        </w:rPr>
        <w:t>enjoyable,</w:t>
      </w:r>
      <w:r>
        <w:rPr>
          <w:color w:val="333333"/>
          <w:spacing w:val="-1"/>
        </w:rPr>
        <w:t xml:space="preserve"> </w:t>
      </w:r>
      <w:r>
        <w:rPr>
          <w:color w:val="333333"/>
        </w:rPr>
        <w:t>often</w:t>
      </w:r>
      <w:r>
        <w:rPr>
          <w:color w:val="333333"/>
          <w:spacing w:val="-1"/>
        </w:rPr>
        <w:t xml:space="preserve"> </w:t>
      </w:r>
      <w:r>
        <w:rPr>
          <w:color w:val="333333"/>
        </w:rPr>
        <w:t>inspire</w:t>
      </w:r>
      <w:r>
        <w:rPr>
          <w:color w:val="333333"/>
          <w:spacing w:val="-1"/>
        </w:rPr>
        <w:t xml:space="preserve"> </w:t>
      </w:r>
      <w:r>
        <w:rPr>
          <w:color w:val="333333"/>
        </w:rPr>
        <w:t xml:space="preserve">their kids to be active too </w:t>
      </w:r>
      <w:hyperlink w:anchor="_bookmark92" w:history="1">
        <w:r w:rsidR="0029179C">
          <w:rPr>
            <w:color w:val="333333"/>
          </w:rPr>
          <w:t>[56].</w:t>
        </w:r>
      </w:hyperlink>
      <w:r>
        <w:rPr>
          <w:color w:val="333333"/>
        </w:rPr>
        <w:t xml:space="preserve"> On the flip side, families that don’t emphasize being active might find themselves slipping into more sedentary habits. So, creating a positive and active environment at home is key to promoting healthy lifestyles.</w:t>
      </w:r>
    </w:p>
    <w:p w14:paraId="61A023A7" w14:textId="77777777" w:rsidR="0029179C" w:rsidRDefault="0029179C">
      <w:pPr>
        <w:pStyle w:val="BodyText"/>
        <w:spacing w:before="131"/>
      </w:pPr>
    </w:p>
    <w:p w14:paraId="57849795" w14:textId="77777777" w:rsidR="0029179C" w:rsidRDefault="00000000">
      <w:pPr>
        <w:pStyle w:val="Heading7"/>
      </w:pPr>
      <w:r>
        <w:rPr>
          <w:color w:val="333333"/>
          <w:spacing w:val="-4"/>
        </w:rPr>
        <w:t>At</w:t>
      </w:r>
      <w:r>
        <w:rPr>
          <w:color w:val="333333"/>
          <w:spacing w:val="-17"/>
        </w:rPr>
        <w:t xml:space="preserve"> </w:t>
      </w:r>
      <w:r>
        <w:rPr>
          <w:color w:val="333333"/>
          <w:spacing w:val="-4"/>
        </w:rPr>
        <w:t>The</w:t>
      </w:r>
      <w:r>
        <w:rPr>
          <w:color w:val="333333"/>
          <w:spacing w:val="-15"/>
        </w:rPr>
        <w:t xml:space="preserve"> </w:t>
      </w:r>
      <w:r>
        <w:rPr>
          <w:color w:val="333333"/>
          <w:spacing w:val="-4"/>
        </w:rPr>
        <w:t>“Me</w:t>
      </w:r>
      <w:r>
        <w:rPr>
          <w:color w:val="333333"/>
          <w:spacing w:val="-8"/>
        </w:rPr>
        <w:t xml:space="preserve"> </w:t>
      </w:r>
      <w:r>
        <w:rPr>
          <w:color w:val="333333"/>
          <w:spacing w:val="-4"/>
        </w:rPr>
        <w:t>Level”</w:t>
      </w:r>
      <w:r>
        <w:rPr>
          <w:color w:val="333333"/>
          <w:spacing w:val="-15"/>
        </w:rPr>
        <w:t xml:space="preserve"> </w:t>
      </w:r>
      <w:r>
        <w:rPr>
          <w:color w:val="333333"/>
          <w:spacing w:val="-4"/>
        </w:rPr>
        <w:t>(Individuals)</w:t>
      </w:r>
    </w:p>
    <w:p w14:paraId="14B807C6" w14:textId="77777777" w:rsidR="0029179C" w:rsidRDefault="00000000">
      <w:pPr>
        <w:pStyle w:val="BodyText"/>
        <w:spacing w:before="298" w:line="302" w:lineRule="auto"/>
        <w:ind w:left="340" w:right="338"/>
        <w:jc w:val="both"/>
      </w:pPr>
      <w:r>
        <w:rPr>
          <w:color w:val="333333"/>
        </w:rPr>
        <w:t>On</w:t>
      </w:r>
      <w:r>
        <w:rPr>
          <w:color w:val="333333"/>
          <w:spacing w:val="-4"/>
        </w:rPr>
        <w:t xml:space="preserve"> </w:t>
      </w:r>
      <w:r>
        <w:rPr>
          <w:color w:val="333333"/>
        </w:rPr>
        <w:t>an</w:t>
      </w:r>
      <w:r>
        <w:rPr>
          <w:color w:val="333333"/>
          <w:spacing w:val="-4"/>
        </w:rPr>
        <w:t xml:space="preserve"> </w:t>
      </w:r>
      <w:r>
        <w:rPr>
          <w:color w:val="333333"/>
        </w:rPr>
        <w:t>individual</w:t>
      </w:r>
      <w:r>
        <w:rPr>
          <w:color w:val="333333"/>
          <w:spacing w:val="-4"/>
        </w:rPr>
        <w:t xml:space="preserve"> </w:t>
      </w:r>
      <w:r>
        <w:rPr>
          <w:color w:val="333333"/>
        </w:rPr>
        <w:t>level,</w:t>
      </w:r>
      <w:r>
        <w:rPr>
          <w:color w:val="333333"/>
          <w:spacing w:val="-4"/>
        </w:rPr>
        <w:t xml:space="preserve"> </w:t>
      </w:r>
      <w:r>
        <w:rPr>
          <w:color w:val="333333"/>
        </w:rPr>
        <w:t>our</w:t>
      </w:r>
      <w:r>
        <w:rPr>
          <w:color w:val="333333"/>
          <w:spacing w:val="-4"/>
        </w:rPr>
        <w:t xml:space="preserve"> </w:t>
      </w:r>
      <w:r>
        <w:rPr>
          <w:color w:val="333333"/>
        </w:rPr>
        <w:t>beliefs</w:t>
      </w:r>
      <w:r>
        <w:rPr>
          <w:color w:val="333333"/>
          <w:spacing w:val="-4"/>
        </w:rPr>
        <w:t xml:space="preserve"> </w:t>
      </w:r>
      <w:r>
        <w:rPr>
          <w:color w:val="333333"/>
        </w:rPr>
        <w:t>and</w:t>
      </w:r>
      <w:r>
        <w:rPr>
          <w:color w:val="333333"/>
          <w:spacing w:val="-4"/>
        </w:rPr>
        <w:t xml:space="preserve"> </w:t>
      </w:r>
      <w:r>
        <w:rPr>
          <w:color w:val="333333"/>
        </w:rPr>
        <w:t>behaviors</w:t>
      </w:r>
      <w:r>
        <w:rPr>
          <w:color w:val="333333"/>
          <w:spacing w:val="-4"/>
        </w:rPr>
        <w:t xml:space="preserve"> </w:t>
      </w:r>
      <w:r>
        <w:rPr>
          <w:color w:val="333333"/>
        </w:rPr>
        <w:t>around</w:t>
      </w:r>
      <w:r>
        <w:rPr>
          <w:color w:val="333333"/>
          <w:spacing w:val="-4"/>
        </w:rPr>
        <w:t xml:space="preserve"> </w:t>
      </w:r>
      <w:r>
        <w:rPr>
          <w:color w:val="333333"/>
        </w:rPr>
        <w:t>movement</w:t>
      </w:r>
      <w:r>
        <w:rPr>
          <w:color w:val="333333"/>
          <w:spacing w:val="-4"/>
        </w:rPr>
        <w:t xml:space="preserve"> </w:t>
      </w:r>
      <w:r>
        <w:rPr>
          <w:color w:val="333333"/>
        </w:rPr>
        <w:t>profoundly</w:t>
      </w:r>
      <w:r>
        <w:rPr>
          <w:color w:val="333333"/>
          <w:spacing w:val="-4"/>
        </w:rPr>
        <w:t xml:space="preserve"> </w:t>
      </w:r>
      <w:r>
        <w:rPr>
          <w:color w:val="333333"/>
        </w:rPr>
        <w:t>impacts both our mental and physical health. Do we view “exercise” as a separate task we do in</w:t>
      </w:r>
      <w:r>
        <w:rPr>
          <w:color w:val="333333"/>
          <w:spacing w:val="40"/>
        </w:rPr>
        <w:t xml:space="preserve"> </w:t>
      </w:r>
      <w:r>
        <w:rPr>
          <w:color w:val="333333"/>
        </w:rPr>
        <w:t>a</w:t>
      </w:r>
      <w:r>
        <w:rPr>
          <w:color w:val="333333"/>
          <w:spacing w:val="-3"/>
        </w:rPr>
        <w:t xml:space="preserve"> </w:t>
      </w:r>
      <w:r>
        <w:rPr>
          <w:color w:val="333333"/>
        </w:rPr>
        <w:t>sweaty</w:t>
      </w:r>
      <w:r>
        <w:rPr>
          <w:color w:val="333333"/>
          <w:spacing w:val="-3"/>
        </w:rPr>
        <w:t xml:space="preserve"> </w:t>
      </w:r>
      <w:r>
        <w:rPr>
          <w:color w:val="333333"/>
        </w:rPr>
        <w:t>gym,</w:t>
      </w:r>
      <w:r>
        <w:rPr>
          <w:color w:val="333333"/>
          <w:spacing w:val="-3"/>
        </w:rPr>
        <w:t xml:space="preserve"> </w:t>
      </w:r>
      <w:r>
        <w:rPr>
          <w:color w:val="333333"/>
        </w:rPr>
        <w:t>while</w:t>
      </w:r>
      <w:r>
        <w:rPr>
          <w:color w:val="333333"/>
          <w:spacing w:val="-3"/>
        </w:rPr>
        <w:t xml:space="preserve"> </w:t>
      </w:r>
      <w:r>
        <w:rPr>
          <w:color w:val="333333"/>
        </w:rPr>
        <w:t>driving</w:t>
      </w:r>
      <w:r>
        <w:rPr>
          <w:color w:val="333333"/>
          <w:spacing w:val="-3"/>
        </w:rPr>
        <w:t xml:space="preserve"> </w:t>
      </w:r>
      <w:r>
        <w:rPr>
          <w:color w:val="333333"/>
        </w:rPr>
        <w:t>our</w:t>
      </w:r>
      <w:r>
        <w:rPr>
          <w:color w:val="333333"/>
          <w:spacing w:val="-3"/>
        </w:rPr>
        <w:t xml:space="preserve"> </w:t>
      </w:r>
      <w:r>
        <w:rPr>
          <w:color w:val="333333"/>
        </w:rPr>
        <w:t>car</w:t>
      </w:r>
      <w:r>
        <w:rPr>
          <w:color w:val="333333"/>
          <w:spacing w:val="-3"/>
        </w:rPr>
        <w:t xml:space="preserve"> </w:t>
      </w:r>
      <w:r>
        <w:rPr>
          <w:color w:val="333333"/>
        </w:rPr>
        <w:t>and</w:t>
      </w:r>
      <w:r>
        <w:rPr>
          <w:color w:val="333333"/>
          <w:spacing w:val="-3"/>
        </w:rPr>
        <w:t xml:space="preserve"> </w:t>
      </w:r>
      <w:r>
        <w:rPr>
          <w:color w:val="333333"/>
        </w:rPr>
        <w:t>taking</w:t>
      </w:r>
      <w:r>
        <w:rPr>
          <w:color w:val="333333"/>
          <w:spacing w:val="-3"/>
        </w:rPr>
        <w:t xml:space="preserve"> </w:t>
      </w:r>
      <w:r>
        <w:rPr>
          <w:color w:val="333333"/>
        </w:rPr>
        <w:t>the</w:t>
      </w:r>
      <w:r>
        <w:rPr>
          <w:color w:val="333333"/>
          <w:spacing w:val="-3"/>
        </w:rPr>
        <w:t xml:space="preserve"> </w:t>
      </w:r>
      <w:r>
        <w:rPr>
          <w:color w:val="333333"/>
        </w:rPr>
        <w:t>lift</w:t>
      </w:r>
      <w:r>
        <w:rPr>
          <w:color w:val="333333"/>
          <w:spacing w:val="-3"/>
        </w:rPr>
        <w:t xml:space="preserve"> </w:t>
      </w:r>
      <w:r>
        <w:rPr>
          <w:color w:val="333333"/>
        </w:rPr>
        <w:t>whenever</w:t>
      </w:r>
      <w:r>
        <w:rPr>
          <w:color w:val="333333"/>
          <w:spacing w:val="-3"/>
        </w:rPr>
        <w:t xml:space="preserve"> </w:t>
      </w:r>
      <w:r>
        <w:rPr>
          <w:color w:val="333333"/>
        </w:rPr>
        <w:t>possible?</w:t>
      </w:r>
      <w:r>
        <w:rPr>
          <w:color w:val="333333"/>
          <w:spacing w:val="-3"/>
        </w:rPr>
        <w:t xml:space="preserve"> </w:t>
      </w:r>
      <w:r>
        <w:rPr>
          <w:color w:val="333333"/>
        </w:rPr>
        <w:t>Or</w:t>
      </w:r>
      <w:r>
        <w:rPr>
          <w:color w:val="333333"/>
          <w:spacing w:val="-3"/>
        </w:rPr>
        <w:t xml:space="preserve"> </w:t>
      </w:r>
      <w:r>
        <w:rPr>
          <w:color w:val="333333"/>
        </w:rPr>
        <w:t>do</w:t>
      </w:r>
      <w:r>
        <w:rPr>
          <w:color w:val="333333"/>
          <w:spacing w:val="-3"/>
        </w:rPr>
        <w:t xml:space="preserve"> </w:t>
      </w:r>
      <w:r>
        <w:rPr>
          <w:color w:val="333333"/>
        </w:rPr>
        <w:t>we</w:t>
      </w:r>
      <w:r>
        <w:rPr>
          <w:color w:val="333333"/>
          <w:spacing w:val="-3"/>
        </w:rPr>
        <w:t xml:space="preserve"> </w:t>
      </w:r>
      <w:r>
        <w:rPr>
          <w:color w:val="333333"/>
        </w:rPr>
        <w:t>see each moment (e.g., walking to the train station, taking the stairs, stretching between meetings,</w:t>
      </w:r>
      <w:r>
        <w:rPr>
          <w:color w:val="333333"/>
          <w:spacing w:val="-3"/>
        </w:rPr>
        <w:t xml:space="preserve"> </w:t>
      </w:r>
      <w:r>
        <w:rPr>
          <w:color w:val="333333"/>
        </w:rPr>
        <w:t>etc.)</w:t>
      </w:r>
      <w:r>
        <w:rPr>
          <w:color w:val="333333"/>
          <w:spacing w:val="-3"/>
        </w:rPr>
        <w:t xml:space="preserve"> </w:t>
      </w:r>
      <w:r>
        <w:rPr>
          <w:color w:val="333333"/>
        </w:rPr>
        <w:t>as</w:t>
      </w:r>
      <w:r>
        <w:rPr>
          <w:color w:val="333333"/>
          <w:spacing w:val="-3"/>
        </w:rPr>
        <w:t xml:space="preserve"> </w:t>
      </w:r>
      <w:r>
        <w:rPr>
          <w:color w:val="333333"/>
        </w:rPr>
        <w:t>a</w:t>
      </w:r>
      <w:r>
        <w:rPr>
          <w:color w:val="333333"/>
          <w:spacing w:val="-3"/>
        </w:rPr>
        <w:t xml:space="preserve"> </w:t>
      </w:r>
      <w:r>
        <w:rPr>
          <w:color w:val="333333"/>
        </w:rPr>
        <w:t>chance</w:t>
      </w:r>
      <w:r>
        <w:rPr>
          <w:color w:val="333333"/>
          <w:spacing w:val="-3"/>
        </w:rPr>
        <w:t xml:space="preserve"> </w:t>
      </w:r>
      <w:r>
        <w:rPr>
          <w:color w:val="333333"/>
        </w:rPr>
        <w:t>to</w:t>
      </w:r>
      <w:r>
        <w:rPr>
          <w:color w:val="333333"/>
          <w:spacing w:val="-3"/>
        </w:rPr>
        <w:t xml:space="preserve"> </w:t>
      </w:r>
      <w:r>
        <w:rPr>
          <w:color w:val="333333"/>
        </w:rPr>
        <w:t>move</w:t>
      </w:r>
      <w:r>
        <w:rPr>
          <w:color w:val="333333"/>
          <w:spacing w:val="-3"/>
        </w:rPr>
        <w:t xml:space="preserve"> </w:t>
      </w:r>
      <w:r>
        <w:rPr>
          <w:color w:val="333333"/>
        </w:rPr>
        <w:t>a</w:t>
      </w:r>
      <w:r>
        <w:rPr>
          <w:color w:val="333333"/>
          <w:spacing w:val="-3"/>
        </w:rPr>
        <w:t xml:space="preserve"> </w:t>
      </w:r>
      <w:r>
        <w:rPr>
          <w:color w:val="333333"/>
        </w:rPr>
        <w:t>little</w:t>
      </w:r>
      <w:r>
        <w:rPr>
          <w:color w:val="333333"/>
          <w:spacing w:val="-3"/>
        </w:rPr>
        <w:t xml:space="preserve"> </w:t>
      </w:r>
      <w:r>
        <w:rPr>
          <w:color w:val="333333"/>
        </w:rPr>
        <w:t>more?</w:t>
      </w:r>
      <w:r>
        <w:rPr>
          <w:color w:val="333333"/>
          <w:spacing w:val="-3"/>
        </w:rPr>
        <w:t xml:space="preserve"> </w:t>
      </w:r>
      <w:r>
        <w:rPr>
          <w:color w:val="333333"/>
        </w:rPr>
        <w:t>Rath</w:t>
      </w:r>
      <w:r>
        <w:rPr>
          <w:color w:val="333333"/>
          <w:spacing w:val="-3"/>
        </w:rPr>
        <w:t xml:space="preserve"> </w:t>
      </w:r>
      <w:r>
        <w:rPr>
          <w:color w:val="333333"/>
        </w:rPr>
        <w:t>encourages</w:t>
      </w:r>
      <w:r>
        <w:rPr>
          <w:color w:val="333333"/>
          <w:spacing w:val="-3"/>
        </w:rPr>
        <w:t xml:space="preserve"> </w:t>
      </w:r>
      <w:r>
        <w:rPr>
          <w:color w:val="333333"/>
        </w:rPr>
        <w:t>integrating</w:t>
      </w:r>
      <w:r>
        <w:rPr>
          <w:color w:val="333333"/>
          <w:spacing w:val="-3"/>
        </w:rPr>
        <w:t xml:space="preserve"> </w:t>
      </w:r>
      <w:r>
        <w:rPr>
          <w:color w:val="333333"/>
        </w:rPr>
        <w:t xml:space="preserve">movement into daily routines as a way to make physical activity more natural and enjoyable </w:t>
      </w:r>
      <w:hyperlink w:anchor="_bookmark76" w:history="1">
        <w:r w:rsidR="0029179C">
          <w:rPr>
            <w:color w:val="333333"/>
          </w:rPr>
          <w:t>[40].</w:t>
        </w:r>
      </w:hyperlink>
    </w:p>
    <w:p w14:paraId="730EE5D5" w14:textId="77777777" w:rsidR="0029179C" w:rsidRDefault="00000000">
      <w:pPr>
        <w:pStyle w:val="BodyText"/>
        <w:spacing w:before="226" w:line="302" w:lineRule="auto"/>
        <w:ind w:left="340" w:right="337"/>
        <w:jc w:val="both"/>
      </w:pPr>
      <w:r>
        <w:rPr>
          <w:color w:val="333333"/>
        </w:rPr>
        <w:t>Movement researcher Professor Kelly McGonigal even builds upon this invitation by highlighting</w:t>
      </w:r>
      <w:r>
        <w:rPr>
          <w:color w:val="333333"/>
          <w:spacing w:val="-10"/>
        </w:rPr>
        <w:t xml:space="preserve"> </w:t>
      </w:r>
      <w:r>
        <w:rPr>
          <w:color w:val="333333"/>
        </w:rPr>
        <w:t>the</w:t>
      </w:r>
      <w:r>
        <w:rPr>
          <w:color w:val="333333"/>
          <w:spacing w:val="-10"/>
        </w:rPr>
        <w:t xml:space="preserve"> </w:t>
      </w:r>
      <w:r>
        <w:rPr>
          <w:color w:val="333333"/>
        </w:rPr>
        <w:t>psychological</w:t>
      </w:r>
      <w:r>
        <w:rPr>
          <w:color w:val="333333"/>
          <w:spacing w:val="-10"/>
        </w:rPr>
        <w:t xml:space="preserve"> </w:t>
      </w:r>
      <w:r>
        <w:rPr>
          <w:color w:val="333333"/>
        </w:rPr>
        <w:t>and</w:t>
      </w:r>
      <w:r>
        <w:rPr>
          <w:color w:val="333333"/>
          <w:spacing w:val="-10"/>
        </w:rPr>
        <w:t xml:space="preserve"> </w:t>
      </w:r>
      <w:r>
        <w:rPr>
          <w:color w:val="333333"/>
        </w:rPr>
        <w:t>hormonal</w:t>
      </w:r>
      <w:r>
        <w:rPr>
          <w:color w:val="333333"/>
          <w:spacing w:val="-10"/>
        </w:rPr>
        <w:t xml:space="preserve"> </w:t>
      </w:r>
      <w:r>
        <w:rPr>
          <w:color w:val="333333"/>
        </w:rPr>
        <w:t>benefits</w:t>
      </w:r>
      <w:r>
        <w:rPr>
          <w:color w:val="333333"/>
          <w:spacing w:val="-10"/>
        </w:rPr>
        <w:t xml:space="preserve"> </w:t>
      </w:r>
      <w:r>
        <w:rPr>
          <w:color w:val="333333"/>
        </w:rPr>
        <w:t>that</w:t>
      </w:r>
      <w:r>
        <w:rPr>
          <w:color w:val="333333"/>
          <w:spacing w:val="-10"/>
        </w:rPr>
        <w:t xml:space="preserve"> </w:t>
      </w:r>
      <w:r>
        <w:rPr>
          <w:color w:val="333333"/>
        </w:rPr>
        <w:t>arise</w:t>
      </w:r>
      <w:r>
        <w:rPr>
          <w:color w:val="333333"/>
          <w:spacing w:val="-10"/>
        </w:rPr>
        <w:t xml:space="preserve"> </w:t>
      </w:r>
      <w:r>
        <w:rPr>
          <w:color w:val="333333"/>
        </w:rPr>
        <w:t>when</w:t>
      </w:r>
      <w:r>
        <w:rPr>
          <w:color w:val="333333"/>
          <w:spacing w:val="-10"/>
        </w:rPr>
        <w:t xml:space="preserve"> </w:t>
      </w:r>
      <w:r>
        <w:rPr>
          <w:color w:val="333333"/>
        </w:rPr>
        <w:t>movement</w:t>
      </w:r>
      <w:r>
        <w:rPr>
          <w:color w:val="333333"/>
          <w:spacing w:val="-10"/>
        </w:rPr>
        <w:t xml:space="preserve"> </w:t>
      </w:r>
      <w:r>
        <w:rPr>
          <w:color w:val="333333"/>
        </w:rPr>
        <w:t>is</w:t>
      </w:r>
      <w:r>
        <w:rPr>
          <w:color w:val="333333"/>
          <w:spacing w:val="-10"/>
        </w:rPr>
        <w:t xml:space="preserve"> </w:t>
      </w:r>
      <w:r>
        <w:rPr>
          <w:color w:val="333333"/>
        </w:rPr>
        <w:t>joyful and</w:t>
      </w:r>
      <w:r>
        <w:rPr>
          <w:color w:val="333333"/>
          <w:spacing w:val="25"/>
        </w:rPr>
        <w:t xml:space="preserve"> </w:t>
      </w:r>
      <w:r>
        <w:rPr>
          <w:color w:val="333333"/>
        </w:rPr>
        <w:t>fulfilling.</w:t>
      </w:r>
      <w:r>
        <w:rPr>
          <w:color w:val="333333"/>
          <w:spacing w:val="25"/>
        </w:rPr>
        <w:t xml:space="preserve"> </w:t>
      </w:r>
      <w:r>
        <w:rPr>
          <w:color w:val="333333"/>
        </w:rPr>
        <w:t>She</w:t>
      </w:r>
      <w:r>
        <w:rPr>
          <w:color w:val="333333"/>
          <w:spacing w:val="25"/>
        </w:rPr>
        <w:t xml:space="preserve"> </w:t>
      </w:r>
      <w:r>
        <w:rPr>
          <w:color w:val="333333"/>
        </w:rPr>
        <w:t>notes</w:t>
      </w:r>
      <w:r>
        <w:rPr>
          <w:color w:val="333333"/>
          <w:spacing w:val="25"/>
        </w:rPr>
        <w:t xml:space="preserve"> </w:t>
      </w:r>
      <w:r>
        <w:rPr>
          <w:color w:val="333333"/>
        </w:rPr>
        <w:t>that</w:t>
      </w:r>
      <w:r>
        <w:rPr>
          <w:color w:val="333333"/>
          <w:spacing w:val="25"/>
        </w:rPr>
        <w:t xml:space="preserve"> </w:t>
      </w:r>
      <w:r>
        <w:rPr>
          <w:color w:val="333333"/>
        </w:rPr>
        <w:t>perceiving</w:t>
      </w:r>
      <w:r>
        <w:rPr>
          <w:color w:val="333333"/>
          <w:spacing w:val="25"/>
        </w:rPr>
        <w:t xml:space="preserve"> </w:t>
      </w:r>
      <w:r>
        <w:rPr>
          <w:color w:val="333333"/>
        </w:rPr>
        <w:t>movement</w:t>
      </w:r>
      <w:r>
        <w:rPr>
          <w:color w:val="333333"/>
          <w:spacing w:val="25"/>
        </w:rPr>
        <w:t xml:space="preserve"> </w:t>
      </w:r>
      <w:r>
        <w:rPr>
          <w:color w:val="333333"/>
        </w:rPr>
        <w:t>as</w:t>
      </w:r>
      <w:r>
        <w:rPr>
          <w:color w:val="333333"/>
          <w:spacing w:val="25"/>
        </w:rPr>
        <w:t xml:space="preserve"> </w:t>
      </w:r>
      <w:r>
        <w:rPr>
          <w:color w:val="333333"/>
        </w:rPr>
        <w:t>a</w:t>
      </w:r>
      <w:r>
        <w:rPr>
          <w:color w:val="333333"/>
          <w:spacing w:val="25"/>
        </w:rPr>
        <w:t xml:space="preserve"> </w:t>
      </w:r>
      <w:r>
        <w:rPr>
          <w:color w:val="333333"/>
        </w:rPr>
        <w:t>pleasurable</w:t>
      </w:r>
      <w:r>
        <w:rPr>
          <w:color w:val="333333"/>
          <w:spacing w:val="25"/>
        </w:rPr>
        <w:t xml:space="preserve"> </w:t>
      </w:r>
      <w:r>
        <w:rPr>
          <w:color w:val="333333"/>
        </w:rPr>
        <w:t>activity</w:t>
      </w:r>
      <w:r>
        <w:rPr>
          <w:color w:val="333333"/>
          <w:spacing w:val="25"/>
        </w:rPr>
        <w:t xml:space="preserve"> </w:t>
      </w:r>
      <w:r>
        <w:rPr>
          <w:color w:val="333333"/>
        </w:rPr>
        <w:t>enhances its sustainability and leads to greater stress resilience and improved mood due to the release</w:t>
      </w:r>
      <w:r>
        <w:rPr>
          <w:color w:val="333333"/>
          <w:spacing w:val="-5"/>
        </w:rPr>
        <w:t xml:space="preserve"> </w:t>
      </w:r>
      <w:r>
        <w:rPr>
          <w:color w:val="333333"/>
        </w:rPr>
        <w:t>of</w:t>
      </w:r>
      <w:r>
        <w:rPr>
          <w:color w:val="333333"/>
          <w:spacing w:val="-5"/>
        </w:rPr>
        <w:t xml:space="preserve"> </w:t>
      </w:r>
      <w:r>
        <w:rPr>
          <w:color w:val="333333"/>
        </w:rPr>
        <w:t>positive</w:t>
      </w:r>
      <w:r>
        <w:rPr>
          <w:color w:val="333333"/>
          <w:spacing w:val="-5"/>
        </w:rPr>
        <w:t xml:space="preserve"> </w:t>
      </w:r>
      <w:r>
        <w:rPr>
          <w:color w:val="333333"/>
        </w:rPr>
        <w:t>neurochemicals</w:t>
      </w:r>
      <w:r>
        <w:rPr>
          <w:color w:val="333333"/>
          <w:spacing w:val="-5"/>
        </w:rPr>
        <w:t xml:space="preserve"> </w:t>
      </w:r>
      <w:hyperlink w:anchor="_bookmark93" w:history="1">
        <w:r w:rsidR="0029179C">
          <w:rPr>
            <w:color w:val="333333"/>
          </w:rPr>
          <w:t>[57].</w:t>
        </w:r>
      </w:hyperlink>
      <w:r>
        <w:rPr>
          <w:color w:val="333333"/>
          <w:spacing w:val="-5"/>
        </w:rPr>
        <w:t xml:space="preserve"> </w:t>
      </w:r>
      <w:r>
        <w:rPr>
          <w:color w:val="333333"/>
        </w:rPr>
        <w:t>Embracing</w:t>
      </w:r>
      <w:r>
        <w:rPr>
          <w:color w:val="333333"/>
          <w:spacing w:val="-5"/>
        </w:rPr>
        <w:t xml:space="preserve"> </w:t>
      </w:r>
      <w:r>
        <w:rPr>
          <w:color w:val="333333"/>
        </w:rPr>
        <w:t>enjoyable</w:t>
      </w:r>
      <w:r>
        <w:rPr>
          <w:color w:val="333333"/>
          <w:spacing w:val="-5"/>
        </w:rPr>
        <w:t xml:space="preserve"> </w:t>
      </w:r>
      <w:r>
        <w:rPr>
          <w:color w:val="333333"/>
        </w:rPr>
        <w:t>physical</w:t>
      </w:r>
      <w:r>
        <w:rPr>
          <w:color w:val="333333"/>
          <w:spacing w:val="-5"/>
        </w:rPr>
        <w:t xml:space="preserve"> </w:t>
      </w:r>
      <w:r>
        <w:rPr>
          <w:color w:val="333333"/>
        </w:rPr>
        <w:t>activities,</w:t>
      </w:r>
      <w:r>
        <w:rPr>
          <w:color w:val="333333"/>
          <w:spacing w:val="-5"/>
        </w:rPr>
        <w:t xml:space="preserve"> </w:t>
      </w:r>
      <w:r>
        <w:rPr>
          <w:color w:val="333333"/>
        </w:rPr>
        <w:t>whether it’s walking to work, taking the stairs, attending a yoga class, dancing, or playing casual sports, not only promotes physical health but also bolsters emotional wellbeing, making movement a delightful part of daily life.</w:t>
      </w:r>
    </w:p>
    <w:p w14:paraId="1D941158" w14:textId="77777777" w:rsidR="0029179C" w:rsidRDefault="0029179C">
      <w:pPr>
        <w:pStyle w:val="BodyText"/>
        <w:spacing w:before="133"/>
      </w:pPr>
    </w:p>
    <w:p w14:paraId="546A2546" w14:textId="77777777" w:rsidR="0029179C" w:rsidRDefault="00000000">
      <w:pPr>
        <w:pStyle w:val="Heading6"/>
      </w:pPr>
      <w:r>
        <w:rPr>
          <w:color w:val="333333"/>
          <w:spacing w:val="-2"/>
        </w:rPr>
        <w:t>Are</w:t>
      </w:r>
      <w:r>
        <w:rPr>
          <w:color w:val="333333"/>
          <w:spacing w:val="-24"/>
        </w:rPr>
        <w:t xml:space="preserve"> </w:t>
      </w:r>
      <w:r>
        <w:rPr>
          <w:color w:val="333333"/>
          <w:spacing w:val="-2"/>
        </w:rPr>
        <w:t>You</w:t>
      </w:r>
      <w:r>
        <w:rPr>
          <w:color w:val="333333"/>
          <w:spacing w:val="-19"/>
        </w:rPr>
        <w:t xml:space="preserve"> </w:t>
      </w:r>
      <w:r>
        <w:rPr>
          <w:color w:val="333333"/>
          <w:spacing w:val="-2"/>
        </w:rPr>
        <w:t>Moving</w:t>
      </w:r>
      <w:r>
        <w:rPr>
          <w:color w:val="333333"/>
          <w:spacing w:val="-16"/>
        </w:rPr>
        <w:t xml:space="preserve"> </w:t>
      </w:r>
      <w:r>
        <w:rPr>
          <w:color w:val="333333"/>
          <w:spacing w:val="-2"/>
        </w:rPr>
        <w:t>Enough?</w:t>
      </w:r>
    </w:p>
    <w:p w14:paraId="0724D323" w14:textId="77777777" w:rsidR="0029179C" w:rsidRDefault="00000000">
      <w:pPr>
        <w:pStyle w:val="BodyText"/>
        <w:spacing w:before="293" w:line="302" w:lineRule="auto"/>
        <w:ind w:left="340" w:right="338"/>
        <w:jc w:val="both"/>
      </w:pPr>
      <w:r>
        <w:rPr>
          <w:color w:val="333333"/>
        </w:rPr>
        <w:t>Planning on compensating for eight hours behind a desk by hitting the gym after work? It turns out that this might not go far enough to mitigate the risks of leading a largely sedentary life.</w:t>
      </w:r>
    </w:p>
    <w:p w14:paraId="53EDB632" w14:textId="092AFE17" w:rsidR="0029179C" w:rsidRDefault="00000000" w:rsidP="00CC3051">
      <w:pPr>
        <w:pStyle w:val="BodyText"/>
        <w:spacing w:before="227" w:line="302" w:lineRule="auto"/>
        <w:ind w:left="340" w:right="337"/>
        <w:jc w:val="both"/>
        <w:sectPr w:rsidR="0029179C">
          <w:pgSz w:w="11910" w:h="16840"/>
          <w:pgMar w:top="1420" w:right="1700" w:bottom="1380" w:left="1700" w:header="914" w:footer="1197" w:gutter="0"/>
          <w:cols w:space="720"/>
        </w:sectPr>
      </w:pPr>
      <w:r>
        <w:rPr>
          <w:color w:val="333333"/>
        </w:rPr>
        <w:t>The notion that exercising a few times a week could offset prolonged periods of sitting during work has been challenged by emerging health research. In fact, researchers have found</w:t>
      </w:r>
      <w:r>
        <w:rPr>
          <w:color w:val="333333"/>
          <w:spacing w:val="-12"/>
        </w:rPr>
        <w:t xml:space="preserve"> </w:t>
      </w:r>
      <w:r>
        <w:rPr>
          <w:color w:val="333333"/>
        </w:rPr>
        <w:t>that</w:t>
      </w:r>
      <w:r>
        <w:rPr>
          <w:color w:val="333333"/>
          <w:spacing w:val="-12"/>
        </w:rPr>
        <w:t xml:space="preserve"> </w:t>
      </w:r>
      <w:r>
        <w:rPr>
          <w:color w:val="333333"/>
        </w:rPr>
        <w:t>excessive</w:t>
      </w:r>
      <w:r>
        <w:rPr>
          <w:color w:val="333333"/>
          <w:spacing w:val="-12"/>
        </w:rPr>
        <w:t xml:space="preserve"> </w:t>
      </w:r>
      <w:r>
        <w:rPr>
          <w:color w:val="333333"/>
        </w:rPr>
        <w:t>sitting,</w:t>
      </w:r>
      <w:r>
        <w:rPr>
          <w:color w:val="333333"/>
          <w:spacing w:val="-12"/>
        </w:rPr>
        <w:t xml:space="preserve"> </w:t>
      </w:r>
      <w:r>
        <w:rPr>
          <w:color w:val="333333"/>
        </w:rPr>
        <w:t>often</w:t>
      </w:r>
      <w:r>
        <w:rPr>
          <w:color w:val="333333"/>
          <w:spacing w:val="-12"/>
        </w:rPr>
        <w:t xml:space="preserve"> </w:t>
      </w:r>
      <w:r>
        <w:rPr>
          <w:color w:val="333333"/>
        </w:rPr>
        <w:t>described</w:t>
      </w:r>
      <w:r>
        <w:rPr>
          <w:color w:val="333333"/>
          <w:spacing w:val="-12"/>
        </w:rPr>
        <w:t xml:space="preserve"> </w:t>
      </w:r>
      <w:r>
        <w:rPr>
          <w:color w:val="333333"/>
        </w:rPr>
        <w:t>as</w:t>
      </w:r>
      <w:r>
        <w:rPr>
          <w:color w:val="333333"/>
          <w:spacing w:val="-12"/>
        </w:rPr>
        <w:t xml:space="preserve"> </w:t>
      </w:r>
      <w:r>
        <w:rPr>
          <w:color w:val="333333"/>
        </w:rPr>
        <w:t>the</w:t>
      </w:r>
      <w:r>
        <w:rPr>
          <w:color w:val="333333"/>
          <w:spacing w:val="-12"/>
        </w:rPr>
        <w:t xml:space="preserve"> </w:t>
      </w:r>
      <w:r>
        <w:rPr>
          <w:color w:val="333333"/>
        </w:rPr>
        <w:t>most</w:t>
      </w:r>
      <w:r>
        <w:rPr>
          <w:color w:val="333333"/>
          <w:spacing w:val="-12"/>
        </w:rPr>
        <w:t xml:space="preserve"> </w:t>
      </w:r>
      <w:r>
        <w:rPr>
          <w:color w:val="333333"/>
        </w:rPr>
        <w:t>underrated</w:t>
      </w:r>
      <w:r>
        <w:rPr>
          <w:color w:val="333333"/>
          <w:spacing w:val="-12"/>
        </w:rPr>
        <w:t xml:space="preserve"> </w:t>
      </w:r>
      <w:r>
        <w:rPr>
          <w:color w:val="333333"/>
        </w:rPr>
        <w:t>health</w:t>
      </w:r>
      <w:r>
        <w:rPr>
          <w:color w:val="333333"/>
          <w:spacing w:val="-12"/>
        </w:rPr>
        <w:t xml:space="preserve"> </w:t>
      </w:r>
      <w:r>
        <w:rPr>
          <w:color w:val="333333"/>
        </w:rPr>
        <w:t>threat</w:t>
      </w:r>
      <w:r>
        <w:rPr>
          <w:color w:val="333333"/>
          <w:spacing w:val="-12"/>
        </w:rPr>
        <w:t xml:space="preserve"> </w:t>
      </w:r>
      <w:r>
        <w:rPr>
          <w:color w:val="333333"/>
        </w:rPr>
        <w:t>today,</w:t>
      </w:r>
      <w:r>
        <w:rPr>
          <w:color w:val="333333"/>
          <w:spacing w:val="-12"/>
        </w:rPr>
        <w:t xml:space="preserve"> </w:t>
      </w:r>
      <w:r>
        <w:rPr>
          <w:color w:val="333333"/>
        </w:rPr>
        <w:t>is associated</w:t>
      </w:r>
      <w:r>
        <w:rPr>
          <w:color w:val="333333"/>
          <w:spacing w:val="-4"/>
        </w:rPr>
        <w:t xml:space="preserve"> </w:t>
      </w:r>
      <w:r>
        <w:rPr>
          <w:color w:val="333333"/>
        </w:rPr>
        <w:t>with</w:t>
      </w:r>
      <w:r>
        <w:rPr>
          <w:color w:val="333333"/>
          <w:spacing w:val="-3"/>
        </w:rPr>
        <w:t xml:space="preserve"> </w:t>
      </w:r>
      <w:r>
        <w:rPr>
          <w:color w:val="333333"/>
        </w:rPr>
        <w:t>significant</w:t>
      </w:r>
      <w:r>
        <w:rPr>
          <w:color w:val="333333"/>
          <w:spacing w:val="-3"/>
        </w:rPr>
        <w:t xml:space="preserve"> </w:t>
      </w:r>
      <w:r>
        <w:rPr>
          <w:color w:val="333333"/>
        </w:rPr>
        <w:t>health</w:t>
      </w:r>
      <w:r>
        <w:rPr>
          <w:color w:val="333333"/>
          <w:spacing w:val="-3"/>
        </w:rPr>
        <w:t xml:space="preserve"> </w:t>
      </w:r>
      <w:r>
        <w:rPr>
          <w:color w:val="333333"/>
        </w:rPr>
        <w:t>risks</w:t>
      </w:r>
      <w:r>
        <w:rPr>
          <w:color w:val="333333"/>
          <w:spacing w:val="-3"/>
        </w:rPr>
        <w:t xml:space="preserve"> </w:t>
      </w:r>
      <w:hyperlink w:anchor="_bookmark94" w:history="1">
        <w:r w:rsidR="0029179C">
          <w:rPr>
            <w:color w:val="333333"/>
          </w:rPr>
          <w:t>[58].</w:t>
        </w:r>
      </w:hyperlink>
      <w:r>
        <w:rPr>
          <w:color w:val="333333"/>
          <w:spacing w:val="-3"/>
        </w:rPr>
        <w:t xml:space="preserve"> </w:t>
      </w:r>
      <w:r>
        <w:rPr>
          <w:color w:val="333333"/>
        </w:rPr>
        <w:t>On</w:t>
      </w:r>
      <w:r>
        <w:rPr>
          <w:color w:val="333333"/>
          <w:spacing w:val="-3"/>
        </w:rPr>
        <w:t xml:space="preserve"> </w:t>
      </w:r>
      <w:r>
        <w:rPr>
          <w:color w:val="333333"/>
        </w:rPr>
        <w:t>average,</w:t>
      </w:r>
      <w:r>
        <w:rPr>
          <w:color w:val="333333"/>
          <w:spacing w:val="-3"/>
        </w:rPr>
        <w:t xml:space="preserve"> </w:t>
      </w:r>
      <w:r>
        <w:rPr>
          <w:color w:val="333333"/>
        </w:rPr>
        <w:t>many</w:t>
      </w:r>
      <w:r>
        <w:rPr>
          <w:color w:val="333333"/>
          <w:spacing w:val="-3"/>
        </w:rPr>
        <w:t xml:space="preserve"> </w:t>
      </w:r>
      <w:r>
        <w:rPr>
          <w:color w:val="333333"/>
        </w:rPr>
        <w:t>of</w:t>
      </w:r>
      <w:r>
        <w:rPr>
          <w:color w:val="333333"/>
          <w:spacing w:val="-3"/>
        </w:rPr>
        <w:t xml:space="preserve"> </w:t>
      </w:r>
      <w:r>
        <w:rPr>
          <w:color w:val="333333"/>
        </w:rPr>
        <w:t>us</w:t>
      </w:r>
      <w:r>
        <w:rPr>
          <w:color w:val="333333"/>
          <w:spacing w:val="-3"/>
        </w:rPr>
        <w:t xml:space="preserve"> </w:t>
      </w:r>
      <w:r>
        <w:rPr>
          <w:color w:val="333333"/>
        </w:rPr>
        <w:t>sit</w:t>
      </w:r>
      <w:r>
        <w:rPr>
          <w:color w:val="333333"/>
          <w:spacing w:val="-3"/>
        </w:rPr>
        <w:t xml:space="preserve"> </w:t>
      </w:r>
      <w:r>
        <w:rPr>
          <w:color w:val="333333"/>
        </w:rPr>
        <w:t>for</w:t>
      </w:r>
      <w:r>
        <w:rPr>
          <w:color w:val="333333"/>
          <w:spacing w:val="-3"/>
        </w:rPr>
        <w:t xml:space="preserve"> </w:t>
      </w:r>
      <w:r>
        <w:rPr>
          <w:color w:val="333333"/>
        </w:rPr>
        <w:t>about</w:t>
      </w:r>
      <w:r>
        <w:rPr>
          <w:color w:val="333333"/>
          <w:spacing w:val="-3"/>
        </w:rPr>
        <w:t xml:space="preserve"> </w:t>
      </w:r>
      <w:r>
        <w:rPr>
          <w:color w:val="333333"/>
        </w:rPr>
        <w:t>9 hours a</w:t>
      </w:r>
      <w:r>
        <w:rPr>
          <w:color w:val="333333"/>
          <w:spacing w:val="3"/>
        </w:rPr>
        <w:t xml:space="preserve"> </w:t>
      </w:r>
      <w:r>
        <w:rPr>
          <w:color w:val="333333"/>
        </w:rPr>
        <w:t>day</w:t>
      </w:r>
      <w:r>
        <w:rPr>
          <w:color w:val="333333"/>
          <w:spacing w:val="3"/>
        </w:rPr>
        <w:t xml:space="preserve"> </w:t>
      </w:r>
      <w:r>
        <w:rPr>
          <w:color w:val="333333"/>
        </w:rPr>
        <w:t>–</w:t>
      </w:r>
      <w:r>
        <w:rPr>
          <w:color w:val="333333"/>
          <w:spacing w:val="3"/>
        </w:rPr>
        <w:t xml:space="preserve"> </w:t>
      </w:r>
      <w:r>
        <w:rPr>
          <w:color w:val="333333"/>
        </w:rPr>
        <w:t>more</w:t>
      </w:r>
      <w:r>
        <w:rPr>
          <w:color w:val="333333"/>
          <w:spacing w:val="3"/>
        </w:rPr>
        <w:t xml:space="preserve"> </w:t>
      </w:r>
      <w:r>
        <w:rPr>
          <w:color w:val="333333"/>
        </w:rPr>
        <w:t>than</w:t>
      </w:r>
      <w:r>
        <w:rPr>
          <w:color w:val="333333"/>
          <w:spacing w:val="4"/>
        </w:rPr>
        <w:t xml:space="preserve"> </w:t>
      </w:r>
      <w:r>
        <w:rPr>
          <w:color w:val="333333"/>
        </w:rPr>
        <w:t>the</w:t>
      </w:r>
      <w:r>
        <w:rPr>
          <w:color w:val="333333"/>
          <w:spacing w:val="3"/>
        </w:rPr>
        <w:t xml:space="preserve"> </w:t>
      </w:r>
      <w:r>
        <w:rPr>
          <w:color w:val="333333"/>
        </w:rPr>
        <w:t>time</w:t>
      </w:r>
      <w:r>
        <w:rPr>
          <w:color w:val="333333"/>
          <w:spacing w:val="3"/>
        </w:rPr>
        <w:t xml:space="preserve"> </w:t>
      </w:r>
      <w:r>
        <w:rPr>
          <w:color w:val="333333"/>
        </w:rPr>
        <w:t>we</w:t>
      </w:r>
      <w:r>
        <w:rPr>
          <w:color w:val="333333"/>
          <w:spacing w:val="3"/>
        </w:rPr>
        <w:t xml:space="preserve"> </w:t>
      </w:r>
      <w:r>
        <w:rPr>
          <w:color w:val="333333"/>
        </w:rPr>
        <w:t>spend</w:t>
      </w:r>
      <w:r>
        <w:rPr>
          <w:color w:val="333333"/>
          <w:spacing w:val="4"/>
        </w:rPr>
        <w:t xml:space="preserve"> </w:t>
      </w:r>
      <w:r>
        <w:rPr>
          <w:color w:val="333333"/>
        </w:rPr>
        <w:t>sleeping.</w:t>
      </w:r>
      <w:r>
        <w:rPr>
          <w:color w:val="333333"/>
          <w:spacing w:val="3"/>
        </w:rPr>
        <w:t xml:space="preserve"> </w:t>
      </w:r>
      <w:r>
        <w:rPr>
          <w:color w:val="333333"/>
        </w:rPr>
        <w:t>Alarmingly,</w:t>
      </w:r>
      <w:r>
        <w:rPr>
          <w:color w:val="333333"/>
          <w:spacing w:val="3"/>
        </w:rPr>
        <w:t xml:space="preserve"> </w:t>
      </w:r>
      <w:r>
        <w:rPr>
          <w:color w:val="333333"/>
        </w:rPr>
        <w:t>studies</w:t>
      </w:r>
      <w:r>
        <w:rPr>
          <w:color w:val="333333"/>
          <w:spacing w:val="3"/>
        </w:rPr>
        <w:t xml:space="preserve"> </w:t>
      </w:r>
      <w:r>
        <w:rPr>
          <w:color w:val="333333"/>
        </w:rPr>
        <w:t>have</w:t>
      </w:r>
      <w:r>
        <w:rPr>
          <w:color w:val="333333"/>
          <w:spacing w:val="4"/>
        </w:rPr>
        <w:t xml:space="preserve"> </w:t>
      </w:r>
      <w:r>
        <w:rPr>
          <w:color w:val="333333"/>
        </w:rPr>
        <w:t>suggested</w:t>
      </w:r>
      <w:r>
        <w:rPr>
          <w:color w:val="333333"/>
          <w:spacing w:val="3"/>
        </w:rPr>
        <w:t xml:space="preserve"> </w:t>
      </w:r>
      <w:r>
        <w:rPr>
          <w:color w:val="333333"/>
          <w:spacing w:val="-4"/>
        </w:rPr>
        <w:t>that</w:t>
      </w:r>
      <w:r w:rsidR="00CC3051">
        <w:rPr>
          <w:color w:val="333333"/>
          <w:spacing w:val="-4"/>
        </w:rPr>
        <w:t xml:space="preserve"> </w:t>
      </w:r>
    </w:p>
    <w:p w14:paraId="61737A59" w14:textId="77777777" w:rsidR="0029179C" w:rsidRDefault="0029179C">
      <w:pPr>
        <w:pStyle w:val="BodyText"/>
      </w:pPr>
    </w:p>
    <w:p w14:paraId="26298E89" w14:textId="77777777" w:rsidR="0029179C" w:rsidRDefault="0029179C">
      <w:pPr>
        <w:pStyle w:val="BodyText"/>
        <w:spacing w:before="60"/>
      </w:pPr>
    </w:p>
    <w:p w14:paraId="234DEE52" w14:textId="77777777" w:rsidR="0029179C" w:rsidRDefault="00000000">
      <w:pPr>
        <w:pStyle w:val="BodyText"/>
        <w:spacing w:line="302" w:lineRule="auto"/>
        <w:ind w:left="340" w:right="339"/>
        <w:jc w:val="both"/>
      </w:pPr>
      <w:r>
        <w:rPr>
          <w:color w:val="333333"/>
        </w:rPr>
        <w:t>prolonged inactivity could be more lethal than smoking, with sitting for over six hours daily</w:t>
      </w:r>
      <w:r>
        <w:rPr>
          <w:color w:val="333333"/>
          <w:spacing w:val="-6"/>
        </w:rPr>
        <w:t xml:space="preserve"> </w:t>
      </w:r>
      <w:r>
        <w:rPr>
          <w:color w:val="333333"/>
        </w:rPr>
        <w:t>significantly</w:t>
      </w:r>
      <w:r>
        <w:rPr>
          <w:color w:val="333333"/>
          <w:spacing w:val="-6"/>
        </w:rPr>
        <w:t xml:space="preserve"> </w:t>
      </w:r>
      <w:r>
        <w:rPr>
          <w:color w:val="333333"/>
        </w:rPr>
        <w:t>raising</w:t>
      </w:r>
      <w:r>
        <w:rPr>
          <w:color w:val="333333"/>
          <w:spacing w:val="-6"/>
        </w:rPr>
        <w:t xml:space="preserve"> </w:t>
      </w:r>
      <w:r>
        <w:rPr>
          <w:color w:val="333333"/>
        </w:rPr>
        <w:t>the</w:t>
      </w:r>
      <w:r>
        <w:rPr>
          <w:color w:val="333333"/>
          <w:spacing w:val="-6"/>
        </w:rPr>
        <w:t xml:space="preserve"> </w:t>
      </w:r>
      <w:r>
        <w:rPr>
          <w:color w:val="333333"/>
        </w:rPr>
        <w:t>likelihood</w:t>
      </w:r>
      <w:r>
        <w:rPr>
          <w:color w:val="333333"/>
          <w:spacing w:val="-6"/>
        </w:rPr>
        <w:t xml:space="preserve"> </w:t>
      </w:r>
      <w:r>
        <w:rPr>
          <w:color w:val="333333"/>
        </w:rPr>
        <w:t>of</w:t>
      </w:r>
      <w:r>
        <w:rPr>
          <w:color w:val="333333"/>
          <w:spacing w:val="-6"/>
        </w:rPr>
        <w:t xml:space="preserve"> </w:t>
      </w:r>
      <w:r>
        <w:rPr>
          <w:color w:val="333333"/>
        </w:rPr>
        <w:t>premature</w:t>
      </w:r>
      <w:r>
        <w:rPr>
          <w:color w:val="333333"/>
          <w:spacing w:val="-6"/>
        </w:rPr>
        <w:t xml:space="preserve"> </w:t>
      </w:r>
      <w:r>
        <w:rPr>
          <w:color w:val="333333"/>
        </w:rPr>
        <w:t>death</w:t>
      </w:r>
      <w:r>
        <w:rPr>
          <w:color w:val="333333"/>
          <w:spacing w:val="-6"/>
        </w:rPr>
        <w:t xml:space="preserve"> </w:t>
      </w:r>
      <w:hyperlink w:anchor="_bookmark95" w:history="1">
        <w:r w:rsidR="0029179C">
          <w:rPr>
            <w:color w:val="333333"/>
          </w:rPr>
          <w:t>[59].</w:t>
        </w:r>
      </w:hyperlink>
      <w:r>
        <w:rPr>
          <w:color w:val="333333"/>
          <w:spacing w:val="-6"/>
        </w:rPr>
        <w:t xml:space="preserve"> </w:t>
      </w:r>
      <w:r>
        <w:rPr>
          <w:color w:val="333333"/>
        </w:rPr>
        <w:t>Each</w:t>
      </w:r>
      <w:r>
        <w:rPr>
          <w:color w:val="333333"/>
          <w:spacing w:val="-6"/>
        </w:rPr>
        <w:t xml:space="preserve"> </w:t>
      </w:r>
      <w:r>
        <w:rPr>
          <w:color w:val="333333"/>
        </w:rPr>
        <w:t>hour</w:t>
      </w:r>
      <w:r>
        <w:rPr>
          <w:color w:val="333333"/>
          <w:spacing w:val="-6"/>
        </w:rPr>
        <w:t xml:space="preserve"> </w:t>
      </w:r>
      <w:r>
        <w:rPr>
          <w:color w:val="333333"/>
        </w:rPr>
        <w:t>of</w:t>
      </w:r>
      <w:r>
        <w:rPr>
          <w:color w:val="333333"/>
          <w:spacing w:val="-6"/>
        </w:rPr>
        <w:t xml:space="preserve"> </w:t>
      </w:r>
      <w:r>
        <w:rPr>
          <w:color w:val="333333"/>
        </w:rPr>
        <w:t>sitting</w:t>
      </w:r>
      <w:r>
        <w:rPr>
          <w:color w:val="333333"/>
          <w:spacing w:val="-6"/>
        </w:rPr>
        <w:t xml:space="preserve"> </w:t>
      </w:r>
      <w:r>
        <w:rPr>
          <w:color w:val="333333"/>
        </w:rPr>
        <w:t>can decrease our energy and adversely affect our health.</w:t>
      </w:r>
    </w:p>
    <w:p w14:paraId="7FBC7D60" w14:textId="77777777" w:rsidR="0029179C" w:rsidRDefault="00000000">
      <w:pPr>
        <w:pStyle w:val="BodyText"/>
        <w:spacing w:before="227" w:line="302" w:lineRule="auto"/>
        <w:ind w:left="340" w:right="338"/>
        <w:jc w:val="both"/>
      </w:pPr>
      <w:r>
        <w:rPr>
          <w:color w:val="333333"/>
        </w:rPr>
        <w:t>In</w:t>
      </w:r>
      <w:r>
        <w:rPr>
          <w:color w:val="333333"/>
          <w:spacing w:val="-13"/>
        </w:rPr>
        <w:t xml:space="preserve"> </w:t>
      </w:r>
      <w:r>
        <w:rPr>
          <w:color w:val="333333"/>
        </w:rPr>
        <w:t>his</w:t>
      </w:r>
      <w:r>
        <w:rPr>
          <w:color w:val="333333"/>
          <w:spacing w:val="-12"/>
        </w:rPr>
        <w:t xml:space="preserve"> </w:t>
      </w:r>
      <w:r>
        <w:rPr>
          <w:color w:val="333333"/>
        </w:rPr>
        <w:t>book</w:t>
      </w:r>
      <w:r>
        <w:rPr>
          <w:color w:val="333333"/>
          <w:spacing w:val="-13"/>
        </w:rPr>
        <w:t xml:space="preserve"> </w:t>
      </w:r>
      <w:r>
        <w:rPr>
          <w:i/>
          <w:color w:val="333333"/>
        </w:rPr>
        <w:t>Eat</w:t>
      </w:r>
      <w:r>
        <w:rPr>
          <w:i/>
          <w:color w:val="333333"/>
          <w:spacing w:val="-12"/>
        </w:rPr>
        <w:t xml:space="preserve"> </w:t>
      </w:r>
      <w:r>
        <w:rPr>
          <w:i/>
          <w:color w:val="333333"/>
        </w:rPr>
        <w:t>Move</w:t>
      </w:r>
      <w:r>
        <w:rPr>
          <w:i/>
          <w:color w:val="333333"/>
          <w:spacing w:val="-13"/>
        </w:rPr>
        <w:t xml:space="preserve"> </w:t>
      </w:r>
      <w:r>
        <w:rPr>
          <w:i/>
          <w:color w:val="333333"/>
        </w:rPr>
        <w:t>Sleep</w:t>
      </w:r>
      <w:r>
        <w:rPr>
          <w:color w:val="333333"/>
        </w:rPr>
        <w:t>,</w:t>
      </w:r>
      <w:r>
        <w:rPr>
          <w:color w:val="333333"/>
          <w:spacing w:val="-12"/>
        </w:rPr>
        <w:t xml:space="preserve"> </w:t>
      </w:r>
      <w:r>
        <w:rPr>
          <w:color w:val="333333"/>
        </w:rPr>
        <w:t>Tom</w:t>
      </w:r>
      <w:r>
        <w:rPr>
          <w:color w:val="333333"/>
          <w:spacing w:val="-13"/>
        </w:rPr>
        <w:t xml:space="preserve"> </w:t>
      </w:r>
      <w:r>
        <w:rPr>
          <w:color w:val="333333"/>
        </w:rPr>
        <w:t>Rath</w:t>
      </w:r>
      <w:r>
        <w:rPr>
          <w:color w:val="333333"/>
          <w:spacing w:val="-12"/>
        </w:rPr>
        <w:t xml:space="preserve"> </w:t>
      </w:r>
      <w:r>
        <w:rPr>
          <w:color w:val="333333"/>
        </w:rPr>
        <w:t>highlights</w:t>
      </w:r>
      <w:r>
        <w:rPr>
          <w:color w:val="333333"/>
          <w:spacing w:val="-13"/>
        </w:rPr>
        <w:t xml:space="preserve"> </w:t>
      </w:r>
      <w:r>
        <w:rPr>
          <w:color w:val="333333"/>
        </w:rPr>
        <w:t>that</w:t>
      </w:r>
      <w:r>
        <w:rPr>
          <w:color w:val="333333"/>
          <w:spacing w:val="-12"/>
        </w:rPr>
        <w:t xml:space="preserve"> </w:t>
      </w:r>
      <w:r>
        <w:rPr>
          <w:color w:val="333333"/>
        </w:rPr>
        <w:t>the</w:t>
      </w:r>
      <w:r>
        <w:rPr>
          <w:color w:val="333333"/>
          <w:spacing w:val="-13"/>
        </w:rPr>
        <w:t xml:space="preserve"> </w:t>
      </w:r>
      <w:r>
        <w:rPr>
          <w:color w:val="333333"/>
        </w:rPr>
        <w:t>detrimental</w:t>
      </w:r>
      <w:r>
        <w:rPr>
          <w:color w:val="333333"/>
          <w:spacing w:val="-12"/>
        </w:rPr>
        <w:t xml:space="preserve"> </w:t>
      </w:r>
      <w:r>
        <w:rPr>
          <w:color w:val="333333"/>
        </w:rPr>
        <w:t>effects</w:t>
      </w:r>
      <w:r>
        <w:rPr>
          <w:color w:val="333333"/>
          <w:spacing w:val="-13"/>
        </w:rPr>
        <w:t xml:space="preserve"> </w:t>
      </w:r>
      <w:r>
        <w:rPr>
          <w:color w:val="333333"/>
        </w:rPr>
        <w:t>of</w:t>
      </w:r>
      <w:r>
        <w:rPr>
          <w:color w:val="333333"/>
          <w:spacing w:val="-12"/>
        </w:rPr>
        <w:t xml:space="preserve"> </w:t>
      </w:r>
      <w:r>
        <w:rPr>
          <w:color w:val="333333"/>
        </w:rPr>
        <w:t>sitting</w:t>
      </w:r>
      <w:r>
        <w:rPr>
          <w:color w:val="333333"/>
          <w:spacing w:val="-13"/>
        </w:rPr>
        <w:t xml:space="preserve"> </w:t>
      </w:r>
      <w:r>
        <w:rPr>
          <w:color w:val="333333"/>
        </w:rPr>
        <w:t xml:space="preserve">begin almost immediately after we sit down. Muscle electrical activity drops, calorie burning slows, and enzymes that break down fats decrease, along with good cholesterol levels </w:t>
      </w:r>
      <w:hyperlink w:anchor="_bookmark76" w:history="1">
        <w:r w:rsidR="0029179C">
          <w:rPr>
            <w:color w:val="333333"/>
          </w:rPr>
          <w:t>[40].</w:t>
        </w:r>
      </w:hyperlink>
      <w:r>
        <w:rPr>
          <w:color w:val="333333"/>
        </w:rPr>
        <w:t xml:space="preserve"> More than this, extended sitting can literally enlarge our backsides, as sustained pressure on fat cells causes them to expand. Gravity can be a cruel mistress.</w:t>
      </w:r>
    </w:p>
    <w:p w14:paraId="7D22D7EA" w14:textId="77777777" w:rsidR="0029179C" w:rsidRDefault="00000000">
      <w:pPr>
        <w:pStyle w:val="BodyText"/>
        <w:spacing w:before="227" w:line="302" w:lineRule="auto"/>
        <w:ind w:left="340" w:right="337"/>
        <w:jc w:val="both"/>
      </w:pPr>
      <w:r>
        <w:rPr>
          <w:color w:val="333333"/>
        </w:rPr>
        <w:t>So</w:t>
      </w:r>
      <w:r>
        <w:rPr>
          <w:color w:val="333333"/>
          <w:spacing w:val="-3"/>
        </w:rPr>
        <w:t xml:space="preserve"> </w:t>
      </w:r>
      <w:r>
        <w:rPr>
          <w:color w:val="333333"/>
        </w:rPr>
        <w:t>what</w:t>
      </w:r>
      <w:r>
        <w:rPr>
          <w:color w:val="333333"/>
          <w:spacing w:val="-3"/>
        </w:rPr>
        <w:t xml:space="preserve"> </w:t>
      </w:r>
      <w:r>
        <w:rPr>
          <w:color w:val="333333"/>
        </w:rPr>
        <w:t>do</w:t>
      </w:r>
      <w:r>
        <w:rPr>
          <w:color w:val="333333"/>
          <w:spacing w:val="-3"/>
        </w:rPr>
        <w:t xml:space="preserve"> </w:t>
      </w:r>
      <w:r>
        <w:rPr>
          <w:color w:val="333333"/>
        </w:rPr>
        <w:t>we</w:t>
      </w:r>
      <w:r>
        <w:rPr>
          <w:color w:val="333333"/>
          <w:spacing w:val="-3"/>
        </w:rPr>
        <w:t xml:space="preserve"> </w:t>
      </w:r>
      <w:r>
        <w:rPr>
          <w:color w:val="333333"/>
        </w:rPr>
        <w:t>do</w:t>
      </w:r>
      <w:r>
        <w:rPr>
          <w:color w:val="333333"/>
          <w:spacing w:val="-3"/>
        </w:rPr>
        <w:t xml:space="preserve"> </w:t>
      </w:r>
      <w:r>
        <w:rPr>
          <w:color w:val="333333"/>
        </w:rPr>
        <w:t>if</w:t>
      </w:r>
      <w:r>
        <w:rPr>
          <w:color w:val="333333"/>
          <w:spacing w:val="-3"/>
        </w:rPr>
        <w:t xml:space="preserve"> </w:t>
      </w:r>
      <w:r>
        <w:rPr>
          <w:color w:val="333333"/>
        </w:rPr>
        <w:t>the</w:t>
      </w:r>
      <w:r>
        <w:rPr>
          <w:color w:val="333333"/>
          <w:spacing w:val="-3"/>
        </w:rPr>
        <w:t xml:space="preserve"> </w:t>
      </w:r>
      <w:r>
        <w:rPr>
          <w:color w:val="333333"/>
        </w:rPr>
        <w:t>nature</w:t>
      </w:r>
      <w:r>
        <w:rPr>
          <w:color w:val="333333"/>
          <w:spacing w:val="-3"/>
        </w:rPr>
        <w:t xml:space="preserve"> </w:t>
      </w:r>
      <w:r>
        <w:rPr>
          <w:color w:val="333333"/>
        </w:rPr>
        <w:t>of</w:t>
      </w:r>
      <w:r>
        <w:rPr>
          <w:color w:val="333333"/>
          <w:spacing w:val="-3"/>
        </w:rPr>
        <w:t xml:space="preserve"> </w:t>
      </w:r>
      <w:r>
        <w:rPr>
          <w:color w:val="333333"/>
        </w:rPr>
        <w:t>our</w:t>
      </w:r>
      <w:r>
        <w:rPr>
          <w:color w:val="333333"/>
          <w:spacing w:val="-3"/>
        </w:rPr>
        <w:t xml:space="preserve"> </w:t>
      </w:r>
      <w:r>
        <w:rPr>
          <w:color w:val="333333"/>
        </w:rPr>
        <w:t>work</w:t>
      </w:r>
      <w:r>
        <w:rPr>
          <w:color w:val="333333"/>
          <w:spacing w:val="-3"/>
        </w:rPr>
        <w:t xml:space="preserve"> </w:t>
      </w:r>
      <w:r>
        <w:rPr>
          <w:color w:val="333333"/>
        </w:rPr>
        <w:t>is</w:t>
      </w:r>
      <w:r>
        <w:rPr>
          <w:color w:val="333333"/>
          <w:spacing w:val="-3"/>
        </w:rPr>
        <w:t xml:space="preserve"> </w:t>
      </w:r>
      <w:r>
        <w:rPr>
          <w:color w:val="333333"/>
        </w:rPr>
        <w:t>desk-bound?</w:t>
      </w:r>
      <w:r>
        <w:rPr>
          <w:color w:val="333333"/>
          <w:spacing w:val="-3"/>
        </w:rPr>
        <w:t xml:space="preserve"> </w:t>
      </w:r>
      <w:r>
        <w:rPr>
          <w:color w:val="333333"/>
        </w:rPr>
        <w:t>Given</w:t>
      </w:r>
      <w:r>
        <w:rPr>
          <w:color w:val="333333"/>
          <w:spacing w:val="-3"/>
        </w:rPr>
        <w:t xml:space="preserve"> </w:t>
      </w:r>
      <w:r>
        <w:rPr>
          <w:color w:val="333333"/>
        </w:rPr>
        <w:t>that</w:t>
      </w:r>
      <w:r>
        <w:rPr>
          <w:color w:val="333333"/>
          <w:spacing w:val="-3"/>
        </w:rPr>
        <w:t xml:space="preserve"> </w:t>
      </w:r>
      <w:r>
        <w:rPr>
          <w:color w:val="333333"/>
        </w:rPr>
        <w:t>many</w:t>
      </w:r>
      <w:r>
        <w:rPr>
          <w:color w:val="333333"/>
          <w:spacing w:val="-3"/>
        </w:rPr>
        <w:t xml:space="preserve"> </w:t>
      </w:r>
      <w:r>
        <w:rPr>
          <w:color w:val="333333"/>
        </w:rPr>
        <w:t>jobs</w:t>
      </w:r>
      <w:r>
        <w:rPr>
          <w:color w:val="333333"/>
          <w:spacing w:val="-3"/>
        </w:rPr>
        <w:t xml:space="preserve"> </w:t>
      </w:r>
      <w:r>
        <w:rPr>
          <w:color w:val="333333"/>
        </w:rPr>
        <w:t>require extensive sitting, the best strategy is to integrate more movement into our daily routine. Instead</w:t>
      </w:r>
      <w:r>
        <w:rPr>
          <w:color w:val="333333"/>
          <w:spacing w:val="17"/>
        </w:rPr>
        <w:t xml:space="preserve"> </w:t>
      </w:r>
      <w:r>
        <w:rPr>
          <w:color w:val="333333"/>
        </w:rPr>
        <w:t>of</w:t>
      </w:r>
      <w:r>
        <w:rPr>
          <w:color w:val="333333"/>
          <w:spacing w:val="17"/>
        </w:rPr>
        <w:t xml:space="preserve"> </w:t>
      </w:r>
      <w:r>
        <w:rPr>
          <w:color w:val="333333"/>
        </w:rPr>
        <w:t>“putting</w:t>
      </w:r>
      <w:r>
        <w:rPr>
          <w:color w:val="333333"/>
          <w:spacing w:val="17"/>
        </w:rPr>
        <w:t xml:space="preserve"> </w:t>
      </w:r>
      <w:r>
        <w:rPr>
          <w:color w:val="333333"/>
        </w:rPr>
        <w:t>off”</w:t>
      </w:r>
      <w:r>
        <w:rPr>
          <w:color w:val="333333"/>
          <w:spacing w:val="17"/>
        </w:rPr>
        <w:t xml:space="preserve"> </w:t>
      </w:r>
      <w:r>
        <w:rPr>
          <w:color w:val="333333"/>
        </w:rPr>
        <w:t>exercise</w:t>
      </w:r>
      <w:r>
        <w:rPr>
          <w:color w:val="333333"/>
          <w:spacing w:val="17"/>
        </w:rPr>
        <w:t xml:space="preserve"> </w:t>
      </w:r>
      <w:r>
        <w:rPr>
          <w:color w:val="333333"/>
        </w:rPr>
        <w:t>for</w:t>
      </w:r>
      <w:r>
        <w:rPr>
          <w:color w:val="333333"/>
          <w:spacing w:val="17"/>
        </w:rPr>
        <w:t xml:space="preserve"> </w:t>
      </w:r>
      <w:r>
        <w:rPr>
          <w:color w:val="333333"/>
        </w:rPr>
        <w:t>after</w:t>
      </w:r>
      <w:r>
        <w:rPr>
          <w:color w:val="333333"/>
          <w:spacing w:val="17"/>
        </w:rPr>
        <w:t xml:space="preserve"> </w:t>
      </w:r>
      <w:r>
        <w:rPr>
          <w:color w:val="333333"/>
        </w:rPr>
        <w:t>work,</w:t>
      </w:r>
      <w:r>
        <w:rPr>
          <w:color w:val="333333"/>
          <w:spacing w:val="17"/>
        </w:rPr>
        <w:t xml:space="preserve"> </w:t>
      </w:r>
      <w:r>
        <w:rPr>
          <w:color w:val="333333"/>
        </w:rPr>
        <w:t>the</w:t>
      </w:r>
      <w:r>
        <w:rPr>
          <w:color w:val="333333"/>
          <w:spacing w:val="17"/>
        </w:rPr>
        <w:t xml:space="preserve"> </w:t>
      </w:r>
      <w:r>
        <w:rPr>
          <w:color w:val="333333"/>
        </w:rPr>
        <w:t>more</w:t>
      </w:r>
      <w:r>
        <w:rPr>
          <w:color w:val="333333"/>
          <w:spacing w:val="17"/>
        </w:rPr>
        <w:t xml:space="preserve"> </w:t>
      </w:r>
      <w:r>
        <w:rPr>
          <w:color w:val="333333"/>
        </w:rPr>
        <w:t>we</w:t>
      </w:r>
      <w:r>
        <w:rPr>
          <w:color w:val="333333"/>
          <w:spacing w:val="17"/>
        </w:rPr>
        <w:t xml:space="preserve"> </w:t>
      </w:r>
      <w:r>
        <w:rPr>
          <w:color w:val="333333"/>
        </w:rPr>
        <w:t>can</w:t>
      </w:r>
      <w:r>
        <w:rPr>
          <w:color w:val="333333"/>
          <w:spacing w:val="17"/>
        </w:rPr>
        <w:t xml:space="preserve"> </w:t>
      </w:r>
      <w:r>
        <w:rPr>
          <w:color w:val="333333"/>
        </w:rPr>
        <w:t>realize</w:t>
      </w:r>
      <w:r>
        <w:rPr>
          <w:color w:val="333333"/>
          <w:spacing w:val="17"/>
        </w:rPr>
        <w:t xml:space="preserve"> </w:t>
      </w:r>
      <w:r>
        <w:rPr>
          <w:color w:val="333333"/>
        </w:rPr>
        <w:t>that</w:t>
      </w:r>
      <w:r>
        <w:rPr>
          <w:color w:val="333333"/>
          <w:spacing w:val="17"/>
        </w:rPr>
        <w:t xml:space="preserve"> </w:t>
      </w:r>
      <w:r>
        <w:rPr>
          <w:color w:val="333333"/>
        </w:rPr>
        <w:t>every</w:t>
      </w:r>
      <w:r>
        <w:rPr>
          <w:color w:val="333333"/>
          <w:spacing w:val="17"/>
        </w:rPr>
        <w:t xml:space="preserve"> </w:t>
      </w:r>
      <w:r>
        <w:rPr>
          <w:color w:val="333333"/>
        </w:rPr>
        <w:t>bit of movement helps, the more opportunities we’ll identify and create to get our bodies moving.</w:t>
      </w:r>
      <w:r>
        <w:rPr>
          <w:color w:val="333333"/>
          <w:spacing w:val="-9"/>
        </w:rPr>
        <w:t xml:space="preserve"> </w:t>
      </w:r>
      <w:r>
        <w:rPr>
          <w:color w:val="333333"/>
        </w:rPr>
        <w:t>Unsure</w:t>
      </w:r>
      <w:r>
        <w:rPr>
          <w:color w:val="333333"/>
          <w:spacing w:val="-9"/>
        </w:rPr>
        <w:t xml:space="preserve"> </w:t>
      </w:r>
      <w:r>
        <w:rPr>
          <w:color w:val="333333"/>
        </w:rPr>
        <w:t>of</w:t>
      </w:r>
      <w:r>
        <w:rPr>
          <w:color w:val="333333"/>
          <w:spacing w:val="-9"/>
        </w:rPr>
        <w:t xml:space="preserve"> </w:t>
      </w:r>
      <w:r>
        <w:rPr>
          <w:color w:val="333333"/>
        </w:rPr>
        <w:t>where</w:t>
      </w:r>
      <w:r>
        <w:rPr>
          <w:color w:val="333333"/>
          <w:spacing w:val="-9"/>
        </w:rPr>
        <w:t xml:space="preserve"> </w:t>
      </w:r>
      <w:r>
        <w:rPr>
          <w:color w:val="333333"/>
        </w:rPr>
        <w:t>to</w:t>
      </w:r>
      <w:r>
        <w:rPr>
          <w:color w:val="333333"/>
          <w:spacing w:val="-9"/>
        </w:rPr>
        <w:t xml:space="preserve"> </w:t>
      </w:r>
      <w:r>
        <w:rPr>
          <w:color w:val="333333"/>
        </w:rPr>
        <w:t>start?</w:t>
      </w:r>
      <w:r>
        <w:rPr>
          <w:color w:val="333333"/>
          <w:spacing w:val="-10"/>
        </w:rPr>
        <w:t xml:space="preserve"> </w:t>
      </w:r>
      <w:r>
        <w:rPr>
          <w:color w:val="333333"/>
        </w:rPr>
        <w:t>Here</w:t>
      </w:r>
      <w:r>
        <w:rPr>
          <w:color w:val="333333"/>
          <w:spacing w:val="-9"/>
        </w:rPr>
        <w:t xml:space="preserve"> </w:t>
      </w:r>
      <w:r>
        <w:rPr>
          <w:color w:val="333333"/>
        </w:rPr>
        <w:t>are</w:t>
      </w:r>
      <w:r>
        <w:rPr>
          <w:color w:val="333333"/>
          <w:spacing w:val="-9"/>
        </w:rPr>
        <w:t xml:space="preserve"> </w:t>
      </w:r>
      <w:r>
        <w:rPr>
          <w:color w:val="333333"/>
        </w:rPr>
        <w:t>a</w:t>
      </w:r>
      <w:r>
        <w:rPr>
          <w:color w:val="333333"/>
          <w:spacing w:val="-9"/>
        </w:rPr>
        <w:t xml:space="preserve"> </w:t>
      </w:r>
      <w:r>
        <w:rPr>
          <w:color w:val="333333"/>
        </w:rPr>
        <w:t>few</w:t>
      </w:r>
      <w:r>
        <w:rPr>
          <w:color w:val="333333"/>
          <w:spacing w:val="-9"/>
        </w:rPr>
        <w:t xml:space="preserve"> </w:t>
      </w:r>
      <w:r>
        <w:rPr>
          <w:color w:val="333333"/>
        </w:rPr>
        <w:t>practices</w:t>
      </w:r>
      <w:r>
        <w:rPr>
          <w:color w:val="333333"/>
          <w:spacing w:val="-10"/>
        </w:rPr>
        <w:t xml:space="preserve"> </w:t>
      </w:r>
      <w:r>
        <w:rPr>
          <w:color w:val="333333"/>
        </w:rPr>
        <w:t>that</w:t>
      </w:r>
      <w:r>
        <w:rPr>
          <w:color w:val="333333"/>
          <w:spacing w:val="-9"/>
        </w:rPr>
        <w:t xml:space="preserve"> </w:t>
      </w:r>
      <w:r>
        <w:rPr>
          <w:color w:val="333333"/>
        </w:rPr>
        <w:t>most</w:t>
      </w:r>
      <w:r>
        <w:rPr>
          <w:color w:val="333333"/>
          <w:spacing w:val="-10"/>
        </w:rPr>
        <w:t xml:space="preserve"> </w:t>
      </w:r>
      <w:r>
        <w:rPr>
          <w:color w:val="333333"/>
        </w:rPr>
        <w:t>people</w:t>
      </w:r>
      <w:r>
        <w:rPr>
          <w:color w:val="333333"/>
          <w:spacing w:val="-9"/>
        </w:rPr>
        <w:t xml:space="preserve"> </w:t>
      </w:r>
      <w:r>
        <w:rPr>
          <w:color w:val="333333"/>
        </w:rPr>
        <w:t>can</w:t>
      </w:r>
      <w:r>
        <w:rPr>
          <w:color w:val="333333"/>
          <w:spacing w:val="-9"/>
        </w:rPr>
        <w:t xml:space="preserve"> </w:t>
      </w:r>
      <w:r>
        <w:rPr>
          <w:color w:val="333333"/>
        </w:rPr>
        <w:t>integrate into their working day, regardless of their lifestyle:</w:t>
      </w:r>
    </w:p>
    <w:p w14:paraId="3CC21894" w14:textId="0CDF9B14" w:rsidR="0029179C" w:rsidRDefault="00000000" w:rsidP="00CC3051">
      <w:pPr>
        <w:pStyle w:val="BodyText"/>
        <w:numPr>
          <w:ilvl w:val="0"/>
          <w:numId w:val="21"/>
        </w:numPr>
        <w:spacing w:before="227" w:line="300" w:lineRule="auto"/>
        <w:ind w:right="338"/>
        <w:jc w:val="both"/>
      </w:pPr>
      <w:r>
        <w:rPr>
          <w:b/>
          <w:color w:val="333333"/>
        </w:rPr>
        <w:t>Move</w:t>
      </w:r>
      <w:r>
        <w:rPr>
          <w:b/>
          <w:color w:val="333333"/>
          <w:spacing w:val="-1"/>
        </w:rPr>
        <w:t xml:space="preserve"> </w:t>
      </w:r>
      <w:r>
        <w:rPr>
          <w:b/>
          <w:color w:val="333333"/>
        </w:rPr>
        <w:t>Every</w:t>
      </w:r>
      <w:r>
        <w:rPr>
          <w:b/>
          <w:color w:val="333333"/>
          <w:spacing w:val="-1"/>
        </w:rPr>
        <w:t xml:space="preserve"> </w:t>
      </w:r>
      <w:r>
        <w:rPr>
          <w:b/>
          <w:color w:val="333333"/>
        </w:rPr>
        <w:t>20</w:t>
      </w:r>
      <w:r>
        <w:rPr>
          <w:b/>
          <w:color w:val="333333"/>
          <w:spacing w:val="-1"/>
        </w:rPr>
        <w:t xml:space="preserve"> </w:t>
      </w:r>
      <w:r>
        <w:rPr>
          <w:b/>
          <w:color w:val="333333"/>
        </w:rPr>
        <w:t>Minutes:</w:t>
      </w:r>
      <w:r>
        <w:rPr>
          <w:b/>
          <w:color w:val="333333"/>
          <w:spacing w:val="-1"/>
        </w:rPr>
        <w:t xml:space="preserve"> </w:t>
      </w:r>
      <w:r>
        <w:rPr>
          <w:color w:val="333333"/>
        </w:rPr>
        <w:t>Interrupting</w:t>
      </w:r>
      <w:r>
        <w:rPr>
          <w:color w:val="333333"/>
          <w:spacing w:val="-5"/>
        </w:rPr>
        <w:t xml:space="preserve"> </w:t>
      </w:r>
      <w:r>
        <w:rPr>
          <w:color w:val="333333"/>
        </w:rPr>
        <w:t>long</w:t>
      </w:r>
      <w:r>
        <w:rPr>
          <w:color w:val="333333"/>
          <w:spacing w:val="-5"/>
        </w:rPr>
        <w:t xml:space="preserve"> </w:t>
      </w:r>
      <w:r>
        <w:rPr>
          <w:color w:val="333333"/>
        </w:rPr>
        <w:t>sitting</w:t>
      </w:r>
      <w:r>
        <w:rPr>
          <w:color w:val="333333"/>
          <w:spacing w:val="-5"/>
        </w:rPr>
        <w:t xml:space="preserve"> </w:t>
      </w:r>
      <w:r>
        <w:rPr>
          <w:color w:val="333333"/>
        </w:rPr>
        <w:t>periods</w:t>
      </w:r>
      <w:r>
        <w:rPr>
          <w:color w:val="333333"/>
          <w:spacing w:val="-5"/>
        </w:rPr>
        <w:t xml:space="preserve"> </w:t>
      </w:r>
      <w:r>
        <w:rPr>
          <w:color w:val="333333"/>
        </w:rPr>
        <w:t>with</w:t>
      </w:r>
      <w:r>
        <w:rPr>
          <w:color w:val="333333"/>
          <w:spacing w:val="-5"/>
        </w:rPr>
        <w:t xml:space="preserve"> </w:t>
      </w:r>
      <w:r>
        <w:rPr>
          <w:color w:val="333333"/>
        </w:rPr>
        <w:t>at</w:t>
      </w:r>
      <w:r>
        <w:rPr>
          <w:color w:val="333333"/>
          <w:spacing w:val="-5"/>
        </w:rPr>
        <w:t xml:space="preserve"> </w:t>
      </w:r>
      <w:r>
        <w:rPr>
          <w:color w:val="333333"/>
        </w:rPr>
        <w:t>least</w:t>
      </w:r>
      <w:r>
        <w:rPr>
          <w:color w:val="333333"/>
          <w:spacing w:val="-5"/>
        </w:rPr>
        <w:t xml:space="preserve"> </w:t>
      </w:r>
      <w:r>
        <w:rPr>
          <w:color w:val="333333"/>
        </w:rPr>
        <w:t>two</w:t>
      </w:r>
      <w:r>
        <w:rPr>
          <w:color w:val="333333"/>
          <w:spacing w:val="-5"/>
        </w:rPr>
        <w:t xml:space="preserve"> </w:t>
      </w:r>
      <w:r>
        <w:rPr>
          <w:color w:val="333333"/>
        </w:rPr>
        <w:t xml:space="preserve">minutes of standing or walking every 20 minutes can support movement. This simple action can stabilize blood sugar levels, and regular breaks have been shown to enhance creativity and productivity </w:t>
      </w:r>
      <w:hyperlink w:anchor="_bookmark96" w:history="1">
        <w:r w:rsidR="0029179C">
          <w:rPr>
            <w:color w:val="333333"/>
          </w:rPr>
          <w:t>[60].</w:t>
        </w:r>
      </w:hyperlink>
    </w:p>
    <w:p w14:paraId="7D35C73E" w14:textId="788D52EA" w:rsidR="0029179C" w:rsidRDefault="00000000" w:rsidP="00CC3051">
      <w:pPr>
        <w:pStyle w:val="BodyText"/>
        <w:numPr>
          <w:ilvl w:val="0"/>
          <w:numId w:val="21"/>
        </w:numPr>
        <w:spacing w:before="61" w:line="300" w:lineRule="auto"/>
        <w:ind w:right="338"/>
        <w:jc w:val="both"/>
      </w:pPr>
      <w:r>
        <w:rPr>
          <w:b/>
          <w:color w:val="333333"/>
        </w:rPr>
        <w:t xml:space="preserve">Move Early: </w:t>
      </w:r>
      <w:r>
        <w:rPr>
          <w:color w:val="333333"/>
        </w:rPr>
        <w:t xml:space="preserve">Beginning the day with at least 20 minutes of moderate activity can elevate mood for up to 12 hours </w:t>
      </w:r>
      <w:hyperlink w:anchor="_bookmark97" w:history="1">
        <w:r w:rsidR="0029179C">
          <w:rPr>
            <w:color w:val="333333"/>
          </w:rPr>
          <w:t>[61].</w:t>
        </w:r>
      </w:hyperlink>
      <w:r>
        <w:rPr>
          <w:color w:val="333333"/>
        </w:rPr>
        <w:t xml:space="preserve"> Morning exercise also stimulates metabolism, enhances</w:t>
      </w:r>
      <w:r>
        <w:rPr>
          <w:color w:val="333333"/>
          <w:spacing w:val="-9"/>
        </w:rPr>
        <w:t xml:space="preserve"> </w:t>
      </w:r>
      <w:r>
        <w:rPr>
          <w:color w:val="333333"/>
        </w:rPr>
        <w:t>fat</w:t>
      </w:r>
      <w:r>
        <w:rPr>
          <w:color w:val="333333"/>
          <w:spacing w:val="-8"/>
        </w:rPr>
        <w:t xml:space="preserve"> </w:t>
      </w:r>
      <w:r>
        <w:rPr>
          <w:color w:val="333333"/>
        </w:rPr>
        <w:t>burning,</w:t>
      </w:r>
      <w:r>
        <w:rPr>
          <w:color w:val="333333"/>
          <w:spacing w:val="-8"/>
        </w:rPr>
        <w:t xml:space="preserve"> </w:t>
      </w:r>
      <w:r>
        <w:rPr>
          <w:color w:val="333333"/>
        </w:rPr>
        <w:t>and</w:t>
      </w:r>
      <w:r>
        <w:rPr>
          <w:color w:val="333333"/>
          <w:spacing w:val="-8"/>
        </w:rPr>
        <w:t xml:space="preserve"> </w:t>
      </w:r>
      <w:r>
        <w:rPr>
          <w:color w:val="333333"/>
        </w:rPr>
        <w:t>improves</w:t>
      </w:r>
      <w:r>
        <w:rPr>
          <w:color w:val="333333"/>
          <w:spacing w:val="-8"/>
        </w:rPr>
        <w:t xml:space="preserve"> </w:t>
      </w:r>
      <w:r>
        <w:rPr>
          <w:color w:val="333333"/>
        </w:rPr>
        <w:t>glucose</w:t>
      </w:r>
      <w:r>
        <w:rPr>
          <w:color w:val="333333"/>
          <w:spacing w:val="-9"/>
        </w:rPr>
        <w:t xml:space="preserve"> </w:t>
      </w:r>
      <w:r>
        <w:rPr>
          <w:color w:val="333333"/>
        </w:rPr>
        <w:t>tolerance,</w:t>
      </w:r>
      <w:r>
        <w:rPr>
          <w:color w:val="333333"/>
          <w:spacing w:val="-9"/>
        </w:rPr>
        <w:t xml:space="preserve"> </w:t>
      </w:r>
      <w:r>
        <w:rPr>
          <w:color w:val="333333"/>
        </w:rPr>
        <w:t>supporting</w:t>
      </w:r>
      <w:r>
        <w:rPr>
          <w:color w:val="333333"/>
          <w:spacing w:val="-9"/>
        </w:rPr>
        <w:t xml:space="preserve"> </w:t>
      </w:r>
      <w:r>
        <w:rPr>
          <w:color w:val="333333"/>
        </w:rPr>
        <w:t>both</w:t>
      </w:r>
      <w:r>
        <w:rPr>
          <w:color w:val="333333"/>
          <w:spacing w:val="-8"/>
        </w:rPr>
        <w:t xml:space="preserve"> </w:t>
      </w:r>
      <w:r>
        <w:rPr>
          <w:color w:val="333333"/>
        </w:rPr>
        <w:t>physical</w:t>
      </w:r>
      <w:r>
        <w:rPr>
          <w:color w:val="333333"/>
          <w:spacing w:val="-9"/>
        </w:rPr>
        <w:t xml:space="preserve"> </w:t>
      </w:r>
      <w:r>
        <w:rPr>
          <w:color w:val="333333"/>
        </w:rPr>
        <w:t xml:space="preserve">and mental well-being throughout the day </w:t>
      </w:r>
      <w:hyperlink w:anchor="_bookmark98" w:history="1">
        <w:r w:rsidR="0029179C">
          <w:rPr>
            <w:color w:val="333333"/>
          </w:rPr>
          <w:t>[62].</w:t>
        </w:r>
      </w:hyperlink>
    </w:p>
    <w:p w14:paraId="1329A1CB" w14:textId="77111C09" w:rsidR="0029179C" w:rsidRDefault="00000000" w:rsidP="00CC3051">
      <w:pPr>
        <w:pStyle w:val="BodyText"/>
        <w:numPr>
          <w:ilvl w:val="0"/>
          <w:numId w:val="21"/>
        </w:numPr>
        <w:spacing w:before="61" w:line="300" w:lineRule="auto"/>
        <w:ind w:right="338"/>
        <w:jc w:val="both"/>
      </w:pPr>
      <w:r>
        <w:rPr>
          <w:b/>
          <w:color w:val="333333"/>
        </w:rPr>
        <w:t xml:space="preserve">Track Activity: </w:t>
      </w:r>
      <w:r>
        <w:rPr>
          <w:color w:val="333333"/>
        </w:rPr>
        <w:t xml:space="preserve">Tracking daily steps with a device like a Fitbit or a smartphone app can encourage more movement. Setting a modest goal and gradually increasing it supports steady fitness improvement. Even without meeting the target every day, monitoring activity fosters awareness and inspires more movement throughout the day </w:t>
      </w:r>
      <w:hyperlink w:anchor="_bookmark99" w:history="1">
        <w:r w:rsidR="0029179C">
          <w:rPr>
            <w:color w:val="333333"/>
          </w:rPr>
          <w:t>[63].</w:t>
        </w:r>
      </w:hyperlink>
    </w:p>
    <w:p w14:paraId="3F309D6C" w14:textId="77777777" w:rsidR="0029179C" w:rsidRDefault="00000000">
      <w:pPr>
        <w:pStyle w:val="BodyText"/>
        <w:spacing w:before="234" w:line="302" w:lineRule="auto"/>
        <w:ind w:left="340" w:right="338"/>
        <w:jc w:val="both"/>
      </w:pPr>
      <w:r>
        <w:rPr>
          <w:color w:val="333333"/>
        </w:rPr>
        <w:t>Some</w:t>
      </w:r>
      <w:r>
        <w:rPr>
          <w:color w:val="333333"/>
          <w:spacing w:val="-2"/>
        </w:rPr>
        <w:t xml:space="preserve"> </w:t>
      </w:r>
      <w:r>
        <w:rPr>
          <w:color w:val="333333"/>
        </w:rPr>
        <w:t>days,</w:t>
      </w:r>
      <w:r>
        <w:rPr>
          <w:color w:val="333333"/>
          <w:spacing w:val="-2"/>
        </w:rPr>
        <w:t xml:space="preserve"> </w:t>
      </w:r>
      <w:r>
        <w:rPr>
          <w:color w:val="333333"/>
        </w:rPr>
        <w:t>lifestyles,</w:t>
      </w:r>
      <w:r>
        <w:rPr>
          <w:color w:val="333333"/>
          <w:spacing w:val="-2"/>
        </w:rPr>
        <w:t xml:space="preserve"> </w:t>
      </w:r>
      <w:r>
        <w:rPr>
          <w:color w:val="333333"/>
        </w:rPr>
        <w:t>and</w:t>
      </w:r>
      <w:r>
        <w:rPr>
          <w:color w:val="333333"/>
          <w:spacing w:val="-2"/>
        </w:rPr>
        <w:t xml:space="preserve"> </w:t>
      </w:r>
      <w:r>
        <w:rPr>
          <w:color w:val="333333"/>
        </w:rPr>
        <w:t>living</w:t>
      </w:r>
      <w:r>
        <w:rPr>
          <w:color w:val="333333"/>
          <w:spacing w:val="-2"/>
        </w:rPr>
        <w:t xml:space="preserve"> </w:t>
      </w:r>
      <w:r>
        <w:rPr>
          <w:color w:val="333333"/>
        </w:rPr>
        <w:t>situations</w:t>
      </w:r>
      <w:r>
        <w:rPr>
          <w:color w:val="333333"/>
          <w:spacing w:val="-2"/>
        </w:rPr>
        <w:t xml:space="preserve"> </w:t>
      </w:r>
      <w:r>
        <w:rPr>
          <w:color w:val="333333"/>
        </w:rPr>
        <w:t>are</w:t>
      </w:r>
      <w:r>
        <w:rPr>
          <w:color w:val="333333"/>
          <w:spacing w:val="-2"/>
        </w:rPr>
        <w:t xml:space="preserve"> </w:t>
      </w:r>
      <w:r>
        <w:rPr>
          <w:color w:val="333333"/>
        </w:rPr>
        <w:t>better</w:t>
      </w:r>
      <w:r>
        <w:rPr>
          <w:color w:val="333333"/>
          <w:spacing w:val="-2"/>
        </w:rPr>
        <w:t xml:space="preserve"> </w:t>
      </w:r>
      <w:r>
        <w:rPr>
          <w:color w:val="333333"/>
        </w:rPr>
        <w:t>suited</w:t>
      </w:r>
      <w:r>
        <w:rPr>
          <w:color w:val="333333"/>
          <w:spacing w:val="-2"/>
        </w:rPr>
        <w:t xml:space="preserve"> </w:t>
      </w:r>
      <w:r>
        <w:rPr>
          <w:color w:val="333333"/>
        </w:rPr>
        <w:t>to</w:t>
      </w:r>
      <w:r>
        <w:rPr>
          <w:color w:val="333333"/>
          <w:spacing w:val="-2"/>
        </w:rPr>
        <w:t xml:space="preserve"> </w:t>
      </w:r>
      <w:r>
        <w:rPr>
          <w:color w:val="333333"/>
        </w:rPr>
        <w:t>daily,</w:t>
      </w:r>
      <w:r>
        <w:rPr>
          <w:color w:val="333333"/>
          <w:spacing w:val="-2"/>
        </w:rPr>
        <w:t xml:space="preserve"> </w:t>
      </w:r>
      <w:r>
        <w:rPr>
          <w:color w:val="333333"/>
        </w:rPr>
        <w:t>frequent</w:t>
      </w:r>
      <w:r>
        <w:rPr>
          <w:color w:val="333333"/>
          <w:spacing w:val="-2"/>
        </w:rPr>
        <w:t xml:space="preserve"> </w:t>
      </w:r>
      <w:r>
        <w:rPr>
          <w:color w:val="333333"/>
        </w:rPr>
        <w:t>movement than others. But, as always, knowledge applied is power: and the more we can both understand</w:t>
      </w:r>
      <w:r>
        <w:rPr>
          <w:color w:val="333333"/>
          <w:spacing w:val="-9"/>
        </w:rPr>
        <w:t xml:space="preserve"> </w:t>
      </w:r>
      <w:r>
        <w:rPr>
          <w:color w:val="333333"/>
        </w:rPr>
        <w:t>the</w:t>
      </w:r>
      <w:r>
        <w:rPr>
          <w:color w:val="333333"/>
          <w:spacing w:val="-9"/>
        </w:rPr>
        <w:t xml:space="preserve"> </w:t>
      </w:r>
      <w:r>
        <w:rPr>
          <w:color w:val="333333"/>
        </w:rPr>
        <w:t>severe</w:t>
      </w:r>
      <w:r>
        <w:rPr>
          <w:color w:val="333333"/>
          <w:spacing w:val="-9"/>
        </w:rPr>
        <w:t xml:space="preserve"> </w:t>
      </w:r>
      <w:r>
        <w:rPr>
          <w:color w:val="333333"/>
        </w:rPr>
        <w:t>implications</w:t>
      </w:r>
      <w:r>
        <w:rPr>
          <w:color w:val="333333"/>
          <w:spacing w:val="-9"/>
        </w:rPr>
        <w:t xml:space="preserve"> </w:t>
      </w:r>
      <w:r>
        <w:rPr>
          <w:color w:val="333333"/>
        </w:rPr>
        <w:t>of</w:t>
      </w:r>
      <w:r>
        <w:rPr>
          <w:color w:val="333333"/>
          <w:spacing w:val="-9"/>
        </w:rPr>
        <w:t xml:space="preserve"> </w:t>
      </w:r>
      <w:r>
        <w:rPr>
          <w:color w:val="333333"/>
        </w:rPr>
        <w:t>prolonged</w:t>
      </w:r>
      <w:r>
        <w:rPr>
          <w:color w:val="333333"/>
          <w:spacing w:val="-9"/>
        </w:rPr>
        <w:t xml:space="preserve"> </w:t>
      </w:r>
      <w:r>
        <w:rPr>
          <w:color w:val="333333"/>
        </w:rPr>
        <w:t>sitting</w:t>
      </w:r>
      <w:r>
        <w:rPr>
          <w:color w:val="333333"/>
          <w:spacing w:val="-9"/>
        </w:rPr>
        <w:t xml:space="preserve"> </w:t>
      </w:r>
      <w:r>
        <w:rPr>
          <w:color w:val="333333"/>
        </w:rPr>
        <w:t>and</w:t>
      </w:r>
      <w:r>
        <w:rPr>
          <w:color w:val="333333"/>
          <w:spacing w:val="-9"/>
        </w:rPr>
        <w:t xml:space="preserve"> </w:t>
      </w:r>
      <w:r>
        <w:rPr>
          <w:color w:val="333333"/>
        </w:rPr>
        <w:t>the</w:t>
      </w:r>
      <w:r>
        <w:rPr>
          <w:color w:val="333333"/>
          <w:spacing w:val="-9"/>
        </w:rPr>
        <w:t xml:space="preserve"> </w:t>
      </w:r>
      <w:r>
        <w:rPr>
          <w:color w:val="333333"/>
        </w:rPr>
        <w:t>opportunities</w:t>
      </w:r>
      <w:r>
        <w:rPr>
          <w:color w:val="333333"/>
          <w:spacing w:val="-9"/>
        </w:rPr>
        <w:t xml:space="preserve"> </w:t>
      </w:r>
      <w:r>
        <w:rPr>
          <w:color w:val="333333"/>
        </w:rPr>
        <w:t>to</w:t>
      </w:r>
      <w:r>
        <w:rPr>
          <w:color w:val="333333"/>
          <w:spacing w:val="-9"/>
        </w:rPr>
        <w:t xml:space="preserve"> </w:t>
      </w:r>
      <w:r>
        <w:rPr>
          <w:color w:val="333333"/>
        </w:rPr>
        <w:t>mitigate or even reverse these effects, the better we’re able to care for our wellbeing, no matter what the day throws at us.</w:t>
      </w:r>
    </w:p>
    <w:p w14:paraId="4714064F"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642E8E0" w14:textId="681D960D" w:rsidR="0029179C" w:rsidRDefault="0029179C">
      <w:pPr>
        <w:pStyle w:val="BodyText"/>
        <w:spacing w:before="131"/>
        <w:rPr>
          <w:sz w:val="30"/>
        </w:rPr>
      </w:pPr>
    </w:p>
    <w:p w14:paraId="2FECD3F6" w14:textId="77777777" w:rsidR="0029179C" w:rsidRDefault="00000000">
      <w:pPr>
        <w:pStyle w:val="Heading6"/>
        <w:jc w:val="both"/>
      </w:pPr>
      <w:r>
        <w:rPr>
          <w:color w:val="333333"/>
        </w:rPr>
        <w:t>Your</w:t>
      </w:r>
      <w:r>
        <w:rPr>
          <w:color w:val="333333"/>
          <w:spacing w:val="6"/>
        </w:rPr>
        <w:t xml:space="preserve"> </w:t>
      </w:r>
      <w:r>
        <w:rPr>
          <w:color w:val="333333"/>
        </w:rPr>
        <w:t>Mindful</w:t>
      </w:r>
      <w:r>
        <w:rPr>
          <w:color w:val="333333"/>
          <w:spacing w:val="16"/>
        </w:rPr>
        <w:t xml:space="preserve"> </w:t>
      </w:r>
      <w:r>
        <w:rPr>
          <w:color w:val="333333"/>
        </w:rPr>
        <w:t>Movement</w:t>
      </w:r>
      <w:r>
        <w:rPr>
          <w:color w:val="333333"/>
          <w:spacing w:val="4"/>
        </w:rPr>
        <w:t xml:space="preserve"> </w:t>
      </w:r>
      <w:r>
        <w:rPr>
          <w:color w:val="333333"/>
          <w:spacing w:val="-2"/>
        </w:rPr>
        <w:t>Wheel</w:t>
      </w:r>
    </w:p>
    <w:p w14:paraId="2B8C3E23" w14:textId="77777777" w:rsidR="0029179C" w:rsidRDefault="00000000">
      <w:pPr>
        <w:pStyle w:val="BodyText"/>
        <w:spacing w:before="293" w:line="302" w:lineRule="auto"/>
        <w:ind w:left="340" w:right="338"/>
        <w:jc w:val="both"/>
      </w:pPr>
      <w:r>
        <w:rPr>
          <w:color w:val="333333"/>
        </w:rPr>
        <w:t>Even with the improved awareness and attitude towards movement, it can still be challenging to know where to begin, which is why we’ve adapted some of researcher Tom Rath’s top tips for better movement behaviors into a “Mindful Movement Wheel”.</w:t>
      </w:r>
    </w:p>
    <w:p w14:paraId="3E38A047" w14:textId="26A8BB1C" w:rsidR="0029179C" w:rsidRDefault="00000000">
      <w:pPr>
        <w:pStyle w:val="BodyText"/>
        <w:spacing w:before="227" w:line="302" w:lineRule="auto"/>
        <w:ind w:left="340" w:right="338"/>
        <w:jc w:val="both"/>
      </w:pPr>
      <w:r>
        <w:rPr>
          <w:color w:val="333333"/>
        </w:rPr>
        <w:t>In the session clients will be invited to identify one of these behaviors that they most want to try in order to care for their health. Familiarizing yourself with these different evidence-based actions will help you support clients to select one of these behaviors for their Rooted Routine for Health.</w:t>
      </w:r>
    </w:p>
    <w:p w14:paraId="67E9E6C5" w14:textId="77777777" w:rsidR="0029179C" w:rsidRDefault="0029179C">
      <w:pPr>
        <w:pStyle w:val="BodyText"/>
        <w:spacing w:line="302" w:lineRule="auto"/>
        <w:jc w:val="both"/>
      </w:pPr>
    </w:p>
    <w:p w14:paraId="2B734342" w14:textId="01C1B226" w:rsidR="00CC3051" w:rsidRDefault="00CC3051" w:rsidP="00CC3051">
      <w:pPr>
        <w:pStyle w:val="BodyText"/>
        <w:spacing w:line="302" w:lineRule="auto"/>
        <w:jc w:val="center"/>
      </w:pPr>
      <w:r>
        <w:rPr>
          <w:noProof/>
        </w:rPr>
        <w:drawing>
          <wp:anchor distT="0" distB="0" distL="114300" distR="114300" simplePos="0" relativeHeight="487984640" behindDoc="0" locked="0" layoutInCell="1" allowOverlap="1" wp14:anchorId="7EDC1C04" wp14:editId="20F176B4">
            <wp:simplePos x="0" y="0"/>
            <wp:positionH relativeFrom="column">
              <wp:posOffset>188686</wp:posOffset>
            </wp:positionH>
            <wp:positionV relativeFrom="paragraph">
              <wp:posOffset>91</wp:posOffset>
            </wp:positionV>
            <wp:extent cx="5029210" cy="5035306"/>
            <wp:effectExtent l="0" t="0" r="0" b="0"/>
            <wp:wrapTopAndBottom/>
            <wp:docPr id="198803937"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03937" name="Picture 19880393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29210" cy="5035306"/>
                    </a:xfrm>
                    <a:prstGeom prst="rect">
                      <a:avLst/>
                    </a:prstGeom>
                  </pic:spPr>
                </pic:pic>
              </a:graphicData>
            </a:graphic>
          </wp:anchor>
        </w:drawing>
      </w:r>
    </w:p>
    <w:p w14:paraId="687065F4" w14:textId="77777777" w:rsidR="00CC3051" w:rsidRDefault="00CC3051">
      <w:pPr>
        <w:pStyle w:val="BodyText"/>
        <w:spacing w:line="302" w:lineRule="auto"/>
        <w:jc w:val="both"/>
      </w:pPr>
    </w:p>
    <w:p w14:paraId="1D699C49" w14:textId="77777777" w:rsidR="00CC3051" w:rsidRDefault="00CC3051">
      <w:pPr>
        <w:pStyle w:val="BodyText"/>
        <w:spacing w:line="302" w:lineRule="auto"/>
        <w:jc w:val="both"/>
        <w:sectPr w:rsidR="00CC3051">
          <w:pgSz w:w="11910" w:h="16840"/>
          <w:pgMar w:top="1420" w:right="1700" w:bottom="1380" w:left="1700" w:header="914" w:footer="1197" w:gutter="0"/>
          <w:cols w:space="720"/>
        </w:sectPr>
      </w:pPr>
    </w:p>
    <w:p w14:paraId="779D63D9" w14:textId="77777777" w:rsidR="0029179C" w:rsidRDefault="0029179C">
      <w:pPr>
        <w:pStyle w:val="BodyText"/>
      </w:pPr>
    </w:p>
    <w:p w14:paraId="6C0C7909" w14:textId="77777777" w:rsidR="0029179C" w:rsidRDefault="0029179C">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9179C" w14:paraId="611218A6" w14:textId="77777777">
        <w:trPr>
          <w:trHeight w:val="2416"/>
        </w:trPr>
        <w:tc>
          <w:tcPr>
            <w:tcW w:w="3912" w:type="dxa"/>
            <w:tcBorders>
              <w:top w:val="nil"/>
              <w:left w:val="nil"/>
            </w:tcBorders>
            <w:shd w:val="clear" w:color="auto" w:fill="FAF9F8"/>
          </w:tcPr>
          <w:p w14:paraId="358C3C31" w14:textId="77777777" w:rsidR="0029179C" w:rsidRDefault="00000000">
            <w:pPr>
              <w:pStyle w:val="TableParagraph"/>
              <w:spacing w:before="186"/>
              <w:ind w:left="226"/>
              <w:rPr>
                <w:b/>
                <w:sz w:val="18"/>
              </w:rPr>
            </w:pPr>
            <w:r>
              <w:rPr>
                <w:b/>
                <w:color w:val="333333"/>
                <w:w w:val="105"/>
                <w:sz w:val="18"/>
              </w:rPr>
              <w:t>Interrupt</w:t>
            </w:r>
            <w:r>
              <w:rPr>
                <w:b/>
                <w:color w:val="333333"/>
                <w:spacing w:val="-1"/>
                <w:w w:val="105"/>
                <w:sz w:val="18"/>
              </w:rPr>
              <w:t xml:space="preserve"> </w:t>
            </w:r>
            <w:r>
              <w:rPr>
                <w:b/>
                <w:color w:val="333333"/>
                <w:spacing w:val="-2"/>
                <w:w w:val="105"/>
                <w:sz w:val="18"/>
              </w:rPr>
              <w:t>Sitting</w:t>
            </w:r>
          </w:p>
          <w:p w14:paraId="5FEDE942" w14:textId="77777777" w:rsidR="0029179C" w:rsidRDefault="00000000">
            <w:pPr>
              <w:pStyle w:val="TableParagraph"/>
              <w:spacing w:before="150" w:line="348" w:lineRule="auto"/>
              <w:ind w:left="226" w:right="356"/>
              <w:rPr>
                <w:sz w:val="18"/>
              </w:rPr>
            </w:pPr>
            <w:r>
              <w:rPr>
                <w:color w:val="333333"/>
                <w:w w:val="110"/>
                <w:sz w:val="18"/>
              </w:rPr>
              <w:t>By</w:t>
            </w:r>
            <w:r>
              <w:rPr>
                <w:color w:val="333333"/>
                <w:spacing w:val="-5"/>
                <w:w w:val="110"/>
                <w:sz w:val="18"/>
              </w:rPr>
              <w:t xml:space="preserve"> </w:t>
            </w:r>
            <w:r>
              <w:rPr>
                <w:color w:val="333333"/>
                <w:w w:val="110"/>
                <w:sz w:val="18"/>
              </w:rPr>
              <w:t>getting</w:t>
            </w:r>
            <w:r>
              <w:rPr>
                <w:color w:val="333333"/>
                <w:spacing w:val="-1"/>
                <w:w w:val="110"/>
                <w:sz w:val="18"/>
              </w:rPr>
              <w:t xml:space="preserve"> </w:t>
            </w:r>
            <w:r>
              <w:rPr>
                <w:color w:val="333333"/>
                <w:w w:val="110"/>
                <w:sz w:val="18"/>
              </w:rPr>
              <w:t>up</w:t>
            </w:r>
            <w:r>
              <w:rPr>
                <w:color w:val="333333"/>
                <w:spacing w:val="-1"/>
                <w:w w:val="110"/>
                <w:sz w:val="18"/>
              </w:rPr>
              <w:t xml:space="preserve"> </w:t>
            </w:r>
            <w:r>
              <w:rPr>
                <w:color w:val="333333"/>
                <w:w w:val="110"/>
                <w:sz w:val="18"/>
              </w:rPr>
              <w:t>and</w:t>
            </w:r>
            <w:r>
              <w:rPr>
                <w:color w:val="333333"/>
                <w:spacing w:val="-1"/>
                <w:w w:val="110"/>
                <w:sz w:val="18"/>
              </w:rPr>
              <w:t xml:space="preserve"> </w:t>
            </w:r>
            <w:r>
              <w:rPr>
                <w:color w:val="333333"/>
                <w:w w:val="110"/>
                <w:sz w:val="18"/>
              </w:rPr>
              <w:t>moving</w:t>
            </w:r>
            <w:r>
              <w:rPr>
                <w:color w:val="333333"/>
                <w:spacing w:val="-1"/>
                <w:w w:val="110"/>
                <w:sz w:val="18"/>
              </w:rPr>
              <w:t xml:space="preserve"> </w:t>
            </w:r>
            <w:r>
              <w:rPr>
                <w:color w:val="333333"/>
                <w:w w:val="110"/>
                <w:sz w:val="18"/>
              </w:rPr>
              <w:t>every</w:t>
            </w:r>
            <w:r>
              <w:rPr>
                <w:color w:val="333333"/>
                <w:spacing w:val="-5"/>
                <w:w w:val="110"/>
                <w:sz w:val="18"/>
              </w:rPr>
              <w:t xml:space="preserve"> </w:t>
            </w:r>
            <w:r>
              <w:rPr>
                <w:color w:val="333333"/>
                <w:w w:val="110"/>
                <w:sz w:val="18"/>
              </w:rPr>
              <w:t>20 minutes,</w:t>
            </w:r>
            <w:r>
              <w:rPr>
                <w:color w:val="333333"/>
                <w:spacing w:val="-18"/>
                <w:w w:val="110"/>
                <w:sz w:val="18"/>
              </w:rPr>
              <w:t xml:space="preserve"> </w:t>
            </w:r>
            <w:r>
              <w:rPr>
                <w:color w:val="333333"/>
                <w:w w:val="110"/>
                <w:sz w:val="18"/>
              </w:rPr>
              <w:t>we</w:t>
            </w:r>
            <w:r>
              <w:rPr>
                <w:color w:val="333333"/>
                <w:spacing w:val="-14"/>
                <w:w w:val="110"/>
                <w:sz w:val="18"/>
              </w:rPr>
              <w:t xml:space="preserve"> </w:t>
            </w:r>
            <w:r>
              <w:rPr>
                <w:color w:val="333333"/>
                <w:w w:val="110"/>
                <w:sz w:val="18"/>
              </w:rPr>
              <w:t>can</w:t>
            </w:r>
            <w:r>
              <w:rPr>
                <w:color w:val="333333"/>
                <w:spacing w:val="-11"/>
                <w:w w:val="110"/>
                <w:sz w:val="18"/>
              </w:rPr>
              <w:t xml:space="preserve"> </w:t>
            </w:r>
            <w:r>
              <w:rPr>
                <w:color w:val="333333"/>
                <w:w w:val="110"/>
                <w:sz w:val="18"/>
              </w:rPr>
              <w:t>mitigate</w:t>
            </w:r>
            <w:r>
              <w:rPr>
                <w:color w:val="333333"/>
                <w:spacing w:val="-12"/>
                <w:w w:val="110"/>
                <w:sz w:val="18"/>
              </w:rPr>
              <w:t xml:space="preserve"> </w:t>
            </w:r>
            <w:r>
              <w:rPr>
                <w:color w:val="333333"/>
                <w:w w:val="110"/>
                <w:sz w:val="18"/>
              </w:rPr>
              <w:t>the</w:t>
            </w:r>
            <w:r>
              <w:rPr>
                <w:color w:val="333333"/>
                <w:spacing w:val="-12"/>
                <w:w w:val="110"/>
                <w:sz w:val="18"/>
              </w:rPr>
              <w:t xml:space="preserve"> </w:t>
            </w:r>
            <w:r>
              <w:rPr>
                <w:color w:val="333333"/>
                <w:w w:val="110"/>
                <w:sz w:val="18"/>
              </w:rPr>
              <w:t xml:space="preserve">negative </w:t>
            </w:r>
            <w:r>
              <w:rPr>
                <w:color w:val="333333"/>
                <w:sz w:val="18"/>
              </w:rPr>
              <w:t xml:space="preserve">health effects of prolonged sitting, such </w:t>
            </w:r>
            <w:r>
              <w:rPr>
                <w:color w:val="333333"/>
                <w:spacing w:val="-2"/>
                <w:w w:val="110"/>
                <w:sz w:val="18"/>
              </w:rPr>
              <w:t>as</w:t>
            </w:r>
            <w:r>
              <w:rPr>
                <w:color w:val="333333"/>
                <w:spacing w:val="-10"/>
                <w:w w:val="110"/>
                <w:sz w:val="18"/>
              </w:rPr>
              <w:t xml:space="preserve"> </w:t>
            </w:r>
            <w:r>
              <w:rPr>
                <w:color w:val="333333"/>
                <w:spacing w:val="-2"/>
                <w:w w:val="110"/>
                <w:sz w:val="18"/>
              </w:rPr>
              <w:t>reduced</w:t>
            </w:r>
            <w:r>
              <w:rPr>
                <w:color w:val="333333"/>
                <w:spacing w:val="-10"/>
                <w:w w:val="110"/>
                <w:sz w:val="18"/>
              </w:rPr>
              <w:t xml:space="preserve"> </w:t>
            </w:r>
            <w:r>
              <w:rPr>
                <w:color w:val="333333"/>
                <w:spacing w:val="-2"/>
                <w:w w:val="110"/>
                <w:sz w:val="18"/>
              </w:rPr>
              <w:t>metabolism</w:t>
            </w:r>
            <w:r>
              <w:rPr>
                <w:color w:val="333333"/>
                <w:spacing w:val="-10"/>
                <w:w w:val="110"/>
                <w:sz w:val="18"/>
              </w:rPr>
              <w:t xml:space="preserve"> </w:t>
            </w:r>
            <w:r>
              <w:rPr>
                <w:color w:val="333333"/>
                <w:spacing w:val="-2"/>
                <w:w w:val="110"/>
                <w:sz w:val="18"/>
              </w:rPr>
              <w:t>and</w:t>
            </w:r>
            <w:r>
              <w:rPr>
                <w:color w:val="333333"/>
                <w:spacing w:val="-10"/>
                <w:w w:val="110"/>
                <w:sz w:val="18"/>
              </w:rPr>
              <w:t xml:space="preserve"> </w:t>
            </w:r>
            <w:r>
              <w:rPr>
                <w:color w:val="333333"/>
                <w:spacing w:val="-2"/>
                <w:w w:val="110"/>
                <w:sz w:val="18"/>
              </w:rPr>
              <w:t xml:space="preserve">increased </w:t>
            </w:r>
            <w:r>
              <w:rPr>
                <w:color w:val="333333"/>
                <w:w w:val="110"/>
                <w:sz w:val="18"/>
              </w:rPr>
              <w:t>risk</w:t>
            </w:r>
            <w:r>
              <w:rPr>
                <w:color w:val="333333"/>
                <w:spacing w:val="-1"/>
                <w:w w:val="110"/>
                <w:sz w:val="18"/>
              </w:rPr>
              <w:t xml:space="preserve"> </w:t>
            </w:r>
            <w:r>
              <w:rPr>
                <w:color w:val="333333"/>
                <w:w w:val="110"/>
                <w:sz w:val="18"/>
              </w:rPr>
              <w:t>of</w:t>
            </w:r>
            <w:r>
              <w:rPr>
                <w:color w:val="333333"/>
                <w:spacing w:val="-5"/>
                <w:w w:val="110"/>
                <w:sz w:val="18"/>
              </w:rPr>
              <w:t xml:space="preserve"> </w:t>
            </w:r>
            <w:r>
              <w:rPr>
                <w:color w:val="333333"/>
                <w:w w:val="110"/>
                <w:sz w:val="18"/>
              </w:rPr>
              <w:t>chronic</w:t>
            </w:r>
            <w:r>
              <w:rPr>
                <w:color w:val="333333"/>
                <w:spacing w:val="-1"/>
                <w:w w:val="110"/>
                <w:sz w:val="18"/>
              </w:rPr>
              <w:t xml:space="preserve"> </w:t>
            </w:r>
            <w:r>
              <w:rPr>
                <w:color w:val="333333"/>
                <w:w w:val="110"/>
                <w:sz w:val="18"/>
              </w:rPr>
              <w:t>disease</w:t>
            </w:r>
            <w:r>
              <w:rPr>
                <w:color w:val="333333"/>
                <w:spacing w:val="-1"/>
                <w:w w:val="110"/>
                <w:sz w:val="18"/>
              </w:rPr>
              <w:t xml:space="preserve"> </w:t>
            </w:r>
            <w:hyperlink w:anchor="_bookmark96" w:history="1">
              <w:r w:rsidR="0029179C">
                <w:rPr>
                  <w:color w:val="333333"/>
                  <w:w w:val="110"/>
                  <w:sz w:val="18"/>
                </w:rPr>
                <w:t>[60</w:t>
              </w:r>
            </w:hyperlink>
            <w:r>
              <w:rPr>
                <w:color w:val="333333"/>
                <w:w w:val="110"/>
                <w:sz w:val="18"/>
              </w:rPr>
              <w:t>].</w:t>
            </w:r>
          </w:p>
        </w:tc>
        <w:tc>
          <w:tcPr>
            <w:tcW w:w="3912" w:type="dxa"/>
            <w:tcBorders>
              <w:top w:val="nil"/>
              <w:right w:val="nil"/>
            </w:tcBorders>
            <w:shd w:val="clear" w:color="auto" w:fill="F4F3F2"/>
          </w:tcPr>
          <w:p w14:paraId="451A716D" w14:textId="77777777" w:rsidR="0029179C" w:rsidRDefault="00000000">
            <w:pPr>
              <w:pStyle w:val="TableParagraph"/>
              <w:spacing w:before="187"/>
              <w:ind w:left="204"/>
              <w:rPr>
                <w:b/>
                <w:sz w:val="18"/>
              </w:rPr>
            </w:pPr>
            <w:r>
              <w:rPr>
                <w:b/>
                <w:color w:val="333333"/>
                <w:spacing w:val="-2"/>
                <w:sz w:val="18"/>
              </w:rPr>
              <w:t>Every</w:t>
            </w:r>
            <w:r>
              <w:rPr>
                <w:b/>
                <w:color w:val="333333"/>
                <w:spacing w:val="-12"/>
                <w:sz w:val="18"/>
              </w:rPr>
              <w:t xml:space="preserve"> </w:t>
            </w:r>
            <w:r>
              <w:rPr>
                <w:b/>
                <w:color w:val="333333"/>
                <w:spacing w:val="-2"/>
                <w:sz w:val="18"/>
              </w:rPr>
              <w:t>Move</w:t>
            </w:r>
            <w:r>
              <w:rPr>
                <w:b/>
                <w:color w:val="333333"/>
                <w:spacing w:val="-7"/>
                <w:sz w:val="18"/>
              </w:rPr>
              <w:t xml:space="preserve"> </w:t>
            </w:r>
            <w:r>
              <w:rPr>
                <w:b/>
                <w:color w:val="333333"/>
                <w:spacing w:val="-2"/>
                <w:sz w:val="18"/>
              </w:rPr>
              <w:t>Counts</w:t>
            </w:r>
          </w:p>
          <w:p w14:paraId="227E4462" w14:textId="77777777" w:rsidR="0029179C" w:rsidRDefault="00000000">
            <w:pPr>
              <w:pStyle w:val="TableParagraph"/>
              <w:spacing w:before="149" w:line="348" w:lineRule="auto"/>
              <w:ind w:left="204" w:right="439"/>
              <w:rPr>
                <w:sz w:val="18"/>
              </w:rPr>
            </w:pPr>
            <w:r>
              <w:rPr>
                <w:color w:val="333333"/>
                <w:w w:val="105"/>
                <w:sz w:val="18"/>
              </w:rPr>
              <w:t>By seeing each moment as a chance to move – even a little – we make cumulative contributions to our overall health,</w:t>
            </w:r>
            <w:r>
              <w:rPr>
                <w:color w:val="333333"/>
                <w:spacing w:val="-5"/>
                <w:w w:val="105"/>
                <w:sz w:val="18"/>
              </w:rPr>
              <w:t xml:space="preserve"> </w:t>
            </w:r>
            <w:r>
              <w:rPr>
                <w:color w:val="333333"/>
                <w:w w:val="105"/>
                <w:sz w:val="18"/>
              </w:rPr>
              <w:t>enhancing circulation,</w:t>
            </w:r>
            <w:r>
              <w:rPr>
                <w:color w:val="333333"/>
                <w:spacing w:val="-5"/>
                <w:w w:val="105"/>
                <w:sz w:val="18"/>
              </w:rPr>
              <w:t xml:space="preserve"> </w:t>
            </w:r>
            <w:r>
              <w:rPr>
                <w:color w:val="333333"/>
                <w:w w:val="105"/>
                <w:sz w:val="18"/>
              </w:rPr>
              <w:t xml:space="preserve">boosting metabolism, and reducing the risk of cardiovascular diseases </w:t>
            </w:r>
            <w:hyperlink w:anchor="_bookmark95" w:history="1">
              <w:r w:rsidR="0029179C">
                <w:rPr>
                  <w:color w:val="333333"/>
                  <w:w w:val="105"/>
                  <w:sz w:val="18"/>
                </w:rPr>
                <w:t>[59</w:t>
              </w:r>
            </w:hyperlink>
            <w:r>
              <w:rPr>
                <w:color w:val="333333"/>
                <w:w w:val="105"/>
                <w:sz w:val="18"/>
              </w:rPr>
              <w:t>].</w:t>
            </w:r>
          </w:p>
        </w:tc>
      </w:tr>
      <w:tr w:rsidR="0029179C" w14:paraId="5F6F4C84" w14:textId="77777777">
        <w:trPr>
          <w:trHeight w:val="2093"/>
        </w:trPr>
        <w:tc>
          <w:tcPr>
            <w:tcW w:w="3912" w:type="dxa"/>
            <w:tcBorders>
              <w:left w:val="nil"/>
            </w:tcBorders>
            <w:shd w:val="clear" w:color="auto" w:fill="F4F3F2"/>
          </w:tcPr>
          <w:p w14:paraId="0E48893A" w14:textId="77777777" w:rsidR="0029179C" w:rsidRDefault="00000000">
            <w:pPr>
              <w:pStyle w:val="TableParagraph"/>
              <w:spacing w:before="164"/>
              <w:ind w:left="226"/>
              <w:rPr>
                <w:b/>
                <w:sz w:val="18"/>
              </w:rPr>
            </w:pPr>
            <w:r>
              <w:rPr>
                <w:b/>
                <w:color w:val="333333"/>
                <w:sz w:val="18"/>
              </w:rPr>
              <w:t>Smiling</w:t>
            </w:r>
            <w:r>
              <w:rPr>
                <w:b/>
                <w:color w:val="333333"/>
                <w:spacing w:val="-10"/>
                <w:sz w:val="18"/>
              </w:rPr>
              <w:t xml:space="preserve"> </w:t>
            </w:r>
            <w:r>
              <w:rPr>
                <w:b/>
                <w:color w:val="333333"/>
                <w:sz w:val="18"/>
              </w:rPr>
              <w:t>&gt;</w:t>
            </w:r>
            <w:r>
              <w:rPr>
                <w:b/>
                <w:color w:val="333333"/>
                <w:spacing w:val="-10"/>
                <w:sz w:val="18"/>
              </w:rPr>
              <w:t xml:space="preserve"> </w:t>
            </w:r>
            <w:r>
              <w:rPr>
                <w:b/>
                <w:color w:val="333333"/>
                <w:spacing w:val="-2"/>
                <w:sz w:val="18"/>
              </w:rPr>
              <w:t>Shredding</w:t>
            </w:r>
          </w:p>
          <w:p w14:paraId="0FC51F49" w14:textId="508F5C82" w:rsidR="0029179C" w:rsidRDefault="00000000">
            <w:pPr>
              <w:pStyle w:val="TableParagraph"/>
              <w:spacing w:before="150" w:line="348" w:lineRule="auto"/>
              <w:ind w:left="226" w:right="311"/>
              <w:rPr>
                <w:sz w:val="18"/>
              </w:rPr>
            </w:pPr>
            <w:r>
              <w:rPr>
                <w:color w:val="333333"/>
                <w:w w:val="105"/>
                <w:sz w:val="18"/>
              </w:rPr>
              <w:t>Choosing</w:t>
            </w:r>
            <w:r>
              <w:rPr>
                <w:color w:val="333333"/>
                <w:spacing w:val="-14"/>
                <w:w w:val="105"/>
                <w:sz w:val="18"/>
              </w:rPr>
              <w:t xml:space="preserve"> </w:t>
            </w:r>
            <w:r>
              <w:rPr>
                <w:color w:val="333333"/>
                <w:w w:val="105"/>
                <w:sz w:val="18"/>
              </w:rPr>
              <w:t>enjoyable</w:t>
            </w:r>
            <w:r>
              <w:rPr>
                <w:color w:val="333333"/>
                <w:spacing w:val="-13"/>
                <w:w w:val="105"/>
                <w:sz w:val="18"/>
              </w:rPr>
              <w:t xml:space="preserve"> </w:t>
            </w:r>
            <w:r>
              <w:rPr>
                <w:color w:val="333333"/>
                <w:w w:val="105"/>
                <w:sz w:val="18"/>
              </w:rPr>
              <w:t>activities</w:t>
            </w:r>
            <w:r>
              <w:rPr>
                <w:color w:val="333333"/>
                <w:spacing w:val="-13"/>
                <w:w w:val="105"/>
                <w:sz w:val="18"/>
              </w:rPr>
              <w:t xml:space="preserve"> </w:t>
            </w:r>
            <w:r>
              <w:rPr>
                <w:color w:val="333333"/>
                <w:w w:val="105"/>
                <w:sz w:val="18"/>
              </w:rPr>
              <w:t>over</w:t>
            </w:r>
            <w:r>
              <w:rPr>
                <w:color w:val="333333"/>
                <w:spacing w:val="-13"/>
                <w:w w:val="105"/>
                <w:sz w:val="18"/>
              </w:rPr>
              <w:t xml:space="preserve"> </w:t>
            </w:r>
            <w:r>
              <w:rPr>
                <w:color w:val="333333"/>
                <w:w w:val="105"/>
                <w:sz w:val="18"/>
              </w:rPr>
              <w:t xml:space="preserve">more strenuous “exercises” that you enjoy less increases the likelihood of long-term consistency, as happier activities promote more sustainable habits </w:t>
            </w:r>
            <w:hyperlink w:anchor="_bookmark93" w:history="1">
              <w:r w:rsidR="0029179C">
                <w:rPr>
                  <w:color w:val="333333"/>
                  <w:w w:val="105"/>
                  <w:sz w:val="18"/>
                </w:rPr>
                <w:t>[57].</w:t>
              </w:r>
            </w:hyperlink>
          </w:p>
        </w:tc>
        <w:tc>
          <w:tcPr>
            <w:tcW w:w="3912" w:type="dxa"/>
            <w:tcBorders>
              <w:right w:val="nil"/>
            </w:tcBorders>
            <w:shd w:val="clear" w:color="auto" w:fill="FAF9F8"/>
          </w:tcPr>
          <w:p w14:paraId="184DE340" w14:textId="77777777" w:rsidR="0029179C" w:rsidRDefault="00000000">
            <w:pPr>
              <w:pStyle w:val="TableParagraph"/>
              <w:spacing w:before="165"/>
              <w:ind w:left="204"/>
              <w:rPr>
                <w:b/>
                <w:sz w:val="18"/>
              </w:rPr>
            </w:pPr>
            <w:r>
              <w:rPr>
                <w:b/>
                <w:color w:val="333333"/>
                <w:w w:val="105"/>
                <w:sz w:val="18"/>
              </w:rPr>
              <w:t>Nurture</w:t>
            </w:r>
            <w:r>
              <w:rPr>
                <w:b/>
                <w:color w:val="333333"/>
                <w:spacing w:val="-7"/>
                <w:w w:val="105"/>
                <w:sz w:val="18"/>
              </w:rPr>
              <w:t xml:space="preserve"> </w:t>
            </w:r>
            <w:r>
              <w:rPr>
                <w:b/>
                <w:color w:val="333333"/>
                <w:spacing w:val="-2"/>
                <w:w w:val="105"/>
                <w:sz w:val="18"/>
              </w:rPr>
              <w:t>Novelty</w:t>
            </w:r>
          </w:p>
          <w:p w14:paraId="38097F8E" w14:textId="07BED691" w:rsidR="0029179C" w:rsidRDefault="00000000" w:rsidP="00D04D35">
            <w:pPr>
              <w:pStyle w:val="TableParagraph"/>
              <w:spacing w:before="150" w:line="348" w:lineRule="auto"/>
              <w:ind w:left="204" w:right="412"/>
              <w:rPr>
                <w:sz w:val="18"/>
              </w:rPr>
            </w:pPr>
            <w:r>
              <w:rPr>
                <w:color w:val="333333"/>
                <w:w w:val="105"/>
                <w:sz w:val="18"/>
              </w:rPr>
              <w:t>Incorporating a variety of movements</w:t>
            </w:r>
            <w:r>
              <w:rPr>
                <w:color w:val="333333"/>
                <w:spacing w:val="80"/>
                <w:w w:val="105"/>
                <w:sz w:val="18"/>
              </w:rPr>
              <w:t xml:space="preserve"> </w:t>
            </w:r>
            <w:r>
              <w:rPr>
                <w:color w:val="333333"/>
                <w:w w:val="105"/>
                <w:sz w:val="18"/>
              </w:rPr>
              <w:t>–</w:t>
            </w:r>
            <w:r>
              <w:rPr>
                <w:color w:val="333333"/>
                <w:spacing w:val="-2"/>
                <w:w w:val="105"/>
                <w:sz w:val="18"/>
              </w:rPr>
              <w:t xml:space="preserve"> </w:t>
            </w:r>
            <w:r>
              <w:rPr>
                <w:color w:val="333333"/>
                <w:w w:val="105"/>
                <w:sz w:val="18"/>
              </w:rPr>
              <w:t>from</w:t>
            </w:r>
            <w:r>
              <w:rPr>
                <w:color w:val="333333"/>
                <w:spacing w:val="-2"/>
                <w:w w:val="105"/>
                <w:sz w:val="18"/>
              </w:rPr>
              <w:t xml:space="preserve"> </w:t>
            </w:r>
            <w:r>
              <w:rPr>
                <w:color w:val="333333"/>
                <w:w w:val="105"/>
                <w:sz w:val="18"/>
              </w:rPr>
              <w:t>solo</w:t>
            </w:r>
            <w:r>
              <w:rPr>
                <w:color w:val="333333"/>
                <w:spacing w:val="-2"/>
                <w:w w:val="105"/>
                <w:sz w:val="18"/>
              </w:rPr>
              <w:t xml:space="preserve"> </w:t>
            </w:r>
            <w:r>
              <w:rPr>
                <w:color w:val="333333"/>
                <w:w w:val="105"/>
                <w:sz w:val="18"/>
              </w:rPr>
              <w:t>activities</w:t>
            </w:r>
            <w:r>
              <w:rPr>
                <w:color w:val="333333"/>
                <w:spacing w:val="-2"/>
                <w:w w:val="105"/>
                <w:sz w:val="18"/>
              </w:rPr>
              <w:t xml:space="preserve"> </w:t>
            </w:r>
            <w:r>
              <w:rPr>
                <w:color w:val="333333"/>
                <w:w w:val="105"/>
                <w:sz w:val="18"/>
              </w:rPr>
              <w:t>to</w:t>
            </w:r>
            <w:r>
              <w:rPr>
                <w:color w:val="333333"/>
                <w:spacing w:val="-2"/>
                <w:w w:val="105"/>
                <w:sz w:val="18"/>
              </w:rPr>
              <w:t xml:space="preserve"> </w:t>
            </w:r>
            <w:r>
              <w:rPr>
                <w:color w:val="333333"/>
                <w:w w:val="105"/>
                <w:sz w:val="18"/>
              </w:rPr>
              <w:t>social</w:t>
            </w:r>
            <w:r>
              <w:rPr>
                <w:color w:val="333333"/>
                <w:spacing w:val="-2"/>
                <w:w w:val="105"/>
                <w:sz w:val="18"/>
              </w:rPr>
              <w:t xml:space="preserve"> </w:t>
            </w:r>
            <w:r>
              <w:rPr>
                <w:color w:val="333333"/>
                <w:w w:val="105"/>
                <w:sz w:val="18"/>
              </w:rPr>
              <w:t>sports</w:t>
            </w:r>
            <w:r>
              <w:rPr>
                <w:color w:val="333333"/>
                <w:spacing w:val="-2"/>
                <w:w w:val="105"/>
                <w:sz w:val="18"/>
              </w:rPr>
              <w:t xml:space="preserve"> </w:t>
            </w:r>
            <w:r>
              <w:rPr>
                <w:color w:val="333333"/>
                <w:w w:val="105"/>
                <w:sz w:val="18"/>
              </w:rPr>
              <w:t>or classes</w:t>
            </w:r>
            <w:r>
              <w:rPr>
                <w:color w:val="333333"/>
                <w:spacing w:val="-14"/>
                <w:w w:val="105"/>
                <w:sz w:val="18"/>
              </w:rPr>
              <w:t xml:space="preserve"> </w:t>
            </w:r>
            <w:r>
              <w:rPr>
                <w:color w:val="333333"/>
                <w:w w:val="105"/>
                <w:sz w:val="18"/>
              </w:rPr>
              <w:t>–</w:t>
            </w:r>
            <w:r>
              <w:rPr>
                <w:color w:val="333333"/>
                <w:spacing w:val="-13"/>
                <w:w w:val="105"/>
                <w:sz w:val="18"/>
              </w:rPr>
              <w:t xml:space="preserve"> </w:t>
            </w:r>
            <w:r>
              <w:rPr>
                <w:color w:val="333333"/>
                <w:w w:val="105"/>
                <w:sz w:val="18"/>
              </w:rPr>
              <w:t>keeps</w:t>
            </w:r>
            <w:r>
              <w:rPr>
                <w:color w:val="333333"/>
                <w:spacing w:val="-13"/>
                <w:w w:val="105"/>
                <w:sz w:val="18"/>
              </w:rPr>
              <w:t xml:space="preserve"> </w:t>
            </w:r>
            <w:r>
              <w:rPr>
                <w:color w:val="333333"/>
                <w:w w:val="105"/>
                <w:sz w:val="18"/>
              </w:rPr>
              <w:t>you</w:t>
            </w:r>
            <w:r>
              <w:rPr>
                <w:color w:val="333333"/>
                <w:spacing w:val="-13"/>
                <w:w w:val="105"/>
                <w:sz w:val="18"/>
              </w:rPr>
              <w:t xml:space="preserve"> </w:t>
            </w:r>
            <w:r>
              <w:rPr>
                <w:color w:val="333333"/>
                <w:w w:val="105"/>
                <w:sz w:val="18"/>
              </w:rPr>
              <w:t>engaged,</w:t>
            </w:r>
            <w:r>
              <w:rPr>
                <w:color w:val="333333"/>
                <w:spacing w:val="-13"/>
                <w:w w:val="105"/>
                <w:sz w:val="18"/>
              </w:rPr>
              <w:t xml:space="preserve"> </w:t>
            </w:r>
            <w:r>
              <w:rPr>
                <w:color w:val="333333"/>
                <w:w w:val="105"/>
                <w:sz w:val="18"/>
              </w:rPr>
              <w:t>prevents</w:t>
            </w:r>
            <w:r w:rsidR="00D04D35">
              <w:rPr>
                <w:color w:val="333333"/>
                <w:w w:val="105"/>
                <w:sz w:val="18"/>
              </w:rPr>
              <w:t xml:space="preserve"> </w:t>
            </w:r>
            <w:r>
              <w:rPr>
                <w:color w:val="333333"/>
                <w:sz w:val="18"/>
              </w:rPr>
              <w:t xml:space="preserve">boredom, and ensures a more balanced </w:t>
            </w:r>
            <w:r>
              <w:rPr>
                <w:color w:val="333333"/>
                <w:w w:val="110"/>
                <w:sz w:val="18"/>
              </w:rPr>
              <w:t xml:space="preserve">development of physical abilities </w:t>
            </w:r>
            <w:hyperlink w:anchor="_bookmark100" w:history="1">
              <w:r w:rsidR="0029179C">
                <w:rPr>
                  <w:color w:val="333333"/>
                  <w:w w:val="110"/>
                  <w:sz w:val="18"/>
                </w:rPr>
                <w:t>[64</w:t>
              </w:r>
            </w:hyperlink>
            <w:r>
              <w:rPr>
                <w:color w:val="333333"/>
                <w:w w:val="110"/>
                <w:sz w:val="18"/>
              </w:rPr>
              <w:t>].</w:t>
            </w:r>
          </w:p>
        </w:tc>
      </w:tr>
      <w:tr w:rsidR="0029179C" w14:paraId="5A4B610B" w14:textId="77777777">
        <w:trPr>
          <w:trHeight w:val="2393"/>
        </w:trPr>
        <w:tc>
          <w:tcPr>
            <w:tcW w:w="3912" w:type="dxa"/>
            <w:tcBorders>
              <w:left w:val="nil"/>
            </w:tcBorders>
            <w:shd w:val="clear" w:color="auto" w:fill="FAF9F8"/>
          </w:tcPr>
          <w:p w14:paraId="4BD74D4D" w14:textId="77777777" w:rsidR="0029179C" w:rsidRDefault="00000000">
            <w:pPr>
              <w:pStyle w:val="TableParagraph"/>
              <w:spacing w:before="165"/>
              <w:ind w:left="226"/>
              <w:jc w:val="both"/>
              <w:rPr>
                <w:b/>
                <w:sz w:val="18"/>
              </w:rPr>
            </w:pPr>
            <w:r>
              <w:rPr>
                <w:b/>
                <w:color w:val="333333"/>
                <w:spacing w:val="-4"/>
                <w:sz w:val="18"/>
              </w:rPr>
              <w:t>Consistency</w:t>
            </w:r>
            <w:r>
              <w:rPr>
                <w:b/>
                <w:color w:val="333333"/>
                <w:spacing w:val="-13"/>
                <w:sz w:val="18"/>
              </w:rPr>
              <w:t xml:space="preserve"> </w:t>
            </w:r>
            <w:r>
              <w:rPr>
                <w:b/>
                <w:color w:val="333333"/>
                <w:spacing w:val="-4"/>
                <w:sz w:val="18"/>
              </w:rPr>
              <w:t>&gt;</w:t>
            </w:r>
            <w:r>
              <w:rPr>
                <w:b/>
                <w:color w:val="333333"/>
                <w:spacing w:val="-8"/>
                <w:sz w:val="18"/>
              </w:rPr>
              <w:t xml:space="preserve"> </w:t>
            </w:r>
            <w:r>
              <w:rPr>
                <w:b/>
                <w:color w:val="333333"/>
                <w:spacing w:val="-4"/>
                <w:sz w:val="18"/>
              </w:rPr>
              <w:t>Intensity</w:t>
            </w:r>
          </w:p>
          <w:p w14:paraId="06D78FA2" w14:textId="33EDDAAA" w:rsidR="0029179C" w:rsidRDefault="00000000" w:rsidP="00D04D35">
            <w:pPr>
              <w:pStyle w:val="TableParagraph"/>
              <w:spacing w:before="150" w:line="348" w:lineRule="auto"/>
              <w:ind w:left="226" w:right="411"/>
              <w:jc w:val="both"/>
              <w:rPr>
                <w:sz w:val="18"/>
              </w:rPr>
            </w:pPr>
            <w:r>
              <w:rPr>
                <w:color w:val="333333"/>
                <w:w w:val="105"/>
                <w:sz w:val="18"/>
              </w:rPr>
              <w:t>Consistent daily movement is better</w:t>
            </w:r>
            <w:r>
              <w:rPr>
                <w:color w:val="333333"/>
                <w:spacing w:val="40"/>
                <w:w w:val="105"/>
                <w:sz w:val="18"/>
              </w:rPr>
              <w:t xml:space="preserve"> </w:t>
            </w:r>
            <w:r>
              <w:rPr>
                <w:color w:val="333333"/>
                <w:w w:val="105"/>
                <w:sz w:val="18"/>
              </w:rPr>
              <w:t>for</w:t>
            </w:r>
            <w:r>
              <w:rPr>
                <w:color w:val="333333"/>
                <w:spacing w:val="4"/>
                <w:w w:val="105"/>
                <w:sz w:val="18"/>
              </w:rPr>
              <w:t xml:space="preserve"> </w:t>
            </w:r>
            <w:r>
              <w:rPr>
                <w:color w:val="333333"/>
                <w:w w:val="105"/>
                <w:sz w:val="18"/>
              </w:rPr>
              <w:t>our</w:t>
            </w:r>
            <w:r>
              <w:rPr>
                <w:color w:val="333333"/>
                <w:spacing w:val="4"/>
                <w:w w:val="105"/>
                <w:sz w:val="18"/>
              </w:rPr>
              <w:t xml:space="preserve"> </w:t>
            </w:r>
            <w:r>
              <w:rPr>
                <w:color w:val="333333"/>
                <w:w w:val="105"/>
                <w:sz w:val="18"/>
              </w:rPr>
              <w:t>long-term</w:t>
            </w:r>
            <w:r>
              <w:rPr>
                <w:color w:val="333333"/>
                <w:spacing w:val="11"/>
                <w:w w:val="105"/>
                <w:sz w:val="18"/>
              </w:rPr>
              <w:t xml:space="preserve"> </w:t>
            </w:r>
            <w:r>
              <w:rPr>
                <w:color w:val="333333"/>
                <w:w w:val="105"/>
                <w:sz w:val="18"/>
              </w:rPr>
              <w:t>health</w:t>
            </w:r>
            <w:r>
              <w:rPr>
                <w:color w:val="333333"/>
                <w:spacing w:val="11"/>
                <w:w w:val="105"/>
                <w:sz w:val="18"/>
              </w:rPr>
              <w:t xml:space="preserve"> </w:t>
            </w:r>
            <w:r>
              <w:rPr>
                <w:color w:val="333333"/>
                <w:w w:val="105"/>
                <w:sz w:val="18"/>
              </w:rPr>
              <w:t>than</w:t>
            </w:r>
            <w:r>
              <w:rPr>
                <w:color w:val="333333"/>
                <w:spacing w:val="11"/>
                <w:w w:val="105"/>
                <w:sz w:val="18"/>
              </w:rPr>
              <w:t xml:space="preserve"> </w:t>
            </w:r>
            <w:r>
              <w:rPr>
                <w:color w:val="333333"/>
                <w:spacing w:val="-2"/>
                <w:w w:val="105"/>
                <w:sz w:val="18"/>
              </w:rPr>
              <w:t>sporadic,</w:t>
            </w:r>
            <w:r w:rsidR="00D04D35">
              <w:rPr>
                <w:color w:val="333333"/>
                <w:spacing w:val="-2"/>
                <w:w w:val="105"/>
                <w:sz w:val="18"/>
              </w:rPr>
              <w:t xml:space="preserve"> </w:t>
            </w:r>
            <w:r>
              <w:rPr>
                <w:color w:val="333333"/>
                <w:w w:val="105"/>
                <w:sz w:val="18"/>
              </w:rPr>
              <w:t>intense</w:t>
            </w:r>
            <w:r>
              <w:rPr>
                <w:color w:val="333333"/>
                <w:spacing w:val="-14"/>
                <w:w w:val="105"/>
                <w:sz w:val="18"/>
              </w:rPr>
              <w:t xml:space="preserve"> </w:t>
            </w:r>
            <w:r>
              <w:rPr>
                <w:color w:val="333333"/>
                <w:w w:val="105"/>
                <w:sz w:val="18"/>
              </w:rPr>
              <w:t>workouts,</w:t>
            </w:r>
            <w:r>
              <w:rPr>
                <w:color w:val="333333"/>
                <w:spacing w:val="-13"/>
                <w:w w:val="105"/>
                <w:sz w:val="18"/>
              </w:rPr>
              <w:t xml:space="preserve"> </w:t>
            </w:r>
            <w:r>
              <w:rPr>
                <w:color w:val="333333"/>
                <w:w w:val="105"/>
                <w:sz w:val="18"/>
              </w:rPr>
              <w:t>as</w:t>
            </w:r>
            <w:r>
              <w:rPr>
                <w:color w:val="333333"/>
                <w:spacing w:val="-13"/>
                <w:w w:val="105"/>
                <w:sz w:val="18"/>
              </w:rPr>
              <w:t xml:space="preserve"> </w:t>
            </w:r>
            <w:r>
              <w:rPr>
                <w:color w:val="333333"/>
                <w:w w:val="105"/>
                <w:sz w:val="18"/>
              </w:rPr>
              <w:t>regular</w:t>
            </w:r>
            <w:r>
              <w:rPr>
                <w:color w:val="333333"/>
                <w:spacing w:val="-13"/>
                <w:w w:val="105"/>
                <w:sz w:val="18"/>
              </w:rPr>
              <w:t xml:space="preserve"> </w:t>
            </w:r>
            <w:r>
              <w:rPr>
                <w:color w:val="333333"/>
                <w:w w:val="105"/>
                <w:sz w:val="18"/>
              </w:rPr>
              <w:t>activity</w:t>
            </w:r>
            <w:r>
              <w:rPr>
                <w:color w:val="333333"/>
                <w:spacing w:val="-13"/>
                <w:w w:val="105"/>
                <w:sz w:val="18"/>
              </w:rPr>
              <w:t xml:space="preserve"> </w:t>
            </w:r>
            <w:r>
              <w:rPr>
                <w:color w:val="333333"/>
                <w:w w:val="105"/>
                <w:sz w:val="18"/>
              </w:rPr>
              <w:t xml:space="preserve">helps maintain metabolic health and improves overall physical endurance </w:t>
            </w:r>
            <w:hyperlink w:anchor="_bookmark101" w:history="1">
              <w:r w:rsidR="0029179C">
                <w:rPr>
                  <w:color w:val="333333"/>
                  <w:w w:val="105"/>
                  <w:sz w:val="18"/>
                </w:rPr>
                <w:t>[65].</w:t>
              </w:r>
            </w:hyperlink>
          </w:p>
        </w:tc>
        <w:tc>
          <w:tcPr>
            <w:tcW w:w="3912" w:type="dxa"/>
            <w:tcBorders>
              <w:right w:val="nil"/>
            </w:tcBorders>
            <w:shd w:val="clear" w:color="auto" w:fill="F4F3F2"/>
          </w:tcPr>
          <w:p w14:paraId="16ADE28A" w14:textId="77777777" w:rsidR="0029179C" w:rsidRDefault="00000000">
            <w:pPr>
              <w:pStyle w:val="TableParagraph"/>
              <w:spacing w:before="166"/>
              <w:ind w:left="204"/>
              <w:rPr>
                <w:b/>
                <w:sz w:val="18"/>
              </w:rPr>
            </w:pPr>
            <w:r>
              <w:rPr>
                <w:b/>
                <w:color w:val="333333"/>
                <w:sz w:val="18"/>
              </w:rPr>
              <w:t>Team</w:t>
            </w:r>
            <w:r>
              <w:rPr>
                <w:b/>
                <w:color w:val="333333"/>
                <w:spacing w:val="-3"/>
                <w:sz w:val="18"/>
              </w:rPr>
              <w:t xml:space="preserve"> </w:t>
            </w:r>
            <w:r>
              <w:rPr>
                <w:b/>
                <w:color w:val="333333"/>
                <w:sz w:val="18"/>
              </w:rPr>
              <w:t>Up</w:t>
            </w:r>
            <w:r>
              <w:rPr>
                <w:b/>
                <w:color w:val="333333"/>
                <w:spacing w:val="-7"/>
                <w:sz w:val="18"/>
              </w:rPr>
              <w:t xml:space="preserve"> </w:t>
            </w:r>
            <w:r>
              <w:rPr>
                <w:b/>
                <w:color w:val="333333"/>
                <w:sz w:val="18"/>
              </w:rPr>
              <w:t>With</w:t>
            </w:r>
            <w:r>
              <w:rPr>
                <w:b/>
                <w:color w:val="333333"/>
                <w:spacing w:val="-7"/>
                <w:sz w:val="18"/>
              </w:rPr>
              <w:t xml:space="preserve"> </w:t>
            </w:r>
            <w:r>
              <w:rPr>
                <w:b/>
                <w:color w:val="333333"/>
                <w:spacing w:val="-4"/>
                <w:sz w:val="18"/>
              </w:rPr>
              <w:t>Tech</w:t>
            </w:r>
          </w:p>
          <w:p w14:paraId="3AAB5792" w14:textId="29F51FB8" w:rsidR="0029179C" w:rsidRDefault="00000000" w:rsidP="00D04D35">
            <w:pPr>
              <w:pStyle w:val="TableParagraph"/>
              <w:spacing w:before="149" w:line="348" w:lineRule="auto"/>
              <w:ind w:left="204" w:right="611"/>
              <w:rPr>
                <w:sz w:val="18"/>
              </w:rPr>
            </w:pPr>
            <w:r>
              <w:rPr>
                <w:color w:val="333333"/>
                <w:w w:val="110"/>
                <w:sz w:val="18"/>
              </w:rPr>
              <w:t>Utilizing technology like apps and wearables</w:t>
            </w:r>
            <w:r>
              <w:rPr>
                <w:color w:val="333333"/>
                <w:spacing w:val="-14"/>
                <w:w w:val="110"/>
                <w:sz w:val="18"/>
              </w:rPr>
              <w:t xml:space="preserve"> </w:t>
            </w:r>
            <w:r>
              <w:rPr>
                <w:color w:val="333333"/>
                <w:w w:val="110"/>
                <w:sz w:val="18"/>
              </w:rPr>
              <w:t>can</w:t>
            </w:r>
            <w:r>
              <w:rPr>
                <w:color w:val="333333"/>
                <w:spacing w:val="-14"/>
                <w:w w:val="110"/>
                <w:sz w:val="18"/>
              </w:rPr>
              <w:t xml:space="preserve"> </w:t>
            </w:r>
            <w:r>
              <w:rPr>
                <w:color w:val="333333"/>
                <w:w w:val="110"/>
                <w:sz w:val="18"/>
              </w:rPr>
              <w:t>provide</w:t>
            </w:r>
            <w:r>
              <w:rPr>
                <w:color w:val="333333"/>
                <w:spacing w:val="-14"/>
                <w:w w:val="110"/>
                <w:sz w:val="18"/>
              </w:rPr>
              <w:t xml:space="preserve"> </w:t>
            </w:r>
            <w:r>
              <w:rPr>
                <w:color w:val="333333"/>
                <w:w w:val="110"/>
                <w:sz w:val="18"/>
              </w:rPr>
              <w:t xml:space="preserve">motivational </w:t>
            </w:r>
            <w:r>
              <w:rPr>
                <w:color w:val="333333"/>
                <w:sz w:val="18"/>
              </w:rPr>
              <w:t xml:space="preserve">feedback and insightful data, helping </w:t>
            </w:r>
            <w:r>
              <w:rPr>
                <w:color w:val="333333"/>
                <w:w w:val="110"/>
                <w:sz w:val="18"/>
              </w:rPr>
              <w:t>to optimize our routine and keep</w:t>
            </w:r>
            <w:r w:rsidR="00D04D35">
              <w:rPr>
                <w:color w:val="333333"/>
                <w:w w:val="110"/>
                <w:sz w:val="18"/>
              </w:rPr>
              <w:t xml:space="preserve"> </w:t>
            </w:r>
            <w:r>
              <w:rPr>
                <w:color w:val="333333"/>
                <w:w w:val="105"/>
                <w:sz w:val="18"/>
              </w:rPr>
              <w:t>us</w:t>
            </w:r>
            <w:r>
              <w:rPr>
                <w:color w:val="333333"/>
                <w:spacing w:val="-14"/>
                <w:w w:val="105"/>
                <w:sz w:val="18"/>
              </w:rPr>
              <w:t xml:space="preserve"> </w:t>
            </w:r>
            <w:r>
              <w:rPr>
                <w:color w:val="333333"/>
                <w:w w:val="105"/>
                <w:sz w:val="18"/>
              </w:rPr>
              <w:t>engaged</w:t>
            </w:r>
            <w:r>
              <w:rPr>
                <w:color w:val="333333"/>
                <w:spacing w:val="-13"/>
                <w:w w:val="105"/>
                <w:sz w:val="18"/>
              </w:rPr>
              <w:t xml:space="preserve"> </w:t>
            </w:r>
            <w:r>
              <w:rPr>
                <w:color w:val="333333"/>
                <w:w w:val="105"/>
                <w:sz w:val="18"/>
              </w:rPr>
              <w:t>as</w:t>
            </w:r>
            <w:r>
              <w:rPr>
                <w:color w:val="333333"/>
                <w:spacing w:val="-13"/>
                <w:w w:val="105"/>
                <w:sz w:val="18"/>
              </w:rPr>
              <w:t xml:space="preserve"> </w:t>
            </w:r>
            <w:r>
              <w:rPr>
                <w:color w:val="333333"/>
                <w:w w:val="105"/>
                <w:sz w:val="18"/>
              </w:rPr>
              <w:t>our</w:t>
            </w:r>
            <w:r>
              <w:rPr>
                <w:color w:val="333333"/>
                <w:spacing w:val="-13"/>
                <w:w w:val="105"/>
                <w:sz w:val="18"/>
              </w:rPr>
              <w:t xml:space="preserve"> </w:t>
            </w:r>
            <w:r>
              <w:rPr>
                <w:color w:val="333333"/>
                <w:w w:val="105"/>
                <w:sz w:val="18"/>
              </w:rPr>
              <w:t xml:space="preserve">movement journey develops </w:t>
            </w:r>
            <w:hyperlink w:anchor="_bookmark102" w:history="1">
              <w:r w:rsidR="0029179C">
                <w:rPr>
                  <w:color w:val="333333"/>
                  <w:w w:val="105"/>
                  <w:sz w:val="18"/>
                </w:rPr>
                <w:t>[66</w:t>
              </w:r>
            </w:hyperlink>
            <w:r>
              <w:rPr>
                <w:color w:val="333333"/>
                <w:w w:val="105"/>
                <w:sz w:val="18"/>
              </w:rPr>
              <w:t>].</w:t>
            </w:r>
          </w:p>
        </w:tc>
      </w:tr>
      <w:tr w:rsidR="0029179C" w14:paraId="6B9EB1C0" w14:textId="77777777">
        <w:trPr>
          <w:trHeight w:val="2116"/>
        </w:trPr>
        <w:tc>
          <w:tcPr>
            <w:tcW w:w="3912" w:type="dxa"/>
            <w:tcBorders>
              <w:left w:val="nil"/>
              <w:bottom w:val="nil"/>
            </w:tcBorders>
            <w:shd w:val="clear" w:color="auto" w:fill="F4F3F2"/>
          </w:tcPr>
          <w:p w14:paraId="18D6B725" w14:textId="77777777" w:rsidR="0029179C" w:rsidRDefault="00000000">
            <w:pPr>
              <w:pStyle w:val="TableParagraph"/>
              <w:spacing w:before="166"/>
              <w:ind w:left="226"/>
              <w:rPr>
                <w:b/>
                <w:sz w:val="18"/>
              </w:rPr>
            </w:pPr>
            <w:r>
              <w:rPr>
                <w:b/>
                <w:color w:val="333333"/>
                <w:spacing w:val="-2"/>
                <w:sz w:val="18"/>
              </w:rPr>
              <w:t>Don’t</w:t>
            </w:r>
            <w:r>
              <w:rPr>
                <w:b/>
                <w:color w:val="333333"/>
                <w:spacing w:val="-4"/>
                <w:sz w:val="18"/>
              </w:rPr>
              <w:t xml:space="preserve"> </w:t>
            </w:r>
            <w:r>
              <w:rPr>
                <w:b/>
                <w:color w:val="333333"/>
                <w:spacing w:val="-2"/>
                <w:sz w:val="18"/>
              </w:rPr>
              <w:t>Forget</w:t>
            </w:r>
            <w:r>
              <w:rPr>
                <w:b/>
                <w:color w:val="333333"/>
                <w:spacing w:val="-3"/>
                <w:sz w:val="18"/>
              </w:rPr>
              <w:t xml:space="preserve"> </w:t>
            </w:r>
            <w:r>
              <w:rPr>
                <w:b/>
                <w:color w:val="333333"/>
                <w:spacing w:val="-2"/>
                <w:sz w:val="18"/>
              </w:rPr>
              <w:t>Flexibility</w:t>
            </w:r>
          </w:p>
          <w:p w14:paraId="003CB93F" w14:textId="77777777" w:rsidR="0029179C" w:rsidRDefault="00000000">
            <w:pPr>
              <w:pStyle w:val="TableParagraph"/>
              <w:spacing w:before="150" w:line="348" w:lineRule="auto"/>
              <w:ind w:left="226" w:right="315"/>
              <w:rPr>
                <w:sz w:val="18"/>
              </w:rPr>
            </w:pPr>
            <w:r>
              <w:rPr>
                <w:color w:val="333333"/>
                <w:w w:val="105"/>
                <w:sz w:val="18"/>
              </w:rPr>
              <w:t>Incorporating flexibility exercises into our</w:t>
            </w:r>
            <w:r>
              <w:rPr>
                <w:color w:val="333333"/>
                <w:spacing w:val="-12"/>
                <w:w w:val="105"/>
                <w:sz w:val="18"/>
              </w:rPr>
              <w:t xml:space="preserve"> </w:t>
            </w:r>
            <w:r>
              <w:rPr>
                <w:color w:val="333333"/>
                <w:w w:val="105"/>
                <w:sz w:val="18"/>
              </w:rPr>
              <w:t>routine</w:t>
            </w:r>
            <w:r>
              <w:rPr>
                <w:color w:val="333333"/>
                <w:spacing w:val="-7"/>
                <w:w w:val="105"/>
                <w:sz w:val="18"/>
              </w:rPr>
              <w:t xml:space="preserve"> </w:t>
            </w:r>
            <w:r>
              <w:rPr>
                <w:color w:val="333333"/>
                <w:w w:val="105"/>
                <w:sz w:val="18"/>
              </w:rPr>
              <w:t>is</w:t>
            </w:r>
            <w:r>
              <w:rPr>
                <w:color w:val="333333"/>
                <w:spacing w:val="-7"/>
                <w:w w:val="105"/>
                <w:sz w:val="18"/>
              </w:rPr>
              <w:t xml:space="preserve"> </w:t>
            </w:r>
            <w:r>
              <w:rPr>
                <w:color w:val="333333"/>
                <w:w w:val="105"/>
                <w:sz w:val="18"/>
              </w:rPr>
              <w:t>crucial</w:t>
            </w:r>
            <w:r>
              <w:rPr>
                <w:color w:val="333333"/>
                <w:spacing w:val="-7"/>
                <w:w w:val="105"/>
                <w:sz w:val="18"/>
              </w:rPr>
              <w:t xml:space="preserve"> </w:t>
            </w:r>
            <w:r>
              <w:rPr>
                <w:color w:val="333333"/>
                <w:w w:val="105"/>
                <w:sz w:val="18"/>
              </w:rPr>
              <w:t>as</w:t>
            </w:r>
            <w:r>
              <w:rPr>
                <w:color w:val="333333"/>
                <w:spacing w:val="-7"/>
                <w:w w:val="105"/>
                <w:sz w:val="18"/>
              </w:rPr>
              <w:t xml:space="preserve"> </w:t>
            </w:r>
            <w:r>
              <w:rPr>
                <w:color w:val="333333"/>
                <w:w w:val="105"/>
                <w:sz w:val="18"/>
              </w:rPr>
              <w:t>it</w:t>
            </w:r>
            <w:r>
              <w:rPr>
                <w:color w:val="333333"/>
                <w:spacing w:val="-7"/>
                <w:w w:val="105"/>
                <w:sz w:val="18"/>
              </w:rPr>
              <w:t xml:space="preserve"> </w:t>
            </w:r>
            <w:r>
              <w:rPr>
                <w:color w:val="333333"/>
                <w:w w:val="105"/>
                <w:sz w:val="18"/>
              </w:rPr>
              <w:t>enhances</w:t>
            </w:r>
            <w:r>
              <w:rPr>
                <w:color w:val="333333"/>
                <w:spacing w:val="-7"/>
                <w:w w:val="105"/>
                <w:sz w:val="18"/>
              </w:rPr>
              <w:t xml:space="preserve"> </w:t>
            </w:r>
            <w:r>
              <w:rPr>
                <w:color w:val="333333"/>
                <w:w w:val="105"/>
                <w:sz w:val="18"/>
              </w:rPr>
              <w:t>joint health,</w:t>
            </w:r>
            <w:r>
              <w:rPr>
                <w:color w:val="333333"/>
                <w:spacing w:val="-14"/>
                <w:w w:val="105"/>
                <w:sz w:val="18"/>
              </w:rPr>
              <w:t xml:space="preserve"> </w:t>
            </w:r>
            <w:r>
              <w:rPr>
                <w:color w:val="333333"/>
                <w:w w:val="105"/>
                <w:sz w:val="18"/>
              </w:rPr>
              <w:t>reduces</w:t>
            </w:r>
            <w:r>
              <w:rPr>
                <w:color w:val="333333"/>
                <w:spacing w:val="-13"/>
                <w:w w:val="105"/>
                <w:sz w:val="18"/>
              </w:rPr>
              <w:t xml:space="preserve"> </w:t>
            </w:r>
            <w:r>
              <w:rPr>
                <w:color w:val="333333"/>
                <w:w w:val="105"/>
                <w:sz w:val="18"/>
              </w:rPr>
              <w:t>injury</w:t>
            </w:r>
            <w:r>
              <w:rPr>
                <w:color w:val="333333"/>
                <w:spacing w:val="-13"/>
                <w:w w:val="105"/>
                <w:sz w:val="18"/>
              </w:rPr>
              <w:t xml:space="preserve"> </w:t>
            </w:r>
            <w:r>
              <w:rPr>
                <w:color w:val="333333"/>
                <w:w w:val="105"/>
                <w:sz w:val="18"/>
              </w:rPr>
              <w:t>risk,</w:t>
            </w:r>
            <w:r>
              <w:rPr>
                <w:color w:val="333333"/>
                <w:spacing w:val="-13"/>
                <w:w w:val="105"/>
                <w:sz w:val="18"/>
              </w:rPr>
              <w:t xml:space="preserve"> </w:t>
            </w:r>
            <w:r>
              <w:rPr>
                <w:color w:val="333333"/>
                <w:w w:val="105"/>
                <w:sz w:val="18"/>
              </w:rPr>
              <w:t>and</w:t>
            </w:r>
            <w:r>
              <w:rPr>
                <w:color w:val="333333"/>
                <w:spacing w:val="-13"/>
                <w:w w:val="105"/>
                <w:sz w:val="18"/>
              </w:rPr>
              <w:t xml:space="preserve"> </w:t>
            </w:r>
            <w:r>
              <w:rPr>
                <w:color w:val="333333"/>
                <w:w w:val="105"/>
                <w:sz w:val="18"/>
              </w:rPr>
              <w:t>improves overall</w:t>
            </w:r>
            <w:r>
              <w:rPr>
                <w:color w:val="333333"/>
                <w:spacing w:val="-10"/>
                <w:w w:val="105"/>
                <w:sz w:val="18"/>
              </w:rPr>
              <w:t xml:space="preserve"> </w:t>
            </w:r>
            <w:r>
              <w:rPr>
                <w:color w:val="333333"/>
                <w:w w:val="105"/>
                <w:sz w:val="18"/>
              </w:rPr>
              <w:t>physical</w:t>
            </w:r>
            <w:r>
              <w:rPr>
                <w:color w:val="333333"/>
                <w:spacing w:val="-10"/>
                <w:w w:val="105"/>
                <w:sz w:val="18"/>
              </w:rPr>
              <w:t xml:space="preserve"> </w:t>
            </w:r>
            <w:r>
              <w:rPr>
                <w:color w:val="333333"/>
                <w:w w:val="105"/>
                <w:sz w:val="18"/>
              </w:rPr>
              <w:t>performance,</w:t>
            </w:r>
            <w:r>
              <w:rPr>
                <w:color w:val="333333"/>
                <w:spacing w:val="-14"/>
                <w:w w:val="105"/>
                <w:sz w:val="18"/>
              </w:rPr>
              <w:t xml:space="preserve"> </w:t>
            </w:r>
            <w:r>
              <w:rPr>
                <w:color w:val="333333"/>
                <w:w w:val="105"/>
                <w:sz w:val="18"/>
              </w:rPr>
              <w:t xml:space="preserve">especially as muscles and joints age </w:t>
            </w:r>
            <w:hyperlink w:anchor="_bookmark103" w:history="1">
              <w:r w:rsidR="0029179C">
                <w:rPr>
                  <w:color w:val="333333"/>
                  <w:w w:val="105"/>
                  <w:sz w:val="18"/>
                </w:rPr>
                <w:t>[67].</w:t>
              </w:r>
            </w:hyperlink>
          </w:p>
        </w:tc>
        <w:tc>
          <w:tcPr>
            <w:tcW w:w="3912" w:type="dxa"/>
            <w:tcBorders>
              <w:bottom w:val="nil"/>
              <w:right w:val="nil"/>
            </w:tcBorders>
            <w:shd w:val="clear" w:color="auto" w:fill="FAF9F8"/>
          </w:tcPr>
          <w:p w14:paraId="349B5F35" w14:textId="77777777" w:rsidR="0029179C" w:rsidRDefault="00000000">
            <w:pPr>
              <w:pStyle w:val="TableParagraph"/>
              <w:spacing w:before="166"/>
              <w:ind w:left="204"/>
              <w:rPr>
                <w:b/>
                <w:sz w:val="18"/>
              </w:rPr>
            </w:pPr>
            <w:r>
              <w:rPr>
                <w:b/>
                <w:color w:val="333333"/>
                <w:sz w:val="18"/>
              </w:rPr>
              <w:t>Spotlight</w:t>
            </w:r>
            <w:r>
              <w:rPr>
                <w:b/>
                <w:color w:val="333333"/>
                <w:spacing w:val="4"/>
                <w:sz w:val="18"/>
              </w:rPr>
              <w:t xml:space="preserve"> </w:t>
            </w:r>
            <w:r>
              <w:rPr>
                <w:b/>
                <w:color w:val="333333"/>
                <w:spacing w:val="-2"/>
                <w:sz w:val="18"/>
              </w:rPr>
              <w:t>Strength</w:t>
            </w:r>
          </w:p>
          <w:p w14:paraId="47A04C5F" w14:textId="77777777" w:rsidR="0029179C" w:rsidRDefault="00000000">
            <w:pPr>
              <w:pStyle w:val="TableParagraph"/>
              <w:spacing w:before="150" w:line="348" w:lineRule="auto"/>
              <w:ind w:left="204" w:right="382"/>
              <w:rPr>
                <w:sz w:val="18"/>
              </w:rPr>
            </w:pPr>
            <w:r>
              <w:rPr>
                <w:color w:val="333333"/>
                <w:w w:val="105"/>
                <w:sz w:val="18"/>
              </w:rPr>
              <w:t>Incorporating</w:t>
            </w:r>
            <w:r>
              <w:rPr>
                <w:color w:val="333333"/>
                <w:spacing w:val="-14"/>
                <w:w w:val="105"/>
                <w:sz w:val="18"/>
              </w:rPr>
              <w:t xml:space="preserve"> </w:t>
            </w:r>
            <w:r>
              <w:rPr>
                <w:color w:val="333333"/>
                <w:w w:val="105"/>
                <w:sz w:val="18"/>
              </w:rPr>
              <w:t>some</w:t>
            </w:r>
            <w:r>
              <w:rPr>
                <w:color w:val="333333"/>
                <w:spacing w:val="-13"/>
                <w:w w:val="105"/>
                <w:sz w:val="18"/>
              </w:rPr>
              <w:t xml:space="preserve"> </w:t>
            </w:r>
            <w:r>
              <w:rPr>
                <w:color w:val="333333"/>
                <w:w w:val="105"/>
                <w:sz w:val="18"/>
              </w:rPr>
              <w:t>resistance</w:t>
            </w:r>
            <w:r>
              <w:rPr>
                <w:color w:val="333333"/>
                <w:spacing w:val="-13"/>
                <w:w w:val="105"/>
                <w:sz w:val="18"/>
              </w:rPr>
              <w:t xml:space="preserve"> </w:t>
            </w:r>
            <w:r>
              <w:rPr>
                <w:color w:val="333333"/>
                <w:w w:val="105"/>
                <w:sz w:val="18"/>
              </w:rPr>
              <w:t>activities into</w:t>
            </w:r>
            <w:r>
              <w:rPr>
                <w:color w:val="333333"/>
                <w:spacing w:val="-14"/>
                <w:w w:val="105"/>
                <w:sz w:val="18"/>
              </w:rPr>
              <w:t xml:space="preserve"> </w:t>
            </w:r>
            <w:r>
              <w:rPr>
                <w:color w:val="333333"/>
                <w:w w:val="105"/>
                <w:sz w:val="18"/>
              </w:rPr>
              <w:t>our</w:t>
            </w:r>
            <w:r>
              <w:rPr>
                <w:color w:val="333333"/>
                <w:spacing w:val="-14"/>
                <w:w w:val="105"/>
                <w:sz w:val="18"/>
              </w:rPr>
              <w:t xml:space="preserve"> </w:t>
            </w:r>
            <w:r>
              <w:rPr>
                <w:color w:val="333333"/>
                <w:w w:val="105"/>
                <w:sz w:val="18"/>
              </w:rPr>
              <w:t>week</w:t>
            </w:r>
            <w:r>
              <w:rPr>
                <w:color w:val="333333"/>
                <w:spacing w:val="-13"/>
                <w:w w:val="105"/>
                <w:sz w:val="18"/>
              </w:rPr>
              <w:t xml:space="preserve"> </w:t>
            </w:r>
            <w:r>
              <w:rPr>
                <w:color w:val="333333"/>
                <w:w w:val="105"/>
                <w:sz w:val="18"/>
              </w:rPr>
              <w:t>is</w:t>
            </w:r>
            <w:r>
              <w:rPr>
                <w:color w:val="333333"/>
                <w:spacing w:val="-13"/>
                <w:w w:val="105"/>
                <w:sz w:val="18"/>
              </w:rPr>
              <w:t xml:space="preserve"> </w:t>
            </w:r>
            <w:r>
              <w:rPr>
                <w:color w:val="333333"/>
                <w:w w:val="105"/>
                <w:sz w:val="18"/>
              </w:rPr>
              <w:t>vital</w:t>
            </w:r>
            <w:r>
              <w:rPr>
                <w:color w:val="333333"/>
                <w:spacing w:val="-14"/>
                <w:w w:val="105"/>
                <w:sz w:val="18"/>
              </w:rPr>
              <w:t xml:space="preserve"> </w:t>
            </w:r>
            <w:r>
              <w:rPr>
                <w:color w:val="333333"/>
                <w:w w:val="105"/>
                <w:sz w:val="18"/>
              </w:rPr>
              <w:t>as</w:t>
            </w:r>
            <w:r>
              <w:rPr>
                <w:color w:val="333333"/>
                <w:spacing w:val="-13"/>
                <w:w w:val="105"/>
                <w:sz w:val="18"/>
              </w:rPr>
              <w:t xml:space="preserve"> </w:t>
            </w:r>
            <w:r>
              <w:rPr>
                <w:color w:val="333333"/>
                <w:w w:val="105"/>
                <w:sz w:val="18"/>
              </w:rPr>
              <w:t>we</w:t>
            </w:r>
            <w:r>
              <w:rPr>
                <w:color w:val="333333"/>
                <w:spacing w:val="-13"/>
                <w:w w:val="105"/>
                <w:sz w:val="18"/>
              </w:rPr>
              <w:t xml:space="preserve"> </w:t>
            </w:r>
            <w:r>
              <w:rPr>
                <w:color w:val="333333"/>
                <w:w w:val="105"/>
                <w:sz w:val="18"/>
              </w:rPr>
              <w:t>age</w:t>
            </w:r>
            <w:r>
              <w:rPr>
                <w:color w:val="333333"/>
                <w:spacing w:val="-13"/>
                <w:w w:val="105"/>
                <w:sz w:val="18"/>
              </w:rPr>
              <w:t xml:space="preserve"> </w:t>
            </w:r>
            <w:r>
              <w:rPr>
                <w:color w:val="333333"/>
                <w:w w:val="105"/>
                <w:sz w:val="18"/>
              </w:rPr>
              <w:t>because it helps preserve mobility, prevents falls, maintains our metabolic rate, and reduces</w:t>
            </w:r>
            <w:r>
              <w:rPr>
                <w:color w:val="333333"/>
                <w:spacing w:val="-4"/>
                <w:w w:val="105"/>
                <w:sz w:val="18"/>
              </w:rPr>
              <w:t xml:space="preserve"> </w:t>
            </w:r>
            <w:r>
              <w:rPr>
                <w:color w:val="333333"/>
                <w:w w:val="105"/>
                <w:sz w:val="18"/>
              </w:rPr>
              <w:t>the</w:t>
            </w:r>
            <w:r>
              <w:rPr>
                <w:color w:val="333333"/>
                <w:spacing w:val="-4"/>
                <w:w w:val="105"/>
                <w:sz w:val="18"/>
              </w:rPr>
              <w:t xml:space="preserve"> </w:t>
            </w:r>
            <w:r>
              <w:rPr>
                <w:color w:val="333333"/>
                <w:w w:val="105"/>
                <w:sz w:val="18"/>
              </w:rPr>
              <w:t>burden</w:t>
            </w:r>
            <w:r>
              <w:rPr>
                <w:color w:val="333333"/>
                <w:spacing w:val="-4"/>
                <w:w w:val="105"/>
                <w:sz w:val="18"/>
              </w:rPr>
              <w:t xml:space="preserve"> </w:t>
            </w:r>
            <w:r>
              <w:rPr>
                <w:color w:val="333333"/>
                <w:w w:val="105"/>
                <w:sz w:val="18"/>
              </w:rPr>
              <w:t>on</w:t>
            </w:r>
            <w:r>
              <w:rPr>
                <w:color w:val="333333"/>
                <w:spacing w:val="-3"/>
                <w:w w:val="105"/>
                <w:sz w:val="18"/>
              </w:rPr>
              <w:t xml:space="preserve"> </w:t>
            </w:r>
            <w:r>
              <w:rPr>
                <w:color w:val="333333"/>
                <w:w w:val="105"/>
                <w:sz w:val="18"/>
              </w:rPr>
              <w:t>aging</w:t>
            </w:r>
            <w:r>
              <w:rPr>
                <w:color w:val="333333"/>
                <w:spacing w:val="-4"/>
                <w:w w:val="105"/>
                <w:sz w:val="18"/>
              </w:rPr>
              <w:t xml:space="preserve"> </w:t>
            </w:r>
            <w:r>
              <w:rPr>
                <w:color w:val="333333"/>
                <w:w w:val="105"/>
                <w:sz w:val="18"/>
              </w:rPr>
              <w:t>joints</w:t>
            </w:r>
            <w:r>
              <w:rPr>
                <w:color w:val="333333"/>
                <w:spacing w:val="-4"/>
                <w:w w:val="105"/>
                <w:sz w:val="18"/>
              </w:rPr>
              <w:t xml:space="preserve"> </w:t>
            </w:r>
            <w:hyperlink w:anchor="_bookmark104" w:history="1">
              <w:r w:rsidR="0029179C">
                <w:rPr>
                  <w:color w:val="333333"/>
                  <w:spacing w:val="-4"/>
                  <w:w w:val="105"/>
                  <w:sz w:val="18"/>
                </w:rPr>
                <w:t>[68</w:t>
              </w:r>
            </w:hyperlink>
            <w:r>
              <w:rPr>
                <w:color w:val="333333"/>
                <w:spacing w:val="-4"/>
                <w:w w:val="105"/>
                <w:sz w:val="18"/>
              </w:rPr>
              <w:t>].</w:t>
            </w:r>
          </w:p>
        </w:tc>
      </w:tr>
    </w:tbl>
    <w:p w14:paraId="4215F967" w14:textId="77777777" w:rsidR="0029179C" w:rsidRDefault="0029179C">
      <w:pPr>
        <w:pStyle w:val="BodyText"/>
        <w:spacing w:before="202"/>
      </w:pPr>
    </w:p>
    <w:p w14:paraId="600DB890" w14:textId="77777777" w:rsidR="0029179C" w:rsidRDefault="00000000">
      <w:pPr>
        <w:pStyle w:val="BodyText"/>
        <w:spacing w:line="302" w:lineRule="auto"/>
        <w:ind w:left="340" w:right="337"/>
        <w:jc w:val="both"/>
      </w:pPr>
      <w:r>
        <w:rPr>
          <w:color w:val="333333"/>
          <w:spacing w:val="-2"/>
        </w:rPr>
        <w:t>Encourage</w:t>
      </w:r>
      <w:r>
        <w:rPr>
          <w:color w:val="333333"/>
          <w:spacing w:val="-9"/>
        </w:rPr>
        <w:t xml:space="preserve"> </w:t>
      </w:r>
      <w:r>
        <w:rPr>
          <w:color w:val="333333"/>
          <w:spacing w:val="-2"/>
        </w:rPr>
        <w:t>clients</w:t>
      </w:r>
      <w:r>
        <w:rPr>
          <w:color w:val="333333"/>
          <w:spacing w:val="-9"/>
        </w:rPr>
        <w:t xml:space="preserve"> </w:t>
      </w:r>
      <w:r>
        <w:rPr>
          <w:color w:val="333333"/>
          <w:spacing w:val="-2"/>
        </w:rPr>
        <w:t>to</w:t>
      </w:r>
      <w:r>
        <w:rPr>
          <w:color w:val="333333"/>
          <w:spacing w:val="-9"/>
        </w:rPr>
        <w:t xml:space="preserve"> </w:t>
      </w:r>
      <w:r>
        <w:rPr>
          <w:color w:val="333333"/>
          <w:spacing w:val="-2"/>
        </w:rPr>
        <w:t>identify</w:t>
      </w:r>
      <w:r>
        <w:rPr>
          <w:color w:val="333333"/>
          <w:spacing w:val="-9"/>
        </w:rPr>
        <w:t xml:space="preserve"> </w:t>
      </w:r>
      <w:r>
        <w:rPr>
          <w:color w:val="333333"/>
          <w:spacing w:val="-2"/>
        </w:rPr>
        <w:t>one</w:t>
      </w:r>
      <w:r>
        <w:rPr>
          <w:color w:val="333333"/>
          <w:spacing w:val="-9"/>
        </w:rPr>
        <w:t xml:space="preserve"> </w:t>
      </w:r>
      <w:r>
        <w:rPr>
          <w:color w:val="333333"/>
          <w:spacing w:val="-2"/>
        </w:rPr>
        <w:t>of</w:t>
      </w:r>
      <w:r>
        <w:rPr>
          <w:color w:val="333333"/>
          <w:spacing w:val="-9"/>
        </w:rPr>
        <w:t xml:space="preserve"> </w:t>
      </w:r>
      <w:r>
        <w:rPr>
          <w:color w:val="333333"/>
          <w:spacing w:val="-2"/>
        </w:rPr>
        <w:t>these</w:t>
      </w:r>
      <w:r>
        <w:rPr>
          <w:color w:val="333333"/>
          <w:spacing w:val="-9"/>
        </w:rPr>
        <w:t xml:space="preserve"> </w:t>
      </w:r>
      <w:r>
        <w:rPr>
          <w:color w:val="333333"/>
          <w:spacing w:val="-2"/>
        </w:rPr>
        <w:t>tools</w:t>
      </w:r>
      <w:r>
        <w:rPr>
          <w:color w:val="333333"/>
          <w:spacing w:val="-9"/>
        </w:rPr>
        <w:t xml:space="preserve"> </w:t>
      </w:r>
      <w:r>
        <w:rPr>
          <w:color w:val="333333"/>
          <w:spacing w:val="-2"/>
        </w:rPr>
        <w:t>that</w:t>
      </w:r>
      <w:r>
        <w:rPr>
          <w:color w:val="333333"/>
          <w:spacing w:val="-9"/>
        </w:rPr>
        <w:t xml:space="preserve"> </w:t>
      </w:r>
      <w:r>
        <w:rPr>
          <w:color w:val="333333"/>
          <w:spacing w:val="-2"/>
        </w:rPr>
        <w:t>they</w:t>
      </w:r>
      <w:r>
        <w:rPr>
          <w:color w:val="333333"/>
          <w:spacing w:val="-9"/>
        </w:rPr>
        <w:t xml:space="preserve"> </w:t>
      </w:r>
      <w:r>
        <w:rPr>
          <w:color w:val="333333"/>
          <w:spacing w:val="-2"/>
        </w:rPr>
        <w:t>most</w:t>
      </w:r>
      <w:r>
        <w:rPr>
          <w:color w:val="333333"/>
          <w:spacing w:val="-9"/>
        </w:rPr>
        <w:t xml:space="preserve"> </w:t>
      </w:r>
      <w:r>
        <w:rPr>
          <w:color w:val="333333"/>
          <w:spacing w:val="-2"/>
        </w:rPr>
        <w:t>want</w:t>
      </w:r>
      <w:r>
        <w:rPr>
          <w:color w:val="333333"/>
          <w:spacing w:val="-9"/>
        </w:rPr>
        <w:t xml:space="preserve"> </w:t>
      </w:r>
      <w:r>
        <w:rPr>
          <w:color w:val="333333"/>
          <w:spacing w:val="-2"/>
        </w:rPr>
        <w:t>to</w:t>
      </w:r>
      <w:r>
        <w:rPr>
          <w:color w:val="333333"/>
          <w:spacing w:val="-9"/>
        </w:rPr>
        <w:t xml:space="preserve"> </w:t>
      </w:r>
      <w:r>
        <w:rPr>
          <w:color w:val="333333"/>
          <w:spacing w:val="-2"/>
        </w:rPr>
        <w:t>playfully</w:t>
      </w:r>
      <w:r>
        <w:rPr>
          <w:color w:val="333333"/>
          <w:spacing w:val="-9"/>
        </w:rPr>
        <w:t xml:space="preserve"> </w:t>
      </w:r>
      <w:r>
        <w:rPr>
          <w:color w:val="333333"/>
          <w:spacing w:val="-2"/>
        </w:rPr>
        <w:t xml:space="preserve">experiment </w:t>
      </w:r>
      <w:r>
        <w:rPr>
          <w:color w:val="333333"/>
        </w:rPr>
        <w:t>with, explaining that we’ll potentially create a Rooted Routine for Health behavior later in the session. Encourage them to pursue whatever movement/intervention sparks their curiosity or joy the most.</w:t>
      </w:r>
    </w:p>
    <w:p w14:paraId="096E457B" w14:textId="77777777" w:rsidR="0029179C" w:rsidRDefault="00000000">
      <w:pPr>
        <w:pStyle w:val="BodyText"/>
        <w:spacing w:before="227" w:line="302" w:lineRule="auto"/>
        <w:ind w:left="340" w:right="338"/>
        <w:jc w:val="both"/>
      </w:pPr>
      <w:r>
        <w:rPr>
          <w:color w:val="333333"/>
        </w:rPr>
        <w:t>When it comes to identifying specific movements they’d like to try, encourage them to reach out to their local networks (social media, community boards, friends of friends) and remind them that YouTube is abundant in at-home exercises to try, with something to suit any ability, age, or schedule.</w:t>
      </w:r>
    </w:p>
    <w:p w14:paraId="666C3900"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0D3B37A" w14:textId="77777777" w:rsidR="0029179C" w:rsidRDefault="0029179C">
      <w:pPr>
        <w:pStyle w:val="BodyText"/>
        <w:spacing w:before="36"/>
        <w:rPr>
          <w:sz w:val="36"/>
        </w:rPr>
      </w:pPr>
    </w:p>
    <w:p w14:paraId="3499408A" w14:textId="77777777" w:rsidR="0029179C" w:rsidRDefault="00000000">
      <w:pPr>
        <w:pStyle w:val="Heading5"/>
        <w:spacing w:before="1"/>
      </w:pPr>
      <w:r>
        <w:rPr>
          <w:color w:val="333333"/>
        </w:rPr>
        <w:t>Are</w:t>
      </w:r>
      <w:r>
        <w:rPr>
          <w:color w:val="333333"/>
          <w:spacing w:val="-26"/>
        </w:rPr>
        <w:t xml:space="preserve"> </w:t>
      </w:r>
      <w:r>
        <w:rPr>
          <w:color w:val="333333"/>
        </w:rPr>
        <w:t>We</w:t>
      </w:r>
      <w:r>
        <w:rPr>
          <w:color w:val="333333"/>
          <w:spacing w:val="-25"/>
        </w:rPr>
        <w:t xml:space="preserve"> </w:t>
      </w:r>
      <w:r>
        <w:rPr>
          <w:color w:val="333333"/>
        </w:rPr>
        <w:t>Sleeping</w:t>
      </w:r>
      <w:r>
        <w:rPr>
          <w:color w:val="333333"/>
          <w:spacing w:val="-21"/>
        </w:rPr>
        <w:t xml:space="preserve"> </w:t>
      </w:r>
      <w:r>
        <w:rPr>
          <w:color w:val="333333"/>
          <w:spacing w:val="-2"/>
        </w:rPr>
        <w:t>Enough?</w:t>
      </w:r>
    </w:p>
    <w:p w14:paraId="764DB337" w14:textId="77777777" w:rsidR="0029179C" w:rsidRDefault="00000000">
      <w:pPr>
        <w:pStyle w:val="BodyText"/>
        <w:spacing w:before="248" w:line="300" w:lineRule="auto"/>
        <w:ind w:left="340" w:right="338"/>
        <w:jc w:val="both"/>
      </w:pPr>
      <w:r>
        <w:rPr>
          <w:color w:val="333333"/>
        </w:rPr>
        <w:t>How much sleep do you believe you need a night? Where did you learn this? Was it</w:t>
      </w:r>
      <w:r>
        <w:rPr>
          <w:color w:val="333333"/>
          <w:spacing w:val="80"/>
        </w:rPr>
        <w:t xml:space="preserve"> </w:t>
      </w:r>
      <w:r>
        <w:rPr>
          <w:color w:val="333333"/>
        </w:rPr>
        <w:t>just a broadly accepted cultural norm? Perhaps you read an article or two, or had the importance</w:t>
      </w:r>
      <w:r>
        <w:rPr>
          <w:color w:val="333333"/>
          <w:spacing w:val="-12"/>
        </w:rPr>
        <w:t xml:space="preserve"> </w:t>
      </w:r>
      <w:r>
        <w:rPr>
          <w:color w:val="333333"/>
        </w:rPr>
        <w:t>of</w:t>
      </w:r>
      <w:r>
        <w:rPr>
          <w:color w:val="333333"/>
          <w:spacing w:val="-12"/>
        </w:rPr>
        <w:t xml:space="preserve"> </w:t>
      </w:r>
      <w:r>
        <w:rPr>
          <w:color w:val="333333"/>
        </w:rPr>
        <w:t>sleep</w:t>
      </w:r>
      <w:r>
        <w:rPr>
          <w:color w:val="333333"/>
          <w:spacing w:val="-12"/>
        </w:rPr>
        <w:t xml:space="preserve"> </w:t>
      </w:r>
      <w:r>
        <w:rPr>
          <w:color w:val="333333"/>
        </w:rPr>
        <w:t>impressed</w:t>
      </w:r>
      <w:r>
        <w:rPr>
          <w:color w:val="333333"/>
          <w:spacing w:val="-12"/>
        </w:rPr>
        <w:t xml:space="preserve"> </w:t>
      </w:r>
      <w:r>
        <w:rPr>
          <w:color w:val="333333"/>
        </w:rPr>
        <w:t>upon</w:t>
      </w:r>
      <w:r>
        <w:rPr>
          <w:color w:val="333333"/>
          <w:spacing w:val="-12"/>
        </w:rPr>
        <w:t xml:space="preserve"> </w:t>
      </w:r>
      <w:r>
        <w:rPr>
          <w:color w:val="333333"/>
        </w:rPr>
        <w:t>you</w:t>
      </w:r>
      <w:r>
        <w:rPr>
          <w:color w:val="333333"/>
          <w:spacing w:val="-12"/>
        </w:rPr>
        <w:t xml:space="preserve"> </w:t>
      </w:r>
      <w:r>
        <w:rPr>
          <w:color w:val="333333"/>
        </w:rPr>
        <w:t>by</w:t>
      </w:r>
      <w:r>
        <w:rPr>
          <w:color w:val="333333"/>
          <w:spacing w:val="-12"/>
        </w:rPr>
        <w:t xml:space="preserve"> </w:t>
      </w:r>
      <w:r>
        <w:rPr>
          <w:color w:val="333333"/>
        </w:rPr>
        <w:t>a</w:t>
      </w:r>
      <w:r>
        <w:rPr>
          <w:color w:val="333333"/>
          <w:spacing w:val="-12"/>
        </w:rPr>
        <w:t xml:space="preserve"> </w:t>
      </w:r>
      <w:r>
        <w:rPr>
          <w:color w:val="333333"/>
        </w:rPr>
        <w:t>medical</w:t>
      </w:r>
      <w:r>
        <w:rPr>
          <w:color w:val="333333"/>
          <w:spacing w:val="-12"/>
        </w:rPr>
        <w:t xml:space="preserve"> </w:t>
      </w:r>
      <w:r>
        <w:rPr>
          <w:color w:val="333333"/>
        </w:rPr>
        <w:t>professional?</w:t>
      </w:r>
      <w:r>
        <w:rPr>
          <w:color w:val="333333"/>
          <w:spacing w:val="-12"/>
        </w:rPr>
        <w:t xml:space="preserve"> </w:t>
      </w:r>
      <w:r>
        <w:rPr>
          <w:color w:val="333333"/>
        </w:rPr>
        <w:t>Where</w:t>
      </w:r>
      <w:r>
        <w:rPr>
          <w:color w:val="333333"/>
          <w:spacing w:val="-12"/>
        </w:rPr>
        <w:t xml:space="preserve"> </w:t>
      </w:r>
      <w:r>
        <w:rPr>
          <w:color w:val="333333"/>
        </w:rPr>
        <w:t>did</w:t>
      </w:r>
      <w:r>
        <w:rPr>
          <w:color w:val="333333"/>
          <w:spacing w:val="-12"/>
        </w:rPr>
        <w:t xml:space="preserve"> </w:t>
      </w:r>
      <w:r>
        <w:rPr>
          <w:color w:val="333333"/>
        </w:rPr>
        <w:t>they</w:t>
      </w:r>
      <w:r>
        <w:rPr>
          <w:color w:val="333333"/>
          <w:spacing w:val="-12"/>
        </w:rPr>
        <w:t xml:space="preserve"> </w:t>
      </w:r>
      <w:r>
        <w:rPr>
          <w:color w:val="333333"/>
        </w:rPr>
        <w:t>learn about sleep norms?</w:t>
      </w:r>
    </w:p>
    <w:p w14:paraId="1DE130F4" w14:textId="77777777" w:rsidR="0029179C" w:rsidRDefault="0029179C">
      <w:pPr>
        <w:pStyle w:val="BodyText"/>
        <w:spacing w:before="127"/>
      </w:pPr>
    </w:p>
    <w:p w14:paraId="631FD0BD" w14:textId="77777777" w:rsidR="0029179C" w:rsidRDefault="00000000">
      <w:pPr>
        <w:pStyle w:val="Heading6"/>
        <w:jc w:val="both"/>
      </w:pPr>
      <w:r>
        <w:rPr>
          <w:color w:val="333333"/>
        </w:rPr>
        <w:t>A</w:t>
      </w:r>
      <w:r>
        <w:rPr>
          <w:color w:val="333333"/>
          <w:spacing w:val="-24"/>
        </w:rPr>
        <w:t xml:space="preserve"> </w:t>
      </w:r>
      <w:r>
        <w:rPr>
          <w:color w:val="333333"/>
        </w:rPr>
        <w:t>Social</w:t>
      </w:r>
      <w:r>
        <w:rPr>
          <w:color w:val="333333"/>
          <w:spacing w:val="-15"/>
        </w:rPr>
        <w:t xml:space="preserve"> </w:t>
      </w:r>
      <w:r>
        <w:rPr>
          <w:color w:val="333333"/>
        </w:rPr>
        <w:t>History</w:t>
      </w:r>
      <w:r>
        <w:rPr>
          <w:color w:val="333333"/>
          <w:spacing w:val="-21"/>
        </w:rPr>
        <w:t xml:space="preserve"> </w:t>
      </w:r>
      <w:r>
        <w:rPr>
          <w:color w:val="333333"/>
        </w:rPr>
        <w:t>Of</w:t>
      </w:r>
      <w:r>
        <w:rPr>
          <w:color w:val="333333"/>
          <w:spacing w:val="-15"/>
        </w:rPr>
        <w:t xml:space="preserve"> </w:t>
      </w:r>
      <w:r>
        <w:rPr>
          <w:color w:val="333333"/>
          <w:spacing w:val="-2"/>
        </w:rPr>
        <w:t>Sleep</w:t>
      </w:r>
    </w:p>
    <w:p w14:paraId="5697C32B" w14:textId="77777777" w:rsidR="0029179C" w:rsidRDefault="00000000">
      <w:pPr>
        <w:pStyle w:val="BodyText"/>
        <w:spacing w:before="261" w:line="300" w:lineRule="auto"/>
        <w:ind w:left="340" w:right="337"/>
        <w:jc w:val="both"/>
      </w:pPr>
      <w:r>
        <w:rPr>
          <w:color w:val="333333"/>
        </w:rPr>
        <w:t xml:space="preserve">In Paleolithic times, humans likely followed a biphasic sleep pattern, consisting of two separate sleep periods with a wakeful period in between. This natural rhythm allowed them to remain vigilant against nighttime dangers </w:t>
      </w:r>
      <w:hyperlink w:anchor="_bookmark105" w:history="1">
        <w:r w:rsidR="0029179C">
          <w:rPr>
            <w:color w:val="333333"/>
          </w:rPr>
          <w:t>[69].</w:t>
        </w:r>
      </w:hyperlink>
      <w:r>
        <w:rPr>
          <w:color w:val="333333"/>
        </w:rPr>
        <w:t xml:space="preserve"> As this very abridged timeline demonstrates, as societies cultural values and demands shifted, so, too, did our sleep beliefs and behaviors:</w:t>
      </w:r>
    </w:p>
    <w:p w14:paraId="172720AA" w14:textId="38972F30" w:rsidR="0029179C" w:rsidRDefault="00000000" w:rsidP="00D04D35">
      <w:pPr>
        <w:pStyle w:val="BodyText"/>
        <w:numPr>
          <w:ilvl w:val="0"/>
          <w:numId w:val="21"/>
        </w:numPr>
        <w:spacing w:before="220" w:line="295" w:lineRule="auto"/>
        <w:ind w:right="338"/>
        <w:jc w:val="both"/>
      </w:pPr>
      <w:r>
        <w:rPr>
          <w:b/>
          <w:color w:val="333333"/>
        </w:rPr>
        <w:t xml:space="preserve">Paleolithic Era: </w:t>
      </w:r>
      <w:r>
        <w:rPr>
          <w:color w:val="333333"/>
        </w:rPr>
        <w:t>Humans practiced biphasic sleep, characterized by two distinct</w:t>
      </w:r>
      <w:r>
        <w:rPr>
          <w:color w:val="333333"/>
          <w:spacing w:val="40"/>
        </w:rPr>
        <w:t xml:space="preserve"> </w:t>
      </w:r>
      <w:r>
        <w:rPr>
          <w:color w:val="333333"/>
        </w:rPr>
        <w:t>sleep</w:t>
      </w:r>
      <w:r>
        <w:rPr>
          <w:color w:val="333333"/>
          <w:spacing w:val="-6"/>
        </w:rPr>
        <w:t xml:space="preserve"> </w:t>
      </w:r>
      <w:r>
        <w:rPr>
          <w:color w:val="333333"/>
        </w:rPr>
        <w:t>periods</w:t>
      </w:r>
      <w:r>
        <w:rPr>
          <w:color w:val="333333"/>
          <w:spacing w:val="-6"/>
        </w:rPr>
        <w:t xml:space="preserve"> </w:t>
      </w:r>
      <w:r>
        <w:rPr>
          <w:color w:val="333333"/>
        </w:rPr>
        <w:t>with</w:t>
      </w:r>
      <w:r>
        <w:rPr>
          <w:color w:val="333333"/>
          <w:spacing w:val="-6"/>
        </w:rPr>
        <w:t xml:space="preserve"> </w:t>
      </w:r>
      <w:r>
        <w:rPr>
          <w:color w:val="333333"/>
        </w:rPr>
        <w:t>a</w:t>
      </w:r>
      <w:r>
        <w:rPr>
          <w:color w:val="333333"/>
          <w:spacing w:val="-6"/>
        </w:rPr>
        <w:t xml:space="preserve"> </w:t>
      </w:r>
      <w:r>
        <w:rPr>
          <w:color w:val="333333"/>
        </w:rPr>
        <w:t>wakeful</w:t>
      </w:r>
      <w:r>
        <w:rPr>
          <w:color w:val="333333"/>
          <w:spacing w:val="-6"/>
        </w:rPr>
        <w:t xml:space="preserve"> </w:t>
      </w:r>
      <w:r>
        <w:rPr>
          <w:color w:val="333333"/>
        </w:rPr>
        <w:t>interval.</w:t>
      </w:r>
      <w:r>
        <w:rPr>
          <w:color w:val="333333"/>
          <w:spacing w:val="-6"/>
        </w:rPr>
        <w:t xml:space="preserve"> </w:t>
      </w:r>
      <w:r>
        <w:rPr>
          <w:color w:val="333333"/>
        </w:rPr>
        <w:t>This</w:t>
      </w:r>
      <w:r>
        <w:rPr>
          <w:color w:val="333333"/>
          <w:spacing w:val="-6"/>
        </w:rPr>
        <w:t xml:space="preserve"> </w:t>
      </w:r>
      <w:r>
        <w:rPr>
          <w:color w:val="333333"/>
        </w:rPr>
        <w:t>pattern</w:t>
      </w:r>
      <w:r>
        <w:rPr>
          <w:color w:val="333333"/>
          <w:spacing w:val="-6"/>
        </w:rPr>
        <w:t xml:space="preserve"> </w:t>
      </w:r>
      <w:r>
        <w:rPr>
          <w:color w:val="333333"/>
        </w:rPr>
        <w:t>helped</w:t>
      </w:r>
      <w:r>
        <w:rPr>
          <w:color w:val="333333"/>
          <w:spacing w:val="-6"/>
        </w:rPr>
        <w:t xml:space="preserve"> </w:t>
      </w:r>
      <w:r>
        <w:rPr>
          <w:color w:val="333333"/>
        </w:rPr>
        <w:t>early</w:t>
      </w:r>
      <w:r>
        <w:rPr>
          <w:color w:val="333333"/>
          <w:spacing w:val="-6"/>
        </w:rPr>
        <w:t xml:space="preserve"> </w:t>
      </w:r>
      <w:r>
        <w:rPr>
          <w:color w:val="333333"/>
        </w:rPr>
        <w:t>humans</w:t>
      </w:r>
      <w:r>
        <w:rPr>
          <w:color w:val="333333"/>
          <w:spacing w:val="-6"/>
        </w:rPr>
        <w:t xml:space="preserve"> </w:t>
      </w:r>
      <w:r>
        <w:rPr>
          <w:color w:val="333333"/>
        </w:rPr>
        <w:t>stay</w:t>
      </w:r>
      <w:r>
        <w:rPr>
          <w:color w:val="333333"/>
          <w:spacing w:val="-6"/>
        </w:rPr>
        <w:t xml:space="preserve"> </w:t>
      </w:r>
      <w:r>
        <w:rPr>
          <w:color w:val="333333"/>
        </w:rPr>
        <w:t>alert</w:t>
      </w:r>
      <w:r>
        <w:rPr>
          <w:color w:val="333333"/>
          <w:spacing w:val="-6"/>
        </w:rPr>
        <w:t xml:space="preserve"> </w:t>
      </w:r>
      <w:r>
        <w:rPr>
          <w:color w:val="333333"/>
        </w:rPr>
        <w:t xml:space="preserve">to potential threats at night </w:t>
      </w:r>
      <w:hyperlink w:anchor="_bookmark105" w:history="1">
        <w:r w:rsidR="0029179C">
          <w:rPr>
            <w:color w:val="333333"/>
          </w:rPr>
          <w:t>[69].</w:t>
        </w:r>
      </w:hyperlink>
    </w:p>
    <w:p w14:paraId="531CDDA4" w14:textId="3C6E732E" w:rsidR="0029179C" w:rsidRDefault="00000000" w:rsidP="00D04D35">
      <w:pPr>
        <w:pStyle w:val="BodyText"/>
        <w:numPr>
          <w:ilvl w:val="0"/>
          <w:numId w:val="21"/>
        </w:numPr>
        <w:spacing w:before="48" w:line="295" w:lineRule="auto"/>
        <w:ind w:right="338"/>
        <w:jc w:val="both"/>
      </w:pPr>
      <w:r>
        <w:rPr>
          <w:b/>
          <w:color w:val="333333"/>
        </w:rPr>
        <w:t>Ancient</w:t>
      </w:r>
      <w:r>
        <w:rPr>
          <w:b/>
          <w:color w:val="333333"/>
          <w:spacing w:val="40"/>
        </w:rPr>
        <w:t xml:space="preserve"> </w:t>
      </w:r>
      <w:r>
        <w:rPr>
          <w:b/>
          <w:color w:val="333333"/>
        </w:rPr>
        <w:t>Civilizations:</w:t>
      </w:r>
      <w:r>
        <w:rPr>
          <w:b/>
          <w:color w:val="333333"/>
          <w:spacing w:val="40"/>
        </w:rPr>
        <w:t xml:space="preserve"> </w:t>
      </w:r>
      <w:r>
        <w:rPr>
          <w:color w:val="333333"/>
        </w:rPr>
        <w:t>In</w:t>
      </w:r>
      <w:r>
        <w:rPr>
          <w:color w:val="333333"/>
          <w:spacing w:val="40"/>
        </w:rPr>
        <w:t xml:space="preserve"> </w:t>
      </w:r>
      <w:r>
        <w:rPr>
          <w:color w:val="333333"/>
        </w:rPr>
        <w:t>ancient</w:t>
      </w:r>
      <w:r>
        <w:rPr>
          <w:color w:val="333333"/>
          <w:spacing w:val="40"/>
        </w:rPr>
        <w:t xml:space="preserve"> </w:t>
      </w:r>
      <w:r>
        <w:rPr>
          <w:color w:val="333333"/>
        </w:rPr>
        <w:t>Greece</w:t>
      </w:r>
      <w:r>
        <w:rPr>
          <w:color w:val="333333"/>
          <w:spacing w:val="40"/>
        </w:rPr>
        <w:t xml:space="preserve"> </w:t>
      </w:r>
      <w:r>
        <w:rPr>
          <w:color w:val="333333"/>
        </w:rPr>
        <w:t>and</w:t>
      </w:r>
      <w:r>
        <w:rPr>
          <w:color w:val="333333"/>
          <w:spacing w:val="40"/>
        </w:rPr>
        <w:t xml:space="preserve"> </w:t>
      </w:r>
      <w:r>
        <w:rPr>
          <w:color w:val="333333"/>
        </w:rPr>
        <w:t>Rome,</w:t>
      </w:r>
      <w:r>
        <w:rPr>
          <w:color w:val="333333"/>
          <w:spacing w:val="40"/>
        </w:rPr>
        <w:t xml:space="preserve"> </w:t>
      </w:r>
      <w:r>
        <w:rPr>
          <w:color w:val="333333"/>
        </w:rPr>
        <w:t>biphasic</w:t>
      </w:r>
      <w:r>
        <w:rPr>
          <w:color w:val="333333"/>
          <w:spacing w:val="40"/>
        </w:rPr>
        <w:t xml:space="preserve"> </w:t>
      </w:r>
      <w:r>
        <w:rPr>
          <w:color w:val="333333"/>
        </w:rPr>
        <w:t>sleep</w:t>
      </w:r>
      <w:r>
        <w:rPr>
          <w:color w:val="333333"/>
          <w:spacing w:val="40"/>
        </w:rPr>
        <w:t xml:space="preserve"> </w:t>
      </w:r>
      <w:r>
        <w:rPr>
          <w:color w:val="333333"/>
        </w:rPr>
        <w:t>persisted. People typically had a first sleep, a period of wakefulness</w:t>
      </w:r>
      <w:r>
        <w:rPr>
          <w:color w:val="333333"/>
          <w:spacing w:val="-1"/>
        </w:rPr>
        <w:t xml:space="preserve"> </w:t>
      </w:r>
      <w:r>
        <w:rPr>
          <w:color w:val="333333"/>
        </w:rPr>
        <w:t>for activities</w:t>
      </w:r>
      <w:r>
        <w:rPr>
          <w:color w:val="333333"/>
          <w:spacing w:val="-1"/>
        </w:rPr>
        <w:t xml:space="preserve"> </w:t>
      </w:r>
      <w:r>
        <w:rPr>
          <w:color w:val="333333"/>
        </w:rPr>
        <w:t xml:space="preserve">or reflection, followed by a second sleep </w:t>
      </w:r>
      <w:hyperlink w:anchor="_bookmark105" w:history="1">
        <w:r w:rsidR="0029179C">
          <w:rPr>
            <w:color w:val="333333"/>
          </w:rPr>
          <w:t>[69].</w:t>
        </w:r>
      </w:hyperlink>
    </w:p>
    <w:p w14:paraId="156FCC26" w14:textId="0EDFB86A" w:rsidR="0029179C" w:rsidRDefault="00000000" w:rsidP="00D04D35">
      <w:pPr>
        <w:pStyle w:val="BodyText"/>
        <w:numPr>
          <w:ilvl w:val="0"/>
          <w:numId w:val="21"/>
        </w:numPr>
        <w:spacing w:before="49" w:line="295" w:lineRule="auto"/>
        <w:ind w:right="338"/>
        <w:jc w:val="both"/>
      </w:pPr>
      <w:r>
        <w:rPr>
          <w:b/>
          <w:color w:val="333333"/>
        </w:rPr>
        <w:t xml:space="preserve">Medieval Europe: </w:t>
      </w:r>
      <w:r>
        <w:rPr>
          <w:color w:val="333333"/>
        </w:rPr>
        <w:t xml:space="preserve">Biphasic sleep continued through the Middle Ages. People often woke up for a few hours during the night to read, pray, or engage in quiet activities before returning to bed </w:t>
      </w:r>
      <w:hyperlink w:anchor="_bookmark105" w:history="1">
        <w:r w:rsidR="0029179C">
          <w:rPr>
            <w:color w:val="333333"/>
          </w:rPr>
          <w:t>[69].</w:t>
        </w:r>
      </w:hyperlink>
    </w:p>
    <w:p w14:paraId="7CF79309" w14:textId="44DFB859" w:rsidR="0029179C" w:rsidRDefault="00000000" w:rsidP="00D04D35">
      <w:pPr>
        <w:pStyle w:val="BodyText"/>
        <w:numPr>
          <w:ilvl w:val="0"/>
          <w:numId w:val="21"/>
        </w:numPr>
        <w:spacing w:before="48" w:line="297" w:lineRule="auto"/>
        <w:ind w:right="338"/>
        <w:jc w:val="both"/>
      </w:pPr>
      <w:r>
        <w:rPr>
          <w:b/>
          <w:color w:val="333333"/>
        </w:rPr>
        <w:t>Industrial</w:t>
      </w:r>
      <w:r>
        <w:rPr>
          <w:b/>
          <w:color w:val="333333"/>
          <w:spacing w:val="-5"/>
        </w:rPr>
        <w:t xml:space="preserve"> </w:t>
      </w:r>
      <w:r>
        <w:rPr>
          <w:b/>
          <w:color w:val="333333"/>
        </w:rPr>
        <w:t>Revolution:</w:t>
      </w:r>
      <w:r>
        <w:rPr>
          <w:b/>
          <w:color w:val="333333"/>
          <w:spacing w:val="-5"/>
        </w:rPr>
        <w:t xml:space="preserve"> </w:t>
      </w:r>
      <w:r>
        <w:rPr>
          <w:color w:val="333333"/>
        </w:rPr>
        <w:t>The</w:t>
      </w:r>
      <w:r>
        <w:rPr>
          <w:color w:val="333333"/>
          <w:spacing w:val="-8"/>
        </w:rPr>
        <w:t xml:space="preserve"> </w:t>
      </w:r>
      <w:r>
        <w:rPr>
          <w:color w:val="333333"/>
        </w:rPr>
        <w:t>advent</w:t>
      </w:r>
      <w:r>
        <w:rPr>
          <w:color w:val="333333"/>
          <w:spacing w:val="-8"/>
        </w:rPr>
        <w:t xml:space="preserve"> </w:t>
      </w:r>
      <w:r>
        <w:rPr>
          <w:color w:val="333333"/>
        </w:rPr>
        <w:t>of</w:t>
      </w:r>
      <w:r>
        <w:rPr>
          <w:color w:val="333333"/>
          <w:spacing w:val="-8"/>
        </w:rPr>
        <w:t xml:space="preserve"> </w:t>
      </w:r>
      <w:r>
        <w:rPr>
          <w:color w:val="333333"/>
        </w:rPr>
        <w:t>electric</w:t>
      </w:r>
      <w:r>
        <w:rPr>
          <w:color w:val="333333"/>
          <w:spacing w:val="-8"/>
        </w:rPr>
        <w:t xml:space="preserve"> </w:t>
      </w:r>
      <w:r>
        <w:rPr>
          <w:color w:val="333333"/>
        </w:rPr>
        <w:t>lighting</w:t>
      </w:r>
      <w:r>
        <w:rPr>
          <w:color w:val="333333"/>
          <w:spacing w:val="-8"/>
        </w:rPr>
        <w:t xml:space="preserve"> </w:t>
      </w:r>
      <w:r>
        <w:rPr>
          <w:color w:val="333333"/>
        </w:rPr>
        <w:t>and</w:t>
      </w:r>
      <w:r>
        <w:rPr>
          <w:color w:val="333333"/>
          <w:spacing w:val="-8"/>
        </w:rPr>
        <w:t xml:space="preserve"> </w:t>
      </w:r>
      <w:r>
        <w:rPr>
          <w:color w:val="333333"/>
        </w:rPr>
        <w:t>industrial</w:t>
      </w:r>
      <w:r>
        <w:rPr>
          <w:color w:val="333333"/>
          <w:spacing w:val="-8"/>
        </w:rPr>
        <w:t xml:space="preserve"> </w:t>
      </w:r>
      <w:r>
        <w:rPr>
          <w:color w:val="333333"/>
        </w:rPr>
        <w:t>work</w:t>
      </w:r>
      <w:r>
        <w:rPr>
          <w:color w:val="333333"/>
          <w:spacing w:val="-8"/>
        </w:rPr>
        <w:t xml:space="preserve"> </w:t>
      </w:r>
      <w:r>
        <w:rPr>
          <w:color w:val="333333"/>
        </w:rPr>
        <w:t>schedules promoted</w:t>
      </w:r>
      <w:r>
        <w:rPr>
          <w:color w:val="333333"/>
          <w:spacing w:val="-13"/>
        </w:rPr>
        <w:t xml:space="preserve"> </w:t>
      </w:r>
      <w:r>
        <w:rPr>
          <w:color w:val="333333"/>
        </w:rPr>
        <w:t>a</w:t>
      </w:r>
      <w:r>
        <w:rPr>
          <w:color w:val="333333"/>
          <w:spacing w:val="-12"/>
        </w:rPr>
        <w:t xml:space="preserve"> </w:t>
      </w:r>
      <w:r>
        <w:rPr>
          <w:color w:val="333333"/>
        </w:rPr>
        <w:t>shift</w:t>
      </w:r>
      <w:r>
        <w:rPr>
          <w:color w:val="333333"/>
          <w:spacing w:val="-13"/>
        </w:rPr>
        <w:t xml:space="preserve"> </w:t>
      </w:r>
      <w:r>
        <w:rPr>
          <w:color w:val="333333"/>
        </w:rPr>
        <w:t>towards</w:t>
      </w:r>
      <w:r>
        <w:rPr>
          <w:color w:val="333333"/>
          <w:spacing w:val="-12"/>
        </w:rPr>
        <w:t xml:space="preserve"> </w:t>
      </w:r>
      <w:r>
        <w:rPr>
          <w:color w:val="333333"/>
        </w:rPr>
        <w:t>a</w:t>
      </w:r>
      <w:r>
        <w:rPr>
          <w:color w:val="333333"/>
          <w:spacing w:val="-13"/>
        </w:rPr>
        <w:t xml:space="preserve"> </w:t>
      </w:r>
      <w:r>
        <w:rPr>
          <w:color w:val="333333"/>
        </w:rPr>
        <w:t>monophasic</w:t>
      </w:r>
      <w:r>
        <w:rPr>
          <w:color w:val="333333"/>
          <w:spacing w:val="-12"/>
        </w:rPr>
        <w:t xml:space="preserve"> </w:t>
      </w:r>
      <w:r>
        <w:rPr>
          <w:color w:val="333333"/>
        </w:rPr>
        <w:t>sleep</w:t>
      </w:r>
      <w:r>
        <w:rPr>
          <w:color w:val="333333"/>
          <w:spacing w:val="-13"/>
        </w:rPr>
        <w:t xml:space="preserve"> </w:t>
      </w:r>
      <w:r>
        <w:rPr>
          <w:color w:val="333333"/>
        </w:rPr>
        <w:t>pattern,</w:t>
      </w:r>
      <w:r>
        <w:rPr>
          <w:color w:val="333333"/>
          <w:spacing w:val="-12"/>
        </w:rPr>
        <w:t xml:space="preserve"> </w:t>
      </w:r>
      <w:r>
        <w:rPr>
          <w:color w:val="333333"/>
        </w:rPr>
        <w:t>where</w:t>
      </w:r>
      <w:r>
        <w:rPr>
          <w:color w:val="333333"/>
          <w:spacing w:val="-13"/>
        </w:rPr>
        <w:t xml:space="preserve"> </w:t>
      </w:r>
      <w:r>
        <w:rPr>
          <w:color w:val="333333"/>
        </w:rPr>
        <w:t>people</w:t>
      </w:r>
      <w:r>
        <w:rPr>
          <w:color w:val="333333"/>
          <w:spacing w:val="-12"/>
        </w:rPr>
        <w:t xml:space="preserve"> </w:t>
      </w:r>
      <w:r>
        <w:rPr>
          <w:color w:val="333333"/>
        </w:rPr>
        <w:t>slept</w:t>
      </w:r>
      <w:r>
        <w:rPr>
          <w:color w:val="333333"/>
          <w:spacing w:val="-13"/>
        </w:rPr>
        <w:t xml:space="preserve"> </w:t>
      </w:r>
      <w:r>
        <w:rPr>
          <w:color w:val="333333"/>
        </w:rPr>
        <w:t>for</w:t>
      </w:r>
      <w:r>
        <w:rPr>
          <w:color w:val="333333"/>
          <w:spacing w:val="-12"/>
        </w:rPr>
        <w:t xml:space="preserve"> </w:t>
      </w:r>
      <w:r>
        <w:rPr>
          <w:color w:val="333333"/>
        </w:rPr>
        <w:t>a</w:t>
      </w:r>
      <w:r>
        <w:rPr>
          <w:color w:val="333333"/>
          <w:spacing w:val="-13"/>
        </w:rPr>
        <w:t xml:space="preserve"> </w:t>
      </w:r>
      <w:r>
        <w:rPr>
          <w:color w:val="333333"/>
        </w:rPr>
        <w:t xml:space="preserve">single, continuous period at night. The 9-to-5 workday became standard, emphasizing productivity and efficiency </w:t>
      </w:r>
      <w:hyperlink w:anchor="_bookmark106" w:history="1">
        <w:r w:rsidR="0029179C">
          <w:rPr>
            <w:color w:val="333333"/>
          </w:rPr>
          <w:t>[70].</w:t>
        </w:r>
      </w:hyperlink>
    </w:p>
    <w:p w14:paraId="40D0BA2E" w14:textId="2B1C656D" w:rsidR="0029179C" w:rsidRDefault="00000000" w:rsidP="00D04D35">
      <w:pPr>
        <w:pStyle w:val="BodyText"/>
        <w:numPr>
          <w:ilvl w:val="0"/>
          <w:numId w:val="21"/>
        </w:numPr>
        <w:spacing w:before="42" w:line="295" w:lineRule="auto"/>
        <w:ind w:right="338"/>
        <w:jc w:val="both"/>
      </w:pPr>
      <w:r>
        <w:rPr>
          <w:b/>
          <w:color w:val="333333"/>
        </w:rPr>
        <w:t>20th</w:t>
      </w:r>
      <w:r>
        <w:rPr>
          <w:b/>
          <w:color w:val="333333"/>
          <w:spacing w:val="-3"/>
        </w:rPr>
        <w:t xml:space="preserve"> </w:t>
      </w:r>
      <w:r>
        <w:rPr>
          <w:b/>
          <w:color w:val="333333"/>
        </w:rPr>
        <w:t>Century</w:t>
      </w:r>
      <w:r>
        <w:rPr>
          <w:b/>
          <w:color w:val="333333"/>
          <w:spacing w:val="-3"/>
        </w:rPr>
        <w:t xml:space="preserve"> </w:t>
      </w:r>
      <w:r>
        <w:rPr>
          <w:b/>
          <w:color w:val="333333"/>
        </w:rPr>
        <w:t>to</w:t>
      </w:r>
      <w:r>
        <w:rPr>
          <w:b/>
          <w:color w:val="333333"/>
          <w:spacing w:val="-3"/>
        </w:rPr>
        <w:t xml:space="preserve"> </w:t>
      </w:r>
      <w:r>
        <w:rPr>
          <w:b/>
          <w:color w:val="333333"/>
        </w:rPr>
        <w:t>Present:</w:t>
      </w:r>
      <w:r>
        <w:rPr>
          <w:b/>
          <w:color w:val="333333"/>
          <w:spacing w:val="-3"/>
        </w:rPr>
        <w:t xml:space="preserve"> </w:t>
      </w:r>
      <w:r>
        <w:rPr>
          <w:color w:val="333333"/>
        </w:rPr>
        <w:t>With</w:t>
      </w:r>
      <w:r>
        <w:rPr>
          <w:color w:val="333333"/>
          <w:spacing w:val="-5"/>
        </w:rPr>
        <w:t xml:space="preserve"> </w:t>
      </w:r>
      <w:r>
        <w:rPr>
          <w:color w:val="333333"/>
        </w:rPr>
        <w:t>the</w:t>
      </w:r>
      <w:r>
        <w:rPr>
          <w:color w:val="333333"/>
          <w:spacing w:val="-5"/>
        </w:rPr>
        <w:t xml:space="preserve"> </w:t>
      </w:r>
      <w:r>
        <w:rPr>
          <w:color w:val="333333"/>
        </w:rPr>
        <w:t>rise</w:t>
      </w:r>
      <w:r>
        <w:rPr>
          <w:color w:val="333333"/>
          <w:spacing w:val="-5"/>
        </w:rPr>
        <w:t xml:space="preserve"> </w:t>
      </w:r>
      <w:r>
        <w:rPr>
          <w:color w:val="333333"/>
        </w:rPr>
        <w:t>of</w:t>
      </w:r>
      <w:r>
        <w:rPr>
          <w:color w:val="333333"/>
          <w:spacing w:val="-5"/>
        </w:rPr>
        <w:t xml:space="preserve"> </w:t>
      </w:r>
      <w:r>
        <w:rPr>
          <w:color w:val="333333"/>
        </w:rPr>
        <w:t>modern</w:t>
      </w:r>
      <w:r>
        <w:rPr>
          <w:color w:val="333333"/>
          <w:spacing w:val="-5"/>
        </w:rPr>
        <w:t xml:space="preserve"> </w:t>
      </w:r>
      <w:r>
        <w:rPr>
          <w:color w:val="333333"/>
        </w:rPr>
        <w:t>technology,</w:t>
      </w:r>
      <w:r>
        <w:rPr>
          <w:color w:val="333333"/>
          <w:spacing w:val="-5"/>
        </w:rPr>
        <w:t xml:space="preserve"> </w:t>
      </w:r>
      <w:r>
        <w:rPr>
          <w:color w:val="333333"/>
        </w:rPr>
        <w:t>including</w:t>
      </w:r>
      <w:r>
        <w:rPr>
          <w:color w:val="333333"/>
          <w:spacing w:val="-6"/>
        </w:rPr>
        <w:t xml:space="preserve"> </w:t>
      </w:r>
      <w:r>
        <w:rPr>
          <w:color w:val="333333"/>
        </w:rPr>
        <w:t>screens</w:t>
      </w:r>
      <w:r>
        <w:rPr>
          <w:color w:val="333333"/>
          <w:spacing w:val="-6"/>
        </w:rPr>
        <w:t xml:space="preserve"> </w:t>
      </w:r>
      <w:r>
        <w:rPr>
          <w:color w:val="333333"/>
        </w:rPr>
        <w:t>and artificial</w:t>
      </w:r>
      <w:r>
        <w:rPr>
          <w:color w:val="333333"/>
          <w:spacing w:val="-4"/>
        </w:rPr>
        <w:t xml:space="preserve"> </w:t>
      </w:r>
      <w:r>
        <w:rPr>
          <w:color w:val="333333"/>
        </w:rPr>
        <w:t>lighting,</w:t>
      </w:r>
      <w:r>
        <w:rPr>
          <w:color w:val="333333"/>
          <w:spacing w:val="-3"/>
        </w:rPr>
        <w:t xml:space="preserve"> </w:t>
      </w:r>
      <w:r>
        <w:rPr>
          <w:color w:val="333333"/>
        </w:rPr>
        <w:t>sleep</w:t>
      </w:r>
      <w:r>
        <w:rPr>
          <w:color w:val="333333"/>
          <w:spacing w:val="-4"/>
        </w:rPr>
        <w:t xml:space="preserve"> </w:t>
      </w:r>
      <w:r>
        <w:rPr>
          <w:color w:val="333333"/>
        </w:rPr>
        <w:t>patterns</w:t>
      </w:r>
      <w:r>
        <w:rPr>
          <w:color w:val="333333"/>
          <w:spacing w:val="-4"/>
        </w:rPr>
        <w:t xml:space="preserve"> </w:t>
      </w:r>
      <w:r>
        <w:rPr>
          <w:color w:val="333333"/>
        </w:rPr>
        <w:t>have</w:t>
      </w:r>
      <w:r>
        <w:rPr>
          <w:color w:val="333333"/>
          <w:spacing w:val="-4"/>
        </w:rPr>
        <w:t xml:space="preserve"> </w:t>
      </w:r>
      <w:r>
        <w:rPr>
          <w:color w:val="333333"/>
        </w:rPr>
        <w:t>been</w:t>
      </w:r>
      <w:r>
        <w:rPr>
          <w:color w:val="333333"/>
          <w:spacing w:val="-4"/>
        </w:rPr>
        <w:t xml:space="preserve"> </w:t>
      </w:r>
      <w:r>
        <w:rPr>
          <w:color w:val="333333"/>
        </w:rPr>
        <w:t>further</w:t>
      </w:r>
      <w:r>
        <w:rPr>
          <w:color w:val="333333"/>
          <w:spacing w:val="-4"/>
        </w:rPr>
        <w:t xml:space="preserve"> </w:t>
      </w:r>
      <w:r>
        <w:rPr>
          <w:color w:val="333333"/>
        </w:rPr>
        <w:t>disrupted.</w:t>
      </w:r>
      <w:r>
        <w:rPr>
          <w:color w:val="333333"/>
          <w:spacing w:val="-4"/>
        </w:rPr>
        <w:t xml:space="preserve"> </w:t>
      </w:r>
      <w:r>
        <w:rPr>
          <w:color w:val="333333"/>
        </w:rPr>
        <w:t>The</w:t>
      </w:r>
      <w:r>
        <w:rPr>
          <w:color w:val="333333"/>
          <w:spacing w:val="-4"/>
        </w:rPr>
        <w:t xml:space="preserve"> </w:t>
      </w:r>
      <w:r>
        <w:rPr>
          <w:color w:val="333333"/>
        </w:rPr>
        <w:t>demands</w:t>
      </w:r>
      <w:r>
        <w:rPr>
          <w:color w:val="333333"/>
          <w:spacing w:val="-4"/>
        </w:rPr>
        <w:t xml:space="preserve"> </w:t>
      </w:r>
      <w:r>
        <w:rPr>
          <w:color w:val="333333"/>
        </w:rPr>
        <w:t>of</w:t>
      </w:r>
      <w:r>
        <w:rPr>
          <w:color w:val="333333"/>
          <w:spacing w:val="-4"/>
        </w:rPr>
        <w:t xml:space="preserve"> </w:t>
      </w:r>
      <w:r>
        <w:rPr>
          <w:color w:val="333333"/>
        </w:rPr>
        <w:t>a</w:t>
      </w:r>
      <w:r>
        <w:rPr>
          <w:color w:val="333333"/>
          <w:spacing w:val="-3"/>
        </w:rPr>
        <w:t xml:space="preserve"> </w:t>
      </w:r>
      <w:r>
        <w:rPr>
          <w:color w:val="333333"/>
        </w:rPr>
        <w:t>24/7 society</w:t>
      </w:r>
      <w:r>
        <w:rPr>
          <w:color w:val="333333"/>
          <w:spacing w:val="-10"/>
        </w:rPr>
        <w:t xml:space="preserve"> </w:t>
      </w:r>
      <w:r>
        <w:rPr>
          <w:color w:val="333333"/>
        </w:rPr>
        <w:t>have</w:t>
      </w:r>
      <w:r>
        <w:rPr>
          <w:color w:val="333333"/>
          <w:spacing w:val="-9"/>
        </w:rPr>
        <w:t xml:space="preserve"> </w:t>
      </w:r>
      <w:r>
        <w:rPr>
          <w:color w:val="333333"/>
        </w:rPr>
        <w:t>led</w:t>
      </w:r>
      <w:r>
        <w:rPr>
          <w:color w:val="333333"/>
          <w:spacing w:val="-9"/>
        </w:rPr>
        <w:t xml:space="preserve"> </w:t>
      </w:r>
      <w:r>
        <w:rPr>
          <w:color w:val="333333"/>
        </w:rPr>
        <w:t>to</w:t>
      </w:r>
      <w:r>
        <w:rPr>
          <w:color w:val="333333"/>
          <w:spacing w:val="-9"/>
        </w:rPr>
        <w:t xml:space="preserve"> </w:t>
      </w:r>
      <w:r>
        <w:rPr>
          <w:color w:val="333333"/>
        </w:rPr>
        <w:t>widespread</w:t>
      </w:r>
      <w:r>
        <w:rPr>
          <w:color w:val="333333"/>
          <w:spacing w:val="-9"/>
        </w:rPr>
        <w:t xml:space="preserve"> </w:t>
      </w:r>
      <w:r>
        <w:rPr>
          <w:color w:val="333333"/>
        </w:rPr>
        <w:t>sleep</w:t>
      </w:r>
      <w:r>
        <w:rPr>
          <w:color w:val="333333"/>
          <w:spacing w:val="-9"/>
        </w:rPr>
        <w:t xml:space="preserve"> </w:t>
      </w:r>
      <w:r>
        <w:rPr>
          <w:color w:val="333333"/>
        </w:rPr>
        <w:t>deprivation</w:t>
      </w:r>
      <w:r>
        <w:rPr>
          <w:color w:val="333333"/>
          <w:spacing w:val="-9"/>
        </w:rPr>
        <w:t xml:space="preserve"> </w:t>
      </w:r>
      <w:r>
        <w:rPr>
          <w:color w:val="333333"/>
        </w:rPr>
        <w:t>and</w:t>
      </w:r>
      <w:r>
        <w:rPr>
          <w:color w:val="333333"/>
          <w:spacing w:val="-9"/>
        </w:rPr>
        <w:t xml:space="preserve"> </w:t>
      </w:r>
      <w:r>
        <w:rPr>
          <w:color w:val="333333"/>
        </w:rPr>
        <w:t>irregular</w:t>
      </w:r>
      <w:r>
        <w:rPr>
          <w:color w:val="333333"/>
          <w:spacing w:val="-9"/>
        </w:rPr>
        <w:t xml:space="preserve"> </w:t>
      </w:r>
      <w:r>
        <w:rPr>
          <w:color w:val="333333"/>
        </w:rPr>
        <w:t>sleep</w:t>
      </w:r>
      <w:r>
        <w:rPr>
          <w:color w:val="333333"/>
          <w:spacing w:val="-9"/>
        </w:rPr>
        <w:t xml:space="preserve"> </w:t>
      </w:r>
      <w:r>
        <w:rPr>
          <w:color w:val="333333"/>
        </w:rPr>
        <w:t>schedules</w:t>
      </w:r>
      <w:r>
        <w:rPr>
          <w:color w:val="333333"/>
          <w:spacing w:val="-9"/>
        </w:rPr>
        <w:t xml:space="preserve"> </w:t>
      </w:r>
      <w:hyperlink w:anchor="_bookmark107" w:history="1">
        <w:r w:rsidR="0029179C">
          <w:rPr>
            <w:color w:val="333333"/>
            <w:spacing w:val="-2"/>
          </w:rPr>
          <w:t>[71].</w:t>
        </w:r>
      </w:hyperlink>
    </w:p>
    <w:p w14:paraId="22833E92" w14:textId="77777777" w:rsidR="0029179C" w:rsidRDefault="0029179C">
      <w:pPr>
        <w:pStyle w:val="BodyText"/>
        <w:spacing w:before="138"/>
      </w:pPr>
    </w:p>
    <w:p w14:paraId="200421EF" w14:textId="77777777" w:rsidR="0029179C" w:rsidRDefault="00000000">
      <w:pPr>
        <w:pStyle w:val="Heading6"/>
        <w:jc w:val="both"/>
      </w:pPr>
      <w:r>
        <w:rPr>
          <w:color w:val="333333"/>
        </w:rPr>
        <w:t>Modern</w:t>
      </w:r>
      <w:r>
        <w:rPr>
          <w:color w:val="333333"/>
          <w:spacing w:val="-9"/>
        </w:rPr>
        <w:t xml:space="preserve"> </w:t>
      </w:r>
      <w:r>
        <w:rPr>
          <w:color w:val="333333"/>
        </w:rPr>
        <w:t>Sleep</w:t>
      </w:r>
      <w:r>
        <w:rPr>
          <w:color w:val="333333"/>
          <w:spacing w:val="-9"/>
        </w:rPr>
        <w:t xml:space="preserve"> </w:t>
      </w:r>
      <w:r>
        <w:rPr>
          <w:color w:val="333333"/>
        </w:rPr>
        <w:t>Beliefs</w:t>
      </w:r>
      <w:r>
        <w:rPr>
          <w:color w:val="333333"/>
          <w:spacing w:val="-9"/>
        </w:rPr>
        <w:t xml:space="preserve"> </w:t>
      </w:r>
      <w:r>
        <w:rPr>
          <w:color w:val="333333"/>
        </w:rPr>
        <w:t>and</w:t>
      </w:r>
      <w:r>
        <w:rPr>
          <w:color w:val="333333"/>
          <w:spacing w:val="-9"/>
        </w:rPr>
        <w:t xml:space="preserve"> </w:t>
      </w:r>
      <w:r>
        <w:rPr>
          <w:color w:val="333333"/>
          <w:spacing w:val="-2"/>
        </w:rPr>
        <w:t>Behaviors</w:t>
      </w:r>
    </w:p>
    <w:p w14:paraId="59969ED2" w14:textId="77777777" w:rsidR="0029179C" w:rsidRDefault="00000000">
      <w:pPr>
        <w:pStyle w:val="BodyText"/>
        <w:spacing w:before="261" w:line="300" w:lineRule="auto"/>
        <w:ind w:left="340" w:right="337"/>
        <w:jc w:val="both"/>
      </w:pPr>
      <w:r>
        <w:rPr>
          <w:color w:val="333333"/>
        </w:rPr>
        <w:t>These historical shifts have profoundly influenced contemporary attitudes toward</w:t>
      </w:r>
      <w:r>
        <w:rPr>
          <w:color w:val="333333"/>
          <w:spacing w:val="80"/>
        </w:rPr>
        <w:t xml:space="preserve"> </w:t>
      </w:r>
      <w:r>
        <w:rPr>
          <w:color w:val="333333"/>
        </w:rPr>
        <w:t>sleep. The emphasis on productivity during the Industrial Revolution ingrained a belief in</w:t>
      </w:r>
      <w:r>
        <w:rPr>
          <w:color w:val="333333"/>
          <w:spacing w:val="26"/>
        </w:rPr>
        <w:t xml:space="preserve"> </w:t>
      </w:r>
      <w:r>
        <w:rPr>
          <w:color w:val="333333"/>
        </w:rPr>
        <w:t>the</w:t>
      </w:r>
      <w:r>
        <w:rPr>
          <w:color w:val="333333"/>
          <w:spacing w:val="26"/>
        </w:rPr>
        <w:t xml:space="preserve"> </w:t>
      </w:r>
      <w:r>
        <w:rPr>
          <w:color w:val="333333"/>
        </w:rPr>
        <w:t>Western</w:t>
      </w:r>
      <w:r>
        <w:rPr>
          <w:color w:val="333333"/>
          <w:spacing w:val="26"/>
        </w:rPr>
        <w:t xml:space="preserve"> </w:t>
      </w:r>
      <w:r>
        <w:rPr>
          <w:color w:val="333333"/>
        </w:rPr>
        <w:t>world</w:t>
      </w:r>
      <w:r>
        <w:rPr>
          <w:color w:val="333333"/>
          <w:spacing w:val="26"/>
        </w:rPr>
        <w:t xml:space="preserve"> </w:t>
      </w:r>
      <w:r>
        <w:rPr>
          <w:color w:val="333333"/>
        </w:rPr>
        <w:t>that</w:t>
      </w:r>
      <w:r>
        <w:rPr>
          <w:color w:val="333333"/>
          <w:spacing w:val="26"/>
        </w:rPr>
        <w:t xml:space="preserve"> </w:t>
      </w:r>
      <w:r>
        <w:rPr>
          <w:color w:val="333333"/>
        </w:rPr>
        <w:t>sleep</w:t>
      </w:r>
      <w:r>
        <w:rPr>
          <w:color w:val="333333"/>
          <w:spacing w:val="26"/>
        </w:rPr>
        <w:t xml:space="preserve"> </w:t>
      </w:r>
      <w:r>
        <w:rPr>
          <w:color w:val="333333"/>
        </w:rPr>
        <w:t>should</w:t>
      </w:r>
      <w:r>
        <w:rPr>
          <w:color w:val="333333"/>
          <w:spacing w:val="26"/>
        </w:rPr>
        <w:t xml:space="preserve"> </w:t>
      </w:r>
      <w:r>
        <w:rPr>
          <w:color w:val="333333"/>
        </w:rPr>
        <w:t>be</w:t>
      </w:r>
      <w:r>
        <w:rPr>
          <w:color w:val="333333"/>
          <w:spacing w:val="26"/>
        </w:rPr>
        <w:t xml:space="preserve"> </w:t>
      </w:r>
      <w:r>
        <w:rPr>
          <w:color w:val="333333"/>
        </w:rPr>
        <w:t>minimized</w:t>
      </w:r>
      <w:r>
        <w:rPr>
          <w:color w:val="333333"/>
          <w:spacing w:val="26"/>
        </w:rPr>
        <w:t xml:space="preserve"> </w:t>
      </w:r>
      <w:r>
        <w:rPr>
          <w:color w:val="333333"/>
        </w:rPr>
        <w:t>to</w:t>
      </w:r>
      <w:r>
        <w:rPr>
          <w:color w:val="333333"/>
          <w:spacing w:val="26"/>
        </w:rPr>
        <w:t xml:space="preserve"> </w:t>
      </w:r>
      <w:r>
        <w:rPr>
          <w:color w:val="333333"/>
        </w:rPr>
        <w:t>maximize</w:t>
      </w:r>
      <w:r>
        <w:rPr>
          <w:color w:val="333333"/>
          <w:spacing w:val="26"/>
        </w:rPr>
        <w:t xml:space="preserve"> </w:t>
      </w:r>
      <w:r>
        <w:rPr>
          <w:color w:val="333333"/>
        </w:rPr>
        <w:t>work</w:t>
      </w:r>
      <w:r>
        <w:rPr>
          <w:color w:val="333333"/>
          <w:spacing w:val="26"/>
        </w:rPr>
        <w:t xml:space="preserve"> </w:t>
      </w:r>
      <w:r>
        <w:rPr>
          <w:color w:val="333333"/>
        </w:rPr>
        <w:t>output</w:t>
      </w:r>
      <w:r>
        <w:rPr>
          <w:color w:val="333333"/>
          <w:spacing w:val="26"/>
        </w:rPr>
        <w:t xml:space="preserve"> </w:t>
      </w:r>
      <w:hyperlink w:anchor="_bookmark106" w:history="1">
        <w:r w:rsidR="0029179C">
          <w:rPr>
            <w:color w:val="333333"/>
          </w:rPr>
          <w:t>[70].</w:t>
        </w:r>
      </w:hyperlink>
      <w:r>
        <w:rPr>
          <w:color w:val="333333"/>
        </w:rPr>
        <w:t xml:space="preserve"> As a result, many modern individuals struggle to prioritize adequate rest, leading to widespread sleep issues </w:t>
      </w:r>
      <w:hyperlink w:anchor="_bookmark107" w:history="1">
        <w:r w:rsidR="0029179C">
          <w:rPr>
            <w:color w:val="333333"/>
          </w:rPr>
          <w:t>[71].</w:t>
        </w:r>
      </w:hyperlink>
    </w:p>
    <w:p w14:paraId="0257C5B2"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7C47E440" w14:textId="77777777" w:rsidR="0029179C" w:rsidRDefault="0029179C">
      <w:pPr>
        <w:pStyle w:val="BodyText"/>
      </w:pPr>
    </w:p>
    <w:p w14:paraId="6D0C59FE" w14:textId="77777777" w:rsidR="0029179C" w:rsidRDefault="0029179C">
      <w:pPr>
        <w:pStyle w:val="BodyText"/>
        <w:spacing w:before="60"/>
      </w:pPr>
    </w:p>
    <w:p w14:paraId="0DE56807" w14:textId="77777777" w:rsidR="0029179C" w:rsidRDefault="00000000">
      <w:pPr>
        <w:pStyle w:val="BodyText"/>
        <w:spacing w:line="300" w:lineRule="auto"/>
        <w:ind w:left="340" w:right="337"/>
        <w:jc w:val="both"/>
      </w:pPr>
      <w:r>
        <w:rPr>
          <w:color w:val="333333"/>
        </w:rPr>
        <w:t>Some of us may thrive more in society’s current sleep beliefs and behaviors more than others. With the current 9-to-5 working schedule still dominating in most cultures,</w:t>
      </w:r>
      <w:r>
        <w:rPr>
          <w:color w:val="333333"/>
          <w:spacing w:val="40"/>
        </w:rPr>
        <w:t xml:space="preserve"> </w:t>
      </w:r>
      <w:r>
        <w:rPr>
          <w:color w:val="333333"/>
        </w:rPr>
        <w:t>many</w:t>
      </w:r>
      <w:r>
        <w:rPr>
          <w:color w:val="333333"/>
          <w:spacing w:val="-10"/>
        </w:rPr>
        <w:t xml:space="preserve"> </w:t>
      </w:r>
      <w:r>
        <w:rPr>
          <w:color w:val="333333"/>
        </w:rPr>
        <w:t>people</w:t>
      </w:r>
      <w:r>
        <w:rPr>
          <w:color w:val="333333"/>
          <w:spacing w:val="-10"/>
        </w:rPr>
        <w:t xml:space="preserve"> </w:t>
      </w:r>
      <w:r>
        <w:rPr>
          <w:color w:val="333333"/>
        </w:rPr>
        <w:t>that</w:t>
      </w:r>
      <w:r>
        <w:rPr>
          <w:color w:val="333333"/>
          <w:spacing w:val="-10"/>
        </w:rPr>
        <w:t xml:space="preserve"> </w:t>
      </w:r>
      <w:r>
        <w:rPr>
          <w:color w:val="333333"/>
        </w:rPr>
        <w:t>struggle</w:t>
      </w:r>
      <w:r>
        <w:rPr>
          <w:color w:val="333333"/>
          <w:spacing w:val="-10"/>
        </w:rPr>
        <w:t xml:space="preserve"> </w:t>
      </w:r>
      <w:r>
        <w:rPr>
          <w:color w:val="333333"/>
        </w:rPr>
        <w:t>with</w:t>
      </w:r>
      <w:r>
        <w:rPr>
          <w:color w:val="333333"/>
          <w:spacing w:val="-10"/>
        </w:rPr>
        <w:t xml:space="preserve"> </w:t>
      </w:r>
      <w:r>
        <w:rPr>
          <w:color w:val="333333"/>
        </w:rPr>
        <w:t>early</w:t>
      </w:r>
      <w:r>
        <w:rPr>
          <w:color w:val="333333"/>
          <w:spacing w:val="-10"/>
        </w:rPr>
        <w:t xml:space="preserve"> </w:t>
      </w:r>
      <w:r>
        <w:rPr>
          <w:color w:val="333333"/>
        </w:rPr>
        <w:t>nights</w:t>
      </w:r>
      <w:r>
        <w:rPr>
          <w:color w:val="333333"/>
          <w:spacing w:val="-10"/>
        </w:rPr>
        <w:t xml:space="preserve"> </w:t>
      </w:r>
      <w:r>
        <w:rPr>
          <w:color w:val="333333"/>
        </w:rPr>
        <w:t>and</w:t>
      </w:r>
      <w:r>
        <w:rPr>
          <w:color w:val="333333"/>
          <w:spacing w:val="-10"/>
        </w:rPr>
        <w:t xml:space="preserve"> </w:t>
      </w:r>
      <w:r>
        <w:rPr>
          <w:color w:val="333333"/>
        </w:rPr>
        <w:t>mornings</w:t>
      </w:r>
      <w:r>
        <w:rPr>
          <w:color w:val="333333"/>
          <w:spacing w:val="-10"/>
        </w:rPr>
        <w:t xml:space="preserve"> </w:t>
      </w:r>
      <w:r>
        <w:rPr>
          <w:color w:val="333333"/>
        </w:rPr>
        <w:t>struggle</w:t>
      </w:r>
      <w:r>
        <w:rPr>
          <w:color w:val="333333"/>
          <w:spacing w:val="-10"/>
        </w:rPr>
        <w:t xml:space="preserve"> </w:t>
      </w:r>
      <w:r>
        <w:rPr>
          <w:color w:val="333333"/>
        </w:rPr>
        <w:t>to</w:t>
      </w:r>
      <w:r>
        <w:rPr>
          <w:color w:val="333333"/>
          <w:spacing w:val="-10"/>
        </w:rPr>
        <w:t xml:space="preserve"> </w:t>
      </w:r>
      <w:r>
        <w:rPr>
          <w:color w:val="333333"/>
        </w:rPr>
        <w:t>keep</w:t>
      </w:r>
      <w:r>
        <w:rPr>
          <w:color w:val="333333"/>
          <w:spacing w:val="-10"/>
        </w:rPr>
        <w:t xml:space="preserve"> </w:t>
      </w:r>
      <w:r>
        <w:rPr>
          <w:color w:val="333333"/>
        </w:rPr>
        <w:t>up.</w:t>
      </w:r>
      <w:r>
        <w:rPr>
          <w:color w:val="333333"/>
          <w:spacing w:val="-10"/>
        </w:rPr>
        <w:t xml:space="preserve"> </w:t>
      </w:r>
      <w:r>
        <w:rPr>
          <w:color w:val="333333"/>
        </w:rPr>
        <w:t>This</w:t>
      </w:r>
      <w:r>
        <w:rPr>
          <w:color w:val="333333"/>
          <w:spacing w:val="-10"/>
        </w:rPr>
        <w:t xml:space="preserve"> </w:t>
      </w:r>
      <w:r>
        <w:rPr>
          <w:color w:val="333333"/>
        </w:rPr>
        <w:t>often results in a reliance on caffeine and sugar to create bursts of energy – which can, in turn, lead</w:t>
      </w:r>
      <w:r>
        <w:rPr>
          <w:color w:val="333333"/>
          <w:spacing w:val="-6"/>
        </w:rPr>
        <w:t xml:space="preserve"> </w:t>
      </w:r>
      <w:r>
        <w:rPr>
          <w:color w:val="333333"/>
        </w:rPr>
        <w:t>to</w:t>
      </w:r>
      <w:r>
        <w:rPr>
          <w:color w:val="333333"/>
          <w:spacing w:val="-6"/>
        </w:rPr>
        <w:t xml:space="preserve"> </w:t>
      </w:r>
      <w:r>
        <w:rPr>
          <w:color w:val="333333"/>
        </w:rPr>
        <w:t>blood-sugar</w:t>
      </w:r>
      <w:r>
        <w:rPr>
          <w:color w:val="333333"/>
          <w:spacing w:val="-6"/>
        </w:rPr>
        <w:t xml:space="preserve"> </w:t>
      </w:r>
      <w:r>
        <w:rPr>
          <w:color w:val="333333"/>
        </w:rPr>
        <w:t>drops</w:t>
      </w:r>
      <w:r>
        <w:rPr>
          <w:color w:val="333333"/>
          <w:spacing w:val="-6"/>
        </w:rPr>
        <w:t xml:space="preserve"> </w:t>
      </w:r>
      <w:r>
        <w:rPr>
          <w:color w:val="333333"/>
        </w:rPr>
        <w:t>and</w:t>
      </w:r>
      <w:r>
        <w:rPr>
          <w:color w:val="333333"/>
          <w:spacing w:val="-6"/>
        </w:rPr>
        <w:t xml:space="preserve"> </w:t>
      </w:r>
      <w:r>
        <w:rPr>
          <w:color w:val="333333"/>
        </w:rPr>
        <w:t>compromised</w:t>
      </w:r>
      <w:r>
        <w:rPr>
          <w:color w:val="333333"/>
          <w:spacing w:val="-6"/>
        </w:rPr>
        <w:t xml:space="preserve"> </w:t>
      </w:r>
      <w:r>
        <w:rPr>
          <w:color w:val="333333"/>
        </w:rPr>
        <w:t>sleeping</w:t>
      </w:r>
      <w:r>
        <w:rPr>
          <w:color w:val="333333"/>
          <w:spacing w:val="-6"/>
        </w:rPr>
        <w:t xml:space="preserve"> </w:t>
      </w:r>
      <w:r>
        <w:rPr>
          <w:color w:val="333333"/>
        </w:rPr>
        <w:t>habits.</w:t>
      </w:r>
      <w:r>
        <w:rPr>
          <w:color w:val="333333"/>
          <w:spacing w:val="-6"/>
        </w:rPr>
        <w:t xml:space="preserve"> </w:t>
      </w:r>
      <w:r>
        <w:rPr>
          <w:color w:val="333333"/>
        </w:rPr>
        <w:t>Luckily,</w:t>
      </w:r>
      <w:r>
        <w:rPr>
          <w:color w:val="333333"/>
          <w:spacing w:val="-6"/>
        </w:rPr>
        <w:t xml:space="preserve"> </w:t>
      </w:r>
      <w:r>
        <w:rPr>
          <w:color w:val="333333"/>
        </w:rPr>
        <w:t>with</w:t>
      </w:r>
      <w:r>
        <w:rPr>
          <w:color w:val="333333"/>
          <w:spacing w:val="-6"/>
        </w:rPr>
        <w:t xml:space="preserve"> </w:t>
      </w:r>
      <w:r>
        <w:rPr>
          <w:color w:val="333333"/>
        </w:rPr>
        <w:t>an</w:t>
      </w:r>
      <w:r>
        <w:rPr>
          <w:color w:val="333333"/>
          <w:spacing w:val="-6"/>
        </w:rPr>
        <w:t xml:space="preserve"> </w:t>
      </w:r>
      <w:r>
        <w:rPr>
          <w:color w:val="333333"/>
        </w:rPr>
        <w:t>increase</w:t>
      </w:r>
      <w:r>
        <w:rPr>
          <w:color w:val="333333"/>
          <w:spacing w:val="-6"/>
        </w:rPr>
        <w:t xml:space="preserve"> </w:t>
      </w:r>
      <w:r>
        <w:rPr>
          <w:color w:val="333333"/>
        </w:rPr>
        <w:t>in hybrid</w:t>
      </w:r>
      <w:r>
        <w:rPr>
          <w:color w:val="333333"/>
          <w:spacing w:val="-10"/>
        </w:rPr>
        <w:t xml:space="preserve"> </w:t>
      </w:r>
      <w:r>
        <w:rPr>
          <w:color w:val="333333"/>
        </w:rPr>
        <w:t>working</w:t>
      </w:r>
      <w:r>
        <w:rPr>
          <w:color w:val="333333"/>
          <w:spacing w:val="-10"/>
        </w:rPr>
        <w:t xml:space="preserve"> </w:t>
      </w:r>
      <w:r>
        <w:rPr>
          <w:color w:val="333333"/>
        </w:rPr>
        <w:t>options,</w:t>
      </w:r>
      <w:r>
        <w:rPr>
          <w:color w:val="333333"/>
          <w:spacing w:val="-10"/>
        </w:rPr>
        <w:t xml:space="preserve"> </w:t>
      </w:r>
      <w:r>
        <w:rPr>
          <w:color w:val="333333"/>
        </w:rPr>
        <w:t>and</w:t>
      </w:r>
      <w:r>
        <w:rPr>
          <w:color w:val="333333"/>
          <w:spacing w:val="-10"/>
        </w:rPr>
        <w:t xml:space="preserve"> </w:t>
      </w:r>
      <w:r>
        <w:rPr>
          <w:color w:val="333333"/>
        </w:rPr>
        <w:t>a</w:t>
      </w:r>
      <w:r>
        <w:rPr>
          <w:color w:val="333333"/>
          <w:spacing w:val="-10"/>
        </w:rPr>
        <w:t xml:space="preserve"> </w:t>
      </w:r>
      <w:r>
        <w:rPr>
          <w:color w:val="333333"/>
        </w:rPr>
        <w:t>notable</w:t>
      </w:r>
      <w:r>
        <w:rPr>
          <w:color w:val="333333"/>
          <w:spacing w:val="-10"/>
        </w:rPr>
        <w:t xml:space="preserve"> </w:t>
      </w:r>
      <w:r>
        <w:rPr>
          <w:color w:val="333333"/>
        </w:rPr>
        <w:t>increase</w:t>
      </w:r>
      <w:r>
        <w:rPr>
          <w:color w:val="333333"/>
          <w:spacing w:val="-10"/>
        </w:rPr>
        <w:t xml:space="preserve"> </w:t>
      </w:r>
      <w:r>
        <w:rPr>
          <w:color w:val="333333"/>
        </w:rPr>
        <w:t>in</w:t>
      </w:r>
      <w:r>
        <w:rPr>
          <w:color w:val="333333"/>
          <w:spacing w:val="-10"/>
        </w:rPr>
        <w:t xml:space="preserve"> </w:t>
      </w:r>
      <w:r>
        <w:rPr>
          <w:color w:val="333333"/>
        </w:rPr>
        <w:t>legislation</w:t>
      </w:r>
      <w:r>
        <w:rPr>
          <w:color w:val="333333"/>
          <w:spacing w:val="-10"/>
        </w:rPr>
        <w:t xml:space="preserve"> </w:t>
      </w:r>
      <w:r>
        <w:rPr>
          <w:color w:val="333333"/>
        </w:rPr>
        <w:t>supporting</w:t>
      </w:r>
      <w:r>
        <w:rPr>
          <w:color w:val="333333"/>
          <w:spacing w:val="-10"/>
        </w:rPr>
        <w:t xml:space="preserve"> </w:t>
      </w:r>
      <w:r>
        <w:rPr>
          <w:color w:val="333333"/>
        </w:rPr>
        <w:t>flexible</w:t>
      </w:r>
      <w:r>
        <w:rPr>
          <w:color w:val="333333"/>
          <w:spacing w:val="-10"/>
        </w:rPr>
        <w:t xml:space="preserve"> </w:t>
      </w:r>
      <w:r>
        <w:rPr>
          <w:color w:val="333333"/>
        </w:rPr>
        <w:t xml:space="preserve">working arrangements worldwide (e.g., The Employment Relations Flexible Working Act), the likelihood of people being able to work in a way that plays to both their strengths and their circadian rhythm has increased significantly </w:t>
      </w:r>
      <w:hyperlink w:anchor="_bookmark108" w:history="1">
        <w:r w:rsidR="0029179C">
          <w:rPr>
            <w:color w:val="333333"/>
          </w:rPr>
          <w:t>[72].</w:t>
        </w:r>
      </w:hyperlink>
    </w:p>
    <w:p w14:paraId="34D486AC" w14:textId="77777777" w:rsidR="0029179C" w:rsidRDefault="0029179C">
      <w:pPr>
        <w:pStyle w:val="BodyText"/>
        <w:spacing w:before="121"/>
      </w:pPr>
    </w:p>
    <w:p w14:paraId="583F3BD1" w14:textId="77777777" w:rsidR="0029179C" w:rsidRDefault="00000000">
      <w:pPr>
        <w:pStyle w:val="Heading6"/>
      </w:pPr>
      <w:r>
        <w:rPr>
          <w:color w:val="333333"/>
          <w:spacing w:val="-4"/>
        </w:rPr>
        <w:t>Your</w:t>
      </w:r>
      <w:r>
        <w:rPr>
          <w:color w:val="333333"/>
          <w:spacing w:val="-19"/>
        </w:rPr>
        <w:t xml:space="preserve"> </w:t>
      </w:r>
      <w:r>
        <w:rPr>
          <w:color w:val="333333"/>
          <w:spacing w:val="-4"/>
        </w:rPr>
        <w:t>Sleep</w:t>
      </w:r>
      <w:r>
        <w:rPr>
          <w:color w:val="333333"/>
          <w:spacing w:val="-12"/>
        </w:rPr>
        <w:t xml:space="preserve"> </w:t>
      </w:r>
      <w:r>
        <w:rPr>
          <w:color w:val="333333"/>
          <w:spacing w:val="-4"/>
        </w:rPr>
        <w:t>Schedule</w:t>
      </w:r>
    </w:p>
    <w:p w14:paraId="0CE697C5" w14:textId="77777777" w:rsidR="0029179C" w:rsidRDefault="00000000">
      <w:pPr>
        <w:pStyle w:val="BodyText"/>
        <w:spacing w:before="261" w:line="300" w:lineRule="auto"/>
        <w:ind w:left="340" w:right="338"/>
        <w:jc w:val="both"/>
      </w:pPr>
      <w:r>
        <w:rPr>
          <w:color w:val="333333"/>
        </w:rPr>
        <w:t>Finding</w:t>
      </w:r>
      <w:r>
        <w:rPr>
          <w:color w:val="333333"/>
          <w:spacing w:val="-6"/>
        </w:rPr>
        <w:t xml:space="preserve"> </w:t>
      </w:r>
      <w:r>
        <w:rPr>
          <w:color w:val="333333"/>
        </w:rPr>
        <w:t>and</w:t>
      </w:r>
      <w:r>
        <w:rPr>
          <w:color w:val="333333"/>
          <w:spacing w:val="-6"/>
        </w:rPr>
        <w:t xml:space="preserve"> </w:t>
      </w:r>
      <w:r>
        <w:rPr>
          <w:color w:val="333333"/>
        </w:rPr>
        <w:t>setting</w:t>
      </w:r>
      <w:r>
        <w:rPr>
          <w:color w:val="333333"/>
          <w:spacing w:val="-6"/>
        </w:rPr>
        <w:t xml:space="preserve"> </w:t>
      </w:r>
      <w:r>
        <w:rPr>
          <w:color w:val="333333"/>
        </w:rPr>
        <w:t>a</w:t>
      </w:r>
      <w:r>
        <w:rPr>
          <w:color w:val="333333"/>
          <w:spacing w:val="-6"/>
        </w:rPr>
        <w:t xml:space="preserve"> </w:t>
      </w:r>
      <w:r>
        <w:rPr>
          <w:color w:val="333333"/>
        </w:rPr>
        <w:t>sleep</w:t>
      </w:r>
      <w:r>
        <w:rPr>
          <w:color w:val="333333"/>
          <w:spacing w:val="-6"/>
        </w:rPr>
        <w:t xml:space="preserve"> </w:t>
      </w:r>
      <w:r>
        <w:rPr>
          <w:color w:val="333333"/>
        </w:rPr>
        <w:t>schedule</w:t>
      </w:r>
      <w:r>
        <w:rPr>
          <w:color w:val="333333"/>
          <w:spacing w:val="-6"/>
        </w:rPr>
        <w:t xml:space="preserve"> </w:t>
      </w:r>
      <w:r>
        <w:rPr>
          <w:color w:val="333333"/>
        </w:rPr>
        <w:t>that</w:t>
      </w:r>
      <w:r>
        <w:rPr>
          <w:color w:val="333333"/>
          <w:spacing w:val="-6"/>
        </w:rPr>
        <w:t xml:space="preserve"> </w:t>
      </w:r>
      <w:r>
        <w:rPr>
          <w:color w:val="333333"/>
        </w:rPr>
        <w:t>supports</w:t>
      </w:r>
      <w:r>
        <w:rPr>
          <w:color w:val="333333"/>
          <w:spacing w:val="-6"/>
        </w:rPr>
        <w:t xml:space="preserve"> </w:t>
      </w:r>
      <w:r>
        <w:rPr>
          <w:color w:val="333333"/>
        </w:rPr>
        <w:t>us</w:t>
      </w:r>
      <w:r>
        <w:rPr>
          <w:color w:val="333333"/>
          <w:spacing w:val="-6"/>
        </w:rPr>
        <w:t xml:space="preserve"> </w:t>
      </w:r>
      <w:r>
        <w:rPr>
          <w:color w:val="333333"/>
        </w:rPr>
        <w:t>to</w:t>
      </w:r>
      <w:r>
        <w:rPr>
          <w:color w:val="333333"/>
          <w:spacing w:val="-6"/>
        </w:rPr>
        <w:t xml:space="preserve"> </w:t>
      </w:r>
      <w:r>
        <w:rPr>
          <w:color w:val="333333"/>
        </w:rPr>
        <w:t>work</w:t>
      </w:r>
      <w:r>
        <w:rPr>
          <w:color w:val="333333"/>
          <w:spacing w:val="-6"/>
        </w:rPr>
        <w:t xml:space="preserve"> </w:t>
      </w:r>
      <w:r>
        <w:rPr>
          <w:color w:val="333333"/>
        </w:rPr>
        <w:t>and</w:t>
      </w:r>
      <w:r>
        <w:rPr>
          <w:color w:val="333333"/>
          <w:spacing w:val="-6"/>
        </w:rPr>
        <w:t xml:space="preserve"> </w:t>
      </w:r>
      <w:r>
        <w:rPr>
          <w:color w:val="333333"/>
        </w:rPr>
        <w:t>play</w:t>
      </w:r>
      <w:r>
        <w:rPr>
          <w:color w:val="333333"/>
          <w:spacing w:val="-6"/>
        </w:rPr>
        <w:t xml:space="preserve"> </w:t>
      </w:r>
      <w:r>
        <w:rPr>
          <w:color w:val="333333"/>
        </w:rPr>
        <w:t>at</w:t>
      </w:r>
      <w:r>
        <w:rPr>
          <w:color w:val="333333"/>
          <w:spacing w:val="-6"/>
        </w:rPr>
        <w:t xml:space="preserve"> </w:t>
      </w:r>
      <w:r>
        <w:rPr>
          <w:color w:val="333333"/>
        </w:rPr>
        <w:t>our</w:t>
      </w:r>
      <w:r>
        <w:rPr>
          <w:color w:val="333333"/>
          <w:spacing w:val="-6"/>
        </w:rPr>
        <w:t xml:space="preserve"> </w:t>
      </w:r>
      <w:r>
        <w:rPr>
          <w:color w:val="333333"/>
        </w:rPr>
        <w:t>best</w:t>
      </w:r>
      <w:r>
        <w:rPr>
          <w:color w:val="333333"/>
          <w:spacing w:val="-6"/>
        </w:rPr>
        <w:t xml:space="preserve"> </w:t>
      </w:r>
      <w:r>
        <w:rPr>
          <w:color w:val="333333"/>
        </w:rPr>
        <w:t>begins with</w:t>
      </w:r>
      <w:r>
        <w:rPr>
          <w:color w:val="333333"/>
          <w:spacing w:val="-1"/>
        </w:rPr>
        <w:t xml:space="preserve"> </w:t>
      </w:r>
      <w:r>
        <w:rPr>
          <w:color w:val="333333"/>
        </w:rPr>
        <w:t>understanding</w:t>
      </w:r>
      <w:r>
        <w:rPr>
          <w:color w:val="333333"/>
          <w:spacing w:val="-1"/>
        </w:rPr>
        <w:t xml:space="preserve"> </w:t>
      </w:r>
      <w:r>
        <w:rPr>
          <w:color w:val="333333"/>
        </w:rPr>
        <w:t>your</w:t>
      </w:r>
      <w:r>
        <w:rPr>
          <w:color w:val="333333"/>
          <w:spacing w:val="-1"/>
        </w:rPr>
        <w:t xml:space="preserve"> </w:t>
      </w:r>
      <w:r>
        <w:rPr>
          <w:color w:val="333333"/>
        </w:rPr>
        <w:t>body</w:t>
      </w:r>
      <w:r>
        <w:rPr>
          <w:color w:val="333333"/>
          <w:spacing w:val="-1"/>
        </w:rPr>
        <w:t xml:space="preserve"> </w:t>
      </w:r>
      <w:r>
        <w:rPr>
          <w:color w:val="333333"/>
        </w:rPr>
        <w:t>clock</w:t>
      </w:r>
      <w:r>
        <w:rPr>
          <w:color w:val="333333"/>
          <w:spacing w:val="-2"/>
        </w:rPr>
        <w:t xml:space="preserve"> </w:t>
      </w:r>
      <w:r>
        <w:rPr>
          <w:color w:val="333333"/>
        </w:rPr>
        <w:t>type.</w:t>
      </w:r>
      <w:r>
        <w:rPr>
          <w:color w:val="333333"/>
          <w:spacing w:val="-1"/>
        </w:rPr>
        <w:t xml:space="preserve"> </w:t>
      </w:r>
      <w:r>
        <w:rPr>
          <w:color w:val="333333"/>
        </w:rPr>
        <w:t>Researchers</w:t>
      </w:r>
      <w:r>
        <w:rPr>
          <w:color w:val="333333"/>
          <w:spacing w:val="-2"/>
        </w:rPr>
        <w:t xml:space="preserve"> </w:t>
      </w:r>
      <w:r>
        <w:rPr>
          <w:color w:val="333333"/>
        </w:rPr>
        <w:t>suggest</w:t>
      </w:r>
      <w:r>
        <w:rPr>
          <w:color w:val="333333"/>
          <w:spacing w:val="-1"/>
        </w:rPr>
        <w:t xml:space="preserve"> </w:t>
      </w:r>
      <w:r>
        <w:rPr>
          <w:color w:val="333333"/>
        </w:rPr>
        <w:t>the</w:t>
      </w:r>
      <w:r>
        <w:rPr>
          <w:color w:val="333333"/>
          <w:spacing w:val="-1"/>
        </w:rPr>
        <w:t xml:space="preserve"> </w:t>
      </w:r>
      <w:r>
        <w:rPr>
          <w:color w:val="333333"/>
        </w:rPr>
        <w:t>“Night</w:t>
      </w:r>
      <w:r>
        <w:rPr>
          <w:color w:val="333333"/>
          <w:spacing w:val="-1"/>
        </w:rPr>
        <w:t xml:space="preserve"> </w:t>
      </w:r>
      <w:r>
        <w:rPr>
          <w:color w:val="333333"/>
        </w:rPr>
        <w:t>Owl</w:t>
      </w:r>
      <w:r>
        <w:rPr>
          <w:color w:val="333333"/>
          <w:spacing w:val="-1"/>
        </w:rPr>
        <w:t xml:space="preserve"> </w:t>
      </w:r>
      <w:r>
        <w:rPr>
          <w:color w:val="333333"/>
        </w:rPr>
        <w:t>vs</w:t>
      </w:r>
      <w:r>
        <w:rPr>
          <w:color w:val="333333"/>
          <w:spacing w:val="-1"/>
        </w:rPr>
        <w:t xml:space="preserve"> </w:t>
      </w:r>
      <w:r>
        <w:rPr>
          <w:color w:val="333333"/>
        </w:rPr>
        <w:t xml:space="preserve">Lark” metaphor as a helpful way of deciphering your dominant sleep schedule type </w:t>
      </w:r>
      <w:hyperlink w:anchor="_bookmark109" w:history="1">
        <w:r w:rsidR="0029179C">
          <w:rPr>
            <w:color w:val="333333"/>
          </w:rPr>
          <w:t>[73].</w:t>
        </w:r>
      </w:hyperlink>
      <w:r>
        <w:rPr>
          <w:color w:val="333333"/>
        </w:rPr>
        <w:t xml:space="preserve"> Use the criteria below to self-assess:</w:t>
      </w:r>
    </w:p>
    <w:p w14:paraId="0559280D" w14:textId="77777777" w:rsidR="0029179C" w:rsidRDefault="0029179C">
      <w:pPr>
        <w:pStyle w:val="BodyText"/>
        <w:spacing w:before="126"/>
      </w:pPr>
    </w:p>
    <w:p w14:paraId="48623923" w14:textId="77777777" w:rsidR="0029179C" w:rsidRDefault="00000000">
      <w:pPr>
        <w:pStyle w:val="Heading7"/>
      </w:pPr>
      <w:r>
        <w:rPr>
          <w:color w:val="333333"/>
        </w:rPr>
        <w:t>Are</w:t>
      </w:r>
      <w:r>
        <w:rPr>
          <w:color w:val="333333"/>
          <w:spacing w:val="-22"/>
        </w:rPr>
        <w:t xml:space="preserve"> </w:t>
      </w:r>
      <w:r>
        <w:rPr>
          <w:color w:val="333333"/>
        </w:rPr>
        <w:t>You</w:t>
      </w:r>
      <w:r>
        <w:rPr>
          <w:color w:val="333333"/>
          <w:spacing w:val="-20"/>
        </w:rPr>
        <w:t xml:space="preserve"> </w:t>
      </w:r>
      <w:r>
        <w:rPr>
          <w:color w:val="333333"/>
        </w:rPr>
        <w:t>a</w:t>
      </w:r>
      <w:r>
        <w:rPr>
          <w:color w:val="333333"/>
          <w:spacing w:val="-16"/>
        </w:rPr>
        <w:t xml:space="preserve"> </w:t>
      </w:r>
      <w:r>
        <w:rPr>
          <w:color w:val="333333"/>
        </w:rPr>
        <w:t>Night</w:t>
      </w:r>
      <w:r>
        <w:rPr>
          <w:color w:val="333333"/>
          <w:spacing w:val="-16"/>
        </w:rPr>
        <w:t xml:space="preserve"> </w:t>
      </w:r>
      <w:r>
        <w:rPr>
          <w:color w:val="333333"/>
          <w:spacing w:val="-4"/>
        </w:rPr>
        <w:t>Owl?</w:t>
      </w:r>
    </w:p>
    <w:p w14:paraId="7B36D950" w14:textId="77777777" w:rsidR="0029179C" w:rsidRDefault="00000000">
      <w:pPr>
        <w:pStyle w:val="BodyText"/>
        <w:spacing w:before="265"/>
        <w:ind w:left="340"/>
      </w:pPr>
      <w:r>
        <w:rPr>
          <w:color w:val="333333"/>
          <w:spacing w:val="-2"/>
        </w:rPr>
        <w:t>Characteristics:</w:t>
      </w:r>
    </w:p>
    <w:p w14:paraId="023BDDF5" w14:textId="77777777" w:rsidR="0029179C" w:rsidRDefault="00000000">
      <w:pPr>
        <w:pStyle w:val="BodyText"/>
        <w:tabs>
          <w:tab w:val="left" w:pos="737"/>
        </w:tabs>
        <w:spacing w:before="208"/>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Difficulty</w:t>
      </w:r>
      <w:r>
        <w:rPr>
          <w:color w:val="333333"/>
          <w:spacing w:val="-6"/>
        </w:rPr>
        <w:t xml:space="preserve"> </w:t>
      </w:r>
      <w:r>
        <w:rPr>
          <w:color w:val="333333"/>
        </w:rPr>
        <w:t>waking</w:t>
      </w:r>
      <w:r>
        <w:rPr>
          <w:color w:val="333333"/>
          <w:spacing w:val="-6"/>
        </w:rPr>
        <w:t xml:space="preserve"> </w:t>
      </w:r>
      <w:r>
        <w:rPr>
          <w:color w:val="333333"/>
        </w:rPr>
        <w:t>up</w:t>
      </w:r>
      <w:r>
        <w:rPr>
          <w:color w:val="333333"/>
          <w:spacing w:val="-5"/>
        </w:rPr>
        <w:t xml:space="preserve"> </w:t>
      </w:r>
      <w:r>
        <w:rPr>
          <w:color w:val="333333"/>
        </w:rPr>
        <w:t>in</w:t>
      </w:r>
      <w:r>
        <w:rPr>
          <w:color w:val="333333"/>
          <w:spacing w:val="-6"/>
        </w:rPr>
        <w:t xml:space="preserve"> </w:t>
      </w:r>
      <w:r>
        <w:rPr>
          <w:color w:val="333333"/>
        </w:rPr>
        <w:t>the</w:t>
      </w:r>
      <w:r>
        <w:rPr>
          <w:color w:val="333333"/>
          <w:spacing w:val="-6"/>
        </w:rPr>
        <w:t xml:space="preserve"> </w:t>
      </w:r>
      <w:r>
        <w:rPr>
          <w:color w:val="333333"/>
          <w:spacing w:val="-2"/>
        </w:rPr>
        <w:t>morning.</w:t>
      </w:r>
    </w:p>
    <w:p w14:paraId="4DBEB846" w14:textId="77777777" w:rsidR="0029179C" w:rsidRDefault="00000000">
      <w:pPr>
        <w:pStyle w:val="BodyText"/>
        <w:tabs>
          <w:tab w:val="left" w:pos="737"/>
        </w:tabs>
        <w:spacing w:before="11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Dislike of</w:t>
      </w:r>
      <w:r>
        <w:rPr>
          <w:color w:val="333333"/>
          <w:spacing w:val="1"/>
        </w:rPr>
        <w:t xml:space="preserve"> </w:t>
      </w:r>
      <w:r>
        <w:rPr>
          <w:color w:val="333333"/>
        </w:rPr>
        <w:t xml:space="preserve">eating </w:t>
      </w:r>
      <w:r>
        <w:rPr>
          <w:color w:val="333333"/>
          <w:spacing w:val="-2"/>
        </w:rPr>
        <w:t>early.</w:t>
      </w:r>
    </w:p>
    <w:p w14:paraId="28B03F15" w14:textId="77777777" w:rsidR="0029179C" w:rsidRDefault="00000000">
      <w:pPr>
        <w:pStyle w:val="BodyText"/>
        <w:tabs>
          <w:tab w:val="left" w:pos="737"/>
        </w:tabs>
        <w:spacing w:before="11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Feeling</w:t>
      </w:r>
      <w:r>
        <w:rPr>
          <w:color w:val="333333"/>
          <w:spacing w:val="-11"/>
        </w:rPr>
        <w:t xml:space="preserve"> </w:t>
      </w:r>
      <w:r>
        <w:rPr>
          <w:color w:val="333333"/>
        </w:rPr>
        <w:t>mentally</w:t>
      </w:r>
      <w:r>
        <w:rPr>
          <w:color w:val="333333"/>
          <w:spacing w:val="-11"/>
        </w:rPr>
        <w:t xml:space="preserve"> </w:t>
      </w:r>
      <w:r>
        <w:rPr>
          <w:color w:val="333333"/>
        </w:rPr>
        <w:t>cloudy</w:t>
      </w:r>
      <w:r>
        <w:rPr>
          <w:color w:val="333333"/>
          <w:spacing w:val="-11"/>
        </w:rPr>
        <w:t xml:space="preserve"> </w:t>
      </w:r>
      <w:r>
        <w:rPr>
          <w:color w:val="333333"/>
        </w:rPr>
        <w:t>after</w:t>
      </w:r>
      <w:r>
        <w:rPr>
          <w:color w:val="333333"/>
          <w:spacing w:val="-10"/>
        </w:rPr>
        <w:t xml:space="preserve"> </w:t>
      </w:r>
      <w:r>
        <w:rPr>
          <w:color w:val="333333"/>
          <w:spacing w:val="-2"/>
        </w:rPr>
        <w:t>waking.</w:t>
      </w:r>
    </w:p>
    <w:p w14:paraId="0C70D775" w14:textId="77777777" w:rsidR="0029179C" w:rsidRDefault="00000000">
      <w:pPr>
        <w:pStyle w:val="BodyText"/>
        <w:tabs>
          <w:tab w:val="left" w:pos="737"/>
        </w:tabs>
        <w:spacing w:before="11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Peak</w:t>
      </w:r>
      <w:r>
        <w:rPr>
          <w:color w:val="333333"/>
          <w:spacing w:val="4"/>
        </w:rPr>
        <w:t xml:space="preserve"> </w:t>
      </w:r>
      <w:r>
        <w:rPr>
          <w:color w:val="333333"/>
        </w:rPr>
        <w:t>mental</w:t>
      </w:r>
      <w:r>
        <w:rPr>
          <w:color w:val="333333"/>
          <w:spacing w:val="4"/>
        </w:rPr>
        <w:t xml:space="preserve"> </w:t>
      </w:r>
      <w:r>
        <w:rPr>
          <w:color w:val="333333"/>
        </w:rPr>
        <w:t>alertness</w:t>
      </w:r>
      <w:r>
        <w:rPr>
          <w:color w:val="333333"/>
          <w:spacing w:val="4"/>
        </w:rPr>
        <w:t xml:space="preserve"> </w:t>
      </w:r>
      <w:r>
        <w:rPr>
          <w:color w:val="333333"/>
        </w:rPr>
        <w:t>in</w:t>
      </w:r>
      <w:r>
        <w:rPr>
          <w:color w:val="333333"/>
          <w:spacing w:val="5"/>
        </w:rPr>
        <w:t xml:space="preserve"> </w:t>
      </w:r>
      <w:r>
        <w:rPr>
          <w:color w:val="333333"/>
        </w:rPr>
        <w:t>the</w:t>
      </w:r>
      <w:r>
        <w:rPr>
          <w:color w:val="333333"/>
          <w:spacing w:val="4"/>
        </w:rPr>
        <w:t xml:space="preserve"> </w:t>
      </w:r>
      <w:r>
        <w:rPr>
          <w:color w:val="333333"/>
          <w:spacing w:val="-2"/>
        </w:rPr>
        <w:t>evening.</w:t>
      </w:r>
    </w:p>
    <w:p w14:paraId="60065A46" w14:textId="77777777" w:rsidR="0029179C" w:rsidRDefault="00000000">
      <w:pPr>
        <w:pStyle w:val="BodyText"/>
        <w:tabs>
          <w:tab w:val="left" w:pos="737"/>
        </w:tabs>
        <w:spacing w:before="11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Tendency to fall asleep</w:t>
      </w:r>
      <w:r>
        <w:rPr>
          <w:color w:val="333333"/>
          <w:spacing w:val="1"/>
        </w:rPr>
        <w:t xml:space="preserve"> </w:t>
      </w:r>
      <w:r>
        <w:rPr>
          <w:color w:val="333333"/>
        </w:rPr>
        <w:t>much later than others,</w:t>
      </w:r>
      <w:r>
        <w:rPr>
          <w:color w:val="333333"/>
          <w:spacing w:val="1"/>
        </w:rPr>
        <w:t xml:space="preserve"> </w:t>
      </w:r>
      <w:r>
        <w:rPr>
          <w:color w:val="333333"/>
        </w:rPr>
        <w:t xml:space="preserve">often after </w:t>
      </w:r>
      <w:r>
        <w:rPr>
          <w:color w:val="333333"/>
          <w:spacing w:val="-2"/>
        </w:rPr>
        <w:t>midnight.</w:t>
      </w:r>
    </w:p>
    <w:p w14:paraId="6EC2272A" w14:textId="77777777" w:rsidR="0029179C" w:rsidRDefault="00000000">
      <w:pPr>
        <w:pStyle w:val="BodyText"/>
        <w:spacing w:before="258" w:line="300" w:lineRule="auto"/>
        <w:ind w:left="340" w:right="338"/>
        <w:jc w:val="both"/>
      </w:pPr>
      <w:r>
        <w:rPr>
          <w:b/>
          <w:color w:val="333333"/>
        </w:rPr>
        <w:t xml:space="preserve">Night Owls </w:t>
      </w:r>
      <w:r>
        <w:rPr>
          <w:color w:val="333333"/>
        </w:rPr>
        <w:t xml:space="preserve">have a circadian rhythm that is shifted later compared to typical schedules. This can make it challenging for them to adhere to traditional 9-to-5 work schedules, leading to sleep deprivation and associated health issues </w:t>
      </w:r>
      <w:hyperlink w:anchor="_bookmark110" w:history="1">
        <w:r w:rsidR="0029179C">
          <w:rPr>
            <w:color w:val="333333"/>
          </w:rPr>
          <w:t>[74].</w:t>
        </w:r>
      </w:hyperlink>
    </w:p>
    <w:p w14:paraId="29655A24" w14:textId="77777777" w:rsidR="0029179C" w:rsidRDefault="0029179C">
      <w:pPr>
        <w:pStyle w:val="BodyText"/>
        <w:spacing w:before="127"/>
      </w:pPr>
    </w:p>
    <w:p w14:paraId="303FCF80" w14:textId="77777777" w:rsidR="0029179C" w:rsidRDefault="00000000">
      <w:pPr>
        <w:pStyle w:val="Heading7"/>
        <w:spacing w:before="1"/>
      </w:pPr>
      <w:r>
        <w:rPr>
          <w:color w:val="333333"/>
          <w:spacing w:val="-4"/>
        </w:rPr>
        <w:t>Are</w:t>
      </w:r>
      <w:r>
        <w:rPr>
          <w:color w:val="333333"/>
          <w:spacing w:val="-22"/>
        </w:rPr>
        <w:t xml:space="preserve"> </w:t>
      </w:r>
      <w:r>
        <w:rPr>
          <w:color w:val="333333"/>
          <w:spacing w:val="-4"/>
        </w:rPr>
        <w:t>You</w:t>
      </w:r>
      <w:r>
        <w:rPr>
          <w:color w:val="333333"/>
          <w:spacing w:val="-16"/>
        </w:rPr>
        <w:t xml:space="preserve"> </w:t>
      </w:r>
      <w:r>
        <w:rPr>
          <w:color w:val="333333"/>
          <w:spacing w:val="-4"/>
        </w:rPr>
        <w:t>a</w:t>
      </w:r>
      <w:r>
        <w:rPr>
          <w:color w:val="333333"/>
          <w:spacing w:val="-15"/>
        </w:rPr>
        <w:t xml:space="preserve"> </w:t>
      </w:r>
      <w:r>
        <w:rPr>
          <w:color w:val="333333"/>
          <w:spacing w:val="-4"/>
        </w:rPr>
        <w:t>Lark?</w:t>
      </w:r>
    </w:p>
    <w:p w14:paraId="1B0832BA" w14:textId="77777777" w:rsidR="0029179C" w:rsidRDefault="00000000">
      <w:pPr>
        <w:pStyle w:val="BodyText"/>
        <w:spacing w:before="265"/>
        <w:ind w:left="340"/>
      </w:pPr>
      <w:r>
        <w:rPr>
          <w:color w:val="333333"/>
          <w:spacing w:val="-2"/>
        </w:rPr>
        <w:t>Characteristics:</w:t>
      </w:r>
    </w:p>
    <w:p w14:paraId="248EB927" w14:textId="77777777" w:rsidR="0029179C" w:rsidRDefault="00000000">
      <w:pPr>
        <w:pStyle w:val="BodyText"/>
        <w:tabs>
          <w:tab w:val="left" w:pos="737"/>
        </w:tabs>
        <w:spacing w:before="208"/>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Sleepiness</w:t>
      </w:r>
      <w:r>
        <w:rPr>
          <w:color w:val="333333"/>
          <w:spacing w:val="10"/>
        </w:rPr>
        <w:t xml:space="preserve"> </w:t>
      </w:r>
      <w:r>
        <w:rPr>
          <w:color w:val="333333"/>
        </w:rPr>
        <w:t>much</w:t>
      </w:r>
      <w:r>
        <w:rPr>
          <w:color w:val="333333"/>
          <w:spacing w:val="10"/>
        </w:rPr>
        <w:t xml:space="preserve"> </w:t>
      </w:r>
      <w:r>
        <w:rPr>
          <w:color w:val="333333"/>
        </w:rPr>
        <w:t>earlier</w:t>
      </w:r>
      <w:r>
        <w:rPr>
          <w:color w:val="333333"/>
          <w:spacing w:val="11"/>
        </w:rPr>
        <w:t xml:space="preserve"> </w:t>
      </w:r>
      <w:r>
        <w:rPr>
          <w:color w:val="333333"/>
        </w:rPr>
        <w:t>than</w:t>
      </w:r>
      <w:r>
        <w:rPr>
          <w:color w:val="333333"/>
          <w:spacing w:val="10"/>
        </w:rPr>
        <w:t xml:space="preserve"> </w:t>
      </w:r>
      <w:r>
        <w:rPr>
          <w:color w:val="333333"/>
        </w:rPr>
        <w:t>most</w:t>
      </w:r>
      <w:r>
        <w:rPr>
          <w:color w:val="333333"/>
          <w:spacing w:val="11"/>
        </w:rPr>
        <w:t xml:space="preserve"> </w:t>
      </w:r>
      <w:r>
        <w:rPr>
          <w:color w:val="333333"/>
        </w:rPr>
        <w:t>(usually</w:t>
      </w:r>
      <w:r>
        <w:rPr>
          <w:color w:val="333333"/>
          <w:spacing w:val="10"/>
        </w:rPr>
        <w:t xml:space="preserve"> </w:t>
      </w:r>
      <w:r>
        <w:rPr>
          <w:color w:val="333333"/>
        </w:rPr>
        <w:t>before</w:t>
      </w:r>
      <w:r>
        <w:rPr>
          <w:color w:val="333333"/>
          <w:spacing w:val="11"/>
        </w:rPr>
        <w:t xml:space="preserve"> </w:t>
      </w:r>
      <w:r>
        <w:rPr>
          <w:color w:val="333333"/>
        </w:rPr>
        <w:t>10:00</w:t>
      </w:r>
      <w:r>
        <w:rPr>
          <w:color w:val="333333"/>
          <w:spacing w:val="10"/>
        </w:rPr>
        <w:t xml:space="preserve"> </w:t>
      </w:r>
      <w:r>
        <w:rPr>
          <w:color w:val="333333"/>
          <w:spacing w:val="-2"/>
        </w:rPr>
        <w:t>p.m.).</w:t>
      </w:r>
    </w:p>
    <w:p w14:paraId="1261CDC2" w14:textId="77777777" w:rsidR="0029179C" w:rsidRDefault="00000000">
      <w:pPr>
        <w:pStyle w:val="BodyText"/>
        <w:tabs>
          <w:tab w:val="left" w:pos="737"/>
        </w:tabs>
        <w:spacing w:before="11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Difficulty</w:t>
      </w:r>
      <w:r>
        <w:rPr>
          <w:color w:val="333333"/>
          <w:spacing w:val="-10"/>
        </w:rPr>
        <w:t xml:space="preserve"> </w:t>
      </w:r>
      <w:r>
        <w:rPr>
          <w:color w:val="333333"/>
        </w:rPr>
        <w:t>staying</w:t>
      </w:r>
      <w:r>
        <w:rPr>
          <w:color w:val="333333"/>
          <w:spacing w:val="-8"/>
        </w:rPr>
        <w:t xml:space="preserve"> </w:t>
      </w:r>
      <w:r>
        <w:rPr>
          <w:color w:val="333333"/>
        </w:rPr>
        <w:t>awake</w:t>
      </w:r>
      <w:r>
        <w:rPr>
          <w:color w:val="333333"/>
          <w:spacing w:val="-8"/>
        </w:rPr>
        <w:t xml:space="preserve"> </w:t>
      </w:r>
      <w:r>
        <w:rPr>
          <w:color w:val="333333"/>
        </w:rPr>
        <w:t>in</w:t>
      </w:r>
      <w:r>
        <w:rPr>
          <w:color w:val="333333"/>
          <w:spacing w:val="-8"/>
        </w:rPr>
        <w:t xml:space="preserve"> </w:t>
      </w:r>
      <w:r>
        <w:rPr>
          <w:color w:val="333333"/>
        </w:rPr>
        <w:t>the</w:t>
      </w:r>
      <w:r>
        <w:rPr>
          <w:color w:val="333333"/>
          <w:spacing w:val="-7"/>
        </w:rPr>
        <w:t xml:space="preserve"> </w:t>
      </w:r>
      <w:r>
        <w:rPr>
          <w:color w:val="333333"/>
          <w:spacing w:val="-2"/>
        </w:rPr>
        <w:t>evening.</w:t>
      </w:r>
    </w:p>
    <w:p w14:paraId="4D1F54FB" w14:textId="77777777" w:rsidR="0029179C" w:rsidRDefault="00000000">
      <w:pPr>
        <w:pStyle w:val="BodyText"/>
        <w:tabs>
          <w:tab w:val="left" w:pos="737"/>
        </w:tabs>
        <w:spacing w:before="11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Early</w:t>
      </w:r>
      <w:r>
        <w:rPr>
          <w:color w:val="333333"/>
          <w:spacing w:val="-7"/>
        </w:rPr>
        <w:t xml:space="preserve"> </w:t>
      </w:r>
      <w:r>
        <w:rPr>
          <w:color w:val="333333"/>
        </w:rPr>
        <w:t>morning</w:t>
      </w:r>
      <w:r>
        <w:rPr>
          <w:color w:val="333333"/>
          <w:spacing w:val="-7"/>
        </w:rPr>
        <w:t xml:space="preserve"> </w:t>
      </w:r>
      <w:r>
        <w:rPr>
          <w:color w:val="333333"/>
        </w:rPr>
        <w:t>wakefulness</w:t>
      </w:r>
      <w:r>
        <w:rPr>
          <w:color w:val="333333"/>
          <w:spacing w:val="-6"/>
        </w:rPr>
        <w:t xml:space="preserve"> </w:t>
      </w:r>
      <w:r>
        <w:rPr>
          <w:color w:val="333333"/>
        </w:rPr>
        <w:t>without</w:t>
      </w:r>
      <w:r>
        <w:rPr>
          <w:color w:val="333333"/>
          <w:spacing w:val="-7"/>
        </w:rPr>
        <w:t xml:space="preserve"> </w:t>
      </w:r>
      <w:r>
        <w:rPr>
          <w:color w:val="333333"/>
        </w:rPr>
        <w:t>an</w:t>
      </w:r>
      <w:r>
        <w:rPr>
          <w:color w:val="333333"/>
          <w:spacing w:val="-7"/>
        </w:rPr>
        <w:t xml:space="preserve"> </w:t>
      </w:r>
      <w:r>
        <w:rPr>
          <w:color w:val="333333"/>
          <w:spacing w:val="-2"/>
        </w:rPr>
        <w:t>alarm.</w:t>
      </w:r>
    </w:p>
    <w:p w14:paraId="460C024A"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Peak</w:t>
      </w:r>
      <w:r>
        <w:rPr>
          <w:color w:val="333333"/>
          <w:spacing w:val="1"/>
        </w:rPr>
        <w:t xml:space="preserve"> </w:t>
      </w:r>
      <w:r>
        <w:rPr>
          <w:color w:val="333333"/>
        </w:rPr>
        <w:t>mental</w:t>
      </w:r>
      <w:r>
        <w:rPr>
          <w:color w:val="333333"/>
          <w:spacing w:val="2"/>
        </w:rPr>
        <w:t xml:space="preserve"> </w:t>
      </w:r>
      <w:r>
        <w:rPr>
          <w:color w:val="333333"/>
        </w:rPr>
        <w:t>alertness</w:t>
      </w:r>
      <w:r>
        <w:rPr>
          <w:color w:val="333333"/>
          <w:spacing w:val="2"/>
        </w:rPr>
        <w:t xml:space="preserve"> </w:t>
      </w:r>
      <w:r>
        <w:rPr>
          <w:color w:val="333333"/>
        </w:rPr>
        <w:t>in</w:t>
      </w:r>
      <w:r>
        <w:rPr>
          <w:color w:val="333333"/>
          <w:spacing w:val="2"/>
        </w:rPr>
        <w:t xml:space="preserve"> </w:t>
      </w:r>
      <w:r>
        <w:rPr>
          <w:color w:val="333333"/>
        </w:rPr>
        <w:t>the</w:t>
      </w:r>
      <w:r>
        <w:rPr>
          <w:color w:val="333333"/>
          <w:spacing w:val="2"/>
        </w:rPr>
        <w:t xml:space="preserve"> </w:t>
      </w:r>
      <w:r>
        <w:rPr>
          <w:color w:val="333333"/>
        </w:rPr>
        <w:t>morning,</w:t>
      </w:r>
      <w:r>
        <w:rPr>
          <w:color w:val="333333"/>
          <w:spacing w:val="2"/>
        </w:rPr>
        <w:t xml:space="preserve"> </w:t>
      </w:r>
      <w:r>
        <w:rPr>
          <w:color w:val="333333"/>
        </w:rPr>
        <w:t>declining</w:t>
      </w:r>
      <w:r>
        <w:rPr>
          <w:color w:val="333333"/>
          <w:spacing w:val="2"/>
        </w:rPr>
        <w:t xml:space="preserve"> </w:t>
      </w:r>
      <w:r>
        <w:rPr>
          <w:color w:val="333333"/>
        </w:rPr>
        <w:t>in</w:t>
      </w:r>
      <w:r>
        <w:rPr>
          <w:color w:val="333333"/>
          <w:spacing w:val="2"/>
        </w:rPr>
        <w:t xml:space="preserve"> </w:t>
      </w:r>
      <w:r>
        <w:rPr>
          <w:color w:val="333333"/>
        </w:rPr>
        <w:t>the</w:t>
      </w:r>
      <w:r>
        <w:rPr>
          <w:color w:val="333333"/>
          <w:spacing w:val="2"/>
        </w:rPr>
        <w:t xml:space="preserve"> </w:t>
      </w:r>
      <w:r>
        <w:rPr>
          <w:color w:val="333333"/>
          <w:spacing w:val="-2"/>
        </w:rPr>
        <w:t>afternoon.</w:t>
      </w:r>
    </w:p>
    <w:p w14:paraId="55C0BA4E" w14:textId="77777777" w:rsidR="0029179C" w:rsidRDefault="0029179C">
      <w:pPr>
        <w:pStyle w:val="BodyText"/>
        <w:sectPr w:rsidR="0029179C">
          <w:pgSz w:w="11910" w:h="16840"/>
          <w:pgMar w:top="1420" w:right="1700" w:bottom="1380" w:left="1700" w:header="914" w:footer="1197" w:gutter="0"/>
          <w:cols w:space="720"/>
        </w:sectPr>
      </w:pPr>
    </w:p>
    <w:p w14:paraId="5DB831FA" w14:textId="77777777" w:rsidR="0029179C" w:rsidRDefault="0029179C">
      <w:pPr>
        <w:pStyle w:val="BodyText"/>
      </w:pPr>
    </w:p>
    <w:p w14:paraId="7E623662" w14:textId="77777777" w:rsidR="0029179C" w:rsidRDefault="0029179C">
      <w:pPr>
        <w:pStyle w:val="BodyText"/>
        <w:spacing w:before="60"/>
      </w:pPr>
    </w:p>
    <w:p w14:paraId="18CD4364" w14:textId="77777777" w:rsidR="0029179C" w:rsidRDefault="00000000">
      <w:pPr>
        <w:pStyle w:val="BodyText"/>
        <w:spacing w:line="300" w:lineRule="auto"/>
        <w:ind w:left="340" w:right="338"/>
        <w:jc w:val="both"/>
      </w:pPr>
      <w:r>
        <w:rPr>
          <w:b/>
          <w:color w:val="333333"/>
        </w:rPr>
        <w:t xml:space="preserve">Larks </w:t>
      </w:r>
      <w:r>
        <w:rPr>
          <w:color w:val="333333"/>
        </w:rPr>
        <w:t>have a circadian rhythm that aligns with earlier sleep and wake times. They often perform</w:t>
      </w:r>
      <w:r>
        <w:rPr>
          <w:color w:val="333333"/>
          <w:spacing w:val="-5"/>
        </w:rPr>
        <w:t xml:space="preserve"> </w:t>
      </w:r>
      <w:r>
        <w:rPr>
          <w:color w:val="333333"/>
        </w:rPr>
        <w:t>better</w:t>
      </w:r>
      <w:r>
        <w:rPr>
          <w:color w:val="333333"/>
          <w:spacing w:val="-5"/>
        </w:rPr>
        <w:t xml:space="preserve"> </w:t>
      </w:r>
      <w:r>
        <w:rPr>
          <w:color w:val="333333"/>
        </w:rPr>
        <w:t>in</w:t>
      </w:r>
      <w:r>
        <w:rPr>
          <w:color w:val="333333"/>
          <w:spacing w:val="-5"/>
        </w:rPr>
        <w:t xml:space="preserve"> </w:t>
      </w:r>
      <w:r>
        <w:rPr>
          <w:color w:val="333333"/>
        </w:rPr>
        <w:t>tasks</w:t>
      </w:r>
      <w:r>
        <w:rPr>
          <w:color w:val="333333"/>
          <w:spacing w:val="-5"/>
        </w:rPr>
        <w:t xml:space="preserve"> </w:t>
      </w:r>
      <w:r>
        <w:rPr>
          <w:color w:val="333333"/>
        </w:rPr>
        <w:t>requiring</w:t>
      </w:r>
      <w:r>
        <w:rPr>
          <w:color w:val="333333"/>
          <w:spacing w:val="-5"/>
        </w:rPr>
        <w:t xml:space="preserve"> </w:t>
      </w:r>
      <w:r>
        <w:rPr>
          <w:color w:val="333333"/>
        </w:rPr>
        <w:t>early</w:t>
      </w:r>
      <w:r>
        <w:rPr>
          <w:color w:val="333333"/>
          <w:spacing w:val="-5"/>
        </w:rPr>
        <w:t xml:space="preserve"> </w:t>
      </w:r>
      <w:r>
        <w:rPr>
          <w:color w:val="333333"/>
        </w:rPr>
        <w:t>morning</w:t>
      </w:r>
      <w:r>
        <w:rPr>
          <w:color w:val="333333"/>
          <w:spacing w:val="-5"/>
        </w:rPr>
        <w:t xml:space="preserve"> </w:t>
      </w:r>
      <w:r>
        <w:rPr>
          <w:color w:val="333333"/>
        </w:rPr>
        <w:t>alertness</w:t>
      </w:r>
      <w:r>
        <w:rPr>
          <w:color w:val="333333"/>
          <w:spacing w:val="-5"/>
        </w:rPr>
        <w:t xml:space="preserve"> </w:t>
      </w:r>
      <w:r>
        <w:rPr>
          <w:color w:val="333333"/>
        </w:rPr>
        <w:t>but</w:t>
      </w:r>
      <w:r>
        <w:rPr>
          <w:color w:val="333333"/>
          <w:spacing w:val="-5"/>
        </w:rPr>
        <w:t xml:space="preserve"> </w:t>
      </w:r>
      <w:r>
        <w:rPr>
          <w:color w:val="333333"/>
        </w:rPr>
        <w:t>may</w:t>
      </w:r>
      <w:r>
        <w:rPr>
          <w:color w:val="333333"/>
          <w:spacing w:val="-5"/>
        </w:rPr>
        <w:t xml:space="preserve"> </w:t>
      </w:r>
      <w:r>
        <w:rPr>
          <w:color w:val="333333"/>
        </w:rPr>
        <w:t>struggle</w:t>
      </w:r>
      <w:r>
        <w:rPr>
          <w:color w:val="333333"/>
          <w:spacing w:val="-5"/>
        </w:rPr>
        <w:t xml:space="preserve"> </w:t>
      </w:r>
      <w:r>
        <w:rPr>
          <w:color w:val="333333"/>
        </w:rPr>
        <w:t>to</w:t>
      </w:r>
      <w:r>
        <w:rPr>
          <w:color w:val="333333"/>
          <w:spacing w:val="-5"/>
        </w:rPr>
        <w:t xml:space="preserve"> </w:t>
      </w:r>
      <w:r>
        <w:rPr>
          <w:color w:val="333333"/>
        </w:rPr>
        <w:t>stay</w:t>
      </w:r>
      <w:r>
        <w:rPr>
          <w:color w:val="333333"/>
          <w:spacing w:val="-5"/>
        </w:rPr>
        <w:t xml:space="preserve"> </w:t>
      </w:r>
      <w:r>
        <w:rPr>
          <w:color w:val="333333"/>
        </w:rPr>
        <w:t xml:space="preserve">awake for late-night activities </w:t>
      </w:r>
      <w:hyperlink w:anchor="_bookmark110" w:history="1">
        <w:r w:rsidR="0029179C">
          <w:rPr>
            <w:color w:val="333333"/>
          </w:rPr>
          <w:t>[74].</w:t>
        </w:r>
      </w:hyperlink>
    </w:p>
    <w:p w14:paraId="159F1B7D" w14:textId="77777777" w:rsidR="0029179C" w:rsidRDefault="00000000">
      <w:pPr>
        <w:pStyle w:val="BodyText"/>
        <w:spacing w:before="195" w:line="300" w:lineRule="auto"/>
        <w:ind w:left="340" w:right="337"/>
        <w:jc w:val="both"/>
      </w:pPr>
      <w:r>
        <w:rPr>
          <w:b/>
          <w:color w:val="333333"/>
        </w:rPr>
        <w:t xml:space="preserve">Note: </w:t>
      </w:r>
      <w:r>
        <w:rPr>
          <w:color w:val="333333"/>
        </w:rPr>
        <w:t>If we identify as neurodivergent (e.g., having ADHD, autism, dyslexia, dyspraxia, PTSD, etc.) we may find that our sleep and rest needs do not fit either of these molds, and may be better suited to more interval-based sleeping, resting, and working.</w:t>
      </w:r>
    </w:p>
    <w:p w14:paraId="13EE3AD1" w14:textId="77777777" w:rsidR="0029179C" w:rsidRDefault="00000000">
      <w:pPr>
        <w:pStyle w:val="BodyText"/>
        <w:spacing w:before="195" w:line="300" w:lineRule="auto"/>
        <w:ind w:left="340" w:right="338"/>
        <w:jc w:val="both"/>
      </w:pPr>
      <w:r>
        <w:rPr>
          <w:color w:val="333333"/>
        </w:rPr>
        <w:t>Once</w:t>
      </w:r>
      <w:r>
        <w:rPr>
          <w:color w:val="333333"/>
          <w:spacing w:val="19"/>
        </w:rPr>
        <w:t xml:space="preserve"> </w:t>
      </w:r>
      <w:r>
        <w:rPr>
          <w:color w:val="333333"/>
        </w:rPr>
        <w:t>we</w:t>
      </w:r>
      <w:r>
        <w:rPr>
          <w:color w:val="333333"/>
          <w:spacing w:val="19"/>
        </w:rPr>
        <w:t xml:space="preserve"> </w:t>
      </w:r>
      <w:r>
        <w:rPr>
          <w:color w:val="333333"/>
        </w:rPr>
        <w:t>determine</w:t>
      </w:r>
      <w:r>
        <w:rPr>
          <w:color w:val="333333"/>
          <w:spacing w:val="19"/>
        </w:rPr>
        <w:t xml:space="preserve"> </w:t>
      </w:r>
      <w:r>
        <w:rPr>
          <w:color w:val="333333"/>
        </w:rPr>
        <w:t>our</w:t>
      </w:r>
      <w:r>
        <w:rPr>
          <w:color w:val="333333"/>
          <w:spacing w:val="19"/>
        </w:rPr>
        <w:t xml:space="preserve"> </w:t>
      </w:r>
      <w:r>
        <w:rPr>
          <w:color w:val="333333"/>
        </w:rPr>
        <w:t>sleep</w:t>
      </w:r>
      <w:r>
        <w:rPr>
          <w:color w:val="333333"/>
          <w:spacing w:val="19"/>
        </w:rPr>
        <w:t xml:space="preserve"> </w:t>
      </w:r>
      <w:r>
        <w:rPr>
          <w:color w:val="333333"/>
        </w:rPr>
        <w:t>window</w:t>
      </w:r>
      <w:r>
        <w:rPr>
          <w:color w:val="333333"/>
          <w:spacing w:val="19"/>
        </w:rPr>
        <w:t xml:space="preserve"> </w:t>
      </w:r>
      <w:r>
        <w:rPr>
          <w:color w:val="333333"/>
        </w:rPr>
        <w:t>that</w:t>
      </w:r>
      <w:r>
        <w:rPr>
          <w:color w:val="333333"/>
          <w:spacing w:val="19"/>
        </w:rPr>
        <w:t xml:space="preserve"> </w:t>
      </w:r>
      <w:r>
        <w:rPr>
          <w:color w:val="333333"/>
        </w:rPr>
        <w:t>matches</w:t>
      </w:r>
      <w:r>
        <w:rPr>
          <w:color w:val="333333"/>
          <w:spacing w:val="19"/>
        </w:rPr>
        <w:t xml:space="preserve"> </w:t>
      </w:r>
      <w:r>
        <w:rPr>
          <w:color w:val="333333"/>
        </w:rPr>
        <w:t>our</w:t>
      </w:r>
      <w:r>
        <w:rPr>
          <w:color w:val="333333"/>
          <w:spacing w:val="19"/>
        </w:rPr>
        <w:t xml:space="preserve"> </w:t>
      </w:r>
      <w:r>
        <w:rPr>
          <w:color w:val="333333"/>
        </w:rPr>
        <w:t>body</w:t>
      </w:r>
      <w:r>
        <w:rPr>
          <w:color w:val="333333"/>
          <w:spacing w:val="19"/>
        </w:rPr>
        <w:t xml:space="preserve"> </w:t>
      </w:r>
      <w:r>
        <w:rPr>
          <w:color w:val="333333"/>
        </w:rPr>
        <w:t>clock</w:t>
      </w:r>
      <w:r>
        <w:rPr>
          <w:color w:val="333333"/>
          <w:spacing w:val="19"/>
        </w:rPr>
        <w:t xml:space="preserve"> </w:t>
      </w:r>
      <w:r>
        <w:rPr>
          <w:color w:val="333333"/>
        </w:rPr>
        <w:t>type,</w:t>
      </w:r>
      <w:r>
        <w:rPr>
          <w:color w:val="333333"/>
          <w:spacing w:val="19"/>
        </w:rPr>
        <w:t xml:space="preserve"> </w:t>
      </w:r>
      <w:r>
        <w:rPr>
          <w:color w:val="333333"/>
        </w:rPr>
        <w:t>it’s</w:t>
      </w:r>
      <w:r>
        <w:rPr>
          <w:color w:val="333333"/>
          <w:spacing w:val="19"/>
        </w:rPr>
        <w:t xml:space="preserve"> </w:t>
      </w:r>
      <w:r>
        <w:rPr>
          <w:color w:val="333333"/>
        </w:rPr>
        <w:t>essential to</w:t>
      </w:r>
      <w:r>
        <w:rPr>
          <w:color w:val="333333"/>
          <w:spacing w:val="40"/>
        </w:rPr>
        <w:t xml:space="preserve"> </w:t>
      </w:r>
      <w:r>
        <w:rPr>
          <w:color w:val="333333"/>
        </w:rPr>
        <w:t>maintain</w:t>
      </w:r>
      <w:r>
        <w:rPr>
          <w:color w:val="333333"/>
          <w:spacing w:val="40"/>
        </w:rPr>
        <w:t xml:space="preserve"> </w:t>
      </w:r>
      <w:r>
        <w:rPr>
          <w:color w:val="333333"/>
        </w:rPr>
        <w:t>this</w:t>
      </w:r>
      <w:r>
        <w:rPr>
          <w:color w:val="333333"/>
          <w:spacing w:val="40"/>
        </w:rPr>
        <w:t xml:space="preserve"> </w:t>
      </w:r>
      <w:r>
        <w:rPr>
          <w:color w:val="333333"/>
        </w:rPr>
        <w:t>schedule</w:t>
      </w:r>
      <w:r>
        <w:rPr>
          <w:color w:val="333333"/>
          <w:spacing w:val="40"/>
        </w:rPr>
        <w:t xml:space="preserve"> </w:t>
      </w:r>
      <w:r>
        <w:rPr>
          <w:color w:val="333333"/>
        </w:rPr>
        <w:t>consistently.</w:t>
      </w:r>
      <w:r>
        <w:rPr>
          <w:color w:val="333333"/>
          <w:spacing w:val="40"/>
        </w:rPr>
        <w:t xml:space="preserve"> </w:t>
      </w:r>
      <w:r>
        <w:rPr>
          <w:color w:val="333333"/>
        </w:rPr>
        <w:t>Irregular</w:t>
      </w:r>
      <w:r>
        <w:rPr>
          <w:color w:val="333333"/>
          <w:spacing w:val="40"/>
        </w:rPr>
        <w:t xml:space="preserve"> </w:t>
      </w:r>
      <w:r>
        <w:rPr>
          <w:color w:val="333333"/>
        </w:rPr>
        <w:t>sleep</w:t>
      </w:r>
      <w:r>
        <w:rPr>
          <w:color w:val="333333"/>
          <w:spacing w:val="40"/>
        </w:rPr>
        <w:t xml:space="preserve"> </w:t>
      </w:r>
      <w:r>
        <w:rPr>
          <w:color w:val="333333"/>
        </w:rPr>
        <w:t>patterns</w:t>
      </w:r>
      <w:r>
        <w:rPr>
          <w:color w:val="333333"/>
          <w:spacing w:val="40"/>
        </w:rPr>
        <w:t xml:space="preserve"> </w:t>
      </w:r>
      <w:r>
        <w:rPr>
          <w:color w:val="333333"/>
        </w:rPr>
        <w:t>can</w:t>
      </w:r>
      <w:r>
        <w:rPr>
          <w:color w:val="333333"/>
          <w:spacing w:val="40"/>
        </w:rPr>
        <w:t xml:space="preserve"> </w:t>
      </w:r>
      <w:r>
        <w:rPr>
          <w:color w:val="333333"/>
        </w:rPr>
        <w:t>cause</w:t>
      </w:r>
      <w:r>
        <w:rPr>
          <w:color w:val="333333"/>
          <w:spacing w:val="40"/>
        </w:rPr>
        <w:t xml:space="preserve"> </w:t>
      </w:r>
      <w:r>
        <w:rPr>
          <w:color w:val="333333"/>
        </w:rPr>
        <w:t>insomnia and fatigue.</w:t>
      </w:r>
    </w:p>
    <w:p w14:paraId="35532471" w14:textId="77777777" w:rsidR="0029179C" w:rsidRDefault="0029179C">
      <w:pPr>
        <w:pStyle w:val="BodyText"/>
        <w:spacing w:before="128"/>
      </w:pPr>
    </w:p>
    <w:p w14:paraId="51A9C596" w14:textId="77777777" w:rsidR="0029179C" w:rsidRDefault="00000000">
      <w:pPr>
        <w:pStyle w:val="Heading6"/>
      </w:pPr>
      <w:r>
        <w:rPr>
          <w:color w:val="333333"/>
        </w:rPr>
        <w:t>Navigating</w:t>
      </w:r>
      <w:r>
        <w:rPr>
          <w:color w:val="333333"/>
          <w:spacing w:val="-13"/>
        </w:rPr>
        <w:t xml:space="preserve"> </w:t>
      </w:r>
      <w:r>
        <w:rPr>
          <w:color w:val="333333"/>
        </w:rPr>
        <w:t>Sleep</w:t>
      </w:r>
      <w:r>
        <w:rPr>
          <w:color w:val="333333"/>
          <w:spacing w:val="-12"/>
        </w:rPr>
        <w:t xml:space="preserve"> </w:t>
      </w:r>
      <w:r>
        <w:rPr>
          <w:color w:val="333333"/>
        </w:rPr>
        <w:t>Patterns</w:t>
      </w:r>
      <w:r>
        <w:rPr>
          <w:color w:val="333333"/>
          <w:spacing w:val="-12"/>
        </w:rPr>
        <w:t xml:space="preserve"> </w:t>
      </w:r>
      <w:r>
        <w:rPr>
          <w:color w:val="333333"/>
        </w:rPr>
        <w:t>in</w:t>
      </w:r>
      <w:r>
        <w:rPr>
          <w:color w:val="333333"/>
          <w:spacing w:val="-12"/>
        </w:rPr>
        <w:t xml:space="preserve"> </w:t>
      </w:r>
      <w:r>
        <w:rPr>
          <w:color w:val="333333"/>
          <w:spacing w:val="-2"/>
        </w:rPr>
        <w:t>Relationships</w:t>
      </w:r>
    </w:p>
    <w:p w14:paraId="790DF0B8" w14:textId="77777777" w:rsidR="0029179C" w:rsidRDefault="00000000">
      <w:pPr>
        <w:pStyle w:val="BodyText"/>
        <w:spacing w:before="261" w:line="300" w:lineRule="auto"/>
        <w:ind w:left="340" w:right="338"/>
        <w:jc w:val="both"/>
      </w:pPr>
      <w:r>
        <w:rPr>
          <w:color w:val="333333"/>
        </w:rPr>
        <w:t>Conflicts can arise if our sleep schedule differs from that of our partner. It’s important</w:t>
      </w:r>
      <w:r>
        <w:rPr>
          <w:color w:val="333333"/>
          <w:spacing w:val="80"/>
        </w:rPr>
        <w:t xml:space="preserve"> </w:t>
      </w:r>
      <w:r>
        <w:rPr>
          <w:color w:val="333333"/>
        </w:rPr>
        <w:t>to</w:t>
      </w:r>
      <w:r>
        <w:rPr>
          <w:color w:val="333333"/>
          <w:spacing w:val="-3"/>
        </w:rPr>
        <w:t xml:space="preserve"> </w:t>
      </w:r>
      <w:r>
        <w:rPr>
          <w:color w:val="333333"/>
        </w:rPr>
        <w:t>understand</w:t>
      </w:r>
      <w:r>
        <w:rPr>
          <w:color w:val="333333"/>
          <w:spacing w:val="-3"/>
        </w:rPr>
        <w:t xml:space="preserve"> </w:t>
      </w:r>
      <w:r>
        <w:rPr>
          <w:color w:val="333333"/>
        </w:rPr>
        <w:t>that</w:t>
      </w:r>
      <w:r>
        <w:rPr>
          <w:color w:val="333333"/>
          <w:spacing w:val="-3"/>
        </w:rPr>
        <w:t xml:space="preserve"> </w:t>
      </w:r>
      <w:r>
        <w:rPr>
          <w:color w:val="333333"/>
        </w:rPr>
        <w:t>different</w:t>
      </w:r>
      <w:r>
        <w:rPr>
          <w:color w:val="333333"/>
          <w:spacing w:val="-3"/>
        </w:rPr>
        <w:t xml:space="preserve"> </w:t>
      </w:r>
      <w:r>
        <w:rPr>
          <w:color w:val="333333"/>
        </w:rPr>
        <w:t>people</w:t>
      </w:r>
      <w:r>
        <w:rPr>
          <w:color w:val="333333"/>
          <w:spacing w:val="-3"/>
        </w:rPr>
        <w:t xml:space="preserve"> </w:t>
      </w:r>
      <w:r>
        <w:rPr>
          <w:color w:val="333333"/>
        </w:rPr>
        <w:t>have</w:t>
      </w:r>
      <w:r>
        <w:rPr>
          <w:color w:val="333333"/>
          <w:spacing w:val="-3"/>
        </w:rPr>
        <w:t xml:space="preserve"> </w:t>
      </w:r>
      <w:r>
        <w:rPr>
          <w:color w:val="333333"/>
        </w:rPr>
        <w:t>different</w:t>
      </w:r>
      <w:r>
        <w:rPr>
          <w:color w:val="333333"/>
          <w:spacing w:val="-3"/>
        </w:rPr>
        <w:t xml:space="preserve"> </w:t>
      </w:r>
      <w:r>
        <w:rPr>
          <w:color w:val="333333"/>
        </w:rPr>
        <w:t>body</w:t>
      </w:r>
      <w:r>
        <w:rPr>
          <w:color w:val="333333"/>
          <w:spacing w:val="-3"/>
        </w:rPr>
        <w:t xml:space="preserve"> </w:t>
      </w:r>
      <w:r>
        <w:rPr>
          <w:color w:val="333333"/>
        </w:rPr>
        <w:t>clocks.</w:t>
      </w:r>
      <w:r>
        <w:rPr>
          <w:color w:val="333333"/>
          <w:spacing w:val="-3"/>
        </w:rPr>
        <w:t xml:space="preserve"> </w:t>
      </w:r>
      <w:r>
        <w:rPr>
          <w:color w:val="333333"/>
        </w:rPr>
        <w:t>Our</w:t>
      </w:r>
      <w:r>
        <w:rPr>
          <w:color w:val="333333"/>
          <w:spacing w:val="-3"/>
        </w:rPr>
        <w:t xml:space="preserve"> </w:t>
      </w:r>
      <w:r>
        <w:rPr>
          <w:color w:val="333333"/>
        </w:rPr>
        <w:t>ideal</w:t>
      </w:r>
      <w:r>
        <w:rPr>
          <w:color w:val="333333"/>
          <w:spacing w:val="-3"/>
        </w:rPr>
        <w:t xml:space="preserve"> </w:t>
      </w:r>
      <w:r>
        <w:rPr>
          <w:color w:val="333333"/>
        </w:rPr>
        <w:t>sleep</w:t>
      </w:r>
      <w:r>
        <w:rPr>
          <w:color w:val="333333"/>
          <w:spacing w:val="-3"/>
        </w:rPr>
        <w:t xml:space="preserve"> </w:t>
      </w:r>
      <w:r>
        <w:rPr>
          <w:color w:val="333333"/>
        </w:rPr>
        <w:t>pattern</w:t>
      </w:r>
      <w:r>
        <w:rPr>
          <w:color w:val="333333"/>
          <w:spacing w:val="-3"/>
        </w:rPr>
        <w:t xml:space="preserve"> </w:t>
      </w:r>
      <w:r>
        <w:rPr>
          <w:color w:val="333333"/>
        </w:rPr>
        <w:t>is not wrong if it differs from our partner’s.</w:t>
      </w:r>
    </w:p>
    <w:p w14:paraId="26D8ABE5" w14:textId="77777777" w:rsidR="0029179C" w:rsidRDefault="00000000">
      <w:pPr>
        <w:pStyle w:val="BodyText"/>
        <w:spacing w:before="195" w:line="300" w:lineRule="auto"/>
        <w:ind w:left="340" w:right="337"/>
        <w:jc w:val="both"/>
      </w:pPr>
      <w:r>
        <w:rPr>
          <w:color w:val="333333"/>
        </w:rPr>
        <w:t>Effective communication and compromise are key. For instance, a morning person can minimize demands on a night person in the early hours, and vice versa. The afternoon can be an optimal time for shared activities, ensuring that both partners’ energy levels are considered.</w:t>
      </w:r>
    </w:p>
    <w:p w14:paraId="61473D24" w14:textId="77777777" w:rsidR="0029179C" w:rsidRDefault="0029179C">
      <w:pPr>
        <w:pStyle w:val="BodyText"/>
        <w:spacing w:before="127"/>
      </w:pPr>
    </w:p>
    <w:p w14:paraId="05017CD3" w14:textId="77777777" w:rsidR="0029179C" w:rsidRDefault="00000000">
      <w:pPr>
        <w:pStyle w:val="Heading6"/>
      </w:pPr>
      <w:r>
        <w:rPr>
          <w:color w:val="333333"/>
          <w:w w:val="105"/>
        </w:rPr>
        <w:t>In</w:t>
      </w:r>
      <w:r>
        <w:rPr>
          <w:color w:val="333333"/>
          <w:spacing w:val="-21"/>
          <w:w w:val="105"/>
        </w:rPr>
        <w:t xml:space="preserve"> </w:t>
      </w:r>
      <w:r>
        <w:rPr>
          <w:color w:val="333333"/>
          <w:spacing w:val="-2"/>
          <w:w w:val="105"/>
        </w:rPr>
        <w:t>Summary</w:t>
      </w:r>
    </w:p>
    <w:p w14:paraId="251E6FF7" w14:textId="77777777" w:rsidR="0029179C" w:rsidRDefault="00000000">
      <w:pPr>
        <w:pStyle w:val="BodyText"/>
        <w:spacing w:before="261" w:line="300" w:lineRule="auto"/>
        <w:ind w:left="340" w:right="337"/>
        <w:jc w:val="both"/>
      </w:pPr>
      <w:r>
        <w:rPr>
          <w:color w:val="333333"/>
        </w:rPr>
        <w:t>Our sleep beliefs and behaviors are shaped by cultural norms, social relationships, and individual experiences. The historical emphasis on productivity, societal expectations, and the demands of modern life often lead to inadequate sleep. Social dynamics, such</w:t>
      </w:r>
      <w:r>
        <w:rPr>
          <w:color w:val="333333"/>
          <w:spacing w:val="80"/>
        </w:rPr>
        <w:t xml:space="preserve"> </w:t>
      </w:r>
      <w:r>
        <w:rPr>
          <w:color w:val="333333"/>
        </w:rPr>
        <w:t>as</w:t>
      </w:r>
      <w:r>
        <w:rPr>
          <w:color w:val="333333"/>
          <w:spacing w:val="40"/>
        </w:rPr>
        <w:t xml:space="preserve"> </w:t>
      </w:r>
      <w:r>
        <w:rPr>
          <w:color w:val="333333"/>
        </w:rPr>
        <w:t>cohabitation</w:t>
      </w:r>
      <w:r>
        <w:rPr>
          <w:color w:val="333333"/>
          <w:spacing w:val="40"/>
        </w:rPr>
        <w:t xml:space="preserve"> </w:t>
      </w:r>
      <w:r>
        <w:rPr>
          <w:color w:val="333333"/>
        </w:rPr>
        <w:t>and</w:t>
      </w:r>
      <w:r>
        <w:rPr>
          <w:color w:val="333333"/>
          <w:spacing w:val="40"/>
        </w:rPr>
        <w:t xml:space="preserve"> </w:t>
      </w:r>
      <w:r>
        <w:rPr>
          <w:color w:val="333333"/>
        </w:rPr>
        <w:t>differing</w:t>
      </w:r>
      <w:r>
        <w:rPr>
          <w:color w:val="333333"/>
          <w:spacing w:val="40"/>
        </w:rPr>
        <w:t xml:space="preserve"> </w:t>
      </w:r>
      <w:r>
        <w:rPr>
          <w:color w:val="333333"/>
        </w:rPr>
        <w:t>sleep</w:t>
      </w:r>
      <w:r>
        <w:rPr>
          <w:color w:val="333333"/>
          <w:spacing w:val="40"/>
        </w:rPr>
        <w:t xml:space="preserve"> </w:t>
      </w:r>
      <w:r>
        <w:rPr>
          <w:color w:val="333333"/>
        </w:rPr>
        <w:t>schedules</w:t>
      </w:r>
      <w:r>
        <w:rPr>
          <w:color w:val="333333"/>
          <w:spacing w:val="40"/>
        </w:rPr>
        <w:t xml:space="preserve"> </w:t>
      </w:r>
      <w:r>
        <w:rPr>
          <w:color w:val="333333"/>
        </w:rPr>
        <w:t>among</w:t>
      </w:r>
      <w:r>
        <w:rPr>
          <w:color w:val="333333"/>
          <w:spacing w:val="40"/>
        </w:rPr>
        <w:t xml:space="preserve"> </w:t>
      </w:r>
      <w:r>
        <w:rPr>
          <w:color w:val="333333"/>
        </w:rPr>
        <w:t>partners,</w:t>
      </w:r>
      <w:r>
        <w:rPr>
          <w:color w:val="333333"/>
          <w:spacing w:val="40"/>
        </w:rPr>
        <w:t xml:space="preserve"> </w:t>
      </w:r>
      <w:r>
        <w:rPr>
          <w:color w:val="333333"/>
        </w:rPr>
        <w:t>further</w:t>
      </w:r>
      <w:r>
        <w:rPr>
          <w:color w:val="333333"/>
          <w:spacing w:val="40"/>
        </w:rPr>
        <w:t xml:space="preserve"> </w:t>
      </w:r>
      <w:r>
        <w:rPr>
          <w:color w:val="333333"/>
        </w:rPr>
        <w:t xml:space="preserve">complicate sleep patterns. Additionally, personal experiences and lifestyle choices, including work schedules, technology use, and stress levels, significantly influence sleep quality and </w:t>
      </w:r>
      <w:r>
        <w:rPr>
          <w:color w:val="333333"/>
          <w:spacing w:val="-2"/>
        </w:rPr>
        <w:t>duration.</w:t>
      </w:r>
    </w:p>
    <w:p w14:paraId="1BBA0AE2" w14:textId="77777777" w:rsidR="0029179C" w:rsidRDefault="0029179C">
      <w:pPr>
        <w:pStyle w:val="BodyText"/>
      </w:pPr>
    </w:p>
    <w:p w14:paraId="4B4043C3" w14:textId="77777777" w:rsidR="0029179C" w:rsidRDefault="0029179C">
      <w:pPr>
        <w:pStyle w:val="BodyText"/>
        <w:spacing w:before="103"/>
      </w:pPr>
    </w:p>
    <w:p w14:paraId="7B746A80" w14:textId="77777777" w:rsidR="0029179C" w:rsidRDefault="00000000">
      <w:pPr>
        <w:pStyle w:val="Heading5"/>
        <w:spacing w:before="1"/>
        <w:jc w:val="left"/>
      </w:pPr>
      <w:r>
        <w:rPr>
          <w:color w:val="333333"/>
        </w:rPr>
        <w:t>Are</w:t>
      </w:r>
      <w:r>
        <w:rPr>
          <w:color w:val="333333"/>
          <w:spacing w:val="-26"/>
        </w:rPr>
        <w:t xml:space="preserve"> </w:t>
      </w:r>
      <w:r>
        <w:rPr>
          <w:color w:val="333333"/>
        </w:rPr>
        <w:t>We</w:t>
      </w:r>
      <w:r>
        <w:rPr>
          <w:color w:val="333333"/>
          <w:spacing w:val="-17"/>
        </w:rPr>
        <w:t xml:space="preserve"> </w:t>
      </w:r>
      <w:r>
        <w:rPr>
          <w:color w:val="333333"/>
        </w:rPr>
        <w:t>Getting</w:t>
      </w:r>
      <w:r>
        <w:rPr>
          <w:color w:val="333333"/>
          <w:spacing w:val="-16"/>
        </w:rPr>
        <w:t xml:space="preserve"> </w:t>
      </w:r>
      <w:r>
        <w:rPr>
          <w:color w:val="333333"/>
        </w:rPr>
        <w:t>Enough</w:t>
      </w:r>
      <w:r>
        <w:rPr>
          <w:color w:val="333333"/>
          <w:spacing w:val="-17"/>
        </w:rPr>
        <w:t xml:space="preserve"> </w:t>
      </w:r>
      <w:r>
        <w:rPr>
          <w:color w:val="333333"/>
          <w:spacing w:val="-2"/>
        </w:rPr>
        <w:t>Sleep?</w:t>
      </w:r>
    </w:p>
    <w:p w14:paraId="67EF5B92" w14:textId="77777777" w:rsidR="005A0E64" w:rsidRDefault="00000000" w:rsidP="00D04D35">
      <w:pPr>
        <w:pStyle w:val="BodyText"/>
        <w:spacing w:before="248" w:line="300" w:lineRule="auto"/>
        <w:ind w:left="340" w:right="338"/>
        <w:jc w:val="both"/>
        <w:sectPr w:rsidR="005A0E64">
          <w:pgSz w:w="11910" w:h="16840"/>
          <w:pgMar w:top="1420" w:right="1700" w:bottom="1380" w:left="1700" w:header="914" w:footer="1197" w:gutter="0"/>
          <w:cols w:space="720"/>
        </w:sectPr>
      </w:pPr>
      <w:r>
        <w:rPr>
          <w:color w:val="333333"/>
        </w:rPr>
        <w:t xml:space="preserve">Researchers suggest that people often underestimate how much good-quality sleep affects their performance and overall wellbeing </w:t>
      </w:r>
      <w:hyperlink w:anchor="_bookmark76" w:history="1">
        <w:r w:rsidR="005A0E64">
          <w:rPr>
            <w:color w:val="333333"/>
          </w:rPr>
          <w:t>[40].</w:t>
        </w:r>
      </w:hyperlink>
      <w:r>
        <w:rPr>
          <w:color w:val="333333"/>
        </w:rPr>
        <w:t xml:space="preserve"> For instance, a study revealed that losing</w:t>
      </w:r>
      <w:r>
        <w:rPr>
          <w:color w:val="333333"/>
          <w:spacing w:val="41"/>
        </w:rPr>
        <w:t xml:space="preserve"> </w:t>
      </w:r>
      <w:r>
        <w:rPr>
          <w:color w:val="333333"/>
        </w:rPr>
        <w:t>just</w:t>
      </w:r>
      <w:r>
        <w:rPr>
          <w:color w:val="333333"/>
          <w:spacing w:val="41"/>
        </w:rPr>
        <w:t xml:space="preserve"> </w:t>
      </w:r>
      <w:r>
        <w:rPr>
          <w:color w:val="333333"/>
        </w:rPr>
        <w:t>90</w:t>
      </w:r>
      <w:r>
        <w:rPr>
          <w:color w:val="333333"/>
          <w:spacing w:val="41"/>
        </w:rPr>
        <w:t xml:space="preserve"> </w:t>
      </w:r>
      <w:r>
        <w:rPr>
          <w:color w:val="333333"/>
        </w:rPr>
        <w:t>minutes</w:t>
      </w:r>
      <w:r>
        <w:rPr>
          <w:color w:val="333333"/>
          <w:spacing w:val="41"/>
        </w:rPr>
        <w:t xml:space="preserve"> </w:t>
      </w:r>
      <w:r>
        <w:rPr>
          <w:color w:val="333333"/>
        </w:rPr>
        <w:t>of</w:t>
      </w:r>
      <w:r>
        <w:rPr>
          <w:color w:val="333333"/>
          <w:spacing w:val="41"/>
        </w:rPr>
        <w:t xml:space="preserve"> </w:t>
      </w:r>
      <w:r>
        <w:rPr>
          <w:color w:val="333333"/>
        </w:rPr>
        <w:t>sleep</w:t>
      </w:r>
      <w:r>
        <w:rPr>
          <w:color w:val="333333"/>
          <w:spacing w:val="41"/>
        </w:rPr>
        <w:t xml:space="preserve"> </w:t>
      </w:r>
      <w:r>
        <w:rPr>
          <w:color w:val="333333"/>
        </w:rPr>
        <w:t>can</w:t>
      </w:r>
      <w:r>
        <w:rPr>
          <w:color w:val="333333"/>
          <w:spacing w:val="42"/>
        </w:rPr>
        <w:t xml:space="preserve"> </w:t>
      </w:r>
      <w:r>
        <w:rPr>
          <w:color w:val="333333"/>
        </w:rPr>
        <w:t>decrease</w:t>
      </w:r>
      <w:r>
        <w:rPr>
          <w:color w:val="333333"/>
          <w:spacing w:val="41"/>
        </w:rPr>
        <w:t xml:space="preserve"> </w:t>
      </w:r>
      <w:r>
        <w:rPr>
          <w:color w:val="333333"/>
        </w:rPr>
        <w:t>daytime</w:t>
      </w:r>
      <w:r>
        <w:rPr>
          <w:color w:val="333333"/>
          <w:spacing w:val="41"/>
        </w:rPr>
        <w:t xml:space="preserve"> </w:t>
      </w:r>
      <w:r>
        <w:rPr>
          <w:color w:val="333333"/>
        </w:rPr>
        <w:t>alertness</w:t>
      </w:r>
      <w:r>
        <w:rPr>
          <w:color w:val="333333"/>
          <w:spacing w:val="41"/>
        </w:rPr>
        <w:t xml:space="preserve"> </w:t>
      </w:r>
      <w:r>
        <w:rPr>
          <w:color w:val="333333"/>
        </w:rPr>
        <w:t>by</w:t>
      </w:r>
      <w:r>
        <w:rPr>
          <w:color w:val="333333"/>
          <w:spacing w:val="41"/>
        </w:rPr>
        <w:t xml:space="preserve"> </w:t>
      </w:r>
      <w:r>
        <w:rPr>
          <w:color w:val="333333"/>
        </w:rPr>
        <w:t>almost</w:t>
      </w:r>
      <w:r>
        <w:rPr>
          <w:color w:val="333333"/>
          <w:spacing w:val="41"/>
        </w:rPr>
        <w:t xml:space="preserve"> </w:t>
      </w:r>
      <w:r>
        <w:rPr>
          <w:color w:val="333333"/>
        </w:rPr>
        <w:t>one-</w:t>
      </w:r>
      <w:r>
        <w:rPr>
          <w:color w:val="333333"/>
          <w:spacing w:val="-2"/>
        </w:rPr>
        <w:t>third.</w:t>
      </w:r>
      <w:r w:rsidR="00D04D35">
        <w:rPr>
          <w:color w:val="333333"/>
          <w:spacing w:val="-2"/>
        </w:rPr>
        <w:t xml:space="preserve"> </w:t>
      </w:r>
      <w:r>
        <w:rPr>
          <w:color w:val="333333"/>
        </w:rPr>
        <w:t xml:space="preserve">Additionally, losing four hours of sleep can impair us as much as consuming a six-pack of beer before work </w:t>
      </w:r>
      <w:hyperlink w:anchor="_bookmark76" w:history="1">
        <w:r w:rsidR="005A0E64">
          <w:rPr>
            <w:color w:val="333333"/>
          </w:rPr>
          <w:t>[40].</w:t>
        </w:r>
      </w:hyperlink>
    </w:p>
    <w:p w14:paraId="47B2C344" w14:textId="4C062CEF" w:rsidR="0029179C" w:rsidRDefault="0029179C" w:rsidP="00D04D35">
      <w:pPr>
        <w:pStyle w:val="BodyText"/>
        <w:spacing w:before="248" w:line="300" w:lineRule="auto"/>
        <w:ind w:left="340" w:right="338"/>
        <w:jc w:val="both"/>
      </w:pPr>
    </w:p>
    <w:p w14:paraId="2FF9D34F" w14:textId="77777777" w:rsidR="0029179C" w:rsidRDefault="00000000">
      <w:pPr>
        <w:pStyle w:val="BodyText"/>
        <w:spacing w:before="229" w:line="302" w:lineRule="auto"/>
        <w:ind w:left="340" w:right="337"/>
        <w:jc w:val="both"/>
      </w:pPr>
      <w:r>
        <w:rPr>
          <w:color w:val="333333"/>
        </w:rPr>
        <w:t>When it comes to sleep, it’s essential to consider not just the quantity but the quality. During sleep, we cycle through REM (rapid eye movement), shallow, and deep sleep stages. The average sleep cycle lasts about 90 minutes, and we typically go through four to six cycles per night. The deep-sleep stage is crucial for recovery and restoration.</w:t>
      </w:r>
    </w:p>
    <w:p w14:paraId="1E2C3BBE" w14:textId="77777777" w:rsidR="0029179C" w:rsidRDefault="00000000">
      <w:pPr>
        <w:pStyle w:val="BodyText"/>
        <w:spacing w:before="227" w:line="302" w:lineRule="auto"/>
        <w:ind w:left="340" w:right="338"/>
        <w:jc w:val="both"/>
      </w:pPr>
      <w:r>
        <w:rPr>
          <w:color w:val="333333"/>
          <w:spacing w:val="-2"/>
        </w:rPr>
        <w:t>Consider</w:t>
      </w:r>
      <w:r>
        <w:rPr>
          <w:color w:val="333333"/>
          <w:spacing w:val="-5"/>
        </w:rPr>
        <w:t xml:space="preserve"> </w:t>
      </w:r>
      <w:r>
        <w:rPr>
          <w:color w:val="333333"/>
          <w:spacing w:val="-2"/>
        </w:rPr>
        <w:t>a</w:t>
      </w:r>
      <w:r>
        <w:rPr>
          <w:color w:val="333333"/>
          <w:spacing w:val="-5"/>
        </w:rPr>
        <w:t xml:space="preserve"> </w:t>
      </w:r>
      <w:r>
        <w:rPr>
          <w:color w:val="333333"/>
          <w:spacing w:val="-2"/>
        </w:rPr>
        <w:t>computer:</w:t>
      </w:r>
      <w:r>
        <w:rPr>
          <w:color w:val="333333"/>
          <w:spacing w:val="-5"/>
        </w:rPr>
        <w:t xml:space="preserve"> </w:t>
      </w:r>
      <w:r>
        <w:rPr>
          <w:color w:val="333333"/>
          <w:spacing w:val="-2"/>
        </w:rPr>
        <w:t>running</w:t>
      </w:r>
      <w:r>
        <w:rPr>
          <w:color w:val="333333"/>
          <w:spacing w:val="-5"/>
        </w:rPr>
        <w:t xml:space="preserve"> </w:t>
      </w:r>
      <w:r>
        <w:rPr>
          <w:color w:val="333333"/>
          <w:spacing w:val="-2"/>
        </w:rPr>
        <w:t>it</w:t>
      </w:r>
      <w:r>
        <w:rPr>
          <w:color w:val="333333"/>
          <w:spacing w:val="-5"/>
        </w:rPr>
        <w:t xml:space="preserve"> </w:t>
      </w:r>
      <w:r>
        <w:rPr>
          <w:color w:val="333333"/>
          <w:spacing w:val="-2"/>
        </w:rPr>
        <w:t>continuously</w:t>
      </w:r>
      <w:r>
        <w:rPr>
          <w:color w:val="333333"/>
          <w:spacing w:val="-5"/>
        </w:rPr>
        <w:t xml:space="preserve"> </w:t>
      </w:r>
      <w:r>
        <w:rPr>
          <w:color w:val="333333"/>
          <w:spacing w:val="-2"/>
        </w:rPr>
        <w:t>with</w:t>
      </w:r>
      <w:r>
        <w:rPr>
          <w:color w:val="333333"/>
          <w:spacing w:val="-5"/>
        </w:rPr>
        <w:t xml:space="preserve"> </w:t>
      </w:r>
      <w:r>
        <w:rPr>
          <w:color w:val="333333"/>
          <w:spacing w:val="-2"/>
        </w:rPr>
        <w:t>multiple</w:t>
      </w:r>
      <w:r>
        <w:rPr>
          <w:color w:val="333333"/>
          <w:spacing w:val="-5"/>
        </w:rPr>
        <w:t xml:space="preserve"> </w:t>
      </w:r>
      <w:r>
        <w:rPr>
          <w:color w:val="333333"/>
          <w:spacing w:val="-2"/>
        </w:rPr>
        <w:t>programs</w:t>
      </w:r>
      <w:r>
        <w:rPr>
          <w:color w:val="333333"/>
          <w:spacing w:val="-5"/>
        </w:rPr>
        <w:t xml:space="preserve"> </w:t>
      </w:r>
      <w:r>
        <w:rPr>
          <w:color w:val="333333"/>
          <w:spacing w:val="-2"/>
        </w:rPr>
        <w:t>can</w:t>
      </w:r>
      <w:r>
        <w:rPr>
          <w:color w:val="333333"/>
          <w:spacing w:val="-5"/>
        </w:rPr>
        <w:t xml:space="preserve"> </w:t>
      </w:r>
      <w:r>
        <w:rPr>
          <w:color w:val="333333"/>
          <w:spacing w:val="-2"/>
        </w:rPr>
        <w:t>cause</w:t>
      </w:r>
      <w:r>
        <w:rPr>
          <w:color w:val="333333"/>
          <w:spacing w:val="-5"/>
        </w:rPr>
        <w:t xml:space="preserve"> </w:t>
      </w:r>
      <w:r>
        <w:rPr>
          <w:color w:val="333333"/>
          <w:spacing w:val="-2"/>
        </w:rPr>
        <w:t>it</w:t>
      </w:r>
      <w:r>
        <w:rPr>
          <w:color w:val="333333"/>
          <w:spacing w:val="-5"/>
        </w:rPr>
        <w:t xml:space="preserve"> </w:t>
      </w:r>
      <w:r>
        <w:rPr>
          <w:color w:val="333333"/>
          <w:spacing w:val="-2"/>
        </w:rPr>
        <w:t>to</w:t>
      </w:r>
      <w:r>
        <w:rPr>
          <w:color w:val="333333"/>
          <w:spacing w:val="-5"/>
        </w:rPr>
        <w:t xml:space="preserve"> </w:t>
      </w:r>
      <w:r>
        <w:rPr>
          <w:color w:val="333333"/>
          <w:spacing w:val="-2"/>
        </w:rPr>
        <w:t xml:space="preserve">slow </w:t>
      </w:r>
      <w:r>
        <w:rPr>
          <w:color w:val="333333"/>
        </w:rPr>
        <w:t>down</w:t>
      </w:r>
      <w:r>
        <w:rPr>
          <w:color w:val="333333"/>
          <w:spacing w:val="-9"/>
        </w:rPr>
        <w:t xml:space="preserve"> </w:t>
      </w:r>
      <w:r>
        <w:rPr>
          <w:color w:val="333333"/>
        </w:rPr>
        <w:t>and</w:t>
      </w:r>
      <w:r>
        <w:rPr>
          <w:color w:val="333333"/>
          <w:spacing w:val="-9"/>
        </w:rPr>
        <w:t xml:space="preserve"> </w:t>
      </w:r>
      <w:r>
        <w:rPr>
          <w:color w:val="333333"/>
        </w:rPr>
        <w:t>malfunction.</w:t>
      </w:r>
      <w:r>
        <w:rPr>
          <w:color w:val="333333"/>
          <w:spacing w:val="-9"/>
        </w:rPr>
        <w:t xml:space="preserve"> </w:t>
      </w:r>
      <w:r>
        <w:rPr>
          <w:color w:val="333333"/>
        </w:rPr>
        <w:t>It</w:t>
      </w:r>
      <w:r>
        <w:rPr>
          <w:color w:val="333333"/>
          <w:spacing w:val="-9"/>
        </w:rPr>
        <w:t xml:space="preserve"> </w:t>
      </w:r>
      <w:r>
        <w:rPr>
          <w:color w:val="333333"/>
        </w:rPr>
        <w:t>needs</w:t>
      </w:r>
      <w:r>
        <w:rPr>
          <w:color w:val="333333"/>
          <w:spacing w:val="-9"/>
        </w:rPr>
        <w:t xml:space="preserve"> </w:t>
      </w:r>
      <w:r>
        <w:rPr>
          <w:color w:val="333333"/>
        </w:rPr>
        <w:t>a</w:t>
      </w:r>
      <w:r>
        <w:rPr>
          <w:color w:val="333333"/>
          <w:spacing w:val="-9"/>
        </w:rPr>
        <w:t xml:space="preserve"> </w:t>
      </w:r>
      <w:r>
        <w:rPr>
          <w:color w:val="333333"/>
        </w:rPr>
        <w:t>reboot</w:t>
      </w:r>
      <w:r>
        <w:rPr>
          <w:color w:val="333333"/>
          <w:spacing w:val="-9"/>
        </w:rPr>
        <w:t xml:space="preserve"> </w:t>
      </w:r>
      <w:r>
        <w:rPr>
          <w:color w:val="333333"/>
        </w:rPr>
        <w:t>to</w:t>
      </w:r>
      <w:r>
        <w:rPr>
          <w:color w:val="333333"/>
          <w:spacing w:val="-9"/>
        </w:rPr>
        <w:t xml:space="preserve"> </w:t>
      </w:r>
      <w:r>
        <w:rPr>
          <w:color w:val="333333"/>
        </w:rPr>
        <w:t>clear</w:t>
      </w:r>
      <w:r>
        <w:rPr>
          <w:color w:val="333333"/>
          <w:spacing w:val="-9"/>
        </w:rPr>
        <w:t xml:space="preserve"> </w:t>
      </w:r>
      <w:r>
        <w:rPr>
          <w:color w:val="333333"/>
        </w:rPr>
        <w:t>out</w:t>
      </w:r>
      <w:r>
        <w:rPr>
          <w:color w:val="333333"/>
          <w:spacing w:val="-9"/>
        </w:rPr>
        <w:t xml:space="preserve"> </w:t>
      </w:r>
      <w:r>
        <w:rPr>
          <w:color w:val="333333"/>
        </w:rPr>
        <w:t>the</w:t>
      </w:r>
      <w:r>
        <w:rPr>
          <w:color w:val="333333"/>
          <w:spacing w:val="-9"/>
        </w:rPr>
        <w:t xml:space="preserve"> </w:t>
      </w:r>
      <w:r>
        <w:rPr>
          <w:color w:val="333333"/>
        </w:rPr>
        <w:t>system</w:t>
      </w:r>
      <w:r>
        <w:rPr>
          <w:color w:val="333333"/>
          <w:spacing w:val="-9"/>
        </w:rPr>
        <w:t xml:space="preserve"> </w:t>
      </w:r>
      <w:r>
        <w:rPr>
          <w:color w:val="333333"/>
        </w:rPr>
        <w:t>and</w:t>
      </w:r>
      <w:r>
        <w:rPr>
          <w:color w:val="333333"/>
          <w:spacing w:val="-9"/>
        </w:rPr>
        <w:t xml:space="preserve"> </w:t>
      </w:r>
      <w:r>
        <w:rPr>
          <w:color w:val="333333"/>
        </w:rPr>
        <w:t>start</w:t>
      </w:r>
      <w:r>
        <w:rPr>
          <w:color w:val="333333"/>
          <w:spacing w:val="-9"/>
        </w:rPr>
        <w:t xml:space="preserve"> </w:t>
      </w:r>
      <w:r>
        <w:rPr>
          <w:color w:val="333333"/>
        </w:rPr>
        <w:t>fresh.</w:t>
      </w:r>
      <w:r>
        <w:rPr>
          <w:color w:val="333333"/>
          <w:spacing w:val="-9"/>
        </w:rPr>
        <w:t xml:space="preserve"> </w:t>
      </w:r>
      <w:r>
        <w:rPr>
          <w:color w:val="333333"/>
        </w:rPr>
        <w:t>Similarly, deep sleep acts as a reboot for our mind. When sleep-deprived, people spend more time in REM or shallow sleep and less in restorative deep sleep. This deficit accumulates</w:t>
      </w:r>
      <w:r>
        <w:rPr>
          <w:color w:val="333333"/>
          <w:spacing w:val="80"/>
        </w:rPr>
        <w:t xml:space="preserve"> </w:t>
      </w:r>
      <w:r>
        <w:rPr>
          <w:color w:val="333333"/>
        </w:rPr>
        <w:t xml:space="preserve">over time, negatively impacting energy levels, mental health, cognitive function, work performance, and physical health </w:t>
      </w:r>
      <w:hyperlink w:anchor="_bookmark111" w:history="1">
        <w:r w:rsidR="0029179C">
          <w:rPr>
            <w:color w:val="333333"/>
          </w:rPr>
          <w:t>[75].</w:t>
        </w:r>
      </w:hyperlink>
    </w:p>
    <w:p w14:paraId="21FCAAC9" w14:textId="77777777" w:rsidR="0029179C" w:rsidRDefault="00000000">
      <w:pPr>
        <w:pStyle w:val="BodyText"/>
        <w:spacing w:before="227" w:line="302" w:lineRule="auto"/>
        <w:ind w:left="340" w:right="337"/>
        <w:jc w:val="both"/>
      </w:pPr>
      <w:r>
        <w:rPr>
          <w:color w:val="333333"/>
        </w:rPr>
        <w:t>Chronic sleep deprivation is linked to numerous health issues, including obesity, diabetes, cardiovascular disease, and weakened immune function. Moreover, adequate sleep is crucial for emotional regulation and mental health, with lack of sleep increasing the risk of mood disorders such as depression and anxiety. Additionally, sleep enhances cognitive functions like memory consolidation, problem-solving, and creativity, while insufficient sleep impairs these abilities.</w:t>
      </w:r>
    </w:p>
    <w:p w14:paraId="7530B4C9" w14:textId="77777777" w:rsidR="0029179C" w:rsidRDefault="0029179C">
      <w:pPr>
        <w:pStyle w:val="BodyText"/>
        <w:spacing w:before="152"/>
      </w:pPr>
    </w:p>
    <w:p w14:paraId="68948611" w14:textId="77777777" w:rsidR="0029179C" w:rsidRDefault="00000000">
      <w:pPr>
        <w:pStyle w:val="Heading6"/>
        <w:jc w:val="both"/>
      </w:pPr>
      <w:r>
        <w:rPr>
          <w:color w:val="333333"/>
          <w:spacing w:val="-2"/>
        </w:rPr>
        <w:t>Why</w:t>
      </w:r>
      <w:r>
        <w:rPr>
          <w:color w:val="333333"/>
          <w:spacing w:val="-30"/>
        </w:rPr>
        <w:t xml:space="preserve"> </w:t>
      </w:r>
      <w:r>
        <w:rPr>
          <w:color w:val="333333"/>
          <w:spacing w:val="-2"/>
        </w:rPr>
        <w:t>Are</w:t>
      </w:r>
      <w:r>
        <w:rPr>
          <w:color w:val="333333"/>
          <w:spacing w:val="-21"/>
        </w:rPr>
        <w:t xml:space="preserve"> </w:t>
      </w:r>
      <w:r>
        <w:rPr>
          <w:color w:val="333333"/>
          <w:spacing w:val="-2"/>
        </w:rPr>
        <w:t>We</w:t>
      </w:r>
      <w:r>
        <w:rPr>
          <w:color w:val="333333"/>
          <w:spacing w:val="-12"/>
        </w:rPr>
        <w:t xml:space="preserve"> </w:t>
      </w:r>
      <w:r>
        <w:rPr>
          <w:color w:val="333333"/>
          <w:spacing w:val="-2"/>
        </w:rPr>
        <w:t>Struggling</w:t>
      </w:r>
      <w:r>
        <w:rPr>
          <w:color w:val="333333"/>
          <w:spacing w:val="-20"/>
        </w:rPr>
        <w:t xml:space="preserve"> </w:t>
      </w:r>
      <w:r>
        <w:rPr>
          <w:color w:val="333333"/>
          <w:spacing w:val="-2"/>
        </w:rPr>
        <w:t>To</w:t>
      </w:r>
      <w:r>
        <w:rPr>
          <w:color w:val="333333"/>
          <w:spacing w:val="-13"/>
        </w:rPr>
        <w:t xml:space="preserve"> </w:t>
      </w:r>
      <w:r>
        <w:rPr>
          <w:color w:val="333333"/>
          <w:spacing w:val="-2"/>
        </w:rPr>
        <w:t>Sleep?</w:t>
      </w:r>
    </w:p>
    <w:p w14:paraId="24E82E8B" w14:textId="77777777" w:rsidR="0029179C" w:rsidRDefault="00000000">
      <w:pPr>
        <w:pStyle w:val="BodyText"/>
        <w:spacing w:before="289" w:line="300" w:lineRule="auto"/>
        <w:ind w:left="340" w:right="338"/>
        <w:jc w:val="both"/>
      </w:pPr>
      <w:r>
        <w:rPr>
          <w:color w:val="333333"/>
        </w:rPr>
        <w:t xml:space="preserve">Researchers report that as much as two-thirds of people are surviving off insufficient sleep, with the top five causes being </w:t>
      </w:r>
      <w:hyperlink w:anchor="_bookmark76" w:history="1">
        <w:r w:rsidR="0029179C">
          <w:rPr>
            <w:color w:val="333333"/>
          </w:rPr>
          <w:t>[40]:</w:t>
        </w:r>
      </w:hyperlink>
    </w:p>
    <w:p w14:paraId="7A4E4157" w14:textId="6D694C19" w:rsidR="0029179C" w:rsidRDefault="00000000" w:rsidP="005A0E64">
      <w:pPr>
        <w:pStyle w:val="BodyText"/>
        <w:numPr>
          <w:ilvl w:val="0"/>
          <w:numId w:val="21"/>
        </w:numPr>
        <w:spacing w:before="248" w:line="319" w:lineRule="auto"/>
        <w:ind w:right="338"/>
        <w:jc w:val="both"/>
      </w:pPr>
      <w:r>
        <w:rPr>
          <w:b/>
          <w:color w:val="333333"/>
        </w:rPr>
        <w:t>Stress</w:t>
      </w:r>
      <w:r>
        <w:rPr>
          <w:b/>
          <w:color w:val="333333"/>
          <w:spacing w:val="-4"/>
        </w:rPr>
        <w:t xml:space="preserve"> </w:t>
      </w:r>
      <w:r>
        <w:rPr>
          <w:b/>
          <w:color w:val="333333"/>
        </w:rPr>
        <w:t>and</w:t>
      </w:r>
      <w:r>
        <w:rPr>
          <w:b/>
          <w:color w:val="333333"/>
          <w:spacing w:val="-4"/>
        </w:rPr>
        <w:t xml:space="preserve"> </w:t>
      </w:r>
      <w:r>
        <w:rPr>
          <w:b/>
          <w:color w:val="333333"/>
        </w:rPr>
        <w:t>Anxiety:</w:t>
      </w:r>
      <w:r>
        <w:rPr>
          <w:b/>
          <w:color w:val="333333"/>
          <w:spacing w:val="-4"/>
        </w:rPr>
        <w:t xml:space="preserve"> </w:t>
      </w:r>
      <w:r>
        <w:rPr>
          <w:color w:val="333333"/>
        </w:rPr>
        <w:t>It’s</w:t>
      </w:r>
      <w:r>
        <w:rPr>
          <w:color w:val="333333"/>
          <w:spacing w:val="-7"/>
        </w:rPr>
        <w:t xml:space="preserve"> </w:t>
      </w:r>
      <w:r>
        <w:rPr>
          <w:color w:val="333333"/>
        </w:rPr>
        <w:t>no</w:t>
      </w:r>
      <w:r>
        <w:rPr>
          <w:color w:val="333333"/>
          <w:spacing w:val="-6"/>
        </w:rPr>
        <w:t xml:space="preserve"> </w:t>
      </w:r>
      <w:r>
        <w:rPr>
          <w:color w:val="333333"/>
        </w:rPr>
        <w:t>surprise</w:t>
      </w:r>
      <w:r>
        <w:rPr>
          <w:color w:val="333333"/>
          <w:spacing w:val="-6"/>
        </w:rPr>
        <w:t xml:space="preserve"> </w:t>
      </w:r>
      <w:r>
        <w:rPr>
          <w:color w:val="333333"/>
        </w:rPr>
        <w:t>that</w:t>
      </w:r>
      <w:r>
        <w:rPr>
          <w:color w:val="333333"/>
          <w:spacing w:val="-6"/>
        </w:rPr>
        <w:t xml:space="preserve"> </w:t>
      </w:r>
      <w:r>
        <w:rPr>
          <w:color w:val="333333"/>
        </w:rPr>
        <w:t>high</w:t>
      </w:r>
      <w:r>
        <w:rPr>
          <w:color w:val="333333"/>
          <w:spacing w:val="-6"/>
        </w:rPr>
        <w:t xml:space="preserve"> </w:t>
      </w:r>
      <w:r>
        <w:rPr>
          <w:color w:val="333333"/>
        </w:rPr>
        <w:t>stress</w:t>
      </w:r>
      <w:r>
        <w:rPr>
          <w:color w:val="333333"/>
          <w:spacing w:val="-6"/>
        </w:rPr>
        <w:t xml:space="preserve"> </w:t>
      </w:r>
      <w:r>
        <w:rPr>
          <w:color w:val="333333"/>
        </w:rPr>
        <w:t>levels</w:t>
      </w:r>
      <w:r>
        <w:rPr>
          <w:color w:val="333333"/>
          <w:spacing w:val="-6"/>
        </w:rPr>
        <w:t xml:space="preserve"> </w:t>
      </w:r>
      <w:r>
        <w:rPr>
          <w:color w:val="333333"/>
        </w:rPr>
        <w:t>can</w:t>
      </w:r>
      <w:r>
        <w:rPr>
          <w:color w:val="333333"/>
          <w:spacing w:val="-6"/>
        </w:rPr>
        <w:t xml:space="preserve"> </w:t>
      </w:r>
      <w:r>
        <w:rPr>
          <w:color w:val="333333"/>
        </w:rPr>
        <w:t>make</w:t>
      </w:r>
      <w:r>
        <w:rPr>
          <w:color w:val="333333"/>
          <w:spacing w:val="-6"/>
        </w:rPr>
        <w:t xml:space="preserve"> </w:t>
      </w:r>
      <w:r>
        <w:rPr>
          <w:color w:val="333333"/>
        </w:rPr>
        <w:t>it</w:t>
      </w:r>
      <w:r>
        <w:rPr>
          <w:color w:val="333333"/>
          <w:spacing w:val="-6"/>
        </w:rPr>
        <w:t xml:space="preserve"> </w:t>
      </w:r>
      <w:r>
        <w:rPr>
          <w:color w:val="333333"/>
        </w:rPr>
        <w:t>difficult</w:t>
      </w:r>
      <w:r>
        <w:rPr>
          <w:color w:val="333333"/>
          <w:spacing w:val="-7"/>
        </w:rPr>
        <w:t xml:space="preserve"> </w:t>
      </w:r>
      <w:r>
        <w:rPr>
          <w:color w:val="333333"/>
        </w:rPr>
        <w:t>to</w:t>
      </w:r>
      <w:r>
        <w:rPr>
          <w:color w:val="333333"/>
          <w:spacing w:val="-6"/>
        </w:rPr>
        <w:t xml:space="preserve"> </w:t>
      </w:r>
      <w:r>
        <w:rPr>
          <w:color w:val="333333"/>
        </w:rPr>
        <w:t>fall asleep</w:t>
      </w:r>
      <w:r>
        <w:rPr>
          <w:color w:val="333333"/>
          <w:spacing w:val="-6"/>
        </w:rPr>
        <w:t xml:space="preserve"> </w:t>
      </w:r>
      <w:r>
        <w:rPr>
          <w:color w:val="333333"/>
        </w:rPr>
        <w:t>and</w:t>
      </w:r>
      <w:r>
        <w:rPr>
          <w:color w:val="333333"/>
          <w:spacing w:val="-6"/>
        </w:rPr>
        <w:t xml:space="preserve"> </w:t>
      </w:r>
      <w:r>
        <w:rPr>
          <w:color w:val="333333"/>
        </w:rPr>
        <w:t>stay</w:t>
      </w:r>
      <w:r>
        <w:rPr>
          <w:color w:val="333333"/>
          <w:spacing w:val="-6"/>
        </w:rPr>
        <w:t xml:space="preserve"> </w:t>
      </w:r>
      <w:r>
        <w:rPr>
          <w:color w:val="333333"/>
        </w:rPr>
        <w:t>asleep,</w:t>
      </w:r>
      <w:r>
        <w:rPr>
          <w:color w:val="333333"/>
          <w:spacing w:val="-6"/>
        </w:rPr>
        <w:t xml:space="preserve"> </w:t>
      </w:r>
      <w:r>
        <w:rPr>
          <w:color w:val="333333"/>
        </w:rPr>
        <w:t>resulting</w:t>
      </w:r>
      <w:r>
        <w:rPr>
          <w:color w:val="333333"/>
          <w:spacing w:val="-6"/>
        </w:rPr>
        <w:t xml:space="preserve"> </w:t>
      </w:r>
      <w:r>
        <w:rPr>
          <w:color w:val="333333"/>
        </w:rPr>
        <w:t>in</w:t>
      </w:r>
      <w:r>
        <w:rPr>
          <w:color w:val="333333"/>
          <w:spacing w:val="-6"/>
        </w:rPr>
        <w:t xml:space="preserve"> </w:t>
      </w:r>
      <w:r>
        <w:rPr>
          <w:color w:val="333333"/>
        </w:rPr>
        <w:t>poor</w:t>
      </w:r>
      <w:r>
        <w:rPr>
          <w:color w:val="333333"/>
          <w:spacing w:val="-6"/>
        </w:rPr>
        <w:t xml:space="preserve"> </w:t>
      </w:r>
      <w:r>
        <w:rPr>
          <w:color w:val="333333"/>
        </w:rPr>
        <w:t>sleep</w:t>
      </w:r>
      <w:r>
        <w:rPr>
          <w:color w:val="333333"/>
          <w:spacing w:val="-6"/>
        </w:rPr>
        <w:t xml:space="preserve"> </w:t>
      </w:r>
      <w:r>
        <w:rPr>
          <w:color w:val="333333"/>
        </w:rPr>
        <w:t>quality</w:t>
      </w:r>
      <w:r>
        <w:rPr>
          <w:color w:val="333333"/>
          <w:spacing w:val="-6"/>
        </w:rPr>
        <w:t xml:space="preserve"> </w:t>
      </w:r>
      <w:hyperlink w:anchor="_bookmark112" w:history="1">
        <w:r w:rsidR="0029179C">
          <w:rPr>
            <w:color w:val="333333"/>
          </w:rPr>
          <w:t>[76].</w:t>
        </w:r>
      </w:hyperlink>
      <w:r>
        <w:rPr>
          <w:color w:val="333333"/>
          <w:spacing w:val="-5"/>
        </w:rPr>
        <w:t xml:space="preserve"> </w:t>
      </w:r>
      <w:r>
        <w:rPr>
          <w:color w:val="333333"/>
        </w:rPr>
        <w:t>Anxiety</w:t>
      </w:r>
      <w:r>
        <w:rPr>
          <w:color w:val="333333"/>
          <w:spacing w:val="-6"/>
        </w:rPr>
        <w:t xml:space="preserve"> </w:t>
      </w:r>
      <w:r>
        <w:rPr>
          <w:color w:val="333333"/>
        </w:rPr>
        <w:t>increases</w:t>
      </w:r>
      <w:r>
        <w:rPr>
          <w:color w:val="333333"/>
          <w:spacing w:val="-6"/>
        </w:rPr>
        <w:t xml:space="preserve"> </w:t>
      </w:r>
      <w:r>
        <w:rPr>
          <w:color w:val="333333"/>
        </w:rPr>
        <w:t xml:space="preserve">arousal levels, keeping the brain in rumination, the body in a mode of hypervigilance, and making it very hard to relax and drift off </w:t>
      </w:r>
      <w:hyperlink w:anchor="_bookmark113" w:history="1">
        <w:r w:rsidR="0029179C">
          <w:rPr>
            <w:color w:val="333333"/>
          </w:rPr>
          <w:t>[77].</w:t>
        </w:r>
      </w:hyperlink>
    </w:p>
    <w:p w14:paraId="272DA550" w14:textId="4627DC05" w:rsidR="0029179C" w:rsidRDefault="00000000" w:rsidP="005A0E64">
      <w:pPr>
        <w:pStyle w:val="BodyText"/>
        <w:numPr>
          <w:ilvl w:val="0"/>
          <w:numId w:val="21"/>
        </w:numPr>
        <w:spacing w:before="55" w:line="319" w:lineRule="auto"/>
        <w:ind w:right="338"/>
        <w:jc w:val="both"/>
      </w:pPr>
      <w:r>
        <w:rPr>
          <w:b/>
          <w:color w:val="333333"/>
        </w:rPr>
        <w:t>Electronic</w:t>
      </w:r>
      <w:r>
        <w:rPr>
          <w:b/>
          <w:color w:val="333333"/>
          <w:spacing w:val="-8"/>
        </w:rPr>
        <w:t xml:space="preserve"> </w:t>
      </w:r>
      <w:r>
        <w:rPr>
          <w:b/>
          <w:color w:val="333333"/>
        </w:rPr>
        <w:t>Device</w:t>
      </w:r>
      <w:r>
        <w:rPr>
          <w:b/>
          <w:color w:val="333333"/>
          <w:spacing w:val="-8"/>
        </w:rPr>
        <w:t xml:space="preserve"> </w:t>
      </w:r>
      <w:r>
        <w:rPr>
          <w:b/>
          <w:color w:val="333333"/>
        </w:rPr>
        <w:t>Use:</w:t>
      </w:r>
      <w:r>
        <w:rPr>
          <w:b/>
          <w:color w:val="333333"/>
          <w:spacing w:val="-11"/>
        </w:rPr>
        <w:t xml:space="preserve"> </w:t>
      </w:r>
      <w:r>
        <w:rPr>
          <w:color w:val="333333"/>
        </w:rPr>
        <w:t>If</w:t>
      </w:r>
      <w:r>
        <w:rPr>
          <w:color w:val="333333"/>
          <w:spacing w:val="-11"/>
        </w:rPr>
        <w:t xml:space="preserve"> </w:t>
      </w:r>
      <w:r>
        <w:rPr>
          <w:color w:val="333333"/>
        </w:rPr>
        <w:t>you’re</w:t>
      </w:r>
      <w:r>
        <w:rPr>
          <w:color w:val="333333"/>
          <w:spacing w:val="-11"/>
        </w:rPr>
        <w:t xml:space="preserve"> </w:t>
      </w:r>
      <w:r>
        <w:rPr>
          <w:color w:val="333333"/>
        </w:rPr>
        <w:t>a</w:t>
      </w:r>
      <w:r>
        <w:rPr>
          <w:color w:val="333333"/>
          <w:spacing w:val="-11"/>
        </w:rPr>
        <w:t xml:space="preserve"> </w:t>
      </w:r>
      <w:r>
        <w:rPr>
          <w:color w:val="333333"/>
        </w:rPr>
        <w:t>human</w:t>
      </w:r>
      <w:r>
        <w:rPr>
          <w:color w:val="333333"/>
          <w:spacing w:val="-11"/>
        </w:rPr>
        <w:t xml:space="preserve"> </w:t>
      </w:r>
      <w:r>
        <w:rPr>
          <w:color w:val="333333"/>
        </w:rPr>
        <w:t>with</w:t>
      </w:r>
      <w:r>
        <w:rPr>
          <w:color w:val="333333"/>
          <w:spacing w:val="-11"/>
        </w:rPr>
        <w:t xml:space="preserve"> </w:t>
      </w:r>
      <w:r>
        <w:rPr>
          <w:color w:val="333333"/>
        </w:rPr>
        <w:t>a</w:t>
      </w:r>
      <w:r>
        <w:rPr>
          <w:color w:val="333333"/>
          <w:spacing w:val="-11"/>
        </w:rPr>
        <w:t xml:space="preserve"> </w:t>
      </w:r>
      <w:r>
        <w:rPr>
          <w:color w:val="333333"/>
        </w:rPr>
        <w:t>phone,</w:t>
      </w:r>
      <w:r>
        <w:rPr>
          <w:color w:val="333333"/>
          <w:spacing w:val="-11"/>
        </w:rPr>
        <w:t xml:space="preserve"> </w:t>
      </w:r>
      <w:r>
        <w:rPr>
          <w:color w:val="333333"/>
        </w:rPr>
        <w:t>you’re</w:t>
      </w:r>
      <w:r>
        <w:rPr>
          <w:color w:val="333333"/>
          <w:spacing w:val="-11"/>
        </w:rPr>
        <w:t xml:space="preserve"> </w:t>
      </w:r>
      <w:r>
        <w:rPr>
          <w:color w:val="333333"/>
        </w:rPr>
        <w:t>already</w:t>
      </w:r>
      <w:r>
        <w:rPr>
          <w:color w:val="333333"/>
          <w:spacing w:val="-11"/>
        </w:rPr>
        <w:t xml:space="preserve"> </w:t>
      </w:r>
      <w:r>
        <w:rPr>
          <w:color w:val="333333"/>
        </w:rPr>
        <w:t>very</w:t>
      </w:r>
      <w:r>
        <w:rPr>
          <w:color w:val="333333"/>
          <w:spacing w:val="-11"/>
        </w:rPr>
        <w:t xml:space="preserve"> </w:t>
      </w:r>
      <w:r>
        <w:rPr>
          <w:color w:val="333333"/>
        </w:rPr>
        <w:t>aware</w:t>
      </w:r>
      <w:r>
        <w:rPr>
          <w:color w:val="333333"/>
          <w:spacing w:val="-11"/>
        </w:rPr>
        <w:t xml:space="preserve"> </w:t>
      </w:r>
      <w:r>
        <w:rPr>
          <w:color w:val="333333"/>
        </w:rPr>
        <w:t xml:space="preserve">of the sleep-inhibiting consequences of evening screen time. The blue light emitted by screens (phones, laptops, televisions) interferes with the production of melatonin, the sleep hormone, making it harder to fall asleep </w:t>
      </w:r>
      <w:hyperlink w:anchor="_bookmark114" w:history="1">
        <w:r w:rsidR="0029179C">
          <w:rPr>
            <w:color w:val="333333"/>
          </w:rPr>
          <w:t>[78].</w:t>
        </w:r>
      </w:hyperlink>
    </w:p>
    <w:p w14:paraId="22D24385" w14:textId="73690791" w:rsidR="0029179C" w:rsidRDefault="00000000" w:rsidP="005A0E64">
      <w:pPr>
        <w:pStyle w:val="BodyText"/>
        <w:numPr>
          <w:ilvl w:val="0"/>
          <w:numId w:val="21"/>
        </w:numPr>
        <w:spacing w:before="60" w:line="300" w:lineRule="auto"/>
        <w:ind w:right="338"/>
        <w:jc w:val="both"/>
      </w:pPr>
      <w:r w:rsidRPr="005A0E64">
        <w:rPr>
          <w:b/>
          <w:color w:val="333333"/>
        </w:rPr>
        <w:t>Disrupted</w:t>
      </w:r>
      <w:r w:rsidRPr="005A0E64">
        <w:rPr>
          <w:b/>
          <w:color w:val="333333"/>
          <w:spacing w:val="30"/>
        </w:rPr>
        <w:t xml:space="preserve"> </w:t>
      </w:r>
      <w:r w:rsidRPr="005A0E64">
        <w:rPr>
          <w:b/>
          <w:color w:val="333333"/>
        </w:rPr>
        <w:t>Sleep</w:t>
      </w:r>
      <w:r w:rsidRPr="005A0E64">
        <w:rPr>
          <w:b/>
          <w:color w:val="333333"/>
          <w:spacing w:val="30"/>
        </w:rPr>
        <w:t xml:space="preserve"> </w:t>
      </w:r>
      <w:r w:rsidRPr="005A0E64">
        <w:rPr>
          <w:b/>
          <w:color w:val="333333"/>
        </w:rPr>
        <w:t>Schedules:</w:t>
      </w:r>
      <w:r w:rsidRPr="005A0E64">
        <w:rPr>
          <w:b/>
          <w:color w:val="333333"/>
          <w:spacing w:val="25"/>
        </w:rPr>
        <w:t xml:space="preserve"> </w:t>
      </w:r>
      <w:r w:rsidRPr="005A0E64">
        <w:rPr>
          <w:color w:val="333333"/>
        </w:rPr>
        <w:t>Irregular</w:t>
      </w:r>
      <w:r w:rsidRPr="005A0E64">
        <w:rPr>
          <w:color w:val="333333"/>
          <w:spacing w:val="25"/>
        </w:rPr>
        <w:t xml:space="preserve"> </w:t>
      </w:r>
      <w:r w:rsidRPr="005A0E64">
        <w:rPr>
          <w:color w:val="333333"/>
        </w:rPr>
        <w:t>sleep</w:t>
      </w:r>
      <w:r w:rsidRPr="005A0E64">
        <w:rPr>
          <w:color w:val="333333"/>
          <w:spacing w:val="25"/>
        </w:rPr>
        <w:t xml:space="preserve"> </w:t>
      </w:r>
      <w:r w:rsidRPr="005A0E64">
        <w:rPr>
          <w:color w:val="333333"/>
        </w:rPr>
        <w:t>schedules</w:t>
      </w:r>
      <w:r w:rsidRPr="005A0E64">
        <w:rPr>
          <w:color w:val="333333"/>
          <w:spacing w:val="25"/>
        </w:rPr>
        <w:t xml:space="preserve"> </w:t>
      </w:r>
      <w:r w:rsidRPr="005A0E64">
        <w:rPr>
          <w:color w:val="333333"/>
        </w:rPr>
        <w:t>(or</w:t>
      </w:r>
      <w:r w:rsidRPr="005A0E64">
        <w:rPr>
          <w:color w:val="333333"/>
          <w:spacing w:val="25"/>
        </w:rPr>
        <w:t xml:space="preserve"> </w:t>
      </w:r>
      <w:r w:rsidRPr="005A0E64">
        <w:rPr>
          <w:color w:val="333333"/>
        </w:rPr>
        <w:t>circadian</w:t>
      </w:r>
      <w:r w:rsidRPr="005A0E64">
        <w:rPr>
          <w:color w:val="333333"/>
          <w:spacing w:val="25"/>
        </w:rPr>
        <w:t xml:space="preserve"> </w:t>
      </w:r>
      <w:r w:rsidRPr="005A0E64">
        <w:rPr>
          <w:color w:val="333333"/>
        </w:rPr>
        <w:t>rhythms</w:t>
      </w:r>
      <w:r w:rsidRPr="005A0E64">
        <w:rPr>
          <w:color w:val="333333"/>
          <w:spacing w:val="25"/>
        </w:rPr>
        <w:t xml:space="preserve"> </w:t>
      </w:r>
      <w:r w:rsidRPr="005A0E64">
        <w:rPr>
          <w:color w:val="333333"/>
        </w:rPr>
        <w:t>that do not match our current demands in work and life) can lead to sleep disorders like insomnia.</w:t>
      </w:r>
      <w:r w:rsidRPr="005A0E64">
        <w:rPr>
          <w:color w:val="333333"/>
          <w:spacing w:val="6"/>
        </w:rPr>
        <w:t xml:space="preserve"> </w:t>
      </w:r>
      <w:r w:rsidRPr="005A0E64">
        <w:rPr>
          <w:color w:val="333333"/>
        </w:rPr>
        <w:t>Maintaining</w:t>
      </w:r>
      <w:r w:rsidRPr="005A0E64">
        <w:rPr>
          <w:color w:val="333333"/>
          <w:spacing w:val="7"/>
        </w:rPr>
        <w:t xml:space="preserve"> </w:t>
      </w:r>
      <w:r w:rsidRPr="005A0E64">
        <w:rPr>
          <w:color w:val="333333"/>
        </w:rPr>
        <w:t>a</w:t>
      </w:r>
      <w:r w:rsidRPr="005A0E64">
        <w:rPr>
          <w:color w:val="333333"/>
          <w:spacing w:val="8"/>
        </w:rPr>
        <w:t xml:space="preserve"> </w:t>
      </w:r>
      <w:r w:rsidRPr="005A0E64">
        <w:rPr>
          <w:color w:val="333333"/>
        </w:rPr>
        <w:t>consistent</w:t>
      </w:r>
      <w:r w:rsidRPr="005A0E64">
        <w:rPr>
          <w:color w:val="333333"/>
          <w:spacing w:val="7"/>
        </w:rPr>
        <w:t xml:space="preserve"> </w:t>
      </w:r>
      <w:r w:rsidRPr="005A0E64">
        <w:rPr>
          <w:color w:val="333333"/>
        </w:rPr>
        <w:t>sleep</w:t>
      </w:r>
      <w:r w:rsidRPr="005A0E64">
        <w:rPr>
          <w:color w:val="333333"/>
          <w:spacing w:val="7"/>
        </w:rPr>
        <w:t xml:space="preserve"> </w:t>
      </w:r>
      <w:r w:rsidRPr="005A0E64">
        <w:rPr>
          <w:color w:val="333333"/>
        </w:rPr>
        <w:t>routine</w:t>
      </w:r>
      <w:r w:rsidRPr="005A0E64">
        <w:rPr>
          <w:color w:val="333333"/>
          <w:spacing w:val="7"/>
        </w:rPr>
        <w:t xml:space="preserve"> </w:t>
      </w:r>
      <w:r w:rsidRPr="005A0E64">
        <w:rPr>
          <w:color w:val="333333"/>
        </w:rPr>
        <w:t>(that</w:t>
      </w:r>
      <w:r w:rsidRPr="005A0E64">
        <w:rPr>
          <w:color w:val="333333"/>
          <w:spacing w:val="8"/>
        </w:rPr>
        <w:t xml:space="preserve"> </w:t>
      </w:r>
      <w:r w:rsidRPr="005A0E64">
        <w:rPr>
          <w:color w:val="333333"/>
        </w:rPr>
        <w:t>factors</w:t>
      </w:r>
      <w:r w:rsidRPr="005A0E64">
        <w:rPr>
          <w:color w:val="333333"/>
          <w:spacing w:val="7"/>
        </w:rPr>
        <w:t xml:space="preserve"> </w:t>
      </w:r>
      <w:r w:rsidRPr="005A0E64">
        <w:rPr>
          <w:color w:val="333333"/>
        </w:rPr>
        <w:t>in</w:t>
      </w:r>
      <w:r w:rsidRPr="005A0E64">
        <w:rPr>
          <w:color w:val="333333"/>
          <w:spacing w:val="7"/>
        </w:rPr>
        <w:t xml:space="preserve"> </w:t>
      </w:r>
      <w:r w:rsidRPr="005A0E64">
        <w:rPr>
          <w:color w:val="333333"/>
        </w:rPr>
        <w:t>your</w:t>
      </w:r>
      <w:r w:rsidRPr="005A0E64">
        <w:rPr>
          <w:color w:val="333333"/>
          <w:spacing w:val="7"/>
        </w:rPr>
        <w:t xml:space="preserve"> </w:t>
      </w:r>
      <w:r w:rsidRPr="005A0E64">
        <w:rPr>
          <w:color w:val="333333"/>
        </w:rPr>
        <w:t>natural</w:t>
      </w:r>
      <w:r w:rsidRPr="005A0E64">
        <w:rPr>
          <w:color w:val="333333"/>
          <w:spacing w:val="8"/>
        </w:rPr>
        <w:t xml:space="preserve"> </w:t>
      </w:r>
      <w:r w:rsidRPr="005A0E64">
        <w:rPr>
          <w:color w:val="333333"/>
          <w:spacing w:val="-2"/>
        </w:rPr>
        <w:t>sleep</w:t>
      </w:r>
      <w:r w:rsidR="005A0E64">
        <w:t xml:space="preserve"> </w:t>
      </w:r>
    </w:p>
    <w:p w14:paraId="39E83931" w14:textId="77777777" w:rsidR="005A0E64" w:rsidRDefault="00000000">
      <w:pPr>
        <w:pStyle w:val="BodyText"/>
        <w:spacing w:line="302" w:lineRule="auto"/>
        <w:ind w:left="737" w:right="338"/>
        <w:jc w:val="both"/>
        <w:sectPr w:rsidR="005A0E64">
          <w:pgSz w:w="11910" w:h="16840"/>
          <w:pgMar w:top="1420" w:right="1700" w:bottom="1380" w:left="1700" w:header="914" w:footer="1197" w:gutter="0"/>
          <w:cols w:space="720"/>
        </w:sectPr>
      </w:pPr>
      <w:r>
        <w:rPr>
          <w:color w:val="333333"/>
        </w:rPr>
        <w:t xml:space="preserve">rhythms wherever possible) helps regulate the body’s internal clock, promoting better sleep quality </w:t>
      </w:r>
      <w:hyperlink w:anchor="_bookmark115" w:history="1">
        <w:r w:rsidR="005A0E64">
          <w:rPr>
            <w:color w:val="333333"/>
          </w:rPr>
          <w:t>[79].</w:t>
        </w:r>
      </w:hyperlink>
    </w:p>
    <w:p w14:paraId="777503E1" w14:textId="77777777" w:rsidR="0029179C" w:rsidRDefault="0029179C">
      <w:pPr>
        <w:pStyle w:val="BodyText"/>
        <w:spacing w:line="302" w:lineRule="auto"/>
        <w:ind w:left="737" w:right="338"/>
        <w:jc w:val="both"/>
      </w:pPr>
    </w:p>
    <w:p w14:paraId="5F22C247" w14:textId="46440107" w:rsidR="0029179C" w:rsidRDefault="00000000" w:rsidP="005A0E64">
      <w:pPr>
        <w:pStyle w:val="BodyText"/>
        <w:numPr>
          <w:ilvl w:val="0"/>
          <w:numId w:val="21"/>
        </w:numPr>
        <w:spacing w:before="53" w:line="297" w:lineRule="auto"/>
        <w:ind w:right="338"/>
        <w:jc w:val="both"/>
      </w:pPr>
      <w:r>
        <w:rPr>
          <w:b/>
          <w:color w:val="333333"/>
        </w:rPr>
        <w:t xml:space="preserve">Physical Conditions and Illness: </w:t>
      </w:r>
      <w:r>
        <w:rPr>
          <w:color w:val="333333"/>
        </w:rPr>
        <w:t xml:space="preserve">Physical conditions such as chronic pain, respiratory issues, and other illnesses can greatly impact sleep quality. Conditions like sleep apnea disrupt breathing during sleep, leading to frequent awakenings which limit REM sleep and its vital memory-processing, learning, and hormone- balancing benefits </w:t>
      </w:r>
      <w:hyperlink w:anchor="_bookmark116" w:history="1">
        <w:r w:rsidR="0029179C">
          <w:rPr>
            <w:color w:val="333333"/>
          </w:rPr>
          <w:t>[80].</w:t>
        </w:r>
      </w:hyperlink>
    </w:p>
    <w:p w14:paraId="5383FB3A" w14:textId="4D9680F0" w:rsidR="0029179C" w:rsidRDefault="00000000" w:rsidP="005A0E64">
      <w:pPr>
        <w:pStyle w:val="BodyText"/>
        <w:numPr>
          <w:ilvl w:val="0"/>
          <w:numId w:val="21"/>
        </w:numPr>
        <w:spacing w:before="57" w:line="297" w:lineRule="auto"/>
        <w:ind w:right="338"/>
        <w:jc w:val="both"/>
      </w:pPr>
      <w:r>
        <w:rPr>
          <w:b/>
          <w:color w:val="333333"/>
        </w:rPr>
        <w:t xml:space="preserve">Environmental Conditions: </w:t>
      </w:r>
      <w:r>
        <w:rPr>
          <w:color w:val="333333"/>
        </w:rPr>
        <w:t xml:space="preserve">Environmental factors like room temperature, noise levels, and light exposure can affect sleep. A comfortable sleep environment – cool, dark, and quiet – is crucial for good sleep hygiene, yet many of us sleep in rooms with light pollution or poor air circulation </w:t>
      </w:r>
      <w:hyperlink w:anchor="_bookmark117" w:history="1">
        <w:r w:rsidR="0029179C">
          <w:rPr>
            <w:color w:val="333333"/>
          </w:rPr>
          <w:t>[81].</w:t>
        </w:r>
      </w:hyperlink>
    </w:p>
    <w:p w14:paraId="0949CD52" w14:textId="77777777" w:rsidR="0029179C" w:rsidRDefault="0029179C">
      <w:pPr>
        <w:pStyle w:val="BodyText"/>
        <w:spacing w:before="132"/>
      </w:pPr>
    </w:p>
    <w:p w14:paraId="6F566FD2" w14:textId="77777777" w:rsidR="0029179C" w:rsidRDefault="00000000">
      <w:pPr>
        <w:pStyle w:val="Heading6"/>
      </w:pPr>
      <w:r>
        <w:rPr>
          <w:color w:val="333333"/>
          <w:spacing w:val="-2"/>
        </w:rPr>
        <w:t>The</w:t>
      </w:r>
      <w:r>
        <w:rPr>
          <w:color w:val="333333"/>
          <w:spacing w:val="-22"/>
        </w:rPr>
        <w:t xml:space="preserve"> </w:t>
      </w:r>
      <w:r>
        <w:rPr>
          <w:color w:val="333333"/>
          <w:spacing w:val="-2"/>
        </w:rPr>
        <w:t>Top</w:t>
      </w:r>
      <w:r>
        <w:rPr>
          <w:color w:val="333333"/>
          <w:spacing w:val="-22"/>
        </w:rPr>
        <w:t xml:space="preserve"> </w:t>
      </w:r>
      <w:r>
        <w:rPr>
          <w:color w:val="333333"/>
          <w:spacing w:val="-2"/>
        </w:rPr>
        <w:t>Three</w:t>
      </w:r>
      <w:r>
        <w:rPr>
          <w:color w:val="333333"/>
          <w:spacing w:val="-18"/>
        </w:rPr>
        <w:t xml:space="preserve"> </w:t>
      </w:r>
      <w:r>
        <w:rPr>
          <w:color w:val="333333"/>
          <w:spacing w:val="-2"/>
        </w:rPr>
        <w:t>Sleep</w:t>
      </w:r>
      <w:r>
        <w:rPr>
          <w:color w:val="333333"/>
          <w:spacing w:val="-22"/>
        </w:rPr>
        <w:t xml:space="preserve"> </w:t>
      </w:r>
      <w:r>
        <w:rPr>
          <w:color w:val="333333"/>
          <w:spacing w:val="-4"/>
        </w:rPr>
        <w:t>Tips</w:t>
      </w:r>
    </w:p>
    <w:p w14:paraId="620CAB7F" w14:textId="77777777" w:rsidR="0029179C" w:rsidRDefault="00000000">
      <w:pPr>
        <w:pStyle w:val="BodyText"/>
        <w:spacing w:before="289" w:line="300" w:lineRule="auto"/>
        <w:ind w:left="340" w:right="337"/>
        <w:jc w:val="both"/>
      </w:pPr>
      <w:r>
        <w:rPr>
          <w:color w:val="333333"/>
        </w:rPr>
        <w:t>With all of these barriers to sleep, it can feel overwhelming to know what to prioritize first.</w:t>
      </w:r>
      <w:r>
        <w:rPr>
          <w:color w:val="333333"/>
          <w:spacing w:val="-10"/>
        </w:rPr>
        <w:t xml:space="preserve"> </w:t>
      </w:r>
      <w:r>
        <w:rPr>
          <w:color w:val="333333"/>
        </w:rPr>
        <w:t>When</w:t>
      </w:r>
      <w:r>
        <w:rPr>
          <w:color w:val="333333"/>
          <w:spacing w:val="-10"/>
        </w:rPr>
        <w:t xml:space="preserve"> </w:t>
      </w:r>
      <w:r>
        <w:rPr>
          <w:color w:val="333333"/>
        </w:rPr>
        <w:t>it</w:t>
      </w:r>
      <w:r>
        <w:rPr>
          <w:color w:val="333333"/>
          <w:spacing w:val="-10"/>
        </w:rPr>
        <w:t xml:space="preserve"> </w:t>
      </w:r>
      <w:r>
        <w:rPr>
          <w:color w:val="333333"/>
        </w:rPr>
        <w:t>comes</w:t>
      </w:r>
      <w:r>
        <w:rPr>
          <w:color w:val="333333"/>
          <w:spacing w:val="-10"/>
        </w:rPr>
        <w:t xml:space="preserve"> </w:t>
      </w:r>
      <w:r>
        <w:rPr>
          <w:color w:val="333333"/>
        </w:rPr>
        <w:t>to</w:t>
      </w:r>
      <w:r>
        <w:rPr>
          <w:color w:val="333333"/>
          <w:spacing w:val="-10"/>
        </w:rPr>
        <w:t xml:space="preserve"> </w:t>
      </w:r>
      <w:r>
        <w:rPr>
          <w:color w:val="333333"/>
        </w:rPr>
        <w:t>laying</w:t>
      </w:r>
      <w:r>
        <w:rPr>
          <w:color w:val="333333"/>
          <w:spacing w:val="-10"/>
        </w:rPr>
        <w:t xml:space="preserve"> </w:t>
      </w:r>
      <w:r>
        <w:rPr>
          <w:color w:val="333333"/>
        </w:rPr>
        <w:t>a</w:t>
      </w:r>
      <w:r>
        <w:rPr>
          <w:color w:val="333333"/>
          <w:spacing w:val="-10"/>
        </w:rPr>
        <w:t xml:space="preserve"> </w:t>
      </w:r>
      <w:r>
        <w:rPr>
          <w:color w:val="333333"/>
        </w:rPr>
        <w:t>healthy</w:t>
      </w:r>
      <w:r>
        <w:rPr>
          <w:color w:val="333333"/>
          <w:spacing w:val="-10"/>
        </w:rPr>
        <w:t xml:space="preserve"> </w:t>
      </w:r>
      <w:r>
        <w:rPr>
          <w:color w:val="333333"/>
        </w:rPr>
        <w:t>foundation</w:t>
      </w:r>
      <w:r>
        <w:rPr>
          <w:color w:val="333333"/>
          <w:spacing w:val="-10"/>
        </w:rPr>
        <w:t xml:space="preserve"> </w:t>
      </w:r>
      <w:r>
        <w:rPr>
          <w:color w:val="333333"/>
        </w:rPr>
        <w:t>for</w:t>
      </w:r>
      <w:r>
        <w:rPr>
          <w:color w:val="333333"/>
          <w:spacing w:val="-10"/>
        </w:rPr>
        <w:t xml:space="preserve"> </w:t>
      </w:r>
      <w:r>
        <w:rPr>
          <w:color w:val="333333"/>
        </w:rPr>
        <w:t>improved</w:t>
      </w:r>
      <w:r>
        <w:rPr>
          <w:color w:val="333333"/>
          <w:spacing w:val="-10"/>
        </w:rPr>
        <w:t xml:space="preserve"> </w:t>
      </w:r>
      <w:r>
        <w:rPr>
          <w:color w:val="333333"/>
        </w:rPr>
        <w:t>sleep</w:t>
      </w:r>
      <w:r>
        <w:rPr>
          <w:color w:val="333333"/>
          <w:spacing w:val="-10"/>
        </w:rPr>
        <w:t xml:space="preserve"> </w:t>
      </w:r>
      <w:r>
        <w:rPr>
          <w:color w:val="333333"/>
        </w:rPr>
        <w:t>quality,</w:t>
      </w:r>
      <w:r>
        <w:rPr>
          <w:color w:val="333333"/>
          <w:spacing w:val="-10"/>
        </w:rPr>
        <w:t xml:space="preserve"> </w:t>
      </w:r>
      <w:r>
        <w:rPr>
          <w:color w:val="333333"/>
        </w:rPr>
        <w:t>Tom</w:t>
      </w:r>
      <w:r>
        <w:rPr>
          <w:color w:val="333333"/>
          <w:spacing w:val="-10"/>
        </w:rPr>
        <w:t xml:space="preserve"> </w:t>
      </w:r>
      <w:r>
        <w:rPr>
          <w:color w:val="333333"/>
        </w:rPr>
        <w:t xml:space="preserve">Rath, author of </w:t>
      </w:r>
      <w:r>
        <w:rPr>
          <w:i/>
          <w:color w:val="333333"/>
        </w:rPr>
        <w:t>Eat Move Sleep</w:t>
      </w:r>
      <w:r>
        <w:rPr>
          <w:color w:val="333333"/>
        </w:rPr>
        <w:t>, recommends the following strategies:</w:t>
      </w:r>
    </w:p>
    <w:p w14:paraId="1B1C09AC" w14:textId="77777777" w:rsidR="0029179C" w:rsidRDefault="0029179C">
      <w:pPr>
        <w:pStyle w:val="BodyText"/>
        <w:spacing w:before="127"/>
      </w:pPr>
    </w:p>
    <w:p w14:paraId="1DABB97E" w14:textId="77777777" w:rsidR="0029179C" w:rsidRDefault="00000000">
      <w:pPr>
        <w:pStyle w:val="Heading7"/>
      </w:pPr>
      <w:r>
        <w:rPr>
          <w:color w:val="333333"/>
        </w:rPr>
        <w:t>Create</w:t>
      </w:r>
      <w:r>
        <w:rPr>
          <w:color w:val="333333"/>
          <w:spacing w:val="-7"/>
        </w:rPr>
        <w:t xml:space="preserve"> </w:t>
      </w:r>
      <w:r>
        <w:rPr>
          <w:color w:val="333333"/>
        </w:rPr>
        <w:t>a</w:t>
      </w:r>
      <w:r>
        <w:rPr>
          <w:color w:val="333333"/>
          <w:spacing w:val="-7"/>
        </w:rPr>
        <w:t xml:space="preserve"> </w:t>
      </w:r>
      <w:r>
        <w:rPr>
          <w:color w:val="333333"/>
        </w:rPr>
        <w:t>Bedtime</w:t>
      </w:r>
      <w:r>
        <w:rPr>
          <w:color w:val="333333"/>
          <w:spacing w:val="-7"/>
        </w:rPr>
        <w:t xml:space="preserve"> </w:t>
      </w:r>
      <w:r>
        <w:rPr>
          <w:color w:val="333333"/>
          <w:spacing w:val="-2"/>
        </w:rPr>
        <w:t>Routine</w:t>
      </w:r>
    </w:p>
    <w:p w14:paraId="5FF7DE7A" w14:textId="77777777" w:rsidR="0029179C" w:rsidRDefault="00000000">
      <w:pPr>
        <w:pStyle w:val="BodyText"/>
        <w:spacing w:before="294" w:line="300" w:lineRule="auto"/>
        <w:ind w:left="340" w:right="338"/>
        <w:jc w:val="both"/>
      </w:pPr>
      <w:r>
        <w:rPr>
          <w:color w:val="333333"/>
        </w:rPr>
        <w:t>Spending</w:t>
      </w:r>
      <w:r>
        <w:rPr>
          <w:color w:val="333333"/>
          <w:spacing w:val="34"/>
        </w:rPr>
        <w:t xml:space="preserve"> </w:t>
      </w:r>
      <w:r>
        <w:rPr>
          <w:color w:val="333333"/>
        </w:rPr>
        <w:t>at</w:t>
      </w:r>
      <w:r>
        <w:rPr>
          <w:color w:val="333333"/>
          <w:spacing w:val="34"/>
        </w:rPr>
        <w:t xml:space="preserve"> </w:t>
      </w:r>
      <w:r>
        <w:rPr>
          <w:color w:val="333333"/>
        </w:rPr>
        <w:t>least</w:t>
      </w:r>
      <w:r>
        <w:rPr>
          <w:color w:val="333333"/>
          <w:spacing w:val="34"/>
        </w:rPr>
        <w:t xml:space="preserve"> </w:t>
      </w:r>
      <w:r>
        <w:rPr>
          <w:color w:val="333333"/>
        </w:rPr>
        <w:t>20</w:t>
      </w:r>
      <w:r>
        <w:rPr>
          <w:color w:val="333333"/>
          <w:spacing w:val="34"/>
        </w:rPr>
        <w:t xml:space="preserve"> </w:t>
      </w:r>
      <w:r>
        <w:rPr>
          <w:color w:val="333333"/>
        </w:rPr>
        <w:t>minutes</w:t>
      </w:r>
      <w:r>
        <w:rPr>
          <w:color w:val="333333"/>
          <w:spacing w:val="34"/>
        </w:rPr>
        <w:t xml:space="preserve"> </w:t>
      </w:r>
      <w:r>
        <w:rPr>
          <w:color w:val="333333"/>
        </w:rPr>
        <w:t>winding</w:t>
      </w:r>
      <w:r>
        <w:rPr>
          <w:color w:val="333333"/>
          <w:spacing w:val="34"/>
        </w:rPr>
        <w:t xml:space="preserve"> </w:t>
      </w:r>
      <w:r>
        <w:rPr>
          <w:color w:val="333333"/>
        </w:rPr>
        <w:t>down</w:t>
      </w:r>
      <w:r>
        <w:rPr>
          <w:color w:val="333333"/>
          <w:spacing w:val="34"/>
        </w:rPr>
        <w:t xml:space="preserve"> </w:t>
      </w:r>
      <w:r>
        <w:rPr>
          <w:color w:val="333333"/>
        </w:rPr>
        <w:t>before</w:t>
      </w:r>
      <w:r>
        <w:rPr>
          <w:color w:val="333333"/>
          <w:spacing w:val="34"/>
        </w:rPr>
        <w:t xml:space="preserve"> </w:t>
      </w:r>
      <w:r>
        <w:rPr>
          <w:color w:val="333333"/>
        </w:rPr>
        <w:t>bed</w:t>
      </w:r>
      <w:r>
        <w:rPr>
          <w:color w:val="333333"/>
          <w:spacing w:val="35"/>
        </w:rPr>
        <w:t xml:space="preserve"> </w:t>
      </w:r>
      <w:r>
        <w:rPr>
          <w:color w:val="333333"/>
        </w:rPr>
        <w:t>can</w:t>
      </w:r>
      <w:r>
        <w:rPr>
          <w:color w:val="333333"/>
          <w:spacing w:val="34"/>
        </w:rPr>
        <w:t xml:space="preserve"> </w:t>
      </w:r>
      <w:r>
        <w:rPr>
          <w:color w:val="333333"/>
        </w:rPr>
        <w:t>help</w:t>
      </w:r>
      <w:r>
        <w:rPr>
          <w:color w:val="333333"/>
          <w:spacing w:val="34"/>
        </w:rPr>
        <w:t xml:space="preserve"> </w:t>
      </w:r>
      <w:r>
        <w:rPr>
          <w:color w:val="333333"/>
        </w:rPr>
        <w:t>signal</w:t>
      </w:r>
      <w:r>
        <w:rPr>
          <w:color w:val="333333"/>
          <w:spacing w:val="35"/>
        </w:rPr>
        <w:t xml:space="preserve"> </w:t>
      </w:r>
      <w:r>
        <w:rPr>
          <w:color w:val="333333"/>
        </w:rPr>
        <w:t>to</w:t>
      </w:r>
      <w:r>
        <w:rPr>
          <w:color w:val="333333"/>
          <w:spacing w:val="34"/>
        </w:rPr>
        <w:t xml:space="preserve"> </w:t>
      </w:r>
      <w:r>
        <w:rPr>
          <w:color w:val="333333"/>
        </w:rPr>
        <w:t>the</w:t>
      </w:r>
      <w:r>
        <w:rPr>
          <w:color w:val="333333"/>
          <w:spacing w:val="34"/>
        </w:rPr>
        <w:t xml:space="preserve"> </w:t>
      </w:r>
      <w:r>
        <w:rPr>
          <w:color w:val="333333"/>
        </w:rPr>
        <w:t>body that it’s time to relax. Clear nighttime cues, such as dimming the lights, lowering the temperature by two to four degrees, and turning off electronics, can further promote restfulness. Writing down any thoughts or tasks, trying restorative yoga, meditating, or reading a book can also support a peaceful transition to sleep.</w:t>
      </w:r>
    </w:p>
    <w:p w14:paraId="431EE801" w14:textId="77777777" w:rsidR="0029179C" w:rsidRDefault="0029179C">
      <w:pPr>
        <w:pStyle w:val="BodyText"/>
        <w:spacing w:before="124"/>
      </w:pPr>
    </w:p>
    <w:p w14:paraId="13B7479B" w14:textId="77777777" w:rsidR="0029179C" w:rsidRDefault="00000000">
      <w:pPr>
        <w:pStyle w:val="Heading7"/>
      </w:pPr>
      <w:r>
        <w:rPr>
          <w:color w:val="333333"/>
        </w:rPr>
        <w:t>Don’t</w:t>
      </w:r>
      <w:r>
        <w:rPr>
          <w:color w:val="333333"/>
          <w:spacing w:val="-3"/>
        </w:rPr>
        <w:t xml:space="preserve"> </w:t>
      </w:r>
      <w:r>
        <w:rPr>
          <w:color w:val="333333"/>
        </w:rPr>
        <w:t>Worry</w:t>
      </w:r>
      <w:r>
        <w:rPr>
          <w:color w:val="333333"/>
          <w:spacing w:val="-13"/>
        </w:rPr>
        <w:t xml:space="preserve"> </w:t>
      </w:r>
      <w:r>
        <w:rPr>
          <w:color w:val="333333"/>
        </w:rPr>
        <w:t>About</w:t>
      </w:r>
      <w:r>
        <w:rPr>
          <w:color w:val="333333"/>
          <w:spacing w:val="-3"/>
        </w:rPr>
        <w:t xml:space="preserve"> </w:t>
      </w:r>
      <w:r>
        <w:rPr>
          <w:color w:val="333333"/>
        </w:rPr>
        <w:t>Waking</w:t>
      </w:r>
      <w:r>
        <w:rPr>
          <w:color w:val="333333"/>
          <w:spacing w:val="8"/>
        </w:rPr>
        <w:t xml:space="preserve"> </w:t>
      </w:r>
      <w:r>
        <w:rPr>
          <w:color w:val="333333"/>
        </w:rPr>
        <w:t>in</w:t>
      </w:r>
      <w:r>
        <w:rPr>
          <w:color w:val="333333"/>
          <w:spacing w:val="7"/>
        </w:rPr>
        <w:t xml:space="preserve"> </w:t>
      </w:r>
      <w:r>
        <w:rPr>
          <w:color w:val="333333"/>
        </w:rPr>
        <w:t>the</w:t>
      </w:r>
      <w:r>
        <w:rPr>
          <w:color w:val="333333"/>
          <w:spacing w:val="7"/>
        </w:rPr>
        <w:t xml:space="preserve"> </w:t>
      </w:r>
      <w:r>
        <w:rPr>
          <w:color w:val="333333"/>
        </w:rPr>
        <w:t>Middle</w:t>
      </w:r>
      <w:r>
        <w:rPr>
          <w:color w:val="333333"/>
          <w:spacing w:val="7"/>
        </w:rPr>
        <w:t xml:space="preserve"> </w:t>
      </w:r>
      <w:r>
        <w:rPr>
          <w:color w:val="333333"/>
        </w:rPr>
        <w:t>of</w:t>
      </w:r>
      <w:r>
        <w:rPr>
          <w:color w:val="333333"/>
          <w:spacing w:val="7"/>
        </w:rPr>
        <w:t xml:space="preserve"> </w:t>
      </w:r>
      <w:r>
        <w:rPr>
          <w:color w:val="333333"/>
        </w:rPr>
        <w:t>the</w:t>
      </w:r>
      <w:r>
        <w:rPr>
          <w:color w:val="333333"/>
          <w:spacing w:val="7"/>
        </w:rPr>
        <w:t xml:space="preserve"> </w:t>
      </w:r>
      <w:r>
        <w:rPr>
          <w:color w:val="333333"/>
          <w:spacing w:val="-2"/>
        </w:rPr>
        <w:t>Night</w:t>
      </w:r>
    </w:p>
    <w:p w14:paraId="7942C598" w14:textId="77777777" w:rsidR="0029179C" w:rsidRDefault="00000000">
      <w:pPr>
        <w:pStyle w:val="BodyText"/>
        <w:spacing w:before="294" w:line="300" w:lineRule="auto"/>
        <w:ind w:left="340" w:right="338"/>
        <w:jc w:val="both"/>
      </w:pPr>
      <w:r>
        <w:rPr>
          <w:color w:val="333333"/>
        </w:rPr>
        <w:t>Humans have evolved to experience segmented sleep, often including a brief waking period between two sleep sessions. Waking up in the middle of the night is natural and not a cause for concern. Slow breathing or meditation can help encourage relaxation. If needed,</w:t>
      </w:r>
      <w:r>
        <w:rPr>
          <w:color w:val="333333"/>
          <w:spacing w:val="15"/>
        </w:rPr>
        <w:t xml:space="preserve"> </w:t>
      </w:r>
      <w:r>
        <w:rPr>
          <w:color w:val="333333"/>
        </w:rPr>
        <w:t>getting</w:t>
      </w:r>
      <w:r>
        <w:rPr>
          <w:color w:val="333333"/>
          <w:spacing w:val="14"/>
        </w:rPr>
        <w:t xml:space="preserve"> </w:t>
      </w:r>
      <w:r>
        <w:rPr>
          <w:color w:val="333333"/>
        </w:rPr>
        <w:t>up</w:t>
      </w:r>
      <w:r>
        <w:rPr>
          <w:color w:val="333333"/>
          <w:spacing w:val="14"/>
        </w:rPr>
        <w:t xml:space="preserve"> </w:t>
      </w:r>
      <w:r>
        <w:rPr>
          <w:color w:val="333333"/>
        </w:rPr>
        <w:t>for</w:t>
      </w:r>
      <w:r>
        <w:rPr>
          <w:color w:val="333333"/>
          <w:spacing w:val="14"/>
        </w:rPr>
        <w:t xml:space="preserve"> </w:t>
      </w:r>
      <w:r>
        <w:rPr>
          <w:color w:val="333333"/>
        </w:rPr>
        <w:t>about</w:t>
      </w:r>
      <w:r>
        <w:rPr>
          <w:color w:val="333333"/>
          <w:spacing w:val="15"/>
        </w:rPr>
        <w:t xml:space="preserve"> </w:t>
      </w:r>
      <w:r>
        <w:rPr>
          <w:color w:val="333333"/>
        </w:rPr>
        <w:t>20</w:t>
      </w:r>
      <w:r>
        <w:rPr>
          <w:color w:val="333333"/>
          <w:spacing w:val="14"/>
        </w:rPr>
        <w:t xml:space="preserve"> </w:t>
      </w:r>
      <w:r>
        <w:rPr>
          <w:color w:val="333333"/>
        </w:rPr>
        <w:t>minutes</w:t>
      </w:r>
      <w:r>
        <w:rPr>
          <w:color w:val="333333"/>
          <w:spacing w:val="15"/>
        </w:rPr>
        <w:t xml:space="preserve"> </w:t>
      </w:r>
      <w:r>
        <w:rPr>
          <w:color w:val="333333"/>
        </w:rPr>
        <w:t>while</w:t>
      </w:r>
      <w:r>
        <w:rPr>
          <w:color w:val="333333"/>
          <w:spacing w:val="15"/>
        </w:rPr>
        <w:t xml:space="preserve"> </w:t>
      </w:r>
      <w:r>
        <w:rPr>
          <w:color w:val="333333"/>
        </w:rPr>
        <w:t>keeping</w:t>
      </w:r>
      <w:r>
        <w:rPr>
          <w:color w:val="333333"/>
          <w:spacing w:val="14"/>
        </w:rPr>
        <w:t xml:space="preserve"> </w:t>
      </w:r>
      <w:r>
        <w:rPr>
          <w:color w:val="333333"/>
        </w:rPr>
        <w:t>the</w:t>
      </w:r>
      <w:r>
        <w:rPr>
          <w:color w:val="333333"/>
          <w:spacing w:val="15"/>
        </w:rPr>
        <w:t xml:space="preserve"> </w:t>
      </w:r>
      <w:r>
        <w:rPr>
          <w:color w:val="333333"/>
        </w:rPr>
        <w:t>lights</w:t>
      </w:r>
      <w:r>
        <w:rPr>
          <w:color w:val="333333"/>
          <w:spacing w:val="15"/>
        </w:rPr>
        <w:t xml:space="preserve"> </w:t>
      </w:r>
      <w:r>
        <w:rPr>
          <w:color w:val="333333"/>
        </w:rPr>
        <w:t>low</w:t>
      </w:r>
      <w:r>
        <w:rPr>
          <w:color w:val="333333"/>
          <w:spacing w:val="15"/>
        </w:rPr>
        <w:t xml:space="preserve"> </w:t>
      </w:r>
      <w:r>
        <w:rPr>
          <w:color w:val="333333"/>
        </w:rPr>
        <w:t>and</w:t>
      </w:r>
      <w:r>
        <w:rPr>
          <w:color w:val="333333"/>
          <w:spacing w:val="15"/>
        </w:rPr>
        <w:t xml:space="preserve"> </w:t>
      </w:r>
      <w:r>
        <w:rPr>
          <w:color w:val="333333"/>
        </w:rPr>
        <w:t>engaging</w:t>
      </w:r>
      <w:r>
        <w:rPr>
          <w:color w:val="333333"/>
          <w:spacing w:val="14"/>
        </w:rPr>
        <w:t xml:space="preserve"> </w:t>
      </w:r>
      <w:r>
        <w:rPr>
          <w:color w:val="333333"/>
        </w:rPr>
        <w:t>in a</w:t>
      </w:r>
      <w:r>
        <w:rPr>
          <w:color w:val="333333"/>
          <w:spacing w:val="19"/>
        </w:rPr>
        <w:t xml:space="preserve"> </w:t>
      </w:r>
      <w:r>
        <w:rPr>
          <w:color w:val="333333"/>
        </w:rPr>
        <w:t>calming</w:t>
      </w:r>
      <w:r>
        <w:rPr>
          <w:color w:val="333333"/>
          <w:spacing w:val="19"/>
        </w:rPr>
        <w:t xml:space="preserve"> </w:t>
      </w:r>
      <w:r>
        <w:rPr>
          <w:color w:val="333333"/>
        </w:rPr>
        <w:t>activity,</w:t>
      </w:r>
      <w:r>
        <w:rPr>
          <w:color w:val="333333"/>
          <w:spacing w:val="19"/>
        </w:rPr>
        <w:t xml:space="preserve"> </w:t>
      </w:r>
      <w:r>
        <w:rPr>
          <w:color w:val="333333"/>
        </w:rPr>
        <w:t>such</w:t>
      </w:r>
      <w:r>
        <w:rPr>
          <w:color w:val="333333"/>
          <w:spacing w:val="19"/>
        </w:rPr>
        <w:t xml:space="preserve"> </w:t>
      </w:r>
      <w:r>
        <w:rPr>
          <w:color w:val="333333"/>
        </w:rPr>
        <w:t>as</w:t>
      </w:r>
      <w:r>
        <w:rPr>
          <w:color w:val="333333"/>
          <w:spacing w:val="19"/>
        </w:rPr>
        <w:t xml:space="preserve"> </w:t>
      </w:r>
      <w:r>
        <w:rPr>
          <w:color w:val="333333"/>
        </w:rPr>
        <w:t>reading</w:t>
      </w:r>
      <w:r>
        <w:rPr>
          <w:color w:val="333333"/>
          <w:spacing w:val="19"/>
        </w:rPr>
        <w:t xml:space="preserve"> </w:t>
      </w:r>
      <w:r>
        <w:rPr>
          <w:color w:val="333333"/>
        </w:rPr>
        <w:t>or</w:t>
      </w:r>
      <w:r>
        <w:rPr>
          <w:color w:val="333333"/>
          <w:spacing w:val="19"/>
        </w:rPr>
        <w:t xml:space="preserve"> </w:t>
      </w:r>
      <w:r>
        <w:rPr>
          <w:color w:val="333333"/>
        </w:rPr>
        <w:t>listening</w:t>
      </w:r>
      <w:r>
        <w:rPr>
          <w:color w:val="333333"/>
          <w:spacing w:val="19"/>
        </w:rPr>
        <w:t xml:space="preserve"> </w:t>
      </w:r>
      <w:r>
        <w:rPr>
          <w:color w:val="333333"/>
        </w:rPr>
        <w:t>to</w:t>
      </w:r>
      <w:r>
        <w:rPr>
          <w:color w:val="333333"/>
          <w:spacing w:val="19"/>
        </w:rPr>
        <w:t xml:space="preserve"> </w:t>
      </w:r>
      <w:r>
        <w:rPr>
          <w:color w:val="333333"/>
        </w:rPr>
        <w:t>music,</w:t>
      </w:r>
      <w:r>
        <w:rPr>
          <w:color w:val="333333"/>
          <w:spacing w:val="19"/>
        </w:rPr>
        <w:t xml:space="preserve"> </w:t>
      </w:r>
      <w:r>
        <w:rPr>
          <w:color w:val="333333"/>
        </w:rPr>
        <w:t>can</w:t>
      </w:r>
      <w:r>
        <w:rPr>
          <w:color w:val="333333"/>
          <w:spacing w:val="19"/>
        </w:rPr>
        <w:t xml:space="preserve"> </w:t>
      </w:r>
      <w:r>
        <w:rPr>
          <w:color w:val="333333"/>
        </w:rPr>
        <w:t>support</w:t>
      </w:r>
      <w:r>
        <w:rPr>
          <w:color w:val="333333"/>
          <w:spacing w:val="19"/>
        </w:rPr>
        <w:t xml:space="preserve"> </w:t>
      </w:r>
      <w:r>
        <w:rPr>
          <w:color w:val="333333"/>
        </w:rPr>
        <w:t>a</w:t>
      </w:r>
      <w:r>
        <w:rPr>
          <w:color w:val="333333"/>
          <w:spacing w:val="19"/>
        </w:rPr>
        <w:t xml:space="preserve"> </w:t>
      </w:r>
      <w:r>
        <w:rPr>
          <w:color w:val="333333"/>
        </w:rPr>
        <w:t>smooth</w:t>
      </w:r>
      <w:r>
        <w:rPr>
          <w:color w:val="333333"/>
          <w:spacing w:val="19"/>
        </w:rPr>
        <w:t xml:space="preserve"> </w:t>
      </w:r>
      <w:r>
        <w:rPr>
          <w:color w:val="333333"/>
        </w:rPr>
        <w:t>return to sleep.</w:t>
      </w:r>
    </w:p>
    <w:p w14:paraId="41A3C312" w14:textId="21840814" w:rsidR="0029179C" w:rsidRDefault="0029179C">
      <w:pPr>
        <w:pStyle w:val="BodyText"/>
        <w:spacing w:before="162"/>
        <w:rPr>
          <w:sz w:val="28"/>
        </w:rPr>
      </w:pPr>
    </w:p>
    <w:p w14:paraId="427F5212" w14:textId="77777777" w:rsidR="0029179C" w:rsidRDefault="00000000">
      <w:pPr>
        <w:pStyle w:val="Heading7"/>
        <w:jc w:val="both"/>
      </w:pPr>
      <w:r>
        <w:rPr>
          <w:color w:val="333333"/>
        </w:rPr>
        <w:t>Stick</w:t>
      </w:r>
      <w:r>
        <w:rPr>
          <w:color w:val="333333"/>
          <w:spacing w:val="-14"/>
        </w:rPr>
        <w:t xml:space="preserve"> </w:t>
      </w:r>
      <w:r>
        <w:rPr>
          <w:color w:val="333333"/>
        </w:rPr>
        <w:t>to</w:t>
      </w:r>
      <w:r>
        <w:rPr>
          <w:color w:val="333333"/>
          <w:spacing w:val="-13"/>
        </w:rPr>
        <w:t xml:space="preserve"> </w:t>
      </w:r>
      <w:r>
        <w:rPr>
          <w:color w:val="333333"/>
        </w:rPr>
        <w:t>a</w:t>
      </w:r>
      <w:r>
        <w:rPr>
          <w:color w:val="333333"/>
          <w:spacing w:val="-14"/>
        </w:rPr>
        <w:t xml:space="preserve"> </w:t>
      </w:r>
      <w:r>
        <w:rPr>
          <w:color w:val="333333"/>
          <w:spacing w:val="-2"/>
        </w:rPr>
        <w:t>Schedule</w:t>
      </w:r>
    </w:p>
    <w:p w14:paraId="6136AD66" w14:textId="77777777" w:rsidR="005A0E64" w:rsidRDefault="00000000">
      <w:pPr>
        <w:pStyle w:val="BodyText"/>
        <w:spacing w:before="294" w:line="300" w:lineRule="auto"/>
        <w:ind w:left="340" w:right="338"/>
        <w:jc w:val="both"/>
        <w:rPr>
          <w:color w:val="333333"/>
        </w:rPr>
        <w:sectPr w:rsidR="005A0E64">
          <w:pgSz w:w="11910" w:h="16840"/>
          <w:pgMar w:top="1420" w:right="1700" w:bottom="1380" w:left="1700" w:header="914" w:footer="1197" w:gutter="0"/>
          <w:cols w:space="720"/>
        </w:sectPr>
      </w:pPr>
      <w:r>
        <w:rPr>
          <w:color w:val="333333"/>
        </w:rPr>
        <w:t>Keeping a consistent sleep and wake schedule, even on weekends, helps regulate the body’s</w:t>
      </w:r>
      <w:r>
        <w:rPr>
          <w:color w:val="333333"/>
          <w:spacing w:val="-10"/>
        </w:rPr>
        <w:t xml:space="preserve"> </w:t>
      </w:r>
      <w:r>
        <w:rPr>
          <w:color w:val="333333"/>
        </w:rPr>
        <w:t>internal</w:t>
      </w:r>
      <w:r>
        <w:rPr>
          <w:color w:val="333333"/>
          <w:spacing w:val="-10"/>
        </w:rPr>
        <w:t xml:space="preserve"> </w:t>
      </w:r>
      <w:r>
        <w:rPr>
          <w:color w:val="333333"/>
        </w:rPr>
        <w:t>clock.</w:t>
      </w:r>
      <w:r>
        <w:rPr>
          <w:color w:val="333333"/>
          <w:spacing w:val="-10"/>
        </w:rPr>
        <w:t xml:space="preserve"> </w:t>
      </w:r>
      <w:r>
        <w:rPr>
          <w:color w:val="333333"/>
        </w:rPr>
        <w:t>Sleeping</w:t>
      </w:r>
      <w:r>
        <w:rPr>
          <w:color w:val="333333"/>
          <w:spacing w:val="-10"/>
        </w:rPr>
        <w:t xml:space="preserve"> </w:t>
      </w:r>
      <w:r>
        <w:rPr>
          <w:color w:val="333333"/>
        </w:rPr>
        <w:t>in</w:t>
      </w:r>
      <w:r>
        <w:rPr>
          <w:color w:val="333333"/>
          <w:spacing w:val="-10"/>
        </w:rPr>
        <w:t xml:space="preserve"> </w:t>
      </w:r>
      <w:r>
        <w:rPr>
          <w:color w:val="333333"/>
        </w:rPr>
        <w:t>excessively</w:t>
      </w:r>
      <w:r>
        <w:rPr>
          <w:color w:val="333333"/>
          <w:spacing w:val="-10"/>
        </w:rPr>
        <w:t xml:space="preserve"> </w:t>
      </w:r>
      <w:r>
        <w:rPr>
          <w:color w:val="333333"/>
        </w:rPr>
        <w:t>can</w:t>
      </w:r>
      <w:r>
        <w:rPr>
          <w:color w:val="333333"/>
          <w:spacing w:val="-10"/>
        </w:rPr>
        <w:t xml:space="preserve"> </w:t>
      </w:r>
      <w:r>
        <w:rPr>
          <w:color w:val="333333"/>
        </w:rPr>
        <w:t>disrupt</w:t>
      </w:r>
      <w:r>
        <w:rPr>
          <w:color w:val="333333"/>
          <w:spacing w:val="-10"/>
        </w:rPr>
        <w:t xml:space="preserve"> </w:t>
      </w:r>
      <w:r>
        <w:rPr>
          <w:color w:val="333333"/>
        </w:rPr>
        <w:t>this</w:t>
      </w:r>
      <w:r>
        <w:rPr>
          <w:color w:val="333333"/>
          <w:spacing w:val="-10"/>
        </w:rPr>
        <w:t xml:space="preserve"> </w:t>
      </w:r>
      <w:r>
        <w:rPr>
          <w:color w:val="333333"/>
        </w:rPr>
        <w:t>rhythm,</w:t>
      </w:r>
      <w:r>
        <w:rPr>
          <w:color w:val="333333"/>
          <w:spacing w:val="-10"/>
        </w:rPr>
        <w:t xml:space="preserve"> </w:t>
      </w:r>
      <w:r>
        <w:rPr>
          <w:color w:val="333333"/>
        </w:rPr>
        <w:t>so</w:t>
      </w:r>
      <w:r>
        <w:rPr>
          <w:color w:val="333333"/>
          <w:spacing w:val="-10"/>
        </w:rPr>
        <w:t xml:space="preserve"> </w:t>
      </w:r>
      <w:r>
        <w:rPr>
          <w:color w:val="333333"/>
        </w:rPr>
        <w:t>a</w:t>
      </w:r>
      <w:r>
        <w:rPr>
          <w:color w:val="333333"/>
          <w:spacing w:val="-10"/>
        </w:rPr>
        <w:t xml:space="preserve"> </w:t>
      </w:r>
      <w:r>
        <w:rPr>
          <w:color w:val="333333"/>
        </w:rPr>
        <w:t>brief</w:t>
      </w:r>
      <w:r>
        <w:rPr>
          <w:color w:val="333333"/>
          <w:spacing w:val="-10"/>
        </w:rPr>
        <w:t xml:space="preserve"> </w:t>
      </w:r>
      <w:r>
        <w:rPr>
          <w:color w:val="333333"/>
        </w:rPr>
        <w:t xml:space="preserve">afternoon nap may be a better alternative if extra rest is needed. An alarm can serve as a helpful </w:t>
      </w:r>
    </w:p>
    <w:p w14:paraId="297C4FC9" w14:textId="77777777" w:rsidR="0029179C" w:rsidRDefault="00000000">
      <w:pPr>
        <w:pStyle w:val="BodyText"/>
        <w:spacing w:before="294" w:line="300" w:lineRule="auto"/>
        <w:ind w:left="340" w:right="338"/>
        <w:jc w:val="both"/>
      </w:pPr>
      <w:r>
        <w:rPr>
          <w:color w:val="333333"/>
        </w:rPr>
        <w:lastRenderedPageBreak/>
        <w:t>reminder to begin a bedtime routine. Since the body naturally tends to push for a later bedtime, going to bed before reaching a second wind can support more restful sleep.</w:t>
      </w:r>
    </w:p>
    <w:p w14:paraId="210DA44B" w14:textId="77777777" w:rsidR="0029179C" w:rsidRDefault="00000000">
      <w:pPr>
        <w:pStyle w:val="BodyText"/>
        <w:spacing w:before="220" w:line="300" w:lineRule="auto"/>
        <w:ind w:left="340" w:right="338"/>
        <w:jc w:val="both"/>
      </w:pPr>
      <w:r>
        <w:rPr>
          <w:color w:val="333333"/>
        </w:rPr>
        <w:t>This is by no means an exhaustive list but a helpful foundation upon which we can continue to improve our sleeping practices. On the following pages we’ll explore some more small evidence-based strategies to help your clients sleep in a way that supports them to be well and do well.</w:t>
      </w:r>
    </w:p>
    <w:p w14:paraId="236495A8" w14:textId="77777777" w:rsidR="0029179C" w:rsidRDefault="0029179C">
      <w:pPr>
        <w:pStyle w:val="BodyText"/>
        <w:spacing w:before="131"/>
      </w:pPr>
    </w:p>
    <w:p w14:paraId="64CE21A6" w14:textId="48984DFA" w:rsidR="0029179C" w:rsidRDefault="00000000">
      <w:pPr>
        <w:pStyle w:val="Heading6"/>
        <w:jc w:val="both"/>
      </w:pPr>
      <w:r>
        <w:rPr>
          <w:color w:val="333333"/>
        </w:rPr>
        <w:t>Your</w:t>
      </w:r>
      <w:r>
        <w:rPr>
          <w:color w:val="333333"/>
          <w:spacing w:val="-21"/>
        </w:rPr>
        <w:t xml:space="preserve"> </w:t>
      </w:r>
      <w:r>
        <w:rPr>
          <w:color w:val="333333"/>
        </w:rPr>
        <w:t>Smart</w:t>
      </w:r>
      <w:r>
        <w:rPr>
          <w:color w:val="333333"/>
          <w:spacing w:val="-21"/>
        </w:rPr>
        <w:t xml:space="preserve"> </w:t>
      </w:r>
      <w:r>
        <w:rPr>
          <w:color w:val="333333"/>
        </w:rPr>
        <w:t>Sleep</w:t>
      </w:r>
      <w:r>
        <w:rPr>
          <w:color w:val="333333"/>
          <w:spacing w:val="-19"/>
        </w:rPr>
        <w:t xml:space="preserve"> </w:t>
      </w:r>
      <w:r>
        <w:rPr>
          <w:color w:val="333333"/>
          <w:spacing w:val="-2"/>
        </w:rPr>
        <w:t>Circle</w:t>
      </w:r>
    </w:p>
    <w:p w14:paraId="5A444CD6" w14:textId="77777777" w:rsidR="0029179C" w:rsidRDefault="0029179C" w:rsidP="00475357"/>
    <w:p w14:paraId="330C07F7" w14:textId="77777777" w:rsidR="00475357" w:rsidRDefault="00475357" w:rsidP="00475357"/>
    <w:p w14:paraId="35A7D3B8" w14:textId="6E61271F" w:rsidR="00475357" w:rsidRDefault="00475357" w:rsidP="00475357">
      <w:pPr>
        <w:jc w:val="center"/>
      </w:pPr>
      <w:r>
        <w:rPr>
          <w:noProof/>
        </w:rPr>
        <w:drawing>
          <wp:anchor distT="0" distB="0" distL="114300" distR="114300" simplePos="0" relativeHeight="487983616" behindDoc="0" locked="0" layoutInCell="1" allowOverlap="1" wp14:anchorId="2026C6E1" wp14:editId="301B434C">
            <wp:simplePos x="0" y="0"/>
            <wp:positionH relativeFrom="column">
              <wp:posOffset>177800</wp:posOffset>
            </wp:positionH>
            <wp:positionV relativeFrom="paragraph">
              <wp:posOffset>91</wp:posOffset>
            </wp:positionV>
            <wp:extent cx="5047498" cy="5099314"/>
            <wp:effectExtent l="0" t="0" r="0" b="0"/>
            <wp:wrapTopAndBottom/>
            <wp:docPr id="764869423"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869423" name="Picture 76486942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047498" cy="5099314"/>
                    </a:xfrm>
                    <a:prstGeom prst="rect">
                      <a:avLst/>
                    </a:prstGeom>
                  </pic:spPr>
                </pic:pic>
              </a:graphicData>
            </a:graphic>
          </wp:anchor>
        </w:drawing>
      </w:r>
    </w:p>
    <w:p w14:paraId="12769188" w14:textId="77777777" w:rsidR="00475357" w:rsidRDefault="00475357" w:rsidP="00475357"/>
    <w:p w14:paraId="52EDD26B" w14:textId="77777777" w:rsidR="00475357" w:rsidRDefault="00475357">
      <w:pPr>
        <w:pStyle w:val="Heading6"/>
        <w:jc w:val="both"/>
        <w:sectPr w:rsidR="00475357">
          <w:pgSz w:w="11910" w:h="16840"/>
          <w:pgMar w:top="1420" w:right="1700" w:bottom="1380" w:left="1700" w:header="914" w:footer="1197" w:gutter="0"/>
          <w:cols w:space="720"/>
        </w:sectPr>
      </w:pPr>
    </w:p>
    <w:p w14:paraId="08AE290B" w14:textId="77777777" w:rsidR="0029179C" w:rsidRDefault="0029179C">
      <w:pPr>
        <w:pStyle w:val="BodyText"/>
        <w:rPr>
          <w:rFonts w:ascii="Arial"/>
          <w:b/>
        </w:rPr>
      </w:pPr>
    </w:p>
    <w:p w14:paraId="1C693A21" w14:textId="77777777" w:rsidR="0029179C" w:rsidRDefault="0029179C">
      <w:pPr>
        <w:pStyle w:val="BodyText"/>
        <w:spacing w:before="140"/>
        <w:rPr>
          <w:rFonts w:ascii="Arial"/>
          <w:b/>
        </w:rPr>
      </w:pPr>
    </w:p>
    <w:p w14:paraId="0BE7C122" w14:textId="77777777" w:rsidR="0029179C" w:rsidRDefault="00000000">
      <w:pPr>
        <w:pStyle w:val="BodyText"/>
        <w:spacing w:line="302" w:lineRule="auto"/>
        <w:ind w:left="340" w:right="338"/>
        <w:jc w:val="both"/>
      </w:pPr>
      <w:r>
        <w:rPr>
          <w:color w:val="333333"/>
        </w:rPr>
        <w:t>With</w:t>
      </w:r>
      <w:r>
        <w:rPr>
          <w:color w:val="333333"/>
          <w:spacing w:val="26"/>
        </w:rPr>
        <w:t xml:space="preserve"> </w:t>
      </w:r>
      <w:r>
        <w:rPr>
          <w:color w:val="333333"/>
        </w:rPr>
        <w:t>so</w:t>
      </w:r>
      <w:r>
        <w:rPr>
          <w:color w:val="333333"/>
          <w:spacing w:val="26"/>
        </w:rPr>
        <w:t xml:space="preserve"> </w:t>
      </w:r>
      <w:r>
        <w:rPr>
          <w:color w:val="333333"/>
        </w:rPr>
        <w:t>many</w:t>
      </w:r>
      <w:r>
        <w:rPr>
          <w:color w:val="333333"/>
          <w:spacing w:val="26"/>
        </w:rPr>
        <w:t xml:space="preserve"> </w:t>
      </w:r>
      <w:r>
        <w:rPr>
          <w:color w:val="333333"/>
        </w:rPr>
        <w:t>cultural</w:t>
      </w:r>
      <w:r>
        <w:rPr>
          <w:color w:val="333333"/>
          <w:spacing w:val="26"/>
        </w:rPr>
        <w:t xml:space="preserve"> </w:t>
      </w:r>
      <w:r>
        <w:rPr>
          <w:color w:val="333333"/>
        </w:rPr>
        <w:t>and</w:t>
      </w:r>
      <w:r>
        <w:rPr>
          <w:color w:val="333333"/>
          <w:spacing w:val="26"/>
        </w:rPr>
        <w:t xml:space="preserve"> </w:t>
      </w:r>
      <w:r>
        <w:rPr>
          <w:color w:val="333333"/>
        </w:rPr>
        <w:t>lifestyle</w:t>
      </w:r>
      <w:r>
        <w:rPr>
          <w:color w:val="333333"/>
          <w:spacing w:val="26"/>
        </w:rPr>
        <w:t xml:space="preserve"> </w:t>
      </w:r>
      <w:r>
        <w:rPr>
          <w:color w:val="333333"/>
        </w:rPr>
        <w:t>barriers</w:t>
      </w:r>
      <w:r>
        <w:rPr>
          <w:color w:val="333333"/>
          <w:spacing w:val="26"/>
        </w:rPr>
        <w:t xml:space="preserve"> </w:t>
      </w:r>
      <w:r>
        <w:rPr>
          <w:color w:val="333333"/>
        </w:rPr>
        <w:t>between</w:t>
      </w:r>
      <w:r>
        <w:rPr>
          <w:color w:val="333333"/>
          <w:spacing w:val="26"/>
        </w:rPr>
        <w:t xml:space="preserve"> </w:t>
      </w:r>
      <w:r>
        <w:rPr>
          <w:color w:val="333333"/>
        </w:rPr>
        <w:t>us</w:t>
      </w:r>
      <w:r>
        <w:rPr>
          <w:color w:val="333333"/>
          <w:spacing w:val="26"/>
        </w:rPr>
        <w:t xml:space="preserve"> </w:t>
      </w:r>
      <w:r>
        <w:rPr>
          <w:color w:val="333333"/>
        </w:rPr>
        <w:t>and</w:t>
      </w:r>
      <w:r>
        <w:rPr>
          <w:color w:val="333333"/>
          <w:spacing w:val="26"/>
        </w:rPr>
        <w:t xml:space="preserve"> </w:t>
      </w:r>
      <w:r>
        <w:rPr>
          <w:color w:val="333333"/>
        </w:rPr>
        <w:t>a</w:t>
      </w:r>
      <w:r>
        <w:rPr>
          <w:color w:val="333333"/>
          <w:spacing w:val="26"/>
        </w:rPr>
        <w:t xml:space="preserve"> </w:t>
      </w:r>
      <w:r>
        <w:rPr>
          <w:color w:val="333333"/>
        </w:rPr>
        <w:t>better</w:t>
      </w:r>
      <w:r>
        <w:rPr>
          <w:color w:val="333333"/>
          <w:spacing w:val="26"/>
        </w:rPr>
        <w:t xml:space="preserve"> </w:t>
      </w:r>
      <w:r>
        <w:rPr>
          <w:color w:val="333333"/>
        </w:rPr>
        <w:t>sleep</w:t>
      </w:r>
      <w:r>
        <w:rPr>
          <w:color w:val="333333"/>
          <w:spacing w:val="26"/>
        </w:rPr>
        <w:t xml:space="preserve"> </w:t>
      </w:r>
      <w:r>
        <w:rPr>
          <w:color w:val="333333"/>
        </w:rPr>
        <w:t>routine,</w:t>
      </w:r>
      <w:r>
        <w:rPr>
          <w:color w:val="333333"/>
          <w:spacing w:val="26"/>
        </w:rPr>
        <w:t xml:space="preserve"> </w:t>
      </w:r>
      <w:r>
        <w:rPr>
          <w:color w:val="333333"/>
        </w:rPr>
        <w:t>it can be all too easy to find ourselves with sleep as the source of our stress, instead of the remedy.</w:t>
      </w:r>
      <w:r>
        <w:rPr>
          <w:color w:val="333333"/>
          <w:spacing w:val="-3"/>
        </w:rPr>
        <w:t xml:space="preserve"> </w:t>
      </w:r>
      <w:r>
        <w:rPr>
          <w:color w:val="333333"/>
        </w:rPr>
        <w:t>Luckily,</w:t>
      </w:r>
      <w:r>
        <w:rPr>
          <w:color w:val="333333"/>
          <w:spacing w:val="-3"/>
        </w:rPr>
        <w:t xml:space="preserve"> </w:t>
      </w:r>
      <w:r>
        <w:rPr>
          <w:color w:val="333333"/>
        </w:rPr>
        <w:t>we’ve</w:t>
      </w:r>
      <w:r>
        <w:rPr>
          <w:color w:val="333333"/>
          <w:spacing w:val="-3"/>
        </w:rPr>
        <w:t xml:space="preserve"> </w:t>
      </w:r>
      <w:r>
        <w:rPr>
          <w:color w:val="333333"/>
        </w:rPr>
        <w:t>collected</w:t>
      </w:r>
      <w:r>
        <w:rPr>
          <w:color w:val="333333"/>
          <w:spacing w:val="-4"/>
        </w:rPr>
        <w:t xml:space="preserve"> </w:t>
      </w:r>
      <w:r>
        <w:rPr>
          <w:color w:val="333333"/>
        </w:rPr>
        <w:t>some</w:t>
      </w:r>
      <w:r>
        <w:rPr>
          <w:color w:val="333333"/>
          <w:spacing w:val="-4"/>
        </w:rPr>
        <w:t xml:space="preserve"> </w:t>
      </w:r>
      <w:r>
        <w:rPr>
          <w:color w:val="333333"/>
        </w:rPr>
        <w:t>of</w:t>
      </w:r>
      <w:r>
        <w:rPr>
          <w:color w:val="333333"/>
          <w:spacing w:val="-3"/>
        </w:rPr>
        <w:t xml:space="preserve"> </w:t>
      </w:r>
      <w:r>
        <w:rPr>
          <w:color w:val="333333"/>
        </w:rPr>
        <w:t>the</w:t>
      </w:r>
      <w:r>
        <w:rPr>
          <w:color w:val="333333"/>
          <w:spacing w:val="-3"/>
        </w:rPr>
        <w:t xml:space="preserve"> </w:t>
      </w:r>
      <w:r>
        <w:rPr>
          <w:color w:val="333333"/>
        </w:rPr>
        <w:t>best,</w:t>
      </w:r>
      <w:r>
        <w:rPr>
          <w:color w:val="333333"/>
          <w:spacing w:val="-3"/>
        </w:rPr>
        <w:t xml:space="preserve"> </w:t>
      </w:r>
      <w:r>
        <w:rPr>
          <w:color w:val="333333"/>
        </w:rPr>
        <w:t>busy-proof,</w:t>
      </w:r>
      <w:r>
        <w:rPr>
          <w:color w:val="333333"/>
          <w:spacing w:val="-3"/>
        </w:rPr>
        <w:t xml:space="preserve"> </w:t>
      </w:r>
      <w:r>
        <w:rPr>
          <w:color w:val="333333"/>
        </w:rPr>
        <w:t>evidence-based</w:t>
      </w:r>
      <w:r>
        <w:rPr>
          <w:color w:val="333333"/>
          <w:spacing w:val="-4"/>
        </w:rPr>
        <w:t xml:space="preserve"> </w:t>
      </w:r>
      <w:r>
        <w:rPr>
          <w:color w:val="333333"/>
        </w:rPr>
        <w:t>strategies for improved sleep into a Sleep Smart Wheel.</w:t>
      </w:r>
    </w:p>
    <w:p w14:paraId="54E8F138" w14:textId="77777777" w:rsidR="0029179C" w:rsidRDefault="00000000">
      <w:pPr>
        <w:pStyle w:val="BodyText"/>
        <w:spacing w:before="227" w:line="302" w:lineRule="auto"/>
        <w:ind w:left="340" w:right="338"/>
        <w:jc w:val="both"/>
      </w:pPr>
      <w:r>
        <w:rPr>
          <w:color w:val="333333"/>
        </w:rPr>
        <w:t>In the session clients will be invited to identify one of these behaviors that they most want to try in order to care for their health. Familiarizing yourself with these different evidence-based actions will help you support clients to select one of these behaviors for their Rooted Routine for Health.</w:t>
      </w:r>
    </w:p>
    <w:p w14:paraId="077AD035" w14:textId="77777777" w:rsidR="0029179C" w:rsidRDefault="0029179C">
      <w:pPr>
        <w:pStyle w:val="BodyText"/>
        <w:spacing w:before="54"/>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9179C" w14:paraId="65C619EC" w14:textId="77777777">
        <w:trPr>
          <w:trHeight w:val="2416"/>
        </w:trPr>
        <w:tc>
          <w:tcPr>
            <w:tcW w:w="3912" w:type="dxa"/>
            <w:tcBorders>
              <w:top w:val="nil"/>
              <w:left w:val="nil"/>
            </w:tcBorders>
            <w:shd w:val="clear" w:color="auto" w:fill="FAF9F8"/>
          </w:tcPr>
          <w:p w14:paraId="0D923316" w14:textId="77777777" w:rsidR="0029179C" w:rsidRDefault="00000000">
            <w:pPr>
              <w:pStyle w:val="TableParagraph"/>
              <w:spacing w:before="186"/>
              <w:ind w:left="226"/>
              <w:rPr>
                <w:b/>
                <w:sz w:val="18"/>
              </w:rPr>
            </w:pPr>
            <w:r>
              <w:rPr>
                <w:b/>
                <w:color w:val="333333"/>
                <w:spacing w:val="-4"/>
                <w:sz w:val="18"/>
              </w:rPr>
              <w:t>Stick</w:t>
            </w:r>
            <w:r>
              <w:rPr>
                <w:b/>
                <w:color w:val="333333"/>
                <w:spacing w:val="-12"/>
                <w:sz w:val="18"/>
              </w:rPr>
              <w:t xml:space="preserve"> </w:t>
            </w:r>
            <w:r>
              <w:rPr>
                <w:b/>
                <w:color w:val="333333"/>
                <w:spacing w:val="-4"/>
                <w:sz w:val="18"/>
              </w:rPr>
              <w:t>To</w:t>
            </w:r>
            <w:r>
              <w:rPr>
                <w:b/>
                <w:color w:val="333333"/>
                <w:spacing w:val="-12"/>
                <w:sz w:val="18"/>
              </w:rPr>
              <w:t xml:space="preserve"> </w:t>
            </w:r>
            <w:r>
              <w:rPr>
                <w:b/>
                <w:color w:val="333333"/>
                <w:spacing w:val="-4"/>
                <w:sz w:val="18"/>
              </w:rPr>
              <w:t>The</w:t>
            </w:r>
            <w:r>
              <w:rPr>
                <w:b/>
                <w:color w:val="333333"/>
                <w:spacing w:val="-8"/>
                <w:sz w:val="18"/>
              </w:rPr>
              <w:t xml:space="preserve"> </w:t>
            </w:r>
            <w:r>
              <w:rPr>
                <w:b/>
                <w:color w:val="333333"/>
                <w:spacing w:val="-4"/>
                <w:sz w:val="18"/>
              </w:rPr>
              <w:t>Schedule</w:t>
            </w:r>
          </w:p>
          <w:p w14:paraId="7305E91A" w14:textId="41D6EA43" w:rsidR="0029179C" w:rsidRDefault="00000000" w:rsidP="00475357">
            <w:pPr>
              <w:pStyle w:val="TableParagraph"/>
              <w:spacing w:before="150" w:line="348" w:lineRule="auto"/>
              <w:ind w:left="226" w:right="311"/>
              <w:rPr>
                <w:sz w:val="18"/>
              </w:rPr>
            </w:pPr>
            <w:r>
              <w:rPr>
                <w:color w:val="333333"/>
                <w:w w:val="105"/>
                <w:sz w:val="18"/>
              </w:rPr>
              <w:t>Maintaining a regular sleep-wake schedule</w:t>
            </w:r>
            <w:r>
              <w:rPr>
                <w:color w:val="333333"/>
                <w:spacing w:val="-4"/>
                <w:w w:val="105"/>
                <w:sz w:val="18"/>
              </w:rPr>
              <w:t xml:space="preserve"> </w:t>
            </w:r>
            <w:r>
              <w:rPr>
                <w:color w:val="333333"/>
                <w:w w:val="105"/>
                <w:sz w:val="18"/>
              </w:rPr>
              <w:t>that</w:t>
            </w:r>
            <w:r>
              <w:rPr>
                <w:color w:val="333333"/>
                <w:spacing w:val="-4"/>
                <w:w w:val="105"/>
                <w:sz w:val="18"/>
              </w:rPr>
              <w:t xml:space="preserve"> </w:t>
            </w:r>
            <w:r>
              <w:rPr>
                <w:color w:val="333333"/>
                <w:w w:val="105"/>
                <w:sz w:val="18"/>
              </w:rPr>
              <w:t>aligns</w:t>
            </w:r>
            <w:r>
              <w:rPr>
                <w:color w:val="333333"/>
                <w:spacing w:val="-7"/>
                <w:w w:val="105"/>
                <w:sz w:val="18"/>
              </w:rPr>
              <w:t xml:space="preserve"> </w:t>
            </w:r>
            <w:r>
              <w:rPr>
                <w:color w:val="333333"/>
                <w:w w:val="105"/>
                <w:sz w:val="18"/>
              </w:rPr>
              <w:t>with</w:t>
            </w:r>
            <w:r>
              <w:rPr>
                <w:color w:val="333333"/>
                <w:spacing w:val="-4"/>
                <w:w w:val="105"/>
                <w:sz w:val="18"/>
              </w:rPr>
              <w:t xml:space="preserve"> </w:t>
            </w:r>
            <w:r>
              <w:rPr>
                <w:color w:val="333333"/>
                <w:w w:val="105"/>
                <w:sz w:val="18"/>
              </w:rPr>
              <w:t>natural</w:t>
            </w:r>
            <w:r>
              <w:rPr>
                <w:color w:val="333333"/>
                <w:spacing w:val="-4"/>
                <w:w w:val="105"/>
                <w:sz w:val="18"/>
              </w:rPr>
              <w:t xml:space="preserve"> </w:t>
            </w:r>
            <w:r>
              <w:rPr>
                <w:color w:val="333333"/>
                <w:w w:val="105"/>
                <w:sz w:val="18"/>
              </w:rPr>
              <w:t>Night Owl</w:t>
            </w:r>
            <w:r>
              <w:rPr>
                <w:color w:val="333333"/>
                <w:spacing w:val="-2"/>
                <w:w w:val="105"/>
                <w:sz w:val="18"/>
              </w:rPr>
              <w:t xml:space="preserve"> </w:t>
            </w:r>
            <w:r>
              <w:rPr>
                <w:color w:val="333333"/>
                <w:w w:val="105"/>
                <w:sz w:val="18"/>
              </w:rPr>
              <w:t>or</w:t>
            </w:r>
            <w:r>
              <w:rPr>
                <w:color w:val="333333"/>
                <w:spacing w:val="-7"/>
                <w:w w:val="105"/>
                <w:sz w:val="18"/>
              </w:rPr>
              <w:t xml:space="preserve"> </w:t>
            </w:r>
            <w:r>
              <w:rPr>
                <w:color w:val="333333"/>
                <w:w w:val="105"/>
                <w:sz w:val="18"/>
              </w:rPr>
              <w:t>Lark</w:t>
            </w:r>
            <w:r>
              <w:rPr>
                <w:color w:val="333333"/>
                <w:spacing w:val="-2"/>
                <w:w w:val="105"/>
                <w:sz w:val="18"/>
              </w:rPr>
              <w:t xml:space="preserve"> </w:t>
            </w:r>
            <w:r>
              <w:rPr>
                <w:color w:val="333333"/>
                <w:w w:val="105"/>
                <w:sz w:val="18"/>
              </w:rPr>
              <w:t>tendencies</w:t>
            </w:r>
            <w:r>
              <w:rPr>
                <w:color w:val="333333"/>
                <w:spacing w:val="-2"/>
                <w:w w:val="105"/>
                <w:sz w:val="18"/>
              </w:rPr>
              <w:t xml:space="preserve"> </w:t>
            </w:r>
            <w:r>
              <w:rPr>
                <w:color w:val="333333"/>
                <w:w w:val="105"/>
                <w:sz w:val="18"/>
              </w:rPr>
              <w:t>helps</w:t>
            </w:r>
            <w:r>
              <w:rPr>
                <w:color w:val="333333"/>
                <w:spacing w:val="-2"/>
                <w:w w:val="105"/>
                <w:sz w:val="18"/>
              </w:rPr>
              <w:t xml:space="preserve"> </w:t>
            </w:r>
            <w:r>
              <w:rPr>
                <w:color w:val="333333"/>
                <w:w w:val="105"/>
                <w:sz w:val="18"/>
              </w:rPr>
              <w:t>regulate the body’s internal clock, promoting better sleep quality and overall</w:t>
            </w:r>
            <w:r w:rsidR="00475357">
              <w:rPr>
                <w:color w:val="333333"/>
                <w:w w:val="105"/>
                <w:sz w:val="18"/>
              </w:rPr>
              <w:t xml:space="preserve"> </w:t>
            </w:r>
            <w:r>
              <w:rPr>
                <w:color w:val="333333"/>
                <w:w w:val="105"/>
                <w:sz w:val="18"/>
              </w:rPr>
              <w:t>health</w:t>
            </w:r>
            <w:r>
              <w:rPr>
                <w:color w:val="333333"/>
                <w:spacing w:val="4"/>
                <w:w w:val="105"/>
                <w:sz w:val="18"/>
              </w:rPr>
              <w:t xml:space="preserve"> </w:t>
            </w:r>
            <w:r>
              <w:rPr>
                <w:color w:val="333333"/>
                <w:spacing w:val="-2"/>
                <w:w w:val="105"/>
                <w:sz w:val="18"/>
              </w:rPr>
              <w:t>[</w:t>
            </w:r>
            <w:hyperlink w:anchor="_bookmark76" w:history="1">
              <w:r w:rsidR="0029179C">
                <w:rPr>
                  <w:color w:val="333333"/>
                  <w:spacing w:val="-2"/>
                  <w:w w:val="105"/>
                  <w:sz w:val="18"/>
                </w:rPr>
                <w:t>40</w:t>
              </w:r>
            </w:hyperlink>
            <w:hyperlink w:anchor="_bookmark115" w:history="1">
              <w:r w:rsidR="0029179C">
                <w:rPr>
                  <w:color w:val="333333"/>
                  <w:spacing w:val="-2"/>
                  <w:w w:val="105"/>
                  <w:sz w:val="18"/>
                </w:rPr>
                <w:t>,79</w:t>
              </w:r>
            </w:hyperlink>
            <w:r>
              <w:rPr>
                <w:color w:val="333333"/>
                <w:spacing w:val="-2"/>
                <w:w w:val="105"/>
                <w:sz w:val="18"/>
              </w:rPr>
              <w:t>].</w:t>
            </w:r>
          </w:p>
        </w:tc>
        <w:tc>
          <w:tcPr>
            <w:tcW w:w="3912" w:type="dxa"/>
            <w:tcBorders>
              <w:top w:val="nil"/>
              <w:right w:val="nil"/>
            </w:tcBorders>
            <w:shd w:val="clear" w:color="auto" w:fill="F4F3F2"/>
          </w:tcPr>
          <w:p w14:paraId="44CC76CB" w14:textId="77777777" w:rsidR="0029179C" w:rsidRDefault="00000000">
            <w:pPr>
              <w:pStyle w:val="TableParagraph"/>
              <w:spacing w:before="187"/>
              <w:ind w:left="204"/>
              <w:rPr>
                <w:b/>
                <w:sz w:val="18"/>
              </w:rPr>
            </w:pPr>
            <w:r>
              <w:rPr>
                <w:b/>
                <w:color w:val="333333"/>
                <w:sz w:val="18"/>
              </w:rPr>
              <w:t>Create</w:t>
            </w:r>
            <w:r>
              <w:rPr>
                <w:b/>
                <w:color w:val="333333"/>
                <w:spacing w:val="-14"/>
                <w:sz w:val="18"/>
              </w:rPr>
              <w:t xml:space="preserve"> </w:t>
            </w:r>
            <w:r>
              <w:rPr>
                <w:b/>
                <w:color w:val="333333"/>
                <w:sz w:val="18"/>
              </w:rPr>
              <w:t>A</w:t>
            </w:r>
            <w:r>
              <w:rPr>
                <w:b/>
                <w:color w:val="333333"/>
                <w:spacing w:val="-14"/>
                <w:sz w:val="18"/>
              </w:rPr>
              <w:t xml:space="preserve"> </w:t>
            </w:r>
            <w:r>
              <w:rPr>
                <w:b/>
                <w:color w:val="333333"/>
                <w:sz w:val="18"/>
              </w:rPr>
              <w:t>Restful</w:t>
            </w:r>
            <w:r>
              <w:rPr>
                <w:b/>
                <w:color w:val="333333"/>
                <w:spacing w:val="-12"/>
                <w:sz w:val="18"/>
              </w:rPr>
              <w:t xml:space="preserve"> </w:t>
            </w:r>
            <w:r>
              <w:rPr>
                <w:b/>
                <w:color w:val="333333"/>
                <w:spacing w:val="-2"/>
                <w:sz w:val="18"/>
              </w:rPr>
              <w:t>Routine</w:t>
            </w:r>
          </w:p>
          <w:p w14:paraId="72F61665" w14:textId="77777777" w:rsidR="0029179C" w:rsidRDefault="00000000">
            <w:pPr>
              <w:pStyle w:val="TableParagraph"/>
              <w:spacing w:before="149" w:line="348" w:lineRule="auto"/>
              <w:ind w:left="204" w:right="197"/>
              <w:rPr>
                <w:sz w:val="18"/>
              </w:rPr>
            </w:pPr>
            <w:r>
              <w:rPr>
                <w:color w:val="333333"/>
                <w:w w:val="105"/>
                <w:sz w:val="18"/>
              </w:rPr>
              <w:t>Establishing a calming pre-bedtime routine, such as dimming the lights, reading</w:t>
            </w:r>
            <w:r>
              <w:rPr>
                <w:color w:val="333333"/>
                <w:spacing w:val="-1"/>
                <w:w w:val="105"/>
                <w:sz w:val="18"/>
              </w:rPr>
              <w:t xml:space="preserve"> </w:t>
            </w:r>
            <w:r>
              <w:rPr>
                <w:color w:val="333333"/>
                <w:w w:val="105"/>
                <w:sz w:val="18"/>
              </w:rPr>
              <w:t>a</w:t>
            </w:r>
            <w:r>
              <w:rPr>
                <w:color w:val="333333"/>
                <w:spacing w:val="-1"/>
                <w:w w:val="105"/>
                <w:sz w:val="18"/>
              </w:rPr>
              <w:t xml:space="preserve"> </w:t>
            </w:r>
            <w:r>
              <w:rPr>
                <w:color w:val="333333"/>
                <w:w w:val="105"/>
                <w:sz w:val="18"/>
              </w:rPr>
              <w:t>book,</w:t>
            </w:r>
            <w:r>
              <w:rPr>
                <w:color w:val="333333"/>
                <w:spacing w:val="-6"/>
                <w:w w:val="105"/>
                <w:sz w:val="18"/>
              </w:rPr>
              <w:t xml:space="preserve"> </w:t>
            </w:r>
            <w:r>
              <w:rPr>
                <w:color w:val="333333"/>
                <w:w w:val="105"/>
                <w:sz w:val="18"/>
              </w:rPr>
              <w:t>or</w:t>
            </w:r>
            <w:r>
              <w:rPr>
                <w:color w:val="333333"/>
                <w:spacing w:val="-6"/>
                <w:w w:val="105"/>
                <w:sz w:val="18"/>
              </w:rPr>
              <w:t xml:space="preserve"> </w:t>
            </w:r>
            <w:r>
              <w:rPr>
                <w:color w:val="333333"/>
                <w:w w:val="105"/>
                <w:sz w:val="18"/>
              </w:rPr>
              <w:t>practicing</w:t>
            </w:r>
            <w:r>
              <w:rPr>
                <w:color w:val="333333"/>
                <w:spacing w:val="-1"/>
                <w:w w:val="105"/>
                <w:sz w:val="18"/>
              </w:rPr>
              <w:t xml:space="preserve"> </w:t>
            </w:r>
            <w:r>
              <w:rPr>
                <w:color w:val="333333"/>
                <w:w w:val="105"/>
                <w:sz w:val="18"/>
              </w:rPr>
              <w:t>restorative yoga,</w:t>
            </w:r>
            <w:r>
              <w:rPr>
                <w:color w:val="333333"/>
                <w:spacing w:val="-11"/>
                <w:w w:val="105"/>
                <w:sz w:val="18"/>
              </w:rPr>
              <w:t xml:space="preserve"> </w:t>
            </w:r>
            <w:r>
              <w:rPr>
                <w:color w:val="333333"/>
                <w:w w:val="105"/>
                <w:sz w:val="18"/>
              </w:rPr>
              <w:t>signals</w:t>
            </w:r>
            <w:r>
              <w:rPr>
                <w:color w:val="333333"/>
                <w:spacing w:val="-6"/>
                <w:w w:val="105"/>
                <w:sz w:val="18"/>
              </w:rPr>
              <w:t xml:space="preserve"> </w:t>
            </w:r>
            <w:r>
              <w:rPr>
                <w:color w:val="333333"/>
                <w:w w:val="105"/>
                <w:sz w:val="18"/>
              </w:rPr>
              <w:t>to</w:t>
            </w:r>
            <w:r>
              <w:rPr>
                <w:color w:val="333333"/>
                <w:spacing w:val="-6"/>
                <w:w w:val="105"/>
                <w:sz w:val="18"/>
              </w:rPr>
              <w:t xml:space="preserve"> </w:t>
            </w:r>
            <w:r>
              <w:rPr>
                <w:color w:val="333333"/>
                <w:w w:val="105"/>
                <w:sz w:val="18"/>
              </w:rPr>
              <w:t>the</w:t>
            </w:r>
            <w:r>
              <w:rPr>
                <w:color w:val="333333"/>
                <w:spacing w:val="-6"/>
                <w:w w:val="105"/>
                <w:sz w:val="18"/>
              </w:rPr>
              <w:t xml:space="preserve"> </w:t>
            </w:r>
            <w:r>
              <w:rPr>
                <w:color w:val="333333"/>
                <w:w w:val="105"/>
                <w:sz w:val="18"/>
              </w:rPr>
              <w:t>body</w:t>
            </w:r>
            <w:r>
              <w:rPr>
                <w:color w:val="333333"/>
                <w:spacing w:val="-9"/>
                <w:w w:val="105"/>
                <w:sz w:val="18"/>
              </w:rPr>
              <w:t xml:space="preserve"> </w:t>
            </w:r>
            <w:r>
              <w:rPr>
                <w:color w:val="333333"/>
                <w:w w:val="105"/>
                <w:sz w:val="18"/>
              </w:rPr>
              <w:t>that</w:t>
            </w:r>
            <w:r>
              <w:rPr>
                <w:color w:val="333333"/>
                <w:spacing w:val="-6"/>
                <w:w w:val="105"/>
                <w:sz w:val="18"/>
              </w:rPr>
              <w:t xml:space="preserve"> </w:t>
            </w:r>
            <w:r>
              <w:rPr>
                <w:color w:val="333333"/>
                <w:w w:val="105"/>
                <w:sz w:val="18"/>
              </w:rPr>
              <w:t>it’s</w:t>
            </w:r>
            <w:r>
              <w:rPr>
                <w:color w:val="333333"/>
                <w:spacing w:val="-6"/>
                <w:w w:val="105"/>
                <w:sz w:val="18"/>
              </w:rPr>
              <w:t xml:space="preserve"> </w:t>
            </w:r>
            <w:r>
              <w:rPr>
                <w:color w:val="333333"/>
                <w:w w:val="105"/>
                <w:sz w:val="18"/>
              </w:rPr>
              <w:t>time</w:t>
            </w:r>
            <w:r>
              <w:rPr>
                <w:color w:val="333333"/>
                <w:spacing w:val="-6"/>
                <w:w w:val="105"/>
                <w:sz w:val="18"/>
              </w:rPr>
              <w:t xml:space="preserve"> </w:t>
            </w:r>
            <w:r>
              <w:rPr>
                <w:color w:val="333333"/>
                <w:w w:val="105"/>
                <w:sz w:val="18"/>
              </w:rPr>
              <w:t>to wind down [</w:t>
            </w:r>
            <w:hyperlink w:anchor="_bookmark76" w:history="1">
              <w:r w:rsidR="0029179C">
                <w:rPr>
                  <w:color w:val="333333"/>
                  <w:w w:val="105"/>
                  <w:sz w:val="18"/>
                </w:rPr>
                <w:t>40</w:t>
              </w:r>
            </w:hyperlink>
            <w:hyperlink w:anchor="_bookmark116" w:history="1">
              <w:r w:rsidR="0029179C">
                <w:rPr>
                  <w:color w:val="333333"/>
                  <w:w w:val="105"/>
                  <w:sz w:val="18"/>
                </w:rPr>
                <w:t>,80</w:t>
              </w:r>
            </w:hyperlink>
            <w:r>
              <w:rPr>
                <w:color w:val="333333"/>
                <w:w w:val="105"/>
                <w:sz w:val="18"/>
              </w:rPr>
              <w:t>].</w:t>
            </w:r>
          </w:p>
        </w:tc>
      </w:tr>
      <w:tr w:rsidR="0029179C" w14:paraId="3341A91A" w14:textId="77777777">
        <w:trPr>
          <w:trHeight w:val="2093"/>
        </w:trPr>
        <w:tc>
          <w:tcPr>
            <w:tcW w:w="3912" w:type="dxa"/>
            <w:tcBorders>
              <w:left w:val="nil"/>
            </w:tcBorders>
            <w:shd w:val="clear" w:color="auto" w:fill="F4F3F2"/>
          </w:tcPr>
          <w:p w14:paraId="7BDD6F09" w14:textId="77777777" w:rsidR="0029179C" w:rsidRDefault="00000000">
            <w:pPr>
              <w:pStyle w:val="TableParagraph"/>
              <w:spacing w:before="164"/>
              <w:ind w:left="226"/>
              <w:rPr>
                <w:b/>
                <w:sz w:val="18"/>
              </w:rPr>
            </w:pPr>
            <w:r>
              <w:rPr>
                <w:b/>
                <w:color w:val="333333"/>
                <w:sz w:val="18"/>
              </w:rPr>
              <w:t>Optimize</w:t>
            </w:r>
            <w:r>
              <w:rPr>
                <w:b/>
                <w:color w:val="333333"/>
                <w:spacing w:val="-5"/>
                <w:sz w:val="18"/>
              </w:rPr>
              <w:t xml:space="preserve"> </w:t>
            </w:r>
            <w:r>
              <w:rPr>
                <w:b/>
                <w:color w:val="333333"/>
                <w:sz w:val="18"/>
              </w:rPr>
              <w:t>Your</w:t>
            </w:r>
            <w:r>
              <w:rPr>
                <w:b/>
                <w:color w:val="333333"/>
                <w:spacing w:val="-2"/>
                <w:sz w:val="18"/>
              </w:rPr>
              <w:t xml:space="preserve"> Bedroom</w:t>
            </w:r>
          </w:p>
          <w:p w14:paraId="78F9B995" w14:textId="77777777" w:rsidR="0029179C" w:rsidRDefault="00000000">
            <w:pPr>
              <w:pStyle w:val="TableParagraph"/>
              <w:spacing w:before="150" w:line="348" w:lineRule="auto"/>
              <w:ind w:left="226" w:right="197"/>
              <w:rPr>
                <w:sz w:val="18"/>
              </w:rPr>
            </w:pPr>
            <w:r>
              <w:rPr>
                <w:color w:val="333333"/>
                <w:w w:val="105"/>
                <w:sz w:val="18"/>
              </w:rPr>
              <w:t>Optimizing the sleep environment with comfortable sheets, blackout curtains, and a cool room temperature (around 60–67°F</w:t>
            </w:r>
            <w:r>
              <w:rPr>
                <w:color w:val="333333"/>
                <w:spacing w:val="-11"/>
                <w:w w:val="105"/>
                <w:sz w:val="18"/>
              </w:rPr>
              <w:t xml:space="preserve"> </w:t>
            </w:r>
            <w:r>
              <w:rPr>
                <w:color w:val="333333"/>
                <w:w w:val="105"/>
                <w:sz w:val="18"/>
              </w:rPr>
              <w:t>or</w:t>
            </w:r>
            <w:r>
              <w:rPr>
                <w:color w:val="333333"/>
                <w:spacing w:val="-12"/>
                <w:w w:val="105"/>
                <w:sz w:val="18"/>
              </w:rPr>
              <w:t xml:space="preserve"> </w:t>
            </w:r>
            <w:r>
              <w:rPr>
                <w:color w:val="333333"/>
                <w:w w:val="105"/>
                <w:sz w:val="18"/>
              </w:rPr>
              <w:t>15–19°C)</w:t>
            </w:r>
            <w:r>
              <w:rPr>
                <w:color w:val="333333"/>
                <w:spacing w:val="-6"/>
                <w:w w:val="105"/>
                <w:sz w:val="18"/>
              </w:rPr>
              <w:t xml:space="preserve"> </w:t>
            </w:r>
            <w:r>
              <w:rPr>
                <w:color w:val="333333"/>
                <w:w w:val="105"/>
                <w:sz w:val="18"/>
              </w:rPr>
              <w:t>enhances</w:t>
            </w:r>
            <w:r>
              <w:rPr>
                <w:color w:val="333333"/>
                <w:spacing w:val="-6"/>
                <w:w w:val="105"/>
                <w:sz w:val="18"/>
              </w:rPr>
              <w:t xml:space="preserve"> </w:t>
            </w:r>
            <w:r>
              <w:rPr>
                <w:color w:val="333333"/>
                <w:w w:val="105"/>
                <w:sz w:val="18"/>
              </w:rPr>
              <w:t>sleep quality</w:t>
            </w:r>
            <w:r>
              <w:rPr>
                <w:color w:val="333333"/>
                <w:spacing w:val="-7"/>
                <w:w w:val="105"/>
                <w:sz w:val="18"/>
              </w:rPr>
              <w:t xml:space="preserve"> </w:t>
            </w:r>
            <w:hyperlink w:anchor="_bookmark117" w:history="1">
              <w:r w:rsidR="0029179C">
                <w:rPr>
                  <w:color w:val="333333"/>
                  <w:w w:val="105"/>
                  <w:sz w:val="18"/>
                </w:rPr>
                <w:t>[71,81].</w:t>
              </w:r>
            </w:hyperlink>
          </w:p>
        </w:tc>
        <w:tc>
          <w:tcPr>
            <w:tcW w:w="3912" w:type="dxa"/>
            <w:tcBorders>
              <w:right w:val="nil"/>
            </w:tcBorders>
            <w:shd w:val="clear" w:color="auto" w:fill="FAF9F8"/>
          </w:tcPr>
          <w:p w14:paraId="1F517926" w14:textId="77777777" w:rsidR="0029179C" w:rsidRDefault="00000000">
            <w:pPr>
              <w:pStyle w:val="TableParagraph"/>
              <w:spacing w:before="165"/>
              <w:ind w:left="204"/>
              <w:rPr>
                <w:b/>
                <w:sz w:val="18"/>
              </w:rPr>
            </w:pPr>
            <w:r>
              <w:rPr>
                <w:b/>
                <w:color w:val="333333"/>
                <w:spacing w:val="-5"/>
                <w:sz w:val="18"/>
              </w:rPr>
              <w:t>Screen</w:t>
            </w:r>
            <w:r>
              <w:rPr>
                <w:b/>
                <w:color w:val="333333"/>
                <w:spacing w:val="-6"/>
                <w:sz w:val="18"/>
              </w:rPr>
              <w:t xml:space="preserve"> </w:t>
            </w:r>
            <w:r>
              <w:rPr>
                <w:b/>
                <w:color w:val="333333"/>
                <w:spacing w:val="-2"/>
                <w:sz w:val="18"/>
              </w:rPr>
              <w:t>Freedom</w:t>
            </w:r>
          </w:p>
          <w:p w14:paraId="13A16F90" w14:textId="77777777" w:rsidR="0029179C" w:rsidRDefault="00000000">
            <w:pPr>
              <w:pStyle w:val="TableParagraph"/>
              <w:spacing w:before="149" w:line="348" w:lineRule="auto"/>
              <w:ind w:left="204"/>
              <w:rPr>
                <w:sz w:val="18"/>
              </w:rPr>
            </w:pPr>
            <w:r>
              <w:rPr>
                <w:color w:val="333333"/>
                <w:w w:val="105"/>
                <w:sz w:val="18"/>
              </w:rPr>
              <w:t>Avoiding</w:t>
            </w:r>
            <w:r>
              <w:rPr>
                <w:color w:val="333333"/>
                <w:spacing w:val="-5"/>
                <w:w w:val="105"/>
                <w:sz w:val="18"/>
              </w:rPr>
              <w:t xml:space="preserve"> </w:t>
            </w:r>
            <w:r>
              <w:rPr>
                <w:color w:val="333333"/>
                <w:w w:val="105"/>
                <w:sz w:val="18"/>
              </w:rPr>
              <w:t>screens</w:t>
            </w:r>
            <w:r>
              <w:rPr>
                <w:color w:val="333333"/>
                <w:spacing w:val="-5"/>
                <w:w w:val="105"/>
                <w:sz w:val="18"/>
              </w:rPr>
              <w:t xml:space="preserve"> </w:t>
            </w:r>
            <w:r>
              <w:rPr>
                <w:color w:val="333333"/>
                <w:w w:val="105"/>
                <w:sz w:val="18"/>
              </w:rPr>
              <w:t>an</w:t>
            </w:r>
            <w:r>
              <w:rPr>
                <w:color w:val="333333"/>
                <w:spacing w:val="-5"/>
                <w:w w:val="105"/>
                <w:sz w:val="18"/>
              </w:rPr>
              <w:t xml:space="preserve"> </w:t>
            </w:r>
            <w:r>
              <w:rPr>
                <w:color w:val="333333"/>
                <w:w w:val="105"/>
                <w:sz w:val="18"/>
              </w:rPr>
              <w:t>hour</w:t>
            </w:r>
            <w:r>
              <w:rPr>
                <w:color w:val="333333"/>
                <w:spacing w:val="-10"/>
                <w:w w:val="105"/>
                <w:sz w:val="18"/>
              </w:rPr>
              <w:t xml:space="preserve"> </w:t>
            </w:r>
            <w:r>
              <w:rPr>
                <w:color w:val="333333"/>
                <w:w w:val="105"/>
                <w:sz w:val="18"/>
              </w:rPr>
              <w:t>before</w:t>
            </w:r>
            <w:r>
              <w:rPr>
                <w:color w:val="333333"/>
                <w:spacing w:val="-5"/>
                <w:w w:val="105"/>
                <w:sz w:val="18"/>
              </w:rPr>
              <w:t xml:space="preserve"> </w:t>
            </w:r>
            <w:r>
              <w:rPr>
                <w:color w:val="333333"/>
                <w:w w:val="105"/>
                <w:sz w:val="18"/>
              </w:rPr>
              <w:t>bed</w:t>
            </w:r>
            <w:r>
              <w:rPr>
                <w:color w:val="333333"/>
                <w:spacing w:val="-5"/>
                <w:w w:val="105"/>
                <w:sz w:val="18"/>
              </w:rPr>
              <w:t xml:space="preserve"> </w:t>
            </w:r>
            <w:r>
              <w:rPr>
                <w:color w:val="333333"/>
                <w:w w:val="105"/>
                <w:sz w:val="18"/>
              </w:rPr>
              <w:t xml:space="preserve">and </w:t>
            </w:r>
            <w:r>
              <w:rPr>
                <w:color w:val="333333"/>
                <w:spacing w:val="-2"/>
                <w:w w:val="105"/>
                <w:sz w:val="18"/>
              </w:rPr>
              <w:t>engaging</w:t>
            </w:r>
            <w:r>
              <w:rPr>
                <w:color w:val="333333"/>
                <w:spacing w:val="-8"/>
                <w:w w:val="105"/>
                <w:sz w:val="18"/>
              </w:rPr>
              <w:t xml:space="preserve"> </w:t>
            </w:r>
            <w:r>
              <w:rPr>
                <w:color w:val="333333"/>
                <w:spacing w:val="-2"/>
                <w:w w:val="105"/>
                <w:sz w:val="18"/>
              </w:rPr>
              <w:t>in</w:t>
            </w:r>
            <w:r>
              <w:rPr>
                <w:color w:val="333333"/>
                <w:spacing w:val="-8"/>
                <w:w w:val="105"/>
                <w:sz w:val="18"/>
              </w:rPr>
              <w:t xml:space="preserve"> </w:t>
            </w:r>
            <w:r>
              <w:rPr>
                <w:color w:val="333333"/>
                <w:spacing w:val="-2"/>
                <w:w w:val="105"/>
                <w:sz w:val="18"/>
              </w:rPr>
              <w:t>relaxing</w:t>
            </w:r>
            <w:r>
              <w:rPr>
                <w:color w:val="333333"/>
                <w:spacing w:val="-7"/>
                <w:w w:val="105"/>
                <w:sz w:val="18"/>
              </w:rPr>
              <w:t xml:space="preserve"> </w:t>
            </w:r>
            <w:r>
              <w:rPr>
                <w:color w:val="333333"/>
                <w:spacing w:val="-2"/>
                <w:w w:val="105"/>
                <w:sz w:val="18"/>
              </w:rPr>
              <w:t>activities</w:t>
            </w:r>
            <w:r>
              <w:rPr>
                <w:color w:val="333333"/>
                <w:spacing w:val="-8"/>
                <w:w w:val="105"/>
                <w:sz w:val="18"/>
              </w:rPr>
              <w:t xml:space="preserve"> </w:t>
            </w:r>
            <w:r>
              <w:rPr>
                <w:color w:val="333333"/>
                <w:spacing w:val="-2"/>
                <w:w w:val="105"/>
                <w:sz w:val="18"/>
              </w:rPr>
              <w:t>like</w:t>
            </w:r>
            <w:r>
              <w:rPr>
                <w:color w:val="333333"/>
                <w:spacing w:val="-8"/>
                <w:w w:val="105"/>
                <w:sz w:val="18"/>
              </w:rPr>
              <w:t xml:space="preserve"> </w:t>
            </w:r>
            <w:r>
              <w:rPr>
                <w:color w:val="333333"/>
                <w:spacing w:val="-2"/>
                <w:w w:val="105"/>
                <w:sz w:val="18"/>
              </w:rPr>
              <w:t xml:space="preserve">reading, </w:t>
            </w:r>
            <w:r>
              <w:rPr>
                <w:color w:val="333333"/>
                <w:w w:val="105"/>
                <w:sz w:val="18"/>
              </w:rPr>
              <w:t>meditating, or listening to calming music helps prepare the mind for sleep [</w:t>
            </w:r>
            <w:hyperlink w:anchor="_bookmark76" w:history="1">
              <w:r w:rsidR="0029179C">
                <w:rPr>
                  <w:color w:val="333333"/>
                  <w:w w:val="105"/>
                  <w:sz w:val="18"/>
                </w:rPr>
                <w:t>40</w:t>
              </w:r>
            </w:hyperlink>
            <w:hyperlink w:anchor="_bookmark114" w:history="1">
              <w:r w:rsidR="0029179C">
                <w:rPr>
                  <w:color w:val="333333"/>
                  <w:w w:val="105"/>
                  <w:sz w:val="18"/>
                </w:rPr>
                <w:t>,78</w:t>
              </w:r>
            </w:hyperlink>
            <w:r>
              <w:rPr>
                <w:color w:val="333333"/>
                <w:w w:val="105"/>
                <w:sz w:val="18"/>
              </w:rPr>
              <w:t>].</w:t>
            </w:r>
          </w:p>
        </w:tc>
      </w:tr>
      <w:tr w:rsidR="0029179C" w14:paraId="326CA38D" w14:textId="77777777">
        <w:trPr>
          <w:trHeight w:val="2393"/>
        </w:trPr>
        <w:tc>
          <w:tcPr>
            <w:tcW w:w="3912" w:type="dxa"/>
            <w:tcBorders>
              <w:left w:val="nil"/>
            </w:tcBorders>
            <w:shd w:val="clear" w:color="auto" w:fill="FAF9F8"/>
          </w:tcPr>
          <w:p w14:paraId="7901105A" w14:textId="77777777" w:rsidR="0029179C" w:rsidRDefault="00000000">
            <w:pPr>
              <w:pStyle w:val="TableParagraph"/>
              <w:spacing w:before="165"/>
              <w:ind w:left="226"/>
              <w:rPr>
                <w:b/>
                <w:sz w:val="18"/>
              </w:rPr>
            </w:pPr>
            <w:r>
              <w:rPr>
                <w:b/>
                <w:color w:val="333333"/>
                <w:spacing w:val="-2"/>
                <w:sz w:val="18"/>
              </w:rPr>
              <w:t>Nourish</w:t>
            </w:r>
            <w:r>
              <w:rPr>
                <w:b/>
                <w:color w:val="333333"/>
                <w:spacing w:val="-3"/>
                <w:sz w:val="18"/>
              </w:rPr>
              <w:t xml:space="preserve"> </w:t>
            </w:r>
            <w:r>
              <w:rPr>
                <w:b/>
                <w:color w:val="333333"/>
                <w:spacing w:val="-2"/>
                <w:sz w:val="18"/>
              </w:rPr>
              <w:t>For</w:t>
            </w:r>
            <w:r>
              <w:rPr>
                <w:b/>
                <w:color w:val="333333"/>
                <w:spacing w:val="-5"/>
                <w:sz w:val="18"/>
              </w:rPr>
              <w:t xml:space="preserve"> </w:t>
            </w:r>
            <w:r>
              <w:rPr>
                <w:b/>
                <w:color w:val="333333"/>
                <w:spacing w:val="-2"/>
                <w:sz w:val="18"/>
              </w:rPr>
              <w:t>Nighttime</w:t>
            </w:r>
          </w:p>
          <w:p w14:paraId="38DD3898" w14:textId="77777777" w:rsidR="0029179C" w:rsidRDefault="00000000">
            <w:pPr>
              <w:pStyle w:val="TableParagraph"/>
              <w:spacing w:before="150" w:line="348" w:lineRule="auto"/>
              <w:ind w:left="226" w:right="483"/>
              <w:rPr>
                <w:sz w:val="18"/>
              </w:rPr>
            </w:pPr>
            <w:r>
              <w:rPr>
                <w:color w:val="333333"/>
                <w:sz w:val="18"/>
              </w:rPr>
              <w:t xml:space="preserve">Eating foods that promote sleep, such </w:t>
            </w:r>
            <w:r>
              <w:rPr>
                <w:color w:val="333333"/>
                <w:w w:val="110"/>
                <w:sz w:val="18"/>
              </w:rPr>
              <w:t>as almonds,</w:t>
            </w:r>
            <w:r>
              <w:rPr>
                <w:color w:val="333333"/>
                <w:spacing w:val="-6"/>
                <w:w w:val="110"/>
                <w:sz w:val="18"/>
              </w:rPr>
              <w:t xml:space="preserve"> </w:t>
            </w:r>
            <w:r>
              <w:rPr>
                <w:color w:val="333333"/>
                <w:w w:val="110"/>
                <w:sz w:val="18"/>
              </w:rPr>
              <w:t>turkey,</w:t>
            </w:r>
            <w:r>
              <w:rPr>
                <w:color w:val="333333"/>
                <w:spacing w:val="-6"/>
                <w:w w:val="110"/>
                <w:sz w:val="18"/>
              </w:rPr>
              <w:t xml:space="preserve"> </w:t>
            </w:r>
            <w:r>
              <w:rPr>
                <w:color w:val="333333"/>
                <w:w w:val="110"/>
                <w:sz w:val="18"/>
              </w:rPr>
              <w:t xml:space="preserve">and chamomile </w:t>
            </w:r>
            <w:r>
              <w:rPr>
                <w:color w:val="333333"/>
                <w:sz w:val="18"/>
              </w:rPr>
              <w:t xml:space="preserve">tea, while avoiding caffeine and heavy meals close to bedtime, helps prevent </w:t>
            </w:r>
            <w:r>
              <w:rPr>
                <w:color w:val="333333"/>
                <w:w w:val="110"/>
                <w:sz w:val="18"/>
              </w:rPr>
              <w:t>disruptions in sleep [</w:t>
            </w:r>
            <w:hyperlink w:anchor="_bookmark76" w:history="1">
              <w:r w:rsidR="0029179C">
                <w:rPr>
                  <w:color w:val="333333"/>
                  <w:w w:val="110"/>
                  <w:sz w:val="18"/>
                </w:rPr>
                <w:t>40</w:t>
              </w:r>
            </w:hyperlink>
            <w:hyperlink w:anchor="_bookmark118" w:history="1">
              <w:r w:rsidR="0029179C">
                <w:rPr>
                  <w:color w:val="333333"/>
                  <w:w w:val="110"/>
                  <w:sz w:val="18"/>
                </w:rPr>
                <w:t>,82].</w:t>
              </w:r>
            </w:hyperlink>
          </w:p>
        </w:tc>
        <w:tc>
          <w:tcPr>
            <w:tcW w:w="3912" w:type="dxa"/>
            <w:tcBorders>
              <w:right w:val="nil"/>
            </w:tcBorders>
            <w:shd w:val="clear" w:color="auto" w:fill="F4F3F2"/>
          </w:tcPr>
          <w:p w14:paraId="19D0E847" w14:textId="77777777" w:rsidR="0029179C" w:rsidRDefault="00000000">
            <w:pPr>
              <w:pStyle w:val="TableParagraph"/>
              <w:spacing w:before="165"/>
              <w:ind w:left="204"/>
              <w:rPr>
                <w:b/>
                <w:sz w:val="18"/>
              </w:rPr>
            </w:pPr>
            <w:r>
              <w:rPr>
                <w:b/>
                <w:color w:val="333333"/>
                <w:spacing w:val="-2"/>
                <w:sz w:val="18"/>
              </w:rPr>
              <w:t>Exercise</w:t>
            </w:r>
            <w:r>
              <w:rPr>
                <w:b/>
                <w:color w:val="333333"/>
                <w:spacing w:val="-4"/>
                <w:sz w:val="18"/>
              </w:rPr>
              <w:t xml:space="preserve"> </w:t>
            </w:r>
            <w:r>
              <w:rPr>
                <w:b/>
                <w:color w:val="333333"/>
                <w:spacing w:val="-2"/>
                <w:sz w:val="18"/>
              </w:rPr>
              <w:t>Often</w:t>
            </w:r>
            <w:r>
              <w:rPr>
                <w:b/>
                <w:color w:val="333333"/>
                <w:spacing w:val="-4"/>
                <w:sz w:val="18"/>
              </w:rPr>
              <w:t xml:space="preserve"> </w:t>
            </w:r>
            <w:r>
              <w:rPr>
                <w:b/>
                <w:color w:val="333333"/>
                <w:spacing w:val="-2"/>
                <w:sz w:val="18"/>
              </w:rPr>
              <w:t>&amp;</w:t>
            </w:r>
            <w:r>
              <w:rPr>
                <w:b/>
                <w:color w:val="333333"/>
                <w:spacing w:val="-11"/>
                <w:sz w:val="18"/>
              </w:rPr>
              <w:t xml:space="preserve"> </w:t>
            </w:r>
            <w:r>
              <w:rPr>
                <w:b/>
                <w:color w:val="333333"/>
                <w:spacing w:val="-4"/>
                <w:sz w:val="18"/>
              </w:rPr>
              <w:t>Early</w:t>
            </w:r>
          </w:p>
          <w:p w14:paraId="025C8526" w14:textId="48E1F9B9" w:rsidR="0029179C" w:rsidRDefault="00000000" w:rsidP="00475357">
            <w:pPr>
              <w:pStyle w:val="TableParagraph"/>
              <w:spacing w:before="150" w:line="348" w:lineRule="auto"/>
              <w:ind w:left="204" w:right="491"/>
              <w:rPr>
                <w:sz w:val="18"/>
              </w:rPr>
            </w:pPr>
            <w:r>
              <w:rPr>
                <w:color w:val="333333"/>
                <w:w w:val="105"/>
                <w:sz w:val="18"/>
              </w:rPr>
              <w:t>Regular physical activity, especially earlier</w:t>
            </w:r>
            <w:r>
              <w:rPr>
                <w:color w:val="333333"/>
                <w:spacing w:val="-1"/>
                <w:w w:val="105"/>
                <w:sz w:val="18"/>
              </w:rPr>
              <w:t xml:space="preserve"> </w:t>
            </w:r>
            <w:r>
              <w:rPr>
                <w:color w:val="333333"/>
                <w:w w:val="105"/>
                <w:sz w:val="18"/>
              </w:rPr>
              <w:t xml:space="preserve">in the day (as opposed to late at night when it may activate your </w:t>
            </w:r>
            <w:r>
              <w:rPr>
                <w:color w:val="333333"/>
                <w:spacing w:val="-2"/>
                <w:w w:val="105"/>
                <w:sz w:val="18"/>
              </w:rPr>
              <w:t>nervous</w:t>
            </w:r>
            <w:r>
              <w:rPr>
                <w:color w:val="333333"/>
                <w:spacing w:val="-4"/>
                <w:w w:val="105"/>
                <w:sz w:val="18"/>
              </w:rPr>
              <w:t xml:space="preserve"> </w:t>
            </w:r>
            <w:r>
              <w:rPr>
                <w:color w:val="333333"/>
                <w:spacing w:val="-2"/>
                <w:w w:val="105"/>
                <w:sz w:val="18"/>
              </w:rPr>
              <w:t>system),</w:t>
            </w:r>
            <w:r>
              <w:rPr>
                <w:color w:val="333333"/>
                <w:spacing w:val="-9"/>
                <w:w w:val="105"/>
                <w:sz w:val="18"/>
              </w:rPr>
              <w:t xml:space="preserve"> </w:t>
            </w:r>
            <w:r>
              <w:rPr>
                <w:color w:val="333333"/>
                <w:spacing w:val="-2"/>
                <w:w w:val="105"/>
                <w:sz w:val="18"/>
              </w:rPr>
              <w:t>helps</w:t>
            </w:r>
            <w:r>
              <w:rPr>
                <w:color w:val="333333"/>
                <w:spacing w:val="-4"/>
                <w:w w:val="105"/>
                <w:sz w:val="18"/>
              </w:rPr>
              <w:t xml:space="preserve"> </w:t>
            </w:r>
            <w:r>
              <w:rPr>
                <w:color w:val="333333"/>
                <w:spacing w:val="-2"/>
                <w:w w:val="105"/>
                <w:sz w:val="18"/>
              </w:rPr>
              <w:t>improve</w:t>
            </w:r>
            <w:r>
              <w:rPr>
                <w:color w:val="333333"/>
                <w:spacing w:val="-4"/>
                <w:w w:val="105"/>
                <w:sz w:val="18"/>
              </w:rPr>
              <w:t xml:space="preserve"> </w:t>
            </w:r>
            <w:r>
              <w:rPr>
                <w:color w:val="333333"/>
                <w:spacing w:val="-2"/>
                <w:w w:val="105"/>
                <w:sz w:val="18"/>
              </w:rPr>
              <w:t>sleep</w:t>
            </w:r>
            <w:r w:rsidR="00475357">
              <w:rPr>
                <w:color w:val="333333"/>
                <w:spacing w:val="-2"/>
                <w:w w:val="105"/>
                <w:sz w:val="18"/>
              </w:rPr>
              <w:t xml:space="preserve"> </w:t>
            </w:r>
            <w:r>
              <w:rPr>
                <w:color w:val="333333"/>
                <w:sz w:val="18"/>
              </w:rPr>
              <w:t xml:space="preserve">quality and reduces the time it takes to </w:t>
            </w:r>
            <w:r>
              <w:rPr>
                <w:color w:val="333333"/>
                <w:w w:val="110"/>
                <w:sz w:val="18"/>
              </w:rPr>
              <w:t>fall asleep [</w:t>
            </w:r>
            <w:hyperlink w:anchor="_bookmark76" w:history="1">
              <w:r w:rsidR="0029179C">
                <w:rPr>
                  <w:color w:val="333333"/>
                  <w:w w:val="110"/>
                  <w:sz w:val="18"/>
                </w:rPr>
                <w:t>40</w:t>
              </w:r>
            </w:hyperlink>
            <w:hyperlink w:anchor="_bookmark115" w:history="1">
              <w:r w:rsidR="0029179C">
                <w:rPr>
                  <w:color w:val="333333"/>
                  <w:w w:val="110"/>
                  <w:sz w:val="18"/>
                </w:rPr>
                <w:t>,79</w:t>
              </w:r>
            </w:hyperlink>
            <w:r>
              <w:rPr>
                <w:color w:val="333333"/>
                <w:w w:val="110"/>
                <w:sz w:val="18"/>
              </w:rPr>
              <w:t>].</w:t>
            </w:r>
          </w:p>
        </w:tc>
      </w:tr>
      <w:tr w:rsidR="0029179C" w14:paraId="4F746D4D" w14:textId="77777777">
        <w:trPr>
          <w:trHeight w:val="2416"/>
        </w:trPr>
        <w:tc>
          <w:tcPr>
            <w:tcW w:w="3912" w:type="dxa"/>
            <w:tcBorders>
              <w:left w:val="nil"/>
              <w:bottom w:val="nil"/>
            </w:tcBorders>
            <w:shd w:val="clear" w:color="auto" w:fill="F4F3F2"/>
          </w:tcPr>
          <w:p w14:paraId="0CCB1A2A" w14:textId="77777777" w:rsidR="0029179C" w:rsidRDefault="00000000">
            <w:pPr>
              <w:pStyle w:val="TableParagraph"/>
              <w:spacing w:before="166"/>
              <w:ind w:left="226"/>
              <w:rPr>
                <w:b/>
                <w:sz w:val="18"/>
              </w:rPr>
            </w:pPr>
            <w:r>
              <w:rPr>
                <w:b/>
                <w:color w:val="333333"/>
                <w:sz w:val="18"/>
              </w:rPr>
              <w:t>Vent</w:t>
            </w:r>
            <w:r>
              <w:rPr>
                <w:b/>
                <w:color w:val="333333"/>
                <w:spacing w:val="-13"/>
                <w:sz w:val="18"/>
              </w:rPr>
              <w:t xml:space="preserve"> </w:t>
            </w:r>
            <w:r>
              <w:rPr>
                <w:b/>
                <w:color w:val="333333"/>
                <w:sz w:val="18"/>
              </w:rPr>
              <w:t>The</w:t>
            </w:r>
            <w:r>
              <w:rPr>
                <w:b/>
                <w:color w:val="333333"/>
                <w:spacing w:val="-6"/>
                <w:sz w:val="18"/>
              </w:rPr>
              <w:t xml:space="preserve"> </w:t>
            </w:r>
            <w:r>
              <w:rPr>
                <w:b/>
                <w:color w:val="333333"/>
                <w:spacing w:val="-2"/>
                <w:sz w:val="18"/>
              </w:rPr>
              <w:t>Stress</w:t>
            </w:r>
          </w:p>
          <w:p w14:paraId="66B781BE" w14:textId="77777777" w:rsidR="0029179C" w:rsidRDefault="00000000">
            <w:pPr>
              <w:pStyle w:val="TableParagraph"/>
              <w:spacing w:before="149" w:line="348" w:lineRule="auto"/>
              <w:ind w:left="226" w:right="311"/>
              <w:rPr>
                <w:sz w:val="18"/>
              </w:rPr>
            </w:pPr>
            <w:r>
              <w:rPr>
                <w:color w:val="333333"/>
                <w:w w:val="105"/>
                <w:sz w:val="18"/>
              </w:rPr>
              <w:t xml:space="preserve">Managing stress through journaling, talking to a trusted friend, or practicing </w:t>
            </w:r>
            <w:r>
              <w:rPr>
                <w:color w:val="333333"/>
                <w:sz w:val="18"/>
              </w:rPr>
              <w:t>somatic</w:t>
            </w:r>
            <w:r>
              <w:rPr>
                <w:color w:val="333333"/>
                <w:spacing w:val="-3"/>
                <w:sz w:val="18"/>
              </w:rPr>
              <w:t xml:space="preserve"> </w:t>
            </w:r>
            <w:r>
              <w:rPr>
                <w:color w:val="333333"/>
                <w:sz w:val="18"/>
              </w:rPr>
              <w:t>stress</w:t>
            </w:r>
            <w:r>
              <w:rPr>
                <w:color w:val="333333"/>
                <w:spacing w:val="-3"/>
                <w:sz w:val="18"/>
              </w:rPr>
              <w:t xml:space="preserve"> </w:t>
            </w:r>
            <w:r>
              <w:rPr>
                <w:color w:val="333333"/>
                <w:sz w:val="18"/>
              </w:rPr>
              <w:t>release</w:t>
            </w:r>
            <w:r>
              <w:rPr>
                <w:color w:val="333333"/>
                <w:spacing w:val="-3"/>
                <w:sz w:val="18"/>
              </w:rPr>
              <w:t xml:space="preserve"> </w:t>
            </w:r>
            <w:r>
              <w:rPr>
                <w:color w:val="333333"/>
                <w:sz w:val="18"/>
              </w:rPr>
              <w:t>exercises</w:t>
            </w:r>
            <w:r>
              <w:rPr>
                <w:color w:val="333333"/>
                <w:spacing w:val="-3"/>
                <w:sz w:val="18"/>
              </w:rPr>
              <w:t xml:space="preserve"> </w:t>
            </w:r>
            <w:r>
              <w:rPr>
                <w:color w:val="333333"/>
                <w:sz w:val="18"/>
              </w:rPr>
              <w:t>such</w:t>
            </w:r>
            <w:r>
              <w:rPr>
                <w:color w:val="333333"/>
                <w:spacing w:val="-3"/>
                <w:sz w:val="18"/>
              </w:rPr>
              <w:t xml:space="preserve"> </w:t>
            </w:r>
            <w:r>
              <w:rPr>
                <w:color w:val="333333"/>
                <w:sz w:val="18"/>
              </w:rPr>
              <w:t xml:space="preserve">as </w:t>
            </w:r>
            <w:r>
              <w:rPr>
                <w:color w:val="333333"/>
                <w:w w:val="105"/>
                <w:sz w:val="18"/>
              </w:rPr>
              <w:t>deep breathing or progressive muscle relaxation promotes relaxation and better sleep [</w:t>
            </w:r>
            <w:hyperlink w:anchor="_bookmark76" w:history="1">
              <w:r w:rsidR="0029179C">
                <w:rPr>
                  <w:color w:val="333333"/>
                  <w:w w:val="105"/>
                  <w:sz w:val="18"/>
                </w:rPr>
                <w:t>40</w:t>
              </w:r>
            </w:hyperlink>
            <w:r>
              <w:rPr>
                <w:color w:val="333333"/>
                <w:w w:val="105"/>
                <w:sz w:val="18"/>
              </w:rPr>
              <w:t>,7</w:t>
            </w:r>
            <w:hyperlink w:anchor="_bookmark112" w:history="1">
              <w:r w:rsidR="0029179C">
                <w:rPr>
                  <w:color w:val="333333"/>
                  <w:w w:val="105"/>
                  <w:sz w:val="18"/>
                </w:rPr>
                <w:t>6</w:t>
              </w:r>
            </w:hyperlink>
            <w:r>
              <w:rPr>
                <w:color w:val="333333"/>
                <w:w w:val="105"/>
                <w:sz w:val="18"/>
              </w:rPr>
              <w:t>].</w:t>
            </w:r>
          </w:p>
        </w:tc>
        <w:tc>
          <w:tcPr>
            <w:tcW w:w="3912" w:type="dxa"/>
            <w:tcBorders>
              <w:bottom w:val="nil"/>
              <w:right w:val="nil"/>
            </w:tcBorders>
            <w:shd w:val="clear" w:color="auto" w:fill="FAF9F8"/>
          </w:tcPr>
          <w:p w14:paraId="28F9309D" w14:textId="77777777" w:rsidR="0029179C" w:rsidRDefault="00000000">
            <w:pPr>
              <w:pStyle w:val="TableParagraph"/>
              <w:spacing w:before="166"/>
              <w:ind w:left="204"/>
              <w:rPr>
                <w:b/>
                <w:sz w:val="18"/>
              </w:rPr>
            </w:pPr>
            <w:r>
              <w:rPr>
                <w:b/>
                <w:color w:val="333333"/>
                <w:spacing w:val="-2"/>
                <w:sz w:val="18"/>
              </w:rPr>
              <w:t>Seek</w:t>
            </w:r>
            <w:r>
              <w:rPr>
                <w:b/>
                <w:color w:val="333333"/>
                <w:spacing w:val="-12"/>
                <w:sz w:val="18"/>
              </w:rPr>
              <w:t xml:space="preserve"> </w:t>
            </w:r>
            <w:r>
              <w:rPr>
                <w:b/>
                <w:color w:val="333333"/>
                <w:spacing w:val="-2"/>
                <w:sz w:val="18"/>
              </w:rPr>
              <w:t>The</w:t>
            </w:r>
            <w:r>
              <w:rPr>
                <w:b/>
                <w:color w:val="333333"/>
                <w:spacing w:val="-7"/>
                <w:sz w:val="18"/>
              </w:rPr>
              <w:t xml:space="preserve"> </w:t>
            </w:r>
            <w:r>
              <w:rPr>
                <w:b/>
                <w:color w:val="333333"/>
                <w:spacing w:val="-5"/>
                <w:sz w:val="18"/>
              </w:rPr>
              <w:t>Sun</w:t>
            </w:r>
          </w:p>
          <w:p w14:paraId="7ACAC1A9" w14:textId="77777777" w:rsidR="0029179C" w:rsidRDefault="00000000">
            <w:pPr>
              <w:pStyle w:val="TableParagraph"/>
              <w:spacing w:before="150" w:line="348" w:lineRule="auto"/>
              <w:ind w:left="204" w:right="197"/>
              <w:rPr>
                <w:sz w:val="18"/>
              </w:rPr>
            </w:pPr>
            <w:r>
              <w:rPr>
                <w:color w:val="333333"/>
                <w:w w:val="110"/>
                <w:sz w:val="18"/>
              </w:rPr>
              <w:t>Exposure</w:t>
            </w:r>
            <w:r>
              <w:rPr>
                <w:color w:val="333333"/>
                <w:spacing w:val="-9"/>
                <w:w w:val="110"/>
                <w:sz w:val="18"/>
              </w:rPr>
              <w:t xml:space="preserve"> </w:t>
            </w:r>
            <w:r>
              <w:rPr>
                <w:color w:val="333333"/>
                <w:w w:val="110"/>
                <w:sz w:val="18"/>
              </w:rPr>
              <w:t>to</w:t>
            </w:r>
            <w:r>
              <w:rPr>
                <w:color w:val="333333"/>
                <w:spacing w:val="-9"/>
                <w:w w:val="110"/>
                <w:sz w:val="18"/>
              </w:rPr>
              <w:t xml:space="preserve"> </w:t>
            </w:r>
            <w:r>
              <w:rPr>
                <w:color w:val="333333"/>
                <w:w w:val="110"/>
                <w:sz w:val="18"/>
              </w:rPr>
              <w:t>natural</w:t>
            </w:r>
            <w:r>
              <w:rPr>
                <w:color w:val="333333"/>
                <w:spacing w:val="-9"/>
                <w:w w:val="110"/>
                <w:sz w:val="18"/>
              </w:rPr>
              <w:t xml:space="preserve"> </w:t>
            </w:r>
            <w:r>
              <w:rPr>
                <w:color w:val="333333"/>
                <w:w w:val="110"/>
                <w:sz w:val="18"/>
              </w:rPr>
              <w:t>sunlight</w:t>
            </w:r>
            <w:r>
              <w:rPr>
                <w:color w:val="333333"/>
                <w:spacing w:val="-9"/>
                <w:w w:val="110"/>
                <w:sz w:val="18"/>
              </w:rPr>
              <w:t xml:space="preserve"> </w:t>
            </w:r>
            <w:r>
              <w:rPr>
                <w:color w:val="333333"/>
                <w:w w:val="110"/>
                <w:sz w:val="18"/>
              </w:rPr>
              <w:t>during</w:t>
            </w:r>
            <w:r>
              <w:rPr>
                <w:color w:val="333333"/>
                <w:spacing w:val="-9"/>
                <w:w w:val="110"/>
                <w:sz w:val="18"/>
              </w:rPr>
              <w:t xml:space="preserve"> </w:t>
            </w:r>
            <w:r>
              <w:rPr>
                <w:color w:val="333333"/>
                <w:w w:val="110"/>
                <w:sz w:val="18"/>
              </w:rPr>
              <w:t xml:space="preserve">the </w:t>
            </w:r>
            <w:r>
              <w:rPr>
                <w:color w:val="333333"/>
                <w:sz w:val="18"/>
              </w:rPr>
              <w:t xml:space="preserve">day helps regulate the circadian rhythm, </w:t>
            </w:r>
            <w:r>
              <w:rPr>
                <w:color w:val="333333"/>
                <w:w w:val="110"/>
                <w:sz w:val="18"/>
              </w:rPr>
              <w:t>improving</w:t>
            </w:r>
            <w:r>
              <w:rPr>
                <w:color w:val="333333"/>
                <w:spacing w:val="-14"/>
                <w:w w:val="110"/>
                <w:sz w:val="18"/>
              </w:rPr>
              <w:t xml:space="preserve"> </w:t>
            </w:r>
            <w:r>
              <w:rPr>
                <w:color w:val="333333"/>
                <w:w w:val="110"/>
                <w:sz w:val="18"/>
              </w:rPr>
              <w:t>sleep</w:t>
            </w:r>
            <w:r>
              <w:rPr>
                <w:color w:val="333333"/>
                <w:spacing w:val="-14"/>
                <w:w w:val="110"/>
                <w:sz w:val="18"/>
              </w:rPr>
              <w:t xml:space="preserve"> </w:t>
            </w:r>
            <w:r>
              <w:rPr>
                <w:color w:val="333333"/>
                <w:w w:val="110"/>
                <w:sz w:val="18"/>
              </w:rPr>
              <w:t>quality</w:t>
            </w:r>
            <w:r>
              <w:rPr>
                <w:color w:val="333333"/>
                <w:spacing w:val="-14"/>
                <w:w w:val="110"/>
                <w:sz w:val="18"/>
              </w:rPr>
              <w:t xml:space="preserve"> </w:t>
            </w:r>
            <w:r>
              <w:rPr>
                <w:color w:val="333333"/>
                <w:w w:val="110"/>
                <w:sz w:val="18"/>
              </w:rPr>
              <w:t>and</w:t>
            </w:r>
            <w:r>
              <w:rPr>
                <w:color w:val="333333"/>
                <w:spacing w:val="-14"/>
                <w:w w:val="110"/>
                <w:sz w:val="18"/>
              </w:rPr>
              <w:t xml:space="preserve"> </w:t>
            </w:r>
            <w:r>
              <w:rPr>
                <w:color w:val="333333"/>
                <w:w w:val="110"/>
                <w:sz w:val="18"/>
              </w:rPr>
              <w:t>duration</w:t>
            </w:r>
            <w:r>
              <w:rPr>
                <w:color w:val="333333"/>
                <w:spacing w:val="-13"/>
                <w:w w:val="110"/>
                <w:sz w:val="18"/>
              </w:rPr>
              <w:t xml:space="preserve"> </w:t>
            </w:r>
            <w:r>
              <w:rPr>
                <w:color w:val="333333"/>
                <w:w w:val="110"/>
                <w:sz w:val="18"/>
              </w:rPr>
              <w:t xml:space="preserve">by </w:t>
            </w:r>
            <w:r>
              <w:rPr>
                <w:color w:val="333333"/>
                <w:sz w:val="18"/>
              </w:rPr>
              <w:t xml:space="preserve">signaling when to be awake and when to </w:t>
            </w:r>
            <w:r>
              <w:rPr>
                <w:color w:val="333333"/>
                <w:w w:val="110"/>
                <w:sz w:val="18"/>
              </w:rPr>
              <w:t>sleep</w:t>
            </w:r>
            <w:r>
              <w:rPr>
                <w:color w:val="333333"/>
                <w:spacing w:val="-4"/>
                <w:w w:val="110"/>
                <w:sz w:val="18"/>
              </w:rPr>
              <w:t xml:space="preserve"> </w:t>
            </w:r>
            <w:hyperlink w:anchor="_bookmark119" w:history="1">
              <w:r w:rsidR="0029179C">
                <w:rPr>
                  <w:color w:val="333333"/>
                  <w:w w:val="110"/>
                  <w:sz w:val="18"/>
                </w:rPr>
                <w:t>[71,83</w:t>
              </w:r>
            </w:hyperlink>
            <w:r>
              <w:rPr>
                <w:color w:val="333333"/>
                <w:w w:val="110"/>
                <w:sz w:val="18"/>
              </w:rPr>
              <w:t>].</w:t>
            </w:r>
          </w:p>
        </w:tc>
      </w:tr>
    </w:tbl>
    <w:p w14:paraId="4091F505" w14:textId="77777777" w:rsidR="0029179C" w:rsidRDefault="0029179C">
      <w:pPr>
        <w:pStyle w:val="TableParagraph"/>
        <w:spacing w:line="348" w:lineRule="auto"/>
        <w:rPr>
          <w:sz w:val="18"/>
        </w:rPr>
        <w:sectPr w:rsidR="0029179C">
          <w:pgSz w:w="11910" w:h="16840"/>
          <w:pgMar w:top="1420" w:right="1700" w:bottom="1380" w:left="1700" w:header="914" w:footer="1197" w:gutter="0"/>
          <w:cols w:space="720"/>
        </w:sectPr>
      </w:pPr>
    </w:p>
    <w:p w14:paraId="3A7196AF" w14:textId="77777777" w:rsidR="0029179C" w:rsidRDefault="0029179C">
      <w:pPr>
        <w:pStyle w:val="BodyText"/>
        <w:spacing w:before="36"/>
        <w:rPr>
          <w:sz w:val="36"/>
        </w:rPr>
      </w:pPr>
    </w:p>
    <w:p w14:paraId="32AE978F" w14:textId="77777777" w:rsidR="0029179C" w:rsidRDefault="00000000">
      <w:pPr>
        <w:pStyle w:val="Heading5"/>
        <w:spacing w:before="1"/>
      </w:pPr>
      <w:r>
        <w:rPr>
          <w:color w:val="333333"/>
          <w:spacing w:val="-10"/>
        </w:rPr>
        <w:t>Stress,</w:t>
      </w:r>
      <w:r>
        <w:rPr>
          <w:color w:val="333333"/>
          <w:spacing w:val="-20"/>
        </w:rPr>
        <w:t xml:space="preserve"> </w:t>
      </w:r>
      <w:r>
        <w:rPr>
          <w:color w:val="333333"/>
          <w:spacing w:val="-10"/>
        </w:rPr>
        <w:t>Rest</w:t>
      </w:r>
      <w:r>
        <w:rPr>
          <w:color w:val="333333"/>
          <w:spacing w:val="-13"/>
        </w:rPr>
        <w:t xml:space="preserve"> </w:t>
      </w:r>
      <w:r>
        <w:rPr>
          <w:color w:val="333333"/>
          <w:spacing w:val="-10"/>
        </w:rPr>
        <w:t>&amp;</w:t>
      </w:r>
      <w:r>
        <w:rPr>
          <w:color w:val="333333"/>
          <w:spacing w:val="-27"/>
        </w:rPr>
        <w:t xml:space="preserve"> </w:t>
      </w:r>
      <w:r>
        <w:rPr>
          <w:color w:val="333333"/>
          <w:spacing w:val="-10"/>
        </w:rPr>
        <w:t>Recovery</w:t>
      </w:r>
    </w:p>
    <w:p w14:paraId="6EF91693" w14:textId="77777777" w:rsidR="0029179C" w:rsidRDefault="00000000">
      <w:pPr>
        <w:pStyle w:val="BodyText"/>
        <w:spacing w:before="280" w:line="302" w:lineRule="auto"/>
        <w:ind w:left="340" w:right="337"/>
        <w:jc w:val="both"/>
      </w:pPr>
      <w:r>
        <w:rPr>
          <w:color w:val="333333"/>
        </w:rPr>
        <w:t>How do you perceive stress? Is it a sign of weakness or an indicator that you need to slow</w:t>
      </w:r>
      <w:r>
        <w:rPr>
          <w:color w:val="333333"/>
          <w:spacing w:val="-8"/>
        </w:rPr>
        <w:t xml:space="preserve"> </w:t>
      </w:r>
      <w:r>
        <w:rPr>
          <w:color w:val="333333"/>
        </w:rPr>
        <w:t>down?</w:t>
      </w:r>
      <w:r>
        <w:rPr>
          <w:color w:val="333333"/>
          <w:spacing w:val="-8"/>
        </w:rPr>
        <w:t xml:space="preserve"> </w:t>
      </w:r>
      <w:r>
        <w:rPr>
          <w:color w:val="333333"/>
        </w:rPr>
        <w:t>Many</w:t>
      </w:r>
      <w:r>
        <w:rPr>
          <w:color w:val="333333"/>
          <w:spacing w:val="-8"/>
        </w:rPr>
        <w:t xml:space="preserve"> </w:t>
      </w:r>
      <w:r>
        <w:rPr>
          <w:color w:val="333333"/>
        </w:rPr>
        <w:t>people</w:t>
      </w:r>
      <w:r>
        <w:rPr>
          <w:color w:val="333333"/>
          <w:spacing w:val="-8"/>
        </w:rPr>
        <w:t xml:space="preserve"> </w:t>
      </w:r>
      <w:r>
        <w:rPr>
          <w:color w:val="333333"/>
        </w:rPr>
        <w:t>do</w:t>
      </w:r>
      <w:r>
        <w:rPr>
          <w:color w:val="333333"/>
          <w:spacing w:val="-8"/>
        </w:rPr>
        <w:t xml:space="preserve"> </w:t>
      </w:r>
      <w:r>
        <w:rPr>
          <w:color w:val="333333"/>
        </w:rPr>
        <w:t>not</w:t>
      </w:r>
      <w:r>
        <w:rPr>
          <w:color w:val="333333"/>
          <w:spacing w:val="-8"/>
        </w:rPr>
        <w:t xml:space="preserve"> </w:t>
      </w:r>
      <w:r>
        <w:rPr>
          <w:color w:val="333333"/>
        </w:rPr>
        <w:t>recognize</w:t>
      </w:r>
      <w:r>
        <w:rPr>
          <w:color w:val="333333"/>
          <w:spacing w:val="-8"/>
        </w:rPr>
        <w:t xml:space="preserve"> </w:t>
      </w:r>
      <w:r>
        <w:rPr>
          <w:color w:val="333333"/>
        </w:rPr>
        <w:t>they</w:t>
      </w:r>
      <w:r>
        <w:rPr>
          <w:color w:val="333333"/>
          <w:spacing w:val="-8"/>
        </w:rPr>
        <w:t xml:space="preserve"> </w:t>
      </w:r>
      <w:r>
        <w:rPr>
          <w:color w:val="333333"/>
        </w:rPr>
        <w:t>are</w:t>
      </w:r>
      <w:r>
        <w:rPr>
          <w:color w:val="333333"/>
          <w:spacing w:val="-8"/>
        </w:rPr>
        <w:t xml:space="preserve"> </w:t>
      </w:r>
      <w:r>
        <w:rPr>
          <w:color w:val="333333"/>
        </w:rPr>
        <w:t>stressed</w:t>
      </w:r>
      <w:r>
        <w:rPr>
          <w:color w:val="333333"/>
          <w:spacing w:val="-8"/>
        </w:rPr>
        <w:t xml:space="preserve"> </w:t>
      </w:r>
      <w:r>
        <w:rPr>
          <w:color w:val="333333"/>
        </w:rPr>
        <w:t>until</w:t>
      </w:r>
      <w:r>
        <w:rPr>
          <w:color w:val="333333"/>
          <w:spacing w:val="-8"/>
        </w:rPr>
        <w:t xml:space="preserve"> </w:t>
      </w:r>
      <w:r>
        <w:rPr>
          <w:color w:val="333333"/>
        </w:rPr>
        <w:t>it</w:t>
      </w:r>
      <w:r>
        <w:rPr>
          <w:color w:val="333333"/>
          <w:spacing w:val="-8"/>
        </w:rPr>
        <w:t xml:space="preserve"> </w:t>
      </w:r>
      <w:r>
        <w:rPr>
          <w:color w:val="333333"/>
        </w:rPr>
        <w:t>manifests</w:t>
      </w:r>
      <w:r>
        <w:rPr>
          <w:color w:val="333333"/>
          <w:spacing w:val="-8"/>
        </w:rPr>
        <w:t xml:space="preserve"> </w:t>
      </w:r>
      <w:r>
        <w:rPr>
          <w:color w:val="333333"/>
        </w:rPr>
        <w:t>physically, such as through a severe cold, stomach ulcers, or exhaustion that forces them to bed. Fortunately, researchers in stress and resilience have advanced our understanding of stressors and developed methods to help bring our bodies back to a state of rest.</w:t>
      </w:r>
    </w:p>
    <w:p w14:paraId="64E3E622" w14:textId="77777777" w:rsidR="0029179C" w:rsidRDefault="0029179C">
      <w:pPr>
        <w:pStyle w:val="BodyText"/>
        <w:spacing w:before="132"/>
      </w:pPr>
    </w:p>
    <w:p w14:paraId="16009360" w14:textId="77777777" w:rsidR="0029179C" w:rsidRDefault="00000000">
      <w:pPr>
        <w:pStyle w:val="Heading6"/>
      </w:pPr>
      <w:r>
        <w:rPr>
          <w:color w:val="333333"/>
          <w:spacing w:val="-6"/>
        </w:rPr>
        <w:t>Sources</w:t>
      </w:r>
      <w:r>
        <w:rPr>
          <w:color w:val="333333"/>
          <w:spacing w:val="-15"/>
        </w:rPr>
        <w:t xml:space="preserve"> </w:t>
      </w:r>
      <w:r>
        <w:rPr>
          <w:color w:val="333333"/>
          <w:spacing w:val="-6"/>
        </w:rPr>
        <w:t>of</w:t>
      </w:r>
      <w:r>
        <w:rPr>
          <w:color w:val="333333"/>
          <w:spacing w:val="-14"/>
        </w:rPr>
        <w:t xml:space="preserve"> </w:t>
      </w:r>
      <w:r>
        <w:rPr>
          <w:color w:val="333333"/>
          <w:spacing w:val="-6"/>
        </w:rPr>
        <w:t>Stress</w:t>
      </w:r>
    </w:p>
    <w:p w14:paraId="2F22885E" w14:textId="77777777" w:rsidR="0029179C" w:rsidRDefault="00000000">
      <w:pPr>
        <w:pStyle w:val="BodyText"/>
        <w:spacing w:before="294" w:line="302" w:lineRule="auto"/>
        <w:ind w:left="340" w:right="337"/>
        <w:jc w:val="both"/>
      </w:pPr>
      <w:r>
        <w:rPr>
          <w:color w:val="333333"/>
        </w:rPr>
        <w:t>Stressors can be both external and internal. External stressors include work pressure, financial concerns, family obligations, time constraints, societal norms, and experiences of</w:t>
      </w:r>
      <w:r>
        <w:rPr>
          <w:color w:val="333333"/>
          <w:spacing w:val="-7"/>
        </w:rPr>
        <w:t xml:space="preserve"> </w:t>
      </w:r>
      <w:r>
        <w:rPr>
          <w:color w:val="333333"/>
        </w:rPr>
        <w:t>discrimination.</w:t>
      </w:r>
      <w:r>
        <w:rPr>
          <w:color w:val="333333"/>
          <w:spacing w:val="-7"/>
        </w:rPr>
        <w:t xml:space="preserve"> </w:t>
      </w:r>
      <w:r>
        <w:rPr>
          <w:color w:val="333333"/>
        </w:rPr>
        <w:t>Internal</w:t>
      </w:r>
      <w:r>
        <w:rPr>
          <w:color w:val="333333"/>
          <w:spacing w:val="-7"/>
        </w:rPr>
        <w:t xml:space="preserve"> </w:t>
      </w:r>
      <w:r>
        <w:rPr>
          <w:color w:val="333333"/>
        </w:rPr>
        <w:t>stressors</w:t>
      </w:r>
      <w:r>
        <w:rPr>
          <w:color w:val="333333"/>
          <w:spacing w:val="-7"/>
        </w:rPr>
        <w:t xml:space="preserve"> </w:t>
      </w:r>
      <w:r>
        <w:rPr>
          <w:color w:val="333333"/>
        </w:rPr>
        <w:t>encompass</w:t>
      </w:r>
      <w:r>
        <w:rPr>
          <w:color w:val="333333"/>
          <w:spacing w:val="-7"/>
        </w:rPr>
        <w:t xml:space="preserve"> </w:t>
      </w:r>
      <w:r>
        <w:rPr>
          <w:color w:val="333333"/>
        </w:rPr>
        <w:t>self-criticism,</w:t>
      </w:r>
      <w:r>
        <w:rPr>
          <w:color w:val="333333"/>
          <w:spacing w:val="-7"/>
        </w:rPr>
        <w:t xml:space="preserve"> </w:t>
      </w:r>
      <w:r>
        <w:rPr>
          <w:color w:val="333333"/>
        </w:rPr>
        <w:t>body</w:t>
      </w:r>
      <w:r>
        <w:rPr>
          <w:color w:val="333333"/>
          <w:spacing w:val="-7"/>
        </w:rPr>
        <w:t xml:space="preserve"> </w:t>
      </w:r>
      <w:r>
        <w:rPr>
          <w:color w:val="333333"/>
        </w:rPr>
        <w:t>image</w:t>
      </w:r>
      <w:r>
        <w:rPr>
          <w:color w:val="333333"/>
          <w:spacing w:val="-7"/>
        </w:rPr>
        <w:t xml:space="preserve"> </w:t>
      </w:r>
      <w:r>
        <w:rPr>
          <w:color w:val="333333"/>
        </w:rPr>
        <w:t>issues,</w:t>
      </w:r>
      <w:r>
        <w:rPr>
          <w:color w:val="333333"/>
          <w:spacing w:val="-7"/>
        </w:rPr>
        <w:t xml:space="preserve"> </w:t>
      </w:r>
      <w:r>
        <w:rPr>
          <w:color w:val="333333"/>
        </w:rPr>
        <w:t xml:space="preserve">identity concerns, memories, and future uncertainties. These stressors are often perceived by the body as threats </w:t>
      </w:r>
      <w:hyperlink w:anchor="_bookmark120" w:history="1">
        <w:r w:rsidR="0029179C">
          <w:rPr>
            <w:color w:val="333333"/>
          </w:rPr>
          <w:t>[84].</w:t>
        </w:r>
      </w:hyperlink>
    </w:p>
    <w:p w14:paraId="5AD6445B" w14:textId="77777777" w:rsidR="0029179C" w:rsidRDefault="0029179C">
      <w:pPr>
        <w:pStyle w:val="BodyText"/>
        <w:spacing w:before="132"/>
      </w:pPr>
    </w:p>
    <w:p w14:paraId="69093877" w14:textId="77777777" w:rsidR="0029179C" w:rsidRDefault="00000000">
      <w:pPr>
        <w:pStyle w:val="Heading6"/>
      </w:pPr>
      <w:r>
        <w:rPr>
          <w:color w:val="333333"/>
          <w:spacing w:val="-6"/>
        </w:rPr>
        <w:t>The</w:t>
      </w:r>
      <w:r>
        <w:rPr>
          <w:color w:val="333333"/>
          <w:spacing w:val="-13"/>
        </w:rPr>
        <w:t xml:space="preserve"> </w:t>
      </w:r>
      <w:r>
        <w:rPr>
          <w:color w:val="333333"/>
          <w:spacing w:val="-6"/>
        </w:rPr>
        <w:t>Stress</w:t>
      </w:r>
      <w:r>
        <w:rPr>
          <w:color w:val="333333"/>
          <w:spacing w:val="-12"/>
        </w:rPr>
        <w:t xml:space="preserve"> </w:t>
      </w:r>
      <w:r>
        <w:rPr>
          <w:color w:val="333333"/>
          <w:spacing w:val="-6"/>
        </w:rPr>
        <w:t>Responses</w:t>
      </w:r>
    </w:p>
    <w:p w14:paraId="21C80C2B" w14:textId="77777777" w:rsidR="0029179C" w:rsidRDefault="00000000">
      <w:pPr>
        <w:pStyle w:val="BodyText"/>
        <w:spacing w:before="293" w:line="302" w:lineRule="auto"/>
        <w:ind w:left="340" w:right="338"/>
        <w:jc w:val="both"/>
      </w:pPr>
      <w:r>
        <w:rPr>
          <w:color w:val="333333"/>
          <w:w w:val="105"/>
        </w:rPr>
        <w:t xml:space="preserve">In its simplest terms, the stress response refers to a physiological and neurological </w:t>
      </w:r>
      <w:r>
        <w:rPr>
          <w:color w:val="333333"/>
        </w:rPr>
        <w:t>reaction</w:t>
      </w:r>
      <w:r>
        <w:rPr>
          <w:color w:val="333333"/>
          <w:spacing w:val="-10"/>
        </w:rPr>
        <w:t xml:space="preserve"> </w:t>
      </w:r>
      <w:r>
        <w:rPr>
          <w:color w:val="333333"/>
        </w:rPr>
        <w:t>to</w:t>
      </w:r>
      <w:r>
        <w:rPr>
          <w:color w:val="333333"/>
          <w:spacing w:val="-10"/>
        </w:rPr>
        <w:t xml:space="preserve"> </w:t>
      </w:r>
      <w:r>
        <w:rPr>
          <w:color w:val="333333"/>
        </w:rPr>
        <w:t>perceived</w:t>
      </w:r>
      <w:r>
        <w:rPr>
          <w:color w:val="333333"/>
          <w:spacing w:val="-10"/>
        </w:rPr>
        <w:t xml:space="preserve"> </w:t>
      </w:r>
      <w:r>
        <w:rPr>
          <w:color w:val="333333"/>
        </w:rPr>
        <w:t>threats/stressors.</w:t>
      </w:r>
      <w:r>
        <w:rPr>
          <w:color w:val="333333"/>
          <w:spacing w:val="-10"/>
        </w:rPr>
        <w:t xml:space="preserve"> </w:t>
      </w:r>
      <w:r>
        <w:rPr>
          <w:color w:val="333333"/>
        </w:rPr>
        <w:t>Many</w:t>
      </w:r>
      <w:r>
        <w:rPr>
          <w:color w:val="333333"/>
          <w:spacing w:val="-10"/>
        </w:rPr>
        <w:t xml:space="preserve"> </w:t>
      </w:r>
      <w:r>
        <w:rPr>
          <w:color w:val="333333"/>
        </w:rPr>
        <w:t>of</w:t>
      </w:r>
      <w:r>
        <w:rPr>
          <w:color w:val="333333"/>
          <w:spacing w:val="-10"/>
        </w:rPr>
        <w:t xml:space="preserve"> </w:t>
      </w:r>
      <w:r>
        <w:rPr>
          <w:color w:val="333333"/>
        </w:rPr>
        <w:t>us</w:t>
      </w:r>
      <w:r>
        <w:rPr>
          <w:color w:val="333333"/>
          <w:spacing w:val="-10"/>
        </w:rPr>
        <w:t xml:space="preserve"> </w:t>
      </w:r>
      <w:r>
        <w:rPr>
          <w:color w:val="333333"/>
        </w:rPr>
        <w:t>have</w:t>
      </w:r>
      <w:r>
        <w:rPr>
          <w:color w:val="333333"/>
          <w:spacing w:val="-10"/>
        </w:rPr>
        <w:t xml:space="preserve"> </w:t>
      </w:r>
      <w:r>
        <w:rPr>
          <w:color w:val="333333"/>
        </w:rPr>
        <w:t>heard</w:t>
      </w:r>
      <w:r>
        <w:rPr>
          <w:color w:val="333333"/>
          <w:spacing w:val="-10"/>
        </w:rPr>
        <w:t xml:space="preserve"> </w:t>
      </w:r>
      <w:r>
        <w:rPr>
          <w:color w:val="333333"/>
        </w:rPr>
        <w:t>of</w:t>
      </w:r>
      <w:r>
        <w:rPr>
          <w:color w:val="333333"/>
          <w:spacing w:val="-10"/>
        </w:rPr>
        <w:t xml:space="preserve"> </w:t>
      </w:r>
      <w:r>
        <w:rPr>
          <w:color w:val="333333"/>
        </w:rPr>
        <w:t>“fight</w:t>
      </w:r>
      <w:r>
        <w:rPr>
          <w:color w:val="333333"/>
          <w:spacing w:val="-10"/>
        </w:rPr>
        <w:t xml:space="preserve"> </w:t>
      </w:r>
      <w:r>
        <w:rPr>
          <w:color w:val="333333"/>
        </w:rPr>
        <w:t>or</w:t>
      </w:r>
      <w:r>
        <w:rPr>
          <w:color w:val="333333"/>
          <w:spacing w:val="-10"/>
        </w:rPr>
        <w:t xml:space="preserve"> </w:t>
      </w:r>
      <w:r>
        <w:rPr>
          <w:color w:val="333333"/>
        </w:rPr>
        <w:t>flight”</w:t>
      </w:r>
      <w:r>
        <w:rPr>
          <w:color w:val="333333"/>
          <w:spacing w:val="-10"/>
        </w:rPr>
        <w:t xml:space="preserve"> </w:t>
      </w:r>
      <w:r>
        <w:rPr>
          <w:color w:val="333333"/>
        </w:rPr>
        <w:t>mode</w:t>
      </w:r>
      <w:r>
        <w:rPr>
          <w:color w:val="333333"/>
          <w:spacing w:val="-10"/>
        </w:rPr>
        <w:t xml:space="preserve"> </w:t>
      </w:r>
      <w:r>
        <w:rPr>
          <w:color w:val="333333"/>
        </w:rPr>
        <w:t>as a</w:t>
      </w:r>
      <w:r>
        <w:rPr>
          <w:color w:val="333333"/>
          <w:spacing w:val="-6"/>
        </w:rPr>
        <w:t xml:space="preserve"> </w:t>
      </w:r>
      <w:r>
        <w:rPr>
          <w:color w:val="333333"/>
        </w:rPr>
        <w:t>response</w:t>
      </w:r>
      <w:r>
        <w:rPr>
          <w:color w:val="333333"/>
          <w:spacing w:val="-7"/>
        </w:rPr>
        <w:t xml:space="preserve"> </w:t>
      </w:r>
      <w:r>
        <w:rPr>
          <w:color w:val="333333"/>
        </w:rPr>
        <w:t>to</w:t>
      </w:r>
      <w:r>
        <w:rPr>
          <w:color w:val="333333"/>
          <w:spacing w:val="-6"/>
        </w:rPr>
        <w:t xml:space="preserve"> </w:t>
      </w:r>
      <w:r>
        <w:rPr>
          <w:color w:val="333333"/>
        </w:rPr>
        <w:t>stress,</w:t>
      </w:r>
      <w:r>
        <w:rPr>
          <w:color w:val="333333"/>
          <w:spacing w:val="-7"/>
        </w:rPr>
        <w:t xml:space="preserve"> </w:t>
      </w:r>
      <w:r>
        <w:rPr>
          <w:color w:val="333333"/>
        </w:rPr>
        <w:t>but</w:t>
      </w:r>
      <w:r>
        <w:rPr>
          <w:color w:val="333333"/>
          <w:spacing w:val="-6"/>
        </w:rPr>
        <w:t xml:space="preserve"> </w:t>
      </w:r>
      <w:r>
        <w:rPr>
          <w:color w:val="333333"/>
        </w:rPr>
        <w:t>as</w:t>
      </w:r>
      <w:r>
        <w:rPr>
          <w:color w:val="333333"/>
          <w:spacing w:val="-7"/>
        </w:rPr>
        <w:t xml:space="preserve"> </w:t>
      </w:r>
      <w:r>
        <w:rPr>
          <w:color w:val="333333"/>
        </w:rPr>
        <w:t>both</w:t>
      </w:r>
      <w:r>
        <w:rPr>
          <w:color w:val="333333"/>
          <w:spacing w:val="-6"/>
        </w:rPr>
        <w:t xml:space="preserve"> </w:t>
      </w:r>
      <w:r>
        <w:rPr>
          <w:color w:val="333333"/>
        </w:rPr>
        <w:t>trauma-informed</w:t>
      </w:r>
      <w:r>
        <w:rPr>
          <w:color w:val="333333"/>
          <w:spacing w:val="-7"/>
        </w:rPr>
        <w:t xml:space="preserve"> </w:t>
      </w:r>
      <w:r>
        <w:rPr>
          <w:color w:val="333333"/>
        </w:rPr>
        <w:t>theory</w:t>
      </w:r>
      <w:r>
        <w:rPr>
          <w:color w:val="333333"/>
          <w:spacing w:val="-6"/>
        </w:rPr>
        <w:t xml:space="preserve"> </w:t>
      </w:r>
      <w:r>
        <w:rPr>
          <w:color w:val="333333"/>
        </w:rPr>
        <w:t>and</w:t>
      </w:r>
      <w:r>
        <w:rPr>
          <w:color w:val="333333"/>
          <w:spacing w:val="-7"/>
        </w:rPr>
        <w:t xml:space="preserve"> </w:t>
      </w:r>
      <w:r>
        <w:rPr>
          <w:color w:val="333333"/>
        </w:rPr>
        <w:t>practice</w:t>
      </w:r>
      <w:r>
        <w:rPr>
          <w:color w:val="333333"/>
          <w:spacing w:val="-6"/>
        </w:rPr>
        <w:t xml:space="preserve"> </w:t>
      </w:r>
      <w:r>
        <w:rPr>
          <w:color w:val="333333"/>
        </w:rPr>
        <w:t>evolve,</w:t>
      </w:r>
      <w:r>
        <w:rPr>
          <w:color w:val="333333"/>
          <w:spacing w:val="-7"/>
        </w:rPr>
        <w:t xml:space="preserve"> </w:t>
      </w:r>
      <w:r>
        <w:rPr>
          <w:color w:val="333333"/>
        </w:rPr>
        <w:t xml:space="preserve">researchers </w:t>
      </w:r>
      <w:r>
        <w:rPr>
          <w:color w:val="333333"/>
          <w:spacing w:val="-2"/>
        </w:rPr>
        <w:t>have</w:t>
      </w:r>
      <w:r>
        <w:rPr>
          <w:color w:val="333333"/>
          <w:spacing w:val="-5"/>
        </w:rPr>
        <w:t xml:space="preserve"> </w:t>
      </w:r>
      <w:r>
        <w:rPr>
          <w:color w:val="333333"/>
          <w:spacing w:val="-2"/>
        </w:rPr>
        <w:t>categorized</w:t>
      </w:r>
      <w:r>
        <w:rPr>
          <w:color w:val="333333"/>
          <w:spacing w:val="-5"/>
        </w:rPr>
        <w:t xml:space="preserve"> </w:t>
      </w:r>
      <w:r>
        <w:rPr>
          <w:color w:val="333333"/>
          <w:spacing w:val="-2"/>
        </w:rPr>
        <w:t>the</w:t>
      </w:r>
      <w:r>
        <w:rPr>
          <w:color w:val="333333"/>
          <w:spacing w:val="-5"/>
        </w:rPr>
        <w:t xml:space="preserve"> </w:t>
      </w:r>
      <w:r>
        <w:rPr>
          <w:color w:val="333333"/>
          <w:spacing w:val="-2"/>
        </w:rPr>
        <w:t>stress</w:t>
      </w:r>
      <w:r>
        <w:rPr>
          <w:color w:val="333333"/>
          <w:spacing w:val="-5"/>
        </w:rPr>
        <w:t xml:space="preserve"> </w:t>
      </w:r>
      <w:r>
        <w:rPr>
          <w:color w:val="333333"/>
          <w:spacing w:val="-2"/>
        </w:rPr>
        <w:t>response</w:t>
      </w:r>
      <w:r>
        <w:rPr>
          <w:color w:val="333333"/>
          <w:spacing w:val="-5"/>
        </w:rPr>
        <w:t xml:space="preserve"> </w:t>
      </w:r>
      <w:r>
        <w:rPr>
          <w:color w:val="333333"/>
          <w:spacing w:val="-2"/>
        </w:rPr>
        <w:t>into</w:t>
      </w:r>
      <w:r>
        <w:rPr>
          <w:color w:val="333333"/>
          <w:spacing w:val="-5"/>
        </w:rPr>
        <w:t xml:space="preserve"> </w:t>
      </w:r>
      <w:r>
        <w:rPr>
          <w:color w:val="333333"/>
          <w:spacing w:val="-2"/>
        </w:rPr>
        <w:t>four</w:t>
      </w:r>
      <w:r>
        <w:rPr>
          <w:color w:val="333333"/>
          <w:spacing w:val="-5"/>
        </w:rPr>
        <w:t xml:space="preserve"> </w:t>
      </w:r>
      <w:r>
        <w:rPr>
          <w:color w:val="333333"/>
          <w:spacing w:val="-2"/>
        </w:rPr>
        <w:t>types:</w:t>
      </w:r>
      <w:r>
        <w:rPr>
          <w:color w:val="333333"/>
          <w:spacing w:val="-5"/>
        </w:rPr>
        <w:t xml:space="preserve"> </w:t>
      </w:r>
      <w:r>
        <w:rPr>
          <w:color w:val="333333"/>
          <w:spacing w:val="-2"/>
        </w:rPr>
        <w:t>fight,</w:t>
      </w:r>
      <w:r>
        <w:rPr>
          <w:color w:val="333333"/>
          <w:spacing w:val="-5"/>
        </w:rPr>
        <w:t xml:space="preserve"> </w:t>
      </w:r>
      <w:r>
        <w:rPr>
          <w:color w:val="333333"/>
          <w:spacing w:val="-2"/>
        </w:rPr>
        <w:t>flight,</w:t>
      </w:r>
      <w:r>
        <w:rPr>
          <w:color w:val="333333"/>
          <w:spacing w:val="-5"/>
        </w:rPr>
        <w:t xml:space="preserve"> </w:t>
      </w:r>
      <w:r>
        <w:rPr>
          <w:color w:val="333333"/>
          <w:spacing w:val="-2"/>
        </w:rPr>
        <w:t>freeze,</w:t>
      </w:r>
      <w:r>
        <w:rPr>
          <w:color w:val="333333"/>
          <w:spacing w:val="-5"/>
        </w:rPr>
        <w:t xml:space="preserve"> </w:t>
      </w:r>
      <w:r>
        <w:rPr>
          <w:color w:val="333333"/>
          <w:spacing w:val="-2"/>
        </w:rPr>
        <w:t>and</w:t>
      </w:r>
      <w:r>
        <w:rPr>
          <w:color w:val="333333"/>
          <w:spacing w:val="-5"/>
        </w:rPr>
        <w:t xml:space="preserve"> </w:t>
      </w:r>
      <w:r>
        <w:rPr>
          <w:color w:val="333333"/>
          <w:spacing w:val="-2"/>
        </w:rPr>
        <w:t>fawn</w:t>
      </w:r>
      <w:r>
        <w:rPr>
          <w:color w:val="333333"/>
          <w:spacing w:val="-5"/>
        </w:rPr>
        <w:t xml:space="preserve"> </w:t>
      </w:r>
      <w:hyperlink w:anchor="_bookmark122" w:history="1">
        <w:r w:rsidR="0029179C">
          <w:rPr>
            <w:color w:val="333333"/>
            <w:spacing w:val="-2"/>
          </w:rPr>
          <w:t>[85,86].</w:t>
        </w:r>
      </w:hyperlink>
    </w:p>
    <w:p w14:paraId="1287866B" w14:textId="77777777" w:rsidR="0029179C" w:rsidRDefault="0029179C">
      <w:pPr>
        <w:pStyle w:val="BodyText"/>
        <w:spacing w:before="131"/>
      </w:pPr>
    </w:p>
    <w:p w14:paraId="743C8492" w14:textId="77777777" w:rsidR="0029179C" w:rsidRDefault="00000000">
      <w:pPr>
        <w:pStyle w:val="Heading7"/>
      </w:pPr>
      <w:r>
        <w:rPr>
          <w:color w:val="333333"/>
          <w:spacing w:val="-2"/>
        </w:rPr>
        <w:t>Fight</w:t>
      </w:r>
      <w:r>
        <w:rPr>
          <w:color w:val="333333"/>
          <w:spacing w:val="-13"/>
        </w:rPr>
        <w:t xml:space="preserve"> </w:t>
      </w:r>
      <w:r>
        <w:rPr>
          <w:color w:val="333333"/>
          <w:spacing w:val="-2"/>
        </w:rPr>
        <w:t>Response</w:t>
      </w:r>
    </w:p>
    <w:p w14:paraId="50B6BCBD" w14:textId="77777777" w:rsidR="0029179C" w:rsidRDefault="00000000">
      <w:pPr>
        <w:pStyle w:val="BodyText"/>
        <w:tabs>
          <w:tab w:val="left" w:pos="737"/>
        </w:tabs>
        <w:spacing w:before="298"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 xml:space="preserve">Nervous System Reaction: </w:t>
      </w:r>
      <w:r>
        <w:rPr>
          <w:color w:val="333333"/>
        </w:rPr>
        <w:t xml:space="preserve">The sympathetic nervous system is activated, leading to </w:t>
      </w:r>
      <w:r>
        <w:rPr>
          <w:color w:val="333333"/>
          <w:spacing w:val="-2"/>
        </w:rPr>
        <w:t>the</w:t>
      </w:r>
      <w:r>
        <w:rPr>
          <w:color w:val="333333"/>
          <w:spacing w:val="-16"/>
        </w:rPr>
        <w:t xml:space="preserve"> </w:t>
      </w:r>
      <w:r>
        <w:rPr>
          <w:color w:val="333333"/>
          <w:spacing w:val="-2"/>
        </w:rPr>
        <w:t>release</w:t>
      </w:r>
      <w:r>
        <w:rPr>
          <w:color w:val="333333"/>
          <w:spacing w:val="-15"/>
        </w:rPr>
        <w:t xml:space="preserve"> </w:t>
      </w:r>
      <w:r>
        <w:rPr>
          <w:color w:val="333333"/>
          <w:spacing w:val="-2"/>
        </w:rPr>
        <w:t>of</w:t>
      </w:r>
      <w:r>
        <w:rPr>
          <w:color w:val="333333"/>
          <w:spacing w:val="-15"/>
        </w:rPr>
        <w:t xml:space="preserve"> </w:t>
      </w:r>
      <w:r>
        <w:rPr>
          <w:color w:val="333333"/>
          <w:spacing w:val="-2"/>
        </w:rPr>
        <w:t>adrenaline</w:t>
      </w:r>
      <w:r>
        <w:rPr>
          <w:color w:val="333333"/>
          <w:spacing w:val="-16"/>
        </w:rPr>
        <w:t xml:space="preserve"> </w:t>
      </w:r>
      <w:r>
        <w:rPr>
          <w:color w:val="333333"/>
          <w:spacing w:val="-2"/>
        </w:rPr>
        <w:t>and</w:t>
      </w:r>
      <w:r>
        <w:rPr>
          <w:color w:val="333333"/>
          <w:spacing w:val="-15"/>
        </w:rPr>
        <w:t xml:space="preserve"> </w:t>
      </w:r>
      <w:r>
        <w:rPr>
          <w:color w:val="333333"/>
          <w:spacing w:val="-2"/>
        </w:rPr>
        <w:t>noradrenaline,</w:t>
      </w:r>
      <w:r>
        <w:rPr>
          <w:color w:val="333333"/>
          <w:spacing w:val="-15"/>
        </w:rPr>
        <w:t xml:space="preserve"> </w:t>
      </w:r>
      <w:r>
        <w:rPr>
          <w:color w:val="333333"/>
          <w:spacing w:val="-2"/>
        </w:rPr>
        <w:t>which</w:t>
      </w:r>
      <w:r>
        <w:rPr>
          <w:color w:val="333333"/>
          <w:spacing w:val="-15"/>
        </w:rPr>
        <w:t xml:space="preserve"> </w:t>
      </w:r>
      <w:r>
        <w:rPr>
          <w:color w:val="333333"/>
          <w:spacing w:val="-2"/>
        </w:rPr>
        <w:t>prepare</w:t>
      </w:r>
      <w:r>
        <w:rPr>
          <w:color w:val="333333"/>
          <w:spacing w:val="-16"/>
        </w:rPr>
        <w:t xml:space="preserve"> </w:t>
      </w:r>
      <w:r>
        <w:rPr>
          <w:color w:val="333333"/>
          <w:spacing w:val="-2"/>
        </w:rPr>
        <w:t>the</w:t>
      </w:r>
      <w:r>
        <w:rPr>
          <w:color w:val="333333"/>
          <w:spacing w:val="-15"/>
        </w:rPr>
        <w:t xml:space="preserve"> </w:t>
      </w:r>
      <w:r>
        <w:rPr>
          <w:color w:val="333333"/>
          <w:spacing w:val="-2"/>
        </w:rPr>
        <w:t>body</w:t>
      </w:r>
      <w:r>
        <w:rPr>
          <w:color w:val="333333"/>
          <w:spacing w:val="-15"/>
        </w:rPr>
        <w:t xml:space="preserve"> </w:t>
      </w:r>
      <w:r>
        <w:rPr>
          <w:color w:val="333333"/>
          <w:spacing w:val="-2"/>
        </w:rPr>
        <w:t>for</w:t>
      </w:r>
      <w:r>
        <w:rPr>
          <w:color w:val="333333"/>
          <w:spacing w:val="-15"/>
        </w:rPr>
        <w:t xml:space="preserve"> </w:t>
      </w:r>
      <w:r>
        <w:rPr>
          <w:color w:val="333333"/>
          <w:spacing w:val="-2"/>
        </w:rPr>
        <w:t>confrontation.</w:t>
      </w:r>
    </w:p>
    <w:p w14:paraId="0D73877D" w14:textId="77777777" w:rsidR="0029179C" w:rsidRDefault="00000000">
      <w:pPr>
        <w:tabs>
          <w:tab w:val="left" w:pos="737"/>
        </w:tabs>
        <w:spacing w:before="61"/>
        <w:ind w:left="340"/>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What</w:t>
      </w:r>
      <w:r>
        <w:rPr>
          <w:b/>
          <w:color w:val="333333"/>
          <w:spacing w:val="61"/>
          <w:sz w:val="20"/>
        </w:rPr>
        <w:t xml:space="preserve"> </w:t>
      </w:r>
      <w:r>
        <w:rPr>
          <w:b/>
          <w:color w:val="333333"/>
          <w:sz w:val="20"/>
        </w:rPr>
        <w:t>It</w:t>
      </w:r>
      <w:r>
        <w:rPr>
          <w:b/>
          <w:color w:val="333333"/>
          <w:spacing w:val="61"/>
          <w:sz w:val="20"/>
        </w:rPr>
        <w:t xml:space="preserve"> </w:t>
      </w:r>
      <w:r>
        <w:rPr>
          <w:b/>
          <w:color w:val="333333"/>
          <w:sz w:val="20"/>
        </w:rPr>
        <w:t>Feels</w:t>
      </w:r>
      <w:r>
        <w:rPr>
          <w:b/>
          <w:color w:val="333333"/>
          <w:spacing w:val="62"/>
          <w:sz w:val="20"/>
        </w:rPr>
        <w:t xml:space="preserve"> </w:t>
      </w:r>
      <w:r>
        <w:rPr>
          <w:b/>
          <w:color w:val="333333"/>
          <w:sz w:val="20"/>
        </w:rPr>
        <w:t>Like:</w:t>
      </w:r>
      <w:r>
        <w:rPr>
          <w:b/>
          <w:color w:val="333333"/>
          <w:spacing w:val="54"/>
          <w:sz w:val="20"/>
        </w:rPr>
        <w:t xml:space="preserve"> </w:t>
      </w:r>
      <w:r>
        <w:rPr>
          <w:color w:val="333333"/>
          <w:sz w:val="20"/>
        </w:rPr>
        <w:t>We</w:t>
      </w:r>
      <w:r>
        <w:rPr>
          <w:color w:val="333333"/>
          <w:spacing w:val="55"/>
          <w:sz w:val="20"/>
        </w:rPr>
        <w:t xml:space="preserve"> </w:t>
      </w:r>
      <w:r>
        <w:rPr>
          <w:color w:val="333333"/>
          <w:sz w:val="20"/>
        </w:rPr>
        <w:t>may</w:t>
      </w:r>
      <w:r>
        <w:rPr>
          <w:color w:val="333333"/>
          <w:spacing w:val="54"/>
          <w:sz w:val="20"/>
        </w:rPr>
        <w:t xml:space="preserve"> </w:t>
      </w:r>
      <w:r>
        <w:rPr>
          <w:color w:val="333333"/>
          <w:sz w:val="20"/>
        </w:rPr>
        <w:t>feel</w:t>
      </w:r>
      <w:r>
        <w:rPr>
          <w:color w:val="333333"/>
          <w:spacing w:val="55"/>
          <w:sz w:val="20"/>
        </w:rPr>
        <w:t xml:space="preserve"> </w:t>
      </w:r>
      <w:r>
        <w:rPr>
          <w:color w:val="333333"/>
          <w:sz w:val="20"/>
        </w:rPr>
        <w:t>a</w:t>
      </w:r>
      <w:r>
        <w:rPr>
          <w:color w:val="333333"/>
          <w:spacing w:val="54"/>
          <w:sz w:val="20"/>
        </w:rPr>
        <w:t xml:space="preserve"> </w:t>
      </w:r>
      <w:r>
        <w:rPr>
          <w:color w:val="333333"/>
          <w:sz w:val="20"/>
        </w:rPr>
        <w:t>surge</w:t>
      </w:r>
      <w:r>
        <w:rPr>
          <w:color w:val="333333"/>
          <w:spacing w:val="55"/>
          <w:sz w:val="20"/>
        </w:rPr>
        <w:t xml:space="preserve"> </w:t>
      </w:r>
      <w:r>
        <w:rPr>
          <w:color w:val="333333"/>
          <w:sz w:val="20"/>
        </w:rPr>
        <w:t>of</w:t>
      </w:r>
      <w:r>
        <w:rPr>
          <w:color w:val="333333"/>
          <w:spacing w:val="54"/>
          <w:sz w:val="20"/>
        </w:rPr>
        <w:t xml:space="preserve"> </w:t>
      </w:r>
      <w:r>
        <w:rPr>
          <w:color w:val="333333"/>
          <w:sz w:val="20"/>
        </w:rPr>
        <w:t>anger,</w:t>
      </w:r>
      <w:r>
        <w:rPr>
          <w:color w:val="333333"/>
          <w:spacing w:val="55"/>
          <w:sz w:val="20"/>
        </w:rPr>
        <w:t xml:space="preserve"> </w:t>
      </w:r>
      <w:r>
        <w:rPr>
          <w:color w:val="333333"/>
          <w:sz w:val="20"/>
        </w:rPr>
        <w:t>aggression,</w:t>
      </w:r>
      <w:r>
        <w:rPr>
          <w:color w:val="333333"/>
          <w:spacing w:val="54"/>
          <w:sz w:val="20"/>
        </w:rPr>
        <w:t xml:space="preserve"> </w:t>
      </w:r>
      <w:r>
        <w:rPr>
          <w:color w:val="333333"/>
          <w:sz w:val="20"/>
        </w:rPr>
        <w:t>or</w:t>
      </w:r>
      <w:r>
        <w:rPr>
          <w:color w:val="333333"/>
          <w:spacing w:val="55"/>
          <w:sz w:val="20"/>
        </w:rPr>
        <w:t xml:space="preserve"> </w:t>
      </w:r>
      <w:r>
        <w:rPr>
          <w:color w:val="333333"/>
          <w:spacing w:val="-2"/>
          <w:sz w:val="20"/>
        </w:rPr>
        <w:t>irritability.</w:t>
      </w:r>
    </w:p>
    <w:p w14:paraId="24217E4F" w14:textId="77777777" w:rsidR="0029179C" w:rsidRDefault="00000000">
      <w:pPr>
        <w:pStyle w:val="BodyText"/>
        <w:spacing w:before="64"/>
        <w:ind w:left="737"/>
      </w:pPr>
      <w:r>
        <w:rPr>
          <w:color w:val="333333"/>
        </w:rPr>
        <w:t>Physically,</w:t>
      </w:r>
      <w:r>
        <w:rPr>
          <w:color w:val="333333"/>
          <w:spacing w:val="1"/>
        </w:rPr>
        <w:t xml:space="preserve"> </w:t>
      </w:r>
      <w:r>
        <w:rPr>
          <w:color w:val="333333"/>
        </w:rPr>
        <w:t>this</w:t>
      </w:r>
      <w:r>
        <w:rPr>
          <w:color w:val="333333"/>
          <w:spacing w:val="1"/>
        </w:rPr>
        <w:t xml:space="preserve"> </w:t>
      </w:r>
      <w:r>
        <w:rPr>
          <w:color w:val="333333"/>
        </w:rPr>
        <w:t>can</w:t>
      </w:r>
      <w:r>
        <w:rPr>
          <w:color w:val="333333"/>
          <w:spacing w:val="2"/>
        </w:rPr>
        <w:t xml:space="preserve"> </w:t>
      </w:r>
      <w:r>
        <w:rPr>
          <w:color w:val="333333"/>
        </w:rPr>
        <w:t>manifest</w:t>
      </w:r>
      <w:r>
        <w:rPr>
          <w:color w:val="333333"/>
          <w:spacing w:val="1"/>
        </w:rPr>
        <w:t xml:space="preserve"> </w:t>
      </w:r>
      <w:r>
        <w:rPr>
          <w:color w:val="333333"/>
        </w:rPr>
        <w:t>as</w:t>
      </w:r>
      <w:r>
        <w:rPr>
          <w:color w:val="333333"/>
          <w:spacing w:val="2"/>
        </w:rPr>
        <w:t xml:space="preserve"> </w:t>
      </w:r>
      <w:r>
        <w:rPr>
          <w:color w:val="333333"/>
        </w:rPr>
        <w:t>clenched</w:t>
      </w:r>
      <w:r>
        <w:rPr>
          <w:color w:val="333333"/>
          <w:spacing w:val="1"/>
        </w:rPr>
        <w:t xml:space="preserve"> </w:t>
      </w:r>
      <w:r>
        <w:rPr>
          <w:color w:val="333333"/>
        </w:rPr>
        <w:t>fists,</w:t>
      </w:r>
      <w:r>
        <w:rPr>
          <w:color w:val="333333"/>
          <w:spacing w:val="1"/>
        </w:rPr>
        <w:t xml:space="preserve"> </w:t>
      </w:r>
      <w:r>
        <w:rPr>
          <w:color w:val="333333"/>
        </w:rPr>
        <w:t>tight</w:t>
      </w:r>
      <w:r>
        <w:rPr>
          <w:color w:val="333333"/>
          <w:spacing w:val="2"/>
        </w:rPr>
        <w:t xml:space="preserve"> </w:t>
      </w:r>
      <w:r>
        <w:rPr>
          <w:color w:val="333333"/>
        </w:rPr>
        <w:t>muscles,</w:t>
      </w:r>
      <w:r>
        <w:rPr>
          <w:color w:val="333333"/>
          <w:spacing w:val="1"/>
        </w:rPr>
        <w:t xml:space="preserve"> </w:t>
      </w:r>
      <w:r>
        <w:rPr>
          <w:color w:val="333333"/>
        </w:rPr>
        <w:t>or</w:t>
      </w:r>
      <w:r>
        <w:rPr>
          <w:color w:val="333333"/>
          <w:spacing w:val="2"/>
        </w:rPr>
        <w:t xml:space="preserve"> </w:t>
      </w:r>
      <w:r>
        <w:rPr>
          <w:color w:val="333333"/>
        </w:rPr>
        <w:t>a</w:t>
      </w:r>
      <w:r>
        <w:rPr>
          <w:color w:val="333333"/>
          <w:spacing w:val="1"/>
        </w:rPr>
        <w:t xml:space="preserve"> </w:t>
      </w:r>
      <w:r>
        <w:rPr>
          <w:color w:val="333333"/>
        </w:rPr>
        <w:t>racing</w:t>
      </w:r>
      <w:r>
        <w:rPr>
          <w:color w:val="333333"/>
          <w:spacing w:val="2"/>
        </w:rPr>
        <w:t xml:space="preserve"> </w:t>
      </w:r>
      <w:r>
        <w:rPr>
          <w:color w:val="333333"/>
          <w:spacing w:val="-2"/>
        </w:rPr>
        <w:t>heart.</w:t>
      </w:r>
    </w:p>
    <w:p w14:paraId="33F76382" w14:textId="77777777" w:rsidR="0029179C" w:rsidRDefault="0029179C">
      <w:pPr>
        <w:pStyle w:val="BodyText"/>
        <w:spacing w:before="201"/>
      </w:pPr>
    </w:p>
    <w:p w14:paraId="34B13EA8" w14:textId="77777777" w:rsidR="0029179C" w:rsidRDefault="00000000">
      <w:pPr>
        <w:pStyle w:val="Heading7"/>
      </w:pPr>
      <w:r>
        <w:rPr>
          <w:color w:val="333333"/>
        </w:rPr>
        <w:t>Flight</w:t>
      </w:r>
      <w:r>
        <w:rPr>
          <w:color w:val="333333"/>
          <w:spacing w:val="-1"/>
        </w:rPr>
        <w:t xml:space="preserve"> </w:t>
      </w:r>
      <w:r>
        <w:rPr>
          <w:color w:val="333333"/>
          <w:spacing w:val="-2"/>
        </w:rPr>
        <w:t>Response</w:t>
      </w:r>
    </w:p>
    <w:p w14:paraId="0EBD7100" w14:textId="77777777" w:rsidR="0029179C" w:rsidRDefault="00000000">
      <w:pPr>
        <w:pStyle w:val="BodyText"/>
        <w:tabs>
          <w:tab w:val="left" w:pos="737"/>
        </w:tabs>
        <w:spacing w:before="297"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 xml:space="preserve">Nervous System Reaction: </w:t>
      </w:r>
      <w:r>
        <w:rPr>
          <w:color w:val="333333"/>
        </w:rPr>
        <w:t>Similar to the fight response, the sympathetic nervous system triggers adrenaline release, but the focus is on escaping the threat.</w:t>
      </w:r>
    </w:p>
    <w:p w14:paraId="14A4C8CC"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What</w:t>
      </w:r>
      <w:r>
        <w:rPr>
          <w:b/>
          <w:color w:val="333333"/>
          <w:spacing w:val="31"/>
        </w:rPr>
        <w:t xml:space="preserve"> </w:t>
      </w:r>
      <w:r>
        <w:rPr>
          <w:b/>
          <w:color w:val="333333"/>
        </w:rPr>
        <w:t>It</w:t>
      </w:r>
      <w:r>
        <w:rPr>
          <w:b/>
          <w:color w:val="333333"/>
          <w:spacing w:val="31"/>
        </w:rPr>
        <w:t xml:space="preserve"> </w:t>
      </w:r>
      <w:r>
        <w:rPr>
          <w:b/>
          <w:color w:val="333333"/>
        </w:rPr>
        <w:t>Feels</w:t>
      </w:r>
      <w:r>
        <w:rPr>
          <w:b/>
          <w:color w:val="333333"/>
          <w:spacing w:val="31"/>
        </w:rPr>
        <w:t xml:space="preserve"> </w:t>
      </w:r>
      <w:r>
        <w:rPr>
          <w:b/>
          <w:color w:val="333333"/>
        </w:rPr>
        <w:t>Like:</w:t>
      </w:r>
      <w:r>
        <w:rPr>
          <w:b/>
          <w:color w:val="333333"/>
          <w:spacing w:val="26"/>
        </w:rPr>
        <w:t xml:space="preserve"> </w:t>
      </w:r>
      <w:r>
        <w:rPr>
          <w:color w:val="333333"/>
        </w:rPr>
        <w:t>We</w:t>
      </w:r>
      <w:r>
        <w:rPr>
          <w:color w:val="333333"/>
          <w:spacing w:val="26"/>
        </w:rPr>
        <w:t xml:space="preserve"> </w:t>
      </w:r>
      <w:r>
        <w:rPr>
          <w:color w:val="333333"/>
        </w:rPr>
        <w:t>may</w:t>
      </w:r>
      <w:r>
        <w:rPr>
          <w:color w:val="333333"/>
          <w:spacing w:val="26"/>
        </w:rPr>
        <w:t xml:space="preserve"> </w:t>
      </w:r>
      <w:r>
        <w:rPr>
          <w:color w:val="333333"/>
        </w:rPr>
        <w:t>experience</w:t>
      </w:r>
      <w:r>
        <w:rPr>
          <w:color w:val="333333"/>
          <w:spacing w:val="26"/>
        </w:rPr>
        <w:t xml:space="preserve"> </w:t>
      </w:r>
      <w:r>
        <w:rPr>
          <w:color w:val="333333"/>
        </w:rPr>
        <w:t>intense</w:t>
      </w:r>
      <w:r>
        <w:rPr>
          <w:color w:val="333333"/>
          <w:spacing w:val="26"/>
        </w:rPr>
        <w:t xml:space="preserve"> </w:t>
      </w:r>
      <w:r>
        <w:rPr>
          <w:color w:val="333333"/>
        </w:rPr>
        <w:t>anxiety,</w:t>
      </w:r>
      <w:r>
        <w:rPr>
          <w:color w:val="333333"/>
          <w:spacing w:val="26"/>
        </w:rPr>
        <w:t xml:space="preserve"> </w:t>
      </w:r>
      <w:r>
        <w:rPr>
          <w:color w:val="333333"/>
        </w:rPr>
        <w:t>restlessness,</w:t>
      </w:r>
      <w:r>
        <w:rPr>
          <w:color w:val="333333"/>
          <w:spacing w:val="26"/>
        </w:rPr>
        <w:t xml:space="preserve"> </w:t>
      </w:r>
      <w:r>
        <w:rPr>
          <w:color w:val="333333"/>
        </w:rPr>
        <w:t>or</w:t>
      </w:r>
      <w:r>
        <w:rPr>
          <w:color w:val="333333"/>
          <w:spacing w:val="26"/>
        </w:rPr>
        <w:t xml:space="preserve"> </w:t>
      </w:r>
      <w:r>
        <w:rPr>
          <w:color w:val="333333"/>
        </w:rPr>
        <w:t>a</w:t>
      </w:r>
      <w:r>
        <w:rPr>
          <w:color w:val="333333"/>
          <w:spacing w:val="26"/>
        </w:rPr>
        <w:t xml:space="preserve"> </w:t>
      </w:r>
      <w:r>
        <w:rPr>
          <w:color w:val="333333"/>
        </w:rPr>
        <w:t>strong urge to flee. This might look like pacing, fidgeting, or a feeling of being trapped.</w:t>
      </w:r>
    </w:p>
    <w:p w14:paraId="10B7EBA4" w14:textId="77777777" w:rsidR="0029179C" w:rsidRDefault="0029179C">
      <w:pPr>
        <w:pStyle w:val="BodyText"/>
        <w:spacing w:line="297" w:lineRule="auto"/>
        <w:sectPr w:rsidR="0029179C">
          <w:pgSz w:w="11910" w:h="16840"/>
          <w:pgMar w:top="1420" w:right="1700" w:bottom="1380" w:left="1700" w:header="914" w:footer="1197" w:gutter="0"/>
          <w:cols w:space="720"/>
        </w:sectPr>
      </w:pPr>
    </w:p>
    <w:p w14:paraId="7AD7A886" w14:textId="77777777" w:rsidR="0029179C" w:rsidRDefault="0029179C">
      <w:pPr>
        <w:pStyle w:val="BodyText"/>
        <w:spacing w:before="162"/>
        <w:rPr>
          <w:sz w:val="28"/>
        </w:rPr>
      </w:pPr>
    </w:p>
    <w:p w14:paraId="3E69147E" w14:textId="77777777" w:rsidR="0029179C" w:rsidRDefault="00000000">
      <w:pPr>
        <w:pStyle w:val="Heading7"/>
      </w:pPr>
      <w:r>
        <w:rPr>
          <w:color w:val="333333"/>
          <w:spacing w:val="-4"/>
        </w:rPr>
        <w:t>Freeze</w:t>
      </w:r>
      <w:r>
        <w:rPr>
          <w:color w:val="333333"/>
          <w:spacing w:val="-12"/>
        </w:rPr>
        <w:t xml:space="preserve"> </w:t>
      </w:r>
      <w:r>
        <w:rPr>
          <w:color w:val="333333"/>
          <w:spacing w:val="-2"/>
        </w:rPr>
        <w:t>Response</w:t>
      </w:r>
    </w:p>
    <w:p w14:paraId="6043EA55" w14:textId="295863AC" w:rsidR="0029179C" w:rsidRDefault="00000000" w:rsidP="0064102A">
      <w:pPr>
        <w:pStyle w:val="BodyText"/>
        <w:numPr>
          <w:ilvl w:val="0"/>
          <w:numId w:val="21"/>
        </w:numPr>
        <w:spacing w:before="266" w:line="295" w:lineRule="auto"/>
        <w:ind w:right="338"/>
        <w:jc w:val="both"/>
      </w:pPr>
      <w:r>
        <w:rPr>
          <w:b/>
          <w:color w:val="333333"/>
        </w:rPr>
        <w:t xml:space="preserve">Nervous System Reaction: </w:t>
      </w:r>
      <w:r>
        <w:rPr>
          <w:color w:val="333333"/>
        </w:rPr>
        <w:t>The parasympathetic nervous system may dominate, causing a temporary state of immobility. This can involve a drop in heart rate and a sense of dissociation.</w:t>
      </w:r>
    </w:p>
    <w:p w14:paraId="2881A070" w14:textId="02F6357F" w:rsidR="0029179C" w:rsidRDefault="00000000" w:rsidP="0064102A">
      <w:pPr>
        <w:pStyle w:val="BodyText"/>
        <w:numPr>
          <w:ilvl w:val="0"/>
          <w:numId w:val="21"/>
        </w:numPr>
        <w:spacing w:before="62" w:line="292" w:lineRule="auto"/>
        <w:ind w:right="338"/>
        <w:jc w:val="both"/>
      </w:pPr>
      <w:r>
        <w:rPr>
          <w:b/>
          <w:color w:val="333333"/>
        </w:rPr>
        <w:t xml:space="preserve">What It Feels Like: </w:t>
      </w:r>
      <w:r>
        <w:rPr>
          <w:color w:val="333333"/>
        </w:rPr>
        <w:t>We might feel numb, detached, or paralyzed. It can manifest as a sense of being stuck, unable to move or respond to the situation.</w:t>
      </w:r>
    </w:p>
    <w:p w14:paraId="0FF4AF33" w14:textId="77777777" w:rsidR="0029179C" w:rsidRDefault="0029179C">
      <w:pPr>
        <w:pStyle w:val="BodyText"/>
        <w:spacing w:before="81"/>
      </w:pPr>
    </w:p>
    <w:p w14:paraId="38F1E815" w14:textId="77777777" w:rsidR="0029179C" w:rsidRDefault="00000000">
      <w:pPr>
        <w:pStyle w:val="Heading7"/>
      </w:pPr>
      <w:r>
        <w:rPr>
          <w:color w:val="333333"/>
          <w:spacing w:val="-5"/>
        </w:rPr>
        <w:t>Fawn</w:t>
      </w:r>
      <w:r>
        <w:rPr>
          <w:color w:val="333333"/>
          <w:spacing w:val="-12"/>
        </w:rPr>
        <w:t xml:space="preserve"> </w:t>
      </w:r>
      <w:r>
        <w:rPr>
          <w:color w:val="333333"/>
          <w:spacing w:val="-2"/>
        </w:rPr>
        <w:t>Response</w:t>
      </w:r>
    </w:p>
    <w:p w14:paraId="33613C14" w14:textId="25B61756" w:rsidR="0029179C" w:rsidRDefault="00000000" w:rsidP="0064102A">
      <w:pPr>
        <w:pStyle w:val="BodyText"/>
        <w:numPr>
          <w:ilvl w:val="0"/>
          <w:numId w:val="21"/>
        </w:numPr>
        <w:spacing w:before="266" w:line="292" w:lineRule="auto"/>
        <w:ind w:right="338"/>
        <w:jc w:val="both"/>
      </w:pPr>
      <w:r>
        <w:rPr>
          <w:b/>
          <w:color w:val="333333"/>
        </w:rPr>
        <w:t xml:space="preserve">Nervous System Reaction: </w:t>
      </w:r>
      <w:r>
        <w:rPr>
          <w:color w:val="333333"/>
        </w:rPr>
        <w:t>This response involves a heightened social engagement system, where we try to appease or please to avoid conflict.</w:t>
      </w:r>
    </w:p>
    <w:p w14:paraId="344AABED" w14:textId="6D6CCC7C" w:rsidR="0029179C" w:rsidRDefault="00000000" w:rsidP="0064102A">
      <w:pPr>
        <w:pStyle w:val="BodyText"/>
        <w:numPr>
          <w:ilvl w:val="0"/>
          <w:numId w:val="21"/>
        </w:numPr>
        <w:spacing w:before="63" w:line="295" w:lineRule="auto"/>
        <w:ind w:right="338"/>
        <w:jc w:val="both"/>
      </w:pPr>
      <w:r>
        <w:rPr>
          <w:b/>
          <w:color w:val="333333"/>
        </w:rPr>
        <w:t xml:space="preserve">What It Feels Like: </w:t>
      </w:r>
      <w:r>
        <w:rPr>
          <w:color w:val="333333"/>
        </w:rPr>
        <w:t>We may feel a compulsive need to please others, often at the expense of our own needs. This might look like over-apologizing, people-pleasing, or difficulty saying no.</w:t>
      </w:r>
    </w:p>
    <w:p w14:paraId="2FB262B7" w14:textId="77777777" w:rsidR="0029179C" w:rsidRDefault="00000000">
      <w:pPr>
        <w:pStyle w:val="BodyText"/>
        <w:spacing w:before="205" w:line="300" w:lineRule="auto"/>
        <w:ind w:left="340" w:right="337"/>
        <w:jc w:val="both"/>
      </w:pPr>
      <w:r>
        <w:rPr>
          <w:color w:val="333333"/>
        </w:rPr>
        <w:t>The kind of stress response we are likely to shift into depends on a variety of factors, including our developmental conditioning (we may have developed coping strategies that</w:t>
      </w:r>
      <w:r>
        <w:rPr>
          <w:color w:val="333333"/>
          <w:spacing w:val="-1"/>
        </w:rPr>
        <w:t xml:space="preserve"> </w:t>
      </w:r>
      <w:r>
        <w:rPr>
          <w:color w:val="333333"/>
        </w:rPr>
        <w:t>favored</w:t>
      </w:r>
      <w:r>
        <w:rPr>
          <w:color w:val="333333"/>
          <w:spacing w:val="-1"/>
        </w:rPr>
        <w:t xml:space="preserve"> </w:t>
      </w:r>
      <w:r>
        <w:rPr>
          <w:color w:val="333333"/>
        </w:rPr>
        <w:t>standing</w:t>
      </w:r>
      <w:r>
        <w:rPr>
          <w:color w:val="333333"/>
          <w:spacing w:val="-1"/>
        </w:rPr>
        <w:t xml:space="preserve"> </w:t>
      </w:r>
      <w:r>
        <w:rPr>
          <w:color w:val="333333"/>
        </w:rPr>
        <w:t>up</w:t>
      </w:r>
      <w:r>
        <w:rPr>
          <w:color w:val="333333"/>
          <w:spacing w:val="-1"/>
        </w:rPr>
        <w:t xml:space="preserve"> </w:t>
      </w:r>
      <w:r>
        <w:rPr>
          <w:color w:val="333333"/>
        </w:rPr>
        <w:t>to</w:t>
      </w:r>
      <w:r>
        <w:rPr>
          <w:color w:val="333333"/>
          <w:spacing w:val="-1"/>
        </w:rPr>
        <w:t xml:space="preserve"> </w:t>
      </w:r>
      <w:r>
        <w:rPr>
          <w:color w:val="333333"/>
        </w:rPr>
        <w:t>threats,</w:t>
      </w:r>
      <w:r>
        <w:rPr>
          <w:color w:val="333333"/>
          <w:spacing w:val="-1"/>
        </w:rPr>
        <w:t xml:space="preserve"> </w:t>
      </w:r>
      <w:r>
        <w:rPr>
          <w:color w:val="333333"/>
        </w:rPr>
        <w:t>fleeing</w:t>
      </w:r>
      <w:r>
        <w:rPr>
          <w:color w:val="333333"/>
          <w:spacing w:val="-1"/>
        </w:rPr>
        <w:t xml:space="preserve"> </w:t>
      </w:r>
      <w:r>
        <w:rPr>
          <w:color w:val="333333"/>
        </w:rPr>
        <w:t>them,</w:t>
      </w:r>
      <w:r>
        <w:rPr>
          <w:color w:val="333333"/>
          <w:spacing w:val="-1"/>
        </w:rPr>
        <w:t xml:space="preserve"> </w:t>
      </w:r>
      <w:r>
        <w:rPr>
          <w:color w:val="333333"/>
        </w:rPr>
        <w:t>befriending</w:t>
      </w:r>
      <w:r>
        <w:rPr>
          <w:color w:val="333333"/>
          <w:spacing w:val="-1"/>
        </w:rPr>
        <w:t xml:space="preserve"> </w:t>
      </w:r>
      <w:r>
        <w:rPr>
          <w:color w:val="333333"/>
        </w:rPr>
        <w:t>them,</w:t>
      </w:r>
      <w:r>
        <w:rPr>
          <w:color w:val="333333"/>
          <w:spacing w:val="-1"/>
        </w:rPr>
        <w:t xml:space="preserve"> </w:t>
      </w:r>
      <w:r>
        <w:rPr>
          <w:color w:val="333333"/>
        </w:rPr>
        <w:t>or</w:t>
      </w:r>
      <w:r>
        <w:rPr>
          <w:color w:val="333333"/>
          <w:spacing w:val="-1"/>
        </w:rPr>
        <w:t xml:space="preserve"> </w:t>
      </w:r>
      <w:r>
        <w:rPr>
          <w:color w:val="333333"/>
        </w:rPr>
        <w:t>dissociating</w:t>
      </w:r>
      <w:r>
        <w:rPr>
          <w:color w:val="333333"/>
          <w:spacing w:val="-1"/>
        </w:rPr>
        <w:t xml:space="preserve"> </w:t>
      </w:r>
      <w:r>
        <w:rPr>
          <w:color w:val="333333"/>
        </w:rPr>
        <w:t>from them altogether), or the magnitude of the threat itself (e.g., we may pick a fight with a rude peer, but flee a gang of older, tougher strangers).</w:t>
      </w:r>
    </w:p>
    <w:p w14:paraId="6981C21F" w14:textId="77777777" w:rsidR="0029179C" w:rsidRDefault="00000000">
      <w:pPr>
        <w:pStyle w:val="BodyText"/>
        <w:spacing w:before="192" w:line="300" w:lineRule="auto"/>
        <w:ind w:left="340" w:right="337"/>
        <w:jc w:val="both"/>
      </w:pPr>
      <w:r>
        <w:rPr>
          <w:color w:val="333333"/>
        </w:rPr>
        <w:t>That said, researchers suggest that we do tend towards one or two of these responses more than the others. As a practitioner, you yourself may notice certain patterns in how you respond to stress. Which of these resonate most with your typical behaviors?</w:t>
      </w:r>
    </w:p>
    <w:p w14:paraId="32010F95" w14:textId="77777777" w:rsidR="0029179C" w:rsidRDefault="0029179C">
      <w:pPr>
        <w:pStyle w:val="BodyText"/>
        <w:spacing w:before="71"/>
      </w:pPr>
    </w:p>
    <w:p w14:paraId="6DBF8551" w14:textId="77777777" w:rsidR="0029179C" w:rsidRDefault="00000000">
      <w:pPr>
        <w:pStyle w:val="Heading6"/>
      </w:pPr>
      <w:r>
        <w:rPr>
          <w:color w:val="333333"/>
          <w:spacing w:val="-6"/>
        </w:rPr>
        <w:t>The</w:t>
      </w:r>
      <w:r>
        <w:rPr>
          <w:color w:val="333333"/>
          <w:spacing w:val="-13"/>
        </w:rPr>
        <w:t xml:space="preserve"> </w:t>
      </w:r>
      <w:r>
        <w:rPr>
          <w:color w:val="333333"/>
          <w:spacing w:val="-6"/>
        </w:rPr>
        <w:t>Stress</w:t>
      </w:r>
      <w:r>
        <w:rPr>
          <w:color w:val="333333"/>
          <w:spacing w:val="-12"/>
        </w:rPr>
        <w:t xml:space="preserve"> </w:t>
      </w:r>
      <w:r>
        <w:rPr>
          <w:color w:val="333333"/>
          <w:spacing w:val="-6"/>
        </w:rPr>
        <w:t>Cycle</w:t>
      </w:r>
    </w:p>
    <w:p w14:paraId="676A6B7C" w14:textId="77777777" w:rsidR="0029179C" w:rsidRDefault="00000000">
      <w:pPr>
        <w:pStyle w:val="BodyText"/>
        <w:spacing w:before="261" w:line="300" w:lineRule="auto"/>
        <w:ind w:left="340" w:right="338"/>
        <w:jc w:val="both"/>
      </w:pPr>
      <w:r>
        <w:rPr>
          <w:color w:val="333333"/>
        </w:rPr>
        <w:t>It</w:t>
      </w:r>
      <w:r>
        <w:rPr>
          <w:color w:val="333333"/>
          <w:spacing w:val="-5"/>
        </w:rPr>
        <w:t xml:space="preserve"> </w:t>
      </w:r>
      <w:r>
        <w:rPr>
          <w:color w:val="333333"/>
        </w:rPr>
        <w:t>is</w:t>
      </w:r>
      <w:r>
        <w:rPr>
          <w:color w:val="333333"/>
          <w:spacing w:val="-5"/>
        </w:rPr>
        <w:t xml:space="preserve"> </w:t>
      </w:r>
      <w:r>
        <w:rPr>
          <w:color w:val="333333"/>
        </w:rPr>
        <w:t>commonly</w:t>
      </w:r>
      <w:r>
        <w:rPr>
          <w:color w:val="333333"/>
          <w:spacing w:val="-6"/>
        </w:rPr>
        <w:t xml:space="preserve"> </w:t>
      </w:r>
      <w:r>
        <w:rPr>
          <w:color w:val="333333"/>
        </w:rPr>
        <w:t>believed</w:t>
      </w:r>
      <w:r>
        <w:rPr>
          <w:color w:val="333333"/>
          <w:spacing w:val="-5"/>
        </w:rPr>
        <w:t xml:space="preserve"> </w:t>
      </w:r>
      <w:r>
        <w:rPr>
          <w:color w:val="333333"/>
        </w:rPr>
        <w:t>that</w:t>
      </w:r>
      <w:r>
        <w:rPr>
          <w:color w:val="333333"/>
          <w:spacing w:val="-6"/>
        </w:rPr>
        <w:t xml:space="preserve"> </w:t>
      </w:r>
      <w:r>
        <w:rPr>
          <w:color w:val="333333"/>
        </w:rPr>
        <w:t>resolving</w:t>
      </w:r>
      <w:r>
        <w:rPr>
          <w:color w:val="333333"/>
          <w:spacing w:val="-6"/>
        </w:rPr>
        <w:t xml:space="preserve"> </w:t>
      </w:r>
      <w:r>
        <w:rPr>
          <w:color w:val="333333"/>
        </w:rPr>
        <w:t>the</w:t>
      </w:r>
      <w:r>
        <w:rPr>
          <w:color w:val="333333"/>
          <w:spacing w:val="-6"/>
        </w:rPr>
        <w:t xml:space="preserve"> </w:t>
      </w:r>
      <w:r>
        <w:rPr>
          <w:color w:val="333333"/>
        </w:rPr>
        <w:t>source</w:t>
      </w:r>
      <w:r>
        <w:rPr>
          <w:color w:val="333333"/>
          <w:spacing w:val="-6"/>
        </w:rPr>
        <w:t xml:space="preserve"> </w:t>
      </w:r>
      <w:r>
        <w:rPr>
          <w:color w:val="333333"/>
        </w:rPr>
        <w:t>of</w:t>
      </w:r>
      <w:r>
        <w:rPr>
          <w:color w:val="333333"/>
          <w:spacing w:val="-5"/>
        </w:rPr>
        <w:t xml:space="preserve"> </w:t>
      </w:r>
      <w:r>
        <w:rPr>
          <w:color w:val="333333"/>
        </w:rPr>
        <w:t>stress</w:t>
      </w:r>
      <w:r>
        <w:rPr>
          <w:color w:val="333333"/>
          <w:spacing w:val="-6"/>
        </w:rPr>
        <w:t xml:space="preserve"> </w:t>
      </w:r>
      <w:r>
        <w:rPr>
          <w:color w:val="333333"/>
        </w:rPr>
        <w:t>will</w:t>
      </w:r>
      <w:r>
        <w:rPr>
          <w:color w:val="333333"/>
          <w:spacing w:val="-5"/>
        </w:rPr>
        <w:t xml:space="preserve"> </w:t>
      </w:r>
      <w:r>
        <w:rPr>
          <w:color w:val="333333"/>
        </w:rPr>
        <w:t>return</w:t>
      </w:r>
      <w:r>
        <w:rPr>
          <w:color w:val="333333"/>
          <w:spacing w:val="-5"/>
        </w:rPr>
        <w:t xml:space="preserve"> </w:t>
      </w:r>
      <w:r>
        <w:rPr>
          <w:color w:val="333333"/>
        </w:rPr>
        <w:t>the</w:t>
      </w:r>
      <w:r>
        <w:rPr>
          <w:color w:val="333333"/>
          <w:spacing w:val="-6"/>
        </w:rPr>
        <w:t xml:space="preserve"> </w:t>
      </w:r>
      <w:r>
        <w:rPr>
          <w:color w:val="333333"/>
        </w:rPr>
        <w:t>body</w:t>
      </w:r>
      <w:r>
        <w:rPr>
          <w:color w:val="333333"/>
          <w:spacing w:val="-5"/>
        </w:rPr>
        <w:t xml:space="preserve"> </w:t>
      </w:r>
      <w:r>
        <w:rPr>
          <w:color w:val="333333"/>
        </w:rPr>
        <w:t>to</w:t>
      </w:r>
      <w:r>
        <w:rPr>
          <w:color w:val="333333"/>
          <w:spacing w:val="-5"/>
        </w:rPr>
        <w:t xml:space="preserve"> </w:t>
      </w:r>
      <w:r>
        <w:rPr>
          <w:color w:val="333333"/>
        </w:rPr>
        <w:t>normal functioning. However, research suggests that the fight-flight-freeze-fawn response can become</w:t>
      </w:r>
      <w:r>
        <w:rPr>
          <w:color w:val="333333"/>
          <w:spacing w:val="-13"/>
        </w:rPr>
        <w:t xml:space="preserve"> </w:t>
      </w:r>
      <w:r>
        <w:rPr>
          <w:color w:val="333333"/>
        </w:rPr>
        <w:t>prolonged</w:t>
      </w:r>
      <w:r>
        <w:rPr>
          <w:color w:val="333333"/>
          <w:spacing w:val="-12"/>
        </w:rPr>
        <w:t xml:space="preserve"> </w:t>
      </w:r>
      <w:r>
        <w:rPr>
          <w:color w:val="333333"/>
        </w:rPr>
        <w:t>in</w:t>
      </w:r>
      <w:r>
        <w:rPr>
          <w:color w:val="333333"/>
          <w:spacing w:val="-13"/>
        </w:rPr>
        <w:t xml:space="preserve"> </w:t>
      </w:r>
      <w:r>
        <w:rPr>
          <w:color w:val="333333"/>
        </w:rPr>
        <w:t>modern</w:t>
      </w:r>
      <w:r>
        <w:rPr>
          <w:color w:val="333333"/>
          <w:spacing w:val="-12"/>
        </w:rPr>
        <w:t xml:space="preserve"> </w:t>
      </w:r>
      <w:r>
        <w:rPr>
          <w:color w:val="333333"/>
        </w:rPr>
        <w:t>life</w:t>
      </w:r>
      <w:r>
        <w:rPr>
          <w:color w:val="333333"/>
          <w:spacing w:val="-13"/>
        </w:rPr>
        <w:t xml:space="preserve"> </w:t>
      </w:r>
      <w:r>
        <w:rPr>
          <w:color w:val="333333"/>
        </w:rPr>
        <w:t>due</w:t>
      </w:r>
      <w:r>
        <w:rPr>
          <w:color w:val="333333"/>
          <w:spacing w:val="-12"/>
        </w:rPr>
        <w:t xml:space="preserve"> </w:t>
      </w:r>
      <w:r>
        <w:rPr>
          <w:color w:val="333333"/>
        </w:rPr>
        <w:t>to</w:t>
      </w:r>
      <w:r>
        <w:rPr>
          <w:color w:val="333333"/>
          <w:spacing w:val="-13"/>
        </w:rPr>
        <w:t xml:space="preserve"> </w:t>
      </w:r>
      <w:r>
        <w:rPr>
          <w:color w:val="333333"/>
        </w:rPr>
        <w:t>the</w:t>
      </w:r>
      <w:r>
        <w:rPr>
          <w:color w:val="333333"/>
          <w:spacing w:val="-12"/>
        </w:rPr>
        <w:t xml:space="preserve"> </w:t>
      </w:r>
      <w:r>
        <w:rPr>
          <w:color w:val="333333"/>
        </w:rPr>
        <w:t>absence</w:t>
      </w:r>
      <w:r>
        <w:rPr>
          <w:color w:val="333333"/>
          <w:spacing w:val="-13"/>
        </w:rPr>
        <w:t xml:space="preserve"> </w:t>
      </w:r>
      <w:r>
        <w:rPr>
          <w:color w:val="333333"/>
        </w:rPr>
        <w:t>of</w:t>
      </w:r>
      <w:r>
        <w:rPr>
          <w:color w:val="333333"/>
          <w:spacing w:val="-12"/>
        </w:rPr>
        <w:t xml:space="preserve"> </w:t>
      </w:r>
      <w:r>
        <w:rPr>
          <w:color w:val="333333"/>
        </w:rPr>
        <w:t>clear</w:t>
      </w:r>
      <w:r>
        <w:rPr>
          <w:color w:val="333333"/>
          <w:spacing w:val="-13"/>
        </w:rPr>
        <w:t xml:space="preserve"> </w:t>
      </w:r>
      <w:r>
        <w:rPr>
          <w:color w:val="333333"/>
        </w:rPr>
        <w:t>signals</w:t>
      </w:r>
      <w:r>
        <w:rPr>
          <w:color w:val="333333"/>
          <w:spacing w:val="-12"/>
        </w:rPr>
        <w:t xml:space="preserve"> </w:t>
      </w:r>
      <w:r>
        <w:rPr>
          <w:color w:val="333333"/>
        </w:rPr>
        <w:t>indicating</w:t>
      </w:r>
      <w:r>
        <w:rPr>
          <w:color w:val="333333"/>
          <w:spacing w:val="-13"/>
        </w:rPr>
        <w:t xml:space="preserve"> </w:t>
      </w:r>
      <w:r>
        <w:rPr>
          <w:color w:val="333333"/>
        </w:rPr>
        <w:t>safety.</w:t>
      </w:r>
      <w:r>
        <w:rPr>
          <w:color w:val="333333"/>
          <w:spacing w:val="-12"/>
        </w:rPr>
        <w:t xml:space="preserve"> </w:t>
      </w:r>
      <w:r>
        <w:rPr>
          <w:color w:val="333333"/>
        </w:rPr>
        <w:t xml:space="preserve">This means that neurochemicals and hormones associated with stress do not fully transition to a state of relaxation </w:t>
      </w:r>
      <w:hyperlink w:anchor="_bookmark123" w:history="1">
        <w:r w:rsidR="0029179C">
          <w:rPr>
            <w:color w:val="333333"/>
          </w:rPr>
          <w:t>[87].</w:t>
        </w:r>
      </w:hyperlink>
    </w:p>
    <w:p w14:paraId="78AA6602" w14:textId="77777777" w:rsidR="0029179C" w:rsidRDefault="00000000">
      <w:pPr>
        <w:pStyle w:val="BodyText"/>
        <w:spacing w:before="192" w:line="300" w:lineRule="auto"/>
        <w:ind w:left="340" w:right="337"/>
        <w:jc w:val="both"/>
      </w:pPr>
      <w:r>
        <w:rPr>
          <w:color w:val="333333"/>
        </w:rPr>
        <w:t xml:space="preserve">Emily and Amelia Nagoski, in their book </w:t>
      </w:r>
      <w:r>
        <w:rPr>
          <w:i/>
          <w:color w:val="333333"/>
        </w:rPr>
        <w:t>Burnout:</w:t>
      </w:r>
      <w:r>
        <w:rPr>
          <w:i/>
          <w:color w:val="333333"/>
          <w:spacing w:val="-7"/>
        </w:rPr>
        <w:t xml:space="preserve"> </w:t>
      </w:r>
      <w:r>
        <w:rPr>
          <w:i/>
          <w:color w:val="333333"/>
        </w:rPr>
        <w:t>The</w:t>
      </w:r>
      <w:r>
        <w:rPr>
          <w:i/>
          <w:color w:val="333333"/>
          <w:spacing w:val="-7"/>
        </w:rPr>
        <w:t xml:space="preserve"> </w:t>
      </w:r>
      <w:r>
        <w:rPr>
          <w:i/>
          <w:color w:val="333333"/>
        </w:rPr>
        <w:t>Secret</w:t>
      </w:r>
      <w:r>
        <w:rPr>
          <w:i/>
          <w:color w:val="333333"/>
          <w:spacing w:val="-7"/>
        </w:rPr>
        <w:t xml:space="preserve"> </w:t>
      </w:r>
      <w:r>
        <w:rPr>
          <w:i/>
          <w:color w:val="333333"/>
        </w:rPr>
        <w:t>to</w:t>
      </w:r>
      <w:r>
        <w:rPr>
          <w:i/>
          <w:color w:val="333333"/>
          <w:spacing w:val="-7"/>
        </w:rPr>
        <w:t xml:space="preserve"> </w:t>
      </w:r>
      <w:r>
        <w:rPr>
          <w:i/>
          <w:color w:val="333333"/>
        </w:rPr>
        <w:t>Unlocking</w:t>
      </w:r>
      <w:r>
        <w:rPr>
          <w:i/>
          <w:color w:val="333333"/>
          <w:spacing w:val="-7"/>
        </w:rPr>
        <w:t xml:space="preserve"> </w:t>
      </w:r>
      <w:r>
        <w:rPr>
          <w:i/>
          <w:color w:val="333333"/>
        </w:rPr>
        <w:t>the</w:t>
      </w:r>
      <w:r>
        <w:rPr>
          <w:i/>
          <w:color w:val="333333"/>
          <w:spacing w:val="-7"/>
        </w:rPr>
        <w:t xml:space="preserve"> </w:t>
      </w:r>
      <w:r>
        <w:rPr>
          <w:i/>
          <w:color w:val="333333"/>
        </w:rPr>
        <w:t>Stress</w:t>
      </w:r>
      <w:r>
        <w:rPr>
          <w:i/>
          <w:color w:val="333333"/>
          <w:spacing w:val="-7"/>
        </w:rPr>
        <w:t xml:space="preserve"> </w:t>
      </w:r>
      <w:r>
        <w:rPr>
          <w:i/>
          <w:color w:val="333333"/>
        </w:rPr>
        <w:t>Cycle</w:t>
      </w:r>
      <w:r>
        <w:rPr>
          <w:color w:val="333333"/>
        </w:rPr>
        <w:t>, emphasize</w:t>
      </w:r>
      <w:r>
        <w:rPr>
          <w:color w:val="333333"/>
          <w:spacing w:val="-1"/>
        </w:rPr>
        <w:t xml:space="preserve"> </w:t>
      </w:r>
      <w:r>
        <w:rPr>
          <w:color w:val="333333"/>
        </w:rPr>
        <w:t>that</w:t>
      </w:r>
      <w:r>
        <w:rPr>
          <w:color w:val="333333"/>
          <w:spacing w:val="-1"/>
        </w:rPr>
        <w:t xml:space="preserve"> </w:t>
      </w:r>
      <w:r>
        <w:rPr>
          <w:color w:val="333333"/>
        </w:rPr>
        <w:t>simply</w:t>
      </w:r>
      <w:r>
        <w:rPr>
          <w:color w:val="333333"/>
          <w:spacing w:val="-1"/>
        </w:rPr>
        <w:t xml:space="preserve"> </w:t>
      </w:r>
      <w:r>
        <w:rPr>
          <w:color w:val="333333"/>
        </w:rPr>
        <w:t>telling</w:t>
      </w:r>
      <w:r>
        <w:rPr>
          <w:color w:val="333333"/>
          <w:spacing w:val="-1"/>
        </w:rPr>
        <w:t xml:space="preserve"> </w:t>
      </w:r>
      <w:r>
        <w:rPr>
          <w:color w:val="333333"/>
        </w:rPr>
        <w:t>oneself</w:t>
      </w:r>
      <w:r>
        <w:rPr>
          <w:color w:val="333333"/>
          <w:spacing w:val="-1"/>
        </w:rPr>
        <w:t xml:space="preserve"> </w:t>
      </w:r>
      <w:r>
        <w:rPr>
          <w:color w:val="333333"/>
        </w:rPr>
        <w:t>to</w:t>
      </w:r>
      <w:r>
        <w:rPr>
          <w:color w:val="333333"/>
          <w:spacing w:val="-1"/>
        </w:rPr>
        <w:t xml:space="preserve"> </w:t>
      </w:r>
      <w:r>
        <w:rPr>
          <w:color w:val="333333"/>
        </w:rPr>
        <w:t>calm</w:t>
      </w:r>
      <w:r>
        <w:rPr>
          <w:color w:val="333333"/>
          <w:spacing w:val="-1"/>
        </w:rPr>
        <w:t xml:space="preserve"> </w:t>
      </w:r>
      <w:r>
        <w:rPr>
          <w:color w:val="333333"/>
        </w:rPr>
        <w:t>down</w:t>
      </w:r>
      <w:r>
        <w:rPr>
          <w:color w:val="333333"/>
          <w:spacing w:val="-1"/>
        </w:rPr>
        <w:t xml:space="preserve"> </w:t>
      </w:r>
      <w:r>
        <w:rPr>
          <w:color w:val="333333"/>
        </w:rPr>
        <w:t>is</w:t>
      </w:r>
      <w:r>
        <w:rPr>
          <w:color w:val="333333"/>
          <w:spacing w:val="-1"/>
        </w:rPr>
        <w:t xml:space="preserve"> </w:t>
      </w:r>
      <w:r>
        <w:rPr>
          <w:color w:val="333333"/>
        </w:rPr>
        <w:t>ineffective.</w:t>
      </w:r>
      <w:r>
        <w:rPr>
          <w:color w:val="333333"/>
          <w:spacing w:val="-1"/>
        </w:rPr>
        <w:t xml:space="preserve"> </w:t>
      </w:r>
      <w:r>
        <w:rPr>
          <w:color w:val="333333"/>
        </w:rPr>
        <w:t>Instead,</w:t>
      </w:r>
      <w:r>
        <w:rPr>
          <w:color w:val="333333"/>
          <w:spacing w:val="-1"/>
        </w:rPr>
        <w:t xml:space="preserve"> </w:t>
      </w:r>
      <w:r>
        <w:rPr>
          <w:color w:val="333333"/>
        </w:rPr>
        <w:t>it</w:t>
      </w:r>
      <w:r>
        <w:rPr>
          <w:color w:val="333333"/>
          <w:spacing w:val="-1"/>
        </w:rPr>
        <w:t xml:space="preserve"> </w:t>
      </w:r>
      <w:r>
        <w:rPr>
          <w:color w:val="333333"/>
        </w:rPr>
        <w:t>is</w:t>
      </w:r>
      <w:r>
        <w:rPr>
          <w:color w:val="333333"/>
          <w:spacing w:val="-1"/>
        </w:rPr>
        <w:t xml:space="preserve"> </w:t>
      </w:r>
      <w:r>
        <w:rPr>
          <w:color w:val="333333"/>
        </w:rPr>
        <w:t>necessary to engage in activities that signal to the body that it is safe. Evidence-based strategies</w:t>
      </w:r>
      <w:r>
        <w:rPr>
          <w:color w:val="333333"/>
          <w:spacing w:val="80"/>
        </w:rPr>
        <w:t xml:space="preserve"> </w:t>
      </w:r>
      <w:r>
        <w:rPr>
          <w:color w:val="333333"/>
        </w:rPr>
        <w:t xml:space="preserve">for achieving this include physical activity, deep breathing exercises, social connection, creative expression, and mindful relaxation practices, each of which we’ll explore more in the following pages </w:t>
      </w:r>
      <w:hyperlink w:anchor="_bookmark123" w:history="1">
        <w:r w:rsidR="0029179C">
          <w:rPr>
            <w:color w:val="333333"/>
          </w:rPr>
          <w:t>[87].</w:t>
        </w:r>
      </w:hyperlink>
    </w:p>
    <w:p w14:paraId="3C18657F"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0EFA7BE7" w14:textId="77777777" w:rsidR="0029179C" w:rsidRDefault="0029179C">
      <w:pPr>
        <w:pStyle w:val="BodyText"/>
        <w:spacing w:before="131"/>
        <w:rPr>
          <w:sz w:val="30"/>
        </w:rPr>
      </w:pPr>
    </w:p>
    <w:p w14:paraId="3A6FFA53" w14:textId="77777777" w:rsidR="0029179C" w:rsidRDefault="00000000">
      <w:pPr>
        <w:pStyle w:val="Heading6"/>
      </w:pPr>
      <w:r>
        <w:rPr>
          <w:color w:val="333333"/>
          <w:spacing w:val="-6"/>
        </w:rPr>
        <w:t>Rest</w:t>
      </w:r>
      <w:r>
        <w:rPr>
          <w:color w:val="333333"/>
          <w:spacing w:val="-11"/>
        </w:rPr>
        <w:t xml:space="preserve"> </w:t>
      </w:r>
      <w:r>
        <w:rPr>
          <w:color w:val="333333"/>
          <w:spacing w:val="-6"/>
        </w:rPr>
        <w:t>&amp;</w:t>
      </w:r>
      <w:r>
        <w:rPr>
          <w:color w:val="333333"/>
          <w:spacing w:val="-23"/>
        </w:rPr>
        <w:t xml:space="preserve"> </w:t>
      </w:r>
      <w:r>
        <w:rPr>
          <w:color w:val="333333"/>
          <w:spacing w:val="-6"/>
        </w:rPr>
        <w:t>Recovery:</w:t>
      </w:r>
      <w:r>
        <w:rPr>
          <w:color w:val="333333"/>
          <w:spacing w:val="-11"/>
        </w:rPr>
        <w:t xml:space="preserve"> </w:t>
      </w:r>
      <w:r>
        <w:rPr>
          <w:color w:val="333333"/>
          <w:spacing w:val="-6"/>
        </w:rPr>
        <w:t>Our</w:t>
      </w:r>
      <w:r>
        <w:rPr>
          <w:color w:val="333333"/>
          <w:spacing w:val="-16"/>
        </w:rPr>
        <w:t xml:space="preserve"> </w:t>
      </w:r>
      <w:r>
        <w:rPr>
          <w:color w:val="333333"/>
          <w:spacing w:val="-6"/>
        </w:rPr>
        <w:t>Stress</w:t>
      </w:r>
      <w:r>
        <w:rPr>
          <w:color w:val="333333"/>
          <w:spacing w:val="-11"/>
        </w:rPr>
        <w:t xml:space="preserve"> </w:t>
      </w:r>
      <w:r>
        <w:rPr>
          <w:color w:val="333333"/>
          <w:spacing w:val="-6"/>
        </w:rPr>
        <w:t>Remedy</w:t>
      </w:r>
    </w:p>
    <w:p w14:paraId="74E31ED6" w14:textId="77777777" w:rsidR="0029179C" w:rsidRDefault="00000000">
      <w:pPr>
        <w:pStyle w:val="BodyText"/>
        <w:spacing w:before="293" w:line="302" w:lineRule="auto"/>
        <w:ind w:left="340" w:right="338"/>
        <w:jc w:val="both"/>
      </w:pPr>
      <w:r>
        <w:rPr>
          <w:color w:val="333333"/>
        </w:rPr>
        <w:t>Despite</w:t>
      </w:r>
      <w:r>
        <w:rPr>
          <w:color w:val="333333"/>
          <w:spacing w:val="-5"/>
        </w:rPr>
        <w:t xml:space="preserve"> </w:t>
      </w:r>
      <w:r>
        <w:rPr>
          <w:color w:val="333333"/>
        </w:rPr>
        <w:t>modern</w:t>
      </w:r>
      <w:r>
        <w:rPr>
          <w:color w:val="333333"/>
          <w:spacing w:val="-5"/>
        </w:rPr>
        <w:t xml:space="preserve"> </w:t>
      </w:r>
      <w:r>
        <w:rPr>
          <w:color w:val="333333"/>
        </w:rPr>
        <w:t>“hustle</w:t>
      </w:r>
      <w:r>
        <w:rPr>
          <w:color w:val="333333"/>
          <w:spacing w:val="-5"/>
        </w:rPr>
        <w:t xml:space="preserve"> </w:t>
      </w:r>
      <w:r>
        <w:rPr>
          <w:color w:val="333333"/>
        </w:rPr>
        <w:t>culture”</w:t>
      </w:r>
      <w:r>
        <w:rPr>
          <w:color w:val="333333"/>
          <w:spacing w:val="-5"/>
        </w:rPr>
        <w:t xml:space="preserve"> </w:t>
      </w:r>
      <w:r>
        <w:rPr>
          <w:color w:val="333333"/>
        </w:rPr>
        <w:t>and</w:t>
      </w:r>
      <w:r>
        <w:rPr>
          <w:color w:val="333333"/>
          <w:spacing w:val="-5"/>
        </w:rPr>
        <w:t xml:space="preserve"> </w:t>
      </w:r>
      <w:r>
        <w:rPr>
          <w:color w:val="333333"/>
        </w:rPr>
        <w:t>increasingly</w:t>
      </w:r>
      <w:r>
        <w:rPr>
          <w:color w:val="333333"/>
          <w:spacing w:val="-5"/>
        </w:rPr>
        <w:t xml:space="preserve"> </w:t>
      </w:r>
      <w:r>
        <w:rPr>
          <w:color w:val="333333"/>
        </w:rPr>
        <w:t>blurred</w:t>
      </w:r>
      <w:r>
        <w:rPr>
          <w:color w:val="333333"/>
          <w:spacing w:val="-5"/>
        </w:rPr>
        <w:t xml:space="preserve"> </w:t>
      </w:r>
      <w:r>
        <w:rPr>
          <w:color w:val="333333"/>
        </w:rPr>
        <w:t>lines</w:t>
      </w:r>
      <w:r>
        <w:rPr>
          <w:color w:val="333333"/>
          <w:spacing w:val="-5"/>
        </w:rPr>
        <w:t xml:space="preserve"> </w:t>
      </w:r>
      <w:r>
        <w:rPr>
          <w:color w:val="333333"/>
        </w:rPr>
        <w:t>between</w:t>
      </w:r>
      <w:r>
        <w:rPr>
          <w:color w:val="333333"/>
          <w:spacing w:val="-5"/>
        </w:rPr>
        <w:t xml:space="preserve"> </w:t>
      </w:r>
      <w:r>
        <w:rPr>
          <w:color w:val="333333"/>
        </w:rPr>
        <w:t>work</w:t>
      </w:r>
      <w:r>
        <w:rPr>
          <w:color w:val="333333"/>
          <w:spacing w:val="-5"/>
        </w:rPr>
        <w:t xml:space="preserve"> </w:t>
      </w:r>
      <w:r>
        <w:rPr>
          <w:color w:val="333333"/>
        </w:rPr>
        <w:t>and</w:t>
      </w:r>
      <w:r>
        <w:rPr>
          <w:color w:val="333333"/>
          <w:spacing w:val="-5"/>
        </w:rPr>
        <w:t xml:space="preserve"> </w:t>
      </w:r>
      <w:r>
        <w:rPr>
          <w:color w:val="333333"/>
        </w:rPr>
        <w:t>home life</w:t>
      </w:r>
      <w:r>
        <w:rPr>
          <w:color w:val="333333"/>
          <w:spacing w:val="-5"/>
        </w:rPr>
        <w:t xml:space="preserve"> </w:t>
      </w:r>
      <w:r>
        <w:rPr>
          <w:color w:val="333333"/>
        </w:rPr>
        <w:t>pushing</w:t>
      </w:r>
      <w:r>
        <w:rPr>
          <w:color w:val="333333"/>
          <w:spacing w:val="-5"/>
        </w:rPr>
        <w:t xml:space="preserve"> </w:t>
      </w:r>
      <w:r>
        <w:rPr>
          <w:color w:val="333333"/>
        </w:rPr>
        <w:t>us</w:t>
      </w:r>
      <w:r>
        <w:rPr>
          <w:color w:val="333333"/>
          <w:spacing w:val="-5"/>
        </w:rPr>
        <w:t xml:space="preserve"> </w:t>
      </w:r>
      <w:r>
        <w:rPr>
          <w:color w:val="333333"/>
        </w:rPr>
        <w:t>to</w:t>
      </w:r>
      <w:r>
        <w:rPr>
          <w:color w:val="333333"/>
          <w:spacing w:val="-5"/>
        </w:rPr>
        <w:t xml:space="preserve"> </w:t>
      </w:r>
      <w:r>
        <w:rPr>
          <w:color w:val="333333"/>
        </w:rPr>
        <w:t>work</w:t>
      </w:r>
      <w:r>
        <w:rPr>
          <w:color w:val="333333"/>
          <w:spacing w:val="-5"/>
        </w:rPr>
        <w:t xml:space="preserve"> </w:t>
      </w:r>
      <w:r>
        <w:rPr>
          <w:color w:val="333333"/>
        </w:rPr>
        <w:t>harder,</w:t>
      </w:r>
      <w:r>
        <w:rPr>
          <w:color w:val="333333"/>
          <w:spacing w:val="-5"/>
        </w:rPr>
        <w:t xml:space="preserve"> </w:t>
      </w:r>
      <w:r>
        <w:rPr>
          <w:color w:val="333333"/>
        </w:rPr>
        <w:t>longer,</w:t>
      </w:r>
      <w:r>
        <w:rPr>
          <w:color w:val="333333"/>
          <w:spacing w:val="-5"/>
        </w:rPr>
        <w:t xml:space="preserve"> </w:t>
      </w:r>
      <w:r>
        <w:rPr>
          <w:color w:val="333333"/>
        </w:rPr>
        <w:t>and</w:t>
      </w:r>
      <w:r>
        <w:rPr>
          <w:color w:val="333333"/>
          <w:spacing w:val="-5"/>
        </w:rPr>
        <w:t xml:space="preserve"> </w:t>
      </w:r>
      <w:r>
        <w:rPr>
          <w:color w:val="333333"/>
        </w:rPr>
        <w:t>faster,</w:t>
      </w:r>
      <w:r>
        <w:rPr>
          <w:color w:val="333333"/>
          <w:spacing w:val="-5"/>
        </w:rPr>
        <w:t xml:space="preserve"> </w:t>
      </w:r>
      <w:r>
        <w:rPr>
          <w:color w:val="333333"/>
        </w:rPr>
        <w:t>as</w:t>
      </w:r>
      <w:r>
        <w:rPr>
          <w:color w:val="333333"/>
          <w:spacing w:val="-5"/>
        </w:rPr>
        <w:t xml:space="preserve"> </w:t>
      </w:r>
      <w:r>
        <w:rPr>
          <w:color w:val="333333"/>
        </w:rPr>
        <w:t>humans</w:t>
      </w:r>
      <w:r>
        <w:rPr>
          <w:color w:val="333333"/>
          <w:spacing w:val="-5"/>
        </w:rPr>
        <w:t xml:space="preserve"> </w:t>
      </w:r>
      <w:r>
        <w:rPr>
          <w:color w:val="333333"/>
        </w:rPr>
        <w:t>we</w:t>
      </w:r>
      <w:r>
        <w:rPr>
          <w:color w:val="333333"/>
          <w:spacing w:val="-5"/>
        </w:rPr>
        <w:t xml:space="preserve"> </w:t>
      </w:r>
      <w:r>
        <w:rPr>
          <w:color w:val="333333"/>
        </w:rPr>
        <w:t>are</w:t>
      </w:r>
      <w:r>
        <w:rPr>
          <w:color w:val="333333"/>
          <w:spacing w:val="-5"/>
        </w:rPr>
        <w:t xml:space="preserve"> </w:t>
      </w:r>
      <w:r>
        <w:rPr>
          <w:color w:val="333333"/>
        </w:rPr>
        <w:t>actually</w:t>
      </w:r>
      <w:r>
        <w:rPr>
          <w:color w:val="333333"/>
          <w:spacing w:val="-5"/>
        </w:rPr>
        <w:t xml:space="preserve"> </w:t>
      </w:r>
      <w:r>
        <w:rPr>
          <w:color w:val="333333"/>
        </w:rPr>
        <w:t>designed</w:t>
      </w:r>
      <w:r>
        <w:rPr>
          <w:color w:val="333333"/>
          <w:spacing w:val="-5"/>
        </w:rPr>
        <w:t xml:space="preserve"> </w:t>
      </w:r>
      <w:r>
        <w:rPr>
          <w:color w:val="333333"/>
        </w:rPr>
        <w:t>to oscillate between periods of work and rest. As many of us have experienced (if only for</w:t>
      </w:r>
      <w:r>
        <w:rPr>
          <w:color w:val="333333"/>
          <w:spacing w:val="40"/>
        </w:rPr>
        <w:t xml:space="preserve"> </w:t>
      </w:r>
      <w:r>
        <w:rPr>
          <w:color w:val="333333"/>
        </w:rPr>
        <w:t>a</w:t>
      </w:r>
      <w:r>
        <w:rPr>
          <w:color w:val="333333"/>
          <w:spacing w:val="18"/>
        </w:rPr>
        <w:t xml:space="preserve"> </w:t>
      </w:r>
      <w:r>
        <w:rPr>
          <w:color w:val="333333"/>
        </w:rPr>
        <w:t>brief</w:t>
      </w:r>
      <w:r>
        <w:rPr>
          <w:color w:val="333333"/>
          <w:spacing w:val="18"/>
        </w:rPr>
        <w:t xml:space="preserve"> </w:t>
      </w:r>
      <w:r>
        <w:rPr>
          <w:color w:val="333333"/>
        </w:rPr>
        <w:t>period</w:t>
      </w:r>
      <w:r>
        <w:rPr>
          <w:color w:val="333333"/>
          <w:spacing w:val="18"/>
        </w:rPr>
        <w:t xml:space="preserve"> </w:t>
      </w:r>
      <w:r>
        <w:rPr>
          <w:color w:val="333333"/>
        </w:rPr>
        <w:t>in</w:t>
      </w:r>
      <w:r>
        <w:rPr>
          <w:color w:val="333333"/>
          <w:spacing w:val="18"/>
        </w:rPr>
        <w:t xml:space="preserve"> </w:t>
      </w:r>
      <w:r>
        <w:rPr>
          <w:color w:val="333333"/>
        </w:rPr>
        <w:t>our</w:t>
      </w:r>
      <w:r>
        <w:rPr>
          <w:color w:val="333333"/>
          <w:spacing w:val="18"/>
        </w:rPr>
        <w:t xml:space="preserve"> </w:t>
      </w:r>
      <w:r>
        <w:rPr>
          <w:color w:val="333333"/>
        </w:rPr>
        <w:t>lives),</w:t>
      </w:r>
      <w:r>
        <w:rPr>
          <w:color w:val="333333"/>
          <w:spacing w:val="18"/>
        </w:rPr>
        <w:t xml:space="preserve"> </w:t>
      </w:r>
      <w:r>
        <w:rPr>
          <w:color w:val="333333"/>
        </w:rPr>
        <w:t>when</w:t>
      </w:r>
      <w:r>
        <w:rPr>
          <w:color w:val="333333"/>
          <w:spacing w:val="18"/>
        </w:rPr>
        <w:t xml:space="preserve"> </w:t>
      </w:r>
      <w:r>
        <w:rPr>
          <w:color w:val="333333"/>
        </w:rPr>
        <w:t>this</w:t>
      </w:r>
      <w:r>
        <w:rPr>
          <w:color w:val="333333"/>
          <w:spacing w:val="18"/>
        </w:rPr>
        <w:t xml:space="preserve"> </w:t>
      </w:r>
      <w:r>
        <w:rPr>
          <w:color w:val="333333"/>
        </w:rPr>
        <w:t>natural</w:t>
      </w:r>
      <w:r>
        <w:rPr>
          <w:color w:val="333333"/>
          <w:spacing w:val="18"/>
        </w:rPr>
        <w:t xml:space="preserve"> </w:t>
      </w:r>
      <w:r>
        <w:rPr>
          <w:color w:val="333333"/>
        </w:rPr>
        <w:t>interval-based</w:t>
      </w:r>
      <w:r>
        <w:rPr>
          <w:color w:val="333333"/>
          <w:spacing w:val="18"/>
        </w:rPr>
        <w:t xml:space="preserve"> </w:t>
      </w:r>
      <w:r>
        <w:rPr>
          <w:color w:val="333333"/>
        </w:rPr>
        <w:t>approach</w:t>
      </w:r>
      <w:r>
        <w:rPr>
          <w:color w:val="333333"/>
          <w:spacing w:val="18"/>
        </w:rPr>
        <w:t xml:space="preserve"> </w:t>
      </w:r>
      <w:r>
        <w:rPr>
          <w:color w:val="333333"/>
        </w:rPr>
        <w:t>to</w:t>
      </w:r>
      <w:r>
        <w:rPr>
          <w:color w:val="333333"/>
          <w:spacing w:val="18"/>
        </w:rPr>
        <w:t xml:space="preserve"> </w:t>
      </w:r>
      <w:r>
        <w:rPr>
          <w:color w:val="333333"/>
        </w:rPr>
        <w:t>performance is respected, it significantly enhances our health, relationships, and work performance. Indeed,</w:t>
      </w:r>
      <w:r>
        <w:rPr>
          <w:color w:val="333333"/>
          <w:spacing w:val="30"/>
        </w:rPr>
        <w:t xml:space="preserve"> </w:t>
      </w:r>
      <w:r>
        <w:rPr>
          <w:color w:val="333333"/>
        </w:rPr>
        <w:t>research</w:t>
      </w:r>
      <w:r>
        <w:rPr>
          <w:color w:val="333333"/>
          <w:spacing w:val="30"/>
        </w:rPr>
        <w:t xml:space="preserve"> </w:t>
      </w:r>
      <w:r>
        <w:rPr>
          <w:color w:val="333333"/>
        </w:rPr>
        <w:t>has</w:t>
      </w:r>
      <w:r>
        <w:rPr>
          <w:color w:val="333333"/>
          <w:spacing w:val="31"/>
        </w:rPr>
        <w:t xml:space="preserve"> </w:t>
      </w:r>
      <w:r>
        <w:rPr>
          <w:color w:val="333333"/>
        </w:rPr>
        <w:t>shown</w:t>
      </w:r>
      <w:r>
        <w:rPr>
          <w:color w:val="333333"/>
          <w:spacing w:val="30"/>
        </w:rPr>
        <w:t xml:space="preserve"> </w:t>
      </w:r>
      <w:r>
        <w:rPr>
          <w:color w:val="333333"/>
        </w:rPr>
        <w:t>that</w:t>
      </w:r>
      <w:r>
        <w:rPr>
          <w:color w:val="333333"/>
          <w:spacing w:val="31"/>
        </w:rPr>
        <w:t xml:space="preserve"> </w:t>
      </w:r>
      <w:r>
        <w:rPr>
          <w:color w:val="333333"/>
        </w:rPr>
        <w:t>our</w:t>
      </w:r>
      <w:r>
        <w:rPr>
          <w:color w:val="333333"/>
          <w:spacing w:val="30"/>
        </w:rPr>
        <w:t xml:space="preserve"> </w:t>
      </w:r>
      <w:r>
        <w:rPr>
          <w:color w:val="333333"/>
        </w:rPr>
        <w:t>ability</w:t>
      </w:r>
      <w:r>
        <w:rPr>
          <w:color w:val="333333"/>
          <w:spacing w:val="30"/>
        </w:rPr>
        <w:t xml:space="preserve"> </w:t>
      </w:r>
      <w:r>
        <w:rPr>
          <w:color w:val="333333"/>
        </w:rPr>
        <w:t>to</w:t>
      </w:r>
      <w:r>
        <w:rPr>
          <w:color w:val="333333"/>
          <w:spacing w:val="31"/>
        </w:rPr>
        <w:t xml:space="preserve"> </w:t>
      </w:r>
      <w:r>
        <w:rPr>
          <w:color w:val="333333"/>
        </w:rPr>
        <w:t>perform</w:t>
      </w:r>
      <w:r>
        <w:rPr>
          <w:color w:val="333333"/>
          <w:spacing w:val="30"/>
        </w:rPr>
        <w:t xml:space="preserve"> </w:t>
      </w:r>
      <w:r>
        <w:rPr>
          <w:color w:val="333333"/>
        </w:rPr>
        <w:t>any</w:t>
      </w:r>
      <w:r>
        <w:rPr>
          <w:color w:val="333333"/>
          <w:spacing w:val="31"/>
        </w:rPr>
        <w:t xml:space="preserve"> </w:t>
      </w:r>
      <w:r>
        <w:rPr>
          <w:color w:val="333333"/>
        </w:rPr>
        <w:t>task</w:t>
      </w:r>
      <w:r>
        <w:rPr>
          <w:color w:val="333333"/>
          <w:spacing w:val="30"/>
        </w:rPr>
        <w:t xml:space="preserve"> </w:t>
      </w:r>
      <w:r>
        <w:rPr>
          <w:color w:val="333333"/>
        </w:rPr>
        <w:t>optimally</w:t>
      </w:r>
      <w:r>
        <w:rPr>
          <w:color w:val="333333"/>
          <w:spacing w:val="30"/>
        </w:rPr>
        <w:t xml:space="preserve"> </w:t>
      </w:r>
      <w:r>
        <w:rPr>
          <w:color w:val="333333"/>
        </w:rPr>
        <w:t>is</w:t>
      </w:r>
      <w:r>
        <w:rPr>
          <w:color w:val="333333"/>
          <w:spacing w:val="31"/>
        </w:rPr>
        <w:t xml:space="preserve"> </w:t>
      </w:r>
      <w:r>
        <w:rPr>
          <w:color w:val="333333"/>
        </w:rPr>
        <w:t xml:space="preserve">limited by our capacity for sustained attention, energy, and motivation. After a certain period (depending on our levels of interest and energy), these begin to wane, leading to decreased performance and increased fatigue. However, incorporating rest after intense activities can mitigate the effects of fatigue and restore performance levels </w:t>
      </w:r>
      <w:hyperlink w:anchor="_bookmark123" w:history="1">
        <w:r w:rsidR="0029179C">
          <w:rPr>
            <w:color w:val="333333"/>
          </w:rPr>
          <w:t>[87].</w:t>
        </w:r>
      </w:hyperlink>
    </w:p>
    <w:p w14:paraId="4822EC08" w14:textId="77777777" w:rsidR="0029179C" w:rsidRDefault="0029179C">
      <w:pPr>
        <w:pStyle w:val="BodyText"/>
        <w:spacing w:before="131"/>
      </w:pPr>
    </w:p>
    <w:p w14:paraId="7EC5C525" w14:textId="77777777" w:rsidR="0029179C" w:rsidRDefault="00000000">
      <w:pPr>
        <w:pStyle w:val="Heading7"/>
      </w:pPr>
      <w:r>
        <w:rPr>
          <w:color w:val="333333"/>
          <w:spacing w:val="-2"/>
        </w:rPr>
        <w:t>The</w:t>
      </w:r>
      <w:r>
        <w:rPr>
          <w:color w:val="333333"/>
          <w:spacing w:val="-12"/>
        </w:rPr>
        <w:t xml:space="preserve"> </w:t>
      </w:r>
      <w:r>
        <w:rPr>
          <w:color w:val="333333"/>
          <w:spacing w:val="-2"/>
        </w:rPr>
        <w:t>Science</w:t>
      </w:r>
      <w:r>
        <w:rPr>
          <w:color w:val="333333"/>
          <w:spacing w:val="-11"/>
        </w:rPr>
        <w:t xml:space="preserve"> </w:t>
      </w:r>
      <w:r>
        <w:rPr>
          <w:color w:val="333333"/>
          <w:spacing w:val="-2"/>
        </w:rPr>
        <w:t>of</w:t>
      </w:r>
      <w:r>
        <w:rPr>
          <w:color w:val="333333"/>
          <w:spacing w:val="-19"/>
        </w:rPr>
        <w:t xml:space="preserve"> </w:t>
      </w:r>
      <w:r>
        <w:rPr>
          <w:color w:val="333333"/>
          <w:spacing w:val="-2"/>
        </w:rPr>
        <w:t>Work</w:t>
      </w:r>
      <w:r>
        <w:rPr>
          <w:color w:val="333333"/>
          <w:spacing w:val="-11"/>
        </w:rPr>
        <w:t xml:space="preserve"> </w:t>
      </w:r>
      <w:r>
        <w:rPr>
          <w:color w:val="333333"/>
          <w:spacing w:val="-2"/>
        </w:rPr>
        <w:t>and</w:t>
      </w:r>
      <w:r>
        <w:rPr>
          <w:color w:val="333333"/>
          <w:spacing w:val="-11"/>
        </w:rPr>
        <w:t xml:space="preserve"> </w:t>
      </w:r>
      <w:r>
        <w:rPr>
          <w:color w:val="333333"/>
          <w:spacing w:val="-4"/>
        </w:rPr>
        <w:t>Rest</w:t>
      </w:r>
    </w:p>
    <w:p w14:paraId="04291F45" w14:textId="77777777" w:rsidR="0029179C" w:rsidRDefault="00000000">
      <w:pPr>
        <w:pStyle w:val="BodyText"/>
        <w:spacing w:before="298" w:line="302" w:lineRule="auto"/>
        <w:ind w:left="340" w:right="338"/>
        <w:jc w:val="both"/>
      </w:pPr>
      <w:r>
        <w:rPr>
          <w:color w:val="333333"/>
        </w:rPr>
        <w:t>When it comes to resting our mind, body, and soul, we can look to the wisdom of the world’s top athletes. However high-performing they may be, each athlete knows that optimal muscle recovery and development requires periods of deliberate, mindful rest. The</w:t>
      </w:r>
      <w:r>
        <w:rPr>
          <w:color w:val="333333"/>
          <w:spacing w:val="-4"/>
        </w:rPr>
        <w:t xml:space="preserve"> </w:t>
      </w:r>
      <w:r>
        <w:rPr>
          <w:color w:val="333333"/>
        </w:rPr>
        <w:t>art</w:t>
      </w:r>
      <w:r>
        <w:rPr>
          <w:color w:val="333333"/>
          <w:spacing w:val="-4"/>
        </w:rPr>
        <w:t xml:space="preserve"> </w:t>
      </w:r>
      <w:r>
        <w:rPr>
          <w:color w:val="333333"/>
        </w:rPr>
        <w:t>is</w:t>
      </w:r>
      <w:r>
        <w:rPr>
          <w:color w:val="333333"/>
          <w:spacing w:val="-4"/>
        </w:rPr>
        <w:t xml:space="preserve"> </w:t>
      </w:r>
      <w:r>
        <w:rPr>
          <w:color w:val="333333"/>
        </w:rPr>
        <w:t>in</w:t>
      </w:r>
      <w:r>
        <w:rPr>
          <w:color w:val="333333"/>
          <w:spacing w:val="-4"/>
        </w:rPr>
        <w:t xml:space="preserve"> </w:t>
      </w:r>
      <w:r>
        <w:rPr>
          <w:color w:val="333333"/>
        </w:rPr>
        <w:t>finding</w:t>
      </w:r>
      <w:r>
        <w:rPr>
          <w:color w:val="333333"/>
          <w:spacing w:val="-4"/>
        </w:rPr>
        <w:t xml:space="preserve"> </w:t>
      </w:r>
      <w:r>
        <w:rPr>
          <w:color w:val="333333"/>
        </w:rPr>
        <w:t>the</w:t>
      </w:r>
      <w:r>
        <w:rPr>
          <w:color w:val="333333"/>
          <w:spacing w:val="-4"/>
        </w:rPr>
        <w:t xml:space="preserve"> </w:t>
      </w:r>
      <w:r>
        <w:rPr>
          <w:color w:val="333333"/>
        </w:rPr>
        <w:t>optimal</w:t>
      </w:r>
      <w:r>
        <w:rPr>
          <w:color w:val="333333"/>
          <w:spacing w:val="-4"/>
        </w:rPr>
        <w:t xml:space="preserve"> </w:t>
      </w:r>
      <w:r>
        <w:rPr>
          <w:color w:val="333333"/>
        </w:rPr>
        <w:t>amounts</w:t>
      </w:r>
      <w:r>
        <w:rPr>
          <w:color w:val="333333"/>
          <w:spacing w:val="-4"/>
        </w:rPr>
        <w:t xml:space="preserve"> </w:t>
      </w:r>
      <w:r>
        <w:rPr>
          <w:color w:val="333333"/>
        </w:rPr>
        <w:t>and</w:t>
      </w:r>
      <w:r>
        <w:rPr>
          <w:color w:val="333333"/>
          <w:spacing w:val="-4"/>
        </w:rPr>
        <w:t xml:space="preserve"> </w:t>
      </w:r>
      <w:r>
        <w:rPr>
          <w:color w:val="333333"/>
        </w:rPr>
        <w:t>activities</w:t>
      </w:r>
      <w:r>
        <w:rPr>
          <w:color w:val="333333"/>
          <w:spacing w:val="-4"/>
        </w:rPr>
        <w:t xml:space="preserve"> </w:t>
      </w:r>
      <w:r>
        <w:rPr>
          <w:color w:val="333333"/>
        </w:rPr>
        <w:t>(or</w:t>
      </w:r>
      <w:r>
        <w:rPr>
          <w:color w:val="333333"/>
          <w:spacing w:val="-4"/>
        </w:rPr>
        <w:t xml:space="preserve"> </w:t>
      </w:r>
      <w:r>
        <w:rPr>
          <w:color w:val="333333"/>
        </w:rPr>
        <w:t>lack</w:t>
      </w:r>
      <w:r>
        <w:rPr>
          <w:color w:val="333333"/>
          <w:spacing w:val="-4"/>
        </w:rPr>
        <w:t xml:space="preserve"> </w:t>
      </w:r>
      <w:r>
        <w:rPr>
          <w:color w:val="333333"/>
        </w:rPr>
        <w:t>thereof)</w:t>
      </w:r>
      <w:r>
        <w:rPr>
          <w:color w:val="333333"/>
          <w:spacing w:val="-4"/>
        </w:rPr>
        <w:t xml:space="preserve"> </w:t>
      </w:r>
      <w:r>
        <w:rPr>
          <w:color w:val="333333"/>
        </w:rPr>
        <w:t>that</w:t>
      </w:r>
      <w:r>
        <w:rPr>
          <w:color w:val="333333"/>
          <w:spacing w:val="-4"/>
        </w:rPr>
        <w:t xml:space="preserve"> </w:t>
      </w:r>
      <w:r>
        <w:rPr>
          <w:color w:val="333333"/>
        </w:rPr>
        <w:t>support</w:t>
      </w:r>
      <w:r>
        <w:rPr>
          <w:color w:val="333333"/>
          <w:spacing w:val="-4"/>
        </w:rPr>
        <w:t xml:space="preserve"> </w:t>
      </w:r>
      <w:r>
        <w:rPr>
          <w:color w:val="333333"/>
        </w:rPr>
        <w:t xml:space="preserve">this rest. Indeed, muscles (or, for our purposes, strengths or skills) that are not used enough will atrophy; however those worked constantly without rest will fatigue and eventually fail (or, in a work context, the individual will burn out). Conversely, muscles that are exercised and then allowed to rest grow stronger. Appreciating this cycle is crucial for building resilience and strength, both in the body and the mind </w:t>
      </w:r>
      <w:hyperlink w:anchor="_bookmark103" w:history="1">
        <w:r w:rsidR="0029179C">
          <w:rPr>
            <w:color w:val="333333"/>
          </w:rPr>
          <w:t>[67].</w:t>
        </w:r>
      </w:hyperlink>
    </w:p>
    <w:p w14:paraId="38A1533D" w14:textId="77777777" w:rsidR="0029179C" w:rsidRDefault="0029179C">
      <w:pPr>
        <w:pStyle w:val="BodyText"/>
        <w:spacing w:before="131"/>
      </w:pPr>
    </w:p>
    <w:p w14:paraId="20031557" w14:textId="77777777" w:rsidR="0029179C" w:rsidRDefault="00000000">
      <w:pPr>
        <w:pStyle w:val="Heading7"/>
      </w:pPr>
      <w:r>
        <w:rPr>
          <w:color w:val="333333"/>
          <w:spacing w:val="-2"/>
        </w:rPr>
        <w:t>How</w:t>
      </w:r>
      <w:r>
        <w:rPr>
          <w:color w:val="333333"/>
          <w:spacing w:val="-19"/>
        </w:rPr>
        <w:t xml:space="preserve"> </w:t>
      </w:r>
      <w:r>
        <w:rPr>
          <w:color w:val="333333"/>
          <w:spacing w:val="-2"/>
        </w:rPr>
        <w:t>Much</w:t>
      </w:r>
      <w:r>
        <w:rPr>
          <w:color w:val="333333"/>
          <w:spacing w:val="-16"/>
        </w:rPr>
        <w:t xml:space="preserve"> </w:t>
      </w:r>
      <w:r>
        <w:rPr>
          <w:color w:val="333333"/>
          <w:spacing w:val="-2"/>
        </w:rPr>
        <w:t>Rest</w:t>
      </w:r>
      <w:r>
        <w:rPr>
          <w:color w:val="333333"/>
          <w:spacing w:val="-14"/>
        </w:rPr>
        <w:t xml:space="preserve"> </w:t>
      </w:r>
      <w:r>
        <w:rPr>
          <w:color w:val="333333"/>
          <w:spacing w:val="-2"/>
        </w:rPr>
        <w:t>Is</w:t>
      </w:r>
      <w:r>
        <w:rPr>
          <w:color w:val="333333"/>
          <w:spacing w:val="-14"/>
        </w:rPr>
        <w:t xml:space="preserve"> </w:t>
      </w:r>
      <w:r>
        <w:rPr>
          <w:color w:val="333333"/>
          <w:spacing w:val="-2"/>
        </w:rPr>
        <w:t>Enough?</w:t>
      </w:r>
    </w:p>
    <w:p w14:paraId="31567DB4" w14:textId="77777777" w:rsidR="0029179C" w:rsidRDefault="00000000">
      <w:pPr>
        <w:pStyle w:val="BodyText"/>
        <w:spacing w:before="298" w:line="302" w:lineRule="auto"/>
        <w:ind w:left="340" w:right="337"/>
        <w:jc w:val="both"/>
      </w:pPr>
      <w:r>
        <w:rPr>
          <w:color w:val="333333"/>
        </w:rPr>
        <w:t xml:space="preserve">Research suggests that approximately 42% of our time should be dedicated to rest. This equates to about 10 hours out of every 24. Although some researchers suggest that rest may not have to occur daily – and can instead average out over a week or month – the latest research findings advocate for “micro-rest moments” (rest activities that can be done in as little as 30 seconds or five minutes) to signal safety to our bodies and help us return to homeostasis </w:t>
      </w:r>
      <w:hyperlink w:anchor="_bookmark123" w:history="1">
        <w:r w:rsidR="0029179C">
          <w:rPr>
            <w:color w:val="333333"/>
          </w:rPr>
          <w:t>[87].</w:t>
        </w:r>
      </w:hyperlink>
      <w:r>
        <w:rPr>
          <w:color w:val="333333"/>
        </w:rPr>
        <w:t xml:space="preserve"> With this approach, we shift our Rest &amp; Recovery attitude from a “nice to have” to a daily necessity – like brushing our teeth or taking a shower – that is essential for our wellbeing.</w:t>
      </w:r>
    </w:p>
    <w:p w14:paraId="5E2126B9"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38D77A39" w14:textId="77777777" w:rsidR="0029179C" w:rsidRDefault="0029179C">
      <w:pPr>
        <w:pStyle w:val="BodyText"/>
        <w:spacing w:before="162"/>
        <w:rPr>
          <w:sz w:val="28"/>
        </w:rPr>
      </w:pPr>
    </w:p>
    <w:p w14:paraId="3D78AF94" w14:textId="77777777" w:rsidR="0029179C" w:rsidRDefault="00000000">
      <w:pPr>
        <w:pStyle w:val="Heading7"/>
      </w:pPr>
      <w:r>
        <w:rPr>
          <w:color w:val="333333"/>
          <w:spacing w:val="-2"/>
        </w:rPr>
        <w:t>Types</w:t>
      </w:r>
      <w:r>
        <w:rPr>
          <w:color w:val="333333"/>
          <w:spacing w:val="-14"/>
        </w:rPr>
        <w:t xml:space="preserve"> </w:t>
      </w:r>
      <w:r>
        <w:rPr>
          <w:color w:val="333333"/>
          <w:spacing w:val="-2"/>
        </w:rPr>
        <w:t>of</w:t>
      </w:r>
      <w:r>
        <w:rPr>
          <w:color w:val="333333"/>
          <w:spacing w:val="-14"/>
        </w:rPr>
        <w:t xml:space="preserve"> </w:t>
      </w:r>
      <w:r>
        <w:rPr>
          <w:color w:val="333333"/>
          <w:spacing w:val="-2"/>
        </w:rPr>
        <w:t>Rest</w:t>
      </w:r>
      <w:r>
        <w:rPr>
          <w:color w:val="333333"/>
          <w:spacing w:val="-13"/>
        </w:rPr>
        <w:t xml:space="preserve"> </w:t>
      </w:r>
      <w:r>
        <w:rPr>
          <w:color w:val="333333"/>
          <w:spacing w:val="-2"/>
        </w:rPr>
        <w:t>and</w:t>
      </w:r>
      <w:r>
        <w:rPr>
          <w:color w:val="333333"/>
          <w:spacing w:val="-21"/>
        </w:rPr>
        <w:t xml:space="preserve"> </w:t>
      </w:r>
      <w:r>
        <w:rPr>
          <w:color w:val="333333"/>
          <w:spacing w:val="-2"/>
        </w:rPr>
        <w:t>Their</w:t>
      </w:r>
      <w:r>
        <w:rPr>
          <w:color w:val="333333"/>
          <w:spacing w:val="-19"/>
        </w:rPr>
        <w:t xml:space="preserve"> </w:t>
      </w:r>
      <w:r>
        <w:rPr>
          <w:color w:val="333333"/>
          <w:spacing w:val="-2"/>
        </w:rPr>
        <w:t>Benefits</w:t>
      </w:r>
    </w:p>
    <w:p w14:paraId="59F4968F" w14:textId="719BE09B" w:rsidR="0029179C" w:rsidRDefault="00000000" w:rsidP="00D12424">
      <w:pPr>
        <w:pStyle w:val="BodyText"/>
        <w:numPr>
          <w:ilvl w:val="0"/>
          <w:numId w:val="21"/>
        </w:numPr>
        <w:spacing w:before="298" w:line="300" w:lineRule="auto"/>
        <w:ind w:right="338"/>
        <w:jc w:val="both"/>
      </w:pPr>
      <w:r>
        <w:rPr>
          <w:b/>
          <w:color w:val="333333"/>
        </w:rPr>
        <w:t>Sleep:</w:t>
      </w:r>
      <w:r>
        <w:rPr>
          <w:b/>
          <w:color w:val="333333"/>
          <w:spacing w:val="26"/>
        </w:rPr>
        <w:t xml:space="preserve"> </w:t>
      </w:r>
      <w:r>
        <w:rPr>
          <w:color w:val="333333"/>
        </w:rPr>
        <w:t>As</w:t>
      </w:r>
      <w:r>
        <w:rPr>
          <w:color w:val="333333"/>
          <w:spacing w:val="20"/>
        </w:rPr>
        <w:t xml:space="preserve"> </w:t>
      </w:r>
      <w:r>
        <w:rPr>
          <w:color w:val="333333"/>
        </w:rPr>
        <w:t>we</w:t>
      </w:r>
      <w:r>
        <w:rPr>
          <w:color w:val="333333"/>
          <w:spacing w:val="20"/>
        </w:rPr>
        <w:t xml:space="preserve"> </w:t>
      </w:r>
      <w:r>
        <w:rPr>
          <w:color w:val="333333"/>
        </w:rPr>
        <w:t>have</w:t>
      </w:r>
      <w:r>
        <w:rPr>
          <w:color w:val="333333"/>
          <w:spacing w:val="20"/>
        </w:rPr>
        <w:t xml:space="preserve"> </w:t>
      </w:r>
      <w:r>
        <w:rPr>
          <w:color w:val="333333"/>
        </w:rPr>
        <w:t>explored,</w:t>
      </w:r>
      <w:r>
        <w:rPr>
          <w:color w:val="333333"/>
          <w:spacing w:val="20"/>
        </w:rPr>
        <w:t xml:space="preserve"> </w:t>
      </w:r>
      <w:r>
        <w:rPr>
          <w:color w:val="333333"/>
        </w:rPr>
        <w:t>getting</w:t>
      </w:r>
      <w:r>
        <w:rPr>
          <w:color w:val="333333"/>
          <w:spacing w:val="20"/>
        </w:rPr>
        <w:t xml:space="preserve"> </w:t>
      </w:r>
      <w:r>
        <w:rPr>
          <w:color w:val="333333"/>
        </w:rPr>
        <w:t>enough</w:t>
      </w:r>
      <w:r>
        <w:rPr>
          <w:color w:val="333333"/>
          <w:spacing w:val="20"/>
        </w:rPr>
        <w:t xml:space="preserve"> </w:t>
      </w:r>
      <w:r>
        <w:rPr>
          <w:color w:val="333333"/>
        </w:rPr>
        <w:t>sleep</w:t>
      </w:r>
      <w:r>
        <w:rPr>
          <w:color w:val="333333"/>
          <w:spacing w:val="20"/>
        </w:rPr>
        <w:t xml:space="preserve"> </w:t>
      </w:r>
      <w:r>
        <w:rPr>
          <w:color w:val="333333"/>
        </w:rPr>
        <w:t>is</w:t>
      </w:r>
      <w:r>
        <w:rPr>
          <w:color w:val="333333"/>
          <w:spacing w:val="20"/>
        </w:rPr>
        <w:t xml:space="preserve"> </w:t>
      </w:r>
      <w:r>
        <w:rPr>
          <w:color w:val="333333"/>
        </w:rPr>
        <w:t>fundamental</w:t>
      </w:r>
      <w:r>
        <w:rPr>
          <w:color w:val="333333"/>
          <w:spacing w:val="20"/>
        </w:rPr>
        <w:t xml:space="preserve"> </w:t>
      </w:r>
      <w:r>
        <w:rPr>
          <w:color w:val="333333"/>
        </w:rPr>
        <w:t>for</w:t>
      </w:r>
      <w:r>
        <w:rPr>
          <w:color w:val="333333"/>
          <w:spacing w:val="20"/>
        </w:rPr>
        <w:t xml:space="preserve"> </w:t>
      </w:r>
      <w:r>
        <w:rPr>
          <w:color w:val="333333"/>
        </w:rPr>
        <w:t>recovery.</w:t>
      </w:r>
      <w:r>
        <w:rPr>
          <w:color w:val="333333"/>
          <w:spacing w:val="20"/>
        </w:rPr>
        <w:t xml:space="preserve"> </w:t>
      </w:r>
      <w:r>
        <w:rPr>
          <w:color w:val="333333"/>
        </w:rPr>
        <w:t xml:space="preserve">It is during sleep that the body repairs tissues, consolidates memories, and regulates hormones. Chronic sleep deprivation is linked to various health issues, including obesity, diabetes, cardiovascular disease, and impaired cognitive function </w:t>
      </w:r>
      <w:hyperlink w:anchor="_bookmark107" w:history="1">
        <w:r w:rsidR="0029179C">
          <w:rPr>
            <w:color w:val="333333"/>
          </w:rPr>
          <w:t>[71].</w:t>
        </w:r>
      </w:hyperlink>
    </w:p>
    <w:p w14:paraId="1740C4F8" w14:textId="69813064" w:rsidR="0029179C" w:rsidRDefault="00000000" w:rsidP="00D12424">
      <w:pPr>
        <w:pStyle w:val="BodyText"/>
        <w:numPr>
          <w:ilvl w:val="0"/>
          <w:numId w:val="21"/>
        </w:numPr>
        <w:spacing w:before="61" w:line="300" w:lineRule="auto"/>
        <w:ind w:right="338"/>
        <w:jc w:val="both"/>
      </w:pPr>
      <w:r>
        <w:rPr>
          <w:b/>
          <w:color w:val="333333"/>
        </w:rPr>
        <w:t xml:space="preserve">Active Rest: </w:t>
      </w:r>
      <w:r>
        <w:rPr>
          <w:color w:val="333333"/>
        </w:rPr>
        <w:t xml:space="preserve">Activities such as light walking, stretching, and yoga help maintain circulation and flexibility without placing significant strain on the body. These activities can also provide mental relaxation and reduce stress </w:t>
      </w:r>
      <w:hyperlink w:anchor="_bookmark123" w:history="1">
        <w:r w:rsidR="0029179C">
          <w:rPr>
            <w:color w:val="333333"/>
          </w:rPr>
          <w:t>[87].</w:t>
        </w:r>
      </w:hyperlink>
    </w:p>
    <w:p w14:paraId="2AD1097B" w14:textId="2BF9DA3E" w:rsidR="0029179C" w:rsidRDefault="00000000" w:rsidP="00D12424">
      <w:pPr>
        <w:pStyle w:val="BodyText"/>
        <w:numPr>
          <w:ilvl w:val="0"/>
          <w:numId w:val="21"/>
        </w:numPr>
        <w:spacing w:before="58" w:line="300" w:lineRule="auto"/>
        <w:ind w:right="337"/>
        <w:jc w:val="both"/>
      </w:pPr>
      <w:r>
        <w:rPr>
          <w:b/>
          <w:color w:val="333333"/>
        </w:rPr>
        <w:t xml:space="preserve">Mental Breaks: </w:t>
      </w:r>
      <w:r>
        <w:rPr>
          <w:color w:val="333333"/>
        </w:rPr>
        <w:t>Short breaks during work can prevent mental fatigue. Techniques such as the Pomodoro Technique, which involves working for 25 minutes followed by a five-minute break, have been shown to enhance productivity and mental</w:t>
      </w:r>
      <w:r>
        <w:rPr>
          <w:color w:val="333333"/>
          <w:spacing w:val="40"/>
        </w:rPr>
        <w:t xml:space="preserve"> </w:t>
      </w:r>
      <w:r>
        <w:rPr>
          <w:color w:val="333333"/>
        </w:rPr>
        <w:t xml:space="preserve">clarity </w:t>
      </w:r>
      <w:hyperlink w:anchor="_bookmark124" w:history="1">
        <w:r w:rsidR="0029179C">
          <w:rPr>
            <w:color w:val="333333"/>
          </w:rPr>
          <w:t>[88].</w:t>
        </w:r>
      </w:hyperlink>
    </w:p>
    <w:p w14:paraId="30656DAE" w14:textId="50DDE0D1" w:rsidR="0029179C" w:rsidRDefault="00000000" w:rsidP="00D12424">
      <w:pPr>
        <w:pStyle w:val="BodyText"/>
        <w:numPr>
          <w:ilvl w:val="0"/>
          <w:numId w:val="21"/>
        </w:numPr>
        <w:spacing w:before="61" w:line="300" w:lineRule="auto"/>
        <w:ind w:right="338"/>
        <w:jc w:val="both"/>
      </w:pPr>
      <w:r>
        <w:rPr>
          <w:b/>
          <w:color w:val="333333"/>
        </w:rPr>
        <w:t xml:space="preserve">Social Interaction: </w:t>
      </w:r>
      <w:r>
        <w:rPr>
          <w:color w:val="333333"/>
        </w:rPr>
        <w:t>Positive</w:t>
      </w:r>
      <w:r>
        <w:rPr>
          <w:color w:val="333333"/>
          <w:spacing w:val="-1"/>
        </w:rPr>
        <w:t xml:space="preserve"> </w:t>
      </w:r>
      <w:r>
        <w:rPr>
          <w:color w:val="333333"/>
        </w:rPr>
        <w:t>social</w:t>
      </w:r>
      <w:r>
        <w:rPr>
          <w:color w:val="333333"/>
          <w:spacing w:val="-1"/>
        </w:rPr>
        <w:t xml:space="preserve"> </w:t>
      </w:r>
      <w:r>
        <w:rPr>
          <w:color w:val="333333"/>
        </w:rPr>
        <w:t>interactions</w:t>
      </w:r>
      <w:r>
        <w:rPr>
          <w:color w:val="333333"/>
          <w:spacing w:val="-1"/>
        </w:rPr>
        <w:t xml:space="preserve"> </w:t>
      </w:r>
      <w:r>
        <w:rPr>
          <w:color w:val="333333"/>
        </w:rPr>
        <w:t>can serve as a form of rest, providing emotional</w:t>
      </w:r>
      <w:r>
        <w:rPr>
          <w:color w:val="333333"/>
          <w:spacing w:val="-7"/>
        </w:rPr>
        <w:t xml:space="preserve"> </w:t>
      </w:r>
      <w:r>
        <w:rPr>
          <w:color w:val="333333"/>
        </w:rPr>
        <w:t>support</w:t>
      </w:r>
      <w:r>
        <w:rPr>
          <w:color w:val="333333"/>
          <w:spacing w:val="-7"/>
        </w:rPr>
        <w:t xml:space="preserve"> </w:t>
      </w:r>
      <w:r>
        <w:rPr>
          <w:color w:val="333333"/>
        </w:rPr>
        <w:t>and</w:t>
      </w:r>
      <w:r>
        <w:rPr>
          <w:color w:val="333333"/>
          <w:spacing w:val="-7"/>
        </w:rPr>
        <w:t xml:space="preserve"> </w:t>
      </w:r>
      <w:r>
        <w:rPr>
          <w:color w:val="333333"/>
        </w:rPr>
        <w:t>reducing</w:t>
      </w:r>
      <w:r>
        <w:rPr>
          <w:color w:val="333333"/>
          <w:spacing w:val="-7"/>
        </w:rPr>
        <w:t xml:space="preserve"> </w:t>
      </w:r>
      <w:r>
        <w:rPr>
          <w:color w:val="333333"/>
        </w:rPr>
        <w:t>stress.</w:t>
      </w:r>
      <w:r>
        <w:rPr>
          <w:color w:val="333333"/>
          <w:spacing w:val="-7"/>
        </w:rPr>
        <w:t xml:space="preserve"> </w:t>
      </w:r>
      <w:r>
        <w:rPr>
          <w:color w:val="333333"/>
        </w:rPr>
        <w:t>Social</w:t>
      </w:r>
      <w:r>
        <w:rPr>
          <w:color w:val="333333"/>
          <w:spacing w:val="-7"/>
        </w:rPr>
        <w:t xml:space="preserve"> </w:t>
      </w:r>
      <w:r>
        <w:rPr>
          <w:color w:val="333333"/>
        </w:rPr>
        <w:t>connections</w:t>
      </w:r>
      <w:r>
        <w:rPr>
          <w:color w:val="333333"/>
          <w:spacing w:val="-7"/>
        </w:rPr>
        <w:t xml:space="preserve"> </w:t>
      </w:r>
      <w:r>
        <w:rPr>
          <w:color w:val="333333"/>
        </w:rPr>
        <w:t>are</w:t>
      </w:r>
      <w:r>
        <w:rPr>
          <w:color w:val="333333"/>
          <w:spacing w:val="-7"/>
        </w:rPr>
        <w:t xml:space="preserve"> </w:t>
      </w:r>
      <w:r>
        <w:rPr>
          <w:color w:val="333333"/>
        </w:rPr>
        <w:t>vital</w:t>
      </w:r>
      <w:r>
        <w:rPr>
          <w:color w:val="333333"/>
          <w:spacing w:val="-7"/>
        </w:rPr>
        <w:t xml:space="preserve"> </w:t>
      </w:r>
      <w:r>
        <w:rPr>
          <w:color w:val="333333"/>
        </w:rPr>
        <w:t>for</w:t>
      </w:r>
      <w:r>
        <w:rPr>
          <w:color w:val="333333"/>
          <w:spacing w:val="-7"/>
        </w:rPr>
        <w:t xml:space="preserve"> </w:t>
      </w:r>
      <w:r>
        <w:rPr>
          <w:color w:val="333333"/>
        </w:rPr>
        <w:t>mental</w:t>
      </w:r>
      <w:r>
        <w:rPr>
          <w:color w:val="333333"/>
          <w:spacing w:val="-7"/>
        </w:rPr>
        <w:t xml:space="preserve"> </w:t>
      </w:r>
      <w:r>
        <w:rPr>
          <w:color w:val="333333"/>
        </w:rPr>
        <w:t xml:space="preserve">health and can buffer the effects of stress and burnout </w:t>
      </w:r>
      <w:hyperlink w:anchor="_bookmark125" w:history="1">
        <w:r w:rsidR="0029179C">
          <w:rPr>
            <w:color w:val="333333"/>
          </w:rPr>
          <w:t>[89].</w:t>
        </w:r>
      </w:hyperlink>
    </w:p>
    <w:p w14:paraId="3E2D7651" w14:textId="75E32C79" w:rsidR="0029179C" w:rsidRDefault="00000000" w:rsidP="00D12424">
      <w:pPr>
        <w:pStyle w:val="BodyText"/>
        <w:numPr>
          <w:ilvl w:val="0"/>
          <w:numId w:val="21"/>
        </w:numPr>
        <w:spacing w:before="59" w:line="300" w:lineRule="auto"/>
        <w:ind w:right="338"/>
        <w:jc w:val="both"/>
      </w:pPr>
      <w:r>
        <w:rPr>
          <w:b/>
          <w:color w:val="333333"/>
        </w:rPr>
        <w:t xml:space="preserve">Creative and Leisure Activities: </w:t>
      </w:r>
      <w:r>
        <w:rPr>
          <w:color w:val="333333"/>
        </w:rPr>
        <w:t xml:space="preserve">Engaging in hobbies, reading, or other leisure activities can provide a mental escape from stressors, fostering creativity and relaxation. These activities allow the brain to recover from work-related stress and improve overall wellbeing </w:t>
      </w:r>
      <w:hyperlink w:anchor="_bookmark126" w:history="1">
        <w:r w:rsidR="0029179C">
          <w:rPr>
            <w:color w:val="333333"/>
          </w:rPr>
          <w:t>[90].</w:t>
        </w:r>
      </w:hyperlink>
    </w:p>
    <w:p w14:paraId="7120CD8D" w14:textId="77777777" w:rsidR="0029179C" w:rsidRDefault="0029179C">
      <w:pPr>
        <w:pStyle w:val="BodyText"/>
        <w:spacing w:before="136"/>
      </w:pPr>
    </w:p>
    <w:p w14:paraId="127A890B" w14:textId="77777777" w:rsidR="0029179C" w:rsidRDefault="00000000">
      <w:pPr>
        <w:pStyle w:val="Heading6"/>
      </w:pPr>
      <w:r>
        <w:rPr>
          <w:color w:val="333333"/>
          <w:spacing w:val="-2"/>
        </w:rPr>
        <w:t>Managing</w:t>
      </w:r>
      <w:r>
        <w:rPr>
          <w:color w:val="333333"/>
          <w:spacing w:val="-10"/>
        </w:rPr>
        <w:t xml:space="preserve"> </w:t>
      </w:r>
      <w:r>
        <w:rPr>
          <w:color w:val="333333"/>
          <w:spacing w:val="-2"/>
        </w:rPr>
        <w:t>Stress</w:t>
      </w:r>
      <w:r>
        <w:rPr>
          <w:color w:val="333333"/>
          <w:spacing w:val="-9"/>
        </w:rPr>
        <w:t xml:space="preserve"> </w:t>
      </w:r>
      <w:r>
        <w:rPr>
          <w:color w:val="333333"/>
          <w:spacing w:val="-2"/>
        </w:rPr>
        <w:t>and</w:t>
      </w:r>
      <w:r>
        <w:rPr>
          <w:color w:val="333333"/>
          <w:spacing w:val="-9"/>
        </w:rPr>
        <w:t xml:space="preserve"> </w:t>
      </w:r>
      <w:r>
        <w:rPr>
          <w:color w:val="333333"/>
          <w:spacing w:val="-2"/>
        </w:rPr>
        <w:t>Promoting</w:t>
      </w:r>
      <w:r>
        <w:rPr>
          <w:color w:val="333333"/>
          <w:spacing w:val="-9"/>
        </w:rPr>
        <w:t xml:space="preserve"> </w:t>
      </w:r>
      <w:r>
        <w:rPr>
          <w:color w:val="333333"/>
          <w:spacing w:val="-2"/>
        </w:rPr>
        <w:t>Recovery</w:t>
      </w:r>
    </w:p>
    <w:p w14:paraId="01E8375A" w14:textId="77777777" w:rsidR="0029179C" w:rsidRDefault="00000000">
      <w:pPr>
        <w:pStyle w:val="BodyText"/>
        <w:spacing w:before="293" w:line="302" w:lineRule="auto"/>
        <w:ind w:left="340" w:right="338"/>
        <w:jc w:val="both"/>
      </w:pPr>
      <w:r>
        <w:rPr>
          <w:color w:val="333333"/>
        </w:rPr>
        <w:t>Understanding the body’s need for rest and recovery (on a daily, not quarterly, basis) is essential in managing stress and preventing burnout. Our stress responses (fight, flight, freeze, and fawn reactions) are natural and necessary survival mechanisms: However,</w:t>
      </w:r>
      <w:r>
        <w:rPr>
          <w:color w:val="333333"/>
          <w:spacing w:val="80"/>
        </w:rPr>
        <w:t xml:space="preserve"> </w:t>
      </w:r>
      <w:r>
        <w:rPr>
          <w:color w:val="333333"/>
        </w:rPr>
        <w:t>in modern life, these responses can become chronically activated due to continuous stressors.</w:t>
      </w:r>
      <w:r>
        <w:rPr>
          <w:color w:val="333333"/>
          <w:spacing w:val="-9"/>
        </w:rPr>
        <w:t xml:space="preserve"> </w:t>
      </w:r>
      <w:r>
        <w:rPr>
          <w:color w:val="333333"/>
        </w:rPr>
        <w:t>Completing</w:t>
      </w:r>
      <w:r>
        <w:rPr>
          <w:color w:val="333333"/>
          <w:spacing w:val="-9"/>
        </w:rPr>
        <w:t xml:space="preserve"> </w:t>
      </w:r>
      <w:r>
        <w:rPr>
          <w:color w:val="333333"/>
        </w:rPr>
        <w:t>the</w:t>
      </w:r>
      <w:r>
        <w:rPr>
          <w:color w:val="333333"/>
          <w:spacing w:val="-9"/>
        </w:rPr>
        <w:t xml:space="preserve"> </w:t>
      </w:r>
      <w:r>
        <w:rPr>
          <w:color w:val="333333"/>
        </w:rPr>
        <w:t>stress</w:t>
      </w:r>
      <w:r>
        <w:rPr>
          <w:color w:val="333333"/>
          <w:spacing w:val="-9"/>
        </w:rPr>
        <w:t xml:space="preserve"> </w:t>
      </w:r>
      <w:r>
        <w:rPr>
          <w:color w:val="333333"/>
        </w:rPr>
        <w:t>response</w:t>
      </w:r>
      <w:r>
        <w:rPr>
          <w:color w:val="333333"/>
          <w:spacing w:val="-9"/>
        </w:rPr>
        <w:t xml:space="preserve"> </w:t>
      </w:r>
      <w:r>
        <w:rPr>
          <w:color w:val="333333"/>
        </w:rPr>
        <w:t>cycle</w:t>
      </w:r>
      <w:r>
        <w:rPr>
          <w:color w:val="333333"/>
          <w:spacing w:val="-9"/>
        </w:rPr>
        <w:t xml:space="preserve"> </w:t>
      </w:r>
      <w:r>
        <w:rPr>
          <w:color w:val="333333"/>
        </w:rPr>
        <w:t>through</w:t>
      </w:r>
      <w:r>
        <w:rPr>
          <w:color w:val="333333"/>
          <w:spacing w:val="-9"/>
        </w:rPr>
        <w:t xml:space="preserve"> </w:t>
      </w:r>
      <w:r>
        <w:rPr>
          <w:color w:val="333333"/>
        </w:rPr>
        <w:t>physical</w:t>
      </w:r>
      <w:r>
        <w:rPr>
          <w:color w:val="333333"/>
          <w:spacing w:val="-9"/>
        </w:rPr>
        <w:t xml:space="preserve"> </w:t>
      </w:r>
      <w:r>
        <w:rPr>
          <w:color w:val="333333"/>
        </w:rPr>
        <w:t>activity,</w:t>
      </w:r>
      <w:r>
        <w:rPr>
          <w:color w:val="333333"/>
          <w:spacing w:val="-9"/>
        </w:rPr>
        <w:t xml:space="preserve"> </w:t>
      </w:r>
      <w:r>
        <w:rPr>
          <w:color w:val="333333"/>
        </w:rPr>
        <w:t>deep</w:t>
      </w:r>
      <w:r>
        <w:rPr>
          <w:color w:val="333333"/>
          <w:spacing w:val="-9"/>
        </w:rPr>
        <w:t xml:space="preserve"> </w:t>
      </w:r>
      <w:r>
        <w:rPr>
          <w:color w:val="333333"/>
        </w:rPr>
        <w:t xml:space="preserve">breathing, social connection, and creative expression is vital for returning the body to a state of relaxation and keeping us resilient in this challenging modern world </w:t>
      </w:r>
      <w:hyperlink w:anchor="_bookmark123" w:history="1">
        <w:r w:rsidR="0029179C">
          <w:rPr>
            <w:color w:val="333333"/>
          </w:rPr>
          <w:t>[87].</w:t>
        </w:r>
      </w:hyperlink>
    </w:p>
    <w:p w14:paraId="44A02EB1" w14:textId="77777777" w:rsidR="0029179C" w:rsidRDefault="0029179C">
      <w:pPr>
        <w:pStyle w:val="BodyText"/>
        <w:spacing w:before="133"/>
      </w:pPr>
    </w:p>
    <w:p w14:paraId="502C2294" w14:textId="77777777" w:rsidR="0029179C" w:rsidRDefault="00000000">
      <w:pPr>
        <w:pStyle w:val="Heading6"/>
      </w:pPr>
      <w:r>
        <w:rPr>
          <w:color w:val="333333"/>
          <w:spacing w:val="-8"/>
        </w:rPr>
        <w:t>Your</w:t>
      </w:r>
      <w:r>
        <w:rPr>
          <w:color w:val="333333"/>
          <w:spacing w:val="-13"/>
        </w:rPr>
        <w:t xml:space="preserve"> </w:t>
      </w:r>
      <w:r>
        <w:rPr>
          <w:color w:val="333333"/>
          <w:spacing w:val="-8"/>
        </w:rPr>
        <w:t>Rest</w:t>
      </w:r>
      <w:r>
        <w:rPr>
          <w:color w:val="333333"/>
          <w:spacing w:val="-5"/>
        </w:rPr>
        <w:t xml:space="preserve"> </w:t>
      </w:r>
      <w:r>
        <w:rPr>
          <w:color w:val="333333"/>
          <w:spacing w:val="-8"/>
        </w:rPr>
        <w:t>&amp;</w:t>
      </w:r>
      <w:r>
        <w:rPr>
          <w:color w:val="333333"/>
          <w:spacing w:val="-19"/>
        </w:rPr>
        <w:t xml:space="preserve"> </w:t>
      </w:r>
      <w:r>
        <w:rPr>
          <w:color w:val="333333"/>
          <w:spacing w:val="-8"/>
        </w:rPr>
        <w:t>Recovery</w:t>
      </w:r>
      <w:r>
        <w:rPr>
          <w:color w:val="333333"/>
          <w:spacing w:val="-22"/>
        </w:rPr>
        <w:t xml:space="preserve"> </w:t>
      </w:r>
      <w:r>
        <w:rPr>
          <w:color w:val="333333"/>
          <w:spacing w:val="-8"/>
        </w:rPr>
        <w:t>Wheel</w:t>
      </w:r>
    </w:p>
    <w:p w14:paraId="48377649" w14:textId="77777777" w:rsidR="0029179C" w:rsidRDefault="00000000">
      <w:pPr>
        <w:pStyle w:val="BodyText"/>
        <w:spacing w:before="293" w:line="302" w:lineRule="auto"/>
        <w:ind w:left="340" w:right="338"/>
        <w:jc w:val="both"/>
      </w:pPr>
      <w:r>
        <w:rPr>
          <w:color w:val="333333"/>
        </w:rPr>
        <w:t>Despite knowing its benefits to our resilience and performance, integrating moments of Rest</w:t>
      </w:r>
      <w:r>
        <w:rPr>
          <w:color w:val="333333"/>
          <w:spacing w:val="-8"/>
        </w:rPr>
        <w:t xml:space="preserve"> </w:t>
      </w:r>
      <w:r>
        <w:rPr>
          <w:color w:val="333333"/>
        </w:rPr>
        <w:t>&amp;</w:t>
      </w:r>
      <w:r>
        <w:rPr>
          <w:color w:val="333333"/>
          <w:spacing w:val="-8"/>
        </w:rPr>
        <w:t xml:space="preserve"> </w:t>
      </w:r>
      <w:r>
        <w:rPr>
          <w:color w:val="333333"/>
        </w:rPr>
        <w:t>Recovery</w:t>
      </w:r>
      <w:r>
        <w:rPr>
          <w:color w:val="333333"/>
          <w:spacing w:val="-8"/>
        </w:rPr>
        <w:t xml:space="preserve"> </w:t>
      </w:r>
      <w:r>
        <w:rPr>
          <w:color w:val="333333"/>
        </w:rPr>
        <w:t>into</w:t>
      </w:r>
      <w:r>
        <w:rPr>
          <w:color w:val="333333"/>
          <w:spacing w:val="-8"/>
        </w:rPr>
        <w:t xml:space="preserve"> </w:t>
      </w:r>
      <w:r>
        <w:rPr>
          <w:color w:val="333333"/>
        </w:rPr>
        <w:t>our</w:t>
      </w:r>
      <w:r>
        <w:rPr>
          <w:color w:val="333333"/>
          <w:spacing w:val="-8"/>
        </w:rPr>
        <w:t xml:space="preserve"> </w:t>
      </w:r>
      <w:r>
        <w:rPr>
          <w:color w:val="333333"/>
        </w:rPr>
        <w:t>lives</w:t>
      </w:r>
      <w:r>
        <w:rPr>
          <w:color w:val="333333"/>
          <w:spacing w:val="-8"/>
        </w:rPr>
        <w:t xml:space="preserve"> </w:t>
      </w:r>
      <w:r>
        <w:rPr>
          <w:color w:val="333333"/>
        </w:rPr>
        <w:t>can</w:t>
      </w:r>
      <w:r>
        <w:rPr>
          <w:color w:val="333333"/>
          <w:spacing w:val="-8"/>
        </w:rPr>
        <w:t xml:space="preserve"> </w:t>
      </w:r>
      <w:r>
        <w:rPr>
          <w:color w:val="333333"/>
        </w:rPr>
        <w:t>be</w:t>
      </w:r>
      <w:r>
        <w:rPr>
          <w:color w:val="333333"/>
          <w:spacing w:val="-8"/>
        </w:rPr>
        <w:t xml:space="preserve"> </w:t>
      </w:r>
      <w:r>
        <w:rPr>
          <w:color w:val="333333"/>
        </w:rPr>
        <w:t>a</w:t>
      </w:r>
      <w:r>
        <w:rPr>
          <w:color w:val="333333"/>
          <w:spacing w:val="-8"/>
        </w:rPr>
        <w:t xml:space="preserve"> </w:t>
      </w:r>
      <w:r>
        <w:rPr>
          <w:color w:val="333333"/>
        </w:rPr>
        <w:t>daunting</w:t>
      </w:r>
      <w:r>
        <w:rPr>
          <w:color w:val="333333"/>
          <w:spacing w:val="-8"/>
        </w:rPr>
        <w:t xml:space="preserve"> </w:t>
      </w:r>
      <w:r>
        <w:rPr>
          <w:color w:val="333333"/>
        </w:rPr>
        <w:t>proposition.</w:t>
      </w:r>
      <w:r>
        <w:rPr>
          <w:color w:val="333333"/>
          <w:spacing w:val="-8"/>
        </w:rPr>
        <w:t xml:space="preserve"> </w:t>
      </w:r>
      <w:r>
        <w:rPr>
          <w:color w:val="333333"/>
        </w:rPr>
        <w:t>Fortunately,</w:t>
      </w:r>
      <w:r>
        <w:rPr>
          <w:color w:val="333333"/>
          <w:spacing w:val="-8"/>
        </w:rPr>
        <w:t xml:space="preserve"> </w:t>
      </w:r>
      <w:r>
        <w:rPr>
          <w:color w:val="333333"/>
        </w:rPr>
        <w:t>we’ve</w:t>
      </w:r>
      <w:r>
        <w:rPr>
          <w:color w:val="333333"/>
          <w:spacing w:val="-8"/>
        </w:rPr>
        <w:t xml:space="preserve"> </w:t>
      </w:r>
      <w:r>
        <w:rPr>
          <w:color w:val="333333"/>
        </w:rPr>
        <w:t>collated the best evidence-based, busy-proof tools for clients to experiment with to make sure Rest &amp; Recovery doesn’t fall off their to-do list.</w:t>
      </w:r>
    </w:p>
    <w:p w14:paraId="12C1A54A"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29EEC866" w14:textId="40484FCE" w:rsidR="0029179C" w:rsidRDefault="0029179C">
      <w:pPr>
        <w:pStyle w:val="BodyText"/>
      </w:pPr>
    </w:p>
    <w:p w14:paraId="488AB397" w14:textId="77777777" w:rsidR="0029179C" w:rsidRDefault="0029179C">
      <w:pPr>
        <w:pStyle w:val="BodyText"/>
        <w:spacing w:before="60"/>
      </w:pPr>
    </w:p>
    <w:p w14:paraId="0C188D16" w14:textId="4BBF302B" w:rsidR="0029179C" w:rsidRDefault="00000000">
      <w:pPr>
        <w:pStyle w:val="BodyText"/>
        <w:spacing w:line="302" w:lineRule="auto"/>
        <w:ind w:left="340" w:right="338"/>
        <w:jc w:val="both"/>
      </w:pPr>
      <w:r>
        <w:rPr>
          <w:color w:val="333333"/>
        </w:rPr>
        <w:t>In the session clients will be invited to identify one of these behaviors that they most want to try in order to care for their health. Familiarizing yourself with these different evidence-based actions will help you support clients to select one of these behaviors for their Rooted Routine for Health.</w:t>
      </w:r>
    </w:p>
    <w:p w14:paraId="24E947AE" w14:textId="77777777" w:rsidR="0029179C" w:rsidRDefault="0029179C">
      <w:pPr>
        <w:pStyle w:val="BodyText"/>
      </w:pPr>
    </w:p>
    <w:p w14:paraId="246FAB04" w14:textId="77777777" w:rsidR="0029179C" w:rsidRDefault="0029179C">
      <w:pPr>
        <w:pStyle w:val="BodyText"/>
      </w:pPr>
    </w:p>
    <w:p w14:paraId="496966F4" w14:textId="0119C1AD" w:rsidR="0029179C" w:rsidRDefault="00D12424" w:rsidP="0070796E">
      <w:pPr>
        <w:pStyle w:val="BodyText"/>
        <w:jc w:val="center"/>
      </w:pPr>
      <w:r>
        <w:rPr>
          <w:noProof/>
        </w:rPr>
        <w:drawing>
          <wp:anchor distT="0" distB="0" distL="114300" distR="114300" simplePos="0" relativeHeight="487985664" behindDoc="0" locked="0" layoutInCell="1" allowOverlap="1" wp14:anchorId="4E302AD2" wp14:editId="277AE120">
            <wp:simplePos x="0" y="0"/>
            <wp:positionH relativeFrom="column">
              <wp:posOffset>172357</wp:posOffset>
            </wp:positionH>
            <wp:positionV relativeFrom="paragraph">
              <wp:posOffset>91</wp:posOffset>
            </wp:positionV>
            <wp:extent cx="5059690" cy="5093218"/>
            <wp:effectExtent l="0" t="0" r="0" b="0"/>
            <wp:wrapTopAndBottom/>
            <wp:docPr id="1865039294"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039294" name="Picture 186503929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059690" cy="5093218"/>
                    </a:xfrm>
                    <a:prstGeom prst="rect">
                      <a:avLst/>
                    </a:prstGeom>
                  </pic:spPr>
                </pic:pic>
              </a:graphicData>
            </a:graphic>
          </wp:anchor>
        </w:drawing>
      </w:r>
    </w:p>
    <w:tbl>
      <w:tblPr>
        <w:tblW w:w="0" w:type="auto"/>
        <w:tblInd w:w="348" w:type="dxa"/>
        <w:tblLayout w:type="fixed"/>
        <w:tblCellMar>
          <w:left w:w="0" w:type="dxa"/>
          <w:right w:w="0" w:type="dxa"/>
        </w:tblCellMar>
        <w:tblLook w:val="01E0" w:firstRow="1" w:lastRow="1" w:firstColumn="1" w:lastColumn="1" w:noHBand="0" w:noVBand="0"/>
      </w:tblPr>
      <w:tblGrid>
        <w:gridCol w:w="3912"/>
        <w:gridCol w:w="3912"/>
      </w:tblGrid>
      <w:tr w:rsidR="0029179C" w14:paraId="6F74072B" w14:textId="77777777">
        <w:trPr>
          <w:trHeight w:val="2416"/>
        </w:trPr>
        <w:tc>
          <w:tcPr>
            <w:tcW w:w="3912" w:type="dxa"/>
            <w:tcBorders>
              <w:bottom w:val="single" w:sz="18" w:space="0" w:color="FFFFFF"/>
              <w:right w:val="single" w:sz="18" w:space="0" w:color="FFFFFF"/>
            </w:tcBorders>
            <w:shd w:val="clear" w:color="auto" w:fill="FAF9F8"/>
          </w:tcPr>
          <w:p w14:paraId="6B9F6B84" w14:textId="77777777" w:rsidR="0029179C" w:rsidRDefault="00000000">
            <w:pPr>
              <w:pStyle w:val="TableParagraph"/>
              <w:spacing w:before="186"/>
              <w:ind w:left="226"/>
              <w:rPr>
                <w:b/>
                <w:sz w:val="18"/>
              </w:rPr>
            </w:pPr>
            <w:r>
              <w:rPr>
                <w:b/>
                <w:color w:val="333333"/>
                <w:spacing w:val="-4"/>
                <w:sz w:val="18"/>
              </w:rPr>
              <w:t>Release</w:t>
            </w:r>
            <w:r>
              <w:rPr>
                <w:b/>
                <w:color w:val="333333"/>
                <w:spacing w:val="-5"/>
                <w:sz w:val="18"/>
              </w:rPr>
              <w:t xml:space="preserve"> </w:t>
            </w:r>
            <w:r>
              <w:rPr>
                <w:b/>
                <w:color w:val="333333"/>
                <w:spacing w:val="-4"/>
                <w:sz w:val="18"/>
              </w:rPr>
              <w:t>The</w:t>
            </w:r>
            <w:r>
              <w:rPr>
                <w:b/>
                <w:color w:val="333333"/>
                <w:spacing w:val="-5"/>
                <w:sz w:val="18"/>
              </w:rPr>
              <w:t xml:space="preserve"> </w:t>
            </w:r>
            <w:r>
              <w:rPr>
                <w:b/>
                <w:color w:val="333333"/>
                <w:spacing w:val="-4"/>
                <w:sz w:val="18"/>
              </w:rPr>
              <w:t>Tension</w:t>
            </w:r>
          </w:p>
          <w:p w14:paraId="5DEC8EBA" w14:textId="77777777" w:rsidR="0029179C" w:rsidRDefault="00000000">
            <w:pPr>
              <w:pStyle w:val="TableParagraph"/>
              <w:spacing w:before="150" w:line="348" w:lineRule="auto"/>
              <w:ind w:left="226" w:right="579"/>
              <w:rPr>
                <w:sz w:val="18"/>
              </w:rPr>
            </w:pPr>
            <w:r>
              <w:rPr>
                <w:color w:val="333333"/>
                <w:w w:val="105"/>
                <w:sz w:val="18"/>
              </w:rPr>
              <w:t>Engaging</w:t>
            </w:r>
            <w:r>
              <w:rPr>
                <w:color w:val="333333"/>
                <w:spacing w:val="-14"/>
                <w:w w:val="105"/>
                <w:sz w:val="18"/>
              </w:rPr>
              <w:t xml:space="preserve"> </w:t>
            </w:r>
            <w:r>
              <w:rPr>
                <w:color w:val="333333"/>
                <w:w w:val="105"/>
                <w:sz w:val="18"/>
              </w:rPr>
              <w:t>in</w:t>
            </w:r>
            <w:r>
              <w:rPr>
                <w:color w:val="333333"/>
                <w:spacing w:val="-13"/>
                <w:w w:val="105"/>
                <w:sz w:val="18"/>
              </w:rPr>
              <w:t xml:space="preserve"> </w:t>
            </w:r>
            <w:r>
              <w:rPr>
                <w:color w:val="333333"/>
                <w:w w:val="105"/>
                <w:sz w:val="18"/>
              </w:rPr>
              <w:t>a</w:t>
            </w:r>
            <w:r>
              <w:rPr>
                <w:color w:val="333333"/>
                <w:spacing w:val="-13"/>
                <w:w w:val="105"/>
                <w:sz w:val="18"/>
              </w:rPr>
              <w:t xml:space="preserve"> </w:t>
            </w:r>
            <w:r>
              <w:rPr>
                <w:color w:val="333333"/>
                <w:w w:val="105"/>
                <w:sz w:val="18"/>
              </w:rPr>
              <w:t>good</w:t>
            </w:r>
            <w:r>
              <w:rPr>
                <w:color w:val="333333"/>
                <w:spacing w:val="-13"/>
                <w:w w:val="105"/>
                <w:sz w:val="18"/>
              </w:rPr>
              <w:t xml:space="preserve"> </w:t>
            </w:r>
            <w:r>
              <w:rPr>
                <w:color w:val="333333"/>
                <w:w w:val="105"/>
                <w:sz w:val="18"/>
              </w:rPr>
              <w:t>cry</w:t>
            </w:r>
            <w:r>
              <w:rPr>
                <w:color w:val="333333"/>
                <w:spacing w:val="-13"/>
                <w:w w:val="105"/>
                <w:sz w:val="18"/>
              </w:rPr>
              <w:t xml:space="preserve"> </w:t>
            </w:r>
            <w:r>
              <w:rPr>
                <w:color w:val="333333"/>
                <w:w w:val="105"/>
                <w:sz w:val="18"/>
              </w:rPr>
              <w:t>by</w:t>
            </w:r>
            <w:r>
              <w:rPr>
                <w:color w:val="333333"/>
                <w:spacing w:val="-14"/>
                <w:w w:val="105"/>
                <w:sz w:val="18"/>
              </w:rPr>
              <w:t xml:space="preserve"> </w:t>
            </w:r>
            <w:r>
              <w:rPr>
                <w:color w:val="333333"/>
                <w:w w:val="105"/>
                <w:sz w:val="18"/>
              </w:rPr>
              <w:t>watching</w:t>
            </w:r>
            <w:r>
              <w:rPr>
                <w:color w:val="333333"/>
                <w:spacing w:val="-13"/>
                <w:w w:val="105"/>
                <w:sz w:val="18"/>
              </w:rPr>
              <w:t xml:space="preserve"> </w:t>
            </w:r>
            <w:r>
              <w:rPr>
                <w:color w:val="333333"/>
                <w:w w:val="105"/>
                <w:sz w:val="18"/>
              </w:rPr>
              <w:t>a sad</w:t>
            </w:r>
            <w:r>
              <w:rPr>
                <w:color w:val="333333"/>
                <w:spacing w:val="-6"/>
                <w:w w:val="105"/>
                <w:sz w:val="18"/>
              </w:rPr>
              <w:t xml:space="preserve"> </w:t>
            </w:r>
            <w:r>
              <w:rPr>
                <w:color w:val="333333"/>
                <w:w w:val="105"/>
                <w:sz w:val="18"/>
              </w:rPr>
              <w:t>film</w:t>
            </w:r>
            <w:r>
              <w:rPr>
                <w:color w:val="333333"/>
                <w:spacing w:val="-6"/>
                <w:w w:val="105"/>
                <w:sz w:val="18"/>
              </w:rPr>
              <w:t xml:space="preserve"> </w:t>
            </w:r>
            <w:r>
              <w:rPr>
                <w:color w:val="333333"/>
                <w:w w:val="105"/>
                <w:sz w:val="18"/>
              </w:rPr>
              <w:t>or</w:t>
            </w:r>
            <w:r>
              <w:rPr>
                <w:color w:val="333333"/>
                <w:spacing w:val="-11"/>
                <w:w w:val="105"/>
                <w:sz w:val="18"/>
              </w:rPr>
              <w:t xml:space="preserve"> </w:t>
            </w:r>
            <w:r>
              <w:rPr>
                <w:color w:val="333333"/>
                <w:w w:val="105"/>
                <w:sz w:val="18"/>
              </w:rPr>
              <w:t>listening</w:t>
            </w:r>
            <w:r>
              <w:rPr>
                <w:color w:val="333333"/>
                <w:spacing w:val="-6"/>
                <w:w w:val="105"/>
                <w:sz w:val="18"/>
              </w:rPr>
              <w:t xml:space="preserve"> </w:t>
            </w:r>
            <w:r>
              <w:rPr>
                <w:color w:val="333333"/>
                <w:w w:val="105"/>
                <w:sz w:val="18"/>
              </w:rPr>
              <w:t>to</w:t>
            </w:r>
            <w:r>
              <w:rPr>
                <w:color w:val="333333"/>
                <w:spacing w:val="-6"/>
                <w:w w:val="105"/>
                <w:sz w:val="18"/>
              </w:rPr>
              <w:t xml:space="preserve"> </w:t>
            </w:r>
            <w:r>
              <w:rPr>
                <w:color w:val="333333"/>
                <w:w w:val="105"/>
                <w:sz w:val="18"/>
              </w:rPr>
              <w:t>sad</w:t>
            </w:r>
            <w:r>
              <w:rPr>
                <w:color w:val="333333"/>
                <w:spacing w:val="-6"/>
                <w:w w:val="105"/>
                <w:sz w:val="18"/>
              </w:rPr>
              <w:t xml:space="preserve"> </w:t>
            </w:r>
            <w:r>
              <w:rPr>
                <w:color w:val="333333"/>
                <w:w w:val="105"/>
                <w:sz w:val="18"/>
              </w:rPr>
              <w:t>music</w:t>
            </w:r>
            <w:r>
              <w:rPr>
                <w:color w:val="333333"/>
                <w:spacing w:val="-6"/>
                <w:w w:val="105"/>
                <w:sz w:val="18"/>
              </w:rPr>
              <w:t xml:space="preserve"> </w:t>
            </w:r>
            <w:r>
              <w:rPr>
                <w:color w:val="333333"/>
                <w:w w:val="105"/>
                <w:sz w:val="18"/>
              </w:rPr>
              <w:t xml:space="preserve">can be therapeutic as it helps to release pent-up emotional tension, allowing the body to move through the stress response cycle </w:t>
            </w:r>
            <w:hyperlink w:anchor="_bookmark64" w:history="1">
              <w:r w:rsidR="0029179C">
                <w:rPr>
                  <w:color w:val="333333"/>
                  <w:w w:val="105"/>
                  <w:sz w:val="18"/>
                </w:rPr>
                <w:t>[28</w:t>
              </w:r>
            </w:hyperlink>
            <w:r>
              <w:rPr>
                <w:color w:val="333333"/>
                <w:w w:val="105"/>
                <w:sz w:val="18"/>
              </w:rPr>
              <w:t>].</w:t>
            </w:r>
          </w:p>
        </w:tc>
        <w:tc>
          <w:tcPr>
            <w:tcW w:w="3912" w:type="dxa"/>
            <w:tcBorders>
              <w:left w:val="single" w:sz="18" w:space="0" w:color="FFFFFF"/>
              <w:bottom w:val="single" w:sz="18" w:space="0" w:color="FFFFFF"/>
            </w:tcBorders>
            <w:shd w:val="clear" w:color="auto" w:fill="F4F3F2"/>
          </w:tcPr>
          <w:p w14:paraId="572C6570" w14:textId="77777777" w:rsidR="0029179C" w:rsidRDefault="00000000">
            <w:pPr>
              <w:pStyle w:val="TableParagraph"/>
              <w:spacing w:before="187"/>
              <w:ind w:left="204"/>
              <w:rPr>
                <w:b/>
                <w:sz w:val="18"/>
              </w:rPr>
            </w:pPr>
            <w:r>
              <w:rPr>
                <w:b/>
                <w:color w:val="333333"/>
                <w:w w:val="90"/>
                <w:sz w:val="18"/>
              </w:rPr>
              <w:t>Box</w:t>
            </w:r>
            <w:r>
              <w:rPr>
                <w:b/>
                <w:color w:val="333333"/>
                <w:spacing w:val="-2"/>
                <w:sz w:val="18"/>
              </w:rPr>
              <w:t xml:space="preserve"> </w:t>
            </w:r>
            <w:r>
              <w:rPr>
                <w:b/>
                <w:color w:val="333333"/>
                <w:spacing w:val="-2"/>
                <w:w w:val="95"/>
                <w:sz w:val="18"/>
              </w:rPr>
              <w:t>Breath</w:t>
            </w:r>
          </w:p>
          <w:p w14:paraId="5D3C5ACB" w14:textId="77777777" w:rsidR="0029179C" w:rsidRDefault="00000000">
            <w:pPr>
              <w:pStyle w:val="TableParagraph"/>
              <w:spacing w:before="149" w:line="348" w:lineRule="auto"/>
              <w:ind w:left="204" w:right="197"/>
              <w:rPr>
                <w:sz w:val="18"/>
              </w:rPr>
            </w:pPr>
            <w:r>
              <w:rPr>
                <w:color w:val="333333"/>
                <w:w w:val="105"/>
                <w:sz w:val="18"/>
              </w:rPr>
              <w:t>Box</w:t>
            </w:r>
            <w:r>
              <w:rPr>
                <w:color w:val="333333"/>
                <w:spacing w:val="-14"/>
                <w:w w:val="105"/>
                <w:sz w:val="18"/>
              </w:rPr>
              <w:t xml:space="preserve"> </w:t>
            </w:r>
            <w:r>
              <w:rPr>
                <w:color w:val="333333"/>
                <w:w w:val="105"/>
                <w:sz w:val="18"/>
              </w:rPr>
              <w:t>breathing,</w:t>
            </w:r>
            <w:r>
              <w:rPr>
                <w:color w:val="333333"/>
                <w:spacing w:val="-15"/>
                <w:w w:val="105"/>
                <w:sz w:val="18"/>
              </w:rPr>
              <w:t xml:space="preserve"> </w:t>
            </w:r>
            <w:r>
              <w:rPr>
                <w:color w:val="333333"/>
                <w:w w:val="105"/>
                <w:sz w:val="18"/>
              </w:rPr>
              <w:t>which</w:t>
            </w:r>
            <w:r>
              <w:rPr>
                <w:color w:val="333333"/>
                <w:spacing w:val="-12"/>
                <w:w w:val="105"/>
                <w:sz w:val="18"/>
              </w:rPr>
              <w:t xml:space="preserve"> </w:t>
            </w:r>
            <w:r>
              <w:rPr>
                <w:color w:val="333333"/>
                <w:w w:val="105"/>
                <w:sz w:val="18"/>
              </w:rPr>
              <w:t>involves</w:t>
            </w:r>
            <w:r>
              <w:rPr>
                <w:color w:val="333333"/>
                <w:spacing w:val="-11"/>
                <w:w w:val="105"/>
                <w:sz w:val="18"/>
              </w:rPr>
              <w:t xml:space="preserve"> </w:t>
            </w:r>
            <w:r>
              <w:rPr>
                <w:color w:val="333333"/>
                <w:w w:val="105"/>
                <w:sz w:val="18"/>
              </w:rPr>
              <w:t>inhaling, holding, and exhaling each for four seconds,</w:t>
            </w:r>
            <w:r>
              <w:rPr>
                <w:color w:val="333333"/>
                <w:spacing w:val="-14"/>
                <w:w w:val="105"/>
                <w:sz w:val="18"/>
              </w:rPr>
              <w:t xml:space="preserve"> </w:t>
            </w:r>
            <w:r>
              <w:rPr>
                <w:color w:val="333333"/>
                <w:w w:val="105"/>
                <w:sz w:val="18"/>
              </w:rPr>
              <w:t>helps</w:t>
            </w:r>
            <w:r>
              <w:rPr>
                <w:color w:val="333333"/>
                <w:spacing w:val="-9"/>
                <w:w w:val="105"/>
                <w:sz w:val="18"/>
              </w:rPr>
              <w:t xml:space="preserve"> </w:t>
            </w:r>
            <w:r>
              <w:rPr>
                <w:color w:val="333333"/>
                <w:w w:val="105"/>
                <w:sz w:val="18"/>
              </w:rPr>
              <w:t>regulate</w:t>
            </w:r>
            <w:r>
              <w:rPr>
                <w:color w:val="333333"/>
                <w:spacing w:val="-10"/>
                <w:w w:val="105"/>
                <w:sz w:val="18"/>
              </w:rPr>
              <w:t xml:space="preserve"> </w:t>
            </w:r>
            <w:r>
              <w:rPr>
                <w:color w:val="333333"/>
                <w:w w:val="105"/>
                <w:sz w:val="18"/>
              </w:rPr>
              <w:t>the</w:t>
            </w:r>
            <w:r>
              <w:rPr>
                <w:color w:val="333333"/>
                <w:spacing w:val="-10"/>
                <w:w w:val="105"/>
                <w:sz w:val="18"/>
              </w:rPr>
              <w:t xml:space="preserve"> </w:t>
            </w:r>
            <w:r>
              <w:rPr>
                <w:color w:val="333333"/>
                <w:w w:val="105"/>
                <w:sz w:val="18"/>
              </w:rPr>
              <w:t xml:space="preserve">autonomic nervous system, reducing stress and improving focus and calmness </w:t>
            </w:r>
            <w:hyperlink w:anchor="_bookmark127" w:history="1">
              <w:r w:rsidR="0029179C">
                <w:rPr>
                  <w:color w:val="333333"/>
                  <w:w w:val="105"/>
                  <w:sz w:val="18"/>
                </w:rPr>
                <w:t>[91].</w:t>
              </w:r>
            </w:hyperlink>
          </w:p>
        </w:tc>
      </w:tr>
    </w:tbl>
    <w:p w14:paraId="5143EC43" w14:textId="77777777" w:rsidR="0029179C" w:rsidRDefault="0029179C">
      <w:pPr>
        <w:pStyle w:val="TableParagraph"/>
        <w:spacing w:line="348" w:lineRule="auto"/>
        <w:rPr>
          <w:sz w:val="18"/>
        </w:rPr>
        <w:sectPr w:rsidR="0029179C">
          <w:pgSz w:w="11910" w:h="16840"/>
          <w:pgMar w:top="1420" w:right="1700" w:bottom="1380" w:left="1700" w:header="914" w:footer="1197" w:gutter="0"/>
          <w:cols w:space="720"/>
        </w:sectPr>
      </w:pPr>
    </w:p>
    <w:p w14:paraId="35CBB90E" w14:textId="77777777" w:rsidR="0029179C" w:rsidRDefault="0029179C">
      <w:pPr>
        <w:pStyle w:val="BodyText"/>
      </w:pPr>
    </w:p>
    <w:p w14:paraId="63872B72" w14:textId="77777777" w:rsidR="0029179C" w:rsidRDefault="0029179C">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9179C" w14:paraId="5DAD1FF6" w14:textId="77777777">
        <w:trPr>
          <w:trHeight w:val="2093"/>
        </w:trPr>
        <w:tc>
          <w:tcPr>
            <w:tcW w:w="3912" w:type="dxa"/>
            <w:tcBorders>
              <w:left w:val="nil"/>
            </w:tcBorders>
            <w:shd w:val="clear" w:color="auto" w:fill="F4F3F2"/>
          </w:tcPr>
          <w:p w14:paraId="539A9AB1" w14:textId="77777777" w:rsidR="0029179C" w:rsidRDefault="00000000">
            <w:pPr>
              <w:pStyle w:val="TableParagraph"/>
              <w:spacing w:before="164"/>
              <w:ind w:left="226"/>
              <w:rPr>
                <w:b/>
                <w:sz w:val="18"/>
              </w:rPr>
            </w:pPr>
            <w:r>
              <w:rPr>
                <w:b/>
                <w:color w:val="333333"/>
                <w:sz w:val="18"/>
              </w:rPr>
              <w:t>Laugh</w:t>
            </w:r>
            <w:r>
              <w:rPr>
                <w:b/>
                <w:color w:val="333333"/>
                <w:spacing w:val="-11"/>
                <w:sz w:val="18"/>
              </w:rPr>
              <w:t xml:space="preserve"> </w:t>
            </w:r>
            <w:r>
              <w:rPr>
                <w:b/>
                <w:color w:val="333333"/>
                <w:sz w:val="18"/>
              </w:rPr>
              <w:t>It</w:t>
            </w:r>
            <w:r>
              <w:rPr>
                <w:b/>
                <w:color w:val="333333"/>
                <w:spacing w:val="-11"/>
                <w:sz w:val="18"/>
              </w:rPr>
              <w:t xml:space="preserve"> </w:t>
            </w:r>
            <w:r>
              <w:rPr>
                <w:b/>
                <w:color w:val="333333"/>
                <w:spacing w:val="-5"/>
                <w:sz w:val="18"/>
              </w:rPr>
              <w:t>Off</w:t>
            </w:r>
          </w:p>
          <w:p w14:paraId="6D2D4FD1" w14:textId="77777777" w:rsidR="0029179C" w:rsidRDefault="00000000">
            <w:pPr>
              <w:pStyle w:val="TableParagraph"/>
              <w:spacing w:before="149" w:line="348" w:lineRule="auto"/>
              <w:ind w:left="226" w:right="311"/>
              <w:rPr>
                <w:sz w:val="18"/>
              </w:rPr>
            </w:pPr>
            <w:r>
              <w:rPr>
                <w:color w:val="333333"/>
                <w:w w:val="105"/>
                <w:sz w:val="18"/>
              </w:rPr>
              <w:t xml:space="preserve">Laughter triggers the release of endorphins, the body’s natural stress- </w:t>
            </w:r>
            <w:r>
              <w:rPr>
                <w:color w:val="333333"/>
                <w:spacing w:val="-2"/>
                <w:w w:val="105"/>
                <w:sz w:val="18"/>
              </w:rPr>
              <w:t>relievers,</w:t>
            </w:r>
            <w:r>
              <w:rPr>
                <w:color w:val="333333"/>
                <w:spacing w:val="-11"/>
                <w:w w:val="105"/>
                <w:sz w:val="18"/>
              </w:rPr>
              <w:t xml:space="preserve"> </w:t>
            </w:r>
            <w:r>
              <w:rPr>
                <w:color w:val="333333"/>
                <w:spacing w:val="-2"/>
                <w:w w:val="105"/>
                <w:sz w:val="18"/>
              </w:rPr>
              <w:t>and</w:t>
            </w:r>
            <w:r>
              <w:rPr>
                <w:color w:val="333333"/>
                <w:spacing w:val="-6"/>
                <w:w w:val="105"/>
                <w:sz w:val="18"/>
              </w:rPr>
              <w:t xml:space="preserve"> </w:t>
            </w:r>
            <w:r>
              <w:rPr>
                <w:color w:val="333333"/>
                <w:spacing w:val="-2"/>
                <w:w w:val="105"/>
                <w:sz w:val="18"/>
              </w:rPr>
              <w:t>reduces</w:t>
            </w:r>
            <w:r>
              <w:rPr>
                <w:color w:val="333333"/>
                <w:spacing w:val="-6"/>
                <w:w w:val="105"/>
                <w:sz w:val="18"/>
              </w:rPr>
              <w:t xml:space="preserve"> </w:t>
            </w:r>
            <w:r>
              <w:rPr>
                <w:color w:val="333333"/>
                <w:spacing w:val="-2"/>
                <w:w w:val="105"/>
                <w:sz w:val="18"/>
              </w:rPr>
              <w:t>the</w:t>
            </w:r>
            <w:r>
              <w:rPr>
                <w:color w:val="333333"/>
                <w:spacing w:val="-6"/>
                <w:w w:val="105"/>
                <w:sz w:val="18"/>
              </w:rPr>
              <w:t xml:space="preserve"> </w:t>
            </w:r>
            <w:r>
              <w:rPr>
                <w:color w:val="333333"/>
                <w:spacing w:val="-2"/>
                <w:w w:val="105"/>
                <w:sz w:val="18"/>
              </w:rPr>
              <w:t>level</w:t>
            </w:r>
            <w:r>
              <w:rPr>
                <w:color w:val="333333"/>
                <w:spacing w:val="-6"/>
                <w:w w:val="105"/>
                <w:sz w:val="18"/>
              </w:rPr>
              <w:t xml:space="preserve"> </w:t>
            </w:r>
            <w:r>
              <w:rPr>
                <w:color w:val="333333"/>
                <w:spacing w:val="-2"/>
                <w:w w:val="105"/>
                <w:sz w:val="18"/>
              </w:rPr>
              <w:t>of</w:t>
            </w:r>
            <w:r>
              <w:rPr>
                <w:color w:val="333333"/>
                <w:spacing w:val="-9"/>
                <w:w w:val="105"/>
                <w:sz w:val="18"/>
              </w:rPr>
              <w:t xml:space="preserve"> </w:t>
            </w:r>
            <w:r>
              <w:rPr>
                <w:color w:val="333333"/>
                <w:spacing w:val="-2"/>
                <w:w w:val="105"/>
                <w:sz w:val="18"/>
              </w:rPr>
              <w:t xml:space="preserve">stress </w:t>
            </w:r>
            <w:r>
              <w:rPr>
                <w:color w:val="333333"/>
                <w:w w:val="105"/>
                <w:sz w:val="18"/>
              </w:rPr>
              <w:t xml:space="preserve">hormones, promoting an overall sense of wellbeing </w:t>
            </w:r>
            <w:hyperlink w:anchor="_bookmark128" w:history="1">
              <w:r w:rsidR="0029179C">
                <w:rPr>
                  <w:color w:val="333333"/>
                  <w:w w:val="105"/>
                  <w:sz w:val="18"/>
                </w:rPr>
                <w:t>[92].</w:t>
              </w:r>
            </w:hyperlink>
          </w:p>
        </w:tc>
        <w:tc>
          <w:tcPr>
            <w:tcW w:w="3912" w:type="dxa"/>
            <w:tcBorders>
              <w:right w:val="nil"/>
            </w:tcBorders>
            <w:shd w:val="clear" w:color="auto" w:fill="FAF9F8"/>
          </w:tcPr>
          <w:p w14:paraId="7E5BE4C1" w14:textId="77777777" w:rsidR="0029179C" w:rsidRDefault="00000000">
            <w:pPr>
              <w:pStyle w:val="TableParagraph"/>
              <w:spacing w:before="164"/>
              <w:ind w:left="204"/>
              <w:rPr>
                <w:b/>
                <w:sz w:val="18"/>
              </w:rPr>
            </w:pPr>
            <w:r>
              <w:rPr>
                <w:b/>
                <w:color w:val="333333"/>
                <w:sz w:val="18"/>
              </w:rPr>
              <w:t>Shake</w:t>
            </w:r>
            <w:r>
              <w:rPr>
                <w:b/>
                <w:color w:val="333333"/>
                <w:spacing w:val="-9"/>
                <w:sz w:val="18"/>
              </w:rPr>
              <w:t xml:space="preserve"> </w:t>
            </w:r>
            <w:r>
              <w:rPr>
                <w:b/>
                <w:color w:val="333333"/>
                <w:sz w:val="18"/>
              </w:rPr>
              <w:t>It</w:t>
            </w:r>
            <w:r>
              <w:rPr>
                <w:b/>
                <w:color w:val="333333"/>
                <w:spacing w:val="-9"/>
                <w:sz w:val="18"/>
              </w:rPr>
              <w:t xml:space="preserve"> </w:t>
            </w:r>
            <w:r>
              <w:rPr>
                <w:b/>
                <w:color w:val="333333"/>
                <w:spacing w:val="-5"/>
                <w:sz w:val="18"/>
              </w:rPr>
              <w:t>Out</w:t>
            </w:r>
          </w:p>
          <w:p w14:paraId="2663CC9B" w14:textId="77777777" w:rsidR="0029179C" w:rsidRDefault="00000000">
            <w:pPr>
              <w:pStyle w:val="TableParagraph"/>
              <w:spacing w:before="150" w:line="348" w:lineRule="auto"/>
              <w:ind w:left="204" w:right="197"/>
              <w:rPr>
                <w:sz w:val="18"/>
              </w:rPr>
            </w:pPr>
            <w:r>
              <w:rPr>
                <w:color w:val="333333"/>
                <w:sz w:val="18"/>
              </w:rPr>
              <w:t xml:space="preserve">Somatic practices like shaking or dancing </w:t>
            </w:r>
            <w:r>
              <w:rPr>
                <w:color w:val="333333"/>
                <w:w w:val="110"/>
                <w:sz w:val="18"/>
              </w:rPr>
              <w:t>help</w:t>
            </w:r>
            <w:r>
              <w:rPr>
                <w:color w:val="333333"/>
                <w:spacing w:val="-9"/>
                <w:w w:val="110"/>
                <w:sz w:val="18"/>
              </w:rPr>
              <w:t xml:space="preserve"> </w:t>
            </w:r>
            <w:r>
              <w:rPr>
                <w:color w:val="333333"/>
                <w:w w:val="110"/>
                <w:sz w:val="18"/>
              </w:rPr>
              <w:t>to</w:t>
            </w:r>
            <w:r>
              <w:rPr>
                <w:color w:val="333333"/>
                <w:spacing w:val="-9"/>
                <w:w w:val="110"/>
                <w:sz w:val="18"/>
              </w:rPr>
              <w:t xml:space="preserve"> </w:t>
            </w:r>
            <w:r>
              <w:rPr>
                <w:color w:val="333333"/>
                <w:w w:val="110"/>
                <w:sz w:val="18"/>
              </w:rPr>
              <w:t>physically</w:t>
            </w:r>
            <w:r>
              <w:rPr>
                <w:color w:val="333333"/>
                <w:spacing w:val="-12"/>
                <w:w w:val="110"/>
                <w:sz w:val="18"/>
              </w:rPr>
              <w:t xml:space="preserve"> </w:t>
            </w:r>
            <w:r>
              <w:rPr>
                <w:color w:val="333333"/>
                <w:w w:val="110"/>
                <w:sz w:val="18"/>
              </w:rPr>
              <w:t>discharge</w:t>
            </w:r>
            <w:r>
              <w:rPr>
                <w:color w:val="333333"/>
                <w:spacing w:val="-9"/>
                <w:w w:val="110"/>
                <w:sz w:val="18"/>
              </w:rPr>
              <w:t xml:space="preserve"> </w:t>
            </w:r>
            <w:r>
              <w:rPr>
                <w:color w:val="333333"/>
                <w:w w:val="110"/>
                <w:sz w:val="18"/>
              </w:rPr>
              <w:t>the</w:t>
            </w:r>
            <w:r>
              <w:rPr>
                <w:color w:val="333333"/>
                <w:spacing w:val="-9"/>
                <w:w w:val="110"/>
                <w:sz w:val="18"/>
              </w:rPr>
              <w:t xml:space="preserve"> </w:t>
            </w:r>
            <w:r>
              <w:rPr>
                <w:color w:val="333333"/>
                <w:w w:val="110"/>
                <w:sz w:val="18"/>
              </w:rPr>
              <w:t>energy associated with the fight or flight response,</w:t>
            </w:r>
            <w:r>
              <w:rPr>
                <w:color w:val="333333"/>
                <w:spacing w:val="-2"/>
                <w:w w:val="110"/>
                <w:sz w:val="18"/>
              </w:rPr>
              <w:t xml:space="preserve"> </w:t>
            </w:r>
            <w:r>
              <w:rPr>
                <w:color w:val="333333"/>
                <w:w w:val="110"/>
                <w:sz w:val="18"/>
              </w:rPr>
              <w:t xml:space="preserve">effectively moving the body through the stress cycle </w:t>
            </w:r>
            <w:hyperlink w:anchor="_bookmark122" w:history="1">
              <w:r w:rsidR="0029179C">
                <w:rPr>
                  <w:color w:val="333333"/>
                  <w:w w:val="110"/>
                  <w:sz w:val="18"/>
                </w:rPr>
                <w:t>[86</w:t>
              </w:r>
            </w:hyperlink>
            <w:r>
              <w:rPr>
                <w:color w:val="333333"/>
                <w:w w:val="110"/>
                <w:sz w:val="18"/>
              </w:rPr>
              <w:t>].</w:t>
            </w:r>
          </w:p>
        </w:tc>
      </w:tr>
      <w:tr w:rsidR="0029179C" w14:paraId="0F98FC65" w14:textId="77777777">
        <w:trPr>
          <w:trHeight w:val="2393"/>
        </w:trPr>
        <w:tc>
          <w:tcPr>
            <w:tcW w:w="3912" w:type="dxa"/>
            <w:tcBorders>
              <w:left w:val="nil"/>
            </w:tcBorders>
            <w:shd w:val="clear" w:color="auto" w:fill="FAF9F8"/>
          </w:tcPr>
          <w:p w14:paraId="55B00F69" w14:textId="77777777" w:rsidR="0029179C" w:rsidRDefault="00000000">
            <w:pPr>
              <w:pStyle w:val="TableParagraph"/>
              <w:spacing w:before="164"/>
              <w:ind w:left="226"/>
              <w:rPr>
                <w:b/>
                <w:sz w:val="18"/>
              </w:rPr>
            </w:pPr>
            <w:r>
              <w:rPr>
                <w:b/>
                <w:color w:val="333333"/>
                <w:spacing w:val="-2"/>
                <w:sz w:val="18"/>
              </w:rPr>
              <w:t>Self-Soothe</w:t>
            </w:r>
          </w:p>
          <w:p w14:paraId="5E4C1053" w14:textId="77777777" w:rsidR="0029179C" w:rsidRDefault="00000000">
            <w:pPr>
              <w:pStyle w:val="TableParagraph"/>
              <w:spacing w:before="150" w:line="348" w:lineRule="auto"/>
              <w:ind w:left="226" w:right="483"/>
              <w:rPr>
                <w:sz w:val="18"/>
              </w:rPr>
            </w:pPr>
            <w:r>
              <w:rPr>
                <w:color w:val="333333"/>
                <w:spacing w:val="-2"/>
                <w:w w:val="105"/>
                <w:sz w:val="18"/>
              </w:rPr>
              <w:t>Engaging</w:t>
            </w:r>
            <w:r>
              <w:rPr>
                <w:color w:val="333333"/>
                <w:spacing w:val="-9"/>
                <w:w w:val="105"/>
                <w:sz w:val="18"/>
              </w:rPr>
              <w:t xml:space="preserve"> </w:t>
            </w:r>
            <w:r>
              <w:rPr>
                <w:color w:val="333333"/>
                <w:spacing w:val="-2"/>
                <w:w w:val="105"/>
                <w:sz w:val="18"/>
              </w:rPr>
              <w:t>in</w:t>
            </w:r>
            <w:r>
              <w:rPr>
                <w:color w:val="333333"/>
                <w:spacing w:val="-9"/>
                <w:w w:val="105"/>
                <w:sz w:val="18"/>
              </w:rPr>
              <w:t xml:space="preserve"> </w:t>
            </w:r>
            <w:r>
              <w:rPr>
                <w:color w:val="333333"/>
                <w:spacing w:val="-2"/>
                <w:w w:val="105"/>
                <w:sz w:val="18"/>
              </w:rPr>
              <w:t>self-soothing</w:t>
            </w:r>
            <w:r>
              <w:rPr>
                <w:color w:val="333333"/>
                <w:spacing w:val="-9"/>
                <w:w w:val="105"/>
                <w:sz w:val="18"/>
              </w:rPr>
              <w:t xml:space="preserve"> </w:t>
            </w:r>
            <w:r>
              <w:rPr>
                <w:color w:val="333333"/>
                <w:spacing w:val="-2"/>
                <w:w w:val="105"/>
                <w:sz w:val="18"/>
              </w:rPr>
              <w:t xml:space="preserve">behaviors, </w:t>
            </w:r>
            <w:r>
              <w:rPr>
                <w:color w:val="333333"/>
                <w:w w:val="105"/>
                <w:sz w:val="18"/>
              </w:rPr>
              <w:t>such</w:t>
            </w:r>
            <w:r>
              <w:rPr>
                <w:color w:val="333333"/>
                <w:spacing w:val="-7"/>
                <w:w w:val="105"/>
                <w:sz w:val="18"/>
              </w:rPr>
              <w:t xml:space="preserve"> </w:t>
            </w:r>
            <w:r>
              <w:rPr>
                <w:color w:val="333333"/>
                <w:w w:val="105"/>
                <w:sz w:val="18"/>
              </w:rPr>
              <w:t>as</w:t>
            </w:r>
            <w:r>
              <w:rPr>
                <w:color w:val="333333"/>
                <w:spacing w:val="-7"/>
                <w:w w:val="105"/>
                <w:sz w:val="18"/>
              </w:rPr>
              <w:t xml:space="preserve"> </w:t>
            </w:r>
            <w:r>
              <w:rPr>
                <w:color w:val="333333"/>
                <w:w w:val="105"/>
                <w:sz w:val="18"/>
              </w:rPr>
              <w:t>gentle</w:t>
            </w:r>
            <w:r>
              <w:rPr>
                <w:color w:val="333333"/>
                <w:spacing w:val="-7"/>
                <w:w w:val="105"/>
                <w:sz w:val="18"/>
              </w:rPr>
              <w:t xml:space="preserve"> </w:t>
            </w:r>
            <w:r>
              <w:rPr>
                <w:color w:val="333333"/>
                <w:w w:val="105"/>
                <w:sz w:val="18"/>
              </w:rPr>
              <w:t>self-touch</w:t>
            </w:r>
            <w:r>
              <w:rPr>
                <w:color w:val="333333"/>
                <w:spacing w:val="-7"/>
                <w:w w:val="105"/>
                <w:sz w:val="18"/>
              </w:rPr>
              <w:t xml:space="preserve"> </w:t>
            </w:r>
            <w:r>
              <w:rPr>
                <w:color w:val="333333"/>
                <w:w w:val="105"/>
                <w:sz w:val="18"/>
              </w:rPr>
              <w:t>or</w:t>
            </w:r>
            <w:r>
              <w:rPr>
                <w:color w:val="333333"/>
                <w:spacing w:val="-12"/>
                <w:w w:val="105"/>
                <w:sz w:val="18"/>
              </w:rPr>
              <w:t xml:space="preserve"> </w:t>
            </w:r>
            <w:r>
              <w:rPr>
                <w:color w:val="333333"/>
                <w:w w:val="105"/>
                <w:sz w:val="18"/>
              </w:rPr>
              <w:t>offering oneself</w:t>
            </w:r>
            <w:r>
              <w:rPr>
                <w:color w:val="333333"/>
                <w:spacing w:val="-9"/>
                <w:w w:val="105"/>
                <w:sz w:val="18"/>
              </w:rPr>
              <w:t xml:space="preserve"> </w:t>
            </w:r>
            <w:r>
              <w:rPr>
                <w:color w:val="333333"/>
                <w:w w:val="105"/>
                <w:sz w:val="18"/>
              </w:rPr>
              <w:t>kind</w:t>
            </w:r>
            <w:r>
              <w:rPr>
                <w:color w:val="333333"/>
                <w:spacing w:val="-9"/>
                <w:w w:val="105"/>
                <w:sz w:val="18"/>
              </w:rPr>
              <w:t xml:space="preserve"> </w:t>
            </w:r>
            <w:r>
              <w:rPr>
                <w:color w:val="333333"/>
                <w:w w:val="105"/>
                <w:sz w:val="18"/>
              </w:rPr>
              <w:t>words,</w:t>
            </w:r>
            <w:r>
              <w:rPr>
                <w:color w:val="333333"/>
                <w:spacing w:val="-11"/>
                <w:w w:val="105"/>
                <w:sz w:val="18"/>
              </w:rPr>
              <w:t xml:space="preserve"> </w:t>
            </w:r>
            <w:r>
              <w:rPr>
                <w:color w:val="333333"/>
                <w:w w:val="105"/>
                <w:sz w:val="18"/>
              </w:rPr>
              <w:t>can</w:t>
            </w:r>
            <w:r>
              <w:rPr>
                <w:color w:val="333333"/>
                <w:spacing w:val="-6"/>
                <w:w w:val="105"/>
                <w:sz w:val="18"/>
              </w:rPr>
              <w:t xml:space="preserve"> </w:t>
            </w:r>
            <w:r>
              <w:rPr>
                <w:color w:val="333333"/>
                <w:w w:val="105"/>
                <w:sz w:val="18"/>
              </w:rPr>
              <w:t>activate</w:t>
            </w:r>
            <w:r>
              <w:rPr>
                <w:color w:val="333333"/>
                <w:spacing w:val="-6"/>
                <w:w w:val="105"/>
                <w:sz w:val="18"/>
              </w:rPr>
              <w:t xml:space="preserve"> </w:t>
            </w:r>
            <w:r>
              <w:rPr>
                <w:color w:val="333333"/>
                <w:w w:val="105"/>
                <w:sz w:val="18"/>
              </w:rPr>
              <w:t xml:space="preserve">the body’s parasympathetic nervous system, which promotes relaxation and a sense of safety </w:t>
            </w:r>
            <w:hyperlink w:anchor="_bookmark64" w:history="1">
              <w:r w:rsidR="0029179C">
                <w:rPr>
                  <w:color w:val="333333"/>
                  <w:w w:val="105"/>
                  <w:sz w:val="18"/>
                </w:rPr>
                <w:t>[28</w:t>
              </w:r>
            </w:hyperlink>
            <w:r>
              <w:rPr>
                <w:color w:val="333333"/>
                <w:w w:val="105"/>
                <w:sz w:val="18"/>
              </w:rPr>
              <w:t>].</w:t>
            </w:r>
          </w:p>
        </w:tc>
        <w:tc>
          <w:tcPr>
            <w:tcW w:w="3912" w:type="dxa"/>
            <w:tcBorders>
              <w:right w:val="nil"/>
            </w:tcBorders>
            <w:shd w:val="clear" w:color="auto" w:fill="F4F3F2"/>
          </w:tcPr>
          <w:p w14:paraId="271B308C" w14:textId="77777777" w:rsidR="0029179C" w:rsidRDefault="00000000">
            <w:pPr>
              <w:pStyle w:val="TableParagraph"/>
              <w:spacing w:before="165"/>
              <w:ind w:left="204"/>
              <w:rPr>
                <w:b/>
                <w:sz w:val="18"/>
              </w:rPr>
            </w:pPr>
            <w:r>
              <w:rPr>
                <w:b/>
                <w:color w:val="333333"/>
                <w:w w:val="105"/>
                <w:sz w:val="18"/>
              </w:rPr>
              <w:t>Nurture</w:t>
            </w:r>
            <w:r>
              <w:rPr>
                <w:b/>
                <w:color w:val="333333"/>
                <w:spacing w:val="-10"/>
                <w:w w:val="105"/>
                <w:sz w:val="18"/>
              </w:rPr>
              <w:t xml:space="preserve"> </w:t>
            </w:r>
            <w:r>
              <w:rPr>
                <w:b/>
                <w:color w:val="333333"/>
                <w:w w:val="105"/>
                <w:sz w:val="18"/>
              </w:rPr>
              <w:t>In</w:t>
            </w:r>
            <w:r>
              <w:rPr>
                <w:b/>
                <w:color w:val="333333"/>
                <w:spacing w:val="-10"/>
                <w:w w:val="105"/>
                <w:sz w:val="18"/>
              </w:rPr>
              <w:t xml:space="preserve"> </w:t>
            </w:r>
            <w:r>
              <w:rPr>
                <w:b/>
                <w:color w:val="333333"/>
                <w:spacing w:val="-2"/>
                <w:w w:val="105"/>
                <w:sz w:val="18"/>
              </w:rPr>
              <w:t>Nature</w:t>
            </w:r>
          </w:p>
          <w:p w14:paraId="59223004" w14:textId="77777777" w:rsidR="0029179C" w:rsidRDefault="00000000">
            <w:pPr>
              <w:pStyle w:val="TableParagraph"/>
              <w:spacing w:before="150" w:line="348" w:lineRule="auto"/>
              <w:ind w:left="204" w:right="311"/>
              <w:rPr>
                <w:sz w:val="18"/>
              </w:rPr>
            </w:pPr>
            <w:r>
              <w:rPr>
                <w:color w:val="333333"/>
                <w:w w:val="110"/>
                <w:sz w:val="18"/>
              </w:rPr>
              <w:t>Spending</w:t>
            </w:r>
            <w:r>
              <w:rPr>
                <w:color w:val="333333"/>
                <w:spacing w:val="-11"/>
                <w:w w:val="110"/>
                <w:sz w:val="18"/>
              </w:rPr>
              <w:t xml:space="preserve"> </w:t>
            </w:r>
            <w:r>
              <w:rPr>
                <w:color w:val="333333"/>
                <w:w w:val="110"/>
                <w:sz w:val="18"/>
              </w:rPr>
              <w:t>time</w:t>
            </w:r>
            <w:r>
              <w:rPr>
                <w:color w:val="333333"/>
                <w:spacing w:val="-11"/>
                <w:w w:val="110"/>
                <w:sz w:val="18"/>
              </w:rPr>
              <w:t xml:space="preserve"> </w:t>
            </w:r>
            <w:r>
              <w:rPr>
                <w:color w:val="333333"/>
                <w:w w:val="110"/>
                <w:sz w:val="18"/>
              </w:rPr>
              <w:t>in</w:t>
            </w:r>
            <w:r>
              <w:rPr>
                <w:color w:val="333333"/>
                <w:spacing w:val="-11"/>
                <w:w w:val="110"/>
                <w:sz w:val="18"/>
              </w:rPr>
              <w:t xml:space="preserve"> </w:t>
            </w:r>
            <w:r>
              <w:rPr>
                <w:color w:val="333333"/>
                <w:w w:val="110"/>
                <w:sz w:val="18"/>
              </w:rPr>
              <w:t>green</w:t>
            </w:r>
            <w:r>
              <w:rPr>
                <w:color w:val="333333"/>
                <w:spacing w:val="-11"/>
                <w:w w:val="110"/>
                <w:sz w:val="18"/>
              </w:rPr>
              <w:t xml:space="preserve"> </w:t>
            </w:r>
            <w:r>
              <w:rPr>
                <w:color w:val="333333"/>
                <w:w w:val="110"/>
                <w:sz w:val="18"/>
              </w:rPr>
              <w:t>spaces</w:t>
            </w:r>
            <w:r>
              <w:rPr>
                <w:color w:val="333333"/>
                <w:spacing w:val="-11"/>
                <w:w w:val="110"/>
                <w:sz w:val="18"/>
              </w:rPr>
              <w:t xml:space="preserve"> </w:t>
            </w:r>
            <w:r>
              <w:rPr>
                <w:color w:val="333333"/>
                <w:w w:val="110"/>
                <w:sz w:val="18"/>
              </w:rPr>
              <w:t>has been</w:t>
            </w:r>
            <w:r>
              <w:rPr>
                <w:color w:val="333333"/>
                <w:spacing w:val="-7"/>
                <w:w w:val="110"/>
                <w:sz w:val="18"/>
              </w:rPr>
              <w:t xml:space="preserve"> </w:t>
            </w:r>
            <w:r>
              <w:rPr>
                <w:color w:val="333333"/>
                <w:w w:val="110"/>
                <w:sz w:val="18"/>
              </w:rPr>
              <w:t>shown</w:t>
            </w:r>
            <w:r>
              <w:rPr>
                <w:color w:val="333333"/>
                <w:spacing w:val="-7"/>
                <w:w w:val="110"/>
                <w:sz w:val="18"/>
              </w:rPr>
              <w:t xml:space="preserve"> </w:t>
            </w:r>
            <w:r>
              <w:rPr>
                <w:color w:val="333333"/>
                <w:w w:val="110"/>
                <w:sz w:val="18"/>
              </w:rPr>
              <w:t>to</w:t>
            </w:r>
            <w:r>
              <w:rPr>
                <w:color w:val="333333"/>
                <w:spacing w:val="-7"/>
                <w:w w:val="110"/>
                <w:sz w:val="18"/>
              </w:rPr>
              <w:t xml:space="preserve"> </w:t>
            </w:r>
            <w:r>
              <w:rPr>
                <w:color w:val="333333"/>
                <w:w w:val="110"/>
                <w:sz w:val="18"/>
              </w:rPr>
              <w:t>lower</w:t>
            </w:r>
            <w:r>
              <w:rPr>
                <w:color w:val="333333"/>
                <w:spacing w:val="-12"/>
                <w:w w:val="110"/>
                <w:sz w:val="18"/>
              </w:rPr>
              <w:t xml:space="preserve"> </w:t>
            </w:r>
            <w:r>
              <w:rPr>
                <w:color w:val="333333"/>
                <w:w w:val="110"/>
                <w:sz w:val="18"/>
              </w:rPr>
              <w:t>stress</w:t>
            </w:r>
            <w:r>
              <w:rPr>
                <w:color w:val="333333"/>
                <w:spacing w:val="-7"/>
                <w:w w:val="110"/>
                <w:sz w:val="18"/>
              </w:rPr>
              <w:t xml:space="preserve"> </w:t>
            </w:r>
            <w:r>
              <w:rPr>
                <w:color w:val="333333"/>
                <w:w w:val="110"/>
                <w:sz w:val="18"/>
              </w:rPr>
              <w:t>hormone levels,</w:t>
            </w:r>
            <w:r>
              <w:rPr>
                <w:color w:val="333333"/>
                <w:spacing w:val="-6"/>
                <w:w w:val="110"/>
                <w:sz w:val="18"/>
              </w:rPr>
              <w:t xml:space="preserve"> </w:t>
            </w:r>
            <w:r>
              <w:rPr>
                <w:color w:val="333333"/>
                <w:w w:val="110"/>
                <w:sz w:val="18"/>
              </w:rPr>
              <w:t>enhance mood,</w:t>
            </w:r>
            <w:r>
              <w:rPr>
                <w:color w:val="333333"/>
                <w:spacing w:val="-6"/>
                <w:w w:val="110"/>
                <w:sz w:val="18"/>
              </w:rPr>
              <w:t xml:space="preserve"> </w:t>
            </w:r>
            <w:r>
              <w:rPr>
                <w:color w:val="333333"/>
                <w:w w:val="110"/>
                <w:sz w:val="18"/>
              </w:rPr>
              <w:t xml:space="preserve">and calm the </w:t>
            </w:r>
            <w:r>
              <w:rPr>
                <w:color w:val="333333"/>
                <w:sz w:val="18"/>
              </w:rPr>
              <w:t xml:space="preserve">nervous system, contributing to overall </w:t>
            </w:r>
            <w:r>
              <w:rPr>
                <w:color w:val="333333"/>
                <w:w w:val="110"/>
                <w:sz w:val="18"/>
              </w:rPr>
              <w:t xml:space="preserve">stress recovery </w:t>
            </w:r>
            <w:hyperlink w:anchor="_bookmark129" w:history="1">
              <w:r w:rsidR="0029179C">
                <w:rPr>
                  <w:color w:val="333333"/>
                  <w:w w:val="110"/>
                  <w:sz w:val="18"/>
                </w:rPr>
                <w:t>[93</w:t>
              </w:r>
            </w:hyperlink>
            <w:r>
              <w:rPr>
                <w:color w:val="333333"/>
                <w:w w:val="110"/>
                <w:sz w:val="18"/>
              </w:rPr>
              <w:t>].</w:t>
            </w:r>
          </w:p>
        </w:tc>
      </w:tr>
      <w:tr w:rsidR="0029179C" w14:paraId="548C9E50" w14:textId="77777777">
        <w:trPr>
          <w:trHeight w:val="2416"/>
        </w:trPr>
        <w:tc>
          <w:tcPr>
            <w:tcW w:w="3912" w:type="dxa"/>
            <w:tcBorders>
              <w:left w:val="nil"/>
              <w:bottom w:val="nil"/>
            </w:tcBorders>
            <w:shd w:val="clear" w:color="auto" w:fill="F4F3F2"/>
          </w:tcPr>
          <w:p w14:paraId="7B177A97" w14:textId="77777777" w:rsidR="0029179C" w:rsidRDefault="00000000">
            <w:pPr>
              <w:pStyle w:val="TableParagraph"/>
              <w:spacing w:before="165"/>
              <w:ind w:left="226"/>
              <w:rPr>
                <w:b/>
                <w:sz w:val="18"/>
              </w:rPr>
            </w:pPr>
            <w:r>
              <w:rPr>
                <w:b/>
                <w:color w:val="333333"/>
                <w:sz w:val="18"/>
              </w:rPr>
              <w:t>Hug</w:t>
            </w:r>
            <w:r>
              <w:rPr>
                <w:b/>
                <w:color w:val="333333"/>
                <w:spacing w:val="-2"/>
                <w:sz w:val="18"/>
              </w:rPr>
              <w:t xml:space="preserve"> </w:t>
            </w:r>
            <w:r>
              <w:rPr>
                <w:b/>
                <w:color w:val="333333"/>
                <w:sz w:val="18"/>
              </w:rPr>
              <w:t>It</w:t>
            </w:r>
            <w:r>
              <w:rPr>
                <w:b/>
                <w:color w:val="333333"/>
                <w:spacing w:val="-3"/>
                <w:sz w:val="18"/>
              </w:rPr>
              <w:t xml:space="preserve"> </w:t>
            </w:r>
            <w:r>
              <w:rPr>
                <w:b/>
                <w:color w:val="333333"/>
                <w:spacing w:val="-5"/>
                <w:sz w:val="18"/>
              </w:rPr>
              <w:t>Out</w:t>
            </w:r>
          </w:p>
          <w:p w14:paraId="4EC6F322" w14:textId="77777777" w:rsidR="0029179C" w:rsidRDefault="00000000">
            <w:pPr>
              <w:pStyle w:val="TableParagraph"/>
              <w:spacing w:before="150" w:line="348" w:lineRule="auto"/>
              <w:ind w:left="226" w:right="494"/>
              <w:rPr>
                <w:sz w:val="18"/>
              </w:rPr>
            </w:pPr>
            <w:r>
              <w:rPr>
                <w:color w:val="333333"/>
                <w:w w:val="105"/>
                <w:sz w:val="18"/>
              </w:rPr>
              <w:t>Physical touch, like hugging, can increase</w:t>
            </w:r>
            <w:r>
              <w:rPr>
                <w:color w:val="333333"/>
                <w:spacing w:val="-14"/>
                <w:w w:val="105"/>
                <w:sz w:val="18"/>
              </w:rPr>
              <w:t xml:space="preserve"> </w:t>
            </w:r>
            <w:r>
              <w:rPr>
                <w:color w:val="333333"/>
                <w:w w:val="105"/>
                <w:sz w:val="18"/>
              </w:rPr>
              <w:t>levels</w:t>
            </w:r>
            <w:r>
              <w:rPr>
                <w:color w:val="333333"/>
                <w:spacing w:val="-13"/>
                <w:w w:val="105"/>
                <w:sz w:val="18"/>
              </w:rPr>
              <w:t xml:space="preserve"> </w:t>
            </w:r>
            <w:r>
              <w:rPr>
                <w:color w:val="333333"/>
                <w:w w:val="105"/>
                <w:sz w:val="18"/>
              </w:rPr>
              <w:t>of</w:t>
            </w:r>
            <w:r>
              <w:rPr>
                <w:color w:val="333333"/>
                <w:spacing w:val="-13"/>
                <w:w w:val="105"/>
                <w:sz w:val="18"/>
              </w:rPr>
              <w:t xml:space="preserve"> </w:t>
            </w:r>
            <w:r>
              <w:rPr>
                <w:color w:val="333333"/>
                <w:w w:val="105"/>
                <w:sz w:val="18"/>
              </w:rPr>
              <w:t>oxytocin,</w:t>
            </w:r>
            <w:r>
              <w:rPr>
                <w:color w:val="333333"/>
                <w:spacing w:val="-13"/>
                <w:w w:val="105"/>
                <w:sz w:val="18"/>
              </w:rPr>
              <w:t xml:space="preserve"> </w:t>
            </w:r>
            <w:r>
              <w:rPr>
                <w:color w:val="333333"/>
                <w:w w:val="105"/>
                <w:sz w:val="18"/>
              </w:rPr>
              <w:t>a</w:t>
            </w:r>
            <w:r>
              <w:rPr>
                <w:color w:val="333333"/>
                <w:spacing w:val="-13"/>
                <w:w w:val="105"/>
                <w:sz w:val="18"/>
              </w:rPr>
              <w:t xml:space="preserve"> </w:t>
            </w:r>
            <w:r>
              <w:rPr>
                <w:color w:val="333333"/>
                <w:w w:val="105"/>
                <w:sz w:val="18"/>
              </w:rPr>
              <w:t>hormone that promotes a sense of bonding</w:t>
            </w:r>
            <w:r>
              <w:rPr>
                <w:color w:val="333333"/>
                <w:spacing w:val="80"/>
                <w:w w:val="105"/>
                <w:sz w:val="18"/>
              </w:rPr>
              <w:t xml:space="preserve"> </w:t>
            </w:r>
            <w:r>
              <w:rPr>
                <w:color w:val="333333"/>
                <w:w w:val="105"/>
                <w:sz w:val="18"/>
              </w:rPr>
              <w:t xml:space="preserve">and reduces cortisol, thus helping to stabilize the nervous system </w:t>
            </w:r>
            <w:hyperlink w:anchor="_bookmark130" w:history="1">
              <w:r w:rsidR="0029179C">
                <w:rPr>
                  <w:color w:val="333333"/>
                  <w:w w:val="105"/>
                  <w:sz w:val="18"/>
                </w:rPr>
                <w:t>[94]</w:t>
              </w:r>
            </w:hyperlink>
          </w:p>
        </w:tc>
        <w:tc>
          <w:tcPr>
            <w:tcW w:w="3912" w:type="dxa"/>
            <w:tcBorders>
              <w:bottom w:val="nil"/>
              <w:right w:val="nil"/>
            </w:tcBorders>
            <w:shd w:val="clear" w:color="auto" w:fill="FAF9F8"/>
          </w:tcPr>
          <w:p w14:paraId="416A37FE" w14:textId="77777777" w:rsidR="0029179C" w:rsidRDefault="00000000">
            <w:pPr>
              <w:pStyle w:val="TableParagraph"/>
              <w:spacing w:before="165"/>
              <w:ind w:left="204"/>
              <w:rPr>
                <w:b/>
                <w:sz w:val="18"/>
              </w:rPr>
            </w:pPr>
            <w:r>
              <w:rPr>
                <w:b/>
                <w:color w:val="333333"/>
                <w:spacing w:val="-2"/>
                <w:sz w:val="18"/>
              </w:rPr>
              <w:t>Find</w:t>
            </w:r>
            <w:r>
              <w:rPr>
                <w:b/>
                <w:color w:val="333333"/>
                <w:spacing w:val="-10"/>
                <w:sz w:val="18"/>
              </w:rPr>
              <w:t xml:space="preserve"> </w:t>
            </w:r>
            <w:r>
              <w:rPr>
                <w:b/>
                <w:color w:val="333333"/>
                <w:spacing w:val="-2"/>
                <w:sz w:val="18"/>
              </w:rPr>
              <w:t>The</w:t>
            </w:r>
            <w:r>
              <w:rPr>
                <w:b/>
                <w:color w:val="333333"/>
                <w:spacing w:val="-5"/>
                <w:sz w:val="18"/>
              </w:rPr>
              <w:t xml:space="preserve"> Fun</w:t>
            </w:r>
          </w:p>
          <w:p w14:paraId="5A9D0318" w14:textId="430F6155" w:rsidR="0029179C" w:rsidRDefault="00000000" w:rsidP="00C820C4">
            <w:pPr>
              <w:pStyle w:val="TableParagraph"/>
              <w:spacing w:before="150" w:line="348" w:lineRule="auto"/>
              <w:ind w:left="204" w:right="284"/>
              <w:rPr>
                <w:sz w:val="18"/>
              </w:rPr>
            </w:pPr>
            <w:r>
              <w:rPr>
                <w:color w:val="333333"/>
                <w:sz w:val="18"/>
              </w:rPr>
              <w:t xml:space="preserve">Engaging in activities that you genuinely </w:t>
            </w:r>
            <w:r>
              <w:rPr>
                <w:color w:val="333333"/>
                <w:w w:val="110"/>
                <w:sz w:val="18"/>
              </w:rPr>
              <w:t>enjoy can boost the production of neurotransmitters like serotonin and dopamine,</w:t>
            </w:r>
            <w:r>
              <w:rPr>
                <w:color w:val="333333"/>
                <w:spacing w:val="-6"/>
                <w:w w:val="110"/>
                <w:sz w:val="18"/>
              </w:rPr>
              <w:t xml:space="preserve"> </w:t>
            </w:r>
            <w:r>
              <w:rPr>
                <w:color w:val="333333"/>
                <w:w w:val="110"/>
                <w:sz w:val="18"/>
              </w:rPr>
              <w:t>which help signal safety</w:t>
            </w:r>
            <w:r w:rsidR="00C820C4">
              <w:rPr>
                <w:color w:val="333333"/>
                <w:w w:val="110"/>
                <w:sz w:val="18"/>
              </w:rPr>
              <w:t xml:space="preserve"> </w:t>
            </w:r>
            <w:r>
              <w:rPr>
                <w:color w:val="333333"/>
                <w:w w:val="105"/>
                <w:sz w:val="18"/>
              </w:rPr>
              <w:t>and</w:t>
            </w:r>
            <w:r>
              <w:rPr>
                <w:color w:val="333333"/>
                <w:spacing w:val="-10"/>
                <w:w w:val="105"/>
                <w:sz w:val="18"/>
              </w:rPr>
              <w:t xml:space="preserve"> </w:t>
            </w:r>
            <w:r>
              <w:rPr>
                <w:color w:val="333333"/>
                <w:w w:val="105"/>
                <w:sz w:val="18"/>
              </w:rPr>
              <w:t>relaxation</w:t>
            </w:r>
            <w:r>
              <w:rPr>
                <w:color w:val="333333"/>
                <w:spacing w:val="-10"/>
                <w:w w:val="105"/>
                <w:sz w:val="18"/>
              </w:rPr>
              <w:t xml:space="preserve"> </w:t>
            </w:r>
            <w:r>
              <w:rPr>
                <w:color w:val="333333"/>
                <w:w w:val="105"/>
                <w:sz w:val="18"/>
              </w:rPr>
              <w:t>to</w:t>
            </w:r>
            <w:r>
              <w:rPr>
                <w:color w:val="333333"/>
                <w:spacing w:val="-10"/>
                <w:w w:val="105"/>
                <w:sz w:val="18"/>
              </w:rPr>
              <w:t xml:space="preserve"> </w:t>
            </w:r>
            <w:r>
              <w:rPr>
                <w:color w:val="333333"/>
                <w:w w:val="105"/>
                <w:sz w:val="18"/>
              </w:rPr>
              <w:t>the</w:t>
            </w:r>
            <w:r>
              <w:rPr>
                <w:color w:val="333333"/>
                <w:spacing w:val="-10"/>
                <w:w w:val="105"/>
                <w:sz w:val="18"/>
              </w:rPr>
              <w:t xml:space="preserve"> </w:t>
            </w:r>
            <w:r>
              <w:rPr>
                <w:color w:val="333333"/>
                <w:w w:val="105"/>
                <w:sz w:val="18"/>
              </w:rPr>
              <w:t>nervous</w:t>
            </w:r>
            <w:r>
              <w:rPr>
                <w:color w:val="333333"/>
                <w:spacing w:val="-10"/>
                <w:w w:val="105"/>
                <w:sz w:val="18"/>
              </w:rPr>
              <w:t xml:space="preserve"> </w:t>
            </w:r>
            <w:r>
              <w:rPr>
                <w:color w:val="333333"/>
                <w:w w:val="105"/>
                <w:sz w:val="18"/>
              </w:rPr>
              <w:t xml:space="preserve">system, aiding in stress recovery </w:t>
            </w:r>
            <w:hyperlink w:anchor="_bookmark131" w:history="1">
              <w:r w:rsidR="0029179C">
                <w:rPr>
                  <w:color w:val="333333"/>
                  <w:w w:val="105"/>
                  <w:sz w:val="18"/>
                </w:rPr>
                <w:t>[95].</w:t>
              </w:r>
            </w:hyperlink>
          </w:p>
        </w:tc>
      </w:tr>
    </w:tbl>
    <w:p w14:paraId="31A240CD" w14:textId="77777777" w:rsidR="0029179C" w:rsidRDefault="0029179C">
      <w:pPr>
        <w:pStyle w:val="BodyText"/>
        <w:spacing w:before="296"/>
        <w:rPr>
          <w:sz w:val="36"/>
        </w:rPr>
      </w:pPr>
    </w:p>
    <w:p w14:paraId="389CB4DE" w14:textId="77777777" w:rsidR="0029179C" w:rsidRDefault="00000000">
      <w:pPr>
        <w:pStyle w:val="Heading5"/>
      </w:pPr>
      <w:r>
        <w:rPr>
          <w:color w:val="333333"/>
        </w:rPr>
        <w:t>Creating</w:t>
      </w:r>
      <w:r>
        <w:rPr>
          <w:color w:val="333333"/>
          <w:spacing w:val="-25"/>
        </w:rPr>
        <w:t xml:space="preserve"> </w:t>
      </w:r>
      <w:r>
        <w:rPr>
          <w:color w:val="333333"/>
        </w:rPr>
        <w:t>A</w:t>
      </w:r>
      <w:r>
        <w:rPr>
          <w:color w:val="333333"/>
          <w:spacing w:val="-24"/>
        </w:rPr>
        <w:t xml:space="preserve"> </w:t>
      </w:r>
      <w:r>
        <w:rPr>
          <w:color w:val="333333"/>
        </w:rPr>
        <w:t>Rooted</w:t>
      </w:r>
      <w:r>
        <w:rPr>
          <w:color w:val="333333"/>
          <w:spacing w:val="-13"/>
        </w:rPr>
        <w:t xml:space="preserve"> </w:t>
      </w:r>
      <w:r>
        <w:rPr>
          <w:color w:val="333333"/>
        </w:rPr>
        <w:t>Routine</w:t>
      </w:r>
      <w:r>
        <w:rPr>
          <w:color w:val="333333"/>
          <w:spacing w:val="-13"/>
        </w:rPr>
        <w:t xml:space="preserve"> </w:t>
      </w:r>
      <w:r>
        <w:rPr>
          <w:color w:val="333333"/>
        </w:rPr>
        <w:t>for</w:t>
      </w:r>
      <w:r>
        <w:rPr>
          <w:color w:val="333333"/>
          <w:spacing w:val="-20"/>
        </w:rPr>
        <w:t xml:space="preserve"> </w:t>
      </w:r>
      <w:r>
        <w:rPr>
          <w:color w:val="333333"/>
          <w:spacing w:val="-2"/>
        </w:rPr>
        <w:t>Health</w:t>
      </w:r>
    </w:p>
    <w:p w14:paraId="6ED36B8F" w14:textId="77777777" w:rsidR="0029179C" w:rsidRDefault="00000000">
      <w:pPr>
        <w:pStyle w:val="BodyText"/>
        <w:spacing w:before="280" w:line="302" w:lineRule="auto"/>
        <w:ind w:left="340" w:right="337"/>
        <w:jc w:val="both"/>
      </w:pPr>
      <w:r>
        <w:rPr>
          <w:color w:val="333333"/>
        </w:rPr>
        <w:t>Having</w:t>
      </w:r>
      <w:r>
        <w:rPr>
          <w:color w:val="333333"/>
          <w:spacing w:val="-13"/>
        </w:rPr>
        <w:t xml:space="preserve"> </w:t>
      </w:r>
      <w:r>
        <w:rPr>
          <w:color w:val="333333"/>
        </w:rPr>
        <w:t>explored</w:t>
      </w:r>
      <w:r>
        <w:rPr>
          <w:color w:val="333333"/>
          <w:spacing w:val="-12"/>
        </w:rPr>
        <w:t xml:space="preserve"> </w:t>
      </w:r>
      <w:r>
        <w:rPr>
          <w:color w:val="333333"/>
        </w:rPr>
        <w:t>the</w:t>
      </w:r>
      <w:r>
        <w:rPr>
          <w:color w:val="333333"/>
          <w:spacing w:val="-13"/>
        </w:rPr>
        <w:t xml:space="preserve"> </w:t>
      </w:r>
      <w:r>
        <w:rPr>
          <w:color w:val="333333"/>
        </w:rPr>
        <w:t>four</w:t>
      </w:r>
      <w:r>
        <w:rPr>
          <w:color w:val="333333"/>
          <w:spacing w:val="-12"/>
        </w:rPr>
        <w:t xml:space="preserve"> </w:t>
      </w:r>
      <w:r>
        <w:rPr>
          <w:color w:val="333333"/>
        </w:rPr>
        <w:t>main</w:t>
      </w:r>
      <w:r>
        <w:rPr>
          <w:color w:val="333333"/>
          <w:spacing w:val="-13"/>
        </w:rPr>
        <w:t xml:space="preserve"> </w:t>
      </w:r>
      <w:r>
        <w:rPr>
          <w:color w:val="333333"/>
        </w:rPr>
        <w:t>pillars</w:t>
      </w:r>
      <w:r>
        <w:rPr>
          <w:color w:val="333333"/>
          <w:spacing w:val="-12"/>
        </w:rPr>
        <w:t xml:space="preserve"> </w:t>
      </w:r>
      <w:r>
        <w:rPr>
          <w:color w:val="333333"/>
        </w:rPr>
        <w:t>of</w:t>
      </w:r>
      <w:r>
        <w:rPr>
          <w:color w:val="333333"/>
          <w:spacing w:val="-13"/>
        </w:rPr>
        <w:t xml:space="preserve"> </w:t>
      </w:r>
      <w:r>
        <w:rPr>
          <w:color w:val="333333"/>
        </w:rPr>
        <w:t>health</w:t>
      </w:r>
      <w:r>
        <w:rPr>
          <w:color w:val="333333"/>
          <w:spacing w:val="-12"/>
        </w:rPr>
        <w:t xml:space="preserve"> </w:t>
      </w:r>
      <w:r>
        <w:rPr>
          <w:color w:val="333333"/>
        </w:rPr>
        <w:t>(Eating</w:t>
      </w:r>
      <w:r>
        <w:rPr>
          <w:color w:val="333333"/>
          <w:spacing w:val="-13"/>
        </w:rPr>
        <w:t xml:space="preserve"> </w:t>
      </w:r>
      <w:r>
        <w:rPr>
          <w:color w:val="333333"/>
        </w:rPr>
        <w:t>Well,</w:t>
      </w:r>
      <w:r>
        <w:rPr>
          <w:color w:val="333333"/>
          <w:spacing w:val="-12"/>
        </w:rPr>
        <w:t xml:space="preserve"> </w:t>
      </w:r>
      <w:r>
        <w:rPr>
          <w:color w:val="333333"/>
        </w:rPr>
        <w:t>Moving</w:t>
      </w:r>
      <w:r>
        <w:rPr>
          <w:color w:val="333333"/>
          <w:spacing w:val="-13"/>
        </w:rPr>
        <w:t xml:space="preserve"> </w:t>
      </w:r>
      <w:r>
        <w:rPr>
          <w:color w:val="333333"/>
        </w:rPr>
        <w:t>Mindfully,</w:t>
      </w:r>
      <w:r>
        <w:rPr>
          <w:color w:val="333333"/>
          <w:spacing w:val="-12"/>
        </w:rPr>
        <w:t xml:space="preserve"> </w:t>
      </w:r>
      <w:r>
        <w:rPr>
          <w:color w:val="333333"/>
        </w:rPr>
        <w:t>Sleeping Enough, and Resting &amp; Recovering), we are now going to encourage clients to leverage the best in behavior-change science to create a Rooted Routine for Health.</w:t>
      </w:r>
    </w:p>
    <w:p w14:paraId="3FD22EA8" w14:textId="77777777" w:rsidR="0029179C" w:rsidRDefault="00000000">
      <w:pPr>
        <w:pStyle w:val="BodyText"/>
        <w:spacing w:before="227" w:line="302" w:lineRule="auto"/>
        <w:ind w:left="340" w:right="338"/>
        <w:jc w:val="both"/>
      </w:pPr>
      <w:r>
        <w:rPr>
          <w:color w:val="333333"/>
        </w:rPr>
        <w:t>Invite</w:t>
      </w:r>
      <w:r>
        <w:rPr>
          <w:color w:val="333333"/>
          <w:spacing w:val="-9"/>
        </w:rPr>
        <w:t xml:space="preserve"> </w:t>
      </w:r>
      <w:r>
        <w:rPr>
          <w:color w:val="333333"/>
        </w:rPr>
        <w:t>participants</w:t>
      </w:r>
      <w:r>
        <w:rPr>
          <w:color w:val="333333"/>
          <w:spacing w:val="-9"/>
        </w:rPr>
        <w:t xml:space="preserve"> </w:t>
      </w:r>
      <w:r>
        <w:rPr>
          <w:color w:val="333333"/>
        </w:rPr>
        <w:t>to</w:t>
      </w:r>
      <w:r>
        <w:rPr>
          <w:color w:val="333333"/>
          <w:spacing w:val="-9"/>
        </w:rPr>
        <w:t xml:space="preserve"> </w:t>
      </w:r>
      <w:r>
        <w:rPr>
          <w:color w:val="333333"/>
        </w:rPr>
        <w:t>create</w:t>
      </w:r>
      <w:r>
        <w:rPr>
          <w:color w:val="333333"/>
          <w:spacing w:val="-9"/>
        </w:rPr>
        <w:t xml:space="preserve"> </w:t>
      </w:r>
      <w:r>
        <w:rPr>
          <w:color w:val="333333"/>
        </w:rPr>
        <w:t>just</w:t>
      </w:r>
      <w:r>
        <w:rPr>
          <w:color w:val="333333"/>
          <w:spacing w:val="-9"/>
        </w:rPr>
        <w:t xml:space="preserve"> </w:t>
      </w:r>
      <w:r>
        <w:rPr>
          <w:color w:val="333333"/>
        </w:rPr>
        <w:t>ONE</w:t>
      </w:r>
      <w:r>
        <w:rPr>
          <w:color w:val="333333"/>
          <w:spacing w:val="-9"/>
        </w:rPr>
        <w:t xml:space="preserve"> </w:t>
      </w:r>
      <w:r>
        <w:rPr>
          <w:color w:val="333333"/>
        </w:rPr>
        <w:t>Rooted</w:t>
      </w:r>
      <w:r>
        <w:rPr>
          <w:color w:val="333333"/>
          <w:spacing w:val="-9"/>
        </w:rPr>
        <w:t xml:space="preserve"> </w:t>
      </w:r>
      <w:r>
        <w:rPr>
          <w:color w:val="333333"/>
        </w:rPr>
        <w:t>Routine</w:t>
      </w:r>
      <w:r>
        <w:rPr>
          <w:color w:val="333333"/>
          <w:spacing w:val="-9"/>
        </w:rPr>
        <w:t xml:space="preserve"> </w:t>
      </w:r>
      <w:r>
        <w:rPr>
          <w:color w:val="333333"/>
        </w:rPr>
        <w:t>for</w:t>
      </w:r>
      <w:r>
        <w:rPr>
          <w:color w:val="333333"/>
          <w:spacing w:val="-9"/>
        </w:rPr>
        <w:t xml:space="preserve"> </w:t>
      </w:r>
      <w:r>
        <w:rPr>
          <w:color w:val="333333"/>
        </w:rPr>
        <w:t>Health</w:t>
      </w:r>
      <w:r>
        <w:rPr>
          <w:color w:val="333333"/>
          <w:spacing w:val="-9"/>
        </w:rPr>
        <w:t xml:space="preserve"> </w:t>
      </w:r>
      <w:r>
        <w:rPr>
          <w:color w:val="333333"/>
        </w:rPr>
        <w:t>(around</w:t>
      </w:r>
      <w:r>
        <w:rPr>
          <w:color w:val="333333"/>
          <w:spacing w:val="-9"/>
        </w:rPr>
        <w:t xml:space="preserve"> </w:t>
      </w:r>
      <w:r>
        <w:rPr>
          <w:color w:val="333333"/>
        </w:rPr>
        <w:t>Eating,</w:t>
      </w:r>
      <w:r>
        <w:rPr>
          <w:color w:val="333333"/>
          <w:spacing w:val="-9"/>
        </w:rPr>
        <w:t xml:space="preserve"> </w:t>
      </w:r>
      <w:r>
        <w:rPr>
          <w:color w:val="333333"/>
        </w:rPr>
        <w:t>moving, Sleeping, or Rest &amp; Recovering). Make sure to refresh their memories around each step of the Rooted Routine practice (choosing a Grounded Beginning to support their habit, selecting a Nurturing Action that is small and manageable, reinforcing progress with a Thriving Moment, and reflecting on growth with a Nourishing Reflection) and direct them to the previous chapter of their workbooks for a list of example Rooted Routines.</w:t>
      </w:r>
    </w:p>
    <w:p w14:paraId="360F91FF" w14:textId="4F5CA4FC" w:rsidR="0029179C" w:rsidRDefault="00000000" w:rsidP="00C820C4">
      <w:pPr>
        <w:pStyle w:val="BodyText"/>
        <w:spacing w:before="227" w:line="302" w:lineRule="auto"/>
        <w:ind w:left="340" w:right="338"/>
        <w:jc w:val="both"/>
        <w:sectPr w:rsidR="0029179C">
          <w:pgSz w:w="11910" w:h="16840"/>
          <w:pgMar w:top="1420" w:right="1700" w:bottom="1380" w:left="1700" w:header="914" w:footer="1197" w:gutter="0"/>
          <w:cols w:space="720"/>
        </w:sectPr>
      </w:pPr>
      <w:r>
        <w:rPr>
          <w:color w:val="333333"/>
        </w:rPr>
        <w:t>Remind them that in order to overcome common behavior change derailers (“I don’t really</w:t>
      </w:r>
      <w:r>
        <w:rPr>
          <w:color w:val="333333"/>
          <w:spacing w:val="-3"/>
        </w:rPr>
        <w:t xml:space="preserve"> </w:t>
      </w:r>
      <w:r>
        <w:rPr>
          <w:color w:val="333333"/>
        </w:rPr>
        <w:t>want</w:t>
      </w:r>
      <w:r>
        <w:rPr>
          <w:color w:val="333333"/>
          <w:spacing w:val="-2"/>
        </w:rPr>
        <w:t xml:space="preserve"> </w:t>
      </w:r>
      <w:r>
        <w:rPr>
          <w:color w:val="333333"/>
        </w:rPr>
        <w:t>to,”</w:t>
      </w:r>
      <w:r>
        <w:rPr>
          <w:color w:val="333333"/>
          <w:spacing w:val="-3"/>
        </w:rPr>
        <w:t xml:space="preserve"> </w:t>
      </w:r>
      <w:r>
        <w:rPr>
          <w:color w:val="333333"/>
        </w:rPr>
        <w:t>“I’m</w:t>
      </w:r>
      <w:r>
        <w:rPr>
          <w:color w:val="333333"/>
          <w:spacing w:val="-2"/>
        </w:rPr>
        <w:t xml:space="preserve"> </w:t>
      </w:r>
      <w:r>
        <w:rPr>
          <w:color w:val="333333"/>
        </w:rPr>
        <w:t>not</w:t>
      </w:r>
      <w:r>
        <w:rPr>
          <w:color w:val="333333"/>
          <w:spacing w:val="-3"/>
        </w:rPr>
        <w:t xml:space="preserve"> </w:t>
      </w:r>
      <w:r>
        <w:rPr>
          <w:color w:val="333333"/>
        </w:rPr>
        <w:t>sure</w:t>
      </w:r>
      <w:r>
        <w:rPr>
          <w:color w:val="333333"/>
          <w:spacing w:val="-2"/>
        </w:rPr>
        <w:t xml:space="preserve"> </w:t>
      </w:r>
      <w:r>
        <w:rPr>
          <w:color w:val="333333"/>
        </w:rPr>
        <w:t>where</w:t>
      </w:r>
      <w:r>
        <w:rPr>
          <w:color w:val="333333"/>
          <w:spacing w:val="-2"/>
        </w:rPr>
        <w:t xml:space="preserve"> </w:t>
      </w:r>
      <w:r>
        <w:rPr>
          <w:color w:val="333333"/>
        </w:rPr>
        <w:t>to</w:t>
      </w:r>
      <w:r>
        <w:rPr>
          <w:color w:val="333333"/>
          <w:spacing w:val="-3"/>
        </w:rPr>
        <w:t xml:space="preserve"> </w:t>
      </w:r>
      <w:r>
        <w:rPr>
          <w:color w:val="333333"/>
        </w:rPr>
        <w:t>start,”</w:t>
      </w:r>
      <w:r>
        <w:rPr>
          <w:color w:val="333333"/>
          <w:spacing w:val="-2"/>
        </w:rPr>
        <w:t xml:space="preserve"> </w:t>
      </w:r>
      <w:r>
        <w:rPr>
          <w:color w:val="333333"/>
        </w:rPr>
        <w:t>and</w:t>
      </w:r>
      <w:r>
        <w:rPr>
          <w:color w:val="333333"/>
          <w:spacing w:val="-3"/>
        </w:rPr>
        <w:t xml:space="preserve"> </w:t>
      </w:r>
      <w:r>
        <w:rPr>
          <w:color w:val="333333"/>
        </w:rPr>
        <w:t>“I</w:t>
      </w:r>
      <w:r>
        <w:rPr>
          <w:color w:val="333333"/>
          <w:spacing w:val="-2"/>
        </w:rPr>
        <w:t xml:space="preserve"> </w:t>
      </w:r>
      <w:r>
        <w:rPr>
          <w:color w:val="333333"/>
        </w:rPr>
        <w:t>don’t</w:t>
      </w:r>
      <w:r>
        <w:rPr>
          <w:color w:val="333333"/>
          <w:spacing w:val="-3"/>
        </w:rPr>
        <w:t xml:space="preserve"> </w:t>
      </w:r>
      <w:r>
        <w:rPr>
          <w:color w:val="333333"/>
        </w:rPr>
        <w:t>think</w:t>
      </w:r>
      <w:r>
        <w:rPr>
          <w:color w:val="333333"/>
          <w:spacing w:val="-2"/>
        </w:rPr>
        <w:t xml:space="preserve"> </w:t>
      </w:r>
      <w:r>
        <w:rPr>
          <w:color w:val="333333"/>
        </w:rPr>
        <w:t>I</w:t>
      </w:r>
      <w:r>
        <w:rPr>
          <w:color w:val="333333"/>
          <w:spacing w:val="-2"/>
        </w:rPr>
        <w:t xml:space="preserve"> </w:t>
      </w:r>
      <w:r>
        <w:rPr>
          <w:color w:val="333333"/>
        </w:rPr>
        <w:t>can”),</w:t>
      </w:r>
      <w:r>
        <w:rPr>
          <w:color w:val="333333"/>
          <w:spacing w:val="-3"/>
        </w:rPr>
        <w:t xml:space="preserve"> </w:t>
      </w:r>
      <w:r>
        <w:rPr>
          <w:color w:val="333333"/>
        </w:rPr>
        <w:t>we</w:t>
      </w:r>
      <w:r>
        <w:rPr>
          <w:color w:val="333333"/>
          <w:spacing w:val="-2"/>
        </w:rPr>
        <w:t xml:space="preserve"> </w:t>
      </w:r>
      <w:r>
        <w:rPr>
          <w:color w:val="333333"/>
        </w:rPr>
        <w:t>must</w:t>
      </w:r>
      <w:r>
        <w:rPr>
          <w:color w:val="333333"/>
          <w:spacing w:val="-3"/>
        </w:rPr>
        <w:t xml:space="preserve"> </w:t>
      </w:r>
      <w:r>
        <w:rPr>
          <w:color w:val="333333"/>
          <w:spacing w:val="-2"/>
        </w:rPr>
        <w:t>choose</w:t>
      </w:r>
      <w:r w:rsidR="00C820C4">
        <w:rPr>
          <w:color w:val="333333"/>
          <w:spacing w:val="-2"/>
        </w:rPr>
        <w:t xml:space="preserve"> </w:t>
      </w:r>
    </w:p>
    <w:p w14:paraId="0E60B2FD" w14:textId="0FAC24C4" w:rsidR="0029179C" w:rsidRDefault="0029179C">
      <w:pPr>
        <w:pStyle w:val="BodyText"/>
      </w:pPr>
    </w:p>
    <w:p w14:paraId="2EBF5519" w14:textId="77777777" w:rsidR="0029179C" w:rsidRDefault="0029179C">
      <w:pPr>
        <w:pStyle w:val="BodyText"/>
        <w:spacing w:before="60"/>
      </w:pPr>
    </w:p>
    <w:p w14:paraId="7D307AF7" w14:textId="77777777" w:rsidR="0029179C" w:rsidRDefault="00000000">
      <w:pPr>
        <w:pStyle w:val="BodyText"/>
        <w:spacing w:line="302" w:lineRule="auto"/>
        <w:ind w:left="340" w:right="338"/>
        <w:jc w:val="both"/>
      </w:pPr>
      <w:r>
        <w:rPr>
          <w:color w:val="333333"/>
        </w:rPr>
        <w:t>a behavior we truly want to do and shrink it until we feel at least 8/10 confident that we can do it each day for the next week.</w:t>
      </w:r>
    </w:p>
    <w:p w14:paraId="47EA6298" w14:textId="1B99A101" w:rsidR="0029179C" w:rsidRDefault="00000000">
      <w:pPr>
        <w:pStyle w:val="BodyText"/>
        <w:spacing w:before="227" w:line="302" w:lineRule="auto"/>
        <w:ind w:left="340" w:right="338"/>
        <w:jc w:val="both"/>
      </w:pPr>
      <w:r>
        <w:rPr>
          <w:color w:val="333333"/>
        </w:rPr>
        <w:t>Reassure them that they can try a new Rooted Routine for Health in coming weeks, but that the research shows that we build our ability and confidence best by starting small and scaling up as our skills and practice improve.</w:t>
      </w:r>
    </w:p>
    <w:p w14:paraId="05D54DA5" w14:textId="7FA94CC1" w:rsidR="0029179C" w:rsidRDefault="00A675DA">
      <w:pPr>
        <w:pStyle w:val="BodyText"/>
        <w:spacing w:before="223"/>
      </w:pPr>
      <w:r>
        <w:rPr>
          <w:noProof/>
        </w:rPr>
        <mc:AlternateContent>
          <mc:Choice Requires="wpg">
            <w:drawing>
              <wp:anchor distT="0" distB="0" distL="114300" distR="114300" simplePos="0" relativeHeight="487649280" behindDoc="0" locked="0" layoutInCell="1" allowOverlap="1" wp14:anchorId="1CF29714" wp14:editId="39EF99D7">
                <wp:simplePos x="0" y="0"/>
                <wp:positionH relativeFrom="column">
                  <wp:posOffset>214651</wp:posOffset>
                </wp:positionH>
                <wp:positionV relativeFrom="paragraph">
                  <wp:posOffset>328701</wp:posOffset>
                </wp:positionV>
                <wp:extent cx="4971061" cy="4798914"/>
                <wp:effectExtent l="0" t="0" r="1270" b="1905"/>
                <wp:wrapTopAndBottom/>
                <wp:docPr id="667190420" name="Group 1089"/>
                <wp:cNvGraphicFramePr/>
                <a:graphic xmlns:a="http://schemas.openxmlformats.org/drawingml/2006/main">
                  <a:graphicData uri="http://schemas.microsoft.com/office/word/2010/wordprocessingGroup">
                    <wpg:wgp>
                      <wpg:cNvGrpSpPr/>
                      <wpg:grpSpPr>
                        <a:xfrm>
                          <a:off x="0" y="0"/>
                          <a:ext cx="4971061" cy="4798914"/>
                          <a:chOff x="0" y="0"/>
                          <a:chExt cx="4971061" cy="4798914"/>
                        </a:xfrm>
                      </wpg:grpSpPr>
                      <wpg:grpSp>
                        <wpg:cNvPr id="313841144" name="Group 1088"/>
                        <wpg:cNvGrpSpPr/>
                        <wpg:grpSpPr>
                          <a:xfrm>
                            <a:off x="0" y="3682584"/>
                            <a:ext cx="502284" cy="1116330"/>
                            <a:chOff x="0" y="0"/>
                            <a:chExt cx="502284" cy="1116330"/>
                          </a:xfrm>
                        </wpg:grpSpPr>
                        <wps:wsp>
                          <wps:cNvPr id="1401111281" name="Graphic 297"/>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646149837" name="Textbox 298"/>
                          <wps:cNvSpPr txBox="1">
                            <a:spLocks/>
                          </wps:cNvSpPr>
                          <wps:spPr>
                            <a:xfrm>
                              <a:off x="64957" y="164891"/>
                              <a:ext cx="354965" cy="784860"/>
                            </a:xfrm>
                            <a:prstGeom prst="rect">
                              <a:avLst/>
                            </a:prstGeom>
                          </wps:spPr>
                          <wps:txbx>
                            <w:txbxContent>
                              <w:p w14:paraId="62D9C255" w14:textId="77777777" w:rsidR="0029179C" w:rsidRDefault="00000000">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grpSp>
                      <wpg:grpSp>
                        <wpg:cNvPr id="413163024" name="Group 1087"/>
                        <wpg:cNvGrpSpPr/>
                        <wpg:grpSpPr>
                          <a:xfrm>
                            <a:off x="0" y="2458387"/>
                            <a:ext cx="502284" cy="1116330"/>
                            <a:chOff x="0" y="0"/>
                            <a:chExt cx="502284" cy="1116330"/>
                          </a:xfrm>
                        </wpg:grpSpPr>
                        <wps:wsp>
                          <wps:cNvPr id="1982962447" name="Graphic 296"/>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560226151" name="Textbox 299"/>
                          <wps:cNvSpPr txBox="1">
                            <a:spLocks/>
                          </wps:cNvSpPr>
                          <wps:spPr>
                            <a:xfrm>
                              <a:off x="64957" y="259829"/>
                              <a:ext cx="354965" cy="596900"/>
                            </a:xfrm>
                            <a:prstGeom prst="rect">
                              <a:avLst/>
                            </a:prstGeom>
                          </wps:spPr>
                          <wps:txbx>
                            <w:txbxContent>
                              <w:p w14:paraId="5EF3D420" w14:textId="77777777" w:rsidR="0029179C" w:rsidRDefault="00000000">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grpSp>
                      <wpg:grpSp>
                        <wpg:cNvPr id="673961213" name="Group 1086"/>
                        <wpg:cNvGrpSpPr/>
                        <wpg:grpSpPr>
                          <a:xfrm>
                            <a:off x="0" y="1234190"/>
                            <a:ext cx="502284" cy="1116330"/>
                            <a:chOff x="0" y="0"/>
                            <a:chExt cx="502284" cy="1116330"/>
                          </a:xfrm>
                        </wpg:grpSpPr>
                        <wps:wsp>
                          <wps:cNvPr id="183527337" name="Graphic 295"/>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1284639407" name="Textbox 300"/>
                          <wps:cNvSpPr txBox="1">
                            <a:spLocks/>
                          </wps:cNvSpPr>
                          <wps:spPr>
                            <a:xfrm>
                              <a:off x="64957" y="194872"/>
                              <a:ext cx="354965" cy="727075"/>
                            </a:xfrm>
                            <a:prstGeom prst="rect">
                              <a:avLst/>
                            </a:prstGeom>
                          </wps:spPr>
                          <wps:txbx>
                            <w:txbxContent>
                              <w:p w14:paraId="4FCF3FCD" w14:textId="77777777" w:rsidR="0029179C" w:rsidRDefault="00000000">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grpSp>
                      <wpg:grpSp>
                        <wpg:cNvPr id="416818015" name="Group 1085"/>
                        <wpg:cNvGrpSpPr/>
                        <wpg:grpSpPr>
                          <a:xfrm>
                            <a:off x="0" y="0"/>
                            <a:ext cx="502284" cy="1116330"/>
                            <a:chOff x="0" y="0"/>
                            <a:chExt cx="502284" cy="1116330"/>
                          </a:xfrm>
                        </wpg:grpSpPr>
                        <wps:wsp>
                          <wps:cNvPr id="1523737515" name="Graphic 301"/>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052278558" name="Textbox 302"/>
                          <wps:cNvSpPr txBox="1">
                            <a:spLocks/>
                          </wps:cNvSpPr>
                          <wps:spPr>
                            <a:xfrm>
                              <a:off x="64957" y="179882"/>
                              <a:ext cx="354965" cy="755015"/>
                            </a:xfrm>
                            <a:prstGeom prst="rect">
                              <a:avLst/>
                            </a:prstGeom>
                          </wps:spPr>
                          <wps:txbx>
                            <w:txbxContent>
                              <w:p w14:paraId="1FE25812" w14:textId="77777777" w:rsidR="0029179C" w:rsidRDefault="00000000">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grpSp>
                      <wps:wsp>
                        <wps:cNvPr id="565588955" name="Graphic 303"/>
                        <wps:cNvSpPr>
                          <a:spLocks/>
                        </wps:cNvSpPr>
                        <wps:spPr>
                          <a:xfrm>
                            <a:off x="60960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669997955" name="Graphic 304"/>
                        <wps:cNvSpPr>
                          <a:spLocks/>
                        </wps:cNvSpPr>
                        <wps:spPr>
                          <a:xfrm>
                            <a:off x="3602636"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218723114" name="Graphic 305"/>
                        <wps:cNvSpPr>
                          <a:spLocks/>
                        </wps:cNvSpPr>
                        <wps:spPr>
                          <a:xfrm>
                            <a:off x="609600" y="1224197"/>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923689593" name="Graphic 306"/>
                        <wps:cNvSpPr>
                          <a:spLocks/>
                        </wps:cNvSpPr>
                        <wps:spPr>
                          <a:xfrm>
                            <a:off x="3602636" y="1224197"/>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455025033" name="Graphic 307"/>
                        <wps:cNvSpPr>
                          <a:spLocks/>
                        </wps:cNvSpPr>
                        <wps:spPr>
                          <a:xfrm>
                            <a:off x="609600" y="2448393"/>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343088318" name="Graphic 308"/>
                        <wps:cNvSpPr>
                          <a:spLocks/>
                        </wps:cNvSpPr>
                        <wps:spPr>
                          <a:xfrm>
                            <a:off x="3602636" y="2448393"/>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508015362" name="Graphic 309"/>
                        <wps:cNvSpPr>
                          <a:spLocks/>
                        </wps:cNvSpPr>
                        <wps:spPr>
                          <a:xfrm>
                            <a:off x="609600" y="367259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26788489" name="Graphic 310"/>
                        <wps:cNvSpPr>
                          <a:spLocks/>
                        </wps:cNvSpPr>
                        <wps:spPr>
                          <a:xfrm>
                            <a:off x="3602636" y="3672590"/>
                            <a:ext cx="1368425" cy="1115695"/>
                          </a:xfrm>
                          <a:custGeom>
                            <a:avLst/>
                            <a:gdLst/>
                            <a:ahLst/>
                            <a:cxnLst/>
                            <a:rect l="l" t="t" r="r" b="b"/>
                            <a:pathLst>
                              <a:path w="1368425" h="1115695">
                                <a:moveTo>
                                  <a:pt x="1295996" y="0"/>
                                </a:moveTo>
                                <a:lnTo>
                                  <a:pt x="71996" y="0"/>
                                </a:lnTo>
                                <a:lnTo>
                                  <a:pt x="43971" y="5657"/>
                                </a:lnTo>
                                <a:lnTo>
                                  <a:pt x="21086" y="21086"/>
                                </a:lnTo>
                                <a:lnTo>
                                  <a:pt x="5657" y="43971"/>
                                </a:lnTo>
                                <a:lnTo>
                                  <a:pt x="0" y="71996"/>
                                </a:lnTo>
                                <a:lnTo>
                                  <a:pt x="0" y="1043660"/>
                                </a:lnTo>
                                <a:lnTo>
                                  <a:pt x="5657" y="1071685"/>
                                </a:lnTo>
                                <a:lnTo>
                                  <a:pt x="21086" y="1094570"/>
                                </a:lnTo>
                                <a:lnTo>
                                  <a:pt x="43971" y="1109999"/>
                                </a:lnTo>
                                <a:lnTo>
                                  <a:pt x="71996" y="1115656"/>
                                </a:lnTo>
                                <a:lnTo>
                                  <a:pt x="1295996" y="1115656"/>
                                </a:lnTo>
                                <a:lnTo>
                                  <a:pt x="1324021" y="1109999"/>
                                </a:lnTo>
                                <a:lnTo>
                                  <a:pt x="1346906" y="1094570"/>
                                </a:lnTo>
                                <a:lnTo>
                                  <a:pt x="1362335" y="1071685"/>
                                </a:lnTo>
                                <a:lnTo>
                                  <a:pt x="1367993" y="1043660"/>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g:wgp>
                  </a:graphicData>
                </a:graphic>
              </wp:anchor>
            </w:drawing>
          </mc:Choice>
          <mc:Fallback>
            <w:pict>
              <v:group w14:anchorId="1CF29714" id="Group 1089" o:spid="_x0000_s1125" style="position:absolute;margin-left:16.9pt;margin-top:25.9pt;width:391.4pt;height:377.85pt;z-index:487649280;mso-position-horizontal-relative:text;mso-position-vertical-relative:text" coordsize="49710,47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">
                <v:group id="Group 1088" o:spid="_x0000_s1126" style="position:absolute;top:36825;width:5022;height:11164"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">
                  <v:shape id="Graphic 297" o:spid="_x0000_s1127"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" path="m501865,l71996,,43971,5659,21086,21093,5657,43982,,72009r,971994l5657,1072028r15429,22885l43971,1110342r28025,5657l501865,1115999,501865,xe" fillcolor="#d1a326" stroked="f">
                    <v:path arrowok="t"/>
                  </v:shape>
                  <v:shape id="Textbox 298" o:spid="_x0000_s1128" type="#_x0000_t202" style="position:absolute;left:649;top:1648;width:3550;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" filled="f" stroked="f">
                    <v:textbox style="layout-flow:vertical;mso-layout-flow-alt:bottom-to-top" inset="0,0,0,0">
                      <w:txbxContent>
                        <w:p w14:paraId="62D9C255" w14:textId="77777777" w:rsidR="0029179C" w:rsidRDefault="00000000">
                          <w:pPr>
                            <w:spacing w:before="70" w:line="278" w:lineRule="auto"/>
                            <w:ind w:left="57" w:hanging="38"/>
                            <w:rPr>
                              <w:rFonts w:ascii="Arial"/>
                              <w:b/>
                              <w:sz w:val="18"/>
                            </w:rPr>
                          </w:pPr>
                          <w:r>
                            <w:rPr>
                              <w:rFonts w:ascii="Arial"/>
                              <w:b/>
                              <w:color w:val="FFFFFF"/>
                              <w:spacing w:val="-2"/>
                              <w:sz w:val="18"/>
                            </w:rPr>
                            <w:t>NOURISHING REFLECTION</w:t>
                          </w:r>
                        </w:p>
                      </w:txbxContent>
                    </v:textbox>
                  </v:shape>
                </v:group>
                <v:group id="Group 1087" o:spid="_x0000_s1129" style="position:absolute;top:24583;width:5022;height:11164"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">
                  <v:shape id="Graphic 296" o:spid="_x0000_s1130"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" path="m501865,l71996,,43971,5659,21086,21093,5657,43982,,72008r,971995l5657,1072028r15429,22885l43971,1110342r28025,5657l501865,1115999,501865,xe" fillcolor="#6e7a66" stroked="f">
                    <v:path arrowok="t"/>
                  </v:shape>
                  <v:shape id="Textbox 299" o:spid="_x0000_s1131" type="#_x0000_t202" style="position:absolute;left:649;top:2598;width:3550;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" filled="f" stroked="f">
                    <v:textbox style="layout-flow:vertical;mso-layout-flow-alt:bottom-to-top" inset="0,0,0,0">
                      <w:txbxContent>
                        <w:p w14:paraId="5EF3D420" w14:textId="77777777" w:rsidR="0029179C" w:rsidRDefault="00000000">
                          <w:pPr>
                            <w:spacing w:before="70" w:line="278" w:lineRule="auto"/>
                            <w:ind w:left="52" w:hanging="33"/>
                            <w:rPr>
                              <w:rFonts w:ascii="Arial"/>
                              <w:b/>
                              <w:sz w:val="18"/>
                            </w:rPr>
                          </w:pPr>
                          <w:r>
                            <w:rPr>
                              <w:rFonts w:ascii="Arial"/>
                              <w:b/>
                              <w:color w:val="FFFFFF"/>
                              <w:spacing w:val="-2"/>
                              <w:sz w:val="18"/>
                            </w:rPr>
                            <w:t>THRIVING MOMENT</w:t>
                          </w:r>
                        </w:p>
                      </w:txbxContent>
                    </v:textbox>
                  </v:shape>
                </v:group>
                <v:group id="_x0000_s1132" style="position:absolute;top:12341;width:5022;height:11164"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">
                  <v:shape id="Graphic 295" o:spid="_x0000_s1133"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" path="m501865,l71996,,43971,5657,21086,21088,5657,43976,,72009r,971994l5657,1072028r15429,22885l43971,1110342r28025,5657l501865,1115999,501865,xe" fillcolor="#d1a326" stroked="f">
                    <v:path arrowok="t"/>
                  </v:shape>
                  <v:shape id="Textbox 300" o:spid="_x0000_s1134" type="#_x0000_t202" style="position:absolute;left:649;top:1948;width:3550;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" filled="f" stroked="f">
                    <v:textbox style="layout-flow:vertical;mso-layout-flow-alt:bottom-to-top" inset="0,0,0,0">
                      <w:txbxContent>
                        <w:p w14:paraId="4FCF3FCD" w14:textId="77777777" w:rsidR="0029179C" w:rsidRDefault="00000000">
                          <w:pPr>
                            <w:spacing w:before="70" w:line="278" w:lineRule="auto"/>
                            <w:ind w:left="220" w:hanging="201"/>
                            <w:rPr>
                              <w:rFonts w:ascii="Arial"/>
                              <w:b/>
                              <w:sz w:val="18"/>
                            </w:rPr>
                          </w:pPr>
                          <w:r>
                            <w:rPr>
                              <w:rFonts w:ascii="Arial"/>
                              <w:b/>
                              <w:color w:val="FFFFFF"/>
                              <w:spacing w:val="-2"/>
                              <w:sz w:val="18"/>
                            </w:rPr>
                            <w:t>NURTURING ACTION</w:t>
                          </w:r>
                        </w:p>
                      </w:txbxContent>
                    </v:textbox>
                  </v:shape>
                </v:group>
                <v:group id="Group 1085" o:spid="_x0000_s1135" style="position:absolute;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">
                  <v:shape id="Graphic 301" o:spid="_x0000_s1136"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" path="m501865,l71996,,43971,5657,21086,21088,5657,43976,,72009r,971994l5657,1072028r15429,22885l43971,1110342r28025,5657l501865,1115999,501865,xe" fillcolor="#6e7a66" stroked="f">
                    <v:path arrowok="t"/>
                  </v:shape>
                  <v:shape id="Textbox 302" o:spid="_x0000_s1137" type="#_x0000_t202" style="position:absolute;left:649;top:1798;width:3550;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" filled="f" stroked="f">
                    <v:textbox style="layout-flow:vertical;mso-layout-flow-alt:bottom-to-top" inset="0,0,0,0">
                      <w:txbxContent>
                        <w:p w14:paraId="1FE25812" w14:textId="77777777" w:rsidR="0029179C" w:rsidRDefault="00000000">
                          <w:pPr>
                            <w:spacing w:before="70" w:line="278" w:lineRule="auto"/>
                            <w:ind w:left="20" w:firstLine="41"/>
                            <w:rPr>
                              <w:rFonts w:ascii="Arial"/>
                              <w:b/>
                              <w:sz w:val="18"/>
                            </w:rPr>
                          </w:pPr>
                          <w:r>
                            <w:rPr>
                              <w:rFonts w:ascii="Arial"/>
                              <w:b/>
                              <w:color w:val="FFFFFF"/>
                              <w:spacing w:val="-2"/>
                              <w:sz w:val="18"/>
                            </w:rPr>
                            <w:t>GROUNDED BEGINNINGS</w:t>
                          </w:r>
                        </w:p>
                      </w:txbxContent>
                    </v:textbox>
                  </v:shape>
                </v:group>
                <v:shape id="Graphic 303" o:spid="_x0000_s1138" style="position:absolute;left:6096;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304" o:spid="_x0000_s1139" style="position:absolute;left:36026;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Graphic 305" o:spid="_x0000_s1140" style="position:absolute;left:6096;top:12241;width:28930;height:11164;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306" o:spid="_x0000_s1141" style="position:absolute;left:36026;top:12241;width:13684;height:11164;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Graphic 307" o:spid="_x0000_s1142" style="position:absolute;left:6096;top:24483;width:28930;height:11164;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308" o:spid="_x0000_s1143" style="position:absolute;left:36026;top:24483;width:13684;height:11164;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Graphic 309" o:spid="_x0000_s1144" style="position:absolute;left:6096;top:36725;width:28930;height:11164;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310" o:spid="_x0000_s1145" style="position:absolute;left:36026;top:36725;width:13684;height:11157;visibility:visible;mso-wrap-style:square;v-text-anchor:top" coordsize="1368425,1115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" path="m1295996,l71996,,43971,5657,21086,21086,5657,43971,,71996r,971664l5657,1071685r15429,22885l43971,1109999r28025,5657l1295996,1115656r28025,-5657l1346906,1094570r15429,-22885l1367993,1043660r,-971664l1362335,43971,1346906,21086,1324021,5657,1295996,xe" fillcolor="#e8d193" stroked="f">
                  <v:path arrowok="t"/>
                </v:shape>
                <w10:wrap type="topAndBottom"/>
              </v:group>
            </w:pict>
          </mc:Fallback>
        </mc:AlternateContent>
      </w:r>
    </w:p>
    <w:p w14:paraId="6310600C" w14:textId="2066AF16" w:rsidR="0029179C" w:rsidRDefault="0029179C">
      <w:pPr>
        <w:pStyle w:val="BodyText"/>
        <w:spacing w:before="11"/>
        <w:rPr>
          <w:sz w:val="10"/>
        </w:rPr>
      </w:pPr>
    </w:p>
    <w:p w14:paraId="0641938A" w14:textId="7A8126F8" w:rsidR="0029179C" w:rsidRDefault="0029179C">
      <w:pPr>
        <w:pStyle w:val="BodyText"/>
        <w:spacing w:before="11"/>
        <w:rPr>
          <w:sz w:val="10"/>
        </w:rPr>
      </w:pPr>
    </w:p>
    <w:p w14:paraId="1CC5CD2F" w14:textId="75C69EFD" w:rsidR="0029179C" w:rsidRDefault="0029179C">
      <w:pPr>
        <w:pStyle w:val="BodyText"/>
        <w:spacing w:before="11"/>
        <w:rPr>
          <w:sz w:val="10"/>
        </w:rPr>
      </w:pPr>
    </w:p>
    <w:p w14:paraId="6B5D3274" w14:textId="77777777" w:rsidR="0029179C" w:rsidRDefault="0029179C">
      <w:pPr>
        <w:pStyle w:val="BodyText"/>
        <w:rPr>
          <w:sz w:val="10"/>
        </w:rPr>
        <w:sectPr w:rsidR="0029179C">
          <w:pgSz w:w="11910" w:h="16840"/>
          <w:pgMar w:top="1420" w:right="1700" w:bottom="1380" w:left="1700" w:header="914" w:footer="1197" w:gutter="0"/>
          <w:cols w:space="720"/>
        </w:sectPr>
      </w:pPr>
    </w:p>
    <w:p w14:paraId="716576B0" w14:textId="77777777" w:rsidR="0029179C" w:rsidRDefault="00000000">
      <w:pPr>
        <w:pStyle w:val="Heading1"/>
      </w:pPr>
      <w:r>
        <w:rPr>
          <w:noProof/>
        </w:rPr>
        <w:lastRenderedPageBreak/>
        <mc:AlternateContent>
          <mc:Choice Requires="wps">
            <w:drawing>
              <wp:anchor distT="0" distB="0" distL="0" distR="0" simplePos="0" relativeHeight="481540096" behindDoc="1" locked="0" layoutInCell="1" allowOverlap="1" wp14:anchorId="57226120" wp14:editId="4E6345A8">
                <wp:simplePos x="0" y="0"/>
                <wp:positionH relativeFrom="page">
                  <wp:posOffset>0</wp:posOffset>
                </wp:positionH>
                <wp:positionV relativeFrom="page">
                  <wp:posOffset>0</wp:posOffset>
                </wp:positionV>
                <wp:extent cx="7560309" cy="10692130"/>
                <wp:effectExtent l="0" t="0" r="0" b="0"/>
                <wp:wrapNone/>
                <wp:docPr id="311" name="Graphic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1E962377" id="Graphic 311" o:spid="_x0000_s1026" style="position:absolute;margin-left:0;margin-top:0;width:595.3pt;height:841.9pt;z-index:-21776384;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540608" behindDoc="1" locked="0" layoutInCell="1" allowOverlap="1" wp14:anchorId="3A083C3F" wp14:editId="51741912">
            <wp:simplePos x="0" y="0"/>
            <wp:positionH relativeFrom="page">
              <wp:posOffset>0</wp:posOffset>
            </wp:positionH>
            <wp:positionV relativeFrom="page">
              <wp:posOffset>3632</wp:posOffset>
            </wp:positionV>
            <wp:extent cx="7553655" cy="10684750"/>
            <wp:effectExtent l="0" t="0" r="0" b="0"/>
            <wp:wrapNone/>
            <wp:docPr id="312" name="Image 3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2" name="Image 312"/>
                    <pic:cNvPicPr/>
                  </pic:nvPicPr>
                  <pic:blipFill>
                    <a:blip r:embed="rId12" cstate="print"/>
                    <a:stretch>
                      <a:fillRect/>
                    </a:stretch>
                  </pic:blipFill>
                  <pic:spPr>
                    <a:xfrm>
                      <a:off x="0" y="0"/>
                      <a:ext cx="7553655" cy="10684750"/>
                    </a:xfrm>
                    <a:prstGeom prst="rect">
                      <a:avLst/>
                    </a:prstGeom>
                  </pic:spPr>
                </pic:pic>
              </a:graphicData>
            </a:graphic>
          </wp:anchor>
        </w:drawing>
      </w:r>
      <w:bookmarkStart w:id="8" w:name="_bookmark6"/>
      <w:bookmarkStart w:id="9" w:name="_bookmark7"/>
      <w:bookmarkEnd w:id="8"/>
      <w:bookmarkEnd w:id="9"/>
      <w:r>
        <w:rPr>
          <w:color w:val="333333"/>
          <w:w w:val="90"/>
        </w:rPr>
        <w:t>Session</w:t>
      </w:r>
      <w:r>
        <w:rPr>
          <w:color w:val="333333"/>
          <w:spacing w:val="-31"/>
          <w:w w:val="150"/>
        </w:rPr>
        <w:t xml:space="preserve"> </w:t>
      </w:r>
      <w:r>
        <w:rPr>
          <w:color w:val="333333"/>
          <w:spacing w:val="-10"/>
        </w:rPr>
        <w:t>3</w:t>
      </w:r>
    </w:p>
    <w:p w14:paraId="5C87232A" w14:textId="77777777" w:rsidR="0029179C" w:rsidRDefault="00000000">
      <w:pPr>
        <w:pStyle w:val="Heading4"/>
      </w:pPr>
      <w:r>
        <w:rPr>
          <w:color w:val="5B6656"/>
          <w:spacing w:val="41"/>
          <w:w w:val="105"/>
        </w:rPr>
        <w:t>POSITIVE</w:t>
      </w:r>
      <w:r>
        <w:rPr>
          <w:color w:val="5B6656"/>
          <w:spacing w:val="16"/>
          <w:w w:val="105"/>
        </w:rPr>
        <w:t xml:space="preserve"> </w:t>
      </w:r>
      <w:r>
        <w:rPr>
          <w:color w:val="5B6656"/>
          <w:spacing w:val="37"/>
          <w:w w:val="105"/>
        </w:rPr>
        <w:t xml:space="preserve">EMOTIONS </w:t>
      </w:r>
    </w:p>
    <w:p w14:paraId="475CEB62" w14:textId="77777777" w:rsidR="0029179C" w:rsidRDefault="0029179C">
      <w:pPr>
        <w:pStyle w:val="Heading4"/>
        <w:sectPr w:rsidR="0029179C">
          <w:headerReference w:type="default" r:id="rId29"/>
          <w:footerReference w:type="default" r:id="rId30"/>
          <w:pgSz w:w="11910" w:h="16840"/>
          <w:pgMar w:top="1420" w:right="1700" w:bottom="280" w:left="1700" w:header="0" w:footer="0" w:gutter="0"/>
          <w:cols w:space="720"/>
        </w:sectPr>
      </w:pPr>
    </w:p>
    <w:p w14:paraId="52BEE25F" w14:textId="77777777" w:rsidR="0029179C" w:rsidRDefault="0029179C">
      <w:pPr>
        <w:pStyle w:val="BodyText"/>
        <w:rPr>
          <w:rFonts w:ascii="Lucida Sans"/>
          <w:sz w:val="22"/>
        </w:rPr>
      </w:pPr>
    </w:p>
    <w:p w14:paraId="7FFF3332" w14:textId="77777777" w:rsidR="0029179C" w:rsidRDefault="0029179C">
      <w:pPr>
        <w:pStyle w:val="BodyText"/>
        <w:spacing w:before="81"/>
        <w:rPr>
          <w:rFonts w:ascii="Lucida Sans"/>
          <w:sz w:val="22"/>
        </w:rPr>
      </w:pPr>
    </w:p>
    <w:p w14:paraId="7C5BF973" w14:textId="77777777" w:rsidR="0029179C" w:rsidRDefault="00000000">
      <w:pPr>
        <w:spacing w:before="1"/>
        <w:ind w:left="587"/>
        <w:jc w:val="center"/>
        <w:rPr>
          <w:i/>
        </w:rPr>
      </w:pPr>
      <w:r>
        <w:rPr>
          <w:i/>
          <w:noProof/>
        </w:rPr>
        <mc:AlternateContent>
          <mc:Choice Requires="wpg">
            <w:drawing>
              <wp:anchor distT="0" distB="0" distL="0" distR="0" simplePos="0" relativeHeight="15797248" behindDoc="0" locked="0" layoutInCell="1" allowOverlap="1" wp14:anchorId="2AB2E73A" wp14:editId="32F7B4DF">
                <wp:simplePos x="0" y="0"/>
                <wp:positionH relativeFrom="page">
                  <wp:posOffset>1295996</wp:posOffset>
                </wp:positionH>
                <wp:positionV relativeFrom="paragraph">
                  <wp:posOffset>2499</wp:posOffset>
                </wp:positionV>
                <wp:extent cx="393700" cy="393700"/>
                <wp:effectExtent l="0" t="0" r="0" b="0"/>
                <wp:wrapNone/>
                <wp:docPr id="317" name="Group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318" name="Graphic 318"/>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319" name="Image 319"/>
                          <pic:cNvPicPr/>
                        </pic:nvPicPr>
                        <pic:blipFill>
                          <a:blip r:embed="rId15" cstate="print"/>
                          <a:stretch>
                            <a:fillRect/>
                          </a:stretch>
                        </pic:blipFill>
                        <pic:spPr>
                          <a:xfrm>
                            <a:off x="102971" y="133222"/>
                            <a:ext cx="187744" cy="127266"/>
                          </a:xfrm>
                          <a:prstGeom prst="rect">
                            <a:avLst/>
                          </a:prstGeom>
                        </pic:spPr>
                      </pic:pic>
                    </wpg:wgp>
                  </a:graphicData>
                </a:graphic>
              </wp:anchor>
            </w:drawing>
          </mc:Choice>
          <mc:Fallback>
            <w:pict>
              <v:group w14:anchorId="7B2E196F" id="Group 317" o:spid="_x0000_s1026" style="position:absolute;margin-left:102.05pt;margin-top:.2pt;width:31pt;height:31pt;z-index:15797248;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">
                <v:shape id="Graphic 318"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319" o:spid="_x0000_s1028" type="#_x0000_t75" style="position:absolute;left:102971;top:133222;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">
                  <v:imagedata r:id="rId16" o:title=""/>
                </v:shape>
                <w10:wrap anchorx="page"/>
              </v:group>
            </w:pict>
          </mc:Fallback>
        </mc:AlternateContent>
      </w:r>
      <w:r>
        <w:rPr>
          <w:i/>
          <w:color w:val="333333"/>
          <w:spacing w:val="-4"/>
        </w:rPr>
        <w:t>“When</w:t>
      </w:r>
      <w:r>
        <w:rPr>
          <w:i/>
          <w:color w:val="333333"/>
          <w:spacing w:val="-6"/>
        </w:rPr>
        <w:t xml:space="preserve"> </w:t>
      </w:r>
      <w:r>
        <w:rPr>
          <w:i/>
          <w:color w:val="333333"/>
          <w:spacing w:val="-4"/>
        </w:rPr>
        <w:t>awareness</w:t>
      </w:r>
      <w:r>
        <w:rPr>
          <w:i/>
          <w:color w:val="333333"/>
          <w:spacing w:val="-5"/>
        </w:rPr>
        <w:t xml:space="preserve"> </w:t>
      </w:r>
      <w:r>
        <w:rPr>
          <w:i/>
          <w:color w:val="333333"/>
          <w:spacing w:val="-4"/>
        </w:rPr>
        <w:t>is</w:t>
      </w:r>
      <w:r>
        <w:rPr>
          <w:i/>
          <w:color w:val="333333"/>
          <w:spacing w:val="-5"/>
        </w:rPr>
        <w:t xml:space="preserve"> </w:t>
      </w:r>
      <w:r>
        <w:rPr>
          <w:i/>
          <w:color w:val="333333"/>
          <w:spacing w:val="-4"/>
        </w:rPr>
        <w:t>brought</w:t>
      </w:r>
      <w:r>
        <w:rPr>
          <w:i/>
          <w:color w:val="333333"/>
          <w:spacing w:val="-6"/>
        </w:rPr>
        <w:t xml:space="preserve"> </w:t>
      </w:r>
      <w:r>
        <w:rPr>
          <w:i/>
          <w:color w:val="333333"/>
          <w:spacing w:val="-4"/>
        </w:rPr>
        <w:t>to</w:t>
      </w:r>
      <w:r>
        <w:rPr>
          <w:i/>
          <w:color w:val="333333"/>
          <w:spacing w:val="-5"/>
        </w:rPr>
        <w:t xml:space="preserve"> </w:t>
      </w:r>
      <w:r>
        <w:rPr>
          <w:i/>
          <w:color w:val="333333"/>
          <w:spacing w:val="-4"/>
        </w:rPr>
        <w:t>an</w:t>
      </w:r>
      <w:r>
        <w:rPr>
          <w:i/>
          <w:color w:val="333333"/>
          <w:spacing w:val="-5"/>
        </w:rPr>
        <w:t xml:space="preserve"> </w:t>
      </w:r>
      <w:r>
        <w:rPr>
          <w:i/>
          <w:color w:val="333333"/>
          <w:spacing w:val="-4"/>
        </w:rPr>
        <w:t>emotion,</w:t>
      </w:r>
      <w:r>
        <w:rPr>
          <w:i/>
          <w:color w:val="333333"/>
          <w:spacing w:val="-6"/>
        </w:rPr>
        <w:t xml:space="preserve"> </w:t>
      </w:r>
      <w:r>
        <w:rPr>
          <w:i/>
          <w:color w:val="333333"/>
          <w:spacing w:val="-4"/>
        </w:rPr>
        <w:t>power</w:t>
      </w:r>
      <w:r>
        <w:rPr>
          <w:i/>
          <w:color w:val="333333"/>
          <w:spacing w:val="-5"/>
        </w:rPr>
        <w:t xml:space="preserve"> </w:t>
      </w:r>
      <w:r>
        <w:rPr>
          <w:i/>
          <w:color w:val="333333"/>
          <w:spacing w:val="-4"/>
        </w:rPr>
        <w:t>is</w:t>
      </w:r>
      <w:r>
        <w:rPr>
          <w:i/>
          <w:color w:val="333333"/>
          <w:spacing w:val="-5"/>
        </w:rPr>
        <w:t xml:space="preserve"> </w:t>
      </w:r>
      <w:r>
        <w:rPr>
          <w:i/>
          <w:color w:val="333333"/>
          <w:spacing w:val="-4"/>
        </w:rPr>
        <w:t>brought</w:t>
      </w:r>
      <w:r>
        <w:rPr>
          <w:i/>
          <w:color w:val="333333"/>
          <w:spacing w:val="-6"/>
        </w:rPr>
        <w:t xml:space="preserve"> </w:t>
      </w:r>
      <w:r>
        <w:rPr>
          <w:i/>
          <w:color w:val="333333"/>
          <w:spacing w:val="-4"/>
        </w:rPr>
        <w:t>to</w:t>
      </w:r>
      <w:r>
        <w:rPr>
          <w:i/>
          <w:color w:val="333333"/>
          <w:spacing w:val="-5"/>
        </w:rPr>
        <w:t xml:space="preserve"> </w:t>
      </w:r>
      <w:r>
        <w:rPr>
          <w:i/>
          <w:color w:val="333333"/>
          <w:spacing w:val="-4"/>
        </w:rPr>
        <w:t>your</w:t>
      </w:r>
      <w:r>
        <w:rPr>
          <w:i/>
          <w:color w:val="333333"/>
          <w:spacing w:val="-5"/>
        </w:rPr>
        <w:t xml:space="preserve"> </w:t>
      </w:r>
      <w:r>
        <w:rPr>
          <w:i/>
          <w:color w:val="333333"/>
          <w:spacing w:val="-4"/>
        </w:rPr>
        <w:t>life.”</w:t>
      </w:r>
    </w:p>
    <w:p w14:paraId="6F7DAD61" w14:textId="77777777" w:rsidR="0029179C" w:rsidRDefault="00000000">
      <w:pPr>
        <w:spacing w:before="99"/>
        <w:ind w:left="6196" w:right="174"/>
        <w:jc w:val="center"/>
        <w:rPr>
          <w:i/>
        </w:rPr>
      </w:pPr>
      <w:r>
        <w:rPr>
          <w:i/>
          <w:color w:val="333333"/>
          <w:spacing w:val="-8"/>
        </w:rPr>
        <w:t>-</w:t>
      </w:r>
      <w:r>
        <w:rPr>
          <w:i/>
          <w:color w:val="333333"/>
          <w:spacing w:val="-3"/>
        </w:rPr>
        <w:t xml:space="preserve"> </w:t>
      </w:r>
      <w:r>
        <w:rPr>
          <w:i/>
          <w:color w:val="333333"/>
          <w:spacing w:val="-8"/>
        </w:rPr>
        <w:t>Tara</w:t>
      </w:r>
      <w:r>
        <w:rPr>
          <w:i/>
          <w:color w:val="333333"/>
          <w:spacing w:val="-2"/>
        </w:rPr>
        <w:t xml:space="preserve"> </w:t>
      </w:r>
      <w:r>
        <w:rPr>
          <w:i/>
          <w:color w:val="333333"/>
          <w:spacing w:val="-8"/>
        </w:rPr>
        <w:t>Mayer</w:t>
      </w:r>
      <w:r>
        <w:rPr>
          <w:i/>
          <w:color w:val="333333"/>
          <w:spacing w:val="-2"/>
        </w:rPr>
        <w:t xml:space="preserve"> </w:t>
      </w:r>
      <w:r>
        <w:rPr>
          <w:i/>
          <w:color w:val="333333"/>
          <w:spacing w:val="-8"/>
        </w:rPr>
        <w:t>Robson</w:t>
      </w:r>
    </w:p>
    <w:p w14:paraId="43716523" w14:textId="77777777" w:rsidR="0029179C" w:rsidRDefault="0029179C">
      <w:pPr>
        <w:pStyle w:val="BodyText"/>
        <w:rPr>
          <w:i/>
          <w:sz w:val="22"/>
        </w:rPr>
      </w:pPr>
    </w:p>
    <w:p w14:paraId="7041D624" w14:textId="77777777" w:rsidR="0029179C" w:rsidRDefault="0029179C">
      <w:pPr>
        <w:pStyle w:val="BodyText"/>
        <w:spacing w:before="34"/>
        <w:rPr>
          <w:i/>
          <w:sz w:val="22"/>
        </w:rPr>
      </w:pPr>
    </w:p>
    <w:p w14:paraId="28C10888" w14:textId="77777777" w:rsidR="0029179C" w:rsidRDefault="00000000">
      <w:pPr>
        <w:pStyle w:val="BodyText"/>
        <w:spacing w:line="300" w:lineRule="auto"/>
        <w:ind w:left="340" w:right="338"/>
        <w:jc w:val="both"/>
      </w:pPr>
      <w:r>
        <w:rPr>
          <w:color w:val="333333"/>
        </w:rPr>
        <w:t>This quote emphasizes the profound impact that increased emotional awareness can have on our ability to make informed, authentic choices in our lives.</w:t>
      </w:r>
    </w:p>
    <w:p w14:paraId="10712127" w14:textId="77777777" w:rsidR="0029179C" w:rsidRDefault="00000000">
      <w:pPr>
        <w:pStyle w:val="BodyText"/>
        <w:spacing w:before="224" w:line="300" w:lineRule="auto"/>
        <w:ind w:left="340" w:right="338"/>
        <w:jc w:val="both"/>
      </w:pPr>
      <w:r>
        <w:rPr>
          <w:color w:val="333333"/>
        </w:rPr>
        <w:t xml:space="preserve">In the </w:t>
      </w:r>
      <w:hyperlink w:anchor="_bookmark5" w:history="1">
        <w:r w:rsidR="0029179C">
          <w:rPr>
            <w:color w:val="333333"/>
          </w:rPr>
          <w:t>previous session,</w:t>
        </w:r>
      </w:hyperlink>
      <w:r>
        <w:rPr>
          <w:color w:val="333333"/>
        </w:rPr>
        <w:t xml:space="preserve"> you helped your clients explore core elements of the PERMAH framework’s</w:t>
      </w:r>
      <w:r>
        <w:rPr>
          <w:color w:val="333333"/>
          <w:spacing w:val="-2"/>
        </w:rPr>
        <w:t xml:space="preserve"> </w:t>
      </w:r>
      <w:r>
        <w:rPr>
          <w:color w:val="333333"/>
        </w:rPr>
        <w:t>“Health”</w:t>
      </w:r>
      <w:r>
        <w:rPr>
          <w:color w:val="333333"/>
          <w:spacing w:val="-2"/>
        </w:rPr>
        <w:t xml:space="preserve"> </w:t>
      </w:r>
      <w:r>
        <w:rPr>
          <w:color w:val="333333"/>
        </w:rPr>
        <w:t>pillar,</w:t>
      </w:r>
      <w:r>
        <w:rPr>
          <w:color w:val="333333"/>
          <w:spacing w:val="-2"/>
        </w:rPr>
        <w:t xml:space="preserve"> </w:t>
      </w:r>
      <w:r>
        <w:rPr>
          <w:color w:val="333333"/>
        </w:rPr>
        <w:t>identifying</w:t>
      </w:r>
      <w:r>
        <w:rPr>
          <w:color w:val="333333"/>
          <w:spacing w:val="-2"/>
        </w:rPr>
        <w:t xml:space="preserve"> </w:t>
      </w:r>
      <w:r>
        <w:rPr>
          <w:color w:val="333333"/>
        </w:rPr>
        <w:t>their</w:t>
      </w:r>
      <w:r>
        <w:rPr>
          <w:color w:val="333333"/>
          <w:spacing w:val="-2"/>
        </w:rPr>
        <w:t xml:space="preserve"> </w:t>
      </w:r>
      <w:r>
        <w:rPr>
          <w:color w:val="333333"/>
        </w:rPr>
        <w:t>existing</w:t>
      </w:r>
      <w:r>
        <w:rPr>
          <w:color w:val="333333"/>
          <w:spacing w:val="-2"/>
        </w:rPr>
        <w:t xml:space="preserve"> </w:t>
      </w:r>
      <w:r>
        <w:rPr>
          <w:color w:val="333333"/>
        </w:rPr>
        <w:t>and</w:t>
      </w:r>
      <w:r>
        <w:rPr>
          <w:color w:val="333333"/>
          <w:spacing w:val="-2"/>
        </w:rPr>
        <w:t xml:space="preserve"> </w:t>
      </w:r>
      <w:r>
        <w:rPr>
          <w:color w:val="333333"/>
        </w:rPr>
        <w:t>ideal</w:t>
      </w:r>
      <w:r>
        <w:rPr>
          <w:color w:val="333333"/>
          <w:spacing w:val="-2"/>
        </w:rPr>
        <w:t xml:space="preserve"> </w:t>
      </w:r>
      <w:r>
        <w:rPr>
          <w:color w:val="333333"/>
        </w:rPr>
        <w:t>thoughts</w:t>
      </w:r>
      <w:r>
        <w:rPr>
          <w:color w:val="333333"/>
          <w:spacing w:val="-2"/>
        </w:rPr>
        <w:t xml:space="preserve"> </w:t>
      </w:r>
      <w:r>
        <w:rPr>
          <w:color w:val="333333"/>
        </w:rPr>
        <w:t>and</w:t>
      </w:r>
      <w:r>
        <w:rPr>
          <w:color w:val="333333"/>
          <w:spacing w:val="-2"/>
        </w:rPr>
        <w:t xml:space="preserve"> </w:t>
      </w:r>
      <w:r>
        <w:rPr>
          <w:color w:val="333333"/>
        </w:rPr>
        <w:t>behaviors in the realms of Eating, Moving, Sleeping and Resting &amp; Recovering. In doing so, you provided</w:t>
      </w:r>
      <w:r>
        <w:rPr>
          <w:color w:val="333333"/>
          <w:spacing w:val="-12"/>
        </w:rPr>
        <w:t xml:space="preserve"> </w:t>
      </w:r>
      <w:r>
        <w:rPr>
          <w:color w:val="333333"/>
        </w:rPr>
        <w:t>them</w:t>
      </w:r>
      <w:r>
        <w:rPr>
          <w:color w:val="333333"/>
          <w:spacing w:val="-12"/>
        </w:rPr>
        <w:t xml:space="preserve"> </w:t>
      </w:r>
      <w:r>
        <w:rPr>
          <w:color w:val="333333"/>
        </w:rPr>
        <w:t>with</w:t>
      </w:r>
      <w:r>
        <w:rPr>
          <w:color w:val="333333"/>
          <w:spacing w:val="-12"/>
        </w:rPr>
        <w:t xml:space="preserve"> </w:t>
      </w:r>
      <w:r>
        <w:rPr>
          <w:color w:val="333333"/>
        </w:rPr>
        <w:t>the</w:t>
      </w:r>
      <w:r>
        <w:rPr>
          <w:color w:val="333333"/>
          <w:spacing w:val="-12"/>
        </w:rPr>
        <w:t xml:space="preserve"> </w:t>
      </w:r>
      <w:r>
        <w:rPr>
          <w:color w:val="333333"/>
        </w:rPr>
        <w:t>knowledge</w:t>
      </w:r>
      <w:r>
        <w:rPr>
          <w:color w:val="333333"/>
          <w:spacing w:val="-12"/>
        </w:rPr>
        <w:t xml:space="preserve"> </w:t>
      </w:r>
      <w:r>
        <w:rPr>
          <w:color w:val="333333"/>
        </w:rPr>
        <w:t>and</w:t>
      </w:r>
      <w:r>
        <w:rPr>
          <w:color w:val="333333"/>
          <w:spacing w:val="-12"/>
        </w:rPr>
        <w:t xml:space="preserve"> </w:t>
      </w:r>
      <w:r>
        <w:rPr>
          <w:color w:val="333333"/>
        </w:rPr>
        <w:t>activities</w:t>
      </w:r>
      <w:r>
        <w:rPr>
          <w:color w:val="333333"/>
          <w:spacing w:val="-12"/>
        </w:rPr>
        <w:t xml:space="preserve"> </w:t>
      </w:r>
      <w:r>
        <w:rPr>
          <w:color w:val="333333"/>
        </w:rPr>
        <w:t>necessary</w:t>
      </w:r>
      <w:r>
        <w:rPr>
          <w:color w:val="333333"/>
          <w:spacing w:val="-12"/>
        </w:rPr>
        <w:t xml:space="preserve"> </w:t>
      </w:r>
      <w:r>
        <w:rPr>
          <w:color w:val="333333"/>
        </w:rPr>
        <w:t>to</w:t>
      </w:r>
      <w:r>
        <w:rPr>
          <w:color w:val="333333"/>
          <w:spacing w:val="-12"/>
        </w:rPr>
        <w:t xml:space="preserve"> </w:t>
      </w:r>
      <w:r>
        <w:rPr>
          <w:color w:val="333333"/>
        </w:rPr>
        <w:t>develop</w:t>
      </w:r>
      <w:r>
        <w:rPr>
          <w:color w:val="333333"/>
          <w:spacing w:val="-12"/>
        </w:rPr>
        <w:t xml:space="preserve"> </w:t>
      </w:r>
      <w:r>
        <w:rPr>
          <w:color w:val="333333"/>
        </w:rPr>
        <w:t>a</w:t>
      </w:r>
      <w:r>
        <w:rPr>
          <w:color w:val="333333"/>
          <w:spacing w:val="-12"/>
        </w:rPr>
        <w:t xml:space="preserve"> </w:t>
      </w:r>
      <w:r>
        <w:rPr>
          <w:color w:val="333333"/>
        </w:rPr>
        <w:t>solid</w:t>
      </w:r>
      <w:r>
        <w:rPr>
          <w:color w:val="333333"/>
          <w:spacing w:val="-12"/>
        </w:rPr>
        <w:t xml:space="preserve"> </w:t>
      </w:r>
      <w:r>
        <w:rPr>
          <w:color w:val="333333"/>
        </w:rPr>
        <w:t>foundation upon which they may build other “higher order” elements of wellbeing (in the sense that, without health, we cannot make meaningful or sustained investments in any other PERMAH Pillars).</w:t>
      </w:r>
    </w:p>
    <w:p w14:paraId="5F117D2E" w14:textId="77777777" w:rsidR="0029179C" w:rsidRDefault="00000000">
      <w:pPr>
        <w:pStyle w:val="BodyText"/>
        <w:spacing w:before="218" w:line="300" w:lineRule="auto"/>
        <w:ind w:left="340" w:right="338"/>
        <w:jc w:val="both"/>
      </w:pPr>
      <w:r>
        <w:rPr>
          <w:color w:val="333333"/>
        </w:rPr>
        <w:t xml:space="preserve">In Session 3, beyond just “positive” emotions, you will explore the role that </w:t>
      </w:r>
      <w:r>
        <w:rPr>
          <w:i/>
          <w:color w:val="333333"/>
        </w:rPr>
        <w:t xml:space="preserve">all </w:t>
      </w:r>
      <w:r>
        <w:rPr>
          <w:color w:val="333333"/>
        </w:rPr>
        <w:t>human emotions play in shaping our levels of wellbeing, and the choice and control that we gain as our ability to identify and mindfully respond to our emotions (as opposed to mindlessly reacting to them) increases.</w:t>
      </w:r>
    </w:p>
    <w:p w14:paraId="3CFC2767" w14:textId="77777777" w:rsidR="0029179C" w:rsidRDefault="00000000">
      <w:pPr>
        <w:pStyle w:val="BodyText"/>
        <w:spacing w:before="222"/>
        <w:ind w:left="340"/>
        <w:jc w:val="both"/>
      </w:pPr>
      <w:r>
        <w:rPr>
          <w:color w:val="333333"/>
        </w:rPr>
        <w:t>In</w:t>
      </w:r>
      <w:r>
        <w:rPr>
          <w:color w:val="333333"/>
          <w:spacing w:val="5"/>
        </w:rPr>
        <w:t xml:space="preserve"> </w:t>
      </w:r>
      <w:r>
        <w:rPr>
          <w:color w:val="333333"/>
          <w:spacing w:val="-2"/>
        </w:rPr>
        <w:t>particular:</w:t>
      </w:r>
    </w:p>
    <w:p w14:paraId="30805E28" w14:textId="77777777" w:rsidR="0029179C" w:rsidRDefault="00000000">
      <w:pPr>
        <w:pStyle w:val="BodyText"/>
        <w:spacing w:before="2"/>
      </w:pPr>
      <w:r>
        <w:rPr>
          <w:noProof/>
        </w:rPr>
        <mc:AlternateContent>
          <mc:Choice Requires="wpg">
            <w:drawing>
              <wp:anchor distT="0" distB="0" distL="0" distR="0" simplePos="0" relativeHeight="487654912" behindDoc="1" locked="0" layoutInCell="1" allowOverlap="1" wp14:anchorId="14A469CF" wp14:editId="027BDB6E">
                <wp:simplePos x="0" y="0"/>
                <wp:positionH relativeFrom="page">
                  <wp:posOffset>1296009</wp:posOffset>
                </wp:positionH>
                <wp:positionV relativeFrom="paragraph">
                  <wp:posOffset>187847</wp:posOffset>
                </wp:positionV>
                <wp:extent cx="4968240" cy="553720"/>
                <wp:effectExtent l="0" t="0" r="0" b="0"/>
                <wp:wrapTopAndBottom/>
                <wp:docPr id="320" name="Group 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321" name="Graphic 321"/>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481456"/>
                                </a:lnTo>
                                <a:lnTo>
                                  <a:pt x="5657" y="509483"/>
                                </a:lnTo>
                                <a:lnTo>
                                  <a:pt x="21086" y="532372"/>
                                </a:lnTo>
                                <a:lnTo>
                                  <a:pt x="43971" y="547806"/>
                                </a:lnTo>
                                <a:lnTo>
                                  <a:pt x="71996" y="553466"/>
                                </a:lnTo>
                                <a:lnTo>
                                  <a:pt x="4896002" y="553466"/>
                                </a:lnTo>
                                <a:lnTo>
                                  <a:pt x="4924027" y="547806"/>
                                </a:lnTo>
                                <a:lnTo>
                                  <a:pt x="4946911" y="532372"/>
                                </a:lnTo>
                                <a:lnTo>
                                  <a:pt x="4962341" y="509483"/>
                                </a:lnTo>
                                <a:lnTo>
                                  <a:pt x="4967998" y="48145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322" name="Textbox 322"/>
                        <wps:cNvSpPr txBox="1"/>
                        <wps:spPr>
                          <a:xfrm>
                            <a:off x="0" y="0"/>
                            <a:ext cx="4968240" cy="553720"/>
                          </a:xfrm>
                          <a:prstGeom prst="rect">
                            <a:avLst/>
                          </a:prstGeom>
                        </wps:spPr>
                        <wps:txbx>
                          <w:txbxContent>
                            <w:p w14:paraId="065E5B46"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Your</w:t>
                              </w:r>
                              <w:r>
                                <w:rPr>
                                  <w:color w:val="333333"/>
                                  <w:spacing w:val="40"/>
                                  <w:sz w:val="20"/>
                                </w:rPr>
                                <w:t xml:space="preserve"> </w:t>
                              </w:r>
                              <w:r>
                                <w:rPr>
                                  <w:color w:val="333333"/>
                                  <w:sz w:val="20"/>
                                </w:rPr>
                                <w:t>client</w:t>
                              </w:r>
                              <w:r>
                                <w:rPr>
                                  <w:color w:val="333333"/>
                                  <w:spacing w:val="40"/>
                                  <w:sz w:val="20"/>
                                </w:rPr>
                                <w:t xml:space="preserve"> </w:t>
                              </w:r>
                              <w:r>
                                <w:rPr>
                                  <w:color w:val="333333"/>
                                  <w:sz w:val="20"/>
                                </w:rPr>
                                <w:t>will</w:t>
                              </w:r>
                              <w:r>
                                <w:rPr>
                                  <w:color w:val="333333"/>
                                  <w:spacing w:val="40"/>
                                  <w:sz w:val="20"/>
                                </w:rPr>
                                <w:t xml:space="preserve"> </w:t>
                              </w:r>
                              <w:r>
                                <w:rPr>
                                  <w:color w:val="333333"/>
                                  <w:sz w:val="20"/>
                                </w:rPr>
                                <w:t>reflect</w:t>
                              </w:r>
                              <w:r>
                                <w:rPr>
                                  <w:color w:val="333333"/>
                                  <w:spacing w:val="40"/>
                                  <w:sz w:val="20"/>
                                </w:rPr>
                                <w:t xml:space="preserve"> </w:t>
                              </w:r>
                              <w:r>
                                <w:rPr>
                                  <w:color w:val="333333"/>
                                  <w:sz w:val="20"/>
                                </w:rPr>
                                <w:t>on</w:t>
                              </w:r>
                              <w:r>
                                <w:rPr>
                                  <w:color w:val="333333"/>
                                  <w:spacing w:val="40"/>
                                  <w:sz w:val="20"/>
                                </w:rPr>
                                <w:t xml:space="preserve"> </w:t>
                              </w:r>
                              <w:r>
                                <w:rPr>
                                  <w:color w:val="333333"/>
                                  <w:sz w:val="20"/>
                                </w:rPr>
                                <w:t>their</w:t>
                              </w:r>
                              <w:r>
                                <w:rPr>
                                  <w:color w:val="333333"/>
                                  <w:spacing w:val="40"/>
                                  <w:sz w:val="20"/>
                                </w:rPr>
                                <w:t xml:space="preserve"> </w:t>
                              </w:r>
                              <w:r>
                                <w:rPr>
                                  <w:color w:val="333333"/>
                                  <w:sz w:val="20"/>
                                </w:rPr>
                                <w:t>current</w:t>
                              </w:r>
                              <w:r>
                                <w:rPr>
                                  <w:color w:val="333333"/>
                                  <w:spacing w:val="40"/>
                                  <w:sz w:val="20"/>
                                </w:rPr>
                                <w:t xml:space="preserve"> </w:t>
                              </w:r>
                              <w:r>
                                <w:rPr>
                                  <w:color w:val="333333"/>
                                  <w:sz w:val="20"/>
                                </w:rPr>
                                <w:t>experience</w:t>
                              </w:r>
                              <w:r>
                                <w:rPr>
                                  <w:color w:val="333333"/>
                                  <w:spacing w:val="40"/>
                                  <w:sz w:val="20"/>
                                </w:rPr>
                                <w:t xml:space="preserve"> </w:t>
                              </w:r>
                              <w:r>
                                <w:rPr>
                                  <w:color w:val="333333"/>
                                  <w:sz w:val="20"/>
                                </w:rPr>
                                <w:t>of</w:t>
                              </w:r>
                              <w:r>
                                <w:rPr>
                                  <w:color w:val="333333"/>
                                  <w:spacing w:val="40"/>
                                  <w:sz w:val="20"/>
                                </w:rPr>
                                <w:t xml:space="preserve"> </w:t>
                              </w:r>
                              <w:r>
                                <w:rPr>
                                  <w:color w:val="333333"/>
                                  <w:sz w:val="20"/>
                                </w:rPr>
                                <w:t>a</w:t>
                              </w:r>
                              <w:r>
                                <w:rPr>
                                  <w:color w:val="333333"/>
                                  <w:spacing w:val="40"/>
                                  <w:sz w:val="20"/>
                                </w:rPr>
                                <w:t xml:space="preserve"> </w:t>
                              </w:r>
                              <w:r>
                                <w:rPr>
                                  <w:color w:val="333333"/>
                                  <w:sz w:val="20"/>
                                </w:rPr>
                                <w:t>range</w:t>
                              </w:r>
                              <w:r>
                                <w:rPr>
                                  <w:color w:val="333333"/>
                                  <w:spacing w:val="40"/>
                                  <w:sz w:val="20"/>
                                </w:rPr>
                                <w:t xml:space="preserve"> </w:t>
                              </w:r>
                              <w:r>
                                <w:rPr>
                                  <w:color w:val="333333"/>
                                  <w:sz w:val="20"/>
                                </w:rPr>
                                <w:t>of</w:t>
                              </w:r>
                              <w:r>
                                <w:rPr>
                                  <w:color w:val="333333"/>
                                  <w:spacing w:val="40"/>
                                  <w:sz w:val="20"/>
                                </w:rPr>
                                <w:t xml:space="preserve"> </w:t>
                              </w:r>
                              <w:r>
                                <w:rPr>
                                  <w:color w:val="333333"/>
                                  <w:sz w:val="20"/>
                                </w:rPr>
                                <w:t>emotions through a Reflection Round</w:t>
                              </w:r>
                            </w:p>
                          </w:txbxContent>
                        </wps:txbx>
                        <wps:bodyPr wrap="square" lIns="0" tIns="0" rIns="0" bIns="0" rtlCol="0">
                          <a:noAutofit/>
                        </wps:bodyPr>
                      </wps:wsp>
                    </wpg:wgp>
                  </a:graphicData>
                </a:graphic>
              </wp:anchor>
            </w:drawing>
          </mc:Choice>
          <mc:Fallback>
            <w:pict>
              <v:group w14:anchorId="14A469CF" id="Group 320" o:spid="_x0000_s1146" style="position:absolute;margin-left:102.05pt;margin-top:14.8pt;width:391.2pt;height:43.6pt;z-index:-15661568;mso-wrap-distance-left:0;mso-wrap-distance-right:0;mso-position-horizontal-relative:page;mso-position-vertical-relative:text"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">
                <v:shape id="Graphic 321" o:spid="_x0000_s1147"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" path="m4896002,l71996,,43971,5657,21086,21086,5657,43971,,71996,,481456r5657,28027l21086,532372r22885,15434l71996,553466r4824006,l4924027,547806r22884,-15434l4962341,509483r5657,-28027l4967998,71996r-5657,-28025l4946911,21086,4924027,5657,4896002,xe" fillcolor="#f4f3f2" stroked="f">
                  <v:path arrowok="t"/>
                </v:shape>
                <v:shape id="Textbox 322" o:spid="_x0000_s1148"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ViCxQAAANwAAAAPAAAAZHJzL2Rvd25yZXYueG1sRI9Ba8JA&#10;FITvBf/D8oTe6sYU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AYMViCxQAAANwAAAAP&#10;AAAAAAAAAAAAAAAAAAcCAABkcnMvZG93bnJldi54bWxQSwUGAAAAAAMAAwC3AAAA+QIAAAAA&#10;" filled="f" stroked="f">
                  <v:textbox inset="0,0,0,0">
                    <w:txbxContent>
                      <w:p w14:paraId="065E5B46"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Your</w:t>
                        </w:r>
                        <w:r>
                          <w:rPr>
                            <w:color w:val="333333"/>
                            <w:spacing w:val="40"/>
                            <w:sz w:val="20"/>
                          </w:rPr>
                          <w:t xml:space="preserve"> </w:t>
                        </w:r>
                        <w:r>
                          <w:rPr>
                            <w:color w:val="333333"/>
                            <w:sz w:val="20"/>
                          </w:rPr>
                          <w:t>client</w:t>
                        </w:r>
                        <w:r>
                          <w:rPr>
                            <w:color w:val="333333"/>
                            <w:spacing w:val="40"/>
                            <w:sz w:val="20"/>
                          </w:rPr>
                          <w:t xml:space="preserve"> </w:t>
                        </w:r>
                        <w:r>
                          <w:rPr>
                            <w:color w:val="333333"/>
                            <w:sz w:val="20"/>
                          </w:rPr>
                          <w:t>will</w:t>
                        </w:r>
                        <w:r>
                          <w:rPr>
                            <w:color w:val="333333"/>
                            <w:spacing w:val="40"/>
                            <w:sz w:val="20"/>
                          </w:rPr>
                          <w:t xml:space="preserve"> </w:t>
                        </w:r>
                        <w:r>
                          <w:rPr>
                            <w:color w:val="333333"/>
                            <w:sz w:val="20"/>
                          </w:rPr>
                          <w:t>reflect</w:t>
                        </w:r>
                        <w:r>
                          <w:rPr>
                            <w:color w:val="333333"/>
                            <w:spacing w:val="40"/>
                            <w:sz w:val="20"/>
                          </w:rPr>
                          <w:t xml:space="preserve"> </w:t>
                        </w:r>
                        <w:r>
                          <w:rPr>
                            <w:color w:val="333333"/>
                            <w:sz w:val="20"/>
                          </w:rPr>
                          <w:t>on</w:t>
                        </w:r>
                        <w:r>
                          <w:rPr>
                            <w:color w:val="333333"/>
                            <w:spacing w:val="40"/>
                            <w:sz w:val="20"/>
                          </w:rPr>
                          <w:t xml:space="preserve"> </w:t>
                        </w:r>
                        <w:r>
                          <w:rPr>
                            <w:color w:val="333333"/>
                            <w:sz w:val="20"/>
                          </w:rPr>
                          <w:t>their</w:t>
                        </w:r>
                        <w:r>
                          <w:rPr>
                            <w:color w:val="333333"/>
                            <w:spacing w:val="40"/>
                            <w:sz w:val="20"/>
                          </w:rPr>
                          <w:t xml:space="preserve"> </w:t>
                        </w:r>
                        <w:r>
                          <w:rPr>
                            <w:color w:val="333333"/>
                            <w:sz w:val="20"/>
                          </w:rPr>
                          <w:t>current</w:t>
                        </w:r>
                        <w:r>
                          <w:rPr>
                            <w:color w:val="333333"/>
                            <w:spacing w:val="40"/>
                            <w:sz w:val="20"/>
                          </w:rPr>
                          <w:t xml:space="preserve"> </w:t>
                        </w:r>
                        <w:r>
                          <w:rPr>
                            <w:color w:val="333333"/>
                            <w:sz w:val="20"/>
                          </w:rPr>
                          <w:t>experience</w:t>
                        </w:r>
                        <w:r>
                          <w:rPr>
                            <w:color w:val="333333"/>
                            <w:spacing w:val="40"/>
                            <w:sz w:val="20"/>
                          </w:rPr>
                          <w:t xml:space="preserve"> </w:t>
                        </w:r>
                        <w:r>
                          <w:rPr>
                            <w:color w:val="333333"/>
                            <w:sz w:val="20"/>
                          </w:rPr>
                          <w:t>of</w:t>
                        </w:r>
                        <w:r>
                          <w:rPr>
                            <w:color w:val="333333"/>
                            <w:spacing w:val="40"/>
                            <w:sz w:val="20"/>
                          </w:rPr>
                          <w:t xml:space="preserve"> </w:t>
                        </w:r>
                        <w:r>
                          <w:rPr>
                            <w:color w:val="333333"/>
                            <w:sz w:val="20"/>
                          </w:rPr>
                          <w:t>a</w:t>
                        </w:r>
                        <w:r>
                          <w:rPr>
                            <w:color w:val="333333"/>
                            <w:spacing w:val="40"/>
                            <w:sz w:val="20"/>
                          </w:rPr>
                          <w:t xml:space="preserve"> </w:t>
                        </w:r>
                        <w:r>
                          <w:rPr>
                            <w:color w:val="333333"/>
                            <w:sz w:val="20"/>
                          </w:rPr>
                          <w:t>range</w:t>
                        </w:r>
                        <w:r>
                          <w:rPr>
                            <w:color w:val="333333"/>
                            <w:spacing w:val="40"/>
                            <w:sz w:val="20"/>
                          </w:rPr>
                          <w:t xml:space="preserve"> </w:t>
                        </w:r>
                        <w:r>
                          <w:rPr>
                            <w:color w:val="333333"/>
                            <w:sz w:val="20"/>
                          </w:rPr>
                          <w:t>of</w:t>
                        </w:r>
                        <w:r>
                          <w:rPr>
                            <w:color w:val="333333"/>
                            <w:spacing w:val="40"/>
                            <w:sz w:val="20"/>
                          </w:rPr>
                          <w:t xml:space="preserve"> </w:t>
                        </w:r>
                        <w:r>
                          <w:rPr>
                            <w:color w:val="333333"/>
                            <w:sz w:val="20"/>
                          </w:rPr>
                          <w:t>emotions through a Reflection Round</w:t>
                        </w:r>
                      </w:p>
                    </w:txbxContent>
                  </v:textbox>
                </v:shape>
                <w10:wrap type="topAndBottom" anchorx="page"/>
              </v:group>
            </w:pict>
          </mc:Fallback>
        </mc:AlternateContent>
      </w:r>
      <w:r>
        <w:rPr>
          <w:noProof/>
        </w:rPr>
        <mc:AlternateContent>
          <mc:Choice Requires="wpg">
            <w:drawing>
              <wp:anchor distT="0" distB="0" distL="0" distR="0" simplePos="0" relativeHeight="487655424" behindDoc="1" locked="0" layoutInCell="1" allowOverlap="1" wp14:anchorId="649DCB66" wp14:editId="1490E9FE">
                <wp:simplePos x="0" y="0"/>
                <wp:positionH relativeFrom="page">
                  <wp:posOffset>1296009</wp:posOffset>
                </wp:positionH>
                <wp:positionV relativeFrom="paragraph">
                  <wp:posOffset>823164</wp:posOffset>
                </wp:positionV>
                <wp:extent cx="4968240" cy="353060"/>
                <wp:effectExtent l="0" t="0" r="0" b="0"/>
                <wp:wrapTopAndBottom/>
                <wp:docPr id="323" name="Group 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324" name="Graphic 324"/>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325" name="Textbox 325"/>
                        <wps:cNvSpPr txBox="1"/>
                        <wps:spPr>
                          <a:xfrm>
                            <a:off x="0" y="0"/>
                            <a:ext cx="4968240" cy="353060"/>
                          </a:xfrm>
                          <a:prstGeom prst="rect">
                            <a:avLst/>
                          </a:prstGeom>
                        </wps:spPr>
                        <wps:txbx>
                          <w:txbxContent>
                            <w:p w14:paraId="710C23F1"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5"/>
                                  <w:sz w:val="20"/>
                                </w:rPr>
                                <w:t xml:space="preserve"> </w:t>
                              </w:r>
                              <w:r>
                                <w:rPr>
                                  <w:color w:val="333333"/>
                                  <w:sz w:val="20"/>
                                </w:rPr>
                                <w:t>will</w:t>
                              </w:r>
                              <w:r>
                                <w:rPr>
                                  <w:color w:val="333333"/>
                                  <w:spacing w:val="-4"/>
                                  <w:sz w:val="20"/>
                                </w:rPr>
                                <w:t xml:space="preserve"> </w:t>
                              </w:r>
                              <w:r>
                                <w:rPr>
                                  <w:color w:val="333333"/>
                                  <w:sz w:val="20"/>
                                </w:rPr>
                                <w:t>elucidate:</w:t>
                              </w:r>
                              <w:r>
                                <w:rPr>
                                  <w:color w:val="333333"/>
                                  <w:spacing w:val="-4"/>
                                  <w:sz w:val="20"/>
                                </w:rPr>
                                <w:t xml:space="preserve"> </w:t>
                              </w:r>
                              <w:r>
                                <w:rPr>
                                  <w:color w:val="333333"/>
                                  <w:sz w:val="20"/>
                                </w:rPr>
                                <w:t>What</w:t>
                              </w:r>
                              <w:r>
                                <w:rPr>
                                  <w:color w:val="333333"/>
                                  <w:spacing w:val="-5"/>
                                  <w:sz w:val="20"/>
                                </w:rPr>
                                <w:t xml:space="preserve"> </w:t>
                              </w:r>
                              <w:r>
                                <w:rPr>
                                  <w:color w:val="333333"/>
                                  <w:sz w:val="20"/>
                                </w:rPr>
                                <w:t>Are</w:t>
                              </w:r>
                              <w:r>
                                <w:rPr>
                                  <w:color w:val="333333"/>
                                  <w:spacing w:val="-4"/>
                                  <w:sz w:val="20"/>
                                </w:rPr>
                                <w:t xml:space="preserve"> </w:t>
                              </w:r>
                              <w:r>
                                <w:rPr>
                                  <w:color w:val="333333"/>
                                  <w:spacing w:val="-2"/>
                                  <w:sz w:val="20"/>
                                </w:rPr>
                                <w:t>Emotions?</w:t>
                              </w:r>
                            </w:p>
                          </w:txbxContent>
                        </wps:txbx>
                        <wps:bodyPr wrap="square" lIns="0" tIns="0" rIns="0" bIns="0" rtlCol="0">
                          <a:noAutofit/>
                        </wps:bodyPr>
                      </wps:wsp>
                    </wpg:wgp>
                  </a:graphicData>
                </a:graphic>
              </wp:anchor>
            </w:drawing>
          </mc:Choice>
          <mc:Fallback>
            <w:pict>
              <v:group w14:anchorId="649DCB66" id="Group 323" o:spid="_x0000_s1149" style="position:absolute;margin-left:102.05pt;margin-top:64.8pt;width:391.2pt;height:27.8pt;z-index:-1566105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">
                <v:shape id="Graphic 324" o:spid="_x0000_s1150"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325" o:spid="_x0000_s1151"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MD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l9jA9sYAAADcAAAA&#10;DwAAAAAAAAAAAAAAAAAHAgAAZHJzL2Rvd25yZXYueG1sUEsFBgAAAAADAAMAtwAAAPoCAAAAAA==&#10;" filled="f" stroked="f">
                  <v:textbox inset="0,0,0,0">
                    <w:txbxContent>
                      <w:p w14:paraId="710C23F1"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5"/>
                            <w:sz w:val="20"/>
                          </w:rPr>
                          <w:t xml:space="preserve"> </w:t>
                        </w:r>
                        <w:r>
                          <w:rPr>
                            <w:color w:val="333333"/>
                            <w:sz w:val="20"/>
                          </w:rPr>
                          <w:t>will</w:t>
                        </w:r>
                        <w:r>
                          <w:rPr>
                            <w:color w:val="333333"/>
                            <w:spacing w:val="-4"/>
                            <w:sz w:val="20"/>
                          </w:rPr>
                          <w:t xml:space="preserve"> </w:t>
                        </w:r>
                        <w:r>
                          <w:rPr>
                            <w:color w:val="333333"/>
                            <w:sz w:val="20"/>
                          </w:rPr>
                          <w:t>elucidate:</w:t>
                        </w:r>
                        <w:r>
                          <w:rPr>
                            <w:color w:val="333333"/>
                            <w:spacing w:val="-4"/>
                            <w:sz w:val="20"/>
                          </w:rPr>
                          <w:t xml:space="preserve"> </w:t>
                        </w:r>
                        <w:r>
                          <w:rPr>
                            <w:color w:val="333333"/>
                            <w:sz w:val="20"/>
                          </w:rPr>
                          <w:t>What</w:t>
                        </w:r>
                        <w:r>
                          <w:rPr>
                            <w:color w:val="333333"/>
                            <w:spacing w:val="-5"/>
                            <w:sz w:val="20"/>
                          </w:rPr>
                          <w:t xml:space="preserve"> </w:t>
                        </w:r>
                        <w:r>
                          <w:rPr>
                            <w:color w:val="333333"/>
                            <w:sz w:val="20"/>
                          </w:rPr>
                          <w:t>Are</w:t>
                        </w:r>
                        <w:r>
                          <w:rPr>
                            <w:color w:val="333333"/>
                            <w:spacing w:val="-4"/>
                            <w:sz w:val="20"/>
                          </w:rPr>
                          <w:t xml:space="preserve"> </w:t>
                        </w:r>
                        <w:r>
                          <w:rPr>
                            <w:color w:val="333333"/>
                            <w:spacing w:val="-2"/>
                            <w:sz w:val="20"/>
                          </w:rPr>
                          <w:t>Emotions?</w:t>
                        </w:r>
                      </w:p>
                    </w:txbxContent>
                  </v:textbox>
                </v:shape>
                <w10:wrap type="topAndBottom" anchorx="page"/>
              </v:group>
            </w:pict>
          </mc:Fallback>
        </mc:AlternateContent>
      </w:r>
      <w:r>
        <w:rPr>
          <w:noProof/>
        </w:rPr>
        <mc:AlternateContent>
          <mc:Choice Requires="wpg">
            <w:drawing>
              <wp:anchor distT="0" distB="0" distL="0" distR="0" simplePos="0" relativeHeight="487655936" behindDoc="1" locked="0" layoutInCell="1" allowOverlap="1" wp14:anchorId="166D68E7" wp14:editId="7E5E1F29">
                <wp:simplePos x="0" y="0"/>
                <wp:positionH relativeFrom="page">
                  <wp:posOffset>1296009</wp:posOffset>
                </wp:positionH>
                <wp:positionV relativeFrom="paragraph">
                  <wp:posOffset>1257835</wp:posOffset>
                </wp:positionV>
                <wp:extent cx="4968240" cy="553720"/>
                <wp:effectExtent l="0" t="0" r="0" b="0"/>
                <wp:wrapTopAndBottom/>
                <wp:docPr id="326" name="Group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327" name="Graphic 327"/>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481456"/>
                                </a:lnTo>
                                <a:lnTo>
                                  <a:pt x="5657" y="509483"/>
                                </a:lnTo>
                                <a:lnTo>
                                  <a:pt x="21086" y="532372"/>
                                </a:lnTo>
                                <a:lnTo>
                                  <a:pt x="43971" y="547806"/>
                                </a:lnTo>
                                <a:lnTo>
                                  <a:pt x="71996" y="553465"/>
                                </a:lnTo>
                                <a:lnTo>
                                  <a:pt x="4896002" y="553465"/>
                                </a:lnTo>
                                <a:lnTo>
                                  <a:pt x="4924027" y="547806"/>
                                </a:lnTo>
                                <a:lnTo>
                                  <a:pt x="4946911" y="532372"/>
                                </a:lnTo>
                                <a:lnTo>
                                  <a:pt x="4962341" y="509483"/>
                                </a:lnTo>
                                <a:lnTo>
                                  <a:pt x="4967998" y="48145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328" name="Textbox 328"/>
                        <wps:cNvSpPr txBox="1"/>
                        <wps:spPr>
                          <a:xfrm>
                            <a:off x="0" y="0"/>
                            <a:ext cx="4968240" cy="553720"/>
                          </a:xfrm>
                          <a:prstGeom prst="rect">
                            <a:avLst/>
                          </a:prstGeom>
                        </wps:spPr>
                        <wps:txbx>
                          <w:txbxContent>
                            <w:p w14:paraId="1C5FF9D8"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 will uncover the pivotal role that both “Good” &amp; “Bad” Emotions play in creating a thriving, meaningful life</w:t>
                              </w:r>
                            </w:p>
                          </w:txbxContent>
                        </wps:txbx>
                        <wps:bodyPr wrap="square" lIns="0" tIns="0" rIns="0" bIns="0" rtlCol="0">
                          <a:noAutofit/>
                        </wps:bodyPr>
                      </wps:wsp>
                    </wpg:wgp>
                  </a:graphicData>
                </a:graphic>
              </wp:anchor>
            </w:drawing>
          </mc:Choice>
          <mc:Fallback>
            <w:pict>
              <v:group w14:anchorId="166D68E7" id="Group 326" o:spid="_x0000_s1152" style="position:absolute;margin-left:102.05pt;margin-top:99.05pt;width:391.2pt;height:43.6pt;z-index:-15660544;mso-wrap-distance-left:0;mso-wrap-distance-right:0;mso-position-horizontal-relative:page;mso-position-vertical-relative:text"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">
                <v:shape id="Graphic 327" o:spid="_x0000_s1153"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" path="m4896002,l71996,,43971,5657,21086,21086,5657,43971,,71996,,481456r5657,28027l21086,532372r22885,15434l71996,553465r4824006,l4924027,547806r22884,-15434l4962341,509483r5657,-28027l4967998,71996r-5657,-28025l4946911,21086,4924027,5657,4896002,xe" fillcolor="#f4f3f2" stroked="f">
                  <v:path arrowok="t"/>
                </v:shape>
                <v:shape id="Textbox 328" o:spid="_x0000_s1154"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W9owQAAANwAAAAPAAAAZHJzL2Rvd25yZXYueG1sRE9Ni8Iw&#10;EL0v+B/CCN7WVAV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HnZb2jBAAAA3AAAAA8AAAAA&#10;AAAAAAAAAAAABwIAAGRycy9kb3ducmV2LnhtbFBLBQYAAAAAAwADALcAAAD1AgAAAAA=&#10;" filled="f" stroked="f">
                  <v:textbox inset="0,0,0,0">
                    <w:txbxContent>
                      <w:p w14:paraId="1C5FF9D8"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 will uncover the pivotal role that both “Good” &amp; “Bad” Emotions play in creating a thriving, meaningful life</w:t>
                        </w:r>
                      </w:p>
                    </w:txbxContent>
                  </v:textbox>
                </v:shape>
                <w10:wrap type="topAndBottom" anchorx="page"/>
              </v:group>
            </w:pict>
          </mc:Fallback>
        </mc:AlternateContent>
      </w:r>
      <w:r>
        <w:rPr>
          <w:noProof/>
        </w:rPr>
        <mc:AlternateContent>
          <mc:Choice Requires="wpg">
            <w:drawing>
              <wp:anchor distT="0" distB="0" distL="0" distR="0" simplePos="0" relativeHeight="487656448" behindDoc="1" locked="0" layoutInCell="1" allowOverlap="1" wp14:anchorId="7BDE5F67" wp14:editId="1CFEE7D5">
                <wp:simplePos x="0" y="0"/>
                <wp:positionH relativeFrom="page">
                  <wp:posOffset>1296009</wp:posOffset>
                </wp:positionH>
                <wp:positionV relativeFrom="paragraph">
                  <wp:posOffset>1893152</wp:posOffset>
                </wp:positionV>
                <wp:extent cx="4968240" cy="553720"/>
                <wp:effectExtent l="0" t="0" r="0" b="0"/>
                <wp:wrapTopAndBottom/>
                <wp:docPr id="329" name="Group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330" name="Graphic 330"/>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481457"/>
                                </a:lnTo>
                                <a:lnTo>
                                  <a:pt x="5657" y="509483"/>
                                </a:lnTo>
                                <a:lnTo>
                                  <a:pt x="21086" y="532372"/>
                                </a:lnTo>
                                <a:lnTo>
                                  <a:pt x="43971" y="547806"/>
                                </a:lnTo>
                                <a:lnTo>
                                  <a:pt x="71996" y="553466"/>
                                </a:lnTo>
                                <a:lnTo>
                                  <a:pt x="4896002" y="553466"/>
                                </a:lnTo>
                                <a:lnTo>
                                  <a:pt x="4924027" y="547806"/>
                                </a:lnTo>
                                <a:lnTo>
                                  <a:pt x="4946911" y="532372"/>
                                </a:lnTo>
                                <a:lnTo>
                                  <a:pt x="4962341" y="509483"/>
                                </a:lnTo>
                                <a:lnTo>
                                  <a:pt x="4967998" y="48145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331" name="Textbox 331"/>
                        <wps:cNvSpPr txBox="1"/>
                        <wps:spPr>
                          <a:xfrm>
                            <a:off x="0" y="0"/>
                            <a:ext cx="4968240" cy="553720"/>
                          </a:xfrm>
                          <a:prstGeom prst="rect">
                            <a:avLst/>
                          </a:prstGeom>
                        </wps:spPr>
                        <wps:txbx>
                          <w:txbxContent>
                            <w:p w14:paraId="1736E1B5"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5"/>
                                  <w:sz w:val="20"/>
                                </w:rPr>
                                <w:t xml:space="preserve"> </w:t>
                              </w:r>
                              <w:r>
                                <w:rPr>
                                  <w:color w:val="333333"/>
                                  <w:sz w:val="20"/>
                                </w:rPr>
                                <w:t>will</w:t>
                              </w:r>
                              <w:r>
                                <w:rPr>
                                  <w:color w:val="333333"/>
                                  <w:spacing w:val="-5"/>
                                  <w:sz w:val="20"/>
                                </w:rPr>
                                <w:t xml:space="preserve"> </w:t>
                              </w:r>
                              <w:r>
                                <w:rPr>
                                  <w:color w:val="333333"/>
                                  <w:sz w:val="20"/>
                                </w:rPr>
                                <w:t>clarify</w:t>
                              </w:r>
                              <w:r>
                                <w:rPr>
                                  <w:color w:val="333333"/>
                                  <w:spacing w:val="-5"/>
                                  <w:sz w:val="20"/>
                                </w:rPr>
                                <w:t xml:space="preserve"> </w:t>
                              </w:r>
                              <w:r>
                                <w:rPr>
                                  <w:color w:val="333333"/>
                                  <w:sz w:val="20"/>
                                </w:rPr>
                                <w:t>that</w:t>
                              </w:r>
                              <w:r>
                                <w:rPr>
                                  <w:color w:val="333333"/>
                                  <w:spacing w:val="-5"/>
                                  <w:sz w:val="20"/>
                                </w:rPr>
                                <w:t xml:space="preserve"> </w:t>
                              </w:r>
                              <w:r>
                                <w:rPr>
                                  <w:color w:val="333333"/>
                                  <w:sz w:val="20"/>
                                </w:rPr>
                                <w:t>emotions</w:t>
                              </w:r>
                              <w:r>
                                <w:rPr>
                                  <w:color w:val="333333"/>
                                  <w:spacing w:val="-5"/>
                                  <w:sz w:val="20"/>
                                </w:rPr>
                                <w:t xml:space="preserve"> </w:t>
                              </w:r>
                              <w:r>
                                <w:rPr>
                                  <w:color w:val="333333"/>
                                  <w:sz w:val="20"/>
                                </w:rPr>
                                <w:t>should</w:t>
                              </w:r>
                              <w:r>
                                <w:rPr>
                                  <w:color w:val="333333"/>
                                  <w:spacing w:val="-5"/>
                                  <w:sz w:val="20"/>
                                </w:rPr>
                                <w:t xml:space="preserve"> </w:t>
                              </w:r>
                              <w:r>
                                <w:rPr>
                                  <w:color w:val="333333"/>
                                  <w:sz w:val="20"/>
                                </w:rPr>
                                <w:t>be</w:t>
                              </w:r>
                              <w:r>
                                <w:rPr>
                                  <w:color w:val="333333"/>
                                  <w:spacing w:val="-5"/>
                                  <w:sz w:val="20"/>
                                </w:rPr>
                                <w:t xml:space="preserve"> </w:t>
                              </w:r>
                              <w:r>
                                <w:rPr>
                                  <w:color w:val="333333"/>
                                  <w:sz w:val="20"/>
                                </w:rPr>
                                <w:t>used</w:t>
                              </w:r>
                              <w:r>
                                <w:rPr>
                                  <w:color w:val="333333"/>
                                  <w:spacing w:val="-5"/>
                                  <w:sz w:val="20"/>
                                </w:rPr>
                                <w:t xml:space="preserve"> </w:t>
                              </w:r>
                              <w:r>
                                <w:rPr>
                                  <w:color w:val="333333"/>
                                  <w:sz w:val="20"/>
                                </w:rPr>
                                <w:t>as</w:t>
                              </w:r>
                              <w:r>
                                <w:rPr>
                                  <w:color w:val="333333"/>
                                  <w:spacing w:val="-5"/>
                                  <w:sz w:val="20"/>
                                </w:rPr>
                                <w:t xml:space="preserve"> </w:t>
                              </w:r>
                              <w:r>
                                <w:rPr>
                                  <w:color w:val="333333"/>
                                  <w:sz w:val="20"/>
                                </w:rPr>
                                <w:t>data</w:t>
                              </w:r>
                              <w:r>
                                <w:rPr>
                                  <w:color w:val="333333"/>
                                  <w:spacing w:val="-5"/>
                                  <w:sz w:val="20"/>
                                </w:rPr>
                                <w:t xml:space="preserve"> </w:t>
                              </w:r>
                              <w:r>
                                <w:rPr>
                                  <w:color w:val="333333"/>
                                  <w:sz w:val="20"/>
                                </w:rPr>
                                <w:t>to</w:t>
                              </w:r>
                              <w:r>
                                <w:rPr>
                                  <w:color w:val="333333"/>
                                  <w:spacing w:val="-5"/>
                                  <w:sz w:val="20"/>
                                </w:rPr>
                                <w:t xml:space="preserve"> </w:t>
                              </w:r>
                              <w:r>
                                <w:rPr>
                                  <w:color w:val="333333"/>
                                  <w:sz w:val="20"/>
                                </w:rPr>
                                <w:t>inform</w:t>
                              </w:r>
                              <w:r>
                                <w:rPr>
                                  <w:color w:val="333333"/>
                                  <w:spacing w:val="-5"/>
                                  <w:sz w:val="20"/>
                                </w:rPr>
                                <w:t xml:space="preserve"> </w:t>
                              </w:r>
                              <w:r>
                                <w:rPr>
                                  <w:color w:val="333333"/>
                                  <w:sz w:val="20"/>
                                </w:rPr>
                                <w:t>mindful,</w:t>
                              </w:r>
                              <w:r>
                                <w:rPr>
                                  <w:color w:val="333333"/>
                                  <w:spacing w:val="-5"/>
                                  <w:sz w:val="20"/>
                                </w:rPr>
                                <w:t xml:space="preserve"> </w:t>
                              </w:r>
                              <w:r>
                                <w:rPr>
                                  <w:color w:val="333333"/>
                                  <w:sz w:val="20"/>
                                </w:rPr>
                                <w:t>value- based decision-making, not directives to which we must react</w:t>
                              </w:r>
                            </w:p>
                          </w:txbxContent>
                        </wps:txbx>
                        <wps:bodyPr wrap="square" lIns="0" tIns="0" rIns="0" bIns="0" rtlCol="0">
                          <a:noAutofit/>
                        </wps:bodyPr>
                      </wps:wsp>
                    </wpg:wgp>
                  </a:graphicData>
                </a:graphic>
              </wp:anchor>
            </w:drawing>
          </mc:Choice>
          <mc:Fallback>
            <w:pict>
              <v:group w14:anchorId="7BDE5F67" id="Group 329" o:spid="_x0000_s1155" style="position:absolute;margin-left:102.05pt;margin-top:149.05pt;width:391.2pt;height:43.6pt;z-index:-15660032;mso-wrap-distance-left:0;mso-wrap-distance-right:0;mso-position-horizontal-relative:page;mso-position-vertical-relative:text"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">
                <v:shape id="Graphic 330" o:spid="_x0000_s1156"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" path="m4896002,l71996,,43971,5657,21086,21086,5657,43971,,71996,,481457r5657,28026l21086,532372r22885,15434l71996,553466r4824006,l4924027,547806r22884,-15434l4962341,509483r5657,-28026l4967998,71996r-5657,-28025l4946911,21086,4924027,5657,4896002,xe" fillcolor="#faf9f8" stroked="f">
                  <v:path arrowok="t"/>
                </v:shape>
                <v:shape id="Textbox 331" o:spid="_x0000_s1157"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lAoxAAAANwAAAAPAAAAZHJzL2Rvd25yZXYueG1sRI9Ba8JA&#10;FITvBf/D8gRvdWMF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G06UCjEAAAA3AAAAA8A&#10;AAAAAAAAAAAAAAAABwIAAGRycy9kb3ducmV2LnhtbFBLBQYAAAAAAwADALcAAAD4AgAAAAA=&#10;" filled="f" stroked="f">
                  <v:textbox inset="0,0,0,0">
                    <w:txbxContent>
                      <w:p w14:paraId="1736E1B5"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5"/>
                            <w:sz w:val="20"/>
                          </w:rPr>
                          <w:t xml:space="preserve"> </w:t>
                        </w:r>
                        <w:r>
                          <w:rPr>
                            <w:color w:val="333333"/>
                            <w:sz w:val="20"/>
                          </w:rPr>
                          <w:t>will</w:t>
                        </w:r>
                        <w:r>
                          <w:rPr>
                            <w:color w:val="333333"/>
                            <w:spacing w:val="-5"/>
                            <w:sz w:val="20"/>
                          </w:rPr>
                          <w:t xml:space="preserve"> </w:t>
                        </w:r>
                        <w:r>
                          <w:rPr>
                            <w:color w:val="333333"/>
                            <w:sz w:val="20"/>
                          </w:rPr>
                          <w:t>clarify</w:t>
                        </w:r>
                        <w:r>
                          <w:rPr>
                            <w:color w:val="333333"/>
                            <w:spacing w:val="-5"/>
                            <w:sz w:val="20"/>
                          </w:rPr>
                          <w:t xml:space="preserve"> </w:t>
                        </w:r>
                        <w:r>
                          <w:rPr>
                            <w:color w:val="333333"/>
                            <w:sz w:val="20"/>
                          </w:rPr>
                          <w:t>that</w:t>
                        </w:r>
                        <w:r>
                          <w:rPr>
                            <w:color w:val="333333"/>
                            <w:spacing w:val="-5"/>
                            <w:sz w:val="20"/>
                          </w:rPr>
                          <w:t xml:space="preserve"> </w:t>
                        </w:r>
                        <w:r>
                          <w:rPr>
                            <w:color w:val="333333"/>
                            <w:sz w:val="20"/>
                          </w:rPr>
                          <w:t>emotions</w:t>
                        </w:r>
                        <w:r>
                          <w:rPr>
                            <w:color w:val="333333"/>
                            <w:spacing w:val="-5"/>
                            <w:sz w:val="20"/>
                          </w:rPr>
                          <w:t xml:space="preserve"> </w:t>
                        </w:r>
                        <w:r>
                          <w:rPr>
                            <w:color w:val="333333"/>
                            <w:sz w:val="20"/>
                          </w:rPr>
                          <w:t>should</w:t>
                        </w:r>
                        <w:r>
                          <w:rPr>
                            <w:color w:val="333333"/>
                            <w:spacing w:val="-5"/>
                            <w:sz w:val="20"/>
                          </w:rPr>
                          <w:t xml:space="preserve"> </w:t>
                        </w:r>
                        <w:r>
                          <w:rPr>
                            <w:color w:val="333333"/>
                            <w:sz w:val="20"/>
                          </w:rPr>
                          <w:t>be</w:t>
                        </w:r>
                        <w:r>
                          <w:rPr>
                            <w:color w:val="333333"/>
                            <w:spacing w:val="-5"/>
                            <w:sz w:val="20"/>
                          </w:rPr>
                          <w:t xml:space="preserve"> </w:t>
                        </w:r>
                        <w:r>
                          <w:rPr>
                            <w:color w:val="333333"/>
                            <w:sz w:val="20"/>
                          </w:rPr>
                          <w:t>used</w:t>
                        </w:r>
                        <w:r>
                          <w:rPr>
                            <w:color w:val="333333"/>
                            <w:spacing w:val="-5"/>
                            <w:sz w:val="20"/>
                          </w:rPr>
                          <w:t xml:space="preserve"> </w:t>
                        </w:r>
                        <w:r>
                          <w:rPr>
                            <w:color w:val="333333"/>
                            <w:sz w:val="20"/>
                          </w:rPr>
                          <w:t>as</w:t>
                        </w:r>
                        <w:r>
                          <w:rPr>
                            <w:color w:val="333333"/>
                            <w:spacing w:val="-5"/>
                            <w:sz w:val="20"/>
                          </w:rPr>
                          <w:t xml:space="preserve"> </w:t>
                        </w:r>
                        <w:r>
                          <w:rPr>
                            <w:color w:val="333333"/>
                            <w:sz w:val="20"/>
                          </w:rPr>
                          <w:t>data</w:t>
                        </w:r>
                        <w:r>
                          <w:rPr>
                            <w:color w:val="333333"/>
                            <w:spacing w:val="-5"/>
                            <w:sz w:val="20"/>
                          </w:rPr>
                          <w:t xml:space="preserve"> </w:t>
                        </w:r>
                        <w:r>
                          <w:rPr>
                            <w:color w:val="333333"/>
                            <w:sz w:val="20"/>
                          </w:rPr>
                          <w:t>to</w:t>
                        </w:r>
                        <w:r>
                          <w:rPr>
                            <w:color w:val="333333"/>
                            <w:spacing w:val="-5"/>
                            <w:sz w:val="20"/>
                          </w:rPr>
                          <w:t xml:space="preserve"> </w:t>
                        </w:r>
                        <w:r>
                          <w:rPr>
                            <w:color w:val="333333"/>
                            <w:sz w:val="20"/>
                          </w:rPr>
                          <w:t>inform</w:t>
                        </w:r>
                        <w:r>
                          <w:rPr>
                            <w:color w:val="333333"/>
                            <w:spacing w:val="-5"/>
                            <w:sz w:val="20"/>
                          </w:rPr>
                          <w:t xml:space="preserve"> </w:t>
                        </w:r>
                        <w:r>
                          <w:rPr>
                            <w:color w:val="333333"/>
                            <w:sz w:val="20"/>
                          </w:rPr>
                          <w:t>mindful,</w:t>
                        </w:r>
                        <w:r>
                          <w:rPr>
                            <w:color w:val="333333"/>
                            <w:spacing w:val="-5"/>
                            <w:sz w:val="20"/>
                          </w:rPr>
                          <w:t xml:space="preserve"> </w:t>
                        </w:r>
                        <w:r>
                          <w:rPr>
                            <w:color w:val="333333"/>
                            <w:sz w:val="20"/>
                          </w:rPr>
                          <w:t>value- based decision-making, not directives to which we must react</w:t>
                        </w:r>
                      </w:p>
                    </w:txbxContent>
                  </v:textbox>
                </v:shape>
                <w10:wrap type="topAndBottom" anchorx="page"/>
              </v:group>
            </w:pict>
          </mc:Fallback>
        </mc:AlternateContent>
      </w:r>
      <w:r>
        <w:rPr>
          <w:noProof/>
        </w:rPr>
        <mc:AlternateContent>
          <mc:Choice Requires="wpg">
            <w:drawing>
              <wp:anchor distT="0" distB="0" distL="0" distR="0" simplePos="0" relativeHeight="487656960" behindDoc="1" locked="0" layoutInCell="1" allowOverlap="1" wp14:anchorId="7A10A221" wp14:editId="6B28BE54">
                <wp:simplePos x="0" y="0"/>
                <wp:positionH relativeFrom="page">
                  <wp:posOffset>1296009</wp:posOffset>
                </wp:positionH>
                <wp:positionV relativeFrom="paragraph">
                  <wp:posOffset>2528470</wp:posOffset>
                </wp:positionV>
                <wp:extent cx="4968240" cy="353060"/>
                <wp:effectExtent l="0" t="0" r="0" b="0"/>
                <wp:wrapTopAndBottom/>
                <wp:docPr id="332" name="Group 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333" name="Graphic 33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334" name="Textbox 334"/>
                        <wps:cNvSpPr txBox="1"/>
                        <wps:spPr>
                          <a:xfrm>
                            <a:off x="0" y="0"/>
                            <a:ext cx="4968240" cy="353060"/>
                          </a:xfrm>
                          <a:prstGeom prst="rect">
                            <a:avLst/>
                          </a:prstGeom>
                        </wps:spPr>
                        <wps:txbx>
                          <w:txbxContent>
                            <w:p w14:paraId="7E2D0373"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4"/>
                                  <w:sz w:val="20"/>
                                </w:rPr>
                                <w:t xml:space="preserve"> </w:t>
                              </w:r>
                              <w:r>
                                <w:rPr>
                                  <w:color w:val="333333"/>
                                  <w:sz w:val="20"/>
                                </w:rPr>
                                <w:t>will</w:t>
                              </w:r>
                              <w:r>
                                <w:rPr>
                                  <w:color w:val="333333"/>
                                  <w:spacing w:val="-4"/>
                                  <w:sz w:val="20"/>
                                </w:rPr>
                                <w:t xml:space="preserve"> </w:t>
                              </w:r>
                              <w:r>
                                <w:rPr>
                                  <w:color w:val="333333"/>
                                  <w:sz w:val="20"/>
                                </w:rPr>
                                <w:t>guide</w:t>
                              </w:r>
                              <w:r>
                                <w:rPr>
                                  <w:color w:val="333333"/>
                                  <w:spacing w:val="-4"/>
                                  <w:sz w:val="20"/>
                                </w:rPr>
                                <w:t xml:space="preserve"> </w:t>
                              </w:r>
                              <w:r>
                                <w:rPr>
                                  <w:color w:val="333333"/>
                                  <w:sz w:val="20"/>
                                </w:rPr>
                                <w:t>your</w:t>
                              </w:r>
                              <w:r>
                                <w:rPr>
                                  <w:color w:val="333333"/>
                                  <w:spacing w:val="-4"/>
                                  <w:sz w:val="20"/>
                                </w:rPr>
                                <w:t xml:space="preserve"> </w:t>
                              </w:r>
                              <w:r>
                                <w:rPr>
                                  <w:color w:val="333333"/>
                                  <w:sz w:val="20"/>
                                </w:rPr>
                                <w:t>clients</w:t>
                              </w:r>
                              <w:r>
                                <w:rPr>
                                  <w:color w:val="333333"/>
                                  <w:spacing w:val="-3"/>
                                  <w:sz w:val="20"/>
                                </w:rPr>
                                <w:t xml:space="preserve"> </w:t>
                              </w:r>
                              <w:r>
                                <w:rPr>
                                  <w:color w:val="333333"/>
                                  <w:sz w:val="20"/>
                                </w:rPr>
                                <w:t>in:</w:t>
                              </w:r>
                              <w:r>
                                <w:rPr>
                                  <w:color w:val="333333"/>
                                  <w:spacing w:val="-4"/>
                                  <w:sz w:val="20"/>
                                </w:rPr>
                                <w:t xml:space="preserve"> </w:t>
                              </w:r>
                              <w:r>
                                <w:rPr>
                                  <w:color w:val="333333"/>
                                  <w:sz w:val="20"/>
                                </w:rPr>
                                <w:t>Creating</w:t>
                              </w:r>
                              <w:r>
                                <w:rPr>
                                  <w:color w:val="333333"/>
                                  <w:spacing w:val="-4"/>
                                  <w:sz w:val="20"/>
                                </w:rPr>
                                <w:t xml:space="preserve"> </w:t>
                              </w:r>
                              <w:r>
                                <w:rPr>
                                  <w:color w:val="333333"/>
                                  <w:sz w:val="20"/>
                                </w:rPr>
                                <w:t>A</w:t>
                              </w:r>
                              <w:r>
                                <w:rPr>
                                  <w:color w:val="333333"/>
                                  <w:spacing w:val="-5"/>
                                  <w:sz w:val="20"/>
                                </w:rPr>
                                <w:t xml:space="preserve"> </w:t>
                              </w:r>
                              <w:r>
                                <w:rPr>
                                  <w:color w:val="333333"/>
                                  <w:sz w:val="20"/>
                                </w:rPr>
                                <w:t>Rooted</w:t>
                              </w:r>
                              <w:r>
                                <w:rPr>
                                  <w:color w:val="333333"/>
                                  <w:spacing w:val="-3"/>
                                  <w:sz w:val="20"/>
                                </w:rPr>
                                <w:t xml:space="preserve"> </w:t>
                              </w:r>
                              <w:r>
                                <w:rPr>
                                  <w:color w:val="333333"/>
                                  <w:sz w:val="20"/>
                                </w:rPr>
                                <w:t>Routine</w:t>
                              </w:r>
                              <w:r>
                                <w:rPr>
                                  <w:color w:val="333333"/>
                                  <w:spacing w:val="-4"/>
                                  <w:sz w:val="20"/>
                                </w:rPr>
                                <w:t xml:space="preserve"> </w:t>
                              </w:r>
                              <w:r>
                                <w:rPr>
                                  <w:color w:val="333333"/>
                                  <w:sz w:val="20"/>
                                </w:rPr>
                                <w:t>for</w:t>
                              </w:r>
                              <w:r>
                                <w:rPr>
                                  <w:color w:val="333333"/>
                                  <w:spacing w:val="-4"/>
                                  <w:sz w:val="20"/>
                                </w:rPr>
                                <w:t xml:space="preserve"> </w:t>
                              </w:r>
                              <w:r>
                                <w:rPr>
                                  <w:color w:val="333333"/>
                                  <w:spacing w:val="-2"/>
                                  <w:sz w:val="20"/>
                                </w:rPr>
                                <w:t>Emotion</w:t>
                              </w:r>
                            </w:p>
                          </w:txbxContent>
                        </wps:txbx>
                        <wps:bodyPr wrap="square" lIns="0" tIns="0" rIns="0" bIns="0" rtlCol="0">
                          <a:noAutofit/>
                        </wps:bodyPr>
                      </wps:wsp>
                    </wpg:wgp>
                  </a:graphicData>
                </a:graphic>
              </wp:anchor>
            </w:drawing>
          </mc:Choice>
          <mc:Fallback>
            <w:pict>
              <v:group w14:anchorId="7A10A221" id="Group 332" o:spid="_x0000_s1158" style="position:absolute;margin-left:102.05pt;margin-top:199.1pt;width:391.2pt;height:27.8pt;z-index:-1565952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">
                <v:shape id="Graphic 333" o:spid="_x0000_s1159"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" path="m4896002,l71996,,43971,5657,21086,21086,5657,43971,,71996,,280796r5657,28027l21086,331712r22885,15434l71996,352805r4824006,l4924027,347146r22884,-15434l4962341,308823r5657,-28027l4967998,71996r-5657,-28025l4946911,21086,4924027,5657,4896002,xe" fillcolor="#f4f3f2" stroked="f">
                  <v:path arrowok="t"/>
                </v:shape>
                <v:shape id="Textbox 334" o:spid="_x0000_s1160"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OwxQAAANwAAAAPAAAAZHJzL2Rvd25yZXYueG1sRI9Ba8JA&#10;FITvhf6H5RW81U1rE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B9TfOwxQAAANwAAAAP&#10;AAAAAAAAAAAAAAAAAAcCAABkcnMvZG93bnJldi54bWxQSwUGAAAAAAMAAwC3AAAA+QIAAAAA&#10;" filled="f" stroked="f">
                  <v:textbox inset="0,0,0,0">
                    <w:txbxContent>
                      <w:p w14:paraId="7E2D0373"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4"/>
                            <w:sz w:val="20"/>
                          </w:rPr>
                          <w:t xml:space="preserve"> </w:t>
                        </w:r>
                        <w:r>
                          <w:rPr>
                            <w:color w:val="333333"/>
                            <w:sz w:val="20"/>
                          </w:rPr>
                          <w:t>will</w:t>
                        </w:r>
                        <w:r>
                          <w:rPr>
                            <w:color w:val="333333"/>
                            <w:spacing w:val="-4"/>
                            <w:sz w:val="20"/>
                          </w:rPr>
                          <w:t xml:space="preserve"> </w:t>
                        </w:r>
                        <w:r>
                          <w:rPr>
                            <w:color w:val="333333"/>
                            <w:sz w:val="20"/>
                          </w:rPr>
                          <w:t>guide</w:t>
                        </w:r>
                        <w:r>
                          <w:rPr>
                            <w:color w:val="333333"/>
                            <w:spacing w:val="-4"/>
                            <w:sz w:val="20"/>
                          </w:rPr>
                          <w:t xml:space="preserve"> </w:t>
                        </w:r>
                        <w:r>
                          <w:rPr>
                            <w:color w:val="333333"/>
                            <w:sz w:val="20"/>
                          </w:rPr>
                          <w:t>your</w:t>
                        </w:r>
                        <w:r>
                          <w:rPr>
                            <w:color w:val="333333"/>
                            <w:spacing w:val="-4"/>
                            <w:sz w:val="20"/>
                          </w:rPr>
                          <w:t xml:space="preserve"> </w:t>
                        </w:r>
                        <w:r>
                          <w:rPr>
                            <w:color w:val="333333"/>
                            <w:sz w:val="20"/>
                          </w:rPr>
                          <w:t>clients</w:t>
                        </w:r>
                        <w:r>
                          <w:rPr>
                            <w:color w:val="333333"/>
                            <w:spacing w:val="-3"/>
                            <w:sz w:val="20"/>
                          </w:rPr>
                          <w:t xml:space="preserve"> </w:t>
                        </w:r>
                        <w:r>
                          <w:rPr>
                            <w:color w:val="333333"/>
                            <w:sz w:val="20"/>
                          </w:rPr>
                          <w:t>in:</w:t>
                        </w:r>
                        <w:r>
                          <w:rPr>
                            <w:color w:val="333333"/>
                            <w:spacing w:val="-4"/>
                            <w:sz w:val="20"/>
                          </w:rPr>
                          <w:t xml:space="preserve"> </w:t>
                        </w:r>
                        <w:r>
                          <w:rPr>
                            <w:color w:val="333333"/>
                            <w:sz w:val="20"/>
                          </w:rPr>
                          <w:t>Creating</w:t>
                        </w:r>
                        <w:r>
                          <w:rPr>
                            <w:color w:val="333333"/>
                            <w:spacing w:val="-4"/>
                            <w:sz w:val="20"/>
                          </w:rPr>
                          <w:t xml:space="preserve"> </w:t>
                        </w:r>
                        <w:r>
                          <w:rPr>
                            <w:color w:val="333333"/>
                            <w:sz w:val="20"/>
                          </w:rPr>
                          <w:t>A</w:t>
                        </w:r>
                        <w:r>
                          <w:rPr>
                            <w:color w:val="333333"/>
                            <w:spacing w:val="-5"/>
                            <w:sz w:val="20"/>
                          </w:rPr>
                          <w:t xml:space="preserve"> </w:t>
                        </w:r>
                        <w:r>
                          <w:rPr>
                            <w:color w:val="333333"/>
                            <w:sz w:val="20"/>
                          </w:rPr>
                          <w:t>Rooted</w:t>
                        </w:r>
                        <w:r>
                          <w:rPr>
                            <w:color w:val="333333"/>
                            <w:spacing w:val="-3"/>
                            <w:sz w:val="20"/>
                          </w:rPr>
                          <w:t xml:space="preserve"> </w:t>
                        </w:r>
                        <w:r>
                          <w:rPr>
                            <w:color w:val="333333"/>
                            <w:sz w:val="20"/>
                          </w:rPr>
                          <w:t>Routine</w:t>
                        </w:r>
                        <w:r>
                          <w:rPr>
                            <w:color w:val="333333"/>
                            <w:spacing w:val="-4"/>
                            <w:sz w:val="20"/>
                          </w:rPr>
                          <w:t xml:space="preserve"> </w:t>
                        </w:r>
                        <w:r>
                          <w:rPr>
                            <w:color w:val="333333"/>
                            <w:sz w:val="20"/>
                          </w:rPr>
                          <w:t>for</w:t>
                        </w:r>
                        <w:r>
                          <w:rPr>
                            <w:color w:val="333333"/>
                            <w:spacing w:val="-4"/>
                            <w:sz w:val="20"/>
                          </w:rPr>
                          <w:t xml:space="preserve"> </w:t>
                        </w:r>
                        <w:r>
                          <w:rPr>
                            <w:color w:val="333333"/>
                            <w:spacing w:val="-2"/>
                            <w:sz w:val="20"/>
                          </w:rPr>
                          <w:t>Emotion</w:t>
                        </w:r>
                      </w:p>
                    </w:txbxContent>
                  </v:textbox>
                </v:shape>
                <w10:wrap type="topAndBottom" anchorx="page"/>
              </v:group>
            </w:pict>
          </mc:Fallback>
        </mc:AlternateContent>
      </w:r>
    </w:p>
    <w:p w14:paraId="47A8DFCD" w14:textId="77777777" w:rsidR="0029179C" w:rsidRDefault="0029179C">
      <w:pPr>
        <w:pStyle w:val="BodyText"/>
        <w:spacing w:before="10"/>
        <w:rPr>
          <w:sz w:val="7"/>
        </w:rPr>
      </w:pPr>
    </w:p>
    <w:p w14:paraId="349E88F3" w14:textId="77777777" w:rsidR="0029179C" w:rsidRDefault="0029179C">
      <w:pPr>
        <w:pStyle w:val="BodyText"/>
        <w:spacing w:before="10"/>
        <w:rPr>
          <w:sz w:val="7"/>
        </w:rPr>
      </w:pPr>
    </w:p>
    <w:p w14:paraId="40F8A513" w14:textId="77777777" w:rsidR="0029179C" w:rsidRDefault="0029179C">
      <w:pPr>
        <w:pStyle w:val="BodyText"/>
        <w:spacing w:before="10"/>
        <w:rPr>
          <w:sz w:val="7"/>
        </w:rPr>
      </w:pPr>
    </w:p>
    <w:p w14:paraId="1DE198BB" w14:textId="77777777" w:rsidR="0029179C" w:rsidRDefault="0029179C">
      <w:pPr>
        <w:pStyle w:val="BodyText"/>
        <w:spacing w:before="10"/>
        <w:rPr>
          <w:sz w:val="7"/>
        </w:rPr>
      </w:pPr>
    </w:p>
    <w:p w14:paraId="72ACF4B4" w14:textId="77777777" w:rsidR="0029179C" w:rsidRDefault="0029179C">
      <w:pPr>
        <w:pStyle w:val="BodyText"/>
        <w:spacing w:before="197"/>
      </w:pPr>
    </w:p>
    <w:p w14:paraId="70349520" w14:textId="77777777" w:rsidR="0029179C" w:rsidRDefault="00000000">
      <w:pPr>
        <w:pStyle w:val="BodyText"/>
        <w:spacing w:line="300" w:lineRule="auto"/>
        <w:ind w:left="340" w:right="338"/>
        <w:jc w:val="both"/>
      </w:pPr>
      <w:r>
        <w:rPr>
          <w:color w:val="333333"/>
        </w:rPr>
        <w:t>The theory and exercises in this session draw on a range of researchers’ work, including research by Dr. Susan David (emotional agility), Dr. Barbara Fredrickson (positive emotions), and Dr. Viktor Frankl, as well as cognitive behavioral and acceptance and commitment</w:t>
      </w:r>
      <w:r>
        <w:rPr>
          <w:color w:val="333333"/>
          <w:spacing w:val="46"/>
        </w:rPr>
        <w:t xml:space="preserve"> </w:t>
      </w:r>
      <w:r>
        <w:rPr>
          <w:color w:val="333333"/>
        </w:rPr>
        <w:t>therapy</w:t>
      </w:r>
      <w:r>
        <w:rPr>
          <w:color w:val="333333"/>
          <w:spacing w:val="48"/>
        </w:rPr>
        <w:t xml:space="preserve"> </w:t>
      </w:r>
      <w:hyperlink w:anchor="_bookmark132" w:history="1">
        <w:r w:rsidR="0029179C">
          <w:rPr>
            <w:color w:val="333333"/>
          </w:rPr>
          <w:t>[96].</w:t>
        </w:r>
      </w:hyperlink>
      <w:r>
        <w:rPr>
          <w:color w:val="333333"/>
          <w:spacing w:val="48"/>
        </w:rPr>
        <w:t xml:space="preserve"> </w:t>
      </w:r>
      <w:r>
        <w:rPr>
          <w:color w:val="333333"/>
        </w:rPr>
        <w:t>The</w:t>
      </w:r>
      <w:r>
        <w:rPr>
          <w:color w:val="333333"/>
          <w:spacing w:val="48"/>
        </w:rPr>
        <w:t xml:space="preserve"> </w:t>
      </w:r>
      <w:r>
        <w:rPr>
          <w:color w:val="333333"/>
        </w:rPr>
        <w:t>exercises</w:t>
      </w:r>
      <w:r>
        <w:rPr>
          <w:color w:val="333333"/>
          <w:spacing w:val="48"/>
        </w:rPr>
        <w:t xml:space="preserve"> </w:t>
      </w:r>
      <w:r>
        <w:rPr>
          <w:color w:val="333333"/>
        </w:rPr>
        <w:t>are</w:t>
      </w:r>
      <w:r>
        <w:rPr>
          <w:color w:val="333333"/>
          <w:spacing w:val="48"/>
        </w:rPr>
        <w:t xml:space="preserve"> </w:t>
      </w:r>
      <w:r>
        <w:rPr>
          <w:color w:val="333333"/>
        </w:rPr>
        <w:t>designed</w:t>
      </w:r>
      <w:r>
        <w:rPr>
          <w:color w:val="333333"/>
          <w:spacing w:val="48"/>
        </w:rPr>
        <w:t xml:space="preserve"> </w:t>
      </w:r>
      <w:r>
        <w:rPr>
          <w:color w:val="333333"/>
        </w:rPr>
        <w:t>to</w:t>
      </w:r>
      <w:r>
        <w:rPr>
          <w:color w:val="333333"/>
          <w:spacing w:val="48"/>
        </w:rPr>
        <w:t xml:space="preserve"> </w:t>
      </w:r>
      <w:r>
        <w:rPr>
          <w:color w:val="333333"/>
        </w:rPr>
        <w:t>help</w:t>
      </w:r>
      <w:r>
        <w:rPr>
          <w:color w:val="333333"/>
          <w:spacing w:val="48"/>
        </w:rPr>
        <w:t xml:space="preserve"> </w:t>
      </w:r>
      <w:r>
        <w:rPr>
          <w:color w:val="333333"/>
        </w:rPr>
        <w:t>clients</w:t>
      </w:r>
      <w:r>
        <w:rPr>
          <w:color w:val="333333"/>
          <w:spacing w:val="48"/>
        </w:rPr>
        <w:t xml:space="preserve"> </w:t>
      </w:r>
      <w:r>
        <w:rPr>
          <w:color w:val="333333"/>
        </w:rPr>
        <w:t>improve</w:t>
      </w:r>
      <w:r>
        <w:rPr>
          <w:color w:val="333333"/>
          <w:spacing w:val="48"/>
        </w:rPr>
        <w:t xml:space="preserve"> </w:t>
      </w:r>
      <w:r>
        <w:rPr>
          <w:color w:val="333333"/>
          <w:spacing w:val="-2"/>
        </w:rPr>
        <w:t>their</w:t>
      </w:r>
    </w:p>
    <w:p w14:paraId="2C49D0A8" w14:textId="77777777" w:rsidR="0029179C" w:rsidRDefault="0029179C">
      <w:pPr>
        <w:pStyle w:val="BodyText"/>
        <w:spacing w:line="300" w:lineRule="auto"/>
        <w:jc w:val="both"/>
        <w:sectPr w:rsidR="0029179C">
          <w:headerReference w:type="default" r:id="rId31"/>
          <w:footerReference w:type="default" r:id="rId32"/>
          <w:pgSz w:w="11910" w:h="16840"/>
          <w:pgMar w:top="1420" w:right="1700" w:bottom="1380" w:left="1700" w:header="914" w:footer="1197" w:gutter="0"/>
          <w:pgNumType w:start="60"/>
          <w:cols w:space="720"/>
        </w:sectPr>
      </w:pPr>
    </w:p>
    <w:p w14:paraId="26D68364" w14:textId="77777777" w:rsidR="0029179C" w:rsidRDefault="0029179C">
      <w:pPr>
        <w:pStyle w:val="BodyText"/>
      </w:pPr>
    </w:p>
    <w:p w14:paraId="0E7B5C50" w14:textId="77777777" w:rsidR="0029179C" w:rsidRDefault="0029179C">
      <w:pPr>
        <w:pStyle w:val="BodyText"/>
        <w:spacing w:before="60"/>
      </w:pPr>
    </w:p>
    <w:p w14:paraId="2D911965" w14:textId="77777777" w:rsidR="0029179C" w:rsidRDefault="00000000">
      <w:pPr>
        <w:pStyle w:val="BodyText"/>
        <w:spacing w:line="300" w:lineRule="auto"/>
        <w:ind w:left="340" w:right="338"/>
        <w:jc w:val="both"/>
      </w:pPr>
      <w:r>
        <w:rPr>
          <w:color w:val="333333"/>
        </w:rPr>
        <w:t>emotional awareness, granularity (their ability to discern between specific emotional experiences), and foster responsiveness over reactivity. Finally, they will form a Rooted Routine for Emotion to help them playfully experiment with emotional awareness in between sessions.</w:t>
      </w:r>
    </w:p>
    <w:p w14:paraId="3287F13D" w14:textId="77777777" w:rsidR="0029179C" w:rsidRDefault="0029179C">
      <w:pPr>
        <w:pStyle w:val="BodyText"/>
      </w:pPr>
    </w:p>
    <w:p w14:paraId="243E77D2" w14:textId="77777777" w:rsidR="0029179C" w:rsidRDefault="0029179C">
      <w:pPr>
        <w:pStyle w:val="BodyText"/>
        <w:spacing w:before="51"/>
      </w:pPr>
    </w:p>
    <w:p w14:paraId="0B8771C8" w14:textId="77777777" w:rsidR="0029179C" w:rsidRDefault="00000000">
      <w:pPr>
        <w:pStyle w:val="Heading5"/>
        <w:spacing w:before="1"/>
      </w:pPr>
      <w:r>
        <w:rPr>
          <w:color w:val="333333"/>
        </w:rPr>
        <w:t>Emotions:</w:t>
      </w:r>
      <w:r>
        <w:rPr>
          <w:color w:val="333333"/>
          <w:spacing w:val="-11"/>
        </w:rPr>
        <w:t xml:space="preserve"> </w:t>
      </w:r>
      <w:r>
        <w:rPr>
          <w:color w:val="333333"/>
        </w:rPr>
        <w:t>Our</w:t>
      </w:r>
      <w:r>
        <w:rPr>
          <w:color w:val="333333"/>
          <w:spacing w:val="-18"/>
        </w:rPr>
        <w:t xml:space="preserve"> </w:t>
      </w:r>
      <w:r>
        <w:rPr>
          <w:color w:val="333333"/>
        </w:rPr>
        <w:t>Reflection</w:t>
      </w:r>
      <w:r>
        <w:rPr>
          <w:color w:val="333333"/>
          <w:spacing w:val="-10"/>
        </w:rPr>
        <w:t xml:space="preserve"> </w:t>
      </w:r>
      <w:r>
        <w:rPr>
          <w:color w:val="333333"/>
          <w:spacing w:val="-2"/>
        </w:rPr>
        <w:t>Round</w:t>
      </w:r>
    </w:p>
    <w:p w14:paraId="6624CBDD" w14:textId="77777777" w:rsidR="0029179C" w:rsidRDefault="00000000">
      <w:pPr>
        <w:pStyle w:val="BodyText"/>
        <w:spacing w:before="276" w:line="300" w:lineRule="auto"/>
        <w:ind w:left="340" w:right="338"/>
        <w:jc w:val="both"/>
      </w:pPr>
      <w:r>
        <w:rPr>
          <w:color w:val="333333"/>
        </w:rPr>
        <w:t>In this first section of Session 3 (Positive Emotions), we will invite clients to reflect on their</w:t>
      </w:r>
      <w:r>
        <w:rPr>
          <w:color w:val="333333"/>
          <w:spacing w:val="-7"/>
        </w:rPr>
        <w:t xml:space="preserve"> </w:t>
      </w:r>
      <w:r>
        <w:rPr>
          <w:color w:val="333333"/>
        </w:rPr>
        <w:t>recent</w:t>
      </w:r>
      <w:r>
        <w:rPr>
          <w:color w:val="333333"/>
          <w:spacing w:val="-7"/>
        </w:rPr>
        <w:t xml:space="preserve"> </w:t>
      </w:r>
      <w:r>
        <w:rPr>
          <w:color w:val="333333"/>
        </w:rPr>
        <w:t>experiences</w:t>
      </w:r>
      <w:r>
        <w:rPr>
          <w:color w:val="333333"/>
          <w:spacing w:val="-7"/>
        </w:rPr>
        <w:t xml:space="preserve"> </w:t>
      </w:r>
      <w:r>
        <w:rPr>
          <w:color w:val="333333"/>
        </w:rPr>
        <w:t>of</w:t>
      </w:r>
      <w:r>
        <w:rPr>
          <w:color w:val="333333"/>
          <w:spacing w:val="-7"/>
        </w:rPr>
        <w:t xml:space="preserve"> </w:t>
      </w:r>
      <w:r>
        <w:rPr>
          <w:color w:val="333333"/>
        </w:rPr>
        <w:t>emotions.</w:t>
      </w:r>
      <w:r>
        <w:rPr>
          <w:color w:val="333333"/>
          <w:spacing w:val="-7"/>
        </w:rPr>
        <w:t xml:space="preserve"> </w:t>
      </w:r>
      <w:r>
        <w:rPr>
          <w:color w:val="333333"/>
        </w:rPr>
        <w:t>While</w:t>
      </w:r>
      <w:r>
        <w:rPr>
          <w:color w:val="333333"/>
          <w:spacing w:val="-7"/>
        </w:rPr>
        <w:t xml:space="preserve"> </w:t>
      </w:r>
      <w:r>
        <w:rPr>
          <w:color w:val="333333"/>
        </w:rPr>
        <w:t>this</w:t>
      </w:r>
      <w:r>
        <w:rPr>
          <w:color w:val="333333"/>
          <w:spacing w:val="-7"/>
        </w:rPr>
        <w:t xml:space="preserve"> </w:t>
      </w:r>
      <w:r>
        <w:rPr>
          <w:color w:val="333333"/>
        </w:rPr>
        <w:t>may</w:t>
      </w:r>
      <w:r>
        <w:rPr>
          <w:color w:val="333333"/>
          <w:spacing w:val="-7"/>
        </w:rPr>
        <w:t xml:space="preserve"> </w:t>
      </w:r>
      <w:r>
        <w:rPr>
          <w:color w:val="333333"/>
        </w:rPr>
        <w:t>seem</w:t>
      </w:r>
      <w:r>
        <w:rPr>
          <w:color w:val="333333"/>
          <w:spacing w:val="-7"/>
        </w:rPr>
        <w:t xml:space="preserve"> </w:t>
      </w:r>
      <w:r>
        <w:rPr>
          <w:color w:val="333333"/>
        </w:rPr>
        <w:t>fluffy</w:t>
      </w:r>
      <w:r>
        <w:rPr>
          <w:color w:val="333333"/>
          <w:spacing w:val="-7"/>
        </w:rPr>
        <w:t xml:space="preserve"> </w:t>
      </w:r>
      <w:r>
        <w:rPr>
          <w:color w:val="333333"/>
        </w:rPr>
        <w:t>or</w:t>
      </w:r>
      <w:r>
        <w:rPr>
          <w:color w:val="333333"/>
          <w:spacing w:val="-7"/>
        </w:rPr>
        <w:t xml:space="preserve"> </w:t>
      </w:r>
      <w:r>
        <w:rPr>
          <w:color w:val="333333"/>
        </w:rPr>
        <w:t>ungrounded,</w:t>
      </w:r>
      <w:r>
        <w:rPr>
          <w:color w:val="333333"/>
          <w:spacing w:val="-7"/>
        </w:rPr>
        <w:t xml:space="preserve"> </w:t>
      </w:r>
      <w:r>
        <w:rPr>
          <w:color w:val="333333"/>
        </w:rPr>
        <w:t>modern Western society tends to teach us to repress (unconsciously) or suppress (consciously) our emotions – often from a very young age.</w:t>
      </w:r>
    </w:p>
    <w:p w14:paraId="2CADBEB2" w14:textId="77777777" w:rsidR="0029179C" w:rsidRDefault="00000000">
      <w:pPr>
        <w:pStyle w:val="BodyText"/>
        <w:spacing w:before="222" w:line="300" w:lineRule="auto"/>
        <w:ind w:left="340" w:right="338"/>
        <w:jc w:val="both"/>
      </w:pPr>
      <w:r>
        <w:rPr>
          <w:color w:val="333333"/>
        </w:rPr>
        <w:t>A hangover from cultural norms that value stoicism and emotional restraint, this tendency</w:t>
      </w:r>
      <w:r>
        <w:rPr>
          <w:color w:val="333333"/>
          <w:spacing w:val="-1"/>
        </w:rPr>
        <w:t xml:space="preserve"> </w:t>
      </w:r>
      <w:r>
        <w:rPr>
          <w:color w:val="333333"/>
        </w:rPr>
        <w:t>may</w:t>
      </w:r>
      <w:r>
        <w:rPr>
          <w:color w:val="333333"/>
          <w:spacing w:val="-1"/>
        </w:rPr>
        <w:t xml:space="preserve"> </w:t>
      </w:r>
      <w:r>
        <w:rPr>
          <w:color w:val="333333"/>
        </w:rPr>
        <w:t>be</w:t>
      </w:r>
      <w:r>
        <w:rPr>
          <w:color w:val="333333"/>
          <w:spacing w:val="-1"/>
        </w:rPr>
        <w:t xml:space="preserve"> </w:t>
      </w:r>
      <w:r>
        <w:rPr>
          <w:color w:val="333333"/>
        </w:rPr>
        <w:t>one</w:t>
      </w:r>
      <w:r>
        <w:rPr>
          <w:color w:val="333333"/>
          <w:spacing w:val="-1"/>
        </w:rPr>
        <w:t xml:space="preserve"> </w:t>
      </w:r>
      <w:r>
        <w:rPr>
          <w:color w:val="333333"/>
        </w:rPr>
        <w:t>of</w:t>
      </w:r>
      <w:r>
        <w:rPr>
          <w:color w:val="333333"/>
          <w:spacing w:val="-1"/>
        </w:rPr>
        <w:t xml:space="preserve"> </w:t>
      </w:r>
      <w:r>
        <w:rPr>
          <w:color w:val="333333"/>
        </w:rPr>
        <w:t>the</w:t>
      </w:r>
      <w:r>
        <w:rPr>
          <w:color w:val="333333"/>
          <w:spacing w:val="-1"/>
        </w:rPr>
        <w:t xml:space="preserve"> </w:t>
      </w:r>
      <w:r>
        <w:rPr>
          <w:color w:val="333333"/>
        </w:rPr>
        <w:t>core</w:t>
      </w:r>
      <w:r>
        <w:rPr>
          <w:color w:val="333333"/>
          <w:spacing w:val="-1"/>
        </w:rPr>
        <w:t xml:space="preserve"> </w:t>
      </w:r>
      <w:r>
        <w:rPr>
          <w:color w:val="333333"/>
        </w:rPr>
        <w:t>contributing</w:t>
      </w:r>
      <w:r>
        <w:rPr>
          <w:color w:val="333333"/>
          <w:spacing w:val="-1"/>
        </w:rPr>
        <w:t xml:space="preserve"> </w:t>
      </w:r>
      <w:r>
        <w:rPr>
          <w:color w:val="333333"/>
        </w:rPr>
        <w:t>factors</w:t>
      </w:r>
      <w:r>
        <w:rPr>
          <w:color w:val="333333"/>
          <w:spacing w:val="-1"/>
        </w:rPr>
        <w:t xml:space="preserve"> </w:t>
      </w:r>
      <w:r>
        <w:rPr>
          <w:color w:val="333333"/>
        </w:rPr>
        <w:t>to</w:t>
      </w:r>
      <w:r>
        <w:rPr>
          <w:color w:val="333333"/>
          <w:spacing w:val="-1"/>
        </w:rPr>
        <w:t xml:space="preserve"> </w:t>
      </w:r>
      <w:r>
        <w:rPr>
          <w:color w:val="333333"/>
        </w:rPr>
        <w:t>increasing</w:t>
      </w:r>
      <w:r>
        <w:rPr>
          <w:color w:val="333333"/>
          <w:spacing w:val="-1"/>
        </w:rPr>
        <w:t xml:space="preserve"> </w:t>
      </w:r>
      <w:r>
        <w:rPr>
          <w:color w:val="333333"/>
        </w:rPr>
        <w:t>rates</w:t>
      </w:r>
      <w:r>
        <w:rPr>
          <w:color w:val="333333"/>
          <w:spacing w:val="-1"/>
        </w:rPr>
        <w:t xml:space="preserve"> </w:t>
      </w:r>
      <w:r>
        <w:rPr>
          <w:color w:val="333333"/>
        </w:rPr>
        <w:t>of</w:t>
      </w:r>
      <w:r>
        <w:rPr>
          <w:color w:val="333333"/>
          <w:spacing w:val="-1"/>
        </w:rPr>
        <w:t xml:space="preserve"> </w:t>
      </w:r>
      <w:r>
        <w:rPr>
          <w:color w:val="333333"/>
        </w:rPr>
        <w:t>mental</w:t>
      </w:r>
      <w:r>
        <w:rPr>
          <w:color w:val="333333"/>
          <w:spacing w:val="-1"/>
        </w:rPr>
        <w:t xml:space="preserve"> </w:t>
      </w:r>
      <w:r>
        <w:rPr>
          <w:color w:val="333333"/>
        </w:rPr>
        <w:t xml:space="preserve">illness and emotional burnout in modern society. For instance, in the Victorian era, emotional expression was often seen as a sign of weakness and irrationality, leading to a cultural expectation of emotional suppression </w:t>
      </w:r>
      <w:hyperlink w:anchor="_bookmark133" w:history="1">
        <w:r w:rsidR="0029179C">
          <w:rPr>
            <w:color w:val="333333"/>
          </w:rPr>
          <w:t>[97].</w:t>
        </w:r>
      </w:hyperlink>
    </w:p>
    <w:p w14:paraId="20796B3D" w14:textId="77777777" w:rsidR="0029179C" w:rsidRDefault="00000000">
      <w:pPr>
        <w:pStyle w:val="BodyText"/>
        <w:spacing w:before="220" w:line="300" w:lineRule="auto"/>
        <w:ind w:left="340" w:right="338"/>
        <w:jc w:val="both"/>
      </w:pPr>
      <w:r>
        <w:rPr>
          <w:color w:val="333333"/>
        </w:rPr>
        <w:t>This legacy has persisted well into the 21</w:t>
      </w:r>
      <w:r>
        <w:rPr>
          <w:color w:val="333333"/>
          <w:position w:val="7"/>
          <w:sz w:val="11"/>
        </w:rPr>
        <w:t>st</w:t>
      </w:r>
      <w:r>
        <w:rPr>
          <w:color w:val="333333"/>
          <w:spacing w:val="27"/>
          <w:position w:val="7"/>
          <w:sz w:val="11"/>
        </w:rPr>
        <w:t xml:space="preserve"> </w:t>
      </w:r>
      <w:r>
        <w:rPr>
          <w:color w:val="333333"/>
        </w:rPr>
        <w:t xml:space="preserve">century, contributing to environments where discussing emotions is discouraged, potentially leading to unaddressed emotional distress. Statistics highlight the urgency of addressing this issue, with mental illness affecting 19% of adults in the United States annually, and suicide being the 10th leading cause of death </w:t>
      </w:r>
      <w:hyperlink w:anchor="_bookmark134" w:history="1">
        <w:r w:rsidR="0029179C">
          <w:rPr>
            <w:color w:val="333333"/>
          </w:rPr>
          <w:t>[98].</w:t>
        </w:r>
      </w:hyperlink>
    </w:p>
    <w:p w14:paraId="6D13BBF4" w14:textId="77777777" w:rsidR="0029179C" w:rsidRDefault="00000000">
      <w:pPr>
        <w:pStyle w:val="BodyText"/>
        <w:spacing w:before="221" w:line="300" w:lineRule="auto"/>
        <w:ind w:left="340" w:right="337"/>
        <w:jc w:val="both"/>
      </w:pPr>
      <w:r>
        <w:rPr>
          <w:color w:val="333333"/>
        </w:rPr>
        <w:t>Fortunately,</w:t>
      </w:r>
      <w:r>
        <w:rPr>
          <w:color w:val="333333"/>
          <w:spacing w:val="-12"/>
        </w:rPr>
        <w:t xml:space="preserve"> </w:t>
      </w:r>
      <w:r>
        <w:rPr>
          <w:color w:val="333333"/>
        </w:rPr>
        <w:t>we</w:t>
      </w:r>
      <w:r>
        <w:rPr>
          <w:color w:val="333333"/>
          <w:spacing w:val="-12"/>
        </w:rPr>
        <w:t xml:space="preserve"> </w:t>
      </w:r>
      <w:r>
        <w:rPr>
          <w:color w:val="333333"/>
        </w:rPr>
        <w:t>are</w:t>
      </w:r>
      <w:r>
        <w:rPr>
          <w:color w:val="333333"/>
          <w:spacing w:val="-12"/>
        </w:rPr>
        <w:t xml:space="preserve"> </w:t>
      </w:r>
      <w:r>
        <w:rPr>
          <w:color w:val="333333"/>
        </w:rPr>
        <w:t>observing</w:t>
      </w:r>
      <w:r>
        <w:rPr>
          <w:color w:val="333333"/>
          <w:spacing w:val="-12"/>
        </w:rPr>
        <w:t xml:space="preserve"> </w:t>
      </w:r>
      <w:r>
        <w:rPr>
          <w:color w:val="333333"/>
        </w:rPr>
        <w:t>a</w:t>
      </w:r>
      <w:r>
        <w:rPr>
          <w:color w:val="333333"/>
          <w:spacing w:val="-12"/>
        </w:rPr>
        <w:t xml:space="preserve"> </w:t>
      </w:r>
      <w:r>
        <w:rPr>
          <w:color w:val="333333"/>
        </w:rPr>
        <w:t>destigmatization</w:t>
      </w:r>
      <w:r>
        <w:rPr>
          <w:color w:val="333333"/>
          <w:spacing w:val="-13"/>
        </w:rPr>
        <w:t xml:space="preserve"> </w:t>
      </w:r>
      <w:r>
        <w:rPr>
          <w:color w:val="333333"/>
        </w:rPr>
        <w:t>of</w:t>
      </w:r>
      <w:r>
        <w:rPr>
          <w:color w:val="333333"/>
          <w:spacing w:val="-11"/>
        </w:rPr>
        <w:t xml:space="preserve"> </w:t>
      </w:r>
      <w:r>
        <w:rPr>
          <w:color w:val="333333"/>
        </w:rPr>
        <w:t>emotional</w:t>
      </w:r>
      <w:r>
        <w:rPr>
          <w:color w:val="333333"/>
          <w:spacing w:val="-13"/>
        </w:rPr>
        <w:t xml:space="preserve"> </w:t>
      </w:r>
      <w:r>
        <w:rPr>
          <w:color w:val="333333"/>
        </w:rPr>
        <w:t>expression</w:t>
      </w:r>
      <w:r>
        <w:rPr>
          <w:color w:val="333333"/>
          <w:spacing w:val="-12"/>
        </w:rPr>
        <w:t xml:space="preserve"> </w:t>
      </w:r>
      <w:r>
        <w:rPr>
          <w:color w:val="333333"/>
        </w:rPr>
        <w:t>–</w:t>
      </w:r>
      <w:r>
        <w:rPr>
          <w:color w:val="333333"/>
          <w:spacing w:val="-12"/>
        </w:rPr>
        <w:t xml:space="preserve"> </w:t>
      </w:r>
      <w:r>
        <w:rPr>
          <w:color w:val="333333"/>
        </w:rPr>
        <w:t>thanks</w:t>
      </w:r>
      <w:r>
        <w:rPr>
          <w:color w:val="333333"/>
          <w:spacing w:val="-12"/>
        </w:rPr>
        <w:t xml:space="preserve"> </w:t>
      </w:r>
      <w:r>
        <w:rPr>
          <w:color w:val="333333"/>
        </w:rPr>
        <w:t>in</w:t>
      </w:r>
      <w:r>
        <w:rPr>
          <w:color w:val="333333"/>
          <w:spacing w:val="-12"/>
        </w:rPr>
        <w:t xml:space="preserve"> </w:t>
      </w:r>
      <w:r>
        <w:rPr>
          <w:color w:val="333333"/>
        </w:rPr>
        <w:t xml:space="preserve">part to increased advocacy and visibility on social media platforms. People, including those in workplaces, are becoming more appreciative of the ability to identify and mindfully respond to our emotions, instead of suppressing or reacting to them. This shift is crucial as it aligns with research showing that acknowledging and processing emotions can significantly improve mental health and wellbeing </w:t>
      </w:r>
      <w:hyperlink w:anchor="_bookmark135" w:history="1">
        <w:r w:rsidR="0029179C">
          <w:rPr>
            <w:color w:val="333333"/>
          </w:rPr>
          <w:t>[99].</w:t>
        </w:r>
      </w:hyperlink>
    </w:p>
    <w:p w14:paraId="291E73B5" w14:textId="77777777" w:rsidR="0029179C" w:rsidRDefault="00000000">
      <w:pPr>
        <w:pStyle w:val="BodyText"/>
        <w:spacing w:before="219" w:line="300" w:lineRule="auto"/>
        <w:ind w:left="340" w:right="338"/>
        <w:jc w:val="both"/>
      </w:pPr>
      <w:r>
        <w:rPr>
          <w:color w:val="333333"/>
        </w:rPr>
        <w:t>By fostering environments that support emotional expression, we can mitigate the negative impacts of emotional suppression and promote overall mental health.</w:t>
      </w:r>
    </w:p>
    <w:p w14:paraId="1049A82B" w14:textId="77777777" w:rsidR="0029179C" w:rsidRDefault="00000000">
      <w:pPr>
        <w:pStyle w:val="BodyText"/>
        <w:spacing w:before="224" w:line="300" w:lineRule="auto"/>
        <w:ind w:left="340" w:right="337"/>
        <w:jc w:val="both"/>
      </w:pPr>
      <w:r>
        <w:rPr>
          <w:color w:val="333333"/>
        </w:rPr>
        <w:t>Despite this, recent studies reflect that many people have a very limited ability to name, let alone notice, normalize, and mindfully respond to, more than three to four emotions (Brown cites “mad, sad, glad, and scared”), which means that we miss out on important messages</w:t>
      </w:r>
      <w:r>
        <w:rPr>
          <w:color w:val="333333"/>
          <w:spacing w:val="31"/>
        </w:rPr>
        <w:t xml:space="preserve"> </w:t>
      </w:r>
      <w:r>
        <w:rPr>
          <w:color w:val="333333"/>
        </w:rPr>
        <w:t>from</w:t>
      </w:r>
      <w:r>
        <w:rPr>
          <w:color w:val="333333"/>
          <w:spacing w:val="32"/>
        </w:rPr>
        <w:t xml:space="preserve"> </w:t>
      </w:r>
      <w:r>
        <w:rPr>
          <w:color w:val="333333"/>
        </w:rPr>
        <w:t>our</w:t>
      </w:r>
      <w:r>
        <w:rPr>
          <w:color w:val="333333"/>
          <w:spacing w:val="32"/>
        </w:rPr>
        <w:t xml:space="preserve"> </w:t>
      </w:r>
      <w:r>
        <w:rPr>
          <w:color w:val="333333"/>
        </w:rPr>
        <w:t>body</w:t>
      </w:r>
      <w:r>
        <w:rPr>
          <w:color w:val="333333"/>
          <w:spacing w:val="32"/>
        </w:rPr>
        <w:t xml:space="preserve"> </w:t>
      </w:r>
      <w:r>
        <w:rPr>
          <w:color w:val="333333"/>
        </w:rPr>
        <w:t>that</w:t>
      </w:r>
      <w:r>
        <w:rPr>
          <w:color w:val="333333"/>
          <w:spacing w:val="32"/>
        </w:rPr>
        <w:t xml:space="preserve"> </w:t>
      </w:r>
      <w:r>
        <w:rPr>
          <w:color w:val="333333"/>
        </w:rPr>
        <w:t>could</w:t>
      </w:r>
      <w:r>
        <w:rPr>
          <w:color w:val="333333"/>
          <w:spacing w:val="31"/>
        </w:rPr>
        <w:t xml:space="preserve"> </w:t>
      </w:r>
      <w:r>
        <w:rPr>
          <w:color w:val="333333"/>
        </w:rPr>
        <w:t>inform</w:t>
      </w:r>
      <w:r>
        <w:rPr>
          <w:color w:val="333333"/>
          <w:spacing w:val="32"/>
        </w:rPr>
        <w:t xml:space="preserve"> </w:t>
      </w:r>
      <w:r>
        <w:rPr>
          <w:color w:val="333333"/>
        </w:rPr>
        <w:t>our</w:t>
      </w:r>
      <w:r>
        <w:rPr>
          <w:color w:val="333333"/>
          <w:spacing w:val="32"/>
        </w:rPr>
        <w:t xml:space="preserve"> </w:t>
      </w:r>
      <w:r>
        <w:rPr>
          <w:color w:val="333333"/>
        </w:rPr>
        <w:t>daily</w:t>
      </w:r>
      <w:r>
        <w:rPr>
          <w:color w:val="333333"/>
          <w:spacing w:val="32"/>
        </w:rPr>
        <w:t xml:space="preserve"> </w:t>
      </w:r>
      <w:r>
        <w:rPr>
          <w:color w:val="333333"/>
        </w:rPr>
        <w:t>behavior</w:t>
      </w:r>
      <w:r>
        <w:rPr>
          <w:color w:val="333333"/>
          <w:spacing w:val="32"/>
        </w:rPr>
        <w:t xml:space="preserve"> </w:t>
      </w:r>
      <w:r>
        <w:rPr>
          <w:color w:val="333333"/>
        </w:rPr>
        <w:t>and</w:t>
      </w:r>
      <w:r>
        <w:rPr>
          <w:color w:val="333333"/>
          <w:spacing w:val="32"/>
        </w:rPr>
        <w:t xml:space="preserve"> </w:t>
      </w:r>
      <w:r>
        <w:rPr>
          <w:color w:val="333333"/>
        </w:rPr>
        <w:t>eventually</w:t>
      </w:r>
      <w:r>
        <w:rPr>
          <w:color w:val="333333"/>
          <w:spacing w:val="32"/>
        </w:rPr>
        <w:t xml:space="preserve"> </w:t>
      </w:r>
      <w:r>
        <w:rPr>
          <w:color w:val="333333"/>
        </w:rPr>
        <w:t xml:space="preserve">shape our lives </w:t>
      </w:r>
      <w:hyperlink w:anchor="_bookmark136" w:history="1">
        <w:r w:rsidR="0029179C">
          <w:rPr>
            <w:color w:val="333333"/>
          </w:rPr>
          <w:t>[100].</w:t>
        </w:r>
      </w:hyperlink>
    </w:p>
    <w:p w14:paraId="74C5430C"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4EAA23DC" w14:textId="77777777" w:rsidR="0029179C" w:rsidRDefault="0029179C">
      <w:pPr>
        <w:pStyle w:val="BodyText"/>
      </w:pPr>
    </w:p>
    <w:p w14:paraId="702E9C8A" w14:textId="77777777" w:rsidR="0029179C" w:rsidRDefault="0029179C">
      <w:pPr>
        <w:pStyle w:val="BodyText"/>
        <w:spacing w:before="60"/>
      </w:pPr>
    </w:p>
    <w:p w14:paraId="4738505F" w14:textId="77777777" w:rsidR="0029179C" w:rsidRDefault="00000000">
      <w:pPr>
        <w:pStyle w:val="BodyText"/>
        <w:spacing w:line="302" w:lineRule="auto"/>
        <w:ind w:left="340" w:right="338"/>
        <w:jc w:val="both"/>
      </w:pPr>
      <w:r>
        <w:rPr>
          <w:color w:val="333333"/>
        </w:rPr>
        <w:t>To help clients gauge where they sit on this spectrum of emotional intelligence and expression, we will invite them to run a Rapid Reflection on their recent experiences, responding to the following prompts:</w:t>
      </w:r>
    </w:p>
    <w:p w14:paraId="56701843" w14:textId="77777777" w:rsidR="0029179C" w:rsidRDefault="00000000">
      <w:pPr>
        <w:pStyle w:val="BodyText"/>
        <w:spacing w:before="227"/>
        <w:ind w:left="340"/>
      </w:pPr>
      <w:r>
        <w:rPr>
          <w:color w:val="333333"/>
        </w:rPr>
        <w:t>When</w:t>
      </w:r>
      <w:r>
        <w:rPr>
          <w:color w:val="333333"/>
          <w:spacing w:val="7"/>
        </w:rPr>
        <w:t xml:space="preserve"> </w:t>
      </w:r>
      <w:r>
        <w:rPr>
          <w:color w:val="333333"/>
        </w:rPr>
        <w:t>it</w:t>
      </w:r>
      <w:r>
        <w:rPr>
          <w:color w:val="333333"/>
          <w:spacing w:val="8"/>
        </w:rPr>
        <w:t xml:space="preserve"> </w:t>
      </w:r>
      <w:r>
        <w:rPr>
          <w:color w:val="333333"/>
        </w:rPr>
        <w:t>comes</w:t>
      </w:r>
      <w:r>
        <w:rPr>
          <w:color w:val="333333"/>
          <w:spacing w:val="7"/>
        </w:rPr>
        <w:t xml:space="preserve"> </w:t>
      </w:r>
      <w:r>
        <w:rPr>
          <w:color w:val="333333"/>
        </w:rPr>
        <w:t>to</w:t>
      </w:r>
      <w:r>
        <w:rPr>
          <w:color w:val="333333"/>
          <w:spacing w:val="8"/>
        </w:rPr>
        <w:t xml:space="preserve"> </w:t>
      </w:r>
      <w:r>
        <w:rPr>
          <w:color w:val="333333"/>
        </w:rPr>
        <w:t>connecting</w:t>
      </w:r>
      <w:r>
        <w:rPr>
          <w:color w:val="333333"/>
          <w:spacing w:val="7"/>
        </w:rPr>
        <w:t xml:space="preserve"> </w:t>
      </w:r>
      <w:r>
        <w:rPr>
          <w:color w:val="333333"/>
        </w:rPr>
        <w:t>to</w:t>
      </w:r>
      <w:r>
        <w:rPr>
          <w:color w:val="333333"/>
          <w:spacing w:val="8"/>
        </w:rPr>
        <w:t xml:space="preserve"> </w:t>
      </w:r>
      <w:r>
        <w:rPr>
          <w:color w:val="333333"/>
        </w:rPr>
        <w:t>our</w:t>
      </w:r>
      <w:r>
        <w:rPr>
          <w:color w:val="333333"/>
          <w:spacing w:val="8"/>
        </w:rPr>
        <w:t xml:space="preserve"> </w:t>
      </w:r>
      <w:r>
        <w:rPr>
          <w:color w:val="333333"/>
          <w:spacing w:val="-2"/>
        </w:rPr>
        <w:t>emotions:</w:t>
      </w:r>
    </w:p>
    <w:p w14:paraId="255FB4AF" w14:textId="77777777" w:rsidR="0029179C" w:rsidRDefault="0029179C">
      <w:pPr>
        <w:pStyle w:val="BodyText"/>
        <w:spacing w:before="27"/>
      </w:pPr>
    </w:p>
    <w:p w14:paraId="63A35817"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w:t>
      </w:r>
      <w:r>
        <w:rPr>
          <w:color w:val="333333"/>
          <w:spacing w:val="1"/>
        </w:rPr>
        <w:t xml:space="preserve"> </w:t>
      </w:r>
      <w:r>
        <w:rPr>
          <w:color w:val="333333"/>
        </w:rPr>
        <w:t>going</w:t>
      </w:r>
      <w:r>
        <w:rPr>
          <w:color w:val="333333"/>
          <w:spacing w:val="2"/>
        </w:rPr>
        <w:t xml:space="preserve"> </w:t>
      </w:r>
      <w:r>
        <w:rPr>
          <w:color w:val="333333"/>
          <w:spacing w:val="-2"/>
        </w:rPr>
        <w:t>well?</w:t>
      </w:r>
    </w:p>
    <w:p w14:paraId="0C77653E"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2"/>
        </w:rPr>
        <w:t xml:space="preserve"> </w:t>
      </w:r>
      <w:r>
        <w:rPr>
          <w:color w:val="333333"/>
        </w:rPr>
        <w:t>do</w:t>
      </w:r>
      <w:r>
        <w:rPr>
          <w:color w:val="333333"/>
          <w:spacing w:val="3"/>
        </w:rPr>
        <w:t xml:space="preserve"> </w:t>
      </w:r>
      <w:r>
        <w:rPr>
          <w:color w:val="333333"/>
        </w:rPr>
        <w:t>we</w:t>
      </w:r>
      <w:r>
        <w:rPr>
          <w:color w:val="333333"/>
          <w:spacing w:val="3"/>
        </w:rPr>
        <w:t xml:space="preserve"> </w:t>
      </w:r>
      <w:r>
        <w:rPr>
          <w:color w:val="333333"/>
        </w:rPr>
        <w:t>notice</w:t>
      </w:r>
      <w:r>
        <w:rPr>
          <w:color w:val="333333"/>
          <w:spacing w:val="3"/>
        </w:rPr>
        <w:t xml:space="preserve"> </w:t>
      </w:r>
      <w:r>
        <w:rPr>
          <w:color w:val="333333"/>
        </w:rPr>
        <w:t>challenges</w:t>
      </w:r>
      <w:r>
        <w:rPr>
          <w:color w:val="333333"/>
          <w:spacing w:val="2"/>
        </w:rPr>
        <w:t xml:space="preserve"> </w:t>
      </w:r>
      <w:r>
        <w:rPr>
          <w:color w:val="333333"/>
        </w:rPr>
        <w:t>or</w:t>
      </w:r>
      <w:r>
        <w:rPr>
          <w:color w:val="333333"/>
          <w:spacing w:val="3"/>
        </w:rPr>
        <w:t xml:space="preserve"> </w:t>
      </w:r>
      <w:r>
        <w:rPr>
          <w:color w:val="333333"/>
          <w:spacing w:val="-2"/>
        </w:rPr>
        <w:t>resistance?</w:t>
      </w:r>
    </w:p>
    <w:p w14:paraId="5B73AACD"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are</w:t>
      </w:r>
      <w:r>
        <w:rPr>
          <w:color w:val="333333"/>
          <w:spacing w:val="3"/>
        </w:rPr>
        <w:t xml:space="preserve"> </w:t>
      </w:r>
      <w:r>
        <w:rPr>
          <w:color w:val="333333"/>
        </w:rPr>
        <w:t>we</w:t>
      </w:r>
      <w:r>
        <w:rPr>
          <w:color w:val="333333"/>
          <w:spacing w:val="3"/>
        </w:rPr>
        <w:t xml:space="preserve"> </w:t>
      </w:r>
      <w:r>
        <w:rPr>
          <w:color w:val="333333"/>
          <w:spacing w:val="-2"/>
        </w:rPr>
        <w:t>learning?</w:t>
      </w:r>
    </w:p>
    <w:p w14:paraId="7F6C6BE9"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might</w:t>
      </w:r>
      <w:r>
        <w:rPr>
          <w:color w:val="333333"/>
          <w:spacing w:val="3"/>
        </w:rPr>
        <w:t xml:space="preserve"> </w:t>
      </w:r>
      <w:r>
        <w:rPr>
          <w:color w:val="333333"/>
        </w:rPr>
        <w:t>we</w:t>
      </w:r>
      <w:r>
        <w:rPr>
          <w:color w:val="333333"/>
          <w:spacing w:val="3"/>
        </w:rPr>
        <w:t xml:space="preserve"> </w:t>
      </w:r>
      <w:r>
        <w:rPr>
          <w:color w:val="333333"/>
        </w:rPr>
        <w:t>try</w:t>
      </w:r>
      <w:r>
        <w:rPr>
          <w:color w:val="333333"/>
          <w:spacing w:val="3"/>
        </w:rPr>
        <w:t xml:space="preserve"> </w:t>
      </w:r>
      <w:r>
        <w:rPr>
          <w:color w:val="333333"/>
          <w:spacing w:val="-4"/>
        </w:rPr>
        <w:t>next?</w:t>
      </w:r>
    </w:p>
    <w:p w14:paraId="7D74C9FE" w14:textId="77777777" w:rsidR="0029179C" w:rsidRDefault="0029179C">
      <w:pPr>
        <w:pStyle w:val="BodyText"/>
        <w:spacing w:before="21"/>
      </w:pPr>
    </w:p>
    <w:p w14:paraId="04761B53" w14:textId="77777777" w:rsidR="0029179C" w:rsidRDefault="00000000">
      <w:pPr>
        <w:pStyle w:val="BodyText"/>
        <w:spacing w:line="302" w:lineRule="auto"/>
        <w:ind w:left="340" w:right="338"/>
        <w:jc w:val="both"/>
      </w:pPr>
      <w:r>
        <w:rPr>
          <w:color w:val="333333"/>
        </w:rPr>
        <w:t>By holding space for individual reflection and group discussion, we not only support clients to increase their awareness of their current levels of emotional intelligence and expression, but we allow them to normalize the human struggles we all face when relating to our emotions.</w:t>
      </w:r>
    </w:p>
    <w:p w14:paraId="4202F0FB" w14:textId="77777777" w:rsidR="0029179C" w:rsidRDefault="00000000">
      <w:pPr>
        <w:pStyle w:val="BodyText"/>
        <w:spacing w:before="227" w:line="302" w:lineRule="auto"/>
        <w:ind w:left="340" w:right="338"/>
        <w:jc w:val="both"/>
      </w:pPr>
      <w:r>
        <w:rPr>
          <w:color w:val="333333"/>
        </w:rPr>
        <w:t>What’s more, we hope to pique their curiosity and appetite to learn more about the nature of emotions, and how they might improve their relationship with them using the latest research and practice.</w:t>
      </w:r>
    </w:p>
    <w:p w14:paraId="05E39F02" w14:textId="77777777" w:rsidR="0029179C" w:rsidRDefault="00000000">
      <w:pPr>
        <w:pStyle w:val="BodyText"/>
        <w:spacing w:before="227" w:line="302" w:lineRule="auto"/>
        <w:ind w:left="340" w:right="337"/>
        <w:jc w:val="both"/>
      </w:pPr>
      <w:r>
        <w:rPr>
          <w:color w:val="333333"/>
        </w:rPr>
        <w:t>Emotional</w:t>
      </w:r>
      <w:r>
        <w:rPr>
          <w:color w:val="333333"/>
          <w:spacing w:val="-5"/>
        </w:rPr>
        <w:t xml:space="preserve"> </w:t>
      </w:r>
      <w:r>
        <w:rPr>
          <w:color w:val="333333"/>
        </w:rPr>
        <w:t>intelligence</w:t>
      </w:r>
      <w:r>
        <w:rPr>
          <w:color w:val="333333"/>
          <w:spacing w:val="-5"/>
        </w:rPr>
        <w:t xml:space="preserve"> </w:t>
      </w:r>
      <w:r>
        <w:rPr>
          <w:color w:val="333333"/>
        </w:rPr>
        <w:t>defines</w:t>
      </w:r>
      <w:r>
        <w:rPr>
          <w:color w:val="333333"/>
          <w:spacing w:val="-5"/>
        </w:rPr>
        <w:t xml:space="preserve"> </w:t>
      </w:r>
      <w:r>
        <w:rPr>
          <w:color w:val="333333"/>
        </w:rPr>
        <w:t>how</w:t>
      </w:r>
      <w:r>
        <w:rPr>
          <w:color w:val="333333"/>
          <w:spacing w:val="-5"/>
        </w:rPr>
        <w:t xml:space="preserve"> </w:t>
      </w:r>
      <w:r>
        <w:rPr>
          <w:color w:val="333333"/>
        </w:rPr>
        <w:t>and</w:t>
      </w:r>
      <w:r>
        <w:rPr>
          <w:color w:val="333333"/>
          <w:spacing w:val="-5"/>
        </w:rPr>
        <w:t xml:space="preserve"> </w:t>
      </w:r>
      <w:r>
        <w:rPr>
          <w:color w:val="333333"/>
        </w:rPr>
        <w:t>what</w:t>
      </w:r>
      <w:r>
        <w:rPr>
          <w:color w:val="333333"/>
          <w:spacing w:val="-5"/>
        </w:rPr>
        <w:t xml:space="preserve"> </w:t>
      </w:r>
      <w:r>
        <w:rPr>
          <w:color w:val="333333"/>
        </w:rPr>
        <w:t>we</w:t>
      </w:r>
      <w:r>
        <w:rPr>
          <w:color w:val="333333"/>
          <w:spacing w:val="-5"/>
        </w:rPr>
        <w:t xml:space="preserve"> </w:t>
      </w:r>
      <w:r>
        <w:rPr>
          <w:color w:val="333333"/>
        </w:rPr>
        <w:t>learn;</w:t>
      </w:r>
      <w:r>
        <w:rPr>
          <w:color w:val="333333"/>
          <w:spacing w:val="-5"/>
        </w:rPr>
        <w:t xml:space="preserve"> </w:t>
      </w:r>
      <w:r>
        <w:rPr>
          <w:color w:val="333333"/>
        </w:rPr>
        <w:t>it</w:t>
      </w:r>
      <w:r>
        <w:rPr>
          <w:color w:val="333333"/>
          <w:spacing w:val="-5"/>
        </w:rPr>
        <w:t xml:space="preserve"> </w:t>
      </w:r>
      <w:r>
        <w:rPr>
          <w:color w:val="333333"/>
        </w:rPr>
        <w:t>allows</w:t>
      </w:r>
      <w:r>
        <w:rPr>
          <w:color w:val="333333"/>
          <w:spacing w:val="-5"/>
        </w:rPr>
        <w:t xml:space="preserve"> </w:t>
      </w:r>
      <w:r>
        <w:rPr>
          <w:color w:val="333333"/>
        </w:rPr>
        <w:t>us</w:t>
      </w:r>
      <w:r>
        <w:rPr>
          <w:color w:val="333333"/>
          <w:spacing w:val="-5"/>
        </w:rPr>
        <w:t xml:space="preserve"> </w:t>
      </w:r>
      <w:r>
        <w:rPr>
          <w:color w:val="333333"/>
        </w:rPr>
        <w:t>to</w:t>
      </w:r>
      <w:r>
        <w:rPr>
          <w:color w:val="333333"/>
          <w:spacing w:val="-5"/>
        </w:rPr>
        <w:t xml:space="preserve"> </w:t>
      </w:r>
      <w:r>
        <w:rPr>
          <w:color w:val="333333"/>
        </w:rPr>
        <w:t>set</w:t>
      </w:r>
      <w:r>
        <w:rPr>
          <w:color w:val="333333"/>
          <w:spacing w:val="-5"/>
        </w:rPr>
        <w:t xml:space="preserve"> </w:t>
      </w:r>
      <w:r>
        <w:rPr>
          <w:color w:val="333333"/>
        </w:rPr>
        <w:t>priorities</w:t>
      </w:r>
      <w:r>
        <w:rPr>
          <w:color w:val="333333"/>
          <w:spacing w:val="-5"/>
        </w:rPr>
        <w:t xml:space="preserve"> </w:t>
      </w:r>
      <w:r>
        <w:rPr>
          <w:color w:val="333333"/>
        </w:rPr>
        <w:t>and</w:t>
      </w:r>
      <w:r>
        <w:rPr>
          <w:color w:val="333333"/>
          <w:spacing w:val="-5"/>
        </w:rPr>
        <w:t xml:space="preserve"> </w:t>
      </w:r>
      <w:r>
        <w:rPr>
          <w:color w:val="333333"/>
        </w:rPr>
        <w:t>it determines</w:t>
      </w:r>
      <w:r>
        <w:rPr>
          <w:color w:val="333333"/>
          <w:spacing w:val="-5"/>
        </w:rPr>
        <w:t xml:space="preserve"> </w:t>
      </w:r>
      <w:r>
        <w:rPr>
          <w:color w:val="333333"/>
        </w:rPr>
        <w:t>the</w:t>
      </w:r>
      <w:r>
        <w:rPr>
          <w:color w:val="333333"/>
          <w:spacing w:val="-5"/>
        </w:rPr>
        <w:t xml:space="preserve"> </w:t>
      </w:r>
      <w:r>
        <w:rPr>
          <w:color w:val="333333"/>
        </w:rPr>
        <w:t>majority</w:t>
      </w:r>
      <w:r>
        <w:rPr>
          <w:color w:val="333333"/>
          <w:spacing w:val="-5"/>
        </w:rPr>
        <w:t xml:space="preserve"> </w:t>
      </w:r>
      <w:r>
        <w:rPr>
          <w:color w:val="333333"/>
        </w:rPr>
        <w:t>of</w:t>
      </w:r>
      <w:r>
        <w:rPr>
          <w:color w:val="333333"/>
          <w:spacing w:val="-5"/>
        </w:rPr>
        <w:t xml:space="preserve"> </w:t>
      </w:r>
      <w:r>
        <w:rPr>
          <w:color w:val="333333"/>
        </w:rPr>
        <w:t>our</w:t>
      </w:r>
      <w:r>
        <w:rPr>
          <w:color w:val="333333"/>
          <w:spacing w:val="-5"/>
        </w:rPr>
        <w:t xml:space="preserve"> </w:t>
      </w:r>
      <w:r>
        <w:rPr>
          <w:color w:val="333333"/>
        </w:rPr>
        <w:t>daily</w:t>
      </w:r>
      <w:r>
        <w:rPr>
          <w:color w:val="333333"/>
          <w:spacing w:val="-5"/>
        </w:rPr>
        <w:t xml:space="preserve"> </w:t>
      </w:r>
      <w:r>
        <w:rPr>
          <w:color w:val="333333"/>
        </w:rPr>
        <w:t>actions.</w:t>
      </w:r>
      <w:r>
        <w:rPr>
          <w:color w:val="333333"/>
          <w:spacing w:val="-5"/>
        </w:rPr>
        <w:t xml:space="preserve"> </w:t>
      </w:r>
      <w:r>
        <w:rPr>
          <w:color w:val="333333"/>
        </w:rPr>
        <w:t>We</w:t>
      </w:r>
      <w:r>
        <w:rPr>
          <w:color w:val="333333"/>
          <w:spacing w:val="-5"/>
        </w:rPr>
        <w:t xml:space="preserve"> </w:t>
      </w:r>
      <w:r>
        <w:rPr>
          <w:color w:val="333333"/>
        </w:rPr>
        <w:t>hope</w:t>
      </w:r>
      <w:r>
        <w:rPr>
          <w:color w:val="333333"/>
          <w:spacing w:val="-5"/>
        </w:rPr>
        <w:t xml:space="preserve"> </w:t>
      </w:r>
      <w:r>
        <w:rPr>
          <w:color w:val="333333"/>
        </w:rPr>
        <w:t>to</w:t>
      </w:r>
      <w:r>
        <w:rPr>
          <w:color w:val="333333"/>
          <w:spacing w:val="-5"/>
        </w:rPr>
        <w:t xml:space="preserve"> </w:t>
      </w:r>
      <w:r>
        <w:rPr>
          <w:color w:val="333333"/>
        </w:rPr>
        <w:t>end</w:t>
      </w:r>
      <w:r>
        <w:rPr>
          <w:color w:val="333333"/>
          <w:spacing w:val="-5"/>
        </w:rPr>
        <w:t xml:space="preserve"> </w:t>
      </w:r>
      <w:r>
        <w:rPr>
          <w:color w:val="333333"/>
        </w:rPr>
        <w:t>this</w:t>
      </w:r>
      <w:r>
        <w:rPr>
          <w:color w:val="333333"/>
          <w:spacing w:val="-5"/>
        </w:rPr>
        <w:t xml:space="preserve"> </w:t>
      </w:r>
      <w:r>
        <w:rPr>
          <w:color w:val="333333"/>
        </w:rPr>
        <w:t>session</w:t>
      </w:r>
      <w:r>
        <w:rPr>
          <w:color w:val="333333"/>
          <w:spacing w:val="-5"/>
        </w:rPr>
        <w:t xml:space="preserve"> </w:t>
      </w:r>
      <w:r>
        <w:rPr>
          <w:color w:val="333333"/>
        </w:rPr>
        <w:t>with</w:t>
      </w:r>
      <w:r>
        <w:rPr>
          <w:color w:val="333333"/>
          <w:spacing w:val="-5"/>
        </w:rPr>
        <w:t xml:space="preserve"> </w:t>
      </w:r>
      <w:r>
        <w:rPr>
          <w:color w:val="333333"/>
        </w:rPr>
        <w:t>our</w:t>
      </w:r>
      <w:r>
        <w:rPr>
          <w:color w:val="333333"/>
          <w:spacing w:val="-5"/>
        </w:rPr>
        <w:t xml:space="preserve"> </w:t>
      </w:r>
      <w:r>
        <w:rPr>
          <w:color w:val="333333"/>
        </w:rPr>
        <w:t>clients having</w:t>
      </w:r>
      <w:r>
        <w:rPr>
          <w:color w:val="333333"/>
          <w:spacing w:val="-9"/>
        </w:rPr>
        <w:t xml:space="preserve"> </w:t>
      </w:r>
      <w:r>
        <w:rPr>
          <w:color w:val="333333"/>
        </w:rPr>
        <w:t>an</w:t>
      </w:r>
      <w:r>
        <w:rPr>
          <w:color w:val="333333"/>
          <w:spacing w:val="-9"/>
        </w:rPr>
        <w:t xml:space="preserve"> </w:t>
      </w:r>
      <w:r>
        <w:rPr>
          <w:color w:val="333333"/>
        </w:rPr>
        <w:t>increased</w:t>
      </w:r>
      <w:r>
        <w:rPr>
          <w:color w:val="333333"/>
          <w:spacing w:val="-9"/>
        </w:rPr>
        <w:t xml:space="preserve"> </w:t>
      </w:r>
      <w:r>
        <w:rPr>
          <w:color w:val="333333"/>
        </w:rPr>
        <w:t>ability</w:t>
      </w:r>
      <w:r>
        <w:rPr>
          <w:color w:val="333333"/>
          <w:spacing w:val="-9"/>
        </w:rPr>
        <w:t xml:space="preserve"> </w:t>
      </w:r>
      <w:r>
        <w:rPr>
          <w:color w:val="333333"/>
        </w:rPr>
        <w:t>to</w:t>
      </w:r>
      <w:r>
        <w:rPr>
          <w:color w:val="333333"/>
          <w:spacing w:val="-9"/>
        </w:rPr>
        <w:t xml:space="preserve"> </w:t>
      </w:r>
      <w:r>
        <w:rPr>
          <w:color w:val="333333"/>
        </w:rPr>
        <w:t>identify,</w:t>
      </w:r>
      <w:r>
        <w:rPr>
          <w:color w:val="333333"/>
          <w:spacing w:val="-9"/>
        </w:rPr>
        <w:t xml:space="preserve"> </w:t>
      </w:r>
      <w:r>
        <w:rPr>
          <w:color w:val="333333"/>
        </w:rPr>
        <w:t>sit</w:t>
      </w:r>
      <w:r>
        <w:rPr>
          <w:color w:val="333333"/>
          <w:spacing w:val="-9"/>
        </w:rPr>
        <w:t xml:space="preserve"> </w:t>
      </w:r>
      <w:r>
        <w:rPr>
          <w:color w:val="333333"/>
        </w:rPr>
        <w:t>with,</w:t>
      </w:r>
      <w:r>
        <w:rPr>
          <w:color w:val="333333"/>
          <w:spacing w:val="-9"/>
        </w:rPr>
        <w:t xml:space="preserve"> </w:t>
      </w:r>
      <w:r>
        <w:rPr>
          <w:color w:val="333333"/>
        </w:rPr>
        <w:t>and</w:t>
      </w:r>
      <w:r>
        <w:rPr>
          <w:color w:val="333333"/>
          <w:spacing w:val="-9"/>
        </w:rPr>
        <w:t xml:space="preserve"> </w:t>
      </w:r>
      <w:r>
        <w:rPr>
          <w:color w:val="333333"/>
        </w:rPr>
        <w:t>respond</w:t>
      </w:r>
      <w:r>
        <w:rPr>
          <w:color w:val="333333"/>
          <w:spacing w:val="-9"/>
        </w:rPr>
        <w:t xml:space="preserve"> </w:t>
      </w:r>
      <w:r>
        <w:rPr>
          <w:color w:val="333333"/>
        </w:rPr>
        <w:t>mindfully</w:t>
      </w:r>
      <w:r>
        <w:rPr>
          <w:color w:val="333333"/>
          <w:spacing w:val="-9"/>
        </w:rPr>
        <w:t xml:space="preserve"> </w:t>
      </w:r>
      <w:r>
        <w:rPr>
          <w:color w:val="333333"/>
        </w:rPr>
        <w:t>to</w:t>
      </w:r>
      <w:r>
        <w:rPr>
          <w:color w:val="333333"/>
          <w:spacing w:val="-9"/>
        </w:rPr>
        <w:t xml:space="preserve"> </w:t>
      </w:r>
      <w:r>
        <w:rPr>
          <w:color w:val="333333"/>
        </w:rPr>
        <w:t>their</w:t>
      </w:r>
      <w:r>
        <w:rPr>
          <w:color w:val="333333"/>
          <w:spacing w:val="-9"/>
        </w:rPr>
        <w:t xml:space="preserve"> </w:t>
      </w:r>
      <w:r>
        <w:rPr>
          <w:color w:val="333333"/>
          <w:spacing w:val="-2"/>
        </w:rPr>
        <w:t>emotions.</w:t>
      </w:r>
    </w:p>
    <w:p w14:paraId="0857D0B1" w14:textId="77777777" w:rsidR="0029179C" w:rsidRDefault="00000000">
      <w:pPr>
        <w:pStyle w:val="BodyText"/>
        <w:spacing w:before="227"/>
        <w:ind w:left="340"/>
      </w:pPr>
      <w:r>
        <w:rPr>
          <w:color w:val="333333"/>
        </w:rPr>
        <w:t>Let’s</w:t>
      </w:r>
      <w:r>
        <w:rPr>
          <w:color w:val="333333"/>
          <w:spacing w:val="8"/>
        </w:rPr>
        <w:t xml:space="preserve"> </w:t>
      </w:r>
      <w:r>
        <w:rPr>
          <w:color w:val="333333"/>
        </w:rPr>
        <w:t>get</w:t>
      </w:r>
      <w:r>
        <w:rPr>
          <w:color w:val="333333"/>
          <w:spacing w:val="8"/>
        </w:rPr>
        <w:t xml:space="preserve"> </w:t>
      </w:r>
      <w:r>
        <w:rPr>
          <w:color w:val="333333"/>
          <w:spacing w:val="-2"/>
        </w:rPr>
        <w:t>started.</w:t>
      </w:r>
    </w:p>
    <w:p w14:paraId="2BEDDC49" w14:textId="77777777" w:rsidR="0029179C" w:rsidRDefault="0029179C">
      <w:pPr>
        <w:pStyle w:val="BodyText"/>
      </w:pPr>
    </w:p>
    <w:p w14:paraId="5F28A905" w14:textId="77777777" w:rsidR="0029179C" w:rsidRDefault="0029179C">
      <w:pPr>
        <w:pStyle w:val="BodyText"/>
        <w:spacing w:before="182"/>
      </w:pPr>
    </w:p>
    <w:p w14:paraId="35E9101D" w14:textId="77777777" w:rsidR="0029179C" w:rsidRDefault="00000000">
      <w:pPr>
        <w:pStyle w:val="Heading5"/>
        <w:spacing w:before="1"/>
        <w:jc w:val="left"/>
      </w:pPr>
      <w:r>
        <w:rPr>
          <w:color w:val="333333"/>
        </w:rPr>
        <w:t>What</w:t>
      </w:r>
      <w:r>
        <w:rPr>
          <w:color w:val="333333"/>
          <w:spacing w:val="-4"/>
        </w:rPr>
        <w:t xml:space="preserve"> </w:t>
      </w:r>
      <w:r>
        <w:rPr>
          <w:color w:val="333333"/>
        </w:rPr>
        <w:t>Are</w:t>
      </w:r>
      <w:r>
        <w:rPr>
          <w:color w:val="333333"/>
          <w:spacing w:val="12"/>
        </w:rPr>
        <w:t xml:space="preserve"> </w:t>
      </w:r>
      <w:r>
        <w:rPr>
          <w:color w:val="333333"/>
          <w:spacing w:val="-2"/>
        </w:rPr>
        <w:t>Emotions?</w:t>
      </w:r>
    </w:p>
    <w:p w14:paraId="491C0692" w14:textId="77777777" w:rsidR="0029179C" w:rsidRDefault="00000000">
      <w:pPr>
        <w:pStyle w:val="BodyText"/>
        <w:spacing w:before="280" w:line="302" w:lineRule="auto"/>
        <w:ind w:left="340" w:right="338"/>
        <w:jc w:val="both"/>
      </w:pPr>
      <w:r>
        <w:rPr>
          <w:color w:val="333333"/>
        </w:rPr>
        <w:t>Despite our emotions affecting almost every decision we make – even when we pride ourselves</w:t>
      </w:r>
      <w:r>
        <w:rPr>
          <w:color w:val="333333"/>
          <w:spacing w:val="-12"/>
        </w:rPr>
        <w:t xml:space="preserve"> </w:t>
      </w:r>
      <w:r>
        <w:rPr>
          <w:color w:val="333333"/>
        </w:rPr>
        <w:t>on</w:t>
      </w:r>
      <w:r>
        <w:rPr>
          <w:color w:val="333333"/>
          <w:spacing w:val="-12"/>
        </w:rPr>
        <w:t xml:space="preserve"> </w:t>
      </w:r>
      <w:r>
        <w:rPr>
          <w:color w:val="333333"/>
        </w:rPr>
        <w:t>being</w:t>
      </w:r>
      <w:r>
        <w:rPr>
          <w:color w:val="333333"/>
          <w:spacing w:val="-12"/>
        </w:rPr>
        <w:t xml:space="preserve"> </w:t>
      </w:r>
      <w:r>
        <w:rPr>
          <w:color w:val="333333"/>
        </w:rPr>
        <w:t>rational</w:t>
      </w:r>
      <w:r>
        <w:rPr>
          <w:color w:val="333333"/>
          <w:spacing w:val="-12"/>
        </w:rPr>
        <w:t xml:space="preserve"> </w:t>
      </w:r>
      <w:r>
        <w:rPr>
          <w:color w:val="333333"/>
        </w:rPr>
        <w:t>beings</w:t>
      </w:r>
      <w:r>
        <w:rPr>
          <w:color w:val="333333"/>
          <w:spacing w:val="-12"/>
        </w:rPr>
        <w:t xml:space="preserve"> </w:t>
      </w:r>
      <w:r>
        <w:rPr>
          <w:color w:val="333333"/>
        </w:rPr>
        <w:t>–</w:t>
      </w:r>
      <w:r>
        <w:rPr>
          <w:color w:val="333333"/>
          <w:spacing w:val="-12"/>
        </w:rPr>
        <w:t xml:space="preserve"> </w:t>
      </w:r>
      <w:r>
        <w:rPr>
          <w:color w:val="333333"/>
        </w:rPr>
        <w:t>for</w:t>
      </w:r>
      <w:r>
        <w:rPr>
          <w:color w:val="333333"/>
          <w:spacing w:val="-12"/>
        </w:rPr>
        <w:t xml:space="preserve"> </w:t>
      </w:r>
      <w:r>
        <w:rPr>
          <w:color w:val="333333"/>
        </w:rPr>
        <w:t>many</w:t>
      </w:r>
      <w:r>
        <w:rPr>
          <w:color w:val="333333"/>
          <w:spacing w:val="-12"/>
        </w:rPr>
        <w:t xml:space="preserve"> </w:t>
      </w:r>
      <w:r>
        <w:rPr>
          <w:color w:val="333333"/>
        </w:rPr>
        <w:t>of</w:t>
      </w:r>
      <w:r>
        <w:rPr>
          <w:color w:val="333333"/>
          <w:spacing w:val="-12"/>
        </w:rPr>
        <w:t xml:space="preserve"> </w:t>
      </w:r>
      <w:r>
        <w:rPr>
          <w:color w:val="333333"/>
        </w:rPr>
        <w:t>us,</w:t>
      </w:r>
      <w:r>
        <w:rPr>
          <w:color w:val="333333"/>
          <w:spacing w:val="-12"/>
        </w:rPr>
        <w:t xml:space="preserve"> </w:t>
      </w:r>
      <w:r>
        <w:rPr>
          <w:color w:val="333333"/>
        </w:rPr>
        <w:t>the</w:t>
      </w:r>
      <w:r>
        <w:rPr>
          <w:color w:val="333333"/>
          <w:spacing w:val="-12"/>
        </w:rPr>
        <w:t xml:space="preserve"> </w:t>
      </w:r>
      <w:r>
        <w:rPr>
          <w:color w:val="333333"/>
        </w:rPr>
        <w:t>nature</w:t>
      </w:r>
      <w:r>
        <w:rPr>
          <w:color w:val="333333"/>
          <w:spacing w:val="-12"/>
        </w:rPr>
        <w:t xml:space="preserve"> </w:t>
      </w:r>
      <w:r>
        <w:rPr>
          <w:color w:val="333333"/>
        </w:rPr>
        <w:t>and</w:t>
      </w:r>
      <w:r>
        <w:rPr>
          <w:color w:val="333333"/>
          <w:spacing w:val="-12"/>
        </w:rPr>
        <w:t xml:space="preserve"> </w:t>
      </w:r>
      <w:r>
        <w:rPr>
          <w:color w:val="333333"/>
        </w:rPr>
        <w:t>neurological</w:t>
      </w:r>
      <w:r>
        <w:rPr>
          <w:color w:val="333333"/>
          <w:spacing w:val="-12"/>
        </w:rPr>
        <w:t xml:space="preserve"> </w:t>
      </w:r>
      <w:r>
        <w:rPr>
          <w:color w:val="333333"/>
        </w:rPr>
        <w:t>processes of our emotions remains a mystery.</w:t>
      </w:r>
    </w:p>
    <w:p w14:paraId="5334E74E" w14:textId="77777777" w:rsidR="0029179C" w:rsidRDefault="00000000">
      <w:pPr>
        <w:pStyle w:val="BodyText"/>
        <w:spacing w:before="227" w:line="302" w:lineRule="auto"/>
        <w:ind w:left="340" w:right="338"/>
        <w:jc w:val="both"/>
      </w:pPr>
      <w:r>
        <w:rPr>
          <w:color w:val="333333"/>
        </w:rPr>
        <w:t>This fact will be brought to light at the beginning of the third session by inviting clients to consider:</w:t>
      </w:r>
    </w:p>
    <w:p w14:paraId="2F9A7421" w14:textId="77777777" w:rsidR="0029179C" w:rsidRDefault="00000000">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12"/>
        </w:rPr>
        <w:t xml:space="preserve"> </w:t>
      </w:r>
      <w:r>
        <w:rPr>
          <w:color w:val="333333"/>
        </w:rPr>
        <w:t>would</w:t>
      </w:r>
      <w:r>
        <w:rPr>
          <w:color w:val="333333"/>
          <w:spacing w:val="-12"/>
        </w:rPr>
        <w:t xml:space="preserve"> </w:t>
      </w:r>
      <w:r>
        <w:rPr>
          <w:color w:val="333333"/>
        </w:rPr>
        <w:t>you</w:t>
      </w:r>
      <w:r>
        <w:rPr>
          <w:color w:val="333333"/>
          <w:spacing w:val="-12"/>
        </w:rPr>
        <w:t xml:space="preserve"> </w:t>
      </w:r>
      <w:r>
        <w:rPr>
          <w:color w:val="333333"/>
        </w:rPr>
        <w:t>define</w:t>
      </w:r>
      <w:r>
        <w:rPr>
          <w:color w:val="333333"/>
          <w:spacing w:val="-11"/>
        </w:rPr>
        <w:t xml:space="preserve"> </w:t>
      </w:r>
      <w:r>
        <w:rPr>
          <w:color w:val="333333"/>
        </w:rPr>
        <w:t>an</w:t>
      </w:r>
      <w:r>
        <w:rPr>
          <w:color w:val="333333"/>
          <w:spacing w:val="-12"/>
        </w:rPr>
        <w:t xml:space="preserve"> </w:t>
      </w:r>
      <w:r>
        <w:rPr>
          <w:color w:val="333333"/>
          <w:spacing w:val="-2"/>
        </w:rPr>
        <w:t>emotion?</w:t>
      </w:r>
    </w:p>
    <w:p w14:paraId="5365D2D4"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Why</w:t>
      </w:r>
      <w:r>
        <w:rPr>
          <w:color w:val="333333"/>
          <w:spacing w:val="-3"/>
        </w:rPr>
        <w:t xml:space="preserve"> </w:t>
      </w:r>
      <w:r>
        <w:rPr>
          <w:color w:val="333333"/>
        </w:rPr>
        <w:t>do</w:t>
      </w:r>
      <w:r>
        <w:rPr>
          <w:color w:val="333333"/>
          <w:spacing w:val="-2"/>
        </w:rPr>
        <w:t xml:space="preserve"> </w:t>
      </w:r>
      <w:r>
        <w:rPr>
          <w:color w:val="333333"/>
        </w:rPr>
        <w:t>you</w:t>
      </w:r>
      <w:r>
        <w:rPr>
          <w:color w:val="333333"/>
          <w:spacing w:val="-2"/>
        </w:rPr>
        <w:t xml:space="preserve"> </w:t>
      </w:r>
      <w:r>
        <w:rPr>
          <w:color w:val="333333"/>
        </w:rPr>
        <w:t>think</w:t>
      </w:r>
      <w:r>
        <w:rPr>
          <w:color w:val="333333"/>
          <w:spacing w:val="-3"/>
        </w:rPr>
        <w:t xml:space="preserve"> </w:t>
      </w:r>
      <w:r>
        <w:rPr>
          <w:color w:val="333333"/>
        </w:rPr>
        <w:t>we</w:t>
      </w:r>
      <w:r>
        <w:rPr>
          <w:color w:val="333333"/>
          <w:spacing w:val="-2"/>
        </w:rPr>
        <w:t xml:space="preserve"> </w:t>
      </w:r>
      <w:r>
        <w:rPr>
          <w:color w:val="333333"/>
        </w:rPr>
        <w:t>experience</w:t>
      </w:r>
      <w:r>
        <w:rPr>
          <w:color w:val="333333"/>
          <w:spacing w:val="-2"/>
        </w:rPr>
        <w:t xml:space="preserve"> emotions?</w:t>
      </w:r>
    </w:p>
    <w:p w14:paraId="0455FBBE" w14:textId="77777777" w:rsidR="0029179C" w:rsidRDefault="0029179C">
      <w:pPr>
        <w:pStyle w:val="BodyText"/>
        <w:sectPr w:rsidR="0029179C">
          <w:pgSz w:w="11910" w:h="16840"/>
          <w:pgMar w:top="1420" w:right="1700" w:bottom="1380" w:left="1700" w:header="914" w:footer="1197" w:gutter="0"/>
          <w:cols w:space="720"/>
        </w:sectPr>
      </w:pPr>
    </w:p>
    <w:p w14:paraId="71A74AA3" w14:textId="77777777" w:rsidR="0029179C" w:rsidRDefault="0029179C">
      <w:pPr>
        <w:pStyle w:val="BodyText"/>
      </w:pPr>
    </w:p>
    <w:p w14:paraId="39E74C45" w14:textId="77777777" w:rsidR="0029179C" w:rsidRDefault="0029179C">
      <w:pPr>
        <w:pStyle w:val="BodyText"/>
        <w:spacing w:before="60"/>
      </w:pPr>
    </w:p>
    <w:p w14:paraId="7965D30C" w14:textId="77777777" w:rsidR="0029179C" w:rsidRDefault="00000000">
      <w:pPr>
        <w:pStyle w:val="BodyText"/>
        <w:ind w:left="340"/>
        <w:jc w:val="both"/>
      </w:pPr>
      <w:r>
        <w:rPr>
          <w:color w:val="333333"/>
        </w:rPr>
        <w:t>Common</w:t>
      </w:r>
      <w:r>
        <w:rPr>
          <w:color w:val="333333"/>
          <w:spacing w:val="2"/>
        </w:rPr>
        <w:t xml:space="preserve"> </w:t>
      </w:r>
      <w:r>
        <w:rPr>
          <w:color w:val="333333"/>
        </w:rPr>
        <w:t>layperson</w:t>
      </w:r>
      <w:r>
        <w:rPr>
          <w:color w:val="333333"/>
          <w:spacing w:val="2"/>
        </w:rPr>
        <w:t xml:space="preserve"> </w:t>
      </w:r>
      <w:r>
        <w:rPr>
          <w:color w:val="333333"/>
        </w:rPr>
        <w:t>responses</w:t>
      </w:r>
      <w:r>
        <w:rPr>
          <w:color w:val="333333"/>
          <w:spacing w:val="3"/>
        </w:rPr>
        <w:t xml:space="preserve"> </w:t>
      </w:r>
      <w:r>
        <w:rPr>
          <w:color w:val="333333"/>
        </w:rPr>
        <w:t>one</w:t>
      </w:r>
      <w:r>
        <w:rPr>
          <w:color w:val="333333"/>
          <w:spacing w:val="2"/>
        </w:rPr>
        <w:t xml:space="preserve"> </w:t>
      </w:r>
      <w:r>
        <w:rPr>
          <w:color w:val="333333"/>
        </w:rPr>
        <w:t>may</w:t>
      </w:r>
      <w:r>
        <w:rPr>
          <w:color w:val="333333"/>
          <w:spacing w:val="2"/>
        </w:rPr>
        <w:t xml:space="preserve"> </w:t>
      </w:r>
      <w:r>
        <w:rPr>
          <w:color w:val="333333"/>
        </w:rPr>
        <w:t>receive</w:t>
      </w:r>
      <w:r>
        <w:rPr>
          <w:color w:val="333333"/>
          <w:spacing w:val="3"/>
        </w:rPr>
        <w:t xml:space="preserve"> </w:t>
      </w:r>
      <w:r>
        <w:rPr>
          <w:color w:val="333333"/>
        </w:rPr>
        <w:t>in</w:t>
      </w:r>
      <w:r>
        <w:rPr>
          <w:color w:val="333333"/>
          <w:spacing w:val="2"/>
        </w:rPr>
        <w:t xml:space="preserve"> </w:t>
      </w:r>
      <w:r>
        <w:rPr>
          <w:color w:val="333333"/>
        </w:rPr>
        <w:t>response</w:t>
      </w:r>
      <w:r>
        <w:rPr>
          <w:color w:val="333333"/>
          <w:spacing w:val="2"/>
        </w:rPr>
        <w:t xml:space="preserve"> </w:t>
      </w:r>
      <w:r>
        <w:rPr>
          <w:color w:val="333333"/>
        </w:rPr>
        <w:t>to</w:t>
      </w:r>
      <w:r>
        <w:rPr>
          <w:color w:val="333333"/>
          <w:spacing w:val="3"/>
        </w:rPr>
        <w:t xml:space="preserve"> </w:t>
      </w:r>
      <w:r>
        <w:rPr>
          <w:color w:val="333333"/>
        </w:rPr>
        <w:t>these</w:t>
      </w:r>
      <w:r>
        <w:rPr>
          <w:color w:val="333333"/>
          <w:spacing w:val="2"/>
        </w:rPr>
        <w:t xml:space="preserve"> </w:t>
      </w:r>
      <w:r>
        <w:rPr>
          <w:color w:val="333333"/>
        </w:rPr>
        <w:t>questions</w:t>
      </w:r>
      <w:r>
        <w:rPr>
          <w:color w:val="333333"/>
          <w:spacing w:val="3"/>
        </w:rPr>
        <w:t xml:space="preserve"> </w:t>
      </w:r>
      <w:r>
        <w:rPr>
          <w:color w:val="333333"/>
          <w:spacing w:val="-2"/>
        </w:rPr>
        <w:t>include:</w:t>
      </w:r>
    </w:p>
    <w:p w14:paraId="525E6759" w14:textId="77777777" w:rsidR="0029179C" w:rsidRDefault="0029179C">
      <w:pPr>
        <w:pStyle w:val="BodyText"/>
        <w:spacing w:before="27"/>
      </w:pPr>
    </w:p>
    <w:p w14:paraId="0AAFA211" w14:textId="4B96FF53" w:rsidR="0029179C" w:rsidRDefault="00000000" w:rsidP="00A675DA">
      <w:pPr>
        <w:pStyle w:val="BodyText"/>
        <w:numPr>
          <w:ilvl w:val="0"/>
          <w:numId w:val="21"/>
        </w:numPr>
        <w:spacing w:before="1" w:line="300" w:lineRule="auto"/>
        <w:ind w:right="338"/>
        <w:jc w:val="both"/>
      </w:pPr>
      <w:r>
        <w:rPr>
          <w:color w:val="333333"/>
        </w:rPr>
        <w:t>“An emotion is a feeling that we experience, like happiness, sadness, or anger. We have emotions to help us respond to different situations in life, making us aware of how things affect us and helping us communicate with others.”</w:t>
      </w:r>
    </w:p>
    <w:p w14:paraId="0EE92CC3" w14:textId="7FA0E783" w:rsidR="0029179C" w:rsidRDefault="00000000" w:rsidP="00A675DA">
      <w:pPr>
        <w:pStyle w:val="BodyText"/>
        <w:numPr>
          <w:ilvl w:val="0"/>
          <w:numId w:val="21"/>
        </w:numPr>
        <w:spacing w:before="58" w:line="300" w:lineRule="auto"/>
        <w:ind w:right="337"/>
        <w:jc w:val="both"/>
      </w:pPr>
      <w:r>
        <w:rPr>
          <w:color w:val="333333"/>
        </w:rPr>
        <w:t>“Emotions are the feelings we have inside, like excitement, frustration, or calmness. Emotions help us understand our experiences and react appropriately, as well as help us express ourselves to others.”</w:t>
      </w:r>
    </w:p>
    <w:p w14:paraId="2266EC5D" w14:textId="7D35F00B" w:rsidR="0029179C" w:rsidRDefault="00000000" w:rsidP="00A675DA">
      <w:pPr>
        <w:pStyle w:val="BodyText"/>
        <w:numPr>
          <w:ilvl w:val="0"/>
          <w:numId w:val="21"/>
        </w:numPr>
        <w:spacing w:before="58" w:line="300" w:lineRule="auto"/>
        <w:ind w:right="338"/>
        <w:jc w:val="both"/>
      </w:pPr>
      <w:r>
        <w:rPr>
          <w:color w:val="333333"/>
        </w:rPr>
        <w:t>“Emotions are intense feelings that come from our experiences and thoughts, like love, fear, or anger. We have emotions to help us make sense of the world and to interact meaningfully with others, guiding our actions and relationships.”</w:t>
      </w:r>
    </w:p>
    <w:p w14:paraId="6186761D" w14:textId="77777777" w:rsidR="0029179C" w:rsidRDefault="00000000">
      <w:pPr>
        <w:pStyle w:val="BodyText"/>
        <w:spacing w:before="229" w:line="302" w:lineRule="auto"/>
        <w:ind w:left="340" w:right="337"/>
        <w:jc w:val="both"/>
      </w:pPr>
      <w:r>
        <w:rPr>
          <w:color w:val="333333"/>
        </w:rPr>
        <w:t xml:space="preserve">Unless your clients have high levels of emotional literacy (or a degree in psychology), most responses will center around listing types of emotions, how they help us navigate and understand the world, and often conflating an emotion, feeling, and mood </w:t>
      </w:r>
      <w:hyperlink w:anchor="_bookmark137" w:history="1">
        <w:r w:rsidR="0029179C">
          <w:rPr>
            <w:color w:val="333333"/>
          </w:rPr>
          <w:t>[101].</w:t>
        </w:r>
      </w:hyperlink>
    </w:p>
    <w:p w14:paraId="7E6E1790" w14:textId="77777777" w:rsidR="0029179C" w:rsidRDefault="00000000">
      <w:pPr>
        <w:pStyle w:val="BodyText"/>
        <w:spacing w:before="226" w:line="302" w:lineRule="auto"/>
        <w:ind w:left="340" w:right="337"/>
        <w:jc w:val="both"/>
      </w:pPr>
      <w:r>
        <w:rPr>
          <w:color w:val="333333"/>
        </w:rPr>
        <w:t>Our aim is not to delve into semantics or academic terms, but describing what we mean (and what we don’t mean) when we discuss “emotions” is central to understanding the process involved in the emergence of an emotion, as well as how and why it grows or shrinks in its intensity. This awareness equally underpins our ability to develop skills in identifying and observing an emotion before it snowballs and becomes too intense to mindfully engage with.</w:t>
      </w:r>
    </w:p>
    <w:p w14:paraId="608AF821" w14:textId="77777777" w:rsidR="0029179C" w:rsidRDefault="00000000">
      <w:pPr>
        <w:pStyle w:val="BodyText"/>
        <w:spacing w:before="227" w:line="302" w:lineRule="auto"/>
        <w:ind w:left="340" w:right="338"/>
        <w:jc w:val="both"/>
      </w:pPr>
      <w:r>
        <w:rPr>
          <w:color w:val="333333"/>
        </w:rPr>
        <w:t xml:space="preserve">While there are many different theories of emotions and heuristics explaining how they emerge in the brain and body, we have chosen a cognitive-behavioral perspective for its ease of understanding and practical application </w:t>
      </w:r>
      <w:hyperlink w:anchor="_bookmark138" w:history="1">
        <w:r w:rsidR="0029179C">
          <w:rPr>
            <w:color w:val="333333"/>
          </w:rPr>
          <w:t>[102].</w:t>
        </w:r>
      </w:hyperlink>
    </w:p>
    <w:p w14:paraId="4E5DFDE7" w14:textId="0677335B" w:rsidR="0029179C" w:rsidRDefault="00A675DA" w:rsidP="00A675DA">
      <w:pPr>
        <w:pStyle w:val="BodyText"/>
        <w:spacing w:before="227" w:line="302" w:lineRule="auto"/>
        <w:ind w:right="338"/>
      </w:pPr>
      <w:r>
        <w:rPr>
          <w:noProof/>
        </w:rPr>
        <w:drawing>
          <wp:anchor distT="0" distB="0" distL="114300" distR="114300" simplePos="0" relativeHeight="487986688" behindDoc="0" locked="0" layoutInCell="1" allowOverlap="1" wp14:anchorId="6CE4D8F9" wp14:editId="48740F47">
            <wp:simplePos x="0" y="0"/>
            <wp:positionH relativeFrom="column">
              <wp:posOffset>2105</wp:posOffset>
            </wp:positionH>
            <wp:positionV relativeFrom="paragraph">
              <wp:posOffset>144036</wp:posOffset>
            </wp:positionV>
            <wp:extent cx="5181611" cy="2392685"/>
            <wp:effectExtent l="0" t="0" r="0" b="0"/>
            <wp:wrapTopAndBottom/>
            <wp:docPr id="6231852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185291" name="Picture 62318529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81611" cy="2392685"/>
                    </a:xfrm>
                    <a:prstGeom prst="rect">
                      <a:avLst/>
                    </a:prstGeom>
                  </pic:spPr>
                </pic:pic>
              </a:graphicData>
            </a:graphic>
          </wp:anchor>
        </w:drawing>
      </w:r>
    </w:p>
    <w:p w14:paraId="06E260B0" w14:textId="77777777" w:rsidR="0029179C" w:rsidRDefault="0029179C">
      <w:pPr>
        <w:pStyle w:val="BodyText"/>
        <w:sectPr w:rsidR="0029179C">
          <w:pgSz w:w="11910" w:h="16840"/>
          <w:pgMar w:top="1420" w:right="1700" w:bottom="1380" w:left="1700" w:header="914" w:footer="1197" w:gutter="0"/>
          <w:cols w:space="720"/>
        </w:sectPr>
      </w:pPr>
    </w:p>
    <w:p w14:paraId="35A3E447" w14:textId="77777777" w:rsidR="0029179C" w:rsidRDefault="0029179C">
      <w:pPr>
        <w:pStyle w:val="BodyText"/>
      </w:pPr>
    </w:p>
    <w:p w14:paraId="6B79554D" w14:textId="77777777" w:rsidR="0029179C" w:rsidRDefault="0029179C">
      <w:pPr>
        <w:pStyle w:val="BodyText"/>
        <w:spacing w:before="60"/>
      </w:pPr>
    </w:p>
    <w:p w14:paraId="28CA5F30" w14:textId="77777777" w:rsidR="0029179C" w:rsidRDefault="00000000">
      <w:pPr>
        <w:pStyle w:val="BodyText"/>
        <w:spacing w:line="302" w:lineRule="auto"/>
        <w:ind w:left="340" w:right="338"/>
        <w:jc w:val="both"/>
      </w:pPr>
      <w:r>
        <w:rPr>
          <w:color w:val="333333"/>
        </w:rPr>
        <w:t xml:space="preserve">Just as identifying the various components of wellbeing through a heuristic like the PERMAH framework enables us to better observe, assess, and act upon our wellbeing experiences, so, too, are we supported in identifying these three distinct components of emotion </w:t>
      </w:r>
      <w:hyperlink w:anchor="_bookmark139" w:history="1">
        <w:r w:rsidR="0029179C">
          <w:rPr>
            <w:color w:val="333333"/>
          </w:rPr>
          <w:t>[103].</w:t>
        </w:r>
      </w:hyperlink>
    </w:p>
    <w:p w14:paraId="76B283C9" w14:textId="77777777" w:rsidR="0029179C" w:rsidRDefault="00000000">
      <w:pPr>
        <w:pStyle w:val="BodyText"/>
        <w:spacing w:before="227" w:line="302" w:lineRule="auto"/>
        <w:ind w:left="340" w:right="338"/>
        <w:jc w:val="both"/>
      </w:pPr>
      <w:r>
        <w:rPr>
          <w:color w:val="333333"/>
        </w:rPr>
        <w:t xml:space="preserve">Researchers Don and Sandra Hockenbury describe emotions as complex psychological states that involve three distinct components: subjective experience, physiological response, and behavioral expression </w:t>
      </w:r>
      <w:hyperlink w:anchor="_bookmark140" w:history="1">
        <w:r w:rsidR="0029179C">
          <w:rPr>
            <w:color w:val="333333"/>
          </w:rPr>
          <w:t>[104].</w:t>
        </w:r>
      </w:hyperlink>
      <w:r>
        <w:rPr>
          <w:color w:val="333333"/>
        </w:rPr>
        <w:t xml:space="preserve"> This comprehensive understanding helps in </w:t>
      </w:r>
      <w:r>
        <w:rPr>
          <w:color w:val="333333"/>
          <w:spacing w:val="-2"/>
        </w:rPr>
        <w:t>recognizing</w:t>
      </w:r>
      <w:r>
        <w:rPr>
          <w:color w:val="333333"/>
          <w:spacing w:val="-12"/>
        </w:rPr>
        <w:t xml:space="preserve"> </w:t>
      </w:r>
      <w:r>
        <w:rPr>
          <w:color w:val="333333"/>
          <w:spacing w:val="-2"/>
        </w:rPr>
        <w:t>how</w:t>
      </w:r>
      <w:r>
        <w:rPr>
          <w:color w:val="333333"/>
          <w:spacing w:val="-11"/>
        </w:rPr>
        <w:t xml:space="preserve"> </w:t>
      </w:r>
      <w:r>
        <w:rPr>
          <w:color w:val="333333"/>
          <w:spacing w:val="-2"/>
        </w:rPr>
        <w:t>emotions</w:t>
      </w:r>
      <w:r>
        <w:rPr>
          <w:color w:val="333333"/>
          <w:spacing w:val="-12"/>
        </w:rPr>
        <w:t xml:space="preserve"> </w:t>
      </w:r>
      <w:r>
        <w:rPr>
          <w:color w:val="333333"/>
          <w:spacing w:val="-2"/>
        </w:rPr>
        <w:t>influence</w:t>
      </w:r>
      <w:r>
        <w:rPr>
          <w:color w:val="333333"/>
          <w:spacing w:val="-11"/>
        </w:rPr>
        <w:t xml:space="preserve"> </w:t>
      </w:r>
      <w:r>
        <w:rPr>
          <w:color w:val="333333"/>
          <w:spacing w:val="-2"/>
        </w:rPr>
        <w:t>our</w:t>
      </w:r>
      <w:r>
        <w:rPr>
          <w:color w:val="333333"/>
          <w:spacing w:val="-12"/>
        </w:rPr>
        <w:t xml:space="preserve"> </w:t>
      </w:r>
      <w:r>
        <w:rPr>
          <w:color w:val="333333"/>
          <w:spacing w:val="-2"/>
        </w:rPr>
        <w:t>thoughts,</w:t>
      </w:r>
      <w:r>
        <w:rPr>
          <w:color w:val="333333"/>
          <w:spacing w:val="-11"/>
        </w:rPr>
        <w:t xml:space="preserve"> </w:t>
      </w:r>
      <w:r>
        <w:rPr>
          <w:color w:val="333333"/>
          <w:spacing w:val="-2"/>
        </w:rPr>
        <w:t>actions,</w:t>
      </w:r>
      <w:r>
        <w:rPr>
          <w:color w:val="333333"/>
          <w:spacing w:val="-11"/>
        </w:rPr>
        <w:t xml:space="preserve"> </w:t>
      </w:r>
      <w:r>
        <w:rPr>
          <w:color w:val="333333"/>
          <w:spacing w:val="-2"/>
        </w:rPr>
        <w:t>and</w:t>
      </w:r>
      <w:r>
        <w:rPr>
          <w:color w:val="333333"/>
          <w:spacing w:val="-12"/>
        </w:rPr>
        <w:t xml:space="preserve"> </w:t>
      </w:r>
      <w:r>
        <w:rPr>
          <w:color w:val="333333"/>
          <w:spacing w:val="-2"/>
        </w:rPr>
        <w:t>interactions/relationships.</w:t>
      </w:r>
    </w:p>
    <w:p w14:paraId="39769D92" w14:textId="77777777" w:rsidR="0029179C" w:rsidRDefault="0029179C">
      <w:pPr>
        <w:pStyle w:val="BodyText"/>
        <w:spacing w:before="133"/>
      </w:pPr>
    </w:p>
    <w:p w14:paraId="1687C514" w14:textId="77777777" w:rsidR="0029179C" w:rsidRDefault="00000000">
      <w:pPr>
        <w:pStyle w:val="Heading6"/>
        <w:jc w:val="both"/>
      </w:pPr>
      <w:r>
        <w:rPr>
          <w:color w:val="333333"/>
          <w:spacing w:val="-2"/>
        </w:rPr>
        <w:t>Subjective</w:t>
      </w:r>
      <w:r>
        <w:rPr>
          <w:color w:val="333333"/>
          <w:spacing w:val="-8"/>
        </w:rPr>
        <w:t xml:space="preserve"> </w:t>
      </w:r>
      <w:r>
        <w:rPr>
          <w:color w:val="333333"/>
          <w:spacing w:val="-2"/>
        </w:rPr>
        <w:t>Experience</w:t>
      </w:r>
    </w:p>
    <w:p w14:paraId="71A05E57" w14:textId="6B29A652" w:rsidR="0029179C" w:rsidRDefault="00000000" w:rsidP="00B83025">
      <w:pPr>
        <w:pStyle w:val="BodyText"/>
        <w:numPr>
          <w:ilvl w:val="0"/>
          <w:numId w:val="21"/>
        </w:numPr>
        <w:spacing w:before="293" w:line="300" w:lineRule="auto"/>
        <w:ind w:right="338"/>
        <w:jc w:val="both"/>
      </w:pPr>
      <w:r>
        <w:rPr>
          <w:b/>
          <w:color w:val="333333"/>
        </w:rPr>
        <w:t>Definition:</w:t>
      </w:r>
      <w:r>
        <w:rPr>
          <w:b/>
          <w:color w:val="333333"/>
          <w:spacing w:val="-4"/>
        </w:rPr>
        <w:t xml:space="preserve"> </w:t>
      </w:r>
      <w:r>
        <w:rPr>
          <w:color w:val="333333"/>
        </w:rPr>
        <w:t>The</w:t>
      </w:r>
      <w:r>
        <w:rPr>
          <w:color w:val="333333"/>
          <w:spacing w:val="-7"/>
        </w:rPr>
        <w:t xml:space="preserve"> </w:t>
      </w:r>
      <w:r>
        <w:rPr>
          <w:color w:val="333333"/>
        </w:rPr>
        <w:t>subjective</w:t>
      </w:r>
      <w:r>
        <w:rPr>
          <w:color w:val="333333"/>
          <w:spacing w:val="-7"/>
        </w:rPr>
        <w:t xml:space="preserve"> </w:t>
      </w:r>
      <w:r>
        <w:rPr>
          <w:color w:val="333333"/>
        </w:rPr>
        <w:t>experience</w:t>
      </w:r>
      <w:r>
        <w:rPr>
          <w:color w:val="333333"/>
          <w:spacing w:val="-7"/>
        </w:rPr>
        <w:t xml:space="preserve"> </w:t>
      </w:r>
      <w:r>
        <w:rPr>
          <w:color w:val="333333"/>
        </w:rPr>
        <w:t>is</w:t>
      </w:r>
      <w:r>
        <w:rPr>
          <w:color w:val="333333"/>
          <w:spacing w:val="-7"/>
        </w:rPr>
        <w:t xml:space="preserve"> </w:t>
      </w:r>
      <w:r>
        <w:rPr>
          <w:color w:val="333333"/>
        </w:rPr>
        <w:t>the</w:t>
      </w:r>
      <w:r>
        <w:rPr>
          <w:color w:val="333333"/>
          <w:spacing w:val="-7"/>
        </w:rPr>
        <w:t xml:space="preserve"> </w:t>
      </w:r>
      <w:r>
        <w:rPr>
          <w:color w:val="333333"/>
        </w:rPr>
        <w:t>personal</w:t>
      </w:r>
      <w:r>
        <w:rPr>
          <w:color w:val="333333"/>
          <w:spacing w:val="-7"/>
        </w:rPr>
        <w:t xml:space="preserve"> </w:t>
      </w:r>
      <w:r>
        <w:rPr>
          <w:color w:val="333333"/>
        </w:rPr>
        <w:t>and</w:t>
      </w:r>
      <w:r>
        <w:rPr>
          <w:color w:val="333333"/>
          <w:spacing w:val="-7"/>
        </w:rPr>
        <w:t xml:space="preserve"> </w:t>
      </w:r>
      <w:r>
        <w:rPr>
          <w:color w:val="333333"/>
        </w:rPr>
        <w:t>internal</w:t>
      </w:r>
      <w:r>
        <w:rPr>
          <w:color w:val="333333"/>
          <w:spacing w:val="-7"/>
        </w:rPr>
        <w:t xml:space="preserve"> </w:t>
      </w:r>
      <w:r>
        <w:rPr>
          <w:color w:val="333333"/>
        </w:rPr>
        <w:t>aspect</w:t>
      </w:r>
      <w:r>
        <w:rPr>
          <w:color w:val="333333"/>
          <w:spacing w:val="-7"/>
        </w:rPr>
        <w:t xml:space="preserve"> </w:t>
      </w:r>
      <w:r>
        <w:rPr>
          <w:color w:val="333333"/>
        </w:rPr>
        <w:t>of</w:t>
      </w:r>
      <w:r>
        <w:rPr>
          <w:color w:val="333333"/>
          <w:spacing w:val="-7"/>
        </w:rPr>
        <w:t xml:space="preserve"> </w:t>
      </w:r>
      <w:r>
        <w:rPr>
          <w:color w:val="333333"/>
        </w:rPr>
        <w:t>emotion, which involves how an individual consciously feels and interprets their emotions. This</w:t>
      </w:r>
      <w:r>
        <w:rPr>
          <w:color w:val="333333"/>
          <w:spacing w:val="-4"/>
        </w:rPr>
        <w:t xml:space="preserve"> </w:t>
      </w:r>
      <w:r>
        <w:rPr>
          <w:color w:val="333333"/>
        </w:rPr>
        <w:t>component</w:t>
      </w:r>
      <w:r>
        <w:rPr>
          <w:color w:val="333333"/>
          <w:spacing w:val="-3"/>
        </w:rPr>
        <w:t xml:space="preserve"> </w:t>
      </w:r>
      <w:r>
        <w:rPr>
          <w:color w:val="333333"/>
        </w:rPr>
        <w:t>is</w:t>
      </w:r>
      <w:r>
        <w:rPr>
          <w:color w:val="333333"/>
          <w:spacing w:val="-3"/>
        </w:rPr>
        <w:t xml:space="preserve"> </w:t>
      </w:r>
      <w:r>
        <w:rPr>
          <w:color w:val="333333"/>
        </w:rPr>
        <w:t>highly</w:t>
      </w:r>
      <w:r>
        <w:rPr>
          <w:color w:val="333333"/>
          <w:spacing w:val="-3"/>
        </w:rPr>
        <w:t xml:space="preserve"> </w:t>
      </w:r>
      <w:r>
        <w:rPr>
          <w:color w:val="333333"/>
        </w:rPr>
        <w:t>personal</w:t>
      </w:r>
      <w:r>
        <w:rPr>
          <w:color w:val="333333"/>
          <w:spacing w:val="-4"/>
        </w:rPr>
        <w:t xml:space="preserve"> </w:t>
      </w:r>
      <w:r>
        <w:rPr>
          <w:color w:val="333333"/>
        </w:rPr>
        <w:t>and</w:t>
      </w:r>
      <w:r>
        <w:rPr>
          <w:color w:val="333333"/>
          <w:spacing w:val="-3"/>
        </w:rPr>
        <w:t xml:space="preserve"> </w:t>
      </w:r>
      <w:r>
        <w:rPr>
          <w:color w:val="333333"/>
        </w:rPr>
        <w:t>can</w:t>
      </w:r>
      <w:r>
        <w:rPr>
          <w:color w:val="333333"/>
          <w:spacing w:val="-3"/>
        </w:rPr>
        <w:t xml:space="preserve"> </w:t>
      </w:r>
      <w:r>
        <w:rPr>
          <w:color w:val="333333"/>
        </w:rPr>
        <w:t>vary</w:t>
      </w:r>
      <w:r>
        <w:rPr>
          <w:color w:val="333333"/>
          <w:spacing w:val="-3"/>
        </w:rPr>
        <w:t xml:space="preserve"> </w:t>
      </w:r>
      <w:r>
        <w:rPr>
          <w:color w:val="333333"/>
        </w:rPr>
        <w:t>greatly</w:t>
      </w:r>
      <w:r>
        <w:rPr>
          <w:color w:val="333333"/>
          <w:spacing w:val="-3"/>
        </w:rPr>
        <w:t xml:space="preserve"> </w:t>
      </w:r>
      <w:r>
        <w:rPr>
          <w:color w:val="333333"/>
        </w:rPr>
        <w:t>from</w:t>
      </w:r>
      <w:r>
        <w:rPr>
          <w:color w:val="333333"/>
          <w:spacing w:val="-4"/>
        </w:rPr>
        <w:t xml:space="preserve"> </w:t>
      </w:r>
      <w:r>
        <w:rPr>
          <w:color w:val="333333"/>
        </w:rPr>
        <w:t>one</w:t>
      </w:r>
      <w:r>
        <w:rPr>
          <w:color w:val="333333"/>
          <w:spacing w:val="-3"/>
        </w:rPr>
        <w:t xml:space="preserve"> </w:t>
      </w:r>
      <w:r>
        <w:rPr>
          <w:color w:val="333333"/>
        </w:rPr>
        <w:t>person</w:t>
      </w:r>
      <w:r>
        <w:rPr>
          <w:color w:val="333333"/>
          <w:spacing w:val="-3"/>
        </w:rPr>
        <w:t xml:space="preserve"> </w:t>
      </w:r>
      <w:r>
        <w:rPr>
          <w:color w:val="333333"/>
        </w:rPr>
        <w:t>to</w:t>
      </w:r>
      <w:r>
        <w:rPr>
          <w:color w:val="333333"/>
          <w:spacing w:val="-3"/>
        </w:rPr>
        <w:t xml:space="preserve"> </w:t>
      </w:r>
      <w:r>
        <w:rPr>
          <w:color w:val="333333"/>
          <w:spacing w:val="-2"/>
        </w:rPr>
        <w:t>another.</w:t>
      </w:r>
    </w:p>
    <w:p w14:paraId="305013C9" w14:textId="2413A4BF" w:rsidR="0029179C" w:rsidRDefault="00000000" w:rsidP="00B83025">
      <w:pPr>
        <w:pStyle w:val="BodyText"/>
        <w:numPr>
          <w:ilvl w:val="0"/>
          <w:numId w:val="21"/>
        </w:numPr>
        <w:spacing w:before="58" w:line="300" w:lineRule="auto"/>
        <w:ind w:right="338"/>
        <w:jc w:val="both"/>
      </w:pPr>
      <w:r>
        <w:rPr>
          <w:b/>
          <w:color w:val="333333"/>
        </w:rPr>
        <w:t>Example:</w:t>
      </w:r>
      <w:r>
        <w:rPr>
          <w:b/>
          <w:color w:val="333333"/>
          <w:spacing w:val="36"/>
        </w:rPr>
        <w:t xml:space="preserve"> </w:t>
      </w:r>
      <w:r>
        <w:rPr>
          <w:color w:val="333333"/>
        </w:rPr>
        <w:t>Discovering</w:t>
      </w:r>
      <w:r>
        <w:rPr>
          <w:color w:val="333333"/>
          <w:spacing w:val="36"/>
        </w:rPr>
        <w:t xml:space="preserve"> </w:t>
      </w:r>
      <w:r>
        <w:rPr>
          <w:color w:val="333333"/>
        </w:rPr>
        <w:t>that</w:t>
      </w:r>
      <w:r>
        <w:rPr>
          <w:color w:val="333333"/>
          <w:spacing w:val="37"/>
        </w:rPr>
        <w:t xml:space="preserve"> </w:t>
      </w:r>
      <w:r>
        <w:rPr>
          <w:color w:val="333333"/>
        </w:rPr>
        <w:t>you’re</w:t>
      </w:r>
      <w:r>
        <w:rPr>
          <w:color w:val="333333"/>
          <w:spacing w:val="36"/>
        </w:rPr>
        <w:t xml:space="preserve"> </w:t>
      </w:r>
      <w:r>
        <w:rPr>
          <w:color w:val="333333"/>
        </w:rPr>
        <w:t>being</w:t>
      </w:r>
      <w:r>
        <w:rPr>
          <w:color w:val="333333"/>
          <w:spacing w:val="37"/>
        </w:rPr>
        <w:t xml:space="preserve"> </w:t>
      </w:r>
      <w:r>
        <w:rPr>
          <w:color w:val="333333"/>
        </w:rPr>
        <w:t>thrown</w:t>
      </w:r>
      <w:r>
        <w:rPr>
          <w:color w:val="333333"/>
          <w:spacing w:val="36"/>
        </w:rPr>
        <w:t xml:space="preserve"> </w:t>
      </w:r>
      <w:r>
        <w:rPr>
          <w:color w:val="333333"/>
        </w:rPr>
        <w:t>a</w:t>
      </w:r>
      <w:r>
        <w:rPr>
          <w:color w:val="333333"/>
          <w:spacing w:val="37"/>
        </w:rPr>
        <w:t xml:space="preserve"> </w:t>
      </w:r>
      <w:r>
        <w:rPr>
          <w:color w:val="333333"/>
        </w:rPr>
        <w:t>surprise</w:t>
      </w:r>
      <w:r>
        <w:rPr>
          <w:color w:val="333333"/>
          <w:spacing w:val="36"/>
        </w:rPr>
        <w:t xml:space="preserve"> </w:t>
      </w:r>
      <w:r>
        <w:rPr>
          <w:color w:val="333333"/>
        </w:rPr>
        <w:t>birthday</w:t>
      </w:r>
      <w:r>
        <w:rPr>
          <w:color w:val="333333"/>
          <w:spacing w:val="37"/>
        </w:rPr>
        <w:t xml:space="preserve"> </w:t>
      </w:r>
      <w:r>
        <w:rPr>
          <w:color w:val="333333"/>
        </w:rPr>
        <w:t>could</w:t>
      </w:r>
      <w:r>
        <w:rPr>
          <w:color w:val="333333"/>
          <w:spacing w:val="36"/>
        </w:rPr>
        <w:t xml:space="preserve"> </w:t>
      </w:r>
      <w:r>
        <w:rPr>
          <w:color w:val="333333"/>
        </w:rPr>
        <w:t>make one person excited, another nervous, another frustrated at not being in control, etc. What’s more, how they experience these emotions in the body and react or respond to them will vary greatly depending on their conditioning.</w:t>
      </w:r>
    </w:p>
    <w:p w14:paraId="0B13DA51" w14:textId="07D8F966" w:rsidR="0029179C" w:rsidRDefault="00000000" w:rsidP="00B83025">
      <w:pPr>
        <w:pStyle w:val="BodyText"/>
        <w:numPr>
          <w:ilvl w:val="0"/>
          <w:numId w:val="21"/>
        </w:numPr>
        <w:spacing w:before="61" w:line="300" w:lineRule="auto"/>
        <w:ind w:right="338"/>
        <w:jc w:val="both"/>
      </w:pPr>
      <w:r>
        <w:rPr>
          <w:b/>
          <w:color w:val="333333"/>
        </w:rPr>
        <w:t xml:space="preserve">Why it matters: </w:t>
      </w:r>
      <w:r>
        <w:rPr>
          <w:color w:val="333333"/>
        </w:rPr>
        <w:t>While we all experience emotions, recognizing that each of us will have</w:t>
      </w:r>
      <w:r>
        <w:rPr>
          <w:color w:val="333333"/>
          <w:spacing w:val="-6"/>
        </w:rPr>
        <w:t xml:space="preserve"> </w:t>
      </w:r>
      <w:r>
        <w:rPr>
          <w:color w:val="333333"/>
        </w:rPr>
        <w:t>our</w:t>
      </w:r>
      <w:r>
        <w:rPr>
          <w:color w:val="333333"/>
          <w:spacing w:val="-6"/>
        </w:rPr>
        <w:t xml:space="preserve"> </w:t>
      </w:r>
      <w:r>
        <w:rPr>
          <w:color w:val="333333"/>
        </w:rPr>
        <w:t>own</w:t>
      </w:r>
      <w:r>
        <w:rPr>
          <w:color w:val="333333"/>
          <w:spacing w:val="-6"/>
        </w:rPr>
        <w:t xml:space="preserve"> </w:t>
      </w:r>
      <w:r>
        <w:rPr>
          <w:color w:val="333333"/>
        </w:rPr>
        <w:t>unique</w:t>
      </w:r>
      <w:r>
        <w:rPr>
          <w:color w:val="333333"/>
          <w:spacing w:val="-6"/>
        </w:rPr>
        <w:t xml:space="preserve"> </w:t>
      </w:r>
      <w:r>
        <w:rPr>
          <w:color w:val="333333"/>
        </w:rPr>
        <w:t>way</w:t>
      </w:r>
      <w:r>
        <w:rPr>
          <w:color w:val="333333"/>
          <w:spacing w:val="-6"/>
        </w:rPr>
        <w:t xml:space="preserve"> </w:t>
      </w:r>
      <w:r>
        <w:rPr>
          <w:color w:val="333333"/>
        </w:rPr>
        <w:t>of</w:t>
      </w:r>
      <w:r>
        <w:rPr>
          <w:color w:val="333333"/>
          <w:spacing w:val="-6"/>
        </w:rPr>
        <w:t xml:space="preserve"> </w:t>
      </w:r>
      <w:r>
        <w:rPr>
          <w:color w:val="333333"/>
        </w:rPr>
        <w:t>experiencing</w:t>
      </w:r>
      <w:r>
        <w:rPr>
          <w:color w:val="333333"/>
          <w:spacing w:val="-6"/>
        </w:rPr>
        <w:t xml:space="preserve"> </w:t>
      </w:r>
      <w:r>
        <w:rPr>
          <w:color w:val="333333"/>
        </w:rPr>
        <w:t>and</w:t>
      </w:r>
      <w:r>
        <w:rPr>
          <w:color w:val="333333"/>
          <w:spacing w:val="-6"/>
        </w:rPr>
        <w:t xml:space="preserve"> </w:t>
      </w:r>
      <w:r>
        <w:rPr>
          <w:color w:val="333333"/>
        </w:rPr>
        <w:t>expressing</w:t>
      </w:r>
      <w:r>
        <w:rPr>
          <w:color w:val="333333"/>
          <w:spacing w:val="-6"/>
        </w:rPr>
        <w:t xml:space="preserve"> </w:t>
      </w:r>
      <w:r>
        <w:rPr>
          <w:color w:val="333333"/>
        </w:rPr>
        <w:t>our</w:t>
      </w:r>
      <w:r>
        <w:rPr>
          <w:color w:val="333333"/>
          <w:spacing w:val="-6"/>
        </w:rPr>
        <w:t xml:space="preserve"> </w:t>
      </w:r>
      <w:r>
        <w:rPr>
          <w:color w:val="333333"/>
        </w:rPr>
        <w:t>emotions</w:t>
      </w:r>
      <w:r>
        <w:rPr>
          <w:color w:val="333333"/>
          <w:spacing w:val="-6"/>
        </w:rPr>
        <w:t xml:space="preserve"> </w:t>
      </w:r>
      <w:r>
        <w:rPr>
          <w:color w:val="333333"/>
        </w:rPr>
        <w:t>allows</w:t>
      </w:r>
      <w:r>
        <w:rPr>
          <w:color w:val="333333"/>
          <w:spacing w:val="-6"/>
        </w:rPr>
        <w:t xml:space="preserve"> </w:t>
      </w:r>
      <w:r>
        <w:rPr>
          <w:color w:val="333333"/>
        </w:rPr>
        <w:t>us</w:t>
      </w:r>
      <w:r>
        <w:rPr>
          <w:color w:val="333333"/>
          <w:spacing w:val="-6"/>
        </w:rPr>
        <w:t xml:space="preserve"> </w:t>
      </w:r>
      <w:r>
        <w:rPr>
          <w:color w:val="333333"/>
        </w:rPr>
        <w:t>to remain</w:t>
      </w:r>
      <w:r>
        <w:rPr>
          <w:color w:val="333333"/>
          <w:spacing w:val="-7"/>
        </w:rPr>
        <w:t xml:space="preserve"> </w:t>
      </w:r>
      <w:r>
        <w:rPr>
          <w:color w:val="333333"/>
        </w:rPr>
        <w:t>curious</w:t>
      </w:r>
      <w:r>
        <w:rPr>
          <w:color w:val="333333"/>
          <w:spacing w:val="-7"/>
        </w:rPr>
        <w:t xml:space="preserve"> </w:t>
      </w:r>
      <w:r>
        <w:rPr>
          <w:color w:val="333333"/>
        </w:rPr>
        <w:t>and</w:t>
      </w:r>
      <w:r>
        <w:rPr>
          <w:color w:val="333333"/>
          <w:spacing w:val="-7"/>
        </w:rPr>
        <w:t xml:space="preserve"> </w:t>
      </w:r>
      <w:r>
        <w:rPr>
          <w:color w:val="333333"/>
        </w:rPr>
        <w:t>empathetic</w:t>
      </w:r>
      <w:r>
        <w:rPr>
          <w:color w:val="333333"/>
          <w:spacing w:val="-7"/>
        </w:rPr>
        <w:t xml:space="preserve"> </w:t>
      </w:r>
      <w:r>
        <w:rPr>
          <w:color w:val="333333"/>
        </w:rPr>
        <w:t>to</w:t>
      </w:r>
      <w:r>
        <w:rPr>
          <w:color w:val="333333"/>
          <w:spacing w:val="-7"/>
        </w:rPr>
        <w:t xml:space="preserve"> </w:t>
      </w:r>
      <w:r>
        <w:rPr>
          <w:color w:val="333333"/>
        </w:rPr>
        <w:t>people,</w:t>
      </w:r>
      <w:r>
        <w:rPr>
          <w:color w:val="333333"/>
          <w:spacing w:val="-7"/>
        </w:rPr>
        <w:t xml:space="preserve"> </w:t>
      </w:r>
      <w:r>
        <w:rPr>
          <w:color w:val="333333"/>
        </w:rPr>
        <w:t>even</w:t>
      </w:r>
      <w:r>
        <w:rPr>
          <w:color w:val="333333"/>
          <w:spacing w:val="-7"/>
        </w:rPr>
        <w:t xml:space="preserve"> </w:t>
      </w:r>
      <w:r>
        <w:rPr>
          <w:color w:val="333333"/>
        </w:rPr>
        <w:t>when</w:t>
      </w:r>
      <w:r>
        <w:rPr>
          <w:color w:val="333333"/>
          <w:spacing w:val="-7"/>
        </w:rPr>
        <w:t xml:space="preserve"> </w:t>
      </w:r>
      <w:r>
        <w:rPr>
          <w:color w:val="333333"/>
        </w:rPr>
        <w:t>they</w:t>
      </w:r>
      <w:r>
        <w:rPr>
          <w:color w:val="333333"/>
          <w:spacing w:val="-7"/>
        </w:rPr>
        <w:t xml:space="preserve"> </w:t>
      </w:r>
      <w:r>
        <w:rPr>
          <w:color w:val="333333"/>
        </w:rPr>
        <w:t>don’t</w:t>
      </w:r>
      <w:r>
        <w:rPr>
          <w:color w:val="333333"/>
          <w:spacing w:val="-7"/>
        </w:rPr>
        <w:t xml:space="preserve"> </w:t>
      </w:r>
      <w:r>
        <w:rPr>
          <w:color w:val="333333"/>
        </w:rPr>
        <w:t>respond</w:t>
      </w:r>
      <w:r>
        <w:rPr>
          <w:color w:val="333333"/>
          <w:spacing w:val="-7"/>
        </w:rPr>
        <w:t xml:space="preserve"> </w:t>
      </w:r>
      <w:r>
        <w:rPr>
          <w:color w:val="333333"/>
        </w:rPr>
        <w:t>in</w:t>
      </w:r>
      <w:r>
        <w:rPr>
          <w:color w:val="333333"/>
          <w:spacing w:val="-7"/>
        </w:rPr>
        <w:t xml:space="preserve"> </w:t>
      </w:r>
      <w:r>
        <w:rPr>
          <w:color w:val="333333"/>
        </w:rPr>
        <w:t>ways</w:t>
      </w:r>
      <w:r>
        <w:rPr>
          <w:color w:val="333333"/>
          <w:spacing w:val="-7"/>
        </w:rPr>
        <w:t xml:space="preserve"> </w:t>
      </w:r>
      <w:r>
        <w:rPr>
          <w:color w:val="333333"/>
        </w:rPr>
        <w:t>we might anticipate.</w:t>
      </w:r>
    </w:p>
    <w:p w14:paraId="13AB162B" w14:textId="77777777" w:rsidR="0029179C" w:rsidRDefault="0029179C">
      <w:pPr>
        <w:pStyle w:val="BodyText"/>
        <w:spacing w:before="137"/>
      </w:pPr>
    </w:p>
    <w:p w14:paraId="257E20B3" w14:textId="77777777" w:rsidR="0029179C" w:rsidRDefault="00000000">
      <w:pPr>
        <w:pStyle w:val="Heading6"/>
        <w:jc w:val="both"/>
      </w:pPr>
      <w:r>
        <w:rPr>
          <w:color w:val="333333"/>
          <w:spacing w:val="-5"/>
        </w:rPr>
        <w:t>Physiological</w:t>
      </w:r>
      <w:r>
        <w:rPr>
          <w:color w:val="333333"/>
          <w:spacing w:val="2"/>
        </w:rPr>
        <w:t xml:space="preserve"> </w:t>
      </w:r>
      <w:r>
        <w:rPr>
          <w:color w:val="333333"/>
          <w:spacing w:val="-2"/>
        </w:rPr>
        <w:t>Response</w:t>
      </w:r>
    </w:p>
    <w:p w14:paraId="72B94BE4" w14:textId="79D8FB99" w:rsidR="0029179C" w:rsidRDefault="00000000" w:rsidP="00B83025">
      <w:pPr>
        <w:pStyle w:val="BodyText"/>
        <w:numPr>
          <w:ilvl w:val="0"/>
          <w:numId w:val="21"/>
        </w:numPr>
        <w:spacing w:before="293" w:line="300" w:lineRule="auto"/>
        <w:ind w:right="338"/>
        <w:jc w:val="both"/>
      </w:pPr>
      <w:r>
        <w:rPr>
          <w:b/>
          <w:color w:val="333333"/>
        </w:rPr>
        <w:t>Definition:</w:t>
      </w:r>
      <w:r>
        <w:rPr>
          <w:b/>
          <w:color w:val="333333"/>
          <w:spacing w:val="34"/>
        </w:rPr>
        <w:t xml:space="preserve"> </w:t>
      </w:r>
      <w:r>
        <w:rPr>
          <w:color w:val="333333"/>
        </w:rPr>
        <w:t>The</w:t>
      </w:r>
      <w:r>
        <w:rPr>
          <w:color w:val="333333"/>
          <w:spacing w:val="34"/>
        </w:rPr>
        <w:t xml:space="preserve"> </w:t>
      </w:r>
      <w:r>
        <w:rPr>
          <w:color w:val="333333"/>
        </w:rPr>
        <w:t>physiological</w:t>
      </w:r>
      <w:r>
        <w:rPr>
          <w:color w:val="333333"/>
          <w:spacing w:val="34"/>
        </w:rPr>
        <w:t xml:space="preserve"> </w:t>
      </w:r>
      <w:r>
        <w:rPr>
          <w:color w:val="333333"/>
        </w:rPr>
        <w:t>response</w:t>
      </w:r>
      <w:r>
        <w:rPr>
          <w:color w:val="333333"/>
          <w:spacing w:val="34"/>
        </w:rPr>
        <w:t xml:space="preserve"> </w:t>
      </w:r>
      <w:r>
        <w:rPr>
          <w:color w:val="333333"/>
        </w:rPr>
        <w:t>refers</w:t>
      </w:r>
      <w:r>
        <w:rPr>
          <w:color w:val="333333"/>
          <w:spacing w:val="34"/>
        </w:rPr>
        <w:t xml:space="preserve"> </w:t>
      </w:r>
      <w:r>
        <w:rPr>
          <w:color w:val="333333"/>
        </w:rPr>
        <w:t>to</w:t>
      </w:r>
      <w:r>
        <w:rPr>
          <w:color w:val="333333"/>
          <w:spacing w:val="34"/>
        </w:rPr>
        <w:t xml:space="preserve"> </w:t>
      </w:r>
      <w:r>
        <w:rPr>
          <w:color w:val="333333"/>
        </w:rPr>
        <w:t>the</w:t>
      </w:r>
      <w:r>
        <w:rPr>
          <w:color w:val="333333"/>
          <w:spacing w:val="34"/>
        </w:rPr>
        <w:t xml:space="preserve"> </w:t>
      </w:r>
      <w:r>
        <w:rPr>
          <w:color w:val="333333"/>
        </w:rPr>
        <w:t>physical</w:t>
      </w:r>
      <w:r>
        <w:rPr>
          <w:color w:val="333333"/>
          <w:spacing w:val="34"/>
        </w:rPr>
        <w:t xml:space="preserve"> </w:t>
      </w:r>
      <w:r>
        <w:rPr>
          <w:color w:val="333333"/>
        </w:rPr>
        <w:t>changes</w:t>
      </w:r>
      <w:r>
        <w:rPr>
          <w:color w:val="333333"/>
          <w:spacing w:val="34"/>
        </w:rPr>
        <w:t xml:space="preserve"> </w:t>
      </w:r>
      <w:r>
        <w:rPr>
          <w:color w:val="333333"/>
        </w:rPr>
        <w:t>that</w:t>
      </w:r>
      <w:r>
        <w:rPr>
          <w:color w:val="333333"/>
          <w:spacing w:val="34"/>
        </w:rPr>
        <w:t xml:space="preserve"> </w:t>
      </w:r>
      <w:r>
        <w:rPr>
          <w:color w:val="333333"/>
        </w:rPr>
        <w:t>occur in the body due to an emotional state. These changes are often controlled by the autonomic</w:t>
      </w:r>
      <w:r>
        <w:rPr>
          <w:color w:val="333333"/>
          <w:spacing w:val="-2"/>
        </w:rPr>
        <w:t xml:space="preserve"> </w:t>
      </w:r>
      <w:r>
        <w:rPr>
          <w:color w:val="333333"/>
        </w:rPr>
        <w:t>nervous</w:t>
      </w:r>
      <w:r>
        <w:rPr>
          <w:color w:val="333333"/>
          <w:spacing w:val="-2"/>
        </w:rPr>
        <w:t xml:space="preserve"> </w:t>
      </w:r>
      <w:r>
        <w:rPr>
          <w:color w:val="333333"/>
        </w:rPr>
        <w:t>system</w:t>
      </w:r>
      <w:r>
        <w:rPr>
          <w:color w:val="333333"/>
          <w:spacing w:val="-2"/>
        </w:rPr>
        <w:t xml:space="preserve"> </w:t>
      </w:r>
      <w:r>
        <w:rPr>
          <w:color w:val="333333"/>
        </w:rPr>
        <w:t>and</w:t>
      </w:r>
      <w:r>
        <w:rPr>
          <w:color w:val="333333"/>
          <w:spacing w:val="-2"/>
        </w:rPr>
        <w:t xml:space="preserve"> </w:t>
      </w:r>
      <w:r>
        <w:rPr>
          <w:color w:val="333333"/>
        </w:rPr>
        <w:t>can</w:t>
      </w:r>
      <w:r>
        <w:rPr>
          <w:color w:val="333333"/>
          <w:spacing w:val="-2"/>
        </w:rPr>
        <w:t xml:space="preserve"> </w:t>
      </w:r>
      <w:r>
        <w:rPr>
          <w:color w:val="333333"/>
        </w:rPr>
        <w:t>include</w:t>
      </w:r>
      <w:r>
        <w:rPr>
          <w:color w:val="333333"/>
          <w:spacing w:val="-2"/>
        </w:rPr>
        <w:t xml:space="preserve"> </w:t>
      </w:r>
      <w:r>
        <w:rPr>
          <w:color w:val="333333"/>
        </w:rPr>
        <w:t>alterations</w:t>
      </w:r>
      <w:r>
        <w:rPr>
          <w:color w:val="333333"/>
          <w:spacing w:val="-2"/>
        </w:rPr>
        <w:t xml:space="preserve"> </w:t>
      </w:r>
      <w:r>
        <w:rPr>
          <w:color w:val="333333"/>
        </w:rPr>
        <w:t>in</w:t>
      </w:r>
      <w:r>
        <w:rPr>
          <w:color w:val="333333"/>
          <w:spacing w:val="-2"/>
        </w:rPr>
        <w:t xml:space="preserve"> </w:t>
      </w:r>
      <w:r>
        <w:rPr>
          <w:color w:val="333333"/>
        </w:rPr>
        <w:t>heart</w:t>
      </w:r>
      <w:r>
        <w:rPr>
          <w:color w:val="333333"/>
          <w:spacing w:val="-2"/>
        </w:rPr>
        <w:t xml:space="preserve"> </w:t>
      </w:r>
      <w:r>
        <w:rPr>
          <w:color w:val="333333"/>
        </w:rPr>
        <w:t>rate,</w:t>
      </w:r>
      <w:r>
        <w:rPr>
          <w:color w:val="333333"/>
          <w:spacing w:val="-2"/>
        </w:rPr>
        <w:t xml:space="preserve"> </w:t>
      </w:r>
      <w:r>
        <w:rPr>
          <w:color w:val="333333"/>
        </w:rPr>
        <w:t>blood</w:t>
      </w:r>
      <w:r>
        <w:rPr>
          <w:color w:val="333333"/>
          <w:spacing w:val="-2"/>
        </w:rPr>
        <w:t xml:space="preserve"> </w:t>
      </w:r>
      <w:r>
        <w:rPr>
          <w:color w:val="333333"/>
        </w:rPr>
        <w:t>pressure, breathing rate, and hormone levels.</w:t>
      </w:r>
    </w:p>
    <w:p w14:paraId="49A15400" w14:textId="45C14D49" w:rsidR="0029179C" w:rsidRDefault="00000000" w:rsidP="00B83025">
      <w:pPr>
        <w:pStyle w:val="BodyText"/>
        <w:numPr>
          <w:ilvl w:val="0"/>
          <w:numId w:val="21"/>
        </w:numPr>
        <w:spacing w:before="61" w:line="297" w:lineRule="auto"/>
        <w:ind w:right="339"/>
        <w:jc w:val="both"/>
      </w:pPr>
      <w:r>
        <w:rPr>
          <w:b/>
          <w:color w:val="333333"/>
        </w:rPr>
        <w:t xml:space="preserve">Example: </w:t>
      </w:r>
      <w:r>
        <w:rPr>
          <w:color w:val="333333"/>
        </w:rPr>
        <w:t>Experiencing a rapid heartbeat and sweating when feeling anxious or frightened or returning to a “rest and digest” state once you’re calm.</w:t>
      </w:r>
    </w:p>
    <w:p w14:paraId="4D206CAD" w14:textId="3D2A9FA9" w:rsidR="0029179C" w:rsidRDefault="00000000" w:rsidP="00B83025">
      <w:pPr>
        <w:pStyle w:val="BodyText"/>
        <w:numPr>
          <w:ilvl w:val="0"/>
          <w:numId w:val="21"/>
        </w:numPr>
        <w:spacing w:before="61" w:line="300" w:lineRule="auto"/>
        <w:ind w:right="338"/>
        <w:jc w:val="both"/>
      </w:pPr>
      <w:r>
        <w:rPr>
          <w:b/>
          <w:color w:val="333333"/>
        </w:rPr>
        <w:t xml:space="preserve">Why it matters: </w:t>
      </w:r>
      <w:r>
        <w:rPr>
          <w:color w:val="333333"/>
        </w:rPr>
        <w:t>Knowing the physiological responses we tend to have in different emotional states can help us identify, respond to, and/or regulate these sensations through techniques such as: deep breathing, meditation, or exercise, to maintain emotional balance.</w:t>
      </w:r>
    </w:p>
    <w:p w14:paraId="6FF5F92B"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4A64DC09" w14:textId="77777777" w:rsidR="0029179C" w:rsidRDefault="0029179C">
      <w:pPr>
        <w:pStyle w:val="BodyText"/>
        <w:spacing w:before="131"/>
        <w:rPr>
          <w:sz w:val="30"/>
        </w:rPr>
      </w:pPr>
    </w:p>
    <w:p w14:paraId="1A5A1106" w14:textId="77777777" w:rsidR="0029179C" w:rsidRDefault="00000000">
      <w:pPr>
        <w:pStyle w:val="Heading6"/>
        <w:jc w:val="both"/>
      </w:pPr>
      <w:r>
        <w:rPr>
          <w:color w:val="333333"/>
        </w:rPr>
        <w:t>Behavioral</w:t>
      </w:r>
      <w:r>
        <w:rPr>
          <w:color w:val="333333"/>
          <w:spacing w:val="-18"/>
        </w:rPr>
        <w:t xml:space="preserve"> </w:t>
      </w:r>
      <w:r>
        <w:rPr>
          <w:color w:val="333333"/>
          <w:spacing w:val="-2"/>
        </w:rPr>
        <w:t>Expression</w:t>
      </w:r>
    </w:p>
    <w:p w14:paraId="0C4BDF29" w14:textId="6C4C84C0" w:rsidR="0029179C" w:rsidRDefault="00000000" w:rsidP="00B83025">
      <w:pPr>
        <w:pStyle w:val="BodyText"/>
        <w:numPr>
          <w:ilvl w:val="0"/>
          <w:numId w:val="21"/>
        </w:numPr>
        <w:spacing w:before="293" w:line="300" w:lineRule="auto"/>
        <w:ind w:right="338"/>
        <w:jc w:val="both"/>
      </w:pPr>
      <w:r>
        <w:rPr>
          <w:b/>
          <w:color w:val="333333"/>
        </w:rPr>
        <w:t>Definition:</w:t>
      </w:r>
      <w:r>
        <w:rPr>
          <w:b/>
          <w:color w:val="333333"/>
          <w:spacing w:val="-3"/>
        </w:rPr>
        <w:t xml:space="preserve"> </w:t>
      </w:r>
      <w:r>
        <w:rPr>
          <w:color w:val="333333"/>
        </w:rPr>
        <w:t>Behavioral</w:t>
      </w:r>
      <w:r>
        <w:rPr>
          <w:color w:val="333333"/>
          <w:spacing w:val="-2"/>
        </w:rPr>
        <w:t xml:space="preserve"> </w:t>
      </w:r>
      <w:r>
        <w:rPr>
          <w:color w:val="333333"/>
        </w:rPr>
        <w:t>expression</w:t>
      </w:r>
      <w:r>
        <w:rPr>
          <w:color w:val="333333"/>
          <w:spacing w:val="-2"/>
        </w:rPr>
        <w:t xml:space="preserve"> </w:t>
      </w:r>
      <w:r>
        <w:rPr>
          <w:color w:val="333333"/>
        </w:rPr>
        <w:t>involves</w:t>
      </w:r>
      <w:r>
        <w:rPr>
          <w:color w:val="333333"/>
          <w:spacing w:val="-2"/>
        </w:rPr>
        <w:t xml:space="preserve"> </w:t>
      </w:r>
      <w:r>
        <w:rPr>
          <w:color w:val="333333"/>
        </w:rPr>
        <w:t>the</w:t>
      </w:r>
      <w:r>
        <w:rPr>
          <w:color w:val="333333"/>
          <w:spacing w:val="-2"/>
        </w:rPr>
        <w:t xml:space="preserve"> </w:t>
      </w:r>
      <w:r>
        <w:rPr>
          <w:color w:val="333333"/>
        </w:rPr>
        <w:t>outward</w:t>
      </w:r>
      <w:r>
        <w:rPr>
          <w:color w:val="333333"/>
          <w:spacing w:val="-2"/>
        </w:rPr>
        <w:t xml:space="preserve"> </w:t>
      </w:r>
      <w:r>
        <w:rPr>
          <w:color w:val="333333"/>
        </w:rPr>
        <w:t>display</w:t>
      </w:r>
      <w:r>
        <w:rPr>
          <w:color w:val="333333"/>
          <w:spacing w:val="-2"/>
        </w:rPr>
        <w:t xml:space="preserve"> </w:t>
      </w:r>
      <w:r>
        <w:rPr>
          <w:color w:val="333333"/>
        </w:rPr>
        <w:t>of</w:t>
      </w:r>
      <w:r>
        <w:rPr>
          <w:color w:val="333333"/>
          <w:spacing w:val="-2"/>
        </w:rPr>
        <w:t xml:space="preserve"> </w:t>
      </w:r>
      <w:r>
        <w:rPr>
          <w:color w:val="333333"/>
        </w:rPr>
        <w:t>emotion</w:t>
      </w:r>
      <w:r>
        <w:rPr>
          <w:color w:val="333333"/>
          <w:spacing w:val="-2"/>
        </w:rPr>
        <w:t xml:space="preserve"> </w:t>
      </w:r>
      <w:r>
        <w:rPr>
          <w:color w:val="333333"/>
        </w:rPr>
        <w:t>through facial expressions, body language, and other forms of non-verbal communication. This component is how we express our emotions to others and can be consciously</w:t>
      </w:r>
      <w:r>
        <w:rPr>
          <w:color w:val="333333"/>
          <w:spacing w:val="40"/>
        </w:rPr>
        <w:t xml:space="preserve"> </w:t>
      </w:r>
      <w:r>
        <w:rPr>
          <w:color w:val="333333"/>
        </w:rPr>
        <w:t>or unconsciously controlled.</w:t>
      </w:r>
    </w:p>
    <w:p w14:paraId="55BCE26A" w14:textId="6E1F7AAF" w:rsidR="0029179C" w:rsidRDefault="00000000" w:rsidP="00B83025">
      <w:pPr>
        <w:pStyle w:val="BodyText"/>
        <w:numPr>
          <w:ilvl w:val="0"/>
          <w:numId w:val="21"/>
        </w:numPr>
        <w:spacing w:before="61"/>
        <w:jc w:val="both"/>
      </w:pPr>
      <w:r>
        <w:rPr>
          <w:b/>
          <w:color w:val="333333"/>
        </w:rPr>
        <w:t xml:space="preserve">Example: </w:t>
      </w:r>
      <w:r>
        <w:rPr>
          <w:color w:val="333333"/>
        </w:rPr>
        <w:t>Smiling</w:t>
      </w:r>
      <w:r>
        <w:rPr>
          <w:color w:val="333333"/>
          <w:spacing w:val="-1"/>
        </w:rPr>
        <w:t xml:space="preserve"> </w:t>
      </w:r>
      <w:r>
        <w:rPr>
          <w:color w:val="333333"/>
        </w:rPr>
        <w:t>when</w:t>
      </w:r>
      <w:r>
        <w:rPr>
          <w:color w:val="333333"/>
          <w:spacing w:val="-1"/>
        </w:rPr>
        <w:t xml:space="preserve"> </w:t>
      </w:r>
      <w:r>
        <w:rPr>
          <w:color w:val="333333"/>
        </w:rPr>
        <w:t>happy,</w:t>
      </w:r>
      <w:r>
        <w:rPr>
          <w:color w:val="333333"/>
          <w:spacing w:val="-1"/>
        </w:rPr>
        <w:t xml:space="preserve"> </w:t>
      </w:r>
      <w:r>
        <w:rPr>
          <w:color w:val="333333"/>
        </w:rPr>
        <w:t>frowning when</w:t>
      </w:r>
      <w:r>
        <w:rPr>
          <w:color w:val="333333"/>
          <w:spacing w:val="-1"/>
        </w:rPr>
        <w:t xml:space="preserve"> </w:t>
      </w:r>
      <w:r>
        <w:rPr>
          <w:color w:val="333333"/>
        </w:rPr>
        <w:t>sad,</w:t>
      </w:r>
      <w:r>
        <w:rPr>
          <w:color w:val="333333"/>
          <w:spacing w:val="-1"/>
        </w:rPr>
        <w:t xml:space="preserve"> </w:t>
      </w:r>
      <w:r>
        <w:rPr>
          <w:color w:val="333333"/>
        </w:rPr>
        <w:t>or</w:t>
      </w:r>
      <w:r>
        <w:rPr>
          <w:color w:val="333333"/>
          <w:spacing w:val="-1"/>
        </w:rPr>
        <w:t xml:space="preserve"> </w:t>
      </w:r>
      <w:r>
        <w:rPr>
          <w:color w:val="333333"/>
        </w:rPr>
        <w:t>clenching fists</w:t>
      </w:r>
      <w:r>
        <w:rPr>
          <w:color w:val="333333"/>
          <w:spacing w:val="-1"/>
        </w:rPr>
        <w:t xml:space="preserve"> </w:t>
      </w:r>
      <w:r>
        <w:rPr>
          <w:color w:val="333333"/>
        </w:rPr>
        <w:t>when</w:t>
      </w:r>
      <w:r>
        <w:rPr>
          <w:color w:val="333333"/>
          <w:spacing w:val="-1"/>
        </w:rPr>
        <w:t xml:space="preserve"> </w:t>
      </w:r>
      <w:r>
        <w:rPr>
          <w:color w:val="333333"/>
          <w:spacing w:val="-2"/>
        </w:rPr>
        <w:t>angry.</w:t>
      </w:r>
    </w:p>
    <w:p w14:paraId="4A46D107" w14:textId="722D742A" w:rsidR="0029179C" w:rsidRDefault="00000000" w:rsidP="00B83025">
      <w:pPr>
        <w:pStyle w:val="BodyText"/>
        <w:numPr>
          <w:ilvl w:val="0"/>
          <w:numId w:val="21"/>
        </w:numPr>
        <w:spacing w:before="121" w:line="300" w:lineRule="auto"/>
        <w:ind w:right="338"/>
        <w:jc w:val="both"/>
      </w:pPr>
      <w:r>
        <w:rPr>
          <w:b/>
          <w:color w:val="333333"/>
        </w:rPr>
        <w:t xml:space="preserve">Why it matters: </w:t>
      </w:r>
      <w:r>
        <w:rPr>
          <w:color w:val="333333"/>
        </w:rPr>
        <w:t>Clear and appropriate expression of emotions can improve relationships and reduce misunderstandings. Additionally, understanding our behavioral expressions can help us learn to control and modify our expressions when necessary, ensuring that we respond mindfully, rather than react mindlessly, to our emotions.</w:t>
      </w:r>
    </w:p>
    <w:p w14:paraId="19CDCF30" w14:textId="77777777" w:rsidR="0029179C" w:rsidRDefault="0029179C">
      <w:pPr>
        <w:pStyle w:val="BodyText"/>
        <w:spacing w:before="139"/>
      </w:pPr>
    </w:p>
    <w:p w14:paraId="07922F85" w14:textId="26844A5A" w:rsidR="0029179C" w:rsidRDefault="00000000">
      <w:pPr>
        <w:pStyle w:val="Heading6"/>
        <w:jc w:val="both"/>
        <w:rPr>
          <w:color w:val="333333"/>
          <w:spacing w:val="-2"/>
        </w:rPr>
      </w:pPr>
      <w:r>
        <w:rPr>
          <w:color w:val="333333"/>
        </w:rPr>
        <w:t>Our</w:t>
      </w:r>
      <w:r>
        <w:rPr>
          <w:color w:val="333333"/>
          <w:spacing w:val="8"/>
        </w:rPr>
        <w:t xml:space="preserve"> </w:t>
      </w:r>
      <w:r>
        <w:rPr>
          <w:color w:val="333333"/>
        </w:rPr>
        <w:t>Emotional</w:t>
      </w:r>
      <w:r>
        <w:rPr>
          <w:color w:val="333333"/>
          <w:spacing w:val="16"/>
        </w:rPr>
        <w:t xml:space="preserve"> </w:t>
      </w:r>
      <w:r>
        <w:rPr>
          <w:color w:val="333333"/>
          <w:spacing w:val="-2"/>
        </w:rPr>
        <w:t>Model</w:t>
      </w:r>
    </w:p>
    <w:p w14:paraId="24739394" w14:textId="7F08B04E" w:rsidR="00B83025" w:rsidRDefault="00B83025">
      <w:pPr>
        <w:pStyle w:val="Heading6"/>
        <w:jc w:val="both"/>
      </w:pPr>
    </w:p>
    <w:p w14:paraId="0E35B4F2" w14:textId="0B60ABEE" w:rsidR="0029179C" w:rsidRDefault="00B83025">
      <w:pPr>
        <w:pStyle w:val="BodyText"/>
        <w:spacing w:before="293" w:line="302" w:lineRule="auto"/>
        <w:ind w:left="340" w:right="4834"/>
        <w:jc w:val="both"/>
      </w:pPr>
      <w:r>
        <w:rPr>
          <w:noProof/>
        </w:rPr>
        <w:drawing>
          <wp:anchor distT="0" distB="0" distL="114300" distR="114300" simplePos="0" relativeHeight="487987712" behindDoc="0" locked="0" layoutInCell="1" allowOverlap="1" wp14:anchorId="06407AF4" wp14:editId="5E4998B4">
            <wp:simplePos x="0" y="0"/>
            <wp:positionH relativeFrom="column">
              <wp:posOffset>2590165</wp:posOffset>
            </wp:positionH>
            <wp:positionV relativeFrom="page">
              <wp:posOffset>4688786</wp:posOffset>
            </wp:positionV>
            <wp:extent cx="2779395" cy="3654425"/>
            <wp:effectExtent l="0" t="0" r="0" b="0"/>
            <wp:wrapSquare wrapText="bothSides"/>
            <wp:docPr id="101406660"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06660" name="Picture 10140666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9395" cy="3654425"/>
                    </a:xfrm>
                    <a:prstGeom prst="rect">
                      <a:avLst/>
                    </a:prstGeom>
                  </pic:spPr>
                </pic:pic>
              </a:graphicData>
            </a:graphic>
          </wp:anchor>
        </w:drawing>
      </w:r>
      <w:r>
        <w:rPr>
          <w:color w:val="333333"/>
        </w:rPr>
        <w:t>Coach and author Brooke Castillo appropriates</w:t>
      </w:r>
      <w:r>
        <w:rPr>
          <w:color w:val="333333"/>
          <w:spacing w:val="-7"/>
        </w:rPr>
        <w:t xml:space="preserve"> </w:t>
      </w:r>
      <w:r>
        <w:rPr>
          <w:color w:val="333333"/>
        </w:rPr>
        <w:t>the</w:t>
      </w:r>
      <w:r>
        <w:rPr>
          <w:color w:val="333333"/>
          <w:spacing w:val="-7"/>
        </w:rPr>
        <w:t xml:space="preserve"> </w:t>
      </w:r>
      <w:r>
        <w:rPr>
          <w:color w:val="333333"/>
        </w:rPr>
        <w:t>cognitive</w:t>
      </w:r>
      <w:r>
        <w:rPr>
          <w:color w:val="333333"/>
          <w:spacing w:val="-7"/>
        </w:rPr>
        <w:t xml:space="preserve"> </w:t>
      </w:r>
      <w:r>
        <w:rPr>
          <w:color w:val="333333"/>
        </w:rPr>
        <w:t xml:space="preserve">behavioral approach to emotions through her “Model” </w:t>
      </w:r>
      <w:hyperlink w:anchor="_bookmark141" w:history="1">
        <w:r w:rsidR="0029179C">
          <w:rPr>
            <w:color w:val="333333"/>
          </w:rPr>
          <w:t>[105].</w:t>
        </w:r>
      </w:hyperlink>
      <w:r>
        <w:rPr>
          <w:color w:val="333333"/>
        </w:rPr>
        <w:t xml:space="preserve"> While not an exact reflection of the original cognitive- </w:t>
      </w:r>
      <w:r>
        <w:rPr>
          <w:color w:val="333333"/>
          <w:spacing w:val="-2"/>
        </w:rPr>
        <w:t>behavioral</w:t>
      </w:r>
      <w:r>
        <w:rPr>
          <w:color w:val="333333"/>
          <w:spacing w:val="-11"/>
        </w:rPr>
        <w:t xml:space="preserve"> </w:t>
      </w:r>
      <w:r>
        <w:rPr>
          <w:color w:val="333333"/>
          <w:spacing w:val="-2"/>
        </w:rPr>
        <w:t>model</w:t>
      </w:r>
      <w:r>
        <w:rPr>
          <w:color w:val="333333"/>
          <w:spacing w:val="-10"/>
        </w:rPr>
        <w:t xml:space="preserve"> </w:t>
      </w:r>
      <w:r>
        <w:rPr>
          <w:color w:val="333333"/>
          <w:spacing w:val="-2"/>
        </w:rPr>
        <w:t>(which</w:t>
      </w:r>
      <w:r>
        <w:rPr>
          <w:color w:val="333333"/>
          <w:spacing w:val="-11"/>
        </w:rPr>
        <w:t xml:space="preserve"> </w:t>
      </w:r>
      <w:r>
        <w:rPr>
          <w:color w:val="333333"/>
          <w:spacing w:val="-2"/>
        </w:rPr>
        <w:t>can</w:t>
      </w:r>
      <w:r>
        <w:rPr>
          <w:color w:val="333333"/>
          <w:spacing w:val="-10"/>
        </w:rPr>
        <w:t xml:space="preserve"> </w:t>
      </w:r>
      <w:r>
        <w:rPr>
          <w:color w:val="333333"/>
          <w:spacing w:val="-2"/>
        </w:rPr>
        <w:t>be</w:t>
      </w:r>
      <w:r>
        <w:rPr>
          <w:color w:val="333333"/>
          <w:spacing w:val="-11"/>
        </w:rPr>
        <w:t xml:space="preserve"> </w:t>
      </w:r>
      <w:r>
        <w:rPr>
          <w:color w:val="333333"/>
          <w:spacing w:val="-2"/>
        </w:rPr>
        <w:t xml:space="preserve">found </w:t>
      </w:r>
      <w:r>
        <w:rPr>
          <w:color w:val="333333"/>
        </w:rPr>
        <w:t>here),</w:t>
      </w:r>
      <w:r>
        <w:rPr>
          <w:color w:val="333333"/>
          <w:spacing w:val="-11"/>
        </w:rPr>
        <w:t xml:space="preserve"> </w:t>
      </w:r>
      <w:r>
        <w:rPr>
          <w:color w:val="333333"/>
        </w:rPr>
        <w:t>this</w:t>
      </w:r>
      <w:r>
        <w:rPr>
          <w:color w:val="333333"/>
          <w:spacing w:val="-11"/>
        </w:rPr>
        <w:t xml:space="preserve"> </w:t>
      </w:r>
      <w:r>
        <w:rPr>
          <w:color w:val="333333"/>
        </w:rPr>
        <w:t>heuristic</w:t>
      </w:r>
      <w:r>
        <w:rPr>
          <w:color w:val="333333"/>
          <w:spacing w:val="-11"/>
        </w:rPr>
        <w:t xml:space="preserve"> </w:t>
      </w:r>
      <w:r>
        <w:rPr>
          <w:color w:val="333333"/>
        </w:rPr>
        <w:t>is</w:t>
      </w:r>
      <w:r>
        <w:rPr>
          <w:color w:val="333333"/>
          <w:spacing w:val="-11"/>
        </w:rPr>
        <w:t xml:space="preserve"> </w:t>
      </w:r>
      <w:r>
        <w:rPr>
          <w:color w:val="333333"/>
        </w:rPr>
        <w:t>very</w:t>
      </w:r>
      <w:r>
        <w:rPr>
          <w:color w:val="333333"/>
          <w:spacing w:val="-11"/>
        </w:rPr>
        <w:t xml:space="preserve"> </w:t>
      </w:r>
      <w:r>
        <w:rPr>
          <w:color w:val="333333"/>
        </w:rPr>
        <w:t>effective</w:t>
      </w:r>
      <w:r>
        <w:rPr>
          <w:color w:val="333333"/>
          <w:spacing w:val="-11"/>
        </w:rPr>
        <w:t xml:space="preserve"> </w:t>
      </w:r>
      <w:r>
        <w:rPr>
          <w:color w:val="333333"/>
        </w:rPr>
        <w:t>in depicting to clients how an emotion may emerge in our experience.</w:t>
      </w:r>
    </w:p>
    <w:p w14:paraId="3D6B6129" w14:textId="16B08C3A" w:rsidR="0029179C" w:rsidRDefault="00000000">
      <w:pPr>
        <w:pStyle w:val="BodyText"/>
        <w:spacing w:before="227" w:line="302" w:lineRule="auto"/>
        <w:ind w:left="340" w:right="4834"/>
        <w:jc w:val="both"/>
      </w:pPr>
      <w:r>
        <w:rPr>
          <w:color w:val="333333"/>
        </w:rPr>
        <w:t>Castillo’s “Model” is a self-coaching tool designed to help individuals understand and manage their thoughts, feelings, actions, and results. It is structured around five key components: circumstances, thoughts, feelings, actions, and results.</w:t>
      </w:r>
      <w:r>
        <w:rPr>
          <w:color w:val="333333"/>
          <w:spacing w:val="52"/>
        </w:rPr>
        <w:t xml:space="preserve">  </w:t>
      </w:r>
      <w:r>
        <w:rPr>
          <w:color w:val="333333"/>
        </w:rPr>
        <w:t>The</w:t>
      </w:r>
      <w:r>
        <w:rPr>
          <w:color w:val="333333"/>
          <w:spacing w:val="52"/>
        </w:rPr>
        <w:t xml:space="preserve">  </w:t>
      </w:r>
      <w:r>
        <w:rPr>
          <w:color w:val="333333"/>
        </w:rPr>
        <w:t>Model</w:t>
      </w:r>
      <w:r>
        <w:rPr>
          <w:color w:val="333333"/>
          <w:spacing w:val="52"/>
        </w:rPr>
        <w:t xml:space="preserve">  </w:t>
      </w:r>
      <w:r>
        <w:rPr>
          <w:color w:val="333333"/>
        </w:rPr>
        <w:t>helps</w:t>
      </w:r>
      <w:r>
        <w:rPr>
          <w:color w:val="333333"/>
          <w:spacing w:val="53"/>
        </w:rPr>
        <w:t xml:space="preserve">  </w:t>
      </w:r>
      <w:r>
        <w:rPr>
          <w:color w:val="333333"/>
          <w:spacing w:val="-2"/>
        </w:rPr>
        <w:t>users</w:t>
      </w:r>
      <w:r w:rsidR="00B83025">
        <w:rPr>
          <w:color w:val="333333"/>
          <w:spacing w:val="-2"/>
        </w:rPr>
        <w:t xml:space="preserve"> </w:t>
      </w:r>
    </w:p>
    <w:p w14:paraId="5B7B330A" w14:textId="77777777" w:rsidR="0029179C" w:rsidRDefault="00000000">
      <w:pPr>
        <w:pStyle w:val="BodyText"/>
        <w:spacing w:line="302" w:lineRule="auto"/>
        <w:ind w:left="340" w:right="338"/>
        <w:jc w:val="both"/>
      </w:pPr>
      <w:r>
        <w:rPr>
          <w:color w:val="333333"/>
        </w:rPr>
        <w:t>identify</w:t>
      </w:r>
      <w:r>
        <w:rPr>
          <w:color w:val="333333"/>
          <w:spacing w:val="-5"/>
        </w:rPr>
        <w:t xml:space="preserve"> </w:t>
      </w:r>
      <w:r>
        <w:rPr>
          <w:color w:val="333333"/>
        </w:rPr>
        <w:t>how</w:t>
      </w:r>
      <w:r>
        <w:rPr>
          <w:color w:val="333333"/>
          <w:spacing w:val="-5"/>
        </w:rPr>
        <w:t xml:space="preserve"> </w:t>
      </w:r>
      <w:r>
        <w:rPr>
          <w:color w:val="333333"/>
        </w:rPr>
        <w:t>their</w:t>
      </w:r>
      <w:r>
        <w:rPr>
          <w:color w:val="333333"/>
          <w:spacing w:val="-5"/>
        </w:rPr>
        <w:t xml:space="preserve"> </w:t>
      </w:r>
      <w:r>
        <w:rPr>
          <w:color w:val="333333"/>
        </w:rPr>
        <w:t>thoughts</w:t>
      </w:r>
      <w:r>
        <w:rPr>
          <w:color w:val="333333"/>
          <w:spacing w:val="-5"/>
        </w:rPr>
        <w:t xml:space="preserve"> </w:t>
      </w:r>
      <w:r>
        <w:rPr>
          <w:color w:val="333333"/>
        </w:rPr>
        <w:t>influence</w:t>
      </w:r>
      <w:r>
        <w:rPr>
          <w:color w:val="333333"/>
          <w:spacing w:val="-5"/>
        </w:rPr>
        <w:t xml:space="preserve"> </w:t>
      </w:r>
      <w:r>
        <w:rPr>
          <w:color w:val="333333"/>
        </w:rPr>
        <w:t>their</w:t>
      </w:r>
      <w:r>
        <w:rPr>
          <w:color w:val="333333"/>
          <w:spacing w:val="-5"/>
        </w:rPr>
        <w:t xml:space="preserve"> </w:t>
      </w:r>
      <w:r>
        <w:rPr>
          <w:color w:val="333333"/>
        </w:rPr>
        <w:t>feelings,</w:t>
      </w:r>
      <w:r>
        <w:rPr>
          <w:color w:val="333333"/>
          <w:spacing w:val="-5"/>
        </w:rPr>
        <w:t xml:space="preserve"> </w:t>
      </w:r>
      <w:r>
        <w:rPr>
          <w:color w:val="333333"/>
        </w:rPr>
        <w:t>which</w:t>
      </w:r>
      <w:r>
        <w:rPr>
          <w:color w:val="333333"/>
          <w:spacing w:val="-5"/>
        </w:rPr>
        <w:t xml:space="preserve"> </w:t>
      </w:r>
      <w:r>
        <w:rPr>
          <w:color w:val="333333"/>
        </w:rPr>
        <w:t>in</w:t>
      </w:r>
      <w:r>
        <w:rPr>
          <w:color w:val="333333"/>
          <w:spacing w:val="-5"/>
        </w:rPr>
        <w:t xml:space="preserve"> </w:t>
      </w:r>
      <w:r>
        <w:rPr>
          <w:color w:val="333333"/>
        </w:rPr>
        <w:t>turn</w:t>
      </w:r>
      <w:r>
        <w:rPr>
          <w:color w:val="333333"/>
          <w:spacing w:val="-5"/>
        </w:rPr>
        <w:t xml:space="preserve"> </w:t>
      </w:r>
      <w:r>
        <w:rPr>
          <w:color w:val="333333"/>
        </w:rPr>
        <w:t>drive</w:t>
      </w:r>
      <w:r>
        <w:rPr>
          <w:color w:val="333333"/>
          <w:spacing w:val="-5"/>
        </w:rPr>
        <w:t xml:space="preserve"> </w:t>
      </w:r>
      <w:r>
        <w:rPr>
          <w:color w:val="333333"/>
        </w:rPr>
        <w:t>their</w:t>
      </w:r>
      <w:r>
        <w:rPr>
          <w:color w:val="333333"/>
          <w:spacing w:val="-5"/>
        </w:rPr>
        <w:t xml:space="preserve"> </w:t>
      </w:r>
      <w:r>
        <w:rPr>
          <w:color w:val="333333"/>
        </w:rPr>
        <w:t>actions</w:t>
      </w:r>
      <w:r>
        <w:rPr>
          <w:color w:val="333333"/>
          <w:spacing w:val="-5"/>
        </w:rPr>
        <w:t xml:space="preserve"> </w:t>
      </w:r>
      <w:r>
        <w:rPr>
          <w:color w:val="333333"/>
        </w:rPr>
        <w:t>and ultimately determine their results. Here’s a summary of each component:</w:t>
      </w:r>
    </w:p>
    <w:p w14:paraId="2061FBF9"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A0C442A" w14:textId="77777777" w:rsidR="0029179C" w:rsidRDefault="0029179C">
      <w:pPr>
        <w:pStyle w:val="BodyText"/>
      </w:pPr>
    </w:p>
    <w:p w14:paraId="739FEEC0" w14:textId="77777777" w:rsidR="0029179C" w:rsidRDefault="0029179C">
      <w:pPr>
        <w:pStyle w:val="BodyText"/>
        <w:spacing w:before="60"/>
      </w:pPr>
    </w:p>
    <w:p w14:paraId="59972061" w14:textId="77777777" w:rsidR="0029179C" w:rsidRDefault="00000000">
      <w:pPr>
        <w:pStyle w:val="ListParagraph"/>
        <w:numPr>
          <w:ilvl w:val="0"/>
          <w:numId w:val="18"/>
        </w:numPr>
        <w:tabs>
          <w:tab w:val="left" w:pos="735"/>
          <w:tab w:val="left" w:pos="737"/>
        </w:tabs>
        <w:spacing w:before="0" w:line="302" w:lineRule="auto"/>
        <w:jc w:val="both"/>
        <w:rPr>
          <w:sz w:val="20"/>
        </w:rPr>
      </w:pPr>
      <w:r>
        <w:rPr>
          <w:b/>
          <w:color w:val="333333"/>
          <w:sz w:val="20"/>
        </w:rPr>
        <w:t xml:space="preserve">Circumstances: </w:t>
      </w:r>
      <w:r>
        <w:rPr>
          <w:color w:val="333333"/>
          <w:sz w:val="20"/>
        </w:rPr>
        <w:t xml:space="preserve">These are the facts or events in our lives that are neutral and can be observed or proven. They are objective and not influenced by personal opinions or </w:t>
      </w:r>
      <w:r>
        <w:rPr>
          <w:color w:val="333333"/>
          <w:spacing w:val="-2"/>
          <w:sz w:val="20"/>
        </w:rPr>
        <w:t>feelings.</w:t>
      </w:r>
    </w:p>
    <w:p w14:paraId="15C200FB" w14:textId="77777777" w:rsidR="0029179C" w:rsidRDefault="00000000">
      <w:pPr>
        <w:pStyle w:val="ListParagraph"/>
        <w:numPr>
          <w:ilvl w:val="0"/>
          <w:numId w:val="18"/>
        </w:numPr>
        <w:tabs>
          <w:tab w:val="left" w:pos="735"/>
          <w:tab w:val="left" w:pos="737"/>
        </w:tabs>
        <w:spacing w:before="57" w:line="302" w:lineRule="auto"/>
        <w:jc w:val="both"/>
        <w:rPr>
          <w:sz w:val="20"/>
        </w:rPr>
      </w:pPr>
      <w:r>
        <w:rPr>
          <w:b/>
          <w:color w:val="333333"/>
          <w:sz w:val="20"/>
        </w:rPr>
        <w:t xml:space="preserve">Thoughts: </w:t>
      </w:r>
      <w:r>
        <w:rPr>
          <w:color w:val="333333"/>
          <w:sz w:val="20"/>
        </w:rPr>
        <w:t>Thoughts are the interpretations, beliefs, or opinions we have about our circumstances. These are subjective and can vary greatly between individuals.</w:t>
      </w:r>
    </w:p>
    <w:p w14:paraId="4EAC6B8F" w14:textId="77777777" w:rsidR="0029179C" w:rsidRDefault="00000000">
      <w:pPr>
        <w:pStyle w:val="ListParagraph"/>
        <w:numPr>
          <w:ilvl w:val="0"/>
          <w:numId w:val="18"/>
        </w:numPr>
        <w:tabs>
          <w:tab w:val="left" w:pos="735"/>
          <w:tab w:val="left" w:pos="737"/>
        </w:tabs>
        <w:spacing w:before="57" w:line="302" w:lineRule="auto"/>
        <w:jc w:val="both"/>
        <w:rPr>
          <w:sz w:val="20"/>
        </w:rPr>
      </w:pPr>
      <w:r>
        <w:rPr>
          <w:b/>
          <w:color w:val="333333"/>
          <w:sz w:val="20"/>
        </w:rPr>
        <w:t xml:space="preserve">Feelings: </w:t>
      </w:r>
      <w:r>
        <w:rPr>
          <w:color w:val="333333"/>
          <w:sz w:val="20"/>
        </w:rPr>
        <w:t>Feelings are the emotional responses generated by our thoughts. They are the sensations or emotions we experience as a result of our thinking.</w:t>
      </w:r>
    </w:p>
    <w:p w14:paraId="47A726A3" w14:textId="77777777" w:rsidR="0029179C" w:rsidRDefault="00000000">
      <w:pPr>
        <w:pStyle w:val="ListParagraph"/>
        <w:numPr>
          <w:ilvl w:val="0"/>
          <w:numId w:val="18"/>
        </w:numPr>
        <w:tabs>
          <w:tab w:val="left" w:pos="735"/>
          <w:tab w:val="left" w:pos="737"/>
        </w:tabs>
        <w:spacing w:before="56" w:line="302" w:lineRule="auto"/>
        <w:jc w:val="both"/>
        <w:rPr>
          <w:sz w:val="20"/>
        </w:rPr>
      </w:pPr>
      <w:r>
        <w:rPr>
          <w:b/>
          <w:color w:val="333333"/>
          <w:sz w:val="20"/>
        </w:rPr>
        <w:t xml:space="preserve">Actions: </w:t>
      </w:r>
      <w:r>
        <w:rPr>
          <w:color w:val="333333"/>
          <w:sz w:val="20"/>
        </w:rPr>
        <w:t>Actions are the behaviors or reactions we exhibit in response to our feelings. These can be physical actions or verbal responses.</w:t>
      </w:r>
    </w:p>
    <w:p w14:paraId="7282254F" w14:textId="77777777" w:rsidR="0029179C" w:rsidRDefault="00000000">
      <w:pPr>
        <w:pStyle w:val="ListParagraph"/>
        <w:numPr>
          <w:ilvl w:val="0"/>
          <w:numId w:val="18"/>
        </w:numPr>
        <w:tabs>
          <w:tab w:val="left" w:pos="735"/>
          <w:tab w:val="left" w:pos="737"/>
        </w:tabs>
        <w:spacing w:before="57" w:line="302" w:lineRule="auto"/>
        <w:ind w:right="337"/>
        <w:jc w:val="both"/>
        <w:rPr>
          <w:sz w:val="20"/>
        </w:rPr>
      </w:pPr>
      <w:r>
        <w:rPr>
          <w:b/>
          <w:color w:val="333333"/>
          <w:sz w:val="20"/>
        </w:rPr>
        <w:t xml:space="preserve">Results: </w:t>
      </w:r>
      <w:r>
        <w:rPr>
          <w:color w:val="333333"/>
          <w:sz w:val="20"/>
        </w:rPr>
        <w:t>Results are the outcomes of our actions. They are the tangible or intangible effects that our actions produce in our lives.</w:t>
      </w:r>
    </w:p>
    <w:p w14:paraId="05DE4FB3" w14:textId="77777777" w:rsidR="0029179C" w:rsidRDefault="0029179C">
      <w:pPr>
        <w:pStyle w:val="BodyText"/>
        <w:spacing w:before="131"/>
      </w:pPr>
    </w:p>
    <w:p w14:paraId="3CA42D37" w14:textId="77777777" w:rsidR="0029179C" w:rsidRDefault="00000000">
      <w:pPr>
        <w:pStyle w:val="Heading7"/>
        <w:spacing w:before="1"/>
      </w:pPr>
      <w:r>
        <w:rPr>
          <w:color w:val="333333"/>
        </w:rPr>
        <w:t>The</w:t>
      </w:r>
      <w:r>
        <w:rPr>
          <w:color w:val="333333"/>
          <w:spacing w:val="-1"/>
        </w:rPr>
        <w:t xml:space="preserve"> </w:t>
      </w:r>
      <w:r>
        <w:rPr>
          <w:color w:val="333333"/>
        </w:rPr>
        <w:t>Emotional</w:t>
      </w:r>
      <w:r>
        <w:rPr>
          <w:color w:val="333333"/>
          <w:spacing w:val="-1"/>
        </w:rPr>
        <w:t xml:space="preserve"> </w:t>
      </w:r>
      <w:r>
        <w:rPr>
          <w:color w:val="333333"/>
        </w:rPr>
        <w:t>Model:</w:t>
      </w:r>
      <w:r>
        <w:rPr>
          <w:color w:val="333333"/>
          <w:spacing w:val="-11"/>
        </w:rPr>
        <w:t xml:space="preserve"> </w:t>
      </w:r>
      <w:r>
        <w:rPr>
          <w:color w:val="333333"/>
        </w:rPr>
        <w:t>An</w:t>
      </w:r>
      <w:r>
        <w:rPr>
          <w:color w:val="333333"/>
          <w:spacing w:val="-1"/>
        </w:rPr>
        <w:t xml:space="preserve"> </w:t>
      </w:r>
      <w:r>
        <w:rPr>
          <w:color w:val="333333"/>
          <w:spacing w:val="-2"/>
        </w:rPr>
        <w:t>Example</w:t>
      </w:r>
    </w:p>
    <w:p w14:paraId="016770C0" w14:textId="77777777" w:rsidR="0029179C" w:rsidRDefault="00000000">
      <w:pPr>
        <w:pStyle w:val="BodyText"/>
        <w:tabs>
          <w:tab w:val="left" w:pos="737"/>
        </w:tabs>
        <w:spacing w:before="297"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Circumstances:</w:t>
      </w:r>
      <w:r>
        <w:rPr>
          <w:b/>
          <w:color w:val="333333"/>
          <w:spacing w:val="40"/>
        </w:rPr>
        <w:t xml:space="preserve"> </w:t>
      </w:r>
      <w:r>
        <w:rPr>
          <w:color w:val="333333"/>
        </w:rPr>
        <w:t>A</w:t>
      </w:r>
      <w:r>
        <w:rPr>
          <w:color w:val="333333"/>
          <w:spacing w:val="40"/>
        </w:rPr>
        <w:t xml:space="preserve"> </w:t>
      </w:r>
      <w:r>
        <w:rPr>
          <w:color w:val="333333"/>
        </w:rPr>
        <w:t>person</w:t>
      </w:r>
      <w:r>
        <w:rPr>
          <w:color w:val="333333"/>
          <w:spacing w:val="40"/>
        </w:rPr>
        <w:t xml:space="preserve"> </w:t>
      </w:r>
      <w:r>
        <w:rPr>
          <w:color w:val="333333"/>
        </w:rPr>
        <w:t>drives</w:t>
      </w:r>
      <w:r>
        <w:rPr>
          <w:color w:val="333333"/>
          <w:spacing w:val="40"/>
        </w:rPr>
        <w:t xml:space="preserve"> </w:t>
      </w:r>
      <w:r>
        <w:rPr>
          <w:color w:val="333333"/>
        </w:rPr>
        <w:t>their</w:t>
      </w:r>
      <w:r>
        <w:rPr>
          <w:color w:val="333333"/>
          <w:spacing w:val="40"/>
        </w:rPr>
        <w:t xml:space="preserve"> </w:t>
      </w:r>
      <w:r>
        <w:rPr>
          <w:color w:val="333333"/>
        </w:rPr>
        <w:t>car</w:t>
      </w:r>
      <w:r>
        <w:rPr>
          <w:color w:val="333333"/>
          <w:spacing w:val="40"/>
        </w:rPr>
        <w:t xml:space="preserve"> </w:t>
      </w:r>
      <w:r>
        <w:rPr>
          <w:color w:val="333333"/>
        </w:rPr>
        <w:t>in</w:t>
      </w:r>
      <w:r>
        <w:rPr>
          <w:color w:val="333333"/>
          <w:spacing w:val="40"/>
        </w:rPr>
        <w:t xml:space="preserve"> </w:t>
      </w:r>
      <w:r>
        <w:rPr>
          <w:color w:val="333333"/>
        </w:rPr>
        <w:t>front</w:t>
      </w:r>
      <w:r>
        <w:rPr>
          <w:color w:val="333333"/>
          <w:spacing w:val="40"/>
        </w:rPr>
        <w:t xml:space="preserve"> </w:t>
      </w:r>
      <w:r>
        <w:rPr>
          <w:color w:val="333333"/>
        </w:rPr>
        <w:t>of</w:t>
      </w:r>
      <w:r>
        <w:rPr>
          <w:color w:val="333333"/>
          <w:spacing w:val="40"/>
        </w:rPr>
        <w:t xml:space="preserve"> </w:t>
      </w:r>
      <w:r>
        <w:rPr>
          <w:color w:val="333333"/>
        </w:rPr>
        <w:t>yours</w:t>
      </w:r>
      <w:r>
        <w:rPr>
          <w:color w:val="333333"/>
          <w:spacing w:val="40"/>
        </w:rPr>
        <w:t xml:space="preserve"> </w:t>
      </w:r>
      <w:r>
        <w:rPr>
          <w:color w:val="333333"/>
        </w:rPr>
        <w:t>when</w:t>
      </w:r>
      <w:r>
        <w:rPr>
          <w:color w:val="333333"/>
          <w:spacing w:val="40"/>
        </w:rPr>
        <w:t xml:space="preserve"> </w:t>
      </w:r>
      <w:r>
        <w:rPr>
          <w:color w:val="333333"/>
        </w:rPr>
        <w:t>you</w:t>
      </w:r>
      <w:r>
        <w:rPr>
          <w:color w:val="333333"/>
          <w:spacing w:val="40"/>
        </w:rPr>
        <w:t xml:space="preserve"> </w:t>
      </w:r>
      <w:r>
        <w:rPr>
          <w:color w:val="333333"/>
        </w:rPr>
        <w:t>weren’t expecting them to.</w:t>
      </w:r>
    </w:p>
    <w:p w14:paraId="785D1A16" w14:textId="77777777" w:rsidR="0029179C" w:rsidRDefault="00000000">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Thoughts:</w:t>
      </w:r>
      <w:r>
        <w:rPr>
          <w:b/>
          <w:color w:val="333333"/>
          <w:spacing w:val="9"/>
        </w:rPr>
        <w:t xml:space="preserve"> </w:t>
      </w:r>
      <w:r>
        <w:rPr>
          <w:color w:val="333333"/>
        </w:rPr>
        <w:t>That</w:t>
      </w:r>
      <w:r>
        <w:rPr>
          <w:color w:val="333333"/>
          <w:spacing w:val="10"/>
        </w:rPr>
        <w:t xml:space="preserve"> </w:t>
      </w:r>
      <w:r>
        <w:rPr>
          <w:color w:val="333333"/>
        </w:rPr>
        <w:t>person</w:t>
      </w:r>
      <w:r>
        <w:rPr>
          <w:color w:val="333333"/>
          <w:spacing w:val="9"/>
        </w:rPr>
        <w:t xml:space="preserve"> </w:t>
      </w:r>
      <w:r>
        <w:rPr>
          <w:color w:val="333333"/>
        </w:rPr>
        <w:t>is</w:t>
      </w:r>
      <w:r>
        <w:rPr>
          <w:color w:val="333333"/>
          <w:spacing w:val="10"/>
        </w:rPr>
        <w:t xml:space="preserve"> </w:t>
      </w:r>
      <w:r>
        <w:rPr>
          <w:color w:val="333333"/>
        </w:rPr>
        <w:t>selfish</w:t>
      </w:r>
      <w:r>
        <w:rPr>
          <w:color w:val="333333"/>
          <w:spacing w:val="10"/>
        </w:rPr>
        <w:t xml:space="preserve"> </w:t>
      </w:r>
      <w:r>
        <w:rPr>
          <w:color w:val="333333"/>
        </w:rPr>
        <w:t>and</w:t>
      </w:r>
      <w:r>
        <w:rPr>
          <w:color w:val="333333"/>
          <w:spacing w:val="9"/>
        </w:rPr>
        <w:t xml:space="preserve"> </w:t>
      </w:r>
      <w:r>
        <w:rPr>
          <w:color w:val="333333"/>
        </w:rPr>
        <w:t>doesn’t</w:t>
      </w:r>
      <w:r>
        <w:rPr>
          <w:color w:val="333333"/>
          <w:spacing w:val="10"/>
        </w:rPr>
        <w:t xml:space="preserve"> </w:t>
      </w:r>
      <w:r>
        <w:rPr>
          <w:color w:val="333333"/>
        </w:rPr>
        <w:t>respect</w:t>
      </w:r>
      <w:r>
        <w:rPr>
          <w:color w:val="333333"/>
          <w:spacing w:val="9"/>
        </w:rPr>
        <w:t xml:space="preserve"> </w:t>
      </w:r>
      <w:r>
        <w:rPr>
          <w:color w:val="333333"/>
        </w:rPr>
        <w:t>other</w:t>
      </w:r>
      <w:r>
        <w:rPr>
          <w:color w:val="333333"/>
          <w:spacing w:val="10"/>
        </w:rPr>
        <w:t xml:space="preserve"> </w:t>
      </w:r>
      <w:r>
        <w:rPr>
          <w:color w:val="333333"/>
          <w:spacing w:val="-2"/>
        </w:rPr>
        <w:t>drivers.</w:t>
      </w:r>
    </w:p>
    <w:p w14:paraId="26BEC1DE" w14:textId="77777777" w:rsidR="0029179C" w:rsidRDefault="00000000">
      <w:pPr>
        <w:tabs>
          <w:tab w:val="left" w:pos="737"/>
        </w:tabs>
        <w:spacing w:before="120"/>
        <w:ind w:left="340"/>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Feelings:</w:t>
      </w:r>
      <w:r>
        <w:rPr>
          <w:b/>
          <w:color w:val="333333"/>
          <w:spacing w:val="-7"/>
          <w:sz w:val="20"/>
        </w:rPr>
        <w:t xml:space="preserve"> </w:t>
      </w:r>
      <w:r>
        <w:rPr>
          <w:color w:val="333333"/>
          <w:sz w:val="20"/>
        </w:rPr>
        <w:t>Angry,</w:t>
      </w:r>
      <w:r>
        <w:rPr>
          <w:color w:val="333333"/>
          <w:spacing w:val="-6"/>
          <w:sz w:val="20"/>
        </w:rPr>
        <w:t xml:space="preserve"> </w:t>
      </w:r>
      <w:r>
        <w:rPr>
          <w:color w:val="333333"/>
          <w:sz w:val="20"/>
        </w:rPr>
        <w:t>indignant,</w:t>
      </w:r>
      <w:r>
        <w:rPr>
          <w:color w:val="333333"/>
          <w:spacing w:val="-6"/>
          <w:sz w:val="20"/>
        </w:rPr>
        <w:t xml:space="preserve"> </w:t>
      </w:r>
      <w:r>
        <w:rPr>
          <w:color w:val="333333"/>
          <w:spacing w:val="-2"/>
          <w:sz w:val="20"/>
        </w:rPr>
        <w:t>unsettled.</w:t>
      </w:r>
    </w:p>
    <w:p w14:paraId="7F203B09"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Actions:</w:t>
      </w:r>
      <w:r>
        <w:rPr>
          <w:b/>
          <w:color w:val="333333"/>
          <w:spacing w:val="1"/>
        </w:rPr>
        <w:t xml:space="preserve"> </w:t>
      </w:r>
      <w:r>
        <w:rPr>
          <w:color w:val="333333"/>
        </w:rPr>
        <w:t>Yelling</w:t>
      </w:r>
      <w:r>
        <w:rPr>
          <w:color w:val="333333"/>
          <w:spacing w:val="2"/>
        </w:rPr>
        <w:t xml:space="preserve"> </w:t>
      </w:r>
      <w:r>
        <w:rPr>
          <w:color w:val="333333"/>
        </w:rPr>
        <w:t>at</w:t>
      </w:r>
      <w:r>
        <w:rPr>
          <w:color w:val="333333"/>
          <w:spacing w:val="2"/>
        </w:rPr>
        <w:t xml:space="preserve"> </w:t>
      </w:r>
      <w:r>
        <w:rPr>
          <w:color w:val="333333"/>
        </w:rPr>
        <w:t>them,</w:t>
      </w:r>
      <w:r>
        <w:rPr>
          <w:color w:val="333333"/>
          <w:spacing w:val="2"/>
        </w:rPr>
        <w:t xml:space="preserve"> </w:t>
      </w:r>
      <w:r>
        <w:rPr>
          <w:color w:val="333333"/>
        </w:rPr>
        <w:t>beeping</w:t>
      </w:r>
      <w:r>
        <w:rPr>
          <w:color w:val="333333"/>
          <w:spacing w:val="2"/>
        </w:rPr>
        <w:t xml:space="preserve"> </w:t>
      </w:r>
      <w:r>
        <w:rPr>
          <w:color w:val="333333"/>
        </w:rPr>
        <w:t>your</w:t>
      </w:r>
      <w:r>
        <w:rPr>
          <w:color w:val="333333"/>
          <w:spacing w:val="2"/>
        </w:rPr>
        <w:t xml:space="preserve"> </w:t>
      </w:r>
      <w:r>
        <w:rPr>
          <w:color w:val="333333"/>
        </w:rPr>
        <w:t>horn,</w:t>
      </w:r>
      <w:r>
        <w:rPr>
          <w:color w:val="333333"/>
          <w:spacing w:val="2"/>
        </w:rPr>
        <w:t xml:space="preserve"> </w:t>
      </w:r>
      <w:r>
        <w:rPr>
          <w:color w:val="333333"/>
        </w:rPr>
        <w:t>or</w:t>
      </w:r>
      <w:r>
        <w:rPr>
          <w:color w:val="333333"/>
          <w:spacing w:val="2"/>
        </w:rPr>
        <w:t xml:space="preserve"> </w:t>
      </w:r>
      <w:r>
        <w:rPr>
          <w:color w:val="333333"/>
        </w:rPr>
        <w:t>trying</w:t>
      </w:r>
      <w:r>
        <w:rPr>
          <w:color w:val="333333"/>
          <w:spacing w:val="1"/>
        </w:rPr>
        <w:t xml:space="preserve"> </w:t>
      </w:r>
      <w:r>
        <w:rPr>
          <w:color w:val="333333"/>
        </w:rPr>
        <w:t>to</w:t>
      </w:r>
      <w:r>
        <w:rPr>
          <w:color w:val="333333"/>
          <w:spacing w:val="2"/>
        </w:rPr>
        <w:t xml:space="preserve"> </w:t>
      </w:r>
      <w:r>
        <w:rPr>
          <w:color w:val="333333"/>
        </w:rPr>
        <w:t>cut</w:t>
      </w:r>
      <w:r>
        <w:rPr>
          <w:color w:val="333333"/>
          <w:spacing w:val="2"/>
        </w:rPr>
        <w:t xml:space="preserve"> </w:t>
      </w:r>
      <w:r>
        <w:rPr>
          <w:color w:val="333333"/>
        </w:rPr>
        <w:t>back</w:t>
      </w:r>
      <w:r>
        <w:rPr>
          <w:color w:val="333333"/>
          <w:spacing w:val="2"/>
        </w:rPr>
        <w:t xml:space="preserve"> </w:t>
      </w:r>
      <w:r>
        <w:rPr>
          <w:color w:val="333333"/>
        </w:rPr>
        <w:t>in</w:t>
      </w:r>
      <w:r>
        <w:rPr>
          <w:color w:val="333333"/>
          <w:spacing w:val="2"/>
        </w:rPr>
        <w:t xml:space="preserve"> </w:t>
      </w:r>
      <w:r>
        <w:rPr>
          <w:color w:val="333333"/>
        </w:rPr>
        <w:t>front</w:t>
      </w:r>
      <w:r>
        <w:rPr>
          <w:color w:val="333333"/>
          <w:spacing w:val="2"/>
        </w:rPr>
        <w:t xml:space="preserve"> </w:t>
      </w:r>
      <w:r>
        <w:rPr>
          <w:color w:val="333333"/>
        </w:rPr>
        <w:t>of</w:t>
      </w:r>
      <w:r>
        <w:rPr>
          <w:color w:val="333333"/>
          <w:spacing w:val="2"/>
        </w:rPr>
        <w:t xml:space="preserve"> </w:t>
      </w:r>
      <w:r>
        <w:rPr>
          <w:color w:val="333333"/>
          <w:spacing w:val="-2"/>
        </w:rPr>
        <w:t>them.</w:t>
      </w:r>
    </w:p>
    <w:p w14:paraId="1285BCDC" w14:textId="77777777" w:rsidR="0029179C" w:rsidRDefault="00000000">
      <w:pPr>
        <w:pStyle w:val="BodyText"/>
        <w:tabs>
          <w:tab w:val="left" w:pos="737"/>
        </w:tabs>
        <w:spacing w:before="120"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 xml:space="preserve">Results: </w:t>
      </w:r>
      <w:r>
        <w:rPr>
          <w:color w:val="333333"/>
        </w:rPr>
        <w:t>Feeling dysregulated by the driving process and becoming a more anxious or aggressive driver.</w:t>
      </w:r>
    </w:p>
    <w:p w14:paraId="2FAB0FAD" w14:textId="77777777" w:rsidR="0029179C" w:rsidRDefault="0029179C">
      <w:pPr>
        <w:pStyle w:val="BodyText"/>
        <w:spacing w:before="74"/>
      </w:pPr>
    </w:p>
    <w:p w14:paraId="50852BD3" w14:textId="77777777" w:rsidR="0029179C" w:rsidRDefault="00000000">
      <w:pPr>
        <w:pStyle w:val="BodyText"/>
        <w:spacing w:before="1" w:line="302" w:lineRule="auto"/>
        <w:ind w:left="340" w:right="339"/>
        <w:jc w:val="both"/>
      </w:pPr>
      <w:r>
        <w:rPr>
          <w:b/>
          <w:color w:val="333333"/>
        </w:rPr>
        <w:t xml:space="preserve">Note: </w:t>
      </w:r>
      <w:r>
        <w:rPr>
          <w:color w:val="333333"/>
        </w:rPr>
        <w:t>to help you teach this concept in a three-dimensional way, you may wish to think of your own real-world/lived example of the Model in use.</w:t>
      </w:r>
    </w:p>
    <w:p w14:paraId="1FEF1E89" w14:textId="77777777" w:rsidR="0029179C" w:rsidRDefault="0029179C">
      <w:pPr>
        <w:pStyle w:val="BodyText"/>
        <w:spacing w:before="130"/>
      </w:pPr>
    </w:p>
    <w:p w14:paraId="3373424A" w14:textId="77777777" w:rsidR="0029179C" w:rsidRDefault="00000000">
      <w:pPr>
        <w:pStyle w:val="Heading7"/>
        <w:spacing w:before="1"/>
        <w:jc w:val="both"/>
      </w:pPr>
      <w:r>
        <w:rPr>
          <w:color w:val="333333"/>
        </w:rPr>
        <w:t>Theoretical</w:t>
      </w:r>
      <w:r>
        <w:rPr>
          <w:color w:val="333333"/>
          <w:spacing w:val="9"/>
        </w:rPr>
        <w:t xml:space="preserve"> </w:t>
      </w:r>
      <w:r>
        <w:rPr>
          <w:color w:val="333333"/>
          <w:spacing w:val="-2"/>
        </w:rPr>
        <w:t>Foundations</w:t>
      </w:r>
    </w:p>
    <w:p w14:paraId="67C2E686" w14:textId="77777777" w:rsidR="0029179C" w:rsidRDefault="00000000">
      <w:pPr>
        <w:pStyle w:val="BodyText"/>
        <w:spacing w:before="297" w:line="302" w:lineRule="auto"/>
        <w:ind w:left="340" w:right="339"/>
        <w:jc w:val="both"/>
      </w:pPr>
      <w:r>
        <w:rPr>
          <w:color w:val="333333"/>
        </w:rPr>
        <w:t xml:space="preserve">The model is deeply rooted in principles from cognitive behavioral therapy (CBT), a widely used psychological approach that emphasizes the interconnections between thoughts, feelings, and behaviors </w:t>
      </w:r>
      <w:hyperlink w:anchor="_bookmark138" w:history="1">
        <w:r w:rsidR="0029179C">
          <w:rPr>
            <w:color w:val="333333"/>
          </w:rPr>
          <w:t>[102].</w:t>
        </w:r>
      </w:hyperlink>
      <w:r>
        <w:rPr>
          <w:color w:val="333333"/>
        </w:rPr>
        <w:t xml:space="preserve"> CBT focuses on identifying and changing negative or distorted thinking patterns to improve emotional regulation and develop personal coping strategies.</w:t>
      </w:r>
    </w:p>
    <w:p w14:paraId="3B12941F"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52C94340" w14:textId="77777777" w:rsidR="0029179C" w:rsidRDefault="0029179C">
      <w:pPr>
        <w:pStyle w:val="BodyText"/>
      </w:pPr>
    </w:p>
    <w:p w14:paraId="0E25CDDD" w14:textId="77777777" w:rsidR="0029179C" w:rsidRDefault="0029179C">
      <w:pPr>
        <w:pStyle w:val="BodyText"/>
        <w:spacing w:before="60"/>
      </w:pPr>
    </w:p>
    <w:p w14:paraId="5B574211" w14:textId="77777777" w:rsidR="0029179C" w:rsidRDefault="00000000">
      <w:pPr>
        <w:pStyle w:val="BodyText"/>
        <w:ind w:left="340"/>
        <w:jc w:val="both"/>
      </w:pPr>
      <w:r>
        <w:rPr>
          <w:color w:val="333333"/>
        </w:rPr>
        <w:t>Here</w:t>
      </w:r>
      <w:r>
        <w:rPr>
          <w:color w:val="333333"/>
          <w:spacing w:val="-2"/>
        </w:rPr>
        <w:t xml:space="preserve"> </w:t>
      </w:r>
      <w:r>
        <w:rPr>
          <w:color w:val="333333"/>
        </w:rPr>
        <w:t>are</w:t>
      </w:r>
      <w:r>
        <w:rPr>
          <w:color w:val="333333"/>
          <w:spacing w:val="-1"/>
        </w:rPr>
        <w:t xml:space="preserve"> </w:t>
      </w:r>
      <w:r>
        <w:rPr>
          <w:color w:val="333333"/>
        </w:rPr>
        <w:t>the</w:t>
      </w:r>
      <w:r>
        <w:rPr>
          <w:color w:val="333333"/>
          <w:spacing w:val="-1"/>
        </w:rPr>
        <w:t xml:space="preserve"> </w:t>
      </w:r>
      <w:r>
        <w:rPr>
          <w:color w:val="333333"/>
        </w:rPr>
        <w:t>key</w:t>
      </w:r>
      <w:r>
        <w:rPr>
          <w:color w:val="333333"/>
          <w:spacing w:val="-1"/>
        </w:rPr>
        <w:t xml:space="preserve"> </w:t>
      </w:r>
      <w:r>
        <w:rPr>
          <w:color w:val="333333"/>
        </w:rPr>
        <w:t>cognitive</w:t>
      </w:r>
      <w:r>
        <w:rPr>
          <w:color w:val="333333"/>
          <w:spacing w:val="-2"/>
        </w:rPr>
        <w:t xml:space="preserve"> </w:t>
      </w:r>
      <w:r>
        <w:rPr>
          <w:color w:val="333333"/>
        </w:rPr>
        <w:t>behavioral</w:t>
      </w:r>
      <w:r>
        <w:rPr>
          <w:color w:val="333333"/>
          <w:spacing w:val="-1"/>
        </w:rPr>
        <w:t xml:space="preserve"> </w:t>
      </w:r>
      <w:r>
        <w:rPr>
          <w:color w:val="333333"/>
        </w:rPr>
        <w:t>concepts</w:t>
      </w:r>
      <w:r>
        <w:rPr>
          <w:color w:val="333333"/>
          <w:spacing w:val="-1"/>
        </w:rPr>
        <w:t xml:space="preserve"> </w:t>
      </w:r>
      <w:r>
        <w:rPr>
          <w:color w:val="333333"/>
        </w:rPr>
        <w:t>reflected</w:t>
      </w:r>
      <w:r>
        <w:rPr>
          <w:color w:val="333333"/>
          <w:spacing w:val="-1"/>
        </w:rPr>
        <w:t xml:space="preserve"> </w:t>
      </w:r>
      <w:r>
        <w:rPr>
          <w:color w:val="333333"/>
        </w:rPr>
        <w:t>in</w:t>
      </w:r>
      <w:r>
        <w:rPr>
          <w:color w:val="333333"/>
          <w:spacing w:val="-1"/>
        </w:rPr>
        <w:t xml:space="preserve"> </w:t>
      </w:r>
      <w:r>
        <w:rPr>
          <w:color w:val="333333"/>
        </w:rPr>
        <w:t>Castillo’s</w:t>
      </w:r>
      <w:r>
        <w:rPr>
          <w:color w:val="333333"/>
          <w:spacing w:val="-2"/>
        </w:rPr>
        <w:t xml:space="preserve"> model:</w:t>
      </w:r>
    </w:p>
    <w:p w14:paraId="3D8E7B84" w14:textId="77777777" w:rsidR="0029179C" w:rsidRDefault="0029179C">
      <w:pPr>
        <w:pStyle w:val="BodyText"/>
        <w:spacing w:before="27"/>
      </w:pPr>
    </w:p>
    <w:p w14:paraId="1E253BAA" w14:textId="77777777" w:rsidR="0029179C" w:rsidRDefault="00000000">
      <w:pPr>
        <w:pStyle w:val="ListParagraph"/>
        <w:numPr>
          <w:ilvl w:val="0"/>
          <w:numId w:val="17"/>
        </w:numPr>
        <w:tabs>
          <w:tab w:val="left" w:pos="735"/>
          <w:tab w:val="left" w:pos="737"/>
        </w:tabs>
        <w:spacing w:before="1" w:line="302" w:lineRule="auto"/>
        <w:jc w:val="both"/>
        <w:rPr>
          <w:sz w:val="20"/>
        </w:rPr>
      </w:pPr>
      <w:r>
        <w:rPr>
          <w:b/>
          <w:color w:val="333333"/>
          <w:sz w:val="20"/>
        </w:rPr>
        <w:t xml:space="preserve">Cognitive Restructuring: </w:t>
      </w:r>
      <w:r>
        <w:rPr>
          <w:color w:val="333333"/>
          <w:sz w:val="20"/>
        </w:rPr>
        <w:t>Similar to the thoughts component in Castillo’s model, cognitive restructuring in CBT involves identifying and challenging distorted or irrational</w:t>
      </w:r>
      <w:r>
        <w:rPr>
          <w:color w:val="333333"/>
          <w:spacing w:val="-7"/>
          <w:sz w:val="20"/>
        </w:rPr>
        <w:t xml:space="preserve"> </w:t>
      </w:r>
      <w:r>
        <w:rPr>
          <w:color w:val="333333"/>
          <w:sz w:val="20"/>
        </w:rPr>
        <w:t>thoughts.</w:t>
      </w:r>
      <w:r>
        <w:rPr>
          <w:color w:val="333333"/>
          <w:spacing w:val="-7"/>
          <w:sz w:val="20"/>
        </w:rPr>
        <w:t xml:space="preserve"> </w:t>
      </w:r>
      <w:r>
        <w:rPr>
          <w:color w:val="333333"/>
          <w:sz w:val="20"/>
        </w:rPr>
        <w:t>The</w:t>
      </w:r>
      <w:r>
        <w:rPr>
          <w:color w:val="333333"/>
          <w:spacing w:val="-7"/>
          <w:sz w:val="20"/>
        </w:rPr>
        <w:t xml:space="preserve"> </w:t>
      </w:r>
      <w:r>
        <w:rPr>
          <w:color w:val="333333"/>
          <w:sz w:val="20"/>
        </w:rPr>
        <w:t>goal</w:t>
      </w:r>
      <w:r>
        <w:rPr>
          <w:color w:val="333333"/>
          <w:spacing w:val="-7"/>
          <w:sz w:val="20"/>
        </w:rPr>
        <w:t xml:space="preserve"> </w:t>
      </w:r>
      <w:r>
        <w:rPr>
          <w:color w:val="333333"/>
          <w:sz w:val="20"/>
        </w:rPr>
        <w:t>is</w:t>
      </w:r>
      <w:r>
        <w:rPr>
          <w:color w:val="333333"/>
          <w:spacing w:val="-7"/>
          <w:sz w:val="20"/>
        </w:rPr>
        <w:t xml:space="preserve"> </w:t>
      </w:r>
      <w:r>
        <w:rPr>
          <w:color w:val="333333"/>
          <w:sz w:val="20"/>
        </w:rPr>
        <w:t>to</w:t>
      </w:r>
      <w:r>
        <w:rPr>
          <w:color w:val="333333"/>
          <w:spacing w:val="-7"/>
          <w:sz w:val="20"/>
        </w:rPr>
        <w:t xml:space="preserve"> </w:t>
      </w:r>
      <w:r>
        <w:rPr>
          <w:color w:val="333333"/>
          <w:sz w:val="20"/>
        </w:rPr>
        <w:t>replace</w:t>
      </w:r>
      <w:r>
        <w:rPr>
          <w:color w:val="333333"/>
          <w:spacing w:val="-7"/>
          <w:sz w:val="20"/>
        </w:rPr>
        <w:t xml:space="preserve"> </w:t>
      </w:r>
      <w:r>
        <w:rPr>
          <w:color w:val="333333"/>
          <w:sz w:val="20"/>
        </w:rPr>
        <w:t>these</w:t>
      </w:r>
      <w:r>
        <w:rPr>
          <w:color w:val="333333"/>
          <w:spacing w:val="-7"/>
          <w:sz w:val="20"/>
        </w:rPr>
        <w:t xml:space="preserve"> </w:t>
      </w:r>
      <w:r>
        <w:rPr>
          <w:color w:val="333333"/>
          <w:sz w:val="20"/>
        </w:rPr>
        <w:t>with</w:t>
      </w:r>
      <w:r>
        <w:rPr>
          <w:color w:val="333333"/>
          <w:spacing w:val="-7"/>
          <w:sz w:val="20"/>
        </w:rPr>
        <w:t xml:space="preserve"> </w:t>
      </w:r>
      <w:r>
        <w:rPr>
          <w:color w:val="333333"/>
          <w:sz w:val="20"/>
        </w:rPr>
        <w:t>more</w:t>
      </w:r>
      <w:r>
        <w:rPr>
          <w:color w:val="333333"/>
          <w:spacing w:val="-7"/>
          <w:sz w:val="20"/>
        </w:rPr>
        <w:t xml:space="preserve"> </w:t>
      </w:r>
      <w:r>
        <w:rPr>
          <w:color w:val="333333"/>
          <w:sz w:val="20"/>
        </w:rPr>
        <w:t>balanced</w:t>
      </w:r>
      <w:r>
        <w:rPr>
          <w:color w:val="333333"/>
          <w:spacing w:val="-7"/>
          <w:sz w:val="20"/>
        </w:rPr>
        <w:t xml:space="preserve"> </w:t>
      </w:r>
      <w:r>
        <w:rPr>
          <w:color w:val="333333"/>
          <w:sz w:val="20"/>
        </w:rPr>
        <w:t>and</w:t>
      </w:r>
      <w:r>
        <w:rPr>
          <w:color w:val="333333"/>
          <w:spacing w:val="-7"/>
          <w:sz w:val="20"/>
        </w:rPr>
        <w:t xml:space="preserve"> </w:t>
      </w:r>
      <w:r>
        <w:rPr>
          <w:color w:val="333333"/>
          <w:sz w:val="20"/>
        </w:rPr>
        <w:t xml:space="preserve">constructive </w:t>
      </w:r>
      <w:r>
        <w:rPr>
          <w:color w:val="333333"/>
          <w:spacing w:val="-2"/>
          <w:sz w:val="20"/>
        </w:rPr>
        <w:t>thinking.</w:t>
      </w:r>
    </w:p>
    <w:p w14:paraId="156EB1E4" w14:textId="77777777" w:rsidR="0029179C" w:rsidRDefault="00000000">
      <w:pPr>
        <w:pStyle w:val="ListParagraph"/>
        <w:numPr>
          <w:ilvl w:val="0"/>
          <w:numId w:val="17"/>
        </w:numPr>
        <w:tabs>
          <w:tab w:val="left" w:pos="735"/>
          <w:tab w:val="left" w:pos="737"/>
        </w:tabs>
        <w:spacing w:before="56" w:line="302" w:lineRule="auto"/>
        <w:jc w:val="both"/>
        <w:rPr>
          <w:sz w:val="20"/>
        </w:rPr>
      </w:pPr>
      <w:r>
        <w:rPr>
          <w:b/>
          <w:color w:val="333333"/>
          <w:sz w:val="20"/>
        </w:rPr>
        <w:t xml:space="preserve">Emotional Regulation: </w:t>
      </w:r>
      <w:r>
        <w:rPr>
          <w:color w:val="333333"/>
          <w:sz w:val="20"/>
        </w:rPr>
        <w:t>The feelings component of the model corresponds with CBT’s emphasis on understanding how thoughts influence emotions. By altering thought patterns, individuals can better manage their emotional responses.</w:t>
      </w:r>
    </w:p>
    <w:p w14:paraId="52AB3618" w14:textId="77777777" w:rsidR="0029179C" w:rsidRDefault="00000000">
      <w:pPr>
        <w:pStyle w:val="ListParagraph"/>
        <w:numPr>
          <w:ilvl w:val="0"/>
          <w:numId w:val="17"/>
        </w:numPr>
        <w:tabs>
          <w:tab w:val="left" w:pos="735"/>
          <w:tab w:val="left" w:pos="737"/>
        </w:tabs>
        <w:spacing w:before="57" w:line="302" w:lineRule="auto"/>
        <w:jc w:val="both"/>
        <w:rPr>
          <w:sz w:val="20"/>
        </w:rPr>
      </w:pPr>
      <w:r>
        <w:rPr>
          <w:b/>
          <w:color w:val="333333"/>
          <w:sz w:val="20"/>
        </w:rPr>
        <w:t xml:space="preserve">Behavioral Activation: </w:t>
      </w:r>
      <w:r>
        <w:rPr>
          <w:color w:val="333333"/>
          <w:sz w:val="20"/>
        </w:rPr>
        <w:t xml:space="preserve">The actions component aligns with the CBT practice of encouraging behaviors that are aligned with one’s goals and values. Behavioral activation involves engaging in activities that improve mood and reduce negative </w:t>
      </w:r>
      <w:r>
        <w:rPr>
          <w:color w:val="333333"/>
          <w:spacing w:val="-2"/>
          <w:sz w:val="20"/>
        </w:rPr>
        <w:t>behaviors.</w:t>
      </w:r>
    </w:p>
    <w:p w14:paraId="0D470E63" w14:textId="77777777" w:rsidR="0029179C" w:rsidRDefault="00000000">
      <w:pPr>
        <w:pStyle w:val="ListParagraph"/>
        <w:numPr>
          <w:ilvl w:val="0"/>
          <w:numId w:val="17"/>
        </w:numPr>
        <w:tabs>
          <w:tab w:val="left" w:pos="735"/>
          <w:tab w:val="left" w:pos="737"/>
        </w:tabs>
        <w:spacing w:before="57" w:line="302" w:lineRule="auto"/>
        <w:jc w:val="both"/>
        <w:rPr>
          <w:sz w:val="20"/>
        </w:rPr>
      </w:pPr>
      <w:r>
        <w:rPr>
          <w:b/>
          <w:color w:val="333333"/>
          <w:sz w:val="20"/>
        </w:rPr>
        <w:t xml:space="preserve">Outcome Analysis: </w:t>
      </w:r>
      <w:r>
        <w:rPr>
          <w:color w:val="333333"/>
          <w:sz w:val="20"/>
        </w:rPr>
        <w:t>The results component reflects CBT’s focus on examining the consequences of thoughts and behaviors. By analyzing outcomes, individuals can gain insights into the effectiveness of their cognitive and behavioral strategies.</w:t>
      </w:r>
    </w:p>
    <w:p w14:paraId="79FFB35E" w14:textId="77777777" w:rsidR="0029179C" w:rsidRDefault="00000000">
      <w:pPr>
        <w:pStyle w:val="BodyText"/>
        <w:spacing w:before="227" w:line="302" w:lineRule="auto"/>
        <w:ind w:left="340" w:right="338"/>
        <w:jc w:val="both"/>
      </w:pPr>
      <w:r>
        <w:rPr>
          <w:color w:val="333333"/>
        </w:rPr>
        <w:t xml:space="preserve">Castillo’s Model offers a more practical framework for developing self-awareness and </w:t>
      </w:r>
      <w:r>
        <w:rPr>
          <w:color w:val="333333"/>
          <w:spacing w:val="-2"/>
        </w:rPr>
        <w:t>emotional</w:t>
      </w:r>
      <w:r>
        <w:rPr>
          <w:color w:val="333333"/>
          <w:spacing w:val="-5"/>
        </w:rPr>
        <w:t xml:space="preserve"> </w:t>
      </w:r>
      <w:r>
        <w:rPr>
          <w:color w:val="333333"/>
          <w:spacing w:val="-2"/>
        </w:rPr>
        <w:t>intelligence</w:t>
      </w:r>
      <w:r>
        <w:rPr>
          <w:color w:val="333333"/>
          <w:spacing w:val="-5"/>
        </w:rPr>
        <w:t xml:space="preserve"> </w:t>
      </w:r>
      <w:r>
        <w:rPr>
          <w:color w:val="333333"/>
          <w:spacing w:val="-2"/>
        </w:rPr>
        <w:t>by</w:t>
      </w:r>
      <w:r>
        <w:rPr>
          <w:color w:val="333333"/>
          <w:spacing w:val="-5"/>
        </w:rPr>
        <w:t xml:space="preserve"> </w:t>
      </w:r>
      <w:r>
        <w:rPr>
          <w:color w:val="333333"/>
          <w:spacing w:val="-2"/>
        </w:rPr>
        <w:t>linking</w:t>
      </w:r>
      <w:r>
        <w:rPr>
          <w:color w:val="333333"/>
          <w:spacing w:val="-5"/>
        </w:rPr>
        <w:t xml:space="preserve"> </w:t>
      </w:r>
      <w:r>
        <w:rPr>
          <w:color w:val="333333"/>
          <w:spacing w:val="-2"/>
        </w:rPr>
        <w:t>cognitive</w:t>
      </w:r>
      <w:r>
        <w:rPr>
          <w:color w:val="333333"/>
          <w:spacing w:val="-5"/>
        </w:rPr>
        <w:t xml:space="preserve"> </w:t>
      </w:r>
      <w:r>
        <w:rPr>
          <w:color w:val="333333"/>
          <w:spacing w:val="-2"/>
        </w:rPr>
        <w:t>and</w:t>
      </w:r>
      <w:r>
        <w:rPr>
          <w:color w:val="333333"/>
          <w:spacing w:val="-5"/>
        </w:rPr>
        <w:t xml:space="preserve"> </w:t>
      </w:r>
      <w:r>
        <w:rPr>
          <w:color w:val="333333"/>
          <w:spacing w:val="-2"/>
        </w:rPr>
        <w:t>behavioral</w:t>
      </w:r>
      <w:r>
        <w:rPr>
          <w:color w:val="333333"/>
          <w:spacing w:val="-5"/>
        </w:rPr>
        <w:t xml:space="preserve"> </w:t>
      </w:r>
      <w:r>
        <w:rPr>
          <w:color w:val="333333"/>
          <w:spacing w:val="-2"/>
        </w:rPr>
        <w:t>elements</w:t>
      </w:r>
      <w:r>
        <w:rPr>
          <w:color w:val="333333"/>
          <w:spacing w:val="-5"/>
        </w:rPr>
        <w:t xml:space="preserve"> </w:t>
      </w:r>
      <w:r>
        <w:rPr>
          <w:color w:val="333333"/>
          <w:spacing w:val="-2"/>
        </w:rPr>
        <w:t>to</w:t>
      </w:r>
      <w:r>
        <w:rPr>
          <w:color w:val="333333"/>
          <w:spacing w:val="-5"/>
        </w:rPr>
        <w:t xml:space="preserve"> </w:t>
      </w:r>
      <w:r>
        <w:rPr>
          <w:color w:val="333333"/>
          <w:spacing w:val="-2"/>
        </w:rPr>
        <w:t>achieve</w:t>
      </w:r>
      <w:r>
        <w:rPr>
          <w:color w:val="333333"/>
          <w:spacing w:val="-5"/>
        </w:rPr>
        <w:t xml:space="preserve"> </w:t>
      </w:r>
      <w:r>
        <w:rPr>
          <w:color w:val="333333"/>
          <w:spacing w:val="-2"/>
        </w:rPr>
        <w:t>our</w:t>
      </w:r>
      <w:r>
        <w:rPr>
          <w:color w:val="333333"/>
          <w:spacing w:val="-5"/>
        </w:rPr>
        <w:t xml:space="preserve"> </w:t>
      </w:r>
      <w:r>
        <w:rPr>
          <w:color w:val="333333"/>
          <w:spacing w:val="-2"/>
        </w:rPr>
        <w:t xml:space="preserve">desired </w:t>
      </w:r>
      <w:r>
        <w:rPr>
          <w:color w:val="333333"/>
        </w:rPr>
        <w:t>results in life, whatever the context. It emphasizes the importance of understanding and modifying</w:t>
      </w:r>
      <w:r>
        <w:rPr>
          <w:color w:val="333333"/>
          <w:spacing w:val="-9"/>
        </w:rPr>
        <w:t xml:space="preserve"> </w:t>
      </w:r>
      <w:r>
        <w:rPr>
          <w:color w:val="333333"/>
        </w:rPr>
        <w:t>the</w:t>
      </w:r>
      <w:r>
        <w:rPr>
          <w:color w:val="333333"/>
          <w:spacing w:val="-9"/>
        </w:rPr>
        <w:t xml:space="preserve"> </w:t>
      </w:r>
      <w:r>
        <w:rPr>
          <w:color w:val="333333"/>
        </w:rPr>
        <w:t>interplay</w:t>
      </w:r>
      <w:r>
        <w:rPr>
          <w:color w:val="333333"/>
          <w:spacing w:val="-9"/>
        </w:rPr>
        <w:t xml:space="preserve"> </w:t>
      </w:r>
      <w:r>
        <w:rPr>
          <w:color w:val="333333"/>
        </w:rPr>
        <w:t>between</w:t>
      </w:r>
      <w:r>
        <w:rPr>
          <w:color w:val="333333"/>
          <w:spacing w:val="-9"/>
        </w:rPr>
        <w:t xml:space="preserve"> </w:t>
      </w:r>
      <w:r>
        <w:rPr>
          <w:color w:val="333333"/>
        </w:rPr>
        <w:t>thoughts,</w:t>
      </w:r>
      <w:r>
        <w:rPr>
          <w:color w:val="333333"/>
          <w:spacing w:val="-9"/>
        </w:rPr>
        <w:t xml:space="preserve"> </w:t>
      </w:r>
      <w:r>
        <w:rPr>
          <w:color w:val="333333"/>
        </w:rPr>
        <w:t>feelings,</w:t>
      </w:r>
      <w:r>
        <w:rPr>
          <w:color w:val="333333"/>
          <w:spacing w:val="-9"/>
        </w:rPr>
        <w:t xml:space="preserve"> </w:t>
      </w:r>
      <w:r>
        <w:rPr>
          <w:color w:val="333333"/>
        </w:rPr>
        <w:t>and</w:t>
      </w:r>
      <w:r>
        <w:rPr>
          <w:color w:val="333333"/>
          <w:spacing w:val="-8"/>
        </w:rPr>
        <w:t xml:space="preserve"> </w:t>
      </w:r>
      <w:r>
        <w:rPr>
          <w:color w:val="333333"/>
        </w:rPr>
        <w:t>so</w:t>
      </w:r>
      <w:r>
        <w:rPr>
          <w:color w:val="333333"/>
          <w:spacing w:val="-9"/>
        </w:rPr>
        <w:t xml:space="preserve"> </w:t>
      </w:r>
      <w:r>
        <w:rPr>
          <w:color w:val="333333"/>
        </w:rPr>
        <w:t>that</w:t>
      </w:r>
      <w:r>
        <w:rPr>
          <w:color w:val="333333"/>
          <w:spacing w:val="-9"/>
        </w:rPr>
        <w:t xml:space="preserve"> </w:t>
      </w:r>
      <w:r>
        <w:rPr>
          <w:color w:val="333333"/>
        </w:rPr>
        <w:t>we</w:t>
      </w:r>
      <w:r>
        <w:rPr>
          <w:color w:val="333333"/>
          <w:spacing w:val="-9"/>
        </w:rPr>
        <w:t xml:space="preserve"> </w:t>
      </w:r>
      <w:r>
        <w:rPr>
          <w:color w:val="333333"/>
        </w:rPr>
        <w:t>can</w:t>
      </w:r>
      <w:r>
        <w:rPr>
          <w:color w:val="333333"/>
          <w:spacing w:val="-9"/>
        </w:rPr>
        <w:t xml:space="preserve"> </w:t>
      </w:r>
      <w:r>
        <w:rPr>
          <w:color w:val="333333"/>
        </w:rPr>
        <w:t>take</w:t>
      </w:r>
      <w:r>
        <w:rPr>
          <w:color w:val="333333"/>
          <w:spacing w:val="-9"/>
        </w:rPr>
        <w:t xml:space="preserve"> </w:t>
      </w:r>
      <w:r>
        <w:rPr>
          <w:color w:val="333333"/>
        </w:rPr>
        <w:t>more</w:t>
      </w:r>
      <w:r>
        <w:rPr>
          <w:color w:val="333333"/>
          <w:spacing w:val="-9"/>
        </w:rPr>
        <w:t xml:space="preserve"> </w:t>
      </w:r>
      <w:r>
        <w:rPr>
          <w:color w:val="333333"/>
        </w:rPr>
        <w:t>values- aligned action and lead more engaged, authentic lives.</w:t>
      </w:r>
    </w:p>
    <w:p w14:paraId="61912152" w14:textId="77777777" w:rsidR="0029179C" w:rsidRDefault="0029179C">
      <w:pPr>
        <w:pStyle w:val="BodyText"/>
      </w:pPr>
    </w:p>
    <w:p w14:paraId="17B83084" w14:textId="77777777" w:rsidR="0029179C" w:rsidRDefault="0029179C">
      <w:pPr>
        <w:pStyle w:val="BodyText"/>
        <w:spacing w:before="113"/>
      </w:pPr>
    </w:p>
    <w:p w14:paraId="1029F6BF" w14:textId="77777777" w:rsidR="0029179C" w:rsidRDefault="00000000">
      <w:pPr>
        <w:pStyle w:val="Heading5"/>
      </w:pPr>
      <w:r>
        <w:rPr>
          <w:color w:val="333333"/>
          <w:spacing w:val="-6"/>
        </w:rPr>
        <w:t>Beyond</w:t>
      </w:r>
      <w:r>
        <w:rPr>
          <w:color w:val="333333"/>
          <w:spacing w:val="-17"/>
        </w:rPr>
        <w:t xml:space="preserve"> </w:t>
      </w:r>
      <w:r>
        <w:rPr>
          <w:color w:val="333333"/>
          <w:spacing w:val="-6"/>
        </w:rPr>
        <w:t>Good</w:t>
      </w:r>
      <w:r>
        <w:rPr>
          <w:color w:val="333333"/>
          <w:spacing w:val="-16"/>
        </w:rPr>
        <w:t xml:space="preserve"> </w:t>
      </w:r>
      <w:r>
        <w:rPr>
          <w:color w:val="333333"/>
          <w:spacing w:val="-6"/>
        </w:rPr>
        <w:t>&amp;</w:t>
      </w:r>
      <w:r>
        <w:rPr>
          <w:color w:val="333333"/>
          <w:spacing w:val="-31"/>
        </w:rPr>
        <w:t xml:space="preserve"> </w:t>
      </w:r>
      <w:r>
        <w:rPr>
          <w:color w:val="333333"/>
          <w:spacing w:val="-6"/>
        </w:rPr>
        <w:t>Bad</w:t>
      </w:r>
      <w:r>
        <w:rPr>
          <w:color w:val="333333"/>
          <w:spacing w:val="-16"/>
        </w:rPr>
        <w:t xml:space="preserve"> </w:t>
      </w:r>
      <w:r>
        <w:rPr>
          <w:color w:val="333333"/>
          <w:spacing w:val="-6"/>
        </w:rPr>
        <w:t>Emotions</w:t>
      </w:r>
    </w:p>
    <w:p w14:paraId="34EBB91B" w14:textId="77777777" w:rsidR="0029179C" w:rsidRDefault="00000000">
      <w:pPr>
        <w:pStyle w:val="BodyText"/>
        <w:spacing w:before="280" w:line="302" w:lineRule="auto"/>
        <w:ind w:left="340" w:right="338"/>
        <w:jc w:val="both"/>
      </w:pPr>
      <w:r>
        <w:rPr>
          <w:color w:val="333333"/>
        </w:rPr>
        <w:t>In Section 3 of this session, we will challenge the Western belief in “good” and “bad” emotions by reframing all emotions as valuable data that help us understand and mindfully respond to our experiences.</w:t>
      </w:r>
    </w:p>
    <w:p w14:paraId="522911BB" w14:textId="77777777" w:rsidR="0029179C" w:rsidRDefault="00000000">
      <w:pPr>
        <w:pStyle w:val="BodyText"/>
        <w:spacing w:before="227" w:line="302" w:lineRule="auto"/>
        <w:ind w:left="340" w:right="337"/>
        <w:jc w:val="both"/>
      </w:pPr>
      <w:r>
        <w:rPr>
          <w:color w:val="333333"/>
        </w:rPr>
        <w:t xml:space="preserve">Dr. Susan David explains that emotions, ranging from intense anger to profound love, are immediate physical responses to important signals from the outside world </w:t>
      </w:r>
      <w:hyperlink w:anchor="_bookmark142" w:history="1">
        <w:r w:rsidR="0029179C">
          <w:rPr>
            <w:color w:val="333333"/>
          </w:rPr>
          <w:t>[106].</w:t>
        </w:r>
      </w:hyperlink>
      <w:r>
        <w:rPr>
          <w:color w:val="333333"/>
        </w:rPr>
        <w:t xml:space="preserve"> When our senses pick up information – whether it’s danger, romantic interest, or social cues – our bodies physically adjust to these incoming messages. Our heart rate, muscle </w:t>
      </w:r>
      <w:r>
        <w:rPr>
          <w:color w:val="333333"/>
          <w:spacing w:val="-2"/>
        </w:rPr>
        <w:t>tension,</w:t>
      </w:r>
      <w:r>
        <w:rPr>
          <w:color w:val="333333"/>
          <w:spacing w:val="-4"/>
        </w:rPr>
        <w:t xml:space="preserve"> </w:t>
      </w:r>
      <w:r>
        <w:rPr>
          <w:color w:val="333333"/>
          <w:spacing w:val="-2"/>
        </w:rPr>
        <w:t>and</w:t>
      </w:r>
      <w:r>
        <w:rPr>
          <w:color w:val="333333"/>
          <w:spacing w:val="-4"/>
        </w:rPr>
        <w:t xml:space="preserve"> </w:t>
      </w:r>
      <w:r>
        <w:rPr>
          <w:color w:val="333333"/>
          <w:spacing w:val="-2"/>
        </w:rPr>
        <w:t>mental</w:t>
      </w:r>
      <w:r>
        <w:rPr>
          <w:color w:val="333333"/>
          <w:spacing w:val="-4"/>
        </w:rPr>
        <w:t xml:space="preserve"> </w:t>
      </w:r>
      <w:r>
        <w:rPr>
          <w:color w:val="333333"/>
          <w:spacing w:val="-2"/>
        </w:rPr>
        <w:t>focus</w:t>
      </w:r>
      <w:r>
        <w:rPr>
          <w:color w:val="333333"/>
          <w:spacing w:val="-4"/>
        </w:rPr>
        <w:t xml:space="preserve"> </w:t>
      </w:r>
      <w:r>
        <w:rPr>
          <w:color w:val="333333"/>
          <w:spacing w:val="-2"/>
        </w:rPr>
        <w:t>all</w:t>
      </w:r>
      <w:r>
        <w:rPr>
          <w:color w:val="333333"/>
          <w:spacing w:val="-4"/>
        </w:rPr>
        <w:t xml:space="preserve"> </w:t>
      </w:r>
      <w:r>
        <w:rPr>
          <w:color w:val="333333"/>
          <w:spacing w:val="-2"/>
        </w:rPr>
        <w:t>respond</w:t>
      </w:r>
      <w:r>
        <w:rPr>
          <w:color w:val="333333"/>
          <w:spacing w:val="-4"/>
        </w:rPr>
        <w:t xml:space="preserve"> </w:t>
      </w:r>
      <w:r>
        <w:rPr>
          <w:color w:val="333333"/>
          <w:spacing w:val="-2"/>
        </w:rPr>
        <w:t>accordingly,</w:t>
      </w:r>
      <w:r>
        <w:rPr>
          <w:color w:val="333333"/>
          <w:spacing w:val="-4"/>
        </w:rPr>
        <w:t xml:space="preserve"> </w:t>
      </w:r>
      <w:r>
        <w:rPr>
          <w:color w:val="333333"/>
          <w:spacing w:val="-2"/>
        </w:rPr>
        <w:t>aligning</w:t>
      </w:r>
      <w:r>
        <w:rPr>
          <w:color w:val="333333"/>
          <w:spacing w:val="-4"/>
        </w:rPr>
        <w:t xml:space="preserve"> </w:t>
      </w:r>
      <w:r>
        <w:rPr>
          <w:color w:val="333333"/>
          <w:spacing w:val="-2"/>
        </w:rPr>
        <w:t>our</w:t>
      </w:r>
      <w:r>
        <w:rPr>
          <w:color w:val="333333"/>
          <w:spacing w:val="-4"/>
        </w:rPr>
        <w:t xml:space="preserve"> </w:t>
      </w:r>
      <w:r>
        <w:rPr>
          <w:color w:val="333333"/>
          <w:spacing w:val="-2"/>
        </w:rPr>
        <w:t>internal</w:t>
      </w:r>
      <w:r>
        <w:rPr>
          <w:color w:val="333333"/>
          <w:spacing w:val="-4"/>
        </w:rPr>
        <w:t xml:space="preserve"> </w:t>
      </w:r>
      <w:r>
        <w:rPr>
          <w:color w:val="333333"/>
          <w:spacing w:val="-2"/>
        </w:rPr>
        <w:t>state</w:t>
      </w:r>
      <w:r>
        <w:rPr>
          <w:color w:val="333333"/>
          <w:spacing w:val="-4"/>
        </w:rPr>
        <w:t xml:space="preserve"> </w:t>
      </w:r>
      <w:r>
        <w:rPr>
          <w:color w:val="333333"/>
          <w:spacing w:val="-2"/>
        </w:rPr>
        <w:t>and</w:t>
      </w:r>
      <w:r>
        <w:rPr>
          <w:color w:val="333333"/>
          <w:spacing w:val="-4"/>
        </w:rPr>
        <w:t xml:space="preserve"> </w:t>
      </w:r>
      <w:r>
        <w:rPr>
          <w:color w:val="333333"/>
          <w:spacing w:val="-2"/>
        </w:rPr>
        <w:t xml:space="preserve">outward </w:t>
      </w:r>
      <w:r>
        <w:rPr>
          <w:color w:val="333333"/>
        </w:rPr>
        <w:t>behavior with the situation at hand, which can help us not only survive but thrive.</w:t>
      </w:r>
    </w:p>
    <w:p w14:paraId="0C9A135F"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0DE5CE39" w14:textId="77777777" w:rsidR="0029179C" w:rsidRDefault="0029179C">
      <w:pPr>
        <w:pStyle w:val="BodyText"/>
      </w:pPr>
    </w:p>
    <w:p w14:paraId="442528B7" w14:textId="77777777" w:rsidR="0029179C" w:rsidRDefault="0029179C">
      <w:pPr>
        <w:pStyle w:val="BodyText"/>
        <w:spacing w:before="60"/>
      </w:pPr>
    </w:p>
    <w:p w14:paraId="6097BD4F" w14:textId="77777777" w:rsidR="0029179C" w:rsidRDefault="00000000">
      <w:pPr>
        <w:pStyle w:val="BodyText"/>
        <w:spacing w:line="302" w:lineRule="auto"/>
        <w:ind w:left="340" w:right="338"/>
        <w:jc w:val="both"/>
      </w:pPr>
      <w:r>
        <w:rPr>
          <w:color w:val="333333"/>
        </w:rPr>
        <w:t>However, David points out that emotions are not always reliable. In some scenarios, they help us see through superficialities and provide an accurate understanding of the situation.</w:t>
      </w:r>
      <w:r>
        <w:rPr>
          <w:color w:val="333333"/>
          <w:spacing w:val="-5"/>
        </w:rPr>
        <w:t xml:space="preserve"> </w:t>
      </w:r>
      <w:r>
        <w:rPr>
          <w:color w:val="333333"/>
        </w:rPr>
        <w:t>In</w:t>
      </w:r>
      <w:r>
        <w:rPr>
          <w:color w:val="333333"/>
          <w:spacing w:val="-5"/>
        </w:rPr>
        <w:t xml:space="preserve"> </w:t>
      </w:r>
      <w:r>
        <w:rPr>
          <w:color w:val="333333"/>
        </w:rPr>
        <w:t>others,</w:t>
      </w:r>
      <w:r>
        <w:rPr>
          <w:color w:val="333333"/>
          <w:spacing w:val="-5"/>
        </w:rPr>
        <w:t xml:space="preserve"> </w:t>
      </w:r>
      <w:r>
        <w:rPr>
          <w:color w:val="333333"/>
        </w:rPr>
        <w:t>they</w:t>
      </w:r>
      <w:r>
        <w:rPr>
          <w:color w:val="333333"/>
          <w:spacing w:val="-5"/>
        </w:rPr>
        <w:t xml:space="preserve"> </w:t>
      </w:r>
      <w:r>
        <w:rPr>
          <w:color w:val="333333"/>
        </w:rPr>
        <w:t>bring</w:t>
      </w:r>
      <w:r>
        <w:rPr>
          <w:color w:val="333333"/>
          <w:spacing w:val="-5"/>
        </w:rPr>
        <w:t xml:space="preserve"> </w:t>
      </w:r>
      <w:r>
        <w:rPr>
          <w:color w:val="333333"/>
        </w:rPr>
        <w:t>up</w:t>
      </w:r>
      <w:r>
        <w:rPr>
          <w:color w:val="333333"/>
          <w:spacing w:val="-5"/>
        </w:rPr>
        <w:t xml:space="preserve"> </w:t>
      </w:r>
      <w:r>
        <w:rPr>
          <w:color w:val="333333"/>
        </w:rPr>
        <w:t>past</w:t>
      </w:r>
      <w:r>
        <w:rPr>
          <w:color w:val="333333"/>
          <w:spacing w:val="-5"/>
        </w:rPr>
        <w:t xml:space="preserve"> </w:t>
      </w:r>
      <w:r>
        <w:rPr>
          <w:color w:val="333333"/>
        </w:rPr>
        <w:t>experiences</w:t>
      </w:r>
      <w:r>
        <w:rPr>
          <w:color w:val="333333"/>
          <w:spacing w:val="-5"/>
        </w:rPr>
        <w:t xml:space="preserve"> </w:t>
      </w:r>
      <w:r>
        <w:rPr>
          <w:color w:val="333333"/>
        </w:rPr>
        <w:t>that</w:t>
      </w:r>
      <w:r>
        <w:rPr>
          <w:color w:val="333333"/>
          <w:spacing w:val="-5"/>
        </w:rPr>
        <w:t xml:space="preserve"> </w:t>
      </w:r>
      <w:r>
        <w:rPr>
          <w:color w:val="333333"/>
        </w:rPr>
        <w:t>can</w:t>
      </w:r>
      <w:r>
        <w:rPr>
          <w:color w:val="333333"/>
          <w:spacing w:val="-5"/>
        </w:rPr>
        <w:t xml:space="preserve"> </w:t>
      </w:r>
      <w:r>
        <w:rPr>
          <w:color w:val="333333"/>
        </w:rPr>
        <w:t>cloud</w:t>
      </w:r>
      <w:r>
        <w:rPr>
          <w:color w:val="333333"/>
          <w:spacing w:val="-5"/>
        </w:rPr>
        <w:t xml:space="preserve"> </w:t>
      </w:r>
      <w:r>
        <w:rPr>
          <w:color w:val="333333"/>
        </w:rPr>
        <w:t>our</w:t>
      </w:r>
      <w:r>
        <w:rPr>
          <w:color w:val="333333"/>
          <w:spacing w:val="-5"/>
        </w:rPr>
        <w:t xml:space="preserve"> </w:t>
      </w:r>
      <w:r>
        <w:rPr>
          <w:color w:val="333333"/>
        </w:rPr>
        <w:t>judgment</w:t>
      </w:r>
      <w:r>
        <w:rPr>
          <w:color w:val="333333"/>
          <w:spacing w:val="-5"/>
        </w:rPr>
        <w:t xml:space="preserve"> </w:t>
      </w:r>
      <w:r>
        <w:rPr>
          <w:color w:val="333333"/>
        </w:rPr>
        <w:t>and</w:t>
      </w:r>
      <w:r>
        <w:rPr>
          <w:color w:val="333333"/>
          <w:spacing w:val="-5"/>
        </w:rPr>
        <w:t xml:space="preserve"> </w:t>
      </w:r>
      <w:r>
        <w:rPr>
          <w:color w:val="333333"/>
        </w:rPr>
        <w:t>lead to</w:t>
      </w:r>
      <w:r>
        <w:rPr>
          <w:color w:val="333333"/>
          <w:spacing w:val="-4"/>
        </w:rPr>
        <w:t xml:space="preserve"> </w:t>
      </w:r>
      <w:r>
        <w:rPr>
          <w:color w:val="333333"/>
        </w:rPr>
        <w:t>unhelpful</w:t>
      </w:r>
      <w:r>
        <w:rPr>
          <w:color w:val="333333"/>
          <w:spacing w:val="-4"/>
        </w:rPr>
        <w:t xml:space="preserve"> </w:t>
      </w:r>
      <w:r>
        <w:rPr>
          <w:color w:val="333333"/>
        </w:rPr>
        <w:t>reactions.</w:t>
      </w:r>
      <w:r>
        <w:rPr>
          <w:color w:val="333333"/>
          <w:spacing w:val="-4"/>
        </w:rPr>
        <w:t xml:space="preserve"> </w:t>
      </w:r>
      <w:r>
        <w:rPr>
          <w:color w:val="333333"/>
        </w:rPr>
        <w:t>This</w:t>
      </w:r>
      <w:r>
        <w:rPr>
          <w:color w:val="333333"/>
          <w:spacing w:val="-4"/>
        </w:rPr>
        <w:t xml:space="preserve"> </w:t>
      </w:r>
      <w:r>
        <w:rPr>
          <w:color w:val="333333"/>
        </w:rPr>
        <w:t>can</w:t>
      </w:r>
      <w:r>
        <w:rPr>
          <w:color w:val="333333"/>
          <w:spacing w:val="-4"/>
        </w:rPr>
        <w:t xml:space="preserve"> </w:t>
      </w:r>
      <w:r>
        <w:rPr>
          <w:color w:val="333333"/>
        </w:rPr>
        <w:t>result</w:t>
      </w:r>
      <w:r>
        <w:rPr>
          <w:color w:val="333333"/>
          <w:spacing w:val="-4"/>
        </w:rPr>
        <w:t xml:space="preserve"> </w:t>
      </w:r>
      <w:r>
        <w:rPr>
          <w:color w:val="333333"/>
        </w:rPr>
        <w:t>in</w:t>
      </w:r>
      <w:r>
        <w:rPr>
          <w:color w:val="333333"/>
          <w:spacing w:val="-4"/>
        </w:rPr>
        <w:t xml:space="preserve"> </w:t>
      </w:r>
      <w:r>
        <w:rPr>
          <w:color w:val="333333"/>
        </w:rPr>
        <w:t>powerful</w:t>
      </w:r>
      <w:r>
        <w:rPr>
          <w:color w:val="333333"/>
          <w:spacing w:val="-4"/>
        </w:rPr>
        <w:t xml:space="preserve"> </w:t>
      </w:r>
      <w:r>
        <w:rPr>
          <w:color w:val="333333"/>
        </w:rPr>
        <w:t>sensations</w:t>
      </w:r>
      <w:r>
        <w:rPr>
          <w:color w:val="333333"/>
          <w:spacing w:val="-4"/>
        </w:rPr>
        <w:t xml:space="preserve"> </w:t>
      </w:r>
      <w:r>
        <w:rPr>
          <w:color w:val="333333"/>
        </w:rPr>
        <w:t>that</w:t>
      </w:r>
      <w:r>
        <w:rPr>
          <w:color w:val="333333"/>
          <w:spacing w:val="-4"/>
        </w:rPr>
        <w:t xml:space="preserve"> </w:t>
      </w:r>
      <w:r>
        <w:rPr>
          <w:color w:val="333333"/>
        </w:rPr>
        <w:t>overwhelm</w:t>
      </w:r>
      <w:r>
        <w:rPr>
          <w:color w:val="333333"/>
          <w:spacing w:val="-4"/>
        </w:rPr>
        <w:t xml:space="preserve"> </w:t>
      </w:r>
      <w:r>
        <w:rPr>
          <w:color w:val="333333"/>
        </w:rPr>
        <w:t>our</w:t>
      </w:r>
      <w:r>
        <w:rPr>
          <w:color w:val="333333"/>
          <w:spacing w:val="-4"/>
        </w:rPr>
        <w:t xml:space="preserve"> </w:t>
      </w:r>
      <w:r>
        <w:rPr>
          <w:color w:val="333333"/>
        </w:rPr>
        <w:t>bodies and minds.</w:t>
      </w:r>
    </w:p>
    <w:p w14:paraId="38466ED2" w14:textId="77777777" w:rsidR="0029179C" w:rsidRDefault="00000000">
      <w:pPr>
        <w:pStyle w:val="BodyText"/>
        <w:spacing w:before="227" w:line="302" w:lineRule="auto"/>
        <w:ind w:left="340" w:right="338"/>
        <w:jc w:val="both"/>
      </w:pPr>
      <w:r>
        <w:rPr>
          <w:color w:val="333333"/>
        </w:rPr>
        <w:t>Many of us often operate on emotional autopilot, reacting without fully understanding how</w:t>
      </w:r>
      <w:r>
        <w:rPr>
          <w:color w:val="333333"/>
          <w:spacing w:val="-13"/>
        </w:rPr>
        <w:t xml:space="preserve"> </w:t>
      </w:r>
      <w:r>
        <w:rPr>
          <w:color w:val="333333"/>
        </w:rPr>
        <w:t>our</w:t>
      </w:r>
      <w:r>
        <w:rPr>
          <w:color w:val="333333"/>
          <w:spacing w:val="-12"/>
        </w:rPr>
        <w:t xml:space="preserve"> </w:t>
      </w:r>
      <w:r>
        <w:rPr>
          <w:color w:val="333333"/>
        </w:rPr>
        <w:t>emotions</w:t>
      </w:r>
      <w:r>
        <w:rPr>
          <w:color w:val="333333"/>
          <w:spacing w:val="-13"/>
        </w:rPr>
        <w:t xml:space="preserve"> </w:t>
      </w:r>
      <w:r>
        <w:rPr>
          <w:color w:val="333333"/>
        </w:rPr>
        <w:t>influence</w:t>
      </w:r>
      <w:r>
        <w:rPr>
          <w:color w:val="333333"/>
          <w:spacing w:val="-12"/>
        </w:rPr>
        <w:t xml:space="preserve"> </w:t>
      </w:r>
      <w:r>
        <w:rPr>
          <w:color w:val="333333"/>
        </w:rPr>
        <w:t>our</w:t>
      </w:r>
      <w:r>
        <w:rPr>
          <w:color w:val="333333"/>
          <w:spacing w:val="-13"/>
        </w:rPr>
        <w:t xml:space="preserve"> </w:t>
      </w:r>
      <w:r>
        <w:rPr>
          <w:color w:val="333333"/>
        </w:rPr>
        <w:t>behavior.</w:t>
      </w:r>
      <w:r>
        <w:rPr>
          <w:color w:val="333333"/>
          <w:spacing w:val="-12"/>
        </w:rPr>
        <w:t xml:space="preserve"> </w:t>
      </w:r>
      <w:r>
        <w:rPr>
          <w:color w:val="333333"/>
        </w:rPr>
        <w:t>Although</w:t>
      </w:r>
      <w:r>
        <w:rPr>
          <w:color w:val="333333"/>
          <w:spacing w:val="-13"/>
        </w:rPr>
        <w:t xml:space="preserve"> </w:t>
      </w:r>
      <w:r>
        <w:rPr>
          <w:color w:val="333333"/>
        </w:rPr>
        <w:t>we</w:t>
      </w:r>
      <w:r>
        <w:rPr>
          <w:color w:val="333333"/>
          <w:spacing w:val="-12"/>
        </w:rPr>
        <w:t xml:space="preserve"> </w:t>
      </w:r>
      <w:r>
        <w:rPr>
          <w:color w:val="333333"/>
        </w:rPr>
        <w:t>pride</w:t>
      </w:r>
      <w:r>
        <w:rPr>
          <w:color w:val="333333"/>
          <w:spacing w:val="-13"/>
        </w:rPr>
        <w:t xml:space="preserve"> </w:t>
      </w:r>
      <w:r>
        <w:rPr>
          <w:color w:val="333333"/>
        </w:rPr>
        <w:t>ourselves</w:t>
      </w:r>
      <w:r>
        <w:rPr>
          <w:color w:val="333333"/>
          <w:spacing w:val="-12"/>
        </w:rPr>
        <w:t xml:space="preserve"> </w:t>
      </w:r>
      <w:r>
        <w:rPr>
          <w:color w:val="333333"/>
        </w:rPr>
        <w:t>on</w:t>
      </w:r>
      <w:r>
        <w:rPr>
          <w:color w:val="333333"/>
          <w:spacing w:val="-13"/>
        </w:rPr>
        <w:t xml:space="preserve"> </w:t>
      </w:r>
      <w:r>
        <w:rPr>
          <w:color w:val="333333"/>
        </w:rPr>
        <w:t>being</w:t>
      </w:r>
      <w:r>
        <w:rPr>
          <w:color w:val="333333"/>
          <w:spacing w:val="-12"/>
        </w:rPr>
        <w:t xml:space="preserve"> </w:t>
      </w:r>
      <w:r>
        <w:rPr>
          <w:color w:val="333333"/>
        </w:rPr>
        <w:t>rational, we often</w:t>
      </w:r>
      <w:r>
        <w:rPr>
          <w:color w:val="333333"/>
          <w:spacing w:val="-1"/>
        </w:rPr>
        <w:t xml:space="preserve"> </w:t>
      </w:r>
      <w:r>
        <w:rPr>
          <w:color w:val="333333"/>
        </w:rPr>
        <w:t>overlook</w:t>
      </w:r>
      <w:r>
        <w:rPr>
          <w:color w:val="333333"/>
          <w:spacing w:val="-1"/>
        </w:rPr>
        <w:t xml:space="preserve"> </w:t>
      </w:r>
      <w:r>
        <w:rPr>
          <w:color w:val="333333"/>
        </w:rPr>
        <w:t>the significant</w:t>
      </w:r>
      <w:r>
        <w:rPr>
          <w:color w:val="333333"/>
          <w:spacing w:val="-1"/>
        </w:rPr>
        <w:t xml:space="preserve"> </w:t>
      </w:r>
      <w:r>
        <w:rPr>
          <w:color w:val="333333"/>
        </w:rPr>
        <w:t>impact</w:t>
      </w:r>
      <w:r>
        <w:rPr>
          <w:color w:val="333333"/>
          <w:spacing w:val="-1"/>
        </w:rPr>
        <w:t xml:space="preserve"> </w:t>
      </w:r>
      <w:r>
        <w:rPr>
          <w:color w:val="333333"/>
        </w:rPr>
        <w:t>emotions</w:t>
      </w:r>
      <w:r>
        <w:rPr>
          <w:color w:val="333333"/>
          <w:spacing w:val="-1"/>
        </w:rPr>
        <w:t xml:space="preserve"> </w:t>
      </w:r>
      <w:r>
        <w:rPr>
          <w:color w:val="333333"/>
        </w:rPr>
        <w:t>have on our</w:t>
      </w:r>
      <w:r>
        <w:rPr>
          <w:color w:val="333333"/>
          <w:spacing w:val="-1"/>
        </w:rPr>
        <w:t xml:space="preserve"> </w:t>
      </w:r>
      <w:r>
        <w:rPr>
          <w:color w:val="333333"/>
        </w:rPr>
        <w:t>immediate</w:t>
      </w:r>
      <w:r>
        <w:rPr>
          <w:color w:val="333333"/>
          <w:spacing w:val="-1"/>
        </w:rPr>
        <w:t xml:space="preserve"> </w:t>
      </w:r>
      <w:r>
        <w:rPr>
          <w:color w:val="333333"/>
        </w:rPr>
        <w:t>responses.</w:t>
      </w:r>
      <w:r>
        <w:rPr>
          <w:color w:val="333333"/>
          <w:spacing w:val="-1"/>
        </w:rPr>
        <w:t xml:space="preserve"> </w:t>
      </w:r>
      <w:r>
        <w:rPr>
          <w:color w:val="333333"/>
        </w:rPr>
        <w:t>By becoming</w:t>
      </w:r>
      <w:r>
        <w:rPr>
          <w:color w:val="333333"/>
          <w:spacing w:val="-4"/>
        </w:rPr>
        <w:t xml:space="preserve"> </w:t>
      </w:r>
      <w:r>
        <w:rPr>
          <w:color w:val="333333"/>
        </w:rPr>
        <w:t>more</w:t>
      </w:r>
      <w:r>
        <w:rPr>
          <w:color w:val="333333"/>
          <w:spacing w:val="-4"/>
        </w:rPr>
        <w:t xml:space="preserve"> </w:t>
      </w:r>
      <w:r>
        <w:rPr>
          <w:color w:val="333333"/>
        </w:rPr>
        <w:t>aware</w:t>
      </w:r>
      <w:r>
        <w:rPr>
          <w:color w:val="333333"/>
          <w:spacing w:val="-4"/>
        </w:rPr>
        <w:t xml:space="preserve"> </w:t>
      </w:r>
      <w:r>
        <w:rPr>
          <w:color w:val="333333"/>
        </w:rPr>
        <w:t>of</w:t>
      </w:r>
      <w:r>
        <w:rPr>
          <w:color w:val="333333"/>
          <w:spacing w:val="-4"/>
        </w:rPr>
        <w:t xml:space="preserve"> </w:t>
      </w:r>
      <w:r>
        <w:rPr>
          <w:color w:val="333333"/>
        </w:rPr>
        <w:t>our</w:t>
      </w:r>
      <w:r>
        <w:rPr>
          <w:color w:val="333333"/>
          <w:spacing w:val="-4"/>
        </w:rPr>
        <w:t xml:space="preserve"> </w:t>
      </w:r>
      <w:r>
        <w:rPr>
          <w:color w:val="333333"/>
        </w:rPr>
        <w:t>emotions</w:t>
      </w:r>
      <w:r>
        <w:rPr>
          <w:color w:val="333333"/>
          <w:spacing w:val="-4"/>
        </w:rPr>
        <w:t xml:space="preserve"> </w:t>
      </w:r>
      <w:r>
        <w:rPr>
          <w:color w:val="333333"/>
        </w:rPr>
        <w:t>and</w:t>
      </w:r>
      <w:r>
        <w:rPr>
          <w:color w:val="333333"/>
          <w:spacing w:val="-4"/>
        </w:rPr>
        <w:t xml:space="preserve"> </w:t>
      </w:r>
      <w:r>
        <w:rPr>
          <w:color w:val="333333"/>
        </w:rPr>
        <w:t>learning</w:t>
      </w:r>
      <w:r>
        <w:rPr>
          <w:color w:val="333333"/>
          <w:spacing w:val="-4"/>
        </w:rPr>
        <w:t xml:space="preserve"> </w:t>
      </w:r>
      <w:r>
        <w:rPr>
          <w:color w:val="333333"/>
        </w:rPr>
        <w:t>to</w:t>
      </w:r>
      <w:r>
        <w:rPr>
          <w:color w:val="333333"/>
          <w:spacing w:val="-4"/>
        </w:rPr>
        <w:t xml:space="preserve"> </w:t>
      </w:r>
      <w:r>
        <w:rPr>
          <w:color w:val="333333"/>
        </w:rPr>
        <w:t>use</w:t>
      </w:r>
      <w:r>
        <w:rPr>
          <w:color w:val="333333"/>
          <w:spacing w:val="-4"/>
        </w:rPr>
        <w:t xml:space="preserve"> </w:t>
      </w:r>
      <w:r>
        <w:rPr>
          <w:color w:val="333333"/>
        </w:rPr>
        <w:t>the</w:t>
      </w:r>
      <w:r>
        <w:rPr>
          <w:color w:val="333333"/>
          <w:spacing w:val="-4"/>
        </w:rPr>
        <w:t xml:space="preserve"> </w:t>
      </w:r>
      <w:r>
        <w:rPr>
          <w:color w:val="333333"/>
        </w:rPr>
        <w:t>information</w:t>
      </w:r>
      <w:r>
        <w:rPr>
          <w:color w:val="333333"/>
          <w:spacing w:val="-4"/>
        </w:rPr>
        <w:t xml:space="preserve"> </w:t>
      </w:r>
      <w:r>
        <w:rPr>
          <w:color w:val="333333"/>
        </w:rPr>
        <w:t>they</w:t>
      </w:r>
      <w:r>
        <w:rPr>
          <w:color w:val="333333"/>
          <w:spacing w:val="-4"/>
        </w:rPr>
        <w:t xml:space="preserve"> </w:t>
      </w:r>
      <w:r>
        <w:rPr>
          <w:color w:val="333333"/>
        </w:rPr>
        <w:t>provide, we can mindfully shape our actions and support our personal growth, connections with others, and overall wellbeing.</w:t>
      </w:r>
    </w:p>
    <w:p w14:paraId="01163015" w14:textId="77777777" w:rsidR="0029179C" w:rsidRDefault="00000000">
      <w:pPr>
        <w:pStyle w:val="BodyText"/>
        <w:spacing w:before="227" w:line="302" w:lineRule="auto"/>
        <w:ind w:left="340" w:right="338"/>
        <w:jc w:val="both"/>
      </w:pPr>
      <w:r>
        <w:rPr>
          <w:color w:val="333333"/>
        </w:rPr>
        <w:t xml:space="preserve">Research indicates that emotions are neither inherently positive nor negative </w:t>
      </w:r>
      <w:hyperlink w:anchor="_bookmark143" w:history="1">
        <w:r w:rsidR="0029179C">
          <w:rPr>
            <w:color w:val="333333"/>
          </w:rPr>
          <w:t>[107].</w:t>
        </w:r>
      </w:hyperlink>
      <w:r>
        <w:rPr>
          <w:color w:val="333333"/>
        </w:rPr>
        <w:t xml:space="preserve"> When viewed as data rather than directives, emotions can reveal valuable insights. For instance, sadness might indicate a desire for improvement, social anxiety could prompt better</w:t>
      </w:r>
      <w:r>
        <w:rPr>
          <w:color w:val="333333"/>
          <w:spacing w:val="-8"/>
        </w:rPr>
        <w:t xml:space="preserve"> </w:t>
      </w:r>
      <w:r>
        <w:rPr>
          <w:color w:val="333333"/>
        </w:rPr>
        <w:t>social</w:t>
      </w:r>
      <w:r>
        <w:rPr>
          <w:color w:val="333333"/>
          <w:spacing w:val="-8"/>
        </w:rPr>
        <w:t xml:space="preserve"> </w:t>
      </w:r>
      <w:r>
        <w:rPr>
          <w:color w:val="333333"/>
        </w:rPr>
        <w:t>connections,</w:t>
      </w:r>
      <w:r>
        <w:rPr>
          <w:color w:val="333333"/>
          <w:spacing w:val="-8"/>
        </w:rPr>
        <w:t xml:space="preserve"> </w:t>
      </w:r>
      <w:r>
        <w:rPr>
          <w:color w:val="333333"/>
        </w:rPr>
        <w:t>and</w:t>
      </w:r>
      <w:r>
        <w:rPr>
          <w:color w:val="333333"/>
          <w:spacing w:val="-8"/>
        </w:rPr>
        <w:t xml:space="preserve"> </w:t>
      </w:r>
      <w:r>
        <w:rPr>
          <w:color w:val="333333"/>
        </w:rPr>
        <w:t>workplace</w:t>
      </w:r>
      <w:r>
        <w:rPr>
          <w:color w:val="333333"/>
          <w:spacing w:val="-8"/>
        </w:rPr>
        <w:t xml:space="preserve"> </w:t>
      </w:r>
      <w:r>
        <w:rPr>
          <w:color w:val="333333"/>
        </w:rPr>
        <w:t>boredom</w:t>
      </w:r>
      <w:r>
        <w:rPr>
          <w:color w:val="333333"/>
          <w:spacing w:val="-8"/>
        </w:rPr>
        <w:t xml:space="preserve"> </w:t>
      </w:r>
      <w:r>
        <w:rPr>
          <w:color w:val="333333"/>
        </w:rPr>
        <w:t>might</w:t>
      </w:r>
      <w:r>
        <w:rPr>
          <w:color w:val="333333"/>
          <w:spacing w:val="-8"/>
        </w:rPr>
        <w:t xml:space="preserve"> </w:t>
      </w:r>
      <w:r>
        <w:rPr>
          <w:color w:val="333333"/>
        </w:rPr>
        <w:t>signal</w:t>
      </w:r>
      <w:r>
        <w:rPr>
          <w:color w:val="333333"/>
          <w:spacing w:val="-8"/>
        </w:rPr>
        <w:t xml:space="preserve"> </w:t>
      </w:r>
      <w:r>
        <w:rPr>
          <w:color w:val="333333"/>
        </w:rPr>
        <w:t>a</w:t>
      </w:r>
      <w:r>
        <w:rPr>
          <w:color w:val="333333"/>
          <w:spacing w:val="-8"/>
        </w:rPr>
        <w:t xml:space="preserve"> </w:t>
      </w:r>
      <w:r>
        <w:rPr>
          <w:color w:val="333333"/>
        </w:rPr>
        <w:t>need</w:t>
      </w:r>
      <w:r>
        <w:rPr>
          <w:color w:val="333333"/>
          <w:spacing w:val="-8"/>
        </w:rPr>
        <w:t xml:space="preserve"> </w:t>
      </w:r>
      <w:r>
        <w:rPr>
          <w:color w:val="333333"/>
        </w:rPr>
        <w:t>for</w:t>
      </w:r>
      <w:r>
        <w:rPr>
          <w:color w:val="333333"/>
          <w:spacing w:val="-8"/>
        </w:rPr>
        <w:t xml:space="preserve"> </w:t>
      </w:r>
      <w:r>
        <w:rPr>
          <w:color w:val="333333"/>
        </w:rPr>
        <w:t>growth</w:t>
      </w:r>
      <w:r>
        <w:rPr>
          <w:color w:val="333333"/>
          <w:spacing w:val="-8"/>
        </w:rPr>
        <w:t xml:space="preserve"> </w:t>
      </w:r>
      <w:r>
        <w:rPr>
          <w:color w:val="333333"/>
        </w:rPr>
        <w:t>or</w:t>
      </w:r>
      <w:r>
        <w:rPr>
          <w:color w:val="333333"/>
          <w:spacing w:val="-8"/>
        </w:rPr>
        <w:t xml:space="preserve"> </w:t>
      </w:r>
      <w:r>
        <w:rPr>
          <w:color w:val="333333"/>
        </w:rPr>
        <w:t xml:space="preserve">new challenges </w:t>
      </w:r>
      <w:hyperlink w:anchor="_bookmark131" w:history="1">
        <w:r w:rsidR="0029179C">
          <w:rPr>
            <w:color w:val="333333"/>
          </w:rPr>
          <w:t>[95].</w:t>
        </w:r>
      </w:hyperlink>
      <w:r>
        <w:rPr>
          <w:color w:val="333333"/>
        </w:rPr>
        <w:t xml:space="preserve"> Acting in ways that align with these values can lead to greater authentic happiness and connection in life </w:t>
      </w:r>
      <w:hyperlink w:anchor="_bookmark144" w:history="1">
        <w:r w:rsidR="0029179C">
          <w:rPr>
            <w:color w:val="333333"/>
          </w:rPr>
          <w:t>[108].</w:t>
        </w:r>
      </w:hyperlink>
    </w:p>
    <w:p w14:paraId="4B3F352C" w14:textId="77777777" w:rsidR="0029179C" w:rsidRDefault="0029179C">
      <w:pPr>
        <w:pStyle w:val="BodyText"/>
        <w:spacing w:before="132"/>
      </w:pPr>
    </w:p>
    <w:p w14:paraId="52E7C4E2" w14:textId="77777777" w:rsidR="0029179C" w:rsidRDefault="00000000">
      <w:pPr>
        <w:pStyle w:val="Heading6"/>
        <w:spacing w:before="1"/>
        <w:jc w:val="both"/>
      </w:pPr>
      <w:r>
        <w:rPr>
          <w:color w:val="333333"/>
        </w:rPr>
        <w:t>Name</w:t>
      </w:r>
      <w:r>
        <w:rPr>
          <w:color w:val="333333"/>
          <w:spacing w:val="12"/>
        </w:rPr>
        <w:t xml:space="preserve"> </w:t>
      </w:r>
      <w:r>
        <w:rPr>
          <w:color w:val="333333"/>
        </w:rPr>
        <w:t>It,</w:t>
      </w:r>
      <w:r>
        <w:rPr>
          <w:color w:val="333333"/>
          <w:spacing w:val="5"/>
        </w:rPr>
        <w:t xml:space="preserve"> </w:t>
      </w:r>
      <w:r>
        <w:rPr>
          <w:color w:val="333333"/>
        </w:rPr>
        <w:t>Normalize</w:t>
      </w:r>
      <w:r>
        <w:rPr>
          <w:color w:val="333333"/>
          <w:spacing w:val="13"/>
        </w:rPr>
        <w:t xml:space="preserve"> </w:t>
      </w:r>
      <w:r>
        <w:rPr>
          <w:color w:val="333333"/>
        </w:rPr>
        <w:t>It,</w:t>
      </w:r>
      <w:r>
        <w:rPr>
          <w:color w:val="333333"/>
          <w:spacing w:val="5"/>
        </w:rPr>
        <w:t xml:space="preserve"> </w:t>
      </w:r>
      <w:r>
        <w:rPr>
          <w:color w:val="333333"/>
        </w:rPr>
        <w:t>Navigate</w:t>
      </w:r>
      <w:r>
        <w:rPr>
          <w:color w:val="333333"/>
          <w:spacing w:val="12"/>
        </w:rPr>
        <w:t xml:space="preserve"> </w:t>
      </w:r>
      <w:r>
        <w:rPr>
          <w:color w:val="333333"/>
          <w:spacing w:val="-5"/>
        </w:rPr>
        <w:t>It</w:t>
      </w:r>
    </w:p>
    <w:p w14:paraId="2078E69F" w14:textId="77777777" w:rsidR="0029179C" w:rsidRDefault="00000000">
      <w:pPr>
        <w:pStyle w:val="BodyText"/>
        <w:spacing w:before="293" w:line="302" w:lineRule="auto"/>
        <w:ind w:left="340" w:right="339"/>
        <w:jc w:val="both"/>
      </w:pPr>
      <w:r>
        <w:rPr>
          <w:color w:val="333333"/>
        </w:rPr>
        <w:t>Every emotion serves a purpose by preparing our bodies for action. The key is to tune</w:t>
      </w:r>
      <w:r>
        <w:rPr>
          <w:color w:val="333333"/>
          <w:spacing w:val="80"/>
        </w:rPr>
        <w:t xml:space="preserve"> </w:t>
      </w:r>
      <w:r>
        <w:rPr>
          <w:color w:val="333333"/>
        </w:rPr>
        <w:t>in to what our bodies are communicating. Researchers suggest that we can do this by:</w:t>
      </w:r>
    </w:p>
    <w:p w14:paraId="59343767" w14:textId="77777777" w:rsidR="0029179C" w:rsidRDefault="00000000">
      <w:pPr>
        <w:pStyle w:val="ListParagraph"/>
        <w:numPr>
          <w:ilvl w:val="0"/>
          <w:numId w:val="16"/>
        </w:numPr>
        <w:tabs>
          <w:tab w:val="left" w:pos="735"/>
          <w:tab w:val="left" w:pos="737"/>
        </w:tabs>
        <w:spacing w:before="227" w:line="302" w:lineRule="auto"/>
        <w:ind w:right="339"/>
        <w:jc w:val="both"/>
        <w:rPr>
          <w:sz w:val="20"/>
        </w:rPr>
      </w:pPr>
      <w:r>
        <w:rPr>
          <w:b/>
          <w:color w:val="333333"/>
          <w:sz w:val="20"/>
        </w:rPr>
        <w:t xml:space="preserve">Naming It: </w:t>
      </w:r>
      <w:r>
        <w:rPr>
          <w:color w:val="333333"/>
          <w:sz w:val="20"/>
        </w:rPr>
        <w:t xml:space="preserve">Put language to our feelings. Accurately labeling our emotions can create some distance between us and the feeling. Instead of saying “I am sad,” try “I’m noticing that I’m feeling sad” </w:t>
      </w:r>
      <w:hyperlink w:anchor="_bookmark145" w:history="1">
        <w:r w:rsidR="0029179C">
          <w:rPr>
            <w:color w:val="333333"/>
            <w:sz w:val="20"/>
          </w:rPr>
          <w:t>[109].</w:t>
        </w:r>
      </w:hyperlink>
    </w:p>
    <w:p w14:paraId="433E5BDC" w14:textId="77777777" w:rsidR="0029179C" w:rsidRDefault="00000000">
      <w:pPr>
        <w:pStyle w:val="ListParagraph"/>
        <w:numPr>
          <w:ilvl w:val="0"/>
          <w:numId w:val="16"/>
        </w:numPr>
        <w:tabs>
          <w:tab w:val="left" w:pos="735"/>
          <w:tab w:val="left" w:pos="737"/>
        </w:tabs>
        <w:spacing w:before="56" w:line="302" w:lineRule="auto"/>
        <w:ind w:right="339"/>
        <w:jc w:val="both"/>
        <w:rPr>
          <w:sz w:val="20"/>
        </w:rPr>
      </w:pPr>
      <w:r>
        <w:rPr>
          <w:b/>
          <w:color w:val="333333"/>
          <w:sz w:val="20"/>
        </w:rPr>
        <w:t xml:space="preserve">Normalizing It: </w:t>
      </w:r>
      <w:r>
        <w:rPr>
          <w:color w:val="333333"/>
          <w:sz w:val="20"/>
        </w:rPr>
        <w:t xml:space="preserve">Accept that both comfortable and uncomfortable emotions are normal parts of life. Be open to experiencing the full range of our emotions without judgment </w:t>
      </w:r>
      <w:hyperlink w:anchor="_bookmark146" w:history="1">
        <w:r w:rsidR="0029179C">
          <w:rPr>
            <w:color w:val="333333"/>
            <w:sz w:val="20"/>
          </w:rPr>
          <w:t>[110].</w:t>
        </w:r>
      </w:hyperlink>
    </w:p>
    <w:p w14:paraId="4A56E0E9" w14:textId="77777777" w:rsidR="0029179C" w:rsidRDefault="00000000">
      <w:pPr>
        <w:pStyle w:val="ListParagraph"/>
        <w:numPr>
          <w:ilvl w:val="0"/>
          <w:numId w:val="16"/>
        </w:numPr>
        <w:tabs>
          <w:tab w:val="left" w:pos="735"/>
          <w:tab w:val="left" w:pos="737"/>
        </w:tabs>
        <w:spacing w:before="57" w:line="302" w:lineRule="auto"/>
        <w:jc w:val="both"/>
        <w:rPr>
          <w:sz w:val="20"/>
        </w:rPr>
      </w:pPr>
      <w:r>
        <w:rPr>
          <w:b/>
          <w:color w:val="333333"/>
          <w:sz w:val="20"/>
        </w:rPr>
        <w:t xml:space="preserve">Navigating It: </w:t>
      </w:r>
      <w:r>
        <w:rPr>
          <w:color w:val="333333"/>
          <w:sz w:val="20"/>
        </w:rPr>
        <w:t>Use our emotions as data to guide us rather than letting them dictate our</w:t>
      </w:r>
      <w:r>
        <w:rPr>
          <w:color w:val="333333"/>
          <w:spacing w:val="-10"/>
          <w:sz w:val="20"/>
        </w:rPr>
        <w:t xml:space="preserve"> </w:t>
      </w:r>
      <w:r>
        <w:rPr>
          <w:color w:val="333333"/>
          <w:sz w:val="20"/>
        </w:rPr>
        <w:t>actions.</w:t>
      </w:r>
      <w:r>
        <w:rPr>
          <w:color w:val="333333"/>
          <w:spacing w:val="-10"/>
          <w:sz w:val="20"/>
        </w:rPr>
        <w:t xml:space="preserve"> </w:t>
      </w:r>
      <w:r>
        <w:rPr>
          <w:color w:val="333333"/>
          <w:sz w:val="20"/>
        </w:rPr>
        <w:t>Treat</w:t>
      </w:r>
      <w:r>
        <w:rPr>
          <w:color w:val="333333"/>
          <w:spacing w:val="-10"/>
          <w:sz w:val="20"/>
        </w:rPr>
        <w:t xml:space="preserve"> </w:t>
      </w:r>
      <w:r>
        <w:rPr>
          <w:color w:val="333333"/>
          <w:sz w:val="20"/>
        </w:rPr>
        <w:t>them</w:t>
      </w:r>
      <w:r>
        <w:rPr>
          <w:color w:val="333333"/>
          <w:spacing w:val="-10"/>
          <w:sz w:val="20"/>
        </w:rPr>
        <w:t xml:space="preserve"> </w:t>
      </w:r>
      <w:r>
        <w:rPr>
          <w:color w:val="333333"/>
          <w:sz w:val="20"/>
        </w:rPr>
        <w:t>as</w:t>
      </w:r>
      <w:r>
        <w:rPr>
          <w:color w:val="333333"/>
          <w:spacing w:val="-10"/>
          <w:sz w:val="20"/>
        </w:rPr>
        <w:t xml:space="preserve"> </w:t>
      </w:r>
      <w:r>
        <w:rPr>
          <w:color w:val="333333"/>
          <w:sz w:val="20"/>
        </w:rPr>
        <w:t>signposts</w:t>
      </w:r>
      <w:r>
        <w:rPr>
          <w:color w:val="333333"/>
          <w:spacing w:val="-10"/>
          <w:sz w:val="20"/>
        </w:rPr>
        <w:t xml:space="preserve"> </w:t>
      </w:r>
      <w:r>
        <w:rPr>
          <w:color w:val="333333"/>
          <w:sz w:val="20"/>
        </w:rPr>
        <w:t>directing</w:t>
      </w:r>
      <w:r>
        <w:rPr>
          <w:color w:val="333333"/>
          <w:spacing w:val="-10"/>
          <w:sz w:val="20"/>
        </w:rPr>
        <w:t xml:space="preserve"> </w:t>
      </w:r>
      <w:r>
        <w:rPr>
          <w:color w:val="333333"/>
          <w:sz w:val="20"/>
        </w:rPr>
        <w:t>us</w:t>
      </w:r>
      <w:r>
        <w:rPr>
          <w:color w:val="333333"/>
          <w:spacing w:val="-10"/>
          <w:sz w:val="20"/>
        </w:rPr>
        <w:t xml:space="preserve"> </w:t>
      </w:r>
      <w:r>
        <w:rPr>
          <w:color w:val="333333"/>
          <w:sz w:val="20"/>
        </w:rPr>
        <w:t>towards</w:t>
      </w:r>
      <w:r>
        <w:rPr>
          <w:color w:val="333333"/>
          <w:spacing w:val="-10"/>
          <w:sz w:val="20"/>
        </w:rPr>
        <w:t xml:space="preserve"> </w:t>
      </w:r>
      <w:r>
        <w:rPr>
          <w:color w:val="333333"/>
          <w:sz w:val="20"/>
        </w:rPr>
        <w:t>what</w:t>
      </w:r>
      <w:r>
        <w:rPr>
          <w:color w:val="333333"/>
          <w:spacing w:val="-10"/>
          <w:sz w:val="20"/>
        </w:rPr>
        <w:t xml:space="preserve"> </w:t>
      </w:r>
      <w:r>
        <w:rPr>
          <w:color w:val="333333"/>
          <w:sz w:val="20"/>
        </w:rPr>
        <w:t>we</w:t>
      </w:r>
      <w:r>
        <w:rPr>
          <w:color w:val="333333"/>
          <w:spacing w:val="-10"/>
          <w:sz w:val="20"/>
        </w:rPr>
        <w:t xml:space="preserve"> </w:t>
      </w:r>
      <w:r>
        <w:rPr>
          <w:color w:val="333333"/>
          <w:sz w:val="20"/>
        </w:rPr>
        <w:t>value</w:t>
      </w:r>
      <w:r>
        <w:rPr>
          <w:color w:val="333333"/>
          <w:spacing w:val="-10"/>
          <w:sz w:val="20"/>
        </w:rPr>
        <w:t xml:space="preserve"> </w:t>
      </w:r>
      <w:r>
        <w:rPr>
          <w:color w:val="333333"/>
          <w:sz w:val="20"/>
        </w:rPr>
        <w:t>most,</w:t>
      </w:r>
      <w:r>
        <w:rPr>
          <w:color w:val="333333"/>
          <w:spacing w:val="-10"/>
          <w:sz w:val="20"/>
        </w:rPr>
        <w:t xml:space="preserve"> </w:t>
      </w:r>
      <w:r>
        <w:rPr>
          <w:color w:val="333333"/>
          <w:sz w:val="20"/>
        </w:rPr>
        <w:t xml:space="preserve">rather than as commands </w:t>
      </w:r>
      <w:hyperlink w:anchor="_bookmark142" w:history="1">
        <w:r w:rsidR="0029179C">
          <w:rPr>
            <w:color w:val="333333"/>
            <w:sz w:val="20"/>
          </w:rPr>
          <w:t>[106].</w:t>
        </w:r>
      </w:hyperlink>
    </w:p>
    <w:p w14:paraId="01FF2A42" w14:textId="77777777" w:rsidR="0029179C" w:rsidRDefault="00000000">
      <w:pPr>
        <w:pStyle w:val="BodyText"/>
        <w:spacing w:before="227" w:line="302" w:lineRule="auto"/>
        <w:ind w:left="340" w:right="337"/>
        <w:jc w:val="both"/>
      </w:pPr>
      <w:r>
        <w:rPr>
          <w:color w:val="333333"/>
        </w:rPr>
        <w:t>The more mindfully we can name, normalize, and navigate our emotions, the more regulated</w:t>
      </w:r>
      <w:r>
        <w:rPr>
          <w:color w:val="333333"/>
          <w:spacing w:val="-4"/>
        </w:rPr>
        <w:t xml:space="preserve"> </w:t>
      </w:r>
      <w:r>
        <w:rPr>
          <w:color w:val="333333"/>
        </w:rPr>
        <w:t>we’ll</w:t>
      </w:r>
      <w:r>
        <w:rPr>
          <w:color w:val="333333"/>
          <w:spacing w:val="-4"/>
        </w:rPr>
        <w:t xml:space="preserve"> </w:t>
      </w:r>
      <w:r>
        <w:rPr>
          <w:color w:val="333333"/>
        </w:rPr>
        <w:t>be</w:t>
      </w:r>
      <w:r>
        <w:rPr>
          <w:color w:val="333333"/>
          <w:spacing w:val="-4"/>
        </w:rPr>
        <w:t xml:space="preserve"> </w:t>
      </w:r>
      <w:r>
        <w:rPr>
          <w:color w:val="333333"/>
        </w:rPr>
        <w:t>in</w:t>
      </w:r>
      <w:r>
        <w:rPr>
          <w:color w:val="333333"/>
          <w:spacing w:val="-4"/>
        </w:rPr>
        <w:t xml:space="preserve"> </w:t>
      </w:r>
      <w:r>
        <w:rPr>
          <w:color w:val="333333"/>
        </w:rPr>
        <w:t>our</w:t>
      </w:r>
      <w:r>
        <w:rPr>
          <w:color w:val="333333"/>
          <w:spacing w:val="-4"/>
        </w:rPr>
        <w:t xml:space="preserve"> </w:t>
      </w:r>
      <w:r>
        <w:rPr>
          <w:color w:val="333333"/>
        </w:rPr>
        <w:t>system</w:t>
      </w:r>
      <w:r>
        <w:rPr>
          <w:color w:val="333333"/>
          <w:spacing w:val="-4"/>
        </w:rPr>
        <w:t xml:space="preserve"> </w:t>
      </w:r>
      <w:r>
        <w:rPr>
          <w:color w:val="333333"/>
        </w:rPr>
        <w:t>and</w:t>
      </w:r>
      <w:r>
        <w:rPr>
          <w:color w:val="333333"/>
          <w:spacing w:val="-4"/>
        </w:rPr>
        <w:t xml:space="preserve"> </w:t>
      </w:r>
      <w:r>
        <w:rPr>
          <w:color w:val="333333"/>
        </w:rPr>
        <w:t>the</w:t>
      </w:r>
      <w:r>
        <w:rPr>
          <w:color w:val="333333"/>
          <w:spacing w:val="-4"/>
        </w:rPr>
        <w:t xml:space="preserve"> </w:t>
      </w:r>
      <w:r>
        <w:rPr>
          <w:color w:val="333333"/>
        </w:rPr>
        <w:t>better</w:t>
      </w:r>
      <w:r>
        <w:rPr>
          <w:color w:val="333333"/>
          <w:spacing w:val="-4"/>
        </w:rPr>
        <w:t xml:space="preserve"> </w:t>
      </w:r>
      <w:r>
        <w:rPr>
          <w:color w:val="333333"/>
        </w:rPr>
        <w:t>we’ll</w:t>
      </w:r>
      <w:r>
        <w:rPr>
          <w:color w:val="333333"/>
          <w:spacing w:val="-4"/>
        </w:rPr>
        <w:t xml:space="preserve"> </w:t>
      </w:r>
      <w:r>
        <w:rPr>
          <w:color w:val="333333"/>
        </w:rPr>
        <w:t>be</w:t>
      </w:r>
      <w:r>
        <w:rPr>
          <w:color w:val="333333"/>
          <w:spacing w:val="-4"/>
        </w:rPr>
        <w:t xml:space="preserve"> </w:t>
      </w:r>
      <w:r>
        <w:rPr>
          <w:color w:val="333333"/>
        </w:rPr>
        <w:t>able</w:t>
      </w:r>
      <w:r>
        <w:rPr>
          <w:color w:val="333333"/>
          <w:spacing w:val="-4"/>
        </w:rPr>
        <w:t xml:space="preserve"> </w:t>
      </w:r>
      <w:r>
        <w:rPr>
          <w:color w:val="333333"/>
        </w:rPr>
        <w:t>to</w:t>
      </w:r>
      <w:r>
        <w:rPr>
          <w:color w:val="333333"/>
          <w:spacing w:val="-4"/>
        </w:rPr>
        <w:t xml:space="preserve"> </w:t>
      </w:r>
      <w:r>
        <w:rPr>
          <w:color w:val="333333"/>
        </w:rPr>
        <w:t>show</w:t>
      </w:r>
      <w:r>
        <w:rPr>
          <w:color w:val="333333"/>
          <w:spacing w:val="-4"/>
        </w:rPr>
        <w:t xml:space="preserve"> </w:t>
      </w:r>
      <w:r>
        <w:rPr>
          <w:color w:val="333333"/>
        </w:rPr>
        <w:t>up</w:t>
      </w:r>
      <w:r>
        <w:rPr>
          <w:color w:val="333333"/>
          <w:spacing w:val="-4"/>
        </w:rPr>
        <w:t xml:space="preserve"> </w:t>
      </w:r>
      <w:r>
        <w:rPr>
          <w:color w:val="333333"/>
        </w:rPr>
        <w:t>in</w:t>
      </w:r>
      <w:r>
        <w:rPr>
          <w:color w:val="333333"/>
          <w:spacing w:val="-4"/>
        </w:rPr>
        <w:t xml:space="preserve"> </w:t>
      </w:r>
      <w:r>
        <w:rPr>
          <w:color w:val="333333"/>
        </w:rPr>
        <w:t>each</w:t>
      </w:r>
      <w:r>
        <w:rPr>
          <w:color w:val="333333"/>
          <w:spacing w:val="-4"/>
        </w:rPr>
        <w:t xml:space="preserve"> </w:t>
      </w:r>
      <w:r>
        <w:rPr>
          <w:color w:val="333333"/>
        </w:rPr>
        <w:t>(or</w:t>
      </w:r>
      <w:r>
        <w:rPr>
          <w:color w:val="333333"/>
          <w:spacing w:val="-4"/>
        </w:rPr>
        <w:t xml:space="preserve"> </w:t>
      </w:r>
      <w:r>
        <w:rPr>
          <w:color w:val="333333"/>
        </w:rPr>
        <w:t>most) moments as who we truly want to be.</w:t>
      </w:r>
    </w:p>
    <w:p w14:paraId="3504D0C3"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14C997D2" w14:textId="77777777" w:rsidR="0029179C" w:rsidRDefault="0029179C">
      <w:pPr>
        <w:pStyle w:val="BodyText"/>
        <w:spacing w:before="131"/>
        <w:rPr>
          <w:sz w:val="30"/>
        </w:rPr>
      </w:pPr>
    </w:p>
    <w:p w14:paraId="14D208A4" w14:textId="77777777" w:rsidR="0029179C" w:rsidRDefault="00000000">
      <w:pPr>
        <w:pStyle w:val="Heading6"/>
        <w:jc w:val="both"/>
      </w:pPr>
      <w:r>
        <w:rPr>
          <w:color w:val="333333"/>
          <w:spacing w:val="-2"/>
        </w:rPr>
        <w:t>The</w:t>
      </w:r>
      <w:r>
        <w:rPr>
          <w:color w:val="333333"/>
          <w:spacing w:val="-14"/>
        </w:rPr>
        <w:t xml:space="preserve"> </w:t>
      </w:r>
      <w:r>
        <w:rPr>
          <w:color w:val="333333"/>
          <w:spacing w:val="-2"/>
        </w:rPr>
        <w:t>Benefits</w:t>
      </w:r>
      <w:r>
        <w:rPr>
          <w:color w:val="333333"/>
          <w:spacing w:val="-14"/>
        </w:rPr>
        <w:t xml:space="preserve"> </w:t>
      </w:r>
      <w:r>
        <w:rPr>
          <w:color w:val="333333"/>
          <w:spacing w:val="-2"/>
        </w:rPr>
        <w:t>of</w:t>
      </w:r>
      <w:r>
        <w:rPr>
          <w:color w:val="333333"/>
          <w:spacing w:val="-22"/>
        </w:rPr>
        <w:t xml:space="preserve"> </w:t>
      </w:r>
      <w:r>
        <w:rPr>
          <w:color w:val="333333"/>
          <w:spacing w:val="-2"/>
        </w:rPr>
        <w:t>“Positive”</w:t>
      </w:r>
      <w:r>
        <w:rPr>
          <w:color w:val="333333"/>
          <w:spacing w:val="-22"/>
        </w:rPr>
        <w:t xml:space="preserve"> </w:t>
      </w:r>
      <w:r>
        <w:rPr>
          <w:color w:val="333333"/>
          <w:spacing w:val="-2"/>
        </w:rPr>
        <w:t>Emotions</w:t>
      </w:r>
    </w:p>
    <w:p w14:paraId="58A23BA4" w14:textId="77777777" w:rsidR="0029179C" w:rsidRDefault="00000000">
      <w:pPr>
        <w:pStyle w:val="BodyText"/>
        <w:spacing w:before="289" w:line="300" w:lineRule="auto"/>
        <w:ind w:left="340" w:right="337"/>
        <w:jc w:val="both"/>
      </w:pPr>
      <w:r>
        <w:rPr>
          <w:color w:val="333333"/>
        </w:rPr>
        <w:t>No emotion is inherently “positive” or “negative.” Indeed, in the words of psychologist Catherine Tardella, “All emotions are positive, in that they provide vital, valuable information</w:t>
      </w:r>
      <w:r>
        <w:rPr>
          <w:color w:val="333333"/>
          <w:spacing w:val="-5"/>
        </w:rPr>
        <w:t xml:space="preserve"> </w:t>
      </w:r>
      <w:r>
        <w:rPr>
          <w:color w:val="333333"/>
        </w:rPr>
        <w:t>about</w:t>
      </w:r>
      <w:r>
        <w:rPr>
          <w:color w:val="333333"/>
          <w:spacing w:val="-5"/>
        </w:rPr>
        <w:t xml:space="preserve"> </w:t>
      </w:r>
      <w:r>
        <w:rPr>
          <w:color w:val="333333"/>
        </w:rPr>
        <w:t>our</w:t>
      </w:r>
      <w:r>
        <w:rPr>
          <w:color w:val="333333"/>
          <w:spacing w:val="-5"/>
        </w:rPr>
        <w:t xml:space="preserve"> </w:t>
      </w:r>
      <w:r>
        <w:rPr>
          <w:color w:val="333333"/>
        </w:rPr>
        <w:t>desires</w:t>
      </w:r>
      <w:r>
        <w:rPr>
          <w:color w:val="333333"/>
          <w:spacing w:val="-5"/>
        </w:rPr>
        <w:t xml:space="preserve"> </w:t>
      </w:r>
      <w:r>
        <w:rPr>
          <w:color w:val="333333"/>
        </w:rPr>
        <w:t>and</w:t>
      </w:r>
      <w:r>
        <w:rPr>
          <w:color w:val="333333"/>
          <w:spacing w:val="-5"/>
        </w:rPr>
        <w:t xml:space="preserve"> </w:t>
      </w:r>
      <w:r>
        <w:rPr>
          <w:color w:val="333333"/>
        </w:rPr>
        <w:t>needs</w:t>
      </w:r>
      <w:r>
        <w:rPr>
          <w:color w:val="333333"/>
          <w:spacing w:val="-5"/>
        </w:rPr>
        <w:t xml:space="preserve"> </w:t>
      </w:r>
      <w:r>
        <w:rPr>
          <w:color w:val="333333"/>
        </w:rPr>
        <w:t>in</w:t>
      </w:r>
      <w:r>
        <w:rPr>
          <w:color w:val="333333"/>
          <w:spacing w:val="-5"/>
        </w:rPr>
        <w:t xml:space="preserve"> </w:t>
      </w:r>
      <w:r>
        <w:rPr>
          <w:color w:val="333333"/>
        </w:rPr>
        <w:t>the</w:t>
      </w:r>
      <w:r>
        <w:rPr>
          <w:color w:val="333333"/>
          <w:spacing w:val="-5"/>
        </w:rPr>
        <w:t xml:space="preserve"> </w:t>
      </w:r>
      <w:r>
        <w:rPr>
          <w:color w:val="333333"/>
        </w:rPr>
        <w:t>moment”</w:t>
      </w:r>
      <w:r>
        <w:rPr>
          <w:color w:val="333333"/>
          <w:spacing w:val="-5"/>
        </w:rPr>
        <w:t xml:space="preserve"> </w:t>
      </w:r>
      <w:hyperlink w:anchor="_bookmark147" w:history="1">
        <w:r w:rsidR="0029179C">
          <w:rPr>
            <w:color w:val="333333"/>
          </w:rPr>
          <w:t>[111].</w:t>
        </w:r>
      </w:hyperlink>
      <w:r>
        <w:rPr>
          <w:color w:val="333333"/>
          <w:spacing w:val="-5"/>
        </w:rPr>
        <w:t xml:space="preserve"> </w:t>
      </w:r>
      <w:r>
        <w:rPr>
          <w:color w:val="333333"/>
        </w:rPr>
        <w:t>There</w:t>
      </w:r>
      <w:r>
        <w:rPr>
          <w:color w:val="333333"/>
          <w:spacing w:val="-5"/>
        </w:rPr>
        <w:t xml:space="preserve"> </w:t>
      </w:r>
      <w:r>
        <w:rPr>
          <w:color w:val="333333"/>
        </w:rPr>
        <w:t>is</w:t>
      </w:r>
      <w:r>
        <w:rPr>
          <w:color w:val="333333"/>
          <w:spacing w:val="-5"/>
        </w:rPr>
        <w:t xml:space="preserve"> </w:t>
      </w:r>
      <w:r>
        <w:rPr>
          <w:color w:val="333333"/>
        </w:rPr>
        <w:t>significant</w:t>
      </w:r>
      <w:r>
        <w:rPr>
          <w:color w:val="333333"/>
          <w:spacing w:val="-5"/>
        </w:rPr>
        <w:t xml:space="preserve"> </w:t>
      </w:r>
      <w:r>
        <w:rPr>
          <w:color w:val="333333"/>
        </w:rPr>
        <w:t>study into “positive” (pleasurable or desired) emotions that merits our attention, however.</w:t>
      </w:r>
    </w:p>
    <w:p w14:paraId="62D6E807" w14:textId="77777777" w:rsidR="0029179C" w:rsidRDefault="00000000">
      <w:pPr>
        <w:pStyle w:val="BodyText"/>
        <w:spacing w:before="222" w:line="300" w:lineRule="auto"/>
        <w:ind w:left="340" w:right="337"/>
        <w:jc w:val="both"/>
      </w:pPr>
      <w:r>
        <w:rPr>
          <w:color w:val="333333"/>
        </w:rPr>
        <w:t xml:space="preserve">Research indicates that experiencing positive emotions – such as joy, gratitude, serenity, interest, hope, pride, amusement, inspiration, awe, and love – can enhance optimism, resilience, openness, acceptance, and purpose </w:t>
      </w:r>
      <w:hyperlink w:anchor="_bookmark148" w:history="1">
        <w:r w:rsidR="0029179C">
          <w:rPr>
            <w:color w:val="333333"/>
          </w:rPr>
          <w:t>[112].</w:t>
        </w:r>
      </w:hyperlink>
      <w:r>
        <w:rPr>
          <w:color w:val="333333"/>
        </w:rPr>
        <w:t xml:space="preserve"> As William James famously stated, “We don’t laugh because we’re happy; we’re happy because we laugh” </w:t>
      </w:r>
      <w:hyperlink w:anchor="_bookmark149" w:history="1">
        <w:r w:rsidR="0029179C">
          <w:rPr>
            <w:color w:val="333333"/>
          </w:rPr>
          <w:t>[113].</w:t>
        </w:r>
      </w:hyperlink>
    </w:p>
    <w:p w14:paraId="6990527F" w14:textId="77777777" w:rsidR="0029179C" w:rsidRDefault="00000000">
      <w:pPr>
        <w:pStyle w:val="BodyText"/>
        <w:spacing w:before="222" w:line="300" w:lineRule="auto"/>
        <w:ind w:left="340" w:right="337"/>
        <w:jc w:val="both"/>
      </w:pPr>
      <w:r>
        <w:rPr>
          <w:color w:val="333333"/>
        </w:rPr>
        <w:t>Studies by Barbara Fredrickson from the University of North Carolina have consistently shown that positive emotions “broaden and build” the way our brains respond to opportunities and challenges. For instance, her research demonstrates that positive emotions can:</w:t>
      </w:r>
    </w:p>
    <w:p w14:paraId="60B9B8F0" w14:textId="77777777" w:rsidR="0029179C" w:rsidRDefault="00000000">
      <w:pPr>
        <w:pStyle w:val="BodyText"/>
        <w:tabs>
          <w:tab w:val="left" w:pos="737"/>
        </w:tabs>
        <w:spacing w:before="221"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Expand</w:t>
      </w:r>
      <w:r>
        <w:rPr>
          <w:color w:val="333333"/>
          <w:spacing w:val="40"/>
        </w:rPr>
        <w:t xml:space="preserve"> </w:t>
      </w:r>
      <w:r>
        <w:rPr>
          <w:color w:val="333333"/>
        </w:rPr>
        <w:t>our</w:t>
      </w:r>
      <w:r>
        <w:rPr>
          <w:color w:val="333333"/>
          <w:spacing w:val="40"/>
        </w:rPr>
        <w:t xml:space="preserve"> </w:t>
      </w:r>
      <w:r>
        <w:rPr>
          <w:color w:val="333333"/>
        </w:rPr>
        <w:t>field</w:t>
      </w:r>
      <w:r>
        <w:rPr>
          <w:color w:val="333333"/>
          <w:spacing w:val="40"/>
        </w:rPr>
        <w:t xml:space="preserve"> </w:t>
      </w:r>
      <w:r>
        <w:rPr>
          <w:color w:val="333333"/>
        </w:rPr>
        <w:t>of</w:t>
      </w:r>
      <w:r>
        <w:rPr>
          <w:color w:val="333333"/>
          <w:spacing w:val="40"/>
        </w:rPr>
        <w:t xml:space="preserve"> </w:t>
      </w:r>
      <w:r>
        <w:rPr>
          <w:color w:val="333333"/>
        </w:rPr>
        <w:t>peripheral</w:t>
      </w:r>
      <w:r>
        <w:rPr>
          <w:color w:val="333333"/>
          <w:spacing w:val="40"/>
        </w:rPr>
        <w:t xml:space="preserve"> </w:t>
      </w:r>
      <w:r>
        <w:rPr>
          <w:color w:val="333333"/>
        </w:rPr>
        <w:t>vision,</w:t>
      </w:r>
      <w:r>
        <w:rPr>
          <w:color w:val="333333"/>
          <w:spacing w:val="40"/>
        </w:rPr>
        <w:t xml:space="preserve"> </w:t>
      </w:r>
      <w:r>
        <w:rPr>
          <w:color w:val="333333"/>
        </w:rPr>
        <w:t>enabling</w:t>
      </w:r>
      <w:r>
        <w:rPr>
          <w:color w:val="333333"/>
          <w:spacing w:val="40"/>
        </w:rPr>
        <w:t xml:space="preserve"> </w:t>
      </w:r>
      <w:r>
        <w:rPr>
          <w:color w:val="333333"/>
        </w:rPr>
        <w:t>us</w:t>
      </w:r>
      <w:r>
        <w:rPr>
          <w:color w:val="333333"/>
          <w:spacing w:val="40"/>
        </w:rPr>
        <w:t xml:space="preserve"> </w:t>
      </w:r>
      <w:r>
        <w:rPr>
          <w:color w:val="333333"/>
        </w:rPr>
        <w:t>to</w:t>
      </w:r>
      <w:r>
        <w:rPr>
          <w:color w:val="333333"/>
          <w:spacing w:val="40"/>
        </w:rPr>
        <w:t xml:space="preserve"> </w:t>
      </w:r>
      <w:r>
        <w:rPr>
          <w:color w:val="333333"/>
        </w:rPr>
        <w:t>identify</w:t>
      </w:r>
      <w:r>
        <w:rPr>
          <w:color w:val="333333"/>
          <w:spacing w:val="40"/>
        </w:rPr>
        <w:t xml:space="preserve"> </w:t>
      </w:r>
      <w:r>
        <w:rPr>
          <w:color w:val="333333"/>
        </w:rPr>
        <w:t>and</w:t>
      </w:r>
      <w:r>
        <w:rPr>
          <w:color w:val="333333"/>
          <w:spacing w:val="40"/>
        </w:rPr>
        <w:t xml:space="preserve"> </w:t>
      </w:r>
      <w:r>
        <w:rPr>
          <w:color w:val="333333"/>
        </w:rPr>
        <w:t>seize</w:t>
      </w:r>
      <w:r>
        <w:rPr>
          <w:color w:val="333333"/>
          <w:spacing w:val="40"/>
        </w:rPr>
        <w:t xml:space="preserve"> </w:t>
      </w:r>
      <w:r>
        <w:rPr>
          <w:color w:val="333333"/>
        </w:rPr>
        <w:t>new</w:t>
      </w:r>
      <w:r>
        <w:rPr>
          <w:color w:val="333333"/>
          <w:spacing w:val="80"/>
        </w:rPr>
        <w:t xml:space="preserve"> </w:t>
      </w:r>
      <w:r>
        <w:rPr>
          <w:color w:val="333333"/>
        </w:rPr>
        <w:t xml:space="preserve">opportunities </w:t>
      </w:r>
      <w:hyperlink w:anchor="_bookmark150" w:history="1">
        <w:r w:rsidR="0029179C">
          <w:rPr>
            <w:color w:val="333333"/>
          </w:rPr>
          <w:t>[114].</w:t>
        </w:r>
      </w:hyperlink>
    </w:p>
    <w:p w14:paraId="4FF8B11E" w14:textId="77777777" w:rsidR="0029179C" w:rsidRDefault="00000000">
      <w:pPr>
        <w:pStyle w:val="BodyText"/>
        <w:tabs>
          <w:tab w:val="left" w:pos="737"/>
        </w:tabs>
        <w:spacing w:before="64"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Improve innovative thinking by increasing levels of dopamine and serotonin in the brain </w:t>
      </w:r>
      <w:hyperlink w:anchor="_bookmark151" w:history="1">
        <w:r w:rsidR="0029179C">
          <w:rPr>
            <w:color w:val="333333"/>
          </w:rPr>
          <w:t>[115].</w:t>
        </w:r>
      </w:hyperlink>
    </w:p>
    <w:p w14:paraId="12AFB540" w14:textId="77777777" w:rsidR="0029179C" w:rsidRDefault="00000000">
      <w:pPr>
        <w:pStyle w:val="BodyText"/>
        <w:tabs>
          <w:tab w:val="left" w:pos="737"/>
        </w:tabs>
        <w:spacing w:before="64"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Promote collaboration by fostering a sense of safety, which encourages a focus on</w:t>
      </w:r>
      <w:r>
        <w:rPr>
          <w:color w:val="333333"/>
          <w:spacing w:val="40"/>
        </w:rPr>
        <w:t xml:space="preserve"> </w:t>
      </w:r>
      <w:r>
        <w:rPr>
          <w:color w:val="333333"/>
        </w:rPr>
        <w:t xml:space="preserve">“we” rather than “me” </w:t>
      </w:r>
      <w:hyperlink w:anchor="_bookmark152" w:history="1">
        <w:r w:rsidR="0029179C">
          <w:rPr>
            <w:color w:val="333333"/>
          </w:rPr>
          <w:t>[116].</w:t>
        </w:r>
      </w:hyperlink>
    </w:p>
    <w:p w14:paraId="79C91A8F" w14:textId="77777777" w:rsidR="0029179C" w:rsidRDefault="00000000">
      <w:pPr>
        <w:pStyle w:val="BodyText"/>
        <w:spacing w:before="234" w:line="300" w:lineRule="auto"/>
        <w:ind w:left="340" w:right="338"/>
        <w:jc w:val="both"/>
      </w:pPr>
      <w:r>
        <w:rPr>
          <w:color w:val="333333"/>
        </w:rPr>
        <w:t>Accumulating positive emotions can create an upward spiral, enhancing psychological, intellectual, social, and physical resources, thus increasing resilience.</w:t>
      </w:r>
    </w:p>
    <w:p w14:paraId="330CD6A3" w14:textId="77777777" w:rsidR="0029179C" w:rsidRDefault="0029179C">
      <w:pPr>
        <w:pStyle w:val="BodyText"/>
        <w:spacing w:before="132"/>
      </w:pPr>
    </w:p>
    <w:p w14:paraId="0E92FA44" w14:textId="77777777" w:rsidR="0029179C" w:rsidRDefault="00000000">
      <w:pPr>
        <w:pStyle w:val="Heading7"/>
        <w:jc w:val="both"/>
      </w:pPr>
      <w:r>
        <w:rPr>
          <w:color w:val="333333"/>
          <w:spacing w:val="-2"/>
        </w:rPr>
        <w:t>Broaden</w:t>
      </w:r>
      <w:r>
        <w:rPr>
          <w:color w:val="333333"/>
          <w:spacing w:val="-15"/>
        </w:rPr>
        <w:t xml:space="preserve"> </w:t>
      </w:r>
      <w:r>
        <w:rPr>
          <w:color w:val="333333"/>
          <w:spacing w:val="-2"/>
        </w:rPr>
        <w:t>&amp;</w:t>
      </w:r>
      <w:r>
        <w:rPr>
          <w:color w:val="333333"/>
          <w:spacing w:val="-25"/>
        </w:rPr>
        <w:t xml:space="preserve"> </w:t>
      </w:r>
      <w:r>
        <w:rPr>
          <w:color w:val="333333"/>
          <w:spacing w:val="-2"/>
        </w:rPr>
        <w:t>Build:</w:t>
      </w:r>
      <w:r>
        <w:rPr>
          <w:color w:val="333333"/>
          <w:spacing w:val="-22"/>
        </w:rPr>
        <w:t xml:space="preserve"> </w:t>
      </w:r>
      <w:r>
        <w:rPr>
          <w:color w:val="333333"/>
          <w:spacing w:val="-2"/>
        </w:rPr>
        <w:t>An</w:t>
      </w:r>
      <w:r>
        <w:rPr>
          <w:color w:val="333333"/>
          <w:spacing w:val="-14"/>
        </w:rPr>
        <w:t xml:space="preserve"> </w:t>
      </w:r>
      <w:r>
        <w:rPr>
          <w:color w:val="333333"/>
          <w:spacing w:val="-2"/>
        </w:rPr>
        <w:t>Example</w:t>
      </w:r>
    </w:p>
    <w:p w14:paraId="3797CE62" w14:textId="77777777" w:rsidR="0029179C" w:rsidRDefault="00000000">
      <w:pPr>
        <w:pStyle w:val="BodyText"/>
        <w:spacing w:before="293" w:line="300" w:lineRule="auto"/>
        <w:ind w:left="340" w:right="338"/>
        <w:jc w:val="both"/>
      </w:pPr>
      <w:r>
        <w:rPr>
          <w:color w:val="333333"/>
        </w:rPr>
        <w:t xml:space="preserve">When we enter into a meeting in an enthusiastic, curious mood, we’re more likely to make </w:t>
      </w:r>
      <w:r>
        <w:rPr>
          <w:b/>
          <w:color w:val="333333"/>
        </w:rPr>
        <w:t xml:space="preserve">discoveries </w:t>
      </w:r>
      <w:r>
        <w:rPr>
          <w:color w:val="333333"/>
        </w:rPr>
        <w:t xml:space="preserve">through creative, collaborative discussion. These discussions and collaborative projects will assist in the </w:t>
      </w:r>
      <w:r>
        <w:rPr>
          <w:b/>
          <w:color w:val="333333"/>
        </w:rPr>
        <w:t xml:space="preserve">development </w:t>
      </w:r>
      <w:r>
        <w:rPr>
          <w:color w:val="333333"/>
        </w:rPr>
        <w:t xml:space="preserve">of our social relationships and workplace skills. These shared and individual successes will provide evidence for a more </w:t>
      </w:r>
      <w:r>
        <w:rPr>
          <w:b/>
          <w:color w:val="333333"/>
        </w:rPr>
        <w:t xml:space="preserve">positive outlook </w:t>
      </w:r>
      <w:r>
        <w:rPr>
          <w:color w:val="333333"/>
        </w:rPr>
        <w:t xml:space="preserve">on ourselves, others, and what might be achievable. This will, in turn, increase our likelihood to enter the next meeting/project with enhanced </w:t>
      </w:r>
      <w:r>
        <w:rPr>
          <w:b/>
          <w:color w:val="333333"/>
        </w:rPr>
        <w:t>positive emotions</w:t>
      </w:r>
      <w:r>
        <w:rPr>
          <w:color w:val="333333"/>
        </w:rPr>
        <w:t>, etc.</w:t>
      </w:r>
    </w:p>
    <w:p w14:paraId="55D54A9C" w14:textId="77777777" w:rsidR="0029179C" w:rsidRDefault="00000000">
      <w:pPr>
        <w:pStyle w:val="BodyText"/>
        <w:spacing w:before="218" w:line="300" w:lineRule="auto"/>
        <w:ind w:left="340" w:right="338"/>
        <w:jc w:val="both"/>
      </w:pPr>
      <w:r>
        <w:rPr>
          <w:color w:val="333333"/>
        </w:rPr>
        <w:t xml:space="preserve">In contrast, negative emotions can lead to downward spirals, resulting in feelings of overwhelm, helplessness, and despair. Fortunately, Fredrickson’s research suggests that these negative spirals can often be interrupted with a dose of heartfelt positivity </w:t>
      </w:r>
      <w:hyperlink w:anchor="_bookmark153" w:history="1">
        <w:r w:rsidR="0029179C">
          <w:rPr>
            <w:color w:val="333333"/>
          </w:rPr>
          <w:t>[117].</w:t>
        </w:r>
      </w:hyperlink>
    </w:p>
    <w:p w14:paraId="729C27AC"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6BAAEBFD" w14:textId="77777777" w:rsidR="0029179C" w:rsidRDefault="0029179C">
      <w:pPr>
        <w:pStyle w:val="BodyText"/>
        <w:spacing w:before="141"/>
      </w:pPr>
    </w:p>
    <w:p w14:paraId="172C4884" w14:textId="77777777" w:rsidR="0029179C" w:rsidRDefault="0029179C">
      <w:pPr>
        <w:pStyle w:val="BodyText"/>
        <w:sectPr w:rsidR="0029179C">
          <w:pgSz w:w="11910" w:h="16840"/>
          <w:pgMar w:top="1420" w:right="1700" w:bottom="1380" w:left="1700" w:header="914" w:footer="1197" w:gutter="0"/>
          <w:cols w:space="720"/>
        </w:sectPr>
      </w:pPr>
    </w:p>
    <w:p w14:paraId="427EC437" w14:textId="4F2237E8" w:rsidR="0029179C" w:rsidRDefault="00BF1723">
      <w:pPr>
        <w:spacing w:line="271" w:lineRule="auto"/>
        <w:jc w:val="center"/>
        <w:rPr>
          <w:rFonts w:ascii="Lucida Sans"/>
          <w:sz w:val="18"/>
        </w:rPr>
      </w:pPr>
      <w:r>
        <w:rPr>
          <w:rFonts w:ascii="Lucida Sans"/>
          <w:noProof/>
        </w:rPr>
        <w:drawing>
          <wp:anchor distT="0" distB="0" distL="114300" distR="114300" simplePos="0" relativeHeight="487988736" behindDoc="0" locked="0" layoutInCell="1" allowOverlap="1" wp14:anchorId="7F39EF14" wp14:editId="71AEE9BB">
            <wp:simplePos x="0" y="0"/>
            <wp:positionH relativeFrom="column">
              <wp:posOffset>874395</wp:posOffset>
            </wp:positionH>
            <wp:positionV relativeFrom="paragraph">
              <wp:posOffset>153670</wp:posOffset>
            </wp:positionV>
            <wp:extent cx="3363595" cy="3646805"/>
            <wp:effectExtent l="0" t="0" r="0" b="0"/>
            <wp:wrapTopAndBottom/>
            <wp:docPr id="85721765"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21765" name="Picture 8572176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63595" cy="3646805"/>
                    </a:xfrm>
                    <a:prstGeom prst="rect">
                      <a:avLst/>
                    </a:prstGeom>
                  </pic:spPr>
                </pic:pic>
              </a:graphicData>
            </a:graphic>
            <wp14:sizeRelH relativeFrom="margin">
              <wp14:pctWidth>0</wp14:pctWidth>
            </wp14:sizeRelH>
            <wp14:sizeRelV relativeFrom="margin">
              <wp14:pctHeight>0</wp14:pctHeight>
            </wp14:sizeRelV>
          </wp:anchor>
        </w:drawing>
      </w:r>
    </w:p>
    <w:p w14:paraId="23D6098D" w14:textId="5A24C18E" w:rsidR="0029179C" w:rsidRDefault="0029179C" w:rsidP="00BF1723">
      <w:pPr>
        <w:pStyle w:val="BodyText"/>
        <w:jc w:val="center"/>
        <w:rPr>
          <w:rFonts w:ascii="Lucida Sans"/>
        </w:rPr>
      </w:pPr>
    </w:p>
    <w:p w14:paraId="65393A84" w14:textId="77777777" w:rsidR="0029179C" w:rsidRDefault="0029179C">
      <w:pPr>
        <w:pStyle w:val="BodyText"/>
        <w:rPr>
          <w:rFonts w:ascii="Lucida Sans"/>
        </w:rPr>
      </w:pPr>
    </w:p>
    <w:p w14:paraId="4FA90D87" w14:textId="77777777" w:rsidR="0029179C" w:rsidRDefault="00000000">
      <w:pPr>
        <w:pStyle w:val="BodyText"/>
        <w:spacing w:line="302" w:lineRule="auto"/>
        <w:ind w:left="340" w:right="338"/>
        <w:jc w:val="both"/>
      </w:pPr>
      <w:r>
        <w:rPr>
          <w:color w:val="333333"/>
        </w:rPr>
        <w:t>Increasing heartfelt positive (pleasurable and generally adaptive) emotions can be achieved through various activities such as exercising, meditating, spending time with friends, connecting with nature, allowing oneself to play, practicing kindness, savoring good moments, using personal strengths, and incorporating small joys, like listening to</w:t>
      </w:r>
      <w:r>
        <w:rPr>
          <w:color w:val="333333"/>
          <w:spacing w:val="40"/>
        </w:rPr>
        <w:t xml:space="preserve"> </w:t>
      </w:r>
      <w:r>
        <w:rPr>
          <w:color w:val="333333"/>
        </w:rPr>
        <w:t xml:space="preserve">a favorite song, into daily life </w:t>
      </w:r>
      <w:hyperlink w:anchor="_bookmark152" w:history="1">
        <w:r w:rsidR="0029179C">
          <w:rPr>
            <w:color w:val="333333"/>
          </w:rPr>
          <w:t>[116].</w:t>
        </w:r>
      </w:hyperlink>
      <w:r>
        <w:rPr>
          <w:color w:val="333333"/>
        </w:rPr>
        <w:t xml:space="preserve"> We’ll explore different ways of creating a Rooted Routine for Emotion later in this section.</w:t>
      </w:r>
    </w:p>
    <w:p w14:paraId="2378CCE9" w14:textId="77777777" w:rsidR="0029179C" w:rsidRDefault="00000000">
      <w:pPr>
        <w:pStyle w:val="BodyText"/>
        <w:spacing w:before="227" w:line="302" w:lineRule="auto"/>
        <w:ind w:left="340" w:right="338"/>
        <w:jc w:val="both"/>
      </w:pPr>
      <w:r>
        <w:rPr>
          <w:color w:val="333333"/>
        </w:rPr>
        <w:t xml:space="preserve">It is important to approach positivity with balance. Studies show that indulging in unrealistic positive fantasies can lead to depression over time. Moreover, excessively valuing and pursuing happiness can be associated with feelings of loneliness, fewer positive emotions, and increased depression </w:t>
      </w:r>
      <w:hyperlink w:anchor="_bookmark154" w:history="1">
        <w:r w:rsidR="0029179C">
          <w:rPr>
            <w:color w:val="333333"/>
          </w:rPr>
          <w:t>[118].</w:t>
        </w:r>
      </w:hyperlink>
    </w:p>
    <w:p w14:paraId="6C59CA74" w14:textId="77777777" w:rsidR="0029179C" w:rsidRDefault="00000000">
      <w:pPr>
        <w:pStyle w:val="BodyText"/>
        <w:spacing w:before="227" w:line="302" w:lineRule="auto"/>
        <w:ind w:left="340" w:right="337"/>
        <w:jc w:val="both"/>
      </w:pPr>
      <w:r>
        <w:rPr>
          <w:color w:val="333333"/>
        </w:rPr>
        <w:t xml:space="preserve">Finally, it is also possible to experience too much positivity. Meaningful and grounded life experiences often require engagement with negative (uncomfortable) emotions. As </w:t>
      </w:r>
      <w:r>
        <w:rPr>
          <w:color w:val="333333"/>
          <w:spacing w:val="-2"/>
        </w:rPr>
        <w:t>positive</w:t>
      </w:r>
      <w:r>
        <w:rPr>
          <w:color w:val="333333"/>
          <w:spacing w:val="-4"/>
        </w:rPr>
        <w:t xml:space="preserve"> </w:t>
      </w:r>
      <w:r>
        <w:rPr>
          <w:color w:val="333333"/>
          <w:spacing w:val="-2"/>
        </w:rPr>
        <w:t>psychology</w:t>
      </w:r>
      <w:r>
        <w:rPr>
          <w:color w:val="333333"/>
          <w:spacing w:val="-4"/>
        </w:rPr>
        <w:t xml:space="preserve"> </w:t>
      </w:r>
      <w:r>
        <w:rPr>
          <w:color w:val="333333"/>
          <w:spacing w:val="-2"/>
        </w:rPr>
        <w:t>has</w:t>
      </w:r>
      <w:r>
        <w:rPr>
          <w:color w:val="333333"/>
          <w:spacing w:val="-3"/>
        </w:rPr>
        <w:t xml:space="preserve"> </w:t>
      </w:r>
      <w:r>
        <w:rPr>
          <w:color w:val="333333"/>
          <w:spacing w:val="-2"/>
        </w:rPr>
        <w:t>evolved,</w:t>
      </w:r>
      <w:r>
        <w:rPr>
          <w:color w:val="333333"/>
          <w:spacing w:val="-3"/>
        </w:rPr>
        <w:t xml:space="preserve"> </w:t>
      </w:r>
      <w:r>
        <w:rPr>
          <w:color w:val="333333"/>
          <w:spacing w:val="-2"/>
        </w:rPr>
        <w:t>emotional</w:t>
      </w:r>
      <w:r>
        <w:rPr>
          <w:color w:val="333333"/>
          <w:spacing w:val="-4"/>
        </w:rPr>
        <w:t xml:space="preserve"> </w:t>
      </w:r>
      <w:r>
        <w:rPr>
          <w:color w:val="333333"/>
          <w:spacing w:val="-2"/>
        </w:rPr>
        <w:t>researchers</w:t>
      </w:r>
      <w:r>
        <w:rPr>
          <w:color w:val="333333"/>
          <w:spacing w:val="-4"/>
        </w:rPr>
        <w:t xml:space="preserve"> </w:t>
      </w:r>
      <w:r>
        <w:rPr>
          <w:color w:val="333333"/>
          <w:spacing w:val="-2"/>
        </w:rPr>
        <w:t>have</w:t>
      </w:r>
      <w:r>
        <w:rPr>
          <w:color w:val="333333"/>
          <w:spacing w:val="-3"/>
        </w:rPr>
        <w:t xml:space="preserve"> </w:t>
      </w:r>
      <w:r>
        <w:rPr>
          <w:color w:val="333333"/>
          <w:spacing w:val="-2"/>
        </w:rPr>
        <w:t>developed</w:t>
      </w:r>
      <w:r>
        <w:rPr>
          <w:color w:val="333333"/>
          <w:spacing w:val="-4"/>
        </w:rPr>
        <w:t xml:space="preserve"> </w:t>
      </w:r>
      <w:r>
        <w:rPr>
          <w:color w:val="333333"/>
          <w:spacing w:val="-2"/>
        </w:rPr>
        <w:t>more</w:t>
      </w:r>
      <w:r>
        <w:rPr>
          <w:color w:val="333333"/>
          <w:spacing w:val="-4"/>
        </w:rPr>
        <w:t xml:space="preserve"> </w:t>
      </w:r>
      <w:r>
        <w:rPr>
          <w:color w:val="333333"/>
          <w:spacing w:val="-2"/>
        </w:rPr>
        <w:t>nuance</w:t>
      </w:r>
      <w:r>
        <w:rPr>
          <w:color w:val="333333"/>
          <w:spacing w:val="-4"/>
        </w:rPr>
        <w:t xml:space="preserve"> </w:t>
      </w:r>
      <w:r>
        <w:rPr>
          <w:color w:val="333333"/>
          <w:spacing w:val="-2"/>
        </w:rPr>
        <w:t xml:space="preserve">into </w:t>
      </w:r>
      <w:r>
        <w:rPr>
          <w:color w:val="333333"/>
        </w:rPr>
        <w:t>their suggestions for emotional wellbeing. Even Barbara Fredrickson – often cited as the lead researcher in positive emotions research – highlights the necessity of mindfully engaging</w:t>
      </w:r>
      <w:r>
        <w:rPr>
          <w:color w:val="333333"/>
          <w:spacing w:val="40"/>
        </w:rPr>
        <w:t xml:space="preserve"> </w:t>
      </w:r>
      <w:r>
        <w:rPr>
          <w:color w:val="333333"/>
        </w:rPr>
        <w:t>with</w:t>
      </w:r>
      <w:r>
        <w:rPr>
          <w:color w:val="333333"/>
          <w:spacing w:val="40"/>
        </w:rPr>
        <w:t xml:space="preserve"> </w:t>
      </w:r>
      <w:r>
        <w:rPr>
          <w:color w:val="333333"/>
        </w:rPr>
        <w:t>a</w:t>
      </w:r>
      <w:r>
        <w:rPr>
          <w:color w:val="333333"/>
          <w:spacing w:val="40"/>
        </w:rPr>
        <w:t xml:space="preserve"> </w:t>
      </w:r>
      <w:r>
        <w:rPr>
          <w:color w:val="333333"/>
        </w:rPr>
        <w:t>balance</w:t>
      </w:r>
      <w:r>
        <w:rPr>
          <w:color w:val="333333"/>
          <w:spacing w:val="40"/>
        </w:rPr>
        <w:t xml:space="preserve"> </w:t>
      </w:r>
      <w:r>
        <w:rPr>
          <w:color w:val="333333"/>
        </w:rPr>
        <w:t>of</w:t>
      </w:r>
      <w:r>
        <w:rPr>
          <w:color w:val="333333"/>
          <w:spacing w:val="40"/>
        </w:rPr>
        <w:t xml:space="preserve"> </w:t>
      </w:r>
      <w:r>
        <w:rPr>
          <w:color w:val="333333"/>
        </w:rPr>
        <w:t>emotions</w:t>
      </w:r>
      <w:r>
        <w:rPr>
          <w:color w:val="333333"/>
          <w:spacing w:val="40"/>
        </w:rPr>
        <w:t xml:space="preserve"> </w:t>
      </w:r>
      <w:r>
        <w:rPr>
          <w:color w:val="333333"/>
        </w:rPr>
        <w:t>for</w:t>
      </w:r>
      <w:r>
        <w:rPr>
          <w:color w:val="333333"/>
          <w:spacing w:val="40"/>
        </w:rPr>
        <w:t xml:space="preserve"> </w:t>
      </w:r>
      <w:r>
        <w:rPr>
          <w:color w:val="333333"/>
        </w:rPr>
        <w:t>ongoing</w:t>
      </w:r>
      <w:r>
        <w:rPr>
          <w:color w:val="333333"/>
          <w:spacing w:val="40"/>
        </w:rPr>
        <w:t xml:space="preserve"> </w:t>
      </w:r>
      <w:r>
        <w:rPr>
          <w:color w:val="333333"/>
        </w:rPr>
        <w:t>growth,</w:t>
      </w:r>
      <w:r>
        <w:rPr>
          <w:color w:val="333333"/>
          <w:spacing w:val="40"/>
        </w:rPr>
        <w:t xml:space="preserve"> </w:t>
      </w:r>
      <w:r>
        <w:rPr>
          <w:color w:val="333333"/>
        </w:rPr>
        <w:t>meaning,</w:t>
      </w:r>
      <w:r>
        <w:rPr>
          <w:color w:val="333333"/>
          <w:spacing w:val="40"/>
        </w:rPr>
        <w:t xml:space="preserve"> </w:t>
      </w:r>
      <w:r>
        <w:rPr>
          <w:color w:val="333333"/>
        </w:rPr>
        <w:t>and</w:t>
      </w:r>
      <w:r>
        <w:rPr>
          <w:color w:val="333333"/>
          <w:spacing w:val="40"/>
        </w:rPr>
        <w:t xml:space="preserve"> </w:t>
      </w:r>
      <w:r>
        <w:rPr>
          <w:color w:val="333333"/>
        </w:rPr>
        <w:t xml:space="preserve">fulfillment in life </w:t>
      </w:r>
      <w:hyperlink w:anchor="_bookmark155" w:history="1">
        <w:r w:rsidR="0029179C">
          <w:rPr>
            <w:color w:val="333333"/>
          </w:rPr>
          <w:t>[119].</w:t>
        </w:r>
      </w:hyperlink>
    </w:p>
    <w:p w14:paraId="4BB8ACBD" w14:textId="77777777" w:rsidR="0029179C" w:rsidRDefault="0029179C">
      <w:pPr>
        <w:pStyle w:val="BodyText"/>
        <w:spacing w:line="302" w:lineRule="auto"/>
        <w:jc w:val="both"/>
        <w:sectPr w:rsidR="0029179C">
          <w:type w:val="continuous"/>
          <w:pgSz w:w="11910" w:h="16840"/>
          <w:pgMar w:top="1920" w:right="1700" w:bottom="280" w:left="1700" w:header="914" w:footer="1197" w:gutter="0"/>
          <w:cols w:space="720"/>
        </w:sectPr>
      </w:pPr>
    </w:p>
    <w:p w14:paraId="06C7BE62" w14:textId="77777777" w:rsidR="0029179C" w:rsidRDefault="0029179C">
      <w:pPr>
        <w:pStyle w:val="BodyText"/>
        <w:spacing w:before="131"/>
        <w:rPr>
          <w:sz w:val="30"/>
        </w:rPr>
      </w:pPr>
    </w:p>
    <w:p w14:paraId="37DF6269" w14:textId="77777777" w:rsidR="0029179C" w:rsidRDefault="00000000">
      <w:pPr>
        <w:pStyle w:val="Heading6"/>
      </w:pPr>
      <w:r>
        <w:rPr>
          <w:color w:val="333333"/>
        </w:rPr>
        <w:t>The</w:t>
      </w:r>
      <w:r>
        <w:rPr>
          <w:color w:val="333333"/>
          <w:spacing w:val="-5"/>
        </w:rPr>
        <w:t xml:space="preserve"> </w:t>
      </w:r>
      <w:r>
        <w:rPr>
          <w:color w:val="333333"/>
        </w:rPr>
        <w:t>Wheel</w:t>
      </w:r>
      <w:r>
        <w:rPr>
          <w:color w:val="333333"/>
          <w:spacing w:val="5"/>
        </w:rPr>
        <w:t xml:space="preserve"> </w:t>
      </w:r>
      <w:r>
        <w:rPr>
          <w:color w:val="333333"/>
        </w:rPr>
        <w:t>of</w:t>
      </w:r>
      <w:r>
        <w:rPr>
          <w:color w:val="333333"/>
          <w:spacing w:val="5"/>
        </w:rPr>
        <w:t xml:space="preserve"> </w:t>
      </w:r>
      <w:r>
        <w:rPr>
          <w:color w:val="333333"/>
          <w:spacing w:val="-2"/>
        </w:rPr>
        <w:t>Emotions</w:t>
      </w:r>
    </w:p>
    <w:p w14:paraId="0FCF2173" w14:textId="77777777" w:rsidR="0029179C" w:rsidRDefault="00000000">
      <w:pPr>
        <w:pStyle w:val="BodyText"/>
        <w:spacing w:before="289" w:line="300" w:lineRule="auto"/>
        <w:ind w:left="340" w:right="338"/>
        <w:jc w:val="both"/>
      </w:pPr>
      <w:r>
        <w:rPr>
          <w:color w:val="333333"/>
        </w:rPr>
        <w:t>Brené</w:t>
      </w:r>
      <w:r>
        <w:rPr>
          <w:color w:val="333333"/>
          <w:spacing w:val="-10"/>
        </w:rPr>
        <w:t xml:space="preserve"> </w:t>
      </w:r>
      <w:r>
        <w:rPr>
          <w:color w:val="333333"/>
        </w:rPr>
        <w:t>Brown’s</w:t>
      </w:r>
      <w:r>
        <w:rPr>
          <w:color w:val="333333"/>
          <w:spacing w:val="-10"/>
        </w:rPr>
        <w:t xml:space="preserve"> </w:t>
      </w:r>
      <w:r>
        <w:rPr>
          <w:color w:val="333333"/>
        </w:rPr>
        <w:t>research</w:t>
      </w:r>
      <w:r>
        <w:rPr>
          <w:color w:val="333333"/>
          <w:spacing w:val="-10"/>
        </w:rPr>
        <w:t xml:space="preserve"> </w:t>
      </w:r>
      <w:r>
        <w:rPr>
          <w:color w:val="333333"/>
        </w:rPr>
        <w:t>has</w:t>
      </w:r>
      <w:r>
        <w:rPr>
          <w:color w:val="333333"/>
          <w:spacing w:val="-10"/>
        </w:rPr>
        <w:t xml:space="preserve"> </w:t>
      </w:r>
      <w:r>
        <w:rPr>
          <w:color w:val="333333"/>
        </w:rPr>
        <w:t>revealed</w:t>
      </w:r>
      <w:r>
        <w:rPr>
          <w:color w:val="333333"/>
          <w:spacing w:val="-10"/>
        </w:rPr>
        <w:t xml:space="preserve"> </w:t>
      </w:r>
      <w:r>
        <w:rPr>
          <w:color w:val="333333"/>
        </w:rPr>
        <w:t>a</w:t>
      </w:r>
      <w:r>
        <w:rPr>
          <w:color w:val="333333"/>
          <w:spacing w:val="-10"/>
        </w:rPr>
        <w:t xml:space="preserve"> </w:t>
      </w:r>
      <w:r>
        <w:rPr>
          <w:color w:val="333333"/>
        </w:rPr>
        <w:t>startling</w:t>
      </w:r>
      <w:r>
        <w:rPr>
          <w:color w:val="333333"/>
          <w:spacing w:val="-10"/>
        </w:rPr>
        <w:t xml:space="preserve"> </w:t>
      </w:r>
      <w:r>
        <w:rPr>
          <w:color w:val="333333"/>
        </w:rPr>
        <w:t>truth:</w:t>
      </w:r>
      <w:r>
        <w:rPr>
          <w:color w:val="333333"/>
          <w:spacing w:val="-10"/>
        </w:rPr>
        <w:t xml:space="preserve"> </w:t>
      </w:r>
      <w:r>
        <w:rPr>
          <w:color w:val="333333"/>
        </w:rPr>
        <w:t>most</w:t>
      </w:r>
      <w:r>
        <w:rPr>
          <w:color w:val="333333"/>
          <w:spacing w:val="-10"/>
        </w:rPr>
        <w:t xml:space="preserve"> </w:t>
      </w:r>
      <w:r>
        <w:rPr>
          <w:color w:val="333333"/>
        </w:rPr>
        <w:t>people</w:t>
      </w:r>
      <w:r>
        <w:rPr>
          <w:color w:val="333333"/>
          <w:spacing w:val="-10"/>
        </w:rPr>
        <w:t xml:space="preserve"> </w:t>
      </w:r>
      <w:r>
        <w:rPr>
          <w:color w:val="333333"/>
        </w:rPr>
        <w:t>can</w:t>
      </w:r>
      <w:r>
        <w:rPr>
          <w:color w:val="333333"/>
          <w:spacing w:val="-10"/>
        </w:rPr>
        <w:t xml:space="preserve"> </w:t>
      </w:r>
      <w:r>
        <w:rPr>
          <w:color w:val="333333"/>
        </w:rPr>
        <w:t>only</w:t>
      </w:r>
      <w:r>
        <w:rPr>
          <w:color w:val="333333"/>
          <w:spacing w:val="-10"/>
        </w:rPr>
        <w:t xml:space="preserve"> </w:t>
      </w:r>
      <w:r>
        <w:rPr>
          <w:color w:val="333333"/>
        </w:rPr>
        <w:t>identify</w:t>
      </w:r>
      <w:r>
        <w:rPr>
          <w:color w:val="333333"/>
          <w:spacing w:val="-10"/>
        </w:rPr>
        <w:t xml:space="preserve"> </w:t>
      </w:r>
      <w:r>
        <w:rPr>
          <w:color w:val="333333"/>
        </w:rPr>
        <w:t xml:space="preserve">three to four emotions: glad, sad, mad, and scared </w:t>
      </w:r>
      <w:hyperlink w:anchor="_bookmark136" w:history="1">
        <w:r w:rsidR="0029179C">
          <w:rPr>
            <w:color w:val="333333"/>
          </w:rPr>
          <w:t>[100].</w:t>
        </w:r>
      </w:hyperlink>
      <w:r>
        <w:rPr>
          <w:color w:val="333333"/>
        </w:rPr>
        <w:t xml:space="preserve"> This limited emotional vocabulary </w:t>
      </w:r>
      <w:r>
        <w:rPr>
          <w:color w:val="333333"/>
          <w:spacing w:val="-2"/>
        </w:rPr>
        <w:t>hampers</w:t>
      </w:r>
      <w:r>
        <w:rPr>
          <w:color w:val="333333"/>
          <w:spacing w:val="-5"/>
        </w:rPr>
        <w:t xml:space="preserve"> </w:t>
      </w:r>
      <w:r>
        <w:rPr>
          <w:color w:val="333333"/>
          <w:spacing w:val="-2"/>
        </w:rPr>
        <w:t>our</w:t>
      </w:r>
      <w:r>
        <w:rPr>
          <w:color w:val="333333"/>
          <w:spacing w:val="-5"/>
        </w:rPr>
        <w:t xml:space="preserve"> </w:t>
      </w:r>
      <w:r>
        <w:rPr>
          <w:color w:val="333333"/>
          <w:spacing w:val="-2"/>
        </w:rPr>
        <w:t>ability</w:t>
      </w:r>
      <w:r>
        <w:rPr>
          <w:color w:val="333333"/>
          <w:spacing w:val="-5"/>
        </w:rPr>
        <w:t xml:space="preserve"> </w:t>
      </w:r>
      <w:r>
        <w:rPr>
          <w:color w:val="333333"/>
          <w:spacing w:val="-2"/>
        </w:rPr>
        <w:t>to</w:t>
      </w:r>
      <w:r>
        <w:rPr>
          <w:color w:val="333333"/>
          <w:spacing w:val="-5"/>
        </w:rPr>
        <w:t xml:space="preserve"> </w:t>
      </w:r>
      <w:r>
        <w:rPr>
          <w:color w:val="333333"/>
          <w:spacing w:val="-2"/>
        </w:rPr>
        <w:t>understand</w:t>
      </w:r>
      <w:r>
        <w:rPr>
          <w:color w:val="333333"/>
          <w:spacing w:val="-5"/>
        </w:rPr>
        <w:t xml:space="preserve"> </w:t>
      </w:r>
      <w:r>
        <w:rPr>
          <w:color w:val="333333"/>
          <w:spacing w:val="-2"/>
        </w:rPr>
        <w:t>and</w:t>
      </w:r>
      <w:r>
        <w:rPr>
          <w:color w:val="333333"/>
          <w:spacing w:val="-5"/>
        </w:rPr>
        <w:t xml:space="preserve"> </w:t>
      </w:r>
      <w:r>
        <w:rPr>
          <w:color w:val="333333"/>
          <w:spacing w:val="-2"/>
        </w:rPr>
        <w:t>respond</w:t>
      </w:r>
      <w:r>
        <w:rPr>
          <w:color w:val="333333"/>
          <w:spacing w:val="-5"/>
        </w:rPr>
        <w:t xml:space="preserve"> </w:t>
      </w:r>
      <w:r>
        <w:rPr>
          <w:color w:val="333333"/>
          <w:spacing w:val="-2"/>
        </w:rPr>
        <w:t>to</w:t>
      </w:r>
      <w:r>
        <w:rPr>
          <w:color w:val="333333"/>
          <w:spacing w:val="-5"/>
        </w:rPr>
        <w:t xml:space="preserve"> </w:t>
      </w:r>
      <w:r>
        <w:rPr>
          <w:color w:val="333333"/>
          <w:spacing w:val="-2"/>
        </w:rPr>
        <w:t>our</w:t>
      </w:r>
      <w:r>
        <w:rPr>
          <w:color w:val="333333"/>
          <w:spacing w:val="-5"/>
        </w:rPr>
        <w:t xml:space="preserve"> </w:t>
      </w:r>
      <w:r>
        <w:rPr>
          <w:color w:val="333333"/>
          <w:spacing w:val="-2"/>
        </w:rPr>
        <w:t>needs</w:t>
      </w:r>
      <w:r>
        <w:rPr>
          <w:color w:val="333333"/>
          <w:spacing w:val="-5"/>
        </w:rPr>
        <w:t xml:space="preserve"> </w:t>
      </w:r>
      <w:r>
        <w:rPr>
          <w:color w:val="333333"/>
          <w:spacing w:val="-2"/>
        </w:rPr>
        <w:t>effectively.</w:t>
      </w:r>
      <w:r>
        <w:rPr>
          <w:color w:val="333333"/>
          <w:spacing w:val="-5"/>
        </w:rPr>
        <w:t xml:space="preserve"> </w:t>
      </w:r>
      <w:r>
        <w:rPr>
          <w:color w:val="333333"/>
          <w:spacing w:val="-2"/>
        </w:rPr>
        <w:t>By</w:t>
      </w:r>
      <w:r>
        <w:rPr>
          <w:color w:val="333333"/>
          <w:spacing w:val="-5"/>
        </w:rPr>
        <w:t xml:space="preserve"> </w:t>
      </w:r>
      <w:r>
        <w:rPr>
          <w:color w:val="333333"/>
          <w:spacing w:val="-2"/>
        </w:rPr>
        <w:t>expanding</w:t>
      </w:r>
      <w:r>
        <w:rPr>
          <w:color w:val="333333"/>
          <w:spacing w:val="-5"/>
        </w:rPr>
        <w:t xml:space="preserve"> </w:t>
      </w:r>
      <w:r>
        <w:rPr>
          <w:color w:val="333333"/>
          <w:spacing w:val="-2"/>
        </w:rPr>
        <w:t xml:space="preserve">our </w:t>
      </w:r>
      <w:r>
        <w:rPr>
          <w:color w:val="333333"/>
        </w:rPr>
        <w:t>emotional vocabulary and improving our emotional granularity, we can better attune to our inner experiences and respond to them mindfully.</w:t>
      </w:r>
    </w:p>
    <w:p w14:paraId="18430150" w14:textId="77777777" w:rsidR="0029179C" w:rsidRDefault="0029179C">
      <w:pPr>
        <w:pStyle w:val="BodyText"/>
        <w:spacing w:before="68"/>
      </w:pPr>
    </w:p>
    <w:p w14:paraId="5D9606F1" w14:textId="77777777" w:rsidR="0029179C" w:rsidRDefault="00000000">
      <w:pPr>
        <w:pStyle w:val="Heading7"/>
      </w:pPr>
      <w:r>
        <w:rPr>
          <w:color w:val="333333"/>
        </w:rPr>
        <w:t>Emotional</w:t>
      </w:r>
      <w:r>
        <w:rPr>
          <w:color w:val="333333"/>
          <w:spacing w:val="19"/>
        </w:rPr>
        <w:t xml:space="preserve"> </w:t>
      </w:r>
      <w:r>
        <w:rPr>
          <w:color w:val="333333"/>
          <w:spacing w:val="-2"/>
        </w:rPr>
        <w:t>Granularity</w:t>
      </w:r>
    </w:p>
    <w:p w14:paraId="5F95442F" w14:textId="77777777" w:rsidR="0029179C" w:rsidRDefault="00000000">
      <w:pPr>
        <w:pStyle w:val="BodyText"/>
        <w:spacing w:before="294" w:line="300" w:lineRule="auto"/>
        <w:ind w:left="340" w:right="337"/>
        <w:jc w:val="both"/>
      </w:pPr>
      <w:r>
        <w:rPr>
          <w:color w:val="333333"/>
        </w:rPr>
        <w:t xml:space="preserve">Emotional granularity refers to the ability to identify and differentiate between a wide variety of emotional states with precision. Instead of merely feeling “bad,” we might distinguish between feeling “frustrated,” “disappointed,” or “anxious.” This specificity allows us to better understand the nuances of our emotional experiences and respond appropriately </w:t>
      </w:r>
      <w:hyperlink w:anchor="_bookmark156" w:history="1">
        <w:r w:rsidR="0029179C">
          <w:rPr>
            <w:color w:val="333333"/>
          </w:rPr>
          <w:t>[120].</w:t>
        </w:r>
      </w:hyperlink>
    </w:p>
    <w:p w14:paraId="7C65A9D8" w14:textId="77777777" w:rsidR="0029179C" w:rsidRDefault="00000000">
      <w:pPr>
        <w:pStyle w:val="BodyText"/>
        <w:spacing w:before="209" w:line="300" w:lineRule="auto"/>
        <w:ind w:left="340" w:right="338"/>
        <w:jc w:val="both"/>
      </w:pPr>
      <w:r>
        <w:rPr>
          <w:color w:val="333333"/>
        </w:rPr>
        <w:t>Research shows that individuals with high emotional granularity tend to have better emotional</w:t>
      </w:r>
      <w:r>
        <w:rPr>
          <w:color w:val="333333"/>
          <w:spacing w:val="34"/>
        </w:rPr>
        <w:t xml:space="preserve"> </w:t>
      </w:r>
      <w:r>
        <w:rPr>
          <w:color w:val="333333"/>
        </w:rPr>
        <w:t>regulation,</w:t>
      </w:r>
      <w:r>
        <w:rPr>
          <w:color w:val="333333"/>
          <w:spacing w:val="34"/>
        </w:rPr>
        <w:t xml:space="preserve"> </w:t>
      </w:r>
      <w:r>
        <w:rPr>
          <w:color w:val="333333"/>
        </w:rPr>
        <w:t>leading</w:t>
      </w:r>
      <w:r>
        <w:rPr>
          <w:color w:val="333333"/>
          <w:spacing w:val="34"/>
        </w:rPr>
        <w:t xml:space="preserve"> </w:t>
      </w:r>
      <w:r>
        <w:rPr>
          <w:color w:val="333333"/>
        </w:rPr>
        <w:t>to</w:t>
      </w:r>
      <w:r>
        <w:rPr>
          <w:color w:val="333333"/>
          <w:spacing w:val="34"/>
        </w:rPr>
        <w:t xml:space="preserve"> </w:t>
      </w:r>
      <w:r>
        <w:rPr>
          <w:color w:val="333333"/>
        </w:rPr>
        <w:t>improved</w:t>
      </w:r>
      <w:r>
        <w:rPr>
          <w:color w:val="333333"/>
          <w:spacing w:val="34"/>
        </w:rPr>
        <w:t xml:space="preserve"> </w:t>
      </w:r>
      <w:r>
        <w:rPr>
          <w:color w:val="333333"/>
        </w:rPr>
        <w:t>mental</w:t>
      </w:r>
      <w:r>
        <w:rPr>
          <w:color w:val="333333"/>
          <w:spacing w:val="34"/>
        </w:rPr>
        <w:t xml:space="preserve"> </w:t>
      </w:r>
      <w:r>
        <w:rPr>
          <w:color w:val="333333"/>
        </w:rPr>
        <w:t>health</w:t>
      </w:r>
      <w:r>
        <w:rPr>
          <w:color w:val="333333"/>
          <w:spacing w:val="34"/>
        </w:rPr>
        <w:t xml:space="preserve"> </w:t>
      </w:r>
      <w:r>
        <w:rPr>
          <w:color w:val="333333"/>
        </w:rPr>
        <w:t>and</w:t>
      </w:r>
      <w:r>
        <w:rPr>
          <w:color w:val="333333"/>
          <w:spacing w:val="34"/>
        </w:rPr>
        <w:t xml:space="preserve"> </w:t>
      </w:r>
      <w:r>
        <w:rPr>
          <w:color w:val="333333"/>
        </w:rPr>
        <w:t>wellbeing</w:t>
      </w:r>
      <w:r>
        <w:rPr>
          <w:color w:val="333333"/>
          <w:spacing w:val="34"/>
        </w:rPr>
        <w:t xml:space="preserve"> </w:t>
      </w:r>
      <w:hyperlink w:anchor="_bookmark157" w:history="1">
        <w:r w:rsidR="0029179C">
          <w:rPr>
            <w:color w:val="333333"/>
          </w:rPr>
          <w:t>[121].</w:t>
        </w:r>
      </w:hyperlink>
      <w:r>
        <w:rPr>
          <w:color w:val="333333"/>
          <w:spacing w:val="34"/>
        </w:rPr>
        <w:t xml:space="preserve"> </w:t>
      </w:r>
      <w:r>
        <w:rPr>
          <w:color w:val="333333"/>
        </w:rPr>
        <w:t>When we can precisely identify our emotions, we gain clarity on what we need at any given moment and can take steps to meet those needs more effectively.</w:t>
      </w:r>
    </w:p>
    <w:p w14:paraId="6331BD73" w14:textId="77777777" w:rsidR="0029179C" w:rsidRDefault="00000000">
      <w:pPr>
        <w:pStyle w:val="BodyText"/>
        <w:spacing w:before="210" w:line="300" w:lineRule="auto"/>
        <w:ind w:left="340" w:right="338"/>
        <w:jc w:val="both"/>
      </w:pPr>
      <w:r>
        <w:rPr>
          <w:color w:val="333333"/>
          <w:spacing w:val="-2"/>
        </w:rPr>
        <w:t>One</w:t>
      </w:r>
      <w:r>
        <w:rPr>
          <w:color w:val="333333"/>
          <w:spacing w:val="-5"/>
        </w:rPr>
        <w:t xml:space="preserve"> </w:t>
      </w:r>
      <w:r>
        <w:rPr>
          <w:color w:val="333333"/>
          <w:spacing w:val="-2"/>
        </w:rPr>
        <w:t>helpful</w:t>
      </w:r>
      <w:r>
        <w:rPr>
          <w:color w:val="333333"/>
          <w:spacing w:val="-5"/>
        </w:rPr>
        <w:t xml:space="preserve"> </w:t>
      </w:r>
      <w:r>
        <w:rPr>
          <w:color w:val="333333"/>
          <w:spacing w:val="-2"/>
        </w:rPr>
        <w:t>tool</w:t>
      </w:r>
      <w:r>
        <w:rPr>
          <w:color w:val="333333"/>
          <w:spacing w:val="-5"/>
        </w:rPr>
        <w:t xml:space="preserve"> </w:t>
      </w:r>
      <w:r>
        <w:rPr>
          <w:color w:val="333333"/>
          <w:spacing w:val="-2"/>
        </w:rPr>
        <w:t>for</w:t>
      </w:r>
      <w:r>
        <w:rPr>
          <w:color w:val="333333"/>
          <w:spacing w:val="-5"/>
        </w:rPr>
        <w:t xml:space="preserve"> </w:t>
      </w:r>
      <w:r>
        <w:rPr>
          <w:color w:val="333333"/>
          <w:spacing w:val="-2"/>
        </w:rPr>
        <w:t>enhancing</w:t>
      </w:r>
      <w:r>
        <w:rPr>
          <w:color w:val="333333"/>
          <w:spacing w:val="-5"/>
        </w:rPr>
        <w:t xml:space="preserve"> </w:t>
      </w:r>
      <w:r>
        <w:rPr>
          <w:color w:val="333333"/>
          <w:spacing w:val="-2"/>
        </w:rPr>
        <w:t>emotional</w:t>
      </w:r>
      <w:r>
        <w:rPr>
          <w:color w:val="333333"/>
          <w:spacing w:val="-5"/>
        </w:rPr>
        <w:t xml:space="preserve"> </w:t>
      </w:r>
      <w:r>
        <w:rPr>
          <w:color w:val="333333"/>
          <w:spacing w:val="-2"/>
        </w:rPr>
        <w:t>granularity</w:t>
      </w:r>
      <w:r>
        <w:rPr>
          <w:color w:val="333333"/>
          <w:spacing w:val="-5"/>
        </w:rPr>
        <w:t xml:space="preserve"> </w:t>
      </w:r>
      <w:r>
        <w:rPr>
          <w:color w:val="333333"/>
          <w:spacing w:val="-2"/>
        </w:rPr>
        <w:t>is</w:t>
      </w:r>
      <w:r>
        <w:rPr>
          <w:color w:val="333333"/>
          <w:spacing w:val="-5"/>
        </w:rPr>
        <w:t xml:space="preserve"> </w:t>
      </w:r>
      <w:r>
        <w:rPr>
          <w:color w:val="333333"/>
          <w:spacing w:val="-2"/>
        </w:rPr>
        <w:t>the</w:t>
      </w:r>
      <w:r>
        <w:rPr>
          <w:color w:val="333333"/>
          <w:spacing w:val="-5"/>
        </w:rPr>
        <w:t xml:space="preserve"> </w:t>
      </w:r>
      <w:r>
        <w:rPr>
          <w:color w:val="333333"/>
          <w:spacing w:val="-2"/>
        </w:rPr>
        <w:t>Wheel</w:t>
      </w:r>
      <w:r>
        <w:rPr>
          <w:color w:val="333333"/>
          <w:spacing w:val="-5"/>
        </w:rPr>
        <w:t xml:space="preserve"> </w:t>
      </w:r>
      <w:r>
        <w:rPr>
          <w:color w:val="333333"/>
          <w:spacing w:val="-2"/>
        </w:rPr>
        <w:t>of</w:t>
      </w:r>
      <w:r>
        <w:rPr>
          <w:color w:val="333333"/>
          <w:spacing w:val="-5"/>
        </w:rPr>
        <w:t xml:space="preserve"> </w:t>
      </w:r>
      <w:r>
        <w:rPr>
          <w:color w:val="333333"/>
          <w:spacing w:val="-2"/>
        </w:rPr>
        <w:t>Emotions,</w:t>
      </w:r>
      <w:r>
        <w:rPr>
          <w:color w:val="333333"/>
          <w:spacing w:val="-5"/>
        </w:rPr>
        <w:t xml:space="preserve"> </w:t>
      </w:r>
      <w:r>
        <w:rPr>
          <w:color w:val="333333"/>
          <w:spacing w:val="-2"/>
        </w:rPr>
        <w:t xml:space="preserve">developed </w:t>
      </w:r>
      <w:r>
        <w:rPr>
          <w:color w:val="333333"/>
        </w:rPr>
        <w:t>by</w:t>
      </w:r>
      <w:r>
        <w:rPr>
          <w:color w:val="333333"/>
          <w:spacing w:val="-4"/>
        </w:rPr>
        <w:t xml:space="preserve"> </w:t>
      </w:r>
      <w:r>
        <w:rPr>
          <w:color w:val="333333"/>
        </w:rPr>
        <w:t>psychologist</w:t>
      </w:r>
      <w:r>
        <w:rPr>
          <w:color w:val="333333"/>
          <w:spacing w:val="-4"/>
        </w:rPr>
        <w:t xml:space="preserve"> </w:t>
      </w:r>
      <w:r>
        <w:rPr>
          <w:color w:val="333333"/>
        </w:rPr>
        <w:t>Robert</w:t>
      </w:r>
      <w:r>
        <w:rPr>
          <w:color w:val="333333"/>
          <w:spacing w:val="-4"/>
        </w:rPr>
        <w:t xml:space="preserve"> </w:t>
      </w:r>
      <w:r>
        <w:rPr>
          <w:color w:val="333333"/>
        </w:rPr>
        <w:t>Plutchik</w:t>
      </w:r>
      <w:r>
        <w:rPr>
          <w:color w:val="333333"/>
          <w:spacing w:val="-4"/>
        </w:rPr>
        <w:t xml:space="preserve"> </w:t>
      </w:r>
      <w:hyperlink w:anchor="_bookmark158" w:history="1">
        <w:r w:rsidR="0029179C">
          <w:rPr>
            <w:color w:val="333333"/>
          </w:rPr>
          <w:t>[122]</w:t>
        </w:r>
      </w:hyperlink>
      <w:r>
        <w:rPr>
          <w:color w:val="333333"/>
        </w:rPr>
        <w:t>.</w:t>
      </w:r>
      <w:r>
        <w:rPr>
          <w:color w:val="333333"/>
          <w:spacing w:val="-4"/>
        </w:rPr>
        <w:t xml:space="preserve"> </w:t>
      </w:r>
      <w:r>
        <w:rPr>
          <w:color w:val="333333"/>
        </w:rPr>
        <w:t>The</w:t>
      </w:r>
      <w:r>
        <w:rPr>
          <w:color w:val="333333"/>
          <w:spacing w:val="-4"/>
        </w:rPr>
        <w:t xml:space="preserve"> </w:t>
      </w:r>
      <w:r>
        <w:rPr>
          <w:color w:val="333333"/>
        </w:rPr>
        <w:t>wheel</w:t>
      </w:r>
      <w:r>
        <w:rPr>
          <w:color w:val="333333"/>
          <w:spacing w:val="-4"/>
        </w:rPr>
        <w:t xml:space="preserve"> </w:t>
      </w:r>
      <w:r>
        <w:rPr>
          <w:color w:val="333333"/>
        </w:rPr>
        <w:t>visually</w:t>
      </w:r>
      <w:r>
        <w:rPr>
          <w:color w:val="333333"/>
          <w:spacing w:val="-4"/>
        </w:rPr>
        <w:t xml:space="preserve"> </w:t>
      </w:r>
      <w:r>
        <w:rPr>
          <w:color w:val="333333"/>
        </w:rPr>
        <w:t>represents</w:t>
      </w:r>
      <w:r>
        <w:rPr>
          <w:color w:val="333333"/>
          <w:spacing w:val="-4"/>
        </w:rPr>
        <w:t xml:space="preserve"> </w:t>
      </w:r>
      <w:r>
        <w:rPr>
          <w:color w:val="333333"/>
        </w:rPr>
        <w:t>a</w:t>
      </w:r>
      <w:r>
        <w:rPr>
          <w:color w:val="333333"/>
          <w:spacing w:val="-4"/>
        </w:rPr>
        <w:t xml:space="preserve"> </w:t>
      </w:r>
      <w:r>
        <w:rPr>
          <w:color w:val="333333"/>
        </w:rPr>
        <w:t>range</w:t>
      </w:r>
      <w:r>
        <w:rPr>
          <w:color w:val="333333"/>
          <w:spacing w:val="-4"/>
        </w:rPr>
        <w:t xml:space="preserve"> </w:t>
      </w:r>
      <w:r>
        <w:rPr>
          <w:color w:val="333333"/>
        </w:rPr>
        <w:t>of</w:t>
      </w:r>
      <w:r>
        <w:rPr>
          <w:color w:val="333333"/>
          <w:spacing w:val="-4"/>
        </w:rPr>
        <w:t xml:space="preserve"> </w:t>
      </w:r>
      <w:r>
        <w:rPr>
          <w:color w:val="333333"/>
        </w:rPr>
        <w:t>emotions and their relationships to each other, from basic emotions like joy and fear to more complex combinations like optimism and aggressiveness. Using this tool can help us become more specific in identifying our emotional states.</w:t>
      </w:r>
    </w:p>
    <w:p w14:paraId="063DD9E5" w14:textId="77777777" w:rsidR="0029179C" w:rsidRDefault="0029179C">
      <w:pPr>
        <w:pStyle w:val="BodyText"/>
        <w:spacing w:before="68"/>
      </w:pPr>
    </w:p>
    <w:p w14:paraId="0DDCD600" w14:textId="77777777" w:rsidR="0029179C" w:rsidRDefault="00000000">
      <w:pPr>
        <w:pStyle w:val="Heading7"/>
      </w:pPr>
      <w:r>
        <w:rPr>
          <w:color w:val="333333"/>
        </w:rPr>
        <w:t>Using</w:t>
      </w:r>
      <w:r>
        <w:rPr>
          <w:color w:val="333333"/>
          <w:spacing w:val="-1"/>
        </w:rPr>
        <w:t xml:space="preserve"> </w:t>
      </w:r>
      <w:r>
        <w:rPr>
          <w:color w:val="333333"/>
        </w:rPr>
        <w:t>the</w:t>
      </w:r>
      <w:r>
        <w:rPr>
          <w:color w:val="333333"/>
          <w:spacing w:val="-8"/>
        </w:rPr>
        <w:t xml:space="preserve"> </w:t>
      </w:r>
      <w:r>
        <w:rPr>
          <w:color w:val="333333"/>
        </w:rPr>
        <w:t>Wheel</w:t>
      </w:r>
      <w:r>
        <w:rPr>
          <w:color w:val="333333"/>
          <w:spacing w:val="-1"/>
        </w:rPr>
        <w:t xml:space="preserve"> </w:t>
      </w:r>
      <w:r>
        <w:rPr>
          <w:color w:val="333333"/>
        </w:rPr>
        <w:t xml:space="preserve">of </w:t>
      </w:r>
      <w:r>
        <w:rPr>
          <w:color w:val="333333"/>
          <w:spacing w:val="-2"/>
        </w:rPr>
        <w:t>Emotions</w:t>
      </w:r>
    </w:p>
    <w:p w14:paraId="6C0A6D21" w14:textId="77777777" w:rsidR="0029179C" w:rsidRDefault="00000000">
      <w:pPr>
        <w:pStyle w:val="BodyText"/>
        <w:spacing w:before="293"/>
        <w:ind w:left="340"/>
      </w:pPr>
      <w:r>
        <w:rPr>
          <w:color w:val="333333"/>
        </w:rPr>
        <w:t>Here</w:t>
      </w:r>
      <w:r>
        <w:rPr>
          <w:color w:val="333333"/>
          <w:spacing w:val="4"/>
        </w:rPr>
        <w:t xml:space="preserve"> </w:t>
      </w:r>
      <w:r>
        <w:rPr>
          <w:color w:val="333333"/>
        </w:rPr>
        <w:t>are</w:t>
      </w:r>
      <w:r>
        <w:rPr>
          <w:color w:val="333333"/>
          <w:spacing w:val="4"/>
        </w:rPr>
        <w:t xml:space="preserve"> </w:t>
      </w:r>
      <w:r>
        <w:rPr>
          <w:color w:val="333333"/>
        </w:rPr>
        <w:t>three</w:t>
      </w:r>
      <w:r>
        <w:rPr>
          <w:color w:val="333333"/>
          <w:spacing w:val="5"/>
        </w:rPr>
        <w:t xml:space="preserve"> </w:t>
      </w:r>
      <w:r>
        <w:rPr>
          <w:color w:val="333333"/>
        </w:rPr>
        <w:t>ways</w:t>
      </w:r>
      <w:r>
        <w:rPr>
          <w:color w:val="333333"/>
          <w:spacing w:val="4"/>
        </w:rPr>
        <w:t xml:space="preserve"> </w:t>
      </w:r>
      <w:r>
        <w:rPr>
          <w:color w:val="333333"/>
        </w:rPr>
        <w:t>to</w:t>
      </w:r>
      <w:r>
        <w:rPr>
          <w:color w:val="333333"/>
          <w:spacing w:val="5"/>
        </w:rPr>
        <w:t xml:space="preserve"> </w:t>
      </w:r>
      <w:r>
        <w:rPr>
          <w:color w:val="333333"/>
        </w:rPr>
        <w:t>use</w:t>
      </w:r>
      <w:r>
        <w:rPr>
          <w:color w:val="333333"/>
          <w:spacing w:val="4"/>
        </w:rPr>
        <w:t xml:space="preserve"> </w:t>
      </w:r>
      <w:r>
        <w:rPr>
          <w:color w:val="333333"/>
        </w:rPr>
        <w:t>the</w:t>
      </w:r>
      <w:r>
        <w:rPr>
          <w:color w:val="333333"/>
          <w:spacing w:val="5"/>
        </w:rPr>
        <w:t xml:space="preserve"> </w:t>
      </w:r>
      <w:r>
        <w:rPr>
          <w:color w:val="333333"/>
        </w:rPr>
        <w:t>Wheel</w:t>
      </w:r>
      <w:r>
        <w:rPr>
          <w:color w:val="333333"/>
          <w:spacing w:val="4"/>
        </w:rPr>
        <w:t xml:space="preserve"> </w:t>
      </w:r>
      <w:r>
        <w:rPr>
          <w:color w:val="333333"/>
        </w:rPr>
        <w:t>of</w:t>
      </w:r>
      <w:r>
        <w:rPr>
          <w:color w:val="333333"/>
          <w:spacing w:val="5"/>
        </w:rPr>
        <w:t xml:space="preserve"> </w:t>
      </w:r>
      <w:r>
        <w:rPr>
          <w:color w:val="333333"/>
        </w:rPr>
        <w:t>Emotions</w:t>
      </w:r>
      <w:r>
        <w:rPr>
          <w:color w:val="333333"/>
          <w:spacing w:val="4"/>
        </w:rPr>
        <w:t xml:space="preserve"> </w:t>
      </w:r>
      <w:r>
        <w:rPr>
          <w:color w:val="333333"/>
        </w:rPr>
        <w:t>to</w:t>
      </w:r>
      <w:r>
        <w:rPr>
          <w:color w:val="333333"/>
          <w:spacing w:val="5"/>
        </w:rPr>
        <w:t xml:space="preserve"> </w:t>
      </w:r>
      <w:r>
        <w:rPr>
          <w:color w:val="333333"/>
        </w:rPr>
        <w:t>improve</w:t>
      </w:r>
      <w:r>
        <w:rPr>
          <w:color w:val="333333"/>
          <w:spacing w:val="4"/>
        </w:rPr>
        <w:t xml:space="preserve"> </w:t>
      </w:r>
      <w:r>
        <w:rPr>
          <w:color w:val="333333"/>
        </w:rPr>
        <w:t>emotional</w:t>
      </w:r>
      <w:r>
        <w:rPr>
          <w:color w:val="333333"/>
          <w:spacing w:val="5"/>
        </w:rPr>
        <w:t xml:space="preserve"> </w:t>
      </w:r>
      <w:r>
        <w:rPr>
          <w:color w:val="333333"/>
          <w:spacing w:val="-2"/>
        </w:rPr>
        <w:t>granularity:</w:t>
      </w:r>
    </w:p>
    <w:p w14:paraId="67096E7E" w14:textId="77777777" w:rsidR="0029179C" w:rsidRDefault="0029179C">
      <w:pPr>
        <w:pStyle w:val="BodyText"/>
        <w:spacing w:before="12"/>
      </w:pPr>
    </w:p>
    <w:p w14:paraId="6FE0BA00" w14:textId="77777777" w:rsidR="0029179C" w:rsidRDefault="00000000">
      <w:pPr>
        <w:pStyle w:val="BodyText"/>
        <w:spacing w:line="300" w:lineRule="auto"/>
        <w:ind w:left="340" w:right="338"/>
        <w:jc w:val="both"/>
      </w:pPr>
      <w:r>
        <w:rPr>
          <w:b/>
          <w:color w:val="333333"/>
        </w:rPr>
        <w:t xml:space="preserve">Ask “What The Func?”: </w:t>
      </w:r>
      <w:r>
        <w:rPr>
          <w:color w:val="333333"/>
        </w:rPr>
        <w:t xml:space="preserve">Can you use the wheel to identify an uncomfortable emotion you’ve felt in the past week? Rather than seeking to avoid this sensation, ask yourself </w:t>
      </w:r>
      <w:r>
        <w:rPr>
          <w:color w:val="333333"/>
          <w:spacing w:val="-2"/>
        </w:rPr>
        <w:t>instead:</w:t>
      </w:r>
    </w:p>
    <w:p w14:paraId="1B4C973A" w14:textId="77777777" w:rsidR="0029179C" w:rsidRDefault="00000000">
      <w:pPr>
        <w:pStyle w:val="BodyText"/>
        <w:tabs>
          <w:tab w:val="left" w:pos="737"/>
        </w:tabs>
        <w:spacing w:before="212"/>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0"/>
        </w:rPr>
        <w:t xml:space="preserve"> </w:t>
      </w:r>
      <w:r>
        <w:rPr>
          <w:color w:val="333333"/>
        </w:rPr>
        <w:t>function</w:t>
      </w:r>
      <w:r>
        <w:rPr>
          <w:color w:val="333333"/>
          <w:spacing w:val="10"/>
        </w:rPr>
        <w:t xml:space="preserve"> </w:t>
      </w:r>
      <w:r>
        <w:rPr>
          <w:color w:val="333333"/>
        </w:rPr>
        <w:t>might</w:t>
      </w:r>
      <w:r>
        <w:rPr>
          <w:color w:val="333333"/>
          <w:spacing w:val="11"/>
        </w:rPr>
        <w:t xml:space="preserve"> </w:t>
      </w:r>
      <w:r>
        <w:rPr>
          <w:color w:val="333333"/>
        </w:rPr>
        <w:t>this</w:t>
      </w:r>
      <w:r>
        <w:rPr>
          <w:color w:val="333333"/>
          <w:spacing w:val="10"/>
        </w:rPr>
        <w:t xml:space="preserve"> </w:t>
      </w:r>
      <w:r>
        <w:rPr>
          <w:color w:val="333333"/>
        </w:rPr>
        <w:t>emotion</w:t>
      </w:r>
      <w:r>
        <w:rPr>
          <w:color w:val="333333"/>
          <w:spacing w:val="10"/>
        </w:rPr>
        <w:t xml:space="preserve"> </w:t>
      </w:r>
      <w:r>
        <w:rPr>
          <w:color w:val="333333"/>
          <w:spacing w:val="-2"/>
        </w:rPr>
        <w:t>serve?</w:t>
      </w:r>
    </w:p>
    <w:p w14:paraId="64523E0C" w14:textId="77777777" w:rsidR="0029179C" w:rsidRDefault="00000000">
      <w:pPr>
        <w:pStyle w:val="BodyText"/>
        <w:tabs>
          <w:tab w:val="left" w:pos="737"/>
        </w:tabs>
        <w:spacing w:before="11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5"/>
        </w:rPr>
        <w:t xml:space="preserve"> </w:t>
      </w:r>
      <w:r>
        <w:rPr>
          <w:color w:val="333333"/>
        </w:rPr>
        <w:t>is</w:t>
      </w:r>
      <w:r>
        <w:rPr>
          <w:color w:val="333333"/>
          <w:spacing w:val="6"/>
        </w:rPr>
        <w:t xml:space="preserve"> </w:t>
      </w:r>
      <w:r>
        <w:rPr>
          <w:color w:val="333333"/>
        </w:rPr>
        <w:t>this</w:t>
      </w:r>
      <w:r>
        <w:rPr>
          <w:color w:val="333333"/>
          <w:spacing w:val="6"/>
        </w:rPr>
        <w:t xml:space="preserve"> </w:t>
      </w:r>
      <w:r>
        <w:rPr>
          <w:color w:val="333333"/>
        </w:rPr>
        <w:t>feeling</w:t>
      </w:r>
      <w:r>
        <w:rPr>
          <w:color w:val="333333"/>
          <w:spacing w:val="6"/>
        </w:rPr>
        <w:t xml:space="preserve"> </w:t>
      </w:r>
      <w:r>
        <w:rPr>
          <w:color w:val="333333"/>
        </w:rPr>
        <w:t>trying</w:t>
      </w:r>
      <w:r>
        <w:rPr>
          <w:color w:val="333333"/>
          <w:spacing w:val="6"/>
        </w:rPr>
        <w:t xml:space="preserve"> </w:t>
      </w:r>
      <w:r>
        <w:rPr>
          <w:color w:val="333333"/>
        </w:rPr>
        <w:t>to</w:t>
      </w:r>
      <w:r>
        <w:rPr>
          <w:color w:val="333333"/>
          <w:spacing w:val="6"/>
        </w:rPr>
        <w:t xml:space="preserve"> </w:t>
      </w:r>
      <w:r>
        <w:rPr>
          <w:color w:val="333333"/>
        </w:rPr>
        <w:t>tell</w:t>
      </w:r>
      <w:r>
        <w:rPr>
          <w:color w:val="333333"/>
          <w:spacing w:val="6"/>
        </w:rPr>
        <w:t xml:space="preserve"> </w:t>
      </w:r>
      <w:r>
        <w:rPr>
          <w:color w:val="333333"/>
          <w:spacing w:val="-5"/>
        </w:rPr>
        <w:t>me?</w:t>
      </w:r>
    </w:p>
    <w:p w14:paraId="4223321E" w14:textId="77777777" w:rsidR="0029179C" w:rsidRDefault="0029179C">
      <w:pPr>
        <w:pStyle w:val="BodyText"/>
        <w:spacing w:before="73"/>
      </w:pPr>
    </w:p>
    <w:p w14:paraId="5B4687FB" w14:textId="77777777" w:rsidR="0029179C" w:rsidRDefault="00000000">
      <w:pPr>
        <w:spacing w:line="300" w:lineRule="auto"/>
        <w:ind w:left="341" w:right="338"/>
        <w:jc w:val="both"/>
        <w:rPr>
          <w:i/>
          <w:sz w:val="20"/>
        </w:rPr>
      </w:pPr>
      <w:r>
        <w:rPr>
          <w:b/>
          <w:i/>
          <w:color w:val="333333"/>
          <w:spacing w:val="-4"/>
          <w:sz w:val="20"/>
        </w:rPr>
        <w:t>Note:</w:t>
      </w:r>
      <w:r>
        <w:rPr>
          <w:b/>
          <w:i/>
          <w:color w:val="333333"/>
          <w:spacing w:val="10"/>
          <w:sz w:val="20"/>
        </w:rPr>
        <w:t xml:space="preserve"> </w:t>
      </w:r>
      <w:r>
        <w:rPr>
          <w:i/>
          <w:color w:val="333333"/>
          <w:spacing w:val="-4"/>
          <w:sz w:val="20"/>
        </w:rPr>
        <w:t>This</w:t>
      </w:r>
      <w:r>
        <w:rPr>
          <w:i/>
          <w:color w:val="333333"/>
          <w:spacing w:val="-5"/>
          <w:sz w:val="20"/>
        </w:rPr>
        <w:t xml:space="preserve"> </w:t>
      </w:r>
      <w:r>
        <w:rPr>
          <w:i/>
          <w:color w:val="333333"/>
          <w:spacing w:val="-4"/>
          <w:sz w:val="20"/>
        </w:rPr>
        <w:t>exercise</w:t>
      </w:r>
      <w:r>
        <w:rPr>
          <w:i/>
          <w:color w:val="333333"/>
          <w:spacing w:val="-5"/>
          <w:sz w:val="20"/>
        </w:rPr>
        <w:t xml:space="preserve"> </w:t>
      </w:r>
      <w:r>
        <w:rPr>
          <w:i/>
          <w:color w:val="333333"/>
          <w:spacing w:val="-4"/>
          <w:sz w:val="20"/>
        </w:rPr>
        <w:t>is</w:t>
      </w:r>
      <w:r>
        <w:rPr>
          <w:i/>
          <w:color w:val="333333"/>
          <w:spacing w:val="-5"/>
          <w:sz w:val="20"/>
        </w:rPr>
        <w:t xml:space="preserve"> </w:t>
      </w:r>
      <w:r>
        <w:rPr>
          <w:i/>
          <w:color w:val="333333"/>
          <w:spacing w:val="-4"/>
          <w:sz w:val="20"/>
        </w:rPr>
        <w:t>best</w:t>
      </w:r>
      <w:r>
        <w:rPr>
          <w:i/>
          <w:color w:val="333333"/>
          <w:spacing w:val="-5"/>
          <w:sz w:val="20"/>
        </w:rPr>
        <w:t xml:space="preserve"> </w:t>
      </w:r>
      <w:r>
        <w:rPr>
          <w:i/>
          <w:color w:val="333333"/>
          <w:spacing w:val="-4"/>
          <w:sz w:val="20"/>
        </w:rPr>
        <w:t>in</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group</w:t>
      </w:r>
      <w:r>
        <w:rPr>
          <w:i/>
          <w:color w:val="333333"/>
          <w:spacing w:val="-5"/>
          <w:sz w:val="20"/>
        </w:rPr>
        <w:t xml:space="preserve"> </w:t>
      </w:r>
      <w:r>
        <w:rPr>
          <w:i/>
          <w:color w:val="333333"/>
          <w:spacing w:val="-4"/>
          <w:sz w:val="20"/>
        </w:rPr>
        <w:t>setting,</w:t>
      </w:r>
      <w:r>
        <w:rPr>
          <w:i/>
          <w:color w:val="333333"/>
          <w:spacing w:val="-5"/>
          <w:sz w:val="20"/>
        </w:rPr>
        <w:t xml:space="preserve"> </w:t>
      </w:r>
      <w:r>
        <w:rPr>
          <w:i/>
          <w:color w:val="333333"/>
          <w:spacing w:val="-4"/>
          <w:sz w:val="20"/>
        </w:rPr>
        <w:t>as</w:t>
      </w:r>
      <w:r>
        <w:rPr>
          <w:i/>
          <w:color w:val="333333"/>
          <w:spacing w:val="-5"/>
          <w:sz w:val="20"/>
        </w:rPr>
        <w:t xml:space="preserve"> </w:t>
      </w:r>
      <w:r>
        <w:rPr>
          <w:i/>
          <w:color w:val="333333"/>
          <w:spacing w:val="-4"/>
          <w:sz w:val="20"/>
        </w:rPr>
        <w:t>it</w:t>
      </w:r>
      <w:r>
        <w:rPr>
          <w:i/>
          <w:color w:val="333333"/>
          <w:spacing w:val="-5"/>
          <w:sz w:val="20"/>
        </w:rPr>
        <w:t xml:space="preserve"> </w:t>
      </w:r>
      <w:r>
        <w:rPr>
          <w:i/>
          <w:color w:val="333333"/>
          <w:spacing w:val="-4"/>
          <w:sz w:val="20"/>
        </w:rPr>
        <w:t>allows</w:t>
      </w:r>
      <w:r>
        <w:rPr>
          <w:i/>
          <w:color w:val="333333"/>
          <w:spacing w:val="-5"/>
          <w:sz w:val="20"/>
        </w:rPr>
        <w:t xml:space="preserve"> </w:t>
      </w:r>
      <w:r>
        <w:rPr>
          <w:i/>
          <w:color w:val="333333"/>
          <w:spacing w:val="-4"/>
          <w:sz w:val="20"/>
        </w:rPr>
        <w:t>people</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reflect</w:t>
      </w:r>
      <w:r>
        <w:rPr>
          <w:i/>
          <w:color w:val="333333"/>
          <w:spacing w:val="-5"/>
          <w:sz w:val="20"/>
        </w:rPr>
        <w:t xml:space="preserve"> </w:t>
      </w:r>
      <w:r>
        <w:rPr>
          <w:i/>
          <w:color w:val="333333"/>
          <w:spacing w:val="-4"/>
          <w:sz w:val="20"/>
        </w:rPr>
        <w:t>individually,</w:t>
      </w:r>
      <w:r>
        <w:rPr>
          <w:i/>
          <w:color w:val="333333"/>
          <w:spacing w:val="-5"/>
          <w:sz w:val="20"/>
        </w:rPr>
        <w:t xml:space="preserve"> </w:t>
      </w:r>
      <w:r>
        <w:rPr>
          <w:i/>
          <w:color w:val="333333"/>
          <w:spacing w:val="-4"/>
          <w:sz w:val="20"/>
        </w:rPr>
        <w:t>but</w:t>
      </w:r>
      <w:r>
        <w:rPr>
          <w:i/>
          <w:color w:val="333333"/>
          <w:spacing w:val="-5"/>
          <w:sz w:val="20"/>
        </w:rPr>
        <w:t xml:space="preserve"> </w:t>
      </w:r>
      <w:r>
        <w:rPr>
          <w:i/>
          <w:color w:val="333333"/>
          <w:spacing w:val="-4"/>
          <w:sz w:val="20"/>
        </w:rPr>
        <w:t>share</w:t>
      </w:r>
      <w:r>
        <w:rPr>
          <w:i/>
          <w:color w:val="333333"/>
          <w:spacing w:val="-5"/>
          <w:sz w:val="20"/>
        </w:rPr>
        <w:t xml:space="preserve"> </w:t>
      </w:r>
      <w:r>
        <w:rPr>
          <w:i/>
          <w:color w:val="333333"/>
          <w:spacing w:val="-4"/>
          <w:sz w:val="20"/>
        </w:rPr>
        <w:t>their responses</w:t>
      </w:r>
      <w:r>
        <w:rPr>
          <w:i/>
          <w:color w:val="333333"/>
          <w:spacing w:val="-9"/>
          <w:sz w:val="20"/>
        </w:rPr>
        <w:t xml:space="preserve"> </w:t>
      </w:r>
      <w:r>
        <w:rPr>
          <w:i/>
          <w:color w:val="333333"/>
          <w:spacing w:val="-4"/>
          <w:sz w:val="20"/>
        </w:rPr>
        <w:t>together</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normalize</w:t>
      </w:r>
      <w:r>
        <w:rPr>
          <w:i/>
          <w:color w:val="333333"/>
          <w:spacing w:val="-8"/>
          <w:sz w:val="20"/>
        </w:rPr>
        <w:t xml:space="preserve"> </w:t>
      </w:r>
      <w:r>
        <w:rPr>
          <w:i/>
          <w:color w:val="333333"/>
          <w:spacing w:val="-4"/>
          <w:sz w:val="20"/>
        </w:rPr>
        <w:t>their</w:t>
      </w:r>
      <w:r>
        <w:rPr>
          <w:i/>
          <w:color w:val="333333"/>
          <w:spacing w:val="-9"/>
          <w:sz w:val="20"/>
        </w:rPr>
        <w:t xml:space="preserve"> </w:t>
      </w:r>
      <w:r>
        <w:rPr>
          <w:i/>
          <w:color w:val="333333"/>
          <w:spacing w:val="-4"/>
          <w:sz w:val="20"/>
        </w:rPr>
        <w:t>experiences.</w:t>
      </w:r>
      <w:r>
        <w:rPr>
          <w:i/>
          <w:color w:val="333333"/>
          <w:spacing w:val="-8"/>
          <w:sz w:val="20"/>
        </w:rPr>
        <w:t xml:space="preserve"> </w:t>
      </w:r>
      <w:r>
        <w:rPr>
          <w:i/>
          <w:color w:val="333333"/>
          <w:spacing w:val="-4"/>
          <w:sz w:val="20"/>
        </w:rPr>
        <w:t>This</w:t>
      </w:r>
      <w:r>
        <w:rPr>
          <w:i/>
          <w:color w:val="333333"/>
          <w:spacing w:val="-9"/>
          <w:sz w:val="20"/>
        </w:rPr>
        <w:t xml:space="preserve"> </w:t>
      </w:r>
      <w:r>
        <w:rPr>
          <w:i/>
          <w:color w:val="333333"/>
          <w:spacing w:val="-4"/>
          <w:sz w:val="20"/>
        </w:rPr>
        <w:t>is</w:t>
      </w:r>
      <w:r>
        <w:rPr>
          <w:i/>
          <w:color w:val="333333"/>
          <w:spacing w:val="-8"/>
          <w:sz w:val="20"/>
        </w:rPr>
        <w:t xml:space="preserve"> </w:t>
      </w:r>
      <w:r>
        <w:rPr>
          <w:i/>
          <w:color w:val="333333"/>
          <w:spacing w:val="-4"/>
          <w:sz w:val="20"/>
        </w:rPr>
        <w:t>why</w:t>
      </w:r>
      <w:r>
        <w:rPr>
          <w:i/>
          <w:color w:val="333333"/>
          <w:spacing w:val="-9"/>
          <w:sz w:val="20"/>
        </w:rPr>
        <w:t xml:space="preserve"> </w:t>
      </w:r>
      <w:r>
        <w:rPr>
          <w:i/>
          <w:color w:val="333333"/>
          <w:spacing w:val="-4"/>
          <w:sz w:val="20"/>
        </w:rPr>
        <w:t>it</w:t>
      </w:r>
      <w:r>
        <w:rPr>
          <w:i/>
          <w:color w:val="333333"/>
          <w:spacing w:val="-8"/>
          <w:sz w:val="20"/>
        </w:rPr>
        <w:t xml:space="preserve"> </w:t>
      </w:r>
      <w:r>
        <w:rPr>
          <w:i/>
          <w:color w:val="333333"/>
          <w:spacing w:val="-4"/>
          <w:sz w:val="20"/>
        </w:rPr>
        <w:t>has</w:t>
      </w:r>
      <w:r>
        <w:rPr>
          <w:i/>
          <w:color w:val="333333"/>
          <w:spacing w:val="-9"/>
          <w:sz w:val="20"/>
        </w:rPr>
        <w:t xml:space="preserve"> </w:t>
      </w:r>
      <w:r>
        <w:rPr>
          <w:i/>
          <w:color w:val="333333"/>
          <w:spacing w:val="-4"/>
          <w:sz w:val="20"/>
        </w:rPr>
        <w:t>been</w:t>
      </w:r>
      <w:r>
        <w:rPr>
          <w:i/>
          <w:color w:val="333333"/>
          <w:spacing w:val="-8"/>
          <w:sz w:val="20"/>
        </w:rPr>
        <w:t xml:space="preserve"> </w:t>
      </w:r>
      <w:r>
        <w:rPr>
          <w:i/>
          <w:color w:val="333333"/>
          <w:spacing w:val="-4"/>
          <w:sz w:val="20"/>
        </w:rPr>
        <w:t>included</w:t>
      </w:r>
      <w:r>
        <w:rPr>
          <w:i/>
          <w:color w:val="333333"/>
          <w:spacing w:val="-9"/>
          <w:sz w:val="20"/>
        </w:rPr>
        <w:t xml:space="preserve"> </w:t>
      </w:r>
      <w:r>
        <w:rPr>
          <w:i/>
          <w:color w:val="333333"/>
          <w:spacing w:val="-4"/>
          <w:sz w:val="20"/>
        </w:rPr>
        <w:t>as</w:t>
      </w:r>
      <w:r>
        <w:rPr>
          <w:i/>
          <w:color w:val="333333"/>
          <w:spacing w:val="-8"/>
          <w:sz w:val="20"/>
        </w:rPr>
        <w:t xml:space="preserve"> </w:t>
      </w:r>
      <w:r>
        <w:rPr>
          <w:i/>
          <w:color w:val="333333"/>
          <w:spacing w:val="-4"/>
          <w:sz w:val="20"/>
        </w:rPr>
        <w:t>an</w:t>
      </w:r>
      <w:r>
        <w:rPr>
          <w:i/>
          <w:color w:val="333333"/>
          <w:spacing w:val="-9"/>
          <w:sz w:val="20"/>
        </w:rPr>
        <w:t xml:space="preserve"> </w:t>
      </w:r>
      <w:r>
        <w:rPr>
          <w:i/>
          <w:color w:val="333333"/>
          <w:spacing w:val="-4"/>
          <w:sz w:val="20"/>
        </w:rPr>
        <w:t>exercise</w:t>
      </w:r>
      <w:r>
        <w:rPr>
          <w:i/>
          <w:color w:val="333333"/>
          <w:spacing w:val="-8"/>
          <w:sz w:val="20"/>
        </w:rPr>
        <w:t xml:space="preserve"> </w:t>
      </w:r>
      <w:r>
        <w:rPr>
          <w:i/>
          <w:color w:val="333333"/>
          <w:spacing w:val="-4"/>
          <w:sz w:val="20"/>
        </w:rPr>
        <w:t>in</w:t>
      </w:r>
      <w:r>
        <w:rPr>
          <w:i/>
          <w:color w:val="333333"/>
          <w:spacing w:val="-9"/>
          <w:sz w:val="20"/>
        </w:rPr>
        <w:t xml:space="preserve"> </w:t>
      </w:r>
      <w:r>
        <w:rPr>
          <w:i/>
          <w:color w:val="333333"/>
          <w:spacing w:val="-4"/>
          <w:sz w:val="20"/>
        </w:rPr>
        <w:t xml:space="preserve">this </w:t>
      </w:r>
      <w:r>
        <w:rPr>
          <w:i/>
          <w:color w:val="333333"/>
          <w:sz w:val="20"/>
        </w:rPr>
        <w:t>session.</w:t>
      </w:r>
      <w:r>
        <w:rPr>
          <w:i/>
          <w:color w:val="333333"/>
          <w:spacing w:val="-9"/>
          <w:sz w:val="20"/>
        </w:rPr>
        <w:t xml:space="preserve"> </w:t>
      </w:r>
      <w:r>
        <w:rPr>
          <w:i/>
          <w:color w:val="333333"/>
          <w:sz w:val="20"/>
        </w:rPr>
        <w:t>Below</w:t>
      </w:r>
      <w:r>
        <w:rPr>
          <w:i/>
          <w:color w:val="333333"/>
          <w:spacing w:val="-9"/>
          <w:sz w:val="20"/>
        </w:rPr>
        <w:t xml:space="preserve"> </w:t>
      </w:r>
      <w:r>
        <w:rPr>
          <w:i/>
          <w:color w:val="333333"/>
          <w:sz w:val="20"/>
        </w:rPr>
        <w:t>are</w:t>
      </w:r>
      <w:r>
        <w:rPr>
          <w:i/>
          <w:color w:val="333333"/>
          <w:spacing w:val="-9"/>
          <w:sz w:val="20"/>
        </w:rPr>
        <w:t xml:space="preserve"> </w:t>
      </w:r>
      <w:r>
        <w:rPr>
          <w:i/>
          <w:color w:val="333333"/>
          <w:sz w:val="20"/>
        </w:rPr>
        <w:t>two</w:t>
      </w:r>
      <w:r>
        <w:rPr>
          <w:i/>
          <w:color w:val="333333"/>
          <w:spacing w:val="-9"/>
          <w:sz w:val="20"/>
        </w:rPr>
        <w:t xml:space="preserve"> </w:t>
      </w:r>
      <w:r>
        <w:rPr>
          <w:i/>
          <w:color w:val="333333"/>
          <w:sz w:val="20"/>
        </w:rPr>
        <w:t>other</w:t>
      </w:r>
      <w:r>
        <w:rPr>
          <w:i/>
          <w:color w:val="333333"/>
          <w:spacing w:val="-9"/>
          <w:sz w:val="20"/>
        </w:rPr>
        <w:t xml:space="preserve"> </w:t>
      </w:r>
      <w:r>
        <w:rPr>
          <w:i/>
          <w:color w:val="333333"/>
          <w:sz w:val="20"/>
        </w:rPr>
        <w:t>applications</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may</w:t>
      </w:r>
      <w:r>
        <w:rPr>
          <w:i/>
          <w:color w:val="333333"/>
          <w:spacing w:val="-9"/>
          <w:sz w:val="20"/>
        </w:rPr>
        <w:t xml:space="preserve"> </w:t>
      </w:r>
      <w:r>
        <w:rPr>
          <w:i/>
          <w:color w:val="333333"/>
          <w:sz w:val="20"/>
        </w:rPr>
        <w:t>wish</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suggest</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clients.</w:t>
      </w:r>
    </w:p>
    <w:p w14:paraId="3BDB9548"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48DA46A8" w14:textId="1BA2717C" w:rsidR="0029179C" w:rsidRPr="00BF1723" w:rsidRDefault="0029179C" w:rsidP="00BF1723">
      <w:pPr>
        <w:pStyle w:val="BodyText"/>
        <w:jc w:val="center"/>
        <w:rPr>
          <w:iCs/>
        </w:rPr>
      </w:pPr>
    </w:p>
    <w:p w14:paraId="78D56715" w14:textId="0A4BC23C" w:rsidR="0029179C" w:rsidRDefault="00BF1723" w:rsidP="00BF1723">
      <w:pPr>
        <w:pStyle w:val="BodyText"/>
        <w:jc w:val="center"/>
        <w:rPr>
          <w:iCs/>
        </w:rPr>
      </w:pPr>
      <w:r>
        <w:rPr>
          <w:iCs/>
          <w:noProof/>
        </w:rPr>
        <w:drawing>
          <wp:anchor distT="0" distB="0" distL="114300" distR="114300" simplePos="0" relativeHeight="487990784" behindDoc="0" locked="0" layoutInCell="1" allowOverlap="1" wp14:anchorId="0B4ACEA7" wp14:editId="0AC809FD">
            <wp:simplePos x="0" y="0"/>
            <wp:positionH relativeFrom="column">
              <wp:posOffset>573895</wp:posOffset>
            </wp:positionH>
            <wp:positionV relativeFrom="page">
              <wp:posOffset>1415415</wp:posOffset>
            </wp:positionV>
            <wp:extent cx="4357370" cy="4420235"/>
            <wp:effectExtent l="0" t="0" r="0" b="0"/>
            <wp:wrapTopAndBottom/>
            <wp:docPr id="756457832"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457832" name="Picture 75645783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357370" cy="4420235"/>
                    </a:xfrm>
                    <a:prstGeom prst="rect">
                      <a:avLst/>
                    </a:prstGeom>
                  </pic:spPr>
                </pic:pic>
              </a:graphicData>
            </a:graphic>
            <wp14:sizeRelH relativeFrom="margin">
              <wp14:pctWidth>0</wp14:pctWidth>
            </wp14:sizeRelH>
            <wp14:sizeRelV relativeFrom="margin">
              <wp14:pctHeight>0</wp14:pctHeight>
            </wp14:sizeRelV>
          </wp:anchor>
        </w:drawing>
      </w:r>
    </w:p>
    <w:p w14:paraId="47232B5F" w14:textId="7D037FD3" w:rsidR="00BF1723" w:rsidRPr="00BF1723" w:rsidRDefault="00BF1723" w:rsidP="00BF1723">
      <w:pPr>
        <w:pStyle w:val="BodyText"/>
        <w:jc w:val="center"/>
        <w:rPr>
          <w:iCs/>
        </w:rPr>
      </w:pPr>
    </w:p>
    <w:p w14:paraId="2DE0787B" w14:textId="77777777" w:rsidR="0029179C" w:rsidRPr="00BF1723" w:rsidRDefault="0029179C">
      <w:pPr>
        <w:pStyle w:val="BodyText"/>
        <w:spacing w:before="39"/>
        <w:rPr>
          <w:iCs/>
        </w:rPr>
      </w:pPr>
    </w:p>
    <w:p w14:paraId="177AD73C" w14:textId="0A65F0DA" w:rsidR="0029179C" w:rsidRDefault="00000000">
      <w:pPr>
        <w:pStyle w:val="BodyText"/>
        <w:spacing w:line="302" w:lineRule="auto"/>
        <w:ind w:left="340" w:right="337"/>
        <w:jc w:val="both"/>
      </w:pPr>
      <w:r>
        <w:rPr>
          <w:b/>
          <w:color w:val="333333"/>
        </w:rPr>
        <w:t xml:space="preserve">Journaling: </w:t>
      </w:r>
      <w:r>
        <w:rPr>
          <w:color w:val="333333"/>
        </w:rPr>
        <w:t xml:space="preserve">When journaling, encourage your clients to use the Wheel of Emotions to describe their feelings in more detail. Instead of writing “I felt bad today,” they might say, “I felt a mix of disappointment and frustration because my project was delayed.” This practice enhances self-awareness and can provide clarity on how to address the underlying issues </w:t>
      </w:r>
      <w:hyperlink w:anchor="_bookmark159" w:history="1">
        <w:r w:rsidR="0029179C">
          <w:rPr>
            <w:color w:val="333333"/>
          </w:rPr>
          <w:t>[123].</w:t>
        </w:r>
      </w:hyperlink>
    </w:p>
    <w:p w14:paraId="5E9FD663" w14:textId="77777777" w:rsidR="0029179C" w:rsidRDefault="00000000">
      <w:pPr>
        <w:pStyle w:val="BodyText"/>
        <w:spacing w:before="227" w:line="302" w:lineRule="auto"/>
        <w:ind w:left="340" w:right="338"/>
        <w:jc w:val="both"/>
      </w:pPr>
      <w:r>
        <w:rPr>
          <w:b/>
          <w:color w:val="333333"/>
        </w:rPr>
        <w:t xml:space="preserve">Conflict Resolution: </w:t>
      </w:r>
      <w:r>
        <w:rPr>
          <w:color w:val="333333"/>
        </w:rPr>
        <w:t xml:space="preserve">During conflicts, encourage individuals to use the wheel to articulate their emotions accurately. Expressing that they feel “hurt” rather than just “angry” can facilitate more constructive communication and resolution. This specificity helps others understand our perspective and respond with empathy </w:t>
      </w:r>
      <w:hyperlink w:anchor="_bookmark160" w:history="1">
        <w:r w:rsidR="0029179C">
          <w:rPr>
            <w:color w:val="333333"/>
          </w:rPr>
          <w:t>[124].</w:t>
        </w:r>
      </w:hyperlink>
    </w:p>
    <w:p w14:paraId="34F079A5" w14:textId="77777777" w:rsidR="0029179C" w:rsidRDefault="0029179C">
      <w:pPr>
        <w:pStyle w:val="BodyText"/>
        <w:spacing w:before="131"/>
      </w:pPr>
    </w:p>
    <w:p w14:paraId="08777514" w14:textId="77777777" w:rsidR="0029179C" w:rsidRDefault="00000000">
      <w:pPr>
        <w:pStyle w:val="Heading7"/>
        <w:jc w:val="both"/>
      </w:pPr>
      <w:r>
        <w:rPr>
          <w:color w:val="333333"/>
        </w:rPr>
        <w:t>The</w:t>
      </w:r>
      <w:r>
        <w:rPr>
          <w:color w:val="333333"/>
          <w:spacing w:val="-10"/>
        </w:rPr>
        <w:t xml:space="preserve"> </w:t>
      </w:r>
      <w:r>
        <w:rPr>
          <w:color w:val="333333"/>
        </w:rPr>
        <w:t>Benefits</w:t>
      </w:r>
      <w:r>
        <w:rPr>
          <w:color w:val="333333"/>
          <w:spacing w:val="-10"/>
        </w:rPr>
        <w:t xml:space="preserve"> </w:t>
      </w:r>
      <w:r>
        <w:rPr>
          <w:color w:val="333333"/>
        </w:rPr>
        <w:t>of</w:t>
      </w:r>
      <w:r>
        <w:rPr>
          <w:color w:val="333333"/>
          <w:spacing w:val="-10"/>
        </w:rPr>
        <w:t xml:space="preserve"> </w:t>
      </w:r>
      <w:r>
        <w:rPr>
          <w:color w:val="333333"/>
        </w:rPr>
        <w:t>Increased</w:t>
      </w:r>
      <w:r>
        <w:rPr>
          <w:color w:val="333333"/>
          <w:spacing w:val="-10"/>
        </w:rPr>
        <w:t xml:space="preserve"> </w:t>
      </w:r>
      <w:r>
        <w:rPr>
          <w:color w:val="333333"/>
        </w:rPr>
        <w:t>Emotional</w:t>
      </w:r>
      <w:r>
        <w:rPr>
          <w:color w:val="333333"/>
          <w:spacing w:val="-10"/>
        </w:rPr>
        <w:t xml:space="preserve"> </w:t>
      </w:r>
      <w:r>
        <w:rPr>
          <w:color w:val="333333"/>
          <w:spacing w:val="-2"/>
        </w:rPr>
        <w:t>Granularity</w:t>
      </w:r>
    </w:p>
    <w:p w14:paraId="668BD0A9" w14:textId="501EE22E" w:rsidR="0029179C" w:rsidRDefault="00000000" w:rsidP="006D63A2">
      <w:pPr>
        <w:pStyle w:val="BodyText"/>
        <w:spacing w:before="295" w:line="300" w:lineRule="auto"/>
        <w:ind w:left="340" w:right="338"/>
        <w:jc w:val="both"/>
        <w:sectPr w:rsidR="0029179C">
          <w:pgSz w:w="11910" w:h="16840"/>
          <w:pgMar w:top="1420" w:right="1700" w:bottom="1380" w:left="1700" w:header="914" w:footer="1197" w:gutter="0"/>
          <w:cols w:space="720"/>
        </w:sectPr>
      </w:pPr>
      <w:r>
        <w:rPr>
          <w:color w:val="333333"/>
        </w:rPr>
        <w:t>By enhancing our emotional granularity, we can improve our emotional intelligence, leading to better decision-making, stronger relationships, and greater resilience in the face</w:t>
      </w:r>
      <w:r>
        <w:rPr>
          <w:color w:val="333333"/>
          <w:spacing w:val="5"/>
        </w:rPr>
        <w:t xml:space="preserve"> </w:t>
      </w:r>
      <w:r>
        <w:rPr>
          <w:color w:val="333333"/>
        </w:rPr>
        <w:t>of</w:t>
      </w:r>
      <w:r>
        <w:rPr>
          <w:color w:val="333333"/>
          <w:spacing w:val="6"/>
        </w:rPr>
        <w:t xml:space="preserve"> </w:t>
      </w:r>
      <w:r>
        <w:rPr>
          <w:color w:val="333333"/>
        </w:rPr>
        <w:t>stress.</w:t>
      </w:r>
      <w:r>
        <w:rPr>
          <w:color w:val="333333"/>
          <w:spacing w:val="6"/>
        </w:rPr>
        <w:t xml:space="preserve"> </w:t>
      </w:r>
      <w:r>
        <w:rPr>
          <w:color w:val="333333"/>
        </w:rPr>
        <w:t>Individuals</w:t>
      </w:r>
      <w:r>
        <w:rPr>
          <w:color w:val="333333"/>
          <w:spacing w:val="5"/>
        </w:rPr>
        <w:t xml:space="preserve"> </w:t>
      </w:r>
      <w:r>
        <w:rPr>
          <w:color w:val="333333"/>
        </w:rPr>
        <w:t>with</w:t>
      </w:r>
      <w:r>
        <w:rPr>
          <w:color w:val="333333"/>
          <w:spacing w:val="6"/>
        </w:rPr>
        <w:t xml:space="preserve"> </w:t>
      </w:r>
      <w:r>
        <w:rPr>
          <w:color w:val="333333"/>
        </w:rPr>
        <w:t>high</w:t>
      </w:r>
      <w:r>
        <w:rPr>
          <w:color w:val="333333"/>
          <w:spacing w:val="6"/>
        </w:rPr>
        <w:t xml:space="preserve"> </w:t>
      </w:r>
      <w:r>
        <w:rPr>
          <w:color w:val="333333"/>
        </w:rPr>
        <w:t>emotional</w:t>
      </w:r>
      <w:r>
        <w:rPr>
          <w:color w:val="333333"/>
          <w:spacing w:val="5"/>
        </w:rPr>
        <w:t xml:space="preserve"> </w:t>
      </w:r>
      <w:r>
        <w:rPr>
          <w:color w:val="333333"/>
        </w:rPr>
        <w:t>granularity</w:t>
      </w:r>
      <w:r>
        <w:rPr>
          <w:color w:val="333333"/>
          <w:spacing w:val="6"/>
        </w:rPr>
        <w:t xml:space="preserve"> </w:t>
      </w:r>
      <w:r>
        <w:rPr>
          <w:color w:val="333333"/>
        </w:rPr>
        <w:t>can</w:t>
      </w:r>
      <w:r>
        <w:rPr>
          <w:color w:val="333333"/>
          <w:spacing w:val="6"/>
        </w:rPr>
        <w:t xml:space="preserve"> </w:t>
      </w:r>
      <w:r>
        <w:rPr>
          <w:color w:val="333333"/>
        </w:rPr>
        <w:t>navigate</w:t>
      </w:r>
      <w:r>
        <w:rPr>
          <w:color w:val="333333"/>
          <w:spacing w:val="5"/>
        </w:rPr>
        <w:t xml:space="preserve"> </w:t>
      </w:r>
      <w:r>
        <w:rPr>
          <w:color w:val="333333"/>
        </w:rPr>
        <w:t>their</w:t>
      </w:r>
      <w:r>
        <w:rPr>
          <w:color w:val="333333"/>
          <w:spacing w:val="6"/>
        </w:rPr>
        <w:t xml:space="preserve"> </w:t>
      </w:r>
      <w:r>
        <w:rPr>
          <w:color w:val="333333"/>
          <w:spacing w:val="-2"/>
        </w:rPr>
        <w:t>emotional</w:t>
      </w:r>
      <w:r w:rsidR="006D63A2">
        <w:rPr>
          <w:color w:val="333333"/>
          <w:spacing w:val="-2"/>
        </w:rPr>
        <w:t xml:space="preserve"> </w:t>
      </w:r>
    </w:p>
    <w:p w14:paraId="1CD0C22E" w14:textId="77777777" w:rsidR="0029179C" w:rsidRDefault="0029179C">
      <w:pPr>
        <w:pStyle w:val="BodyText"/>
      </w:pPr>
    </w:p>
    <w:p w14:paraId="0FB62FF0" w14:textId="77777777" w:rsidR="0029179C" w:rsidRDefault="0029179C">
      <w:pPr>
        <w:pStyle w:val="BodyText"/>
        <w:spacing w:before="60"/>
      </w:pPr>
    </w:p>
    <w:p w14:paraId="5B59B9C4" w14:textId="77777777" w:rsidR="0029179C" w:rsidRDefault="00000000">
      <w:pPr>
        <w:pStyle w:val="BodyText"/>
        <w:spacing w:line="300" w:lineRule="auto"/>
        <w:ind w:left="340" w:right="339"/>
        <w:jc w:val="both"/>
      </w:pPr>
      <w:r>
        <w:rPr>
          <w:color w:val="333333"/>
        </w:rPr>
        <w:t>landscapes with greater ease, fostering a deeper understanding of themselves and</w:t>
      </w:r>
      <w:r>
        <w:rPr>
          <w:color w:val="333333"/>
          <w:spacing w:val="40"/>
        </w:rPr>
        <w:t xml:space="preserve"> </w:t>
      </w:r>
      <w:r>
        <w:rPr>
          <w:color w:val="333333"/>
        </w:rPr>
        <w:t xml:space="preserve">others </w:t>
      </w:r>
      <w:hyperlink w:anchor="_bookmark161" w:history="1">
        <w:r w:rsidR="0029179C">
          <w:rPr>
            <w:color w:val="333333"/>
          </w:rPr>
          <w:t>[125].</w:t>
        </w:r>
      </w:hyperlink>
    </w:p>
    <w:p w14:paraId="1C387B28" w14:textId="77777777" w:rsidR="0029179C" w:rsidRDefault="00000000">
      <w:pPr>
        <w:pStyle w:val="BodyText"/>
        <w:spacing w:before="229" w:line="300" w:lineRule="auto"/>
        <w:ind w:left="340" w:right="338"/>
        <w:jc w:val="both"/>
      </w:pPr>
      <w:r>
        <w:rPr>
          <w:color w:val="333333"/>
        </w:rPr>
        <w:t>By</w:t>
      </w:r>
      <w:r>
        <w:rPr>
          <w:color w:val="333333"/>
          <w:spacing w:val="31"/>
        </w:rPr>
        <w:t xml:space="preserve"> </w:t>
      </w:r>
      <w:r>
        <w:rPr>
          <w:color w:val="333333"/>
        </w:rPr>
        <w:t>expanding</w:t>
      </w:r>
      <w:r>
        <w:rPr>
          <w:color w:val="333333"/>
          <w:spacing w:val="31"/>
        </w:rPr>
        <w:t xml:space="preserve"> </w:t>
      </w:r>
      <w:r>
        <w:rPr>
          <w:color w:val="333333"/>
        </w:rPr>
        <w:t>our</w:t>
      </w:r>
      <w:r>
        <w:rPr>
          <w:color w:val="333333"/>
          <w:spacing w:val="31"/>
        </w:rPr>
        <w:t xml:space="preserve"> </w:t>
      </w:r>
      <w:r>
        <w:rPr>
          <w:color w:val="333333"/>
        </w:rPr>
        <w:t>emotional</w:t>
      </w:r>
      <w:r>
        <w:rPr>
          <w:color w:val="333333"/>
          <w:spacing w:val="31"/>
        </w:rPr>
        <w:t xml:space="preserve"> </w:t>
      </w:r>
      <w:r>
        <w:rPr>
          <w:color w:val="333333"/>
        </w:rPr>
        <w:t>vocabulary</w:t>
      </w:r>
      <w:r>
        <w:rPr>
          <w:color w:val="333333"/>
          <w:spacing w:val="31"/>
        </w:rPr>
        <w:t xml:space="preserve"> </w:t>
      </w:r>
      <w:r>
        <w:rPr>
          <w:color w:val="333333"/>
        </w:rPr>
        <w:t>and</w:t>
      </w:r>
      <w:r>
        <w:rPr>
          <w:color w:val="333333"/>
          <w:spacing w:val="31"/>
        </w:rPr>
        <w:t xml:space="preserve"> </w:t>
      </w:r>
      <w:r>
        <w:rPr>
          <w:color w:val="333333"/>
        </w:rPr>
        <w:t>practicing</w:t>
      </w:r>
      <w:r>
        <w:rPr>
          <w:color w:val="333333"/>
          <w:spacing w:val="31"/>
        </w:rPr>
        <w:t xml:space="preserve"> </w:t>
      </w:r>
      <w:r>
        <w:rPr>
          <w:color w:val="333333"/>
        </w:rPr>
        <w:t>emotional</w:t>
      </w:r>
      <w:r>
        <w:rPr>
          <w:color w:val="333333"/>
          <w:spacing w:val="31"/>
        </w:rPr>
        <w:t xml:space="preserve"> </w:t>
      </w:r>
      <w:r>
        <w:rPr>
          <w:color w:val="333333"/>
        </w:rPr>
        <w:t>granularity</w:t>
      </w:r>
      <w:r>
        <w:rPr>
          <w:color w:val="333333"/>
          <w:spacing w:val="31"/>
        </w:rPr>
        <w:t xml:space="preserve"> </w:t>
      </w:r>
      <w:r>
        <w:rPr>
          <w:color w:val="333333"/>
        </w:rPr>
        <w:t>allows us to more effectively identify and respond to our emotions. Tools like the Wheel of Emotions can guide us in this process, helping us to lead more mindful and emotionally intelligent lives.</w:t>
      </w:r>
    </w:p>
    <w:p w14:paraId="3DD97709" w14:textId="77777777" w:rsidR="0029179C" w:rsidRDefault="0029179C">
      <w:pPr>
        <w:pStyle w:val="BodyText"/>
      </w:pPr>
    </w:p>
    <w:p w14:paraId="5AB87560" w14:textId="77777777" w:rsidR="0029179C" w:rsidRDefault="0029179C">
      <w:pPr>
        <w:pStyle w:val="BodyText"/>
        <w:spacing w:before="115"/>
      </w:pPr>
    </w:p>
    <w:p w14:paraId="717BCD4C" w14:textId="77777777" w:rsidR="0029179C" w:rsidRDefault="00000000">
      <w:pPr>
        <w:pStyle w:val="Heading5"/>
        <w:spacing w:before="1"/>
      </w:pPr>
      <w:r>
        <w:rPr>
          <w:color w:val="333333"/>
        </w:rPr>
        <w:t>Emotions:</w:t>
      </w:r>
      <w:r>
        <w:rPr>
          <w:color w:val="333333"/>
          <w:spacing w:val="-12"/>
        </w:rPr>
        <w:t xml:space="preserve"> </w:t>
      </w:r>
      <w:r>
        <w:rPr>
          <w:color w:val="333333"/>
        </w:rPr>
        <w:t>Data,</w:t>
      </w:r>
      <w:r>
        <w:rPr>
          <w:color w:val="333333"/>
          <w:spacing w:val="-19"/>
        </w:rPr>
        <w:t xml:space="preserve"> </w:t>
      </w:r>
      <w:r>
        <w:rPr>
          <w:color w:val="333333"/>
        </w:rPr>
        <w:t>Not</w:t>
      </w:r>
      <w:r>
        <w:rPr>
          <w:color w:val="333333"/>
          <w:spacing w:val="-11"/>
        </w:rPr>
        <w:t xml:space="preserve"> </w:t>
      </w:r>
      <w:r>
        <w:rPr>
          <w:color w:val="333333"/>
          <w:spacing w:val="-2"/>
        </w:rPr>
        <w:t>Directives</w:t>
      </w:r>
    </w:p>
    <w:p w14:paraId="357FCC41" w14:textId="77777777" w:rsidR="0029179C" w:rsidRDefault="00000000">
      <w:pPr>
        <w:pStyle w:val="BodyText"/>
        <w:spacing w:before="278" w:line="300" w:lineRule="auto"/>
        <w:ind w:left="340" w:right="337"/>
        <w:jc w:val="both"/>
      </w:pPr>
      <w:r>
        <w:rPr>
          <w:color w:val="333333"/>
        </w:rPr>
        <w:t>Dr. Susan David emphasizes that emotions should be seen as “data, not directives”</w:t>
      </w:r>
      <w:r>
        <w:rPr>
          <w:color w:val="333333"/>
          <w:spacing w:val="40"/>
        </w:rPr>
        <w:t xml:space="preserve"> </w:t>
      </w:r>
      <w:hyperlink w:anchor="_bookmark142" w:history="1">
        <w:r w:rsidR="0029179C">
          <w:rPr>
            <w:color w:val="333333"/>
          </w:rPr>
          <w:t>[106].</w:t>
        </w:r>
      </w:hyperlink>
      <w:r>
        <w:rPr>
          <w:color w:val="333333"/>
        </w:rPr>
        <w:t xml:space="preserve"> This perspective helps us understand that while our emotions provide essential information about our internal states and external environments, they do not have to dictate</w:t>
      </w:r>
      <w:r>
        <w:rPr>
          <w:color w:val="333333"/>
          <w:spacing w:val="-2"/>
        </w:rPr>
        <w:t xml:space="preserve"> </w:t>
      </w:r>
      <w:r>
        <w:rPr>
          <w:color w:val="333333"/>
        </w:rPr>
        <w:t>our</w:t>
      </w:r>
      <w:r>
        <w:rPr>
          <w:color w:val="333333"/>
          <w:spacing w:val="-2"/>
        </w:rPr>
        <w:t xml:space="preserve"> </w:t>
      </w:r>
      <w:r>
        <w:rPr>
          <w:color w:val="333333"/>
        </w:rPr>
        <w:t>actions.</w:t>
      </w:r>
      <w:r>
        <w:rPr>
          <w:color w:val="333333"/>
          <w:spacing w:val="-2"/>
        </w:rPr>
        <w:t xml:space="preserve"> </w:t>
      </w:r>
      <w:r>
        <w:rPr>
          <w:color w:val="333333"/>
        </w:rPr>
        <w:t>Viewing</w:t>
      </w:r>
      <w:r>
        <w:rPr>
          <w:color w:val="333333"/>
          <w:spacing w:val="-2"/>
        </w:rPr>
        <w:t xml:space="preserve"> </w:t>
      </w:r>
      <w:r>
        <w:rPr>
          <w:color w:val="333333"/>
        </w:rPr>
        <w:t>emotions</w:t>
      </w:r>
      <w:r>
        <w:rPr>
          <w:color w:val="333333"/>
          <w:spacing w:val="-2"/>
        </w:rPr>
        <w:t xml:space="preserve"> </w:t>
      </w:r>
      <w:r>
        <w:rPr>
          <w:color w:val="333333"/>
        </w:rPr>
        <w:t>this</w:t>
      </w:r>
      <w:r>
        <w:rPr>
          <w:color w:val="333333"/>
          <w:spacing w:val="-2"/>
        </w:rPr>
        <w:t xml:space="preserve"> </w:t>
      </w:r>
      <w:r>
        <w:rPr>
          <w:color w:val="333333"/>
        </w:rPr>
        <w:t>way</w:t>
      </w:r>
      <w:r>
        <w:rPr>
          <w:color w:val="333333"/>
          <w:spacing w:val="-2"/>
        </w:rPr>
        <w:t xml:space="preserve"> </w:t>
      </w:r>
      <w:r>
        <w:rPr>
          <w:color w:val="333333"/>
        </w:rPr>
        <w:t>allows</w:t>
      </w:r>
      <w:r>
        <w:rPr>
          <w:color w:val="333333"/>
          <w:spacing w:val="-2"/>
        </w:rPr>
        <w:t xml:space="preserve"> </w:t>
      </w:r>
      <w:r>
        <w:rPr>
          <w:color w:val="333333"/>
        </w:rPr>
        <w:t>us</w:t>
      </w:r>
      <w:r>
        <w:rPr>
          <w:color w:val="333333"/>
          <w:spacing w:val="-2"/>
        </w:rPr>
        <w:t xml:space="preserve"> </w:t>
      </w:r>
      <w:r>
        <w:rPr>
          <w:color w:val="333333"/>
        </w:rPr>
        <w:t>to</w:t>
      </w:r>
      <w:r>
        <w:rPr>
          <w:color w:val="333333"/>
          <w:spacing w:val="-2"/>
        </w:rPr>
        <w:t xml:space="preserve"> </w:t>
      </w:r>
      <w:r>
        <w:rPr>
          <w:color w:val="333333"/>
        </w:rPr>
        <w:t>make</w:t>
      </w:r>
      <w:r>
        <w:rPr>
          <w:color w:val="333333"/>
          <w:spacing w:val="-2"/>
        </w:rPr>
        <w:t xml:space="preserve"> </w:t>
      </w:r>
      <w:r>
        <w:rPr>
          <w:color w:val="333333"/>
        </w:rPr>
        <w:t>more</w:t>
      </w:r>
      <w:r>
        <w:rPr>
          <w:color w:val="333333"/>
          <w:spacing w:val="-2"/>
        </w:rPr>
        <w:t xml:space="preserve"> </w:t>
      </w:r>
      <w:r>
        <w:rPr>
          <w:color w:val="333333"/>
        </w:rPr>
        <w:t>mindful</w:t>
      </w:r>
      <w:r>
        <w:rPr>
          <w:color w:val="333333"/>
          <w:spacing w:val="-2"/>
        </w:rPr>
        <w:t xml:space="preserve"> </w:t>
      </w:r>
      <w:r>
        <w:rPr>
          <w:color w:val="333333"/>
        </w:rPr>
        <w:t>choices, aligning our responses with our values and long-term goals.</w:t>
      </w:r>
    </w:p>
    <w:p w14:paraId="02CBA5F8" w14:textId="77777777" w:rsidR="0029179C" w:rsidRDefault="0029179C">
      <w:pPr>
        <w:pStyle w:val="BodyText"/>
        <w:spacing w:before="136"/>
      </w:pPr>
    </w:p>
    <w:p w14:paraId="59AAD217" w14:textId="77777777" w:rsidR="0029179C" w:rsidRDefault="00000000">
      <w:pPr>
        <w:pStyle w:val="Heading6"/>
        <w:jc w:val="both"/>
      </w:pPr>
      <w:r>
        <w:rPr>
          <w:color w:val="333333"/>
          <w:spacing w:val="-2"/>
        </w:rPr>
        <w:t>The</w:t>
      </w:r>
      <w:r>
        <w:rPr>
          <w:color w:val="333333"/>
          <w:spacing w:val="-11"/>
        </w:rPr>
        <w:t xml:space="preserve"> </w:t>
      </w:r>
      <w:r>
        <w:rPr>
          <w:color w:val="333333"/>
          <w:spacing w:val="-2"/>
        </w:rPr>
        <w:t>Space</w:t>
      </w:r>
      <w:r>
        <w:rPr>
          <w:color w:val="333333"/>
          <w:spacing w:val="-11"/>
        </w:rPr>
        <w:t xml:space="preserve"> </w:t>
      </w:r>
      <w:r>
        <w:rPr>
          <w:color w:val="333333"/>
          <w:spacing w:val="-2"/>
        </w:rPr>
        <w:t>Between</w:t>
      </w:r>
      <w:r>
        <w:rPr>
          <w:color w:val="333333"/>
          <w:spacing w:val="-11"/>
        </w:rPr>
        <w:t xml:space="preserve"> </w:t>
      </w:r>
      <w:r>
        <w:rPr>
          <w:color w:val="333333"/>
          <w:spacing w:val="-2"/>
        </w:rPr>
        <w:t>Stimulus</w:t>
      </w:r>
      <w:r>
        <w:rPr>
          <w:color w:val="333333"/>
          <w:spacing w:val="-11"/>
        </w:rPr>
        <w:t xml:space="preserve"> </w:t>
      </w:r>
      <w:r>
        <w:rPr>
          <w:color w:val="333333"/>
          <w:spacing w:val="-2"/>
        </w:rPr>
        <w:t>and</w:t>
      </w:r>
      <w:r>
        <w:rPr>
          <w:color w:val="333333"/>
          <w:spacing w:val="-11"/>
        </w:rPr>
        <w:t xml:space="preserve"> </w:t>
      </w:r>
      <w:r>
        <w:rPr>
          <w:color w:val="333333"/>
          <w:spacing w:val="-2"/>
        </w:rPr>
        <w:t>Response</w:t>
      </w:r>
    </w:p>
    <w:p w14:paraId="094AA2A3" w14:textId="77777777" w:rsidR="0029179C" w:rsidRDefault="00000000">
      <w:pPr>
        <w:pStyle w:val="BodyText"/>
        <w:spacing w:before="291" w:line="300" w:lineRule="auto"/>
        <w:ind w:left="340" w:right="338"/>
        <w:jc w:val="both"/>
      </w:pPr>
      <w:r>
        <w:rPr>
          <w:color w:val="333333"/>
          <w:spacing w:val="-2"/>
        </w:rPr>
        <w:t>When</w:t>
      </w:r>
      <w:r>
        <w:rPr>
          <w:color w:val="333333"/>
          <w:spacing w:val="-5"/>
        </w:rPr>
        <w:t xml:space="preserve"> </w:t>
      </w:r>
      <w:r>
        <w:rPr>
          <w:color w:val="333333"/>
          <w:spacing w:val="-2"/>
        </w:rPr>
        <w:t>we’re</w:t>
      </w:r>
      <w:r>
        <w:rPr>
          <w:color w:val="333333"/>
          <w:spacing w:val="-6"/>
        </w:rPr>
        <w:t xml:space="preserve"> </w:t>
      </w:r>
      <w:r>
        <w:rPr>
          <w:color w:val="333333"/>
          <w:spacing w:val="-2"/>
        </w:rPr>
        <w:t>caught</w:t>
      </w:r>
      <w:r>
        <w:rPr>
          <w:color w:val="333333"/>
          <w:spacing w:val="-6"/>
        </w:rPr>
        <w:t xml:space="preserve"> </w:t>
      </w:r>
      <w:r>
        <w:rPr>
          <w:color w:val="333333"/>
          <w:spacing w:val="-2"/>
        </w:rPr>
        <w:t>in</w:t>
      </w:r>
      <w:r>
        <w:rPr>
          <w:color w:val="333333"/>
          <w:spacing w:val="-5"/>
        </w:rPr>
        <w:t xml:space="preserve"> </w:t>
      </w:r>
      <w:r>
        <w:rPr>
          <w:color w:val="333333"/>
          <w:spacing w:val="-2"/>
        </w:rPr>
        <w:t>the</w:t>
      </w:r>
      <w:r>
        <w:rPr>
          <w:color w:val="333333"/>
          <w:spacing w:val="-6"/>
        </w:rPr>
        <w:t xml:space="preserve"> </w:t>
      </w:r>
      <w:r>
        <w:rPr>
          <w:color w:val="333333"/>
          <w:spacing w:val="-2"/>
        </w:rPr>
        <w:t>throes</w:t>
      </w:r>
      <w:r>
        <w:rPr>
          <w:color w:val="333333"/>
          <w:spacing w:val="-6"/>
        </w:rPr>
        <w:t xml:space="preserve"> </w:t>
      </w:r>
      <w:r>
        <w:rPr>
          <w:color w:val="333333"/>
          <w:spacing w:val="-2"/>
        </w:rPr>
        <w:t>of</w:t>
      </w:r>
      <w:r>
        <w:rPr>
          <w:color w:val="333333"/>
          <w:spacing w:val="-6"/>
        </w:rPr>
        <w:t xml:space="preserve"> </w:t>
      </w:r>
      <w:r>
        <w:rPr>
          <w:color w:val="333333"/>
          <w:spacing w:val="-2"/>
        </w:rPr>
        <w:t>an</w:t>
      </w:r>
      <w:r>
        <w:rPr>
          <w:color w:val="333333"/>
          <w:spacing w:val="-5"/>
        </w:rPr>
        <w:t xml:space="preserve"> </w:t>
      </w:r>
      <w:r>
        <w:rPr>
          <w:color w:val="333333"/>
          <w:spacing w:val="-2"/>
        </w:rPr>
        <w:t>intense</w:t>
      </w:r>
      <w:r>
        <w:rPr>
          <w:color w:val="333333"/>
          <w:spacing w:val="-6"/>
        </w:rPr>
        <w:t xml:space="preserve"> </w:t>
      </w:r>
      <w:r>
        <w:rPr>
          <w:color w:val="333333"/>
          <w:spacing w:val="-2"/>
        </w:rPr>
        <w:t>emotion</w:t>
      </w:r>
      <w:r>
        <w:rPr>
          <w:color w:val="333333"/>
          <w:spacing w:val="-6"/>
        </w:rPr>
        <w:t xml:space="preserve"> </w:t>
      </w:r>
      <w:r>
        <w:rPr>
          <w:color w:val="333333"/>
          <w:spacing w:val="-2"/>
        </w:rPr>
        <w:t>like</w:t>
      </w:r>
      <w:r>
        <w:rPr>
          <w:color w:val="333333"/>
          <w:spacing w:val="-6"/>
        </w:rPr>
        <w:t xml:space="preserve"> </w:t>
      </w:r>
      <w:r>
        <w:rPr>
          <w:color w:val="333333"/>
          <w:spacing w:val="-2"/>
        </w:rPr>
        <w:t>rage,</w:t>
      </w:r>
      <w:r>
        <w:rPr>
          <w:color w:val="333333"/>
          <w:spacing w:val="-5"/>
        </w:rPr>
        <w:t xml:space="preserve"> </w:t>
      </w:r>
      <w:r>
        <w:rPr>
          <w:color w:val="333333"/>
          <w:spacing w:val="-2"/>
        </w:rPr>
        <w:t>abandonment,</w:t>
      </w:r>
      <w:r>
        <w:rPr>
          <w:color w:val="333333"/>
          <w:spacing w:val="-6"/>
        </w:rPr>
        <w:t xml:space="preserve"> </w:t>
      </w:r>
      <w:r>
        <w:rPr>
          <w:color w:val="333333"/>
          <w:spacing w:val="-2"/>
        </w:rPr>
        <w:t>or</w:t>
      </w:r>
      <w:r>
        <w:rPr>
          <w:color w:val="333333"/>
          <w:spacing w:val="-6"/>
        </w:rPr>
        <w:t xml:space="preserve"> </w:t>
      </w:r>
      <w:r>
        <w:rPr>
          <w:color w:val="333333"/>
          <w:spacing w:val="-2"/>
        </w:rPr>
        <w:t xml:space="preserve">despair, </w:t>
      </w:r>
      <w:r>
        <w:rPr>
          <w:color w:val="333333"/>
        </w:rPr>
        <w:t>it</w:t>
      </w:r>
      <w:r>
        <w:rPr>
          <w:color w:val="333333"/>
          <w:spacing w:val="-6"/>
        </w:rPr>
        <w:t xml:space="preserve"> </w:t>
      </w:r>
      <w:r>
        <w:rPr>
          <w:color w:val="333333"/>
        </w:rPr>
        <w:t>can</w:t>
      </w:r>
      <w:r>
        <w:rPr>
          <w:color w:val="333333"/>
          <w:spacing w:val="-6"/>
        </w:rPr>
        <w:t xml:space="preserve"> </w:t>
      </w:r>
      <w:r>
        <w:rPr>
          <w:color w:val="333333"/>
        </w:rPr>
        <w:t>be</w:t>
      </w:r>
      <w:r>
        <w:rPr>
          <w:color w:val="333333"/>
          <w:spacing w:val="-6"/>
        </w:rPr>
        <w:t xml:space="preserve"> </w:t>
      </w:r>
      <w:r>
        <w:rPr>
          <w:color w:val="333333"/>
        </w:rPr>
        <w:t>easy</w:t>
      </w:r>
      <w:r>
        <w:rPr>
          <w:color w:val="333333"/>
          <w:spacing w:val="-6"/>
        </w:rPr>
        <w:t xml:space="preserve"> </w:t>
      </w:r>
      <w:r>
        <w:rPr>
          <w:color w:val="333333"/>
        </w:rPr>
        <w:t>to</w:t>
      </w:r>
      <w:r>
        <w:rPr>
          <w:color w:val="333333"/>
          <w:spacing w:val="-6"/>
        </w:rPr>
        <w:t xml:space="preserve"> </w:t>
      </w:r>
      <w:r>
        <w:rPr>
          <w:color w:val="333333"/>
        </w:rPr>
        <w:t>fall</w:t>
      </w:r>
      <w:r>
        <w:rPr>
          <w:color w:val="333333"/>
          <w:spacing w:val="-6"/>
        </w:rPr>
        <w:t xml:space="preserve"> </w:t>
      </w:r>
      <w:r>
        <w:rPr>
          <w:color w:val="333333"/>
        </w:rPr>
        <w:t>into</w:t>
      </w:r>
      <w:r>
        <w:rPr>
          <w:color w:val="333333"/>
          <w:spacing w:val="-6"/>
        </w:rPr>
        <w:t xml:space="preserve"> </w:t>
      </w:r>
      <w:r>
        <w:rPr>
          <w:color w:val="333333"/>
        </w:rPr>
        <w:t>the</w:t>
      </w:r>
      <w:r>
        <w:rPr>
          <w:color w:val="333333"/>
          <w:spacing w:val="-6"/>
        </w:rPr>
        <w:t xml:space="preserve"> </w:t>
      </w:r>
      <w:r>
        <w:rPr>
          <w:color w:val="333333"/>
        </w:rPr>
        <w:t>trap</w:t>
      </w:r>
      <w:r>
        <w:rPr>
          <w:color w:val="333333"/>
          <w:spacing w:val="-6"/>
        </w:rPr>
        <w:t xml:space="preserve"> </w:t>
      </w:r>
      <w:r>
        <w:rPr>
          <w:color w:val="333333"/>
        </w:rPr>
        <w:t>of</w:t>
      </w:r>
      <w:r>
        <w:rPr>
          <w:color w:val="333333"/>
          <w:spacing w:val="-6"/>
        </w:rPr>
        <w:t xml:space="preserve"> </w:t>
      </w:r>
      <w:r>
        <w:rPr>
          <w:color w:val="333333"/>
        </w:rPr>
        <w:t>acting</w:t>
      </w:r>
      <w:r>
        <w:rPr>
          <w:color w:val="333333"/>
          <w:spacing w:val="-6"/>
        </w:rPr>
        <w:t xml:space="preserve"> </w:t>
      </w:r>
      <w:r>
        <w:rPr>
          <w:color w:val="333333"/>
        </w:rPr>
        <w:t>out</w:t>
      </w:r>
      <w:r>
        <w:rPr>
          <w:color w:val="333333"/>
          <w:spacing w:val="-6"/>
        </w:rPr>
        <w:t xml:space="preserve"> </w:t>
      </w:r>
      <w:r>
        <w:rPr>
          <w:color w:val="333333"/>
        </w:rPr>
        <w:t>of</w:t>
      </w:r>
      <w:r>
        <w:rPr>
          <w:color w:val="333333"/>
          <w:spacing w:val="-6"/>
        </w:rPr>
        <w:t xml:space="preserve"> </w:t>
      </w:r>
      <w:r>
        <w:rPr>
          <w:color w:val="333333"/>
        </w:rPr>
        <w:t>these</w:t>
      </w:r>
      <w:r>
        <w:rPr>
          <w:color w:val="333333"/>
          <w:spacing w:val="-6"/>
        </w:rPr>
        <w:t xml:space="preserve"> </w:t>
      </w:r>
      <w:r>
        <w:rPr>
          <w:color w:val="333333"/>
        </w:rPr>
        <w:t>emotions,</w:t>
      </w:r>
      <w:r>
        <w:rPr>
          <w:color w:val="333333"/>
          <w:spacing w:val="-6"/>
        </w:rPr>
        <w:t xml:space="preserve"> </w:t>
      </w:r>
      <w:r>
        <w:rPr>
          <w:color w:val="333333"/>
        </w:rPr>
        <w:t>or</w:t>
      </w:r>
      <w:r>
        <w:rPr>
          <w:color w:val="333333"/>
          <w:spacing w:val="-6"/>
        </w:rPr>
        <w:t xml:space="preserve"> </w:t>
      </w:r>
      <w:r>
        <w:rPr>
          <w:color w:val="333333"/>
        </w:rPr>
        <w:t>believing</w:t>
      </w:r>
      <w:r>
        <w:rPr>
          <w:color w:val="333333"/>
          <w:spacing w:val="-6"/>
        </w:rPr>
        <w:t xml:space="preserve"> </w:t>
      </w:r>
      <w:r>
        <w:rPr>
          <w:color w:val="333333"/>
        </w:rPr>
        <w:t>that</w:t>
      </w:r>
      <w:r>
        <w:rPr>
          <w:color w:val="333333"/>
          <w:spacing w:val="-6"/>
        </w:rPr>
        <w:t xml:space="preserve"> </w:t>
      </w:r>
      <w:r>
        <w:rPr>
          <w:color w:val="333333"/>
        </w:rPr>
        <w:t>we</w:t>
      </w:r>
      <w:r>
        <w:rPr>
          <w:color w:val="333333"/>
          <w:spacing w:val="-6"/>
        </w:rPr>
        <w:t xml:space="preserve"> </w:t>
      </w:r>
      <w:r>
        <w:rPr>
          <w:color w:val="333333"/>
        </w:rPr>
        <w:t>will never move past them. Indeed, as mindfulness expert and author Russ Harris cautions, “When we let our emotions push us around or we respond on auto-pilot to them, we</w:t>
      </w:r>
      <w:r>
        <w:rPr>
          <w:color w:val="333333"/>
          <w:spacing w:val="40"/>
        </w:rPr>
        <w:t xml:space="preserve"> </w:t>
      </w:r>
      <w:r>
        <w:rPr>
          <w:color w:val="333333"/>
        </w:rPr>
        <w:t xml:space="preserve">can be at risk of unhelpful behaviors” </w:t>
      </w:r>
      <w:hyperlink w:anchor="_bookmark132" w:history="1">
        <w:r w:rsidR="0029179C">
          <w:rPr>
            <w:color w:val="333333"/>
          </w:rPr>
          <w:t>[96].</w:t>
        </w:r>
      </w:hyperlink>
      <w:r>
        <w:rPr>
          <w:color w:val="333333"/>
        </w:rPr>
        <w:t xml:space="preserve"> By impulsively reacting to our emotions without giving ourselves time and grace to choose our response, we risk damaging our relationships, reputation, and our sense of self.</w:t>
      </w:r>
    </w:p>
    <w:p w14:paraId="0F4E0F60" w14:textId="77777777" w:rsidR="0029179C" w:rsidRDefault="00000000">
      <w:pPr>
        <w:pStyle w:val="BodyText"/>
        <w:spacing w:before="232" w:line="300" w:lineRule="auto"/>
        <w:ind w:left="340" w:right="337"/>
        <w:jc w:val="both"/>
      </w:pPr>
      <w:r>
        <w:rPr>
          <w:color w:val="333333"/>
        </w:rPr>
        <w:t xml:space="preserve">Fortunately, pioneering psychologist, author, and holocaust survivor Viktor Frankl’s profound insight offers us a beacon of hope and self-empowerment </w:t>
      </w:r>
      <w:hyperlink w:anchor="_bookmark162" w:history="1">
        <w:r w:rsidR="0029179C">
          <w:rPr>
            <w:color w:val="333333"/>
          </w:rPr>
          <w:t>[126]:</w:t>
        </w:r>
      </w:hyperlink>
      <w:r>
        <w:rPr>
          <w:color w:val="333333"/>
        </w:rPr>
        <w:t xml:space="preserve"> “Between the stimulus and response, there is a space. And in that space lies our freedom and power</w:t>
      </w:r>
      <w:r>
        <w:rPr>
          <w:color w:val="333333"/>
          <w:spacing w:val="80"/>
        </w:rPr>
        <w:t xml:space="preserve"> </w:t>
      </w:r>
      <w:r>
        <w:rPr>
          <w:color w:val="333333"/>
        </w:rPr>
        <w:t>to choose our responses. In our response lies our growth and our freedom.” Herein lies the</w:t>
      </w:r>
      <w:r>
        <w:rPr>
          <w:color w:val="333333"/>
          <w:spacing w:val="18"/>
        </w:rPr>
        <w:t xml:space="preserve"> </w:t>
      </w:r>
      <w:r>
        <w:rPr>
          <w:color w:val="333333"/>
        </w:rPr>
        <w:t>essence</w:t>
      </w:r>
      <w:r>
        <w:rPr>
          <w:color w:val="333333"/>
          <w:spacing w:val="18"/>
        </w:rPr>
        <w:t xml:space="preserve"> </w:t>
      </w:r>
      <w:r>
        <w:rPr>
          <w:color w:val="333333"/>
        </w:rPr>
        <w:t>of</w:t>
      </w:r>
      <w:r>
        <w:rPr>
          <w:color w:val="333333"/>
          <w:spacing w:val="18"/>
        </w:rPr>
        <w:t xml:space="preserve"> </w:t>
      </w:r>
      <w:r>
        <w:rPr>
          <w:color w:val="333333"/>
        </w:rPr>
        <w:t>emotional</w:t>
      </w:r>
      <w:r>
        <w:rPr>
          <w:color w:val="333333"/>
          <w:spacing w:val="18"/>
        </w:rPr>
        <w:t xml:space="preserve"> </w:t>
      </w:r>
      <w:r>
        <w:rPr>
          <w:color w:val="333333"/>
        </w:rPr>
        <w:t>intelligence</w:t>
      </w:r>
      <w:r>
        <w:rPr>
          <w:color w:val="333333"/>
          <w:spacing w:val="18"/>
        </w:rPr>
        <w:t xml:space="preserve"> </w:t>
      </w:r>
      <w:r>
        <w:rPr>
          <w:color w:val="333333"/>
        </w:rPr>
        <w:t>–</w:t>
      </w:r>
      <w:r>
        <w:rPr>
          <w:color w:val="333333"/>
          <w:spacing w:val="18"/>
        </w:rPr>
        <w:t xml:space="preserve"> </w:t>
      </w:r>
      <w:r>
        <w:rPr>
          <w:color w:val="333333"/>
        </w:rPr>
        <w:t>our</w:t>
      </w:r>
      <w:r>
        <w:rPr>
          <w:color w:val="333333"/>
          <w:spacing w:val="18"/>
        </w:rPr>
        <w:t xml:space="preserve"> </w:t>
      </w:r>
      <w:r>
        <w:rPr>
          <w:color w:val="333333"/>
        </w:rPr>
        <w:t>ability</w:t>
      </w:r>
      <w:r>
        <w:rPr>
          <w:color w:val="333333"/>
          <w:spacing w:val="18"/>
        </w:rPr>
        <w:t xml:space="preserve"> </w:t>
      </w:r>
      <w:r>
        <w:rPr>
          <w:color w:val="333333"/>
        </w:rPr>
        <w:t>to</w:t>
      </w:r>
      <w:r>
        <w:rPr>
          <w:color w:val="333333"/>
          <w:spacing w:val="18"/>
        </w:rPr>
        <w:t xml:space="preserve"> </w:t>
      </w:r>
      <w:r>
        <w:rPr>
          <w:color w:val="333333"/>
        </w:rPr>
        <w:t>pause</w:t>
      </w:r>
      <w:r>
        <w:rPr>
          <w:color w:val="333333"/>
          <w:spacing w:val="18"/>
        </w:rPr>
        <w:t xml:space="preserve"> </w:t>
      </w:r>
      <w:r>
        <w:rPr>
          <w:color w:val="333333"/>
        </w:rPr>
        <w:t>and</w:t>
      </w:r>
      <w:r>
        <w:rPr>
          <w:color w:val="333333"/>
          <w:spacing w:val="18"/>
        </w:rPr>
        <w:t xml:space="preserve"> </w:t>
      </w:r>
      <w:r>
        <w:rPr>
          <w:color w:val="333333"/>
        </w:rPr>
        <w:t>reflect</w:t>
      </w:r>
      <w:r>
        <w:rPr>
          <w:color w:val="333333"/>
          <w:spacing w:val="18"/>
        </w:rPr>
        <w:t xml:space="preserve"> </w:t>
      </w:r>
      <w:r>
        <w:rPr>
          <w:color w:val="333333"/>
        </w:rPr>
        <w:t>before</w:t>
      </w:r>
      <w:r>
        <w:rPr>
          <w:color w:val="333333"/>
          <w:spacing w:val="18"/>
        </w:rPr>
        <w:t xml:space="preserve"> </w:t>
      </w:r>
      <w:r>
        <w:rPr>
          <w:color w:val="333333"/>
        </w:rPr>
        <w:t>reacting, to harness the power of that space to choose actions that resonate with our true selves.</w:t>
      </w:r>
    </w:p>
    <w:p w14:paraId="40B08647" w14:textId="77777777" w:rsidR="0029179C" w:rsidRDefault="0029179C">
      <w:pPr>
        <w:pStyle w:val="BodyText"/>
        <w:spacing w:before="132"/>
      </w:pPr>
    </w:p>
    <w:p w14:paraId="4F1C38AB" w14:textId="77777777" w:rsidR="0029179C" w:rsidRDefault="00000000">
      <w:pPr>
        <w:pStyle w:val="Heading6"/>
        <w:spacing w:before="1"/>
        <w:jc w:val="both"/>
      </w:pPr>
      <w:r>
        <w:rPr>
          <w:color w:val="333333"/>
          <w:spacing w:val="-6"/>
        </w:rPr>
        <w:t>Reaction</w:t>
      </w:r>
      <w:r>
        <w:rPr>
          <w:color w:val="333333"/>
          <w:spacing w:val="-15"/>
        </w:rPr>
        <w:t xml:space="preserve"> </w:t>
      </w:r>
      <w:r>
        <w:rPr>
          <w:color w:val="333333"/>
          <w:spacing w:val="-6"/>
        </w:rPr>
        <w:t>vs.</w:t>
      </w:r>
      <w:r>
        <w:rPr>
          <w:color w:val="333333"/>
          <w:spacing w:val="-13"/>
        </w:rPr>
        <w:t xml:space="preserve"> </w:t>
      </w:r>
      <w:r>
        <w:rPr>
          <w:color w:val="333333"/>
          <w:spacing w:val="-6"/>
        </w:rPr>
        <w:t>Response</w:t>
      </w:r>
    </w:p>
    <w:p w14:paraId="08B6E106" w14:textId="77777777" w:rsidR="0029179C" w:rsidRDefault="00000000">
      <w:pPr>
        <w:pStyle w:val="BodyText"/>
        <w:spacing w:before="289" w:line="300" w:lineRule="auto"/>
        <w:ind w:left="340" w:right="338"/>
        <w:jc w:val="both"/>
      </w:pPr>
      <w:r>
        <w:rPr>
          <w:color w:val="333333"/>
        </w:rPr>
        <w:t xml:space="preserve">In moments of intense emotional arousal, our brains shift into survival mode, a state governed by older, more primitive parts of our “limbic brain”. This ancient part of our </w:t>
      </w:r>
      <w:r>
        <w:rPr>
          <w:color w:val="333333"/>
          <w:spacing w:val="-2"/>
        </w:rPr>
        <w:t>neural architecture engages the fight-flight-freeze-fawn responses, prioritizing immediate</w:t>
      </w:r>
    </w:p>
    <w:p w14:paraId="6AE3620B"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3035290C" w14:textId="77777777" w:rsidR="0029179C" w:rsidRDefault="0029179C">
      <w:pPr>
        <w:pStyle w:val="BodyText"/>
      </w:pPr>
    </w:p>
    <w:p w14:paraId="02747E51" w14:textId="77777777" w:rsidR="0029179C" w:rsidRDefault="0029179C">
      <w:pPr>
        <w:pStyle w:val="BodyText"/>
        <w:spacing w:before="60"/>
      </w:pPr>
    </w:p>
    <w:p w14:paraId="4A1E8B71" w14:textId="77777777" w:rsidR="0029179C" w:rsidRDefault="00000000">
      <w:pPr>
        <w:pStyle w:val="BodyText"/>
        <w:spacing w:line="300" w:lineRule="auto"/>
        <w:ind w:left="340" w:right="338"/>
        <w:jc w:val="both"/>
      </w:pPr>
      <w:r>
        <w:rPr>
          <w:color w:val="333333"/>
        </w:rPr>
        <w:t>survival</w:t>
      </w:r>
      <w:r>
        <w:rPr>
          <w:color w:val="333333"/>
          <w:spacing w:val="-11"/>
        </w:rPr>
        <w:t xml:space="preserve"> </w:t>
      </w:r>
      <w:r>
        <w:rPr>
          <w:color w:val="333333"/>
        </w:rPr>
        <w:t>over</w:t>
      </w:r>
      <w:r>
        <w:rPr>
          <w:color w:val="333333"/>
          <w:spacing w:val="-11"/>
        </w:rPr>
        <w:t xml:space="preserve"> </w:t>
      </w:r>
      <w:r>
        <w:rPr>
          <w:color w:val="333333"/>
        </w:rPr>
        <w:t>thoughtful,</w:t>
      </w:r>
      <w:r>
        <w:rPr>
          <w:color w:val="333333"/>
          <w:spacing w:val="-11"/>
        </w:rPr>
        <w:t xml:space="preserve"> </w:t>
      </w:r>
      <w:r>
        <w:rPr>
          <w:color w:val="333333"/>
        </w:rPr>
        <w:t>deliberate</w:t>
      </w:r>
      <w:r>
        <w:rPr>
          <w:color w:val="333333"/>
          <w:spacing w:val="-11"/>
        </w:rPr>
        <w:t xml:space="preserve"> </w:t>
      </w:r>
      <w:r>
        <w:rPr>
          <w:color w:val="333333"/>
        </w:rPr>
        <w:t>action.</w:t>
      </w:r>
      <w:r>
        <w:rPr>
          <w:color w:val="333333"/>
          <w:spacing w:val="-11"/>
        </w:rPr>
        <w:t xml:space="preserve"> </w:t>
      </w:r>
      <w:r>
        <w:rPr>
          <w:color w:val="333333"/>
        </w:rPr>
        <w:t>When</w:t>
      </w:r>
      <w:r>
        <w:rPr>
          <w:color w:val="333333"/>
          <w:spacing w:val="-11"/>
        </w:rPr>
        <w:t xml:space="preserve"> </w:t>
      </w:r>
      <w:r>
        <w:rPr>
          <w:color w:val="333333"/>
        </w:rPr>
        <w:t>we</w:t>
      </w:r>
      <w:r>
        <w:rPr>
          <w:color w:val="333333"/>
          <w:spacing w:val="-11"/>
        </w:rPr>
        <w:t xml:space="preserve"> </w:t>
      </w:r>
      <w:r>
        <w:rPr>
          <w:color w:val="333333"/>
        </w:rPr>
        <w:t>are</w:t>
      </w:r>
      <w:r>
        <w:rPr>
          <w:color w:val="333333"/>
          <w:spacing w:val="-11"/>
        </w:rPr>
        <w:t xml:space="preserve"> </w:t>
      </w:r>
      <w:r>
        <w:rPr>
          <w:color w:val="333333"/>
        </w:rPr>
        <w:t>gripped</w:t>
      </w:r>
      <w:r>
        <w:rPr>
          <w:color w:val="333333"/>
          <w:spacing w:val="-11"/>
        </w:rPr>
        <w:t xml:space="preserve"> </w:t>
      </w:r>
      <w:r>
        <w:rPr>
          <w:color w:val="333333"/>
        </w:rPr>
        <w:t>by</w:t>
      </w:r>
      <w:r>
        <w:rPr>
          <w:color w:val="333333"/>
          <w:spacing w:val="-11"/>
        </w:rPr>
        <w:t xml:space="preserve"> </w:t>
      </w:r>
      <w:r>
        <w:rPr>
          <w:color w:val="333333"/>
        </w:rPr>
        <w:t>this</w:t>
      </w:r>
      <w:r>
        <w:rPr>
          <w:color w:val="333333"/>
          <w:spacing w:val="-11"/>
        </w:rPr>
        <w:t xml:space="preserve"> </w:t>
      </w:r>
      <w:r>
        <w:rPr>
          <w:color w:val="333333"/>
        </w:rPr>
        <w:t>primal</w:t>
      </w:r>
      <w:r>
        <w:rPr>
          <w:color w:val="333333"/>
          <w:spacing w:val="-11"/>
        </w:rPr>
        <w:t xml:space="preserve"> </w:t>
      </w:r>
      <w:r>
        <w:rPr>
          <w:color w:val="333333"/>
        </w:rPr>
        <w:t>state,</w:t>
      </w:r>
      <w:r>
        <w:rPr>
          <w:color w:val="333333"/>
          <w:spacing w:val="-11"/>
        </w:rPr>
        <w:t xml:space="preserve"> </w:t>
      </w:r>
      <w:r>
        <w:rPr>
          <w:color w:val="333333"/>
        </w:rPr>
        <w:t>our ability to act in accordance with our higher values and goals is compromised. In short, we “react” (and often literally “re-act” by engaging in coping strategies commonly used in our younger years) mindlessly, instead of responding, mindfully.</w:t>
      </w:r>
    </w:p>
    <w:p w14:paraId="10D859BA" w14:textId="77777777" w:rsidR="0029179C" w:rsidRDefault="00000000">
      <w:pPr>
        <w:pStyle w:val="BodyText"/>
        <w:spacing w:before="222" w:line="300" w:lineRule="auto"/>
        <w:ind w:left="340" w:right="338"/>
        <w:jc w:val="both"/>
      </w:pPr>
      <w:r>
        <w:rPr>
          <w:color w:val="333333"/>
        </w:rPr>
        <w:t>Fortunately,</w:t>
      </w:r>
      <w:r>
        <w:rPr>
          <w:color w:val="333333"/>
          <w:spacing w:val="-3"/>
        </w:rPr>
        <w:t xml:space="preserve"> </w:t>
      </w:r>
      <w:r>
        <w:rPr>
          <w:color w:val="333333"/>
        </w:rPr>
        <w:t>there’s</w:t>
      </w:r>
      <w:r>
        <w:rPr>
          <w:color w:val="333333"/>
          <w:spacing w:val="-3"/>
        </w:rPr>
        <w:t xml:space="preserve"> </w:t>
      </w:r>
      <w:r>
        <w:rPr>
          <w:color w:val="333333"/>
        </w:rPr>
        <w:t>another</w:t>
      </w:r>
      <w:r>
        <w:rPr>
          <w:color w:val="333333"/>
          <w:spacing w:val="-3"/>
        </w:rPr>
        <w:t xml:space="preserve"> </w:t>
      </w:r>
      <w:r>
        <w:rPr>
          <w:color w:val="333333"/>
        </w:rPr>
        <w:t>option.</w:t>
      </w:r>
      <w:r>
        <w:rPr>
          <w:color w:val="333333"/>
          <w:spacing w:val="-3"/>
        </w:rPr>
        <w:t xml:space="preserve"> </w:t>
      </w:r>
      <w:r>
        <w:rPr>
          <w:color w:val="333333"/>
        </w:rPr>
        <w:t>When</w:t>
      </w:r>
      <w:r>
        <w:rPr>
          <w:color w:val="333333"/>
          <w:spacing w:val="-3"/>
        </w:rPr>
        <w:t xml:space="preserve"> </w:t>
      </w:r>
      <w:r>
        <w:rPr>
          <w:color w:val="333333"/>
        </w:rPr>
        <w:t>we’re</w:t>
      </w:r>
      <w:r>
        <w:rPr>
          <w:color w:val="333333"/>
          <w:spacing w:val="-3"/>
        </w:rPr>
        <w:t xml:space="preserve"> </w:t>
      </w:r>
      <w:r>
        <w:rPr>
          <w:color w:val="333333"/>
        </w:rPr>
        <w:t>able</w:t>
      </w:r>
      <w:r>
        <w:rPr>
          <w:color w:val="333333"/>
          <w:spacing w:val="-3"/>
        </w:rPr>
        <w:t xml:space="preserve"> </w:t>
      </w:r>
      <w:r>
        <w:rPr>
          <w:color w:val="333333"/>
        </w:rPr>
        <w:t>to</w:t>
      </w:r>
      <w:r>
        <w:rPr>
          <w:color w:val="333333"/>
          <w:spacing w:val="-3"/>
        </w:rPr>
        <w:t xml:space="preserve"> </w:t>
      </w:r>
      <w:r>
        <w:rPr>
          <w:color w:val="333333"/>
        </w:rPr>
        <w:t>take</w:t>
      </w:r>
      <w:r>
        <w:rPr>
          <w:color w:val="333333"/>
          <w:spacing w:val="-3"/>
        </w:rPr>
        <w:t xml:space="preserve"> </w:t>
      </w:r>
      <w:r>
        <w:rPr>
          <w:color w:val="333333"/>
        </w:rPr>
        <w:t>a</w:t>
      </w:r>
      <w:r>
        <w:rPr>
          <w:color w:val="333333"/>
          <w:spacing w:val="-3"/>
        </w:rPr>
        <w:t xml:space="preserve"> </w:t>
      </w:r>
      <w:r>
        <w:rPr>
          <w:color w:val="333333"/>
        </w:rPr>
        <w:t>moment</w:t>
      </w:r>
      <w:r>
        <w:rPr>
          <w:color w:val="333333"/>
          <w:spacing w:val="-3"/>
        </w:rPr>
        <w:t xml:space="preserve"> </w:t>
      </w:r>
      <w:r>
        <w:rPr>
          <w:color w:val="333333"/>
        </w:rPr>
        <w:t>(sometimes</w:t>
      </w:r>
      <w:r>
        <w:rPr>
          <w:color w:val="333333"/>
          <w:spacing w:val="-3"/>
        </w:rPr>
        <w:t xml:space="preserve"> </w:t>
      </w:r>
      <w:r>
        <w:rPr>
          <w:color w:val="333333"/>
        </w:rPr>
        <w:t xml:space="preserve">mere seconds) to calm our nervous system, we are able to reengage the prefrontal cortex – the seat of our most advanced cognitive functions. This part of the brain is responsible for rational thinking, planning, and decision-making </w:t>
      </w:r>
      <w:hyperlink w:anchor="_bookmark163" w:history="1">
        <w:r w:rsidR="0029179C">
          <w:rPr>
            <w:color w:val="333333"/>
          </w:rPr>
          <w:t>[127].</w:t>
        </w:r>
      </w:hyperlink>
      <w:r>
        <w:rPr>
          <w:color w:val="333333"/>
        </w:rPr>
        <w:t xml:space="preserve"> By soothing our physiological responses, we can shift from a state of emotional hijack to one of clarity and control, enabling us to respond mindfully and align our actions with our true aspirations.</w:t>
      </w:r>
    </w:p>
    <w:p w14:paraId="56F6FFB9" w14:textId="12E67DCB" w:rsidR="0029179C" w:rsidRDefault="00000000">
      <w:pPr>
        <w:pStyle w:val="BodyText"/>
        <w:spacing w:before="219" w:line="300" w:lineRule="auto"/>
        <w:ind w:left="340" w:right="338"/>
        <w:jc w:val="both"/>
      </w:pPr>
      <w:r>
        <w:rPr>
          <w:color w:val="333333"/>
        </w:rPr>
        <w:t>The</w:t>
      </w:r>
      <w:r>
        <w:rPr>
          <w:color w:val="333333"/>
          <w:spacing w:val="-4"/>
        </w:rPr>
        <w:t xml:space="preserve"> </w:t>
      </w:r>
      <w:r>
        <w:rPr>
          <w:color w:val="333333"/>
        </w:rPr>
        <w:t>diagram</w:t>
      </w:r>
      <w:r>
        <w:rPr>
          <w:color w:val="333333"/>
          <w:spacing w:val="-4"/>
        </w:rPr>
        <w:t xml:space="preserve"> </w:t>
      </w:r>
      <w:r>
        <w:rPr>
          <w:color w:val="333333"/>
        </w:rPr>
        <w:t>below</w:t>
      </w:r>
      <w:r>
        <w:rPr>
          <w:color w:val="333333"/>
          <w:spacing w:val="-4"/>
        </w:rPr>
        <w:t xml:space="preserve"> </w:t>
      </w:r>
      <w:r>
        <w:rPr>
          <w:color w:val="333333"/>
        </w:rPr>
        <w:t>depicts</w:t>
      </w:r>
      <w:r>
        <w:rPr>
          <w:color w:val="333333"/>
          <w:spacing w:val="-4"/>
        </w:rPr>
        <w:t xml:space="preserve"> </w:t>
      </w:r>
      <w:r>
        <w:rPr>
          <w:color w:val="333333"/>
        </w:rPr>
        <w:t>these</w:t>
      </w:r>
      <w:r>
        <w:rPr>
          <w:color w:val="333333"/>
          <w:spacing w:val="-4"/>
        </w:rPr>
        <w:t xml:space="preserve"> </w:t>
      </w:r>
      <w:r>
        <w:rPr>
          <w:color w:val="333333"/>
        </w:rPr>
        <w:t>two</w:t>
      </w:r>
      <w:r>
        <w:rPr>
          <w:color w:val="333333"/>
          <w:spacing w:val="-4"/>
        </w:rPr>
        <w:t xml:space="preserve"> </w:t>
      </w:r>
      <w:r>
        <w:rPr>
          <w:color w:val="333333"/>
        </w:rPr>
        <w:t>thought–action</w:t>
      </w:r>
      <w:r>
        <w:rPr>
          <w:color w:val="333333"/>
          <w:spacing w:val="-5"/>
        </w:rPr>
        <w:t xml:space="preserve"> </w:t>
      </w:r>
      <w:r>
        <w:rPr>
          <w:color w:val="333333"/>
        </w:rPr>
        <w:t>trajectories</w:t>
      </w:r>
      <w:r>
        <w:rPr>
          <w:color w:val="333333"/>
          <w:spacing w:val="-5"/>
        </w:rPr>
        <w:t xml:space="preserve"> </w:t>
      </w:r>
      <w:r>
        <w:rPr>
          <w:color w:val="333333"/>
        </w:rPr>
        <w:t>and</w:t>
      </w:r>
      <w:r>
        <w:rPr>
          <w:color w:val="333333"/>
          <w:spacing w:val="-4"/>
        </w:rPr>
        <w:t xml:space="preserve"> </w:t>
      </w:r>
      <w:r>
        <w:rPr>
          <w:color w:val="333333"/>
        </w:rPr>
        <w:t>the</w:t>
      </w:r>
      <w:r>
        <w:rPr>
          <w:color w:val="333333"/>
          <w:spacing w:val="-4"/>
        </w:rPr>
        <w:t xml:space="preserve"> </w:t>
      </w:r>
      <w:r>
        <w:rPr>
          <w:color w:val="333333"/>
        </w:rPr>
        <w:t>power</w:t>
      </w:r>
      <w:r>
        <w:rPr>
          <w:color w:val="333333"/>
          <w:spacing w:val="-4"/>
        </w:rPr>
        <w:t xml:space="preserve"> </w:t>
      </w:r>
      <w:r>
        <w:rPr>
          <w:color w:val="333333"/>
        </w:rPr>
        <w:t>we</w:t>
      </w:r>
      <w:r>
        <w:rPr>
          <w:color w:val="333333"/>
          <w:spacing w:val="-4"/>
        </w:rPr>
        <w:t xml:space="preserve"> </w:t>
      </w:r>
      <w:r>
        <w:rPr>
          <w:color w:val="333333"/>
        </w:rPr>
        <w:t>have when we take a moment to pause and reflect before we act.</w:t>
      </w:r>
    </w:p>
    <w:p w14:paraId="62E04FBE" w14:textId="232AD7E7" w:rsidR="0029179C" w:rsidRPr="00612672" w:rsidRDefault="00420B18" w:rsidP="00612672">
      <w:pPr>
        <w:pStyle w:val="BodyText"/>
        <w:spacing w:before="4"/>
        <w:rPr>
          <w:sz w:val="18"/>
        </w:rPr>
      </w:pPr>
      <w:r>
        <w:rPr>
          <w:noProof/>
        </w:rPr>
        <w:drawing>
          <wp:anchor distT="0" distB="0" distL="114300" distR="114300" simplePos="0" relativeHeight="487991808" behindDoc="0" locked="0" layoutInCell="1" allowOverlap="1" wp14:anchorId="290AD1E4" wp14:editId="36A4F745">
            <wp:simplePos x="0" y="0"/>
            <wp:positionH relativeFrom="column">
              <wp:posOffset>141750</wp:posOffset>
            </wp:positionH>
            <wp:positionV relativeFrom="paragraph">
              <wp:posOffset>177165</wp:posOffset>
            </wp:positionV>
            <wp:extent cx="5193665" cy="2782570"/>
            <wp:effectExtent l="0" t="0" r="0" b="0"/>
            <wp:wrapTopAndBottom/>
            <wp:docPr id="261493157"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493157" name="Picture 26149315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193665" cy="2782570"/>
                    </a:xfrm>
                    <a:prstGeom prst="rect">
                      <a:avLst/>
                    </a:prstGeom>
                  </pic:spPr>
                </pic:pic>
              </a:graphicData>
            </a:graphic>
          </wp:anchor>
        </w:drawing>
      </w:r>
    </w:p>
    <w:p w14:paraId="526023E8" w14:textId="77777777" w:rsidR="0029179C" w:rsidRDefault="0029179C">
      <w:pPr>
        <w:pStyle w:val="BodyText"/>
        <w:spacing w:before="45"/>
      </w:pPr>
    </w:p>
    <w:p w14:paraId="4D4E6D19" w14:textId="77777777" w:rsidR="0029179C" w:rsidRDefault="00000000">
      <w:pPr>
        <w:pStyle w:val="Heading6"/>
        <w:jc w:val="both"/>
      </w:pPr>
      <w:r>
        <w:rPr>
          <w:color w:val="333333"/>
        </w:rPr>
        <w:t>Calming</w:t>
      </w:r>
      <w:r>
        <w:rPr>
          <w:color w:val="333333"/>
          <w:spacing w:val="-6"/>
        </w:rPr>
        <w:t xml:space="preserve"> </w:t>
      </w:r>
      <w:r>
        <w:rPr>
          <w:color w:val="333333"/>
        </w:rPr>
        <w:t>the</w:t>
      </w:r>
      <w:r>
        <w:rPr>
          <w:color w:val="333333"/>
          <w:spacing w:val="-6"/>
        </w:rPr>
        <w:t xml:space="preserve"> </w:t>
      </w:r>
      <w:r>
        <w:rPr>
          <w:color w:val="333333"/>
        </w:rPr>
        <w:t>Nervous</w:t>
      </w:r>
      <w:r>
        <w:rPr>
          <w:color w:val="333333"/>
          <w:spacing w:val="-6"/>
        </w:rPr>
        <w:t xml:space="preserve"> </w:t>
      </w:r>
      <w:r>
        <w:rPr>
          <w:color w:val="333333"/>
          <w:spacing w:val="-2"/>
        </w:rPr>
        <w:t>System</w:t>
      </w:r>
    </w:p>
    <w:p w14:paraId="54BC2E8C" w14:textId="77777777" w:rsidR="0029179C" w:rsidRDefault="00000000">
      <w:pPr>
        <w:pStyle w:val="BodyText"/>
        <w:spacing w:before="289" w:line="300" w:lineRule="auto"/>
        <w:ind w:left="340" w:right="338"/>
        <w:jc w:val="both"/>
      </w:pPr>
      <w:r>
        <w:rPr>
          <w:color w:val="333333"/>
          <w:spacing w:val="-4"/>
        </w:rPr>
        <w:t>To</w:t>
      </w:r>
      <w:r>
        <w:rPr>
          <w:color w:val="333333"/>
          <w:spacing w:val="-11"/>
        </w:rPr>
        <w:t xml:space="preserve"> </w:t>
      </w:r>
      <w:r>
        <w:rPr>
          <w:color w:val="333333"/>
          <w:spacing w:val="-4"/>
        </w:rPr>
        <w:t>navigate</w:t>
      </w:r>
      <w:r>
        <w:rPr>
          <w:color w:val="333333"/>
          <w:spacing w:val="-8"/>
        </w:rPr>
        <w:t xml:space="preserve"> </w:t>
      </w:r>
      <w:r>
        <w:rPr>
          <w:color w:val="333333"/>
          <w:spacing w:val="-4"/>
        </w:rPr>
        <w:t>the</w:t>
      </w:r>
      <w:r>
        <w:rPr>
          <w:color w:val="333333"/>
          <w:spacing w:val="-9"/>
        </w:rPr>
        <w:t xml:space="preserve"> </w:t>
      </w:r>
      <w:r>
        <w:rPr>
          <w:color w:val="333333"/>
          <w:spacing w:val="-4"/>
        </w:rPr>
        <w:t>space</w:t>
      </w:r>
      <w:r>
        <w:rPr>
          <w:color w:val="333333"/>
          <w:spacing w:val="-8"/>
        </w:rPr>
        <w:t xml:space="preserve"> </w:t>
      </w:r>
      <w:r>
        <w:rPr>
          <w:color w:val="333333"/>
          <w:spacing w:val="-4"/>
        </w:rPr>
        <w:t>between</w:t>
      </w:r>
      <w:r>
        <w:rPr>
          <w:color w:val="333333"/>
          <w:spacing w:val="-9"/>
        </w:rPr>
        <w:t xml:space="preserve"> </w:t>
      </w:r>
      <w:r>
        <w:rPr>
          <w:color w:val="333333"/>
          <w:spacing w:val="-4"/>
        </w:rPr>
        <w:t>stimulus</w:t>
      </w:r>
      <w:r>
        <w:rPr>
          <w:color w:val="333333"/>
          <w:spacing w:val="-8"/>
        </w:rPr>
        <w:t xml:space="preserve"> </w:t>
      </w:r>
      <w:r>
        <w:rPr>
          <w:color w:val="333333"/>
          <w:spacing w:val="-4"/>
        </w:rPr>
        <w:t>and</w:t>
      </w:r>
      <w:r>
        <w:rPr>
          <w:color w:val="333333"/>
          <w:spacing w:val="-9"/>
        </w:rPr>
        <w:t xml:space="preserve"> </w:t>
      </w:r>
      <w:r>
        <w:rPr>
          <w:color w:val="333333"/>
          <w:spacing w:val="-4"/>
        </w:rPr>
        <w:t>response</w:t>
      </w:r>
      <w:r>
        <w:rPr>
          <w:color w:val="333333"/>
          <w:spacing w:val="-8"/>
        </w:rPr>
        <w:t xml:space="preserve"> </w:t>
      </w:r>
      <w:r>
        <w:rPr>
          <w:color w:val="333333"/>
          <w:spacing w:val="-4"/>
        </w:rPr>
        <w:t>effectively,</w:t>
      </w:r>
      <w:r>
        <w:rPr>
          <w:color w:val="333333"/>
          <w:spacing w:val="-9"/>
        </w:rPr>
        <w:t xml:space="preserve"> </w:t>
      </w:r>
      <w:r>
        <w:rPr>
          <w:color w:val="333333"/>
          <w:spacing w:val="-4"/>
        </w:rPr>
        <w:t>we</w:t>
      </w:r>
      <w:r>
        <w:rPr>
          <w:color w:val="333333"/>
          <w:spacing w:val="-8"/>
        </w:rPr>
        <w:t xml:space="preserve"> </w:t>
      </w:r>
      <w:r>
        <w:rPr>
          <w:color w:val="333333"/>
          <w:spacing w:val="-4"/>
        </w:rPr>
        <w:t>must</w:t>
      </w:r>
      <w:r>
        <w:rPr>
          <w:color w:val="333333"/>
          <w:spacing w:val="-9"/>
        </w:rPr>
        <w:t xml:space="preserve"> </w:t>
      </w:r>
      <w:r>
        <w:rPr>
          <w:color w:val="333333"/>
          <w:spacing w:val="-4"/>
        </w:rPr>
        <w:t>develop</w:t>
      </w:r>
      <w:r>
        <w:rPr>
          <w:color w:val="333333"/>
          <w:spacing w:val="-8"/>
        </w:rPr>
        <w:t xml:space="preserve"> </w:t>
      </w:r>
      <w:r>
        <w:rPr>
          <w:color w:val="333333"/>
          <w:spacing w:val="-4"/>
        </w:rPr>
        <w:t xml:space="preserve">strategies </w:t>
      </w:r>
      <w:r>
        <w:rPr>
          <w:color w:val="333333"/>
        </w:rPr>
        <w:t>to</w:t>
      </w:r>
      <w:r>
        <w:rPr>
          <w:color w:val="333333"/>
          <w:spacing w:val="-9"/>
        </w:rPr>
        <w:t xml:space="preserve"> </w:t>
      </w:r>
      <w:r>
        <w:rPr>
          <w:color w:val="333333"/>
        </w:rPr>
        <w:t>calm</w:t>
      </w:r>
      <w:r>
        <w:rPr>
          <w:color w:val="333333"/>
          <w:spacing w:val="-9"/>
        </w:rPr>
        <w:t xml:space="preserve"> </w:t>
      </w:r>
      <w:r>
        <w:rPr>
          <w:color w:val="333333"/>
        </w:rPr>
        <w:t>our</w:t>
      </w:r>
      <w:r>
        <w:rPr>
          <w:color w:val="333333"/>
          <w:spacing w:val="-9"/>
        </w:rPr>
        <w:t xml:space="preserve"> </w:t>
      </w:r>
      <w:r>
        <w:rPr>
          <w:color w:val="333333"/>
        </w:rPr>
        <w:t>nervous</w:t>
      </w:r>
      <w:r>
        <w:rPr>
          <w:color w:val="333333"/>
          <w:spacing w:val="-9"/>
        </w:rPr>
        <w:t xml:space="preserve"> </w:t>
      </w:r>
      <w:r>
        <w:rPr>
          <w:color w:val="333333"/>
        </w:rPr>
        <w:t>systems.</w:t>
      </w:r>
      <w:r>
        <w:rPr>
          <w:color w:val="333333"/>
          <w:spacing w:val="-9"/>
        </w:rPr>
        <w:t xml:space="preserve"> </w:t>
      </w:r>
      <w:r>
        <w:rPr>
          <w:color w:val="333333"/>
        </w:rPr>
        <w:t>As</w:t>
      </w:r>
      <w:r>
        <w:rPr>
          <w:color w:val="333333"/>
          <w:spacing w:val="-9"/>
        </w:rPr>
        <w:t xml:space="preserve"> </w:t>
      </w:r>
      <w:r>
        <w:rPr>
          <w:color w:val="333333"/>
        </w:rPr>
        <w:t>articulated</w:t>
      </w:r>
      <w:r>
        <w:rPr>
          <w:color w:val="333333"/>
          <w:spacing w:val="-9"/>
        </w:rPr>
        <w:t xml:space="preserve"> </w:t>
      </w:r>
      <w:r>
        <w:rPr>
          <w:color w:val="333333"/>
        </w:rPr>
        <w:t>so</w:t>
      </w:r>
      <w:r>
        <w:rPr>
          <w:color w:val="333333"/>
          <w:spacing w:val="-9"/>
        </w:rPr>
        <w:t xml:space="preserve"> </w:t>
      </w:r>
      <w:r>
        <w:rPr>
          <w:color w:val="333333"/>
        </w:rPr>
        <w:t>aptly</w:t>
      </w:r>
      <w:r>
        <w:rPr>
          <w:color w:val="333333"/>
          <w:spacing w:val="-9"/>
        </w:rPr>
        <w:t xml:space="preserve"> </w:t>
      </w:r>
      <w:r>
        <w:rPr>
          <w:color w:val="333333"/>
        </w:rPr>
        <w:t>by</w:t>
      </w:r>
      <w:r>
        <w:rPr>
          <w:color w:val="333333"/>
          <w:spacing w:val="-9"/>
        </w:rPr>
        <w:t xml:space="preserve"> </w:t>
      </w:r>
      <w:r>
        <w:rPr>
          <w:color w:val="333333"/>
        </w:rPr>
        <w:t>Emily</w:t>
      </w:r>
      <w:r>
        <w:rPr>
          <w:color w:val="333333"/>
          <w:spacing w:val="-9"/>
        </w:rPr>
        <w:t xml:space="preserve"> </w:t>
      </w:r>
      <w:r>
        <w:rPr>
          <w:color w:val="333333"/>
        </w:rPr>
        <w:t>and</w:t>
      </w:r>
      <w:r>
        <w:rPr>
          <w:color w:val="333333"/>
          <w:spacing w:val="-9"/>
        </w:rPr>
        <w:t xml:space="preserve"> </w:t>
      </w:r>
      <w:r>
        <w:rPr>
          <w:color w:val="333333"/>
        </w:rPr>
        <w:t>Amelia</w:t>
      </w:r>
      <w:r>
        <w:rPr>
          <w:color w:val="333333"/>
          <w:spacing w:val="-9"/>
        </w:rPr>
        <w:t xml:space="preserve"> </w:t>
      </w:r>
      <w:r>
        <w:rPr>
          <w:color w:val="333333"/>
        </w:rPr>
        <w:t>Nagoski</w:t>
      </w:r>
      <w:r>
        <w:rPr>
          <w:color w:val="333333"/>
          <w:spacing w:val="-9"/>
        </w:rPr>
        <w:t xml:space="preserve"> </w:t>
      </w:r>
      <w:r>
        <w:rPr>
          <w:color w:val="333333"/>
        </w:rPr>
        <w:t>in</w:t>
      </w:r>
      <w:r>
        <w:rPr>
          <w:color w:val="333333"/>
          <w:spacing w:val="-9"/>
        </w:rPr>
        <w:t xml:space="preserve"> </w:t>
      </w:r>
      <w:r>
        <w:rPr>
          <w:color w:val="333333"/>
        </w:rPr>
        <w:t xml:space="preserve">our </w:t>
      </w:r>
      <w:hyperlink w:anchor="_bookmark5" w:history="1">
        <w:r w:rsidR="0029179C">
          <w:rPr>
            <w:color w:val="333333"/>
          </w:rPr>
          <w:t>Healthy Habits session</w:t>
        </w:r>
      </w:hyperlink>
      <w:r>
        <w:rPr>
          <w:color w:val="333333"/>
        </w:rPr>
        <w:t xml:space="preserve"> </w:t>
      </w:r>
      <w:hyperlink w:anchor="_bookmark64" w:history="1">
        <w:r w:rsidR="0029179C">
          <w:rPr>
            <w:color w:val="333333"/>
          </w:rPr>
          <w:t>[28],</w:t>
        </w:r>
      </w:hyperlink>
      <w:r>
        <w:rPr>
          <w:color w:val="333333"/>
        </w:rPr>
        <w:t xml:space="preserve"> “Simply telling oneself to calm down is ineffective. Instead, it is necessary to engage in activities that signal to the body that it is safe.”</w:t>
      </w:r>
    </w:p>
    <w:p w14:paraId="47265E17" w14:textId="2CC935A7" w:rsidR="0029179C" w:rsidRDefault="00000000" w:rsidP="00612672">
      <w:pPr>
        <w:pStyle w:val="BodyText"/>
        <w:spacing w:before="222" w:line="300" w:lineRule="auto"/>
        <w:ind w:left="340" w:right="338"/>
        <w:jc w:val="both"/>
        <w:sectPr w:rsidR="0029179C">
          <w:pgSz w:w="11910" w:h="16840"/>
          <w:pgMar w:top="1420" w:right="1700" w:bottom="1380" w:left="1700" w:header="914" w:footer="1197" w:gutter="0"/>
          <w:cols w:space="720"/>
        </w:sectPr>
      </w:pPr>
      <w:r>
        <w:rPr>
          <w:color w:val="333333"/>
        </w:rPr>
        <w:t>To help signal safety to our body and the various nervous systems it contains, we need to be prepared to try a few different approaches. Depending on our nature, nurture, our context,</w:t>
      </w:r>
      <w:r>
        <w:rPr>
          <w:color w:val="333333"/>
          <w:spacing w:val="-13"/>
        </w:rPr>
        <w:t xml:space="preserve"> </w:t>
      </w:r>
      <w:r>
        <w:rPr>
          <w:color w:val="333333"/>
        </w:rPr>
        <w:t>and</w:t>
      </w:r>
      <w:r>
        <w:rPr>
          <w:color w:val="333333"/>
          <w:spacing w:val="-12"/>
        </w:rPr>
        <w:t xml:space="preserve"> </w:t>
      </w:r>
      <w:r>
        <w:rPr>
          <w:color w:val="333333"/>
        </w:rPr>
        <w:t>the</w:t>
      </w:r>
      <w:r>
        <w:rPr>
          <w:color w:val="333333"/>
          <w:spacing w:val="-13"/>
        </w:rPr>
        <w:t xml:space="preserve"> </w:t>
      </w:r>
      <w:r>
        <w:rPr>
          <w:color w:val="333333"/>
        </w:rPr>
        <w:t>severity</w:t>
      </w:r>
      <w:r>
        <w:rPr>
          <w:color w:val="333333"/>
          <w:spacing w:val="-12"/>
        </w:rPr>
        <w:t xml:space="preserve"> </w:t>
      </w:r>
      <w:r>
        <w:rPr>
          <w:color w:val="333333"/>
        </w:rPr>
        <w:t>of</w:t>
      </w:r>
      <w:r>
        <w:rPr>
          <w:color w:val="333333"/>
          <w:spacing w:val="-13"/>
        </w:rPr>
        <w:t xml:space="preserve"> </w:t>
      </w:r>
      <w:r>
        <w:rPr>
          <w:color w:val="333333"/>
        </w:rPr>
        <w:t>our</w:t>
      </w:r>
      <w:r>
        <w:rPr>
          <w:color w:val="333333"/>
          <w:spacing w:val="-12"/>
        </w:rPr>
        <w:t xml:space="preserve"> </w:t>
      </w:r>
      <w:r>
        <w:rPr>
          <w:color w:val="333333"/>
        </w:rPr>
        <w:t>“emotional</w:t>
      </w:r>
      <w:r>
        <w:rPr>
          <w:color w:val="333333"/>
          <w:spacing w:val="-13"/>
        </w:rPr>
        <w:t xml:space="preserve"> </w:t>
      </w:r>
      <w:r>
        <w:rPr>
          <w:color w:val="333333"/>
        </w:rPr>
        <w:t>hijacking”</w:t>
      </w:r>
      <w:r>
        <w:rPr>
          <w:color w:val="333333"/>
          <w:spacing w:val="-12"/>
        </w:rPr>
        <w:t xml:space="preserve"> </w:t>
      </w:r>
      <w:r>
        <w:rPr>
          <w:color w:val="333333"/>
        </w:rPr>
        <w:t>in</w:t>
      </w:r>
      <w:r>
        <w:rPr>
          <w:color w:val="333333"/>
          <w:spacing w:val="-13"/>
        </w:rPr>
        <w:t xml:space="preserve"> </w:t>
      </w:r>
      <w:r>
        <w:rPr>
          <w:color w:val="333333"/>
        </w:rPr>
        <w:t>the</w:t>
      </w:r>
      <w:r>
        <w:rPr>
          <w:color w:val="333333"/>
          <w:spacing w:val="-12"/>
        </w:rPr>
        <w:t xml:space="preserve"> </w:t>
      </w:r>
      <w:r>
        <w:rPr>
          <w:color w:val="333333"/>
        </w:rPr>
        <w:t>moment,</w:t>
      </w:r>
      <w:r>
        <w:rPr>
          <w:color w:val="333333"/>
          <w:spacing w:val="-13"/>
        </w:rPr>
        <w:t xml:space="preserve"> </w:t>
      </w:r>
      <w:r>
        <w:rPr>
          <w:color w:val="333333"/>
        </w:rPr>
        <w:t>different</w:t>
      </w:r>
      <w:r>
        <w:rPr>
          <w:color w:val="333333"/>
          <w:spacing w:val="-12"/>
        </w:rPr>
        <w:t xml:space="preserve"> </w:t>
      </w:r>
      <w:r>
        <w:rPr>
          <w:color w:val="333333"/>
        </w:rPr>
        <w:t>techniques may</w:t>
      </w:r>
      <w:r>
        <w:rPr>
          <w:color w:val="333333"/>
          <w:spacing w:val="15"/>
        </w:rPr>
        <w:t xml:space="preserve"> </w:t>
      </w:r>
      <w:r>
        <w:rPr>
          <w:color w:val="333333"/>
        </w:rPr>
        <w:t>suit</w:t>
      </w:r>
      <w:r>
        <w:rPr>
          <w:color w:val="333333"/>
          <w:spacing w:val="16"/>
        </w:rPr>
        <w:t xml:space="preserve"> </w:t>
      </w:r>
      <w:r>
        <w:rPr>
          <w:color w:val="333333"/>
        </w:rPr>
        <w:t>us</w:t>
      </w:r>
      <w:r>
        <w:rPr>
          <w:color w:val="333333"/>
          <w:spacing w:val="16"/>
        </w:rPr>
        <w:t xml:space="preserve"> </w:t>
      </w:r>
      <w:r>
        <w:rPr>
          <w:color w:val="333333"/>
        </w:rPr>
        <w:t>more</w:t>
      </w:r>
      <w:r>
        <w:rPr>
          <w:color w:val="333333"/>
          <w:spacing w:val="15"/>
        </w:rPr>
        <w:t xml:space="preserve"> </w:t>
      </w:r>
      <w:r>
        <w:rPr>
          <w:color w:val="333333"/>
        </w:rPr>
        <w:t>or</w:t>
      </w:r>
      <w:r>
        <w:rPr>
          <w:color w:val="333333"/>
          <w:spacing w:val="16"/>
        </w:rPr>
        <w:t xml:space="preserve"> </w:t>
      </w:r>
      <w:r>
        <w:rPr>
          <w:color w:val="333333"/>
        </w:rPr>
        <w:t>less</w:t>
      </w:r>
      <w:r>
        <w:rPr>
          <w:color w:val="333333"/>
          <w:spacing w:val="16"/>
        </w:rPr>
        <w:t xml:space="preserve"> </w:t>
      </w:r>
      <w:r>
        <w:rPr>
          <w:color w:val="333333"/>
        </w:rPr>
        <w:t>in</w:t>
      </w:r>
      <w:r>
        <w:rPr>
          <w:color w:val="333333"/>
          <w:spacing w:val="15"/>
        </w:rPr>
        <w:t xml:space="preserve"> </w:t>
      </w:r>
      <w:r>
        <w:rPr>
          <w:color w:val="333333"/>
        </w:rPr>
        <w:t>different</w:t>
      </w:r>
      <w:r>
        <w:rPr>
          <w:color w:val="333333"/>
          <w:spacing w:val="16"/>
        </w:rPr>
        <w:t xml:space="preserve"> </w:t>
      </w:r>
      <w:r>
        <w:rPr>
          <w:color w:val="333333"/>
        </w:rPr>
        <w:t>contexts.</w:t>
      </w:r>
      <w:r>
        <w:rPr>
          <w:color w:val="333333"/>
          <w:spacing w:val="16"/>
        </w:rPr>
        <w:t xml:space="preserve"> </w:t>
      </w:r>
      <w:r>
        <w:rPr>
          <w:color w:val="333333"/>
        </w:rPr>
        <w:t>The</w:t>
      </w:r>
      <w:r>
        <w:rPr>
          <w:color w:val="333333"/>
          <w:spacing w:val="15"/>
        </w:rPr>
        <w:t xml:space="preserve"> </w:t>
      </w:r>
      <w:r>
        <w:rPr>
          <w:color w:val="333333"/>
        </w:rPr>
        <w:t>key</w:t>
      </w:r>
      <w:r>
        <w:rPr>
          <w:color w:val="333333"/>
          <w:spacing w:val="16"/>
        </w:rPr>
        <w:t xml:space="preserve"> </w:t>
      </w:r>
      <w:r>
        <w:rPr>
          <w:color w:val="333333"/>
        </w:rPr>
        <w:t>is</w:t>
      </w:r>
      <w:r>
        <w:rPr>
          <w:color w:val="333333"/>
          <w:spacing w:val="16"/>
        </w:rPr>
        <w:t xml:space="preserve"> </w:t>
      </w:r>
      <w:r>
        <w:rPr>
          <w:color w:val="333333"/>
        </w:rPr>
        <w:t>to</w:t>
      </w:r>
      <w:r>
        <w:rPr>
          <w:color w:val="333333"/>
          <w:spacing w:val="15"/>
        </w:rPr>
        <w:t xml:space="preserve"> </w:t>
      </w:r>
      <w:r>
        <w:rPr>
          <w:color w:val="333333"/>
        </w:rPr>
        <w:t>playfully</w:t>
      </w:r>
      <w:r>
        <w:rPr>
          <w:color w:val="333333"/>
          <w:spacing w:val="16"/>
        </w:rPr>
        <w:t xml:space="preserve"> </w:t>
      </w:r>
      <w:r>
        <w:rPr>
          <w:color w:val="333333"/>
        </w:rPr>
        <w:t>experiment</w:t>
      </w:r>
      <w:r>
        <w:rPr>
          <w:color w:val="333333"/>
          <w:spacing w:val="16"/>
        </w:rPr>
        <w:t xml:space="preserve"> </w:t>
      </w:r>
      <w:r>
        <w:rPr>
          <w:color w:val="333333"/>
          <w:spacing w:val="-4"/>
        </w:rPr>
        <w:t>with</w:t>
      </w:r>
      <w:r w:rsidR="00612672">
        <w:rPr>
          <w:color w:val="333333"/>
          <w:spacing w:val="-4"/>
        </w:rPr>
        <w:t xml:space="preserve"> </w:t>
      </w:r>
    </w:p>
    <w:p w14:paraId="25F47C16" w14:textId="4B392E5E" w:rsidR="0029179C" w:rsidRDefault="0029179C">
      <w:pPr>
        <w:pStyle w:val="BodyText"/>
      </w:pPr>
    </w:p>
    <w:p w14:paraId="2F4928C4" w14:textId="77777777" w:rsidR="0029179C" w:rsidRDefault="0029179C">
      <w:pPr>
        <w:pStyle w:val="BodyText"/>
        <w:spacing w:before="60"/>
      </w:pPr>
    </w:p>
    <w:p w14:paraId="24ADB9B3" w14:textId="77777777" w:rsidR="0029179C" w:rsidRDefault="00000000">
      <w:pPr>
        <w:pStyle w:val="BodyText"/>
        <w:spacing w:line="300" w:lineRule="auto"/>
        <w:ind w:left="340" w:right="338"/>
        <w:jc w:val="both"/>
      </w:pPr>
      <w:r>
        <w:rPr>
          <w:color w:val="333333"/>
        </w:rPr>
        <w:t>those that appeal most to us and find ways of incorporating them into our toolkit of</w:t>
      </w:r>
      <w:r>
        <w:rPr>
          <w:color w:val="333333"/>
          <w:spacing w:val="80"/>
        </w:rPr>
        <w:t xml:space="preserve"> </w:t>
      </w:r>
      <w:r>
        <w:rPr>
          <w:color w:val="333333"/>
        </w:rPr>
        <w:t>self-care tactics.</w:t>
      </w:r>
    </w:p>
    <w:p w14:paraId="37B9E158" w14:textId="77777777" w:rsidR="0029179C" w:rsidRDefault="00000000">
      <w:pPr>
        <w:pStyle w:val="BodyText"/>
        <w:spacing w:before="225" w:line="300" w:lineRule="auto"/>
        <w:ind w:left="340" w:right="338"/>
        <w:jc w:val="both"/>
      </w:pPr>
      <w:r>
        <w:rPr>
          <w:color w:val="333333"/>
        </w:rPr>
        <w:t>Cognitive techniques such as mindfulness meditation and cognitive-behavioral</w:t>
      </w:r>
      <w:r>
        <w:rPr>
          <w:color w:val="333333"/>
          <w:spacing w:val="40"/>
        </w:rPr>
        <w:t xml:space="preserve"> </w:t>
      </w:r>
      <w:r>
        <w:rPr>
          <w:color w:val="333333"/>
        </w:rPr>
        <w:t>exercises help reframe our thoughts and bring a sense of calm. Somatic practices like deep breathing, progressive muscle relaxation, and physical activity can soothe our physiological responses, grounding us in the present moment. Additionally, social support,</w:t>
      </w:r>
      <w:r>
        <w:rPr>
          <w:color w:val="333333"/>
          <w:spacing w:val="-8"/>
        </w:rPr>
        <w:t xml:space="preserve"> </w:t>
      </w:r>
      <w:r>
        <w:rPr>
          <w:color w:val="333333"/>
        </w:rPr>
        <w:t>such</w:t>
      </w:r>
      <w:r>
        <w:rPr>
          <w:color w:val="333333"/>
          <w:spacing w:val="-9"/>
        </w:rPr>
        <w:t xml:space="preserve"> </w:t>
      </w:r>
      <w:r>
        <w:rPr>
          <w:color w:val="333333"/>
        </w:rPr>
        <w:t>as</w:t>
      </w:r>
      <w:r>
        <w:rPr>
          <w:color w:val="333333"/>
          <w:spacing w:val="-8"/>
        </w:rPr>
        <w:t xml:space="preserve"> </w:t>
      </w:r>
      <w:r>
        <w:rPr>
          <w:color w:val="333333"/>
        </w:rPr>
        <w:t>confiding</w:t>
      </w:r>
      <w:r>
        <w:rPr>
          <w:color w:val="333333"/>
          <w:spacing w:val="-9"/>
        </w:rPr>
        <w:t xml:space="preserve"> </w:t>
      </w:r>
      <w:r>
        <w:rPr>
          <w:color w:val="333333"/>
        </w:rPr>
        <w:t>in</w:t>
      </w:r>
      <w:r>
        <w:rPr>
          <w:color w:val="333333"/>
          <w:spacing w:val="-8"/>
        </w:rPr>
        <w:t xml:space="preserve"> </w:t>
      </w:r>
      <w:r>
        <w:rPr>
          <w:color w:val="333333"/>
        </w:rPr>
        <w:t>a</w:t>
      </w:r>
      <w:r>
        <w:rPr>
          <w:color w:val="333333"/>
          <w:spacing w:val="-8"/>
        </w:rPr>
        <w:t xml:space="preserve"> </w:t>
      </w:r>
      <w:r>
        <w:rPr>
          <w:color w:val="333333"/>
        </w:rPr>
        <w:t>trusted</w:t>
      </w:r>
      <w:r>
        <w:rPr>
          <w:color w:val="333333"/>
          <w:spacing w:val="-9"/>
        </w:rPr>
        <w:t xml:space="preserve"> </w:t>
      </w:r>
      <w:r>
        <w:rPr>
          <w:color w:val="333333"/>
        </w:rPr>
        <w:t>friend</w:t>
      </w:r>
      <w:r>
        <w:rPr>
          <w:color w:val="333333"/>
          <w:spacing w:val="-9"/>
        </w:rPr>
        <w:t xml:space="preserve"> </w:t>
      </w:r>
      <w:r>
        <w:rPr>
          <w:color w:val="333333"/>
        </w:rPr>
        <w:t>or</w:t>
      </w:r>
      <w:r>
        <w:rPr>
          <w:color w:val="333333"/>
          <w:spacing w:val="-8"/>
        </w:rPr>
        <w:t xml:space="preserve"> </w:t>
      </w:r>
      <w:r>
        <w:rPr>
          <w:color w:val="333333"/>
        </w:rPr>
        <w:t>seeking</w:t>
      </w:r>
      <w:r>
        <w:rPr>
          <w:color w:val="333333"/>
          <w:spacing w:val="-9"/>
        </w:rPr>
        <w:t xml:space="preserve"> </w:t>
      </w:r>
      <w:r>
        <w:rPr>
          <w:color w:val="333333"/>
        </w:rPr>
        <w:t>professional</w:t>
      </w:r>
      <w:r>
        <w:rPr>
          <w:color w:val="333333"/>
          <w:spacing w:val="-9"/>
        </w:rPr>
        <w:t xml:space="preserve"> </w:t>
      </w:r>
      <w:r>
        <w:rPr>
          <w:color w:val="333333"/>
        </w:rPr>
        <w:t>counseling,</w:t>
      </w:r>
      <w:r>
        <w:rPr>
          <w:color w:val="333333"/>
          <w:spacing w:val="-9"/>
        </w:rPr>
        <w:t xml:space="preserve"> </w:t>
      </w:r>
      <w:r>
        <w:rPr>
          <w:color w:val="333333"/>
        </w:rPr>
        <w:t>provide emotional stability and reassurance.</w:t>
      </w:r>
    </w:p>
    <w:p w14:paraId="7106B439" w14:textId="77777777" w:rsidR="0029179C" w:rsidRDefault="0029179C">
      <w:pPr>
        <w:pStyle w:val="BodyText"/>
        <w:spacing w:before="127"/>
      </w:pPr>
    </w:p>
    <w:p w14:paraId="293CE4F2" w14:textId="77777777" w:rsidR="0029179C" w:rsidRDefault="00000000">
      <w:pPr>
        <w:pStyle w:val="Heading7"/>
        <w:jc w:val="both"/>
      </w:pPr>
      <w:r>
        <w:rPr>
          <w:color w:val="333333"/>
          <w:spacing w:val="-2"/>
        </w:rPr>
        <w:t>Evidence-Based</w:t>
      </w:r>
      <w:r>
        <w:rPr>
          <w:color w:val="333333"/>
          <w:spacing w:val="-16"/>
        </w:rPr>
        <w:t xml:space="preserve"> </w:t>
      </w:r>
      <w:r>
        <w:rPr>
          <w:color w:val="333333"/>
          <w:spacing w:val="-2"/>
        </w:rPr>
        <w:t>Calming</w:t>
      </w:r>
      <w:r>
        <w:rPr>
          <w:color w:val="333333"/>
          <w:spacing w:val="-15"/>
        </w:rPr>
        <w:t xml:space="preserve"> </w:t>
      </w:r>
      <w:r>
        <w:rPr>
          <w:color w:val="333333"/>
          <w:spacing w:val="-2"/>
        </w:rPr>
        <w:t>Strategies</w:t>
      </w:r>
    </w:p>
    <w:p w14:paraId="3555E319" w14:textId="0B0626CA" w:rsidR="0029179C" w:rsidRDefault="00951914" w:rsidP="00951914">
      <w:pPr>
        <w:pStyle w:val="BodyText"/>
        <w:spacing w:before="298" w:line="302" w:lineRule="auto"/>
        <w:ind w:left="340" w:right="339"/>
        <w:jc w:val="both"/>
      </w:pPr>
      <w:r>
        <w:rPr>
          <w:noProof/>
          <w:sz w:val="14"/>
        </w:rPr>
        <w:drawing>
          <wp:anchor distT="0" distB="0" distL="114300" distR="114300" simplePos="0" relativeHeight="487992832" behindDoc="0" locked="0" layoutInCell="1" allowOverlap="1" wp14:anchorId="7D032EA2" wp14:editId="3EC56AF4">
            <wp:simplePos x="0" y="0"/>
            <wp:positionH relativeFrom="column">
              <wp:posOffset>236855</wp:posOffset>
            </wp:positionH>
            <wp:positionV relativeFrom="page">
              <wp:posOffset>4334510</wp:posOffset>
            </wp:positionV>
            <wp:extent cx="5132705" cy="5220335"/>
            <wp:effectExtent l="0" t="0" r="0" b="0"/>
            <wp:wrapTopAndBottom/>
            <wp:docPr id="1533186573"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186573" name="Picture 109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132705" cy="5220335"/>
                    </a:xfrm>
                    <a:prstGeom prst="rect">
                      <a:avLst/>
                    </a:prstGeom>
                  </pic:spPr>
                </pic:pic>
              </a:graphicData>
            </a:graphic>
            <wp14:sizeRelV relativeFrom="margin">
              <wp14:pctHeight>0</wp14:pctHeight>
            </wp14:sizeRelV>
          </wp:anchor>
        </w:drawing>
      </w:r>
      <w:r>
        <w:rPr>
          <w:color w:val="333333"/>
        </w:rPr>
        <w:t xml:space="preserve">The diagram below illustrates some evidence-based strategies for calming our nervous </w:t>
      </w:r>
      <w:r>
        <w:rPr>
          <w:color w:val="333333"/>
          <w:spacing w:val="-2"/>
        </w:rPr>
        <w:t>systems:</w:t>
      </w:r>
    </w:p>
    <w:p w14:paraId="3AF616F7" w14:textId="190FB7AD" w:rsidR="0029179C" w:rsidRDefault="0029179C" w:rsidP="0048036A">
      <w:pPr>
        <w:pStyle w:val="BodyText"/>
        <w:spacing w:before="11"/>
        <w:rPr>
          <w:sz w:val="14"/>
        </w:rPr>
      </w:pPr>
    </w:p>
    <w:p w14:paraId="0DDBD641" w14:textId="77777777" w:rsidR="0029179C" w:rsidRDefault="0029179C">
      <w:pPr>
        <w:pStyle w:val="BodyText"/>
        <w:spacing w:before="11"/>
        <w:rPr>
          <w:sz w:val="14"/>
        </w:rPr>
      </w:pPr>
    </w:p>
    <w:p w14:paraId="45B72AE5" w14:textId="77777777" w:rsidR="0029179C" w:rsidRDefault="0029179C">
      <w:pPr>
        <w:pStyle w:val="BodyText"/>
        <w:rPr>
          <w:sz w:val="14"/>
        </w:rPr>
        <w:sectPr w:rsidR="0029179C">
          <w:pgSz w:w="11910" w:h="16840"/>
          <w:pgMar w:top="1420" w:right="1700" w:bottom="1380" w:left="1700" w:header="914" w:footer="1197" w:gutter="0"/>
          <w:cols w:space="720"/>
        </w:sectPr>
      </w:pPr>
    </w:p>
    <w:p w14:paraId="1EF55E46" w14:textId="77777777" w:rsidR="0029179C" w:rsidRDefault="0029179C">
      <w:pPr>
        <w:pStyle w:val="BodyText"/>
        <w:spacing w:before="162"/>
        <w:rPr>
          <w:sz w:val="28"/>
        </w:rPr>
      </w:pPr>
    </w:p>
    <w:p w14:paraId="462E570E" w14:textId="77777777" w:rsidR="0029179C" w:rsidRDefault="00000000">
      <w:pPr>
        <w:pStyle w:val="Heading7"/>
        <w:jc w:val="both"/>
      </w:pPr>
      <w:r>
        <w:rPr>
          <w:color w:val="333333"/>
        </w:rPr>
        <w:t>Self-Compassion</w:t>
      </w:r>
      <w:r>
        <w:rPr>
          <w:color w:val="333333"/>
          <w:spacing w:val="-17"/>
        </w:rPr>
        <w:t xml:space="preserve"> </w:t>
      </w:r>
      <w:r>
        <w:rPr>
          <w:color w:val="333333"/>
        </w:rPr>
        <w:t>and</w:t>
      </w:r>
      <w:r>
        <w:rPr>
          <w:color w:val="333333"/>
          <w:spacing w:val="-16"/>
        </w:rPr>
        <w:t xml:space="preserve"> </w:t>
      </w:r>
      <w:r>
        <w:rPr>
          <w:color w:val="333333"/>
          <w:spacing w:val="-2"/>
        </w:rPr>
        <w:t>Growth</w:t>
      </w:r>
    </w:p>
    <w:p w14:paraId="7ACE93B1" w14:textId="77777777" w:rsidR="0029179C" w:rsidRDefault="00000000">
      <w:pPr>
        <w:pStyle w:val="BodyText"/>
        <w:spacing w:before="294" w:line="300" w:lineRule="auto"/>
        <w:ind w:left="340" w:right="337"/>
        <w:jc w:val="both"/>
      </w:pPr>
      <w:r>
        <w:rPr>
          <w:color w:val="333333"/>
        </w:rPr>
        <w:t>As we navigate the wide variety and intensity of emotions we may experience, it is crucial to extend kindness and compassion to ourselves. We won’t always get it right – sometimes we will react impulsively to strong emotions, and that’s OK. Each moment</w:t>
      </w:r>
      <w:r>
        <w:rPr>
          <w:color w:val="333333"/>
          <w:spacing w:val="80"/>
        </w:rPr>
        <w:t xml:space="preserve"> </w:t>
      </w:r>
      <w:r>
        <w:rPr>
          <w:color w:val="333333"/>
        </w:rPr>
        <w:t>of reaction offers a learning opportunity, a chance to understand our triggers and refine our responses.</w:t>
      </w:r>
    </w:p>
    <w:p w14:paraId="6204E4CF" w14:textId="77777777" w:rsidR="0029179C" w:rsidRDefault="00000000">
      <w:pPr>
        <w:pStyle w:val="BodyText"/>
        <w:spacing w:before="220" w:line="300" w:lineRule="auto"/>
        <w:ind w:left="340" w:right="338"/>
        <w:jc w:val="both"/>
      </w:pPr>
      <w:r>
        <w:rPr>
          <w:color w:val="333333"/>
        </w:rPr>
        <w:t xml:space="preserve">Dr. Brené Brown’s wisdom serves as a guiding light </w:t>
      </w:r>
      <w:hyperlink w:anchor="_bookmark164" w:history="1">
        <w:r w:rsidR="0029179C">
          <w:rPr>
            <w:color w:val="333333"/>
          </w:rPr>
          <w:t>[128]:</w:t>
        </w:r>
      </w:hyperlink>
      <w:r>
        <w:rPr>
          <w:color w:val="333333"/>
        </w:rPr>
        <w:t xml:space="preserve"> “We need to acknowledge</w:t>
      </w:r>
      <w:r>
        <w:rPr>
          <w:color w:val="333333"/>
          <w:spacing w:val="40"/>
        </w:rPr>
        <w:t xml:space="preserve"> </w:t>
      </w:r>
      <w:r>
        <w:rPr>
          <w:color w:val="333333"/>
        </w:rPr>
        <w:t xml:space="preserve">our emotions and let them steer us toward actions that reflect our truest values and </w:t>
      </w:r>
      <w:r>
        <w:rPr>
          <w:color w:val="333333"/>
          <w:spacing w:val="-2"/>
        </w:rPr>
        <w:t>aspirations”.</w:t>
      </w:r>
      <w:r>
        <w:rPr>
          <w:color w:val="333333"/>
          <w:spacing w:val="-11"/>
        </w:rPr>
        <w:t xml:space="preserve"> </w:t>
      </w:r>
      <w:r>
        <w:rPr>
          <w:color w:val="333333"/>
          <w:spacing w:val="-2"/>
        </w:rPr>
        <w:t>By</w:t>
      </w:r>
      <w:r>
        <w:rPr>
          <w:color w:val="333333"/>
          <w:spacing w:val="-10"/>
        </w:rPr>
        <w:t xml:space="preserve"> </w:t>
      </w:r>
      <w:r>
        <w:rPr>
          <w:color w:val="333333"/>
          <w:spacing w:val="-2"/>
        </w:rPr>
        <w:t>embracing</w:t>
      </w:r>
      <w:r>
        <w:rPr>
          <w:color w:val="333333"/>
          <w:spacing w:val="-11"/>
        </w:rPr>
        <w:t xml:space="preserve"> </w:t>
      </w:r>
      <w:r>
        <w:rPr>
          <w:color w:val="333333"/>
          <w:spacing w:val="-2"/>
        </w:rPr>
        <w:t>our</w:t>
      </w:r>
      <w:r>
        <w:rPr>
          <w:color w:val="333333"/>
          <w:spacing w:val="-10"/>
        </w:rPr>
        <w:t xml:space="preserve"> </w:t>
      </w:r>
      <w:r>
        <w:rPr>
          <w:color w:val="333333"/>
          <w:spacing w:val="-2"/>
        </w:rPr>
        <w:t>emotions</w:t>
      </w:r>
      <w:r>
        <w:rPr>
          <w:color w:val="333333"/>
          <w:spacing w:val="-11"/>
        </w:rPr>
        <w:t xml:space="preserve"> </w:t>
      </w:r>
      <w:r>
        <w:rPr>
          <w:color w:val="333333"/>
          <w:spacing w:val="-2"/>
        </w:rPr>
        <w:t>as</w:t>
      </w:r>
      <w:r>
        <w:rPr>
          <w:color w:val="333333"/>
          <w:spacing w:val="-10"/>
        </w:rPr>
        <w:t xml:space="preserve"> </w:t>
      </w:r>
      <w:r>
        <w:rPr>
          <w:color w:val="333333"/>
          <w:spacing w:val="-2"/>
        </w:rPr>
        <w:t>valuable</w:t>
      </w:r>
      <w:r>
        <w:rPr>
          <w:color w:val="333333"/>
          <w:spacing w:val="-11"/>
        </w:rPr>
        <w:t xml:space="preserve"> </w:t>
      </w:r>
      <w:r>
        <w:rPr>
          <w:color w:val="333333"/>
          <w:spacing w:val="-2"/>
        </w:rPr>
        <w:t>data,</w:t>
      </w:r>
      <w:r>
        <w:rPr>
          <w:color w:val="333333"/>
          <w:spacing w:val="-10"/>
        </w:rPr>
        <w:t xml:space="preserve"> </w:t>
      </w:r>
      <w:r>
        <w:rPr>
          <w:color w:val="333333"/>
          <w:spacing w:val="-2"/>
        </w:rPr>
        <w:t>we</w:t>
      </w:r>
      <w:r>
        <w:rPr>
          <w:color w:val="333333"/>
          <w:spacing w:val="-11"/>
        </w:rPr>
        <w:t xml:space="preserve"> </w:t>
      </w:r>
      <w:r>
        <w:rPr>
          <w:color w:val="333333"/>
          <w:spacing w:val="-2"/>
        </w:rPr>
        <w:t>can</w:t>
      </w:r>
      <w:r>
        <w:rPr>
          <w:color w:val="333333"/>
          <w:spacing w:val="-10"/>
        </w:rPr>
        <w:t xml:space="preserve"> </w:t>
      </w:r>
      <w:r>
        <w:rPr>
          <w:color w:val="333333"/>
          <w:spacing w:val="-2"/>
        </w:rPr>
        <w:t>navigate</w:t>
      </w:r>
      <w:r>
        <w:rPr>
          <w:color w:val="333333"/>
          <w:spacing w:val="-11"/>
        </w:rPr>
        <w:t xml:space="preserve"> </w:t>
      </w:r>
      <w:r>
        <w:rPr>
          <w:color w:val="333333"/>
          <w:spacing w:val="-2"/>
        </w:rPr>
        <w:t>life’s</w:t>
      </w:r>
      <w:r>
        <w:rPr>
          <w:color w:val="333333"/>
          <w:spacing w:val="-10"/>
        </w:rPr>
        <w:t xml:space="preserve"> </w:t>
      </w:r>
      <w:r>
        <w:rPr>
          <w:color w:val="333333"/>
          <w:spacing w:val="-2"/>
        </w:rPr>
        <w:t xml:space="preserve">challenges </w:t>
      </w:r>
      <w:r>
        <w:rPr>
          <w:color w:val="333333"/>
        </w:rPr>
        <w:t>with greater authenticity and purpose, transforming our emotional experiences into catalysts for growth and connection.</w:t>
      </w:r>
    </w:p>
    <w:p w14:paraId="70CACE9C" w14:textId="77777777" w:rsidR="0029179C" w:rsidRDefault="0029179C">
      <w:pPr>
        <w:pStyle w:val="BodyText"/>
      </w:pPr>
    </w:p>
    <w:p w14:paraId="2F6528B7" w14:textId="77777777" w:rsidR="0029179C" w:rsidRDefault="0029179C">
      <w:pPr>
        <w:pStyle w:val="BodyText"/>
        <w:spacing w:before="50"/>
      </w:pPr>
    </w:p>
    <w:p w14:paraId="56D7B9A3" w14:textId="77777777" w:rsidR="0029179C" w:rsidRDefault="00000000">
      <w:pPr>
        <w:pStyle w:val="Heading5"/>
      </w:pPr>
      <w:r>
        <w:rPr>
          <w:color w:val="333333"/>
        </w:rPr>
        <w:t>Creating</w:t>
      </w:r>
      <w:r>
        <w:rPr>
          <w:color w:val="333333"/>
          <w:spacing w:val="-25"/>
        </w:rPr>
        <w:t xml:space="preserve"> </w:t>
      </w:r>
      <w:r>
        <w:rPr>
          <w:color w:val="333333"/>
        </w:rPr>
        <w:t>A</w:t>
      </w:r>
      <w:r>
        <w:rPr>
          <w:color w:val="333333"/>
          <w:spacing w:val="-24"/>
        </w:rPr>
        <w:t xml:space="preserve"> </w:t>
      </w:r>
      <w:r>
        <w:rPr>
          <w:color w:val="333333"/>
        </w:rPr>
        <w:t>Rooted</w:t>
      </w:r>
      <w:r>
        <w:rPr>
          <w:color w:val="333333"/>
          <w:spacing w:val="-13"/>
        </w:rPr>
        <w:t xml:space="preserve"> </w:t>
      </w:r>
      <w:r>
        <w:rPr>
          <w:color w:val="333333"/>
        </w:rPr>
        <w:t>Routine</w:t>
      </w:r>
      <w:r>
        <w:rPr>
          <w:color w:val="333333"/>
          <w:spacing w:val="-13"/>
        </w:rPr>
        <w:t xml:space="preserve"> </w:t>
      </w:r>
      <w:r>
        <w:rPr>
          <w:color w:val="333333"/>
        </w:rPr>
        <w:t>for</w:t>
      </w:r>
      <w:r>
        <w:rPr>
          <w:color w:val="333333"/>
          <w:spacing w:val="-20"/>
        </w:rPr>
        <w:t xml:space="preserve"> </w:t>
      </w:r>
      <w:r>
        <w:rPr>
          <w:color w:val="333333"/>
          <w:spacing w:val="-2"/>
        </w:rPr>
        <w:t>Emotion</w:t>
      </w:r>
    </w:p>
    <w:p w14:paraId="2CF99528" w14:textId="77777777" w:rsidR="0029179C" w:rsidRDefault="00000000">
      <w:pPr>
        <w:pStyle w:val="BodyText"/>
        <w:spacing w:before="277" w:line="300" w:lineRule="auto"/>
        <w:ind w:left="340" w:right="337"/>
        <w:jc w:val="both"/>
      </w:pPr>
      <w:r>
        <w:rPr>
          <w:color w:val="333333"/>
        </w:rPr>
        <w:t>Having</w:t>
      </w:r>
      <w:r>
        <w:rPr>
          <w:color w:val="333333"/>
          <w:spacing w:val="-2"/>
        </w:rPr>
        <w:t xml:space="preserve"> </w:t>
      </w:r>
      <w:r>
        <w:rPr>
          <w:color w:val="333333"/>
        </w:rPr>
        <w:t>helped</w:t>
      </w:r>
      <w:r>
        <w:rPr>
          <w:color w:val="333333"/>
          <w:spacing w:val="-2"/>
        </w:rPr>
        <w:t xml:space="preserve"> </w:t>
      </w:r>
      <w:r>
        <w:rPr>
          <w:color w:val="333333"/>
        </w:rPr>
        <w:t>our</w:t>
      </w:r>
      <w:r>
        <w:rPr>
          <w:color w:val="333333"/>
          <w:spacing w:val="-2"/>
        </w:rPr>
        <w:t xml:space="preserve"> </w:t>
      </w:r>
      <w:r>
        <w:rPr>
          <w:color w:val="333333"/>
        </w:rPr>
        <w:t>clients</w:t>
      </w:r>
      <w:r>
        <w:rPr>
          <w:color w:val="333333"/>
          <w:spacing w:val="-2"/>
        </w:rPr>
        <w:t xml:space="preserve"> </w:t>
      </w:r>
      <w:r>
        <w:rPr>
          <w:color w:val="333333"/>
        </w:rPr>
        <w:t>to</w:t>
      </w:r>
      <w:r>
        <w:rPr>
          <w:color w:val="333333"/>
          <w:spacing w:val="-2"/>
        </w:rPr>
        <w:t xml:space="preserve"> </w:t>
      </w:r>
      <w:r>
        <w:rPr>
          <w:color w:val="333333"/>
        </w:rPr>
        <w:t>see</w:t>
      </w:r>
      <w:r>
        <w:rPr>
          <w:color w:val="333333"/>
          <w:spacing w:val="-2"/>
        </w:rPr>
        <w:t xml:space="preserve"> </w:t>
      </w:r>
      <w:r>
        <w:rPr>
          <w:color w:val="333333"/>
        </w:rPr>
        <w:t>that</w:t>
      </w:r>
      <w:r>
        <w:rPr>
          <w:color w:val="333333"/>
          <w:spacing w:val="-2"/>
        </w:rPr>
        <w:t xml:space="preserve"> </w:t>
      </w:r>
      <w:r>
        <w:rPr>
          <w:color w:val="333333"/>
        </w:rPr>
        <w:t>all</w:t>
      </w:r>
      <w:r>
        <w:rPr>
          <w:color w:val="333333"/>
          <w:spacing w:val="-2"/>
        </w:rPr>
        <w:t xml:space="preserve"> </w:t>
      </w:r>
      <w:r>
        <w:rPr>
          <w:color w:val="333333"/>
        </w:rPr>
        <w:t>emotions</w:t>
      </w:r>
      <w:r>
        <w:rPr>
          <w:color w:val="333333"/>
          <w:spacing w:val="-2"/>
        </w:rPr>
        <w:t xml:space="preserve"> </w:t>
      </w:r>
      <w:r>
        <w:rPr>
          <w:color w:val="333333"/>
        </w:rPr>
        <w:t>are</w:t>
      </w:r>
      <w:r>
        <w:rPr>
          <w:color w:val="333333"/>
          <w:spacing w:val="-2"/>
        </w:rPr>
        <w:t xml:space="preserve"> </w:t>
      </w:r>
      <w:r>
        <w:rPr>
          <w:color w:val="333333"/>
        </w:rPr>
        <w:t>positive,</w:t>
      </w:r>
      <w:r>
        <w:rPr>
          <w:color w:val="333333"/>
          <w:spacing w:val="-2"/>
        </w:rPr>
        <w:t xml:space="preserve"> </w:t>
      </w:r>
      <w:r>
        <w:rPr>
          <w:color w:val="333333"/>
        </w:rPr>
        <w:t>in</w:t>
      </w:r>
      <w:r>
        <w:rPr>
          <w:color w:val="333333"/>
          <w:spacing w:val="-2"/>
        </w:rPr>
        <w:t xml:space="preserve"> </w:t>
      </w:r>
      <w:r>
        <w:rPr>
          <w:color w:val="333333"/>
        </w:rPr>
        <w:t>that</w:t>
      </w:r>
      <w:r>
        <w:rPr>
          <w:color w:val="333333"/>
          <w:spacing w:val="-2"/>
        </w:rPr>
        <w:t xml:space="preserve"> </w:t>
      </w:r>
      <w:r>
        <w:rPr>
          <w:color w:val="333333"/>
        </w:rPr>
        <w:t>they</w:t>
      </w:r>
      <w:r>
        <w:rPr>
          <w:color w:val="333333"/>
          <w:spacing w:val="-2"/>
        </w:rPr>
        <w:t xml:space="preserve"> </w:t>
      </w:r>
      <w:r>
        <w:rPr>
          <w:color w:val="333333"/>
        </w:rPr>
        <w:t>provide</w:t>
      </w:r>
      <w:r>
        <w:rPr>
          <w:color w:val="333333"/>
          <w:spacing w:val="-2"/>
        </w:rPr>
        <w:t xml:space="preserve"> </w:t>
      </w:r>
      <w:r>
        <w:rPr>
          <w:color w:val="333333"/>
        </w:rPr>
        <w:t>vital, valuable</w:t>
      </w:r>
      <w:r>
        <w:rPr>
          <w:color w:val="333333"/>
          <w:spacing w:val="28"/>
        </w:rPr>
        <w:t xml:space="preserve"> </w:t>
      </w:r>
      <w:r>
        <w:rPr>
          <w:color w:val="333333"/>
        </w:rPr>
        <w:t>information</w:t>
      </w:r>
      <w:r>
        <w:rPr>
          <w:color w:val="333333"/>
          <w:spacing w:val="27"/>
        </w:rPr>
        <w:t xml:space="preserve"> </w:t>
      </w:r>
      <w:r>
        <w:rPr>
          <w:color w:val="333333"/>
        </w:rPr>
        <w:t>about</w:t>
      </w:r>
      <w:r>
        <w:rPr>
          <w:color w:val="333333"/>
          <w:spacing w:val="28"/>
        </w:rPr>
        <w:t xml:space="preserve"> </w:t>
      </w:r>
      <w:r>
        <w:rPr>
          <w:color w:val="333333"/>
        </w:rPr>
        <w:t>our</w:t>
      </w:r>
      <w:r>
        <w:rPr>
          <w:color w:val="333333"/>
          <w:spacing w:val="27"/>
        </w:rPr>
        <w:t xml:space="preserve"> </w:t>
      </w:r>
      <w:r>
        <w:rPr>
          <w:color w:val="333333"/>
        </w:rPr>
        <w:t>desires</w:t>
      </w:r>
      <w:r>
        <w:rPr>
          <w:color w:val="333333"/>
          <w:spacing w:val="27"/>
        </w:rPr>
        <w:t xml:space="preserve"> </w:t>
      </w:r>
      <w:r>
        <w:rPr>
          <w:color w:val="333333"/>
        </w:rPr>
        <w:t>and</w:t>
      </w:r>
      <w:r>
        <w:rPr>
          <w:color w:val="333333"/>
          <w:spacing w:val="28"/>
        </w:rPr>
        <w:t xml:space="preserve"> </w:t>
      </w:r>
      <w:r>
        <w:rPr>
          <w:color w:val="333333"/>
        </w:rPr>
        <w:t>needs</w:t>
      </w:r>
      <w:r>
        <w:rPr>
          <w:color w:val="333333"/>
          <w:spacing w:val="27"/>
        </w:rPr>
        <w:t xml:space="preserve"> </w:t>
      </w:r>
      <w:r>
        <w:rPr>
          <w:color w:val="333333"/>
        </w:rPr>
        <w:t>in</w:t>
      </w:r>
      <w:r>
        <w:rPr>
          <w:color w:val="333333"/>
          <w:spacing w:val="28"/>
        </w:rPr>
        <w:t xml:space="preserve"> </w:t>
      </w:r>
      <w:r>
        <w:rPr>
          <w:color w:val="333333"/>
        </w:rPr>
        <w:t>the</w:t>
      </w:r>
      <w:r>
        <w:rPr>
          <w:color w:val="333333"/>
          <w:spacing w:val="28"/>
        </w:rPr>
        <w:t xml:space="preserve"> </w:t>
      </w:r>
      <w:r>
        <w:rPr>
          <w:color w:val="333333"/>
        </w:rPr>
        <w:t>moment,</w:t>
      </w:r>
      <w:r>
        <w:rPr>
          <w:color w:val="333333"/>
          <w:spacing w:val="27"/>
        </w:rPr>
        <w:t xml:space="preserve"> </w:t>
      </w:r>
      <w:r>
        <w:rPr>
          <w:color w:val="333333"/>
        </w:rPr>
        <w:t>we</w:t>
      </w:r>
      <w:r>
        <w:rPr>
          <w:color w:val="333333"/>
          <w:spacing w:val="28"/>
        </w:rPr>
        <w:t xml:space="preserve"> </w:t>
      </w:r>
      <w:r>
        <w:rPr>
          <w:color w:val="333333"/>
        </w:rPr>
        <w:t>are</w:t>
      </w:r>
      <w:r>
        <w:rPr>
          <w:color w:val="333333"/>
          <w:spacing w:val="28"/>
        </w:rPr>
        <w:t xml:space="preserve"> </w:t>
      </w:r>
      <w:r>
        <w:rPr>
          <w:color w:val="333333"/>
        </w:rPr>
        <w:t>now</w:t>
      </w:r>
      <w:r>
        <w:rPr>
          <w:color w:val="333333"/>
          <w:spacing w:val="28"/>
        </w:rPr>
        <w:t xml:space="preserve"> </w:t>
      </w:r>
      <w:r>
        <w:rPr>
          <w:color w:val="333333"/>
        </w:rPr>
        <w:t>going to encourage clients to leverage the best in behavior-change science to create a Rooted Routine for Emotion.</w:t>
      </w:r>
    </w:p>
    <w:p w14:paraId="7DDBEB6E" w14:textId="77777777" w:rsidR="0029179C" w:rsidRDefault="00000000">
      <w:pPr>
        <w:pStyle w:val="BodyText"/>
        <w:spacing w:before="221" w:line="300" w:lineRule="auto"/>
        <w:ind w:left="340" w:right="338"/>
        <w:jc w:val="both"/>
      </w:pPr>
      <w:r>
        <w:rPr>
          <w:color w:val="333333"/>
        </w:rPr>
        <w:t>Explain that, while it can be anything they choose, they might find it helpful to create a Rooted Routine for Emotion related to:</w:t>
      </w:r>
    </w:p>
    <w:p w14:paraId="78E3DB3C" w14:textId="77777777" w:rsidR="0029179C" w:rsidRDefault="00000000">
      <w:pPr>
        <w:pStyle w:val="BodyText"/>
        <w:spacing w:before="1"/>
        <w:rPr>
          <w:sz w:val="15"/>
        </w:rPr>
      </w:pPr>
      <w:r>
        <w:rPr>
          <w:noProof/>
          <w:sz w:val="15"/>
        </w:rPr>
        <mc:AlternateContent>
          <mc:Choice Requires="wpg">
            <w:drawing>
              <wp:anchor distT="0" distB="0" distL="0" distR="0" simplePos="0" relativeHeight="487712256" behindDoc="1" locked="0" layoutInCell="1" allowOverlap="1" wp14:anchorId="43B1538D" wp14:editId="04DF1EC5">
                <wp:simplePos x="0" y="0"/>
                <wp:positionH relativeFrom="page">
                  <wp:posOffset>1296009</wp:posOffset>
                </wp:positionH>
                <wp:positionV relativeFrom="paragraph">
                  <wp:posOffset>144548</wp:posOffset>
                </wp:positionV>
                <wp:extent cx="4968240" cy="553720"/>
                <wp:effectExtent l="0" t="0" r="0" b="0"/>
                <wp:wrapTopAndBottom/>
                <wp:docPr id="611" name="Group 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612" name="Graphic 612"/>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481456"/>
                                </a:lnTo>
                                <a:lnTo>
                                  <a:pt x="5657" y="509483"/>
                                </a:lnTo>
                                <a:lnTo>
                                  <a:pt x="21086" y="532372"/>
                                </a:lnTo>
                                <a:lnTo>
                                  <a:pt x="43971" y="547806"/>
                                </a:lnTo>
                                <a:lnTo>
                                  <a:pt x="71996" y="553466"/>
                                </a:lnTo>
                                <a:lnTo>
                                  <a:pt x="4896002" y="553466"/>
                                </a:lnTo>
                                <a:lnTo>
                                  <a:pt x="4924027" y="547806"/>
                                </a:lnTo>
                                <a:lnTo>
                                  <a:pt x="4946911" y="532372"/>
                                </a:lnTo>
                                <a:lnTo>
                                  <a:pt x="4962341" y="509483"/>
                                </a:lnTo>
                                <a:lnTo>
                                  <a:pt x="4967998" y="48145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613" name="Textbox 613"/>
                        <wps:cNvSpPr txBox="1"/>
                        <wps:spPr>
                          <a:xfrm>
                            <a:off x="0" y="0"/>
                            <a:ext cx="4968240" cy="553720"/>
                          </a:xfrm>
                          <a:prstGeom prst="rect">
                            <a:avLst/>
                          </a:prstGeom>
                        </wps:spPr>
                        <wps:txbx>
                          <w:txbxContent>
                            <w:p w14:paraId="681D4315"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Noticing their emotional sensations and using the Wheel of Emotions to help them name the emotion they’re feeling at least once a day</w:t>
                              </w:r>
                            </w:p>
                          </w:txbxContent>
                        </wps:txbx>
                        <wps:bodyPr wrap="square" lIns="0" tIns="0" rIns="0" bIns="0" rtlCol="0">
                          <a:noAutofit/>
                        </wps:bodyPr>
                      </wps:wsp>
                    </wpg:wgp>
                  </a:graphicData>
                </a:graphic>
              </wp:anchor>
            </w:drawing>
          </mc:Choice>
          <mc:Fallback>
            <w:pict>
              <v:group w14:anchorId="43B1538D" id="Group 611" o:spid="_x0000_s1161" style="position:absolute;margin-left:102.05pt;margin-top:11.4pt;width:391.2pt;height:43.6pt;z-index:-15604224;mso-wrap-distance-left:0;mso-wrap-distance-right:0;mso-position-horizontal-relative:page;mso-position-vertical-relative:text"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">
                <v:shape id="Graphic 612" o:spid="_x0000_s1162"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" path="m4896002,l71996,,43971,5657,21086,21086,5657,43971,,71996,,481456r5657,28027l21086,532372r22885,15434l71996,553466r4824006,l4924027,547806r22884,-15434l4962341,509483r5657,-28027l4967998,71996r-5657,-28025l4946911,21086,4924027,5657,4896002,xe" fillcolor="#f4f3f2" stroked="f">
                  <v:path arrowok="t"/>
                </v:shape>
                <v:shape id="Textbox 613" o:spid="_x0000_s1163"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" filled="f" stroked="f">
                  <v:textbox inset="0,0,0,0">
                    <w:txbxContent>
                      <w:p w14:paraId="681D4315"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Noticing their emotional sensations and using the Wheel of Emotions to help them name the emotion they’re feeling at least once a day</w:t>
                        </w:r>
                      </w:p>
                    </w:txbxContent>
                  </v:textbox>
                </v:shape>
                <w10:wrap type="topAndBottom" anchorx="page"/>
              </v:group>
            </w:pict>
          </mc:Fallback>
        </mc:AlternateContent>
      </w:r>
      <w:r>
        <w:rPr>
          <w:noProof/>
          <w:sz w:val="15"/>
        </w:rPr>
        <mc:AlternateContent>
          <mc:Choice Requires="wpg">
            <w:drawing>
              <wp:anchor distT="0" distB="0" distL="0" distR="0" simplePos="0" relativeHeight="487712768" behindDoc="1" locked="0" layoutInCell="1" allowOverlap="1" wp14:anchorId="7EAC172C" wp14:editId="2B01E840">
                <wp:simplePos x="0" y="0"/>
                <wp:positionH relativeFrom="page">
                  <wp:posOffset>1296009</wp:posOffset>
                </wp:positionH>
                <wp:positionV relativeFrom="paragraph">
                  <wp:posOffset>779866</wp:posOffset>
                </wp:positionV>
                <wp:extent cx="4968240" cy="353060"/>
                <wp:effectExtent l="0" t="0" r="0" b="0"/>
                <wp:wrapTopAndBottom/>
                <wp:docPr id="614" name="Group 6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615" name="Graphic 61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616" name="Textbox 616"/>
                        <wps:cNvSpPr txBox="1"/>
                        <wps:spPr>
                          <a:xfrm>
                            <a:off x="0" y="0"/>
                            <a:ext cx="4968240" cy="353060"/>
                          </a:xfrm>
                          <a:prstGeom prst="rect">
                            <a:avLst/>
                          </a:prstGeom>
                        </wps:spPr>
                        <wps:txbx>
                          <w:txbxContent>
                            <w:p w14:paraId="2A4C7C52"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Checking</w:t>
                              </w:r>
                              <w:r>
                                <w:rPr>
                                  <w:color w:val="333333"/>
                                  <w:spacing w:val="5"/>
                                  <w:sz w:val="20"/>
                                </w:rPr>
                                <w:t xml:space="preserve"> </w:t>
                              </w:r>
                              <w:r>
                                <w:rPr>
                                  <w:color w:val="333333"/>
                                  <w:sz w:val="20"/>
                                </w:rPr>
                                <w:t>in</w:t>
                              </w:r>
                              <w:r>
                                <w:rPr>
                                  <w:color w:val="333333"/>
                                  <w:spacing w:val="6"/>
                                  <w:sz w:val="20"/>
                                </w:rPr>
                                <w:t xml:space="preserve"> </w:t>
                              </w:r>
                              <w:r>
                                <w:rPr>
                                  <w:color w:val="333333"/>
                                  <w:sz w:val="20"/>
                                </w:rPr>
                                <w:t>with</w:t>
                              </w:r>
                              <w:r>
                                <w:rPr>
                                  <w:color w:val="333333"/>
                                  <w:spacing w:val="5"/>
                                  <w:sz w:val="20"/>
                                </w:rPr>
                                <w:t xml:space="preserve"> </w:t>
                              </w:r>
                              <w:r>
                                <w:rPr>
                                  <w:color w:val="333333"/>
                                  <w:sz w:val="20"/>
                                </w:rPr>
                                <w:t>their</w:t>
                              </w:r>
                              <w:r>
                                <w:rPr>
                                  <w:color w:val="333333"/>
                                  <w:spacing w:val="6"/>
                                  <w:sz w:val="20"/>
                                </w:rPr>
                                <w:t xml:space="preserve"> </w:t>
                              </w:r>
                              <w:r>
                                <w:rPr>
                                  <w:color w:val="333333"/>
                                  <w:sz w:val="20"/>
                                </w:rPr>
                                <w:t>emotional</w:t>
                              </w:r>
                              <w:r>
                                <w:rPr>
                                  <w:color w:val="333333"/>
                                  <w:spacing w:val="5"/>
                                  <w:sz w:val="20"/>
                                </w:rPr>
                                <w:t xml:space="preserve"> </w:t>
                              </w:r>
                              <w:r>
                                <w:rPr>
                                  <w:color w:val="333333"/>
                                  <w:sz w:val="20"/>
                                </w:rPr>
                                <w:t>sensations</w:t>
                              </w:r>
                              <w:r>
                                <w:rPr>
                                  <w:color w:val="333333"/>
                                  <w:spacing w:val="6"/>
                                  <w:sz w:val="20"/>
                                </w:rPr>
                                <w:t xml:space="preserve"> </w:t>
                              </w:r>
                              <w:r>
                                <w:rPr>
                                  <w:color w:val="333333"/>
                                  <w:spacing w:val="-2"/>
                                  <w:sz w:val="20"/>
                                </w:rPr>
                                <w:t>daily</w:t>
                              </w:r>
                            </w:p>
                          </w:txbxContent>
                        </wps:txbx>
                        <wps:bodyPr wrap="square" lIns="0" tIns="0" rIns="0" bIns="0" rtlCol="0">
                          <a:noAutofit/>
                        </wps:bodyPr>
                      </wps:wsp>
                    </wpg:wgp>
                  </a:graphicData>
                </a:graphic>
              </wp:anchor>
            </w:drawing>
          </mc:Choice>
          <mc:Fallback>
            <w:pict>
              <v:group w14:anchorId="7EAC172C" id="Group 614" o:spid="_x0000_s1164" style="position:absolute;margin-left:102.05pt;margin-top:61.4pt;width:391.2pt;height:27.8pt;z-index:-1560371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">
                <v:shape id="Graphic 615" o:spid="_x0000_s116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616" o:spid="_x0000_s116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" filled="f" stroked="f">
                  <v:textbox inset="0,0,0,0">
                    <w:txbxContent>
                      <w:p w14:paraId="2A4C7C52"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Checking</w:t>
                        </w:r>
                        <w:r>
                          <w:rPr>
                            <w:color w:val="333333"/>
                            <w:spacing w:val="5"/>
                            <w:sz w:val="20"/>
                          </w:rPr>
                          <w:t xml:space="preserve"> </w:t>
                        </w:r>
                        <w:r>
                          <w:rPr>
                            <w:color w:val="333333"/>
                            <w:sz w:val="20"/>
                          </w:rPr>
                          <w:t>in</w:t>
                        </w:r>
                        <w:r>
                          <w:rPr>
                            <w:color w:val="333333"/>
                            <w:spacing w:val="6"/>
                            <w:sz w:val="20"/>
                          </w:rPr>
                          <w:t xml:space="preserve"> </w:t>
                        </w:r>
                        <w:r>
                          <w:rPr>
                            <w:color w:val="333333"/>
                            <w:sz w:val="20"/>
                          </w:rPr>
                          <w:t>with</w:t>
                        </w:r>
                        <w:r>
                          <w:rPr>
                            <w:color w:val="333333"/>
                            <w:spacing w:val="5"/>
                            <w:sz w:val="20"/>
                          </w:rPr>
                          <w:t xml:space="preserve"> </w:t>
                        </w:r>
                        <w:r>
                          <w:rPr>
                            <w:color w:val="333333"/>
                            <w:sz w:val="20"/>
                          </w:rPr>
                          <w:t>their</w:t>
                        </w:r>
                        <w:r>
                          <w:rPr>
                            <w:color w:val="333333"/>
                            <w:spacing w:val="6"/>
                            <w:sz w:val="20"/>
                          </w:rPr>
                          <w:t xml:space="preserve"> </w:t>
                        </w:r>
                        <w:r>
                          <w:rPr>
                            <w:color w:val="333333"/>
                            <w:sz w:val="20"/>
                          </w:rPr>
                          <w:t>emotional</w:t>
                        </w:r>
                        <w:r>
                          <w:rPr>
                            <w:color w:val="333333"/>
                            <w:spacing w:val="5"/>
                            <w:sz w:val="20"/>
                          </w:rPr>
                          <w:t xml:space="preserve"> </w:t>
                        </w:r>
                        <w:r>
                          <w:rPr>
                            <w:color w:val="333333"/>
                            <w:sz w:val="20"/>
                          </w:rPr>
                          <w:t>sensations</w:t>
                        </w:r>
                        <w:r>
                          <w:rPr>
                            <w:color w:val="333333"/>
                            <w:spacing w:val="6"/>
                            <w:sz w:val="20"/>
                          </w:rPr>
                          <w:t xml:space="preserve"> </w:t>
                        </w:r>
                        <w:r>
                          <w:rPr>
                            <w:color w:val="333333"/>
                            <w:spacing w:val="-2"/>
                            <w:sz w:val="20"/>
                          </w:rPr>
                          <w:t>daily</w:t>
                        </w:r>
                      </w:p>
                    </w:txbxContent>
                  </v:textbox>
                </v:shape>
                <w10:wrap type="topAndBottom" anchorx="page"/>
              </v:group>
            </w:pict>
          </mc:Fallback>
        </mc:AlternateContent>
      </w:r>
      <w:r>
        <w:rPr>
          <w:noProof/>
          <w:sz w:val="15"/>
        </w:rPr>
        <mc:AlternateContent>
          <mc:Choice Requires="wpg">
            <w:drawing>
              <wp:anchor distT="0" distB="0" distL="0" distR="0" simplePos="0" relativeHeight="487713280" behindDoc="1" locked="0" layoutInCell="1" allowOverlap="1" wp14:anchorId="03379D12" wp14:editId="07916966">
                <wp:simplePos x="0" y="0"/>
                <wp:positionH relativeFrom="page">
                  <wp:posOffset>1296009</wp:posOffset>
                </wp:positionH>
                <wp:positionV relativeFrom="paragraph">
                  <wp:posOffset>1214523</wp:posOffset>
                </wp:positionV>
                <wp:extent cx="4968240" cy="553720"/>
                <wp:effectExtent l="0" t="0" r="0" b="0"/>
                <wp:wrapTopAndBottom/>
                <wp:docPr id="617" name="Group 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618" name="Graphic 618"/>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481456"/>
                                </a:lnTo>
                                <a:lnTo>
                                  <a:pt x="5657" y="509483"/>
                                </a:lnTo>
                                <a:lnTo>
                                  <a:pt x="21086" y="532372"/>
                                </a:lnTo>
                                <a:lnTo>
                                  <a:pt x="43971" y="547806"/>
                                </a:lnTo>
                                <a:lnTo>
                                  <a:pt x="71996" y="553466"/>
                                </a:lnTo>
                                <a:lnTo>
                                  <a:pt x="4896002" y="553466"/>
                                </a:lnTo>
                                <a:lnTo>
                                  <a:pt x="4924027" y="547806"/>
                                </a:lnTo>
                                <a:lnTo>
                                  <a:pt x="4946911" y="532372"/>
                                </a:lnTo>
                                <a:lnTo>
                                  <a:pt x="4962341" y="509483"/>
                                </a:lnTo>
                                <a:lnTo>
                                  <a:pt x="4967998" y="48145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619" name="Textbox 619"/>
                        <wps:cNvSpPr txBox="1"/>
                        <wps:spPr>
                          <a:xfrm>
                            <a:off x="0" y="0"/>
                            <a:ext cx="4968240" cy="553720"/>
                          </a:xfrm>
                          <a:prstGeom prst="rect">
                            <a:avLst/>
                          </a:prstGeom>
                        </wps:spPr>
                        <wps:txbx>
                          <w:txbxContent>
                            <w:p w14:paraId="6009658C"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Journaling</w:t>
                              </w:r>
                              <w:r>
                                <w:rPr>
                                  <w:color w:val="333333"/>
                                  <w:spacing w:val="40"/>
                                  <w:sz w:val="20"/>
                                </w:rPr>
                                <w:t xml:space="preserve"> </w:t>
                              </w:r>
                              <w:r>
                                <w:rPr>
                                  <w:color w:val="333333"/>
                                  <w:sz w:val="20"/>
                                </w:rPr>
                                <w:t>for</w:t>
                              </w:r>
                              <w:r>
                                <w:rPr>
                                  <w:color w:val="333333"/>
                                  <w:spacing w:val="40"/>
                                  <w:sz w:val="20"/>
                                </w:rPr>
                                <w:t xml:space="preserve"> </w:t>
                              </w:r>
                              <w:r>
                                <w:rPr>
                                  <w:color w:val="333333"/>
                                  <w:sz w:val="20"/>
                                </w:rPr>
                                <w:t>a</w:t>
                              </w:r>
                              <w:r>
                                <w:rPr>
                                  <w:color w:val="333333"/>
                                  <w:spacing w:val="40"/>
                                  <w:sz w:val="20"/>
                                </w:rPr>
                                <w:t xml:space="preserve"> </w:t>
                              </w:r>
                              <w:r>
                                <w:rPr>
                                  <w:color w:val="333333"/>
                                  <w:sz w:val="20"/>
                                </w:rPr>
                                <w:t>minute</w:t>
                              </w:r>
                              <w:r>
                                <w:rPr>
                                  <w:color w:val="333333"/>
                                  <w:spacing w:val="40"/>
                                  <w:sz w:val="20"/>
                                </w:rPr>
                                <w:t xml:space="preserve"> </w:t>
                              </w:r>
                              <w:r>
                                <w:rPr>
                                  <w:color w:val="333333"/>
                                  <w:sz w:val="20"/>
                                </w:rPr>
                                <w:t>or</w:t>
                              </w:r>
                              <w:r>
                                <w:rPr>
                                  <w:color w:val="333333"/>
                                  <w:spacing w:val="40"/>
                                  <w:sz w:val="20"/>
                                </w:rPr>
                                <w:t xml:space="preserve"> </w:t>
                              </w:r>
                              <w:r>
                                <w:rPr>
                                  <w:color w:val="333333"/>
                                  <w:sz w:val="20"/>
                                </w:rPr>
                                <w:t>two</w:t>
                              </w:r>
                              <w:r>
                                <w:rPr>
                                  <w:color w:val="333333"/>
                                  <w:spacing w:val="40"/>
                                  <w:sz w:val="20"/>
                                </w:rPr>
                                <w:t xml:space="preserve"> </w:t>
                              </w:r>
                              <w:r>
                                <w:rPr>
                                  <w:color w:val="333333"/>
                                  <w:sz w:val="20"/>
                                </w:rPr>
                                <w:t>each</w:t>
                              </w:r>
                              <w:r>
                                <w:rPr>
                                  <w:color w:val="333333"/>
                                  <w:spacing w:val="40"/>
                                  <w:sz w:val="20"/>
                                </w:rPr>
                                <w:t xml:space="preserve"> </w:t>
                              </w:r>
                              <w:r>
                                <w:rPr>
                                  <w:color w:val="333333"/>
                                  <w:sz w:val="20"/>
                                </w:rPr>
                                <w:t>morning/evening</w:t>
                              </w:r>
                              <w:r>
                                <w:rPr>
                                  <w:color w:val="333333"/>
                                  <w:spacing w:val="40"/>
                                  <w:sz w:val="20"/>
                                </w:rPr>
                                <w:t xml:space="preserve"> </w:t>
                              </w:r>
                              <w:r>
                                <w:rPr>
                                  <w:color w:val="333333"/>
                                  <w:sz w:val="20"/>
                                </w:rPr>
                                <w:t>about</w:t>
                              </w:r>
                              <w:r>
                                <w:rPr>
                                  <w:color w:val="333333"/>
                                  <w:spacing w:val="40"/>
                                  <w:sz w:val="20"/>
                                </w:rPr>
                                <w:t xml:space="preserve"> </w:t>
                              </w:r>
                              <w:r>
                                <w:rPr>
                                  <w:color w:val="333333"/>
                                  <w:sz w:val="20"/>
                                </w:rPr>
                                <w:t>a</w:t>
                              </w:r>
                              <w:r>
                                <w:rPr>
                                  <w:color w:val="333333"/>
                                  <w:spacing w:val="40"/>
                                  <w:sz w:val="20"/>
                                </w:rPr>
                                <w:t xml:space="preserve"> </w:t>
                              </w:r>
                              <w:r>
                                <w:rPr>
                                  <w:color w:val="333333"/>
                                  <w:sz w:val="20"/>
                                </w:rPr>
                                <w:t xml:space="preserve">particular </w:t>
                              </w:r>
                              <w:r>
                                <w:rPr>
                                  <w:color w:val="333333"/>
                                  <w:spacing w:val="-2"/>
                                  <w:sz w:val="20"/>
                                </w:rPr>
                                <w:t>emotion</w:t>
                              </w:r>
                            </w:p>
                          </w:txbxContent>
                        </wps:txbx>
                        <wps:bodyPr wrap="square" lIns="0" tIns="0" rIns="0" bIns="0" rtlCol="0">
                          <a:noAutofit/>
                        </wps:bodyPr>
                      </wps:wsp>
                    </wpg:wgp>
                  </a:graphicData>
                </a:graphic>
              </wp:anchor>
            </w:drawing>
          </mc:Choice>
          <mc:Fallback>
            <w:pict>
              <v:group w14:anchorId="03379D12" id="Group 617" o:spid="_x0000_s1167" style="position:absolute;margin-left:102.05pt;margin-top:95.65pt;width:391.2pt;height:43.6pt;z-index:-15603200;mso-wrap-distance-left:0;mso-wrap-distance-right:0;mso-position-horizontal-relative:page;mso-position-vertical-relative:text"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">
                <v:shape id="Graphic 618" o:spid="_x0000_s1168"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" path="m4896002,l71996,,43971,5657,21086,21086,5657,43971,,71996,,481456r5657,28027l21086,532372r22885,15434l71996,553466r4824006,l4924027,547806r22884,-15434l4962341,509483r5657,-28027l4967998,71996r-5657,-28025l4946911,21086,4924027,5657,4896002,xe" fillcolor="#f4f3f2" stroked="f">
                  <v:path arrowok="t"/>
                </v:shape>
                <v:shape id="Textbox 619" o:spid="_x0000_s1169"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" filled="f" stroked="f">
                  <v:textbox inset="0,0,0,0">
                    <w:txbxContent>
                      <w:p w14:paraId="6009658C"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Journaling</w:t>
                        </w:r>
                        <w:r>
                          <w:rPr>
                            <w:color w:val="333333"/>
                            <w:spacing w:val="40"/>
                            <w:sz w:val="20"/>
                          </w:rPr>
                          <w:t xml:space="preserve"> </w:t>
                        </w:r>
                        <w:r>
                          <w:rPr>
                            <w:color w:val="333333"/>
                            <w:sz w:val="20"/>
                          </w:rPr>
                          <w:t>for</w:t>
                        </w:r>
                        <w:r>
                          <w:rPr>
                            <w:color w:val="333333"/>
                            <w:spacing w:val="40"/>
                            <w:sz w:val="20"/>
                          </w:rPr>
                          <w:t xml:space="preserve"> </w:t>
                        </w:r>
                        <w:r>
                          <w:rPr>
                            <w:color w:val="333333"/>
                            <w:sz w:val="20"/>
                          </w:rPr>
                          <w:t>a</w:t>
                        </w:r>
                        <w:r>
                          <w:rPr>
                            <w:color w:val="333333"/>
                            <w:spacing w:val="40"/>
                            <w:sz w:val="20"/>
                          </w:rPr>
                          <w:t xml:space="preserve"> </w:t>
                        </w:r>
                        <w:r>
                          <w:rPr>
                            <w:color w:val="333333"/>
                            <w:sz w:val="20"/>
                          </w:rPr>
                          <w:t>minute</w:t>
                        </w:r>
                        <w:r>
                          <w:rPr>
                            <w:color w:val="333333"/>
                            <w:spacing w:val="40"/>
                            <w:sz w:val="20"/>
                          </w:rPr>
                          <w:t xml:space="preserve"> </w:t>
                        </w:r>
                        <w:r>
                          <w:rPr>
                            <w:color w:val="333333"/>
                            <w:sz w:val="20"/>
                          </w:rPr>
                          <w:t>or</w:t>
                        </w:r>
                        <w:r>
                          <w:rPr>
                            <w:color w:val="333333"/>
                            <w:spacing w:val="40"/>
                            <w:sz w:val="20"/>
                          </w:rPr>
                          <w:t xml:space="preserve"> </w:t>
                        </w:r>
                        <w:r>
                          <w:rPr>
                            <w:color w:val="333333"/>
                            <w:sz w:val="20"/>
                          </w:rPr>
                          <w:t>two</w:t>
                        </w:r>
                        <w:r>
                          <w:rPr>
                            <w:color w:val="333333"/>
                            <w:spacing w:val="40"/>
                            <w:sz w:val="20"/>
                          </w:rPr>
                          <w:t xml:space="preserve"> </w:t>
                        </w:r>
                        <w:r>
                          <w:rPr>
                            <w:color w:val="333333"/>
                            <w:sz w:val="20"/>
                          </w:rPr>
                          <w:t>each</w:t>
                        </w:r>
                        <w:r>
                          <w:rPr>
                            <w:color w:val="333333"/>
                            <w:spacing w:val="40"/>
                            <w:sz w:val="20"/>
                          </w:rPr>
                          <w:t xml:space="preserve"> </w:t>
                        </w:r>
                        <w:r>
                          <w:rPr>
                            <w:color w:val="333333"/>
                            <w:sz w:val="20"/>
                          </w:rPr>
                          <w:t>morning/evening</w:t>
                        </w:r>
                        <w:r>
                          <w:rPr>
                            <w:color w:val="333333"/>
                            <w:spacing w:val="40"/>
                            <w:sz w:val="20"/>
                          </w:rPr>
                          <w:t xml:space="preserve"> </w:t>
                        </w:r>
                        <w:r>
                          <w:rPr>
                            <w:color w:val="333333"/>
                            <w:sz w:val="20"/>
                          </w:rPr>
                          <w:t>about</w:t>
                        </w:r>
                        <w:r>
                          <w:rPr>
                            <w:color w:val="333333"/>
                            <w:spacing w:val="40"/>
                            <w:sz w:val="20"/>
                          </w:rPr>
                          <w:t xml:space="preserve"> </w:t>
                        </w:r>
                        <w:r>
                          <w:rPr>
                            <w:color w:val="333333"/>
                            <w:sz w:val="20"/>
                          </w:rPr>
                          <w:t>a</w:t>
                        </w:r>
                        <w:r>
                          <w:rPr>
                            <w:color w:val="333333"/>
                            <w:spacing w:val="40"/>
                            <w:sz w:val="20"/>
                          </w:rPr>
                          <w:t xml:space="preserve"> </w:t>
                        </w:r>
                        <w:r>
                          <w:rPr>
                            <w:color w:val="333333"/>
                            <w:sz w:val="20"/>
                          </w:rPr>
                          <w:t xml:space="preserve">particular </w:t>
                        </w:r>
                        <w:r>
                          <w:rPr>
                            <w:color w:val="333333"/>
                            <w:spacing w:val="-2"/>
                            <w:sz w:val="20"/>
                          </w:rPr>
                          <w:t>emotion</w:t>
                        </w:r>
                      </w:p>
                    </w:txbxContent>
                  </v:textbox>
                </v:shape>
                <w10:wrap type="topAndBottom" anchorx="page"/>
              </v:group>
            </w:pict>
          </mc:Fallback>
        </mc:AlternateContent>
      </w:r>
      <w:r>
        <w:rPr>
          <w:noProof/>
          <w:sz w:val="15"/>
        </w:rPr>
        <mc:AlternateContent>
          <mc:Choice Requires="wpg">
            <w:drawing>
              <wp:anchor distT="0" distB="0" distL="0" distR="0" simplePos="0" relativeHeight="487713792" behindDoc="1" locked="0" layoutInCell="1" allowOverlap="1" wp14:anchorId="708527D3" wp14:editId="3F55BC35">
                <wp:simplePos x="0" y="0"/>
                <wp:positionH relativeFrom="page">
                  <wp:posOffset>1296009</wp:posOffset>
                </wp:positionH>
                <wp:positionV relativeFrom="paragraph">
                  <wp:posOffset>1849853</wp:posOffset>
                </wp:positionV>
                <wp:extent cx="4968240" cy="754380"/>
                <wp:effectExtent l="0" t="0" r="0" b="0"/>
                <wp:wrapTopAndBottom/>
                <wp:docPr id="620" name="Group 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754380"/>
                          <a:chOff x="0" y="0"/>
                          <a:chExt cx="4968240" cy="754380"/>
                        </a:xfrm>
                      </wpg:grpSpPr>
                      <wps:wsp>
                        <wps:cNvPr id="621" name="Graphic 621"/>
                        <wps:cNvSpPr/>
                        <wps:spPr>
                          <a:xfrm>
                            <a:off x="0" y="0"/>
                            <a:ext cx="4968240" cy="754380"/>
                          </a:xfrm>
                          <a:custGeom>
                            <a:avLst/>
                            <a:gdLst/>
                            <a:ahLst/>
                            <a:cxnLst/>
                            <a:rect l="l" t="t" r="r" b="b"/>
                            <a:pathLst>
                              <a:path w="4968240" h="754380">
                                <a:moveTo>
                                  <a:pt x="4896002" y="0"/>
                                </a:moveTo>
                                <a:lnTo>
                                  <a:pt x="71996" y="0"/>
                                </a:lnTo>
                                <a:lnTo>
                                  <a:pt x="43971" y="5657"/>
                                </a:lnTo>
                                <a:lnTo>
                                  <a:pt x="21086" y="21086"/>
                                </a:lnTo>
                                <a:lnTo>
                                  <a:pt x="5657" y="43971"/>
                                </a:lnTo>
                                <a:lnTo>
                                  <a:pt x="0" y="71996"/>
                                </a:lnTo>
                                <a:lnTo>
                                  <a:pt x="0" y="682117"/>
                                </a:lnTo>
                                <a:lnTo>
                                  <a:pt x="5657" y="710143"/>
                                </a:lnTo>
                                <a:lnTo>
                                  <a:pt x="21086" y="733032"/>
                                </a:lnTo>
                                <a:lnTo>
                                  <a:pt x="43971" y="748466"/>
                                </a:lnTo>
                                <a:lnTo>
                                  <a:pt x="71996" y="754126"/>
                                </a:lnTo>
                                <a:lnTo>
                                  <a:pt x="4896002" y="754126"/>
                                </a:lnTo>
                                <a:lnTo>
                                  <a:pt x="4924027" y="748466"/>
                                </a:lnTo>
                                <a:lnTo>
                                  <a:pt x="4946911" y="733032"/>
                                </a:lnTo>
                                <a:lnTo>
                                  <a:pt x="4962341" y="710143"/>
                                </a:lnTo>
                                <a:lnTo>
                                  <a:pt x="4967998" y="68211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622" name="Textbox 622"/>
                        <wps:cNvSpPr txBox="1"/>
                        <wps:spPr>
                          <a:xfrm>
                            <a:off x="0" y="0"/>
                            <a:ext cx="4968240" cy="754380"/>
                          </a:xfrm>
                          <a:prstGeom prst="rect">
                            <a:avLst/>
                          </a:prstGeom>
                        </wps:spPr>
                        <wps:txbx>
                          <w:txbxContent>
                            <w:p w14:paraId="2FA40123" w14:textId="344A9F40" w:rsidR="0029179C" w:rsidRPr="00040BF0" w:rsidRDefault="00000000" w:rsidP="00040BF0">
                              <w:pPr>
                                <w:pStyle w:val="ListParagraph"/>
                                <w:numPr>
                                  <w:ilvl w:val="0"/>
                                  <w:numId w:val="27"/>
                                </w:numPr>
                                <w:spacing w:before="119" w:line="280" w:lineRule="auto"/>
                                <w:ind w:right="280"/>
                                <w:rPr>
                                  <w:sz w:val="20"/>
                                </w:rPr>
                              </w:pPr>
                              <w:r w:rsidRPr="00040BF0">
                                <w:rPr>
                                  <w:color w:val="333333"/>
                                  <w:sz w:val="20"/>
                                </w:rPr>
                                <w:t>Cultivating positive emotions (such as joy, gratitude, serenity, interest, hope, pride, amusement, inspiration, awe, and love) through one of the evidence- based suggestions in their workbook</w:t>
                              </w:r>
                            </w:p>
                          </w:txbxContent>
                        </wps:txbx>
                        <wps:bodyPr wrap="square" lIns="0" tIns="0" rIns="0" bIns="0" rtlCol="0">
                          <a:noAutofit/>
                        </wps:bodyPr>
                      </wps:wsp>
                    </wpg:wgp>
                  </a:graphicData>
                </a:graphic>
              </wp:anchor>
            </w:drawing>
          </mc:Choice>
          <mc:Fallback>
            <w:pict>
              <v:group w14:anchorId="708527D3" id="Group 620" o:spid="_x0000_s1170" style="position:absolute;margin-left:102.05pt;margin-top:145.65pt;width:391.2pt;height:59.4pt;z-index:-15602688;mso-wrap-distance-left:0;mso-wrap-distance-right:0;mso-position-horizontal-relative:page;mso-position-vertical-relative:text" coordsize="49682,7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">
                <v:shape id="Graphic 621" o:spid="_x0000_s1171" style="position:absolute;width:49682;height:7543;visibility:visible;mso-wrap-style:square;v-text-anchor:top" coordsize="4968240,754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" path="m4896002,l71996,,43971,5657,21086,21086,5657,43971,,71996,,682117r5657,28026l21086,733032r22885,15434l71996,754126r4824006,l4924027,748466r22884,-15434l4962341,710143r5657,-28026l4967998,71996r-5657,-28025l4946911,21086,4924027,5657,4896002,xe" fillcolor="#faf9f8" stroked="f">
                  <v:path arrowok="t"/>
                </v:shape>
                <v:shape id="Textbox 622" o:spid="_x0000_s1172" type="#_x0000_t202" style="position:absolute;width:49682;height:7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" filled="f" stroked="f">
                  <v:textbox inset="0,0,0,0">
                    <w:txbxContent>
                      <w:p w14:paraId="2FA40123" w14:textId="344A9F40" w:rsidR="0029179C" w:rsidRPr="00040BF0" w:rsidRDefault="00000000" w:rsidP="00040BF0">
                        <w:pPr>
                          <w:pStyle w:val="ListParagraph"/>
                          <w:numPr>
                            <w:ilvl w:val="0"/>
                            <w:numId w:val="27"/>
                          </w:numPr>
                          <w:spacing w:before="119" w:line="280" w:lineRule="auto"/>
                          <w:ind w:right="280"/>
                          <w:rPr>
                            <w:sz w:val="20"/>
                          </w:rPr>
                        </w:pPr>
                        <w:r w:rsidRPr="00040BF0">
                          <w:rPr>
                            <w:color w:val="333333"/>
                            <w:sz w:val="20"/>
                          </w:rPr>
                          <w:t>Cultivating positive emotions (such as joy, gratitude, serenity, interest, hope, pride, amusement, inspiration, awe, and love) through one of the evidence- based suggestions in their workbook</w:t>
                        </w:r>
                      </w:p>
                    </w:txbxContent>
                  </v:textbox>
                </v:shape>
                <w10:wrap type="topAndBottom" anchorx="page"/>
              </v:group>
            </w:pict>
          </mc:Fallback>
        </mc:AlternateContent>
      </w:r>
      <w:r>
        <w:rPr>
          <w:noProof/>
          <w:sz w:val="15"/>
        </w:rPr>
        <mc:AlternateContent>
          <mc:Choice Requires="wpg">
            <w:drawing>
              <wp:anchor distT="0" distB="0" distL="0" distR="0" simplePos="0" relativeHeight="487714304" behindDoc="1" locked="0" layoutInCell="1" allowOverlap="1" wp14:anchorId="572223D4" wp14:editId="53C56F68">
                <wp:simplePos x="0" y="0"/>
                <wp:positionH relativeFrom="page">
                  <wp:posOffset>1296009</wp:posOffset>
                </wp:positionH>
                <wp:positionV relativeFrom="paragraph">
                  <wp:posOffset>2687755</wp:posOffset>
                </wp:positionV>
                <wp:extent cx="4968240" cy="556260"/>
                <wp:effectExtent l="0" t="0" r="0" b="0"/>
                <wp:wrapTopAndBottom/>
                <wp:docPr id="623" name="Group 6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624" name="Graphic 624"/>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6"/>
                                </a:lnTo>
                                <a:lnTo>
                                  <a:pt x="5657" y="512023"/>
                                </a:lnTo>
                                <a:lnTo>
                                  <a:pt x="21086" y="534912"/>
                                </a:lnTo>
                                <a:lnTo>
                                  <a:pt x="43971" y="550346"/>
                                </a:lnTo>
                                <a:lnTo>
                                  <a:pt x="71996" y="556005"/>
                                </a:lnTo>
                                <a:lnTo>
                                  <a:pt x="4896002" y="556005"/>
                                </a:lnTo>
                                <a:lnTo>
                                  <a:pt x="4924027" y="550346"/>
                                </a:lnTo>
                                <a:lnTo>
                                  <a:pt x="4946911" y="534912"/>
                                </a:lnTo>
                                <a:lnTo>
                                  <a:pt x="4962341" y="512023"/>
                                </a:lnTo>
                                <a:lnTo>
                                  <a:pt x="4967998" y="4839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625" name="Textbox 625"/>
                        <wps:cNvSpPr txBox="1"/>
                        <wps:spPr>
                          <a:xfrm>
                            <a:off x="0" y="0"/>
                            <a:ext cx="4968240" cy="556260"/>
                          </a:xfrm>
                          <a:prstGeom prst="rect">
                            <a:avLst/>
                          </a:prstGeom>
                        </wps:spPr>
                        <wps:txbx>
                          <w:txbxContent>
                            <w:p w14:paraId="5B3F8056"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Practicing</w:t>
                              </w:r>
                              <w:r>
                                <w:rPr>
                                  <w:color w:val="333333"/>
                                  <w:spacing w:val="33"/>
                                  <w:sz w:val="20"/>
                                </w:rPr>
                                <w:t xml:space="preserve"> </w:t>
                              </w:r>
                              <w:r>
                                <w:rPr>
                                  <w:color w:val="333333"/>
                                  <w:sz w:val="20"/>
                                </w:rPr>
                                <w:t>a</w:t>
                              </w:r>
                              <w:r>
                                <w:rPr>
                                  <w:color w:val="333333"/>
                                  <w:spacing w:val="34"/>
                                  <w:sz w:val="20"/>
                                </w:rPr>
                                <w:t xml:space="preserve"> </w:t>
                              </w:r>
                              <w:r>
                                <w:rPr>
                                  <w:color w:val="333333"/>
                                  <w:sz w:val="20"/>
                                </w:rPr>
                                <w:t>central</w:t>
                              </w:r>
                              <w:r>
                                <w:rPr>
                                  <w:color w:val="333333"/>
                                  <w:spacing w:val="33"/>
                                  <w:sz w:val="20"/>
                                </w:rPr>
                                <w:t xml:space="preserve"> </w:t>
                              </w:r>
                              <w:r>
                                <w:rPr>
                                  <w:color w:val="333333"/>
                                  <w:sz w:val="20"/>
                                </w:rPr>
                                <w:t>nervous</w:t>
                              </w:r>
                              <w:r>
                                <w:rPr>
                                  <w:color w:val="333333"/>
                                  <w:spacing w:val="34"/>
                                  <w:sz w:val="20"/>
                                </w:rPr>
                                <w:t xml:space="preserve"> </w:t>
                              </w:r>
                              <w:r>
                                <w:rPr>
                                  <w:color w:val="333333"/>
                                  <w:sz w:val="20"/>
                                </w:rPr>
                                <w:t>system</w:t>
                              </w:r>
                              <w:r>
                                <w:rPr>
                                  <w:color w:val="333333"/>
                                  <w:spacing w:val="33"/>
                                  <w:sz w:val="20"/>
                                </w:rPr>
                                <w:t xml:space="preserve"> </w:t>
                              </w:r>
                              <w:r>
                                <w:rPr>
                                  <w:color w:val="333333"/>
                                  <w:sz w:val="20"/>
                                </w:rPr>
                                <w:t>calming</w:t>
                              </w:r>
                              <w:r>
                                <w:rPr>
                                  <w:color w:val="333333"/>
                                  <w:spacing w:val="33"/>
                                  <w:sz w:val="20"/>
                                </w:rPr>
                                <w:t xml:space="preserve"> </w:t>
                              </w:r>
                              <w:r>
                                <w:rPr>
                                  <w:color w:val="333333"/>
                                  <w:sz w:val="20"/>
                                </w:rPr>
                                <w:t>technique</w:t>
                              </w:r>
                              <w:r>
                                <w:rPr>
                                  <w:color w:val="333333"/>
                                  <w:spacing w:val="33"/>
                                  <w:sz w:val="20"/>
                                </w:rPr>
                                <w:t xml:space="preserve"> </w:t>
                              </w:r>
                              <w:r>
                                <w:rPr>
                                  <w:color w:val="333333"/>
                                  <w:sz w:val="20"/>
                                </w:rPr>
                                <w:t>(or</w:t>
                              </w:r>
                              <w:r>
                                <w:rPr>
                                  <w:color w:val="333333"/>
                                  <w:spacing w:val="34"/>
                                  <w:sz w:val="20"/>
                                </w:rPr>
                                <w:t xml:space="preserve"> </w:t>
                              </w:r>
                              <w:r>
                                <w:rPr>
                                  <w:color w:val="333333"/>
                                  <w:sz w:val="20"/>
                                </w:rPr>
                                <w:t>techniques)</w:t>
                              </w:r>
                              <w:r>
                                <w:rPr>
                                  <w:color w:val="333333"/>
                                  <w:spacing w:val="33"/>
                                  <w:sz w:val="20"/>
                                </w:rPr>
                                <w:t xml:space="preserve"> </w:t>
                              </w:r>
                              <w:r>
                                <w:rPr>
                                  <w:color w:val="333333"/>
                                  <w:sz w:val="20"/>
                                </w:rPr>
                                <w:t>each day, etc.</w:t>
                              </w:r>
                            </w:p>
                          </w:txbxContent>
                        </wps:txbx>
                        <wps:bodyPr wrap="square" lIns="0" tIns="0" rIns="0" bIns="0" rtlCol="0">
                          <a:noAutofit/>
                        </wps:bodyPr>
                      </wps:wsp>
                    </wpg:wgp>
                  </a:graphicData>
                </a:graphic>
              </wp:anchor>
            </w:drawing>
          </mc:Choice>
          <mc:Fallback>
            <w:pict>
              <v:group w14:anchorId="572223D4" id="Group 623" o:spid="_x0000_s1173" style="position:absolute;margin-left:102.05pt;margin-top:211.65pt;width:391.2pt;height:43.8pt;z-index:-15602176;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">
                <v:shape id="Graphic 624" o:spid="_x0000_s1174"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" path="m4896002,l71996,,43971,5657,21086,21086,5657,43971,,71996,,483996r5657,28027l21086,534912r22885,15434l71996,556005r4824006,l4924027,550346r22884,-15434l4962341,512023r5657,-28027l4967998,71996r-5657,-28025l4946911,21086,4924027,5657,4896002,xe" fillcolor="#f4f3f2" stroked="f">
                  <v:path arrowok="t"/>
                </v:shape>
                <v:shape id="Textbox 625" o:spid="_x0000_s1175"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mNy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" filled="f" stroked="f">
                  <v:textbox inset="0,0,0,0">
                    <w:txbxContent>
                      <w:p w14:paraId="5B3F8056"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Practicing</w:t>
                        </w:r>
                        <w:r>
                          <w:rPr>
                            <w:color w:val="333333"/>
                            <w:spacing w:val="33"/>
                            <w:sz w:val="20"/>
                          </w:rPr>
                          <w:t xml:space="preserve"> </w:t>
                        </w:r>
                        <w:r>
                          <w:rPr>
                            <w:color w:val="333333"/>
                            <w:sz w:val="20"/>
                          </w:rPr>
                          <w:t>a</w:t>
                        </w:r>
                        <w:r>
                          <w:rPr>
                            <w:color w:val="333333"/>
                            <w:spacing w:val="34"/>
                            <w:sz w:val="20"/>
                          </w:rPr>
                          <w:t xml:space="preserve"> </w:t>
                        </w:r>
                        <w:r>
                          <w:rPr>
                            <w:color w:val="333333"/>
                            <w:sz w:val="20"/>
                          </w:rPr>
                          <w:t>central</w:t>
                        </w:r>
                        <w:r>
                          <w:rPr>
                            <w:color w:val="333333"/>
                            <w:spacing w:val="33"/>
                            <w:sz w:val="20"/>
                          </w:rPr>
                          <w:t xml:space="preserve"> </w:t>
                        </w:r>
                        <w:r>
                          <w:rPr>
                            <w:color w:val="333333"/>
                            <w:sz w:val="20"/>
                          </w:rPr>
                          <w:t>nervous</w:t>
                        </w:r>
                        <w:r>
                          <w:rPr>
                            <w:color w:val="333333"/>
                            <w:spacing w:val="34"/>
                            <w:sz w:val="20"/>
                          </w:rPr>
                          <w:t xml:space="preserve"> </w:t>
                        </w:r>
                        <w:r>
                          <w:rPr>
                            <w:color w:val="333333"/>
                            <w:sz w:val="20"/>
                          </w:rPr>
                          <w:t>system</w:t>
                        </w:r>
                        <w:r>
                          <w:rPr>
                            <w:color w:val="333333"/>
                            <w:spacing w:val="33"/>
                            <w:sz w:val="20"/>
                          </w:rPr>
                          <w:t xml:space="preserve"> </w:t>
                        </w:r>
                        <w:r>
                          <w:rPr>
                            <w:color w:val="333333"/>
                            <w:sz w:val="20"/>
                          </w:rPr>
                          <w:t>calming</w:t>
                        </w:r>
                        <w:r>
                          <w:rPr>
                            <w:color w:val="333333"/>
                            <w:spacing w:val="33"/>
                            <w:sz w:val="20"/>
                          </w:rPr>
                          <w:t xml:space="preserve"> </w:t>
                        </w:r>
                        <w:r>
                          <w:rPr>
                            <w:color w:val="333333"/>
                            <w:sz w:val="20"/>
                          </w:rPr>
                          <w:t>technique</w:t>
                        </w:r>
                        <w:r>
                          <w:rPr>
                            <w:color w:val="333333"/>
                            <w:spacing w:val="33"/>
                            <w:sz w:val="20"/>
                          </w:rPr>
                          <w:t xml:space="preserve"> </w:t>
                        </w:r>
                        <w:r>
                          <w:rPr>
                            <w:color w:val="333333"/>
                            <w:sz w:val="20"/>
                          </w:rPr>
                          <w:t>(or</w:t>
                        </w:r>
                        <w:r>
                          <w:rPr>
                            <w:color w:val="333333"/>
                            <w:spacing w:val="34"/>
                            <w:sz w:val="20"/>
                          </w:rPr>
                          <w:t xml:space="preserve"> </w:t>
                        </w:r>
                        <w:r>
                          <w:rPr>
                            <w:color w:val="333333"/>
                            <w:sz w:val="20"/>
                          </w:rPr>
                          <w:t>techniques)</w:t>
                        </w:r>
                        <w:r>
                          <w:rPr>
                            <w:color w:val="333333"/>
                            <w:spacing w:val="33"/>
                            <w:sz w:val="20"/>
                          </w:rPr>
                          <w:t xml:space="preserve"> </w:t>
                        </w:r>
                        <w:r>
                          <w:rPr>
                            <w:color w:val="333333"/>
                            <w:sz w:val="20"/>
                          </w:rPr>
                          <w:t>each day, etc.</w:t>
                        </w:r>
                      </w:p>
                    </w:txbxContent>
                  </v:textbox>
                </v:shape>
                <w10:wrap type="topAndBottom" anchorx="page"/>
              </v:group>
            </w:pict>
          </mc:Fallback>
        </mc:AlternateContent>
      </w:r>
    </w:p>
    <w:p w14:paraId="585E8BCD" w14:textId="77777777" w:rsidR="0029179C" w:rsidRDefault="0029179C">
      <w:pPr>
        <w:pStyle w:val="BodyText"/>
        <w:spacing w:before="10"/>
        <w:rPr>
          <w:sz w:val="7"/>
        </w:rPr>
      </w:pPr>
    </w:p>
    <w:p w14:paraId="3E260CD1" w14:textId="77777777" w:rsidR="0029179C" w:rsidRDefault="0029179C">
      <w:pPr>
        <w:pStyle w:val="BodyText"/>
        <w:spacing w:before="10"/>
        <w:rPr>
          <w:sz w:val="7"/>
        </w:rPr>
      </w:pPr>
    </w:p>
    <w:p w14:paraId="54C6837E" w14:textId="77777777" w:rsidR="0029179C" w:rsidRDefault="0029179C">
      <w:pPr>
        <w:pStyle w:val="BodyText"/>
        <w:spacing w:before="10"/>
        <w:rPr>
          <w:sz w:val="7"/>
        </w:rPr>
      </w:pPr>
    </w:p>
    <w:p w14:paraId="5EAF633F" w14:textId="77777777" w:rsidR="0029179C" w:rsidRDefault="0029179C">
      <w:pPr>
        <w:pStyle w:val="BodyText"/>
        <w:rPr>
          <w:sz w:val="8"/>
        </w:rPr>
      </w:pPr>
    </w:p>
    <w:p w14:paraId="097F4600" w14:textId="77777777" w:rsidR="0029179C" w:rsidRDefault="0029179C">
      <w:pPr>
        <w:pStyle w:val="BodyText"/>
        <w:rPr>
          <w:sz w:val="8"/>
        </w:rPr>
        <w:sectPr w:rsidR="0029179C">
          <w:pgSz w:w="11910" w:h="16840"/>
          <w:pgMar w:top="1420" w:right="1700" w:bottom="1380" w:left="1700" w:header="914" w:footer="1197" w:gutter="0"/>
          <w:cols w:space="720"/>
        </w:sectPr>
      </w:pPr>
    </w:p>
    <w:p w14:paraId="72AD26DE" w14:textId="77777777" w:rsidR="0029179C" w:rsidRDefault="0029179C">
      <w:pPr>
        <w:pStyle w:val="BodyText"/>
      </w:pPr>
    </w:p>
    <w:p w14:paraId="77B90DAD" w14:textId="77777777" w:rsidR="0029179C" w:rsidRDefault="0029179C">
      <w:pPr>
        <w:pStyle w:val="BodyText"/>
        <w:spacing w:before="60"/>
      </w:pPr>
    </w:p>
    <w:p w14:paraId="114EAFF2" w14:textId="77777777" w:rsidR="0029179C" w:rsidRDefault="00000000">
      <w:pPr>
        <w:pStyle w:val="BodyText"/>
        <w:spacing w:line="302" w:lineRule="auto"/>
        <w:ind w:left="340" w:right="338"/>
        <w:jc w:val="both"/>
      </w:pPr>
      <w:r>
        <w:rPr>
          <w:color w:val="333333"/>
        </w:rPr>
        <w:t>Make sure to refresh their memories around each step of the Rooted Routine practice (choosing</w:t>
      </w:r>
      <w:r>
        <w:rPr>
          <w:color w:val="333333"/>
          <w:spacing w:val="-10"/>
        </w:rPr>
        <w:t xml:space="preserve"> </w:t>
      </w:r>
      <w:r>
        <w:rPr>
          <w:color w:val="333333"/>
        </w:rPr>
        <w:t>a</w:t>
      </w:r>
      <w:r>
        <w:rPr>
          <w:color w:val="333333"/>
          <w:spacing w:val="-10"/>
        </w:rPr>
        <w:t xml:space="preserve"> </w:t>
      </w:r>
      <w:r>
        <w:rPr>
          <w:color w:val="333333"/>
        </w:rPr>
        <w:t>Grounded</w:t>
      </w:r>
      <w:r>
        <w:rPr>
          <w:color w:val="333333"/>
          <w:spacing w:val="-10"/>
        </w:rPr>
        <w:t xml:space="preserve"> </w:t>
      </w:r>
      <w:r>
        <w:rPr>
          <w:color w:val="333333"/>
        </w:rPr>
        <w:t>Beginning</w:t>
      </w:r>
      <w:r>
        <w:rPr>
          <w:color w:val="333333"/>
          <w:spacing w:val="-10"/>
        </w:rPr>
        <w:t xml:space="preserve"> </w:t>
      </w:r>
      <w:r>
        <w:rPr>
          <w:color w:val="333333"/>
        </w:rPr>
        <w:t>to</w:t>
      </w:r>
      <w:r>
        <w:rPr>
          <w:color w:val="333333"/>
          <w:spacing w:val="-10"/>
        </w:rPr>
        <w:t xml:space="preserve"> </w:t>
      </w:r>
      <w:r>
        <w:rPr>
          <w:color w:val="333333"/>
        </w:rPr>
        <w:t>support</w:t>
      </w:r>
      <w:r>
        <w:rPr>
          <w:color w:val="333333"/>
          <w:spacing w:val="-10"/>
        </w:rPr>
        <w:t xml:space="preserve"> </w:t>
      </w:r>
      <w:r>
        <w:rPr>
          <w:color w:val="333333"/>
        </w:rPr>
        <w:t>their</w:t>
      </w:r>
      <w:r>
        <w:rPr>
          <w:color w:val="333333"/>
          <w:spacing w:val="-10"/>
        </w:rPr>
        <w:t xml:space="preserve"> </w:t>
      </w:r>
      <w:r>
        <w:rPr>
          <w:color w:val="333333"/>
        </w:rPr>
        <w:t>habit,</w:t>
      </w:r>
      <w:r>
        <w:rPr>
          <w:color w:val="333333"/>
          <w:spacing w:val="-10"/>
        </w:rPr>
        <w:t xml:space="preserve"> </w:t>
      </w:r>
      <w:r>
        <w:rPr>
          <w:color w:val="333333"/>
        </w:rPr>
        <w:t>selecting</w:t>
      </w:r>
      <w:r>
        <w:rPr>
          <w:color w:val="333333"/>
          <w:spacing w:val="-10"/>
        </w:rPr>
        <w:t xml:space="preserve"> </w:t>
      </w:r>
      <w:r>
        <w:rPr>
          <w:color w:val="333333"/>
        </w:rPr>
        <w:t>a</w:t>
      </w:r>
      <w:r>
        <w:rPr>
          <w:color w:val="333333"/>
          <w:spacing w:val="-10"/>
        </w:rPr>
        <w:t xml:space="preserve"> </w:t>
      </w:r>
      <w:r>
        <w:rPr>
          <w:color w:val="333333"/>
        </w:rPr>
        <w:t>Nurturing</w:t>
      </w:r>
      <w:r>
        <w:rPr>
          <w:color w:val="333333"/>
          <w:spacing w:val="-10"/>
        </w:rPr>
        <w:t xml:space="preserve"> </w:t>
      </w:r>
      <w:r>
        <w:rPr>
          <w:color w:val="333333"/>
        </w:rPr>
        <w:t>Action</w:t>
      </w:r>
      <w:r>
        <w:rPr>
          <w:color w:val="333333"/>
          <w:spacing w:val="-10"/>
        </w:rPr>
        <w:t xml:space="preserve"> </w:t>
      </w:r>
      <w:r>
        <w:rPr>
          <w:color w:val="333333"/>
        </w:rPr>
        <w:t>that is</w:t>
      </w:r>
      <w:r>
        <w:rPr>
          <w:color w:val="333333"/>
          <w:spacing w:val="-10"/>
        </w:rPr>
        <w:t xml:space="preserve"> </w:t>
      </w:r>
      <w:r>
        <w:rPr>
          <w:color w:val="333333"/>
        </w:rPr>
        <w:t>small</w:t>
      </w:r>
      <w:r>
        <w:rPr>
          <w:color w:val="333333"/>
          <w:spacing w:val="-10"/>
        </w:rPr>
        <w:t xml:space="preserve"> </w:t>
      </w:r>
      <w:r>
        <w:rPr>
          <w:color w:val="333333"/>
        </w:rPr>
        <w:t>and</w:t>
      </w:r>
      <w:r>
        <w:rPr>
          <w:color w:val="333333"/>
          <w:spacing w:val="-10"/>
        </w:rPr>
        <w:t xml:space="preserve"> </w:t>
      </w:r>
      <w:r>
        <w:rPr>
          <w:color w:val="333333"/>
        </w:rPr>
        <w:t>manageable,</w:t>
      </w:r>
      <w:r>
        <w:rPr>
          <w:color w:val="333333"/>
          <w:spacing w:val="-10"/>
        </w:rPr>
        <w:t xml:space="preserve"> </w:t>
      </w:r>
      <w:r>
        <w:rPr>
          <w:color w:val="333333"/>
        </w:rPr>
        <w:t>reinforcing</w:t>
      </w:r>
      <w:r>
        <w:rPr>
          <w:color w:val="333333"/>
          <w:spacing w:val="-10"/>
        </w:rPr>
        <w:t xml:space="preserve"> </w:t>
      </w:r>
      <w:r>
        <w:rPr>
          <w:color w:val="333333"/>
        </w:rPr>
        <w:t>progress</w:t>
      </w:r>
      <w:r>
        <w:rPr>
          <w:color w:val="333333"/>
          <w:spacing w:val="-10"/>
        </w:rPr>
        <w:t xml:space="preserve"> </w:t>
      </w:r>
      <w:r>
        <w:rPr>
          <w:color w:val="333333"/>
        </w:rPr>
        <w:t>with</w:t>
      </w:r>
      <w:r>
        <w:rPr>
          <w:color w:val="333333"/>
          <w:spacing w:val="-10"/>
        </w:rPr>
        <w:t xml:space="preserve"> </w:t>
      </w:r>
      <w:r>
        <w:rPr>
          <w:color w:val="333333"/>
        </w:rPr>
        <w:t>a</w:t>
      </w:r>
      <w:r>
        <w:rPr>
          <w:color w:val="333333"/>
          <w:spacing w:val="-10"/>
        </w:rPr>
        <w:t xml:space="preserve"> </w:t>
      </w:r>
      <w:r>
        <w:rPr>
          <w:color w:val="333333"/>
        </w:rPr>
        <w:t>Thriving</w:t>
      </w:r>
      <w:r>
        <w:rPr>
          <w:color w:val="333333"/>
          <w:spacing w:val="-10"/>
        </w:rPr>
        <w:t xml:space="preserve"> </w:t>
      </w:r>
      <w:r>
        <w:rPr>
          <w:color w:val="333333"/>
        </w:rPr>
        <w:t>Moment,</w:t>
      </w:r>
      <w:r>
        <w:rPr>
          <w:color w:val="333333"/>
          <w:spacing w:val="-10"/>
        </w:rPr>
        <w:t xml:space="preserve"> </w:t>
      </w:r>
      <w:r>
        <w:rPr>
          <w:color w:val="333333"/>
        </w:rPr>
        <w:t>and</w:t>
      </w:r>
      <w:r>
        <w:rPr>
          <w:color w:val="333333"/>
          <w:spacing w:val="-10"/>
        </w:rPr>
        <w:t xml:space="preserve"> </w:t>
      </w:r>
      <w:r>
        <w:rPr>
          <w:color w:val="333333"/>
        </w:rPr>
        <w:t>reflecting</w:t>
      </w:r>
      <w:r>
        <w:rPr>
          <w:color w:val="333333"/>
          <w:spacing w:val="-10"/>
        </w:rPr>
        <w:t xml:space="preserve"> </w:t>
      </w:r>
      <w:r>
        <w:rPr>
          <w:color w:val="333333"/>
        </w:rPr>
        <w:t>on growth with a Nourishing Reflection) and direct them to the previous chapter of their workbooks for a list of example Rooted Routines.</w:t>
      </w:r>
    </w:p>
    <w:p w14:paraId="12C08167" w14:textId="77777777" w:rsidR="0029179C" w:rsidRDefault="00000000">
      <w:pPr>
        <w:pStyle w:val="BodyText"/>
        <w:spacing w:before="227" w:line="302" w:lineRule="auto"/>
        <w:ind w:left="340" w:right="337"/>
        <w:jc w:val="both"/>
      </w:pPr>
      <w:r>
        <w:rPr>
          <w:color w:val="333333"/>
        </w:rPr>
        <w:t>Remind them that in order to overcome common behavior change derailers (“I don’t really want to,” “I’m not sure where to start,” and “I don’t think I can”) we must choose a behavior we truly want to do and shrink it until we feel at least 8/10 confident that we can do it each day for the next week.</w:t>
      </w:r>
    </w:p>
    <w:p w14:paraId="7E30FF84"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38C76683" w14:textId="77777777" w:rsidR="0029179C" w:rsidRDefault="00000000">
      <w:pPr>
        <w:pStyle w:val="Heading1"/>
      </w:pPr>
      <w:r>
        <w:rPr>
          <w:noProof/>
        </w:rPr>
        <w:lastRenderedPageBreak/>
        <mc:AlternateContent>
          <mc:Choice Requires="wps">
            <w:drawing>
              <wp:anchor distT="0" distB="0" distL="0" distR="0" simplePos="0" relativeHeight="481601024" behindDoc="1" locked="0" layoutInCell="1" allowOverlap="1" wp14:anchorId="584FB821" wp14:editId="64A8EA3A">
                <wp:simplePos x="0" y="0"/>
                <wp:positionH relativeFrom="page">
                  <wp:posOffset>0</wp:posOffset>
                </wp:positionH>
                <wp:positionV relativeFrom="page">
                  <wp:posOffset>0</wp:posOffset>
                </wp:positionV>
                <wp:extent cx="7560309" cy="10692130"/>
                <wp:effectExtent l="0" t="0" r="0" b="0"/>
                <wp:wrapNone/>
                <wp:docPr id="626" name="Graphic 6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3575E9F4" id="Graphic 626" o:spid="_x0000_s1026" style="position:absolute;margin-left:0;margin-top:0;width:595.3pt;height:841.9pt;z-index:-21715456;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601536" behindDoc="1" locked="0" layoutInCell="1" allowOverlap="1" wp14:anchorId="1042D606" wp14:editId="3F2E91B5">
            <wp:simplePos x="0" y="0"/>
            <wp:positionH relativeFrom="page">
              <wp:posOffset>0</wp:posOffset>
            </wp:positionH>
            <wp:positionV relativeFrom="page">
              <wp:posOffset>3632</wp:posOffset>
            </wp:positionV>
            <wp:extent cx="7553655" cy="10684750"/>
            <wp:effectExtent l="0" t="0" r="0" b="0"/>
            <wp:wrapNone/>
            <wp:docPr id="627" name="Image 6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 name="Image 627"/>
                    <pic:cNvPicPr/>
                  </pic:nvPicPr>
                  <pic:blipFill>
                    <a:blip r:embed="rId12" cstate="print"/>
                    <a:stretch>
                      <a:fillRect/>
                    </a:stretch>
                  </pic:blipFill>
                  <pic:spPr>
                    <a:xfrm>
                      <a:off x="0" y="0"/>
                      <a:ext cx="7553655" cy="10684750"/>
                    </a:xfrm>
                    <a:prstGeom prst="rect">
                      <a:avLst/>
                    </a:prstGeom>
                  </pic:spPr>
                </pic:pic>
              </a:graphicData>
            </a:graphic>
          </wp:anchor>
        </w:drawing>
      </w:r>
      <w:bookmarkStart w:id="10" w:name="_bookmark8"/>
      <w:bookmarkStart w:id="11" w:name="_bookmark9"/>
      <w:bookmarkEnd w:id="10"/>
      <w:bookmarkEnd w:id="11"/>
      <w:r>
        <w:rPr>
          <w:color w:val="333333"/>
          <w:w w:val="90"/>
        </w:rPr>
        <w:t>Session</w:t>
      </w:r>
      <w:r>
        <w:rPr>
          <w:color w:val="333333"/>
          <w:spacing w:val="-31"/>
          <w:w w:val="150"/>
        </w:rPr>
        <w:t xml:space="preserve"> </w:t>
      </w:r>
      <w:r>
        <w:rPr>
          <w:color w:val="333333"/>
          <w:spacing w:val="-10"/>
        </w:rPr>
        <w:t>4</w:t>
      </w:r>
    </w:p>
    <w:p w14:paraId="54B4774C" w14:textId="77777777" w:rsidR="0029179C" w:rsidRDefault="00000000">
      <w:pPr>
        <w:pStyle w:val="Heading4"/>
      </w:pPr>
      <w:r>
        <w:rPr>
          <w:color w:val="5B6656"/>
          <w:spacing w:val="39"/>
          <w:w w:val="105"/>
        </w:rPr>
        <w:t xml:space="preserve">ENGAGEMENT </w:t>
      </w:r>
    </w:p>
    <w:p w14:paraId="2A5171EE" w14:textId="77777777" w:rsidR="0029179C" w:rsidRDefault="0029179C">
      <w:pPr>
        <w:pStyle w:val="Heading4"/>
        <w:sectPr w:rsidR="0029179C">
          <w:headerReference w:type="default" r:id="rId39"/>
          <w:footerReference w:type="default" r:id="rId40"/>
          <w:pgSz w:w="11910" w:h="16840"/>
          <w:pgMar w:top="1420" w:right="1700" w:bottom="280" w:left="1700" w:header="0" w:footer="0" w:gutter="0"/>
          <w:cols w:space="720"/>
        </w:sectPr>
      </w:pPr>
    </w:p>
    <w:p w14:paraId="118C90B4" w14:textId="77777777" w:rsidR="0029179C" w:rsidRDefault="0029179C">
      <w:pPr>
        <w:pStyle w:val="BodyText"/>
        <w:rPr>
          <w:rFonts w:ascii="Lucida Sans"/>
          <w:sz w:val="22"/>
        </w:rPr>
      </w:pPr>
    </w:p>
    <w:p w14:paraId="589809AE" w14:textId="77777777" w:rsidR="0029179C" w:rsidRDefault="0029179C">
      <w:pPr>
        <w:pStyle w:val="BodyText"/>
        <w:spacing w:before="81"/>
        <w:rPr>
          <w:rFonts w:ascii="Lucida Sans"/>
          <w:sz w:val="22"/>
        </w:rPr>
      </w:pPr>
    </w:p>
    <w:p w14:paraId="5BB82C34" w14:textId="77777777" w:rsidR="0029179C" w:rsidRDefault="00000000">
      <w:pPr>
        <w:spacing w:before="1" w:line="276" w:lineRule="auto"/>
        <w:ind w:left="1361"/>
        <w:rPr>
          <w:i/>
        </w:rPr>
      </w:pPr>
      <w:r>
        <w:rPr>
          <w:i/>
          <w:noProof/>
        </w:rPr>
        <mc:AlternateContent>
          <mc:Choice Requires="wpg">
            <w:drawing>
              <wp:anchor distT="0" distB="0" distL="0" distR="0" simplePos="0" relativeHeight="15858688" behindDoc="0" locked="0" layoutInCell="1" allowOverlap="1" wp14:anchorId="3C2A63D9" wp14:editId="25FAA2FE">
                <wp:simplePos x="0" y="0"/>
                <wp:positionH relativeFrom="page">
                  <wp:posOffset>1295996</wp:posOffset>
                </wp:positionH>
                <wp:positionV relativeFrom="paragraph">
                  <wp:posOffset>2499</wp:posOffset>
                </wp:positionV>
                <wp:extent cx="393700" cy="393700"/>
                <wp:effectExtent l="0" t="0" r="0" b="0"/>
                <wp:wrapNone/>
                <wp:docPr id="632" name="Group 6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633" name="Graphic 633"/>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634" name="Image 634"/>
                          <pic:cNvPicPr/>
                        </pic:nvPicPr>
                        <pic:blipFill>
                          <a:blip r:embed="rId15" cstate="print"/>
                          <a:stretch>
                            <a:fillRect/>
                          </a:stretch>
                        </pic:blipFill>
                        <pic:spPr>
                          <a:xfrm>
                            <a:off x="102971" y="133222"/>
                            <a:ext cx="187744" cy="127266"/>
                          </a:xfrm>
                          <a:prstGeom prst="rect">
                            <a:avLst/>
                          </a:prstGeom>
                        </pic:spPr>
                      </pic:pic>
                    </wpg:wgp>
                  </a:graphicData>
                </a:graphic>
              </wp:anchor>
            </w:drawing>
          </mc:Choice>
          <mc:Fallback>
            <w:pict>
              <v:group w14:anchorId="6CA5C969" id="Group 632" o:spid="_x0000_s1026" style="position:absolute;margin-left:102.05pt;margin-top:.2pt;width:31pt;height:31pt;z-index:15858688;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">
                <v:shape id="Graphic 633"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634" o:spid="_x0000_s1028" type="#_x0000_t75" style="position:absolute;left:102971;top:133222;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">
                  <v:imagedata r:id="rId16" o:title=""/>
                </v:shape>
                <w10:wrap anchorx="page"/>
              </v:group>
            </w:pict>
          </mc:Fallback>
        </mc:AlternateContent>
      </w:r>
      <w:r>
        <w:rPr>
          <w:i/>
          <w:color w:val="333333"/>
        </w:rPr>
        <w:t>“What would happen if we studied what is right with people versus what is wrong with people?”</w:t>
      </w:r>
    </w:p>
    <w:p w14:paraId="4384B87B" w14:textId="77777777" w:rsidR="0029179C" w:rsidRDefault="00000000">
      <w:pPr>
        <w:spacing w:before="54"/>
        <w:ind w:right="338"/>
        <w:jc w:val="right"/>
        <w:rPr>
          <w:i/>
        </w:rPr>
      </w:pPr>
      <w:r>
        <w:rPr>
          <w:i/>
          <w:color w:val="333333"/>
          <w:spacing w:val="-4"/>
        </w:rPr>
        <w:t>-</w:t>
      </w:r>
      <w:r>
        <w:rPr>
          <w:i/>
          <w:color w:val="333333"/>
          <w:spacing w:val="-6"/>
        </w:rPr>
        <w:t xml:space="preserve"> </w:t>
      </w:r>
      <w:r>
        <w:rPr>
          <w:i/>
          <w:color w:val="333333"/>
          <w:spacing w:val="-4"/>
        </w:rPr>
        <w:t>Donald</w:t>
      </w:r>
      <w:r>
        <w:rPr>
          <w:i/>
          <w:color w:val="333333"/>
          <w:spacing w:val="-6"/>
        </w:rPr>
        <w:t xml:space="preserve"> </w:t>
      </w:r>
      <w:r>
        <w:rPr>
          <w:i/>
          <w:color w:val="333333"/>
          <w:spacing w:val="-4"/>
        </w:rPr>
        <w:t>Clifton</w:t>
      </w:r>
    </w:p>
    <w:p w14:paraId="55A62E9C" w14:textId="77777777" w:rsidR="0029179C" w:rsidRDefault="0029179C">
      <w:pPr>
        <w:pStyle w:val="BodyText"/>
        <w:spacing w:before="220"/>
        <w:rPr>
          <w:i/>
          <w:sz w:val="22"/>
        </w:rPr>
      </w:pPr>
    </w:p>
    <w:p w14:paraId="6356EE09" w14:textId="77777777" w:rsidR="0029179C" w:rsidRDefault="00000000">
      <w:pPr>
        <w:pStyle w:val="BodyText"/>
        <w:spacing w:before="1" w:line="302" w:lineRule="auto"/>
        <w:ind w:left="340" w:right="338"/>
        <w:jc w:val="both"/>
      </w:pPr>
      <w:r>
        <w:rPr>
          <w:color w:val="333333"/>
        </w:rPr>
        <w:t xml:space="preserve">This quote emphasizes the power and possibility when we focus on strengths – both in ourselves and others – instead of our weaknesses. As humans evolved, we developed a negativity bias – a tendency to observe and focus on the negative aspects of a situation – to keep us safe in the face of what were once very real threats to their safety (predators, rival tribe members, poisonous food, etc.) </w:t>
      </w:r>
      <w:hyperlink w:anchor="_bookmark165" w:history="1">
        <w:r w:rsidR="0029179C">
          <w:rPr>
            <w:color w:val="333333"/>
          </w:rPr>
          <w:t>[129].</w:t>
        </w:r>
      </w:hyperlink>
      <w:r>
        <w:rPr>
          <w:color w:val="333333"/>
        </w:rPr>
        <w:t xml:space="preserve"> Fortunately, most of modern society is free of these threats, and yet our brains are still playing catch-up. By focusing on what</w:t>
      </w:r>
      <w:r>
        <w:rPr>
          <w:color w:val="333333"/>
          <w:spacing w:val="80"/>
        </w:rPr>
        <w:t xml:space="preserve"> </w:t>
      </w:r>
      <w:r>
        <w:rPr>
          <w:color w:val="333333"/>
        </w:rPr>
        <w:t>is right and good in ourselves, others, and our context, we not only help rewire our</w:t>
      </w:r>
      <w:r>
        <w:rPr>
          <w:color w:val="333333"/>
          <w:spacing w:val="40"/>
        </w:rPr>
        <w:t xml:space="preserve"> </w:t>
      </w:r>
      <w:r>
        <w:rPr>
          <w:color w:val="333333"/>
        </w:rPr>
        <w:t>brain towards more positivity, but we enhance our overall wellbeing, performance, and relationships, too.</w:t>
      </w:r>
    </w:p>
    <w:p w14:paraId="18F6C788" w14:textId="77777777" w:rsidR="0029179C" w:rsidRDefault="00000000">
      <w:pPr>
        <w:pStyle w:val="BodyText"/>
        <w:spacing w:before="227" w:line="302" w:lineRule="auto"/>
        <w:ind w:left="340" w:right="338"/>
        <w:jc w:val="both"/>
      </w:pPr>
      <w:r>
        <w:rPr>
          <w:color w:val="333333"/>
        </w:rPr>
        <w:t xml:space="preserve">In the </w:t>
      </w:r>
      <w:hyperlink w:anchor="_bookmark7" w:history="1">
        <w:r w:rsidR="0029179C">
          <w:rPr>
            <w:color w:val="333333"/>
          </w:rPr>
          <w:t>previous session,</w:t>
        </w:r>
      </w:hyperlink>
      <w:r>
        <w:rPr>
          <w:color w:val="333333"/>
        </w:rPr>
        <w:t xml:space="preserve"> you helped your clients explore core elements of the PERMAH framework’s</w:t>
      </w:r>
      <w:r>
        <w:rPr>
          <w:color w:val="333333"/>
          <w:spacing w:val="-1"/>
        </w:rPr>
        <w:t xml:space="preserve"> </w:t>
      </w:r>
      <w:r>
        <w:rPr>
          <w:color w:val="333333"/>
        </w:rPr>
        <w:t>“Positive</w:t>
      </w:r>
      <w:r>
        <w:rPr>
          <w:color w:val="333333"/>
          <w:spacing w:val="-1"/>
        </w:rPr>
        <w:t xml:space="preserve"> </w:t>
      </w:r>
      <w:r>
        <w:rPr>
          <w:color w:val="333333"/>
        </w:rPr>
        <w:t>Emotions”</w:t>
      </w:r>
      <w:r>
        <w:rPr>
          <w:color w:val="333333"/>
          <w:spacing w:val="-1"/>
        </w:rPr>
        <w:t xml:space="preserve"> </w:t>
      </w:r>
      <w:r>
        <w:rPr>
          <w:color w:val="333333"/>
        </w:rPr>
        <w:t>pillar,</w:t>
      </w:r>
      <w:r>
        <w:rPr>
          <w:color w:val="333333"/>
          <w:spacing w:val="-1"/>
        </w:rPr>
        <w:t xml:space="preserve"> </w:t>
      </w:r>
      <w:r>
        <w:rPr>
          <w:color w:val="333333"/>
        </w:rPr>
        <w:t>exploring</w:t>
      </w:r>
      <w:r>
        <w:rPr>
          <w:color w:val="333333"/>
          <w:spacing w:val="-1"/>
        </w:rPr>
        <w:t xml:space="preserve"> </w:t>
      </w:r>
      <w:r>
        <w:rPr>
          <w:color w:val="333333"/>
        </w:rPr>
        <w:t>the</w:t>
      </w:r>
      <w:r>
        <w:rPr>
          <w:color w:val="333333"/>
          <w:spacing w:val="-1"/>
        </w:rPr>
        <w:t xml:space="preserve"> </w:t>
      </w:r>
      <w:r>
        <w:rPr>
          <w:color w:val="333333"/>
        </w:rPr>
        <w:t>role</w:t>
      </w:r>
      <w:r>
        <w:rPr>
          <w:color w:val="333333"/>
          <w:spacing w:val="-1"/>
        </w:rPr>
        <w:t xml:space="preserve"> </w:t>
      </w:r>
      <w:r>
        <w:rPr>
          <w:color w:val="333333"/>
        </w:rPr>
        <w:t>that</w:t>
      </w:r>
      <w:r>
        <w:rPr>
          <w:color w:val="333333"/>
          <w:spacing w:val="-1"/>
        </w:rPr>
        <w:t xml:space="preserve"> </w:t>
      </w:r>
      <w:r>
        <w:rPr>
          <w:i/>
          <w:color w:val="333333"/>
        </w:rPr>
        <w:t>all</w:t>
      </w:r>
      <w:r>
        <w:rPr>
          <w:i/>
          <w:color w:val="333333"/>
          <w:spacing w:val="-1"/>
        </w:rPr>
        <w:t xml:space="preserve"> </w:t>
      </w:r>
      <w:r>
        <w:rPr>
          <w:color w:val="333333"/>
        </w:rPr>
        <w:t>human</w:t>
      </w:r>
      <w:r>
        <w:rPr>
          <w:color w:val="333333"/>
          <w:spacing w:val="-1"/>
        </w:rPr>
        <w:t xml:space="preserve"> </w:t>
      </w:r>
      <w:r>
        <w:rPr>
          <w:color w:val="333333"/>
        </w:rPr>
        <w:t>emotions</w:t>
      </w:r>
      <w:r>
        <w:rPr>
          <w:color w:val="333333"/>
          <w:spacing w:val="-1"/>
        </w:rPr>
        <w:t xml:space="preserve"> </w:t>
      </w:r>
      <w:r>
        <w:rPr>
          <w:color w:val="333333"/>
        </w:rPr>
        <w:t>play in shaping our levels of wellbeing, as well as the choice and control that we gain as our ability to identify and mindfully respond to our emotions (as opposed to mindlessly reacting to them) increases.</w:t>
      </w:r>
    </w:p>
    <w:p w14:paraId="4E517456" w14:textId="77777777" w:rsidR="0029179C" w:rsidRDefault="00000000">
      <w:pPr>
        <w:pStyle w:val="BodyText"/>
        <w:spacing w:before="227" w:line="302" w:lineRule="auto"/>
        <w:ind w:left="340" w:right="338"/>
        <w:jc w:val="both"/>
      </w:pPr>
      <w:r>
        <w:rPr>
          <w:color w:val="333333"/>
        </w:rPr>
        <w:t>In Session 4, you will explore the role our strengths play in enhancing wellbeing, performance, and connection to ourselves and others.</w:t>
      </w:r>
    </w:p>
    <w:p w14:paraId="25E8EF78" w14:textId="77777777" w:rsidR="0029179C" w:rsidRDefault="00000000">
      <w:pPr>
        <w:pStyle w:val="BodyText"/>
        <w:spacing w:before="226"/>
        <w:ind w:left="340"/>
        <w:jc w:val="both"/>
      </w:pPr>
      <w:r>
        <w:rPr>
          <w:color w:val="333333"/>
        </w:rPr>
        <w:t>In</w:t>
      </w:r>
      <w:r>
        <w:rPr>
          <w:color w:val="333333"/>
          <w:spacing w:val="5"/>
        </w:rPr>
        <w:t xml:space="preserve"> </w:t>
      </w:r>
      <w:r>
        <w:rPr>
          <w:color w:val="333333"/>
          <w:spacing w:val="-2"/>
        </w:rPr>
        <w:t>particular:</w:t>
      </w:r>
    </w:p>
    <w:p w14:paraId="74379B78" w14:textId="77777777" w:rsidR="0029179C" w:rsidRDefault="00000000">
      <w:pPr>
        <w:pStyle w:val="BodyText"/>
        <w:spacing w:before="6"/>
      </w:pPr>
      <w:r>
        <w:rPr>
          <w:noProof/>
        </w:rPr>
        <mc:AlternateContent>
          <mc:Choice Requires="wpg">
            <w:drawing>
              <wp:anchor distT="0" distB="0" distL="0" distR="0" simplePos="0" relativeHeight="487715840" behindDoc="1" locked="0" layoutInCell="1" allowOverlap="1" wp14:anchorId="1B030406" wp14:editId="5DBE0E1A">
                <wp:simplePos x="0" y="0"/>
                <wp:positionH relativeFrom="page">
                  <wp:posOffset>1296009</wp:posOffset>
                </wp:positionH>
                <wp:positionV relativeFrom="paragraph">
                  <wp:posOffset>190746</wp:posOffset>
                </wp:positionV>
                <wp:extent cx="4968240" cy="556260"/>
                <wp:effectExtent l="0" t="0" r="0" b="0"/>
                <wp:wrapTopAndBottom/>
                <wp:docPr id="635" name="Group 6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636" name="Graphic 636"/>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637" name="Textbox 637"/>
                        <wps:cNvSpPr txBox="1"/>
                        <wps:spPr>
                          <a:xfrm>
                            <a:off x="0" y="0"/>
                            <a:ext cx="4968240" cy="556260"/>
                          </a:xfrm>
                          <a:prstGeom prst="rect">
                            <a:avLst/>
                          </a:prstGeom>
                        </wps:spPr>
                        <wps:txbx>
                          <w:txbxContent>
                            <w:p w14:paraId="4C09BDD8" w14:textId="77777777" w:rsidR="0029179C" w:rsidRDefault="00000000">
                              <w:pPr>
                                <w:tabs>
                                  <w:tab w:val="left" w:pos="565"/>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80"/>
                                  <w:sz w:val="20"/>
                                </w:rPr>
                                <w:t xml:space="preserve"> </w:t>
                              </w:r>
                              <w:r>
                                <w:rPr>
                                  <w:color w:val="333333"/>
                                  <w:sz w:val="20"/>
                                </w:rPr>
                                <w:t>will</w:t>
                              </w:r>
                              <w:r>
                                <w:rPr>
                                  <w:color w:val="333333"/>
                                  <w:spacing w:val="80"/>
                                  <w:sz w:val="20"/>
                                </w:rPr>
                                <w:t xml:space="preserve"> </w:t>
                              </w:r>
                              <w:r>
                                <w:rPr>
                                  <w:color w:val="333333"/>
                                  <w:sz w:val="20"/>
                                </w:rPr>
                                <w:t>run</w:t>
                              </w:r>
                              <w:r>
                                <w:rPr>
                                  <w:color w:val="333333"/>
                                  <w:spacing w:val="80"/>
                                  <w:sz w:val="20"/>
                                </w:rPr>
                                <w:t xml:space="preserve"> </w:t>
                              </w:r>
                              <w:r>
                                <w:rPr>
                                  <w:color w:val="333333"/>
                                  <w:sz w:val="20"/>
                                </w:rPr>
                                <w:t>a</w:t>
                              </w:r>
                              <w:r>
                                <w:rPr>
                                  <w:color w:val="333333"/>
                                  <w:spacing w:val="80"/>
                                  <w:sz w:val="20"/>
                                </w:rPr>
                                <w:t xml:space="preserve"> </w:t>
                              </w:r>
                              <w:r>
                                <w:rPr>
                                  <w:color w:val="333333"/>
                                  <w:sz w:val="20"/>
                                </w:rPr>
                                <w:t>Reflection</w:t>
                              </w:r>
                              <w:r>
                                <w:rPr>
                                  <w:color w:val="333333"/>
                                  <w:spacing w:val="80"/>
                                  <w:sz w:val="20"/>
                                </w:rPr>
                                <w:t xml:space="preserve"> </w:t>
                              </w:r>
                              <w:r>
                                <w:rPr>
                                  <w:color w:val="333333"/>
                                  <w:sz w:val="20"/>
                                </w:rPr>
                                <w:t>Round,</w:t>
                              </w:r>
                              <w:r>
                                <w:rPr>
                                  <w:color w:val="333333"/>
                                  <w:spacing w:val="80"/>
                                  <w:sz w:val="20"/>
                                </w:rPr>
                                <w:t xml:space="preserve"> </w:t>
                              </w:r>
                              <w:r>
                                <w:rPr>
                                  <w:color w:val="333333"/>
                                  <w:sz w:val="20"/>
                                </w:rPr>
                                <w:t>helping</w:t>
                              </w:r>
                              <w:r>
                                <w:rPr>
                                  <w:color w:val="333333"/>
                                  <w:spacing w:val="80"/>
                                  <w:sz w:val="20"/>
                                </w:rPr>
                                <w:t xml:space="preserve"> </w:t>
                              </w:r>
                              <w:r>
                                <w:rPr>
                                  <w:color w:val="333333"/>
                                  <w:sz w:val="20"/>
                                </w:rPr>
                                <w:t>clients</w:t>
                              </w:r>
                              <w:r>
                                <w:rPr>
                                  <w:color w:val="333333"/>
                                  <w:spacing w:val="80"/>
                                  <w:sz w:val="20"/>
                                </w:rPr>
                                <w:t xml:space="preserve"> </w:t>
                              </w:r>
                              <w:r>
                                <w:rPr>
                                  <w:color w:val="333333"/>
                                  <w:sz w:val="20"/>
                                </w:rPr>
                                <w:t>explore</w:t>
                              </w:r>
                              <w:r>
                                <w:rPr>
                                  <w:color w:val="333333"/>
                                  <w:spacing w:val="80"/>
                                  <w:sz w:val="20"/>
                                </w:rPr>
                                <w:t xml:space="preserve"> </w:t>
                              </w:r>
                              <w:r>
                                <w:rPr>
                                  <w:color w:val="333333"/>
                                  <w:sz w:val="20"/>
                                </w:rPr>
                                <w:t>their</w:t>
                              </w:r>
                              <w:r>
                                <w:rPr>
                                  <w:color w:val="333333"/>
                                  <w:spacing w:val="80"/>
                                  <w:sz w:val="20"/>
                                </w:rPr>
                                <w:t xml:space="preserve"> </w:t>
                              </w:r>
                              <w:r>
                                <w:rPr>
                                  <w:color w:val="333333"/>
                                  <w:sz w:val="20"/>
                                </w:rPr>
                                <w:t>current knowledge, skills, and behaviors when it comes to their strengths</w:t>
                              </w:r>
                            </w:p>
                          </w:txbxContent>
                        </wps:txbx>
                        <wps:bodyPr wrap="square" lIns="0" tIns="0" rIns="0" bIns="0" rtlCol="0">
                          <a:noAutofit/>
                        </wps:bodyPr>
                      </wps:wsp>
                    </wpg:wgp>
                  </a:graphicData>
                </a:graphic>
              </wp:anchor>
            </w:drawing>
          </mc:Choice>
          <mc:Fallback>
            <w:pict>
              <v:group w14:anchorId="1B030406" id="Group 635" o:spid="_x0000_s1176" style="position:absolute;margin-left:102.05pt;margin-top:15pt;width:391.2pt;height:43.8pt;z-index:-15600640;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">
                <v:shape id="Graphic 636" o:spid="_x0000_s1177"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" path="m4896002,l71996,,43971,5657,21086,21086,5657,43971,,71996,,483997r5657,28026l21086,534912r22885,15434l71996,556006r4824006,l4924027,550346r22884,-15434l4962341,512023r5657,-28026l4967998,71996r-5657,-28025l4946911,21086,4924027,5657,4896002,xe" fillcolor="#f4f3f2" stroked="f">
                  <v:path arrowok="t"/>
                </v:shape>
                <v:shape id="Textbox 637" o:spid="_x0000_s1178"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" filled="f" stroked="f">
                  <v:textbox inset="0,0,0,0">
                    <w:txbxContent>
                      <w:p w14:paraId="4C09BDD8" w14:textId="77777777" w:rsidR="0029179C" w:rsidRDefault="00000000">
                        <w:pPr>
                          <w:tabs>
                            <w:tab w:val="left" w:pos="565"/>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80"/>
                            <w:sz w:val="20"/>
                          </w:rPr>
                          <w:t xml:space="preserve"> </w:t>
                        </w:r>
                        <w:r>
                          <w:rPr>
                            <w:color w:val="333333"/>
                            <w:sz w:val="20"/>
                          </w:rPr>
                          <w:t>will</w:t>
                        </w:r>
                        <w:r>
                          <w:rPr>
                            <w:color w:val="333333"/>
                            <w:spacing w:val="80"/>
                            <w:sz w:val="20"/>
                          </w:rPr>
                          <w:t xml:space="preserve"> </w:t>
                        </w:r>
                        <w:r>
                          <w:rPr>
                            <w:color w:val="333333"/>
                            <w:sz w:val="20"/>
                          </w:rPr>
                          <w:t>run</w:t>
                        </w:r>
                        <w:r>
                          <w:rPr>
                            <w:color w:val="333333"/>
                            <w:spacing w:val="80"/>
                            <w:sz w:val="20"/>
                          </w:rPr>
                          <w:t xml:space="preserve"> </w:t>
                        </w:r>
                        <w:r>
                          <w:rPr>
                            <w:color w:val="333333"/>
                            <w:sz w:val="20"/>
                          </w:rPr>
                          <w:t>a</w:t>
                        </w:r>
                        <w:r>
                          <w:rPr>
                            <w:color w:val="333333"/>
                            <w:spacing w:val="80"/>
                            <w:sz w:val="20"/>
                          </w:rPr>
                          <w:t xml:space="preserve"> </w:t>
                        </w:r>
                        <w:r>
                          <w:rPr>
                            <w:color w:val="333333"/>
                            <w:sz w:val="20"/>
                          </w:rPr>
                          <w:t>Reflection</w:t>
                        </w:r>
                        <w:r>
                          <w:rPr>
                            <w:color w:val="333333"/>
                            <w:spacing w:val="80"/>
                            <w:sz w:val="20"/>
                          </w:rPr>
                          <w:t xml:space="preserve"> </w:t>
                        </w:r>
                        <w:r>
                          <w:rPr>
                            <w:color w:val="333333"/>
                            <w:sz w:val="20"/>
                          </w:rPr>
                          <w:t>Round,</w:t>
                        </w:r>
                        <w:r>
                          <w:rPr>
                            <w:color w:val="333333"/>
                            <w:spacing w:val="80"/>
                            <w:sz w:val="20"/>
                          </w:rPr>
                          <w:t xml:space="preserve"> </w:t>
                        </w:r>
                        <w:r>
                          <w:rPr>
                            <w:color w:val="333333"/>
                            <w:sz w:val="20"/>
                          </w:rPr>
                          <w:t>helping</w:t>
                        </w:r>
                        <w:r>
                          <w:rPr>
                            <w:color w:val="333333"/>
                            <w:spacing w:val="80"/>
                            <w:sz w:val="20"/>
                          </w:rPr>
                          <w:t xml:space="preserve"> </w:t>
                        </w:r>
                        <w:r>
                          <w:rPr>
                            <w:color w:val="333333"/>
                            <w:sz w:val="20"/>
                          </w:rPr>
                          <w:t>clients</w:t>
                        </w:r>
                        <w:r>
                          <w:rPr>
                            <w:color w:val="333333"/>
                            <w:spacing w:val="80"/>
                            <w:sz w:val="20"/>
                          </w:rPr>
                          <w:t xml:space="preserve"> </w:t>
                        </w:r>
                        <w:r>
                          <w:rPr>
                            <w:color w:val="333333"/>
                            <w:sz w:val="20"/>
                          </w:rPr>
                          <w:t>explore</w:t>
                        </w:r>
                        <w:r>
                          <w:rPr>
                            <w:color w:val="333333"/>
                            <w:spacing w:val="80"/>
                            <w:sz w:val="20"/>
                          </w:rPr>
                          <w:t xml:space="preserve"> </w:t>
                        </w:r>
                        <w:r>
                          <w:rPr>
                            <w:color w:val="333333"/>
                            <w:sz w:val="20"/>
                          </w:rPr>
                          <w:t>their</w:t>
                        </w:r>
                        <w:r>
                          <w:rPr>
                            <w:color w:val="333333"/>
                            <w:spacing w:val="80"/>
                            <w:sz w:val="20"/>
                          </w:rPr>
                          <w:t xml:space="preserve"> </w:t>
                        </w:r>
                        <w:r>
                          <w:rPr>
                            <w:color w:val="333333"/>
                            <w:sz w:val="20"/>
                          </w:rPr>
                          <w:t>current knowledge, skills, and behaviors when it comes to their strengths</w:t>
                        </w:r>
                      </w:p>
                    </w:txbxContent>
                  </v:textbox>
                </v:shape>
                <w10:wrap type="topAndBottom" anchorx="page"/>
              </v:group>
            </w:pict>
          </mc:Fallback>
        </mc:AlternateContent>
      </w:r>
      <w:r>
        <w:rPr>
          <w:noProof/>
        </w:rPr>
        <mc:AlternateContent>
          <mc:Choice Requires="wpg">
            <w:drawing>
              <wp:anchor distT="0" distB="0" distL="0" distR="0" simplePos="0" relativeHeight="487716352" behindDoc="1" locked="0" layoutInCell="1" allowOverlap="1" wp14:anchorId="5F2FF6ED" wp14:editId="4E20C920">
                <wp:simplePos x="0" y="0"/>
                <wp:positionH relativeFrom="page">
                  <wp:posOffset>1296009</wp:posOffset>
                </wp:positionH>
                <wp:positionV relativeFrom="paragraph">
                  <wp:posOffset>831143</wp:posOffset>
                </wp:positionV>
                <wp:extent cx="4968240" cy="353060"/>
                <wp:effectExtent l="0" t="0" r="0" b="0"/>
                <wp:wrapTopAndBottom/>
                <wp:docPr id="638" name="Group 6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639" name="Graphic 63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640" name="Textbox 640"/>
                        <wps:cNvSpPr txBox="1"/>
                        <wps:spPr>
                          <a:xfrm>
                            <a:off x="0" y="0"/>
                            <a:ext cx="4968240" cy="353060"/>
                          </a:xfrm>
                          <a:prstGeom prst="rect">
                            <a:avLst/>
                          </a:prstGeom>
                        </wps:spPr>
                        <wps:txbx>
                          <w:txbxContent>
                            <w:p w14:paraId="17B6C8DE"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3"/>
                                  <w:sz w:val="20"/>
                                </w:rPr>
                                <w:t xml:space="preserve"> </w:t>
                              </w:r>
                              <w:r>
                                <w:rPr>
                                  <w:color w:val="333333"/>
                                  <w:sz w:val="20"/>
                                </w:rPr>
                                <w:t>will</w:t>
                              </w:r>
                              <w:r>
                                <w:rPr>
                                  <w:color w:val="333333"/>
                                  <w:spacing w:val="-2"/>
                                  <w:sz w:val="20"/>
                                </w:rPr>
                                <w:t xml:space="preserve"> </w:t>
                              </w:r>
                              <w:r>
                                <w:rPr>
                                  <w:color w:val="333333"/>
                                  <w:sz w:val="20"/>
                                </w:rPr>
                                <w:t>elucidate:</w:t>
                              </w:r>
                              <w:r>
                                <w:rPr>
                                  <w:color w:val="333333"/>
                                  <w:spacing w:val="-2"/>
                                  <w:sz w:val="20"/>
                                </w:rPr>
                                <w:t xml:space="preserve"> </w:t>
                              </w:r>
                              <w:r>
                                <w:rPr>
                                  <w:color w:val="333333"/>
                                  <w:sz w:val="20"/>
                                </w:rPr>
                                <w:t>What</w:t>
                              </w:r>
                              <w:r>
                                <w:rPr>
                                  <w:color w:val="333333"/>
                                  <w:spacing w:val="-2"/>
                                  <w:sz w:val="20"/>
                                </w:rPr>
                                <w:t xml:space="preserve"> </w:t>
                              </w:r>
                              <w:r>
                                <w:rPr>
                                  <w:color w:val="333333"/>
                                  <w:sz w:val="20"/>
                                </w:rPr>
                                <w:t>Is</w:t>
                              </w:r>
                              <w:r>
                                <w:rPr>
                                  <w:color w:val="333333"/>
                                  <w:spacing w:val="-2"/>
                                  <w:sz w:val="20"/>
                                </w:rPr>
                                <w:t xml:space="preserve"> </w:t>
                              </w:r>
                              <w:r>
                                <w:rPr>
                                  <w:color w:val="333333"/>
                                  <w:sz w:val="20"/>
                                </w:rPr>
                                <w:t>A</w:t>
                              </w:r>
                              <w:r>
                                <w:rPr>
                                  <w:color w:val="333333"/>
                                  <w:spacing w:val="-2"/>
                                  <w:sz w:val="20"/>
                                </w:rPr>
                                <w:t xml:space="preserve"> Strength?</w:t>
                              </w:r>
                            </w:p>
                          </w:txbxContent>
                        </wps:txbx>
                        <wps:bodyPr wrap="square" lIns="0" tIns="0" rIns="0" bIns="0" rtlCol="0">
                          <a:noAutofit/>
                        </wps:bodyPr>
                      </wps:wsp>
                    </wpg:wgp>
                  </a:graphicData>
                </a:graphic>
              </wp:anchor>
            </w:drawing>
          </mc:Choice>
          <mc:Fallback>
            <w:pict>
              <v:group w14:anchorId="5F2FF6ED" id="Group 638" o:spid="_x0000_s1179" style="position:absolute;margin-left:102.05pt;margin-top:65.45pt;width:391.2pt;height:27.8pt;z-index:-1560012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">
                <v:shape id="Graphic 639" o:spid="_x0000_s1180"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640" o:spid="_x0000_s1181"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" filled="f" stroked="f">
                  <v:textbox inset="0,0,0,0">
                    <w:txbxContent>
                      <w:p w14:paraId="17B6C8DE"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3"/>
                            <w:sz w:val="20"/>
                          </w:rPr>
                          <w:t xml:space="preserve"> </w:t>
                        </w:r>
                        <w:r>
                          <w:rPr>
                            <w:color w:val="333333"/>
                            <w:sz w:val="20"/>
                          </w:rPr>
                          <w:t>will</w:t>
                        </w:r>
                        <w:r>
                          <w:rPr>
                            <w:color w:val="333333"/>
                            <w:spacing w:val="-2"/>
                            <w:sz w:val="20"/>
                          </w:rPr>
                          <w:t xml:space="preserve"> </w:t>
                        </w:r>
                        <w:r>
                          <w:rPr>
                            <w:color w:val="333333"/>
                            <w:sz w:val="20"/>
                          </w:rPr>
                          <w:t>elucidate:</w:t>
                        </w:r>
                        <w:r>
                          <w:rPr>
                            <w:color w:val="333333"/>
                            <w:spacing w:val="-2"/>
                            <w:sz w:val="20"/>
                          </w:rPr>
                          <w:t xml:space="preserve"> </w:t>
                        </w:r>
                        <w:r>
                          <w:rPr>
                            <w:color w:val="333333"/>
                            <w:sz w:val="20"/>
                          </w:rPr>
                          <w:t>What</w:t>
                        </w:r>
                        <w:r>
                          <w:rPr>
                            <w:color w:val="333333"/>
                            <w:spacing w:val="-2"/>
                            <w:sz w:val="20"/>
                          </w:rPr>
                          <w:t xml:space="preserve"> </w:t>
                        </w:r>
                        <w:r>
                          <w:rPr>
                            <w:color w:val="333333"/>
                            <w:sz w:val="20"/>
                          </w:rPr>
                          <w:t>Is</w:t>
                        </w:r>
                        <w:r>
                          <w:rPr>
                            <w:color w:val="333333"/>
                            <w:spacing w:val="-2"/>
                            <w:sz w:val="20"/>
                          </w:rPr>
                          <w:t xml:space="preserve"> </w:t>
                        </w:r>
                        <w:r>
                          <w:rPr>
                            <w:color w:val="333333"/>
                            <w:sz w:val="20"/>
                          </w:rPr>
                          <w:t>A</w:t>
                        </w:r>
                        <w:r>
                          <w:rPr>
                            <w:color w:val="333333"/>
                            <w:spacing w:val="-2"/>
                            <w:sz w:val="20"/>
                          </w:rPr>
                          <w:t xml:space="preserve"> Strength?</w:t>
                        </w:r>
                      </w:p>
                    </w:txbxContent>
                  </v:textbox>
                </v:shape>
                <w10:wrap type="topAndBottom" anchorx="page"/>
              </v:group>
            </w:pict>
          </mc:Fallback>
        </mc:AlternateContent>
      </w:r>
      <w:r>
        <w:rPr>
          <w:noProof/>
        </w:rPr>
        <mc:AlternateContent>
          <mc:Choice Requires="wpg">
            <w:drawing>
              <wp:anchor distT="0" distB="0" distL="0" distR="0" simplePos="0" relativeHeight="487716864" behindDoc="1" locked="0" layoutInCell="1" allowOverlap="1" wp14:anchorId="5AD0A119" wp14:editId="10C11912">
                <wp:simplePos x="0" y="0"/>
                <wp:positionH relativeFrom="page">
                  <wp:posOffset>1296009</wp:posOffset>
                </wp:positionH>
                <wp:positionV relativeFrom="paragraph">
                  <wp:posOffset>1268341</wp:posOffset>
                </wp:positionV>
                <wp:extent cx="4968240" cy="353060"/>
                <wp:effectExtent l="0" t="0" r="0" b="0"/>
                <wp:wrapTopAndBottom/>
                <wp:docPr id="641" name="Group 6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642" name="Graphic 64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643" name="Textbox 643"/>
                        <wps:cNvSpPr txBox="1"/>
                        <wps:spPr>
                          <a:xfrm>
                            <a:off x="0" y="0"/>
                            <a:ext cx="4968240" cy="353060"/>
                          </a:xfrm>
                          <a:prstGeom prst="rect">
                            <a:avLst/>
                          </a:prstGeom>
                        </wps:spPr>
                        <wps:txbx>
                          <w:txbxContent>
                            <w:p w14:paraId="151BE4AC"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1"/>
                                  <w:sz w:val="20"/>
                                </w:rPr>
                                <w:t xml:space="preserve"> </w:t>
                              </w:r>
                              <w:r>
                                <w:rPr>
                                  <w:color w:val="333333"/>
                                  <w:sz w:val="20"/>
                                </w:rPr>
                                <w:t>will explore</w:t>
                              </w:r>
                              <w:r>
                                <w:rPr>
                                  <w:color w:val="333333"/>
                                  <w:spacing w:val="-1"/>
                                  <w:sz w:val="20"/>
                                </w:rPr>
                                <w:t xml:space="preserve"> </w:t>
                              </w:r>
                              <w:r>
                                <w:rPr>
                                  <w:color w:val="333333"/>
                                  <w:sz w:val="20"/>
                                </w:rPr>
                                <w:t>the role</w:t>
                              </w:r>
                              <w:r>
                                <w:rPr>
                                  <w:color w:val="333333"/>
                                  <w:spacing w:val="-1"/>
                                  <w:sz w:val="20"/>
                                </w:rPr>
                                <w:t xml:space="preserve"> </w:t>
                              </w:r>
                              <w:r>
                                <w:rPr>
                                  <w:color w:val="333333"/>
                                  <w:sz w:val="20"/>
                                </w:rPr>
                                <w:t>of Strengths</w:t>
                              </w:r>
                              <w:r>
                                <w:rPr>
                                  <w:color w:val="333333"/>
                                  <w:spacing w:val="-1"/>
                                  <w:sz w:val="20"/>
                                </w:rPr>
                                <w:t xml:space="preserve"> </w:t>
                              </w:r>
                              <w:r>
                                <w:rPr>
                                  <w:color w:val="333333"/>
                                  <w:sz w:val="20"/>
                                </w:rPr>
                                <w:t>&amp; Finding</w:t>
                              </w:r>
                              <w:r>
                                <w:rPr>
                                  <w:color w:val="333333"/>
                                  <w:spacing w:val="-1"/>
                                  <w:sz w:val="20"/>
                                </w:rPr>
                                <w:t xml:space="preserve"> </w:t>
                              </w:r>
                              <w:r>
                                <w:rPr>
                                  <w:color w:val="333333"/>
                                  <w:spacing w:val="-4"/>
                                  <w:sz w:val="20"/>
                                </w:rPr>
                                <w:t>Flow</w:t>
                              </w:r>
                            </w:p>
                          </w:txbxContent>
                        </wps:txbx>
                        <wps:bodyPr wrap="square" lIns="0" tIns="0" rIns="0" bIns="0" rtlCol="0">
                          <a:noAutofit/>
                        </wps:bodyPr>
                      </wps:wsp>
                    </wpg:wgp>
                  </a:graphicData>
                </a:graphic>
              </wp:anchor>
            </w:drawing>
          </mc:Choice>
          <mc:Fallback>
            <w:pict>
              <v:group w14:anchorId="5AD0A119" id="Group 641" o:spid="_x0000_s1182" style="position:absolute;margin-left:102.05pt;margin-top:99.85pt;width:391.2pt;height:27.8pt;z-index:-1559961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">
                <v:shape id="Graphic 642" o:spid="_x0000_s118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" path="m4896002,l71996,,43971,5657,21086,21086,5657,43971,,71996,,280796r5657,28027l21086,331712r22885,15434l71996,352805r4824006,l4924027,347146r22884,-15434l4962341,308823r5657,-28027l4967998,71996r-5657,-28025l4946911,21086,4924027,5657,4896002,xe" fillcolor="#f4f3f2" stroked="f">
                  <v:path arrowok="t"/>
                </v:shape>
                <v:shape id="Textbox 643" o:spid="_x0000_s118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" filled="f" stroked="f">
                  <v:textbox inset="0,0,0,0">
                    <w:txbxContent>
                      <w:p w14:paraId="151BE4AC"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1"/>
                            <w:sz w:val="20"/>
                          </w:rPr>
                          <w:t xml:space="preserve"> </w:t>
                        </w:r>
                        <w:r>
                          <w:rPr>
                            <w:color w:val="333333"/>
                            <w:sz w:val="20"/>
                          </w:rPr>
                          <w:t>will explore</w:t>
                        </w:r>
                        <w:r>
                          <w:rPr>
                            <w:color w:val="333333"/>
                            <w:spacing w:val="-1"/>
                            <w:sz w:val="20"/>
                          </w:rPr>
                          <w:t xml:space="preserve"> </w:t>
                        </w:r>
                        <w:r>
                          <w:rPr>
                            <w:color w:val="333333"/>
                            <w:sz w:val="20"/>
                          </w:rPr>
                          <w:t>the role</w:t>
                        </w:r>
                        <w:r>
                          <w:rPr>
                            <w:color w:val="333333"/>
                            <w:spacing w:val="-1"/>
                            <w:sz w:val="20"/>
                          </w:rPr>
                          <w:t xml:space="preserve"> </w:t>
                        </w:r>
                        <w:r>
                          <w:rPr>
                            <w:color w:val="333333"/>
                            <w:sz w:val="20"/>
                          </w:rPr>
                          <w:t>of Strengths</w:t>
                        </w:r>
                        <w:r>
                          <w:rPr>
                            <w:color w:val="333333"/>
                            <w:spacing w:val="-1"/>
                            <w:sz w:val="20"/>
                          </w:rPr>
                          <w:t xml:space="preserve"> </w:t>
                        </w:r>
                        <w:r>
                          <w:rPr>
                            <w:color w:val="333333"/>
                            <w:sz w:val="20"/>
                          </w:rPr>
                          <w:t>&amp; Finding</w:t>
                        </w:r>
                        <w:r>
                          <w:rPr>
                            <w:color w:val="333333"/>
                            <w:spacing w:val="-1"/>
                            <w:sz w:val="20"/>
                          </w:rPr>
                          <w:t xml:space="preserve"> </w:t>
                        </w:r>
                        <w:r>
                          <w:rPr>
                            <w:color w:val="333333"/>
                            <w:spacing w:val="-4"/>
                            <w:sz w:val="20"/>
                          </w:rPr>
                          <w:t>Flow</w:t>
                        </w:r>
                      </w:p>
                    </w:txbxContent>
                  </v:textbox>
                </v:shape>
                <w10:wrap type="topAndBottom" anchorx="page"/>
              </v:group>
            </w:pict>
          </mc:Fallback>
        </mc:AlternateContent>
      </w:r>
      <w:r>
        <w:rPr>
          <w:noProof/>
        </w:rPr>
        <mc:AlternateContent>
          <mc:Choice Requires="wpg">
            <w:drawing>
              <wp:anchor distT="0" distB="0" distL="0" distR="0" simplePos="0" relativeHeight="487717376" behindDoc="1" locked="0" layoutInCell="1" allowOverlap="1" wp14:anchorId="5AEB8AF9" wp14:editId="193F5E95">
                <wp:simplePos x="0" y="0"/>
                <wp:positionH relativeFrom="page">
                  <wp:posOffset>1296009</wp:posOffset>
                </wp:positionH>
                <wp:positionV relativeFrom="paragraph">
                  <wp:posOffset>1705538</wp:posOffset>
                </wp:positionV>
                <wp:extent cx="4968240" cy="556260"/>
                <wp:effectExtent l="0" t="0" r="0" b="0"/>
                <wp:wrapTopAndBottom/>
                <wp:docPr id="644" name="Group 6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645" name="Graphic 645"/>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646" name="Textbox 646"/>
                        <wps:cNvSpPr txBox="1"/>
                        <wps:spPr>
                          <a:xfrm>
                            <a:off x="0" y="0"/>
                            <a:ext cx="4968240" cy="556260"/>
                          </a:xfrm>
                          <a:prstGeom prst="rect">
                            <a:avLst/>
                          </a:prstGeom>
                        </wps:spPr>
                        <wps:txbx>
                          <w:txbxContent>
                            <w:p w14:paraId="74FF80AA"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71"/>
                                  <w:sz w:val="20"/>
                                </w:rPr>
                                <w:t xml:space="preserve"> </w:t>
                              </w:r>
                              <w:r>
                                <w:rPr>
                                  <w:color w:val="333333"/>
                                  <w:sz w:val="20"/>
                                </w:rPr>
                                <w:t>will</w:t>
                              </w:r>
                              <w:r>
                                <w:rPr>
                                  <w:color w:val="333333"/>
                                  <w:spacing w:val="71"/>
                                  <w:sz w:val="20"/>
                                </w:rPr>
                                <w:t xml:space="preserve"> </w:t>
                              </w:r>
                              <w:r>
                                <w:rPr>
                                  <w:color w:val="333333"/>
                                  <w:sz w:val="20"/>
                                </w:rPr>
                                <w:t>highlight</w:t>
                              </w:r>
                              <w:r>
                                <w:rPr>
                                  <w:color w:val="333333"/>
                                  <w:spacing w:val="71"/>
                                  <w:sz w:val="20"/>
                                </w:rPr>
                                <w:t xml:space="preserve"> </w:t>
                              </w:r>
                              <w:r>
                                <w:rPr>
                                  <w:color w:val="333333"/>
                                  <w:sz w:val="20"/>
                                </w:rPr>
                                <w:t>the</w:t>
                              </w:r>
                              <w:r>
                                <w:rPr>
                                  <w:color w:val="333333"/>
                                  <w:spacing w:val="71"/>
                                  <w:sz w:val="20"/>
                                </w:rPr>
                                <w:t xml:space="preserve"> </w:t>
                              </w:r>
                              <w:r>
                                <w:rPr>
                                  <w:color w:val="333333"/>
                                  <w:sz w:val="20"/>
                                </w:rPr>
                                <w:t>importance</w:t>
                              </w:r>
                              <w:r>
                                <w:rPr>
                                  <w:color w:val="333333"/>
                                  <w:spacing w:val="71"/>
                                  <w:sz w:val="20"/>
                                </w:rPr>
                                <w:t xml:space="preserve"> </w:t>
                              </w:r>
                              <w:r>
                                <w:rPr>
                                  <w:color w:val="333333"/>
                                  <w:sz w:val="20"/>
                                </w:rPr>
                                <w:t>of</w:t>
                              </w:r>
                              <w:r>
                                <w:rPr>
                                  <w:color w:val="333333"/>
                                  <w:spacing w:val="71"/>
                                  <w:sz w:val="20"/>
                                </w:rPr>
                                <w:t xml:space="preserve"> </w:t>
                              </w:r>
                              <w:r>
                                <w:rPr>
                                  <w:color w:val="333333"/>
                                  <w:sz w:val="20"/>
                                </w:rPr>
                                <w:t>Balancing</w:t>
                              </w:r>
                              <w:r>
                                <w:rPr>
                                  <w:color w:val="333333"/>
                                  <w:spacing w:val="71"/>
                                  <w:sz w:val="20"/>
                                </w:rPr>
                                <w:t xml:space="preserve"> </w:t>
                              </w:r>
                              <w:r>
                                <w:rPr>
                                  <w:color w:val="333333"/>
                                  <w:sz w:val="20"/>
                                </w:rPr>
                                <w:t>Our</w:t>
                              </w:r>
                              <w:r>
                                <w:rPr>
                                  <w:color w:val="333333"/>
                                  <w:spacing w:val="71"/>
                                  <w:sz w:val="20"/>
                                </w:rPr>
                                <w:t xml:space="preserve"> </w:t>
                              </w:r>
                              <w:r>
                                <w:rPr>
                                  <w:color w:val="333333"/>
                                  <w:sz w:val="20"/>
                                </w:rPr>
                                <w:t>Strengths</w:t>
                              </w:r>
                              <w:r>
                                <w:rPr>
                                  <w:color w:val="333333"/>
                                  <w:spacing w:val="71"/>
                                  <w:sz w:val="20"/>
                                </w:rPr>
                                <w:t xml:space="preserve"> </w:t>
                              </w:r>
                              <w:r>
                                <w:rPr>
                                  <w:color w:val="333333"/>
                                  <w:sz w:val="20"/>
                                </w:rPr>
                                <w:t>to</w:t>
                              </w:r>
                              <w:r>
                                <w:rPr>
                                  <w:color w:val="333333"/>
                                  <w:spacing w:val="71"/>
                                  <w:sz w:val="20"/>
                                </w:rPr>
                                <w:t xml:space="preserve"> </w:t>
                              </w:r>
                              <w:r>
                                <w:rPr>
                                  <w:color w:val="333333"/>
                                  <w:sz w:val="20"/>
                                </w:rPr>
                                <w:t>avoid overplaying or underplaying our gifts</w:t>
                              </w:r>
                            </w:p>
                          </w:txbxContent>
                        </wps:txbx>
                        <wps:bodyPr wrap="square" lIns="0" tIns="0" rIns="0" bIns="0" rtlCol="0">
                          <a:noAutofit/>
                        </wps:bodyPr>
                      </wps:wsp>
                    </wpg:wgp>
                  </a:graphicData>
                </a:graphic>
              </wp:anchor>
            </w:drawing>
          </mc:Choice>
          <mc:Fallback>
            <w:pict>
              <v:group w14:anchorId="5AEB8AF9" id="Group 644" o:spid="_x0000_s1185" style="position:absolute;margin-left:102.05pt;margin-top:134.3pt;width:391.2pt;height:43.8pt;z-index:-15599104;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">
                <v:shape id="Graphic 645" o:spid="_x0000_s1186"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" path="m4896002,l71996,,43971,5657,21086,21086,5657,43971,,71996,,483997r5657,28026l21086,534912r22885,15434l71996,556006r4824006,l4924027,550346r22884,-15434l4962341,512023r5657,-28026l4967998,71996r-5657,-28025l4946911,21086,4924027,5657,4896002,xe" fillcolor="#faf9f8" stroked="f">
                  <v:path arrowok="t"/>
                </v:shape>
                <v:shape id="Textbox 646" o:spid="_x0000_s1187"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" filled="f" stroked="f">
                  <v:textbox inset="0,0,0,0">
                    <w:txbxContent>
                      <w:p w14:paraId="74FF80AA"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71"/>
                            <w:sz w:val="20"/>
                          </w:rPr>
                          <w:t xml:space="preserve"> </w:t>
                        </w:r>
                        <w:r>
                          <w:rPr>
                            <w:color w:val="333333"/>
                            <w:sz w:val="20"/>
                          </w:rPr>
                          <w:t>will</w:t>
                        </w:r>
                        <w:r>
                          <w:rPr>
                            <w:color w:val="333333"/>
                            <w:spacing w:val="71"/>
                            <w:sz w:val="20"/>
                          </w:rPr>
                          <w:t xml:space="preserve"> </w:t>
                        </w:r>
                        <w:r>
                          <w:rPr>
                            <w:color w:val="333333"/>
                            <w:sz w:val="20"/>
                          </w:rPr>
                          <w:t>highlight</w:t>
                        </w:r>
                        <w:r>
                          <w:rPr>
                            <w:color w:val="333333"/>
                            <w:spacing w:val="71"/>
                            <w:sz w:val="20"/>
                          </w:rPr>
                          <w:t xml:space="preserve"> </w:t>
                        </w:r>
                        <w:r>
                          <w:rPr>
                            <w:color w:val="333333"/>
                            <w:sz w:val="20"/>
                          </w:rPr>
                          <w:t>the</w:t>
                        </w:r>
                        <w:r>
                          <w:rPr>
                            <w:color w:val="333333"/>
                            <w:spacing w:val="71"/>
                            <w:sz w:val="20"/>
                          </w:rPr>
                          <w:t xml:space="preserve"> </w:t>
                        </w:r>
                        <w:r>
                          <w:rPr>
                            <w:color w:val="333333"/>
                            <w:sz w:val="20"/>
                          </w:rPr>
                          <w:t>importance</w:t>
                        </w:r>
                        <w:r>
                          <w:rPr>
                            <w:color w:val="333333"/>
                            <w:spacing w:val="71"/>
                            <w:sz w:val="20"/>
                          </w:rPr>
                          <w:t xml:space="preserve"> </w:t>
                        </w:r>
                        <w:r>
                          <w:rPr>
                            <w:color w:val="333333"/>
                            <w:sz w:val="20"/>
                          </w:rPr>
                          <w:t>of</w:t>
                        </w:r>
                        <w:r>
                          <w:rPr>
                            <w:color w:val="333333"/>
                            <w:spacing w:val="71"/>
                            <w:sz w:val="20"/>
                          </w:rPr>
                          <w:t xml:space="preserve"> </w:t>
                        </w:r>
                        <w:r>
                          <w:rPr>
                            <w:color w:val="333333"/>
                            <w:sz w:val="20"/>
                          </w:rPr>
                          <w:t>Balancing</w:t>
                        </w:r>
                        <w:r>
                          <w:rPr>
                            <w:color w:val="333333"/>
                            <w:spacing w:val="71"/>
                            <w:sz w:val="20"/>
                          </w:rPr>
                          <w:t xml:space="preserve"> </w:t>
                        </w:r>
                        <w:r>
                          <w:rPr>
                            <w:color w:val="333333"/>
                            <w:sz w:val="20"/>
                          </w:rPr>
                          <w:t>Our</w:t>
                        </w:r>
                        <w:r>
                          <w:rPr>
                            <w:color w:val="333333"/>
                            <w:spacing w:val="71"/>
                            <w:sz w:val="20"/>
                          </w:rPr>
                          <w:t xml:space="preserve"> </w:t>
                        </w:r>
                        <w:r>
                          <w:rPr>
                            <w:color w:val="333333"/>
                            <w:sz w:val="20"/>
                          </w:rPr>
                          <w:t>Strengths</w:t>
                        </w:r>
                        <w:r>
                          <w:rPr>
                            <w:color w:val="333333"/>
                            <w:spacing w:val="71"/>
                            <w:sz w:val="20"/>
                          </w:rPr>
                          <w:t xml:space="preserve"> </w:t>
                        </w:r>
                        <w:r>
                          <w:rPr>
                            <w:color w:val="333333"/>
                            <w:sz w:val="20"/>
                          </w:rPr>
                          <w:t>to</w:t>
                        </w:r>
                        <w:r>
                          <w:rPr>
                            <w:color w:val="333333"/>
                            <w:spacing w:val="71"/>
                            <w:sz w:val="20"/>
                          </w:rPr>
                          <w:t xml:space="preserve"> </w:t>
                        </w:r>
                        <w:r>
                          <w:rPr>
                            <w:color w:val="333333"/>
                            <w:sz w:val="20"/>
                          </w:rPr>
                          <w:t>avoid overplaying or underplaying our gifts</w:t>
                        </w:r>
                      </w:p>
                    </w:txbxContent>
                  </v:textbox>
                </v:shape>
                <w10:wrap type="topAndBottom" anchorx="page"/>
              </v:group>
            </w:pict>
          </mc:Fallback>
        </mc:AlternateContent>
      </w:r>
      <w:r>
        <w:rPr>
          <w:noProof/>
        </w:rPr>
        <mc:AlternateContent>
          <mc:Choice Requires="wpg">
            <w:drawing>
              <wp:anchor distT="0" distB="0" distL="0" distR="0" simplePos="0" relativeHeight="487717888" behindDoc="1" locked="0" layoutInCell="1" allowOverlap="1" wp14:anchorId="2F1C31BA" wp14:editId="67AC7DDE">
                <wp:simplePos x="0" y="0"/>
                <wp:positionH relativeFrom="page">
                  <wp:posOffset>1296009</wp:posOffset>
                </wp:positionH>
                <wp:positionV relativeFrom="paragraph">
                  <wp:posOffset>2345949</wp:posOffset>
                </wp:positionV>
                <wp:extent cx="4968240" cy="556260"/>
                <wp:effectExtent l="0" t="0" r="0" b="0"/>
                <wp:wrapTopAndBottom/>
                <wp:docPr id="647" name="Group 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648" name="Graphic 648"/>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6"/>
                                </a:lnTo>
                                <a:lnTo>
                                  <a:pt x="5657" y="512023"/>
                                </a:lnTo>
                                <a:lnTo>
                                  <a:pt x="21086" y="534912"/>
                                </a:lnTo>
                                <a:lnTo>
                                  <a:pt x="43971" y="550346"/>
                                </a:lnTo>
                                <a:lnTo>
                                  <a:pt x="71996" y="556005"/>
                                </a:lnTo>
                                <a:lnTo>
                                  <a:pt x="4896002" y="556005"/>
                                </a:lnTo>
                                <a:lnTo>
                                  <a:pt x="4924027" y="550346"/>
                                </a:lnTo>
                                <a:lnTo>
                                  <a:pt x="4946911" y="534912"/>
                                </a:lnTo>
                                <a:lnTo>
                                  <a:pt x="4962341" y="512023"/>
                                </a:lnTo>
                                <a:lnTo>
                                  <a:pt x="4967998" y="4839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649" name="Textbox 649"/>
                        <wps:cNvSpPr txBox="1"/>
                        <wps:spPr>
                          <a:xfrm>
                            <a:off x="0" y="0"/>
                            <a:ext cx="4968240" cy="556260"/>
                          </a:xfrm>
                          <a:prstGeom prst="rect">
                            <a:avLst/>
                          </a:prstGeom>
                        </wps:spPr>
                        <wps:txbx>
                          <w:txbxContent>
                            <w:p w14:paraId="2B76CD1D"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40"/>
                                  <w:sz w:val="20"/>
                                </w:rPr>
                                <w:t xml:space="preserve"> </w:t>
                              </w:r>
                              <w:r>
                                <w:rPr>
                                  <w:color w:val="333333"/>
                                  <w:sz w:val="20"/>
                                </w:rPr>
                                <w:t>will</w:t>
                              </w:r>
                              <w:r>
                                <w:rPr>
                                  <w:color w:val="333333"/>
                                  <w:spacing w:val="40"/>
                                  <w:sz w:val="20"/>
                                </w:rPr>
                                <w:t xml:space="preserve"> </w:t>
                              </w:r>
                              <w:r>
                                <w:rPr>
                                  <w:color w:val="333333"/>
                                  <w:sz w:val="20"/>
                                </w:rPr>
                                <w:t>uncover</w:t>
                              </w:r>
                              <w:r>
                                <w:rPr>
                                  <w:color w:val="333333"/>
                                  <w:spacing w:val="40"/>
                                  <w:sz w:val="20"/>
                                </w:rPr>
                                <w:t xml:space="preserve"> </w:t>
                              </w:r>
                              <w:r>
                                <w:rPr>
                                  <w:color w:val="333333"/>
                                  <w:sz w:val="20"/>
                                </w:rPr>
                                <w:t>the</w:t>
                              </w:r>
                              <w:r>
                                <w:rPr>
                                  <w:color w:val="333333"/>
                                  <w:spacing w:val="40"/>
                                  <w:sz w:val="20"/>
                                </w:rPr>
                                <w:t xml:space="preserve"> </w:t>
                              </w:r>
                              <w:r>
                                <w:rPr>
                                  <w:color w:val="333333"/>
                                  <w:sz w:val="20"/>
                                </w:rPr>
                                <w:t>power</w:t>
                              </w:r>
                              <w:r>
                                <w:rPr>
                                  <w:color w:val="333333"/>
                                  <w:spacing w:val="40"/>
                                  <w:sz w:val="20"/>
                                </w:rPr>
                                <w:t xml:space="preserve"> </w:t>
                              </w:r>
                              <w:r>
                                <w:rPr>
                                  <w:color w:val="333333"/>
                                  <w:sz w:val="20"/>
                                </w:rPr>
                                <w:t>of</w:t>
                              </w:r>
                              <w:r>
                                <w:rPr>
                                  <w:color w:val="333333"/>
                                  <w:spacing w:val="40"/>
                                  <w:sz w:val="20"/>
                                </w:rPr>
                                <w:t xml:space="preserve"> </w:t>
                              </w:r>
                              <w:r>
                                <w:rPr>
                                  <w:color w:val="333333"/>
                                  <w:sz w:val="20"/>
                                </w:rPr>
                                <w:t>taking</w:t>
                              </w:r>
                              <w:r>
                                <w:rPr>
                                  <w:color w:val="333333"/>
                                  <w:spacing w:val="40"/>
                                  <w:sz w:val="20"/>
                                </w:rPr>
                                <w:t xml:space="preserve"> </w:t>
                              </w:r>
                              <w:r>
                                <w:rPr>
                                  <w:color w:val="333333"/>
                                  <w:sz w:val="20"/>
                                </w:rPr>
                                <w:t>a</w:t>
                              </w:r>
                              <w:r>
                                <w:rPr>
                                  <w:color w:val="333333"/>
                                  <w:spacing w:val="40"/>
                                  <w:sz w:val="20"/>
                                </w:rPr>
                                <w:t xml:space="preserve"> </w:t>
                              </w:r>
                              <w:r>
                                <w:rPr>
                                  <w:color w:val="333333"/>
                                  <w:sz w:val="20"/>
                                </w:rPr>
                                <w:t>strengths-based</w:t>
                              </w:r>
                              <w:r>
                                <w:rPr>
                                  <w:color w:val="333333"/>
                                  <w:spacing w:val="40"/>
                                  <w:sz w:val="20"/>
                                </w:rPr>
                                <w:t xml:space="preserve"> </w:t>
                              </w:r>
                              <w:r>
                                <w:rPr>
                                  <w:color w:val="333333"/>
                                  <w:sz w:val="20"/>
                                </w:rPr>
                                <w:t>approach</w:t>
                              </w:r>
                              <w:r>
                                <w:rPr>
                                  <w:color w:val="333333"/>
                                  <w:spacing w:val="40"/>
                                  <w:sz w:val="20"/>
                                </w:rPr>
                                <w:t xml:space="preserve"> </w:t>
                              </w:r>
                              <w:r>
                                <w:rPr>
                                  <w:color w:val="333333"/>
                                  <w:sz w:val="20"/>
                                </w:rPr>
                                <w:t>in</w:t>
                              </w:r>
                              <w:r>
                                <w:rPr>
                                  <w:color w:val="333333"/>
                                  <w:spacing w:val="40"/>
                                  <w:sz w:val="20"/>
                                </w:rPr>
                                <w:t xml:space="preserve"> </w:t>
                              </w:r>
                              <w:r>
                                <w:rPr>
                                  <w:color w:val="333333"/>
                                  <w:sz w:val="20"/>
                                </w:rPr>
                                <w:t xml:space="preserve">the </w:t>
                              </w:r>
                              <w:r>
                                <w:rPr>
                                  <w:color w:val="333333"/>
                                  <w:spacing w:val="-2"/>
                                  <w:sz w:val="20"/>
                                </w:rPr>
                                <w:t>workplace</w:t>
                              </w:r>
                            </w:p>
                          </w:txbxContent>
                        </wps:txbx>
                        <wps:bodyPr wrap="square" lIns="0" tIns="0" rIns="0" bIns="0" rtlCol="0">
                          <a:noAutofit/>
                        </wps:bodyPr>
                      </wps:wsp>
                    </wpg:wgp>
                  </a:graphicData>
                </a:graphic>
              </wp:anchor>
            </w:drawing>
          </mc:Choice>
          <mc:Fallback>
            <w:pict>
              <v:group w14:anchorId="2F1C31BA" id="Group 647" o:spid="_x0000_s1188" style="position:absolute;margin-left:102.05pt;margin-top:184.7pt;width:391.2pt;height:43.8pt;z-index:-15598592;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">
                <v:shape id="Graphic 648" o:spid="_x0000_s1189"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" path="m4896002,l71996,,43971,5657,21086,21086,5657,43971,,71996,,483996r5657,28027l21086,534912r22885,15434l71996,556005r4824006,l4924027,550346r22884,-15434l4962341,512023r5657,-28027l4967998,71996r-5657,-28025l4946911,21086,4924027,5657,4896002,xe" fillcolor="#f4f3f2" stroked="f">
                  <v:path arrowok="t"/>
                </v:shape>
                <v:shape id="Textbox 649" o:spid="_x0000_s1190"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" filled="f" stroked="f">
                  <v:textbox inset="0,0,0,0">
                    <w:txbxContent>
                      <w:p w14:paraId="2B76CD1D"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40"/>
                            <w:sz w:val="20"/>
                          </w:rPr>
                          <w:t xml:space="preserve"> </w:t>
                        </w:r>
                        <w:r>
                          <w:rPr>
                            <w:color w:val="333333"/>
                            <w:sz w:val="20"/>
                          </w:rPr>
                          <w:t>will</w:t>
                        </w:r>
                        <w:r>
                          <w:rPr>
                            <w:color w:val="333333"/>
                            <w:spacing w:val="40"/>
                            <w:sz w:val="20"/>
                          </w:rPr>
                          <w:t xml:space="preserve"> </w:t>
                        </w:r>
                        <w:r>
                          <w:rPr>
                            <w:color w:val="333333"/>
                            <w:sz w:val="20"/>
                          </w:rPr>
                          <w:t>uncover</w:t>
                        </w:r>
                        <w:r>
                          <w:rPr>
                            <w:color w:val="333333"/>
                            <w:spacing w:val="40"/>
                            <w:sz w:val="20"/>
                          </w:rPr>
                          <w:t xml:space="preserve"> </w:t>
                        </w:r>
                        <w:r>
                          <w:rPr>
                            <w:color w:val="333333"/>
                            <w:sz w:val="20"/>
                          </w:rPr>
                          <w:t>the</w:t>
                        </w:r>
                        <w:r>
                          <w:rPr>
                            <w:color w:val="333333"/>
                            <w:spacing w:val="40"/>
                            <w:sz w:val="20"/>
                          </w:rPr>
                          <w:t xml:space="preserve"> </w:t>
                        </w:r>
                        <w:r>
                          <w:rPr>
                            <w:color w:val="333333"/>
                            <w:sz w:val="20"/>
                          </w:rPr>
                          <w:t>power</w:t>
                        </w:r>
                        <w:r>
                          <w:rPr>
                            <w:color w:val="333333"/>
                            <w:spacing w:val="40"/>
                            <w:sz w:val="20"/>
                          </w:rPr>
                          <w:t xml:space="preserve"> </w:t>
                        </w:r>
                        <w:r>
                          <w:rPr>
                            <w:color w:val="333333"/>
                            <w:sz w:val="20"/>
                          </w:rPr>
                          <w:t>of</w:t>
                        </w:r>
                        <w:r>
                          <w:rPr>
                            <w:color w:val="333333"/>
                            <w:spacing w:val="40"/>
                            <w:sz w:val="20"/>
                          </w:rPr>
                          <w:t xml:space="preserve"> </w:t>
                        </w:r>
                        <w:r>
                          <w:rPr>
                            <w:color w:val="333333"/>
                            <w:sz w:val="20"/>
                          </w:rPr>
                          <w:t>taking</w:t>
                        </w:r>
                        <w:r>
                          <w:rPr>
                            <w:color w:val="333333"/>
                            <w:spacing w:val="40"/>
                            <w:sz w:val="20"/>
                          </w:rPr>
                          <w:t xml:space="preserve"> </w:t>
                        </w:r>
                        <w:r>
                          <w:rPr>
                            <w:color w:val="333333"/>
                            <w:sz w:val="20"/>
                          </w:rPr>
                          <w:t>a</w:t>
                        </w:r>
                        <w:r>
                          <w:rPr>
                            <w:color w:val="333333"/>
                            <w:spacing w:val="40"/>
                            <w:sz w:val="20"/>
                          </w:rPr>
                          <w:t xml:space="preserve"> </w:t>
                        </w:r>
                        <w:r>
                          <w:rPr>
                            <w:color w:val="333333"/>
                            <w:sz w:val="20"/>
                          </w:rPr>
                          <w:t>strengths-based</w:t>
                        </w:r>
                        <w:r>
                          <w:rPr>
                            <w:color w:val="333333"/>
                            <w:spacing w:val="40"/>
                            <w:sz w:val="20"/>
                          </w:rPr>
                          <w:t xml:space="preserve"> </w:t>
                        </w:r>
                        <w:r>
                          <w:rPr>
                            <w:color w:val="333333"/>
                            <w:sz w:val="20"/>
                          </w:rPr>
                          <w:t>approach</w:t>
                        </w:r>
                        <w:r>
                          <w:rPr>
                            <w:color w:val="333333"/>
                            <w:spacing w:val="40"/>
                            <w:sz w:val="20"/>
                          </w:rPr>
                          <w:t xml:space="preserve"> </w:t>
                        </w:r>
                        <w:r>
                          <w:rPr>
                            <w:color w:val="333333"/>
                            <w:sz w:val="20"/>
                          </w:rPr>
                          <w:t>in</w:t>
                        </w:r>
                        <w:r>
                          <w:rPr>
                            <w:color w:val="333333"/>
                            <w:spacing w:val="40"/>
                            <w:sz w:val="20"/>
                          </w:rPr>
                          <w:t xml:space="preserve"> </w:t>
                        </w:r>
                        <w:r>
                          <w:rPr>
                            <w:color w:val="333333"/>
                            <w:sz w:val="20"/>
                          </w:rPr>
                          <w:t xml:space="preserve">the </w:t>
                        </w:r>
                        <w:r>
                          <w:rPr>
                            <w:color w:val="333333"/>
                            <w:spacing w:val="-2"/>
                            <w:sz w:val="20"/>
                          </w:rPr>
                          <w:t>workplace</w:t>
                        </w:r>
                      </w:p>
                    </w:txbxContent>
                  </v:textbox>
                </v:shape>
                <w10:wrap type="topAndBottom" anchorx="page"/>
              </v:group>
            </w:pict>
          </mc:Fallback>
        </mc:AlternateContent>
      </w:r>
      <w:r>
        <w:rPr>
          <w:noProof/>
        </w:rPr>
        <mc:AlternateContent>
          <mc:Choice Requires="wpg">
            <w:drawing>
              <wp:anchor distT="0" distB="0" distL="0" distR="0" simplePos="0" relativeHeight="487718400" behindDoc="1" locked="0" layoutInCell="1" allowOverlap="1" wp14:anchorId="5F658A8F" wp14:editId="558172C7">
                <wp:simplePos x="0" y="0"/>
                <wp:positionH relativeFrom="page">
                  <wp:posOffset>1296009</wp:posOffset>
                </wp:positionH>
                <wp:positionV relativeFrom="paragraph">
                  <wp:posOffset>2985730</wp:posOffset>
                </wp:positionV>
                <wp:extent cx="4968240" cy="353060"/>
                <wp:effectExtent l="0" t="0" r="0" b="0"/>
                <wp:wrapTopAndBottom/>
                <wp:docPr id="650" name="Group 6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651" name="Graphic 65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652" name="Textbox 652"/>
                        <wps:cNvSpPr txBox="1"/>
                        <wps:spPr>
                          <a:xfrm>
                            <a:off x="0" y="0"/>
                            <a:ext cx="4968240" cy="353060"/>
                          </a:xfrm>
                          <a:prstGeom prst="rect">
                            <a:avLst/>
                          </a:prstGeom>
                        </wps:spPr>
                        <wps:txbx>
                          <w:txbxContent>
                            <w:p w14:paraId="450A8332"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4"/>
                                  <w:sz w:val="20"/>
                                </w:rPr>
                                <w:t xml:space="preserve"> </w:t>
                              </w:r>
                              <w:r>
                                <w:rPr>
                                  <w:color w:val="333333"/>
                                  <w:sz w:val="20"/>
                                </w:rPr>
                                <w:t>will</w:t>
                              </w:r>
                              <w:r>
                                <w:rPr>
                                  <w:color w:val="333333"/>
                                  <w:spacing w:val="-4"/>
                                  <w:sz w:val="20"/>
                                </w:rPr>
                                <w:t xml:space="preserve"> </w:t>
                              </w:r>
                              <w:r>
                                <w:rPr>
                                  <w:color w:val="333333"/>
                                  <w:sz w:val="20"/>
                                </w:rPr>
                                <w:t>support</w:t>
                              </w:r>
                              <w:r>
                                <w:rPr>
                                  <w:color w:val="333333"/>
                                  <w:spacing w:val="-4"/>
                                  <w:sz w:val="20"/>
                                </w:rPr>
                                <w:t xml:space="preserve"> </w:t>
                              </w:r>
                              <w:r>
                                <w:rPr>
                                  <w:color w:val="333333"/>
                                  <w:sz w:val="20"/>
                                </w:rPr>
                                <w:t>your</w:t>
                              </w:r>
                              <w:r>
                                <w:rPr>
                                  <w:color w:val="333333"/>
                                  <w:spacing w:val="-4"/>
                                  <w:sz w:val="20"/>
                                </w:rPr>
                                <w:t xml:space="preserve"> </w:t>
                              </w:r>
                              <w:r>
                                <w:rPr>
                                  <w:color w:val="333333"/>
                                  <w:sz w:val="20"/>
                                </w:rPr>
                                <w:t>clients</w:t>
                              </w:r>
                              <w:r>
                                <w:rPr>
                                  <w:color w:val="333333"/>
                                  <w:spacing w:val="-3"/>
                                  <w:sz w:val="20"/>
                                </w:rPr>
                                <w:t xml:space="preserve"> </w:t>
                              </w:r>
                              <w:r>
                                <w:rPr>
                                  <w:color w:val="333333"/>
                                  <w:sz w:val="20"/>
                                </w:rPr>
                                <w:t>in</w:t>
                              </w:r>
                              <w:r>
                                <w:rPr>
                                  <w:color w:val="333333"/>
                                  <w:spacing w:val="-4"/>
                                  <w:sz w:val="20"/>
                                </w:rPr>
                                <w:t xml:space="preserve"> </w:t>
                              </w:r>
                              <w:r>
                                <w:rPr>
                                  <w:color w:val="333333"/>
                                  <w:sz w:val="20"/>
                                </w:rPr>
                                <w:t>creating</w:t>
                              </w:r>
                              <w:r>
                                <w:rPr>
                                  <w:color w:val="333333"/>
                                  <w:spacing w:val="-4"/>
                                  <w:sz w:val="20"/>
                                </w:rPr>
                                <w:t xml:space="preserve"> </w:t>
                              </w:r>
                              <w:r>
                                <w:rPr>
                                  <w:color w:val="333333"/>
                                  <w:sz w:val="20"/>
                                </w:rPr>
                                <w:t>A</w:t>
                              </w:r>
                              <w:r>
                                <w:rPr>
                                  <w:color w:val="333333"/>
                                  <w:spacing w:val="-4"/>
                                  <w:sz w:val="20"/>
                                </w:rPr>
                                <w:t xml:space="preserve"> </w:t>
                              </w:r>
                              <w:r>
                                <w:rPr>
                                  <w:color w:val="333333"/>
                                  <w:sz w:val="20"/>
                                </w:rPr>
                                <w:t>Rooted</w:t>
                              </w:r>
                              <w:r>
                                <w:rPr>
                                  <w:color w:val="333333"/>
                                  <w:spacing w:val="-4"/>
                                  <w:sz w:val="20"/>
                                </w:rPr>
                                <w:t xml:space="preserve"> </w:t>
                              </w:r>
                              <w:r>
                                <w:rPr>
                                  <w:color w:val="333333"/>
                                  <w:sz w:val="20"/>
                                </w:rPr>
                                <w:t>Routine</w:t>
                              </w:r>
                              <w:r>
                                <w:rPr>
                                  <w:color w:val="333333"/>
                                  <w:spacing w:val="-4"/>
                                  <w:sz w:val="20"/>
                                </w:rPr>
                                <w:t xml:space="preserve"> </w:t>
                              </w:r>
                              <w:r>
                                <w:rPr>
                                  <w:color w:val="333333"/>
                                  <w:sz w:val="20"/>
                                </w:rPr>
                                <w:t>for</w:t>
                              </w:r>
                              <w:r>
                                <w:rPr>
                                  <w:color w:val="333333"/>
                                  <w:spacing w:val="-4"/>
                                  <w:sz w:val="20"/>
                                </w:rPr>
                                <w:t xml:space="preserve"> </w:t>
                              </w:r>
                              <w:r>
                                <w:rPr>
                                  <w:color w:val="333333"/>
                                  <w:spacing w:val="-2"/>
                                  <w:sz w:val="20"/>
                                </w:rPr>
                                <w:t>Strengths</w:t>
                              </w:r>
                            </w:p>
                          </w:txbxContent>
                        </wps:txbx>
                        <wps:bodyPr wrap="square" lIns="0" tIns="0" rIns="0" bIns="0" rtlCol="0">
                          <a:noAutofit/>
                        </wps:bodyPr>
                      </wps:wsp>
                    </wpg:wgp>
                  </a:graphicData>
                </a:graphic>
              </wp:anchor>
            </w:drawing>
          </mc:Choice>
          <mc:Fallback>
            <w:pict>
              <v:group w14:anchorId="5F658A8F" id="Group 650" o:spid="_x0000_s1191" style="position:absolute;margin-left:102.05pt;margin-top:235.1pt;width:391.2pt;height:27.8pt;z-index:-1559808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">
                <v:shape id="Graphic 651" o:spid="_x0000_s119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652" o:spid="_x0000_s119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Yh7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" filled="f" stroked="f">
                  <v:textbox inset="0,0,0,0">
                    <w:txbxContent>
                      <w:p w14:paraId="450A8332"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You</w:t>
                        </w:r>
                        <w:r>
                          <w:rPr>
                            <w:color w:val="333333"/>
                            <w:spacing w:val="-4"/>
                            <w:sz w:val="20"/>
                          </w:rPr>
                          <w:t xml:space="preserve"> </w:t>
                        </w:r>
                        <w:r>
                          <w:rPr>
                            <w:color w:val="333333"/>
                            <w:sz w:val="20"/>
                          </w:rPr>
                          <w:t>will</w:t>
                        </w:r>
                        <w:r>
                          <w:rPr>
                            <w:color w:val="333333"/>
                            <w:spacing w:val="-4"/>
                            <w:sz w:val="20"/>
                          </w:rPr>
                          <w:t xml:space="preserve"> </w:t>
                        </w:r>
                        <w:r>
                          <w:rPr>
                            <w:color w:val="333333"/>
                            <w:sz w:val="20"/>
                          </w:rPr>
                          <w:t>support</w:t>
                        </w:r>
                        <w:r>
                          <w:rPr>
                            <w:color w:val="333333"/>
                            <w:spacing w:val="-4"/>
                            <w:sz w:val="20"/>
                          </w:rPr>
                          <w:t xml:space="preserve"> </w:t>
                        </w:r>
                        <w:r>
                          <w:rPr>
                            <w:color w:val="333333"/>
                            <w:sz w:val="20"/>
                          </w:rPr>
                          <w:t>your</w:t>
                        </w:r>
                        <w:r>
                          <w:rPr>
                            <w:color w:val="333333"/>
                            <w:spacing w:val="-4"/>
                            <w:sz w:val="20"/>
                          </w:rPr>
                          <w:t xml:space="preserve"> </w:t>
                        </w:r>
                        <w:r>
                          <w:rPr>
                            <w:color w:val="333333"/>
                            <w:sz w:val="20"/>
                          </w:rPr>
                          <w:t>clients</w:t>
                        </w:r>
                        <w:r>
                          <w:rPr>
                            <w:color w:val="333333"/>
                            <w:spacing w:val="-3"/>
                            <w:sz w:val="20"/>
                          </w:rPr>
                          <w:t xml:space="preserve"> </w:t>
                        </w:r>
                        <w:r>
                          <w:rPr>
                            <w:color w:val="333333"/>
                            <w:sz w:val="20"/>
                          </w:rPr>
                          <w:t>in</w:t>
                        </w:r>
                        <w:r>
                          <w:rPr>
                            <w:color w:val="333333"/>
                            <w:spacing w:val="-4"/>
                            <w:sz w:val="20"/>
                          </w:rPr>
                          <w:t xml:space="preserve"> </w:t>
                        </w:r>
                        <w:r>
                          <w:rPr>
                            <w:color w:val="333333"/>
                            <w:sz w:val="20"/>
                          </w:rPr>
                          <w:t>creating</w:t>
                        </w:r>
                        <w:r>
                          <w:rPr>
                            <w:color w:val="333333"/>
                            <w:spacing w:val="-4"/>
                            <w:sz w:val="20"/>
                          </w:rPr>
                          <w:t xml:space="preserve"> </w:t>
                        </w:r>
                        <w:r>
                          <w:rPr>
                            <w:color w:val="333333"/>
                            <w:sz w:val="20"/>
                          </w:rPr>
                          <w:t>A</w:t>
                        </w:r>
                        <w:r>
                          <w:rPr>
                            <w:color w:val="333333"/>
                            <w:spacing w:val="-4"/>
                            <w:sz w:val="20"/>
                          </w:rPr>
                          <w:t xml:space="preserve"> </w:t>
                        </w:r>
                        <w:r>
                          <w:rPr>
                            <w:color w:val="333333"/>
                            <w:sz w:val="20"/>
                          </w:rPr>
                          <w:t>Rooted</w:t>
                        </w:r>
                        <w:r>
                          <w:rPr>
                            <w:color w:val="333333"/>
                            <w:spacing w:val="-4"/>
                            <w:sz w:val="20"/>
                          </w:rPr>
                          <w:t xml:space="preserve"> </w:t>
                        </w:r>
                        <w:r>
                          <w:rPr>
                            <w:color w:val="333333"/>
                            <w:sz w:val="20"/>
                          </w:rPr>
                          <w:t>Routine</w:t>
                        </w:r>
                        <w:r>
                          <w:rPr>
                            <w:color w:val="333333"/>
                            <w:spacing w:val="-4"/>
                            <w:sz w:val="20"/>
                          </w:rPr>
                          <w:t xml:space="preserve"> </w:t>
                        </w:r>
                        <w:r>
                          <w:rPr>
                            <w:color w:val="333333"/>
                            <w:sz w:val="20"/>
                          </w:rPr>
                          <w:t>for</w:t>
                        </w:r>
                        <w:r>
                          <w:rPr>
                            <w:color w:val="333333"/>
                            <w:spacing w:val="-4"/>
                            <w:sz w:val="20"/>
                          </w:rPr>
                          <w:t xml:space="preserve"> </w:t>
                        </w:r>
                        <w:r>
                          <w:rPr>
                            <w:color w:val="333333"/>
                            <w:spacing w:val="-2"/>
                            <w:sz w:val="20"/>
                          </w:rPr>
                          <w:t>Strengths</w:t>
                        </w:r>
                      </w:p>
                    </w:txbxContent>
                  </v:textbox>
                </v:shape>
                <w10:wrap type="topAndBottom" anchorx="page"/>
              </v:group>
            </w:pict>
          </mc:Fallback>
        </mc:AlternateContent>
      </w:r>
    </w:p>
    <w:p w14:paraId="1454325F" w14:textId="77777777" w:rsidR="0029179C" w:rsidRDefault="0029179C">
      <w:pPr>
        <w:pStyle w:val="BodyText"/>
        <w:rPr>
          <w:sz w:val="8"/>
        </w:rPr>
      </w:pPr>
    </w:p>
    <w:p w14:paraId="7D1D3003" w14:textId="77777777" w:rsidR="0029179C" w:rsidRDefault="0029179C">
      <w:pPr>
        <w:pStyle w:val="BodyText"/>
        <w:rPr>
          <w:sz w:val="8"/>
        </w:rPr>
      </w:pPr>
    </w:p>
    <w:p w14:paraId="63C7EA8F" w14:textId="77777777" w:rsidR="0029179C" w:rsidRDefault="0029179C">
      <w:pPr>
        <w:pStyle w:val="BodyText"/>
        <w:rPr>
          <w:sz w:val="8"/>
        </w:rPr>
      </w:pPr>
    </w:p>
    <w:p w14:paraId="077E5961" w14:textId="77777777" w:rsidR="0029179C" w:rsidRDefault="0029179C">
      <w:pPr>
        <w:pStyle w:val="BodyText"/>
        <w:spacing w:before="1"/>
        <w:rPr>
          <w:sz w:val="8"/>
        </w:rPr>
      </w:pPr>
    </w:p>
    <w:p w14:paraId="15378128" w14:textId="77777777" w:rsidR="0029179C" w:rsidRDefault="0029179C">
      <w:pPr>
        <w:pStyle w:val="BodyText"/>
        <w:rPr>
          <w:sz w:val="8"/>
        </w:rPr>
      </w:pPr>
    </w:p>
    <w:p w14:paraId="0D62A7BD" w14:textId="77777777" w:rsidR="0029179C" w:rsidRDefault="0029179C">
      <w:pPr>
        <w:pStyle w:val="BodyText"/>
        <w:rPr>
          <w:sz w:val="8"/>
        </w:rPr>
        <w:sectPr w:rsidR="0029179C">
          <w:headerReference w:type="default" r:id="rId41"/>
          <w:footerReference w:type="default" r:id="rId42"/>
          <w:pgSz w:w="11910" w:h="16840"/>
          <w:pgMar w:top="1420" w:right="1700" w:bottom="1380" w:left="1700" w:header="914" w:footer="1197" w:gutter="0"/>
          <w:pgNumType w:start="79"/>
          <w:cols w:space="720"/>
        </w:sectPr>
      </w:pPr>
    </w:p>
    <w:p w14:paraId="1CC9A6B9" w14:textId="77777777" w:rsidR="0029179C" w:rsidRDefault="0029179C">
      <w:pPr>
        <w:pStyle w:val="BodyText"/>
      </w:pPr>
    </w:p>
    <w:p w14:paraId="7F0DCF5C" w14:textId="77777777" w:rsidR="0029179C" w:rsidRDefault="0029179C">
      <w:pPr>
        <w:pStyle w:val="BodyText"/>
        <w:spacing w:before="60"/>
      </w:pPr>
    </w:p>
    <w:p w14:paraId="4FD8F98D" w14:textId="77777777" w:rsidR="0029179C" w:rsidRDefault="00000000">
      <w:pPr>
        <w:pStyle w:val="BodyText"/>
        <w:spacing w:line="302" w:lineRule="auto"/>
        <w:ind w:left="340" w:right="338"/>
        <w:jc w:val="both"/>
      </w:pPr>
      <w:r>
        <w:rPr>
          <w:color w:val="333333"/>
        </w:rPr>
        <w:t>The Engagement session draws upon the foundational research and theories of Chris Peterson and Martin Seligman’s VIA Classification of Character Strengths, emphasizing the role of strengths in fostering wellbeing and happiness. It also explores Mihaly Csikszentmihalyi’s</w:t>
      </w:r>
      <w:r>
        <w:rPr>
          <w:color w:val="333333"/>
          <w:spacing w:val="-10"/>
        </w:rPr>
        <w:t xml:space="preserve"> </w:t>
      </w:r>
      <w:r>
        <w:rPr>
          <w:color w:val="333333"/>
        </w:rPr>
        <w:t>research</w:t>
      </w:r>
      <w:r>
        <w:rPr>
          <w:color w:val="333333"/>
          <w:spacing w:val="-10"/>
        </w:rPr>
        <w:t xml:space="preserve"> </w:t>
      </w:r>
      <w:r>
        <w:rPr>
          <w:color w:val="333333"/>
        </w:rPr>
        <w:t>around</w:t>
      </w:r>
      <w:r>
        <w:rPr>
          <w:color w:val="333333"/>
          <w:spacing w:val="-10"/>
        </w:rPr>
        <w:t xml:space="preserve"> </w:t>
      </w:r>
      <w:r>
        <w:rPr>
          <w:color w:val="333333"/>
        </w:rPr>
        <w:t>the</w:t>
      </w:r>
      <w:r>
        <w:rPr>
          <w:color w:val="333333"/>
          <w:spacing w:val="-10"/>
        </w:rPr>
        <w:t xml:space="preserve"> </w:t>
      </w:r>
      <w:r>
        <w:rPr>
          <w:color w:val="333333"/>
        </w:rPr>
        <w:t>concept</w:t>
      </w:r>
      <w:r>
        <w:rPr>
          <w:color w:val="333333"/>
          <w:spacing w:val="-10"/>
        </w:rPr>
        <w:t xml:space="preserve"> </w:t>
      </w:r>
      <w:r>
        <w:rPr>
          <w:color w:val="333333"/>
        </w:rPr>
        <w:t>of</w:t>
      </w:r>
      <w:r>
        <w:rPr>
          <w:color w:val="333333"/>
          <w:spacing w:val="-10"/>
        </w:rPr>
        <w:t xml:space="preserve"> </w:t>
      </w:r>
      <w:r>
        <w:rPr>
          <w:color w:val="333333"/>
        </w:rPr>
        <w:t>flow,</w:t>
      </w:r>
      <w:r>
        <w:rPr>
          <w:color w:val="333333"/>
          <w:spacing w:val="-10"/>
        </w:rPr>
        <w:t xml:space="preserve"> </w:t>
      </w:r>
      <w:r>
        <w:rPr>
          <w:color w:val="333333"/>
        </w:rPr>
        <w:t>describing</w:t>
      </w:r>
      <w:r>
        <w:rPr>
          <w:color w:val="333333"/>
          <w:spacing w:val="-10"/>
        </w:rPr>
        <w:t xml:space="preserve"> </w:t>
      </w:r>
      <w:r>
        <w:rPr>
          <w:color w:val="333333"/>
        </w:rPr>
        <w:t>it</w:t>
      </w:r>
      <w:r>
        <w:rPr>
          <w:color w:val="333333"/>
          <w:spacing w:val="-10"/>
        </w:rPr>
        <w:t xml:space="preserve"> </w:t>
      </w:r>
      <w:r>
        <w:rPr>
          <w:color w:val="333333"/>
        </w:rPr>
        <w:t>as</w:t>
      </w:r>
      <w:r>
        <w:rPr>
          <w:color w:val="333333"/>
          <w:spacing w:val="-10"/>
        </w:rPr>
        <w:t xml:space="preserve"> </w:t>
      </w:r>
      <w:r>
        <w:rPr>
          <w:color w:val="333333"/>
        </w:rPr>
        <w:t>a</w:t>
      </w:r>
      <w:r>
        <w:rPr>
          <w:color w:val="333333"/>
          <w:spacing w:val="-10"/>
        </w:rPr>
        <w:t xml:space="preserve"> </w:t>
      </w:r>
      <w:r>
        <w:rPr>
          <w:color w:val="333333"/>
        </w:rPr>
        <w:t>state</w:t>
      </w:r>
      <w:r>
        <w:rPr>
          <w:color w:val="333333"/>
          <w:spacing w:val="-10"/>
        </w:rPr>
        <w:t xml:space="preserve"> </w:t>
      </w:r>
      <w:r>
        <w:rPr>
          <w:color w:val="333333"/>
        </w:rPr>
        <w:t>of</w:t>
      </w:r>
      <w:r>
        <w:rPr>
          <w:color w:val="333333"/>
          <w:spacing w:val="-10"/>
        </w:rPr>
        <w:t xml:space="preserve"> </w:t>
      </w:r>
      <w:r>
        <w:rPr>
          <w:color w:val="333333"/>
        </w:rPr>
        <w:t>optimal experience where one’s skills are perfectly matched to the challenges at hand, leading to high</w:t>
      </w:r>
      <w:r>
        <w:rPr>
          <w:color w:val="333333"/>
          <w:spacing w:val="-8"/>
        </w:rPr>
        <w:t xml:space="preserve"> </w:t>
      </w:r>
      <w:r>
        <w:rPr>
          <w:color w:val="333333"/>
        </w:rPr>
        <w:t>engagement</w:t>
      </w:r>
      <w:r>
        <w:rPr>
          <w:color w:val="333333"/>
          <w:spacing w:val="-8"/>
        </w:rPr>
        <w:t xml:space="preserve"> </w:t>
      </w:r>
      <w:r>
        <w:rPr>
          <w:color w:val="333333"/>
        </w:rPr>
        <w:t>and</w:t>
      </w:r>
      <w:r>
        <w:rPr>
          <w:color w:val="333333"/>
          <w:spacing w:val="-8"/>
        </w:rPr>
        <w:t xml:space="preserve"> </w:t>
      </w:r>
      <w:r>
        <w:rPr>
          <w:color w:val="333333"/>
        </w:rPr>
        <w:t>satisfaction.</w:t>
      </w:r>
      <w:r>
        <w:rPr>
          <w:color w:val="333333"/>
          <w:spacing w:val="-8"/>
        </w:rPr>
        <w:t xml:space="preserve"> </w:t>
      </w:r>
      <w:r>
        <w:rPr>
          <w:color w:val="333333"/>
        </w:rPr>
        <w:t>Leading</w:t>
      </w:r>
      <w:r>
        <w:rPr>
          <w:color w:val="333333"/>
          <w:spacing w:val="-8"/>
        </w:rPr>
        <w:t xml:space="preserve"> </w:t>
      </w:r>
      <w:r>
        <w:rPr>
          <w:color w:val="333333"/>
        </w:rPr>
        <w:t>strengths</w:t>
      </w:r>
      <w:r>
        <w:rPr>
          <w:color w:val="333333"/>
          <w:spacing w:val="-8"/>
        </w:rPr>
        <w:t xml:space="preserve"> </w:t>
      </w:r>
      <w:r>
        <w:rPr>
          <w:color w:val="333333"/>
        </w:rPr>
        <w:t>researchers</w:t>
      </w:r>
      <w:r>
        <w:rPr>
          <w:color w:val="333333"/>
          <w:spacing w:val="-8"/>
        </w:rPr>
        <w:t xml:space="preserve"> </w:t>
      </w:r>
      <w:r>
        <w:rPr>
          <w:color w:val="333333"/>
        </w:rPr>
        <w:t>Ryan</w:t>
      </w:r>
      <w:r>
        <w:rPr>
          <w:color w:val="333333"/>
          <w:spacing w:val="-8"/>
        </w:rPr>
        <w:t xml:space="preserve"> </w:t>
      </w:r>
      <w:r>
        <w:rPr>
          <w:color w:val="333333"/>
        </w:rPr>
        <w:t>Niemiec</w:t>
      </w:r>
      <w:r>
        <w:rPr>
          <w:color w:val="333333"/>
          <w:spacing w:val="-8"/>
        </w:rPr>
        <w:t xml:space="preserve"> </w:t>
      </w:r>
      <w:r>
        <w:rPr>
          <w:color w:val="333333"/>
        </w:rPr>
        <w:t>and</w:t>
      </w:r>
      <w:r>
        <w:rPr>
          <w:color w:val="333333"/>
          <w:spacing w:val="-8"/>
        </w:rPr>
        <w:t xml:space="preserve"> </w:t>
      </w:r>
      <w:r>
        <w:rPr>
          <w:color w:val="333333"/>
        </w:rPr>
        <w:t>Alex Linley also provide insights into the balanced use of strengths, cautioning against their overuse</w:t>
      </w:r>
      <w:r>
        <w:rPr>
          <w:color w:val="333333"/>
          <w:spacing w:val="-3"/>
        </w:rPr>
        <w:t xml:space="preserve"> </w:t>
      </w:r>
      <w:r>
        <w:rPr>
          <w:color w:val="333333"/>
        </w:rPr>
        <w:t>or</w:t>
      </w:r>
      <w:r>
        <w:rPr>
          <w:color w:val="333333"/>
          <w:spacing w:val="-3"/>
        </w:rPr>
        <w:t xml:space="preserve"> </w:t>
      </w:r>
      <w:r>
        <w:rPr>
          <w:color w:val="333333"/>
        </w:rPr>
        <w:t>underuse</w:t>
      </w:r>
      <w:r>
        <w:rPr>
          <w:color w:val="333333"/>
          <w:spacing w:val="-3"/>
        </w:rPr>
        <w:t xml:space="preserve"> </w:t>
      </w:r>
      <w:r>
        <w:rPr>
          <w:color w:val="333333"/>
        </w:rPr>
        <w:t>to</w:t>
      </w:r>
      <w:r>
        <w:rPr>
          <w:color w:val="333333"/>
          <w:spacing w:val="-3"/>
        </w:rPr>
        <w:t xml:space="preserve"> </w:t>
      </w:r>
      <w:r>
        <w:rPr>
          <w:color w:val="333333"/>
        </w:rPr>
        <w:t>maintain</w:t>
      </w:r>
      <w:r>
        <w:rPr>
          <w:color w:val="333333"/>
          <w:spacing w:val="-3"/>
        </w:rPr>
        <w:t xml:space="preserve"> </w:t>
      </w:r>
      <w:r>
        <w:rPr>
          <w:color w:val="333333"/>
        </w:rPr>
        <w:t>their</w:t>
      </w:r>
      <w:r>
        <w:rPr>
          <w:color w:val="333333"/>
          <w:spacing w:val="-3"/>
        </w:rPr>
        <w:t xml:space="preserve"> </w:t>
      </w:r>
      <w:r>
        <w:rPr>
          <w:color w:val="333333"/>
        </w:rPr>
        <w:t>benefits.</w:t>
      </w:r>
      <w:r>
        <w:rPr>
          <w:color w:val="333333"/>
          <w:spacing w:val="-3"/>
        </w:rPr>
        <w:t xml:space="preserve"> </w:t>
      </w:r>
      <w:r>
        <w:rPr>
          <w:color w:val="333333"/>
        </w:rPr>
        <w:t>Finally,</w:t>
      </w:r>
      <w:r>
        <w:rPr>
          <w:color w:val="333333"/>
          <w:spacing w:val="-3"/>
        </w:rPr>
        <w:t xml:space="preserve"> </w:t>
      </w:r>
      <w:r>
        <w:rPr>
          <w:color w:val="333333"/>
        </w:rPr>
        <w:t>when</w:t>
      </w:r>
      <w:r>
        <w:rPr>
          <w:color w:val="333333"/>
          <w:spacing w:val="-3"/>
        </w:rPr>
        <w:t xml:space="preserve"> </w:t>
      </w:r>
      <w:r>
        <w:rPr>
          <w:color w:val="333333"/>
        </w:rPr>
        <w:t>it</w:t>
      </w:r>
      <w:r>
        <w:rPr>
          <w:color w:val="333333"/>
          <w:spacing w:val="-3"/>
        </w:rPr>
        <w:t xml:space="preserve"> </w:t>
      </w:r>
      <w:r>
        <w:rPr>
          <w:color w:val="333333"/>
        </w:rPr>
        <w:t>comes</w:t>
      </w:r>
      <w:r>
        <w:rPr>
          <w:color w:val="333333"/>
          <w:spacing w:val="-3"/>
        </w:rPr>
        <w:t xml:space="preserve"> </w:t>
      </w:r>
      <w:r>
        <w:rPr>
          <w:color w:val="333333"/>
        </w:rPr>
        <w:t>to</w:t>
      </w:r>
      <w:r>
        <w:rPr>
          <w:color w:val="333333"/>
          <w:spacing w:val="-3"/>
        </w:rPr>
        <w:t xml:space="preserve"> </w:t>
      </w:r>
      <w:r>
        <w:rPr>
          <w:color w:val="333333"/>
        </w:rPr>
        <w:t>strengths</w:t>
      </w:r>
      <w:r>
        <w:rPr>
          <w:color w:val="333333"/>
          <w:spacing w:val="-3"/>
        </w:rPr>
        <w:t xml:space="preserve"> </w:t>
      </w:r>
      <w:r>
        <w:rPr>
          <w:color w:val="333333"/>
        </w:rPr>
        <w:t>in</w:t>
      </w:r>
      <w:r>
        <w:rPr>
          <w:color w:val="333333"/>
          <w:spacing w:val="-3"/>
        </w:rPr>
        <w:t xml:space="preserve"> </w:t>
      </w:r>
      <w:r>
        <w:rPr>
          <w:color w:val="333333"/>
        </w:rPr>
        <w:t>the workplace, we discuss the power of strengths spotting, as well as David Cooperrider’s work on appreciative inquiry to highlight the importance of focusing on strengths to drive positive change.</w:t>
      </w:r>
    </w:p>
    <w:p w14:paraId="51EA7D40" w14:textId="77777777" w:rsidR="0029179C" w:rsidRDefault="0029179C">
      <w:pPr>
        <w:pStyle w:val="BodyText"/>
      </w:pPr>
    </w:p>
    <w:p w14:paraId="2BD3D0B9" w14:textId="77777777" w:rsidR="0029179C" w:rsidRDefault="0029179C">
      <w:pPr>
        <w:pStyle w:val="BodyText"/>
        <w:spacing w:before="113"/>
      </w:pPr>
    </w:p>
    <w:p w14:paraId="77FB2631" w14:textId="77777777" w:rsidR="0029179C" w:rsidRDefault="00000000">
      <w:pPr>
        <w:pStyle w:val="Heading5"/>
        <w:spacing w:before="1"/>
      </w:pPr>
      <w:r>
        <w:rPr>
          <w:color w:val="333333"/>
        </w:rPr>
        <w:t>What</w:t>
      </w:r>
      <w:r>
        <w:rPr>
          <w:color w:val="333333"/>
          <w:spacing w:val="-10"/>
        </w:rPr>
        <w:t xml:space="preserve"> </w:t>
      </w:r>
      <w:r>
        <w:rPr>
          <w:color w:val="333333"/>
        </w:rPr>
        <w:t>Is</w:t>
      </w:r>
      <w:r>
        <w:rPr>
          <w:color w:val="333333"/>
          <w:spacing w:val="-21"/>
        </w:rPr>
        <w:t xml:space="preserve"> </w:t>
      </w:r>
      <w:r>
        <w:rPr>
          <w:color w:val="333333"/>
        </w:rPr>
        <w:t>A</w:t>
      </w:r>
      <w:r>
        <w:rPr>
          <w:color w:val="333333"/>
          <w:spacing w:val="-22"/>
        </w:rPr>
        <w:t xml:space="preserve"> </w:t>
      </w:r>
      <w:r>
        <w:rPr>
          <w:color w:val="333333"/>
          <w:spacing w:val="-2"/>
        </w:rPr>
        <w:t>Strength?</w:t>
      </w:r>
    </w:p>
    <w:p w14:paraId="78F50F99" w14:textId="77777777" w:rsidR="0029179C" w:rsidRDefault="0029179C">
      <w:pPr>
        <w:pStyle w:val="BodyText"/>
        <w:spacing w:before="121"/>
        <w:rPr>
          <w:rFonts w:ascii="Arial"/>
          <w:b/>
          <w:sz w:val="22"/>
        </w:rPr>
      </w:pPr>
    </w:p>
    <w:p w14:paraId="6C644CB4" w14:textId="77777777" w:rsidR="0029179C" w:rsidRDefault="00000000">
      <w:pPr>
        <w:spacing w:line="276" w:lineRule="auto"/>
        <w:ind w:left="1361"/>
        <w:rPr>
          <w:i/>
        </w:rPr>
      </w:pPr>
      <w:r>
        <w:rPr>
          <w:i/>
          <w:noProof/>
        </w:rPr>
        <mc:AlternateContent>
          <mc:Choice Requires="wpg">
            <w:drawing>
              <wp:anchor distT="0" distB="0" distL="0" distR="0" simplePos="0" relativeHeight="15859200" behindDoc="0" locked="0" layoutInCell="1" allowOverlap="1" wp14:anchorId="621D2C89" wp14:editId="1B4BA924">
                <wp:simplePos x="0" y="0"/>
                <wp:positionH relativeFrom="page">
                  <wp:posOffset>1295996</wp:posOffset>
                </wp:positionH>
                <wp:positionV relativeFrom="paragraph">
                  <wp:posOffset>2054</wp:posOffset>
                </wp:positionV>
                <wp:extent cx="393700" cy="393700"/>
                <wp:effectExtent l="0" t="0" r="0" b="0"/>
                <wp:wrapNone/>
                <wp:docPr id="653" name="Group 6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654" name="Graphic 654"/>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655" name="Image 655"/>
                          <pic:cNvPicPr/>
                        </pic:nvPicPr>
                        <pic:blipFill>
                          <a:blip r:embed="rId43" cstate="print"/>
                          <a:stretch>
                            <a:fillRect/>
                          </a:stretch>
                        </pic:blipFill>
                        <pic:spPr>
                          <a:xfrm>
                            <a:off x="102971" y="133210"/>
                            <a:ext cx="187744" cy="127266"/>
                          </a:xfrm>
                          <a:prstGeom prst="rect">
                            <a:avLst/>
                          </a:prstGeom>
                        </pic:spPr>
                      </pic:pic>
                    </wpg:wgp>
                  </a:graphicData>
                </a:graphic>
              </wp:anchor>
            </w:drawing>
          </mc:Choice>
          <mc:Fallback>
            <w:pict>
              <v:group w14:anchorId="132DC751" id="Group 653" o:spid="_x0000_s1026" style="position:absolute;margin-left:102.05pt;margin-top:.15pt;width:31pt;height:31pt;z-index:15859200;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">
                <v:shape id="Graphic 654"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655" o:spid="_x0000_s1028" type="#_x0000_t75" style="position:absolute;left:102971;top:133210;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">
                  <v:imagedata r:id="rId44" o:title=""/>
                </v:shape>
                <w10:wrap anchorx="page"/>
              </v:group>
            </w:pict>
          </mc:Fallback>
        </mc:AlternateContent>
      </w:r>
      <w:r>
        <w:rPr>
          <w:i/>
          <w:color w:val="333333"/>
          <w:spacing w:val="-2"/>
        </w:rPr>
        <w:t>“Strengths</w:t>
      </w:r>
      <w:r>
        <w:rPr>
          <w:i/>
          <w:color w:val="333333"/>
          <w:spacing w:val="-10"/>
        </w:rPr>
        <w:t xml:space="preserve"> </w:t>
      </w:r>
      <w:r>
        <w:rPr>
          <w:i/>
          <w:color w:val="333333"/>
          <w:spacing w:val="-2"/>
        </w:rPr>
        <w:t>are</w:t>
      </w:r>
      <w:r>
        <w:rPr>
          <w:i/>
          <w:color w:val="333333"/>
          <w:spacing w:val="-10"/>
        </w:rPr>
        <w:t xml:space="preserve"> </w:t>
      </w:r>
      <w:r>
        <w:rPr>
          <w:i/>
          <w:color w:val="333333"/>
          <w:spacing w:val="-2"/>
        </w:rPr>
        <w:t>those</w:t>
      </w:r>
      <w:r>
        <w:rPr>
          <w:i/>
          <w:color w:val="333333"/>
          <w:spacing w:val="-10"/>
        </w:rPr>
        <w:t xml:space="preserve"> </w:t>
      </w:r>
      <w:r>
        <w:rPr>
          <w:i/>
          <w:color w:val="333333"/>
          <w:spacing w:val="-2"/>
        </w:rPr>
        <w:t>things</w:t>
      </w:r>
      <w:r>
        <w:rPr>
          <w:i/>
          <w:color w:val="333333"/>
          <w:spacing w:val="-10"/>
        </w:rPr>
        <w:t xml:space="preserve"> </w:t>
      </w:r>
      <w:r>
        <w:rPr>
          <w:i/>
          <w:color w:val="333333"/>
          <w:spacing w:val="-2"/>
        </w:rPr>
        <w:t>we’re</w:t>
      </w:r>
      <w:r>
        <w:rPr>
          <w:i/>
          <w:color w:val="333333"/>
          <w:spacing w:val="-10"/>
        </w:rPr>
        <w:t xml:space="preserve"> </w:t>
      </w:r>
      <w:r>
        <w:rPr>
          <w:i/>
          <w:color w:val="333333"/>
          <w:spacing w:val="-2"/>
        </w:rPr>
        <w:t>energized</w:t>
      </w:r>
      <w:r>
        <w:rPr>
          <w:i/>
          <w:color w:val="333333"/>
          <w:spacing w:val="-10"/>
        </w:rPr>
        <w:t xml:space="preserve"> </w:t>
      </w:r>
      <w:r>
        <w:rPr>
          <w:i/>
          <w:color w:val="333333"/>
          <w:spacing w:val="-2"/>
        </w:rPr>
        <w:t>by,</w:t>
      </w:r>
      <w:r>
        <w:rPr>
          <w:i/>
          <w:color w:val="333333"/>
          <w:spacing w:val="-10"/>
        </w:rPr>
        <w:t xml:space="preserve"> </w:t>
      </w:r>
      <w:r>
        <w:rPr>
          <w:i/>
          <w:color w:val="333333"/>
          <w:spacing w:val="-2"/>
        </w:rPr>
        <w:t>good</w:t>
      </w:r>
      <w:r>
        <w:rPr>
          <w:i/>
          <w:color w:val="333333"/>
          <w:spacing w:val="-10"/>
        </w:rPr>
        <w:t xml:space="preserve"> </w:t>
      </w:r>
      <w:r>
        <w:rPr>
          <w:i/>
          <w:color w:val="333333"/>
          <w:spacing w:val="-2"/>
        </w:rPr>
        <w:t>at</w:t>
      </w:r>
      <w:r>
        <w:rPr>
          <w:i/>
          <w:color w:val="333333"/>
          <w:spacing w:val="-10"/>
        </w:rPr>
        <w:t xml:space="preserve"> </w:t>
      </w:r>
      <w:r>
        <w:rPr>
          <w:i/>
          <w:color w:val="333333"/>
          <w:spacing w:val="-2"/>
        </w:rPr>
        <w:t>(or</w:t>
      </w:r>
      <w:r>
        <w:rPr>
          <w:i/>
          <w:color w:val="333333"/>
          <w:spacing w:val="-10"/>
        </w:rPr>
        <w:t xml:space="preserve"> </w:t>
      </w:r>
      <w:r>
        <w:rPr>
          <w:i/>
          <w:color w:val="333333"/>
          <w:spacing w:val="-2"/>
        </w:rPr>
        <w:t>have</w:t>
      </w:r>
      <w:r>
        <w:rPr>
          <w:i/>
          <w:color w:val="333333"/>
          <w:spacing w:val="-10"/>
        </w:rPr>
        <w:t xml:space="preserve"> </w:t>
      </w:r>
      <w:r>
        <w:rPr>
          <w:i/>
          <w:color w:val="333333"/>
          <w:spacing w:val="-2"/>
        </w:rPr>
        <w:t>the</w:t>
      </w:r>
      <w:r>
        <w:rPr>
          <w:i/>
          <w:color w:val="333333"/>
          <w:spacing w:val="-10"/>
        </w:rPr>
        <w:t xml:space="preserve"> </w:t>
      </w:r>
      <w:r>
        <w:rPr>
          <w:i/>
          <w:color w:val="333333"/>
          <w:spacing w:val="-2"/>
        </w:rPr>
        <w:t>potential</w:t>
      </w:r>
      <w:r>
        <w:rPr>
          <w:i/>
          <w:color w:val="333333"/>
          <w:spacing w:val="-10"/>
        </w:rPr>
        <w:t xml:space="preserve"> </w:t>
      </w:r>
      <w:r>
        <w:rPr>
          <w:i/>
          <w:color w:val="333333"/>
          <w:spacing w:val="-2"/>
        </w:rPr>
        <w:t xml:space="preserve">to </w:t>
      </w:r>
      <w:r>
        <w:rPr>
          <w:i/>
          <w:color w:val="333333"/>
        </w:rPr>
        <w:t>become good at), and enjoy doing.”</w:t>
      </w:r>
    </w:p>
    <w:p w14:paraId="5EDF736D" w14:textId="77777777" w:rsidR="0029179C" w:rsidRDefault="00000000">
      <w:pPr>
        <w:spacing w:before="54"/>
        <w:ind w:right="339"/>
        <w:jc w:val="right"/>
        <w:rPr>
          <w:i/>
        </w:rPr>
      </w:pPr>
      <w:r>
        <w:rPr>
          <w:i/>
          <w:color w:val="333333"/>
          <w:spacing w:val="-2"/>
        </w:rPr>
        <w:t>-</w:t>
      </w:r>
      <w:r>
        <w:rPr>
          <w:i/>
          <w:color w:val="333333"/>
          <w:spacing w:val="-8"/>
        </w:rPr>
        <w:t xml:space="preserve"> </w:t>
      </w:r>
      <w:r>
        <w:rPr>
          <w:i/>
          <w:color w:val="333333"/>
          <w:spacing w:val="-2"/>
        </w:rPr>
        <w:t>Gabriella</w:t>
      </w:r>
      <w:r>
        <w:rPr>
          <w:i/>
          <w:color w:val="333333"/>
          <w:spacing w:val="-8"/>
        </w:rPr>
        <w:t xml:space="preserve"> </w:t>
      </w:r>
      <w:r>
        <w:rPr>
          <w:i/>
          <w:color w:val="333333"/>
          <w:spacing w:val="-2"/>
        </w:rPr>
        <w:t>Driver</w:t>
      </w:r>
    </w:p>
    <w:p w14:paraId="3D5BF4F0" w14:textId="77777777" w:rsidR="0029179C" w:rsidRDefault="0029179C">
      <w:pPr>
        <w:pStyle w:val="BodyText"/>
        <w:rPr>
          <w:i/>
          <w:sz w:val="22"/>
        </w:rPr>
      </w:pPr>
    </w:p>
    <w:p w14:paraId="0BD07AF3" w14:textId="77777777" w:rsidR="0029179C" w:rsidRDefault="0029179C">
      <w:pPr>
        <w:pStyle w:val="BodyText"/>
        <w:spacing w:before="43"/>
        <w:rPr>
          <w:i/>
          <w:sz w:val="22"/>
        </w:rPr>
      </w:pPr>
    </w:p>
    <w:p w14:paraId="580974FF" w14:textId="77777777" w:rsidR="0029179C" w:rsidRDefault="00000000">
      <w:pPr>
        <w:pStyle w:val="Heading6"/>
        <w:jc w:val="both"/>
      </w:pPr>
      <w:r>
        <w:rPr>
          <w:color w:val="333333"/>
        </w:rPr>
        <w:t>Defining</w:t>
      </w:r>
      <w:r>
        <w:rPr>
          <w:color w:val="333333"/>
          <w:spacing w:val="-20"/>
        </w:rPr>
        <w:t xml:space="preserve"> </w:t>
      </w:r>
      <w:r>
        <w:rPr>
          <w:color w:val="333333"/>
        </w:rPr>
        <w:t>A</w:t>
      </w:r>
      <w:r>
        <w:rPr>
          <w:color w:val="333333"/>
          <w:spacing w:val="-19"/>
        </w:rPr>
        <w:t xml:space="preserve"> </w:t>
      </w:r>
      <w:r>
        <w:rPr>
          <w:color w:val="333333"/>
          <w:spacing w:val="-2"/>
        </w:rPr>
        <w:t>Strength</w:t>
      </w:r>
    </w:p>
    <w:p w14:paraId="7DDA47BB" w14:textId="77777777" w:rsidR="0029179C" w:rsidRDefault="00000000">
      <w:pPr>
        <w:pStyle w:val="BodyText"/>
        <w:spacing w:before="293" w:line="302" w:lineRule="auto"/>
        <w:ind w:left="340" w:right="337"/>
        <w:jc w:val="both"/>
      </w:pPr>
      <w:r>
        <w:rPr>
          <w:color w:val="333333"/>
        </w:rPr>
        <w:t xml:space="preserve">At some point, each of us has experienced what using a strength – those things you’re good at and actually enjoy doing – can feel like. These are the moments at work that we find ourselves looking forward to, that completely absorb us, and leave us feeling more confident, energized, and satisfied. According to Chris Peterson and Martin Seligman, strengths are positive traits that energize us, contribute to our wellbeing, and are areas where we demonstrate or have the potential to demonstrate high performance </w:t>
      </w:r>
      <w:hyperlink w:anchor="_bookmark166" w:history="1">
        <w:r w:rsidR="0029179C">
          <w:rPr>
            <w:color w:val="333333"/>
          </w:rPr>
          <w:t>[130].</w:t>
        </w:r>
      </w:hyperlink>
    </w:p>
    <w:p w14:paraId="39FEBCC2" w14:textId="77777777" w:rsidR="0029179C" w:rsidRDefault="00000000">
      <w:pPr>
        <w:pStyle w:val="BodyText"/>
        <w:spacing w:before="227"/>
        <w:ind w:left="340"/>
        <w:jc w:val="both"/>
      </w:pPr>
      <w:r>
        <w:rPr>
          <w:color w:val="333333"/>
        </w:rPr>
        <w:t>Your</w:t>
      </w:r>
      <w:r>
        <w:rPr>
          <w:color w:val="333333"/>
          <w:spacing w:val="-10"/>
        </w:rPr>
        <w:t xml:space="preserve"> </w:t>
      </w:r>
      <w:r>
        <w:rPr>
          <w:color w:val="333333"/>
        </w:rPr>
        <w:t>strengths</w:t>
      </w:r>
      <w:r>
        <w:rPr>
          <w:color w:val="333333"/>
          <w:spacing w:val="-10"/>
        </w:rPr>
        <w:t xml:space="preserve"> </w:t>
      </w:r>
      <w:r>
        <w:rPr>
          <w:color w:val="333333"/>
        </w:rPr>
        <w:t>may</w:t>
      </w:r>
      <w:r>
        <w:rPr>
          <w:color w:val="333333"/>
          <w:spacing w:val="-10"/>
        </w:rPr>
        <w:t xml:space="preserve"> </w:t>
      </w:r>
      <w:r>
        <w:rPr>
          <w:color w:val="333333"/>
          <w:spacing w:val="-2"/>
        </w:rPr>
        <w:t>comprise:</w:t>
      </w:r>
    </w:p>
    <w:p w14:paraId="7C9C20A3" w14:textId="77777777" w:rsidR="0029179C" w:rsidRDefault="0029179C">
      <w:pPr>
        <w:pStyle w:val="BodyText"/>
        <w:spacing w:before="27"/>
      </w:pPr>
    </w:p>
    <w:p w14:paraId="0C9CF5F8" w14:textId="7D5C646D" w:rsidR="0029179C" w:rsidRDefault="00000000" w:rsidP="00040BF0">
      <w:pPr>
        <w:pStyle w:val="BodyText"/>
        <w:numPr>
          <w:ilvl w:val="0"/>
          <w:numId w:val="21"/>
        </w:numPr>
        <w:spacing w:line="302" w:lineRule="auto"/>
        <w:ind w:right="337"/>
        <w:jc w:val="both"/>
      </w:pPr>
      <w:r>
        <w:rPr>
          <w:b/>
          <w:color w:val="333333"/>
        </w:rPr>
        <w:t>Character</w:t>
      </w:r>
      <w:r>
        <w:rPr>
          <w:b/>
          <w:color w:val="333333"/>
          <w:spacing w:val="40"/>
        </w:rPr>
        <w:t xml:space="preserve"> </w:t>
      </w:r>
      <w:r>
        <w:rPr>
          <w:b/>
          <w:color w:val="333333"/>
        </w:rPr>
        <w:t>strengths:</w:t>
      </w:r>
      <w:r>
        <w:rPr>
          <w:b/>
          <w:color w:val="333333"/>
          <w:spacing w:val="40"/>
        </w:rPr>
        <w:t xml:space="preserve"> </w:t>
      </w:r>
      <w:r>
        <w:rPr>
          <w:color w:val="333333"/>
        </w:rPr>
        <w:t>These</w:t>
      </w:r>
      <w:r>
        <w:rPr>
          <w:color w:val="333333"/>
          <w:spacing w:val="40"/>
        </w:rPr>
        <w:t xml:space="preserve"> </w:t>
      </w:r>
      <w:r>
        <w:rPr>
          <w:color w:val="333333"/>
        </w:rPr>
        <w:t>are</w:t>
      </w:r>
      <w:r>
        <w:rPr>
          <w:color w:val="333333"/>
          <w:spacing w:val="40"/>
        </w:rPr>
        <w:t xml:space="preserve"> </w:t>
      </w:r>
      <w:r>
        <w:rPr>
          <w:color w:val="333333"/>
        </w:rPr>
        <w:t>positive</w:t>
      </w:r>
      <w:r>
        <w:rPr>
          <w:color w:val="333333"/>
          <w:spacing w:val="40"/>
        </w:rPr>
        <w:t xml:space="preserve"> </w:t>
      </w:r>
      <w:r>
        <w:rPr>
          <w:color w:val="333333"/>
        </w:rPr>
        <w:t>personality</w:t>
      </w:r>
      <w:r>
        <w:rPr>
          <w:color w:val="333333"/>
          <w:spacing w:val="40"/>
        </w:rPr>
        <w:t xml:space="preserve"> </w:t>
      </w:r>
      <w:r>
        <w:rPr>
          <w:color w:val="333333"/>
        </w:rPr>
        <w:t>traits</w:t>
      </w:r>
      <w:r>
        <w:rPr>
          <w:color w:val="333333"/>
          <w:spacing w:val="40"/>
        </w:rPr>
        <w:t xml:space="preserve"> </w:t>
      </w:r>
      <w:r>
        <w:rPr>
          <w:color w:val="333333"/>
        </w:rPr>
        <w:t>that</w:t>
      </w:r>
      <w:r>
        <w:rPr>
          <w:color w:val="333333"/>
          <w:spacing w:val="40"/>
        </w:rPr>
        <w:t xml:space="preserve"> </w:t>
      </w:r>
      <w:r>
        <w:rPr>
          <w:color w:val="333333"/>
        </w:rPr>
        <w:t>lead</w:t>
      </w:r>
      <w:r>
        <w:rPr>
          <w:color w:val="333333"/>
          <w:spacing w:val="40"/>
        </w:rPr>
        <w:t xml:space="preserve"> </w:t>
      </w:r>
      <w:r>
        <w:rPr>
          <w:color w:val="333333"/>
        </w:rPr>
        <w:t>to</w:t>
      </w:r>
      <w:r>
        <w:rPr>
          <w:color w:val="333333"/>
          <w:spacing w:val="40"/>
        </w:rPr>
        <w:t xml:space="preserve"> </w:t>
      </w:r>
      <w:r>
        <w:rPr>
          <w:color w:val="333333"/>
        </w:rPr>
        <w:t>benefits for ourselves and others, such as gratitude, perseverance, hope, and creativity. Aligned</w:t>
      </w:r>
      <w:r>
        <w:rPr>
          <w:color w:val="333333"/>
          <w:spacing w:val="31"/>
        </w:rPr>
        <w:t xml:space="preserve"> </w:t>
      </w:r>
      <w:r>
        <w:rPr>
          <w:color w:val="333333"/>
        </w:rPr>
        <w:t>with</w:t>
      </w:r>
      <w:r>
        <w:rPr>
          <w:color w:val="333333"/>
          <w:spacing w:val="31"/>
        </w:rPr>
        <w:t xml:space="preserve"> </w:t>
      </w:r>
      <w:r>
        <w:rPr>
          <w:color w:val="333333"/>
        </w:rPr>
        <w:t>our</w:t>
      </w:r>
      <w:r>
        <w:rPr>
          <w:color w:val="333333"/>
          <w:spacing w:val="31"/>
        </w:rPr>
        <w:t xml:space="preserve"> </w:t>
      </w:r>
      <w:r>
        <w:rPr>
          <w:color w:val="333333"/>
        </w:rPr>
        <w:t>values,</w:t>
      </w:r>
      <w:r>
        <w:rPr>
          <w:color w:val="333333"/>
          <w:spacing w:val="31"/>
        </w:rPr>
        <w:t xml:space="preserve"> </w:t>
      </w:r>
      <w:r>
        <w:rPr>
          <w:color w:val="333333"/>
        </w:rPr>
        <w:t>they</w:t>
      </w:r>
      <w:r>
        <w:rPr>
          <w:color w:val="333333"/>
          <w:spacing w:val="31"/>
        </w:rPr>
        <w:t xml:space="preserve"> </w:t>
      </w:r>
      <w:r>
        <w:rPr>
          <w:color w:val="333333"/>
        </w:rPr>
        <w:t>generally</w:t>
      </w:r>
      <w:r>
        <w:rPr>
          <w:color w:val="333333"/>
          <w:spacing w:val="31"/>
        </w:rPr>
        <w:t xml:space="preserve"> </w:t>
      </w:r>
      <w:r>
        <w:rPr>
          <w:color w:val="333333"/>
        </w:rPr>
        <w:t>represent</w:t>
      </w:r>
      <w:r>
        <w:rPr>
          <w:color w:val="333333"/>
          <w:spacing w:val="31"/>
        </w:rPr>
        <w:t xml:space="preserve"> </w:t>
      </w:r>
      <w:r>
        <w:rPr>
          <w:color w:val="333333"/>
        </w:rPr>
        <w:t>how</w:t>
      </w:r>
      <w:r>
        <w:rPr>
          <w:color w:val="333333"/>
          <w:spacing w:val="31"/>
        </w:rPr>
        <w:t xml:space="preserve"> </w:t>
      </w:r>
      <w:r>
        <w:rPr>
          <w:color w:val="333333"/>
        </w:rPr>
        <w:t>we</w:t>
      </w:r>
      <w:r>
        <w:rPr>
          <w:color w:val="333333"/>
          <w:spacing w:val="31"/>
        </w:rPr>
        <w:t xml:space="preserve"> </w:t>
      </w:r>
      <w:r>
        <w:rPr>
          <w:color w:val="333333"/>
        </w:rPr>
        <w:t>like</w:t>
      </w:r>
      <w:r>
        <w:rPr>
          <w:color w:val="333333"/>
          <w:spacing w:val="31"/>
        </w:rPr>
        <w:t xml:space="preserve"> </w:t>
      </w:r>
      <w:r>
        <w:rPr>
          <w:color w:val="333333"/>
        </w:rPr>
        <w:t>to</w:t>
      </w:r>
      <w:r>
        <w:rPr>
          <w:color w:val="333333"/>
          <w:spacing w:val="31"/>
        </w:rPr>
        <w:t xml:space="preserve"> </w:t>
      </w:r>
      <w:r>
        <w:rPr>
          <w:color w:val="333333"/>
        </w:rPr>
        <w:t>work</w:t>
      </w:r>
      <w:r>
        <w:rPr>
          <w:color w:val="333333"/>
          <w:spacing w:val="31"/>
        </w:rPr>
        <w:t xml:space="preserve"> </w:t>
      </w:r>
      <w:r>
        <w:rPr>
          <w:color w:val="333333"/>
        </w:rPr>
        <w:t>and</w:t>
      </w:r>
      <w:r>
        <w:rPr>
          <w:color w:val="333333"/>
          <w:spacing w:val="31"/>
        </w:rPr>
        <w:t xml:space="preserve"> </w:t>
      </w:r>
      <w:r>
        <w:rPr>
          <w:color w:val="333333"/>
        </w:rPr>
        <w:t>are the things we’ll do whether anyone pays us or recognizes us for them. Clients can discover their character strengths with the free ten-minute survey by googling VIA Character Strengths.</w:t>
      </w:r>
    </w:p>
    <w:p w14:paraId="7C94DC2B"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75CF5CD9" w14:textId="77777777" w:rsidR="0029179C" w:rsidRDefault="0029179C">
      <w:pPr>
        <w:pStyle w:val="BodyText"/>
      </w:pPr>
    </w:p>
    <w:p w14:paraId="2F29DB28" w14:textId="77777777" w:rsidR="0029179C" w:rsidRDefault="0029179C">
      <w:pPr>
        <w:pStyle w:val="BodyText"/>
        <w:spacing w:before="60"/>
      </w:pPr>
    </w:p>
    <w:p w14:paraId="73C95DC7" w14:textId="4A877FBD" w:rsidR="0029179C" w:rsidRDefault="00000000" w:rsidP="00040BF0">
      <w:pPr>
        <w:pStyle w:val="BodyText"/>
        <w:numPr>
          <w:ilvl w:val="0"/>
          <w:numId w:val="21"/>
        </w:numPr>
        <w:spacing w:line="300" w:lineRule="auto"/>
        <w:ind w:right="338"/>
        <w:jc w:val="both"/>
      </w:pPr>
      <w:r>
        <w:rPr>
          <w:b/>
          <w:color w:val="333333"/>
        </w:rPr>
        <w:t>Talents:</w:t>
      </w:r>
      <w:r>
        <w:rPr>
          <w:b/>
          <w:color w:val="333333"/>
          <w:spacing w:val="-2"/>
        </w:rPr>
        <w:t xml:space="preserve"> </w:t>
      </w:r>
      <w:r>
        <w:rPr>
          <w:color w:val="333333"/>
        </w:rPr>
        <w:t>Strengths</w:t>
      </w:r>
      <w:r>
        <w:rPr>
          <w:color w:val="333333"/>
          <w:spacing w:val="-2"/>
        </w:rPr>
        <w:t xml:space="preserve"> </w:t>
      </w:r>
      <w:r>
        <w:rPr>
          <w:color w:val="333333"/>
        </w:rPr>
        <w:t>that</w:t>
      </w:r>
      <w:r>
        <w:rPr>
          <w:color w:val="333333"/>
          <w:spacing w:val="-2"/>
        </w:rPr>
        <w:t xml:space="preserve"> </w:t>
      </w:r>
      <w:r>
        <w:rPr>
          <w:color w:val="333333"/>
        </w:rPr>
        <w:t>are</w:t>
      </w:r>
      <w:r>
        <w:rPr>
          <w:color w:val="333333"/>
          <w:spacing w:val="-2"/>
        </w:rPr>
        <w:t xml:space="preserve"> </w:t>
      </w:r>
      <w:r>
        <w:rPr>
          <w:color w:val="333333"/>
        </w:rPr>
        <w:t>innate</w:t>
      </w:r>
      <w:r>
        <w:rPr>
          <w:color w:val="333333"/>
          <w:spacing w:val="-2"/>
        </w:rPr>
        <w:t xml:space="preserve"> </w:t>
      </w:r>
      <w:r>
        <w:rPr>
          <w:color w:val="333333"/>
        </w:rPr>
        <w:t>and</w:t>
      </w:r>
      <w:r>
        <w:rPr>
          <w:color w:val="333333"/>
          <w:spacing w:val="-2"/>
        </w:rPr>
        <w:t xml:space="preserve"> </w:t>
      </w:r>
      <w:r>
        <w:rPr>
          <w:color w:val="333333"/>
        </w:rPr>
        <w:t>to</w:t>
      </w:r>
      <w:r>
        <w:rPr>
          <w:color w:val="333333"/>
          <w:spacing w:val="-2"/>
        </w:rPr>
        <w:t xml:space="preserve"> </w:t>
      </w:r>
      <w:r>
        <w:rPr>
          <w:color w:val="333333"/>
        </w:rPr>
        <w:t>which</w:t>
      </w:r>
      <w:r>
        <w:rPr>
          <w:color w:val="333333"/>
          <w:spacing w:val="-2"/>
        </w:rPr>
        <w:t xml:space="preserve"> </w:t>
      </w:r>
      <w:r>
        <w:rPr>
          <w:color w:val="333333"/>
        </w:rPr>
        <w:t>we</w:t>
      </w:r>
      <w:r>
        <w:rPr>
          <w:color w:val="333333"/>
          <w:spacing w:val="-2"/>
        </w:rPr>
        <w:t xml:space="preserve"> </w:t>
      </w:r>
      <w:r>
        <w:rPr>
          <w:color w:val="333333"/>
        </w:rPr>
        <w:t>may</w:t>
      </w:r>
      <w:r>
        <w:rPr>
          <w:color w:val="333333"/>
          <w:spacing w:val="-2"/>
        </w:rPr>
        <w:t xml:space="preserve"> </w:t>
      </w:r>
      <w:r>
        <w:rPr>
          <w:color w:val="333333"/>
        </w:rPr>
        <w:t>be</w:t>
      </w:r>
      <w:r>
        <w:rPr>
          <w:color w:val="333333"/>
          <w:spacing w:val="-2"/>
        </w:rPr>
        <w:t xml:space="preserve"> </w:t>
      </w:r>
      <w:r>
        <w:rPr>
          <w:color w:val="333333"/>
        </w:rPr>
        <w:t>biologically</w:t>
      </w:r>
      <w:r>
        <w:rPr>
          <w:color w:val="333333"/>
          <w:spacing w:val="-2"/>
        </w:rPr>
        <w:t xml:space="preserve"> </w:t>
      </w:r>
      <w:r>
        <w:rPr>
          <w:color w:val="333333"/>
        </w:rPr>
        <w:t xml:space="preserve">predisposed, </w:t>
      </w:r>
      <w:r>
        <w:rPr>
          <w:color w:val="333333"/>
          <w:spacing w:val="-2"/>
        </w:rPr>
        <w:t xml:space="preserve">such as spatial reasoning, musical ability, and interpersonal ability. Generally aligned </w:t>
      </w:r>
      <w:r>
        <w:rPr>
          <w:color w:val="333333"/>
        </w:rPr>
        <w:t>with</w:t>
      </w:r>
      <w:r>
        <w:rPr>
          <w:color w:val="333333"/>
          <w:spacing w:val="-11"/>
        </w:rPr>
        <w:t xml:space="preserve"> </w:t>
      </w:r>
      <w:r>
        <w:rPr>
          <w:color w:val="333333"/>
        </w:rPr>
        <w:t>what</w:t>
      </w:r>
      <w:r>
        <w:rPr>
          <w:color w:val="333333"/>
          <w:spacing w:val="-11"/>
        </w:rPr>
        <w:t xml:space="preserve"> </w:t>
      </w:r>
      <w:r>
        <w:rPr>
          <w:color w:val="333333"/>
        </w:rPr>
        <w:t>we</w:t>
      </w:r>
      <w:r>
        <w:rPr>
          <w:color w:val="333333"/>
          <w:spacing w:val="-11"/>
        </w:rPr>
        <w:t xml:space="preserve"> </w:t>
      </w:r>
      <w:r>
        <w:rPr>
          <w:color w:val="333333"/>
        </w:rPr>
        <w:t>like</w:t>
      </w:r>
      <w:r>
        <w:rPr>
          <w:color w:val="333333"/>
          <w:spacing w:val="-11"/>
        </w:rPr>
        <w:t xml:space="preserve"> </w:t>
      </w:r>
      <w:r>
        <w:rPr>
          <w:color w:val="333333"/>
        </w:rPr>
        <w:t>to</w:t>
      </w:r>
      <w:r>
        <w:rPr>
          <w:color w:val="333333"/>
          <w:spacing w:val="-11"/>
        </w:rPr>
        <w:t xml:space="preserve"> </w:t>
      </w:r>
      <w:r>
        <w:rPr>
          <w:color w:val="333333"/>
        </w:rPr>
        <w:t>do</w:t>
      </w:r>
      <w:r>
        <w:rPr>
          <w:color w:val="333333"/>
          <w:spacing w:val="-11"/>
        </w:rPr>
        <w:t xml:space="preserve"> </w:t>
      </w:r>
      <w:r>
        <w:rPr>
          <w:color w:val="333333"/>
        </w:rPr>
        <w:t>at</w:t>
      </w:r>
      <w:r>
        <w:rPr>
          <w:color w:val="333333"/>
          <w:spacing w:val="-11"/>
        </w:rPr>
        <w:t xml:space="preserve"> </w:t>
      </w:r>
      <w:r>
        <w:rPr>
          <w:color w:val="333333"/>
        </w:rPr>
        <w:t>work,</w:t>
      </w:r>
      <w:r>
        <w:rPr>
          <w:color w:val="333333"/>
          <w:spacing w:val="-11"/>
        </w:rPr>
        <w:t xml:space="preserve"> </w:t>
      </w:r>
      <w:r>
        <w:rPr>
          <w:color w:val="333333"/>
        </w:rPr>
        <w:t>our</w:t>
      </w:r>
      <w:r>
        <w:rPr>
          <w:color w:val="333333"/>
          <w:spacing w:val="-11"/>
        </w:rPr>
        <w:t xml:space="preserve"> </w:t>
      </w:r>
      <w:r>
        <w:rPr>
          <w:color w:val="333333"/>
        </w:rPr>
        <w:t>talents</w:t>
      </w:r>
      <w:r>
        <w:rPr>
          <w:color w:val="333333"/>
          <w:spacing w:val="-11"/>
        </w:rPr>
        <w:t xml:space="preserve"> </w:t>
      </w:r>
      <w:r>
        <w:rPr>
          <w:color w:val="333333"/>
        </w:rPr>
        <w:t>are</w:t>
      </w:r>
      <w:r>
        <w:rPr>
          <w:color w:val="333333"/>
          <w:spacing w:val="-11"/>
        </w:rPr>
        <w:t xml:space="preserve"> </w:t>
      </w:r>
      <w:r>
        <w:rPr>
          <w:color w:val="333333"/>
        </w:rPr>
        <w:t>often</w:t>
      </w:r>
      <w:r>
        <w:rPr>
          <w:color w:val="333333"/>
          <w:spacing w:val="-11"/>
        </w:rPr>
        <w:t xml:space="preserve"> </w:t>
      </w:r>
      <w:r>
        <w:rPr>
          <w:color w:val="333333"/>
        </w:rPr>
        <w:t>framed</w:t>
      </w:r>
      <w:r>
        <w:rPr>
          <w:color w:val="333333"/>
          <w:spacing w:val="-11"/>
        </w:rPr>
        <w:t xml:space="preserve"> </w:t>
      </w:r>
      <w:r>
        <w:rPr>
          <w:color w:val="333333"/>
        </w:rPr>
        <w:t>by</w:t>
      </w:r>
      <w:r>
        <w:rPr>
          <w:color w:val="333333"/>
          <w:spacing w:val="-11"/>
        </w:rPr>
        <w:t xml:space="preserve"> </w:t>
      </w:r>
      <w:r>
        <w:rPr>
          <w:color w:val="333333"/>
        </w:rPr>
        <w:t>Gallup</w:t>
      </w:r>
      <w:r>
        <w:rPr>
          <w:color w:val="333333"/>
          <w:spacing w:val="-11"/>
        </w:rPr>
        <w:t xml:space="preserve"> </w:t>
      </w:r>
      <w:r>
        <w:rPr>
          <w:color w:val="333333"/>
        </w:rPr>
        <w:t>as</w:t>
      </w:r>
      <w:r>
        <w:rPr>
          <w:color w:val="333333"/>
          <w:spacing w:val="-11"/>
        </w:rPr>
        <w:t xml:space="preserve"> </w:t>
      </w:r>
      <w:r>
        <w:rPr>
          <w:color w:val="333333"/>
        </w:rPr>
        <w:t>the</w:t>
      </w:r>
      <w:r>
        <w:rPr>
          <w:color w:val="333333"/>
          <w:spacing w:val="-11"/>
        </w:rPr>
        <w:t xml:space="preserve"> </w:t>
      </w:r>
      <w:r>
        <w:rPr>
          <w:color w:val="333333"/>
        </w:rPr>
        <w:t>natural skills</w:t>
      </w:r>
      <w:r>
        <w:rPr>
          <w:color w:val="333333"/>
          <w:spacing w:val="-7"/>
        </w:rPr>
        <w:t xml:space="preserve"> </w:t>
      </w:r>
      <w:r>
        <w:rPr>
          <w:color w:val="333333"/>
        </w:rPr>
        <w:t>we’d</w:t>
      </w:r>
      <w:r>
        <w:rPr>
          <w:color w:val="333333"/>
          <w:spacing w:val="-7"/>
        </w:rPr>
        <w:t xml:space="preserve"> </w:t>
      </w:r>
      <w:r>
        <w:rPr>
          <w:color w:val="333333"/>
        </w:rPr>
        <w:t>most</w:t>
      </w:r>
      <w:r>
        <w:rPr>
          <w:color w:val="333333"/>
          <w:spacing w:val="-7"/>
        </w:rPr>
        <w:t xml:space="preserve"> </w:t>
      </w:r>
      <w:r>
        <w:rPr>
          <w:color w:val="333333"/>
        </w:rPr>
        <w:t>enjoy</w:t>
      </w:r>
      <w:r>
        <w:rPr>
          <w:color w:val="333333"/>
          <w:spacing w:val="-7"/>
        </w:rPr>
        <w:t xml:space="preserve"> </w:t>
      </w:r>
      <w:r>
        <w:rPr>
          <w:color w:val="333333"/>
        </w:rPr>
        <w:t>being</w:t>
      </w:r>
      <w:r>
        <w:rPr>
          <w:color w:val="333333"/>
          <w:spacing w:val="-7"/>
        </w:rPr>
        <w:t xml:space="preserve"> </w:t>
      </w:r>
      <w:r>
        <w:rPr>
          <w:color w:val="333333"/>
        </w:rPr>
        <w:t>paid</w:t>
      </w:r>
      <w:r>
        <w:rPr>
          <w:color w:val="333333"/>
          <w:spacing w:val="-7"/>
        </w:rPr>
        <w:t xml:space="preserve"> </w:t>
      </w:r>
      <w:r>
        <w:rPr>
          <w:color w:val="333333"/>
        </w:rPr>
        <w:t>for.</w:t>
      </w:r>
      <w:r>
        <w:rPr>
          <w:color w:val="333333"/>
          <w:spacing w:val="-7"/>
        </w:rPr>
        <w:t xml:space="preserve"> </w:t>
      </w:r>
      <w:r>
        <w:rPr>
          <w:color w:val="333333"/>
        </w:rPr>
        <w:t>One</w:t>
      </w:r>
      <w:r>
        <w:rPr>
          <w:color w:val="333333"/>
          <w:spacing w:val="-7"/>
        </w:rPr>
        <w:t xml:space="preserve"> </w:t>
      </w:r>
      <w:r>
        <w:rPr>
          <w:color w:val="333333"/>
        </w:rPr>
        <w:t>way</w:t>
      </w:r>
      <w:r>
        <w:rPr>
          <w:color w:val="333333"/>
          <w:spacing w:val="-7"/>
        </w:rPr>
        <w:t xml:space="preserve"> </w:t>
      </w:r>
      <w:r>
        <w:rPr>
          <w:color w:val="333333"/>
        </w:rPr>
        <w:t>clients</w:t>
      </w:r>
      <w:r>
        <w:rPr>
          <w:color w:val="333333"/>
          <w:spacing w:val="-7"/>
        </w:rPr>
        <w:t xml:space="preserve"> </w:t>
      </w:r>
      <w:r>
        <w:rPr>
          <w:color w:val="333333"/>
        </w:rPr>
        <w:t>can</w:t>
      </w:r>
      <w:r>
        <w:rPr>
          <w:color w:val="333333"/>
          <w:spacing w:val="-7"/>
        </w:rPr>
        <w:t xml:space="preserve"> </w:t>
      </w:r>
      <w:r>
        <w:rPr>
          <w:color w:val="333333"/>
        </w:rPr>
        <w:t>discover</w:t>
      </w:r>
      <w:r>
        <w:rPr>
          <w:color w:val="333333"/>
          <w:spacing w:val="-7"/>
        </w:rPr>
        <w:t xml:space="preserve"> </w:t>
      </w:r>
      <w:r>
        <w:rPr>
          <w:color w:val="333333"/>
        </w:rPr>
        <w:t>their</w:t>
      </w:r>
      <w:r>
        <w:rPr>
          <w:color w:val="333333"/>
          <w:spacing w:val="-7"/>
        </w:rPr>
        <w:t xml:space="preserve"> </w:t>
      </w:r>
      <w:r>
        <w:rPr>
          <w:color w:val="333333"/>
        </w:rPr>
        <w:t>talents</w:t>
      </w:r>
      <w:r>
        <w:rPr>
          <w:color w:val="333333"/>
          <w:spacing w:val="-7"/>
        </w:rPr>
        <w:t xml:space="preserve"> </w:t>
      </w:r>
      <w:r>
        <w:rPr>
          <w:color w:val="333333"/>
        </w:rPr>
        <w:t>with the paid 20-minute survey by searching Gallup Strengths on the internet.</w:t>
      </w:r>
    </w:p>
    <w:p w14:paraId="0F1F89BE" w14:textId="77777777" w:rsidR="0029179C" w:rsidRDefault="00000000">
      <w:pPr>
        <w:pStyle w:val="BodyText"/>
        <w:spacing w:before="234" w:line="302" w:lineRule="auto"/>
        <w:ind w:left="340" w:right="337"/>
        <w:jc w:val="both"/>
      </w:pPr>
      <w:r>
        <w:rPr>
          <w:color w:val="333333"/>
        </w:rPr>
        <w:t>A</w:t>
      </w:r>
      <w:r>
        <w:rPr>
          <w:color w:val="333333"/>
          <w:spacing w:val="15"/>
        </w:rPr>
        <w:t xml:space="preserve"> </w:t>
      </w:r>
      <w:r>
        <w:rPr>
          <w:color w:val="333333"/>
        </w:rPr>
        <w:t>strength</w:t>
      </w:r>
      <w:r>
        <w:rPr>
          <w:color w:val="333333"/>
          <w:spacing w:val="15"/>
        </w:rPr>
        <w:t xml:space="preserve"> </w:t>
      </w:r>
      <w:r>
        <w:rPr>
          <w:color w:val="333333"/>
        </w:rPr>
        <w:t>is</w:t>
      </w:r>
      <w:r>
        <w:rPr>
          <w:color w:val="333333"/>
          <w:spacing w:val="15"/>
        </w:rPr>
        <w:t xml:space="preserve"> </w:t>
      </w:r>
      <w:r>
        <w:rPr>
          <w:color w:val="333333"/>
        </w:rPr>
        <w:t>a</w:t>
      </w:r>
      <w:r>
        <w:rPr>
          <w:color w:val="333333"/>
          <w:spacing w:val="15"/>
        </w:rPr>
        <w:t xml:space="preserve"> </w:t>
      </w:r>
      <w:r>
        <w:rPr>
          <w:color w:val="333333"/>
        </w:rPr>
        <w:t>strength</w:t>
      </w:r>
      <w:r>
        <w:rPr>
          <w:color w:val="333333"/>
          <w:spacing w:val="15"/>
        </w:rPr>
        <w:t xml:space="preserve"> </w:t>
      </w:r>
      <w:r>
        <w:rPr>
          <w:color w:val="333333"/>
        </w:rPr>
        <w:t>because</w:t>
      </w:r>
      <w:r>
        <w:rPr>
          <w:color w:val="333333"/>
          <w:spacing w:val="15"/>
        </w:rPr>
        <w:t xml:space="preserve"> </w:t>
      </w:r>
      <w:r>
        <w:rPr>
          <w:color w:val="333333"/>
        </w:rPr>
        <w:t>it</w:t>
      </w:r>
      <w:r>
        <w:rPr>
          <w:color w:val="333333"/>
          <w:spacing w:val="15"/>
        </w:rPr>
        <w:t xml:space="preserve"> </w:t>
      </w:r>
      <w:r>
        <w:rPr>
          <w:color w:val="333333"/>
        </w:rPr>
        <w:t>represents</w:t>
      </w:r>
      <w:r>
        <w:rPr>
          <w:color w:val="333333"/>
          <w:spacing w:val="15"/>
        </w:rPr>
        <w:t xml:space="preserve"> </w:t>
      </w:r>
      <w:r>
        <w:rPr>
          <w:color w:val="333333"/>
        </w:rPr>
        <w:t>the</w:t>
      </w:r>
      <w:r>
        <w:rPr>
          <w:color w:val="333333"/>
          <w:spacing w:val="15"/>
        </w:rPr>
        <w:t xml:space="preserve"> </w:t>
      </w:r>
      <w:r>
        <w:rPr>
          <w:color w:val="333333"/>
        </w:rPr>
        <w:t>way</w:t>
      </w:r>
      <w:r>
        <w:rPr>
          <w:color w:val="333333"/>
          <w:spacing w:val="15"/>
        </w:rPr>
        <w:t xml:space="preserve"> </w:t>
      </w:r>
      <w:r>
        <w:rPr>
          <w:color w:val="333333"/>
        </w:rPr>
        <w:t>our</w:t>
      </w:r>
      <w:r>
        <w:rPr>
          <w:color w:val="333333"/>
          <w:spacing w:val="15"/>
        </w:rPr>
        <w:t xml:space="preserve"> </w:t>
      </w:r>
      <w:r>
        <w:rPr>
          <w:color w:val="333333"/>
        </w:rPr>
        <w:t>brains</w:t>
      </w:r>
      <w:r>
        <w:rPr>
          <w:color w:val="333333"/>
          <w:spacing w:val="15"/>
        </w:rPr>
        <w:t xml:space="preserve"> </w:t>
      </w:r>
      <w:r>
        <w:rPr>
          <w:color w:val="333333"/>
        </w:rPr>
        <w:t>are</w:t>
      </w:r>
      <w:r>
        <w:rPr>
          <w:color w:val="333333"/>
          <w:spacing w:val="15"/>
        </w:rPr>
        <w:t xml:space="preserve"> </w:t>
      </w:r>
      <w:r>
        <w:rPr>
          <w:color w:val="333333"/>
        </w:rPr>
        <w:t>wired</w:t>
      </w:r>
      <w:r>
        <w:rPr>
          <w:color w:val="333333"/>
          <w:spacing w:val="15"/>
        </w:rPr>
        <w:t xml:space="preserve"> </w:t>
      </w:r>
      <w:r>
        <w:rPr>
          <w:color w:val="333333"/>
        </w:rPr>
        <w:t>to</w:t>
      </w:r>
      <w:r>
        <w:rPr>
          <w:color w:val="333333"/>
          <w:spacing w:val="15"/>
        </w:rPr>
        <w:t xml:space="preserve"> </w:t>
      </w:r>
      <w:r>
        <w:rPr>
          <w:color w:val="333333"/>
        </w:rPr>
        <w:t>perform at their best. Over time, we’ve spent so much time practicing these particular thoughts, feelings,</w:t>
      </w:r>
      <w:r>
        <w:rPr>
          <w:color w:val="333333"/>
          <w:spacing w:val="-13"/>
        </w:rPr>
        <w:t xml:space="preserve"> </w:t>
      </w:r>
      <w:r>
        <w:rPr>
          <w:color w:val="333333"/>
        </w:rPr>
        <w:t>and</w:t>
      </w:r>
      <w:r>
        <w:rPr>
          <w:color w:val="333333"/>
          <w:spacing w:val="-12"/>
        </w:rPr>
        <w:t xml:space="preserve"> </w:t>
      </w:r>
      <w:r>
        <w:rPr>
          <w:color w:val="333333"/>
        </w:rPr>
        <w:t>behaviors</w:t>
      </w:r>
      <w:r>
        <w:rPr>
          <w:color w:val="333333"/>
          <w:spacing w:val="-13"/>
        </w:rPr>
        <w:t xml:space="preserve"> </w:t>
      </w:r>
      <w:r>
        <w:rPr>
          <w:color w:val="333333"/>
        </w:rPr>
        <w:t>that</w:t>
      </w:r>
      <w:r>
        <w:rPr>
          <w:color w:val="333333"/>
          <w:spacing w:val="-12"/>
        </w:rPr>
        <w:t xml:space="preserve"> </w:t>
      </w:r>
      <w:r>
        <w:rPr>
          <w:color w:val="333333"/>
        </w:rPr>
        <w:t>we’ve</w:t>
      </w:r>
      <w:r>
        <w:rPr>
          <w:color w:val="333333"/>
          <w:spacing w:val="-13"/>
        </w:rPr>
        <w:t xml:space="preserve"> </w:t>
      </w:r>
      <w:r>
        <w:rPr>
          <w:color w:val="333333"/>
        </w:rPr>
        <w:t>built</w:t>
      </w:r>
      <w:r>
        <w:rPr>
          <w:color w:val="333333"/>
          <w:spacing w:val="-12"/>
        </w:rPr>
        <w:t xml:space="preserve"> </w:t>
      </w:r>
      <w:r>
        <w:rPr>
          <w:color w:val="333333"/>
        </w:rPr>
        <w:t>up</w:t>
      </w:r>
      <w:r>
        <w:rPr>
          <w:color w:val="333333"/>
          <w:spacing w:val="-13"/>
        </w:rPr>
        <w:t xml:space="preserve"> </w:t>
      </w:r>
      <w:r>
        <w:rPr>
          <w:color w:val="333333"/>
        </w:rPr>
        <w:t>neural</w:t>
      </w:r>
      <w:r>
        <w:rPr>
          <w:color w:val="333333"/>
          <w:spacing w:val="-12"/>
        </w:rPr>
        <w:t xml:space="preserve"> </w:t>
      </w:r>
      <w:r>
        <w:rPr>
          <w:color w:val="333333"/>
        </w:rPr>
        <w:t>pathways</w:t>
      </w:r>
      <w:r>
        <w:rPr>
          <w:color w:val="333333"/>
          <w:spacing w:val="-13"/>
        </w:rPr>
        <w:t xml:space="preserve"> </w:t>
      </w:r>
      <w:r>
        <w:rPr>
          <w:color w:val="333333"/>
        </w:rPr>
        <w:t>through</w:t>
      </w:r>
      <w:r>
        <w:rPr>
          <w:color w:val="333333"/>
          <w:spacing w:val="-12"/>
        </w:rPr>
        <w:t xml:space="preserve"> </w:t>
      </w:r>
      <w:r>
        <w:rPr>
          <w:color w:val="333333"/>
        </w:rPr>
        <w:t>our</w:t>
      </w:r>
      <w:r>
        <w:rPr>
          <w:color w:val="333333"/>
          <w:spacing w:val="-13"/>
        </w:rPr>
        <w:t xml:space="preserve"> </w:t>
      </w:r>
      <w:r>
        <w:rPr>
          <w:color w:val="333333"/>
        </w:rPr>
        <w:t>brains</w:t>
      </w:r>
      <w:r>
        <w:rPr>
          <w:color w:val="333333"/>
          <w:spacing w:val="-12"/>
        </w:rPr>
        <w:t xml:space="preserve"> </w:t>
      </w:r>
      <w:r>
        <w:rPr>
          <w:color w:val="333333"/>
        </w:rPr>
        <w:t>that</w:t>
      </w:r>
      <w:r>
        <w:rPr>
          <w:color w:val="333333"/>
          <w:spacing w:val="-13"/>
        </w:rPr>
        <w:t xml:space="preserve"> </w:t>
      </w:r>
      <w:r>
        <w:rPr>
          <w:color w:val="333333"/>
        </w:rPr>
        <w:t xml:space="preserve">make it easy, effective, and enjoyable to show up at work in these ways </w:t>
      </w:r>
      <w:hyperlink w:anchor="_bookmark167" w:history="1">
        <w:r w:rsidR="0029179C">
          <w:rPr>
            <w:color w:val="333333"/>
          </w:rPr>
          <w:t>[131].</w:t>
        </w:r>
      </w:hyperlink>
    </w:p>
    <w:p w14:paraId="47F3E79C" w14:textId="77777777" w:rsidR="0029179C" w:rsidRDefault="0029179C">
      <w:pPr>
        <w:pStyle w:val="BodyText"/>
        <w:spacing w:before="132"/>
      </w:pPr>
    </w:p>
    <w:p w14:paraId="73091E3D" w14:textId="77777777" w:rsidR="0029179C" w:rsidRDefault="00000000">
      <w:pPr>
        <w:pStyle w:val="Heading6"/>
        <w:spacing w:before="1"/>
      </w:pPr>
      <w:r>
        <w:rPr>
          <w:color w:val="333333"/>
        </w:rPr>
        <w:t>Benefits</w:t>
      </w:r>
      <w:r>
        <w:rPr>
          <w:color w:val="333333"/>
          <w:spacing w:val="-3"/>
        </w:rPr>
        <w:t xml:space="preserve"> </w:t>
      </w:r>
      <w:r>
        <w:rPr>
          <w:color w:val="333333"/>
        </w:rPr>
        <w:t>Of</w:t>
      </w:r>
      <w:r>
        <w:rPr>
          <w:color w:val="333333"/>
          <w:spacing w:val="-3"/>
        </w:rPr>
        <w:t xml:space="preserve"> </w:t>
      </w:r>
      <w:r>
        <w:rPr>
          <w:color w:val="333333"/>
          <w:spacing w:val="-2"/>
        </w:rPr>
        <w:t>Strengths</w:t>
      </w:r>
    </w:p>
    <w:p w14:paraId="3FDA10CE" w14:textId="77777777" w:rsidR="0029179C" w:rsidRDefault="00000000">
      <w:pPr>
        <w:pStyle w:val="BodyText"/>
        <w:spacing w:before="293" w:line="302" w:lineRule="auto"/>
        <w:ind w:left="340" w:right="338"/>
        <w:jc w:val="both"/>
      </w:pPr>
      <w:r>
        <w:rPr>
          <w:color w:val="333333"/>
        </w:rPr>
        <w:t>Using our strengths has a multitude of benefits supported by research. Strengths use is associated with:</w:t>
      </w:r>
    </w:p>
    <w:p w14:paraId="2BC39869" w14:textId="77777777" w:rsidR="0029179C" w:rsidRDefault="00000000">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Higher</w:t>
      </w:r>
      <w:r>
        <w:rPr>
          <w:color w:val="333333"/>
          <w:spacing w:val="-6"/>
        </w:rPr>
        <w:t xml:space="preserve"> </w:t>
      </w:r>
      <w:r>
        <w:rPr>
          <w:color w:val="333333"/>
        </w:rPr>
        <w:t>levels</w:t>
      </w:r>
      <w:r>
        <w:rPr>
          <w:color w:val="333333"/>
          <w:spacing w:val="-5"/>
        </w:rPr>
        <w:t xml:space="preserve"> </w:t>
      </w:r>
      <w:r>
        <w:rPr>
          <w:color w:val="333333"/>
        </w:rPr>
        <w:t>of</w:t>
      </w:r>
      <w:r>
        <w:rPr>
          <w:color w:val="333333"/>
          <w:spacing w:val="-6"/>
        </w:rPr>
        <w:t xml:space="preserve"> </w:t>
      </w:r>
      <w:r>
        <w:rPr>
          <w:color w:val="333333"/>
        </w:rPr>
        <w:t>happiness</w:t>
      </w:r>
      <w:r>
        <w:rPr>
          <w:color w:val="333333"/>
          <w:spacing w:val="-5"/>
        </w:rPr>
        <w:t xml:space="preserve"> </w:t>
      </w:r>
      <w:r>
        <w:rPr>
          <w:color w:val="333333"/>
        </w:rPr>
        <w:t>and</w:t>
      </w:r>
      <w:r>
        <w:rPr>
          <w:color w:val="333333"/>
          <w:spacing w:val="-6"/>
        </w:rPr>
        <w:t xml:space="preserve"> </w:t>
      </w:r>
      <w:r>
        <w:rPr>
          <w:color w:val="333333"/>
        </w:rPr>
        <w:t>lower</w:t>
      </w:r>
      <w:r>
        <w:rPr>
          <w:color w:val="333333"/>
          <w:spacing w:val="-5"/>
        </w:rPr>
        <w:t xml:space="preserve"> </w:t>
      </w:r>
      <w:r>
        <w:rPr>
          <w:color w:val="333333"/>
        </w:rPr>
        <w:t>levels</w:t>
      </w:r>
      <w:r>
        <w:rPr>
          <w:color w:val="333333"/>
          <w:spacing w:val="-6"/>
        </w:rPr>
        <w:t xml:space="preserve"> </w:t>
      </w:r>
      <w:r>
        <w:rPr>
          <w:color w:val="333333"/>
        </w:rPr>
        <w:t>of</w:t>
      </w:r>
      <w:r>
        <w:rPr>
          <w:color w:val="333333"/>
          <w:spacing w:val="-5"/>
        </w:rPr>
        <w:t xml:space="preserve"> </w:t>
      </w:r>
      <w:r>
        <w:rPr>
          <w:color w:val="333333"/>
        </w:rPr>
        <w:t>depression</w:t>
      </w:r>
      <w:r>
        <w:rPr>
          <w:color w:val="333333"/>
          <w:spacing w:val="-5"/>
        </w:rPr>
        <w:t xml:space="preserve"> </w:t>
      </w:r>
      <w:hyperlink w:anchor="_bookmark166" w:history="1">
        <w:r w:rsidR="0029179C">
          <w:rPr>
            <w:color w:val="333333"/>
            <w:spacing w:val="-2"/>
          </w:rPr>
          <w:t>[130].</w:t>
        </w:r>
      </w:hyperlink>
    </w:p>
    <w:p w14:paraId="09BACB5D"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Increased</w:t>
      </w:r>
      <w:r>
        <w:rPr>
          <w:color w:val="333333"/>
          <w:spacing w:val="1"/>
        </w:rPr>
        <w:t xml:space="preserve"> </w:t>
      </w:r>
      <w:r>
        <w:rPr>
          <w:color w:val="333333"/>
        </w:rPr>
        <w:t>collaboration,</w:t>
      </w:r>
      <w:r>
        <w:rPr>
          <w:color w:val="333333"/>
          <w:spacing w:val="2"/>
        </w:rPr>
        <w:t xml:space="preserve"> </w:t>
      </w:r>
      <w:r>
        <w:rPr>
          <w:color w:val="333333"/>
        </w:rPr>
        <w:t>innovation,</w:t>
      </w:r>
      <w:r>
        <w:rPr>
          <w:color w:val="333333"/>
          <w:spacing w:val="1"/>
        </w:rPr>
        <w:t xml:space="preserve"> </w:t>
      </w:r>
      <w:r>
        <w:rPr>
          <w:color w:val="333333"/>
        </w:rPr>
        <w:t>goal</w:t>
      </w:r>
      <w:r>
        <w:rPr>
          <w:color w:val="333333"/>
          <w:spacing w:val="2"/>
        </w:rPr>
        <w:t xml:space="preserve"> </w:t>
      </w:r>
      <w:r>
        <w:rPr>
          <w:color w:val="333333"/>
        </w:rPr>
        <w:t>achievement,</w:t>
      </w:r>
      <w:r>
        <w:rPr>
          <w:color w:val="333333"/>
          <w:spacing w:val="1"/>
        </w:rPr>
        <w:t xml:space="preserve"> </w:t>
      </w:r>
      <w:r>
        <w:rPr>
          <w:color w:val="333333"/>
        </w:rPr>
        <w:t>and</w:t>
      </w:r>
      <w:r>
        <w:rPr>
          <w:color w:val="333333"/>
          <w:spacing w:val="2"/>
        </w:rPr>
        <w:t xml:space="preserve"> </w:t>
      </w:r>
      <w:r>
        <w:rPr>
          <w:color w:val="333333"/>
        </w:rPr>
        <w:t>job</w:t>
      </w:r>
      <w:r>
        <w:rPr>
          <w:color w:val="333333"/>
          <w:spacing w:val="1"/>
        </w:rPr>
        <w:t xml:space="preserve"> </w:t>
      </w:r>
      <w:r>
        <w:rPr>
          <w:color w:val="333333"/>
        </w:rPr>
        <w:t>satisfaction</w:t>
      </w:r>
      <w:r>
        <w:rPr>
          <w:color w:val="333333"/>
          <w:spacing w:val="2"/>
        </w:rPr>
        <w:t xml:space="preserve"> </w:t>
      </w:r>
      <w:hyperlink w:anchor="_bookmark168" w:history="1">
        <w:r w:rsidR="0029179C">
          <w:rPr>
            <w:color w:val="333333"/>
            <w:spacing w:val="-2"/>
          </w:rPr>
          <w:t>[132].</w:t>
        </w:r>
      </w:hyperlink>
    </w:p>
    <w:p w14:paraId="5E1872BE" w14:textId="77777777" w:rsidR="0029179C" w:rsidRDefault="00000000">
      <w:pPr>
        <w:pStyle w:val="BodyText"/>
        <w:tabs>
          <w:tab w:val="left" w:pos="737"/>
        </w:tabs>
        <w:spacing w:before="120"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Enhanced</w:t>
      </w:r>
      <w:r>
        <w:rPr>
          <w:color w:val="333333"/>
          <w:spacing w:val="31"/>
        </w:rPr>
        <w:t xml:space="preserve"> </w:t>
      </w:r>
      <w:r>
        <w:rPr>
          <w:color w:val="333333"/>
        </w:rPr>
        <w:t>coping</w:t>
      </w:r>
      <w:r>
        <w:rPr>
          <w:color w:val="333333"/>
          <w:spacing w:val="31"/>
        </w:rPr>
        <w:t xml:space="preserve"> </w:t>
      </w:r>
      <w:r>
        <w:rPr>
          <w:color w:val="333333"/>
        </w:rPr>
        <w:t>skills</w:t>
      </w:r>
      <w:r>
        <w:rPr>
          <w:color w:val="333333"/>
          <w:spacing w:val="31"/>
        </w:rPr>
        <w:t xml:space="preserve"> </w:t>
      </w:r>
      <w:r>
        <w:rPr>
          <w:color w:val="333333"/>
        </w:rPr>
        <w:t>and</w:t>
      </w:r>
      <w:r>
        <w:rPr>
          <w:color w:val="333333"/>
          <w:spacing w:val="31"/>
        </w:rPr>
        <w:t xml:space="preserve"> </w:t>
      </w:r>
      <w:r>
        <w:rPr>
          <w:color w:val="333333"/>
        </w:rPr>
        <w:t>resilience,</w:t>
      </w:r>
      <w:r>
        <w:rPr>
          <w:color w:val="333333"/>
          <w:spacing w:val="31"/>
        </w:rPr>
        <w:t xml:space="preserve"> </w:t>
      </w:r>
      <w:r>
        <w:rPr>
          <w:color w:val="333333"/>
        </w:rPr>
        <w:t>providing</w:t>
      </w:r>
      <w:r>
        <w:rPr>
          <w:color w:val="333333"/>
          <w:spacing w:val="31"/>
        </w:rPr>
        <w:t xml:space="preserve"> </w:t>
      </w:r>
      <w:r>
        <w:rPr>
          <w:color w:val="333333"/>
        </w:rPr>
        <w:t>individuals</w:t>
      </w:r>
      <w:r>
        <w:rPr>
          <w:color w:val="333333"/>
          <w:spacing w:val="31"/>
        </w:rPr>
        <w:t xml:space="preserve"> </w:t>
      </w:r>
      <w:r>
        <w:rPr>
          <w:color w:val="333333"/>
        </w:rPr>
        <w:t>with</w:t>
      </w:r>
      <w:r>
        <w:rPr>
          <w:color w:val="333333"/>
          <w:spacing w:val="31"/>
        </w:rPr>
        <w:t xml:space="preserve"> </w:t>
      </w:r>
      <w:r>
        <w:rPr>
          <w:color w:val="333333"/>
        </w:rPr>
        <w:t>better</w:t>
      </w:r>
      <w:r>
        <w:rPr>
          <w:color w:val="333333"/>
          <w:spacing w:val="31"/>
        </w:rPr>
        <w:t xml:space="preserve"> </w:t>
      </w:r>
      <w:r>
        <w:rPr>
          <w:color w:val="333333"/>
        </w:rPr>
        <w:t>tools</w:t>
      </w:r>
      <w:r>
        <w:rPr>
          <w:color w:val="333333"/>
          <w:spacing w:val="31"/>
        </w:rPr>
        <w:t xml:space="preserve"> </w:t>
      </w:r>
      <w:r>
        <w:rPr>
          <w:color w:val="333333"/>
        </w:rPr>
        <w:t>to manage stress and bounce back from challenges.</w:t>
      </w:r>
    </w:p>
    <w:p w14:paraId="6AF6D98F"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By</w:t>
      </w:r>
      <w:r>
        <w:rPr>
          <w:color w:val="333333"/>
          <w:spacing w:val="21"/>
        </w:rPr>
        <w:t xml:space="preserve"> </w:t>
      </w:r>
      <w:r>
        <w:rPr>
          <w:color w:val="333333"/>
        </w:rPr>
        <w:t>aligning</w:t>
      </w:r>
      <w:r>
        <w:rPr>
          <w:color w:val="333333"/>
          <w:spacing w:val="21"/>
        </w:rPr>
        <w:t xml:space="preserve"> </w:t>
      </w:r>
      <w:r>
        <w:rPr>
          <w:color w:val="333333"/>
        </w:rPr>
        <w:t>tasks</w:t>
      </w:r>
      <w:r>
        <w:rPr>
          <w:color w:val="333333"/>
          <w:spacing w:val="21"/>
        </w:rPr>
        <w:t xml:space="preserve"> </w:t>
      </w:r>
      <w:r>
        <w:rPr>
          <w:color w:val="333333"/>
        </w:rPr>
        <w:t>with</w:t>
      </w:r>
      <w:r>
        <w:rPr>
          <w:color w:val="333333"/>
          <w:spacing w:val="21"/>
        </w:rPr>
        <w:t xml:space="preserve"> </w:t>
      </w:r>
      <w:r>
        <w:rPr>
          <w:color w:val="333333"/>
        </w:rPr>
        <w:t>one’s</w:t>
      </w:r>
      <w:r>
        <w:rPr>
          <w:color w:val="333333"/>
          <w:spacing w:val="21"/>
        </w:rPr>
        <w:t xml:space="preserve"> </w:t>
      </w:r>
      <w:r>
        <w:rPr>
          <w:color w:val="333333"/>
        </w:rPr>
        <w:t>innate</w:t>
      </w:r>
      <w:r>
        <w:rPr>
          <w:color w:val="333333"/>
          <w:spacing w:val="21"/>
        </w:rPr>
        <w:t xml:space="preserve"> </w:t>
      </w:r>
      <w:r>
        <w:rPr>
          <w:color w:val="333333"/>
        </w:rPr>
        <w:t>capabilities,</w:t>
      </w:r>
      <w:r>
        <w:rPr>
          <w:color w:val="333333"/>
          <w:spacing w:val="21"/>
        </w:rPr>
        <w:t xml:space="preserve"> </w:t>
      </w:r>
      <w:r>
        <w:rPr>
          <w:color w:val="333333"/>
        </w:rPr>
        <w:t>individuals</w:t>
      </w:r>
      <w:r>
        <w:rPr>
          <w:color w:val="333333"/>
          <w:spacing w:val="21"/>
        </w:rPr>
        <w:t xml:space="preserve"> </w:t>
      </w:r>
      <w:r>
        <w:rPr>
          <w:color w:val="333333"/>
        </w:rPr>
        <w:t>experience</w:t>
      </w:r>
      <w:r>
        <w:rPr>
          <w:color w:val="333333"/>
          <w:spacing w:val="21"/>
        </w:rPr>
        <w:t xml:space="preserve"> </w:t>
      </w:r>
      <w:r>
        <w:rPr>
          <w:color w:val="333333"/>
        </w:rPr>
        <w:t>a</w:t>
      </w:r>
      <w:r>
        <w:rPr>
          <w:color w:val="333333"/>
          <w:spacing w:val="21"/>
        </w:rPr>
        <w:t xml:space="preserve"> </w:t>
      </w:r>
      <w:r>
        <w:rPr>
          <w:color w:val="333333"/>
        </w:rPr>
        <w:t xml:space="preserve">stronger sense of purpose, improved physical health, and increased flow states </w:t>
      </w:r>
      <w:hyperlink w:anchor="_bookmark169" w:history="1">
        <w:r w:rsidR="0029179C">
          <w:rPr>
            <w:color w:val="333333"/>
          </w:rPr>
          <w:t>[133].</w:t>
        </w:r>
      </w:hyperlink>
    </w:p>
    <w:p w14:paraId="1B052A6E" w14:textId="77777777" w:rsidR="0029179C" w:rsidRDefault="0029179C">
      <w:pPr>
        <w:pStyle w:val="BodyText"/>
        <w:spacing w:before="137"/>
      </w:pPr>
    </w:p>
    <w:p w14:paraId="30396B98" w14:textId="77777777" w:rsidR="0029179C" w:rsidRDefault="00000000">
      <w:pPr>
        <w:pStyle w:val="Heading6"/>
      </w:pPr>
      <w:r>
        <w:rPr>
          <w:color w:val="333333"/>
          <w:spacing w:val="-2"/>
        </w:rPr>
        <w:t>Strengths</w:t>
      </w:r>
      <w:r>
        <w:rPr>
          <w:color w:val="333333"/>
          <w:spacing w:val="-20"/>
        </w:rPr>
        <w:t xml:space="preserve"> </w:t>
      </w:r>
      <w:r>
        <w:rPr>
          <w:color w:val="333333"/>
          <w:spacing w:val="-2"/>
        </w:rPr>
        <w:t>Assessments</w:t>
      </w:r>
    </w:p>
    <w:p w14:paraId="25E17173" w14:textId="77777777" w:rsidR="0029179C" w:rsidRDefault="00000000">
      <w:pPr>
        <w:pStyle w:val="BodyText"/>
        <w:spacing w:before="293" w:line="302" w:lineRule="auto"/>
        <w:ind w:left="340" w:right="338"/>
        <w:jc w:val="both"/>
      </w:pPr>
      <w:r>
        <w:rPr>
          <w:color w:val="333333"/>
        </w:rPr>
        <w:t>Our</w:t>
      </w:r>
      <w:r>
        <w:rPr>
          <w:color w:val="333333"/>
          <w:spacing w:val="-6"/>
        </w:rPr>
        <w:t xml:space="preserve"> </w:t>
      </w:r>
      <w:r>
        <w:rPr>
          <w:color w:val="333333"/>
        </w:rPr>
        <w:t>words</w:t>
      </w:r>
      <w:r>
        <w:rPr>
          <w:color w:val="333333"/>
          <w:spacing w:val="-6"/>
        </w:rPr>
        <w:t xml:space="preserve"> </w:t>
      </w:r>
      <w:r>
        <w:rPr>
          <w:color w:val="333333"/>
        </w:rPr>
        <w:t>create</w:t>
      </w:r>
      <w:r>
        <w:rPr>
          <w:color w:val="333333"/>
          <w:spacing w:val="-6"/>
        </w:rPr>
        <w:t xml:space="preserve"> </w:t>
      </w:r>
      <w:r>
        <w:rPr>
          <w:color w:val="333333"/>
        </w:rPr>
        <w:t>our</w:t>
      </w:r>
      <w:r>
        <w:rPr>
          <w:color w:val="333333"/>
          <w:spacing w:val="-6"/>
        </w:rPr>
        <w:t xml:space="preserve"> </w:t>
      </w:r>
      <w:r>
        <w:rPr>
          <w:color w:val="333333"/>
        </w:rPr>
        <w:t>worlds,</w:t>
      </w:r>
      <w:r>
        <w:rPr>
          <w:color w:val="333333"/>
          <w:spacing w:val="-6"/>
        </w:rPr>
        <w:t xml:space="preserve"> </w:t>
      </w:r>
      <w:r>
        <w:rPr>
          <w:color w:val="333333"/>
        </w:rPr>
        <w:t>so</w:t>
      </w:r>
      <w:r>
        <w:rPr>
          <w:color w:val="333333"/>
          <w:spacing w:val="-6"/>
        </w:rPr>
        <w:t xml:space="preserve"> </w:t>
      </w:r>
      <w:r>
        <w:rPr>
          <w:color w:val="333333"/>
        </w:rPr>
        <w:t>developing</w:t>
      </w:r>
      <w:r>
        <w:rPr>
          <w:color w:val="333333"/>
          <w:spacing w:val="-6"/>
        </w:rPr>
        <w:t xml:space="preserve"> </w:t>
      </w:r>
      <w:r>
        <w:rPr>
          <w:color w:val="333333"/>
        </w:rPr>
        <w:t>a</w:t>
      </w:r>
      <w:r>
        <w:rPr>
          <w:color w:val="333333"/>
          <w:spacing w:val="-6"/>
        </w:rPr>
        <w:t xml:space="preserve"> </w:t>
      </w:r>
      <w:r>
        <w:rPr>
          <w:color w:val="333333"/>
        </w:rPr>
        <w:t>shared</w:t>
      </w:r>
      <w:r>
        <w:rPr>
          <w:color w:val="333333"/>
          <w:spacing w:val="-6"/>
        </w:rPr>
        <w:t xml:space="preserve"> </w:t>
      </w:r>
      <w:r>
        <w:rPr>
          <w:color w:val="333333"/>
        </w:rPr>
        <w:t>language</w:t>
      </w:r>
      <w:r>
        <w:rPr>
          <w:color w:val="333333"/>
          <w:spacing w:val="-6"/>
        </w:rPr>
        <w:t xml:space="preserve"> </w:t>
      </w:r>
      <w:r>
        <w:rPr>
          <w:color w:val="333333"/>
        </w:rPr>
        <w:t>or</w:t>
      </w:r>
      <w:r>
        <w:rPr>
          <w:color w:val="333333"/>
          <w:spacing w:val="-6"/>
        </w:rPr>
        <w:t xml:space="preserve"> </w:t>
      </w:r>
      <w:r>
        <w:rPr>
          <w:color w:val="333333"/>
        </w:rPr>
        <w:t>framework</w:t>
      </w:r>
      <w:r>
        <w:rPr>
          <w:color w:val="333333"/>
          <w:spacing w:val="-6"/>
        </w:rPr>
        <w:t xml:space="preserve"> </w:t>
      </w:r>
      <w:r>
        <w:rPr>
          <w:color w:val="333333"/>
        </w:rPr>
        <w:t>to</w:t>
      </w:r>
      <w:r>
        <w:rPr>
          <w:color w:val="333333"/>
          <w:spacing w:val="-6"/>
        </w:rPr>
        <w:t xml:space="preserve"> </w:t>
      </w:r>
      <w:r>
        <w:rPr>
          <w:color w:val="333333"/>
        </w:rPr>
        <w:t>describe human</w:t>
      </w:r>
      <w:r>
        <w:rPr>
          <w:color w:val="333333"/>
          <w:spacing w:val="24"/>
        </w:rPr>
        <w:t xml:space="preserve"> </w:t>
      </w:r>
      <w:r>
        <w:rPr>
          <w:color w:val="333333"/>
        </w:rPr>
        <w:t>strengths</w:t>
      </w:r>
      <w:r>
        <w:rPr>
          <w:color w:val="333333"/>
          <w:spacing w:val="24"/>
        </w:rPr>
        <w:t xml:space="preserve"> </w:t>
      </w:r>
      <w:r>
        <w:rPr>
          <w:color w:val="333333"/>
        </w:rPr>
        <w:t>is</w:t>
      </w:r>
      <w:r>
        <w:rPr>
          <w:color w:val="333333"/>
          <w:spacing w:val="24"/>
        </w:rPr>
        <w:t xml:space="preserve"> </w:t>
      </w:r>
      <w:r>
        <w:rPr>
          <w:color w:val="333333"/>
        </w:rPr>
        <w:t>essential</w:t>
      </w:r>
      <w:r>
        <w:rPr>
          <w:color w:val="333333"/>
          <w:spacing w:val="24"/>
        </w:rPr>
        <w:t xml:space="preserve"> </w:t>
      </w:r>
      <w:r>
        <w:rPr>
          <w:color w:val="333333"/>
        </w:rPr>
        <w:t>when</w:t>
      </w:r>
      <w:r>
        <w:rPr>
          <w:color w:val="333333"/>
          <w:spacing w:val="24"/>
        </w:rPr>
        <w:t xml:space="preserve"> </w:t>
      </w:r>
      <w:r>
        <w:rPr>
          <w:color w:val="333333"/>
        </w:rPr>
        <w:t>we</w:t>
      </w:r>
      <w:r>
        <w:rPr>
          <w:color w:val="333333"/>
          <w:spacing w:val="24"/>
        </w:rPr>
        <w:t xml:space="preserve"> </w:t>
      </w:r>
      <w:r>
        <w:rPr>
          <w:color w:val="333333"/>
        </w:rPr>
        <w:t>seek</w:t>
      </w:r>
      <w:r>
        <w:rPr>
          <w:color w:val="333333"/>
          <w:spacing w:val="24"/>
        </w:rPr>
        <w:t xml:space="preserve"> </w:t>
      </w:r>
      <w:r>
        <w:rPr>
          <w:color w:val="333333"/>
        </w:rPr>
        <w:t>to</w:t>
      </w:r>
      <w:r>
        <w:rPr>
          <w:color w:val="333333"/>
          <w:spacing w:val="24"/>
        </w:rPr>
        <w:t xml:space="preserve"> </w:t>
      </w:r>
      <w:r>
        <w:rPr>
          <w:color w:val="333333"/>
        </w:rPr>
        <w:t>develop</w:t>
      </w:r>
      <w:r>
        <w:rPr>
          <w:color w:val="333333"/>
          <w:spacing w:val="24"/>
        </w:rPr>
        <w:t xml:space="preserve"> </w:t>
      </w:r>
      <w:r>
        <w:rPr>
          <w:color w:val="333333"/>
        </w:rPr>
        <w:t>them,</w:t>
      </w:r>
      <w:r>
        <w:rPr>
          <w:color w:val="333333"/>
          <w:spacing w:val="24"/>
        </w:rPr>
        <w:t xml:space="preserve"> </w:t>
      </w:r>
      <w:r>
        <w:rPr>
          <w:color w:val="333333"/>
        </w:rPr>
        <w:t>both</w:t>
      </w:r>
      <w:r>
        <w:rPr>
          <w:color w:val="333333"/>
          <w:spacing w:val="24"/>
        </w:rPr>
        <w:t xml:space="preserve"> </w:t>
      </w:r>
      <w:r>
        <w:rPr>
          <w:color w:val="333333"/>
        </w:rPr>
        <w:t>as</w:t>
      </w:r>
      <w:r>
        <w:rPr>
          <w:color w:val="333333"/>
          <w:spacing w:val="24"/>
        </w:rPr>
        <w:t xml:space="preserve"> </w:t>
      </w:r>
      <w:r>
        <w:rPr>
          <w:color w:val="333333"/>
        </w:rPr>
        <w:t>individuals</w:t>
      </w:r>
      <w:r>
        <w:rPr>
          <w:color w:val="333333"/>
          <w:spacing w:val="24"/>
        </w:rPr>
        <w:t xml:space="preserve"> </w:t>
      </w:r>
      <w:r>
        <w:rPr>
          <w:color w:val="333333"/>
        </w:rPr>
        <w:t>and in larger groups or organizations. Over the years various strengths assessment tools have</w:t>
      </w:r>
      <w:r>
        <w:rPr>
          <w:color w:val="333333"/>
          <w:spacing w:val="-7"/>
        </w:rPr>
        <w:t xml:space="preserve"> </w:t>
      </w:r>
      <w:r>
        <w:rPr>
          <w:color w:val="333333"/>
        </w:rPr>
        <w:t>been</w:t>
      </w:r>
      <w:r>
        <w:rPr>
          <w:color w:val="333333"/>
          <w:spacing w:val="-7"/>
        </w:rPr>
        <w:t xml:space="preserve"> </w:t>
      </w:r>
      <w:r>
        <w:rPr>
          <w:color w:val="333333"/>
        </w:rPr>
        <w:t>developed</w:t>
      </w:r>
      <w:r>
        <w:rPr>
          <w:color w:val="333333"/>
          <w:spacing w:val="-7"/>
        </w:rPr>
        <w:t xml:space="preserve"> </w:t>
      </w:r>
      <w:r>
        <w:rPr>
          <w:color w:val="333333"/>
        </w:rPr>
        <w:t>with</w:t>
      </w:r>
      <w:r>
        <w:rPr>
          <w:color w:val="333333"/>
          <w:spacing w:val="-7"/>
        </w:rPr>
        <w:t xml:space="preserve"> </w:t>
      </w:r>
      <w:r>
        <w:rPr>
          <w:color w:val="333333"/>
        </w:rPr>
        <w:t>varying</w:t>
      </w:r>
      <w:r>
        <w:rPr>
          <w:color w:val="333333"/>
          <w:spacing w:val="-7"/>
        </w:rPr>
        <w:t xml:space="preserve"> </w:t>
      </w:r>
      <w:r>
        <w:rPr>
          <w:color w:val="333333"/>
        </w:rPr>
        <w:t>levels</w:t>
      </w:r>
      <w:r>
        <w:rPr>
          <w:color w:val="333333"/>
          <w:spacing w:val="-7"/>
        </w:rPr>
        <w:t xml:space="preserve"> </w:t>
      </w:r>
      <w:r>
        <w:rPr>
          <w:color w:val="333333"/>
        </w:rPr>
        <w:t>of</w:t>
      </w:r>
      <w:r>
        <w:rPr>
          <w:color w:val="333333"/>
          <w:spacing w:val="-7"/>
        </w:rPr>
        <w:t xml:space="preserve"> </w:t>
      </w:r>
      <w:r>
        <w:rPr>
          <w:color w:val="333333"/>
        </w:rPr>
        <w:t>research</w:t>
      </w:r>
      <w:r>
        <w:rPr>
          <w:color w:val="333333"/>
          <w:spacing w:val="-7"/>
        </w:rPr>
        <w:t xml:space="preserve"> </w:t>
      </w:r>
      <w:r>
        <w:rPr>
          <w:color w:val="333333"/>
        </w:rPr>
        <w:t>and</w:t>
      </w:r>
      <w:r>
        <w:rPr>
          <w:color w:val="333333"/>
          <w:spacing w:val="-7"/>
        </w:rPr>
        <w:t xml:space="preserve"> </w:t>
      </w:r>
      <w:r>
        <w:rPr>
          <w:color w:val="333333"/>
        </w:rPr>
        <w:t>accessibility</w:t>
      </w:r>
      <w:r>
        <w:rPr>
          <w:color w:val="333333"/>
          <w:spacing w:val="-7"/>
        </w:rPr>
        <w:t xml:space="preserve"> </w:t>
      </w:r>
      <w:r>
        <w:rPr>
          <w:color w:val="333333"/>
        </w:rPr>
        <w:t>in</w:t>
      </w:r>
      <w:r>
        <w:rPr>
          <w:color w:val="333333"/>
          <w:spacing w:val="-7"/>
        </w:rPr>
        <w:t xml:space="preserve"> </w:t>
      </w:r>
      <w:r>
        <w:rPr>
          <w:color w:val="333333"/>
        </w:rPr>
        <w:t>terms</w:t>
      </w:r>
      <w:r>
        <w:rPr>
          <w:color w:val="333333"/>
          <w:spacing w:val="-7"/>
        </w:rPr>
        <w:t xml:space="preserve"> </w:t>
      </w:r>
      <w:r>
        <w:rPr>
          <w:color w:val="333333"/>
        </w:rPr>
        <w:t>of</w:t>
      </w:r>
      <w:r>
        <w:rPr>
          <w:color w:val="333333"/>
          <w:spacing w:val="-7"/>
        </w:rPr>
        <w:t xml:space="preserve"> </w:t>
      </w:r>
      <w:r>
        <w:rPr>
          <w:color w:val="333333"/>
        </w:rPr>
        <w:t>pricing, language/translation options, and usability by laypeople. The three most renowned assessment tools currently available to help individuals identify their strengths include:</w:t>
      </w:r>
    </w:p>
    <w:p w14:paraId="54CA0A57" w14:textId="77777777" w:rsidR="0029179C" w:rsidRDefault="0029179C">
      <w:pPr>
        <w:pStyle w:val="BodyText"/>
        <w:spacing w:before="131"/>
      </w:pPr>
    </w:p>
    <w:p w14:paraId="65FB82F8" w14:textId="77777777" w:rsidR="0029179C" w:rsidRDefault="00000000">
      <w:pPr>
        <w:pStyle w:val="Heading7"/>
      </w:pPr>
      <w:r>
        <w:rPr>
          <w:color w:val="333333"/>
          <w:spacing w:val="-2"/>
        </w:rPr>
        <w:t>VIA</w:t>
      </w:r>
      <w:r>
        <w:rPr>
          <w:color w:val="333333"/>
          <w:spacing w:val="-12"/>
        </w:rPr>
        <w:t xml:space="preserve"> </w:t>
      </w:r>
      <w:r>
        <w:rPr>
          <w:color w:val="333333"/>
          <w:spacing w:val="-2"/>
        </w:rPr>
        <w:t>Character</w:t>
      </w:r>
      <w:r>
        <w:rPr>
          <w:color w:val="333333"/>
          <w:spacing w:val="-8"/>
        </w:rPr>
        <w:t xml:space="preserve"> </w:t>
      </w:r>
      <w:r>
        <w:rPr>
          <w:color w:val="333333"/>
          <w:spacing w:val="-2"/>
        </w:rPr>
        <w:t>Strengths</w:t>
      </w:r>
    </w:p>
    <w:p w14:paraId="2CCFD6FE" w14:textId="670FCD26" w:rsidR="0029179C" w:rsidRDefault="00000000" w:rsidP="00040BF0">
      <w:pPr>
        <w:pStyle w:val="BodyText"/>
        <w:spacing w:before="298" w:line="302" w:lineRule="auto"/>
        <w:ind w:left="340" w:right="338"/>
        <w:jc w:val="both"/>
        <w:sectPr w:rsidR="0029179C">
          <w:pgSz w:w="11910" w:h="16840"/>
          <w:pgMar w:top="1420" w:right="1700" w:bottom="1380" w:left="1700" w:header="914" w:footer="1197" w:gutter="0"/>
          <w:cols w:space="720"/>
        </w:sectPr>
      </w:pPr>
      <w:r>
        <w:rPr>
          <w:color w:val="333333"/>
        </w:rPr>
        <w:t>The VIA Character Strengths assessment, developed by psychologists Chris Peterson and</w:t>
      </w:r>
      <w:r>
        <w:rPr>
          <w:color w:val="333333"/>
          <w:spacing w:val="-1"/>
        </w:rPr>
        <w:t xml:space="preserve"> </w:t>
      </w:r>
      <w:r>
        <w:rPr>
          <w:color w:val="333333"/>
        </w:rPr>
        <w:t>Martin</w:t>
      </w:r>
      <w:r>
        <w:rPr>
          <w:color w:val="333333"/>
          <w:spacing w:val="-1"/>
        </w:rPr>
        <w:t xml:space="preserve"> </w:t>
      </w:r>
      <w:r>
        <w:rPr>
          <w:color w:val="333333"/>
        </w:rPr>
        <w:t>Seligman,</w:t>
      </w:r>
      <w:r>
        <w:rPr>
          <w:color w:val="333333"/>
          <w:spacing w:val="-1"/>
        </w:rPr>
        <w:t xml:space="preserve"> </w:t>
      </w:r>
      <w:r>
        <w:rPr>
          <w:color w:val="333333"/>
        </w:rPr>
        <w:t>is</w:t>
      </w:r>
      <w:r>
        <w:rPr>
          <w:color w:val="333333"/>
          <w:spacing w:val="-1"/>
        </w:rPr>
        <w:t xml:space="preserve"> </w:t>
      </w:r>
      <w:r>
        <w:rPr>
          <w:color w:val="333333"/>
        </w:rPr>
        <w:t>a</w:t>
      </w:r>
      <w:r>
        <w:rPr>
          <w:color w:val="333333"/>
          <w:spacing w:val="-1"/>
        </w:rPr>
        <w:t xml:space="preserve"> </w:t>
      </w:r>
      <w:r>
        <w:rPr>
          <w:color w:val="333333"/>
        </w:rPr>
        <w:t>pioneering</w:t>
      </w:r>
      <w:r>
        <w:rPr>
          <w:color w:val="333333"/>
          <w:spacing w:val="-2"/>
        </w:rPr>
        <w:t xml:space="preserve"> </w:t>
      </w:r>
      <w:r>
        <w:rPr>
          <w:color w:val="333333"/>
        </w:rPr>
        <w:t>tool</w:t>
      </w:r>
      <w:r>
        <w:rPr>
          <w:color w:val="333333"/>
          <w:spacing w:val="-2"/>
        </w:rPr>
        <w:t xml:space="preserve"> </w:t>
      </w:r>
      <w:r>
        <w:rPr>
          <w:color w:val="333333"/>
        </w:rPr>
        <w:t>in</w:t>
      </w:r>
      <w:r>
        <w:rPr>
          <w:color w:val="333333"/>
          <w:spacing w:val="-1"/>
        </w:rPr>
        <w:t xml:space="preserve"> </w:t>
      </w:r>
      <w:r>
        <w:rPr>
          <w:color w:val="333333"/>
        </w:rPr>
        <w:t>the</w:t>
      </w:r>
      <w:r>
        <w:rPr>
          <w:color w:val="333333"/>
          <w:spacing w:val="-1"/>
        </w:rPr>
        <w:t xml:space="preserve"> </w:t>
      </w:r>
      <w:r>
        <w:rPr>
          <w:color w:val="333333"/>
        </w:rPr>
        <w:t>field</w:t>
      </w:r>
      <w:r>
        <w:rPr>
          <w:color w:val="333333"/>
          <w:spacing w:val="-2"/>
        </w:rPr>
        <w:t xml:space="preserve"> </w:t>
      </w:r>
      <w:r>
        <w:rPr>
          <w:color w:val="333333"/>
        </w:rPr>
        <w:t>of</w:t>
      </w:r>
      <w:r>
        <w:rPr>
          <w:color w:val="333333"/>
          <w:spacing w:val="-1"/>
        </w:rPr>
        <w:t xml:space="preserve"> </w:t>
      </w:r>
      <w:r>
        <w:rPr>
          <w:color w:val="333333"/>
        </w:rPr>
        <w:t>positive</w:t>
      </w:r>
      <w:r>
        <w:rPr>
          <w:color w:val="333333"/>
          <w:spacing w:val="-2"/>
        </w:rPr>
        <w:t xml:space="preserve"> </w:t>
      </w:r>
      <w:r>
        <w:rPr>
          <w:color w:val="333333"/>
        </w:rPr>
        <w:t>psychology.</w:t>
      </w:r>
      <w:r>
        <w:rPr>
          <w:color w:val="333333"/>
          <w:spacing w:val="-1"/>
        </w:rPr>
        <w:t xml:space="preserve"> </w:t>
      </w:r>
      <w:r>
        <w:rPr>
          <w:color w:val="333333"/>
        </w:rPr>
        <w:t>Introduced in their seminal work “Character Strengths and Virtues,” this assessment was originally called</w:t>
      </w:r>
      <w:r>
        <w:rPr>
          <w:color w:val="333333"/>
          <w:spacing w:val="51"/>
        </w:rPr>
        <w:t xml:space="preserve"> </w:t>
      </w:r>
      <w:r>
        <w:rPr>
          <w:color w:val="333333"/>
        </w:rPr>
        <w:t>the</w:t>
      </w:r>
      <w:r>
        <w:rPr>
          <w:color w:val="333333"/>
          <w:spacing w:val="51"/>
        </w:rPr>
        <w:t xml:space="preserve"> </w:t>
      </w:r>
      <w:r>
        <w:rPr>
          <w:color w:val="333333"/>
        </w:rPr>
        <w:t>“Values</w:t>
      </w:r>
      <w:r>
        <w:rPr>
          <w:color w:val="333333"/>
          <w:spacing w:val="51"/>
        </w:rPr>
        <w:t xml:space="preserve"> </w:t>
      </w:r>
      <w:r>
        <w:rPr>
          <w:color w:val="333333"/>
        </w:rPr>
        <w:t>in</w:t>
      </w:r>
      <w:r>
        <w:rPr>
          <w:color w:val="333333"/>
          <w:spacing w:val="51"/>
        </w:rPr>
        <w:t xml:space="preserve"> </w:t>
      </w:r>
      <w:r>
        <w:rPr>
          <w:color w:val="333333"/>
        </w:rPr>
        <w:t>Action</w:t>
      </w:r>
      <w:r>
        <w:rPr>
          <w:color w:val="333333"/>
          <w:spacing w:val="52"/>
        </w:rPr>
        <w:t xml:space="preserve"> </w:t>
      </w:r>
      <w:r>
        <w:rPr>
          <w:color w:val="333333"/>
        </w:rPr>
        <w:t>Survey”</w:t>
      </w:r>
      <w:r>
        <w:rPr>
          <w:color w:val="333333"/>
          <w:spacing w:val="51"/>
        </w:rPr>
        <w:t xml:space="preserve"> </w:t>
      </w:r>
      <w:r>
        <w:rPr>
          <w:color w:val="333333"/>
        </w:rPr>
        <w:t>and</w:t>
      </w:r>
      <w:r>
        <w:rPr>
          <w:color w:val="333333"/>
          <w:spacing w:val="51"/>
        </w:rPr>
        <w:t xml:space="preserve"> </w:t>
      </w:r>
      <w:r>
        <w:rPr>
          <w:color w:val="333333"/>
        </w:rPr>
        <w:t>was</w:t>
      </w:r>
      <w:r>
        <w:rPr>
          <w:color w:val="333333"/>
          <w:spacing w:val="51"/>
        </w:rPr>
        <w:t xml:space="preserve"> </w:t>
      </w:r>
      <w:r>
        <w:rPr>
          <w:color w:val="333333"/>
        </w:rPr>
        <w:t>created</w:t>
      </w:r>
      <w:r>
        <w:rPr>
          <w:color w:val="333333"/>
          <w:spacing w:val="52"/>
        </w:rPr>
        <w:t xml:space="preserve"> </w:t>
      </w:r>
      <w:r>
        <w:rPr>
          <w:color w:val="333333"/>
        </w:rPr>
        <w:t>to</w:t>
      </w:r>
      <w:r>
        <w:rPr>
          <w:color w:val="333333"/>
          <w:spacing w:val="51"/>
        </w:rPr>
        <w:t xml:space="preserve"> </w:t>
      </w:r>
      <w:r>
        <w:rPr>
          <w:color w:val="333333"/>
        </w:rPr>
        <w:t>classify</w:t>
      </w:r>
      <w:r>
        <w:rPr>
          <w:color w:val="333333"/>
          <w:spacing w:val="51"/>
        </w:rPr>
        <w:t xml:space="preserve"> </w:t>
      </w:r>
      <w:r>
        <w:rPr>
          <w:color w:val="333333"/>
        </w:rPr>
        <w:t>and</w:t>
      </w:r>
      <w:r>
        <w:rPr>
          <w:color w:val="333333"/>
          <w:spacing w:val="51"/>
        </w:rPr>
        <w:t xml:space="preserve"> </w:t>
      </w:r>
      <w:r>
        <w:rPr>
          <w:color w:val="333333"/>
        </w:rPr>
        <w:t>measure</w:t>
      </w:r>
      <w:r>
        <w:rPr>
          <w:color w:val="333333"/>
          <w:spacing w:val="52"/>
        </w:rPr>
        <w:t xml:space="preserve"> </w:t>
      </w:r>
      <w:r>
        <w:rPr>
          <w:color w:val="333333"/>
          <w:spacing w:val="-5"/>
        </w:rPr>
        <w:t>an</w:t>
      </w:r>
      <w:r w:rsidR="00040BF0">
        <w:rPr>
          <w:color w:val="333333"/>
          <w:spacing w:val="-5"/>
        </w:rPr>
        <w:t xml:space="preserve"> </w:t>
      </w:r>
    </w:p>
    <w:p w14:paraId="3C779023" w14:textId="77777777" w:rsidR="0029179C" w:rsidRDefault="0029179C">
      <w:pPr>
        <w:pStyle w:val="BodyText"/>
      </w:pPr>
    </w:p>
    <w:p w14:paraId="51E15B97" w14:textId="77777777" w:rsidR="0029179C" w:rsidRDefault="0029179C">
      <w:pPr>
        <w:pStyle w:val="BodyText"/>
        <w:spacing w:before="60"/>
      </w:pPr>
    </w:p>
    <w:p w14:paraId="4D8397A1" w14:textId="77777777" w:rsidR="0029179C" w:rsidRDefault="00000000">
      <w:pPr>
        <w:pStyle w:val="BodyText"/>
        <w:spacing w:line="302" w:lineRule="auto"/>
        <w:ind w:left="340" w:right="338"/>
        <w:jc w:val="both"/>
      </w:pPr>
      <w:r>
        <w:rPr>
          <w:color w:val="333333"/>
        </w:rPr>
        <w:t xml:space="preserve">individual’s virtues or character strengths </w:t>
      </w:r>
      <w:hyperlink w:anchor="_bookmark166" w:history="1">
        <w:r w:rsidR="0029179C">
          <w:rPr>
            <w:color w:val="333333"/>
          </w:rPr>
          <w:t>[130].</w:t>
        </w:r>
      </w:hyperlink>
      <w:r>
        <w:rPr>
          <w:color w:val="333333"/>
        </w:rPr>
        <w:t xml:space="preserve"> The development process involved extensive cross-cultural research to identify 24 universal character strengths that every human has to some degree (the survey simply ranks the level of each in the individual), such as gratitude, curiosity, and perseverance, which contribute to a fulfilling life.</w:t>
      </w:r>
    </w:p>
    <w:p w14:paraId="4C5CEB48" w14:textId="77777777" w:rsidR="0029179C" w:rsidRDefault="00000000">
      <w:pPr>
        <w:pStyle w:val="BodyText"/>
        <w:spacing w:before="227" w:line="302" w:lineRule="auto"/>
        <w:ind w:left="340" w:right="337"/>
        <w:jc w:val="both"/>
      </w:pPr>
      <w:r>
        <w:rPr>
          <w:color w:val="333333"/>
        </w:rPr>
        <w:t>The VIA assessment is widely used in personal development and coaching to help individuals understand their core character strengths and how to leverage them for greater</w:t>
      </w:r>
      <w:r>
        <w:rPr>
          <w:color w:val="333333"/>
          <w:spacing w:val="-11"/>
        </w:rPr>
        <w:t xml:space="preserve"> </w:t>
      </w:r>
      <w:r>
        <w:rPr>
          <w:color w:val="333333"/>
        </w:rPr>
        <w:t>wellbeing</w:t>
      </w:r>
      <w:r>
        <w:rPr>
          <w:color w:val="333333"/>
          <w:spacing w:val="-11"/>
        </w:rPr>
        <w:t xml:space="preserve"> </w:t>
      </w:r>
      <w:r>
        <w:rPr>
          <w:color w:val="333333"/>
        </w:rPr>
        <w:t>and</w:t>
      </w:r>
      <w:r>
        <w:rPr>
          <w:color w:val="333333"/>
          <w:spacing w:val="-11"/>
        </w:rPr>
        <w:t xml:space="preserve"> </w:t>
      </w:r>
      <w:r>
        <w:rPr>
          <w:color w:val="333333"/>
        </w:rPr>
        <w:t>life</w:t>
      </w:r>
      <w:r>
        <w:rPr>
          <w:color w:val="333333"/>
          <w:spacing w:val="-11"/>
        </w:rPr>
        <w:t xml:space="preserve"> </w:t>
      </w:r>
      <w:r>
        <w:rPr>
          <w:color w:val="333333"/>
        </w:rPr>
        <w:t>satisfaction.</w:t>
      </w:r>
      <w:r>
        <w:rPr>
          <w:color w:val="333333"/>
          <w:spacing w:val="-11"/>
        </w:rPr>
        <w:t xml:space="preserve"> </w:t>
      </w:r>
      <w:r>
        <w:rPr>
          <w:color w:val="333333"/>
        </w:rPr>
        <w:t>It</w:t>
      </w:r>
      <w:r>
        <w:rPr>
          <w:color w:val="333333"/>
          <w:spacing w:val="-11"/>
        </w:rPr>
        <w:t xml:space="preserve"> </w:t>
      </w:r>
      <w:r>
        <w:rPr>
          <w:color w:val="333333"/>
        </w:rPr>
        <w:t>is</w:t>
      </w:r>
      <w:r>
        <w:rPr>
          <w:color w:val="333333"/>
          <w:spacing w:val="-11"/>
        </w:rPr>
        <w:t xml:space="preserve"> </w:t>
      </w:r>
      <w:r>
        <w:rPr>
          <w:color w:val="333333"/>
        </w:rPr>
        <w:t>also</w:t>
      </w:r>
      <w:r>
        <w:rPr>
          <w:color w:val="333333"/>
          <w:spacing w:val="-11"/>
        </w:rPr>
        <w:t xml:space="preserve"> </w:t>
      </w:r>
      <w:r>
        <w:rPr>
          <w:color w:val="333333"/>
        </w:rPr>
        <w:t>applied</w:t>
      </w:r>
      <w:r>
        <w:rPr>
          <w:color w:val="333333"/>
          <w:spacing w:val="-11"/>
        </w:rPr>
        <w:t xml:space="preserve"> </w:t>
      </w:r>
      <w:r>
        <w:rPr>
          <w:color w:val="333333"/>
        </w:rPr>
        <w:t>in</w:t>
      </w:r>
      <w:r>
        <w:rPr>
          <w:color w:val="333333"/>
          <w:spacing w:val="-11"/>
        </w:rPr>
        <w:t xml:space="preserve"> </w:t>
      </w:r>
      <w:r>
        <w:rPr>
          <w:color w:val="333333"/>
        </w:rPr>
        <w:t>educational</w:t>
      </w:r>
      <w:r>
        <w:rPr>
          <w:color w:val="333333"/>
          <w:spacing w:val="-11"/>
        </w:rPr>
        <w:t xml:space="preserve"> </w:t>
      </w:r>
      <w:r>
        <w:rPr>
          <w:color w:val="333333"/>
        </w:rPr>
        <w:t>settings</w:t>
      </w:r>
      <w:r>
        <w:rPr>
          <w:color w:val="333333"/>
          <w:spacing w:val="-11"/>
        </w:rPr>
        <w:t xml:space="preserve"> </w:t>
      </w:r>
      <w:r>
        <w:rPr>
          <w:color w:val="333333"/>
        </w:rPr>
        <w:t>to</w:t>
      </w:r>
      <w:r>
        <w:rPr>
          <w:color w:val="333333"/>
          <w:spacing w:val="-11"/>
        </w:rPr>
        <w:t xml:space="preserve"> </w:t>
      </w:r>
      <w:r>
        <w:rPr>
          <w:color w:val="333333"/>
        </w:rPr>
        <w:t>promote positive development in students and in professional settings to enhance employee engagement and job satisfaction. The tool is freely accessible online (with paid options for more comprehensive reports), making it a valuable, accessible resource for personal growth and professional development.</w:t>
      </w:r>
    </w:p>
    <w:p w14:paraId="23BB034C" w14:textId="77777777" w:rsidR="0029179C" w:rsidRDefault="0029179C">
      <w:pPr>
        <w:pStyle w:val="BodyText"/>
        <w:spacing w:before="131"/>
      </w:pPr>
    </w:p>
    <w:p w14:paraId="587A41CA" w14:textId="77777777" w:rsidR="0029179C" w:rsidRDefault="00000000">
      <w:pPr>
        <w:pStyle w:val="Heading7"/>
        <w:spacing w:before="1"/>
      </w:pPr>
      <w:r>
        <w:rPr>
          <w:color w:val="333333"/>
          <w:spacing w:val="-2"/>
          <w:w w:val="105"/>
        </w:rPr>
        <w:t>CliftonStrengths</w:t>
      </w:r>
    </w:p>
    <w:p w14:paraId="1C89C365" w14:textId="3C9AE4B7" w:rsidR="0029179C" w:rsidRDefault="00000000" w:rsidP="00040BF0">
      <w:pPr>
        <w:pStyle w:val="BodyText"/>
        <w:spacing w:before="227" w:line="302" w:lineRule="auto"/>
        <w:ind w:left="340" w:right="335"/>
        <w:jc w:val="both"/>
      </w:pPr>
      <w:r>
        <w:rPr>
          <w:color w:val="333333"/>
        </w:rPr>
        <w:t>CliftonStrengths,</w:t>
      </w:r>
      <w:r>
        <w:rPr>
          <w:color w:val="333333"/>
          <w:spacing w:val="55"/>
          <w:w w:val="150"/>
        </w:rPr>
        <w:t xml:space="preserve"> </w:t>
      </w:r>
      <w:r>
        <w:rPr>
          <w:color w:val="333333"/>
        </w:rPr>
        <w:t>formerly</w:t>
      </w:r>
      <w:r>
        <w:rPr>
          <w:color w:val="333333"/>
          <w:spacing w:val="55"/>
          <w:w w:val="150"/>
        </w:rPr>
        <w:t xml:space="preserve"> </w:t>
      </w:r>
      <w:r>
        <w:rPr>
          <w:color w:val="333333"/>
        </w:rPr>
        <w:t>known</w:t>
      </w:r>
      <w:r>
        <w:rPr>
          <w:color w:val="333333"/>
          <w:spacing w:val="55"/>
          <w:w w:val="150"/>
        </w:rPr>
        <w:t xml:space="preserve"> </w:t>
      </w:r>
      <w:r>
        <w:rPr>
          <w:color w:val="333333"/>
        </w:rPr>
        <w:t>as</w:t>
      </w:r>
      <w:r>
        <w:rPr>
          <w:color w:val="333333"/>
          <w:spacing w:val="55"/>
          <w:w w:val="150"/>
        </w:rPr>
        <w:t xml:space="preserve"> </w:t>
      </w:r>
      <w:r>
        <w:rPr>
          <w:color w:val="333333"/>
        </w:rPr>
        <w:t>StrengthsFinder,</w:t>
      </w:r>
      <w:r>
        <w:rPr>
          <w:color w:val="333333"/>
          <w:spacing w:val="55"/>
          <w:w w:val="150"/>
        </w:rPr>
        <w:t xml:space="preserve"> </w:t>
      </w:r>
      <w:r>
        <w:rPr>
          <w:color w:val="333333"/>
        </w:rPr>
        <w:t>was</w:t>
      </w:r>
      <w:r>
        <w:rPr>
          <w:color w:val="333333"/>
          <w:spacing w:val="56"/>
          <w:w w:val="150"/>
        </w:rPr>
        <w:t xml:space="preserve"> </w:t>
      </w:r>
      <w:r>
        <w:rPr>
          <w:color w:val="333333"/>
        </w:rPr>
        <w:t>developed</w:t>
      </w:r>
      <w:r>
        <w:rPr>
          <w:color w:val="333333"/>
          <w:spacing w:val="55"/>
          <w:w w:val="150"/>
        </w:rPr>
        <w:t xml:space="preserve"> </w:t>
      </w:r>
      <w:r>
        <w:rPr>
          <w:color w:val="333333"/>
        </w:rPr>
        <w:t>by</w:t>
      </w:r>
      <w:r>
        <w:rPr>
          <w:color w:val="333333"/>
          <w:spacing w:val="55"/>
          <w:w w:val="150"/>
        </w:rPr>
        <w:t xml:space="preserve"> </w:t>
      </w:r>
      <w:r>
        <w:rPr>
          <w:color w:val="333333"/>
          <w:spacing w:val="-2"/>
        </w:rPr>
        <w:t>Donald</w:t>
      </w:r>
      <w:r w:rsidR="00040BF0">
        <w:rPr>
          <w:color w:val="333333"/>
          <w:spacing w:val="-2"/>
        </w:rPr>
        <w:t xml:space="preserve"> </w:t>
      </w:r>
      <w:r>
        <w:rPr>
          <w:color w:val="333333"/>
        </w:rPr>
        <w:t xml:space="preserve">O. Clifton, who is often referred to as the father of strengths-based psychology. The assessment is rooted in Clifton’s extensive research on human strengths and talents, </w:t>
      </w:r>
      <w:r>
        <w:rPr>
          <w:color w:val="333333"/>
          <w:spacing w:val="-2"/>
        </w:rPr>
        <w:t>which</w:t>
      </w:r>
      <w:r>
        <w:rPr>
          <w:color w:val="333333"/>
          <w:spacing w:val="-11"/>
        </w:rPr>
        <w:t xml:space="preserve"> </w:t>
      </w:r>
      <w:r>
        <w:rPr>
          <w:color w:val="333333"/>
          <w:spacing w:val="-2"/>
        </w:rPr>
        <w:t>began</w:t>
      </w:r>
      <w:r>
        <w:rPr>
          <w:color w:val="333333"/>
          <w:spacing w:val="-3"/>
        </w:rPr>
        <w:t xml:space="preserve"> </w:t>
      </w:r>
      <w:r>
        <w:rPr>
          <w:color w:val="333333"/>
          <w:spacing w:val="-2"/>
        </w:rPr>
        <w:t>in</w:t>
      </w:r>
      <w:r>
        <w:rPr>
          <w:color w:val="333333"/>
          <w:spacing w:val="-4"/>
        </w:rPr>
        <w:t xml:space="preserve"> </w:t>
      </w:r>
      <w:r>
        <w:rPr>
          <w:color w:val="333333"/>
          <w:spacing w:val="-2"/>
        </w:rPr>
        <w:t>the</w:t>
      </w:r>
      <w:r>
        <w:rPr>
          <w:color w:val="333333"/>
          <w:spacing w:val="-4"/>
        </w:rPr>
        <w:t xml:space="preserve"> </w:t>
      </w:r>
      <w:r>
        <w:rPr>
          <w:color w:val="333333"/>
          <w:spacing w:val="-2"/>
        </w:rPr>
        <w:t>mid-20th</w:t>
      </w:r>
      <w:r>
        <w:rPr>
          <w:color w:val="333333"/>
          <w:spacing w:val="-4"/>
        </w:rPr>
        <w:t xml:space="preserve"> </w:t>
      </w:r>
      <w:r>
        <w:rPr>
          <w:color w:val="333333"/>
          <w:spacing w:val="-2"/>
        </w:rPr>
        <w:t>century.</w:t>
      </w:r>
      <w:r>
        <w:rPr>
          <w:color w:val="333333"/>
          <w:spacing w:val="-4"/>
        </w:rPr>
        <w:t xml:space="preserve"> </w:t>
      </w:r>
      <w:r>
        <w:rPr>
          <w:color w:val="333333"/>
          <w:spacing w:val="-2"/>
        </w:rPr>
        <w:t>Published</w:t>
      </w:r>
      <w:r>
        <w:rPr>
          <w:color w:val="333333"/>
          <w:spacing w:val="-4"/>
        </w:rPr>
        <w:t xml:space="preserve"> </w:t>
      </w:r>
      <w:r>
        <w:rPr>
          <w:color w:val="333333"/>
          <w:spacing w:val="-2"/>
        </w:rPr>
        <w:t>in</w:t>
      </w:r>
      <w:r>
        <w:rPr>
          <w:color w:val="333333"/>
          <w:spacing w:val="-4"/>
        </w:rPr>
        <w:t xml:space="preserve"> </w:t>
      </w:r>
      <w:r>
        <w:rPr>
          <w:i/>
          <w:color w:val="333333"/>
          <w:spacing w:val="-2"/>
        </w:rPr>
        <w:t>Now,</w:t>
      </w:r>
      <w:r>
        <w:rPr>
          <w:i/>
          <w:color w:val="333333"/>
          <w:spacing w:val="-11"/>
        </w:rPr>
        <w:t xml:space="preserve"> </w:t>
      </w:r>
      <w:r>
        <w:rPr>
          <w:i/>
          <w:color w:val="333333"/>
          <w:spacing w:val="-2"/>
        </w:rPr>
        <w:t>Discover</w:t>
      </w:r>
      <w:r>
        <w:rPr>
          <w:i/>
          <w:color w:val="333333"/>
          <w:spacing w:val="-10"/>
        </w:rPr>
        <w:t xml:space="preserve"> </w:t>
      </w:r>
      <w:r>
        <w:rPr>
          <w:i/>
          <w:color w:val="333333"/>
          <w:spacing w:val="-2"/>
        </w:rPr>
        <w:t>Your</w:t>
      </w:r>
      <w:r>
        <w:rPr>
          <w:i/>
          <w:color w:val="333333"/>
          <w:spacing w:val="-11"/>
        </w:rPr>
        <w:t xml:space="preserve"> </w:t>
      </w:r>
      <w:r>
        <w:rPr>
          <w:i/>
          <w:color w:val="333333"/>
          <w:spacing w:val="-2"/>
        </w:rPr>
        <w:t>Strengths</w:t>
      </w:r>
      <w:r>
        <w:rPr>
          <w:i/>
          <w:color w:val="333333"/>
          <w:spacing w:val="-3"/>
        </w:rPr>
        <w:t xml:space="preserve"> </w:t>
      </w:r>
      <w:r>
        <w:rPr>
          <w:color w:val="333333"/>
          <w:spacing w:val="-2"/>
        </w:rPr>
        <w:t>by</w:t>
      </w:r>
      <w:r>
        <w:rPr>
          <w:color w:val="333333"/>
          <w:spacing w:val="-4"/>
        </w:rPr>
        <w:t xml:space="preserve"> </w:t>
      </w:r>
      <w:r>
        <w:rPr>
          <w:color w:val="333333"/>
          <w:spacing w:val="-2"/>
        </w:rPr>
        <w:t xml:space="preserve">Marcus </w:t>
      </w:r>
      <w:r>
        <w:rPr>
          <w:color w:val="333333"/>
        </w:rPr>
        <w:t xml:space="preserve">Buckingham and Clifton, the tool identifies 34 themes of talent that are crucial for achieving high performance in professional and personal settings </w:t>
      </w:r>
      <w:hyperlink w:anchor="_bookmark170" w:history="1">
        <w:r w:rsidR="0029179C">
          <w:rPr>
            <w:color w:val="333333"/>
          </w:rPr>
          <w:t>[134]</w:t>
        </w:r>
      </w:hyperlink>
      <w:r>
        <w:rPr>
          <w:color w:val="333333"/>
        </w:rPr>
        <w:t>.</w:t>
      </w:r>
    </w:p>
    <w:p w14:paraId="6C19B75B" w14:textId="77777777" w:rsidR="0029179C" w:rsidRDefault="00000000">
      <w:pPr>
        <w:pStyle w:val="BodyText"/>
        <w:spacing w:before="227" w:line="302" w:lineRule="auto"/>
        <w:ind w:left="340" w:right="337"/>
        <w:jc w:val="both"/>
      </w:pPr>
      <w:r>
        <w:rPr>
          <w:color w:val="333333"/>
        </w:rPr>
        <w:t>CliftonStrengths is widely used in organizational and corporate environments to enhance employee productivity, engagement, and team dynamics. It is also a popular tool</w:t>
      </w:r>
      <w:r>
        <w:rPr>
          <w:color w:val="333333"/>
          <w:spacing w:val="-4"/>
        </w:rPr>
        <w:t xml:space="preserve"> </w:t>
      </w:r>
      <w:r>
        <w:rPr>
          <w:color w:val="333333"/>
        </w:rPr>
        <w:t>in</w:t>
      </w:r>
      <w:r>
        <w:rPr>
          <w:color w:val="333333"/>
          <w:spacing w:val="-4"/>
        </w:rPr>
        <w:t xml:space="preserve"> </w:t>
      </w:r>
      <w:r>
        <w:rPr>
          <w:color w:val="333333"/>
        </w:rPr>
        <w:t>executive</w:t>
      </w:r>
      <w:r>
        <w:rPr>
          <w:color w:val="333333"/>
          <w:spacing w:val="-4"/>
        </w:rPr>
        <w:t xml:space="preserve"> </w:t>
      </w:r>
      <w:r>
        <w:rPr>
          <w:color w:val="333333"/>
        </w:rPr>
        <w:t>coaching</w:t>
      </w:r>
      <w:r>
        <w:rPr>
          <w:color w:val="333333"/>
          <w:spacing w:val="-4"/>
        </w:rPr>
        <w:t xml:space="preserve"> </w:t>
      </w:r>
      <w:r>
        <w:rPr>
          <w:color w:val="333333"/>
        </w:rPr>
        <w:t>and</w:t>
      </w:r>
      <w:r>
        <w:rPr>
          <w:color w:val="333333"/>
          <w:spacing w:val="-4"/>
        </w:rPr>
        <w:t xml:space="preserve"> </w:t>
      </w:r>
      <w:r>
        <w:rPr>
          <w:color w:val="333333"/>
        </w:rPr>
        <w:t>leadership</w:t>
      </w:r>
      <w:r>
        <w:rPr>
          <w:color w:val="333333"/>
          <w:spacing w:val="-4"/>
        </w:rPr>
        <w:t xml:space="preserve"> </w:t>
      </w:r>
      <w:r>
        <w:rPr>
          <w:color w:val="333333"/>
        </w:rPr>
        <w:t>development</w:t>
      </w:r>
      <w:r>
        <w:rPr>
          <w:color w:val="333333"/>
          <w:spacing w:val="-4"/>
        </w:rPr>
        <w:t xml:space="preserve"> </w:t>
      </w:r>
      <w:r>
        <w:rPr>
          <w:color w:val="333333"/>
        </w:rPr>
        <w:t>programs,</w:t>
      </w:r>
      <w:r>
        <w:rPr>
          <w:color w:val="333333"/>
          <w:spacing w:val="-4"/>
        </w:rPr>
        <w:t xml:space="preserve"> </w:t>
      </w:r>
      <w:r>
        <w:rPr>
          <w:color w:val="333333"/>
        </w:rPr>
        <w:t>as</w:t>
      </w:r>
      <w:r>
        <w:rPr>
          <w:color w:val="333333"/>
          <w:spacing w:val="-4"/>
        </w:rPr>
        <w:t xml:space="preserve"> </w:t>
      </w:r>
      <w:r>
        <w:rPr>
          <w:color w:val="333333"/>
        </w:rPr>
        <w:t>it</w:t>
      </w:r>
      <w:r>
        <w:rPr>
          <w:color w:val="333333"/>
          <w:spacing w:val="-4"/>
        </w:rPr>
        <w:t xml:space="preserve"> </w:t>
      </w:r>
      <w:r>
        <w:rPr>
          <w:color w:val="333333"/>
        </w:rPr>
        <w:t>helps</w:t>
      </w:r>
      <w:r>
        <w:rPr>
          <w:color w:val="333333"/>
          <w:spacing w:val="-4"/>
        </w:rPr>
        <w:t xml:space="preserve"> </w:t>
      </w:r>
      <w:r>
        <w:rPr>
          <w:color w:val="333333"/>
        </w:rPr>
        <w:t>individuals and teams recognize and maximize their unique talents. The assessment is available for</w:t>
      </w:r>
      <w:r>
        <w:rPr>
          <w:color w:val="333333"/>
          <w:spacing w:val="40"/>
        </w:rPr>
        <w:t xml:space="preserve"> </w:t>
      </w:r>
      <w:r>
        <w:rPr>
          <w:color w:val="333333"/>
        </w:rPr>
        <w:t>a</w:t>
      </w:r>
      <w:r>
        <w:rPr>
          <w:color w:val="333333"/>
          <w:spacing w:val="-13"/>
        </w:rPr>
        <w:t xml:space="preserve"> </w:t>
      </w:r>
      <w:r>
        <w:rPr>
          <w:color w:val="333333"/>
        </w:rPr>
        <w:t>fee</w:t>
      </w:r>
      <w:r>
        <w:rPr>
          <w:color w:val="333333"/>
          <w:spacing w:val="-12"/>
        </w:rPr>
        <w:t xml:space="preserve"> </w:t>
      </w:r>
      <w:r>
        <w:rPr>
          <w:color w:val="333333"/>
        </w:rPr>
        <w:t>and</w:t>
      </w:r>
      <w:r>
        <w:rPr>
          <w:color w:val="333333"/>
          <w:spacing w:val="-13"/>
        </w:rPr>
        <w:t xml:space="preserve"> </w:t>
      </w:r>
      <w:r>
        <w:rPr>
          <w:color w:val="333333"/>
        </w:rPr>
        <w:t>provides</w:t>
      </w:r>
      <w:r>
        <w:rPr>
          <w:color w:val="333333"/>
          <w:spacing w:val="-12"/>
        </w:rPr>
        <w:t xml:space="preserve"> </w:t>
      </w:r>
      <w:r>
        <w:rPr>
          <w:color w:val="333333"/>
        </w:rPr>
        <w:t>detailed</w:t>
      </w:r>
      <w:r>
        <w:rPr>
          <w:color w:val="333333"/>
          <w:spacing w:val="-13"/>
        </w:rPr>
        <w:t xml:space="preserve"> </w:t>
      </w:r>
      <w:r>
        <w:rPr>
          <w:color w:val="333333"/>
        </w:rPr>
        <w:t>reports</w:t>
      </w:r>
      <w:r>
        <w:rPr>
          <w:color w:val="333333"/>
          <w:spacing w:val="-12"/>
        </w:rPr>
        <w:t xml:space="preserve"> </w:t>
      </w:r>
      <w:r>
        <w:rPr>
          <w:color w:val="333333"/>
        </w:rPr>
        <w:t>that</w:t>
      </w:r>
      <w:r>
        <w:rPr>
          <w:color w:val="333333"/>
          <w:spacing w:val="-13"/>
        </w:rPr>
        <w:t xml:space="preserve"> </w:t>
      </w:r>
      <w:r>
        <w:rPr>
          <w:color w:val="333333"/>
        </w:rPr>
        <w:t>offer</w:t>
      </w:r>
      <w:r>
        <w:rPr>
          <w:color w:val="333333"/>
          <w:spacing w:val="-12"/>
        </w:rPr>
        <w:t xml:space="preserve"> </w:t>
      </w:r>
      <w:r>
        <w:rPr>
          <w:color w:val="333333"/>
        </w:rPr>
        <w:t>insights</w:t>
      </w:r>
      <w:r>
        <w:rPr>
          <w:color w:val="333333"/>
          <w:spacing w:val="-13"/>
        </w:rPr>
        <w:t xml:space="preserve"> </w:t>
      </w:r>
      <w:r>
        <w:rPr>
          <w:color w:val="333333"/>
        </w:rPr>
        <w:t>into</w:t>
      </w:r>
      <w:r>
        <w:rPr>
          <w:color w:val="333333"/>
          <w:spacing w:val="-12"/>
        </w:rPr>
        <w:t xml:space="preserve"> </w:t>
      </w:r>
      <w:r>
        <w:rPr>
          <w:color w:val="333333"/>
        </w:rPr>
        <w:t>how</w:t>
      </w:r>
      <w:r>
        <w:rPr>
          <w:color w:val="333333"/>
          <w:spacing w:val="-13"/>
        </w:rPr>
        <w:t xml:space="preserve"> </w:t>
      </w:r>
      <w:r>
        <w:rPr>
          <w:color w:val="333333"/>
        </w:rPr>
        <w:t>to</w:t>
      </w:r>
      <w:r>
        <w:rPr>
          <w:color w:val="333333"/>
          <w:spacing w:val="-12"/>
        </w:rPr>
        <w:t xml:space="preserve"> </w:t>
      </w:r>
      <w:r>
        <w:rPr>
          <w:color w:val="333333"/>
        </w:rPr>
        <w:t>develop</w:t>
      </w:r>
      <w:r>
        <w:rPr>
          <w:color w:val="333333"/>
          <w:spacing w:val="-13"/>
        </w:rPr>
        <w:t xml:space="preserve"> </w:t>
      </w:r>
      <w:r>
        <w:rPr>
          <w:color w:val="333333"/>
        </w:rPr>
        <w:t>and</w:t>
      </w:r>
      <w:r>
        <w:rPr>
          <w:color w:val="333333"/>
          <w:spacing w:val="-12"/>
        </w:rPr>
        <w:t xml:space="preserve"> </w:t>
      </w:r>
      <w:r>
        <w:rPr>
          <w:color w:val="333333"/>
        </w:rPr>
        <w:t>apply</w:t>
      </w:r>
      <w:r>
        <w:rPr>
          <w:color w:val="333333"/>
          <w:spacing w:val="-13"/>
        </w:rPr>
        <w:t xml:space="preserve"> </w:t>
      </w:r>
      <w:r>
        <w:rPr>
          <w:color w:val="333333"/>
        </w:rPr>
        <w:t>one’s top talents effectively.</w:t>
      </w:r>
    </w:p>
    <w:p w14:paraId="319C0AB5" w14:textId="77777777" w:rsidR="0029179C" w:rsidRDefault="0029179C">
      <w:pPr>
        <w:pStyle w:val="BodyText"/>
        <w:spacing w:before="131"/>
      </w:pPr>
    </w:p>
    <w:p w14:paraId="4A5383EA" w14:textId="77777777" w:rsidR="0029179C" w:rsidRDefault="00000000">
      <w:pPr>
        <w:pStyle w:val="Heading7"/>
      </w:pPr>
      <w:r>
        <w:rPr>
          <w:color w:val="333333"/>
          <w:spacing w:val="-2"/>
        </w:rPr>
        <w:t>Strengths</w:t>
      </w:r>
      <w:r>
        <w:rPr>
          <w:color w:val="333333"/>
          <w:spacing w:val="-8"/>
        </w:rPr>
        <w:t xml:space="preserve"> </w:t>
      </w:r>
      <w:r>
        <w:rPr>
          <w:color w:val="333333"/>
          <w:spacing w:val="-2"/>
        </w:rPr>
        <w:t>Profile</w:t>
      </w:r>
    </w:p>
    <w:p w14:paraId="00F890C3" w14:textId="77777777" w:rsidR="0029179C" w:rsidRDefault="00000000">
      <w:pPr>
        <w:pStyle w:val="BodyText"/>
        <w:spacing w:before="298" w:line="302" w:lineRule="auto"/>
        <w:ind w:left="340" w:right="337"/>
        <w:jc w:val="both"/>
      </w:pPr>
      <w:r>
        <w:rPr>
          <w:color w:val="333333"/>
        </w:rPr>
        <w:t xml:space="preserve">Strengths Profile, previously known as Realise2, was developed by Alex Linley and his </w:t>
      </w:r>
      <w:r>
        <w:rPr>
          <w:color w:val="333333"/>
          <w:spacing w:val="-2"/>
        </w:rPr>
        <w:t>team</w:t>
      </w:r>
      <w:r>
        <w:rPr>
          <w:color w:val="333333"/>
          <w:spacing w:val="-8"/>
        </w:rPr>
        <w:t xml:space="preserve"> </w:t>
      </w:r>
      <w:r>
        <w:rPr>
          <w:color w:val="333333"/>
          <w:spacing w:val="-2"/>
        </w:rPr>
        <w:t>at</w:t>
      </w:r>
      <w:r>
        <w:rPr>
          <w:color w:val="333333"/>
          <w:spacing w:val="-7"/>
        </w:rPr>
        <w:t xml:space="preserve"> </w:t>
      </w:r>
      <w:r>
        <w:rPr>
          <w:color w:val="333333"/>
          <w:spacing w:val="-2"/>
        </w:rPr>
        <w:t>the</w:t>
      </w:r>
      <w:r>
        <w:rPr>
          <w:color w:val="333333"/>
          <w:spacing w:val="-8"/>
        </w:rPr>
        <w:t xml:space="preserve"> </w:t>
      </w:r>
      <w:r>
        <w:rPr>
          <w:color w:val="333333"/>
          <w:spacing w:val="-2"/>
        </w:rPr>
        <w:t>Centre</w:t>
      </w:r>
      <w:r>
        <w:rPr>
          <w:color w:val="333333"/>
          <w:spacing w:val="-8"/>
        </w:rPr>
        <w:t xml:space="preserve"> </w:t>
      </w:r>
      <w:r>
        <w:rPr>
          <w:color w:val="333333"/>
          <w:spacing w:val="-2"/>
        </w:rPr>
        <w:t>of</w:t>
      </w:r>
      <w:r>
        <w:rPr>
          <w:color w:val="333333"/>
          <w:spacing w:val="-8"/>
        </w:rPr>
        <w:t xml:space="preserve"> </w:t>
      </w:r>
      <w:r>
        <w:rPr>
          <w:color w:val="333333"/>
          <w:spacing w:val="-2"/>
        </w:rPr>
        <w:t>Applied</w:t>
      </w:r>
      <w:r>
        <w:rPr>
          <w:color w:val="333333"/>
          <w:spacing w:val="-7"/>
        </w:rPr>
        <w:t xml:space="preserve"> </w:t>
      </w:r>
      <w:r>
        <w:rPr>
          <w:color w:val="333333"/>
          <w:spacing w:val="-2"/>
        </w:rPr>
        <w:t>Positive</w:t>
      </w:r>
      <w:r>
        <w:rPr>
          <w:color w:val="333333"/>
          <w:spacing w:val="-8"/>
        </w:rPr>
        <w:t xml:space="preserve"> </w:t>
      </w:r>
      <w:r>
        <w:rPr>
          <w:color w:val="333333"/>
          <w:spacing w:val="-2"/>
        </w:rPr>
        <w:t>Psychology.</w:t>
      </w:r>
      <w:r>
        <w:rPr>
          <w:color w:val="333333"/>
          <w:spacing w:val="-7"/>
        </w:rPr>
        <w:t xml:space="preserve"> </w:t>
      </w:r>
      <w:r>
        <w:rPr>
          <w:color w:val="333333"/>
          <w:spacing w:val="-2"/>
        </w:rPr>
        <w:t>This</w:t>
      </w:r>
      <w:r>
        <w:rPr>
          <w:color w:val="333333"/>
          <w:spacing w:val="-8"/>
        </w:rPr>
        <w:t xml:space="preserve"> </w:t>
      </w:r>
      <w:r>
        <w:rPr>
          <w:color w:val="333333"/>
          <w:spacing w:val="-2"/>
        </w:rPr>
        <w:t>assessment</w:t>
      </w:r>
      <w:r>
        <w:rPr>
          <w:color w:val="333333"/>
          <w:spacing w:val="-8"/>
        </w:rPr>
        <w:t xml:space="preserve"> </w:t>
      </w:r>
      <w:r>
        <w:rPr>
          <w:color w:val="333333"/>
          <w:spacing w:val="-2"/>
        </w:rPr>
        <w:t>takes</w:t>
      </w:r>
      <w:r>
        <w:rPr>
          <w:color w:val="333333"/>
          <w:spacing w:val="-7"/>
        </w:rPr>
        <w:t xml:space="preserve"> </w:t>
      </w:r>
      <w:r>
        <w:rPr>
          <w:color w:val="333333"/>
          <w:spacing w:val="-2"/>
        </w:rPr>
        <w:t>a</w:t>
      </w:r>
      <w:r>
        <w:rPr>
          <w:color w:val="333333"/>
          <w:spacing w:val="-7"/>
        </w:rPr>
        <w:t xml:space="preserve"> </w:t>
      </w:r>
      <w:r>
        <w:rPr>
          <w:color w:val="333333"/>
          <w:spacing w:val="-2"/>
        </w:rPr>
        <w:t xml:space="preserve">comprehensive </w:t>
      </w:r>
      <w:r>
        <w:rPr>
          <w:color w:val="333333"/>
        </w:rPr>
        <w:t>approach</w:t>
      </w:r>
      <w:r>
        <w:rPr>
          <w:color w:val="333333"/>
          <w:spacing w:val="-13"/>
        </w:rPr>
        <w:t xml:space="preserve"> </w:t>
      </w:r>
      <w:r>
        <w:rPr>
          <w:color w:val="333333"/>
        </w:rPr>
        <w:t>to</w:t>
      </w:r>
      <w:r>
        <w:rPr>
          <w:color w:val="333333"/>
          <w:spacing w:val="-12"/>
        </w:rPr>
        <w:t xml:space="preserve"> </w:t>
      </w:r>
      <w:r>
        <w:rPr>
          <w:color w:val="333333"/>
        </w:rPr>
        <w:t>identifying</w:t>
      </w:r>
      <w:r>
        <w:rPr>
          <w:color w:val="333333"/>
          <w:spacing w:val="-13"/>
        </w:rPr>
        <w:t xml:space="preserve"> </w:t>
      </w:r>
      <w:r>
        <w:rPr>
          <w:color w:val="333333"/>
        </w:rPr>
        <w:t>strengths</w:t>
      </w:r>
      <w:r>
        <w:rPr>
          <w:color w:val="333333"/>
          <w:spacing w:val="-12"/>
        </w:rPr>
        <w:t xml:space="preserve"> </w:t>
      </w:r>
      <w:r>
        <w:rPr>
          <w:color w:val="333333"/>
        </w:rPr>
        <w:t>by</w:t>
      </w:r>
      <w:r>
        <w:rPr>
          <w:color w:val="333333"/>
          <w:spacing w:val="-13"/>
        </w:rPr>
        <w:t xml:space="preserve"> </w:t>
      </w:r>
      <w:r>
        <w:rPr>
          <w:color w:val="333333"/>
        </w:rPr>
        <w:t>categorizing</w:t>
      </w:r>
      <w:r>
        <w:rPr>
          <w:color w:val="333333"/>
          <w:spacing w:val="-12"/>
        </w:rPr>
        <w:t xml:space="preserve"> </w:t>
      </w:r>
      <w:r>
        <w:rPr>
          <w:color w:val="333333"/>
        </w:rPr>
        <w:t>them</w:t>
      </w:r>
      <w:r>
        <w:rPr>
          <w:color w:val="333333"/>
          <w:spacing w:val="-13"/>
        </w:rPr>
        <w:t xml:space="preserve"> </w:t>
      </w:r>
      <w:r>
        <w:rPr>
          <w:color w:val="333333"/>
        </w:rPr>
        <w:t>into</w:t>
      </w:r>
      <w:r>
        <w:rPr>
          <w:color w:val="333333"/>
          <w:spacing w:val="-12"/>
        </w:rPr>
        <w:t xml:space="preserve"> </w:t>
      </w:r>
      <w:r>
        <w:rPr>
          <w:color w:val="333333"/>
        </w:rPr>
        <w:t>four</w:t>
      </w:r>
      <w:r>
        <w:rPr>
          <w:color w:val="333333"/>
          <w:spacing w:val="-13"/>
        </w:rPr>
        <w:t xml:space="preserve"> </w:t>
      </w:r>
      <w:r>
        <w:rPr>
          <w:color w:val="333333"/>
        </w:rPr>
        <w:t>areas:</w:t>
      </w:r>
      <w:r>
        <w:rPr>
          <w:color w:val="333333"/>
          <w:spacing w:val="-12"/>
        </w:rPr>
        <w:t xml:space="preserve"> </w:t>
      </w:r>
      <w:r>
        <w:rPr>
          <w:color w:val="333333"/>
        </w:rPr>
        <w:t>realized</w:t>
      </w:r>
      <w:r>
        <w:rPr>
          <w:color w:val="333333"/>
          <w:spacing w:val="-13"/>
        </w:rPr>
        <w:t xml:space="preserve"> </w:t>
      </w:r>
      <w:r>
        <w:rPr>
          <w:color w:val="333333"/>
        </w:rPr>
        <w:t>strengths, unrealized strengths, learned behaviors, and weaknesses. The development process involved</w:t>
      </w:r>
      <w:r>
        <w:rPr>
          <w:color w:val="333333"/>
          <w:spacing w:val="-10"/>
        </w:rPr>
        <w:t xml:space="preserve"> </w:t>
      </w:r>
      <w:r>
        <w:rPr>
          <w:color w:val="333333"/>
        </w:rPr>
        <w:t>rigorous</w:t>
      </w:r>
      <w:r>
        <w:rPr>
          <w:color w:val="333333"/>
          <w:spacing w:val="-10"/>
        </w:rPr>
        <w:t xml:space="preserve"> </w:t>
      </w:r>
      <w:r>
        <w:rPr>
          <w:color w:val="333333"/>
        </w:rPr>
        <w:t>academic</w:t>
      </w:r>
      <w:r>
        <w:rPr>
          <w:color w:val="333333"/>
          <w:spacing w:val="-10"/>
        </w:rPr>
        <w:t xml:space="preserve"> </w:t>
      </w:r>
      <w:r>
        <w:rPr>
          <w:color w:val="333333"/>
        </w:rPr>
        <w:t>research</w:t>
      </w:r>
      <w:r>
        <w:rPr>
          <w:color w:val="333333"/>
          <w:spacing w:val="-10"/>
        </w:rPr>
        <w:t xml:space="preserve"> </w:t>
      </w:r>
      <w:r>
        <w:rPr>
          <w:color w:val="333333"/>
        </w:rPr>
        <w:t>and</w:t>
      </w:r>
      <w:r>
        <w:rPr>
          <w:color w:val="333333"/>
          <w:spacing w:val="-10"/>
        </w:rPr>
        <w:t xml:space="preserve"> </w:t>
      </w:r>
      <w:r>
        <w:rPr>
          <w:color w:val="333333"/>
        </w:rPr>
        <w:t>practical</w:t>
      </w:r>
      <w:r>
        <w:rPr>
          <w:color w:val="333333"/>
          <w:spacing w:val="-10"/>
        </w:rPr>
        <w:t xml:space="preserve"> </w:t>
      </w:r>
      <w:r>
        <w:rPr>
          <w:color w:val="333333"/>
        </w:rPr>
        <w:t>applications</w:t>
      </w:r>
      <w:r>
        <w:rPr>
          <w:color w:val="333333"/>
          <w:spacing w:val="-10"/>
        </w:rPr>
        <w:t xml:space="preserve"> </w:t>
      </w:r>
      <w:r>
        <w:rPr>
          <w:color w:val="333333"/>
        </w:rPr>
        <w:t>to</w:t>
      </w:r>
      <w:r>
        <w:rPr>
          <w:color w:val="333333"/>
          <w:spacing w:val="-10"/>
        </w:rPr>
        <w:t xml:space="preserve"> </w:t>
      </w:r>
      <w:r>
        <w:rPr>
          <w:color w:val="333333"/>
        </w:rPr>
        <w:t>ensure</w:t>
      </w:r>
      <w:r>
        <w:rPr>
          <w:color w:val="333333"/>
          <w:spacing w:val="-10"/>
        </w:rPr>
        <w:t xml:space="preserve"> </w:t>
      </w:r>
      <w:r>
        <w:rPr>
          <w:color w:val="333333"/>
        </w:rPr>
        <w:t>its</w:t>
      </w:r>
      <w:r>
        <w:rPr>
          <w:color w:val="333333"/>
          <w:spacing w:val="-10"/>
        </w:rPr>
        <w:t xml:space="preserve"> </w:t>
      </w:r>
      <w:r>
        <w:rPr>
          <w:color w:val="333333"/>
        </w:rPr>
        <w:t>effectiveness in both personal and professional settings.</w:t>
      </w:r>
    </w:p>
    <w:p w14:paraId="5AD639C4"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773057E" w14:textId="77777777" w:rsidR="0029179C" w:rsidRDefault="0029179C">
      <w:pPr>
        <w:pStyle w:val="BodyText"/>
      </w:pPr>
    </w:p>
    <w:p w14:paraId="42A6B0A7" w14:textId="77777777" w:rsidR="0029179C" w:rsidRDefault="0029179C">
      <w:pPr>
        <w:pStyle w:val="BodyText"/>
        <w:spacing w:before="60"/>
      </w:pPr>
    </w:p>
    <w:p w14:paraId="0FD3D681" w14:textId="77777777" w:rsidR="0029179C" w:rsidRDefault="00000000">
      <w:pPr>
        <w:pStyle w:val="BodyText"/>
        <w:spacing w:line="302" w:lineRule="auto"/>
        <w:ind w:left="340" w:right="338"/>
        <w:jc w:val="both"/>
      </w:pPr>
      <w:r>
        <w:rPr>
          <w:color w:val="333333"/>
        </w:rPr>
        <w:t>Strengths Profile is widely used in coaching, career development, and performance management to help individuals and teams understand and leverage their strengths more effectively. It provides a nuanced view of strengths, emphasizing not only what individuals are good at but also what energizes them and what they have the potential to develop further. The tool is available for a fee and includes a detailed report with actionable</w:t>
      </w:r>
      <w:r>
        <w:rPr>
          <w:color w:val="333333"/>
          <w:spacing w:val="-13"/>
        </w:rPr>
        <w:t xml:space="preserve"> </w:t>
      </w:r>
      <w:r>
        <w:rPr>
          <w:color w:val="333333"/>
        </w:rPr>
        <w:t>insights,</w:t>
      </w:r>
      <w:r>
        <w:rPr>
          <w:color w:val="333333"/>
          <w:spacing w:val="-12"/>
        </w:rPr>
        <w:t xml:space="preserve"> </w:t>
      </w:r>
      <w:r>
        <w:rPr>
          <w:color w:val="333333"/>
        </w:rPr>
        <w:t>making</w:t>
      </w:r>
      <w:r>
        <w:rPr>
          <w:color w:val="333333"/>
          <w:spacing w:val="-13"/>
        </w:rPr>
        <w:t xml:space="preserve"> </w:t>
      </w:r>
      <w:r>
        <w:rPr>
          <w:color w:val="333333"/>
        </w:rPr>
        <w:t>it</w:t>
      </w:r>
      <w:r>
        <w:rPr>
          <w:color w:val="333333"/>
          <w:spacing w:val="-12"/>
        </w:rPr>
        <w:t xml:space="preserve"> </w:t>
      </w:r>
      <w:r>
        <w:rPr>
          <w:color w:val="333333"/>
        </w:rPr>
        <w:t>a</w:t>
      </w:r>
      <w:r>
        <w:rPr>
          <w:color w:val="333333"/>
          <w:spacing w:val="-13"/>
        </w:rPr>
        <w:t xml:space="preserve"> </w:t>
      </w:r>
      <w:r>
        <w:rPr>
          <w:color w:val="333333"/>
        </w:rPr>
        <w:t>powerful</w:t>
      </w:r>
      <w:r>
        <w:rPr>
          <w:color w:val="333333"/>
          <w:spacing w:val="-12"/>
        </w:rPr>
        <w:t xml:space="preserve"> </w:t>
      </w:r>
      <w:r>
        <w:rPr>
          <w:color w:val="333333"/>
        </w:rPr>
        <w:t>resource</w:t>
      </w:r>
      <w:r>
        <w:rPr>
          <w:color w:val="333333"/>
          <w:spacing w:val="-13"/>
        </w:rPr>
        <w:t xml:space="preserve"> </w:t>
      </w:r>
      <w:r>
        <w:rPr>
          <w:color w:val="333333"/>
        </w:rPr>
        <w:t>for</w:t>
      </w:r>
      <w:r>
        <w:rPr>
          <w:color w:val="333333"/>
          <w:spacing w:val="-12"/>
        </w:rPr>
        <w:t xml:space="preserve"> </w:t>
      </w:r>
      <w:r>
        <w:rPr>
          <w:color w:val="333333"/>
        </w:rPr>
        <w:t>personal</w:t>
      </w:r>
      <w:r>
        <w:rPr>
          <w:color w:val="333333"/>
          <w:spacing w:val="-13"/>
        </w:rPr>
        <w:t xml:space="preserve"> </w:t>
      </w:r>
      <w:r>
        <w:rPr>
          <w:color w:val="333333"/>
        </w:rPr>
        <w:t>growth</w:t>
      </w:r>
      <w:r>
        <w:rPr>
          <w:color w:val="333333"/>
          <w:spacing w:val="-12"/>
        </w:rPr>
        <w:t xml:space="preserve"> </w:t>
      </w:r>
      <w:r>
        <w:rPr>
          <w:color w:val="333333"/>
        </w:rPr>
        <w:t>and</w:t>
      </w:r>
      <w:r>
        <w:rPr>
          <w:color w:val="333333"/>
          <w:spacing w:val="-13"/>
        </w:rPr>
        <w:t xml:space="preserve"> </w:t>
      </w:r>
      <w:r>
        <w:rPr>
          <w:color w:val="333333"/>
        </w:rPr>
        <w:t xml:space="preserve">organizational </w:t>
      </w:r>
      <w:r>
        <w:rPr>
          <w:color w:val="333333"/>
          <w:spacing w:val="-2"/>
        </w:rPr>
        <w:t>development.</w:t>
      </w:r>
    </w:p>
    <w:p w14:paraId="4CD8D28D" w14:textId="77777777" w:rsidR="0029179C" w:rsidRDefault="0029179C">
      <w:pPr>
        <w:pStyle w:val="BodyText"/>
        <w:spacing w:before="133"/>
      </w:pPr>
    </w:p>
    <w:p w14:paraId="35125433" w14:textId="77777777" w:rsidR="0029179C" w:rsidRDefault="00000000">
      <w:pPr>
        <w:pStyle w:val="Heading6"/>
        <w:jc w:val="both"/>
      </w:pPr>
      <w:r>
        <w:rPr>
          <w:color w:val="333333"/>
        </w:rPr>
        <w:t>Summary</w:t>
      </w:r>
      <w:r>
        <w:rPr>
          <w:color w:val="333333"/>
          <w:spacing w:val="-14"/>
        </w:rPr>
        <w:t xml:space="preserve"> </w:t>
      </w:r>
      <w:r>
        <w:rPr>
          <w:color w:val="333333"/>
        </w:rPr>
        <w:t>Of</w:t>
      </w:r>
      <w:r>
        <w:rPr>
          <w:color w:val="333333"/>
          <w:spacing w:val="-15"/>
        </w:rPr>
        <w:t xml:space="preserve"> </w:t>
      </w:r>
      <w:r>
        <w:rPr>
          <w:color w:val="333333"/>
        </w:rPr>
        <w:t>The</w:t>
      </w:r>
      <w:r>
        <w:rPr>
          <w:color w:val="333333"/>
          <w:spacing w:val="-5"/>
        </w:rPr>
        <w:t xml:space="preserve"> </w:t>
      </w:r>
      <w:r>
        <w:rPr>
          <w:color w:val="333333"/>
        </w:rPr>
        <w:t>Strengths</w:t>
      </w:r>
      <w:r>
        <w:rPr>
          <w:color w:val="333333"/>
          <w:spacing w:val="-17"/>
        </w:rPr>
        <w:t xml:space="preserve"> </w:t>
      </w:r>
      <w:r>
        <w:rPr>
          <w:color w:val="333333"/>
          <w:spacing w:val="-2"/>
        </w:rPr>
        <w:t>Assessments</w:t>
      </w:r>
    </w:p>
    <w:p w14:paraId="1B34EE5D" w14:textId="77777777" w:rsidR="0029179C" w:rsidRDefault="00000000">
      <w:pPr>
        <w:pStyle w:val="BodyText"/>
        <w:spacing w:before="293" w:line="302" w:lineRule="auto"/>
        <w:ind w:left="340" w:right="337"/>
        <w:jc w:val="both"/>
      </w:pPr>
      <w:r>
        <w:rPr>
          <w:color w:val="333333"/>
        </w:rPr>
        <w:t>Below is a table to help summarize the key information about the main strengths assessments</w:t>
      </w:r>
      <w:r>
        <w:rPr>
          <w:color w:val="333333"/>
          <w:spacing w:val="-4"/>
        </w:rPr>
        <w:t xml:space="preserve"> </w:t>
      </w:r>
      <w:r>
        <w:rPr>
          <w:color w:val="333333"/>
        </w:rPr>
        <w:t>on</w:t>
      </w:r>
      <w:r>
        <w:rPr>
          <w:color w:val="333333"/>
          <w:spacing w:val="-4"/>
        </w:rPr>
        <w:t xml:space="preserve"> </w:t>
      </w:r>
      <w:r>
        <w:rPr>
          <w:color w:val="333333"/>
        </w:rPr>
        <w:t>the</w:t>
      </w:r>
      <w:r>
        <w:rPr>
          <w:color w:val="333333"/>
          <w:spacing w:val="-4"/>
        </w:rPr>
        <w:t xml:space="preserve"> </w:t>
      </w:r>
      <w:r>
        <w:rPr>
          <w:color w:val="333333"/>
        </w:rPr>
        <w:t>market.</w:t>
      </w:r>
      <w:r>
        <w:rPr>
          <w:color w:val="333333"/>
          <w:spacing w:val="-4"/>
        </w:rPr>
        <w:t xml:space="preserve"> </w:t>
      </w:r>
      <w:r>
        <w:rPr>
          <w:color w:val="333333"/>
        </w:rPr>
        <w:t>You</w:t>
      </w:r>
      <w:r>
        <w:rPr>
          <w:color w:val="333333"/>
          <w:spacing w:val="-4"/>
        </w:rPr>
        <w:t xml:space="preserve"> </w:t>
      </w:r>
      <w:r>
        <w:rPr>
          <w:color w:val="333333"/>
        </w:rPr>
        <w:t>may</w:t>
      </w:r>
      <w:r>
        <w:rPr>
          <w:color w:val="333333"/>
          <w:spacing w:val="-4"/>
        </w:rPr>
        <w:t xml:space="preserve"> </w:t>
      </w:r>
      <w:r>
        <w:rPr>
          <w:color w:val="333333"/>
        </w:rPr>
        <w:t>want</w:t>
      </w:r>
      <w:r>
        <w:rPr>
          <w:color w:val="333333"/>
          <w:spacing w:val="-4"/>
        </w:rPr>
        <w:t xml:space="preserve"> </w:t>
      </w:r>
      <w:r>
        <w:rPr>
          <w:color w:val="333333"/>
        </w:rPr>
        <w:t>to</w:t>
      </w:r>
      <w:r>
        <w:rPr>
          <w:color w:val="333333"/>
          <w:spacing w:val="-4"/>
        </w:rPr>
        <w:t xml:space="preserve"> </w:t>
      </w:r>
      <w:r>
        <w:rPr>
          <w:color w:val="333333"/>
        </w:rPr>
        <w:t>keep</w:t>
      </w:r>
      <w:r>
        <w:rPr>
          <w:color w:val="333333"/>
          <w:spacing w:val="-4"/>
        </w:rPr>
        <w:t xml:space="preserve"> </w:t>
      </w:r>
      <w:r>
        <w:rPr>
          <w:color w:val="333333"/>
        </w:rPr>
        <w:t>this</w:t>
      </w:r>
      <w:r>
        <w:rPr>
          <w:color w:val="333333"/>
          <w:spacing w:val="-4"/>
        </w:rPr>
        <w:t xml:space="preserve"> </w:t>
      </w:r>
      <w:r>
        <w:rPr>
          <w:color w:val="333333"/>
        </w:rPr>
        <w:t>handy</w:t>
      </w:r>
      <w:r>
        <w:rPr>
          <w:color w:val="333333"/>
          <w:spacing w:val="-4"/>
        </w:rPr>
        <w:t xml:space="preserve"> </w:t>
      </w:r>
      <w:r>
        <w:rPr>
          <w:color w:val="333333"/>
        </w:rPr>
        <w:t>when</w:t>
      </w:r>
      <w:r>
        <w:rPr>
          <w:color w:val="333333"/>
          <w:spacing w:val="-4"/>
        </w:rPr>
        <w:t xml:space="preserve"> </w:t>
      </w:r>
      <w:r>
        <w:rPr>
          <w:color w:val="333333"/>
        </w:rPr>
        <w:t>discussing</w:t>
      </w:r>
      <w:r>
        <w:rPr>
          <w:color w:val="333333"/>
          <w:spacing w:val="-4"/>
        </w:rPr>
        <w:t xml:space="preserve"> </w:t>
      </w:r>
      <w:r>
        <w:rPr>
          <w:color w:val="333333"/>
        </w:rPr>
        <w:t>strengths assessment with your clients.</w:t>
      </w:r>
    </w:p>
    <w:p w14:paraId="58A92459" w14:textId="77777777" w:rsidR="0029179C" w:rsidRDefault="0029179C">
      <w:pPr>
        <w:pStyle w:val="BodyText"/>
        <w:spacing w:before="54"/>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495"/>
        <w:gridCol w:w="2665"/>
        <w:gridCol w:w="2666"/>
      </w:tblGrid>
      <w:tr w:rsidR="0029179C" w14:paraId="726B45E0" w14:textId="77777777" w:rsidTr="00040BF0">
        <w:trPr>
          <w:trHeight w:val="566"/>
        </w:trPr>
        <w:tc>
          <w:tcPr>
            <w:tcW w:w="2495" w:type="dxa"/>
            <w:tcBorders>
              <w:top w:val="nil"/>
              <w:left w:val="nil"/>
              <w:bottom w:val="nil"/>
            </w:tcBorders>
            <w:shd w:val="clear" w:color="auto" w:fill="5B6656"/>
          </w:tcPr>
          <w:p w14:paraId="6BE45DDE" w14:textId="77777777" w:rsidR="0029179C" w:rsidRDefault="00000000">
            <w:pPr>
              <w:pStyle w:val="TableParagraph"/>
              <w:spacing w:before="167"/>
              <w:ind w:left="186"/>
              <w:rPr>
                <w:b/>
                <w:sz w:val="20"/>
              </w:rPr>
            </w:pPr>
            <w:r>
              <w:rPr>
                <w:b/>
                <w:color w:val="FFFFFF"/>
                <w:spacing w:val="-2"/>
                <w:sz w:val="20"/>
              </w:rPr>
              <w:t>Strengths</w:t>
            </w:r>
            <w:r>
              <w:rPr>
                <w:b/>
                <w:color w:val="FFFFFF"/>
                <w:spacing w:val="-8"/>
                <w:sz w:val="20"/>
              </w:rPr>
              <w:t xml:space="preserve"> </w:t>
            </w:r>
            <w:r>
              <w:rPr>
                <w:b/>
                <w:color w:val="FFFFFF"/>
                <w:spacing w:val="-2"/>
                <w:sz w:val="20"/>
              </w:rPr>
              <w:t>Assessment</w:t>
            </w:r>
          </w:p>
        </w:tc>
        <w:tc>
          <w:tcPr>
            <w:tcW w:w="2665" w:type="dxa"/>
            <w:tcBorders>
              <w:top w:val="nil"/>
              <w:bottom w:val="nil"/>
            </w:tcBorders>
            <w:shd w:val="clear" w:color="auto" w:fill="5B6656"/>
          </w:tcPr>
          <w:p w14:paraId="32F2114C" w14:textId="77777777" w:rsidR="0029179C" w:rsidRDefault="00000000">
            <w:pPr>
              <w:pStyle w:val="TableParagraph"/>
              <w:spacing w:before="167"/>
              <w:ind w:left="699"/>
              <w:rPr>
                <w:b/>
                <w:sz w:val="20"/>
              </w:rPr>
            </w:pPr>
            <w:r>
              <w:rPr>
                <w:b/>
                <w:color w:val="FFFFFF"/>
                <w:spacing w:val="-6"/>
                <w:sz w:val="20"/>
              </w:rPr>
              <w:t>Best</w:t>
            </w:r>
            <w:r>
              <w:rPr>
                <w:b/>
                <w:color w:val="FFFFFF"/>
                <w:spacing w:val="-7"/>
                <w:sz w:val="20"/>
              </w:rPr>
              <w:t xml:space="preserve"> </w:t>
            </w:r>
            <w:r>
              <w:rPr>
                <w:b/>
                <w:color w:val="FFFFFF"/>
                <w:spacing w:val="-2"/>
                <w:sz w:val="20"/>
              </w:rPr>
              <w:t>Context</w:t>
            </w:r>
          </w:p>
        </w:tc>
        <w:tc>
          <w:tcPr>
            <w:tcW w:w="2666" w:type="dxa"/>
            <w:tcBorders>
              <w:top w:val="nil"/>
              <w:bottom w:val="nil"/>
              <w:right w:val="nil"/>
            </w:tcBorders>
            <w:shd w:val="clear" w:color="auto" w:fill="5B6656"/>
          </w:tcPr>
          <w:p w14:paraId="0B8E6FFF" w14:textId="77777777" w:rsidR="0029179C" w:rsidRDefault="00000000">
            <w:pPr>
              <w:pStyle w:val="TableParagraph"/>
              <w:spacing w:before="167"/>
              <w:ind w:left="841"/>
              <w:rPr>
                <w:b/>
                <w:sz w:val="20"/>
              </w:rPr>
            </w:pPr>
            <w:r>
              <w:rPr>
                <w:b/>
                <w:color w:val="FFFFFF"/>
                <w:spacing w:val="-7"/>
                <w:sz w:val="20"/>
              </w:rPr>
              <w:t>Key</w:t>
            </w:r>
            <w:r>
              <w:rPr>
                <w:b/>
                <w:color w:val="FFFFFF"/>
                <w:spacing w:val="-11"/>
                <w:sz w:val="20"/>
              </w:rPr>
              <w:t xml:space="preserve"> </w:t>
            </w:r>
            <w:r>
              <w:rPr>
                <w:b/>
                <w:color w:val="FFFFFF"/>
                <w:spacing w:val="-2"/>
                <w:sz w:val="20"/>
              </w:rPr>
              <w:t>Focus</w:t>
            </w:r>
          </w:p>
        </w:tc>
      </w:tr>
      <w:tr w:rsidR="00040BF0" w14:paraId="0F60B671" w14:textId="77777777" w:rsidTr="00040BF0">
        <w:trPr>
          <w:trHeight w:val="744"/>
        </w:trPr>
        <w:tc>
          <w:tcPr>
            <w:tcW w:w="2495" w:type="dxa"/>
            <w:tcBorders>
              <w:top w:val="nil"/>
              <w:left w:val="nil"/>
            </w:tcBorders>
            <w:shd w:val="clear" w:color="auto" w:fill="FAF9F8"/>
          </w:tcPr>
          <w:p w14:paraId="7D70086E" w14:textId="77777777" w:rsidR="00040BF0" w:rsidRDefault="00040BF0" w:rsidP="00040BF0">
            <w:pPr>
              <w:pStyle w:val="TableParagraph"/>
              <w:tabs>
                <w:tab w:val="left" w:pos="2664"/>
              </w:tabs>
              <w:spacing w:before="127"/>
              <w:ind w:left="170"/>
              <w:rPr>
                <w:sz w:val="18"/>
              </w:rPr>
            </w:pPr>
            <w:r>
              <w:rPr>
                <w:color w:val="333333"/>
                <w:sz w:val="18"/>
              </w:rPr>
              <w:t>VIA</w:t>
            </w:r>
            <w:r>
              <w:rPr>
                <w:color w:val="333333"/>
                <w:spacing w:val="-10"/>
                <w:sz w:val="18"/>
              </w:rPr>
              <w:t xml:space="preserve"> </w:t>
            </w:r>
            <w:r>
              <w:rPr>
                <w:color w:val="333333"/>
                <w:sz w:val="18"/>
              </w:rPr>
              <w:t>Character</w:t>
            </w:r>
            <w:r>
              <w:rPr>
                <w:color w:val="333333"/>
                <w:spacing w:val="-9"/>
                <w:sz w:val="18"/>
              </w:rPr>
              <w:t xml:space="preserve"> </w:t>
            </w:r>
            <w:r>
              <w:rPr>
                <w:color w:val="333333"/>
                <w:spacing w:val="-2"/>
                <w:sz w:val="18"/>
              </w:rPr>
              <w:t>Strengths</w:t>
            </w:r>
          </w:p>
        </w:tc>
        <w:tc>
          <w:tcPr>
            <w:tcW w:w="2665" w:type="dxa"/>
            <w:tcBorders>
              <w:top w:val="nil"/>
              <w:left w:val="nil"/>
            </w:tcBorders>
            <w:shd w:val="clear" w:color="auto" w:fill="FAF9F8"/>
          </w:tcPr>
          <w:p w14:paraId="67F756EC" w14:textId="1EFBD9DB" w:rsidR="00040BF0" w:rsidRDefault="00040BF0" w:rsidP="00040BF0">
            <w:pPr>
              <w:pStyle w:val="TableParagraph"/>
              <w:tabs>
                <w:tab w:val="left" w:pos="2664"/>
              </w:tabs>
              <w:spacing w:before="12" w:line="300" w:lineRule="atLeast"/>
              <w:rPr>
                <w:sz w:val="18"/>
              </w:rPr>
            </w:pPr>
            <w:r w:rsidRPr="00040BF0">
              <w:rPr>
                <w:sz w:val="18"/>
              </w:rPr>
              <w:t>Personal development,</w:t>
            </w:r>
            <w:r>
              <w:rPr>
                <w:sz w:val="18"/>
              </w:rPr>
              <w:t xml:space="preserve"> </w:t>
            </w:r>
            <w:r w:rsidRPr="00040BF0">
              <w:rPr>
                <w:sz w:val="18"/>
              </w:rPr>
              <w:t>wellbeing</w:t>
            </w:r>
          </w:p>
        </w:tc>
        <w:tc>
          <w:tcPr>
            <w:tcW w:w="2665" w:type="dxa"/>
            <w:tcBorders>
              <w:top w:val="nil"/>
              <w:right w:val="nil"/>
            </w:tcBorders>
            <w:shd w:val="clear" w:color="auto" w:fill="FAF9F8"/>
          </w:tcPr>
          <w:p w14:paraId="16CE9CC4" w14:textId="77777777" w:rsidR="00040BF0" w:rsidRDefault="00040BF0">
            <w:pPr>
              <w:pStyle w:val="TableParagraph"/>
              <w:spacing w:before="34" w:line="300" w:lineRule="atLeast"/>
              <w:ind w:left="146" w:right="864"/>
              <w:rPr>
                <w:sz w:val="18"/>
              </w:rPr>
            </w:pPr>
            <w:r>
              <w:rPr>
                <w:color w:val="333333"/>
                <w:spacing w:val="-2"/>
                <w:w w:val="105"/>
                <w:sz w:val="18"/>
              </w:rPr>
              <w:t>Character</w:t>
            </w:r>
            <w:r>
              <w:rPr>
                <w:color w:val="333333"/>
                <w:spacing w:val="-12"/>
                <w:w w:val="105"/>
                <w:sz w:val="18"/>
              </w:rPr>
              <w:t xml:space="preserve"> </w:t>
            </w:r>
            <w:r>
              <w:rPr>
                <w:color w:val="333333"/>
                <w:spacing w:val="-2"/>
                <w:w w:val="105"/>
                <w:sz w:val="18"/>
              </w:rPr>
              <w:t xml:space="preserve">strengths </w:t>
            </w:r>
            <w:r>
              <w:rPr>
                <w:color w:val="333333"/>
                <w:w w:val="105"/>
                <w:sz w:val="18"/>
              </w:rPr>
              <w:t>and</w:t>
            </w:r>
            <w:r>
              <w:rPr>
                <w:color w:val="333333"/>
                <w:spacing w:val="-1"/>
                <w:w w:val="105"/>
                <w:sz w:val="18"/>
              </w:rPr>
              <w:t xml:space="preserve"> </w:t>
            </w:r>
            <w:r>
              <w:rPr>
                <w:color w:val="333333"/>
                <w:w w:val="105"/>
                <w:sz w:val="18"/>
              </w:rPr>
              <w:t>virtues</w:t>
            </w:r>
          </w:p>
        </w:tc>
      </w:tr>
      <w:tr w:rsidR="0029179C" w14:paraId="3EAB722A" w14:textId="77777777" w:rsidTr="00040BF0">
        <w:trPr>
          <w:trHeight w:val="721"/>
        </w:trPr>
        <w:tc>
          <w:tcPr>
            <w:tcW w:w="2495" w:type="dxa"/>
            <w:tcBorders>
              <w:left w:val="nil"/>
            </w:tcBorders>
            <w:shd w:val="clear" w:color="auto" w:fill="F4F3F2"/>
          </w:tcPr>
          <w:p w14:paraId="0C43B91D" w14:textId="77777777" w:rsidR="0029179C" w:rsidRDefault="00000000">
            <w:pPr>
              <w:pStyle w:val="TableParagraph"/>
              <w:spacing w:before="105"/>
              <w:ind w:left="170"/>
              <w:rPr>
                <w:sz w:val="18"/>
              </w:rPr>
            </w:pPr>
            <w:r>
              <w:rPr>
                <w:color w:val="333333"/>
                <w:spacing w:val="-2"/>
                <w:w w:val="105"/>
                <w:sz w:val="18"/>
              </w:rPr>
              <w:t>CliftonStrengths</w:t>
            </w:r>
          </w:p>
        </w:tc>
        <w:tc>
          <w:tcPr>
            <w:tcW w:w="2665" w:type="dxa"/>
            <w:shd w:val="clear" w:color="auto" w:fill="F4F3F2"/>
          </w:tcPr>
          <w:p w14:paraId="1D213985" w14:textId="77777777" w:rsidR="0029179C" w:rsidRDefault="00000000">
            <w:pPr>
              <w:pStyle w:val="TableParagraph"/>
              <w:spacing w:before="12" w:line="300" w:lineRule="atLeast"/>
              <w:rPr>
                <w:sz w:val="18"/>
              </w:rPr>
            </w:pPr>
            <w:r>
              <w:rPr>
                <w:color w:val="333333"/>
                <w:w w:val="105"/>
                <w:sz w:val="18"/>
              </w:rPr>
              <w:t>Workplace</w:t>
            </w:r>
            <w:r>
              <w:rPr>
                <w:color w:val="333333"/>
                <w:spacing w:val="-14"/>
                <w:w w:val="105"/>
                <w:sz w:val="18"/>
              </w:rPr>
              <w:t xml:space="preserve"> </w:t>
            </w:r>
            <w:r>
              <w:rPr>
                <w:color w:val="333333"/>
                <w:w w:val="105"/>
                <w:sz w:val="18"/>
              </w:rPr>
              <w:t>performance, personal</w:t>
            </w:r>
            <w:r>
              <w:rPr>
                <w:color w:val="333333"/>
                <w:spacing w:val="-1"/>
                <w:w w:val="105"/>
                <w:sz w:val="18"/>
              </w:rPr>
              <w:t xml:space="preserve"> </w:t>
            </w:r>
            <w:r>
              <w:rPr>
                <w:color w:val="333333"/>
                <w:w w:val="105"/>
                <w:sz w:val="18"/>
              </w:rPr>
              <w:t>development</w:t>
            </w:r>
          </w:p>
        </w:tc>
        <w:tc>
          <w:tcPr>
            <w:tcW w:w="2666" w:type="dxa"/>
            <w:tcBorders>
              <w:right w:val="nil"/>
            </w:tcBorders>
            <w:shd w:val="clear" w:color="auto" w:fill="F4F3F2"/>
          </w:tcPr>
          <w:p w14:paraId="1EA86EB2" w14:textId="77777777" w:rsidR="0029179C" w:rsidRDefault="00000000">
            <w:pPr>
              <w:pStyle w:val="TableParagraph"/>
              <w:spacing w:before="12" w:line="300" w:lineRule="atLeast"/>
              <w:ind w:left="146"/>
              <w:rPr>
                <w:sz w:val="18"/>
              </w:rPr>
            </w:pPr>
            <w:r>
              <w:rPr>
                <w:color w:val="333333"/>
                <w:w w:val="105"/>
                <w:sz w:val="18"/>
              </w:rPr>
              <w:t>Innate</w:t>
            </w:r>
            <w:r>
              <w:rPr>
                <w:color w:val="333333"/>
                <w:spacing w:val="-14"/>
                <w:w w:val="105"/>
                <w:sz w:val="18"/>
              </w:rPr>
              <w:t xml:space="preserve"> </w:t>
            </w:r>
            <w:r>
              <w:rPr>
                <w:color w:val="333333"/>
                <w:w w:val="105"/>
                <w:sz w:val="18"/>
              </w:rPr>
              <w:t>talents,</w:t>
            </w:r>
            <w:r>
              <w:rPr>
                <w:color w:val="333333"/>
                <w:spacing w:val="-13"/>
                <w:w w:val="105"/>
                <w:sz w:val="18"/>
              </w:rPr>
              <w:t xml:space="preserve"> </w:t>
            </w:r>
            <w:r>
              <w:rPr>
                <w:color w:val="333333"/>
                <w:w w:val="105"/>
                <w:sz w:val="18"/>
              </w:rPr>
              <w:t xml:space="preserve">performance </w:t>
            </w:r>
            <w:r>
              <w:rPr>
                <w:color w:val="333333"/>
                <w:spacing w:val="-2"/>
                <w:w w:val="105"/>
                <w:sz w:val="18"/>
              </w:rPr>
              <w:t>strengths</w:t>
            </w:r>
          </w:p>
        </w:tc>
      </w:tr>
      <w:tr w:rsidR="0029179C" w14:paraId="1F58C218" w14:textId="77777777" w:rsidTr="00040BF0">
        <w:trPr>
          <w:trHeight w:val="1044"/>
        </w:trPr>
        <w:tc>
          <w:tcPr>
            <w:tcW w:w="2495" w:type="dxa"/>
            <w:tcBorders>
              <w:left w:val="nil"/>
              <w:bottom w:val="nil"/>
            </w:tcBorders>
            <w:shd w:val="clear" w:color="auto" w:fill="FAF9F8"/>
          </w:tcPr>
          <w:p w14:paraId="52478462" w14:textId="77777777" w:rsidR="0029179C" w:rsidRDefault="00000000">
            <w:pPr>
              <w:pStyle w:val="TableParagraph"/>
              <w:spacing w:before="105"/>
              <w:ind w:left="170"/>
              <w:rPr>
                <w:sz w:val="18"/>
              </w:rPr>
            </w:pPr>
            <w:r>
              <w:rPr>
                <w:color w:val="333333"/>
                <w:sz w:val="18"/>
              </w:rPr>
              <w:t>Strengths</w:t>
            </w:r>
            <w:r>
              <w:rPr>
                <w:color w:val="333333"/>
                <w:spacing w:val="9"/>
                <w:sz w:val="18"/>
              </w:rPr>
              <w:t xml:space="preserve"> </w:t>
            </w:r>
            <w:r>
              <w:rPr>
                <w:color w:val="333333"/>
                <w:spacing w:val="-2"/>
                <w:sz w:val="18"/>
              </w:rPr>
              <w:t>Profile</w:t>
            </w:r>
          </w:p>
        </w:tc>
        <w:tc>
          <w:tcPr>
            <w:tcW w:w="2665" w:type="dxa"/>
            <w:tcBorders>
              <w:bottom w:val="nil"/>
            </w:tcBorders>
            <w:shd w:val="clear" w:color="auto" w:fill="FAF9F8"/>
          </w:tcPr>
          <w:p w14:paraId="1CAE7640" w14:textId="77777777" w:rsidR="0029179C" w:rsidRDefault="00000000">
            <w:pPr>
              <w:pStyle w:val="TableParagraph"/>
              <w:spacing w:before="105" w:line="348" w:lineRule="auto"/>
              <w:rPr>
                <w:sz w:val="18"/>
              </w:rPr>
            </w:pPr>
            <w:r>
              <w:rPr>
                <w:color w:val="333333"/>
                <w:spacing w:val="-2"/>
                <w:w w:val="105"/>
                <w:sz w:val="18"/>
              </w:rPr>
              <w:t>Personal</w:t>
            </w:r>
            <w:r>
              <w:rPr>
                <w:color w:val="333333"/>
                <w:spacing w:val="-12"/>
                <w:w w:val="105"/>
                <w:sz w:val="18"/>
              </w:rPr>
              <w:t xml:space="preserve"> </w:t>
            </w:r>
            <w:r>
              <w:rPr>
                <w:color w:val="333333"/>
                <w:spacing w:val="-2"/>
                <w:w w:val="105"/>
                <w:sz w:val="18"/>
              </w:rPr>
              <w:t>and</w:t>
            </w:r>
            <w:r>
              <w:rPr>
                <w:color w:val="333333"/>
                <w:spacing w:val="-11"/>
                <w:w w:val="105"/>
                <w:sz w:val="18"/>
              </w:rPr>
              <w:t xml:space="preserve"> </w:t>
            </w:r>
            <w:r>
              <w:rPr>
                <w:color w:val="333333"/>
                <w:spacing w:val="-2"/>
                <w:w w:val="105"/>
                <w:sz w:val="18"/>
              </w:rPr>
              <w:t>professional development</w:t>
            </w:r>
          </w:p>
        </w:tc>
        <w:tc>
          <w:tcPr>
            <w:tcW w:w="2666" w:type="dxa"/>
            <w:tcBorders>
              <w:bottom w:val="nil"/>
              <w:right w:val="nil"/>
            </w:tcBorders>
            <w:shd w:val="clear" w:color="auto" w:fill="FAF9F8"/>
          </w:tcPr>
          <w:p w14:paraId="6BFB3623" w14:textId="77777777" w:rsidR="0029179C" w:rsidRDefault="00000000">
            <w:pPr>
              <w:pStyle w:val="TableParagraph"/>
              <w:spacing w:before="105" w:line="348" w:lineRule="auto"/>
              <w:ind w:left="146" w:right="142"/>
              <w:rPr>
                <w:sz w:val="18"/>
              </w:rPr>
            </w:pPr>
            <w:r>
              <w:rPr>
                <w:color w:val="333333"/>
                <w:spacing w:val="-2"/>
                <w:w w:val="105"/>
                <w:sz w:val="18"/>
              </w:rPr>
              <w:t>Realized</w:t>
            </w:r>
            <w:r>
              <w:rPr>
                <w:color w:val="333333"/>
                <w:spacing w:val="-12"/>
                <w:w w:val="105"/>
                <w:sz w:val="18"/>
              </w:rPr>
              <w:t xml:space="preserve"> </w:t>
            </w:r>
            <w:r>
              <w:rPr>
                <w:color w:val="333333"/>
                <w:spacing w:val="-2"/>
                <w:w w:val="105"/>
                <w:sz w:val="18"/>
              </w:rPr>
              <w:t>and</w:t>
            </w:r>
            <w:r>
              <w:rPr>
                <w:color w:val="333333"/>
                <w:spacing w:val="-11"/>
                <w:w w:val="105"/>
                <w:sz w:val="18"/>
              </w:rPr>
              <w:t xml:space="preserve"> </w:t>
            </w:r>
            <w:r>
              <w:rPr>
                <w:color w:val="333333"/>
                <w:spacing w:val="-2"/>
                <w:w w:val="105"/>
                <w:sz w:val="18"/>
              </w:rPr>
              <w:t xml:space="preserve">unrealized </w:t>
            </w:r>
            <w:r>
              <w:rPr>
                <w:color w:val="333333"/>
                <w:w w:val="105"/>
                <w:sz w:val="18"/>
              </w:rPr>
              <w:t>strengths,</w:t>
            </w:r>
            <w:r>
              <w:rPr>
                <w:color w:val="333333"/>
                <w:spacing w:val="-11"/>
                <w:w w:val="105"/>
                <w:sz w:val="18"/>
              </w:rPr>
              <w:t xml:space="preserve"> </w:t>
            </w:r>
            <w:r>
              <w:rPr>
                <w:color w:val="333333"/>
                <w:w w:val="105"/>
                <w:sz w:val="18"/>
              </w:rPr>
              <w:t>learned behaviors,</w:t>
            </w:r>
            <w:r>
              <w:rPr>
                <w:color w:val="333333"/>
                <w:spacing w:val="-16"/>
                <w:w w:val="105"/>
                <w:sz w:val="18"/>
              </w:rPr>
              <w:t xml:space="preserve"> </w:t>
            </w:r>
            <w:r>
              <w:rPr>
                <w:color w:val="333333"/>
                <w:w w:val="105"/>
                <w:sz w:val="18"/>
              </w:rPr>
              <w:t>weaknesses</w:t>
            </w:r>
          </w:p>
        </w:tc>
      </w:tr>
    </w:tbl>
    <w:p w14:paraId="2B1AE36B" w14:textId="77777777" w:rsidR="0029179C" w:rsidRDefault="0029179C">
      <w:pPr>
        <w:pStyle w:val="BodyText"/>
      </w:pPr>
    </w:p>
    <w:p w14:paraId="41934B66" w14:textId="77777777" w:rsidR="0029179C" w:rsidRDefault="0029179C">
      <w:pPr>
        <w:pStyle w:val="BodyText"/>
        <w:spacing w:before="51"/>
      </w:pPr>
    </w:p>
    <w:p w14:paraId="4AC0657D" w14:textId="77777777" w:rsidR="0029179C" w:rsidRDefault="00000000">
      <w:pPr>
        <w:pStyle w:val="Heading6"/>
        <w:jc w:val="both"/>
      </w:pPr>
      <w:r>
        <w:rPr>
          <w:color w:val="333333"/>
          <w:spacing w:val="-2"/>
        </w:rPr>
        <w:t>VIA</w:t>
      </w:r>
      <w:r>
        <w:rPr>
          <w:color w:val="333333"/>
          <w:spacing w:val="-16"/>
        </w:rPr>
        <w:t xml:space="preserve"> </w:t>
      </w:r>
      <w:r>
        <w:rPr>
          <w:color w:val="333333"/>
          <w:spacing w:val="-2"/>
        </w:rPr>
        <w:t>Classification</w:t>
      </w:r>
      <w:r>
        <w:rPr>
          <w:color w:val="333333"/>
          <w:spacing w:val="-3"/>
        </w:rPr>
        <w:t xml:space="preserve"> </w:t>
      </w:r>
      <w:r>
        <w:rPr>
          <w:color w:val="333333"/>
          <w:spacing w:val="-2"/>
        </w:rPr>
        <w:t>Of</w:t>
      </w:r>
      <w:r>
        <w:rPr>
          <w:color w:val="333333"/>
          <w:spacing w:val="-4"/>
        </w:rPr>
        <w:t xml:space="preserve"> </w:t>
      </w:r>
      <w:r>
        <w:rPr>
          <w:color w:val="333333"/>
          <w:spacing w:val="-2"/>
        </w:rPr>
        <w:t>Character</w:t>
      </w:r>
      <w:r>
        <w:rPr>
          <w:color w:val="333333"/>
          <w:spacing w:val="-11"/>
        </w:rPr>
        <w:t xml:space="preserve"> </w:t>
      </w:r>
      <w:r>
        <w:rPr>
          <w:color w:val="333333"/>
          <w:spacing w:val="-2"/>
        </w:rPr>
        <w:t>Strengths</w:t>
      </w:r>
    </w:p>
    <w:p w14:paraId="520259A8" w14:textId="77777777" w:rsidR="0029179C" w:rsidRDefault="00000000">
      <w:pPr>
        <w:pStyle w:val="BodyText"/>
        <w:spacing w:before="293" w:line="302" w:lineRule="auto"/>
        <w:ind w:left="340" w:right="339"/>
        <w:jc w:val="both"/>
      </w:pPr>
      <w:r>
        <w:rPr>
          <w:color w:val="333333"/>
        </w:rPr>
        <w:t>For the purposes of this program, we will be using The VIA Classification of Character Strengths as a tool for discovering and developing client strengths. This is because the tool is the most accessible in its simplicity and free report options.</w:t>
      </w:r>
    </w:p>
    <w:p w14:paraId="3F36556D" w14:textId="77777777" w:rsidR="0029179C" w:rsidRDefault="00000000">
      <w:pPr>
        <w:pStyle w:val="BodyText"/>
        <w:spacing w:before="227" w:line="302" w:lineRule="auto"/>
        <w:ind w:left="340" w:right="338"/>
        <w:jc w:val="both"/>
      </w:pPr>
      <w:r>
        <w:rPr>
          <w:color w:val="333333"/>
        </w:rPr>
        <w:t>Scientists have identified 24 character strengths (contained within six broader virtues: wisdom,</w:t>
      </w:r>
      <w:r>
        <w:rPr>
          <w:color w:val="333333"/>
          <w:spacing w:val="-11"/>
        </w:rPr>
        <w:t xml:space="preserve"> </w:t>
      </w:r>
      <w:r>
        <w:rPr>
          <w:color w:val="333333"/>
        </w:rPr>
        <w:t>courage,</w:t>
      </w:r>
      <w:r>
        <w:rPr>
          <w:color w:val="333333"/>
          <w:spacing w:val="-11"/>
        </w:rPr>
        <w:t xml:space="preserve"> </w:t>
      </w:r>
      <w:r>
        <w:rPr>
          <w:color w:val="333333"/>
        </w:rPr>
        <w:t>humanity,</w:t>
      </w:r>
      <w:r>
        <w:rPr>
          <w:color w:val="333333"/>
          <w:spacing w:val="-11"/>
        </w:rPr>
        <w:t xml:space="preserve"> </w:t>
      </w:r>
      <w:r>
        <w:rPr>
          <w:color w:val="333333"/>
        </w:rPr>
        <w:t>justice,</w:t>
      </w:r>
      <w:r>
        <w:rPr>
          <w:color w:val="333333"/>
          <w:spacing w:val="-11"/>
        </w:rPr>
        <w:t xml:space="preserve"> </w:t>
      </w:r>
      <w:r>
        <w:rPr>
          <w:color w:val="333333"/>
        </w:rPr>
        <w:t>temperance,</w:t>
      </w:r>
      <w:r>
        <w:rPr>
          <w:color w:val="333333"/>
          <w:spacing w:val="-11"/>
        </w:rPr>
        <w:t xml:space="preserve"> </w:t>
      </w:r>
      <w:r>
        <w:rPr>
          <w:color w:val="333333"/>
        </w:rPr>
        <w:t>and</w:t>
      </w:r>
      <w:r>
        <w:rPr>
          <w:color w:val="333333"/>
          <w:spacing w:val="-11"/>
        </w:rPr>
        <w:t xml:space="preserve"> </w:t>
      </w:r>
      <w:r>
        <w:rPr>
          <w:color w:val="333333"/>
        </w:rPr>
        <w:t>transcendence)</w:t>
      </w:r>
      <w:r>
        <w:rPr>
          <w:color w:val="333333"/>
          <w:spacing w:val="-11"/>
        </w:rPr>
        <w:t xml:space="preserve"> </w:t>
      </w:r>
      <w:r>
        <w:rPr>
          <w:color w:val="333333"/>
        </w:rPr>
        <w:t>that</w:t>
      </w:r>
      <w:r>
        <w:rPr>
          <w:color w:val="333333"/>
          <w:spacing w:val="-11"/>
        </w:rPr>
        <w:t xml:space="preserve"> </w:t>
      </w:r>
      <w:r>
        <w:rPr>
          <w:color w:val="333333"/>
        </w:rPr>
        <w:t>each</w:t>
      </w:r>
      <w:r>
        <w:rPr>
          <w:color w:val="333333"/>
          <w:spacing w:val="-11"/>
        </w:rPr>
        <w:t xml:space="preserve"> </w:t>
      </w:r>
      <w:r>
        <w:rPr>
          <w:color w:val="333333"/>
        </w:rPr>
        <w:t>of</w:t>
      </w:r>
      <w:r>
        <w:rPr>
          <w:color w:val="333333"/>
          <w:spacing w:val="-11"/>
        </w:rPr>
        <w:t xml:space="preserve"> </w:t>
      </w:r>
      <w:r>
        <w:rPr>
          <w:color w:val="333333"/>
        </w:rPr>
        <w:t>us</w:t>
      </w:r>
      <w:r>
        <w:rPr>
          <w:color w:val="333333"/>
          <w:spacing w:val="-11"/>
        </w:rPr>
        <w:t xml:space="preserve"> </w:t>
      </w:r>
      <w:r>
        <w:rPr>
          <w:color w:val="333333"/>
        </w:rPr>
        <w:t>have the capacity to express. By taking the VIA Survey we can discover our unique character strengths profile. Knowing and applying our highest character strengths is the key to us being our best selves.</w:t>
      </w:r>
    </w:p>
    <w:p w14:paraId="227816CF"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740FBF5D" w14:textId="77777777" w:rsidR="0029179C" w:rsidRDefault="0029179C">
      <w:pPr>
        <w:pStyle w:val="BodyText"/>
      </w:pPr>
    </w:p>
    <w:p w14:paraId="1B2D4D85" w14:textId="77777777" w:rsidR="0029179C" w:rsidRDefault="0029179C">
      <w:pPr>
        <w:pStyle w:val="BodyText"/>
        <w:spacing w:before="60"/>
      </w:pPr>
    </w:p>
    <w:p w14:paraId="3403AF2C" w14:textId="77777777" w:rsidR="0029179C" w:rsidRDefault="00000000">
      <w:pPr>
        <w:pStyle w:val="BodyText"/>
        <w:spacing w:line="302" w:lineRule="auto"/>
        <w:ind w:left="340" w:right="338"/>
        <w:jc w:val="both"/>
      </w:pPr>
      <w:r>
        <w:rPr>
          <w:color w:val="333333"/>
        </w:rPr>
        <w:t>Below is a summary of each of the 24 character strengths and the virtue they fall under. To help you understand this strengths tool and possible applications, we advise taking the test yourself and reading up further on the VIA Character Strengths by searching online for VIA Character Strengths.</w:t>
      </w:r>
    </w:p>
    <w:p w14:paraId="0C640C3F" w14:textId="77777777" w:rsidR="0029179C" w:rsidRDefault="0029179C">
      <w:pPr>
        <w:pStyle w:val="BodyText"/>
        <w:spacing w:before="4" w:after="1"/>
        <w:rPr>
          <w:sz w:val="18"/>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644"/>
        <w:gridCol w:w="2211"/>
        <w:gridCol w:w="3968"/>
      </w:tblGrid>
      <w:tr w:rsidR="0029179C" w14:paraId="58006D7D" w14:textId="77777777">
        <w:trPr>
          <w:trHeight w:val="773"/>
        </w:trPr>
        <w:tc>
          <w:tcPr>
            <w:tcW w:w="1644" w:type="dxa"/>
            <w:tcBorders>
              <w:top w:val="nil"/>
              <w:left w:val="nil"/>
              <w:bottom w:val="nil"/>
            </w:tcBorders>
            <w:shd w:val="clear" w:color="auto" w:fill="5B6656"/>
          </w:tcPr>
          <w:p w14:paraId="75367785" w14:textId="77777777" w:rsidR="0029179C" w:rsidRDefault="00000000">
            <w:pPr>
              <w:pStyle w:val="TableParagraph"/>
              <w:spacing w:before="125" w:line="292" w:lineRule="auto"/>
              <w:ind w:left="393" w:right="357" w:firstLine="9"/>
              <w:rPr>
                <w:b/>
                <w:sz w:val="20"/>
              </w:rPr>
            </w:pPr>
            <w:r>
              <w:rPr>
                <w:b/>
                <w:color w:val="FFFFFF"/>
                <w:spacing w:val="-2"/>
                <w:sz w:val="20"/>
              </w:rPr>
              <w:t>Strength Category</w:t>
            </w:r>
          </w:p>
        </w:tc>
        <w:tc>
          <w:tcPr>
            <w:tcW w:w="2211" w:type="dxa"/>
            <w:tcBorders>
              <w:top w:val="nil"/>
              <w:bottom w:val="nil"/>
            </w:tcBorders>
            <w:shd w:val="clear" w:color="auto" w:fill="5B6656"/>
          </w:tcPr>
          <w:p w14:paraId="459410B8" w14:textId="77777777" w:rsidR="0029179C" w:rsidRDefault="00000000">
            <w:pPr>
              <w:pStyle w:val="TableParagraph"/>
              <w:spacing w:before="125"/>
              <w:ind w:left="664"/>
              <w:rPr>
                <w:b/>
                <w:sz w:val="20"/>
              </w:rPr>
            </w:pPr>
            <w:r>
              <w:rPr>
                <w:b/>
                <w:color w:val="FFFFFF"/>
                <w:spacing w:val="-2"/>
                <w:w w:val="105"/>
                <w:sz w:val="20"/>
              </w:rPr>
              <w:t>Strength</w:t>
            </w:r>
          </w:p>
        </w:tc>
        <w:tc>
          <w:tcPr>
            <w:tcW w:w="3968" w:type="dxa"/>
            <w:tcBorders>
              <w:top w:val="nil"/>
              <w:bottom w:val="nil"/>
              <w:right w:val="nil"/>
            </w:tcBorders>
            <w:shd w:val="clear" w:color="auto" w:fill="5B6656"/>
          </w:tcPr>
          <w:p w14:paraId="5C522FCB" w14:textId="77777777" w:rsidR="0029179C" w:rsidRDefault="00000000">
            <w:pPr>
              <w:pStyle w:val="TableParagraph"/>
              <w:spacing w:before="125"/>
              <w:ind w:left="0" w:right="19"/>
              <w:jc w:val="center"/>
              <w:rPr>
                <w:b/>
                <w:sz w:val="20"/>
              </w:rPr>
            </w:pPr>
            <w:r>
              <w:rPr>
                <w:b/>
                <w:color w:val="FFFFFF"/>
                <w:spacing w:val="-2"/>
                <w:sz w:val="20"/>
              </w:rPr>
              <w:t>Description</w:t>
            </w:r>
          </w:p>
        </w:tc>
      </w:tr>
      <w:tr w:rsidR="00B007FA" w14:paraId="77318F19" w14:textId="77777777" w:rsidTr="00B007FA">
        <w:trPr>
          <w:trHeight w:val="764"/>
        </w:trPr>
        <w:tc>
          <w:tcPr>
            <w:tcW w:w="1644" w:type="dxa"/>
            <w:tcBorders>
              <w:top w:val="nil"/>
              <w:left w:val="nil"/>
            </w:tcBorders>
            <w:shd w:val="clear" w:color="auto" w:fill="FAF9F8"/>
          </w:tcPr>
          <w:p w14:paraId="68982F2D" w14:textId="77777777" w:rsidR="00B007FA" w:rsidRDefault="00B007FA">
            <w:pPr>
              <w:pStyle w:val="TableParagraph"/>
              <w:tabs>
                <w:tab w:val="left" w:pos="1814"/>
              </w:tabs>
              <w:spacing w:before="147"/>
              <w:ind w:left="170"/>
              <w:rPr>
                <w:sz w:val="18"/>
              </w:rPr>
            </w:pPr>
            <w:r>
              <w:rPr>
                <w:color w:val="333333"/>
                <w:spacing w:val="-2"/>
                <w:w w:val="105"/>
                <w:sz w:val="18"/>
              </w:rPr>
              <w:t>Wisdom</w:t>
            </w:r>
          </w:p>
        </w:tc>
        <w:tc>
          <w:tcPr>
            <w:tcW w:w="2211" w:type="dxa"/>
            <w:tcBorders>
              <w:top w:val="nil"/>
              <w:left w:val="nil"/>
            </w:tcBorders>
            <w:shd w:val="clear" w:color="auto" w:fill="FAF9F8"/>
          </w:tcPr>
          <w:p w14:paraId="23754016" w14:textId="4788C049" w:rsidR="00B007FA" w:rsidRDefault="00B007FA">
            <w:pPr>
              <w:pStyle w:val="TableParagraph"/>
              <w:tabs>
                <w:tab w:val="left" w:pos="1814"/>
              </w:tabs>
              <w:spacing w:before="147"/>
              <w:ind w:left="170"/>
              <w:rPr>
                <w:sz w:val="18"/>
              </w:rPr>
            </w:pPr>
            <w:r w:rsidRPr="00B007FA">
              <w:rPr>
                <w:sz w:val="18"/>
              </w:rPr>
              <w:t>Creativity</w:t>
            </w:r>
          </w:p>
        </w:tc>
        <w:tc>
          <w:tcPr>
            <w:tcW w:w="3968" w:type="dxa"/>
            <w:tcBorders>
              <w:top w:val="nil"/>
              <w:right w:val="nil"/>
            </w:tcBorders>
            <w:shd w:val="clear" w:color="auto" w:fill="FAF9F8"/>
          </w:tcPr>
          <w:p w14:paraId="64284024" w14:textId="77777777" w:rsidR="00B007FA" w:rsidRDefault="00B007FA">
            <w:pPr>
              <w:pStyle w:val="TableParagraph"/>
              <w:spacing w:before="54" w:line="300" w:lineRule="atLeast"/>
              <w:ind w:right="286"/>
              <w:rPr>
                <w:sz w:val="18"/>
              </w:rPr>
            </w:pPr>
            <w:r>
              <w:rPr>
                <w:color w:val="333333"/>
                <w:w w:val="105"/>
                <w:sz w:val="18"/>
              </w:rPr>
              <w:t>Thinking</w:t>
            </w:r>
            <w:r>
              <w:rPr>
                <w:color w:val="333333"/>
                <w:spacing w:val="-14"/>
                <w:w w:val="105"/>
                <w:sz w:val="18"/>
              </w:rPr>
              <w:t xml:space="preserve"> </w:t>
            </w:r>
            <w:r>
              <w:rPr>
                <w:color w:val="333333"/>
                <w:w w:val="105"/>
                <w:sz w:val="18"/>
              </w:rPr>
              <w:t>of</w:t>
            </w:r>
            <w:r>
              <w:rPr>
                <w:color w:val="333333"/>
                <w:spacing w:val="-12"/>
                <w:w w:val="105"/>
                <w:sz w:val="18"/>
              </w:rPr>
              <w:t xml:space="preserve"> </w:t>
            </w:r>
            <w:r>
              <w:rPr>
                <w:color w:val="333333"/>
                <w:w w:val="105"/>
                <w:sz w:val="18"/>
              </w:rPr>
              <w:t>new</w:t>
            </w:r>
            <w:r>
              <w:rPr>
                <w:color w:val="333333"/>
                <w:spacing w:val="-14"/>
                <w:w w:val="105"/>
                <w:sz w:val="18"/>
              </w:rPr>
              <w:t xml:space="preserve"> </w:t>
            </w:r>
            <w:r>
              <w:rPr>
                <w:color w:val="333333"/>
                <w:w w:val="105"/>
                <w:sz w:val="18"/>
              </w:rPr>
              <w:t>ways</w:t>
            </w:r>
            <w:r>
              <w:rPr>
                <w:color w:val="333333"/>
                <w:spacing w:val="-10"/>
                <w:w w:val="105"/>
                <w:sz w:val="18"/>
              </w:rPr>
              <w:t xml:space="preserve"> </w:t>
            </w:r>
            <w:r>
              <w:rPr>
                <w:color w:val="333333"/>
                <w:w w:val="105"/>
                <w:sz w:val="18"/>
              </w:rPr>
              <w:t>to</w:t>
            </w:r>
            <w:r>
              <w:rPr>
                <w:color w:val="333333"/>
                <w:spacing w:val="-11"/>
                <w:w w:val="105"/>
                <w:sz w:val="18"/>
              </w:rPr>
              <w:t xml:space="preserve"> </w:t>
            </w:r>
            <w:r>
              <w:rPr>
                <w:color w:val="333333"/>
                <w:w w:val="105"/>
                <w:sz w:val="18"/>
              </w:rPr>
              <w:t>do</w:t>
            </w:r>
            <w:r>
              <w:rPr>
                <w:color w:val="333333"/>
                <w:spacing w:val="-11"/>
                <w:w w:val="105"/>
                <w:sz w:val="18"/>
              </w:rPr>
              <w:t xml:space="preserve"> </w:t>
            </w:r>
            <w:r>
              <w:rPr>
                <w:color w:val="333333"/>
                <w:w w:val="105"/>
                <w:sz w:val="18"/>
              </w:rPr>
              <w:t>things</w:t>
            </w:r>
            <w:r>
              <w:rPr>
                <w:color w:val="333333"/>
                <w:spacing w:val="-11"/>
                <w:w w:val="105"/>
                <w:sz w:val="18"/>
              </w:rPr>
              <w:t xml:space="preserve"> </w:t>
            </w:r>
            <w:r>
              <w:rPr>
                <w:color w:val="333333"/>
                <w:w w:val="105"/>
                <w:sz w:val="18"/>
              </w:rPr>
              <w:t>is</w:t>
            </w:r>
            <w:r>
              <w:rPr>
                <w:color w:val="333333"/>
                <w:spacing w:val="-11"/>
                <w:w w:val="105"/>
                <w:sz w:val="18"/>
              </w:rPr>
              <w:t xml:space="preserve"> </w:t>
            </w:r>
            <w:r>
              <w:rPr>
                <w:color w:val="333333"/>
                <w:w w:val="105"/>
                <w:sz w:val="18"/>
              </w:rPr>
              <w:t>a crucial part of who you are.</w:t>
            </w:r>
          </w:p>
        </w:tc>
      </w:tr>
      <w:tr w:rsidR="0029179C" w14:paraId="28F0050A" w14:textId="77777777">
        <w:trPr>
          <w:trHeight w:val="521"/>
        </w:trPr>
        <w:tc>
          <w:tcPr>
            <w:tcW w:w="1644" w:type="dxa"/>
            <w:tcBorders>
              <w:left w:val="nil"/>
            </w:tcBorders>
            <w:shd w:val="clear" w:color="auto" w:fill="F4F3F2"/>
          </w:tcPr>
          <w:p w14:paraId="434BB31C" w14:textId="77777777" w:rsidR="0029179C" w:rsidRDefault="00000000">
            <w:pPr>
              <w:pStyle w:val="TableParagraph"/>
              <w:spacing w:before="105"/>
              <w:ind w:left="170"/>
              <w:rPr>
                <w:sz w:val="18"/>
              </w:rPr>
            </w:pPr>
            <w:r>
              <w:rPr>
                <w:color w:val="333333"/>
                <w:spacing w:val="-2"/>
                <w:w w:val="110"/>
                <w:sz w:val="18"/>
              </w:rPr>
              <w:t>Wisdom</w:t>
            </w:r>
          </w:p>
        </w:tc>
        <w:tc>
          <w:tcPr>
            <w:tcW w:w="2211" w:type="dxa"/>
            <w:shd w:val="clear" w:color="auto" w:fill="F4F3F2"/>
          </w:tcPr>
          <w:p w14:paraId="4A230AEB" w14:textId="77777777" w:rsidR="0029179C" w:rsidRDefault="00000000">
            <w:pPr>
              <w:pStyle w:val="TableParagraph"/>
              <w:spacing w:before="105"/>
              <w:rPr>
                <w:sz w:val="18"/>
              </w:rPr>
            </w:pPr>
            <w:r>
              <w:rPr>
                <w:color w:val="333333"/>
                <w:spacing w:val="-2"/>
                <w:w w:val="105"/>
                <w:sz w:val="18"/>
              </w:rPr>
              <w:t>Curiosity</w:t>
            </w:r>
          </w:p>
        </w:tc>
        <w:tc>
          <w:tcPr>
            <w:tcW w:w="3968" w:type="dxa"/>
            <w:tcBorders>
              <w:right w:val="nil"/>
            </w:tcBorders>
            <w:shd w:val="clear" w:color="auto" w:fill="F4F3F2"/>
          </w:tcPr>
          <w:p w14:paraId="3D66B9BB" w14:textId="77777777" w:rsidR="0029179C" w:rsidRDefault="00000000">
            <w:pPr>
              <w:pStyle w:val="TableParagraph"/>
              <w:spacing w:before="105"/>
              <w:rPr>
                <w:sz w:val="18"/>
              </w:rPr>
            </w:pPr>
            <w:r>
              <w:rPr>
                <w:color w:val="333333"/>
                <w:w w:val="105"/>
                <w:sz w:val="18"/>
              </w:rPr>
              <w:t>You</w:t>
            </w:r>
            <w:r>
              <w:rPr>
                <w:color w:val="333333"/>
                <w:spacing w:val="-9"/>
                <w:w w:val="105"/>
                <w:sz w:val="18"/>
              </w:rPr>
              <w:t xml:space="preserve"> </w:t>
            </w:r>
            <w:r>
              <w:rPr>
                <w:color w:val="333333"/>
                <w:w w:val="105"/>
                <w:sz w:val="18"/>
              </w:rPr>
              <w:t>like</w:t>
            </w:r>
            <w:r>
              <w:rPr>
                <w:color w:val="333333"/>
                <w:spacing w:val="-9"/>
                <w:w w:val="105"/>
                <w:sz w:val="18"/>
              </w:rPr>
              <w:t xml:space="preserve"> </w:t>
            </w:r>
            <w:r>
              <w:rPr>
                <w:color w:val="333333"/>
                <w:w w:val="105"/>
                <w:sz w:val="18"/>
              </w:rPr>
              <w:t>exploration</w:t>
            </w:r>
            <w:r>
              <w:rPr>
                <w:color w:val="333333"/>
                <w:spacing w:val="-9"/>
                <w:w w:val="105"/>
                <w:sz w:val="18"/>
              </w:rPr>
              <w:t xml:space="preserve"> </w:t>
            </w:r>
            <w:r>
              <w:rPr>
                <w:color w:val="333333"/>
                <w:w w:val="105"/>
                <w:sz w:val="18"/>
              </w:rPr>
              <w:t>and</w:t>
            </w:r>
            <w:r>
              <w:rPr>
                <w:color w:val="333333"/>
                <w:spacing w:val="-9"/>
                <w:w w:val="105"/>
                <w:sz w:val="18"/>
              </w:rPr>
              <w:t xml:space="preserve"> </w:t>
            </w:r>
            <w:r>
              <w:rPr>
                <w:color w:val="333333"/>
                <w:spacing w:val="-2"/>
                <w:w w:val="105"/>
                <w:sz w:val="18"/>
              </w:rPr>
              <w:t>discovery.</w:t>
            </w:r>
          </w:p>
        </w:tc>
      </w:tr>
      <w:tr w:rsidR="0029179C" w14:paraId="408042DC" w14:textId="77777777">
        <w:trPr>
          <w:trHeight w:val="721"/>
        </w:trPr>
        <w:tc>
          <w:tcPr>
            <w:tcW w:w="1644" w:type="dxa"/>
            <w:tcBorders>
              <w:left w:val="nil"/>
            </w:tcBorders>
            <w:shd w:val="clear" w:color="auto" w:fill="FAF9F8"/>
          </w:tcPr>
          <w:p w14:paraId="1AFE1CC3" w14:textId="77777777" w:rsidR="0029179C" w:rsidRDefault="00000000">
            <w:pPr>
              <w:pStyle w:val="TableParagraph"/>
              <w:spacing w:before="105"/>
              <w:ind w:left="170"/>
              <w:rPr>
                <w:sz w:val="18"/>
              </w:rPr>
            </w:pPr>
            <w:r>
              <w:rPr>
                <w:color w:val="333333"/>
                <w:spacing w:val="-2"/>
                <w:w w:val="110"/>
                <w:sz w:val="18"/>
              </w:rPr>
              <w:t>Wisdom</w:t>
            </w:r>
          </w:p>
        </w:tc>
        <w:tc>
          <w:tcPr>
            <w:tcW w:w="2211" w:type="dxa"/>
            <w:shd w:val="clear" w:color="auto" w:fill="FAF9F8"/>
          </w:tcPr>
          <w:p w14:paraId="21A22D4C" w14:textId="77777777" w:rsidR="0029179C" w:rsidRDefault="00000000">
            <w:pPr>
              <w:pStyle w:val="TableParagraph"/>
              <w:spacing w:before="105"/>
              <w:rPr>
                <w:sz w:val="18"/>
              </w:rPr>
            </w:pPr>
            <w:r>
              <w:rPr>
                <w:color w:val="333333"/>
                <w:spacing w:val="-2"/>
                <w:w w:val="110"/>
                <w:sz w:val="18"/>
              </w:rPr>
              <w:t>Judgment</w:t>
            </w:r>
          </w:p>
        </w:tc>
        <w:tc>
          <w:tcPr>
            <w:tcW w:w="3968" w:type="dxa"/>
            <w:tcBorders>
              <w:right w:val="nil"/>
            </w:tcBorders>
            <w:shd w:val="clear" w:color="auto" w:fill="FAF9F8"/>
          </w:tcPr>
          <w:p w14:paraId="65B088E2" w14:textId="77777777" w:rsidR="0029179C" w:rsidRDefault="00000000">
            <w:pPr>
              <w:pStyle w:val="TableParagraph"/>
              <w:spacing w:before="12" w:line="300" w:lineRule="atLeast"/>
              <w:ind w:right="286"/>
              <w:rPr>
                <w:sz w:val="18"/>
              </w:rPr>
            </w:pPr>
            <w:r>
              <w:rPr>
                <w:color w:val="333333"/>
                <w:w w:val="105"/>
                <w:sz w:val="18"/>
              </w:rPr>
              <w:t>You</w:t>
            </w:r>
            <w:r>
              <w:rPr>
                <w:color w:val="333333"/>
                <w:spacing w:val="-10"/>
                <w:w w:val="105"/>
                <w:sz w:val="18"/>
              </w:rPr>
              <w:t xml:space="preserve"> </w:t>
            </w:r>
            <w:r>
              <w:rPr>
                <w:color w:val="333333"/>
                <w:w w:val="105"/>
                <w:sz w:val="18"/>
              </w:rPr>
              <w:t>think</w:t>
            </w:r>
            <w:r>
              <w:rPr>
                <w:color w:val="333333"/>
                <w:spacing w:val="-10"/>
                <w:w w:val="105"/>
                <w:sz w:val="18"/>
              </w:rPr>
              <w:t xml:space="preserve"> </w:t>
            </w:r>
            <w:r>
              <w:rPr>
                <w:color w:val="333333"/>
                <w:w w:val="105"/>
                <w:sz w:val="18"/>
              </w:rPr>
              <w:t>things</w:t>
            </w:r>
            <w:r>
              <w:rPr>
                <w:color w:val="333333"/>
                <w:spacing w:val="-10"/>
                <w:w w:val="105"/>
                <w:sz w:val="18"/>
              </w:rPr>
              <w:t xml:space="preserve"> </w:t>
            </w:r>
            <w:r>
              <w:rPr>
                <w:color w:val="333333"/>
                <w:w w:val="105"/>
                <w:sz w:val="18"/>
              </w:rPr>
              <w:t>through</w:t>
            </w:r>
            <w:r>
              <w:rPr>
                <w:color w:val="333333"/>
                <w:spacing w:val="-10"/>
                <w:w w:val="105"/>
                <w:sz w:val="18"/>
              </w:rPr>
              <w:t xml:space="preserve"> </w:t>
            </w:r>
            <w:r>
              <w:rPr>
                <w:color w:val="333333"/>
                <w:w w:val="105"/>
                <w:sz w:val="18"/>
              </w:rPr>
              <w:t>and</w:t>
            </w:r>
            <w:r>
              <w:rPr>
                <w:color w:val="333333"/>
                <w:spacing w:val="-10"/>
                <w:w w:val="105"/>
                <w:sz w:val="18"/>
              </w:rPr>
              <w:t xml:space="preserve"> </w:t>
            </w:r>
            <w:r>
              <w:rPr>
                <w:color w:val="333333"/>
                <w:w w:val="105"/>
                <w:sz w:val="18"/>
              </w:rPr>
              <w:t>examine them from all sides.</w:t>
            </w:r>
          </w:p>
        </w:tc>
      </w:tr>
      <w:tr w:rsidR="0029179C" w14:paraId="75306367" w14:textId="77777777">
        <w:trPr>
          <w:trHeight w:val="721"/>
        </w:trPr>
        <w:tc>
          <w:tcPr>
            <w:tcW w:w="1644" w:type="dxa"/>
            <w:tcBorders>
              <w:left w:val="nil"/>
            </w:tcBorders>
            <w:shd w:val="clear" w:color="auto" w:fill="F4F3F2"/>
          </w:tcPr>
          <w:p w14:paraId="1391B5F6" w14:textId="77777777" w:rsidR="0029179C" w:rsidRDefault="00000000">
            <w:pPr>
              <w:pStyle w:val="TableParagraph"/>
              <w:spacing w:before="105"/>
              <w:ind w:left="170"/>
              <w:rPr>
                <w:sz w:val="18"/>
              </w:rPr>
            </w:pPr>
            <w:r>
              <w:rPr>
                <w:color w:val="333333"/>
                <w:spacing w:val="-2"/>
                <w:w w:val="110"/>
                <w:sz w:val="18"/>
              </w:rPr>
              <w:t>Wisdom</w:t>
            </w:r>
          </w:p>
        </w:tc>
        <w:tc>
          <w:tcPr>
            <w:tcW w:w="2211" w:type="dxa"/>
            <w:shd w:val="clear" w:color="auto" w:fill="F4F3F2"/>
          </w:tcPr>
          <w:p w14:paraId="57FE4F25" w14:textId="77777777" w:rsidR="0029179C" w:rsidRDefault="00000000">
            <w:pPr>
              <w:pStyle w:val="TableParagraph"/>
              <w:spacing w:before="105"/>
              <w:rPr>
                <w:sz w:val="18"/>
              </w:rPr>
            </w:pPr>
            <w:r>
              <w:rPr>
                <w:color w:val="333333"/>
                <w:spacing w:val="-2"/>
                <w:w w:val="105"/>
                <w:sz w:val="18"/>
              </w:rPr>
              <w:t>Love</w:t>
            </w:r>
            <w:r>
              <w:rPr>
                <w:color w:val="333333"/>
                <w:spacing w:val="-10"/>
                <w:w w:val="105"/>
                <w:sz w:val="18"/>
              </w:rPr>
              <w:t xml:space="preserve"> </w:t>
            </w:r>
            <w:r>
              <w:rPr>
                <w:color w:val="333333"/>
                <w:spacing w:val="-2"/>
                <w:w w:val="105"/>
                <w:sz w:val="18"/>
              </w:rPr>
              <w:t>of</w:t>
            </w:r>
            <w:r>
              <w:rPr>
                <w:color w:val="333333"/>
                <w:spacing w:val="-10"/>
                <w:w w:val="105"/>
                <w:sz w:val="18"/>
              </w:rPr>
              <w:t xml:space="preserve"> </w:t>
            </w:r>
            <w:r>
              <w:rPr>
                <w:color w:val="333333"/>
                <w:spacing w:val="-2"/>
                <w:w w:val="105"/>
                <w:sz w:val="18"/>
              </w:rPr>
              <w:t>Learning</w:t>
            </w:r>
          </w:p>
        </w:tc>
        <w:tc>
          <w:tcPr>
            <w:tcW w:w="3968" w:type="dxa"/>
            <w:tcBorders>
              <w:right w:val="nil"/>
            </w:tcBorders>
            <w:shd w:val="clear" w:color="auto" w:fill="F4F3F2"/>
          </w:tcPr>
          <w:p w14:paraId="522F21CC" w14:textId="77777777" w:rsidR="0029179C" w:rsidRDefault="00000000">
            <w:pPr>
              <w:pStyle w:val="TableParagraph"/>
              <w:spacing w:before="12" w:line="300" w:lineRule="atLeast"/>
              <w:rPr>
                <w:sz w:val="18"/>
              </w:rPr>
            </w:pPr>
            <w:r>
              <w:rPr>
                <w:color w:val="333333"/>
                <w:spacing w:val="-2"/>
                <w:w w:val="105"/>
                <w:sz w:val="18"/>
              </w:rPr>
              <w:t>You</w:t>
            </w:r>
            <w:r>
              <w:rPr>
                <w:color w:val="333333"/>
                <w:spacing w:val="-12"/>
                <w:w w:val="105"/>
                <w:sz w:val="18"/>
              </w:rPr>
              <w:t xml:space="preserve"> </w:t>
            </w:r>
            <w:r>
              <w:rPr>
                <w:color w:val="333333"/>
                <w:spacing w:val="-2"/>
                <w:w w:val="105"/>
                <w:sz w:val="18"/>
              </w:rPr>
              <w:t>have</w:t>
            </w:r>
            <w:r>
              <w:rPr>
                <w:color w:val="333333"/>
                <w:spacing w:val="-10"/>
                <w:w w:val="105"/>
                <w:sz w:val="18"/>
              </w:rPr>
              <w:t xml:space="preserve"> </w:t>
            </w:r>
            <w:r>
              <w:rPr>
                <w:color w:val="333333"/>
                <w:spacing w:val="-2"/>
                <w:w w:val="105"/>
                <w:sz w:val="18"/>
              </w:rPr>
              <w:t>a</w:t>
            </w:r>
            <w:r>
              <w:rPr>
                <w:color w:val="333333"/>
                <w:spacing w:val="-9"/>
                <w:w w:val="105"/>
                <w:sz w:val="18"/>
              </w:rPr>
              <w:t xml:space="preserve"> </w:t>
            </w:r>
            <w:r>
              <w:rPr>
                <w:color w:val="333333"/>
                <w:spacing w:val="-2"/>
                <w:w w:val="105"/>
                <w:sz w:val="18"/>
              </w:rPr>
              <w:t>passion</w:t>
            </w:r>
            <w:r>
              <w:rPr>
                <w:color w:val="333333"/>
                <w:spacing w:val="-10"/>
                <w:w w:val="105"/>
                <w:sz w:val="18"/>
              </w:rPr>
              <w:t xml:space="preserve"> </w:t>
            </w:r>
            <w:r>
              <w:rPr>
                <w:color w:val="333333"/>
                <w:spacing w:val="-2"/>
                <w:w w:val="105"/>
                <w:sz w:val="18"/>
              </w:rPr>
              <w:t>for</w:t>
            </w:r>
            <w:r>
              <w:rPr>
                <w:color w:val="333333"/>
                <w:spacing w:val="-12"/>
                <w:w w:val="105"/>
                <w:sz w:val="18"/>
              </w:rPr>
              <w:t xml:space="preserve"> </w:t>
            </w:r>
            <w:r>
              <w:rPr>
                <w:color w:val="333333"/>
                <w:spacing w:val="-2"/>
                <w:w w:val="105"/>
                <w:sz w:val="18"/>
              </w:rPr>
              <w:t>mastering</w:t>
            </w:r>
            <w:r>
              <w:rPr>
                <w:color w:val="333333"/>
                <w:spacing w:val="-9"/>
                <w:w w:val="105"/>
                <w:sz w:val="18"/>
              </w:rPr>
              <w:t xml:space="preserve"> </w:t>
            </w:r>
            <w:r>
              <w:rPr>
                <w:color w:val="333333"/>
                <w:spacing w:val="-2"/>
                <w:w w:val="105"/>
                <w:sz w:val="18"/>
              </w:rPr>
              <w:t>new</w:t>
            </w:r>
            <w:r>
              <w:rPr>
                <w:color w:val="333333"/>
                <w:spacing w:val="-12"/>
                <w:w w:val="105"/>
                <w:sz w:val="18"/>
              </w:rPr>
              <w:t xml:space="preserve"> </w:t>
            </w:r>
            <w:r>
              <w:rPr>
                <w:color w:val="333333"/>
                <w:spacing w:val="-2"/>
                <w:w w:val="105"/>
                <w:sz w:val="18"/>
              </w:rPr>
              <w:t xml:space="preserve">skills, </w:t>
            </w:r>
            <w:r>
              <w:rPr>
                <w:color w:val="333333"/>
                <w:w w:val="105"/>
                <w:sz w:val="18"/>
              </w:rPr>
              <w:t>topics, and bodies of knowledge.</w:t>
            </w:r>
          </w:p>
        </w:tc>
      </w:tr>
      <w:tr w:rsidR="0029179C" w14:paraId="3C7580C8" w14:textId="77777777">
        <w:trPr>
          <w:trHeight w:val="521"/>
        </w:trPr>
        <w:tc>
          <w:tcPr>
            <w:tcW w:w="1644" w:type="dxa"/>
            <w:tcBorders>
              <w:left w:val="nil"/>
            </w:tcBorders>
            <w:shd w:val="clear" w:color="auto" w:fill="FAF9F8"/>
          </w:tcPr>
          <w:p w14:paraId="5C624D85" w14:textId="77777777" w:rsidR="0029179C" w:rsidRDefault="00000000">
            <w:pPr>
              <w:pStyle w:val="TableParagraph"/>
              <w:spacing w:before="105"/>
              <w:ind w:left="170"/>
              <w:rPr>
                <w:sz w:val="18"/>
              </w:rPr>
            </w:pPr>
            <w:r>
              <w:rPr>
                <w:color w:val="333333"/>
                <w:spacing w:val="-2"/>
                <w:w w:val="110"/>
                <w:sz w:val="18"/>
              </w:rPr>
              <w:t>Wisdom</w:t>
            </w:r>
          </w:p>
        </w:tc>
        <w:tc>
          <w:tcPr>
            <w:tcW w:w="2211" w:type="dxa"/>
            <w:shd w:val="clear" w:color="auto" w:fill="FAF9F8"/>
          </w:tcPr>
          <w:p w14:paraId="4244BEC2" w14:textId="77777777" w:rsidR="0029179C" w:rsidRDefault="00000000">
            <w:pPr>
              <w:pStyle w:val="TableParagraph"/>
              <w:spacing w:before="105"/>
              <w:rPr>
                <w:sz w:val="18"/>
              </w:rPr>
            </w:pPr>
            <w:r>
              <w:rPr>
                <w:color w:val="333333"/>
                <w:spacing w:val="-2"/>
                <w:w w:val="105"/>
                <w:sz w:val="18"/>
              </w:rPr>
              <w:t>Perspective</w:t>
            </w:r>
          </w:p>
        </w:tc>
        <w:tc>
          <w:tcPr>
            <w:tcW w:w="3968" w:type="dxa"/>
            <w:tcBorders>
              <w:right w:val="nil"/>
            </w:tcBorders>
            <w:shd w:val="clear" w:color="auto" w:fill="FAF9F8"/>
          </w:tcPr>
          <w:p w14:paraId="6256F157" w14:textId="77777777" w:rsidR="0029179C" w:rsidRDefault="00000000">
            <w:pPr>
              <w:pStyle w:val="TableParagraph"/>
              <w:spacing w:before="105"/>
              <w:rPr>
                <w:sz w:val="18"/>
              </w:rPr>
            </w:pPr>
            <w:r>
              <w:rPr>
                <w:color w:val="333333"/>
                <w:w w:val="105"/>
                <w:sz w:val="18"/>
              </w:rPr>
              <w:t>People</w:t>
            </w:r>
            <w:r>
              <w:rPr>
                <w:color w:val="333333"/>
                <w:spacing w:val="-6"/>
                <w:w w:val="105"/>
                <w:sz w:val="18"/>
              </w:rPr>
              <w:t xml:space="preserve"> </w:t>
            </w:r>
            <w:r>
              <w:rPr>
                <w:color w:val="333333"/>
                <w:w w:val="105"/>
                <w:sz w:val="18"/>
              </w:rPr>
              <w:t>who</w:t>
            </w:r>
            <w:r>
              <w:rPr>
                <w:color w:val="333333"/>
                <w:spacing w:val="-3"/>
                <w:w w:val="105"/>
                <w:sz w:val="18"/>
              </w:rPr>
              <w:t xml:space="preserve"> </w:t>
            </w:r>
            <w:r>
              <w:rPr>
                <w:color w:val="333333"/>
                <w:w w:val="105"/>
                <w:sz w:val="18"/>
              </w:rPr>
              <w:t>know</w:t>
            </w:r>
            <w:r>
              <w:rPr>
                <w:color w:val="333333"/>
                <w:spacing w:val="-10"/>
                <w:w w:val="105"/>
                <w:sz w:val="18"/>
              </w:rPr>
              <w:t xml:space="preserve"> </w:t>
            </w:r>
            <w:r>
              <w:rPr>
                <w:color w:val="333333"/>
                <w:w w:val="105"/>
                <w:sz w:val="18"/>
              </w:rPr>
              <w:t>you</w:t>
            </w:r>
            <w:r>
              <w:rPr>
                <w:color w:val="333333"/>
                <w:spacing w:val="-3"/>
                <w:w w:val="105"/>
                <w:sz w:val="18"/>
              </w:rPr>
              <w:t xml:space="preserve"> </w:t>
            </w:r>
            <w:r>
              <w:rPr>
                <w:color w:val="333333"/>
                <w:w w:val="105"/>
                <w:sz w:val="18"/>
              </w:rPr>
              <w:t>consider</w:t>
            </w:r>
            <w:r>
              <w:rPr>
                <w:color w:val="333333"/>
                <w:spacing w:val="-11"/>
                <w:w w:val="105"/>
                <w:sz w:val="18"/>
              </w:rPr>
              <w:t xml:space="preserve"> </w:t>
            </w:r>
            <w:r>
              <w:rPr>
                <w:color w:val="333333"/>
                <w:w w:val="105"/>
                <w:sz w:val="18"/>
              </w:rPr>
              <w:t>you</w:t>
            </w:r>
            <w:r>
              <w:rPr>
                <w:color w:val="333333"/>
                <w:spacing w:val="-6"/>
                <w:w w:val="105"/>
                <w:sz w:val="18"/>
              </w:rPr>
              <w:t xml:space="preserve"> </w:t>
            </w:r>
            <w:r>
              <w:rPr>
                <w:color w:val="333333"/>
                <w:spacing w:val="-2"/>
                <w:w w:val="105"/>
                <w:sz w:val="18"/>
              </w:rPr>
              <w:t>wise.</w:t>
            </w:r>
          </w:p>
        </w:tc>
      </w:tr>
      <w:tr w:rsidR="0029179C" w14:paraId="58AA7734" w14:textId="77777777">
        <w:trPr>
          <w:trHeight w:val="721"/>
        </w:trPr>
        <w:tc>
          <w:tcPr>
            <w:tcW w:w="1644" w:type="dxa"/>
            <w:tcBorders>
              <w:left w:val="nil"/>
            </w:tcBorders>
            <w:shd w:val="clear" w:color="auto" w:fill="F4F3F2"/>
          </w:tcPr>
          <w:p w14:paraId="02DA3AE6" w14:textId="77777777" w:rsidR="0029179C" w:rsidRDefault="00000000">
            <w:pPr>
              <w:pStyle w:val="TableParagraph"/>
              <w:spacing w:before="105"/>
              <w:ind w:left="170"/>
              <w:rPr>
                <w:sz w:val="18"/>
              </w:rPr>
            </w:pPr>
            <w:r>
              <w:rPr>
                <w:color w:val="333333"/>
                <w:spacing w:val="-2"/>
                <w:sz w:val="18"/>
              </w:rPr>
              <w:t>Courage</w:t>
            </w:r>
          </w:p>
        </w:tc>
        <w:tc>
          <w:tcPr>
            <w:tcW w:w="2211" w:type="dxa"/>
            <w:shd w:val="clear" w:color="auto" w:fill="F4F3F2"/>
          </w:tcPr>
          <w:p w14:paraId="09122C8D" w14:textId="77777777" w:rsidR="0029179C" w:rsidRDefault="00000000">
            <w:pPr>
              <w:pStyle w:val="TableParagraph"/>
              <w:spacing w:before="105"/>
              <w:rPr>
                <w:sz w:val="18"/>
              </w:rPr>
            </w:pPr>
            <w:r>
              <w:rPr>
                <w:color w:val="333333"/>
                <w:spacing w:val="-2"/>
                <w:sz w:val="18"/>
              </w:rPr>
              <w:t>Bravery</w:t>
            </w:r>
          </w:p>
        </w:tc>
        <w:tc>
          <w:tcPr>
            <w:tcW w:w="3968" w:type="dxa"/>
            <w:tcBorders>
              <w:right w:val="nil"/>
            </w:tcBorders>
            <w:shd w:val="clear" w:color="auto" w:fill="F4F3F2"/>
          </w:tcPr>
          <w:p w14:paraId="1943CA09" w14:textId="77777777" w:rsidR="0029179C" w:rsidRDefault="00000000">
            <w:pPr>
              <w:pStyle w:val="TableParagraph"/>
              <w:spacing w:before="12" w:line="300" w:lineRule="atLeast"/>
              <w:ind w:right="286"/>
              <w:rPr>
                <w:sz w:val="18"/>
              </w:rPr>
            </w:pPr>
            <w:r>
              <w:rPr>
                <w:color w:val="333333"/>
                <w:sz w:val="18"/>
              </w:rPr>
              <w:t xml:space="preserve">You do not shrink from threat, challenge, </w:t>
            </w:r>
            <w:r>
              <w:rPr>
                <w:color w:val="333333"/>
                <w:w w:val="110"/>
                <w:sz w:val="18"/>
              </w:rPr>
              <w:t>difficulty, or pain.</w:t>
            </w:r>
          </w:p>
        </w:tc>
      </w:tr>
      <w:tr w:rsidR="0029179C" w14:paraId="5AD8DC7C" w14:textId="77777777">
        <w:trPr>
          <w:trHeight w:val="721"/>
        </w:trPr>
        <w:tc>
          <w:tcPr>
            <w:tcW w:w="1644" w:type="dxa"/>
            <w:tcBorders>
              <w:left w:val="nil"/>
            </w:tcBorders>
            <w:shd w:val="clear" w:color="auto" w:fill="FAF9F8"/>
          </w:tcPr>
          <w:p w14:paraId="1EABDC79" w14:textId="77777777" w:rsidR="0029179C" w:rsidRDefault="00000000">
            <w:pPr>
              <w:pStyle w:val="TableParagraph"/>
              <w:spacing w:before="106"/>
              <w:ind w:left="170"/>
              <w:rPr>
                <w:sz w:val="18"/>
              </w:rPr>
            </w:pPr>
            <w:r>
              <w:rPr>
                <w:color w:val="333333"/>
                <w:spacing w:val="-2"/>
                <w:sz w:val="18"/>
              </w:rPr>
              <w:t>Courage</w:t>
            </w:r>
          </w:p>
        </w:tc>
        <w:tc>
          <w:tcPr>
            <w:tcW w:w="2211" w:type="dxa"/>
            <w:shd w:val="clear" w:color="auto" w:fill="FAF9F8"/>
          </w:tcPr>
          <w:p w14:paraId="4235D032" w14:textId="77777777" w:rsidR="0029179C" w:rsidRDefault="00000000">
            <w:pPr>
              <w:pStyle w:val="TableParagraph"/>
              <w:spacing w:before="106"/>
              <w:rPr>
                <w:sz w:val="18"/>
              </w:rPr>
            </w:pPr>
            <w:r>
              <w:rPr>
                <w:color w:val="333333"/>
                <w:spacing w:val="-2"/>
                <w:w w:val="105"/>
                <w:sz w:val="18"/>
              </w:rPr>
              <w:t>Honesty</w:t>
            </w:r>
          </w:p>
        </w:tc>
        <w:tc>
          <w:tcPr>
            <w:tcW w:w="3968" w:type="dxa"/>
            <w:tcBorders>
              <w:right w:val="nil"/>
            </w:tcBorders>
            <w:shd w:val="clear" w:color="auto" w:fill="FAF9F8"/>
          </w:tcPr>
          <w:p w14:paraId="2580D785" w14:textId="77777777" w:rsidR="0029179C" w:rsidRDefault="00000000">
            <w:pPr>
              <w:pStyle w:val="TableParagraph"/>
              <w:spacing w:before="13" w:line="300" w:lineRule="atLeast"/>
              <w:rPr>
                <w:sz w:val="18"/>
              </w:rPr>
            </w:pPr>
            <w:r>
              <w:rPr>
                <w:color w:val="333333"/>
                <w:w w:val="105"/>
                <w:sz w:val="18"/>
              </w:rPr>
              <w:t>You</w:t>
            </w:r>
            <w:r>
              <w:rPr>
                <w:color w:val="333333"/>
                <w:spacing w:val="-9"/>
                <w:w w:val="105"/>
                <w:sz w:val="18"/>
              </w:rPr>
              <w:t xml:space="preserve"> </w:t>
            </w:r>
            <w:r>
              <w:rPr>
                <w:color w:val="333333"/>
                <w:w w:val="105"/>
                <w:sz w:val="18"/>
              </w:rPr>
              <w:t>live</w:t>
            </w:r>
            <w:r>
              <w:rPr>
                <w:color w:val="333333"/>
                <w:spacing w:val="-12"/>
                <w:w w:val="105"/>
                <w:sz w:val="18"/>
              </w:rPr>
              <w:t xml:space="preserve"> </w:t>
            </w:r>
            <w:r>
              <w:rPr>
                <w:color w:val="333333"/>
                <w:w w:val="105"/>
                <w:sz w:val="18"/>
              </w:rPr>
              <w:t>your</w:t>
            </w:r>
            <w:r>
              <w:rPr>
                <w:color w:val="333333"/>
                <w:spacing w:val="-13"/>
                <w:w w:val="105"/>
                <w:sz w:val="18"/>
              </w:rPr>
              <w:t xml:space="preserve"> </w:t>
            </w:r>
            <w:r>
              <w:rPr>
                <w:color w:val="333333"/>
                <w:w w:val="105"/>
                <w:sz w:val="18"/>
              </w:rPr>
              <w:t>life</w:t>
            </w:r>
            <w:r>
              <w:rPr>
                <w:color w:val="333333"/>
                <w:spacing w:val="-9"/>
                <w:w w:val="105"/>
                <w:sz w:val="18"/>
              </w:rPr>
              <w:t xml:space="preserve"> </w:t>
            </w:r>
            <w:r>
              <w:rPr>
                <w:color w:val="333333"/>
                <w:w w:val="105"/>
                <w:sz w:val="18"/>
              </w:rPr>
              <w:t>in</w:t>
            </w:r>
            <w:r>
              <w:rPr>
                <w:color w:val="333333"/>
                <w:spacing w:val="-9"/>
                <w:w w:val="105"/>
                <w:sz w:val="18"/>
              </w:rPr>
              <w:t xml:space="preserve"> </w:t>
            </w:r>
            <w:r>
              <w:rPr>
                <w:color w:val="333333"/>
                <w:w w:val="105"/>
                <w:sz w:val="18"/>
              </w:rPr>
              <w:t>a</w:t>
            </w:r>
            <w:r>
              <w:rPr>
                <w:color w:val="333333"/>
                <w:spacing w:val="-9"/>
                <w:w w:val="105"/>
                <w:sz w:val="18"/>
              </w:rPr>
              <w:t xml:space="preserve"> </w:t>
            </w:r>
            <w:r>
              <w:rPr>
                <w:color w:val="333333"/>
                <w:w w:val="105"/>
                <w:sz w:val="18"/>
              </w:rPr>
              <w:t>genuine</w:t>
            </w:r>
            <w:r>
              <w:rPr>
                <w:color w:val="333333"/>
                <w:spacing w:val="-9"/>
                <w:w w:val="105"/>
                <w:sz w:val="18"/>
              </w:rPr>
              <w:t xml:space="preserve"> </w:t>
            </w:r>
            <w:r>
              <w:rPr>
                <w:color w:val="333333"/>
                <w:w w:val="105"/>
                <w:sz w:val="18"/>
              </w:rPr>
              <w:t>and</w:t>
            </w:r>
            <w:r>
              <w:rPr>
                <w:color w:val="333333"/>
                <w:spacing w:val="-9"/>
                <w:w w:val="105"/>
                <w:sz w:val="18"/>
              </w:rPr>
              <w:t xml:space="preserve"> </w:t>
            </w:r>
            <w:r>
              <w:rPr>
                <w:color w:val="333333"/>
                <w:w w:val="105"/>
                <w:sz w:val="18"/>
              </w:rPr>
              <w:t xml:space="preserve">authentic </w:t>
            </w:r>
            <w:r>
              <w:rPr>
                <w:color w:val="333333"/>
                <w:spacing w:val="-4"/>
                <w:w w:val="105"/>
                <w:sz w:val="18"/>
              </w:rPr>
              <w:t>way.</w:t>
            </w:r>
          </w:p>
        </w:tc>
      </w:tr>
      <w:tr w:rsidR="0029179C" w14:paraId="79DFFA83" w14:textId="77777777">
        <w:trPr>
          <w:trHeight w:val="521"/>
        </w:trPr>
        <w:tc>
          <w:tcPr>
            <w:tcW w:w="1644" w:type="dxa"/>
            <w:tcBorders>
              <w:left w:val="nil"/>
            </w:tcBorders>
            <w:shd w:val="clear" w:color="auto" w:fill="F4F3F2"/>
          </w:tcPr>
          <w:p w14:paraId="4C8F72B6" w14:textId="77777777" w:rsidR="0029179C" w:rsidRDefault="00000000">
            <w:pPr>
              <w:pStyle w:val="TableParagraph"/>
              <w:spacing w:before="106"/>
              <w:ind w:left="170"/>
              <w:rPr>
                <w:sz w:val="18"/>
              </w:rPr>
            </w:pPr>
            <w:r>
              <w:rPr>
                <w:color w:val="333333"/>
                <w:spacing w:val="-2"/>
                <w:sz w:val="18"/>
              </w:rPr>
              <w:t>Courage</w:t>
            </w:r>
          </w:p>
        </w:tc>
        <w:tc>
          <w:tcPr>
            <w:tcW w:w="2211" w:type="dxa"/>
            <w:shd w:val="clear" w:color="auto" w:fill="F4F3F2"/>
          </w:tcPr>
          <w:p w14:paraId="36309F03" w14:textId="77777777" w:rsidR="0029179C" w:rsidRDefault="00000000">
            <w:pPr>
              <w:pStyle w:val="TableParagraph"/>
              <w:spacing w:before="106"/>
              <w:rPr>
                <w:sz w:val="18"/>
              </w:rPr>
            </w:pPr>
            <w:r>
              <w:rPr>
                <w:color w:val="333333"/>
                <w:spacing w:val="-2"/>
                <w:sz w:val="18"/>
              </w:rPr>
              <w:t>Perseverance</w:t>
            </w:r>
          </w:p>
        </w:tc>
        <w:tc>
          <w:tcPr>
            <w:tcW w:w="3968" w:type="dxa"/>
            <w:tcBorders>
              <w:right w:val="nil"/>
            </w:tcBorders>
            <w:shd w:val="clear" w:color="auto" w:fill="F4F3F2"/>
          </w:tcPr>
          <w:p w14:paraId="02510957" w14:textId="77777777" w:rsidR="0029179C" w:rsidRDefault="00000000">
            <w:pPr>
              <w:pStyle w:val="TableParagraph"/>
              <w:spacing w:before="106"/>
              <w:rPr>
                <w:sz w:val="18"/>
              </w:rPr>
            </w:pPr>
            <w:r>
              <w:rPr>
                <w:color w:val="333333"/>
                <w:w w:val="105"/>
                <w:sz w:val="18"/>
              </w:rPr>
              <w:t>You</w:t>
            </w:r>
            <w:r>
              <w:rPr>
                <w:color w:val="333333"/>
                <w:spacing w:val="-7"/>
                <w:w w:val="105"/>
                <w:sz w:val="18"/>
              </w:rPr>
              <w:t xml:space="preserve"> </w:t>
            </w:r>
            <w:r>
              <w:rPr>
                <w:color w:val="333333"/>
                <w:w w:val="105"/>
                <w:sz w:val="18"/>
              </w:rPr>
              <w:t>work</w:t>
            </w:r>
            <w:r>
              <w:rPr>
                <w:color w:val="333333"/>
                <w:spacing w:val="-4"/>
                <w:w w:val="105"/>
                <w:sz w:val="18"/>
              </w:rPr>
              <w:t xml:space="preserve"> </w:t>
            </w:r>
            <w:r>
              <w:rPr>
                <w:color w:val="333333"/>
                <w:w w:val="105"/>
                <w:sz w:val="18"/>
              </w:rPr>
              <w:t>hard</w:t>
            </w:r>
            <w:r>
              <w:rPr>
                <w:color w:val="333333"/>
                <w:spacing w:val="-4"/>
                <w:w w:val="105"/>
                <w:sz w:val="18"/>
              </w:rPr>
              <w:t xml:space="preserve"> </w:t>
            </w:r>
            <w:r>
              <w:rPr>
                <w:color w:val="333333"/>
                <w:w w:val="105"/>
                <w:sz w:val="18"/>
              </w:rPr>
              <w:t>to</w:t>
            </w:r>
            <w:r>
              <w:rPr>
                <w:color w:val="333333"/>
                <w:spacing w:val="-4"/>
                <w:w w:val="105"/>
                <w:sz w:val="18"/>
              </w:rPr>
              <w:t xml:space="preserve"> </w:t>
            </w:r>
            <w:r>
              <w:rPr>
                <w:color w:val="333333"/>
                <w:w w:val="105"/>
                <w:sz w:val="18"/>
              </w:rPr>
              <w:t>finish</w:t>
            </w:r>
            <w:r>
              <w:rPr>
                <w:color w:val="333333"/>
                <w:spacing w:val="-7"/>
                <w:w w:val="105"/>
                <w:sz w:val="18"/>
              </w:rPr>
              <w:t xml:space="preserve"> </w:t>
            </w:r>
            <w:r>
              <w:rPr>
                <w:color w:val="333333"/>
                <w:w w:val="105"/>
                <w:sz w:val="18"/>
              </w:rPr>
              <w:t>what</w:t>
            </w:r>
            <w:r>
              <w:rPr>
                <w:color w:val="333333"/>
                <w:spacing w:val="-7"/>
                <w:w w:val="105"/>
                <w:sz w:val="18"/>
              </w:rPr>
              <w:t xml:space="preserve"> </w:t>
            </w:r>
            <w:r>
              <w:rPr>
                <w:color w:val="333333"/>
                <w:w w:val="105"/>
                <w:sz w:val="18"/>
              </w:rPr>
              <w:t>you</w:t>
            </w:r>
            <w:r>
              <w:rPr>
                <w:color w:val="333333"/>
                <w:spacing w:val="-3"/>
                <w:w w:val="105"/>
                <w:sz w:val="18"/>
              </w:rPr>
              <w:t xml:space="preserve"> </w:t>
            </w:r>
            <w:r>
              <w:rPr>
                <w:color w:val="333333"/>
                <w:spacing w:val="-2"/>
                <w:w w:val="105"/>
                <w:sz w:val="18"/>
              </w:rPr>
              <w:t>start.</w:t>
            </w:r>
          </w:p>
        </w:tc>
      </w:tr>
      <w:tr w:rsidR="0029179C" w14:paraId="27287902" w14:textId="77777777">
        <w:trPr>
          <w:trHeight w:val="721"/>
        </w:trPr>
        <w:tc>
          <w:tcPr>
            <w:tcW w:w="1644" w:type="dxa"/>
            <w:tcBorders>
              <w:left w:val="nil"/>
            </w:tcBorders>
            <w:shd w:val="clear" w:color="auto" w:fill="FAF9F8"/>
          </w:tcPr>
          <w:p w14:paraId="209A5E5E" w14:textId="77777777" w:rsidR="0029179C" w:rsidRDefault="00000000">
            <w:pPr>
              <w:pStyle w:val="TableParagraph"/>
              <w:spacing w:before="106"/>
              <w:ind w:left="170"/>
              <w:rPr>
                <w:sz w:val="18"/>
              </w:rPr>
            </w:pPr>
            <w:r>
              <w:rPr>
                <w:color w:val="333333"/>
                <w:spacing w:val="-2"/>
                <w:sz w:val="18"/>
              </w:rPr>
              <w:t>Courage</w:t>
            </w:r>
          </w:p>
        </w:tc>
        <w:tc>
          <w:tcPr>
            <w:tcW w:w="2211" w:type="dxa"/>
            <w:shd w:val="clear" w:color="auto" w:fill="FAF9F8"/>
          </w:tcPr>
          <w:p w14:paraId="5D230068" w14:textId="77777777" w:rsidR="0029179C" w:rsidRDefault="00000000">
            <w:pPr>
              <w:pStyle w:val="TableParagraph"/>
              <w:spacing w:before="106"/>
              <w:rPr>
                <w:sz w:val="18"/>
              </w:rPr>
            </w:pPr>
            <w:r>
              <w:rPr>
                <w:color w:val="333333"/>
                <w:spacing w:val="-4"/>
                <w:sz w:val="18"/>
              </w:rPr>
              <w:t>Zest</w:t>
            </w:r>
          </w:p>
        </w:tc>
        <w:tc>
          <w:tcPr>
            <w:tcW w:w="3968" w:type="dxa"/>
            <w:tcBorders>
              <w:right w:val="nil"/>
            </w:tcBorders>
            <w:shd w:val="clear" w:color="auto" w:fill="FAF9F8"/>
          </w:tcPr>
          <w:p w14:paraId="22D381D4" w14:textId="77777777" w:rsidR="0029179C" w:rsidRDefault="00000000">
            <w:pPr>
              <w:pStyle w:val="TableParagraph"/>
              <w:spacing w:before="13" w:line="300" w:lineRule="atLeast"/>
              <w:ind w:right="699"/>
              <w:rPr>
                <w:sz w:val="18"/>
              </w:rPr>
            </w:pPr>
            <w:r>
              <w:rPr>
                <w:color w:val="333333"/>
                <w:w w:val="105"/>
                <w:sz w:val="18"/>
              </w:rPr>
              <w:t>You</w:t>
            </w:r>
            <w:r>
              <w:rPr>
                <w:color w:val="333333"/>
                <w:spacing w:val="-9"/>
                <w:w w:val="105"/>
                <w:sz w:val="18"/>
              </w:rPr>
              <w:t xml:space="preserve"> </w:t>
            </w:r>
            <w:r>
              <w:rPr>
                <w:color w:val="333333"/>
                <w:w w:val="105"/>
                <w:sz w:val="18"/>
              </w:rPr>
              <w:t>approach</w:t>
            </w:r>
            <w:r>
              <w:rPr>
                <w:color w:val="333333"/>
                <w:spacing w:val="-10"/>
                <w:w w:val="105"/>
                <w:sz w:val="18"/>
              </w:rPr>
              <w:t xml:space="preserve"> </w:t>
            </w:r>
            <w:r>
              <w:rPr>
                <w:color w:val="333333"/>
                <w:w w:val="105"/>
                <w:sz w:val="18"/>
              </w:rPr>
              <w:t>everything</w:t>
            </w:r>
            <w:r>
              <w:rPr>
                <w:color w:val="333333"/>
                <w:spacing w:val="-12"/>
                <w:w w:val="105"/>
                <w:sz w:val="18"/>
              </w:rPr>
              <w:t xml:space="preserve"> </w:t>
            </w:r>
            <w:r>
              <w:rPr>
                <w:color w:val="333333"/>
                <w:w w:val="105"/>
                <w:sz w:val="18"/>
              </w:rPr>
              <w:t>you</w:t>
            </w:r>
            <w:r>
              <w:rPr>
                <w:color w:val="333333"/>
                <w:spacing w:val="-9"/>
                <w:w w:val="105"/>
                <w:sz w:val="18"/>
              </w:rPr>
              <w:t xml:space="preserve"> </w:t>
            </w:r>
            <w:r>
              <w:rPr>
                <w:color w:val="333333"/>
                <w:w w:val="105"/>
                <w:sz w:val="18"/>
              </w:rPr>
              <w:t>do</w:t>
            </w:r>
            <w:r>
              <w:rPr>
                <w:color w:val="333333"/>
                <w:spacing w:val="-12"/>
                <w:w w:val="105"/>
                <w:sz w:val="18"/>
              </w:rPr>
              <w:t xml:space="preserve"> </w:t>
            </w:r>
            <w:r>
              <w:rPr>
                <w:color w:val="333333"/>
                <w:w w:val="105"/>
                <w:sz w:val="18"/>
              </w:rPr>
              <w:t>with excitement and energy.</w:t>
            </w:r>
          </w:p>
        </w:tc>
      </w:tr>
      <w:tr w:rsidR="0029179C" w14:paraId="57369178" w14:textId="77777777">
        <w:trPr>
          <w:trHeight w:val="521"/>
        </w:trPr>
        <w:tc>
          <w:tcPr>
            <w:tcW w:w="1644" w:type="dxa"/>
            <w:tcBorders>
              <w:left w:val="nil"/>
            </w:tcBorders>
            <w:shd w:val="clear" w:color="auto" w:fill="F4F3F2"/>
          </w:tcPr>
          <w:p w14:paraId="56B71725" w14:textId="77777777" w:rsidR="0029179C" w:rsidRDefault="00000000">
            <w:pPr>
              <w:pStyle w:val="TableParagraph"/>
              <w:spacing w:before="106"/>
              <w:ind w:left="170"/>
              <w:rPr>
                <w:sz w:val="18"/>
              </w:rPr>
            </w:pPr>
            <w:r>
              <w:rPr>
                <w:color w:val="333333"/>
                <w:spacing w:val="-2"/>
                <w:w w:val="110"/>
                <w:sz w:val="18"/>
              </w:rPr>
              <w:t>Humanity</w:t>
            </w:r>
          </w:p>
        </w:tc>
        <w:tc>
          <w:tcPr>
            <w:tcW w:w="2211" w:type="dxa"/>
            <w:shd w:val="clear" w:color="auto" w:fill="F4F3F2"/>
          </w:tcPr>
          <w:p w14:paraId="48FFC2FA" w14:textId="77777777" w:rsidR="0029179C" w:rsidRDefault="00000000">
            <w:pPr>
              <w:pStyle w:val="TableParagraph"/>
              <w:spacing w:before="106"/>
              <w:rPr>
                <w:sz w:val="18"/>
              </w:rPr>
            </w:pPr>
            <w:r>
              <w:rPr>
                <w:color w:val="333333"/>
                <w:spacing w:val="-2"/>
                <w:sz w:val="18"/>
              </w:rPr>
              <w:t>Kindness</w:t>
            </w:r>
          </w:p>
        </w:tc>
        <w:tc>
          <w:tcPr>
            <w:tcW w:w="3968" w:type="dxa"/>
            <w:tcBorders>
              <w:right w:val="nil"/>
            </w:tcBorders>
            <w:shd w:val="clear" w:color="auto" w:fill="F4F3F2"/>
          </w:tcPr>
          <w:p w14:paraId="16E7D72D" w14:textId="77777777" w:rsidR="0029179C" w:rsidRDefault="00000000">
            <w:pPr>
              <w:pStyle w:val="TableParagraph"/>
              <w:spacing w:before="106"/>
              <w:rPr>
                <w:sz w:val="18"/>
              </w:rPr>
            </w:pPr>
            <w:r>
              <w:rPr>
                <w:color w:val="333333"/>
                <w:w w:val="105"/>
                <w:sz w:val="18"/>
              </w:rPr>
              <w:t>You</w:t>
            </w:r>
            <w:r>
              <w:rPr>
                <w:color w:val="333333"/>
                <w:spacing w:val="-13"/>
                <w:w w:val="105"/>
                <w:sz w:val="18"/>
              </w:rPr>
              <w:t xml:space="preserve"> </w:t>
            </w:r>
            <w:r>
              <w:rPr>
                <w:color w:val="333333"/>
                <w:w w:val="105"/>
                <w:sz w:val="18"/>
              </w:rPr>
              <w:t>are</w:t>
            </w:r>
            <w:r>
              <w:rPr>
                <w:color w:val="333333"/>
                <w:spacing w:val="-12"/>
                <w:w w:val="105"/>
                <w:sz w:val="18"/>
              </w:rPr>
              <w:t xml:space="preserve"> </w:t>
            </w:r>
            <w:r>
              <w:rPr>
                <w:color w:val="333333"/>
                <w:w w:val="105"/>
                <w:sz w:val="18"/>
              </w:rPr>
              <w:t>kind</w:t>
            </w:r>
            <w:r>
              <w:rPr>
                <w:color w:val="333333"/>
                <w:spacing w:val="-12"/>
                <w:w w:val="105"/>
                <w:sz w:val="18"/>
              </w:rPr>
              <w:t xml:space="preserve"> </w:t>
            </w:r>
            <w:r>
              <w:rPr>
                <w:color w:val="333333"/>
                <w:w w:val="105"/>
                <w:sz w:val="18"/>
              </w:rPr>
              <w:t>and</w:t>
            </w:r>
            <w:r>
              <w:rPr>
                <w:color w:val="333333"/>
                <w:spacing w:val="-13"/>
                <w:w w:val="105"/>
                <w:sz w:val="18"/>
              </w:rPr>
              <w:t xml:space="preserve"> </w:t>
            </w:r>
            <w:r>
              <w:rPr>
                <w:color w:val="333333"/>
                <w:w w:val="105"/>
                <w:sz w:val="18"/>
              </w:rPr>
              <w:t>generous</w:t>
            </w:r>
            <w:r>
              <w:rPr>
                <w:color w:val="333333"/>
                <w:spacing w:val="-12"/>
                <w:w w:val="105"/>
                <w:sz w:val="18"/>
              </w:rPr>
              <w:t xml:space="preserve"> </w:t>
            </w:r>
            <w:r>
              <w:rPr>
                <w:color w:val="333333"/>
                <w:w w:val="105"/>
                <w:sz w:val="18"/>
              </w:rPr>
              <w:t>to</w:t>
            </w:r>
            <w:r>
              <w:rPr>
                <w:color w:val="333333"/>
                <w:spacing w:val="-12"/>
                <w:w w:val="105"/>
                <w:sz w:val="18"/>
              </w:rPr>
              <w:t xml:space="preserve"> </w:t>
            </w:r>
            <w:r>
              <w:rPr>
                <w:color w:val="333333"/>
                <w:spacing w:val="-2"/>
                <w:w w:val="105"/>
                <w:sz w:val="18"/>
              </w:rPr>
              <w:t>others.</w:t>
            </w:r>
          </w:p>
        </w:tc>
      </w:tr>
      <w:tr w:rsidR="0029179C" w14:paraId="2D5A54FD" w14:textId="77777777">
        <w:trPr>
          <w:trHeight w:val="521"/>
        </w:trPr>
        <w:tc>
          <w:tcPr>
            <w:tcW w:w="1644" w:type="dxa"/>
            <w:tcBorders>
              <w:left w:val="nil"/>
            </w:tcBorders>
            <w:shd w:val="clear" w:color="auto" w:fill="FAF9F8"/>
          </w:tcPr>
          <w:p w14:paraId="6377844E" w14:textId="77777777" w:rsidR="0029179C" w:rsidRDefault="00000000">
            <w:pPr>
              <w:pStyle w:val="TableParagraph"/>
              <w:spacing w:before="106"/>
              <w:ind w:left="170"/>
              <w:rPr>
                <w:sz w:val="18"/>
              </w:rPr>
            </w:pPr>
            <w:r>
              <w:rPr>
                <w:color w:val="333333"/>
                <w:spacing w:val="-2"/>
                <w:w w:val="110"/>
                <w:sz w:val="18"/>
              </w:rPr>
              <w:t>Humanity</w:t>
            </w:r>
          </w:p>
        </w:tc>
        <w:tc>
          <w:tcPr>
            <w:tcW w:w="2211" w:type="dxa"/>
            <w:shd w:val="clear" w:color="auto" w:fill="FAF9F8"/>
          </w:tcPr>
          <w:p w14:paraId="7B1B8AC2" w14:textId="77777777" w:rsidR="0029179C" w:rsidRDefault="00000000">
            <w:pPr>
              <w:pStyle w:val="TableParagraph"/>
              <w:spacing w:before="106"/>
              <w:rPr>
                <w:sz w:val="18"/>
              </w:rPr>
            </w:pPr>
            <w:r>
              <w:rPr>
                <w:color w:val="333333"/>
                <w:spacing w:val="-4"/>
                <w:sz w:val="18"/>
              </w:rPr>
              <w:t>Love</w:t>
            </w:r>
          </w:p>
        </w:tc>
        <w:tc>
          <w:tcPr>
            <w:tcW w:w="3968" w:type="dxa"/>
            <w:tcBorders>
              <w:right w:val="nil"/>
            </w:tcBorders>
            <w:shd w:val="clear" w:color="auto" w:fill="FAF9F8"/>
          </w:tcPr>
          <w:p w14:paraId="6AA7404A" w14:textId="77777777" w:rsidR="0029179C" w:rsidRDefault="00000000">
            <w:pPr>
              <w:pStyle w:val="TableParagraph"/>
              <w:spacing w:before="106"/>
              <w:rPr>
                <w:sz w:val="18"/>
              </w:rPr>
            </w:pPr>
            <w:r>
              <w:rPr>
                <w:color w:val="333333"/>
                <w:w w:val="105"/>
                <w:sz w:val="18"/>
              </w:rPr>
              <w:t>You</w:t>
            </w:r>
            <w:r>
              <w:rPr>
                <w:color w:val="333333"/>
                <w:spacing w:val="-14"/>
                <w:w w:val="105"/>
                <w:sz w:val="18"/>
              </w:rPr>
              <w:t xml:space="preserve"> </w:t>
            </w:r>
            <w:r>
              <w:rPr>
                <w:color w:val="333333"/>
                <w:w w:val="105"/>
                <w:sz w:val="18"/>
              </w:rPr>
              <w:t>value</w:t>
            </w:r>
            <w:r>
              <w:rPr>
                <w:color w:val="333333"/>
                <w:spacing w:val="-10"/>
                <w:w w:val="105"/>
                <w:sz w:val="18"/>
              </w:rPr>
              <w:t xml:space="preserve"> </w:t>
            </w:r>
            <w:r>
              <w:rPr>
                <w:color w:val="333333"/>
                <w:w w:val="105"/>
                <w:sz w:val="18"/>
              </w:rPr>
              <w:t>close</w:t>
            </w:r>
            <w:r>
              <w:rPr>
                <w:color w:val="333333"/>
                <w:spacing w:val="-11"/>
                <w:w w:val="105"/>
                <w:sz w:val="18"/>
              </w:rPr>
              <w:t xml:space="preserve"> </w:t>
            </w:r>
            <w:r>
              <w:rPr>
                <w:color w:val="333333"/>
                <w:w w:val="105"/>
                <w:sz w:val="18"/>
              </w:rPr>
              <w:t>relationships</w:t>
            </w:r>
            <w:r>
              <w:rPr>
                <w:color w:val="333333"/>
                <w:spacing w:val="-13"/>
                <w:w w:val="105"/>
                <w:sz w:val="18"/>
              </w:rPr>
              <w:t xml:space="preserve"> </w:t>
            </w:r>
            <w:r>
              <w:rPr>
                <w:color w:val="333333"/>
                <w:w w:val="105"/>
                <w:sz w:val="18"/>
              </w:rPr>
              <w:t>with</w:t>
            </w:r>
            <w:r>
              <w:rPr>
                <w:color w:val="333333"/>
                <w:spacing w:val="-11"/>
                <w:w w:val="105"/>
                <w:sz w:val="18"/>
              </w:rPr>
              <w:t xml:space="preserve"> </w:t>
            </w:r>
            <w:r>
              <w:rPr>
                <w:color w:val="333333"/>
                <w:spacing w:val="-2"/>
                <w:w w:val="105"/>
                <w:sz w:val="18"/>
              </w:rPr>
              <w:t>others.</w:t>
            </w:r>
          </w:p>
        </w:tc>
      </w:tr>
      <w:tr w:rsidR="0029179C" w14:paraId="444A9346" w14:textId="77777777">
        <w:trPr>
          <w:trHeight w:val="721"/>
        </w:trPr>
        <w:tc>
          <w:tcPr>
            <w:tcW w:w="1644" w:type="dxa"/>
            <w:tcBorders>
              <w:left w:val="nil"/>
            </w:tcBorders>
            <w:shd w:val="clear" w:color="auto" w:fill="F4F3F2"/>
          </w:tcPr>
          <w:p w14:paraId="7D7B3C48" w14:textId="77777777" w:rsidR="0029179C" w:rsidRDefault="00000000">
            <w:pPr>
              <w:pStyle w:val="TableParagraph"/>
              <w:spacing w:before="106"/>
              <w:ind w:left="170"/>
              <w:rPr>
                <w:sz w:val="18"/>
              </w:rPr>
            </w:pPr>
            <w:r>
              <w:rPr>
                <w:color w:val="333333"/>
                <w:spacing w:val="-2"/>
                <w:w w:val="110"/>
                <w:sz w:val="18"/>
              </w:rPr>
              <w:t>Humanity</w:t>
            </w:r>
          </w:p>
        </w:tc>
        <w:tc>
          <w:tcPr>
            <w:tcW w:w="2211" w:type="dxa"/>
            <w:shd w:val="clear" w:color="auto" w:fill="F4F3F2"/>
          </w:tcPr>
          <w:p w14:paraId="7BC49635" w14:textId="77777777" w:rsidR="0029179C" w:rsidRDefault="00000000">
            <w:pPr>
              <w:pStyle w:val="TableParagraph"/>
              <w:spacing w:before="106"/>
              <w:rPr>
                <w:sz w:val="18"/>
              </w:rPr>
            </w:pPr>
            <w:r>
              <w:rPr>
                <w:color w:val="333333"/>
                <w:sz w:val="18"/>
              </w:rPr>
              <w:t>Social</w:t>
            </w:r>
            <w:r>
              <w:rPr>
                <w:color w:val="333333"/>
                <w:spacing w:val="-9"/>
                <w:sz w:val="18"/>
              </w:rPr>
              <w:t xml:space="preserve"> </w:t>
            </w:r>
            <w:r>
              <w:rPr>
                <w:color w:val="333333"/>
                <w:spacing w:val="-2"/>
                <w:sz w:val="18"/>
              </w:rPr>
              <w:t>Intelligence</w:t>
            </w:r>
          </w:p>
        </w:tc>
        <w:tc>
          <w:tcPr>
            <w:tcW w:w="3968" w:type="dxa"/>
            <w:tcBorders>
              <w:right w:val="nil"/>
            </w:tcBorders>
            <w:shd w:val="clear" w:color="auto" w:fill="F4F3F2"/>
          </w:tcPr>
          <w:p w14:paraId="3FC3596D" w14:textId="77777777" w:rsidR="0029179C" w:rsidRDefault="00000000">
            <w:pPr>
              <w:pStyle w:val="TableParagraph"/>
              <w:spacing w:before="13" w:line="300" w:lineRule="atLeast"/>
              <w:ind w:right="286"/>
              <w:rPr>
                <w:sz w:val="18"/>
              </w:rPr>
            </w:pPr>
            <w:r>
              <w:rPr>
                <w:color w:val="333333"/>
                <w:spacing w:val="-2"/>
                <w:w w:val="110"/>
                <w:sz w:val="18"/>
              </w:rPr>
              <w:t>You</w:t>
            </w:r>
            <w:r>
              <w:rPr>
                <w:color w:val="333333"/>
                <w:spacing w:val="-12"/>
                <w:w w:val="110"/>
                <w:sz w:val="18"/>
              </w:rPr>
              <w:t xml:space="preserve"> </w:t>
            </w:r>
            <w:r>
              <w:rPr>
                <w:color w:val="333333"/>
                <w:spacing w:val="-2"/>
                <w:w w:val="110"/>
                <w:sz w:val="18"/>
              </w:rPr>
              <w:t>know</w:t>
            </w:r>
            <w:r>
              <w:rPr>
                <w:color w:val="333333"/>
                <w:spacing w:val="-12"/>
                <w:w w:val="110"/>
                <w:sz w:val="18"/>
              </w:rPr>
              <w:t xml:space="preserve"> </w:t>
            </w:r>
            <w:r>
              <w:rPr>
                <w:color w:val="333333"/>
                <w:spacing w:val="-2"/>
                <w:w w:val="110"/>
                <w:sz w:val="18"/>
              </w:rPr>
              <w:t>how</w:t>
            </w:r>
            <w:r>
              <w:rPr>
                <w:color w:val="333333"/>
                <w:spacing w:val="-12"/>
                <w:w w:val="110"/>
                <w:sz w:val="18"/>
              </w:rPr>
              <w:t xml:space="preserve"> </w:t>
            </w:r>
            <w:r>
              <w:rPr>
                <w:color w:val="333333"/>
                <w:spacing w:val="-2"/>
                <w:w w:val="110"/>
                <w:sz w:val="18"/>
              </w:rPr>
              <w:t>to</w:t>
            </w:r>
            <w:r>
              <w:rPr>
                <w:color w:val="333333"/>
                <w:spacing w:val="-12"/>
                <w:w w:val="110"/>
                <w:sz w:val="18"/>
              </w:rPr>
              <w:t xml:space="preserve"> </w:t>
            </w:r>
            <w:r>
              <w:rPr>
                <w:color w:val="333333"/>
                <w:spacing w:val="-2"/>
                <w:w w:val="110"/>
                <w:sz w:val="18"/>
              </w:rPr>
              <w:t>fit</w:t>
            </w:r>
            <w:r>
              <w:rPr>
                <w:color w:val="333333"/>
                <w:spacing w:val="-12"/>
                <w:w w:val="110"/>
                <w:sz w:val="18"/>
              </w:rPr>
              <w:t xml:space="preserve"> </w:t>
            </w:r>
            <w:r>
              <w:rPr>
                <w:color w:val="333333"/>
                <w:spacing w:val="-2"/>
                <w:w w:val="110"/>
                <w:sz w:val="18"/>
              </w:rPr>
              <w:t>into</w:t>
            </w:r>
            <w:r>
              <w:rPr>
                <w:color w:val="333333"/>
                <w:spacing w:val="-12"/>
                <w:w w:val="110"/>
                <w:sz w:val="18"/>
              </w:rPr>
              <w:t xml:space="preserve"> </w:t>
            </w:r>
            <w:r>
              <w:rPr>
                <w:color w:val="333333"/>
                <w:spacing w:val="-2"/>
                <w:w w:val="110"/>
                <w:sz w:val="18"/>
              </w:rPr>
              <w:t>different</w:t>
            </w:r>
            <w:r>
              <w:rPr>
                <w:color w:val="333333"/>
                <w:spacing w:val="-11"/>
                <w:w w:val="110"/>
                <w:sz w:val="18"/>
              </w:rPr>
              <w:t xml:space="preserve"> </w:t>
            </w:r>
            <w:r>
              <w:rPr>
                <w:color w:val="333333"/>
                <w:spacing w:val="-2"/>
                <w:w w:val="110"/>
                <w:sz w:val="18"/>
              </w:rPr>
              <w:t>social situations.</w:t>
            </w:r>
          </w:p>
        </w:tc>
      </w:tr>
      <w:tr w:rsidR="0029179C" w14:paraId="42DCF111" w14:textId="77777777">
        <w:trPr>
          <w:trHeight w:val="721"/>
        </w:trPr>
        <w:tc>
          <w:tcPr>
            <w:tcW w:w="1644" w:type="dxa"/>
            <w:tcBorders>
              <w:left w:val="nil"/>
            </w:tcBorders>
            <w:shd w:val="clear" w:color="auto" w:fill="FAF9F8"/>
          </w:tcPr>
          <w:p w14:paraId="7C00B4C0" w14:textId="77777777" w:rsidR="0029179C" w:rsidRDefault="00000000">
            <w:pPr>
              <w:pStyle w:val="TableParagraph"/>
              <w:spacing w:before="106"/>
              <w:ind w:left="170"/>
              <w:rPr>
                <w:sz w:val="18"/>
              </w:rPr>
            </w:pPr>
            <w:r>
              <w:rPr>
                <w:color w:val="333333"/>
                <w:spacing w:val="-2"/>
                <w:sz w:val="18"/>
              </w:rPr>
              <w:t>Justice</w:t>
            </w:r>
          </w:p>
        </w:tc>
        <w:tc>
          <w:tcPr>
            <w:tcW w:w="2211" w:type="dxa"/>
            <w:shd w:val="clear" w:color="auto" w:fill="FAF9F8"/>
          </w:tcPr>
          <w:p w14:paraId="42231F2A" w14:textId="77777777" w:rsidR="0029179C" w:rsidRDefault="00000000">
            <w:pPr>
              <w:pStyle w:val="TableParagraph"/>
              <w:spacing w:before="106"/>
              <w:rPr>
                <w:sz w:val="18"/>
              </w:rPr>
            </w:pPr>
            <w:r>
              <w:rPr>
                <w:color w:val="333333"/>
                <w:spacing w:val="-2"/>
                <w:sz w:val="18"/>
              </w:rPr>
              <w:t>Fairness</w:t>
            </w:r>
          </w:p>
        </w:tc>
        <w:tc>
          <w:tcPr>
            <w:tcW w:w="3968" w:type="dxa"/>
            <w:tcBorders>
              <w:right w:val="nil"/>
            </w:tcBorders>
            <w:shd w:val="clear" w:color="auto" w:fill="FAF9F8"/>
          </w:tcPr>
          <w:p w14:paraId="586F5A02" w14:textId="77777777" w:rsidR="0029179C" w:rsidRDefault="00000000">
            <w:pPr>
              <w:pStyle w:val="TableParagraph"/>
              <w:spacing w:before="13" w:line="300" w:lineRule="atLeast"/>
              <w:ind w:right="286"/>
              <w:rPr>
                <w:sz w:val="18"/>
              </w:rPr>
            </w:pPr>
            <w:r>
              <w:rPr>
                <w:color w:val="333333"/>
                <w:sz w:val="18"/>
              </w:rPr>
              <w:t xml:space="preserve">One of your abiding principles is to treat all </w:t>
            </w:r>
            <w:r>
              <w:rPr>
                <w:color w:val="333333"/>
                <w:w w:val="110"/>
                <w:sz w:val="18"/>
              </w:rPr>
              <w:t>people</w:t>
            </w:r>
            <w:r>
              <w:rPr>
                <w:color w:val="333333"/>
                <w:spacing w:val="-4"/>
                <w:w w:val="110"/>
                <w:sz w:val="18"/>
              </w:rPr>
              <w:t xml:space="preserve"> </w:t>
            </w:r>
            <w:r>
              <w:rPr>
                <w:color w:val="333333"/>
                <w:w w:val="110"/>
                <w:sz w:val="18"/>
              </w:rPr>
              <w:t>fairly.</w:t>
            </w:r>
          </w:p>
        </w:tc>
      </w:tr>
      <w:tr w:rsidR="0029179C" w14:paraId="7BD68DBC" w14:textId="77777777">
        <w:trPr>
          <w:trHeight w:val="721"/>
        </w:trPr>
        <w:tc>
          <w:tcPr>
            <w:tcW w:w="1644" w:type="dxa"/>
            <w:tcBorders>
              <w:left w:val="nil"/>
            </w:tcBorders>
            <w:shd w:val="clear" w:color="auto" w:fill="F4F3F2"/>
          </w:tcPr>
          <w:p w14:paraId="3118FA0F" w14:textId="77777777" w:rsidR="0029179C" w:rsidRDefault="00000000">
            <w:pPr>
              <w:pStyle w:val="TableParagraph"/>
              <w:spacing w:before="106"/>
              <w:ind w:left="170"/>
              <w:rPr>
                <w:sz w:val="18"/>
              </w:rPr>
            </w:pPr>
            <w:r>
              <w:rPr>
                <w:color w:val="333333"/>
                <w:spacing w:val="-2"/>
                <w:sz w:val="18"/>
              </w:rPr>
              <w:t>Justice</w:t>
            </w:r>
          </w:p>
        </w:tc>
        <w:tc>
          <w:tcPr>
            <w:tcW w:w="2211" w:type="dxa"/>
            <w:shd w:val="clear" w:color="auto" w:fill="F4F3F2"/>
          </w:tcPr>
          <w:p w14:paraId="263DE5F8" w14:textId="77777777" w:rsidR="0029179C" w:rsidRDefault="00000000">
            <w:pPr>
              <w:pStyle w:val="TableParagraph"/>
              <w:spacing w:before="106"/>
              <w:rPr>
                <w:sz w:val="18"/>
              </w:rPr>
            </w:pPr>
            <w:r>
              <w:rPr>
                <w:color w:val="333333"/>
                <w:spacing w:val="-2"/>
                <w:w w:val="105"/>
                <w:sz w:val="18"/>
              </w:rPr>
              <w:t>Leadership</w:t>
            </w:r>
          </w:p>
        </w:tc>
        <w:tc>
          <w:tcPr>
            <w:tcW w:w="3968" w:type="dxa"/>
            <w:tcBorders>
              <w:right w:val="nil"/>
            </w:tcBorders>
            <w:shd w:val="clear" w:color="auto" w:fill="F4F3F2"/>
          </w:tcPr>
          <w:p w14:paraId="2FAC30BD" w14:textId="77777777" w:rsidR="0029179C" w:rsidRDefault="00000000">
            <w:pPr>
              <w:pStyle w:val="TableParagraph"/>
              <w:spacing w:before="13" w:line="300" w:lineRule="atLeast"/>
              <w:ind w:right="518"/>
              <w:rPr>
                <w:sz w:val="18"/>
              </w:rPr>
            </w:pPr>
            <w:r>
              <w:rPr>
                <w:color w:val="333333"/>
                <w:w w:val="105"/>
                <w:sz w:val="18"/>
              </w:rPr>
              <w:t>You</w:t>
            </w:r>
            <w:r>
              <w:rPr>
                <w:color w:val="333333"/>
                <w:spacing w:val="-14"/>
                <w:w w:val="105"/>
                <w:sz w:val="18"/>
              </w:rPr>
              <w:t xml:space="preserve"> </w:t>
            </w:r>
            <w:r>
              <w:rPr>
                <w:color w:val="333333"/>
                <w:w w:val="105"/>
                <w:sz w:val="18"/>
              </w:rPr>
              <w:t>excel</w:t>
            </w:r>
            <w:r>
              <w:rPr>
                <w:color w:val="333333"/>
                <w:spacing w:val="-13"/>
                <w:w w:val="105"/>
                <w:sz w:val="18"/>
              </w:rPr>
              <w:t xml:space="preserve"> </w:t>
            </w:r>
            <w:r>
              <w:rPr>
                <w:color w:val="333333"/>
                <w:w w:val="105"/>
                <w:sz w:val="18"/>
              </w:rPr>
              <w:t>at</w:t>
            </w:r>
            <w:r>
              <w:rPr>
                <w:color w:val="333333"/>
                <w:spacing w:val="-13"/>
                <w:w w:val="105"/>
                <w:sz w:val="18"/>
              </w:rPr>
              <w:t xml:space="preserve"> </w:t>
            </w:r>
            <w:r>
              <w:rPr>
                <w:color w:val="333333"/>
                <w:w w:val="105"/>
                <w:sz w:val="18"/>
              </w:rPr>
              <w:t>encouraging</w:t>
            </w:r>
            <w:r>
              <w:rPr>
                <w:color w:val="333333"/>
                <w:spacing w:val="-13"/>
                <w:w w:val="105"/>
                <w:sz w:val="18"/>
              </w:rPr>
              <w:t xml:space="preserve"> </w:t>
            </w:r>
            <w:r>
              <w:rPr>
                <w:color w:val="333333"/>
                <w:w w:val="105"/>
                <w:sz w:val="18"/>
              </w:rPr>
              <w:t>a</w:t>
            </w:r>
            <w:r>
              <w:rPr>
                <w:color w:val="333333"/>
                <w:spacing w:val="-13"/>
                <w:w w:val="105"/>
                <w:sz w:val="18"/>
              </w:rPr>
              <w:t xml:space="preserve"> </w:t>
            </w:r>
            <w:r>
              <w:rPr>
                <w:color w:val="333333"/>
                <w:w w:val="105"/>
                <w:sz w:val="18"/>
              </w:rPr>
              <w:t>group</w:t>
            </w:r>
            <w:r>
              <w:rPr>
                <w:color w:val="333333"/>
                <w:spacing w:val="-13"/>
                <w:w w:val="105"/>
                <w:sz w:val="18"/>
              </w:rPr>
              <w:t xml:space="preserve"> </w:t>
            </w:r>
            <w:r>
              <w:rPr>
                <w:color w:val="333333"/>
                <w:w w:val="105"/>
                <w:sz w:val="18"/>
              </w:rPr>
              <w:t>to</w:t>
            </w:r>
            <w:r>
              <w:rPr>
                <w:color w:val="333333"/>
                <w:spacing w:val="-13"/>
                <w:w w:val="105"/>
                <w:sz w:val="18"/>
              </w:rPr>
              <w:t xml:space="preserve"> </w:t>
            </w:r>
            <w:r>
              <w:rPr>
                <w:color w:val="333333"/>
                <w:w w:val="105"/>
                <w:sz w:val="18"/>
              </w:rPr>
              <w:t>get things</w:t>
            </w:r>
            <w:r>
              <w:rPr>
                <w:color w:val="333333"/>
                <w:spacing w:val="-1"/>
                <w:w w:val="105"/>
                <w:sz w:val="18"/>
              </w:rPr>
              <w:t xml:space="preserve"> </w:t>
            </w:r>
            <w:r>
              <w:rPr>
                <w:color w:val="333333"/>
                <w:w w:val="105"/>
                <w:sz w:val="18"/>
              </w:rPr>
              <w:t>done.</w:t>
            </w:r>
          </w:p>
        </w:tc>
      </w:tr>
      <w:tr w:rsidR="0029179C" w14:paraId="38052145" w14:textId="77777777">
        <w:trPr>
          <w:trHeight w:val="521"/>
        </w:trPr>
        <w:tc>
          <w:tcPr>
            <w:tcW w:w="1644" w:type="dxa"/>
            <w:tcBorders>
              <w:left w:val="nil"/>
            </w:tcBorders>
            <w:shd w:val="clear" w:color="auto" w:fill="FAF9F8"/>
          </w:tcPr>
          <w:p w14:paraId="710865A5" w14:textId="77777777" w:rsidR="0029179C" w:rsidRDefault="00000000">
            <w:pPr>
              <w:pStyle w:val="TableParagraph"/>
              <w:spacing w:before="106"/>
              <w:ind w:left="170"/>
              <w:rPr>
                <w:sz w:val="18"/>
              </w:rPr>
            </w:pPr>
            <w:r>
              <w:rPr>
                <w:color w:val="333333"/>
                <w:spacing w:val="-2"/>
                <w:sz w:val="18"/>
              </w:rPr>
              <w:t>Justice</w:t>
            </w:r>
          </w:p>
        </w:tc>
        <w:tc>
          <w:tcPr>
            <w:tcW w:w="2211" w:type="dxa"/>
            <w:shd w:val="clear" w:color="auto" w:fill="FAF9F8"/>
          </w:tcPr>
          <w:p w14:paraId="6A3070FC" w14:textId="77777777" w:rsidR="0029179C" w:rsidRDefault="00000000">
            <w:pPr>
              <w:pStyle w:val="TableParagraph"/>
              <w:spacing w:before="106"/>
              <w:rPr>
                <w:sz w:val="18"/>
              </w:rPr>
            </w:pPr>
            <w:r>
              <w:rPr>
                <w:color w:val="333333"/>
                <w:spacing w:val="-2"/>
                <w:w w:val="105"/>
                <w:sz w:val="18"/>
              </w:rPr>
              <w:t>Teamwork</w:t>
            </w:r>
          </w:p>
        </w:tc>
        <w:tc>
          <w:tcPr>
            <w:tcW w:w="3968" w:type="dxa"/>
            <w:tcBorders>
              <w:right w:val="nil"/>
            </w:tcBorders>
            <w:shd w:val="clear" w:color="auto" w:fill="FAF9F8"/>
          </w:tcPr>
          <w:p w14:paraId="5F6B7219" w14:textId="77777777" w:rsidR="0029179C" w:rsidRDefault="00000000">
            <w:pPr>
              <w:pStyle w:val="TableParagraph"/>
              <w:spacing w:before="106"/>
              <w:rPr>
                <w:sz w:val="18"/>
              </w:rPr>
            </w:pPr>
            <w:r>
              <w:rPr>
                <w:color w:val="333333"/>
                <w:spacing w:val="-2"/>
                <w:w w:val="105"/>
                <w:sz w:val="18"/>
              </w:rPr>
              <w:t>You</w:t>
            </w:r>
            <w:r>
              <w:rPr>
                <w:color w:val="333333"/>
                <w:spacing w:val="-7"/>
                <w:w w:val="105"/>
                <w:sz w:val="18"/>
              </w:rPr>
              <w:t xml:space="preserve"> </w:t>
            </w:r>
            <w:r>
              <w:rPr>
                <w:color w:val="333333"/>
                <w:spacing w:val="-2"/>
                <w:w w:val="105"/>
                <w:sz w:val="18"/>
              </w:rPr>
              <w:t>excel</w:t>
            </w:r>
            <w:r>
              <w:rPr>
                <w:color w:val="333333"/>
                <w:spacing w:val="-6"/>
                <w:w w:val="105"/>
                <w:sz w:val="18"/>
              </w:rPr>
              <w:t xml:space="preserve"> </w:t>
            </w:r>
            <w:r>
              <w:rPr>
                <w:color w:val="333333"/>
                <w:spacing w:val="-2"/>
                <w:w w:val="105"/>
                <w:sz w:val="18"/>
              </w:rPr>
              <w:t>as</w:t>
            </w:r>
            <w:r>
              <w:rPr>
                <w:color w:val="333333"/>
                <w:spacing w:val="-6"/>
                <w:w w:val="105"/>
                <w:sz w:val="18"/>
              </w:rPr>
              <w:t xml:space="preserve"> </w:t>
            </w:r>
            <w:r>
              <w:rPr>
                <w:color w:val="333333"/>
                <w:spacing w:val="-2"/>
                <w:w w:val="105"/>
                <w:sz w:val="18"/>
              </w:rPr>
              <w:t>a</w:t>
            </w:r>
            <w:r>
              <w:rPr>
                <w:color w:val="333333"/>
                <w:spacing w:val="-7"/>
                <w:w w:val="105"/>
                <w:sz w:val="18"/>
              </w:rPr>
              <w:t xml:space="preserve"> </w:t>
            </w:r>
            <w:r>
              <w:rPr>
                <w:color w:val="333333"/>
                <w:spacing w:val="-2"/>
                <w:w w:val="105"/>
                <w:sz w:val="18"/>
              </w:rPr>
              <w:t>member</w:t>
            </w:r>
            <w:r>
              <w:rPr>
                <w:color w:val="333333"/>
                <w:spacing w:val="-11"/>
                <w:w w:val="105"/>
                <w:sz w:val="18"/>
              </w:rPr>
              <w:t xml:space="preserve"> </w:t>
            </w:r>
            <w:r>
              <w:rPr>
                <w:color w:val="333333"/>
                <w:spacing w:val="-2"/>
                <w:w w:val="105"/>
                <w:sz w:val="18"/>
              </w:rPr>
              <w:t>of</w:t>
            </w:r>
            <w:r>
              <w:rPr>
                <w:color w:val="333333"/>
                <w:spacing w:val="-9"/>
                <w:w w:val="105"/>
                <w:sz w:val="18"/>
              </w:rPr>
              <w:t xml:space="preserve"> </w:t>
            </w:r>
            <w:r>
              <w:rPr>
                <w:color w:val="333333"/>
                <w:spacing w:val="-2"/>
                <w:w w:val="105"/>
                <w:sz w:val="18"/>
              </w:rPr>
              <w:t>a</w:t>
            </w:r>
            <w:r>
              <w:rPr>
                <w:color w:val="333333"/>
                <w:spacing w:val="-7"/>
                <w:w w:val="105"/>
                <w:sz w:val="18"/>
              </w:rPr>
              <w:t xml:space="preserve"> </w:t>
            </w:r>
            <w:r>
              <w:rPr>
                <w:color w:val="333333"/>
                <w:spacing w:val="-2"/>
                <w:w w:val="105"/>
                <w:sz w:val="18"/>
              </w:rPr>
              <w:t>group.</w:t>
            </w:r>
          </w:p>
        </w:tc>
      </w:tr>
    </w:tbl>
    <w:p w14:paraId="37DA1508" w14:textId="77777777" w:rsidR="0029179C" w:rsidRDefault="0029179C">
      <w:pPr>
        <w:pStyle w:val="TableParagraph"/>
        <w:rPr>
          <w:sz w:val="18"/>
        </w:rPr>
        <w:sectPr w:rsidR="0029179C">
          <w:pgSz w:w="11910" w:h="16840"/>
          <w:pgMar w:top="1420" w:right="1700" w:bottom="1380" w:left="1700" w:header="914" w:footer="1197" w:gutter="0"/>
          <w:cols w:space="720"/>
        </w:sectPr>
      </w:pPr>
    </w:p>
    <w:p w14:paraId="446599E4" w14:textId="77777777" w:rsidR="0029179C" w:rsidRDefault="0029179C">
      <w:pPr>
        <w:pStyle w:val="BodyText"/>
      </w:pPr>
    </w:p>
    <w:p w14:paraId="08CD8C55" w14:textId="77777777" w:rsidR="0029179C" w:rsidRDefault="0029179C">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644"/>
        <w:gridCol w:w="2211"/>
        <w:gridCol w:w="3968"/>
      </w:tblGrid>
      <w:tr w:rsidR="0029179C" w14:paraId="000CD0A0" w14:textId="77777777">
        <w:trPr>
          <w:trHeight w:val="771"/>
        </w:trPr>
        <w:tc>
          <w:tcPr>
            <w:tcW w:w="1644" w:type="dxa"/>
            <w:tcBorders>
              <w:top w:val="nil"/>
              <w:left w:val="nil"/>
            </w:tcBorders>
            <w:shd w:val="clear" w:color="auto" w:fill="5B6656"/>
          </w:tcPr>
          <w:p w14:paraId="508D5DD0" w14:textId="77777777" w:rsidR="0029179C" w:rsidRDefault="00000000">
            <w:pPr>
              <w:pStyle w:val="TableParagraph"/>
              <w:spacing w:before="125" w:line="292" w:lineRule="auto"/>
              <w:ind w:left="393" w:right="357" w:firstLine="9"/>
              <w:rPr>
                <w:b/>
                <w:sz w:val="20"/>
              </w:rPr>
            </w:pPr>
            <w:r>
              <w:rPr>
                <w:b/>
                <w:color w:val="FFFFFF"/>
                <w:spacing w:val="-2"/>
                <w:sz w:val="20"/>
              </w:rPr>
              <w:t>Strength Category</w:t>
            </w:r>
          </w:p>
        </w:tc>
        <w:tc>
          <w:tcPr>
            <w:tcW w:w="2211" w:type="dxa"/>
            <w:tcBorders>
              <w:top w:val="nil"/>
            </w:tcBorders>
            <w:shd w:val="clear" w:color="auto" w:fill="5B6656"/>
          </w:tcPr>
          <w:p w14:paraId="5A54D299" w14:textId="77777777" w:rsidR="0029179C" w:rsidRDefault="00000000">
            <w:pPr>
              <w:pStyle w:val="TableParagraph"/>
              <w:spacing w:before="125"/>
              <w:ind w:left="664"/>
              <w:rPr>
                <w:b/>
                <w:sz w:val="20"/>
              </w:rPr>
            </w:pPr>
            <w:r>
              <w:rPr>
                <w:b/>
                <w:color w:val="FFFFFF"/>
                <w:spacing w:val="-2"/>
                <w:w w:val="105"/>
                <w:sz w:val="20"/>
              </w:rPr>
              <w:t>Strength</w:t>
            </w:r>
          </w:p>
        </w:tc>
        <w:tc>
          <w:tcPr>
            <w:tcW w:w="3968" w:type="dxa"/>
            <w:tcBorders>
              <w:top w:val="nil"/>
              <w:right w:val="nil"/>
            </w:tcBorders>
            <w:shd w:val="clear" w:color="auto" w:fill="5B6656"/>
          </w:tcPr>
          <w:p w14:paraId="03200FDA" w14:textId="77777777" w:rsidR="0029179C" w:rsidRDefault="00000000">
            <w:pPr>
              <w:pStyle w:val="TableParagraph"/>
              <w:spacing w:before="125"/>
              <w:ind w:left="0" w:right="19"/>
              <w:jc w:val="center"/>
              <w:rPr>
                <w:b/>
                <w:sz w:val="20"/>
              </w:rPr>
            </w:pPr>
            <w:r>
              <w:rPr>
                <w:b/>
                <w:color w:val="FFFFFF"/>
                <w:spacing w:val="-2"/>
                <w:sz w:val="20"/>
              </w:rPr>
              <w:t>Description</w:t>
            </w:r>
          </w:p>
        </w:tc>
      </w:tr>
      <w:tr w:rsidR="0029179C" w14:paraId="580214E5" w14:textId="77777777">
        <w:trPr>
          <w:trHeight w:val="721"/>
        </w:trPr>
        <w:tc>
          <w:tcPr>
            <w:tcW w:w="1644" w:type="dxa"/>
            <w:tcBorders>
              <w:left w:val="nil"/>
            </w:tcBorders>
            <w:shd w:val="clear" w:color="auto" w:fill="F4F3F2"/>
          </w:tcPr>
          <w:p w14:paraId="06AC46F9" w14:textId="77777777" w:rsidR="0029179C" w:rsidRDefault="00000000">
            <w:pPr>
              <w:pStyle w:val="TableParagraph"/>
              <w:spacing w:before="105"/>
              <w:ind w:left="170"/>
              <w:rPr>
                <w:sz w:val="18"/>
              </w:rPr>
            </w:pPr>
            <w:r>
              <w:rPr>
                <w:color w:val="333333"/>
                <w:spacing w:val="-2"/>
                <w:w w:val="105"/>
                <w:sz w:val="18"/>
              </w:rPr>
              <w:t>Temperance</w:t>
            </w:r>
          </w:p>
        </w:tc>
        <w:tc>
          <w:tcPr>
            <w:tcW w:w="2211" w:type="dxa"/>
            <w:shd w:val="clear" w:color="auto" w:fill="F4F3F2"/>
          </w:tcPr>
          <w:p w14:paraId="1A2B7574" w14:textId="77777777" w:rsidR="0029179C" w:rsidRDefault="00000000">
            <w:pPr>
              <w:pStyle w:val="TableParagraph"/>
              <w:spacing w:before="105"/>
              <w:rPr>
                <w:sz w:val="18"/>
              </w:rPr>
            </w:pPr>
            <w:r>
              <w:rPr>
                <w:color w:val="333333"/>
                <w:spacing w:val="-2"/>
                <w:sz w:val="18"/>
              </w:rPr>
              <w:t>Forgiveness</w:t>
            </w:r>
          </w:p>
        </w:tc>
        <w:tc>
          <w:tcPr>
            <w:tcW w:w="3968" w:type="dxa"/>
            <w:tcBorders>
              <w:right w:val="nil"/>
            </w:tcBorders>
            <w:shd w:val="clear" w:color="auto" w:fill="F4F3F2"/>
          </w:tcPr>
          <w:p w14:paraId="10459216" w14:textId="77777777" w:rsidR="0029179C" w:rsidRDefault="00000000">
            <w:pPr>
              <w:pStyle w:val="TableParagraph"/>
              <w:spacing w:before="12" w:line="300" w:lineRule="atLeast"/>
              <w:ind w:right="286"/>
              <w:rPr>
                <w:sz w:val="18"/>
              </w:rPr>
            </w:pPr>
            <w:r>
              <w:rPr>
                <w:color w:val="333333"/>
                <w:w w:val="105"/>
                <w:sz w:val="18"/>
              </w:rPr>
              <w:t>You</w:t>
            </w:r>
            <w:r>
              <w:rPr>
                <w:color w:val="333333"/>
                <w:spacing w:val="-14"/>
                <w:w w:val="105"/>
                <w:sz w:val="18"/>
              </w:rPr>
              <w:t xml:space="preserve"> </w:t>
            </w:r>
            <w:r>
              <w:rPr>
                <w:color w:val="333333"/>
                <w:w w:val="105"/>
                <w:sz w:val="18"/>
              </w:rPr>
              <w:t>forgive</w:t>
            </w:r>
            <w:r>
              <w:rPr>
                <w:color w:val="333333"/>
                <w:spacing w:val="-13"/>
                <w:w w:val="105"/>
                <w:sz w:val="18"/>
              </w:rPr>
              <w:t xml:space="preserve"> </w:t>
            </w:r>
            <w:r>
              <w:rPr>
                <w:color w:val="333333"/>
                <w:w w:val="105"/>
                <w:sz w:val="18"/>
              </w:rPr>
              <w:t>those</w:t>
            </w:r>
            <w:r>
              <w:rPr>
                <w:color w:val="333333"/>
                <w:spacing w:val="-13"/>
                <w:w w:val="105"/>
                <w:sz w:val="18"/>
              </w:rPr>
              <w:t xml:space="preserve"> </w:t>
            </w:r>
            <w:r>
              <w:rPr>
                <w:color w:val="333333"/>
                <w:w w:val="105"/>
                <w:sz w:val="18"/>
              </w:rPr>
              <w:t>who</w:t>
            </w:r>
            <w:r>
              <w:rPr>
                <w:color w:val="333333"/>
                <w:spacing w:val="-13"/>
                <w:w w:val="105"/>
                <w:sz w:val="18"/>
              </w:rPr>
              <w:t xml:space="preserve"> </w:t>
            </w:r>
            <w:r>
              <w:rPr>
                <w:color w:val="333333"/>
                <w:w w:val="105"/>
                <w:sz w:val="18"/>
              </w:rPr>
              <w:t>have</w:t>
            </w:r>
            <w:r>
              <w:rPr>
                <w:color w:val="333333"/>
                <w:spacing w:val="-13"/>
                <w:w w:val="105"/>
                <w:sz w:val="18"/>
              </w:rPr>
              <w:t xml:space="preserve"> </w:t>
            </w:r>
            <w:r>
              <w:rPr>
                <w:color w:val="333333"/>
                <w:w w:val="105"/>
                <w:sz w:val="18"/>
              </w:rPr>
              <w:t>done</w:t>
            </w:r>
            <w:r>
              <w:rPr>
                <w:color w:val="333333"/>
                <w:spacing w:val="-13"/>
                <w:w w:val="105"/>
                <w:sz w:val="18"/>
              </w:rPr>
              <w:t xml:space="preserve"> </w:t>
            </w:r>
            <w:r>
              <w:rPr>
                <w:color w:val="333333"/>
                <w:w w:val="105"/>
                <w:sz w:val="18"/>
              </w:rPr>
              <w:t xml:space="preserve">you </w:t>
            </w:r>
            <w:r>
              <w:rPr>
                <w:color w:val="333333"/>
                <w:spacing w:val="-2"/>
                <w:w w:val="105"/>
                <w:sz w:val="18"/>
              </w:rPr>
              <w:t>wrong.</w:t>
            </w:r>
          </w:p>
        </w:tc>
      </w:tr>
      <w:tr w:rsidR="0029179C" w14:paraId="20C0D263" w14:textId="77777777">
        <w:trPr>
          <w:trHeight w:val="721"/>
        </w:trPr>
        <w:tc>
          <w:tcPr>
            <w:tcW w:w="1644" w:type="dxa"/>
            <w:tcBorders>
              <w:left w:val="nil"/>
            </w:tcBorders>
            <w:shd w:val="clear" w:color="auto" w:fill="FAF9F8"/>
          </w:tcPr>
          <w:p w14:paraId="62E86E8B" w14:textId="77777777" w:rsidR="0029179C" w:rsidRDefault="00000000">
            <w:pPr>
              <w:pStyle w:val="TableParagraph"/>
              <w:spacing w:before="105"/>
              <w:ind w:left="170"/>
              <w:rPr>
                <w:sz w:val="18"/>
              </w:rPr>
            </w:pPr>
            <w:r>
              <w:rPr>
                <w:color w:val="333333"/>
                <w:spacing w:val="-2"/>
                <w:w w:val="105"/>
                <w:sz w:val="18"/>
              </w:rPr>
              <w:t>Temperance</w:t>
            </w:r>
          </w:p>
        </w:tc>
        <w:tc>
          <w:tcPr>
            <w:tcW w:w="2211" w:type="dxa"/>
            <w:shd w:val="clear" w:color="auto" w:fill="FAF9F8"/>
          </w:tcPr>
          <w:p w14:paraId="09E5A876" w14:textId="77777777" w:rsidR="0029179C" w:rsidRDefault="00000000">
            <w:pPr>
              <w:pStyle w:val="TableParagraph"/>
              <w:spacing w:before="105"/>
              <w:rPr>
                <w:sz w:val="18"/>
              </w:rPr>
            </w:pPr>
            <w:r>
              <w:rPr>
                <w:color w:val="333333"/>
                <w:spacing w:val="-2"/>
                <w:w w:val="110"/>
                <w:sz w:val="18"/>
              </w:rPr>
              <w:t>Humility</w:t>
            </w:r>
          </w:p>
        </w:tc>
        <w:tc>
          <w:tcPr>
            <w:tcW w:w="3968" w:type="dxa"/>
            <w:tcBorders>
              <w:right w:val="nil"/>
            </w:tcBorders>
            <w:shd w:val="clear" w:color="auto" w:fill="FAF9F8"/>
          </w:tcPr>
          <w:p w14:paraId="4A7C61CD" w14:textId="77777777" w:rsidR="0029179C" w:rsidRDefault="00000000">
            <w:pPr>
              <w:pStyle w:val="TableParagraph"/>
              <w:spacing w:before="12" w:line="300" w:lineRule="atLeast"/>
              <w:ind w:right="286"/>
              <w:rPr>
                <w:sz w:val="18"/>
              </w:rPr>
            </w:pPr>
            <w:r>
              <w:rPr>
                <w:color w:val="333333"/>
                <w:w w:val="105"/>
                <w:sz w:val="18"/>
              </w:rPr>
              <w:t>You</w:t>
            </w:r>
            <w:r>
              <w:rPr>
                <w:color w:val="333333"/>
                <w:spacing w:val="-6"/>
                <w:w w:val="105"/>
                <w:sz w:val="18"/>
              </w:rPr>
              <w:t xml:space="preserve"> </w:t>
            </w:r>
            <w:r>
              <w:rPr>
                <w:color w:val="333333"/>
                <w:w w:val="105"/>
                <w:sz w:val="18"/>
              </w:rPr>
              <w:t>do</w:t>
            </w:r>
            <w:r>
              <w:rPr>
                <w:color w:val="333333"/>
                <w:spacing w:val="-6"/>
                <w:w w:val="105"/>
                <w:sz w:val="18"/>
              </w:rPr>
              <w:t xml:space="preserve"> </w:t>
            </w:r>
            <w:r>
              <w:rPr>
                <w:color w:val="333333"/>
                <w:w w:val="105"/>
                <w:sz w:val="18"/>
              </w:rPr>
              <w:t>not</w:t>
            </w:r>
            <w:r>
              <w:rPr>
                <w:color w:val="333333"/>
                <w:spacing w:val="-6"/>
                <w:w w:val="105"/>
                <w:sz w:val="18"/>
              </w:rPr>
              <w:t xml:space="preserve"> </w:t>
            </w:r>
            <w:r>
              <w:rPr>
                <w:color w:val="333333"/>
                <w:w w:val="105"/>
                <w:sz w:val="18"/>
              </w:rPr>
              <w:t>seek</w:t>
            </w:r>
            <w:r>
              <w:rPr>
                <w:color w:val="333333"/>
                <w:spacing w:val="-6"/>
                <w:w w:val="105"/>
                <w:sz w:val="18"/>
              </w:rPr>
              <w:t xml:space="preserve"> </w:t>
            </w:r>
            <w:r>
              <w:rPr>
                <w:color w:val="333333"/>
                <w:w w:val="105"/>
                <w:sz w:val="18"/>
              </w:rPr>
              <w:t>the</w:t>
            </w:r>
            <w:r>
              <w:rPr>
                <w:color w:val="333333"/>
                <w:spacing w:val="-6"/>
                <w:w w:val="105"/>
                <w:sz w:val="18"/>
              </w:rPr>
              <w:t xml:space="preserve"> </w:t>
            </w:r>
            <w:r>
              <w:rPr>
                <w:color w:val="333333"/>
                <w:w w:val="105"/>
                <w:sz w:val="18"/>
              </w:rPr>
              <w:t>spotlight</w:t>
            </w:r>
            <w:r>
              <w:rPr>
                <w:color w:val="333333"/>
                <w:spacing w:val="-6"/>
                <w:w w:val="105"/>
                <w:sz w:val="18"/>
              </w:rPr>
              <w:t xml:space="preserve"> </w:t>
            </w:r>
            <w:r>
              <w:rPr>
                <w:color w:val="333333"/>
                <w:w w:val="105"/>
                <w:sz w:val="18"/>
              </w:rPr>
              <w:t>and</w:t>
            </w:r>
            <w:r>
              <w:rPr>
                <w:color w:val="333333"/>
                <w:spacing w:val="-6"/>
                <w:w w:val="105"/>
                <w:sz w:val="18"/>
              </w:rPr>
              <w:t xml:space="preserve"> </w:t>
            </w:r>
            <w:r>
              <w:rPr>
                <w:color w:val="333333"/>
                <w:w w:val="105"/>
                <w:sz w:val="18"/>
              </w:rPr>
              <w:t>others value your modesty.</w:t>
            </w:r>
          </w:p>
        </w:tc>
      </w:tr>
      <w:tr w:rsidR="0029179C" w14:paraId="12E93D24" w14:textId="77777777">
        <w:trPr>
          <w:trHeight w:val="521"/>
        </w:trPr>
        <w:tc>
          <w:tcPr>
            <w:tcW w:w="1644" w:type="dxa"/>
            <w:tcBorders>
              <w:left w:val="nil"/>
            </w:tcBorders>
            <w:shd w:val="clear" w:color="auto" w:fill="F4F3F2"/>
          </w:tcPr>
          <w:p w14:paraId="2053DC6F" w14:textId="77777777" w:rsidR="0029179C" w:rsidRDefault="00000000">
            <w:pPr>
              <w:pStyle w:val="TableParagraph"/>
              <w:spacing w:before="105"/>
              <w:ind w:left="170"/>
              <w:rPr>
                <w:sz w:val="18"/>
              </w:rPr>
            </w:pPr>
            <w:r>
              <w:rPr>
                <w:color w:val="333333"/>
                <w:spacing w:val="-2"/>
                <w:w w:val="105"/>
                <w:sz w:val="18"/>
              </w:rPr>
              <w:t>Temperance</w:t>
            </w:r>
          </w:p>
        </w:tc>
        <w:tc>
          <w:tcPr>
            <w:tcW w:w="2211" w:type="dxa"/>
            <w:shd w:val="clear" w:color="auto" w:fill="F4F3F2"/>
          </w:tcPr>
          <w:p w14:paraId="4C3C5834" w14:textId="77777777" w:rsidR="0029179C" w:rsidRDefault="00000000">
            <w:pPr>
              <w:pStyle w:val="TableParagraph"/>
              <w:spacing w:before="105"/>
              <w:rPr>
                <w:sz w:val="18"/>
              </w:rPr>
            </w:pPr>
            <w:r>
              <w:rPr>
                <w:color w:val="333333"/>
                <w:spacing w:val="-2"/>
                <w:w w:val="105"/>
                <w:sz w:val="18"/>
              </w:rPr>
              <w:t>Prudence</w:t>
            </w:r>
          </w:p>
        </w:tc>
        <w:tc>
          <w:tcPr>
            <w:tcW w:w="3968" w:type="dxa"/>
            <w:tcBorders>
              <w:right w:val="nil"/>
            </w:tcBorders>
            <w:shd w:val="clear" w:color="auto" w:fill="F4F3F2"/>
          </w:tcPr>
          <w:p w14:paraId="4210A07A" w14:textId="77777777" w:rsidR="0029179C" w:rsidRDefault="00000000">
            <w:pPr>
              <w:pStyle w:val="TableParagraph"/>
              <w:spacing w:before="105"/>
              <w:rPr>
                <w:sz w:val="18"/>
              </w:rPr>
            </w:pPr>
            <w:r>
              <w:rPr>
                <w:color w:val="333333"/>
                <w:sz w:val="18"/>
              </w:rPr>
              <w:t>You</w:t>
            </w:r>
            <w:r>
              <w:rPr>
                <w:color w:val="333333"/>
                <w:spacing w:val="-3"/>
                <w:sz w:val="18"/>
              </w:rPr>
              <w:t xml:space="preserve"> </w:t>
            </w:r>
            <w:r>
              <w:rPr>
                <w:color w:val="333333"/>
                <w:sz w:val="18"/>
              </w:rPr>
              <w:t>are</w:t>
            </w:r>
            <w:r>
              <w:rPr>
                <w:color w:val="333333"/>
                <w:spacing w:val="-2"/>
                <w:sz w:val="18"/>
              </w:rPr>
              <w:t xml:space="preserve"> </w:t>
            </w:r>
            <w:r>
              <w:rPr>
                <w:color w:val="333333"/>
                <w:sz w:val="18"/>
              </w:rPr>
              <w:t>a</w:t>
            </w:r>
            <w:r>
              <w:rPr>
                <w:color w:val="333333"/>
                <w:spacing w:val="-3"/>
                <w:sz w:val="18"/>
              </w:rPr>
              <w:t xml:space="preserve"> </w:t>
            </w:r>
            <w:r>
              <w:rPr>
                <w:color w:val="333333"/>
                <w:sz w:val="18"/>
              </w:rPr>
              <w:t>careful</w:t>
            </w:r>
            <w:r>
              <w:rPr>
                <w:color w:val="333333"/>
                <w:spacing w:val="-2"/>
                <w:sz w:val="18"/>
              </w:rPr>
              <w:t xml:space="preserve"> person.</w:t>
            </w:r>
          </w:p>
        </w:tc>
      </w:tr>
      <w:tr w:rsidR="0029179C" w14:paraId="5FE97372" w14:textId="77777777">
        <w:trPr>
          <w:trHeight w:val="521"/>
        </w:trPr>
        <w:tc>
          <w:tcPr>
            <w:tcW w:w="1644" w:type="dxa"/>
            <w:tcBorders>
              <w:left w:val="nil"/>
            </w:tcBorders>
            <w:shd w:val="clear" w:color="auto" w:fill="FAF9F8"/>
          </w:tcPr>
          <w:p w14:paraId="18DB593C" w14:textId="77777777" w:rsidR="0029179C" w:rsidRDefault="00000000">
            <w:pPr>
              <w:pStyle w:val="TableParagraph"/>
              <w:spacing w:before="105"/>
              <w:ind w:left="170"/>
              <w:rPr>
                <w:sz w:val="18"/>
              </w:rPr>
            </w:pPr>
            <w:r>
              <w:rPr>
                <w:color w:val="333333"/>
                <w:spacing w:val="-2"/>
                <w:w w:val="105"/>
                <w:sz w:val="18"/>
              </w:rPr>
              <w:t>Temperance</w:t>
            </w:r>
          </w:p>
        </w:tc>
        <w:tc>
          <w:tcPr>
            <w:tcW w:w="2211" w:type="dxa"/>
            <w:shd w:val="clear" w:color="auto" w:fill="FAF9F8"/>
          </w:tcPr>
          <w:p w14:paraId="31FB0D64" w14:textId="77777777" w:rsidR="0029179C" w:rsidRDefault="00000000">
            <w:pPr>
              <w:pStyle w:val="TableParagraph"/>
              <w:spacing w:before="105"/>
              <w:rPr>
                <w:sz w:val="18"/>
              </w:rPr>
            </w:pPr>
            <w:r>
              <w:rPr>
                <w:color w:val="333333"/>
                <w:spacing w:val="-2"/>
                <w:sz w:val="18"/>
              </w:rPr>
              <w:t>Self-Regulation</w:t>
            </w:r>
          </w:p>
        </w:tc>
        <w:tc>
          <w:tcPr>
            <w:tcW w:w="3968" w:type="dxa"/>
            <w:tcBorders>
              <w:right w:val="nil"/>
            </w:tcBorders>
            <w:shd w:val="clear" w:color="auto" w:fill="FAF9F8"/>
          </w:tcPr>
          <w:p w14:paraId="073D90D2" w14:textId="77777777" w:rsidR="0029179C" w:rsidRDefault="00000000">
            <w:pPr>
              <w:pStyle w:val="TableParagraph"/>
              <w:spacing w:before="105"/>
              <w:rPr>
                <w:sz w:val="18"/>
              </w:rPr>
            </w:pPr>
            <w:r>
              <w:rPr>
                <w:color w:val="333333"/>
                <w:spacing w:val="-2"/>
                <w:w w:val="105"/>
                <w:sz w:val="18"/>
              </w:rPr>
              <w:t>You</w:t>
            </w:r>
            <w:r>
              <w:rPr>
                <w:color w:val="333333"/>
                <w:spacing w:val="-5"/>
                <w:w w:val="105"/>
                <w:sz w:val="18"/>
              </w:rPr>
              <w:t xml:space="preserve"> </w:t>
            </w:r>
            <w:r>
              <w:rPr>
                <w:color w:val="333333"/>
                <w:spacing w:val="-2"/>
                <w:w w:val="105"/>
                <w:sz w:val="18"/>
              </w:rPr>
              <w:t>are</w:t>
            </w:r>
            <w:r>
              <w:rPr>
                <w:color w:val="333333"/>
                <w:spacing w:val="-4"/>
                <w:w w:val="105"/>
                <w:sz w:val="18"/>
              </w:rPr>
              <w:t xml:space="preserve"> </w:t>
            </w:r>
            <w:r>
              <w:rPr>
                <w:color w:val="333333"/>
                <w:spacing w:val="-2"/>
                <w:w w:val="105"/>
                <w:sz w:val="18"/>
              </w:rPr>
              <w:t>a</w:t>
            </w:r>
            <w:r>
              <w:rPr>
                <w:color w:val="333333"/>
                <w:spacing w:val="-4"/>
                <w:w w:val="105"/>
                <w:sz w:val="18"/>
              </w:rPr>
              <w:t xml:space="preserve"> </w:t>
            </w:r>
            <w:r>
              <w:rPr>
                <w:color w:val="333333"/>
                <w:spacing w:val="-2"/>
                <w:w w:val="105"/>
                <w:sz w:val="18"/>
              </w:rPr>
              <w:t>disciplined</w:t>
            </w:r>
            <w:r>
              <w:rPr>
                <w:color w:val="333333"/>
                <w:spacing w:val="-5"/>
                <w:w w:val="105"/>
                <w:sz w:val="18"/>
              </w:rPr>
              <w:t xml:space="preserve"> </w:t>
            </w:r>
            <w:r>
              <w:rPr>
                <w:color w:val="333333"/>
                <w:spacing w:val="-2"/>
                <w:w w:val="105"/>
                <w:sz w:val="18"/>
              </w:rPr>
              <w:t>person.</w:t>
            </w:r>
          </w:p>
        </w:tc>
      </w:tr>
      <w:tr w:rsidR="0029179C" w14:paraId="3980D3C1" w14:textId="77777777">
        <w:trPr>
          <w:trHeight w:val="721"/>
        </w:trPr>
        <w:tc>
          <w:tcPr>
            <w:tcW w:w="1644" w:type="dxa"/>
            <w:tcBorders>
              <w:left w:val="nil"/>
            </w:tcBorders>
            <w:shd w:val="clear" w:color="auto" w:fill="F4F3F2"/>
          </w:tcPr>
          <w:p w14:paraId="19FECE3C" w14:textId="77777777" w:rsidR="0029179C" w:rsidRDefault="00000000">
            <w:pPr>
              <w:pStyle w:val="TableParagraph"/>
              <w:spacing w:before="105"/>
              <w:ind w:left="170"/>
              <w:rPr>
                <w:sz w:val="18"/>
              </w:rPr>
            </w:pPr>
            <w:r>
              <w:rPr>
                <w:color w:val="333333"/>
                <w:spacing w:val="-2"/>
                <w:w w:val="105"/>
                <w:sz w:val="18"/>
              </w:rPr>
              <w:t>Transcendence</w:t>
            </w:r>
          </w:p>
        </w:tc>
        <w:tc>
          <w:tcPr>
            <w:tcW w:w="2211" w:type="dxa"/>
            <w:shd w:val="clear" w:color="auto" w:fill="F4F3F2"/>
          </w:tcPr>
          <w:p w14:paraId="5F3A83E6" w14:textId="77777777" w:rsidR="0029179C" w:rsidRDefault="00000000">
            <w:pPr>
              <w:pStyle w:val="TableParagraph"/>
              <w:spacing w:before="12" w:line="300" w:lineRule="atLeast"/>
              <w:ind w:right="145"/>
              <w:rPr>
                <w:sz w:val="18"/>
              </w:rPr>
            </w:pPr>
            <w:r>
              <w:rPr>
                <w:color w:val="333333"/>
                <w:w w:val="105"/>
                <w:sz w:val="18"/>
              </w:rPr>
              <w:t>Appreciation</w:t>
            </w:r>
            <w:r>
              <w:rPr>
                <w:color w:val="333333"/>
                <w:spacing w:val="-1"/>
                <w:w w:val="105"/>
                <w:sz w:val="18"/>
              </w:rPr>
              <w:t xml:space="preserve"> </w:t>
            </w:r>
            <w:r>
              <w:rPr>
                <w:color w:val="333333"/>
                <w:w w:val="105"/>
                <w:sz w:val="18"/>
              </w:rPr>
              <w:t>of</w:t>
            </w:r>
            <w:r>
              <w:rPr>
                <w:color w:val="333333"/>
                <w:spacing w:val="40"/>
                <w:w w:val="105"/>
                <w:sz w:val="18"/>
              </w:rPr>
              <w:t xml:space="preserve"> </w:t>
            </w:r>
            <w:r>
              <w:rPr>
                <w:color w:val="333333"/>
                <w:spacing w:val="-2"/>
                <w:w w:val="105"/>
                <w:sz w:val="18"/>
              </w:rPr>
              <w:t>Beauty</w:t>
            </w:r>
            <w:r>
              <w:rPr>
                <w:color w:val="333333"/>
                <w:spacing w:val="-12"/>
                <w:w w:val="105"/>
                <w:sz w:val="18"/>
              </w:rPr>
              <w:t xml:space="preserve"> </w:t>
            </w:r>
            <w:r>
              <w:rPr>
                <w:color w:val="333333"/>
                <w:spacing w:val="-2"/>
                <w:w w:val="105"/>
                <w:sz w:val="18"/>
              </w:rPr>
              <w:t>and</w:t>
            </w:r>
            <w:r>
              <w:rPr>
                <w:color w:val="333333"/>
                <w:spacing w:val="-11"/>
                <w:w w:val="105"/>
                <w:sz w:val="18"/>
              </w:rPr>
              <w:t xml:space="preserve"> </w:t>
            </w:r>
            <w:r>
              <w:rPr>
                <w:color w:val="333333"/>
                <w:spacing w:val="-2"/>
                <w:w w:val="105"/>
                <w:sz w:val="18"/>
              </w:rPr>
              <w:t>Excellence</w:t>
            </w:r>
          </w:p>
        </w:tc>
        <w:tc>
          <w:tcPr>
            <w:tcW w:w="3968" w:type="dxa"/>
            <w:tcBorders>
              <w:right w:val="nil"/>
            </w:tcBorders>
            <w:shd w:val="clear" w:color="auto" w:fill="F4F3F2"/>
          </w:tcPr>
          <w:p w14:paraId="62E2FFEB" w14:textId="77777777" w:rsidR="0029179C" w:rsidRDefault="00000000">
            <w:pPr>
              <w:pStyle w:val="TableParagraph"/>
              <w:spacing w:before="12" w:line="300" w:lineRule="atLeast"/>
              <w:ind w:right="286"/>
              <w:rPr>
                <w:sz w:val="18"/>
              </w:rPr>
            </w:pPr>
            <w:r>
              <w:rPr>
                <w:color w:val="333333"/>
                <w:w w:val="105"/>
                <w:sz w:val="18"/>
              </w:rPr>
              <w:t>You</w:t>
            </w:r>
            <w:r>
              <w:rPr>
                <w:color w:val="333333"/>
                <w:spacing w:val="-13"/>
                <w:w w:val="105"/>
                <w:sz w:val="18"/>
              </w:rPr>
              <w:t xml:space="preserve"> </w:t>
            </w:r>
            <w:r>
              <w:rPr>
                <w:color w:val="333333"/>
                <w:w w:val="105"/>
                <w:sz w:val="18"/>
              </w:rPr>
              <w:t>notice</w:t>
            </w:r>
            <w:r>
              <w:rPr>
                <w:color w:val="333333"/>
                <w:spacing w:val="-12"/>
                <w:w w:val="105"/>
                <w:sz w:val="18"/>
              </w:rPr>
              <w:t xml:space="preserve"> </w:t>
            </w:r>
            <w:r>
              <w:rPr>
                <w:color w:val="333333"/>
                <w:w w:val="105"/>
                <w:sz w:val="18"/>
              </w:rPr>
              <w:t>and</w:t>
            </w:r>
            <w:r>
              <w:rPr>
                <w:color w:val="333333"/>
                <w:spacing w:val="-12"/>
                <w:w w:val="105"/>
                <w:sz w:val="18"/>
              </w:rPr>
              <w:t xml:space="preserve"> </w:t>
            </w:r>
            <w:r>
              <w:rPr>
                <w:color w:val="333333"/>
                <w:w w:val="105"/>
                <w:sz w:val="18"/>
              </w:rPr>
              <w:t>appreciate</w:t>
            </w:r>
            <w:r>
              <w:rPr>
                <w:color w:val="333333"/>
                <w:spacing w:val="-12"/>
                <w:w w:val="105"/>
                <w:sz w:val="18"/>
              </w:rPr>
              <w:t xml:space="preserve"> </w:t>
            </w:r>
            <w:r>
              <w:rPr>
                <w:color w:val="333333"/>
                <w:w w:val="105"/>
                <w:sz w:val="18"/>
              </w:rPr>
              <w:t>beauty</w:t>
            </w:r>
            <w:r>
              <w:rPr>
                <w:color w:val="333333"/>
                <w:spacing w:val="-14"/>
                <w:w w:val="105"/>
                <w:sz w:val="18"/>
              </w:rPr>
              <w:t xml:space="preserve"> </w:t>
            </w:r>
            <w:r>
              <w:rPr>
                <w:color w:val="333333"/>
                <w:w w:val="105"/>
                <w:sz w:val="18"/>
              </w:rPr>
              <w:t>and excellence in all domains of life.</w:t>
            </w:r>
          </w:p>
        </w:tc>
      </w:tr>
      <w:tr w:rsidR="0029179C" w14:paraId="732B5721" w14:textId="77777777">
        <w:trPr>
          <w:trHeight w:val="721"/>
        </w:trPr>
        <w:tc>
          <w:tcPr>
            <w:tcW w:w="1644" w:type="dxa"/>
            <w:tcBorders>
              <w:left w:val="nil"/>
            </w:tcBorders>
            <w:shd w:val="clear" w:color="auto" w:fill="FAF9F8"/>
          </w:tcPr>
          <w:p w14:paraId="1E4876D8" w14:textId="77777777" w:rsidR="0029179C" w:rsidRDefault="00000000">
            <w:pPr>
              <w:pStyle w:val="TableParagraph"/>
              <w:spacing w:before="105"/>
              <w:ind w:left="170"/>
              <w:rPr>
                <w:sz w:val="18"/>
              </w:rPr>
            </w:pPr>
            <w:r>
              <w:rPr>
                <w:color w:val="333333"/>
                <w:spacing w:val="-2"/>
                <w:w w:val="105"/>
                <w:sz w:val="18"/>
              </w:rPr>
              <w:t>Transcendence</w:t>
            </w:r>
          </w:p>
        </w:tc>
        <w:tc>
          <w:tcPr>
            <w:tcW w:w="2211" w:type="dxa"/>
            <w:shd w:val="clear" w:color="auto" w:fill="FAF9F8"/>
          </w:tcPr>
          <w:p w14:paraId="5D040D3D" w14:textId="77777777" w:rsidR="0029179C" w:rsidRDefault="00000000">
            <w:pPr>
              <w:pStyle w:val="TableParagraph"/>
              <w:spacing w:before="105"/>
              <w:rPr>
                <w:sz w:val="18"/>
              </w:rPr>
            </w:pPr>
            <w:r>
              <w:rPr>
                <w:color w:val="333333"/>
                <w:spacing w:val="-2"/>
                <w:w w:val="110"/>
                <w:sz w:val="18"/>
              </w:rPr>
              <w:t>Gratitude</w:t>
            </w:r>
          </w:p>
        </w:tc>
        <w:tc>
          <w:tcPr>
            <w:tcW w:w="3968" w:type="dxa"/>
            <w:tcBorders>
              <w:right w:val="nil"/>
            </w:tcBorders>
            <w:shd w:val="clear" w:color="auto" w:fill="FAF9F8"/>
          </w:tcPr>
          <w:p w14:paraId="7F7CD604" w14:textId="77777777" w:rsidR="0029179C" w:rsidRDefault="00000000">
            <w:pPr>
              <w:pStyle w:val="TableParagraph"/>
              <w:spacing w:before="12" w:line="300" w:lineRule="atLeast"/>
              <w:ind w:right="286"/>
              <w:rPr>
                <w:sz w:val="18"/>
              </w:rPr>
            </w:pPr>
            <w:r>
              <w:rPr>
                <w:color w:val="333333"/>
                <w:w w:val="105"/>
                <w:sz w:val="18"/>
              </w:rPr>
              <w:t>You</w:t>
            </w:r>
            <w:r>
              <w:rPr>
                <w:color w:val="333333"/>
                <w:spacing w:val="-13"/>
                <w:w w:val="105"/>
                <w:sz w:val="18"/>
              </w:rPr>
              <w:t xml:space="preserve"> </w:t>
            </w:r>
            <w:r>
              <w:rPr>
                <w:color w:val="333333"/>
                <w:w w:val="105"/>
                <w:sz w:val="18"/>
              </w:rPr>
              <w:t>are</w:t>
            </w:r>
            <w:r>
              <w:rPr>
                <w:color w:val="333333"/>
                <w:spacing w:val="-12"/>
                <w:w w:val="105"/>
                <w:sz w:val="18"/>
              </w:rPr>
              <w:t xml:space="preserve"> </w:t>
            </w:r>
            <w:r>
              <w:rPr>
                <w:color w:val="333333"/>
                <w:w w:val="105"/>
                <w:sz w:val="18"/>
              </w:rPr>
              <w:t>aware</w:t>
            </w:r>
            <w:r>
              <w:rPr>
                <w:color w:val="333333"/>
                <w:spacing w:val="-12"/>
                <w:w w:val="105"/>
                <w:sz w:val="18"/>
              </w:rPr>
              <w:t xml:space="preserve"> </w:t>
            </w:r>
            <w:r>
              <w:rPr>
                <w:color w:val="333333"/>
                <w:w w:val="105"/>
                <w:sz w:val="18"/>
              </w:rPr>
              <w:t>of</w:t>
            </w:r>
            <w:r>
              <w:rPr>
                <w:color w:val="333333"/>
                <w:spacing w:val="-14"/>
                <w:w w:val="105"/>
                <w:sz w:val="18"/>
              </w:rPr>
              <w:t xml:space="preserve"> </w:t>
            </w:r>
            <w:r>
              <w:rPr>
                <w:color w:val="333333"/>
                <w:w w:val="105"/>
                <w:sz w:val="18"/>
              </w:rPr>
              <w:t>good</w:t>
            </w:r>
            <w:r>
              <w:rPr>
                <w:color w:val="333333"/>
                <w:spacing w:val="-11"/>
                <w:w w:val="105"/>
                <w:sz w:val="18"/>
              </w:rPr>
              <w:t xml:space="preserve"> </w:t>
            </w:r>
            <w:r>
              <w:rPr>
                <w:color w:val="333333"/>
                <w:w w:val="105"/>
                <w:sz w:val="18"/>
              </w:rPr>
              <w:t>things</w:t>
            </w:r>
            <w:r>
              <w:rPr>
                <w:color w:val="333333"/>
                <w:spacing w:val="-12"/>
                <w:w w:val="105"/>
                <w:sz w:val="18"/>
              </w:rPr>
              <w:t xml:space="preserve"> </w:t>
            </w:r>
            <w:r>
              <w:rPr>
                <w:color w:val="333333"/>
                <w:w w:val="105"/>
                <w:sz w:val="18"/>
              </w:rPr>
              <w:t>that</w:t>
            </w:r>
            <w:r>
              <w:rPr>
                <w:color w:val="333333"/>
                <w:spacing w:val="-12"/>
                <w:w w:val="105"/>
                <w:sz w:val="18"/>
              </w:rPr>
              <w:t xml:space="preserve"> </w:t>
            </w:r>
            <w:r>
              <w:rPr>
                <w:color w:val="333333"/>
                <w:w w:val="105"/>
                <w:sz w:val="18"/>
              </w:rPr>
              <w:t>happen and don’t take them for granted.</w:t>
            </w:r>
          </w:p>
        </w:tc>
      </w:tr>
      <w:tr w:rsidR="0029179C" w14:paraId="5FDBFD4F" w14:textId="77777777">
        <w:trPr>
          <w:trHeight w:val="721"/>
        </w:trPr>
        <w:tc>
          <w:tcPr>
            <w:tcW w:w="1644" w:type="dxa"/>
            <w:tcBorders>
              <w:left w:val="nil"/>
            </w:tcBorders>
            <w:shd w:val="clear" w:color="auto" w:fill="F4F3F2"/>
          </w:tcPr>
          <w:p w14:paraId="60BA7A9B" w14:textId="77777777" w:rsidR="0029179C" w:rsidRDefault="00000000">
            <w:pPr>
              <w:pStyle w:val="TableParagraph"/>
              <w:spacing w:before="106"/>
              <w:ind w:left="170"/>
              <w:rPr>
                <w:sz w:val="18"/>
              </w:rPr>
            </w:pPr>
            <w:r>
              <w:rPr>
                <w:color w:val="333333"/>
                <w:spacing w:val="-2"/>
                <w:w w:val="105"/>
                <w:sz w:val="18"/>
              </w:rPr>
              <w:t>Transcendence</w:t>
            </w:r>
          </w:p>
        </w:tc>
        <w:tc>
          <w:tcPr>
            <w:tcW w:w="2211" w:type="dxa"/>
            <w:shd w:val="clear" w:color="auto" w:fill="F4F3F2"/>
          </w:tcPr>
          <w:p w14:paraId="6CFE829E" w14:textId="77777777" w:rsidR="0029179C" w:rsidRDefault="00000000">
            <w:pPr>
              <w:pStyle w:val="TableParagraph"/>
              <w:spacing w:before="106"/>
              <w:rPr>
                <w:sz w:val="18"/>
              </w:rPr>
            </w:pPr>
            <w:r>
              <w:rPr>
                <w:color w:val="333333"/>
                <w:spacing w:val="-4"/>
                <w:w w:val="105"/>
                <w:sz w:val="18"/>
              </w:rPr>
              <w:t>Hope</w:t>
            </w:r>
          </w:p>
        </w:tc>
        <w:tc>
          <w:tcPr>
            <w:tcW w:w="3968" w:type="dxa"/>
            <w:tcBorders>
              <w:right w:val="nil"/>
            </w:tcBorders>
            <w:shd w:val="clear" w:color="auto" w:fill="F4F3F2"/>
          </w:tcPr>
          <w:p w14:paraId="7AE5E054" w14:textId="77777777" w:rsidR="0029179C" w:rsidRDefault="00000000">
            <w:pPr>
              <w:pStyle w:val="TableParagraph"/>
              <w:spacing w:before="13" w:line="300" w:lineRule="atLeast"/>
              <w:ind w:right="286"/>
              <w:rPr>
                <w:sz w:val="18"/>
              </w:rPr>
            </w:pPr>
            <w:r>
              <w:rPr>
                <w:color w:val="333333"/>
                <w:w w:val="105"/>
                <w:sz w:val="18"/>
              </w:rPr>
              <w:t>You</w:t>
            </w:r>
            <w:r>
              <w:rPr>
                <w:color w:val="333333"/>
                <w:spacing w:val="-5"/>
                <w:w w:val="105"/>
                <w:sz w:val="18"/>
              </w:rPr>
              <w:t xml:space="preserve"> </w:t>
            </w:r>
            <w:r>
              <w:rPr>
                <w:color w:val="333333"/>
                <w:w w:val="105"/>
                <w:sz w:val="18"/>
              </w:rPr>
              <w:t>expect</w:t>
            </w:r>
            <w:r>
              <w:rPr>
                <w:color w:val="333333"/>
                <w:spacing w:val="-5"/>
                <w:w w:val="105"/>
                <w:sz w:val="18"/>
              </w:rPr>
              <w:t xml:space="preserve"> </w:t>
            </w:r>
            <w:r>
              <w:rPr>
                <w:color w:val="333333"/>
                <w:w w:val="105"/>
                <w:sz w:val="18"/>
              </w:rPr>
              <w:t>the</w:t>
            </w:r>
            <w:r>
              <w:rPr>
                <w:color w:val="333333"/>
                <w:spacing w:val="-5"/>
                <w:w w:val="105"/>
                <w:sz w:val="18"/>
              </w:rPr>
              <w:t xml:space="preserve"> </w:t>
            </w:r>
            <w:r>
              <w:rPr>
                <w:color w:val="333333"/>
                <w:w w:val="105"/>
                <w:sz w:val="18"/>
              </w:rPr>
              <w:t>best</w:t>
            </w:r>
            <w:r>
              <w:rPr>
                <w:color w:val="333333"/>
                <w:spacing w:val="-5"/>
                <w:w w:val="105"/>
                <w:sz w:val="18"/>
              </w:rPr>
              <w:t xml:space="preserve"> </w:t>
            </w:r>
            <w:r>
              <w:rPr>
                <w:color w:val="333333"/>
                <w:w w:val="105"/>
                <w:sz w:val="18"/>
              </w:rPr>
              <w:t>in</w:t>
            </w:r>
            <w:r>
              <w:rPr>
                <w:color w:val="333333"/>
                <w:spacing w:val="-5"/>
                <w:w w:val="105"/>
                <w:sz w:val="18"/>
              </w:rPr>
              <w:t xml:space="preserve"> </w:t>
            </w:r>
            <w:r>
              <w:rPr>
                <w:color w:val="333333"/>
                <w:w w:val="105"/>
                <w:sz w:val="18"/>
              </w:rPr>
              <w:t>the</w:t>
            </w:r>
            <w:r>
              <w:rPr>
                <w:color w:val="333333"/>
                <w:spacing w:val="-5"/>
                <w:w w:val="105"/>
                <w:sz w:val="18"/>
              </w:rPr>
              <w:t xml:space="preserve"> </w:t>
            </w:r>
            <w:r>
              <w:rPr>
                <w:color w:val="333333"/>
                <w:w w:val="105"/>
                <w:sz w:val="18"/>
              </w:rPr>
              <w:t>future</w:t>
            </w:r>
            <w:r>
              <w:rPr>
                <w:color w:val="333333"/>
                <w:spacing w:val="-5"/>
                <w:w w:val="105"/>
                <w:sz w:val="18"/>
              </w:rPr>
              <w:t xml:space="preserve"> </w:t>
            </w:r>
            <w:r>
              <w:rPr>
                <w:color w:val="333333"/>
                <w:w w:val="105"/>
                <w:sz w:val="18"/>
              </w:rPr>
              <w:t>and</w:t>
            </w:r>
            <w:r>
              <w:rPr>
                <w:color w:val="333333"/>
                <w:spacing w:val="-8"/>
                <w:w w:val="105"/>
                <w:sz w:val="18"/>
              </w:rPr>
              <w:t xml:space="preserve"> </w:t>
            </w:r>
            <w:r>
              <w:rPr>
                <w:color w:val="333333"/>
                <w:w w:val="105"/>
                <w:sz w:val="18"/>
              </w:rPr>
              <w:t>you work to achieve it.</w:t>
            </w:r>
          </w:p>
        </w:tc>
      </w:tr>
      <w:tr w:rsidR="0029179C" w14:paraId="20C31B98" w14:textId="77777777">
        <w:trPr>
          <w:trHeight w:val="721"/>
        </w:trPr>
        <w:tc>
          <w:tcPr>
            <w:tcW w:w="1644" w:type="dxa"/>
            <w:tcBorders>
              <w:left w:val="nil"/>
            </w:tcBorders>
            <w:shd w:val="clear" w:color="auto" w:fill="FAF9F8"/>
          </w:tcPr>
          <w:p w14:paraId="1591B736" w14:textId="77777777" w:rsidR="0029179C" w:rsidRDefault="00000000">
            <w:pPr>
              <w:pStyle w:val="TableParagraph"/>
              <w:spacing w:before="106"/>
              <w:ind w:left="170"/>
              <w:rPr>
                <w:sz w:val="18"/>
              </w:rPr>
            </w:pPr>
            <w:r>
              <w:rPr>
                <w:color w:val="333333"/>
                <w:spacing w:val="-2"/>
                <w:w w:val="105"/>
                <w:sz w:val="18"/>
              </w:rPr>
              <w:t>Transcendence</w:t>
            </w:r>
          </w:p>
        </w:tc>
        <w:tc>
          <w:tcPr>
            <w:tcW w:w="2211" w:type="dxa"/>
            <w:shd w:val="clear" w:color="auto" w:fill="FAF9F8"/>
          </w:tcPr>
          <w:p w14:paraId="122E6198" w14:textId="77777777" w:rsidR="0029179C" w:rsidRDefault="00000000">
            <w:pPr>
              <w:pStyle w:val="TableParagraph"/>
              <w:spacing w:before="106"/>
              <w:rPr>
                <w:sz w:val="18"/>
              </w:rPr>
            </w:pPr>
            <w:r>
              <w:rPr>
                <w:color w:val="333333"/>
                <w:spacing w:val="-4"/>
                <w:w w:val="110"/>
                <w:sz w:val="18"/>
              </w:rPr>
              <w:t>Humor</w:t>
            </w:r>
          </w:p>
        </w:tc>
        <w:tc>
          <w:tcPr>
            <w:tcW w:w="3968" w:type="dxa"/>
            <w:tcBorders>
              <w:right w:val="nil"/>
            </w:tcBorders>
            <w:shd w:val="clear" w:color="auto" w:fill="FAF9F8"/>
          </w:tcPr>
          <w:p w14:paraId="1862C8EE" w14:textId="77777777" w:rsidR="0029179C" w:rsidRDefault="00000000">
            <w:pPr>
              <w:pStyle w:val="TableParagraph"/>
              <w:spacing w:before="13" w:line="300" w:lineRule="atLeast"/>
              <w:ind w:right="286"/>
              <w:rPr>
                <w:sz w:val="18"/>
              </w:rPr>
            </w:pPr>
            <w:r>
              <w:rPr>
                <w:color w:val="333333"/>
                <w:w w:val="105"/>
                <w:sz w:val="18"/>
              </w:rPr>
              <w:t>Bringing</w:t>
            </w:r>
            <w:r>
              <w:rPr>
                <w:color w:val="333333"/>
                <w:spacing w:val="-7"/>
                <w:w w:val="105"/>
                <w:sz w:val="18"/>
              </w:rPr>
              <w:t xml:space="preserve"> </w:t>
            </w:r>
            <w:r>
              <w:rPr>
                <w:color w:val="333333"/>
                <w:w w:val="105"/>
                <w:sz w:val="18"/>
              </w:rPr>
              <w:t>smiles</w:t>
            </w:r>
            <w:r>
              <w:rPr>
                <w:color w:val="333333"/>
                <w:spacing w:val="-7"/>
                <w:w w:val="105"/>
                <w:sz w:val="18"/>
              </w:rPr>
              <w:t xml:space="preserve"> </w:t>
            </w:r>
            <w:r>
              <w:rPr>
                <w:color w:val="333333"/>
                <w:w w:val="105"/>
                <w:sz w:val="18"/>
              </w:rPr>
              <w:t>to</w:t>
            </w:r>
            <w:r>
              <w:rPr>
                <w:color w:val="333333"/>
                <w:spacing w:val="-7"/>
                <w:w w:val="105"/>
                <w:sz w:val="18"/>
              </w:rPr>
              <w:t xml:space="preserve"> </w:t>
            </w:r>
            <w:r>
              <w:rPr>
                <w:color w:val="333333"/>
                <w:w w:val="105"/>
                <w:sz w:val="18"/>
              </w:rPr>
              <w:t>other</w:t>
            </w:r>
            <w:r>
              <w:rPr>
                <w:color w:val="333333"/>
                <w:spacing w:val="-12"/>
                <w:w w:val="105"/>
                <w:sz w:val="18"/>
              </w:rPr>
              <w:t xml:space="preserve"> </w:t>
            </w:r>
            <w:r>
              <w:rPr>
                <w:color w:val="333333"/>
                <w:w w:val="105"/>
                <w:sz w:val="18"/>
              </w:rPr>
              <w:t>people</w:t>
            </w:r>
            <w:r>
              <w:rPr>
                <w:color w:val="333333"/>
                <w:spacing w:val="-7"/>
                <w:w w:val="105"/>
                <w:sz w:val="18"/>
              </w:rPr>
              <w:t xml:space="preserve"> </w:t>
            </w:r>
            <w:r>
              <w:rPr>
                <w:color w:val="333333"/>
                <w:w w:val="105"/>
                <w:sz w:val="18"/>
              </w:rPr>
              <w:t>is important to you.</w:t>
            </w:r>
          </w:p>
        </w:tc>
      </w:tr>
      <w:tr w:rsidR="0029179C" w14:paraId="08889905" w14:textId="77777777">
        <w:trPr>
          <w:trHeight w:val="744"/>
        </w:trPr>
        <w:tc>
          <w:tcPr>
            <w:tcW w:w="1644" w:type="dxa"/>
            <w:tcBorders>
              <w:left w:val="nil"/>
              <w:bottom w:val="nil"/>
            </w:tcBorders>
            <w:shd w:val="clear" w:color="auto" w:fill="F4F3F2"/>
          </w:tcPr>
          <w:p w14:paraId="7806547B" w14:textId="77777777" w:rsidR="0029179C" w:rsidRDefault="00000000">
            <w:pPr>
              <w:pStyle w:val="TableParagraph"/>
              <w:spacing w:before="106"/>
              <w:ind w:left="170"/>
              <w:rPr>
                <w:sz w:val="18"/>
              </w:rPr>
            </w:pPr>
            <w:r>
              <w:rPr>
                <w:color w:val="333333"/>
                <w:spacing w:val="-2"/>
                <w:w w:val="105"/>
                <w:sz w:val="18"/>
              </w:rPr>
              <w:t>Transcendence</w:t>
            </w:r>
          </w:p>
        </w:tc>
        <w:tc>
          <w:tcPr>
            <w:tcW w:w="2211" w:type="dxa"/>
            <w:tcBorders>
              <w:bottom w:val="nil"/>
            </w:tcBorders>
            <w:shd w:val="clear" w:color="auto" w:fill="F4F3F2"/>
          </w:tcPr>
          <w:p w14:paraId="25E3F0B7" w14:textId="77777777" w:rsidR="0029179C" w:rsidRDefault="00000000">
            <w:pPr>
              <w:pStyle w:val="TableParagraph"/>
              <w:spacing w:before="106"/>
              <w:rPr>
                <w:sz w:val="18"/>
              </w:rPr>
            </w:pPr>
            <w:r>
              <w:rPr>
                <w:color w:val="333333"/>
                <w:spacing w:val="-2"/>
                <w:w w:val="110"/>
                <w:sz w:val="18"/>
              </w:rPr>
              <w:t>Spirituality</w:t>
            </w:r>
          </w:p>
        </w:tc>
        <w:tc>
          <w:tcPr>
            <w:tcW w:w="3968" w:type="dxa"/>
            <w:tcBorders>
              <w:bottom w:val="nil"/>
              <w:right w:val="nil"/>
            </w:tcBorders>
            <w:shd w:val="clear" w:color="auto" w:fill="F4F3F2"/>
          </w:tcPr>
          <w:p w14:paraId="3496640A" w14:textId="77777777" w:rsidR="0029179C" w:rsidRDefault="00000000">
            <w:pPr>
              <w:pStyle w:val="TableParagraph"/>
              <w:spacing w:before="106" w:line="348" w:lineRule="auto"/>
              <w:ind w:right="286"/>
              <w:rPr>
                <w:sz w:val="18"/>
              </w:rPr>
            </w:pPr>
            <w:r>
              <w:rPr>
                <w:color w:val="333333"/>
                <w:spacing w:val="-2"/>
                <w:w w:val="105"/>
                <w:sz w:val="18"/>
              </w:rPr>
              <w:t>Your</w:t>
            </w:r>
            <w:r>
              <w:rPr>
                <w:color w:val="333333"/>
                <w:spacing w:val="-12"/>
                <w:w w:val="105"/>
                <w:sz w:val="18"/>
              </w:rPr>
              <w:t xml:space="preserve"> </w:t>
            </w:r>
            <w:r>
              <w:rPr>
                <w:color w:val="333333"/>
                <w:spacing w:val="-2"/>
                <w:w w:val="105"/>
                <w:sz w:val="18"/>
              </w:rPr>
              <w:t>beliefs</w:t>
            </w:r>
            <w:r>
              <w:rPr>
                <w:color w:val="333333"/>
                <w:spacing w:val="-9"/>
                <w:w w:val="105"/>
                <w:sz w:val="18"/>
              </w:rPr>
              <w:t xml:space="preserve"> </w:t>
            </w:r>
            <w:r>
              <w:rPr>
                <w:color w:val="333333"/>
                <w:spacing w:val="-2"/>
                <w:w w:val="105"/>
                <w:sz w:val="18"/>
              </w:rPr>
              <w:t>shape</w:t>
            </w:r>
            <w:r>
              <w:rPr>
                <w:color w:val="333333"/>
                <w:spacing w:val="-11"/>
                <w:w w:val="105"/>
                <w:sz w:val="18"/>
              </w:rPr>
              <w:t xml:space="preserve"> </w:t>
            </w:r>
            <w:r>
              <w:rPr>
                <w:color w:val="333333"/>
                <w:spacing w:val="-2"/>
                <w:w w:val="105"/>
                <w:sz w:val="18"/>
              </w:rPr>
              <w:t>your</w:t>
            </w:r>
            <w:r>
              <w:rPr>
                <w:color w:val="333333"/>
                <w:spacing w:val="-12"/>
                <w:w w:val="105"/>
                <w:sz w:val="18"/>
              </w:rPr>
              <w:t xml:space="preserve"> </w:t>
            </w:r>
            <w:r>
              <w:rPr>
                <w:color w:val="333333"/>
                <w:spacing w:val="-2"/>
                <w:w w:val="105"/>
                <w:sz w:val="18"/>
              </w:rPr>
              <w:t>actions</w:t>
            </w:r>
            <w:r>
              <w:rPr>
                <w:color w:val="333333"/>
                <w:spacing w:val="-7"/>
                <w:w w:val="105"/>
                <w:sz w:val="18"/>
              </w:rPr>
              <w:t xml:space="preserve"> </w:t>
            </w:r>
            <w:r>
              <w:rPr>
                <w:color w:val="333333"/>
                <w:spacing w:val="-2"/>
                <w:w w:val="105"/>
                <w:sz w:val="18"/>
              </w:rPr>
              <w:t>and</w:t>
            </w:r>
            <w:r>
              <w:rPr>
                <w:color w:val="333333"/>
                <w:spacing w:val="-8"/>
                <w:w w:val="105"/>
                <w:sz w:val="18"/>
              </w:rPr>
              <w:t xml:space="preserve"> </w:t>
            </w:r>
            <w:r>
              <w:rPr>
                <w:color w:val="333333"/>
                <w:spacing w:val="-2"/>
                <w:w w:val="105"/>
                <w:sz w:val="18"/>
              </w:rPr>
              <w:t>are</w:t>
            </w:r>
            <w:r>
              <w:rPr>
                <w:color w:val="333333"/>
                <w:spacing w:val="-8"/>
                <w:w w:val="105"/>
                <w:sz w:val="18"/>
              </w:rPr>
              <w:t xml:space="preserve"> </w:t>
            </w:r>
            <w:r>
              <w:rPr>
                <w:color w:val="333333"/>
                <w:spacing w:val="-2"/>
                <w:w w:val="105"/>
                <w:sz w:val="18"/>
              </w:rPr>
              <w:t xml:space="preserve">a </w:t>
            </w:r>
            <w:r>
              <w:rPr>
                <w:color w:val="333333"/>
                <w:w w:val="105"/>
                <w:sz w:val="18"/>
              </w:rPr>
              <w:t>source of comfort to you.</w:t>
            </w:r>
          </w:p>
        </w:tc>
      </w:tr>
    </w:tbl>
    <w:p w14:paraId="7B630FEE" w14:textId="77777777" w:rsidR="0029179C" w:rsidRDefault="0029179C">
      <w:pPr>
        <w:pStyle w:val="BodyText"/>
        <w:spacing w:before="303"/>
        <w:rPr>
          <w:sz w:val="36"/>
        </w:rPr>
      </w:pPr>
    </w:p>
    <w:p w14:paraId="226729BB" w14:textId="77777777" w:rsidR="0029179C" w:rsidRDefault="00000000">
      <w:pPr>
        <w:pStyle w:val="Heading5"/>
        <w:jc w:val="left"/>
      </w:pPr>
      <w:r>
        <w:rPr>
          <w:color w:val="333333"/>
          <w:spacing w:val="-2"/>
        </w:rPr>
        <w:t>Strengths</w:t>
      </w:r>
      <w:r>
        <w:rPr>
          <w:color w:val="333333"/>
          <w:spacing w:val="-20"/>
        </w:rPr>
        <w:t xml:space="preserve"> </w:t>
      </w:r>
      <w:r>
        <w:rPr>
          <w:color w:val="333333"/>
          <w:spacing w:val="-2"/>
        </w:rPr>
        <w:t>&amp;</w:t>
      </w:r>
      <w:r>
        <w:rPr>
          <w:color w:val="333333"/>
          <w:spacing w:val="-31"/>
        </w:rPr>
        <w:t xml:space="preserve"> </w:t>
      </w:r>
      <w:r>
        <w:rPr>
          <w:color w:val="333333"/>
          <w:spacing w:val="-2"/>
        </w:rPr>
        <w:t>Finding</w:t>
      </w:r>
      <w:r>
        <w:rPr>
          <w:color w:val="333333"/>
          <w:spacing w:val="-18"/>
        </w:rPr>
        <w:t xml:space="preserve"> </w:t>
      </w:r>
      <w:r>
        <w:rPr>
          <w:color w:val="333333"/>
          <w:spacing w:val="-4"/>
        </w:rPr>
        <w:t>Flow</w:t>
      </w:r>
    </w:p>
    <w:p w14:paraId="6AB89F9B" w14:textId="77777777" w:rsidR="0029179C" w:rsidRDefault="00000000">
      <w:pPr>
        <w:pStyle w:val="Heading6"/>
        <w:spacing w:before="343"/>
      </w:pPr>
      <w:r>
        <w:rPr>
          <w:color w:val="333333"/>
        </w:rPr>
        <w:t>Defining</w:t>
      </w:r>
      <w:r>
        <w:rPr>
          <w:color w:val="333333"/>
          <w:spacing w:val="2"/>
        </w:rPr>
        <w:t xml:space="preserve"> </w:t>
      </w:r>
      <w:r>
        <w:rPr>
          <w:color w:val="333333"/>
          <w:spacing w:val="-4"/>
        </w:rPr>
        <w:t>Flow</w:t>
      </w:r>
    </w:p>
    <w:p w14:paraId="47CFF1BF" w14:textId="77777777" w:rsidR="0029179C" w:rsidRDefault="00000000">
      <w:pPr>
        <w:pStyle w:val="BodyText"/>
        <w:spacing w:before="293" w:line="302" w:lineRule="auto"/>
        <w:ind w:left="340" w:right="337"/>
        <w:jc w:val="both"/>
      </w:pPr>
      <w:r>
        <w:rPr>
          <w:color w:val="333333"/>
        </w:rPr>
        <w:t xml:space="preserve">Flow is both an emotion and a state. Emotionally, flow is described by Daniel Goleman as a state of self-forgetfulness, where individuals are at their best, using their strengths and skills effortlessly </w:t>
      </w:r>
      <w:hyperlink w:anchor="_bookmark171" w:history="1">
        <w:r w:rsidR="0029179C">
          <w:rPr>
            <w:color w:val="333333"/>
          </w:rPr>
          <w:t>[135].</w:t>
        </w:r>
      </w:hyperlink>
      <w:r>
        <w:rPr>
          <w:color w:val="333333"/>
        </w:rPr>
        <w:t xml:space="preserve"> As a state, Mihaly Csikszentmihalyi defines flow as a peak experience where there is a balance between the challenge of the activity and the skill of the performer, leading to a sense of mastery and wellbeing </w:t>
      </w:r>
      <w:hyperlink w:anchor="_bookmark172" w:history="1">
        <w:r w:rsidR="0029179C">
          <w:rPr>
            <w:color w:val="333333"/>
          </w:rPr>
          <w:t>[136].</w:t>
        </w:r>
      </w:hyperlink>
    </w:p>
    <w:p w14:paraId="0F7A1092" w14:textId="77777777" w:rsidR="0029179C" w:rsidRDefault="0029179C">
      <w:pPr>
        <w:pStyle w:val="BodyText"/>
        <w:spacing w:before="132"/>
      </w:pPr>
    </w:p>
    <w:p w14:paraId="58DA5EE5" w14:textId="77777777" w:rsidR="0029179C" w:rsidRDefault="00000000">
      <w:pPr>
        <w:pStyle w:val="Heading6"/>
      </w:pPr>
      <w:r>
        <w:rPr>
          <w:color w:val="333333"/>
        </w:rPr>
        <w:t>The</w:t>
      </w:r>
      <w:r>
        <w:rPr>
          <w:color w:val="333333"/>
          <w:spacing w:val="-13"/>
        </w:rPr>
        <w:t xml:space="preserve"> </w:t>
      </w:r>
      <w:r>
        <w:rPr>
          <w:color w:val="333333"/>
        </w:rPr>
        <w:t>Flow</w:t>
      </w:r>
      <w:r>
        <w:rPr>
          <w:color w:val="333333"/>
          <w:spacing w:val="-18"/>
        </w:rPr>
        <w:t xml:space="preserve"> </w:t>
      </w:r>
      <w:r>
        <w:rPr>
          <w:color w:val="333333"/>
          <w:spacing w:val="-4"/>
        </w:rPr>
        <w:t>Point</w:t>
      </w:r>
    </w:p>
    <w:p w14:paraId="195DE6B8" w14:textId="014715F5" w:rsidR="0029179C" w:rsidRDefault="00000000" w:rsidP="002862DC">
      <w:pPr>
        <w:pStyle w:val="BodyText"/>
        <w:spacing w:before="293" w:line="302" w:lineRule="auto"/>
        <w:ind w:left="340" w:right="337"/>
        <w:jc w:val="both"/>
        <w:sectPr w:rsidR="0029179C">
          <w:pgSz w:w="11910" w:h="16840"/>
          <w:pgMar w:top="1420" w:right="1700" w:bottom="1380" w:left="1700" w:header="914" w:footer="1197" w:gutter="0"/>
          <w:cols w:space="720"/>
        </w:sectPr>
      </w:pPr>
      <w:r>
        <w:rPr>
          <w:color w:val="333333"/>
        </w:rPr>
        <w:t>Mihaly Csikszentmihalyi discusses the flow point, which occurs when there is an adequate</w:t>
      </w:r>
      <w:r>
        <w:rPr>
          <w:color w:val="333333"/>
          <w:spacing w:val="9"/>
        </w:rPr>
        <w:t xml:space="preserve"> </w:t>
      </w:r>
      <w:r>
        <w:rPr>
          <w:color w:val="333333"/>
        </w:rPr>
        <w:t>balance</w:t>
      </w:r>
      <w:r>
        <w:rPr>
          <w:color w:val="333333"/>
          <w:spacing w:val="10"/>
        </w:rPr>
        <w:t xml:space="preserve"> </w:t>
      </w:r>
      <w:r>
        <w:rPr>
          <w:color w:val="333333"/>
        </w:rPr>
        <w:t>between</w:t>
      </w:r>
      <w:r>
        <w:rPr>
          <w:color w:val="333333"/>
          <w:spacing w:val="10"/>
        </w:rPr>
        <w:t xml:space="preserve"> </w:t>
      </w:r>
      <w:r>
        <w:rPr>
          <w:color w:val="333333"/>
        </w:rPr>
        <w:t>challenge</w:t>
      </w:r>
      <w:r>
        <w:rPr>
          <w:color w:val="333333"/>
          <w:spacing w:val="10"/>
        </w:rPr>
        <w:t xml:space="preserve"> </w:t>
      </w:r>
      <w:r>
        <w:rPr>
          <w:color w:val="333333"/>
        </w:rPr>
        <w:t>and</w:t>
      </w:r>
      <w:r>
        <w:rPr>
          <w:color w:val="333333"/>
          <w:spacing w:val="10"/>
        </w:rPr>
        <w:t xml:space="preserve"> </w:t>
      </w:r>
      <w:r>
        <w:rPr>
          <w:color w:val="333333"/>
        </w:rPr>
        <w:t>skill.</w:t>
      </w:r>
      <w:r>
        <w:rPr>
          <w:color w:val="333333"/>
          <w:spacing w:val="10"/>
        </w:rPr>
        <w:t xml:space="preserve"> </w:t>
      </w:r>
      <w:r>
        <w:rPr>
          <w:color w:val="333333"/>
        </w:rPr>
        <w:t>When</w:t>
      </w:r>
      <w:r>
        <w:rPr>
          <w:color w:val="333333"/>
          <w:spacing w:val="10"/>
        </w:rPr>
        <w:t xml:space="preserve"> </w:t>
      </w:r>
      <w:r>
        <w:rPr>
          <w:color w:val="333333"/>
        </w:rPr>
        <w:t>the</w:t>
      </w:r>
      <w:r>
        <w:rPr>
          <w:color w:val="333333"/>
          <w:spacing w:val="10"/>
        </w:rPr>
        <w:t xml:space="preserve"> </w:t>
      </w:r>
      <w:r>
        <w:rPr>
          <w:color w:val="333333"/>
        </w:rPr>
        <w:t>challenge</w:t>
      </w:r>
      <w:r>
        <w:rPr>
          <w:color w:val="333333"/>
          <w:spacing w:val="10"/>
        </w:rPr>
        <w:t xml:space="preserve"> </w:t>
      </w:r>
      <w:r>
        <w:rPr>
          <w:color w:val="333333"/>
        </w:rPr>
        <w:t>is</w:t>
      </w:r>
      <w:r>
        <w:rPr>
          <w:color w:val="333333"/>
          <w:spacing w:val="10"/>
        </w:rPr>
        <w:t xml:space="preserve"> </w:t>
      </w:r>
      <w:r>
        <w:rPr>
          <w:color w:val="333333"/>
        </w:rPr>
        <w:t>too</w:t>
      </w:r>
      <w:r>
        <w:rPr>
          <w:color w:val="333333"/>
          <w:spacing w:val="10"/>
        </w:rPr>
        <w:t xml:space="preserve"> </w:t>
      </w:r>
      <w:r>
        <w:rPr>
          <w:color w:val="333333"/>
        </w:rPr>
        <w:t>high</w:t>
      </w:r>
      <w:r>
        <w:rPr>
          <w:color w:val="333333"/>
          <w:spacing w:val="10"/>
        </w:rPr>
        <w:t xml:space="preserve"> </w:t>
      </w:r>
      <w:r>
        <w:rPr>
          <w:color w:val="333333"/>
        </w:rPr>
        <w:t>and</w:t>
      </w:r>
      <w:r>
        <w:rPr>
          <w:color w:val="333333"/>
          <w:spacing w:val="9"/>
        </w:rPr>
        <w:t xml:space="preserve"> </w:t>
      </w:r>
      <w:r>
        <w:rPr>
          <w:color w:val="333333"/>
          <w:spacing w:val="-2"/>
        </w:rPr>
        <w:t>skill</w:t>
      </w:r>
      <w:r w:rsidR="002862DC">
        <w:rPr>
          <w:color w:val="333333"/>
          <w:spacing w:val="-2"/>
        </w:rPr>
        <w:t xml:space="preserve"> </w:t>
      </w:r>
    </w:p>
    <w:p w14:paraId="4268D2F9" w14:textId="77777777" w:rsidR="0029179C" w:rsidRDefault="0029179C">
      <w:pPr>
        <w:pStyle w:val="BodyText"/>
      </w:pPr>
    </w:p>
    <w:p w14:paraId="4A7261CA" w14:textId="77777777" w:rsidR="0029179C" w:rsidRDefault="0029179C">
      <w:pPr>
        <w:pStyle w:val="BodyText"/>
        <w:spacing w:before="60"/>
      </w:pPr>
    </w:p>
    <w:p w14:paraId="211E593A" w14:textId="77777777" w:rsidR="0029179C" w:rsidRDefault="00000000">
      <w:pPr>
        <w:pStyle w:val="BodyText"/>
        <w:spacing w:line="302" w:lineRule="auto"/>
        <w:ind w:left="340" w:right="337"/>
        <w:jc w:val="both"/>
      </w:pPr>
      <w:r>
        <w:rPr>
          <w:color w:val="333333"/>
          <w:spacing w:val="-2"/>
        </w:rPr>
        <w:t>is</w:t>
      </w:r>
      <w:r>
        <w:rPr>
          <w:color w:val="333333"/>
          <w:spacing w:val="-4"/>
        </w:rPr>
        <w:t xml:space="preserve"> </w:t>
      </w:r>
      <w:r>
        <w:rPr>
          <w:color w:val="333333"/>
          <w:spacing w:val="-2"/>
        </w:rPr>
        <w:t>low,</w:t>
      </w:r>
      <w:r>
        <w:rPr>
          <w:color w:val="333333"/>
          <w:spacing w:val="-4"/>
        </w:rPr>
        <w:t xml:space="preserve"> </w:t>
      </w:r>
      <w:r>
        <w:rPr>
          <w:color w:val="333333"/>
          <w:spacing w:val="-2"/>
        </w:rPr>
        <w:t>individuals</w:t>
      </w:r>
      <w:r>
        <w:rPr>
          <w:color w:val="333333"/>
          <w:spacing w:val="-4"/>
        </w:rPr>
        <w:t xml:space="preserve"> </w:t>
      </w:r>
      <w:r>
        <w:rPr>
          <w:color w:val="333333"/>
          <w:spacing w:val="-2"/>
        </w:rPr>
        <w:t>may</w:t>
      </w:r>
      <w:r>
        <w:rPr>
          <w:color w:val="333333"/>
          <w:spacing w:val="-4"/>
        </w:rPr>
        <w:t xml:space="preserve"> </w:t>
      </w:r>
      <w:r>
        <w:rPr>
          <w:color w:val="333333"/>
          <w:spacing w:val="-2"/>
        </w:rPr>
        <w:t>experience</w:t>
      </w:r>
      <w:r>
        <w:rPr>
          <w:color w:val="333333"/>
          <w:spacing w:val="-4"/>
        </w:rPr>
        <w:t xml:space="preserve"> </w:t>
      </w:r>
      <w:r>
        <w:rPr>
          <w:color w:val="333333"/>
          <w:spacing w:val="-2"/>
        </w:rPr>
        <w:t>anxiety.</w:t>
      </w:r>
      <w:r>
        <w:rPr>
          <w:color w:val="333333"/>
          <w:spacing w:val="-4"/>
        </w:rPr>
        <w:t xml:space="preserve"> </w:t>
      </w:r>
      <w:r>
        <w:rPr>
          <w:color w:val="333333"/>
          <w:spacing w:val="-2"/>
        </w:rPr>
        <w:t>Conversely,</w:t>
      </w:r>
      <w:r>
        <w:rPr>
          <w:color w:val="333333"/>
          <w:spacing w:val="-4"/>
        </w:rPr>
        <w:t xml:space="preserve"> </w:t>
      </w:r>
      <w:r>
        <w:rPr>
          <w:color w:val="333333"/>
          <w:spacing w:val="-2"/>
        </w:rPr>
        <w:t>when</w:t>
      </w:r>
      <w:r>
        <w:rPr>
          <w:color w:val="333333"/>
          <w:spacing w:val="-4"/>
        </w:rPr>
        <w:t xml:space="preserve"> </w:t>
      </w:r>
      <w:r>
        <w:rPr>
          <w:color w:val="333333"/>
          <w:spacing w:val="-2"/>
        </w:rPr>
        <w:t>the</w:t>
      </w:r>
      <w:r>
        <w:rPr>
          <w:color w:val="333333"/>
          <w:spacing w:val="-4"/>
        </w:rPr>
        <w:t xml:space="preserve"> </w:t>
      </w:r>
      <w:r>
        <w:rPr>
          <w:color w:val="333333"/>
          <w:spacing w:val="-2"/>
        </w:rPr>
        <w:t>challenge</w:t>
      </w:r>
      <w:r>
        <w:rPr>
          <w:color w:val="333333"/>
          <w:spacing w:val="-4"/>
        </w:rPr>
        <w:t xml:space="preserve"> </w:t>
      </w:r>
      <w:r>
        <w:rPr>
          <w:color w:val="333333"/>
          <w:spacing w:val="-2"/>
        </w:rPr>
        <w:t>is</w:t>
      </w:r>
      <w:r>
        <w:rPr>
          <w:color w:val="333333"/>
          <w:spacing w:val="-4"/>
        </w:rPr>
        <w:t xml:space="preserve"> </w:t>
      </w:r>
      <w:r>
        <w:rPr>
          <w:color w:val="333333"/>
          <w:spacing w:val="-2"/>
        </w:rPr>
        <w:t>too</w:t>
      </w:r>
      <w:r>
        <w:rPr>
          <w:color w:val="333333"/>
          <w:spacing w:val="-4"/>
        </w:rPr>
        <w:t xml:space="preserve"> </w:t>
      </w:r>
      <w:r>
        <w:rPr>
          <w:color w:val="333333"/>
          <w:spacing w:val="-2"/>
        </w:rPr>
        <w:t>low</w:t>
      </w:r>
      <w:r>
        <w:rPr>
          <w:color w:val="333333"/>
          <w:spacing w:val="-4"/>
        </w:rPr>
        <w:t xml:space="preserve"> </w:t>
      </w:r>
      <w:r>
        <w:rPr>
          <w:color w:val="333333"/>
          <w:spacing w:val="-2"/>
        </w:rPr>
        <w:t xml:space="preserve">and </w:t>
      </w:r>
      <w:r>
        <w:rPr>
          <w:color w:val="333333"/>
        </w:rPr>
        <w:t xml:space="preserve">skill is high, individuals may feel boredom. Flow happens when the challenge and skill levels are both high, creating a state of engagement and enjoyment </w:t>
      </w:r>
      <w:hyperlink w:anchor="_bookmark173" w:history="1">
        <w:r w:rsidR="0029179C">
          <w:rPr>
            <w:color w:val="333333"/>
          </w:rPr>
          <w:t>[137].</w:t>
        </w:r>
      </w:hyperlink>
    </w:p>
    <w:p w14:paraId="2451CD8E" w14:textId="77777777" w:rsidR="0029179C" w:rsidRDefault="0029179C">
      <w:pPr>
        <w:pStyle w:val="BodyText"/>
        <w:spacing w:before="262"/>
      </w:pPr>
    </w:p>
    <w:p w14:paraId="5EE0089A" w14:textId="7B57BB8D" w:rsidR="0029179C" w:rsidRDefault="002862DC" w:rsidP="002862DC">
      <w:pPr>
        <w:pStyle w:val="BodyText"/>
        <w:jc w:val="center"/>
        <w:rPr>
          <w:rFonts w:ascii="Lucida Sans"/>
        </w:rPr>
      </w:pPr>
      <w:r>
        <w:rPr>
          <w:rFonts w:ascii="Lucida Sans"/>
          <w:noProof/>
        </w:rPr>
        <w:drawing>
          <wp:anchor distT="0" distB="0" distL="114300" distR="114300" simplePos="0" relativeHeight="487993856" behindDoc="0" locked="0" layoutInCell="1" allowOverlap="1" wp14:anchorId="6FC2FC91" wp14:editId="70852410">
            <wp:simplePos x="0" y="0"/>
            <wp:positionH relativeFrom="column">
              <wp:posOffset>336514</wp:posOffset>
            </wp:positionH>
            <wp:positionV relativeFrom="paragraph">
              <wp:posOffset>762</wp:posOffset>
            </wp:positionV>
            <wp:extent cx="4730506" cy="2855982"/>
            <wp:effectExtent l="0" t="0" r="0" b="0"/>
            <wp:wrapTopAndBottom/>
            <wp:docPr id="617165890"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165890" name="Picture 617165890"/>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730506" cy="2855982"/>
                    </a:xfrm>
                    <a:prstGeom prst="rect">
                      <a:avLst/>
                    </a:prstGeom>
                  </pic:spPr>
                </pic:pic>
              </a:graphicData>
            </a:graphic>
          </wp:anchor>
        </w:drawing>
      </w:r>
    </w:p>
    <w:p w14:paraId="53B6E179" w14:textId="77777777" w:rsidR="0029179C" w:rsidRDefault="0029179C">
      <w:pPr>
        <w:pStyle w:val="BodyText"/>
        <w:rPr>
          <w:rFonts w:ascii="Lucida Sans"/>
        </w:rPr>
      </w:pPr>
    </w:p>
    <w:p w14:paraId="703FDA7E" w14:textId="59480200" w:rsidR="0029179C" w:rsidRDefault="00000000">
      <w:pPr>
        <w:pStyle w:val="BodyText"/>
        <w:spacing w:line="302" w:lineRule="auto"/>
        <w:ind w:left="340" w:right="337"/>
        <w:jc w:val="both"/>
      </w:pPr>
      <w:r>
        <w:rPr>
          <w:color w:val="333333"/>
        </w:rPr>
        <w:t>The</w:t>
      </w:r>
      <w:r>
        <w:rPr>
          <w:color w:val="333333"/>
          <w:spacing w:val="-4"/>
        </w:rPr>
        <w:t xml:space="preserve"> </w:t>
      </w:r>
      <w:r>
        <w:rPr>
          <w:color w:val="333333"/>
        </w:rPr>
        <w:t>diagram</w:t>
      </w:r>
      <w:r>
        <w:rPr>
          <w:color w:val="333333"/>
          <w:spacing w:val="-4"/>
        </w:rPr>
        <w:t xml:space="preserve"> </w:t>
      </w:r>
      <w:r>
        <w:rPr>
          <w:color w:val="333333"/>
        </w:rPr>
        <w:t>above</w:t>
      </w:r>
      <w:r>
        <w:rPr>
          <w:color w:val="333333"/>
          <w:spacing w:val="-4"/>
        </w:rPr>
        <w:t xml:space="preserve"> </w:t>
      </w:r>
      <w:r>
        <w:rPr>
          <w:color w:val="333333"/>
        </w:rPr>
        <w:t>depicts</w:t>
      </w:r>
      <w:r>
        <w:rPr>
          <w:color w:val="333333"/>
          <w:spacing w:val="-4"/>
        </w:rPr>
        <w:t xml:space="preserve"> </w:t>
      </w:r>
      <w:r>
        <w:rPr>
          <w:color w:val="333333"/>
        </w:rPr>
        <w:t>the</w:t>
      </w:r>
      <w:r>
        <w:rPr>
          <w:color w:val="333333"/>
          <w:spacing w:val="-4"/>
        </w:rPr>
        <w:t xml:space="preserve"> </w:t>
      </w:r>
      <w:r>
        <w:rPr>
          <w:color w:val="333333"/>
        </w:rPr>
        <w:t>different</w:t>
      </w:r>
      <w:r>
        <w:rPr>
          <w:color w:val="333333"/>
          <w:spacing w:val="-4"/>
        </w:rPr>
        <w:t xml:space="preserve"> </w:t>
      </w:r>
      <w:r>
        <w:rPr>
          <w:color w:val="333333"/>
        </w:rPr>
        <w:t>emotional</w:t>
      </w:r>
      <w:r>
        <w:rPr>
          <w:color w:val="333333"/>
          <w:spacing w:val="-4"/>
        </w:rPr>
        <w:t xml:space="preserve"> </w:t>
      </w:r>
      <w:r>
        <w:rPr>
          <w:color w:val="333333"/>
        </w:rPr>
        <w:t>states</w:t>
      </w:r>
      <w:r>
        <w:rPr>
          <w:color w:val="333333"/>
          <w:spacing w:val="-4"/>
        </w:rPr>
        <w:t xml:space="preserve"> </w:t>
      </w:r>
      <w:r>
        <w:rPr>
          <w:color w:val="333333"/>
        </w:rPr>
        <w:t>we</w:t>
      </w:r>
      <w:r>
        <w:rPr>
          <w:color w:val="333333"/>
          <w:spacing w:val="-4"/>
        </w:rPr>
        <w:t xml:space="preserve"> </w:t>
      </w:r>
      <w:r>
        <w:rPr>
          <w:color w:val="333333"/>
        </w:rPr>
        <w:t>may</w:t>
      </w:r>
      <w:r>
        <w:rPr>
          <w:color w:val="333333"/>
          <w:spacing w:val="-4"/>
        </w:rPr>
        <w:t xml:space="preserve"> </w:t>
      </w:r>
      <w:r>
        <w:rPr>
          <w:color w:val="333333"/>
        </w:rPr>
        <w:t>experience</w:t>
      </w:r>
      <w:r>
        <w:rPr>
          <w:color w:val="333333"/>
          <w:spacing w:val="-4"/>
        </w:rPr>
        <w:t xml:space="preserve"> </w:t>
      </w:r>
      <w:r>
        <w:rPr>
          <w:color w:val="333333"/>
        </w:rPr>
        <w:t>in</w:t>
      </w:r>
      <w:r>
        <w:rPr>
          <w:color w:val="333333"/>
          <w:spacing w:val="-4"/>
        </w:rPr>
        <w:t xml:space="preserve"> </w:t>
      </w:r>
      <w:r>
        <w:rPr>
          <w:color w:val="333333"/>
        </w:rPr>
        <w:t>response to the challenge-to-skill-level ratio. We see the flow point occur when the challenge and skill level are higher and equally matched.</w:t>
      </w:r>
    </w:p>
    <w:p w14:paraId="5CAE04D7" w14:textId="77777777" w:rsidR="0029179C" w:rsidRDefault="0029179C">
      <w:pPr>
        <w:pStyle w:val="BodyText"/>
        <w:spacing w:before="132"/>
      </w:pPr>
    </w:p>
    <w:p w14:paraId="1AFC89B2" w14:textId="77777777" w:rsidR="0029179C" w:rsidRDefault="00000000">
      <w:pPr>
        <w:pStyle w:val="Heading6"/>
        <w:spacing w:before="1"/>
        <w:jc w:val="both"/>
      </w:pPr>
      <w:r>
        <w:rPr>
          <w:color w:val="333333"/>
          <w:spacing w:val="-4"/>
        </w:rPr>
        <w:t>Fostering</w:t>
      </w:r>
      <w:r>
        <w:rPr>
          <w:color w:val="333333"/>
          <w:spacing w:val="-7"/>
        </w:rPr>
        <w:t xml:space="preserve"> </w:t>
      </w:r>
      <w:r>
        <w:rPr>
          <w:color w:val="333333"/>
          <w:spacing w:val="-4"/>
        </w:rPr>
        <w:t>Flow</w:t>
      </w:r>
    </w:p>
    <w:p w14:paraId="653B201E" w14:textId="77777777" w:rsidR="0029179C" w:rsidRDefault="00000000">
      <w:pPr>
        <w:pStyle w:val="BodyText"/>
        <w:spacing w:before="293" w:line="302" w:lineRule="auto"/>
        <w:ind w:left="340" w:right="339"/>
        <w:jc w:val="both"/>
      </w:pPr>
      <w:r>
        <w:rPr>
          <w:color w:val="333333"/>
        </w:rPr>
        <w:t>We</w:t>
      </w:r>
      <w:r>
        <w:rPr>
          <w:color w:val="333333"/>
          <w:spacing w:val="-6"/>
        </w:rPr>
        <w:t xml:space="preserve"> </w:t>
      </w:r>
      <w:r>
        <w:rPr>
          <w:color w:val="333333"/>
        </w:rPr>
        <w:t>can</w:t>
      </w:r>
      <w:r>
        <w:rPr>
          <w:color w:val="333333"/>
          <w:spacing w:val="-6"/>
        </w:rPr>
        <w:t xml:space="preserve"> </w:t>
      </w:r>
      <w:r>
        <w:rPr>
          <w:color w:val="333333"/>
        </w:rPr>
        <w:t>increase</w:t>
      </w:r>
      <w:r>
        <w:rPr>
          <w:color w:val="333333"/>
          <w:spacing w:val="-6"/>
        </w:rPr>
        <w:t xml:space="preserve"> </w:t>
      </w:r>
      <w:r>
        <w:rPr>
          <w:color w:val="333333"/>
        </w:rPr>
        <w:t>our</w:t>
      </w:r>
      <w:r>
        <w:rPr>
          <w:color w:val="333333"/>
          <w:spacing w:val="-6"/>
        </w:rPr>
        <w:t xml:space="preserve"> </w:t>
      </w:r>
      <w:r>
        <w:rPr>
          <w:color w:val="333333"/>
        </w:rPr>
        <w:t>chances</w:t>
      </w:r>
      <w:r>
        <w:rPr>
          <w:color w:val="333333"/>
          <w:spacing w:val="-6"/>
        </w:rPr>
        <w:t xml:space="preserve"> </w:t>
      </w:r>
      <w:r>
        <w:rPr>
          <w:color w:val="333333"/>
        </w:rPr>
        <w:t>of</w:t>
      </w:r>
      <w:r>
        <w:rPr>
          <w:color w:val="333333"/>
          <w:spacing w:val="-6"/>
        </w:rPr>
        <w:t xml:space="preserve"> </w:t>
      </w:r>
      <w:r>
        <w:rPr>
          <w:color w:val="333333"/>
        </w:rPr>
        <w:t>experiencing</w:t>
      </w:r>
      <w:r>
        <w:rPr>
          <w:color w:val="333333"/>
          <w:spacing w:val="-6"/>
        </w:rPr>
        <w:t xml:space="preserve"> </w:t>
      </w:r>
      <w:r>
        <w:rPr>
          <w:color w:val="333333"/>
        </w:rPr>
        <w:t>flow</w:t>
      </w:r>
      <w:r>
        <w:rPr>
          <w:color w:val="333333"/>
          <w:spacing w:val="-6"/>
        </w:rPr>
        <w:t xml:space="preserve"> </w:t>
      </w:r>
      <w:r>
        <w:rPr>
          <w:color w:val="333333"/>
        </w:rPr>
        <w:t>and</w:t>
      </w:r>
      <w:r>
        <w:rPr>
          <w:color w:val="333333"/>
          <w:spacing w:val="-6"/>
        </w:rPr>
        <w:t xml:space="preserve"> </w:t>
      </w:r>
      <w:r>
        <w:rPr>
          <w:color w:val="333333"/>
        </w:rPr>
        <w:t>its</w:t>
      </w:r>
      <w:r>
        <w:rPr>
          <w:color w:val="333333"/>
          <w:spacing w:val="-6"/>
        </w:rPr>
        <w:t xml:space="preserve"> </w:t>
      </w:r>
      <w:r>
        <w:rPr>
          <w:color w:val="333333"/>
        </w:rPr>
        <w:t>benefits</w:t>
      </w:r>
      <w:r>
        <w:rPr>
          <w:color w:val="333333"/>
          <w:spacing w:val="-6"/>
        </w:rPr>
        <w:t xml:space="preserve"> </w:t>
      </w:r>
      <w:r>
        <w:rPr>
          <w:color w:val="333333"/>
        </w:rPr>
        <w:t>by</w:t>
      </w:r>
      <w:r>
        <w:rPr>
          <w:color w:val="333333"/>
          <w:spacing w:val="-6"/>
        </w:rPr>
        <w:t xml:space="preserve"> </w:t>
      </w:r>
      <w:r>
        <w:rPr>
          <w:color w:val="333333"/>
        </w:rPr>
        <w:t>optimizing</w:t>
      </w:r>
      <w:r>
        <w:rPr>
          <w:color w:val="333333"/>
          <w:spacing w:val="-6"/>
        </w:rPr>
        <w:t xml:space="preserve"> </w:t>
      </w:r>
      <w:r>
        <w:rPr>
          <w:color w:val="333333"/>
        </w:rPr>
        <w:t>four</w:t>
      </w:r>
      <w:r>
        <w:rPr>
          <w:color w:val="333333"/>
          <w:spacing w:val="-6"/>
        </w:rPr>
        <w:t xml:space="preserve"> </w:t>
      </w:r>
      <w:r>
        <w:rPr>
          <w:color w:val="333333"/>
        </w:rPr>
        <w:t>key elements: temporal, environmental, physical, and social.</w:t>
      </w:r>
    </w:p>
    <w:p w14:paraId="284C106B" w14:textId="77777777" w:rsidR="0029179C" w:rsidRDefault="0029179C">
      <w:pPr>
        <w:pStyle w:val="BodyText"/>
        <w:spacing w:before="75"/>
      </w:pPr>
    </w:p>
    <w:p w14:paraId="091E9378" w14:textId="77777777" w:rsidR="0029179C" w:rsidRDefault="00000000">
      <w:pPr>
        <w:pStyle w:val="Heading9"/>
      </w:pPr>
      <w:r>
        <w:rPr>
          <w:color w:val="333333"/>
          <w:spacing w:val="-2"/>
          <w:w w:val="105"/>
        </w:rPr>
        <w:t>Temporal</w:t>
      </w:r>
    </w:p>
    <w:p w14:paraId="750C17B7" w14:textId="77777777" w:rsidR="0029179C" w:rsidRDefault="00000000">
      <w:pPr>
        <w:pStyle w:val="BodyText"/>
        <w:spacing w:before="249" w:line="302" w:lineRule="auto"/>
        <w:ind w:left="340" w:right="338"/>
        <w:jc w:val="both"/>
      </w:pPr>
      <w:r>
        <w:rPr>
          <w:b/>
          <w:color w:val="333333"/>
        </w:rPr>
        <w:t xml:space="preserve">Definition: </w:t>
      </w:r>
      <w:r>
        <w:rPr>
          <w:color w:val="333333"/>
        </w:rPr>
        <w:t>This refers to when we choose to engage in tasks – including the time of the day, week, or month. Are we a morning lark or a night owl? Do we prefer leaping into tasks</w:t>
      </w:r>
      <w:r>
        <w:rPr>
          <w:color w:val="333333"/>
          <w:spacing w:val="-6"/>
        </w:rPr>
        <w:t xml:space="preserve"> </w:t>
      </w:r>
      <w:r>
        <w:rPr>
          <w:color w:val="333333"/>
        </w:rPr>
        <w:t>on</w:t>
      </w:r>
      <w:r>
        <w:rPr>
          <w:color w:val="333333"/>
          <w:spacing w:val="-6"/>
        </w:rPr>
        <w:t xml:space="preserve"> </w:t>
      </w:r>
      <w:r>
        <w:rPr>
          <w:color w:val="333333"/>
        </w:rPr>
        <w:t>a</w:t>
      </w:r>
      <w:r>
        <w:rPr>
          <w:color w:val="333333"/>
          <w:spacing w:val="-6"/>
        </w:rPr>
        <w:t xml:space="preserve"> </w:t>
      </w:r>
      <w:r>
        <w:rPr>
          <w:color w:val="333333"/>
        </w:rPr>
        <w:t>Monday</w:t>
      </w:r>
      <w:r>
        <w:rPr>
          <w:color w:val="333333"/>
          <w:spacing w:val="-6"/>
        </w:rPr>
        <w:t xml:space="preserve"> </w:t>
      </w:r>
      <w:r>
        <w:rPr>
          <w:color w:val="333333"/>
        </w:rPr>
        <w:t>or</w:t>
      </w:r>
      <w:r>
        <w:rPr>
          <w:color w:val="333333"/>
          <w:spacing w:val="-6"/>
        </w:rPr>
        <w:t xml:space="preserve"> </w:t>
      </w:r>
      <w:r>
        <w:rPr>
          <w:color w:val="333333"/>
        </w:rPr>
        <w:t>saving</w:t>
      </w:r>
      <w:r>
        <w:rPr>
          <w:color w:val="333333"/>
          <w:spacing w:val="-6"/>
        </w:rPr>
        <w:t xml:space="preserve"> </w:t>
      </w:r>
      <w:r>
        <w:rPr>
          <w:color w:val="333333"/>
        </w:rPr>
        <w:t>creative</w:t>
      </w:r>
      <w:r>
        <w:rPr>
          <w:color w:val="333333"/>
          <w:spacing w:val="-6"/>
        </w:rPr>
        <w:t xml:space="preserve"> </w:t>
      </w:r>
      <w:r>
        <w:rPr>
          <w:color w:val="333333"/>
        </w:rPr>
        <w:t>work</w:t>
      </w:r>
      <w:r>
        <w:rPr>
          <w:color w:val="333333"/>
          <w:spacing w:val="-6"/>
        </w:rPr>
        <w:t xml:space="preserve"> </w:t>
      </w:r>
      <w:r>
        <w:rPr>
          <w:color w:val="333333"/>
        </w:rPr>
        <w:t>for</w:t>
      </w:r>
      <w:r>
        <w:rPr>
          <w:color w:val="333333"/>
          <w:spacing w:val="-6"/>
        </w:rPr>
        <w:t xml:space="preserve"> </w:t>
      </w:r>
      <w:r>
        <w:rPr>
          <w:color w:val="333333"/>
        </w:rPr>
        <w:t>later</w:t>
      </w:r>
      <w:r>
        <w:rPr>
          <w:color w:val="333333"/>
          <w:spacing w:val="-6"/>
        </w:rPr>
        <w:t xml:space="preserve"> </w:t>
      </w:r>
      <w:r>
        <w:rPr>
          <w:color w:val="333333"/>
        </w:rPr>
        <w:t>in</w:t>
      </w:r>
      <w:r>
        <w:rPr>
          <w:color w:val="333333"/>
          <w:spacing w:val="-6"/>
        </w:rPr>
        <w:t xml:space="preserve"> </w:t>
      </w:r>
      <w:r>
        <w:rPr>
          <w:color w:val="333333"/>
        </w:rPr>
        <w:t>the</w:t>
      </w:r>
      <w:r>
        <w:rPr>
          <w:color w:val="333333"/>
          <w:spacing w:val="-6"/>
        </w:rPr>
        <w:t xml:space="preserve"> </w:t>
      </w:r>
      <w:r>
        <w:rPr>
          <w:color w:val="333333"/>
        </w:rPr>
        <w:t>week</w:t>
      </w:r>
      <w:r>
        <w:rPr>
          <w:color w:val="333333"/>
          <w:spacing w:val="-6"/>
        </w:rPr>
        <w:t xml:space="preserve"> </w:t>
      </w:r>
      <w:r>
        <w:rPr>
          <w:color w:val="333333"/>
        </w:rPr>
        <w:t>when</w:t>
      </w:r>
      <w:r>
        <w:rPr>
          <w:color w:val="333333"/>
          <w:spacing w:val="-6"/>
        </w:rPr>
        <w:t xml:space="preserve"> </w:t>
      </w:r>
      <w:r>
        <w:rPr>
          <w:color w:val="333333"/>
        </w:rPr>
        <w:t>we’re</w:t>
      </w:r>
      <w:r>
        <w:rPr>
          <w:color w:val="333333"/>
          <w:spacing w:val="-6"/>
        </w:rPr>
        <w:t xml:space="preserve"> </w:t>
      </w:r>
      <w:r>
        <w:rPr>
          <w:color w:val="333333"/>
        </w:rPr>
        <w:t>feeling</w:t>
      </w:r>
      <w:r>
        <w:rPr>
          <w:color w:val="333333"/>
          <w:spacing w:val="-6"/>
        </w:rPr>
        <w:t xml:space="preserve"> </w:t>
      </w:r>
      <w:r>
        <w:rPr>
          <w:color w:val="333333"/>
        </w:rPr>
        <w:t xml:space="preserve">more </w:t>
      </w:r>
      <w:r>
        <w:rPr>
          <w:color w:val="333333"/>
          <w:spacing w:val="-2"/>
        </w:rPr>
        <w:t>energized?</w:t>
      </w:r>
    </w:p>
    <w:p w14:paraId="6BF6BF5D" w14:textId="77777777" w:rsidR="0029179C" w:rsidRDefault="00000000">
      <w:pPr>
        <w:pStyle w:val="BodyText"/>
        <w:spacing w:before="227" w:line="302" w:lineRule="auto"/>
        <w:ind w:left="340" w:right="339"/>
        <w:jc w:val="both"/>
      </w:pPr>
      <w:r>
        <w:rPr>
          <w:b/>
          <w:color w:val="333333"/>
          <w:spacing w:val="-2"/>
        </w:rPr>
        <w:t>Examples:</w:t>
      </w:r>
      <w:r>
        <w:rPr>
          <w:b/>
          <w:color w:val="333333"/>
          <w:spacing w:val="-10"/>
        </w:rPr>
        <w:t xml:space="preserve"> </w:t>
      </w:r>
      <w:r>
        <w:rPr>
          <w:color w:val="333333"/>
          <w:spacing w:val="-2"/>
        </w:rPr>
        <w:t>Scheduling</w:t>
      </w:r>
      <w:r>
        <w:rPr>
          <w:color w:val="333333"/>
          <w:spacing w:val="-10"/>
        </w:rPr>
        <w:t xml:space="preserve"> </w:t>
      </w:r>
      <w:r>
        <w:rPr>
          <w:color w:val="333333"/>
          <w:spacing w:val="-2"/>
        </w:rPr>
        <w:t>creative</w:t>
      </w:r>
      <w:r>
        <w:rPr>
          <w:color w:val="333333"/>
          <w:spacing w:val="-10"/>
        </w:rPr>
        <w:t xml:space="preserve"> </w:t>
      </w:r>
      <w:r>
        <w:rPr>
          <w:color w:val="333333"/>
          <w:spacing w:val="-2"/>
        </w:rPr>
        <w:t>tasks</w:t>
      </w:r>
      <w:r>
        <w:rPr>
          <w:color w:val="333333"/>
          <w:spacing w:val="-10"/>
        </w:rPr>
        <w:t xml:space="preserve"> </w:t>
      </w:r>
      <w:r>
        <w:rPr>
          <w:color w:val="333333"/>
          <w:spacing w:val="-2"/>
        </w:rPr>
        <w:t>during</w:t>
      </w:r>
      <w:r>
        <w:rPr>
          <w:color w:val="333333"/>
          <w:spacing w:val="-10"/>
        </w:rPr>
        <w:t xml:space="preserve"> </w:t>
      </w:r>
      <w:r>
        <w:rPr>
          <w:color w:val="333333"/>
          <w:spacing w:val="-2"/>
        </w:rPr>
        <w:t>peak</w:t>
      </w:r>
      <w:r>
        <w:rPr>
          <w:color w:val="333333"/>
          <w:spacing w:val="-10"/>
        </w:rPr>
        <w:t xml:space="preserve"> </w:t>
      </w:r>
      <w:r>
        <w:rPr>
          <w:color w:val="333333"/>
          <w:spacing w:val="-2"/>
        </w:rPr>
        <w:t>energy</w:t>
      </w:r>
      <w:r>
        <w:rPr>
          <w:color w:val="333333"/>
          <w:spacing w:val="-10"/>
        </w:rPr>
        <w:t xml:space="preserve"> </w:t>
      </w:r>
      <w:r>
        <w:rPr>
          <w:color w:val="333333"/>
          <w:spacing w:val="-2"/>
        </w:rPr>
        <w:t>times;</w:t>
      </w:r>
      <w:r>
        <w:rPr>
          <w:color w:val="333333"/>
          <w:spacing w:val="-10"/>
        </w:rPr>
        <w:t xml:space="preserve"> </w:t>
      </w:r>
      <w:r>
        <w:rPr>
          <w:color w:val="333333"/>
          <w:spacing w:val="-2"/>
        </w:rPr>
        <w:t>setting</w:t>
      </w:r>
      <w:r>
        <w:rPr>
          <w:color w:val="333333"/>
          <w:spacing w:val="-10"/>
        </w:rPr>
        <w:t xml:space="preserve"> </w:t>
      </w:r>
      <w:r>
        <w:rPr>
          <w:color w:val="333333"/>
          <w:spacing w:val="-2"/>
        </w:rPr>
        <w:t>aside</w:t>
      </w:r>
      <w:r>
        <w:rPr>
          <w:color w:val="333333"/>
          <w:spacing w:val="-10"/>
        </w:rPr>
        <w:t xml:space="preserve"> </w:t>
      </w:r>
      <w:r>
        <w:rPr>
          <w:color w:val="333333"/>
          <w:spacing w:val="-2"/>
        </w:rPr>
        <w:t xml:space="preserve">uninterrupted </w:t>
      </w:r>
      <w:r>
        <w:rPr>
          <w:color w:val="333333"/>
        </w:rPr>
        <w:t>blocks of time.</w:t>
      </w:r>
    </w:p>
    <w:p w14:paraId="74184499"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20C9E7C" w14:textId="77777777" w:rsidR="0029179C" w:rsidRDefault="0029179C">
      <w:pPr>
        <w:pStyle w:val="BodyText"/>
        <w:spacing w:before="225"/>
        <w:rPr>
          <w:sz w:val="24"/>
        </w:rPr>
      </w:pPr>
    </w:p>
    <w:p w14:paraId="1928F376" w14:textId="77777777" w:rsidR="0029179C" w:rsidRDefault="00000000">
      <w:pPr>
        <w:pStyle w:val="Heading9"/>
      </w:pPr>
      <w:r>
        <w:rPr>
          <w:color w:val="333333"/>
        </w:rPr>
        <w:t>Rapid</w:t>
      </w:r>
      <w:r>
        <w:rPr>
          <w:color w:val="333333"/>
          <w:spacing w:val="-17"/>
        </w:rPr>
        <w:t xml:space="preserve"> </w:t>
      </w:r>
      <w:r>
        <w:rPr>
          <w:color w:val="333333"/>
          <w:spacing w:val="-2"/>
        </w:rPr>
        <w:t>Reflection</w:t>
      </w:r>
    </w:p>
    <w:p w14:paraId="5310A55F" w14:textId="77777777" w:rsidR="0029179C" w:rsidRDefault="00000000">
      <w:pPr>
        <w:pStyle w:val="BodyText"/>
        <w:spacing w:before="250"/>
        <w:ind w:left="340"/>
      </w:pPr>
      <w:r>
        <w:rPr>
          <w:color w:val="333333"/>
        </w:rPr>
        <w:t>When</w:t>
      </w:r>
      <w:r>
        <w:rPr>
          <w:color w:val="333333"/>
          <w:spacing w:val="1"/>
        </w:rPr>
        <w:t xml:space="preserve"> </w:t>
      </w:r>
      <w:r>
        <w:rPr>
          <w:color w:val="333333"/>
        </w:rPr>
        <w:t>can</w:t>
      </w:r>
      <w:r>
        <w:rPr>
          <w:color w:val="333333"/>
          <w:spacing w:val="1"/>
        </w:rPr>
        <w:t xml:space="preserve"> </w:t>
      </w:r>
      <w:r>
        <w:rPr>
          <w:color w:val="333333"/>
        </w:rPr>
        <w:t>your</w:t>
      </w:r>
      <w:r>
        <w:rPr>
          <w:color w:val="333333"/>
          <w:spacing w:val="1"/>
        </w:rPr>
        <w:t xml:space="preserve"> </w:t>
      </w:r>
      <w:r>
        <w:rPr>
          <w:color w:val="333333"/>
        </w:rPr>
        <w:t>client</w:t>
      </w:r>
      <w:r>
        <w:rPr>
          <w:color w:val="333333"/>
          <w:spacing w:val="2"/>
        </w:rPr>
        <w:t xml:space="preserve"> </w:t>
      </w:r>
      <w:r>
        <w:rPr>
          <w:color w:val="333333"/>
        </w:rPr>
        <w:t>fit</w:t>
      </w:r>
      <w:r>
        <w:rPr>
          <w:color w:val="333333"/>
          <w:spacing w:val="1"/>
        </w:rPr>
        <w:t xml:space="preserve"> </w:t>
      </w:r>
      <w:r>
        <w:rPr>
          <w:color w:val="333333"/>
        </w:rPr>
        <w:t>flow</w:t>
      </w:r>
      <w:r>
        <w:rPr>
          <w:color w:val="333333"/>
          <w:spacing w:val="1"/>
        </w:rPr>
        <w:t xml:space="preserve"> </w:t>
      </w:r>
      <w:r>
        <w:rPr>
          <w:color w:val="333333"/>
        </w:rPr>
        <w:t>into</w:t>
      </w:r>
      <w:r>
        <w:rPr>
          <w:color w:val="333333"/>
          <w:spacing w:val="1"/>
        </w:rPr>
        <w:t xml:space="preserve"> </w:t>
      </w:r>
      <w:r>
        <w:rPr>
          <w:color w:val="333333"/>
        </w:rPr>
        <w:t>their</w:t>
      </w:r>
      <w:r>
        <w:rPr>
          <w:color w:val="333333"/>
          <w:spacing w:val="2"/>
        </w:rPr>
        <w:t xml:space="preserve"> </w:t>
      </w:r>
      <w:r>
        <w:rPr>
          <w:color w:val="333333"/>
        </w:rPr>
        <w:t>week?</w:t>
      </w:r>
      <w:r>
        <w:rPr>
          <w:color w:val="333333"/>
          <w:spacing w:val="1"/>
        </w:rPr>
        <w:t xml:space="preserve"> </w:t>
      </w:r>
      <w:r>
        <w:rPr>
          <w:color w:val="333333"/>
        </w:rPr>
        <w:t>What</w:t>
      </w:r>
      <w:r>
        <w:rPr>
          <w:color w:val="333333"/>
          <w:spacing w:val="1"/>
        </w:rPr>
        <w:t xml:space="preserve"> </w:t>
      </w:r>
      <w:r>
        <w:rPr>
          <w:color w:val="333333"/>
        </w:rPr>
        <w:t>time</w:t>
      </w:r>
      <w:r>
        <w:rPr>
          <w:color w:val="333333"/>
          <w:spacing w:val="1"/>
        </w:rPr>
        <w:t xml:space="preserve"> </w:t>
      </w:r>
      <w:r>
        <w:rPr>
          <w:color w:val="333333"/>
        </w:rPr>
        <w:t>of</w:t>
      </w:r>
      <w:r>
        <w:rPr>
          <w:color w:val="333333"/>
          <w:spacing w:val="2"/>
        </w:rPr>
        <w:t xml:space="preserve"> </w:t>
      </w:r>
      <w:r>
        <w:rPr>
          <w:color w:val="333333"/>
        </w:rPr>
        <w:t>the</w:t>
      </w:r>
      <w:r>
        <w:rPr>
          <w:color w:val="333333"/>
          <w:spacing w:val="1"/>
        </w:rPr>
        <w:t xml:space="preserve"> </w:t>
      </w:r>
      <w:r>
        <w:rPr>
          <w:color w:val="333333"/>
        </w:rPr>
        <w:t>day?</w:t>
      </w:r>
      <w:r>
        <w:rPr>
          <w:color w:val="333333"/>
          <w:spacing w:val="1"/>
        </w:rPr>
        <w:t xml:space="preserve"> </w:t>
      </w:r>
      <w:r>
        <w:rPr>
          <w:color w:val="333333"/>
        </w:rPr>
        <w:t>How</w:t>
      </w:r>
      <w:r>
        <w:rPr>
          <w:color w:val="333333"/>
          <w:spacing w:val="1"/>
        </w:rPr>
        <w:t xml:space="preserve"> </w:t>
      </w:r>
      <w:r>
        <w:rPr>
          <w:color w:val="333333"/>
        </w:rPr>
        <w:t>long</w:t>
      </w:r>
      <w:r>
        <w:rPr>
          <w:color w:val="333333"/>
          <w:spacing w:val="2"/>
        </w:rPr>
        <w:t xml:space="preserve"> </w:t>
      </w:r>
      <w:r>
        <w:rPr>
          <w:color w:val="333333"/>
          <w:spacing w:val="-4"/>
        </w:rPr>
        <w:t>for?</w:t>
      </w:r>
    </w:p>
    <w:p w14:paraId="40A50D7F" w14:textId="77777777" w:rsidR="0029179C" w:rsidRDefault="0029179C">
      <w:pPr>
        <w:pStyle w:val="BodyText"/>
        <w:spacing w:before="145"/>
      </w:pPr>
    </w:p>
    <w:p w14:paraId="17038EC4" w14:textId="77777777" w:rsidR="0029179C" w:rsidRDefault="00000000">
      <w:pPr>
        <w:pStyle w:val="Heading9"/>
      </w:pPr>
      <w:r>
        <w:rPr>
          <w:color w:val="333333"/>
          <w:spacing w:val="-2"/>
          <w:w w:val="105"/>
        </w:rPr>
        <w:t>Environmental</w:t>
      </w:r>
    </w:p>
    <w:p w14:paraId="7E88AF92" w14:textId="77777777" w:rsidR="0029179C" w:rsidRDefault="00000000">
      <w:pPr>
        <w:pStyle w:val="BodyText"/>
        <w:spacing w:before="249" w:line="302" w:lineRule="auto"/>
        <w:ind w:left="340"/>
      </w:pPr>
      <w:r>
        <w:rPr>
          <w:b/>
          <w:color w:val="333333"/>
        </w:rPr>
        <w:t>Definition:</w:t>
      </w:r>
      <w:r>
        <w:rPr>
          <w:b/>
          <w:color w:val="333333"/>
          <w:spacing w:val="23"/>
        </w:rPr>
        <w:t xml:space="preserve"> </w:t>
      </w:r>
      <w:r>
        <w:rPr>
          <w:color w:val="333333"/>
        </w:rPr>
        <w:t>This</w:t>
      </w:r>
      <w:r>
        <w:rPr>
          <w:color w:val="333333"/>
          <w:spacing w:val="23"/>
        </w:rPr>
        <w:t xml:space="preserve"> </w:t>
      </w:r>
      <w:r>
        <w:rPr>
          <w:color w:val="333333"/>
        </w:rPr>
        <w:t>refers</w:t>
      </w:r>
      <w:r>
        <w:rPr>
          <w:color w:val="333333"/>
          <w:spacing w:val="23"/>
        </w:rPr>
        <w:t xml:space="preserve"> </w:t>
      </w:r>
      <w:r>
        <w:rPr>
          <w:color w:val="333333"/>
        </w:rPr>
        <w:t>to</w:t>
      </w:r>
      <w:r>
        <w:rPr>
          <w:color w:val="333333"/>
          <w:spacing w:val="23"/>
        </w:rPr>
        <w:t xml:space="preserve"> </w:t>
      </w:r>
      <w:r>
        <w:rPr>
          <w:color w:val="333333"/>
        </w:rPr>
        <w:t>our</w:t>
      </w:r>
      <w:r>
        <w:rPr>
          <w:color w:val="333333"/>
          <w:spacing w:val="23"/>
        </w:rPr>
        <w:t xml:space="preserve"> </w:t>
      </w:r>
      <w:r>
        <w:rPr>
          <w:color w:val="333333"/>
        </w:rPr>
        <w:t>physical</w:t>
      </w:r>
      <w:r>
        <w:rPr>
          <w:color w:val="333333"/>
          <w:spacing w:val="23"/>
        </w:rPr>
        <w:t xml:space="preserve"> </w:t>
      </w:r>
      <w:r>
        <w:rPr>
          <w:color w:val="333333"/>
        </w:rPr>
        <w:t>surroundings</w:t>
      </w:r>
      <w:r>
        <w:rPr>
          <w:color w:val="333333"/>
          <w:spacing w:val="23"/>
        </w:rPr>
        <w:t xml:space="preserve"> </w:t>
      </w:r>
      <w:r>
        <w:rPr>
          <w:color w:val="333333"/>
        </w:rPr>
        <w:t>–</w:t>
      </w:r>
      <w:r>
        <w:rPr>
          <w:color w:val="333333"/>
          <w:spacing w:val="24"/>
        </w:rPr>
        <w:t xml:space="preserve"> </w:t>
      </w:r>
      <w:r>
        <w:rPr>
          <w:color w:val="333333"/>
        </w:rPr>
        <w:t>the</w:t>
      </w:r>
      <w:r>
        <w:rPr>
          <w:color w:val="333333"/>
          <w:spacing w:val="24"/>
        </w:rPr>
        <w:t xml:space="preserve"> </w:t>
      </w:r>
      <w:r>
        <w:rPr>
          <w:color w:val="333333"/>
        </w:rPr>
        <w:t>sights,</w:t>
      </w:r>
      <w:r>
        <w:rPr>
          <w:color w:val="333333"/>
          <w:spacing w:val="23"/>
        </w:rPr>
        <w:t xml:space="preserve"> </w:t>
      </w:r>
      <w:r>
        <w:rPr>
          <w:color w:val="333333"/>
        </w:rPr>
        <w:t>sounds,</w:t>
      </w:r>
      <w:r>
        <w:rPr>
          <w:color w:val="333333"/>
          <w:spacing w:val="23"/>
        </w:rPr>
        <w:t xml:space="preserve"> </w:t>
      </w:r>
      <w:r>
        <w:rPr>
          <w:color w:val="333333"/>
        </w:rPr>
        <w:t>and</w:t>
      </w:r>
      <w:r>
        <w:rPr>
          <w:color w:val="333333"/>
          <w:spacing w:val="24"/>
        </w:rPr>
        <w:t xml:space="preserve"> </w:t>
      </w:r>
      <w:r>
        <w:rPr>
          <w:color w:val="333333"/>
        </w:rPr>
        <w:t>overall setup that support our focus and productivity.</w:t>
      </w:r>
    </w:p>
    <w:p w14:paraId="5CC460FC" w14:textId="77777777" w:rsidR="0029179C" w:rsidRDefault="00000000">
      <w:pPr>
        <w:pStyle w:val="BodyText"/>
        <w:spacing w:before="227" w:line="302" w:lineRule="auto"/>
        <w:ind w:left="340"/>
      </w:pPr>
      <w:r>
        <w:rPr>
          <w:b/>
          <w:color w:val="333333"/>
        </w:rPr>
        <w:t xml:space="preserve">Examples: </w:t>
      </w:r>
      <w:r>
        <w:rPr>
          <w:color w:val="333333"/>
        </w:rPr>
        <w:t xml:space="preserve">Creating a clutter-free space; using noise-canceling headphones to minimize </w:t>
      </w:r>
      <w:r>
        <w:rPr>
          <w:color w:val="333333"/>
          <w:spacing w:val="-2"/>
        </w:rPr>
        <w:t>distractions.</w:t>
      </w:r>
    </w:p>
    <w:p w14:paraId="74C98194" w14:textId="77777777" w:rsidR="0029179C" w:rsidRDefault="0029179C">
      <w:pPr>
        <w:pStyle w:val="BodyText"/>
        <w:spacing w:before="75"/>
      </w:pPr>
    </w:p>
    <w:p w14:paraId="717D0964" w14:textId="77777777" w:rsidR="0029179C" w:rsidRDefault="00000000">
      <w:pPr>
        <w:pStyle w:val="Heading9"/>
      </w:pPr>
      <w:r>
        <w:rPr>
          <w:color w:val="333333"/>
        </w:rPr>
        <w:t>Rapid</w:t>
      </w:r>
      <w:r>
        <w:rPr>
          <w:color w:val="333333"/>
          <w:spacing w:val="-17"/>
        </w:rPr>
        <w:t xml:space="preserve"> </w:t>
      </w:r>
      <w:r>
        <w:rPr>
          <w:color w:val="333333"/>
          <w:spacing w:val="-2"/>
        </w:rPr>
        <w:t>Reflection</w:t>
      </w:r>
    </w:p>
    <w:p w14:paraId="64DE40A1" w14:textId="77777777" w:rsidR="0029179C" w:rsidRDefault="00000000">
      <w:pPr>
        <w:pStyle w:val="BodyText"/>
        <w:spacing w:before="249" w:line="302" w:lineRule="auto"/>
        <w:ind w:left="340" w:right="339"/>
      </w:pPr>
      <w:r>
        <w:rPr>
          <w:color w:val="333333"/>
        </w:rPr>
        <w:t>Where might your client set themselves up for flow best? What surroundings support</w:t>
      </w:r>
      <w:r>
        <w:rPr>
          <w:color w:val="333333"/>
          <w:spacing w:val="40"/>
        </w:rPr>
        <w:t xml:space="preserve"> </w:t>
      </w:r>
      <w:r>
        <w:rPr>
          <w:color w:val="333333"/>
        </w:rPr>
        <w:t>their focus? What sounds support their focus?</w:t>
      </w:r>
    </w:p>
    <w:p w14:paraId="3D6251B5" w14:textId="77777777" w:rsidR="0029179C" w:rsidRDefault="0029179C">
      <w:pPr>
        <w:pStyle w:val="BodyText"/>
        <w:spacing w:before="76"/>
      </w:pPr>
    </w:p>
    <w:p w14:paraId="7FE551D6" w14:textId="77777777" w:rsidR="0029179C" w:rsidRDefault="00000000">
      <w:pPr>
        <w:pStyle w:val="Heading9"/>
      </w:pPr>
      <w:r>
        <w:rPr>
          <w:color w:val="333333"/>
          <w:spacing w:val="-2"/>
        </w:rPr>
        <w:t>Physical</w:t>
      </w:r>
    </w:p>
    <w:p w14:paraId="1B816AB7" w14:textId="77777777" w:rsidR="0029179C" w:rsidRDefault="00000000">
      <w:pPr>
        <w:pStyle w:val="BodyText"/>
        <w:spacing w:before="249" w:line="302" w:lineRule="auto"/>
        <w:ind w:left="340" w:right="329"/>
      </w:pPr>
      <w:r>
        <w:rPr>
          <w:b/>
          <w:color w:val="333333"/>
        </w:rPr>
        <w:t>Definition:</w:t>
      </w:r>
      <w:r>
        <w:rPr>
          <w:b/>
          <w:color w:val="333333"/>
          <w:spacing w:val="-16"/>
        </w:rPr>
        <w:t xml:space="preserve"> </w:t>
      </w:r>
      <w:r>
        <w:rPr>
          <w:color w:val="333333"/>
        </w:rPr>
        <w:t>This</w:t>
      </w:r>
      <w:r>
        <w:rPr>
          <w:color w:val="333333"/>
          <w:spacing w:val="-15"/>
        </w:rPr>
        <w:t xml:space="preserve"> </w:t>
      </w:r>
      <w:r>
        <w:rPr>
          <w:color w:val="333333"/>
        </w:rPr>
        <w:t>pertains</w:t>
      </w:r>
      <w:r>
        <w:rPr>
          <w:color w:val="333333"/>
          <w:spacing w:val="-16"/>
        </w:rPr>
        <w:t xml:space="preserve"> </w:t>
      </w:r>
      <w:r>
        <w:rPr>
          <w:color w:val="333333"/>
        </w:rPr>
        <w:t>to</w:t>
      </w:r>
      <w:r>
        <w:rPr>
          <w:color w:val="333333"/>
          <w:spacing w:val="-16"/>
        </w:rPr>
        <w:t xml:space="preserve"> </w:t>
      </w:r>
      <w:r>
        <w:rPr>
          <w:color w:val="333333"/>
        </w:rPr>
        <w:t>how</w:t>
      </w:r>
      <w:r>
        <w:rPr>
          <w:color w:val="333333"/>
          <w:spacing w:val="-16"/>
        </w:rPr>
        <w:t xml:space="preserve"> </w:t>
      </w:r>
      <w:r>
        <w:rPr>
          <w:color w:val="333333"/>
        </w:rPr>
        <w:t>we</w:t>
      </w:r>
      <w:r>
        <w:rPr>
          <w:color w:val="333333"/>
          <w:spacing w:val="-15"/>
        </w:rPr>
        <w:t xml:space="preserve"> </w:t>
      </w:r>
      <w:r>
        <w:rPr>
          <w:color w:val="333333"/>
        </w:rPr>
        <w:t>support</w:t>
      </w:r>
      <w:r>
        <w:rPr>
          <w:color w:val="333333"/>
          <w:spacing w:val="-16"/>
        </w:rPr>
        <w:t xml:space="preserve"> </w:t>
      </w:r>
      <w:r>
        <w:rPr>
          <w:color w:val="333333"/>
        </w:rPr>
        <w:t>our</w:t>
      </w:r>
      <w:r>
        <w:rPr>
          <w:color w:val="333333"/>
          <w:spacing w:val="-16"/>
        </w:rPr>
        <w:t xml:space="preserve"> </w:t>
      </w:r>
      <w:r>
        <w:rPr>
          <w:color w:val="333333"/>
        </w:rPr>
        <w:t>bodies</w:t>
      </w:r>
      <w:r>
        <w:rPr>
          <w:color w:val="333333"/>
          <w:spacing w:val="-16"/>
        </w:rPr>
        <w:t xml:space="preserve"> </w:t>
      </w:r>
      <w:r>
        <w:rPr>
          <w:color w:val="333333"/>
        </w:rPr>
        <w:t>to</w:t>
      </w:r>
      <w:r>
        <w:rPr>
          <w:color w:val="333333"/>
          <w:spacing w:val="-16"/>
        </w:rPr>
        <w:t xml:space="preserve"> </w:t>
      </w:r>
      <w:r>
        <w:rPr>
          <w:color w:val="333333"/>
        </w:rPr>
        <w:t>enhance</w:t>
      </w:r>
      <w:r>
        <w:rPr>
          <w:color w:val="333333"/>
          <w:spacing w:val="-16"/>
        </w:rPr>
        <w:t xml:space="preserve"> </w:t>
      </w:r>
      <w:r>
        <w:rPr>
          <w:color w:val="333333"/>
        </w:rPr>
        <w:t>focus</w:t>
      </w:r>
      <w:r>
        <w:rPr>
          <w:color w:val="333333"/>
          <w:spacing w:val="-16"/>
        </w:rPr>
        <w:t xml:space="preserve"> </w:t>
      </w:r>
      <w:r>
        <w:rPr>
          <w:color w:val="333333"/>
        </w:rPr>
        <w:t>and</w:t>
      </w:r>
      <w:r>
        <w:rPr>
          <w:color w:val="333333"/>
          <w:spacing w:val="-15"/>
        </w:rPr>
        <w:t xml:space="preserve"> </w:t>
      </w:r>
      <w:r>
        <w:rPr>
          <w:color w:val="333333"/>
        </w:rPr>
        <w:t>performance – through eating, moving, sleeping, and resting.</w:t>
      </w:r>
    </w:p>
    <w:p w14:paraId="4EE7BE94" w14:textId="77777777" w:rsidR="0029179C" w:rsidRDefault="00000000">
      <w:pPr>
        <w:pStyle w:val="BodyText"/>
        <w:spacing w:before="227" w:line="302" w:lineRule="auto"/>
        <w:ind w:left="340" w:right="338"/>
      </w:pPr>
      <w:r>
        <w:rPr>
          <w:b/>
          <w:color w:val="333333"/>
        </w:rPr>
        <w:t xml:space="preserve">Examples: </w:t>
      </w:r>
      <w:r>
        <w:rPr>
          <w:color w:val="333333"/>
        </w:rPr>
        <w:t>Eating brain-healthy snacks to get or stay energized; taking short walks to</w:t>
      </w:r>
      <w:r>
        <w:rPr>
          <w:color w:val="333333"/>
          <w:spacing w:val="80"/>
          <w:w w:val="150"/>
        </w:rPr>
        <w:t xml:space="preserve"> </w:t>
      </w:r>
      <w:r>
        <w:rPr>
          <w:color w:val="333333"/>
          <w:spacing w:val="-2"/>
        </w:rPr>
        <w:t>re-energize.</w:t>
      </w:r>
    </w:p>
    <w:p w14:paraId="2B871446" w14:textId="77777777" w:rsidR="0029179C" w:rsidRDefault="0029179C">
      <w:pPr>
        <w:pStyle w:val="BodyText"/>
        <w:spacing w:before="75"/>
      </w:pPr>
    </w:p>
    <w:p w14:paraId="78219978" w14:textId="77777777" w:rsidR="0029179C" w:rsidRDefault="00000000">
      <w:pPr>
        <w:pStyle w:val="Heading9"/>
      </w:pPr>
      <w:r>
        <w:rPr>
          <w:color w:val="333333"/>
        </w:rPr>
        <w:t>Rapid</w:t>
      </w:r>
      <w:r>
        <w:rPr>
          <w:color w:val="333333"/>
          <w:spacing w:val="-17"/>
        </w:rPr>
        <w:t xml:space="preserve"> </w:t>
      </w:r>
      <w:r>
        <w:rPr>
          <w:color w:val="333333"/>
          <w:spacing w:val="-2"/>
        </w:rPr>
        <w:t>Reflection</w:t>
      </w:r>
    </w:p>
    <w:p w14:paraId="3C097AD8" w14:textId="77777777" w:rsidR="0029179C" w:rsidRDefault="00000000">
      <w:pPr>
        <w:pStyle w:val="BodyText"/>
        <w:spacing w:before="249"/>
        <w:ind w:left="340"/>
      </w:pPr>
      <w:r>
        <w:rPr>
          <w:color w:val="333333"/>
        </w:rPr>
        <w:t>How</w:t>
      </w:r>
      <w:r>
        <w:rPr>
          <w:color w:val="333333"/>
          <w:spacing w:val="-4"/>
        </w:rPr>
        <w:t xml:space="preserve"> </w:t>
      </w:r>
      <w:r>
        <w:rPr>
          <w:color w:val="333333"/>
        </w:rPr>
        <w:t>can</w:t>
      </w:r>
      <w:r>
        <w:rPr>
          <w:color w:val="333333"/>
          <w:spacing w:val="-4"/>
        </w:rPr>
        <w:t xml:space="preserve"> </w:t>
      </w:r>
      <w:r>
        <w:rPr>
          <w:color w:val="333333"/>
        </w:rPr>
        <w:t>your</w:t>
      </w:r>
      <w:r>
        <w:rPr>
          <w:color w:val="333333"/>
          <w:spacing w:val="-3"/>
        </w:rPr>
        <w:t xml:space="preserve"> </w:t>
      </w:r>
      <w:r>
        <w:rPr>
          <w:color w:val="333333"/>
        </w:rPr>
        <w:t>client</w:t>
      </w:r>
      <w:r>
        <w:rPr>
          <w:color w:val="333333"/>
          <w:spacing w:val="-4"/>
        </w:rPr>
        <w:t xml:space="preserve"> </w:t>
      </w:r>
      <w:r>
        <w:rPr>
          <w:color w:val="333333"/>
        </w:rPr>
        <w:t>eat,</w:t>
      </w:r>
      <w:r>
        <w:rPr>
          <w:color w:val="333333"/>
          <w:spacing w:val="-3"/>
        </w:rPr>
        <w:t xml:space="preserve"> </w:t>
      </w:r>
      <w:r>
        <w:rPr>
          <w:color w:val="333333"/>
        </w:rPr>
        <w:t>move,</w:t>
      </w:r>
      <w:r>
        <w:rPr>
          <w:color w:val="333333"/>
          <w:spacing w:val="-4"/>
        </w:rPr>
        <w:t xml:space="preserve"> </w:t>
      </w:r>
      <w:r>
        <w:rPr>
          <w:color w:val="333333"/>
        </w:rPr>
        <w:t>sleep,</w:t>
      </w:r>
      <w:r>
        <w:rPr>
          <w:color w:val="333333"/>
          <w:spacing w:val="-4"/>
        </w:rPr>
        <w:t xml:space="preserve"> </w:t>
      </w:r>
      <w:r>
        <w:rPr>
          <w:color w:val="333333"/>
        </w:rPr>
        <w:t>and</w:t>
      </w:r>
      <w:r>
        <w:rPr>
          <w:color w:val="333333"/>
          <w:spacing w:val="-3"/>
        </w:rPr>
        <w:t xml:space="preserve"> </w:t>
      </w:r>
      <w:r>
        <w:rPr>
          <w:color w:val="333333"/>
        </w:rPr>
        <w:t>rest</w:t>
      </w:r>
      <w:r>
        <w:rPr>
          <w:color w:val="333333"/>
          <w:spacing w:val="-4"/>
        </w:rPr>
        <w:t xml:space="preserve"> </w:t>
      </w:r>
      <w:r>
        <w:rPr>
          <w:color w:val="333333"/>
        </w:rPr>
        <w:t>to</w:t>
      </w:r>
      <w:r>
        <w:rPr>
          <w:color w:val="333333"/>
          <w:spacing w:val="-3"/>
        </w:rPr>
        <w:t xml:space="preserve"> </w:t>
      </w:r>
      <w:r>
        <w:rPr>
          <w:color w:val="333333"/>
        </w:rPr>
        <w:t>support</w:t>
      </w:r>
      <w:r>
        <w:rPr>
          <w:color w:val="333333"/>
          <w:spacing w:val="-4"/>
        </w:rPr>
        <w:t xml:space="preserve"> </w:t>
      </w:r>
      <w:r>
        <w:rPr>
          <w:color w:val="333333"/>
        </w:rPr>
        <w:t>flow?</w:t>
      </w:r>
      <w:r>
        <w:rPr>
          <w:color w:val="333333"/>
          <w:spacing w:val="-4"/>
        </w:rPr>
        <w:t xml:space="preserve"> </w:t>
      </w:r>
      <w:r>
        <w:rPr>
          <w:color w:val="333333"/>
        </w:rPr>
        <w:t>How</w:t>
      </w:r>
      <w:r>
        <w:rPr>
          <w:color w:val="333333"/>
          <w:spacing w:val="-3"/>
        </w:rPr>
        <w:t xml:space="preserve"> </w:t>
      </w:r>
      <w:r>
        <w:rPr>
          <w:color w:val="333333"/>
        </w:rPr>
        <w:t>much?</w:t>
      </w:r>
      <w:r>
        <w:rPr>
          <w:color w:val="333333"/>
          <w:spacing w:val="-4"/>
        </w:rPr>
        <w:t xml:space="preserve"> </w:t>
      </w:r>
      <w:r>
        <w:rPr>
          <w:color w:val="333333"/>
        </w:rPr>
        <w:t>How</w:t>
      </w:r>
      <w:r>
        <w:rPr>
          <w:color w:val="333333"/>
          <w:spacing w:val="-3"/>
        </w:rPr>
        <w:t xml:space="preserve"> </w:t>
      </w:r>
      <w:r>
        <w:rPr>
          <w:color w:val="333333"/>
          <w:spacing w:val="-2"/>
        </w:rPr>
        <w:t>often?</w:t>
      </w:r>
    </w:p>
    <w:p w14:paraId="52BA79D3" w14:textId="77777777" w:rsidR="0029179C" w:rsidRDefault="0029179C">
      <w:pPr>
        <w:pStyle w:val="BodyText"/>
        <w:spacing w:before="145"/>
      </w:pPr>
    </w:p>
    <w:p w14:paraId="56E066D2" w14:textId="77777777" w:rsidR="0029179C" w:rsidRDefault="00000000">
      <w:pPr>
        <w:pStyle w:val="Heading9"/>
        <w:spacing w:before="1"/>
      </w:pPr>
      <w:r>
        <w:rPr>
          <w:color w:val="333333"/>
          <w:spacing w:val="-2"/>
        </w:rPr>
        <w:t>Social</w:t>
      </w:r>
    </w:p>
    <w:p w14:paraId="79D577F4" w14:textId="77777777" w:rsidR="0029179C" w:rsidRDefault="00000000">
      <w:pPr>
        <w:pStyle w:val="BodyText"/>
        <w:spacing w:before="249" w:line="302" w:lineRule="auto"/>
        <w:ind w:left="340"/>
      </w:pPr>
      <w:r>
        <w:rPr>
          <w:b/>
          <w:color w:val="333333"/>
        </w:rPr>
        <w:t>Definition:</w:t>
      </w:r>
      <w:r>
        <w:rPr>
          <w:b/>
          <w:color w:val="333333"/>
          <w:spacing w:val="31"/>
        </w:rPr>
        <w:t xml:space="preserve"> </w:t>
      </w:r>
      <w:r>
        <w:rPr>
          <w:color w:val="333333"/>
        </w:rPr>
        <w:t>This</w:t>
      </w:r>
      <w:r>
        <w:rPr>
          <w:color w:val="333333"/>
          <w:spacing w:val="32"/>
        </w:rPr>
        <w:t xml:space="preserve"> </w:t>
      </w:r>
      <w:r>
        <w:rPr>
          <w:color w:val="333333"/>
        </w:rPr>
        <w:t>considers</w:t>
      </w:r>
      <w:r>
        <w:rPr>
          <w:color w:val="333333"/>
          <w:spacing w:val="32"/>
        </w:rPr>
        <w:t xml:space="preserve"> </w:t>
      </w:r>
      <w:r>
        <w:rPr>
          <w:color w:val="333333"/>
        </w:rPr>
        <w:t>whether</w:t>
      </w:r>
      <w:r>
        <w:rPr>
          <w:color w:val="333333"/>
          <w:spacing w:val="32"/>
        </w:rPr>
        <w:t xml:space="preserve"> </w:t>
      </w:r>
      <w:r>
        <w:rPr>
          <w:color w:val="333333"/>
        </w:rPr>
        <w:t>we</w:t>
      </w:r>
      <w:r>
        <w:rPr>
          <w:color w:val="333333"/>
          <w:spacing w:val="32"/>
        </w:rPr>
        <w:t xml:space="preserve"> </w:t>
      </w:r>
      <w:r>
        <w:rPr>
          <w:color w:val="333333"/>
        </w:rPr>
        <w:t>work</w:t>
      </w:r>
      <w:r>
        <w:rPr>
          <w:color w:val="333333"/>
          <w:spacing w:val="32"/>
        </w:rPr>
        <w:t xml:space="preserve"> </w:t>
      </w:r>
      <w:r>
        <w:rPr>
          <w:color w:val="333333"/>
        </w:rPr>
        <w:t>best</w:t>
      </w:r>
      <w:r>
        <w:rPr>
          <w:color w:val="333333"/>
          <w:spacing w:val="32"/>
        </w:rPr>
        <w:t xml:space="preserve"> </w:t>
      </w:r>
      <w:r>
        <w:rPr>
          <w:color w:val="333333"/>
        </w:rPr>
        <w:t>alone</w:t>
      </w:r>
      <w:r>
        <w:rPr>
          <w:color w:val="333333"/>
          <w:spacing w:val="32"/>
        </w:rPr>
        <w:t xml:space="preserve"> </w:t>
      </w:r>
      <w:r>
        <w:rPr>
          <w:color w:val="333333"/>
        </w:rPr>
        <w:t>or</w:t>
      </w:r>
      <w:r>
        <w:rPr>
          <w:color w:val="333333"/>
          <w:spacing w:val="32"/>
        </w:rPr>
        <w:t xml:space="preserve"> </w:t>
      </w:r>
      <w:r>
        <w:rPr>
          <w:color w:val="333333"/>
        </w:rPr>
        <w:t>with</w:t>
      </w:r>
      <w:r>
        <w:rPr>
          <w:color w:val="333333"/>
          <w:spacing w:val="32"/>
        </w:rPr>
        <w:t xml:space="preserve"> </w:t>
      </w:r>
      <w:r>
        <w:rPr>
          <w:color w:val="333333"/>
        </w:rPr>
        <w:t>others</w:t>
      </w:r>
      <w:r>
        <w:rPr>
          <w:color w:val="333333"/>
          <w:spacing w:val="32"/>
        </w:rPr>
        <w:t xml:space="preserve"> </w:t>
      </w:r>
      <w:r>
        <w:rPr>
          <w:color w:val="333333"/>
        </w:rPr>
        <w:t>and</w:t>
      </w:r>
      <w:r>
        <w:rPr>
          <w:color w:val="333333"/>
          <w:spacing w:val="32"/>
        </w:rPr>
        <w:t xml:space="preserve"> </w:t>
      </w:r>
      <w:r>
        <w:rPr>
          <w:color w:val="333333"/>
        </w:rPr>
        <w:t>how</w:t>
      </w:r>
      <w:r>
        <w:rPr>
          <w:color w:val="333333"/>
          <w:spacing w:val="32"/>
        </w:rPr>
        <w:t xml:space="preserve"> </w:t>
      </w:r>
      <w:r>
        <w:rPr>
          <w:color w:val="333333"/>
        </w:rPr>
        <w:t>our social interactions can facilitate flow.</w:t>
      </w:r>
    </w:p>
    <w:p w14:paraId="0D67BA8A" w14:textId="77777777" w:rsidR="0029179C" w:rsidRDefault="00000000">
      <w:pPr>
        <w:pStyle w:val="BodyText"/>
        <w:spacing w:before="227"/>
        <w:ind w:left="340"/>
      </w:pPr>
      <w:r>
        <w:rPr>
          <w:b/>
          <w:color w:val="333333"/>
        </w:rPr>
        <w:t>Examples:</w:t>
      </w:r>
      <w:r>
        <w:rPr>
          <w:b/>
          <w:color w:val="333333"/>
          <w:spacing w:val="-2"/>
        </w:rPr>
        <w:t xml:space="preserve"> </w:t>
      </w:r>
      <w:r>
        <w:rPr>
          <w:color w:val="333333"/>
        </w:rPr>
        <w:t>Collaborating with</w:t>
      </w:r>
      <w:r>
        <w:rPr>
          <w:color w:val="333333"/>
          <w:spacing w:val="-1"/>
        </w:rPr>
        <w:t xml:space="preserve"> </w:t>
      </w:r>
      <w:r>
        <w:rPr>
          <w:color w:val="333333"/>
        </w:rPr>
        <w:t>someone who inspires</w:t>
      </w:r>
      <w:r>
        <w:rPr>
          <w:color w:val="333333"/>
          <w:spacing w:val="-1"/>
        </w:rPr>
        <w:t xml:space="preserve"> </w:t>
      </w:r>
      <w:r>
        <w:rPr>
          <w:color w:val="333333"/>
        </w:rPr>
        <w:t>us; working alone</w:t>
      </w:r>
      <w:r>
        <w:rPr>
          <w:color w:val="333333"/>
          <w:spacing w:val="-1"/>
        </w:rPr>
        <w:t xml:space="preserve"> </w:t>
      </w:r>
      <w:r>
        <w:rPr>
          <w:color w:val="333333"/>
        </w:rPr>
        <w:t>in a quiet</w:t>
      </w:r>
      <w:r>
        <w:rPr>
          <w:color w:val="333333"/>
          <w:spacing w:val="-1"/>
        </w:rPr>
        <w:t xml:space="preserve"> </w:t>
      </w:r>
      <w:r>
        <w:rPr>
          <w:color w:val="333333"/>
          <w:spacing w:val="-2"/>
        </w:rPr>
        <w:t>space.</w:t>
      </w:r>
    </w:p>
    <w:p w14:paraId="5F6BED03" w14:textId="77777777" w:rsidR="0029179C" w:rsidRDefault="0029179C">
      <w:pPr>
        <w:pStyle w:val="BodyText"/>
        <w:spacing w:before="145"/>
      </w:pPr>
    </w:p>
    <w:p w14:paraId="4A7084B9" w14:textId="77777777" w:rsidR="0029179C" w:rsidRDefault="00000000">
      <w:pPr>
        <w:pStyle w:val="Heading9"/>
      </w:pPr>
      <w:r>
        <w:rPr>
          <w:color w:val="333333"/>
        </w:rPr>
        <w:t>Rapid</w:t>
      </w:r>
      <w:r>
        <w:rPr>
          <w:color w:val="333333"/>
          <w:spacing w:val="-17"/>
        </w:rPr>
        <w:t xml:space="preserve"> </w:t>
      </w:r>
      <w:r>
        <w:rPr>
          <w:color w:val="333333"/>
          <w:spacing w:val="-2"/>
        </w:rPr>
        <w:t>Reflection</w:t>
      </w:r>
    </w:p>
    <w:p w14:paraId="59A097FB" w14:textId="77777777" w:rsidR="0029179C" w:rsidRDefault="00000000">
      <w:pPr>
        <w:pStyle w:val="BodyText"/>
        <w:spacing w:before="249" w:line="302" w:lineRule="auto"/>
        <w:ind w:left="340" w:right="339"/>
      </w:pPr>
      <w:r>
        <w:rPr>
          <w:color w:val="333333"/>
        </w:rPr>
        <w:t>Who</w:t>
      </w:r>
      <w:r>
        <w:rPr>
          <w:color w:val="333333"/>
          <w:spacing w:val="-4"/>
        </w:rPr>
        <w:t xml:space="preserve"> </w:t>
      </w:r>
      <w:r>
        <w:rPr>
          <w:color w:val="333333"/>
        </w:rPr>
        <w:t>does</w:t>
      </w:r>
      <w:r>
        <w:rPr>
          <w:color w:val="333333"/>
          <w:spacing w:val="-4"/>
        </w:rPr>
        <w:t xml:space="preserve"> </w:t>
      </w:r>
      <w:r>
        <w:rPr>
          <w:color w:val="333333"/>
        </w:rPr>
        <w:t>your</w:t>
      </w:r>
      <w:r>
        <w:rPr>
          <w:color w:val="333333"/>
          <w:spacing w:val="-4"/>
        </w:rPr>
        <w:t xml:space="preserve"> </w:t>
      </w:r>
      <w:r>
        <w:rPr>
          <w:color w:val="333333"/>
        </w:rPr>
        <w:t>client</w:t>
      </w:r>
      <w:r>
        <w:rPr>
          <w:color w:val="333333"/>
          <w:spacing w:val="-4"/>
        </w:rPr>
        <w:t xml:space="preserve"> </w:t>
      </w:r>
      <w:r>
        <w:rPr>
          <w:color w:val="333333"/>
        </w:rPr>
        <w:t>go</w:t>
      </w:r>
      <w:r>
        <w:rPr>
          <w:color w:val="333333"/>
          <w:spacing w:val="-4"/>
        </w:rPr>
        <w:t xml:space="preserve"> </w:t>
      </w:r>
      <w:r>
        <w:rPr>
          <w:color w:val="333333"/>
        </w:rPr>
        <w:t>into</w:t>
      </w:r>
      <w:r>
        <w:rPr>
          <w:color w:val="333333"/>
          <w:spacing w:val="-4"/>
        </w:rPr>
        <w:t xml:space="preserve"> </w:t>
      </w:r>
      <w:r>
        <w:rPr>
          <w:color w:val="333333"/>
        </w:rPr>
        <w:t>flow</w:t>
      </w:r>
      <w:r>
        <w:rPr>
          <w:color w:val="333333"/>
          <w:spacing w:val="-4"/>
        </w:rPr>
        <w:t xml:space="preserve"> </w:t>
      </w:r>
      <w:r>
        <w:rPr>
          <w:color w:val="333333"/>
        </w:rPr>
        <w:t>with?</w:t>
      </w:r>
      <w:r>
        <w:rPr>
          <w:color w:val="333333"/>
          <w:spacing w:val="-4"/>
        </w:rPr>
        <w:t xml:space="preserve"> </w:t>
      </w:r>
      <w:r>
        <w:rPr>
          <w:color w:val="333333"/>
        </w:rPr>
        <w:t>When</w:t>
      </w:r>
      <w:r>
        <w:rPr>
          <w:color w:val="333333"/>
          <w:spacing w:val="-4"/>
        </w:rPr>
        <w:t xml:space="preserve"> </w:t>
      </w:r>
      <w:r>
        <w:rPr>
          <w:color w:val="333333"/>
        </w:rPr>
        <w:t>do</w:t>
      </w:r>
      <w:r>
        <w:rPr>
          <w:color w:val="333333"/>
          <w:spacing w:val="-4"/>
        </w:rPr>
        <w:t xml:space="preserve"> </w:t>
      </w:r>
      <w:r>
        <w:rPr>
          <w:color w:val="333333"/>
        </w:rPr>
        <w:t>they</w:t>
      </w:r>
      <w:r>
        <w:rPr>
          <w:color w:val="333333"/>
          <w:spacing w:val="-4"/>
        </w:rPr>
        <w:t xml:space="preserve"> </w:t>
      </w:r>
      <w:r>
        <w:rPr>
          <w:color w:val="333333"/>
        </w:rPr>
        <w:t>flow</w:t>
      </w:r>
      <w:r>
        <w:rPr>
          <w:color w:val="333333"/>
          <w:spacing w:val="-4"/>
        </w:rPr>
        <w:t xml:space="preserve"> </w:t>
      </w:r>
      <w:r>
        <w:rPr>
          <w:color w:val="333333"/>
        </w:rPr>
        <w:t>best</w:t>
      </w:r>
      <w:r>
        <w:rPr>
          <w:color w:val="333333"/>
          <w:spacing w:val="-4"/>
        </w:rPr>
        <w:t xml:space="preserve"> </w:t>
      </w:r>
      <w:r>
        <w:rPr>
          <w:color w:val="333333"/>
        </w:rPr>
        <w:t>solo?</w:t>
      </w:r>
      <w:r>
        <w:rPr>
          <w:color w:val="333333"/>
          <w:spacing w:val="-4"/>
        </w:rPr>
        <w:t xml:space="preserve"> </w:t>
      </w:r>
      <w:r>
        <w:rPr>
          <w:color w:val="333333"/>
        </w:rPr>
        <w:t>What</w:t>
      </w:r>
      <w:r>
        <w:rPr>
          <w:color w:val="333333"/>
          <w:spacing w:val="-4"/>
        </w:rPr>
        <w:t xml:space="preserve"> </w:t>
      </w:r>
      <w:r>
        <w:rPr>
          <w:color w:val="333333"/>
        </w:rPr>
        <w:t>sort</w:t>
      </w:r>
      <w:r>
        <w:rPr>
          <w:color w:val="333333"/>
          <w:spacing w:val="-4"/>
        </w:rPr>
        <w:t xml:space="preserve"> </w:t>
      </w:r>
      <w:r>
        <w:rPr>
          <w:color w:val="333333"/>
        </w:rPr>
        <w:t>of</w:t>
      </w:r>
      <w:r>
        <w:rPr>
          <w:color w:val="333333"/>
          <w:spacing w:val="-4"/>
        </w:rPr>
        <w:t xml:space="preserve"> </w:t>
      </w:r>
      <w:r>
        <w:rPr>
          <w:color w:val="333333"/>
        </w:rPr>
        <w:t>tasks are best done in shared flow vs solo flow?</w:t>
      </w:r>
    </w:p>
    <w:p w14:paraId="00F34BCF" w14:textId="77777777" w:rsidR="0029179C" w:rsidRDefault="0029179C">
      <w:pPr>
        <w:pStyle w:val="BodyText"/>
        <w:spacing w:line="302" w:lineRule="auto"/>
        <w:sectPr w:rsidR="0029179C">
          <w:pgSz w:w="11910" w:h="16840"/>
          <w:pgMar w:top="1420" w:right="1700" w:bottom="1380" w:left="1700" w:header="914" w:footer="1197" w:gutter="0"/>
          <w:cols w:space="720"/>
        </w:sectPr>
      </w:pPr>
    </w:p>
    <w:p w14:paraId="10AFEC97" w14:textId="77777777" w:rsidR="0029179C" w:rsidRDefault="0029179C">
      <w:pPr>
        <w:pStyle w:val="BodyText"/>
        <w:spacing w:before="131"/>
        <w:rPr>
          <w:sz w:val="30"/>
        </w:rPr>
      </w:pPr>
    </w:p>
    <w:p w14:paraId="48140CA9" w14:textId="77777777" w:rsidR="0029179C" w:rsidRDefault="00000000">
      <w:pPr>
        <w:pStyle w:val="Heading6"/>
        <w:jc w:val="both"/>
      </w:pPr>
      <w:r>
        <w:rPr>
          <w:color w:val="333333"/>
          <w:spacing w:val="-4"/>
        </w:rPr>
        <w:t>Your</w:t>
      </w:r>
      <w:r>
        <w:rPr>
          <w:color w:val="333333"/>
          <w:spacing w:val="-14"/>
        </w:rPr>
        <w:t xml:space="preserve"> </w:t>
      </w:r>
      <w:r>
        <w:rPr>
          <w:color w:val="333333"/>
          <w:spacing w:val="-4"/>
        </w:rPr>
        <w:t>Fostering</w:t>
      </w:r>
      <w:r>
        <w:rPr>
          <w:color w:val="333333"/>
          <w:spacing w:val="-6"/>
        </w:rPr>
        <w:t xml:space="preserve"> </w:t>
      </w:r>
      <w:r>
        <w:rPr>
          <w:color w:val="333333"/>
          <w:spacing w:val="-4"/>
        </w:rPr>
        <w:t>Flow</w:t>
      </w:r>
      <w:r>
        <w:rPr>
          <w:color w:val="333333"/>
          <w:spacing w:val="-22"/>
        </w:rPr>
        <w:t xml:space="preserve"> </w:t>
      </w:r>
      <w:r>
        <w:rPr>
          <w:color w:val="333333"/>
          <w:spacing w:val="-4"/>
        </w:rPr>
        <w:t>Toolkit</w:t>
      </w:r>
    </w:p>
    <w:p w14:paraId="44369064" w14:textId="77777777" w:rsidR="0029179C" w:rsidRDefault="00000000">
      <w:pPr>
        <w:pStyle w:val="BodyText"/>
        <w:spacing w:before="293" w:line="302" w:lineRule="auto"/>
        <w:ind w:left="340" w:right="338"/>
        <w:jc w:val="both"/>
      </w:pPr>
      <w:r>
        <w:rPr>
          <w:color w:val="333333"/>
        </w:rPr>
        <w:t>The</w:t>
      </w:r>
      <w:r>
        <w:rPr>
          <w:color w:val="333333"/>
          <w:spacing w:val="-13"/>
        </w:rPr>
        <w:t xml:space="preserve"> </w:t>
      </w:r>
      <w:r>
        <w:rPr>
          <w:color w:val="333333"/>
        </w:rPr>
        <w:t>toolkit</w:t>
      </w:r>
      <w:r>
        <w:rPr>
          <w:color w:val="333333"/>
          <w:spacing w:val="-12"/>
        </w:rPr>
        <w:t xml:space="preserve"> </w:t>
      </w:r>
      <w:r>
        <w:rPr>
          <w:color w:val="333333"/>
        </w:rPr>
        <w:t>below</w:t>
      </w:r>
      <w:r>
        <w:rPr>
          <w:color w:val="333333"/>
          <w:spacing w:val="-13"/>
        </w:rPr>
        <w:t xml:space="preserve"> </w:t>
      </w:r>
      <w:r>
        <w:rPr>
          <w:color w:val="333333"/>
        </w:rPr>
        <w:t>provides</w:t>
      </w:r>
      <w:r>
        <w:rPr>
          <w:color w:val="333333"/>
          <w:spacing w:val="-12"/>
        </w:rPr>
        <w:t xml:space="preserve"> </w:t>
      </w:r>
      <w:r>
        <w:rPr>
          <w:color w:val="333333"/>
        </w:rPr>
        <w:t>a</w:t>
      </w:r>
      <w:r>
        <w:rPr>
          <w:color w:val="333333"/>
          <w:spacing w:val="-13"/>
        </w:rPr>
        <w:t xml:space="preserve"> </w:t>
      </w:r>
      <w:r>
        <w:rPr>
          <w:color w:val="333333"/>
        </w:rPr>
        <w:t>range</w:t>
      </w:r>
      <w:r>
        <w:rPr>
          <w:color w:val="333333"/>
          <w:spacing w:val="-12"/>
        </w:rPr>
        <w:t xml:space="preserve"> </w:t>
      </w:r>
      <w:r>
        <w:rPr>
          <w:color w:val="333333"/>
        </w:rPr>
        <w:t>of</w:t>
      </w:r>
      <w:r>
        <w:rPr>
          <w:color w:val="333333"/>
          <w:spacing w:val="-13"/>
        </w:rPr>
        <w:t xml:space="preserve"> </w:t>
      </w:r>
      <w:r>
        <w:rPr>
          <w:color w:val="333333"/>
        </w:rPr>
        <w:t>evidence-informed</w:t>
      </w:r>
      <w:r>
        <w:rPr>
          <w:color w:val="333333"/>
          <w:spacing w:val="-12"/>
        </w:rPr>
        <w:t xml:space="preserve"> </w:t>
      </w:r>
      <w:r>
        <w:rPr>
          <w:color w:val="333333"/>
        </w:rPr>
        <w:t>strategies</w:t>
      </w:r>
      <w:r>
        <w:rPr>
          <w:color w:val="333333"/>
          <w:spacing w:val="-13"/>
        </w:rPr>
        <w:t xml:space="preserve"> </w:t>
      </w:r>
      <w:r>
        <w:rPr>
          <w:color w:val="333333"/>
        </w:rPr>
        <w:t>to</w:t>
      </w:r>
      <w:r>
        <w:rPr>
          <w:color w:val="333333"/>
          <w:spacing w:val="-12"/>
        </w:rPr>
        <w:t xml:space="preserve"> </w:t>
      </w:r>
      <w:r>
        <w:rPr>
          <w:color w:val="333333"/>
        </w:rPr>
        <w:t>help</w:t>
      </w:r>
      <w:r>
        <w:rPr>
          <w:color w:val="333333"/>
          <w:spacing w:val="-13"/>
        </w:rPr>
        <w:t xml:space="preserve"> </w:t>
      </w:r>
      <w:r>
        <w:rPr>
          <w:color w:val="333333"/>
        </w:rPr>
        <w:t>cultivate</w:t>
      </w:r>
      <w:r>
        <w:rPr>
          <w:color w:val="333333"/>
          <w:spacing w:val="-12"/>
        </w:rPr>
        <w:t xml:space="preserve"> </w:t>
      </w:r>
      <w:r>
        <w:rPr>
          <w:color w:val="333333"/>
        </w:rPr>
        <w:t>Flow, through the lens of these four flow-supporting elements. Take the time to read these through and consider which ones you yourself may have consciously or unconsciously leveraged before to better focus on a task.</w:t>
      </w:r>
    </w:p>
    <w:p w14:paraId="7C4E1827" w14:textId="77777777" w:rsidR="0029179C" w:rsidRDefault="00000000">
      <w:pPr>
        <w:pStyle w:val="BodyText"/>
        <w:spacing w:before="227" w:line="302" w:lineRule="auto"/>
        <w:ind w:left="340" w:right="339"/>
        <w:jc w:val="both"/>
      </w:pPr>
      <w:r>
        <w:rPr>
          <w:color w:val="333333"/>
          <w:spacing w:val="-2"/>
        </w:rPr>
        <w:t>Consider</w:t>
      </w:r>
      <w:r>
        <w:rPr>
          <w:color w:val="333333"/>
          <w:spacing w:val="-8"/>
        </w:rPr>
        <w:t xml:space="preserve"> </w:t>
      </w:r>
      <w:r>
        <w:rPr>
          <w:color w:val="333333"/>
          <w:spacing w:val="-2"/>
        </w:rPr>
        <w:t>how</w:t>
      </w:r>
      <w:r>
        <w:rPr>
          <w:color w:val="333333"/>
          <w:spacing w:val="-8"/>
        </w:rPr>
        <w:t xml:space="preserve"> </w:t>
      </w:r>
      <w:r>
        <w:rPr>
          <w:color w:val="333333"/>
          <w:spacing w:val="-2"/>
        </w:rPr>
        <w:t>you</w:t>
      </w:r>
      <w:r>
        <w:rPr>
          <w:color w:val="333333"/>
          <w:spacing w:val="-8"/>
        </w:rPr>
        <w:t xml:space="preserve"> </w:t>
      </w:r>
      <w:r>
        <w:rPr>
          <w:color w:val="333333"/>
          <w:spacing w:val="-2"/>
        </w:rPr>
        <w:t>might</w:t>
      </w:r>
      <w:r>
        <w:rPr>
          <w:color w:val="333333"/>
          <w:spacing w:val="-8"/>
        </w:rPr>
        <w:t xml:space="preserve"> </w:t>
      </w:r>
      <w:r>
        <w:rPr>
          <w:color w:val="333333"/>
          <w:spacing w:val="-2"/>
        </w:rPr>
        <w:t>introduce</w:t>
      </w:r>
      <w:r>
        <w:rPr>
          <w:color w:val="333333"/>
          <w:spacing w:val="-8"/>
        </w:rPr>
        <w:t xml:space="preserve"> </w:t>
      </w:r>
      <w:r>
        <w:rPr>
          <w:color w:val="333333"/>
          <w:spacing w:val="-2"/>
        </w:rPr>
        <w:t>this</w:t>
      </w:r>
      <w:r>
        <w:rPr>
          <w:color w:val="333333"/>
          <w:spacing w:val="-8"/>
        </w:rPr>
        <w:t xml:space="preserve"> </w:t>
      </w:r>
      <w:r>
        <w:rPr>
          <w:color w:val="333333"/>
          <w:spacing w:val="-2"/>
        </w:rPr>
        <w:t>to</w:t>
      </w:r>
      <w:r>
        <w:rPr>
          <w:color w:val="333333"/>
          <w:spacing w:val="-8"/>
        </w:rPr>
        <w:t xml:space="preserve"> </w:t>
      </w:r>
      <w:r>
        <w:rPr>
          <w:color w:val="333333"/>
          <w:spacing w:val="-2"/>
        </w:rPr>
        <w:t>your</w:t>
      </w:r>
      <w:r>
        <w:rPr>
          <w:color w:val="333333"/>
          <w:spacing w:val="-8"/>
        </w:rPr>
        <w:t xml:space="preserve"> </w:t>
      </w:r>
      <w:r>
        <w:rPr>
          <w:color w:val="333333"/>
          <w:spacing w:val="-2"/>
        </w:rPr>
        <w:t>clients</w:t>
      </w:r>
      <w:r>
        <w:rPr>
          <w:color w:val="333333"/>
          <w:spacing w:val="-8"/>
        </w:rPr>
        <w:t xml:space="preserve"> </w:t>
      </w:r>
      <w:r>
        <w:rPr>
          <w:color w:val="333333"/>
          <w:spacing w:val="-2"/>
        </w:rPr>
        <w:t>and</w:t>
      </w:r>
      <w:r>
        <w:rPr>
          <w:color w:val="333333"/>
          <w:spacing w:val="-8"/>
        </w:rPr>
        <w:t xml:space="preserve"> </w:t>
      </w:r>
      <w:r>
        <w:rPr>
          <w:color w:val="333333"/>
          <w:spacing w:val="-2"/>
        </w:rPr>
        <w:t>whether</w:t>
      </w:r>
      <w:r>
        <w:rPr>
          <w:color w:val="333333"/>
          <w:spacing w:val="-8"/>
        </w:rPr>
        <w:t xml:space="preserve"> </w:t>
      </w:r>
      <w:r>
        <w:rPr>
          <w:color w:val="333333"/>
          <w:spacing w:val="-2"/>
        </w:rPr>
        <w:t>you</w:t>
      </w:r>
      <w:r>
        <w:rPr>
          <w:color w:val="333333"/>
          <w:spacing w:val="-8"/>
        </w:rPr>
        <w:t xml:space="preserve"> </w:t>
      </w:r>
      <w:r>
        <w:rPr>
          <w:color w:val="333333"/>
          <w:spacing w:val="-2"/>
        </w:rPr>
        <w:t>have</w:t>
      </w:r>
      <w:r>
        <w:rPr>
          <w:color w:val="333333"/>
          <w:spacing w:val="-8"/>
        </w:rPr>
        <w:t xml:space="preserve"> </w:t>
      </w:r>
      <w:r>
        <w:rPr>
          <w:color w:val="333333"/>
          <w:spacing w:val="-2"/>
        </w:rPr>
        <w:t>any</w:t>
      </w:r>
      <w:r>
        <w:rPr>
          <w:color w:val="333333"/>
          <w:spacing w:val="-8"/>
        </w:rPr>
        <w:t xml:space="preserve"> </w:t>
      </w:r>
      <w:r>
        <w:rPr>
          <w:color w:val="333333"/>
          <w:spacing w:val="-2"/>
        </w:rPr>
        <w:t xml:space="preserve">personal </w:t>
      </w:r>
      <w:r>
        <w:rPr>
          <w:color w:val="333333"/>
        </w:rPr>
        <w:t>examples you might use to demonstrate this flow-fostering process.</w:t>
      </w:r>
    </w:p>
    <w:p w14:paraId="5B01897A" w14:textId="77777777" w:rsidR="0029179C" w:rsidRDefault="0029179C">
      <w:pPr>
        <w:pStyle w:val="BodyText"/>
        <w:spacing w:before="4"/>
        <w:rPr>
          <w:sz w:val="18"/>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956"/>
        <w:gridCol w:w="1956"/>
        <w:gridCol w:w="1956"/>
        <w:gridCol w:w="1956"/>
      </w:tblGrid>
      <w:tr w:rsidR="0029179C" w14:paraId="05472CEF" w14:textId="77777777">
        <w:trPr>
          <w:trHeight w:val="510"/>
        </w:trPr>
        <w:tc>
          <w:tcPr>
            <w:tcW w:w="1956" w:type="dxa"/>
            <w:tcBorders>
              <w:top w:val="nil"/>
              <w:left w:val="nil"/>
              <w:bottom w:val="nil"/>
            </w:tcBorders>
            <w:shd w:val="clear" w:color="auto" w:fill="5B6656"/>
          </w:tcPr>
          <w:p w14:paraId="6503EA28" w14:textId="77777777" w:rsidR="0029179C" w:rsidRDefault="00000000">
            <w:pPr>
              <w:pStyle w:val="TableParagraph"/>
              <w:spacing w:before="139"/>
              <w:ind w:left="521"/>
              <w:rPr>
                <w:b/>
                <w:sz w:val="20"/>
              </w:rPr>
            </w:pPr>
            <w:r>
              <w:rPr>
                <w:b/>
                <w:color w:val="FFFFFF"/>
                <w:spacing w:val="-2"/>
                <w:w w:val="105"/>
                <w:sz w:val="20"/>
              </w:rPr>
              <w:t>Temporal</w:t>
            </w:r>
          </w:p>
        </w:tc>
        <w:tc>
          <w:tcPr>
            <w:tcW w:w="1956" w:type="dxa"/>
            <w:tcBorders>
              <w:top w:val="nil"/>
              <w:bottom w:val="nil"/>
            </w:tcBorders>
            <w:shd w:val="clear" w:color="auto" w:fill="5B6656"/>
          </w:tcPr>
          <w:p w14:paraId="623ADC64" w14:textId="77777777" w:rsidR="0029179C" w:rsidRDefault="00000000">
            <w:pPr>
              <w:pStyle w:val="TableParagraph"/>
              <w:spacing w:before="139"/>
              <w:ind w:left="241"/>
              <w:rPr>
                <w:b/>
                <w:sz w:val="20"/>
              </w:rPr>
            </w:pPr>
            <w:r>
              <w:rPr>
                <w:b/>
                <w:color w:val="FFFFFF"/>
                <w:spacing w:val="-2"/>
                <w:w w:val="105"/>
                <w:sz w:val="20"/>
              </w:rPr>
              <w:t>Environmental</w:t>
            </w:r>
          </w:p>
        </w:tc>
        <w:tc>
          <w:tcPr>
            <w:tcW w:w="1956" w:type="dxa"/>
            <w:tcBorders>
              <w:top w:val="nil"/>
              <w:bottom w:val="nil"/>
            </w:tcBorders>
            <w:shd w:val="clear" w:color="auto" w:fill="5B6656"/>
          </w:tcPr>
          <w:p w14:paraId="0725DCB2" w14:textId="77777777" w:rsidR="0029179C" w:rsidRDefault="00000000">
            <w:pPr>
              <w:pStyle w:val="TableParagraph"/>
              <w:spacing w:before="139"/>
              <w:ind w:left="564"/>
              <w:rPr>
                <w:b/>
                <w:sz w:val="20"/>
              </w:rPr>
            </w:pPr>
            <w:r>
              <w:rPr>
                <w:b/>
                <w:color w:val="FFFFFF"/>
                <w:spacing w:val="-2"/>
                <w:sz w:val="20"/>
              </w:rPr>
              <w:t>Physical</w:t>
            </w:r>
          </w:p>
        </w:tc>
        <w:tc>
          <w:tcPr>
            <w:tcW w:w="1956" w:type="dxa"/>
            <w:tcBorders>
              <w:top w:val="nil"/>
              <w:bottom w:val="nil"/>
              <w:right w:val="nil"/>
            </w:tcBorders>
            <w:shd w:val="clear" w:color="auto" w:fill="5B6656"/>
          </w:tcPr>
          <w:p w14:paraId="52904F83" w14:textId="77777777" w:rsidR="0029179C" w:rsidRDefault="00000000">
            <w:pPr>
              <w:pStyle w:val="TableParagraph"/>
              <w:spacing w:before="139"/>
              <w:ind w:left="0" w:right="20"/>
              <w:jc w:val="center"/>
              <w:rPr>
                <w:b/>
                <w:sz w:val="20"/>
              </w:rPr>
            </w:pPr>
            <w:r>
              <w:rPr>
                <w:b/>
                <w:color w:val="FFFFFF"/>
                <w:spacing w:val="-2"/>
                <w:sz w:val="20"/>
              </w:rPr>
              <w:t>Social</w:t>
            </w:r>
          </w:p>
        </w:tc>
      </w:tr>
      <w:tr w:rsidR="00FF0DAD" w14:paraId="737C78E7" w14:textId="77777777" w:rsidTr="009C5393">
        <w:trPr>
          <w:trHeight w:val="2686"/>
        </w:trPr>
        <w:tc>
          <w:tcPr>
            <w:tcW w:w="1956" w:type="dxa"/>
            <w:tcBorders>
              <w:top w:val="nil"/>
              <w:left w:val="nil"/>
            </w:tcBorders>
            <w:shd w:val="clear" w:color="auto" w:fill="FAF9F8"/>
          </w:tcPr>
          <w:p w14:paraId="39712D28" w14:textId="77777777" w:rsidR="00FF0DAD" w:rsidRDefault="00FF0DAD">
            <w:pPr>
              <w:pStyle w:val="TableParagraph"/>
              <w:tabs>
                <w:tab w:val="left" w:pos="2097"/>
              </w:tabs>
              <w:spacing w:before="101"/>
              <w:ind w:left="141"/>
              <w:rPr>
                <w:b/>
                <w:color w:val="333333"/>
                <w:spacing w:val="-2"/>
                <w:sz w:val="18"/>
              </w:rPr>
            </w:pPr>
            <w:r>
              <w:rPr>
                <w:b/>
                <w:color w:val="333333"/>
                <w:sz w:val="18"/>
              </w:rPr>
              <w:t xml:space="preserve">Time </w:t>
            </w:r>
            <w:r>
              <w:rPr>
                <w:b/>
                <w:color w:val="333333"/>
                <w:spacing w:val="-2"/>
                <w:sz w:val="18"/>
              </w:rPr>
              <w:t>Blocking</w:t>
            </w:r>
          </w:p>
          <w:p w14:paraId="3899F221" w14:textId="2CD0D8F4" w:rsidR="00FF0DAD" w:rsidRDefault="00FF0DAD" w:rsidP="00FF0DAD">
            <w:pPr>
              <w:pStyle w:val="TableParagraph"/>
              <w:tabs>
                <w:tab w:val="left" w:pos="2097"/>
              </w:tabs>
              <w:spacing w:before="57" w:line="280" w:lineRule="atLeast"/>
              <w:ind w:left="119" w:right="119"/>
              <w:rPr>
                <w:b/>
                <w:sz w:val="18"/>
              </w:rPr>
            </w:pPr>
            <w:r w:rsidRPr="00FF0DAD">
              <w:rPr>
                <w:bCs/>
                <w:sz w:val="18"/>
              </w:rPr>
              <w:t>Schedule</w:t>
            </w:r>
            <w:r>
              <w:rPr>
                <w:bCs/>
                <w:sz w:val="18"/>
              </w:rPr>
              <w:t xml:space="preserve"> </w:t>
            </w:r>
            <w:r w:rsidRPr="00FF0DAD">
              <w:rPr>
                <w:bCs/>
                <w:sz w:val="18"/>
              </w:rPr>
              <w:t>uninterrupted</w:t>
            </w:r>
            <w:r>
              <w:rPr>
                <w:bCs/>
                <w:sz w:val="18"/>
              </w:rPr>
              <w:t xml:space="preserve"> </w:t>
            </w:r>
            <w:r w:rsidRPr="00FF0DAD">
              <w:rPr>
                <w:bCs/>
                <w:sz w:val="18"/>
              </w:rPr>
              <w:t>periods for focused</w:t>
            </w:r>
            <w:r>
              <w:rPr>
                <w:bCs/>
                <w:sz w:val="18"/>
              </w:rPr>
              <w:t xml:space="preserve"> </w:t>
            </w:r>
            <w:r w:rsidRPr="00FF0DAD">
              <w:rPr>
                <w:bCs/>
                <w:sz w:val="18"/>
              </w:rPr>
              <w:t>tasks, ideally lasting</w:t>
            </w:r>
            <w:r>
              <w:rPr>
                <w:bCs/>
                <w:sz w:val="18"/>
              </w:rPr>
              <w:t xml:space="preserve"> </w:t>
            </w:r>
            <w:r w:rsidRPr="00FF0DAD">
              <w:rPr>
                <w:bCs/>
                <w:sz w:val="18"/>
              </w:rPr>
              <w:t>90–120 minutes.</w:t>
            </w:r>
          </w:p>
        </w:tc>
        <w:tc>
          <w:tcPr>
            <w:tcW w:w="1956" w:type="dxa"/>
            <w:tcBorders>
              <w:top w:val="nil"/>
              <w:left w:val="nil"/>
            </w:tcBorders>
            <w:shd w:val="clear" w:color="auto" w:fill="FAF9F8"/>
          </w:tcPr>
          <w:p w14:paraId="47526B51" w14:textId="77777777" w:rsidR="00FF0DAD" w:rsidRPr="00FF0DAD" w:rsidRDefault="00FF0DAD" w:rsidP="00FF0DAD">
            <w:pPr>
              <w:pStyle w:val="TableParagraph"/>
              <w:spacing w:before="101"/>
              <w:ind w:left="142"/>
              <w:rPr>
                <w:b/>
                <w:bCs/>
                <w:sz w:val="18"/>
              </w:rPr>
            </w:pPr>
            <w:r w:rsidRPr="00FF0DAD">
              <w:rPr>
                <w:b/>
                <w:bCs/>
                <w:sz w:val="18"/>
              </w:rPr>
              <w:t>Do Not Disturb</w:t>
            </w:r>
          </w:p>
          <w:p w14:paraId="634EA51F" w14:textId="27C1F59A" w:rsidR="00FF0DAD" w:rsidRDefault="00FF0DAD" w:rsidP="00FF0DAD">
            <w:pPr>
              <w:pStyle w:val="TableParagraph"/>
              <w:spacing w:before="57" w:line="280" w:lineRule="atLeast"/>
              <w:ind w:left="119" w:right="119"/>
              <w:rPr>
                <w:sz w:val="18"/>
              </w:rPr>
            </w:pPr>
            <w:r w:rsidRPr="00FF0DAD">
              <w:rPr>
                <w:sz w:val="18"/>
              </w:rPr>
              <w:t>Find a setting free</w:t>
            </w:r>
            <w:r>
              <w:rPr>
                <w:sz w:val="18"/>
              </w:rPr>
              <w:t xml:space="preserve"> </w:t>
            </w:r>
            <w:r w:rsidRPr="00FF0DAD">
              <w:rPr>
                <w:sz w:val="18"/>
              </w:rPr>
              <w:t>from interruptions</w:t>
            </w:r>
            <w:r>
              <w:rPr>
                <w:sz w:val="18"/>
              </w:rPr>
              <w:t xml:space="preserve"> </w:t>
            </w:r>
            <w:r w:rsidRPr="00FF0DAD">
              <w:rPr>
                <w:sz w:val="18"/>
              </w:rPr>
              <w:t>and noise to</w:t>
            </w:r>
            <w:r>
              <w:rPr>
                <w:sz w:val="18"/>
              </w:rPr>
              <w:t xml:space="preserve"> </w:t>
            </w:r>
            <w:r w:rsidRPr="00FF0DAD">
              <w:rPr>
                <w:sz w:val="18"/>
              </w:rPr>
              <w:t>enhance focus.</w:t>
            </w:r>
          </w:p>
        </w:tc>
        <w:tc>
          <w:tcPr>
            <w:tcW w:w="1956" w:type="dxa"/>
            <w:tcBorders>
              <w:top w:val="nil"/>
            </w:tcBorders>
            <w:shd w:val="clear" w:color="auto" w:fill="FAF9F8"/>
          </w:tcPr>
          <w:p w14:paraId="5B217EB6" w14:textId="77777777" w:rsidR="00FF0DAD" w:rsidRDefault="00FF0DAD">
            <w:pPr>
              <w:pStyle w:val="TableParagraph"/>
              <w:spacing w:before="102"/>
              <w:ind w:left="118"/>
              <w:rPr>
                <w:b/>
                <w:sz w:val="18"/>
              </w:rPr>
            </w:pPr>
            <w:r>
              <w:rPr>
                <w:b/>
                <w:color w:val="333333"/>
                <w:spacing w:val="-2"/>
                <w:sz w:val="18"/>
              </w:rPr>
              <w:t>Brain</w:t>
            </w:r>
            <w:r>
              <w:rPr>
                <w:b/>
                <w:color w:val="333333"/>
                <w:spacing w:val="-10"/>
                <w:sz w:val="18"/>
              </w:rPr>
              <w:t xml:space="preserve"> </w:t>
            </w:r>
            <w:r>
              <w:rPr>
                <w:b/>
                <w:color w:val="333333"/>
                <w:spacing w:val="-4"/>
                <w:sz w:val="18"/>
              </w:rPr>
              <w:t>Food</w:t>
            </w:r>
          </w:p>
          <w:p w14:paraId="2F06EDE6" w14:textId="77777777" w:rsidR="00FF0DAD" w:rsidRDefault="00FF0DAD">
            <w:pPr>
              <w:pStyle w:val="TableParagraph"/>
              <w:spacing w:before="57" w:line="280" w:lineRule="atLeast"/>
              <w:ind w:left="118" w:right="121"/>
              <w:rPr>
                <w:sz w:val="18"/>
              </w:rPr>
            </w:pPr>
            <w:r>
              <w:rPr>
                <w:color w:val="333333"/>
                <w:w w:val="105"/>
                <w:sz w:val="18"/>
              </w:rPr>
              <w:t>Prioritize</w:t>
            </w:r>
            <w:r>
              <w:rPr>
                <w:color w:val="333333"/>
                <w:spacing w:val="-1"/>
                <w:w w:val="105"/>
                <w:sz w:val="18"/>
              </w:rPr>
              <w:t xml:space="preserve"> </w:t>
            </w:r>
            <w:r>
              <w:rPr>
                <w:color w:val="333333"/>
                <w:w w:val="105"/>
                <w:sz w:val="18"/>
              </w:rPr>
              <w:t>brain- boosting</w:t>
            </w:r>
            <w:r>
              <w:rPr>
                <w:color w:val="333333"/>
                <w:spacing w:val="-1"/>
                <w:w w:val="105"/>
                <w:sz w:val="18"/>
              </w:rPr>
              <w:t xml:space="preserve"> </w:t>
            </w:r>
            <w:r>
              <w:rPr>
                <w:color w:val="333333"/>
                <w:w w:val="105"/>
                <w:sz w:val="18"/>
              </w:rPr>
              <w:t>foods, including</w:t>
            </w:r>
            <w:r>
              <w:rPr>
                <w:color w:val="333333"/>
                <w:spacing w:val="-5"/>
                <w:w w:val="105"/>
                <w:sz w:val="18"/>
              </w:rPr>
              <w:t xml:space="preserve"> </w:t>
            </w:r>
            <w:r>
              <w:rPr>
                <w:color w:val="333333"/>
                <w:w w:val="105"/>
                <w:sz w:val="18"/>
              </w:rPr>
              <w:t xml:space="preserve">complex </w:t>
            </w:r>
            <w:r>
              <w:rPr>
                <w:color w:val="333333"/>
                <w:spacing w:val="-2"/>
                <w:w w:val="105"/>
                <w:sz w:val="18"/>
              </w:rPr>
              <w:t xml:space="preserve">carbohydrates, </w:t>
            </w:r>
            <w:r>
              <w:rPr>
                <w:color w:val="333333"/>
                <w:w w:val="105"/>
                <w:sz w:val="18"/>
              </w:rPr>
              <w:t>proteins,</w:t>
            </w:r>
            <w:r>
              <w:rPr>
                <w:color w:val="333333"/>
                <w:spacing w:val="-11"/>
                <w:w w:val="105"/>
                <w:sz w:val="18"/>
              </w:rPr>
              <w:t xml:space="preserve"> </w:t>
            </w:r>
            <w:r>
              <w:rPr>
                <w:color w:val="333333"/>
                <w:w w:val="105"/>
                <w:sz w:val="18"/>
              </w:rPr>
              <w:t>and healthy fats to sustain</w:t>
            </w:r>
            <w:r>
              <w:rPr>
                <w:color w:val="333333"/>
                <w:spacing w:val="-1"/>
                <w:w w:val="105"/>
                <w:sz w:val="18"/>
              </w:rPr>
              <w:t xml:space="preserve"> </w:t>
            </w:r>
            <w:r>
              <w:rPr>
                <w:color w:val="333333"/>
                <w:w w:val="105"/>
                <w:sz w:val="18"/>
              </w:rPr>
              <w:t xml:space="preserve">energy </w:t>
            </w:r>
            <w:r>
              <w:rPr>
                <w:color w:val="333333"/>
                <w:spacing w:val="-2"/>
                <w:w w:val="105"/>
                <w:sz w:val="18"/>
              </w:rPr>
              <w:t>levels.</w:t>
            </w:r>
          </w:p>
        </w:tc>
        <w:tc>
          <w:tcPr>
            <w:tcW w:w="1956" w:type="dxa"/>
            <w:tcBorders>
              <w:top w:val="nil"/>
              <w:right w:val="nil"/>
            </w:tcBorders>
            <w:shd w:val="clear" w:color="auto" w:fill="FAF9F8"/>
          </w:tcPr>
          <w:p w14:paraId="37E16BF8" w14:textId="77777777" w:rsidR="00FF0DAD" w:rsidRDefault="00FF0DAD">
            <w:pPr>
              <w:pStyle w:val="TableParagraph"/>
              <w:spacing w:before="103"/>
              <w:ind w:left="118"/>
              <w:rPr>
                <w:b/>
                <w:sz w:val="18"/>
              </w:rPr>
            </w:pPr>
            <w:r>
              <w:rPr>
                <w:b/>
                <w:color w:val="333333"/>
                <w:spacing w:val="-2"/>
                <w:sz w:val="18"/>
              </w:rPr>
              <w:t>Solo</w:t>
            </w:r>
            <w:r>
              <w:rPr>
                <w:b/>
                <w:color w:val="333333"/>
                <w:spacing w:val="-7"/>
                <w:sz w:val="18"/>
              </w:rPr>
              <w:t xml:space="preserve"> </w:t>
            </w:r>
            <w:r>
              <w:rPr>
                <w:b/>
                <w:color w:val="333333"/>
                <w:spacing w:val="-2"/>
                <w:sz w:val="18"/>
              </w:rPr>
              <w:t>Flow</w:t>
            </w:r>
            <w:r>
              <w:rPr>
                <w:b/>
                <w:color w:val="333333"/>
                <w:spacing w:val="-8"/>
                <w:sz w:val="18"/>
              </w:rPr>
              <w:t xml:space="preserve"> </w:t>
            </w:r>
            <w:r>
              <w:rPr>
                <w:b/>
                <w:color w:val="333333"/>
                <w:spacing w:val="-4"/>
                <w:sz w:val="18"/>
              </w:rPr>
              <w:t>Zone</w:t>
            </w:r>
          </w:p>
          <w:p w14:paraId="3B34CBD5" w14:textId="6096A8CC" w:rsidR="00FF0DAD" w:rsidRDefault="00FF0DAD" w:rsidP="00FF0DAD">
            <w:pPr>
              <w:pStyle w:val="TableParagraph"/>
              <w:spacing w:before="129" w:line="324" w:lineRule="auto"/>
              <w:ind w:left="118" w:right="320"/>
              <w:rPr>
                <w:sz w:val="18"/>
              </w:rPr>
            </w:pPr>
            <w:r>
              <w:rPr>
                <w:color w:val="333333"/>
                <w:w w:val="110"/>
                <w:sz w:val="18"/>
              </w:rPr>
              <w:t xml:space="preserve">Opt for solitude </w:t>
            </w:r>
            <w:r>
              <w:rPr>
                <w:color w:val="333333"/>
                <w:sz w:val="18"/>
              </w:rPr>
              <w:t xml:space="preserve">when undertaking </w:t>
            </w:r>
            <w:r>
              <w:rPr>
                <w:color w:val="333333"/>
                <w:w w:val="110"/>
                <w:sz w:val="18"/>
              </w:rPr>
              <w:t>more</w:t>
            </w:r>
            <w:r>
              <w:rPr>
                <w:color w:val="333333"/>
                <w:spacing w:val="-4"/>
                <w:w w:val="110"/>
                <w:sz w:val="18"/>
              </w:rPr>
              <w:t xml:space="preserve"> </w:t>
            </w:r>
            <w:r>
              <w:rPr>
                <w:color w:val="333333"/>
                <w:w w:val="110"/>
                <w:sz w:val="18"/>
              </w:rPr>
              <w:t xml:space="preserve">creative </w:t>
            </w:r>
            <w:r>
              <w:rPr>
                <w:color w:val="333333"/>
                <w:w w:val="105"/>
                <w:sz w:val="18"/>
              </w:rPr>
              <w:t>or</w:t>
            </w:r>
            <w:r>
              <w:rPr>
                <w:color w:val="333333"/>
                <w:spacing w:val="-11"/>
                <w:w w:val="105"/>
                <w:sz w:val="18"/>
              </w:rPr>
              <w:t xml:space="preserve"> </w:t>
            </w:r>
            <w:r>
              <w:rPr>
                <w:color w:val="333333"/>
                <w:w w:val="105"/>
                <w:sz w:val="18"/>
              </w:rPr>
              <w:t>demanding tasks</w:t>
            </w:r>
            <w:r>
              <w:rPr>
                <w:color w:val="333333"/>
                <w:spacing w:val="-11"/>
                <w:w w:val="105"/>
                <w:sz w:val="18"/>
              </w:rPr>
              <w:t xml:space="preserve"> </w:t>
            </w:r>
            <w:r>
              <w:rPr>
                <w:color w:val="333333"/>
                <w:w w:val="105"/>
                <w:sz w:val="18"/>
              </w:rPr>
              <w:t>to</w:t>
            </w:r>
            <w:r>
              <w:rPr>
                <w:color w:val="333333"/>
                <w:spacing w:val="-11"/>
                <w:w w:val="105"/>
                <w:sz w:val="18"/>
              </w:rPr>
              <w:t xml:space="preserve"> </w:t>
            </w:r>
            <w:r>
              <w:rPr>
                <w:color w:val="333333"/>
                <w:w w:val="105"/>
                <w:sz w:val="18"/>
              </w:rPr>
              <w:t>minimize distractions</w:t>
            </w:r>
            <w:r>
              <w:rPr>
                <w:color w:val="333333"/>
                <w:spacing w:val="-1"/>
                <w:w w:val="105"/>
                <w:sz w:val="18"/>
              </w:rPr>
              <w:t xml:space="preserve"> </w:t>
            </w:r>
            <w:r>
              <w:rPr>
                <w:color w:val="333333"/>
                <w:w w:val="105"/>
                <w:sz w:val="18"/>
              </w:rPr>
              <w:t>and achieve</w:t>
            </w:r>
            <w:r>
              <w:rPr>
                <w:color w:val="333333"/>
                <w:spacing w:val="-1"/>
                <w:w w:val="105"/>
                <w:sz w:val="18"/>
              </w:rPr>
              <w:t xml:space="preserve"> </w:t>
            </w:r>
            <w:r>
              <w:rPr>
                <w:color w:val="333333"/>
                <w:w w:val="105"/>
                <w:sz w:val="18"/>
              </w:rPr>
              <w:t xml:space="preserve">deeper </w:t>
            </w:r>
            <w:r>
              <w:rPr>
                <w:color w:val="333333"/>
                <w:spacing w:val="-2"/>
                <w:w w:val="105"/>
                <w:sz w:val="18"/>
              </w:rPr>
              <w:t>concentration.</w:t>
            </w:r>
          </w:p>
        </w:tc>
      </w:tr>
      <w:tr w:rsidR="0029179C" w14:paraId="753E3527" w14:textId="77777777">
        <w:trPr>
          <w:trHeight w:val="3223"/>
        </w:trPr>
        <w:tc>
          <w:tcPr>
            <w:tcW w:w="1956" w:type="dxa"/>
            <w:tcBorders>
              <w:left w:val="nil"/>
            </w:tcBorders>
            <w:shd w:val="clear" w:color="auto" w:fill="F4F3F2"/>
          </w:tcPr>
          <w:p w14:paraId="09371D8C" w14:textId="77777777" w:rsidR="0029179C" w:rsidRDefault="00000000">
            <w:pPr>
              <w:pStyle w:val="TableParagraph"/>
              <w:spacing w:before="81" w:line="324" w:lineRule="auto"/>
              <w:ind w:left="141"/>
              <w:rPr>
                <w:b/>
                <w:sz w:val="18"/>
              </w:rPr>
            </w:pPr>
            <w:r>
              <w:rPr>
                <w:b/>
                <w:color w:val="333333"/>
                <w:spacing w:val="-2"/>
                <w:w w:val="105"/>
                <w:sz w:val="18"/>
              </w:rPr>
              <w:t>Optimal</w:t>
            </w:r>
            <w:r>
              <w:rPr>
                <w:b/>
                <w:color w:val="333333"/>
                <w:spacing w:val="-16"/>
                <w:w w:val="105"/>
                <w:sz w:val="18"/>
              </w:rPr>
              <w:t xml:space="preserve"> </w:t>
            </w:r>
            <w:r>
              <w:rPr>
                <w:b/>
                <w:color w:val="333333"/>
                <w:spacing w:val="-2"/>
                <w:w w:val="105"/>
                <w:sz w:val="18"/>
              </w:rPr>
              <w:t>Work Windows</w:t>
            </w:r>
          </w:p>
          <w:p w14:paraId="22753F6E" w14:textId="77777777" w:rsidR="0029179C" w:rsidRDefault="00000000">
            <w:pPr>
              <w:pStyle w:val="TableParagraph"/>
              <w:spacing w:before="58" w:line="324" w:lineRule="auto"/>
              <w:ind w:left="141" w:right="226"/>
              <w:rPr>
                <w:sz w:val="18"/>
              </w:rPr>
            </w:pPr>
            <w:r>
              <w:rPr>
                <w:color w:val="333333"/>
                <w:w w:val="110"/>
                <w:sz w:val="18"/>
              </w:rPr>
              <w:t xml:space="preserve">Identify and work during your peak </w:t>
            </w:r>
            <w:r>
              <w:rPr>
                <w:color w:val="333333"/>
                <w:sz w:val="18"/>
              </w:rPr>
              <w:t>productivity</w:t>
            </w:r>
            <w:r>
              <w:rPr>
                <w:color w:val="333333"/>
                <w:spacing w:val="-5"/>
                <w:sz w:val="18"/>
              </w:rPr>
              <w:t xml:space="preserve"> </w:t>
            </w:r>
            <w:r>
              <w:rPr>
                <w:color w:val="333333"/>
                <w:sz w:val="18"/>
              </w:rPr>
              <w:t xml:space="preserve">hours, </w:t>
            </w:r>
            <w:r>
              <w:rPr>
                <w:color w:val="333333"/>
                <w:w w:val="110"/>
                <w:sz w:val="18"/>
              </w:rPr>
              <w:t>based</w:t>
            </w:r>
            <w:r>
              <w:rPr>
                <w:color w:val="333333"/>
                <w:spacing w:val="-14"/>
                <w:w w:val="110"/>
                <w:sz w:val="18"/>
              </w:rPr>
              <w:t xml:space="preserve"> </w:t>
            </w:r>
            <w:r>
              <w:rPr>
                <w:color w:val="333333"/>
                <w:w w:val="110"/>
                <w:sz w:val="18"/>
              </w:rPr>
              <w:t>on</w:t>
            </w:r>
            <w:r>
              <w:rPr>
                <w:color w:val="333333"/>
                <w:spacing w:val="-14"/>
                <w:w w:val="110"/>
                <w:sz w:val="18"/>
              </w:rPr>
              <w:t xml:space="preserve"> </w:t>
            </w:r>
            <w:r>
              <w:rPr>
                <w:color w:val="333333"/>
                <w:w w:val="110"/>
                <w:sz w:val="18"/>
              </w:rPr>
              <w:t>whether you’re more of a lark or night owl.</w:t>
            </w:r>
          </w:p>
        </w:tc>
        <w:tc>
          <w:tcPr>
            <w:tcW w:w="1956" w:type="dxa"/>
            <w:shd w:val="clear" w:color="auto" w:fill="F4F3F2"/>
          </w:tcPr>
          <w:p w14:paraId="070F21F3" w14:textId="77777777" w:rsidR="0029179C" w:rsidRDefault="00000000">
            <w:pPr>
              <w:pStyle w:val="TableParagraph"/>
              <w:spacing w:before="81" w:line="324" w:lineRule="auto"/>
              <w:ind w:left="119" w:right="582"/>
              <w:rPr>
                <w:b/>
                <w:sz w:val="18"/>
              </w:rPr>
            </w:pPr>
            <w:r>
              <w:rPr>
                <w:b/>
                <w:color w:val="333333"/>
                <w:spacing w:val="-2"/>
                <w:sz w:val="18"/>
              </w:rPr>
              <w:t>Minimalist Magic</w:t>
            </w:r>
          </w:p>
          <w:p w14:paraId="6A962996" w14:textId="77777777" w:rsidR="0029179C" w:rsidRDefault="00000000">
            <w:pPr>
              <w:pStyle w:val="TableParagraph"/>
              <w:spacing w:before="58" w:line="324" w:lineRule="auto"/>
              <w:ind w:left="119" w:right="187"/>
              <w:rPr>
                <w:sz w:val="18"/>
              </w:rPr>
            </w:pPr>
            <w:r>
              <w:rPr>
                <w:color w:val="333333"/>
                <w:w w:val="105"/>
                <w:sz w:val="18"/>
              </w:rPr>
              <w:t>Keep</w:t>
            </w:r>
            <w:r>
              <w:rPr>
                <w:color w:val="333333"/>
                <w:spacing w:val="-7"/>
                <w:w w:val="105"/>
                <w:sz w:val="18"/>
              </w:rPr>
              <w:t xml:space="preserve"> </w:t>
            </w:r>
            <w:r>
              <w:rPr>
                <w:color w:val="333333"/>
                <w:w w:val="105"/>
                <w:sz w:val="18"/>
              </w:rPr>
              <w:t xml:space="preserve">your </w:t>
            </w:r>
            <w:r>
              <w:rPr>
                <w:color w:val="333333"/>
                <w:spacing w:val="-2"/>
                <w:w w:val="105"/>
                <w:sz w:val="18"/>
              </w:rPr>
              <w:t xml:space="preserve">workspace </w:t>
            </w:r>
            <w:r>
              <w:rPr>
                <w:color w:val="333333"/>
                <w:w w:val="105"/>
                <w:sz w:val="18"/>
              </w:rPr>
              <w:t>uncluttered</w:t>
            </w:r>
            <w:r>
              <w:rPr>
                <w:color w:val="333333"/>
                <w:spacing w:val="-1"/>
                <w:w w:val="105"/>
                <w:sz w:val="18"/>
              </w:rPr>
              <w:t xml:space="preserve"> </w:t>
            </w:r>
            <w:r>
              <w:rPr>
                <w:color w:val="333333"/>
                <w:w w:val="105"/>
                <w:sz w:val="18"/>
              </w:rPr>
              <w:t>to reduce</w:t>
            </w:r>
            <w:r>
              <w:rPr>
                <w:color w:val="333333"/>
                <w:spacing w:val="-14"/>
                <w:w w:val="105"/>
                <w:sz w:val="18"/>
              </w:rPr>
              <w:t xml:space="preserve"> </w:t>
            </w:r>
            <w:r>
              <w:rPr>
                <w:color w:val="333333"/>
                <w:w w:val="105"/>
                <w:sz w:val="18"/>
              </w:rPr>
              <w:t>distractions and maintain a clear</w:t>
            </w:r>
            <w:r>
              <w:rPr>
                <w:color w:val="333333"/>
                <w:spacing w:val="-11"/>
                <w:w w:val="105"/>
                <w:sz w:val="18"/>
              </w:rPr>
              <w:t xml:space="preserve"> </w:t>
            </w:r>
            <w:r>
              <w:rPr>
                <w:color w:val="333333"/>
                <w:w w:val="105"/>
                <w:sz w:val="18"/>
              </w:rPr>
              <w:t>mind.</w:t>
            </w:r>
          </w:p>
        </w:tc>
        <w:tc>
          <w:tcPr>
            <w:tcW w:w="1956" w:type="dxa"/>
            <w:shd w:val="clear" w:color="auto" w:fill="F4F3F2"/>
          </w:tcPr>
          <w:p w14:paraId="1DC6562E" w14:textId="77777777" w:rsidR="0029179C" w:rsidRDefault="00000000">
            <w:pPr>
              <w:pStyle w:val="TableParagraph"/>
              <w:spacing w:before="82" w:line="324" w:lineRule="auto"/>
              <w:ind w:left="118" w:right="768"/>
              <w:rPr>
                <w:b/>
                <w:sz w:val="18"/>
              </w:rPr>
            </w:pPr>
            <w:r>
              <w:rPr>
                <w:b/>
                <w:color w:val="333333"/>
                <w:spacing w:val="-4"/>
                <w:w w:val="105"/>
                <w:sz w:val="18"/>
              </w:rPr>
              <w:t>More</w:t>
            </w:r>
            <w:r>
              <w:rPr>
                <w:b/>
                <w:color w:val="333333"/>
                <w:spacing w:val="-16"/>
                <w:w w:val="105"/>
                <w:sz w:val="18"/>
              </w:rPr>
              <w:t xml:space="preserve"> </w:t>
            </w:r>
            <w:r>
              <w:rPr>
                <w:b/>
                <w:color w:val="333333"/>
                <w:spacing w:val="-4"/>
                <w:w w:val="105"/>
                <w:sz w:val="18"/>
              </w:rPr>
              <w:t xml:space="preserve">Joyful </w:t>
            </w:r>
            <w:r>
              <w:rPr>
                <w:b/>
                <w:color w:val="333333"/>
                <w:spacing w:val="-2"/>
                <w:w w:val="105"/>
                <w:sz w:val="18"/>
              </w:rPr>
              <w:t>Movement</w:t>
            </w:r>
          </w:p>
          <w:p w14:paraId="5CE4F1C2" w14:textId="77777777" w:rsidR="0029179C" w:rsidRDefault="00000000">
            <w:pPr>
              <w:pStyle w:val="TableParagraph"/>
              <w:spacing w:before="3" w:line="280" w:lineRule="exact"/>
              <w:ind w:left="118" w:right="121"/>
              <w:rPr>
                <w:sz w:val="18"/>
              </w:rPr>
            </w:pPr>
            <w:r>
              <w:rPr>
                <w:color w:val="333333"/>
                <w:w w:val="105"/>
                <w:sz w:val="18"/>
              </w:rPr>
              <w:t>Integrate</w:t>
            </w:r>
            <w:r>
              <w:rPr>
                <w:color w:val="333333"/>
                <w:spacing w:val="-1"/>
                <w:w w:val="105"/>
                <w:sz w:val="18"/>
              </w:rPr>
              <w:t xml:space="preserve"> </w:t>
            </w:r>
            <w:r>
              <w:rPr>
                <w:color w:val="333333"/>
                <w:w w:val="105"/>
                <w:sz w:val="18"/>
              </w:rPr>
              <w:t>frequent movement</w:t>
            </w:r>
            <w:r>
              <w:rPr>
                <w:color w:val="333333"/>
                <w:spacing w:val="-1"/>
                <w:w w:val="105"/>
                <w:sz w:val="18"/>
              </w:rPr>
              <w:t xml:space="preserve"> </w:t>
            </w:r>
            <w:r>
              <w:rPr>
                <w:color w:val="333333"/>
                <w:w w:val="105"/>
                <w:sz w:val="18"/>
              </w:rPr>
              <w:t xml:space="preserve">(e.g., </w:t>
            </w:r>
            <w:r>
              <w:rPr>
                <w:color w:val="333333"/>
                <w:spacing w:val="-2"/>
                <w:w w:val="105"/>
                <w:sz w:val="18"/>
              </w:rPr>
              <w:t>standing,</w:t>
            </w:r>
            <w:r>
              <w:rPr>
                <w:color w:val="333333"/>
                <w:spacing w:val="-12"/>
                <w:w w:val="105"/>
                <w:sz w:val="18"/>
              </w:rPr>
              <w:t xml:space="preserve"> </w:t>
            </w:r>
            <w:r>
              <w:rPr>
                <w:color w:val="333333"/>
                <w:spacing w:val="-2"/>
                <w:w w:val="105"/>
                <w:sz w:val="18"/>
              </w:rPr>
              <w:t xml:space="preserve">stretching, </w:t>
            </w:r>
            <w:r>
              <w:rPr>
                <w:color w:val="333333"/>
                <w:w w:val="105"/>
                <w:sz w:val="18"/>
              </w:rPr>
              <w:t>taking stairs, dog walks,</w:t>
            </w:r>
            <w:r>
              <w:rPr>
                <w:color w:val="333333"/>
                <w:spacing w:val="-11"/>
                <w:w w:val="105"/>
                <w:sz w:val="18"/>
              </w:rPr>
              <w:t xml:space="preserve"> </w:t>
            </w:r>
            <w:r>
              <w:rPr>
                <w:color w:val="333333"/>
                <w:w w:val="105"/>
                <w:sz w:val="18"/>
              </w:rPr>
              <w:t>dance breaks, etc.) into your day to boost cognitive</w:t>
            </w:r>
            <w:r>
              <w:rPr>
                <w:color w:val="333333"/>
                <w:spacing w:val="-1"/>
                <w:w w:val="105"/>
                <w:sz w:val="18"/>
              </w:rPr>
              <w:t xml:space="preserve"> </w:t>
            </w:r>
            <w:r>
              <w:rPr>
                <w:color w:val="333333"/>
                <w:w w:val="105"/>
                <w:sz w:val="18"/>
              </w:rPr>
              <w:t>function and reduce stress.</w:t>
            </w:r>
          </w:p>
        </w:tc>
        <w:tc>
          <w:tcPr>
            <w:tcW w:w="1956" w:type="dxa"/>
            <w:tcBorders>
              <w:right w:val="nil"/>
            </w:tcBorders>
            <w:shd w:val="clear" w:color="auto" w:fill="F4F3F2"/>
          </w:tcPr>
          <w:p w14:paraId="561B9184" w14:textId="77777777" w:rsidR="0029179C" w:rsidRDefault="00000000">
            <w:pPr>
              <w:pStyle w:val="TableParagraph"/>
              <w:spacing w:before="83" w:line="324" w:lineRule="auto"/>
              <w:ind w:left="118" w:right="412"/>
              <w:rPr>
                <w:b/>
                <w:sz w:val="18"/>
              </w:rPr>
            </w:pPr>
            <w:r>
              <w:rPr>
                <w:b/>
                <w:color w:val="333333"/>
                <w:spacing w:val="-2"/>
                <w:sz w:val="18"/>
              </w:rPr>
              <w:t xml:space="preserve">Collaborative </w:t>
            </w:r>
            <w:r>
              <w:rPr>
                <w:b/>
                <w:color w:val="333333"/>
                <w:spacing w:val="-4"/>
                <w:w w:val="105"/>
                <w:sz w:val="18"/>
              </w:rPr>
              <w:t>Flow</w:t>
            </w:r>
          </w:p>
          <w:p w14:paraId="7AAA6052" w14:textId="77777777" w:rsidR="0029179C" w:rsidRDefault="00000000">
            <w:pPr>
              <w:pStyle w:val="TableParagraph"/>
              <w:spacing w:before="2" w:line="280" w:lineRule="exact"/>
              <w:ind w:left="118" w:right="134"/>
              <w:rPr>
                <w:sz w:val="18"/>
              </w:rPr>
            </w:pPr>
            <w:r>
              <w:rPr>
                <w:color w:val="333333"/>
                <w:w w:val="105"/>
                <w:sz w:val="18"/>
              </w:rPr>
              <w:t>Identify the tasks that benefit most from</w:t>
            </w:r>
            <w:r>
              <w:rPr>
                <w:color w:val="333333"/>
                <w:spacing w:val="-1"/>
                <w:w w:val="105"/>
                <w:sz w:val="18"/>
              </w:rPr>
              <w:t xml:space="preserve"> </w:t>
            </w:r>
            <w:r>
              <w:rPr>
                <w:color w:val="333333"/>
                <w:w w:val="105"/>
                <w:sz w:val="18"/>
              </w:rPr>
              <w:t>shared</w:t>
            </w:r>
            <w:r>
              <w:rPr>
                <w:color w:val="333333"/>
                <w:spacing w:val="40"/>
                <w:w w:val="105"/>
                <w:sz w:val="18"/>
              </w:rPr>
              <w:t xml:space="preserve"> </w:t>
            </w:r>
            <w:r>
              <w:rPr>
                <w:color w:val="333333"/>
                <w:w w:val="105"/>
                <w:sz w:val="18"/>
              </w:rPr>
              <w:t xml:space="preserve">creative input and </w:t>
            </w:r>
            <w:r>
              <w:rPr>
                <w:color w:val="333333"/>
                <w:sz w:val="18"/>
              </w:rPr>
              <w:t>energy</w:t>
            </w:r>
            <w:r>
              <w:rPr>
                <w:color w:val="333333"/>
                <w:spacing w:val="-15"/>
                <w:sz w:val="18"/>
              </w:rPr>
              <w:t xml:space="preserve"> </w:t>
            </w:r>
            <w:r>
              <w:rPr>
                <w:color w:val="333333"/>
                <w:sz w:val="18"/>
              </w:rPr>
              <w:t>(like</w:t>
            </w:r>
            <w:r>
              <w:rPr>
                <w:color w:val="333333"/>
                <w:spacing w:val="-12"/>
                <w:sz w:val="18"/>
              </w:rPr>
              <w:t xml:space="preserve"> </w:t>
            </w:r>
            <w:r>
              <w:rPr>
                <w:color w:val="333333"/>
                <w:sz w:val="18"/>
              </w:rPr>
              <w:t xml:space="preserve">strategy, </w:t>
            </w:r>
            <w:r>
              <w:rPr>
                <w:color w:val="333333"/>
                <w:w w:val="105"/>
                <w:sz w:val="18"/>
              </w:rPr>
              <w:t>solution-solving,</w:t>
            </w:r>
            <w:r>
              <w:rPr>
                <w:color w:val="333333"/>
                <w:spacing w:val="-11"/>
                <w:w w:val="105"/>
                <w:sz w:val="18"/>
              </w:rPr>
              <w:t xml:space="preserve"> </w:t>
            </w:r>
            <w:r>
              <w:rPr>
                <w:color w:val="333333"/>
                <w:w w:val="105"/>
                <w:sz w:val="18"/>
              </w:rPr>
              <w:t>or brainstorming)</w:t>
            </w:r>
            <w:r>
              <w:rPr>
                <w:color w:val="333333"/>
                <w:spacing w:val="-1"/>
                <w:w w:val="105"/>
                <w:sz w:val="18"/>
              </w:rPr>
              <w:t xml:space="preserve"> </w:t>
            </w:r>
            <w:r>
              <w:rPr>
                <w:color w:val="333333"/>
                <w:w w:val="105"/>
                <w:sz w:val="18"/>
              </w:rPr>
              <w:t>and set aside time for these flow zones.</w:t>
            </w:r>
          </w:p>
        </w:tc>
      </w:tr>
      <w:tr w:rsidR="0029179C" w14:paraId="55E4159D" w14:textId="77777777">
        <w:trPr>
          <w:trHeight w:val="3503"/>
        </w:trPr>
        <w:tc>
          <w:tcPr>
            <w:tcW w:w="1956" w:type="dxa"/>
            <w:tcBorders>
              <w:left w:val="nil"/>
            </w:tcBorders>
            <w:shd w:val="clear" w:color="auto" w:fill="FAF9F8"/>
          </w:tcPr>
          <w:p w14:paraId="6E8A13AC" w14:textId="77777777" w:rsidR="0029179C" w:rsidRDefault="00000000">
            <w:pPr>
              <w:pStyle w:val="TableParagraph"/>
              <w:spacing w:before="83"/>
              <w:ind w:left="141"/>
              <w:rPr>
                <w:b/>
                <w:sz w:val="18"/>
              </w:rPr>
            </w:pPr>
            <w:r>
              <w:rPr>
                <w:b/>
                <w:color w:val="333333"/>
                <w:sz w:val="18"/>
              </w:rPr>
              <w:t>Timer</w:t>
            </w:r>
            <w:r>
              <w:rPr>
                <w:b/>
                <w:color w:val="333333"/>
                <w:spacing w:val="-1"/>
                <w:sz w:val="18"/>
              </w:rPr>
              <w:t xml:space="preserve"> </w:t>
            </w:r>
            <w:r>
              <w:rPr>
                <w:b/>
                <w:color w:val="333333"/>
                <w:spacing w:val="-2"/>
                <w:sz w:val="18"/>
              </w:rPr>
              <w:t>Tests</w:t>
            </w:r>
          </w:p>
          <w:p w14:paraId="4221AD16" w14:textId="77777777" w:rsidR="0029179C" w:rsidRDefault="00000000">
            <w:pPr>
              <w:pStyle w:val="TableParagraph"/>
              <w:spacing w:before="130" w:line="324" w:lineRule="auto"/>
              <w:ind w:left="141"/>
              <w:rPr>
                <w:sz w:val="18"/>
              </w:rPr>
            </w:pPr>
            <w:r>
              <w:rPr>
                <w:color w:val="333333"/>
                <w:spacing w:val="-2"/>
                <w:w w:val="110"/>
                <w:sz w:val="18"/>
              </w:rPr>
              <w:t>Try</w:t>
            </w:r>
            <w:r>
              <w:rPr>
                <w:color w:val="333333"/>
                <w:spacing w:val="-14"/>
                <w:w w:val="110"/>
                <w:sz w:val="18"/>
              </w:rPr>
              <w:t xml:space="preserve"> </w:t>
            </w:r>
            <w:r>
              <w:rPr>
                <w:color w:val="333333"/>
                <w:spacing w:val="-2"/>
                <w:w w:val="110"/>
                <w:sz w:val="18"/>
              </w:rPr>
              <w:t>different</w:t>
            </w:r>
            <w:r>
              <w:rPr>
                <w:color w:val="333333"/>
                <w:spacing w:val="-12"/>
                <w:w w:val="110"/>
                <w:sz w:val="18"/>
              </w:rPr>
              <w:t xml:space="preserve"> </w:t>
            </w:r>
            <w:r>
              <w:rPr>
                <w:color w:val="333333"/>
                <w:spacing w:val="-2"/>
                <w:w w:val="110"/>
                <w:sz w:val="18"/>
              </w:rPr>
              <w:t xml:space="preserve">timers/ </w:t>
            </w:r>
            <w:r>
              <w:rPr>
                <w:color w:val="333333"/>
                <w:w w:val="110"/>
                <w:sz w:val="18"/>
              </w:rPr>
              <w:t>routines</w:t>
            </w:r>
            <w:r>
              <w:rPr>
                <w:color w:val="333333"/>
                <w:spacing w:val="-4"/>
                <w:w w:val="110"/>
                <w:sz w:val="18"/>
              </w:rPr>
              <w:t xml:space="preserve"> </w:t>
            </w:r>
            <w:r>
              <w:rPr>
                <w:color w:val="333333"/>
                <w:w w:val="110"/>
                <w:sz w:val="18"/>
              </w:rPr>
              <w:t xml:space="preserve">(e.g., </w:t>
            </w:r>
            <w:r>
              <w:rPr>
                <w:color w:val="333333"/>
                <w:spacing w:val="-2"/>
                <w:w w:val="110"/>
                <w:sz w:val="18"/>
              </w:rPr>
              <w:t>Pomodoro</w:t>
            </w:r>
            <w:r>
              <w:rPr>
                <w:color w:val="333333"/>
                <w:spacing w:val="-12"/>
                <w:w w:val="110"/>
                <w:sz w:val="18"/>
              </w:rPr>
              <w:t xml:space="preserve"> </w:t>
            </w:r>
            <w:r>
              <w:rPr>
                <w:color w:val="333333"/>
                <w:spacing w:val="-2"/>
                <w:w w:val="110"/>
                <w:sz w:val="18"/>
              </w:rPr>
              <w:t xml:space="preserve">method, </w:t>
            </w:r>
            <w:r>
              <w:rPr>
                <w:color w:val="333333"/>
                <w:sz w:val="18"/>
              </w:rPr>
              <w:t xml:space="preserve">50 mins on, 10 mins </w:t>
            </w:r>
            <w:r>
              <w:rPr>
                <w:color w:val="333333"/>
                <w:w w:val="110"/>
                <w:sz w:val="18"/>
              </w:rPr>
              <w:t>off, etc.) to identify the kinds of stints that best support flow for you.</w:t>
            </w:r>
          </w:p>
        </w:tc>
        <w:tc>
          <w:tcPr>
            <w:tcW w:w="1956" w:type="dxa"/>
            <w:shd w:val="clear" w:color="auto" w:fill="FAF9F8"/>
          </w:tcPr>
          <w:p w14:paraId="20FA0BB9" w14:textId="77777777" w:rsidR="0029179C" w:rsidRDefault="00000000">
            <w:pPr>
              <w:pStyle w:val="TableParagraph"/>
              <w:spacing w:before="84"/>
              <w:ind w:left="119"/>
              <w:rPr>
                <w:b/>
                <w:sz w:val="18"/>
              </w:rPr>
            </w:pPr>
            <w:r>
              <w:rPr>
                <w:b/>
                <w:color w:val="333333"/>
                <w:spacing w:val="-2"/>
                <w:sz w:val="18"/>
              </w:rPr>
              <w:t>Sound</w:t>
            </w:r>
            <w:r>
              <w:rPr>
                <w:b/>
                <w:color w:val="333333"/>
                <w:spacing w:val="-10"/>
                <w:sz w:val="18"/>
              </w:rPr>
              <w:t xml:space="preserve"> </w:t>
            </w:r>
            <w:r>
              <w:rPr>
                <w:b/>
                <w:color w:val="333333"/>
                <w:spacing w:val="-2"/>
                <w:sz w:val="18"/>
              </w:rPr>
              <w:t>Support</w:t>
            </w:r>
          </w:p>
          <w:p w14:paraId="33A06CCF" w14:textId="77777777" w:rsidR="0029179C" w:rsidRDefault="00000000">
            <w:pPr>
              <w:pStyle w:val="TableParagraph"/>
              <w:spacing w:before="130" w:line="324" w:lineRule="auto"/>
              <w:ind w:left="119" w:right="205"/>
              <w:rPr>
                <w:sz w:val="18"/>
              </w:rPr>
            </w:pPr>
            <w:r>
              <w:rPr>
                <w:color w:val="333333"/>
                <w:w w:val="105"/>
                <w:sz w:val="18"/>
              </w:rPr>
              <w:t>Use</w:t>
            </w:r>
            <w:r>
              <w:rPr>
                <w:color w:val="333333"/>
                <w:spacing w:val="-1"/>
                <w:w w:val="105"/>
                <w:sz w:val="18"/>
              </w:rPr>
              <w:t xml:space="preserve"> </w:t>
            </w:r>
            <w:r>
              <w:rPr>
                <w:color w:val="333333"/>
                <w:w w:val="105"/>
                <w:sz w:val="18"/>
              </w:rPr>
              <w:t>background music,</w:t>
            </w:r>
            <w:r>
              <w:rPr>
                <w:color w:val="333333"/>
                <w:spacing w:val="-16"/>
                <w:w w:val="105"/>
                <w:sz w:val="18"/>
              </w:rPr>
              <w:t xml:space="preserve"> </w:t>
            </w:r>
            <w:r>
              <w:rPr>
                <w:color w:val="333333"/>
                <w:w w:val="105"/>
                <w:sz w:val="18"/>
              </w:rPr>
              <w:t>white</w:t>
            </w:r>
            <w:r>
              <w:rPr>
                <w:color w:val="333333"/>
                <w:spacing w:val="-13"/>
                <w:w w:val="105"/>
                <w:sz w:val="18"/>
              </w:rPr>
              <w:t xml:space="preserve"> </w:t>
            </w:r>
            <w:r>
              <w:rPr>
                <w:color w:val="333333"/>
                <w:w w:val="105"/>
                <w:sz w:val="18"/>
              </w:rPr>
              <w:t>noise, or silence based on what helps you concentrate</w:t>
            </w:r>
            <w:r>
              <w:rPr>
                <w:color w:val="333333"/>
                <w:spacing w:val="-1"/>
                <w:w w:val="105"/>
                <w:sz w:val="18"/>
              </w:rPr>
              <w:t xml:space="preserve"> </w:t>
            </w:r>
            <w:r>
              <w:rPr>
                <w:color w:val="333333"/>
                <w:w w:val="105"/>
                <w:sz w:val="18"/>
              </w:rPr>
              <w:t>best.</w:t>
            </w:r>
          </w:p>
        </w:tc>
        <w:tc>
          <w:tcPr>
            <w:tcW w:w="1956" w:type="dxa"/>
            <w:shd w:val="clear" w:color="auto" w:fill="FAF9F8"/>
          </w:tcPr>
          <w:p w14:paraId="2C7B084F" w14:textId="77777777" w:rsidR="0029179C" w:rsidRDefault="00000000">
            <w:pPr>
              <w:pStyle w:val="TableParagraph"/>
              <w:spacing w:before="84"/>
              <w:ind w:left="118"/>
              <w:rPr>
                <w:b/>
                <w:sz w:val="18"/>
              </w:rPr>
            </w:pPr>
            <w:r>
              <w:rPr>
                <w:b/>
                <w:color w:val="333333"/>
                <w:spacing w:val="-2"/>
                <w:sz w:val="18"/>
              </w:rPr>
              <w:t>Sleep</w:t>
            </w:r>
            <w:r>
              <w:rPr>
                <w:b/>
                <w:color w:val="333333"/>
                <w:spacing w:val="-5"/>
                <w:sz w:val="18"/>
              </w:rPr>
              <w:t xml:space="preserve"> </w:t>
            </w:r>
            <w:r>
              <w:rPr>
                <w:b/>
                <w:color w:val="333333"/>
                <w:spacing w:val="-2"/>
                <w:sz w:val="18"/>
              </w:rPr>
              <w:t>Scheduling</w:t>
            </w:r>
          </w:p>
          <w:p w14:paraId="06FA80A4" w14:textId="77777777" w:rsidR="0029179C" w:rsidRDefault="00000000">
            <w:pPr>
              <w:pStyle w:val="TableParagraph"/>
              <w:spacing w:before="130" w:line="324" w:lineRule="auto"/>
              <w:ind w:left="118" w:right="160"/>
              <w:rPr>
                <w:sz w:val="18"/>
              </w:rPr>
            </w:pPr>
            <w:r>
              <w:rPr>
                <w:color w:val="333333"/>
                <w:w w:val="105"/>
                <w:sz w:val="18"/>
              </w:rPr>
              <w:t>Know and flow</w:t>
            </w:r>
            <w:r>
              <w:rPr>
                <w:color w:val="333333"/>
                <w:spacing w:val="80"/>
                <w:w w:val="105"/>
                <w:sz w:val="18"/>
              </w:rPr>
              <w:t xml:space="preserve"> </w:t>
            </w:r>
            <w:r>
              <w:rPr>
                <w:color w:val="333333"/>
                <w:w w:val="105"/>
                <w:sz w:val="18"/>
              </w:rPr>
              <w:t>with your natural circadian</w:t>
            </w:r>
            <w:r>
              <w:rPr>
                <w:color w:val="333333"/>
                <w:spacing w:val="-2"/>
                <w:w w:val="105"/>
                <w:sz w:val="18"/>
              </w:rPr>
              <w:t xml:space="preserve"> </w:t>
            </w:r>
            <w:r>
              <w:rPr>
                <w:color w:val="333333"/>
                <w:w w:val="105"/>
                <w:sz w:val="18"/>
              </w:rPr>
              <w:t>rhythm</w:t>
            </w:r>
            <w:r>
              <w:rPr>
                <w:color w:val="333333"/>
                <w:spacing w:val="-2"/>
                <w:w w:val="105"/>
                <w:sz w:val="18"/>
              </w:rPr>
              <w:t xml:space="preserve"> </w:t>
            </w:r>
            <w:r>
              <w:rPr>
                <w:color w:val="333333"/>
                <w:w w:val="105"/>
                <w:sz w:val="18"/>
              </w:rPr>
              <w:t>to optimize brain and body</w:t>
            </w:r>
            <w:r>
              <w:rPr>
                <w:color w:val="333333"/>
                <w:spacing w:val="-7"/>
                <w:w w:val="105"/>
                <w:sz w:val="18"/>
              </w:rPr>
              <w:t xml:space="preserve"> </w:t>
            </w:r>
            <w:r>
              <w:rPr>
                <w:color w:val="333333"/>
                <w:w w:val="105"/>
                <w:sz w:val="18"/>
              </w:rPr>
              <w:t>functioning.</w:t>
            </w:r>
          </w:p>
        </w:tc>
        <w:tc>
          <w:tcPr>
            <w:tcW w:w="1956" w:type="dxa"/>
            <w:tcBorders>
              <w:right w:val="nil"/>
            </w:tcBorders>
            <w:shd w:val="clear" w:color="auto" w:fill="FAF9F8"/>
          </w:tcPr>
          <w:p w14:paraId="5325C10F" w14:textId="77777777" w:rsidR="0029179C" w:rsidRDefault="00000000">
            <w:pPr>
              <w:pStyle w:val="TableParagraph"/>
              <w:spacing w:before="85" w:line="324" w:lineRule="auto"/>
              <w:ind w:left="118"/>
              <w:rPr>
                <w:b/>
                <w:sz w:val="18"/>
              </w:rPr>
            </w:pPr>
            <w:r>
              <w:rPr>
                <w:b/>
                <w:color w:val="333333"/>
                <w:spacing w:val="-2"/>
                <w:w w:val="105"/>
                <w:sz w:val="18"/>
              </w:rPr>
              <w:t xml:space="preserve">Nurture </w:t>
            </w:r>
            <w:r>
              <w:rPr>
                <w:b/>
                <w:color w:val="333333"/>
                <w:spacing w:val="-2"/>
                <w:sz w:val="18"/>
              </w:rPr>
              <w:t>Neurodiversity</w:t>
            </w:r>
          </w:p>
          <w:p w14:paraId="6A6C401A" w14:textId="77777777" w:rsidR="0029179C" w:rsidRDefault="00000000">
            <w:pPr>
              <w:pStyle w:val="TableParagraph"/>
              <w:spacing w:before="3" w:line="280" w:lineRule="exact"/>
              <w:ind w:left="118" w:right="131"/>
              <w:rPr>
                <w:sz w:val="18"/>
              </w:rPr>
            </w:pPr>
            <w:r>
              <w:rPr>
                <w:color w:val="333333"/>
                <w:w w:val="105"/>
                <w:sz w:val="18"/>
              </w:rPr>
              <w:t>Recognize</w:t>
            </w:r>
            <w:r>
              <w:rPr>
                <w:color w:val="333333"/>
                <w:spacing w:val="-1"/>
                <w:w w:val="105"/>
                <w:sz w:val="18"/>
              </w:rPr>
              <w:t xml:space="preserve"> </w:t>
            </w:r>
            <w:r>
              <w:rPr>
                <w:color w:val="333333"/>
                <w:w w:val="105"/>
                <w:sz w:val="18"/>
              </w:rPr>
              <w:t xml:space="preserve">and </w:t>
            </w:r>
            <w:r>
              <w:rPr>
                <w:color w:val="333333"/>
                <w:spacing w:val="-2"/>
                <w:w w:val="105"/>
                <w:sz w:val="18"/>
              </w:rPr>
              <w:t xml:space="preserve">accommodate individual </w:t>
            </w:r>
            <w:r>
              <w:rPr>
                <w:color w:val="333333"/>
                <w:w w:val="105"/>
                <w:sz w:val="18"/>
              </w:rPr>
              <w:t>differences</w:t>
            </w:r>
            <w:r>
              <w:rPr>
                <w:color w:val="333333"/>
                <w:spacing w:val="-1"/>
                <w:w w:val="105"/>
                <w:sz w:val="18"/>
              </w:rPr>
              <w:t xml:space="preserve"> </w:t>
            </w:r>
            <w:r>
              <w:rPr>
                <w:color w:val="333333"/>
                <w:w w:val="105"/>
                <w:sz w:val="18"/>
              </w:rPr>
              <w:t xml:space="preserve">in </w:t>
            </w:r>
            <w:r>
              <w:rPr>
                <w:color w:val="333333"/>
                <w:spacing w:val="-2"/>
                <w:w w:val="105"/>
                <w:sz w:val="18"/>
              </w:rPr>
              <w:t>sensory</w:t>
            </w:r>
            <w:r>
              <w:rPr>
                <w:color w:val="333333"/>
                <w:spacing w:val="-12"/>
                <w:w w:val="105"/>
                <w:sz w:val="18"/>
              </w:rPr>
              <w:t xml:space="preserve"> </w:t>
            </w:r>
            <w:r>
              <w:rPr>
                <w:color w:val="333333"/>
                <w:spacing w:val="-2"/>
                <w:w w:val="105"/>
                <w:sz w:val="18"/>
              </w:rPr>
              <w:t xml:space="preserve">preferences </w:t>
            </w:r>
            <w:r>
              <w:rPr>
                <w:color w:val="333333"/>
                <w:w w:val="105"/>
                <w:sz w:val="18"/>
              </w:rPr>
              <w:t>and social needs (e.g., quiet spaces for</w:t>
            </w:r>
            <w:r>
              <w:rPr>
                <w:color w:val="333333"/>
                <w:spacing w:val="-11"/>
                <w:w w:val="105"/>
                <w:sz w:val="18"/>
              </w:rPr>
              <w:t xml:space="preserve"> </w:t>
            </w:r>
            <w:r>
              <w:rPr>
                <w:color w:val="333333"/>
                <w:w w:val="105"/>
                <w:sz w:val="18"/>
              </w:rPr>
              <w:t>introverts, collaborative</w:t>
            </w:r>
            <w:r>
              <w:rPr>
                <w:color w:val="333333"/>
                <w:spacing w:val="-1"/>
                <w:w w:val="105"/>
                <w:sz w:val="18"/>
              </w:rPr>
              <w:t xml:space="preserve"> </w:t>
            </w:r>
            <w:r>
              <w:rPr>
                <w:color w:val="333333"/>
                <w:w w:val="105"/>
                <w:sz w:val="18"/>
              </w:rPr>
              <w:t>areas for</w:t>
            </w:r>
            <w:r>
              <w:rPr>
                <w:color w:val="333333"/>
                <w:spacing w:val="-11"/>
                <w:w w:val="105"/>
                <w:sz w:val="18"/>
              </w:rPr>
              <w:t xml:space="preserve"> </w:t>
            </w:r>
            <w:r>
              <w:rPr>
                <w:color w:val="333333"/>
                <w:w w:val="105"/>
                <w:sz w:val="18"/>
              </w:rPr>
              <w:t>extroverts).</w:t>
            </w:r>
          </w:p>
        </w:tc>
      </w:tr>
    </w:tbl>
    <w:p w14:paraId="2A1DFEA7" w14:textId="77777777" w:rsidR="0029179C" w:rsidRDefault="0029179C">
      <w:pPr>
        <w:pStyle w:val="TableParagraph"/>
        <w:spacing w:line="280" w:lineRule="exact"/>
        <w:rPr>
          <w:sz w:val="18"/>
        </w:rPr>
        <w:sectPr w:rsidR="0029179C">
          <w:pgSz w:w="11910" w:h="16840"/>
          <w:pgMar w:top="1420" w:right="1700" w:bottom="1380" w:left="1700" w:header="914" w:footer="1197" w:gutter="0"/>
          <w:cols w:space="720"/>
        </w:sectPr>
      </w:pPr>
    </w:p>
    <w:p w14:paraId="5BBF259B" w14:textId="77777777" w:rsidR="0029179C" w:rsidRDefault="0029179C">
      <w:pPr>
        <w:pStyle w:val="BodyText"/>
      </w:pPr>
    </w:p>
    <w:p w14:paraId="4F129C73" w14:textId="77777777" w:rsidR="0029179C" w:rsidRDefault="0029179C">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956"/>
        <w:gridCol w:w="1956"/>
        <w:gridCol w:w="1956"/>
        <w:gridCol w:w="1956"/>
      </w:tblGrid>
      <w:tr w:rsidR="0029179C" w14:paraId="45586916" w14:textId="77777777">
        <w:trPr>
          <w:trHeight w:val="487"/>
        </w:trPr>
        <w:tc>
          <w:tcPr>
            <w:tcW w:w="1956" w:type="dxa"/>
            <w:tcBorders>
              <w:top w:val="nil"/>
              <w:left w:val="nil"/>
            </w:tcBorders>
            <w:shd w:val="clear" w:color="auto" w:fill="5B6656"/>
          </w:tcPr>
          <w:p w14:paraId="1808CC42" w14:textId="77777777" w:rsidR="0029179C" w:rsidRDefault="00000000">
            <w:pPr>
              <w:pStyle w:val="TableParagraph"/>
              <w:spacing w:before="139"/>
              <w:ind w:left="521"/>
              <w:rPr>
                <w:b/>
                <w:sz w:val="20"/>
              </w:rPr>
            </w:pPr>
            <w:r>
              <w:rPr>
                <w:b/>
                <w:color w:val="FFFFFF"/>
                <w:spacing w:val="-2"/>
                <w:w w:val="105"/>
                <w:sz w:val="20"/>
              </w:rPr>
              <w:t>Temporal</w:t>
            </w:r>
          </w:p>
        </w:tc>
        <w:tc>
          <w:tcPr>
            <w:tcW w:w="1956" w:type="dxa"/>
            <w:tcBorders>
              <w:top w:val="nil"/>
            </w:tcBorders>
            <w:shd w:val="clear" w:color="auto" w:fill="5B6656"/>
          </w:tcPr>
          <w:p w14:paraId="2490C9B5" w14:textId="77777777" w:rsidR="0029179C" w:rsidRDefault="00000000">
            <w:pPr>
              <w:pStyle w:val="TableParagraph"/>
              <w:spacing w:before="139"/>
              <w:ind w:left="241"/>
              <w:rPr>
                <w:b/>
                <w:sz w:val="20"/>
              </w:rPr>
            </w:pPr>
            <w:r>
              <w:rPr>
                <w:b/>
                <w:color w:val="FFFFFF"/>
                <w:spacing w:val="-2"/>
                <w:w w:val="105"/>
                <w:sz w:val="20"/>
              </w:rPr>
              <w:t>Environmental</w:t>
            </w:r>
          </w:p>
        </w:tc>
        <w:tc>
          <w:tcPr>
            <w:tcW w:w="1956" w:type="dxa"/>
            <w:tcBorders>
              <w:top w:val="nil"/>
            </w:tcBorders>
            <w:shd w:val="clear" w:color="auto" w:fill="5B6656"/>
          </w:tcPr>
          <w:p w14:paraId="6196F467" w14:textId="77777777" w:rsidR="0029179C" w:rsidRDefault="00000000">
            <w:pPr>
              <w:pStyle w:val="TableParagraph"/>
              <w:spacing w:before="139"/>
              <w:ind w:left="564"/>
              <w:rPr>
                <w:b/>
                <w:sz w:val="20"/>
              </w:rPr>
            </w:pPr>
            <w:r>
              <w:rPr>
                <w:b/>
                <w:color w:val="FFFFFF"/>
                <w:spacing w:val="-2"/>
                <w:sz w:val="20"/>
              </w:rPr>
              <w:t>Physical</w:t>
            </w:r>
          </w:p>
        </w:tc>
        <w:tc>
          <w:tcPr>
            <w:tcW w:w="1956" w:type="dxa"/>
            <w:tcBorders>
              <w:top w:val="nil"/>
              <w:right w:val="nil"/>
            </w:tcBorders>
            <w:shd w:val="clear" w:color="auto" w:fill="5B6656"/>
          </w:tcPr>
          <w:p w14:paraId="772AF07A" w14:textId="77777777" w:rsidR="0029179C" w:rsidRDefault="00000000">
            <w:pPr>
              <w:pStyle w:val="TableParagraph"/>
              <w:spacing w:before="139"/>
              <w:ind w:left="0" w:right="20"/>
              <w:jc w:val="center"/>
              <w:rPr>
                <w:b/>
                <w:sz w:val="20"/>
              </w:rPr>
            </w:pPr>
            <w:r>
              <w:rPr>
                <w:b/>
                <w:color w:val="FFFFFF"/>
                <w:spacing w:val="-2"/>
                <w:sz w:val="20"/>
              </w:rPr>
              <w:t>Social</w:t>
            </w:r>
          </w:p>
        </w:tc>
      </w:tr>
      <w:tr w:rsidR="0029179C" w14:paraId="28B482E7" w14:textId="77777777">
        <w:trPr>
          <w:trHeight w:val="3246"/>
        </w:trPr>
        <w:tc>
          <w:tcPr>
            <w:tcW w:w="1956" w:type="dxa"/>
            <w:tcBorders>
              <w:left w:val="nil"/>
              <w:bottom w:val="nil"/>
            </w:tcBorders>
            <w:shd w:val="clear" w:color="auto" w:fill="F4F3F2"/>
          </w:tcPr>
          <w:p w14:paraId="6BC45911" w14:textId="77777777" w:rsidR="0029179C" w:rsidRDefault="00000000">
            <w:pPr>
              <w:pStyle w:val="TableParagraph"/>
              <w:spacing w:before="79"/>
              <w:ind w:left="141"/>
              <w:rPr>
                <w:b/>
                <w:sz w:val="18"/>
              </w:rPr>
            </w:pPr>
            <w:r>
              <w:rPr>
                <w:b/>
                <w:color w:val="333333"/>
                <w:sz w:val="18"/>
              </w:rPr>
              <w:t>Powerful</w:t>
            </w:r>
            <w:r>
              <w:rPr>
                <w:b/>
                <w:color w:val="333333"/>
                <w:spacing w:val="8"/>
                <w:sz w:val="18"/>
              </w:rPr>
              <w:t xml:space="preserve"> </w:t>
            </w:r>
            <w:r>
              <w:rPr>
                <w:b/>
                <w:color w:val="333333"/>
                <w:spacing w:val="-2"/>
                <w:sz w:val="18"/>
              </w:rPr>
              <w:t>Pauses</w:t>
            </w:r>
          </w:p>
          <w:p w14:paraId="6699C67A" w14:textId="77777777" w:rsidR="0029179C" w:rsidRDefault="00000000">
            <w:pPr>
              <w:pStyle w:val="TableParagraph"/>
              <w:spacing w:before="129" w:line="324" w:lineRule="auto"/>
              <w:ind w:left="141" w:right="196"/>
              <w:rPr>
                <w:sz w:val="18"/>
              </w:rPr>
            </w:pPr>
            <w:r>
              <w:rPr>
                <w:color w:val="333333"/>
                <w:w w:val="110"/>
                <w:sz w:val="18"/>
              </w:rPr>
              <w:t xml:space="preserve">Instead of doom </w:t>
            </w:r>
            <w:r>
              <w:rPr>
                <w:color w:val="333333"/>
                <w:spacing w:val="-2"/>
                <w:w w:val="110"/>
                <w:sz w:val="18"/>
              </w:rPr>
              <w:t>scrolling,</w:t>
            </w:r>
            <w:r>
              <w:rPr>
                <w:color w:val="333333"/>
                <w:spacing w:val="-16"/>
                <w:w w:val="110"/>
                <w:sz w:val="18"/>
              </w:rPr>
              <w:t xml:space="preserve"> </w:t>
            </w:r>
            <w:r>
              <w:rPr>
                <w:color w:val="333333"/>
                <w:spacing w:val="-2"/>
                <w:w w:val="110"/>
                <w:sz w:val="18"/>
              </w:rPr>
              <w:t xml:space="preserve">recharge </w:t>
            </w:r>
            <w:r>
              <w:rPr>
                <w:color w:val="333333"/>
                <w:w w:val="110"/>
                <w:sz w:val="18"/>
              </w:rPr>
              <w:t>through</w:t>
            </w:r>
            <w:r>
              <w:rPr>
                <w:color w:val="333333"/>
                <w:spacing w:val="-4"/>
                <w:w w:val="110"/>
                <w:sz w:val="18"/>
              </w:rPr>
              <w:t xml:space="preserve"> </w:t>
            </w:r>
            <w:r>
              <w:rPr>
                <w:color w:val="333333"/>
                <w:w w:val="110"/>
                <w:sz w:val="18"/>
              </w:rPr>
              <w:t xml:space="preserve">gentle </w:t>
            </w:r>
            <w:r>
              <w:rPr>
                <w:color w:val="333333"/>
                <w:sz w:val="18"/>
              </w:rPr>
              <w:t>movement,</w:t>
            </w:r>
            <w:r>
              <w:rPr>
                <w:color w:val="333333"/>
                <w:spacing w:val="-9"/>
                <w:sz w:val="18"/>
              </w:rPr>
              <w:t xml:space="preserve"> </w:t>
            </w:r>
            <w:r>
              <w:rPr>
                <w:color w:val="333333"/>
                <w:sz w:val="18"/>
              </w:rPr>
              <w:t xml:space="preserve">nature, </w:t>
            </w:r>
            <w:r>
              <w:rPr>
                <w:color w:val="333333"/>
                <w:w w:val="110"/>
                <w:sz w:val="18"/>
              </w:rPr>
              <w:t>a</w:t>
            </w:r>
            <w:r>
              <w:rPr>
                <w:color w:val="333333"/>
                <w:spacing w:val="-4"/>
                <w:w w:val="110"/>
                <w:sz w:val="18"/>
              </w:rPr>
              <w:t xml:space="preserve"> </w:t>
            </w:r>
            <w:r>
              <w:rPr>
                <w:color w:val="333333"/>
                <w:w w:val="110"/>
                <w:sz w:val="18"/>
              </w:rPr>
              <w:t>mood-boosting video, or micro- moments</w:t>
            </w:r>
            <w:r>
              <w:rPr>
                <w:color w:val="333333"/>
                <w:spacing w:val="-4"/>
                <w:w w:val="110"/>
                <w:sz w:val="18"/>
              </w:rPr>
              <w:t xml:space="preserve"> </w:t>
            </w:r>
            <w:r>
              <w:rPr>
                <w:color w:val="333333"/>
                <w:w w:val="110"/>
                <w:sz w:val="18"/>
              </w:rPr>
              <w:t xml:space="preserve">of </w:t>
            </w:r>
            <w:r>
              <w:rPr>
                <w:color w:val="333333"/>
                <w:spacing w:val="-2"/>
                <w:w w:val="110"/>
                <w:sz w:val="18"/>
              </w:rPr>
              <w:t>connection.</w:t>
            </w:r>
          </w:p>
        </w:tc>
        <w:tc>
          <w:tcPr>
            <w:tcW w:w="1956" w:type="dxa"/>
            <w:tcBorders>
              <w:bottom w:val="nil"/>
            </w:tcBorders>
            <w:shd w:val="clear" w:color="auto" w:fill="F4F3F2"/>
          </w:tcPr>
          <w:p w14:paraId="34602657" w14:textId="77777777" w:rsidR="0029179C" w:rsidRDefault="00000000">
            <w:pPr>
              <w:pStyle w:val="TableParagraph"/>
              <w:spacing w:before="79"/>
              <w:ind w:left="119"/>
              <w:rPr>
                <w:b/>
                <w:sz w:val="18"/>
              </w:rPr>
            </w:pPr>
            <w:r>
              <w:rPr>
                <w:b/>
                <w:color w:val="333333"/>
                <w:sz w:val="18"/>
              </w:rPr>
              <w:t>Nestle</w:t>
            </w:r>
            <w:r>
              <w:rPr>
                <w:b/>
                <w:color w:val="333333"/>
                <w:spacing w:val="5"/>
                <w:sz w:val="18"/>
              </w:rPr>
              <w:t xml:space="preserve"> </w:t>
            </w:r>
            <w:r>
              <w:rPr>
                <w:b/>
                <w:color w:val="333333"/>
                <w:sz w:val="18"/>
              </w:rPr>
              <w:t>Into</w:t>
            </w:r>
            <w:r>
              <w:rPr>
                <w:b/>
                <w:color w:val="333333"/>
                <w:spacing w:val="6"/>
                <w:sz w:val="18"/>
              </w:rPr>
              <w:t xml:space="preserve"> </w:t>
            </w:r>
            <w:r>
              <w:rPr>
                <w:b/>
                <w:color w:val="333333"/>
                <w:spacing w:val="-2"/>
                <w:sz w:val="18"/>
              </w:rPr>
              <w:t>Nature</w:t>
            </w:r>
          </w:p>
          <w:p w14:paraId="3E30F1B4" w14:textId="40B68DA5" w:rsidR="0029179C" w:rsidRDefault="00000000" w:rsidP="008F6BA7">
            <w:pPr>
              <w:pStyle w:val="TableParagraph"/>
              <w:spacing w:before="130" w:line="324" w:lineRule="auto"/>
              <w:ind w:left="119" w:right="121"/>
              <w:rPr>
                <w:sz w:val="18"/>
              </w:rPr>
            </w:pPr>
            <w:r>
              <w:rPr>
                <w:color w:val="333333"/>
                <w:sz w:val="18"/>
              </w:rPr>
              <w:t xml:space="preserve">Incorporate natural </w:t>
            </w:r>
            <w:r>
              <w:rPr>
                <w:color w:val="333333"/>
                <w:w w:val="110"/>
                <w:sz w:val="18"/>
              </w:rPr>
              <w:t>light and plants</w:t>
            </w:r>
            <w:r w:rsidR="008F6BA7">
              <w:rPr>
                <w:color w:val="333333"/>
                <w:w w:val="110"/>
                <w:sz w:val="18"/>
              </w:rPr>
              <w:t xml:space="preserve"> </w:t>
            </w:r>
            <w:r>
              <w:rPr>
                <w:color w:val="333333"/>
                <w:sz w:val="18"/>
              </w:rPr>
              <w:t xml:space="preserve">in your space to </w:t>
            </w:r>
            <w:r>
              <w:rPr>
                <w:color w:val="333333"/>
                <w:w w:val="110"/>
                <w:sz w:val="18"/>
              </w:rPr>
              <w:t>improve</w:t>
            </w:r>
            <w:r>
              <w:rPr>
                <w:color w:val="333333"/>
                <w:spacing w:val="-4"/>
                <w:w w:val="110"/>
                <w:sz w:val="18"/>
              </w:rPr>
              <w:t xml:space="preserve"> </w:t>
            </w:r>
            <w:r>
              <w:rPr>
                <w:color w:val="333333"/>
                <w:w w:val="110"/>
                <w:sz w:val="18"/>
              </w:rPr>
              <w:t>mood and</w:t>
            </w:r>
            <w:r>
              <w:rPr>
                <w:color w:val="333333"/>
                <w:spacing w:val="-4"/>
                <w:w w:val="110"/>
                <w:sz w:val="18"/>
              </w:rPr>
              <w:t xml:space="preserve"> </w:t>
            </w:r>
            <w:r>
              <w:rPr>
                <w:color w:val="333333"/>
                <w:w w:val="110"/>
                <w:sz w:val="18"/>
              </w:rPr>
              <w:t>focus.</w:t>
            </w:r>
          </w:p>
        </w:tc>
        <w:tc>
          <w:tcPr>
            <w:tcW w:w="1956" w:type="dxa"/>
            <w:tcBorders>
              <w:bottom w:val="nil"/>
            </w:tcBorders>
            <w:shd w:val="clear" w:color="auto" w:fill="F4F3F2"/>
          </w:tcPr>
          <w:p w14:paraId="76B5506B" w14:textId="77777777" w:rsidR="0029179C" w:rsidRDefault="00000000">
            <w:pPr>
              <w:pStyle w:val="TableParagraph"/>
              <w:spacing w:before="80"/>
              <w:ind w:left="118"/>
              <w:rPr>
                <w:b/>
                <w:sz w:val="18"/>
              </w:rPr>
            </w:pPr>
            <w:r>
              <w:rPr>
                <w:b/>
                <w:color w:val="333333"/>
                <w:spacing w:val="-5"/>
                <w:sz w:val="18"/>
              </w:rPr>
              <w:t>Body</w:t>
            </w:r>
            <w:r>
              <w:rPr>
                <w:b/>
                <w:color w:val="333333"/>
                <w:spacing w:val="-8"/>
                <w:sz w:val="18"/>
              </w:rPr>
              <w:t xml:space="preserve"> </w:t>
            </w:r>
            <w:r>
              <w:rPr>
                <w:b/>
                <w:color w:val="333333"/>
                <w:spacing w:val="-2"/>
                <w:sz w:val="18"/>
              </w:rPr>
              <w:t>Breaks</w:t>
            </w:r>
          </w:p>
          <w:p w14:paraId="24DB0465" w14:textId="77777777" w:rsidR="0029179C" w:rsidRDefault="00000000">
            <w:pPr>
              <w:pStyle w:val="TableParagraph"/>
              <w:spacing w:before="129" w:line="324" w:lineRule="auto"/>
              <w:ind w:left="118" w:right="187"/>
              <w:rPr>
                <w:sz w:val="18"/>
              </w:rPr>
            </w:pPr>
            <w:r>
              <w:rPr>
                <w:color w:val="333333"/>
                <w:w w:val="105"/>
                <w:sz w:val="18"/>
              </w:rPr>
              <w:t>Practice</w:t>
            </w:r>
            <w:r>
              <w:rPr>
                <w:color w:val="333333"/>
                <w:spacing w:val="-1"/>
                <w:w w:val="105"/>
                <w:sz w:val="18"/>
              </w:rPr>
              <w:t xml:space="preserve"> </w:t>
            </w:r>
            <w:r>
              <w:rPr>
                <w:color w:val="333333"/>
                <w:w w:val="105"/>
                <w:sz w:val="18"/>
              </w:rPr>
              <w:t xml:space="preserve">breathing </w:t>
            </w:r>
            <w:r>
              <w:rPr>
                <w:color w:val="333333"/>
                <w:spacing w:val="-2"/>
                <w:w w:val="105"/>
                <w:sz w:val="18"/>
              </w:rPr>
              <w:t>exercises, progressive</w:t>
            </w:r>
            <w:r>
              <w:rPr>
                <w:color w:val="333333"/>
                <w:spacing w:val="-12"/>
                <w:w w:val="105"/>
                <w:sz w:val="18"/>
              </w:rPr>
              <w:t xml:space="preserve"> </w:t>
            </w:r>
            <w:r>
              <w:rPr>
                <w:color w:val="333333"/>
                <w:spacing w:val="-2"/>
                <w:w w:val="105"/>
                <w:sz w:val="18"/>
              </w:rPr>
              <w:t xml:space="preserve">muscle </w:t>
            </w:r>
            <w:r>
              <w:rPr>
                <w:color w:val="333333"/>
                <w:w w:val="105"/>
                <w:sz w:val="18"/>
              </w:rPr>
              <w:t>relaxation,</w:t>
            </w:r>
            <w:r>
              <w:rPr>
                <w:color w:val="333333"/>
                <w:spacing w:val="-11"/>
                <w:w w:val="105"/>
                <w:sz w:val="18"/>
              </w:rPr>
              <w:t xml:space="preserve"> </w:t>
            </w:r>
            <w:r>
              <w:rPr>
                <w:color w:val="333333"/>
                <w:w w:val="105"/>
                <w:sz w:val="18"/>
              </w:rPr>
              <w:t>or mindfulness</w:t>
            </w:r>
            <w:r>
              <w:rPr>
                <w:color w:val="333333"/>
                <w:spacing w:val="-1"/>
                <w:w w:val="105"/>
                <w:sz w:val="18"/>
              </w:rPr>
              <w:t xml:space="preserve"> </w:t>
            </w:r>
            <w:r>
              <w:rPr>
                <w:color w:val="333333"/>
                <w:w w:val="105"/>
                <w:sz w:val="18"/>
              </w:rPr>
              <w:t>to calm your nervous system</w:t>
            </w:r>
            <w:r>
              <w:rPr>
                <w:color w:val="333333"/>
                <w:spacing w:val="-1"/>
                <w:w w:val="105"/>
                <w:sz w:val="18"/>
              </w:rPr>
              <w:t xml:space="preserve"> </w:t>
            </w:r>
            <w:r>
              <w:rPr>
                <w:color w:val="333333"/>
                <w:w w:val="105"/>
                <w:sz w:val="18"/>
              </w:rPr>
              <w:t>and enhance</w:t>
            </w:r>
            <w:r>
              <w:rPr>
                <w:color w:val="333333"/>
                <w:spacing w:val="-1"/>
                <w:w w:val="105"/>
                <w:sz w:val="18"/>
              </w:rPr>
              <w:t xml:space="preserve"> </w:t>
            </w:r>
            <w:r>
              <w:rPr>
                <w:color w:val="333333"/>
                <w:w w:val="105"/>
                <w:sz w:val="18"/>
              </w:rPr>
              <w:t>focus.</w:t>
            </w:r>
          </w:p>
        </w:tc>
        <w:tc>
          <w:tcPr>
            <w:tcW w:w="1956" w:type="dxa"/>
            <w:tcBorders>
              <w:bottom w:val="nil"/>
              <w:right w:val="nil"/>
            </w:tcBorders>
            <w:shd w:val="clear" w:color="auto" w:fill="F4F3F2"/>
          </w:tcPr>
          <w:p w14:paraId="01446359" w14:textId="77777777" w:rsidR="0029179C" w:rsidRDefault="00000000">
            <w:pPr>
              <w:pStyle w:val="TableParagraph"/>
              <w:spacing w:before="80" w:line="324" w:lineRule="auto"/>
              <w:ind w:left="118" w:right="346"/>
              <w:rPr>
                <w:b/>
                <w:sz w:val="18"/>
              </w:rPr>
            </w:pPr>
            <w:r>
              <w:rPr>
                <w:b/>
                <w:color w:val="333333"/>
                <w:spacing w:val="-2"/>
                <w:sz w:val="18"/>
              </w:rPr>
              <w:t>Scheduled</w:t>
            </w:r>
            <w:r>
              <w:rPr>
                <w:b/>
                <w:color w:val="333333"/>
                <w:spacing w:val="-11"/>
                <w:sz w:val="18"/>
              </w:rPr>
              <w:t xml:space="preserve"> </w:t>
            </w:r>
            <w:r>
              <w:rPr>
                <w:b/>
                <w:color w:val="333333"/>
                <w:spacing w:val="-2"/>
                <w:sz w:val="18"/>
              </w:rPr>
              <w:t>Social Breaks</w:t>
            </w:r>
          </w:p>
          <w:p w14:paraId="37A3F9D7" w14:textId="77777777" w:rsidR="0029179C" w:rsidRDefault="00000000">
            <w:pPr>
              <w:pStyle w:val="TableParagraph"/>
              <w:spacing w:before="58" w:line="324" w:lineRule="auto"/>
              <w:ind w:left="118" w:right="165"/>
              <w:rPr>
                <w:sz w:val="18"/>
              </w:rPr>
            </w:pPr>
            <w:r>
              <w:rPr>
                <w:color w:val="333333"/>
                <w:w w:val="105"/>
                <w:sz w:val="18"/>
              </w:rPr>
              <w:t>Boost your social battery by either taking time to reconnect</w:t>
            </w:r>
            <w:r>
              <w:rPr>
                <w:color w:val="333333"/>
                <w:spacing w:val="-7"/>
                <w:w w:val="105"/>
                <w:sz w:val="18"/>
              </w:rPr>
              <w:t xml:space="preserve"> </w:t>
            </w:r>
            <w:r>
              <w:rPr>
                <w:color w:val="333333"/>
                <w:w w:val="105"/>
                <w:sz w:val="18"/>
              </w:rPr>
              <w:t>with yourself (through a walk,</w:t>
            </w:r>
            <w:r>
              <w:rPr>
                <w:color w:val="333333"/>
                <w:spacing w:val="-14"/>
                <w:w w:val="105"/>
                <w:sz w:val="18"/>
              </w:rPr>
              <w:t xml:space="preserve"> </w:t>
            </w:r>
            <w:r>
              <w:rPr>
                <w:color w:val="333333"/>
                <w:w w:val="105"/>
                <w:sz w:val="18"/>
              </w:rPr>
              <w:t>deep</w:t>
            </w:r>
            <w:r>
              <w:rPr>
                <w:color w:val="333333"/>
                <w:spacing w:val="-13"/>
                <w:w w:val="105"/>
                <w:sz w:val="18"/>
              </w:rPr>
              <w:t xml:space="preserve"> </w:t>
            </w:r>
            <w:r>
              <w:rPr>
                <w:color w:val="333333"/>
                <w:w w:val="105"/>
                <w:sz w:val="18"/>
              </w:rPr>
              <w:t>breaths, music),</w:t>
            </w:r>
            <w:r>
              <w:rPr>
                <w:color w:val="333333"/>
                <w:spacing w:val="-5"/>
                <w:w w:val="105"/>
                <w:sz w:val="18"/>
              </w:rPr>
              <w:t xml:space="preserve"> </w:t>
            </w:r>
            <w:r>
              <w:rPr>
                <w:color w:val="333333"/>
                <w:w w:val="105"/>
                <w:sz w:val="18"/>
              </w:rPr>
              <w:t>or</w:t>
            </w:r>
            <w:r>
              <w:rPr>
                <w:color w:val="333333"/>
                <w:spacing w:val="-5"/>
                <w:w w:val="105"/>
                <w:sz w:val="18"/>
              </w:rPr>
              <w:t xml:space="preserve"> </w:t>
            </w:r>
            <w:r>
              <w:rPr>
                <w:color w:val="333333"/>
                <w:w w:val="105"/>
                <w:sz w:val="18"/>
              </w:rPr>
              <w:t xml:space="preserve">to others through a quick </w:t>
            </w:r>
            <w:r>
              <w:rPr>
                <w:color w:val="333333"/>
                <w:spacing w:val="-2"/>
                <w:w w:val="105"/>
                <w:sz w:val="18"/>
              </w:rPr>
              <w:t>chat</w:t>
            </w:r>
            <w:r>
              <w:rPr>
                <w:color w:val="333333"/>
                <w:spacing w:val="-12"/>
                <w:w w:val="105"/>
                <w:sz w:val="18"/>
              </w:rPr>
              <w:t xml:space="preserve"> </w:t>
            </w:r>
            <w:r>
              <w:rPr>
                <w:color w:val="333333"/>
                <w:spacing w:val="-2"/>
                <w:w w:val="105"/>
                <w:sz w:val="18"/>
              </w:rPr>
              <w:t>or</w:t>
            </w:r>
            <w:r>
              <w:rPr>
                <w:color w:val="333333"/>
                <w:spacing w:val="-11"/>
                <w:w w:val="105"/>
                <w:sz w:val="18"/>
              </w:rPr>
              <w:t xml:space="preserve"> </w:t>
            </w:r>
            <w:r>
              <w:rPr>
                <w:color w:val="333333"/>
                <w:spacing w:val="-2"/>
                <w:w w:val="105"/>
                <w:sz w:val="18"/>
              </w:rPr>
              <w:t>social</w:t>
            </w:r>
            <w:r>
              <w:rPr>
                <w:color w:val="333333"/>
                <w:spacing w:val="-11"/>
                <w:w w:val="105"/>
                <w:sz w:val="18"/>
              </w:rPr>
              <w:t xml:space="preserve"> </w:t>
            </w:r>
            <w:r>
              <w:rPr>
                <w:color w:val="333333"/>
                <w:spacing w:val="-2"/>
                <w:w w:val="105"/>
                <w:sz w:val="18"/>
              </w:rPr>
              <w:t>break.</w:t>
            </w:r>
          </w:p>
        </w:tc>
      </w:tr>
    </w:tbl>
    <w:p w14:paraId="300E9609" w14:textId="77777777" w:rsidR="0029179C" w:rsidRDefault="0029179C">
      <w:pPr>
        <w:pStyle w:val="BodyText"/>
        <w:spacing w:before="411"/>
        <w:rPr>
          <w:sz w:val="36"/>
        </w:rPr>
      </w:pPr>
    </w:p>
    <w:p w14:paraId="3A9EA100" w14:textId="77777777" w:rsidR="0029179C" w:rsidRDefault="00000000">
      <w:pPr>
        <w:pStyle w:val="Heading5"/>
        <w:jc w:val="left"/>
      </w:pPr>
      <w:r>
        <w:rPr>
          <w:color w:val="333333"/>
          <w:spacing w:val="-2"/>
        </w:rPr>
        <w:t>Balancing</w:t>
      </w:r>
      <w:r>
        <w:rPr>
          <w:color w:val="333333"/>
          <w:spacing w:val="-15"/>
        </w:rPr>
        <w:t xml:space="preserve"> </w:t>
      </w:r>
      <w:r>
        <w:rPr>
          <w:color w:val="333333"/>
          <w:spacing w:val="-2"/>
        </w:rPr>
        <w:t>Our</w:t>
      </w:r>
      <w:r>
        <w:rPr>
          <w:color w:val="333333"/>
          <w:spacing w:val="-22"/>
        </w:rPr>
        <w:t xml:space="preserve"> </w:t>
      </w:r>
      <w:r>
        <w:rPr>
          <w:color w:val="333333"/>
          <w:spacing w:val="-2"/>
        </w:rPr>
        <w:t>Strengths</w:t>
      </w:r>
    </w:p>
    <w:p w14:paraId="72934CA5" w14:textId="77777777" w:rsidR="0029179C" w:rsidRDefault="0029179C">
      <w:pPr>
        <w:pStyle w:val="BodyText"/>
        <w:spacing w:before="121"/>
        <w:rPr>
          <w:rFonts w:ascii="Arial"/>
          <w:b/>
          <w:sz w:val="22"/>
        </w:rPr>
      </w:pPr>
    </w:p>
    <w:p w14:paraId="17F0595E" w14:textId="77777777" w:rsidR="0029179C" w:rsidRDefault="00000000">
      <w:pPr>
        <w:ind w:left="628" w:right="453"/>
        <w:jc w:val="center"/>
        <w:rPr>
          <w:i/>
        </w:rPr>
      </w:pPr>
      <w:r>
        <w:rPr>
          <w:i/>
          <w:noProof/>
        </w:rPr>
        <mc:AlternateContent>
          <mc:Choice Requires="wpg">
            <w:drawing>
              <wp:anchor distT="0" distB="0" distL="0" distR="0" simplePos="0" relativeHeight="15863296" behindDoc="0" locked="0" layoutInCell="1" allowOverlap="1" wp14:anchorId="61CA757C" wp14:editId="77E7BBA5">
                <wp:simplePos x="0" y="0"/>
                <wp:positionH relativeFrom="page">
                  <wp:posOffset>1295996</wp:posOffset>
                </wp:positionH>
                <wp:positionV relativeFrom="paragraph">
                  <wp:posOffset>2243</wp:posOffset>
                </wp:positionV>
                <wp:extent cx="393700" cy="393700"/>
                <wp:effectExtent l="0" t="0" r="0" b="0"/>
                <wp:wrapNone/>
                <wp:docPr id="677" name="Group 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678" name="Graphic 678"/>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679" name="Image 679"/>
                          <pic:cNvPicPr/>
                        </pic:nvPicPr>
                        <pic:blipFill>
                          <a:blip r:embed="rId43" cstate="print"/>
                          <a:stretch>
                            <a:fillRect/>
                          </a:stretch>
                        </pic:blipFill>
                        <pic:spPr>
                          <a:xfrm>
                            <a:off x="102971" y="133210"/>
                            <a:ext cx="187744" cy="127266"/>
                          </a:xfrm>
                          <a:prstGeom prst="rect">
                            <a:avLst/>
                          </a:prstGeom>
                        </pic:spPr>
                      </pic:pic>
                    </wpg:wgp>
                  </a:graphicData>
                </a:graphic>
              </wp:anchor>
            </w:drawing>
          </mc:Choice>
          <mc:Fallback>
            <w:pict>
              <v:group w14:anchorId="316114FD" id="Group 677" o:spid="_x0000_s1026" style="position:absolute;margin-left:102.05pt;margin-top:.2pt;width:31pt;height:31pt;z-index:15863296;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">
                <v:shape id="Graphic 678"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679" o:spid="_x0000_s1028" type="#_x0000_t75" style="position:absolute;left:102971;top:133210;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">
                  <v:imagedata r:id="rId44" o:title=""/>
                </v:shape>
                <w10:wrap anchorx="page"/>
              </v:group>
            </w:pict>
          </mc:Fallback>
        </mc:AlternateContent>
      </w:r>
      <w:r>
        <w:rPr>
          <w:i/>
          <w:color w:val="333333"/>
          <w:spacing w:val="-4"/>
        </w:rPr>
        <w:t>“When</w:t>
      </w:r>
      <w:r>
        <w:rPr>
          <w:i/>
          <w:color w:val="333333"/>
          <w:spacing w:val="-9"/>
        </w:rPr>
        <w:t xml:space="preserve"> </w:t>
      </w:r>
      <w:r>
        <w:rPr>
          <w:i/>
          <w:color w:val="333333"/>
          <w:spacing w:val="-4"/>
        </w:rPr>
        <w:t>a</w:t>
      </w:r>
      <w:r>
        <w:rPr>
          <w:i/>
          <w:color w:val="333333"/>
          <w:spacing w:val="-9"/>
        </w:rPr>
        <w:t xml:space="preserve"> </w:t>
      </w:r>
      <w:r>
        <w:rPr>
          <w:i/>
          <w:color w:val="333333"/>
          <w:spacing w:val="-4"/>
        </w:rPr>
        <w:t>strength</w:t>
      </w:r>
      <w:r>
        <w:rPr>
          <w:i/>
          <w:color w:val="333333"/>
          <w:spacing w:val="-9"/>
        </w:rPr>
        <w:t xml:space="preserve"> </w:t>
      </w:r>
      <w:r>
        <w:rPr>
          <w:i/>
          <w:color w:val="333333"/>
          <w:spacing w:val="-4"/>
        </w:rPr>
        <w:t>is</w:t>
      </w:r>
      <w:r>
        <w:rPr>
          <w:i/>
          <w:color w:val="333333"/>
          <w:spacing w:val="-9"/>
        </w:rPr>
        <w:t xml:space="preserve"> </w:t>
      </w:r>
      <w:r>
        <w:rPr>
          <w:i/>
          <w:color w:val="333333"/>
          <w:spacing w:val="-4"/>
        </w:rPr>
        <w:t>overused</w:t>
      </w:r>
      <w:r>
        <w:rPr>
          <w:i/>
          <w:color w:val="333333"/>
          <w:spacing w:val="-9"/>
        </w:rPr>
        <w:t xml:space="preserve"> </w:t>
      </w:r>
      <w:r>
        <w:rPr>
          <w:i/>
          <w:color w:val="333333"/>
          <w:spacing w:val="-4"/>
        </w:rPr>
        <w:t>or</w:t>
      </w:r>
      <w:r>
        <w:rPr>
          <w:i/>
          <w:color w:val="333333"/>
          <w:spacing w:val="-8"/>
        </w:rPr>
        <w:t xml:space="preserve"> </w:t>
      </w:r>
      <w:r>
        <w:rPr>
          <w:i/>
          <w:color w:val="333333"/>
          <w:spacing w:val="-4"/>
        </w:rPr>
        <w:t>underused</w:t>
      </w:r>
      <w:r>
        <w:rPr>
          <w:i/>
          <w:color w:val="333333"/>
          <w:spacing w:val="-9"/>
        </w:rPr>
        <w:t xml:space="preserve"> </w:t>
      </w:r>
      <w:r>
        <w:rPr>
          <w:i/>
          <w:color w:val="333333"/>
          <w:spacing w:val="-4"/>
        </w:rPr>
        <w:t>it</w:t>
      </w:r>
      <w:r>
        <w:rPr>
          <w:i/>
          <w:color w:val="333333"/>
          <w:spacing w:val="-9"/>
        </w:rPr>
        <w:t xml:space="preserve"> </w:t>
      </w:r>
      <w:r>
        <w:rPr>
          <w:i/>
          <w:color w:val="333333"/>
          <w:spacing w:val="-4"/>
        </w:rPr>
        <w:t>is</w:t>
      </w:r>
      <w:r>
        <w:rPr>
          <w:i/>
          <w:color w:val="333333"/>
          <w:spacing w:val="-9"/>
        </w:rPr>
        <w:t xml:space="preserve"> </w:t>
      </w:r>
      <w:r>
        <w:rPr>
          <w:i/>
          <w:color w:val="333333"/>
          <w:spacing w:val="-4"/>
        </w:rPr>
        <w:t>no</w:t>
      </w:r>
      <w:r>
        <w:rPr>
          <w:i/>
          <w:color w:val="333333"/>
          <w:spacing w:val="-9"/>
        </w:rPr>
        <w:t xml:space="preserve"> </w:t>
      </w:r>
      <w:r>
        <w:rPr>
          <w:i/>
          <w:color w:val="333333"/>
          <w:spacing w:val="-4"/>
        </w:rPr>
        <w:t>longer</w:t>
      </w:r>
      <w:r>
        <w:rPr>
          <w:i/>
          <w:color w:val="333333"/>
          <w:spacing w:val="-9"/>
        </w:rPr>
        <w:t xml:space="preserve"> </w:t>
      </w:r>
      <w:r>
        <w:rPr>
          <w:i/>
          <w:color w:val="333333"/>
          <w:spacing w:val="-4"/>
        </w:rPr>
        <w:t>a</w:t>
      </w:r>
      <w:r>
        <w:rPr>
          <w:i/>
          <w:color w:val="333333"/>
          <w:spacing w:val="-8"/>
        </w:rPr>
        <w:t xml:space="preserve"> </w:t>
      </w:r>
      <w:r>
        <w:rPr>
          <w:i/>
          <w:color w:val="333333"/>
          <w:spacing w:val="-4"/>
        </w:rPr>
        <w:t>strength.”</w:t>
      </w:r>
    </w:p>
    <w:p w14:paraId="7AA135B3" w14:textId="77777777" w:rsidR="0029179C" w:rsidRDefault="00000000">
      <w:pPr>
        <w:spacing w:before="100"/>
        <w:ind w:left="6196"/>
        <w:jc w:val="center"/>
        <w:rPr>
          <w:i/>
        </w:rPr>
      </w:pPr>
      <w:r>
        <w:rPr>
          <w:i/>
          <w:color w:val="333333"/>
          <w:spacing w:val="-10"/>
        </w:rPr>
        <w:t>-</w:t>
      </w:r>
      <w:r>
        <w:rPr>
          <w:i/>
          <w:color w:val="333333"/>
          <w:spacing w:val="-5"/>
        </w:rPr>
        <w:t xml:space="preserve"> </w:t>
      </w:r>
      <w:r>
        <w:rPr>
          <w:i/>
          <w:color w:val="333333"/>
          <w:spacing w:val="-10"/>
        </w:rPr>
        <w:t>Dr.</w:t>
      </w:r>
      <w:r>
        <w:rPr>
          <w:i/>
          <w:color w:val="333333"/>
          <w:spacing w:val="-4"/>
        </w:rPr>
        <w:t xml:space="preserve"> </w:t>
      </w:r>
      <w:r>
        <w:rPr>
          <w:i/>
          <w:color w:val="333333"/>
          <w:spacing w:val="-10"/>
        </w:rPr>
        <w:t>Ryan</w:t>
      </w:r>
      <w:r>
        <w:rPr>
          <w:i/>
          <w:color w:val="333333"/>
          <w:spacing w:val="-5"/>
        </w:rPr>
        <w:t xml:space="preserve"> </w:t>
      </w:r>
      <w:r>
        <w:rPr>
          <w:i/>
          <w:color w:val="333333"/>
          <w:spacing w:val="-10"/>
        </w:rPr>
        <w:t>Niemiec</w:t>
      </w:r>
    </w:p>
    <w:p w14:paraId="159609F8" w14:textId="77777777" w:rsidR="0029179C" w:rsidRDefault="0029179C">
      <w:pPr>
        <w:pStyle w:val="BodyText"/>
        <w:rPr>
          <w:i/>
          <w:sz w:val="22"/>
        </w:rPr>
      </w:pPr>
    </w:p>
    <w:p w14:paraId="38091EF9" w14:textId="77777777" w:rsidR="0029179C" w:rsidRDefault="0029179C">
      <w:pPr>
        <w:pStyle w:val="BodyText"/>
        <w:spacing w:before="99"/>
        <w:rPr>
          <w:i/>
          <w:sz w:val="22"/>
        </w:rPr>
      </w:pPr>
    </w:p>
    <w:p w14:paraId="50F612EB" w14:textId="77777777" w:rsidR="0029179C" w:rsidRDefault="00000000">
      <w:pPr>
        <w:pStyle w:val="Heading6"/>
        <w:spacing w:before="1"/>
        <w:jc w:val="both"/>
      </w:pPr>
      <w:r>
        <w:rPr>
          <w:color w:val="333333"/>
        </w:rPr>
        <w:t>Overplayed</w:t>
      </w:r>
      <w:r>
        <w:rPr>
          <w:color w:val="333333"/>
          <w:spacing w:val="-5"/>
        </w:rPr>
        <w:t xml:space="preserve"> </w:t>
      </w:r>
      <w:r>
        <w:rPr>
          <w:color w:val="333333"/>
        </w:rPr>
        <w:t>And</w:t>
      </w:r>
      <w:r>
        <w:rPr>
          <w:color w:val="333333"/>
          <w:spacing w:val="8"/>
        </w:rPr>
        <w:t xml:space="preserve"> </w:t>
      </w:r>
      <w:r>
        <w:rPr>
          <w:color w:val="333333"/>
        </w:rPr>
        <w:t>Underplayed</w:t>
      </w:r>
      <w:r>
        <w:rPr>
          <w:color w:val="333333"/>
          <w:spacing w:val="9"/>
        </w:rPr>
        <w:t xml:space="preserve"> </w:t>
      </w:r>
      <w:r>
        <w:rPr>
          <w:color w:val="333333"/>
          <w:spacing w:val="-2"/>
        </w:rPr>
        <w:t>Strengths</w:t>
      </w:r>
    </w:p>
    <w:p w14:paraId="0B40A0C2" w14:textId="77777777" w:rsidR="0029179C" w:rsidRDefault="00000000">
      <w:pPr>
        <w:pStyle w:val="BodyText"/>
        <w:spacing w:before="293" w:line="302" w:lineRule="auto"/>
        <w:ind w:left="340" w:right="338"/>
        <w:jc w:val="both"/>
      </w:pPr>
      <w:r>
        <w:rPr>
          <w:color w:val="333333"/>
        </w:rPr>
        <w:t>When it comes to developing and deploying our strengths, it turns out we can have too much – and indeed, too little – of a good thing. It’s not enough to know and use our strengths as much as possible: when it comes to creating the outcomes and working relationships</w:t>
      </w:r>
      <w:r>
        <w:rPr>
          <w:color w:val="333333"/>
          <w:spacing w:val="-1"/>
        </w:rPr>
        <w:t xml:space="preserve"> </w:t>
      </w:r>
      <w:r>
        <w:rPr>
          <w:color w:val="333333"/>
        </w:rPr>
        <w:t>we desire most,</w:t>
      </w:r>
      <w:r>
        <w:rPr>
          <w:color w:val="333333"/>
          <w:spacing w:val="-1"/>
        </w:rPr>
        <w:t xml:space="preserve"> </w:t>
      </w:r>
      <w:r>
        <w:rPr>
          <w:color w:val="333333"/>
        </w:rPr>
        <w:t>research has shown us that using</w:t>
      </w:r>
      <w:r>
        <w:rPr>
          <w:color w:val="333333"/>
          <w:spacing w:val="-1"/>
        </w:rPr>
        <w:t xml:space="preserve"> </w:t>
      </w:r>
      <w:r>
        <w:rPr>
          <w:color w:val="333333"/>
        </w:rPr>
        <w:t>the right strengths in the right amount and context is crucial.</w:t>
      </w:r>
    </w:p>
    <w:p w14:paraId="4963EEB8" w14:textId="77777777" w:rsidR="0029179C" w:rsidRDefault="00000000">
      <w:pPr>
        <w:pStyle w:val="BodyText"/>
        <w:spacing w:before="227" w:line="302" w:lineRule="auto"/>
        <w:ind w:left="340" w:right="338"/>
        <w:jc w:val="both"/>
      </w:pPr>
      <w:r>
        <w:rPr>
          <w:color w:val="333333"/>
        </w:rPr>
        <w:t xml:space="preserve">Indeed, researcher Ryan Niemiec emphasizes that strengths must be used wisely and appropriately to truly benefit an individual (and their broader network) </w:t>
      </w:r>
      <w:hyperlink w:anchor="_bookmark174" w:history="1">
        <w:r w:rsidR="0029179C">
          <w:rPr>
            <w:color w:val="333333"/>
          </w:rPr>
          <w:t>[138].</w:t>
        </w:r>
      </w:hyperlink>
      <w:r>
        <w:rPr>
          <w:color w:val="333333"/>
        </w:rPr>
        <w:t xml:space="preserve"> While underplaying our strengths may be a more familiar concept to many of us (who among us</w:t>
      </w:r>
      <w:r>
        <w:rPr>
          <w:color w:val="333333"/>
          <w:spacing w:val="-5"/>
        </w:rPr>
        <w:t xml:space="preserve"> </w:t>
      </w:r>
      <w:r>
        <w:rPr>
          <w:color w:val="333333"/>
        </w:rPr>
        <w:t>hasn’t</w:t>
      </w:r>
      <w:r>
        <w:rPr>
          <w:color w:val="333333"/>
          <w:spacing w:val="-5"/>
        </w:rPr>
        <w:t xml:space="preserve"> </w:t>
      </w:r>
      <w:r>
        <w:rPr>
          <w:color w:val="333333"/>
        </w:rPr>
        <w:t>held</w:t>
      </w:r>
      <w:r>
        <w:rPr>
          <w:color w:val="333333"/>
          <w:spacing w:val="-5"/>
        </w:rPr>
        <w:t xml:space="preserve"> </w:t>
      </w:r>
      <w:r>
        <w:rPr>
          <w:color w:val="333333"/>
        </w:rPr>
        <w:t>back</w:t>
      </w:r>
      <w:r>
        <w:rPr>
          <w:color w:val="333333"/>
          <w:spacing w:val="-5"/>
        </w:rPr>
        <w:t xml:space="preserve"> </w:t>
      </w:r>
      <w:r>
        <w:rPr>
          <w:color w:val="333333"/>
        </w:rPr>
        <w:t>a</w:t>
      </w:r>
      <w:r>
        <w:rPr>
          <w:color w:val="333333"/>
          <w:spacing w:val="-5"/>
        </w:rPr>
        <w:t xml:space="preserve"> </w:t>
      </w:r>
      <w:r>
        <w:rPr>
          <w:color w:val="333333"/>
        </w:rPr>
        <w:t>skill</w:t>
      </w:r>
      <w:r>
        <w:rPr>
          <w:color w:val="333333"/>
          <w:spacing w:val="-5"/>
        </w:rPr>
        <w:t xml:space="preserve"> </w:t>
      </w:r>
      <w:r>
        <w:rPr>
          <w:color w:val="333333"/>
        </w:rPr>
        <w:t>or</w:t>
      </w:r>
      <w:r>
        <w:rPr>
          <w:color w:val="333333"/>
          <w:spacing w:val="-5"/>
        </w:rPr>
        <w:t xml:space="preserve"> </w:t>
      </w:r>
      <w:r>
        <w:rPr>
          <w:color w:val="333333"/>
        </w:rPr>
        <w:t>suggestion</w:t>
      </w:r>
      <w:r>
        <w:rPr>
          <w:color w:val="333333"/>
          <w:spacing w:val="-5"/>
        </w:rPr>
        <w:t xml:space="preserve"> </w:t>
      </w:r>
      <w:r>
        <w:rPr>
          <w:color w:val="333333"/>
        </w:rPr>
        <w:t>in</w:t>
      </w:r>
      <w:r>
        <w:rPr>
          <w:color w:val="333333"/>
          <w:spacing w:val="-5"/>
        </w:rPr>
        <w:t xml:space="preserve"> </w:t>
      </w:r>
      <w:r>
        <w:rPr>
          <w:color w:val="333333"/>
        </w:rPr>
        <w:t>a</w:t>
      </w:r>
      <w:r>
        <w:rPr>
          <w:color w:val="333333"/>
          <w:spacing w:val="-5"/>
        </w:rPr>
        <w:t xml:space="preserve"> </w:t>
      </w:r>
      <w:r>
        <w:rPr>
          <w:color w:val="333333"/>
        </w:rPr>
        <w:t>meeting</w:t>
      </w:r>
      <w:r>
        <w:rPr>
          <w:color w:val="333333"/>
          <w:spacing w:val="-5"/>
        </w:rPr>
        <w:t xml:space="preserve"> </w:t>
      </w:r>
      <w:r>
        <w:rPr>
          <w:color w:val="333333"/>
        </w:rPr>
        <w:t>or</w:t>
      </w:r>
      <w:r>
        <w:rPr>
          <w:color w:val="333333"/>
          <w:spacing w:val="-5"/>
        </w:rPr>
        <w:t xml:space="preserve"> </w:t>
      </w:r>
      <w:r>
        <w:rPr>
          <w:color w:val="333333"/>
        </w:rPr>
        <w:t>team</w:t>
      </w:r>
      <w:r>
        <w:rPr>
          <w:color w:val="333333"/>
          <w:spacing w:val="-5"/>
        </w:rPr>
        <w:t xml:space="preserve"> </w:t>
      </w:r>
      <w:r>
        <w:rPr>
          <w:color w:val="333333"/>
        </w:rPr>
        <w:t>challenge</w:t>
      </w:r>
      <w:r>
        <w:rPr>
          <w:color w:val="333333"/>
          <w:spacing w:val="-5"/>
        </w:rPr>
        <w:t xml:space="preserve"> </w:t>
      </w:r>
      <w:r>
        <w:rPr>
          <w:color w:val="333333"/>
        </w:rPr>
        <w:t>for</w:t>
      </w:r>
      <w:r>
        <w:rPr>
          <w:color w:val="333333"/>
          <w:spacing w:val="-5"/>
        </w:rPr>
        <w:t xml:space="preserve"> </w:t>
      </w:r>
      <w:r>
        <w:rPr>
          <w:color w:val="333333"/>
        </w:rPr>
        <w:t>fear</w:t>
      </w:r>
      <w:r>
        <w:rPr>
          <w:color w:val="333333"/>
          <w:spacing w:val="-5"/>
        </w:rPr>
        <w:t xml:space="preserve"> </w:t>
      </w:r>
      <w:r>
        <w:rPr>
          <w:color w:val="333333"/>
        </w:rPr>
        <w:t>of</w:t>
      </w:r>
      <w:r>
        <w:rPr>
          <w:color w:val="333333"/>
          <w:spacing w:val="-5"/>
        </w:rPr>
        <w:t xml:space="preserve"> </w:t>
      </w:r>
      <w:r>
        <w:rPr>
          <w:color w:val="333333"/>
        </w:rPr>
        <w:t>getting something wrong or appearing arrogant?), overplayed strengths can equally become weaknesses if they are used excessively.</w:t>
      </w:r>
    </w:p>
    <w:p w14:paraId="19C9E42F"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7143A2A8" w14:textId="77777777" w:rsidR="0029179C" w:rsidRDefault="0029179C">
      <w:pPr>
        <w:pStyle w:val="BodyText"/>
        <w:spacing w:before="162"/>
        <w:rPr>
          <w:sz w:val="28"/>
        </w:rPr>
      </w:pPr>
    </w:p>
    <w:p w14:paraId="4AC40117" w14:textId="77777777" w:rsidR="0029179C" w:rsidRDefault="00000000">
      <w:pPr>
        <w:pStyle w:val="Heading7"/>
      </w:pPr>
      <w:r>
        <w:rPr>
          <w:color w:val="333333"/>
        </w:rPr>
        <w:t>Overplayed</w:t>
      </w:r>
      <w:r>
        <w:rPr>
          <w:color w:val="333333"/>
          <w:spacing w:val="11"/>
        </w:rPr>
        <w:t xml:space="preserve"> </w:t>
      </w:r>
      <w:r>
        <w:rPr>
          <w:color w:val="333333"/>
          <w:spacing w:val="-2"/>
        </w:rPr>
        <w:t>Strengths</w:t>
      </w:r>
    </w:p>
    <w:p w14:paraId="5C6AA526" w14:textId="77777777" w:rsidR="0029179C" w:rsidRDefault="00000000">
      <w:pPr>
        <w:pStyle w:val="BodyText"/>
        <w:spacing w:before="298" w:line="302" w:lineRule="auto"/>
        <w:ind w:left="340" w:right="338"/>
        <w:jc w:val="both"/>
      </w:pPr>
      <w:r>
        <w:rPr>
          <w:color w:val="333333"/>
        </w:rPr>
        <w:t>When</w:t>
      </w:r>
      <w:r>
        <w:rPr>
          <w:color w:val="333333"/>
          <w:spacing w:val="-6"/>
        </w:rPr>
        <w:t xml:space="preserve"> </w:t>
      </w:r>
      <w:r>
        <w:rPr>
          <w:color w:val="333333"/>
        </w:rPr>
        <w:t>strengths</w:t>
      </w:r>
      <w:r>
        <w:rPr>
          <w:color w:val="333333"/>
          <w:spacing w:val="-6"/>
        </w:rPr>
        <w:t xml:space="preserve"> </w:t>
      </w:r>
      <w:r>
        <w:rPr>
          <w:color w:val="333333"/>
        </w:rPr>
        <w:t>are</w:t>
      </w:r>
      <w:r>
        <w:rPr>
          <w:color w:val="333333"/>
          <w:spacing w:val="-6"/>
        </w:rPr>
        <w:t xml:space="preserve"> </w:t>
      </w:r>
      <w:r>
        <w:rPr>
          <w:color w:val="333333"/>
        </w:rPr>
        <w:t>overplayed,</w:t>
      </w:r>
      <w:r>
        <w:rPr>
          <w:color w:val="333333"/>
          <w:spacing w:val="-6"/>
        </w:rPr>
        <w:t xml:space="preserve"> </w:t>
      </w:r>
      <w:r>
        <w:rPr>
          <w:color w:val="333333"/>
        </w:rPr>
        <w:t>they</w:t>
      </w:r>
      <w:r>
        <w:rPr>
          <w:color w:val="333333"/>
          <w:spacing w:val="-6"/>
        </w:rPr>
        <w:t xml:space="preserve"> </w:t>
      </w:r>
      <w:r>
        <w:rPr>
          <w:color w:val="333333"/>
        </w:rPr>
        <w:t>can</w:t>
      </w:r>
      <w:r>
        <w:rPr>
          <w:color w:val="333333"/>
          <w:spacing w:val="-6"/>
        </w:rPr>
        <w:t xml:space="preserve"> </w:t>
      </w:r>
      <w:r>
        <w:rPr>
          <w:color w:val="333333"/>
        </w:rPr>
        <w:t>become</w:t>
      </w:r>
      <w:r>
        <w:rPr>
          <w:color w:val="333333"/>
          <w:spacing w:val="-6"/>
        </w:rPr>
        <w:t xml:space="preserve"> </w:t>
      </w:r>
      <w:r>
        <w:rPr>
          <w:color w:val="333333"/>
        </w:rPr>
        <w:t>liabilities.</w:t>
      </w:r>
      <w:r>
        <w:rPr>
          <w:color w:val="333333"/>
          <w:spacing w:val="-6"/>
        </w:rPr>
        <w:t xml:space="preserve"> </w:t>
      </w:r>
      <w:r>
        <w:rPr>
          <w:color w:val="333333"/>
        </w:rPr>
        <w:t>For</w:t>
      </w:r>
      <w:r>
        <w:rPr>
          <w:color w:val="333333"/>
          <w:spacing w:val="-6"/>
        </w:rPr>
        <w:t xml:space="preserve"> </w:t>
      </w:r>
      <w:r>
        <w:rPr>
          <w:color w:val="333333"/>
        </w:rPr>
        <w:t>example,</w:t>
      </w:r>
      <w:r>
        <w:rPr>
          <w:color w:val="333333"/>
          <w:spacing w:val="-6"/>
        </w:rPr>
        <w:t xml:space="preserve"> </w:t>
      </w:r>
      <w:r>
        <w:rPr>
          <w:color w:val="333333"/>
        </w:rPr>
        <w:t>a</w:t>
      </w:r>
      <w:r>
        <w:rPr>
          <w:color w:val="333333"/>
          <w:spacing w:val="-6"/>
        </w:rPr>
        <w:t xml:space="preserve"> </w:t>
      </w:r>
      <w:r>
        <w:rPr>
          <w:color w:val="333333"/>
        </w:rPr>
        <w:t>person</w:t>
      </w:r>
      <w:r>
        <w:rPr>
          <w:color w:val="333333"/>
          <w:spacing w:val="-6"/>
        </w:rPr>
        <w:t xml:space="preserve"> </w:t>
      </w:r>
      <w:r>
        <w:rPr>
          <w:color w:val="333333"/>
        </w:rPr>
        <w:t>with</w:t>
      </w:r>
      <w:r>
        <w:rPr>
          <w:color w:val="333333"/>
          <w:spacing w:val="-6"/>
        </w:rPr>
        <w:t xml:space="preserve"> </w:t>
      </w:r>
      <w:r>
        <w:rPr>
          <w:color w:val="333333"/>
        </w:rPr>
        <w:t>a strength</w:t>
      </w:r>
      <w:r>
        <w:rPr>
          <w:color w:val="333333"/>
          <w:spacing w:val="-10"/>
        </w:rPr>
        <w:t xml:space="preserve"> </w:t>
      </w:r>
      <w:r>
        <w:rPr>
          <w:color w:val="333333"/>
        </w:rPr>
        <w:t>in</w:t>
      </w:r>
      <w:r>
        <w:rPr>
          <w:color w:val="333333"/>
          <w:spacing w:val="-10"/>
        </w:rPr>
        <w:t xml:space="preserve"> </w:t>
      </w:r>
      <w:r>
        <w:rPr>
          <w:color w:val="333333"/>
        </w:rPr>
        <w:t>leadership</w:t>
      </w:r>
      <w:r>
        <w:rPr>
          <w:color w:val="333333"/>
          <w:spacing w:val="-10"/>
        </w:rPr>
        <w:t xml:space="preserve"> </w:t>
      </w:r>
      <w:r>
        <w:rPr>
          <w:color w:val="333333"/>
        </w:rPr>
        <w:t>might</w:t>
      </w:r>
      <w:r>
        <w:rPr>
          <w:color w:val="333333"/>
          <w:spacing w:val="-10"/>
        </w:rPr>
        <w:t xml:space="preserve"> </w:t>
      </w:r>
      <w:r>
        <w:rPr>
          <w:color w:val="333333"/>
        </w:rPr>
        <w:t>become</w:t>
      </w:r>
      <w:r>
        <w:rPr>
          <w:color w:val="333333"/>
          <w:spacing w:val="-10"/>
        </w:rPr>
        <w:t xml:space="preserve"> </w:t>
      </w:r>
      <w:r>
        <w:rPr>
          <w:color w:val="333333"/>
        </w:rPr>
        <w:t>overly</w:t>
      </w:r>
      <w:r>
        <w:rPr>
          <w:color w:val="333333"/>
          <w:spacing w:val="-10"/>
        </w:rPr>
        <w:t xml:space="preserve"> </w:t>
      </w:r>
      <w:r>
        <w:rPr>
          <w:color w:val="333333"/>
        </w:rPr>
        <w:t>controlling</w:t>
      </w:r>
      <w:r>
        <w:rPr>
          <w:color w:val="333333"/>
          <w:spacing w:val="-10"/>
        </w:rPr>
        <w:t xml:space="preserve"> </w:t>
      </w:r>
      <w:r>
        <w:rPr>
          <w:color w:val="333333"/>
        </w:rPr>
        <w:t>or</w:t>
      </w:r>
      <w:r>
        <w:rPr>
          <w:color w:val="333333"/>
          <w:spacing w:val="-10"/>
        </w:rPr>
        <w:t xml:space="preserve"> </w:t>
      </w:r>
      <w:r>
        <w:rPr>
          <w:color w:val="333333"/>
        </w:rPr>
        <w:t>domineering.</w:t>
      </w:r>
      <w:r>
        <w:rPr>
          <w:color w:val="333333"/>
          <w:spacing w:val="-10"/>
        </w:rPr>
        <w:t xml:space="preserve"> </w:t>
      </w:r>
      <w:r>
        <w:rPr>
          <w:color w:val="333333"/>
        </w:rPr>
        <w:t>This</w:t>
      </w:r>
      <w:r>
        <w:rPr>
          <w:color w:val="333333"/>
          <w:spacing w:val="-10"/>
        </w:rPr>
        <w:t xml:space="preserve"> </w:t>
      </w:r>
      <w:r>
        <w:rPr>
          <w:color w:val="333333"/>
        </w:rPr>
        <w:t>overuse</w:t>
      </w:r>
      <w:r>
        <w:rPr>
          <w:color w:val="333333"/>
          <w:spacing w:val="-10"/>
        </w:rPr>
        <w:t xml:space="preserve"> </w:t>
      </w:r>
      <w:r>
        <w:rPr>
          <w:color w:val="333333"/>
        </w:rPr>
        <w:t>can lead</w:t>
      </w:r>
      <w:r>
        <w:rPr>
          <w:color w:val="333333"/>
          <w:spacing w:val="-6"/>
        </w:rPr>
        <w:t xml:space="preserve"> </w:t>
      </w:r>
      <w:r>
        <w:rPr>
          <w:color w:val="333333"/>
        </w:rPr>
        <w:t>to</w:t>
      </w:r>
      <w:r>
        <w:rPr>
          <w:color w:val="333333"/>
          <w:spacing w:val="-6"/>
        </w:rPr>
        <w:t xml:space="preserve"> </w:t>
      </w:r>
      <w:r>
        <w:rPr>
          <w:color w:val="333333"/>
        </w:rPr>
        <w:t>strained</w:t>
      </w:r>
      <w:r>
        <w:rPr>
          <w:color w:val="333333"/>
          <w:spacing w:val="-6"/>
        </w:rPr>
        <w:t xml:space="preserve"> </w:t>
      </w:r>
      <w:r>
        <w:rPr>
          <w:color w:val="333333"/>
        </w:rPr>
        <w:t>relationships</w:t>
      </w:r>
      <w:r>
        <w:rPr>
          <w:color w:val="333333"/>
          <w:spacing w:val="-6"/>
        </w:rPr>
        <w:t xml:space="preserve"> </w:t>
      </w:r>
      <w:r>
        <w:rPr>
          <w:color w:val="333333"/>
        </w:rPr>
        <w:t>and</w:t>
      </w:r>
      <w:r>
        <w:rPr>
          <w:color w:val="333333"/>
          <w:spacing w:val="-6"/>
        </w:rPr>
        <w:t xml:space="preserve"> </w:t>
      </w:r>
      <w:r>
        <w:rPr>
          <w:color w:val="333333"/>
        </w:rPr>
        <w:t>burnout.</w:t>
      </w:r>
      <w:r>
        <w:rPr>
          <w:color w:val="333333"/>
          <w:spacing w:val="-6"/>
        </w:rPr>
        <w:t xml:space="preserve"> </w:t>
      </w:r>
      <w:r>
        <w:rPr>
          <w:color w:val="333333"/>
        </w:rPr>
        <w:t>An</w:t>
      </w:r>
      <w:r>
        <w:rPr>
          <w:color w:val="333333"/>
          <w:spacing w:val="-6"/>
        </w:rPr>
        <w:t xml:space="preserve"> </w:t>
      </w:r>
      <w:r>
        <w:rPr>
          <w:color w:val="333333"/>
        </w:rPr>
        <w:t>example</w:t>
      </w:r>
      <w:r>
        <w:rPr>
          <w:color w:val="333333"/>
          <w:spacing w:val="-6"/>
        </w:rPr>
        <w:t xml:space="preserve"> </w:t>
      </w:r>
      <w:r>
        <w:rPr>
          <w:color w:val="333333"/>
        </w:rPr>
        <w:t>is</w:t>
      </w:r>
      <w:r>
        <w:rPr>
          <w:color w:val="333333"/>
          <w:spacing w:val="-6"/>
        </w:rPr>
        <w:t xml:space="preserve"> </w:t>
      </w:r>
      <w:r>
        <w:rPr>
          <w:color w:val="333333"/>
        </w:rPr>
        <w:t>a</w:t>
      </w:r>
      <w:r>
        <w:rPr>
          <w:color w:val="333333"/>
          <w:spacing w:val="-6"/>
        </w:rPr>
        <w:t xml:space="preserve"> </w:t>
      </w:r>
      <w:r>
        <w:rPr>
          <w:color w:val="333333"/>
        </w:rPr>
        <w:t>manager</w:t>
      </w:r>
      <w:r>
        <w:rPr>
          <w:color w:val="333333"/>
          <w:spacing w:val="-6"/>
        </w:rPr>
        <w:t xml:space="preserve"> </w:t>
      </w:r>
      <w:r>
        <w:rPr>
          <w:color w:val="333333"/>
        </w:rPr>
        <w:t>who</w:t>
      </w:r>
      <w:r>
        <w:rPr>
          <w:color w:val="333333"/>
          <w:spacing w:val="-6"/>
        </w:rPr>
        <w:t xml:space="preserve"> </w:t>
      </w:r>
      <w:r>
        <w:rPr>
          <w:color w:val="333333"/>
        </w:rPr>
        <w:t xml:space="preserve">micromanages their team, resulting in low morale and high turnover. Niemiec explains that overuse of strengths can lead to negative outcomes such as decreased effectiveness and increased stress </w:t>
      </w:r>
      <w:hyperlink w:anchor="_bookmark174" w:history="1">
        <w:r w:rsidR="0029179C">
          <w:rPr>
            <w:color w:val="333333"/>
          </w:rPr>
          <w:t>[138].</w:t>
        </w:r>
      </w:hyperlink>
    </w:p>
    <w:p w14:paraId="024E7BD3" w14:textId="77777777" w:rsidR="0029179C" w:rsidRDefault="0029179C">
      <w:pPr>
        <w:pStyle w:val="BodyText"/>
        <w:spacing w:before="131"/>
      </w:pPr>
    </w:p>
    <w:p w14:paraId="17F0F90A" w14:textId="77777777" w:rsidR="0029179C" w:rsidRDefault="00000000">
      <w:pPr>
        <w:pStyle w:val="Heading7"/>
      </w:pPr>
      <w:r>
        <w:rPr>
          <w:color w:val="333333"/>
        </w:rPr>
        <w:t>Underplayed</w:t>
      </w:r>
      <w:r>
        <w:rPr>
          <w:color w:val="333333"/>
          <w:spacing w:val="15"/>
        </w:rPr>
        <w:t xml:space="preserve"> </w:t>
      </w:r>
      <w:r>
        <w:rPr>
          <w:color w:val="333333"/>
          <w:spacing w:val="-2"/>
        </w:rPr>
        <w:t>Strengths</w:t>
      </w:r>
    </w:p>
    <w:p w14:paraId="128EAEA2" w14:textId="77777777" w:rsidR="0029179C" w:rsidRDefault="00000000">
      <w:pPr>
        <w:pStyle w:val="BodyText"/>
        <w:spacing w:before="298" w:line="302" w:lineRule="auto"/>
        <w:ind w:left="340" w:right="337"/>
        <w:jc w:val="both"/>
      </w:pPr>
      <w:r>
        <w:rPr>
          <w:color w:val="333333"/>
        </w:rPr>
        <w:t xml:space="preserve">Underplayed strengths represent untapped potential. For instance, an individual with a strength in creativity might feel stifled in a routine job, leading to disengagement and frustration. An example is an employee who has innovative ideas but feels discouraged from sharing them, resulting in a lack of fulfillment and missed opportunities for the organization. Linley discusses how underutilization of strengths can result in a lack of motivation and poor performance </w:t>
      </w:r>
      <w:hyperlink w:anchor="_bookmark169" w:history="1">
        <w:r w:rsidR="0029179C">
          <w:rPr>
            <w:color w:val="333333"/>
          </w:rPr>
          <w:t>[133].</w:t>
        </w:r>
      </w:hyperlink>
    </w:p>
    <w:p w14:paraId="06CE3799" w14:textId="77777777" w:rsidR="0029179C" w:rsidRDefault="0029179C">
      <w:pPr>
        <w:pStyle w:val="BodyText"/>
        <w:spacing w:before="132"/>
      </w:pPr>
    </w:p>
    <w:p w14:paraId="3037ABA5" w14:textId="77777777" w:rsidR="0029179C" w:rsidRDefault="00000000">
      <w:pPr>
        <w:pStyle w:val="Heading6"/>
      </w:pPr>
      <w:r>
        <w:rPr>
          <w:color w:val="333333"/>
        </w:rPr>
        <w:t>The</w:t>
      </w:r>
      <w:r>
        <w:rPr>
          <w:color w:val="333333"/>
          <w:spacing w:val="-12"/>
        </w:rPr>
        <w:t xml:space="preserve"> </w:t>
      </w:r>
      <w:r>
        <w:rPr>
          <w:color w:val="333333"/>
        </w:rPr>
        <w:t>Golden</w:t>
      </w:r>
      <w:r>
        <w:rPr>
          <w:color w:val="333333"/>
          <w:spacing w:val="-12"/>
        </w:rPr>
        <w:t xml:space="preserve"> </w:t>
      </w:r>
      <w:r>
        <w:rPr>
          <w:color w:val="333333"/>
          <w:spacing w:val="-4"/>
        </w:rPr>
        <w:t>Mean</w:t>
      </w:r>
    </w:p>
    <w:p w14:paraId="62C0A238" w14:textId="77777777" w:rsidR="0029179C" w:rsidRDefault="00000000">
      <w:pPr>
        <w:pStyle w:val="BodyText"/>
        <w:spacing w:before="293" w:line="302" w:lineRule="auto"/>
        <w:ind w:left="340" w:right="337"/>
        <w:jc w:val="both"/>
      </w:pPr>
      <w:r>
        <w:rPr>
          <w:color w:val="333333"/>
        </w:rPr>
        <w:t>Much</w:t>
      </w:r>
      <w:r>
        <w:rPr>
          <w:color w:val="333333"/>
          <w:spacing w:val="-8"/>
        </w:rPr>
        <w:t xml:space="preserve"> </w:t>
      </w:r>
      <w:r>
        <w:rPr>
          <w:color w:val="333333"/>
        </w:rPr>
        <w:t>of</w:t>
      </w:r>
      <w:r>
        <w:rPr>
          <w:color w:val="333333"/>
          <w:spacing w:val="-8"/>
        </w:rPr>
        <w:t xml:space="preserve"> </w:t>
      </w:r>
      <w:r>
        <w:rPr>
          <w:color w:val="333333"/>
        </w:rPr>
        <w:t>positive</w:t>
      </w:r>
      <w:r>
        <w:rPr>
          <w:color w:val="333333"/>
          <w:spacing w:val="-8"/>
        </w:rPr>
        <w:t xml:space="preserve"> </w:t>
      </w:r>
      <w:r>
        <w:rPr>
          <w:color w:val="333333"/>
        </w:rPr>
        <w:t>psychology</w:t>
      </w:r>
      <w:r>
        <w:rPr>
          <w:color w:val="333333"/>
          <w:spacing w:val="-8"/>
        </w:rPr>
        <w:t xml:space="preserve"> </w:t>
      </w:r>
      <w:r>
        <w:rPr>
          <w:color w:val="333333"/>
        </w:rPr>
        <w:t>finds</w:t>
      </w:r>
      <w:r>
        <w:rPr>
          <w:color w:val="333333"/>
          <w:spacing w:val="-8"/>
        </w:rPr>
        <w:t xml:space="preserve"> </w:t>
      </w:r>
      <w:r>
        <w:rPr>
          <w:color w:val="333333"/>
        </w:rPr>
        <w:t>its</w:t>
      </w:r>
      <w:r>
        <w:rPr>
          <w:color w:val="333333"/>
          <w:spacing w:val="-8"/>
        </w:rPr>
        <w:t xml:space="preserve"> </w:t>
      </w:r>
      <w:r>
        <w:rPr>
          <w:color w:val="333333"/>
        </w:rPr>
        <w:t>roots</w:t>
      </w:r>
      <w:r>
        <w:rPr>
          <w:color w:val="333333"/>
          <w:spacing w:val="-8"/>
        </w:rPr>
        <w:t xml:space="preserve"> </w:t>
      </w:r>
      <w:r>
        <w:rPr>
          <w:color w:val="333333"/>
        </w:rPr>
        <w:t>in</w:t>
      </w:r>
      <w:r>
        <w:rPr>
          <w:color w:val="333333"/>
          <w:spacing w:val="-8"/>
        </w:rPr>
        <w:t xml:space="preserve"> </w:t>
      </w:r>
      <w:r>
        <w:rPr>
          <w:color w:val="333333"/>
        </w:rPr>
        <w:t>Ancient</w:t>
      </w:r>
      <w:r>
        <w:rPr>
          <w:color w:val="333333"/>
          <w:spacing w:val="-8"/>
        </w:rPr>
        <w:t xml:space="preserve"> </w:t>
      </w:r>
      <w:r>
        <w:rPr>
          <w:color w:val="333333"/>
        </w:rPr>
        <w:t>Greek</w:t>
      </w:r>
      <w:r>
        <w:rPr>
          <w:color w:val="333333"/>
          <w:spacing w:val="-8"/>
        </w:rPr>
        <w:t xml:space="preserve"> </w:t>
      </w:r>
      <w:r>
        <w:rPr>
          <w:color w:val="333333"/>
        </w:rPr>
        <w:t>philosophy,</w:t>
      </w:r>
      <w:r>
        <w:rPr>
          <w:color w:val="333333"/>
          <w:spacing w:val="-8"/>
        </w:rPr>
        <w:t xml:space="preserve"> </w:t>
      </w:r>
      <w:r>
        <w:rPr>
          <w:color w:val="333333"/>
        </w:rPr>
        <w:t>and</w:t>
      </w:r>
      <w:r>
        <w:rPr>
          <w:color w:val="333333"/>
          <w:spacing w:val="-8"/>
        </w:rPr>
        <w:t xml:space="preserve"> </w:t>
      </w:r>
      <w:r>
        <w:rPr>
          <w:color w:val="333333"/>
        </w:rPr>
        <w:t>this</w:t>
      </w:r>
      <w:r>
        <w:rPr>
          <w:color w:val="333333"/>
          <w:spacing w:val="-8"/>
        </w:rPr>
        <w:t xml:space="preserve"> </w:t>
      </w:r>
      <w:r>
        <w:rPr>
          <w:color w:val="333333"/>
        </w:rPr>
        <w:t>is</w:t>
      </w:r>
      <w:r>
        <w:rPr>
          <w:color w:val="333333"/>
          <w:spacing w:val="-8"/>
        </w:rPr>
        <w:t xml:space="preserve"> </w:t>
      </w:r>
      <w:r>
        <w:rPr>
          <w:color w:val="333333"/>
        </w:rPr>
        <w:t>once again the case when it comes to balancing our strengths. Philosopher Aristotle’s concept of the golden mean suggests that virtue lies in finding the balance between deficiency and excess. Here are some examples of the Golden Mean applied to a range of universal human experiences and emotion:</w:t>
      </w:r>
    </w:p>
    <w:p w14:paraId="131C30EA" w14:textId="77777777" w:rsidR="0029179C" w:rsidRDefault="0029179C">
      <w:pPr>
        <w:pStyle w:val="BodyText"/>
        <w:spacing w:before="1"/>
        <w:rPr>
          <w:sz w:val="14"/>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608"/>
        <w:gridCol w:w="2608"/>
        <w:gridCol w:w="2608"/>
      </w:tblGrid>
      <w:tr w:rsidR="0029179C" w14:paraId="3193BCB2" w14:textId="77777777">
        <w:trPr>
          <w:trHeight w:val="544"/>
        </w:trPr>
        <w:tc>
          <w:tcPr>
            <w:tcW w:w="7824" w:type="dxa"/>
            <w:gridSpan w:val="3"/>
            <w:tcBorders>
              <w:top w:val="nil"/>
              <w:left w:val="nil"/>
              <w:right w:val="nil"/>
            </w:tcBorders>
            <w:shd w:val="clear" w:color="auto" w:fill="5B6656"/>
          </w:tcPr>
          <w:p w14:paraId="3B8D2A12" w14:textId="77777777" w:rsidR="0029179C" w:rsidRDefault="00000000">
            <w:pPr>
              <w:pStyle w:val="TableParagraph"/>
              <w:spacing w:before="167"/>
              <w:ind w:left="0"/>
              <w:jc w:val="center"/>
              <w:rPr>
                <w:b/>
                <w:sz w:val="20"/>
              </w:rPr>
            </w:pPr>
            <w:r>
              <w:rPr>
                <w:b/>
                <w:color w:val="FFFFFF"/>
                <w:sz w:val="20"/>
              </w:rPr>
              <w:t>Aristotle’s</w:t>
            </w:r>
            <w:r>
              <w:rPr>
                <w:b/>
                <w:color w:val="FFFFFF"/>
                <w:spacing w:val="-10"/>
                <w:sz w:val="20"/>
              </w:rPr>
              <w:t xml:space="preserve"> </w:t>
            </w:r>
            <w:r>
              <w:rPr>
                <w:b/>
                <w:color w:val="FFFFFF"/>
                <w:sz w:val="20"/>
              </w:rPr>
              <w:t>Concept</w:t>
            </w:r>
            <w:r>
              <w:rPr>
                <w:b/>
                <w:color w:val="FFFFFF"/>
                <w:spacing w:val="-10"/>
                <w:sz w:val="20"/>
              </w:rPr>
              <w:t xml:space="preserve"> </w:t>
            </w:r>
            <w:r>
              <w:rPr>
                <w:b/>
                <w:color w:val="FFFFFF"/>
                <w:sz w:val="20"/>
              </w:rPr>
              <w:t>of</w:t>
            </w:r>
            <w:r>
              <w:rPr>
                <w:b/>
                <w:color w:val="FFFFFF"/>
                <w:spacing w:val="-10"/>
                <w:sz w:val="20"/>
              </w:rPr>
              <w:t xml:space="preserve"> </w:t>
            </w:r>
            <w:r>
              <w:rPr>
                <w:b/>
                <w:color w:val="FFFFFF"/>
                <w:sz w:val="20"/>
              </w:rPr>
              <w:t>the</w:t>
            </w:r>
            <w:r>
              <w:rPr>
                <w:b/>
                <w:color w:val="FFFFFF"/>
                <w:spacing w:val="-9"/>
                <w:sz w:val="20"/>
              </w:rPr>
              <w:t xml:space="preserve"> </w:t>
            </w:r>
            <w:r>
              <w:rPr>
                <w:b/>
                <w:color w:val="FFFFFF"/>
                <w:sz w:val="20"/>
              </w:rPr>
              <w:t>Golden</w:t>
            </w:r>
            <w:r>
              <w:rPr>
                <w:b/>
                <w:color w:val="FFFFFF"/>
                <w:spacing w:val="-10"/>
                <w:sz w:val="20"/>
              </w:rPr>
              <w:t xml:space="preserve"> </w:t>
            </w:r>
            <w:r>
              <w:rPr>
                <w:b/>
                <w:color w:val="FFFFFF"/>
                <w:spacing w:val="-4"/>
                <w:sz w:val="20"/>
              </w:rPr>
              <w:t>Mean</w:t>
            </w:r>
          </w:p>
        </w:tc>
      </w:tr>
      <w:tr w:rsidR="0029179C" w14:paraId="0A6247CF" w14:textId="77777777">
        <w:trPr>
          <w:trHeight w:val="544"/>
        </w:trPr>
        <w:tc>
          <w:tcPr>
            <w:tcW w:w="2608" w:type="dxa"/>
            <w:tcBorders>
              <w:left w:val="nil"/>
              <w:bottom w:val="nil"/>
            </w:tcBorders>
            <w:shd w:val="clear" w:color="auto" w:fill="7B8578"/>
          </w:tcPr>
          <w:p w14:paraId="0BBACF6F" w14:textId="77777777" w:rsidR="0029179C" w:rsidRDefault="00000000">
            <w:pPr>
              <w:pStyle w:val="TableParagraph"/>
              <w:spacing w:before="145"/>
              <w:ind w:left="43" w:right="21"/>
              <w:jc w:val="center"/>
              <w:rPr>
                <w:b/>
                <w:sz w:val="20"/>
              </w:rPr>
            </w:pPr>
            <w:r>
              <w:rPr>
                <w:b/>
                <w:color w:val="FFFFFF"/>
                <w:spacing w:val="-2"/>
                <w:sz w:val="20"/>
              </w:rPr>
              <w:t>Deficiency</w:t>
            </w:r>
            <w:r>
              <w:rPr>
                <w:b/>
                <w:color w:val="FFFFFF"/>
                <w:spacing w:val="9"/>
                <w:sz w:val="20"/>
              </w:rPr>
              <w:t xml:space="preserve"> </w:t>
            </w:r>
            <w:r>
              <w:rPr>
                <w:b/>
                <w:color w:val="FFFFFF"/>
                <w:spacing w:val="-2"/>
                <w:sz w:val="20"/>
              </w:rPr>
              <w:t>(-</w:t>
            </w:r>
            <w:r>
              <w:rPr>
                <w:b/>
                <w:color w:val="FFFFFF"/>
                <w:spacing w:val="-12"/>
                <w:sz w:val="20"/>
              </w:rPr>
              <w:t>)</w:t>
            </w:r>
          </w:p>
        </w:tc>
        <w:tc>
          <w:tcPr>
            <w:tcW w:w="2608" w:type="dxa"/>
            <w:tcBorders>
              <w:bottom w:val="nil"/>
            </w:tcBorders>
            <w:shd w:val="clear" w:color="auto" w:fill="7B8578"/>
          </w:tcPr>
          <w:p w14:paraId="18B495D7" w14:textId="77777777" w:rsidR="0029179C" w:rsidRDefault="00000000">
            <w:pPr>
              <w:pStyle w:val="TableParagraph"/>
              <w:spacing w:before="145"/>
              <w:ind w:left="4" w:right="4"/>
              <w:jc w:val="center"/>
              <w:rPr>
                <w:b/>
                <w:sz w:val="20"/>
              </w:rPr>
            </w:pPr>
            <w:r>
              <w:rPr>
                <w:b/>
                <w:color w:val="FFFFFF"/>
                <w:spacing w:val="-2"/>
                <w:sz w:val="20"/>
              </w:rPr>
              <w:t>Balance</w:t>
            </w:r>
          </w:p>
        </w:tc>
        <w:tc>
          <w:tcPr>
            <w:tcW w:w="2608" w:type="dxa"/>
            <w:tcBorders>
              <w:bottom w:val="nil"/>
              <w:right w:val="nil"/>
            </w:tcBorders>
            <w:shd w:val="clear" w:color="auto" w:fill="7B8578"/>
          </w:tcPr>
          <w:p w14:paraId="62E51BA4" w14:textId="77777777" w:rsidR="0029179C" w:rsidRDefault="00000000">
            <w:pPr>
              <w:pStyle w:val="TableParagraph"/>
              <w:spacing w:before="145"/>
              <w:ind w:left="27" w:right="47"/>
              <w:jc w:val="center"/>
              <w:rPr>
                <w:b/>
                <w:sz w:val="20"/>
              </w:rPr>
            </w:pPr>
            <w:r>
              <w:rPr>
                <w:b/>
                <w:color w:val="FFFFFF"/>
                <w:w w:val="90"/>
                <w:sz w:val="20"/>
              </w:rPr>
              <w:t>Excess</w:t>
            </w:r>
            <w:r>
              <w:rPr>
                <w:b/>
                <w:color w:val="FFFFFF"/>
                <w:spacing w:val="-8"/>
                <w:w w:val="90"/>
                <w:sz w:val="20"/>
              </w:rPr>
              <w:t xml:space="preserve"> </w:t>
            </w:r>
            <w:r>
              <w:rPr>
                <w:b/>
                <w:color w:val="FFFFFF"/>
                <w:spacing w:val="-5"/>
                <w:sz w:val="20"/>
              </w:rPr>
              <w:t>(+)</w:t>
            </w:r>
          </w:p>
        </w:tc>
      </w:tr>
      <w:tr w:rsidR="008F6BA7" w14:paraId="0ECCA097" w14:textId="77777777" w:rsidTr="00EC0B7D">
        <w:trPr>
          <w:trHeight w:val="544"/>
        </w:trPr>
        <w:tc>
          <w:tcPr>
            <w:tcW w:w="2608" w:type="dxa"/>
            <w:tcBorders>
              <w:top w:val="nil"/>
              <w:left w:val="nil"/>
            </w:tcBorders>
            <w:shd w:val="clear" w:color="auto" w:fill="FAF9F8"/>
          </w:tcPr>
          <w:p w14:paraId="44DEC933" w14:textId="77777777" w:rsidR="008F6BA7" w:rsidRDefault="008F6BA7">
            <w:pPr>
              <w:pStyle w:val="TableParagraph"/>
              <w:tabs>
                <w:tab w:val="left" w:pos="3563"/>
              </w:tabs>
              <w:spacing w:before="178"/>
              <w:ind w:left="863"/>
              <w:rPr>
                <w:sz w:val="18"/>
              </w:rPr>
            </w:pPr>
            <w:r>
              <w:rPr>
                <w:color w:val="333333"/>
                <w:spacing w:val="-2"/>
                <w:sz w:val="18"/>
              </w:rPr>
              <w:t>Cowardice</w:t>
            </w:r>
          </w:p>
        </w:tc>
        <w:tc>
          <w:tcPr>
            <w:tcW w:w="2608" w:type="dxa"/>
            <w:tcBorders>
              <w:top w:val="nil"/>
              <w:left w:val="nil"/>
            </w:tcBorders>
            <w:shd w:val="clear" w:color="auto" w:fill="FAF9F8"/>
          </w:tcPr>
          <w:p w14:paraId="776992E2" w14:textId="7A93CAE4" w:rsidR="008F6BA7" w:rsidRDefault="008F6BA7">
            <w:pPr>
              <w:pStyle w:val="TableParagraph"/>
              <w:tabs>
                <w:tab w:val="left" w:pos="3563"/>
              </w:tabs>
              <w:spacing w:before="178"/>
              <w:ind w:left="863"/>
              <w:rPr>
                <w:sz w:val="18"/>
              </w:rPr>
            </w:pPr>
            <w:r w:rsidRPr="008F6BA7">
              <w:rPr>
                <w:sz w:val="18"/>
              </w:rPr>
              <w:t>Courage</w:t>
            </w:r>
          </w:p>
        </w:tc>
        <w:tc>
          <w:tcPr>
            <w:tcW w:w="2608" w:type="dxa"/>
            <w:tcBorders>
              <w:top w:val="nil"/>
              <w:right w:val="nil"/>
            </w:tcBorders>
            <w:shd w:val="clear" w:color="auto" w:fill="FAF9F8"/>
          </w:tcPr>
          <w:p w14:paraId="2834DB45" w14:textId="77777777" w:rsidR="008F6BA7" w:rsidRDefault="008F6BA7">
            <w:pPr>
              <w:pStyle w:val="TableParagraph"/>
              <w:spacing w:before="178"/>
              <w:ind w:left="27" w:right="48"/>
              <w:jc w:val="center"/>
              <w:rPr>
                <w:sz w:val="18"/>
              </w:rPr>
            </w:pPr>
            <w:r>
              <w:rPr>
                <w:color w:val="333333"/>
                <w:spacing w:val="-2"/>
                <w:sz w:val="18"/>
              </w:rPr>
              <w:t>Rashness</w:t>
            </w:r>
          </w:p>
        </w:tc>
      </w:tr>
      <w:tr w:rsidR="0029179C" w14:paraId="7513AADC" w14:textId="77777777">
        <w:trPr>
          <w:trHeight w:val="521"/>
        </w:trPr>
        <w:tc>
          <w:tcPr>
            <w:tcW w:w="2608" w:type="dxa"/>
            <w:tcBorders>
              <w:left w:val="nil"/>
            </w:tcBorders>
            <w:shd w:val="clear" w:color="auto" w:fill="F4F3F2"/>
          </w:tcPr>
          <w:p w14:paraId="5B396F03" w14:textId="77777777" w:rsidR="0029179C" w:rsidRDefault="00000000">
            <w:pPr>
              <w:pStyle w:val="TableParagraph"/>
              <w:spacing w:before="155"/>
              <w:ind w:left="43" w:right="21"/>
              <w:jc w:val="center"/>
              <w:rPr>
                <w:sz w:val="18"/>
              </w:rPr>
            </w:pPr>
            <w:r>
              <w:rPr>
                <w:color w:val="333333"/>
                <w:spacing w:val="-2"/>
                <w:w w:val="105"/>
                <w:sz w:val="18"/>
              </w:rPr>
              <w:t>Stinginess/Miserliness</w:t>
            </w:r>
          </w:p>
        </w:tc>
        <w:tc>
          <w:tcPr>
            <w:tcW w:w="2608" w:type="dxa"/>
            <w:shd w:val="clear" w:color="auto" w:fill="F4F3F2"/>
          </w:tcPr>
          <w:p w14:paraId="45649BBC" w14:textId="77777777" w:rsidR="0029179C" w:rsidRDefault="00000000">
            <w:pPr>
              <w:pStyle w:val="TableParagraph"/>
              <w:spacing w:before="155"/>
              <w:ind w:left="4" w:right="2"/>
              <w:jc w:val="center"/>
              <w:rPr>
                <w:sz w:val="18"/>
              </w:rPr>
            </w:pPr>
            <w:r>
              <w:rPr>
                <w:color w:val="333333"/>
                <w:spacing w:val="-2"/>
                <w:w w:val="105"/>
                <w:sz w:val="18"/>
              </w:rPr>
              <w:t>Generosity</w:t>
            </w:r>
          </w:p>
        </w:tc>
        <w:tc>
          <w:tcPr>
            <w:tcW w:w="2608" w:type="dxa"/>
            <w:tcBorders>
              <w:right w:val="nil"/>
            </w:tcBorders>
            <w:shd w:val="clear" w:color="auto" w:fill="F4F3F2"/>
          </w:tcPr>
          <w:p w14:paraId="3FB74660" w14:textId="77777777" w:rsidR="0029179C" w:rsidRDefault="00000000">
            <w:pPr>
              <w:pStyle w:val="TableParagraph"/>
              <w:spacing w:before="155"/>
              <w:ind w:left="27" w:right="48"/>
              <w:jc w:val="center"/>
              <w:rPr>
                <w:sz w:val="18"/>
              </w:rPr>
            </w:pPr>
            <w:r>
              <w:rPr>
                <w:color w:val="333333"/>
                <w:spacing w:val="-2"/>
                <w:sz w:val="18"/>
              </w:rPr>
              <w:t>Extravagance</w:t>
            </w:r>
          </w:p>
        </w:tc>
      </w:tr>
      <w:tr w:rsidR="0029179C" w14:paraId="06B3FDD8" w14:textId="77777777">
        <w:trPr>
          <w:trHeight w:val="521"/>
        </w:trPr>
        <w:tc>
          <w:tcPr>
            <w:tcW w:w="2608" w:type="dxa"/>
            <w:tcBorders>
              <w:left w:val="nil"/>
            </w:tcBorders>
            <w:shd w:val="clear" w:color="auto" w:fill="FAF9F8"/>
          </w:tcPr>
          <w:p w14:paraId="0E8EBFE6" w14:textId="77777777" w:rsidR="0029179C" w:rsidRDefault="00000000">
            <w:pPr>
              <w:pStyle w:val="TableParagraph"/>
              <w:spacing w:before="155"/>
              <w:ind w:left="43" w:right="21"/>
              <w:jc w:val="center"/>
              <w:rPr>
                <w:sz w:val="18"/>
              </w:rPr>
            </w:pPr>
            <w:r>
              <w:rPr>
                <w:color w:val="333333"/>
                <w:spacing w:val="-2"/>
                <w:w w:val="105"/>
                <w:sz w:val="18"/>
              </w:rPr>
              <w:t>Sloth</w:t>
            </w:r>
          </w:p>
        </w:tc>
        <w:tc>
          <w:tcPr>
            <w:tcW w:w="2608" w:type="dxa"/>
            <w:shd w:val="clear" w:color="auto" w:fill="FAF9F8"/>
          </w:tcPr>
          <w:p w14:paraId="15648557" w14:textId="77777777" w:rsidR="0029179C" w:rsidRDefault="00000000">
            <w:pPr>
              <w:pStyle w:val="TableParagraph"/>
              <w:spacing w:before="155"/>
              <w:ind w:left="4" w:right="4"/>
              <w:jc w:val="center"/>
              <w:rPr>
                <w:sz w:val="18"/>
              </w:rPr>
            </w:pPr>
            <w:r>
              <w:rPr>
                <w:color w:val="333333"/>
                <w:spacing w:val="-2"/>
                <w:w w:val="110"/>
                <w:sz w:val="18"/>
              </w:rPr>
              <w:t>Ambition</w:t>
            </w:r>
          </w:p>
        </w:tc>
        <w:tc>
          <w:tcPr>
            <w:tcW w:w="2608" w:type="dxa"/>
            <w:tcBorders>
              <w:right w:val="nil"/>
            </w:tcBorders>
            <w:shd w:val="clear" w:color="auto" w:fill="FAF9F8"/>
          </w:tcPr>
          <w:p w14:paraId="4C5C2994" w14:textId="77777777" w:rsidR="0029179C" w:rsidRDefault="00000000">
            <w:pPr>
              <w:pStyle w:val="TableParagraph"/>
              <w:spacing w:before="155"/>
              <w:ind w:left="27" w:right="48"/>
              <w:jc w:val="center"/>
              <w:rPr>
                <w:sz w:val="18"/>
              </w:rPr>
            </w:pPr>
            <w:r>
              <w:rPr>
                <w:color w:val="333333"/>
                <w:spacing w:val="-4"/>
                <w:w w:val="105"/>
                <w:sz w:val="18"/>
              </w:rPr>
              <w:t>Greed</w:t>
            </w:r>
          </w:p>
        </w:tc>
      </w:tr>
      <w:tr w:rsidR="0029179C" w14:paraId="5ACC551C" w14:textId="77777777">
        <w:trPr>
          <w:trHeight w:val="521"/>
        </w:trPr>
        <w:tc>
          <w:tcPr>
            <w:tcW w:w="2608" w:type="dxa"/>
            <w:tcBorders>
              <w:left w:val="nil"/>
            </w:tcBorders>
            <w:shd w:val="clear" w:color="auto" w:fill="F4F3F2"/>
          </w:tcPr>
          <w:p w14:paraId="421DEA3C" w14:textId="77777777" w:rsidR="0029179C" w:rsidRDefault="00000000">
            <w:pPr>
              <w:pStyle w:val="TableParagraph"/>
              <w:spacing w:before="155"/>
              <w:ind w:left="46" w:right="21"/>
              <w:jc w:val="center"/>
              <w:rPr>
                <w:sz w:val="18"/>
              </w:rPr>
            </w:pPr>
            <w:r>
              <w:rPr>
                <w:color w:val="333333"/>
                <w:spacing w:val="-2"/>
                <w:w w:val="110"/>
                <w:sz w:val="18"/>
              </w:rPr>
              <w:t>Humility</w:t>
            </w:r>
          </w:p>
        </w:tc>
        <w:tc>
          <w:tcPr>
            <w:tcW w:w="2608" w:type="dxa"/>
            <w:shd w:val="clear" w:color="auto" w:fill="F4F3F2"/>
          </w:tcPr>
          <w:p w14:paraId="10AFE46E" w14:textId="77777777" w:rsidR="0029179C" w:rsidRDefault="00000000">
            <w:pPr>
              <w:pStyle w:val="TableParagraph"/>
              <w:spacing w:before="155"/>
              <w:ind w:left="4" w:right="2"/>
              <w:jc w:val="center"/>
              <w:rPr>
                <w:sz w:val="18"/>
              </w:rPr>
            </w:pPr>
            <w:r>
              <w:rPr>
                <w:color w:val="333333"/>
                <w:spacing w:val="-2"/>
                <w:w w:val="105"/>
                <w:sz w:val="18"/>
              </w:rPr>
              <w:t>Modesty</w:t>
            </w:r>
          </w:p>
        </w:tc>
        <w:tc>
          <w:tcPr>
            <w:tcW w:w="2608" w:type="dxa"/>
            <w:tcBorders>
              <w:right w:val="nil"/>
            </w:tcBorders>
            <w:shd w:val="clear" w:color="auto" w:fill="F4F3F2"/>
          </w:tcPr>
          <w:p w14:paraId="46DB0143" w14:textId="77777777" w:rsidR="0029179C" w:rsidRDefault="00000000">
            <w:pPr>
              <w:pStyle w:val="TableParagraph"/>
              <w:spacing w:before="155"/>
              <w:ind w:left="27" w:right="48"/>
              <w:jc w:val="center"/>
              <w:rPr>
                <w:sz w:val="18"/>
              </w:rPr>
            </w:pPr>
            <w:r>
              <w:rPr>
                <w:color w:val="333333"/>
                <w:spacing w:val="-2"/>
                <w:w w:val="105"/>
                <w:sz w:val="18"/>
              </w:rPr>
              <w:t>Pride</w:t>
            </w:r>
          </w:p>
        </w:tc>
      </w:tr>
      <w:tr w:rsidR="0029179C" w14:paraId="5F31AF46" w14:textId="77777777">
        <w:trPr>
          <w:trHeight w:val="521"/>
        </w:trPr>
        <w:tc>
          <w:tcPr>
            <w:tcW w:w="2608" w:type="dxa"/>
            <w:tcBorders>
              <w:left w:val="nil"/>
            </w:tcBorders>
            <w:shd w:val="clear" w:color="auto" w:fill="FAF9F8"/>
          </w:tcPr>
          <w:p w14:paraId="6BE9F0FB" w14:textId="77777777" w:rsidR="0029179C" w:rsidRDefault="00000000">
            <w:pPr>
              <w:pStyle w:val="TableParagraph"/>
              <w:spacing w:before="155"/>
              <w:ind w:left="46" w:right="21"/>
              <w:jc w:val="center"/>
              <w:rPr>
                <w:sz w:val="18"/>
              </w:rPr>
            </w:pPr>
            <w:r>
              <w:rPr>
                <w:color w:val="333333"/>
                <w:spacing w:val="-2"/>
                <w:sz w:val="18"/>
              </w:rPr>
              <w:t>Secrecy</w:t>
            </w:r>
          </w:p>
        </w:tc>
        <w:tc>
          <w:tcPr>
            <w:tcW w:w="2608" w:type="dxa"/>
            <w:shd w:val="clear" w:color="auto" w:fill="FAF9F8"/>
          </w:tcPr>
          <w:p w14:paraId="08CEB6E9" w14:textId="77777777" w:rsidR="0029179C" w:rsidRDefault="00000000">
            <w:pPr>
              <w:pStyle w:val="TableParagraph"/>
              <w:spacing w:before="155"/>
              <w:ind w:left="4" w:right="2"/>
              <w:jc w:val="center"/>
              <w:rPr>
                <w:sz w:val="18"/>
              </w:rPr>
            </w:pPr>
            <w:r>
              <w:rPr>
                <w:color w:val="333333"/>
                <w:spacing w:val="-2"/>
                <w:w w:val="105"/>
                <w:sz w:val="18"/>
              </w:rPr>
              <w:t>Honesty</w:t>
            </w:r>
          </w:p>
        </w:tc>
        <w:tc>
          <w:tcPr>
            <w:tcW w:w="2608" w:type="dxa"/>
            <w:tcBorders>
              <w:right w:val="nil"/>
            </w:tcBorders>
            <w:shd w:val="clear" w:color="auto" w:fill="FAF9F8"/>
          </w:tcPr>
          <w:p w14:paraId="7D4BC782" w14:textId="77777777" w:rsidR="0029179C" w:rsidRDefault="00000000">
            <w:pPr>
              <w:pStyle w:val="TableParagraph"/>
              <w:spacing w:before="155"/>
              <w:ind w:left="27" w:right="44"/>
              <w:jc w:val="center"/>
              <w:rPr>
                <w:sz w:val="18"/>
              </w:rPr>
            </w:pPr>
            <w:r>
              <w:rPr>
                <w:color w:val="333333"/>
                <w:spacing w:val="-2"/>
                <w:w w:val="105"/>
                <w:sz w:val="18"/>
              </w:rPr>
              <w:t>Loquacity</w:t>
            </w:r>
          </w:p>
        </w:tc>
      </w:tr>
    </w:tbl>
    <w:p w14:paraId="101E03BF" w14:textId="77777777" w:rsidR="0029179C" w:rsidRDefault="0029179C">
      <w:pPr>
        <w:pStyle w:val="TableParagraph"/>
        <w:jc w:val="center"/>
        <w:rPr>
          <w:sz w:val="18"/>
        </w:rPr>
        <w:sectPr w:rsidR="0029179C">
          <w:pgSz w:w="11910" w:h="16840"/>
          <w:pgMar w:top="1420" w:right="1700" w:bottom="1380" w:left="1700" w:header="914" w:footer="1197" w:gutter="0"/>
          <w:cols w:space="720"/>
        </w:sectPr>
      </w:pPr>
    </w:p>
    <w:p w14:paraId="6A827EC4" w14:textId="77777777" w:rsidR="0029179C" w:rsidRDefault="0029179C">
      <w:pPr>
        <w:pStyle w:val="BodyText"/>
      </w:pPr>
    </w:p>
    <w:p w14:paraId="2B4610E0" w14:textId="77777777" w:rsidR="0029179C" w:rsidRDefault="0029179C">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608"/>
        <w:gridCol w:w="2608"/>
        <w:gridCol w:w="2608"/>
      </w:tblGrid>
      <w:tr w:rsidR="0029179C" w14:paraId="02C05D7E" w14:textId="77777777">
        <w:trPr>
          <w:trHeight w:val="544"/>
        </w:trPr>
        <w:tc>
          <w:tcPr>
            <w:tcW w:w="7824" w:type="dxa"/>
            <w:gridSpan w:val="3"/>
            <w:tcBorders>
              <w:top w:val="nil"/>
              <w:left w:val="nil"/>
              <w:right w:val="nil"/>
            </w:tcBorders>
            <w:shd w:val="clear" w:color="auto" w:fill="5B6656"/>
          </w:tcPr>
          <w:p w14:paraId="3A023BE4" w14:textId="77777777" w:rsidR="0029179C" w:rsidRDefault="00000000">
            <w:pPr>
              <w:pStyle w:val="TableParagraph"/>
              <w:spacing w:before="167"/>
              <w:ind w:left="0"/>
              <w:jc w:val="center"/>
              <w:rPr>
                <w:b/>
                <w:sz w:val="20"/>
              </w:rPr>
            </w:pPr>
            <w:r>
              <w:rPr>
                <w:b/>
                <w:color w:val="FFFFFF"/>
                <w:sz w:val="20"/>
              </w:rPr>
              <w:t>Aristotle’s</w:t>
            </w:r>
            <w:r>
              <w:rPr>
                <w:b/>
                <w:color w:val="FFFFFF"/>
                <w:spacing w:val="-10"/>
                <w:sz w:val="20"/>
              </w:rPr>
              <w:t xml:space="preserve"> </w:t>
            </w:r>
            <w:r>
              <w:rPr>
                <w:b/>
                <w:color w:val="FFFFFF"/>
                <w:sz w:val="20"/>
              </w:rPr>
              <w:t>Concept</w:t>
            </w:r>
            <w:r>
              <w:rPr>
                <w:b/>
                <w:color w:val="FFFFFF"/>
                <w:spacing w:val="-10"/>
                <w:sz w:val="20"/>
              </w:rPr>
              <w:t xml:space="preserve"> </w:t>
            </w:r>
            <w:r>
              <w:rPr>
                <w:b/>
                <w:color w:val="FFFFFF"/>
                <w:sz w:val="20"/>
              </w:rPr>
              <w:t>of</w:t>
            </w:r>
            <w:r>
              <w:rPr>
                <w:b/>
                <w:color w:val="FFFFFF"/>
                <w:spacing w:val="-10"/>
                <w:sz w:val="20"/>
              </w:rPr>
              <w:t xml:space="preserve"> </w:t>
            </w:r>
            <w:r>
              <w:rPr>
                <w:b/>
                <w:color w:val="FFFFFF"/>
                <w:sz w:val="20"/>
              </w:rPr>
              <w:t>the</w:t>
            </w:r>
            <w:r>
              <w:rPr>
                <w:b/>
                <w:color w:val="FFFFFF"/>
                <w:spacing w:val="-9"/>
                <w:sz w:val="20"/>
              </w:rPr>
              <w:t xml:space="preserve"> </w:t>
            </w:r>
            <w:r>
              <w:rPr>
                <w:b/>
                <w:color w:val="FFFFFF"/>
                <w:sz w:val="20"/>
              </w:rPr>
              <w:t>Golden</w:t>
            </w:r>
            <w:r>
              <w:rPr>
                <w:b/>
                <w:color w:val="FFFFFF"/>
                <w:spacing w:val="-10"/>
                <w:sz w:val="20"/>
              </w:rPr>
              <w:t xml:space="preserve"> </w:t>
            </w:r>
            <w:r>
              <w:rPr>
                <w:b/>
                <w:color w:val="FFFFFF"/>
                <w:spacing w:val="-4"/>
                <w:sz w:val="20"/>
              </w:rPr>
              <w:t>Mean</w:t>
            </w:r>
          </w:p>
        </w:tc>
      </w:tr>
      <w:tr w:rsidR="0029179C" w14:paraId="7A55FD60" w14:textId="77777777">
        <w:trPr>
          <w:trHeight w:val="521"/>
        </w:trPr>
        <w:tc>
          <w:tcPr>
            <w:tcW w:w="2608" w:type="dxa"/>
            <w:tcBorders>
              <w:left w:val="nil"/>
            </w:tcBorders>
            <w:shd w:val="clear" w:color="auto" w:fill="7B8578"/>
          </w:tcPr>
          <w:p w14:paraId="28CF5F13" w14:textId="77777777" w:rsidR="0029179C" w:rsidRDefault="00000000">
            <w:pPr>
              <w:pStyle w:val="TableParagraph"/>
              <w:spacing w:before="145"/>
              <w:ind w:left="43" w:right="21"/>
              <w:jc w:val="center"/>
              <w:rPr>
                <w:b/>
                <w:sz w:val="20"/>
              </w:rPr>
            </w:pPr>
            <w:r>
              <w:rPr>
                <w:b/>
                <w:color w:val="FFFFFF"/>
                <w:spacing w:val="-2"/>
                <w:sz w:val="20"/>
              </w:rPr>
              <w:t>Deficiency</w:t>
            </w:r>
            <w:r>
              <w:rPr>
                <w:b/>
                <w:color w:val="FFFFFF"/>
                <w:spacing w:val="9"/>
                <w:sz w:val="20"/>
              </w:rPr>
              <w:t xml:space="preserve"> </w:t>
            </w:r>
            <w:r>
              <w:rPr>
                <w:b/>
                <w:color w:val="FFFFFF"/>
                <w:spacing w:val="-2"/>
                <w:sz w:val="20"/>
              </w:rPr>
              <w:t>(-</w:t>
            </w:r>
            <w:r>
              <w:rPr>
                <w:b/>
                <w:color w:val="FFFFFF"/>
                <w:spacing w:val="-12"/>
                <w:sz w:val="20"/>
              </w:rPr>
              <w:t>)</w:t>
            </w:r>
          </w:p>
        </w:tc>
        <w:tc>
          <w:tcPr>
            <w:tcW w:w="2608" w:type="dxa"/>
            <w:shd w:val="clear" w:color="auto" w:fill="7B8578"/>
          </w:tcPr>
          <w:p w14:paraId="367F2D81" w14:textId="77777777" w:rsidR="0029179C" w:rsidRDefault="00000000">
            <w:pPr>
              <w:pStyle w:val="TableParagraph"/>
              <w:spacing w:before="145"/>
              <w:ind w:left="4" w:right="4"/>
              <w:jc w:val="center"/>
              <w:rPr>
                <w:b/>
                <w:sz w:val="20"/>
              </w:rPr>
            </w:pPr>
            <w:r>
              <w:rPr>
                <w:b/>
                <w:color w:val="FFFFFF"/>
                <w:spacing w:val="-2"/>
                <w:sz w:val="20"/>
              </w:rPr>
              <w:t>Balance</w:t>
            </w:r>
          </w:p>
        </w:tc>
        <w:tc>
          <w:tcPr>
            <w:tcW w:w="2608" w:type="dxa"/>
            <w:tcBorders>
              <w:right w:val="nil"/>
            </w:tcBorders>
            <w:shd w:val="clear" w:color="auto" w:fill="7B8578"/>
          </w:tcPr>
          <w:p w14:paraId="480170ED" w14:textId="77777777" w:rsidR="0029179C" w:rsidRDefault="00000000">
            <w:pPr>
              <w:pStyle w:val="TableParagraph"/>
              <w:spacing w:before="145"/>
              <w:ind w:left="27" w:right="47"/>
              <w:jc w:val="center"/>
              <w:rPr>
                <w:b/>
                <w:sz w:val="20"/>
              </w:rPr>
            </w:pPr>
            <w:r>
              <w:rPr>
                <w:b/>
                <w:color w:val="FFFFFF"/>
                <w:w w:val="90"/>
                <w:sz w:val="20"/>
              </w:rPr>
              <w:t>Excess</w:t>
            </w:r>
            <w:r>
              <w:rPr>
                <w:b/>
                <w:color w:val="FFFFFF"/>
                <w:spacing w:val="-8"/>
                <w:w w:val="90"/>
                <w:sz w:val="20"/>
              </w:rPr>
              <w:t xml:space="preserve"> </w:t>
            </w:r>
            <w:r>
              <w:rPr>
                <w:b/>
                <w:color w:val="FFFFFF"/>
                <w:spacing w:val="-5"/>
                <w:sz w:val="20"/>
              </w:rPr>
              <w:t>(+)</w:t>
            </w:r>
          </w:p>
        </w:tc>
      </w:tr>
      <w:tr w:rsidR="0029179C" w14:paraId="0B9DBCFB" w14:textId="77777777">
        <w:trPr>
          <w:trHeight w:val="521"/>
        </w:trPr>
        <w:tc>
          <w:tcPr>
            <w:tcW w:w="2608" w:type="dxa"/>
            <w:tcBorders>
              <w:left w:val="nil"/>
            </w:tcBorders>
            <w:shd w:val="clear" w:color="auto" w:fill="F4F3F2"/>
          </w:tcPr>
          <w:p w14:paraId="4FE63E71" w14:textId="77777777" w:rsidR="0029179C" w:rsidRDefault="00000000">
            <w:pPr>
              <w:pStyle w:val="TableParagraph"/>
              <w:spacing w:before="155"/>
              <w:ind w:left="43" w:right="21"/>
              <w:jc w:val="center"/>
              <w:rPr>
                <w:sz w:val="18"/>
              </w:rPr>
            </w:pPr>
            <w:r>
              <w:rPr>
                <w:color w:val="333333"/>
                <w:spacing w:val="-2"/>
                <w:w w:val="105"/>
                <w:sz w:val="18"/>
              </w:rPr>
              <w:t>Moroseness</w:t>
            </w:r>
          </w:p>
        </w:tc>
        <w:tc>
          <w:tcPr>
            <w:tcW w:w="2608" w:type="dxa"/>
            <w:shd w:val="clear" w:color="auto" w:fill="F4F3F2"/>
          </w:tcPr>
          <w:p w14:paraId="4EF6448D" w14:textId="77777777" w:rsidR="0029179C" w:rsidRDefault="00000000">
            <w:pPr>
              <w:pStyle w:val="TableParagraph"/>
              <w:spacing w:before="155"/>
              <w:ind w:left="5" w:right="1"/>
              <w:jc w:val="center"/>
              <w:rPr>
                <w:sz w:val="18"/>
              </w:rPr>
            </w:pPr>
            <w:r>
              <w:rPr>
                <w:color w:val="333333"/>
                <w:w w:val="105"/>
                <w:sz w:val="18"/>
              </w:rPr>
              <w:t>Good</w:t>
            </w:r>
            <w:r>
              <w:rPr>
                <w:color w:val="333333"/>
                <w:spacing w:val="-7"/>
                <w:w w:val="105"/>
                <w:sz w:val="18"/>
              </w:rPr>
              <w:t xml:space="preserve"> </w:t>
            </w:r>
            <w:r>
              <w:rPr>
                <w:color w:val="333333"/>
                <w:spacing w:val="-2"/>
                <w:w w:val="105"/>
                <w:sz w:val="18"/>
              </w:rPr>
              <w:t>Humor</w:t>
            </w:r>
          </w:p>
        </w:tc>
        <w:tc>
          <w:tcPr>
            <w:tcW w:w="2608" w:type="dxa"/>
            <w:tcBorders>
              <w:right w:val="nil"/>
            </w:tcBorders>
            <w:shd w:val="clear" w:color="auto" w:fill="F4F3F2"/>
          </w:tcPr>
          <w:p w14:paraId="58B0A459" w14:textId="77777777" w:rsidR="0029179C" w:rsidRDefault="00000000">
            <w:pPr>
              <w:pStyle w:val="TableParagraph"/>
              <w:spacing w:before="155"/>
              <w:ind w:left="27" w:right="44"/>
              <w:jc w:val="center"/>
              <w:rPr>
                <w:sz w:val="18"/>
              </w:rPr>
            </w:pPr>
            <w:r>
              <w:rPr>
                <w:color w:val="333333"/>
                <w:spacing w:val="-2"/>
                <w:w w:val="105"/>
                <w:sz w:val="18"/>
              </w:rPr>
              <w:t>Absurdity</w:t>
            </w:r>
          </w:p>
        </w:tc>
      </w:tr>
      <w:tr w:rsidR="0029179C" w14:paraId="553E6732" w14:textId="77777777">
        <w:trPr>
          <w:trHeight w:val="521"/>
        </w:trPr>
        <w:tc>
          <w:tcPr>
            <w:tcW w:w="2608" w:type="dxa"/>
            <w:tcBorders>
              <w:left w:val="nil"/>
            </w:tcBorders>
            <w:shd w:val="clear" w:color="auto" w:fill="FAF9F8"/>
          </w:tcPr>
          <w:p w14:paraId="3D67AA12" w14:textId="77777777" w:rsidR="0029179C" w:rsidRDefault="00000000">
            <w:pPr>
              <w:pStyle w:val="TableParagraph"/>
              <w:spacing w:before="155"/>
              <w:ind w:left="43" w:right="21"/>
              <w:jc w:val="center"/>
              <w:rPr>
                <w:sz w:val="18"/>
              </w:rPr>
            </w:pPr>
            <w:r>
              <w:rPr>
                <w:color w:val="333333"/>
                <w:spacing w:val="-2"/>
                <w:w w:val="105"/>
                <w:sz w:val="18"/>
              </w:rPr>
              <w:t>Quarrelsomeness</w:t>
            </w:r>
          </w:p>
        </w:tc>
        <w:tc>
          <w:tcPr>
            <w:tcW w:w="2608" w:type="dxa"/>
            <w:shd w:val="clear" w:color="auto" w:fill="FAF9F8"/>
          </w:tcPr>
          <w:p w14:paraId="4CF459EB" w14:textId="77777777" w:rsidR="0029179C" w:rsidRDefault="00000000">
            <w:pPr>
              <w:pStyle w:val="TableParagraph"/>
              <w:spacing w:before="155"/>
              <w:ind w:left="4" w:right="4"/>
              <w:jc w:val="center"/>
              <w:rPr>
                <w:sz w:val="18"/>
              </w:rPr>
            </w:pPr>
            <w:r>
              <w:rPr>
                <w:color w:val="333333"/>
                <w:spacing w:val="-2"/>
                <w:w w:val="105"/>
                <w:sz w:val="18"/>
              </w:rPr>
              <w:t>Friendship</w:t>
            </w:r>
          </w:p>
        </w:tc>
        <w:tc>
          <w:tcPr>
            <w:tcW w:w="2608" w:type="dxa"/>
            <w:tcBorders>
              <w:right w:val="nil"/>
            </w:tcBorders>
            <w:shd w:val="clear" w:color="auto" w:fill="FAF9F8"/>
          </w:tcPr>
          <w:p w14:paraId="552A5CFE" w14:textId="77777777" w:rsidR="0029179C" w:rsidRDefault="00000000">
            <w:pPr>
              <w:pStyle w:val="TableParagraph"/>
              <w:spacing w:before="155"/>
              <w:ind w:left="27" w:right="44"/>
              <w:jc w:val="center"/>
              <w:rPr>
                <w:sz w:val="18"/>
              </w:rPr>
            </w:pPr>
            <w:r>
              <w:rPr>
                <w:color w:val="333333"/>
                <w:spacing w:val="-2"/>
                <w:w w:val="105"/>
                <w:sz w:val="18"/>
              </w:rPr>
              <w:t>Flattery</w:t>
            </w:r>
          </w:p>
        </w:tc>
      </w:tr>
      <w:tr w:rsidR="0029179C" w14:paraId="3E3E1781" w14:textId="77777777">
        <w:trPr>
          <w:trHeight w:val="521"/>
        </w:trPr>
        <w:tc>
          <w:tcPr>
            <w:tcW w:w="2608" w:type="dxa"/>
            <w:tcBorders>
              <w:left w:val="nil"/>
            </w:tcBorders>
            <w:shd w:val="clear" w:color="auto" w:fill="F4F3F2"/>
          </w:tcPr>
          <w:p w14:paraId="5609CAB8" w14:textId="77777777" w:rsidR="0029179C" w:rsidRDefault="00000000">
            <w:pPr>
              <w:pStyle w:val="TableParagraph"/>
              <w:spacing w:before="155"/>
              <w:ind w:left="43" w:right="21"/>
              <w:jc w:val="center"/>
              <w:rPr>
                <w:sz w:val="18"/>
              </w:rPr>
            </w:pPr>
            <w:r>
              <w:rPr>
                <w:color w:val="333333"/>
                <w:spacing w:val="-2"/>
                <w:sz w:val="18"/>
              </w:rPr>
              <w:t>Self-Indulgence</w:t>
            </w:r>
          </w:p>
        </w:tc>
        <w:tc>
          <w:tcPr>
            <w:tcW w:w="2608" w:type="dxa"/>
            <w:shd w:val="clear" w:color="auto" w:fill="F4F3F2"/>
          </w:tcPr>
          <w:p w14:paraId="50B2E1B7" w14:textId="77777777" w:rsidR="0029179C" w:rsidRDefault="00000000">
            <w:pPr>
              <w:pStyle w:val="TableParagraph"/>
              <w:spacing w:before="155"/>
              <w:ind w:left="4" w:right="4"/>
              <w:jc w:val="center"/>
              <w:rPr>
                <w:sz w:val="18"/>
              </w:rPr>
            </w:pPr>
            <w:r>
              <w:rPr>
                <w:color w:val="333333"/>
                <w:spacing w:val="-2"/>
                <w:w w:val="105"/>
                <w:sz w:val="18"/>
              </w:rPr>
              <w:t>Temperance</w:t>
            </w:r>
          </w:p>
        </w:tc>
        <w:tc>
          <w:tcPr>
            <w:tcW w:w="2608" w:type="dxa"/>
            <w:tcBorders>
              <w:right w:val="nil"/>
            </w:tcBorders>
            <w:shd w:val="clear" w:color="auto" w:fill="F4F3F2"/>
          </w:tcPr>
          <w:p w14:paraId="798A0065" w14:textId="77777777" w:rsidR="0029179C" w:rsidRDefault="00000000">
            <w:pPr>
              <w:pStyle w:val="TableParagraph"/>
              <w:spacing w:before="155"/>
              <w:ind w:left="27" w:right="44"/>
              <w:jc w:val="center"/>
              <w:rPr>
                <w:sz w:val="18"/>
              </w:rPr>
            </w:pPr>
            <w:r>
              <w:rPr>
                <w:color w:val="333333"/>
                <w:spacing w:val="-2"/>
                <w:w w:val="105"/>
                <w:sz w:val="18"/>
              </w:rPr>
              <w:t>Insensibility</w:t>
            </w:r>
          </w:p>
        </w:tc>
      </w:tr>
      <w:tr w:rsidR="0029179C" w14:paraId="4C0B1E83" w14:textId="77777777">
        <w:trPr>
          <w:trHeight w:val="521"/>
        </w:trPr>
        <w:tc>
          <w:tcPr>
            <w:tcW w:w="2608" w:type="dxa"/>
            <w:tcBorders>
              <w:left w:val="nil"/>
            </w:tcBorders>
            <w:shd w:val="clear" w:color="auto" w:fill="FAF9F8"/>
          </w:tcPr>
          <w:p w14:paraId="6F189098" w14:textId="77777777" w:rsidR="0029179C" w:rsidRDefault="00000000">
            <w:pPr>
              <w:pStyle w:val="TableParagraph"/>
              <w:spacing w:before="155"/>
              <w:ind w:left="47" w:right="21"/>
              <w:jc w:val="center"/>
              <w:rPr>
                <w:sz w:val="18"/>
              </w:rPr>
            </w:pPr>
            <w:r>
              <w:rPr>
                <w:color w:val="333333"/>
                <w:spacing w:val="-2"/>
                <w:w w:val="105"/>
                <w:sz w:val="18"/>
              </w:rPr>
              <w:t>Apathy</w:t>
            </w:r>
          </w:p>
        </w:tc>
        <w:tc>
          <w:tcPr>
            <w:tcW w:w="2608" w:type="dxa"/>
            <w:shd w:val="clear" w:color="auto" w:fill="FAF9F8"/>
          </w:tcPr>
          <w:p w14:paraId="1C70042B" w14:textId="77777777" w:rsidR="0029179C" w:rsidRDefault="00000000">
            <w:pPr>
              <w:pStyle w:val="TableParagraph"/>
              <w:spacing w:before="155"/>
              <w:ind w:left="4" w:right="4"/>
              <w:jc w:val="center"/>
              <w:rPr>
                <w:sz w:val="18"/>
              </w:rPr>
            </w:pPr>
            <w:r>
              <w:rPr>
                <w:color w:val="333333"/>
                <w:spacing w:val="-2"/>
                <w:w w:val="105"/>
                <w:sz w:val="18"/>
              </w:rPr>
              <w:t>Composure</w:t>
            </w:r>
          </w:p>
        </w:tc>
        <w:tc>
          <w:tcPr>
            <w:tcW w:w="2608" w:type="dxa"/>
            <w:tcBorders>
              <w:right w:val="nil"/>
            </w:tcBorders>
            <w:shd w:val="clear" w:color="auto" w:fill="FAF9F8"/>
          </w:tcPr>
          <w:p w14:paraId="105C9D4C" w14:textId="77777777" w:rsidR="0029179C" w:rsidRDefault="00000000">
            <w:pPr>
              <w:pStyle w:val="TableParagraph"/>
              <w:spacing w:before="155"/>
              <w:ind w:left="27" w:right="43"/>
              <w:jc w:val="center"/>
              <w:rPr>
                <w:sz w:val="18"/>
              </w:rPr>
            </w:pPr>
            <w:r>
              <w:rPr>
                <w:color w:val="333333"/>
                <w:spacing w:val="-2"/>
                <w:w w:val="110"/>
                <w:sz w:val="18"/>
              </w:rPr>
              <w:t>Irritability</w:t>
            </w:r>
          </w:p>
        </w:tc>
      </w:tr>
      <w:tr w:rsidR="0029179C" w14:paraId="41E0AFE9" w14:textId="77777777">
        <w:trPr>
          <w:trHeight w:val="544"/>
        </w:trPr>
        <w:tc>
          <w:tcPr>
            <w:tcW w:w="2608" w:type="dxa"/>
            <w:tcBorders>
              <w:left w:val="nil"/>
              <w:bottom w:val="nil"/>
            </w:tcBorders>
            <w:shd w:val="clear" w:color="auto" w:fill="F4F3F2"/>
          </w:tcPr>
          <w:p w14:paraId="619E6061" w14:textId="77777777" w:rsidR="0029179C" w:rsidRDefault="00000000">
            <w:pPr>
              <w:pStyle w:val="TableParagraph"/>
              <w:spacing w:before="155"/>
              <w:ind w:left="44" w:right="21"/>
              <w:jc w:val="center"/>
              <w:rPr>
                <w:sz w:val="18"/>
              </w:rPr>
            </w:pPr>
            <w:r>
              <w:rPr>
                <w:color w:val="333333"/>
                <w:spacing w:val="-2"/>
                <w:sz w:val="18"/>
              </w:rPr>
              <w:t>Indecisiveness</w:t>
            </w:r>
          </w:p>
        </w:tc>
        <w:tc>
          <w:tcPr>
            <w:tcW w:w="2608" w:type="dxa"/>
            <w:tcBorders>
              <w:bottom w:val="nil"/>
            </w:tcBorders>
            <w:shd w:val="clear" w:color="auto" w:fill="F4F3F2"/>
          </w:tcPr>
          <w:p w14:paraId="13E44C72" w14:textId="77777777" w:rsidR="0029179C" w:rsidRDefault="00000000">
            <w:pPr>
              <w:pStyle w:val="TableParagraph"/>
              <w:spacing w:before="155"/>
              <w:ind w:left="4" w:right="4"/>
              <w:jc w:val="center"/>
              <w:rPr>
                <w:sz w:val="18"/>
              </w:rPr>
            </w:pPr>
            <w:r>
              <w:rPr>
                <w:color w:val="333333"/>
                <w:spacing w:val="-2"/>
                <w:sz w:val="18"/>
              </w:rPr>
              <w:t>Self-Control</w:t>
            </w:r>
          </w:p>
        </w:tc>
        <w:tc>
          <w:tcPr>
            <w:tcW w:w="2608" w:type="dxa"/>
            <w:tcBorders>
              <w:bottom w:val="nil"/>
              <w:right w:val="nil"/>
            </w:tcBorders>
            <w:shd w:val="clear" w:color="auto" w:fill="F4F3F2"/>
          </w:tcPr>
          <w:p w14:paraId="385577C6" w14:textId="77777777" w:rsidR="0029179C" w:rsidRDefault="00000000">
            <w:pPr>
              <w:pStyle w:val="TableParagraph"/>
              <w:spacing w:before="155"/>
              <w:ind w:left="27" w:right="47"/>
              <w:jc w:val="center"/>
              <w:rPr>
                <w:sz w:val="18"/>
              </w:rPr>
            </w:pPr>
            <w:r>
              <w:rPr>
                <w:color w:val="333333"/>
                <w:spacing w:val="-2"/>
                <w:w w:val="105"/>
                <w:sz w:val="18"/>
              </w:rPr>
              <w:t>Impulsiveness</w:t>
            </w:r>
          </w:p>
        </w:tc>
      </w:tr>
    </w:tbl>
    <w:p w14:paraId="63C95456" w14:textId="77777777" w:rsidR="0029179C" w:rsidRDefault="0029179C">
      <w:pPr>
        <w:pStyle w:val="BodyText"/>
        <w:spacing w:before="262"/>
      </w:pPr>
    </w:p>
    <w:p w14:paraId="3DB54727" w14:textId="77777777" w:rsidR="0029179C" w:rsidRDefault="00000000">
      <w:pPr>
        <w:pStyle w:val="BodyText"/>
        <w:spacing w:line="302" w:lineRule="auto"/>
        <w:ind w:left="340" w:right="338"/>
        <w:jc w:val="both"/>
      </w:pPr>
      <w:r>
        <w:rPr>
          <w:color w:val="333333"/>
        </w:rPr>
        <w:t xml:space="preserve">Consider the table above. When has your client experienced the balanced expression of one of these experiences (ask them to pick one that resonates most)? Take a moment to </w:t>
      </w:r>
      <w:r>
        <w:rPr>
          <w:color w:val="333333"/>
          <w:spacing w:val="-2"/>
        </w:rPr>
        <w:t>consider:</w:t>
      </w:r>
    </w:p>
    <w:p w14:paraId="6E7769D3" w14:textId="77777777" w:rsidR="0029179C" w:rsidRDefault="00000000">
      <w:pPr>
        <w:pStyle w:val="BodyText"/>
        <w:tabs>
          <w:tab w:val="left" w:pos="737"/>
        </w:tabs>
        <w:spacing w:before="227"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67"/>
        </w:rPr>
        <w:t xml:space="preserve"> </w:t>
      </w:r>
      <w:r>
        <w:rPr>
          <w:color w:val="333333"/>
        </w:rPr>
        <w:t>factors</w:t>
      </w:r>
      <w:r>
        <w:rPr>
          <w:color w:val="333333"/>
          <w:spacing w:val="67"/>
        </w:rPr>
        <w:t xml:space="preserve"> </w:t>
      </w:r>
      <w:r>
        <w:rPr>
          <w:color w:val="333333"/>
        </w:rPr>
        <w:t>(e.g.,</w:t>
      </w:r>
      <w:r>
        <w:rPr>
          <w:color w:val="333333"/>
          <w:spacing w:val="67"/>
        </w:rPr>
        <w:t xml:space="preserve"> </w:t>
      </w:r>
      <w:r>
        <w:rPr>
          <w:color w:val="333333"/>
        </w:rPr>
        <w:t>their</w:t>
      </w:r>
      <w:r>
        <w:rPr>
          <w:color w:val="333333"/>
          <w:spacing w:val="67"/>
        </w:rPr>
        <w:t xml:space="preserve"> </w:t>
      </w:r>
      <w:r>
        <w:rPr>
          <w:color w:val="333333"/>
        </w:rPr>
        <w:t>state</w:t>
      </w:r>
      <w:r>
        <w:rPr>
          <w:color w:val="333333"/>
          <w:spacing w:val="67"/>
        </w:rPr>
        <w:t xml:space="preserve"> </w:t>
      </w:r>
      <w:r>
        <w:rPr>
          <w:color w:val="333333"/>
        </w:rPr>
        <w:t>of</w:t>
      </w:r>
      <w:r>
        <w:rPr>
          <w:color w:val="333333"/>
          <w:spacing w:val="67"/>
        </w:rPr>
        <w:t xml:space="preserve"> </w:t>
      </w:r>
      <w:r>
        <w:rPr>
          <w:color w:val="333333"/>
        </w:rPr>
        <w:t>mind,</w:t>
      </w:r>
      <w:r>
        <w:rPr>
          <w:color w:val="333333"/>
          <w:spacing w:val="67"/>
        </w:rPr>
        <w:t xml:space="preserve"> </w:t>
      </w:r>
      <w:r>
        <w:rPr>
          <w:color w:val="333333"/>
        </w:rPr>
        <w:t>social</w:t>
      </w:r>
      <w:r>
        <w:rPr>
          <w:color w:val="333333"/>
          <w:spacing w:val="67"/>
        </w:rPr>
        <w:t xml:space="preserve"> </w:t>
      </w:r>
      <w:r>
        <w:rPr>
          <w:color w:val="333333"/>
        </w:rPr>
        <w:t>environment,</w:t>
      </w:r>
      <w:r>
        <w:rPr>
          <w:color w:val="333333"/>
          <w:spacing w:val="67"/>
        </w:rPr>
        <w:t xml:space="preserve"> </w:t>
      </w:r>
      <w:r>
        <w:rPr>
          <w:color w:val="333333"/>
        </w:rPr>
        <w:t>etc.)</w:t>
      </w:r>
      <w:r>
        <w:rPr>
          <w:color w:val="333333"/>
          <w:spacing w:val="67"/>
        </w:rPr>
        <w:t xml:space="preserve"> </w:t>
      </w:r>
      <w:r>
        <w:rPr>
          <w:color w:val="333333"/>
        </w:rPr>
        <w:t>enabled</w:t>
      </w:r>
      <w:r>
        <w:rPr>
          <w:color w:val="333333"/>
          <w:spacing w:val="67"/>
        </w:rPr>
        <w:t xml:space="preserve"> </w:t>
      </w:r>
      <w:r>
        <w:rPr>
          <w:color w:val="333333"/>
        </w:rPr>
        <w:t xml:space="preserve">this </w:t>
      </w:r>
      <w:r>
        <w:rPr>
          <w:color w:val="333333"/>
          <w:spacing w:val="-2"/>
        </w:rPr>
        <w:t>experience?</w:t>
      </w:r>
    </w:p>
    <w:p w14:paraId="7623A881" w14:textId="77777777" w:rsidR="0029179C" w:rsidRDefault="00000000">
      <w:pPr>
        <w:pStyle w:val="BodyText"/>
        <w:spacing w:before="231" w:line="302" w:lineRule="auto"/>
        <w:ind w:left="340" w:right="339"/>
        <w:jc w:val="both"/>
      </w:pPr>
      <w:r>
        <w:rPr>
          <w:color w:val="333333"/>
        </w:rPr>
        <w:t>Equally, ask your client to consider when they fell on either side of that balanced expression of that experience/emotion:</w:t>
      </w:r>
    </w:p>
    <w:p w14:paraId="51044995" w14:textId="77777777" w:rsidR="0029179C" w:rsidRDefault="00000000">
      <w:pPr>
        <w:pStyle w:val="BodyText"/>
        <w:tabs>
          <w:tab w:val="left" w:pos="737"/>
        </w:tabs>
        <w:spacing w:before="227" w:line="297" w:lineRule="auto"/>
        <w:ind w:left="737" w:right="338"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35"/>
        </w:rPr>
        <w:t xml:space="preserve"> </w:t>
      </w:r>
      <w:r>
        <w:rPr>
          <w:color w:val="333333"/>
        </w:rPr>
        <w:t>factors</w:t>
      </w:r>
      <w:r>
        <w:rPr>
          <w:color w:val="333333"/>
          <w:spacing w:val="35"/>
        </w:rPr>
        <w:t xml:space="preserve"> </w:t>
      </w:r>
      <w:r>
        <w:rPr>
          <w:color w:val="333333"/>
        </w:rPr>
        <w:t>(e.g.,</w:t>
      </w:r>
      <w:r>
        <w:rPr>
          <w:color w:val="333333"/>
          <w:spacing w:val="35"/>
        </w:rPr>
        <w:t xml:space="preserve"> </w:t>
      </w:r>
      <w:r>
        <w:rPr>
          <w:color w:val="333333"/>
        </w:rPr>
        <w:t>their</w:t>
      </w:r>
      <w:r>
        <w:rPr>
          <w:color w:val="333333"/>
          <w:spacing w:val="35"/>
        </w:rPr>
        <w:t xml:space="preserve"> </w:t>
      </w:r>
      <w:r>
        <w:rPr>
          <w:color w:val="333333"/>
        </w:rPr>
        <w:t>mental/emotional</w:t>
      </w:r>
      <w:r>
        <w:rPr>
          <w:color w:val="333333"/>
          <w:spacing w:val="35"/>
        </w:rPr>
        <w:t xml:space="preserve"> </w:t>
      </w:r>
      <w:r>
        <w:rPr>
          <w:color w:val="333333"/>
        </w:rPr>
        <w:t>state,</w:t>
      </w:r>
      <w:r>
        <w:rPr>
          <w:color w:val="333333"/>
          <w:spacing w:val="35"/>
        </w:rPr>
        <w:t xml:space="preserve"> </w:t>
      </w:r>
      <w:r>
        <w:rPr>
          <w:color w:val="333333"/>
        </w:rPr>
        <w:t>a</w:t>
      </w:r>
      <w:r>
        <w:rPr>
          <w:color w:val="333333"/>
          <w:spacing w:val="35"/>
        </w:rPr>
        <w:t xml:space="preserve"> </w:t>
      </w:r>
      <w:r>
        <w:rPr>
          <w:color w:val="333333"/>
        </w:rPr>
        <w:t>lack</w:t>
      </w:r>
      <w:r>
        <w:rPr>
          <w:color w:val="333333"/>
          <w:spacing w:val="35"/>
        </w:rPr>
        <w:t xml:space="preserve"> </w:t>
      </w:r>
      <w:r>
        <w:rPr>
          <w:color w:val="333333"/>
        </w:rPr>
        <w:t>of</w:t>
      </w:r>
      <w:r>
        <w:rPr>
          <w:color w:val="333333"/>
          <w:spacing w:val="35"/>
        </w:rPr>
        <w:t xml:space="preserve"> </w:t>
      </w:r>
      <w:r>
        <w:rPr>
          <w:color w:val="333333"/>
        </w:rPr>
        <w:t>knowledge/skills,</w:t>
      </w:r>
      <w:r>
        <w:rPr>
          <w:color w:val="333333"/>
          <w:spacing w:val="35"/>
        </w:rPr>
        <w:t xml:space="preserve"> </w:t>
      </w:r>
      <w:r>
        <w:rPr>
          <w:color w:val="333333"/>
        </w:rPr>
        <w:t>their social context, etc.) inhibited them from embodying that golden mean?</w:t>
      </w:r>
    </w:p>
    <w:p w14:paraId="2C87C88C" w14:textId="77777777" w:rsidR="0029179C" w:rsidRDefault="00000000">
      <w:pPr>
        <w:pStyle w:val="BodyText"/>
        <w:spacing w:before="231" w:line="302" w:lineRule="auto"/>
        <w:ind w:left="340" w:right="339"/>
        <w:jc w:val="both"/>
      </w:pPr>
      <w:r>
        <w:rPr>
          <w:b/>
          <w:color w:val="333333"/>
        </w:rPr>
        <w:t xml:space="preserve">Tip: </w:t>
      </w:r>
      <w:r>
        <w:rPr>
          <w:color w:val="333333"/>
        </w:rPr>
        <w:t>You may find it helpful to reflect on these questions yourself and jot down your experiences to use as real-world examples when teaching this concept to your clients.</w:t>
      </w:r>
    </w:p>
    <w:p w14:paraId="70258084" w14:textId="77777777" w:rsidR="0029179C" w:rsidRDefault="0029179C">
      <w:pPr>
        <w:pStyle w:val="BodyText"/>
        <w:spacing w:before="131"/>
      </w:pPr>
    </w:p>
    <w:p w14:paraId="69C04A1A" w14:textId="77777777" w:rsidR="0029179C" w:rsidRDefault="00000000">
      <w:pPr>
        <w:pStyle w:val="Heading7"/>
        <w:jc w:val="both"/>
      </w:pPr>
      <w:r>
        <w:rPr>
          <w:color w:val="333333"/>
        </w:rPr>
        <w:t>The</w:t>
      </w:r>
      <w:r>
        <w:rPr>
          <w:color w:val="333333"/>
          <w:spacing w:val="-11"/>
        </w:rPr>
        <w:t xml:space="preserve"> </w:t>
      </w:r>
      <w:r>
        <w:rPr>
          <w:color w:val="333333"/>
        </w:rPr>
        <w:t>Golden</w:t>
      </w:r>
      <w:r>
        <w:rPr>
          <w:color w:val="333333"/>
          <w:spacing w:val="-10"/>
        </w:rPr>
        <w:t xml:space="preserve"> </w:t>
      </w:r>
      <w:r>
        <w:rPr>
          <w:color w:val="333333"/>
        </w:rPr>
        <w:t>Mean</w:t>
      </w:r>
      <w:r>
        <w:rPr>
          <w:color w:val="333333"/>
          <w:spacing w:val="-10"/>
        </w:rPr>
        <w:t xml:space="preserve"> </w:t>
      </w:r>
      <w:r>
        <w:rPr>
          <w:color w:val="333333"/>
        </w:rPr>
        <w:t>&amp;</w:t>
      </w:r>
      <w:r>
        <w:rPr>
          <w:color w:val="333333"/>
          <w:spacing w:val="-22"/>
        </w:rPr>
        <w:t xml:space="preserve"> </w:t>
      </w:r>
      <w:r>
        <w:rPr>
          <w:color w:val="333333"/>
          <w:spacing w:val="-2"/>
        </w:rPr>
        <w:t>Strengths</w:t>
      </w:r>
    </w:p>
    <w:p w14:paraId="10E7B4EB" w14:textId="77777777" w:rsidR="0029179C" w:rsidRDefault="00000000">
      <w:pPr>
        <w:pStyle w:val="BodyText"/>
        <w:spacing w:before="298" w:line="302" w:lineRule="auto"/>
        <w:ind w:left="340" w:right="337"/>
        <w:jc w:val="both"/>
      </w:pPr>
      <w:r>
        <w:rPr>
          <w:color w:val="333333"/>
        </w:rPr>
        <w:t>Applying</w:t>
      </w:r>
      <w:r>
        <w:rPr>
          <w:color w:val="333333"/>
          <w:spacing w:val="40"/>
        </w:rPr>
        <w:t xml:space="preserve"> </w:t>
      </w:r>
      <w:r>
        <w:rPr>
          <w:color w:val="333333"/>
        </w:rPr>
        <w:t>Aristotle’s</w:t>
      </w:r>
      <w:r>
        <w:rPr>
          <w:color w:val="333333"/>
          <w:spacing w:val="40"/>
        </w:rPr>
        <w:t xml:space="preserve"> </w:t>
      </w:r>
      <w:r>
        <w:rPr>
          <w:color w:val="333333"/>
        </w:rPr>
        <w:t>golden</w:t>
      </w:r>
      <w:r>
        <w:rPr>
          <w:color w:val="333333"/>
          <w:spacing w:val="40"/>
        </w:rPr>
        <w:t xml:space="preserve"> </w:t>
      </w:r>
      <w:r>
        <w:rPr>
          <w:color w:val="333333"/>
        </w:rPr>
        <w:t>mean</w:t>
      </w:r>
      <w:r>
        <w:rPr>
          <w:color w:val="333333"/>
          <w:spacing w:val="40"/>
        </w:rPr>
        <w:t xml:space="preserve"> </w:t>
      </w:r>
      <w:r>
        <w:rPr>
          <w:color w:val="333333"/>
        </w:rPr>
        <w:t>principle</w:t>
      </w:r>
      <w:r>
        <w:rPr>
          <w:color w:val="333333"/>
          <w:spacing w:val="40"/>
        </w:rPr>
        <w:t xml:space="preserve"> </w:t>
      </w:r>
      <w:r>
        <w:rPr>
          <w:color w:val="333333"/>
        </w:rPr>
        <w:t>to</w:t>
      </w:r>
      <w:r>
        <w:rPr>
          <w:color w:val="333333"/>
          <w:spacing w:val="40"/>
        </w:rPr>
        <w:t xml:space="preserve"> </w:t>
      </w:r>
      <w:r>
        <w:rPr>
          <w:color w:val="333333"/>
        </w:rPr>
        <w:t>strengths</w:t>
      </w:r>
      <w:r>
        <w:rPr>
          <w:color w:val="333333"/>
          <w:spacing w:val="40"/>
        </w:rPr>
        <w:t xml:space="preserve"> </w:t>
      </w:r>
      <w:r>
        <w:rPr>
          <w:color w:val="333333"/>
        </w:rPr>
        <w:t>invites</w:t>
      </w:r>
      <w:r>
        <w:rPr>
          <w:color w:val="333333"/>
          <w:spacing w:val="40"/>
        </w:rPr>
        <w:t xml:space="preserve"> </w:t>
      </w:r>
      <w:r>
        <w:rPr>
          <w:color w:val="333333"/>
        </w:rPr>
        <w:t>us</w:t>
      </w:r>
      <w:r>
        <w:rPr>
          <w:color w:val="333333"/>
          <w:spacing w:val="40"/>
        </w:rPr>
        <w:t xml:space="preserve"> </w:t>
      </w:r>
      <w:r>
        <w:rPr>
          <w:color w:val="333333"/>
        </w:rPr>
        <w:t>to</w:t>
      </w:r>
      <w:r>
        <w:rPr>
          <w:color w:val="333333"/>
          <w:spacing w:val="40"/>
        </w:rPr>
        <w:t xml:space="preserve"> </w:t>
      </w:r>
      <w:r>
        <w:rPr>
          <w:color w:val="333333"/>
        </w:rPr>
        <w:t>consider</w:t>
      </w:r>
      <w:r>
        <w:rPr>
          <w:color w:val="333333"/>
          <w:spacing w:val="40"/>
        </w:rPr>
        <w:t xml:space="preserve"> </w:t>
      </w:r>
      <w:r>
        <w:rPr>
          <w:color w:val="333333"/>
        </w:rPr>
        <w:t>how we</w:t>
      </w:r>
      <w:r>
        <w:rPr>
          <w:color w:val="333333"/>
          <w:spacing w:val="40"/>
        </w:rPr>
        <w:t xml:space="preserve"> </w:t>
      </w:r>
      <w:r>
        <w:rPr>
          <w:color w:val="333333"/>
        </w:rPr>
        <w:t>might</w:t>
      </w:r>
      <w:r>
        <w:rPr>
          <w:color w:val="333333"/>
          <w:spacing w:val="40"/>
        </w:rPr>
        <w:t xml:space="preserve"> </w:t>
      </w:r>
      <w:r>
        <w:rPr>
          <w:color w:val="333333"/>
        </w:rPr>
        <w:t>use</w:t>
      </w:r>
      <w:r>
        <w:rPr>
          <w:color w:val="333333"/>
          <w:spacing w:val="40"/>
        </w:rPr>
        <w:t xml:space="preserve"> </w:t>
      </w:r>
      <w:r>
        <w:rPr>
          <w:color w:val="333333"/>
        </w:rPr>
        <w:t>the</w:t>
      </w:r>
      <w:r>
        <w:rPr>
          <w:color w:val="333333"/>
          <w:spacing w:val="40"/>
        </w:rPr>
        <w:t xml:space="preserve"> </w:t>
      </w:r>
      <w:r>
        <w:rPr>
          <w:color w:val="333333"/>
        </w:rPr>
        <w:t>right</w:t>
      </w:r>
      <w:r>
        <w:rPr>
          <w:color w:val="333333"/>
          <w:spacing w:val="40"/>
        </w:rPr>
        <w:t xml:space="preserve"> </w:t>
      </w:r>
      <w:r>
        <w:rPr>
          <w:color w:val="333333"/>
        </w:rPr>
        <w:t>strengths,</w:t>
      </w:r>
      <w:r>
        <w:rPr>
          <w:color w:val="333333"/>
          <w:spacing w:val="40"/>
        </w:rPr>
        <w:t xml:space="preserve"> </w:t>
      </w:r>
      <w:r>
        <w:rPr>
          <w:color w:val="333333"/>
        </w:rPr>
        <w:t>in</w:t>
      </w:r>
      <w:r>
        <w:rPr>
          <w:color w:val="333333"/>
          <w:spacing w:val="40"/>
        </w:rPr>
        <w:t xml:space="preserve"> </w:t>
      </w:r>
      <w:r>
        <w:rPr>
          <w:color w:val="333333"/>
        </w:rPr>
        <w:t>the</w:t>
      </w:r>
      <w:r>
        <w:rPr>
          <w:color w:val="333333"/>
          <w:spacing w:val="40"/>
        </w:rPr>
        <w:t xml:space="preserve"> </w:t>
      </w:r>
      <w:r>
        <w:rPr>
          <w:color w:val="333333"/>
        </w:rPr>
        <w:t>right</w:t>
      </w:r>
      <w:r>
        <w:rPr>
          <w:color w:val="333333"/>
          <w:spacing w:val="40"/>
        </w:rPr>
        <w:t xml:space="preserve"> </w:t>
      </w:r>
      <w:r>
        <w:rPr>
          <w:color w:val="333333"/>
        </w:rPr>
        <w:t>amount,</w:t>
      </w:r>
      <w:r>
        <w:rPr>
          <w:color w:val="333333"/>
          <w:spacing w:val="40"/>
        </w:rPr>
        <w:t xml:space="preserve"> </w:t>
      </w:r>
      <w:r>
        <w:rPr>
          <w:color w:val="333333"/>
        </w:rPr>
        <w:t>for</w:t>
      </w:r>
      <w:r>
        <w:rPr>
          <w:color w:val="333333"/>
          <w:spacing w:val="40"/>
        </w:rPr>
        <w:t xml:space="preserve"> </w:t>
      </w:r>
      <w:r>
        <w:rPr>
          <w:color w:val="333333"/>
        </w:rPr>
        <w:t>the</w:t>
      </w:r>
      <w:r>
        <w:rPr>
          <w:color w:val="333333"/>
          <w:spacing w:val="40"/>
        </w:rPr>
        <w:t xml:space="preserve"> </w:t>
      </w:r>
      <w:r>
        <w:rPr>
          <w:color w:val="333333"/>
        </w:rPr>
        <w:t>right</w:t>
      </w:r>
      <w:r>
        <w:rPr>
          <w:color w:val="333333"/>
          <w:spacing w:val="40"/>
        </w:rPr>
        <w:t xml:space="preserve"> </w:t>
      </w:r>
      <w:r>
        <w:rPr>
          <w:color w:val="333333"/>
        </w:rPr>
        <w:t>situation</w:t>
      </w:r>
      <w:r>
        <w:rPr>
          <w:color w:val="333333"/>
          <w:spacing w:val="40"/>
        </w:rPr>
        <w:t xml:space="preserve"> </w:t>
      </w:r>
      <w:hyperlink w:anchor="_bookmark175" w:history="1">
        <w:r w:rsidR="0029179C">
          <w:rPr>
            <w:color w:val="333333"/>
          </w:rPr>
          <w:t>[139].</w:t>
        </w:r>
      </w:hyperlink>
      <w:r>
        <w:rPr>
          <w:color w:val="333333"/>
        </w:rPr>
        <w:t xml:space="preserve"> For instance: prudence is a virtue, but it must be balanced to avoid becoming either recklessness or timidity. Equally, the strength of kindness must be balanced to avoid becoming either people-pleasing or ruthlessness. This balanced use ensures that strengths</w:t>
      </w:r>
      <w:r>
        <w:rPr>
          <w:color w:val="333333"/>
          <w:spacing w:val="-11"/>
        </w:rPr>
        <w:t xml:space="preserve"> </w:t>
      </w:r>
      <w:r>
        <w:rPr>
          <w:color w:val="333333"/>
        </w:rPr>
        <w:t>contribute</w:t>
      </w:r>
      <w:r>
        <w:rPr>
          <w:color w:val="333333"/>
          <w:spacing w:val="-11"/>
        </w:rPr>
        <w:t xml:space="preserve"> </w:t>
      </w:r>
      <w:r>
        <w:rPr>
          <w:color w:val="333333"/>
        </w:rPr>
        <w:t>positively</w:t>
      </w:r>
      <w:r>
        <w:rPr>
          <w:color w:val="333333"/>
          <w:spacing w:val="-11"/>
        </w:rPr>
        <w:t xml:space="preserve"> </w:t>
      </w:r>
      <w:r>
        <w:rPr>
          <w:color w:val="333333"/>
        </w:rPr>
        <w:t>without</w:t>
      </w:r>
      <w:r>
        <w:rPr>
          <w:color w:val="333333"/>
          <w:spacing w:val="-11"/>
        </w:rPr>
        <w:t xml:space="preserve"> </w:t>
      </w:r>
      <w:r>
        <w:rPr>
          <w:color w:val="333333"/>
        </w:rPr>
        <w:t>causing</w:t>
      </w:r>
      <w:r>
        <w:rPr>
          <w:color w:val="333333"/>
          <w:spacing w:val="-11"/>
        </w:rPr>
        <w:t xml:space="preserve"> </w:t>
      </w:r>
      <w:r>
        <w:rPr>
          <w:color w:val="333333"/>
        </w:rPr>
        <w:t>negative</w:t>
      </w:r>
      <w:r>
        <w:rPr>
          <w:color w:val="333333"/>
          <w:spacing w:val="-11"/>
        </w:rPr>
        <w:t xml:space="preserve"> </w:t>
      </w:r>
      <w:r>
        <w:rPr>
          <w:color w:val="333333"/>
        </w:rPr>
        <w:t>effects.</w:t>
      </w:r>
      <w:r>
        <w:rPr>
          <w:color w:val="333333"/>
          <w:spacing w:val="-11"/>
        </w:rPr>
        <w:t xml:space="preserve"> </w:t>
      </w:r>
      <w:r>
        <w:rPr>
          <w:color w:val="333333"/>
        </w:rPr>
        <w:t>Linley</w:t>
      </w:r>
      <w:r>
        <w:rPr>
          <w:color w:val="333333"/>
          <w:spacing w:val="-11"/>
        </w:rPr>
        <w:t xml:space="preserve"> </w:t>
      </w:r>
      <w:r>
        <w:rPr>
          <w:color w:val="333333"/>
        </w:rPr>
        <w:t>and</w:t>
      </w:r>
      <w:r>
        <w:rPr>
          <w:color w:val="333333"/>
          <w:spacing w:val="-11"/>
        </w:rPr>
        <w:t xml:space="preserve"> </w:t>
      </w:r>
      <w:r>
        <w:rPr>
          <w:color w:val="333333"/>
        </w:rPr>
        <w:t>Niemiec</w:t>
      </w:r>
      <w:r>
        <w:rPr>
          <w:color w:val="333333"/>
          <w:spacing w:val="-11"/>
        </w:rPr>
        <w:t xml:space="preserve"> </w:t>
      </w:r>
      <w:r>
        <w:rPr>
          <w:color w:val="333333"/>
        </w:rPr>
        <w:t xml:space="preserve">both advocate for the mindful use of strengths, emphasizing that situational awareness and self-regulation are key to achieving the golden mean </w:t>
      </w:r>
      <w:hyperlink w:anchor="_bookmark174" w:history="1">
        <w:r w:rsidR="0029179C">
          <w:rPr>
            <w:color w:val="333333"/>
          </w:rPr>
          <w:t>[133,138].</w:t>
        </w:r>
      </w:hyperlink>
    </w:p>
    <w:p w14:paraId="24145D4F"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3C4C738B" w14:textId="77777777" w:rsidR="0029179C" w:rsidRDefault="0029179C">
      <w:pPr>
        <w:pStyle w:val="BodyText"/>
      </w:pPr>
    </w:p>
    <w:p w14:paraId="5BF97F26" w14:textId="77777777" w:rsidR="0029179C" w:rsidRDefault="0029179C">
      <w:pPr>
        <w:pStyle w:val="BodyText"/>
        <w:spacing w:before="60"/>
      </w:pPr>
    </w:p>
    <w:p w14:paraId="0D8FC4FA" w14:textId="77777777" w:rsidR="0029179C" w:rsidRDefault="00000000">
      <w:pPr>
        <w:pStyle w:val="BodyText"/>
        <w:spacing w:line="302" w:lineRule="auto"/>
        <w:ind w:left="340" w:right="337"/>
        <w:jc w:val="both"/>
      </w:pPr>
      <w:r>
        <w:rPr>
          <w:color w:val="333333"/>
        </w:rPr>
        <w:t>The table below applies the golden mean principle to each of the 24 VIA Character Strengths, showing how each strength can become a deficiency or an excess when not balanced properly:</w:t>
      </w:r>
    </w:p>
    <w:p w14:paraId="5F845B13" w14:textId="77777777" w:rsidR="0029179C" w:rsidRDefault="0029179C">
      <w:pPr>
        <w:pStyle w:val="BodyText"/>
        <w:spacing w:before="4"/>
        <w:rPr>
          <w:sz w:val="18"/>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608"/>
        <w:gridCol w:w="2608"/>
        <w:gridCol w:w="2608"/>
      </w:tblGrid>
      <w:tr w:rsidR="0029179C" w14:paraId="4FD7719E" w14:textId="77777777">
        <w:trPr>
          <w:trHeight w:val="546"/>
        </w:trPr>
        <w:tc>
          <w:tcPr>
            <w:tcW w:w="2608" w:type="dxa"/>
            <w:tcBorders>
              <w:top w:val="nil"/>
              <w:left w:val="nil"/>
              <w:bottom w:val="nil"/>
            </w:tcBorders>
            <w:shd w:val="clear" w:color="auto" w:fill="5B6656"/>
          </w:tcPr>
          <w:p w14:paraId="73A6C0D7" w14:textId="77777777" w:rsidR="0029179C" w:rsidRDefault="00000000">
            <w:pPr>
              <w:pStyle w:val="TableParagraph"/>
              <w:spacing w:before="167"/>
              <w:ind w:left="48" w:right="21"/>
              <w:jc w:val="center"/>
              <w:rPr>
                <w:b/>
                <w:sz w:val="20"/>
              </w:rPr>
            </w:pPr>
            <w:r>
              <w:rPr>
                <w:b/>
                <w:color w:val="FFFFFF"/>
                <w:spacing w:val="-2"/>
                <w:sz w:val="20"/>
              </w:rPr>
              <w:t>Deficiency</w:t>
            </w:r>
          </w:p>
        </w:tc>
        <w:tc>
          <w:tcPr>
            <w:tcW w:w="2608" w:type="dxa"/>
            <w:tcBorders>
              <w:top w:val="nil"/>
              <w:bottom w:val="nil"/>
            </w:tcBorders>
            <w:shd w:val="clear" w:color="auto" w:fill="5B6656"/>
          </w:tcPr>
          <w:p w14:paraId="5F40E93F" w14:textId="77777777" w:rsidR="0029179C" w:rsidRDefault="00000000">
            <w:pPr>
              <w:pStyle w:val="TableParagraph"/>
              <w:spacing w:before="167"/>
              <w:ind w:left="4" w:right="4"/>
              <w:jc w:val="center"/>
              <w:rPr>
                <w:b/>
                <w:sz w:val="20"/>
              </w:rPr>
            </w:pPr>
            <w:r>
              <w:rPr>
                <w:b/>
                <w:color w:val="FFFFFF"/>
                <w:spacing w:val="-2"/>
                <w:sz w:val="20"/>
              </w:rPr>
              <w:t>VIA</w:t>
            </w:r>
            <w:r>
              <w:rPr>
                <w:b/>
                <w:color w:val="FFFFFF"/>
                <w:spacing w:val="-6"/>
                <w:sz w:val="20"/>
              </w:rPr>
              <w:t xml:space="preserve"> </w:t>
            </w:r>
            <w:r>
              <w:rPr>
                <w:b/>
                <w:color w:val="FFFFFF"/>
                <w:spacing w:val="-2"/>
                <w:sz w:val="20"/>
              </w:rPr>
              <w:t>Character</w:t>
            </w:r>
            <w:r>
              <w:rPr>
                <w:b/>
                <w:color w:val="FFFFFF"/>
                <w:spacing w:val="-1"/>
                <w:sz w:val="20"/>
              </w:rPr>
              <w:t xml:space="preserve"> </w:t>
            </w:r>
            <w:r>
              <w:rPr>
                <w:b/>
                <w:color w:val="FFFFFF"/>
                <w:spacing w:val="-2"/>
                <w:sz w:val="20"/>
              </w:rPr>
              <w:t>Strength</w:t>
            </w:r>
          </w:p>
        </w:tc>
        <w:tc>
          <w:tcPr>
            <w:tcW w:w="2608" w:type="dxa"/>
            <w:tcBorders>
              <w:top w:val="nil"/>
              <w:bottom w:val="nil"/>
              <w:right w:val="nil"/>
            </w:tcBorders>
            <w:shd w:val="clear" w:color="auto" w:fill="5B6656"/>
          </w:tcPr>
          <w:p w14:paraId="5840FA84" w14:textId="77777777" w:rsidR="0029179C" w:rsidRDefault="00000000">
            <w:pPr>
              <w:pStyle w:val="TableParagraph"/>
              <w:spacing w:before="167"/>
              <w:ind w:left="27" w:right="48"/>
              <w:jc w:val="center"/>
              <w:rPr>
                <w:b/>
                <w:sz w:val="20"/>
              </w:rPr>
            </w:pPr>
            <w:r>
              <w:rPr>
                <w:b/>
                <w:color w:val="FFFFFF"/>
                <w:spacing w:val="-2"/>
                <w:sz w:val="20"/>
              </w:rPr>
              <w:t>Excess</w:t>
            </w:r>
          </w:p>
        </w:tc>
      </w:tr>
      <w:tr w:rsidR="00EB518F" w14:paraId="4C8500AF" w14:textId="77777777" w:rsidTr="004F741D">
        <w:trPr>
          <w:trHeight w:val="592"/>
        </w:trPr>
        <w:tc>
          <w:tcPr>
            <w:tcW w:w="2608" w:type="dxa"/>
            <w:tcBorders>
              <w:top w:val="nil"/>
              <w:left w:val="nil"/>
            </w:tcBorders>
            <w:shd w:val="clear" w:color="auto" w:fill="FAF9F8"/>
          </w:tcPr>
          <w:p w14:paraId="021A795A" w14:textId="77777777" w:rsidR="00EB518F" w:rsidRDefault="00EB518F">
            <w:pPr>
              <w:pStyle w:val="TableParagraph"/>
              <w:tabs>
                <w:tab w:val="left" w:pos="3602"/>
              </w:tabs>
              <w:spacing w:before="212"/>
              <w:ind w:left="863"/>
              <w:rPr>
                <w:sz w:val="18"/>
              </w:rPr>
            </w:pPr>
            <w:r>
              <w:rPr>
                <w:color w:val="333333"/>
                <w:spacing w:val="-2"/>
                <w:sz w:val="18"/>
              </w:rPr>
              <w:t>Cowardice</w:t>
            </w:r>
          </w:p>
        </w:tc>
        <w:tc>
          <w:tcPr>
            <w:tcW w:w="2608" w:type="dxa"/>
            <w:tcBorders>
              <w:top w:val="nil"/>
              <w:left w:val="nil"/>
            </w:tcBorders>
            <w:shd w:val="clear" w:color="auto" w:fill="FAF9F8"/>
          </w:tcPr>
          <w:p w14:paraId="172EA82C" w14:textId="280E9FB9" w:rsidR="00EB518F" w:rsidRDefault="00EB518F">
            <w:pPr>
              <w:pStyle w:val="TableParagraph"/>
              <w:tabs>
                <w:tab w:val="left" w:pos="3602"/>
              </w:tabs>
              <w:spacing w:before="212"/>
              <w:ind w:left="863"/>
              <w:rPr>
                <w:sz w:val="18"/>
              </w:rPr>
            </w:pPr>
            <w:r w:rsidRPr="00EB518F">
              <w:rPr>
                <w:sz w:val="18"/>
              </w:rPr>
              <w:t>Bravery</w:t>
            </w:r>
          </w:p>
        </w:tc>
        <w:tc>
          <w:tcPr>
            <w:tcW w:w="2608" w:type="dxa"/>
            <w:tcBorders>
              <w:top w:val="nil"/>
              <w:right w:val="nil"/>
            </w:tcBorders>
            <w:shd w:val="clear" w:color="auto" w:fill="FAF9F8"/>
          </w:tcPr>
          <w:p w14:paraId="73F6576E" w14:textId="77777777" w:rsidR="00EB518F" w:rsidRDefault="00EB518F">
            <w:pPr>
              <w:pStyle w:val="TableParagraph"/>
              <w:spacing w:before="212"/>
              <w:ind w:left="27" w:right="48"/>
              <w:jc w:val="center"/>
              <w:rPr>
                <w:sz w:val="18"/>
              </w:rPr>
            </w:pPr>
            <w:r>
              <w:rPr>
                <w:color w:val="333333"/>
                <w:spacing w:val="-2"/>
                <w:sz w:val="18"/>
              </w:rPr>
              <w:t>Recklessness</w:t>
            </w:r>
          </w:p>
        </w:tc>
      </w:tr>
      <w:tr w:rsidR="0029179C" w14:paraId="4E5E0B7E" w14:textId="77777777">
        <w:trPr>
          <w:trHeight w:val="550"/>
        </w:trPr>
        <w:tc>
          <w:tcPr>
            <w:tcW w:w="2608" w:type="dxa"/>
            <w:tcBorders>
              <w:left w:val="nil"/>
            </w:tcBorders>
            <w:shd w:val="clear" w:color="auto" w:fill="F4F3F2"/>
          </w:tcPr>
          <w:p w14:paraId="25781ECE" w14:textId="77777777" w:rsidR="0029179C" w:rsidRDefault="00000000">
            <w:pPr>
              <w:pStyle w:val="TableParagraph"/>
              <w:ind w:left="43" w:right="21"/>
              <w:jc w:val="center"/>
              <w:rPr>
                <w:sz w:val="18"/>
              </w:rPr>
            </w:pPr>
            <w:r>
              <w:rPr>
                <w:color w:val="333333"/>
                <w:spacing w:val="-2"/>
                <w:w w:val="105"/>
                <w:sz w:val="18"/>
              </w:rPr>
              <w:t>Negligence</w:t>
            </w:r>
          </w:p>
        </w:tc>
        <w:tc>
          <w:tcPr>
            <w:tcW w:w="2608" w:type="dxa"/>
            <w:shd w:val="clear" w:color="auto" w:fill="F4F3F2"/>
          </w:tcPr>
          <w:p w14:paraId="0C428787" w14:textId="77777777" w:rsidR="0029179C" w:rsidRDefault="00000000">
            <w:pPr>
              <w:pStyle w:val="TableParagraph"/>
              <w:ind w:left="4" w:right="4"/>
              <w:jc w:val="center"/>
              <w:rPr>
                <w:sz w:val="18"/>
              </w:rPr>
            </w:pPr>
            <w:r>
              <w:rPr>
                <w:color w:val="333333"/>
                <w:spacing w:val="-2"/>
                <w:sz w:val="18"/>
              </w:rPr>
              <w:t>Perseverance</w:t>
            </w:r>
          </w:p>
        </w:tc>
        <w:tc>
          <w:tcPr>
            <w:tcW w:w="2608" w:type="dxa"/>
            <w:tcBorders>
              <w:right w:val="nil"/>
            </w:tcBorders>
            <w:shd w:val="clear" w:color="auto" w:fill="F4F3F2"/>
          </w:tcPr>
          <w:p w14:paraId="6F55EC7B" w14:textId="77777777" w:rsidR="0029179C" w:rsidRDefault="00000000">
            <w:pPr>
              <w:pStyle w:val="TableParagraph"/>
              <w:ind w:left="27" w:right="44"/>
              <w:jc w:val="center"/>
              <w:rPr>
                <w:sz w:val="18"/>
              </w:rPr>
            </w:pPr>
            <w:r>
              <w:rPr>
                <w:color w:val="333333"/>
                <w:spacing w:val="-2"/>
                <w:w w:val="105"/>
                <w:sz w:val="18"/>
              </w:rPr>
              <w:t>Obstinacy</w:t>
            </w:r>
          </w:p>
        </w:tc>
      </w:tr>
      <w:tr w:rsidR="0029179C" w14:paraId="3B16276A" w14:textId="77777777">
        <w:trPr>
          <w:trHeight w:val="550"/>
        </w:trPr>
        <w:tc>
          <w:tcPr>
            <w:tcW w:w="2608" w:type="dxa"/>
            <w:tcBorders>
              <w:left w:val="nil"/>
            </w:tcBorders>
            <w:shd w:val="clear" w:color="auto" w:fill="FAF9F8"/>
          </w:tcPr>
          <w:p w14:paraId="08EBAE54" w14:textId="77777777" w:rsidR="0029179C" w:rsidRDefault="00000000">
            <w:pPr>
              <w:pStyle w:val="TableParagraph"/>
              <w:ind w:left="43" w:right="21"/>
              <w:jc w:val="center"/>
              <w:rPr>
                <w:sz w:val="18"/>
              </w:rPr>
            </w:pPr>
            <w:r>
              <w:rPr>
                <w:color w:val="333333"/>
                <w:spacing w:val="-2"/>
                <w:sz w:val="18"/>
              </w:rPr>
              <w:t>Laziness</w:t>
            </w:r>
          </w:p>
        </w:tc>
        <w:tc>
          <w:tcPr>
            <w:tcW w:w="2608" w:type="dxa"/>
            <w:shd w:val="clear" w:color="auto" w:fill="FAF9F8"/>
          </w:tcPr>
          <w:p w14:paraId="548B7FEA" w14:textId="77777777" w:rsidR="0029179C" w:rsidRDefault="00000000">
            <w:pPr>
              <w:pStyle w:val="TableParagraph"/>
              <w:ind w:left="4" w:right="4"/>
              <w:jc w:val="center"/>
              <w:rPr>
                <w:sz w:val="18"/>
              </w:rPr>
            </w:pPr>
            <w:r>
              <w:rPr>
                <w:color w:val="333333"/>
                <w:spacing w:val="-4"/>
                <w:sz w:val="18"/>
              </w:rPr>
              <w:t>Zest</w:t>
            </w:r>
          </w:p>
        </w:tc>
        <w:tc>
          <w:tcPr>
            <w:tcW w:w="2608" w:type="dxa"/>
            <w:tcBorders>
              <w:right w:val="nil"/>
            </w:tcBorders>
            <w:shd w:val="clear" w:color="auto" w:fill="FAF9F8"/>
          </w:tcPr>
          <w:p w14:paraId="06B72514" w14:textId="77777777" w:rsidR="0029179C" w:rsidRDefault="00000000">
            <w:pPr>
              <w:pStyle w:val="TableParagraph"/>
              <w:ind w:left="27" w:right="44"/>
              <w:jc w:val="center"/>
              <w:rPr>
                <w:sz w:val="18"/>
              </w:rPr>
            </w:pPr>
            <w:r>
              <w:rPr>
                <w:color w:val="333333"/>
                <w:spacing w:val="-2"/>
                <w:w w:val="105"/>
                <w:sz w:val="18"/>
              </w:rPr>
              <w:t>Hyperactivity</w:t>
            </w:r>
          </w:p>
        </w:tc>
      </w:tr>
      <w:tr w:rsidR="0029179C" w14:paraId="315227E6" w14:textId="77777777">
        <w:trPr>
          <w:trHeight w:val="550"/>
        </w:trPr>
        <w:tc>
          <w:tcPr>
            <w:tcW w:w="2608" w:type="dxa"/>
            <w:tcBorders>
              <w:left w:val="nil"/>
            </w:tcBorders>
            <w:shd w:val="clear" w:color="auto" w:fill="F4F3F2"/>
          </w:tcPr>
          <w:p w14:paraId="5BF2DB5B" w14:textId="77777777" w:rsidR="0029179C" w:rsidRDefault="00000000">
            <w:pPr>
              <w:pStyle w:val="TableParagraph"/>
              <w:ind w:left="43" w:right="21"/>
              <w:jc w:val="center"/>
              <w:rPr>
                <w:sz w:val="18"/>
              </w:rPr>
            </w:pPr>
            <w:r>
              <w:rPr>
                <w:color w:val="333333"/>
                <w:spacing w:val="-2"/>
                <w:w w:val="105"/>
                <w:sz w:val="18"/>
              </w:rPr>
              <w:t>Pessimism</w:t>
            </w:r>
          </w:p>
        </w:tc>
        <w:tc>
          <w:tcPr>
            <w:tcW w:w="2608" w:type="dxa"/>
            <w:shd w:val="clear" w:color="auto" w:fill="F4F3F2"/>
          </w:tcPr>
          <w:p w14:paraId="0ED627B3" w14:textId="77777777" w:rsidR="0029179C" w:rsidRDefault="00000000">
            <w:pPr>
              <w:pStyle w:val="TableParagraph"/>
              <w:ind w:left="4" w:right="4"/>
              <w:jc w:val="center"/>
              <w:rPr>
                <w:sz w:val="18"/>
              </w:rPr>
            </w:pPr>
            <w:r>
              <w:rPr>
                <w:color w:val="333333"/>
                <w:spacing w:val="-4"/>
                <w:w w:val="105"/>
                <w:sz w:val="18"/>
              </w:rPr>
              <w:t>Hope</w:t>
            </w:r>
          </w:p>
        </w:tc>
        <w:tc>
          <w:tcPr>
            <w:tcW w:w="2608" w:type="dxa"/>
            <w:tcBorders>
              <w:right w:val="nil"/>
            </w:tcBorders>
            <w:shd w:val="clear" w:color="auto" w:fill="F4F3F2"/>
          </w:tcPr>
          <w:p w14:paraId="48BDB83F" w14:textId="77777777" w:rsidR="0029179C" w:rsidRDefault="00000000">
            <w:pPr>
              <w:pStyle w:val="TableParagraph"/>
              <w:ind w:left="27" w:right="47"/>
              <w:jc w:val="center"/>
              <w:rPr>
                <w:sz w:val="18"/>
              </w:rPr>
            </w:pPr>
            <w:r>
              <w:rPr>
                <w:color w:val="333333"/>
                <w:spacing w:val="-2"/>
                <w:sz w:val="18"/>
              </w:rPr>
              <w:t>Naïveté</w:t>
            </w:r>
          </w:p>
        </w:tc>
      </w:tr>
      <w:tr w:rsidR="0029179C" w14:paraId="5DF58B15" w14:textId="77777777">
        <w:trPr>
          <w:trHeight w:val="550"/>
        </w:trPr>
        <w:tc>
          <w:tcPr>
            <w:tcW w:w="2608" w:type="dxa"/>
            <w:tcBorders>
              <w:left w:val="nil"/>
            </w:tcBorders>
            <w:shd w:val="clear" w:color="auto" w:fill="FAF9F8"/>
          </w:tcPr>
          <w:p w14:paraId="37D16252" w14:textId="77777777" w:rsidR="0029179C" w:rsidRDefault="00000000">
            <w:pPr>
              <w:pStyle w:val="TableParagraph"/>
              <w:ind w:left="43" w:right="21"/>
              <w:jc w:val="center"/>
              <w:rPr>
                <w:sz w:val="18"/>
              </w:rPr>
            </w:pPr>
            <w:r>
              <w:rPr>
                <w:color w:val="333333"/>
                <w:spacing w:val="-2"/>
                <w:w w:val="110"/>
                <w:sz w:val="18"/>
              </w:rPr>
              <w:t>Indifference</w:t>
            </w:r>
          </w:p>
        </w:tc>
        <w:tc>
          <w:tcPr>
            <w:tcW w:w="2608" w:type="dxa"/>
            <w:shd w:val="clear" w:color="auto" w:fill="FAF9F8"/>
          </w:tcPr>
          <w:p w14:paraId="76B5AD5E" w14:textId="77777777" w:rsidR="0029179C" w:rsidRDefault="00000000">
            <w:pPr>
              <w:pStyle w:val="TableParagraph"/>
              <w:ind w:left="4" w:right="5"/>
              <w:jc w:val="center"/>
              <w:rPr>
                <w:sz w:val="18"/>
              </w:rPr>
            </w:pPr>
            <w:r>
              <w:rPr>
                <w:color w:val="333333"/>
                <w:spacing w:val="-4"/>
                <w:sz w:val="18"/>
              </w:rPr>
              <w:t>Love</w:t>
            </w:r>
          </w:p>
        </w:tc>
        <w:tc>
          <w:tcPr>
            <w:tcW w:w="2608" w:type="dxa"/>
            <w:tcBorders>
              <w:right w:val="nil"/>
            </w:tcBorders>
            <w:shd w:val="clear" w:color="auto" w:fill="FAF9F8"/>
          </w:tcPr>
          <w:p w14:paraId="32C8D73A" w14:textId="77777777" w:rsidR="0029179C" w:rsidRDefault="00000000">
            <w:pPr>
              <w:pStyle w:val="TableParagraph"/>
              <w:ind w:left="27" w:right="47"/>
              <w:jc w:val="center"/>
              <w:rPr>
                <w:sz w:val="18"/>
              </w:rPr>
            </w:pPr>
            <w:r>
              <w:rPr>
                <w:color w:val="333333"/>
                <w:spacing w:val="-2"/>
                <w:sz w:val="18"/>
              </w:rPr>
              <w:t>Obsession</w:t>
            </w:r>
          </w:p>
        </w:tc>
      </w:tr>
      <w:tr w:rsidR="0029179C" w14:paraId="705452D1" w14:textId="77777777">
        <w:trPr>
          <w:trHeight w:val="550"/>
        </w:trPr>
        <w:tc>
          <w:tcPr>
            <w:tcW w:w="2608" w:type="dxa"/>
            <w:tcBorders>
              <w:left w:val="nil"/>
            </w:tcBorders>
            <w:shd w:val="clear" w:color="auto" w:fill="F4F3F2"/>
          </w:tcPr>
          <w:p w14:paraId="2FE59B9E" w14:textId="77777777" w:rsidR="0029179C" w:rsidRDefault="00000000">
            <w:pPr>
              <w:pStyle w:val="TableParagraph"/>
              <w:ind w:left="46" w:right="21"/>
              <w:jc w:val="center"/>
              <w:rPr>
                <w:sz w:val="18"/>
              </w:rPr>
            </w:pPr>
            <w:r>
              <w:rPr>
                <w:color w:val="333333"/>
                <w:spacing w:val="-2"/>
                <w:w w:val="105"/>
                <w:sz w:val="18"/>
              </w:rPr>
              <w:t>Insensitivity</w:t>
            </w:r>
          </w:p>
        </w:tc>
        <w:tc>
          <w:tcPr>
            <w:tcW w:w="2608" w:type="dxa"/>
            <w:shd w:val="clear" w:color="auto" w:fill="F4F3F2"/>
          </w:tcPr>
          <w:p w14:paraId="168FC0F6" w14:textId="77777777" w:rsidR="0029179C" w:rsidRDefault="00000000">
            <w:pPr>
              <w:pStyle w:val="TableParagraph"/>
              <w:ind w:left="4" w:right="4"/>
              <w:jc w:val="center"/>
              <w:rPr>
                <w:sz w:val="18"/>
              </w:rPr>
            </w:pPr>
            <w:r>
              <w:rPr>
                <w:color w:val="333333"/>
                <w:sz w:val="18"/>
              </w:rPr>
              <w:t>Social</w:t>
            </w:r>
            <w:r>
              <w:rPr>
                <w:color w:val="333333"/>
                <w:spacing w:val="-9"/>
                <w:sz w:val="18"/>
              </w:rPr>
              <w:t xml:space="preserve"> </w:t>
            </w:r>
            <w:r>
              <w:rPr>
                <w:color w:val="333333"/>
                <w:spacing w:val="-2"/>
                <w:sz w:val="18"/>
              </w:rPr>
              <w:t>Intelligence</w:t>
            </w:r>
          </w:p>
        </w:tc>
        <w:tc>
          <w:tcPr>
            <w:tcW w:w="2608" w:type="dxa"/>
            <w:tcBorders>
              <w:right w:val="nil"/>
            </w:tcBorders>
            <w:shd w:val="clear" w:color="auto" w:fill="F4F3F2"/>
          </w:tcPr>
          <w:p w14:paraId="23EA5890" w14:textId="77777777" w:rsidR="0029179C" w:rsidRDefault="00000000">
            <w:pPr>
              <w:pStyle w:val="TableParagraph"/>
              <w:ind w:left="27" w:right="47"/>
              <w:jc w:val="center"/>
              <w:rPr>
                <w:sz w:val="18"/>
              </w:rPr>
            </w:pPr>
            <w:r>
              <w:rPr>
                <w:color w:val="333333"/>
                <w:spacing w:val="-2"/>
                <w:w w:val="105"/>
                <w:sz w:val="18"/>
              </w:rPr>
              <w:t>Manipulativeness</w:t>
            </w:r>
          </w:p>
        </w:tc>
      </w:tr>
      <w:tr w:rsidR="0029179C" w14:paraId="1C9F3836" w14:textId="77777777">
        <w:trPr>
          <w:trHeight w:val="550"/>
        </w:trPr>
        <w:tc>
          <w:tcPr>
            <w:tcW w:w="2608" w:type="dxa"/>
            <w:tcBorders>
              <w:left w:val="nil"/>
            </w:tcBorders>
            <w:shd w:val="clear" w:color="auto" w:fill="FAF9F8"/>
          </w:tcPr>
          <w:p w14:paraId="6DFA1934" w14:textId="77777777" w:rsidR="0029179C" w:rsidRDefault="00000000">
            <w:pPr>
              <w:pStyle w:val="TableParagraph"/>
              <w:ind w:left="43" w:right="21"/>
              <w:jc w:val="center"/>
              <w:rPr>
                <w:sz w:val="18"/>
              </w:rPr>
            </w:pPr>
            <w:r>
              <w:rPr>
                <w:color w:val="333333"/>
                <w:spacing w:val="-2"/>
                <w:sz w:val="18"/>
              </w:rPr>
              <w:t>Foolishness</w:t>
            </w:r>
          </w:p>
        </w:tc>
        <w:tc>
          <w:tcPr>
            <w:tcW w:w="2608" w:type="dxa"/>
            <w:shd w:val="clear" w:color="auto" w:fill="FAF9F8"/>
          </w:tcPr>
          <w:p w14:paraId="2EA5D4B5" w14:textId="77777777" w:rsidR="0029179C" w:rsidRDefault="00000000">
            <w:pPr>
              <w:pStyle w:val="TableParagraph"/>
              <w:ind w:left="4" w:right="4"/>
              <w:jc w:val="center"/>
              <w:rPr>
                <w:sz w:val="18"/>
              </w:rPr>
            </w:pPr>
            <w:r>
              <w:rPr>
                <w:color w:val="333333"/>
                <w:spacing w:val="-2"/>
                <w:w w:val="110"/>
                <w:sz w:val="18"/>
              </w:rPr>
              <w:t>Wisdom</w:t>
            </w:r>
          </w:p>
        </w:tc>
        <w:tc>
          <w:tcPr>
            <w:tcW w:w="2608" w:type="dxa"/>
            <w:tcBorders>
              <w:right w:val="nil"/>
            </w:tcBorders>
            <w:shd w:val="clear" w:color="auto" w:fill="FAF9F8"/>
          </w:tcPr>
          <w:p w14:paraId="2ADDDE20" w14:textId="77777777" w:rsidR="0029179C" w:rsidRDefault="00000000">
            <w:pPr>
              <w:pStyle w:val="TableParagraph"/>
              <w:ind w:left="27" w:right="44"/>
              <w:jc w:val="center"/>
              <w:rPr>
                <w:sz w:val="18"/>
              </w:rPr>
            </w:pPr>
            <w:r>
              <w:rPr>
                <w:color w:val="333333"/>
                <w:spacing w:val="-2"/>
                <w:w w:val="105"/>
                <w:sz w:val="18"/>
              </w:rPr>
              <w:t>Pedantry</w:t>
            </w:r>
          </w:p>
        </w:tc>
      </w:tr>
      <w:tr w:rsidR="0029179C" w14:paraId="40A59605" w14:textId="77777777">
        <w:trPr>
          <w:trHeight w:val="550"/>
        </w:trPr>
        <w:tc>
          <w:tcPr>
            <w:tcW w:w="2608" w:type="dxa"/>
            <w:tcBorders>
              <w:left w:val="nil"/>
            </w:tcBorders>
            <w:shd w:val="clear" w:color="auto" w:fill="F4F3F2"/>
          </w:tcPr>
          <w:p w14:paraId="233C2724" w14:textId="77777777" w:rsidR="0029179C" w:rsidRDefault="00000000">
            <w:pPr>
              <w:pStyle w:val="TableParagraph"/>
              <w:ind w:left="43" w:right="21"/>
              <w:jc w:val="center"/>
              <w:rPr>
                <w:sz w:val="18"/>
              </w:rPr>
            </w:pPr>
            <w:r>
              <w:rPr>
                <w:color w:val="333333"/>
                <w:spacing w:val="-2"/>
                <w:sz w:val="18"/>
              </w:rPr>
              <w:t>Aimlessness</w:t>
            </w:r>
          </w:p>
        </w:tc>
        <w:tc>
          <w:tcPr>
            <w:tcW w:w="2608" w:type="dxa"/>
            <w:shd w:val="clear" w:color="auto" w:fill="F4F3F2"/>
          </w:tcPr>
          <w:p w14:paraId="55B65A68" w14:textId="77777777" w:rsidR="0029179C" w:rsidRDefault="00000000">
            <w:pPr>
              <w:pStyle w:val="TableParagraph"/>
              <w:ind w:left="4" w:right="4"/>
              <w:jc w:val="center"/>
              <w:rPr>
                <w:sz w:val="18"/>
              </w:rPr>
            </w:pPr>
            <w:r>
              <w:rPr>
                <w:color w:val="333333"/>
                <w:spacing w:val="-2"/>
                <w:w w:val="105"/>
                <w:sz w:val="18"/>
              </w:rPr>
              <w:t>Perspective</w:t>
            </w:r>
          </w:p>
        </w:tc>
        <w:tc>
          <w:tcPr>
            <w:tcW w:w="2608" w:type="dxa"/>
            <w:tcBorders>
              <w:right w:val="nil"/>
            </w:tcBorders>
            <w:shd w:val="clear" w:color="auto" w:fill="F4F3F2"/>
          </w:tcPr>
          <w:p w14:paraId="4FB728D0" w14:textId="77777777" w:rsidR="0029179C" w:rsidRDefault="00000000">
            <w:pPr>
              <w:pStyle w:val="TableParagraph"/>
              <w:ind w:left="27" w:right="47"/>
              <w:jc w:val="center"/>
              <w:rPr>
                <w:sz w:val="18"/>
              </w:rPr>
            </w:pPr>
            <w:r>
              <w:rPr>
                <w:color w:val="333333"/>
                <w:spacing w:val="-2"/>
                <w:w w:val="110"/>
                <w:sz w:val="18"/>
              </w:rPr>
              <w:t>Dogmatism</w:t>
            </w:r>
          </w:p>
        </w:tc>
      </w:tr>
      <w:tr w:rsidR="0029179C" w14:paraId="0601F03A" w14:textId="77777777">
        <w:trPr>
          <w:trHeight w:val="550"/>
        </w:trPr>
        <w:tc>
          <w:tcPr>
            <w:tcW w:w="2608" w:type="dxa"/>
            <w:tcBorders>
              <w:left w:val="nil"/>
            </w:tcBorders>
            <w:shd w:val="clear" w:color="auto" w:fill="FAF9F8"/>
          </w:tcPr>
          <w:p w14:paraId="2B790B38" w14:textId="77777777" w:rsidR="0029179C" w:rsidRDefault="00000000">
            <w:pPr>
              <w:pStyle w:val="TableParagraph"/>
              <w:ind w:left="43" w:right="21"/>
              <w:jc w:val="center"/>
              <w:rPr>
                <w:sz w:val="18"/>
              </w:rPr>
            </w:pPr>
            <w:r>
              <w:rPr>
                <w:color w:val="333333"/>
                <w:spacing w:val="-2"/>
                <w:w w:val="105"/>
                <w:sz w:val="18"/>
              </w:rPr>
              <w:t>Cynicism</w:t>
            </w:r>
          </w:p>
        </w:tc>
        <w:tc>
          <w:tcPr>
            <w:tcW w:w="2608" w:type="dxa"/>
            <w:shd w:val="clear" w:color="auto" w:fill="FAF9F8"/>
          </w:tcPr>
          <w:p w14:paraId="5DB02F2B" w14:textId="77777777" w:rsidR="0029179C" w:rsidRDefault="00000000">
            <w:pPr>
              <w:pStyle w:val="TableParagraph"/>
              <w:ind w:left="4" w:right="1"/>
              <w:jc w:val="center"/>
              <w:rPr>
                <w:sz w:val="18"/>
              </w:rPr>
            </w:pPr>
            <w:r>
              <w:rPr>
                <w:color w:val="333333"/>
                <w:spacing w:val="-2"/>
                <w:w w:val="105"/>
                <w:sz w:val="18"/>
              </w:rPr>
              <w:t>Curiosity</w:t>
            </w:r>
          </w:p>
        </w:tc>
        <w:tc>
          <w:tcPr>
            <w:tcW w:w="2608" w:type="dxa"/>
            <w:tcBorders>
              <w:right w:val="nil"/>
            </w:tcBorders>
            <w:shd w:val="clear" w:color="auto" w:fill="FAF9F8"/>
          </w:tcPr>
          <w:p w14:paraId="4B0E7DEE" w14:textId="77777777" w:rsidR="0029179C" w:rsidRDefault="00000000">
            <w:pPr>
              <w:pStyle w:val="TableParagraph"/>
              <w:ind w:left="27" w:right="47"/>
              <w:jc w:val="center"/>
              <w:rPr>
                <w:sz w:val="18"/>
              </w:rPr>
            </w:pPr>
            <w:r>
              <w:rPr>
                <w:color w:val="333333"/>
                <w:spacing w:val="-2"/>
                <w:sz w:val="18"/>
              </w:rPr>
              <w:t>Nosiness</w:t>
            </w:r>
          </w:p>
        </w:tc>
      </w:tr>
      <w:tr w:rsidR="0029179C" w14:paraId="5901D4F3" w14:textId="77777777">
        <w:trPr>
          <w:trHeight w:val="550"/>
        </w:trPr>
        <w:tc>
          <w:tcPr>
            <w:tcW w:w="2608" w:type="dxa"/>
            <w:tcBorders>
              <w:left w:val="nil"/>
            </w:tcBorders>
            <w:shd w:val="clear" w:color="auto" w:fill="F4F3F2"/>
          </w:tcPr>
          <w:p w14:paraId="13698F9B" w14:textId="77777777" w:rsidR="0029179C" w:rsidRDefault="00000000">
            <w:pPr>
              <w:pStyle w:val="TableParagraph"/>
              <w:ind w:left="47" w:right="21"/>
              <w:jc w:val="center"/>
              <w:rPr>
                <w:sz w:val="18"/>
              </w:rPr>
            </w:pPr>
            <w:r>
              <w:rPr>
                <w:color w:val="333333"/>
                <w:spacing w:val="-2"/>
                <w:w w:val="105"/>
                <w:sz w:val="18"/>
              </w:rPr>
              <w:t>Rigidity</w:t>
            </w:r>
          </w:p>
        </w:tc>
        <w:tc>
          <w:tcPr>
            <w:tcW w:w="2608" w:type="dxa"/>
            <w:shd w:val="clear" w:color="auto" w:fill="F4F3F2"/>
          </w:tcPr>
          <w:p w14:paraId="53B6D911" w14:textId="77777777" w:rsidR="0029179C" w:rsidRDefault="00000000">
            <w:pPr>
              <w:pStyle w:val="TableParagraph"/>
              <w:ind w:left="5" w:right="1"/>
              <w:jc w:val="center"/>
              <w:rPr>
                <w:sz w:val="18"/>
              </w:rPr>
            </w:pPr>
            <w:r>
              <w:rPr>
                <w:color w:val="333333"/>
                <w:spacing w:val="-2"/>
                <w:w w:val="105"/>
                <w:sz w:val="18"/>
              </w:rPr>
              <w:t>Creativity</w:t>
            </w:r>
          </w:p>
        </w:tc>
        <w:tc>
          <w:tcPr>
            <w:tcW w:w="2608" w:type="dxa"/>
            <w:tcBorders>
              <w:right w:val="nil"/>
            </w:tcBorders>
            <w:shd w:val="clear" w:color="auto" w:fill="F4F3F2"/>
          </w:tcPr>
          <w:p w14:paraId="28B23E04" w14:textId="77777777" w:rsidR="0029179C" w:rsidRDefault="00000000">
            <w:pPr>
              <w:pStyle w:val="TableParagraph"/>
              <w:ind w:left="27" w:right="48"/>
              <w:jc w:val="center"/>
              <w:rPr>
                <w:sz w:val="18"/>
              </w:rPr>
            </w:pPr>
            <w:r>
              <w:rPr>
                <w:color w:val="333333"/>
                <w:sz w:val="18"/>
              </w:rPr>
              <w:t>Flightiness</w:t>
            </w:r>
            <w:r>
              <w:rPr>
                <w:color w:val="333333"/>
                <w:spacing w:val="12"/>
                <w:sz w:val="18"/>
              </w:rPr>
              <w:t xml:space="preserve"> </w:t>
            </w:r>
            <w:r>
              <w:rPr>
                <w:color w:val="333333"/>
                <w:spacing w:val="-2"/>
                <w:sz w:val="18"/>
              </w:rPr>
              <w:t>(Fantasy)</w:t>
            </w:r>
          </w:p>
        </w:tc>
      </w:tr>
      <w:tr w:rsidR="0029179C" w14:paraId="5E65FBF7" w14:textId="77777777">
        <w:trPr>
          <w:trHeight w:val="550"/>
        </w:trPr>
        <w:tc>
          <w:tcPr>
            <w:tcW w:w="2608" w:type="dxa"/>
            <w:tcBorders>
              <w:left w:val="nil"/>
            </w:tcBorders>
            <w:shd w:val="clear" w:color="auto" w:fill="FAF9F8"/>
          </w:tcPr>
          <w:p w14:paraId="365362A4" w14:textId="77777777" w:rsidR="0029179C" w:rsidRDefault="00000000">
            <w:pPr>
              <w:pStyle w:val="TableParagraph"/>
              <w:ind w:left="47" w:right="21"/>
              <w:jc w:val="center"/>
              <w:rPr>
                <w:sz w:val="18"/>
              </w:rPr>
            </w:pPr>
            <w:r>
              <w:rPr>
                <w:color w:val="333333"/>
                <w:spacing w:val="-2"/>
                <w:w w:val="105"/>
                <w:sz w:val="18"/>
              </w:rPr>
              <w:t>Apathy</w:t>
            </w:r>
          </w:p>
        </w:tc>
        <w:tc>
          <w:tcPr>
            <w:tcW w:w="2608" w:type="dxa"/>
            <w:shd w:val="clear" w:color="auto" w:fill="FAF9F8"/>
          </w:tcPr>
          <w:p w14:paraId="37FC0ACA" w14:textId="77777777" w:rsidR="0029179C" w:rsidRDefault="00000000">
            <w:pPr>
              <w:pStyle w:val="TableParagraph"/>
              <w:ind w:left="5" w:right="1"/>
              <w:jc w:val="center"/>
              <w:rPr>
                <w:sz w:val="18"/>
              </w:rPr>
            </w:pPr>
            <w:r>
              <w:rPr>
                <w:color w:val="333333"/>
                <w:sz w:val="18"/>
              </w:rPr>
              <w:t>Appreciation</w:t>
            </w:r>
            <w:r>
              <w:rPr>
                <w:color w:val="333333"/>
                <w:spacing w:val="37"/>
                <w:sz w:val="18"/>
              </w:rPr>
              <w:t xml:space="preserve"> </w:t>
            </w:r>
            <w:r>
              <w:rPr>
                <w:color w:val="333333"/>
                <w:sz w:val="18"/>
              </w:rPr>
              <w:t>of</w:t>
            </w:r>
            <w:r>
              <w:rPr>
                <w:color w:val="333333"/>
                <w:spacing w:val="32"/>
                <w:sz w:val="18"/>
              </w:rPr>
              <w:t xml:space="preserve"> </w:t>
            </w:r>
            <w:r>
              <w:rPr>
                <w:color w:val="333333"/>
                <w:spacing w:val="-2"/>
                <w:sz w:val="18"/>
              </w:rPr>
              <w:t>Beauty</w:t>
            </w:r>
          </w:p>
        </w:tc>
        <w:tc>
          <w:tcPr>
            <w:tcW w:w="2608" w:type="dxa"/>
            <w:tcBorders>
              <w:right w:val="nil"/>
            </w:tcBorders>
            <w:shd w:val="clear" w:color="auto" w:fill="FAF9F8"/>
          </w:tcPr>
          <w:p w14:paraId="5B36BFB9" w14:textId="77777777" w:rsidR="0029179C" w:rsidRDefault="00000000">
            <w:pPr>
              <w:pStyle w:val="TableParagraph"/>
              <w:ind w:left="27" w:right="48"/>
              <w:jc w:val="center"/>
              <w:rPr>
                <w:sz w:val="18"/>
              </w:rPr>
            </w:pPr>
            <w:r>
              <w:rPr>
                <w:color w:val="333333"/>
                <w:spacing w:val="-2"/>
                <w:w w:val="105"/>
                <w:sz w:val="18"/>
              </w:rPr>
              <w:t>Sensationalism</w:t>
            </w:r>
          </w:p>
        </w:tc>
      </w:tr>
      <w:tr w:rsidR="0029179C" w14:paraId="2AB378A6" w14:textId="77777777">
        <w:trPr>
          <w:trHeight w:val="550"/>
        </w:trPr>
        <w:tc>
          <w:tcPr>
            <w:tcW w:w="2608" w:type="dxa"/>
            <w:tcBorders>
              <w:left w:val="nil"/>
            </w:tcBorders>
            <w:shd w:val="clear" w:color="auto" w:fill="F4F3F2"/>
          </w:tcPr>
          <w:p w14:paraId="098011D1" w14:textId="77777777" w:rsidR="0029179C" w:rsidRDefault="00000000">
            <w:pPr>
              <w:pStyle w:val="TableParagraph"/>
              <w:ind w:left="44" w:right="21"/>
              <w:jc w:val="center"/>
              <w:rPr>
                <w:sz w:val="18"/>
              </w:rPr>
            </w:pPr>
            <w:r>
              <w:rPr>
                <w:color w:val="333333"/>
                <w:spacing w:val="-2"/>
                <w:w w:val="105"/>
                <w:sz w:val="18"/>
              </w:rPr>
              <w:t>Ungratefulness</w:t>
            </w:r>
          </w:p>
        </w:tc>
        <w:tc>
          <w:tcPr>
            <w:tcW w:w="2608" w:type="dxa"/>
            <w:shd w:val="clear" w:color="auto" w:fill="F4F3F2"/>
          </w:tcPr>
          <w:p w14:paraId="113845A9" w14:textId="77777777" w:rsidR="0029179C" w:rsidRDefault="00000000">
            <w:pPr>
              <w:pStyle w:val="TableParagraph"/>
              <w:ind w:left="4" w:right="4"/>
              <w:jc w:val="center"/>
              <w:rPr>
                <w:sz w:val="18"/>
              </w:rPr>
            </w:pPr>
            <w:r>
              <w:rPr>
                <w:color w:val="333333"/>
                <w:spacing w:val="-2"/>
                <w:w w:val="110"/>
                <w:sz w:val="18"/>
              </w:rPr>
              <w:t>Gratitude</w:t>
            </w:r>
          </w:p>
        </w:tc>
        <w:tc>
          <w:tcPr>
            <w:tcW w:w="2608" w:type="dxa"/>
            <w:tcBorders>
              <w:right w:val="nil"/>
            </w:tcBorders>
            <w:shd w:val="clear" w:color="auto" w:fill="F4F3F2"/>
          </w:tcPr>
          <w:p w14:paraId="36D529DB" w14:textId="77777777" w:rsidR="0029179C" w:rsidRDefault="00000000">
            <w:pPr>
              <w:pStyle w:val="TableParagraph"/>
              <w:ind w:left="27" w:right="48"/>
              <w:jc w:val="center"/>
              <w:rPr>
                <w:sz w:val="18"/>
              </w:rPr>
            </w:pPr>
            <w:r>
              <w:rPr>
                <w:color w:val="333333"/>
                <w:spacing w:val="-2"/>
                <w:w w:val="105"/>
                <w:sz w:val="18"/>
              </w:rPr>
              <w:t>Ingratitude</w:t>
            </w:r>
          </w:p>
        </w:tc>
      </w:tr>
      <w:tr w:rsidR="0029179C" w14:paraId="569B8C00" w14:textId="77777777">
        <w:trPr>
          <w:trHeight w:val="550"/>
        </w:trPr>
        <w:tc>
          <w:tcPr>
            <w:tcW w:w="2608" w:type="dxa"/>
            <w:tcBorders>
              <w:left w:val="nil"/>
            </w:tcBorders>
            <w:shd w:val="clear" w:color="auto" w:fill="FAF9F8"/>
          </w:tcPr>
          <w:p w14:paraId="422833B9" w14:textId="77777777" w:rsidR="0029179C" w:rsidRDefault="00000000">
            <w:pPr>
              <w:pStyle w:val="TableParagraph"/>
              <w:ind w:left="44" w:right="21"/>
              <w:jc w:val="center"/>
              <w:rPr>
                <w:sz w:val="18"/>
              </w:rPr>
            </w:pPr>
            <w:r>
              <w:rPr>
                <w:color w:val="333333"/>
                <w:spacing w:val="-2"/>
                <w:w w:val="105"/>
                <w:sz w:val="18"/>
              </w:rPr>
              <w:t>Disrespect</w:t>
            </w:r>
          </w:p>
        </w:tc>
        <w:tc>
          <w:tcPr>
            <w:tcW w:w="2608" w:type="dxa"/>
            <w:shd w:val="clear" w:color="auto" w:fill="FAF9F8"/>
          </w:tcPr>
          <w:p w14:paraId="1B551B9F" w14:textId="77777777" w:rsidR="0029179C" w:rsidRDefault="00000000">
            <w:pPr>
              <w:pStyle w:val="TableParagraph"/>
              <w:ind w:left="5" w:right="1"/>
              <w:jc w:val="center"/>
              <w:rPr>
                <w:sz w:val="18"/>
              </w:rPr>
            </w:pPr>
            <w:r>
              <w:rPr>
                <w:color w:val="333333"/>
                <w:spacing w:val="-2"/>
                <w:w w:val="110"/>
                <w:sz w:val="18"/>
              </w:rPr>
              <w:t>Humility</w:t>
            </w:r>
          </w:p>
        </w:tc>
        <w:tc>
          <w:tcPr>
            <w:tcW w:w="2608" w:type="dxa"/>
            <w:tcBorders>
              <w:right w:val="nil"/>
            </w:tcBorders>
            <w:shd w:val="clear" w:color="auto" w:fill="FAF9F8"/>
          </w:tcPr>
          <w:p w14:paraId="2B116D51" w14:textId="77777777" w:rsidR="0029179C" w:rsidRDefault="00000000">
            <w:pPr>
              <w:pStyle w:val="TableParagraph"/>
              <w:ind w:left="27" w:right="47"/>
              <w:jc w:val="center"/>
              <w:rPr>
                <w:sz w:val="18"/>
              </w:rPr>
            </w:pPr>
            <w:r>
              <w:rPr>
                <w:color w:val="333333"/>
                <w:spacing w:val="-2"/>
                <w:sz w:val="18"/>
              </w:rPr>
              <w:t>Self-deprecation</w:t>
            </w:r>
          </w:p>
        </w:tc>
      </w:tr>
      <w:tr w:rsidR="0029179C" w14:paraId="2D3C16AA" w14:textId="77777777">
        <w:trPr>
          <w:trHeight w:val="550"/>
        </w:trPr>
        <w:tc>
          <w:tcPr>
            <w:tcW w:w="2608" w:type="dxa"/>
            <w:tcBorders>
              <w:left w:val="nil"/>
            </w:tcBorders>
            <w:shd w:val="clear" w:color="auto" w:fill="F4F3F2"/>
          </w:tcPr>
          <w:p w14:paraId="2856B218" w14:textId="77777777" w:rsidR="0029179C" w:rsidRDefault="00000000">
            <w:pPr>
              <w:pStyle w:val="TableParagraph"/>
              <w:ind w:left="44" w:right="21"/>
              <w:jc w:val="center"/>
              <w:rPr>
                <w:sz w:val="18"/>
              </w:rPr>
            </w:pPr>
            <w:r>
              <w:rPr>
                <w:color w:val="333333"/>
                <w:spacing w:val="-2"/>
                <w:w w:val="105"/>
                <w:sz w:val="18"/>
              </w:rPr>
              <w:t>Injustice</w:t>
            </w:r>
          </w:p>
        </w:tc>
        <w:tc>
          <w:tcPr>
            <w:tcW w:w="2608" w:type="dxa"/>
            <w:shd w:val="clear" w:color="auto" w:fill="F4F3F2"/>
          </w:tcPr>
          <w:p w14:paraId="20FB113F" w14:textId="77777777" w:rsidR="0029179C" w:rsidRDefault="00000000">
            <w:pPr>
              <w:pStyle w:val="TableParagraph"/>
              <w:ind w:left="4" w:right="4"/>
              <w:jc w:val="center"/>
              <w:rPr>
                <w:sz w:val="18"/>
              </w:rPr>
            </w:pPr>
            <w:r>
              <w:rPr>
                <w:color w:val="333333"/>
                <w:spacing w:val="-2"/>
                <w:sz w:val="18"/>
              </w:rPr>
              <w:t>Fairness</w:t>
            </w:r>
          </w:p>
        </w:tc>
        <w:tc>
          <w:tcPr>
            <w:tcW w:w="2608" w:type="dxa"/>
            <w:tcBorders>
              <w:right w:val="nil"/>
            </w:tcBorders>
            <w:shd w:val="clear" w:color="auto" w:fill="F4F3F2"/>
          </w:tcPr>
          <w:p w14:paraId="5AD15F26" w14:textId="77777777" w:rsidR="0029179C" w:rsidRDefault="00000000">
            <w:pPr>
              <w:pStyle w:val="TableParagraph"/>
              <w:ind w:left="27" w:right="47"/>
              <w:jc w:val="center"/>
              <w:rPr>
                <w:sz w:val="18"/>
              </w:rPr>
            </w:pPr>
            <w:r>
              <w:rPr>
                <w:color w:val="333333"/>
                <w:sz w:val="18"/>
              </w:rPr>
              <w:t>Over-</w:t>
            </w:r>
            <w:r>
              <w:rPr>
                <w:color w:val="333333"/>
                <w:spacing w:val="-2"/>
                <w:sz w:val="18"/>
              </w:rPr>
              <w:t>tolerance</w:t>
            </w:r>
          </w:p>
        </w:tc>
      </w:tr>
      <w:tr w:rsidR="0029179C" w14:paraId="1C9AAAF7" w14:textId="77777777">
        <w:trPr>
          <w:trHeight w:val="550"/>
        </w:trPr>
        <w:tc>
          <w:tcPr>
            <w:tcW w:w="2608" w:type="dxa"/>
            <w:tcBorders>
              <w:left w:val="nil"/>
            </w:tcBorders>
            <w:shd w:val="clear" w:color="auto" w:fill="FAF9F8"/>
          </w:tcPr>
          <w:p w14:paraId="753E33C6" w14:textId="77777777" w:rsidR="0029179C" w:rsidRDefault="00000000">
            <w:pPr>
              <w:pStyle w:val="TableParagraph"/>
              <w:ind w:left="44" w:right="21"/>
              <w:jc w:val="center"/>
              <w:rPr>
                <w:sz w:val="18"/>
              </w:rPr>
            </w:pPr>
            <w:r>
              <w:rPr>
                <w:color w:val="333333"/>
                <w:spacing w:val="-2"/>
                <w:w w:val="105"/>
                <w:sz w:val="18"/>
              </w:rPr>
              <w:t>Impulsiveness</w:t>
            </w:r>
          </w:p>
        </w:tc>
        <w:tc>
          <w:tcPr>
            <w:tcW w:w="2608" w:type="dxa"/>
            <w:shd w:val="clear" w:color="auto" w:fill="FAF9F8"/>
          </w:tcPr>
          <w:p w14:paraId="6E551FB9" w14:textId="77777777" w:rsidR="0029179C" w:rsidRDefault="00000000">
            <w:pPr>
              <w:pStyle w:val="TableParagraph"/>
              <w:ind w:left="4" w:right="4"/>
              <w:jc w:val="center"/>
              <w:rPr>
                <w:sz w:val="18"/>
              </w:rPr>
            </w:pPr>
            <w:r>
              <w:rPr>
                <w:color w:val="333333"/>
                <w:spacing w:val="-2"/>
                <w:w w:val="105"/>
                <w:sz w:val="18"/>
              </w:rPr>
              <w:t>Prudence</w:t>
            </w:r>
          </w:p>
        </w:tc>
        <w:tc>
          <w:tcPr>
            <w:tcW w:w="2608" w:type="dxa"/>
            <w:tcBorders>
              <w:right w:val="nil"/>
            </w:tcBorders>
            <w:shd w:val="clear" w:color="auto" w:fill="FAF9F8"/>
          </w:tcPr>
          <w:p w14:paraId="52AEF285" w14:textId="77777777" w:rsidR="0029179C" w:rsidRDefault="00000000">
            <w:pPr>
              <w:pStyle w:val="TableParagraph"/>
              <w:ind w:left="27" w:right="48"/>
              <w:jc w:val="center"/>
              <w:rPr>
                <w:sz w:val="18"/>
              </w:rPr>
            </w:pPr>
            <w:r>
              <w:rPr>
                <w:color w:val="333333"/>
                <w:sz w:val="18"/>
              </w:rPr>
              <w:t>Over-</w:t>
            </w:r>
            <w:r>
              <w:rPr>
                <w:color w:val="333333"/>
                <w:spacing w:val="-2"/>
                <w:sz w:val="18"/>
              </w:rPr>
              <w:t>cautiousness</w:t>
            </w:r>
          </w:p>
        </w:tc>
      </w:tr>
      <w:tr w:rsidR="0029179C" w14:paraId="54FFF5CD" w14:textId="77777777">
        <w:trPr>
          <w:trHeight w:val="550"/>
        </w:trPr>
        <w:tc>
          <w:tcPr>
            <w:tcW w:w="2608" w:type="dxa"/>
            <w:tcBorders>
              <w:left w:val="nil"/>
            </w:tcBorders>
            <w:shd w:val="clear" w:color="auto" w:fill="F4F3F2"/>
          </w:tcPr>
          <w:p w14:paraId="749D869E" w14:textId="77777777" w:rsidR="0029179C" w:rsidRDefault="00000000">
            <w:pPr>
              <w:pStyle w:val="TableParagraph"/>
              <w:ind w:left="48" w:right="21"/>
              <w:jc w:val="center"/>
              <w:rPr>
                <w:sz w:val="18"/>
              </w:rPr>
            </w:pPr>
            <w:r>
              <w:rPr>
                <w:color w:val="333333"/>
                <w:spacing w:val="-2"/>
                <w:w w:val="110"/>
                <w:sz w:val="18"/>
              </w:rPr>
              <w:t>Unreliability</w:t>
            </w:r>
          </w:p>
        </w:tc>
        <w:tc>
          <w:tcPr>
            <w:tcW w:w="2608" w:type="dxa"/>
            <w:shd w:val="clear" w:color="auto" w:fill="F4F3F2"/>
          </w:tcPr>
          <w:p w14:paraId="5A4240C6" w14:textId="77777777" w:rsidR="0029179C" w:rsidRDefault="00000000">
            <w:pPr>
              <w:pStyle w:val="TableParagraph"/>
              <w:ind w:left="5" w:right="1"/>
              <w:jc w:val="center"/>
              <w:rPr>
                <w:sz w:val="18"/>
              </w:rPr>
            </w:pPr>
            <w:r>
              <w:rPr>
                <w:color w:val="333333"/>
                <w:spacing w:val="-2"/>
                <w:w w:val="105"/>
                <w:sz w:val="18"/>
              </w:rPr>
              <w:t>Honesty</w:t>
            </w:r>
          </w:p>
        </w:tc>
        <w:tc>
          <w:tcPr>
            <w:tcW w:w="2608" w:type="dxa"/>
            <w:tcBorders>
              <w:right w:val="nil"/>
            </w:tcBorders>
            <w:shd w:val="clear" w:color="auto" w:fill="F4F3F2"/>
          </w:tcPr>
          <w:p w14:paraId="3ABBE2FE" w14:textId="77777777" w:rsidR="0029179C" w:rsidRDefault="00000000">
            <w:pPr>
              <w:pStyle w:val="TableParagraph"/>
              <w:ind w:left="27" w:right="43"/>
              <w:jc w:val="center"/>
              <w:rPr>
                <w:sz w:val="18"/>
              </w:rPr>
            </w:pPr>
            <w:r>
              <w:rPr>
                <w:color w:val="333333"/>
                <w:w w:val="105"/>
                <w:sz w:val="18"/>
              </w:rPr>
              <w:t>Brutal</w:t>
            </w:r>
            <w:r>
              <w:rPr>
                <w:color w:val="333333"/>
                <w:spacing w:val="-7"/>
                <w:w w:val="105"/>
                <w:sz w:val="18"/>
              </w:rPr>
              <w:t xml:space="preserve"> </w:t>
            </w:r>
            <w:r>
              <w:rPr>
                <w:color w:val="333333"/>
                <w:spacing w:val="-2"/>
                <w:w w:val="105"/>
                <w:sz w:val="18"/>
              </w:rPr>
              <w:t>Honesty</w:t>
            </w:r>
          </w:p>
        </w:tc>
      </w:tr>
      <w:tr w:rsidR="0029179C" w14:paraId="5F2465B6" w14:textId="77777777">
        <w:trPr>
          <w:trHeight w:val="550"/>
        </w:trPr>
        <w:tc>
          <w:tcPr>
            <w:tcW w:w="2608" w:type="dxa"/>
            <w:tcBorders>
              <w:left w:val="nil"/>
            </w:tcBorders>
            <w:shd w:val="clear" w:color="auto" w:fill="FAF9F8"/>
          </w:tcPr>
          <w:p w14:paraId="7A8596E8" w14:textId="77777777" w:rsidR="0029179C" w:rsidRDefault="00000000">
            <w:pPr>
              <w:pStyle w:val="TableParagraph"/>
              <w:ind w:left="48" w:right="21"/>
              <w:jc w:val="center"/>
              <w:rPr>
                <w:sz w:val="18"/>
              </w:rPr>
            </w:pPr>
            <w:r>
              <w:rPr>
                <w:color w:val="333333"/>
                <w:spacing w:val="-2"/>
                <w:w w:val="105"/>
                <w:sz w:val="18"/>
              </w:rPr>
              <w:t>Cruelty</w:t>
            </w:r>
          </w:p>
        </w:tc>
        <w:tc>
          <w:tcPr>
            <w:tcW w:w="2608" w:type="dxa"/>
            <w:shd w:val="clear" w:color="auto" w:fill="FAF9F8"/>
          </w:tcPr>
          <w:p w14:paraId="71FB2F86" w14:textId="77777777" w:rsidR="0029179C" w:rsidRDefault="00000000">
            <w:pPr>
              <w:pStyle w:val="TableParagraph"/>
              <w:ind w:left="4" w:right="3"/>
              <w:jc w:val="center"/>
              <w:rPr>
                <w:sz w:val="18"/>
              </w:rPr>
            </w:pPr>
            <w:r>
              <w:rPr>
                <w:color w:val="333333"/>
                <w:spacing w:val="-2"/>
                <w:sz w:val="18"/>
              </w:rPr>
              <w:t>Kindness</w:t>
            </w:r>
          </w:p>
        </w:tc>
        <w:tc>
          <w:tcPr>
            <w:tcW w:w="2608" w:type="dxa"/>
            <w:tcBorders>
              <w:right w:val="nil"/>
            </w:tcBorders>
            <w:shd w:val="clear" w:color="auto" w:fill="FAF9F8"/>
          </w:tcPr>
          <w:p w14:paraId="4C5B2196" w14:textId="77777777" w:rsidR="0029179C" w:rsidRDefault="00000000">
            <w:pPr>
              <w:pStyle w:val="TableParagraph"/>
              <w:ind w:left="27" w:right="46"/>
              <w:jc w:val="center"/>
              <w:rPr>
                <w:sz w:val="18"/>
              </w:rPr>
            </w:pPr>
            <w:r>
              <w:rPr>
                <w:color w:val="333333"/>
                <w:sz w:val="18"/>
              </w:rPr>
              <w:t>Soft-</w:t>
            </w:r>
            <w:r>
              <w:rPr>
                <w:color w:val="333333"/>
                <w:spacing w:val="-2"/>
                <w:sz w:val="18"/>
              </w:rPr>
              <w:t>heartedness</w:t>
            </w:r>
          </w:p>
        </w:tc>
      </w:tr>
      <w:tr w:rsidR="0029179C" w14:paraId="41B8BC76" w14:textId="77777777">
        <w:trPr>
          <w:trHeight w:val="550"/>
        </w:trPr>
        <w:tc>
          <w:tcPr>
            <w:tcW w:w="2608" w:type="dxa"/>
            <w:tcBorders>
              <w:left w:val="nil"/>
            </w:tcBorders>
            <w:shd w:val="clear" w:color="auto" w:fill="F4F3F2"/>
          </w:tcPr>
          <w:p w14:paraId="125ED861" w14:textId="77777777" w:rsidR="0029179C" w:rsidRDefault="00000000">
            <w:pPr>
              <w:pStyle w:val="TableParagraph"/>
              <w:ind w:left="45" w:right="21"/>
              <w:jc w:val="center"/>
              <w:rPr>
                <w:sz w:val="18"/>
              </w:rPr>
            </w:pPr>
            <w:r>
              <w:rPr>
                <w:color w:val="333333"/>
                <w:spacing w:val="-2"/>
                <w:sz w:val="18"/>
              </w:rPr>
              <w:t>Rudeness</w:t>
            </w:r>
          </w:p>
        </w:tc>
        <w:tc>
          <w:tcPr>
            <w:tcW w:w="2608" w:type="dxa"/>
            <w:shd w:val="clear" w:color="auto" w:fill="F4F3F2"/>
          </w:tcPr>
          <w:p w14:paraId="5B9FABDF" w14:textId="77777777" w:rsidR="0029179C" w:rsidRDefault="00000000">
            <w:pPr>
              <w:pStyle w:val="TableParagraph"/>
              <w:ind w:left="4" w:right="3"/>
              <w:jc w:val="center"/>
              <w:rPr>
                <w:sz w:val="18"/>
              </w:rPr>
            </w:pPr>
            <w:r>
              <w:rPr>
                <w:color w:val="333333"/>
                <w:spacing w:val="-2"/>
                <w:sz w:val="18"/>
              </w:rPr>
              <w:t>Forgiveness</w:t>
            </w:r>
          </w:p>
        </w:tc>
        <w:tc>
          <w:tcPr>
            <w:tcW w:w="2608" w:type="dxa"/>
            <w:tcBorders>
              <w:right w:val="nil"/>
            </w:tcBorders>
            <w:shd w:val="clear" w:color="auto" w:fill="F4F3F2"/>
          </w:tcPr>
          <w:p w14:paraId="1791716A" w14:textId="77777777" w:rsidR="0029179C" w:rsidRDefault="00000000">
            <w:pPr>
              <w:pStyle w:val="TableParagraph"/>
              <w:ind w:left="27" w:right="46"/>
              <w:jc w:val="center"/>
              <w:rPr>
                <w:sz w:val="18"/>
              </w:rPr>
            </w:pPr>
            <w:r>
              <w:rPr>
                <w:color w:val="333333"/>
                <w:spacing w:val="-2"/>
                <w:sz w:val="18"/>
              </w:rPr>
              <w:t>Permissiveness</w:t>
            </w:r>
          </w:p>
        </w:tc>
      </w:tr>
    </w:tbl>
    <w:p w14:paraId="6722C33F" w14:textId="77777777" w:rsidR="0029179C" w:rsidRDefault="0029179C">
      <w:pPr>
        <w:pStyle w:val="TableParagraph"/>
        <w:jc w:val="center"/>
        <w:rPr>
          <w:sz w:val="18"/>
        </w:rPr>
        <w:sectPr w:rsidR="0029179C">
          <w:pgSz w:w="11910" w:h="16840"/>
          <w:pgMar w:top="1420" w:right="1700" w:bottom="1380" w:left="1700" w:header="914" w:footer="1197" w:gutter="0"/>
          <w:cols w:space="720"/>
        </w:sectPr>
      </w:pPr>
    </w:p>
    <w:p w14:paraId="3BA9338F" w14:textId="77777777" w:rsidR="0029179C" w:rsidRDefault="0029179C">
      <w:pPr>
        <w:pStyle w:val="BodyText"/>
      </w:pPr>
    </w:p>
    <w:p w14:paraId="652BCF76" w14:textId="77777777" w:rsidR="0029179C" w:rsidRDefault="0029179C">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608"/>
        <w:gridCol w:w="2608"/>
        <w:gridCol w:w="2608"/>
      </w:tblGrid>
      <w:tr w:rsidR="0029179C" w14:paraId="4332F9EF" w14:textId="77777777">
        <w:trPr>
          <w:trHeight w:val="566"/>
        </w:trPr>
        <w:tc>
          <w:tcPr>
            <w:tcW w:w="2608" w:type="dxa"/>
            <w:tcBorders>
              <w:top w:val="nil"/>
              <w:left w:val="nil"/>
              <w:bottom w:val="nil"/>
            </w:tcBorders>
            <w:shd w:val="clear" w:color="auto" w:fill="5B6656"/>
          </w:tcPr>
          <w:p w14:paraId="5CC2CBE4" w14:textId="77777777" w:rsidR="0029179C" w:rsidRDefault="00000000">
            <w:pPr>
              <w:pStyle w:val="TableParagraph"/>
              <w:spacing w:before="167"/>
              <w:ind w:left="48" w:right="21"/>
              <w:jc w:val="center"/>
              <w:rPr>
                <w:b/>
                <w:sz w:val="20"/>
              </w:rPr>
            </w:pPr>
            <w:r>
              <w:rPr>
                <w:b/>
                <w:color w:val="FFFFFF"/>
                <w:spacing w:val="-2"/>
                <w:sz w:val="20"/>
              </w:rPr>
              <w:t>Deficiency</w:t>
            </w:r>
          </w:p>
        </w:tc>
        <w:tc>
          <w:tcPr>
            <w:tcW w:w="2608" w:type="dxa"/>
            <w:tcBorders>
              <w:top w:val="nil"/>
              <w:bottom w:val="nil"/>
            </w:tcBorders>
            <w:shd w:val="clear" w:color="auto" w:fill="5B6656"/>
          </w:tcPr>
          <w:p w14:paraId="3814C47E" w14:textId="77777777" w:rsidR="0029179C" w:rsidRDefault="00000000">
            <w:pPr>
              <w:pStyle w:val="TableParagraph"/>
              <w:spacing w:before="167"/>
              <w:ind w:left="4" w:right="4"/>
              <w:jc w:val="center"/>
              <w:rPr>
                <w:b/>
                <w:sz w:val="20"/>
              </w:rPr>
            </w:pPr>
            <w:r>
              <w:rPr>
                <w:b/>
                <w:color w:val="FFFFFF"/>
                <w:spacing w:val="-2"/>
                <w:sz w:val="20"/>
              </w:rPr>
              <w:t>VIA</w:t>
            </w:r>
            <w:r>
              <w:rPr>
                <w:b/>
                <w:color w:val="FFFFFF"/>
                <w:spacing w:val="-6"/>
                <w:sz w:val="20"/>
              </w:rPr>
              <w:t xml:space="preserve"> </w:t>
            </w:r>
            <w:r>
              <w:rPr>
                <w:b/>
                <w:color w:val="FFFFFF"/>
                <w:spacing w:val="-2"/>
                <w:sz w:val="20"/>
              </w:rPr>
              <w:t>Character</w:t>
            </w:r>
            <w:r>
              <w:rPr>
                <w:b/>
                <w:color w:val="FFFFFF"/>
                <w:spacing w:val="-1"/>
                <w:sz w:val="20"/>
              </w:rPr>
              <w:t xml:space="preserve"> </w:t>
            </w:r>
            <w:r>
              <w:rPr>
                <w:b/>
                <w:color w:val="FFFFFF"/>
                <w:spacing w:val="-2"/>
                <w:sz w:val="20"/>
              </w:rPr>
              <w:t>Strength</w:t>
            </w:r>
          </w:p>
        </w:tc>
        <w:tc>
          <w:tcPr>
            <w:tcW w:w="2608" w:type="dxa"/>
            <w:tcBorders>
              <w:top w:val="nil"/>
              <w:bottom w:val="nil"/>
              <w:right w:val="nil"/>
            </w:tcBorders>
            <w:shd w:val="clear" w:color="auto" w:fill="5B6656"/>
          </w:tcPr>
          <w:p w14:paraId="0FC2E760" w14:textId="77777777" w:rsidR="0029179C" w:rsidRDefault="00000000">
            <w:pPr>
              <w:pStyle w:val="TableParagraph"/>
              <w:spacing w:before="167"/>
              <w:ind w:left="27" w:right="48"/>
              <w:jc w:val="center"/>
              <w:rPr>
                <w:b/>
                <w:sz w:val="20"/>
              </w:rPr>
            </w:pPr>
            <w:r>
              <w:rPr>
                <w:b/>
                <w:color w:val="FFFFFF"/>
                <w:spacing w:val="-2"/>
                <w:sz w:val="20"/>
              </w:rPr>
              <w:t>Excess</w:t>
            </w:r>
          </w:p>
        </w:tc>
      </w:tr>
      <w:tr w:rsidR="00EB518F" w14:paraId="0DE58E4A" w14:textId="77777777" w:rsidTr="00946A1A">
        <w:trPr>
          <w:trHeight w:val="572"/>
        </w:trPr>
        <w:tc>
          <w:tcPr>
            <w:tcW w:w="2608" w:type="dxa"/>
            <w:tcBorders>
              <w:top w:val="nil"/>
              <w:left w:val="nil"/>
            </w:tcBorders>
            <w:shd w:val="clear" w:color="auto" w:fill="FAF9F8"/>
          </w:tcPr>
          <w:p w14:paraId="65606B16" w14:textId="77777777" w:rsidR="00EB518F" w:rsidRDefault="00EB518F">
            <w:pPr>
              <w:pStyle w:val="TableParagraph"/>
              <w:tabs>
                <w:tab w:val="left" w:pos="3347"/>
              </w:tabs>
              <w:spacing w:before="192"/>
              <w:ind w:left="850"/>
              <w:rPr>
                <w:sz w:val="18"/>
              </w:rPr>
            </w:pPr>
            <w:r>
              <w:rPr>
                <w:color w:val="333333"/>
                <w:spacing w:val="-2"/>
                <w:w w:val="110"/>
                <w:sz w:val="18"/>
              </w:rPr>
              <w:t>Discontent</w:t>
            </w:r>
          </w:p>
        </w:tc>
        <w:tc>
          <w:tcPr>
            <w:tcW w:w="2608" w:type="dxa"/>
            <w:tcBorders>
              <w:top w:val="nil"/>
              <w:left w:val="nil"/>
            </w:tcBorders>
            <w:shd w:val="clear" w:color="auto" w:fill="FAF9F8"/>
          </w:tcPr>
          <w:p w14:paraId="15AB182C" w14:textId="59B79342" w:rsidR="00EB518F" w:rsidRDefault="00EB518F">
            <w:pPr>
              <w:pStyle w:val="TableParagraph"/>
              <w:tabs>
                <w:tab w:val="left" w:pos="3347"/>
              </w:tabs>
              <w:spacing w:before="192"/>
              <w:ind w:left="850"/>
              <w:rPr>
                <w:sz w:val="18"/>
              </w:rPr>
            </w:pPr>
            <w:r w:rsidRPr="00EB518F">
              <w:rPr>
                <w:sz w:val="18"/>
              </w:rPr>
              <w:t>Contentment</w:t>
            </w:r>
          </w:p>
        </w:tc>
        <w:tc>
          <w:tcPr>
            <w:tcW w:w="2608" w:type="dxa"/>
            <w:tcBorders>
              <w:top w:val="nil"/>
              <w:right w:val="nil"/>
            </w:tcBorders>
            <w:shd w:val="clear" w:color="auto" w:fill="FAF9F8"/>
          </w:tcPr>
          <w:p w14:paraId="5FCB1B5C" w14:textId="77777777" w:rsidR="00EB518F" w:rsidRDefault="00EB518F">
            <w:pPr>
              <w:pStyle w:val="TableParagraph"/>
              <w:spacing w:before="192"/>
              <w:ind w:left="27" w:right="44"/>
              <w:jc w:val="center"/>
              <w:rPr>
                <w:sz w:val="18"/>
              </w:rPr>
            </w:pPr>
            <w:r>
              <w:rPr>
                <w:color w:val="333333"/>
                <w:spacing w:val="-2"/>
                <w:w w:val="105"/>
                <w:sz w:val="18"/>
              </w:rPr>
              <w:t>Complacency</w:t>
            </w:r>
          </w:p>
        </w:tc>
      </w:tr>
      <w:tr w:rsidR="0029179C" w14:paraId="2A7A3067" w14:textId="77777777">
        <w:trPr>
          <w:trHeight w:val="550"/>
        </w:trPr>
        <w:tc>
          <w:tcPr>
            <w:tcW w:w="2608" w:type="dxa"/>
            <w:tcBorders>
              <w:left w:val="nil"/>
            </w:tcBorders>
            <w:shd w:val="clear" w:color="auto" w:fill="F4F3F2"/>
          </w:tcPr>
          <w:p w14:paraId="3A9055A5" w14:textId="77777777" w:rsidR="0029179C" w:rsidRDefault="00000000">
            <w:pPr>
              <w:pStyle w:val="TableParagraph"/>
              <w:ind w:left="43" w:right="21"/>
              <w:jc w:val="center"/>
              <w:rPr>
                <w:sz w:val="18"/>
              </w:rPr>
            </w:pPr>
            <w:r>
              <w:rPr>
                <w:color w:val="333333"/>
                <w:spacing w:val="-2"/>
                <w:sz w:val="18"/>
              </w:rPr>
              <w:t>Chaos</w:t>
            </w:r>
          </w:p>
        </w:tc>
        <w:tc>
          <w:tcPr>
            <w:tcW w:w="2608" w:type="dxa"/>
            <w:shd w:val="clear" w:color="auto" w:fill="F4F3F2"/>
          </w:tcPr>
          <w:p w14:paraId="4E326D96" w14:textId="77777777" w:rsidR="0029179C" w:rsidRDefault="00000000">
            <w:pPr>
              <w:pStyle w:val="TableParagraph"/>
              <w:ind w:left="4" w:right="4"/>
              <w:jc w:val="center"/>
              <w:rPr>
                <w:sz w:val="18"/>
              </w:rPr>
            </w:pPr>
            <w:r>
              <w:rPr>
                <w:color w:val="333333"/>
                <w:spacing w:val="-2"/>
                <w:sz w:val="18"/>
              </w:rPr>
              <w:t>Self-Regulation</w:t>
            </w:r>
          </w:p>
        </w:tc>
        <w:tc>
          <w:tcPr>
            <w:tcW w:w="2608" w:type="dxa"/>
            <w:tcBorders>
              <w:right w:val="nil"/>
            </w:tcBorders>
            <w:shd w:val="clear" w:color="auto" w:fill="F4F3F2"/>
          </w:tcPr>
          <w:p w14:paraId="7FA2FABD" w14:textId="77777777" w:rsidR="0029179C" w:rsidRDefault="00000000">
            <w:pPr>
              <w:pStyle w:val="TableParagraph"/>
              <w:ind w:left="27" w:right="44"/>
              <w:jc w:val="center"/>
              <w:rPr>
                <w:sz w:val="18"/>
              </w:rPr>
            </w:pPr>
            <w:r>
              <w:rPr>
                <w:color w:val="333333"/>
                <w:spacing w:val="-2"/>
                <w:w w:val="105"/>
                <w:sz w:val="18"/>
              </w:rPr>
              <w:t>Rigidity</w:t>
            </w:r>
          </w:p>
        </w:tc>
      </w:tr>
      <w:tr w:rsidR="0029179C" w14:paraId="350F3127" w14:textId="77777777">
        <w:trPr>
          <w:trHeight w:val="550"/>
        </w:trPr>
        <w:tc>
          <w:tcPr>
            <w:tcW w:w="2608" w:type="dxa"/>
            <w:tcBorders>
              <w:left w:val="nil"/>
            </w:tcBorders>
            <w:shd w:val="clear" w:color="auto" w:fill="FAF9F8"/>
          </w:tcPr>
          <w:p w14:paraId="2C9FB01E" w14:textId="77777777" w:rsidR="0029179C" w:rsidRDefault="00000000">
            <w:pPr>
              <w:pStyle w:val="TableParagraph"/>
              <w:ind w:left="43" w:right="21"/>
              <w:jc w:val="center"/>
              <w:rPr>
                <w:sz w:val="18"/>
              </w:rPr>
            </w:pPr>
            <w:r>
              <w:rPr>
                <w:color w:val="333333"/>
                <w:spacing w:val="-2"/>
                <w:sz w:val="18"/>
              </w:rPr>
              <w:t>Aimlessness</w:t>
            </w:r>
          </w:p>
        </w:tc>
        <w:tc>
          <w:tcPr>
            <w:tcW w:w="2608" w:type="dxa"/>
            <w:shd w:val="clear" w:color="auto" w:fill="FAF9F8"/>
          </w:tcPr>
          <w:p w14:paraId="05343A6E" w14:textId="77777777" w:rsidR="0029179C" w:rsidRDefault="00000000">
            <w:pPr>
              <w:pStyle w:val="TableParagraph"/>
              <w:ind w:left="4" w:right="4"/>
              <w:jc w:val="center"/>
              <w:rPr>
                <w:sz w:val="18"/>
              </w:rPr>
            </w:pPr>
            <w:r>
              <w:rPr>
                <w:color w:val="333333"/>
                <w:spacing w:val="-2"/>
                <w:sz w:val="18"/>
              </w:rPr>
              <w:t>Purpose</w:t>
            </w:r>
          </w:p>
        </w:tc>
        <w:tc>
          <w:tcPr>
            <w:tcW w:w="2608" w:type="dxa"/>
            <w:tcBorders>
              <w:right w:val="nil"/>
            </w:tcBorders>
            <w:shd w:val="clear" w:color="auto" w:fill="FAF9F8"/>
          </w:tcPr>
          <w:p w14:paraId="3FB24509" w14:textId="77777777" w:rsidR="0029179C" w:rsidRDefault="00000000">
            <w:pPr>
              <w:pStyle w:val="TableParagraph"/>
              <w:ind w:left="27" w:right="48"/>
              <w:jc w:val="center"/>
              <w:rPr>
                <w:sz w:val="18"/>
              </w:rPr>
            </w:pPr>
            <w:r>
              <w:rPr>
                <w:color w:val="333333"/>
                <w:sz w:val="18"/>
              </w:rPr>
              <w:t>Single-</w:t>
            </w:r>
            <w:r>
              <w:rPr>
                <w:color w:val="333333"/>
                <w:spacing w:val="-2"/>
                <w:sz w:val="18"/>
              </w:rPr>
              <w:t>mindedness</w:t>
            </w:r>
          </w:p>
        </w:tc>
      </w:tr>
      <w:tr w:rsidR="0029179C" w14:paraId="3ABD5534" w14:textId="77777777">
        <w:trPr>
          <w:trHeight w:val="550"/>
        </w:trPr>
        <w:tc>
          <w:tcPr>
            <w:tcW w:w="2608" w:type="dxa"/>
            <w:tcBorders>
              <w:left w:val="nil"/>
            </w:tcBorders>
            <w:shd w:val="clear" w:color="auto" w:fill="F4F3F2"/>
          </w:tcPr>
          <w:p w14:paraId="22DD7891" w14:textId="77777777" w:rsidR="0029179C" w:rsidRDefault="00000000">
            <w:pPr>
              <w:pStyle w:val="TableParagraph"/>
              <w:ind w:left="43" w:right="21"/>
              <w:jc w:val="center"/>
              <w:rPr>
                <w:sz w:val="18"/>
              </w:rPr>
            </w:pPr>
            <w:r>
              <w:rPr>
                <w:color w:val="333333"/>
                <w:spacing w:val="-2"/>
                <w:w w:val="105"/>
                <w:sz w:val="18"/>
              </w:rPr>
              <w:t>Insubordination</w:t>
            </w:r>
          </w:p>
        </w:tc>
        <w:tc>
          <w:tcPr>
            <w:tcW w:w="2608" w:type="dxa"/>
            <w:shd w:val="clear" w:color="auto" w:fill="F4F3F2"/>
          </w:tcPr>
          <w:p w14:paraId="25670C86" w14:textId="77777777" w:rsidR="0029179C" w:rsidRDefault="00000000">
            <w:pPr>
              <w:pStyle w:val="TableParagraph"/>
              <w:ind w:left="4" w:right="4"/>
              <w:jc w:val="center"/>
              <w:rPr>
                <w:sz w:val="18"/>
              </w:rPr>
            </w:pPr>
            <w:r>
              <w:rPr>
                <w:color w:val="333333"/>
                <w:spacing w:val="-2"/>
                <w:w w:val="105"/>
                <w:sz w:val="18"/>
              </w:rPr>
              <w:t>Leadership</w:t>
            </w:r>
          </w:p>
        </w:tc>
        <w:tc>
          <w:tcPr>
            <w:tcW w:w="2608" w:type="dxa"/>
            <w:tcBorders>
              <w:right w:val="nil"/>
            </w:tcBorders>
            <w:shd w:val="clear" w:color="auto" w:fill="F4F3F2"/>
          </w:tcPr>
          <w:p w14:paraId="7D582CD8" w14:textId="77777777" w:rsidR="0029179C" w:rsidRDefault="00000000">
            <w:pPr>
              <w:pStyle w:val="TableParagraph"/>
              <w:ind w:left="27" w:right="48"/>
              <w:jc w:val="center"/>
              <w:rPr>
                <w:sz w:val="18"/>
              </w:rPr>
            </w:pPr>
            <w:r>
              <w:rPr>
                <w:color w:val="333333"/>
                <w:spacing w:val="-2"/>
                <w:w w:val="110"/>
                <w:sz w:val="18"/>
              </w:rPr>
              <w:t>Dictatorship</w:t>
            </w:r>
          </w:p>
        </w:tc>
      </w:tr>
      <w:tr w:rsidR="0029179C" w14:paraId="32A1BF97" w14:textId="77777777">
        <w:trPr>
          <w:trHeight w:val="550"/>
        </w:trPr>
        <w:tc>
          <w:tcPr>
            <w:tcW w:w="2608" w:type="dxa"/>
            <w:tcBorders>
              <w:left w:val="nil"/>
            </w:tcBorders>
            <w:shd w:val="clear" w:color="auto" w:fill="FAF9F8"/>
          </w:tcPr>
          <w:p w14:paraId="0C7A73C0" w14:textId="77777777" w:rsidR="0029179C" w:rsidRDefault="00000000">
            <w:pPr>
              <w:pStyle w:val="TableParagraph"/>
              <w:ind w:left="43" w:right="21"/>
              <w:jc w:val="center"/>
              <w:rPr>
                <w:sz w:val="18"/>
              </w:rPr>
            </w:pPr>
            <w:r>
              <w:rPr>
                <w:color w:val="333333"/>
                <w:spacing w:val="-2"/>
                <w:w w:val="105"/>
                <w:sz w:val="18"/>
              </w:rPr>
              <w:t>Disrespect</w:t>
            </w:r>
          </w:p>
        </w:tc>
        <w:tc>
          <w:tcPr>
            <w:tcW w:w="2608" w:type="dxa"/>
            <w:shd w:val="clear" w:color="auto" w:fill="FAF9F8"/>
          </w:tcPr>
          <w:p w14:paraId="50B747A5" w14:textId="77777777" w:rsidR="0029179C" w:rsidRDefault="00000000">
            <w:pPr>
              <w:pStyle w:val="TableParagraph"/>
              <w:ind w:left="4" w:right="4"/>
              <w:jc w:val="center"/>
              <w:rPr>
                <w:sz w:val="18"/>
              </w:rPr>
            </w:pPr>
            <w:r>
              <w:rPr>
                <w:color w:val="333333"/>
                <w:spacing w:val="-2"/>
                <w:w w:val="105"/>
                <w:sz w:val="18"/>
              </w:rPr>
              <w:t>Teamwork</w:t>
            </w:r>
          </w:p>
        </w:tc>
        <w:tc>
          <w:tcPr>
            <w:tcW w:w="2608" w:type="dxa"/>
            <w:tcBorders>
              <w:right w:val="nil"/>
            </w:tcBorders>
            <w:shd w:val="clear" w:color="auto" w:fill="FAF9F8"/>
          </w:tcPr>
          <w:p w14:paraId="224455F1" w14:textId="77777777" w:rsidR="0029179C" w:rsidRDefault="00000000">
            <w:pPr>
              <w:pStyle w:val="TableParagraph"/>
              <w:ind w:left="27" w:right="44"/>
              <w:jc w:val="center"/>
              <w:rPr>
                <w:sz w:val="18"/>
              </w:rPr>
            </w:pPr>
            <w:r>
              <w:rPr>
                <w:color w:val="333333"/>
                <w:spacing w:val="-2"/>
                <w:w w:val="110"/>
                <w:sz w:val="18"/>
              </w:rPr>
              <w:t>Conformity</w:t>
            </w:r>
          </w:p>
        </w:tc>
      </w:tr>
      <w:tr w:rsidR="0029179C" w14:paraId="210FD435" w14:textId="77777777">
        <w:trPr>
          <w:trHeight w:val="572"/>
        </w:trPr>
        <w:tc>
          <w:tcPr>
            <w:tcW w:w="2608" w:type="dxa"/>
            <w:tcBorders>
              <w:left w:val="nil"/>
              <w:bottom w:val="nil"/>
            </w:tcBorders>
            <w:shd w:val="clear" w:color="auto" w:fill="F4F3F2"/>
          </w:tcPr>
          <w:p w14:paraId="023FD0D0" w14:textId="77777777" w:rsidR="0029179C" w:rsidRDefault="00000000">
            <w:pPr>
              <w:pStyle w:val="TableParagraph"/>
              <w:ind w:left="46" w:right="21"/>
              <w:jc w:val="center"/>
              <w:rPr>
                <w:sz w:val="18"/>
              </w:rPr>
            </w:pPr>
            <w:r>
              <w:rPr>
                <w:color w:val="333333"/>
                <w:spacing w:val="-2"/>
                <w:sz w:val="18"/>
              </w:rPr>
              <w:t>Misery</w:t>
            </w:r>
          </w:p>
        </w:tc>
        <w:tc>
          <w:tcPr>
            <w:tcW w:w="2608" w:type="dxa"/>
            <w:tcBorders>
              <w:bottom w:val="nil"/>
            </w:tcBorders>
            <w:shd w:val="clear" w:color="auto" w:fill="F4F3F2"/>
          </w:tcPr>
          <w:p w14:paraId="653A5D94" w14:textId="77777777" w:rsidR="0029179C" w:rsidRDefault="00000000">
            <w:pPr>
              <w:pStyle w:val="TableParagraph"/>
              <w:ind w:left="5" w:right="1"/>
              <w:jc w:val="center"/>
              <w:rPr>
                <w:sz w:val="18"/>
              </w:rPr>
            </w:pPr>
            <w:r>
              <w:rPr>
                <w:color w:val="333333"/>
                <w:spacing w:val="-4"/>
                <w:w w:val="110"/>
                <w:sz w:val="18"/>
              </w:rPr>
              <w:t>Humor</w:t>
            </w:r>
          </w:p>
        </w:tc>
        <w:tc>
          <w:tcPr>
            <w:tcW w:w="2608" w:type="dxa"/>
            <w:tcBorders>
              <w:bottom w:val="nil"/>
              <w:right w:val="nil"/>
            </w:tcBorders>
            <w:shd w:val="clear" w:color="auto" w:fill="F4F3F2"/>
          </w:tcPr>
          <w:p w14:paraId="0B24E272" w14:textId="77777777" w:rsidR="0029179C" w:rsidRDefault="00000000">
            <w:pPr>
              <w:pStyle w:val="TableParagraph"/>
              <w:ind w:left="27" w:right="44"/>
              <w:jc w:val="center"/>
              <w:rPr>
                <w:sz w:val="18"/>
              </w:rPr>
            </w:pPr>
            <w:r>
              <w:rPr>
                <w:color w:val="333333"/>
                <w:spacing w:val="-2"/>
                <w:w w:val="105"/>
                <w:sz w:val="18"/>
              </w:rPr>
              <w:t>Frivolity</w:t>
            </w:r>
          </w:p>
        </w:tc>
      </w:tr>
    </w:tbl>
    <w:p w14:paraId="774CAFD8" w14:textId="77777777" w:rsidR="0029179C" w:rsidRDefault="0029179C">
      <w:pPr>
        <w:pStyle w:val="BodyText"/>
        <w:spacing w:before="203"/>
      </w:pPr>
    </w:p>
    <w:p w14:paraId="5402F352" w14:textId="77777777" w:rsidR="0029179C" w:rsidRDefault="00000000">
      <w:pPr>
        <w:pStyle w:val="BodyText"/>
        <w:spacing w:before="1" w:line="302" w:lineRule="auto"/>
        <w:ind w:left="340" w:right="339"/>
      </w:pPr>
      <w:r>
        <w:rPr>
          <w:b/>
          <w:color w:val="333333"/>
        </w:rPr>
        <w:t>Consider:</w:t>
      </w:r>
      <w:r>
        <w:rPr>
          <w:b/>
          <w:color w:val="333333"/>
          <w:spacing w:val="-3"/>
        </w:rPr>
        <w:t xml:space="preserve"> </w:t>
      </w:r>
      <w:r>
        <w:rPr>
          <w:color w:val="333333"/>
        </w:rPr>
        <w:t>Which</w:t>
      </w:r>
      <w:r>
        <w:rPr>
          <w:color w:val="333333"/>
          <w:spacing w:val="-3"/>
        </w:rPr>
        <w:t xml:space="preserve"> </w:t>
      </w:r>
      <w:r>
        <w:rPr>
          <w:color w:val="333333"/>
        </w:rPr>
        <w:t>of</w:t>
      </w:r>
      <w:r>
        <w:rPr>
          <w:color w:val="333333"/>
          <w:spacing w:val="-3"/>
        </w:rPr>
        <w:t xml:space="preserve"> </w:t>
      </w:r>
      <w:r>
        <w:rPr>
          <w:color w:val="333333"/>
        </w:rPr>
        <w:t>these</w:t>
      </w:r>
      <w:r>
        <w:rPr>
          <w:color w:val="333333"/>
          <w:spacing w:val="-3"/>
        </w:rPr>
        <w:t xml:space="preserve"> </w:t>
      </w:r>
      <w:r>
        <w:rPr>
          <w:color w:val="333333"/>
        </w:rPr>
        <w:t>might</w:t>
      </w:r>
      <w:r>
        <w:rPr>
          <w:color w:val="333333"/>
          <w:spacing w:val="-3"/>
        </w:rPr>
        <w:t xml:space="preserve"> </w:t>
      </w:r>
      <w:r>
        <w:rPr>
          <w:color w:val="333333"/>
        </w:rPr>
        <w:t>be</w:t>
      </w:r>
      <w:r>
        <w:rPr>
          <w:color w:val="333333"/>
          <w:spacing w:val="-3"/>
        </w:rPr>
        <w:t xml:space="preserve"> </w:t>
      </w:r>
      <w:r>
        <w:rPr>
          <w:color w:val="333333"/>
        </w:rPr>
        <w:t>a</w:t>
      </w:r>
      <w:r>
        <w:rPr>
          <w:color w:val="333333"/>
          <w:spacing w:val="-3"/>
        </w:rPr>
        <w:t xml:space="preserve"> </w:t>
      </w:r>
      <w:r>
        <w:rPr>
          <w:color w:val="333333"/>
        </w:rPr>
        <w:t>good</w:t>
      </w:r>
      <w:r>
        <w:rPr>
          <w:color w:val="333333"/>
          <w:spacing w:val="-3"/>
        </w:rPr>
        <w:t xml:space="preserve"> </w:t>
      </w:r>
      <w:r>
        <w:rPr>
          <w:color w:val="333333"/>
        </w:rPr>
        <w:t>example</w:t>
      </w:r>
      <w:r>
        <w:rPr>
          <w:color w:val="333333"/>
          <w:spacing w:val="-3"/>
        </w:rPr>
        <w:t xml:space="preserve"> </w:t>
      </w:r>
      <w:r>
        <w:rPr>
          <w:color w:val="333333"/>
        </w:rPr>
        <w:t>to</w:t>
      </w:r>
      <w:r>
        <w:rPr>
          <w:color w:val="333333"/>
          <w:spacing w:val="-3"/>
        </w:rPr>
        <w:t xml:space="preserve"> </w:t>
      </w:r>
      <w:r>
        <w:rPr>
          <w:color w:val="333333"/>
        </w:rPr>
        <w:t>share</w:t>
      </w:r>
      <w:r>
        <w:rPr>
          <w:color w:val="333333"/>
          <w:spacing w:val="-3"/>
        </w:rPr>
        <w:t xml:space="preserve"> </w:t>
      </w:r>
      <w:r>
        <w:rPr>
          <w:color w:val="333333"/>
        </w:rPr>
        <w:t>with</w:t>
      </w:r>
      <w:r>
        <w:rPr>
          <w:color w:val="333333"/>
          <w:spacing w:val="-3"/>
        </w:rPr>
        <w:t xml:space="preserve"> </w:t>
      </w:r>
      <w:r>
        <w:rPr>
          <w:color w:val="333333"/>
        </w:rPr>
        <w:t>your</w:t>
      </w:r>
      <w:r>
        <w:rPr>
          <w:color w:val="333333"/>
          <w:spacing w:val="-3"/>
        </w:rPr>
        <w:t xml:space="preserve"> </w:t>
      </w:r>
      <w:r>
        <w:rPr>
          <w:color w:val="333333"/>
        </w:rPr>
        <w:t>clients?</w:t>
      </w:r>
      <w:r>
        <w:rPr>
          <w:color w:val="333333"/>
          <w:spacing w:val="-3"/>
        </w:rPr>
        <w:t xml:space="preserve"> </w:t>
      </w:r>
      <w:r>
        <w:rPr>
          <w:color w:val="333333"/>
        </w:rPr>
        <w:t>Have</w:t>
      </w:r>
      <w:r>
        <w:rPr>
          <w:color w:val="333333"/>
          <w:spacing w:val="-3"/>
        </w:rPr>
        <w:t xml:space="preserve"> </w:t>
      </w:r>
      <w:r>
        <w:rPr>
          <w:color w:val="333333"/>
        </w:rPr>
        <w:t>you got any stories in your own life that you might draw from?</w:t>
      </w:r>
    </w:p>
    <w:p w14:paraId="103D6264" w14:textId="77777777" w:rsidR="0029179C" w:rsidRDefault="0029179C">
      <w:pPr>
        <w:pStyle w:val="BodyText"/>
      </w:pPr>
    </w:p>
    <w:p w14:paraId="1DF44263" w14:textId="77777777" w:rsidR="0029179C" w:rsidRDefault="0029179C">
      <w:pPr>
        <w:pStyle w:val="BodyText"/>
        <w:spacing w:before="112"/>
      </w:pPr>
    </w:p>
    <w:p w14:paraId="3EA3A250" w14:textId="77777777" w:rsidR="0029179C" w:rsidRDefault="00000000">
      <w:pPr>
        <w:pStyle w:val="Heading5"/>
        <w:spacing w:before="1"/>
        <w:jc w:val="left"/>
      </w:pPr>
      <w:r>
        <w:rPr>
          <w:color w:val="333333"/>
        </w:rPr>
        <w:t>Teaming</w:t>
      </w:r>
      <w:r>
        <w:rPr>
          <w:color w:val="333333"/>
          <w:spacing w:val="-13"/>
        </w:rPr>
        <w:t xml:space="preserve"> </w:t>
      </w:r>
      <w:r>
        <w:rPr>
          <w:color w:val="333333"/>
        </w:rPr>
        <w:t>With</w:t>
      </w:r>
      <w:r>
        <w:rPr>
          <w:color w:val="333333"/>
          <w:spacing w:val="-1"/>
        </w:rPr>
        <w:t xml:space="preserve"> </w:t>
      </w:r>
      <w:r>
        <w:rPr>
          <w:color w:val="333333"/>
          <w:spacing w:val="-2"/>
        </w:rPr>
        <w:t>Strengths</w:t>
      </w:r>
    </w:p>
    <w:p w14:paraId="2696A271" w14:textId="77777777" w:rsidR="0029179C" w:rsidRDefault="0029179C">
      <w:pPr>
        <w:pStyle w:val="BodyText"/>
        <w:spacing w:before="121"/>
        <w:rPr>
          <w:rFonts w:ascii="Arial"/>
          <w:b/>
          <w:sz w:val="22"/>
        </w:rPr>
      </w:pPr>
    </w:p>
    <w:p w14:paraId="7BE2988C" w14:textId="77777777" w:rsidR="0029179C" w:rsidRDefault="00000000">
      <w:pPr>
        <w:spacing w:line="276" w:lineRule="auto"/>
        <w:ind w:left="1361"/>
        <w:rPr>
          <w:i/>
        </w:rPr>
      </w:pPr>
      <w:r>
        <w:rPr>
          <w:i/>
          <w:noProof/>
        </w:rPr>
        <mc:AlternateContent>
          <mc:Choice Requires="wpg">
            <w:drawing>
              <wp:anchor distT="0" distB="0" distL="0" distR="0" simplePos="0" relativeHeight="15863808" behindDoc="0" locked="0" layoutInCell="1" allowOverlap="1" wp14:anchorId="2BB7A3F7" wp14:editId="10169B0F">
                <wp:simplePos x="0" y="0"/>
                <wp:positionH relativeFrom="page">
                  <wp:posOffset>1295996</wp:posOffset>
                </wp:positionH>
                <wp:positionV relativeFrom="paragraph">
                  <wp:posOffset>2049</wp:posOffset>
                </wp:positionV>
                <wp:extent cx="393700" cy="393700"/>
                <wp:effectExtent l="0" t="0" r="0" b="0"/>
                <wp:wrapNone/>
                <wp:docPr id="680" name="Group 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681" name="Graphic 681"/>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682" name="Image 682"/>
                          <pic:cNvPicPr/>
                        </pic:nvPicPr>
                        <pic:blipFill>
                          <a:blip r:embed="rId46" cstate="print"/>
                          <a:stretch>
                            <a:fillRect/>
                          </a:stretch>
                        </pic:blipFill>
                        <pic:spPr>
                          <a:xfrm>
                            <a:off x="102971" y="133210"/>
                            <a:ext cx="187744" cy="127266"/>
                          </a:xfrm>
                          <a:prstGeom prst="rect">
                            <a:avLst/>
                          </a:prstGeom>
                        </pic:spPr>
                      </pic:pic>
                    </wpg:wgp>
                  </a:graphicData>
                </a:graphic>
              </wp:anchor>
            </w:drawing>
          </mc:Choice>
          <mc:Fallback>
            <w:pict>
              <v:group w14:anchorId="30E58071" id="Group 680" o:spid="_x0000_s1026" style="position:absolute;margin-left:102.05pt;margin-top:.15pt;width:31pt;height:31pt;z-index:15863808;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">
                <v:shape id="Graphic 681"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682" o:spid="_x0000_s1028" type="#_x0000_t75" style="position:absolute;left:102971;top:133210;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">
                  <v:imagedata r:id="rId47" o:title=""/>
                </v:shape>
                <w10:wrap anchorx="page"/>
              </v:group>
            </w:pict>
          </mc:Fallback>
        </mc:AlternateContent>
      </w:r>
      <w:r>
        <w:rPr>
          <w:i/>
          <w:color w:val="333333"/>
          <w:spacing w:val="-4"/>
        </w:rPr>
        <w:t>“Appreciating</w:t>
      </w:r>
      <w:r>
        <w:rPr>
          <w:i/>
          <w:color w:val="333333"/>
          <w:spacing w:val="-10"/>
        </w:rPr>
        <w:t xml:space="preserve"> </w:t>
      </w:r>
      <w:r>
        <w:rPr>
          <w:i/>
          <w:color w:val="333333"/>
          <w:spacing w:val="-4"/>
        </w:rPr>
        <w:t>others’</w:t>
      </w:r>
      <w:r>
        <w:rPr>
          <w:i/>
          <w:color w:val="333333"/>
          <w:spacing w:val="-10"/>
        </w:rPr>
        <w:t xml:space="preserve"> </w:t>
      </w:r>
      <w:r>
        <w:rPr>
          <w:i/>
          <w:color w:val="333333"/>
          <w:spacing w:val="-4"/>
        </w:rPr>
        <w:t>strengths</w:t>
      </w:r>
      <w:r>
        <w:rPr>
          <w:i/>
          <w:color w:val="333333"/>
          <w:spacing w:val="-10"/>
        </w:rPr>
        <w:t xml:space="preserve"> </w:t>
      </w:r>
      <w:r>
        <w:rPr>
          <w:i/>
          <w:color w:val="333333"/>
          <w:spacing w:val="-4"/>
        </w:rPr>
        <w:t>not</w:t>
      </w:r>
      <w:r>
        <w:rPr>
          <w:i/>
          <w:color w:val="333333"/>
          <w:spacing w:val="-9"/>
        </w:rPr>
        <w:t xml:space="preserve"> </w:t>
      </w:r>
      <w:r>
        <w:rPr>
          <w:i/>
          <w:color w:val="333333"/>
          <w:spacing w:val="-4"/>
        </w:rPr>
        <w:t>only</w:t>
      </w:r>
      <w:r>
        <w:rPr>
          <w:i/>
          <w:color w:val="333333"/>
          <w:spacing w:val="-10"/>
        </w:rPr>
        <w:t xml:space="preserve"> </w:t>
      </w:r>
      <w:r>
        <w:rPr>
          <w:i/>
          <w:color w:val="333333"/>
          <w:spacing w:val="-4"/>
        </w:rPr>
        <w:t>elevates</w:t>
      </w:r>
      <w:r>
        <w:rPr>
          <w:i/>
          <w:color w:val="333333"/>
          <w:spacing w:val="-10"/>
        </w:rPr>
        <w:t xml:space="preserve"> </w:t>
      </w:r>
      <w:r>
        <w:rPr>
          <w:i/>
          <w:color w:val="333333"/>
          <w:spacing w:val="-4"/>
        </w:rPr>
        <w:t>them</w:t>
      </w:r>
      <w:r>
        <w:rPr>
          <w:i/>
          <w:color w:val="333333"/>
          <w:spacing w:val="-10"/>
        </w:rPr>
        <w:t xml:space="preserve"> </w:t>
      </w:r>
      <w:r>
        <w:rPr>
          <w:i/>
          <w:color w:val="333333"/>
          <w:spacing w:val="-4"/>
        </w:rPr>
        <w:t>but</w:t>
      </w:r>
      <w:r>
        <w:rPr>
          <w:i/>
          <w:color w:val="333333"/>
          <w:spacing w:val="-9"/>
        </w:rPr>
        <w:t xml:space="preserve"> </w:t>
      </w:r>
      <w:r>
        <w:rPr>
          <w:i/>
          <w:color w:val="333333"/>
          <w:spacing w:val="-4"/>
        </w:rPr>
        <w:t>also</w:t>
      </w:r>
      <w:r>
        <w:rPr>
          <w:i/>
          <w:color w:val="333333"/>
          <w:spacing w:val="-10"/>
        </w:rPr>
        <w:t xml:space="preserve"> </w:t>
      </w:r>
      <w:r>
        <w:rPr>
          <w:i/>
          <w:color w:val="333333"/>
          <w:spacing w:val="-4"/>
        </w:rPr>
        <w:t>enriches</w:t>
      </w:r>
      <w:r>
        <w:rPr>
          <w:i/>
          <w:color w:val="333333"/>
          <w:spacing w:val="-10"/>
        </w:rPr>
        <w:t xml:space="preserve"> </w:t>
      </w:r>
      <w:r>
        <w:rPr>
          <w:i/>
          <w:color w:val="333333"/>
          <w:spacing w:val="-4"/>
        </w:rPr>
        <w:t>our</w:t>
      </w:r>
      <w:r>
        <w:rPr>
          <w:i/>
          <w:color w:val="333333"/>
          <w:spacing w:val="-10"/>
        </w:rPr>
        <w:t xml:space="preserve"> </w:t>
      </w:r>
      <w:r>
        <w:rPr>
          <w:i/>
          <w:color w:val="333333"/>
          <w:spacing w:val="-4"/>
        </w:rPr>
        <w:t xml:space="preserve">own </w:t>
      </w:r>
      <w:r>
        <w:rPr>
          <w:i/>
          <w:color w:val="333333"/>
        </w:rPr>
        <w:t>perspective and understanding.”</w:t>
      </w:r>
    </w:p>
    <w:p w14:paraId="3F032859" w14:textId="77777777" w:rsidR="0029179C" w:rsidRDefault="00000000">
      <w:pPr>
        <w:spacing w:before="54"/>
        <w:ind w:right="338"/>
        <w:jc w:val="right"/>
        <w:rPr>
          <w:i/>
        </w:rPr>
      </w:pPr>
      <w:r>
        <w:rPr>
          <w:i/>
          <w:color w:val="333333"/>
          <w:spacing w:val="-8"/>
        </w:rPr>
        <w:t>-</w:t>
      </w:r>
      <w:r>
        <w:rPr>
          <w:i/>
          <w:color w:val="333333"/>
          <w:spacing w:val="-3"/>
        </w:rPr>
        <w:t xml:space="preserve"> </w:t>
      </w:r>
      <w:r>
        <w:rPr>
          <w:i/>
          <w:color w:val="333333"/>
          <w:spacing w:val="-8"/>
        </w:rPr>
        <w:t>Dr.</w:t>
      </w:r>
      <w:r>
        <w:rPr>
          <w:i/>
          <w:color w:val="333333"/>
          <w:spacing w:val="-3"/>
        </w:rPr>
        <w:t xml:space="preserve"> </w:t>
      </w:r>
      <w:r>
        <w:rPr>
          <w:i/>
          <w:color w:val="333333"/>
          <w:spacing w:val="-8"/>
        </w:rPr>
        <w:t>Chris</w:t>
      </w:r>
      <w:r>
        <w:rPr>
          <w:i/>
          <w:color w:val="333333"/>
          <w:spacing w:val="-3"/>
        </w:rPr>
        <w:t xml:space="preserve"> </w:t>
      </w:r>
      <w:r>
        <w:rPr>
          <w:i/>
          <w:color w:val="333333"/>
          <w:spacing w:val="-8"/>
        </w:rPr>
        <w:t>Peterson</w:t>
      </w:r>
    </w:p>
    <w:p w14:paraId="772FB0FA" w14:textId="77777777" w:rsidR="0029179C" w:rsidRDefault="0029179C">
      <w:pPr>
        <w:pStyle w:val="BodyText"/>
        <w:rPr>
          <w:i/>
          <w:sz w:val="22"/>
        </w:rPr>
      </w:pPr>
    </w:p>
    <w:p w14:paraId="7BA54E11" w14:textId="77777777" w:rsidR="0029179C" w:rsidRDefault="0029179C">
      <w:pPr>
        <w:pStyle w:val="BodyText"/>
        <w:spacing w:before="99"/>
        <w:rPr>
          <w:i/>
          <w:sz w:val="22"/>
        </w:rPr>
      </w:pPr>
    </w:p>
    <w:p w14:paraId="0FB0EE12" w14:textId="77777777" w:rsidR="0029179C" w:rsidRDefault="00000000">
      <w:pPr>
        <w:pStyle w:val="Heading6"/>
        <w:jc w:val="both"/>
      </w:pPr>
      <w:r>
        <w:rPr>
          <w:color w:val="333333"/>
          <w:spacing w:val="-2"/>
        </w:rPr>
        <w:t>Knowing</w:t>
      </w:r>
      <w:r>
        <w:rPr>
          <w:color w:val="333333"/>
          <w:spacing w:val="-24"/>
        </w:rPr>
        <w:t xml:space="preserve"> </w:t>
      </w:r>
      <w:r>
        <w:rPr>
          <w:color w:val="333333"/>
          <w:spacing w:val="-2"/>
        </w:rPr>
        <w:t>And</w:t>
      </w:r>
      <w:r>
        <w:rPr>
          <w:color w:val="333333"/>
          <w:spacing w:val="-19"/>
        </w:rPr>
        <w:t xml:space="preserve"> </w:t>
      </w:r>
      <w:r>
        <w:rPr>
          <w:color w:val="333333"/>
          <w:spacing w:val="-2"/>
        </w:rPr>
        <w:t>Using</w:t>
      </w:r>
      <w:r>
        <w:rPr>
          <w:color w:val="333333"/>
          <w:spacing w:val="-16"/>
        </w:rPr>
        <w:t xml:space="preserve"> </w:t>
      </w:r>
      <w:r>
        <w:rPr>
          <w:color w:val="333333"/>
          <w:spacing w:val="-2"/>
        </w:rPr>
        <w:t>Strengths</w:t>
      </w:r>
    </w:p>
    <w:p w14:paraId="11A9E0D0" w14:textId="77777777" w:rsidR="0029179C" w:rsidRDefault="00000000">
      <w:pPr>
        <w:pStyle w:val="BodyText"/>
        <w:spacing w:before="294" w:line="302" w:lineRule="auto"/>
        <w:ind w:left="340" w:right="338"/>
        <w:jc w:val="both"/>
      </w:pPr>
      <w:r>
        <w:rPr>
          <w:color w:val="333333"/>
        </w:rPr>
        <w:t xml:space="preserve">When it comes to taking a strengths-based approach, it takes a village (a systems approach). While we can enjoy great personal benefits (enhanced engagement, </w:t>
      </w:r>
      <w:r>
        <w:rPr>
          <w:color w:val="333333"/>
          <w:spacing w:val="-2"/>
        </w:rPr>
        <w:t>performance,</w:t>
      </w:r>
      <w:r>
        <w:rPr>
          <w:color w:val="333333"/>
          <w:spacing w:val="-4"/>
        </w:rPr>
        <w:t xml:space="preserve"> </w:t>
      </w:r>
      <w:r>
        <w:rPr>
          <w:color w:val="333333"/>
          <w:spacing w:val="-2"/>
        </w:rPr>
        <w:t>enjoyment,</w:t>
      </w:r>
      <w:r>
        <w:rPr>
          <w:color w:val="333333"/>
          <w:spacing w:val="-4"/>
        </w:rPr>
        <w:t xml:space="preserve"> </w:t>
      </w:r>
      <w:r>
        <w:rPr>
          <w:color w:val="333333"/>
          <w:spacing w:val="-2"/>
        </w:rPr>
        <w:t>etc.)</w:t>
      </w:r>
      <w:r>
        <w:rPr>
          <w:color w:val="333333"/>
          <w:spacing w:val="-4"/>
        </w:rPr>
        <w:t xml:space="preserve"> </w:t>
      </w:r>
      <w:r>
        <w:rPr>
          <w:color w:val="333333"/>
          <w:spacing w:val="-2"/>
        </w:rPr>
        <w:t>when</w:t>
      </w:r>
      <w:r>
        <w:rPr>
          <w:color w:val="333333"/>
          <w:spacing w:val="-3"/>
        </w:rPr>
        <w:t xml:space="preserve"> </w:t>
      </w:r>
      <w:r>
        <w:rPr>
          <w:color w:val="333333"/>
          <w:spacing w:val="-2"/>
        </w:rPr>
        <w:t>we</w:t>
      </w:r>
      <w:r>
        <w:rPr>
          <w:color w:val="333333"/>
          <w:spacing w:val="-3"/>
        </w:rPr>
        <w:t xml:space="preserve"> </w:t>
      </w:r>
      <w:r>
        <w:rPr>
          <w:color w:val="333333"/>
          <w:spacing w:val="-2"/>
        </w:rPr>
        <w:t>take</w:t>
      </w:r>
      <w:r>
        <w:rPr>
          <w:color w:val="333333"/>
          <w:spacing w:val="-3"/>
        </w:rPr>
        <w:t xml:space="preserve"> </w:t>
      </w:r>
      <w:r>
        <w:rPr>
          <w:color w:val="333333"/>
          <w:spacing w:val="-2"/>
        </w:rPr>
        <w:t>it</w:t>
      </w:r>
      <w:r>
        <w:rPr>
          <w:color w:val="333333"/>
          <w:spacing w:val="-3"/>
        </w:rPr>
        <w:t xml:space="preserve"> </w:t>
      </w:r>
      <w:r>
        <w:rPr>
          <w:color w:val="333333"/>
          <w:spacing w:val="-2"/>
        </w:rPr>
        <w:t>upon</w:t>
      </w:r>
      <w:r>
        <w:rPr>
          <w:color w:val="333333"/>
          <w:spacing w:val="-3"/>
        </w:rPr>
        <w:t xml:space="preserve"> </w:t>
      </w:r>
      <w:r>
        <w:rPr>
          <w:color w:val="333333"/>
          <w:spacing w:val="-2"/>
        </w:rPr>
        <w:t>ourselves</w:t>
      </w:r>
      <w:r>
        <w:rPr>
          <w:color w:val="333333"/>
          <w:spacing w:val="-3"/>
        </w:rPr>
        <w:t xml:space="preserve"> </w:t>
      </w:r>
      <w:r>
        <w:rPr>
          <w:color w:val="333333"/>
          <w:spacing w:val="-2"/>
        </w:rPr>
        <w:t>to</w:t>
      </w:r>
      <w:r>
        <w:rPr>
          <w:color w:val="333333"/>
          <w:spacing w:val="-3"/>
        </w:rPr>
        <w:t xml:space="preserve"> </w:t>
      </w:r>
      <w:r>
        <w:rPr>
          <w:color w:val="333333"/>
          <w:spacing w:val="-2"/>
        </w:rPr>
        <w:t>discover</w:t>
      </w:r>
      <w:r>
        <w:rPr>
          <w:color w:val="333333"/>
          <w:spacing w:val="-4"/>
        </w:rPr>
        <w:t xml:space="preserve"> </w:t>
      </w:r>
      <w:r>
        <w:rPr>
          <w:color w:val="333333"/>
          <w:spacing w:val="-2"/>
        </w:rPr>
        <w:t>and</w:t>
      </w:r>
      <w:r>
        <w:rPr>
          <w:color w:val="333333"/>
          <w:spacing w:val="-3"/>
        </w:rPr>
        <w:t xml:space="preserve"> </w:t>
      </w:r>
      <w:r>
        <w:rPr>
          <w:color w:val="333333"/>
          <w:spacing w:val="-2"/>
        </w:rPr>
        <w:t xml:space="preserve">incorporate </w:t>
      </w:r>
      <w:r>
        <w:rPr>
          <w:color w:val="333333"/>
        </w:rPr>
        <w:t>our strengths in work and life, a strengths-based approach becomes more effective, energizing and sustainable when we’re supported by the people and culture around us.</w:t>
      </w:r>
    </w:p>
    <w:p w14:paraId="3D224ED9" w14:textId="77777777" w:rsidR="0029179C" w:rsidRDefault="0029179C">
      <w:pPr>
        <w:pStyle w:val="BodyText"/>
        <w:spacing w:before="132"/>
      </w:pPr>
    </w:p>
    <w:p w14:paraId="6837B904" w14:textId="77777777" w:rsidR="0029179C" w:rsidRDefault="00000000">
      <w:pPr>
        <w:pStyle w:val="Heading6"/>
        <w:jc w:val="both"/>
      </w:pPr>
      <w:r>
        <w:rPr>
          <w:color w:val="333333"/>
          <w:spacing w:val="-2"/>
        </w:rPr>
        <w:t>Strengths</w:t>
      </w:r>
      <w:r>
        <w:rPr>
          <w:color w:val="333333"/>
          <w:spacing w:val="-10"/>
        </w:rPr>
        <w:t xml:space="preserve"> </w:t>
      </w:r>
      <w:r>
        <w:rPr>
          <w:color w:val="333333"/>
          <w:spacing w:val="-2"/>
        </w:rPr>
        <w:t>Spotting</w:t>
      </w:r>
    </w:p>
    <w:p w14:paraId="3CC1B4A8" w14:textId="77777777" w:rsidR="0029179C" w:rsidRDefault="00000000">
      <w:pPr>
        <w:pStyle w:val="BodyText"/>
        <w:spacing w:before="293" w:line="302" w:lineRule="auto"/>
        <w:ind w:left="340" w:right="338"/>
        <w:jc w:val="both"/>
      </w:pPr>
      <w:r>
        <w:rPr>
          <w:color w:val="333333"/>
        </w:rPr>
        <w:t>The</w:t>
      </w:r>
      <w:r>
        <w:rPr>
          <w:color w:val="333333"/>
          <w:spacing w:val="-8"/>
        </w:rPr>
        <w:t xml:space="preserve"> </w:t>
      </w:r>
      <w:r>
        <w:rPr>
          <w:color w:val="333333"/>
        </w:rPr>
        <w:t>simplest</w:t>
      </w:r>
      <w:r>
        <w:rPr>
          <w:color w:val="333333"/>
          <w:spacing w:val="-8"/>
        </w:rPr>
        <w:t xml:space="preserve"> </w:t>
      </w:r>
      <w:r>
        <w:rPr>
          <w:color w:val="333333"/>
        </w:rPr>
        <w:t>way</w:t>
      </w:r>
      <w:r>
        <w:rPr>
          <w:color w:val="333333"/>
          <w:spacing w:val="-8"/>
        </w:rPr>
        <w:t xml:space="preserve"> </w:t>
      </w:r>
      <w:r>
        <w:rPr>
          <w:color w:val="333333"/>
        </w:rPr>
        <w:t>to</w:t>
      </w:r>
      <w:r>
        <w:rPr>
          <w:color w:val="333333"/>
          <w:spacing w:val="-8"/>
        </w:rPr>
        <w:t xml:space="preserve"> </w:t>
      </w:r>
      <w:r>
        <w:rPr>
          <w:color w:val="333333"/>
        </w:rPr>
        <w:t>begin</w:t>
      </w:r>
      <w:r>
        <w:rPr>
          <w:color w:val="333333"/>
          <w:spacing w:val="-8"/>
        </w:rPr>
        <w:t xml:space="preserve"> </w:t>
      </w:r>
      <w:r>
        <w:rPr>
          <w:color w:val="333333"/>
        </w:rPr>
        <w:t>applying</w:t>
      </w:r>
      <w:r>
        <w:rPr>
          <w:color w:val="333333"/>
          <w:spacing w:val="-8"/>
        </w:rPr>
        <w:t xml:space="preserve"> </w:t>
      </w:r>
      <w:r>
        <w:rPr>
          <w:color w:val="333333"/>
        </w:rPr>
        <w:t>a</w:t>
      </w:r>
      <w:r>
        <w:rPr>
          <w:color w:val="333333"/>
          <w:spacing w:val="-8"/>
        </w:rPr>
        <w:t xml:space="preserve"> </w:t>
      </w:r>
      <w:r>
        <w:rPr>
          <w:color w:val="333333"/>
        </w:rPr>
        <w:t>strengths</w:t>
      </w:r>
      <w:r>
        <w:rPr>
          <w:color w:val="333333"/>
          <w:spacing w:val="-8"/>
        </w:rPr>
        <w:t xml:space="preserve"> </w:t>
      </w:r>
      <w:r>
        <w:rPr>
          <w:color w:val="333333"/>
        </w:rPr>
        <w:t>based</w:t>
      </w:r>
      <w:r>
        <w:rPr>
          <w:color w:val="333333"/>
          <w:spacing w:val="-8"/>
        </w:rPr>
        <w:t xml:space="preserve"> </w:t>
      </w:r>
      <w:r>
        <w:rPr>
          <w:color w:val="333333"/>
        </w:rPr>
        <w:t>approach</w:t>
      </w:r>
      <w:r>
        <w:rPr>
          <w:color w:val="333333"/>
          <w:spacing w:val="-8"/>
        </w:rPr>
        <w:t xml:space="preserve"> </w:t>
      </w:r>
      <w:r>
        <w:rPr>
          <w:color w:val="333333"/>
        </w:rPr>
        <w:t>is</w:t>
      </w:r>
      <w:r>
        <w:rPr>
          <w:color w:val="333333"/>
          <w:spacing w:val="-8"/>
        </w:rPr>
        <w:t xml:space="preserve"> </w:t>
      </w:r>
      <w:r>
        <w:rPr>
          <w:color w:val="333333"/>
        </w:rPr>
        <w:t>through</w:t>
      </w:r>
      <w:r>
        <w:rPr>
          <w:color w:val="333333"/>
          <w:spacing w:val="-8"/>
        </w:rPr>
        <w:t xml:space="preserve"> </w:t>
      </w:r>
      <w:r>
        <w:rPr>
          <w:color w:val="333333"/>
        </w:rPr>
        <w:t>the</w:t>
      </w:r>
      <w:r>
        <w:rPr>
          <w:color w:val="333333"/>
          <w:spacing w:val="-8"/>
        </w:rPr>
        <w:t xml:space="preserve"> </w:t>
      </w:r>
      <w:r>
        <w:rPr>
          <w:color w:val="333333"/>
        </w:rPr>
        <w:t>practice</w:t>
      </w:r>
      <w:r>
        <w:rPr>
          <w:color w:val="333333"/>
          <w:spacing w:val="-8"/>
        </w:rPr>
        <w:t xml:space="preserve"> </w:t>
      </w:r>
      <w:r>
        <w:rPr>
          <w:color w:val="333333"/>
        </w:rPr>
        <w:t>of strengths</w:t>
      </w:r>
      <w:r>
        <w:rPr>
          <w:color w:val="333333"/>
          <w:spacing w:val="-10"/>
        </w:rPr>
        <w:t xml:space="preserve"> </w:t>
      </w:r>
      <w:r>
        <w:rPr>
          <w:color w:val="333333"/>
        </w:rPr>
        <w:t>spotting.</w:t>
      </w:r>
      <w:r>
        <w:rPr>
          <w:color w:val="333333"/>
          <w:spacing w:val="-10"/>
        </w:rPr>
        <w:t xml:space="preserve"> </w:t>
      </w:r>
      <w:r>
        <w:rPr>
          <w:color w:val="333333"/>
        </w:rPr>
        <w:t>Strengths</w:t>
      </w:r>
      <w:r>
        <w:rPr>
          <w:color w:val="333333"/>
          <w:spacing w:val="-10"/>
        </w:rPr>
        <w:t xml:space="preserve"> </w:t>
      </w:r>
      <w:r>
        <w:rPr>
          <w:color w:val="333333"/>
        </w:rPr>
        <w:t>spotting</w:t>
      </w:r>
      <w:r>
        <w:rPr>
          <w:color w:val="333333"/>
          <w:spacing w:val="-10"/>
        </w:rPr>
        <w:t xml:space="preserve"> </w:t>
      </w:r>
      <w:r>
        <w:rPr>
          <w:color w:val="333333"/>
        </w:rPr>
        <w:t>involves</w:t>
      </w:r>
      <w:r>
        <w:rPr>
          <w:color w:val="333333"/>
          <w:spacing w:val="-10"/>
        </w:rPr>
        <w:t xml:space="preserve"> </w:t>
      </w:r>
      <w:r>
        <w:rPr>
          <w:color w:val="333333"/>
        </w:rPr>
        <w:t>identifying</w:t>
      </w:r>
      <w:r>
        <w:rPr>
          <w:color w:val="333333"/>
          <w:spacing w:val="-10"/>
        </w:rPr>
        <w:t xml:space="preserve"> </w:t>
      </w:r>
      <w:r>
        <w:rPr>
          <w:color w:val="333333"/>
        </w:rPr>
        <w:t>and</w:t>
      </w:r>
      <w:r>
        <w:rPr>
          <w:color w:val="333333"/>
          <w:spacing w:val="-10"/>
        </w:rPr>
        <w:t xml:space="preserve"> </w:t>
      </w:r>
      <w:r>
        <w:rPr>
          <w:color w:val="333333"/>
        </w:rPr>
        <w:t>acknowledging</w:t>
      </w:r>
      <w:r>
        <w:rPr>
          <w:color w:val="333333"/>
          <w:spacing w:val="-10"/>
        </w:rPr>
        <w:t xml:space="preserve"> </w:t>
      </w:r>
      <w:r>
        <w:rPr>
          <w:color w:val="333333"/>
        </w:rPr>
        <w:t>strengths, both in others as well as in ourselves.</w:t>
      </w:r>
    </w:p>
    <w:p w14:paraId="6E3C6194"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1D784EB9" w14:textId="77777777" w:rsidR="0029179C" w:rsidRDefault="0029179C">
      <w:pPr>
        <w:pStyle w:val="BodyText"/>
      </w:pPr>
    </w:p>
    <w:p w14:paraId="2B70CEAC" w14:textId="77777777" w:rsidR="0029179C" w:rsidRDefault="0029179C">
      <w:pPr>
        <w:pStyle w:val="BodyText"/>
        <w:spacing w:before="60"/>
      </w:pPr>
    </w:p>
    <w:p w14:paraId="21B5708E" w14:textId="77777777" w:rsidR="0029179C" w:rsidRDefault="00000000">
      <w:pPr>
        <w:pStyle w:val="BodyText"/>
        <w:spacing w:line="300" w:lineRule="auto"/>
        <w:ind w:left="340" w:right="338"/>
        <w:jc w:val="both"/>
      </w:pPr>
      <w:r>
        <w:rPr>
          <w:color w:val="333333"/>
        </w:rPr>
        <w:t>At</w:t>
      </w:r>
      <w:r>
        <w:rPr>
          <w:color w:val="333333"/>
          <w:spacing w:val="-2"/>
        </w:rPr>
        <w:t xml:space="preserve"> </w:t>
      </w:r>
      <w:r>
        <w:rPr>
          <w:color w:val="333333"/>
        </w:rPr>
        <w:t>the</w:t>
      </w:r>
      <w:r>
        <w:rPr>
          <w:color w:val="333333"/>
          <w:spacing w:val="-2"/>
        </w:rPr>
        <w:t xml:space="preserve"> </w:t>
      </w:r>
      <w:r>
        <w:rPr>
          <w:color w:val="333333"/>
        </w:rPr>
        <w:t>team</w:t>
      </w:r>
      <w:r>
        <w:rPr>
          <w:color w:val="333333"/>
          <w:spacing w:val="-2"/>
        </w:rPr>
        <w:t xml:space="preserve"> </w:t>
      </w:r>
      <w:r>
        <w:rPr>
          <w:color w:val="333333"/>
        </w:rPr>
        <w:t>(we)</w:t>
      </w:r>
      <w:r>
        <w:rPr>
          <w:color w:val="333333"/>
          <w:spacing w:val="-2"/>
        </w:rPr>
        <w:t xml:space="preserve"> </w:t>
      </w:r>
      <w:r>
        <w:rPr>
          <w:color w:val="333333"/>
        </w:rPr>
        <w:t>and</w:t>
      </w:r>
      <w:r>
        <w:rPr>
          <w:color w:val="333333"/>
          <w:spacing w:val="-2"/>
        </w:rPr>
        <w:t xml:space="preserve"> </w:t>
      </w:r>
      <w:r>
        <w:rPr>
          <w:color w:val="333333"/>
        </w:rPr>
        <w:t>community</w:t>
      </w:r>
      <w:r>
        <w:rPr>
          <w:color w:val="333333"/>
          <w:spacing w:val="-2"/>
        </w:rPr>
        <w:t xml:space="preserve"> </w:t>
      </w:r>
      <w:r>
        <w:rPr>
          <w:color w:val="333333"/>
        </w:rPr>
        <w:t>or</w:t>
      </w:r>
      <w:r>
        <w:rPr>
          <w:color w:val="333333"/>
          <w:spacing w:val="-2"/>
        </w:rPr>
        <w:t xml:space="preserve"> </w:t>
      </w:r>
      <w:r>
        <w:rPr>
          <w:color w:val="333333"/>
        </w:rPr>
        <w:t>organization</w:t>
      </w:r>
      <w:r>
        <w:rPr>
          <w:color w:val="333333"/>
          <w:spacing w:val="-2"/>
        </w:rPr>
        <w:t xml:space="preserve"> </w:t>
      </w:r>
      <w:r>
        <w:rPr>
          <w:color w:val="333333"/>
        </w:rPr>
        <w:t>(us)</w:t>
      </w:r>
      <w:r>
        <w:rPr>
          <w:color w:val="333333"/>
          <w:spacing w:val="-2"/>
        </w:rPr>
        <w:t xml:space="preserve"> </w:t>
      </w:r>
      <w:r>
        <w:rPr>
          <w:color w:val="333333"/>
        </w:rPr>
        <w:t>levels,</w:t>
      </w:r>
      <w:r>
        <w:rPr>
          <w:color w:val="333333"/>
          <w:spacing w:val="-2"/>
        </w:rPr>
        <w:t xml:space="preserve"> </w:t>
      </w:r>
      <w:r>
        <w:rPr>
          <w:color w:val="333333"/>
        </w:rPr>
        <w:t>this</w:t>
      </w:r>
      <w:r>
        <w:rPr>
          <w:color w:val="333333"/>
          <w:spacing w:val="-2"/>
        </w:rPr>
        <w:t xml:space="preserve"> </w:t>
      </w:r>
      <w:r>
        <w:rPr>
          <w:color w:val="333333"/>
        </w:rPr>
        <w:t>process</w:t>
      </w:r>
      <w:r>
        <w:rPr>
          <w:color w:val="333333"/>
          <w:spacing w:val="-2"/>
        </w:rPr>
        <w:t xml:space="preserve"> </w:t>
      </w:r>
      <w:r>
        <w:rPr>
          <w:color w:val="333333"/>
        </w:rPr>
        <w:t>is</w:t>
      </w:r>
      <w:r>
        <w:rPr>
          <w:color w:val="333333"/>
          <w:spacing w:val="-2"/>
        </w:rPr>
        <w:t xml:space="preserve"> </w:t>
      </w:r>
      <w:r>
        <w:rPr>
          <w:color w:val="333333"/>
        </w:rPr>
        <w:t xml:space="preserve">instrumental in enhancing relationships, building trust, and promoting an overall culture of appreciation. According to Niemiec, strengths spotting is one of the most practical ways to foster a positive work environment and improve team dynamics </w:t>
      </w:r>
      <w:hyperlink w:anchor="_bookmark174" w:history="1">
        <w:r w:rsidR="0029179C">
          <w:rPr>
            <w:color w:val="333333"/>
          </w:rPr>
          <w:t>[138]</w:t>
        </w:r>
      </w:hyperlink>
      <w:r>
        <w:rPr>
          <w:color w:val="333333"/>
        </w:rPr>
        <w:t>.</w:t>
      </w:r>
    </w:p>
    <w:p w14:paraId="48ABC9C8" w14:textId="77777777" w:rsidR="0029179C" w:rsidRDefault="00000000">
      <w:pPr>
        <w:pStyle w:val="BodyText"/>
        <w:spacing w:before="232" w:line="302" w:lineRule="auto"/>
        <w:ind w:left="340" w:right="337"/>
        <w:jc w:val="both"/>
      </w:pPr>
      <w:r>
        <w:rPr>
          <w:color w:val="333333"/>
        </w:rPr>
        <w:t xml:space="preserve">Identifying and leveraging our strengths leads to increased self-awareness, enhanced performance, and improved wellbeing. Research indicates that when individuals </w:t>
      </w:r>
      <w:r>
        <w:rPr>
          <w:color w:val="333333"/>
          <w:spacing w:val="-2"/>
        </w:rPr>
        <w:t>recognize and utilize their</w:t>
      </w:r>
      <w:r>
        <w:rPr>
          <w:color w:val="333333"/>
          <w:spacing w:val="-3"/>
        </w:rPr>
        <w:t xml:space="preserve"> </w:t>
      </w:r>
      <w:r>
        <w:rPr>
          <w:color w:val="333333"/>
          <w:spacing w:val="-2"/>
        </w:rPr>
        <w:t>strengths, they experience</w:t>
      </w:r>
      <w:r>
        <w:rPr>
          <w:color w:val="333333"/>
          <w:spacing w:val="-3"/>
        </w:rPr>
        <w:t xml:space="preserve"> </w:t>
      </w:r>
      <w:r>
        <w:rPr>
          <w:color w:val="333333"/>
          <w:spacing w:val="-2"/>
        </w:rPr>
        <w:t xml:space="preserve">higher levels of energy, engagement, </w:t>
      </w:r>
      <w:r>
        <w:rPr>
          <w:color w:val="333333"/>
        </w:rPr>
        <w:t>and</w:t>
      </w:r>
      <w:r>
        <w:rPr>
          <w:color w:val="333333"/>
          <w:spacing w:val="40"/>
        </w:rPr>
        <w:t xml:space="preserve"> </w:t>
      </w:r>
      <w:r>
        <w:rPr>
          <w:color w:val="333333"/>
        </w:rPr>
        <w:t>resilience</w:t>
      </w:r>
      <w:r>
        <w:rPr>
          <w:color w:val="333333"/>
          <w:spacing w:val="40"/>
        </w:rPr>
        <w:t xml:space="preserve"> </w:t>
      </w:r>
      <w:hyperlink w:anchor="_bookmark169" w:history="1">
        <w:r w:rsidR="0029179C">
          <w:rPr>
            <w:color w:val="333333"/>
          </w:rPr>
          <w:t>[133].</w:t>
        </w:r>
      </w:hyperlink>
      <w:r>
        <w:rPr>
          <w:color w:val="333333"/>
          <w:spacing w:val="40"/>
        </w:rPr>
        <w:t xml:space="preserve"> </w:t>
      </w:r>
      <w:r>
        <w:rPr>
          <w:color w:val="333333"/>
        </w:rPr>
        <w:t>Moreover,</w:t>
      </w:r>
      <w:r>
        <w:rPr>
          <w:color w:val="333333"/>
          <w:spacing w:val="40"/>
        </w:rPr>
        <w:t xml:space="preserve"> </w:t>
      </w:r>
      <w:r>
        <w:rPr>
          <w:color w:val="333333"/>
        </w:rPr>
        <w:t>reflecting</w:t>
      </w:r>
      <w:r>
        <w:rPr>
          <w:color w:val="333333"/>
          <w:spacing w:val="40"/>
        </w:rPr>
        <w:t xml:space="preserve"> </w:t>
      </w:r>
      <w:r>
        <w:rPr>
          <w:color w:val="333333"/>
        </w:rPr>
        <w:t>on</w:t>
      </w:r>
      <w:r>
        <w:rPr>
          <w:color w:val="333333"/>
          <w:spacing w:val="40"/>
        </w:rPr>
        <w:t xml:space="preserve"> </w:t>
      </w:r>
      <w:r>
        <w:rPr>
          <w:color w:val="333333"/>
        </w:rPr>
        <w:t>how</w:t>
      </w:r>
      <w:r>
        <w:rPr>
          <w:color w:val="333333"/>
          <w:spacing w:val="40"/>
        </w:rPr>
        <w:t xml:space="preserve"> </w:t>
      </w:r>
      <w:r>
        <w:rPr>
          <w:color w:val="333333"/>
        </w:rPr>
        <w:t>our</w:t>
      </w:r>
      <w:r>
        <w:rPr>
          <w:color w:val="333333"/>
          <w:spacing w:val="40"/>
        </w:rPr>
        <w:t xml:space="preserve"> </w:t>
      </w:r>
      <w:r>
        <w:rPr>
          <w:color w:val="333333"/>
        </w:rPr>
        <w:t>strengths</w:t>
      </w:r>
      <w:r>
        <w:rPr>
          <w:color w:val="333333"/>
          <w:spacing w:val="40"/>
        </w:rPr>
        <w:t xml:space="preserve"> </w:t>
      </w:r>
      <w:r>
        <w:rPr>
          <w:color w:val="333333"/>
        </w:rPr>
        <w:t>impact</w:t>
      </w:r>
      <w:r>
        <w:rPr>
          <w:color w:val="333333"/>
          <w:spacing w:val="40"/>
        </w:rPr>
        <w:t xml:space="preserve"> </w:t>
      </w:r>
      <w:r>
        <w:rPr>
          <w:color w:val="333333"/>
        </w:rPr>
        <w:t>others</w:t>
      </w:r>
      <w:r>
        <w:rPr>
          <w:color w:val="333333"/>
          <w:spacing w:val="40"/>
        </w:rPr>
        <w:t xml:space="preserve"> </w:t>
      </w:r>
      <w:r>
        <w:rPr>
          <w:color w:val="333333"/>
        </w:rPr>
        <w:t xml:space="preserve">can foster a greater sense of purpose and connection, contributing to a positive social environment </w:t>
      </w:r>
      <w:hyperlink w:anchor="_bookmark166" w:history="1">
        <w:r w:rsidR="0029179C">
          <w:rPr>
            <w:color w:val="333333"/>
          </w:rPr>
          <w:t>[130].</w:t>
        </w:r>
      </w:hyperlink>
    </w:p>
    <w:p w14:paraId="0168E177" w14:textId="77777777" w:rsidR="0029179C" w:rsidRDefault="0029179C">
      <w:pPr>
        <w:pStyle w:val="BodyText"/>
        <w:spacing w:before="131"/>
      </w:pPr>
    </w:p>
    <w:p w14:paraId="2F9E439C" w14:textId="77777777" w:rsidR="0029179C" w:rsidRDefault="00000000">
      <w:pPr>
        <w:pStyle w:val="Heading7"/>
      </w:pPr>
      <w:r>
        <w:rPr>
          <w:color w:val="333333"/>
        </w:rPr>
        <w:t>Individual</w:t>
      </w:r>
      <w:r>
        <w:rPr>
          <w:color w:val="333333"/>
          <w:spacing w:val="2"/>
        </w:rPr>
        <w:t xml:space="preserve"> </w:t>
      </w:r>
      <w:r>
        <w:rPr>
          <w:color w:val="333333"/>
        </w:rPr>
        <w:t>Strengths</w:t>
      </w:r>
      <w:r>
        <w:rPr>
          <w:color w:val="333333"/>
          <w:spacing w:val="2"/>
        </w:rPr>
        <w:t xml:space="preserve"> </w:t>
      </w:r>
      <w:r>
        <w:rPr>
          <w:color w:val="333333"/>
          <w:spacing w:val="-2"/>
        </w:rPr>
        <w:t>Spotting</w:t>
      </w:r>
    </w:p>
    <w:p w14:paraId="6594860C" w14:textId="77777777" w:rsidR="0029179C" w:rsidRDefault="00000000">
      <w:pPr>
        <w:pStyle w:val="BodyText"/>
        <w:spacing w:before="298" w:line="302" w:lineRule="auto"/>
        <w:ind w:left="340" w:right="339"/>
        <w:jc w:val="both"/>
      </w:pPr>
      <w:r>
        <w:rPr>
          <w:color w:val="333333"/>
        </w:rPr>
        <w:t>Engaging</w:t>
      </w:r>
      <w:r>
        <w:rPr>
          <w:color w:val="333333"/>
          <w:spacing w:val="-11"/>
        </w:rPr>
        <w:t xml:space="preserve"> </w:t>
      </w:r>
      <w:r>
        <w:rPr>
          <w:color w:val="333333"/>
        </w:rPr>
        <w:t>in</w:t>
      </w:r>
      <w:r>
        <w:rPr>
          <w:color w:val="333333"/>
          <w:spacing w:val="-11"/>
        </w:rPr>
        <w:t xml:space="preserve"> </w:t>
      </w:r>
      <w:r>
        <w:rPr>
          <w:color w:val="333333"/>
        </w:rPr>
        <w:t>a</w:t>
      </w:r>
      <w:r>
        <w:rPr>
          <w:color w:val="333333"/>
          <w:spacing w:val="-11"/>
        </w:rPr>
        <w:t xml:space="preserve"> </w:t>
      </w:r>
      <w:r>
        <w:rPr>
          <w:color w:val="333333"/>
        </w:rPr>
        <w:t>regular</w:t>
      </w:r>
      <w:r>
        <w:rPr>
          <w:color w:val="333333"/>
          <w:spacing w:val="-11"/>
        </w:rPr>
        <w:t xml:space="preserve"> </w:t>
      </w:r>
      <w:r>
        <w:rPr>
          <w:color w:val="333333"/>
        </w:rPr>
        <w:t>journaling</w:t>
      </w:r>
      <w:r>
        <w:rPr>
          <w:color w:val="333333"/>
          <w:spacing w:val="-11"/>
        </w:rPr>
        <w:t xml:space="preserve"> </w:t>
      </w:r>
      <w:r>
        <w:rPr>
          <w:color w:val="333333"/>
        </w:rPr>
        <w:t>practice</w:t>
      </w:r>
      <w:r>
        <w:rPr>
          <w:color w:val="333333"/>
          <w:spacing w:val="-11"/>
        </w:rPr>
        <w:t xml:space="preserve"> </w:t>
      </w:r>
      <w:r>
        <w:rPr>
          <w:color w:val="333333"/>
        </w:rPr>
        <w:t>can</w:t>
      </w:r>
      <w:r>
        <w:rPr>
          <w:color w:val="333333"/>
          <w:spacing w:val="-11"/>
        </w:rPr>
        <w:t xml:space="preserve"> </w:t>
      </w:r>
      <w:r>
        <w:rPr>
          <w:color w:val="333333"/>
        </w:rPr>
        <w:t>help</w:t>
      </w:r>
      <w:r>
        <w:rPr>
          <w:color w:val="333333"/>
          <w:spacing w:val="-11"/>
        </w:rPr>
        <w:t xml:space="preserve"> </w:t>
      </w:r>
      <w:r>
        <w:rPr>
          <w:color w:val="333333"/>
        </w:rPr>
        <w:t>us</w:t>
      </w:r>
      <w:r>
        <w:rPr>
          <w:color w:val="333333"/>
          <w:spacing w:val="-11"/>
        </w:rPr>
        <w:t xml:space="preserve"> </w:t>
      </w:r>
      <w:r>
        <w:rPr>
          <w:color w:val="333333"/>
        </w:rPr>
        <w:t>identify,</w:t>
      </w:r>
      <w:r>
        <w:rPr>
          <w:color w:val="333333"/>
          <w:spacing w:val="-11"/>
        </w:rPr>
        <w:t xml:space="preserve"> </w:t>
      </w:r>
      <w:r>
        <w:rPr>
          <w:color w:val="333333"/>
        </w:rPr>
        <w:t>reflect</w:t>
      </w:r>
      <w:r>
        <w:rPr>
          <w:color w:val="333333"/>
          <w:spacing w:val="-11"/>
        </w:rPr>
        <w:t xml:space="preserve"> </w:t>
      </w:r>
      <w:r>
        <w:rPr>
          <w:color w:val="333333"/>
        </w:rPr>
        <w:t>on,</w:t>
      </w:r>
      <w:r>
        <w:rPr>
          <w:color w:val="333333"/>
          <w:spacing w:val="-11"/>
        </w:rPr>
        <w:t xml:space="preserve"> </w:t>
      </w:r>
      <w:r>
        <w:rPr>
          <w:color w:val="333333"/>
        </w:rPr>
        <w:t>and</w:t>
      </w:r>
      <w:r>
        <w:rPr>
          <w:color w:val="333333"/>
          <w:spacing w:val="-11"/>
        </w:rPr>
        <w:t xml:space="preserve"> </w:t>
      </w:r>
      <w:r>
        <w:rPr>
          <w:color w:val="333333"/>
        </w:rPr>
        <w:t>leverage</w:t>
      </w:r>
      <w:r>
        <w:rPr>
          <w:color w:val="333333"/>
          <w:spacing w:val="-11"/>
        </w:rPr>
        <w:t xml:space="preserve"> </w:t>
      </w:r>
      <w:r>
        <w:rPr>
          <w:color w:val="333333"/>
        </w:rPr>
        <w:t>our strengths. Follow these steps to get started:</w:t>
      </w:r>
    </w:p>
    <w:p w14:paraId="0DE75F8E" w14:textId="77777777" w:rsidR="0029179C" w:rsidRDefault="0029179C">
      <w:pPr>
        <w:pStyle w:val="BodyText"/>
        <w:spacing w:before="75"/>
      </w:pPr>
    </w:p>
    <w:p w14:paraId="004976A6" w14:textId="77777777" w:rsidR="0029179C" w:rsidRDefault="00000000">
      <w:pPr>
        <w:pStyle w:val="Heading9"/>
      </w:pPr>
      <w:r>
        <w:rPr>
          <w:color w:val="333333"/>
          <w:spacing w:val="-2"/>
        </w:rPr>
        <w:t>Select</w:t>
      </w:r>
      <w:r>
        <w:rPr>
          <w:color w:val="333333"/>
          <w:spacing w:val="-15"/>
        </w:rPr>
        <w:t xml:space="preserve"> </w:t>
      </w:r>
      <w:r>
        <w:rPr>
          <w:color w:val="333333"/>
          <w:spacing w:val="-2"/>
        </w:rPr>
        <w:t>The</w:t>
      </w:r>
      <w:r>
        <w:rPr>
          <w:color w:val="333333"/>
          <w:spacing w:val="-8"/>
        </w:rPr>
        <w:t xml:space="preserve"> </w:t>
      </w:r>
      <w:r>
        <w:rPr>
          <w:color w:val="333333"/>
          <w:spacing w:val="-2"/>
        </w:rPr>
        <w:t>Moment</w:t>
      </w:r>
    </w:p>
    <w:p w14:paraId="1D596A4A" w14:textId="77777777" w:rsidR="0029179C" w:rsidRDefault="00000000">
      <w:pPr>
        <w:pStyle w:val="BodyText"/>
        <w:spacing w:before="249" w:line="302" w:lineRule="auto"/>
        <w:ind w:left="340" w:right="338"/>
        <w:jc w:val="both"/>
      </w:pPr>
      <w:r>
        <w:rPr>
          <w:color w:val="333333"/>
        </w:rPr>
        <w:t>Encourage</w:t>
      </w:r>
      <w:r>
        <w:rPr>
          <w:color w:val="333333"/>
          <w:spacing w:val="-8"/>
        </w:rPr>
        <w:t xml:space="preserve"> </w:t>
      </w:r>
      <w:r>
        <w:rPr>
          <w:color w:val="333333"/>
        </w:rPr>
        <w:t>your</w:t>
      </w:r>
      <w:r>
        <w:rPr>
          <w:color w:val="333333"/>
          <w:spacing w:val="-8"/>
        </w:rPr>
        <w:t xml:space="preserve"> </w:t>
      </w:r>
      <w:r>
        <w:rPr>
          <w:color w:val="333333"/>
        </w:rPr>
        <w:t>client</w:t>
      </w:r>
      <w:r>
        <w:rPr>
          <w:color w:val="333333"/>
          <w:spacing w:val="-8"/>
        </w:rPr>
        <w:t xml:space="preserve"> </w:t>
      </w:r>
      <w:r>
        <w:rPr>
          <w:color w:val="333333"/>
        </w:rPr>
        <w:t>to</w:t>
      </w:r>
      <w:r>
        <w:rPr>
          <w:color w:val="333333"/>
          <w:spacing w:val="-8"/>
        </w:rPr>
        <w:t xml:space="preserve"> </w:t>
      </w:r>
      <w:r>
        <w:rPr>
          <w:color w:val="333333"/>
        </w:rPr>
        <w:t>think</w:t>
      </w:r>
      <w:r>
        <w:rPr>
          <w:color w:val="333333"/>
          <w:spacing w:val="-8"/>
        </w:rPr>
        <w:t xml:space="preserve"> </w:t>
      </w:r>
      <w:r>
        <w:rPr>
          <w:color w:val="333333"/>
        </w:rPr>
        <w:t>of</w:t>
      </w:r>
      <w:r>
        <w:rPr>
          <w:color w:val="333333"/>
          <w:spacing w:val="-8"/>
        </w:rPr>
        <w:t xml:space="preserve"> </w:t>
      </w:r>
      <w:r>
        <w:rPr>
          <w:color w:val="333333"/>
        </w:rPr>
        <w:t>a</w:t>
      </w:r>
      <w:r>
        <w:rPr>
          <w:color w:val="333333"/>
          <w:spacing w:val="-8"/>
        </w:rPr>
        <w:t xml:space="preserve"> </w:t>
      </w:r>
      <w:r>
        <w:rPr>
          <w:color w:val="333333"/>
        </w:rPr>
        <w:t>task</w:t>
      </w:r>
      <w:r>
        <w:rPr>
          <w:color w:val="333333"/>
          <w:spacing w:val="-8"/>
        </w:rPr>
        <w:t xml:space="preserve"> </w:t>
      </w:r>
      <w:r>
        <w:rPr>
          <w:color w:val="333333"/>
        </w:rPr>
        <w:t>or</w:t>
      </w:r>
      <w:r>
        <w:rPr>
          <w:color w:val="333333"/>
          <w:spacing w:val="-8"/>
        </w:rPr>
        <w:t xml:space="preserve"> </w:t>
      </w:r>
      <w:r>
        <w:rPr>
          <w:color w:val="333333"/>
        </w:rPr>
        <w:t>context</w:t>
      </w:r>
      <w:r>
        <w:rPr>
          <w:color w:val="333333"/>
          <w:spacing w:val="-8"/>
        </w:rPr>
        <w:t xml:space="preserve"> </w:t>
      </w:r>
      <w:r>
        <w:rPr>
          <w:color w:val="333333"/>
        </w:rPr>
        <w:t>in</w:t>
      </w:r>
      <w:r>
        <w:rPr>
          <w:color w:val="333333"/>
          <w:spacing w:val="-8"/>
        </w:rPr>
        <w:t xml:space="preserve"> </w:t>
      </w:r>
      <w:r>
        <w:rPr>
          <w:color w:val="333333"/>
        </w:rPr>
        <w:t>which</w:t>
      </w:r>
      <w:r>
        <w:rPr>
          <w:color w:val="333333"/>
          <w:spacing w:val="-8"/>
        </w:rPr>
        <w:t xml:space="preserve"> </w:t>
      </w:r>
      <w:r>
        <w:rPr>
          <w:color w:val="333333"/>
        </w:rPr>
        <w:t>they</w:t>
      </w:r>
      <w:r>
        <w:rPr>
          <w:color w:val="333333"/>
          <w:spacing w:val="-8"/>
        </w:rPr>
        <w:t xml:space="preserve"> </w:t>
      </w:r>
      <w:r>
        <w:rPr>
          <w:color w:val="333333"/>
        </w:rPr>
        <w:t>performed</w:t>
      </w:r>
      <w:r>
        <w:rPr>
          <w:color w:val="333333"/>
          <w:spacing w:val="-8"/>
        </w:rPr>
        <w:t xml:space="preserve"> </w:t>
      </w:r>
      <w:r>
        <w:rPr>
          <w:color w:val="333333"/>
        </w:rPr>
        <w:t>well</w:t>
      </w:r>
      <w:r>
        <w:rPr>
          <w:color w:val="333333"/>
          <w:spacing w:val="-8"/>
        </w:rPr>
        <w:t xml:space="preserve"> </w:t>
      </w:r>
      <w:r>
        <w:rPr>
          <w:color w:val="333333"/>
        </w:rPr>
        <w:t>recently. Then, ask them reflect on what made this experience positive and effective.</w:t>
      </w:r>
    </w:p>
    <w:p w14:paraId="0A4F6444" w14:textId="77777777" w:rsidR="0029179C" w:rsidRDefault="00000000">
      <w:pPr>
        <w:pStyle w:val="BodyText"/>
        <w:spacing w:before="227" w:line="302" w:lineRule="auto"/>
        <w:ind w:left="340" w:right="338"/>
        <w:jc w:val="both"/>
      </w:pPr>
      <w:r>
        <w:rPr>
          <w:b/>
          <w:color w:val="333333"/>
        </w:rPr>
        <w:t>Example 1:</w:t>
      </w:r>
      <w:r>
        <w:rPr>
          <w:b/>
          <w:color w:val="333333"/>
          <w:spacing w:val="-3"/>
        </w:rPr>
        <w:t xml:space="preserve"> </w:t>
      </w:r>
      <w:r>
        <w:rPr>
          <w:color w:val="333333"/>
        </w:rPr>
        <w:t>“I</w:t>
      </w:r>
      <w:r>
        <w:rPr>
          <w:color w:val="333333"/>
          <w:spacing w:val="-3"/>
        </w:rPr>
        <w:t xml:space="preserve"> </w:t>
      </w:r>
      <w:r>
        <w:rPr>
          <w:color w:val="333333"/>
        </w:rPr>
        <w:t>recently</w:t>
      </w:r>
      <w:r>
        <w:rPr>
          <w:color w:val="333333"/>
          <w:spacing w:val="-3"/>
        </w:rPr>
        <w:t xml:space="preserve"> </w:t>
      </w:r>
      <w:r>
        <w:rPr>
          <w:color w:val="333333"/>
        </w:rPr>
        <w:t>led</w:t>
      </w:r>
      <w:r>
        <w:rPr>
          <w:color w:val="333333"/>
          <w:spacing w:val="-3"/>
        </w:rPr>
        <w:t xml:space="preserve"> </w:t>
      </w:r>
      <w:r>
        <w:rPr>
          <w:color w:val="333333"/>
        </w:rPr>
        <w:t>a</w:t>
      </w:r>
      <w:r>
        <w:rPr>
          <w:color w:val="333333"/>
          <w:spacing w:val="-3"/>
        </w:rPr>
        <w:t xml:space="preserve"> </w:t>
      </w:r>
      <w:r>
        <w:rPr>
          <w:color w:val="333333"/>
        </w:rPr>
        <w:t>successful</w:t>
      </w:r>
      <w:r>
        <w:rPr>
          <w:color w:val="333333"/>
          <w:spacing w:val="-3"/>
        </w:rPr>
        <w:t xml:space="preserve"> </w:t>
      </w:r>
      <w:r>
        <w:rPr>
          <w:color w:val="333333"/>
        </w:rPr>
        <w:t>team</w:t>
      </w:r>
      <w:r>
        <w:rPr>
          <w:color w:val="333333"/>
          <w:spacing w:val="-3"/>
        </w:rPr>
        <w:t xml:space="preserve"> </w:t>
      </w:r>
      <w:r>
        <w:rPr>
          <w:color w:val="333333"/>
        </w:rPr>
        <w:t>meeting</w:t>
      </w:r>
      <w:r>
        <w:rPr>
          <w:color w:val="333333"/>
          <w:spacing w:val="-3"/>
        </w:rPr>
        <w:t xml:space="preserve"> </w:t>
      </w:r>
      <w:r>
        <w:rPr>
          <w:color w:val="333333"/>
        </w:rPr>
        <w:t>where</w:t>
      </w:r>
      <w:r>
        <w:rPr>
          <w:color w:val="333333"/>
          <w:spacing w:val="-3"/>
        </w:rPr>
        <w:t xml:space="preserve"> </w:t>
      </w:r>
      <w:r>
        <w:rPr>
          <w:color w:val="333333"/>
        </w:rPr>
        <w:t>we</w:t>
      </w:r>
      <w:r>
        <w:rPr>
          <w:color w:val="333333"/>
          <w:spacing w:val="-3"/>
        </w:rPr>
        <w:t xml:space="preserve"> </w:t>
      </w:r>
      <w:r>
        <w:rPr>
          <w:color w:val="333333"/>
        </w:rPr>
        <w:t>resolved</w:t>
      </w:r>
      <w:r>
        <w:rPr>
          <w:color w:val="333333"/>
          <w:spacing w:val="-3"/>
        </w:rPr>
        <w:t xml:space="preserve"> </w:t>
      </w:r>
      <w:r>
        <w:rPr>
          <w:color w:val="333333"/>
        </w:rPr>
        <w:t>several</w:t>
      </w:r>
      <w:r>
        <w:rPr>
          <w:color w:val="333333"/>
          <w:spacing w:val="-3"/>
        </w:rPr>
        <w:t xml:space="preserve"> </w:t>
      </w:r>
      <w:r>
        <w:rPr>
          <w:color w:val="333333"/>
        </w:rPr>
        <w:t xml:space="preserve">ongoing </w:t>
      </w:r>
      <w:r>
        <w:rPr>
          <w:color w:val="333333"/>
          <w:spacing w:val="-2"/>
        </w:rPr>
        <w:t>issues.”</w:t>
      </w:r>
    </w:p>
    <w:p w14:paraId="22C63C3A" w14:textId="77777777" w:rsidR="0029179C" w:rsidRDefault="00000000">
      <w:pPr>
        <w:pStyle w:val="BodyText"/>
        <w:spacing w:before="227" w:line="302" w:lineRule="auto"/>
        <w:ind w:left="340" w:right="338"/>
        <w:jc w:val="both"/>
      </w:pPr>
      <w:r>
        <w:rPr>
          <w:b/>
          <w:color w:val="333333"/>
        </w:rPr>
        <w:t xml:space="preserve">Example 2: </w:t>
      </w:r>
      <w:r>
        <w:rPr>
          <w:color w:val="333333"/>
        </w:rPr>
        <w:t xml:space="preserve">“I organized a family gathering that went smoothly, and everyone enjoyed </w:t>
      </w:r>
      <w:r>
        <w:rPr>
          <w:color w:val="333333"/>
          <w:spacing w:val="-2"/>
        </w:rPr>
        <w:t>themselves.”</w:t>
      </w:r>
    </w:p>
    <w:p w14:paraId="2A014767" w14:textId="77777777" w:rsidR="0029179C" w:rsidRDefault="0029179C">
      <w:pPr>
        <w:pStyle w:val="BodyText"/>
        <w:spacing w:before="75"/>
      </w:pPr>
    </w:p>
    <w:p w14:paraId="0E1CF517" w14:textId="77777777" w:rsidR="0029179C" w:rsidRDefault="00000000">
      <w:pPr>
        <w:pStyle w:val="Heading9"/>
      </w:pPr>
      <w:r>
        <w:rPr>
          <w:color w:val="333333"/>
          <w:spacing w:val="-4"/>
        </w:rPr>
        <w:t>Pick</w:t>
      </w:r>
      <w:r>
        <w:rPr>
          <w:color w:val="333333"/>
          <w:spacing w:val="-17"/>
        </w:rPr>
        <w:t xml:space="preserve"> </w:t>
      </w:r>
      <w:r>
        <w:rPr>
          <w:color w:val="333333"/>
          <w:spacing w:val="-4"/>
        </w:rPr>
        <w:t>The</w:t>
      </w:r>
      <w:r>
        <w:rPr>
          <w:color w:val="333333"/>
          <w:spacing w:val="-8"/>
        </w:rPr>
        <w:t xml:space="preserve"> </w:t>
      </w:r>
      <w:r>
        <w:rPr>
          <w:color w:val="333333"/>
          <w:spacing w:val="-4"/>
        </w:rPr>
        <w:t>Strength</w:t>
      </w:r>
    </w:p>
    <w:p w14:paraId="07F32F74" w14:textId="77777777" w:rsidR="0029179C" w:rsidRDefault="00000000">
      <w:pPr>
        <w:pStyle w:val="BodyText"/>
        <w:spacing w:before="249" w:line="302" w:lineRule="auto"/>
        <w:ind w:left="340" w:right="338"/>
        <w:jc w:val="both"/>
      </w:pPr>
      <w:r>
        <w:rPr>
          <w:color w:val="333333"/>
        </w:rPr>
        <w:t>Invite your client to identify which strengths were in use at this time. Refer them to the list of VIA Character Strengths to help them remember.</w:t>
      </w:r>
    </w:p>
    <w:p w14:paraId="17701C2E" w14:textId="77777777" w:rsidR="0029179C" w:rsidRDefault="00000000">
      <w:pPr>
        <w:pStyle w:val="BodyText"/>
        <w:spacing w:before="227"/>
        <w:ind w:left="340"/>
        <w:jc w:val="both"/>
      </w:pPr>
      <w:r>
        <w:rPr>
          <w:b/>
          <w:color w:val="333333"/>
        </w:rPr>
        <w:t>Example</w:t>
      </w:r>
      <w:r>
        <w:rPr>
          <w:b/>
          <w:color w:val="333333"/>
          <w:spacing w:val="-8"/>
        </w:rPr>
        <w:t xml:space="preserve"> </w:t>
      </w:r>
      <w:r>
        <w:rPr>
          <w:b/>
          <w:color w:val="333333"/>
        </w:rPr>
        <w:t>1:</w:t>
      </w:r>
      <w:r>
        <w:rPr>
          <w:b/>
          <w:color w:val="333333"/>
          <w:spacing w:val="-11"/>
        </w:rPr>
        <w:t xml:space="preserve"> </w:t>
      </w:r>
      <w:r>
        <w:rPr>
          <w:color w:val="333333"/>
        </w:rPr>
        <w:t>“During</w:t>
      </w:r>
      <w:r>
        <w:rPr>
          <w:color w:val="333333"/>
          <w:spacing w:val="-11"/>
        </w:rPr>
        <w:t xml:space="preserve"> </w:t>
      </w:r>
      <w:r>
        <w:rPr>
          <w:color w:val="333333"/>
        </w:rPr>
        <w:t>the</w:t>
      </w:r>
      <w:r>
        <w:rPr>
          <w:color w:val="333333"/>
          <w:spacing w:val="-11"/>
        </w:rPr>
        <w:t xml:space="preserve"> </w:t>
      </w:r>
      <w:r>
        <w:rPr>
          <w:color w:val="333333"/>
        </w:rPr>
        <w:t>meeting,</w:t>
      </w:r>
      <w:r>
        <w:rPr>
          <w:color w:val="333333"/>
          <w:spacing w:val="-10"/>
        </w:rPr>
        <w:t xml:space="preserve"> </w:t>
      </w:r>
      <w:r>
        <w:rPr>
          <w:color w:val="333333"/>
        </w:rPr>
        <w:t>I</w:t>
      </w:r>
      <w:r>
        <w:rPr>
          <w:color w:val="333333"/>
          <w:spacing w:val="-11"/>
        </w:rPr>
        <w:t xml:space="preserve"> </w:t>
      </w:r>
      <w:r>
        <w:rPr>
          <w:color w:val="333333"/>
        </w:rPr>
        <w:t>used</w:t>
      </w:r>
      <w:r>
        <w:rPr>
          <w:color w:val="333333"/>
          <w:spacing w:val="-11"/>
        </w:rPr>
        <w:t xml:space="preserve"> </w:t>
      </w:r>
      <w:r>
        <w:rPr>
          <w:color w:val="333333"/>
        </w:rPr>
        <w:t>my</w:t>
      </w:r>
      <w:r>
        <w:rPr>
          <w:color w:val="333333"/>
          <w:spacing w:val="-11"/>
        </w:rPr>
        <w:t xml:space="preserve"> </w:t>
      </w:r>
      <w:r>
        <w:rPr>
          <w:color w:val="333333"/>
        </w:rPr>
        <w:t>strengths</w:t>
      </w:r>
      <w:r>
        <w:rPr>
          <w:color w:val="333333"/>
          <w:spacing w:val="-10"/>
        </w:rPr>
        <w:t xml:space="preserve"> </w:t>
      </w:r>
      <w:r>
        <w:rPr>
          <w:color w:val="333333"/>
        </w:rPr>
        <w:t>in</w:t>
      </w:r>
      <w:r>
        <w:rPr>
          <w:color w:val="333333"/>
          <w:spacing w:val="-11"/>
        </w:rPr>
        <w:t xml:space="preserve"> </w:t>
      </w:r>
      <w:r>
        <w:rPr>
          <w:color w:val="333333"/>
        </w:rPr>
        <w:t>leadership</w:t>
      </w:r>
      <w:r>
        <w:rPr>
          <w:color w:val="333333"/>
          <w:spacing w:val="-11"/>
        </w:rPr>
        <w:t xml:space="preserve"> </w:t>
      </w:r>
      <w:r>
        <w:rPr>
          <w:color w:val="333333"/>
        </w:rPr>
        <w:t>and</w:t>
      </w:r>
      <w:r>
        <w:rPr>
          <w:color w:val="333333"/>
          <w:spacing w:val="-11"/>
        </w:rPr>
        <w:t xml:space="preserve"> </w:t>
      </w:r>
      <w:r>
        <w:rPr>
          <w:color w:val="333333"/>
          <w:spacing w:val="-2"/>
        </w:rPr>
        <w:t>communication.”</w:t>
      </w:r>
    </w:p>
    <w:p w14:paraId="42F5DC8A" w14:textId="77777777" w:rsidR="0029179C" w:rsidRDefault="0029179C">
      <w:pPr>
        <w:pStyle w:val="BodyText"/>
        <w:spacing w:before="27"/>
      </w:pPr>
    </w:p>
    <w:p w14:paraId="6D1A6D13" w14:textId="77777777" w:rsidR="0029179C" w:rsidRDefault="00000000">
      <w:pPr>
        <w:pStyle w:val="BodyText"/>
        <w:spacing w:line="302" w:lineRule="auto"/>
        <w:ind w:left="340" w:right="338"/>
        <w:jc w:val="both"/>
      </w:pPr>
      <w:r>
        <w:rPr>
          <w:b/>
          <w:color w:val="333333"/>
        </w:rPr>
        <w:t>Example</w:t>
      </w:r>
      <w:r>
        <w:rPr>
          <w:b/>
          <w:color w:val="333333"/>
          <w:spacing w:val="-1"/>
        </w:rPr>
        <w:t xml:space="preserve"> </w:t>
      </w:r>
      <w:r>
        <w:rPr>
          <w:b/>
          <w:color w:val="333333"/>
        </w:rPr>
        <w:t>2:</w:t>
      </w:r>
      <w:r>
        <w:rPr>
          <w:b/>
          <w:color w:val="333333"/>
          <w:spacing w:val="-4"/>
        </w:rPr>
        <w:t xml:space="preserve"> </w:t>
      </w:r>
      <w:r>
        <w:rPr>
          <w:color w:val="333333"/>
        </w:rPr>
        <w:t>“While</w:t>
      </w:r>
      <w:r>
        <w:rPr>
          <w:color w:val="333333"/>
          <w:spacing w:val="-4"/>
        </w:rPr>
        <w:t xml:space="preserve"> </w:t>
      </w:r>
      <w:r>
        <w:rPr>
          <w:color w:val="333333"/>
        </w:rPr>
        <w:t>organizing</w:t>
      </w:r>
      <w:r>
        <w:rPr>
          <w:color w:val="333333"/>
          <w:spacing w:val="-4"/>
        </w:rPr>
        <w:t xml:space="preserve"> </w:t>
      </w:r>
      <w:r>
        <w:rPr>
          <w:color w:val="333333"/>
        </w:rPr>
        <w:t>the</w:t>
      </w:r>
      <w:r>
        <w:rPr>
          <w:color w:val="333333"/>
          <w:spacing w:val="-4"/>
        </w:rPr>
        <w:t xml:space="preserve"> </w:t>
      </w:r>
      <w:r>
        <w:rPr>
          <w:color w:val="333333"/>
        </w:rPr>
        <w:t>family</w:t>
      </w:r>
      <w:r>
        <w:rPr>
          <w:color w:val="333333"/>
          <w:spacing w:val="-4"/>
        </w:rPr>
        <w:t xml:space="preserve"> </w:t>
      </w:r>
      <w:r>
        <w:rPr>
          <w:color w:val="333333"/>
        </w:rPr>
        <w:t>gathering,</w:t>
      </w:r>
      <w:r>
        <w:rPr>
          <w:color w:val="333333"/>
          <w:spacing w:val="-4"/>
        </w:rPr>
        <w:t xml:space="preserve"> </w:t>
      </w:r>
      <w:r>
        <w:rPr>
          <w:color w:val="333333"/>
        </w:rPr>
        <w:t>I</w:t>
      </w:r>
      <w:r>
        <w:rPr>
          <w:color w:val="333333"/>
          <w:spacing w:val="-4"/>
        </w:rPr>
        <w:t xml:space="preserve"> </w:t>
      </w:r>
      <w:r>
        <w:rPr>
          <w:color w:val="333333"/>
        </w:rPr>
        <w:t>used</w:t>
      </w:r>
      <w:r>
        <w:rPr>
          <w:color w:val="333333"/>
          <w:spacing w:val="-4"/>
        </w:rPr>
        <w:t xml:space="preserve"> </w:t>
      </w:r>
      <w:r>
        <w:rPr>
          <w:color w:val="333333"/>
        </w:rPr>
        <w:t>my</w:t>
      </w:r>
      <w:r>
        <w:rPr>
          <w:color w:val="333333"/>
          <w:spacing w:val="-4"/>
        </w:rPr>
        <w:t xml:space="preserve"> </w:t>
      </w:r>
      <w:r>
        <w:rPr>
          <w:color w:val="333333"/>
        </w:rPr>
        <w:t>strengths</w:t>
      </w:r>
      <w:r>
        <w:rPr>
          <w:color w:val="333333"/>
          <w:spacing w:val="-4"/>
        </w:rPr>
        <w:t xml:space="preserve"> </w:t>
      </w:r>
      <w:r>
        <w:rPr>
          <w:color w:val="333333"/>
        </w:rPr>
        <w:t>in</w:t>
      </w:r>
      <w:r>
        <w:rPr>
          <w:color w:val="333333"/>
          <w:spacing w:val="-4"/>
        </w:rPr>
        <w:t xml:space="preserve"> </w:t>
      </w:r>
      <w:r>
        <w:rPr>
          <w:color w:val="333333"/>
        </w:rPr>
        <w:t>planning</w:t>
      </w:r>
      <w:r>
        <w:rPr>
          <w:color w:val="333333"/>
          <w:spacing w:val="-4"/>
        </w:rPr>
        <w:t xml:space="preserve"> </w:t>
      </w:r>
      <w:r>
        <w:rPr>
          <w:color w:val="333333"/>
        </w:rPr>
        <w:t xml:space="preserve">and </w:t>
      </w:r>
      <w:r>
        <w:rPr>
          <w:color w:val="333333"/>
          <w:spacing w:val="-2"/>
        </w:rPr>
        <w:t>kindness.”</w:t>
      </w:r>
    </w:p>
    <w:p w14:paraId="29D77507"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49B16296" w14:textId="77777777" w:rsidR="0029179C" w:rsidRDefault="0029179C">
      <w:pPr>
        <w:pStyle w:val="BodyText"/>
        <w:spacing w:before="225"/>
        <w:rPr>
          <w:sz w:val="24"/>
        </w:rPr>
      </w:pPr>
    </w:p>
    <w:p w14:paraId="351FF48D" w14:textId="77777777" w:rsidR="0029179C" w:rsidRDefault="00000000">
      <w:pPr>
        <w:pStyle w:val="Heading9"/>
      </w:pPr>
      <w:r>
        <w:rPr>
          <w:color w:val="333333"/>
        </w:rPr>
        <w:t>Observe</w:t>
      </w:r>
      <w:r>
        <w:rPr>
          <w:color w:val="333333"/>
          <w:spacing w:val="-18"/>
        </w:rPr>
        <w:t xml:space="preserve"> </w:t>
      </w:r>
      <w:r>
        <w:rPr>
          <w:color w:val="333333"/>
        </w:rPr>
        <w:t>The</w:t>
      </w:r>
      <w:r>
        <w:rPr>
          <w:color w:val="333333"/>
          <w:spacing w:val="-15"/>
        </w:rPr>
        <w:t xml:space="preserve"> </w:t>
      </w:r>
      <w:r>
        <w:rPr>
          <w:color w:val="333333"/>
          <w:spacing w:val="-2"/>
        </w:rPr>
        <w:t>Outcomes</w:t>
      </w:r>
    </w:p>
    <w:p w14:paraId="25F599D2" w14:textId="77777777" w:rsidR="0029179C" w:rsidRDefault="00000000">
      <w:pPr>
        <w:pStyle w:val="BodyText"/>
        <w:spacing w:before="250" w:line="302" w:lineRule="auto"/>
        <w:ind w:left="340" w:right="338"/>
        <w:jc w:val="both"/>
      </w:pPr>
      <w:r>
        <w:rPr>
          <w:color w:val="333333"/>
        </w:rPr>
        <w:t xml:space="preserve">Ask your client to reflect on the positive results their strengths contributed to in this </w:t>
      </w:r>
      <w:r>
        <w:rPr>
          <w:color w:val="333333"/>
          <w:spacing w:val="-2"/>
        </w:rPr>
        <w:t>situation.</w:t>
      </w:r>
    </w:p>
    <w:p w14:paraId="5A1AC389" w14:textId="77777777" w:rsidR="0029179C" w:rsidRDefault="00000000">
      <w:pPr>
        <w:pStyle w:val="BodyText"/>
        <w:spacing w:before="226" w:line="302" w:lineRule="auto"/>
        <w:ind w:left="340" w:right="338"/>
        <w:jc w:val="both"/>
      </w:pPr>
      <w:r>
        <w:rPr>
          <w:b/>
          <w:color w:val="333333"/>
        </w:rPr>
        <w:t xml:space="preserve">Example 1: </w:t>
      </w:r>
      <w:r>
        <w:rPr>
          <w:color w:val="333333"/>
        </w:rPr>
        <w:t>“My leadership and communication skills helped the team feel heard and valued, leading to a productive and collaborative meeting.”</w:t>
      </w:r>
    </w:p>
    <w:p w14:paraId="4FCC4C17" w14:textId="77777777" w:rsidR="0029179C" w:rsidRDefault="00000000">
      <w:pPr>
        <w:pStyle w:val="BodyText"/>
        <w:spacing w:before="227" w:line="302" w:lineRule="auto"/>
        <w:ind w:left="340" w:right="338"/>
        <w:jc w:val="both"/>
      </w:pPr>
      <w:r>
        <w:rPr>
          <w:b/>
          <w:color w:val="333333"/>
        </w:rPr>
        <w:t>Example 2</w:t>
      </w:r>
      <w:r>
        <w:rPr>
          <w:color w:val="333333"/>
        </w:rPr>
        <w:t>:</w:t>
      </w:r>
      <w:r>
        <w:rPr>
          <w:color w:val="333333"/>
          <w:spacing w:val="-2"/>
        </w:rPr>
        <w:t xml:space="preserve"> </w:t>
      </w:r>
      <w:r>
        <w:rPr>
          <w:color w:val="333333"/>
        </w:rPr>
        <w:t>“My</w:t>
      </w:r>
      <w:r>
        <w:rPr>
          <w:color w:val="333333"/>
          <w:spacing w:val="-2"/>
        </w:rPr>
        <w:t xml:space="preserve"> </w:t>
      </w:r>
      <w:r>
        <w:rPr>
          <w:color w:val="333333"/>
        </w:rPr>
        <w:t>planning</w:t>
      </w:r>
      <w:r>
        <w:rPr>
          <w:color w:val="333333"/>
          <w:spacing w:val="-2"/>
        </w:rPr>
        <w:t xml:space="preserve"> </w:t>
      </w:r>
      <w:r>
        <w:rPr>
          <w:color w:val="333333"/>
        </w:rPr>
        <w:t>and</w:t>
      </w:r>
      <w:r>
        <w:rPr>
          <w:color w:val="333333"/>
          <w:spacing w:val="-2"/>
        </w:rPr>
        <w:t xml:space="preserve"> </w:t>
      </w:r>
      <w:r>
        <w:rPr>
          <w:color w:val="333333"/>
        </w:rPr>
        <w:t>kindness</w:t>
      </w:r>
      <w:r>
        <w:rPr>
          <w:color w:val="333333"/>
          <w:spacing w:val="-2"/>
        </w:rPr>
        <w:t xml:space="preserve"> </w:t>
      </w:r>
      <w:r>
        <w:rPr>
          <w:color w:val="333333"/>
        </w:rPr>
        <w:t>made</w:t>
      </w:r>
      <w:r>
        <w:rPr>
          <w:color w:val="333333"/>
          <w:spacing w:val="-2"/>
        </w:rPr>
        <w:t xml:space="preserve"> </w:t>
      </w:r>
      <w:r>
        <w:rPr>
          <w:color w:val="333333"/>
        </w:rPr>
        <w:t>everyone</w:t>
      </w:r>
      <w:r>
        <w:rPr>
          <w:color w:val="333333"/>
          <w:spacing w:val="-2"/>
        </w:rPr>
        <w:t xml:space="preserve"> </w:t>
      </w:r>
      <w:r>
        <w:rPr>
          <w:color w:val="333333"/>
        </w:rPr>
        <w:t>feel</w:t>
      </w:r>
      <w:r>
        <w:rPr>
          <w:color w:val="333333"/>
          <w:spacing w:val="-2"/>
        </w:rPr>
        <w:t xml:space="preserve"> </w:t>
      </w:r>
      <w:r>
        <w:rPr>
          <w:color w:val="333333"/>
        </w:rPr>
        <w:t>welcomed</w:t>
      </w:r>
      <w:r>
        <w:rPr>
          <w:color w:val="333333"/>
          <w:spacing w:val="-2"/>
        </w:rPr>
        <w:t xml:space="preserve"> </w:t>
      </w:r>
      <w:r>
        <w:rPr>
          <w:color w:val="333333"/>
        </w:rPr>
        <w:t>and</w:t>
      </w:r>
      <w:r>
        <w:rPr>
          <w:color w:val="333333"/>
          <w:spacing w:val="-2"/>
        </w:rPr>
        <w:t xml:space="preserve"> </w:t>
      </w:r>
      <w:r>
        <w:rPr>
          <w:color w:val="333333"/>
        </w:rPr>
        <w:t>comfortable, creating a warm and enjoyable family gathering.”</w:t>
      </w:r>
    </w:p>
    <w:p w14:paraId="6B8FE8B7" w14:textId="77777777" w:rsidR="0029179C" w:rsidRDefault="0029179C">
      <w:pPr>
        <w:pStyle w:val="BodyText"/>
        <w:spacing w:before="75"/>
      </w:pPr>
    </w:p>
    <w:p w14:paraId="0ADFB6EF" w14:textId="77777777" w:rsidR="0029179C" w:rsidRDefault="00000000">
      <w:pPr>
        <w:pStyle w:val="Heading9"/>
      </w:pPr>
      <w:r>
        <w:rPr>
          <w:color w:val="333333"/>
          <w:spacing w:val="-8"/>
        </w:rPr>
        <w:t>Test</w:t>
      </w:r>
      <w:r>
        <w:rPr>
          <w:color w:val="333333"/>
          <w:spacing w:val="-13"/>
        </w:rPr>
        <w:t xml:space="preserve"> </w:t>
      </w:r>
      <w:r>
        <w:rPr>
          <w:color w:val="333333"/>
          <w:spacing w:val="-8"/>
        </w:rPr>
        <w:t>Your</w:t>
      </w:r>
      <w:r>
        <w:rPr>
          <w:color w:val="333333"/>
          <w:spacing w:val="-10"/>
        </w:rPr>
        <w:t xml:space="preserve"> </w:t>
      </w:r>
      <w:r>
        <w:rPr>
          <w:color w:val="333333"/>
          <w:spacing w:val="-8"/>
        </w:rPr>
        <w:t>Perceptions</w:t>
      </w:r>
    </w:p>
    <w:p w14:paraId="4379AB71" w14:textId="77777777" w:rsidR="0029179C" w:rsidRDefault="00000000">
      <w:pPr>
        <w:pStyle w:val="BodyText"/>
        <w:spacing w:before="250" w:line="302" w:lineRule="auto"/>
        <w:ind w:left="340" w:right="338"/>
        <w:jc w:val="both"/>
      </w:pPr>
      <w:r>
        <w:rPr>
          <w:color w:val="333333"/>
        </w:rPr>
        <w:t>Invite your client to ask a trusted person to check their findings. They can ask questions like,</w:t>
      </w:r>
      <w:r>
        <w:rPr>
          <w:color w:val="333333"/>
          <w:spacing w:val="-2"/>
        </w:rPr>
        <w:t xml:space="preserve"> </w:t>
      </w:r>
      <w:r>
        <w:rPr>
          <w:color w:val="333333"/>
        </w:rPr>
        <w:t>“What</w:t>
      </w:r>
      <w:r>
        <w:rPr>
          <w:color w:val="333333"/>
          <w:spacing w:val="-2"/>
        </w:rPr>
        <w:t xml:space="preserve"> </w:t>
      </w:r>
      <w:r>
        <w:rPr>
          <w:color w:val="333333"/>
        </w:rPr>
        <w:t>strengths</w:t>
      </w:r>
      <w:r>
        <w:rPr>
          <w:color w:val="333333"/>
          <w:spacing w:val="-2"/>
        </w:rPr>
        <w:t xml:space="preserve"> </w:t>
      </w:r>
      <w:r>
        <w:rPr>
          <w:color w:val="333333"/>
        </w:rPr>
        <w:t>do</w:t>
      </w:r>
      <w:r>
        <w:rPr>
          <w:color w:val="333333"/>
          <w:spacing w:val="-2"/>
        </w:rPr>
        <w:t xml:space="preserve"> </w:t>
      </w:r>
      <w:r>
        <w:rPr>
          <w:color w:val="333333"/>
        </w:rPr>
        <w:t>you</w:t>
      </w:r>
      <w:r>
        <w:rPr>
          <w:color w:val="333333"/>
          <w:spacing w:val="-2"/>
        </w:rPr>
        <w:t xml:space="preserve"> </w:t>
      </w:r>
      <w:r>
        <w:rPr>
          <w:color w:val="333333"/>
        </w:rPr>
        <w:t>see</w:t>
      </w:r>
      <w:r>
        <w:rPr>
          <w:color w:val="333333"/>
          <w:spacing w:val="-2"/>
        </w:rPr>
        <w:t xml:space="preserve"> </w:t>
      </w:r>
      <w:r>
        <w:rPr>
          <w:color w:val="333333"/>
        </w:rPr>
        <w:t>in</w:t>
      </w:r>
      <w:r>
        <w:rPr>
          <w:color w:val="333333"/>
          <w:spacing w:val="-2"/>
        </w:rPr>
        <w:t xml:space="preserve"> </w:t>
      </w:r>
      <w:r>
        <w:rPr>
          <w:color w:val="333333"/>
        </w:rPr>
        <w:t>me?”</w:t>
      </w:r>
      <w:r>
        <w:rPr>
          <w:color w:val="333333"/>
          <w:spacing w:val="-2"/>
        </w:rPr>
        <w:t xml:space="preserve"> </w:t>
      </w:r>
      <w:r>
        <w:rPr>
          <w:color w:val="333333"/>
        </w:rPr>
        <w:t>or</w:t>
      </w:r>
      <w:r>
        <w:rPr>
          <w:color w:val="333333"/>
          <w:spacing w:val="-2"/>
        </w:rPr>
        <w:t xml:space="preserve"> </w:t>
      </w:r>
      <w:r>
        <w:rPr>
          <w:color w:val="333333"/>
        </w:rPr>
        <w:t>“I’ve</w:t>
      </w:r>
      <w:r>
        <w:rPr>
          <w:color w:val="333333"/>
          <w:spacing w:val="-2"/>
        </w:rPr>
        <w:t xml:space="preserve"> </w:t>
      </w:r>
      <w:r>
        <w:rPr>
          <w:color w:val="333333"/>
        </w:rPr>
        <w:t>noted</w:t>
      </w:r>
      <w:r>
        <w:rPr>
          <w:color w:val="333333"/>
          <w:spacing w:val="-2"/>
        </w:rPr>
        <w:t xml:space="preserve"> </w:t>
      </w:r>
      <w:r>
        <w:rPr>
          <w:color w:val="333333"/>
        </w:rPr>
        <w:t>my</w:t>
      </w:r>
      <w:r>
        <w:rPr>
          <w:color w:val="333333"/>
          <w:spacing w:val="-2"/>
        </w:rPr>
        <w:t xml:space="preserve"> </w:t>
      </w:r>
      <w:r>
        <w:rPr>
          <w:color w:val="333333"/>
        </w:rPr>
        <w:t>strength</w:t>
      </w:r>
      <w:r>
        <w:rPr>
          <w:color w:val="333333"/>
          <w:spacing w:val="-2"/>
        </w:rPr>
        <w:t xml:space="preserve"> </w:t>
      </w:r>
      <w:r>
        <w:rPr>
          <w:color w:val="333333"/>
        </w:rPr>
        <w:t>of</w:t>
      </w:r>
      <w:r>
        <w:rPr>
          <w:color w:val="333333"/>
          <w:spacing w:val="-2"/>
        </w:rPr>
        <w:t xml:space="preserve"> </w:t>
      </w:r>
      <w:r>
        <w:rPr>
          <w:color w:val="333333"/>
        </w:rPr>
        <w:t>leadership</w:t>
      </w:r>
      <w:r>
        <w:rPr>
          <w:color w:val="333333"/>
          <w:spacing w:val="-2"/>
        </w:rPr>
        <w:t xml:space="preserve"> </w:t>
      </w:r>
      <w:r>
        <w:rPr>
          <w:color w:val="333333"/>
        </w:rPr>
        <w:t>in</w:t>
      </w:r>
      <w:r>
        <w:rPr>
          <w:color w:val="333333"/>
          <w:spacing w:val="-2"/>
        </w:rPr>
        <w:t xml:space="preserve"> </w:t>
      </w:r>
      <w:r>
        <w:rPr>
          <w:color w:val="333333"/>
        </w:rPr>
        <w:t>this activity. Does that ring true for you?”</w:t>
      </w:r>
    </w:p>
    <w:p w14:paraId="2DB2E5DE" w14:textId="77777777" w:rsidR="0029179C" w:rsidRDefault="00000000">
      <w:pPr>
        <w:spacing w:before="227"/>
        <w:ind w:left="340"/>
        <w:rPr>
          <w:b/>
          <w:sz w:val="20"/>
        </w:rPr>
      </w:pPr>
      <w:r>
        <w:rPr>
          <w:b/>
          <w:color w:val="333333"/>
          <w:spacing w:val="-2"/>
          <w:w w:val="105"/>
          <w:sz w:val="20"/>
        </w:rPr>
        <w:t>Examples:</w:t>
      </w:r>
    </w:p>
    <w:p w14:paraId="43294AFE" w14:textId="77777777" w:rsidR="0029179C" w:rsidRDefault="00000000">
      <w:pPr>
        <w:pStyle w:val="BodyText"/>
        <w:spacing w:before="240" w:line="302" w:lineRule="auto"/>
        <w:ind w:left="340" w:right="339"/>
        <w:jc w:val="both"/>
      </w:pPr>
      <w:r>
        <w:rPr>
          <w:b/>
          <w:color w:val="333333"/>
        </w:rPr>
        <w:t>Work:</w:t>
      </w:r>
      <w:r>
        <w:rPr>
          <w:b/>
          <w:color w:val="333333"/>
          <w:spacing w:val="-2"/>
        </w:rPr>
        <w:t xml:space="preserve"> </w:t>
      </w:r>
      <w:r>
        <w:rPr>
          <w:color w:val="333333"/>
        </w:rPr>
        <w:t>“I</w:t>
      </w:r>
      <w:r>
        <w:rPr>
          <w:color w:val="333333"/>
          <w:spacing w:val="-5"/>
        </w:rPr>
        <w:t xml:space="preserve"> </w:t>
      </w:r>
      <w:r>
        <w:rPr>
          <w:color w:val="333333"/>
        </w:rPr>
        <w:t>asked</w:t>
      </w:r>
      <w:r>
        <w:rPr>
          <w:color w:val="333333"/>
          <w:spacing w:val="-5"/>
        </w:rPr>
        <w:t xml:space="preserve"> </w:t>
      </w:r>
      <w:r>
        <w:rPr>
          <w:color w:val="333333"/>
        </w:rPr>
        <w:t>my</w:t>
      </w:r>
      <w:r>
        <w:rPr>
          <w:color w:val="333333"/>
          <w:spacing w:val="-5"/>
        </w:rPr>
        <w:t xml:space="preserve"> </w:t>
      </w:r>
      <w:r>
        <w:rPr>
          <w:color w:val="333333"/>
        </w:rPr>
        <w:t>manager</w:t>
      </w:r>
      <w:r>
        <w:rPr>
          <w:color w:val="333333"/>
          <w:spacing w:val="-5"/>
        </w:rPr>
        <w:t xml:space="preserve"> </w:t>
      </w:r>
      <w:r>
        <w:rPr>
          <w:color w:val="333333"/>
        </w:rPr>
        <w:t>if</w:t>
      </w:r>
      <w:r>
        <w:rPr>
          <w:color w:val="333333"/>
          <w:spacing w:val="-5"/>
        </w:rPr>
        <w:t xml:space="preserve"> </w:t>
      </w:r>
      <w:r>
        <w:rPr>
          <w:color w:val="333333"/>
        </w:rPr>
        <w:t>they</w:t>
      </w:r>
      <w:r>
        <w:rPr>
          <w:color w:val="333333"/>
          <w:spacing w:val="-5"/>
        </w:rPr>
        <w:t xml:space="preserve"> </w:t>
      </w:r>
      <w:r>
        <w:rPr>
          <w:color w:val="333333"/>
        </w:rPr>
        <w:t>noticed</w:t>
      </w:r>
      <w:r>
        <w:rPr>
          <w:color w:val="333333"/>
          <w:spacing w:val="-5"/>
        </w:rPr>
        <w:t xml:space="preserve"> </w:t>
      </w:r>
      <w:r>
        <w:rPr>
          <w:color w:val="333333"/>
        </w:rPr>
        <w:t>my</w:t>
      </w:r>
      <w:r>
        <w:rPr>
          <w:color w:val="333333"/>
          <w:spacing w:val="-5"/>
        </w:rPr>
        <w:t xml:space="preserve"> </w:t>
      </w:r>
      <w:r>
        <w:rPr>
          <w:color w:val="333333"/>
        </w:rPr>
        <w:t>leadership</w:t>
      </w:r>
      <w:r>
        <w:rPr>
          <w:color w:val="333333"/>
          <w:spacing w:val="-5"/>
        </w:rPr>
        <w:t xml:space="preserve"> </w:t>
      </w:r>
      <w:r>
        <w:rPr>
          <w:color w:val="333333"/>
        </w:rPr>
        <w:t>and</w:t>
      </w:r>
      <w:r>
        <w:rPr>
          <w:color w:val="333333"/>
          <w:spacing w:val="-5"/>
        </w:rPr>
        <w:t xml:space="preserve"> </w:t>
      </w:r>
      <w:r>
        <w:rPr>
          <w:color w:val="333333"/>
        </w:rPr>
        <w:t>communication</w:t>
      </w:r>
      <w:r>
        <w:rPr>
          <w:color w:val="333333"/>
          <w:spacing w:val="-5"/>
        </w:rPr>
        <w:t xml:space="preserve"> </w:t>
      </w:r>
      <w:r>
        <w:rPr>
          <w:color w:val="333333"/>
        </w:rPr>
        <w:t>strengths during the meeting, and they confirmed that these were evident and impactful.”</w:t>
      </w:r>
    </w:p>
    <w:p w14:paraId="222EC7D8" w14:textId="77777777" w:rsidR="0029179C" w:rsidRDefault="00000000">
      <w:pPr>
        <w:pStyle w:val="BodyText"/>
        <w:spacing w:before="227" w:line="302" w:lineRule="auto"/>
        <w:ind w:left="340" w:right="338"/>
        <w:jc w:val="both"/>
      </w:pPr>
      <w:r>
        <w:rPr>
          <w:b/>
          <w:color w:val="333333"/>
        </w:rPr>
        <w:t xml:space="preserve">Personal: </w:t>
      </w:r>
      <w:r>
        <w:rPr>
          <w:color w:val="333333"/>
        </w:rPr>
        <w:t>“I asked my partner if they saw my planning and kindness during the family gathering, and they agreed that it made everyone feel welcomed and relaxed.”</w:t>
      </w:r>
    </w:p>
    <w:p w14:paraId="77B56D93" w14:textId="77777777" w:rsidR="0029179C" w:rsidRDefault="00000000">
      <w:pPr>
        <w:pStyle w:val="BodyText"/>
        <w:spacing w:before="226" w:line="302" w:lineRule="auto"/>
        <w:ind w:left="340" w:right="339"/>
        <w:jc w:val="both"/>
      </w:pPr>
      <w:r>
        <w:rPr>
          <w:b/>
          <w:color w:val="333333"/>
        </w:rPr>
        <w:t>Note:</w:t>
      </w:r>
      <w:r>
        <w:rPr>
          <w:b/>
          <w:color w:val="333333"/>
          <w:spacing w:val="25"/>
        </w:rPr>
        <w:t xml:space="preserve"> </w:t>
      </w:r>
      <w:r>
        <w:rPr>
          <w:color w:val="333333"/>
        </w:rPr>
        <w:t>This practice works best within a culture of strengths-based practices. It should</w:t>
      </w:r>
      <w:r>
        <w:rPr>
          <w:color w:val="333333"/>
          <w:spacing w:val="80"/>
        </w:rPr>
        <w:t xml:space="preserve"> </w:t>
      </w:r>
      <w:r>
        <w:rPr>
          <w:color w:val="333333"/>
        </w:rPr>
        <w:t>be the norm for people to identify strengths in themselves and others, even if such an explicit,</w:t>
      </w:r>
      <w:r>
        <w:rPr>
          <w:color w:val="333333"/>
          <w:spacing w:val="-5"/>
        </w:rPr>
        <w:t xml:space="preserve"> </w:t>
      </w:r>
      <w:r>
        <w:rPr>
          <w:color w:val="333333"/>
        </w:rPr>
        <w:t>appreciative</w:t>
      </w:r>
      <w:r>
        <w:rPr>
          <w:color w:val="333333"/>
          <w:spacing w:val="-5"/>
        </w:rPr>
        <w:t xml:space="preserve"> </w:t>
      </w:r>
      <w:r>
        <w:rPr>
          <w:color w:val="333333"/>
        </w:rPr>
        <w:t>practice</w:t>
      </w:r>
      <w:r>
        <w:rPr>
          <w:color w:val="333333"/>
          <w:spacing w:val="-5"/>
        </w:rPr>
        <w:t xml:space="preserve"> </w:t>
      </w:r>
      <w:r>
        <w:rPr>
          <w:color w:val="333333"/>
        </w:rPr>
        <w:t>may</w:t>
      </w:r>
      <w:r>
        <w:rPr>
          <w:color w:val="333333"/>
          <w:spacing w:val="-5"/>
        </w:rPr>
        <w:t xml:space="preserve"> </w:t>
      </w:r>
      <w:r>
        <w:rPr>
          <w:color w:val="333333"/>
        </w:rPr>
        <w:t>feel</w:t>
      </w:r>
      <w:r>
        <w:rPr>
          <w:color w:val="333333"/>
          <w:spacing w:val="-5"/>
        </w:rPr>
        <w:t xml:space="preserve"> </w:t>
      </w:r>
      <w:r>
        <w:rPr>
          <w:color w:val="333333"/>
        </w:rPr>
        <w:t>a</w:t>
      </w:r>
      <w:r>
        <w:rPr>
          <w:color w:val="333333"/>
          <w:spacing w:val="-5"/>
        </w:rPr>
        <w:t xml:space="preserve"> </w:t>
      </w:r>
      <w:r>
        <w:rPr>
          <w:color w:val="333333"/>
        </w:rPr>
        <w:t>little</w:t>
      </w:r>
      <w:r>
        <w:rPr>
          <w:color w:val="333333"/>
          <w:spacing w:val="-5"/>
        </w:rPr>
        <w:t xml:space="preserve"> </w:t>
      </w:r>
      <w:r>
        <w:rPr>
          <w:color w:val="333333"/>
        </w:rPr>
        <w:t>uncomfortable</w:t>
      </w:r>
      <w:r>
        <w:rPr>
          <w:color w:val="333333"/>
          <w:spacing w:val="-5"/>
        </w:rPr>
        <w:t xml:space="preserve"> </w:t>
      </w:r>
      <w:r>
        <w:rPr>
          <w:color w:val="333333"/>
        </w:rPr>
        <w:t>or</w:t>
      </w:r>
      <w:r>
        <w:rPr>
          <w:color w:val="333333"/>
          <w:spacing w:val="-5"/>
        </w:rPr>
        <w:t xml:space="preserve"> </w:t>
      </w:r>
      <w:r>
        <w:rPr>
          <w:color w:val="333333"/>
        </w:rPr>
        <w:t>unfamiliar</w:t>
      </w:r>
      <w:r>
        <w:rPr>
          <w:color w:val="333333"/>
          <w:spacing w:val="-4"/>
        </w:rPr>
        <w:t xml:space="preserve"> </w:t>
      </w:r>
      <w:r>
        <w:rPr>
          <w:color w:val="333333"/>
        </w:rPr>
        <w:t>to</w:t>
      </w:r>
      <w:r>
        <w:rPr>
          <w:color w:val="333333"/>
          <w:spacing w:val="-5"/>
        </w:rPr>
        <w:t xml:space="preserve"> </w:t>
      </w:r>
      <w:r>
        <w:rPr>
          <w:color w:val="333333"/>
        </w:rPr>
        <w:t>begin</w:t>
      </w:r>
      <w:r>
        <w:rPr>
          <w:color w:val="333333"/>
          <w:spacing w:val="-5"/>
        </w:rPr>
        <w:t xml:space="preserve"> </w:t>
      </w:r>
      <w:r>
        <w:rPr>
          <w:color w:val="333333"/>
          <w:spacing w:val="-2"/>
        </w:rPr>
        <w:t>with.</w:t>
      </w:r>
    </w:p>
    <w:p w14:paraId="0639A4E1" w14:textId="77777777" w:rsidR="0029179C" w:rsidRDefault="0029179C">
      <w:pPr>
        <w:pStyle w:val="BodyText"/>
        <w:spacing w:before="131"/>
      </w:pPr>
    </w:p>
    <w:p w14:paraId="6C77049B" w14:textId="77777777" w:rsidR="0029179C" w:rsidRDefault="00000000">
      <w:pPr>
        <w:pStyle w:val="Heading7"/>
      </w:pPr>
      <w:r>
        <w:rPr>
          <w:color w:val="333333"/>
        </w:rPr>
        <w:t>Strengths</w:t>
      </w:r>
      <w:r>
        <w:rPr>
          <w:color w:val="333333"/>
          <w:spacing w:val="-11"/>
        </w:rPr>
        <w:t xml:space="preserve"> </w:t>
      </w:r>
      <w:r>
        <w:rPr>
          <w:color w:val="333333"/>
        </w:rPr>
        <w:t>Spotting</w:t>
      </w:r>
      <w:r>
        <w:rPr>
          <w:color w:val="333333"/>
          <w:spacing w:val="-11"/>
        </w:rPr>
        <w:t xml:space="preserve"> </w:t>
      </w:r>
      <w:r>
        <w:rPr>
          <w:color w:val="333333"/>
        </w:rPr>
        <w:t>In</w:t>
      </w:r>
      <w:r>
        <w:rPr>
          <w:color w:val="333333"/>
          <w:spacing w:val="-11"/>
        </w:rPr>
        <w:t xml:space="preserve"> </w:t>
      </w:r>
      <w:r>
        <w:rPr>
          <w:color w:val="333333"/>
          <w:spacing w:val="-2"/>
        </w:rPr>
        <w:t>Others</w:t>
      </w:r>
    </w:p>
    <w:p w14:paraId="2CF8A958" w14:textId="77777777" w:rsidR="0029179C" w:rsidRDefault="00000000">
      <w:pPr>
        <w:pStyle w:val="BodyText"/>
        <w:spacing w:before="241" w:line="302" w:lineRule="auto"/>
        <w:ind w:left="340" w:right="338"/>
        <w:jc w:val="both"/>
      </w:pPr>
      <w:r>
        <w:rPr>
          <w:color w:val="333333"/>
        </w:rPr>
        <w:t>Encourage your client to engage in strengths spotting within their work or life through intentional observation and thoughtful feedback. Guide them to follow these steps to effectively identify and reflect on the strengths of those around them:</w:t>
      </w:r>
    </w:p>
    <w:p w14:paraId="5A855255" w14:textId="77777777" w:rsidR="0029179C" w:rsidRDefault="0029179C">
      <w:pPr>
        <w:pStyle w:val="BodyText"/>
        <w:spacing w:before="75"/>
      </w:pPr>
    </w:p>
    <w:p w14:paraId="47B47E04" w14:textId="77777777" w:rsidR="0029179C" w:rsidRDefault="00000000">
      <w:pPr>
        <w:pStyle w:val="Heading9"/>
        <w:spacing w:before="1"/>
      </w:pPr>
      <w:r>
        <w:rPr>
          <w:color w:val="333333"/>
          <w:spacing w:val="-2"/>
        </w:rPr>
        <w:t>Set</w:t>
      </w:r>
      <w:r>
        <w:rPr>
          <w:color w:val="333333"/>
          <w:spacing w:val="-17"/>
        </w:rPr>
        <w:t xml:space="preserve"> </w:t>
      </w:r>
      <w:r>
        <w:rPr>
          <w:color w:val="333333"/>
          <w:spacing w:val="-2"/>
        </w:rPr>
        <w:t>The</w:t>
      </w:r>
      <w:r>
        <w:rPr>
          <w:color w:val="333333"/>
          <w:spacing w:val="-9"/>
        </w:rPr>
        <w:t xml:space="preserve"> </w:t>
      </w:r>
      <w:r>
        <w:rPr>
          <w:color w:val="333333"/>
          <w:spacing w:val="-2"/>
        </w:rPr>
        <w:t>Intention</w:t>
      </w:r>
    </w:p>
    <w:p w14:paraId="725331F2" w14:textId="77777777" w:rsidR="0029179C" w:rsidRDefault="00000000">
      <w:pPr>
        <w:pStyle w:val="BodyText"/>
        <w:spacing w:before="249" w:line="302" w:lineRule="auto"/>
        <w:ind w:left="340" w:right="339"/>
        <w:jc w:val="both"/>
      </w:pPr>
      <w:r>
        <w:rPr>
          <w:color w:val="333333"/>
        </w:rPr>
        <w:t>Invite your client to decide whether they want to focus on a particular person, period of time, or specific strength.</w:t>
      </w:r>
    </w:p>
    <w:p w14:paraId="7CB01097" w14:textId="77777777" w:rsidR="0029179C" w:rsidRDefault="00000000">
      <w:pPr>
        <w:pStyle w:val="BodyText"/>
        <w:spacing w:before="227" w:line="302" w:lineRule="auto"/>
        <w:ind w:left="340" w:right="338"/>
        <w:jc w:val="both"/>
      </w:pPr>
      <w:r>
        <w:rPr>
          <w:b/>
          <w:color w:val="333333"/>
        </w:rPr>
        <w:t xml:space="preserve">Example 1: </w:t>
      </w:r>
      <w:r>
        <w:rPr>
          <w:color w:val="333333"/>
        </w:rPr>
        <w:t>“This week, I will focus on observing Jane during our project meetings to identify her strengths in leadership and collaboration.”</w:t>
      </w:r>
    </w:p>
    <w:p w14:paraId="09795E7B"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102A3E46" w14:textId="77777777" w:rsidR="0029179C" w:rsidRDefault="0029179C">
      <w:pPr>
        <w:pStyle w:val="BodyText"/>
      </w:pPr>
    </w:p>
    <w:p w14:paraId="3FA3AFA3" w14:textId="77777777" w:rsidR="0029179C" w:rsidRDefault="0029179C">
      <w:pPr>
        <w:pStyle w:val="BodyText"/>
        <w:spacing w:before="60"/>
      </w:pPr>
    </w:p>
    <w:p w14:paraId="0595E080" w14:textId="77777777" w:rsidR="0029179C" w:rsidRDefault="00000000">
      <w:pPr>
        <w:pStyle w:val="BodyText"/>
        <w:spacing w:line="302" w:lineRule="auto"/>
        <w:ind w:left="340" w:right="337"/>
        <w:jc w:val="both"/>
      </w:pPr>
      <w:r>
        <w:rPr>
          <w:b/>
          <w:color w:val="333333"/>
        </w:rPr>
        <w:t xml:space="preserve">Example 2: </w:t>
      </w:r>
      <w:r>
        <w:rPr>
          <w:color w:val="333333"/>
        </w:rPr>
        <w:t>“I’ll pay attention to how my friend handles stressful situations to recognize their strength in resilience and problem-solving.”</w:t>
      </w:r>
    </w:p>
    <w:p w14:paraId="61D251A2" w14:textId="77777777" w:rsidR="0029179C" w:rsidRDefault="0029179C">
      <w:pPr>
        <w:pStyle w:val="BodyText"/>
        <w:spacing w:before="76"/>
      </w:pPr>
    </w:p>
    <w:p w14:paraId="5C92AA76" w14:textId="77777777" w:rsidR="0029179C" w:rsidRDefault="00000000">
      <w:pPr>
        <w:pStyle w:val="Heading9"/>
      </w:pPr>
      <w:r>
        <w:rPr>
          <w:color w:val="333333"/>
          <w:spacing w:val="-4"/>
        </w:rPr>
        <w:t>Perceive</w:t>
      </w:r>
      <w:r>
        <w:rPr>
          <w:color w:val="333333"/>
          <w:spacing w:val="-12"/>
        </w:rPr>
        <w:t xml:space="preserve"> </w:t>
      </w:r>
      <w:r>
        <w:rPr>
          <w:color w:val="333333"/>
          <w:spacing w:val="-4"/>
        </w:rPr>
        <w:t>The Signs</w:t>
      </w:r>
    </w:p>
    <w:p w14:paraId="01A25F51" w14:textId="77777777" w:rsidR="0029179C" w:rsidRDefault="00000000">
      <w:pPr>
        <w:pStyle w:val="BodyText"/>
        <w:spacing w:before="249" w:line="302" w:lineRule="auto"/>
        <w:ind w:left="340" w:right="338"/>
        <w:jc w:val="both"/>
      </w:pPr>
      <w:r>
        <w:rPr>
          <w:color w:val="333333"/>
        </w:rPr>
        <w:t>Encourage your client to observe how individuals embody their strengths through behavior and expression.</w:t>
      </w:r>
    </w:p>
    <w:p w14:paraId="4D2F4FDC" w14:textId="77777777" w:rsidR="0029179C" w:rsidRDefault="00000000">
      <w:pPr>
        <w:pStyle w:val="BodyText"/>
        <w:spacing w:before="227" w:line="302" w:lineRule="auto"/>
        <w:ind w:left="340" w:right="338"/>
        <w:jc w:val="both"/>
      </w:pPr>
      <w:r>
        <w:rPr>
          <w:b/>
          <w:color w:val="333333"/>
        </w:rPr>
        <w:t xml:space="preserve">Example 1: </w:t>
      </w:r>
      <w:r>
        <w:rPr>
          <w:color w:val="333333"/>
        </w:rPr>
        <w:t>“During the meeting, I noticed Jane effectively coordinated tasks and motivated the team, showcasing her leadership skills. Her ability to listen actively and incorporate everyone’s ideas highlighted her collaboration strength.”</w:t>
      </w:r>
    </w:p>
    <w:p w14:paraId="2B1795EC" w14:textId="77777777" w:rsidR="0029179C" w:rsidRDefault="00000000">
      <w:pPr>
        <w:pStyle w:val="BodyText"/>
        <w:spacing w:before="227" w:line="302" w:lineRule="auto"/>
        <w:ind w:left="340" w:right="339"/>
        <w:jc w:val="both"/>
      </w:pPr>
      <w:r>
        <w:rPr>
          <w:b/>
          <w:color w:val="333333"/>
        </w:rPr>
        <w:t xml:space="preserve">Example 2: </w:t>
      </w:r>
      <w:r>
        <w:rPr>
          <w:color w:val="333333"/>
        </w:rPr>
        <w:t>“While spending time together, I noticed how my friend stayed calm during a stressful situation and helped everyone feel at ease. Her ability to listen and offer thoughtful advice showed her strength in empathy and problem-solving.”</w:t>
      </w:r>
    </w:p>
    <w:p w14:paraId="42DF4C5C" w14:textId="77777777" w:rsidR="0029179C" w:rsidRDefault="0029179C">
      <w:pPr>
        <w:pStyle w:val="BodyText"/>
        <w:spacing w:before="75"/>
      </w:pPr>
    </w:p>
    <w:p w14:paraId="0B814628" w14:textId="77777777" w:rsidR="0029179C" w:rsidRDefault="00000000">
      <w:pPr>
        <w:pStyle w:val="Heading9"/>
      </w:pPr>
      <w:r>
        <w:rPr>
          <w:color w:val="333333"/>
        </w:rPr>
        <w:t>Outcome-Based</w:t>
      </w:r>
      <w:r>
        <w:rPr>
          <w:color w:val="333333"/>
          <w:spacing w:val="8"/>
        </w:rPr>
        <w:t xml:space="preserve"> </w:t>
      </w:r>
      <w:r>
        <w:rPr>
          <w:color w:val="333333"/>
          <w:spacing w:val="-2"/>
        </w:rPr>
        <w:t>Feedback</w:t>
      </w:r>
    </w:p>
    <w:p w14:paraId="796D331C" w14:textId="77777777" w:rsidR="0029179C" w:rsidRDefault="00000000">
      <w:pPr>
        <w:pStyle w:val="BodyText"/>
        <w:spacing w:before="249"/>
        <w:ind w:left="340"/>
        <w:jc w:val="both"/>
      </w:pPr>
      <w:r>
        <w:rPr>
          <w:color w:val="333333"/>
        </w:rPr>
        <w:t>Prompt</w:t>
      </w:r>
      <w:r>
        <w:rPr>
          <w:color w:val="333333"/>
          <w:spacing w:val="1"/>
        </w:rPr>
        <w:t xml:space="preserve"> </w:t>
      </w:r>
      <w:r>
        <w:rPr>
          <w:color w:val="333333"/>
        </w:rPr>
        <w:t>your</w:t>
      </w:r>
      <w:r>
        <w:rPr>
          <w:color w:val="333333"/>
          <w:spacing w:val="2"/>
        </w:rPr>
        <w:t xml:space="preserve"> </w:t>
      </w:r>
      <w:r>
        <w:rPr>
          <w:color w:val="333333"/>
        </w:rPr>
        <w:t>client</w:t>
      </w:r>
      <w:r>
        <w:rPr>
          <w:color w:val="333333"/>
          <w:spacing w:val="2"/>
        </w:rPr>
        <w:t xml:space="preserve"> </w:t>
      </w:r>
      <w:r>
        <w:rPr>
          <w:color w:val="333333"/>
        </w:rPr>
        <w:t>to</w:t>
      </w:r>
      <w:r>
        <w:rPr>
          <w:color w:val="333333"/>
          <w:spacing w:val="2"/>
        </w:rPr>
        <w:t xml:space="preserve"> </w:t>
      </w:r>
      <w:r>
        <w:rPr>
          <w:color w:val="333333"/>
        </w:rPr>
        <w:t>share</w:t>
      </w:r>
      <w:r>
        <w:rPr>
          <w:color w:val="333333"/>
          <w:spacing w:val="2"/>
        </w:rPr>
        <w:t xml:space="preserve"> </w:t>
      </w:r>
      <w:r>
        <w:rPr>
          <w:color w:val="333333"/>
        </w:rPr>
        <w:t>the</w:t>
      </w:r>
      <w:r>
        <w:rPr>
          <w:color w:val="333333"/>
          <w:spacing w:val="2"/>
        </w:rPr>
        <w:t xml:space="preserve"> </w:t>
      </w:r>
      <w:r>
        <w:rPr>
          <w:color w:val="333333"/>
        </w:rPr>
        <w:t>observed</w:t>
      </w:r>
      <w:r>
        <w:rPr>
          <w:color w:val="333333"/>
          <w:spacing w:val="2"/>
        </w:rPr>
        <w:t xml:space="preserve"> </w:t>
      </w:r>
      <w:r>
        <w:rPr>
          <w:color w:val="333333"/>
        </w:rPr>
        <w:t>strengths</w:t>
      </w:r>
      <w:r>
        <w:rPr>
          <w:color w:val="333333"/>
          <w:spacing w:val="1"/>
        </w:rPr>
        <w:t xml:space="preserve"> </w:t>
      </w:r>
      <w:r>
        <w:rPr>
          <w:color w:val="333333"/>
        </w:rPr>
        <w:t>and</w:t>
      </w:r>
      <w:r>
        <w:rPr>
          <w:color w:val="333333"/>
          <w:spacing w:val="2"/>
        </w:rPr>
        <w:t xml:space="preserve"> </w:t>
      </w:r>
      <w:r>
        <w:rPr>
          <w:color w:val="333333"/>
        </w:rPr>
        <w:t>their</w:t>
      </w:r>
      <w:r>
        <w:rPr>
          <w:color w:val="333333"/>
          <w:spacing w:val="2"/>
        </w:rPr>
        <w:t xml:space="preserve"> </w:t>
      </w:r>
      <w:r>
        <w:rPr>
          <w:color w:val="333333"/>
        </w:rPr>
        <w:t>impact</w:t>
      </w:r>
      <w:r>
        <w:rPr>
          <w:color w:val="333333"/>
          <w:spacing w:val="2"/>
        </w:rPr>
        <w:t xml:space="preserve"> </w:t>
      </w:r>
      <w:r>
        <w:rPr>
          <w:color w:val="333333"/>
        </w:rPr>
        <w:t>on</w:t>
      </w:r>
      <w:r>
        <w:rPr>
          <w:color w:val="333333"/>
          <w:spacing w:val="2"/>
        </w:rPr>
        <w:t xml:space="preserve"> </w:t>
      </w:r>
      <w:r>
        <w:rPr>
          <w:color w:val="333333"/>
          <w:spacing w:val="-2"/>
        </w:rPr>
        <w:t>others.</w:t>
      </w:r>
    </w:p>
    <w:p w14:paraId="6D4EBD6B" w14:textId="77777777" w:rsidR="0029179C" w:rsidRDefault="0029179C">
      <w:pPr>
        <w:pStyle w:val="BodyText"/>
        <w:spacing w:before="27"/>
      </w:pPr>
    </w:p>
    <w:p w14:paraId="00C5A2A4" w14:textId="77777777" w:rsidR="0029179C" w:rsidRDefault="00000000">
      <w:pPr>
        <w:pStyle w:val="BodyText"/>
        <w:spacing w:line="302" w:lineRule="auto"/>
        <w:ind w:left="340" w:right="338"/>
        <w:jc w:val="both"/>
      </w:pPr>
      <w:r>
        <w:rPr>
          <w:b/>
          <w:color w:val="333333"/>
        </w:rPr>
        <w:t>Example</w:t>
      </w:r>
      <w:r>
        <w:rPr>
          <w:b/>
          <w:color w:val="333333"/>
          <w:spacing w:val="-5"/>
        </w:rPr>
        <w:t xml:space="preserve"> </w:t>
      </w:r>
      <w:r>
        <w:rPr>
          <w:b/>
          <w:color w:val="333333"/>
        </w:rPr>
        <w:t>1:</w:t>
      </w:r>
      <w:r>
        <w:rPr>
          <w:b/>
          <w:color w:val="333333"/>
          <w:spacing w:val="-8"/>
        </w:rPr>
        <w:t xml:space="preserve"> </w:t>
      </w:r>
      <w:r>
        <w:rPr>
          <w:color w:val="333333"/>
        </w:rPr>
        <w:t>“Jane,</w:t>
      </w:r>
      <w:r>
        <w:rPr>
          <w:color w:val="333333"/>
          <w:spacing w:val="-8"/>
        </w:rPr>
        <w:t xml:space="preserve"> </w:t>
      </w:r>
      <w:r>
        <w:rPr>
          <w:color w:val="333333"/>
        </w:rPr>
        <w:t>I</w:t>
      </w:r>
      <w:r>
        <w:rPr>
          <w:color w:val="333333"/>
          <w:spacing w:val="-8"/>
        </w:rPr>
        <w:t xml:space="preserve"> </w:t>
      </w:r>
      <w:r>
        <w:rPr>
          <w:color w:val="333333"/>
        </w:rPr>
        <w:t>observed</w:t>
      </w:r>
      <w:r>
        <w:rPr>
          <w:color w:val="333333"/>
          <w:spacing w:val="-8"/>
        </w:rPr>
        <w:t xml:space="preserve"> </w:t>
      </w:r>
      <w:r>
        <w:rPr>
          <w:color w:val="333333"/>
        </w:rPr>
        <w:t>your</w:t>
      </w:r>
      <w:r>
        <w:rPr>
          <w:color w:val="333333"/>
          <w:spacing w:val="-9"/>
        </w:rPr>
        <w:t xml:space="preserve"> </w:t>
      </w:r>
      <w:r>
        <w:rPr>
          <w:color w:val="333333"/>
        </w:rPr>
        <w:t>leadership</w:t>
      </w:r>
      <w:r>
        <w:rPr>
          <w:color w:val="333333"/>
          <w:spacing w:val="-9"/>
        </w:rPr>
        <w:t xml:space="preserve"> </w:t>
      </w:r>
      <w:r>
        <w:rPr>
          <w:color w:val="333333"/>
        </w:rPr>
        <w:t>and</w:t>
      </w:r>
      <w:r>
        <w:rPr>
          <w:color w:val="333333"/>
          <w:spacing w:val="-8"/>
        </w:rPr>
        <w:t xml:space="preserve"> </w:t>
      </w:r>
      <w:r>
        <w:rPr>
          <w:color w:val="333333"/>
        </w:rPr>
        <w:t>collaboration</w:t>
      </w:r>
      <w:r>
        <w:rPr>
          <w:color w:val="333333"/>
          <w:spacing w:val="-9"/>
        </w:rPr>
        <w:t xml:space="preserve"> </w:t>
      </w:r>
      <w:r>
        <w:rPr>
          <w:color w:val="333333"/>
        </w:rPr>
        <w:t>skills</w:t>
      </w:r>
      <w:r>
        <w:rPr>
          <w:color w:val="333333"/>
          <w:spacing w:val="-9"/>
        </w:rPr>
        <w:t xml:space="preserve"> </w:t>
      </w:r>
      <w:r>
        <w:rPr>
          <w:color w:val="333333"/>
        </w:rPr>
        <w:t>during</w:t>
      </w:r>
      <w:r>
        <w:rPr>
          <w:color w:val="333333"/>
          <w:spacing w:val="-8"/>
        </w:rPr>
        <w:t xml:space="preserve"> </w:t>
      </w:r>
      <w:r>
        <w:rPr>
          <w:color w:val="333333"/>
        </w:rPr>
        <w:t>our</w:t>
      </w:r>
      <w:r>
        <w:rPr>
          <w:color w:val="333333"/>
          <w:spacing w:val="-8"/>
        </w:rPr>
        <w:t xml:space="preserve"> </w:t>
      </w:r>
      <w:r>
        <w:rPr>
          <w:color w:val="333333"/>
        </w:rPr>
        <w:t>meeting yesterday. Your coordination of tasks and motivational approach significantly boosted team morale and productivity. Everyone felt heard and valued, which contributed to a more dynamic and effective discussion.”</w:t>
      </w:r>
    </w:p>
    <w:p w14:paraId="38FD2F4A" w14:textId="77777777" w:rsidR="0029179C" w:rsidRDefault="00000000">
      <w:pPr>
        <w:pStyle w:val="BodyText"/>
        <w:spacing w:before="227" w:line="302" w:lineRule="auto"/>
        <w:ind w:left="340" w:right="338"/>
        <w:jc w:val="both"/>
      </w:pPr>
      <w:r>
        <w:rPr>
          <w:b/>
          <w:color w:val="333333"/>
        </w:rPr>
        <w:t xml:space="preserve">Example 2: </w:t>
      </w:r>
      <w:r>
        <w:rPr>
          <w:color w:val="333333"/>
        </w:rPr>
        <w:t>“I noticed how you handled that stressful situation the other day. Your calm presence and ability to listen really helped everyone feel at ease. Your thoughtful advice made</w:t>
      </w:r>
      <w:r>
        <w:rPr>
          <w:color w:val="333333"/>
          <w:spacing w:val="-10"/>
        </w:rPr>
        <w:t xml:space="preserve"> </w:t>
      </w:r>
      <w:r>
        <w:rPr>
          <w:color w:val="333333"/>
        </w:rPr>
        <w:t>a</w:t>
      </w:r>
      <w:r>
        <w:rPr>
          <w:color w:val="333333"/>
          <w:spacing w:val="-10"/>
        </w:rPr>
        <w:t xml:space="preserve"> </w:t>
      </w:r>
      <w:r>
        <w:rPr>
          <w:color w:val="333333"/>
        </w:rPr>
        <w:t>big</w:t>
      </w:r>
      <w:r>
        <w:rPr>
          <w:color w:val="333333"/>
          <w:spacing w:val="-10"/>
        </w:rPr>
        <w:t xml:space="preserve"> </w:t>
      </w:r>
      <w:r>
        <w:rPr>
          <w:color w:val="333333"/>
        </w:rPr>
        <w:t>impact,</w:t>
      </w:r>
      <w:r>
        <w:rPr>
          <w:color w:val="333333"/>
          <w:spacing w:val="-10"/>
        </w:rPr>
        <w:t xml:space="preserve"> </w:t>
      </w:r>
      <w:r>
        <w:rPr>
          <w:color w:val="333333"/>
        </w:rPr>
        <w:t>helping</w:t>
      </w:r>
      <w:r>
        <w:rPr>
          <w:color w:val="333333"/>
          <w:spacing w:val="-10"/>
        </w:rPr>
        <w:t xml:space="preserve"> </w:t>
      </w:r>
      <w:r>
        <w:rPr>
          <w:color w:val="333333"/>
        </w:rPr>
        <w:t>others</w:t>
      </w:r>
      <w:r>
        <w:rPr>
          <w:color w:val="333333"/>
          <w:spacing w:val="-10"/>
        </w:rPr>
        <w:t xml:space="preserve"> </w:t>
      </w:r>
      <w:r>
        <w:rPr>
          <w:color w:val="333333"/>
        </w:rPr>
        <w:t>feel</w:t>
      </w:r>
      <w:r>
        <w:rPr>
          <w:color w:val="333333"/>
          <w:spacing w:val="-10"/>
        </w:rPr>
        <w:t xml:space="preserve"> </w:t>
      </w:r>
      <w:r>
        <w:rPr>
          <w:color w:val="333333"/>
        </w:rPr>
        <w:t>supported</w:t>
      </w:r>
      <w:r>
        <w:rPr>
          <w:color w:val="333333"/>
          <w:spacing w:val="-10"/>
        </w:rPr>
        <w:t xml:space="preserve"> </w:t>
      </w:r>
      <w:r>
        <w:rPr>
          <w:color w:val="333333"/>
        </w:rPr>
        <w:t>and</w:t>
      </w:r>
      <w:r>
        <w:rPr>
          <w:color w:val="333333"/>
          <w:spacing w:val="-10"/>
        </w:rPr>
        <w:t xml:space="preserve"> </w:t>
      </w:r>
      <w:r>
        <w:rPr>
          <w:color w:val="333333"/>
        </w:rPr>
        <w:t>confident</w:t>
      </w:r>
      <w:r>
        <w:rPr>
          <w:color w:val="333333"/>
          <w:spacing w:val="-10"/>
        </w:rPr>
        <w:t xml:space="preserve"> </w:t>
      </w:r>
      <w:r>
        <w:rPr>
          <w:color w:val="333333"/>
        </w:rPr>
        <w:t>moving</w:t>
      </w:r>
      <w:r>
        <w:rPr>
          <w:color w:val="333333"/>
          <w:spacing w:val="-10"/>
        </w:rPr>
        <w:t xml:space="preserve"> </w:t>
      </w:r>
      <w:r>
        <w:rPr>
          <w:color w:val="333333"/>
        </w:rPr>
        <w:t>forward.</w:t>
      </w:r>
      <w:r>
        <w:rPr>
          <w:color w:val="333333"/>
          <w:spacing w:val="-10"/>
        </w:rPr>
        <w:t xml:space="preserve"> </w:t>
      </w:r>
      <w:r>
        <w:rPr>
          <w:color w:val="333333"/>
        </w:rPr>
        <w:t>It</w:t>
      </w:r>
      <w:r>
        <w:rPr>
          <w:color w:val="333333"/>
          <w:spacing w:val="-10"/>
        </w:rPr>
        <w:t xml:space="preserve"> </w:t>
      </w:r>
      <w:r>
        <w:rPr>
          <w:color w:val="333333"/>
        </w:rPr>
        <w:t>really showcased your strength in empathy and problem-solving.”</w:t>
      </w:r>
    </w:p>
    <w:p w14:paraId="640C0F2F" w14:textId="77777777" w:rsidR="0029179C" w:rsidRDefault="0029179C">
      <w:pPr>
        <w:pStyle w:val="BodyText"/>
        <w:spacing w:before="51"/>
      </w:pPr>
    </w:p>
    <w:p w14:paraId="3DAF798E" w14:textId="77777777" w:rsidR="0029179C" w:rsidRDefault="00000000">
      <w:pPr>
        <w:pStyle w:val="Heading9"/>
      </w:pPr>
      <w:r>
        <w:rPr>
          <w:color w:val="333333"/>
          <w:spacing w:val="-8"/>
        </w:rPr>
        <w:t>Test</w:t>
      </w:r>
      <w:r>
        <w:rPr>
          <w:color w:val="333333"/>
          <w:spacing w:val="-13"/>
        </w:rPr>
        <w:t xml:space="preserve"> </w:t>
      </w:r>
      <w:r>
        <w:rPr>
          <w:color w:val="333333"/>
          <w:spacing w:val="-8"/>
        </w:rPr>
        <w:t>Your</w:t>
      </w:r>
      <w:r>
        <w:rPr>
          <w:color w:val="333333"/>
          <w:spacing w:val="-10"/>
        </w:rPr>
        <w:t xml:space="preserve"> </w:t>
      </w:r>
      <w:r>
        <w:rPr>
          <w:color w:val="333333"/>
          <w:spacing w:val="-8"/>
        </w:rPr>
        <w:t>Perceptions</w:t>
      </w:r>
    </w:p>
    <w:p w14:paraId="0FD7239E" w14:textId="77777777" w:rsidR="0029179C" w:rsidRDefault="00000000">
      <w:pPr>
        <w:pStyle w:val="BodyText"/>
        <w:spacing w:before="246"/>
        <w:ind w:left="340"/>
        <w:jc w:val="both"/>
      </w:pPr>
      <w:r>
        <w:rPr>
          <w:color w:val="333333"/>
        </w:rPr>
        <w:t>Advise</w:t>
      </w:r>
      <w:r>
        <w:rPr>
          <w:color w:val="333333"/>
          <w:spacing w:val="-12"/>
        </w:rPr>
        <w:t xml:space="preserve"> </w:t>
      </w:r>
      <w:r>
        <w:rPr>
          <w:color w:val="333333"/>
        </w:rPr>
        <w:t>your</w:t>
      </w:r>
      <w:r>
        <w:rPr>
          <w:color w:val="333333"/>
          <w:spacing w:val="-12"/>
        </w:rPr>
        <w:t xml:space="preserve"> </w:t>
      </w:r>
      <w:r>
        <w:rPr>
          <w:color w:val="333333"/>
        </w:rPr>
        <w:t>client</w:t>
      </w:r>
      <w:r>
        <w:rPr>
          <w:color w:val="333333"/>
          <w:spacing w:val="-12"/>
        </w:rPr>
        <w:t xml:space="preserve"> </w:t>
      </w:r>
      <w:r>
        <w:rPr>
          <w:color w:val="333333"/>
        </w:rPr>
        <w:t>to</w:t>
      </w:r>
      <w:r>
        <w:rPr>
          <w:color w:val="333333"/>
          <w:spacing w:val="-11"/>
        </w:rPr>
        <w:t xml:space="preserve"> </w:t>
      </w:r>
      <w:r>
        <w:rPr>
          <w:color w:val="333333"/>
        </w:rPr>
        <w:t>confirm</w:t>
      </w:r>
      <w:r>
        <w:rPr>
          <w:color w:val="333333"/>
          <w:spacing w:val="-12"/>
        </w:rPr>
        <w:t xml:space="preserve"> </w:t>
      </w:r>
      <w:r>
        <w:rPr>
          <w:color w:val="333333"/>
        </w:rPr>
        <w:t>with</w:t>
      </w:r>
      <w:r>
        <w:rPr>
          <w:color w:val="333333"/>
          <w:spacing w:val="-12"/>
        </w:rPr>
        <w:t xml:space="preserve"> </w:t>
      </w:r>
      <w:r>
        <w:rPr>
          <w:color w:val="333333"/>
        </w:rPr>
        <w:t>the</w:t>
      </w:r>
      <w:r>
        <w:rPr>
          <w:color w:val="333333"/>
          <w:spacing w:val="-11"/>
        </w:rPr>
        <w:t xml:space="preserve"> </w:t>
      </w:r>
      <w:r>
        <w:rPr>
          <w:color w:val="333333"/>
        </w:rPr>
        <w:t>individual</w:t>
      </w:r>
      <w:r>
        <w:rPr>
          <w:color w:val="333333"/>
          <w:spacing w:val="-12"/>
        </w:rPr>
        <w:t xml:space="preserve"> </w:t>
      </w:r>
      <w:r>
        <w:rPr>
          <w:color w:val="333333"/>
        </w:rPr>
        <w:t>if</w:t>
      </w:r>
      <w:r>
        <w:rPr>
          <w:color w:val="333333"/>
          <w:spacing w:val="-12"/>
        </w:rPr>
        <w:t xml:space="preserve"> </w:t>
      </w:r>
      <w:r>
        <w:rPr>
          <w:color w:val="333333"/>
        </w:rPr>
        <w:t>they</w:t>
      </w:r>
      <w:r>
        <w:rPr>
          <w:color w:val="333333"/>
          <w:spacing w:val="-12"/>
        </w:rPr>
        <w:t xml:space="preserve"> </w:t>
      </w:r>
      <w:r>
        <w:rPr>
          <w:color w:val="333333"/>
        </w:rPr>
        <w:t>resonate</w:t>
      </w:r>
      <w:r>
        <w:rPr>
          <w:color w:val="333333"/>
          <w:spacing w:val="-11"/>
        </w:rPr>
        <w:t xml:space="preserve"> </w:t>
      </w:r>
      <w:r>
        <w:rPr>
          <w:color w:val="333333"/>
        </w:rPr>
        <w:t>with</w:t>
      </w:r>
      <w:r>
        <w:rPr>
          <w:color w:val="333333"/>
          <w:spacing w:val="-12"/>
        </w:rPr>
        <w:t xml:space="preserve"> </w:t>
      </w:r>
      <w:r>
        <w:rPr>
          <w:color w:val="333333"/>
        </w:rPr>
        <w:t>their</w:t>
      </w:r>
      <w:r>
        <w:rPr>
          <w:color w:val="333333"/>
          <w:spacing w:val="-12"/>
        </w:rPr>
        <w:t xml:space="preserve"> </w:t>
      </w:r>
      <w:r>
        <w:rPr>
          <w:color w:val="333333"/>
          <w:spacing w:val="-2"/>
        </w:rPr>
        <w:t>observations.</w:t>
      </w:r>
    </w:p>
    <w:p w14:paraId="4B7E0E82" w14:textId="77777777" w:rsidR="0029179C" w:rsidRDefault="0029179C">
      <w:pPr>
        <w:pStyle w:val="BodyText"/>
        <w:spacing w:before="27"/>
      </w:pPr>
    </w:p>
    <w:p w14:paraId="3DFF6E37" w14:textId="77777777" w:rsidR="0029179C" w:rsidRDefault="00000000">
      <w:pPr>
        <w:pStyle w:val="BodyText"/>
        <w:spacing w:line="300" w:lineRule="auto"/>
        <w:ind w:left="340" w:right="338"/>
        <w:jc w:val="both"/>
      </w:pPr>
      <w:r>
        <w:rPr>
          <w:b/>
          <w:color w:val="333333"/>
        </w:rPr>
        <w:t xml:space="preserve">Example 1: </w:t>
      </w:r>
      <w:r>
        <w:rPr>
          <w:color w:val="333333"/>
        </w:rPr>
        <w:t>“Jane, do you feel that your leadership and collaboration were particularly strong during the meeting? How did you perceive your role, and do these strengths resonate with you?”</w:t>
      </w:r>
    </w:p>
    <w:p w14:paraId="0B33F76B" w14:textId="77777777" w:rsidR="0029179C" w:rsidRDefault="00000000">
      <w:pPr>
        <w:pStyle w:val="BodyText"/>
        <w:spacing w:before="223" w:line="300" w:lineRule="auto"/>
        <w:ind w:left="340" w:right="338"/>
        <w:jc w:val="both"/>
      </w:pPr>
      <w:r>
        <w:rPr>
          <w:b/>
          <w:color w:val="333333"/>
        </w:rPr>
        <w:t>Example 2:</w:t>
      </w:r>
      <w:r>
        <w:rPr>
          <w:b/>
          <w:color w:val="333333"/>
          <w:spacing w:val="-1"/>
        </w:rPr>
        <w:t xml:space="preserve"> </w:t>
      </w:r>
      <w:r>
        <w:rPr>
          <w:color w:val="333333"/>
        </w:rPr>
        <w:t>“Hey,</w:t>
      </w:r>
      <w:r>
        <w:rPr>
          <w:color w:val="333333"/>
          <w:spacing w:val="-1"/>
        </w:rPr>
        <w:t xml:space="preserve"> </w:t>
      </w:r>
      <w:r>
        <w:rPr>
          <w:color w:val="333333"/>
        </w:rPr>
        <w:t>do</w:t>
      </w:r>
      <w:r>
        <w:rPr>
          <w:color w:val="333333"/>
          <w:spacing w:val="-1"/>
        </w:rPr>
        <w:t xml:space="preserve"> </w:t>
      </w:r>
      <w:r>
        <w:rPr>
          <w:color w:val="333333"/>
        </w:rPr>
        <w:t>you</w:t>
      </w:r>
      <w:r>
        <w:rPr>
          <w:color w:val="333333"/>
          <w:spacing w:val="-1"/>
        </w:rPr>
        <w:t xml:space="preserve"> </w:t>
      </w:r>
      <w:r>
        <w:rPr>
          <w:color w:val="333333"/>
        </w:rPr>
        <w:t>feel</w:t>
      </w:r>
      <w:r>
        <w:rPr>
          <w:color w:val="333333"/>
          <w:spacing w:val="-1"/>
        </w:rPr>
        <w:t xml:space="preserve"> </w:t>
      </w:r>
      <w:r>
        <w:rPr>
          <w:color w:val="333333"/>
        </w:rPr>
        <w:t>that</w:t>
      </w:r>
      <w:r>
        <w:rPr>
          <w:color w:val="333333"/>
          <w:spacing w:val="-1"/>
        </w:rPr>
        <w:t xml:space="preserve"> </w:t>
      </w:r>
      <w:r>
        <w:rPr>
          <w:color w:val="333333"/>
        </w:rPr>
        <w:t>you</w:t>
      </w:r>
      <w:r>
        <w:rPr>
          <w:color w:val="333333"/>
          <w:spacing w:val="-1"/>
        </w:rPr>
        <w:t xml:space="preserve"> </w:t>
      </w:r>
      <w:r>
        <w:rPr>
          <w:color w:val="333333"/>
        </w:rPr>
        <w:t>stayed</w:t>
      </w:r>
      <w:r>
        <w:rPr>
          <w:color w:val="333333"/>
          <w:spacing w:val="-1"/>
        </w:rPr>
        <w:t xml:space="preserve"> </w:t>
      </w:r>
      <w:r>
        <w:rPr>
          <w:color w:val="333333"/>
        </w:rPr>
        <w:t>calm</w:t>
      </w:r>
      <w:r>
        <w:rPr>
          <w:color w:val="333333"/>
          <w:spacing w:val="-1"/>
        </w:rPr>
        <w:t xml:space="preserve"> </w:t>
      </w:r>
      <w:r>
        <w:rPr>
          <w:color w:val="333333"/>
        </w:rPr>
        <w:t>and</w:t>
      </w:r>
      <w:r>
        <w:rPr>
          <w:color w:val="333333"/>
          <w:spacing w:val="-1"/>
        </w:rPr>
        <w:t xml:space="preserve"> </w:t>
      </w:r>
      <w:r>
        <w:rPr>
          <w:color w:val="333333"/>
        </w:rPr>
        <w:t>helped</w:t>
      </w:r>
      <w:r>
        <w:rPr>
          <w:color w:val="333333"/>
          <w:spacing w:val="-1"/>
        </w:rPr>
        <w:t xml:space="preserve"> </w:t>
      </w:r>
      <w:r>
        <w:rPr>
          <w:color w:val="333333"/>
        </w:rPr>
        <w:t>others</w:t>
      </w:r>
      <w:r>
        <w:rPr>
          <w:color w:val="333333"/>
          <w:spacing w:val="-1"/>
        </w:rPr>
        <w:t xml:space="preserve"> </w:t>
      </w:r>
      <w:r>
        <w:rPr>
          <w:color w:val="333333"/>
        </w:rPr>
        <w:t>feel</w:t>
      </w:r>
      <w:r>
        <w:rPr>
          <w:color w:val="333333"/>
          <w:spacing w:val="-1"/>
        </w:rPr>
        <w:t xml:space="preserve"> </w:t>
      </w:r>
      <w:r>
        <w:rPr>
          <w:color w:val="333333"/>
        </w:rPr>
        <w:t>at</w:t>
      </w:r>
      <w:r>
        <w:rPr>
          <w:color w:val="333333"/>
          <w:spacing w:val="-1"/>
        </w:rPr>
        <w:t xml:space="preserve"> </w:t>
      </w:r>
      <w:r>
        <w:rPr>
          <w:color w:val="333333"/>
        </w:rPr>
        <w:t>ease</w:t>
      </w:r>
      <w:r>
        <w:rPr>
          <w:color w:val="333333"/>
          <w:spacing w:val="-1"/>
        </w:rPr>
        <w:t xml:space="preserve"> </w:t>
      </w:r>
      <w:r>
        <w:rPr>
          <w:color w:val="333333"/>
        </w:rPr>
        <w:t>during that stressful situation? How did you perceive your role in that moment, and do you think your strength in empathy and problem-solving was evident?”</w:t>
      </w:r>
    </w:p>
    <w:p w14:paraId="63A789A1"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2D57C373" w14:textId="77777777" w:rsidR="0029179C" w:rsidRDefault="0029179C">
      <w:pPr>
        <w:pStyle w:val="BodyText"/>
      </w:pPr>
    </w:p>
    <w:p w14:paraId="1AF1E414" w14:textId="77777777" w:rsidR="0029179C" w:rsidRDefault="0029179C">
      <w:pPr>
        <w:pStyle w:val="BodyText"/>
        <w:spacing w:before="60"/>
      </w:pPr>
    </w:p>
    <w:p w14:paraId="4CC789D0" w14:textId="77777777" w:rsidR="0029179C" w:rsidRDefault="00000000">
      <w:pPr>
        <w:pStyle w:val="BodyText"/>
        <w:spacing w:line="300" w:lineRule="auto"/>
        <w:ind w:left="340" w:right="337"/>
        <w:jc w:val="both"/>
      </w:pPr>
      <w:r>
        <w:rPr>
          <w:b/>
          <w:color w:val="333333"/>
        </w:rPr>
        <w:t xml:space="preserve">Note: </w:t>
      </w:r>
      <w:r>
        <w:rPr>
          <w:color w:val="333333"/>
        </w:rPr>
        <w:t>The best strengths spotting is an ongoing and iterative process – hence the testing of</w:t>
      </w:r>
      <w:r>
        <w:rPr>
          <w:color w:val="333333"/>
          <w:spacing w:val="-12"/>
        </w:rPr>
        <w:t xml:space="preserve"> </w:t>
      </w:r>
      <w:r>
        <w:rPr>
          <w:color w:val="333333"/>
        </w:rPr>
        <w:t>our</w:t>
      </w:r>
      <w:r>
        <w:rPr>
          <w:color w:val="333333"/>
          <w:spacing w:val="-12"/>
        </w:rPr>
        <w:t xml:space="preserve"> </w:t>
      </w:r>
      <w:r>
        <w:rPr>
          <w:color w:val="333333"/>
        </w:rPr>
        <w:t>perceptions.</w:t>
      </w:r>
      <w:r>
        <w:rPr>
          <w:color w:val="333333"/>
          <w:spacing w:val="-12"/>
        </w:rPr>
        <w:t xml:space="preserve"> </w:t>
      </w:r>
      <w:r>
        <w:rPr>
          <w:color w:val="333333"/>
        </w:rPr>
        <w:t>To</w:t>
      </w:r>
      <w:r>
        <w:rPr>
          <w:color w:val="333333"/>
          <w:spacing w:val="-12"/>
        </w:rPr>
        <w:t xml:space="preserve"> </w:t>
      </w:r>
      <w:r>
        <w:rPr>
          <w:color w:val="333333"/>
        </w:rPr>
        <w:t>refine</w:t>
      </w:r>
      <w:r>
        <w:rPr>
          <w:color w:val="333333"/>
          <w:spacing w:val="-13"/>
        </w:rPr>
        <w:t xml:space="preserve"> </w:t>
      </w:r>
      <w:r>
        <w:rPr>
          <w:color w:val="333333"/>
        </w:rPr>
        <w:t>and</w:t>
      </w:r>
      <w:r>
        <w:rPr>
          <w:color w:val="333333"/>
          <w:spacing w:val="-12"/>
        </w:rPr>
        <w:t xml:space="preserve"> </w:t>
      </w:r>
      <w:r>
        <w:rPr>
          <w:color w:val="333333"/>
        </w:rPr>
        <w:t>enhance</w:t>
      </w:r>
      <w:r>
        <w:rPr>
          <w:color w:val="333333"/>
          <w:spacing w:val="-12"/>
        </w:rPr>
        <w:t xml:space="preserve"> </w:t>
      </w:r>
      <w:r>
        <w:rPr>
          <w:color w:val="333333"/>
        </w:rPr>
        <w:t>the</w:t>
      </w:r>
      <w:r>
        <w:rPr>
          <w:color w:val="333333"/>
          <w:spacing w:val="-12"/>
        </w:rPr>
        <w:t xml:space="preserve"> </w:t>
      </w:r>
      <w:r>
        <w:rPr>
          <w:color w:val="333333"/>
        </w:rPr>
        <w:t>impact</w:t>
      </w:r>
      <w:r>
        <w:rPr>
          <w:color w:val="333333"/>
          <w:spacing w:val="-12"/>
        </w:rPr>
        <w:t xml:space="preserve"> </w:t>
      </w:r>
      <w:r>
        <w:rPr>
          <w:color w:val="333333"/>
        </w:rPr>
        <w:t>of</w:t>
      </w:r>
      <w:r>
        <w:rPr>
          <w:color w:val="333333"/>
          <w:spacing w:val="-12"/>
        </w:rPr>
        <w:t xml:space="preserve"> </w:t>
      </w:r>
      <w:r>
        <w:rPr>
          <w:color w:val="333333"/>
        </w:rPr>
        <w:t>Strengths</w:t>
      </w:r>
      <w:r>
        <w:rPr>
          <w:color w:val="333333"/>
          <w:spacing w:val="-13"/>
        </w:rPr>
        <w:t xml:space="preserve"> </w:t>
      </w:r>
      <w:r>
        <w:rPr>
          <w:color w:val="333333"/>
        </w:rPr>
        <w:t>Spotting,</w:t>
      </w:r>
      <w:r>
        <w:rPr>
          <w:color w:val="333333"/>
          <w:spacing w:val="-12"/>
        </w:rPr>
        <w:t xml:space="preserve"> </w:t>
      </w:r>
      <w:r>
        <w:rPr>
          <w:color w:val="333333"/>
        </w:rPr>
        <w:t>open</w:t>
      </w:r>
      <w:r>
        <w:rPr>
          <w:color w:val="333333"/>
          <w:spacing w:val="-12"/>
        </w:rPr>
        <w:t xml:space="preserve"> </w:t>
      </w:r>
      <w:r>
        <w:rPr>
          <w:color w:val="333333"/>
        </w:rPr>
        <w:t>dialogue should</w:t>
      </w:r>
      <w:r>
        <w:rPr>
          <w:color w:val="333333"/>
          <w:spacing w:val="-8"/>
        </w:rPr>
        <w:t xml:space="preserve"> </w:t>
      </w:r>
      <w:r>
        <w:rPr>
          <w:color w:val="333333"/>
        </w:rPr>
        <w:t>be</w:t>
      </w:r>
      <w:r>
        <w:rPr>
          <w:color w:val="333333"/>
          <w:spacing w:val="-8"/>
        </w:rPr>
        <w:t xml:space="preserve"> </w:t>
      </w:r>
      <w:r>
        <w:rPr>
          <w:color w:val="333333"/>
        </w:rPr>
        <w:t>encouraged</w:t>
      </w:r>
      <w:r>
        <w:rPr>
          <w:color w:val="333333"/>
          <w:spacing w:val="-8"/>
        </w:rPr>
        <w:t xml:space="preserve"> </w:t>
      </w:r>
      <w:r>
        <w:rPr>
          <w:color w:val="333333"/>
        </w:rPr>
        <w:t>within</w:t>
      </w:r>
      <w:r>
        <w:rPr>
          <w:color w:val="333333"/>
          <w:spacing w:val="-8"/>
        </w:rPr>
        <w:t xml:space="preserve"> </w:t>
      </w:r>
      <w:r>
        <w:rPr>
          <w:color w:val="333333"/>
        </w:rPr>
        <w:t>group</w:t>
      </w:r>
      <w:r>
        <w:rPr>
          <w:color w:val="333333"/>
          <w:spacing w:val="-8"/>
        </w:rPr>
        <w:t xml:space="preserve"> </w:t>
      </w:r>
      <w:r>
        <w:rPr>
          <w:color w:val="333333"/>
        </w:rPr>
        <w:t>meetings</w:t>
      </w:r>
      <w:r>
        <w:rPr>
          <w:color w:val="333333"/>
          <w:spacing w:val="-8"/>
        </w:rPr>
        <w:t xml:space="preserve"> </w:t>
      </w:r>
      <w:r>
        <w:rPr>
          <w:color w:val="333333"/>
        </w:rPr>
        <w:t>and</w:t>
      </w:r>
      <w:r>
        <w:rPr>
          <w:color w:val="333333"/>
          <w:spacing w:val="-8"/>
        </w:rPr>
        <w:t xml:space="preserve"> </w:t>
      </w:r>
      <w:r>
        <w:rPr>
          <w:color w:val="333333"/>
        </w:rPr>
        <w:t>individual</w:t>
      </w:r>
      <w:r>
        <w:rPr>
          <w:color w:val="333333"/>
          <w:spacing w:val="-8"/>
        </w:rPr>
        <w:t xml:space="preserve"> </w:t>
      </w:r>
      <w:r>
        <w:rPr>
          <w:color w:val="333333"/>
        </w:rPr>
        <w:t>coaching/feedback</w:t>
      </w:r>
      <w:r>
        <w:rPr>
          <w:color w:val="333333"/>
          <w:spacing w:val="-8"/>
        </w:rPr>
        <w:t xml:space="preserve"> </w:t>
      </w:r>
      <w:r>
        <w:rPr>
          <w:color w:val="333333"/>
        </w:rPr>
        <w:t>sessions to help people practice giving and receiving strengths-based praise.</w:t>
      </w:r>
    </w:p>
    <w:p w14:paraId="1DFED365" w14:textId="77777777" w:rsidR="0029179C" w:rsidRDefault="0029179C">
      <w:pPr>
        <w:pStyle w:val="BodyText"/>
        <w:spacing w:before="127"/>
      </w:pPr>
    </w:p>
    <w:p w14:paraId="54009392" w14:textId="77777777" w:rsidR="0029179C" w:rsidRDefault="00000000">
      <w:pPr>
        <w:pStyle w:val="Heading6"/>
        <w:spacing w:before="1"/>
        <w:jc w:val="both"/>
      </w:pPr>
      <w:r>
        <w:rPr>
          <w:color w:val="333333"/>
          <w:spacing w:val="-2"/>
        </w:rPr>
        <w:t>Strengths</w:t>
      </w:r>
      <w:r>
        <w:rPr>
          <w:color w:val="333333"/>
          <w:spacing w:val="-21"/>
        </w:rPr>
        <w:t xml:space="preserve"> </w:t>
      </w:r>
      <w:r>
        <w:rPr>
          <w:color w:val="333333"/>
          <w:spacing w:val="-2"/>
        </w:rPr>
        <w:t>Vs.</w:t>
      </w:r>
      <w:r>
        <w:rPr>
          <w:color w:val="333333"/>
          <w:spacing w:val="-17"/>
        </w:rPr>
        <w:t xml:space="preserve"> </w:t>
      </w:r>
      <w:r>
        <w:rPr>
          <w:color w:val="333333"/>
          <w:spacing w:val="-2"/>
        </w:rPr>
        <w:t>Deficit-Based</w:t>
      </w:r>
      <w:r>
        <w:rPr>
          <w:color w:val="333333"/>
          <w:spacing w:val="-11"/>
        </w:rPr>
        <w:t xml:space="preserve"> </w:t>
      </w:r>
      <w:r>
        <w:rPr>
          <w:color w:val="333333"/>
          <w:spacing w:val="-2"/>
        </w:rPr>
        <w:t>Feedback</w:t>
      </w:r>
    </w:p>
    <w:p w14:paraId="352A25A0" w14:textId="77777777" w:rsidR="0029179C" w:rsidRDefault="00000000">
      <w:pPr>
        <w:pStyle w:val="BodyText"/>
        <w:spacing w:before="289" w:line="300" w:lineRule="auto"/>
        <w:ind w:left="340" w:right="338"/>
        <w:jc w:val="both"/>
      </w:pPr>
      <w:r>
        <w:rPr>
          <w:color w:val="333333"/>
        </w:rPr>
        <w:t>Strengths</w:t>
      </w:r>
      <w:r>
        <w:rPr>
          <w:color w:val="333333"/>
          <w:spacing w:val="33"/>
        </w:rPr>
        <w:t xml:space="preserve"> </w:t>
      </w:r>
      <w:r>
        <w:rPr>
          <w:color w:val="333333"/>
        </w:rPr>
        <w:t>spotting</w:t>
      </w:r>
      <w:r>
        <w:rPr>
          <w:color w:val="333333"/>
          <w:spacing w:val="33"/>
        </w:rPr>
        <w:t xml:space="preserve"> </w:t>
      </w:r>
      <w:r>
        <w:rPr>
          <w:color w:val="333333"/>
        </w:rPr>
        <w:t>is</w:t>
      </w:r>
      <w:r>
        <w:rPr>
          <w:color w:val="333333"/>
          <w:spacing w:val="33"/>
        </w:rPr>
        <w:t xml:space="preserve"> </w:t>
      </w:r>
      <w:r>
        <w:rPr>
          <w:color w:val="333333"/>
        </w:rPr>
        <w:t>one</w:t>
      </w:r>
      <w:r>
        <w:rPr>
          <w:color w:val="333333"/>
          <w:spacing w:val="33"/>
        </w:rPr>
        <w:t xml:space="preserve"> </w:t>
      </w:r>
      <w:r>
        <w:rPr>
          <w:color w:val="333333"/>
        </w:rPr>
        <w:t>of</w:t>
      </w:r>
      <w:r>
        <w:rPr>
          <w:color w:val="333333"/>
          <w:spacing w:val="33"/>
        </w:rPr>
        <w:t xml:space="preserve"> </w:t>
      </w:r>
      <w:r>
        <w:rPr>
          <w:color w:val="333333"/>
        </w:rPr>
        <w:t>the</w:t>
      </w:r>
      <w:r>
        <w:rPr>
          <w:color w:val="333333"/>
          <w:spacing w:val="33"/>
        </w:rPr>
        <w:t xml:space="preserve"> </w:t>
      </w:r>
      <w:r>
        <w:rPr>
          <w:color w:val="333333"/>
        </w:rPr>
        <w:t>simplest</w:t>
      </w:r>
      <w:r>
        <w:rPr>
          <w:color w:val="333333"/>
          <w:spacing w:val="33"/>
        </w:rPr>
        <w:t xml:space="preserve"> </w:t>
      </w:r>
      <w:r>
        <w:rPr>
          <w:color w:val="333333"/>
        </w:rPr>
        <w:t>and</w:t>
      </w:r>
      <w:r>
        <w:rPr>
          <w:color w:val="333333"/>
          <w:spacing w:val="33"/>
        </w:rPr>
        <w:t xml:space="preserve"> </w:t>
      </w:r>
      <w:r>
        <w:rPr>
          <w:color w:val="333333"/>
        </w:rPr>
        <w:t>most</w:t>
      </w:r>
      <w:r>
        <w:rPr>
          <w:color w:val="333333"/>
          <w:spacing w:val="33"/>
        </w:rPr>
        <w:t xml:space="preserve"> </w:t>
      </w:r>
      <w:r>
        <w:rPr>
          <w:color w:val="333333"/>
        </w:rPr>
        <w:t>powerful</w:t>
      </w:r>
      <w:r>
        <w:rPr>
          <w:color w:val="333333"/>
          <w:spacing w:val="33"/>
        </w:rPr>
        <w:t xml:space="preserve"> </w:t>
      </w:r>
      <w:r>
        <w:rPr>
          <w:color w:val="333333"/>
        </w:rPr>
        <w:t>ways</w:t>
      </w:r>
      <w:r>
        <w:rPr>
          <w:color w:val="333333"/>
          <w:spacing w:val="33"/>
        </w:rPr>
        <w:t xml:space="preserve"> </w:t>
      </w:r>
      <w:r>
        <w:rPr>
          <w:color w:val="333333"/>
        </w:rPr>
        <w:t>to</w:t>
      </w:r>
      <w:r>
        <w:rPr>
          <w:color w:val="333333"/>
          <w:spacing w:val="33"/>
        </w:rPr>
        <w:t xml:space="preserve"> </w:t>
      </w:r>
      <w:r>
        <w:rPr>
          <w:color w:val="333333"/>
        </w:rPr>
        <w:t>begin</w:t>
      </w:r>
      <w:r>
        <w:rPr>
          <w:color w:val="333333"/>
          <w:spacing w:val="33"/>
        </w:rPr>
        <w:t xml:space="preserve"> </w:t>
      </w:r>
      <w:r>
        <w:rPr>
          <w:color w:val="333333"/>
        </w:rPr>
        <w:t>building a strengths-based culture. But what about those aspects of ourselves or our lives that inevitably</w:t>
      </w:r>
      <w:r>
        <w:rPr>
          <w:color w:val="333333"/>
          <w:spacing w:val="-1"/>
        </w:rPr>
        <w:t xml:space="preserve"> </w:t>
      </w:r>
      <w:r>
        <w:rPr>
          <w:color w:val="333333"/>
        </w:rPr>
        <w:t>require</w:t>
      </w:r>
      <w:r>
        <w:rPr>
          <w:color w:val="333333"/>
          <w:spacing w:val="-1"/>
        </w:rPr>
        <w:t xml:space="preserve"> </w:t>
      </w:r>
      <w:r>
        <w:rPr>
          <w:color w:val="333333"/>
        </w:rPr>
        <w:t>improvement?</w:t>
      </w:r>
      <w:r>
        <w:rPr>
          <w:color w:val="333333"/>
          <w:spacing w:val="-2"/>
        </w:rPr>
        <w:t xml:space="preserve"> </w:t>
      </w:r>
      <w:r>
        <w:rPr>
          <w:color w:val="333333"/>
        </w:rPr>
        <w:t>Feedback</w:t>
      </w:r>
      <w:r>
        <w:rPr>
          <w:color w:val="333333"/>
          <w:spacing w:val="-1"/>
        </w:rPr>
        <w:t xml:space="preserve"> </w:t>
      </w:r>
      <w:r>
        <w:rPr>
          <w:color w:val="333333"/>
        </w:rPr>
        <w:t>is</w:t>
      </w:r>
      <w:r>
        <w:rPr>
          <w:color w:val="333333"/>
          <w:spacing w:val="-1"/>
        </w:rPr>
        <w:t xml:space="preserve"> </w:t>
      </w:r>
      <w:r>
        <w:rPr>
          <w:color w:val="333333"/>
        </w:rPr>
        <w:t>a</w:t>
      </w:r>
      <w:r>
        <w:rPr>
          <w:color w:val="333333"/>
          <w:spacing w:val="-1"/>
        </w:rPr>
        <w:t xml:space="preserve"> </w:t>
      </w:r>
      <w:r>
        <w:rPr>
          <w:color w:val="333333"/>
        </w:rPr>
        <w:t>cornerstone</w:t>
      </w:r>
      <w:r>
        <w:rPr>
          <w:color w:val="333333"/>
          <w:spacing w:val="-2"/>
        </w:rPr>
        <w:t xml:space="preserve"> </w:t>
      </w:r>
      <w:r>
        <w:rPr>
          <w:color w:val="333333"/>
        </w:rPr>
        <w:t>of</w:t>
      </w:r>
      <w:r>
        <w:rPr>
          <w:color w:val="333333"/>
          <w:spacing w:val="-1"/>
        </w:rPr>
        <w:t xml:space="preserve"> </w:t>
      </w:r>
      <w:r>
        <w:rPr>
          <w:color w:val="333333"/>
        </w:rPr>
        <w:t>personal</w:t>
      </w:r>
      <w:r>
        <w:rPr>
          <w:color w:val="333333"/>
          <w:spacing w:val="-1"/>
        </w:rPr>
        <w:t xml:space="preserve"> </w:t>
      </w:r>
      <w:r>
        <w:rPr>
          <w:color w:val="333333"/>
        </w:rPr>
        <w:t>and</w:t>
      </w:r>
      <w:r>
        <w:rPr>
          <w:color w:val="333333"/>
          <w:spacing w:val="-1"/>
        </w:rPr>
        <w:t xml:space="preserve"> </w:t>
      </w:r>
      <w:r>
        <w:rPr>
          <w:color w:val="333333"/>
        </w:rPr>
        <w:t>professional growth, playing a crucial role in enhancing performance, fostering development, and boosting morale.</w:t>
      </w:r>
    </w:p>
    <w:p w14:paraId="2CF23FF2" w14:textId="77777777" w:rsidR="0029179C" w:rsidRDefault="00000000">
      <w:pPr>
        <w:pStyle w:val="BodyText"/>
        <w:spacing w:before="220" w:line="300" w:lineRule="auto"/>
        <w:ind w:left="340" w:right="338"/>
        <w:jc w:val="both"/>
      </w:pPr>
      <w:r>
        <w:rPr>
          <w:color w:val="333333"/>
        </w:rPr>
        <w:t>Effective</w:t>
      </w:r>
      <w:r>
        <w:rPr>
          <w:color w:val="333333"/>
          <w:spacing w:val="-1"/>
        </w:rPr>
        <w:t xml:space="preserve"> </w:t>
      </w:r>
      <w:r>
        <w:rPr>
          <w:color w:val="333333"/>
        </w:rPr>
        <w:t>feedback</w:t>
      </w:r>
      <w:r>
        <w:rPr>
          <w:color w:val="333333"/>
          <w:spacing w:val="-1"/>
        </w:rPr>
        <w:t xml:space="preserve"> </w:t>
      </w:r>
      <w:r>
        <w:rPr>
          <w:color w:val="333333"/>
        </w:rPr>
        <w:t>can</w:t>
      </w:r>
      <w:r>
        <w:rPr>
          <w:color w:val="333333"/>
          <w:spacing w:val="-1"/>
        </w:rPr>
        <w:t xml:space="preserve"> </w:t>
      </w:r>
      <w:r>
        <w:rPr>
          <w:color w:val="333333"/>
        </w:rPr>
        <w:t>be</w:t>
      </w:r>
      <w:r>
        <w:rPr>
          <w:color w:val="333333"/>
          <w:spacing w:val="-1"/>
        </w:rPr>
        <w:t xml:space="preserve"> </w:t>
      </w:r>
      <w:r>
        <w:rPr>
          <w:color w:val="333333"/>
        </w:rPr>
        <w:t>the</w:t>
      </w:r>
      <w:r>
        <w:rPr>
          <w:color w:val="333333"/>
          <w:spacing w:val="-1"/>
        </w:rPr>
        <w:t xml:space="preserve"> </w:t>
      </w:r>
      <w:r>
        <w:rPr>
          <w:color w:val="333333"/>
        </w:rPr>
        <w:t>difference</w:t>
      </w:r>
      <w:r>
        <w:rPr>
          <w:color w:val="333333"/>
          <w:spacing w:val="-1"/>
        </w:rPr>
        <w:t xml:space="preserve"> </w:t>
      </w:r>
      <w:r>
        <w:rPr>
          <w:color w:val="333333"/>
        </w:rPr>
        <w:t>in</w:t>
      </w:r>
      <w:r>
        <w:rPr>
          <w:color w:val="333333"/>
          <w:spacing w:val="-1"/>
        </w:rPr>
        <w:t xml:space="preserve"> </w:t>
      </w:r>
      <w:r>
        <w:rPr>
          <w:color w:val="333333"/>
        </w:rPr>
        <w:t>whether</w:t>
      </w:r>
      <w:r>
        <w:rPr>
          <w:color w:val="333333"/>
          <w:spacing w:val="-1"/>
        </w:rPr>
        <w:t xml:space="preserve"> </w:t>
      </w:r>
      <w:r>
        <w:rPr>
          <w:color w:val="333333"/>
        </w:rPr>
        <w:t>we</w:t>
      </w:r>
      <w:r>
        <w:rPr>
          <w:color w:val="333333"/>
          <w:spacing w:val="-1"/>
        </w:rPr>
        <w:t xml:space="preserve"> </w:t>
      </w:r>
      <w:r>
        <w:rPr>
          <w:color w:val="333333"/>
        </w:rPr>
        <w:t>strive</w:t>
      </w:r>
      <w:r>
        <w:rPr>
          <w:color w:val="333333"/>
          <w:spacing w:val="-1"/>
        </w:rPr>
        <w:t xml:space="preserve"> </w:t>
      </w:r>
      <w:r>
        <w:rPr>
          <w:color w:val="333333"/>
        </w:rPr>
        <w:t>for</w:t>
      </w:r>
      <w:r>
        <w:rPr>
          <w:color w:val="333333"/>
          <w:spacing w:val="-1"/>
        </w:rPr>
        <w:t xml:space="preserve"> </w:t>
      </w:r>
      <w:r>
        <w:rPr>
          <w:color w:val="333333"/>
        </w:rPr>
        <w:t>success</w:t>
      </w:r>
      <w:r>
        <w:rPr>
          <w:color w:val="333333"/>
          <w:spacing w:val="-1"/>
        </w:rPr>
        <w:t xml:space="preserve"> </w:t>
      </w:r>
      <w:r>
        <w:rPr>
          <w:color w:val="333333"/>
        </w:rPr>
        <w:t>or</w:t>
      </w:r>
      <w:r>
        <w:rPr>
          <w:color w:val="333333"/>
          <w:spacing w:val="-1"/>
        </w:rPr>
        <w:t xml:space="preserve"> </w:t>
      </w:r>
      <w:r>
        <w:rPr>
          <w:color w:val="333333"/>
        </w:rPr>
        <w:t>remain</w:t>
      </w:r>
      <w:r>
        <w:rPr>
          <w:color w:val="333333"/>
          <w:spacing w:val="-1"/>
        </w:rPr>
        <w:t xml:space="preserve"> </w:t>
      </w:r>
      <w:r>
        <w:rPr>
          <w:color w:val="333333"/>
        </w:rPr>
        <w:t>stuck in a sense of helplessness. Appreciative, appropriately delivered feedback can foster a sense</w:t>
      </w:r>
      <w:r>
        <w:rPr>
          <w:color w:val="333333"/>
          <w:spacing w:val="-13"/>
        </w:rPr>
        <w:t xml:space="preserve"> </w:t>
      </w:r>
      <w:r>
        <w:rPr>
          <w:color w:val="333333"/>
        </w:rPr>
        <w:t>of</w:t>
      </w:r>
      <w:r>
        <w:rPr>
          <w:color w:val="333333"/>
          <w:spacing w:val="-12"/>
        </w:rPr>
        <w:t xml:space="preserve"> </w:t>
      </w:r>
      <w:r>
        <w:rPr>
          <w:color w:val="333333"/>
        </w:rPr>
        <w:t>belonging</w:t>
      </w:r>
      <w:r>
        <w:rPr>
          <w:color w:val="333333"/>
          <w:spacing w:val="-13"/>
        </w:rPr>
        <w:t xml:space="preserve"> </w:t>
      </w:r>
      <w:r>
        <w:rPr>
          <w:color w:val="333333"/>
        </w:rPr>
        <w:t>through</w:t>
      </w:r>
      <w:r>
        <w:rPr>
          <w:color w:val="333333"/>
          <w:spacing w:val="-12"/>
        </w:rPr>
        <w:t xml:space="preserve"> </w:t>
      </w:r>
      <w:r>
        <w:rPr>
          <w:color w:val="333333"/>
        </w:rPr>
        <w:t>recognition</w:t>
      </w:r>
      <w:r>
        <w:rPr>
          <w:color w:val="333333"/>
          <w:spacing w:val="-13"/>
        </w:rPr>
        <w:t xml:space="preserve"> </w:t>
      </w:r>
      <w:r>
        <w:rPr>
          <w:color w:val="333333"/>
        </w:rPr>
        <w:t>of</w:t>
      </w:r>
      <w:r>
        <w:rPr>
          <w:color w:val="333333"/>
          <w:spacing w:val="-12"/>
        </w:rPr>
        <w:t xml:space="preserve"> </w:t>
      </w:r>
      <w:r>
        <w:rPr>
          <w:color w:val="333333"/>
        </w:rPr>
        <w:t>an</w:t>
      </w:r>
      <w:r>
        <w:rPr>
          <w:color w:val="333333"/>
          <w:spacing w:val="-13"/>
        </w:rPr>
        <w:t xml:space="preserve"> </w:t>
      </w:r>
      <w:r>
        <w:rPr>
          <w:color w:val="333333"/>
        </w:rPr>
        <w:t>individual’s</w:t>
      </w:r>
      <w:r>
        <w:rPr>
          <w:color w:val="333333"/>
          <w:spacing w:val="-12"/>
        </w:rPr>
        <w:t xml:space="preserve"> </w:t>
      </w:r>
      <w:r>
        <w:rPr>
          <w:color w:val="333333"/>
        </w:rPr>
        <w:t>unique</w:t>
      </w:r>
      <w:r>
        <w:rPr>
          <w:color w:val="333333"/>
          <w:spacing w:val="-13"/>
        </w:rPr>
        <w:t xml:space="preserve"> </w:t>
      </w:r>
      <w:r>
        <w:rPr>
          <w:color w:val="333333"/>
        </w:rPr>
        <w:t>skills</w:t>
      </w:r>
      <w:r>
        <w:rPr>
          <w:color w:val="333333"/>
          <w:spacing w:val="-12"/>
        </w:rPr>
        <w:t xml:space="preserve"> </w:t>
      </w:r>
      <w:r>
        <w:rPr>
          <w:color w:val="333333"/>
        </w:rPr>
        <w:t>and</w:t>
      </w:r>
      <w:r>
        <w:rPr>
          <w:color w:val="333333"/>
          <w:spacing w:val="-13"/>
        </w:rPr>
        <w:t xml:space="preserve"> </w:t>
      </w:r>
      <w:r>
        <w:rPr>
          <w:color w:val="333333"/>
        </w:rPr>
        <w:t xml:space="preserve">contributions; significantly enhancing employees’ feeling of being valued and part of a larger purpose </w:t>
      </w:r>
      <w:hyperlink w:anchor="_bookmark177" w:history="1">
        <w:r w:rsidR="0029179C">
          <w:rPr>
            <w:color w:val="333333"/>
          </w:rPr>
          <w:t>[140,141].</w:t>
        </w:r>
      </w:hyperlink>
      <w:r>
        <w:rPr>
          <w:color w:val="333333"/>
          <w:spacing w:val="16"/>
        </w:rPr>
        <w:t xml:space="preserve"> </w:t>
      </w:r>
      <w:r>
        <w:rPr>
          <w:color w:val="333333"/>
        </w:rPr>
        <w:t>According</w:t>
      </w:r>
      <w:r>
        <w:rPr>
          <w:color w:val="333333"/>
          <w:spacing w:val="16"/>
        </w:rPr>
        <w:t xml:space="preserve"> </w:t>
      </w:r>
      <w:r>
        <w:rPr>
          <w:color w:val="333333"/>
        </w:rPr>
        <w:t>to</w:t>
      </w:r>
      <w:r>
        <w:rPr>
          <w:color w:val="333333"/>
          <w:spacing w:val="16"/>
        </w:rPr>
        <w:t xml:space="preserve"> </w:t>
      </w:r>
      <w:r>
        <w:rPr>
          <w:color w:val="333333"/>
        </w:rPr>
        <w:t>research</w:t>
      </w:r>
      <w:r>
        <w:rPr>
          <w:color w:val="333333"/>
          <w:spacing w:val="16"/>
        </w:rPr>
        <w:t xml:space="preserve"> </w:t>
      </w:r>
      <w:r>
        <w:rPr>
          <w:color w:val="333333"/>
        </w:rPr>
        <w:t>by</w:t>
      </w:r>
      <w:r>
        <w:rPr>
          <w:color w:val="333333"/>
          <w:spacing w:val="16"/>
        </w:rPr>
        <w:t xml:space="preserve"> </w:t>
      </w:r>
      <w:r>
        <w:rPr>
          <w:color w:val="333333"/>
        </w:rPr>
        <w:t>Porath,</w:t>
      </w:r>
      <w:r>
        <w:rPr>
          <w:color w:val="333333"/>
          <w:spacing w:val="16"/>
        </w:rPr>
        <w:t xml:space="preserve"> </w:t>
      </w:r>
      <w:r>
        <w:rPr>
          <w:color w:val="333333"/>
        </w:rPr>
        <w:t>the</w:t>
      </w:r>
      <w:r>
        <w:rPr>
          <w:color w:val="333333"/>
          <w:spacing w:val="16"/>
        </w:rPr>
        <w:t xml:space="preserve"> </w:t>
      </w:r>
      <w:r>
        <w:rPr>
          <w:color w:val="333333"/>
        </w:rPr>
        <w:t>manner</w:t>
      </w:r>
      <w:r>
        <w:rPr>
          <w:color w:val="333333"/>
          <w:spacing w:val="16"/>
        </w:rPr>
        <w:t xml:space="preserve"> </w:t>
      </w:r>
      <w:r>
        <w:rPr>
          <w:color w:val="333333"/>
        </w:rPr>
        <w:t>in</w:t>
      </w:r>
      <w:r>
        <w:rPr>
          <w:color w:val="333333"/>
          <w:spacing w:val="16"/>
        </w:rPr>
        <w:t xml:space="preserve"> </w:t>
      </w:r>
      <w:r>
        <w:rPr>
          <w:color w:val="333333"/>
        </w:rPr>
        <w:t>which</w:t>
      </w:r>
      <w:r>
        <w:rPr>
          <w:color w:val="333333"/>
          <w:spacing w:val="16"/>
        </w:rPr>
        <w:t xml:space="preserve"> </w:t>
      </w:r>
      <w:r>
        <w:rPr>
          <w:color w:val="333333"/>
        </w:rPr>
        <w:t>feedback</w:t>
      </w:r>
      <w:r>
        <w:rPr>
          <w:color w:val="333333"/>
          <w:spacing w:val="16"/>
        </w:rPr>
        <w:t xml:space="preserve"> </w:t>
      </w:r>
      <w:r>
        <w:rPr>
          <w:color w:val="333333"/>
        </w:rPr>
        <w:t>is</w:t>
      </w:r>
      <w:r>
        <w:rPr>
          <w:color w:val="333333"/>
          <w:spacing w:val="16"/>
        </w:rPr>
        <w:t xml:space="preserve"> </w:t>
      </w:r>
      <w:r>
        <w:rPr>
          <w:color w:val="333333"/>
        </w:rPr>
        <w:t>delivered –</w:t>
      </w:r>
      <w:r>
        <w:rPr>
          <w:color w:val="333333"/>
          <w:spacing w:val="-3"/>
        </w:rPr>
        <w:t xml:space="preserve"> </w:t>
      </w:r>
      <w:r>
        <w:rPr>
          <w:color w:val="333333"/>
        </w:rPr>
        <w:t>whether</w:t>
      </w:r>
      <w:r>
        <w:rPr>
          <w:color w:val="333333"/>
          <w:spacing w:val="-3"/>
        </w:rPr>
        <w:t xml:space="preserve"> </w:t>
      </w:r>
      <w:r>
        <w:rPr>
          <w:color w:val="333333"/>
        </w:rPr>
        <w:t>focusing</w:t>
      </w:r>
      <w:r>
        <w:rPr>
          <w:color w:val="333333"/>
          <w:spacing w:val="-3"/>
        </w:rPr>
        <w:t xml:space="preserve"> </w:t>
      </w:r>
      <w:r>
        <w:rPr>
          <w:color w:val="333333"/>
        </w:rPr>
        <w:t>on</w:t>
      </w:r>
      <w:r>
        <w:rPr>
          <w:color w:val="333333"/>
          <w:spacing w:val="-4"/>
        </w:rPr>
        <w:t xml:space="preserve"> </w:t>
      </w:r>
      <w:r>
        <w:rPr>
          <w:color w:val="333333"/>
        </w:rPr>
        <w:t>strengths</w:t>
      </w:r>
      <w:r>
        <w:rPr>
          <w:color w:val="333333"/>
          <w:spacing w:val="-3"/>
        </w:rPr>
        <w:t xml:space="preserve"> </w:t>
      </w:r>
      <w:r>
        <w:rPr>
          <w:color w:val="333333"/>
        </w:rPr>
        <w:t>or</w:t>
      </w:r>
      <w:r>
        <w:rPr>
          <w:color w:val="333333"/>
          <w:spacing w:val="-3"/>
        </w:rPr>
        <w:t xml:space="preserve"> </w:t>
      </w:r>
      <w:r>
        <w:rPr>
          <w:color w:val="333333"/>
        </w:rPr>
        <w:t>deficiencies</w:t>
      </w:r>
      <w:r>
        <w:rPr>
          <w:color w:val="333333"/>
          <w:spacing w:val="-3"/>
        </w:rPr>
        <w:t xml:space="preserve"> </w:t>
      </w:r>
      <w:r>
        <w:rPr>
          <w:color w:val="333333"/>
        </w:rPr>
        <w:t>–</w:t>
      </w:r>
      <w:r>
        <w:rPr>
          <w:color w:val="333333"/>
          <w:spacing w:val="-4"/>
        </w:rPr>
        <w:t xml:space="preserve"> </w:t>
      </w:r>
      <w:r>
        <w:rPr>
          <w:color w:val="333333"/>
        </w:rPr>
        <w:t>significantly</w:t>
      </w:r>
      <w:r>
        <w:rPr>
          <w:color w:val="333333"/>
          <w:spacing w:val="-3"/>
        </w:rPr>
        <w:t xml:space="preserve"> </w:t>
      </w:r>
      <w:r>
        <w:rPr>
          <w:color w:val="333333"/>
        </w:rPr>
        <w:t>impacts</w:t>
      </w:r>
      <w:r>
        <w:rPr>
          <w:color w:val="333333"/>
          <w:spacing w:val="-3"/>
        </w:rPr>
        <w:t xml:space="preserve"> </w:t>
      </w:r>
      <w:r>
        <w:rPr>
          <w:color w:val="333333"/>
        </w:rPr>
        <w:t>the</w:t>
      </w:r>
      <w:r>
        <w:rPr>
          <w:color w:val="333333"/>
          <w:spacing w:val="-3"/>
        </w:rPr>
        <w:t xml:space="preserve"> </w:t>
      </w:r>
      <w:r>
        <w:rPr>
          <w:color w:val="333333"/>
        </w:rPr>
        <w:t>wellbeing</w:t>
      </w:r>
      <w:r>
        <w:rPr>
          <w:color w:val="333333"/>
          <w:spacing w:val="-4"/>
        </w:rPr>
        <w:t xml:space="preserve"> </w:t>
      </w:r>
      <w:r>
        <w:rPr>
          <w:color w:val="333333"/>
        </w:rPr>
        <w:t xml:space="preserve">and performance outcomes for individuals, teams, and organizations </w:t>
      </w:r>
      <w:hyperlink w:anchor="_bookmark178" w:history="1">
        <w:r w:rsidR="0029179C">
          <w:rPr>
            <w:color w:val="333333"/>
          </w:rPr>
          <w:t>[142].</w:t>
        </w:r>
      </w:hyperlink>
    </w:p>
    <w:p w14:paraId="648BF211" w14:textId="77777777" w:rsidR="0029179C" w:rsidRDefault="0029179C">
      <w:pPr>
        <w:pStyle w:val="BodyText"/>
        <w:spacing w:before="122"/>
      </w:pPr>
    </w:p>
    <w:p w14:paraId="67D25722" w14:textId="77777777" w:rsidR="0029179C" w:rsidRDefault="00000000">
      <w:pPr>
        <w:pStyle w:val="Heading7"/>
        <w:jc w:val="both"/>
      </w:pPr>
      <w:r>
        <w:rPr>
          <w:color w:val="333333"/>
          <w:spacing w:val="-2"/>
        </w:rPr>
        <w:t>Strengths-Based</w:t>
      </w:r>
      <w:r>
        <w:rPr>
          <w:color w:val="333333"/>
          <w:spacing w:val="4"/>
        </w:rPr>
        <w:t xml:space="preserve"> </w:t>
      </w:r>
      <w:r>
        <w:rPr>
          <w:color w:val="333333"/>
          <w:spacing w:val="-2"/>
        </w:rPr>
        <w:t>Feedback</w:t>
      </w:r>
    </w:p>
    <w:p w14:paraId="0B658ED8" w14:textId="77777777" w:rsidR="0029179C" w:rsidRDefault="00000000">
      <w:pPr>
        <w:pStyle w:val="BodyText"/>
        <w:spacing w:before="294" w:line="300" w:lineRule="auto"/>
        <w:ind w:left="340" w:right="338"/>
        <w:jc w:val="both"/>
      </w:pPr>
      <w:r>
        <w:rPr>
          <w:color w:val="333333"/>
        </w:rPr>
        <w:t>If you’re reading this handbook, chances are, you’ve been asked (or likely asked clients) “what went well?” Perhaps the very ethos of positive psychology itself, this question reflects</w:t>
      </w:r>
      <w:r>
        <w:rPr>
          <w:color w:val="333333"/>
          <w:spacing w:val="-8"/>
        </w:rPr>
        <w:t xml:space="preserve"> </w:t>
      </w:r>
      <w:r>
        <w:rPr>
          <w:color w:val="333333"/>
        </w:rPr>
        <w:t>the</w:t>
      </w:r>
      <w:r>
        <w:rPr>
          <w:color w:val="333333"/>
          <w:spacing w:val="-8"/>
        </w:rPr>
        <w:t xml:space="preserve"> </w:t>
      </w:r>
      <w:r>
        <w:rPr>
          <w:color w:val="333333"/>
        </w:rPr>
        <w:t>essence</w:t>
      </w:r>
      <w:r>
        <w:rPr>
          <w:color w:val="333333"/>
          <w:spacing w:val="-8"/>
        </w:rPr>
        <w:t xml:space="preserve"> </w:t>
      </w:r>
      <w:r>
        <w:rPr>
          <w:color w:val="333333"/>
        </w:rPr>
        <w:t>of</w:t>
      </w:r>
      <w:r>
        <w:rPr>
          <w:color w:val="333333"/>
          <w:spacing w:val="-8"/>
        </w:rPr>
        <w:t xml:space="preserve"> </w:t>
      </w:r>
      <w:r>
        <w:rPr>
          <w:color w:val="333333"/>
        </w:rPr>
        <w:t>a</w:t>
      </w:r>
      <w:r>
        <w:rPr>
          <w:color w:val="333333"/>
          <w:spacing w:val="-8"/>
        </w:rPr>
        <w:t xml:space="preserve"> </w:t>
      </w:r>
      <w:r>
        <w:rPr>
          <w:color w:val="333333"/>
        </w:rPr>
        <w:t>strengths-based</w:t>
      </w:r>
      <w:r>
        <w:rPr>
          <w:color w:val="333333"/>
          <w:spacing w:val="-8"/>
        </w:rPr>
        <w:t xml:space="preserve"> </w:t>
      </w:r>
      <w:r>
        <w:rPr>
          <w:color w:val="333333"/>
        </w:rPr>
        <w:t>approach.</w:t>
      </w:r>
      <w:r>
        <w:rPr>
          <w:color w:val="333333"/>
          <w:spacing w:val="-8"/>
        </w:rPr>
        <w:t xml:space="preserve"> </w:t>
      </w:r>
      <w:r>
        <w:rPr>
          <w:color w:val="333333"/>
        </w:rPr>
        <w:t>As</w:t>
      </w:r>
      <w:r>
        <w:rPr>
          <w:color w:val="333333"/>
          <w:spacing w:val="-8"/>
        </w:rPr>
        <w:t xml:space="preserve"> </w:t>
      </w:r>
      <w:r>
        <w:rPr>
          <w:color w:val="333333"/>
        </w:rPr>
        <w:t>such,</w:t>
      </w:r>
      <w:r>
        <w:rPr>
          <w:color w:val="333333"/>
          <w:spacing w:val="-8"/>
        </w:rPr>
        <w:t xml:space="preserve"> </w:t>
      </w:r>
      <w:r>
        <w:rPr>
          <w:color w:val="333333"/>
        </w:rPr>
        <w:t>strengths-based</w:t>
      </w:r>
      <w:r>
        <w:rPr>
          <w:color w:val="333333"/>
          <w:spacing w:val="-8"/>
        </w:rPr>
        <w:t xml:space="preserve"> </w:t>
      </w:r>
      <w:r>
        <w:rPr>
          <w:color w:val="333333"/>
        </w:rPr>
        <w:t>feedback</w:t>
      </w:r>
      <w:r>
        <w:rPr>
          <w:color w:val="333333"/>
          <w:spacing w:val="-8"/>
        </w:rPr>
        <w:t xml:space="preserve"> </w:t>
      </w:r>
      <w:r>
        <w:rPr>
          <w:color w:val="333333"/>
        </w:rPr>
        <w:t>can be described as emphasizing an individual’s positive attributes and how these strengths can be leveraged for future success.</w:t>
      </w:r>
    </w:p>
    <w:p w14:paraId="52259FA0" w14:textId="77777777" w:rsidR="0029179C" w:rsidRDefault="00000000">
      <w:pPr>
        <w:pStyle w:val="BodyText"/>
        <w:spacing w:before="220" w:line="300" w:lineRule="auto"/>
        <w:ind w:left="340" w:right="338"/>
        <w:jc w:val="both"/>
      </w:pPr>
      <w:r>
        <w:rPr>
          <w:color w:val="333333"/>
        </w:rPr>
        <w:t>This approach involves collaboratively exploring how a person’s unique abilities (their character strengths and talents) can enhance their performance and wellbeing. For instance,</w:t>
      </w:r>
      <w:r>
        <w:rPr>
          <w:color w:val="333333"/>
          <w:spacing w:val="28"/>
        </w:rPr>
        <w:t xml:space="preserve"> </w:t>
      </w:r>
      <w:r>
        <w:rPr>
          <w:color w:val="333333"/>
        </w:rPr>
        <w:t>a</w:t>
      </w:r>
      <w:r>
        <w:rPr>
          <w:color w:val="333333"/>
          <w:spacing w:val="28"/>
        </w:rPr>
        <w:t xml:space="preserve"> </w:t>
      </w:r>
      <w:r>
        <w:rPr>
          <w:color w:val="333333"/>
        </w:rPr>
        <w:t>manager</w:t>
      </w:r>
      <w:r>
        <w:rPr>
          <w:color w:val="333333"/>
          <w:spacing w:val="28"/>
        </w:rPr>
        <w:t xml:space="preserve"> </w:t>
      </w:r>
      <w:r>
        <w:rPr>
          <w:color w:val="333333"/>
        </w:rPr>
        <w:t>might</w:t>
      </w:r>
      <w:r>
        <w:rPr>
          <w:color w:val="333333"/>
          <w:spacing w:val="28"/>
        </w:rPr>
        <w:t xml:space="preserve"> </w:t>
      </w:r>
      <w:r>
        <w:rPr>
          <w:color w:val="333333"/>
        </w:rPr>
        <w:t>praise</w:t>
      </w:r>
      <w:r>
        <w:rPr>
          <w:color w:val="333333"/>
          <w:spacing w:val="28"/>
        </w:rPr>
        <w:t xml:space="preserve"> </w:t>
      </w:r>
      <w:r>
        <w:rPr>
          <w:color w:val="333333"/>
        </w:rPr>
        <w:t>someone’s</w:t>
      </w:r>
      <w:r>
        <w:rPr>
          <w:color w:val="333333"/>
          <w:spacing w:val="28"/>
        </w:rPr>
        <w:t xml:space="preserve"> </w:t>
      </w:r>
      <w:r>
        <w:rPr>
          <w:color w:val="333333"/>
        </w:rPr>
        <w:t>sense</w:t>
      </w:r>
      <w:r>
        <w:rPr>
          <w:color w:val="333333"/>
          <w:spacing w:val="28"/>
        </w:rPr>
        <w:t xml:space="preserve"> </w:t>
      </w:r>
      <w:r>
        <w:rPr>
          <w:color w:val="333333"/>
        </w:rPr>
        <w:t>of</w:t>
      </w:r>
      <w:r>
        <w:rPr>
          <w:color w:val="333333"/>
          <w:spacing w:val="28"/>
        </w:rPr>
        <w:t xml:space="preserve"> </w:t>
      </w:r>
      <w:r>
        <w:rPr>
          <w:color w:val="333333"/>
        </w:rPr>
        <w:t>fairness</w:t>
      </w:r>
      <w:r>
        <w:rPr>
          <w:color w:val="333333"/>
          <w:spacing w:val="28"/>
        </w:rPr>
        <w:t xml:space="preserve"> </w:t>
      </w:r>
      <w:r>
        <w:rPr>
          <w:color w:val="333333"/>
        </w:rPr>
        <w:t>after</w:t>
      </w:r>
      <w:r>
        <w:rPr>
          <w:color w:val="333333"/>
          <w:spacing w:val="28"/>
        </w:rPr>
        <w:t xml:space="preserve"> </w:t>
      </w:r>
      <w:r>
        <w:rPr>
          <w:color w:val="333333"/>
        </w:rPr>
        <w:t>they</w:t>
      </w:r>
      <w:r>
        <w:rPr>
          <w:color w:val="333333"/>
          <w:spacing w:val="28"/>
        </w:rPr>
        <w:t xml:space="preserve"> </w:t>
      </w:r>
      <w:r>
        <w:rPr>
          <w:color w:val="333333"/>
        </w:rPr>
        <w:t>stand</w:t>
      </w:r>
      <w:r>
        <w:rPr>
          <w:color w:val="333333"/>
          <w:spacing w:val="28"/>
        </w:rPr>
        <w:t xml:space="preserve"> </w:t>
      </w:r>
      <w:r>
        <w:rPr>
          <w:color w:val="333333"/>
        </w:rPr>
        <w:t>up</w:t>
      </w:r>
      <w:r>
        <w:rPr>
          <w:color w:val="333333"/>
          <w:spacing w:val="28"/>
        </w:rPr>
        <w:t xml:space="preserve"> </w:t>
      </w:r>
      <w:r>
        <w:rPr>
          <w:color w:val="333333"/>
        </w:rPr>
        <w:t xml:space="preserve">for a colleague in a meeting, as well as discussing how they might apply this strength of fairness to help them prioritize their own self-care, instead of simply telling them to “stop burning themselves out” </w:t>
      </w:r>
      <w:hyperlink w:anchor="_bookmark179" w:history="1">
        <w:r w:rsidR="0029179C">
          <w:rPr>
            <w:color w:val="333333"/>
          </w:rPr>
          <w:t>[143].</w:t>
        </w:r>
      </w:hyperlink>
      <w:r>
        <w:rPr>
          <w:color w:val="333333"/>
        </w:rPr>
        <w:t xml:space="preserve"> This method not only boosts self-esteem but also promotes a growth mindset, making individuals more open to challenges and learning opportunities.</w:t>
      </w:r>
      <w:r>
        <w:rPr>
          <w:color w:val="333333"/>
          <w:spacing w:val="-13"/>
        </w:rPr>
        <w:t xml:space="preserve"> </w:t>
      </w:r>
      <w:r>
        <w:rPr>
          <w:color w:val="333333"/>
        </w:rPr>
        <w:t>Consequently,</w:t>
      </w:r>
      <w:r>
        <w:rPr>
          <w:color w:val="333333"/>
          <w:spacing w:val="-12"/>
        </w:rPr>
        <w:t xml:space="preserve"> </w:t>
      </w:r>
      <w:r>
        <w:rPr>
          <w:color w:val="333333"/>
        </w:rPr>
        <w:t>organizations</w:t>
      </w:r>
      <w:r>
        <w:rPr>
          <w:color w:val="333333"/>
          <w:spacing w:val="-13"/>
        </w:rPr>
        <w:t xml:space="preserve"> </w:t>
      </w:r>
      <w:r>
        <w:rPr>
          <w:color w:val="333333"/>
        </w:rPr>
        <w:t>that</w:t>
      </w:r>
      <w:r>
        <w:rPr>
          <w:color w:val="333333"/>
          <w:spacing w:val="-12"/>
        </w:rPr>
        <w:t xml:space="preserve"> </w:t>
      </w:r>
      <w:r>
        <w:rPr>
          <w:color w:val="333333"/>
        </w:rPr>
        <w:t>prioritize</w:t>
      </w:r>
      <w:r>
        <w:rPr>
          <w:color w:val="333333"/>
          <w:spacing w:val="-13"/>
        </w:rPr>
        <w:t xml:space="preserve"> </w:t>
      </w:r>
      <w:r>
        <w:rPr>
          <w:color w:val="333333"/>
        </w:rPr>
        <w:t>strengths-based</w:t>
      </w:r>
      <w:r>
        <w:rPr>
          <w:color w:val="333333"/>
          <w:spacing w:val="-12"/>
        </w:rPr>
        <w:t xml:space="preserve"> </w:t>
      </w:r>
      <w:r>
        <w:rPr>
          <w:color w:val="333333"/>
        </w:rPr>
        <w:t>feedback</w:t>
      </w:r>
      <w:r>
        <w:rPr>
          <w:color w:val="333333"/>
          <w:spacing w:val="-13"/>
        </w:rPr>
        <w:t xml:space="preserve"> </w:t>
      </w:r>
      <w:r>
        <w:rPr>
          <w:color w:val="333333"/>
        </w:rPr>
        <w:t xml:space="preserve">often see improvements in job satisfaction, retention rates, and overall performance </w:t>
      </w:r>
      <w:hyperlink w:anchor="_bookmark178" w:history="1">
        <w:r w:rsidR="0029179C">
          <w:rPr>
            <w:color w:val="333333"/>
          </w:rPr>
          <w:t>[142].</w:t>
        </w:r>
      </w:hyperlink>
    </w:p>
    <w:p w14:paraId="0869AEF2"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59692A04" w14:textId="77777777" w:rsidR="0029179C" w:rsidRDefault="0029179C">
      <w:pPr>
        <w:pStyle w:val="BodyText"/>
        <w:spacing w:before="162"/>
        <w:rPr>
          <w:sz w:val="28"/>
        </w:rPr>
      </w:pPr>
    </w:p>
    <w:p w14:paraId="327DCCD2" w14:textId="77777777" w:rsidR="0029179C" w:rsidRDefault="00000000">
      <w:pPr>
        <w:pStyle w:val="Heading7"/>
      </w:pPr>
      <w:r>
        <w:rPr>
          <w:color w:val="333333"/>
        </w:rPr>
        <w:t>Deficit-Based</w:t>
      </w:r>
      <w:r>
        <w:rPr>
          <w:color w:val="333333"/>
          <w:spacing w:val="6"/>
        </w:rPr>
        <w:t xml:space="preserve"> </w:t>
      </w:r>
      <w:r>
        <w:rPr>
          <w:color w:val="333333"/>
          <w:spacing w:val="-2"/>
        </w:rPr>
        <w:t>Feedback</w:t>
      </w:r>
    </w:p>
    <w:p w14:paraId="1F276750" w14:textId="77777777" w:rsidR="0029179C" w:rsidRDefault="00000000">
      <w:pPr>
        <w:pStyle w:val="BodyText"/>
        <w:spacing w:before="294" w:line="300" w:lineRule="auto"/>
        <w:ind w:left="340" w:right="338"/>
        <w:jc w:val="both"/>
      </w:pPr>
      <w:r>
        <w:rPr>
          <w:color w:val="333333"/>
        </w:rPr>
        <w:t>In contrast, deficit-based feedback highlights weaknesses and errors, focusing on what needs</w:t>
      </w:r>
      <w:r>
        <w:rPr>
          <w:color w:val="333333"/>
          <w:spacing w:val="-6"/>
        </w:rPr>
        <w:t xml:space="preserve"> </w:t>
      </w:r>
      <w:r>
        <w:rPr>
          <w:color w:val="333333"/>
        </w:rPr>
        <w:t>to</w:t>
      </w:r>
      <w:r>
        <w:rPr>
          <w:color w:val="333333"/>
          <w:spacing w:val="-6"/>
        </w:rPr>
        <w:t xml:space="preserve"> </w:t>
      </w:r>
      <w:r>
        <w:rPr>
          <w:color w:val="333333"/>
        </w:rPr>
        <w:t>be</w:t>
      </w:r>
      <w:r>
        <w:rPr>
          <w:color w:val="333333"/>
          <w:spacing w:val="-6"/>
        </w:rPr>
        <w:t xml:space="preserve"> </w:t>
      </w:r>
      <w:r>
        <w:rPr>
          <w:color w:val="333333"/>
        </w:rPr>
        <w:t>stopped</w:t>
      </w:r>
      <w:r>
        <w:rPr>
          <w:color w:val="333333"/>
          <w:spacing w:val="-6"/>
        </w:rPr>
        <w:t xml:space="preserve"> </w:t>
      </w:r>
      <w:r>
        <w:rPr>
          <w:color w:val="333333"/>
        </w:rPr>
        <w:t>or</w:t>
      </w:r>
      <w:r>
        <w:rPr>
          <w:color w:val="333333"/>
          <w:spacing w:val="-6"/>
        </w:rPr>
        <w:t xml:space="preserve"> </w:t>
      </w:r>
      <w:r>
        <w:rPr>
          <w:color w:val="333333"/>
        </w:rPr>
        <w:t>changed.</w:t>
      </w:r>
      <w:r>
        <w:rPr>
          <w:color w:val="333333"/>
          <w:spacing w:val="-6"/>
        </w:rPr>
        <w:t xml:space="preserve"> </w:t>
      </w:r>
      <w:r>
        <w:rPr>
          <w:color w:val="333333"/>
        </w:rPr>
        <w:t>This</w:t>
      </w:r>
      <w:r>
        <w:rPr>
          <w:color w:val="333333"/>
          <w:spacing w:val="-6"/>
        </w:rPr>
        <w:t xml:space="preserve"> </w:t>
      </w:r>
      <w:r>
        <w:rPr>
          <w:color w:val="333333"/>
        </w:rPr>
        <w:t>approach</w:t>
      </w:r>
      <w:r>
        <w:rPr>
          <w:color w:val="333333"/>
          <w:spacing w:val="-6"/>
        </w:rPr>
        <w:t xml:space="preserve"> </w:t>
      </w:r>
      <w:r>
        <w:rPr>
          <w:color w:val="333333"/>
        </w:rPr>
        <w:t>often</w:t>
      </w:r>
      <w:r>
        <w:rPr>
          <w:color w:val="333333"/>
          <w:spacing w:val="-6"/>
        </w:rPr>
        <w:t xml:space="preserve"> </w:t>
      </w:r>
      <w:r>
        <w:rPr>
          <w:color w:val="333333"/>
        </w:rPr>
        <w:t>involves</w:t>
      </w:r>
      <w:r>
        <w:rPr>
          <w:color w:val="333333"/>
          <w:spacing w:val="-6"/>
        </w:rPr>
        <w:t xml:space="preserve"> </w:t>
      </w:r>
      <w:r>
        <w:rPr>
          <w:color w:val="333333"/>
        </w:rPr>
        <w:t>telling</w:t>
      </w:r>
      <w:r>
        <w:rPr>
          <w:color w:val="333333"/>
          <w:spacing w:val="-6"/>
        </w:rPr>
        <w:t xml:space="preserve"> </w:t>
      </w:r>
      <w:r>
        <w:rPr>
          <w:color w:val="333333"/>
        </w:rPr>
        <w:t>individuals</w:t>
      </w:r>
      <w:r>
        <w:rPr>
          <w:color w:val="333333"/>
          <w:spacing w:val="-6"/>
        </w:rPr>
        <w:t xml:space="preserve"> </w:t>
      </w:r>
      <w:r>
        <w:rPr>
          <w:color w:val="333333"/>
        </w:rPr>
        <w:t>what</w:t>
      </w:r>
      <w:r>
        <w:rPr>
          <w:color w:val="333333"/>
          <w:spacing w:val="-6"/>
        </w:rPr>
        <w:t xml:space="preserve"> </w:t>
      </w:r>
      <w:r>
        <w:rPr>
          <w:color w:val="333333"/>
        </w:rPr>
        <w:t>to prioritize</w:t>
      </w:r>
      <w:r>
        <w:rPr>
          <w:color w:val="333333"/>
          <w:spacing w:val="-9"/>
        </w:rPr>
        <w:t xml:space="preserve"> </w:t>
      </w:r>
      <w:r>
        <w:rPr>
          <w:color w:val="333333"/>
        </w:rPr>
        <w:t>and</w:t>
      </w:r>
      <w:r>
        <w:rPr>
          <w:color w:val="333333"/>
          <w:spacing w:val="-9"/>
        </w:rPr>
        <w:t xml:space="preserve"> </w:t>
      </w:r>
      <w:r>
        <w:rPr>
          <w:color w:val="333333"/>
        </w:rPr>
        <w:t>pointing</w:t>
      </w:r>
      <w:r>
        <w:rPr>
          <w:color w:val="333333"/>
          <w:spacing w:val="-10"/>
        </w:rPr>
        <w:t xml:space="preserve"> </w:t>
      </w:r>
      <w:r>
        <w:rPr>
          <w:color w:val="333333"/>
        </w:rPr>
        <w:t>out</w:t>
      </w:r>
      <w:r>
        <w:rPr>
          <w:color w:val="333333"/>
          <w:spacing w:val="-9"/>
        </w:rPr>
        <w:t xml:space="preserve"> </w:t>
      </w:r>
      <w:r>
        <w:rPr>
          <w:color w:val="333333"/>
        </w:rPr>
        <w:t>recurring</w:t>
      </w:r>
      <w:r>
        <w:rPr>
          <w:color w:val="333333"/>
          <w:spacing w:val="-9"/>
        </w:rPr>
        <w:t xml:space="preserve"> </w:t>
      </w:r>
      <w:r>
        <w:rPr>
          <w:color w:val="333333"/>
        </w:rPr>
        <w:t>mistakes</w:t>
      </w:r>
      <w:r>
        <w:rPr>
          <w:color w:val="333333"/>
          <w:spacing w:val="-9"/>
        </w:rPr>
        <w:t xml:space="preserve"> </w:t>
      </w:r>
      <w:r>
        <w:rPr>
          <w:color w:val="333333"/>
        </w:rPr>
        <w:t>without</w:t>
      </w:r>
      <w:r>
        <w:rPr>
          <w:color w:val="333333"/>
          <w:spacing w:val="-10"/>
        </w:rPr>
        <w:t xml:space="preserve"> </w:t>
      </w:r>
      <w:r>
        <w:rPr>
          <w:color w:val="333333"/>
        </w:rPr>
        <w:t>collaborative</w:t>
      </w:r>
      <w:r>
        <w:rPr>
          <w:color w:val="333333"/>
          <w:spacing w:val="-9"/>
        </w:rPr>
        <w:t xml:space="preserve"> </w:t>
      </w:r>
      <w:r>
        <w:rPr>
          <w:color w:val="333333"/>
        </w:rPr>
        <w:t>exploration.</w:t>
      </w:r>
      <w:r>
        <w:rPr>
          <w:color w:val="333333"/>
          <w:spacing w:val="-10"/>
        </w:rPr>
        <w:t xml:space="preserve"> </w:t>
      </w:r>
      <w:r>
        <w:rPr>
          <w:color w:val="333333"/>
        </w:rPr>
        <w:t>While</w:t>
      </w:r>
      <w:r>
        <w:rPr>
          <w:color w:val="333333"/>
          <w:spacing w:val="-9"/>
        </w:rPr>
        <w:t xml:space="preserve"> </w:t>
      </w:r>
      <w:r>
        <w:rPr>
          <w:color w:val="333333"/>
        </w:rPr>
        <w:t xml:space="preserve">it might seem straightforward, this method can lead to decreased morale, increased stress, and the underplaying of an individual’s strengths </w:t>
      </w:r>
      <w:hyperlink w:anchor="_bookmark180" w:history="1">
        <w:r w:rsidR="0029179C">
          <w:rPr>
            <w:color w:val="333333"/>
          </w:rPr>
          <w:t>[144].</w:t>
        </w:r>
      </w:hyperlink>
    </w:p>
    <w:p w14:paraId="45B3256E" w14:textId="77777777" w:rsidR="0029179C" w:rsidRDefault="00000000">
      <w:pPr>
        <w:pStyle w:val="BodyText"/>
        <w:spacing w:before="220" w:line="300" w:lineRule="auto"/>
        <w:ind w:left="340" w:right="337"/>
        <w:jc w:val="both"/>
      </w:pPr>
      <w:r>
        <w:rPr>
          <w:color w:val="333333"/>
        </w:rPr>
        <w:t>For example, consistently criticizing a friend or family member for not meeting expectations without acknowledging their effort or circumstances can make them feel undervalued and demotivated (instead of exploring how they might leverage their strengths, like resilience or problem-solving, to overcome challenges and improve the situation).</w:t>
      </w:r>
      <w:r>
        <w:rPr>
          <w:color w:val="333333"/>
          <w:spacing w:val="-12"/>
        </w:rPr>
        <w:t xml:space="preserve"> </w:t>
      </w:r>
      <w:r>
        <w:rPr>
          <w:color w:val="333333"/>
        </w:rPr>
        <w:t>As</w:t>
      </w:r>
      <w:r>
        <w:rPr>
          <w:color w:val="333333"/>
          <w:spacing w:val="-12"/>
        </w:rPr>
        <w:t xml:space="preserve"> </w:t>
      </w:r>
      <w:r>
        <w:rPr>
          <w:color w:val="333333"/>
        </w:rPr>
        <w:t>Dweck</w:t>
      </w:r>
      <w:r>
        <w:rPr>
          <w:color w:val="333333"/>
          <w:spacing w:val="-12"/>
        </w:rPr>
        <w:t xml:space="preserve"> </w:t>
      </w:r>
      <w:r>
        <w:rPr>
          <w:color w:val="333333"/>
        </w:rPr>
        <w:t>suggests,</w:t>
      </w:r>
      <w:r>
        <w:rPr>
          <w:color w:val="333333"/>
          <w:spacing w:val="-12"/>
        </w:rPr>
        <w:t xml:space="preserve"> </w:t>
      </w:r>
      <w:r>
        <w:rPr>
          <w:color w:val="333333"/>
        </w:rPr>
        <w:t>such</w:t>
      </w:r>
      <w:r>
        <w:rPr>
          <w:color w:val="333333"/>
          <w:spacing w:val="-12"/>
        </w:rPr>
        <w:t xml:space="preserve"> </w:t>
      </w:r>
      <w:r>
        <w:rPr>
          <w:color w:val="333333"/>
        </w:rPr>
        <w:t>feedback</w:t>
      </w:r>
      <w:r>
        <w:rPr>
          <w:color w:val="333333"/>
          <w:spacing w:val="-12"/>
        </w:rPr>
        <w:t xml:space="preserve"> </w:t>
      </w:r>
      <w:r>
        <w:rPr>
          <w:color w:val="333333"/>
        </w:rPr>
        <w:t>can</w:t>
      </w:r>
      <w:r>
        <w:rPr>
          <w:color w:val="333333"/>
          <w:spacing w:val="-12"/>
        </w:rPr>
        <w:t xml:space="preserve"> </w:t>
      </w:r>
      <w:r>
        <w:rPr>
          <w:color w:val="333333"/>
        </w:rPr>
        <w:t>inadvertently</w:t>
      </w:r>
      <w:r>
        <w:rPr>
          <w:color w:val="333333"/>
          <w:spacing w:val="-12"/>
        </w:rPr>
        <w:t xml:space="preserve"> </w:t>
      </w:r>
      <w:r>
        <w:rPr>
          <w:color w:val="333333"/>
        </w:rPr>
        <w:t>reinforce</w:t>
      </w:r>
      <w:r>
        <w:rPr>
          <w:color w:val="333333"/>
          <w:spacing w:val="-12"/>
        </w:rPr>
        <w:t xml:space="preserve"> </w:t>
      </w:r>
      <w:r>
        <w:rPr>
          <w:color w:val="333333"/>
        </w:rPr>
        <w:t>a</w:t>
      </w:r>
      <w:r>
        <w:rPr>
          <w:color w:val="333333"/>
          <w:spacing w:val="-12"/>
        </w:rPr>
        <w:t xml:space="preserve"> </w:t>
      </w:r>
      <w:r>
        <w:rPr>
          <w:color w:val="333333"/>
        </w:rPr>
        <w:t>fixed</w:t>
      </w:r>
      <w:r>
        <w:rPr>
          <w:color w:val="333333"/>
          <w:spacing w:val="-12"/>
        </w:rPr>
        <w:t xml:space="preserve"> </w:t>
      </w:r>
      <w:r>
        <w:rPr>
          <w:color w:val="333333"/>
        </w:rPr>
        <w:t xml:space="preserve">mindset, </w:t>
      </w:r>
      <w:r>
        <w:rPr>
          <w:color w:val="333333"/>
          <w:spacing w:val="-2"/>
        </w:rPr>
        <w:t>where</w:t>
      </w:r>
      <w:r>
        <w:rPr>
          <w:color w:val="333333"/>
          <w:spacing w:val="-4"/>
        </w:rPr>
        <w:t xml:space="preserve"> </w:t>
      </w:r>
      <w:r>
        <w:rPr>
          <w:color w:val="333333"/>
          <w:spacing w:val="-2"/>
        </w:rPr>
        <w:t>individuals</w:t>
      </w:r>
      <w:r>
        <w:rPr>
          <w:color w:val="333333"/>
          <w:spacing w:val="-4"/>
        </w:rPr>
        <w:t xml:space="preserve"> </w:t>
      </w:r>
      <w:r>
        <w:rPr>
          <w:color w:val="333333"/>
          <w:spacing w:val="-2"/>
        </w:rPr>
        <w:t>shy</w:t>
      </w:r>
      <w:r>
        <w:rPr>
          <w:color w:val="333333"/>
          <w:spacing w:val="-4"/>
        </w:rPr>
        <w:t xml:space="preserve"> </w:t>
      </w:r>
      <w:r>
        <w:rPr>
          <w:color w:val="333333"/>
          <w:spacing w:val="-2"/>
        </w:rPr>
        <w:t>away</w:t>
      </w:r>
      <w:r>
        <w:rPr>
          <w:color w:val="333333"/>
          <w:spacing w:val="-4"/>
        </w:rPr>
        <w:t xml:space="preserve"> </w:t>
      </w:r>
      <w:r>
        <w:rPr>
          <w:color w:val="333333"/>
          <w:spacing w:val="-2"/>
        </w:rPr>
        <w:t>from</w:t>
      </w:r>
      <w:r>
        <w:rPr>
          <w:color w:val="333333"/>
          <w:spacing w:val="-4"/>
        </w:rPr>
        <w:t xml:space="preserve"> </w:t>
      </w:r>
      <w:r>
        <w:rPr>
          <w:color w:val="333333"/>
          <w:spacing w:val="-2"/>
        </w:rPr>
        <w:t>challenges</w:t>
      </w:r>
      <w:r>
        <w:rPr>
          <w:color w:val="333333"/>
          <w:spacing w:val="-5"/>
        </w:rPr>
        <w:t xml:space="preserve"> </w:t>
      </w:r>
      <w:r>
        <w:rPr>
          <w:color w:val="333333"/>
          <w:spacing w:val="-2"/>
        </w:rPr>
        <w:t>for</w:t>
      </w:r>
      <w:r>
        <w:rPr>
          <w:color w:val="333333"/>
          <w:spacing w:val="-5"/>
        </w:rPr>
        <w:t xml:space="preserve"> </w:t>
      </w:r>
      <w:r>
        <w:rPr>
          <w:color w:val="333333"/>
          <w:spacing w:val="-2"/>
        </w:rPr>
        <w:t>fear</w:t>
      </w:r>
      <w:r>
        <w:rPr>
          <w:color w:val="333333"/>
          <w:spacing w:val="-5"/>
        </w:rPr>
        <w:t xml:space="preserve"> </w:t>
      </w:r>
      <w:r>
        <w:rPr>
          <w:color w:val="333333"/>
          <w:spacing w:val="-2"/>
        </w:rPr>
        <w:t>of</w:t>
      </w:r>
      <w:r>
        <w:rPr>
          <w:color w:val="333333"/>
          <w:spacing w:val="-4"/>
        </w:rPr>
        <w:t xml:space="preserve"> </w:t>
      </w:r>
      <w:r>
        <w:rPr>
          <w:color w:val="333333"/>
          <w:spacing w:val="-2"/>
        </w:rPr>
        <w:t>failure,</w:t>
      </w:r>
      <w:r>
        <w:rPr>
          <w:color w:val="333333"/>
          <w:spacing w:val="-4"/>
        </w:rPr>
        <w:t xml:space="preserve"> </w:t>
      </w:r>
      <w:r>
        <w:rPr>
          <w:color w:val="333333"/>
          <w:spacing w:val="-2"/>
        </w:rPr>
        <w:t>ultimately</w:t>
      </w:r>
      <w:r>
        <w:rPr>
          <w:color w:val="333333"/>
          <w:spacing w:val="-5"/>
        </w:rPr>
        <w:t xml:space="preserve"> </w:t>
      </w:r>
      <w:r>
        <w:rPr>
          <w:color w:val="333333"/>
          <w:spacing w:val="-2"/>
        </w:rPr>
        <w:t>stifling</w:t>
      </w:r>
      <w:r>
        <w:rPr>
          <w:color w:val="333333"/>
          <w:spacing w:val="-5"/>
        </w:rPr>
        <w:t xml:space="preserve"> </w:t>
      </w:r>
      <w:r>
        <w:rPr>
          <w:color w:val="333333"/>
          <w:spacing w:val="-2"/>
        </w:rPr>
        <w:t xml:space="preserve">personal </w:t>
      </w:r>
      <w:r>
        <w:rPr>
          <w:color w:val="333333"/>
        </w:rPr>
        <w:t xml:space="preserve">and professional growth </w:t>
      </w:r>
      <w:hyperlink w:anchor="_bookmark179" w:history="1">
        <w:r w:rsidR="0029179C">
          <w:rPr>
            <w:color w:val="333333"/>
          </w:rPr>
          <w:t>[143].</w:t>
        </w:r>
      </w:hyperlink>
    </w:p>
    <w:p w14:paraId="04AFBDBD" w14:textId="77777777" w:rsidR="0029179C" w:rsidRDefault="0029179C">
      <w:pPr>
        <w:pStyle w:val="BodyText"/>
        <w:spacing w:before="119"/>
      </w:pPr>
    </w:p>
    <w:p w14:paraId="650EA7CA" w14:textId="77777777" w:rsidR="0029179C" w:rsidRDefault="00000000">
      <w:pPr>
        <w:pStyle w:val="Heading6"/>
        <w:spacing w:before="1"/>
      </w:pPr>
      <w:r>
        <w:rPr>
          <w:color w:val="333333"/>
        </w:rPr>
        <w:t>Benefits</w:t>
      </w:r>
      <w:r>
        <w:rPr>
          <w:color w:val="333333"/>
          <w:spacing w:val="-12"/>
        </w:rPr>
        <w:t xml:space="preserve"> </w:t>
      </w:r>
      <w:r>
        <w:rPr>
          <w:color w:val="333333"/>
        </w:rPr>
        <w:t>Of</w:t>
      </w:r>
      <w:r>
        <w:rPr>
          <w:color w:val="333333"/>
          <w:spacing w:val="-11"/>
        </w:rPr>
        <w:t xml:space="preserve"> </w:t>
      </w:r>
      <w:r>
        <w:rPr>
          <w:color w:val="333333"/>
        </w:rPr>
        <w:t>Strengths-Based</w:t>
      </w:r>
      <w:r>
        <w:rPr>
          <w:color w:val="333333"/>
          <w:spacing w:val="-11"/>
        </w:rPr>
        <w:t xml:space="preserve"> </w:t>
      </w:r>
      <w:r>
        <w:rPr>
          <w:color w:val="333333"/>
          <w:spacing w:val="-2"/>
        </w:rPr>
        <w:t>Feedback</w:t>
      </w:r>
    </w:p>
    <w:p w14:paraId="7E47F00F" w14:textId="77777777" w:rsidR="0029179C" w:rsidRDefault="00000000">
      <w:pPr>
        <w:pStyle w:val="BodyText"/>
        <w:spacing w:before="285" w:line="295" w:lineRule="auto"/>
        <w:ind w:left="340" w:right="337"/>
        <w:jc w:val="both"/>
      </w:pPr>
      <w:r>
        <w:rPr>
          <w:color w:val="333333"/>
        </w:rPr>
        <w:t xml:space="preserve">To illustrate the benefits of strengths-based feedback, we will draw on a workplace </w:t>
      </w:r>
      <w:r>
        <w:rPr>
          <w:color w:val="333333"/>
          <w:spacing w:val="-2"/>
        </w:rPr>
        <w:t>example.</w:t>
      </w:r>
      <w:r>
        <w:rPr>
          <w:color w:val="333333"/>
          <w:spacing w:val="-5"/>
        </w:rPr>
        <w:t xml:space="preserve"> </w:t>
      </w:r>
      <w:r>
        <w:rPr>
          <w:color w:val="333333"/>
          <w:spacing w:val="-2"/>
        </w:rPr>
        <w:t>Research</w:t>
      </w:r>
      <w:r>
        <w:rPr>
          <w:color w:val="333333"/>
          <w:spacing w:val="-5"/>
        </w:rPr>
        <w:t xml:space="preserve"> </w:t>
      </w:r>
      <w:r>
        <w:rPr>
          <w:color w:val="333333"/>
          <w:spacing w:val="-2"/>
        </w:rPr>
        <w:t>by</w:t>
      </w:r>
      <w:r>
        <w:rPr>
          <w:color w:val="333333"/>
          <w:spacing w:val="-5"/>
        </w:rPr>
        <w:t xml:space="preserve"> </w:t>
      </w:r>
      <w:r>
        <w:rPr>
          <w:color w:val="333333"/>
          <w:spacing w:val="-2"/>
        </w:rPr>
        <w:t>Losada</w:t>
      </w:r>
      <w:r>
        <w:rPr>
          <w:color w:val="333333"/>
          <w:spacing w:val="-5"/>
        </w:rPr>
        <w:t xml:space="preserve"> </w:t>
      </w:r>
      <w:r>
        <w:rPr>
          <w:color w:val="333333"/>
          <w:spacing w:val="-2"/>
        </w:rPr>
        <w:t>and</w:t>
      </w:r>
      <w:r>
        <w:rPr>
          <w:color w:val="333333"/>
          <w:spacing w:val="-5"/>
        </w:rPr>
        <w:t xml:space="preserve"> </w:t>
      </w:r>
      <w:r>
        <w:rPr>
          <w:color w:val="333333"/>
          <w:spacing w:val="-2"/>
        </w:rPr>
        <w:t>Heaphy</w:t>
      </w:r>
      <w:r>
        <w:rPr>
          <w:color w:val="333333"/>
          <w:spacing w:val="-5"/>
        </w:rPr>
        <w:t xml:space="preserve"> </w:t>
      </w:r>
      <w:r>
        <w:rPr>
          <w:color w:val="333333"/>
          <w:spacing w:val="-2"/>
        </w:rPr>
        <w:t>found</w:t>
      </w:r>
      <w:r>
        <w:rPr>
          <w:color w:val="333333"/>
          <w:spacing w:val="-5"/>
        </w:rPr>
        <w:t xml:space="preserve"> </w:t>
      </w:r>
      <w:r>
        <w:rPr>
          <w:color w:val="333333"/>
          <w:spacing w:val="-2"/>
        </w:rPr>
        <w:t>that</w:t>
      </w:r>
      <w:r>
        <w:rPr>
          <w:color w:val="333333"/>
          <w:spacing w:val="-5"/>
        </w:rPr>
        <w:t xml:space="preserve"> </w:t>
      </w:r>
      <w:r>
        <w:rPr>
          <w:color w:val="333333"/>
          <w:spacing w:val="-2"/>
        </w:rPr>
        <w:t>the</w:t>
      </w:r>
      <w:r>
        <w:rPr>
          <w:color w:val="333333"/>
          <w:spacing w:val="-5"/>
        </w:rPr>
        <w:t xml:space="preserve"> </w:t>
      </w:r>
      <w:r>
        <w:rPr>
          <w:color w:val="333333"/>
          <w:spacing w:val="-2"/>
        </w:rPr>
        <w:t>top-performing</w:t>
      </w:r>
      <w:r>
        <w:rPr>
          <w:color w:val="333333"/>
          <w:spacing w:val="-5"/>
        </w:rPr>
        <w:t xml:space="preserve"> </w:t>
      </w:r>
      <w:r>
        <w:rPr>
          <w:color w:val="333333"/>
          <w:spacing w:val="-2"/>
        </w:rPr>
        <w:t>teams</w:t>
      </w:r>
      <w:r>
        <w:rPr>
          <w:color w:val="333333"/>
          <w:spacing w:val="-5"/>
        </w:rPr>
        <w:t xml:space="preserve"> </w:t>
      </w:r>
      <w:r>
        <w:rPr>
          <w:color w:val="333333"/>
          <w:spacing w:val="-2"/>
        </w:rPr>
        <w:t>give</w:t>
      </w:r>
      <w:r>
        <w:rPr>
          <w:color w:val="333333"/>
          <w:spacing w:val="-5"/>
        </w:rPr>
        <w:t xml:space="preserve"> </w:t>
      </w:r>
      <w:r>
        <w:rPr>
          <w:color w:val="333333"/>
          <w:spacing w:val="-2"/>
        </w:rPr>
        <w:t xml:space="preserve">more </w:t>
      </w:r>
      <w:r>
        <w:rPr>
          <w:color w:val="333333"/>
        </w:rPr>
        <w:t xml:space="preserve">strengths-focused feedback to their peers – almost six times more than average teams </w:t>
      </w:r>
      <w:hyperlink w:anchor="_bookmark180" w:history="1">
        <w:r w:rsidR="0029179C">
          <w:rPr>
            <w:color w:val="333333"/>
          </w:rPr>
          <w:t>[144].</w:t>
        </w:r>
      </w:hyperlink>
      <w:r>
        <w:rPr>
          <w:color w:val="333333"/>
        </w:rPr>
        <w:t xml:space="preserve"> In contrast, low-performing teams give nearly twice as much negative feedback. While we’re often expected to put on a more reserved and “professional” demeanor at </w:t>
      </w:r>
      <w:r>
        <w:rPr>
          <w:color w:val="333333"/>
          <w:spacing w:val="-2"/>
        </w:rPr>
        <w:t>work,</w:t>
      </w:r>
      <w:r>
        <w:rPr>
          <w:color w:val="333333"/>
          <w:spacing w:val="-7"/>
        </w:rPr>
        <w:t xml:space="preserve"> </w:t>
      </w:r>
      <w:r>
        <w:rPr>
          <w:color w:val="333333"/>
          <w:spacing w:val="-2"/>
        </w:rPr>
        <w:t>the</w:t>
      </w:r>
      <w:r>
        <w:rPr>
          <w:color w:val="333333"/>
          <w:spacing w:val="-7"/>
        </w:rPr>
        <w:t xml:space="preserve"> </w:t>
      </w:r>
      <w:r>
        <w:rPr>
          <w:color w:val="333333"/>
          <w:spacing w:val="-2"/>
        </w:rPr>
        <w:t>truth</w:t>
      </w:r>
      <w:r>
        <w:rPr>
          <w:color w:val="333333"/>
          <w:spacing w:val="-7"/>
        </w:rPr>
        <w:t xml:space="preserve"> </w:t>
      </w:r>
      <w:r>
        <w:rPr>
          <w:color w:val="333333"/>
          <w:spacing w:val="-2"/>
        </w:rPr>
        <w:t>is</w:t>
      </w:r>
      <w:r>
        <w:rPr>
          <w:color w:val="333333"/>
          <w:spacing w:val="-7"/>
        </w:rPr>
        <w:t xml:space="preserve"> </w:t>
      </w:r>
      <w:r>
        <w:rPr>
          <w:color w:val="333333"/>
          <w:spacing w:val="-2"/>
        </w:rPr>
        <w:t>that</w:t>
      </w:r>
      <w:r>
        <w:rPr>
          <w:color w:val="333333"/>
          <w:spacing w:val="-7"/>
        </w:rPr>
        <w:t xml:space="preserve"> </w:t>
      </w:r>
      <w:r>
        <w:rPr>
          <w:color w:val="333333"/>
          <w:spacing w:val="-2"/>
        </w:rPr>
        <w:t>all</w:t>
      </w:r>
      <w:r>
        <w:rPr>
          <w:color w:val="333333"/>
          <w:spacing w:val="-7"/>
        </w:rPr>
        <w:t xml:space="preserve"> </w:t>
      </w:r>
      <w:r>
        <w:rPr>
          <w:color w:val="333333"/>
          <w:spacing w:val="-2"/>
        </w:rPr>
        <w:t>of</w:t>
      </w:r>
      <w:r>
        <w:rPr>
          <w:color w:val="333333"/>
          <w:spacing w:val="-7"/>
        </w:rPr>
        <w:t xml:space="preserve"> </w:t>
      </w:r>
      <w:r>
        <w:rPr>
          <w:color w:val="333333"/>
          <w:spacing w:val="-2"/>
        </w:rPr>
        <w:t>us</w:t>
      </w:r>
      <w:r>
        <w:rPr>
          <w:color w:val="333333"/>
          <w:spacing w:val="-7"/>
        </w:rPr>
        <w:t xml:space="preserve"> </w:t>
      </w:r>
      <w:r>
        <w:rPr>
          <w:color w:val="333333"/>
          <w:spacing w:val="-2"/>
        </w:rPr>
        <w:t>have</w:t>
      </w:r>
      <w:r>
        <w:rPr>
          <w:color w:val="333333"/>
          <w:spacing w:val="-7"/>
        </w:rPr>
        <w:t xml:space="preserve"> </w:t>
      </w:r>
      <w:r>
        <w:rPr>
          <w:color w:val="333333"/>
          <w:spacing w:val="-2"/>
        </w:rPr>
        <w:t>a</w:t>
      </w:r>
      <w:r>
        <w:rPr>
          <w:color w:val="333333"/>
          <w:spacing w:val="-7"/>
        </w:rPr>
        <w:t xml:space="preserve"> </w:t>
      </w:r>
      <w:r>
        <w:rPr>
          <w:color w:val="333333"/>
          <w:spacing w:val="-2"/>
        </w:rPr>
        <w:t>deep</w:t>
      </w:r>
      <w:r>
        <w:rPr>
          <w:color w:val="333333"/>
          <w:spacing w:val="-7"/>
        </w:rPr>
        <w:t xml:space="preserve"> </w:t>
      </w:r>
      <w:r>
        <w:rPr>
          <w:color w:val="333333"/>
          <w:spacing w:val="-2"/>
        </w:rPr>
        <w:t>need</w:t>
      </w:r>
      <w:r>
        <w:rPr>
          <w:color w:val="333333"/>
          <w:spacing w:val="-7"/>
        </w:rPr>
        <w:t xml:space="preserve"> </w:t>
      </w:r>
      <w:r>
        <w:rPr>
          <w:color w:val="333333"/>
          <w:spacing w:val="-2"/>
        </w:rPr>
        <w:t>to</w:t>
      </w:r>
      <w:r>
        <w:rPr>
          <w:color w:val="333333"/>
          <w:spacing w:val="-7"/>
        </w:rPr>
        <w:t xml:space="preserve"> </w:t>
      </w:r>
      <w:r>
        <w:rPr>
          <w:color w:val="333333"/>
          <w:spacing w:val="-2"/>
        </w:rPr>
        <w:t>feel</w:t>
      </w:r>
      <w:r>
        <w:rPr>
          <w:color w:val="333333"/>
          <w:spacing w:val="-7"/>
        </w:rPr>
        <w:t xml:space="preserve"> </w:t>
      </w:r>
      <w:r>
        <w:rPr>
          <w:color w:val="333333"/>
          <w:spacing w:val="-2"/>
        </w:rPr>
        <w:t>respected,</w:t>
      </w:r>
      <w:r>
        <w:rPr>
          <w:color w:val="333333"/>
          <w:spacing w:val="-7"/>
        </w:rPr>
        <w:t xml:space="preserve"> </w:t>
      </w:r>
      <w:r>
        <w:rPr>
          <w:color w:val="333333"/>
          <w:spacing w:val="-2"/>
        </w:rPr>
        <w:t>valued,</w:t>
      </w:r>
      <w:r>
        <w:rPr>
          <w:color w:val="333333"/>
          <w:spacing w:val="-7"/>
        </w:rPr>
        <w:t xml:space="preserve"> </w:t>
      </w:r>
      <w:r>
        <w:rPr>
          <w:color w:val="333333"/>
          <w:spacing w:val="-2"/>
        </w:rPr>
        <w:t>and</w:t>
      </w:r>
      <w:r>
        <w:rPr>
          <w:color w:val="333333"/>
          <w:spacing w:val="-7"/>
        </w:rPr>
        <w:t xml:space="preserve"> </w:t>
      </w:r>
      <w:r>
        <w:rPr>
          <w:color w:val="333333"/>
          <w:spacing w:val="-2"/>
        </w:rPr>
        <w:t xml:space="preserve">appreciated. </w:t>
      </w:r>
      <w:r>
        <w:rPr>
          <w:color w:val="333333"/>
        </w:rPr>
        <w:t>It’s no surprise then that cultures centered around strengths-based feedback have been linked to the following benefits:</w:t>
      </w:r>
    </w:p>
    <w:p w14:paraId="28D15D12" w14:textId="77777777" w:rsidR="0029179C" w:rsidRDefault="0029179C">
      <w:pPr>
        <w:pStyle w:val="BodyText"/>
        <w:spacing w:before="136"/>
      </w:pPr>
    </w:p>
    <w:p w14:paraId="02EC4B7E" w14:textId="77777777" w:rsidR="0029179C" w:rsidRDefault="00000000">
      <w:pPr>
        <w:pStyle w:val="Heading7"/>
      </w:pPr>
      <w:r>
        <w:rPr>
          <w:color w:val="333333"/>
        </w:rPr>
        <w:t>Individual</w:t>
      </w:r>
      <w:r>
        <w:rPr>
          <w:color w:val="333333"/>
          <w:spacing w:val="9"/>
        </w:rPr>
        <w:t xml:space="preserve"> </w:t>
      </w:r>
      <w:r>
        <w:rPr>
          <w:color w:val="333333"/>
        </w:rPr>
        <w:t>(Me)</w:t>
      </w:r>
      <w:r>
        <w:rPr>
          <w:color w:val="333333"/>
          <w:spacing w:val="9"/>
        </w:rPr>
        <w:t xml:space="preserve"> </w:t>
      </w:r>
      <w:r>
        <w:rPr>
          <w:color w:val="333333"/>
          <w:spacing w:val="-4"/>
        </w:rPr>
        <w:t>Level</w:t>
      </w:r>
    </w:p>
    <w:p w14:paraId="3E18CCFB" w14:textId="77777777" w:rsidR="0029179C" w:rsidRDefault="00000000">
      <w:pPr>
        <w:pStyle w:val="ListParagraph"/>
        <w:numPr>
          <w:ilvl w:val="0"/>
          <w:numId w:val="15"/>
        </w:numPr>
        <w:tabs>
          <w:tab w:val="left" w:pos="737"/>
        </w:tabs>
        <w:spacing w:before="293" w:line="300" w:lineRule="auto"/>
        <w:ind w:right="339"/>
        <w:jc w:val="both"/>
        <w:rPr>
          <w:sz w:val="20"/>
        </w:rPr>
      </w:pPr>
      <w:r>
        <w:rPr>
          <w:b/>
          <w:color w:val="333333"/>
          <w:sz w:val="20"/>
        </w:rPr>
        <w:t xml:space="preserve">Increased Motivation And Engagement: </w:t>
      </w:r>
      <w:r>
        <w:rPr>
          <w:color w:val="333333"/>
          <w:sz w:val="20"/>
        </w:rPr>
        <w:t xml:space="preserve">Strengths-based feedback enhances individual motivation and engagement by recognizing and valuing their unique contributions </w:t>
      </w:r>
      <w:hyperlink w:anchor="_bookmark178" w:history="1">
        <w:r w:rsidR="0029179C">
          <w:rPr>
            <w:color w:val="333333"/>
            <w:sz w:val="20"/>
          </w:rPr>
          <w:t>[142].</w:t>
        </w:r>
      </w:hyperlink>
    </w:p>
    <w:p w14:paraId="587C9978" w14:textId="77777777" w:rsidR="0029179C" w:rsidRDefault="00000000">
      <w:pPr>
        <w:pStyle w:val="ListParagraph"/>
        <w:numPr>
          <w:ilvl w:val="0"/>
          <w:numId w:val="15"/>
        </w:numPr>
        <w:tabs>
          <w:tab w:val="left" w:pos="737"/>
        </w:tabs>
        <w:spacing w:before="53" w:line="300" w:lineRule="auto"/>
        <w:ind w:right="339"/>
        <w:jc w:val="both"/>
        <w:rPr>
          <w:sz w:val="20"/>
        </w:rPr>
      </w:pPr>
      <w:r>
        <w:rPr>
          <w:b/>
          <w:color w:val="333333"/>
          <w:sz w:val="20"/>
        </w:rPr>
        <w:t xml:space="preserve">Higher Job Satisfaction: </w:t>
      </w:r>
      <w:r>
        <w:rPr>
          <w:color w:val="333333"/>
          <w:sz w:val="20"/>
        </w:rPr>
        <w:t xml:space="preserve">Employees experience greater job satisfaction when their strengths are acknowledged and utilized effectively </w:t>
      </w:r>
      <w:hyperlink w:anchor="_bookmark179" w:history="1">
        <w:r w:rsidR="0029179C">
          <w:rPr>
            <w:color w:val="333333"/>
            <w:sz w:val="20"/>
          </w:rPr>
          <w:t>[143].</w:t>
        </w:r>
      </w:hyperlink>
    </w:p>
    <w:p w14:paraId="3F186ABC" w14:textId="77777777" w:rsidR="0029179C" w:rsidRDefault="00000000">
      <w:pPr>
        <w:pStyle w:val="ListParagraph"/>
        <w:numPr>
          <w:ilvl w:val="0"/>
          <w:numId w:val="15"/>
        </w:numPr>
        <w:tabs>
          <w:tab w:val="left" w:pos="737"/>
        </w:tabs>
        <w:spacing w:before="54" w:line="300" w:lineRule="auto"/>
        <w:jc w:val="both"/>
        <w:rPr>
          <w:sz w:val="20"/>
        </w:rPr>
      </w:pPr>
      <w:r>
        <w:rPr>
          <w:b/>
          <w:color w:val="333333"/>
          <w:sz w:val="20"/>
        </w:rPr>
        <w:t xml:space="preserve">Enhanced Self-Esteem And Confidence: </w:t>
      </w:r>
      <w:r>
        <w:rPr>
          <w:color w:val="333333"/>
          <w:sz w:val="20"/>
        </w:rPr>
        <w:t>Positive reinforcement of strengths</w:t>
      </w:r>
      <w:r>
        <w:rPr>
          <w:color w:val="333333"/>
          <w:spacing w:val="80"/>
          <w:sz w:val="20"/>
        </w:rPr>
        <w:t xml:space="preserve"> </w:t>
      </w:r>
      <w:r>
        <w:rPr>
          <w:color w:val="333333"/>
          <w:sz w:val="20"/>
        </w:rPr>
        <w:t>boosts</w:t>
      </w:r>
      <w:r>
        <w:rPr>
          <w:color w:val="333333"/>
          <w:spacing w:val="-13"/>
          <w:sz w:val="20"/>
        </w:rPr>
        <w:t xml:space="preserve"> </w:t>
      </w:r>
      <w:r>
        <w:rPr>
          <w:color w:val="333333"/>
          <w:sz w:val="20"/>
        </w:rPr>
        <w:t>self-esteem</w:t>
      </w:r>
      <w:r>
        <w:rPr>
          <w:color w:val="333333"/>
          <w:spacing w:val="-12"/>
          <w:sz w:val="20"/>
        </w:rPr>
        <w:t xml:space="preserve"> </w:t>
      </w:r>
      <w:r>
        <w:rPr>
          <w:color w:val="333333"/>
          <w:sz w:val="20"/>
        </w:rPr>
        <w:t>and</w:t>
      </w:r>
      <w:r>
        <w:rPr>
          <w:color w:val="333333"/>
          <w:spacing w:val="-13"/>
          <w:sz w:val="20"/>
        </w:rPr>
        <w:t xml:space="preserve"> </w:t>
      </w:r>
      <w:r>
        <w:rPr>
          <w:color w:val="333333"/>
          <w:sz w:val="20"/>
        </w:rPr>
        <w:t>confidence,</w:t>
      </w:r>
      <w:r>
        <w:rPr>
          <w:color w:val="333333"/>
          <w:spacing w:val="-12"/>
          <w:sz w:val="20"/>
        </w:rPr>
        <w:t xml:space="preserve"> </w:t>
      </w:r>
      <w:r>
        <w:rPr>
          <w:color w:val="333333"/>
          <w:sz w:val="20"/>
        </w:rPr>
        <w:t>encouraging</w:t>
      </w:r>
      <w:r>
        <w:rPr>
          <w:color w:val="333333"/>
          <w:spacing w:val="-13"/>
          <w:sz w:val="20"/>
        </w:rPr>
        <w:t xml:space="preserve"> </w:t>
      </w:r>
      <w:r>
        <w:rPr>
          <w:color w:val="333333"/>
          <w:sz w:val="20"/>
        </w:rPr>
        <w:t>employees</w:t>
      </w:r>
      <w:r>
        <w:rPr>
          <w:color w:val="333333"/>
          <w:spacing w:val="-12"/>
          <w:sz w:val="20"/>
        </w:rPr>
        <w:t xml:space="preserve"> </w:t>
      </w:r>
      <w:r>
        <w:rPr>
          <w:color w:val="333333"/>
          <w:sz w:val="20"/>
        </w:rPr>
        <w:t>to</w:t>
      </w:r>
      <w:r>
        <w:rPr>
          <w:color w:val="333333"/>
          <w:spacing w:val="-13"/>
          <w:sz w:val="20"/>
        </w:rPr>
        <w:t xml:space="preserve"> </w:t>
      </w:r>
      <w:r>
        <w:rPr>
          <w:color w:val="333333"/>
          <w:sz w:val="20"/>
        </w:rPr>
        <w:t>take</w:t>
      </w:r>
      <w:r>
        <w:rPr>
          <w:color w:val="333333"/>
          <w:spacing w:val="-12"/>
          <w:sz w:val="20"/>
        </w:rPr>
        <w:t xml:space="preserve"> </w:t>
      </w:r>
      <w:r>
        <w:rPr>
          <w:color w:val="333333"/>
          <w:sz w:val="20"/>
        </w:rPr>
        <w:t>on</w:t>
      </w:r>
      <w:r>
        <w:rPr>
          <w:color w:val="333333"/>
          <w:spacing w:val="-13"/>
          <w:sz w:val="20"/>
        </w:rPr>
        <w:t xml:space="preserve"> </w:t>
      </w:r>
      <w:r>
        <w:rPr>
          <w:color w:val="333333"/>
          <w:sz w:val="20"/>
        </w:rPr>
        <w:t>new</w:t>
      </w:r>
      <w:r>
        <w:rPr>
          <w:color w:val="333333"/>
          <w:spacing w:val="-12"/>
          <w:sz w:val="20"/>
        </w:rPr>
        <w:t xml:space="preserve"> </w:t>
      </w:r>
      <w:r>
        <w:rPr>
          <w:color w:val="333333"/>
          <w:sz w:val="20"/>
        </w:rPr>
        <w:t xml:space="preserve">challenges </w:t>
      </w:r>
      <w:hyperlink w:anchor="_bookmark179" w:history="1">
        <w:r w:rsidR="0029179C">
          <w:rPr>
            <w:color w:val="333333"/>
            <w:spacing w:val="-2"/>
            <w:sz w:val="20"/>
          </w:rPr>
          <w:t>[143].</w:t>
        </w:r>
      </w:hyperlink>
    </w:p>
    <w:p w14:paraId="26C3757B" w14:textId="77777777" w:rsidR="0029179C" w:rsidRDefault="0029179C">
      <w:pPr>
        <w:pStyle w:val="ListParagraph"/>
        <w:spacing w:line="300" w:lineRule="auto"/>
        <w:rPr>
          <w:sz w:val="20"/>
        </w:rPr>
        <w:sectPr w:rsidR="0029179C">
          <w:pgSz w:w="11910" w:h="16840"/>
          <w:pgMar w:top="1420" w:right="1700" w:bottom="1380" w:left="1700" w:header="914" w:footer="1197" w:gutter="0"/>
          <w:cols w:space="720"/>
        </w:sectPr>
      </w:pPr>
    </w:p>
    <w:p w14:paraId="337EB897" w14:textId="77777777" w:rsidR="0029179C" w:rsidRDefault="0029179C">
      <w:pPr>
        <w:pStyle w:val="BodyText"/>
      </w:pPr>
    </w:p>
    <w:p w14:paraId="1F7C4895" w14:textId="77777777" w:rsidR="0029179C" w:rsidRDefault="0029179C">
      <w:pPr>
        <w:pStyle w:val="BodyText"/>
        <w:spacing w:before="60"/>
      </w:pPr>
    </w:p>
    <w:p w14:paraId="7DF939CB" w14:textId="77777777" w:rsidR="0029179C" w:rsidRDefault="00000000">
      <w:pPr>
        <w:pStyle w:val="ListParagraph"/>
        <w:numPr>
          <w:ilvl w:val="0"/>
          <w:numId w:val="15"/>
        </w:numPr>
        <w:tabs>
          <w:tab w:val="left" w:pos="737"/>
        </w:tabs>
        <w:spacing w:before="0" w:line="300" w:lineRule="auto"/>
        <w:jc w:val="both"/>
        <w:rPr>
          <w:sz w:val="20"/>
        </w:rPr>
      </w:pPr>
      <w:r>
        <w:rPr>
          <w:b/>
          <w:color w:val="333333"/>
          <w:sz w:val="20"/>
        </w:rPr>
        <w:t>Encouragement</w:t>
      </w:r>
      <w:r>
        <w:rPr>
          <w:b/>
          <w:color w:val="333333"/>
          <w:spacing w:val="40"/>
          <w:sz w:val="20"/>
        </w:rPr>
        <w:t xml:space="preserve"> </w:t>
      </w:r>
      <w:r>
        <w:rPr>
          <w:b/>
          <w:color w:val="333333"/>
          <w:sz w:val="20"/>
        </w:rPr>
        <w:t>Of</w:t>
      </w:r>
      <w:r>
        <w:rPr>
          <w:b/>
          <w:color w:val="333333"/>
          <w:spacing w:val="40"/>
          <w:sz w:val="20"/>
        </w:rPr>
        <w:t xml:space="preserve"> </w:t>
      </w:r>
      <w:r>
        <w:rPr>
          <w:b/>
          <w:color w:val="333333"/>
          <w:sz w:val="20"/>
        </w:rPr>
        <w:t>A</w:t>
      </w:r>
      <w:r>
        <w:rPr>
          <w:b/>
          <w:color w:val="333333"/>
          <w:spacing w:val="40"/>
          <w:sz w:val="20"/>
        </w:rPr>
        <w:t xml:space="preserve"> </w:t>
      </w:r>
      <w:r>
        <w:rPr>
          <w:b/>
          <w:color w:val="333333"/>
          <w:sz w:val="20"/>
        </w:rPr>
        <w:t>Growth</w:t>
      </w:r>
      <w:r>
        <w:rPr>
          <w:b/>
          <w:color w:val="333333"/>
          <w:spacing w:val="40"/>
          <w:sz w:val="20"/>
        </w:rPr>
        <w:t xml:space="preserve"> </w:t>
      </w:r>
      <w:r>
        <w:rPr>
          <w:b/>
          <w:color w:val="333333"/>
          <w:sz w:val="20"/>
        </w:rPr>
        <w:t>Mindset:</w:t>
      </w:r>
      <w:r>
        <w:rPr>
          <w:b/>
          <w:color w:val="333333"/>
          <w:spacing w:val="40"/>
          <w:sz w:val="20"/>
        </w:rPr>
        <w:t xml:space="preserve"> </w:t>
      </w:r>
      <w:r>
        <w:rPr>
          <w:color w:val="333333"/>
          <w:sz w:val="20"/>
        </w:rPr>
        <w:t>Specific</w:t>
      </w:r>
      <w:r>
        <w:rPr>
          <w:color w:val="333333"/>
          <w:spacing w:val="40"/>
          <w:sz w:val="20"/>
        </w:rPr>
        <w:t xml:space="preserve"> </w:t>
      </w:r>
      <w:r>
        <w:rPr>
          <w:color w:val="333333"/>
          <w:sz w:val="20"/>
        </w:rPr>
        <w:t>feedback</w:t>
      </w:r>
      <w:r>
        <w:rPr>
          <w:color w:val="333333"/>
          <w:spacing w:val="40"/>
          <w:sz w:val="20"/>
        </w:rPr>
        <w:t xml:space="preserve"> </w:t>
      </w:r>
      <w:r>
        <w:rPr>
          <w:color w:val="333333"/>
          <w:sz w:val="20"/>
        </w:rPr>
        <w:t>on</w:t>
      </w:r>
      <w:r>
        <w:rPr>
          <w:color w:val="333333"/>
          <w:spacing w:val="40"/>
          <w:sz w:val="20"/>
        </w:rPr>
        <w:t xml:space="preserve"> </w:t>
      </w:r>
      <w:r>
        <w:rPr>
          <w:color w:val="333333"/>
          <w:sz w:val="20"/>
        </w:rPr>
        <w:t>strengths</w:t>
      </w:r>
      <w:r>
        <w:rPr>
          <w:color w:val="333333"/>
          <w:spacing w:val="40"/>
          <w:sz w:val="20"/>
        </w:rPr>
        <w:t xml:space="preserve"> </w:t>
      </w:r>
      <w:r>
        <w:rPr>
          <w:color w:val="333333"/>
          <w:sz w:val="20"/>
        </w:rPr>
        <w:t xml:space="preserve">and efforts promotes a growth mindset, making employees more open to learning and development </w:t>
      </w:r>
      <w:hyperlink w:anchor="_bookmark179" w:history="1">
        <w:r w:rsidR="0029179C">
          <w:rPr>
            <w:color w:val="333333"/>
            <w:sz w:val="20"/>
          </w:rPr>
          <w:t>[143].</w:t>
        </w:r>
      </w:hyperlink>
    </w:p>
    <w:p w14:paraId="5D2B0D64" w14:textId="77777777" w:rsidR="0029179C" w:rsidRDefault="0029179C">
      <w:pPr>
        <w:pStyle w:val="BodyText"/>
        <w:spacing w:before="127"/>
      </w:pPr>
    </w:p>
    <w:p w14:paraId="57AD9DDA" w14:textId="77777777" w:rsidR="0029179C" w:rsidRDefault="00000000">
      <w:pPr>
        <w:pStyle w:val="Heading7"/>
        <w:spacing w:before="1"/>
      </w:pPr>
      <w:r>
        <w:rPr>
          <w:color w:val="333333"/>
          <w:spacing w:val="-2"/>
        </w:rPr>
        <w:t>Team</w:t>
      </w:r>
      <w:r>
        <w:rPr>
          <w:color w:val="333333"/>
          <w:spacing w:val="-17"/>
        </w:rPr>
        <w:t xml:space="preserve"> </w:t>
      </w:r>
      <w:r>
        <w:rPr>
          <w:color w:val="333333"/>
          <w:spacing w:val="-2"/>
        </w:rPr>
        <w:t>(We)</w:t>
      </w:r>
      <w:r>
        <w:rPr>
          <w:color w:val="333333"/>
          <w:spacing w:val="-16"/>
        </w:rPr>
        <w:t xml:space="preserve"> </w:t>
      </w:r>
      <w:r>
        <w:rPr>
          <w:color w:val="333333"/>
          <w:spacing w:val="-4"/>
        </w:rPr>
        <w:t>Level</w:t>
      </w:r>
    </w:p>
    <w:p w14:paraId="3A8D9CF2" w14:textId="77777777" w:rsidR="0029179C" w:rsidRDefault="00000000">
      <w:pPr>
        <w:pStyle w:val="ListParagraph"/>
        <w:numPr>
          <w:ilvl w:val="0"/>
          <w:numId w:val="14"/>
        </w:numPr>
        <w:tabs>
          <w:tab w:val="left" w:pos="735"/>
          <w:tab w:val="left" w:pos="737"/>
        </w:tabs>
        <w:spacing w:before="293" w:line="300" w:lineRule="auto"/>
        <w:ind w:right="337"/>
        <w:jc w:val="both"/>
        <w:rPr>
          <w:sz w:val="20"/>
        </w:rPr>
      </w:pPr>
      <w:r>
        <w:rPr>
          <w:b/>
          <w:color w:val="333333"/>
          <w:sz w:val="20"/>
        </w:rPr>
        <w:t>Improved</w:t>
      </w:r>
      <w:r>
        <w:rPr>
          <w:b/>
          <w:color w:val="333333"/>
          <w:spacing w:val="-5"/>
          <w:sz w:val="20"/>
        </w:rPr>
        <w:t xml:space="preserve"> </w:t>
      </w:r>
      <w:r>
        <w:rPr>
          <w:b/>
          <w:color w:val="333333"/>
          <w:sz w:val="20"/>
        </w:rPr>
        <w:t>Team</w:t>
      </w:r>
      <w:r>
        <w:rPr>
          <w:b/>
          <w:color w:val="333333"/>
          <w:spacing w:val="-5"/>
          <w:sz w:val="20"/>
        </w:rPr>
        <w:t xml:space="preserve"> </w:t>
      </w:r>
      <w:r>
        <w:rPr>
          <w:b/>
          <w:color w:val="333333"/>
          <w:sz w:val="20"/>
        </w:rPr>
        <w:t>Dynamics:</w:t>
      </w:r>
      <w:r>
        <w:rPr>
          <w:b/>
          <w:color w:val="333333"/>
          <w:spacing w:val="-9"/>
          <w:sz w:val="20"/>
        </w:rPr>
        <w:t xml:space="preserve"> </w:t>
      </w:r>
      <w:r>
        <w:rPr>
          <w:color w:val="333333"/>
          <w:sz w:val="20"/>
        </w:rPr>
        <w:t>Positive</w:t>
      </w:r>
      <w:r>
        <w:rPr>
          <w:color w:val="333333"/>
          <w:spacing w:val="-9"/>
          <w:sz w:val="20"/>
        </w:rPr>
        <w:t xml:space="preserve"> </w:t>
      </w:r>
      <w:r>
        <w:rPr>
          <w:color w:val="333333"/>
          <w:sz w:val="20"/>
        </w:rPr>
        <w:t>feedback</w:t>
      </w:r>
      <w:r>
        <w:rPr>
          <w:color w:val="333333"/>
          <w:spacing w:val="-9"/>
          <w:sz w:val="20"/>
        </w:rPr>
        <w:t xml:space="preserve"> </w:t>
      </w:r>
      <w:r>
        <w:rPr>
          <w:color w:val="333333"/>
          <w:sz w:val="20"/>
        </w:rPr>
        <w:t>fosters</w:t>
      </w:r>
      <w:r>
        <w:rPr>
          <w:color w:val="333333"/>
          <w:spacing w:val="-9"/>
          <w:sz w:val="20"/>
        </w:rPr>
        <w:t xml:space="preserve"> </w:t>
      </w:r>
      <w:r>
        <w:rPr>
          <w:color w:val="333333"/>
          <w:sz w:val="20"/>
        </w:rPr>
        <w:t>a</w:t>
      </w:r>
      <w:r>
        <w:rPr>
          <w:color w:val="333333"/>
          <w:spacing w:val="-9"/>
          <w:sz w:val="20"/>
        </w:rPr>
        <w:t xml:space="preserve"> </w:t>
      </w:r>
      <w:r>
        <w:rPr>
          <w:color w:val="333333"/>
          <w:sz w:val="20"/>
        </w:rPr>
        <w:t>supportive</w:t>
      </w:r>
      <w:r>
        <w:rPr>
          <w:color w:val="333333"/>
          <w:spacing w:val="-9"/>
          <w:sz w:val="20"/>
        </w:rPr>
        <w:t xml:space="preserve"> </w:t>
      </w:r>
      <w:r>
        <w:rPr>
          <w:color w:val="333333"/>
          <w:sz w:val="20"/>
        </w:rPr>
        <w:t>and</w:t>
      </w:r>
      <w:r>
        <w:rPr>
          <w:color w:val="333333"/>
          <w:spacing w:val="-9"/>
          <w:sz w:val="20"/>
        </w:rPr>
        <w:t xml:space="preserve"> </w:t>
      </w:r>
      <w:r>
        <w:rPr>
          <w:color w:val="333333"/>
          <w:sz w:val="20"/>
        </w:rPr>
        <w:t xml:space="preserve">collaborative team environment, enhancing team dynamics </w:t>
      </w:r>
      <w:hyperlink w:anchor="_bookmark180" w:history="1">
        <w:r w:rsidR="0029179C">
          <w:rPr>
            <w:color w:val="333333"/>
            <w:sz w:val="20"/>
          </w:rPr>
          <w:t>[144].</w:t>
        </w:r>
      </w:hyperlink>
    </w:p>
    <w:p w14:paraId="65CAC734" w14:textId="77777777" w:rsidR="0029179C" w:rsidRDefault="00000000">
      <w:pPr>
        <w:pStyle w:val="ListParagraph"/>
        <w:numPr>
          <w:ilvl w:val="0"/>
          <w:numId w:val="14"/>
        </w:numPr>
        <w:tabs>
          <w:tab w:val="left" w:pos="735"/>
          <w:tab w:val="left" w:pos="737"/>
        </w:tabs>
        <w:spacing w:before="54" w:line="300" w:lineRule="auto"/>
        <w:jc w:val="both"/>
        <w:rPr>
          <w:sz w:val="20"/>
        </w:rPr>
      </w:pPr>
      <w:r>
        <w:rPr>
          <w:b/>
          <w:color w:val="333333"/>
          <w:sz w:val="20"/>
        </w:rPr>
        <w:t xml:space="preserve">Increased Positive Interactions: </w:t>
      </w:r>
      <w:r>
        <w:rPr>
          <w:color w:val="333333"/>
          <w:sz w:val="20"/>
        </w:rPr>
        <w:t xml:space="preserve">High-performing teams that use strengths-based feedback tend to have more positive interactions, leading to better overall team performance </w:t>
      </w:r>
      <w:hyperlink w:anchor="_bookmark180" w:history="1">
        <w:r w:rsidR="0029179C">
          <w:rPr>
            <w:color w:val="333333"/>
            <w:sz w:val="20"/>
          </w:rPr>
          <w:t>[144].</w:t>
        </w:r>
      </w:hyperlink>
    </w:p>
    <w:p w14:paraId="2F49072F" w14:textId="77777777" w:rsidR="0029179C" w:rsidRDefault="00000000">
      <w:pPr>
        <w:pStyle w:val="ListParagraph"/>
        <w:numPr>
          <w:ilvl w:val="0"/>
          <w:numId w:val="14"/>
        </w:numPr>
        <w:tabs>
          <w:tab w:val="left" w:pos="735"/>
          <w:tab w:val="left" w:pos="737"/>
        </w:tabs>
        <w:spacing w:before="53" w:line="300" w:lineRule="auto"/>
        <w:ind w:right="339"/>
        <w:jc w:val="both"/>
        <w:rPr>
          <w:sz w:val="20"/>
        </w:rPr>
      </w:pPr>
      <w:r>
        <w:rPr>
          <w:b/>
          <w:color w:val="333333"/>
          <w:sz w:val="20"/>
        </w:rPr>
        <w:t xml:space="preserve">Enhanced Team Cohesion: </w:t>
      </w:r>
      <w:r>
        <w:rPr>
          <w:color w:val="333333"/>
          <w:sz w:val="20"/>
        </w:rPr>
        <w:t xml:space="preserve">Recognizing individual strengths within a team contributes to a sense of belonging and cohesion among team members </w:t>
      </w:r>
      <w:hyperlink w:anchor="_bookmark178" w:history="1">
        <w:r w:rsidR="0029179C">
          <w:rPr>
            <w:color w:val="333333"/>
            <w:sz w:val="20"/>
          </w:rPr>
          <w:t>[142].</w:t>
        </w:r>
      </w:hyperlink>
    </w:p>
    <w:p w14:paraId="1FA56221" w14:textId="77777777" w:rsidR="0029179C" w:rsidRDefault="0029179C">
      <w:pPr>
        <w:pStyle w:val="BodyText"/>
        <w:spacing w:before="132"/>
      </w:pPr>
    </w:p>
    <w:p w14:paraId="26B24D7A" w14:textId="77777777" w:rsidR="0029179C" w:rsidRDefault="00000000">
      <w:pPr>
        <w:pStyle w:val="Heading7"/>
        <w:spacing w:before="1"/>
      </w:pPr>
      <w:r>
        <w:rPr>
          <w:color w:val="333333"/>
        </w:rPr>
        <w:t>Organizational</w:t>
      </w:r>
      <w:r>
        <w:rPr>
          <w:color w:val="333333"/>
          <w:spacing w:val="-13"/>
        </w:rPr>
        <w:t xml:space="preserve"> </w:t>
      </w:r>
      <w:r>
        <w:rPr>
          <w:color w:val="333333"/>
        </w:rPr>
        <w:t>(Us)</w:t>
      </w:r>
      <w:r>
        <w:rPr>
          <w:color w:val="333333"/>
          <w:spacing w:val="-12"/>
        </w:rPr>
        <w:t xml:space="preserve"> </w:t>
      </w:r>
      <w:r>
        <w:rPr>
          <w:color w:val="333333"/>
          <w:spacing w:val="-4"/>
        </w:rPr>
        <w:t>Level</w:t>
      </w:r>
    </w:p>
    <w:p w14:paraId="215311B8" w14:textId="77777777" w:rsidR="0029179C" w:rsidRDefault="00000000">
      <w:pPr>
        <w:pStyle w:val="ListParagraph"/>
        <w:numPr>
          <w:ilvl w:val="0"/>
          <w:numId w:val="13"/>
        </w:numPr>
        <w:tabs>
          <w:tab w:val="left" w:pos="735"/>
          <w:tab w:val="left" w:pos="737"/>
        </w:tabs>
        <w:spacing w:before="297" w:line="302" w:lineRule="auto"/>
        <w:jc w:val="both"/>
        <w:rPr>
          <w:sz w:val="20"/>
        </w:rPr>
      </w:pPr>
      <w:r>
        <w:rPr>
          <w:b/>
          <w:color w:val="333333"/>
          <w:sz w:val="20"/>
        </w:rPr>
        <w:t xml:space="preserve">Higher Retention Rates: </w:t>
      </w:r>
      <w:r>
        <w:rPr>
          <w:color w:val="333333"/>
          <w:sz w:val="20"/>
        </w:rPr>
        <w:t xml:space="preserve">Organizations that focus on strengths-based feedback see higher retention rates as employees feel valued and satisfied with their work </w:t>
      </w:r>
      <w:hyperlink w:anchor="_bookmark178" w:history="1">
        <w:r w:rsidR="0029179C">
          <w:rPr>
            <w:color w:val="333333"/>
            <w:sz w:val="20"/>
          </w:rPr>
          <w:t>[142].</w:t>
        </w:r>
      </w:hyperlink>
    </w:p>
    <w:p w14:paraId="0ADB95DD" w14:textId="77777777" w:rsidR="0029179C" w:rsidRDefault="00000000">
      <w:pPr>
        <w:pStyle w:val="ListParagraph"/>
        <w:numPr>
          <w:ilvl w:val="0"/>
          <w:numId w:val="13"/>
        </w:numPr>
        <w:tabs>
          <w:tab w:val="left" w:pos="735"/>
          <w:tab w:val="left" w:pos="737"/>
        </w:tabs>
        <w:spacing w:before="57" w:line="302" w:lineRule="auto"/>
        <w:jc w:val="both"/>
        <w:rPr>
          <w:sz w:val="20"/>
        </w:rPr>
      </w:pPr>
      <w:r>
        <w:rPr>
          <w:b/>
          <w:color w:val="333333"/>
          <w:sz w:val="20"/>
        </w:rPr>
        <w:t xml:space="preserve">Improved Organizational Culture: </w:t>
      </w:r>
      <w:r>
        <w:rPr>
          <w:color w:val="333333"/>
          <w:sz w:val="20"/>
        </w:rPr>
        <w:t xml:space="preserve">Strengths-based feedback contributes to a positive organizational culture where employees feel respected and appreciated </w:t>
      </w:r>
      <w:hyperlink w:anchor="_bookmark179" w:history="1">
        <w:r w:rsidR="0029179C">
          <w:rPr>
            <w:color w:val="333333"/>
            <w:spacing w:val="-2"/>
            <w:sz w:val="20"/>
          </w:rPr>
          <w:t>[143].</w:t>
        </w:r>
      </w:hyperlink>
    </w:p>
    <w:p w14:paraId="251106D8" w14:textId="77777777" w:rsidR="0029179C" w:rsidRDefault="00000000">
      <w:pPr>
        <w:pStyle w:val="ListParagraph"/>
        <w:numPr>
          <w:ilvl w:val="0"/>
          <w:numId w:val="13"/>
        </w:numPr>
        <w:tabs>
          <w:tab w:val="left" w:pos="735"/>
          <w:tab w:val="left" w:pos="737"/>
        </w:tabs>
        <w:spacing w:before="56" w:line="302" w:lineRule="auto"/>
        <w:ind w:right="337"/>
        <w:jc w:val="both"/>
        <w:rPr>
          <w:sz w:val="20"/>
        </w:rPr>
      </w:pPr>
      <w:r>
        <w:rPr>
          <w:b/>
          <w:color w:val="333333"/>
          <w:sz w:val="20"/>
        </w:rPr>
        <w:t xml:space="preserve">Better Performance Outcomes: </w:t>
      </w:r>
      <w:r>
        <w:rPr>
          <w:color w:val="333333"/>
          <w:sz w:val="20"/>
        </w:rPr>
        <w:t>Organizations that emphasize strengths see better performance outcomes, as employees are more motivated and engaged in their</w:t>
      </w:r>
      <w:r>
        <w:rPr>
          <w:color w:val="333333"/>
          <w:spacing w:val="40"/>
          <w:sz w:val="20"/>
        </w:rPr>
        <w:t xml:space="preserve"> </w:t>
      </w:r>
      <w:r>
        <w:rPr>
          <w:color w:val="333333"/>
          <w:sz w:val="20"/>
        </w:rPr>
        <w:t xml:space="preserve">roles </w:t>
      </w:r>
      <w:hyperlink w:anchor="_bookmark180" w:history="1">
        <w:r w:rsidR="0029179C">
          <w:rPr>
            <w:color w:val="333333"/>
            <w:sz w:val="20"/>
          </w:rPr>
          <w:t>[144].</w:t>
        </w:r>
      </w:hyperlink>
    </w:p>
    <w:p w14:paraId="194051DB" w14:textId="77777777" w:rsidR="0029179C" w:rsidRDefault="0029179C">
      <w:pPr>
        <w:pStyle w:val="BodyText"/>
        <w:spacing w:before="133"/>
      </w:pPr>
    </w:p>
    <w:p w14:paraId="5390F9AD" w14:textId="77777777" w:rsidR="0029179C" w:rsidRDefault="00000000">
      <w:pPr>
        <w:pStyle w:val="Heading6"/>
      </w:pPr>
      <w:r>
        <w:rPr>
          <w:color w:val="333333"/>
          <w:spacing w:val="-2"/>
        </w:rPr>
        <w:t>Giving</w:t>
      </w:r>
      <w:r>
        <w:rPr>
          <w:color w:val="333333"/>
          <w:spacing w:val="-9"/>
        </w:rPr>
        <w:t xml:space="preserve"> </w:t>
      </w:r>
      <w:r>
        <w:rPr>
          <w:color w:val="333333"/>
          <w:spacing w:val="-2"/>
        </w:rPr>
        <w:t>Strengths-Based</w:t>
      </w:r>
      <w:r>
        <w:rPr>
          <w:color w:val="333333"/>
          <w:spacing w:val="-8"/>
        </w:rPr>
        <w:t xml:space="preserve"> </w:t>
      </w:r>
      <w:r>
        <w:rPr>
          <w:color w:val="333333"/>
          <w:spacing w:val="-2"/>
        </w:rPr>
        <w:t>Feedback</w:t>
      </w:r>
    </w:p>
    <w:p w14:paraId="7BC747BF" w14:textId="77777777" w:rsidR="0029179C" w:rsidRDefault="00000000">
      <w:pPr>
        <w:pStyle w:val="BodyText"/>
        <w:spacing w:before="293" w:line="302" w:lineRule="auto"/>
        <w:ind w:left="340" w:right="338"/>
        <w:jc w:val="both"/>
      </w:pPr>
      <w:r>
        <w:rPr>
          <w:color w:val="333333"/>
        </w:rPr>
        <w:t xml:space="preserve">When giving strengths-based feedback, it’s crucial to be specific about the strengths observed, the effort made, and what was valued about the application </w:t>
      </w:r>
      <w:hyperlink w:anchor="_bookmark179" w:history="1">
        <w:r w:rsidR="0029179C">
          <w:rPr>
            <w:color w:val="333333"/>
          </w:rPr>
          <w:t>[143].</w:t>
        </w:r>
      </w:hyperlink>
      <w:r>
        <w:rPr>
          <w:color w:val="333333"/>
        </w:rPr>
        <w:t xml:space="preserve"> While it’s nice to hear general praise like, “Great job, you’re so clever,” Professor Carol Dweck from Stanford University found that praising abilities (rather than effort and outcomes) can reinforce a fixed mindset. This makes people avoid future challenges for fear of not meeting expectations.</w:t>
      </w:r>
    </w:p>
    <w:p w14:paraId="6EEBF288" w14:textId="10E6B218" w:rsidR="0029179C" w:rsidRDefault="00000000" w:rsidP="001317BE">
      <w:pPr>
        <w:pStyle w:val="BodyText"/>
        <w:spacing w:before="227" w:line="302" w:lineRule="auto"/>
        <w:ind w:left="340" w:right="338"/>
        <w:jc w:val="both"/>
        <w:sectPr w:rsidR="0029179C">
          <w:pgSz w:w="11910" w:h="16840"/>
          <w:pgMar w:top="1420" w:right="1700" w:bottom="1380" w:left="1700" w:header="914" w:footer="1197" w:gutter="0"/>
          <w:cols w:space="720"/>
        </w:sectPr>
      </w:pPr>
      <w:r>
        <w:rPr>
          <w:color w:val="333333"/>
        </w:rPr>
        <w:t>People</w:t>
      </w:r>
      <w:r>
        <w:rPr>
          <w:color w:val="333333"/>
          <w:spacing w:val="-9"/>
        </w:rPr>
        <w:t xml:space="preserve"> </w:t>
      </w:r>
      <w:r>
        <w:rPr>
          <w:color w:val="333333"/>
        </w:rPr>
        <w:t>generally</w:t>
      </w:r>
      <w:r>
        <w:rPr>
          <w:color w:val="333333"/>
          <w:spacing w:val="-9"/>
        </w:rPr>
        <w:t xml:space="preserve"> </w:t>
      </w:r>
      <w:r>
        <w:rPr>
          <w:color w:val="333333"/>
        </w:rPr>
        <w:t>enjoy</w:t>
      </w:r>
      <w:r>
        <w:rPr>
          <w:color w:val="333333"/>
          <w:spacing w:val="-9"/>
        </w:rPr>
        <w:t xml:space="preserve"> </w:t>
      </w:r>
      <w:r>
        <w:rPr>
          <w:color w:val="333333"/>
        </w:rPr>
        <w:t>being</w:t>
      </w:r>
      <w:r>
        <w:rPr>
          <w:color w:val="333333"/>
          <w:spacing w:val="-9"/>
        </w:rPr>
        <w:t xml:space="preserve"> </w:t>
      </w:r>
      <w:r>
        <w:rPr>
          <w:color w:val="333333"/>
        </w:rPr>
        <w:t>called</w:t>
      </w:r>
      <w:r>
        <w:rPr>
          <w:color w:val="333333"/>
          <w:spacing w:val="-9"/>
        </w:rPr>
        <w:t xml:space="preserve"> </w:t>
      </w:r>
      <w:r>
        <w:rPr>
          <w:color w:val="333333"/>
        </w:rPr>
        <w:t>clever</w:t>
      </w:r>
      <w:r>
        <w:rPr>
          <w:color w:val="333333"/>
          <w:spacing w:val="-9"/>
        </w:rPr>
        <w:t xml:space="preserve"> </w:t>
      </w:r>
      <w:r>
        <w:rPr>
          <w:color w:val="333333"/>
        </w:rPr>
        <w:t>without</w:t>
      </w:r>
      <w:r>
        <w:rPr>
          <w:color w:val="333333"/>
          <w:spacing w:val="-9"/>
        </w:rPr>
        <w:t xml:space="preserve"> </w:t>
      </w:r>
      <w:r>
        <w:rPr>
          <w:color w:val="333333"/>
        </w:rPr>
        <w:t>knowing</w:t>
      </w:r>
      <w:r>
        <w:rPr>
          <w:color w:val="333333"/>
          <w:spacing w:val="-9"/>
        </w:rPr>
        <w:t xml:space="preserve"> </w:t>
      </w:r>
      <w:r>
        <w:rPr>
          <w:color w:val="333333"/>
        </w:rPr>
        <w:t>why,</w:t>
      </w:r>
      <w:r>
        <w:rPr>
          <w:color w:val="333333"/>
          <w:spacing w:val="-9"/>
        </w:rPr>
        <w:t xml:space="preserve"> </w:t>
      </w:r>
      <w:r>
        <w:rPr>
          <w:color w:val="333333"/>
        </w:rPr>
        <w:t>but</w:t>
      </w:r>
      <w:r>
        <w:rPr>
          <w:color w:val="333333"/>
          <w:spacing w:val="-9"/>
        </w:rPr>
        <w:t xml:space="preserve"> </w:t>
      </w:r>
      <w:r>
        <w:rPr>
          <w:color w:val="333333"/>
        </w:rPr>
        <w:t>this</w:t>
      </w:r>
      <w:r>
        <w:rPr>
          <w:color w:val="333333"/>
          <w:spacing w:val="-9"/>
        </w:rPr>
        <w:t xml:space="preserve"> </w:t>
      </w:r>
      <w:r>
        <w:rPr>
          <w:color w:val="333333"/>
        </w:rPr>
        <w:t>can</w:t>
      </w:r>
      <w:r>
        <w:rPr>
          <w:color w:val="333333"/>
          <w:spacing w:val="-9"/>
        </w:rPr>
        <w:t xml:space="preserve"> </w:t>
      </w:r>
      <w:r>
        <w:rPr>
          <w:color w:val="333333"/>
        </w:rPr>
        <w:t>undermine their confidence in repeating the praised behavior. Praising only outcomes can make people</w:t>
      </w:r>
      <w:r>
        <w:rPr>
          <w:color w:val="333333"/>
          <w:spacing w:val="51"/>
        </w:rPr>
        <w:t xml:space="preserve"> </w:t>
      </w:r>
      <w:r>
        <w:rPr>
          <w:color w:val="333333"/>
        </w:rPr>
        <w:t>less</w:t>
      </w:r>
      <w:r>
        <w:rPr>
          <w:color w:val="333333"/>
          <w:spacing w:val="51"/>
        </w:rPr>
        <w:t xml:space="preserve"> </w:t>
      </w:r>
      <w:r>
        <w:rPr>
          <w:color w:val="333333"/>
        </w:rPr>
        <w:t>likely</w:t>
      </w:r>
      <w:r>
        <w:rPr>
          <w:color w:val="333333"/>
          <w:spacing w:val="51"/>
        </w:rPr>
        <w:t xml:space="preserve"> </w:t>
      </w:r>
      <w:r>
        <w:rPr>
          <w:color w:val="333333"/>
        </w:rPr>
        <w:t>to</w:t>
      </w:r>
      <w:r>
        <w:rPr>
          <w:color w:val="333333"/>
          <w:spacing w:val="52"/>
        </w:rPr>
        <w:t xml:space="preserve"> </w:t>
      </w:r>
      <w:r>
        <w:rPr>
          <w:color w:val="333333"/>
        </w:rPr>
        <w:t>take</w:t>
      </w:r>
      <w:r>
        <w:rPr>
          <w:color w:val="333333"/>
          <w:spacing w:val="51"/>
        </w:rPr>
        <w:t xml:space="preserve"> </w:t>
      </w:r>
      <w:r>
        <w:rPr>
          <w:color w:val="333333"/>
        </w:rPr>
        <w:t>initiative</w:t>
      </w:r>
      <w:r>
        <w:rPr>
          <w:color w:val="333333"/>
          <w:spacing w:val="51"/>
        </w:rPr>
        <w:t xml:space="preserve"> </w:t>
      </w:r>
      <w:r>
        <w:rPr>
          <w:color w:val="333333"/>
        </w:rPr>
        <w:t>or</w:t>
      </w:r>
      <w:r>
        <w:rPr>
          <w:color w:val="333333"/>
          <w:spacing w:val="51"/>
        </w:rPr>
        <w:t xml:space="preserve"> </w:t>
      </w:r>
      <w:r>
        <w:rPr>
          <w:color w:val="333333"/>
        </w:rPr>
        <w:t>tackle</w:t>
      </w:r>
      <w:r>
        <w:rPr>
          <w:color w:val="333333"/>
          <w:spacing w:val="52"/>
        </w:rPr>
        <w:t xml:space="preserve"> </w:t>
      </w:r>
      <w:r>
        <w:rPr>
          <w:color w:val="333333"/>
        </w:rPr>
        <w:t>difficult</w:t>
      </w:r>
      <w:r>
        <w:rPr>
          <w:color w:val="333333"/>
          <w:spacing w:val="51"/>
        </w:rPr>
        <w:t xml:space="preserve"> </w:t>
      </w:r>
      <w:r>
        <w:rPr>
          <w:color w:val="333333"/>
        </w:rPr>
        <w:t>tasks.</w:t>
      </w:r>
      <w:r>
        <w:rPr>
          <w:color w:val="333333"/>
          <w:spacing w:val="51"/>
        </w:rPr>
        <w:t xml:space="preserve"> </w:t>
      </w:r>
      <w:r>
        <w:rPr>
          <w:color w:val="333333"/>
        </w:rPr>
        <w:t>Dweck</w:t>
      </w:r>
      <w:r>
        <w:rPr>
          <w:color w:val="333333"/>
          <w:spacing w:val="52"/>
        </w:rPr>
        <w:t xml:space="preserve"> </w:t>
      </w:r>
      <w:r>
        <w:rPr>
          <w:color w:val="333333"/>
        </w:rPr>
        <w:t>suggests</w:t>
      </w:r>
      <w:r>
        <w:rPr>
          <w:color w:val="333333"/>
          <w:spacing w:val="51"/>
        </w:rPr>
        <w:t xml:space="preserve"> </w:t>
      </w:r>
      <w:r>
        <w:rPr>
          <w:color w:val="333333"/>
          <w:spacing w:val="-2"/>
        </w:rPr>
        <w:t>giving</w:t>
      </w:r>
      <w:r w:rsidR="001317BE">
        <w:rPr>
          <w:color w:val="333333"/>
          <w:spacing w:val="-2"/>
        </w:rPr>
        <w:t xml:space="preserve"> </w:t>
      </w:r>
    </w:p>
    <w:p w14:paraId="6CC4368D" w14:textId="77777777" w:rsidR="0029179C" w:rsidRDefault="0029179C">
      <w:pPr>
        <w:pStyle w:val="BodyText"/>
      </w:pPr>
    </w:p>
    <w:p w14:paraId="3E6DB5D6" w14:textId="77777777" w:rsidR="0029179C" w:rsidRDefault="0029179C">
      <w:pPr>
        <w:pStyle w:val="BodyText"/>
        <w:spacing w:before="60"/>
      </w:pPr>
    </w:p>
    <w:p w14:paraId="11E59AE7" w14:textId="77777777" w:rsidR="0029179C" w:rsidRDefault="00000000">
      <w:pPr>
        <w:pStyle w:val="BodyText"/>
        <w:spacing w:line="302" w:lineRule="auto"/>
        <w:ind w:left="340"/>
      </w:pPr>
      <w:r>
        <w:rPr>
          <w:color w:val="333333"/>
        </w:rPr>
        <w:t>effort-based praise, like, “Thanks for your persistence in solving this problem,” which</w:t>
      </w:r>
      <w:r>
        <w:rPr>
          <w:color w:val="333333"/>
          <w:spacing w:val="40"/>
        </w:rPr>
        <w:t xml:space="preserve"> </w:t>
      </w:r>
      <w:r>
        <w:rPr>
          <w:color w:val="333333"/>
        </w:rPr>
        <w:t>encourages a growth mindset that embraces challenges and learning opportunities.</w:t>
      </w:r>
    </w:p>
    <w:p w14:paraId="30744053" w14:textId="77777777" w:rsidR="0029179C" w:rsidRDefault="00000000">
      <w:pPr>
        <w:pStyle w:val="BodyText"/>
        <w:spacing w:before="227"/>
        <w:ind w:left="340"/>
      </w:pPr>
      <w:r>
        <w:rPr>
          <w:color w:val="333333"/>
        </w:rPr>
        <w:t>When</w:t>
      </w:r>
      <w:r>
        <w:rPr>
          <w:color w:val="333333"/>
          <w:spacing w:val="-3"/>
        </w:rPr>
        <w:t xml:space="preserve"> </w:t>
      </w:r>
      <w:r>
        <w:rPr>
          <w:color w:val="333333"/>
        </w:rPr>
        <w:t>giving</w:t>
      </w:r>
      <w:r>
        <w:rPr>
          <w:color w:val="333333"/>
          <w:spacing w:val="-2"/>
        </w:rPr>
        <w:t xml:space="preserve"> </w:t>
      </w:r>
      <w:r>
        <w:rPr>
          <w:color w:val="333333"/>
        </w:rPr>
        <w:t>strengths-based</w:t>
      </w:r>
      <w:r>
        <w:rPr>
          <w:color w:val="333333"/>
          <w:spacing w:val="-2"/>
        </w:rPr>
        <w:t xml:space="preserve"> </w:t>
      </w:r>
      <w:r>
        <w:rPr>
          <w:color w:val="333333"/>
        </w:rPr>
        <w:t>feedback,</w:t>
      </w:r>
      <w:r>
        <w:rPr>
          <w:color w:val="333333"/>
          <w:spacing w:val="-2"/>
        </w:rPr>
        <w:t xml:space="preserve"> </w:t>
      </w:r>
      <w:r>
        <w:rPr>
          <w:color w:val="333333"/>
        </w:rPr>
        <w:t>researchers</w:t>
      </w:r>
      <w:r>
        <w:rPr>
          <w:color w:val="333333"/>
          <w:spacing w:val="-3"/>
        </w:rPr>
        <w:t xml:space="preserve"> </w:t>
      </w:r>
      <w:r>
        <w:rPr>
          <w:color w:val="333333"/>
        </w:rPr>
        <w:t>suggest</w:t>
      </w:r>
      <w:r>
        <w:rPr>
          <w:color w:val="333333"/>
          <w:spacing w:val="-2"/>
        </w:rPr>
        <w:t xml:space="preserve"> mentioning:</w:t>
      </w:r>
    </w:p>
    <w:p w14:paraId="76D470AA" w14:textId="77777777" w:rsidR="0029179C" w:rsidRDefault="0029179C">
      <w:pPr>
        <w:pStyle w:val="BodyText"/>
        <w:spacing w:before="27"/>
      </w:pPr>
    </w:p>
    <w:p w14:paraId="4EF312A8" w14:textId="77777777" w:rsidR="0029179C" w:rsidRDefault="00000000">
      <w:pPr>
        <w:tabs>
          <w:tab w:val="left" w:pos="737"/>
        </w:tabs>
        <w:ind w:left="340"/>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The</w:t>
      </w:r>
      <w:r>
        <w:rPr>
          <w:b/>
          <w:color w:val="333333"/>
          <w:spacing w:val="16"/>
          <w:sz w:val="20"/>
        </w:rPr>
        <w:t xml:space="preserve"> </w:t>
      </w:r>
      <w:r>
        <w:rPr>
          <w:b/>
          <w:color w:val="333333"/>
          <w:sz w:val="20"/>
        </w:rPr>
        <w:t>strengths:</w:t>
      </w:r>
      <w:r>
        <w:rPr>
          <w:b/>
          <w:color w:val="333333"/>
          <w:spacing w:val="12"/>
          <w:sz w:val="20"/>
        </w:rPr>
        <w:t xml:space="preserve"> </w:t>
      </w:r>
      <w:r>
        <w:rPr>
          <w:color w:val="333333"/>
          <w:sz w:val="20"/>
        </w:rPr>
        <w:t>Identify</w:t>
      </w:r>
      <w:r>
        <w:rPr>
          <w:color w:val="333333"/>
          <w:spacing w:val="12"/>
          <w:sz w:val="20"/>
        </w:rPr>
        <w:t xml:space="preserve"> </w:t>
      </w:r>
      <w:r>
        <w:rPr>
          <w:color w:val="333333"/>
          <w:sz w:val="20"/>
        </w:rPr>
        <w:t>which</w:t>
      </w:r>
      <w:r>
        <w:rPr>
          <w:color w:val="333333"/>
          <w:spacing w:val="12"/>
          <w:sz w:val="20"/>
        </w:rPr>
        <w:t xml:space="preserve"> </w:t>
      </w:r>
      <w:r>
        <w:rPr>
          <w:color w:val="333333"/>
          <w:sz w:val="20"/>
        </w:rPr>
        <w:t>strengths</w:t>
      </w:r>
      <w:r>
        <w:rPr>
          <w:color w:val="333333"/>
          <w:spacing w:val="12"/>
          <w:sz w:val="20"/>
        </w:rPr>
        <w:t xml:space="preserve"> </w:t>
      </w:r>
      <w:r>
        <w:rPr>
          <w:color w:val="333333"/>
          <w:sz w:val="20"/>
        </w:rPr>
        <w:t>were</w:t>
      </w:r>
      <w:r>
        <w:rPr>
          <w:color w:val="333333"/>
          <w:spacing w:val="12"/>
          <w:sz w:val="20"/>
        </w:rPr>
        <w:t xml:space="preserve"> </w:t>
      </w:r>
      <w:r>
        <w:rPr>
          <w:color w:val="333333"/>
          <w:spacing w:val="-2"/>
          <w:sz w:val="20"/>
        </w:rPr>
        <w:t>used.</w:t>
      </w:r>
    </w:p>
    <w:p w14:paraId="5E1F9C42"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The</w:t>
      </w:r>
      <w:r>
        <w:rPr>
          <w:b/>
          <w:color w:val="333333"/>
          <w:spacing w:val="13"/>
        </w:rPr>
        <w:t xml:space="preserve"> </w:t>
      </w:r>
      <w:r>
        <w:rPr>
          <w:b/>
          <w:color w:val="333333"/>
        </w:rPr>
        <w:t>effort:</w:t>
      </w:r>
      <w:r>
        <w:rPr>
          <w:b/>
          <w:color w:val="333333"/>
          <w:spacing w:val="10"/>
        </w:rPr>
        <w:t xml:space="preserve"> </w:t>
      </w:r>
      <w:r>
        <w:rPr>
          <w:color w:val="333333"/>
        </w:rPr>
        <w:t>Describe</w:t>
      </w:r>
      <w:r>
        <w:rPr>
          <w:color w:val="333333"/>
          <w:spacing w:val="9"/>
        </w:rPr>
        <w:t xml:space="preserve"> </w:t>
      </w:r>
      <w:r>
        <w:rPr>
          <w:color w:val="333333"/>
        </w:rPr>
        <w:t>the</w:t>
      </w:r>
      <w:r>
        <w:rPr>
          <w:color w:val="333333"/>
          <w:spacing w:val="10"/>
        </w:rPr>
        <w:t xml:space="preserve"> </w:t>
      </w:r>
      <w:r>
        <w:rPr>
          <w:color w:val="333333"/>
        </w:rPr>
        <w:t>actions</w:t>
      </w:r>
      <w:r>
        <w:rPr>
          <w:color w:val="333333"/>
          <w:spacing w:val="9"/>
        </w:rPr>
        <w:t xml:space="preserve"> </w:t>
      </w:r>
      <w:r>
        <w:rPr>
          <w:color w:val="333333"/>
        </w:rPr>
        <w:t>or</w:t>
      </w:r>
      <w:r>
        <w:rPr>
          <w:color w:val="333333"/>
          <w:spacing w:val="10"/>
        </w:rPr>
        <w:t xml:space="preserve"> </w:t>
      </w:r>
      <w:r>
        <w:rPr>
          <w:color w:val="333333"/>
        </w:rPr>
        <w:t>words</w:t>
      </w:r>
      <w:r>
        <w:rPr>
          <w:color w:val="333333"/>
          <w:spacing w:val="9"/>
        </w:rPr>
        <w:t xml:space="preserve"> </w:t>
      </w:r>
      <w:r>
        <w:rPr>
          <w:color w:val="333333"/>
        </w:rPr>
        <w:t>that</w:t>
      </w:r>
      <w:r>
        <w:rPr>
          <w:color w:val="333333"/>
          <w:spacing w:val="10"/>
        </w:rPr>
        <w:t xml:space="preserve"> </w:t>
      </w:r>
      <w:r>
        <w:rPr>
          <w:color w:val="333333"/>
        </w:rPr>
        <w:t>demonstrated</w:t>
      </w:r>
      <w:r>
        <w:rPr>
          <w:color w:val="333333"/>
          <w:spacing w:val="9"/>
        </w:rPr>
        <w:t xml:space="preserve"> </w:t>
      </w:r>
      <w:r>
        <w:rPr>
          <w:color w:val="333333"/>
        </w:rPr>
        <w:t>this</w:t>
      </w:r>
      <w:r>
        <w:rPr>
          <w:color w:val="333333"/>
          <w:spacing w:val="10"/>
        </w:rPr>
        <w:t xml:space="preserve"> </w:t>
      </w:r>
      <w:r>
        <w:rPr>
          <w:color w:val="333333"/>
          <w:spacing w:val="-2"/>
        </w:rPr>
        <w:t>strength.</w:t>
      </w:r>
    </w:p>
    <w:p w14:paraId="7DBA7906" w14:textId="77777777" w:rsidR="0029179C" w:rsidRDefault="00000000">
      <w:pPr>
        <w:tabs>
          <w:tab w:val="left" w:pos="737"/>
        </w:tabs>
        <w:spacing w:before="120" w:line="297" w:lineRule="auto"/>
        <w:ind w:left="737" w:right="796"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 xml:space="preserve">How to build upon it/draw upon it in new ways: </w:t>
      </w:r>
      <w:r>
        <w:rPr>
          <w:color w:val="333333"/>
          <w:sz w:val="20"/>
        </w:rPr>
        <w:t>Suggest how they can use their strengths more effectively.</w:t>
      </w:r>
    </w:p>
    <w:p w14:paraId="75C1CE57" w14:textId="77777777" w:rsidR="0029179C" w:rsidRDefault="0029179C">
      <w:pPr>
        <w:pStyle w:val="BodyText"/>
        <w:spacing w:before="136"/>
      </w:pPr>
    </w:p>
    <w:p w14:paraId="2715E6DA" w14:textId="77777777" w:rsidR="0029179C" w:rsidRDefault="00000000">
      <w:pPr>
        <w:pStyle w:val="Heading6"/>
        <w:spacing w:before="1"/>
      </w:pPr>
      <w:r>
        <w:rPr>
          <w:color w:val="333333"/>
        </w:rPr>
        <w:t>Flip</w:t>
      </w:r>
      <w:r>
        <w:rPr>
          <w:color w:val="333333"/>
          <w:spacing w:val="-21"/>
        </w:rPr>
        <w:t xml:space="preserve"> </w:t>
      </w:r>
      <w:r>
        <w:rPr>
          <w:color w:val="333333"/>
        </w:rPr>
        <w:t>The</w:t>
      </w:r>
      <w:r>
        <w:rPr>
          <w:color w:val="333333"/>
          <w:spacing w:val="-12"/>
        </w:rPr>
        <w:t xml:space="preserve"> </w:t>
      </w:r>
      <w:r>
        <w:rPr>
          <w:color w:val="333333"/>
          <w:spacing w:val="-2"/>
        </w:rPr>
        <w:t>Script</w:t>
      </w:r>
    </w:p>
    <w:p w14:paraId="0E460DCB" w14:textId="77777777" w:rsidR="0029179C" w:rsidRDefault="00000000">
      <w:pPr>
        <w:pStyle w:val="BodyText"/>
        <w:spacing w:before="293" w:line="302" w:lineRule="auto"/>
        <w:ind w:left="340" w:right="339"/>
      </w:pPr>
      <w:r>
        <w:rPr>
          <w:color w:val="333333"/>
        </w:rPr>
        <w:t>Below</w:t>
      </w:r>
      <w:r>
        <w:rPr>
          <w:color w:val="333333"/>
          <w:spacing w:val="-6"/>
        </w:rPr>
        <w:t xml:space="preserve"> </w:t>
      </w:r>
      <w:r>
        <w:rPr>
          <w:color w:val="333333"/>
        </w:rPr>
        <w:t>are</w:t>
      </w:r>
      <w:r>
        <w:rPr>
          <w:color w:val="333333"/>
          <w:spacing w:val="-6"/>
        </w:rPr>
        <w:t xml:space="preserve"> </w:t>
      </w:r>
      <w:r>
        <w:rPr>
          <w:color w:val="333333"/>
        </w:rPr>
        <w:t>some</w:t>
      </w:r>
      <w:r>
        <w:rPr>
          <w:color w:val="333333"/>
          <w:spacing w:val="-6"/>
        </w:rPr>
        <w:t xml:space="preserve"> </w:t>
      </w:r>
      <w:r>
        <w:rPr>
          <w:color w:val="333333"/>
        </w:rPr>
        <w:t>examples</w:t>
      </w:r>
      <w:r>
        <w:rPr>
          <w:color w:val="333333"/>
          <w:spacing w:val="-7"/>
        </w:rPr>
        <w:t xml:space="preserve"> </w:t>
      </w:r>
      <w:r>
        <w:rPr>
          <w:color w:val="333333"/>
        </w:rPr>
        <w:t>of</w:t>
      </w:r>
      <w:r>
        <w:rPr>
          <w:color w:val="333333"/>
          <w:spacing w:val="-6"/>
        </w:rPr>
        <w:t xml:space="preserve"> </w:t>
      </w:r>
      <w:r>
        <w:rPr>
          <w:color w:val="333333"/>
        </w:rPr>
        <w:t>common</w:t>
      </w:r>
      <w:r>
        <w:rPr>
          <w:color w:val="333333"/>
          <w:spacing w:val="-7"/>
        </w:rPr>
        <w:t xml:space="preserve"> </w:t>
      </w:r>
      <w:r>
        <w:rPr>
          <w:color w:val="333333"/>
        </w:rPr>
        <w:t>deficit-based</w:t>
      </w:r>
      <w:r>
        <w:rPr>
          <w:color w:val="333333"/>
          <w:spacing w:val="-7"/>
        </w:rPr>
        <w:t xml:space="preserve"> </w:t>
      </w:r>
      <w:r>
        <w:rPr>
          <w:color w:val="333333"/>
        </w:rPr>
        <w:t>feedback</w:t>
      </w:r>
      <w:r>
        <w:rPr>
          <w:color w:val="333333"/>
          <w:spacing w:val="-7"/>
        </w:rPr>
        <w:t xml:space="preserve"> </w:t>
      </w:r>
      <w:r>
        <w:rPr>
          <w:color w:val="333333"/>
        </w:rPr>
        <w:t>one</w:t>
      </w:r>
      <w:r>
        <w:rPr>
          <w:color w:val="333333"/>
          <w:spacing w:val="-6"/>
        </w:rPr>
        <w:t xml:space="preserve"> </w:t>
      </w:r>
      <w:r>
        <w:rPr>
          <w:color w:val="333333"/>
        </w:rPr>
        <w:t>might</w:t>
      </w:r>
      <w:r>
        <w:rPr>
          <w:color w:val="333333"/>
          <w:spacing w:val="-6"/>
        </w:rPr>
        <w:t xml:space="preserve"> </w:t>
      </w:r>
      <w:r>
        <w:rPr>
          <w:color w:val="333333"/>
        </w:rPr>
        <w:t>receive,</w:t>
      </w:r>
      <w:r>
        <w:rPr>
          <w:color w:val="333333"/>
          <w:spacing w:val="-7"/>
        </w:rPr>
        <w:t xml:space="preserve"> </w:t>
      </w:r>
      <w:r>
        <w:rPr>
          <w:color w:val="333333"/>
        </w:rPr>
        <w:t>and</w:t>
      </w:r>
      <w:r>
        <w:rPr>
          <w:color w:val="333333"/>
          <w:spacing w:val="-6"/>
        </w:rPr>
        <w:t xml:space="preserve"> </w:t>
      </w:r>
      <w:r>
        <w:rPr>
          <w:color w:val="333333"/>
        </w:rPr>
        <w:t>how it can be flipped to focus and build upon an individual’s strengths instead:</w:t>
      </w:r>
    </w:p>
    <w:p w14:paraId="308BDAFF" w14:textId="77777777" w:rsidR="0029179C" w:rsidRDefault="0029179C">
      <w:pPr>
        <w:pStyle w:val="BodyText"/>
        <w:spacing w:before="33" w:after="1"/>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041"/>
        <w:gridCol w:w="3402"/>
        <w:gridCol w:w="2382"/>
      </w:tblGrid>
      <w:tr w:rsidR="0029179C" w14:paraId="775DF340" w14:textId="77777777">
        <w:trPr>
          <w:trHeight w:val="793"/>
        </w:trPr>
        <w:tc>
          <w:tcPr>
            <w:tcW w:w="2041" w:type="dxa"/>
            <w:tcBorders>
              <w:top w:val="nil"/>
              <w:left w:val="nil"/>
              <w:bottom w:val="nil"/>
            </w:tcBorders>
            <w:shd w:val="clear" w:color="auto" w:fill="5B6656"/>
          </w:tcPr>
          <w:p w14:paraId="005D2F99" w14:textId="77777777" w:rsidR="0029179C" w:rsidRDefault="00000000">
            <w:pPr>
              <w:pStyle w:val="TableParagraph"/>
              <w:spacing w:before="125" w:line="292" w:lineRule="auto"/>
              <w:ind w:left="128" w:right="92" w:firstLine="243"/>
              <w:rPr>
                <w:b/>
                <w:sz w:val="20"/>
              </w:rPr>
            </w:pPr>
            <w:r>
              <w:rPr>
                <w:b/>
                <w:color w:val="FFFFFF"/>
                <w:spacing w:val="-2"/>
                <w:sz w:val="20"/>
              </w:rPr>
              <w:t>Deficit-Based Feedback</w:t>
            </w:r>
            <w:r>
              <w:rPr>
                <w:b/>
                <w:color w:val="FFFFFF"/>
                <w:spacing w:val="-12"/>
                <w:sz w:val="20"/>
              </w:rPr>
              <w:t xml:space="preserve"> </w:t>
            </w:r>
            <w:r>
              <w:rPr>
                <w:b/>
                <w:color w:val="FFFFFF"/>
                <w:spacing w:val="-2"/>
                <w:sz w:val="20"/>
              </w:rPr>
              <w:t>Example</w:t>
            </w:r>
          </w:p>
        </w:tc>
        <w:tc>
          <w:tcPr>
            <w:tcW w:w="3402" w:type="dxa"/>
            <w:tcBorders>
              <w:top w:val="nil"/>
              <w:bottom w:val="nil"/>
            </w:tcBorders>
            <w:shd w:val="clear" w:color="auto" w:fill="5B6656"/>
          </w:tcPr>
          <w:p w14:paraId="11F7B496" w14:textId="77777777" w:rsidR="0029179C" w:rsidRDefault="00000000">
            <w:pPr>
              <w:pStyle w:val="TableParagraph"/>
              <w:spacing w:before="125" w:line="292" w:lineRule="auto"/>
              <w:ind w:left="809" w:right="197" w:firstLine="69"/>
              <w:rPr>
                <w:b/>
                <w:sz w:val="20"/>
              </w:rPr>
            </w:pPr>
            <w:r>
              <w:rPr>
                <w:b/>
                <w:color w:val="FFFFFF"/>
                <w:spacing w:val="-2"/>
                <w:sz w:val="20"/>
              </w:rPr>
              <w:t>Strengths-Based Feedback</w:t>
            </w:r>
            <w:r>
              <w:rPr>
                <w:b/>
                <w:color w:val="FFFFFF"/>
                <w:spacing w:val="-12"/>
                <w:sz w:val="20"/>
              </w:rPr>
              <w:t xml:space="preserve"> </w:t>
            </w:r>
            <w:r>
              <w:rPr>
                <w:b/>
                <w:color w:val="FFFFFF"/>
                <w:spacing w:val="-2"/>
                <w:sz w:val="20"/>
              </w:rPr>
              <w:t>Example</w:t>
            </w:r>
          </w:p>
        </w:tc>
        <w:tc>
          <w:tcPr>
            <w:tcW w:w="2382" w:type="dxa"/>
            <w:tcBorders>
              <w:top w:val="nil"/>
              <w:bottom w:val="nil"/>
              <w:right w:val="nil"/>
            </w:tcBorders>
            <w:shd w:val="clear" w:color="auto" w:fill="5B6656"/>
          </w:tcPr>
          <w:p w14:paraId="66D79437" w14:textId="77777777" w:rsidR="0029179C" w:rsidRDefault="00000000">
            <w:pPr>
              <w:pStyle w:val="TableParagraph"/>
              <w:spacing w:before="125" w:line="292" w:lineRule="auto"/>
              <w:ind w:left="546" w:right="568"/>
              <w:jc w:val="center"/>
              <w:rPr>
                <w:b/>
                <w:sz w:val="20"/>
              </w:rPr>
            </w:pPr>
            <w:r>
              <w:rPr>
                <w:b/>
                <w:color w:val="FFFFFF"/>
                <w:spacing w:val="-8"/>
                <w:sz w:val="20"/>
              </w:rPr>
              <w:t xml:space="preserve">Changes </w:t>
            </w:r>
            <w:r>
              <w:rPr>
                <w:b/>
                <w:color w:val="FFFFFF"/>
                <w:spacing w:val="-4"/>
                <w:sz w:val="20"/>
              </w:rPr>
              <w:t>Made</w:t>
            </w:r>
          </w:p>
        </w:tc>
      </w:tr>
      <w:tr w:rsidR="00CF29FA" w14:paraId="7C01213F" w14:textId="77777777" w:rsidTr="006519C2">
        <w:trPr>
          <w:trHeight w:val="1598"/>
        </w:trPr>
        <w:tc>
          <w:tcPr>
            <w:tcW w:w="2041" w:type="dxa"/>
            <w:tcBorders>
              <w:top w:val="nil"/>
              <w:left w:val="nil"/>
            </w:tcBorders>
            <w:shd w:val="clear" w:color="auto" w:fill="FAF9F8"/>
          </w:tcPr>
          <w:p w14:paraId="04353639" w14:textId="11946186" w:rsidR="00CF29FA" w:rsidRDefault="00CF29FA" w:rsidP="00CF29FA">
            <w:pPr>
              <w:pStyle w:val="TableParagraph"/>
              <w:spacing w:before="138" w:line="348" w:lineRule="auto"/>
              <w:ind w:right="272"/>
              <w:rPr>
                <w:sz w:val="18"/>
              </w:rPr>
            </w:pPr>
            <w:r w:rsidRPr="00CF29FA">
              <w:rPr>
                <w:sz w:val="18"/>
              </w:rPr>
              <w:t>“You missed the</w:t>
            </w:r>
            <w:r>
              <w:rPr>
                <w:sz w:val="18"/>
              </w:rPr>
              <w:t xml:space="preserve"> </w:t>
            </w:r>
            <w:r w:rsidRPr="00CF29FA">
              <w:rPr>
                <w:sz w:val="18"/>
              </w:rPr>
              <w:t>deadline again. You</w:t>
            </w:r>
            <w:r>
              <w:rPr>
                <w:sz w:val="18"/>
              </w:rPr>
              <w:t xml:space="preserve"> </w:t>
            </w:r>
            <w:r w:rsidRPr="00CF29FA">
              <w:rPr>
                <w:sz w:val="18"/>
              </w:rPr>
              <w:t>need to manage</w:t>
            </w:r>
            <w:r>
              <w:rPr>
                <w:sz w:val="18"/>
              </w:rPr>
              <w:t xml:space="preserve"> </w:t>
            </w:r>
            <w:r w:rsidRPr="00CF29FA">
              <w:rPr>
                <w:sz w:val="18"/>
              </w:rPr>
              <w:t>your time better.”</w:t>
            </w:r>
          </w:p>
        </w:tc>
        <w:tc>
          <w:tcPr>
            <w:tcW w:w="3402" w:type="dxa"/>
            <w:tcBorders>
              <w:top w:val="nil"/>
              <w:left w:val="nil"/>
            </w:tcBorders>
            <w:shd w:val="clear" w:color="auto" w:fill="FAF9F8"/>
          </w:tcPr>
          <w:p w14:paraId="07E12C98" w14:textId="52023096" w:rsidR="00CF29FA" w:rsidRDefault="00CF29FA" w:rsidP="001B47E0">
            <w:pPr>
              <w:pStyle w:val="TableParagraph"/>
              <w:spacing w:before="138" w:line="348" w:lineRule="auto"/>
              <w:ind w:right="170"/>
              <w:rPr>
                <w:sz w:val="18"/>
              </w:rPr>
            </w:pPr>
            <w:r w:rsidRPr="00CF29FA">
              <w:rPr>
                <w:sz w:val="18"/>
              </w:rPr>
              <w:t>“I noticed you were really focused</w:t>
            </w:r>
            <w:r>
              <w:rPr>
                <w:sz w:val="18"/>
              </w:rPr>
              <w:t xml:space="preserve"> </w:t>
            </w:r>
            <w:r w:rsidRPr="00CF29FA">
              <w:rPr>
                <w:sz w:val="18"/>
              </w:rPr>
              <w:t>on getting the details right for the</w:t>
            </w:r>
            <w:r>
              <w:rPr>
                <w:sz w:val="18"/>
              </w:rPr>
              <w:t xml:space="preserve"> </w:t>
            </w:r>
            <w:r w:rsidRPr="00CF29FA">
              <w:rPr>
                <w:sz w:val="18"/>
              </w:rPr>
              <w:t>project. How can we set smaller</w:t>
            </w:r>
            <w:r>
              <w:rPr>
                <w:sz w:val="18"/>
              </w:rPr>
              <w:t xml:space="preserve"> </w:t>
            </w:r>
            <w:r w:rsidRPr="00CF29FA">
              <w:rPr>
                <w:sz w:val="18"/>
              </w:rPr>
              <w:t>milestones to help manage the</w:t>
            </w:r>
            <w:r>
              <w:rPr>
                <w:sz w:val="18"/>
              </w:rPr>
              <w:t xml:space="preserve"> </w:t>
            </w:r>
            <w:r w:rsidRPr="00CF29FA">
              <w:rPr>
                <w:sz w:val="18"/>
              </w:rPr>
              <w:t>timeline while keeping your</w:t>
            </w:r>
            <w:r>
              <w:rPr>
                <w:sz w:val="18"/>
              </w:rPr>
              <w:t xml:space="preserve"> </w:t>
            </w:r>
            <w:r w:rsidRPr="00CF29FA">
              <w:rPr>
                <w:sz w:val="18"/>
              </w:rPr>
              <w:t>attention to detail?”</w:t>
            </w:r>
          </w:p>
        </w:tc>
        <w:tc>
          <w:tcPr>
            <w:tcW w:w="2382" w:type="dxa"/>
            <w:tcBorders>
              <w:top w:val="nil"/>
              <w:right w:val="nil"/>
            </w:tcBorders>
            <w:shd w:val="clear" w:color="auto" w:fill="FAF9F8"/>
          </w:tcPr>
          <w:p w14:paraId="647873D8" w14:textId="77777777" w:rsidR="00CF29FA" w:rsidRDefault="00CF29FA">
            <w:pPr>
              <w:pStyle w:val="TableParagraph"/>
              <w:spacing w:before="138" w:line="348" w:lineRule="auto"/>
              <w:ind w:right="275"/>
              <w:rPr>
                <w:sz w:val="18"/>
              </w:rPr>
            </w:pPr>
            <w:r>
              <w:rPr>
                <w:color w:val="333333"/>
                <w:w w:val="105"/>
                <w:sz w:val="18"/>
              </w:rPr>
              <w:t>Emphasizes</w:t>
            </w:r>
            <w:r>
              <w:rPr>
                <w:color w:val="333333"/>
                <w:spacing w:val="-1"/>
                <w:w w:val="105"/>
                <w:sz w:val="18"/>
              </w:rPr>
              <w:t xml:space="preserve"> </w:t>
            </w:r>
            <w:r>
              <w:rPr>
                <w:color w:val="333333"/>
                <w:w w:val="105"/>
                <w:sz w:val="18"/>
              </w:rPr>
              <w:t>attention to detail and suggests a</w:t>
            </w:r>
            <w:r>
              <w:rPr>
                <w:color w:val="333333"/>
                <w:spacing w:val="-14"/>
                <w:w w:val="105"/>
                <w:sz w:val="18"/>
              </w:rPr>
              <w:t xml:space="preserve"> </w:t>
            </w:r>
            <w:r>
              <w:rPr>
                <w:color w:val="333333"/>
                <w:w w:val="105"/>
                <w:sz w:val="18"/>
              </w:rPr>
              <w:t>collaborative</w:t>
            </w:r>
            <w:r>
              <w:rPr>
                <w:color w:val="333333"/>
                <w:spacing w:val="-13"/>
                <w:w w:val="105"/>
                <w:sz w:val="18"/>
              </w:rPr>
              <w:t xml:space="preserve"> </w:t>
            </w:r>
            <w:r>
              <w:rPr>
                <w:color w:val="333333"/>
                <w:w w:val="105"/>
                <w:sz w:val="18"/>
              </w:rPr>
              <w:t>strategy for</w:t>
            </w:r>
            <w:r>
              <w:rPr>
                <w:color w:val="333333"/>
                <w:spacing w:val="-11"/>
                <w:w w:val="105"/>
                <w:sz w:val="18"/>
              </w:rPr>
              <w:t xml:space="preserve"> </w:t>
            </w:r>
            <w:r>
              <w:rPr>
                <w:color w:val="333333"/>
                <w:w w:val="105"/>
                <w:sz w:val="18"/>
              </w:rPr>
              <w:t>improvement.</w:t>
            </w:r>
          </w:p>
        </w:tc>
      </w:tr>
      <w:tr w:rsidR="0029179C" w14:paraId="1CB909F7" w14:textId="77777777">
        <w:trPr>
          <w:trHeight w:val="1921"/>
        </w:trPr>
        <w:tc>
          <w:tcPr>
            <w:tcW w:w="2041" w:type="dxa"/>
            <w:tcBorders>
              <w:left w:val="nil"/>
            </w:tcBorders>
            <w:shd w:val="clear" w:color="auto" w:fill="F4F3F2"/>
          </w:tcPr>
          <w:p w14:paraId="18A4B573" w14:textId="7CCB17B5" w:rsidR="0029179C" w:rsidRDefault="00000000" w:rsidP="004F736A">
            <w:pPr>
              <w:pStyle w:val="TableParagraph"/>
              <w:spacing w:before="106" w:line="348" w:lineRule="auto"/>
              <w:ind w:left="170" w:right="332"/>
              <w:rPr>
                <w:sz w:val="18"/>
              </w:rPr>
            </w:pPr>
            <w:r>
              <w:rPr>
                <w:color w:val="333333"/>
                <w:sz w:val="18"/>
              </w:rPr>
              <w:t>“You</w:t>
            </w:r>
            <w:r>
              <w:rPr>
                <w:color w:val="333333"/>
                <w:spacing w:val="-8"/>
                <w:sz w:val="18"/>
              </w:rPr>
              <w:t xml:space="preserve"> </w:t>
            </w:r>
            <w:r>
              <w:rPr>
                <w:color w:val="333333"/>
                <w:sz w:val="18"/>
              </w:rPr>
              <w:t>always</w:t>
            </w:r>
            <w:r>
              <w:rPr>
                <w:color w:val="333333"/>
                <w:spacing w:val="-8"/>
                <w:sz w:val="18"/>
              </w:rPr>
              <w:t xml:space="preserve"> </w:t>
            </w:r>
            <w:r>
              <w:rPr>
                <w:color w:val="333333"/>
                <w:sz w:val="18"/>
              </w:rPr>
              <w:t xml:space="preserve">forget </w:t>
            </w:r>
            <w:r>
              <w:rPr>
                <w:color w:val="333333"/>
                <w:w w:val="110"/>
                <w:sz w:val="18"/>
              </w:rPr>
              <w:t>to help with</w:t>
            </w:r>
            <w:r w:rsidR="004F736A">
              <w:rPr>
                <w:color w:val="333333"/>
                <w:w w:val="110"/>
                <w:sz w:val="18"/>
              </w:rPr>
              <w:t xml:space="preserve"> </w:t>
            </w:r>
            <w:r>
              <w:rPr>
                <w:color w:val="333333"/>
                <w:w w:val="105"/>
                <w:sz w:val="18"/>
              </w:rPr>
              <w:t>the chores.</w:t>
            </w:r>
            <w:r>
              <w:rPr>
                <w:color w:val="333333"/>
                <w:spacing w:val="-2"/>
                <w:w w:val="105"/>
                <w:sz w:val="18"/>
              </w:rPr>
              <w:t xml:space="preserve"> </w:t>
            </w:r>
            <w:r>
              <w:rPr>
                <w:color w:val="333333"/>
                <w:w w:val="105"/>
                <w:sz w:val="18"/>
              </w:rPr>
              <w:t>You need</w:t>
            </w:r>
            <w:r>
              <w:rPr>
                <w:color w:val="333333"/>
                <w:spacing w:val="-3"/>
                <w:w w:val="105"/>
                <w:sz w:val="18"/>
              </w:rPr>
              <w:t xml:space="preserve"> </w:t>
            </w:r>
            <w:r>
              <w:rPr>
                <w:color w:val="333333"/>
                <w:w w:val="105"/>
                <w:sz w:val="18"/>
              </w:rPr>
              <w:t>to</w:t>
            </w:r>
            <w:r>
              <w:rPr>
                <w:color w:val="333333"/>
                <w:spacing w:val="-3"/>
                <w:w w:val="105"/>
                <w:sz w:val="18"/>
              </w:rPr>
              <w:t xml:space="preserve"> </w:t>
            </w:r>
            <w:r>
              <w:rPr>
                <w:color w:val="333333"/>
                <w:w w:val="105"/>
                <w:sz w:val="18"/>
              </w:rPr>
              <w:t>be</w:t>
            </w:r>
            <w:r>
              <w:rPr>
                <w:color w:val="333333"/>
                <w:spacing w:val="-3"/>
                <w:w w:val="105"/>
                <w:sz w:val="18"/>
              </w:rPr>
              <w:t xml:space="preserve"> </w:t>
            </w:r>
            <w:r>
              <w:rPr>
                <w:color w:val="333333"/>
                <w:w w:val="105"/>
                <w:sz w:val="18"/>
              </w:rPr>
              <w:t xml:space="preserve">more </w:t>
            </w:r>
            <w:r>
              <w:rPr>
                <w:color w:val="333333"/>
                <w:spacing w:val="-2"/>
                <w:w w:val="105"/>
                <w:sz w:val="18"/>
              </w:rPr>
              <w:t>responsible.”</w:t>
            </w:r>
          </w:p>
        </w:tc>
        <w:tc>
          <w:tcPr>
            <w:tcW w:w="3402" w:type="dxa"/>
            <w:shd w:val="clear" w:color="auto" w:fill="F4F3F2"/>
          </w:tcPr>
          <w:p w14:paraId="01D1BBDF" w14:textId="77777777" w:rsidR="0029179C" w:rsidRDefault="00000000">
            <w:pPr>
              <w:pStyle w:val="TableParagraph"/>
              <w:spacing w:before="13" w:line="300" w:lineRule="atLeast"/>
              <w:ind w:right="197"/>
              <w:rPr>
                <w:sz w:val="18"/>
              </w:rPr>
            </w:pPr>
            <w:r>
              <w:rPr>
                <w:color w:val="333333"/>
                <w:w w:val="110"/>
                <w:sz w:val="18"/>
              </w:rPr>
              <w:t xml:space="preserve">“I noticed how focused you were </w:t>
            </w:r>
            <w:r>
              <w:rPr>
                <w:color w:val="333333"/>
                <w:sz w:val="18"/>
              </w:rPr>
              <w:t xml:space="preserve">on making sure everything was tidy </w:t>
            </w:r>
            <w:r>
              <w:rPr>
                <w:color w:val="333333"/>
                <w:spacing w:val="-2"/>
                <w:w w:val="110"/>
                <w:sz w:val="18"/>
              </w:rPr>
              <w:t>and</w:t>
            </w:r>
            <w:r>
              <w:rPr>
                <w:color w:val="333333"/>
                <w:spacing w:val="-12"/>
                <w:w w:val="110"/>
                <w:sz w:val="18"/>
              </w:rPr>
              <w:t xml:space="preserve"> </w:t>
            </w:r>
            <w:r>
              <w:rPr>
                <w:color w:val="333333"/>
                <w:spacing w:val="-2"/>
                <w:w w:val="110"/>
                <w:sz w:val="18"/>
              </w:rPr>
              <w:t>organized.</w:t>
            </w:r>
            <w:r>
              <w:rPr>
                <w:color w:val="333333"/>
                <w:spacing w:val="-14"/>
                <w:w w:val="110"/>
                <w:sz w:val="18"/>
              </w:rPr>
              <w:t xml:space="preserve"> </w:t>
            </w:r>
            <w:r>
              <w:rPr>
                <w:color w:val="333333"/>
                <w:spacing w:val="-2"/>
                <w:w w:val="110"/>
                <w:sz w:val="18"/>
              </w:rPr>
              <w:t>How</w:t>
            </w:r>
            <w:r>
              <w:rPr>
                <w:color w:val="333333"/>
                <w:spacing w:val="-12"/>
                <w:w w:val="110"/>
                <w:sz w:val="18"/>
              </w:rPr>
              <w:t xml:space="preserve"> </w:t>
            </w:r>
            <w:r>
              <w:rPr>
                <w:color w:val="333333"/>
                <w:spacing w:val="-2"/>
                <w:w w:val="110"/>
                <w:sz w:val="18"/>
              </w:rPr>
              <w:t>can</w:t>
            </w:r>
            <w:r>
              <w:rPr>
                <w:color w:val="333333"/>
                <w:spacing w:val="-12"/>
                <w:w w:val="110"/>
                <w:sz w:val="18"/>
              </w:rPr>
              <w:t xml:space="preserve"> </w:t>
            </w:r>
            <w:r>
              <w:rPr>
                <w:color w:val="333333"/>
                <w:spacing w:val="-2"/>
                <w:w w:val="110"/>
                <w:sz w:val="18"/>
              </w:rPr>
              <w:t>we</w:t>
            </w:r>
            <w:r>
              <w:rPr>
                <w:color w:val="333333"/>
                <w:spacing w:val="-12"/>
                <w:w w:val="110"/>
                <w:sz w:val="18"/>
              </w:rPr>
              <w:t xml:space="preserve"> </w:t>
            </w:r>
            <w:r>
              <w:rPr>
                <w:color w:val="333333"/>
                <w:spacing w:val="-2"/>
                <w:w w:val="110"/>
                <w:sz w:val="18"/>
              </w:rPr>
              <w:t xml:space="preserve">create </w:t>
            </w:r>
            <w:r>
              <w:rPr>
                <w:color w:val="333333"/>
                <w:sz w:val="18"/>
              </w:rPr>
              <w:t xml:space="preserve">a schedule to help share the chores </w:t>
            </w:r>
            <w:r>
              <w:rPr>
                <w:color w:val="333333"/>
                <w:w w:val="110"/>
                <w:sz w:val="18"/>
              </w:rPr>
              <w:t>more</w:t>
            </w:r>
            <w:r>
              <w:rPr>
                <w:color w:val="333333"/>
                <w:spacing w:val="-14"/>
                <w:w w:val="110"/>
                <w:sz w:val="18"/>
              </w:rPr>
              <w:t xml:space="preserve"> </w:t>
            </w:r>
            <w:r>
              <w:rPr>
                <w:color w:val="333333"/>
                <w:w w:val="110"/>
                <w:sz w:val="18"/>
              </w:rPr>
              <w:t>effectively</w:t>
            </w:r>
            <w:r>
              <w:rPr>
                <w:color w:val="333333"/>
                <w:spacing w:val="-16"/>
                <w:w w:val="110"/>
                <w:sz w:val="18"/>
              </w:rPr>
              <w:t xml:space="preserve"> </w:t>
            </w:r>
            <w:r>
              <w:rPr>
                <w:color w:val="333333"/>
                <w:w w:val="110"/>
                <w:sz w:val="18"/>
              </w:rPr>
              <w:t>while</w:t>
            </w:r>
            <w:r>
              <w:rPr>
                <w:color w:val="333333"/>
                <w:spacing w:val="-12"/>
                <w:w w:val="110"/>
                <w:sz w:val="18"/>
              </w:rPr>
              <w:t xml:space="preserve"> </w:t>
            </w:r>
            <w:r>
              <w:rPr>
                <w:color w:val="333333"/>
                <w:w w:val="110"/>
                <w:sz w:val="18"/>
              </w:rPr>
              <w:t>still</w:t>
            </w:r>
            <w:r>
              <w:rPr>
                <w:color w:val="333333"/>
                <w:spacing w:val="-12"/>
                <w:w w:val="110"/>
                <w:sz w:val="18"/>
              </w:rPr>
              <w:t xml:space="preserve"> </w:t>
            </w:r>
            <w:r>
              <w:rPr>
                <w:color w:val="333333"/>
                <w:w w:val="110"/>
                <w:sz w:val="18"/>
              </w:rPr>
              <w:t>keeping that attention to detail?”</w:t>
            </w:r>
          </w:p>
        </w:tc>
        <w:tc>
          <w:tcPr>
            <w:tcW w:w="2382" w:type="dxa"/>
            <w:tcBorders>
              <w:right w:val="nil"/>
            </w:tcBorders>
            <w:shd w:val="clear" w:color="auto" w:fill="F4F3F2"/>
          </w:tcPr>
          <w:p w14:paraId="66210B3D" w14:textId="77777777" w:rsidR="0029179C" w:rsidRDefault="00000000">
            <w:pPr>
              <w:pStyle w:val="TableParagraph"/>
              <w:spacing w:before="13" w:line="300" w:lineRule="atLeast"/>
              <w:ind w:right="275"/>
              <w:rPr>
                <w:sz w:val="18"/>
              </w:rPr>
            </w:pPr>
            <w:r>
              <w:rPr>
                <w:color w:val="333333"/>
                <w:w w:val="105"/>
                <w:sz w:val="18"/>
              </w:rPr>
              <w:t>Highlights a positive trait (focus on detail) and suggests a collaborative</w:t>
            </w:r>
            <w:r>
              <w:rPr>
                <w:color w:val="333333"/>
                <w:spacing w:val="-14"/>
                <w:w w:val="105"/>
                <w:sz w:val="18"/>
              </w:rPr>
              <w:t xml:space="preserve"> </w:t>
            </w:r>
            <w:r>
              <w:rPr>
                <w:color w:val="333333"/>
                <w:w w:val="105"/>
                <w:sz w:val="18"/>
              </w:rPr>
              <w:t xml:space="preserve">approach to improving task </w:t>
            </w:r>
            <w:r>
              <w:rPr>
                <w:color w:val="333333"/>
                <w:spacing w:val="-2"/>
                <w:w w:val="105"/>
                <w:sz w:val="18"/>
              </w:rPr>
              <w:t>management.</w:t>
            </w:r>
          </w:p>
        </w:tc>
      </w:tr>
      <w:tr w:rsidR="0029179C" w14:paraId="105BABCA" w14:textId="77777777">
        <w:trPr>
          <w:trHeight w:val="1621"/>
        </w:trPr>
        <w:tc>
          <w:tcPr>
            <w:tcW w:w="2041" w:type="dxa"/>
            <w:tcBorders>
              <w:left w:val="nil"/>
            </w:tcBorders>
            <w:shd w:val="clear" w:color="auto" w:fill="FAF9F8"/>
          </w:tcPr>
          <w:p w14:paraId="01C01B4E" w14:textId="77777777" w:rsidR="0029179C" w:rsidRDefault="00000000">
            <w:pPr>
              <w:pStyle w:val="TableParagraph"/>
              <w:spacing w:before="107" w:line="348" w:lineRule="auto"/>
              <w:ind w:left="170" w:right="304"/>
              <w:jc w:val="both"/>
              <w:rPr>
                <w:sz w:val="18"/>
              </w:rPr>
            </w:pPr>
            <w:r>
              <w:rPr>
                <w:color w:val="333333"/>
                <w:spacing w:val="-2"/>
                <w:w w:val="105"/>
                <w:sz w:val="18"/>
              </w:rPr>
              <w:t>“Your</w:t>
            </w:r>
            <w:r>
              <w:rPr>
                <w:color w:val="333333"/>
                <w:spacing w:val="-12"/>
                <w:w w:val="105"/>
                <w:sz w:val="18"/>
              </w:rPr>
              <w:t xml:space="preserve"> </w:t>
            </w:r>
            <w:r>
              <w:rPr>
                <w:color w:val="333333"/>
                <w:spacing w:val="-2"/>
                <w:w w:val="105"/>
                <w:sz w:val="18"/>
              </w:rPr>
              <w:t>presentation was</w:t>
            </w:r>
            <w:r>
              <w:rPr>
                <w:color w:val="333333"/>
                <w:spacing w:val="-12"/>
                <w:w w:val="105"/>
                <w:sz w:val="18"/>
              </w:rPr>
              <w:t xml:space="preserve"> </w:t>
            </w:r>
            <w:r>
              <w:rPr>
                <w:color w:val="333333"/>
                <w:spacing w:val="-2"/>
                <w:w w:val="105"/>
                <w:sz w:val="18"/>
              </w:rPr>
              <w:t>confusing</w:t>
            </w:r>
            <w:r>
              <w:rPr>
                <w:color w:val="333333"/>
                <w:spacing w:val="-11"/>
                <w:w w:val="105"/>
                <w:sz w:val="18"/>
              </w:rPr>
              <w:t xml:space="preserve"> </w:t>
            </w:r>
            <w:r>
              <w:rPr>
                <w:color w:val="333333"/>
                <w:spacing w:val="-2"/>
                <w:w w:val="105"/>
                <w:sz w:val="18"/>
              </w:rPr>
              <w:t xml:space="preserve">and </w:t>
            </w:r>
            <w:r>
              <w:rPr>
                <w:color w:val="333333"/>
                <w:w w:val="105"/>
                <w:sz w:val="18"/>
              </w:rPr>
              <w:t>lacked</w:t>
            </w:r>
            <w:r>
              <w:rPr>
                <w:color w:val="333333"/>
                <w:spacing w:val="-1"/>
                <w:w w:val="105"/>
                <w:sz w:val="18"/>
              </w:rPr>
              <w:t xml:space="preserve"> </w:t>
            </w:r>
            <w:r>
              <w:rPr>
                <w:color w:val="333333"/>
                <w:w w:val="105"/>
                <w:sz w:val="18"/>
              </w:rPr>
              <w:t>focus.”</w:t>
            </w:r>
          </w:p>
        </w:tc>
        <w:tc>
          <w:tcPr>
            <w:tcW w:w="3402" w:type="dxa"/>
            <w:shd w:val="clear" w:color="auto" w:fill="FAF9F8"/>
          </w:tcPr>
          <w:p w14:paraId="41E43941" w14:textId="77777777" w:rsidR="0029179C" w:rsidRDefault="00000000">
            <w:pPr>
              <w:pStyle w:val="TableParagraph"/>
              <w:spacing w:before="14" w:line="300" w:lineRule="atLeast"/>
              <w:ind w:right="341"/>
              <w:rPr>
                <w:sz w:val="18"/>
              </w:rPr>
            </w:pPr>
            <w:r>
              <w:rPr>
                <w:color w:val="333333"/>
                <w:w w:val="105"/>
                <w:sz w:val="18"/>
              </w:rPr>
              <w:t>“Your</w:t>
            </w:r>
            <w:r>
              <w:rPr>
                <w:color w:val="333333"/>
                <w:spacing w:val="-14"/>
                <w:w w:val="105"/>
                <w:sz w:val="18"/>
              </w:rPr>
              <w:t xml:space="preserve"> </w:t>
            </w:r>
            <w:r>
              <w:rPr>
                <w:color w:val="333333"/>
                <w:w w:val="105"/>
                <w:sz w:val="18"/>
              </w:rPr>
              <w:t>creativity</w:t>
            </w:r>
            <w:r>
              <w:rPr>
                <w:color w:val="333333"/>
                <w:spacing w:val="-11"/>
                <w:w w:val="105"/>
                <w:sz w:val="18"/>
              </w:rPr>
              <w:t xml:space="preserve"> </w:t>
            </w:r>
            <w:r>
              <w:rPr>
                <w:color w:val="333333"/>
                <w:w w:val="105"/>
                <w:sz w:val="18"/>
              </w:rPr>
              <w:t>in</w:t>
            </w:r>
            <w:r>
              <w:rPr>
                <w:color w:val="333333"/>
                <w:spacing w:val="-9"/>
                <w:w w:val="105"/>
                <w:sz w:val="18"/>
              </w:rPr>
              <w:t xml:space="preserve"> </w:t>
            </w:r>
            <w:r>
              <w:rPr>
                <w:color w:val="333333"/>
                <w:w w:val="105"/>
                <w:sz w:val="18"/>
              </w:rPr>
              <w:t>the</w:t>
            </w:r>
            <w:r>
              <w:rPr>
                <w:color w:val="333333"/>
                <w:spacing w:val="-9"/>
                <w:w w:val="105"/>
                <w:sz w:val="18"/>
              </w:rPr>
              <w:t xml:space="preserve"> </w:t>
            </w:r>
            <w:r>
              <w:rPr>
                <w:color w:val="333333"/>
                <w:w w:val="105"/>
                <w:sz w:val="18"/>
              </w:rPr>
              <w:t>presentation was</w:t>
            </w:r>
            <w:r>
              <w:rPr>
                <w:color w:val="333333"/>
                <w:spacing w:val="-6"/>
                <w:w w:val="105"/>
                <w:sz w:val="18"/>
              </w:rPr>
              <w:t xml:space="preserve"> </w:t>
            </w:r>
            <w:r>
              <w:rPr>
                <w:color w:val="333333"/>
                <w:w w:val="105"/>
                <w:sz w:val="18"/>
              </w:rPr>
              <w:t>evident.</w:t>
            </w:r>
            <w:r>
              <w:rPr>
                <w:color w:val="333333"/>
                <w:spacing w:val="-16"/>
                <w:w w:val="105"/>
                <w:sz w:val="18"/>
              </w:rPr>
              <w:t xml:space="preserve"> </w:t>
            </w:r>
            <w:r>
              <w:rPr>
                <w:color w:val="333333"/>
                <w:w w:val="105"/>
                <w:sz w:val="18"/>
              </w:rPr>
              <w:t>What</w:t>
            </w:r>
            <w:r>
              <w:rPr>
                <w:color w:val="333333"/>
                <w:spacing w:val="-6"/>
                <w:w w:val="105"/>
                <w:sz w:val="18"/>
              </w:rPr>
              <w:t xml:space="preserve"> </w:t>
            </w:r>
            <w:r>
              <w:rPr>
                <w:color w:val="333333"/>
                <w:w w:val="105"/>
                <w:sz w:val="18"/>
              </w:rPr>
              <w:t>are</w:t>
            </w:r>
            <w:r>
              <w:rPr>
                <w:color w:val="333333"/>
                <w:spacing w:val="-6"/>
                <w:w w:val="105"/>
                <w:sz w:val="18"/>
              </w:rPr>
              <w:t xml:space="preserve"> </w:t>
            </w:r>
            <w:r>
              <w:rPr>
                <w:color w:val="333333"/>
                <w:w w:val="105"/>
                <w:sz w:val="18"/>
              </w:rPr>
              <w:t>some</w:t>
            </w:r>
            <w:r>
              <w:rPr>
                <w:color w:val="333333"/>
                <w:spacing w:val="-9"/>
                <w:w w:val="105"/>
                <w:sz w:val="18"/>
              </w:rPr>
              <w:t xml:space="preserve"> </w:t>
            </w:r>
            <w:r>
              <w:rPr>
                <w:color w:val="333333"/>
                <w:w w:val="105"/>
                <w:sz w:val="18"/>
              </w:rPr>
              <w:t>ways we could structure your ideas more</w:t>
            </w:r>
            <w:r>
              <w:rPr>
                <w:color w:val="333333"/>
                <w:spacing w:val="-2"/>
                <w:w w:val="105"/>
                <w:sz w:val="18"/>
              </w:rPr>
              <w:t xml:space="preserve"> </w:t>
            </w:r>
            <w:r>
              <w:rPr>
                <w:color w:val="333333"/>
                <w:w w:val="105"/>
                <w:sz w:val="18"/>
              </w:rPr>
              <w:t>clearly</w:t>
            </w:r>
            <w:r>
              <w:rPr>
                <w:color w:val="333333"/>
                <w:spacing w:val="-5"/>
                <w:w w:val="105"/>
                <w:sz w:val="18"/>
              </w:rPr>
              <w:t xml:space="preserve"> </w:t>
            </w:r>
            <w:r>
              <w:rPr>
                <w:color w:val="333333"/>
                <w:w w:val="105"/>
                <w:sz w:val="18"/>
              </w:rPr>
              <w:t>next</w:t>
            </w:r>
            <w:r>
              <w:rPr>
                <w:color w:val="333333"/>
                <w:spacing w:val="-2"/>
                <w:w w:val="105"/>
                <w:sz w:val="18"/>
              </w:rPr>
              <w:t xml:space="preserve"> </w:t>
            </w:r>
            <w:r>
              <w:rPr>
                <w:color w:val="333333"/>
                <w:w w:val="105"/>
                <w:sz w:val="18"/>
              </w:rPr>
              <w:t>time</w:t>
            </w:r>
            <w:r>
              <w:rPr>
                <w:color w:val="333333"/>
                <w:spacing w:val="-2"/>
                <w:w w:val="105"/>
                <w:sz w:val="18"/>
              </w:rPr>
              <w:t xml:space="preserve"> </w:t>
            </w:r>
            <w:r>
              <w:rPr>
                <w:color w:val="333333"/>
                <w:w w:val="105"/>
                <w:sz w:val="18"/>
              </w:rPr>
              <w:t>to</w:t>
            </w:r>
            <w:r>
              <w:rPr>
                <w:color w:val="333333"/>
                <w:spacing w:val="-2"/>
                <w:w w:val="105"/>
                <w:sz w:val="18"/>
              </w:rPr>
              <w:t xml:space="preserve"> </w:t>
            </w:r>
            <w:r>
              <w:rPr>
                <w:color w:val="333333"/>
                <w:w w:val="105"/>
                <w:sz w:val="18"/>
              </w:rPr>
              <w:t>enhance your</w:t>
            </w:r>
            <w:r>
              <w:rPr>
                <w:color w:val="333333"/>
                <w:spacing w:val="-11"/>
                <w:w w:val="105"/>
                <w:sz w:val="18"/>
              </w:rPr>
              <w:t xml:space="preserve"> </w:t>
            </w:r>
            <w:r>
              <w:rPr>
                <w:color w:val="333333"/>
                <w:w w:val="105"/>
                <w:sz w:val="18"/>
              </w:rPr>
              <w:t>message?”</w:t>
            </w:r>
          </w:p>
        </w:tc>
        <w:tc>
          <w:tcPr>
            <w:tcW w:w="2382" w:type="dxa"/>
            <w:tcBorders>
              <w:right w:val="nil"/>
            </w:tcBorders>
            <w:shd w:val="clear" w:color="auto" w:fill="FAF9F8"/>
          </w:tcPr>
          <w:p w14:paraId="6B755C1D" w14:textId="77777777" w:rsidR="0029179C" w:rsidRDefault="00000000">
            <w:pPr>
              <w:pStyle w:val="TableParagraph"/>
              <w:spacing w:before="107" w:line="348" w:lineRule="auto"/>
              <w:ind w:right="172"/>
              <w:rPr>
                <w:sz w:val="18"/>
              </w:rPr>
            </w:pPr>
            <w:r>
              <w:rPr>
                <w:color w:val="333333"/>
                <w:w w:val="105"/>
                <w:sz w:val="18"/>
              </w:rPr>
              <w:t>Highlights</w:t>
            </w:r>
            <w:r>
              <w:rPr>
                <w:color w:val="333333"/>
                <w:spacing w:val="-14"/>
                <w:w w:val="105"/>
                <w:sz w:val="18"/>
              </w:rPr>
              <w:t xml:space="preserve"> </w:t>
            </w:r>
            <w:r>
              <w:rPr>
                <w:color w:val="333333"/>
                <w:w w:val="105"/>
                <w:sz w:val="18"/>
              </w:rPr>
              <w:t>creativity</w:t>
            </w:r>
            <w:r>
              <w:rPr>
                <w:color w:val="333333"/>
                <w:spacing w:val="-13"/>
                <w:w w:val="105"/>
                <w:sz w:val="18"/>
              </w:rPr>
              <w:t xml:space="preserve"> </w:t>
            </w:r>
            <w:r>
              <w:rPr>
                <w:color w:val="333333"/>
                <w:w w:val="105"/>
                <w:sz w:val="18"/>
              </w:rPr>
              <w:t>and invites a collaborative discussion</w:t>
            </w:r>
            <w:r>
              <w:rPr>
                <w:color w:val="333333"/>
                <w:spacing w:val="-1"/>
                <w:w w:val="105"/>
                <w:sz w:val="18"/>
              </w:rPr>
              <w:t xml:space="preserve"> </w:t>
            </w:r>
            <w:r>
              <w:rPr>
                <w:color w:val="333333"/>
                <w:w w:val="105"/>
                <w:sz w:val="18"/>
              </w:rPr>
              <w:t xml:space="preserve">on </w:t>
            </w:r>
            <w:r>
              <w:rPr>
                <w:color w:val="333333"/>
                <w:spacing w:val="-2"/>
                <w:w w:val="105"/>
                <w:sz w:val="18"/>
              </w:rPr>
              <w:t>improvement.</w:t>
            </w:r>
          </w:p>
        </w:tc>
      </w:tr>
      <w:tr w:rsidR="0029179C" w14:paraId="7CE8729A" w14:textId="77777777">
        <w:trPr>
          <w:trHeight w:val="1321"/>
        </w:trPr>
        <w:tc>
          <w:tcPr>
            <w:tcW w:w="2041" w:type="dxa"/>
            <w:tcBorders>
              <w:left w:val="nil"/>
            </w:tcBorders>
            <w:shd w:val="clear" w:color="auto" w:fill="F4F3F2"/>
          </w:tcPr>
          <w:p w14:paraId="27DA238D" w14:textId="77777777" w:rsidR="0029179C" w:rsidRDefault="00000000">
            <w:pPr>
              <w:pStyle w:val="TableParagraph"/>
              <w:spacing w:before="14" w:line="300" w:lineRule="atLeast"/>
              <w:ind w:left="170" w:right="264"/>
              <w:rPr>
                <w:sz w:val="18"/>
              </w:rPr>
            </w:pPr>
            <w:r>
              <w:rPr>
                <w:color w:val="333333"/>
                <w:w w:val="105"/>
                <w:sz w:val="18"/>
              </w:rPr>
              <w:t xml:space="preserve">“You didn’t meet your sales target </w:t>
            </w:r>
            <w:r>
              <w:rPr>
                <w:color w:val="333333"/>
                <w:spacing w:val="-2"/>
                <w:w w:val="105"/>
                <w:sz w:val="18"/>
              </w:rPr>
              <w:t>this</w:t>
            </w:r>
            <w:r>
              <w:rPr>
                <w:color w:val="333333"/>
                <w:spacing w:val="-12"/>
                <w:w w:val="105"/>
                <w:sz w:val="18"/>
              </w:rPr>
              <w:t xml:space="preserve"> </w:t>
            </w:r>
            <w:r>
              <w:rPr>
                <w:color w:val="333333"/>
                <w:spacing w:val="-2"/>
                <w:w w:val="105"/>
                <w:sz w:val="18"/>
              </w:rPr>
              <w:t>quarter.</w:t>
            </w:r>
            <w:r>
              <w:rPr>
                <w:color w:val="333333"/>
                <w:spacing w:val="-16"/>
                <w:w w:val="105"/>
                <w:sz w:val="18"/>
              </w:rPr>
              <w:t xml:space="preserve"> </w:t>
            </w:r>
            <w:r>
              <w:rPr>
                <w:color w:val="333333"/>
                <w:spacing w:val="-2"/>
                <w:w w:val="105"/>
                <w:sz w:val="18"/>
              </w:rPr>
              <w:t xml:space="preserve">What’s </w:t>
            </w:r>
            <w:r>
              <w:rPr>
                <w:color w:val="333333"/>
                <w:w w:val="105"/>
                <w:sz w:val="18"/>
              </w:rPr>
              <w:t>going</w:t>
            </w:r>
            <w:r>
              <w:rPr>
                <w:color w:val="333333"/>
                <w:spacing w:val="-1"/>
                <w:w w:val="105"/>
                <w:sz w:val="18"/>
              </w:rPr>
              <w:t xml:space="preserve"> </w:t>
            </w:r>
            <w:r>
              <w:rPr>
                <w:color w:val="333333"/>
                <w:w w:val="105"/>
                <w:sz w:val="18"/>
              </w:rPr>
              <w:t>wrong?”</w:t>
            </w:r>
          </w:p>
        </w:tc>
        <w:tc>
          <w:tcPr>
            <w:tcW w:w="3402" w:type="dxa"/>
            <w:shd w:val="clear" w:color="auto" w:fill="F4F3F2"/>
          </w:tcPr>
          <w:p w14:paraId="7692906A" w14:textId="77777777" w:rsidR="0029179C" w:rsidRDefault="00000000">
            <w:pPr>
              <w:pStyle w:val="TableParagraph"/>
              <w:spacing w:before="14" w:line="300" w:lineRule="atLeast"/>
              <w:ind w:left="148" w:right="197"/>
              <w:rPr>
                <w:sz w:val="18"/>
              </w:rPr>
            </w:pPr>
            <w:r>
              <w:rPr>
                <w:color w:val="333333"/>
                <w:w w:val="105"/>
                <w:sz w:val="18"/>
              </w:rPr>
              <w:t>“I’ve seen your ability to connect with</w:t>
            </w:r>
            <w:r>
              <w:rPr>
                <w:color w:val="333333"/>
                <w:spacing w:val="-7"/>
                <w:w w:val="105"/>
                <w:sz w:val="18"/>
              </w:rPr>
              <w:t xml:space="preserve"> </w:t>
            </w:r>
            <w:r>
              <w:rPr>
                <w:color w:val="333333"/>
                <w:w w:val="105"/>
                <w:sz w:val="18"/>
              </w:rPr>
              <w:t>clients</w:t>
            </w:r>
            <w:r>
              <w:rPr>
                <w:color w:val="333333"/>
                <w:spacing w:val="-7"/>
                <w:w w:val="105"/>
                <w:sz w:val="18"/>
              </w:rPr>
              <w:t xml:space="preserve"> </w:t>
            </w:r>
            <w:r>
              <w:rPr>
                <w:color w:val="333333"/>
                <w:w w:val="105"/>
                <w:sz w:val="18"/>
              </w:rPr>
              <w:t>shine</w:t>
            </w:r>
            <w:r>
              <w:rPr>
                <w:color w:val="333333"/>
                <w:spacing w:val="-7"/>
                <w:w w:val="105"/>
                <w:sz w:val="18"/>
              </w:rPr>
              <w:t xml:space="preserve"> </w:t>
            </w:r>
            <w:r>
              <w:rPr>
                <w:color w:val="333333"/>
                <w:w w:val="105"/>
                <w:sz w:val="18"/>
              </w:rPr>
              <w:t>through.</w:t>
            </w:r>
            <w:r>
              <w:rPr>
                <w:color w:val="333333"/>
                <w:spacing w:val="-12"/>
                <w:w w:val="105"/>
                <w:sz w:val="18"/>
              </w:rPr>
              <w:t xml:space="preserve"> </w:t>
            </w:r>
            <w:r>
              <w:rPr>
                <w:color w:val="333333"/>
                <w:w w:val="105"/>
                <w:sz w:val="18"/>
              </w:rPr>
              <w:t>How</w:t>
            </w:r>
            <w:r>
              <w:rPr>
                <w:color w:val="333333"/>
                <w:spacing w:val="-10"/>
                <w:w w:val="105"/>
                <w:sz w:val="18"/>
              </w:rPr>
              <w:t xml:space="preserve"> </w:t>
            </w:r>
            <w:r>
              <w:rPr>
                <w:color w:val="333333"/>
                <w:w w:val="105"/>
                <w:sz w:val="18"/>
              </w:rPr>
              <w:t>can we leverage that strength to meet your sales targets next quarter?”</w:t>
            </w:r>
          </w:p>
        </w:tc>
        <w:tc>
          <w:tcPr>
            <w:tcW w:w="2382" w:type="dxa"/>
            <w:tcBorders>
              <w:right w:val="nil"/>
            </w:tcBorders>
            <w:shd w:val="clear" w:color="auto" w:fill="F4F3F2"/>
          </w:tcPr>
          <w:p w14:paraId="6FBB3B8D" w14:textId="77777777" w:rsidR="0029179C" w:rsidRDefault="00000000">
            <w:pPr>
              <w:pStyle w:val="TableParagraph"/>
              <w:spacing w:before="14" w:line="300" w:lineRule="atLeast"/>
              <w:ind w:right="273"/>
              <w:rPr>
                <w:sz w:val="18"/>
              </w:rPr>
            </w:pPr>
            <w:r>
              <w:rPr>
                <w:color w:val="333333"/>
                <w:w w:val="105"/>
                <w:sz w:val="18"/>
              </w:rPr>
              <w:t xml:space="preserve">Recognizes ability to connect with clients </w:t>
            </w:r>
            <w:r>
              <w:rPr>
                <w:color w:val="333333"/>
                <w:spacing w:val="-2"/>
                <w:w w:val="105"/>
                <w:sz w:val="18"/>
              </w:rPr>
              <w:t>and</w:t>
            </w:r>
            <w:r>
              <w:rPr>
                <w:color w:val="333333"/>
                <w:spacing w:val="-12"/>
                <w:w w:val="105"/>
                <w:sz w:val="18"/>
              </w:rPr>
              <w:t xml:space="preserve"> </w:t>
            </w:r>
            <w:r>
              <w:rPr>
                <w:color w:val="333333"/>
                <w:spacing w:val="-2"/>
                <w:w w:val="105"/>
                <w:sz w:val="18"/>
              </w:rPr>
              <w:t>seeks</w:t>
            </w:r>
            <w:r>
              <w:rPr>
                <w:color w:val="333333"/>
                <w:spacing w:val="-11"/>
                <w:w w:val="105"/>
                <w:sz w:val="18"/>
              </w:rPr>
              <w:t xml:space="preserve"> </w:t>
            </w:r>
            <w:r>
              <w:rPr>
                <w:color w:val="333333"/>
                <w:spacing w:val="-2"/>
                <w:w w:val="105"/>
                <w:sz w:val="18"/>
              </w:rPr>
              <w:t xml:space="preserve">constructive, </w:t>
            </w:r>
            <w:r>
              <w:rPr>
                <w:color w:val="333333"/>
                <w:w w:val="105"/>
                <w:sz w:val="18"/>
              </w:rPr>
              <w:t>collaborative</w:t>
            </w:r>
            <w:r>
              <w:rPr>
                <w:color w:val="333333"/>
                <w:spacing w:val="2"/>
                <w:w w:val="105"/>
                <w:sz w:val="18"/>
              </w:rPr>
              <w:t xml:space="preserve"> </w:t>
            </w:r>
            <w:r>
              <w:rPr>
                <w:color w:val="333333"/>
                <w:spacing w:val="-2"/>
                <w:w w:val="105"/>
                <w:sz w:val="18"/>
              </w:rPr>
              <w:t>solutions.</w:t>
            </w:r>
          </w:p>
        </w:tc>
      </w:tr>
    </w:tbl>
    <w:p w14:paraId="7C816AD0" w14:textId="77777777" w:rsidR="0029179C" w:rsidRDefault="0029179C">
      <w:pPr>
        <w:pStyle w:val="TableParagraph"/>
        <w:spacing w:line="300" w:lineRule="atLeast"/>
        <w:rPr>
          <w:sz w:val="18"/>
        </w:rPr>
        <w:sectPr w:rsidR="0029179C">
          <w:pgSz w:w="11910" w:h="16840"/>
          <w:pgMar w:top="1420" w:right="1700" w:bottom="1380" w:left="1700" w:header="914" w:footer="1197" w:gutter="0"/>
          <w:cols w:space="720"/>
        </w:sectPr>
      </w:pPr>
    </w:p>
    <w:p w14:paraId="0BEBAAEC" w14:textId="77777777" w:rsidR="0029179C" w:rsidRDefault="0029179C">
      <w:pPr>
        <w:pStyle w:val="BodyText"/>
      </w:pPr>
    </w:p>
    <w:p w14:paraId="6B08CEDD" w14:textId="77777777" w:rsidR="0029179C" w:rsidRDefault="0029179C">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041"/>
        <w:gridCol w:w="3402"/>
        <w:gridCol w:w="2382"/>
      </w:tblGrid>
      <w:tr w:rsidR="0029179C" w14:paraId="20D2AC62" w14:textId="77777777">
        <w:trPr>
          <w:trHeight w:val="793"/>
        </w:trPr>
        <w:tc>
          <w:tcPr>
            <w:tcW w:w="2041" w:type="dxa"/>
            <w:tcBorders>
              <w:top w:val="nil"/>
              <w:left w:val="nil"/>
              <w:bottom w:val="nil"/>
            </w:tcBorders>
            <w:shd w:val="clear" w:color="auto" w:fill="5B6656"/>
          </w:tcPr>
          <w:p w14:paraId="4BF4D7CA" w14:textId="77777777" w:rsidR="0029179C" w:rsidRDefault="00000000">
            <w:pPr>
              <w:pStyle w:val="TableParagraph"/>
              <w:spacing w:before="125" w:line="292" w:lineRule="auto"/>
              <w:ind w:left="128" w:right="92" w:firstLine="243"/>
              <w:rPr>
                <w:b/>
                <w:sz w:val="20"/>
              </w:rPr>
            </w:pPr>
            <w:r>
              <w:rPr>
                <w:b/>
                <w:color w:val="FFFFFF"/>
                <w:spacing w:val="-2"/>
                <w:sz w:val="20"/>
              </w:rPr>
              <w:t>Deficit-Based Feedback</w:t>
            </w:r>
            <w:r>
              <w:rPr>
                <w:b/>
                <w:color w:val="FFFFFF"/>
                <w:spacing w:val="-12"/>
                <w:sz w:val="20"/>
              </w:rPr>
              <w:t xml:space="preserve"> </w:t>
            </w:r>
            <w:r>
              <w:rPr>
                <w:b/>
                <w:color w:val="FFFFFF"/>
                <w:spacing w:val="-2"/>
                <w:sz w:val="20"/>
              </w:rPr>
              <w:t>Example</w:t>
            </w:r>
          </w:p>
        </w:tc>
        <w:tc>
          <w:tcPr>
            <w:tcW w:w="3402" w:type="dxa"/>
            <w:tcBorders>
              <w:top w:val="nil"/>
              <w:bottom w:val="nil"/>
            </w:tcBorders>
            <w:shd w:val="clear" w:color="auto" w:fill="5B6656"/>
          </w:tcPr>
          <w:p w14:paraId="0B07429E" w14:textId="77777777" w:rsidR="0029179C" w:rsidRDefault="00000000">
            <w:pPr>
              <w:pStyle w:val="TableParagraph"/>
              <w:spacing w:before="125" w:line="292" w:lineRule="auto"/>
              <w:ind w:left="809" w:right="197" w:firstLine="69"/>
              <w:rPr>
                <w:b/>
                <w:sz w:val="20"/>
              </w:rPr>
            </w:pPr>
            <w:r>
              <w:rPr>
                <w:b/>
                <w:color w:val="FFFFFF"/>
                <w:spacing w:val="-2"/>
                <w:sz w:val="20"/>
              </w:rPr>
              <w:t>Strengths-Based Feedback</w:t>
            </w:r>
            <w:r>
              <w:rPr>
                <w:b/>
                <w:color w:val="FFFFFF"/>
                <w:spacing w:val="-12"/>
                <w:sz w:val="20"/>
              </w:rPr>
              <w:t xml:space="preserve"> </w:t>
            </w:r>
            <w:r>
              <w:rPr>
                <w:b/>
                <w:color w:val="FFFFFF"/>
                <w:spacing w:val="-2"/>
                <w:sz w:val="20"/>
              </w:rPr>
              <w:t>Example</w:t>
            </w:r>
          </w:p>
        </w:tc>
        <w:tc>
          <w:tcPr>
            <w:tcW w:w="2382" w:type="dxa"/>
            <w:tcBorders>
              <w:top w:val="nil"/>
              <w:bottom w:val="nil"/>
              <w:right w:val="nil"/>
            </w:tcBorders>
            <w:shd w:val="clear" w:color="auto" w:fill="5B6656"/>
          </w:tcPr>
          <w:p w14:paraId="30935FE5" w14:textId="77777777" w:rsidR="0029179C" w:rsidRDefault="00000000">
            <w:pPr>
              <w:pStyle w:val="TableParagraph"/>
              <w:spacing w:before="125" w:line="292" w:lineRule="auto"/>
              <w:ind w:left="546" w:right="568"/>
              <w:jc w:val="center"/>
              <w:rPr>
                <w:b/>
                <w:sz w:val="20"/>
              </w:rPr>
            </w:pPr>
            <w:r>
              <w:rPr>
                <w:b/>
                <w:color w:val="FFFFFF"/>
                <w:spacing w:val="-8"/>
                <w:sz w:val="20"/>
              </w:rPr>
              <w:t xml:space="preserve">Changes </w:t>
            </w:r>
            <w:r>
              <w:rPr>
                <w:b/>
                <w:color w:val="FFFFFF"/>
                <w:spacing w:val="-4"/>
                <w:sz w:val="20"/>
              </w:rPr>
              <w:t>Made</w:t>
            </w:r>
          </w:p>
        </w:tc>
      </w:tr>
      <w:tr w:rsidR="004E69F6" w14:paraId="2387191D" w14:textId="77777777" w:rsidTr="004E69F6">
        <w:trPr>
          <w:trHeight w:val="2544"/>
        </w:trPr>
        <w:tc>
          <w:tcPr>
            <w:tcW w:w="2041" w:type="dxa"/>
            <w:tcBorders>
              <w:top w:val="nil"/>
              <w:left w:val="nil"/>
            </w:tcBorders>
            <w:shd w:val="clear" w:color="auto" w:fill="FAF9F8"/>
          </w:tcPr>
          <w:p w14:paraId="6B7F7E59" w14:textId="3A19528B" w:rsidR="004E69F6" w:rsidRDefault="008F108B" w:rsidP="008F108B">
            <w:pPr>
              <w:pStyle w:val="TableParagraph"/>
              <w:spacing w:before="35" w:line="300" w:lineRule="atLeast"/>
              <w:ind w:left="170" w:right="147"/>
              <w:rPr>
                <w:sz w:val="18"/>
              </w:rPr>
            </w:pPr>
            <w:r w:rsidRPr="008F108B">
              <w:rPr>
                <w:sz w:val="18"/>
              </w:rPr>
              <w:t>“You don’t help</w:t>
            </w:r>
            <w:r>
              <w:rPr>
                <w:sz w:val="18"/>
              </w:rPr>
              <w:t xml:space="preserve"> </w:t>
            </w:r>
            <w:r w:rsidRPr="008F108B">
              <w:rPr>
                <w:sz w:val="18"/>
              </w:rPr>
              <w:t>enough around the</w:t>
            </w:r>
            <w:r>
              <w:rPr>
                <w:sz w:val="18"/>
              </w:rPr>
              <w:t xml:space="preserve"> </w:t>
            </w:r>
            <w:r w:rsidRPr="008F108B">
              <w:rPr>
                <w:sz w:val="18"/>
              </w:rPr>
              <w:t>house. You need to</w:t>
            </w:r>
            <w:r>
              <w:rPr>
                <w:sz w:val="18"/>
              </w:rPr>
              <w:t xml:space="preserve"> </w:t>
            </w:r>
            <w:r w:rsidRPr="008F108B">
              <w:rPr>
                <w:sz w:val="18"/>
              </w:rPr>
              <w:t>contribute more.”</w:t>
            </w:r>
          </w:p>
        </w:tc>
        <w:tc>
          <w:tcPr>
            <w:tcW w:w="3402" w:type="dxa"/>
            <w:tcBorders>
              <w:top w:val="nil"/>
              <w:left w:val="nil"/>
            </w:tcBorders>
            <w:shd w:val="clear" w:color="auto" w:fill="FAF9F8"/>
          </w:tcPr>
          <w:p w14:paraId="2BA5FF90" w14:textId="47C6D924" w:rsidR="004E69F6" w:rsidRDefault="008F108B" w:rsidP="008F108B">
            <w:pPr>
              <w:pStyle w:val="TableParagraph"/>
              <w:spacing w:before="35" w:line="300" w:lineRule="atLeast"/>
              <w:ind w:right="170"/>
              <w:rPr>
                <w:sz w:val="18"/>
              </w:rPr>
            </w:pPr>
            <w:r w:rsidRPr="008F108B">
              <w:rPr>
                <w:sz w:val="18"/>
              </w:rPr>
              <w:t>“I saw how you helped with</w:t>
            </w:r>
            <w:r>
              <w:rPr>
                <w:sz w:val="18"/>
              </w:rPr>
              <w:t xml:space="preserve"> </w:t>
            </w:r>
            <w:r w:rsidRPr="008F108B">
              <w:rPr>
                <w:sz w:val="18"/>
              </w:rPr>
              <w:t>organizing the living room and</w:t>
            </w:r>
            <w:r>
              <w:rPr>
                <w:sz w:val="18"/>
              </w:rPr>
              <w:t xml:space="preserve"> </w:t>
            </w:r>
            <w:r w:rsidRPr="008F108B">
              <w:rPr>
                <w:sz w:val="18"/>
              </w:rPr>
              <w:t>setting up dinner last night. How</w:t>
            </w:r>
            <w:r>
              <w:rPr>
                <w:sz w:val="18"/>
              </w:rPr>
              <w:t xml:space="preserve"> </w:t>
            </w:r>
            <w:r w:rsidRPr="008F108B">
              <w:rPr>
                <w:sz w:val="18"/>
              </w:rPr>
              <w:t>can we make sure we’re both</w:t>
            </w:r>
            <w:r>
              <w:rPr>
                <w:sz w:val="18"/>
              </w:rPr>
              <w:t xml:space="preserve"> </w:t>
            </w:r>
            <w:r w:rsidRPr="008F108B">
              <w:rPr>
                <w:sz w:val="18"/>
              </w:rPr>
              <w:t>contributing in ways that play to</w:t>
            </w:r>
            <w:r>
              <w:rPr>
                <w:sz w:val="18"/>
              </w:rPr>
              <w:t xml:space="preserve"> </w:t>
            </w:r>
            <w:r w:rsidRPr="008F108B">
              <w:rPr>
                <w:sz w:val="18"/>
              </w:rPr>
              <w:t>our strengths and help out around</w:t>
            </w:r>
            <w:r>
              <w:rPr>
                <w:sz w:val="18"/>
              </w:rPr>
              <w:t xml:space="preserve"> </w:t>
            </w:r>
            <w:r w:rsidRPr="008F108B">
              <w:rPr>
                <w:sz w:val="18"/>
              </w:rPr>
              <w:t>the house?”</w:t>
            </w:r>
          </w:p>
        </w:tc>
        <w:tc>
          <w:tcPr>
            <w:tcW w:w="2382" w:type="dxa"/>
            <w:tcBorders>
              <w:top w:val="nil"/>
              <w:right w:val="nil"/>
            </w:tcBorders>
            <w:shd w:val="clear" w:color="auto" w:fill="FAF9F8"/>
          </w:tcPr>
          <w:p w14:paraId="1A49FD4C" w14:textId="77777777" w:rsidR="004E69F6" w:rsidRDefault="004E69F6">
            <w:pPr>
              <w:pStyle w:val="TableParagraph"/>
              <w:spacing w:before="35" w:line="300" w:lineRule="atLeast"/>
              <w:ind w:right="172"/>
              <w:rPr>
                <w:sz w:val="18"/>
              </w:rPr>
            </w:pPr>
            <w:r>
              <w:rPr>
                <w:color w:val="333333"/>
                <w:w w:val="105"/>
                <w:sz w:val="18"/>
              </w:rPr>
              <w:t>Recognizes the positive contribution</w:t>
            </w:r>
            <w:r>
              <w:rPr>
                <w:color w:val="333333"/>
                <w:spacing w:val="-1"/>
                <w:w w:val="105"/>
                <w:sz w:val="18"/>
              </w:rPr>
              <w:t xml:space="preserve"> </w:t>
            </w:r>
            <w:r>
              <w:rPr>
                <w:color w:val="333333"/>
                <w:w w:val="105"/>
                <w:sz w:val="18"/>
              </w:rPr>
              <w:t>(helping with the living room and dinner) and frames the conversation</w:t>
            </w:r>
            <w:r>
              <w:rPr>
                <w:color w:val="333333"/>
                <w:spacing w:val="-1"/>
                <w:w w:val="105"/>
                <w:sz w:val="18"/>
              </w:rPr>
              <w:t xml:space="preserve"> </w:t>
            </w:r>
            <w:r>
              <w:rPr>
                <w:color w:val="333333"/>
                <w:w w:val="105"/>
                <w:sz w:val="18"/>
              </w:rPr>
              <w:t>around collaboration</w:t>
            </w:r>
            <w:r>
              <w:rPr>
                <w:color w:val="333333"/>
                <w:spacing w:val="-1"/>
                <w:w w:val="105"/>
                <w:sz w:val="18"/>
              </w:rPr>
              <w:t xml:space="preserve"> </w:t>
            </w:r>
            <w:r>
              <w:rPr>
                <w:color w:val="333333"/>
                <w:w w:val="105"/>
                <w:sz w:val="18"/>
              </w:rPr>
              <w:t>and strengths-based</w:t>
            </w:r>
            <w:r>
              <w:rPr>
                <w:color w:val="333333"/>
                <w:spacing w:val="-14"/>
                <w:w w:val="105"/>
                <w:sz w:val="18"/>
              </w:rPr>
              <w:t xml:space="preserve"> </w:t>
            </w:r>
            <w:r>
              <w:rPr>
                <w:color w:val="333333"/>
                <w:w w:val="105"/>
                <w:sz w:val="18"/>
              </w:rPr>
              <w:t>sharing of</w:t>
            </w:r>
            <w:r>
              <w:rPr>
                <w:color w:val="333333"/>
                <w:spacing w:val="-7"/>
                <w:w w:val="105"/>
                <w:sz w:val="18"/>
              </w:rPr>
              <w:t xml:space="preserve"> </w:t>
            </w:r>
            <w:r>
              <w:rPr>
                <w:color w:val="333333"/>
                <w:w w:val="105"/>
                <w:sz w:val="18"/>
              </w:rPr>
              <w:t>responsibilities.</w:t>
            </w:r>
          </w:p>
        </w:tc>
      </w:tr>
      <w:tr w:rsidR="0029179C" w14:paraId="362D37E7" w14:textId="77777777">
        <w:trPr>
          <w:trHeight w:val="1921"/>
        </w:trPr>
        <w:tc>
          <w:tcPr>
            <w:tcW w:w="2041" w:type="dxa"/>
            <w:tcBorders>
              <w:left w:val="nil"/>
            </w:tcBorders>
            <w:shd w:val="clear" w:color="auto" w:fill="F4F3F2"/>
          </w:tcPr>
          <w:p w14:paraId="10DB3279" w14:textId="77777777" w:rsidR="0029179C" w:rsidRDefault="00000000">
            <w:pPr>
              <w:pStyle w:val="TableParagraph"/>
              <w:spacing w:before="106" w:line="348" w:lineRule="auto"/>
              <w:ind w:left="170" w:right="92"/>
              <w:rPr>
                <w:sz w:val="18"/>
              </w:rPr>
            </w:pPr>
            <w:r>
              <w:rPr>
                <w:color w:val="333333"/>
                <w:w w:val="105"/>
                <w:sz w:val="18"/>
              </w:rPr>
              <w:t>“Your</w:t>
            </w:r>
            <w:r>
              <w:rPr>
                <w:color w:val="333333"/>
                <w:spacing w:val="-14"/>
                <w:w w:val="105"/>
                <w:sz w:val="18"/>
              </w:rPr>
              <w:t xml:space="preserve"> </w:t>
            </w:r>
            <w:r>
              <w:rPr>
                <w:color w:val="333333"/>
                <w:w w:val="105"/>
                <w:sz w:val="18"/>
              </w:rPr>
              <w:t>reports</w:t>
            </w:r>
            <w:r>
              <w:rPr>
                <w:color w:val="333333"/>
                <w:spacing w:val="-13"/>
                <w:w w:val="105"/>
                <w:sz w:val="18"/>
              </w:rPr>
              <w:t xml:space="preserve"> </w:t>
            </w:r>
            <w:r>
              <w:rPr>
                <w:color w:val="333333"/>
                <w:w w:val="105"/>
                <w:sz w:val="18"/>
              </w:rPr>
              <w:t>are</w:t>
            </w:r>
            <w:r>
              <w:rPr>
                <w:color w:val="333333"/>
                <w:spacing w:val="-13"/>
                <w:w w:val="105"/>
                <w:sz w:val="18"/>
              </w:rPr>
              <w:t xml:space="preserve"> </w:t>
            </w:r>
            <w:r>
              <w:rPr>
                <w:color w:val="333333"/>
                <w:w w:val="105"/>
                <w:sz w:val="18"/>
              </w:rPr>
              <w:t>full of errors. You need to be more careful.”</w:t>
            </w:r>
          </w:p>
        </w:tc>
        <w:tc>
          <w:tcPr>
            <w:tcW w:w="3402" w:type="dxa"/>
            <w:shd w:val="clear" w:color="auto" w:fill="F4F3F2"/>
          </w:tcPr>
          <w:p w14:paraId="442C03A1" w14:textId="77777777" w:rsidR="0029179C" w:rsidRDefault="00000000">
            <w:pPr>
              <w:pStyle w:val="TableParagraph"/>
              <w:spacing w:before="13" w:line="300" w:lineRule="atLeast"/>
              <w:ind w:right="226"/>
              <w:rPr>
                <w:sz w:val="18"/>
              </w:rPr>
            </w:pPr>
            <w:r>
              <w:rPr>
                <w:color w:val="333333"/>
                <w:spacing w:val="-2"/>
                <w:w w:val="105"/>
                <w:sz w:val="18"/>
              </w:rPr>
              <w:t>“Your</w:t>
            </w:r>
            <w:r>
              <w:rPr>
                <w:color w:val="333333"/>
                <w:spacing w:val="-12"/>
                <w:w w:val="105"/>
                <w:sz w:val="18"/>
              </w:rPr>
              <w:t xml:space="preserve"> </w:t>
            </w:r>
            <w:r>
              <w:rPr>
                <w:color w:val="333333"/>
                <w:spacing w:val="-2"/>
                <w:w w:val="105"/>
                <w:sz w:val="18"/>
              </w:rPr>
              <w:t>analytical</w:t>
            </w:r>
            <w:r>
              <w:rPr>
                <w:color w:val="333333"/>
                <w:spacing w:val="-11"/>
                <w:w w:val="105"/>
                <w:sz w:val="18"/>
              </w:rPr>
              <w:t xml:space="preserve"> </w:t>
            </w:r>
            <w:r>
              <w:rPr>
                <w:color w:val="333333"/>
                <w:spacing w:val="-2"/>
                <w:w w:val="105"/>
                <w:sz w:val="18"/>
              </w:rPr>
              <w:t>skills</w:t>
            </w:r>
            <w:r>
              <w:rPr>
                <w:color w:val="333333"/>
                <w:spacing w:val="-11"/>
                <w:w w:val="105"/>
                <w:sz w:val="18"/>
              </w:rPr>
              <w:t xml:space="preserve"> </w:t>
            </w:r>
            <w:r>
              <w:rPr>
                <w:color w:val="333333"/>
                <w:spacing w:val="-2"/>
                <w:w w:val="105"/>
                <w:sz w:val="18"/>
              </w:rPr>
              <w:t>are</w:t>
            </w:r>
            <w:r>
              <w:rPr>
                <w:color w:val="333333"/>
                <w:spacing w:val="-11"/>
                <w:w w:val="105"/>
                <w:sz w:val="18"/>
              </w:rPr>
              <w:t xml:space="preserve"> </w:t>
            </w:r>
            <w:r>
              <w:rPr>
                <w:color w:val="333333"/>
                <w:spacing w:val="-2"/>
                <w:w w:val="105"/>
                <w:sz w:val="18"/>
              </w:rPr>
              <w:t>strong,</w:t>
            </w:r>
            <w:r>
              <w:rPr>
                <w:color w:val="333333"/>
                <w:spacing w:val="-12"/>
                <w:w w:val="105"/>
                <w:sz w:val="18"/>
              </w:rPr>
              <w:t xml:space="preserve"> </w:t>
            </w:r>
            <w:r>
              <w:rPr>
                <w:color w:val="333333"/>
                <w:spacing w:val="-2"/>
                <w:w w:val="105"/>
                <w:sz w:val="18"/>
              </w:rPr>
              <w:t xml:space="preserve">and </w:t>
            </w:r>
            <w:r>
              <w:rPr>
                <w:color w:val="333333"/>
                <w:w w:val="105"/>
                <w:sz w:val="18"/>
              </w:rPr>
              <w:t>I’d love to see how you can apply that same precision to reviewing your reports for accuracy. What strategies can we implement to</w:t>
            </w:r>
            <w:r>
              <w:rPr>
                <w:color w:val="333333"/>
                <w:spacing w:val="40"/>
                <w:w w:val="105"/>
                <w:sz w:val="18"/>
              </w:rPr>
              <w:t xml:space="preserve"> </w:t>
            </w:r>
            <w:r>
              <w:rPr>
                <w:color w:val="333333"/>
                <w:w w:val="105"/>
                <w:sz w:val="18"/>
              </w:rPr>
              <w:t>help with this?”</w:t>
            </w:r>
          </w:p>
        </w:tc>
        <w:tc>
          <w:tcPr>
            <w:tcW w:w="2382" w:type="dxa"/>
            <w:tcBorders>
              <w:right w:val="nil"/>
            </w:tcBorders>
            <w:shd w:val="clear" w:color="auto" w:fill="F4F3F2"/>
          </w:tcPr>
          <w:p w14:paraId="67940FC0" w14:textId="77777777" w:rsidR="0029179C" w:rsidRDefault="00000000">
            <w:pPr>
              <w:pStyle w:val="TableParagraph"/>
              <w:spacing w:before="107" w:line="348" w:lineRule="auto"/>
              <w:ind w:right="189"/>
              <w:rPr>
                <w:sz w:val="18"/>
              </w:rPr>
            </w:pPr>
            <w:r>
              <w:rPr>
                <w:color w:val="333333"/>
                <w:spacing w:val="-2"/>
                <w:w w:val="105"/>
                <w:sz w:val="18"/>
              </w:rPr>
              <w:t>Acknowledges</w:t>
            </w:r>
            <w:r>
              <w:rPr>
                <w:color w:val="333333"/>
                <w:spacing w:val="-12"/>
                <w:w w:val="105"/>
                <w:sz w:val="18"/>
              </w:rPr>
              <w:t xml:space="preserve"> </w:t>
            </w:r>
            <w:r>
              <w:rPr>
                <w:color w:val="333333"/>
                <w:spacing w:val="-2"/>
                <w:w w:val="105"/>
                <w:sz w:val="18"/>
              </w:rPr>
              <w:t xml:space="preserve">analytical </w:t>
            </w:r>
            <w:r>
              <w:rPr>
                <w:color w:val="333333"/>
                <w:w w:val="105"/>
                <w:sz w:val="18"/>
              </w:rPr>
              <w:t>skills and guides towards</w:t>
            </w:r>
            <w:r>
              <w:rPr>
                <w:color w:val="333333"/>
                <w:spacing w:val="-14"/>
                <w:w w:val="105"/>
                <w:sz w:val="18"/>
              </w:rPr>
              <w:t xml:space="preserve"> </w:t>
            </w:r>
            <w:r>
              <w:rPr>
                <w:color w:val="333333"/>
                <w:w w:val="105"/>
                <w:sz w:val="18"/>
              </w:rPr>
              <w:t>accuracy</w:t>
            </w:r>
            <w:r>
              <w:rPr>
                <w:color w:val="333333"/>
                <w:spacing w:val="-15"/>
                <w:w w:val="105"/>
                <w:sz w:val="18"/>
              </w:rPr>
              <w:t xml:space="preserve"> </w:t>
            </w:r>
            <w:r>
              <w:rPr>
                <w:color w:val="333333"/>
                <w:w w:val="105"/>
                <w:sz w:val="18"/>
              </w:rPr>
              <w:t>with</w:t>
            </w:r>
            <w:r>
              <w:rPr>
                <w:color w:val="333333"/>
                <w:spacing w:val="-11"/>
                <w:w w:val="105"/>
                <w:sz w:val="18"/>
              </w:rPr>
              <w:t xml:space="preserve"> </w:t>
            </w:r>
            <w:r>
              <w:rPr>
                <w:color w:val="333333"/>
                <w:w w:val="105"/>
                <w:sz w:val="18"/>
              </w:rPr>
              <w:t>a collaborative</w:t>
            </w:r>
            <w:r>
              <w:rPr>
                <w:color w:val="333333"/>
                <w:spacing w:val="-5"/>
                <w:w w:val="105"/>
                <w:sz w:val="18"/>
              </w:rPr>
              <w:t xml:space="preserve"> </w:t>
            </w:r>
            <w:r>
              <w:rPr>
                <w:color w:val="333333"/>
                <w:w w:val="105"/>
                <w:sz w:val="18"/>
              </w:rPr>
              <w:t>approach.</w:t>
            </w:r>
          </w:p>
        </w:tc>
      </w:tr>
      <w:tr w:rsidR="0029179C" w14:paraId="28E112AF" w14:textId="77777777">
        <w:trPr>
          <w:trHeight w:val="2221"/>
        </w:trPr>
        <w:tc>
          <w:tcPr>
            <w:tcW w:w="2041" w:type="dxa"/>
            <w:tcBorders>
              <w:left w:val="nil"/>
            </w:tcBorders>
            <w:shd w:val="clear" w:color="auto" w:fill="FAF9F8"/>
          </w:tcPr>
          <w:p w14:paraId="7FC67C1F" w14:textId="77777777" w:rsidR="0029179C" w:rsidRDefault="00000000">
            <w:pPr>
              <w:pStyle w:val="TableParagraph"/>
              <w:spacing w:before="107" w:line="348" w:lineRule="auto"/>
              <w:ind w:left="170" w:right="92"/>
              <w:rPr>
                <w:sz w:val="18"/>
              </w:rPr>
            </w:pPr>
            <w:r>
              <w:rPr>
                <w:color w:val="333333"/>
                <w:w w:val="105"/>
                <w:sz w:val="18"/>
              </w:rPr>
              <w:t>“You’re</w:t>
            </w:r>
            <w:r>
              <w:rPr>
                <w:color w:val="333333"/>
                <w:spacing w:val="-1"/>
                <w:w w:val="105"/>
                <w:sz w:val="18"/>
              </w:rPr>
              <w:t xml:space="preserve"> </w:t>
            </w:r>
            <w:r>
              <w:rPr>
                <w:color w:val="333333"/>
                <w:w w:val="105"/>
                <w:sz w:val="18"/>
              </w:rPr>
              <w:t>always procrastinating</w:t>
            </w:r>
            <w:r>
              <w:rPr>
                <w:color w:val="333333"/>
                <w:spacing w:val="-1"/>
                <w:w w:val="105"/>
                <w:sz w:val="18"/>
              </w:rPr>
              <w:t xml:space="preserve"> </w:t>
            </w:r>
            <w:r>
              <w:rPr>
                <w:color w:val="333333"/>
                <w:w w:val="105"/>
                <w:sz w:val="18"/>
              </w:rPr>
              <w:t>and running out of</w:t>
            </w:r>
            <w:r>
              <w:rPr>
                <w:color w:val="333333"/>
                <w:spacing w:val="-2"/>
                <w:w w:val="105"/>
                <w:sz w:val="18"/>
              </w:rPr>
              <w:t xml:space="preserve"> </w:t>
            </w:r>
            <w:r>
              <w:rPr>
                <w:color w:val="333333"/>
                <w:w w:val="105"/>
                <w:sz w:val="18"/>
              </w:rPr>
              <w:t>time. You need to start planning</w:t>
            </w:r>
            <w:r>
              <w:rPr>
                <w:color w:val="333333"/>
                <w:spacing w:val="-1"/>
                <w:w w:val="105"/>
                <w:sz w:val="18"/>
              </w:rPr>
              <w:t xml:space="preserve"> </w:t>
            </w:r>
            <w:r>
              <w:rPr>
                <w:color w:val="333333"/>
                <w:w w:val="105"/>
                <w:sz w:val="18"/>
              </w:rPr>
              <w:t>better.”</w:t>
            </w:r>
          </w:p>
        </w:tc>
        <w:tc>
          <w:tcPr>
            <w:tcW w:w="3402" w:type="dxa"/>
            <w:shd w:val="clear" w:color="auto" w:fill="FAF9F8"/>
          </w:tcPr>
          <w:p w14:paraId="7C949DFB" w14:textId="77777777" w:rsidR="0029179C" w:rsidRDefault="00000000">
            <w:pPr>
              <w:pStyle w:val="TableParagraph"/>
              <w:spacing w:before="14" w:line="300" w:lineRule="atLeast"/>
              <w:ind w:right="161"/>
              <w:rPr>
                <w:sz w:val="18"/>
              </w:rPr>
            </w:pPr>
            <w:r>
              <w:rPr>
                <w:color w:val="333333"/>
                <w:w w:val="105"/>
                <w:sz w:val="18"/>
              </w:rPr>
              <w:t>“I noticed how focused you were when you finally started your homework,</w:t>
            </w:r>
            <w:r>
              <w:rPr>
                <w:color w:val="333333"/>
                <w:spacing w:val="-10"/>
                <w:w w:val="105"/>
                <w:sz w:val="18"/>
              </w:rPr>
              <w:t xml:space="preserve"> </w:t>
            </w:r>
            <w:r>
              <w:rPr>
                <w:color w:val="333333"/>
                <w:w w:val="105"/>
                <w:sz w:val="18"/>
              </w:rPr>
              <w:t>and</w:t>
            </w:r>
            <w:r>
              <w:rPr>
                <w:color w:val="333333"/>
                <w:spacing w:val="-8"/>
                <w:w w:val="105"/>
                <w:sz w:val="18"/>
              </w:rPr>
              <w:t xml:space="preserve"> </w:t>
            </w:r>
            <w:r>
              <w:rPr>
                <w:color w:val="333333"/>
                <w:w w:val="105"/>
                <w:sz w:val="18"/>
              </w:rPr>
              <w:t>you</w:t>
            </w:r>
            <w:r>
              <w:rPr>
                <w:color w:val="333333"/>
                <w:spacing w:val="-5"/>
                <w:w w:val="105"/>
                <w:sz w:val="18"/>
              </w:rPr>
              <w:t xml:space="preserve"> </w:t>
            </w:r>
            <w:r>
              <w:rPr>
                <w:color w:val="333333"/>
                <w:w w:val="105"/>
                <w:sz w:val="18"/>
              </w:rPr>
              <w:t>managed</w:t>
            </w:r>
            <w:r>
              <w:rPr>
                <w:color w:val="333333"/>
                <w:spacing w:val="-5"/>
                <w:w w:val="105"/>
                <w:sz w:val="18"/>
              </w:rPr>
              <w:t xml:space="preserve"> </w:t>
            </w:r>
            <w:r>
              <w:rPr>
                <w:color w:val="333333"/>
                <w:w w:val="105"/>
                <w:sz w:val="18"/>
              </w:rPr>
              <w:t>to</w:t>
            </w:r>
            <w:r>
              <w:rPr>
                <w:color w:val="333333"/>
                <w:spacing w:val="-5"/>
                <w:w w:val="105"/>
                <w:sz w:val="18"/>
              </w:rPr>
              <w:t xml:space="preserve"> </w:t>
            </w:r>
            <w:r>
              <w:rPr>
                <w:color w:val="333333"/>
                <w:w w:val="105"/>
                <w:sz w:val="18"/>
              </w:rPr>
              <w:t>get through it. How can we break down your</w:t>
            </w:r>
            <w:r>
              <w:rPr>
                <w:color w:val="333333"/>
                <w:spacing w:val="-13"/>
                <w:w w:val="105"/>
                <w:sz w:val="18"/>
              </w:rPr>
              <w:t xml:space="preserve"> </w:t>
            </w:r>
            <w:r>
              <w:rPr>
                <w:color w:val="333333"/>
                <w:w w:val="105"/>
                <w:sz w:val="18"/>
              </w:rPr>
              <w:t>assignments</w:t>
            </w:r>
            <w:r>
              <w:rPr>
                <w:color w:val="333333"/>
                <w:spacing w:val="-8"/>
                <w:w w:val="105"/>
                <w:sz w:val="18"/>
              </w:rPr>
              <w:t xml:space="preserve"> </w:t>
            </w:r>
            <w:r>
              <w:rPr>
                <w:color w:val="333333"/>
                <w:w w:val="105"/>
                <w:sz w:val="18"/>
              </w:rPr>
              <w:t>into</w:t>
            </w:r>
            <w:r>
              <w:rPr>
                <w:color w:val="333333"/>
                <w:spacing w:val="-8"/>
                <w:w w:val="105"/>
                <w:sz w:val="18"/>
              </w:rPr>
              <w:t xml:space="preserve"> </w:t>
            </w:r>
            <w:r>
              <w:rPr>
                <w:color w:val="333333"/>
                <w:w w:val="105"/>
                <w:sz w:val="18"/>
              </w:rPr>
              <w:t>smaller</w:t>
            </w:r>
            <w:r>
              <w:rPr>
                <w:color w:val="333333"/>
                <w:spacing w:val="-13"/>
                <w:w w:val="105"/>
                <w:sz w:val="18"/>
              </w:rPr>
              <w:t xml:space="preserve"> </w:t>
            </w:r>
            <w:r>
              <w:rPr>
                <w:color w:val="333333"/>
                <w:w w:val="105"/>
                <w:sz w:val="18"/>
              </w:rPr>
              <w:t>parts, so</w:t>
            </w:r>
            <w:r>
              <w:rPr>
                <w:color w:val="333333"/>
                <w:spacing w:val="-6"/>
                <w:w w:val="105"/>
                <w:sz w:val="18"/>
              </w:rPr>
              <w:t xml:space="preserve"> </w:t>
            </w:r>
            <w:r>
              <w:rPr>
                <w:color w:val="333333"/>
                <w:w w:val="105"/>
                <w:sz w:val="18"/>
              </w:rPr>
              <w:t>it’s</w:t>
            </w:r>
            <w:r>
              <w:rPr>
                <w:color w:val="333333"/>
                <w:spacing w:val="-6"/>
                <w:w w:val="105"/>
                <w:sz w:val="18"/>
              </w:rPr>
              <w:t xml:space="preserve"> </w:t>
            </w:r>
            <w:r>
              <w:rPr>
                <w:color w:val="333333"/>
                <w:w w:val="105"/>
                <w:sz w:val="18"/>
              </w:rPr>
              <w:t>easier</w:t>
            </w:r>
            <w:r>
              <w:rPr>
                <w:color w:val="333333"/>
                <w:spacing w:val="-11"/>
                <w:w w:val="105"/>
                <w:sz w:val="18"/>
              </w:rPr>
              <w:t xml:space="preserve"> </w:t>
            </w:r>
            <w:r>
              <w:rPr>
                <w:color w:val="333333"/>
                <w:w w:val="105"/>
                <w:sz w:val="18"/>
              </w:rPr>
              <w:t>to</w:t>
            </w:r>
            <w:r>
              <w:rPr>
                <w:color w:val="333333"/>
                <w:spacing w:val="-6"/>
                <w:w w:val="105"/>
                <w:sz w:val="18"/>
              </w:rPr>
              <w:t xml:space="preserve"> </w:t>
            </w:r>
            <w:r>
              <w:rPr>
                <w:color w:val="333333"/>
                <w:w w:val="105"/>
                <w:sz w:val="18"/>
              </w:rPr>
              <w:t>stay</w:t>
            </w:r>
            <w:r>
              <w:rPr>
                <w:color w:val="333333"/>
                <w:spacing w:val="-9"/>
                <w:w w:val="105"/>
                <w:sz w:val="18"/>
              </w:rPr>
              <w:t xml:space="preserve"> </w:t>
            </w:r>
            <w:r>
              <w:rPr>
                <w:color w:val="333333"/>
                <w:w w:val="105"/>
                <w:sz w:val="18"/>
              </w:rPr>
              <w:t>on</w:t>
            </w:r>
            <w:r>
              <w:rPr>
                <w:color w:val="333333"/>
                <w:spacing w:val="-6"/>
                <w:w w:val="105"/>
                <w:sz w:val="18"/>
              </w:rPr>
              <w:t xml:space="preserve"> </w:t>
            </w:r>
            <w:r>
              <w:rPr>
                <w:color w:val="333333"/>
                <w:w w:val="105"/>
                <w:sz w:val="18"/>
              </w:rPr>
              <w:t>track</w:t>
            </w:r>
            <w:r>
              <w:rPr>
                <w:color w:val="333333"/>
                <w:spacing w:val="-9"/>
                <w:w w:val="105"/>
                <w:sz w:val="18"/>
              </w:rPr>
              <w:t xml:space="preserve"> </w:t>
            </w:r>
            <w:r>
              <w:rPr>
                <w:color w:val="333333"/>
                <w:w w:val="105"/>
                <w:sz w:val="18"/>
              </w:rPr>
              <w:t>without feeling</w:t>
            </w:r>
            <w:r>
              <w:rPr>
                <w:color w:val="333333"/>
                <w:spacing w:val="-1"/>
                <w:w w:val="105"/>
                <w:sz w:val="18"/>
              </w:rPr>
              <w:t xml:space="preserve"> </w:t>
            </w:r>
            <w:r>
              <w:rPr>
                <w:color w:val="333333"/>
                <w:w w:val="105"/>
                <w:sz w:val="18"/>
              </w:rPr>
              <w:t>rushed?”</w:t>
            </w:r>
          </w:p>
        </w:tc>
        <w:tc>
          <w:tcPr>
            <w:tcW w:w="2382" w:type="dxa"/>
            <w:tcBorders>
              <w:right w:val="nil"/>
            </w:tcBorders>
            <w:shd w:val="clear" w:color="auto" w:fill="FAF9F8"/>
          </w:tcPr>
          <w:p w14:paraId="6C7D9599" w14:textId="77777777" w:rsidR="0029179C" w:rsidRDefault="00000000">
            <w:pPr>
              <w:pStyle w:val="TableParagraph"/>
              <w:spacing w:before="14" w:line="300" w:lineRule="atLeast"/>
              <w:ind w:right="215"/>
              <w:rPr>
                <w:sz w:val="18"/>
              </w:rPr>
            </w:pPr>
            <w:r>
              <w:rPr>
                <w:color w:val="333333"/>
                <w:w w:val="105"/>
                <w:sz w:val="18"/>
              </w:rPr>
              <w:t>Recognizes the teen’s ability to focus once they</w:t>
            </w:r>
            <w:r>
              <w:rPr>
                <w:color w:val="333333"/>
                <w:spacing w:val="-11"/>
                <w:w w:val="105"/>
                <w:sz w:val="18"/>
              </w:rPr>
              <w:t xml:space="preserve"> </w:t>
            </w:r>
            <w:r>
              <w:rPr>
                <w:color w:val="333333"/>
                <w:w w:val="105"/>
                <w:sz w:val="18"/>
              </w:rPr>
              <w:t>start</w:t>
            </w:r>
            <w:r>
              <w:rPr>
                <w:color w:val="333333"/>
                <w:spacing w:val="-8"/>
                <w:w w:val="105"/>
                <w:sz w:val="18"/>
              </w:rPr>
              <w:t xml:space="preserve"> </w:t>
            </w:r>
            <w:r>
              <w:rPr>
                <w:color w:val="333333"/>
                <w:w w:val="105"/>
                <w:sz w:val="18"/>
              </w:rPr>
              <w:t>and</w:t>
            </w:r>
            <w:r>
              <w:rPr>
                <w:color w:val="333333"/>
                <w:spacing w:val="-8"/>
                <w:w w:val="105"/>
                <w:sz w:val="18"/>
              </w:rPr>
              <w:t xml:space="preserve"> </w:t>
            </w:r>
            <w:r>
              <w:rPr>
                <w:color w:val="333333"/>
                <w:w w:val="105"/>
                <w:sz w:val="18"/>
              </w:rPr>
              <w:t>suggests a</w:t>
            </w:r>
            <w:r>
              <w:rPr>
                <w:color w:val="333333"/>
                <w:spacing w:val="-9"/>
                <w:w w:val="105"/>
                <w:sz w:val="18"/>
              </w:rPr>
              <w:t xml:space="preserve"> </w:t>
            </w:r>
            <w:r>
              <w:rPr>
                <w:color w:val="333333"/>
                <w:w w:val="105"/>
                <w:sz w:val="18"/>
              </w:rPr>
              <w:t>strategy</w:t>
            </w:r>
            <w:r>
              <w:rPr>
                <w:color w:val="333333"/>
                <w:spacing w:val="-12"/>
                <w:w w:val="105"/>
                <w:sz w:val="18"/>
              </w:rPr>
              <w:t xml:space="preserve"> </w:t>
            </w:r>
            <w:r>
              <w:rPr>
                <w:color w:val="333333"/>
                <w:w w:val="105"/>
                <w:sz w:val="18"/>
              </w:rPr>
              <w:t>to</w:t>
            </w:r>
            <w:r>
              <w:rPr>
                <w:color w:val="333333"/>
                <w:spacing w:val="-9"/>
                <w:w w:val="105"/>
                <w:sz w:val="18"/>
              </w:rPr>
              <w:t xml:space="preserve"> </w:t>
            </w:r>
            <w:r>
              <w:rPr>
                <w:color w:val="333333"/>
                <w:w w:val="105"/>
                <w:sz w:val="18"/>
              </w:rPr>
              <w:t>make</w:t>
            </w:r>
            <w:r>
              <w:rPr>
                <w:color w:val="333333"/>
                <w:spacing w:val="-9"/>
                <w:w w:val="105"/>
                <w:sz w:val="18"/>
              </w:rPr>
              <w:t xml:space="preserve"> </w:t>
            </w:r>
            <w:r>
              <w:rPr>
                <w:color w:val="333333"/>
                <w:w w:val="105"/>
                <w:sz w:val="18"/>
              </w:rPr>
              <w:t>time management easier</w:t>
            </w:r>
            <w:r>
              <w:rPr>
                <w:color w:val="333333"/>
                <w:spacing w:val="-1"/>
                <w:w w:val="105"/>
                <w:sz w:val="18"/>
              </w:rPr>
              <w:t xml:space="preserve"> </w:t>
            </w:r>
            <w:r>
              <w:rPr>
                <w:color w:val="333333"/>
                <w:w w:val="105"/>
                <w:sz w:val="18"/>
              </w:rPr>
              <w:t>by breaking down tasks into smaller chunks.</w:t>
            </w:r>
          </w:p>
        </w:tc>
      </w:tr>
      <w:tr w:rsidR="0029179C" w14:paraId="7E9C4F42" w14:textId="77777777">
        <w:trPr>
          <w:trHeight w:val="1944"/>
        </w:trPr>
        <w:tc>
          <w:tcPr>
            <w:tcW w:w="2041" w:type="dxa"/>
            <w:tcBorders>
              <w:left w:val="nil"/>
              <w:bottom w:val="nil"/>
            </w:tcBorders>
            <w:shd w:val="clear" w:color="auto" w:fill="F4F3F2"/>
          </w:tcPr>
          <w:p w14:paraId="5D96800A" w14:textId="77777777" w:rsidR="0029179C" w:rsidRDefault="00000000">
            <w:pPr>
              <w:pStyle w:val="TableParagraph"/>
              <w:spacing w:before="108" w:line="348" w:lineRule="auto"/>
              <w:ind w:left="170" w:right="338"/>
              <w:rPr>
                <w:sz w:val="18"/>
              </w:rPr>
            </w:pPr>
            <w:r>
              <w:rPr>
                <w:color w:val="333333"/>
                <w:w w:val="105"/>
                <w:sz w:val="18"/>
              </w:rPr>
              <w:t>“You talk too much</w:t>
            </w:r>
            <w:r>
              <w:rPr>
                <w:color w:val="333333"/>
                <w:spacing w:val="-6"/>
                <w:w w:val="105"/>
                <w:sz w:val="18"/>
              </w:rPr>
              <w:t xml:space="preserve"> </w:t>
            </w:r>
            <w:r>
              <w:rPr>
                <w:color w:val="333333"/>
                <w:w w:val="105"/>
                <w:sz w:val="18"/>
              </w:rPr>
              <w:t>in</w:t>
            </w:r>
            <w:r>
              <w:rPr>
                <w:color w:val="333333"/>
                <w:spacing w:val="-6"/>
                <w:w w:val="105"/>
                <w:sz w:val="18"/>
              </w:rPr>
              <w:t xml:space="preserve"> </w:t>
            </w:r>
            <w:r>
              <w:rPr>
                <w:color w:val="333333"/>
                <w:w w:val="105"/>
                <w:sz w:val="18"/>
              </w:rPr>
              <w:t>meetings and don’t let others</w:t>
            </w:r>
            <w:r>
              <w:rPr>
                <w:color w:val="333333"/>
                <w:spacing w:val="-1"/>
                <w:w w:val="105"/>
                <w:sz w:val="18"/>
              </w:rPr>
              <w:t xml:space="preserve"> </w:t>
            </w:r>
            <w:r>
              <w:rPr>
                <w:color w:val="333333"/>
                <w:w w:val="105"/>
                <w:sz w:val="18"/>
              </w:rPr>
              <w:t>speak.”</w:t>
            </w:r>
          </w:p>
        </w:tc>
        <w:tc>
          <w:tcPr>
            <w:tcW w:w="3402" w:type="dxa"/>
            <w:tcBorders>
              <w:bottom w:val="nil"/>
            </w:tcBorders>
            <w:shd w:val="clear" w:color="auto" w:fill="F4F3F2"/>
          </w:tcPr>
          <w:p w14:paraId="71BAEFDF" w14:textId="77777777" w:rsidR="0029179C" w:rsidRDefault="00000000">
            <w:pPr>
              <w:pStyle w:val="TableParagraph"/>
              <w:spacing w:before="108" w:line="348" w:lineRule="auto"/>
              <w:ind w:left="148" w:right="161"/>
              <w:rPr>
                <w:sz w:val="18"/>
              </w:rPr>
            </w:pPr>
            <w:r>
              <w:rPr>
                <w:color w:val="333333"/>
                <w:w w:val="105"/>
                <w:sz w:val="18"/>
              </w:rPr>
              <w:t>“Your enthusiasm and ideas are valuable. How about we focus on facilitating the conversation to ensure everyone gets a chance to contribute?</w:t>
            </w:r>
            <w:r>
              <w:rPr>
                <w:color w:val="333333"/>
                <w:spacing w:val="-4"/>
                <w:w w:val="105"/>
                <w:sz w:val="18"/>
              </w:rPr>
              <w:t xml:space="preserve"> </w:t>
            </w:r>
            <w:r>
              <w:rPr>
                <w:color w:val="333333"/>
                <w:w w:val="105"/>
                <w:sz w:val="18"/>
              </w:rPr>
              <w:t>What do</w:t>
            </w:r>
            <w:r>
              <w:rPr>
                <w:color w:val="333333"/>
                <w:spacing w:val="-2"/>
                <w:w w:val="105"/>
                <w:sz w:val="18"/>
              </w:rPr>
              <w:t xml:space="preserve"> </w:t>
            </w:r>
            <w:r>
              <w:rPr>
                <w:color w:val="333333"/>
                <w:w w:val="105"/>
                <w:sz w:val="18"/>
              </w:rPr>
              <w:t>you think could help with this?”</w:t>
            </w:r>
          </w:p>
        </w:tc>
        <w:tc>
          <w:tcPr>
            <w:tcW w:w="2382" w:type="dxa"/>
            <w:tcBorders>
              <w:bottom w:val="nil"/>
              <w:right w:val="nil"/>
            </w:tcBorders>
            <w:shd w:val="clear" w:color="auto" w:fill="F4F3F2"/>
          </w:tcPr>
          <w:p w14:paraId="2B9141F6" w14:textId="77777777" w:rsidR="0029179C" w:rsidRDefault="00000000">
            <w:pPr>
              <w:pStyle w:val="TableParagraph"/>
              <w:spacing w:before="108" w:line="348" w:lineRule="auto"/>
              <w:ind w:right="423"/>
              <w:rPr>
                <w:sz w:val="18"/>
              </w:rPr>
            </w:pPr>
            <w:r>
              <w:rPr>
                <w:color w:val="333333"/>
                <w:w w:val="105"/>
                <w:sz w:val="18"/>
              </w:rPr>
              <w:t>Values</w:t>
            </w:r>
            <w:r>
              <w:rPr>
                <w:color w:val="333333"/>
                <w:spacing w:val="-1"/>
                <w:w w:val="105"/>
                <w:sz w:val="18"/>
              </w:rPr>
              <w:t xml:space="preserve"> </w:t>
            </w:r>
            <w:r>
              <w:rPr>
                <w:color w:val="333333"/>
                <w:w w:val="105"/>
                <w:sz w:val="18"/>
              </w:rPr>
              <w:t>enthusiasm and</w:t>
            </w:r>
            <w:r>
              <w:rPr>
                <w:color w:val="333333"/>
                <w:spacing w:val="-1"/>
                <w:w w:val="105"/>
                <w:sz w:val="18"/>
              </w:rPr>
              <w:t xml:space="preserve"> </w:t>
            </w:r>
            <w:r>
              <w:rPr>
                <w:color w:val="333333"/>
                <w:w w:val="105"/>
                <w:sz w:val="18"/>
              </w:rPr>
              <w:t>provides direction</w:t>
            </w:r>
            <w:r>
              <w:rPr>
                <w:color w:val="333333"/>
                <w:spacing w:val="-6"/>
                <w:w w:val="105"/>
                <w:sz w:val="18"/>
              </w:rPr>
              <w:t xml:space="preserve"> </w:t>
            </w:r>
            <w:r>
              <w:rPr>
                <w:color w:val="333333"/>
                <w:w w:val="105"/>
                <w:sz w:val="18"/>
              </w:rPr>
              <w:t>for</w:t>
            </w:r>
            <w:r>
              <w:rPr>
                <w:color w:val="333333"/>
                <w:spacing w:val="-11"/>
                <w:w w:val="105"/>
                <w:sz w:val="18"/>
              </w:rPr>
              <w:t xml:space="preserve"> </w:t>
            </w:r>
            <w:r>
              <w:rPr>
                <w:color w:val="333333"/>
                <w:w w:val="105"/>
                <w:sz w:val="18"/>
              </w:rPr>
              <w:t>inclusive participation with a collaborative</w:t>
            </w:r>
            <w:r>
              <w:rPr>
                <w:color w:val="333333"/>
                <w:spacing w:val="-1"/>
                <w:w w:val="105"/>
                <w:sz w:val="18"/>
              </w:rPr>
              <w:t xml:space="preserve"> </w:t>
            </w:r>
            <w:r>
              <w:rPr>
                <w:color w:val="333333"/>
                <w:w w:val="105"/>
                <w:sz w:val="18"/>
              </w:rPr>
              <w:t>tone.</w:t>
            </w:r>
          </w:p>
        </w:tc>
      </w:tr>
    </w:tbl>
    <w:p w14:paraId="4D998F76" w14:textId="77777777" w:rsidR="0029179C" w:rsidRDefault="0029179C">
      <w:pPr>
        <w:pStyle w:val="BodyText"/>
        <w:spacing w:before="202"/>
      </w:pPr>
    </w:p>
    <w:p w14:paraId="17217EB5" w14:textId="77777777" w:rsidR="0029179C" w:rsidRDefault="00000000">
      <w:pPr>
        <w:pStyle w:val="BodyText"/>
        <w:spacing w:before="1" w:line="302" w:lineRule="auto"/>
        <w:ind w:left="340" w:right="338"/>
        <w:jc w:val="both"/>
      </w:pPr>
      <w:r>
        <w:rPr>
          <w:color w:val="333333"/>
          <w:spacing w:val="-2"/>
        </w:rPr>
        <w:t>Consider</w:t>
      </w:r>
      <w:r>
        <w:rPr>
          <w:color w:val="333333"/>
          <w:spacing w:val="-4"/>
        </w:rPr>
        <w:t xml:space="preserve"> </w:t>
      </w:r>
      <w:r>
        <w:rPr>
          <w:color w:val="333333"/>
          <w:spacing w:val="-2"/>
        </w:rPr>
        <w:t>some</w:t>
      </w:r>
      <w:r>
        <w:rPr>
          <w:color w:val="333333"/>
          <w:spacing w:val="-4"/>
        </w:rPr>
        <w:t xml:space="preserve"> </w:t>
      </w:r>
      <w:r>
        <w:rPr>
          <w:color w:val="333333"/>
          <w:spacing w:val="-2"/>
        </w:rPr>
        <w:t>deficit-based</w:t>
      </w:r>
      <w:r>
        <w:rPr>
          <w:color w:val="333333"/>
          <w:spacing w:val="-4"/>
        </w:rPr>
        <w:t xml:space="preserve"> </w:t>
      </w:r>
      <w:r>
        <w:rPr>
          <w:color w:val="333333"/>
          <w:spacing w:val="-2"/>
        </w:rPr>
        <w:t>feedback</w:t>
      </w:r>
      <w:r>
        <w:rPr>
          <w:color w:val="333333"/>
          <w:spacing w:val="-4"/>
        </w:rPr>
        <w:t xml:space="preserve"> </w:t>
      </w:r>
      <w:r>
        <w:rPr>
          <w:color w:val="333333"/>
          <w:spacing w:val="-2"/>
        </w:rPr>
        <w:t>you’ve</w:t>
      </w:r>
      <w:r>
        <w:rPr>
          <w:color w:val="333333"/>
          <w:spacing w:val="-4"/>
        </w:rPr>
        <w:t xml:space="preserve"> </w:t>
      </w:r>
      <w:r>
        <w:rPr>
          <w:color w:val="333333"/>
          <w:spacing w:val="-2"/>
        </w:rPr>
        <w:t>received</w:t>
      </w:r>
      <w:r>
        <w:rPr>
          <w:color w:val="333333"/>
          <w:spacing w:val="-4"/>
        </w:rPr>
        <w:t xml:space="preserve"> </w:t>
      </w:r>
      <w:r>
        <w:rPr>
          <w:color w:val="333333"/>
          <w:spacing w:val="-2"/>
        </w:rPr>
        <w:t>in</w:t>
      </w:r>
      <w:r>
        <w:rPr>
          <w:color w:val="333333"/>
          <w:spacing w:val="-4"/>
        </w:rPr>
        <w:t xml:space="preserve"> </w:t>
      </w:r>
      <w:r>
        <w:rPr>
          <w:color w:val="333333"/>
          <w:spacing w:val="-2"/>
        </w:rPr>
        <w:t>the</w:t>
      </w:r>
      <w:r>
        <w:rPr>
          <w:color w:val="333333"/>
          <w:spacing w:val="-4"/>
        </w:rPr>
        <w:t xml:space="preserve"> </w:t>
      </w:r>
      <w:r>
        <w:rPr>
          <w:color w:val="333333"/>
          <w:spacing w:val="-2"/>
        </w:rPr>
        <w:t>past:</w:t>
      </w:r>
      <w:r>
        <w:rPr>
          <w:color w:val="333333"/>
          <w:spacing w:val="-4"/>
        </w:rPr>
        <w:t xml:space="preserve"> </w:t>
      </w:r>
      <w:r>
        <w:rPr>
          <w:color w:val="333333"/>
          <w:spacing w:val="-2"/>
        </w:rPr>
        <w:t>how</w:t>
      </w:r>
      <w:r>
        <w:rPr>
          <w:color w:val="333333"/>
          <w:spacing w:val="-4"/>
        </w:rPr>
        <w:t xml:space="preserve"> </w:t>
      </w:r>
      <w:r>
        <w:rPr>
          <w:color w:val="333333"/>
          <w:spacing w:val="-2"/>
        </w:rPr>
        <w:t>might</w:t>
      </w:r>
      <w:r>
        <w:rPr>
          <w:color w:val="333333"/>
          <w:spacing w:val="-4"/>
        </w:rPr>
        <w:t xml:space="preserve"> </w:t>
      </w:r>
      <w:r>
        <w:rPr>
          <w:color w:val="333333"/>
          <w:spacing w:val="-2"/>
        </w:rPr>
        <w:t>you</w:t>
      </w:r>
      <w:r>
        <w:rPr>
          <w:color w:val="333333"/>
          <w:spacing w:val="-4"/>
        </w:rPr>
        <w:t xml:space="preserve"> </w:t>
      </w:r>
      <w:r>
        <w:rPr>
          <w:color w:val="333333"/>
          <w:spacing w:val="-2"/>
        </w:rPr>
        <w:t xml:space="preserve">identify </w:t>
      </w:r>
      <w:r>
        <w:rPr>
          <w:color w:val="333333"/>
        </w:rPr>
        <w:t>and leverage one of your authentic strengths to help you address this challenge? This may be a helpful example to bring up when introducing the concept to your clients.</w:t>
      </w:r>
    </w:p>
    <w:p w14:paraId="7B069B40"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477EDA9D" w14:textId="77777777" w:rsidR="0029179C" w:rsidRDefault="0029179C">
      <w:pPr>
        <w:pStyle w:val="BodyText"/>
        <w:spacing w:before="36"/>
        <w:rPr>
          <w:sz w:val="36"/>
        </w:rPr>
      </w:pPr>
    </w:p>
    <w:p w14:paraId="68959652" w14:textId="77777777" w:rsidR="0029179C" w:rsidRDefault="00000000">
      <w:pPr>
        <w:pStyle w:val="Heading5"/>
        <w:spacing w:before="1"/>
      </w:pPr>
      <w:r>
        <w:rPr>
          <w:color w:val="333333"/>
        </w:rPr>
        <w:t>Creating</w:t>
      </w:r>
      <w:r>
        <w:rPr>
          <w:color w:val="333333"/>
          <w:spacing w:val="-25"/>
        </w:rPr>
        <w:t xml:space="preserve"> </w:t>
      </w:r>
      <w:r>
        <w:rPr>
          <w:color w:val="333333"/>
        </w:rPr>
        <w:t>A</w:t>
      </w:r>
      <w:r>
        <w:rPr>
          <w:color w:val="333333"/>
          <w:spacing w:val="-24"/>
        </w:rPr>
        <w:t xml:space="preserve"> </w:t>
      </w:r>
      <w:r>
        <w:rPr>
          <w:color w:val="333333"/>
        </w:rPr>
        <w:t>Rooted</w:t>
      </w:r>
      <w:r>
        <w:rPr>
          <w:color w:val="333333"/>
          <w:spacing w:val="-13"/>
        </w:rPr>
        <w:t xml:space="preserve"> </w:t>
      </w:r>
      <w:r>
        <w:rPr>
          <w:color w:val="333333"/>
        </w:rPr>
        <w:t>Routine</w:t>
      </w:r>
      <w:r>
        <w:rPr>
          <w:color w:val="333333"/>
          <w:spacing w:val="-13"/>
        </w:rPr>
        <w:t xml:space="preserve"> </w:t>
      </w:r>
      <w:r>
        <w:rPr>
          <w:color w:val="333333"/>
        </w:rPr>
        <w:t>for</w:t>
      </w:r>
      <w:r>
        <w:rPr>
          <w:color w:val="333333"/>
          <w:spacing w:val="-20"/>
        </w:rPr>
        <w:t xml:space="preserve"> </w:t>
      </w:r>
      <w:r>
        <w:rPr>
          <w:color w:val="333333"/>
          <w:spacing w:val="-2"/>
        </w:rPr>
        <w:t>Strengths</w:t>
      </w:r>
    </w:p>
    <w:p w14:paraId="4DB4A719" w14:textId="77777777" w:rsidR="0029179C" w:rsidRDefault="00000000">
      <w:pPr>
        <w:pStyle w:val="BodyText"/>
        <w:spacing w:before="280" w:line="302" w:lineRule="auto"/>
        <w:ind w:left="340" w:right="337"/>
        <w:jc w:val="both"/>
      </w:pPr>
      <w:r>
        <w:rPr>
          <w:color w:val="333333"/>
        </w:rPr>
        <w:t>Having explored various approaches to cultivating flow, balancing strengths, and integrating strengths-spotting and strengths-based feedback with your clients, we now invite them to leverage the best in behavior-change science to create a Rooted Routine for Strengths.</w:t>
      </w:r>
    </w:p>
    <w:p w14:paraId="267B45B9" w14:textId="77777777" w:rsidR="0029179C" w:rsidRDefault="00000000">
      <w:pPr>
        <w:pStyle w:val="BodyText"/>
        <w:spacing w:before="227" w:line="302" w:lineRule="auto"/>
        <w:ind w:left="340" w:right="338"/>
        <w:jc w:val="both"/>
      </w:pPr>
      <w:r>
        <w:rPr>
          <w:color w:val="333333"/>
        </w:rPr>
        <w:t>Explain that, while it can be anything they choose, they might find it helpful to create a Rooted Routine for Strengths related to:</w:t>
      </w:r>
    </w:p>
    <w:p w14:paraId="622E834D" w14:textId="77777777" w:rsidR="0029179C" w:rsidRDefault="00000000">
      <w:pPr>
        <w:pStyle w:val="BodyText"/>
        <w:spacing w:before="3"/>
        <w:rPr>
          <w:sz w:val="15"/>
        </w:rPr>
      </w:pPr>
      <w:r>
        <w:rPr>
          <w:noProof/>
          <w:sz w:val="15"/>
        </w:rPr>
        <mc:AlternateContent>
          <mc:Choice Requires="wpg">
            <w:drawing>
              <wp:anchor distT="0" distB="0" distL="0" distR="0" simplePos="0" relativeHeight="487724544" behindDoc="1" locked="0" layoutInCell="1" allowOverlap="1" wp14:anchorId="64CDCB24" wp14:editId="45F722C8">
                <wp:simplePos x="0" y="0"/>
                <wp:positionH relativeFrom="page">
                  <wp:posOffset>1296009</wp:posOffset>
                </wp:positionH>
                <wp:positionV relativeFrom="paragraph">
                  <wp:posOffset>145986</wp:posOffset>
                </wp:positionV>
                <wp:extent cx="4968240" cy="353060"/>
                <wp:effectExtent l="0" t="0" r="0" b="0"/>
                <wp:wrapTopAndBottom/>
                <wp:docPr id="683" name="Group 6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684" name="Graphic 684"/>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685" name="Textbox 685"/>
                        <wps:cNvSpPr txBox="1"/>
                        <wps:spPr>
                          <a:xfrm>
                            <a:off x="0" y="0"/>
                            <a:ext cx="4968240" cy="353060"/>
                          </a:xfrm>
                          <a:prstGeom prst="rect">
                            <a:avLst/>
                          </a:prstGeom>
                        </wps:spPr>
                        <wps:txbx>
                          <w:txbxContent>
                            <w:p w14:paraId="48682C06"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Identifying</w:t>
                              </w:r>
                              <w:r>
                                <w:rPr>
                                  <w:color w:val="333333"/>
                                  <w:spacing w:val="-5"/>
                                  <w:sz w:val="20"/>
                                </w:rPr>
                                <w:t xml:space="preserve"> </w:t>
                              </w:r>
                              <w:r>
                                <w:rPr>
                                  <w:color w:val="333333"/>
                                  <w:sz w:val="20"/>
                                </w:rPr>
                                <w:t>and</w:t>
                              </w:r>
                              <w:r>
                                <w:rPr>
                                  <w:color w:val="333333"/>
                                  <w:spacing w:val="-4"/>
                                  <w:sz w:val="20"/>
                                </w:rPr>
                                <w:t xml:space="preserve"> </w:t>
                              </w:r>
                              <w:r>
                                <w:rPr>
                                  <w:color w:val="333333"/>
                                  <w:sz w:val="20"/>
                                </w:rPr>
                                <w:t>using</w:t>
                              </w:r>
                              <w:r>
                                <w:rPr>
                                  <w:color w:val="333333"/>
                                  <w:spacing w:val="-4"/>
                                  <w:sz w:val="20"/>
                                </w:rPr>
                                <w:t xml:space="preserve"> </w:t>
                              </w:r>
                              <w:r>
                                <w:rPr>
                                  <w:color w:val="333333"/>
                                  <w:sz w:val="20"/>
                                </w:rPr>
                                <w:t>a</w:t>
                              </w:r>
                              <w:r>
                                <w:rPr>
                                  <w:color w:val="333333"/>
                                  <w:spacing w:val="-4"/>
                                  <w:sz w:val="20"/>
                                </w:rPr>
                                <w:t xml:space="preserve"> </w:t>
                              </w:r>
                              <w:r>
                                <w:rPr>
                                  <w:color w:val="333333"/>
                                  <w:sz w:val="20"/>
                                </w:rPr>
                                <w:t>strength</w:t>
                              </w:r>
                              <w:r>
                                <w:rPr>
                                  <w:color w:val="333333"/>
                                  <w:spacing w:val="-5"/>
                                  <w:sz w:val="20"/>
                                </w:rPr>
                                <w:t xml:space="preserve"> </w:t>
                              </w:r>
                              <w:r>
                                <w:rPr>
                                  <w:color w:val="333333"/>
                                  <w:sz w:val="20"/>
                                </w:rPr>
                                <w:t>each</w:t>
                              </w:r>
                              <w:r>
                                <w:rPr>
                                  <w:color w:val="333333"/>
                                  <w:spacing w:val="-4"/>
                                  <w:sz w:val="20"/>
                                </w:rPr>
                                <w:t xml:space="preserve"> </w:t>
                              </w:r>
                              <w:r>
                                <w:rPr>
                                  <w:color w:val="333333"/>
                                  <w:sz w:val="20"/>
                                </w:rPr>
                                <w:t>day</w:t>
                              </w:r>
                              <w:r>
                                <w:rPr>
                                  <w:color w:val="333333"/>
                                  <w:spacing w:val="-4"/>
                                  <w:sz w:val="20"/>
                                </w:rPr>
                                <w:t xml:space="preserve"> </w:t>
                              </w:r>
                              <w:r>
                                <w:rPr>
                                  <w:color w:val="333333"/>
                                  <w:sz w:val="20"/>
                                </w:rPr>
                                <w:t>the</w:t>
                              </w:r>
                              <w:r>
                                <w:rPr>
                                  <w:color w:val="333333"/>
                                  <w:spacing w:val="-4"/>
                                  <w:sz w:val="20"/>
                                </w:rPr>
                                <w:t xml:space="preserve"> </w:t>
                              </w:r>
                              <w:r>
                                <w:rPr>
                                  <w:color w:val="333333"/>
                                  <w:sz w:val="20"/>
                                </w:rPr>
                                <w:t>coming</w:t>
                              </w:r>
                              <w:r>
                                <w:rPr>
                                  <w:color w:val="333333"/>
                                  <w:spacing w:val="-5"/>
                                  <w:sz w:val="20"/>
                                </w:rPr>
                                <w:t xml:space="preserve"> </w:t>
                              </w:r>
                              <w:r>
                                <w:rPr>
                                  <w:color w:val="333333"/>
                                  <w:sz w:val="20"/>
                                </w:rPr>
                                <w:t>week</w:t>
                              </w:r>
                              <w:r>
                                <w:rPr>
                                  <w:color w:val="333333"/>
                                  <w:spacing w:val="-4"/>
                                  <w:sz w:val="20"/>
                                </w:rPr>
                                <w:t xml:space="preserve"> </w:t>
                              </w:r>
                              <w:r>
                                <w:rPr>
                                  <w:color w:val="333333"/>
                                  <w:sz w:val="20"/>
                                </w:rPr>
                                <w:t>at</w:t>
                              </w:r>
                              <w:r>
                                <w:rPr>
                                  <w:color w:val="333333"/>
                                  <w:spacing w:val="-4"/>
                                  <w:sz w:val="20"/>
                                </w:rPr>
                                <w:t xml:space="preserve"> </w:t>
                              </w:r>
                              <w:r>
                                <w:rPr>
                                  <w:color w:val="333333"/>
                                  <w:spacing w:val="-2"/>
                                  <w:sz w:val="20"/>
                                </w:rPr>
                                <w:t>work/home.</w:t>
                              </w:r>
                            </w:p>
                          </w:txbxContent>
                        </wps:txbx>
                        <wps:bodyPr wrap="square" lIns="0" tIns="0" rIns="0" bIns="0" rtlCol="0">
                          <a:noAutofit/>
                        </wps:bodyPr>
                      </wps:wsp>
                    </wpg:wgp>
                  </a:graphicData>
                </a:graphic>
              </wp:anchor>
            </w:drawing>
          </mc:Choice>
          <mc:Fallback>
            <w:pict>
              <v:group w14:anchorId="64CDCB24" id="Group 683" o:spid="_x0000_s1194" style="position:absolute;margin-left:102.05pt;margin-top:11.5pt;width:391.2pt;height:27.8pt;z-index:-1559193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">
                <v:shape id="Graphic 684" o:spid="_x0000_s119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685" o:spid="_x0000_s119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" filled="f" stroked="f">
                  <v:textbox inset="0,0,0,0">
                    <w:txbxContent>
                      <w:p w14:paraId="48682C06"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Identifying</w:t>
                        </w:r>
                        <w:r>
                          <w:rPr>
                            <w:color w:val="333333"/>
                            <w:spacing w:val="-5"/>
                            <w:sz w:val="20"/>
                          </w:rPr>
                          <w:t xml:space="preserve"> </w:t>
                        </w:r>
                        <w:r>
                          <w:rPr>
                            <w:color w:val="333333"/>
                            <w:sz w:val="20"/>
                          </w:rPr>
                          <w:t>and</w:t>
                        </w:r>
                        <w:r>
                          <w:rPr>
                            <w:color w:val="333333"/>
                            <w:spacing w:val="-4"/>
                            <w:sz w:val="20"/>
                          </w:rPr>
                          <w:t xml:space="preserve"> </w:t>
                        </w:r>
                        <w:r>
                          <w:rPr>
                            <w:color w:val="333333"/>
                            <w:sz w:val="20"/>
                          </w:rPr>
                          <w:t>using</w:t>
                        </w:r>
                        <w:r>
                          <w:rPr>
                            <w:color w:val="333333"/>
                            <w:spacing w:val="-4"/>
                            <w:sz w:val="20"/>
                          </w:rPr>
                          <w:t xml:space="preserve"> </w:t>
                        </w:r>
                        <w:r>
                          <w:rPr>
                            <w:color w:val="333333"/>
                            <w:sz w:val="20"/>
                          </w:rPr>
                          <w:t>a</w:t>
                        </w:r>
                        <w:r>
                          <w:rPr>
                            <w:color w:val="333333"/>
                            <w:spacing w:val="-4"/>
                            <w:sz w:val="20"/>
                          </w:rPr>
                          <w:t xml:space="preserve"> </w:t>
                        </w:r>
                        <w:r>
                          <w:rPr>
                            <w:color w:val="333333"/>
                            <w:sz w:val="20"/>
                          </w:rPr>
                          <w:t>strength</w:t>
                        </w:r>
                        <w:r>
                          <w:rPr>
                            <w:color w:val="333333"/>
                            <w:spacing w:val="-5"/>
                            <w:sz w:val="20"/>
                          </w:rPr>
                          <w:t xml:space="preserve"> </w:t>
                        </w:r>
                        <w:r>
                          <w:rPr>
                            <w:color w:val="333333"/>
                            <w:sz w:val="20"/>
                          </w:rPr>
                          <w:t>each</w:t>
                        </w:r>
                        <w:r>
                          <w:rPr>
                            <w:color w:val="333333"/>
                            <w:spacing w:val="-4"/>
                            <w:sz w:val="20"/>
                          </w:rPr>
                          <w:t xml:space="preserve"> </w:t>
                        </w:r>
                        <w:r>
                          <w:rPr>
                            <w:color w:val="333333"/>
                            <w:sz w:val="20"/>
                          </w:rPr>
                          <w:t>day</w:t>
                        </w:r>
                        <w:r>
                          <w:rPr>
                            <w:color w:val="333333"/>
                            <w:spacing w:val="-4"/>
                            <w:sz w:val="20"/>
                          </w:rPr>
                          <w:t xml:space="preserve"> </w:t>
                        </w:r>
                        <w:r>
                          <w:rPr>
                            <w:color w:val="333333"/>
                            <w:sz w:val="20"/>
                          </w:rPr>
                          <w:t>the</w:t>
                        </w:r>
                        <w:r>
                          <w:rPr>
                            <w:color w:val="333333"/>
                            <w:spacing w:val="-4"/>
                            <w:sz w:val="20"/>
                          </w:rPr>
                          <w:t xml:space="preserve"> </w:t>
                        </w:r>
                        <w:r>
                          <w:rPr>
                            <w:color w:val="333333"/>
                            <w:sz w:val="20"/>
                          </w:rPr>
                          <w:t>coming</w:t>
                        </w:r>
                        <w:r>
                          <w:rPr>
                            <w:color w:val="333333"/>
                            <w:spacing w:val="-5"/>
                            <w:sz w:val="20"/>
                          </w:rPr>
                          <w:t xml:space="preserve"> </w:t>
                        </w:r>
                        <w:r>
                          <w:rPr>
                            <w:color w:val="333333"/>
                            <w:sz w:val="20"/>
                          </w:rPr>
                          <w:t>week</w:t>
                        </w:r>
                        <w:r>
                          <w:rPr>
                            <w:color w:val="333333"/>
                            <w:spacing w:val="-4"/>
                            <w:sz w:val="20"/>
                          </w:rPr>
                          <w:t xml:space="preserve"> </w:t>
                        </w:r>
                        <w:r>
                          <w:rPr>
                            <w:color w:val="333333"/>
                            <w:sz w:val="20"/>
                          </w:rPr>
                          <w:t>at</w:t>
                        </w:r>
                        <w:r>
                          <w:rPr>
                            <w:color w:val="333333"/>
                            <w:spacing w:val="-4"/>
                            <w:sz w:val="20"/>
                          </w:rPr>
                          <w:t xml:space="preserve"> </w:t>
                        </w:r>
                        <w:r>
                          <w:rPr>
                            <w:color w:val="333333"/>
                            <w:spacing w:val="-2"/>
                            <w:sz w:val="20"/>
                          </w:rPr>
                          <w:t>work/home.</w:t>
                        </w:r>
                      </w:p>
                    </w:txbxContent>
                  </v:textbox>
                </v:shape>
                <w10:wrap type="topAndBottom" anchorx="page"/>
              </v:group>
            </w:pict>
          </mc:Fallback>
        </mc:AlternateContent>
      </w:r>
      <w:r>
        <w:rPr>
          <w:noProof/>
          <w:sz w:val="15"/>
        </w:rPr>
        <mc:AlternateContent>
          <mc:Choice Requires="wpg">
            <w:drawing>
              <wp:anchor distT="0" distB="0" distL="0" distR="0" simplePos="0" relativeHeight="487725056" behindDoc="1" locked="0" layoutInCell="1" allowOverlap="1" wp14:anchorId="34FE326A" wp14:editId="16E0EB98">
                <wp:simplePos x="0" y="0"/>
                <wp:positionH relativeFrom="page">
                  <wp:posOffset>1296009</wp:posOffset>
                </wp:positionH>
                <wp:positionV relativeFrom="paragraph">
                  <wp:posOffset>583184</wp:posOffset>
                </wp:positionV>
                <wp:extent cx="4968240" cy="353060"/>
                <wp:effectExtent l="0" t="0" r="0" b="0"/>
                <wp:wrapTopAndBottom/>
                <wp:docPr id="686" name="Group 6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687" name="Graphic 687"/>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688" name="Textbox 688"/>
                        <wps:cNvSpPr txBox="1"/>
                        <wps:spPr>
                          <a:xfrm>
                            <a:off x="0" y="0"/>
                            <a:ext cx="4968240" cy="353060"/>
                          </a:xfrm>
                          <a:prstGeom prst="rect">
                            <a:avLst/>
                          </a:prstGeom>
                        </wps:spPr>
                        <wps:txbx>
                          <w:txbxContent>
                            <w:p w14:paraId="12C3FB9C"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Selecting</w:t>
                              </w:r>
                              <w:r>
                                <w:rPr>
                                  <w:color w:val="333333"/>
                                  <w:spacing w:val="-10"/>
                                  <w:sz w:val="20"/>
                                </w:rPr>
                                <w:t xml:space="preserve"> </w:t>
                              </w:r>
                              <w:r>
                                <w:rPr>
                                  <w:color w:val="333333"/>
                                  <w:sz w:val="20"/>
                                </w:rPr>
                                <w:t>a</w:t>
                              </w:r>
                              <w:r>
                                <w:rPr>
                                  <w:color w:val="333333"/>
                                  <w:spacing w:val="-9"/>
                                  <w:sz w:val="20"/>
                                </w:rPr>
                                <w:t xml:space="preserve"> </w:t>
                              </w:r>
                              <w:r>
                                <w:rPr>
                                  <w:color w:val="333333"/>
                                  <w:sz w:val="20"/>
                                </w:rPr>
                                <w:t>small</w:t>
                              </w:r>
                              <w:r>
                                <w:rPr>
                                  <w:color w:val="333333"/>
                                  <w:spacing w:val="-10"/>
                                  <w:sz w:val="20"/>
                                </w:rPr>
                                <w:t xml:space="preserve"> </w:t>
                              </w:r>
                              <w:r>
                                <w:rPr>
                                  <w:color w:val="333333"/>
                                  <w:sz w:val="20"/>
                                </w:rPr>
                                <w:t>behavior</w:t>
                              </w:r>
                              <w:r>
                                <w:rPr>
                                  <w:color w:val="333333"/>
                                  <w:spacing w:val="-9"/>
                                  <w:sz w:val="20"/>
                                </w:rPr>
                                <w:t xml:space="preserve"> </w:t>
                              </w:r>
                              <w:r>
                                <w:rPr>
                                  <w:color w:val="333333"/>
                                  <w:sz w:val="20"/>
                                </w:rPr>
                                <w:t>to</w:t>
                              </w:r>
                              <w:r>
                                <w:rPr>
                                  <w:color w:val="333333"/>
                                  <w:spacing w:val="-9"/>
                                  <w:sz w:val="20"/>
                                </w:rPr>
                                <w:t xml:space="preserve"> </w:t>
                              </w:r>
                              <w:r>
                                <w:rPr>
                                  <w:color w:val="333333"/>
                                  <w:sz w:val="20"/>
                                </w:rPr>
                                <w:t>experiment</w:t>
                              </w:r>
                              <w:r>
                                <w:rPr>
                                  <w:color w:val="333333"/>
                                  <w:spacing w:val="-10"/>
                                  <w:sz w:val="20"/>
                                </w:rPr>
                                <w:t xml:space="preserve"> </w:t>
                              </w:r>
                              <w:r>
                                <w:rPr>
                                  <w:color w:val="333333"/>
                                  <w:sz w:val="20"/>
                                </w:rPr>
                                <w:t>with</w:t>
                              </w:r>
                              <w:r>
                                <w:rPr>
                                  <w:color w:val="333333"/>
                                  <w:spacing w:val="-9"/>
                                  <w:sz w:val="20"/>
                                </w:rPr>
                                <w:t xml:space="preserve"> </w:t>
                              </w:r>
                              <w:r>
                                <w:rPr>
                                  <w:color w:val="333333"/>
                                  <w:sz w:val="20"/>
                                </w:rPr>
                                <w:t>from</w:t>
                              </w:r>
                              <w:r>
                                <w:rPr>
                                  <w:color w:val="333333"/>
                                  <w:spacing w:val="-9"/>
                                  <w:sz w:val="20"/>
                                </w:rPr>
                                <w:t xml:space="preserve"> </w:t>
                              </w:r>
                              <w:r>
                                <w:rPr>
                                  <w:color w:val="333333"/>
                                  <w:sz w:val="20"/>
                                </w:rPr>
                                <w:t>The</w:t>
                              </w:r>
                              <w:r>
                                <w:rPr>
                                  <w:color w:val="333333"/>
                                  <w:spacing w:val="-10"/>
                                  <w:sz w:val="20"/>
                                </w:rPr>
                                <w:t xml:space="preserve"> </w:t>
                              </w:r>
                              <w:r>
                                <w:rPr>
                                  <w:color w:val="333333"/>
                                  <w:sz w:val="20"/>
                                </w:rPr>
                                <w:t>Fostering</w:t>
                              </w:r>
                              <w:r>
                                <w:rPr>
                                  <w:color w:val="333333"/>
                                  <w:spacing w:val="-9"/>
                                  <w:sz w:val="20"/>
                                </w:rPr>
                                <w:t xml:space="preserve"> </w:t>
                              </w:r>
                              <w:r>
                                <w:rPr>
                                  <w:color w:val="333333"/>
                                  <w:sz w:val="20"/>
                                </w:rPr>
                                <w:t>Flow</w:t>
                              </w:r>
                              <w:r>
                                <w:rPr>
                                  <w:color w:val="333333"/>
                                  <w:spacing w:val="-9"/>
                                  <w:sz w:val="20"/>
                                </w:rPr>
                                <w:t xml:space="preserve"> </w:t>
                              </w:r>
                              <w:r>
                                <w:rPr>
                                  <w:color w:val="333333"/>
                                  <w:spacing w:val="-2"/>
                                  <w:sz w:val="20"/>
                                </w:rPr>
                                <w:t>Toolkit.</w:t>
                              </w:r>
                            </w:p>
                          </w:txbxContent>
                        </wps:txbx>
                        <wps:bodyPr wrap="square" lIns="0" tIns="0" rIns="0" bIns="0" rtlCol="0">
                          <a:noAutofit/>
                        </wps:bodyPr>
                      </wps:wsp>
                    </wpg:wgp>
                  </a:graphicData>
                </a:graphic>
              </wp:anchor>
            </w:drawing>
          </mc:Choice>
          <mc:Fallback>
            <w:pict>
              <v:group w14:anchorId="34FE326A" id="Group 686" o:spid="_x0000_s1197" style="position:absolute;margin-left:102.05pt;margin-top:45.9pt;width:391.2pt;height:27.8pt;z-index:-1559142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">
                <v:shape id="Graphic 687" o:spid="_x0000_s1198"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688" o:spid="_x0000_s1199"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" filled="f" stroked="f">
                  <v:textbox inset="0,0,0,0">
                    <w:txbxContent>
                      <w:p w14:paraId="12C3FB9C"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Selecting</w:t>
                        </w:r>
                        <w:r>
                          <w:rPr>
                            <w:color w:val="333333"/>
                            <w:spacing w:val="-10"/>
                            <w:sz w:val="20"/>
                          </w:rPr>
                          <w:t xml:space="preserve"> </w:t>
                        </w:r>
                        <w:r>
                          <w:rPr>
                            <w:color w:val="333333"/>
                            <w:sz w:val="20"/>
                          </w:rPr>
                          <w:t>a</w:t>
                        </w:r>
                        <w:r>
                          <w:rPr>
                            <w:color w:val="333333"/>
                            <w:spacing w:val="-9"/>
                            <w:sz w:val="20"/>
                          </w:rPr>
                          <w:t xml:space="preserve"> </w:t>
                        </w:r>
                        <w:r>
                          <w:rPr>
                            <w:color w:val="333333"/>
                            <w:sz w:val="20"/>
                          </w:rPr>
                          <w:t>small</w:t>
                        </w:r>
                        <w:r>
                          <w:rPr>
                            <w:color w:val="333333"/>
                            <w:spacing w:val="-10"/>
                            <w:sz w:val="20"/>
                          </w:rPr>
                          <w:t xml:space="preserve"> </w:t>
                        </w:r>
                        <w:r>
                          <w:rPr>
                            <w:color w:val="333333"/>
                            <w:sz w:val="20"/>
                          </w:rPr>
                          <w:t>behavior</w:t>
                        </w:r>
                        <w:r>
                          <w:rPr>
                            <w:color w:val="333333"/>
                            <w:spacing w:val="-9"/>
                            <w:sz w:val="20"/>
                          </w:rPr>
                          <w:t xml:space="preserve"> </w:t>
                        </w:r>
                        <w:r>
                          <w:rPr>
                            <w:color w:val="333333"/>
                            <w:sz w:val="20"/>
                          </w:rPr>
                          <w:t>to</w:t>
                        </w:r>
                        <w:r>
                          <w:rPr>
                            <w:color w:val="333333"/>
                            <w:spacing w:val="-9"/>
                            <w:sz w:val="20"/>
                          </w:rPr>
                          <w:t xml:space="preserve"> </w:t>
                        </w:r>
                        <w:r>
                          <w:rPr>
                            <w:color w:val="333333"/>
                            <w:sz w:val="20"/>
                          </w:rPr>
                          <w:t>experiment</w:t>
                        </w:r>
                        <w:r>
                          <w:rPr>
                            <w:color w:val="333333"/>
                            <w:spacing w:val="-10"/>
                            <w:sz w:val="20"/>
                          </w:rPr>
                          <w:t xml:space="preserve"> </w:t>
                        </w:r>
                        <w:r>
                          <w:rPr>
                            <w:color w:val="333333"/>
                            <w:sz w:val="20"/>
                          </w:rPr>
                          <w:t>with</w:t>
                        </w:r>
                        <w:r>
                          <w:rPr>
                            <w:color w:val="333333"/>
                            <w:spacing w:val="-9"/>
                            <w:sz w:val="20"/>
                          </w:rPr>
                          <w:t xml:space="preserve"> </w:t>
                        </w:r>
                        <w:r>
                          <w:rPr>
                            <w:color w:val="333333"/>
                            <w:sz w:val="20"/>
                          </w:rPr>
                          <w:t>from</w:t>
                        </w:r>
                        <w:r>
                          <w:rPr>
                            <w:color w:val="333333"/>
                            <w:spacing w:val="-9"/>
                            <w:sz w:val="20"/>
                          </w:rPr>
                          <w:t xml:space="preserve"> </w:t>
                        </w:r>
                        <w:r>
                          <w:rPr>
                            <w:color w:val="333333"/>
                            <w:sz w:val="20"/>
                          </w:rPr>
                          <w:t>The</w:t>
                        </w:r>
                        <w:r>
                          <w:rPr>
                            <w:color w:val="333333"/>
                            <w:spacing w:val="-10"/>
                            <w:sz w:val="20"/>
                          </w:rPr>
                          <w:t xml:space="preserve"> </w:t>
                        </w:r>
                        <w:r>
                          <w:rPr>
                            <w:color w:val="333333"/>
                            <w:sz w:val="20"/>
                          </w:rPr>
                          <w:t>Fostering</w:t>
                        </w:r>
                        <w:r>
                          <w:rPr>
                            <w:color w:val="333333"/>
                            <w:spacing w:val="-9"/>
                            <w:sz w:val="20"/>
                          </w:rPr>
                          <w:t xml:space="preserve"> </w:t>
                        </w:r>
                        <w:r>
                          <w:rPr>
                            <w:color w:val="333333"/>
                            <w:sz w:val="20"/>
                          </w:rPr>
                          <w:t>Flow</w:t>
                        </w:r>
                        <w:r>
                          <w:rPr>
                            <w:color w:val="333333"/>
                            <w:spacing w:val="-9"/>
                            <w:sz w:val="20"/>
                          </w:rPr>
                          <w:t xml:space="preserve"> </w:t>
                        </w:r>
                        <w:r>
                          <w:rPr>
                            <w:color w:val="333333"/>
                            <w:spacing w:val="-2"/>
                            <w:sz w:val="20"/>
                          </w:rPr>
                          <w:t>Toolkit.</w:t>
                        </w:r>
                      </w:p>
                    </w:txbxContent>
                  </v:textbox>
                </v:shape>
                <w10:wrap type="topAndBottom" anchorx="page"/>
              </v:group>
            </w:pict>
          </mc:Fallback>
        </mc:AlternateContent>
      </w:r>
      <w:r>
        <w:rPr>
          <w:noProof/>
          <w:sz w:val="15"/>
        </w:rPr>
        <mc:AlternateContent>
          <mc:Choice Requires="wpg">
            <w:drawing>
              <wp:anchor distT="0" distB="0" distL="0" distR="0" simplePos="0" relativeHeight="487725568" behindDoc="1" locked="0" layoutInCell="1" allowOverlap="1" wp14:anchorId="4DBAECF3" wp14:editId="1721121A">
                <wp:simplePos x="0" y="0"/>
                <wp:positionH relativeFrom="page">
                  <wp:posOffset>1296009</wp:posOffset>
                </wp:positionH>
                <wp:positionV relativeFrom="paragraph">
                  <wp:posOffset>1020381</wp:posOffset>
                </wp:positionV>
                <wp:extent cx="4968240" cy="353060"/>
                <wp:effectExtent l="0" t="0" r="0" b="0"/>
                <wp:wrapTopAndBottom/>
                <wp:docPr id="689" name="Group 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690" name="Graphic 690"/>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691" name="Textbox 691"/>
                        <wps:cNvSpPr txBox="1"/>
                        <wps:spPr>
                          <a:xfrm>
                            <a:off x="0" y="0"/>
                            <a:ext cx="4968240" cy="353060"/>
                          </a:xfrm>
                          <a:prstGeom prst="rect">
                            <a:avLst/>
                          </a:prstGeom>
                        </wps:spPr>
                        <wps:txbx>
                          <w:txbxContent>
                            <w:p w14:paraId="026EE4D4"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Practicing</w:t>
                              </w:r>
                              <w:r>
                                <w:rPr>
                                  <w:color w:val="333333"/>
                                  <w:spacing w:val="2"/>
                                  <w:sz w:val="20"/>
                                </w:rPr>
                                <w:t xml:space="preserve"> </w:t>
                              </w:r>
                              <w:r>
                                <w:rPr>
                                  <w:color w:val="333333"/>
                                  <w:sz w:val="20"/>
                                </w:rPr>
                                <w:t>spotting</w:t>
                              </w:r>
                              <w:r>
                                <w:rPr>
                                  <w:color w:val="333333"/>
                                  <w:spacing w:val="2"/>
                                  <w:sz w:val="20"/>
                                </w:rPr>
                                <w:t xml:space="preserve"> </w:t>
                              </w:r>
                              <w:r>
                                <w:rPr>
                                  <w:color w:val="333333"/>
                                  <w:sz w:val="20"/>
                                </w:rPr>
                                <w:t>strengths</w:t>
                              </w:r>
                              <w:r>
                                <w:rPr>
                                  <w:color w:val="333333"/>
                                  <w:spacing w:val="3"/>
                                  <w:sz w:val="20"/>
                                </w:rPr>
                                <w:t xml:space="preserve"> </w:t>
                              </w:r>
                              <w:r>
                                <w:rPr>
                                  <w:color w:val="333333"/>
                                  <w:sz w:val="20"/>
                                </w:rPr>
                                <w:t>in</w:t>
                              </w:r>
                              <w:r>
                                <w:rPr>
                                  <w:color w:val="333333"/>
                                  <w:spacing w:val="2"/>
                                  <w:sz w:val="20"/>
                                </w:rPr>
                                <w:t xml:space="preserve"> </w:t>
                              </w:r>
                              <w:r>
                                <w:rPr>
                                  <w:color w:val="333333"/>
                                  <w:sz w:val="20"/>
                                </w:rPr>
                                <w:t>themselves</w:t>
                              </w:r>
                              <w:r>
                                <w:rPr>
                                  <w:color w:val="333333"/>
                                  <w:spacing w:val="3"/>
                                  <w:sz w:val="20"/>
                                </w:rPr>
                                <w:t xml:space="preserve"> </w:t>
                              </w:r>
                              <w:r>
                                <w:rPr>
                                  <w:color w:val="333333"/>
                                  <w:sz w:val="20"/>
                                </w:rPr>
                                <w:t>and/or</w:t>
                              </w:r>
                              <w:r>
                                <w:rPr>
                                  <w:color w:val="333333"/>
                                  <w:spacing w:val="2"/>
                                  <w:sz w:val="20"/>
                                </w:rPr>
                                <w:t xml:space="preserve"> </w:t>
                              </w:r>
                              <w:r>
                                <w:rPr>
                                  <w:color w:val="333333"/>
                                  <w:spacing w:val="-2"/>
                                  <w:sz w:val="20"/>
                                </w:rPr>
                                <w:t>others.</w:t>
                              </w:r>
                            </w:p>
                          </w:txbxContent>
                        </wps:txbx>
                        <wps:bodyPr wrap="square" lIns="0" tIns="0" rIns="0" bIns="0" rtlCol="0">
                          <a:noAutofit/>
                        </wps:bodyPr>
                      </wps:wsp>
                    </wpg:wgp>
                  </a:graphicData>
                </a:graphic>
              </wp:anchor>
            </w:drawing>
          </mc:Choice>
          <mc:Fallback>
            <w:pict>
              <v:group w14:anchorId="4DBAECF3" id="Group 689" o:spid="_x0000_s1200" style="position:absolute;margin-left:102.05pt;margin-top:80.35pt;width:391.2pt;height:27.8pt;z-index:-1559091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">
                <v:shape id="Graphic 690" o:spid="_x0000_s120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691" o:spid="_x0000_s120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" filled="f" stroked="f">
                  <v:textbox inset="0,0,0,0">
                    <w:txbxContent>
                      <w:p w14:paraId="026EE4D4"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Practicing</w:t>
                        </w:r>
                        <w:r>
                          <w:rPr>
                            <w:color w:val="333333"/>
                            <w:spacing w:val="2"/>
                            <w:sz w:val="20"/>
                          </w:rPr>
                          <w:t xml:space="preserve"> </w:t>
                        </w:r>
                        <w:r>
                          <w:rPr>
                            <w:color w:val="333333"/>
                            <w:sz w:val="20"/>
                          </w:rPr>
                          <w:t>spotting</w:t>
                        </w:r>
                        <w:r>
                          <w:rPr>
                            <w:color w:val="333333"/>
                            <w:spacing w:val="2"/>
                            <w:sz w:val="20"/>
                          </w:rPr>
                          <w:t xml:space="preserve"> </w:t>
                        </w:r>
                        <w:r>
                          <w:rPr>
                            <w:color w:val="333333"/>
                            <w:sz w:val="20"/>
                          </w:rPr>
                          <w:t>strengths</w:t>
                        </w:r>
                        <w:r>
                          <w:rPr>
                            <w:color w:val="333333"/>
                            <w:spacing w:val="3"/>
                            <w:sz w:val="20"/>
                          </w:rPr>
                          <w:t xml:space="preserve"> </w:t>
                        </w:r>
                        <w:r>
                          <w:rPr>
                            <w:color w:val="333333"/>
                            <w:sz w:val="20"/>
                          </w:rPr>
                          <w:t>in</w:t>
                        </w:r>
                        <w:r>
                          <w:rPr>
                            <w:color w:val="333333"/>
                            <w:spacing w:val="2"/>
                            <w:sz w:val="20"/>
                          </w:rPr>
                          <w:t xml:space="preserve"> </w:t>
                        </w:r>
                        <w:r>
                          <w:rPr>
                            <w:color w:val="333333"/>
                            <w:sz w:val="20"/>
                          </w:rPr>
                          <w:t>themselves</w:t>
                        </w:r>
                        <w:r>
                          <w:rPr>
                            <w:color w:val="333333"/>
                            <w:spacing w:val="3"/>
                            <w:sz w:val="20"/>
                          </w:rPr>
                          <w:t xml:space="preserve"> </w:t>
                        </w:r>
                        <w:r>
                          <w:rPr>
                            <w:color w:val="333333"/>
                            <w:sz w:val="20"/>
                          </w:rPr>
                          <w:t>and/or</w:t>
                        </w:r>
                        <w:r>
                          <w:rPr>
                            <w:color w:val="333333"/>
                            <w:spacing w:val="2"/>
                            <w:sz w:val="20"/>
                          </w:rPr>
                          <w:t xml:space="preserve"> </w:t>
                        </w:r>
                        <w:r>
                          <w:rPr>
                            <w:color w:val="333333"/>
                            <w:spacing w:val="-2"/>
                            <w:sz w:val="20"/>
                          </w:rPr>
                          <w:t>others.</w:t>
                        </w:r>
                      </w:p>
                    </w:txbxContent>
                  </v:textbox>
                </v:shape>
                <w10:wrap type="topAndBottom" anchorx="page"/>
              </v:group>
            </w:pict>
          </mc:Fallback>
        </mc:AlternateContent>
      </w:r>
      <w:r>
        <w:rPr>
          <w:noProof/>
          <w:sz w:val="15"/>
        </w:rPr>
        <mc:AlternateContent>
          <mc:Choice Requires="wpg">
            <w:drawing>
              <wp:anchor distT="0" distB="0" distL="0" distR="0" simplePos="0" relativeHeight="487726080" behindDoc="1" locked="0" layoutInCell="1" allowOverlap="1" wp14:anchorId="6AC03188" wp14:editId="6A39102F">
                <wp:simplePos x="0" y="0"/>
                <wp:positionH relativeFrom="page">
                  <wp:posOffset>1296009</wp:posOffset>
                </wp:positionH>
                <wp:positionV relativeFrom="paragraph">
                  <wp:posOffset>1457579</wp:posOffset>
                </wp:positionV>
                <wp:extent cx="4968240" cy="353060"/>
                <wp:effectExtent l="0" t="0" r="0" b="0"/>
                <wp:wrapTopAndBottom/>
                <wp:docPr id="692" name="Group 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693" name="Graphic 69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694" name="Textbox 694"/>
                        <wps:cNvSpPr txBox="1"/>
                        <wps:spPr>
                          <a:xfrm>
                            <a:off x="0" y="0"/>
                            <a:ext cx="4968240" cy="353060"/>
                          </a:xfrm>
                          <a:prstGeom prst="rect">
                            <a:avLst/>
                          </a:prstGeom>
                        </wps:spPr>
                        <wps:txbx>
                          <w:txbxContent>
                            <w:p w14:paraId="75152B1F"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Practicing</w:t>
                              </w:r>
                              <w:r>
                                <w:rPr>
                                  <w:color w:val="333333"/>
                                  <w:spacing w:val="6"/>
                                  <w:sz w:val="20"/>
                                </w:rPr>
                                <w:t xml:space="preserve"> </w:t>
                              </w:r>
                              <w:r>
                                <w:rPr>
                                  <w:color w:val="333333"/>
                                  <w:spacing w:val="-2"/>
                                  <w:sz w:val="20"/>
                                </w:rPr>
                                <w:t>giving</w:t>
                              </w:r>
                              <w:r>
                                <w:rPr>
                                  <w:color w:val="333333"/>
                                  <w:spacing w:val="7"/>
                                  <w:sz w:val="20"/>
                                </w:rPr>
                                <w:t xml:space="preserve"> </w:t>
                              </w:r>
                              <w:r>
                                <w:rPr>
                                  <w:color w:val="333333"/>
                                  <w:spacing w:val="-2"/>
                                  <w:sz w:val="20"/>
                                </w:rPr>
                                <w:t>strengths-based</w:t>
                              </w:r>
                              <w:r>
                                <w:rPr>
                                  <w:color w:val="333333"/>
                                  <w:spacing w:val="7"/>
                                  <w:sz w:val="20"/>
                                </w:rPr>
                                <w:t xml:space="preserve"> </w:t>
                              </w:r>
                              <w:r>
                                <w:rPr>
                                  <w:color w:val="333333"/>
                                  <w:spacing w:val="-2"/>
                                  <w:sz w:val="20"/>
                                </w:rPr>
                                <w:t>feedback.</w:t>
                              </w:r>
                            </w:p>
                          </w:txbxContent>
                        </wps:txbx>
                        <wps:bodyPr wrap="square" lIns="0" tIns="0" rIns="0" bIns="0" rtlCol="0">
                          <a:noAutofit/>
                        </wps:bodyPr>
                      </wps:wsp>
                    </wpg:wgp>
                  </a:graphicData>
                </a:graphic>
              </wp:anchor>
            </w:drawing>
          </mc:Choice>
          <mc:Fallback>
            <w:pict>
              <v:group w14:anchorId="6AC03188" id="Group 692" o:spid="_x0000_s1203" style="position:absolute;margin-left:102.05pt;margin-top:114.75pt;width:391.2pt;height:27.8pt;z-index:-1559040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">
                <v:shape id="Graphic 693" o:spid="_x0000_s120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694" o:spid="_x0000_s120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" filled="f" stroked="f">
                  <v:textbox inset="0,0,0,0">
                    <w:txbxContent>
                      <w:p w14:paraId="75152B1F"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Practicing</w:t>
                        </w:r>
                        <w:r>
                          <w:rPr>
                            <w:color w:val="333333"/>
                            <w:spacing w:val="6"/>
                            <w:sz w:val="20"/>
                          </w:rPr>
                          <w:t xml:space="preserve"> </w:t>
                        </w:r>
                        <w:r>
                          <w:rPr>
                            <w:color w:val="333333"/>
                            <w:spacing w:val="-2"/>
                            <w:sz w:val="20"/>
                          </w:rPr>
                          <w:t>giving</w:t>
                        </w:r>
                        <w:r>
                          <w:rPr>
                            <w:color w:val="333333"/>
                            <w:spacing w:val="7"/>
                            <w:sz w:val="20"/>
                          </w:rPr>
                          <w:t xml:space="preserve"> </w:t>
                        </w:r>
                        <w:r>
                          <w:rPr>
                            <w:color w:val="333333"/>
                            <w:spacing w:val="-2"/>
                            <w:sz w:val="20"/>
                          </w:rPr>
                          <w:t>strengths-based</w:t>
                        </w:r>
                        <w:r>
                          <w:rPr>
                            <w:color w:val="333333"/>
                            <w:spacing w:val="7"/>
                            <w:sz w:val="20"/>
                          </w:rPr>
                          <w:t xml:space="preserve"> </w:t>
                        </w:r>
                        <w:r>
                          <w:rPr>
                            <w:color w:val="333333"/>
                            <w:spacing w:val="-2"/>
                            <w:sz w:val="20"/>
                          </w:rPr>
                          <w:t>feedback.</w:t>
                        </w:r>
                      </w:p>
                    </w:txbxContent>
                  </v:textbox>
                </v:shape>
                <w10:wrap type="topAndBottom" anchorx="page"/>
              </v:group>
            </w:pict>
          </mc:Fallback>
        </mc:AlternateContent>
      </w:r>
    </w:p>
    <w:p w14:paraId="2D700A8C" w14:textId="77777777" w:rsidR="0029179C" w:rsidRDefault="0029179C">
      <w:pPr>
        <w:pStyle w:val="BodyText"/>
        <w:spacing w:before="1"/>
        <w:rPr>
          <w:sz w:val="8"/>
        </w:rPr>
      </w:pPr>
    </w:p>
    <w:p w14:paraId="3E517414" w14:textId="77777777" w:rsidR="0029179C" w:rsidRDefault="0029179C">
      <w:pPr>
        <w:pStyle w:val="BodyText"/>
        <w:spacing w:before="1"/>
        <w:rPr>
          <w:sz w:val="8"/>
        </w:rPr>
      </w:pPr>
    </w:p>
    <w:p w14:paraId="55DEE739" w14:textId="77777777" w:rsidR="0029179C" w:rsidRDefault="0029179C">
      <w:pPr>
        <w:pStyle w:val="BodyText"/>
        <w:rPr>
          <w:sz w:val="8"/>
        </w:rPr>
      </w:pPr>
    </w:p>
    <w:p w14:paraId="63596C3E" w14:textId="77777777" w:rsidR="0029179C" w:rsidRDefault="0029179C">
      <w:pPr>
        <w:pStyle w:val="BodyText"/>
        <w:spacing w:before="200"/>
      </w:pPr>
    </w:p>
    <w:p w14:paraId="789A6DFF" w14:textId="77777777" w:rsidR="0029179C" w:rsidRDefault="00000000">
      <w:pPr>
        <w:pStyle w:val="BodyText"/>
        <w:spacing w:before="1" w:line="302" w:lineRule="auto"/>
        <w:ind w:left="340" w:right="338"/>
        <w:jc w:val="both"/>
      </w:pPr>
      <w:r>
        <w:rPr>
          <w:color w:val="333333"/>
        </w:rPr>
        <w:t>Make sure to refresh their memories around each step of the Rooted Routine practice (choosing</w:t>
      </w:r>
      <w:r>
        <w:rPr>
          <w:color w:val="333333"/>
          <w:spacing w:val="-10"/>
        </w:rPr>
        <w:t xml:space="preserve"> </w:t>
      </w:r>
      <w:r>
        <w:rPr>
          <w:color w:val="333333"/>
        </w:rPr>
        <w:t>a</w:t>
      </w:r>
      <w:r>
        <w:rPr>
          <w:color w:val="333333"/>
          <w:spacing w:val="-10"/>
        </w:rPr>
        <w:t xml:space="preserve"> </w:t>
      </w:r>
      <w:r>
        <w:rPr>
          <w:color w:val="333333"/>
        </w:rPr>
        <w:t>Grounded</w:t>
      </w:r>
      <w:r>
        <w:rPr>
          <w:color w:val="333333"/>
          <w:spacing w:val="-10"/>
        </w:rPr>
        <w:t xml:space="preserve"> </w:t>
      </w:r>
      <w:r>
        <w:rPr>
          <w:color w:val="333333"/>
        </w:rPr>
        <w:t>Beginning</w:t>
      </w:r>
      <w:r>
        <w:rPr>
          <w:color w:val="333333"/>
          <w:spacing w:val="-10"/>
        </w:rPr>
        <w:t xml:space="preserve"> </w:t>
      </w:r>
      <w:r>
        <w:rPr>
          <w:color w:val="333333"/>
        </w:rPr>
        <w:t>to</w:t>
      </w:r>
      <w:r>
        <w:rPr>
          <w:color w:val="333333"/>
          <w:spacing w:val="-10"/>
        </w:rPr>
        <w:t xml:space="preserve"> </w:t>
      </w:r>
      <w:r>
        <w:rPr>
          <w:color w:val="333333"/>
        </w:rPr>
        <w:t>support</w:t>
      </w:r>
      <w:r>
        <w:rPr>
          <w:color w:val="333333"/>
          <w:spacing w:val="-10"/>
        </w:rPr>
        <w:t xml:space="preserve"> </w:t>
      </w:r>
      <w:r>
        <w:rPr>
          <w:color w:val="333333"/>
        </w:rPr>
        <w:t>their</w:t>
      </w:r>
      <w:r>
        <w:rPr>
          <w:color w:val="333333"/>
          <w:spacing w:val="-10"/>
        </w:rPr>
        <w:t xml:space="preserve"> </w:t>
      </w:r>
      <w:r>
        <w:rPr>
          <w:color w:val="333333"/>
        </w:rPr>
        <w:t>habit,</w:t>
      </w:r>
      <w:r>
        <w:rPr>
          <w:color w:val="333333"/>
          <w:spacing w:val="-10"/>
        </w:rPr>
        <w:t xml:space="preserve"> </w:t>
      </w:r>
      <w:r>
        <w:rPr>
          <w:color w:val="333333"/>
        </w:rPr>
        <w:t>selecting</w:t>
      </w:r>
      <w:r>
        <w:rPr>
          <w:color w:val="333333"/>
          <w:spacing w:val="-10"/>
        </w:rPr>
        <w:t xml:space="preserve"> </w:t>
      </w:r>
      <w:r>
        <w:rPr>
          <w:color w:val="333333"/>
        </w:rPr>
        <w:t>a</w:t>
      </w:r>
      <w:r>
        <w:rPr>
          <w:color w:val="333333"/>
          <w:spacing w:val="-10"/>
        </w:rPr>
        <w:t xml:space="preserve"> </w:t>
      </w:r>
      <w:r>
        <w:rPr>
          <w:color w:val="333333"/>
        </w:rPr>
        <w:t>Nurturing</w:t>
      </w:r>
      <w:r>
        <w:rPr>
          <w:color w:val="333333"/>
          <w:spacing w:val="-10"/>
        </w:rPr>
        <w:t xml:space="preserve"> </w:t>
      </w:r>
      <w:r>
        <w:rPr>
          <w:color w:val="333333"/>
        </w:rPr>
        <w:t>Action</w:t>
      </w:r>
      <w:r>
        <w:rPr>
          <w:color w:val="333333"/>
          <w:spacing w:val="-10"/>
        </w:rPr>
        <w:t xml:space="preserve"> </w:t>
      </w:r>
      <w:r>
        <w:rPr>
          <w:color w:val="333333"/>
        </w:rPr>
        <w:t>that is</w:t>
      </w:r>
      <w:r>
        <w:rPr>
          <w:color w:val="333333"/>
          <w:spacing w:val="-10"/>
        </w:rPr>
        <w:t xml:space="preserve"> </w:t>
      </w:r>
      <w:r>
        <w:rPr>
          <w:color w:val="333333"/>
        </w:rPr>
        <w:t>small</w:t>
      </w:r>
      <w:r>
        <w:rPr>
          <w:color w:val="333333"/>
          <w:spacing w:val="-10"/>
        </w:rPr>
        <w:t xml:space="preserve"> </w:t>
      </w:r>
      <w:r>
        <w:rPr>
          <w:color w:val="333333"/>
        </w:rPr>
        <w:t>and</w:t>
      </w:r>
      <w:r>
        <w:rPr>
          <w:color w:val="333333"/>
          <w:spacing w:val="-10"/>
        </w:rPr>
        <w:t xml:space="preserve"> </w:t>
      </w:r>
      <w:r>
        <w:rPr>
          <w:color w:val="333333"/>
        </w:rPr>
        <w:t>manageable,</w:t>
      </w:r>
      <w:r>
        <w:rPr>
          <w:color w:val="333333"/>
          <w:spacing w:val="-10"/>
        </w:rPr>
        <w:t xml:space="preserve"> </w:t>
      </w:r>
      <w:r>
        <w:rPr>
          <w:color w:val="333333"/>
        </w:rPr>
        <w:t>reinforcing</w:t>
      </w:r>
      <w:r>
        <w:rPr>
          <w:color w:val="333333"/>
          <w:spacing w:val="-10"/>
        </w:rPr>
        <w:t xml:space="preserve"> </w:t>
      </w:r>
      <w:r>
        <w:rPr>
          <w:color w:val="333333"/>
        </w:rPr>
        <w:t>progress</w:t>
      </w:r>
      <w:r>
        <w:rPr>
          <w:color w:val="333333"/>
          <w:spacing w:val="-10"/>
        </w:rPr>
        <w:t xml:space="preserve"> </w:t>
      </w:r>
      <w:r>
        <w:rPr>
          <w:color w:val="333333"/>
        </w:rPr>
        <w:t>with</w:t>
      </w:r>
      <w:r>
        <w:rPr>
          <w:color w:val="333333"/>
          <w:spacing w:val="-10"/>
        </w:rPr>
        <w:t xml:space="preserve"> </w:t>
      </w:r>
      <w:r>
        <w:rPr>
          <w:color w:val="333333"/>
        </w:rPr>
        <w:t>a</w:t>
      </w:r>
      <w:r>
        <w:rPr>
          <w:color w:val="333333"/>
          <w:spacing w:val="-10"/>
        </w:rPr>
        <w:t xml:space="preserve"> </w:t>
      </w:r>
      <w:r>
        <w:rPr>
          <w:color w:val="333333"/>
        </w:rPr>
        <w:t>Thriving</w:t>
      </w:r>
      <w:r>
        <w:rPr>
          <w:color w:val="333333"/>
          <w:spacing w:val="-10"/>
        </w:rPr>
        <w:t xml:space="preserve"> </w:t>
      </w:r>
      <w:r>
        <w:rPr>
          <w:color w:val="333333"/>
        </w:rPr>
        <w:t>Moment,</w:t>
      </w:r>
      <w:r>
        <w:rPr>
          <w:color w:val="333333"/>
          <w:spacing w:val="-10"/>
        </w:rPr>
        <w:t xml:space="preserve"> </w:t>
      </w:r>
      <w:r>
        <w:rPr>
          <w:color w:val="333333"/>
        </w:rPr>
        <w:t>and</w:t>
      </w:r>
      <w:r>
        <w:rPr>
          <w:color w:val="333333"/>
          <w:spacing w:val="-10"/>
        </w:rPr>
        <w:t xml:space="preserve"> </w:t>
      </w:r>
      <w:r>
        <w:rPr>
          <w:color w:val="333333"/>
        </w:rPr>
        <w:t>reflecting</w:t>
      </w:r>
      <w:r>
        <w:rPr>
          <w:color w:val="333333"/>
          <w:spacing w:val="-10"/>
        </w:rPr>
        <w:t xml:space="preserve"> </w:t>
      </w:r>
      <w:r>
        <w:rPr>
          <w:color w:val="333333"/>
        </w:rPr>
        <w:t>on growth with a Nourishing Reflection) and direct them to the previous chapter of their workbooks for a list of example Rooted Routines.</w:t>
      </w:r>
    </w:p>
    <w:p w14:paraId="577AC9EB"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1CA126FF" w14:textId="77777777" w:rsidR="0029179C" w:rsidRDefault="00000000">
      <w:pPr>
        <w:pStyle w:val="Heading1"/>
      </w:pPr>
      <w:r>
        <w:rPr>
          <w:noProof/>
        </w:rPr>
        <w:lastRenderedPageBreak/>
        <mc:AlternateContent>
          <mc:Choice Requires="wps">
            <w:drawing>
              <wp:anchor distT="0" distB="0" distL="0" distR="0" simplePos="0" relativeHeight="481612800" behindDoc="1" locked="0" layoutInCell="1" allowOverlap="1" wp14:anchorId="2A2EDCDA" wp14:editId="78989009">
                <wp:simplePos x="0" y="0"/>
                <wp:positionH relativeFrom="page">
                  <wp:posOffset>0</wp:posOffset>
                </wp:positionH>
                <wp:positionV relativeFrom="page">
                  <wp:posOffset>0</wp:posOffset>
                </wp:positionV>
                <wp:extent cx="7560309" cy="10692130"/>
                <wp:effectExtent l="0" t="0" r="0" b="0"/>
                <wp:wrapNone/>
                <wp:docPr id="695" name="Graphic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40E48C0C" id="Graphic 695" o:spid="_x0000_s1026" style="position:absolute;margin-left:0;margin-top:0;width:595.3pt;height:841.9pt;z-index:-21703680;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613312" behindDoc="1" locked="0" layoutInCell="1" allowOverlap="1" wp14:anchorId="1541D254" wp14:editId="0FDAADD2">
            <wp:simplePos x="0" y="0"/>
            <wp:positionH relativeFrom="page">
              <wp:posOffset>0</wp:posOffset>
            </wp:positionH>
            <wp:positionV relativeFrom="page">
              <wp:posOffset>3632</wp:posOffset>
            </wp:positionV>
            <wp:extent cx="7553655" cy="10684750"/>
            <wp:effectExtent l="0" t="0" r="0" b="0"/>
            <wp:wrapNone/>
            <wp:docPr id="696" name="Image 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6" name="Image 696"/>
                    <pic:cNvPicPr/>
                  </pic:nvPicPr>
                  <pic:blipFill>
                    <a:blip r:embed="rId12" cstate="print"/>
                    <a:stretch>
                      <a:fillRect/>
                    </a:stretch>
                  </pic:blipFill>
                  <pic:spPr>
                    <a:xfrm>
                      <a:off x="0" y="0"/>
                      <a:ext cx="7553655" cy="10684750"/>
                    </a:xfrm>
                    <a:prstGeom prst="rect">
                      <a:avLst/>
                    </a:prstGeom>
                  </pic:spPr>
                </pic:pic>
              </a:graphicData>
            </a:graphic>
          </wp:anchor>
        </w:drawing>
      </w:r>
      <w:bookmarkStart w:id="12" w:name="_bookmark10"/>
      <w:bookmarkStart w:id="13" w:name="_bookmark11"/>
      <w:bookmarkEnd w:id="12"/>
      <w:bookmarkEnd w:id="13"/>
      <w:r>
        <w:rPr>
          <w:color w:val="333333"/>
          <w:w w:val="90"/>
        </w:rPr>
        <w:t>Session</w:t>
      </w:r>
      <w:r>
        <w:rPr>
          <w:color w:val="333333"/>
          <w:spacing w:val="-31"/>
          <w:w w:val="150"/>
        </w:rPr>
        <w:t xml:space="preserve"> </w:t>
      </w:r>
      <w:r>
        <w:rPr>
          <w:color w:val="333333"/>
          <w:spacing w:val="-10"/>
        </w:rPr>
        <w:t>5</w:t>
      </w:r>
    </w:p>
    <w:p w14:paraId="6D61CA51" w14:textId="77777777" w:rsidR="0029179C" w:rsidRDefault="00000000">
      <w:pPr>
        <w:pStyle w:val="Heading4"/>
      </w:pPr>
      <w:r>
        <w:rPr>
          <w:color w:val="5B6656"/>
          <w:spacing w:val="31"/>
        </w:rPr>
        <w:t>REL</w:t>
      </w:r>
      <w:r>
        <w:rPr>
          <w:color w:val="5B6656"/>
          <w:spacing w:val="-52"/>
        </w:rPr>
        <w:t xml:space="preserve"> </w:t>
      </w:r>
      <w:r>
        <w:rPr>
          <w:color w:val="5B6656"/>
          <w:spacing w:val="35"/>
        </w:rPr>
        <w:t xml:space="preserve">ATIONSHIPS </w:t>
      </w:r>
    </w:p>
    <w:p w14:paraId="5B9B82C8" w14:textId="77777777" w:rsidR="0029179C" w:rsidRDefault="0029179C">
      <w:pPr>
        <w:pStyle w:val="Heading4"/>
        <w:sectPr w:rsidR="0029179C">
          <w:headerReference w:type="default" r:id="rId48"/>
          <w:footerReference w:type="default" r:id="rId49"/>
          <w:pgSz w:w="11910" w:h="16840"/>
          <w:pgMar w:top="1420" w:right="1700" w:bottom="280" w:left="1700" w:header="0" w:footer="0" w:gutter="0"/>
          <w:cols w:space="720"/>
        </w:sectPr>
      </w:pPr>
    </w:p>
    <w:p w14:paraId="77F50825" w14:textId="77777777" w:rsidR="0029179C" w:rsidRDefault="0029179C">
      <w:pPr>
        <w:pStyle w:val="BodyText"/>
        <w:rPr>
          <w:rFonts w:ascii="Lucida Sans"/>
          <w:sz w:val="22"/>
        </w:rPr>
      </w:pPr>
    </w:p>
    <w:p w14:paraId="0E467D50" w14:textId="77777777" w:rsidR="0029179C" w:rsidRDefault="0029179C">
      <w:pPr>
        <w:pStyle w:val="BodyText"/>
        <w:spacing w:before="81"/>
        <w:rPr>
          <w:rFonts w:ascii="Lucida Sans"/>
          <w:sz w:val="22"/>
        </w:rPr>
      </w:pPr>
    </w:p>
    <w:p w14:paraId="414221EE" w14:textId="77777777" w:rsidR="0029179C" w:rsidRDefault="00000000">
      <w:pPr>
        <w:spacing w:before="1"/>
        <w:ind w:left="1361"/>
        <w:rPr>
          <w:i/>
        </w:rPr>
      </w:pPr>
      <w:r>
        <w:rPr>
          <w:i/>
          <w:noProof/>
        </w:rPr>
        <mc:AlternateContent>
          <mc:Choice Requires="wpg">
            <w:drawing>
              <wp:anchor distT="0" distB="0" distL="0" distR="0" simplePos="0" relativeHeight="15869952" behindDoc="0" locked="0" layoutInCell="1" allowOverlap="1" wp14:anchorId="2A608F6A" wp14:editId="4E475A80">
                <wp:simplePos x="0" y="0"/>
                <wp:positionH relativeFrom="page">
                  <wp:posOffset>1295996</wp:posOffset>
                </wp:positionH>
                <wp:positionV relativeFrom="paragraph">
                  <wp:posOffset>2499</wp:posOffset>
                </wp:positionV>
                <wp:extent cx="393700" cy="393700"/>
                <wp:effectExtent l="0" t="0" r="0" b="0"/>
                <wp:wrapNone/>
                <wp:docPr id="701" name="Group 7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702" name="Graphic 702"/>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703" name="Image 703"/>
                          <pic:cNvPicPr/>
                        </pic:nvPicPr>
                        <pic:blipFill>
                          <a:blip r:embed="rId15" cstate="print"/>
                          <a:stretch>
                            <a:fillRect/>
                          </a:stretch>
                        </pic:blipFill>
                        <pic:spPr>
                          <a:xfrm>
                            <a:off x="102971" y="133222"/>
                            <a:ext cx="187744" cy="127266"/>
                          </a:xfrm>
                          <a:prstGeom prst="rect">
                            <a:avLst/>
                          </a:prstGeom>
                        </pic:spPr>
                      </pic:pic>
                    </wpg:wgp>
                  </a:graphicData>
                </a:graphic>
              </wp:anchor>
            </w:drawing>
          </mc:Choice>
          <mc:Fallback>
            <w:pict>
              <v:group w14:anchorId="7E19218D" id="Group 701" o:spid="_x0000_s1026" style="position:absolute;margin-left:102.05pt;margin-top:.2pt;width:31pt;height:31pt;z-index:15869952;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">
                <v:shape id="Graphic 702"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703" o:spid="_x0000_s1028" type="#_x0000_t75" style="position:absolute;left:102971;top:133222;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">
                  <v:imagedata r:id="rId16" o:title=""/>
                </v:shape>
                <w10:wrap anchorx="page"/>
              </v:group>
            </w:pict>
          </mc:Fallback>
        </mc:AlternateContent>
      </w:r>
      <w:r>
        <w:rPr>
          <w:i/>
          <w:color w:val="333333"/>
          <w:spacing w:val="-2"/>
        </w:rPr>
        <w:t>“We</w:t>
      </w:r>
      <w:r>
        <w:rPr>
          <w:i/>
          <w:color w:val="333333"/>
          <w:spacing w:val="-11"/>
        </w:rPr>
        <w:t xml:space="preserve"> </w:t>
      </w:r>
      <w:r>
        <w:rPr>
          <w:i/>
          <w:color w:val="333333"/>
          <w:spacing w:val="-2"/>
        </w:rPr>
        <w:t>are</w:t>
      </w:r>
      <w:r>
        <w:rPr>
          <w:i/>
          <w:color w:val="333333"/>
          <w:spacing w:val="-10"/>
        </w:rPr>
        <w:t xml:space="preserve"> </w:t>
      </w:r>
      <w:r>
        <w:rPr>
          <w:i/>
          <w:color w:val="333333"/>
          <w:spacing w:val="-2"/>
        </w:rPr>
        <w:t>biologically</w:t>
      </w:r>
      <w:r>
        <w:rPr>
          <w:i/>
          <w:color w:val="333333"/>
          <w:spacing w:val="-10"/>
        </w:rPr>
        <w:t xml:space="preserve"> </w:t>
      </w:r>
      <w:r>
        <w:rPr>
          <w:i/>
          <w:color w:val="333333"/>
          <w:spacing w:val="-2"/>
        </w:rPr>
        <w:t>wired</w:t>
      </w:r>
      <w:r>
        <w:rPr>
          <w:i/>
          <w:color w:val="333333"/>
          <w:spacing w:val="-11"/>
        </w:rPr>
        <w:t xml:space="preserve"> </w:t>
      </w:r>
      <w:r>
        <w:rPr>
          <w:i/>
          <w:color w:val="333333"/>
          <w:spacing w:val="-2"/>
        </w:rPr>
        <w:t>for</w:t>
      </w:r>
      <w:r>
        <w:rPr>
          <w:i/>
          <w:color w:val="333333"/>
          <w:spacing w:val="-10"/>
        </w:rPr>
        <w:t xml:space="preserve"> </w:t>
      </w:r>
      <w:r>
        <w:rPr>
          <w:i/>
          <w:color w:val="333333"/>
          <w:spacing w:val="-2"/>
        </w:rPr>
        <w:t>connection.”</w:t>
      </w:r>
    </w:p>
    <w:p w14:paraId="211C8653" w14:textId="77777777" w:rsidR="0029179C" w:rsidRDefault="00000000">
      <w:pPr>
        <w:spacing w:before="99"/>
        <w:ind w:left="6895"/>
        <w:rPr>
          <w:i/>
        </w:rPr>
      </w:pPr>
      <w:r>
        <w:rPr>
          <w:i/>
          <w:color w:val="333333"/>
          <w:spacing w:val="-4"/>
        </w:rPr>
        <w:t>–</w:t>
      </w:r>
      <w:r>
        <w:rPr>
          <w:i/>
          <w:color w:val="333333"/>
          <w:spacing w:val="-10"/>
        </w:rPr>
        <w:t xml:space="preserve"> </w:t>
      </w:r>
      <w:r>
        <w:rPr>
          <w:i/>
          <w:color w:val="333333"/>
          <w:spacing w:val="-4"/>
        </w:rPr>
        <w:t>Brené</w:t>
      </w:r>
      <w:r>
        <w:rPr>
          <w:i/>
          <w:color w:val="333333"/>
          <w:spacing w:val="-10"/>
        </w:rPr>
        <w:t xml:space="preserve"> </w:t>
      </w:r>
      <w:r>
        <w:rPr>
          <w:i/>
          <w:color w:val="333333"/>
          <w:spacing w:val="-4"/>
        </w:rPr>
        <w:t>Brown</w:t>
      </w:r>
    </w:p>
    <w:p w14:paraId="5E59CFFA" w14:textId="77777777" w:rsidR="0029179C" w:rsidRDefault="0029179C">
      <w:pPr>
        <w:pStyle w:val="BodyText"/>
        <w:rPr>
          <w:i/>
        </w:rPr>
      </w:pPr>
    </w:p>
    <w:p w14:paraId="368CA202" w14:textId="77777777" w:rsidR="0029179C" w:rsidRDefault="0029179C">
      <w:pPr>
        <w:pStyle w:val="BodyText"/>
        <w:spacing w:before="92"/>
        <w:rPr>
          <w:i/>
        </w:rPr>
      </w:pPr>
    </w:p>
    <w:p w14:paraId="4C2FE7B0" w14:textId="77777777" w:rsidR="0029179C" w:rsidRDefault="00000000">
      <w:pPr>
        <w:pStyle w:val="BodyText"/>
        <w:spacing w:line="302" w:lineRule="auto"/>
        <w:ind w:left="340" w:right="338"/>
        <w:jc w:val="both"/>
      </w:pPr>
      <w:r>
        <w:rPr>
          <w:color w:val="333333"/>
        </w:rPr>
        <w:t>This quote serves as a powerful reminder that human beings thrive in relationships. But how often do we take the time to reflect on the quality of our connections? How often</w:t>
      </w:r>
      <w:r>
        <w:rPr>
          <w:color w:val="333333"/>
          <w:spacing w:val="40"/>
        </w:rPr>
        <w:t xml:space="preserve"> </w:t>
      </w:r>
      <w:r>
        <w:rPr>
          <w:color w:val="333333"/>
        </w:rPr>
        <w:t>do we stop and take accountability for the role we play in the dynamics we form with others?</w:t>
      </w:r>
      <w:r>
        <w:rPr>
          <w:color w:val="333333"/>
          <w:spacing w:val="-3"/>
        </w:rPr>
        <w:t xml:space="preserve"> </w:t>
      </w:r>
      <w:r>
        <w:rPr>
          <w:color w:val="333333"/>
        </w:rPr>
        <w:t>In</w:t>
      </w:r>
      <w:r>
        <w:rPr>
          <w:color w:val="333333"/>
          <w:spacing w:val="-3"/>
        </w:rPr>
        <w:t xml:space="preserve"> </w:t>
      </w:r>
      <w:r>
        <w:rPr>
          <w:color w:val="333333"/>
        </w:rPr>
        <w:t>a</w:t>
      </w:r>
      <w:r>
        <w:rPr>
          <w:color w:val="333333"/>
          <w:spacing w:val="-3"/>
        </w:rPr>
        <w:t xml:space="preserve"> </w:t>
      </w:r>
      <w:r>
        <w:rPr>
          <w:color w:val="333333"/>
        </w:rPr>
        <w:t>world</w:t>
      </w:r>
      <w:r>
        <w:rPr>
          <w:color w:val="333333"/>
          <w:spacing w:val="-3"/>
        </w:rPr>
        <w:t xml:space="preserve"> </w:t>
      </w:r>
      <w:r>
        <w:rPr>
          <w:color w:val="333333"/>
        </w:rPr>
        <w:t>where</w:t>
      </w:r>
      <w:r>
        <w:rPr>
          <w:color w:val="333333"/>
          <w:spacing w:val="-3"/>
        </w:rPr>
        <w:t xml:space="preserve"> </w:t>
      </w:r>
      <w:r>
        <w:rPr>
          <w:color w:val="333333"/>
        </w:rPr>
        <w:t>there</w:t>
      </w:r>
      <w:r>
        <w:rPr>
          <w:color w:val="333333"/>
          <w:spacing w:val="-3"/>
        </w:rPr>
        <w:t xml:space="preserve"> </w:t>
      </w:r>
      <w:r>
        <w:rPr>
          <w:color w:val="333333"/>
        </w:rPr>
        <w:t>are</w:t>
      </w:r>
      <w:r>
        <w:rPr>
          <w:color w:val="333333"/>
          <w:spacing w:val="-3"/>
        </w:rPr>
        <w:t xml:space="preserve"> </w:t>
      </w:r>
      <w:r>
        <w:rPr>
          <w:color w:val="333333"/>
        </w:rPr>
        <w:t>more</w:t>
      </w:r>
      <w:r>
        <w:rPr>
          <w:color w:val="333333"/>
          <w:spacing w:val="-3"/>
        </w:rPr>
        <w:t xml:space="preserve"> </w:t>
      </w:r>
      <w:r>
        <w:rPr>
          <w:color w:val="333333"/>
        </w:rPr>
        <w:t>methods</w:t>
      </w:r>
      <w:r>
        <w:rPr>
          <w:color w:val="333333"/>
          <w:spacing w:val="-3"/>
        </w:rPr>
        <w:t xml:space="preserve"> </w:t>
      </w:r>
      <w:r>
        <w:rPr>
          <w:color w:val="333333"/>
        </w:rPr>
        <w:t>and</w:t>
      </w:r>
      <w:r>
        <w:rPr>
          <w:color w:val="333333"/>
          <w:spacing w:val="-3"/>
        </w:rPr>
        <w:t xml:space="preserve"> </w:t>
      </w:r>
      <w:r>
        <w:rPr>
          <w:color w:val="333333"/>
        </w:rPr>
        <w:t>mediums</w:t>
      </w:r>
      <w:r>
        <w:rPr>
          <w:color w:val="333333"/>
          <w:spacing w:val="-3"/>
        </w:rPr>
        <w:t xml:space="preserve"> </w:t>
      </w:r>
      <w:r>
        <w:rPr>
          <w:color w:val="333333"/>
        </w:rPr>
        <w:t>for</w:t>
      </w:r>
      <w:r>
        <w:rPr>
          <w:color w:val="333333"/>
          <w:spacing w:val="-3"/>
        </w:rPr>
        <w:t xml:space="preserve"> </w:t>
      </w:r>
      <w:r>
        <w:rPr>
          <w:color w:val="333333"/>
        </w:rPr>
        <w:t>communication</w:t>
      </w:r>
      <w:r>
        <w:rPr>
          <w:color w:val="333333"/>
          <w:spacing w:val="-3"/>
        </w:rPr>
        <w:t xml:space="preserve"> </w:t>
      </w:r>
      <w:r>
        <w:rPr>
          <w:color w:val="333333"/>
        </w:rPr>
        <w:t>than ever before, why does a sense of disconnection from ourselves and others persevere? In this session, we will draw on the latest research to uncover both the building blocks and barriers when it comes to constructing healthy, supportive relationships.</w:t>
      </w:r>
    </w:p>
    <w:p w14:paraId="64D83748" w14:textId="77777777" w:rsidR="0029179C" w:rsidRDefault="00000000">
      <w:pPr>
        <w:pStyle w:val="BodyText"/>
        <w:spacing w:before="227" w:line="302" w:lineRule="auto"/>
        <w:ind w:left="340" w:right="338"/>
        <w:jc w:val="both"/>
      </w:pPr>
      <w:r>
        <w:rPr>
          <w:color w:val="333333"/>
        </w:rPr>
        <w:t xml:space="preserve">Having explored the science of strengths (including defining and developing our strengths, spotting strengths in others, and strengths-based feedback) in our </w:t>
      </w:r>
      <w:hyperlink w:anchor="_bookmark9" w:history="1">
        <w:r w:rsidR="0029179C">
          <w:rPr>
            <w:color w:val="333333"/>
          </w:rPr>
          <w:t>previous</w:t>
        </w:r>
      </w:hyperlink>
      <w:r>
        <w:rPr>
          <w:color w:val="333333"/>
        </w:rPr>
        <w:t xml:space="preserve"> </w:t>
      </w:r>
      <w:hyperlink w:anchor="_bookmark9" w:history="1">
        <w:r w:rsidR="0029179C">
          <w:rPr>
            <w:color w:val="333333"/>
          </w:rPr>
          <w:t>session,</w:t>
        </w:r>
      </w:hyperlink>
      <w:r>
        <w:rPr>
          <w:color w:val="333333"/>
        </w:rPr>
        <w:t xml:space="preserve"> we will continue to take a strengths-based approach as we explore the benefits of positive relationships to our health and happiness.</w:t>
      </w:r>
    </w:p>
    <w:p w14:paraId="55CDB805" w14:textId="77777777" w:rsidR="0029179C" w:rsidRDefault="00000000">
      <w:pPr>
        <w:pStyle w:val="BodyText"/>
        <w:spacing w:before="227" w:line="302" w:lineRule="auto"/>
        <w:ind w:left="340" w:right="339"/>
        <w:jc w:val="both"/>
      </w:pPr>
      <w:r>
        <w:rPr>
          <w:color w:val="333333"/>
        </w:rPr>
        <w:t>In Session 5, we’ll explore the role that relationships play in building and sustaining our wellbeing, performance, and sense of belonging.</w:t>
      </w:r>
    </w:p>
    <w:p w14:paraId="5019831D" w14:textId="77777777" w:rsidR="0029179C" w:rsidRDefault="00000000">
      <w:pPr>
        <w:pStyle w:val="BodyText"/>
        <w:spacing w:before="227"/>
        <w:ind w:left="340"/>
        <w:jc w:val="both"/>
      </w:pPr>
      <w:r>
        <w:rPr>
          <w:color w:val="333333"/>
        </w:rPr>
        <w:t>In</w:t>
      </w:r>
      <w:r>
        <w:rPr>
          <w:color w:val="333333"/>
          <w:spacing w:val="5"/>
        </w:rPr>
        <w:t xml:space="preserve"> </w:t>
      </w:r>
      <w:r>
        <w:rPr>
          <w:color w:val="333333"/>
          <w:spacing w:val="-2"/>
        </w:rPr>
        <w:t>particular:</w:t>
      </w:r>
    </w:p>
    <w:p w14:paraId="7DC7CD91" w14:textId="77777777" w:rsidR="0029179C" w:rsidRDefault="00000000">
      <w:pPr>
        <w:pStyle w:val="BodyText"/>
        <w:spacing w:before="5"/>
      </w:pPr>
      <w:r>
        <w:rPr>
          <w:noProof/>
        </w:rPr>
        <mc:AlternateContent>
          <mc:Choice Requires="wpg">
            <w:drawing>
              <wp:anchor distT="0" distB="0" distL="0" distR="0" simplePos="0" relativeHeight="487727616" behindDoc="1" locked="0" layoutInCell="1" allowOverlap="1" wp14:anchorId="7526E56B" wp14:editId="703C429D">
                <wp:simplePos x="0" y="0"/>
                <wp:positionH relativeFrom="page">
                  <wp:posOffset>1296009</wp:posOffset>
                </wp:positionH>
                <wp:positionV relativeFrom="paragraph">
                  <wp:posOffset>190315</wp:posOffset>
                </wp:positionV>
                <wp:extent cx="4968240" cy="353060"/>
                <wp:effectExtent l="0" t="0" r="0" b="0"/>
                <wp:wrapTopAndBottom/>
                <wp:docPr id="704"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705" name="Graphic 70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06" name="Textbox 706"/>
                        <wps:cNvSpPr txBox="1"/>
                        <wps:spPr>
                          <a:xfrm>
                            <a:off x="0" y="0"/>
                            <a:ext cx="4968240" cy="353060"/>
                          </a:xfrm>
                          <a:prstGeom prst="rect">
                            <a:avLst/>
                          </a:prstGeom>
                        </wps:spPr>
                        <wps:txbx>
                          <w:txbxContent>
                            <w:p w14:paraId="2FF676EA"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 clarify</w:t>
                              </w:r>
                              <w:r>
                                <w:rPr>
                                  <w:color w:val="333333"/>
                                  <w:spacing w:val="1"/>
                                  <w:sz w:val="20"/>
                                </w:rPr>
                                <w:t xml:space="preserve"> </w:t>
                              </w:r>
                              <w:r>
                                <w:rPr>
                                  <w:color w:val="333333"/>
                                  <w:sz w:val="20"/>
                                </w:rPr>
                                <w:t>why connection</w:t>
                              </w:r>
                              <w:r>
                                <w:rPr>
                                  <w:color w:val="333333"/>
                                  <w:spacing w:val="1"/>
                                  <w:sz w:val="20"/>
                                </w:rPr>
                                <w:t xml:space="preserve"> </w:t>
                              </w:r>
                              <w:r>
                                <w:rPr>
                                  <w:color w:val="333333"/>
                                  <w:sz w:val="20"/>
                                </w:rPr>
                                <w:t>matters to</w:t>
                              </w:r>
                              <w:r>
                                <w:rPr>
                                  <w:color w:val="333333"/>
                                  <w:spacing w:val="1"/>
                                  <w:sz w:val="20"/>
                                </w:rPr>
                                <w:t xml:space="preserve"> </w:t>
                              </w:r>
                              <w:r>
                                <w:rPr>
                                  <w:color w:val="333333"/>
                                  <w:sz w:val="20"/>
                                </w:rPr>
                                <w:t>our health</w:t>
                              </w:r>
                              <w:r>
                                <w:rPr>
                                  <w:color w:val="333333"/>
                                  <w:spacing w:val="1"/>
                                  <w:sz w:val="20"/>
                                </w:rPr>
                                <w:t xml:space="preserve"> </w:t>
                              </w:r>
                              <w:r>
                                <w:rPr>
                                  <w:color w:val="333333"/>
                                  <w:sz w:val="20"/>
                                </w:rPr>
                                <w:t xml:space="preserve">and </w:t>
                              </w:r>
                              <w:r>
                                <w:rPr>
                                  <w:color w:val="333333"/>
                                  <w:spacing w:val="-2"/>
                                  <w:sz w:val="20"/>
                                </w:rPr>
                                <w:t>happiness</w:t>
                              </w:r>
                            </w:p>
                          </w:txbxContent>
                        </wps:txbx>
                        <wps:bodyPr wrap="square" lIns="0" tIns="0" rIns="0" bIns="0" rtlCol="0">
                          <a:noAutofit/>
                        </wps:bodyPr>
                      </wps:wsp>
                    </wpg:wgp>
                  </a:graphicData>
                </a:graphic>
              </wp:anchor>
            </w:drawing>
          </mc:Choice>
          <mc:Fallback>
            <w:pict>
              <v:group w14:anchorId="7526E56B" id="Group 704" o:spid="_x0000_s1206" style="position:absolute;margin-left:102.05pt;margin-top:15pt;width:391.2pt;height:27.8pt;z-index:-1558886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">
                <v:shape id="Graphic 705" o:spid="_x0000_s1207"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706" o:spid="_x0000_s1208"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" filled="f" stroked="f">
                  <v:textbox inset="0,0,0,0">
                    <w:txbxContent>
                      <w:p w14:paraId="2FF676EA"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 clarify</w:t>
                        </w:r>
                        <w:r>
                          <w:rPr>
                            <w:color w:val="333333"/>
                            <w:spacing w:val="1"/>
                            <w:sz w:val="20"/>
                          </w:rPr>
                          <w:t xml:space="preserve"> </w:t>
                        </w:r>
                        <w:r>
                          <w:rPr>
                            <w:color w:val="333333"/>
                            <w:sz w:val="20"/>
                          </w:rPr>
                          <w:t>why connection</w:t>
                        </w:r>
                        <w:r>
                          <w:rPr>
                            <w:color w:val="333333"/>
                            <w:spacing w:val="1"/>
                            <w:sz w:val="20"/>
                          </w:rPr>
                          <w:t xml:space="preserve"> </w:t>
                        </w:r>
                        <w:r>
                          <w:rPr>
                            <w:color w:val="333333"/>
                            <w:sz w:val="20"/>
                          </w:rPr>
                          <w:t>matters to</w:t>
                        </w:r>
                        <w:r>
                          <w:rPr>
                            <w:color w:val="333333"/>
                            <w:spacing w:val="1"/>
                            <w:sz w:val="20"/>
                          </w:rPr>
                          <w:t xml:space="preserve"> </w:t>
                        </w:r>
                        <w:r>
                          <w:rPr>
                            <w:color w:val="333333"/>
                            <w:sz w:val="20"/>
                          </w:rPr>
                          <w:t>our health</w:t>
                        </w:r>
                        <w:r>
                          <w:rPr>
                            <w:color w:val="333333"/>
                            <w:spacing w:val="1"/>
                            <w:sz w:val="20"/>
                          </w:rPr>
                          <w:t xml:space="preserve"> </w:t>
                        </w:r>
                        <w:r>
                          <w:rPr>
                            <w:color w:val="333333"/>
                            <w:sz w:val="20"/>
                          </w:rPr>
                          <w:t xml:space="preserve">and </w:t>
                        </w:r>
                        <w:r>
                          <w:rPr>
                            <w:color w:val="333333"/>
                            <w:spacing w:val="-2"/>
                            <w:sz w:val="20"/>
                          </w:rPr>
                          <w:t>happiness</w:t>
                        </w:r>
                      </w:p>
                    </w:txbxContent>
                  </v:textbox>
                </v:shape>
                <w10:wrap type="topAndBottom" anchorx="page"/>
              </v:group>
            </w:pict>
          </mc:Fallback>
        </mc:AlternateContent>
      </w:r>
      <w:r>
        <w:rPr>
          <w:noProof/>
        </w:rPr>
        <mc:AlternateContent>
          <mc:Choice Requires="wpg">
            <w:drawing>
              <wp:anchor distT="0" distB="0" distL="0" distR="0" simplePos="0" relativeHeight="487728128" behindDoc="1" locked="0" layoutInCell="1" allowOverlap="1" wp14:anchorId="52D46DE8" wp14:editId="3A893446">
                <wp:simplePos x="0" y="0"/>
                <wp:positionH relativeFrom="page">
                  <wp:posOffset>1296009</wp:posOffset>
                </wp:positionH>
                <wp:positionV relativeFrom="paragraph">
                  <wp:posOffset>627513</wp:posOffset>
                </wp:positionV>
                <wp:extent cx="4968240" cy="759460"/>
                <wp:effectExtent l="0" t="0" r="0" b="0"/>
                <wp:wrapTopAndBottom/>
                <wp:docPr id="707" name="Group 7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759460"/>
                          <a:chOff x="0" y="0"/>
                          <a:chExt cx="4968240" cy="759460"/>
                        </a:xfrm>
                      </wpg:grpSpPr>
                      <wps:wsp>
                        <wps:cNvPr id="708" name="Graphic 708"/>
                        <wps:cNvSpPr/>
                        <wps:spPr>
                          <a:xfrm>
                            <a:off x="0" y="0"/>
                            <a:ext cx="4968240" cy="759460"/>
                          </a:xfrm>
                          <a:custGeom>
                            <a:avLst/>
                            <a:gdLst/>
                            <a:ahLst/>
                            <a:cxnLst/>
                            <a:rect l="l" t="t" r="r" b="b"/>
                            <a:pathLst>
                              <a:path w="4968240" h="759460">
                                <a:moveTo>
                                  <a:pt x="4896002" y="0"/>
                                </a:moveTo>
                                <a:lnTo>
                                  <a:pt x="71996" y="0"/>
                                </a:lnTo>
                                <a:lnTo>
                                  <a:pt x="43971" y="5657"/>
                                </a:lnTo>
                                <a:lnTo>
                                  <a:pt x="21086" y="21086"/>
                                </a:lnTo>
                                <a:lnTo>
                                  <a:pt x="5657" y="43971"/>
                                </a:lnTo>
                                <a:lnTo>
                                  <a:pt x="0" y="71996"/>
                                </a:lnTo>
                                <a:lnTo>
                                  <a:pt x="0" y="687197"/>
                                </a:lnTo>
                                <a:lnTo>
                                  <a:pt x="5657" y="715223"/>
                                </a:lnTo>
                                <a:lnTo>
                                  <a:pt x="21086" y="738112"/>
                                </a:lnTo>
                                <a:lnTo>
                                  <a:pt x="43971" y="753546"/>
                                </a:lnTo>
                                <a:lnTo>
                                  <a:pt x="71996" y="759206"/>
                                </a:lnTo>
                                <a:lnTo>
                                  <a:pt x="4896002" y="759206"/>
                                </a:lnTo>
                                <a:lnTo>
                                  <a:pt x="4924027" y="753546"/>
                                </a:lnTo>
                                <a:lnTo>
                                  <a:pt x="4946911" y="738112"/>
                                </a:lnTo>
                                <a:lnTo>
                                  <a:pt x="4962341" y="715223"/>
                                </a:lnTo>
                                <a:lnTo>
                                  <a:pt x="4967998" y="6871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709" name="Textbox 709"/>
                        <wps:cNvSpPr txBox="1"/>
                        <wps:spPr>
                          <a:xfrm>
                            <a:off x="0" y="0"/>
                            <a:ext cx="4968240" cy="759460"/>
                          </a:xfrm>
                          <a:prstGeom prst="rect">
                            <a:avLst/>
                          </a:prstGeom>
                        </wps:spPr>
                        <wps:txbx>
                          <w:txbxContent>
                            <w:p w14:paraId="3C574805" w14:textId="72EF88ED" w:rsidR="0029179C" w:rsidRPr="00BF5E0B" w:rsidRDefault="00000000" w:rsidP="00BF5E0B">
                              <w:pPr>
                                <w:pStyle w:val="ListParagraph"/>
                                <w:numPr>
                                  <w:ilvl w:val="0"/>
                                  <w:numId w:val="28"/>
                                </w:numPr>
                                <w:spacing w:before="119" w:line="285" w:lineRule="auto"/>
                                <w:ind w:right="281"/>
                                <w:rPr>
                                  <w:sz w:val="20"/>
                                </w:rPr>
                              </w:pPr>
                              <w:r w:rsidRPr="00BF5E0B">
                                <w:rPr>
                                  <w:color w:val="333333"/>
                                  <w:sz w:val="20"/>
                                </w:rPr>
                                <w:t xml:space="preserve">We’ll explore the power of high-quality connections in building strong </w:t>
                              </w:r>
                              <w:r w:rsidRPr="00BF5E0B">
                                <w:rPr>
                                  <w:color w:val="333333"/>
                                  <w:spacing w:val="-2"/>
                                  <w:sz w:val="20"/>
                                </w:rPr>
                                <w:t>relationships,</w:t>
                              </w:r>
                              <w:r w:rsidRPr="00BF5E0B">
                                <w:rPr>
                                  <w:color w:val="333333"/>
                                  <w:spacing w:val="-3"/>
                                  <w:sz w:val="20"/>
                                </w:rPr>
                                <w:t xml:space="preserve"> </w:t>
                              </w:r>
                              <w:r w:rsidRPr="00BF5E0B">
                                <w:rPr>
                                  <w:color w:val="333333"/>
                                  <w:spacing w:val="-2"/>
                                  <w:sz w:val="20"/>
                                </w:rPr>
                                <w:t>enhancing</w:t>
                              </w:r>
                              <w:r w:rsidRPr="00BF5E0B">
                                <w:rPr>
                                  <w:color w:val="333333"/>
                                  <w:spacing w:val="-3"/>
                                  <w:sz w:val="20"/>
                                </w:rPr>
                                <w:t xml:space="preserve"> </w:t>
                              </w:r>
                              <w:r w:rsidRPr="00BF5E0B">
                                <w:rPr>
                                  <w:color w:val="333333"/>
                                  <w:spacing w:val="-2"/>
                                  <w:sz w:val="20"/>
                                </w:rPr>
                                <w:t>collaboration,</w:t>
                              </w:r>
                              <w:r w:rsidRPr="00BF5E0B">
                                <w:rPr>
                                  <w:color w:val="333333"/>
                                  <w:spacing w:val="-3"/>
                                  <w:sz w:val="20"/>
                                </w:rPr>
                                <w:t xml:space="preserve"> </w:t>
                              </w:r>
                              <w:r w:rsidRPr="00BF5E0B">
                                <w:rPr>
                                  <w:color w:val="333333"/>
                                  <w:spacing w:val="-2"/>
                                  <w:sz w:val="20"/>
                                </w:rPr>
                                <w:t>and supporting</w:t>
                              </w:r>
                              <w:r w:rsidRPr="00BF5E0B">
                                <w:rPr>
                                  <w:color w:val="333333"/>
                                  <w:spacing w:val="-3"/>
                                  <w:sz w:val="20"/>
                                </w:rPr>
                                <w:t xml:space="preserve"> </w:t>
                              </w:r>
                              <w:r w:rsidRPr="00BF5E0B">
                                <w:rPr>
                                  <w:color w:val="333333"/>
                                  <w:spacing w:val="-2"/>
                                  <w:sz w:val="20"/>
                                </w:rPr>
                                <w:t>individual and collective wellbeing</w:t>
                              </w:r>
                            </w:p>
                          </w:txbxContent>
                        </wps:txbx>
                        <wps:bodyPr wrap="square" lIns="0" tIns="0" rIns="0" bIns="0" rtlCol="0">
                          <a:noAutofit/>
                        </wps:bodyPr>
                      </wps:wsp>
                    </wpg:wgp>
                  </a:graphicData>
                </a:graphic>
              </wp:anchor>
            </w:drawing>
          </mc:Choice>
          <mc:Fallback>
            <w:pict>
              <v:group w14:anchorId="52D46DE8" id="Group 707" o:spid="_x0000_s1209" style="position:absolute;margin-left:102.05pt;margin-top:49.4pt;width:391.2pt;height:59.8pt;z-index:-15588352;mso-wrap-distance-left:0;mso-wrap-distance-right:0;mso-position-horizontal-relative:page;mso-position-vertical-relative:text" coordsize="49682,7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">
                <v:shape id="Graphic 708" o:spid="_x0000_s1210" style="position:absolute;width:49682;height:7594;visibility:visible;mso-wrap-style:square;v-text-anchor:top" coordsize="4968240,75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" path="m4896002,l71996,,43971,5657,21086,21086,5657,43971,,71996,,687197r5657,28026l21086,738112r22885,15434l71996,759206r4824006,l4924027,753546r22884,-15434l4962341,715223r5657,-28026l4967998,71996r-5657,-28025l4946911,21086,4924027,5657,4896002,xe" fillcolor="#faf9f8" stroked="f">
                  <v:path arrowok="t"/>
                </v:shape>
                <v:shape id="Textbox 709" o:spid="_x0000_s1211" type="#_x0000_t202" style="position:absolute;width:49682;height:7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" filled="f" stroked="f">
                  <v:textbox inset="0,0,0,0">
                    <w:txbxContent>
                      <w:p w14:paraId="3C574805" w14:textId="72EF88ED" w:rsidR="0029179C" w:rsidRPr="00BF5E0B" w:rsidRDefault="00000000" w:rsidP="00BF5E0B">
                        <w:pPr>
                          <w:pStyle w:val="ListParagraph"/>
                          <w:numPr>
                            <w:ilvl w:val="0"/>
                            <w:numId w:val="28"/>
                          </w:numPr>
                          <w:spacing w:before="119" w:line="285" w:lineRule="auto"/>
                          <w:ind w:right="281"/>
                          <w:rPr>
                            <w:sz w:val="20"/>
                          </w:rPr>
                        </w:pPr>
                        <w:r w:rsidRPr="00BF5E0B">
                          <w:rPr>
                            <w:color w:val="333333"/>
                            <w:sz w:val="20"/>
                          </w:rPr>
                          <w:t xml:space="preserve">We’ll explore the power of high-quality connections in building strong </w:t>
                        </w:r>
                        <w:r w:rsidRPr="00BF5E0B">
                          <w:rPr>
                            <w:color w:val="333333"/>
                            <w:spacing w:val="-2"/>
                            <w:sz w:val="20"/>
                          </w:rPr>
                          <w:t>relationships,</w:t>
                        </w:r>
                        <w:r w:rsidRPr="00BF5E0B">
                          <w:rPr>
                            <w:color w:val="333333"/>
                            <w:spacing w:val="-3"/>
                            <w:sz w:val="20"/>
                          </w:rPr>
                          <w:t xml:space="preserve"> </w:t>
                        </w:r>
                        <w:r w:rsidRPr="00BF5E0B">
                          <w:rPr>
                            <w:color w:val="333333"/>
                            <w:spacing w:val="-2"/>
                            <w:sz w:val="20"/>
                          </w:rPr>
                          <w:t>enhancing</w:t>
                        </w:r>
                        <w:r w:rsidRPr="00BF5E0B">
                          <w:rPr>
                            <w:color w:val="333333"/>
                            <w:spacing w:val="-3"/>
                            <w:sz w:val="20"/>
                          </w:rPr>
                          <w:t xml:space="preserve"> </w:t>
                        </w:r>
                        <w:r w:rsidRPr="00BF5E0B">
                          <w:rPr>
                            <w:color w:val="333333"/>
                            <w:spacing w:val="-2"/>
                            <w:sz w:val="20"/>
                          </w:rPr>
                          <w:t>collaboration,</w:t>
                        </w:r>
                        <w:r w:rsidRPr="00BF5E0B">
                          <w:rPr>
                            <w:color w:val="333333"/>
                            <w:spacing w:val="-3"/>
                            <w:sz w:val="20"/>
                          </w:rPr>
                          <w:t xml:space="preserve"> </w:t>
                        </w:r>
                        <w:r w:rsidRPr="00BF5E0B">
                          <w:rPr>
                            <w:color w:val="333333"/>
                            <w:spacing w:val="-2"/>
                            <w:sz w:val="20"/>
                          </w:rPr>
                          <w:t>and supporting</w:t>
                        </w:r>
                        <w:r w:rsidRPr="00BF5E0B">
                          <w:rPr>
                            <w:color w:val="333333"/>
                            <w:spacing w:val="-3"/>
                            <w:sz w:val="20"/>
                          </w:rPr>
                          <w:t xml:space="preserve"> </w:t>
                        </w:r>
                        <w:r w:rsidRPr="00BF5E0B">
                          <w:rPr>
                            <w:color w:val="333333"/>
                            <w:spacing w:val="-2"/>
                            <w:sz w:val="20"/>
                          </w:rPr>
                          <w:t>individual and collective wellbeing</w:t>
                        </w:r>
                      </w:p>
                    </w:txbxContent>
                  </v:textbox>
                </v:shape>
                <w10:wrap type="topAndBottom" anchorx="page"/>
              </v:group>
            </w:pict>
          </mc:Fallback>
        </mc:AlternateContent>
      </w:r>
      <w:r>
        <w:rPr>
          <w:noProof/>
        </w:rPr>
        <mc:AlternateContent>
          <mc:Choice Requires="wpg">
            <w:drawing>
              <wp:anchor distT="0" distB="0" distL="0" distR="0" simplePos="0" relativeHeight="487728640" behindDoc="1" locked="0" layoutInCell="1" allowOverlap="1" wp14:anchorId="3CA736D9" wp14:editId="75EFFF5E">
                <wp:simplePos x="0" y="0"/>
                <wp:positionH relativeFrom="page">
                  <wp:posOffset>1296009</wp:posOffset>
                </wp:positionH>
                <wp:positionV relativeFrom="paragraph">
                  <wp:posOffset>1471123</wp:posOffset>
                </wp:positionV>
                <wp:extent cx="4968240" cy="353060"/>
                <wp:effectExtent l="0" t="0" r="0" b="0"/>
                <wp:wrapTopAndBottom/>
                <wp:docPr id="710" name="Group 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711" name="Graphic 71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12" name="Textbox 712"/>
                        <wps:cNvSpPr txBox="1"/>
                        <wps:spPr>
                          <a:xfrm>
                            <a:off x="0" y="0"/>
                            <a:ext cx="4968240" cy="353060"/>
                          </a:xfrm>
                          <a:prstGeom prst="rect">
                            <a:avLst/>
                          </a:prstGeom>
                        </wps:spPr>
                        <wps:txbx>
                          <w:txbxContent>
                            <w:p w14:paraId="79711EBF"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w:t>
                              </w:r>
                              <w:r>
                                <w:rPr>
                                  <w:color w:val="333333"/>
                                  <w:spacing w:val="2"/>
                                  <w:sz w:val="20"/>
                                </w:rPr>
                                <w:t xml:space="preserve"> </w:t>
                              </w:r>
                              <w:r>
                                <w:rPr>
                                  <w:color w:val="333333"/>
                                  <w:sz w:val="20"/>
                                </w:rPr>
                                <w:t>identify</w:t>
                              </w:r>
                              <w:r>
                                <w:rPr>
                                  <w:color w:val="333333"/>
                                  <w:spacing w:val="2"/>
                                  <w:sz w:val="20"/>
                                </w:rPr>
                                <w:t xml:space="preserve"> </w:t>
                              </w:r>
                              <w:r>
                                <w:rPr>
                                  <w:color w:val="333333"/>
                                  <w:sz w:val="20"/>
                                </w:rPr>
                                <w:t>the</w:t>
                              </w:r>
                              <w:r>
                                <w:rPr>
                                  <w:color w:val="333333"/>
                                  <w:spacing w:val="2"/>
                                  <w:sz w:val="20"/>
                                </w:rPr>
                                <w:t xml:space="preserve"> </w:t>
                              </w:r>
                              <w:r>
                                <w:rPr>
                                  <w:color w:val="333333"/>
                                  <w:sz w:val="20"/>
                                </w:rPr>
                                <w:t>common</w:t>
                              </w:r>
                              <w:r>
                                <w:rPr>
                                  <w:color w:val="333333"/>
                                  <w:spacing w:val="2"/>
                                  <w:sz w:val="20"/>
                                </w:rPr>
                                <w:t xml:space="preserve"> </w:t>
                              </w:r>
                              <w:r>
                                <w:rPr>
                                  <w:color w:val="333333"/>
                                  <w:sz w:val="20"/>
                                </w:rPr>
                                <w:t>barriers</w:t>
                              </w:r>
                              <w:r>
                                <w:rPr>
                                  <w:color w:val="333333"/>
                                  <w:spacing w:val="2"/>
                                  <w:sz w:val="20"/>
                                </w:rPr>
                                <w:t xml:space="preserve"> </w:t>
                              </w:r>
                              <w:r>
                                <w:rPr>
                                  <w:color w:val="333333"/>
                                  <w:sz w:val="20"/>
                                </w:rPr>
                                <w:t>that</w:t>
                              </w:r>
                              <w:r>
                                <w:rPr>
                                  <w:color w:val="333333"/>
                                  <w:spacing w:val="2"/>
                                  <w:sz w:val="20"/>
                                </w:rPr>
                                <w:t xml:space="preserve"> </w:t>
                              </w:r>
                              <w:r>
                                <w:rPr>
                                  <w:color w:val="333333"/>
                                  <w:sz w:val="20"/>
                                </w:rPr>
                                <w:t>get</w:t>
                              </w:r>
                              <w:r>
                                <w:rPr>
                                  <w:color w:val="333333"/>
                                  <w:spacing w:val="3"/>
                                  <w:sz w:val="20"/>
                                </w:rPr>
                                <w:t xml:space="preserve"> </w:t>
                              </w:r>
                              <w:r>
                                <w:rPr>
                                  <w:color w:val="333333"/>
                                  <w:sz w:val="20"/>
                                </w:rPr>
                                <w:t>in</w:t>
                              </w:r>
                              <w:r>
                                <w:rPr>
                                  <w:color w:val="333333"/>
                                  <w:spacing w:val="2"/>
                                  <w:sz w:val="20"/>
                                </w:rPr>
                                <w:t xml:space="preserve"> </w:t>
                              </w:r>
                              <w:r>
                                <w:rPr>
                                  <w:color w:val="333333"/>
                                  <w:sz w:val="20"/>
                                </w:rPr>
                                <w:t>the</w:t>
                              </w:r>
                              <w:r>
                                <w:rPr>
                                  <w:color w:val="333333"/>
                                  <w:spacing w:val="2"/>
                                  <w:sz w:val="20"/>
                                </w:rPr>
                                <w:t xml:space="preserve"> </w:t>
                              </w:r>
                              <w:r>
                                <w:rPr>
                                  <w:color w:val="333333"/>
                                  <w:sz w:val="20"/>
                                </w:rPr>
                                <w:t>way</w:t>
                              </w:r>
                              <w:r>
                                <w:rPr>
                                  <w:color w:val="333333"/>
                                  <w:spacing w:val="2"/>
                                  <w:sz w:val="20"/>
                                </w:rPr>
                                <w:t xml:space="preserve"> </w:t>
                              </w:r>
                              <w:r>
                                <w:rPr>
                                  <w:color w:val="333333"/>
                                  <w:sz w:val="20"/>
                                </w:rPr>
                                <w:t>of</w:t>
                              </w:r>
                              <w:r>
                                <w:rPr>
                                  <w:color w:val="333333"/>
                                  <w:spacing w:val="2"/>
                                  <w:sz w:val="20"/>
                                </w:rPr>
                                <w:t xml:space="preserve"> </w:t>
                              </w:r>
                              <w:r>
                                <w:rPr>
                                  <w:color w:val="333333"/>
                                  <w:spacing w:val="-2"/>
                                  <w:sz w:val="20"/>
                                </w:rPr>
                                <w:t>connecting</w:t>
                              </w:r>
                            </w:p>
                          </w:txbxContent>
                        </wps:txbx>
                        <wps:bodyPr wrap="square" lIns="0" tIns="0" rIns="0" bIns="0" rtlCol="0">
                          <a:noAutofit/>
                        </wps:bodyPr>
                      </wps:wsp>
                    </wpg:wgp>
                  </a:graphicData>
                </a:graphic>
              </wp:anchor>
            </w:drawing>
          </mc:Choice>
          <mc:Fallback>
            <w:pict>
              <v:group w14:anchorId="3CA736D9" id="Group 710" o:spid="_x0000_s1212" style="position:absolute;margin-left:102.05pt;margin-top:115.85pt;width:391.2pt;height:27.8pt;z-index:-1558784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">
                <v:shape id="Graphic 711" o:spid="_x0000_s121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712" o:spid="_x0000_s121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" filled="f" stroked="f">
                  <v:textbox inset="0,0,0,0">
                    <w:txbxContent>
                      <w:p w14:paraId="79711EBF"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w:t>
                        </w:r>
                        <w:r>
                          <w:rPr>
                            <w:color w:val="333333"/>
                            <w:spacing w:val="2"/>
                            <w:sz w:val="20"/>
                          </w:rPr>
                          <w:t xml:space="preserve"> </w:t>
                        </w:r>
                        <w:r>
                          <w:rPr>
                            <w:color w:val="333333"/>
                            <w:sz w:val="20"/>
                          </w:rPr>
                          <w:t>identify</w:t>
                        </w:r>
                        <w:r>
                          <w:rPr>
                            <w:color w:val="333333"/>
                            <w:spacing w:val="2"/>
                            <w:sz w:val="20"/>
                          </w:rPr>
                          <w:t xml:space="preserve"> </w:t>
                        </w:r>
                        <w:r>
                          <w:rPr>
                            <w:color w:val="333333"/>
                            <w:sz w:val="20"/>
                          </w:rPr>
                          <w:t>the</w:t>
                        </w:r>
                        <w:r>
                          <w:rPr>
                            <w:color w:val="333333"/>
                            <w:spacing w:val="2"/>
                            <w:sz w:val="20"/>
                          </w:rPr>
                          <w:t xml:space="preserve"> </w:t>
                        </w:r>
                        <w:r>
                          <w:rPr>
                            <w:color w:val="333333"/>
                            <w:sz w:val="20"/>
                          </w:rPr>
                          <w:t>common</w:t>
                        </w:r>
                        <w:r>
                          <w:rPr>
                            <w:color w:val="333333"/>
                            <w:spacing w:val="2"/>
                            <w:sz w:val="20"/>
                          </w:rPr>
                          <w:t xml:space="preserve"> </w:t>
                        </w:r>
                        <w:r>
                          <w:rPr>
                            <w:color w:val="333333"/>
                            <w:sz w:val="20"/>
                          </w:rPr>
                          <w:t>barriers</w:t>
                        </w:r>
                        <w:r>
                          <w:rPr>
                            <w:color w:val="333333"/>
                            <w:spacing w:val="2"/>
                            <w:sz w:val="20"/>
                          </w:rPr>
                          <w:t xml:space="preserve"> </w:t>
                        </w:r>
                        <w:r>
                          <w:rPr>
                            <w:color w:val="333333"/>
                            <w:sz w:val="20"/>
                          </w:rPr>
                          <w:t>that</w:t>
                        </w:r>
                        <w:r>
                          <w:rPr>
                            <w:color w:val="333333"/>
                            <w:spacing w:val="2"/>
                            <w:sz w:val="20"/>
                          </w:rPr>
                          <w:t xml:space="preserve"> </w:t>
                        </w:r>
                        <w:r>
                          <w:rPr>
                            <w:color w:val="333333"/>
                            <w:sz w:val="20"/>
                          </w:rPr>
                          <w:t>get</w:t>
                        </w:r>
                        <w:r>
                          <w:rPr>
                            <w:color w:val="333333"/>
                            <w:spacing w:val="3"/>
                            <w:sz w:val="20"/>
                          </w:rPr>
                          <w:t xml:space="preserve"> </w:t>
                        </w:r>
                        <w:r>
                          <w:rPr>
                            <w:color w:val="333333"/>
                            <w:sz w:val="20"/>
                          </w:rPr>
                          <w:t>in</w:t>
                        </w:r>
                        <w:r>
                          <w:rPr>
                            <w:color w:val="333333"/>
                            <w:spacing w:val="2"/>
                            <w:sz w:val="20"/>
                          </w:rPr>
                          <w:t xml:space="preserve"> </w:t>
                        </w:r>
                        <w:r>
                          <w:rPr>
                            <w:color w:val="333333"/>
                            <w:sz w:val="20"/>
                          </w:rPr>
                          <w:t>the</w:t>
                        </w:r>
                        <w:r>
                          <w:rPr>
                            <w:color w:val="333333"/>
                            <w:spacing w:val="2"/>
                            <w:sz w:val="20"/>
                          </w:rPr>
                          <w:t xml:space="preserve"> </w:t>
                        </w:r>
                        <w:r>
                          <w:rPr>
                            <w:color w:val="333333"/>
                            <w:sz w:val="20"/>
                          </w:rPr>
                          <w:t>way</w:t>
                        </w:r>
                        <w:r>
                          <w:rPr>
                            <w:color w:val="333333"/>
                            <w:spacing w:val="2"/>
                            <w:sz w:val="20"/>
                          </w:rPr>
                          <w:t xml:space="preserve"> </w:t>
                        </w:r>
                        <w:r>
                          <w:rPr>
                            <w:color w:val="333333"/>
                            <w:sz w:val="20"/>
                          </w:rPr>
                          <w:t>of</w:t>
                        </w:r>
                        <w:r>
                          <w:rPr>
                            <w:color w:val="333333"/>
                            <w:spacing w:val="2"/>
                            <w:sz w:val="20"/>
                          </w:rPr>
                          <w:t xml:space="preserve"> </w:t>
                        </w:r>
                        <w:r>
                          <w:rPr>
                            <w:color w:val="333333"/>
                            <w:spacing w:val="-2"/>
                            <w:sz w:val="20"/>
                          </w:rPr>
                          <w:t>connecting</w:t>
                        </w:r>
                      </w:p>
                    </w:txbxContent>
                  </v:textbox>
                </v:shape>
                <w10:wrap type="topAndBottom" anchorx="page"/>
              </v:group>
            </w:pict>
          </mc:Fallback>
        </mc:AlternateContent>
      </w:r>
      <w:r>
        <w:rPr>
          <w:noProof/>
        </w:rPr>
        <mc:AlternateContent>
          <mc:Choice Requires="wpg">
            <w:drawing>
              <wp:anchor distT="0" distB="0" distL="0" distR="0" simplePos="0" relativeHeight="487729152" behindDoc="1" locked="0" layoutInCell="1" allowOverlap="1" wp14:anchorId="13249F81" wp14:editId="7F07D022">
                <wp:simplePos x="0" y="0"/>
                <wp:positionH relativeFrom="page">
                  <wp:posOffset>1296009</wp:posOffset>
                </wp:positionH>
                <wp:positionV relativeFrom="paragraph">
                  <wp:posOffset>1908321</wp:posOffset>
                </wp:positionV>
                <wp:extent cx="4968240" cy="556260"/>
                <wp:effectExtent l="0" t="0" r="0" b="0"/>
                <wp:wrapTopAndBottom/>
                <wp:docPr id="713" name="Group 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714" name="Graphic 714"/>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715" name="Textbox 715"/>
                        <wps:cNvSpPr txBox="1"/>
                        <wps:spPr>
                          <a:xfrm>
                            <a:off x="0" y="0"/>
                            <a:ext cx="4968240" cy="556260"/>
                          </a:xfrm>
                          <a:prstGeom prst="rect">
                            <a:avLst/>
                          </a:prstGeom>
                        </wps:spPr>
                        <wps:txbx>
                          <w:txbxContent>
                            <w:p w14:paraId="66683CE0"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w:t>
                              </w:r>
                              <w:r>
                                <w:rPr>
                                  <w:color w:val="333333"/>
                                  <w:spacing w:val="37"/>
                                  <w:sz w:val="20"/>
                                </w:rPr>
                                <w:t xml:space="preserve"> </w:t>
                              </w:r>
                              <w:r>
                                <w:rPr>
                                  <w:color w:val="333333"/>
                                  <w:sz w:val="20"/>
                                </w:rPr>
                                <w:t>explore</w:t>
                              </w:r>
                              <w:r>
                                <w:rPr>
                                  <w:color w:val="333333"/>
                                  <w:spacing w:val="37"/>
                                  <w:sz w:val="20"/>
                                </w:rPr>
                                <w:t xml:space="preserve"> </w:t>
                              </w:r>
                              <w:r>
                                <w:rPr>
                                  <w:color w:val="333333"/>
                                  <w:sz w:val="20"/>
                                </w:rPr>
                                <w:t>psychological</w:t>
                              </w:r>
                              <w:r>
                                <w:rPr>
                                  <w:color w:val="333333"/>
                                  <w:spacing w:val="37"/>
                                  <w:sz w:val="20"/>
                                </w:rPr>
                                <w:t xml:space="preserve"> </w:t>
                              </w:r>
                              <w:r>
                                <w:rPr>
                                  <w:color w:val="333333"/>
                                  <w:sz w:val="20"/>
                                </w:rPr>
                                <w:t>safety</w:t>
                              </w:r>
                              <w:r>
                                <w:rPr>
                                  <w:color w:val="333333"/>
                                  <w:spacing w:val="37"/>
                                  <w:sz w:val="20"/>
                                </w:rPr>
                                <w:t xml:space="preserve"> </w:t>
                              </w:r>
                              <w:r>
                                <w:rPr>
                                  <w:color w:val="333333"/>
                                  <w:sz w:val="20"/>
                                </w:rPr>
                                <w:t>as</w:t>
                              </w:r>
                              <w:r>
                                <w:rPr>
                                  <w:color w:val="333333"/>
                                  <w:spacing w:val="37"/>
                                  <w:sz w:val="20"/>
                                </w:rPr>
                                <w:t xml:space="preserve"> </w:t>
                              </w:r>
                              <w:r>
                                <w:rPr>
                                  <w:color w:val="333333"/>
                                  <w:sz w:val="20"/>
                                </w:rPr>
                                <w:t>the</w:t>
                              </w:r>
                              <w:r>
                                <w:rPr>
                                  <w:color w:val="333333"/>
                                  <w:spacing w:val="37"/>
                                  <w:sz w:val="20"/>
                                </w:rPr>
                                <w:t xml:space="preserve"> </w:t>
                              </w:r>
                              <w:r>
                                <w:rPr>
                                  <w:color w:val="333333"/>
                                  <w:sz w:val="20"/>
                                </w:rPr>
                                <w:t>social</w:t>
                              </w:r>
                              <w:r>
                                <w:rPr>
                                  <w:color w:val="333333"/>
                                  <w:spacing w:val="37"/>
                                  <w:sz w:val="20"/>
                                </w:rPr>
                                <w:t xml:space="preserve"> </w:t>
                              </w:r>
                              <w:r>
                                <w:rPr>
                                  <w:color w:val="333333"/>
                                  <w:sz w:val="20"/>
                                </w:rPr>
                                <w:t>landscape</w:t>
                              </w:r>
                              <w:r>
                                <w:rPr>
                                  <w:color w:val="333333"/>
                                  <w:spacing w:val="37"/>
                                  <w:sz w:val="20"/>
                                </w:rPr>
                                <w:t xml:space="preserve"> </w:t>
                              </w:r>
                              <w:r>
                                <w:rPr>
                                  <w:color w:val="333333"/>
                                  <w:sz w:val="20"/>
                                </w:rPr>
                                <w:t>required</w:t>
                              </w:r>
                              <w:r>
                                <w:rPr>
                                  <w:color w:val="333333"/>
                                  <w:spacing w:val="37"/>
                                  <w:sz w:val="20"/>
                                </w:rPr>
                                <w:t xml:space="preserve"> </w:t>
                              </w:r>
                              <w:r>
                                <w:rPr>
                                  <w:color w:val="333333"/>
                                  <w:sz w:val="20"/>
                                </w:rPr>
                                <w:t>for</w:t>
                              </w:r>
                              <w:r>
                                <w:rPr>
                                  <w:color w:val="333333"/>
                                  <w:spacing w:val="37"/>
                                  <w:sz w:val="20"/>
                                </w:rPr>
                                <w:t xml:space="preserve"> </w:t>
                              </w:r>
                              <w:r>
                                <w:rPr>
                                  <w:color w:val="333333"/>
                                  <w:sz w:val="20"/>
                                </w:rPr>
                                <w:t>real safety, creativity, and belonging</w:t>
                              </w:r>
                            </w:p>
                          </w:txbxContent>
                        </wps:txbx>
                        <wps:bodyPr wrap="square" lIns="0" tIns="0" rIns="0" bIns="0" rtlCol="0">
                          <a:noAutofit/>
                        </wps:bodyPr>
                      </wps:wsp>
                    </wpg:wgp>
                  </a:graphicData>
                </a:graphic>
              </wp:anchor>
            </w:drawing>
          </mc:Choice>
          <mc:Fallback>
            <w:pict>
              <v:group w14:anchorId="13249F81" id="Group 713" o:spid="_x0000_s1215" style="position:absolute;margin-left:102.05pt;margin-top:150.25pt;width:391.2pt;height:43.8pt;z-index:-15587328;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">
                <v:shape id="Graphic 714" o:spid="_x0000_s1216"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" path="m4896002,l71996,,43971,5657,21086,21086,5657,43971,,71996,,483997r5657,28026l21086,534912r22885,15434l71996,556006r4824006,l4924027,550346r22884,-15434l4962341,512023r5657,-28026l4967998,71996r-5657,-28025l4946911,21086,4924027,5657,4896002,xe" fillcolor="#faf9f8" stroked="f">
                  <v:path arrowok="t"/>
                </v:shape>
                <v:shape id="Textbox 715" o:spid="_x0000_s1217"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" filled="f" stroked="f">
                  <v:textbox inset="0,0,0,0">
                    <w:txbxContent>
                      <w:p w14:paraId="66683CE0"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w:t>
                        </w:r>
                        <w:r>
                          <w:rPr>
                            <w:color w:val="333333"/>
                            <w:spacing w:val="37"/>
                            <w:sz w:val="20"/>
                          </w:rPr>
                          <w:t xml:space="preserve"> </w:t>
                        </w:r>
                        <w:r>
                          <w:rPr>
                            <w:color w:val="333333"/>
                            <w:sz w:val="20"/>
                          </w:rPr>
                          <w:t>explore</w:t>
                        </w:r>
                        <w:r>
                          <w:rPr>
                            <w:color w:val="333333"/>
                            <w:spacing w:val="37"/>
                            <w:sz w:val="20"/>
                          </w:rPr>
                          <w:t xml:space="preserve"> </w:t>
                        </w:r>
                        <w:r>
                          <w:rPr>
                            <w:color w:val="333333"/>
                            <w:sz w:val="20"/>
                          </w:rPr>
                          <w:t>psychological</w:t>
                        </w:r>
                        <w:r>
                          <w:rPr>
                            <w:color w:val="333333"/>
                            <w:spacing w:val="37"/>
                            <w:sz w:val="20"/>
                          </w:rPr>
                          <w:t xml:space="preserve"> </w:t>
                        </w:r>
                        <w:r>
                          <w:rPr>
                            <w:color w:val="333333"/>
                            <w:sz w:val="20"/>
                          </w:rPr>
                          <w:t>safety</w:t>
                        </w:r>
                        <w:r>
                          <w:rPr>
                            <w:color w:val="333333"/>
                            <w:spacing w:val="37"/>
                            <w:sz w:val="20"/>
                          </w:rPr>
                          <w:t xml:space="preserve"> </w:t>
                        </w:r>
                        <w:r>
                          <w:rPr>
                            <w:color w:val="333333"/>
                            <w:sz w:val="20"/>
                          </w:rPr>
                          <w:t>as</w:t>
                        </w:r>
                        <w:r>
                          <w:rPr>
                            <w:color w:val="333333"/>
                            <w:spacing w:val="37"/>
                            <w:sz w:val="20"/>
                          </w:rPr>
                          <w:t xml:space="preserve"> </w:t>
                        </w:r>
                        <w:r>
                          <w:rPr>
                            <w:color w:val="333333"/>
                            <w:sz w:val="20"/>
                          </w:rPr>
                          <w:t>the</w:t>
                        </w:r>
                        <w:r>
                          <w:rPr>
                            <w:color w:val="333333"/>
                            <w:spacing w:val="37"/>
                            <w:sz w:val="20"/>
                          </w:rPr>
                          <w:t xml:space="preserve"> </w:t>
                        </w:r>
                        <w:r>
                          <w:rPr>
                            <w:color w:val="333333"/>
                            <w:sz w:val="20"/>
                          </w:rPr>
                          <w:t>social</w:t>
                        </w:r>
                        <w:r>
                          <w:rPr>
                            <w:color w:val="333333"/>
                            <w:spacing w:val="37"/>
                            <w:sz w:val="20"/>
                          </w:rPr>
                          <w:t xml:space="preserve"> </w:t>
                        </w:r>
                        <w:r>
                          <w:rPr>
                            <w:color w:val="333333"/>
                            <w:sz w:val="20"/>
                          </w:rPr>
                          <w:t>landscape</w:t>
                        </w:r>
                        <w:r>
                          <w:rPr>
                            <w:color w:val="333333"/>
                            <w:spacing w:val="37"/>
                            <w:sz w:val="20"/>
                          </w:rPr>
                          <w:t xml:space="preserve"> </w:t>
                        </w:r>
                        <w:r>
                          <w:rPr>
                            <w:color w:val="333333"/>
                            <w:sz w:val="20"/>
                          </w:rPr>
                          <w:t>required</w:t>
                        </w:r>
                        <w:r>
                          <w:rPr>
                            <w:color w:val="333333"/>
                            <w:spacing w:val="37"/>
                            <w:sz w:val="20"/>
                          </w:rPr>
                          <w:t xml:space="preserve"> </w:t>
                        </w:r>
                        <w:r>
                          <w:rPr>
                            <w:color w:val="333333"/>
                            <w:sz w:val="20"/>
                          </w:rPr>
                          <w:t>for</w:t>
                        </w:r>
                        <w:r>
                          <w:rPr>
                            <w:color w:val="333333"/>
                            <w:spacing w:val="37"/>
                            <w:sz w:val="20"/>
                          </w:rPr>
                          <w:t xml:space="preserve"> </w:t>
                        </w:r>
                        <w:r>
                          <w:rPr>
                            <w:color w:val="333333"/>
                            <w:sz w:val="20"/>
                          </w:rPr>
                          <w:t>real safety, creativity, and belonging</w:t>
                        </w:r>
                      </w:p>
                    </w:txbxContent>
                  </v:textbox>
                </v:shape>
                <w10:wrap type="topAndBottom" anchorx="page"/>
              </v:group>
            </w:pict>
          </mc:Fallback>
        </mc:AlternateContent>
      </w:r>
      <w:r>
        <w:rPr>
          <w:noProof/>
        </w:rPr>
        <mc:AlternateContent>
          <mc:Choice Requires="wpg">
            <w:drawing>
              <wp:anchor distT="0" distB="0" distL="0" distR="0" simplePos="0" relativeHeight="487729664" behindDoc="1" locked="0" layoutInCell="1" allowOverlap="1" wp14:anchorId="69C89200" wp14:editId="4E95E856">
                <wp:simplePos x="0" y="0"/>
                <wp:positionH relativeFrom="page">
                  <wp:posOffset>1296009</wp:posOffset>
                </wp:positionH>
                <wp:positionV relativeFrom="paragraph">
                  <wp:posOffset>2548102</wp:posOffset>
                </wp:positionV>
                <wp:extent cx="4968240" cy="556260"/>
                <wp:effectExtent l="0" t="0" r="0" b="0"/>
                <wp:wrapTopAndBottom/>
                <wp:docPr id="716" name="Group 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717" name="Graphic 717"/>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18" name="Textbox 718"/>
                        <wps:cNvSpPr txBox="1"/>
                        <wps:spPr>
                          <a:xfrm>
                            <a:off x="0" y="0"/>
                            <a:ext cx="4968240" cy="556260"/>
                          </a:xfrm>
                          <a:prstGeom prst="rect">
                            <a:avLst/>
                          </a:prstGeom>
                        </wps:spPr>
                        <wps:txbx>
                          <w:txbxContent>
                            <w:p w14:paraId="025283FD"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w:t>
                              </w:r>
                              <w:r>
                                <w:rPr>
                                  <w:color w:val="333333"/>
                                  <w:spacing w:val="40"/>
                                  <w:sz w:val="20"/>
                                </w:rPr>
                                <w:t xml:space="preserve"> </w:t>
                              </w:r>
                              <w:r>
                                <w:rPr>
                                  <w:color w:val="333333"/>
                                  <w:sz w:val="20"/>
                                </w:rPr>
                                <w:t>apply</w:t>
                              </w:r>
                              <w:r>
                                <w:rPr>
                                  <w:color w:val="333333"/>
                                  <w:spacing w:val="40"/>
                                  <w:sz w:val="20"/>
                                </w:rPr>
                                <w:t xml:space="preserve"> </w:t>
                              </w:r>
                              <w:r>
                                <w:rPr>
                                  <w:color w:val="333333"/>
                                  <w:sz w:val="20"/>
                                </w:rPr>
                                <w:t>our</w:t>
                              </w:r>
                              <w:r>
                                <w:rPr>
                                  <w:color w:val="333333"/>
                                  <w:spacing w:val="40"/>
                                  <w:sz w:val="20"/>
                                </w:rPr>
                                <w:t xml:space="preserve"> </w:t>
                              </w:r>
                              <w:r>
                                <w:rPr>
                                  <w:color w:val="333333"/>
                                  <w:sz w:val="20"/>
                                </w:rPr>
                                <w:t>learnings</w:t>
                              </w:r>
                              <w:r>
                                <w:rPr>
                                  <w:color w:val="333333"/>
                                  <w:spacing w:val="40"/>
                                  <w:sz w:val="20"/>
                                </w:rPr>
                                <w:t xml:space="preserve"> </w:t>
                              </w:r>
                              <w:r>
                                <w:rPr>
                                  <w:color w:val="333333"/>
                                  <w:sz w:val="20"/>
                                </w:rPr>
                                <w:t>through</w:t>
                              </w:r>
                              <w:r>
                                <w:rPr>
                                  <w:color w:val="333333"/>
                                  <w:spacing w:val="40"/>
                                  <w:sz w:val="20"/>
                                </w:rPr>
                                <w:t xml:space="preserve"> </w:t>
                              </w:r>
                              <w:r>
                                <w:rPr>
                                  <w:color w:val="333333"/>
                                  <w:sz w:val="20"/>
                                </w:rPr>
                                <w:t>the</w:t>
                              </w:r>
                              <w:r>
                                <w:rPr>
                                  <w:color w:val="333333"/>
                                  <w:spacing w:val="40"/>
                                  <w:sz w:val="20"/>
                                </w:rPr>
                                <w:t xml:space="preserve"> </w:t>
                              </w:r>
                              <w:r>
                                <w:rPr>
                                  <w:color w:val="333333"/>
                                  <w:sz w:val="20"/>
                                </w:rPr>
                                <w:t>formation</w:t>
                              </w:r>
                              <w:r>
                                <w:rPr>
                                  <w:color w:val="333333"/>
                                  <w:spacing w:val="40"/>
                                  <w:sz w:val="20"/>
                                </w:rPr>
                                <w:t xml:space="preserve"> </w:t>
                              </w:r>
                              <w:r>
                                <w:rPr>
                                  <w:color w:val="333333"/>
                                  <w:sz w:val="20"/>
                                </w:rPr>
                                <w:t>of</w:t>
                              </w:r>
                              <w:r>
                                <w:rPr>
                                  <w:color w:val="333333"/>
                                  <w:spacing w:val="40"/>
                                  <w:sz w:val="20"/>
                                </w:rPr>
                                <w:t xml:space="preserve"> </w:t>
                              </w:r>
                              <w:r>
                                <w:rPr>
                                  <w:color w:val="333333"/>
                                  <w:sz w:val="20"/>
                                </w:rPr>
                                <w:t>a</w:t>
                              </w:r>
                              <w:r>
                                <w:rPr>
                                  <w:color w:val="333333"/>
                                  <w:spacing w:val="40"/>
                                  <w:sz w:val="20"/>
                                </w:rPr>
                                <w:t xml:space="preserve"> </w:t>
                              </w:r>
                              <w:r>
                                <w:rPr>
                                  <w:color w:val="333333"/>
                                  <w:sz w:val="20"/>
                                </w:rPr>
                                <w:t>Rooted</w:t>
                              </w:r>
                              <w:r>
                                <w:rPr>
                                  <w:color w:val="333333"/>
                                  <w:spacing w:val="40"/>
                                  <w:sz w:val="20"/>
                                </w:rPr>
                                <w:t xml:space="preserve"> </w:t>
                              </w:r>
                              <w:r>
                                <w:rPr>
                                  <w:color w:val="333333"/>
                                  <w:sz w:val="20"/>
                                </w:rPr>
                                <w:t>Routine</w:t>
                              </w:r>
                              <w:r>
                                <w:rPr>
                                  <w:color w:val="333333"/>
                                  <w:spacing w:val="40"/>
                                  <w:sz w:val="20"/>
                                </w:rPr>
                                <w:t xml:space="preserve"> </w:t>
                              </w:r>
                              <w:r>
                                <w:rPr>
                                  <w:color w:val="333333"/>
                                  <w:sz w:val="20"/>
                                </w:rPr>
                                <w:t xml:space="preserve">for </w:t>
                              </w:r>
                              <w:r>
                                <w:rPr>
                                  <w:color w:val="333333"/>
                                  <w:spacing w:val="-2"/>
                                  <w:sz w:val="20"/>
                                </w:rPr>
                                <w:t>Relationships</w:t>
                              </w:r>
                            </w:p>
                          </w:txbxContent>
                        </wps:txbx>
                        <wps:bodyPr wrap="square" lIns="0" tIns="0" rIns="0" bIns="0" rtlCol="0">
                          <a:noAutofit/>
                        </wps:bodyPr>
                      </wps:wsp>
                    </wpg:wgp>
                  </a:graphicData>
                </a:graphic>
              </wp:anchor>
            </w:drawing>
          </mc:Choice>
          <mc:Fallback>
            <w:pict>
              <v:group w14:anchorId="69C89200" id="Group 716" o:spid="_x0000_s1218" style="position:absolute;margin-left:102.05pt;margin-top:200.65pt;width:391.2pt;height:43.8pt;z-index:-15586816;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">
                <v:shape id="Graphic 717" o:spid="_x0000_s1219"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" path="m4896002,l71996,,43971,5657,21086,21086,5657,43971,,71996,,483997r5657,28026l21086,534912r22885,15434l71996,556006r4824006,l4924027,550346r22884,-15434l4962341,512023r5657,-28026l4967998,71996r-5657,-28025l4946911,21086,4924027,5657,4896002,xe" fillcolor="#f4f3f2" stroked="f">
                  <v:path arrowok="t"/>
                </v:shape>
                <v:shape id="Textbox 718" o:spid="_x0000_s1220"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" filled="f" stroked="f">
                  <v:textbox inset="0,0,0,0">
                    <w:txbxContent>
                      <w:p w14:paraId="025283FD"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w:t>
                        </w:r>
                        <w:r>
                          <w:rPr>
                            <w:color w:val="333333"/>
                            <w:spacing w:val="40"/>
                            <w:sz w:val="20"/>
                          </w:rPr>
                          <w:t xml:space="preserve"> </w:t>
                        </w:r>
                        <w:r>
                          <w:rPr>
                            <w:color w:val="333333"/>
                            <w:sz w:val="20"/>
                          </w:rPr>
                          <w:t>apply</w:t>
                        </w:r>
                        <w:r>
                          <w:rPr>
                            <w:color w:val="333333"/>
                            <w:spacing w:val="40"/>
                            <w:sz w:val="20"/>
                          </w:rPr>
                          <w:t xml:space="preserve"> </w:t>
                        </w:r>
                        <w:r>
                          <w:rPr>
                            <w:color w:val="333333"/>
                            <w:sz w:val="20"/>
                          </w:rPr>
                          <w:t>our</w:t>
                        </w:r>
                        <w:r>
                          <w:rPr>
                            <w:color w:val="333333"/>
                            <w:spacing w:val="40"/>
                            <w:sz w:val="20"/>
                          </w:rPr>
                          <w:t xml:space="preserve"> </w:t>
                        </w:r>
                        <w:r>
                          <w:rPr>
                            <w:color w:val="333333"/>
                            <w:sz w:val="20"/>
                          </w:rPr>
                          <w:t>learnings</w:t>
                        </w:r>
                        <w:r>
                          <w:rPr>
                            <w:color w:val="333333"/>
                            <w:spacing w:val="40"/>
                            <w:sz w:val="20"/>
                          </w:rPr>
                          <w:t xml:space="preserve"> </w:t>
                        </w:r>
                        <w:r>
                          <w:rPr>
                            <w:color w:val="333333"/>
                            <w:sz w:val="20"/>
                          </w:rPr>
                          <w:t>through</w:t>
                        </w:r>
                        <w:r>
                          <w:rPr>
                            <w:color w:val="333333"/>
                            <w:spacing w:val="40"/>
                            <w:sz w:val="20"/>
                          </w:rPr>
                          <w:t xml:space="preserve"> </w:t>
                        </w:r>
                        <w:r>
                          <w:rPr>
                            <w:color w:val="333333"/>
                            <w:sz w:val="20"/>
                          </w:rPr>
                          <w:t>the</w:t>
                        </w:r>
                        <w:r>
                          <w:rPr>
                            <w:color w:val="333333"/>
                            <w:spacing w:val="40"/>
                            <w:sz w:val="20"/>
                          </w:rPr>
                          <w:t xml:space="preserve"> </w:t>
                        </w:r>
                        <w:r>
                          <w:rPr>
                            <w:color w:val="333333"/>
                            <w:sz w:val="20"/>
                          </w:rPr>
                          <w:t>formation</w:t>
                        </w:r>
                        <w:r>
                          <w:rPr>
                            <w:color w:val="333333"/>
                            <w:spacing w:val="40"/>
                            <w:sz w:val="20"/>
                          </w:rPr>
                          <w:t xml:space="preserve"> </w:t>
                        </w:r>
                        <w:r>
                          <w:rPr>
                            <w:color w:val="333333"/>
                            <w:sz w:val="20"/>
                          </w:rPr>
                          <w:t>of</w:t>
                        </w:r>
                        <w:r>
                          <w:rPr>
                            <w:color w:val="333333"/>
                            <w:spacing w:val="40"/>
                            <w:sz w:val="20"/>
                          </w:rPr>
                          <w:t xml:space="preserve"> </w:t>
                        </w:r>
                        <w:r>
                          <w:rPr>
                            <w:color w:val="333333"/>
                            <w:sz w:val="20"/>
                          </w:rPr>
                          <w:t>a</w:t>
                        </w:r>
                        <w:r>
                          <w:rPr>
                            <w:color w:val="333333"/>
                            <w:spacing w:val="40"/>
                            <w:sz w:val="20"/>
                          </w:rPr>
                          <w:t xml:space="preserve"> </w:t>
                        </w:r>
                        <w:r>
                          <w:rPr>
                            <w:color w:val="333333"/>
                            <w:sz w:val="20"/>
                          </w:rPr>
                          <w:t>Rooted</w:t>
                        </w:r>
                        <w:r>
                          <w:rPr>
                            <w:color w:val="333333"/>
                            <w:spacing w:val="40"/>
                            <w:sz w:val="20"/>
                          </w:rPr>
                          <w:t xml:space="preserve"> </w:t>
                        </w:r>
                        <w:r>
                          <w:rPr>
                            <w:color w:val="333333"/>
                            <w:sz w:val="20"/>
                          </w:rPr>
                          <w:t>Routine</w:t>
                        </w:r>
                        <w:r>
                          <w:rPr>
                            <w:color w:val="333333"/>
                            <w:spacing w:val="40"/>
                            <w:sz w:val="20"/>
                          </w:rPr>
                          <w:t xml:space="preserve"> </w:t>
                        </w:r>
                        <w:r>
                          <w:rPr>
                            <w:color w:val="333333"/>
                            <w:sz w:val="20"/>
                          </w:rPr>
                          <w:t xml:space="preserve">for </w:t>
                        </w:r>
                        <w:r>
                          <w:rPr>
                            <w:color w:val="333333"/>
                            <w:spacing w:val="-2"/>
                            <w:sz w:val="20"/>
                          </w:rPr>
                          <w:t>Relationships</w:t>
                        </w:r>
                      </w:p>
                    </w:txbxContent>
                  </v:textbox>
                </v:shape>
                <w10:wrap type="topAndBottom" anchorx="page"/>
              </v:group>
            </w:pict>
          </mc:Fallback>
        </mc:AlternateContent>
      </w:r>
    </w:p>
    <w:p w14:paraId="7526324D" w14:textId="77777777" w:rsidR="0029179C" w:rsidRDefault="0029179C">
      <w:pPr>
        <w:pStyle w:val="BodyText"/>
        <w:rPr>
          <w:sz w:val="8"/>
        </w:rPr>
      </w:pPr>
    </w:p>
    <w:p w14:paraId="5564B346" w14:textId="77777777" w:rsidR="0029179C" w:rsidRDefault="0029179C">
      <w:pPr>
        <w:pStyle w:val="BodyText"/>
        <w:spacing w:before="1"/>
        <w:rPr>
          <w:sz w:val="8"/>
        </w:rPr>
      </w:pPr>
    </w:p>
    <w:p w14:paraId="133E75A6" w14:textId="77777777" w:rsidR="0029179C" w:rsidRDefault="0029179C">
      <w:pPr>
        <w:pStyle w:val="BodyText"/>
        <w:rPr>
          <w:sz w:val="8"/>
        </w:rPr>
      </w:pPr>
    </w:p>
    <w:p w14:paraId="5E342663" w14:textId="77777777" w:rsidR="0029179C" w:rsidRDefault="0029179C">
      <w:pPr>
        <w:pStyle w:val="BodyText"/>
        <w:rPr>
          <w:sz w:val="8"/>
        </w:rPr>
      </w:pPr>
    </w:p>
    <w:p w14:paraId="11B18FF1" w14:textId="77777777" w:rsidR="0029179C" w:rsidRDefault="0029179C">
      <w:pPr>
        <w:pStyle w:val="BodyText"/>
        <w:rPr>
          <w:sz w:val="8"/>
        </w:rPr>
        <w:sectPr w:rsidR="0029179C">
          <w:headerReference w:type="default" r:id="rId50"/>
          <w:footerReference w:type="default" r:id="rId51"/>
          <w:pgSz w:w="11910" w:h="16840"/>
          <w:pgMar w:top="1420" w:right="1700" w:bottom="1380" w:left="1700" w:header="914" w:footer="1197" w:gutter="0"/>
          <w:pgNumType w:start="104"/>
          <w:cols w:space="720"/>
        </w:sectPr>
      </w:pPr>
    </w:p>
    <w:p w14:paraId="63EBBA36" w14:textId="77777777" w:rsidR="0029179C" w:rsidRDefault="0029179C">
      <w:pPr>
        <w:pStyle w:val="BodyText"/>
      </w:pPr>
    </w:p>
    <w:p w14:paraId="65538328" w14:textId="77777777" w:rsidR="0029179C" w:rsidRDefault="0029179C">
      <w:pPr>
        <w:pStyle w:val="BodyText"/>
        <w:spacing w:before="60"/>
      </w:pPr>
    </w:p>
    <w:p w14:paraId="4FDB71B1" w14:textId="77777777" w:rsidR="0029179C" w:rsidRDefault="00000000">
      <w:pPr>
        <w:pStyle w:val="BodyText"/>
        <w:spacing w:line="302" w:lineRule="auto"/>
        <w:ind w:left="340" w:right="338"/>
        <w:jc w:val="both"/>
      </w:pPr>
      <w:r>
        <w:rPr>
          <w:color w:val="333333"/>
        </w:rPr>
        <w:t>This session draws upon the pioneering research and theories of Brené Brown, whose work on vulnerability and connection emphasizes the fundamental role that authentic relationships</w:t>
      </w:r>
      <w:r>
        <w:rPr>
          <w:color w:val="333333"/>
          <w:spacing w:val="-9"/>
        </w:rPr>
        <w:t xml:space="preserve"> </w:t>
      </w:r>
      <w:r>
        <w:rPr>
          <w:color w:val="333333"/>
        </w:rPr>
        <w:t>play</w:t>
      </w:r>
      <w:r>
        <w:rPr>
          <w:color w:val="333333"/>
          <w:spacing w:val="-9"/>
        </w:rPr>
        <w:t xml:space="preserve"> </w:t>
      </w:r>
      <w:r>
        <w:rPr>
          <w:color w:val="333333"/>
        </w:rPr>
        <w:t>in</w:t>
      </w:r>
      <w:r>
        <w:rPr>
          <w:color w:val="333333"/>
          <w:spacing w:val="-9"/>
        </w:rPr>
        <w:t xml:space="preserve"> </w:t>
      </w:r>
      <w:r>
        <w:rPr>
          <w:color w:val="333333"/>
        </w:rPr>
        <w:t>our</w:t>
      </w:r>
      <w:r>
        <w:rPr>
          <w:color w:val="333333"/>
          <w:spacing w:val="-9"/>
        </w:rPr>
        <w:t xml:space="preserve"> </w:t>
      </w:r>
      <w:r>
        <w:rPr>
          <w:color w:val="333333"/>
        </w:rPr>
        <w:t>wellbeing.</w:t>
      </w:r>
      <w:r>
        <w:rPr>
          <w:color w:val="333333"/>
          <w:spacing w:val="-9"/>
        </w:rPr>
        <w:t xml:space="preserve"> </w:t>
      </w:r>
      <w:r>
        <w:rPr>
          <w:color w:val="333333"/>
        </w:rPr>
        <w:t>It</w:t>
      </w:r>
      <w:r>
        <w:rPr>
          <w:color w:val="333333"/>
          <w:spacing w:val="-9"/>
        </w:rPr>
        <w:t xml:space="preserve"> </w:t>
      </w:r>
      <w:r>
        <w:rPr>
          <w:color w:val="333333"/>
        </w:rPr>
        <w:t>also</w:t>
      </w:r>
      <w:r>
        <w:rPr>
          <w:color w:val="333333"/>
          <w:spacing w:val="-9"/>
        </w:rPr>
        <w:t xml:space="preserve"> </w:t>
      </w:r>
      <w:r>
        <w:rPr>
          <w:color w:val="333333"/>
        </w:rPr>
        <w:t>incorporates</w:t>
      </w:r>
      <w:r>
        <w:rPr>
          <w:color w:val="333333"/>
          <w:spacing w:val="-9"/>
        </w:rPr>
        <w:t xml:space="preserve"> </w:t>
      </w:r>
      <w:r>
        <w:rPr>
          <w:color w:val="333333"/>
        </w:rPr>
        <w:t>insights</w:t>
      </w:r>
      <w:r>
        <w:rPr>
          <w:color w:val="333333"/>
          <w:spacing w:val="-9"/>
        </w:rPr>
        <w:t xml:space="preserve"> </w:t>
      </w:r>
      <w:r>
        <w:rPr>
          <w:color w:val="333333"/>
        </w:rPr>
        <w:t>from</w:t>
      </w:r>
      <w:r>
        <w:rPr>
          <w:color w:val="333333"/>
          <w:spacing w:val="-9"/>
        </w:rPr>
        <w:t xml:space="preserve"> </w:t>
      </w:r>
      <w:r>
        <w:rPr>
          <w:color w:val="333333"/>
        </w:rPr>
        <w:t>Robert</w:t>
      </w:r>
      <w:r>
        <w:rPr>
          <w:color w:val="333333"/>
          <w:spacing w:val="-9"/>
        </w:rPr>
        <w:t xml:space="preserve"> </w:t>
      </w:r>
      <w:r>
        <w:rPr>
          <w:color w:val="333333"/>
        </w:rPr>
        <w:t>Waldinger’s Harvard Study of Adult Development, which highlights the critical impact of strong social connections on long-term happiness and health.</w:t>
      </w:r>
    </w:p>
    <w:p w14:paraId="30A57D2D" w14:textId="77777777" w:rsidR="0029179C" w:rsidRDefault="00000000">
      <w:pPr>
        <w:pStyle w:val="BodyText"/>
        <w:spacing w:before="227" w:line="302" w:lineRule="auto"/>
        <w:ind w:left="340" w:right="338"/>
        <w:jc w:val="both"/>
      </w:pPr>
      <w:r>
        <w:rPr>
          <w:color w:val="333333"/>
        </w:rPr>
        <w:t>Additionally, Jane Dutton’s research on high-quality connections provides a framework for understanding the importance of positive, energizing interactions in both personal and professional settings. The session further integrates Amy Edmondson’s concept of psychological</w:t>
      </w:r>
      <w:r>
        <w:rPr>
          <w:color w:val="333333"/>
          <w:spacing w:val="-10"/>
        </w:rPr>
        <w:t xml:space="preserve"> </w:t>
      </w:r>
      <w:r>
        <w:rPr>
          <w:color w:val="333333"/>
        </w:rPr>
        <w:t>safety,</w:t>
      </w:r>
      <w:r>
        <w:rPr>
          <w:color w:val="333333"/>
          <w:spacing w:val="-10"/>
        </w:rPr>
        <w:t xml:space="preserve"> </w:t>
      </w:r>
      <w:r>
        <w:rPr>
          <w:color w:val="333333"/>
        </w:rPr>
        <w:t>exploring</w:t>
      </w:r>
      <w:r>
        <w:rPr>
          <w:color w:val="333333"/>
          <w:spacing w:val="-10"/>
        </w:rPr>
        <w:t xml:space="preserve"> </w:t>
      </w:r>
      <w:r>
        <w:rPr>
          <w:color w:val="333333"/>
        </w:rPr>
        <w:t>how</w:t>
      </w:r>
      <w:r>
        <w:rPr>
          <w:color w:val="333333"/>
          <w:spacing w:val="-10"/>
        </w:rPr>
        <w:t xml:space="preserve"> </w:t>
      </w:r>
      <w:r>
        <w:rPr>
          <w:color w:val="333333"/>
        </w:rPr>
        <w:t>creating</w:t>
      </w:r>
      <w:r>
        <w:rPr>
          <w:color w:val="333333"/>
          <w:spacing w:val="-10"/>
        </w:rPr>
        <w:t xml:space="preserve"> </w:t>
      </w:r>
      <w:r>
        <w:rPr>
          <w:color w:val="333333"/>
        </w:rPr>
        <w:t>a</w:t>
      </w:r>
      <w:r>
        <w:rPr>
          <w:color w:val="333333"/>
          <w:spacing w:val="-10"/>
        </w:rPr>
        <w:t xml:space="preserve"> </w:t>
      </w:r>
      <w:r>
        <w:rPr>
          <w:color w:val="333333"/>
        </w:rPr>
        <w:t>safe</w:t>
      </w:r>
      <w:r>
        <w:rPr>
          <w:color w:val="333333"/>
          <w:spacing w:val="-10"/>
        </w:rPr>
        <w:t xml:space="preserve"> </w:t>
      </w:r>
      <w:r>
        <w:rPr>
          <w:color w:val="333333"/>
        </w:rPr>
        <w:t>space</w:t>
      </w:r>
      <w:r>
        <w:rPr>
          <w:color w:val="333333"/>
          <w:spacing w:val="-10"/>
        </w:rPr>
        <w:t xml:space="preserve"> </w:t>
      </w:r>
      <w:r>
        <w:rPr>
          <w:color w:val="333333"/>
        </w:rPr>
        <w:t>for</w:t>
      </w:r>
      <w:r>
        <w:rPr>
          <w:color w:val="333333"/>
          <w:spacing w:val="-10"/>
        </w:rPr>
        <w:t xml:space="preserve"> </w:t>
      </w:r>
      <w:r>
        <w:rPr>
          <w:color w:val="333333"/>
        </w:rPr>
        <w:t>open</w:t>
      </w:r>
      <w:r>
        <w:rPr>
          <w:color w:val="333333"/>
          <w:spacing w:val="-10"/>
        </w:rPr>
        <w:t xml:space="preserve"> </w:t>
      </w:r>
      <w:r>
        <w:rPr>
          <w:color w:val="333333"/>
        </w:rPr>
        <w:t>communication</w:t>
      </w:r>
      <w:r>
        <w:rPr>
          <w:color w:val="333333"/>
          <w:spacing w:val="-10"/>
        </w:rPr>
        <w:t xml:space="preserve"> </w:t>
      </w:r>
      <w:r>
        <w:rPr>
          <w:color w:val="333333"/>
        </w:rPr>
        <w:t>fosters deeper and more resilient relationships. Finally, Gervase Bushe’s work on perception bias offers strategies for overcoming common barriers to connection, ensuring that our relationships are built on a foundation of empathy, understanding, and mutual respect.</w:t>
      </w:r>
    </w:p>
    <w:p w14:paraId="57BFF413" w14:textId="77777777" w:rsidR="0029179C" w:rsidRDefault="0029179C">
      <w:pPr>
        <w:pStyle w:val="BodyText"/>
      </w:pPr>
    </w:p>
    <w:p w14:paraId="7A0356BD" w14:textId="77777777" w:rsidR="0029179C" w:rsidRDefault="0029179C">
      <w:pPr>
        <w:pStyle w:val="BodyText"/>
        <w:spacing w:before="113"/>
      </w:pPr>
    </w:p>
    <w:p w14:paraId="6D2388B1" w14:textId="77777777" w:rsidR="0029179C" w:rsidRDefault="00000000">
      <w:pPr>
        <w:pStyle w:val="Heading5"/>
      </w:pPr>
      <w:r>
        <w:rPr>
          <w:color w:val="333333"/>
        </w:rPr>
        <w:t>Reflection</w:t>
      </w:r>
      <w:r>
        <w:rPr>
          <w:color w:val="333333"/>
          <w:spacing w:val="-2"/>
        </w:rPr>
        <w:t xml:space="preserve"> Round</w:t>
      </w:r>
    </w:p>
    <w:p w14:paraId="073FEE35" w14:textId="77777777" w:rsidR="0029179C" w:rsidRDefault="00000000">
      <w:pPr>
        <w:pStyle w:val="BodyText"/>
        <w:spacing w:before="281" w:line="302" w:lineRule="auto"/>
        <w:ind w:left="340" w:right="338"/>
        <w:jc w:val="both"/>
      </w:pPr>
      <w:r>
        <w:rPr>
          <w:color w:val="333333"/>
        </w:rPr>
        <w:t>As always, we begin this session with a Reflection Round on the session’s topic. By engaging</w:t>
      </w:r>
      <w:r>
        <w:rPr>
          <w:color w:val="333333"/>
          <w:spacing w:val="-5"/>
        </w:rPr>
        <w:t xml:space="preserve"> </w:t>
      </w:r>
      <w:r>
        <w:rPr>
          <w:color w:val="333333"/>
        </w:rPr>
        <w:t>in</w:t>
      </w:r>
      <w:r>
        <w:rPr>
          <w:color w:val="333333"/>
          <w:spacing w:val="-5"/>
        </w:rPr>
        <w:t xml:space="preserve"> </w:t>
      </w:r>
      <w:r>
        <w:rPr>
          <w:color w:val="333333"/>
        </w:rPr>
        <w:t>a</w:t>
      </w:r>
      <w:r>
        <w:rPr>
          <w:color w:val="333333"/>
          <w:spacing w:val="-5"/>
        </w:rPr>
        <w:t xml:space="preserve"> </w:t>
      </w:r>
      <w:r>
        <w:rPr>
          <w:color w:val="333333"/>
        </w:rPr>
        <w:t>Reflection</w:t>
      </w:r>
      <w:r>
        <w:rPr>
          <w:color w:val="333333"/>
          <w:spacing w:val="-5"/>
        </w:rPr>
        <w:t xml:space="preserve"> </w:t>
      </w:r>
      <w:r>
        <w:rPr>
          <w:color w:val="333333"/>
        </w:rPr>
        <w:t>Round,</w:t>
      </w:r>
      <w:r>
        <w:rPr>
          <w:color w:val="333333"/>
          <w:spacing w:val="-5"/>
        </w:rPr>
        <w:t xml:space="preserve"> </w:t>
      </w:r>
      <w:r>
        <w:rPr>
          <w:color w:val="333333"/>
        </w:rPr>
        <w:t>clients</w:t>
      </w:r>
      <w:r>
        <w:rPr>
          <w:color w:val="333333"/>
          <w:spacing w:val="-5"/>
        </w:rPr>
        <w:t xml:space="preserve"> </w:t>
      </w:r>
      <w:r>
        <w:rPr>
          <w:color w:val="333333"/>
        </w:rPr>
        <w:t>are</w:t>
      </w:r>
      <w:r>
        <w:rPr>
          <w:color w:val="333333"/>
          <w:spacing w:val="-5"/>
        </w:rPr>
        <w:t xml:space="preserve"> </w:t>
      </w:r>
      <w:r>
        <w:rPr>
          <w:color w:val="333333"/>
        </w:rPr>
        <w:t>able</w:t>
      </w:r>
      <w:r>
        <w:rPr>
          <w:color w:val="333333"/>
          <w:spacing w:val="-5"/>
        </w:rPr>
        <w:t xml:space="preserve"> </w:t>
      </w:r>
      <w:r>
        <w:rPr>
          <w:color w:val="333333"/>
        </w:rPr>
        <w:t>to</w:t>
      </w:r>
      <w:r>
        <w:rPr>
          <w:color w:val="333333"/>
          <w:spacing w:val="-5"/>
        </w:rPr>
        <w:t xml:space="preserve"> </w:t>
      </w:r>
      <w:r>
        <w:rPr>
          <w:color w:val="333333"/>
        </w:rPr>
        <w:t>pause</w:t>
      </w:r>
      <w:r>
        <w:rPr>
          <w:color w:val="333333"/>
          <w:spacing w:val="-5"/>
        </w:rPr>
        <w:t xml:space="preserve"> </w:t>
      </w:r>
      <w:r>
        <w:rPr>
          <w:color w:val="333333"/>
        </w:rPr>
        <w:t>and</w:t>
      </w:r>
      <w:r>
        <w:rPr>
          <w:color w:val="333333"/>
          <w:spacing w:val="-5"/>
        </w:rPr>
        <w:t xml:space="preserve"> </w:t>
      </w:r>
      <w:r>
        <w:rPr>
          <w:color w:val="333333"/>
        </w:rPr>
        <w:t>consider</w:t>
      </w:r>
      <w:r>
        <w:rPr>
          <w:color w:val="333333"/>
          <w:spacing w:val="-5"/>
        </w:rPr>
        <w:t xml:space="preserve"> </w:t>
      </w:r>
      <w:r>
        <w:rPr>
          <w:color w:val="333333"/>
        </w:rPr>
        <w:t>their</w:t>
      </w:r>
      <w:r>
        <w:rPr>
          <w:color w:val="333333"/>
          <w:spacing w:val="-5"/>
        </w:rPr>
        <w:t xml:space="preserve"> </w:t>
      </w:r>
      <w:r>
        <w:rPr>
          <w:color w:val="333333"/>
        </w:rPr>
        <w:t>recent</w:t>
      </w:r>
      <w:r>
        <w:rPr>
          <w:color w:val="333333"/>
          <w:spacing w:val="-5"/>
        </w:rPr>
        <w:t xml:space="preserve"> </w:t>
      </w:r>
      <w:r>
        <w:rPr>
          <w:color w:val="333333"/>
        </w:rPr>
        <w:t>efforts and outcomes when it comes to connecting with themselves and others. Have these connections been fulfilling? Have they encountered difficulties in building or sustaining them? Reflection not only increases self-awareness but also lays the foundation for personal growth in how individuals relate to others.</w:t>
      </w:r>
    </w:p>
    <w:p w14:paraId="3AA21D21" w14:textId="77777777" w:rsidR="0029179C" w:rsidRDefault="00000000">
      <w:pPr>
        <w:pStyle w:val="BodyText"/>
        <w:spacing w:before="227" w:line="504" w:lineRule="auto"/>
        <w:ind w:left="340" w:right="1052"/>
        <w:jc w:val="both"/>
      </w:pPr>
      <w:r>
        <w:rPr>
          <w:color w:val="333333"/>
        </w:rPr>
        <w:t>As</w:t>
      </w:r>
      <w:r>
        <w:rPr>
          <w:color w:val="333333"/>
          <w:spacing w:val="-3"/>
        </w:rPr>
        <w:t xml:space="preserve"> </w:t>
      </w:r>
      <w:r>
        <w:rPr>
          <w:color w:val="333333"/>
        </w:rPr>
        <w:t>always,</w:t>
      </w:r>
      <w:r>
        <w:rPr>
          <w:color w:val="333333"/>
          <w:spacing w:val="-3"/>
        </w:rPr>
        <w:t xml:space="preserve"> </w:t>
      </w:r>
      <w:r>
        <w:rPr>
          <w:color w:val="333333"/>
        </w:rPr>
        <w:t>they</w:t>
      </w:r>
      <w:r>
        <w:rPr>
          <w:color w:val="333333"/>
          <w:spacing w:val="-3"/>
        </w:rPr>
        <w:t xml:space="preserve"> </w:t>
      </w:r>
      <w:r>
        <w:rPr>
          <w:color w:val="333333"/>
        </w:rPr>
        <w:t>will</w:t>
      </w:r>
      <w:r>
        <w:rPr>
          <w:color w:val="333333"/>
          <w:spacing w:val="-3"/>
        </w:rPr>
        <w:t xml:space="preserve"> </w:t>
      </w:r>
      <w:r>
        <w:rPr>
          <w:color w:val="333333"/>
        </w:rPr>
        <w:t>be</w:t>
      </w:r>
      <w:r>
        <w:rPr>
          <w:color w:val="333333"/>
          <w:spacing w:val="-3"/>
        </w:rPr>
        <w:t xml:space="preserve"> </w:t>
      </w:r>
      <w:r>
        <w:rPr>
          <w:color w:val="333333"/>
        </w:rPr>
        <w:t>following</w:t>
      </w:r>
      <w:r>
        <w:rPr>
          <w:color w:val="333333"/>
          <w:spacing w:val="-3"/>
        </w:rPr>
        <w:t xml:space="preserve"> </w:t>
      </w:r>
      <w:r>
        <w:rPr>
          <w:color w:val="333333"/>
        </w:rPr>
        <w:t>the</w:t>
      </w:r>
      <w:r>
        <w:rPr>
          <w:color w:val="333333"/>
          <w:spacing w:val="-3"/>
        </w:rPr>
        <w:t xml:space="preserve"> </w:t>
      </w:r>
      <w:r>
        <w:rPr>
          <w:color w:val="333333"/>
        </w:rPr>
        <w:t>four</w:t>
      </w:r>
      <w:r>
        <w:rPr>
          <w:color w:val="333333"/>
          <w:spacing w:val="-3"/>
        </w:rPr>
        <w:t xml:space="preserve"> </w:t>
      </w:r>
      <w:r>
        <w:rPr>
          <w:color w:val="333333"/>
        </w:rPr>
        <w:t>powerful</w:t>
      </w:r>
      <w:r>
        <w:rPr>
          <w:color w:val="333333"/>
          <w:spacing w:val="-3"/>
        </w:rPr>
        <w:t xml:space="preserve"> </w:t>
      </w:r>
      <w:r>
        <w:rPr>
          <w:color w:val="333333"/>
        </w:rPr>
        <w:t>Reflection</w:t>
      </w:r>
      <w:r>
        <w:rPr>
          <w:color w:val="333333"/>
          <w:spacing w:val="-3"/>
        </w:rPr>
        <w:t xml:space="preserve"> </w:t>
      </w:r>
      <w:r>
        <w:rPr>
          <w:color w:val="333333"/>
        </w:rPr>
        <w:t>Round</w:t>
      </w:r>
      <w:r>
        <w:rPr>
          <w:color w:val="333333"/>
          <w:spacing w:val="-3"/>
        </w:rPr>
        <w:t xml:space="preserve"> </w:t>
      </w:r>
      <w:r>
        <w:rPr>
          <w:color w:val="333333"/>
        </w:rPr>
        <w:t>questions: When it comes to connecting to themselves and others lately:</w:t>
      </w:r>
    </w:p>
    <w:p w14:paraId="78444577"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has</w:t>
      </w:r>
      <w:r>
        <w:rPr>
          <w:color w:val="333333"/>
          <w:spacing w:val="1"/>
        </w:rPr>
        <w:t xml:space="preserve"> </w:t>
      </w:r>
      <w:r>
        <w:rPr>
          <w:color w:val="333333"/>
        </w:rPr>
        <w:t>been</w:t>
      </w:r>
      <w:r>
        <w:rPr>
          <w:color w:val="333333"/>
          <w:spacing w:val="1"/>
        </w:rPr>
        <w:t xml:space="preserve"> </w:t>
      </w:r>
      <w:r>
        <w:rPr>
          <w:color w:val="333333"/>
        </w:rPr>
        <w:t>going</w:t>
      </w:r>
      <w:r>
        <w:rPr>
          <w:color w:val="333333"/>
          <w:spacing w:val="1"/>
        </w:rPr>
        <w:t xml:space="preserve"> </w:t>
      </w:r>
      <w:r>
        <w:rPr>
          <w:color w:val="333333"/>
        </w:rPr>
        <w:t>well</w:t>
      </w:r>
      <w:r>
        <w:rPr>
          <w:color w:val="333333"/>
          <w:spacing w:val="1"/>
        </w:rPr>
        <w:t xml:space="preserve"> </w:t>
      </w:r>
      <w:r>
        <w:rPr>
          <w:color w:val="333333"/>
        </w:rPr>
        <w:t>for</w:t>
      </w:r>
      <w:r>
        <w:rPr>
          <w:color w:val="333333"/>
          <w:spacing w:val="1"/>
        </w:rPr>
        <w:t xml:space="preserve"> </w:t>
      </w:r>
      <w:r>
        <w:rPr>
          <w:color w:val="333333"/>
          <w:spacing w:val="-2"/>
        </w:rPr>
        <w:t>them?</w:t>
      </w:r>
    </w:p>
    <w:p w14:paraId="6E29D532" w14:textId="77777777" w:rsidR="0029179C" w:rsidRDefault="00000000">
      <w:pPr>
        <w:pStyle w:val="BodyText"/>
        <w:tabs>
          <w:tab w:val="left" w:pos="737"/>
        </w:tabs>
        <w:spacing w:before="120"/>
        <w:ind w:left="340"/>
        <w:rPr>
          <w:position w:val="2"/>
        </w:rPr>
      </w:pPr>
      <w:r>
        <w:rPr>
          <w:rFonts w:ascii="Wingdings 3" w:hAnsi="Wingdings 3"/>
          <w:color w:val="D1A326"/>
          <w:spacing w:val="-10"/>
          <w:sz w:val="22"/>
        </w:rPr>
        <w:t></w:t>
      </w:r>
      <w:r>
        <w:rPr>
          <w:rFonts w:ascii="Times New Roman" w:hAnsi="Times New Roman"/>
          <w:color w:val="D1A326"/>
          <w:sz w:val="22"/>
        </w:rPr>
        <w:tab/>
      </w:r>
      <w:r>
        <w:rPr>
          <w:color w:val="333333"/>
          <w:position w:val="2"/>
        </w:rPr>
        <w:t>Where</w:t>
      </w:r>
      <w:r>
        <w:rPr>
          <w:color w:val="333333"/>
          <w:spacing w:val="2"/>
          <w:position w:val="2"/>
        </w:rPr>
        <w:t xml:space="preserve"> </w:t>
      </w:r>
      <w:r>
        <w:rPr>
          <w:color w:val="333333"/>
          <w:position w:val="2"/>
        </w:rPr>
        <w:t>do</w:t>
      </w:r>
      <w:r>
        <w:rPr>
          <w:color w:val="333333"/>
          <w:spacing w:val="2"/>
          <w:position w:val="2"/>
        </w:rPr>
        <w:t xml:space="preserve"> </w:t>
      </w:r>
      <w:r>
        <w:rPr>
          <w:color w:val="333333"/>
          <w:position w:val="2"/>
        </w:rPr>
        <w:t>they</w:t>
      </w:r>
      <w:r>
        <w:rPr>
          <w:color w:val="333333"/>
          <w:spacing w:val="2"/>
          <w:position w:val="2"/>
        </w:rPr>
        <w:t xml:space="preserve"> </w:t>
      </w:r>
      <w:r>
        <w:rPr>
          <w:color w:val="333333"/>
          <w:position w:val="2"/>
        </w:rPr>
        <w:t>notice</w:t>
      </w:r>
      <w:r>
        <w:rPr>
          <w:color w:val="333333"/>
          <w:spacing w:val="2"/>
          <w:position w:val="2"/>
        </w:rPr>
        <w:t xml:space="preserve"> </w:t>
      </w:r>
      <w:r>
        <w:rPr>
          <w:color w:val="333333"/>
          <w:position w:val="2"/>
        </w:rPr>
        <w:t>challenges</w:t>
      </w:r>
      <w:r>
        <w:rPr>
          <w:color w:val="333333"/>
          <w:spacing w:val="2"/>
          <w:position w:val="2"/>
        </w:rPr>
        <w:t xml:space="preserve"> </w:t>
      </w:r>
      <w:r>
        <w:rPr>
          <w:color w:val="333333"/>
          <w:position w:val="2"/>
        </w:rPr>
        <w:t>in</w:t>
      </w:r>
      <w:r>
        <w:rPr>
          <w:color w:val="333333"/>
          <w:spacing w:val="2"/>
          <w:position w:val="2"/>
        </w:rPr>
        <w:t xml:space="preserve"> </w:t>
      </w:r>
      <w:r>
        <w:rPr>
          <w:color w:val="333333"/>
          <w:position w:val="2"/>
        </w:rPr>
        <w:t>connecting</w:t>
      </w:r>
      <w:r>
        <w:rPr>
          <w:color w:val="333333"/>
          <w:spacing w:val="3"/>
          <w:position w:val="2"/>
        </w:rPr>
        <w:t xml:space="preserve"> </w:t>
      </w:r>
      <w:r>
        <w:rPr>
          <w:color w:val="333333"/>
          <w:position w:val="2"/>
        </w:rPr>
        <w:t>with</w:t>
      </w:r>
      <w:r>
        <w:rPr>
          <w:color w:val="333333"/>
          <w:spacing w:val="2"/>
          <w:position w:val="2"/>
        </w:rPr>
        <w:t xml:space="preserve"> </w:t>
      </w:r>
      <w:r>
        <w:rPr>
          <w:color w:val="333333"/>
          <w:spacing w:val="-2"/>
          <w:position w:val="2"/>
        </w:rPr>
        <w:t>others?</w:t>
      </w:r>
    </w:p>
    <w:p w14:paraId="55E4DFD1"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5"/>
        </w:rPr>
        <w:t xml:space="preserve"> </w:t>
      </w:r>
      <w:r>
        <w:rPr>
          <w:color w:val="333333"/>
        </w:rPr>
        <w:t>lessons</w:t>
      </w:r>
      <w:r>
        <w:rPr>
          <w:color w:val="333333"/>
          <w:spacing w:val="5"/>
        </w:rPr>
        <w:t xml:space="preserve"> </w:t>
      </w:r>
      <w:r>
        <w:rPr>
          <w:color w:val="333333"/>
        </w:rPr>
        <w:t>might</w:t>
      </w:r>
      <w:r>
        <w:rPr>
          <w:color w:val="333333"/>
          <w:spacing w:val="5"/>
        </w:rPr>
        <w:t xml:space="preserve"> </w:t>
      </w:r>
      <w:r>
        <w:rPr>
          <w:color w:val="333333"/>
        </w:rPr>
        <w:t>they</w:t>
      </w:r>
      <w:r>
        <w:rPr>
          <w:color w:val="333333"/>
          <w:spacing w:val="5"/>
        </w:rPr>
        <w:t xml:space="preserve"> </w:t>
      </w:r>
      <w:r>
        <w:rPr>
          <w:color w:val="333333"/>
        </w:rPr>
        <w:t>be</w:t>
      </w:r>
      <w:r>
        <w:rPr>
          <w:color w:val="333333"/>
          <w:spacing w:val="5"/>
        </w:rPr>
        <w:t xml:space="preserve"> </w:t>
      </w:r>
      <w:r>
        <w:rPr>
          <w:color w:val="333333"/>
        </w:rPr>
        <w:t>learning</w:t>
      </w:r>
      <w:r>
        <w:rPr>
          <w:color w:val="333333"/>
          <w:spacing w:val="5"/>
        </w:rPr>
        <w:t xml:space="preserve"> </w:t>
      </w:r>
      <w:r>
        <w:rPr>
          <w:color w:val="333333"/>
        </w:rPr>
        <w:t>about</w:t>
      </w:r>
      <w:r>
        <w:rPr>
          <w:color w:val="333333"/>
          <w:spacing w:val="6"/>
        </w:rPr>
        <w:t xml:space="preserve"> </w:t>
      </w:r>
      <w:r>
        <w:rPr>
          <w:color w:val="333333"/>
        </w:rPr>
        <w:t>themselves</w:t>
      </w:r>
      <w:r>
        <w:rPr>
          <w:color w:val="333333"/>
          <w:spacing w:val="5"/>
        </w:rPr>
        <w:t xml:space="preserve"> </w:t>
      </w:r>
      <w:r>
        <w:rPr>
          <w:color w:val="333333"/>
        </w:rPr>
        <w:t>through</w:t>
      </w:r>
      <w:r>
        <w:rPr>
          <w:color w:val="333333"/>
          <w:spacing w:val="5"/>
        </w:rPr>
        <w:t xml:space="preserve"> </w:t>
      </w:r>
      <w:r>
        <w:rPr>
          <w:color w:val="333333"/>
        </w:rPr>
        <w:t>these</w:t>
      </w:r>
      <w:r>
        <w:rPr>
          <w:color w:val="333333"/>
          <w:spacing w:val="5"/>
        </w:rPr>
        <w:t xml:space="preserve"> </w:t>
      </w:r>
      <w:r>
        <w:rPr>
          <w:color w:val="333333"/>
          <w:spacing w:val="-2"/>
        </w:rPr>
        <w:t>experiences?</w:t>
      </w:r>
    </w:p>
    <w:p w14:paraId="486B2A1E"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steps</w:t>
      </w:r>
      <w:r>
        <w:rPr>
          <w:color w:val="333333"/>
          <w:spacing w:val="5"/>
        </w:rPr>
        <w:t xml:space="preserve"> </w:t>
      </w:r>
      <w:r>
        <w:rPr>
          <w:color w:val="333333"/>
        </w:rPr>
        <w:t>could</w:t>
      </w:r>
      <w:r>
        <w:rPr>
          <w:color w:val="333333"/>
          <w:spacing w:val="4"/>
        </w:rPr>
        <w:t xml:space="preserve"> </w:t>
      </w:r>
      <w:r>
        <w:rPr>
          <w:color w:val="333333"/>
        </w:rPr>
        <w:t>they</w:t>
      </w:r>
      <w:r>
        <w:rPr>
          <w:color w:val="333333"/>
          <w:spacing w:val="5"/>
        </w:rPr>
        <w:t xml:space="preserve"> </w:t>
      </w:r>
      <w:r>
        <w:rPr>
          <w:color w:val="333333"/>
        </w:rPr>
        <w:t>take</w:t>
      </w:r>
      <w:r>
        <w:rPr>
          <w:color w:val="333333"/>
          <w:spacing w:val="4"/>
        </w:rPr>
        <w:t xml:space="preserve"> </w:t>
      </w:r>
      <w:r>
        <w:rPr>
          <w:color w:val="333333"/>
        </w:rPr>
        <w:t>to</w:t>
      </w:r>
      <w:r>
        <w:rPr>
          <w:color w:val="333333"/>
          <w:spacing w:val="5"/>
        </w:rPr>
        <w:t xml:space="preserve"> </w:t>
      </w:r>
      <w:r>
        <w:rPr>
          <w:color w:val="333333"/>
        </w:rPr>
        <w:t>enhance</w:t>
      </w:r>
      <w:r>
        <w:rPr>
          <w:color w:val="333333"/>
          <w:spacing w:val="5"/>
        </w:rPr>
        <w:t xml:space="preserve"> </w:t>
      </w:r>
      <w:r>
        <w:rPr>
          <w:color w:val="333333"/>
        </w:rPr>
        <w:t>their</w:t>
      </w:r>
      <w:r>
        <w:rPr>
          <w:color w:val="333333"/>
          <w:spacing w:val="4"/>
        </w:rPr>
        <w:t xml:space="preserve"> </w:t>
      </w:r>
      <w:r>
        <w:rPr>
          <w:color w:val="333333"/>
        </w:rPr>
        <w:t>ability</w:t>
      </w:r>
      <w:r>
        <w:rPr>
          <w:color w:val="333333"/>
          <w:spacing w:val="5"/>
        </w:rPr>
        <w:t xml:space="preserve"> </w:t>
      </w:r>
      <w:r>
        <w:rPr>
          <w:color w:val="333333"/>
        </w:rPr>
        <w:t>to</w:t>
      </w:r>
      <w:r>
        <w:rPr>
          <w:color w:val="333333"/>
          <w:spacing w:val="4"/>
        </w:rPr>
        <w:t xml:space="preserve"> </w:t>
      </w:r>
      <w:r>
        <w:rPr>
          <w:color w:val="333333"/>
        </w:rPr>
        <w:t>connect</w:t>
      </w:r>
      <w:r>
        <w:rPr>
          <w:color w:val="333333"/>
          <w:spacing w:val="5"/>
        </w:rPr>
        <w:t xml:space="preserve"> </w:t>
      </w:r>
      <w:r>
        <w:rPr>
          <w:color w:val="333333"/>
        </w:rPr>
        <w:t>with</w:t>
      </w:r>
      <w:r>
        <w:rPr>
          <w:color w:val="333333"/>
          <w:spacing w:val="5"/>
        </w:rPr>
        <w:t xml:space="preserve"> </w:t>
      </w:r>
      <w:r>
        <w:rPr>
          <w:color w:val="333333"/>
          <w:spacing w:val="-2"/>
        </w:rPr>
        <w:t>others?</w:t>
      </w:r>
    </w:p>
    <w:p w14:paraId="523BAEE4" w14:textId="77777777" w:rsidR="0029179C" w:rsidRDefault="0029179C">
      <w:pPr>
        <w:pStyle w:val="BodyText"/>
        <w:spacing w:before="21"/>
      </w:pPr>
    </w:p>
    <w:p w14:paraId="56B1538B" w14:textId="77777777" w:rsidR="0029179C" w:rsidRDefault="00000000">
      <w:pPr>
        <w:pStyle w:val="BodyText"/>
        <w:spacing w:line="302" w:lineRule="auto"/>
        <w:ind w:left="340" w:right="338"/>
        <w:jc w:val="both"/>
      </w:pPr>
      <w:r>
        <w:rPr>
          <w:color w:val="333333"/>
        </w:rPr>
        <w:t>Reflecting</w:t>
      </w:r>
      <w:r>
        <w:rPr>
          <w:color w:val="333333"/>
          <w:spacing w:val="-1"/>
        </w:rPr>
        <w:t xml:space="preserve"> </w:t>
      </w:r>
      <w:r>
        <w:rPr>
          <w:color w:val="333333"/>
        </w:rPr>
        <w:t>on</w:t>
      </w:r>
      <w:r>
        <w:rPr>
          <w:color w:val="333333"/>
          <w:spacing w:val="-1"/>
        </w:rPr>
        <w:t xml:space="preserve"> </w:t>
      </w:r>
      <w:r>
        <w:rPr>
          <w:color w:val="333333"/>
        </w:rPr>
        <w:t>these</w:t>
      </w:r>
      <w:r>
        <w:rPr>
          <w:color w:val="333333"/>
          <w:spacing w:val="-1"/>
        </w:rPr>
        <w:t xml:space="preserve"> </w:t>
      </w:r>
      <w:r>
        <w:rPr>
          <w:color w:val="333333"/>
        </w:rPr>
        <w:t>questions</w:t>
      </w:r>
      <w:r>
        <w:rPr>
          <w:color w:val="333333"/>
          <w:spacing w:val="-1"/>
        </w:rPr>
        <w:t xml:space="preserve"> </w:t>
      </w:r>
      <w:r>
        <w:rPr>
          <w:color w:val="333333"/>
        </w:rPr>
        <w:t>will</w:t>
      </w:r>
      <w:r>
        <w:rPr>
          <w:color w:val="333333"/>
          <w:spacing w:val="-1"/>
        </w:rPr>
        <w:t xml:space="preserve"> </w:t>
      </w:r>
      <w:r>
        <w:rPr>
          <w:color w:val="333333"/>
        </w:rPr>
        <w:t>help</w:t>
      </w:r>
      <w:r>
        <w:rPr>
          <w:color w:val="333333"/>
          <w:spacing w:val="-1"/>
        </w:rPr>
        <w:t xml:space="preserve"> </w:t>
      </w:r>
      <w:r>
        <w:rPr>
          <w:color w:val="333333"/>
        </w:rPr>
        <w:t>clients</w:t>
      </w:r>
      <w:r>
        <w:rPr>
          <w:color w:val="333333"/>
          <w:spacing w:val="-1"/>
        </w:rPr>
        <w:t xml:space="preserve"> </w:t>
      </w:r>
      <w:r>
        <w:rPr>
          <w:color w:val="333333"/>
        </w:rPr>
        <w:t>to</w:t>
      </w:r>
      <w:r>
        <w:rPr>
          <w:color w:val="333333"/>
          <w:spacing w:val="-1"/>
        </w:rPr>
        <w:t xml:space="preserve"> </w:t>
      </w:r>
      <w:r>
        <w:rPr>
          <w:color w:val="333333"/>
        </w:rPr>
        <w:t>better</w:t>
      </w:r>
      <w:r>
        <w:rPr>
          <w:color w:val="333333"/>
          <w:spacing w:val="-1"/>
        </w:rPr>
        <w:t xml:space="preserve"> </w:t>
      </w:r>
      <w:r>
        <w:rPr>
          <w:color w:val="333333"/>
        </w:rPr>
        <w:t>understand</w:t>
      </w:r>
      <w:r>
        <w:rPr>
          <w:color w:val="333333"/>
          <w:spacing w:val="-1"/>
        </w:rPr>
        <w:t xml:space="preserve"> </w:t>
      </w:r>
      <w:r>
        <w:rPr>
          <w:color w:val="333333"/>
        </w:rPr>
        <w:t>the</w:t>
      </w:r>
      <w:r>
        <w:rPr>
          <w:color w:val="333333"/>
          <w:spacing w:val="-1"/>
        </w:rPr>
        <w:t xml:space="preserve"> </w:t>
      </w:r>
      <w:r>
        <w:rPr>
          <w:color w:val="333333"/>
        </w:rPr>
        <w:t>dynamics</w:t>
      </w:r>
      <w:r>
        <w:rPr>
          <w:color w:val="333333"/>
          <w:spacing w:val="-1"/>
        </w:rPr>
        <w:t xml:space="preserve"> </w:t>
      </w:r>
      <w:r>
        <w:rPr>
          <w:color w:val="333333"/>
        </w:rPr>
        <w:t>of</w:t>
      </w:r>
      <w:r>
        <w:rPr>
          <w:color w:val="333333"/>
          <w:spacing w:val="-1"/>
        </w:rPr>
        <w:t xml:space="preserve"> </w:t>
      </w:r>
      <w:r>
        <w:rPr>
          <w:color w:val="333333"/>
        </w:rPr>
        <w:t>their existing</w:t>
      </w:r>
      <w:r>
        <w:rPr>
          <w:color w:val="333333"/>
          <w:spacing w:val="-13"/>
        </w:rPr>
        <w:t xml:space="preserve"> </w:t>
      </w:r>
      <w:r>
        <w:rPr>
          <w:color w:val="333333"/>
        </w:rPr>
        <w:t>relationships</w:t>
      </w:r>
      <w:r>
        <w:rPr>
          <w:color w:val="333333"/>
          <w:spacing w:val="-12"/>
        </w:rPr>
        <w:t xml:space="preserve"> </w:t>
      </w:r>
      <w:r>
        <w:rPr>
          <w:color w:val="333333"/>
        </w:rPr>
        <w:t>and</w:t>
      </w:r>
      <w:r>
        <w:rPr>
          <w:color w:val="333333"/>
          <w:spacing w:val="-13"/>
        </w:rPr>
        <w:t xml:space="preserve"> </w:t>
      </w:r>
      <w:r>
        <w:rPr>
          <w:color w:val="333333"/>
        </w:rPr>
        <w:t>the</w:t>
      </w:r>
      <w:r>
        <w:rPr>
          <w:color w:val="333333"/>
          <w:spacing w:val="-12"/>
        </w:rPr>
        <w:t xml:space="preserve"> </w:t>
      </w:r>
      <w:r>
        <w:rPr>
          <w:color w:val="333333"/>
        </w:rPr>
        <w:t>role</w:t>
      </w:r>
      <w:r>
        <w:rPr>
          <w:color w:val="333333"/>
          <w:spacing w:val="-13"/>
        </w:rPr>
        <w:t xml:space="preserve"> </w:t>
      </w:r>
      <w:r>
        <w:rPr>
          <w:color w:val="333333"/>
        </w:rPr>
        <w:t>they</w:t>
      </w:r>
      <w:r>
        <w:rPr>
          <w:color w:val="333333"/>
          <w:spacing w:val="-12"/>
        </w:rPr>
        <w:t xml:space="preserve"> </w:t>
      </w:r>
      <w:r>
        <w:rPr>
          <w:color w:val="333333"/>
        </w:rPr>
        <w:t>play</w:t>
      </w:r>
      <w:r>
        <w:rPr>
          <w:color w:val="333333"/>
          <w:spacing w:val="-13"/>
        </w:rPr>
        <w:t xml:space="preserve"> </w:t>
      </w:r>
      <w:r>
        <w:rPr>
          <w:color w:val="333333"/>
        </w:rPr>
        <w:t>within</w:t>
      </w:r>
      <w:r>
        <w:rPr>
          <w:color w:val="333333"/>
          <w:spacing w:val="-12"/>
        </w:rPr>
        <w:t xml:space="preserve"> </w:t>
      </w:r>
      <w:r>
        <w:rPr>
          <w:color w:val="333333"/>
        </w:rPr>
        <w:t>them.</w:t>
      </w:r>
      <w:r>
        <w:rPr>
          <w:color w:val="333333"/>
          <w:spacing w:val="-13"/>
        </w:rPr>
        <w:t xml:space="preserve"> </w:t>
      </w:r>
      <w:r>
        <w:rPr>
          <w:color w:val="333333"/>
        </w:rPr>
        <w:t>Equally,</w:t>
      </w:r>
      <w:r>
        <w:rPr>
          <w:color w:val="333333"/>
          <w:spacing w:val="-12"/>
        </w:rPr>
        <w:t xml:space="preserve"> </w:t>
      </w:r>
      <w:r>
        <w:rPr>
          <w:color w:val="333333"/>
        </w:rPr>
        <w:t>to</w:t>
      </w:r>
      <w:r>
        <w:rPr>
          <w:color w:val="333333"/>
          <w:spacing w:val="-13"/>
        </w:rPr>
        <w:t xml:space="preserve"> </w:t>
      </w:r>
      <w:r>
        <w:rPr>
          <w:color w:val="333333"/>
        </w:rPr>
        <w:t>help</w:t>
      </w:r>
      <w:r>
        <w:rPr>
          <w:color w:val="333333"/>
          <w:spacing w:val="-12"/>
        </w:rPr>
        <w:t xml:space="preserve"> </w:t>
      </w:r>
      <w:r>
        <w:rPr>
          <w:color w:val="333333"/>
        </w:rPr>
        <w:t>you</w:t>
      </w:r>
      <w:r>
        <w:rPr>
          <w:color w:val="333333"/>
          <w:spacing w:val="-13"/>
        </w:rPr>
        <w:t xml:space="preserve"> </w:t>
      </w:r>
      <w:r>
        <w:rPr>
          <w:color w:val="333333"/>
        </w:rPr>
        <w:t>personalize the</w:t>
      </w:r>
      <w:r>
        <w:rPr>
          <w:color w:val="333333"/>
          <w:spacing w:val="-8"/>
        </w:rPr>
        <w:t xml:space="preserve"> </w:t>
      </w:r>
      <w:r>
        <w:rPr>
          <w:color w:val="333333"/>
        </w:rPr>
        <w:t>material</w:t>
      </w:r>
      <w:r>
        <w:rPr>
          <w:color w:val="333333"/>
          <w:spacing w:val="-8"/>
        </w:rPr>
        <w:t xml:space="preserve"> </w:t>
      </w:r>
      <w:r>
        <w:rPr>
          <w:color w:val="333333"/>
        </w:rPr>
        <w:t>and</w:t>
      </w:r>
      <w:r>
        <w:rPr>
          <w:color w:val="333333"/>
          <w:spacing w:val="-8"/>
        </w:rPr>
        <w:t xml:space="preserve"> </w:t>
      </w:r>
      <w:r>
        <w:rPr>
          <w:color w:val="333333"/>
        </w:rPr>
        <w:t>enhance</w:t>
      </w:r>
      <w:r>
        <w:rPr>
          <w:color w:val="333333"/>
          <w:spacing w:val="-8"/>
        </w:rPr>
        <w:t xml:space="preserve"> </w:t>
      </w:r>
      <w:r>
        <w:rPr>
          <w:color w:val="333333"/>
        </w:rPr>
        <w:t>your</w:t>
      </w:r>
      <w:r>
        <w:rPr>
          <w:color w:val="333333"/>
          <w:spacing w:val="-8"/>
        </w:rPr>
        <w:t xml:space="preserve"> </w:t>
      </w:r>
      <w:r>
        <w:rPr>
          <w:color w:val="333333"/>
        </w:rPr>
        <w:t>teaching</w:t>
      </w:r>
      <w:r>
        <w:rPr>
          <w:color w:val="333333"/>
          <w:spacing w:val="-8"/>
        </w:rPr>
        <w:t xml:space="preserve"> </w:t>
      </w:r>
      <w:r>
        <w:rPr>
          <w:color w:val="333333"/>
        </w:rPr>
        <w:t>experience,</w:t>
      </w:r>
      <w:r>
        <w:rPr>
          <w:color w:val="333333"/>
          <w:spacing w:val="-8"/>
        </w:rPr>
        <w:t xml:space="preserve"> </w:t>
      </w:r>
      <w:r>
        <w:rPr>
          <w:color w:val="333333"/>
        </w:rPr>
        <w:t>you</w:t>
      </w:r>
      <w:r>
        <w:rPr>
          <w:color w:val="333333"/>
          <w:spacing w:val="-8"/>
        </w:rPr>
        <w:t xml:space="preserve"> </w:t>
      </w:r>
      <w:r>
        <w:rPr>
          <w:color w:val="333333"/>
        </w:rPr>
        <w:t>are</w:t>
      </w:r>
      <w:r>
        <w:rPr>
          <w:color w:val="333333"/>
          <w:spacing w:val="-8"/>
        </w:rPr>
        <w:t xml:space="preserve"> </w:t>
      </w:r>
      <w:r>
        <w:rPr>
          <w:color w:val="333333"/>
        </w:rPr>
        <w:t>equally</w:t>
      </w:r>
      <w:r>
        <w:rPr>
          <w:color w:val="333333"/>
          <w:spacing w:val="-8"/>
        </w:rPr>
        <w:t xml:space="preserve"> </w:t>
      </w:r>
      <w:r>
        <w:rPr>
          <w:color w:val="333333"/>
        </w:rPr>
        <w:t>encouraged</w:t>
      </w:r>
      <w:r>
        <w:rPr>
          <w:color w:val="333333"/>
          <w:spacing w:val="-8"/>
        </w:rPr>
        <w:t xml:space="preserve"> </w:t>
      </w:r>
      <w:r>
        <w:rPr>
          <w:color w:val="333333"/>
        </w:rPr>
        <w:t>to</w:t>
      </w:r>
      <w:r>
        <w:rPr>
          <w:color w:val="333333"/>
          <w:spacing w:val="-8"/>
        </w:rPr>
        <w:t xml:space="preserve"> </w:t>
      </w:r>
      <w:r>
        <w:rPr>
          <w:color w:val="333333"/>
        </w:rPr>
        <w:t>reflect on these questions. Are there any examples you could share with your clients if they are stuck? Do you have a variety of stories or contexts to draw from?</w:t>
      </w:r>
    </w:p>
    <w:p w14:paraId="6BDED8DB"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5F322FD6" w14:textId="77777777" w:rsidR="0029179C" w:rsidRDefault="0029179C">
      <w:pPr>
        <w:pStyle w:val="BodyText"/>
        <w:spacing w:before="36"/>
        <w:rPr>
          <w:sz w:val="36"/>
        </w:rPr>
      </w:pPr>
    </w:p>
    <w:p w14:paraId="2361FC56" w14:textId="77777777" w:rsidR="0029179C" w:rsidRDefault="00000000">
      <w:pPr>
        <w:pStyle w:val="Heading5"/>
        <w:spacing w:before="1"/>
        <w:jc w:val="left"/>
      </w:pPr>
      <w:r>
        <w:rPr>
          <w:color w:val="333333"/>
        </w:rPr>
        <w:t>Why</w:t>
      </w:r>
      <w:r>
        <w:rPr>
          <w:color w:val="333333"/>
          <w:spacing w:val="-25"/>
        </w:rPr>
        <w:t xml:space="preserve"> </w:t>
      </w:r>
      <w:r>
        <w:rPr>
          <w:color w:val="333333"/>
        </w:rPr>
        <w:t>Relationships</w:t>
      </w:r>
      <w:r>
        <w:rPr>
          <w:color w:val="333333"/>
          <w:spacing w:val="-16"/>
        </w:rPr>
        <w:t xml:space="preserve"> </w:t>
      </w:r>
      <w:r>
        <w:rPr>
          <w:color w:val="333333"/>
          <w:spacing w:val="-2"/>
        </w:rPr>
        <w:t>Matter</w:t>
      </w:r>
    </w:p>
    <w:p w14:paraId="011A2FAF" w14:textId="77777777" w:rsidR="0029179C" w:rsidRDefault="00000000">
      <w:pPr>
        <w:pStyle w:val="Heading6"/>
        <w:spacing w:before="342"/>
      </w:pPr>
      <w:r>
        <w:rPr>
          <w:color w:val="333333"/>
        </w:rPr>
        <w:t>Wells</w:t>
      </w:r>
      <w:r>
        <w:rPr>
          <w:color w:val="333333"/>
          <w:spacing w:val="-1"/>
        </w:rPr>
        <w:t xml:space="preserve"> </w:t>
      </w:r>
      <w:r>
        <w:rPr>
          <w:color w:val="333333"/>
        </w:rPr>
        <w:t>of</w:t>
      </w:r>
      <w:r>
        <w:rPr>
          <w:color w:val="333333"/>
          <w:spacing w:val="-10"/>
        </w:rPr>
        <w:t xml:space="preserve"> </w:t>
      </w:r>
      <w:r>
        <w:rPr>
          <w:color w:val="333333"/>
          <w:spacing w:val="-2"/>
        </w:rPr>
        <w:t>Wellbeing</w:t>
      </w:r>
    </w:p>
    <w:p w14:paraId="64A40824" w14:textId="77777777" w:rsidR="0029179C" w:rsidRDefault="00000000">
      <w:pPr>
        <w:pStyle w:val="BodyText"/>
        <w:spacing w:before="293" w:line="302" w:lineRule="auto"/>
        <w:ind w:left="340" w:right="338"/>
        <w:jc w:val="both"/>
      </w:pPr>
      <w:r>
        <w:rPr>
          <w:color w:val="333333"/>
        </w:rPr>
        <w:t>Why do some relationships seem to enhance our lives while others drain us? According to</w:t>
      </w:r>
      <w:r>
        <w:rPr>
          <w:color w:val="333333"/>
          <w:spacing w:val="-7"/>
        </w:rPr>
        <w:t xml:space="preserve"> </w:t>
      </w:r>
      <w:r>
        <w:rPr>
          <w:color w:val="333333"/>
        </w:rPr>
        <w:t>Robert</w:t>
      </w:r>
      <w:r>
        <w:rPr>
          <w:color w:val="333333"/>
          <w:spacing w:val="-7"/>
        </w:rPr>
        <w:t xml:space="preserve"> </w:t>
      </w:r>
      <w:r>
        <w:rPr>
          <w:color w:val="333333"/>
        </w:rPr>
        <w:t>Waldinger,</w:t>
      </w:r>
      <w:r>
        <w:rPr>
          <w:color w:val="333333"/>
          <w:spacing w:val="-7"/>
        </w:rPr>
        <w:t xml:space="preserve"> </w:t>
      </w:r>
      <w:r>
        <w:rPr>
          <w:color w:val="333333"/>
        </w:rPr>
        <w:t>director</w:t>
      </w:r>
      <w:r>
        <w:rPr>
          <w:color w:val="333333"/>
          <w:spacing w:val="-7"/>
        </w:rPr>
        <w:t xml:space="preserve"> </w:t>
      </w:r>
      <w:r>
        <w:rPr>
          <w:color w:val="333333"/>
        </w:rPr>
        <w:t>of</w:t>
      </w:r>
      <w:r>
        <w:rPr>
          <w:color w:val="333333"/>
          <w:spacing w:val="-7"/>
        </w:rPr>
        <w:t xml:space="preserve"> </w:t>
      </w:r>
      <w:r>
        <w:rPr>
          <w:color w:val="333333"/>
        </w:rPr>
        <w:t>the</w:t>
      </w:r>
      <w:r>
        <w:rPr>
          <w:color w:val="333333"/>
          <w:spacing w:val="-7"/>
        </w:rPr>
        <w:t xml:space="preserve"> </w:t>
      </w:r>
      <w:r>
        <w:rPr>
          <w:color w:val="333333"/>
        </w:rPr>
        <w:t>Harvard</w:t>
      </w:r>
      <w:r>
        <w:rPr>
          <w:color w:val="333333"/>
          <w:spacing w:val="-7"/>
        </w:rPr>
        <w:t xml:space="preserve"> </w:t>
      </w:r>
      <w:r>
        <w:rPr>
          <w:color w:val="333333"/>
        </w:rPr>
        <w:t>Study</w:t>
      </w:r>
      <w:r>
        <w:rPr>
          <w:color w:val="333333"/>
          <w:spacing w:val="-7"/>
        </w:rPr>
        <w:t xml:space="preserve"> </w:t>
      </w:r>
      <w:r>
        <w:rPr>
          <w:color w:val="333333"/>
        </w:rPr>
        <w:t>of</w:t>
      </w:r>
      <w:r>
        <w:rPr>
          <w:color w:val="333333"/>
          <w:spacing w:val="-7"/>
        </w:rPr>
        <w:t xml:space="preserve"> </w:t>
      </w:r>
      <w:r>
        <w:rPr>
          <w:color w:val="333333"/>
        </w:rPr>
        <w:t>Adult</w:t>
      </w:r>
      <w:r>
        <w:rPr>
          <w:color w:val="333333"/>
          <w:spacing w:val="-7"/>
        </w:rPr>
        <w:t xml:space="preserve"> </w:t>
      </w:r>
      <w:r>
        <w:rPr>
          <w:color w:val="333333"/>
        </w:rPr>
        <w:t>Development,</w:t>
      </w:r>
      <w:r>
        <w:rPr>
          <w:color w:val="333333"/>
          <w:spacing w:val="-7"/>
        </w:rPr>
        <w:t xml:space="preserve"> </w:t>
      </w:r>
      <w:r>
        <w:rPr>
          <w:color w:val="333333"/>
        </w:rPr>
        <w:t>the</w:t>
      </w:r>
      <w:r>
        <w:rPr>
          <w:color w:val="333333"/>
          <w:spacing w:val="-7"/>
        </w:rPr>
        <w:t xml:space="preserve"> </w:t>
      </w:r>
      <w:r>
        <w:rPr>
          <w:color w:val="333333"/>
        </w:rPr>
        <w:t>quality</w:t>
      </w:r>
      <w:r>
        <w:rPr>
          <w:color w:val="333333"/>
          <w:spacing w:val="-7"/>
        </w:rPr>
        <w:t xml:space="preserve"> </w:t>
      </w:r>
      <w:r>
        <w:rPr>
          <w:color w:val="333333"/>
        </w:rPr>
        <w:t xml:space="preserve">of our relationships is one of the most significant predictors of our overall happiness and health </w:t>
      </w:r>
      <w:hyperlink w:anchor="_bookmark181" w:history="1">
        <w:r w:rsidR="0029179C">
          <w:rPr>
            <w:color w:val="333333"/>
          </w:rPr>
          <w:t>[145].</w:t>
        </w:r>
      </w:hyperlink>
      <w:r>
        <w:rPr>
          <w:color w:val="333333"/>
        </w:rPr>
        <w:t xml:space="preserve"> Over 75 years of research has shown that individuals who maintain strong, supportive relationships are not only happier but also healthier and live longer. This highlights the profound impact that positive relationships can have on our lives.</w:t>
      </w:r>
    </w:p>
    <w:p w14:paraId="03D9366F" w14:textId="77777777" w:rsidR="0029179C" w:rsidRDefault="00000000">
      <w:pPr>
        <w:pStyle w:val="BodyText"/>
        <w:spacing w:before="227" w:line="302" w:lineRule="auto"/>
        <w:ind w:left="340" w:right="338"/>
        <w:jc w:val="both"/>
      </w:pPr>
      <w:r>
        <w:rPr>
          <w:color w:val="333333"/>
        </w:rPr>
        <w:t>In</w:t>
      </w:r>
      <w:r>
        <w:rPr>
          <w:color w:val="333333"/>
          <w:spacing w:val="-7"/>
        </w:rPr>
        <w:t xml:space="preserve"> </w:t>
      </w:r>
      <w:r>
        <w:rPr>
          <w:color w:val="333333"/>
        </w:rPr>
        <w:t>fact,</w:t>
      </w:r>
      <w:r>
        <w:rPr>
          <w:color w:val="333333"/>
          <w:spacing w:val="-7"/>
        </w:rPr>
        <w:t xml:space="preserve"> </w:t>
      </w:r>
      <w:r>
        <w:rPr>
          <w:color w:val="333333"/>
        </w:rPr>
        <w:t>the</w:t>
      </w:r>
      <w:r>
        <w:rPr>
          <w:color w:val="333333"/>
          <w:spacing w:val="-7"/>
        </w:rPr>
        <w:t xml:space="preserve"> </w:t>
      </w:r>
      <w:r>
        <w:rPr>
          <w:color w:val="333333"/>
        </w:rPr>
        <w:t>study</w:t>
      </w:r>
      <w:r>
        <w:rPr>
          <w:color w:val="333333"/>
          <w:spacing w:val="-7"/>
        </w:rPr>
        <w:t xml:space="preserve"> </w:t>
      </w:r>
      <w:r>
        <w:rPr>
          <w:color w:val="333333"/>
        </w:rPr>
        <w:t>found</w:t>
      </w:r>
      <w:r>
        <w:rPr>
          <w:color w:val="333333"/>
          <w:spacing w:val="-7"/>
        </w:rPr>
        <w:t xml:space="preserve"> </w:t>
      </w:r>
      <w:r>
        <w:rPr>
          <w:color w:val="333333"/>
        </w:rPr>
        <w:t>that</w:t>
      </w:r>
      <w:r>
        <w:rPr>
          <w:color w:val="333333"/>
          <w:spacing w:val="-7"/>
        </w:rPr>
        <w:t xml:space="preserve"> </w:t>
      </w:r>
      <w:r>
        <w:rPr>
          <w:color w:val="333333"/>
        </w:rPr>
        <w:t>close</w:t>
      </w:r>
      <w:r>
        <w:rPr>
          <w:color w:val="333333"/>
          <w:spacing w:val="-7"/>
        </w:rPr>
        <w:t xml:space="preserve"> </w:t>
      </w:r>
      <w:r>
        <w:rPr>
          <w:color w:val="333333"/>
        </w:rPr>
        <w:t>relationships,</w:t>
      </w:r>
      <w:r>
        <w:rPr>
          <w:color w:val="333333"/>
          <w:spacing w:val="-7"/>
        </w:rPr>
        <w:t xml:space="preserve"> </w:t>
      </w:r>
      <w:r>
        <w:rPr>
          <w:color w:val="333333"/>
        </w:rPr>
        <w:t>more</w:t>
      </w:r>
      <w:r>
        <w:rPr>
          <w:color w:val="333333"/>
          <w:spacing w:val="-7"/>
        </w:rPr>
        <w:t xml:space="preserve"> </w:t>
      </w:r>
      <w:r>
        <w:rPr>
          <w:color w:val="333333"/>
        </w:rPr>
        <w:t>than</w:t>
      </w:r>
      <w:r>
        <w:rPr>
          <w:color w:val="333333"/>
          <w:spacing w:val="-7"/>
        </w:rPr>
        <w:t xml:space="preserve"> </w:t>
      </w:r>
      <w:r>
        <w:rPr>
          <w:color w:val="333333"/>
        </w:rPr>
        <w:t>money</w:t>
      </w:r>
      <w:r>
        <w:rPr>
          <w:color w:val="333333"/>
          <w:spacing w:val="-7"/>
        </w:rPr>
        <w:t xml:space="preserve"> </w:t>
      </w:r>
      <w:r>
        <w:rPr>
          <w:color w:val="333333"/>
        </w:rPr>
        <w:t>or</w:t>
      </w:r>
      <w:r>
        <w:rPr>
          <w:color w:val="333333"/>
          <w:spacing w:val="-7"/>
        </w:rPr>
        <w:t xml:space="preserve"> </w:t>
      </w:r>
      <w:r>
        <w:rPr>
          <w:color w:val="333333"/>
        </w:rPr>
        <w:t>fame,</w:t>
      </w:r>
      <w:r>
        <w:rPr>
          <w:color w:val="333333"/>
          <w:spacing w:val="-7"/>
        </w:rPr>
        <w:t xml:space="preserve"> </w:t>
      </w:r>
      <w:r>
        <w:rPr>
          <w:color w:val="333333"/>
        </w:rPr>
        <w:t>are</w:t>
      </w:r>
      <w:r>
        <w:rPr>
          <w:color w:val="333333"/>
          <w:spacing w:val="-7"/>
        </w:rPr>
        <w:t xml:space="preserve"> </w:t>
      </w:r>
      <w:r>
        <w:rPr>
          <w:color w:val="333333"/>
        </w:rPr>
        <w:t>what</w:t>
      </w:r>
      <w:r>
        <w:rPr>
          <w:color w:val="333333"/>
          <w:spacing w:val="-7"/>
        </w:rPr>
        <w:t xml:space="preserve"> </w:t>
      </w:r>
      <w:r>
        <w:rPr>
          <w:color w:val="333333"/>
        </w:rPr>
        <w:t>keep people</w:t>
      </w:r>
      <w:r>
        <w:rPr>
          <w:color w:val="333333"/>
          <w:spacing w:val="-8"/>
        </w:rPr>
        <w:t xml:space="preserve"> </w:t>
      </w:r>
      <w:r>
        <w:rPr>
          <w:color w:val="333333"/>
        </w:rPr>
        <w:t>happy</w:t>
      </w:r>
      <w:r>
        <w:rPr>
          <w:color w:val="333333"/>
          <w:spacing w:val="-8"/>
        </w:rPr>
        <w:t xml:space="preserve"> </w:t>
      </w:r>
      <w:r>
        <w:rPr>
          <w:color w:val="333333"/>
        </w:rPr>
        <w:t>throughout</w:t>
      </w:r>
      <w:r>
        <w:rPr>
          <w:color w:val="333333"/>
          <w:spacing w:val="-8"/>
        </w:rPr>
        <w:t xml:space="preserve"> </w:t>
      </w:r>
      <w:r>
        <w:rPr>
          <w:color w:val="333333"/>
        </w:rPr>
        <w:t>their</w:t>
      </w:r>
      <w:r>
        <w:rPr>
          <w:color w:val="333333"/>
          <w:spacing w:val="-8"/>
        </w:rPr>
        <w:t xml:space="preserve"> </w:t>
      </w:r>
      <w:r>
        <w:rPr>
          <w:color w:val="333333"/>
        </w:rPr>
        <w:t>lives.</w:t>
      </w:r>
      <w:r>
        <w:rPr>
          <w:color w:val="333333"/>
          <w:spacing w:val="-8"/>
        </w:rPr>
        <w:t xml:space="preserve"> </w:t>
      </w:r>
      <w:r>
        <w:rPr>
          <w:color w:val="333333"/>
        </w:rPr>
        <w:t>Those</w:t>
      </w:r>
      <w:r>
        <w:rPr>
          <w:color w:val="333333"/>
          <w:spacing w:val="-8"/>
        </w:rPr>
        <w:t xml:space="preserve"> </w:t>
      </w:r>
      <w:r>
        <w:rPr>
          <w:color w:val="333333"/>
        </w:rPr>
        <w:t>who</w:t>
      </w:r>
      <w:r>
        <w:rPr>
          <w:color w:val="333333"/>
          <w:spacing w:val="-8"/>
        </w:rPr>
        <w:t xml:space="preserve"> </w:t>
      </w:r>
      <w:r>
        <w:rPr>
          <w:color w:val="333333"/>
        </w:rPr>
        <w:t>are</w:t>
      </w:r>
      <w:r>
        <w:rPr>
          <w:color w:val="333333"/>
          <w:spacing w:val="-8"/>
        </w:rPr>
        <w:t xml:space="preserve"> </w:t>
      </w:r>
      <w:r>
        <w:rPr>
          <w:color w:val="333333"/>
        </w:rPr>
        <w:t>socially</w:t>
      </w:r>
      <w:r>
        <w:rPr>
          <w:color w:val="333333"/>
          <w:spacing w:val="-8"/>
        </w:rPr>
        <w:t xml:space="preserve"> </w:t>
      </w:r>
      <w:r>
        <w:rPr>
          <w:color w:val="333333"/>
        </w:rPr>
        <w:t>connected</w:t>
      </w:r>
      <w:r>
        <w:rPr>
          <w:color w:val="333333"/>
          <w:spacing w:val="-8"/>
        </w:rPr>
        <w:t xml:space="preserve"> </w:t>
      </w:r>
      <w:r>
        <w:rPr>
          <w:color w:val="333333"/>
        </w:rPr>
        <w:t>to</w:t>
      </w:r>
      <w:r>
        <w:rPr>
          <w:color w:val="333333"/>
          <w:spacing w:val="-8"/>
        </w:rPr>
        <w:t xml:space="preserve"> </w:t>
      </w:r>
      <w:r>
        <w:rPr>
          <w:color w:val="333333"/>
        </w:rPr>
        <w:t>family,</w:t>
      </w:r>
      <w:r>
        <w:rPr>
          <w:color w:val="333333"/>
          <w:spacing w:val="-8"/>
        </w:rPr>
        <w:t xml:space="preserve"> </w:t>
      </w:r>
      <w:r>
        <w:rPr>
          <w:color w:val="333333"/>
        </w:rPr>
        <w:t>friends, and</w:t>
      </w:r>
      <w:r>
        <w:rPr>
          <w:color w:val="333333"/>
          <w:spacing w:val="-13"/>
        </w:rPr>
        <w:t xml:space="preserve"> </w:t>
      </w:r>
      <w:r>
        <w:rPr>
          <w:color w:val="333333"/>
        </w:rPr>
        <w:t>community</w:t>
      </w:r>
      <w:r>
        <w:rPr>
          <w:color w:val="333333"/>
          <w:spacing w:val="-12"/>
        </w:rPr>
        <w:t xml:space="preserve"> </w:t>
      </w:r>
      <w:r>
        <w:rPr>
          <w:color w:val="333333"/>
        </w:rPr>
        <w:t>are</w:t>
      </w:r>
      <w:r>
        <w:rPr>
          <w:color w:val="333333"/>
          <w:spacing w:val="-13"/>
        </w:rPr>
        <w:t xml:space="preserve"> </w:t>
      </w:r>
      <w:r>
        <w:rPr>
          <w:color w:val="333333"/>
        </w:rPr>
        <w:t>happier,</w:t>
      </w:r>
      <w:r>
        <w:rPr>
          <w:color w:val="333333"/>
          <w:spacing w:val="-12"/>
        </w:rPr>
        <w:t xml:space="preserve"> </w:t>
      </w:r>
      <w:r>
        <w:rPr>
          <w:color w:val="333333"/>
        </w:rPr>
        <w:t>physically</w:t>
      </w:r>
      <w:r>
        <w:rPr>
          <w:color w:val="333333"/>
          <w:spacing w:val="-13"/>
        </w:rPr>
        <w:t xml:space="preserve"> </w:t>
      </w:r>
      <w:r>
        <w:rPr>
          <w:color w:val="333333"/>
        </w:rPr>
        <w:t>healthier,</w:t>
      </w:r>
      <w:r>
        <w:rPr>
          <w:color w:val="333333"/>
          <w:spacing w:val="-12"/>
        </w:rPr>
        <w:t xml:space="preserve"> </w:t>
      </w:r>
      <w:r>
        <w:rPr>
          <w:color w:val="333333"/>
        </w:rPr>
        <w:t>and</w:t>
      </w:r>
      <w:r>
        <w:rPr>
          <w:color w:val="333333"/>
          <w:spacing w:val="-13"/>
        </w:rPr>
        <w:t xml:space="preserve"> </w:t>
      </w:r>
      <w:r>
        <w:rPr>
          <w:color w:val="333333"/>
        </w:rPr>
        <w:t>live</w:t>
      </w:r>
      <w:r>
        <w:rPr>
          <w:color w:val="333333"/>
          <w:spacing w:val="-12"/>
        </w:rPr>
        <w:t xml:space="preserve"> </w:t>
      </w:r>
      <w:r>
        <w:rPr>
          <w:color w:val="333333"/>
        </w:rPr>
        <w:t>longer</w:t>
      </w:r>
      <w:r>
        <w:rPr>
          <w:color w:val="333333"/>
          <w:spacing w:val="-13"/>
        </w:rPr>
        <w:t xml:space="preserve"> </w:t>
      </w:r>
      <w:r>
        <w:rPr>
          <w:color w:val="333333"/>
        </w:rPr>
        <w:t>lives</w:t>
      </w:r>
      <w:r>
        <w:rPr>
          <w:color w:val="333333"/>
          <w:spacing w:val="-12"/>
        </w:rPr>
        <w:t xml:space="preserve"> </w:t>
      </w:r>
      <w:r>
        <w:rPr>
          <w:color w:val="333333"/>
        </w:rPr>
        <w:t>than</w:t>
      </w:r>
      <w:r>
        <w:rPr>
          <w:color w:val="333333"/>
          <w:spacing w:val="-13"/>
        </w:rPr>
        <w:t xml:space="preserve"> </w:t>
      </w:r>
      <w:r>
        <w:rPr>
          <w:color w:val="333333"/>
        </w:rPr>
        <w:t>those</w:t>
      </w:r>
      <w:r>
        <w:rPr>
          <w:color w:val="333333"/>
          <w:spacing w:val="-12"/>
        </w:rPr>
        <w:t xml:space="preserve"> </w:t>
      </w:r>
      <w:r>
        <w:rPr>
          <w:color w:val="333333"/>
        </w:rPr>
        <w:t>who</w:t>
      </w:r>
      <w:r>
        <w:rPr>
          <w:color w:val="333333"/>
          <w:spacing w:val="-13"/>
        </w:rPr>
        <w:t xml:space="preserve"> </w:t>
      </w:r>
      <w:r>
        <w:rPr>
          <w:color w:val="333333"/>
        </w:rPr>
        <w:t>are less well connected. Even more telling, the study revealed that loneliness can be toxic. People who are isolated are more likely to experience health declines earlier in midlife, their</w:t>
      </w:r>
      <w:r>
        <w:rPr>
          <w:color w:val="333333"/>
          <w:spacing w:val="-1"/>
        </w:rPr>
        <w:t xml:space="preserve"> </w:t>
      </w:r>
      <w:r>
        <w:rPr>
          <w:color w:val="333333"/>
        </w:rPr>
        <w:t>brain functioning</w:t>
      </w:r>
      <w:r>
        <w:rPr>
          <w:color w:val="333333"/>
          <w:spacing w:val="-1"/>
        </w:rPr>
        <w:t xml:space="preserve"> </w:t>
      </w:r>
      <w:r>
        <w:rPr>
          <w:color w:val="333333"/>
        </w:rPr>
        <w:t>declines</w:t>
      </w:r>
      <w:r>
        <w:rPr>
          <w:color w:val="333333"/>
          <w:spacing w:val="-1"/>
        </w:rPr>
        <w:t xml:space="preserve"> </w:t>
      </w:r>
      <w:r>
        <w:rPr>
          <w:color w:val="333333"/>
        </w:rPr>
        <w:t>sooner, and they</w:t>
      </w:r>
      <w:r>
        <w:rPr>
          <w:color w:val="333333"/>
          <w:spacing w:val="-1"/>
        </w:rPr>
        <w:t xml:space="preserve"> </w:t>
      </w:r>
      <w:r>
        <w:rPr>
          <w:color w:val="333333"/>
        </w:rPr>
        <w:t>live shorter lives overall. This</w:t>
      </w:r>
      <w:r>
        <w:rPr>
          <w:color w:val="333333"/>
          <w:spacing w:val="-1"/>
        </w:rPr>
        <w:t xml:space="preserve"> </w:t>
      </w:r>
      <w:r>
        <w:rPr>
          <w:color w:val="333333"/>
        </w:rPr>
        <w:t>evidence strongly suggests that investing in our relationships is not just beneficial; it is vital for our long-term wellbeing.</w:t>
      </w:r>
    </w:p>
    <w:p w14:paraId="3F09E7BD" w14:textId="77777777" w:rsidR="0029179C" w:rsidRDefault="0029179C">
      <w:pPr>
        <w:pStyle w:val="BodyText"/>
        <w:spacing w:before="132"/>
      </w:pPr>
    </w:p>
    <w:p w14:paraId="7A0C05F6" w14:textId="77777777" w:rsidR="0029179C" w:rsidRDefault="00000000">
      <w:pPr>
        <w:pStyle w:val="Heading6"/>
        <w:spacing w:before="1"/>
        <w:jc w:val="both"/>
      </w:pPr>
      <w:r>
        <w:rPr>
          <w:color w:val="333333"/>
        </w:rPr>
        <w:t>The</w:t>
      </w:r>
      <w:r>
        <w:rPr>
          <w:color w:val="333333"/>
          <w:spacing w:val="-14"/>
        </w:rPr>
        <w:t xml:space="preserve"> </w:t>
      </w:r>
      <w:r>
        <w:rPr>
          <w:color w:val="333333"/>
        </w:rPr>
        <w:t>Benefits</w:t>
      </w:r>
      <w:r>
        <w:rPr>
          <w:color w:val="333333"/>
          <w:spacing w:val="-14"/>
        </w:rPr>
        <w:t xml:space="preserve"> </w:t>
      </w:r>
      <w:r>
        <w:rPr>
          <w:color w:val="333333"/>
        </w:rPr>
        <w:t>Of</w:t>
      </w:r>
      <w:r>
        <w:rPr>
          <w:color w:val="333333"/>
          <w:spacing w:val="-13"/>
        </w:rPr>
        <w:t xml:space="preserve"> </w:t>
      </w:r>
      <w:r>
        <w:rPr>
          <w:color w:val="333333"/>
        </w:rPr>
        <w:t>Positive</w:t>
      </w:r>
      <w:r>
        <w:rPr>
          <w:color w:val="333333"/>
          <w:spacing w:val="-14"/>
        </w:rPr>
        <w:t xml:space="preserve"> </w:t>
      </w:r>
      <w:r>
        <w:rPr>
          <w:color w:val="333333"/>
          <w:spacing w:val="-2"/>
        </w:rPr>
        <w:t>Relationships</w:t>
      </w:r>
    </w:p>
    <w:p w14:paraId="3A4DB96F" w14:textId="77777777" w:rsidR="0029179C" w:rsidRDefault="00000000">
      <w:pPr>
        <w:pStyle w:val="BodyText"/>
        <w:spacing w:before="293" w:line="302" w:lineRule="auto"/>
        <w:ind w:left="340" w:right="337"/>
        <w:jc w:val="both"/>
      </w:pPr>
      <w:r>
        <w:rPr>
          <w:color w:val="333333"/>
        </w:rPr>
        <w:t>Below is a list of 10 benefits of positive relationships across various contexts (platonic, workplace, romantic, familial):</w:t>
      </w:r>
    </w:p>
    <w:p w14:paraId="52CFB5F5" w14:textId="77777777" w:rsidR="0029179C" w:rsidRDefault="00000000">
      <w:pPr>
        <w:pStyle w:val="ListParagraph"/>
        <w:numPr>
          <w:ilvl w:val="0"/>
          <w:numId w:val="12"/>
        </w:numPr>
        <w:tabs>
          <w:tab w:val="left" w:pos="735"/>
          <w:tab w:val="left" w:pos="737"/>
        </w:tabs>
        <w:spacing w:before="227" w:line="302" w:lineRule="auto"/>
        <w:jc w:val="both"/>
        <w:rPr>
          <w:sz w:val="20"/>
        </w:rPr>
      </w:pPr>
      <w:r>
        <w:rPr>
          <w:b/>
          <w:color w:val="333333"/>
          <w:sz w:val="20"/>
        </w:rPr>
        <w:t xml:space="preserve">Enhanced Emotional Wellbeing: </w:t>
      </w:r>
      <w:r>
        <w:rPr>
          <w:color w:val="333333"/>
          <w:sz w:val="20"/>
        </w:rPr>
        <w:t>Positive relationships provide emotional support, reduce</w:t>
      </w:r>
      <w:r>
        <w:rPr>
          <w:color w:val="333333"/>
          <w:spacing w:val="-2"/>
          <w:sz w:val="20"/>
        </w:rPr>
        <w:t xml:space="preserve"> </w:t>
      </w:r>
      <w:r>
        <w:rPr>
          <w:color w:val="333333"/>
          <w:sz w:val="20"/>
        </w:rPr>
        <w:t>stress,</w:t>
      </w:r>
      <w:r>
        <w:rPr>
          <w:color w:val="333333"/>
          <w:spacing w:val="-2"/>
          <w:sz w:val="20"/>
        </w:rPr>
        <w:t xml:space="preserve"> </w:t>
      </w:r>
      <w:r>
        <w:rPr>
          <w:color w:val="333333"/>
          <w:sz w:val="20"/>
        </w:rPr>
        <w:t>and</w:t>
      </w:r>
      <w:r>
        <w:rPr>
          <w:color w:val="333333"/>
          <w:spacing w:val="-2"/>
          <w:sz w:val="20"/>
        </w:rPr>
        <w:t xml:space="preserve"> </w:t>
      </w:r>
      <w:r>
        <w:rPr>
          <w:color w:val="333333"/>
          <w:sz w:val="20"/>
        </w:rPr>
        <w:t>enhance</w:t>
      </w:r>
      <w:r>
        <w:rPr>
          <w:color w:val="333333"/>
          <w:spacing w:val="-2"/>
          <w:sz w:val="20"/>
        </w:rPr>
        <w:t xml:space="preserve"> </w:t>
      </w:r>
      <w:r>
        <w:rPr>
          <w:color w:val="333333"/>
          <w:sz w:val="20"/>
        </w:rPr>
        <w:t>overall</w:t>
      </w:r>
      <w:r>
        <w:rPr>
          <w:color w:val="333333"/>
          <w:spacing w:val="-2"/>
          <w:sz w:val="20"/>
        </w:rPr>
        <w:t xml:space="preserve"> </w:t>
      </w:r>
      <w:r>
        <w:rPr>
          <w:color w:val="333333"/>
          <w:sz w:val="20"/>
        </w:rPr>
        <w:t>life</w:t>
      </w:r>
      <w:r>
        <w:rPr>
          <w:color w:val="333333"/>
          <w:spacing w:val="-2"/>
          <w:sz w:val="20"/>
        </w:rPr>
        <w:t xml:space="preserve"> </w:t>
      </w:r>
      <w:r>
        <w:rPr>
          <w:color w:val="333333"/>
          <w:sz w:val="20"/>
        </w:rPr>
        <w:t>satisfaction</w:t>
      </w:r>
      <w:r>
        <w:rPr>
          <w:color w:val="333333"/>
          <w:spacing w:val="-3"/>
          <w:sz w:val="20"/>
        </w:rPr>
        <w:t xml:space="preserve"> </w:t>
      </w:r>
      <w:r>
        <w:rPr>
          <w:color w:val="333333"/>
          <w:sz w:val="20"/>
        </w:rPr>
        <w:t>by</w:t>
      </w:r>
      <w:r>
        <w:rPr>
          <w:color w:val="333333"/>
          <w:spacing w:val="-2"/>
          <w:sz w:val="20"/>
        </w:rPr>
        <w:t xml:space="preserve"> </w:t>
      </w:r>
      <w:r>
        <w:rPr>
          <w:color w:val="333333"/>
          <w:sz w:val="20"/>
        </w:rPr>
        <w:t>fostering</w:t>
      </w:r>
      <w:r>
        <w:rPr>
          <w:color w:val="333333"/>
          <w:spacing w:val="-2"/>
          <w:sz w:val="20"/>
        </w:rPr>
        <w:t xml:space="preserve"> </w:t>
      </w:r>
      <w:r>
        <w:rPr>
          <w:color w:val="333333"/>
          <w:sz w:val="20"/>
        </w:rPr>
        <w:t>feelings</w:t>
      </w:r>
      <w:r>
        <w:rPr>
          <w:color w:val="333333"/>
          <w:spacing w:val="-2"/>
          <w:sz w:val="20"/>
        </w:rPr>
        <w:t xml:space="preserve"> </w:t>
      </w:r>
      <w:r>
        <w:rPr>
          <w:color w:val="333333"/>
          <w:sz w:val="20"/>
        </w:rPr>
        <w:t>of</w:t>
      </w:r>
      <w:r>
        <w:rPr>
          <w:color w:val="333333"/>
          <w:spacing w:val="-2"/>
          <w:sz w:val="20"/>
        </w:rPr>
        <w:t xml:space="preserve"> </w:t>
      </w:r>
      <w:r>
        <w:rPr>
          <w:color w:val="333333"/>
          <w:sz w:val="20"/>
        </w:rPr>
        <w:t xml:space="preserve">belonging and security </w:t>
      </w:r>
      <w:hyperlink w:anchor="_bookmark183" w:history="1">
        <w:r w:rsidR="0029179C">
          <w:rPr>
            <w:color w:val="333333"/>
            <w:sz w:val="20"/>
          </w:rPr>
          <w:t>[146,147].</w:t>
        </w:r>
      </w:hyperlink>
    </w:p>
    <w:p w14:paraId="058461A8" w14:textId="77777777" w:rsidR="0029179C" w:rsidRDefault="00000000">
      <w:pPr>
        <w:pStyle w:val="ListParagraph"/>
        <w:numPr>
          <w:ilvl w:val="0"/>
          <w:numId w:val="12"/>
        </w:numPr>
        <w:tabs>
          <w:tab w:val="left" w:pos="735"/>
          <w:tab w:val="left" w:pos="737"/>
        </w:tabs>
        <w:spacing w:before="56" w:line="302" w:lineRule="auto"/>
        <w:jc w:val="both"/>
        <w:rPr>
          <w:sz w:val="20"/>
        </w:rPr>
      </w:pPr>
      <w:r>
        <w:rPr>
          <w:b/>
          <w:color w:val="333333"/>
          <w:sz w:val="20"/>
        </w:rPr>
        <w:t xml:space="preserve">Improved Physical Health: </w:t>
      </w:r>
      <w:r>
        <w:rPr>
          <w:color w:val="333333"/>
          <w:sz w:val="20"/>
        </w:rPr>
        <w:t xml:space="preserve">Engaging in positive relationships is associated with better physical health outcomes, including lower blood pressure, reduced risk of heart disease, and a stronger immune system </w:t>
      </w:r>
      <w:hyperlink w:anchor="_bookmark185" w:history="1">
        <w:r w:rsidR="0029179C">
          <w:rPr>
            <w:color w:val="333333"/>
            <w:sz w:val="20"/>
          </w:rPr>
          <w:t>[148,149].</w:t>
        </w:r>
      </w:hyperlink>
    </w:p>
    <w:p w14:paraId="42A321DA" w14:textId="77777777" w:rsidR="0029179C" w:rsidRDefault="00000000">
      <w:pPr>
        <w:pStyle w:val="ListParagraph"/>
        <w:numPr>
          <w:ilvl w:val="0"/>
          <w:numId w:val="12"/>
        </w:numPr>
        <w:tabs>
          <w:tab w:val="left" w:pos="735"/>
          <w:tab w:val="left" w:pos="737"/>
        </w:tabs>
        <w:spacing w:before="57" w:line="302" w:lineRule="auto"/>
        <w:jc w:val="both"/>
        <w:rPr>
          <w:sz w:val="20"/>
        </w:rPr>
      </w:pPr>
      <w:r>
        <w:rPr>
          <w:b/>
          <w:color w:val="333333"/>
          <w:sz w:val="20"/>
        </w:rPr>
        <w:t xml:space="preserve">Increased Longevity: </w:t>
      </w:r>
      <w:r>
        <w:rPr>
          <w:color w:val="333333"/>
          <w:sz w:val="20"/>
        </w:rPr>
        <w:t xml:space="preserve">Positive social ties have been linked to longer life expectancy. </w:t>
      </w:r>
      <w:r>
        <w:rPr>
          <w:color w:val="333333"/>
          <w:spacing w:val="-2"/>
          <w:sz w:val="20"/>
        </w:rPr>
        <w:t>Strong</w:t>
      </w:r>
      <w:r>
        <w:rPr>
          <w:color w:val="333333"/>
          <w:spacing w:val="-4"/>
          <w:sz w:val="20"/>
        </w:rPr>
        <w:t xml:space="preserve"> </w:t>
      </w:r>
      <w:r>
        <w:rPr>
          <w:color w:val="333333"/>
          <w:spacing w:val="-2"/>
          <w:sz w:val="20"/>
        </w:rPr>
        <w:t>relationships</w:t>
      </w:r>
      <w:r>
        <w:rPr>
          <w:color w:val="333333"/>
          <w:spacing w:val="-4"/>
          <w:sz w:val="20"/>
        </w:rPr>
        <w:t xml:space="preserve"> </w:t>
      </w:r>
      <w:r>
        <w:rPr>
          <w:color w:val="333333"/>
          <w:spacing w:val="-2"/>
          <w:sz w:val="20"/>
        </w:rPr>
        <w:t>can</w:t>
      </w:r>
      <w:r>
        <w:rPr>
          <w:color w:val="333333"/>
          <w:spacing w:val="-4"/>
          <w:sz w:val="20"/>
        </w:rPr>
        <w:t xml:space="preserve"> </w:t>
      </w:r>
      <w:r>
        <w:rPr>
          <w:color w:val="333333"/>
          <w:spacing w:val="-2"/>
          <w:sz w:val="20"/>
        </w:rPr>
        <w:t>act</w:t>
      </w:r>
      <w:r>
        <w:rPr>
          <w:color w:val="333333"/>
          <w:spacing w:val="-4"/>
          <w:sz w:val="20"/>
        </w:rPr>
        <w:t xml:space="preserve"> </w:t>
      </w:r>
      <w:r>
        <w:rPr>
          <w:color w:val="333333"/>
          <w:spacing w:val="-2"/>
          <w:sz w:val="20"/>
        </w:rPr>
        <w:t>as</w:t>
      </w:r>
      <w:r>
        <w:rPr>
          <w:color w:val="333333"/>
          <w:spacing w:val="-4"/>
          <w:sz w:val="20"/>
        </w:rPr>
        <w:t xml:space="preserve"> </w:t>
      </w:r>
      <w:r>
        <w:rPr>
          <w:color w:val="333333"/>
          <w:spacing w:val="-2"/>
          <w:sz w:val="20"/>
        </w:rPr>
        <w:t>a</w:t>
      </w:r>
      <w:r>
        <w:rPr>
          <w:color w:val="333333"/>
          <w:spacing w:val="-4"/>
          <w:sz w:val="20"/>
        </w:rPr>
        <w:t xml:space="preserve"> </w:t>
      </w:r>
      <w:r>
        <w:rPr>
          <w:color w:val="333333"/>
          <w:spacing w:val="-2"/>
          <w:sz w:val="20"/>
        </w:rPr>
        <w:t>buffer</w:t>
      </w:r>
      <w:r>
        <w:rPr>
          <w:color w:val="333333"/>
          <w:spacing w:val="-4"/>
          <w:sz w:val="20"/>
        </w:rPr>
        <w:t xml:space="preserve"> </w:t>
      </w:r>
      <w:r>
        <w:rPr>
          <w:color w:val="333333"/>
          <w:spacing w:val="-2"/>
          <w:sz w:val="20"/>
        </w:rPr>
        <w:t>against</w:t>
      </w:r>
      <w:r>
        <w:rPr>
          <w:color w:val="333333"/>
          <w:spacing w:val="-4"/>
          <w:sz w:val="20"/>
        </w:rPr>
        <w:t xml:space="preserve"> </w:t>
      </w:r>
      <w:r>
        <w:rPr>
          <w:color w:val="333333"/>
          <w:spacing w:val="-2"/>
          <w:sz w:val="20"/>
        </w:rPr>
        <w:t>harmful</w:t>
      </w:r>
      <w:r>
        <w:rPr>
          <w:color w:val="333333"/>
          <w:spacing w:val="-4"/>
          <w:sz w:val="20"/>
        </w:rPr>
        <w:t xml:space="preserve"> </w:t>
      </w:r>
      <w:r>
        <w:rPr>
          <w:color w:val="333333"/>
          <w:spacing w:val="-2"/>
          <w:sz w:val="20"/>
        </w:rPr>
        <w:t>health</w:t>
      </w:r>
      <w:r>
        <w:rPr>
          <w:color w:val="333333"/>
          <w:spacing w:val="-4"/>
          <w:sz w:val="20"/>
        </w:rPr>
        <w:t xml:space="preserve"> </w:t>
      </w:r>
      <w:r>
        <w:rPr>
          <w:color w:val="333333"/>
          <w:spacing w:val="-2"/>
          <w:sz w:val="20"/>
        </w:rPr>
        <w:t>behaviors</w:t>
      </w:r>
      <w:r>
        <w:rPr>
          <w:color w:val="333333"/>
          <w:spacing w:val="-4"/>
          <w:sz w:val="20"/>
        </w:rPr>
        <w:t xml:space="preserve"> </w:t>
      </w:r>
      <w:r>
        <w:rPr>
          <w:color w:val="333333"/>
          <w:spacing w:val="-2"/>
          <w:sz w:val="20"/>
        </w:rPr>
        <w:t>and</w:t>
      </w:r>
      <w:r>
        <w:rPr>
          <w:color w:val="333333"/>
          <w:spacing w:val="-4"/>
          <w:sz w:val="20"/>
        </w:rPr>
        <w:t xml:space="preserve"> </w:t>
      </w:r>
      <w:r>
        <w:rPr>
          <w:color w:val="333333"/>
          <w:spacing w:val="-2"/>
          <w:sz w:val="20"/>
        </w:rPr>
        <w:t xml:space="preserve">promote </w:t>
      </w:r>
      <w:r>
        <w:rPr>
          <w:color w:val="333333"/>
          <w:sz w:val="20"/>
        </w:rPr>
        <w:t xml:space="preserve">healthier lifestyles </w:t>
      </w:r>
      <w:hyperlink w:anchor="_bookmark184" w:history="1">
        <w:r w:rsidR="0029179C">
          <w:rPr>
            <w:color w:val="333333"/>
            <w:sz w:val="20"/>
          </w:rPr>
          <w:t>[148].</w:t>
        </w:r>
      </w:hyperlink>
    </w:p>
    <w:p w14:paraId="07568E67" w14:textId="77777777" w:rsidR="0029179C" w:rsidRDefault="00000000">
      <w:pPr>
        <w:pStyle w:val="ListParagraph"/>
        <w:numPr>
          <w:ilvl w:val="0"/>
          <w:numId w:val="12"/>
        </w:numPr>
        <w:tabs>
          <w:tab w:val="left" w:pos="735"/>
          <w:tab w:val="left" w:pos="737"/>
        </w:tabs>
        <w:spacing w:before="57" w:line="302" w:lineRule="auto"/>
        <w:jc w:val="both"/>
        <w:rPr>
          <w:sz w:val="20"/>
        </w:rPr>
      </w:pPr>
      <w:r>
        <w:rPr>
          <w:b/>
          <w:color w:val="333333"/>
          <w:sz w:val="20"/>
        </w:rPr>
        <w:t xml:space="preserve">Enhanced Cognitive Functioning: </w:t>
      </w:r>
      <w:r>
        <w:rPr>
          <w:color w:val="333333"/>
          <w:sz w:val="20"/>
        </w:rPr>
        <w:t xml:space="preserve">Positive relationships contribute to better cognitive functioning, including improved memory and mental acuity, particularly in older adults </w:t>
      </w:r>
      <w:hyperlink w:anchor="_bookmark187" w:history="1">
        <w:r w:rsidR="0029179C">
          <w:rPr>
            <w:color w:val="333333"/>
            <w:sz w:val="20"/>
          </w:rPr>
          <w:t>[150,151].</w:t>
        </w:r>
      </w:hyperlink>
    </w:p>
    <w:p w14:paraId="1EA1AF9B" w14:textId="77777777" w:rsidR="0029179C" w:rsidRDefault="0029179C">
      <w:pPr>
        <w:pStyle w:val="ListParagraph"/>
        <w:spacing w:line="302" w:lineRule="auto"/>
        <w:rPr>
          <w:sz w:val="20"/>
        </w:rPr>
        <w:sectPr w:rsidR="0029179C">
          <w:pgSz w:w="11910" w:h="16840"/>
          <w:pgMar w:top="1420" w:right="1700" w:bottom="1380" w:left="1700" w:header="914" w:footer="1197" w:gutter="0"/>
          <w:cols w:space="720"/>
        </w:sectPr>
      </w:pPr>
    </w:p>
    <w:p w14:paraId="3BDA8AE6" w14:textId="77777777" w:rsidR="0029179C" w:rsidRDefault="0029179C">
      <w:pPr>
        <w:pStyle w:val="BodyText"/>
      </w:pPr>
    </w:p>
    <w:p w14:paraId="4A0F7F3B" w14:textId="77777777" w:rsidR="0029179C" w:rsidRDefault="0029179C">
      <w:pPr>
        <w:pStyle w:val="BodyText"/>
        <w:spacing w:before="60"/>
      </w:pPr>
    </w:p>
    <w:p w14:paraId="4F90E6EE" w14:textId="77777777" w:rsidR="0029179C" w:rsidRDefault="00000000">
      <w:pPr>
        <w:pStyle w:val="ListParagraph"/>
        <w:numPr>
          <w:ilvl w:val="0"/>
          <w:numId w:val="12"/>
        </w:numPr>
        <w:tabs>
          <w:tab w:val="left" w:pos="735"/>
          <w:tab w:val="left" w:pos="737"/>
        </w:tabs>
        <w:spacing w:before="0" w:line="302" w:lineRule="auto"/>
        <w:ind w:right="337"/>
        <w:jc w:val="both"/>
        <w:rPr>
          <w:sz w:val="20"/>
        </w:rPr>
      </w:pPr>
      <w:r>
        <w:rPr>
          <w:b/>
          <w:color w:val="333333"/>
          <w:sz w:val="20"/>
        </w:rPr>
        <w:t>Greater</w:t>
      </w:r>
      <w:r>
        <w:rPr>
          <w:b/>
          <w:color w:val="333333"/>
          <w:spacing w:val="40"/>
          <w:sz w:val="20"/>
        </w:rPr>
        <w:t xml:space="preserve"> </w:t>
      </w:r>
      <w:r>
        <w:rPr>
          <w:b/>
          <w:color w:val="333333"/>
          <w:sz w:val="20"/>
        </w:rPr>
        <w:t>Resilience:</w:t>
      </w:r>
      <w:r>
        <w:rPr>
          <w:b/>
          <w:color w:val="333333"/>
          <w:spacing w:val="37"/>
          <w:sz w:val="20"/>
        </w:rPr>
        <w:t xml:space="preserve"> </w:t>
      </w:r>
      <w:r>
        <w:rPr>
          <w:color w:val="333333"/>
          <w:sz w:val="20"/>
        </w:rPr>
        <w:t>People</w:t>
      </w:r>
      <w:r>
        <w:rPr>
          <w:color w:val="333333"/>
          <w:spacing w:val="38"/>
          <w:sz w:val="20"/>
        </w:rPr>
        <w:t xml:space="preserve"> </w:t>
      </w:r>
      <w:r>
        <w:rPr>
          <w:color w:val="333333"/>
          <w:sz w:val="20"/>
        </w:rPr>
        <w:t>with</w:t>
      </w:r>
      <w:r>
        <w:rPr>
          <w:color w:val="333333"/>
          <w:spacing w:val="38"/>
          <w:sz w:val="20"/>
        </w:rPr>
        <w:t xml:space="preserve"> </w:t>
      </w:r>
      <w:r>
        <w:rPr>
          <w:color w:val="333333"/>
          <w:sz w:val="20"/>
        </w:rPr>
        <w:t>strong,</w:t>
      </w:r>
      <w:r>
        <w:rPr>
          <w:color w:val="333333"/>
          <w:spacing w:val="38"/>
          <w:sz w:val="20"/>
        </w:rPr>
        <w:t xml:space="preserve"> </w:t>
      </w:r>
      <w:r>
        <w:rPr>
          <w:color w:val="333333"/>
          <w:sz w:val="20"/>
        </w:rPr>
        <w:t>positive</w:t>
      </w:r>
      <w:r>
        <w:rPr>
          <w:color w:val="333333"/>
          <w:spacing w:val="37"/>
          <w:sz w:val="20"/>
        </w:rPr>
        <w:t xml:space="preserve"> </w:t>
      </w:r>
      <w:r>
        <w:rPr>
          <w:color w:val="333333"/>
          <w:sz w:val="20"/>
        </w:rPr>
        <w:t>relationships</w:t>
      </w:r>
      <w:r>
        <w:rPr>
          <w:color w:val="333333"/>
          <w:spacing w:val="37"/>
          <w:sz w:val="20"/>
        </w:rPr>
        <w:t xml:space="preserve"> </w:t>
      </w:r>
      <w:r>
        <w:rPr>
          <w:color w:val="333333"/>
          <w:sz w:val="20"/>
        </w:rPr>
        <w:t>are</w:t>
      </w:r>
      <w:r>
        <w:rPr>
          <w:color w:val="333333"/>
          <w:spacing w:val="38"/>
          <w:sz w:val="20"/>
        </w:rPr>
        <w:t xml:space="preserve"> </w:t>
      </w:r>
      <w:r>
        <w:rPr>
          <w:color w:val="333333"/>
          <w:sz w:val="20"/>
        </w:rPr>
        <w:t>more</w:t>
      </w:r>
      <w:r>
        <w:rPr>
          <w:color w:val="333333"/>
          <w:spacing w:val="38"/>
          <w:sz w:val="20"/>
        </w:rPr>
        <w:t xml:space="preserve"> </w:t>
      </w:r>
      <w:r>
        <w:rPr>
          <w:color w:val="333333"/>
          <w:sz w:val="20"/>
        </w:rPr>
        <w:t xml:space="preserve">resilient in the face of adversity. These relationships provide support systems that help individuals cope with and recover from stressful situations </w:t>
      </w:r>
      <w:hyperlink w:anchor="_bookmark189" w:history="1">
        <w:r w:rsidR="0029179C">
          <w:rPr>
            <w:color w:val="333333"/>
            <w:sz w:val="20"/>
          </w:rPr>
          <w:t>[152,153].</w:t>
        </w:r>
      </w:hyperlink>
    </w:p>
    <w:p w14:paraId="04F812E7" w14:textId="77777777" w:rsidR="0029179C" w:rsidRDefault="00000000">
      <w:pPr>
        <w:pStyle w:val="ListParagraph"/>
        <w:numPr>
          <w:ilvl w:val="0"/>
          <w:numId w:val="12"/>
        </w:numPr>
        <w:tabs>
          <w:tab w:val="left" w:pos="735"/>
          <w:tab w:val="left" w:pos="737"/>
        </w:tabs>
        <w:spacing w:before="57" w:line="302" w:lineRule="auto"/>
        <w:ind w:right="337"/>
        <w:jc w:val="both"/>
        <w:rPr>
          <w:sz w:val="20"/>
        </w:rPr>
      </w:pPr>
      <w:r>
        <w:rPr>
          <w:b/>
          <w:color w:val="333333"/>
          <w:sz w:val="20"/>
        </w:rPr>
        <w:t xml:space="preserve">Higher Levels of Happiness: </w:t>
      </w:r>
      <w:r>
        <w:rPr>
          <w:color w:val="333333"/>
          <w:sz w:val="20"/>
        </w:rPr>
        <w:t xml:space="preserve">Positive relationships are one of the strongest predictors of happiness and life satisfaction. The sense of connection and mutual support enhances individual wellbeing </w:t>
      </w:r>
      <w:hyperlink w:anchor="_bookmark190" w:history="1">
        <w:r w:rsidR="0029179C">
          <w:rPr>
            <w:color w:val="333333"/>
            <w:sz w:val="20"/>
          </w:rPr>
          <w:t>[146,154].</w:t>
        </w:r>
      </w:hyperlink>
    </w:p>
    <w:p w14:paraId="3BF9E49C" w14:textId="77777777" w:rsidR="0029179C" w:rsidRDefault="00000000">
      <w:pPr>
        <w:pStyle w:val="ListParagraph"/>
        <w:numPr>
          <w:ilvl w:val="0"/>
          <w:numId w:val="12"/>
        </w:numPr>
        <w:tabs>
          <w:tab w:val="left" w:pos="735"/>
          <w:tab w:val="left" w:pos="737"/>
        </w:tabs>
        <w:spacing w:before="57" w:line="302" w:lineRule="auto"/>
        <w:jc w:val="both"/>
        <w:rPr>
          <w:sz w:val="20"/>
        </w:rPr>
      </w:pPr>
      <w:r>
        <w:rPr>
          <w:b/>
          <w:color w:val="333333"/>
          <w:sz w:val="20"/>
        </w:rPr>
        <w:t>Improved</w:t>
      </w:r>
      <w:r>
        <w:rPr>
          <w:b/>
          <w:color w:val="333333"/>
          <w:spacing w:val="33"/>
          <w:sz w:val="20"/>
        </w:rPr>
        <w:t xml:space="preserve"> </w:t>
      </w:r>
      <w:r>
        <w:rPr>
          <w:b/>
          <w:color w:val="333333"/>
          <w:sz w:val="20"/>
        </w:rPr>
        <w:t>Workplace</w:t>
      </w:r>
      <w:r>
        <w:rPr>
          <w:b/>
          <w:color w:val="333333"/>
          <w:spacing w:val="33"/>
          <w:sz w:val="20"/>
        </w:rPr>
        <w:t xml:space="preserve"> </w:t>
      </w:r>
      <w:r>
        <w:rPr>
          <w:b/>
          <w:color w:val="333333"/>
          <w:sz w:val="20"/>
        </w:rPr>
        <w:t xml:space="preserve">Performance: </w:t>
      </w:r>
      <w:r>
        <w:rPr>
          <w:color w:val="333333"/>
          <w:sz w:val="20"/>
        </w:rPr>
        <w:t>In the workplace, positive relationships lead</w:t>
      </w:r>
      <w:r>
        <w:rPr>
          <w:color w:val="333333"/>
          <w:spacing w:val="40"/>
          <w:sz w:val="20"/>
        </w:rPr>
        <w:t xml:space="preserve"> </w:t>
      </w:r>
      <w:r>
        <w:rPr>
          <w:color w:val="333333"/>
          <w:sz w:val="20"/>
        </w:rPr>
        <w:t xml:space="preserve">to increased job satisfaction, collaboration, and productivity. Employees are more engaged and motivated when they feel connected to their colleagues </w:t>
      </w:r>
      <w:hyperlink w:anchor="_bookmark192" w:history="1">
        <w:r w:rsidR="0029179C">
          <w:rPr>
            <w:color w:val="333333"/>
            <w:sz w:val="20"/>
          </w:rPr>
          <w:t>[155,156].</w:t>
        </w:r>
      </w:hyperlink>
    </w:p>
    <w:p w14:paraId="7CC41374" w14:textId="77777777" w:rsidR="0029179C" w:rsidRDefault="00000000">
      <w:pPr>
        <w:pStyle w:val="ListParagraph"/>
        <w:numPr>
          <w:ilvl w:val="0"/>
          <w:numId w:val="12"/>
        </w:numPr>
        <w:tabs>
          <w:tab w:val="left" w:pos="735"/>
          <w:tab w:val="left" w:pos="737"/>
        </w:tabs>
        <w:spacing w:before="56" w:line="302" w:lineRule="auto"/>
        <w:ind w:right="337"/>
        <w:jc w:val="both"/>
        <w:rPr>
          <w:sz w:val="20"/>
        </w:rPr>
      </w:pPr>
      <w:r>
        <w:rPr>
          <w:b/>
          <w:color w:val="333333"/>
          <w:sz w:val="20"/>
        </w:rPr>
        <w:t xml:space="preserve">Better Conflict Resolution: </w:t>
      </w:r>
      <w:r>
        <w:rPr>
          <w:color w:val="333333"/>
          <w:sz w:val="20"/>
        </w:rPr>
        <w:t xml:space="preserve">Positive relationships promote better communication and understanding, which are essential for effective conflict resolution. Individuals in these relationships are more likely to resolve disagreements constructively </w:t>
      </w:r>
      <w:hyperlink w:anchor="_bookmark194" w:history="1">
        <w:r w:rsidR="0029179C">
          <w:rPr>
            <w:color w:val="333333"/>
            <w:spacing w:val="-2"/>
            <w:sz w:val="20"/>
          </w:rPr>
          <w:t>[157,158].</w:t>
        </w:r>
      </w:hyperlink>
    </w:p>
    <w:p w14:paraId="092B40BB" w14:textId="77777777" w:rsidR="0029179C" w:rsidRDefault="00000000">
      <w:pPr>
        <w:pStyle w:val="ListParagraph"/>
        <w:numPr>
          <w:ilvl w:val="0"/>
          <w:numId w:val="12"/>
        </w:numPr>
        <w:tabs>
          <w:tab w:val="left" w:pos="735"/>
          <w:tab w:val="left" w:pos="737"/>
        </w:tabs>
        <w:spacing w:before="57" w:line="302" w:lineRule="auto"/>
        <w:jc w:val="both"/>
        <w:rPr>
          <w:sz w:val="20"/>
        </w:rPr>
      </w:pPr>
      <w:r>
        <w:rPr>
          <w:b/>
          <w:color w:val="333333"/>
          <w:sz w:val="20"/>
        </w:rPr>
        <w:t xml:space="preserve">Support For Personal Growth: </w:t>
      </w:r>
      <w:r>
        <w:rPr>
          <w:color w:val="333333"/>
          <w:sz w:val="20"/>
        </w:rPr>
        <w:t>Positive relationships encourage personal growth</w:t>
      </w:r>
      <w:r>
        <w:rPr>
          <w:color w:val="333333"/>
          <w:spacing w:val="40"/>
          <w:sz w:val="20"/>
        </w:rPr>
        <w:t xml:space="preserve"> </w:t>
      </w:r>
      <w:r>
        <w:rPr>
          <w:color w:val="333333"/>
          <w:sz w:val="20"/>
        </w:rPr>
        <w:t>by</w:t>
      </w:r>
      <w:r>
        <w:rPr>
          <w:color w:val="333333"/>
          <w:spacing w:val="-2"/>
          <w:sz w:val="20"/>
        </w:rPr>
        <w:t xml:space="preserve"> </w:t>
      </w:r>
      <w:r>
        <w:rPr>
          <w:color w:val="333333"/>
          <w:sz w:val="20"/>
        </w:rPr>
        <w:t>providing</w:t>
      </w:r>
      <w:r>
        <w:rPr>
          <w:color w:val="333333"/>
          <w:spacing w:val="-2"/>
          <w:sz w:val="20"/>
        </w:rPr>
        <w:t xml:space="preserve"> </w:t>
      </w:r>
      <w:r>
        <w:rPr>
          <w:color w:val="333333"/>
          <w:sz w:val="20"/>
        </w:rPr>
        <w:t>a</w:t>
      </w:r>
      <w:r>
        <w:rPr>
          <w:color w:val="333333"/>
          <w:spacing w:val="-2"/>
          <w:sz w:val="20"/>
        </w:rPr>
        <w:t xml:space="preserve"> </w:t>
      </w:r>
      <w:r>
        <w:rPr>
          <w:color w:val="333333"/>
          <w:sz w:val="20"/>
        </w:rPr>
        <w:t>safe</w:t>
      </w:r>
      <w:r>
        <w:rPr>
          <w:color w:val="333333"/>
          <w:spacing w:val="-2"/>
          <w:sz w:val="20"/>
        </w:rPr>
        <w:t xml:space="preserve"> </w:t>
      </w:r>
      <w:r>
        <w:rPr>
          <w:color w:val="333333"/>
          <w:sz w:val="20"/>
        </w:rPr>
        <w:t>space</w:t>
      </w:r>
      <w:r>
        <w:rPr>
          <w:color w:val="333333"/>
          <w:spacing w:val="-2"/>
          <w:sz w:val="20"/>
        </w:rPr>
        <w:t xml:space="preserve"> </w:t>
      </w:r>
      <w:r>
        <w:rPr>
          <w:color w:val="333333"/>
          <w:sz w:val="20"/>
        </w:rPr>
        <w:t>for</w:t>
      </w:r>
      <w:r>
        <w:rPr>
          <w:color w:val="333333"/>
          <w:spacing w:val="-2"/>
          <w:sz w:val="20"/>
        </w:rPr>
        <w:t xml:space="preserve"> </w:t>
      </w:r>
      <w:r>
        <w:rPr>
          <w:color w:val="333333"/>
          <w:sz w:val="20"/>
        </w:rPr>
        <w:t>individuals</w:t>
      </w:r>
      <w:r>
        <w:rPr>
          <w:color w:val="333333"/>
          <w:spacing w:val="-2"/>
          <w:sz w:val="20"/>
        </w:rPr>
        <w:t xml:space="preserve"> </w:t>
      </w:r>
      <w:r>
        <w:rPr>
          <w:color w:val="333333"/>
          <w:sz w:val="20"/>
        </w:rPr>
        <w:t>to</w:t>
      </w:r>
      <w:r>
        <w:rPr>
          <w:color w:val="333333"/>
          <w:spacing w:val="-2"/>
          <w:sz w:val="20"/>
        </w:rPr>
        <w:t xml:space="preserve"> </w:t>
      </w:r>
      <w:r>
        <w:rPr>
          <w:color w:val="333333"/>
          <w:sz w:val="20"/>
        </w:rPr>
        <w:t>express</w:t>
      </w:r>
      <w:r>
        <w:rPr>
          <w:color w:val="333333"/>
          <w:spacing w:val="-2"/>
          <w:sz w:val="20"/>
        </w:rPr>
        <w:t xml:space="preserve"> </w:t>
      </w:r>
      <w:r>
        <w:rPr>
          <w:color w:val="333333"/>
          <w:sz w:val="20"/>
        </w:rPr>
        <w:t>themselves,</w:t>
      </w:r>
      <w:r>
        <w:rPr>
          <w:color w:val="333333"/>
          <w:spacing w:val="-2"/>
          <w:sz w:val="20"/>
        </w:rPr>
        <w:t xml:space="preserve"> </w:t>
      </w:r>
      <w:r>
        <w:rPr>
          <w:color w:val="333333"/>
          <w:sz w:val="20"/>
        </w:rPr>
        <w:t>try</w:t>
      </w:r>
      <w:r>
        <w:rPr>
          <w:color w:val="333333"/>
          <w:spacing w:val="-2"/>
          <w:sz w:val="20"/>
        </w:rPr>
        <w:t xml:space="preserve"> </w:t>
      </w:r>
      <w:r>
        <w:rPr>
          <w:color w:val="333333"/>
          <w:sz w:val="20"/>
        </w:rPr>
        <w:t>new</w:t>
      </w:r>
      <w:r>
        <w:rPr>
          <w:color w:val="333333"/>
          <w:spacing w:val="-2"/>
          <w:sz w:val="20"/>
        </w:rPr>
        <w:t xml:space="preserve"> </w:t>
      </w:r>
      <w:r>
        <w:rPr>
          <w:color w:val="333333"/>
          <w:sz w:val="20"/>
        </w:rPr>
        <w:t>things,</w:t>
      </w:r>
      <w:r>
        <w:rPr>
          <w:color w:val="333333"/>
          <w:spacing w:val="-2"/>
          <w:sz w:val="20"/>
        </w:rPr>
        <w:t xml:space="preserve"> </w:t>
      </w:r>
      <w:r>
        <w:rPr>
          <w:color w:val="333333"/>
          <w:sz w:val="20"/>
        </w:rPr>
        <w:t xml:space="preserve">and develop their potential </w:t>
      </w:r>
      <w:hyperlink w:anchor="_bookmark196" w:history="1">
        <w:r w:rsidR="0029179C">
          <w:rPr>
            <w:color w:val="333333"/>
            <w:sz w:val="20"/>
          </w:rPr>
          <w:t>[159,160].</w:t>
        </w:r>
      </w:hyperlink>
    </w:p>
    <w:p w14:paraId="5B5EF583" w14:textId="77777777" w:rsidR="0029179C" w:rsidRDefault="00000000">
      <w:pPr>
        <w:pStyle w:val="ListParagraph"/>
        <w:numPr>
          <w:ilvl w:val="0"/>
          <w:numId w:val="12"/>
        </w:numPr>
        <w:tabs>
          <w:tab w:val="left" w:pos="737"/>
        </w:tabs>
        <w:spacing w:before="57" w:line="302" w:lineRule="auto"/>
        <w:jc w:val="both"/>
        <w:rPr>
          <w:sz w:val="20"/>
        </w:rPr>
      </w:pPr>
      <w:r>
        <w:rPr>
          <w:b/>
          <w:color w:val="333333"/>
          <w:sz w:val="20"/>
        </w:rPr>
        <w:t>Stronger</w:t>
      </w:r>
      <w:r>
        <w:rPr>
          <w:b/>
          <w:color w:val="333333"/>
          <w:spacing w:val="32"/>
          <w:sz w:val="20"/>
        </w:rPr>
        <w:t xml:space="preserve"> </w:t>
      </w:r>
      <w:r>
        <w:rPr>
          <w:b/>
          <w:color w:val="333333"/>
          <w:sz w:val="20"/>
        </w:rPr>
        <w:t>Family</w:t>
      </w:r>
      <w:r>
        <w:rPr>
          <w:b/>
          <w:color w:val="333333"/>
          <w:spacing w:val="32"/>
          <w:sz w:val="20"/>
        </w:rPr>
        <w:t xml:space="preserve"> </w:t>
      </w:r>
      <w:r>
        <w:rPr>
          <w:b/>
          <w:color w:val="333333"/>
          <w:sz w:val="20"/>
        </w:rPr>
        <w:t>Bonds:</w:t>
      </w:r>
      <w:r>
        <w:rPr>
          <w:b/>
          <w:color w:val="333333"/>
          <w:spacing w:val="27"/>
          <w:sz w:val="20"/>
        </w:rPr>
        <w:t xml:space="preserve"> </w:t>
      </w:r>
      <w:r>
        <w:rPr>
          <w:color w:val="333333"/>
          <w:sz w:val="20"/>
        </w:rPr>
        <w:t>In</w:t>
      </w:r>
      <w:r>
        <w:rPr>
          <w:color w:val="333333"/>
          <w:spacing w:val="26"/>
          <w:sz w:val="20"/>
        </w:rPr>
        <w:t xml:space="preserve"> </w:t>
      </w:r>
      <w:r>
        <w:rPr>
          <w:color w:val="333333"/>
          <w:sz w:val="20"/>
        </w:rPr>
        <w:t>familial</w:t>
      </w:r>
      <w:r>
        <w:rPr>
          <w:color w:val="333333"/>
          <w:spacing w:val="26"/>
          <w:sz w:val="20"/>
        </w:rPr>
        <w:t xml:space="preserve"> </w:t>
      </w:r>
      <w:r>
        <w:rPr>
          <w:color w:val="333333"/>
          <w:sz w:val="20"/>
        </w:rPr>
        <w:t>contexts,</w:t>
      </w:r>
      <w:r>
        <w:rPr>
          <w:color w:val="333333"/>
          <w:spacing w:val="26"/>
          <w:sz w:val="20"/>
        </w:rPr>
        <w:t xml:space="preserve"> </w:t>
      </w:r>
      <w:r>
        <w:rPr>
          <w:color w:val="333333"/>
          <w:sz w:val="20"/>
        </w:rPr>
        <w:t>positive</w:t>
      </w:r>
      <w:r>
        <w:rPr>
          <w:color w:val="333333"/>
          <w:spacing w:val="26"/>
          <w:sz w:val="20"/>
        </w:rPr>
        <w:t xml:space="preserve"> </w:t>
      </w:r>
      <w:r>
        <w:rPr>
          <w:color w:val="333333"/>
          <w:sz w:val="20"/>
        </w:rPr>
        <w:t>relationships</w:t>
      </w:r>
      <w:r>
        <w:rPr>
          <w:color w:val="333333"/>
          <w:spacing w:val="26"/>
          <w:sz w:val="20"/>
        </w:rPr>
        <w:t xml:space="preserve"> </w:t>
      </w:r>
      <w:r>
        <w:rPr>
          <w:color w:val="333333"/>
          <w:sz w:val="20"/>
        </w:rPr>
        <w:t>foster</w:t>
      </w:r>
      <w:r>
        <w:rPr>
          <w:color w:val="333333"/>
          <w:spacing w:val="26"/>
          <w:sz w:val="20"/>
        </w:rPr>
        <w:t xml:space="preserve"> </w:t>
      </w:r>
      <w:r>
        <w:rPr>
          <w:color w:val="333333"/>
          <w:sz w:val="20"/>
        </w:rPr>
        <w:t>a</w:t>
      </w:r>
      <w:r>
        <w:rPr>
          <w:color w:val="333333"/>
          <w:spacing w:val="27"/>
          <w:sz w:val="20"/>
        </w:rPr>
        <w:t xml:space="preserve"> </w:t>
      </w:r>
      <w:r>
        <w:rPr>
          <w:color w:val="333333"/>
          <w:sz w:val="20"/>
        </w:rPr>
        <w:t>sense of</w:t>
      </w:r>
      <w:r>
        <w:rPr>
          <w:color w:val="333333"/>
          <w:spacing w:val="-9"/>
          <w:sz w:val="20"/>
        </w:rPr>
        <w:t xml:space="preserve"> </w:t>
      </w:r>
      <w:r>
        <w:rPr>
          <w:color w:val="333333"/>
          <w:sz w:val="20"/>
        </w:rPr>
        <w:t>belonging</w:t>
      </w:r>
      <w:r>
        <w:rPr>
          <w:color w:val="333333"/>
          <w:spacing w:val="-9"/>
          <w:sz w:val="20"/>
        </w:rPr>
        <w:t xml:space="preserve"> </w:t>
      </w:r>
      <w:r>
        <w:rPr>
          <w:color w:val="333333"/>
          <w:sz w:val="20"/>
        </w:rPr>
        <w:t>and</w:t>
      </w:r>
      <w:r>
        <w:rPr>
          <w:color w:val="333333"/>
          <w:spacing w:val="-9"/>
          <w:sz w:val="20"/>
        </w:rPr>
        <w:t xml:space="preserve"> </w:t>
      </w:r>
      <w:r>
        <w:rPr>
          <w:color w:val="333333"/>
          <w:sz w:val="20"/>
        </w:rPr>
        <w:t>mutual</w:t>
      </w:r>
      <w:r>
        <w:rPr>
          <w:color w:val="333333"/>
          <w:spacing w:val="-9"/>
          <w:sz w:val="20"/>
        </w:rPr>
        <w:t xml:space="preserve"> </w:t>
      </w:r>
      <w:r>
        <w:rPr>
          <w:color w:val="333333"/>
          <w:sz w:val="20"/>
        </w:rPr>
        <w:t>support,</w:t>
      </w:r>
      <w:r>
        <w:rPr>
          <w:color w:val="333333"/>
          <w:spacing w:val="-9"/>
          <w:sz w:val="20"/>
        </w:rPr>
        <w:t xml:space="preserve"> </w:t>
      </w:r>
      <w:r>
        <w:rPr>
          <w:color w:val="333333"/>
          <w:sz w:val="20"/>
        </w:rPr>
        <w:t>which</w:t>
      </w:r>
      <w:r>
        <w:rPr>
          <w:color w:val="333333"/>
          <w:spacing w:val="-9"/>
          <w:sz w:val="20"/>
        </w:rPr>
        <w:t xml:space="preserve"> </w:t>
      </w:r>
      <w:r>
        <w:rPr>
          <w:color w:val="333333"/>
          <w:sz w:val="20"/>
        </w:rPr>
        <w:t>are</w:t>
      </w:r>
      <w:r>
        <w:rPr>
          <w:color w:val="333333"/>
          <w:spacing w:val="-9"/>
          <w:sz w:val="20"/>
        </w:rPr>
        <w:t xml:space="preserve"> </w:t>
      </w:r>
      <w:r>
        <w:rPr>
          <w:color w:val="333333"/>
          <w:sz w:val="20"/>
        </w:rPr>
        <w:t>critical</w:t>
      </w:r>
      <w:r>
        <w:rPr>
          <w:color w:val="333333"/>
          <w:spacing w:val="-9"/>
          <w:sz w:val="20"/>
        </w:rPr>
        <w:t xml:space="preserve"> </w:t>
      </w:r>
      <w:r>
        <w:rPr>
          <w:color w:val="333333"/>
          <w:sz w:val="20"/>
        </w:rPr>
        <w:t>for</w:t>
      </w:r>
      <w:r>
        <w:rPr>
          <w:color w:val="333333"/>
          <w:spacing w:val="-9"/>
          <w:sz w:val="20"/>
        </w:rPr>
        <w:t xml:space="preserve"> </w:t>
      </w:r>
      <w:r>
        <w:rPr>
          <w:color w:val="333333"/>
          <w:sz w:val="20"/>
        </w:rPr>
        <w:t>a</w:t>
      </w:r>
      <w:r>
        <w:rPr>
          <w:color w:val="333333"/>
          <w:spacing w:val="-9"/>
          <w:sz w:val="20"/>
        </w:rPr>
        <w:t xml:space="preserve"> </w:t>
      </w:r>
      <w:r>
        <w:rPr>
          <w:color w:val="333333"/>
          <w:sz w:val="20"/>
        </w:rPr>
        <w:t>stable</w:t>
      </w:r>
      <w:r>
        <w:rPr>
          <w:color w:val="333333"/>
          <w:spacing w:val="-9"/>
          <w:sz w:val="20"/>
        </w:rPr>
        <w:t xml:space="preserve"> </w:t>
      </w:r>
      <w:r>
        <w:rPr>
          <w:color w:val="333333"/>
          <w:sz w:val="20"/>
        </w:rPr>
        <w:t>and</w:t>
      </w:r>
      <w:r>
        <w:rPr>
          <w:color w:val="333333"/>
          <w:spacing w:val="-9"/>
          <w:sz w:val="20"/>
        </w:rPr>
        <w:t xml:space="preserve"> </w:t>
      </w:r>
      <w:r>
        <w:rPr>
          <w:color w:val="333333"/>
          <w:sz w:val="20"/>
        </w:rPr>
        <w:t>nurturing</w:t>
      </w:r>
      <w:r>
        <w:rPr>
          <w:color w:val="333333"/>
          <w:spacing w:val="-9"/>
          <w:sz w:val="20"/>
        </w:rPr>
        <w:t xml:space="preserve"> </w:t>
      </w:r>
      <w:r>
        <w:rPr>
          <w:color w:val="333333"/>
          <w:sz w:val="20"/>
        </w:rPr>
        <w:t xml:space="preserve">family environment. These bonds are crucial for the development of children and the wellbeing of family members </w:t>
      </w:r>
      <w:hyperlink w:anchor="_bookmark198" w:history="1">
        <w:r w:rsidR="0029179C">
          <w:rPr>
            <w:color w:val="333333"/>
            <w:sz w:val="20"/>
          </w:rPr>
          <w:t>[161,162].</w:t>
        </w:r>
      </w:hyperlink>
    </w:p>
    <w:p w14:paraId="64FD898A" w14:textId="77777777" w:rsidR="0029179C" w:rsidRDefault="00000000">
      <w:pPr>
        <w:pStyle w:val="BodyText"/>
        <w:spacing w:before="227" w:line="302" w:lineRule="auto"/>
        <w:ind w:left="340" w:right="337"/>
        <w:jc w:val="both"/>
      </w:pPr>
      <w:r>
        <w:rPr>
          <w:color w:val="333333"/>
        </w:rPr>
        <w:t>Reflect</w:t>
      </w:r>
      <w:r>
        <w:rPr>
          <w:color w:val="333333"/>
          <w:spacing w:val="-11"/>
        </w:rPr>
        <w:t xml:space="preserve"> </w:t>
      </w:r>
      <w:r>
        <w:rPr>
          <w:color w:val="333333"/>
        </w:rPr>
        <w:t>on</w:t>
      </w:r>
      <w:r>
        <w:rPr>
          <w:color w:val="333333"/>
          <w:spacing w:val="-10"/>
        </w:rPr>
        <w:t xml:space="preserve"> </w:t>
      </w:r>
      <w:r>
        <w:rPr>
          <w:color w:val="333333"/>
        </w:rPr>
        <w:t>the</w:t>
      </w:r>
      <w:r>
        <w:rPr>
          <w:color w:val="333333"/>
          <w:spacing w:val="-10"/>
        </w:rPr>
        <w:t xml:space="preserve"> </w:t>
      </w:r>
      <w:r>
        <w:rPr>
          <w:color w:val="333333"/>
        </w:rPr>
        <w:t>people</w:t>
      </w:r>
      <w:r>
        <w:rPr>
          <w:color w:val="333333"/>
          <w:spacing w:val="-10"/>
        </w:rPr>
        <w:t xml:space="preserve"> </w:t>
      </w:r>
      <w:r>
        <w:rPr>
          <w:color w:val="333333"/>
        </w:rPr>
        <w:t>who</w:t>
      </w:r>
      <w:r>
        <w:rPr>
          <w:color w:val="333333"/>
          <w:spacing w:val="-10"/>
        </w:rPr>
        <w:t xml:space="preserve"> </w:t>
      </w:r>
      <w:r>
        <w:rPr>
          <w:color w:val="333333"/>
        </w:rPr>
        <w:t>have</w:t>
      </w:r>
      <w:r>
        <w:rPr>
          <w:color w:val="333333"/>
          <w:spacing w:val="-10"/>
        </w:rPr>
        <w:t xml:space="preserve"> </w:t>
      </w:r>
      <w:r>
        <w:rPr>
          <w:color w:val="333333"/>
        </w:rPr>
        <w:t>contributed</w:t>
      </w:r>
      <w:r>
        <w:rPr>
          <w:color w:val="333333"/>
          <w:spacing w:val="-11"/>
        </w:rPr>
        <w:t xml:space="preserve"> </w:t>
      </w:r>
      <w:r>
        <w:rPr>
          <w:color w:val="333333"/>
        </w:rPr>
        <w:t>to</w:t>
      </w:r>
      <w:r>
        <w:rPr>
          <w:color w:val="333333"/>
          <w:spacing w:val="-10"/>
        </w:rPr>
        <w:t xml:space="preserve"> </w:t>
      </w:r>
      <w:r>
        <w:rPr>
          <w:color w:val="333333"/>
        </w:rPr>
        <w:t>your</w:t>
      </w:r>
      <w:r>
        <w:rPr>
          <w:color w:val="333333"/>
          <w:spacing w:val="-11"/>
        </w:rPr>
        <w:t xml:space="preserve"> </w:t>
      </w:r>
      <w:r>
        <w:rPr>
          <w:color w:val="333333"/>
        </w:rPr>
        <w:t>growth</w:t>
      </w:r>
      <w:r>
        <w:rPr>
          <w:color w:val="333333"/>
          <w:spacing w:val="-10"/>
        </w:rPr>
        <w:t xml:space="preserve"> </w:t>
      </w:r>
      <w:r>
        <w:rPr>
          <w:color w:val="333333"/>
        </w:rPr>
        <w:t>and</w:t>
      </w:r>
      <w:r>
        <w:rPr>
          <w:color w:val="333333"/>
          <w:spacing w:val="-10"/>
        </w:rPr>
        <w:t xml:space="preserve"> </w:t>
      </w:r>
      <w:r>
        <w:rPr>
          <w:color w:val="333333"/>
        </w:rPr>
        <w:t>happiness.</w:t>
      </w:r>
      <w:r>
        <w:rPr>
          <w:color w:val="333333"/>
          <w:spacing w:val="-11"/>
        </w:rPr>
        <w:t xml:space="preserve"> </w:t>
      </w:r>
      <w:r>
        <w:rPr>
          <w:color w:val="333333"/>
        </w:rPr>
        <w:t>Who</w:t>
      </w:r>
      <w:r>
        <w:rPr>
          <w:color w:val="333333"/>
          <w:spacing w:val="-10"/>
        </w:rPr>
        <w:t xml:space="preserve"> </w:t>
      </w:r>
      <w:r>
        <w:rPr>
          <w:color w:val="333333"/>
        </w:rPr>
        <w:t>has</w:t>
      </w:r>
      <w:r>
        <w:rPr>
          <w:color w:val="333333"/>
          <w:spacing w:val="-10"/>
        </w:rPr>
        <w:t xml:space="preserve"> </w:t>
      </w:r>
      <w:r>
        <w:rPr>
          <w:color w:val="333333"/>
        </w:rPr>
        <w:t>been there for you during challenging times, and how would your life be different without their</w:t>
      </w:r>
      <w:r>
        <w:rPr>
          <w:color w:val="333333"/>
          <w:spacing w:val="-7"/>
        </w:rPr>
        <w:t xml:space="preserve"> </w:t>
      </w:r>
      <w:r>
        <w:rPr>
          <w:color w:val="333333"/>
        </w:rPr>
        <w:t>support?</w:t>
      </w:r>
      <w:r>
        <w:rPr>
          <w:color w:val="333333"/>
          <w:spacing w:val="-7"/>
        </w:rPr>
        <w:t xml:space="preserve"> </w:t>
      </w:r>
      <w:r>
        <w:rPr>
          <w:color w:val="333333"/>
        </w:rPr>
        <w:t>Reflecting</w:t>
      </w:r>
      <w:r>
        <w:rPr>
          <w:color w:val="333333"/>
          <w:spacing w:val="-7"/>
        </w:rPr>
        <w:t xml:space="preserve"> </w:t>
      </w:r>
      <w:r>
        <w:rPr>
          <w:color w:val="333333"/>
        </w:rPr>
        <w:t>on</w:t>
      </w:r>
      <w:r>
        <w:rPr>
          <w:color w:val="333333"/>
          <w:spacing w:val="-7"/>
        </w:rPr>
        <w:t xml:space="preserve"> </w:t>
      </w:r>
      <w:r>
        <w:rPr>
          <w:color w:val="333333"/>
        </w:rPr>
        <w:t>these</w:t>
      </w:r>
      <w:r>
        <w:rPr>
          <w:color w:val="333333"/>
          <w:spacing w:val="-7"/>
        </w:rPr>
        <w:t xml:space="preserve"> </w:t>
      </w:r>
      <w:r>
        <w:rPr>
          <w:color w:val="333333"/>
        </w:rPr>
        <w:t>connections</w:t>
      </w:r>
      <w:r>
        <w:rPr>
          <w:color w:val="333333"/>
          <w:spacing w:val="-7"/>
        </w:rPr>
        <w:t xml:space="preserve"> </w:t>
      </w:r>
      <w:r>
        <w:rPr>
          <w:color w:val="333333"/>
        </w:rPr>
        <w:t>can</w:t>
      </w:r>
      <w:r>
        <w:rPr>
          <w:color w:val="333333"/>
          <w:spacing w:val="-7"/>
        </w:rPr>
        <w:t xml:space="preserve"> </w:t>
      </w:r>
      <w:r>
        <w:rPr>
          <w:color w:val="333333"/>
        </w:rPr>
        <w:t>help</w:t>
      </w:r>
      <w:r>
        <w:rPr>
          <w:color w:val="333333"/>
          <w:spacing w:val="-7"/>
        </w:rPr>
        <w:t xml:space="preserve"> </w:t>
      </w:r>
      <w:r>
        <w:rPr>
          <w:color w:val="333333"/>
        </w:rPr>
        <w:t>you</w:t>
      </w:r>
      <w:r>
        <w:rPr>
          <w:color w:val="333333"/>
          <w:spacing w:val="-7"/>
        </w:rPr>
        <w:t xml:space="preserve"> </w:t>
      </w:r>
      <w:r>
        <w:rPr>
          <w:color w:val="333333"/>
        </w:rPr>
        <w:t>–</w:t>
      </w:r>
      <w:r>
        <w:rPr>
          <w:color w:val="333333"/>
          <w:spacing w:val="-7"/>
        </w:rPr>
        <w:t xml:space="preserve"> </w:t>
      </w:r>
      <w:r>
        <w:rPr>
          <w:color w:val="333333"/>
        </w:rPr>
        <w:t>and</w:t>
      </w:r>
      <w:r>
        <w:rPr>
          <w:color w:val="333333"/>
          <w:spacing w:val="-7"/>
        </w:rPr>
        <w:t xml:space="preserve"> </w:t>
      </w:r>
      <w:r>
        <w:rPr>
          <w:color w:val="333333"/>
        </w:rPr>
        <w:t>eventually</w:t>
      </w:r>
      <w:r>
        <w:rPr>
          <w:color w:val="333333"/>
          <w:spacing w:val="-7"/>
        </w:rPr>
        <w:t xml:space="preserve"> </w:t>
      </w:r>
      <w:r>
        <w:rPr>
          <w:color w:val="333333"/>
        </w:rPr>
        <w:t>your</w:t>
      </w:r>
      <w:r>
        <w:rPr>
          <w:color w:val="333333"/>
          <w:spacing w:val="-7"/>
        </w:rPr>
        <w:t xml:space="preserve"> </w:t>
      </w:r>
      <w:r>
        <w:rPr>
          <w:color w:val="333333"/>
        </w:rPr>
        <w:t>clients – appreciate the value of your relationships and inspire you to invest more time and energy into nurturing them.</w:t>
      </w:r>
    </w:p>
    <w:p w14:paraId="6D926300" w14:textId="77777777" w:rsidR="0029179C" w:rsidRDefault="0029179C">
      <w:pPr>
        <w:pStyle w:val="BodyText"/>
      </w:pPr>
    </w:p>
    <w:p w14:paraId="23ECD81C" w14:textId="77777777" w:rsidR="0029179C" w:rsidRDefault="0029179C">
      <w:pPr>
        <w:pStyle w:val="BodyText"/>
        <w:spacing w:before="113"/>
      </w:pPr>
    </w:p>
    <w:p w14:paraId="502B6D3B" w14:textId="77777777" w:rsidR="0029179C" w:rsidRDefault="00000000">
      <w:pPr>
        <w:pStyle w:val="Heading5"/>
      </w:pPr>
      <w:r>
        <w:rPr>
          <w:color w:val="333333"/>
          <w:spacing w:val="4"/>
        </w:rPr>
        <w:t>High-Quality</w:t>
      </w:r>
      <w:r>
        <w:rPr>
          <w:color w:val="333333"/>
          <w:spacing w:val="25"/>
        </w:rPr>
        <w:t xml:space="preserve"> </w:t>
      </w:r>
      <w:r>
        <w:rPr>
          <w:color w:val="333333"/>
          <w:spacing w:val="-2"/>
        </w:rPr>
        <w:t>Connections</w:t>
      </w:r>
    </w:p>
    <w:p w14:paraId="2D0A6014" w14:textId="77777777" w:rsidR="0029179C" w:rsidRDefault="00000000">
      <w:pPr>
        <w:pStyle w:val="BodyText"/>
        <w:spacing w:before="281" w:line="302" w:lineRule="auto"/>
        <w:ind w:left="340" w:right="338"/>
        <w:jc w:val="both"/>
      </w:pPr>
      <w:r>
        <w:rPr>
          <w:color w:val="333333"/>
        </w:rPr>
        <w:t>The critical role that our relationships play in making or breaking our wellbeing and performance</w:t>
      </w:r>
      <w:r>
        <w:rPr>
          <w:color w:val="333333"/>
          <w:spacing w:val="-2"/>
        </w:rPr>
        <w:t xml:space="preserve"> </w:t>
      </w:r>
      <w:r>
        <w:rPr>
          <w:color w:val="333333"/>
        </w:rPr>
        <w:t>is</w:t>
      </w:r>
      <w:r>
        <w:rPr>
          <w:color w:val="333333"/>
          <w:spacing w:val="-2"/>
        </w:rPr>
        <w:t xml:space="preserve"> </w:t>
      </w:r>
      <w:r>
        <w:rPr>
          <w:color w:val="333333"/>
        </w:rPr>
        <w:t>evident</w:t>
      </w:r>
      <w:r>
        <w:rPr>
          <w:color w:val="333333"/>
          <w:spacing w:val="-2"/>
        </w:rPr>
        <w:t xml:space="preserve"> </w:t>
      </w:r>
      <w:r>
        <w:rPr>
          <w:color w:val="333333"/>
        </w:rPr>
        <w:t>from</w:t>
      </w:r>
      <w:r>
        <w:rPr>
          <w:color w:val="333333"/>
          <w:spacing w:val="-2"/>
        </w:rPr>
        <w:t xml:space="preserve"> </w:t>
      </w:r>
      <w:r>
        <w:rPr>
          <w:color w:val="333333"/>
        </w:rPr>
        <w:t>both</w:t>
      </w:r>
      <w:r>
        <w:rPr>
          <w:color w:val="333333"/>
          <w:spacing w:val="-2"/>
        </w:rPr>
        <w:t xml:space="preserve"> </w:t>
      </w:r>
      <w:r>
        <w:rPr>
          <w:color w:val="333333"/>
        </w:rPr>
        <w:t>the</w:t>
      </w:r>
      <w:r>
        <w:rPr>
          <w:color w:val="333333"/>
          <w:spacing w:val="-2"/>
        </w:rPr>
        <w:t xml:space="preserve"> </w:t>
      </w:r>
      <w:r>
        <w:rPr>
          <w:color w:val="333333"/>
        </w:rPr>
        <w:t>research</w:t>
      </w:r>
      <w:r>
        <w:rPr>
          <w:color w:val="333333"/>
          <w:spacing w:val="-2"/>
        </w:rPr>
        <w:t xml:space="preserve"> </w:t>
      </w:r>
      <w:r>
        <w:rPr>
          <w:color w:val="333333"/>
        </w:rPr>
        <w:t>and</w:t>
      </w:r>
      <w:r>
        <w:rPr>
          <w:color w:val="333333"/>
          <w:spacing w:val="-2"/>
        </w:rPr>
        <w:t xml:space="preserve"> </w:t>
      </w:r>
      <w:r>
        <w:rPr>
          <w:color w:val="333333"/>
        </w:rPr>
        <w:t>our</w:t>
      </w:r>
      <w:r>
        <w:rPr>
          <w:color w:val="333333"/>
          <w:spacing w:val="-2"/>
        </w:rPr>
        <w:t xml:space="preserve"> </w:t>
      </w:r>
      <w:r>
        <w:rPr>
          <w:color w:val="333333"/>
        </w:rPr>
        <w:t>own</w:t>
      </w:r>
      <w:r>
        <w:rPr>
          <w:color w:val="333333"/>
          <w:spacing w:val="-2"/>
        </w:rPr>
        <w:t xml:space="preserve"> </w:t>
      </w:r>
      <w:r>
        <w:rPr>
          <w:color w:val="333333"/>
        </w:rPr>
        <w:t>personal</w:t>
      </w:r>
      <w:r>
        <w:rPr>
          <w:color w:val="333333"/>
          <w:spacing w:val="-2"/>
        </w:rPr>
        <w:t xml:space="preserve"> </w:t>
      </w:r>
      <w:r>
        <w:rPr>
          <w:color w:val="333333"/>
        </w:rPr>
        <w:t>reflections.</w:t>
      </w:r>
      <w:r>
        <w:rPr>
          <w:color w:val="333333"/>
          <w:spacing w:val="-2"/>
        </w:rPr>
        <w:t xml:space="preserve"> </w:t>
      </w:r>
      <w:r>
        <w:rPr>
          <w:color w:val="333333"/>
        </w:rPr>
        <w:t>So</w:t>
      </w:r>
      <w:r>
        <w:rPr>
          <w:color w:val="333333"/>
          <w:spacing w:val="-2"/>
        </w:rPr>
        <w:t xml:space="preserve"> </w:t>
      </w:r>
      <w:r>
        <w:rPr>
          <w:color w:val="333333"/>
        </w:rPr>
        <w:t>how can we cultivate these relationships in today’s busy, often remote, world? Researchers like Jane Dutton suggest that we</w:t>
      </w:r>
      <w:r>
        <w:rPr>
          <w:color w:val="333333"/>
          <w:spacing w:val="1"/>
        </w:rPr>
        <w:t xml:space="preserve"> </w:t>
      </w:r>
      <w:r>
        <w:rPr>
          <w:color w:val="333333"/>
        </w:rPr>
        <w:t xml:space="preserve">consciously cultivate more “high-quality </w:t>
      </w:r>
      <w:r>
        <w:rPr>
          <w:color w:val="333333"/>
          <w:spacing w:val="-2"/>
        </w:rPr>
        <w:t>connections.”</w:t>
      </w:r>
    </w:p>
    <w:p w14:paraId="6E02EA04" w14:textId="0C4C271F" w:rsidR="0029179C" w:rsidRDefault="00000000" w:rsidP="0025319C">
      <w:pPr>
        <w:pStyle w:val="BodyText"/>
        <w:spacing w:before="227" w:line="302" w:lineRule="auto"/>
        <w:ind w:left="340" w:right="337"/>
        <w:jc w:val="both"/>
        <w:sectPr w:rsidR="0029179C">
          <w:pgSz w:w="11910" w:h="16840"/>
          <w:pgMar w:top="1420" w:right="1700" w:bottom="1380" w:left="1700" w:header="914" w:footer="1197" w:gutter="0"/>
          <w:cols w:space="720"/>
        </w:sectPr>
      </w:pPr>
      <w:r>
        <w:rPr>
          <w:color w:val="333333"/>
        </w:rPr>
        <w:t>Dutton</w:t>
      </w:r>
      <w:r>
        <w:rPr>
          <w:color w:val="333333"/>
          <w:spacing w:val="-3"/>
        </w:rPr>
        <w:t xml:space="preserve"> </w:t>
      </w:r>
      <w:r>
        <w:rPr>
          <w:color w:val="333333"/>
        </w:rPr>
        <w:t>defines</w:t>
      </w:r>
      <w:r>
        <w:rPr>
          <w:color w:val="333333"/>
          <w:spacing w:val="-3"/>
        </w:rPr>
        <w:t xml:space="preserve"> </w:t>
      </w:r>
      <w:r>
        <w:rPr>
          <w:color w:val="333333"/>
        </w:rPr>
        <w:t>high-quality</w:t>
      </w:r>
      <w:r>
        <w:rPr>
          <w:color w:val="333333"/>
          <w:spacing w:val="-2"/>
        </w:rPr>
        <w:t xml:space="preserve"> </w:t>
      </w:r>
      <w:r>
        <w:rPr>
          <w:color w:val="333333"/>
        </w:rPr>
        <w:t>connections</w:t>
      </w:r>
      <w:r>
        <w:rPr>
          <w:color w:val="333333"/>
          <w:spacing w:val="-3"/>
        </w:rPr>
        <w:t xml:space="preserve"> </w:t>
      </w:r>
      <w:r>
        <w:rPr>
          <w:color w:val="333333"/>
        </w:rPr>
        <w:t>(HQCs)</w:t>
      </w:r>
      <w:r>
        <w:rPr>
          <w:color w:val="333333"/>
          <w:spacing w:val="-2"/>
        </w:rPr>
        <w:t xml:space="preserve"> </w:t>
      </w:r>
      <w:r>
        <w:rPr>
          <w:color w:val="333333"/>
        </w:rPr>
        <w:t>as</w:t>
      </w:r>
      <w:r>
        <w:rPr>
          <w:color w:val="333333"/>
          <w:spacing w:val="-2"/>
        </w:rPr>
        <w:t xml:space="preserve"> </w:t>
      </w:r>
      <w:r>
        <w:rPr>
          <w:color w:val="333333"/>
        </w:rPr>
        <w:t>short-term,</w:t>
      </w:r>
      <w:r>
        <w:rPr>
          <w:color w:val="333333"/>
          <w:spacing w:val="-2"/>
        </w:rPr>
        <w:t xml:space="preserve"> </w:t>
      </w:r>
      <w:r>
        <w:rPr>
          <w:color w:val="333333"/>
        </w:rPr>
        <w:t>positive</w:t>
      </w:r>
      <w:r>
        <w:rPr>
          <w:color w:val="333333"/>
          <w:spacing w:val="-3"/>
        </w:rPr>
        <w:t xml:space="preserve"> </w:t>
      </w:r>
      <w:r>
        <w:rPr>
          <w:color w:val="333333"/>
        </w:rPr>
        <w:t>interactions</w:t>
      </w:r>
      <w:r>
        <w:rPr>
          <w:color w:val="333333"/>
          <w:spacing w:val="-3"/>
        </w:rPr>
        <w:t xml:space="preserve"> </w:t>
      </w:r>
      <w:r>
        <w:rPr>
          <w:color w:val="333333"/>
        </w:rPr>
        <w:t>that leave</w:t>
      </w:r>
      <w:r>
        <w:rPr>
          <w:color w:val="333333"/>
          <w:spacing w:val="-1"/>
        </w:rPr>
        <w:t xml:space="preserve"> </w:t>
      </w:r>
      <w:r>
        <w:rPr>
          <w:color w:val="333333"/>
        </w:rPr>
        <w:t>individuals</w:t>
      </w:r>
      <w:r>
        <w:rPr>
          <w:color w:val="333333"/>
          <w:spacing w:val="-1"/>
        </w:rPr>
        <w:t xml:space="preserve"> </w:t>
      </w:r>
      <w:r>
        <w:rPr>
          <w:color w:val="333333"/>
        </w:rPr>
        <w:t>feeling</w:t>
      </w:r>
      <w:r>
        <w:rPr>
          <w:color w:val="333333"/>
          <w:spacing w:val="-1"/>
        </w:rPr>
        <w:t xml:space="preserve"> </w:t>
      </w:r>
      <w:r>
        <w:rPr>
          <w:color w:val="333333"/>
        </w:rPr>
        <w:t>energized, respected,</w:t>
      </w:r>
      <w:r>
        <w:rPr>
          <w:color w:val="333333"/>
          <w:spacing w:val="-1"/>
        </w:rPr>
        <w:t xml:space="preserve"> </w:t>
      </w:r>
      <w:r>
        <w:rPr>
          <w:color w:val="333333"/>
        </w:rPr>
        <w:t>and</w:t>
      </w:r>
      <w:r>
        <w:rPr>
          <w:color w:val="333333"/>
          <w:spacing w:val="-1"/>
        </w:rPr>
        <w:t xml:space="preserve"> </w:t>
      </w:r>
      <w:r>
        <w:rPr>
          <w:color w:val="333333"/>
        </w:rPr>
        <w:t xml:space="preserve">valued </w:t>
      </w:r>
      <w:hyperlink w:anchor="_bookmark200" w:history="1">
        <w:r w:rsidR="0029179C">
          <w:rPr>
            <w:color w:val="333333"/>
          </w:rPr>
          <w:t>[164].</w:t>
        </w:r>
      </w:hyperlink>
      <w:r>
        <w:rPr>
          <w:color w:val="333333"/>
          <w:spacing w:val="-1"/>
        </w:rPr>
        <w:t xml:space="preserve"> </w:t>
      </w:r>
      <w:r>
        <w:rPr>
          <w:color w:val="333333"/>
        </w:rPr>
        <w:t>Unlike</w:t>
      </w:r>
      <w:r>
        <w:rPr>
          <w:color w:val="333333"/>
          <w:spacing w:val="-1"/>
        </w:rPr>
        <w:t xml:space="preserve"> </w:t>
      </w:r>
      <w:r>
        <w:rPr>
          <w:color w:val="333333"/>
        </w:rPr>
        <w:t>deep, long-</w:t>
      </w:r>
      <w:r>
        <w:rPr>
          <w:color w:val="333333"/>
          <w:spacing w:val="-4"/>
        </w:rPr>
        <w:t>term</w:t>
      </w:r>
      <w:r w:rsidR="0025319C">
        <w:rPr>
          <w:color w:val="333333"/>
          <w:spacing w:val="-4"/>
        </w:rPr>
        <w:t xml:space="preserve"> </w:t>
      </w:r>
    </w:p>
    <w:p w14:paraId="00D889FB" w14:textId="77777777" w:rsidR="0029179C" w:rsidRDefault="0029179C">
      <w:pPr>
        <w:pStyle w:val="BodyText"/>
      </w:pPr>
    </w:p>
    <w:p w14:paraId="0E32033B" w14:textId="77777777" w:rsidR="0029179C" w:rsidRDefault="0029179C">
      <w:pPr>
        <w:pStyle w:val="BodyText"/>
        <w:spacing w:before="60"/>
      </w:pPr>
    </w:p>
    <w:p w14:paraId="2FB2A5E2" w14:textId="77777777" w:rsidR="0029179C" w:rsidRDefault="00000000">
      <w:pPr>
        <w:pStyle w:val="BodyText"/>
        <w:spacing w:line="302" w:lineRule="auto"/>
        <w:ind w:left="340" w:right="338"/>
        <w:jc w:val="both"/>
      </w:pPr>
      <w:r>
        <w:rPr>
          <w:color w:val="333333"/>
        </w:rPr>
        <w:t>relationships, HQCs can happen in brief encounters, such as a positive exchange with a colleague or a meaningful conversation with a stranger.</w:t>
      </w:r>
    </w:p>
    <w:p w14:paraId="73929DF6" w14:textId="77777777" w:rsidR="0029179C" w:rsidRDefault="00000000">
      <w:pPr>
        <w:pStyle w:val="BodyText"/>
        <w:spacing w:before="227" w:line="302" w:lineRule="auto"/>
        <w:ind w:left="340" w:right="337"/>
        <w:jc w:val="both"/>
      </w:pPr>
      <w:r>
        <w:rPr>
          <w:color w:val="333333"/>
        </w:rPr>
        <w:t>These</w:t>
      </w:r>
      <w:r>
        <w:rPr>
          <w:color w:val="333333"/>
          <w:spacing w:val="-11"/>
        </w:rPr>
        <w:t xml:space="preserve"> </w:t>
      </w:r>
      <w:r>
        <w:rPr>
          <w:color w:val="333333"/>
        </w:rPr>
        <w:t>small</w:t>
      </w:r>
      <w:r>
        <w:rPr>
          <w:color w:val="333333"/>
          <w:spacing w:val="-11"/>
        </w:rPr>
        <w:t xml:space="preserve"> </w:t>
      </w:r>
      <w:r>
        <w:rPr>
          <w:color w:val="333333"/>
        </w:rPr>
        <w:t>moments</w:t>
      </w:r>
      <w:r>
        <w:rPr>
          <w:color w:val="333333"/>
          <w:spacing w:val="-11"/>
        </w:rPr>
        <w:t xml:space="preserve"> </w:t>
      </w:r>
      <w:r>
        <w:rPr>
          <w:color w:val="333333"/>
        </w:rPr>
        <w:t>of</w:t>
      </w:r>
      <w:r>
        <w:rPr>
          <w:color w:val="333333"/>
          <w:spacing w:val="-11"/>
        </w:rPr>
        <w:t xml:space="preserve"> </w:t>
      </w:r>
      <w:r>
        <w:rPr>
          <w:color w:val="333333"/>
        </w:rPr>
        <w:t>connection</w:t>
      </w:r>
      <w:r>
        <w:rPr>
          <w:color w:val="333333"/>
          <w:spacing w:val="-11"/>
        </w:rPr>
        <w:t xml:space="preserve"> </w:t>
      </w:r>
      <w:r>
        <w:rPr>
          <w:color w:val="333333"/>
        </w:rPr>
        <w:t>may</w:t>
      </w:r>
      <w:r>
        <w:rPr>
          <w:color w:val="333333"/>
          <w:spacing w:val="-11"/>
        </w:rPr>
        <w:t xml:space="preserve"> </w:t>
      </w:r>
      <w:r>
        <w:rPr>
          <w:color w:val="333333"/>
        </w:rPr>
        <w:t>seem</w:t>
      </w:r>
      <w:r>
        <w:rPr>
          <w:color w:val="333333"/>
          <w:spacing w:val="-11"/>
        </w:rPr>
        <w:t xml:space="preserve"> </w:t>
      </w:r>
      <w:r>
        <w:rPr>
          <w:color w:val="333333"/>
        </w:rPr>
        <w:t>insignificant,</w:t>
      </w:r>
      <w:r>
        <w:rPr>
          <w:color w:val="333333"/>
          <w:spacing w:val="-11"/>
        </w:rPr>
        <w:t xml:space="preserve"> </w:t>
      </w:r>
      <w:r>
        <w:rPr>
          <w:color w:val="333333"/>
        </w:rPr>
        <w:t>but</w:t>
      </w:r>
      <w:r>
        <w:rPr>
          <w:color w:val="333333"/>
          <w:spacing w:val="-11"/>
        </w:rPr>
        <w:t xml:space="preserve"> </w:t>
      </w:r>
      <w:r>
        <w:rPr>
          <w:color w:val="333333"/>
        </w:rPr>
        <w:t>they</w:t>
      </w:r>
      <w:r>
        <w:rPr>
          <w:color w:val="333333"/>
          <w:spacing w:val="-11"/>
        </w:rPr>
        <w:t xml:space="preserve"> </w:t>
      </w:r>
      <w:r>
        <w:rPr>
          <w:color w:val="333333"/>
        </w:rPr>
        <w:t>can</w:t>
      </w:r>
      <w:r>
        <w:rPr>
          <w:color w:val="333333"/>
          <w:spacing w:val="-11"/>
        </w:rPr>
        <w:t xml:space="preserve"> </w:t>
      </w:r>
      <w:r>
        <w:rPr>
          <w:color w:val="333333"/>
        </w:rPr>
        <w:t>have</w:t>
      </w:r>
      <w:r>
        <w:rPr>
          <w:color w:val="333333"/>
          <w:spacing w:val="-11"/>
        </w:rPr>
        <w:t xml:space="preserve"> </w:t>
      </w:r>
      <w:r>
        <w:rPr>
          <w:color w:val="333333"/>
        </w:rPr>
        <w:t>a</w:t>
      </w:r>
      <w:r>
        <w:rPr>
          <w:color w:val="333333"/>
          <w:spacing w:val="-11"/>
        </w:rPr>
        <w:t xml:space="preserve"> </w:t>
      </w:r>
      <w:r>
        <w:rPr>
          <w:color w:val="333333"/>
        </w:rPr>
        <w:t xml:space="preserve">powerful impact on our wellbeing. Research shows that HQCs boost emotional resilience, reduce stress, and even enhance workplace performance </w:t>
      </w:r>
      <w:hyperlink w:anchor="_bookmark192" w:history="1">
        <w:r w:rsidR="0029179C">
          <w:rPr>
            <w:color w:val="333333"/>
          </w:rPr>
          <w:t>[156].</w:t>
        </w:r>
      </w:hyperlink>
      <w:r>
        <w:rPr>
          <w:color w:val="333333"/>
        </w:rPr>
        <w:t xml:space="preserve"> In our fast-paced world, where deep connections can sometimes feel out of reach, focusing on cultivating HQCs can be</w:t>
      </w:r>
      <w:r>
        <w:rPr>
          <w:color w:val="333333"/>
          <w:spacing w:val="40"/>
        </w:rPr>
        <w:t xml:space="preserve"> </w:t>
      </w:r>
      <w:r>
        <w:rPr>
          <w:color w:val="333333"/>
        </w:rPr>
        <w:t>a practical and effective way to enhance our sense of connection and overall happiness.</w:t>
      </w:r>
    </w:p>
    <w:p w14:paraId="5AC2DA2B" w14:textId="77777777" w:rsidR="0029179C" w:rsidRDefault="00000000">
      <w:pPr>
        <w:pStyle w:val="BodyText"/>
        <w:spacing w:before="227" w:line="302" w:lineRule="auto"/>
        <w:ind w:left="340" w:right="338"/>
        <w:jc w:val="both"/>
      </w:pPr>
      <w:r>
        <w:rPr>
          <w:color w:val="333333"/>
        </w:rPr>
        <w:t>Moreover, HQCs are essential because they provide a sense of belonging and mutual support, even in environments that are not typically associated with close relationships, such as the workplace. These connections are characterized by mutual trust, openness, and a willingness to engage with others in a meaningful way. They are also reciprocal, meaning that both parties benefit from the interaction. This reciprocity helps to build a foundation of trust and respect, which is essential for effective collaboration.</w:t>
      </w:r>
    </w:p>
    <w:p w14:paraId="00388628" w14:textId="77777777" w:rsidR="0029179C" w:rsidRDefault="0029179C">
      <w:pPr>
        <w:pStyle w:val="BodyText"/>
        <w:spacing w:before="132"/>
      </w:pPr>
    </w:p>
    <w:p w14:paraId="137F5A8A" w14:textId="77777777" w:rsidR="0029179C" w:rsidRDefault="00000000">
      <w:pPr>
        <w:pStyle w:val="Heading6"/>
        <w:spacing w:before="1"/>
        <w:jc w:val="both"/>
      </w:pPr>
      <w:r>
        <w:rPr>
          <w:color w:val="333333"/>
        </w:rPr>
        <w:t>What</w:t>
      </w:r>
      <w:r>
        <w:rPr>
          <w:color w:val="333333"/>
          <w:spacing w:val="-16"/>
        </w:rPr>
        <w:t xml:space="preserve"> </w:t>
      </w:r>
      <w:r>
        <w:rPr>
          <w:color w:val="333333"/>
        </w:rPr>
        <w:t>Does</w:t>
      </w:r>
      <w:r>
        <w:rPr>
          <w:color w:val="333333"/>
          <w:spacing w:val="-24"/>
        </w:rPr>
        <w:t xml:space="preserve"> </w:t>
      </w:r>
      <w:r>
        <w:rPr>
          <w:color w:val="333333"/>
        </w:rPr>
        <w:t>An</w:t>
      </w:r>
      <w:r>
        <w:rPr>
          <w:color w:val="333333"/>
          <w:spacing w:val="-15"/>
        </w:rPr>
        <w:t xml:space="preserve"> </w:t>
      </w:r>
      <w:r>
        <w:rPr>
          <w:color w:val="333333"/>
        </w:rPr>
        <w:t>HQC</w:t>
      </w:r>
      <w:r>
        <w:rPr>
          <w:color w:val="333333"/>
          <w:spacing w:val="-15"/>
        </w:rPr>
        <w:t xml:space="preserve"> </w:t>
      </w:r>
      <w:r>
        <w:rPr>
          <w:color w:val="333333"/>
        </w:rPr>
        <w:t>Look</w:t>
      </w:r>
      <w:r>
        <w:rPr>
          <w:color w:val="333333"/>
          <w:spacing w:val="-16"/>
        </w:rPr>
        <w:t xml:space="preserve"> </w:t>
      </w:r>
      <w:r>
        <w:rPr>
          <w:color w:val="333333"/>
          <w:spacing w:val="-4"/>
        </w:rPr>
        <w:t>Like?</w:t>
      </w:r>
    </w:p>
    <w:p w14:paraId="17C127D8" w14:textId="77777777" w:rsidR="0029179C" w:rsidRDefault="00000000">
      <w:pPr>
        <w:pStyle w:val="BodyText"/>
        <w:spacing w:before="293" w:line="302" w:lineRule="auto"/>
        <w:ind w:left="340" w:right="337"/>
        <w:jc w:val="both"/>
      </w:pPr>
      <w:r>
        <w:rPr>
          <w:color w:val="333333"/>
        </w:rPr>
        <w:t>HQCs are often marked by a sense of mutual trust and positive regard, even in brief encounters.</w:t>
      </w:r>
      <w:r>
        <w:rPr>
          <w:color w:val="333333"/>
          <w:spacing w:val="80"/>
        </w:rPr>
        <w:t xml:space="preserve"> </w:t>
      </w:r>
      <w:r>
        <w:rPr>
          <w:color w:val="333333"/>
        </w:rPr>
        <w:t>Here</w:t>
      </w:r>
      <w:r>
        <w:rPr>
          <w:color w:val="333333"/>
          <w:spacing w:val="80"/>
        </w:rPr>
        <w:t xml:space="preserve"> </w:t>
      </w:r>
      <w:r>
        <w:rPr>
          <w:color w:val="333333"/>
        </w:rPr>
        <w:t>are</w:t>
      </w:r>
      <w:r>
        <w:rPr>
          <w:color w:val="333333"/>
          <w:spacing w:val="80"/>
        </w:rPr>
        <w:t xml:space="preserve"> </w:t>
      </w:r>
      <w:r>
        <w:rPr>
          <w:color w:val="333333"/>
        </w:rPr>
        <w:t>some</w:t>
      </w:r>
      <w:r>
        <w:rPr>
          <w:color w:val="333333"/>
          <w:spacing w:val="80"/>
        </w:rPr>
        <w:t xml:space="preserve"> </w:t>
      </w:r>
      <w:r>
        <w:rPr>
          <w:color w:val="333333"/>
        </w:rPr>
        <w:t>examples</w:t>
      </w:r>
      <w:r>
        <w:rPr>
          <w:color w:val="333333"/>
          <w:spacing w:val="80"/>
        </w:rPr>
        <w:t xml:space="preserve"> </w:t>
      </w:r>
      <w:r>
        <w:rPr>
          <w:color w:val="333333"/>
        </w:rPr>
        <w:t>that</w:t>
      </w:r>
      <w:r>
        <w:rPr>
          <w:color w:val="333333"/>
          <w:spacing w:val="80"/>
        </w:rPr>
        <w:t xml:space="preserve"> </w:t>
      </w:r>
      <w:r>
        <w:rPr>
          <w:color w:val="333333"/>
        </w:rPr>
        <w:t>you</w:t>
      </w:r>
      <w:r>
        <w:rPr>
          <w:color w:val="333333"/>
          <w:spacing w:val="80"/>
        </w:rPr>
        <w:t xml:space="preserve"> </w:t>
      </w:r>
      <w:r>
        <w:rPr>
          <w:color w:val="333333"/>
        </w:rPr>
        <w:t>yourself</w:t>
      </w:r>
      <w:r>
        <w:rPr>
          <w:color w:val="333333"/>
          <w:spacing w:val="80"/>
        </w:rPr>
        <w:t xml:space="preserve"> </w:t>
      </w:r>
      <w:r>
        <w:rPr>
          <w:color w:val="333333"/>
        </w:rPr>
        <w:t>might</w:t>
      </w:r>
      <w:r>
        <w:rPr>
          <w:color w:val="333333"/>
          <w:spacing w:val="80"/>
        </w:rPr>
        <w:t xml:space="preserve"> </w:t>
      </w:r>
      <w:r>
        <w:rPr>
          <w:color w:val="333333"/>
        </w:rPr>
        <w:t>have</w:t>
      </w:r>
      <w:r>
        <w:rPr>
          <w:color w:val="333333"/>
          <w:spacing w:val="80"/>
        </w:rPr>
        <w:t xml:space="preserve"> </w:t>
      </w:r>
      <w:r>
        <w:rPr>
          <w:color w:val="333333"/>
        </w:rPr>
        <w:t>experienced or observed:</w:t>
      </w:r>
    </w:p>
    <w:p w14:paraId="682244CB" w14:textId="77777777" w:rsidR="0029179C" w:rsidRDefault="00000000">
      <w:pPr>
        <w:pStyle w:val="BodyText"/>
        <w:tabs>
          <w:tab w:val="left" w:pos="737"/>
        </w:tabs>
        <w:spacing w:before="227"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w:t>
      </w:r>
      <w:r>
        <w:rPr>
          <w:color w:val="333333"/>
          <w:spacing w:val="19"/>
        </w:rPr>
        <w:t xml:space="preserve"> </w:t>
      </w:r>
      <w:r>
        <w:rPr>
          <w:color w:val="333333"/>
        </w:rPr>
        <w:t>colleague</w:t>
      </w:r>
      <w:r>
        <w:rPr>
          <w:color w:val="333333"/>
          <w:spacing w:val="19"/>
        </w:rPr>
        <w:t xml:space="preserve"> </w:t>
      </w:r>
      <w:r>
        <w:rPr>
          <w:color w:val="333333"/>
        </w:rPr>
        <w:t>genuinely</w:t>
      </w:r>
      <w:r>
        <w:rPr>
          <w:color w:val="333333"/>
          <w:spacing w:val="19"/>
        </w:rPr>
        <w:t xml:space="preserve"> </w:t>
      </w:r>
      <w:r>
        <w:rPr>
          <w:color w:val="333333"/>
        </w:rPr>
        <w:t>listens</w:t>
      </w:r>
      <w:r>
        <w:rPr>
          <w:color w:val="333333"/>
          <w:spacing w:val="19"/>
        </w:rPr>
        <w:t xml:space="preserve"> </w:t>
      </w:r>
      <w:r>
        <w:rPr>
          <w:color w:val="333333"/>
        </w:rPr>
        <w:t>to</w:t>
      </w:r>
      <w:r>
        <w:rPr>
          <w:color w:val="333333"/>
          <w:spacing w:val="19"/>
        </w:rPr>
        <w:t xml:space="preserve"> </w:t>
      </w:r>
      <w:r>
        <w:rPr>
          <w:color w:val="333333"/>
        </w:rPr>
        <w:t>your</w:t>
      </w:r>
      <w:r>
        <w:rPr>
          <w:color w:val="333333"/>
          <w:spacing w:val="19"/>
        </w:rPr>
        <w:t xml:space="preserve"> </w:t>
      </w:r>
      <w:r>
        <w:rPr>
          <w:color w:val="333333"/>
        </w:rPr>
        <w:t>ideas</w:t>
      </w:r>
      <w:r>
        <w:rPr>
          <w:color w:val="333333"/>
          <w:spacing w:val="19"/>
        </w:rPr>
        <w:t xml:space="preserve"> </w:t>
      </w:r>
      <w:r>
        <w:rPr>
          <w:color w:val="333333"/>
        </w:rPr>
        <w:t>during</w:t>
      </w:r>
      <w:r>
        <w:rPr>
          <w:color w:val="333333"/>
          <w:spacing w:val="19"/>
        </w:rPr>
        <w:t xml:space="preserve"> </w:t>
      </w:r>
      <w:r>
        <w:rPr>
          <w:color w:val="333333"/>
        </w:rPr>
        <w:t>a</w:t>
      </w:r>
      <w:r>
        <w:rPr>
          <w:color w:val="333333"/>
          <w:spacing w:val="19"/>
        </w:rPr>
        <w:t xml:space="preserve"> </w:t>
      </w:r>
      <w:r>
        <w:rPr>
          <w:color w:val="333333"/>
        </w:rPr>
        <w:t>meeting,</w:t>
      </w:r>
      <w:r>
        <w:rPr>
          <w:color w:val="333333"/>
          <w:spacing w:val="19"/>
        </w:rPr>
        <w:t xml:space="preserve"> </w:t>
      </w:r>
      <w:r>
        <w:rPr>
          <w:color w:val="333333"/>
        </w:rPr>
        <w:t>offering</w:t>
      </w:r>
      <w:r>
        <w:rPr>
          <w:color w:val="333333"/>
          <w:spacing w:val="19"/>
        </w:rPr>
        <w:t xml:space="preserve"> </w:t>
      </w:r>
      <w:r>
        <w:rPr>
          <w:color w:val="333333"/>
        </w:rPr>
        <w:t>thoughtful feedback that makes you feel heard and appreciated.</w:t>
      </w:r>
    </w:p>
    <w:p w14:paraId="05B5FC0B"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w:t>
      </w:r>
      <w:r>
        <w:rPr>
          <w:color w:val="333333"/>
          <w:spacing w:val="20"/>
        </w:rPr>
        <w:t xml:space="preserve"> </w:t>
      </w:r>
      <w:r>
        <w:rPr>
          <w:color w:val="333333"/>
        </w:rPr>
        <w:t>friend</w:t>
      </w:r>
      <w:r>
        <w:rPr>
          <w:color w:val="333333"/>
          <w:spacing w:val="20"/>
        </w:rPr>
        <w:t xml:space="preserve"> </w:t>
      </w:r>
      <w:r>
        <w:rPr>
          <w:color w:val="333333"/>
        </w:rPr>
        <w:t>remembers</w:t>
      </w:r>
      <w:r>
        <w:rPr>
          <w:color w:val="333333"/>
          <w:spacing w:val="20"/>
        </w:rPr>
        <w:t xml:space="preserve"> </w:t>
      </w:r>
      <w:r>
        <w:rPr>
          <w:color w:val="333333"/>
        </w:rPr>
        <w:t>a</w:t>
      </w:r>
      <w:r>
        <w:rPr>
          <w:color w:val="333333"/>
          <w:spacing w:val="20"/>
        </w:rPr>
        <w:t xml:space="preserve"> </w:t>
      </w:r>
      <w:r>
        <w:rPr>
          <w:color w:val="333333"/>
        </w:rPr>
        <w:t>small</w:t>
      </w:r>
      <w:r>
        <w:rPr>
          <w:color w:val="333333"/>
          <w:spacing w:val="20"/>
        </w:rPr>
        <w:t xml:space="preserve"> </w:t>
      </w:r>
      <w:r>
        <w:rPr>
          <w:color w:val="333333"/>
        </w:rPr>
        <w:t>detail</w:t>
      </w:r>
      <w:r>
        <w:rPr>
          <w:color w:val="333333"/>
          <w:spacing w:val="20"/>
        </w:rPr>
        <w:t xml:space="preserve"> </w:t>
      </w:r>
      <w:r>
        <w:rPr>
          <w:color w:val="333333"/>
        </w:rPr>
        <w:t>about</w:t>
      </w:r>
      <w:r>
        <w:rPr>
          <w:color w:val="333333"/>
          <w:spacing w:val="20"/>
        </w:rPr>
        <w:t xml:space="preserve"> </w:t>
      </w:r>
      <w:r>
        <w:rPr>
          <w:color w:val="333333"/>
        </w:rPr>
        <w:t>your</w:t>
      </w:r>
      <w:r>
        <w:rPr>
          <w:color w:val="333333"/>
          <w:spacing w:val="20"/>
        </w:rPr>
        <w:t xml:space="preserve"> </w:t>
      </w:r>
      <w:r>
        <w:rPr>
          <w:color w:val="333333"/>
        </w:rPr>
        <w:t>life</w:t>
      </w:r>
      <w:r>
        <w:rPr>
          <w:color w:val="333333"/>
          <w:spacing w:val="20"/>
        </w:rPr>
        <w:t xml:space="preserve"> </w:t>
      </w:r>
      <w:r>
        <w:rPr>
          <w:color w:val="333333"/>
        </w:rPr>
        <w:t>and</w:t>
      </w:r>
      <w:r>
        <w:rPr>
          <w:color w:val="333333"/>
          <w:spacing w:val="20"/>
        </w:rPr>
        <w:t xml:space="preserve"> </w:t>
      </w:r>
      <w:r>
        <w:rPr>
          <w:color w:val="333333"/>
        </w:rPr>
        <w:t>checks</w:t>
      </w:r>
      <w:r>
        <w:rPr>
          <w:color w:val="333333"/>
          <w:spacing w:val="20"/>
        </w:rPr>
        <w:t xml:space="preserve"> </w:t>
      </w:r>
      <w:r>
        <w:rPr>
          <w:color w:val="333333"/>
        </w:rPr>
        <w:t>in</w:t>
      </w:r>
      <w:r>
        <w:rPr>
          <w:color w:val="333333"/>
          <w:spacing w:val="20"/>
        </w:rPr>
        <w:t xml:space="preserve"> </w:t>
      </w:r>
      <w:r>
        <w:rPr>
          <w:color w:val="333333"/>
        </w:rPr>
        <w:t>on</w:t>
      </w:r>
      <w:r>
        <w:rPr>
          <w:color w:val="333333"/>
          <w:spacing w:val="20"/>
        </w:rPr>
        <w:t xml:space="preserve"> </w:t>
      </w:r>
      <w:r>
        <w:rPr>
          <w:color w:val="333333"/>
        </w:rPr>
        <w:t>you</w:t>
      </w:r>
      <w:r>
        <w:rPr>
          <w:color w:val="333333"/>
          <w:spacing w:val="20"/>
        </w:rPr>
        <w:t xml:space="preserve"> </w:t>
      </w:r>
      <w:r>
        <w:rPr>
          <w:color w:val="333333"/>
        </w:rPr>
        <w:t>during</w:t>
      </w:r>
      <w:r>
        <w:rPr>
          <w:color w:val="333333"/>
          <w:spacing w:val="20"/>
        </w:rPr>
        <w:t xml:space="preserve"> </w:t>
      </w:r>
      <w:r>
        <w:rPr>
          <w:color w:val="333333"/>
        </w:rPr>
        <w:t>a difficult time.</w:t>
      </w:r>
    </w:p>
    <w:p w14:paraId="3192E4F3"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w:t>
      </w:r>
      <w:r>
        <w:rPr>
          <w:color w:val="333333"/>
          <w:spacing w:val="40"/>
        </w:rPr>
        <w:t xml:space="preserve"> </w:t>
      </w:r>
      <w:r>
        <w:rPr>
          <w:color w:val="333333"/>
        </w:rPr>
        <w:t>meaningful</w:t>
      </w:r>
      <w:r>
        <w:rPr>
          <w:color w:val="333333"/>
          <w:spacing w:val="40"/>
        </w:rPr>
        <w:t xml:space="preserve"> </w:t>
      </w:r>
      <w:r>
        <w:rPr>
          <w:color w:val="333333"/>
        </w:rPr>
        <w:t>conversation</w:t>
      </w:r>
      <w:r>
        <w:rPr>
          <w:color w:val="333333"/>
          <w:spacing w:val="40"/>
        </w:rPr>
        <w:t xml:space="preserve"> </w:t>
      </w:r>
      <w:r>
        <w:rPr>
          <w:color w:val="333333"/>
        </w:rPr>
        <w:t>with</w:t>
      </w:r>
      <w:r>
        <w:rPr>
          <w:color w:val="333333"/>
          <w:spacing w:val="40"/>
        </w:rPr>
        <w:t xml:space="preserve"> </w:t>
      </w:r>
      <w:r>
        <w:rPr>
          <w:color w:val="333333"/>
        </w:rPr>
        <w:t>a</w:t>
      </w:r>
      <w:r>
        <w:rPr>
          <w:color w:val="333333"/>
          <w:spacing w:val="40"/>
        </w:rPr>
        <w:t xml:space="preserve"> </w:t>
      </w:r>
      <w:r>
        <w:rPr>
          <w:color w:val="333333"/>
        </w:rPr>
        <w:t>mentor</w:t>
      </w:r>
      <w:r>
        <w:rPr>
          <w:color w:val="333333"/>
          <w:spacing w:val="40"/>
        </w:rPr>
        <w:t xml:space="preserve"> </w:t>
      </w:r>
      <w:r>
        <w:rPr>
          <w:color w:val="333333"/>
        </w:rPr>
        <w:t>challenges</w:t>
      </w:r>
      <w:r>
        <w:rPr>
          <w:color w:val="333333"/>
          <w:spacing w:val="40"/>
        </w:rPr>
        <w:t xml:space="preserve"> </w:t>
      </w:r>
      <w:r>
        <w:rPr>
          <w:color w:val="333333"/>
        </w:rPr>
        <w:t>you</w:t>
      </w:r>
      <w:r>
        <w:rPr>
          <w:color w:val="333333"/>
          <w:spacing w:val="40"/>
        </w:rPr>
        <w:t xml:space="preserve"> </w:t>
      </w:r>
      <w:r>
        <w:rPr>
          <w:color w:val="333333"/>
        </w:rPr>
        <w:t>to</w:t>
      </w:r>
      <w:r>
        <w:rPr>
          <w:color w:val="333333"/>
          <w:spacing w:val="40"/>
        </w:rPr>
        <w:t xml:space="preserve"> </w:t>
      </w:r>
      <w:r>
        <w:rPr>
          <w:color w:val="333333"/>
        </w:rPr>
        <w:t>grow</w:t>
      </w:r>
      <w:r>
        <w:rPr>
          <w:color w:val="333333"/>
          <w:spacing w:val="40"/>
        </w:rPr>
        <w:t xml:space="preserve"> </w:t>
      </w:r>
      <w:r>
        <w:rPr>
          <w:color w:val="333333"/>
        </w:rPr>
        <w:t>while</w:t>
      </w:r>
      <w:r>
        <w:rPr>
          <w:color w:val="333333"/>
          <w:spacing w:val="40"/>
        </w:rPr>
        <w:t xml:space="preserve"> </w:t>
      </w:r>
      <w:r>
        <w:rPr>
          <w:color w:val="333333"/>
        </w:rPr>
        <w:t>also supporting your efforts.</w:t>
      </w:r>
    </w:p>
    <w:p w14:paraId="6B660588"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 moment of shared laughter with a coworker lightens the mood and strengthens your bond.</w:t>
      </w:r>
    </w:p>
    <w:p w14:paraId="43EF28A5"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w:t>
      </w:r>
      <w:r>
        <w:rPr>
          <w:color w:val="333333"/>
          <w:spacing w:val="-4"/>
        </w:rPr>
        <w:t xml:space="preserve"> </w:t>
      </w:r>
      <w:r>
        <w:rPr>
          <w:color w:val="333333"/>
        </w:rPr>
        <w:t>brief</w:t>
      </w:r>
      <w:r>
        <w:rPr>
          <w:color w:val="333333"/>
          <w:spacing w:val="-4"/>
        </w:rPr>
        <w:t xml:space="preserve"> </w:t>
      </w:r>
      <w:r>
        <w:rPr>
          <w:color w:val="333333"/>
        </w:rPr>
        <w:t>exchange</w:t>
      </w:r>
      <w:r>
        <w:rPr>
          <w:color w:val="333333"/>
          <w:spacing w:val="-4"/>
        </w:rPr>
        <w:t xml:space="preserve"> </w:t>
      </w:r>
      <w:r>
        <w:rPr>
          <w:color w:val="333333"/>
        </w:rPr>
        <w:t>with</w:t>
      </w:r>
      <w:r>
        <w:rPr>
          <w:color w:val="333333"/>
          <w:spacing w:val="-4"/>
        </w:rPr>
        <w:t xml:space="preserve"> </w:t>
      </w:r>
      <w:r>
        <w:rPr>
          <w:color w:val="333333"/>
        </w:rPr>
        <w:t>a</w:t>
      </w:r>
      <w:r>
        <w:rPr>
          <w:color w:val="333333"/>
          <w:spacing w:val="-4"/>
        </w:rPr>
        <w:t xml:space="preserve"> </w:t>
      </w:r>
      <w:r>
        <w:rPr>
          <w:color w:val="333333"/>
        </w:rPr>
        <w:t>stranger,</w:t>
      </w:r>
      <w:r>
        <w:rPr>
          <w:color w:val="333333"/>
          <w:spacing w:val="-4"/>
        </w:rPr>
        <w:t xml:space="preserve"> </w:t>
      </w:r>
      <w:r>
        <w:rPr>
          <w:color w:val="333333"/>
        </w:rPr>
        <w:t>such</w:t>
      </w:r>
      <w:r>
        <w:rPr>
          <w:color w:val="333333"/>
          <w:spacing w:val="-4"/>
        </w:rPr>
        <w:t xml:space="preserve"> </w:t>
      </w:r>
      <w:r>
        <w:rPr>
          <w:color w:val="333333"/>
        </w:rPr>
        <w:t>as</w:t>
      </w:r>
      <w:r>
        <w:rPr>
          <w:color w:val="333333"/>
          <w:spacing w:val="-4"/>
        </w:rPr>
        <w:t xml:space="preserve"> </w:t>
      </w:r>
      <w:r>
        <w:rPr>
          <w:color w:val="333333"/>
        </w:rPr>
        <w:t>a</w:t>
      </w:r>
      <w:r>
        <w:rPr>
          <w:color w:val="333333"/>
          <w:spacing w:val="-4"/>
        </w:rPr>
        <w:t xml:space="preserve"> </w:t>
      </w:r>
      <w:r>
        <w:rPr>
          <w:color w:val="333333"/>
        </w:rPr>
        <w:t>smile</w:t>
      </w:r>
      <w:r>
        <w:rPr>
          <w:color w:val="333333"/>
          <w:spacing w:val="-4"/>
        </w:rPr>
        <w:t xml:space="preserve"> </w:t>
      </w:r>
      <w:r>
        <w:rPr>
          <w:color w:val="333333"/>
        </w:rPr>
        <w:t>or</w:t>
      </w:r>
      <w:r>
        <w:rPr>
          <w:color w:val="333333"/>
          <w:spacing w:val="-4"/>
        </w:rPr>
        <w:t xml:space="preserve"> </w:t>
      </w:r>
      <w:r>
        <w:rPr>
          <w:color w:val="333333"/>
        </w:rPr>
        <w:t>a</w:t>
      </w:r>
      <w:r>
        <w:rPr>
          <w:color w:val="333333"/>
          <w:spacing w:val="-4"/>
        </w:rPr>
        <w:t xml:space="preserve"> </w:t>
      </w:r>
      <w:r>
        <w:rPr>
          <w:color w:val="333333"/>
        </w:rPr>
        <w:t>compliment,</w:t>
      </w:r>
      <w:r>
        <w:rPr>
          <w:color w:val="333333"/>
          <w:spacing w:val="-4"/>
        </w:rPr>
        <w:t xml:space="preserve"> </w:t>
      </w:r>
      <w:r>
        <w:rPr>
          <w:color w:val="333333"/>
        </w:rPr>
        <w:t>creates</w:t>
      </w:r>
      <w:r>
        <w:rPr>
          <w:color w:val="333333"/>
          <w:spacing w:val="-4"/>
        </w:rPr>
        <w:t xml:space="preserve"> </w:t>
      </w:r>
      <w:r>
        <w:rPr>
          <w:color w:val="333333"/>
        </w:rPr>
        <w:t>a</w:t>
      </w:r>
      <w:r>
        <w:rPr>
          <w:color w:val="333333"/>
          <w:spacing w:val="-4"/>
        </w:rPr>
        <w:t xml:space="preserve"> </w:t>
      </w:r>
      <w:r>
        <w:rPr>
          <w:color w:val="333333"/>
        </w:rPr>
        <w:t>moment of genuine connection and leaves both parties feeling uplifted.</w:t>
      </w:r>
    </w:p>
    <w:p w14:paraId="48F70DB2" w14:textId="77777777" w:rsidR="0029179C" w:rsidRDefault="00000000">
      <w:pPr>
        <w:pStyle w:val="BodyText"/>
        <w:spacing w:before="231" w:line="302" w:lineRule="auto"/>
        <w:ind w:left="340" w:right="339"/>
        <w:jc w:val="both"/>
      </w:pPr>
      <w:r>
        <w:rPr>
          <w:color w:val="333333"/>
          <w:spacing w:val="-2"/>
        </w:rPr>
        <w:t>Can</w:t>
      </w:r>
      <w:r>
        <w:rPr>
          <w:color w:val="333333"/>
          <w:spacing w:val="-6"/>
        </w:rPr>
        <w:t xml:space="preserve"> </w:t>
      </w:r>
      <w:r>
        <w:rPr>
          <w:color w:val="333333"/>
          <w:spacing w:val="-2"/>
        </w:rPr>
        <w:t>you</w:t>
      </w:r>
      <w:r>
        <w:rPr>
          <w:color w:val="333333"/>
          <w:spacing w:val="-6"/>
        </w:rPr>
        <w:t xml:space="preserve"> </w:t>
      </w:r>
      <w:r>
        <w:rPr>
          <w:color w:val="333333"/>
          <w:spacing w:val="-2"/>
        </w:rPr>
        <w:t>think</w:t>
      </w:r>
      <w:r>
        <w:rPr>
          <w:color w:val="333333"/>
          <w:spacing w:val="-6"/>
        </w:rPr>
        <w:t xml:space="preserve"> </w:t>
      </w:r>
      <w:r>
        <w:rPr>
          <w:color w:val="333333"/>
          <w:spacing w:val="-2"/>
        </w:rPr>
        <w:t>of</w:t>
      </w:r>
      <w:r>
        <w:rPr>
          <w:color w:val="333333"/>
          <w:spacing w:val="-6"/>
        </w:rPr>
        <w:t xml:space="preserve"> </w:t>
      </w:r>
      <w:r>
        <w:rPr>
          <w:color w:val="333333"/>
          <w:spacing w:val="-2"/>
        </w:rPr>
        <w:t>any</w:t>
      </w:r>
      <w:r>
        <w:rPr>
          <w:color w:val="333333"/>
          <w:spacing w:val="-6"/>
        </w:rPr>
        <w:t xml:space="preserve"> </w:t>
      </w:r>
      <w:r>
        <w:rPr>
          <w:color w:val="333333"/>
          <w:spacing w:val="-2"/>
        </w:rPr>
        <w:t>other</w:t>
      </w:r>
      <w:r>
        <w:rPr>
          <w:color w:val="333333"/>
          <w:spacing w:val="-6"/>
        </w:rPr>
        <w:t xml:space="preserve"> </w:t>
      </w:r>
      <w:r>
        <w:rPr>
          <w:color w:val="333333"/>
          <w:spacing w:val="-2"/>
        </w:rPr>
        <w:t>examples</w:t>
      </w:r>
      <w:r>
        <w:rPr>
          <w:color w:val="333333"/>
          <w:spacing w:val="-6"/>
        </w:rPr>
        <w:t xml:space="preserve"> </w:t>
      </w:r>
      <w:r>
        <w:rPr>
          <w:color w:val="333333"/>
          <w:spacing w:val="-2"/>
        </w:rPr>
        <w:t>of</w:t>
      </w:r>
      <w:r>
        <w:rPr>
          <w:color w:val="333333"/>
          <w:spacing w:val="-6"/>
        </w:rPr>
        <w:t xml:space="preserve"> </w:t>
      </w:r>
      <w:r>
        <w:rPr>
          <w:color w:val="333333"/>
          <w:spacing w:val="-2"/>
        </w:rPr>
        <w:t>HQCs</w:t>
      </w:r>
      <w:r>
        <w:rPr>
          <w:color w:val="333333"/>
          <w:spacing w:val="-6"/>
        </w:rPr>
        <w:t xml:space="preserve"> </w:t>
      </w:r>
      <w:r>
        <w:rPr>
          <w:color w:val="333333"/>
          <w:spacing w:val="-2"/>
        </w:rPr>
        <w:t>that</w:t>
      </w:r>
      <w:r>
        <w:rPr>
          <w:color w:val="333333"/>
          <w:spacing w:val="-6"/>
        </w:rPr>
        <w:t xml:space="preserve"> </w:t>
      </w:r>
      <w:r>
        <w:rPr>
          <w:color w:val="333333"/>
          <w:spacing w:val="-2"/>
        </w:rPr>
        <w:t>you’ve</w:t>
      </w:r>
      <w:r>
        <w:rPr>
          <w:color w:val="333333"/>
          <w:spacing w:val="-6"/>
        </w:rPr>
        <w:t xml:space="preserve"> </w:t>
      </w:r>
      <w:r>
        <w:rPr>
          <w:color w:val="333333"/>
          <w:spacing w:val="-2"/>
        </w:rPr>
        <w:t>either</w:t>
      </w:r>
      <w:r>
        <w:rPr>
          <w:color w:val="333333"/>
          <w:spacing w:val="-6"/>
        </w:rPr>
        <w:t xml:space="preserve"> </w:t>
      </w:r>
      <w:r>
        <w:rPr>
          <w:color w:val="333333"/>
          <w:spacing w:val="-2"/>
        </w:rPr>
        <w:t>witnessed</w:t>
      </w:r>
      <w:r>
        <w:rPr>
          <w:color w:val="333333"/>
          <w:spacing w:val="-6"/>
        </w:rPr>
        <w:t xml:space="preserve"> </w:t>
      </w:r>
      <w:r>
        <w:rPr>
          <w:color w:val="333333"/>
          <w:spacing w:val="-2"/>
        </w:rPr>
        <w:t>or</w:t>
      </w:r>
      <w:r>
        <w:rPr>
          <w:color w:val="333333"/>
          <w:spacing w:val="-6"/>
        </w:rPr>
        <w:t xml:space="preserve"> </w:t>
      </w:r>
      <w:r>
        <w:rPr>
          <w:color w:val="333333"/>
          <w:spacing w:val="-2"/>
        </w:rPr>
        <w:t xml:space="preserve">experienced </w:t>
      </w:r>
      <w:r>
        <w:rPr>
          <w:color w:val="333333"/>
        </w:rPr>
        <w:t>in</w:t>
      </w:r>
      <w:r>
        <w:rPr>
          <w:color w:val="333333"/>
          <w:spacing w:val="-3"/>
        </w:rPr>
        <w:t xml:space="preserve"> </w:t>
      </w:r>
      <w:r>
        <w:rPr>
          <w:color w:val="333333"/>
        </w:rPr>
        <w:t>your</w:t>
      </w:r>
      <w:r>
        <w:rPr>
          <w:color w:val="333333"/>
          <w:spacing w:val="-3"/>
        </w:rPr>
        <w:t xml:space="preserve"> </w:t>
      </w:r>
      <w:r>
        <w:rPr>
          <w:color w:val="333333"/>
        </w:rPr>
        <w:t>own</w:t>
      </w:r>
      <w:r>
        <w:rPr>
          <w:color w:val="333333"/>
          <w:spacing w:val="-3"/>
        </w:rPr>
        <w:t xml:space="preserve"> </w:t>
      </w:r>
      <w:r>
        <w:rPr>
          <w:color w:val="333333"/>
        </w:rPr>
        <w:t>life?</w:t>
      </w:r>
      <w:r>
        <w:rPr>
          <w:color w:val="333333"/>
          <w:spacing w:val="-3"/>
        </w:rPr>
        <w:t xml:space="preserve"> </w:t>
      </w:r>
      <w:r>
        <w:rPr>
          <w:color w:val="333333"/>
        </w:rPr>
        <w:t>Personal</w:t>
      </w:r>
      <w:r>
        <w:rPr>
          <w:color w:val="333333"/>
          <w:spacing w:val="-3"/>
        </w:rPr>
        <w:t xml:space="preserve"> </w:t>
      </w:r>
      <w:r>
        <w:rPr>
          <w:color w:val="333333"/>
        </w:rPr>
        <w:t>stories</w:t>
      </w:r>
      <w:r>
        <w:rPr>
          <w:color w:val="333333"/>
          <w:spacing w:val="-3"/>
        </w:rPr>
        <w:t xml:space="preserve"> </w:t>
      </w:r>
      <w:r>
        <w:rPr>
          <w:color w:val="333333"/>
        </w:rPr>
        <w:t>add</w:t>
      </w:r>
      <w:r>
        <w:rPr>
          <w:color w:val="333333"/>
          <w:spacing w:val="-3"/>
        </w:rPr>
        <w:t xml:space="preserve"> </w:t>
      </w:r>
      <w:r>
        <w:rPr>
          <w:color w:val="333333"/>
        </w:rPr>
        <w:t>color</w:t>
      </w:r>
      <w:r>
        <w:rPr>
          <w:color w:val="333333"/>
          <w:spacing w:val="-3"/>
        </w:rPr>
        <w:t xml:space="preserve"> </w:t>
      </w:r>
      <w:r>
        <w:rPr>
          <w:color w:val="333333"/>
        </w:rPr>
        <w:t>and</w:t>
      </w:r>
      <w:r>
        <w:rPr>
          <w:color w:val="333333"/>
          <w:spacing w:val="-3"/>
        </w:rPr>
        <w:t xml:space="preserve"> </w:t>
      </w:r>
      <w:r>
        <w:rPr>
          <w:color w:val="333333"/>
        </w:rPr>
        <w:t>passion</w:t>
      </w:r>
      <w:r>
        <w:rPr>
          <w:color w:val="333333"/>
          <w:spacing w:val="-3"/>
        </w:rPr>
        <w:t xml:space="preserve"> </w:t>
      </w:r>
      <w:r>
        <w:rPr>
          <w:color w:val="333333"/>
        </w:rPr>
        <w:t>to</w:t>
      </w:r>
      <w:r>
        <w:rPr>
          <w:color w:val="333333"/>
          <w:spacing w:val="-3"/>
        </w:rPr>
        <w:t xml:space="preserve"> </w:t>
      </w:r>
      <w:r>
        <w:rPr>
          <w:color w:val="333333"/>
        </w:rPr>
        <w:t>the</w:t>
      </w:r>
      <w:r>
        <w:rPr>
          <w:color w:val="333333"/>
          <w:spacing w:val="-3"/>
        </w:rPr>
        <w:t xml:space="preserve"> </w:t>
      </w:r>
      <w:r>
        <w:rPr>
          <w:color w:val="333333"/>
        </w:rPr>
        <w:t>research</w:t>
      </w:r>
      <w:r>
        <w:rPr>
          <w:color w:val="333333"/>
          <w:spacing w:val="-3"/>
        </w:rPr>
        <w:t xml:space="preserve"> </w:t>
      </w:r>
      <w:r>
        <w:rPr>
          <w:color w:val="333333"/>
        </w:rPr>
        <w:t>and</w:t>
      </w:r>
      <w:r>
        <w:rPr>
          <w:color w:val="333333"/>
          <w:spacing w:val="-3"/>
        </w:rPr>
        <w:t xml:space="preserve"> </w:t>
      </w:r>
      <w:r>
        <w:rPr>
          <w:color w:val="333333"/>
        </w:rPr>
        <w:t>theories</w:t>
      </w:r>
      <w:r>
        <w:rPr>
          <w:color w:val="333333"/>
          <w:spacing w:val="-3"/>
        </w:rPr>
        <w:t xml:space="preserve"> </w:t>
      </w:r>
      <w:r>
        <w:rPr>
          <w:color w:val="333333"/>
        </w:rPr>
        <w:t>that we share with clients.</w:t>
      </w:r>
    </w:p>
    <w:p w14:paraId="48D531A4"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35DE4176" w14:textId="77777777" w:rsidR="0029179C" w:rsidRDefault="0029179C">
      <w:pPr>
        <w:pStyle w:val="BodyText"/>
        <w:spacing w:before="131"/>
        <w:rPr>
          <w:sz w:val="30"/>
        </w:rPr>
      </w:pPr>
    </w:p>
    <w:p w14:paraId="2A822063" w14:textId="77777777" w:rsidR="0029179C" w:rsidRDefault="00000000">
      <w:pPr>
        <w:pStyle w:val="Heading6"/>
        <w:jc w:val="both"/>
      </w:pPr>
      <w:r>
        <w:rPr>
          <w:color w:val="333333"/>
          <w:spacing w:val="-6"/>
        </w:rPr>
        <w:t>Your</w:t>
      </w:r>
      <w:r>
        <w:rPr>
          <w:color w:val="333333"/>
          <w:spacing w:val="-15"/>
        </w:rPr>
        <w:t xml:space="preserve"> </w:t>
      </w:r>
      <w:r>
        <w:rPr>
          <w:color w:val="333333"/>
          <w:spacing w:val="-6"/>
        </w:rPr>
        <w:t>HQC</w:t>
      </w:r>
      <w:r>
        <w:rPr>
          <w:color w:val="333333"/>
          <w:spacing w:val="-17"/>
        </w:rPr>
        <w:t xml:space="preserve"> </w:t>
      </w:r>
      <w:r>
        <w:rPr>
          <w:color w:val="333333"/>
          <w:spacing w:val="-6"/>
        </w:rPr>
        <w:t>Toolkit</w:t>
      </w:r>
    </w:p>
    <w:p w14:paraId="5D214B9B" w14:textId="77777777" w:rsidR="0029179C" w:rsidRDefault="00000000">
      <w:pPr>
        <w:pStyle w:val="BodyText"/>
        <w:spacing w:before="289" w:line="300" w:lineRule="auto"/>
        <w:ind w:left="340" w:right="337"/>
        <w:jc w:val="both"/>
      </w:pPr>
      <w:r>
        <w:rPr>
          <w:color w:val="333333"/>
        </w:rPr>
        <w:t>Now</w:t>
      </w:r>
      <w:r>
        <w:rPr>
          <w:color w:val="333333"/>
          <w:spacing w:val="-7"/>
        </w:rPr>
        <w:t xml:space="preserve"> </w:t>
      </w:r>
      <w:r>
        <w:rPr>
          <w:color w:val="333333"/>
        </w:rPr>
        <w:t>that</w:t>
      </w:r>
      <w:r>
        <w:rPr>
          <w:color w:val="333333"/>
          <w:spacing w:val="-7"/>
        </w:rPr>
        <w:t xml:space="preserve"> </w:t>
      </w:r>
      <w:r>
        <w:rPr>
          <w:color w:val="333333"/>
        </w:rPr>
        <w:t>we</w:t>
      </w:r>
      <w:r>
        <w:rPr>
          <w:color w:val="333333"/>
          <w:spacing w:val="-7"/>
        </w:rPr>
        <w:t xml:space="preserve"> </w:t>
      </w:r>
      <w:r>
        <w:rPr>
          <w:color w:val="333333"/>
        </w:rPr>
        <w:t>know</w:t>
      </w:r>
      <w:r>
        <w:rPr>
          <w:color w:val="333333"/>
          <w:spacing w:val="-7"/>
        </w:rPr>
        <w:t xml:space="preserve"> </w:t>
      </w:r>
      <w:r>
        <w:rPr>
          <w:color w:val="333333"/>
        </w:rPr>
        <w:t>the</w:t>
      </w:r>
      <w:r>
        <w:rPr>
          <w:color w:val="333333"/>
          <w:spacing w:val="-7"/>
        </w:rPr>
        <w:t xml:space="preserve"> </w:t>
      </w:r>
      <w:r>
        <w:rPr>
          <w:color w:val="333333"/>
        </w:rPr>
        <w:t>benefits,</w:t>
      </w:r>
      <w:r>
        <w:rPr>
          <w:color w:val="333333"/>
          <w:spacing w:val="-7"/>
        </w:rPr>
        <w:t xml:space="preserve"> </w:t>
      </w:r>
      <w:r>
        <w:rPr>
          <w:color w:val="333333"/>
        </w:rPr>
        <w:t>and</w:t>
      </w:r>
      <w:r>
        <w:rPr>
          <w:color w:val="333333"/>
          <w:spacing w:val="-7"/>
        </w:rPr>
        <w:t xml:space="preserve"> </w:t>
      </w:r>
      <w:r>
        <w:rPr>
          <w:color w:val="333333"/>
        </w:rPr>
        <w:t>how</w:t>
      </w:r>
      <w:r>
        <w:rPr>
          <w:color w:val="333333"/>
          <w:spacing w:val="-7"/>
        </w:rPr>
        <w:t xml:space="preserve"> </w:t>
      </w:r>
      <w:r>
        <w:rPr>
          <w:color w:val="333333"/>
        </w:rPr>
        <w:t>to</w:t>
      </w:r>
      <w:r>
        <w:rPr>
          <w:color w:val="333333"/>
          <w:spacing w:val="-7"/>
        </w:rPr>
        <w:t xml:space="preserve"> </w:t>
      </w:r>
      <w:r>
        <w:rPr>
          <w:color w:val="333333"/>
        </w:rPr>
        <w:t>spot</w:t>
      </w:r>
      <w:r>
        <w:rPr>
          <w:color w:val="333333"/>
          <w:spacing w:val="-7"/>
        </w:rPr>
        <w:t xml:space="preserve"> </w:t>
      </w:r>
      <w:r>
        <w:rPr>
          <w:color w:val="333333"/>
        </w:rPr>
        <w:t>an</w:t>
      </w:r>
      <w:r>
        <w:rPr>
          <w:color w:val="333333"/>
          <w:spacing w:val="-7"/>
        </w:rPr>
        <w:t xml:space="preserve"> </w:t>
      </w:r>
      <w:r>
        <w:rPr>
          <w:color w:val="333333"/>
        </w:rPr>
        <w:t>HQC,</w:t>
      </w:r>
      <w:r>
        <w:rPr>
          <w:color w:val="333333"/>
          <w:spacing w:val="-7"/>
        </w:rPr>
        <w:t xml:space="preserve"> </w:t>
      </w:r>
      <w:r>
        <w:rPr>
          <w:color w:val="333333"/>
        </w:rPr>
        <w:t>it’s</w:t>
      </w:r>
      <w:r>
        <w:rPr>
          <w:color w:val="333333"/>
          <w:spacing w:val="-7"/>
        </w:rPr>
        <w:t xml:space="preserve"> </w:t>
      </w:r>
      <w:r>
        <w:rPr>
          <w:color w:val="333333"/>
        </w:rPr>
        <w:t>time</w:t>
      </w:r>
      <w:r>
        <w:rPr>
          <w:color w:val="333333"/>
          <w:spacing w:val="-7"/>
        </w:rPr>
        <w:t xml:space="preserve"> </w:t>
      </w:r>
      <w:r>
        <w:rPr>
          <w:color w:val="333333"/>
        </w:rPr>
        <w:t>to</w:t>
      </w:r>
      <w:r>
        <w:rPr>
          <w:color w:val="333333"/>
          <w:spacing w:val="-7"/>
        </w:rPr>
        <w:t xml:space="preserve"> </w:t>
      </w:r>
      <w:r>
        <w:rPr>
          <w:color w:val="333333"/>
        </w:rPr>
        <w:t>get</w:t>
      </w:r>
      <w:r>
        <w:rPr>
          <w:color w:val="333333"/>
          <w:spacing w:val="-7"/>
        </w:rPr>
        <w:t xml:space="preserve"> </w:t>
      </w:r>
      <w:r>
        <w:rPr>
          <w:color w:val="333333"/>
        </w:rPr>
        <w:t>practical.</w:t>
      </w:r>
      <w:r>
        <w:rPr>
          <w:color w:val="333333"/>
          <w:spacing w:val="-7"/>
        </w:rPr>
        <w:t xml:space="preserve"> </w:t>
      </w:r>
      <w:r>
        <w:rPr>
          <w:color w:val="333333"/>
        </w:rPr>
        <w:t>Below is an HQC Toolkit to help clients immediately begin cultivating HQCs in busy-proof, playful ways.</w:t>
      </w:r>
    </w:p>
    <w:p w14:paraId="615E6AC0" w14:textId="77777777" w:rsidR="0029179C" w:rsidRDefault="00000000">
      <w:pPr>
        <w:pStyle w:val="BodyText"/>
        <w:spacing w:before="223"/>
        <w:ind w:left="340"/>
        <w:jc w:val="both"/>
      </w:pPr>
      <w:r>
        <w:rPr>
          <w:color w:val="333333"/>
        </w:rPr>
        <w:t>Encourage your client to try one</w:t>
      </w:r>
      <w:r>
        <w:rPr>
          <w:color w:val="333333"/>
          <w:spacing w:val="1"/>
        </w:rPr>
        <w:t xml:space="preserve"> </w:t>
      </w:r>
      <w:r>
        <w:rPr>
          <w:color w:val="333333"/>
        </w:rPr>
        <w:t>or more of the following</w:t>
      </w:r>
      <w:r>
        <w:rPr>
          <w:color w:val="333333"/>
          <w:spacing w:val="1"/>
        </w:rPr>
        <w:t xml:space="preserve"> </w:t>
      </w:r>
      <w:r>
        <w:rPr>
          <w:color w:val="333333"/>
          <w:spacing w:val="-2"/>
        </w:rPr>
        <w:t>strategies:</w:t>
      </w:r>
    </w:p>
    <w:p w14:paraId="7E3221BC" w14:textId="77777777" w:rsidR="0029179C" w:rsidRDefault="0029179C">
      <w:pPr>
        <w:pStyle w:val="BodyText"/>
        <w:spacing w:before="141"/>
      </w:pPr>
    </w:p>
    <w:p w14:paraId="64452F44" w14:textId="77777777" w:rsidR="0029179C" w:rsidRDefault="00000000">
      <w:pPr>
        <w:pStyle w:val="Heading9"/>
        <w:ind w:left="737"/>
      </w:pPr>
      <w:r>
        <w:rPr>
          <w:color w:val="333333"/>
          <w:spacing w:val="-6"/>
        </w:rPr>
        <w:t>Dare</w:t>
      </w:r>
      <w:r>
        <w:rPr>
          <w:color w:val="333333"/>
          <w:spacing w:val="-14"/>
        </w:rPr>
        <w:t xml:space="preserve"> </w:t>
      </w:r>
      <w:r>
        <w:rPr>
          <w:color w:val="333333"/>
          <w:spacing w:val="-6"/>
        </w:rPr>
        <w:t>To Share</w:t>
      </w:r>
    </w:p>
    <w:p w14:paraId="4D333B37" w14:textId="77777777" w:rsidR="0029179C" w:rsidRDefault="00000000">
      <w:pPr>
        <w:pStyle w:val="BodyText"/>
        <w:spacing w:before="189" w:line="300" w:lineRule="auto"/>
        <w:ind w:left="737" w:right="338"/>
        <w:jc w:val="both"/>
      </w:pPr>
      <w:r>
        <w:rPr>
          <w:color w:val="333333"/>
        </w:rPr>
        <w:t>Be open and vulnerable in your interactions by sharing something personal about yourself</w:t>
      </w:r>
      <w:r>
        <w:rPr>
          <w:color w:val="333333"/>
          <w:spacing w:val="-1"/>
        </w:rPr>
        <w:t xml:space="preserve"> </w:t>
      </w:r>
      <w:r>
        <w:rPr>
          <w:color w:val="333333"/>
        </w:rPr>
        <w:t>–</w:t>
      </w:r>
      <w:r>
        <w:rPr>
          <w:color w:val="333333"/>
          <w:spacing w:val="-1"/>
        </w:rPr>
        <w:t xml:space="preserve"> </w:t>
      </w:r>
      <w:r>
        <w:rPr>
          <w:color w:val="333333"/>
        </w:rPr>
        <w:t>whether</w:t>
      </w:r>
      <w:r>
        <w:rPr>
          <w:color w:val="333333"/>
          <w:spacing w:val="-1"/>
        </w:rPr>
        <w:t xml:space="preserve"> </w:t>
      </w:r>
      <w:r>
        <w:rPr>
          <w:color w:val="333333"/>
        </w:rPr>
        <w:t>it’s</w:t>
      </w:r>
      <w:r>
        <w:rPr>
          <w:color w:val="333333"/>
          <w:spacing w:val="-1"/>
        </w:rPr>
        <w:t xml:space="preserve"> </w:t>
      </w:r>
      <w:r>
        <w:rPr>
          <w:color w:val="333333"/>
        </w:rPr>
        <w:t>a</w:t>
      </w:r>
      <w:r>
        <w:rPr>
          <w:color w:val="333333"/>
          <w:spacing w:val="-1"/>
        </w:rPr>
        <w:t xml:space="preserve"> </w:t>
      </w:r>
      <w:r>
        <w:rPr>
          <w:color w:val="333333"/>
        </w:rPr>
        <w:t>recent</w:t>
      </w:r>
      <w:r>
        <w:rPr>
          <w:color w:val="333333"/>
          <w:spacing w:val="-1"/>
        </w:rPr>
        <w:t xml:space="preserve"> </w:t>
      </w:r>
      <w:r>
        <w:rPr>
          <w:color w:val="333333"/>
        </w:rPr>
        <w:t>challenge,</w:t>
      </w:r>
      <w:r>
        <w:rPr>
          <w:color w:val="333333"/>
          <w:spacing w:val="-1"/>
        </w:rPr>
        <w:t xml:space="preserve"> </w:t>
      </w:r>
      <w:r>
        <w:rPr>
          <w:color w:val="333333"/>
        </w:rPr>
        <w:t>a</w:t>
      </w:r>
      <w:r>
        <w:rPr>
          <w:color w:val="333333"/>
          <w:spacing w:val="-1"/>
        </w:rPr>
        <w:t xml:space="preserve"> </w:t>
      </w:r>
      <w:r>
        <w:rPr>
          <w:color w:val="333333"/>
        </w:rPr>
        <w:t>lesson</w:t>
      </w:r>
      <w:r>
        <w:rPr>
          <w:color w:val="333333"/>
          <w:spacing w:val="-1"/>
        </w:rPr>
        <w:t xml:space="preserve"> </w:t>
      </w:r>
      <w:r>
        <w:rPr>
          <w:color w:val="333333"/>
        </w:rPr>
        <w:t>learned,</w:t>
      </w:r>
      <w:r>
        <w:rPr>
          <w:color w:val="333333"/>
          <w:spacing w:val="-1"/>
        </w:rPr>
        <w:t xml:space="preserve"> </w:t>
      </w:r>
      <w:r>
        <w:rPr>
          <w:color w:val="333333"/>
        </w:rPr>
        <w:t>or</w:t>
      </w:r>
      <w:r>
        <w:rPr>
          <w:color w:val="333333"/>
          <w:spacing w:val="-1"/>
        </w:rPr>
        <w:t xml:space="preserve"> </w:t>
      </w:r>
      <w:r>
        <w:rPr>
          <w:color w:val="333333"/>
        </w:rPr>
        <w:t>a</w:t>
      </w:r>
      <w:r>
        <w:rPr>
          <w:color w:val="333333"/>
          <w:spacing w:val="-1"/>
        </w:rPr>
        <w:t xml:space="preserve"> </w:t>
      </w:r>
      <w:r>
        <w:rPr>
          <w:color w:val="333333"/>
        </w:rPr>
        <w:t>small</w:t>
      </w:r>
      <w:r>
        <w:rPr>
          <w:color w:val="333333"/>
          <w:spacing w:val="-1"/>
        </w:rPr>
        <w:t xml:space="preserve"> </w:t>
      </w:r>
      <w:r>
        <w:rPr>
          <w:color w:val="333333"/>
        </w:rPr>
        <w:t>success.</w:t>
      </w:r>
      <w:r>
        <w:rPr>
          <w:color w:val="333333"/>
          <w:spacing w:val="-1"/>
        </w:rPr>
        <w:t xml:space="preserve"> </w:t>
      </w:r>
      <w:r>
        <w:rPr>
          <w:color w:val="333333"/>
        </w:rPr>
        <w:t xml:space="preserve">Brené Brown’s research highlights that vulnerability is the key to fostering deeper, more authentic connections </w:t>
      </w:r>
      <w:hyperlink w:anchor="_bookmark199" w:history="1">
        <w:r w:rsidR="0029179C">
          <w:rPr>
            <w:color w:val="333333"/>
          </w:rPr>
          <w:t>[163].</w:t>
        </w:r>
      </w:hyperlink>
      <w:r>
        <w:rPr>
          <w:color w:val="333333"/>
        </w:rPr>
        <w:t xml:space="preserve"> By daring to share, you invite others to connect with you on a more meaningful level, which can help build trust and mutual respect.</w:t>
      </w:r>
    </w:p>
    <w:p w14:paraId="41737BF5" w14:textId="77777777" w:rsidR="0029179C" w:rsidRDefault="0029179C">
      <w:pPr>
        <w:pStyle w:val="BodyText"/>
        <w:spacing w:before="40"/>
      </w:pPr>
    </w:p>
    <w:p w14:paraId="06672AB8" w14:textId="77777777" w:rsidR="0029179C" w:rsidRDefault="00000000">
      <w:pPr>
        <w:pStyle w:val="Heading9"/>
        <w:ind w:left="737"/>
      </w:pPr>
      <w:r>
        <w:rPr>
          <w:color w:val="333333"/>
          <w:spacing w:val="-6"/>
        </w:rPr>
        <w:t>Listen</w:t>
      </w:r>
      <w:r>
        <w:rPr>
          <w:color w:val="333333"/>
          <w:spacing w:val="-17"/>
        </w:rPr>
        <w:t xml:space="preserve"> </w:t>
      </w:r>
      <w:r>
        <w:rPr>
          <w:color w:val="333333"/>
          <w:spacing w:val="-6"/>
        </w:rPr>
        <w:t>To</w:t>
      </w:r>
      <w:r>
        <w:rPr>
          <w:color w:val="333333"/>
          <w:spacing w:val="-9"/>
        </w:rPr>
        <w:t xml:space="preserve"> </w:t>
      </w:r>
      <w:r>
        <w:rPr>
          <w:color w:val="333333"/>
          <w:spacing w:val="-6"/>
        </w:rPr>
        <w:t>Learn</w:t>
      </w:r>
    </w:p>
    <w:p w14:paraId="3EDE779C" w14:textId="77777777" w:rsidR="0029179C" w:rsidRDefault="00000000">
      <w:pPr>
        <w:pStyle w:val="BodyText"/>
        <w:spacing w:before="189" w:line="300" w:lineRule="auto"/>
        <w:ind w:left="737" w:right="338"/>
        <w:jc w:val="both"/>
      </w:pPr>
      <w:r>
        <w:rPr>
          <w:color w:val="333333"/>
        </w:rPr>
        <w:t xml:space="preserve">Practice active listening in your conversations, focusing not just on the words being spoken but also on the underlying emotions and intentions. According to Jane Dutton’s research on HQCs, listening deeply and empathetically shows that you value the other person’s perspective, which is crucial for creating energizing and supportive connections </w:t>
      </w:r>
      <w:hyperlink w:anchor="_bookmark200" w:history="1">
        <w:r w:rsidR="0029179C">
          <w:rPr>
            <w:color w:val="333333"/>
          </w:rPr>
          <w:t>[164].</w:t>
        </w:r>
      </w:hyperlink>
      <w:r>
        <w:rPr>
          <w:color w:val="333333"/>
        </w:rPr>
        <w:t xml:space="preserve"> Make it a habit to listen with the intention of learning something new about the other person.</w:t>
      </w:r>
    </w:p>
    <w:p w14:paraId="779F804C" w14:textId="77777777" w:rsidR="0029179C" w:rsidRDefault="0029179C">
      <w:pPr>
        <w:pStyle w:val="BodyText"/>
        <w:spacing w:before="39"/>
      </w:pPr>
    </w:p>
    <w:p w14:paraId="3D09E1A4" w14:textId="77777777" w:rsidR="0029179C" w:rsidRDefault="00000000">
      <w:pPr>
        <w:pStyle w:val="Heading9"/>
        <w:ind w:left="737"/>
      </w:pPr>
      <w:r>
        <w:rPr>
          <w:color w:val="333333"/>
          <w:spacing w:val="-7"/>
        </w:rPr>
        <w:t>Ask</w:t>
      </w:r>
      <w:r>
        <w:rPr>
          <w:color w:val="333333"/>
          <w:spacing w:val="-16"/>
        </w:rPr>
        <w:t xml:space="preserve"> </w:t>
      </w:r>
      <w:r>
        <w:rPr>
          <w:color w:val="333333"/>
          <w:spacing w:val="-2"/>
        </w:rPr>
        <w:t>Appreciatively</w:t>
      </w:r>
    </w:p>
    <w:p w14:paraId="3F221823" w14:textId="77777777" w:rsidR="0029179C" w:rsidRDefault="00000000">
      <w:pPr>
        <w:pStyle w:val="BodyText"/>
        <w:spacing w:before="189" w:line="300" w:lineRule="auto"/>
        <w:ind w:left="737" w:right="338"/>
        <w:jc w:val="both"/>
      </w:pPr>
      <w:r>
        <w:rPr>
          <w:color w:val="333333"/>
        </w:rPr>
        <w:t>Frame</w:t>
      </w:r>
      <w:r>
        <w:rPr>
          <w:color w:val="333333"/>
          <w:spacing w:val="-13"/>
        </w:rPr>
        <w:t xml:space="preserve"> </w:t>
      </w:r>
      <w:r>
        <w:rPr>
          <w:color w:val="333333"/>
        </w:rPr>
        <w:t>your</w:t>
      </w:r>
      <w:r>
        <w:rPr>
          <w:color w:val="333333"/>
          <w:spacing w:val="-12"/>
        </w:rPr>
        <w:t xml:space="preserve"> </w:t>
      </w:r>
      <w:r>
        <w:rPr>
          <w:color w:val="333333"/>
        </w:rPr>
        <w:t>questions</w:t>
      </w:r>
      <w:r>
        <w:rPr>
          <w:color w:val="333333"/>
          <w:spacing w:val="-13"/>
        </w:rPr>
        <w:t xml:space="preserve"> </w:t>
      </w:r>
      <w:r>
        <w:rPr>
          <w:color w:val="333333"/>
        </w:rPr>
        <w:t>in</w:t>
      </w:r>
      <w:r>
        <w:rPr>
          <w:color w:val="333333"/>
          <w:spacing w:val="-12"/>
        </w:rPr>
        <w:t xml:space="preserve"> </w:t>
      </w:r>
      <w:r>
        <w:rPr>
          <w:color w:val="333333"/>
        </w:rPr>
        <w:t>a</w:t>
      </w:r>
      <w:r>
        <w:rPr>
          <w:color w:val="333333"/>
          <w:spacing w:val="-13"/>
        </w:rPr>
        <w:t xml:space="preserve"> </w:t>
      </w:r>
      <w:r>
        <w:rPr>
          <w:color w:val="333333"/>
        </w:rPr>
        <w:t>way</w:t>
      </w:r>
      <w:r>
        <w:rPr>
          <w:color w:val="333333"/>
          <w:spacing w:val="-12"/>
        </w:rPr>
        <w:t xml:space="preserve"> </w:t>
      </w:r>
      <w:r>
        <w:rPr>
          <w:color w:val="333333"/>
        </w:rPr>
        <w:t>that</w:t>
      </w:r>
      <w:r>
        <w:rPr>
          <w:color w:val="333333"/>
          <w:spacing w:val="-13"/>
        </w:rPr>
        <w:t xml:space="preserve"> </w:t>
      </w:r>
      <w:r>
        <w:rPr>
          <w:color w:val="333333"/>
        </w:rPr>
        <w:t>highlights</w:t>
      </w:r>
      <w:r>
        <w:rPr>
          <w:color w:val="333333"/>
          <w:spacing w:val="-12"/>
        </w:rPr>
        <w:t xml:space="preserve"> </w:t>
      </w:r>
      <w:r>
        <w:rPr>
          <w:color w:val="333333"/>
        </w:rPr>
        <w:t>the</w:t>
      </w:r>
      <w:r>
        <w:rPr>
          <w:color w:val="333333"/>
          <w:spacing w:val="-13"/>
        </w:rPr>
        <w:t xml:space="preserve"> </w:t>
      </w:r>
      <w:r>
        <w:rPr>
          <w:color w:val="333333"/>
        </w:rPr>
        <w:t>other</w:t>
      </w:r>
      <w:r>
        <w:rPr>
          <w:color w:val="333333"/>
          <w:spacing w:val="-12"/>
        </w:rPr>
        <w:t xml:space="preserve"> </w:t>
      </w:r>
      <w:r>
        <w:rPr>
          <w:color w:val="333333"/>
        </w:rPr>
        <w:t>person’s</w:t>
      </w:r>
      <w:r>
        <w:rPr>
          <w:color w:val="333333"/>
          <w:spacing w:val="-13"/>
        </w:rPr>
        <w:t xml:space="preserve"> </w:t>
      </w:r>
      <w:r>
        <w:rPr>
          <w:color w:val="333333"/>
        </w:rPr>
        <w:t>strengths</w:t>
      </w:r>
      <w:r>
        <w:rPr>
          <w:color w:val="333333"/>
          <w:spacing w:val="-12"/>
        </w:rPr>
        <w:t xml:space="preserve"> </w:t>
      </w:r>
      <w:r>
        <w:rPr>
          <w:color w:val="333333"/>
        </w:rPr>
        <w:t>or</w:t>
      </w:r>
      <w:r>
        <w:rPr>
          <w:color w:val="333333"/>
          <w:spacing w:val="-13"/>
        </w:rPr>
        <w:t xml:space="preserve"> </w:t>
      </w:r>
      <w:r>
        <w:rPr>
          <w:color w:val="333333"/>
        </w:rPr>
        <w:t>positive experiences. Drawing from David Cooperrider and Diana Whitney’s appreciative inquiry,</w:t>
      </w:r>
      <w:r>
        <w:rPr>
          <w:color w:val="333333"/>
          <w:spacing w:val="25"/>
        </w:rPr>
        <w:t xml:space="preserve"> </w:t>
      </w:r>
      <w:r>
        <w:rPr>
          <w:color w:val="333333"/>
        </w:rPr>
        <w:t>ask</w:t>
      </w:r>
      <w:r>
        <w:rPr>
          <w:color w:val="333333"/>
          <w:spacing w:val="25"/>
        </w:rPr>
        <w:t xml:space="preserve"> </w:t>
      </w:r>
      <w:r>
        <w:rPr>
          <w:color w:val="333333"/>
        </w:rPr>
        <w:t>questions</w:t>
      </w:r>
      <w:r>
        <w:rPr>
          <w:color w:val="333333"/>
          <w:spacing w:val="25"/>
        </w:rPr>
        <w:t xml:space="preserve"> </w:t>
      </w:r>
      <w:r>
        <w:rPr>
          <w:color w:val="333333"/>
        </w:rPr>
        <w:t>like,</w:t>
      </w:r>
      <w:r>
        <w:rPr>
          <w:color w:val="333333"/>
          <w:spacing w:val="25"/>
        </w:rPr>
        <w:t xml:space="preserve"> </w:t>
      </w:r>
      <w:r>
        <w:rPr>
          <w:color w:val="333333"/>
        </w:rPr>
        <w:t>“What’s</w:t>
      </w:r>
      <w:r>
        <w:rPr>
          <w:color w:val="333333"/>
          <w:spacing w:val="25"/>
        </w:rPr>
        <w:t xml:space="preserve"> </w:t>
      </w:r>
      <w:r>
        <w:rPr>
          <w:color w:val="333333"/>
        </w:rPr>
        <w:t>a</w:t>
      </w:r>
      <w:r>
        <w:rPr>
          <w:color w:val="333333"/>
          <w:spacing w:val="25"/>
        </w:rPr>
        <w:t xml:space="preserve"> </w:t>
      </w:r>
      <w:r>
        <w:rPr>
          <w:color w:val="333333"/>
        </w:rPr>
        <w:t>recent</w:t>
      </w:r>
      <w:r>
        <w:rPr>
          <w:color w:val="333333"/>
          <w:spacing w:val="25"/>
        </w:rPr>
        <w:t xml:space="preserve"> </w:t>
      </w:r>
      <w:r>
        <w:rPr>
          <w:color w:val="333333"/>
        </w:rPr>
        <w:t>success</w:t>
      </w:r>
      <w:r>
        <w:rPr>
          <w:color w:val="333333"/>
          <w:spacing w:val="25"/>
        </w:rPr>
        <w:t xml:space="preserve"> </w:t>
      </w:r>
      <w:r>
        <w:rPr>
          <w:color w:val="333333"/>
        </w:rPr>
        <w:t>you’re</w:t>
      </w:r>
      <w:r>
        <w:rPr>
          <w:color w:val="333333"/>
          <w:spacing w:val="25"/>
        </w:rPr>
        <w:t xml:space="preserve"> </w:t>
      </w:r>
      <w:r>
        <w:rPr>
          <w:color w:val="333333"/>
        </w:rPr>
        <w:t>proud</w:t>
      </w:r>
      <w:r>
        <w:rPr>
          <w:color w:val="333333"/>
          <w:spacing w:val="25"/>
        </w:rPr>
        <w:t xml:space="preserve"> </w:t>
      </w:r>
      <w:r>
        <w:rPr>
          <w:color w:val="333333"/>
        </w:rPr>
        <w:t>of?”</w:t>
      </w:r>
      <w:r>
        <w:rPr>
          <w:color w:val="333333"/>
          <w:spacing w:val="25"/>
        </w:rPr>
        <w:t xml:space="preserve"> </w:t>
      </w:r>
      <w:r>
        <w:rPr>
          <w:color w:val="333333"/>
        </w:rPr>
        <w:t>or</w:t>
      </w:r>
      <w:r>
        <w:rPr>
          <w:color w:val="333333"/>
          <w:spacing w:val="25"/>
        </w:rPr>
        <w:t xml:space="preserve"> </w:t>
      </w:r>
      <w:r>
        <w:rPr>
          <w:color w:val="333333"/>
        </w:rPr>
        <w:t xml:space="preserve">“What do you enjoy most about your work?” These types of questions encourage others to share their positive experiences and insights, fostering a sense of appreciation and connection </w:t>
      </w:r>
      <w:hyperlink w:anchor="_bookmark201" w:history="1">
        <w:r w:rsidR="0029179C">
          <w:rPr>
            <w:color w:val="333333"/>
          </w:rPr>
          <w:t>[165].</w:t>
        </w:r>
      </w:hyperlink>
    </w:p>
    <w:p w14:paraId="1A04BC1A" w14:textId="77777777" w:rsidR="0029179C" w:rsidRDefault="0029179C">
      <w:pPr>
        <w:pStyle w:val="BodyText"/>
        <w:spacing w:before="39"/>
      </w:pPr>
    </w:p>
    <w:p w14:paraId="42B0EC90" w14:textId="77777777" w:rsidR="0029179C" w:rsidRDefault="00000000">
      <w:pPr>
        <w:pStyle w:val="Heading9"/>
        <w:ind w:left="737"/>
      </w:pPr>
      <w:r>
        <w:rPr>
          <w:color w:val="333333"/>
        </w:rPr>
        <w:t>Spot</w:t>
      </w:r>
      <w:r>
        <w:rPr>
          <w:color w:val="333333"/>
          <w:spacing w:val="-15"/>
        </w:rPr>
        <w:t xml:space="preserve"> </w:t>
      </w:r>
      <w:r>
        <w:rPr>
          <w:color w:val="333333"/>
          <w:spacing w:val="-2"/>
        </w:rPr>
        <w:t>Strengths</w:t>
      </w:r>
    </w:p>
    <w:p w14:paraId="18703638" w14:textId="77777777" w:rsidR="0029179C" w:rsidRDefault="00000000">
      <w:pPr>
        <w:pStyle w:val="BodyText"/>
        <w:spacing w:before="188" w:line="300" w:lineRule="auto"/>
        <w:ind w:left="737" w:right="338"/>
        <w:jc w:val="both"/>
      </w:pPr>
      <w:r>
        <w:rPr>
          <w:color w:val="333333"/>
        </w:rPr>
        <w:t>Regularly identify and acknowledge the strengths you observe in others, whether they’re colleagues, friends, or family members. Ryan Niemiec’s work on character strengths</w:t>
      </w:r>
      <w:r>
        <w:rPr>
          <w:color w:val="333333"/>
          <w:spacing w:val="-9"/>
        </w:rPr>
        <w:t xml:space="preserve"> </w:t>
      </w:r>
      <w:r>
        <w:rPr>
          <w:color w:val="333333"/>
        </w:rPr>
        <w:t>suggests</w:t>
      </w:r>
      <w:r>
        <w:rPr>
          <w:color w:val="333333"/>
          <w:spacing w:val="-9"/>
        </w:rPr>
        <w:t xml:space="preserve"> </w:t>
      </w:r>
      <w:r>
        <w:rPr>
          <w:color w:val="333333"/>
        </w:rPr>
        <w:t>that</w:t>
      </w:r>
      <w:r>
        <w:rPr>
          <w:color w:val="333333"/>
          <w:spacing w:val="-9"/>
        </w:rPr>
        <w:t xml:space="preserve"> </w:t>
      </w:r>
      <w:r>
        <w:rPr>
          <w:color w:val="333333"/>
        </w:rPr>
        <w:t>recognizing</w:t>
      </w:r>
      <w:r>
        <w:rPr>
          <w:color w:val="333333"/>
          <w:spacing w:val="-9"/>
        </w:rPr>
        <w:t xml:space="preserve"> </w:t>
      </w:r>
      <w:r>
        <w:rPr>
          <w:color w:val="333333"/>
        </w:rPr>
        <w:t>and</w:t>
      </w:r>
      <w:r>
        <w:rPr>
          <w:color w:val="333333"/>
          <w:spacing w:val="-9"/>
        </w:rPr>
        <w:t xml:space="preserve"> </w:t>
      </w:r>
      <w:r>
        <w:rPr>
          <w:color w:val="333333"/>
        </w:rPr>
        <w:t>affirming</w:t>
      </w:r>
      <w:r>
        <w:rPr>
          <w:color w:val="333333"/>
          <w:spacing w:val="-9"/>
        </w:rPr>
        <w:t xml:space="preserve"> </w:t>
      </w:r>
      <w:r>
        <w:rPr>
          <w:color w:val="333333"/>
        </w:rPr>
        <w:t>strengths</w:t>
      </w:r>
      <w:r>
        <w:rPr>
          <w:color w:val="333333"/>
          <w:spacing w:val="-9"/>
        </w:rPr>
        <w:t xml:space="preserve"> </w:t>
      </w:r>
      <w:r>
        <w:rPr>
          <w:color w:val="333333"/>
        </w:rPr>
        <w:t>in</w:t>
      </w:r>
      <w:r>
        <w:rPr>
          <w:color w:val="333333"/>
          <w:spacing w:val="-9"/>
        </w:rPr>
        <w:t xml:space="preserve"> </w:t>
      </w:r>
      <w:r>
        <w:rPr>
          <w:color w:val="333333"/>
        </w:rPr>
        <w:t>others</w:t>
      </w:r>
      <w:r>
        <w:rPr>
          <w:color w:val="333333"/>
          <w:spacing w:val="-9"/>
        </w:rPr>
        <w:t xml:space="preserve"> </w:t>
      </w:r>
      <w:r>
        <w:rPr>
          <w:color w:val="333333"/>
        </w:rPr>
        <w:t>not</w:t>
      </w:r>
      <w:r>
        <w:rPr>
          <w:color w:val="333333"/>
          <w:spacing w:val="-9"/>
        </w:rPr>
        <w:t xml:space="preserve"> </w:t>
      </w:r>
      <w:r>
        <w:rPr>
          <w:color w:val="333333"/>
        </w:rPr>
        <w:t>only</w:t>
      </w:r>
      <w:r>
        <w:rPr>
          <w:color w:val="333333"/>
          <w:spacing w:val="-9"/>
        </w:rPr>
        <w:t xml:space="preserve"> </w:t>
      </w:r>
      <w:r>
        <w:rPr>
          <w:color w:val="333333"/>
        </w:rPr>
        <w:t xml:space="preserve">boosts their confidence but also strengthens your connection with them </w:t>
      </w:r>
      <w:hyperlink w:anchor="_bookmark202" w:history="1">
        <w:r w:rsidR="0029179C">
          <w:rPr>
            <w:color w:val="333333"/>
          </w:rPr>
          <w:t>[166].</w:t>
        </w:r>
      </w:hyperlink>
      <w:r>
        <w:rPr>
          <w:color w:val="333333"/>
        </w:rPr>
        <w:t xml:space="preserve"> You might say,</w:t>
      </w:r>
      <w:r>
        <w:rPr>
          <w:color w:val="333333"/>
          <w:spacing w:val="-3"/>
        </w:rPr>
        <w:t xml:space="preserve"> </w:t>
      </w:r>
      <w:r>
        <w:rPr>
          <w:color w:val="333333"/>
        </w:rPr>
        <w:t>“I</w:t>
      </w:r>
      <w:r>
        <w:rPr>
          <w:color w:val="333333"/>
          <w:spacing w:val="-2"/>
        </w:rPr>
        <w:t xml:space="preserve"> </w:t>
      </w:r>
      <w:r>
        <w:rPr>
          <w:color w:val="333333"/>
        </w:rPr>
        <w:t>noticed</w:t>
      </w:r>
      <w:r>
        <w:rPr>
          <w:color w:val="333333"/>
          <w:spacing w:val="-3"/>
        </w:rPr>
        <w:t xml:space="preserve"> </w:t>
      </w:r>
      <w:r>
        <w:rPr>
          <w:color w:val="333333"/>
        </w:rPr>
        <w:t>how</w:t>
      </w:r>
      <w:r>
        <w:rPr>
          <w:color w:val="333333"/>
          <w:spacing w:val="-3"/>
        </w:rPr>
        <w:t xml:space="preserve"> </w:t>
      </w:r>
      <w:r>
        <w:rPr>
          <w:color w:val="333333"/>
        </w:rPr>
        <w:t>patient</w:t>
      </w:r>
      <w:r>
        <w:rPr>
          <w:color w:val="333333"/>
          <w:spacing w:val="-3"/>
        </w:rPr>
        <w:t xml:space="preserve"> </w:t>
      </w:r>
      <w:r>
        <w:rPr>
          <w:color w:val="333333"/>
        </w:rPr>
        <w:t>you</w:t>
      </w:r>
      <w:r>
        <w:rPr>
          <w:color w:val="333333"/>
          <w:spacing w:val="-3"/>
        </w:rPr>
        <w:t xml:space="preserve"> </w:t>
      </w:r>
      <w:r>
        <w:rPr>
          <w:color w:val="333333"/>
        </w:rPr>
        <w:t>were</w:t>
      </w:r>
      <w:r>
        <w:rPr>
          <w:color w:val="333333"/>
          <w:spacing w:val="-3"/>
        </w:rPr>
        <w:t xml:space="preserve"> </w:t>
      </w:r>
      <w:r>
        <w:rPr>
          <w:color w:val="333333"/>
        </w:rPr>
        <w:t>in</w:t>
      </w:r>
      <w:r>
        <w:rPr>
          <w:color w:val="333333"/>
          <w:spacing w:val="-3"/>
        </w:rPr>
        <w:t xml:space="preserve"> </w:t>
      </w:r>
      <w:r>
        <w:rPr>
          <w:color w:val="333333"/>
        </w:rPr>
        <w:t>that</w:t>
      </w:r>
      <w:r>
        <w:rPr>
          <w:color w:val="333333"/>
          <w:spacing w:val="-3"/>
        </w:rPr>
        <w:t xml:space="preserve"> </w:t>
      </w:r>
      <w:r>
        <w:rPr>
          <w:color w:val="333333"/>
        </w:rPr>
        <w:t>meeting,</w:t>
      </w:r>
      <w:r>
        <w:rPr>
          <w:color w:val="333333"/>
          <w:spacing w:val="-3"/>
        </w:rPr>
        <w:t xml:space="preserve"> </w:t>
      </w:r>
      <w:r>
        <w:rPr>
          <w:color w:val="333333"/>
        </w:rPr>
        <w:t>it</w:t>
      </w:r>
      <w:r>
        <w:rPr>
          <w:color w:val="333333"/>
          <w:spacing w:val="-3"/>
        </w:rPr>
        <w:t xml:space="preserve"> </w:t>
      </w:r>
      <w:r>
        <w:rPr>
          <w:color w:val="333333"/>
        </w:rPr>
        <w:t>really</w:t>
      </w:r>
      <w:r>
        <w:rPr>
          <w:color w:val="333333"/>
          <w:spacing w:val="-3"/>
        </w:rPr>
        <w:t xml:space="preserve"> </w:t>
      </w:r>
      <w:r>
        <w:rPr>
          <w:color w:val="333333"/>
        </w:rPr>
        <w:t>helped</w:t>
      </w:r>
      <w:r>
        <w:rPr>
          <w:color w:val="333333"/>
          <w:spacing w:val="-3"/>
        </w:rPr>
        <w:t xml:space="preserve"> </w:t>
      </w:r>
      <w:r>
        <w:rPr>
          <w:color w:val="333333"/>
        </w:rPr>
        <w:t>keep</w:t>
      </w:r>
      <w:r>
        <w:rPr>
          <w:color w:val="333333"/>
          <w:spacing w:val="-3"/>
        </w:rPr>
        <w:t xml:space="preserve"> </w:t>
      </w:r>
      <w:r>
        <w:rPr>
          <w:color w:val="333333"/>
        </w:rPr>
        <w:t>things</w:t>
      </w:r>
      <w:r>
        <w:rPr>
          <w:color w:val="333333"/>
          <w:spacing w:val="-3"/>
        </w:rPr>
        <w:t xml:space="preserve"> </w:t>
      </w:r>
      <w:r>
        <w:rPr>
          <w:color w:val="333333"/>
        </w:rPr>
        <w:t>on track,” or “Your creativity really shines in this project.”</w:t>
      </w:r>
    </w:p>
    <w:p w14:paraId="23DCB705"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656608E4" w14:textId="77777777" w:rsidR="0029179C" w:rsidRDefault="0029179C">
      <w:pPr>
        <w:pStyle w:val="BodyText"/>
        <w:spacing w:before="225"/>
        <w:rPr>
          <w:sz w:val="24"/>
        </w:rPr>
      </w:pPr>
    </w:p>
    <w:p w14:paraId="166FF703" w14:textId="77777777" w:rsidR="0029179C" w:rsidRDefault="00000000">
      <w:pPr>
        <w:pStyle w:val="Heading9"/>
        <w:ind w:left="737"/>
      </w:pPr>
      <w:r>
        <w:rPr>
          <w:color w:val="333333"/>
        </w:rPr>
        <w:t>Seek</w:t>
      </w:r>
      <w:r>
        <w:rPr>
          <w:color w:val="333333"/>
          <w:spacing w:val="-3"/>
        </w:rPr>
        <w:t xml:space="preserve"> </w:t>
      </w:r>
      <w:r>
        <w:rPr>
          <w:color w:val="333333"/>
        </w:rPr>
        <w:t>Out</w:t>
      </w:r>
      <w:r>
        <w:rPr>
          <w:color w:val="333333"/>
          <w:spacing w:val="-2"/>
        </w:rPr>
        <w:t xml:space="preserve"> Strangers</w:t>
      </w:r>
    </w:p>
    <w:p w14:paraId="6063DBF2" w14:textId="77777777" w:rsidR="0029179C" w:rsidRDefault="00000000">
      <w:pPr>
        <w:pStyle w:val="BodyText"/>
        <w:spacing w:before="189" w:line="300" w:lineRule="auto"/>
        <w:ind w:left="737" w:right="337"/>
        <w:jc w:val="both"/>
      </w:pPr>
      <w:r>
        <w:rPr>
          <w:color w:val="333333"/>
        </w:rPr>
        <w:t xml:space="preserve">Make an effort to initiate brief, positive interactions with people you don’t know well, whether it’s a colleague you don’t often speak to or someone you pass by regularly. Research on HQCs shows that even small, positive exchanges with strangers can contribute to a sense of belonging and wellbeing </w:t>
      </w:r>
      <w:hyperlink w:anchor="_bookmark200" w:history="1">
        <w:r w:rsidR="0029179C">
          <w:rPr>
            <w:color w:val="333333"/>
          </w:rPr>
          <w:t>[164].</w:t>
        </w:r>
      </w:hyperlink>
      <w:r>
        <w:rPr>
          <w:color w:val="333333"/>
        </w:rPr>
        <w:t xml:space="preserve"> A simple “Good morning!” or a compliment can create a moment of connection that leaves both parties feeling uplifted.</w:t>
      </w:r>
    </w:p>
    <w:p w14:paraId="71F9B30B" w14:textId="77777777" w:rsidR="0029179C" w:rsidRDefault="0029179C">
      <w:pPr>
        <w:pStyle w:val="BodyText"/>
        <w:spacing w:before="39"/>
      </w:pPr>
    </w:p>
    <w:p w14:paraId="1356AEED" w14:textId="77777777" w:rsidR="0029179C" w:rsidRDefault="00000000">
      <w:pPr>
        <w:pStyle w:val="Heading9"/>
        <w:ind w:left="737"/>
      </w:pPr>
      <w:r>
        <w:rPr>
          <w:color w:val="333333"/>
          <w:spacing w:val="-6"/>
        </w:rPr>
        <w:t>Ask</w:t>
      </w:r>
      <w:r>
        <w:rPr>
          <w:color w:val="333333"/>
          <w:spacing w:val="-10"/>
        </w:rPr>
        <w:t xml:space="preserve"> </w:t>
      </w:r>
      <w:r>
        <w:rPr>
          <w:color w:val="333333"/>
          <w:spacing w:val="-6"/>
        </w:rPr>
        <w:t>For</w:t>
      </w:r>
      <w:r>
        <w:rPr>
          <w:color w:val="333333"/>
          <w:spacing w:val="-14"/>
        </w:rPr>
        <w:t xml:space="preserve"> </w:t>
      </w:r>
      <w:r>
        <w:rPr>
          <w:color w:val="333333"/>
          <w:spacing w:val="-6"/>
        </w:rPr>
        <w:t>Help</w:t>
      </w:r>
    </w:p>
    <w:p w14:paraId="7F816C5F" w14:textId="77777777" w:rsidR="0029179C" w:rsidRDefault="00000000">
      <w:pPr>
        <w:pStyle w:val="BodyText"/>
        <w:spacing w:before="189" w:line="300" w:lineRule="auto"/>
        <w:ind w:left="737" w:right="338"/>
        <w:jc w:val="both"/>
      </w:pPr>
      <w:r>
        <w:rPr>
          <w:color w:val="333333"/>
        </w:rPr>
        <w:t>Don’t hesitate to ask for help when you need it, whether it’s advice, a favor, or just</w:t>
      </w:r>
      <w:r>
        <w:rPr>
          <w:color w:val="333333"/>
          <w:spacing w:val="40"/>
        </w:rPr>
        <w:t xml:space="preserve"> </w:t>
      </w:r>
      <w:r>
        <w:rPr>
          <w:color w:val="333333"/>
        </w:rPr>
        <w:t xml:space="preserve">a listening ear. According to research by Vanessa Bohns, asking for help not only provides you with the support you need but also strengthens your relationships by giving others the opportunity to contribute and feel valued </w:t>
      </w:r>
      <w:hyperlink w:anchor="_bookmark203" w:history="1">
        <w:r w:rsidR="0029179C">
          <w:rPr>
            <w:color w:val="333333"/>
          </w:rPr>
          <w:t>[167].</w:t>
        </w:r>
      </w:hyperlink>
      <w:r>
        <w:rPr>
          <w:color w:val="333333"/>
        </w:rPr>
        <w:t xml:space="preserve"> Asking for help can deepen trust and build reciprocity in your connections.</w:t>
      </w:r>
    </w:p>
    <w:p w14:paraId="23277425" w14:textId="77777777" w:rsidR="0029179C" w:rsidRDefault="0029179C">
      <w:pPr>
        <w:pStyle w:val="BodyText"/>
        <w:spacing w:before="40"/>
      </w:pPr>
    </w:p>
    <w:p w14:paraId="3B9F7E31" w14:textId="77777777" w:rsidR="0029179C" w:rsidRDefault="00000000">
      <w:pPr>
        <w:pStyle w:val="Heading9"/>
        <w:ind w:left="737"/>
      </w:pPr>
      <w:r>
        <w:rPr>
          <w:color w:val="333333"/>
          <w:spacing w:val="-2"/>
          <w:w w:val="105"/>
        </w:rPr>
        <w:t>Five-Minute</w:t>
      </w:r>
      <w:r>
        <w:rPr>
          <w:color w:val="333333"/>
          <w:spacing w:val="-6"/>
          <w:w w:val="105"/>
        </w:rPr>
        <w:t xml:space="preserve"> </w:t>
      </w:r>
      <w:r>
        <w:rPr>
          <w:color w:val="333333"/>
          <w:spacing w:val="-2"/>
          <w:w w:val="105"/>
        </w:rPr>
        <w:t>Favors</w:t>
      </w:r>
    </w:p>
    <w:p w14:paraId="70B8F3F7" w14:textId="77777777" w:rsidR="0029179C" w:rsidRDefault="00000000">
      <w:pPr>
        <w:pStyle w:val="BodyText"/>
        <w:spacing w:before="189" w:line="300" w:lineRule="auto"/>
        <w:ind w:left="737" w:right="338"/>
        <w:jc w:val="both"/>
      </w:pPr>
      <w:r>
        <w:rPr>
          <w:color w:val="333333"/>
        </w:rPr>
        <w:t>Offer</w:t>
      </w:r>
      <w:r>
        <w:rPr>
          <w:color w:val="333333"/>
          <w:spacing w:val="40"/>
        </w:rPr>
        <w:t xml:space="preserve"> </w:t>
      </w:r>
      <w:r>
        <w:rPr>
          <w:color w:val="333333"/>
        </w:rPr>
        <w:t>to</w:t>
      </w:r>
      <w:r>
        <w:rPr>
          <w:color w:val="333333"/>
          <w:spacing w:val="40"/>
        </w:rPr>
        <w:t xml:space="preserve"> </w:t>
      </w:r>
      <w:r>
        <w:rPr>
          <w:color w:val="333333"/>
        </w:rPr>
        <w:t>do</w:t>
      </w:r>
      <w:r>
        <w:rPr>
          <w:color w:val="333333"/>
          <w:spacing w:val="40"/>
        </w:rPr>
        <w:t xml:space="preserve"> </w:t>
      </w:r>
      <w:r>
        <w:rPr>
          <w:color w:val="333333"/>
        </w:rPr>
        <w:t>small,</w:t>
      </w:r>
      <w:r>
        <w:rPr>
          <w:color w:val="333333"/>
          <w:spacing w:val="40"/>
        </w:rPr>
        <w:t xml:space="preserve"> </w:t>
      </w:r>
      <w:r>
        <w:rPr>
          <w:color w:val="333333"/>
        </w:rPr>
        <w:t>unsolicited</w:t>
      </w:r>
      <w:r>
        <w:rPr>
          <w:color w:val="333333"/>
          <w:spacing w:val="40"/>
        </w:rPr>
        <w:t xml:space="preserve"> </w:t>
      </w:r>
      <w:r>
        <w:rPr>
          <w:color w:val="333333"/>
        </w:rPr>
        <w:t>favors</w:t>
      </w:r>
      <w:r>
        <w:rPr>
          <w:color w:val="333333"/>
          <w:spacing w:val="40"/>
        </w:rPr>
        <w:t xml:space="preserve"> </w:t>
      </w:r>
      <w:r>
        <w:rPr>
          <w:color w:val="333333"/>
        </w:rPr>
        <w:t>for</w:t>
      </w:r>
      <w:r>
        <w:rPr>
          <w:color w:val="333333"/>
          <w:spacing w:val="40"/>
        </w:rPr>
        <w:t xml:space="preserve"> </w:t>
      </w:r>
      <w:r>
        <w:rPr>
          <w:color w:val="333333"/>
        </w:rPr>
        <w:t>others</w:t>
      </w:r>
      <w:r>
        <w:rPr>
          <w:color w:val="333333"/>
          <w:spacing w:val="40"/>
        </w:rPr>
        <w:t xml:space="preserve"> </w:t>
      </w:r>
      <w:r>
        <w:rPr>
          <w:color w:val="333333"/>
        </w:rPr>
        <w:t>that</w:t>
      </w:r>
      <w:r>
        <w:rPr>
          <w:color w:val="333333"/>
          <w:spacing w:val="40"/>
        </w:rPr>
        <w:t xml:space="preserve"> </w:t>
      </w:r>
      <w:r>
        <w:rPr>
          <w:color w:val="333333"/>
        </w:rPr>
        <w:t>take</w:t>
      </w:r>
      <w:r>
        <w:rPr>
          <w:color w:val="333333"/>
          <w:spacing w:val="40"/>
        </w:rPr>
        <w:t xml:space="preserve"> </w:t>
      </w:r>
      <w:r>
        <w:rPr>
          <w:color w:val="333333"/>
        </w:rPr>
        <w:t>five</w:t>
      </w:r>
      <w:r>
        <w:rPr>
          <w:color w:val="333333"/>
          <w:spacing w:val="40"/>
        </w:rPr>
        <w:t xml:space="preserve"> </w:t>
      </w:r>
      <w:r>
        <w:rPr>
          <w:color w:val="333333"/>
        </w:rPr>
        <w:t>minutes</w:t>
      </w:r>
      <w:r>
        <w:rPr>
          <w:color w:val="333333"/>
          <w:spacing w:val="40"/>
        </w:rPr>
        <w:t xml:space="preserve"> </w:t>
      </w:r>
      <w:r>
        <w:rPr>
          <w:color w:val="333333"/>
        </w:rPr>
        <w:t>or</w:t>
      </w:r>
      <w:r>
        <w:rPr>
          <w:color w:val="333333"/>
          <w:spacing w:val="40"/>
        </w:rPr>
        <w:t xml:space="preserve"> </w:t>
      </w:r>
      <w:r>
        <w:rPr>
          <w:color w:val="333333"/>
        </w:rPr>
        <w:t xml:space="preserve">less, such as making an introduction, sharing a helpful resource, or providing quick feedback. Adam Grant’s research on “givers” shows that small acts of kindness can significantly enhance relationships and build goodwill, contributing to a culture of mutual support and collaboration </w:t>
      </w:r>
      <w:hyperlink w:anchor="_bookmark204" w:history="1">
        <w:r w:rsidR="0029179C">
          <w:rPr>
            <w:color w:val="333333"/>
          </w:rPr>
          <w:t>[168].</w:t>
        </w:r>
      </w:hyperlink>
    </w:p>
    <w:p w14:paraId="02744697" w14:textId="77777777" w:rsidR="0029179C" w:rsidRDefault="0029179C">
      <w:pPr>
        <w:pStyle w:val="BodyText"/>
        <w:spacing w:before="40"/>
      </w:pPr>
    </w:p>
    <w:p w14:paraId="41C4CC12" w14:textId="77777777" w:rsidR="0029179C" w:rsidRDefault="00000000">
      <w:pPr>
        <w:pStyle w:val="Heading9"/>
        <w:ind w:left="737"/>
      </w:pPr>
      <w:r>
        <w:rPr>
          <w:color w:val="333333"/>
        </w:rPr>
        <w:t>Keep</w:t>
      </w:r>
      <w:r>
        <w:rPr>
          <w:color w:val="333333"/>
          <w:spacing w:val="-5"/>
        </w:rPr>
        <w:t xml:space="preserve"> </w:t>
      </w:r>
      <w:r>
        <w:rPr>
          <w:color w:val="333333"/>
        </w:rPr>
        <w:t>It</w:t>
      </w:r>
      <w:r>
        <w:rPr>
          <w:color w:val="333333"/>
          <w:spacing w:val="-4"/>
        </w:rPr>
        <w:t xml:space="preserve"> </w:t>
      </w:r>
      <w:r>
        <w:rPr>
          <w:color w:val="333333"/>
          <w:spacing w:val="-2"/>
        </w:rPr>
        <w:t>Curious</w:t>
      </w:r>
    </w:p>
    <w:p w14:paraId="35D5B7BE" w14:textId="77777777" w:rsidR="0029179C" w:rsidRDefault="00000000">
      <w:pPr>
        <w:pStyle w:val="BodyText"/>
        <w:spacing w:before="189" w:line="300" w:lineRule="auto"/>
        <w:ind w:left="737" w:right="338"/>
        <w:jc w:val="both"/>
      </w:pPr>
      <w:r>
        <w:rPr>
          <w:color w:val="333333"/>
          <w:spacing w:val="-2"/>
        </w:rPr>
        <w:t xml:space="preserve">Approach conversations with genuine curiosity, especially when discussing differing </w:t>
      </w:r>
      <w:r>
        <w:rPr>
          <w:color w:val="333333"/>
        </w:rPr>
        <w:t xml:space="preserve">opinions or perspectives. Nick Epley’s research on perspective-taking suggests that curiosity helps bridge gaps in understanding and reduces conflict </w:t>
      </w:r>
      <w:hyperlink w:anchor="_bookmark205" w:history="1">
        <w:r w:rsidR="0029179C">
          <w:rPr>
            <w:color w:val="333333"/>
          </w:rPr>
          <w:t>[169].</w:t>
        </w:r>
      </w:hyperlink>
      <w:r>
        <w:rPr>
          <w:color w:val="333333"/>
        </w:rPr>
        <w:t xml:space="preserve"> Instead of assuming you know what the other person thinks, ask open-ended questions like, “What</w:t>
      </w:r>
      <w:r>
        <w:rPr>
          <w:color w:val="333333"/>
          <w:spacing w:val="-8"/>
        </w:rPr>
        <w:t xml:space="preserve"> </w:t>
      </w:r>
      <w:r>
        <w:rPr>
          <w:color w:val="333333"/>
        </w:rPr>
        <w:t>led</w:t>
      </w:r>
      <w:r>
        <w:rPr>
          <w:color w:val="333333"/>
          <w:spacing w:val="-8"/>
        </w:rPr>
        <w:t xml:space="preserve"> </w:t>
      </w:r>
      <w:r>
        <w:rPr>
          <w:color w:val="333333"/>
        </w:rPr>
        <w:t>you</w:t>
      </w:r>
      <w:r>
        <w:rPr>
          <w:color w:val="333333"/>
          <w:spacing w:val="-9"/>
        </w:rPr>
        <w:t xml:space="preserve"> </w:t>
      </w:r>
      <w:r>
        <w:rPr>
          <w:color w:val="333333"/>
        </w:rPr>
        <w:t>to</w:t>
      </w:r>
      <w:r>
        <w:rPr>
          <w:color w:val="333333"/>
          <w:spacing w:val="-8"/>
        </w:rPr>
        <w:t xml:space="preserve"> </w:t>
      </w:r>
      <w:r>
        <w:rPr>
          <w:color w:val="333333"/>
        </w:rPr>
        <w:t>that</w:t>
      </w:r>
      <w:r>
        <w:rPr>
          <w:color w:val="333333"/>
          <w:spacing w:val="-8"/>
        </w:rPr>
        <w:t xml:space="preserve"> </w:t>
      </w:r>
      <w:r>
        <w:rPr>
          <w:color w:val="333333"/>
        </w:rPr>
        <w:t>conclusion?”</w:t>
      </w:r>
      <w:r>
        <w:rPr>
          <w:color w:val="333333"/>
          <w:spacing w:val="-9"/>
        </w:rPr>
        <w:t xml:space="preserve"> </w:t>
      </w:r>
      <w:r>
        <w:rPr>
          <w:color w:val="333333"/>
        </w:rPr>
        <w:t>or</w:t>
      </w:r>
      <w:r>
        <w:rPr>
          <w:color w:val="333333"/>
          <w:spacing w:val="-9"/>
        </w:rPr>
        <w:t xml:space="preserve"> </w:t>
      </w:r>
      <w:r>
        <w:rPr>
          <w:color w:val="333333"/>
        </w:rPr>
        <w:t>“Can</w:t>
      </w:r>
      <w:r>
        <w:rPr>
          <w:color w:val="333333"/>
          <w:spacing w:val="-8"/>
        </w:rPr>
        <w:t xml:space="preserve"> </w:t>
      </w:r>
      <w:r>
        <w:rPr>
          <w:color w:val="333333"/>
        </w:rPr>
        <w:t>you</w:t>
      </w:r>
      <w:r>
        <w:rPr>
          <w:color w:val="333333"/>
          <w:spacing w:val="-9"/>
        </w:rPr>
        <w:t xml:space="preserve"> </w:t>
      </w:r>
      <w:r>
        <w:rPr>
          <w:color w:val="333333"/>
        </w:rPr>
        <w:t>tell</w:t>
      </w:r>
      <w:r>
        <w:rPr>
          <w:color w:val="333333"/>
          <w:spacing w:val="-8"/>
        </w:rPr>
        <w:t xml:space="preserve"> </w:t>
      </w:r>
      <w:r>
        <w:rPr>
          <w:color w:val="333333"/>
        </w:rPr>
        <w:t>me</w:t>
      </w:r>
      <w:r>
        <w:rPr>
          <w:color w:val="333333"/>
          <w:spacing w:val="-8"/>
        </w:rPr>
        <w:t xml:space="preserve"> </w:t>
      </w:r>
      <w:r>
        <w:rPr>
          <w:color w:val="333333"/>
        </w:rPr>
        <w:t>more</w:t>
      </w:r>
      <w:r>
        <w:rPr>
          <w:color w:val="333333"/>
          <w:spacing w:val="-8"/>
        </w:rPr>
        <w:t xml:space="preserve"> </w:t>
      </w:r>
      <w:r>
        <w:rPr>
          <w:color w:val="333333"/>
        </w:rPr>
        <w:t>about</w:t>
      </w:r>
      <w:r>
        <w:rPr>
          <w:color w:val="333333"/>
          <w:spacing w:val="-8"/>
        </w:rPr>
        <w:t xml:space="preserve"> </w:t>
      </w:r>
      <w:r>
        <w:rPr>
          <w:color w:val="333333"/>
        </w:rPr>
        <w:t>your</w:t>
      </w:r>
      <w:r>
        <w:rPr>
          <w:color w:val="333333"/>
          <w:spacing w:val="-9"/>
        </w:rPr>
        <w:t xml:space="preserve"> </w:t>
      </w:r>
      <w:r>
        <w:rPr>
          <w:color w:val="333333"/>
        </w:rPr>
        <w:t>perspective on this?”</w:t>
      </w:r>
    </w:p>
    <w:p w14:paraId="62F6BF66" w14:textId="77777777" w:rsidR="0029179C" w:rsidRDefault="0029179C">
      <w:pPr>
        <w:pStyle w:val="BodyText"/>
        <w:spacing w:before="39"/>
      </w:pPr>
    </w:p>
    <w:p w14:paraId="2F19A1EB" w14:textId="77777777" w:rsidR="0029179C" w:rsidRDefault="00000000">
      <w:pPr>
        <w:pStyle w:val="Heading9"/>
        <w:ind w:left="737"/>
      </w:pPr>
      <w:r>
        <w:rPr>
          <w:color w:val="333333"/>
        </w:rPr>
        <w:t xml:space="preserve">Celebrate </w:t>
      </w:r>
      <w:r>
        <w:rPr>
          <w:color w:val="333333"/>
          <w:spacing w:val="-2"/>
        </w:rPr>
        <w:t>Successes</w:t>
      </w:r>
    </w:p>
    <w:p w14:paraId="05658380" w14:textId="77777777" w:rsidR="0029179C" w:rsidRDefault="00000000">
      <w:pPr>
        <w:pStyle w:val="BodyText"/>
        <w:spacing w:before="188" w:line="300" w:lineRule="auto"/>
        <w:ind w:left="737" w:right="338"/>
        <w:jc w:val="both"/>
      </w:pPr>
      <w:r>
        <w:rPr>
          <w:color w:val="333333"/>
        </w:rPr>
        <w:t>Take</w:t>
      </w:r>
      <w:r>
        <w:rPr>
          <w:color w:val="333333"/>
          <w:spacing w:val="-8"/>
        </w:rPr>
        <w:t xml:space="preserve"> </w:t>
      </w:r>
      <w:r>
        <w:rPr>
          <w:color w:val="333333"/>
        </w:rPr>
        <w:t>the</w:t>
      </w:r>
      <w:r>
        <w:rPr>
          <w:color w:val="333333"/>
          <w:spacing w:val="-8"/>
        </w:rPr>
        <w:t xml:space="preserve"> </w:t>
      </w:r>
      <w:r>
        <w:rPr>
          <w:color w:val="333333"/>
        </w:rPr>
        <w:t>time</w:t>
      </w:r>
      <w:r>
        <w:rPr>
          <w:color w:val="333333"/>
          <w:spacing w:val="-8"/>
        </w:rPr>
        <w:t xml:space="preserve"> </w:t>
      </w:r>
      <w:r>
        <w:rPr>
          <w:color w:val="333333"/>
        </w:rPr>
        <w:t>to</w:t>
      </w:r>
      <w:r>
        <w:rPr>
          <w:color w:val="333333"/>
          <w:spacing w:val="-8"/>
        </w:rPr>
        <w:t xml:space="preserve"> </w:t>
      </w:r>
      <w:r>
        <w:rPr>
          <w:color w:val="333333"/>
        </w:rPr>
        <w:t>celebrate</w:t>
      </w:r>
      <w:r>
        <w:rPr>
          <w:color w:val="333333"/>
          <w:spacing w:val="-8"/>
        </w:rPr>
        <w:t xml:space="preserve"> </w:t>
      </w:r>
      <w:r>
        <w:rPr>
          <w:color w:val="333333"/>
        </w:rPr>
        <w:t>others’</w:t>
      </w:r>
      <w:r>
        <w:rPr>
          <w:color w:val="333333"/>
          <w:spacing w:val="-8"/>
        </w:rPr>
        <w:t xml:space="preserve"> </w:t>
      </w:r>
      <w:r>
        <w:rPr>
          <w:color w:val="333333"/>
        </w:rPr>
        <w:t>successes,</w:t>
      </w:r>
      <w:r>
        <w:rPr>
          <w:color w:val="333333"/>
          <w:spacing w:val="-8"/>
        </w:rPr>
        <w:t xml:space="preserve"> </w:t>
      </w:r>
      <w:r>
        <w:rPr>
          <w:color w:val="333333"/>
        </w:rPr>
        <w:t>whether</w:t>
      </w:r>
      <w:r>
        <w:rPr>
          <w:color w:val="333333"/>
          <w:spacing w:val="-8"/>
        </w:rPr>
        <w:t xml:space="preserve"> </w:t>
      </w:r>
      <w:r>
        <w:rPr>
          <w:color w:val="333333"/>
        </w:rPr>
        <w:t>big</w:t>
      </w:r>
      <w:r>
        <w:rPr>
          <w:color w:val="333333"/>
          <w:spacing w:val="-8"/>
        </w:rPr>
        <w:t xml:space="preserve"> </w:t>
      </w:r>
      <w:r>
        <w:rPr>
          <w:color w:val="333333"/>
        </w:rPr>
        <w:t>or</w:t>
      </w:r>
      <w:r>
        <w:rPr>
          <w:color w:val="333333"/>
          <w:spacing w:val="-8"/>
        </w:rPr>
        <w:t xml:space="preserve"> </w:t>
      </w:r>
      <w:r>
        <w:rPr>
          <w:color w:val="333333"/>
        </w:rPr>
        <w:t>small.</w:t>
      </w:r>
      <w:r>
        <w:rPr>
          <w:color w:val="333333"/>
          <w:spacing w:val="-8"/>
        </w:rPr>
        <w:t xml:space="preserve"> </w:t>
      </w:r>
      <w:r>
        <w:rPr>
          <w:color w:val="333333"/>
        </w:rPr>
        <w:t>Research</w:t>
      </w:r>
      <w:r>
        <w:rPr>
          <w:color w:val="333333"/>
          <w:spacing w:val="-8"/>
        </w:rPr>
        <w:t xml:space="preserve"> </w:t>
      </w:r>
      <w:r>
        <w:rPr>
          <w:color w:val="333333"/>
        </w:rPr>
        <w:t>by</w:t>
      </w:r>
      <w:r>
        <w:rPr>
          <w:color w:val="333333"/>
          <w:spacing w:val="-8"/>
        </w:rPr>
        <w:t xml:space="preserve"> </w:t>
      </w:r>
      <w:r>
        <w:rPr>
          <w:color w:val="333333"/>
        </w:rPr>
        <w:t>Shelly Gable and others on active-constructive responding shows that how we respond to good</w:t>
      </w:r>
      <w:r>
        <w:rPr>
          <w:color w:val="333333"/>
          <w:spacing w:val="-4"/>
        </w:rPr>
        <w:t xml:space="preserve"> </w:t>
      </w:r>
      <w:r>
        <w:rPr>
          <w:color w:val="333333"/>
        </w:rPr>
        <w:t>news</w:t>
      </w:r>
      <w:r>
        <w:rPr>
          <w:color w:val="333333"/>
          <w:spacing w:val="-4"/>
        </w:rPr>
        <w:t xml:space="preserve"> </w:t>
      </w:r>
      <w:r>
        <w:rPr>
          <w:color w:val="333333"/>
        </w:rPr>
        <w:t>is</w:t>
      </w:r>
      <w:r>
        <w:rPr>
          <w:color w:val="333333"/>
          <w:spacing w:val="-4"/>
        </w:rPr>
        <w:t xml:space="preserve"> </w:t>
      </w:r>
      <w:r>
        <w:rPr>
          <w:color w:val="333333"/>
        </w:rPr>
        <w:t>critical</w:t>
      </w:r>
      <w:r>
        <w:rPr>
          <w:color w:val="333333"/>
          <w:spacing w:val="-4"/>
        </w:rPr>
        <w:t xml:space="preserve"> </w:t>
      </w:r>
      <w:r>
        <w:rPr>
          <w:color w:val="333333"/>
        </w:rPr>
        <w:t>for</w:t>
      </w:r>
      <w:r>
        <w:rPr>
          <w:color w:val="333333"/>
          <w:spacing w:val="-4"/>
        </w:rPr>
        <w:t xml:space="preserve"> </w:t>
      </w:r>
      <w:r>
        <w:rPr>
          <w:color w:val="333333"/>
        </w:rPr>
        <w:t>building</w:t>
      </w:r>
      <w:r>
        <w:rPr>
          <w:color w:val="333333"/>
          <w:spacing w:val="-4"/>
        </w:rPr>
        <w:t xml:space="preserve"> </w:t>
      </w:r>
      <w:r>
        <w:rPr>
          <w:color w:val="333333"/>
        </w:rPr>
        <w:t>strong</w:t>
      </w:r>
      <w:r>
        <w:rPr>
          <w:color w:val="333333"/>
          <w:spacing w:val="-4"/>
        </w:rPr>
        <w:t xml:space="preserve"> </w:t>
      </w:r>
      <w:r>
        <w:rPr>
          <w:color w:val="333333"/>
        </w:rPr>
        <w:t>relationships</w:t>
      </w:r>
      <w:r>
        <w:rPr>
          <w:color w:val="333333"/>
          <w:spacing w:val="-4"/>
        </w:rPr>
        <w:t xml:space="preserve"> </w:t>
      </w:r>
      <w:hyperlink w:anchor="_bookmark206" w:history="1">
        <w:r w:rsidR="0029179C">
          <w:rPr>
            <w:color w:val="333333"/>
          </w:rPr>
          <w:t>[170].</w:t>
        </w:r>
      </w:hyperlink>
      <w:r>
        <w:rPr>
          <w:color w:val="333333"/>
          <w:spacing w:val="-4"/>
        </w:rPr>
        <w:t xml:space="preserve"> </w:t>
      </w:r>
      <w:r>
        <w:rPr>
          <w:color w:val="333333"/>
        </w:rPr>
        <w:t>When</w:t>
      </w:r>
      <w:r>
        <w:rPr>
          <w:color w:val="333333"/>
          <w:spacing w:val="-4"/>
        </w:rPr>
        <w:t xml:space="preserve"> </w:t>
      </w:r>
      <w:r>
        <w:rPr>
          <w:color w:val="333333"/>
        </w:rPr>
        <w:t>someone</w:t>
      </w:r>
      <w:r>
        <w:rPr>
          <w:color w:val="333333"/>
          <w:spacing w:val="-4"/>
        </w:rPr>
        <w:t xml:space="preserve"> </w:t>
      </w:r>
      <w:r>
        <w:rPr>
          <w:color w:val="333333"/>
        </w:rPr>
        <w:t>shares</w:t>
      </w:r>
      <w:r>
        <w:rPr>
          <w:color w:val="333333"/>
          <w:spacing w:val="-4"/>
        </w:rPr>
        <w:t xml:space="preserve"> </w:t>
      </w:r>
      <w:r>
        <w:rPr>
          <w:color w:val="333333"/>
        </w:rPr>
        <w:t>a success</w:t>
      </w:r>
      <w:r>
        <w:rPr>
          <w:color w:val="333333"/>
          <w:spacing w:val="-8"/>
        </w:rPr>
        <w:t xml:space="preserve"> </w:t>
      </w:r>
      <w:r>
        <w:rPr>
          <w:color w:val="333333"/>
        </w:rPr>
        <w:t>with</w:t>
      </w:r>
      <w:r>
        <w:rPr>
          <w:color w:val="333333"/>
          <w:spacing w:val="-8"/>
        </w:rPr>
        <w:t xml:space="preserve"> </w:t>
      </w:r>
      <w:r>
        <w:rPr>
          <w:color w:val="333333"/>
        </w:rPr>
        <w:t>you,</w:t>
      </w:r>
      <w:r>
        <w:rPr>
          <w:color w:val="333333"/>
          <w:spacing w:val="-8"/>
        </w:rPr>
        <w:t xml:space="preserve"> </w:t>
      </w:r>
      <w:r>
        <w:rPr>
          <w:color w:val="333333"/>
        </w:rPr>
        <w:t>respond</w:t>
      </w:r>
      <w:r>
        <w:rPr>
          <w:color w:val="333333"/>
          <w:spacing w:val="-8"/>
        </w:rPr>
        <w:t xml:space="preserve"> </w:t>
      </w:r>
      <w:r>
        <w:rPr>
          <w:color w:val="333333"/>
        </w:rPr>
        <w:t>enthusiastically,</w:t>
      </w:r>
      <w:r>
        <w:rPr>
          <w:color w:val="333333"/>
          <w:spacing w:val="-8"/>
        </w:rPr>
        <w:t xml:space="preserve"> </w:t>
      </w:r>
      <w:r>
        <w:rPr>
          <w:color w:val="333333"/>
        </w:rPr>
        <w:t>ask</w:t>
      </w:r>
      <w:r>
        <w:rPr>
          <w:color w:val="333333"/>
          <w:spacing w:val="-8"/>
        </w:rPr>
        <w:t xml:space="preserve"> </w:t>
      </w:r>
      <w:r>
        <w:rPr>
          <w:color w:val="333333"/>
        </w:rPr>
        <w:t>for</w:t>
      </w:r>
      <w:r>
        <w:rPr>
          <w:color w:val="333333"/>
          <w:spacing w:val="-8"/>
        </w:rPr>
        <w:t xml:space="preserve"> </w:t>
      </w:r>
      <w:r>
        <w:rPr>
          <w:color w:val="333333"/>
        </w:rPr>
        <w:t>details,</w:t>
      </w:r>
      <w:r>
        <w:rPr>
          <w:color w:val="333333"/>
          <w:spacing w:val="-8"/>
        </w:rPr>
        <w:t xml:space="preserve"> </w:t>
      </w:r>
      <w:r>
        <w:rPr>
          <w:color w:val="333333"/>
        </w:rPr>
        <w:t>and</w:t>
      </w:r>
      <w:r>
        <w:rPr>
          <w:color w:val="333333"/>
          <w:spacing w:val="-8"/>
        </w:rPr>
        <w:t xml:space="preserve"> </w:t>
      </w:r>
      <w:r>
        <w:rPr>
          <w:color w:val="333333"/>
        </w:rPr>
        <w:t>express</w:t>
      </w:r>
      <w:r>
        <w:rPr>
          <w:color w:val="333333"/>
          <w:spacing w:val="-8"/>
        </w:rPr>
        <w:t xml:space="preserve"> </w:t>
      </w:r>
      <w:r>
        <w:rPr>
          <w:color w:val="333333"/>
        </w:rPr>
        <w:t>your</w:t>
      </w:r>
      <w:r>
        <w:rPr>
          <w:color w:val="333333"/>
          <w:spacing w:val="-8"/>
        </w:rPr>
        <w:t xml:space="preserve"> </w:t>
      </w:r>
      <w:r>
        <w:rPr>
          <w:color w:val="333333"/>
        </w:rPr>
        <w:t>genuine happiness for them. This not only strengthens the connection but also reinforces a positive and supportive relationship.</w:t>
      </w:r>
    </w:p>
    <w:p w14:paraId="227271C9"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1B83ECE9" w14:textId="77777777" w:rsidR="0029179C" w:rsidRDefault="0029179C">
      <w:pPr>
        <w:pStyle w:val="BodyText"/>
        <w:spacing w:before="162"/>
        <w:rPr>
          <w:sz w:val="28"/>
        </w:rPr>
      </w:pPr>
    </w:p>
    <w:p w14:paraId="2F2465A9" w14:textId="77777777" w:rsidR="0029179C" w:rsidRDefault="00000000">
      <w:pPr>
        <w:pStyle w:val="Heading7"/>
        <w:jc w:val="both"/>
      </w:pPr>
      <w:r>
        <w:rPr>
          <w:color w:val="333333"/>
        </w:rPr>
        <w:t>What</w:t>
      </w:r>
      <w:r>
        <w:rPr>
          <w:color w:val="333333"/>
          <w:spacing w:val="-9"/>
        </w:rPr>
        <w:t xml:space="preserve"> </w:t>
      </w:r>
      <w:r>
        <w:rPr>
          <w:color w:val="333333"/>
        </w:rPr>
        <w:t>Is</w:t>
      </w:r>
      <w:r>
        <w:rPr>
          <w:color w:val="333333"/>
          <w:spacing w:val="-19"/>
        </w:rPr>
        <w:t xml:space="preserve"> </w:t>
      </w:r>
      <w:r>
        <w:rPr>
          <w:color w:val="333333"/>
        </w:rPr>
        <w:t>An</w:t>
      </w:r>
      <w:r>
        <w:rPr>
          <w:color w:val="333333"/>
          <w:spacing w:val="-9"/>
        </w:rPr>
        <w:t xml:space="preserve"> </w:t>
      </w:r>
      <w:r>
        <w:rPr>
          <w:color w:val="333333"/>
        </w:rPr>
        <w:t>HQC</w:t>
      </w:r>
      <w:r>
        <w:rPr>
          <w:color w:val="333333"/>
          <w:spacing w:val="-9"/>
        </w:rPr>
        <w:t xml:space="preserve"> </w:t>
      </w:r>
      <w:r>
        <w:rPr>
          <w:color w:val="333333"/>
          <w:spacing w:val="-2"/>
        </w:rPr>
        <w:t>Question?</w:t>
      </w:r>
    </w:p>
    <w:p w14:paraId="225CD505" w14:textId="77777777" w:rsidR="0029179C" w:rsidRDefault="00000000">
      <w:pPr>
        <w:pStyle w:val="BodyText"/>
        <w:spacing w:before="298" w:line="302" w:lineRule="auto"/>
        <w:ind w:left="340" w:right="337"/>
        <w:jc w:val="both"/>
      </w:pPr>
      <w:r>
        <w:rPr>
          <w:color w:val="333333"/>
        </w:rPr>
        <w:t>While</w:t>
      </w:r>
      <w:r>
        <w:rPr>
          <w:color w:val="333333"/>
          <w:spacing w:val="-7"/>
        </w:rPr>
        <w:t xml:space="preserve"> </w:t>
      </w:r>
      <w:r>
        <w:rPr>
          <w:color w:val="333333"/>
        </w:rPr>
        <w:t>there</w:t>
      </w:r>
      <w:r>
        <w:rPr>
          <w:color w:val="333333"/>
          <w:spacing w:val="-7"/>
        </w:rPr>
        <w:t xml:space="preserve"> </w:t>
      </w:r>
      <w:r>
        <w:rPr>
          <w:color w:val="333333"/>
        </w:rPr>
        <w:t>are</w:t>
      </w:r>
      <w:r>
        <w:rPr>
          <w:color w:val="333333"/>
          <w:spacing w:val="-7"/>
        </w:rPr>
        <w:t xml:space="preserve"> </w:t>
      </w:r>
      <w:r>
        <w:rPr>
          <w:color w:val="333333"/>
        </w:rPr>
        <w:t>many</w:t>
      </w:r>
      <w:r>
        <w:rPr>
          <w:color w:val="333333"/>
          <w:spacing w:val="-7"/>
        </w:rPr>
        <w:t xml:space="preserve"> </w:t>
      </w:r>
      <w:r>
        <w:rPr>
          <w:color w:val="333333"/>
        </w:rPr>
        <w:t>ways</w:t>
      </w:r>
      <w:r>
        <w:rPr>
          <w:color w:val="333333"/>
          <w:spacing w:val="-7"/>
        </w:rPr>
        <w:t xml:space="preserve"> </w:t>
      </w:r>
      <w:r>
        <w:rPr>
          <w:color w:val="333333"/>
        </w:rPr>
        <w:t>to</w:t>
      </w:r>
      <w:r>
        <w:rPr>
          <w:color w:val="333333"/>
          <w:spacing w:val="-7"/>
        </w:rPr>
        <w:t xml:space="preserve"> </w:t>
      </w:r>
      <w:r>
        <w:rPr>
          <w:color w:val="333333"/>
        </w:rPr>
        <w:t>create</w:t>
      </w:r>
      <w:r>
        <w:rPr>
          <w:color w:val="333333"/>
          <w:spacing w:val="-7"/>
        </w:rPr>
        <w:t xml:space="preserve"> </w:t>
      </w:r>
      <w:r>
        <w:rPr>
          <w:color w:val="333333"/>
        </w:rPr>
        <w:t>HQCs</w:t>
      </w:r>
      <w:r>
        <w:rPr>
          <w:color w:val="333333"/>
          <w:spacing w:val="-7"/>
        </w:rPr>
        <w:t xml:space="preserve"> </w:t>
      </w:r>
      <w:r>
        <w:rPr>
          <w:color w:val="333333"/>
        </w:rPr>
        <w:t>with</w:t>
      </w:r>
      <w:r>
        <w:rPr>
          <w:color w:val="333333"/>
          <w:spacing w:val="-7"/>
        </w:rPr>
        <w:t xml:space="preserve"> </w:t>
      </w:r>
      <w:r>
        <w:rPr>
          <w:color w:val="333333"/>
        </w:rPr>
        <w:t>others,</w:t>
      </w:r>
      <w:r>
        <w:rPr>
          <w:color w:val="333333"/>
          <w:spacing w:val="-7"/>
        </w:rPr>
        <w:t xml:space="preserve"> </w:t>
      </w:r>
      <w:r>
        <w:rPr>
          <w:color w:val="333333"/>
        </w:rPr>
        <w:t>one</w:t>
      </w:r>
      <w:r>
        <w:rPr>
          <w:color w:val="333333"/>
          <w:spacing w:val="-7"/>
        </w:rPr>
        <w:t xml:space="preserve"> </w:t>
      </w:r>
      <w:r>
        <w:rPr>
          <w:color w:val="333333"/>
        </w:rPr>
        <w:t>of</w:t>
      </w:r>
      <w:r>
        <w:rPr>
          <w:color w:val="333333"/>
          <w:spacing w:val="-7"/>
        </w:rPr>
        <w:t xml:space="preserve"> </w:t>
      </w:r>
      <w:r>
        <w:rPr>
          <w:color w:val="333333"/>
        </w:rPr>
        <w:t>the</w:t>
      </w:r>
      <w:r>
        <w:rPr>
          <w:color w:val="333333"/>
          <w:spacing w:val="-7"/>
        </w:rPr>
        <w:t xml:space="preserve"> </w:t>
      </w:r>
      <w:r>
        <w:rPr>
          <w:color w:val="333333"/>
        </w:rPr>
        <w:t>best</w:t>
      </w:r>
      <w:r>
        <w:rPr>
          <w:color w:val="333333"/>
          <w:spacing w:val="-7"/>
        </w:rPr>
        <w:t xml:space="preserve"> </w:t>
      </w:r>
      <w:r>
        <w:rPr>
          <w:color w:val="333333"/>
        </w:rPr>
        <w:t>and</w:t>
      </w:r>
      <w:r>
        <w:rPr>
          <w:color w:val="333333"/>
          <w:spacing w:val="-7"/>
        </w:rPr>
        <w:t xml:space="preserve"> </w:t>
      </w:r>
      <w:r>
        <w:rPr>
          <w:color w:val="333333"/>
        </w:rPr>
        <w:t>most</w:t>
      </w:r>
      <w:r>
        <w:rPr>
          <w:color w:val="333333"/>
          <w:spacing w:val="-7"/>
        </w:rPr>
        <w:t xml:space="preserve"> </w:t>
      </w:r>
      <w:r>
        <w:rPr>
          <w:color w:val="333333"/>
        </w:rPr>
        <w:t>efficient ways</w:t>
      </w:r>
      <w:r>
        <w:rPr>
          <w:color w:val="333333"/>
          <w:spacing w:val="-9"/>
        </w:rPr>
        <w:t xml:space="preserve"> </w:t>
      </w:r>
      <w:r>
        <w:rPr>
          <w:color w:val="333333"/>
        </w:rPr>
        <w:t>to</w:t>
      </w:r>
      <w:r>
        <w:rPr>
          <w:color w:val="333333"/>
          <w:spacing w:val="-9"/>
        </w:rPr>
        <w:t xml:space="preserve"> </w:t>
      </w:r>
      <w:r>
        <w:rPr>
          <w:color w:val="333333"/>
        </w:rPr>
        <w:t>do</w:t>
      </w:r>
      <w:r>
        <w:rPr>
          <w:color w:val="333333"/>
          <w:spacing w:val="-9"/>
        </w:rPr>
        <w:t xml:space="preserve"> </w:t>
      </w:r>
      <w:r>
        <w:rPr>
          <w:color w:val="333333"/>
        </w:rPr>
        <w:t>so</w:t>
      </w:r>
      <w:r>
        <w:rPr>
          <w:color w:val="333333"/>
          <w:spacing w:val="-9"/>
        </w:rPr>
        <w:t xml:space="preserve"> </w:t>
      </w:r>
      <w:r>
        <w:rPr>
          <w:color w:val="333333"/>
        </w:rPr>
        <w:t>is</w:t>
      </w:r>
      <w:r>
        <w:rPr>
          <w:color w:val="333333"/>
          <w:spacing w:val="-9"/>
        </w:rPr>
        <w:t xml:space="preserve"> </w:t>
      </w:r>
      <w:r>
        <w:rPr>
          <w:color w:val="333333"/>
        </w:rPr>
        <w:t>through</w:t>
      </w:r>
      <w:r>
        <w:rPr>
          <w:color w:val="333333"/>
          <w:spacing w:val="-9"/>
        </w:rPr>
        <w:t xml:space="preserve"> </w:t>
      </w:r>
      <w:r>
        <w:rPr>
          <w:color w:val="333333"/>
        </w:rPr>
        <w:t>asking</w:t>
      </w:r>
      <w:r>
        <w:rPr>
          <w:color w:val="333333"/>
          <w:spacing w:val="-9"/>
        </w:rPr>
        <w:t xml:space="preserve"> </w:t>
      </w:r>
      <w:r>
        <w:rPr>
          <w:color w:val="333333"/>
        </w:rPr>
        <w:t>powerful,</w:t>
      </w:r>
      <w:r>
        <w:rPr>
          <w:color w:val="333333"/>
          <w:spacing w:val="-9"/>
        </w:rPr>
        <w:t xml:space="preserve"> </w:t>
      </w:r>
      <w:r>
        <w:rPr>
          <w:color w:val="333333"/>
        </w:rPr>
        <w:t>appreciative</w:t>
      </w:r>
      <w:r>
        <w:rPr>
          <w:color w:val="333333"/>
          <w:spacing w:val="-9"/>
        </w:rPr>
        <w:t xml:space="preserve"> </w:t>
      </w:r>
      <w:r>
        <w:rPr>
          <w:color w:val="333333"/>
        </w:rPr>
        <w:t>questions.</w:t>
      </w:r>
      <w:r>
        <w:rPr>
          <w:color w:val="333333"/>
          <w:spacing w:val="-9"/>
        </w:rPr>
        <w:t xml:space="preserve"> </w:t>
      </w:r>
      <w:r>
        <w:rPr>
          <w:color w:val="333333"/>
        </w:rPr>
        <w:t>These</w:t>
      </w:r>
      <w:r>
        <w:rPr>
          <w:color w:val="333333"/>
          <w:spacing w:val="-9"/>
        </w:rPr>
        <w:t xml:space="preserve"> </w:t>
      </w:r>
      <w:r>
        <w:rPr>
          <w:color w:val="333333"/>
        </w:rPr>
        <w:t>questions</w:t>
      </w:r>
      <w:r>
        <w:rPr>
          <w:color w:val="333333"/>
          <w:spacing w:val="-9"/>
        </w:rPr>
        <w:t xml:space="preserve"> </w:t>
      </w:r>
      <w:r>
        <w:rPr>
          <w:color w:val="333333"/>
        </w:rPr>
        <w:t>search for the true, the good, the possible, and the poignant in life. They invite us to see each other as complex human beings with rich internal worlds, rather than another name on an email list. Here are some examples of HQC questions your client could ask:</w:t>
      </w:r>
    </w:p>
    <w:p w14:paraId="5E64E560" w14:textId="77777777" w:rsidR="0029179C" w:rsidRDefault="00000000">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 something</w:t>
      </w:r>
      <w:r>
        <w:rPr>
          <w:color w:val="333333"/>
          <w:spacing w:val="1"/>
        </w:rPr>
        <w:t xml:space="preserve"> </w:t>
      </w:r>
      <w:r>
        <w:rPr>
          <w:color w:val="333333"/>
        </w:rPr>
        <w:t>you’re passionate</w:t>
      </w:r>
      <w:r>
        <w:rPr>
          <w:color w:val="333333"/>
          <w:spacing w:val="1"/>
        </w:rPr>
        <w:t xml:space="preserve"> </w:t>
      </w:r>
      <w:r>
        <w:rPr>
          <w:color w:val="333333"/>
        </w:rPr>
        <w:t>about</w:t>
      </w:r>
      <w:r>
        <w:rPr>
          <w:color w:val="333333"/>
          <w:spacing w:val="1"/>
        </w:rPr>
        <w:t xml:space="preserve"> </w:t>
      </w:r>
      <w:r>
        <w:rPr>
          <w:color w:val="333333"/>
        </w:rPr>
        <w:t xml:space="preserve">and </w:t>
      </w:r>
      <w:r>
        <w:rPr>
          <w:color w:val="333333"/>
          <w:spacing w:val="-4"/>
        </w:rPr>
        <w:t>why?</w:t>
      </w:r>
    </w:p>
    <w:p w14:paraId="5FC0756E"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w:t>
      </w:r>
      <w:r>
        <w:rPr>
          <w:color w:val="333333"/>
          <w:spacing w:val="1"/>
        </w:rPr>
        <w:t xml:space="preserve"> </w:t>
      </w:r>
      <w:r>
        <w:rPr>
          <w:color w:val="333333"/>
        </w:rPr>
        <w:t>a</w:t>
      </w:r>
      <w:r>
        <w:rPr>
          <w:color w:val="333333"/>
          <w:spacing w:val="1"/>
        </w:rPr>
        <w:t xml:space="preserve"> </w:t>
      </w:r>
      <w:r>
        <w:rPr>
          <w:color w:val="333333"/>
        </w:rPr>
        <w:t>simple</w:t>
      </w:r>
      <w:r>
        <w:rPr>
          <w:color w:val="333333"/>
          <w:spacing w:val="2"/>
        </w:rPr>
        <w:t xml:space="preserve"> </w:t>
      </w:r>
      <w:r>
        <w:rPr>
          <w:color w:val="333333"/>
        </w:rPr>
        <w:t>pleasure</w:t>
      </w:r>
      <w:r>
        <w:rPr>
          <w:color w:val="333333"/>
          <w:spacing w:val="1"/>
        </w:rPr>
        <w:t xml:space="preserve"> </w:t>
      </w:r>
      <w:r>
        <w:rPr>
          <w:color w:val="333333"/>
        </w:rPr>
        <w:t>that</w:t>
      </w:r>
      <w:r>
        <w:rPr>
          <w:color w:val="333333"/>
          <w:spacing w:val="2"/>
        </w:rPr>
        <w:t xml:space="preserve"> </w:t>
      </w:r>
      <w:r>
        <w:rPr>
          <w:color w:val="333333"/>
        </w:rPr>
        <w:t>brings</w:t>
      </w:r>
      <w:r>
        <w:rPr>
          <w:color w:val="333333"/>
          <w:spacing w:val="1"/>
        </w:rPr>
        <w:t xml:space="preserve"> </w:t>
      </w:r>
      <w:r>
        <w:rPr>
          <w:color w:val="333333"/>
        </w:rPr>
        <w:t>you</w:t>
      </w:r>
      <w:r>
        <w:rPr>
          <w:color w:val="333333"/>
          <w:spacing w:val="2"/>
        </w:rPr>
        <w:t xml:space="preserve"> </w:t>
      </w:r>
      <w:r>
        <w:rPr>
          <w:color w:val="333333"/>
          <w:spacing w:val="-4"/>
        </w:rPr>
        <w:t>joy?</w:t>
      </w:r>
    </w:p>
    <w:p w14:paraId="7565E9D4"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If</w:t>
      </w:r>
      <w:r>
        <w:rPr>
          <w:color w:val="333333"/>
          <w:spacing w:val="-4"/>
        </w:rPr>
        <w:t xml:space="preserve"> </w:t>
      </w:r>
      <w:r>
        <w:rPr>
          <w:color w:val="333333"/>
        </w:rPr>
        <w:t>you</w:t>
      </w:r>
      <w:r>
        <w:rPr>
          <w:color w:val="333333"/>
          <w:spacing w:val="-3"/>
        </w:rPr>
        <w:t xml:space="preserve"> </w:t>
      </w:r>
      <w:r>
        <w:rPr>
          <w:color w:val="333333"/>
        </w:rPr>
        <w:t>could</w:t>
      </w:r>
      <w:r>
        <w:rPr>
          <w:color w:val="333333"/>
          <w:spacing w:val="-3"/>
        </w:rPr>
        <w:t xml:space="preserve"> </w:t>
      </w:r>
      <w:r>
        <w:rPr>
          <w:color w:val="333333"/>
        </w:rPr>
        <w:t>make</w:t>
      </w:r>
      <w:r>
        <w:rPr>
          <w:color w:val="333333"/>
          <w:spacing w:val="-3"/>
        </w:rPr>
        <w:t xml:space="preserve"> </w:t>
      </w:r>
      <w:r>
        <w:rPr>
          <w:color w:val="333333"/>
        </w:rPr>
        <w:t>one</w:t>
      </w:r>
      <w:r>
        <w:rPr>
          <w:color w:val="333333"/>
          <w:spacing w:val="-3"/>
        </w:rPr>
        <w:t xml:space="preserve"> </w:t>
      </w:r>
      <w:r>
        <w:rPr>
          <w:color w:val="333333"/>
        </w:rPr>
        <w:t>small</w:t>
      </w:r>
      <w:r>
        <w:rPr>
          <w:color w:val="333333"/>
          <w:spacing w:val="-3"/>
        </w:rPr>
        <w:t xml:space="preserve"> </w:t>
      </w:r>
      <w:r>
        <w:rPr>
          <w:color w:val="333333"/>
        </w:rPr>
        <w:t>change</w:t>
      </w:r>
      <w:r>
        <w:rPr>
          <w:color w:val="333333"/>
          <w:spacing w:val="-3"/>
        </w:rPr>
        <w:t xml:space="preserve"> </w:t>
      </w:r>
      <w:r>
        <w:rPr>
          <w:color w:val="333333"/>
        </w:rPr>
        <w:t>in</w:t>
      </w:r>
      <w:r>
        <w:rPr>
          <w:color w:val="333333"/>
          <w:spacing w:val="-3"/>
        </w:rPr>
        <w:t xml:space="preserve"> </w:t>
      </w:r>
      <w:r>
        <w:rPr>
          <w:color w:val="333333"/>
        </w:rPr>
        <w:t>the</w:t>
      </w:r>
      <w:r>
        <w:rPr>
          <w:color w:val="333333"/>
          <w:spacing w:val="-4"/>
        </w:rPr>
        <w:t xml:space="preserve"> </w:t>
      </w:r>
      <w:r>
        <w:rPr>
          <w:color w:val="333333"/>
        </w:rPr>
        <w:t>world,</w:t>
      </w:r>
      <w:r>
        <w:rPr>
          <w:color w:val="333333"/>
          <w:spacing w:val="-3"/>
        </w:rPr>
        <w:t xml:space="preserve"> </w:t>
      </w:r>
      <w:r>
        <w:rPr>
          <w:color w:val="333333"/>
        </w:rPr>
        <w:t>what</w:t>
      </w:r>
      <w:r>
        <w:rPr>
          <w:color w:val="333333"/>
          <w:spacing w:val="-3"/>
        </w:rPr>
        <w:t xml:space="preserve"> </w:t>
      </w:r>
      <w:r>
        <w:rPr>
          <w:color w:val="333333"/>
        </w:rPr>
        <w:t>would</w:t>
      </w:r>
      <w:r>
        <w:rPr>
          <w:color w:val="333333"/>
          <w:spacing w:val="-3"/>
        </w:rPr>
        <w:t xml:space="preserve"> </w:t>
      </w:r>
      <w:r>
        <w:rPr>
          <w:color w:val="333333"/>
        </w:rPr>
        <w:t>it</w:t>
      </w:r>
      <w:r>
        <w:rPr>
          <w:color w:val="333333"/>
          <w:spacing w:val="-3"/>
        </w:rPr>
        <w:t xml:space="preserve"> </w:t>
      </w:r>
      <w:r>
        <w:rPr>
          <w:color w:val="333333"/>
          <w:spacing w:val="-5"/>
        </w:rPr>
        <w:t>be?</w:t>
      </w:r>
    </w:p>
    <w:p w14:paraId="61C8674B"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 has been</w:t>
      </w:r>
      <w:r>
        <w:rPr>
          <w:color w:val="333333"/>
          <w:spacing w:val="1"/>
        </w:rPr>
        <w:t xml:space="preserve"> </w:t>
      </w:r>
      <w:r>
        <w:rPr>
          <w:color w:val="333333"/>
        </w:rPr>
        <w:t>a mentor in</w:t>
      </w:r>
      <w:r>
        <w:rPr>
          <w:color w:val="333333"/>
          <w:spacing w:val="1"/>
        </w:rPr>
        <w:t xml:space="preserve"> </w:t>
      </w:r>
      <w:r>
        <w:rPr>
          <w:color w:val="333333"/>
        </w:rPr>
        <w:t>your life and what</w:t>
      </w:r>
      <w:r>
        <w:rPr>
          <w:color w:val="333333"/>
          <w:spacing w:val="1"/>
        </w:rPr>
        <w:t xml:space="preserve"> </w:t>
      </w:r>
      <w:r>
        <w:rPr>
          <w:color w:val="333333"/>
        </w:rPr>
        <w:t>did they teach</w:t>
      </w:r>
      <w:r>
        <w:rPr>
          <w:color w:val="333333"/>
          <w:spacing w:val="1"/>
        </w:rPr>
        <w:t xml:space="preserve"> </w:t>
      </w:r>
      <w:r>
        <w:rPr>
          <w:color w:val="333333"/>
          <w:spacing w:val="-4"/>
        </w:rPr>
        <w:t>you?</w:t>
      </w:r>
    </w:p>
    <w:p w14:paraId="602F9D0F"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w:t>
      </w:r>
      <w:r>
        <w:rPr>
          <w:color w:val="333333"/>
          <w:spacing w:val="2"/>
        </w:rPr>
        <w:t xml:space="preserve"> </w:t>
      </w:r>
      <w:r>
        <w:rPr>
          <w:color w:val="333333"/>
        </w:rPr>
        <w:t>or</w:t>
      </w:r>
      <w:r>
        <w:rPr>
          <w:color w:val="333333"/>
          <w:spacing w:val="2"/>
        </w:rPr>
        <w:t xml:space="preserve"> </w:t>
      </w:r>
      <w:r>
        <w:rPr>
          <w:color w:val="333333"/>
        </w:rPr>
        <w:t>what</w:t>
      </w:r>
      <w:r>
        <w:rPr>
          <w:color w:val="333333"/>
          <w:spacing w:val="3"/>
        </w:rPr>
        <w:t xml:space="preserve"> </w:t>
      </w:r>
      <w:r>
        <w:rPr>
          <w:color w:val="333333"/>
        </w:rPr>
        <w:t>are</w:t>
      </w:r>
      <w:r>
        <w:rPr>
          <w:color w:val="333333"/>
          <w:spacing w:val="2"/>
        </w:rPr>
        <w:t xml:space="preserve"> </w:t>
      </w:r>
      <w:r>
        <w:rPr>
          <w:color w:val="333333"/>
        </w:rPr>
        <w:t>you</w:t>
      </w:r>
      <w:r>
        <w:rPr>
          <w:color w:val="333333"/>
          <w:spacing w:val="2"/>
        </w:rPr>
        <w:t xml:space="preserve"> </w:t>
      </w:r>
      <w:r>
        <w:rPr>
          <w:color w:val="333333"/>
        </w:rPr>
        <w:t>most</w:t>
      </w:r>
      <w:r>
        <w:rPr>
          <w:color w:val="333333"/>
          <w:spacing w:val="3"/>
        </w:rPr>
        <w:t xml:space="preserve"> </w:t>
      </w:r>
      <w:r>
        <w:rPr>
          <w:color w:val="333333"/>
        </w:rPr>
        <w:t>grateful</w:t>
      </w:r>
      <w:r>
        <w:rPr>
          <w:color w:val="333333"/>
          <w:spacing w:val="2"/>
        </w:rPr>
        <w:t xml:space="preserve"> </w:t>
      </w:r>
      <w:r>
        <w:rPr>
          <w:color w:val="333333"/>
        </w:rPr>
        <w:t>for</w:t>
      </w:r>
      <w:r>
        <w:rPr>
          <w:color w:val="333333"/>
          <w:spacing w:val="2"/>
        </w:rPr>
        <w:t xml:space="preserve"> </w:t>
      </w:r>
      <w:r>
        <w:rPr>
          <w:color w:val="333333"/>
        </w:rPr>
        <w:t>in</w:t>
      </w:r>
      <w:r>
        <w:rPr>
          <w:color w:val="333333"/>
          <w:spacing w:val="3"/>
        </w:rPr>
        <w:t xml:space="preserve"> </w:t>
      </w:r>
      <w:r>
        <w:rPr>
          <w:color w:val="333333"/>
        </w:rPr>
        <w:t>this</w:t>
      </w:r>
      <w:r>
        <w:rPr>
          <w:color w:val="333333"/>
          <w:spacing w:val="2"/>
        </w:rPr>
        <w:t xml:space="preserve"> </w:t>
      </w:r>
      <w:r>
        <w:rPr>
          <w:color w:val="333333"/>
          <w:spacing w:val="-2"/>
        </w:rPr>
        <w:t>moment?</w:t>
      </w:r>
    </w:p>
    <w:p w14:paraId="1DA9291C"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personal accomplishment</w:t>
      </w:r>
      <w:r>
        <w:rPr>
          <w:color w:val="333333"/>
          <w:spacing w:val="-1"/>
        </w:rPr>
        <w:t xml:space="preserve"> </w:t>
      </w:r>
      <w:r>
        <w:rPr>
          <w:color w:val="333333"/>
        </w:rPr>
        <w:t>are you</w:t>
      </w:r>
      <w:r>
        <w:rPr>
          <w:color w:val="333333"/>
          <w:spacing w:val="-1"/>
        </w:rPr>
        <w:t xml:space="preserve"> </w:t>
      </w:r>
      <w:r>
        <w:rPr>
          <w:color w:val="333333"/>
        </w:rPr>
        <w:t>most proud</w:t>
      </w:r>
      <w:r>
        <w:rPr>
          <w:color w:val="333333"/>
          <w:spacing w:val="-1"/>
        </w:rPr>
        <w:t xml:space="preserve"> </w:t>
      </w:r>
      <w:r>
        <w:rPr>
          <w:color w:val="333333"/>
        </w:rPr>
        <w:t>of and</w:t>
      </w:r>
      <w:r>
        <w:rPr>
          <w:color w:val="333333"/>
          <w:spacing w:val="-1"/>
        </w:rPr>
        <w:t xml:space="preserve"> </w:t>
      </w:r>
      <w:r>
        <w:rPr>
          <w:color w:val="333333"/>
          <w:spacing w:val="-4"/>
        </w:rPr>
        <w:t>why?</w:t>
      </w:r>
    </w:p>
    <w:p w14:paraId="7D9AD6C8"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is something you’ve learned recently</w:t>
      </w:r>
      <w:r>
        <w:rPr>
          <w:color w:val="333333"/>
          <w:spacing w:val="1"/>
        </w:rPr>
        <w:t xml:space="preserve"> </w:t>
      </w:r>
      <w:r>
        <w:rPr>
          <w:color w:val="333333"/>
        </w:rPr>
        <w:t xml:space="preserve">that excited </w:t>
      </w:r>
      <w:r>
        <w:rPr>
          <w:color w:val="333333"/>
          <w:spacing w:val="-4"/>
        </w:rPr>
        <w:t>you?</w:t>
      </w:r>
    </w:p>
    <w:p w14:paraId="382EBF07"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If</w:t>
      </w:r>
      <w:r>
        <w:rPr>
          <w:color w:val="333333"/>
          <w:spacing w:val="-8"/>
        </w:rPr>
        <w:t xml:space="preserve"> </w:t>
      </w:r>
      <w:r>
        <w:rPr>
          <w:color w:val="333333"/>
        </w:rPr>
        <w:t>you</w:t>
      </w:r>
      <w:r>
        <w:rPr>
          <w:color w:val="333333"/>
          <w:spacing w:val="-8"/>
        </w:rPr>
        <w:t xml:space="preserve"> </w:t>
      </w:r>
      <w:r>
        <w:rPr>
          <w:color w:val="333333"/>
        </w:rPr>
        <w:t>could</w:t>
      </w:r>
      <w:r>
        <w:rPr>
          <w:color w:val="333333"/>
          <w:spacing w:val="-8"/>
        </w:rPr>
        <w:t xml:space="preserve"> </w:t>
      </w:r>
      <w:r>
        <w:rPr>
          <w:color w:val="333333"/>
        </w:rPr>
        <w:t>spend</w:t>
      </w:r>
      <w:r>
        <w:rPr>
          <w:color w:val="333333"/>
          <w:spacing w:val="-7"/>
        </w:rPr>
        <w:t xml:space="preserve"> </w:t>
      </w:r>
      <w:r>
        <w:rPr>
          <w:color w:val="333333"/>
        </w:rPr>
        <w:t>the</w:t>
      </w:r>
      <w:r>
        <w:rPr>
          <w:color w:val="333333"/>
          <w:spacing w:val="-8"/>
        </w:rPr>
        <w:t xml:space="preserve"> </w:t>
      </w:r>
      <w:r>
        <w:rPr>
          <w:color w:val="333333"/>
        </w:rPr>
        <w:t>day</w:t>
      </w:r>
      <w:r>
        <w:rPr>
          <w:color w:val="333333"/>
          <w:spacing w:val="-8"/>
        </w:rPr>
        <w:t xml:space="preserve"> </w:t>
      </w:r>
      <w:r>
        <w:rPr>
          <w:color w:val="333333"/>
        </w:rPr>
        <w:t>doing</w:t>
      </w:r>
      <w:r>
        <w:rPr>
          <w:color w:val="333333"/>
          <w:spacing w:val="-7"/>
        </w:rPr>
        <w:t xml:space="preserve"> </w:t>
      </w:r>
      <w:r>
        <w:rPr>
          <w:color w:val="333333"/>
        </w:rPr>
        <w:t>anything,</w:t>
      </w:r>
      <w:r>
        <w:rPr>
          <w:color w:val="333333"/>
          <w:spacing w:val="-8"/>
        </w:rPr>
        <w:t xml:space="preserve"> </w:t>
      </w:r>
      <w:r>
        <w:rPr>
          <w:color w:val="333333"/>
        </w:rPr>
        <w:t>what</w:t>
      </w:r>
      <w:r>
        <w:rPr>
          <w:color w:val="333333"/>
          <w:spacing w:val="-8"/>
        </w:rPr>
        <w:t xml:space="preserve"> </w:t>
      </w:r>
      <w:r>
        <w:rPr>
          <w:color w:val="333333"/>
        </w:rPr>
        <w:t>would</w:t>
      </w:r>
      <w:r>
        <w:rPr>
          <w:color w:val="333333"/>
          <w:spacing w:val="-7"/>
        </w:rPr>
        <w:t xml:space="preserve"> </w:t>
      </w:r>
      <w:r>
        <w:rPr>
          <w:color w:val="333333"/>
        </w:rPr>
        <w:t>it</w:t>
      </w:r>
      <w:r>
        <w:rPr>
          <w:color w:val="333333"/>
          <w:spacing w:val="-8"/>
        </w:rPr>
        <w:t xml:space="preserve"> </w:t>
      </w:r>
      <w:r>
        <w:rPr>
          <w:color w:val="333333"/>
          <w:spacing w:val="-5"/>
        </w:rPr>
        <w:t>be?</w:t>
      </w:r>
    </w:p>
    <w:p w14:paraId="7463397F"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What’s the best piece of advice you’ve </w:t>
      </w:r>
      <w:r>
        <w:rPr>
          <w:color w:val="333333"/>
          <w:spacing w:val="-2"/>
        </w:rPr>
        <w:t>received?</w:t>
      </w:r>
    </w:p>
    <w:p w14:paraId="1DA1A1B1" w14:textId="77777777" w:rsidR="0029179C" w:rsidRDefault="0029179C">
      <w:pPr>
        <w:pStyle w:val="BodyText"/>
        <w:spacing w:before="21"/>
      </w:pPr>
    </w:p>
    <w:p w14:paraId="5CC4D426" w14:textId="77777777" w:rsidR="0029179C" w:rsidRDefault="00000000">
      <w:pPr>
        <w:pStyle w:val="BodyText"/>
        <w:spacing w:line="302" w:lineRule="auto"/>
        <w:ind w:left="340" w:right="338"/>
        <w:jc w:val="both"/>
      </w:pPr>
      <w:r>
        <w:rPr>
          <w:color w:val="333333"/>
        </w:rPr>
        <w:t>Once again, we encourage you to explore and experience the theory in your own life, so why not playfully experiment with some of these questions?</w:t>
      </w:r>
    </w:p>
    <w:p w14:paraId="060B8F46" w14:textId="77777777" w:rsidR="0029179C" w:rsidRDefault="00000000">
      <w:pPr>
        <w:pStyle w:val="BodyText"/>
        <w:spacing w:before="227" w:line="302" w:lineRule="auto"/>
        <w:ind w:left="340" w:right="337"/>
        <w:jc w:val="both"/>
      </w:pPr>
      <w:r>
        <w:rPr>
          <w:color w:val="333333"/>
        </w:rPr>
        <w:t>While</w:t>
      </w:r>
      <w:r>
        <w:rPr>
          <w:color w:val="333333"/>
          <w:spacing w:val="-1"/>
        </w:rPr>
        <w:t xml:space="preserve"> </w:t>
      </w:r>
      <w:r>
        <w:rPr>
          <w:color w:val="333333"/>
        </w:rPr>
        <w:t>high-quality</w:t>
      </w:r>
      <w:r>
        <w:rPr>
          <w:color w:val="333333"/>
          <w:spacing w:val="-1"/>
        </w:rPr>
        <w:t xml:space="preserve"> </w:t>
      </w:r>
      <w:r>
        <w:rPr>
          <w:color w:val="333333"/>
        </w:rPr>
        <w:t>connections</w:t>
      </w:r>
      <w:r>
        <w:rPr>
          <w:color w:val="333333"/>
          <w:spacing w:val="-1"/>
        </w:rPr>
        <w:t xml:space="preserve"> </w:t>
      </w:r>
      <w:r>
        <w:rPr>
          <w:color w:val="333333"/>
        </w:rPr>
        <w:t>are</w:t>
      </w:r>
      <w:r>
        <w:rPr>
          <w:color w:val="333333"/>
          <w:spacing w:val="-1"/>
        </w:rPr>
        <w:t xml:space="preserve"> </w:t>
      </w:r>
      <w:r>
        <w:rPr>
          <w:color w:val="333333"/>
        </w:rPr>
        <w:t>essential,</w:t>
      </w:r>
      <w:r>
        <w:rPr>
          <w:color w:val="333333"/>
          <w:spacing w:val="-2"/>
        </w:rPr>
        <w:t xml:space="preserve"> </w:t>
      </w:r>
      <w:r>
        <w:rPr>
          <w:color w:val="333333"/>
        </w:rPr>
        <w:t>they</w:t>
      </w:r>
      <w:r>
        <w:rPr>
          <w:color w:val="333333"/>
          <w:spacing w:val="-1"/>
        </w:rPr>
        <w:t xml:space="preserve"> </w:t>
      </w:r>
      <w:r>
        <w:rPr>
          <w:color w:val="333333"/>
        </w:rPr>
        <w:t>don’t</w:t>
      </w:r>
      <w:r>
        <w:rPr>
          <w:color w:val="333333"/>
          <w:spacing w:val="-1"/>
        </w:rPr>
        <w:t xml:space="preserve"> </w:t>
      </w:r>
      <w:r>
        <w:rPr>
          <w:color w:val="333333"/>
        </w:rPr>
        <w:t>happen</w:t>
      </w:r>
      <w:r>
        <w:rPr>
          <w:color w:val="333333"/>
          <w:spacing w:val="-1"/>
        </w:rPr>
        <w:t xml:space="preserve"> </w:t>
      </w:r>
      <w:r>
        <w:rPr>
          <w:color w:val="333333"/>
        </w:rPr>
        <w:t>by</w:t>
      </w:r>
      <w:r>
        <w:rPr>
          <w:color w:val="333333"/>
          <w:spacing w:val="-1"/>
        </w:rPr>
        <w:t xml:space="preserve"> </w:t>
      </w:r>
      <w:r>
        <w:rPr>
          <w:color w:val="333333"/>
        </w:rPr>
        <w:t>chance.</w:t>
      </w:r>
      <w:r>
        <w:rPr>
          <w:color w:val="333333"/>
          <w:spacing w:val="-2"/>
        </w:rPr>
        <w:t xml:space="preserve"> </w:t>
      </w:r>
      <w:r>
        <w:rPr>
          <w:color w:val="333333"/>
        </w:rPr>
        <w:t>They</w:t>
      </w:r>
      <w:r>
        <w:rPr>
          <w:color w:val="333333"/>
          <w:spacing w:val="-1"/>
        </w:rPr>
        <w:t xml:space="preserve"> </w:t>
      </w:r>
      <w:r>
        <w:rPr>
          <w:color w:val="333333"/>
        </w:rPr>
        <w:t>require intentional</w:t>
      </w:r>
      <w:r>
        <w:rPr>
          <w:color w:val="333333"/>
          <w:spacing w:val="-6"/>
        </w:rPr>
        <w:t xml:space="preserve"> </w:t>
      </w:r>
      <w:r>
        <w:rPr>
          <w:color w:val="333333"/>
        </w:rPr>
        <w:t>effort,</w:t>
      </w:r>
      <w:r>
        <w:rPr>
          <w:color w:val="333333"/>
          <w:spacing w:val="-6"/>
        </w:rPr>
        <w:t xml:space="preserve"> </w:t>
      </w:r>
      <w:r>
        <w:rPr>
          <w:color w:val="333333"/>
        </w:rPr>
        <w:t>and</w:t>
      </w:r>
      <w:r>
        <w:rPr>
          <w:color w:val="333333"/>
          <w:spacing w:val="-6"/>
        </w:rPr>
        <w:t xml:space="preserve"> </w:t>
      </w:r>
      <w:r>
        <w:rPr>
          <w:color w:val="333333"/>
        </w:rPr>
        <w:t>sometimes,</w:t>
      </w:r>
      <w:r>
        <w:rPr>
          <w:color w:val="333333"/>
          <w:spacing w:val="-6"/>
        </w:rPr>
        <w:t xml:space="preserve"> </w:t>
      </w:r>
      <w:r>
        <w:rPr>
          <w:color w:val="333333"/>
        </w:rPr>
        <w:t>we</w:t>
      </w:r>
      <w:r>
        <w:rPr>
          <w:color w:val="333333"/>
          <w:spacing w:val="-6"/>
        </w:rPr>
        <w:t xml:space="preserve"> </w:t>
      </w:r>
      <w:r>
        <w:rPr>
          <w:color w:val="333333"/>
        </w:rPr>
        <w:t>encounter</w:t>
      </w:r>
      <w:r>
        <w:rPr>
          <w:color w:val="333333"/>
          <w:spacing w:val="-6"/>
        </w:rPr>
        <w:t xml:space="preserve"> </w:t>
      </w:r>
      <w:r>
        <w:rPr>
          <w:color w:val="333333"/>
        </w:rPr>
        <w:t>barriers</w:t>
      </w:r>
      <w:r>
        <w:rPr>
          <w:color w:val="333333"/>
          <w:spacing w:val="-6"/>
        </w:rPr>
        <w:t xml:space="preserve"> </w:t>
      </w:r>
      <w:r>
        <w:rPr>
          <w:color w:val="333333"/>
        </w:rPr>
        <w:t>that</w:t>
      </w:r>
      <w:r>
        <w:rPr>
          <w:color w:val="333333"/>
          <w:spacing w:val="-6"/>
        </w:rPr>
        <w:t xml:space="preserve"> </w:t>
      </w:r>
      <w:r>
        <w:rPr>
          <w:color w:val="333333"/>
        </w:rPr>
        <w:t>prevent</w:t>
      </w:r>
      <w:r>
        <w:rPr>
          <w:color w:val="333333"/>
          <w:spacing w:val="-6"/>
        </w:rPr>
        <w:t xml:space="preserve"> </w:t>
      </w:r>
      <w:r>
        <w:rPr>
          <w:color w:val="333333"/>
        </w:rPr>
        <w:t>us</w:t>
      </w:r>
      <w:r>
        <w:rPr>
          <w:color w:val="333333"/>
          <w:spacing w:val="-6"/>
        </w:rPr>
        <w:t xml:space="preserve"> </w:t>
      </w:r>
      <w:r>
        <w:rPr>
          <w:color w:val="333333"/>
        </w:rPr>
        <w:t>from</w:t>
      </w:r>
      <w:r>
        <w:rPr>
          <w:color w:val="333333"/>
          <w:spacing w:val="-6"/>
        </w:rPr>
        <w:t xml:space="preserve"> </w:t>
      </w:r>
      <w:r>
        <w:rPr>
          <w:color w:val="333333"/>
        </w:rPr>
        <w:t>connecting with others effectively.</w:t>
      </w:r>
    </w:p>
    <w:p w14:paraId="04841F44" w14:textId="77777777" w:rsidR="0029179C" w:rsidRDefault="0029179C">
      <w:pPr>
        <w:pStyle w:val="BodyText"/>
      </w:pPr>
    </w:p>
    <w:p w14:paraId="5BB014F8" w14:textId="77777777" w:rsidR="0029179C" w:rsidRDefault="0029179C">
      <w:pPr>
        <w:pStyle w:val="BodyText"/>
        <w:spacing w:before="111"/>
      </w:pPr>
    </w:p>
    <w:p w14:paraId="0D2160D0" w14:textId="77777777" w:rsidR="0029179C" w:rsidRDefault="00000000">
      <w:pPr>
        <w:pStyle w:val="Heading5"/>
        <w:jc w:val="left"/>
      </w:pPr>
      <w:r>
        <w:rPr>
          <w:color w:val="333333"/>
          <w:spacing w:val="-4"/>
        </w:rPr>
        <w:t>Common</w:t>
      </w:r>
      <w:r>
        <w:rPr>
          <w:color w:val="333333"/>
          <w:spacing w:val="-12"/>
        </w:rPr>
        <w:t xml:space="preserve"> </w:t>
      </w:r>
      <w:r>
        <w:rPr>
          <w:color w:val="333333"/>
          <w:spacing w:val="-4"/>
        </w:rPr>
        <w:t>Barriers</w:t>
      </w:r>
      <w:r>
        <w:rPr>
          <w:color w:val="333333"/>
          <w:spacing w:val="-22"/>
        </w:rPr>
        <w:t xml:space="preserve"> </w:t>
      </w:r>
      <w:r>
        <w:rPr>
          <w:color w:val="333333"/>
          <w:spacing w:val="-4"/>
        </w:rPr>
        <w:t>To</w:t>
      </w:r>
      <w:r>
        <w:rPr>
          <w:color w:val="333333"/>
          <w:spacing w:val="-11"/>
        </w:rPr>
        <w:t xml:space="preserve"> </w:t>
      </w:r>
      <w:r>
        <w:rPr>
          <w:color w:val="333333"/>
          <w:spacing w:val="-4"/>
        </w:rPr>
        <w:t>Connection</w:t>
      </w:r>
    </w:p>
    <w:p w14:paraId="548BC28F" w14:textId="77777777" w:rsidR="0029179C" w:rsidRDefault="00000000">
      <w:pPr>
        <w:pStyle w:val="Heading6"/>
        <w:spacing w:before="340"/>
      </w:pPr>
      <w:r>
        <w:rPr>
          <w:color w:val="333333"/>
        </w:rPr>
        <w:t>The</w:t>
      </w:r>
      <w:r>
        <w:rPr>
          <w:color w:val="333333"/>
          <w:spacing w:val="9"/>
        </w:rPr>
        <w:t xml:space="preserve"> </w:t>
      </w:r>
      <w:r>
        <w:rPr>
          <w:color w:val="333333"/>
        </w:rPr>
        <w:t>Imperfection</w:t>
      </w:r>
      <w:r>
        <w:rPr>
          <w:color w:val="333333"/>
          <w:spacing w:val="9"/>
        </w:rPr>
        <w:t xml:space="preserve"> </w:t>
      </w:r>
      <w:r>
        <w:rPr>
          <w:color w:val="333333"/>
        </w:rPr>
        <w:t>Of</w:t>
      </w:r>
      <w:r>
        <w:rPr>
          <w:color w:val="333333"/>
          <w:spacing w:val="9"/>
        </w:rPr>
        <w:t xml:space="preserve"> </w:t>
      </w:r>
      <w:r>
        <w:rPr>
          <w:color w:val="333333"/>
        </w:rPr>
        <w:t>Perception</w:t>
      </w:r>
      <w:r>
        <w:rPr>
          <w:color w:val="333333"/>
          <w:spacing w:val="9"/>
        </w:rPr>
        <w:t xml:space="preserve"> </w:t>
      </w:r>
      <w:r>
        <w:rPr>
          <w:color w:val="333333"/>
          <w:spacing w:val="-4"/>
        </w:rPr>
        <w:t>Bias</w:t>
      </w:r>
    </w:p>
    <w:p w14:paraId="10B3CE3B" w14:textId="77777777" w:rsidR="0029179C" w:rsidRDefault="00000000">
      <w:pPr>
        <w:pStyle w:val="BodyText"/>
        <w:spacing w:before="291" w:line="300" w:lineRule="auto"/>
        <w:ind w:left="340" w:right="338"/>
        <w:jc w:val="both"/>
      </w:pPr>
      <w:r>
        <w:rPr>
          <w:color w:val="333333"/>
        </w:rPr>
        <w:t>Why</w:t>
      </w:r>
      <w:r>
        <w:rPr>
          <w:color w:val="333333"/>
          <w:spacing w:val="-6"/>
        </w:rPr>
        <w:t xml:space="preserve"> </w:t>
      </w:r>
      <w:r>
        <w:rPr>
          <w:color w:val="333333"/>
        </w:rPr>
        <w:t>do</w:t>
      </w:r>
      <w:r>
        <w:rPr>
          <w:color w:val="333333"/>
          <w:spacing w:val="-6"/>
        </w:rPr>
        <w:t xml:space="preserve"> </w:t>
      </w:r>
      <w:r>
        <w:rPr>
          <w:color w:val="333333"/>
        </w:rPr>
        <w:t>misunderstandings</w:t>
      </w:r>
      <w:r>
        <w:rPr>
          <w:color w:val="333333"/>
          <w:spacing w:val="-6"/>
        </w:rPr>
        <w:t xml:space="preserve"> </w:t>
      </w:r>
      <w:r>
        <w:rPr>
          <w:color w:val="333333"/>
        </w:rPr>
        <w:t>so</w:t>
      </w:r>
      <w:r>
        <w:rPr>
          <w:color w:val="333333"/>
          <w:spacing w:val="-6"/>
        </w:rPr>
        <w:t xml:space="preserve"> </w:t>
      </w:r>
      <w:r>
        <w:rPr>
          <w:color w:val="333333"/>
        </w:rPr>
        <w:t>often</w:t>
      </w:r>
      <w:r>
        <w:rPr>
          <w:color w:val="333333"/>
          <w:spacing w:val="-6"/>
        </w:rPr>
        <w:t xml:space="preserve"> </w:t>
      </w:r>
      <w:r>
        <w:rPr>
          <w:color w:val="333333"/>
        </w:rPr>
        <w:t>arise</w:t>
      </w:r>
      <w:r>
        <w:rPr>
          <w:color w:val="333333"/>
          <w:spacing w:val="-6"/>
        </w:rPr>
        <w:t xml:space="preserve"> </w:t>
      </w:r>
      <w:r>
        <w:rPr>
          <w:color w:val="333333"/>
        </w:rPr>
        <w:t>in</w:t>
      </w:r>
      <w:r>
        <w:rPr>
          <w:color w:val="333333"/>
          <w:spacing w:val="-6"/>
        </w:rPr>
        <w:t xml:space="preserve"> </w:t>
      </w:r>
      <w:r>
        <w:rPr>
          <w:color w:val="333333"/>
        </w:rPr>
        <w:t>our</w:t>
      </w:r>
      <w:r>
        <w:rPr>
          <w:color w:val="333333"/>
          <w:spacing w:val="-6"/>
        </w:rPr>
        <w:t xml:space="preserve"> </w:t>
      </w:r>
      <w:r>
        <w:rPr>
          <w:color w:val="333333"/>
        </w:rPr>
        <w:t>relationships?</w:t>
      </w:r>
      <w:r>
        <w:rPr>
          <w:color w:val="333333"/>
          <w:spacing w:val="-6"/>
        </w:rPr>
        <w:t xml:space="preserve"> </w:t>
      </w:r>
      <w:r>
        <w:rPr>
          <w:color w:val="333333"/>
        </w:rPr>
        <w:t>Anaïs</w:t>
      </w:r>
      <w:r>
        <w:rPr>
          <w:color w:val="333333"/>
          <w:spacing w:val="-6"/>
        </w:rPr>
        <w:t xml:space="preserve"> </w:t>
      </w:r>
      <w:r>
        <w:rPr>
          <w:color w:val="333333"/>
        </w:rPr>
        <w:t>Nin</w:t>
      </w:r>
      <w:r>
        <w:rPr>
          <w:color w:val="333333"/>
          <w:spacing w:val="-6"/>
        </w:rPr>
        <w:t xml:space="preserve"> </w:t>
      </w:r>
      <w:r>
        <w:rPr>
          <w:color w:val="333333"/>
        </w:rPr>
        <w:t>famously</w:t>
      </w:r>
      <w:r>
        <w:rPr>
          <w:color w:val="333333"/>
          <w:spacing w:val="-6"/>
        </w:rPr>
        <w:t xml:space="preserve"> </w:t>
      </w:r>
      <w:r>
        <w:rPr>
          <w:color w:val="333333"/>
        </w:rPr>
        <w:t>said, “We don’t see the world as it is; we see it as we are.” This statement reflects the concept of</w:t>
      </w:r>
      <w:r>
        <w:rPr>
          <w:color w:val="333333"/>
          <w:spacing w:val="-1"/>
        </w:rPr>
        <w:t xml:space="preserve"> </w:t>
      </w:r>
      <w:r>
        <w:rPr>
          <w:color w:val="333333"/>
        </w:rPr>
        <w:t>perception</w:t>
      </w:r>
      <w:r>
        <w:rPr>
          <w:color w:val="333333"/>
          <w:spacing w:val="-1"/>
        </w:rPr>
        <w:t xml:space="preserve"> </w:t>
      </w:r>
      <w:r>
        <w:rPr>
          <w:color w:val="333333"/>
        </w:rPr>
        <w:t>bias</w:t>
      </w:r>
      <w:r>
        <w:rPr>
          <w:color w:val="333333"/>
          <w:spacing w:val="-1"/>
        </w:rPr>
        <w:t xml:space="preserve"> </w:t>
      </w:r>
      <w:r>
        <w:rPr>
          <w:color w:val="333333"/>
        </w:rPr>
        <w:t>–</w:t>
      </w:r>
      <w:r>
        <w:rPr>
          <w:color w:val="333333"/>
          <w:spacing w:val="-1"/>
        </w:rPr>
        <w:t xml:space="preserve"> </w:t>
      </w:r>
      <w:r>
        <w:rPr>
          <w:color w:val="333333"/>
        </w:rPr>
        <w:t>the</w:t>
      </w:r>
      <w:r>
        <w:rPr>
          <w:color w:val="333333"/>
          <w:spacing w:val="-1"/>
        </w:rPr>
        <w:t xml:space="preserve"> </w:t>
      </w:r>
      <w:r>
        <w:rPr>
          <w:color w:val="333333"/>
        </w:rPr>
        <w:t>tendency</w:t>
      </w:r>
      <w:r>
        <w:rPr>
          <w:color w:val="333333"/>
          <w:spacing w:val="-1"/>
        </w:rPr>
        <w:t xml:space="preserve"> </w:t>
      </w:r>
      <w:r>
        <w:rPr>
          <w:color w:val="333333"/>
        </w:rPr>
        <w:t>to</w:t>
      </w:r>
      <w:r>
        <w:rPr>
          <w:color w:val="333333"/>
          <w:spacing w:val="-1"/>
        </w:rPr>
        <w:t xml:space="preserve"> </w:t>
      </w:r>
      <w:r>
        <w:rPr>
          <w:color w:val="333333"/>
        </w:rPr>
        <w:t>see</w:t>
      </w:r>
      <w:r>
        <w:rPr>
          <w:color w:val="333333"/>
          <w:spacing w:val="-1"/>
        </w:rPr>
        <w:t xml:space="preserve"> </w:t>
      </w:r>
      <w:r>
        <w:rPr>
          <w:color w:val="333333"/>
        </w:rPr>
        <w:t>things</w:t>
      </w:r>
      <w:r>
        <w:rPr>
          <w:color w:val="333333"/>
          <w:spacing w:val="-1"/>
        </w:rPr>
        <w:t xml:space="preserve"> </w:t>
      </w:r>
      <w:r>
        <w:rPr>
          <w:color w:val="333333"/>
        </w:rPr>
        <w:t>through</w:t>
      </w:r>
      <w:r>
        <w:rPr>
          <w:color w:val="333333"/>
          <w:spacing w:val="-1"/>
        </w:rPr>
        <w:t xml:space="preserve"> </w:t>
      </w:r>
      <w:r>
        <w:rPr>
          <w:color w:val="333333"/>
        </w:rPr>
        <w:t>the</w:t>
      </w:r>
      <w:r>
        <w:rPr>
          <w:color w:val="333333"/>
          <w:spacing w:val="-1"/>
        </w:rPr>
        <w:t xml:space="preserve"> </w:t>
      </w:r>
      <w:r>
        <w:rPr>
          <w:color w:val="333333"/>
        </w:rPr>
        <w:t>filter</w:t>
      </w:r>
      <w:r>
        <w:rPr>
          <w:color w:val="333333"/>
          <w:spacing w:val="-1"/>
        </w:rPr>
        <w:t xml:space="preserve"> </w:t>
      </w:r>
      <w:r>
        <w:rPr>
          <w:color w:val="333333"/>
        </w:rPr>
        <w:t>of</w:t>
      </w:r>
      <w:r>
        <w:rPr>
          <w:color w:val="333333"/>
          <w:spacing w:val="-1"/>
        </w:rPr>
        <w:t xml:space="preserve"> </w:t>
      </w:r>
      <w:r>
        <w:rPr>
          <w:color w:val="333333"/>
        </w:rPr>
        <w:t>our</w:t>
      </w:r>
      <w:r>
        <w:rPr>
          <w:color w:val="333333"/>
          <w:spacing w:val="-1"/>
        </w:rPr>
        <w:t xml:space="preserve"> </w:t>
      </w:r>
      <w:r>
        <w:rPr>
          <w:color w:val="333333"/>
        </w:rPr>
        <w:t>own</w:t>
      </w:r>
      <w:r>
        <w:rPr>
          <w:color w:val="333333"/>
          <w:spacing w:val="-1"/>
        </w:rPr>
        <w:t xml:space="preserve"> </w:t>
      </w:r>
      <w:r>
        <w:rPr>
          <w:color w:val="333333"/>
        </w:rPr>
        <w:t>experiences, beliefs, and emotions. This bias can create significant barriers to connection, as we may misinterpret others’ intentions or fail to understand their perspectives fully.</w:t>
      </w:r>
    </w:p>
    <w:p w14:paraId="32688054" w14:textId="7C07C7BE" w:rsidR="0029179C" w:rsidRDefault="00000000" w:rsidP="0025319C">
      <w:pPr>
        <w:pStyle w:val="BodyText"/>
        <w:spacing w:before="231" w:line="300" w:lineRule="auto"/>
        <w:ind w:left="340" w:right="337"/>
        <w:jc w:val="both"/>
        <w:sectPr w:rsidR="0029179C">
          <w:pgSz w:w="11910" w:h="16840"/>
          <w:pgMar w:top="1420" w:right="1700" w:bottom="1380" w:left="1700" w:header="914" w:footer="1197" w:gutter="0"/>
          <w:cols w:space="720"/>
        </w:sectPr>
      </w:pPr>
      <w:r>
        <w:rPr>
          <w:color w:val="333333"/>
        </w:rPr>
        <w:t>In</w:t>
      </w:r>
      <w:r>
        <w:rPr>
          <w:color w:val="333333"/>
          <w:spacing w:val="-13"/>
        </w:rPr>
        <w:t xml:space="preserve"> </w:t>
      </w:r>
      <w:r>
        <w:rPr>
          <w:color w:val="333333"/>
        </w:rPr>
        <w:t>everyday</w:t>
      </w:r>
      <w:r>
        <w:rPr>
          <w:color w:val="333333"/>
          <w:spacing w:val="-12"/>
        </w:rPr>
        <w:t xml:space="preserve"> </w:t>
      </w:r>
      <w:r>
        <w:rPr>
          <w:color w:val="333333"/>
        </w:rPr>
        <w:t>interactions,</w:t>
      </w:r>
      <w:r>
        <w:rPr>
          <w:color w:val="333333"/>
          <w:spacing w:val="-13"/>
        </w:rPr>
        <w:t xml:space="preserve"> </w:t>
      </w:r>
      <w:r>
        <w:rPr>
          <w:color w:val="333333"/>
        </w:rPr>
        <w:t>this</w:t>
      </w:r>
      <w:r>
        <w:rPr>
          <w:color w:val="333333"/>
          <w:spacing w:val="-12"/>
        </w:rPr>
        <w:t xml:space="preserve"> </w:t>
      </w:r>
      <w:r>
        <w:rPr>
          <w:color w:val="333333"/>
        </w:rPr>
        <w:t>bias</w:t>
      </w:r>
      <w:r>
        <w:rPr>
          <w:color w:val="333333"/>
          <w:spacing w:val="-13"/>
        </w:rPr>
        <w:t xml:space="preserve"> </w:t>
      </w:r>
      <w:r>
        <w:rPr>
          <w:color w:val="333333"/>
        </w:rPr>
        <w:t>might</w:t>
      </w:r>
      <w:r>
        <w:rPr>
          <w:color w:val="333333"/>
          <w:spacing w:val="-12"/>
        </w:rPr>
        <w:t xml:space="preserve"> </w:t>
      </w:r>
      <w:r>
        <w:rPr>
          <w:color w:val="333333"/>
        </w:rPr>
        <w:t>manifest</w:t>
      </w:r>
      <w:r>
        <w:rPr>
          <w:color w:val="333333"/>
          <w:spacing w:val="-13"/>
        </w:rPr>
        <w:t xml:space="preserve"> </w:t>
      </w:r>
      <w:r>
        <w:rPr>
          <w:color w:val="333333"/>
        </w:rPr>
        <w:t>as</w:t>
      </w:r>
      <w:r>
        <w:rPr>
          <w:color w:val="333333"/>
          <w:spacing w:val="-12"/>
        </w:rPr>
        <w:t xml:space="preserve"> </w:t>
      </w:r>
      <w:r>
        <w:rPr>
          <w:color w:val="333333"/>
        </w:rPr>
        <w:t>defensiveness</w:t>
      </w:r>
      <w:r>
        <w:rPr>
          <w:color w:val="333333"/>
          <w:spacing w:val="-13"/>
        </w:rPr>
        <w:t xml:space="preserve"> </w:t>
      </w:r>
      <w:r>
        <w:rPr>
          <w:color w:val="333333"/>
        </w:rPr>
        <w:t>or</w:t>
      </w:r>
      <w:r>
        <w:rPr>
          <w:color w:val="333333"/>
          <w:spacing w:val="-12"/>
        </w:rPr>
        <w:t xml:space="preserve"> </w:t>
      </w:r>
      <w:r>
        <w:rPr>
          <w:color w:val="333333"/>
        </w:rPr>
        <w:t>miscommunication. For</w:t>
      </w:r>
      <w:r>
        <w:rPr>
          <w:color w:val="333333"/>
          <w:spacing w:val="3"/>
        </w:rPr>
        <w:t xml:space="preserve"> </w:t>
      </w:r>
      <w:r>
        <w:rPr>
          <w:color w:val="333333"/>
        </w:rPr>
        <w:t>example,</w:t>
      </w:r>
      <w:r>
        <w:rPr>
          <w:color w:val="333333"/>
          <w:spacing w:val="4"/>
        </w:rPr>
        <w:t xml:space="preserve"> </w:t>
      </w:r>
      <w:r>
        <w:rPr>
          <w:color w:val="333333"/>
        </w:rPr>
        <w:t>we</w:t>
      </w:r>
      <w:r>
        <w:rPr>
          <w:color w:val="333333"/>
          <w:spacing w:val="4"/>
        </w:rPr>
        <w:t xml:space="preserve"> </w:t>
      </w:r>
      <w:r>
        <w:rPr>
          <w:color w:val="333333"/>
        </w:rPr>
        <w:t>might</w:t>
      </w:r>
      <w:r>
        <w:rPr>
          <w:color w:val="333333"/>
          <w:spacing w:val="4"/>
        </w:rPr>
        <w:t xml:space="preserve"> </w:t>
      </w:r>
      <w:r>
        <w:rPr>
          <w:color w:val="333333"/>
        </w:rPr>
        <w:t>assume</w:t>
      </w:r>
      <w:r>
        <w:rPr>
          <w:color w:val="333333"/>
          <w:spacing w:val="4"/>
        </w:rPr>
        <w:t xml:space="preserve"> </w:t>
      </w:r>
      <w:r>
        <w:rPr>
          <w:color w:val="333333"/>
        </w:rPr>
        <w:t>that</w:t>
      </w:r>
      <w:r>
        <w:rPr>
          <w:color w:val="333333"/>
          <w:spacing w:val="5"/>
        </w:rPr>
        <w:t xml:space="preserve"> </w:t>
      </w:r>
      <w:r>
        <w:rPr>
          <w:color w:val="333333"/>
        </w:rPr>
        <w:t>a</w:t>
      </w:r>
      <w:r>
        <w:rPr>
          <w:color w:val="333333"/>
          <w:spacing w:val="4"/>
        </w:rPr>
        <w:t xml:space="preserve"> </w:t>
      </w:r>
      <w:r>
        <w:rPr>
          <w:color w:val="333333"/>
        </w:rPr>
        <w:t>colleague’s</w:t>
      </w:r>
      <w:r>
        <w:rPr>
          <w:color w:val="333333"/>
          <w:spacing w:val="3"/>
        </w:rPr>
        <w:t xml:space="preserve"> </w:t>
      </w:r>
      <w:r>
        <w:rPr>
          <w:color w:val="333333"/>
        </w:rPr>
        <w:t>curt</w:t>
      </w:r>
      <w:r>
        <w:rPr>
          <w:color w:val="333333"/>
          <w:spacing w:val="4"/>
        </w:rPr>
        <w:t xml:space="preserve"> </w:t>
      </w:r>
      <w:r>
        <w:rPr>
          <w:color w:val="333333"/>
        </w:rPr>
        <w:t>email</w:t>
      </w:r>
      <w:r>
        <w:rPr>
          <w:color w:val="333333"/>
          <w:spacing w:val="4"/>
        </w:rPr>
        <w:t xml:space="preserve"> </w:t>
      </w:r>
      <w:r>
        <w:rPr>
          <w:color w:val="333333"/>
        </w:rPr>
        <w:t>reflects</w:t>
      </w:r>
      <w:r>
        <w:rPr>
          <w:color w:val="333333"/>
          <w:spacing w:val="4"/>
        </w:rPr>
        <w:t xml:space="preserve"> </w:t>
      </w:r>
      <w:r>
        <w:rPr>
          <w:color w:val="333333"/>
        </w:rPr>
        <w:t>their</w:t>
      </w:r>
      <w:r>
        <w:rPr>
          <w:color w:val="333333"/>
          <w:spacing w:val="3"/>
        </w:rPr>
        <w:t xml:space="preserve"> </w:t>
      </w:r>
      <w:r>
        <w:rPr>
          <w:color w:val="333333"/>
          <w:spacing w:val="-2"/>
        </w:rPr>
        <w:t>dissatisfaction</w:t>
      </w:r>
      <w:r w:rsidR="0025319C">
        <w:rPr>
          <w:color w:val="333333"/>
          <w:spacing w:val="-2"/>
        </w:rPr>
        <w:t xml:space="preserve"> </w:t>
      </w:r>
    </w:p>
    <w:p w14:paraId="6E0FD634" w14:textId="77777777" w:rsidR="0029179C" w:rsidRDefault="0029179C">
      <w:pPr>
        <w:pStyle w:val="BodyText"/>
      </w:pPr>
    </w:p>
    <w:p w14:paraId="709971DD" w14:textId="77777777" w:rsidR="0029179C" w:rsidRDefault="0029179C">
      <w:pPr>
        <w:pStyle w:val="BodyText"/>
        <w:spacing w:before="60"/>
      </w:pPr>
    </w:p>
    <w:p w14:paraId="49B2178E" w14:textId="77777777" w:rsidR="0029179C" w:rsidRDefault="00000000">
      <w:pPr>
        <w:pStyle w:val="BodyText"/>
        <w:spacing w:line="300" w:lineRule="auto"/>
        <w:ind w:left="340" w:right="338"/>
        <w:jc w:val="both"/>
      </w:pPr>
      <w:r>
        <w:rPr>
          <w:color w:val="333333"/>
        </w:rPr>
        <w:t xml:space="preserve">with our work, when in fact, they were simply pressed for time. Gervase Bushe explains that our belief in our ability to read others’ minds is often misplaced, leading to unnecessary conflicts and strained relationships </w:t>
      </w:r>
      <w:hyperlink w:anchor="_bookmark207" w:history="1">
        <w:r w:rsidR="0029179C">
          <w:rPr>
            <w:color w:val="333333"/>
          </w:rPr>
          <w:t>[171].</w:t>
        </w:r>
      </w:hyperlink>
    </w:p>
    <w:p w14:paraId="503E8E8F" w14:textId="77777777" w:rsidR="0029179C" w:rsidRDefault="00000000">
      <w:pPr>
        <w:pStyle w:val="BodyText"/>
        <w:spacing w:before="231" w:line="302" w:lineRule="auto"/>
        <w:ind w:left="340" w:right="338"/>
        <w:jc w:val="both"/>
      </w:pPr>
      <w:r>
        <w:rPr>
          <w:color w:val="333333"/>
        </w:rPr>
        <w:t>Overcoming perception bias requires a conscious effort to step outside of our own perspectives</w:t>
      </w:r>
      <w:r>
        <w:rPr>
          <w:color w:val="333333"/>
          <w:spacing w:val="35"/>
        </w:rPr>
        <w:t xml:space="preserve"> </w:t>
      </w:r>
      <w:r>
        <w:rPr>
          <w:color w:val="333333"/>
        </w:rPr>
        <w:t>and</w:t>
      </w:r>
      <w:r>
        <w:rPr>
          <w:color w:val="333333"/>
          <w:spacing w:val="35"/>
        </w:rPr>
        <w:t xml:space="preserve"> </w:t>
      </w:r>
      <w:r>
        <w:rPr>
          <w:color w:val="333333"/>
        </w:rPr>
        <w:t>consider</w:t>
      </w:r>
      <w:r>
        <w:rPr>
          <w:color w:val="333333"/>
          <w:spacing w:val="35"/>
        </w:rPr>
        <w:t xml:space="preserve"> </w:t>
      </w:r>
      <w:r>
        <w:rPr>
          <w:color w:val="333333"/>
        </w:rPr>
        <w:t>alternative</w:t>
      </w:r>
      <w:r>
        <w:rPr>
          <w:color w:val="333333"/>
          <w:spacing w:val="35"/>
        </w:rPr>
        <w:t xml:space="preserve"> </w:t>
      </w:r>
      <w:r>
        <w:rPr>
          <w:color w:val="333333"/>
        </w:rPr>
        <w:t>viewpoints.</w:t>
      </w:r>
      <w:r>
        <w:rPr>
          <w:color w:val="333333"/>
          <w:spacing w:val="35"/>
        </w:rPr>
        <w:t xml:space="preserve"> </w:t>
      </w:r>
      <w:r>
        <w:rPr>
          <w:color w:val="333333"/>
        </w:rPr>
        <w:t>This</w:t>
      </w:r>
      <w:r>
        <w:rPr>
          <w:color w:val="333333"/>
          <w:spacing w:val="35"/>
        </w:rPr>
        <w:t xml:space="preserve"> </w:t>
      </w:r>
      <w:r>
        <w:rPr>
          <w:color w:val="333333"/>
        </w:rPr>
        <w:t>can</w:t>
      </w:r>
      <w:r>
        <w:rPr>
          <w:color w:val="333333"/>
          <w:spacing w:val="35"/>
        </w:rPr>
        <w:t xml:space="preserve"> </w:t>
      </w:r>
      <w:r>
        <w:rPr>
          <w:color w:val="333333"/>
        </w:rPr>
        <w:t>be</w:t>
      </w:r>
      <w:r>
        <w:rPr>
          <w:color w:val="333333"/>
          <w:spacing w:val="35"/>
        </w:rPr>
        <w:t xml:space="preserve"> </w:t>
      </w:r>
      <w:r>
        <w:rPr>
          <w:color w:val="333333"/>
        </w:rPr>
        <w:t>challenging,</w:t>
      </w:r>
      <w:r>
        <w:rPr>
          <w:color w:val="333333"/>
          <w:spacing w:val="35"/>
        </w:rPr>
        <w:t xml:space="preserve"> </w:t>
      </w:r>
      <w:r>
        <w:rPr>
          <w:color w:val="333333"/>
        </w:rPr>
        <w:t xml:space="preserve">especially in situations where emotions are running high. However, by practicing empathy and actively listening to others, we can begin to break down these barriers and build more understanding and connection. Research by Nick Epley on perspective taking suggests that even small efforts to see the world through another person’s eyes can significantly improve our ability to connect and communicate effectively </w:t>
      </w:r>
      <w:hyperlink w:anchor="_bookmark205" w:history="1">
        <w:r w:rsidR="0029179C">
          <w:rPr>
            <w:color w:val="333333"/>
          </w:rPr>
          <w:t>[169].</w:t>
        </w:r>
      </w:hyperlink>
    </w:p>
    <w:p w14:paraId="0AEFD3FA" w14:textId="77777777" w:rsidR="0029179C" w:rsidRDefault="0029179C">
      <w:pPr>
        <w:pStyle w:val="BodyText"/>
        <w:spacing w:before="133"/>
      </w:pPr>
    </w:p>
    <w:p w14:paraId="2DA3D0FF" w14:textId="77777777" w:rsidR="0029179C" w:rsidRDefault="00000000">
      <w:pPr>
        <w:pStyle w:val="Heading6"/>
      </w:pPr>
      <w:r>
        <w:rPr>
          <w:color w:val="333333"/>
          <w:spacing w:val="-4"/>
        </w:rPr>
        <w:t>Judgment</w:t>
      </w:r>
      <w:r>
        <w:rPr>
          <w:color w:val="333333"/>
          <w:spacing w:val="-17"/>
        </w:rPr>
        <w:t xml:space="preserve"> </w:t>
      </w:r>
      <w:r>
        <w:rPr>
          <w:color w:val="333333"/>
          <w:spacing w:val="-4"/>
        </w:rPr>
        <w:t>Vs.</w:t>
      </w:r>
      <w:r>
        <w:rPr>
          <w:color w:val="333333"/>
          <w:spacing w:val="-12"/>
        </w:rPr>
        <w:t xml:space="preserve"> </w:t>
      </w:r>
      <w:r>
        <w:rPr>
          <w:color w:val="333333"/>
          <w:spacing w:val="-4"/>
        </w:rPr>
        <w:t>Curiosity</w:t>
      </w:r>
    </w:p>
    <w:p w14:paraId="0095A2CD" w14:textId="77777777" w:rsidR="0029179C" w:rsidRDefault="00000000">
      <w:pPr>
        <w:pStyle w:val="BodyText"/>
        <w:spacing w:before="293" w:line="302" w:lineRule="auto"/>
        <w:ind w:left="340" w:right="338"/>
        <w:jc w:val="both"/>
      </w:pPr>
      <w:r>
        <w:rPr>
          <w:color w:val="333333"/>
        </w:rPr>
        <w:t>Building</w:t>
      </w:r>
      <w:r>
        <w:rPr>
          <w:color w:val="333333"/>
          <w:spacing w:val="-11"/>
        </w:rPr>
        <w:t xml:space="preserve"> </w:t>
      </w:r>
      <w:r>
        <w:rPr>
          <w:color w:val="333333"/>
        </w:rPr>
        <w:t>on</w:t>
      </w:r>
      <w:r>
        <w:rPr>
          <w:color w:val="333333"/>
          <w:spacing w:val="-11"/>
        </w:rPr>
        <w:t xml:space="preserve"> </w:t>
      </w:r>
      <w:r>
        <w:rPr>
          <w:color w:val="333333"/>
        </w:rPr>
        <w:t>the</w:t>
      </w:r>
      <w:r>
        <w:rPr>
          <w:color w:val="333333"/>
          <w:spacing w:val="-11"/>
        </w:rPr>
        <w:t xml:space="preserve"> </w:t>
      </w:r>
      <w:r>
        <w:rPr>
          <w:color w:val="333333"/>
        </w:rPr>
        <w:t>concept</w:t>
      </w:r>
      <w:r>
        <w:rPr>
          <w:color w:val="333333"/>
          <w:spacing w:val="-11"/>
        </w:rPr>
        <w:t xml:space="preserve"> </w:t>
      </w:r>
      <w:r>
        <w:rPr>
          <w:color w:val="333333"/>
        </w:rPr>
        <w:t>of</w:t>
      </w:r>
      <w:r>
        <w:rPr>
          <w:color w:val="333333"/>
          <w:spacing w:val="-11"/>
        </w:rPr>
        <w:t xml:space="preserve"> </w:t>
      </w:r>
      <w:r>
        <w:rPr>
          <w:color w:val="333333"/>
        </w:rPr>
        <w:t>perception</w:t>
      </w:r>
      <w:r>
        <w:rPr>
          <w:color w:val="333333"/>
          <w:spacing w:val="-11"/>
        </w:rPr>
        <w:t xml:space="preserve"> </w:t>
      </w:r>
      <w:r>
        <w:rPr>
          <w:color w:val="333333"/>
        </w:rPr>
        <w:t>bias,</w:t>
      </w:r>
      <w:r>
        <w:rPr>
          <w:color w:val="333333"/>
          <w:spacing w:val="-11"/>
        </w:rPr>
        <w:t xml:space="preserve"> </w:t>
      </w:r>
      <w:r>
        <w:rPr>
          <w:color w:val="333333"/>
        </w:rPr>
        <w:t>another</w:t>
      </w:r>
      <w:r>
        <w:rPr>
          <w:color w:val="333333"/>
          <w:spacing w:val="-11"/>
        </w:rPr>
        <w:t xml:space="preserve"> </w:t>
      </w:r>
      <w:r>
        <w:rPr>
          <w:color w:val="333333"/>
        </w:rPr>
        <w:t>significant</w:t>
      </w:r>
      <w:r>
        <w:rPr>
          <w:color w:val="333333"/>
          <w:spacing w:val="-11"/>
        </w:rPr>
        <w:t xml:space="preserve"> </w:t>
      </w:r>
      <w:r>
        <w:rPr>
          <w:color w:val="333333"/>
        </w:rPr>
        <w:t>barrier</w:t>
      </w:r>
      <w:r>
        <w:rPr>
          <w:color w:val="333333"/>
          <w:spacing w:val="-11"/>
        </w:rPr>
        <w:t xml:space="preserve"> </w:t>
      </w:r>
      <w:r>
        <w:rPr>
          <w:color w:val="333333"/>
        </w:rPr>
        <w:t>to</w:t>
      </w:r>
      <w:r>
        <w:rPr>
          <w:color w:val="333333"/>
          <w:spacing w:val="-11"/>
        </w:rPr>
        <w:t xml:space="preserve"> </w:t>
      </w:r>
      <w:r>
        <w:rPr>
          <w:color w:val="333333"/>
        </w:rPr>
        <w:t>connection</w:t>
      </w:r>
      <w:r>
        <w:rPr>
          <w:color w:val="333333"/>
          <w:spacing w:val="-11"/>
        </w:rPr>
        <w:t xml:space="preserve"> </w:t>
      </w:r>
      <w:r>
        <w:rPr>
          <w:color w:val="333333"/>
        </w:rPr>
        <w:t>is</w:t>
      </w:r>
      <w:r>
        <w:rPr>
          <w:color w:val="333333"/>
          <w:spacing w:val="-11"/>
        </w:rPr>
        <w:t xml:space="preserve"> </w:t>
      </w:r>
      <w:r>
        <w:rPr>
          <w:color w:val="333333"/>
        </w:rPr>
        <w:t>our tendency</w:t>
      </w:r>
      <w:r>
        <w:rPr>
          <w:color w:val="333333"/>
          <w:spacing w:val="-9"/>
        </w:rPr>
        <w:t xml:space="preserve"> </w:t>
      </w:r>
      <w:r>
        <w:rPr>
          <w:color w:val="333333"/>
        </w:rPr>
        <w:t>to</w:t>
      </w:r>
      <w:r>
        <w:rPr>
          <w:color w:val="333333"/>
          <w:spacing w:val="-9"/>
        </w:rPr>
        <w:t xml:space="preserve"> </w:t>
      </w:r>
      <w:r>
        <w:rPr>
          <w:color w:val="333333"/>
        </w:rPr>
        <w:t>judge</w:t>
      </w:r>
      <w:r>
        <w:rPr>
          <w:color w:val="333333"/>
          <w:spacing w:val="-9"/>
        </w:rPr>
        <w:t xml:space="preserve"> </w:t>
      </w:r>
      <w:r>
        <w:rPr>
          <w:color w:val="333333"/>
        </w:rPr>
        <w:t>others</w:t>
      </w:r>
      <w:r>
        <w:rPr>
          <w:color w:val="333333"/>
          <w:spacing w:val="-9"/>
        </w:rPr>
        <w:t xml:space="preserve"> </w:t>
      </w:r>
      <w:r>
        <w:rPr>
          <w:color w:val="333333"/>
        </w:rPr>
        <w:t>quickly,</w:t>
      </w:r>
      <w:r>
        <w:rPr>
          <w:color w:val="333333"/>
          <w:spacing w:val="-9"/>
        </w:rPr>
        <w:t xml:space="preserve"> </w:t>
      </w:r>
      <w:r>
        <w:rPr>
          <w:color w:val="333333"/>
        </w:rPr>
        <w:t>often</w:t>
      </w:r>
      <w:r>
        <w:rPr>
          <w:color w:val="333333"/>
          <w:spacing w:val="-9"/>
        </w:rPr>
        <w:t xml:space="preserve"> </w:t>
      </w:r>
      <w:r>
        <w:rPr>
          <w:color w:val="333333"/>
        </w:rPr>
        <w:t>based</w:t>
      </w:r>
      <w:r>
        <w:rPr>
          <w:color w:val="333333"/>
          <w:spacing w:val="-9"/>
        </w:rPr>
        <w:t xml:space="preserve"> </w:t>
      </w:r>
      <w:r>
        <w:rPr>
          <w:color w:val="333333"/>
        </w:rPr>
        <w:t>on</w:t>
      </w:r>
      <w:r>
        <w:rPr>
          <w:color w:val="333333"/>
          <w:spacing w:val="-9"/>
        </w:rPr>
        <w:t xml:space="preserve"> </w:t>
      </w:r>
      <w:r>
        <w:rPr>
          <w:color w:val="333333"/>
        </w:rPr>
        <w:t>incomplete</w:t>
      </w:r>
      <w:r>
        <w:rPr>
          <w:color w:val="333333"/>
          <w:spacing w:val="-9"/>
        </w:rPr>
        <w:t xml:space="preserve"> </w:t>
      </w:r>
      <w:r>
        <w:rPr>
          <w:color w:val="333333"/>
        </w:rPr>
        <w:t>information</w:t>
      </w:r>
      <w:r>
        <w:rPr>
          <w:color w:val="333333"/>
          <w:spacing w:val="-9"/>
        </w:rPr>
        <w:t xml:space="preserve"> </w:t>
      </w:r>
      <w:r>
        <w:rPr>
          <w:color w:val="333333"/>
        </w:rPr>
        <w:t>or</w:t>
      </w:r>
      <w:r>
        <w:rPr>
          <w:color w:val="333333"/>
          <w:spacing w:val="-9"/>
        </w:rPr>
        <w:t xml:space="preserve"> </w:t>
      </w:r>
      <w:r>
        <w:rPr>
          <w:color w:val="333333"/>
        </w:rPr>
        <w:t>assumptions. Brené</w:t>
      </w:r>
      <w:r>
        <w:rPr>
          <w:color w:val="333333"/>
          <w:spacing w:val="-1"/>
        </w:rPr>
        <w:t xml:space="preserve"> </w:t>
      </w:r>
      <w:r>
        <w:rPr>
          <w:color w:val="333333"/>
        </w:rPr>
        <w:t>Brown’s</w:t>
      </w:r>
      <w:r>
        <w:rPr>
          <w:color w:val="333333"/>
          <w:spacing w:val="-1"/>
        </w:rPr>
        <w:t xml:space="preserve"> </w:t>
      </w:r>
      <w:r>
        <w:rPr>
          <w:color w:val="333333"/>
        </w:rPr>
        <w:t>research</w:t>
      </w:r>
      <w:r>
        <w:rPr>
          <w:color w:val="333333"/>
          <w:spacing w:val="-1"/>
        </w:rPr>
        <w:t xml:space="preserve"> </w:t>
      </w:r>
      <w:r>
        <w:rPr>
          <w:color w:val="333333"/>
        </w:rPr>
        <w:t>emphasizes</w:t>
      </w:r>
      <w:r>
        <w:rPr>
          <w:color w:val="333333"/>
          <w:spacing w:val="-1"/>
        </w:rPr>
        <w:t xml:space="preserve"> </w:t>
      </w:r>
      <w:r>
        <w:rPr>
          <w:color w:val="333333"/>
        </w:rPr>
        <w:t>the</w:t>
      </w:r>
      <w:r>
        <w:rPr>
          <w:color w:val="333333"/>
          <w:spacing w:val="-1"/>
        </w:rPr>
        <w:t xml:space="preserve"> </w:t>
      </w:r>
      <w:r>
        <w:rPr>
          <w:color w:val="333333"/>
        </w:rPr>
        <w:t>importance</w:t>
      </w:r>
      <w:r>
        <w:rPr>
          <w:color w:val="333333"/>
          <w:spacing w:val="-1"/>
        </w:rPr>
        <w:t xml:space="preserve"> </w:t>
      </w:r>
      <w:r>
        <w:rPr>
          <w:color w:val="333333"/>
        </w:rPr>
        <w:t>of</w:t>
      </w:r>
      <w:r>
        <w:rPr>
          <w:color w:val="333333"/>
          <w:spacing w:val="-1"/>
        </w:rPr>
        <w:t xml:space="preserve"> </w:t>
      </w:r>
      <w:r>
        <w:rPr>
          <w:color w:val="333333"/>
        </w:rPr>
        <w:t>choosing</w:t>
      </w:r>
      <w:r>
        <w:rPr>
          <w:color w:val="333333"/>
          <w:spacing w:val="-1"/>
        </w:rPr>
        <w:t xml:space="preserve"> </w:t>
      </w:r>
      <w:r>
        <w:rPr>
          <w:color w:val="333333"/>
        </w:rPr>
        <w:t>curiosity</w:t>
      </w:r>
      <w:r>
        <w:rPr>
          <w:color w:val="333333"/>
          <w:spacing w:val="-1"/>
        </w:rPr>
        <w:t xml:space="preserve"> </w:t>
      </w:r>
      <w:r>
        <w:rPr>
          <w:color w:val="333333"/>
        </w:rPr>
        <w:t>over</w:t>
      </w:r>
      <w:r>
        <w:rPr>
          <w:color w:val="333333"/>
          <w:spacing w:val="-1"/>
        </w:rPr>
        <w:t xml:space="preserve"> </w:t>
      </w:r>
      <w:r>
        <w:rPr>
          <w:color w:val="333333"/>
        </w:rPr>
        <w:t>judgment in</w:t>
      </w:r>
      <w:r>
        <w:rPr>
          <w:color w:val="333333"/>
          <w:spacing w:val="-5"/>
        </w:rPr>
        <w:t xml:space="preserve"> </w:t>
      </w:r>
      <w:r>
        <w:rPr>
          <w:color w:val="333333"/>
        </w:rPr>
        <w:t>our</w:t>
      </w:r>
      <w:r>
        <w:rPr>
          <w:color w:val="333333"/>
          <w:spacing w:val="-5"/>
        </w:rPr>
        <w:t xml:space="preserve"> </w:t>
      </w:r>
      <w:r>
        <w:rPr>
          <w:color w:val="333333"/>
        </w:rPr>
        <w:t>interactions.</w:t>
      </w:r>
      <w:r>
        <w:rPr>
          <w:color w:val="333333"/>
          <w:spacing w:val="-5"/>
        </w:rPr>
        <w:t xml:space="preserve"> </w:t>
      </w:r>
      <w:r>
        <w:rPr>
          <w:color w:val="333333"/>
        </w:rPr>
        <w:t>She</w:t>
      </w:r>
      <w:r>
        <w:rPr>
          <w:color w:val="333333"/>
          <w:spacing w:val="-5"/>
        </w:rPr>
        <w:t xml:space="preserve"> </w:t>
      </w:r>
      <w:r>
        <w:rPr>
          <w:color w:val="333333"/>
        </w:rPr>
        <w:t>advocates</w:t>
      </w:r>
      <w:r>
        <w:rPr>
          <w:color w:val="333333"/>
          <w:spacing w:val="-5"/>
        </w:rPr>
        <w:t xml:space="preserve"> </w:t>
      </w:r>
      <w:r>
        <w:rPr>
          <w:color w:val="333333"/>
        </w:rPr>
        <w:t>for</w:t>
      </w:r>
      <w:r>
        <w:rPr>
          <w:color w:val="333333"/>
          <w:spacing w:val="-5"/>
        </w:rPr>
        <w:t xml:space="preserve"> </w:t>
      </w:r>
      <w:r>
        <w:rPr>
          <w:color w:val="333333"/>
        </w:rPr>
        <w:t>what</w:t>
      </w:r>
      <w:r>
        <w:rPr>
          <w:color w:val="333333"/>
          <w:spacing w:val="-5"/>
        </w:rPr>
        <w:t xml:space="preserve"> </w:t>
      </w:r>
      <w:r>
        <w:rPr>
          <w:color w:val="333333"/>
        </w:rPr>
        <w:t>she</w:t>
      </w:r>
      <w:r>
        <w:rPr>
          <w:color w:val="333333"/>
          <w:spacing w:val="-5"/>
        </w:rPr>
        <w:t xml:space="preserve"> </w:t>
      </w:r>
      <w:r>
        <w:rPr>
          <w:color w:val="333333"/>
        </w:rPr>
        <w:t>calls</w:t>
      </w:r>
      <w:r>
        <w:rPr>
          <w:color w:val="333333"/>
          <w:spacing w:val="-5"/>
        </w:rPr>
        <w:t xml:space="preserve"> </w:t>
      </w:r>
      <w:r>
        <w:rPr>
          <w:color w:val="333333"/>
        </w:rPr>
        <w:t>“the</w:t>
      </w:r>
      <w:r>
        <w:rPr>
          <w:color w:val="333333"/>
          <w:spacing w:val="-5"/>
        </w:rPr>
        <w:t xml:space="preserve"> </w:t>
      </w:r>
      <w:r>
        <w:rPr>
          <w:color w:val="333333"/>
        </w:rPr>
        <w:t>most</w:t>
      </w:r>
      <w:r>
        <w:rPr>
          <w:color w:val="333333"/>
          <w:spacing w:val="-5"/>
        </w:rPr>
        <w:t xml:space="preserve"> </w:t>
      </w:r>
      <w:r>
        <w:rPr>
          <w:color w:val="333333"/>
        </w:rPr>
        <w:t>generous</w:t>
      </w:r>
      <w:r>
        <w:rPr>
          <w:color w:val="333333"/>
          <w:spacing w:val="-5"/>
        </w:rPr>
        <w:t xml:space="preserve"> </w:t>
      </w:r>
      <w:r>
        <w:rPr>
          <w:color w:val="333333"/>
        </w:rPr>
        <w:t>interpretation”</w:t>
      </w:r>
      <w:r>
        <w:rPr>
          <w:color w:val="333333"/>
          <w:spacing w:val="-5"/>
        </w:rPr>
        <w:t xml:space="preserve"> </w:t>
      </w:r>
      <w:r>
        <w:rPr>
          <w:color w:val="333333"/>
        </w:rPr>
        <w:t>– the</w:t>
      </w:r>
      <w:r>
        <w:rPr>
          <w:color w:val="333333"/>
          <w:spacing w:val="-6"/>
        </w:rPr>
        <w:t xml:space="preserve"> </w:t>
      </w:r>
      <w:r>
        <w:rPr>
          <w:color w:val="333333"/>
        </w:rPr>
        <w:t>idea</w:t>
      </w:r>
      <w:r>
        <w:rPr>
          <w:color w:val="333333"/>
          <w:spacing w:val="-6"/>
        </w:rPr>
        <w:t xml:space="preserve"> </w:t>
      </w:r>
      <w:r>
        <w:rPr>
          <w:color w:val="333333"/>
        </w:rPr>
        <w:t>that</w:t>
      </w:r>
      <w:r>
        <w:rPr>
          <w:color w:val="333333"/>
          <w:spacing w:val="-6"/>
        </w:rPr>
        <w:t xml:space="preserve"> </w:t>
      </w:r>
      <w:r>
        <w:rPr>
          <w:color w:val="333333"/>
        </w:rPr>
        <w:t>we</w:t>
      </w:r>
      <w:r>
        <w:rPr>
          <w:color w:val="333333"/>
          <w:spacing w:val="-6"/>
        </w:rPr>
        <w:t xml:space="preserve"> </w:t>
      </w:r>
      <w:r>
        <w:rPr>
          <w:color w:val="333333"/>
        </w:rPr>
        <w:t>should</w:t>
      </w:r>
      <w:r>
        <w:rPr>
          <w:color w:val="333333"/>
          <w:spacing w:val="-6"/>
        </w:rPr>
        <w:t xml:space="preserve"> </w:t>
      </w:r>
      <w:r>
        <w:rPr>
          <w:color w:val="333333"/>
        </w:rPr>
        <w:t>assume</w:t>
      </w:r>
      <w:r>
        <w:rPr>
          <w:color w:val="333333"/>
          <w:spacing w:val="-6"/>
        </w:rPr>
        <w:t xml:space="preserve"> </w:t>
      </w:r>
      <w:r>
        <w:rPr>
          <w:color w:val="333333"/>
        </w:rPr>
        <w:t>that</w:t>
      </w:r>
      <w:r>
        <w:rPr>
          <w:color w:val="333333"/>
          <w:spacing w:val="-6"/>
        </w:rPr>
        <w:t xml:space="preserve"> </w:t>
      </w:r>
      <w:r>
        <w:rPr>
          <w:color w:val="333333"/>
        </w:rPr>
        <w:t>others</w:t>
      </w:r>
      <w:r>
        <w:rPr>
          <w:color w:val="333333"/>
          <w:spacing w:val="-7"/>
        </w:rPr>
        <w:t xml:space="preserve"> </w:t>
      </w:r>
      <w:r>
        <w:rPr>
          <w:color w:val="333333"/>
        </w:rPr>
        <w:t>are</w:t>
      </w:r>
      <w:r>
        <w:rPr>
          <w:color w:val="333333"/>
          <w:spacing w:val="-6"/>
        </w:rPr>
        <w:t xml:space="preserve"> </w:t>
      </w:r>
      <w:r>
        <w:rPr>
          <w:color w:val="333333"/>
        </w:rPr>
        <w:t>doing</w:t>
      </w:r>
      <w:r>
        <w:rPr>
          <w:color w:val="333333"/>
          <w:spacing w:val="-7"/>
        </w:rPr>
        <w:t xml:space="preserve"> </w:t>
      </w:r>
      <w:r>
        <w:rPr>
          <w:color w:val="333333"/>
        </w:rPr>
        <w:t>the</w:t>
      </w:r>
      <w:r>
        <w:rPr>
          <w:color w:val="333333"/>
          <w:spacing w:val="-6"/>
        </w:rPr>
        <w:t xml:space="preserve"> </w:t>
      </w:r>
      <w:r>
        <w:rPr>
          <w:color w:val="333333"/>
        </w:rPr>
        <w:t>best</w:t>
      </w:r>
      <w:r>
        <w:rPr>
          <w:color w:val="333333"/>
          <w:spacing w:val="-6"/>
        </w:rPr>
        <w:t xml:space="preserve"> </w:t>
      </w:r>
      <w:r>
        <w:rPr>
          <w:color w:val="333333"/>
        </w:rPr>
        <w:t>they</w:t>
      </w:r>
      <w:r>
        <w:rPr>
          <w:color w:val="333333"/>
          <w:spacing w:val="-7"/>
        </w:rPr>
        <w:t xml:space="preserve"> </w:t>
      </w:r>
      <w:r>
        <w:rPr>
          <w:color w:val="333333"/>
        </w:rPr>
        <w:t>can</w:t>
      </w:r>
      <w:r>
        <w:rPr>
          <w:color w:val="333333"/>
          <w:spacing w:val="-6"/>
        </w:rPr>
        <w:t xml:space="preserve"> </w:t>
      </w:r>
      <w:r>
        <w:rPr>
          <w:color w:val="333333"/>
        </w:rPr>
        <w:t>with</w:t>
      </w:r>
      <w:r>
        <w:rPr>
          <w:color w:val="333333"/>
          <w:spacing w:val="-6"/>
        </w:rPr>
        <w:t xml:space="preserve"> </w:t>
      </w:r>
      <w:r>
        <w:rPr>
          <w:color w:val="333333"/>
        </w:rPr>
        <w:t>the</w:t>
      </w:r>
      <w:r>
        <w:rPr>
          <w:color w:val="333333"/>
          <w:spacing w:val="-6"/>
        </w:rPr>
        <w:t xml:space="preserve"> </w:t>
      </w:r>
      <w:r>
        <w:rPr>
          <w:color w:val="333333"/>
        </w:rPr>
        <w:t xml:space="preserve">resources they have </w:t>
      </w:r>
      <w:hyperlink w:anchor="_bookmark208" w:history="1">
        <w:r w:rsidR="0029179C">
          <w:rPr>
            <w:color w:val="333333"/>
          </w:rPr>
          <w:t>[172].</w:t>
        </w:r>
      </w:hyperlink>
      <w:r>
        <w:rPr>
          <w:color w:val="333333"/>
        </w:rPr>
        <w:t xml:space="preserve"> This mindset shift from judgment to curiosity allows us to approach situations with empathy and understanding, rather than defensiveness or blame.</w:t>
      </w:r>
    </w:p>
    <w:p w14:paraId="079355FD" w14:textId="77777777" w:rsidR="0029179C" w:rsidRDefault="0029179C">
      <w:pPr>
        <w:pStyle w:val="BodyText"/>
        <w:spacing w:before="132"/>
      </w:pPr>
    </w:p>
    <w:p w14:paraId="3A567146" w14:textId="77777777" w:rsidR="0029179C" w:rsidRDefault="00000000">
      <w:pPr>
        <w:pStyle w:val="Heading6"/>
      </w:pPr>
      <w:r>
        <w:rPr>
          <w:color w:val="333333"/>
          <w:spacing w:val="-6"/>
        </w:rPr>
        <w:t>Assuming</w:t>
      </w:r>
      <w:r>
        <w:rPr>
          <w:color w:val="333333"/>
          <w:spacing w:val="-14"/>
        </w:rPr>
        <w:t xml:space="preserve"> </w:t>
      </w:r>
      <w:r>
        <w:rPr>
          <w:color w:val="333333"/>
          <w:spacing w:val="-6"/>
        </w:rPr>
        <w:t>The</w:t>
      </w:r>
      <w:r>
        <w:rPr>
          <w:color w:val="333333"/>
          <w:spacing w:val="-5"/>
        </w:rPr>
        <w:t xml:space="preserve"> </w:t>
      </w:r>
      <w:r>
        <w:rPr>
          <w:color w:val="333333"/>
          <w:spacing w:val="-6"/>
        </w:rPr>
        <w:t>Best</w:t>
      </w:r>
    </w:p>
    <w:p w14:paraId="21446FC6" w14:textId="77777777" w:rsidR="0029179C" w:rsidRDefault="00000000">
      <w:pPr>
        <w:pStyle w:val="BodyText"/>
        <w:spacing w:before="294" w:line="302" w:lineRule="auto"/>
        <w:ind w:left="340" w:right="337"/>
        <w:jc w:val="both"/>
      </w:pPr>
      <w:r>
        <w:rPr>
          <w:color w:val="333333"/>
        </w:rPr>
        <w:t xml:space="preserve">When we assume the best in others, we open ourselves up to more compassionate and meaningful interactions. This approach not only reduces the likelihood of conflict but </w:t>
      </w:r>
      <w:r>
        <w:rPr>
          <w:color w:val="333333"/>
          <w:spacing w:val="-2"/>
        </w:rPr>
        <w:t>also</w:t>
      </w:r>
      <w:r>
        <w:rPr>
          <w:color w:val="333333"/>
          <w:spacing w:val="-3"/>
        </w:rPr>
        <w:t xml:space="preserve"> </w:t>
      </w:r>
      <w:r>
        <w:rPr>
          <w:color w:val="333333"/>
          <w:spacing w:val="-2"/>
        </w:rPr>
        <w:t>fosters</w:t>
      </w:r>
      <w:r>
        <w:rPr>
          <w:color w:val="333333"/>
          <w:spacing w:val="-3"/>
        </w:rPr>
        <w:t xml:space="preserve"> </w:t>
      </w:r>
      <w:r>
        <w:rPr>
          <w:color w:val="333333"/>
          <w:spacing w:val="-2"/>
        </w:rPr>
        <w:t>a</w:t>
      </w:r>
      <w:r>
        <w:rPr>
          <w:color w:val="333333"/>
          <w:spacing w:val="-3"/>
        </w:rPr>
        <w:t xml:space="preserve"> </w:t>
      </w:r>
      <w:r>
        <w:rPr>
          <w:color w:val="333333"/>
          <w:spacing w:val="-2"/>
        </w:rPr>
        <w:t>sense</w:t>
      </w:r>
      <w:r>
        <w:rPr>
          <w:color w:val="333333"/>
          <w:spacing w:val="-3"/>
        </w:rPr>
        <w:t xml:space="preserve"> </w:t>
      </w:r>
      <w:r>
        <w:rPr>
          <w:color w:val="333333"/>
          <w:spacing w:val="-2"/>
        </w:rPr>
        <w:t>of</w:t>
      </w:r>
      <w:r>
        <w:rPr>
          <w:color w:val="333333"/>
          <w:spacing w:val="-3"/>
        </w:rPr>
        <w:t xml:space="preserve"> </w:t>
      </w:r>
      <w:r>
        <w:rPr>
          <w:color w:val="333333"/>
          <w:spacing w:val="-2"/>
        </w:rPr>
        <w:t>psychological</w:t>
      </w:r>
      <w:r>
        <w:rPr>
          <w:color w:val="333333"/>
          <w:spacing w:val="-3"/>
        </w:rPr>
        <w:t xml:space="preserve"> </w:t>
      </w:r>
      <w:r>
        <w:rPr>
          <w:color w:val="333333"/>
          <w:spacing w:val="-2"/>
        </w:rPr>
        <w:t>safety,</w:t>
      </w:r>
      <w:r>
        <w:rPr>
          <w:color w:val="333333"/>
          <w:spacing w:val="-3"/>
        </w:rPr>
        <w:t xml:space="preserve"> </w:t>
      </w:r>
      <w:r>
        <w:rPr>
          <w:color w:val="333333"/>
          <w:spacing w:val="-2"/>
        </w:rPr>
        <w:t>where</w:t>
      </w:r>
      <w:r>
        <w:rPr>
          <w:color w:val="333333"/>
          <w:spacing w:val="-3"/>
        </w:rPr>
        <w:t xml:space="preserve"> </w:t>
      </w:r>
      <w:r>
        <w:rPr>
          <w:color w:val="333333"/>
          <w:spacing w:val="-2"/>
        </w:rPr>
        <w:t>individuals</w:t>
      </w:r>
      <w:r>
        <w:rPr>
          <w:color w:val="333333"/>
          <w:spacing w:val="-3"/>
        </w:rPr>
        <w:t xml:space="preserve"> </w:t>
      </w:r>
      <w:r>
        <w:rPr>
          <w:color w:val="333333"/>
          <w:spacing w:val="-2"/>
        </w:rPr>
        <w:t>feel</w:t>
      </w:r>
      <w:r>
        <w:rPr>
          <w:color w:val="333333"/>
          <w:spacing w:val="-3"/>
        </w:rPr>
        <w:t xml:space="preserve"> </w:t>
      </w:r>
      <w:r>
        <w:rPr>
          <w:color w:val="333333"/>
          <w:spacing w:val="-2"/>
        </w:rPr>
        <w:t>understood</w:t>
      </w:r>
      <w:r>
        <w:rPr>
          <w:color w:val="333333"/>
          <w:spacing w:val="-3"/>
        </w:rPr>
        <w:t xml:space="preserve"> </w:t>
      </w:r>
      <w:r>
        <w:rPr>
          <w:color w:val="333333"/>
          <w:spacing w:val="-2"/>
        </w:rPr>
        <w:t>and</w:t>
      </w:r>
      <w:r>
        <w:rPr>
          <w:color w:val="333333"/>
          <w:spacing w:val="-3"/>
        </w:rPr>
        <w:t xml:space="preserve"> </w:t>
      </w:r>
      <w:r>
        <w:rPr>
          <w:color w:val="333333"/>
          <w:spacing w:val="-2"/>
        </w:rPr>
        <w:t xml:space="preserve">valued. </w:t>
      </w:r>
      <w:r>
        <w:rPr>
          <w:color w:val="333333"/>
        </w:rPr>
        <w:t>For example, if a colleague misses a deadline, instead of immediately assuming they are careless or irresponsible, we can choose to be curious. What challenges might they be facing that we are unaware of? This shift in perspective can transform our relationships, allowing for deeper connection and collaboration.</w:t>
      </w:r>
    </w:p>
    <w:p w14:paraId="5980B8EC" w14:textId="77777777" w:rsidR="0029179C" w:rsidRDefault="0029179C">
      <w:pPr>
        <w:pStyle w:val="BodyText"/>
        <w:spacing w:before="132"/>
      </w:pPr>
    </w:p>
    <w:p w14:paraId="3A432634" w14:textId="77777777" w:rsidR="0029179C" w:rsidRDefault="00000000">
      <w:pPr>
        <w:pStyle w:val="Heading6"/>
      </w:pPr>
      <w:r>
        <w:rPr>
          <w:color w:val="333333"/>
        </w:rPr>
        <w:t>What</w:t>
      </w:r>
      <w:r>
        <w:rPr>
          <w:color w:val="333333"/>
          <w:spacing w:val="-11"/>
        </w:rPr>
        <w:t xml:space="preserve"> </w:t>
      </w:r>
      <w:r>
        <w:rPr>
          <w:color w:val="333333"/>
        </w:rPr>
        <w:t>If</w:t>
      </w:r>
      <w:r>
        <w:rPr>
          <w:color w:val="333333"/>
          <w:spacing w:val="-11"/>
        </w:rPr>
        <w:t xml:space="preserve"> </w:t>
      </w:r>
      <w:r>
        <w:rPr>
          <w:color w:val="333333"/>
        </w:rPr>
        <w:t>People</w:t>
      </w:r>
      <w:r>
        <w:rPr>
          <w:color w:val="333333"/>
          <w:spacing w:val="-21"/>
        </w:rPr>
        <w:t xml:space="preserve"> </w:t>
      </w:r>
      <w:r>
        <w:rPr>
          <w:color w:val="333333"/>
        </w:rPr>
        <w:t>Are</w:t>
      </w:r>
      <w:r>
        <w:rPr>
          <w:color w:val="333333"/>
          <w:spacing w:val="-11"/>
        </w:rPr>
        <w:t xml:space="preserve"> </w:t>
      </w:r>
      <w:r>
        <w:rPr>
          <w:color w:val="333333"/>
        </w:rPr>
        <w:t>Doing</w:t>
      </w:r>
      <w:r>
        <w:rPr>
          <w:color w:val="333333"/>
          <w:spacing w:val="-19"/>
        </w:rPr>
        <w:t xml:space="preserve"> </w:t>
      </w:r>
      <w:r>
        <w:rPr>
          <w:color w:val="333333"/>
        </w:rPr>
        <w:t>The</w:t>
      </w:r>
      <w:r>
        <w:rPr>
          <w:color w:val="333333"/>
          <w:spacing w:val="-10"/>
        </w:rPr>
        <w:t xml:space="preserve"> </w:t>
      </w:r>
      <w:r>
        <w:rPr>
          <w:color w:val="333333"/>
        </w:rPr>
        <w:t>Best</w:t>
      </w:r>
      <w:r>
        <w:rPr>
          <w:color w:val="333333"/>
          <w:spacing w:val="-19"/>
        </w:rPr>
        <w:t xml:space="preserve"> </w:t>
      </w:r>
      <w:r>
        <w:rPr>
          <w:color w:val="333333"/>
        </w:rPr>
        <w:t>They</w:t>
      </w:r>
      <w:r>
        <w:rPr>
          <w:color w:val="333333"/>
          <w:spacing w:val="-18"/>
        </w:rPr>
        <w:t xml:space="preserve"> </w:t>
      </w:r>
      <w:r>
        <w:rPr>
          <w:color w:val="333333"/>
          <w:spacing w:val="-4"/>
        </w:rPr>
        <w:t>Can?</w:t>
      </w:r>
    </w:p>
    <w:p w14:paraId="2BB93946" w14:textId="758DC06D" w:rsidR="0029179C" w:rsidRDefault="00000000" w:rsidP="008610D0">
      <w:pPr>
        <w:pStyle w:val="BodyText"/>
        <w:spacing w:before="293" w:line="302" w:lineRule="auto"/>
        <w:ind w:left="340" w:right="337"/>
        <w:jc w:val="both"/>
        <w:sectPr w:rsidR="0029179C">
          <w:pgSz w:w="11910" w:h="16840"/>
          <w:pgMar w:top="1420" w:right="1700" w:bottom="1380" w:left="1700" w:header="914" w:footer="1197" w:gutter="0"/>
          <w:cols w:space="720"/>
        </w:sectPr>
      </w:pPr>
      <w:r>
        <w:rPr>
          <w:color w:val="333333"/>
        </w:rPr>
        <w:t>Choosing curiosity over judgment also aligns with the principle of believing that people are doing the best they can. This belief requires us to extend grace to others, recognizing that</w:t>
      </w:r>
      <w:r>
        <w:rPr>
          <w:color w:val="333333"/>
          <w:spacing w:val="-7"/>
        </w:rPr>
        <w:t xml:space="preserve"> </w:t>
      </w:r>
      <w:r>
        <w:rPr>
          <w:color w:val="333333"/>
        </w:rPr>
        <w:t>everyone</w:t>
      </w:r>
      <w:r>
        <w:rPr>
          <w:color w:val="333333"/>
          <w:spacing w:val="-7"/>
        </w:rPr>
        <w:t xml:space="preserve"> </w:t>
      </w:r>
      <w:r>
        <w:rPr>
          <w:color w:val="333333"/>
        </w:rPr>
        <w:t>has</w:t>
      </w:r>
      <w:r>
        <w:rPr>
          <w:color w:val="333333"/>
          <w:spacing w:val="-7"/>
        </w:rPr>
        <w:t xml:space="preserve"> </w:t>
      </w:r>
      <w:r>
        <w:rPr>
          <w:color w:val="333333"/>
        </w:rPr>
        <w:t>struggles</w:t>
      </w:r>
      <w:r>
        <w:rPr>
          <w:color w:val="333333"/>
          <w:spacing w:val="-7"/>
        </w:rPr>
        <w:t xml:space="preserve"> </w:t>
      </w:r>
      <w:r>
        <w:rPr>
          <w:color w:val="333333"/>
        </w:rPr>
        <w:t>and</w:t>
      </w:r>
      <w:r>
        <w:rPr>
          <w:color w:val="333333"/>
          <w:spacing w:val="-7"/>
        </w:rPr>
        <w:t xml:space="preserve"> </w:t>
      </w:r>
      <w:r>
        <w:rPr>
          <w:color w:val="333333"/>
        </w:rPr>
        <w:t>limitations</w:t>
      </w:r>
      <w:r>
        <w:rPr>
          <w:color w:val="333333"/>
          <w:spacing w:val="-7"/>
        </w:rPr>
        <w:t xml:space="preserve"> </w:t>
      </w:r>
      <w:r>
        <w:rPr>
          <w:color w:val="333333"/>
        </w:rPr>
        <w:t>that</w:t>
      </w:r>
      <w:r>
        <w:rPr>
          <w:color w:val="333333"/>
          <w:spacing w:val="-7"/>
        </w:rPr>
        <w:t xml:space="preserve"> </w:t>
      </w:r>
      <w:r>
        <w:rPr>
          <w:color w:val="333333"/>
        </w:rPr>
        <w:t>may</w:t>
      </w:r>
      <w:r>
        <w:rPr>
          <w:color w:val="333333"/>
          <w:spacing w:val="-7"/>
        </w:rPr>
        <w:t xml:space="preserve"> </w:t>
      </w:r>
      <w:r>
        <w:rPr>
          <w:color w:val="333333"/>
        </w:rPr>
        <w:t>not</w:t>
      </w:r>
      <w:r>
        <w:rPr>
          <w:color w:val="333333"/>
          <w:spacing w:val="-7"/>
        </w:rPr>
        <w:t xml:space="preserve"> </w:t>
      </w:r>
      <w:r>
        <w:rPr>
          <w:color w:val="333333"/>
        </w:rPr>
        <w:t>be</w:t>
      </w:r>
      <w:r>
        <w:rPr>
          <w:color w:val="333333"/>
          <w:spacing w:val="-7"/>
        </w:rPr>
        <w:t xml:space="preserve"> </w:t>
      </w:r>
      <w:r>
        <w:rPr>
          <w:color w:val="333333"/>
        </w:rPr>
        <w:t>immediately</w:t>
      </w:r>
      <w:r>
        <w:rPr>
          <w:color w:val="333333"/>
          <w:spacing w:val="-7"/>
        </w:rPr>
        <w:t xml:space="preserve"> </w:t>
      </w:r>
      <w:r>
        <w:rPr>
          <w:color w:val="333333"/>
        </w:rPr>
        <w:t>visible.</w:t>
      </w:r>
      <w:r>
        <w:rPr>
          <w:color w:val="333333"/>
          <w:spacing w:val="-7"/>
        </w:rPr>
        <w:t xml:space="preserve"> </w:t>
      </w:r>
      <w:r>
        <w:rPr>
          <w:color w:val="333333"/>
        </w:rPr>
        <w:t xml:space="preserve">Brown’s </w:t>
      </w:r>
      <w:r>
        <w:rPr>
          <w:color w:val="333333"/>
          <w:spacing w:val="-2"/>
        </w:rPr>
        <w:t>work</w:t>
      </w:r>
      <w:r>
        <w:rPr>
          <w:color w:val="333333"/>
          <w:spacing w:val="-7"/>
        </w:rPr>
        <w:t xml:space="preserve"> </w:t>
      </w:r>
      <w:r>
        <w:rPr>
          <w:color w:val="333333"/>
          <w:spacing w:val="-2"/>
        </w:rPr>
        <w:t>suggests</w:t>
      </w:r>
      <w:r>
        <w:rPr>
          <w:color w:val="333333"/>
          <w:spacing w:val="-6"/>
        </w:rPr>
        <w:t xml:space="preserve"> </w:t>
      </w:r>
      <w:r>
        <w:rPr>
          <w:color w:val="333333"/>
          <w:spacing w:val="-2"/>
        </w:rPr>
        <w:t>that</w:t>
      </w:r>
      <w:r>
        <w:rPr>
          <w:color w:val="333333"/>
          <w:spacing w:val="-6"/>
        </w:rPr>
        <w:t xml:space="preserve"> </w:t>
      </w:r>
      <w:r>
        <w:rPr>
          <w:color w:val="333333"/>
          <w:spacing w:val="-2"/>
        </w:rPr>
        <w:t>when</w:t>
      </w:r>
      <w:r>
        <w:rPr>
          <w:color w:val="333333"/>
          <w:spacing w:val="-6"/>
        </w:rPr>
        <w:t xml:space="preserve"> </w:t>
      </w:r>
      <w:r>
        <w:rPr>
          <w:color w:val="333333"/>
          <w:spacing w:val="-2"/>
        </w:rPr>
        <w:t>we</w:t>
      </w:r>
      <w:r>
        <w:rPr>
          <w:color w:val="333333"/>
          <w:spacing w:val="-6"/>
        </w:rPr>
        <w:t xml:space="preserve"> </w:t>
      </w:r>
      <w:r>
        <w:rPr>
          <w:color w:val="333333"/>
          <w:spacing w:val="-2"/>
        </w:rPr>
        <w:t>approach</w:t>
      </w:r>
      <w:r>
        <w:rPr>
          <w:color w:val="333333"/>
          <w:spacing w:val="-6"/>
        </w:rPr>
        <w:t xml:space="preserve"> </w:t>
      </w:r>
      <w:r>
        <w:rPr>
          <w:color w:val="333333"/>
          <w:spacing w:val="-2"/>
        </w:rPr>
        <w:t>others</w:t>
      </w:r>
      <w:r>
        <w:rPr>
          <w:color w:val="333333"/>
          <w:spacing w:val="-6"/>
        </w:rPr>
        <w:t xml:space="preserve"> </w:t>
      </w:r>
      <w:r>
        <w:rPr>
          <w:color w:val="333333"/>
          <w:spacing w:val="-2"/>
        </w:rPr>
        <w:t>with</w:t>
      </w:r>
      <w:r>
        <w:rPr>
          <w:color w:val="333333"/>
          <w:spacing w:val="-6"/>
        </w:rPr>
        <w:t xml:space="preserve"> </w:t>
      </w:r>
      <w:r>
        <w:rPr>
          <w:color w:val="333333"/>
          <w:spacing w:val="-2"/>
        </w:rPr>
        <w:t>this</w:t>
      </w:r>
      <w:r>
        <w:rPr>
          <w:color w:val="333333"/>
          <w:spacing w:val="-6"/>
        </w:rPr>
        <w:t xml:space="preserve"> </w:t>
      </w:r>
      <w:r>
        <w:rPr>
          <w:color w:val="333333"/>
          <w:spacing w:val="-2"/>
        </w:rPr>
        <w:t>mindset,</w:t>
      </w:r>
      <w:r>
        <w:rPr>
          <w:color w:val="333333"/>
          <w:spacing w:val="-6"/>
        </w:rPr>
        <w:t xml:space="preserve"> </w:t>
      </w:r>
      <w:r>
        <w:rPr>
          <w:color w:val="333333"/>
          <w:spacing w:val="-2"/>
        </w:rPr>
        <w:t>we</w:t>
      </w:r>
      <w:r>
        <w:rPr>
          <w:color w:val="333333"/>
          <w:spacing w:val="-7"/>
        </w:rPr>
        <w:t xml:space="preserve"> </w:t>
      </w:r>
      <w:r>
        <w:rPr>
          <w:color w:val="333333"/>
          <w:spacing w:val="-2"/>
        </w:rPr>
        <w:t>create</w:t>
      </w:r>
      <w:r>
        <w:rPr>
          <w:color w:val="333333"/>
          <w:spacing w:val="-6"/>
        </w:rPr>
        <w:t xml:space="preserve"> </w:t>
      </w:r>
      <w:r>
        <w:rPr>
          <w:color w:val="333333"/>
          <w:spacing w:val="-2"/>
        </w:rPr>
        <w:t>an</w:t>
      </w:r>
      <w:r>
        <w:rPr>
          <w:color w:val="333333"/>
          <w:spacing w:val="-6"/>
        </w:rPr>
        <w:t xml:space="preserve"> </w:t>
      </w:r>
      <w:r>
        <w:rPr>
          <w:color w:val="333333"/>
          <w:spacing w:val="-2"/>
        </w:rPr>
        <w:t>environment</w:t>
      </w:r>
      <w:r w:rsidR="008610D0">
        <w:rPr>
          <w:color w:val="333333"/>
          <w:spacing w:val="-2"/>
        </w:rPr>
        <w:t xml:space="preserve"> </w:t>
      </w:r>
    </w:p>
    <w:p w14:paraId="7BD6FEB4" w14:textId="77777777" w:rsidR="0029179C" w:rsidRDefault="0029179C">
      <w:pPr>
        <w:pStyle w:val="BodyText"/>
      </w:pPr>
    </w:p>
    <w:p w14:paraId="01F63C26" w14:textId="77777777" w:rsidR="0029179C" w:rsidRDefault="0029179C">
      <w:pPr>
        <w:pStyle w:val="BodyText"/>
        <w:spacing w:before="60"/>
      </w:pPr>
    </w:p>
    <w:p w14:paraId="5E6E41EA" w14:textId="77777777" w:rsidR="0029179C" w:rsidRDefault="00000000">
      <w:pPr>
        <w:pStyle w:val="BodyText"/>
        <w:spacing w:line="302" w:lineRule="auto"/>
        <w:ind w:left="340" w:right="337"/>
        <w:jc w:val="both"/>
      </w:pPr>
      <w:r>
        <w:rPr>
          <w:color w:val="333333"/>
        </w:rPr>
        <w:t>where</w:t>
      </w:r>
      <w:r>
        <w:rPr>
          <w:color w:val="333333"/>
          <w:spacing w:val="-11"/>
        </w:rPr>
        <w:t xml:space="preserve"> </w:t>
      </w:r>
      <w:r>
        <w:rPr>
          <w:color w:val="333333"/>
        </w:rPr>
        <w:t>vulnerability</w:t>
      </w:r>
      <w:r>
        <w:rPr>
          <w:color w:val="333333"/>
          <w:spacing w:val="-11"/>
        </w:rPr>
        <w:t xml:space="preserve"> </w:t>
      </w:r>
      <w:r>
        <w:rPr>
          <w:color w:val="333333"/>
        </w:rPr>
        <w:t>is</w:t>
      </w:r>
      <w:r>
        <w:rPr>
          <w:color w:val="333333"/>
          <w:spacing w:val="-11"/>
        </w:rPr>
        <w:t xml:space="preserve"> </w:t>
      </w:r>
      <w:r>
        <w:rPr>
          <w:color w:val="333333"/>
        </w:rPr>
        <w:t>embraced,</w:t>
      </w:r>
      <w:r>
        <w:rPr>
          <w:color w:val="333333"/>
          <w:spacing w:val="-11"/>
        </w:rPr>
        <w:t xml:space="preserve"> </w:t>
      </w:r>
      <w:r>
        <w:rPr>
          <w:color w:val="333333"/>
        </w:rPr>
        <w:t>and</w:t>
      </w:r>
      <w:r>
        <w:rPr>
          <w:color w:val="333333"/>
          <w:spacing w:val="-11"/>
        </w:rPr>
        <w:t xml:space="preserve"> </w:t>
      </w:r>
      <w:r>
        <w:rPr>
          <w:color w:val="333333"/>
        </w:rPr>
        <w:t>trust</w:t>
      </w:r>
      <w:r>
        <w:rPr>
          <w:color w:val="333333"/>
          <w:spacing w:val="-11"/>
        </w:rPr>
        <w:t xml:space="preserve"> </w:t>
      </w:r>
      <w:r>
        <w:rPr>
          <w:color w:val="333333"/>
        </w:rPr>
        <w:t>is</w:t>
      </w:r>
      <w:r>
        <w:rPr>
          <w:color w:val="333333"/>
          <w:spacing w:val="-11"/>
        </w:rPr>
        <w:t xml:space="preserve"> </w:t>
      </w:r>
      <w:r>
        <w:rPr>
          <w:color w:val="333333"/>
        </w:rPr>
        <w:t>strengthened.</w:t>
      </w:r>
      <w:r>
        <w:rPr>
          <w:color w:val="333333"/>
          <w:spacing w:val="-11"/>
        </w:rPr>
        <w:t xml:space="preserve"> </w:t>
      </w:r>
      <w:r>
        <w:rPr>
          <w:color w:val="333333"/>
        </w:rPr>
        <w:t>This</w:t>
      </w:r>
      <w:r>
        <w:rPr>
          <w:color w:val="333333"/>
          <w:spacing w:val="-11"/>
        </w:rPr>
        <w:t xml:space="preserve"> </w:t>
      </w:r>
      <w:r>
        <w:rPr>
          <w:color w:val="333333"/>
        </w:rPr>
        <w:t>does</w:t>
      </w:r>
      <w:r>
        <w:rPr>
          <w:color w:val="333333"/>
          <w:spacing w:val="-11"/>
        </w:rPr>
        <w:t xml:space="preserve"> </w:t>
      </w:r>
      <w:r>
        <w:rPr>
          <w:color w:val="333333"/>
        </w:rPr>
        <w:t>not</w:t>
      </w:r>
      <w:r>
        <w:rPr>
          <w:color w:val="333333"/>
          <w:spacing w:val="-11"/>
        </w:rPr>
        <w:t xml:space="preserve"> </w:t>
      </w:r>
      <w:r>
        <w:rPr>
          <w:color w:val="333333"/>
        </w:rPr>
        <w:t>mean</w:t>
      </w:r>
      <w:r>
        <w:rPr>
          <w:color w:val="333333"/>
          <w:spacing w:val="-11"/>
        </w:rPr>
        <w:t xml:space="preserve"> </w:t>
      </w:r>
      <w:r>
        <w:rPr>
          <w:color w:val="333333"/>
        </w:rPr>
        <w:t>we</w:t>
      </w:r>
      <w:r>
        <w:rPr>
          <w:color w:val="333333"/>
          <w:spacing w:val="-11"/>
        </w:rPr>
        <w:t xml:space="preserve"> </w:t>
      </w:r>
      <w:r>
        <w:rPr>
          <w:color w:val="333333"/>
        </w:rPr>
        <w:t>ignore problems or avoid addressing issues; rather, it means we approach these conversations with an open heart and a desire to understand, rather than to criticize.</w:t>
      </w:r>
    </w:p>
    <w:p w14:paraId="46E38C1F" w14:textId="77777777" w:rsidR="0029179C" w:rsidRDefault="00000000">
      <w:pPr>
        <w:pStyle w:val="BodyText"/>
        <w:spacing w:before="227" w:line="302" w:lineRule="auto"/>
        <w:ind w:left="340" w:right="337"/>
        <w:jc w:val="both"/>
      </w:pPr>
      <w:r>
        <w:rPr>
          <w:color w:val="333333"/>
          <w:spacing w:val="-2"/>
        </w:rPr>
        <w:t>To</w:t>
      </w:r>
      <w:r>
        <w:rPr>
          <w:color w:val="333333"/>
          <w:spacing w:val="-7"/>
        </w:rPr>
        <w:t xml:space="preserve"> </w:t>
      </w:r>
      <w:r>
        <w:rPr>
          <w:color w:val="333333"/>
          <w:spacing w:val="-2"/>
        </w:rPr>
        <w:t>help</w:t>
      </w:r>
      <w:r>
        <w:rPr>
          <w:color w:val="333333"/>
          <w:spacing w:val="-7"/>
        </w:rPr>
        <w:t xml:space="preserve"> </w:t>
      </w:r>
      <w:r>
        <w:rPr>
          <w:color w:val="333333"/>
          <w:spacing w:val="-2"/>
        </w:rPr>
        <w:t>facilitate</w:t>
      </w:r>
      <w:r>
        <w:rPr>
          <w:color w:val="333333"/>
          <w:spacing w:val="-7"/>
        </w:rPr>
        <w:t xml:space="preserve"> </w:t>
      </w:r>
      <w:r>
        <w:rPr>
          <w:color w:val="333333"/>
          <w:spacing w:val="-2"/>
        </w:rPr>
        <w:t>this</w:t>
      </w:r>
      <w:r>
        <w:rPr>
          <w:color w:val="333333"/>
          <w:spacing w:val="-7"/>
        </w:rPr>
        <w:t xml:space="preserve"> </w:t>
      </w:r>
      <w:r>
        <w:rPr>
          <w:color w:val="333333"/>
          <w:spacing w:val="-2"/>
        </w:rPr>
        <w:t>shift</w:t>
      </w:r>
      <w:r>
        <w:rPr>
          <w:color w:val="333333"/>
          <w:spacing w:val="-7"/>
        </w:rPr>
        <w:t xml:space="preserve"> </w:t>
      </w:r>
      <w:r>
        <w:rPr>
          <w:color w:val="333333"/>
          <w:spacing w:val="-2"/>
        </w:rPr>
        <w:t>from</w:t>
      </w:r>
      <w:r>
        <w:rPr>
          <w:color w:val="333333"/>
          <w:spacing w:val="-7"/>
        </w:rPr>
        <w:t xml:space="preserve"> </w:t>
      </w:r>
      <w:r>
        <w:rPr>
          <w:color w:val="333333"/>
          <w:spacing w:val="-2"/>
        </w:rPr>
        <w:t>judgment</w:t>
      </w:r>
      <w:r>
        <w:rPr>
          <w:color w:val="333333"/>
          <w:spacing w:val="-7"/>
        </w:rPr>
        <w:t xml:space="preserve"> </w:t>
      </w:r>
      <w:r>
        <w:rPr>
          <w:color w:val="333333"/>
          <w:spacing w:val="-2"/>
        </w:rPr>
        <w:t>to</w:t>
      </w:r>
      <w:r>
        <w:rPr>
          <w:color w:val="333333"/>
          <w:spacing w:val="-7"/>
        </w:rPr>
        <w:t xml:space="preserve"> </w:t>
      </w:r>
      <w:r>
        <w:rPr>
          <w:color w:val="333333"/>
          <w:spacing w:val="-2"/>
        </w:rPr>
        <w:t>curiosity,</w:t>
      </w:r>
      <w:r>
        <w:rPr>
          <w:color w:val="333333"/>
          <w:spacing w:val="-7"/>
        </w:rPr>
        <w:t xml:space="preserve"> </w:t>
      </w:r>
      <w:r>
        <w:rPr>
          <w:color w:val="333333"/>
          <w:spacing w:val="-2"/>
        </w:rPr>
        <w:t>we</w:t>
      </w:r>
      <w:r>
        <w:rPr>
          <w:color w:val="333333"/>
          <w:spacing w:val="-7"/>
        </w:rPr>
        <w:t xml:space="preserve"> </w:t>
      </w:r>
      <w:r>
        <w:rPr>
          <w:color w:val="333333"/>
          <w:spacing w:val="-2"/>
        </w:rPr>
        <w:t>can</w:t>
      </w:r>
      <w:r>
        <w:rPr>
          <w:color w:val="333333"/>
          <w:spacing w:val="-7"/>
        </w:rPr>
        <w:t xml:space="preserve"> </w:t>
      </w:r>
      <w:r>
        <w:rPr>
          <w:color w:val="333333"/>
          <w:spacing w:val="-2"/>
        </w:rPr>
        <w:t>introduce</w:t>
      </w:r>
      <w:r>
        <w:rPr>
          <w:color w:val="333333"/>
          <w:spacing w:val="-7"/>
        </w:rPr>
        <w:t xml:space="preserve"> </w:t>
      </w:r>
      <w:r>
        <w:rPr>
          <w:color w:val="333333"/>
          <w:spacing w:val="-2"/>
        </w:rPr>
        <w:t>tools</w:t>
      </w:r>
      <w:r>
        <w:rPr>
          <w:color w:val="333333"/>
          <w:spacing w:val="-7"/>
        </w:rPr>
        <w:t xml:space="preserve"> </w:t>
      </w:r>
      <w:r>
        <w:rPr>
          <w:color w:val="333333"/>
          <w:spacing w:val="-2"/>
        </w:rPr>
        <w:t>and</w:t>
      </w:r>
      <w:r>
        <w:rPr>
          <w:color w:val="333333"/>
          <w:spacing w:val="-7"/>
        </w:rPr>
        <w:t xml:space="preserve"> </w:t>
      </w:r>
      <w:r>
        <w:rPr>
          <w:color w:val="333333"/>
          <w:spacing w:val="-2"/>
        </w:rPr>
        <w:t xml:space="preserve">practices </w:t>
      </w:r>
      <w:r>
        <w:rPr>
          <w:color w:val="333333"/>
        </w:rPr>
        <w:t>that encourage more empathetic and generous interpretations of others’ actions. One effective approach is to actively swap judgmental behaviors with curious, kind ones. This</w:t>
      </w:r>
      <w:r>
        <w:rPr>
          <w:color w:val="333333"/>
          <w:spacing w:val="-11"/>
        </w:rPr>
        <w:t xml:space="preserve"> </w:t>
      </w:r>
      <w:r>
        <w:rPr>
          <w:color w:val="333333"/>
        </w:rPr>
        <w:t>could</w:t>
      </w:r>
      <w:r>
        <w:rPr>
          <w:color w:val="333333"/>
          <w:spacing w:val="-11"/>
        </w:rPr>
        <w:t xml:space="preserve"> </w:t>
      </w:r>
      <w:r>
        <w:rPr>
          <w:color w:val="333333"/>
        </w:rPr>
        <w:t>involve</w:t>
      </w:r>
      <w:r>
        <w:rPr>
          <w:color w:val="333333"/>
          <w:spacing w:val="-11"/>
        </w:rPr>
        <w:t xml:space="preserve"> </w:t>
      </w:r>
      <w:r>
        <w:rPr>
          <w:color w:val="333333"/>
        </w:rPr>
        <w:t>replacing</w:t>
      </w:r>
      <w:r>
        <w:rPr>
          <w:color w:val="333333"/>
          <w:spacing w:val="-11"/>
        </w:rPr>
        <w:t xml:space="preserve"> </w:t>
      </w:r>
      <w:r>
        <w:rPr>
          <w:color w:val="333333"/>
        </w:rPr>
        <w:t>thoughts</w:t>
      </w:r>
      <w:r>
        <w:rPr>
          <w:color w:val="333333"/>
          <w:spacing w:val="-11"/>
        </w:rPr>
        <w:t xml:space="preserve"> </w:t>
      </w:r>
      <w:r>
        <w:rPr>
          <w:color w:val="333333"/>
        </w:rPr>
        <w:t>like,</w:t>
      </w:r>
      <w:r>
        <w:rPr>
          <w:color w:val="333333"/>
          <w:spacing w:val="-11"/>
        </w:rPr>
        <w:t xml:space="preserve"> </w:t>
      </w:r>
      <w:r>
        <w:rPr>
          <w:color w:val="333333"/>
        </w:rPr>
        <w:t>“They’re</w:t>
      </w:r>
      <w:r>
        <w:rPr>
          <w:color w:val="333333"/>
          <w:spacing w:val="-11"/>
        </w:rPr>
        <w:t xml:space="preserve"> </w:t>
      </w:r>
      <w:r>
        <w:rPr>
          <w:color w:val="333333"/>
        </w:rPr>
        <w:t>being</w:t>
      </w:r>
      <w:r>
        <w:rPr>
          <w:color w:val="333333"/>
          <w:spacing w:val="-11"/>
        </w:rPr>
        <w:t xml:space="preserve"> </w:t>
      </w:r>
      <w:r>
        <w:rPr>
          <w:color w:val="333333"/>
        </w:rPr>
        <w:t>difficult”</w:t>
      </w:r>
      <w:r>
        <w:rPr>
          <w:color w:val="333333"/>
          <w:spacing w:val="-11"/>
        </w:rPr>
        <w:t xml:space="preserve"> </w:t>
      </w:r>
      <w:r>
        <w:rPr>
          <w:color w:val="333333"/>
        </w:rPr>
        <w:t>with</w:t>
      </w:r>
      <w:r>
        <w:rPr>
          <w:color w:val="333333"/>
          <w:spacing w:val="-11"/>
        </w:rPr>
        <w:t xml:space="preserve"> </w:t>
      </w:r>
      <w:r>
        <w:rPr>
          <w:color w:val="333333"/>
        </w:rPr>
        <w:t>“I</w:t>
      </w:r>
      <w:r>
        <w:rPr>
          <w:color w:val="333333"/>
          <w:spacing w:val="-11"/>
        </w:rPr>
        <w:t xml:space="preserve"> </w:t>
      </w:r>
      <w:r>
        <w:rPr>
          <w:color w:val="333333"/>
        </w:rPr>
        <w:t>wonder</w:t>
      </w:r>
      <w:r>
        <w:rPr>
          <w:color w:val="333333"/>
          <w:spacing w:val="-11"/>
        </w:rPr>
        <w:t xml:space="preserve"> </w:t>
      </w:r>
      <w:r>
        <w:rPr>
          <w:color w:val="333333"/>
        </w:rPr>
        <w:t>what they’re</w:t>
      </w:r>
      <w:r>
        <w:rPr>
          <w:color w:val="333333"/>
          <w:spacing w:val="-6"/>
        </w:rPr>
        <w:t xml:space="preserve"> </w:t>
      </w:r>
      <w:r>
        <w:rPr>
          <w:color w:val="333333"/>
        </w:rPr>
        <w:t>going</w:t>
      </w:r>
      <w:r>
        <w:rPr>
          <w:color w:val="333333"/>
          <w:spacing w:val="-6"/>
        </w:rPr>
        <w:t xml:space="preserve"> </w:t>
      </w:r>
      <w:r>
        <w:rPr>
          <w:color w:val="333333"/>
        </w:rPr>
        <w:t>through?”</w:t>
      </w:r>
      <w:r>
        <w:rPr>
          <w:color w:val="333333"/>
          <w:spacing w:val="-6"/>
        </w:rPr>
        <w:t xml:space="preserve"> </w:t>
      </w:r>
      <w:r>
        <w:rPr>
          <w:color w:val="333333"/>
        </w:rPr>
        <w:t>or</w:t>
      </w:r>
      <w:r>
        <w:rPr>
          <w:color w:val="333333"/>
          <w:spacing w:val="-6"/>
        </w:rPr>
        <w:t xml:space="preserve"> </w:t>
      </w:r>
      <w:r>
        <w:rPr>
          <w:color w:val="333333"/>
        </w:rPr>
        <w:t>changing</w:t>
      </w:r>
      <w:r>
        <w:rPr>
          <w:color w:val="333333"/>
          <w:spacing w:val="-6"/>
        </w:rPr>
        <w:t xml:space="preserve"> </w:t>
      </w:r>
      <w:r>
        <w:rPr>
          <w:color w:val="333333"/>
        </w:rPr>
        <w:t>a</w:t>
      </w:r>
      <w:r>
        <w:rPr>
          <w:color w:val="333333"/>
          <w:spacing w:val="-6"/>
        </w:rPr>
        <w:t xml:space="preserve"> </w:t>
      </w:r>
      <w:r>
        <w:rPr>
          <w:color w:val="333333"/>
        </w:rPr>
        <w:t>reaction</w:t>
      </w:r>
      <w:r>
        <w:rPr>
          <w:color w:val="333333"/>
          <w:spacing w:val="-6"/>
        </w:rPr>
        <w:t xml:space="preserve"> </w:t>
      </w:r>
      <w:r>
        <w:rPr>
          <w:color w:val="333333"/>
        </w:rPr>
        <w:t>like,</w:t>
      </w:r>
      <w:r>
        <w:rPr>
          <w:color w:val="333333"/>
          <w:spacing w:val="-6"/>
        </w:rPr>
        <w:t xml:space="preserve"> </w:t>
      </w:r>
      <w:r>
        <w:rPr>
          <w:color w:val="333333"/>
        </w:rPr>
        <w:t>“They</w:t>
      </w:r>
      <w:r>
        <w:rPr>
          <w:color w:val="333333"/>
          <w:spacing w:val="-6"/>
        </w:rPr>
        <w:t xml:space="preserve"> </w:t>
      </w:r>
      <w:r>
        <w:rPr>
          <w:color w:val="333333"/>
        </w:rPr>
        <w:t>should</w:t>
      </w:r>
      <w:r>
        <w:rPr>
          <w:color w:val="333333"/>
          <w:spacing w:val="-6"/>
        </w:rPr>
        <w:t xml:space="preserve"> </w:t>
      </w:r>
      <w:r>
        <w:rPr>
          <w:color w:val="333333"/>
        </w:rPr>
        <w:t>know</w:t>
      </w:r>
      <w:r>
        <w:rPr>
          <w:color w:val="333333"/>
          <w:spacing w:val="-6"/>
        </w:rPr>
        <w:t xml:space="preserve"> </w:t>
      </w:r>
      <w:r>
        <w:rPr>
          <w:color w:val="333333"/>
        </w:rPr>
        <w:t>better”</w:t>
      </w:r>
      <w:r>
        <w:rPr>
          <w:color w:val="333333"/>
          <w:spacing w:val="-6"/>
        </w:rPr>
        <w:t xml:space="preserve"> </w:t>
      </w:r>
      <w:r>
        <w:rPr>
          <w:color w:val="333333"/>
        </w:rPr>
        <w:t>to</w:t>
      </w:r>
      <w:r>
        <w:rPr>
          <w:color w:val="333333"/>
          <w:spacing w:val="-6"/>
        </w:rPr>
        <w:t xml:space="preserve"> </w:t>
      </w:r>
      <w:r>
        <w:rPr>
          <w:color w:val="333333"/>
        </w:rPr>
        <w:t>“How can I support them in this situation?”</w:t>
      </w:r>
    </w:p>
    <w:p w14:paraId="22835123" w14:textId="77777777" w:rsidR="0029179C" w:rsidRDefault="00000000">
      <w:pPr>
        <w:pStyle w:val="BodyText"/>
        <w:spacing w:before="227" w:line="302" w:lineRule="auto"/>
        <w:ind w:left="340" w:right="338"/>
        <w:jc w:val="both"/>
      </w:pPr>
      <w:r>
        <w:rPr>
          <w:color w:val="333333"/>
        </w:rPr>
        <w:t>To</w:t>
      </w:r>
      <w:r>
        <w:rPr>
          <w:color w:val="333333"/>
          <w:spacing w:val="-12"/>
        </w:rPr>
        <w:t xml:space="preserve"> </w:t>
      </w:r>
      <w:r>
        <w:rPr>
          <w:color w:val="333333"/>
        </w:rPr>
        <w:t>help</w:t>
      </w:r>
      <w:r>
        <w:rPr>
          <w:color w:val="333333"/>
          <w:spacing w:val="-12"/>
        </w:rPr>
        <w:t xml:space="preserve"> </w:t>
      </w:r>
      <w:r>
        <w:rPr>
          <w:color w:val="333333"/>
        </w:rPr>
        <w:t>clients</w:t>
      </w:r>
      <w:r>
        <w:rPr>
          <w:color w:val="333333"/>
          <w:spacing w:val="-12"/>
        </w:rPr>
        <w:t xml:space="preserve"> </w:t>
      </w:r>
      <w:r>
        <w:rPr>
          <w:color w:val="333333"/>
        </w:rPr>
        <w:t>begin</w:t>
      </w:r>
      <w:r>
        <w:rPr>
          <w:color w:val="333333"/>
          <w:spacing w:val="-12"/>
        </w:rPr>
        <w:t xml:space="preserve"> </w:t>
      </w:r>
      <w:r>
        <w:rPr>
          <w:color w:val="333333"/>
        </w:rPr>
        <w:t>to</w:t>
      </w:r>
      <w:r>
        <w:rPr>
          <w:color w:val="333333"/>
          <w:spacing w:val="-12"/>
        </w:rPr>
        <w:t xml:space="preserve"> </w:t>
      </w:r>
      <w:r>
        <w:rPr>
          <w:color w:val="333333"/>
        </w:rPr>
        <w:t>swap</w:t>
      </w:r>
      <w:r>
        <w:rPr>
          <w:color w:val="333333"/>
          <w:spacing w:val="-12"/>
        </w:rPr>
        <w:t xml:space="preserve"> </w:t>
      </w:r>
      <w:r>
        <w:rPr>
          <w:color w:val="333333"/>
        </w:rPr>
        <w:t>their</w:t>
      </w:r>
      <w:r>
        <w:rPr>
          <w:color w:val="333333"/>
          <w:spacing w:val="-12"/>
        </w:rPr>
        <w:t xml:space="preserve"> </w:t>
      </w:r>
      <w:r>
        <w:rPr>
          <w:color w:val="333333"/>
        </w:rPr>
        <w:t>judgmental</w:t>
      </w:r>
      <w:r>
        <w:rPr>
          <w:color w:val="333333"/>
          <w:spacing w:val="-12"/>
        </w:rPr>
        <w:t xml:space="preserve"> </w:t>
      </w:r>
      <w:r>
        <w:rPr>
          <w:color w:val="333333"/>
        </w:rPr>
        <w:t>behaviors</w:t>
      </w:r>
      <w:r>
        <w:rPr>
          <w:color w:val="333333"/>
          <w:spacing w:val="-12"/>
        </w:rPr>
        <w:t xml:space="preserve"> </w:t>
      </w:r>
      <w:r>
        <w:rPr>
          <w:color w:val="333333"/>
        </w:rPr>
        <w:t>with</w:t>
      </w:r>
      <w:r>
        <w:rPr>
          <w:color w:val="333333"/>
          <w:spacing w:val="-12"/>
        </w:rPr>
        <w:t xml:space="preserve"> </w:t>
      </w:r>
      <w:r>
        <w:rPr>
          <w:color w:val="333333"/>
        </w:rPr>
        <w:t>more</w:t>
      </w:r>
      <w:r>
        <w:rPr>
          <w:color w:val="333333"/>
          <w:spacing w:val="-12"/>
        </w:rPr>
        <w:t xml:space="preserve"> </w:t>
      </w:r>
      <w:r>
        <w:rPr>
          <w:color w:val="333333"/>
        </w:rPr>
        <w:t>generous</w:t>
      </w:r>
      <w:r>
        <w:rPr>
          <w:color w:val="333333"/>
          <w:spacing w:val="-12"/>
        </w:rPr>
        <w:t xml:space="preserve"> </w:t>
      </w:r>
      <w:r>
        <w:rPr>
          <w:color w:val="333333"/>
        </w:rPr>
        <w:t>ones,</w:t>
      </w:r>
      <w:r>
        <w:rPr>
          <w:color w:val="333333"/>
          <w:spacing w:val="-12"/>
        </w:rPr>
        <w:t xml:space="preserve"> </w:t>
      </w:r>
      <w:r>
        <w:rPr>
          <w:color w:val="333333"/>
        </w:rPr>
        <w:t>we’ve created the Judgment Vs. Curiosity Toolkit:</w:t>
      </w:r>
    </w:p>
    <w:p w14:paraId="22CC7752" w14:textId="77777777" w:rsidR="0029179C" w:rsidRDefault="0029179C">
      <w:pPr>
        <w:pStyle w:val="BodyText"/>
        <w:spacing w:before="132"/>
      </w:pPr>
    </w:p>
    <w:p w14:paraId="190A42D5" w14:textId="77777777" w:rsidR="0029179C" w:rsidRDefault="00000000">
      <w:pPr>
        <w:pStyle w:val="Heading6"/>
        <w:spacing w:before="1"/>
        <w:jc w:val="both"/>
      </w:pPr>
      <w:r>
        <w:rPr>
          <w:color w:val="333333"/>
          <w:spacing w:val="-2"/>
        </w:rPr>
        <w:t>Judgment</w:t>
      </w:r>
      <w:r>
        <w:rPr>
          <w:color w:val="333333"/>
          <w:spacing w:val="-22"/>
        </w:rPr>
        <w:t xml:space="preserve"> </w:t>
      </w:r>
      <w:r>
        <w:rPr>
          <w:color w:val="333333"/>
          <w:spacing w:val="-2"/>
        </w:rPr>
        <w:t>Vs.</w:t>
      </w:r>
      <w:r>
        <w:rPr>
          <w:color w:val="333333"/>
          <w:spacing w:val="-18"/>
        </w:rPr>
        <w:t xml:space="preserve"> </w:t>
      </w:r>
      <w:r>
        <w:rPr>
          <w:color w:val="333333"/>
          <w:spacing w:val="-2"/>
        </w:rPr>
        <w:t>Curiosity</w:t>
      </w:r>
      <w:r>
        <w:rPr>
          <w:color w:val="333333"/>
          <w:spacing w:val="-27"/>
        </w:rPr>
        <w:t xml:space="preserve"> </w:t>
      </w:r>
      <w:r>
        <w:rPr>
          <w:color w:val="333333"/>
          <w:spacing w:val="-2"/>
        </w:rPr>
        <w:t>Toolkit</w:t>
      </w:r>
    </w:p>
    <w:p w14:paraId="39B2A824" w14:textId="77777777" w:rsidR="0029179C" w:rsidRDefault="0029179C">
      <w:pPr>
        <w:pStyle w:val="BodyText"/>
        <w:spacing w:before="139" w:after="1"/>
        <w:rPr>
          <w:rFonts w:ascii="Arial"/>
          <w:b/>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9179C" w14:paraId="5F66393E" w14:textId="77777777" w:rsidTr="00D42EC9">
        <w:trPr>
          <w:trHeight w:val="566"/>
        </w:trPr>
        <w:tc>
          <w:tcPr>
            <w:tcW w:w="3912" w:type="dxa"/>
            <w:tcBorders>
              <w:top w:val="nil"/>
              <w:left w:val="nil"/>
              <w:bottom w:val="nil"/>
            </w:tcBorders>
            <w:shd w:val="clear" w:color="auto" w:fill="5B6656"/>
          </w:tcPr>
          <w:p w14:paraId="15E940DA" w14:textId="77777777" w:rsidR="0029179C" w:rsidRDefault="00000000">
            <w:pPr>
              <w:pStyle w:val="TableParagraph"/>
              <w:spacing w:before="167"/>
              <w:ind w:left="38" w:right="16"/>
              <w:jc w:val="center"/>
              <w:rPr>
                <w:b/>
                <w:sz w:val="20"/>
              </w:rPr>
            </w:pPr>
            <w:r>
              <w:rPr>
                <w:b/>
                <w:color w:val="FFFFFF"/>
                <w:spacing w:val="-2"/>
                <w:w w:val="105"/>
                <w:sz w:val="20"/>
              </w:rPr>
              <w:t>Judgment</w:t>
            </w:r>
          </w:p>
        </w:tc>
        <w:tc>
          <w:tcPr>
            <w:tcW w:w="3912" w:type="dxa"/>
            <w:tcBorders>
              <w:top w:val="nil"/>
              <w:bottom w:val="nil"/>
              <w:right w:val="nil"/>
            </w:tcBorders>
            <w:shd w:val="clear" w:color="auto" w:fill="5B6656"/>
          </w:tcPr>
          <w:p w14:paraId="3069A185" w14:textId="77777777" w:rsidR="0029179C" w:rsidRDefault="00000000">
            <w:pPr>
              <w:pStyle w:val="TableParagraph"/>
              <w:spacing w:before="167"/>
              <w:ind w:left="22" w:right="38"/>
              <w:jc w:val="center"/>
              <w:rPr>
                <w:b/>
                <w:sz w:val="20"/>
              </w:rPr>
            </w:pPr>
            <w:r>
              <w:rPr>
                <w:b/>
                <w:color w:val="FFFFFF"/>
                <w:spacing w:val="-2"/>
                <w:sz w:val="20"/>
              </w:rPr>
              <w:t>Curiosity</w:t>
            </w:r>
          </w:p>
        </w:tc>
      </w:tr>
      <w:tr w:rsidR="00D42EC9" w14:paraId="03C5D86E" w14:textId="77777777" w:rsidTr="00BF427C">
        <w:trPr>
          <w:trHeight w:val="2039"/>
        </w:trPr>
        <w:tc>
          <w:tcPr>
            <w:tcW w:w="3912" w:type="dxa"/>
            <w:tcBorders>
              <w:top w:val="nil"/>
              <w:left w:val="nil"/>
              <w:right w:val="single" w:sz="18" w:space="0" w:color="FFFFFF"/>
            </w:tcBorders>
            <w:shd w:val="clear" w:color="auto" w:fill="FAF9F8"/>
          </w:tcPr>
          <w:p w14:paraId="04AC8A8C" w14:textId="77777777" w:rsidR="00D42EC9" w:rsidRDefault="00D42EC9" w:rsidP="00D42EC9">
            <w:pPr>
              <w:pStyle w:val="TableParagraph"/>
              <w:tabs>
                <w:tab w:val="left" w:pos="4081"/>
              </w:tabs>
              <w:spacing w:before="130"/>
              <w:ind w:left="170"/>
              <w:rPr>
                <w:b/>
                <w:color w:val="333333"/>
                <w:spacing w:val="-2"/>
                <w:sz w:val="18"/>
              </w:rPr>
            </w:pPr>
            <w:r>
              <w:rPr>
                <w:b/>
                <w:color w:val="333333"/>
                <w:sz w:val="18"/>
              </w:rPr>
              <w:t>Pointing</w:t>
            </w:r>
            <w:r>
              <w:rPr>
                <w:b/>
                <w:color w:val="333333"/>
                <w:spacing w:val="-13"/>
                <w:sz w:val="18"/>
              </w:rPr>
              <w:t xml:space="preserve"> </w:t>
            </w:r>
            <w:r>
              <w:rPr>
                <w:b/>
                <w:color w:val="333333"/>
                <w:sz w:val="18"/>
              </w:rPr>
              <w:t>The</w:t>
            </w:r>
            <w:r>
              <w:rPr>
                <w:b/>
                <w:color w:val="333333"/>
                <w:spacing w:val="-11"/>
                <w:sz w:val="18"/>
              </w:rPr>
              <w:t xml:space="preserve"> </w:t>
            </w:r>
            <w:r>
              <w:rPr>
                <w:b/>
                <w:color w:val="333333"/>
                <w:spacing w:val="-2"/>
                <w:sz w:val="18"/>
              </w:rPr>
              <w:t>Finger</w:t>
            </w:r>
          </w:p>
          <w:p w14:paraId="65ED65C7" w14:textId="556CEAFE" w:rsidR="008165DC" w:rsidRPr="00D42EC9" w:rsidRDefault="008165DC" w:rsidP="008165DC">
            <w:pPr>
              <w:pStyle w:val="TableParagraph"/>
              <w:tabs>
                <w:tab w:val="left" w:pos="4081"/>
              </w:tabs>
              <w:spacing w:before="150" w:line="348" w:lineRule="auto"/>
              <w:ind w:left="170" w:right="357"/>
              <w:rPr>
                <w:b/>
                <w:sz w:val="18"/>
              </w:rPr>
            </w:pPr>
            <w:r w:rsidRPr="008165DC">
              <w:rPr>
                <w:bCs/>
                <w:sz w:val="18"/>
              </w:rPr>
              <w:t>When a family gathering doesn’t go</w:t>
            </w:r>
            <w:r>
              <w:rPr>
                <w:bCs/>
                <w:sz w:val="18"/>
              </w:rPr>
              <w:t xml:space="preserve"> </w:t>
            </w:r>
            <w:r w:rsidRPr="008165DC">
              <w:rPr>
                <w:bCs/>
                <w:sz w:val="18"/>
              </w:rPr>
              <w:t>as planned, you immediately blame a</w:t>
            </w:r>
            <w:r>
              <w:rPr>
                <w:bCs/>
                <w:sz w:val="18"/>
              </w:rPr>
              <w:t xml:space="preserve"> </w:t>
            </w:r>
            <w:r w:rsidRPr="008165DC">
              <w:rPr>
                <w:bCs/>
                <w:sz w:val="18"/>
              </w:rPr>
              <w:t>family member for not helping with the</w:t>
            </w:r>
            <w:r>
              <w:rPr>
                <w:bCs/>
                <w:sz w:val="18"/>
              </w:rPr>
              <w:t xml:space="preserve"> </w:t>
            </w:r>
            <w:r w:rsidRPr="008165DC">
              <w:rPr>
                <w:bCs/>
                <w:sz w:val="18"/>
              </w:rPr>
              <w:t>preparations, thinking, “If they had pitched</w:t>
            </w:r>
            <w:r>
              <w:rPr>
                <w:bCs/>
                <w:sz w:val="18"/>
              </w:rPr>
              <w:t xml:space="preserve"> </w:t>
            </w:r>
            <w:r w:rsidRPr="008165DC">
              <w:rPr>
                <w:bCs/>
                <w:sz w:val="18"/>
              </w:rPr>
              <w:t>in, it would have gone smoothly.”</w:t>
            </w:r>
          </w:p>
        </w:tc>
        <w:tc>
          <w:tcPr>
            <w:tcW w:w="3912" w:type="dxa"/>
            <w:tcBorders>
              <w:top w:val="nil"/>
              <w:left w:val="single" w:sz="18" w:space="0" w:color="FFFFFF"/>
              <w:right w:val="nil"/>
            </w:tcBorders>
            <w:shd w:val="clear" w:color="auto" w:fill="FAF9F8"/>
          </w:tcPr>
          <w:p w14:paraId="1E01D5A8" w14:textId="77777777" w:rsidR="00D42EC9" w:rsidRDefault="00D42EC9" w:rsidP="00D42EC9">
            <w:pPr>
              <w:pStyle w:val="TableParagraph"/>
              <w:tabs>
                <w:tab w:val="left" w:pos="4081"/>
              </w:tabs>
              <w:spacing w:before="130"/>
              <w:ind w:left="170"/>
              <w:rPr>
                <w:b/>
                <w:sz w:val="18"/>
              </w:rPr>
            </w:pPr>
            <w:r w:rsidRPr="00D42EC9">
              <w:rPr>
                <w:b/>
                <w:sz w:val="18"/>
              </w:rPr>
              <w:t>Pondering Our Part</w:t>
            </w:r>
          </w:p>
          <w:p w14:paraId="6CC6054A" w14:textId="41A95DB1" w:rsidR="008165DC" w:rsidRPr="00D42EC9" w:rsidRDefault="008165DC" w:rsidP="00142E5D">
            <w:pPr>
              <w:pStyle w:val="TableParagraph"/>
              <w:tabs>
                <w:tab w:val="left" w:pos="4081"/>
              </w:tabs>
              <w:spacing w:before="57" w:line="300" w:lineRule="atLeast"/>
              <w:ind w:right="284"/>
              <w:rPr>
                <w:b/>
                <w:sz w:val="18"/>
              </w:rPr>
            </w:pPr>
            <w:r w:rsidRPr="008165DC">
              <w:rPr>
                <w:bCs/>
                <w:sz w:val="18"/>
              </w:rPr>
              <w:t>Instead of blaming a family member,</w:t>
            </w:r>
            <w:r>
              <w:rPr>
                <w:bCs/>
                <w:sz w:val="18"/>
              </w:rPr>
              <w:t xml:space="preserve"> </w:t>
            </w:r>
            <w:r w:rsidRPr="008165DC">
              <w:rPr>
                <w:bCs/>
                <w:sz w:val="18"/>
              </w:rPr>
              <w:t>reflect on your own contributions.</w:t>
            </w:r>
            <w:r>
              <w:rPr>
                <w:bCs/>
                <w:sz w:val="18"/>
              </w:rPr>
              <w:t xml:space="preserve"> </w:t>
            </w:r>
            <w:r w:rsidRPr="008165DC">
              <w:rPr>
                <w:bCs/>
                <w:sz w:val="18"/>
              </w:rPr>
              <w:t>Ask yourself, “How did I contribute</w:t>
            </w:r>
            <w:r>
              <w:rPr>
                <w:bCs/>
                <w:sz w:val="18"/>
              </w:rPr>
              <w:t xml:space="preserve"> </w:t>
            </w:r>
            <w:r w:rsidRPr="008165DC">
              <w:rPr>
                <w:bCs/>
                <w:sz w:val="18"/>
              </w:rPr>
              <w:t>to this outcome? What could I have</w:t>
            </w:r>
            <w:r>
              <w:rPr>
                <w:bCs/>
                <w:sz w:val="18"/>
              </w:rPr>
              <w:t xml:space="preserve"> </w:t>
            </w:r>
            <w:r w:rsidRPr="008165DC">
              <w:rPr>
                <w:bCs/>
                <w:sz w:val="18"/>
              </w:rPr>
              <w:t>done differently to make things run</w:t>
            </w:r>
            <w:r>
              <w:rPr>
                <w:bCs/>
                <w:sz w:val="18"/>
              </w:rPr>
              <w:t xml:space="preserve"> </w:t>
            </w:r>
            <w:r w:rsidRPr="008165DC">
              <w:rPr>
                <w:bCs/>
                <w:sz w:val="18"/>
              </w:rPr>
              <w:t>more smoothly?”</w:t>
            </w:r>
          </w:p>
        </w:tc>
      </w:tr>
      <w:tr w:rsidR="0029179C" w14:paraId="78BFE888" w14:textId="77777777">
        <w:trPr>
          <w:trHeight w:val="1980"/>
        </w:trPr>
        <w:tc>
          <w:tcPr>
            <w:tcW w:w="3912" w:type="dxa"/>
            <w:tcBorders>
              <w:left w:val="nil"/>
            </w:tcBorders>
            <w:shd w:val="clear" w:color="auto" w:fill="F4F3F2"/>
          </w:tcPr>
          <w:p w14:paraId="580CA0D8" w14:textId="77777777" w:rsidR="0029179C" w:rsidRDefault="00000000">
            <w:pPr>
              <w:pStyle w:val="TableParagraph"/>
              <w:spacing w:before="108"/>
              <w:ind w:left="170"/>
              <w:rPr>
                <w:b/>
                <w:sz w:val="18"/>
              </w:rPr>
            </w:pPr>
            <w:r>
              <w:rPr>
                <w:b/>
                <w:color w:val="333333"/>
                <w:spacing w:val="-4"/>
                <w:sz w:val="18"/>
              </w:rPr>
              <w:t>Assuming</w:t>
            </w:r>
            <w:r>
              <w:rPr>
                <w:b/>
                <w:color w:val="333333"/>
                <w:spacing w:val="-6"/>
                <w:sz w:val="18"/>
              </w:rPr>
              <w:t xml:space="preserve"> </w:t>
            </w:r>
            <w:r>
              <w:rPr>
                <w:b/>
                <w:color w:val="333333"/>
                <w:spacing w:val="-4"/>
                <w:sz w:val="18"/>
              </w:rPr>
              <w:t>The</w:t>
            </w:r>
            <w:r>
              <w:rPr>
                <w:b/>
                <w:color w:val="333333"/>
                <w:spacing w:val="-6"/>
                <w:sz w:val="18"/>
              </w:rPr>
              <w:t xml:space="preserve"> </w:t>
            </w:r>
            <w:r>
              <w:rPr>
                <w:b/>
                <w:color w:val="333333"/>
                <w:spacing w:val="-4"/>
                <w:sz w:val="18"/>
              </w:rPr>
              <w:t>Worst</w:t>
            </w:r>
          </w:p>
          <w:p w14:paraId="778350BD" w14:textId="77777777" w:rsidR="0029179C" w:rsidRDefault="00000000">
            <w:pPr>
              <w:pStyle w:val="TableParagraph"/>
              <w:spacing w:before="150" w:line="348" w:lineRule="auto"/>
              <w:ind w:left="170" w:right="356"/>
              <w:rPr>
                <w:sz w:val="18"/>
              </w:rPr>
            </w:pPr>
            <w:r>
              <w:rPr>
                <w:color w:val="333333"/>
                <w:w w:val="105"/>
                <w:sz w:val="18"/>
              </w:rPr>
              <w:t>You receive a brief and seemingly abrupt email from your manager and immediately</w:t>
            </w:r>
            <w:r>
              <w:rPr>
                <w:color w:val="333333"/>
                <w:spacing w:val="-6"/>
                <w:w w:val="105"/>
                <w:sz w:val="18"/>
              </w:rPr>
              <w:t xml:space="preserve"> </w:t>
            </w:r>
            <w:r>
              <w:rPr>
                <w:color w:val="333333"/>
                <w:w w:val="105"/>
                <w:sz w:val="18"/>
              </w:rPr>
              <w:t>think,</w:t>
            </w:r>
            <w:r>
              <w:rPr>
                <w:color w:val="333333"/>
                <w:spacing w:val="-15"/>
                <w:w w:val="105"/>
                <w:sz w:val="18"/>
              </w:rPr>
              <w:t xml:space="preserve"> </w:t>
            </w:r>
            <w:r>
              <w:rPr>
                <w:color w:val="333333"/>
                <w:w w:val="105"/>
                <w:sz w:val="18"/>
              </w:rPr>
              <w:t>“They</w:t>
            </w:r>
            <w:r>
              <w:rPr>
                <w:color w:val="333333"/>
                <w:spacing w:val="-6"/>
                <w:w w:val="105"/>
                <w:sz w:val="18"/>
              </w:rPr>
              <w:t xml:space="preserve"> </w:t>
            </w:r>
            <w:r>
              <w:rPr>
                <w:color w:val="333333"/>
                <w:w w:val="105"/>
                <w:sz w:val="18"/>
              </w:rPr>
              <w:t>must</w:t>
            </w:r>
            <w:r>
              <w:rPr>
                <w:color w:val="333333"/>
                <w:spacing w:val="-3"/>
                <w:w w:val="105"/>
                <w:sz w:val="18"/>
              </w:rPr>
              <w:t xml:space="preserve"> </w:t>
            </w:r>
            <w:r>
              <w:rPr>
                <w:color w:val="333333"/>
                <w:w w:val="105"/>
                <w:sz w:val="18"/>
              </w:rPr>
              <w:t>be</w:t>
            </w:r>
            <w:r>
              <w:rPr>
                <w:color w:val="333333"/>
                <w:spacing w:val="-3"/>
                <w:w w:val="105"/>
                <w:sz w:val="18"/>
              </w:rPr>
              <w:t xml:space="preserve"> </w:t>
            </w:r>
            <w:r>
              <w:rPr>
                <w:color w:val="333333"/>
                <w:w w:val="105"/>
                <w:sz w:val="18"/>
              </w:rPr>
              <w:t>angry with me for something I did.”</w:t>
            </w:r>
          </w:p>
        </w:tc>
        <w:tc>
          <w:tcPr>
            <w:tcW w:w="3912" w:type="dxa"/>
            <w:tcBorders>
              <w:right w:val="nil"/>
            </w:tcBorders>
            <w:shd w:val="clear" w:color="auto" w:fill="F4F3F2"/>
          </w:tcPr>
          <w:p w14:paraId="03BD4D70" w14:textId="77777777" w:rsidR="0029179C" w:rsidRDefault="00000000">
            <w:pPr>
              <w:pStyle w:val="TableParagraph"/>
              <w:spacing w:before="108"/>
              <w:rPr>
                <w:b/>
                <w:sz w:val="18"/>
              </w:rPr>
            </w:pPr>
            <w:r>
              <w:rPr>
                <w:b/>
                <w:color w:val="333333"/>
                <w:spacing w:val="-2"/>
                <w:sz w:val="18"/>
              </w:rPr>
              <w:t>Actively</w:t>
            </w:r>
            <w:r>
              <w:rPr>
                <w:b/>
                <w:color w:val="333333"/>
                <w:spacing w:val="-9"/>
                <w:sz w:val="18"/>
              </w:rPr>
              <w:t xml:space="preserve"> </w:t>
            </w:r>
            <w:r>
              <w:rPr>
                <w:b/>
                <w:color w:val="333333"/>
                <w:spacing w:val="-2"/>
                <w:sz w:val="18"/>
              </w:rPr>
              <w:t>Asking</w:t>
            </w:r>
          </w:p>
          <w:p w14:paraId="10506F06" w14:textId="77777777" w:rsidR="0029179C" w:rsidRDefault="00000000">
            <w:pPr>
              <w:pStyle w:val="TableParagraph"/>
              <w:spacing w:before="57" w:line="300" w:lineRule="atLeast"/>
              <w:ind w:right="197"/>
              <w:rPr>
                <w:sz w:val="18"/>
              </w:rPr>
            </w:pPr>
            <w:r>
              <w:rPr>
                <w:color w:val="333333"/>
                <w:w w:val="105"/>
                <w:sz w:val="18"/>
              </w:rPr>
              <w:t>Instead of jumping to conclusions, you decide to ask for</w:t>
            </w:r>
            <w:r>
              <w:rPr>
                <w:color w:val="333333"/>
                <w:spacing w:val="-1"/>
                <w:w w:val="105"/>
                <w:sz w:val="18"/>
              </w:rPr>
              <w:t xml:space="preserve"> </w:t>
            </w:r>
            <w:r>
              <w:rPr>
                <w:color w:val="333333"/>
                <w:w w:val="105"/>
                <w:sz w:val="18"/>
              </w:rPr>
              <w:t>clarification.</w:t>
            </w:r>
            <w:r>
              <w:rPr>
                <w:color w:val="333333"/>
                <w:spacing w:val="-10"/>
                <w:w w:val="105"/>
                <w:sz w:val="18"/>
              </w:rPr>
              <w:t xml:space="preserve"> </w:t>
            </w:r>
            <w:r>
              <w:rPr>
                <w:color w:val="333333"/>
                <w:w w:val="105"/>
                <w:sz w:val="18"/>
              </w:rPr>
              <w:t>You might respond with, “I noticed the email was quite</w:t>
            </w:r>
            <w:r>
              <w:rPr>
                <w:color w:val="333333"/>
                <w:spacing w:val="-10"/>
                <w:w w:val="105"/>
                <w:sz w:val="18"/>
              </w:rPr>
              <w:t xml:space="preserve"> </w:t>
            </w:r>
            <w:r>
              <w:rPr>
                <w:color w:val="333333"/>
                <w:w w:val="105"/>
                <w:sz w:val="18"/>
              </w:rPr>
              <w:t>brief.</w:t>
            </w:r>
            <w:r>
              <w:rPr>
                <w:color w:val="333333"/>
                <w:spacing w:val="-17"/>
                <w:w w:val="105"/>
                <w:sz w:val="18"/>
              </w:rPr>
              <w:t xml:space="preserve"> </w:t>
            </w:r>
            <w:r>
              <w:rPr>
                <w:color w:val="333333"/>
                <w:w w:val="105"/>
                <w:sz w:val="18"/>
              </w:rPr>
              <w:t>Was</w:t>
            </w:r>
            <w:r>
              <w:rPr>
                <w:color w:val="333333"/>
                <w:spacing w:val="-8"/>
                <w:w w:val="105"/>
                <w:sz w:val="18"/>
              </w:rPr>
              <w:t xml:space="preserve"> </w:t>
            </w:r>
            <w:r>
              <w:rPr>
                <w:color w:val="333333"/>
                <w:w w:val="105"/>
                <w:sz w:val="18"/>
              </w:rPr>
              <w:t>there</w:t>
            </w:r>
            <w:r>
              <w:rPr>
                <w:color w:val="333333"/>
                <w:spacing w:val="-9"/>
                <w:w w:val="105"/>
                <w:sz w:val="18"/>
              </w:rPr>
              <w:t xml:space="preserve"> </w:t>
            </w:r>
            <w:r>
              <w:rPr>
                <w:color w:val="333333"/>
                <w:w w:val="105"/>
                <w:sz w:val="18"/>
              </w:rPr>
              <w:t>something</w:t>
            </w:r>
            <w:r>
              <w:rPr>
                <w:color w:val="333333"/>
                <w:spacing w:val="-9"/>
                <w:w w:val="105"/>
                <w:sz w:val="18"/>
              </w:rPr>
              <w:t xml:space="preserve"> </w:t>
            </w:r>
            <w:r>
              <w:rPr>
                <w:color w:val="333333"/>
                <w:w w:val="105"/>
                <w:sz w:val="18"/>
              </w:rPr>
              <w:t>specific you wanted to discuss further?”</w:t>
            </w:r>
          </w:p>
        </w:tc>
      </w:tr>
      <w:tr w:rsidR="0029179C" w14:paraId="7EA2A6A4" w14:textId="77777777">
        <w:trPr>
          <w:trHeight w:val="1980"/>
        </w:trPr>
        <w:tc>
          <w:tcPr>
            <w:tcW w:w="3912" w:type="dxa"/>
            <w:tcBorders>
              <w:left w:val="nil"/>
            </w:tcBorders>
            <w:shd w:val="clear" w:color="auto" w:fill="FAF9F8"/>
          </w:tcPr>
          <w:p w14:paraId="7548A1D0" w14:textId="77777777" w:rsidR="0029179C" w:rsidRDefault="00000000">
            <w:pPr>
              <w:pStyle w:val="TableParagraph"/>
              <w:spacing w:before="108"/>
              <w:ind w:left="170"/>
              <w:rPr>
                <w:b/>
                <w:sz w:val="18"/>
              </w:rPr>
            </w:pPr>
            <w:r>
              <w:rPr>
                <w:b/>
                <w:color w:val="333333"/>
                <w:sz w:val="18"/>
              </w:rPr>
              <w:t>Sitting</w:t>
            </w:r>
            <w:r>
              <w:rPr>
                <w:b/>
                <w:color w:val="333333"/>
                <w:spacing w:val="-3"/>
                <w:sz w:val="18"/>
              </w:rPr>
              <w:t xml:space="preserve"> </w:t>
            </w:r>
            <w:r>
              <w:rPr>
                <w:b/>
                <w:color w:val="333333"/>
                <w:sz w:val="18"/>
              </w:rPr>
              <w:t>In</w:t>
            </w:r>
            <w:r>
              <w:rPr>
                <w:b/>
                <w:color w:val="333333"/>
                <w:spacing w:val="-3"/>
                <w:sz w:val="18"/>
              </w:rPr>
              <w:t xml:space="preserve"> </w:t>
            </w:r>
            <w:r>
              <w:rPr>
                <w:b/>
                <w:color w:val="333333"/>
                <w:spacing w:val="-2"/>
                <w:sz w:val="18"/>
              </w:rPr>
              <w:t>Silence</w:t>
            </w:r>
          </w:p>
          <w:p w14:paraId="7E74A4DD" w14:textId="77777777" w:rsidR="0029179C" w:rsidRDefault="00000000">
            <w:pPr>
              <w:pStyle w:val="TableParagraph"/>
              <w:spacing w:before="150" w:line="348" w:lineRule="auto"/>
              <w:ind w:left="170"/>
              <w:rPr>
                <w:sz w:val="18"/>
              </w:rPr>
            </w:pPr>
            <w:r>
              <w:rPr>
                <w:color w:val="333333"/>
                <w:w w:val="105"/>
                <w:sz w:val="18"/>
              </w:rPr>
              <w:t>During a meeting, you disagree with a decision being made but choose to stay silent,</w:t>
            </w:r>
            <w:r>
              <w:rPr>
                <w:color w:val="333333"/>
                <w:spacing w:val="-12"/>
                <w:w w:val="105"/>
                <w:sz w:val="18"/>
              </w:rPr>
              <w:t xml:space="preserve"> </w:t>
            </w:r>
            <w:r>
              <w:rPr>
                <w:color w:val="333333"/>
                <w:w w:val="105"/>
                <w:sz w:val="18"/>
              </w:rPr>
              <w:t>thinking,</w:t>
            </w:r>
            <w:r>
              <w:rPr>
                <w:color w:val="333333"/>
                <w:spacing w:val="-18"/>
                <w:w w:val="105"/>
                <w:sz w:val="18"/>
              </w:rPr>
              <w:t xml:space="preserve"> </w:t>
            </w:r>
            <w:r>
              <w:rPr>
                <w:color w:val="333333"/>
                <w:w w:val="105"/>
                <w:sz w:val="18"/>
              </w:rPr>
              <w:t>“It’s</w:t>
            </w:r>
            <w:r>
              <w:rPr>
                <w:color w:val="333333"/>
                <w:spacing w:val="-6"/>
                <w:w w:val="105"/>
                <w:sz w:val="18"/>
              </w:rPr>
              <w:t xml:space="preserve"> </w:t>
            </w:r>
            <w:r>
              <w:rPr>
                <w:color w:val="333333"/>
                <w:w w:val="105"/>
                <w:sz w:val="18"/>
              </w:rPr>
              <w:t>not</w:t>
            </w:r>
            <w:r>
              <w:rPr>
                <w:color w:val="333333"/>
                <w:spacing w:val="-10"/>
                <w:w w:val="105"/>
                <w:sz w:val="18"/>
              </w:rPr>
              <w:t xml:space="preserve"> </w:t>
            </w:r>
            <w:r>
              <w:rPr>
                <w:color w:val="333333"/>
                <w:w w:val="105"/>
                <w:sz w:val="18"/>
              </w:rPr>
              <w:t>worth</w:t>
            </w:r>
            <w:r>
              <w:rPr>
                <w:color w:val="333333"/>
                <w:spacing w:val="-7"/>
                <w:w w:val="105"/>
                <w:sz w:val="18"/>
              </w:rPr>
              <w:t xml:space="preserve"> </w:t>
            </w:r>
            <w:r>
              <w:rPr>
                <w:color w:val="333333"/>
                <w:w w:val="105"/>
                <w:sz w:val="18"/>
              </w:rPr>
              <w:t>the</w:t>
            </w:r>
            <w:r>
              <w:rPr>
                <w:color w:val="333333"/>
                <w:spacing w:val="-7"/>
                <w:w w:val="105"/>
                <w:sz w:val="18"/>
              </w:rPr>
              <w:t xml:space="preserve"> </w:t>
            </w:r>
            <w:r>
              <w:rPr>
                <w:color w:val="333333"/>
                <w:w w:val="105"/>
                <w:sz w:val="18"/>
              </w:rPr>
              <w:t>hassle</w:t>
            </w:r>
            <w:r>
              <w:rPr>
                <w:color w:val="333333"/>
                <w:spacing w:val="-7"/>
                <w:w w:val="105"/>
                <w:sz w:val="18"/>
              </w:rPr>
              <w:t xml:space="preserve"> </w:t>
            </w:r>
            <w:r>
              <w:rPr>
                <w:color w:val="333333"/>
                <w:w w:val="105"/>
                <w:sz w:val="18"/>
              </w:rPr>
              <w:t>to speak</w:t>
            </w:r>
            <w:r>
              <w:rPr>
                <w:color w:val="333333"/>
                <w:spacing w:val="-7"/>
                <w:w w:val="105"/>
                <w:sz w:val="18"/>
              </w:rPr>
              <w:t xml:space="preserve"> </w:t>
            </w:r>
            <w:r>
              <w:rPr>
                <w:color w:val="333333"/>
                <w:w w:val="105"/>
                <w:sz w:val="18"/>
              </w:rPr>
              <w:t>up.</w:t>
            </w:r>
            <w:r>
              <w:rPr>
                <w:color w:val="333333"/>
                <w:spacing w:val="-18"/>
                <w:w w:val="105"/>
                <w:sz w:val="18"/>
              </w:rPr>
              <w:t xml:space="preserve"> </w:t>
            </w:r>
            <w:r>
              <w:rPr>
                <w:color w:val="333333"/>
                <w:w w:val="105"/>
                <w:sz w:val="18"/>
              </w:rPr>
              <w:t>They</w:t>
            </w:r>
            <w:r>
              <w:rPr>
                <w:color w:val="333333"/>
                <w:spacing w:val="-14"/>
                <w:w w:val="105"/>
                <w:sz w:val="18"/>
              </w:rPr>
              <w:t xml:space="preserve"> </w:t>
            </w:r>
            <w:r>
              <w:rPr>
                <w:color w:val="333333"/>
                <w:w w:val="105"/>
                <w:sz w:val="18"/>
              </w:rPr>
              <w:t>won’t</w:t>
            </w:r>
            <w:r>
              <w:rPr>
                <w:color w:val="333333"/>
                <w:spacing w:val="-6"/>
                <w:w w:val="105"/>
                <w:sz w:val="18"/>
              </w:rPr>
              <w:t xml:space="preserve"> </w:t>
            </w:r>
            <w:r>
              <w:rPr>
                <w:color w:val="333333"/>
                <w:w w:val="105"/>
                <w:sz w:val="18"/>
              </w:rPr>
              <w:t>listen</w:t>
            </w:r>
            <w:r>
              <w:rPr>
                <w:color w:val="333333"/>
                <w:spacing w:val="-7"/>
                <w:w w:val="105"/>
                <w:sz w:val="18"/>
              </w:rPr>
              <w:t xml:space="preserve"> </w:t>
            </w:r>
            <w:r>
              <w:rPr>
                <w:color w:val="333333"/>
                <w:w w:val="105"/>
                <w:sz w:val="18"/>
              </w:rPr>
              <w:t>to</w:t>
            </w:r>
            <w:r>
              <w:rPr>
                <w:color w:val="333333"/>
                <w:spacing w:val="-6"/>
                <w:w w:val="105"/>
                <w:sz w:val="18"/>
              </w:rPr>
              <w:t xml:space="preserve"> </w:t>
            </w:r>
            <w:r>
              <w:rPr>
                <w:color w:val="333333"/>
                <w:w w:val="105"/>
                <w:sz w:val="18"/>
              </w:rPr>
              <w:t>me</w:t>
            </w:r>
            <w:r>
              <w:rPr>
                <w:color w:val="333333"/>
                <w:spacing w:val="-7"/>
                <w:w w:val="105"/>
                <w:sz w:val="18"/>
              </w:rPr>
              <w:t xml:space="preserve"> </w:t>
            </w:r>
            <w:r>
              <w:rPr>
                <w:color w:val="333333"/>
                <w:spacing w:val="-4"/>
                <w:w w:val="105"/>
                <w:sz w:val="18"/>
              </w:rPr>
              <w:t>anyway.”</w:t>
            </w:r>
          </w:p>
        </w:tc>
        <w:tc>
          <w:tcPr>
            <w:tcW w:w="3912" w:type="dxa"/>
            <w:tcBorders>
              <w:right w:val="nil"/>
            </w:tcBorders>
            <w:shd w:val="clear" w:color="auto" w:fill="FAF9F8"/>
          </w:tcPr>
          <w:p w14:paraId="5BE5BFAC" w14:textId="77777777" w:rsidR="0029179C" w:rsidRDefault="00000000">
            <w:pPr>
              <w:pStyle w:val="TableParagraph"/>
              <w:spacing w:before="108"/>
              <w:rPr>
                <w:b/>
                <w:sz w:val="18"/>
              </w:rPr>
            </w:pPr>
            <w:r>
              <w:rPr>
                <w:b/>
                <w:color w:val="333333"/>
                <w:spacing w:val="-2"/>
                <w:sz w:val="18"/>
              </w:rPr>
              <w:t>Speaking</w:t>
            </w:r>
            <w:r>
              <w:rPr>
                <w:b/>
                <w:color w:val="333333"/>
                <w:spacing w:val="-10"/>
                <w:sz w:val="18"/>
              </w:rPr>
              <w:t xml:space="preserve"> </w:t>
            </w:r>
            <w:r>
              <w:rPr>
                <w:b/>
                <w:color w:val="333333"/>
                <w:spacing w:val="-5"/>
                <w:sz w:val="18"/>
              </w:rPr>
              <w:t>Up</w:t>
            </w:r>
          </w:p>
          <w:p w14:paraId="17F72066" w14:textId="77777777" w:rsidR="0029179C" w:rsidRDefault="00000000">
            <w:pPr>
              <w:pStyle w:val="TableParagraph"/>
              <w:spacing w:before="57" w:line="300" w:lineRule="atLeast"/>
              <w:ind w:right="311"/>
              <w:rPr>
                <w:sz w:val="18"/>
              </w:rPr>
            </w:pPr>
            <w:r>
              <w:rPr>
                <w:color w:val="333333"/>
                <w:w w:val="105"/>
                <w:sz w:val="18"/>
              </w:rPr>
              <w:t>Instead of staying silent,</w:t>
            </w:r>
            <w:r>
              <w:rPr>
                <w:color w:val="333333"/>
                <w:spacing w:val="-1"/>
                <w:w w:val="105"/>
                <w:sz w:val="18"/>
              </w:rPr>
              <w:t xml:space="preserve"> </w:t>
            </w:r>
            <w:r>
              <w:rPr>
                <w:color w:val="333333"/>
                <w:w w:val="105"/>
                <w:sz w:val="18"/>
              </w:rPr>
              <w:t>you choose to voice your concerns respectfully. You might</w:t>
            </w:r>
            <w:r>
              <w:rPr>
                <w:color w:val="333333"/>
                <w:spacing w:val="-14"/>
                <w:w w:val="105"/>
                <w:sz w:val="18"/>
              </w:rPr>
              <w:t xml:space="preserve"> </w:t>
            </w:r>
            <w:r>
              <w:rPr>
                <w:color w:val="333333"/>
                <w:w w:val="105"/>
                <w:sz w:val="18"/>
              </w:rPr>
              <w:t>say,</w:t>
            </w:r>
            <w:r>
              <w:rPr>
                <w:color w:val="333333"/>
                <w:spacing w:val="-17"/>
                <w:w w:val="105"/>
                <w:sz w:val="18"/>
              </w:rPr>
              <w:t xml:space="preserve"> </w:t>
            </w:r>
            <w:r>
              <w:rPr>
                <w:color w:val="333333"/>
                <w:w w:val="105"/>
                <w:sz w:val="18"/>
              </w:rPr>
              <w:t>“I</w:t>
            </w:r>
            <w:r>
              <w:rPr>
                <w:color w:val="333333"/>
                <w:spacing w:val="-13"/>
                <w:w w:val="105"/>
                <w:sz w:val="18"/>
              </w:rPr>
              <w:t xml:space="preserve"> </w:t>
            </w:r>
            <w:r>
              <w:rPr>
                <w:color w:val="333333"/>
                <w:w w:val="105"/>
                <w:sz w:val="18"/>
              </w:rPr>
              <w:t>have</w:t>
            </w:r>
            <w:r>
              <w:rPr>
                <w:color w:val="333333"/>
                <w:spacing w:val="-13"/>
                <w:w w:val="105"/>
                <w:sz w:val="18"/>
              </w:rPr>
              <w:t xml:space="preserve"> </w:t>
            </w:r>
            <w:r>
              <w:rPr>
                <w:color w:val="333333"/>
                <w:w w:val="105"/>
                <w:sz w:val="18"/>
              </w:rPr>
              <w:t>a</w:t>
            </w:r>
            <w:r>
              <w:rPr>
                <w:color w:val="333333"/>
                <w:spacing w:val="-14"/>
                <w:w w:val="105"/>
                <w:sz w:val="18"/>
              </w:rPr>
              <w:t xml:space="preserve"> </w:t>
            </w:r>
            <w:r>
              <w:rPr>
                <w:color w:val="333333"/>
                <w:w w:val="105"/>
                <w:sz w:val="18"/>
              </w:rPr>
              <w:t>different</w:t>
            </w:r>
            <w:r>
              <w:rPr>
                <w:color w:val="333333"/>
                <w:spacing w:val="-13"/>
                <w:w w:val="105"/>
                <w:sz w:val="18"/>
              </w:rPr>
              <w:t xml:space="preserve"> </w:t>
            </w:r>
            <w:r>
              <w:rPr>
                <w:color w:val="333333"/>
                <w:w w:val="105"/>
                <w:sz w:val="18"/>
              </w:rPr>
              <w:t>perspective I’d like to share. Can we explore this option</w:t>
            </w:r>
            <w:r>
              <w:rPr>
                <w:color w:val="333333"/>
                <w:spacing w:val="-1"/>
                <w:w w:val="105"/>
                <w:sz w:val="18"/>
              </w:rPr>
              <w:t xml:space="preserve"> </w:t>
            </w:r>
            <w:r>
              <w:rPr>
                <w:color w:val="333333"/>
                <w:w w:val="105"/>
                <w:sz w:val="18"/>
              </w:rPr>
              <w:t>further?”</w:t>
            </w:r>
          </w:p>
        </w:tc>
      </w:tr>
    </w:tbl>
    <w:p w14:paraId="40DFED9F" w14:textId="77777777" w:rsidR="0029179C" w:rsidRDefault="0029179C">
      <w:pPr>
        <w:pStyle w:val="TableParagraph"/>
        <w:spacing w:line="300" w:lineRule="atLeast"/>
        <w:rPr>
          <w:sz w:val="18"/>
        </w:rPr>
        <w:sectPr w:rsidR="0029179C">
          <w:pgSz w:w="11910" w:h="16840"/>
          <w:pgMar w:top="1420" w:right="1700" w:bottom="1380" w:left="1700" w:header="914" w:footer="1197" w:gutter="0"/>
          <w:cols w:space="720"/>
        </w:sectPr>
      </w:pPr>
    </w:p>
    <w:p w14:paraId="69ABB2F8" w14:textId="77777777" w:rsidR="0029179C" w:rsidRDefault="0029179C">
      <w:pPr>
        <w:pStyle w:val="BodyText"/>
        <w:rPr>
          <w:rFonts w:ascii="Arial"/>
          <w:b/>
        </w:rPr>
      </w:pPr>
    </w:p>
    <w:p w14:paraId="7AFDB57F" w14:textId="77777777" w:rsidR="0029179C" w:rsidRDefault="0029179C">
      <w:pPr>
        <w:pStyle w:val="BodyText"/>
        <w:spacing w:before="143"/>
        <w:rPr>
          <w:rFonts w:ascii="Arial"/>
          <w:b/>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9179C" w14:paraId="4A1FDDB1" w14:textId="77777777">
        <w:trPr>
          <w:trHeight w:val="544"/>
        </w:trPr>
        <w:tc>
          <w:tcPr>
            <w:tcW w:w="3912" w:type="dxa"/>
            <w:tcBorders>
              <w:top w:val="nil"/>
              <w:left w:val="nil"/>
            </w:tcBorders>
            <w:shd w:val="clear" w:color="auto" w:fill="5B6656"/>
          </w:tcPr>
          <w:p w14:paraId="7228CE6E" w14:textId="77777777" w:rsidR="0029179C" w:rsidRDefault="00000000">
            <w:pPr>
              <w:pStyle w:val="TableParagraph"/>
              <w:spacing w:before="167"/>
              <w:ind w:left="38" w:right="16"/>
              <w:jc w:val="center"/>
              <w:rPr>
                <w:b/>
                <w:sz w:val="20"/>
              </w:rPr>
            </w:pPr>
            <w:r>
              <w:rPr>
                <w:b/>
                <w:color w:val="FFFFFF"/>
                <w:spacing w:val="-2"/>
                <w:w w:val="105"/>
                <w:sz w:val="20"/>
              </w:rPr>
              <w:t>Judgment</w:t>
            </w:r>
          </w:p>
        </w:tc>
        <w:tc>
          <w:tcPr>
            <w:tcW w:w="3912" w:type="dxa"/>
            <w:tcBorders>
              <w:top w:val="nil"/>
              <w:right w:val="nil"/>
            </w:tcBorders>
            <w:shd w:val="clear" w:color="auto" w:fill="5B6656"/>
          </w:tcPr>
          <w:p w14:paraId="2284578F" w14:textId="77777777" w:rsidR="0029179C" w:rsidRDefault="00000000">
            <w:pPr>
              <w:pStyle w:val="TableParagraph"/>
              <w:spacing w:before="167"/>
              <w:ind w:left="22" w:right="38"/>
              <w:jc w:val="center"/>
              <w:rPr>
                <w:b/>
                <w:sz w:val="20"/>
              </w:rPr>
            </w:pPr>
            <w:r>
              <w:rPr>
                <w:b/>
                <w:color w:val="FFFFFF"/>
                <w:spacing w:val="-2"/>
                <w:sz w:val="20"/>
              </w:rPr>
              <w:t>Curiosity</w:t>
            </w:r>
          </w:p>
        </w:tc>
      </w:tr>
      <w:tr w:rsidR="0029179C" w14:paraId="48FFCB36" w14:textId="77777777">
        <w:trPr>
          <w:trHeight w:val="2280"/>
        </w:trPr>
        <w:tc>
          <w:tcPr>
            <w:tcW w:w="3912" w:type="dxa"/>
            <w:tcBorders>
              <w:left w:val="nil"/>
            </w:tcBorders>
            <w:shd w:val="clear" w:color="auto" w:fill="F4F3F2"/>
          </w:tcPr>
          <w:p w14:paraId="4388B9D9" w14:textId="77777777" w:rsidR="0029179C" w:rsidRDefault="00000000">
            <w:pPr>
              <w:pStyle w:val="TableParagraph"/>
              <w:spacing w:before="107"/>
              <w:ind w:left="170"/>
              <w:rPr>
                <w:b/>
                <w:sz w:val="18"/>
              </w:rPr>
            </w:pPr>
            <w:r>
              <w:rPr>
                <w:b/>
                <w:color w:val="333333"/>
                <w:sz w:val="18"/>
              </w:rPr>
              <w:t>Over-</w:t>
            </w:r>
            <w:r>
              <w:rPr>
                <w:b/>
                <w:color w:val="333333"/>
                <w:spacing w:val="-2"/>
                <w:sz w:val="18"/>
              </w:rPr>
              <w:t>Functioning</w:t>
            </w:r>
          </w:p>
          <w:p w14:paraId="36332BC2" w14:textId="02D6474A" w:rsidR="0029179C" w:rsidRDefault="00000000" w:rsidP="008610D0">
            <w:pPr>
              <w:pStyle w:val="TableParagraph"/>
              <w:spacing w:before="150" w:line="348" w:lineRule="auto"/>
              <w:ind w:left="170" w:right="483"/>
              <w:rPr>
                <w:sz w:val="18"/>
              </w:rPr>
            </w:pPr>
            <w:r>
              <w:rPr>
                <w:color w:val="333333"/>
                <w:w w:val="105"/>
                <w:sz w:val="18"/>
              </w:rPr>
              <w:t>When a team member is struggling with their workload,</w:t>
            </w:r>
            <w:r>
              <w:rPr>
                <w:color w:val="333333"/>
                <w:spacing w:val="-2"/>
                <w:w w:val="105"/>
                <w:sz w:val="18"/>
              </w:rPr>
              <w:t xml:space="preserve"> </w:t>
            </w:r>
            <w:r>
              <w:rPr>
                <w:color w:val="333333"/>
                <w:w w:val="105"/>
                <w:sz w:val="18"/>
              </w:rPr>
              <w:t>you take on extra tasks</w:t>
            </w:r>
            <w:r>
              <w:rPr>
                <w:color w:val="333333"/>
                <w:spacing w:val="-8"/>
                <w:w w:val="105"/>
                <w:sz w:val="18"/>
              </w:rPr>
              <w:t xml:space="preserve"> </w:t>
            </w:r>
            <w:r>
              <w:rPr>
                <w:color w:val="333333"/>
                <w:w w:val="105"/>
                <w:sz w:val="18"/>
              </w:rPr>
              <w:t>without</w:t>
            </w:r>
            <w:r>
              <w:rPr>
                <w:color w:val="333333"/>
                <w:spacing w:val="-5"/>
                <w:w w:val="105"/>
                <w:sz w:val="18"/>
              </w:rPr>
              <w:t xml:space="preserve"> </w:t>
            </w:r>
            <w:r>
              <w:rPr>
                <w:color w:val="333333"/>
                <w:w w:val="105"/>
                <w:sz w:val="18"/>
              </w:rPr>
              <w:t>asking</w:t>
            </w:r>
            <w:r>
              <w:rPr>
                <w:color w:val="333333"/>
                <w:spacing w:val="-5"/>
                <w:w w:val="105"/>
                <w:sz w:val="18"/>
              </w:rPr>
              <w:t xml:space="preserve"> </w:t>
            </w:r>
            <w:r>
              <w:rPr>
                <w:color w:val="333333"/>
                <w:w w:val="105"/>
                <w:sz w:val="18"/>
              </w:rPr>
              <w:t>for</w:t>
            </w:r>
            <w:r>
              <w:rPr>
                <w:color w:val="333333"/>
                <w:spacing w:val="-10"/>
                <w:w w:val="105"/>
                <w:sz w:val="18"/>
              </w:rPr>
              <w:t xml:space="preserve"> </w:t>
            </w:r>
            <w:r>
              <w:rPr>
                <w:color w:val="333333"/>
                <w:w w:val="105"/>
                <w:sz w:val="18"/>
              </w:rPr>
              <w:t>help</w:t>
            </w:r>
            <w:r>
              <w:rPr>
                <w:color w:val="333333"/>
                <w:spacing w:val="-5"/>
                <w:w w:val="105"/>
                <w:sz w:val="18"/>
              </w:rPr>
              <w:t xml:space="preserve"> </w:t>
            </w:r>
            <w:r>
              <w:rPr>
                <w:color w:val="333333"/>
                <w:w w:val="105"/>
                <w:sz w:val="18"/>
              </w:rPr>
              <w:t>or</w:t>
            </w:r>
            <w:r>
              <w:rPr>
                <w:color w:val="333333"/>
                <w:spacing w:val="-10"/>
                <w:w w:val="105"/>
                <w:sz w:val="18"/>
              </w:rPr>
              <w:t xml:space="preserve"> </w:t>
            </w:r>
            <w:r>
              <w:rPr>
                <w:color w:val="333333"/>
                <w:w w:val="105"/>
                <w:sz w:val="18"/>
              </w:rPr>
              <w:t>setting boundaries, thinking, “If I don’t do it,</w:t>
            </w:r>
            <w:r w:rsidR="008610D0">
              <w:rPr>
                <w:color w:val="333333"/>
                <w:w w:val="105"/>
                <w:sz w:val="18"/>
              </w:rPr>
              <w:t xml:space="preserve"> </w:t>
            </w:r>
            <w:r>
              <w:rPr>
                <w:color w:val="333333"/>
                <w:spacing w:val="-2"/>
                <w:w w:val="110"/>
                <w:sz w:val="18"/>
              </w:rPr>
              <w:t>it</w:t>
            </w:r>
            <w:r>
              <w:rPr>
                <w:color w:val="333333"/>
                <w:spacing w:val="-9"/>
                <w:w w:val="110"/>
                <w:sz w:val="18"/>
              </w:rPr>
              <w:t xml:space="preserve"> </w:t>
            </w:r>
            <w:r>
              <w:rPr>
                <w:color w:val="333333"/>
                <w:spacing w:val="-2"/>
                <w:w w:val="110"/>
                <w:sz w:val="18"/>
              </w:rPr>
              <w:t>won’t</w:t>
            </w:r>
            <w:r>
              <w:rPr>
                <w:color w:val="333333"/>
                <w:spacing w:val="-8"/>
                <w:w w:val="110"/>
                <w:sz w:val="18"/>
              </w:rPr>
              <w:t xml:space="preserve"> </w:t>
            </w:r>
            <w:r>
              <w:rPr>
                <w:color w:val="333333"/>
                <w:spacing w:val="-2"/>
                <w:w w:val="110"/>
                <w:sz w:val="18"/>
              </w:rPr>
              <w:t>get</w:t>
            </w:r>
            <w:r>
              <w:rPr>
                <w:color w:val="333333"/>
                <w:spacing w:val="-8"/>
                <w:w w:val="110"/>
                <w:sz w:val="18"/>
              </w:rPr>
              <w:t xml:space="preserve"> </w:t>
            </w:r>
            <w:r>
              <w:rPr>
                <w:color w:val="333333"/>
                <w:spacing w:val="-2"/>
                <w:w w:val="110"/>
                <w:sz w:val="18"/>
              </w:rPr>
              <w:t>done</w:t>
            </w:r>
            <w:r>
              <w:rPr>
                <w:color w:val="333333"/>
                <w:spacing w:val="-8"/>
                <w:w w:val="110"/>
                <w:sz w:val="18"/>
              </w:rPr>
              <w:t xml:space="preserve"> </w:t>
            </w:r>
            <w:r>
              <w:rPr>
                <w:color w:val="333333"/>
                <w:spacing w:val="-2"/>
                <w:w w:val="110"/>
                <w:sz w:val="18"/>
              </w:rPr>
              <w:t>right.”</w:t>
            </w:r>
          </w:p>
        </w:tc>
        <w:tc>
          <w:tcPr>
            <w:tcW w:w="3912" w:type="dxa"/>
            <w:tcBorders>
              <w:right w:val="nil"/>
            </w:tcBorders>
            <w:shd w:val="clear" w:color="auto" w:fill="F4F3F2"/>
          </w:tcPr>
          <w:p w14:paraId="64228685" w14:textId="77777777" w:rsidR="0029179C" w:rsidRDefault="00000000">
            <w:pPr>
              <w:pStyle w:val="TableParagraph"/>
              <w:spacing w:before="107"/>
              <w:rPr>
                <w:b/>
                <w:sz w:val="18"/>
              </w:rPr>
            </w:pPr>
            <w:r>
              <w:rPr>
                <w:b/>
                <w:color w:val="333333"/>
                <w:sz w:val="18"/>
              </w:rPr>
              <w:t>Owning</w:t>
            </w:r>
            <w:r>
              <w:rPr>
                <w:b/>
                <w:color w:val="333333"/>
                <w:spacing w:val="3"/>
                <w:sz w:val="18"/>
              </w:rPr>
              <w:t xml:space="preserve"> </w:t>
            </w:r>
            <w:r>
              <w:rPr>
                <w:b/>
                <w:color w:val="333333"/>
                <w:sz w:val="18"/>
              </w:rPr>
              <w:t xml:space="preserve">Our </w:t>
            </w:r>
            <w:r>
              <w:rPr>
                <w:b/>
                <w:color w:val="333333"/>
                <w:spacing w:val="-2"/>
                <w:sz w:val="18"/>
              </w:rPr>
              <w:t>Needs</w:t>
            </w:r>
          </w:p>
          <w:p w14:paraId="14602F35" w14:textId="1CCAF0ED" w:rsidR="0029179C" w:rsidRDefault="00000000" w:rsidP="008610D0">
            <w:pPr>
              <w:pStyle w:val="TableParagraph"/>
              <w:spacing w:before="150" w:line="348" w:lineRule="auto"/>
              <w:ind w:right="311"/>
              <w:rPr>
                <w:sz w:val="18"/>
              </w:rPr>
            </w:pPr>
            <w:r>
              <w:rPr>
                <w:color w:val="333333"/>
                <w:w w:val="105"/>
                <w:sz w:val="18"/>
              </w:rPr>
              <w:t xml:space="preserve">Instead of overextending yourself, recognize your own limits and </w:t>
            </w:r>
            <w:r>
              <w:rPr>
                <w:color w:val="333333"/>
                <w:spacing w:val="-2"/>
                <w:w w:val="105"/>
                <w:sz w:val="18"/>
              </w:rPr>
              <w:t>communicate</w:t>
            </w:r>
            <w:r>
              <w:rPr>
                <w:color w:val="333333"/>
                <w:spacing w:val="-8"/>
                <w:w w:val="105"/>
                <w:sz w:val="18"/>
              </w:rPr>
              <w:t xml:space="preserve"> </w:t>
            </w:r>
            <w:r>
              <w:rPr>
                <w:color w:val="333333"/>
                <w:spacing w:val="-2"/>
                <w:w w:val="105"/>
                <w:sz w:val="18"/>
              </w:rPr>
              <w:t>your</w:t>
            </w:r>
            <w:r>
              <w:rPr>
                <w:color w:val="333333"/>
                <w:spacing w:val="-10"/>
                <w:w w:val="105"/>
                <w:sz w:val="18"/>
              </w:rPr>
              <w:t xml:space="preserve"> </w:t>
            </w:r>
            <w:r>
              <w:rPr>
                <w:color w:val="333333"/>
                <w:spacing w:val="-2"/>
                <w:w w:val="105"/>
                <w:sz w:val="18"/>
              </w:rPr>
              <w:t>needs.</w:t>
            </w:r>
            <w:r>
              <w:rPr>
                <w:color w:val="333333"/>
                <w:spacing w:val="-17"/>
                <w:w w:val="105"/>
                <w:sz w:val="18"/>
              </w:rPr>
              <w:t xml:space="preserve"> </w:t>
            </w:r>
            <w:r>
              <w:rPr>
                <w:color w:val="333333"/>
                <w:spacing w:val="-2"/>
                <w:w w:val="105"/>
                <w:sz w:val="18"/>
              </w:rPr>
              <w:t>You</w:t>
            </w:r>
            <w:r>
              <w:rPr>
                <w:color w:val="333333"/>
                <w:spacing w:val="-5"/>
                <w:w w:val="105"/>
                <w:sz w:val="18"/>
              </w:rPr>
              <w:t xml:space="preserve"> </w:t>
            </w:r>
            <w:r>
              <w:rPr>
                <w:color w:val="333333"/>
                <w:spacing w:val="-2"/>
                <w:w w:val="105"/>
                <w:sz w:val="18"/>
              </w:rPr>
              <w:t>might</w:t>
            </w:r>
            <w:r>
              <w:rPr>
                <w:color w:val="333333"/>
                <w:spacing w:val="-5"/>
                <w:w w:val="105"/>
                <w:sz w:val="18"/>
              </w:rPr>
              <w:t xml:space="preserve"> </w:t>
            </w:r>
            <w:r>
              <w:rPr>
                <w:color w:val="333333"/>
                <w:spacing w:val="-2"/>
                <w:w w:val="105"/>
                <w:sz w:val="18"/>
              </w:rPr>
              <w:t xml:space="preserve">say, </w:t>
            </w:r>
            <w:r>
              <w:rPr>
                <w:color w:val="333333"/>
                <w:w w:val="105"/>
                <w:sz w:val="18"/>
              </w:rPr>
              <w:t>“I want to help, but I’m also managing</w:t>
            </w:r>
            <w:r w:rsidR="008610D0">
              <w:rPr>
                <w:color w:val="333333"/>
                <w:w w:val="105"/>
                <w:sz w:val="18"/>
              </w:rPr>
              <w:t xml:space="preserve"> </w:t>
            </w:r>
            <w:r>
              <w:rPr>
                <w:color w:val="333333"/>
                <w:sz w:val="18"/>
              </w:rPr>
              <w:t>a</w:t>
            </w:r>
            <w:r>
              <w:rPr>
                <w:color w:val="333333"/>
                <w:spacing w:val="7"/>
                <w:sz w:val="18"/>
              </w:rPr>
              <w:t xml:space="preserve"> </w:t>
            </w:r>
            <w:r>
              <w:rPr>
                <w:color w:val="333333"/>
                <w:sz w:val="18"/>
              </w:rPr>
              <w:t>heavy workload.</w:t>
            </w:r>
            <w:r>
              <w:rPr>
                <w:color w:val="333333"/>
                <w:spacing w:val="1"/>
                <w:sz w:val="18"/>
              </w:rPr>
              <w:t xml:space="preserve"> </w:t>
            </w:r>
            <w:r>
              <w:rPr>
                <w:color w:val="333333"/>
                <w:sz w:val="18"/>
              </w:rPr>
              <w:t>Can</w:t>
            </w:r>
            <w:r>
              <w:rPr>
                <w:color w:val="333333"/>
                <w:spacing w:val="4"/>
                <w:sz w:val="18"/>
              </w:rPr>
              <w:t xml:space="preserve"> </w:t>
            </w:r>
            <w:r>
              <w:rPr>
                <w:color w:val="333333"/>
                <w:sz w:val="18"/>
              </w:rPr>
              <w:t>we</w:t>
            </w:r>
            <w:r>
              <w:rPr>
                <w:color w:val="333333"/>
                <w:spacing w:val="8"/>
                <w:sz w:val="18"/>
              </w:rPr>
              <w:t xml:space="preserve"> </w:t>
            </w:r>
            <w:r>
              <w:rPr>
                <w:color w:val="333333"/>
                <w:sz w:val="18"/>
              </w:rPr>
              <w:t>find</w:t>
            </w:r>
            <w:r>
              <w:rPr>
                <w:color w:val="333333"/>
                <w:spacing w:val="8"/>
                <w:sz w:val="18"/>
              </w:rPr>
              <w:t xml:space="preserve"> </w:t>
            </w:r>
            <w:r>
              <w:rPr>
                <w:color w:val="333333"/>
                <w:sz w:val="18"/>
              </w:rPr>
              <w:t>a</w:t>
            </w:r>
            <w:r>
              <w:rPr>
                <w:color w:val="333333"/>
                <w:spacing w:val="4"/>
                <w:sz w:val="18"/>
              </w:rPr>
              <w:t xml:space="preserve"> </w:t>
            </w:r>
            <w:r>
              <w:rPr>
                <w:color w:val="333333"/>
                <w:sz w:val="18"/>
              </w:rPr>
              <w:t>way</w:t>
            </w:r>
            <w:r>
              <w:rPr>
                <w:color w:val="333333"/>
                <w:spacing w:val="5"/>
                <w:sz w:val="18"/>
              </w:rPr>
              <w:t xml:space="preserve"> </w:t>
            </w:r>
            <w:r>
              <w:rPr>
                <w:color w:val="333333"/>
                <w:spacing w:val="-5"/>
                <w:sz w:val="18"/>
              </w:rPr>
              <w:t>to</w:t>
            </w:r>
            <w:r w:rsidR="008610D0">
              <w:rPr>
                <w:color w:val="333333"/>
                <w:spacing w:val="-5"/>
                <w:sz w:val="18"/>
              </w:rPr>
              <w:t xml:space="preserve"> </w:t>
            </w:r>
            <w:r>
              <w:rPr>
                <w:color w:val="333333"/>
                <w:w w:val="105"/>
                <w:sz w:val="18"/>
              </w:rPr>
              <w:t>distribute</w:t>
            </w:r>
            <w:r>
              <w:rPr>
                <w:color w:val="333333"/>
                <w:spacing w:val="3"/>
                <w:w w:val="105"/>
                <w:sz w:val="18"/>
              </w:rPr>
              <w:t xml:space="preserve"> </w:t>
            </w:r>
            <w:r>
              <w:rPr>
                <w:color w:val="333333"/>
                <w:w w:val="105"/>
                <w:sz w:val="18"/>
              </w:rPr>
              <w:t>this</w:t>
            </w:r>
            <w:r>
              <w:rPr>
                <w:color w:val="333333"/>
                <w:spacing w:val="4"/>
                <w:w w:val="105"/>
                <w:sz w:val="18"/>
              </w:rPr>
              <w:t xml:space="preserve"> </w:t>
            </w:r>
            <w:r>
              <w:rPr>
                <w:color w:val="333333"/>
                <w:w w:val="105"/>
                <w:sz w:val="18"/>
              </w:rPr>
              <w:t>task</w:t>
            </w:r>
            <w:r>
              <w:rPr>
                <w:color w:val="333333"/>
                <w:spacing w:val="4"/>
                <w:w w:val="105"/>
                <w:sz w:val="18"/>
              </w:rPr>
              <w:t xml:space="preserve"> </w:t>
            </w:r>
            <w:r>
              <w:rPr>
                <w:color w:val="333333"/>
                <w:w w:val="105"/>
                <w:sz w:val="18"/>
              </w:rPr>
              <w:t>more</w:t>
            </w:r>
            <w:r>
              <w:rPr>
                <w:color w:val="333333"/>
                <w:spacing w:val="4"/>
                <w:w w:val="105"/>
                <w:sz w:val="18"/>
              </w:rPr>
              <w:t xml:space="preserve"> </w:t>
            </w:r>
            <w:r>
              <w:rPr>
                <w:color w:val="333333"/>
                <w:spacing w:val="-2"/>
                <w:w w:val="105"/>
                <w:sz w:val="18"/>
              </w:rPr>
              <w:t>evenly?”</w:t>
            </w:r>
          </w:p>
        </w:tc>
      </w:tr>
      <w:tr w:rsidR="0029179C" w14:paraId="20FC54CD" w14:textId="77777777">
        <w:trPr>
          <w:trHeight w:val="2002"/>
        </w:trPr>
        <w:tc>
          <w:tcPr>
            <w:tcW w:w="3912" w:type="dxa"/>
            <w:tcBorders>
              <w:left w:val="nil"/>
              <w:bottom w:val="nil"/>
            </w:tcBorders>
            <w:shd w:val="clear" w:color="auto" w:fill="FAF9F8"/>
          </w:tcPr>
          <w:p w14:paraId="1823B0FC" w14:textId="77777777" w:rsidR="0029179C" w:rsidRDefault="00000000">
            <w:pPr>
              <w:pStyle w:val="TableParagraph"/>
              <w:spacing w:before="108"/>
              <w:ind w:left="170"/>
              <w:rPr>
                <w:b/>
                <w:sz w:val="18"/>
              </w:rPr>
            </w:pPr>
            <w:r>
              <w:rPr>
                <w:b/>
                <w:color w:val="333333"/>
                <w:spacing w:val="-2"/>
                <w:sz w:val="18"/>
              </w:rPr>
              <w:t>Talking</w:t>
            </w:r>
            <w:r>
              <w:rPr>
                <w:b/>
                <w:color w:val="333333"/>
                <w:spacing w:val="-9"/>
                <w:sz w:val="18"/>
              </w:rPr>
              <w:t xml:space="preserve"> </w:t>
            </w:r>
            <w:r>
              <w:rPr>
                <w:b/>
                <w:color w:val="333333"/>
                <w:spacing w:val="-2"/>
                <w:sz w:val="18"/>
              </w:rPr>
              <w:t>About</w:t>
            </w:r>
          </w:p>
          <w:p w14:paraId="2C496946" w14:textId="77777777" w:rsidR="0029179C" w:rsidRDefault="00000000">
            <w:pPr>
              <w:pStyle w:val="TableParagraph"/>
              <w:spacing w:before="149" w:line="348" w:lineRule="auto"/>
              <w:ind w:left="170"/>
              <w:rPr>
                <w:sz w:val="18"/>
              </w:rPr>
            </w:pPr>
            <w:r>
              <w:rPr>
                <w:color w:val="333333"/>
                <w:w w:val="105"/>
                <w:sz w:val="18"/>
              </w:rPr>
              <w:t>After</w:t>
            </w:r>
            <w:r>
              <w:rPr>
                <w:color w:val="333333"/>
                <w:spacing w:val="-6"/>
                <w:w w:val="105"/>
                <w:sz w:val="18"/>
              </w:rPr>
              <w:t xml:space="preserve"> </w:t>
            </w:r>
            <w:r>
              <w:rPr>
                <w:color w:val="333333"/>
                <w:w w:val="105"/>
                <w:sz w:val="18"/>
              </w:rPr>
              <w:t>a frustrating interaction</w:t>
            </w:r>
            <w:r>
              <w:rPr>
                <w:color w:val="333333"/>
                <w:spacing w:val="-4"/>
                <w:w w:val="105"/>
                <w:sz w:val="18"/>
              </w:rPr>
              <w:t xml:space="preserve"> </w:t>
            </w:r>
            <w:r>
              <w:rPr>
                <w:color w:val="333333"/>
                <w:w w:val="105"/>
                <w:sz w:val="18"/>
              </w:rPr>
              <w:t>with a friend, you vent to another friend, saying,</w:t>
            </w:r>
            <w:r>
              <w:rPr>
                <w:color w:val="333333"/>
                <w:spacing w:val="-7"/>
                <w:w w:val="105"/>
                <w:sz w:val="18"/>
              </w:rPr>
              <w:t xml:space="preserve"> </w:t>
            </w:r>
            <w:r>
              <w:rPr>
                <w:color w:val="333333"/>
                <w:w w:val="105"/>
                <w:sz w:val="18"/>
              </w:rPr>
              <w:t>“I can’t believe how stubborn they are.</w:t>
            </w:r>
            <w:r>
              <w:rPr>
                <w:color w:val="333333"/>
                <w:spacing w:val="-6"/>
                <w:w w:val="105"/>
                <w:sz w:val="18"/>
              </w:rPr>
              <w:t xml:space="preserve"> </w:t>
            </w:r>
            <w:r>
              <w:rPr>
                <w:color w:val="333333"/>
                <w:w w:val="105"/>
                <w:sz w:val="18"/>
              </w:rPr>
              <w:t>Why don’t they just listen to me?”</w:t>
            </w:r>
          </w:p>
        </w:tc>
        <w:tc>
          <w:tcPr>
            <w:tcW w:w="3912" w:type="dxa"/>
            <w:tcBorders>
              <w:bottom w:val="nil"/>
              <w:right w:val="nil"/>
            </w:tcBorders>
            <w:shd w:val="clear" w:color="auto" w:fill="FAF9F8"/>
          </w:tcPr>
          <w:p w14:paraId="17585EF9" w14:textId="77777777" w:rsidR="0029179C" w:rsidRDefault="00000000">
            <w:pPr>
              <w:pStyle w:val="TableParagraph"/>
              <w:spacing w:before="108"/>
              <w:rPr>
                <w:b/>
                <w:sz w:val="18"/>
              </w:rPr>
            </w:pPr>
            <w:r>
              <w:rPr>
                <w:b/>
                <w:color w:val="333333"/>
                <w:spacing w:val="-2"/>
                <w:sz w:val="18"/>
              </w:rPr>
              <w:t>Talking</w:t>
            </w:r>
            <w:r>
              <w:rPr>
                <w:b/>
                <w:color w:val="333333"/>
                <w:spacing w:val="-8"/>
                <w:sz w:val="18"/>
              </w:rPr>
              <w:t xml:space="preserve"> </w:t>
            </w:r>
            <w:r>
              <w:rPr>
                <w:b/>
                <w:color w:val="333333"/>
                <w:spacing w:val="-5"/>
                <w:sz w:val="18"/>
              </w:rPr>
              <w:t>To</w:t>
            </w:r>
          </w:p>
          <w:p w14:paraId="3440474E" w14:textId="77777777" w:rsidR="0029179C" w:rsidRDefault="00000000">
            <w:pPr>
              <w:pStyle w:val="TableParagraph"/>
              <w:spacing w:before="150" w:line="348" w:lineRule="auto"/>
              <w:ind w:right="285"/>
              <w:rPr>
                <w:sz w:val="18"/>
              </w:rPr>
            </w:pPr>
            <w:r>
              <w:rPr>
                <w:color w:val="333333"/>
                <w:w w:val="105"/>
                <w:sz w:val="18"/>
              </w:rPr>
              <w:t>Instead of discussing the issue with someone</w:t>
            </w:r>
            <w:r>
              <w:rPr>
                <w:color w:val="333333"/>
                <w:spacing w:val="-14"/>
                <w:w w:val="105"/>
                <w:sz w:val="18"/>
              </w:rPr>
              <w:t xml:space="preserve"> </w:t>
            </w:r>
            <w:r>
              <w:rPr>
                <w:color w:val="333333"/>
                <w:w w:val="105"/>
                <w:sz w:val="18"/>
              </w:rPr>
              <w:t>else,</w:t>
            </w:r>
            <w:r>
              <w:rPr>
                <w:color w:val="333333"/>
                <w:spacing w:val="-15"/>
                <w:w w:val="105"/>
                <w:sz w:val="18"/>
              </w:rPr>
              <w:t xml:space="preserve"> </w:t>
            </w:r>
            <w:r>
              <w:rPr>
                <w:color w:val="333333"/>
                <w:w w:val="105"/>
                <w:sz w:val="18"/>
              </w:rPr>
              <w:t>you</w:t>
            </w:r>
            <w:r>
              <w:rPr>
                <w:color w:val="333333"/>
                <w:spacing w:val="-13"/>
                <w:w w:val="105"/>
                <w:sz w:val="18"/>
              </w:rPr>
              <w:t xml:space="preserve"> </w:t>
            </w:r>
            <w:r>
              <w:rPr>
                <w:color w:val="333333"/>
                <w:w w:val="105"/>
                <w:sz w:val="18"/>
              </w:rPr>
              <w:t>choose</w:t>
            </w:r>
            <w:r>
              <w:rPr>
                <w:color w:val="333333"/>
                <w:spacing w:val="-13"/>
                <w:w w:val="105"/>
                <w:sz w:val="18"/>
              </w:rPr>
              <w:t xml:space="preserve"> </w:t>
            </w:r>
            <w:r>
              <w:rPr>
                <w:color w:val="333333"/>
                <w:w w:val="105"/>
                <w:sz w:val="18"/>
              </w:rPr>
              <w:t>to</w:t>
            </w:r>
            <w:r>
              <w:rPr>
                <w:color w:val="333333"/>
                <w:spacing w:val="-14"/>
                <w:w w:val="105"/>
                <w:sz w:val="18"/>
              </w:rPr>
              <w:t xml:space="preserve"> </w:t>
            </w:r>
            <w:r>
              <w:rPr>
                <w:color w:val="333333"/>
                <w:w w:val="105"/>
                <w:sz w:val="18"/>
              </w:rPr>
              <w:t>address</w:t>
            </w:r>
            <w:r>
              <w:rPr>
                <w:color w:val="333333"/>
                <w:spacing w:val="-13"/>
                <w:w w:val="105"/>
                <w:sz w:val="18"/>
              </w:rPr>
              <w:t xml:space="preserve"> </w:t>
            </w:r>
            <w:r>
              <w:rPr>
                <w:color w:val="333333"/>
                <w:w w:val="105"/>
                <w:sz w:val="18"/>
              </w:rPr>
              <w:t>the person directly: “I felt frustrated during our conversation earlier. Can we talk about what happened?”</w:t>
            </w:r>
          </w:p>
        </w:tc>
      </w:tr>
    </w:tbl>
    <w:p w14:paraId="0B4E11AB" w14:textId="77777777" w:rsidR="0029179C" w:rsidRDefault="0029179C">
      <w:pPr>
        <w:pStyle w:val="BodyText"/>
        <w:rPr>
          <w:rFonts w:ascii="Arial"/>
          <w:b/>
        </w:rPr>
      </w:pPr>
    </w:p>
    <w:p w14:paraId="4D0894C1" w14:textId="77777777" w:rsidR="0029179C" w:rsidRDefault="0029179C">
      <w:pPr>
        <w:pStyle w:val="BodyText"/>
        <w:spacing w:before="11"/>
        <w:rPr>
          <w:rFonts w:ascii="Arial"/>
          <w:b/>
        </w:rPr>
      </w:pPr>
    </w:p>
    <w:p w14:paraId="5D3F7C77" w14:textId="77777777" w:rsidR="0029179C" w:rsidRDefault="00000000">
      <w:pPr>
        <w:pStyle w:val="BodyText"/>
        <w:spacing w:before="1" w:line="302" w:lineRule="auto"/>
        <w:ind w:left="340" w:right="338"/>
        <w:jc w:val="both"/>
      </w:pPr>
      <w:r>
        <w:rPr>
          <w:color w:val="333333"/>
        </w:rPr>
        <w:t xml:space="preserve">As the facilitator, take a moment to consider which of these judgmental behaviors you </w:t>
      </w:r>
      <w:r>
        <w:rPr>
          <w:color w:val="333333"/>
          <w:spacing w:val="-2"/>
        </w:rPr>
        <w:t>tend</w:t>
      </w:r>
      <w:r>
        <w:rPr>
          <w:color w:val="333333"/>
          <w:spacing w:val="-6"/>
        </w:rPr>
        <w:t xml:space="preserve"> </w:t>
      </w:r>
      <w:r>
        <w:rPr>
          <w:color w:val="333333"/>
          <w:spacing w:val="-2"/>
        </w:rPr>
        <w:t>to</w:t>
      </w:r>
      <w:r>
        <w:rPr>
          <w:color w:val="333333"/>
          <w:spacing w:val="-6"/>
        </w:rPr>
        <w:t xml:space="preserve"> </w:t>
      </w:r>
      <w:r>
        <w:rPr>
          <w:color w:val="333333"/>
          <w:spacing w:val="-2"/>
        </w:rPr>
        <w:t>fall</w:t>
      </w:r>
      <w:r>
        <w:rPr>
          <w:color w:val="333333"/>
          <w:spacing w:val="-6"/>
        </w:rPr>
        <w:t xml:space="preserve"> </w:t>
      </w:r>
      <w:r>
        <w:rPr>
          <w:color w:val="333333"/>
          <w:spacing w:val="-2"/>
        </w:rPr>
        <w:t>into.</w:t>
      </w:r>
      <w:r>
        <w:rPr>
          <w:color w:val="333333"/>
          <w:spacing w:val="-6"/>
        </w:rPr>
        <w:t xml:space="preserve"> </w:t>
      </w:r>
      <w:r>
        <w:rPr>
          <w:color w:val="333333"/>
          <w:spacing w:val="-2"/>
        </w:rPr>
        <w:t>Could</w:t>
      </w:r>
      <w:r>
        <w:rPr>
          <w:color w:val="333333"/>
          <w:spacing w:val="-6"/>
        </w:rPr>
        <w:t xml:space="preserve"> </w:t>
      </w:r>
      <w:r>
        <w:rPr>
          <w:color w:val="333333"/>
          <w:spacing w:val="-2"/>
        </w:rPr>
        <w:t>you</w:t>
      </w:r>
      <w:r>
        <w:rPr>
          <w:color w:val="333333"/>
          <w:spacing w:val="-6"/>
        </w:rPr>
        <w:t xml:space="preserve"> </w:t>
      </w:r>
      <w:r>
        <w:rPr>
          <w:color w:val="333333"/>
          <w:spacing w:val="-2"/>
        </w:rPr>
        <w:t>swap</w:t>
      </w:r>
      <w:r>
        <w:rPr>
          <w:color w:val="333333"/>
          <w:spacing w:val="-6"/>
        </w:rPr>
        <w:t xml:space="preserve"> </w:t>
      </w:r>
      <w:r>
        <w:rPr>
          <w:color w:val="333333"/>
          <w:spacing w:val="-2"/>
        </w:rPr>
        <w:t>it</w:t>
      </w:r>
      <w:r>
        <w:rPr>
          <w:color w:val="333333"/>
          <w:spacing w:val="-6"/>
        </w:rPr>
        <w:t xml:space="preserve"> </w:t>
      </w:r>
      <w:r>
        <w:rPr>
          <w:color w:val="333333"/>
          <w:spacing w:val="-2"/>
        </w:rPr>
        <w:t>for</w:t>
      </w:r>
      <w:r>
        <w:rPr>
          <w:color w:val="333333"/>
          <w:spacing w:val="-6"/>
        </w:rPr>
        <w:t xml:space="preserve"> </w:t>
      </w:r>
      <w:r>
        <w:rPr>
          <w:color w:val="333333"/>
          <w:spacing w:val="-2"/>
        </w:rPr>
        <w:t>a</w:t>
      </w:r>
      <w:r>
        <w:rPr>
          <w:color w:val="333333"/>
          <w:spacing w:val="-6"/>
        </w:rPr>
        <w:t xml:space="preserve"> </w:t>
      </w:r>
      <w:r>
        <w:rPr>
          <w:color w:val="333333"/>
          <w:spacing w:val="-2"/>
        </w:rPr>
        <w:t>curious</w:t>
      </w:r>
      <w:r>
        <w:rPr>
          <w:color w:val="333333"/>
          <w:spacing w:val="-6"/>
        </w:rPr>
        <w:t xml:space="preserve"> </w:t>
      </w:r>
      <w:r>
        <w:rPr>
          <w:color w:val="333333"/>
          <w:spacing w:val="-2"/>
        </w:rPr>
        <w:t>behavior</w:t>
      </w:r>
      <w:r>
        <w:rPr>
          <w:color w:val="333333"/>
          <w:spacing w:val="-6"/>
        </w:rPr>
        <w:t xml:space="preserve"> </w:t>
      </w:r>
      <w:r>
        <w:rPr>
          <w:color w:val="333333"/>
          <w:spacing w:val="-2"/>
        </w:rPr>
        <w:t>this</w:t>
      </w:r>
      <w:r>
        <w:rPr>
          <w:color w:val="333333"/>
          <w:spacing w:val="-6"/>
        </w:rPr>
        <w:t xml:space="preserve"> </w:t>
      </w:r>
      <w:r>
        <w:rPr>
          <w:color w:val="333333"/>
          <w:spacing w:val="-2"/>
        </w:rPr>
        <w:t>week</w:t>
      </w:r>
      <w:r>
        <w:rPr>
          <w:color w:val="333333"/>
          <w:spacing w:val="-6"/>
        </w:rPr>
        <w:t xml:space="preserve"> </w:t>
      </w:r>
      <w:r>
        <w:rPr>
          <w:color w:val="333333"/>
          <w:spacing w:val="-2"/>
        </w:rPr>
        <w:t>to</w:t>
      </w:r>
      <w:r>
        <w:rPr>
          <w:color w:val="333333"/>
          <w:spacing w:val="-6"/>
        </w:rPr>
        <w:t xml:space="preserve"> </w:t>
      </w:r>
      <w:r>
        <w:rPr>
          <w:color w:val="333333"/>
          <w:spacing w:val="-2"/>
        </w:rPr>
        <w:t>help</w:t>
      </w:r>
      <w:r>
        <w:rPr>
          <w:color w:val="333333"/>
          <w:spacing w:val="-6"/>
        </w:rPr>
        <w:t xml:space="preserve"> </w:t>
      </w:r>
      <w:r>
        <w:rPr>
          <w:color w:val="333333"/>
          <w:spacing w:val="-2"/>
        </w:rPr>
        <w:t>you</w:t>
      </w:r>
      <w:r>
        <w:rPr>
          <w:color w:val="333333"/>
          <w:spacing w:val="-6"/>
        </w:rPr>
        <w:t xml:space="preserve"> </w:t>
      </w:r>
      <w:r>
        <w:rPr>
          <w:color w:val="333333"/>
          <w:spacing w:val="-2"/>
        </w:rPr>
        <w:t xml:space="preserve">experience </w:t>
      </w:r>
      <w:r>
        <w:rPr>
          <w:color w:val="333333"/>
        </w:rPr>
        <w:t>this concept first-hand?</w:t>
      </w:r>
    </w:p>
    <w:p w14:paraId="6796BE97" w14:textId="77777777" w:rsidR="0029179C" w:rsidRDefault="00000000">
      <w:pPr>
        <w:pStyle w:val="BodyText"/>
        <w:spacing w:before="226" w:line="302" w:lineRule="auto"/>
        <w:ind w:left="340" w:right="338"/>
        <w:jc w:val="both"/>
      </w:pPr>
      <w:r>
        <w:rPr>
          <w:color w:val="333333"/>
        </w:rPr>
        <w:t>Recognizing our biases is a critical step in improving our relationships. However, it’s equally important to understand the role that psychological safety plays in fostering an environment where connections can truly thrive.</w:t>
      </w:r>
    </w:p>
    <w:p w14:paraId="1D1A8D23" w14:textId="77777777" w:rsidR="0029179C" w:rsidRDefault="0029179C">
      <w:pPr>
        <w:pStyle w:val="BodyText"/>
      </w:pPr>
    </w:p>
    <w:p w14:paraId="1EA528DF" w14:textId="77777777" w:rsidR="0029179C" w:rsidRDefault="0029179C">
      <w:pPr>
        <w:pStyle w:val="BodyText"/>
        <w:spacing w:before="113"/>
      </w:pPr>
    </w:p>
    <w:p w14:paraId="411DAC7B" w14:textId="77777777" w:rsidR="0029179C" w:rsidRDefault="00000000">
      <w:pPr>
        <w:pStyle w:val="Heading5"/>
      </w:pPr>
      <w:r>
        <w:rPr>
          <w:color w:val="333333"/>
          <w:spacing w:val="-8"/>
        </w:rPr>
        <w:t>Psychological</w:t>
      </w:r>
      <w:r>
        <w:rPr>
          <w:color w:val="333333"/>
          <w:spacing w:val="-7"/>
        </w:rPr>
        <w:t xml:space="preserve"> </w:t>
      </w:r>
      <w:r>
        <w:rPr>
          <w:color w:val="333333"/>
          <w:spacing w:val="-2"/>
        </w:rPr>
        <w:t>Safety</w:t>
      </w:r>
    </w:p>
    <w:p w14:paraId="2A6ED0BD" w14:textId="77777777" w:rsidR="0029179C" w:rsidRDefault="00000000">
      <w:pPr>
        <w:pStyle w:val="BodyText"/>
        <w:spacing w:before="281" w:line="302" w:lineRule="auto"/>
        <w:ind w:left="340" w:right="338"/>
        <w:jc w:val="both"/>
      </w:pPr>
      <w:r>
        <w:rPr>
          <w:color w:val="333333"/>
        </w:rPr>
        <w:t>How often do we hold back from speaking our minds because we fear negative consequences? Psychological safety is the belief that we can express ourselves without fear</w:t>
      </w:r>
      <w:r>
        <w:rPr>
          <w:color w:val="333333"/>
          <w:spacing w:val="-7"/>
        </w:rPr>
        <w:t xml:space="preserve"> </w:t>
      </w:r>
      <w:r>
        <w:rPr>
          <w:color w:val="333333"/>
        </w:rPr>
        <w:t>of</w:t>
      </w:r>
      <w:r>
        <w:rPr>
          <w:color w:val="333333"/>
          <w:spacing w:val="-7"/>
        </w:rPr>
        <w:t xml:space="preserve"> </w:t>
      </w:r>
      <w:r>
        <w:rPr>
          <w:color w:val="333333"/>
        </w:rPr>
        <w:t>ridicule,</w:t>
      </w:r>
      <w:r>
        <w:rPr>
          <w:color w:val="333333"/>
          <w:spacing w:val="-7"/>
        </w:rPr>
        <w:t xml:space="preserve"> </w:t>
      </w:r>
      <w:r>
        <w:rPr>
          <w:color w:val="333333"/>
        </w:rPr>
        <w:t>rejection,</w:t>
      </w:r>
      <w:r>
        <w:rPr>
          <w:color w:val="333333"/>
          <w:spacing w:val="-7"/>
        </w:rPr>
        <w:t xml:space="preserve"> </w:t>
      </w:r>
      <w:r>
        <w:rPr>
          <w:color w:val="333333"/>
        </w:rPr>
        <w:t>or</w:t>
      </w:r>
      <w:r>
        <w:rPr>
          <w:color w:val="333333"/>
          <w:spacing w:val="-7"/>
        </w:rPr>
        <w:t xml:space="preserve"> </w:t>
      </w:r>
      <w:r>
        <w:rPr>
          <w:color w:val="333333"/>
        </w:rPr>
        <w:t>retribution.</w:t>
      </w:r>
      <w:r>
        <w:rPr>
          <w:color w:val="333333"/>
          <w:spacing w:val="-7"/>
        </w:rPr>
        <w:t xml:space="preserve"> </w:t>
      </w:r>
      <w:r>
        <w:rPr>
          <w:color w:val="333333"/>
        </w:rPr>
        <w:t>Dr.</w:t>
      </w:r>
      <w:r>
        <w:rPr>
          <w:color w:val="333333"/>
          <w:spacing w:val="-7"/>
        </w:rPr>
        <w:t xml:space="preserve"> </w:t>
      </w:r>
      <w:r>
        <w:rPr>
          <w:color w:val="333333"/>
        </w:rPr>
        <w:t>Amy</w:t>
      </w:r>
      <w:r>
        <w:rPr>
          <w:color w:val="333333"/>
          <w:spacing w:val="-7"/>
        </w:rPr>
        <w:t xml:space="preserve"> </w:t>
      </w:r>
      <w:r>
        <w:rPr>
          <w:color w:val="333333"/>
        </w:rPr>
        <w:t>Edmondson</w:t>
      </w:r>
      <w:r>
        <w:rPr>
          <w:color w:val="333333"/>
          <w:spacing w:val="-7"/>
        </w:rPr>
        <w:t xml:space="preserve"> </w:t>
      </w:r>
      <w:r>
        <w:rPr>
          <w:color w:val="333333"/>
        </w:rPr>
        <w:t>has</w:t>
      </w:r>
      <w:r>
        <w:rPr>
          <w:color w:val="333333"/>
          <w:spacing w:val="-7"/>
        </w:rPr>
        <w:t xml:space="preserve"> </w:t>
      </w:r>
      <w:r>
        <w:rPr>
          <w:color w:val="333333"/>
        </w:rPr>
        <w:t>extensively</w:t>
      </w:r>
      <w:r>
        <w:rPr>
          <w:color w:val="333333"/>
          <w:spacing w:val="-7"/>
        </w:rPr>
        <w:t xml:space="preserve"> </w:t>
      </w:r>
      <w:r>
        <w:rPr>
          <w:color w:val="333333"/>
        </w:rPr>
        <w:t xml:space="preserve">researched this concept, particularly in the workplace, where psychological safety is linked to increased innovation, learning, and team performance </w:t>
      </w:r>
      <w:hyperlink w:anchor="_bookmark209" w:history="1">
        <w:r w:rsidR="0029179C">
          <w:rPr>
            <w:color w:val="333333"/>
          </w:rPr>
          <w:t>[173].</w:t>
        </w:r>
      </w:hyperlink>
    </w:p>
    <w:p w14:paraId="784AA545" w14:textId="77777777" w:rsidR="0029179C" w:rsidRDefault="00000000">
      <w:pPr>
        <w:pStyle w:val="BodyText"/>
        <w:spacing w:before="227" w:line="302" w:lineRule="auto"/>
        <w:ind w:left="340" w:right="338"/>
        <w:jc w:val="both"/>
      </w:pPr>
      <w:r>
        <w:rPr>
          <w:color w:val="333333"/>
          <w:spacing w:val="-4"/>
        </w:rPr>
        <w:t xml:space="preserve">In relationships, psychological safety is just as crucial. Without it, individuals may withhold </w:t>
      </w:r>
      <w:r>
        <w:rPr>
          <w:color w:val="333333"/>
        </w:rPr>
        <w:t>their true thoughts and feelings, leading to superficial connections and unresolved issues. Creating an environment of psychological safety requires trust, openness, and</w:t>
      </w:r>
      <w:r>
        <w:rPr>
          <w:color w:val="333333"/>
          <w:spacing w:val="40"/>
        </w:rPr>
        <w:t xml:space="preserve"> </w:t>
      </w:r>
      <w:r>
        <w:rPr>
          <w:color w:val="333333"/>
        </w:rPr>
        <w:t>the</w:t>
      </w:r>
      <w:r>
        <w:rPr>
          <w:color w:val="333333"/>
          <w:spacing w:val="-5"/>
        </w:rPr>
        <w:t xml:space="preserve"> </w:t>
      </w:r>
      <w:r>
        <w:rPr>
          <w:color w:val="333333"/>
        </w:rPr>
        <w:t>willingness</w:t>
      </w:r>
      <w:r>
        <w:rPr>
          <w:color w:val="333333"/>
          <w:spacing w:val="-5"/>
        </w:rPr>
        <w:t xml:space="preserve"> </w:t>
      </w:r>
      <w:r>
        <w:rPr>
          <w:color w:val="333333"/>
        </w:rPr>
        <w:t>to</w:t>
      </w:r>
      <w:r>
        <w:rPr>
          <w:color w:val="333333"/>
          <w:spacing w:val="-5"/>
        </w:rPr>
        <w:t xml:space="preserve"> </w:t>
      </w:r>
      <w:r>
        <w:rPr>
          <w:color w:val="333333"/>
        </w:rPr>
        <w:t>be</w:t>
      </w:r>
      <w:r>
        <w:rPr>
          <w:color w:val="333333"/>
          <w:spacing w:val="-5"/>
        </w:rPr>
        <w:t xml:space="preserve"> </w:t>
      </w:r>
      <w:r>
        <w:rPr>
          <w:color w:val="333333"/>
        </w:rPr>
        <w:t>vulnerable.</w:t>
      </w:r>
      <w:r>
        <w:rPr>
          <w:color w:val="333333"/>
          <w:spacing w:val="-5"/>
        </w:rPr>
        <w:t xml:space="preserve"> </w:t>
      </w:r>
      <w:r>
        <w:rPr>
          <w:color w:val="333333"/>
        </w:rPr>
        <w:t>When</w:t>
      </w:r>
      <w:r>
        <w:rPr>
          <w:color w:val="333333"/>
          <w:spacing w:val="-5"/>
        </w:rPr>
        <w:t xml:space="preserve"> </w:t>
      </w:r>
      <w:r>
        <w:rPr>
          <w:color w:val="333333"/>
        </w:rPr>
        <w:t>people</w:t>
      </w:r>
      <w:r>
        <w:rPr>
          <w:color w:val="333333"/>
          <w:spacing w:val="-5"/>
        </w:rPr>
        <w:t xml:space="preserve"> </w:t>
      </w:r>
      <w:r>
        <w:rPr>
          <w:color w:val="333333"/>
        </w:rPr>
        <w:t>feel</w:t>
      </w:r>
      <w:r>
        <w:rPr>
          <w:color w:val="333333"/>
          <w:spacing w:val="-5"/>
        </w:rPr>
        <w:t xml:space="preserve"> </w:t>
      </w:r>
      <w:r>
        <w:rPr>
          <w:color w:val="333333"/>
        </w:rPr>
        <w:t>safe,</w:t>
      </w:r>
      <w:r>
        <w:rPr>
          <w:color w:val="333333"/>
          <w:spacing w:val="-5"/>
        </w:rPr>
        <w:t xml:space="preserve"> </w:t>
      </w:r>
      <w:r>
        <w:rPr>
          <w:color w:val="333333"/>
        </w:rPr>
        <w:t>they</w:t>
      </w:r>
      <w:r>
        <w:rPr>
          <w:color w:val="333333"/>
          <w:spacing w:val="-5"/>
        </w:rPr>
        <w:t xml:space="preserve"> </w:t>
      </w:r>
      <w:r>
        <w:rPr>
          <w:color w:val="333333"/>
        </w:rPr>
        <w:t>are</w:t>
      </w:r>
      <w:r>
        <w:rPr>
          <w:color w:val="333333"/>
          <w:spacing w:val="-5"/>
        </w:rPr>
        <w:t xml:space="preserve"> </w:t>
      </w:r>
      <w:r>
        <w:rPr>
          <w:color w:val="333333"/>
        </w:rPr>
        <w:t>more</w:t>
      </w:r>
      <w:r>
        <w:rPr>
          <w:color w:val="333333"/>
          <w:spacing w:val="-5"/>
        </w:rPr>
        <w:t xml:space="preserve"> </w:t>
      </w:r>
      <w:r>
        <w:rPr>
          <w:color w:val="333333"/>
        </w:rPr>
        <w:t>likely</w:t>
      </w:r>
      <w:r>
        <w:rPr>
          <w:color w:val="333333"/>
          <w:spacing w:val="-5"/>
        </w:rPr>
        <w:t xml:space="preserve"> </w:t>
      </w:r>
      <w:r>
        <w:rPr>
          <w:color w:val="333333"/>
        </w:rPr>
        <w:t>to</w:t>
      </w:r>
      <w:r>
        <w:rPr>
          <w:color w:val="333333"/>
          <w:spacing w:val="-5"/>
        </w:rPr>
        <w:t xml:space="preserve"> </w:t>
      </w:r>
      <w:r>
        <w:rPr>
          <w:color w:val="333333"/>
        </w:rPr>
        <w:t>engage</w:t>
      </w:r>
      <w:r>
        <w:rPr>
          <w:color w:val="333333"/>
          <w:spacing w:val="-5"/>
        </w:rPr>
        <w:t xml:space="preserve"> </w:t>
      </w:r>
      <w:r>
        <w:rPr>
          <w:color w:val="333333"/>
        </w:rPr>
        <w:t>in honest and meaningful conversations, which strengthens the relationship.</w:t>
      </w:r>
    </w:p>
    <w:p w14:paraId="62B33443"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0FE8D346" w14:textId="77777777" w:rsidR="0029179C" w:rsidRDefault="0029179C">
      <w:pPr>
        <w:pStyle w:val="BodyText"/>
      </w:pPr>
    </w:p>
    <w:p w14:paraId="71FDCB3D" w14:textId="77777777" w:rsidR="0029179C" w:rsidRDefault="0029179C">
      <w:pPr>
        <w:pStyle w:val="BodyText"/>
        <w:spacing w:before="60"/>
      </w:pPr>
    </w:p>
    <w:p w14:paraId="306AE6CF" w14:textId="77777777" w:rsidR="0029179C" w:rsidRDefault="00000000">
      <w:pPr>
        <w:pStyle w:val="BodyText"/>
        <w:spacing w:line="304" w:lineRule="auto"/>
        <w:ind w:left="340" w:right="337"/>
        <w:jc w:val="both"/>
      </w:pPr>
      <w:r>
        <w:rPr>
          <w:color w:val="333333"/>
        </w:rPr>
        <w:t>The benefits of psychological safety extend beyond the individual, also positively impacting the overall health of relationships and connections. When people feel psychologically safe, they are more likely to take risks, share their ideas, and collaborate effectively. This creates a culture of trust and mutual respect, which is essential for any relationship to thrive. In contrast, a lack of psychological safety can lead to fear, anxiety, and disengagement, which can undermine even the strongest relationships.</w:t>
      </w:r>
    </w:p>
    <w:p w14:paraId="10257296" w14:textId="77777777" w:rsidR="0029179C" w:rsidRDefault="00000000">
      <w:pPr>
        <w:pStyle w:val="BodyText"/>
        <w:spacing w:before="235" w:line="304" w:lineRule="auto"/>
        <w:ind w:left="340" w:right="338"/>
        <w:jc w:val="both"/>
      </w:pPr>
      <w:r>
        <w:rPr>
          <w:color w:val="333333"/>
        </w:rPr>
        <w:t>To help you live and breathe this theory, reflect on a relationship where you feel psychologically safe: What contributes to this sense of safety? Are there relationships where you do not feel safe to speak openly? What changes might help create a safer environment? While striving for psychological safety is essential, it’s also important to recognize that some discomfort is inevitable in relationships, especially when engaging in difficult conversations.</w:t>
      </w:r>
    </w:p>
    <w:p w14:paraId="07A9A0BD" w14:textId="77777777" w:rsidR="0029179C" w:rsidRDefault="00000000">
      <w:pPr>
        <w:pStyle w:val="BodyText"/>
        <w:spacing w:before="235" w:line="304" w:lineRule="auto"/>
        <w:ind w:left="340" w:right="338"/>
        <w:jc w:val="both"/>
      </w:pPr>
      <w:r>
        <w:rPr>
          <w:color w:val="333333"/>
        </w:rPr>
        <w:t>By</w:t>
      </w:r>
      <w:r>
        <w:rPr>
          <w:color w:val="333333"/>
          <w:spacing w:val="-1"/>
        </w:rPr>
        <w:t xml:space="preserve"> </w:t>
      </w:r>
      <w:r>
        <w:rPr>
          <w:color w:val="333333"/>
        </w:rPr>
        <w:t>reflecting</w:t>
      </w:r>
      <w:r>
        <w:rPr>
          <w:color w:val="333333"/>
          <w:spacing w:val="-1"/>
        </w:rPr>
        <w:t xml:space="preserve"> </w:t>
      </w:r>
      <w:r>
        <w:rPr>
          <w:color w:val="333333"/>
        </w:rPr>
        <w:t>on</w:t>
      </w:r>
      <w:r>
        <w:rPr>
          <w:color w:val="333333"/>
          <w:spacing w:val="-1"/>
        </w:rPr>
        <w:t xml:space="preserve"> </w:t>
      </w:r>
      <w:r>
        <w:rPr>
          <w:color w:val="333333"/>
        </w:rPr>
        <w:t>these</w:t>
      </w:r>
      <w:r>
        <w:rPr>
          <w:color w:val="333333"/>
          <w:spacing w:val="-1"/>
        </w:rPr>
        <w:t xml:space="preserve"> </w:t>
      </w:r>
      <w:r>
        <w:rPr>
          <w:color w:val="333333"/>
        </w:rPr>
        <w:t>questions</w:t>
      </w:r>
      <w:r>
        <w:rPr>
          <w:color w:val="333333"/>
          <w:spacing w:val="-1"/>
        </w:rPr>
        <w:t xml:space="preserve"> </w:t>
      </w:r>
      <w:r>
        <w:rPr>
          <w:color w:val="333333"/>
        </w:rPr>
        <w:t>and</w:t>
      </w:r>
      <w:r>
        <w:rPr>
          <w:color w:val="333333"/>
          <w:spacing w:val="-1"/>
        </w:rPr>
        <w:t xml:space="preserve"> </w:t>
      </w:r>
      <w:r>
        <w:rPr>
          <w:color w:val="333333"/>
        </w:rPr>
        <w:t>working</w:t>
      </w:r>
      <w:r>
        <w:rPr>
          <w:color w:val="333333"/>
          <w:spacing w:val="-1"/>
        </w:rPr>
        <w:t xml:space="preserve"> </w:t>
      </w:r>
      <w:r>
        <w:rPr>
          <w:color w:val="333333"/>
        </w:rPr>
        <w:t>on</w:t>
      </w:r>
      <w:r>
        <w:rPr>
          <w:color w:val="333333"/>
          <w:spacing w:val="-1"/>
        </w:rPr>
        <w:t xml:space="preserve"> </w:t>
      </w:r>
      <w:r>
        <w:rPr>
          <w:color w:val="333333"/>
        </w:rPr>
        <w:t>your</w:t>
      </w:r>
      <w:r>
        <w:rPr>
          <w:color w:val="333333"/>
          <w:spacing w:val="-1"/>
        </w:rPr>
        <w:t xml:space="preserve"> </w:t>
      </w:r>
      <w:r>
        <w:rPr>
          <w:color w:val="333333"/>
        </w:rPr>
        <w:t>own</w:t>
      </w:r>
      <w:r>
        <w:rPr>
          <w:color w:val="333333"/>
          <w:spacing w:val="-1"/>
        </w:rPr>
        <w:t xml:space="preserve"> </w:t>
      </w:r>
      <w:r>
        <w:rPr>
          <w:color w:val="333333"/>
        </w:rPr>
        <w:t>relationships,</w:t>
      </w:r>
      <w:r>
        <w:rPr>
          <w:color w:val="333333"/>
          <w:spacing w:val="-2"/>
        </w:rPr>
        <w:t xml:space="preserve"> </w:t>
      </w:r>
      <w:r>
        <w:rPr>
          <w:color w:val="333333"/>
        </w:rPr>
        <w:t>you’ll</w:t>
      </w:r>
      <w:r>
        <w:rPr>
          <w:color w:val="333333"/>
          <w:spacing w:val="-2"/>
        </w:rPr>
        <w:t xml:space="preserve"> </w:t>
      </w:r>
      <w:r>
        <w:rPr>
          <w:color w:val="333333"/>
        </w:rPr>
        <w:t>be</w:t>
      </w:r>
      <w:r>
        <w:rPr>
          <w:color w:val="333333"/>
          <w:spacing w:val="-1"/>
        </w:rPr>
        <w:t xml:space="preserve"> </w:t>
      </w:r>
      <w:r>
        <w:rPr>
          <w:color w:val="333333"/>
        </w:rPr>
        <w:t>better equipped to support your clients in creating safe and open environments.</w:t>
      </w:r>
    </w:p>
    <w:p w14:paraId="118827A3" w14:textId="77777777" w:rsidR="0029179C" w:rsidRDefault="0029179C">
      <w:pPr>
        <w:pStyle w:val="BodyText"/>
        <w:spacing w:before="135"/>
      </w:pPr>
    </w:p>
    <w:p w14:paraId="2F655BCD" w14:textId="77777777" w:rsidR="0029179C" w:rsidRDefault="00000000">
      <w:pPr>
        <w:pStyle w:val="Heading6"/>
        <w:jc w:val="both"/>
      </w:pPr>
      <w:r>
        <w:rPr>
          <w:color w:val="333333"/>
          <w:spacing w:val="-4"/>
        </w:rPr>
        <w:t>Striving</w:t>
      </w:r>
      <w:r>
        <w:rPr>
          <w:color w:val="333333"/>
          <w:spacing w:val="-9"/>
        </w:rPr>
        <w:t xml:space="preserve"> </w:t>
      </w:r>
      <w:r>
        <w:rPr>
          <w:color w:val="333333"/>
          <w:spacing w:val="-4"/>
        </w:rPr>
        <w:t>For</w:t>
      </w:r>
      <w:r>
        <w:rPr>
          <w:color w:val="333333"/>
          <w:spacing w:val="-23"/>
        </w:rPr>
        <w:t xml:space="preserve"> </w:t>
      </w:r>
      <w:r>
        <w:rPr>
          <w:color w:val="333333"/>
          <w:spacing w:val="-4"/>
        </w:rPr>
        <w:t>“Safe</w:t>
      </w:r>
      <w:r>
        <w:rPr>
          <w:color w:val="333333"/>
          <w:spacing w:val="-9"/>
        </w:rPr>
        <w:t xml:space="preserve"> </w:t>
      </w:r>
      <w:r>
        <w:rPr>
          <w:color w:val="333333"/>
          <w:spacing w:val="-4"/>
        </w:rPr>
        <w:t>Enough”</w:t>
      </w:r>
    </w:p>
    <w:p w14:paraId="5E7F9B2B" w14:textId="77777777" w:rsidR="0029179C" w:rsidRDefault="00000000">
      <w:pPr>
        <w:pStyle w:val="BodyText"/>
        <w:spacing w:before="297" w:line="304" w:lineRule="auto"/>
        <w:ind w:left="340" w:right="338"/>
        <w:jc w:val="both"/>
      </w:pPr>
      <w:r>
        <w:rPr>
          <w:color w:val="333333"/>
        </w:rPr>
        <w:t xml:space="preserve">Is it realistic to expect complete comfort in all our conversations? Dr. Vikki Reynolds argues that instead of striving for perfect safety, we should aim for a sense of “safe enough” – a space where we feel secure enough to engage in challenging discussions without the expectation of complete comfort </w:t>
      </w:r>
      <w:hyperlink w:anchor="_bookmark210" w:history="1">
        <w:r w:rsidR="0029179C">
          <w:rPr>
            <w:color w:val="333333"/>
          </w:rPr>
          <w:t>[174].</w:t>
        </w:r>
      </w:hyperlink>
      <w:r>
        <w:rPr>
          <w:color w:val="333333"/>
        </w:rPr>
        <w:t xml:space="preserve"> This concept acknowledges that growth often comes with discomfort, and avoiding tough conversations can lead to stagnation in relationships.</w:t>
      </w:r>
    </w:p>
    <w:p w14:paraId="60709656" w14:textId="77777777" w:rsidR="0029179C" w:rsidRDefault="00000000">
      <w:pPr>
        <w:pStyle w:val="BodyText"/>
        <w:spacing w:before="235" w:line="304" w:lineRule="auto"/>
        <w:ind w:left="340" w:right="338"/>
        <w:jc w:val="both"/>
      </w:pPr>
      <w:r>
        <w:rPr>
          <w:color w:val="333333"/>
        </w:rPr>
        <w:t>Common experiences show that avoiding difficult conversations often leads to unresolved issues that can fester and weaken the relationship over time. By striving for “safe enough,” we create room for honest dialogue, even when it’s uncomfortable. This approach encourages us to embrace the messiness of human interaction as a necessary part of building stronger, more resilient relationships.</w:t>
      </w:r>
    </w:p>
    <w:p w14:paraId="5A4459A7" w14:textId="77777777" w:rsidR="0029179C" w:rsidRDefault="00000000">
      <w:pPr>
        <w:pStyle w:val="BodyText"/>
        <w:spacing w:before="233" w:line="304" w:lineRule="auto"/>
        <w:ind w:left="340" w:right="339"/>
        <w:jc w:val="both"/>
      </w:pPr>
      <w:r>
        <w:rPr>
          <w:color w:val="333333"/>
        </w:rPr>
        <w:t xml:space="preserve">Research on conflict resolution supports this idea, showing that avoiding conflict or difficult conversations can lead to greater dissatisfaction and disengagement over time </w:t>
      </w:r>
      <w:hyperlink w:anchor="_bookmark211" w:history="1">
        <w:r w:rsidR="0029179C">
          <w:rPr>
            <w:color w:val="333333"/>
          </w:rPr>
          <w:t>[175].</w:t>
        </w:r>
      </w:hyperlink>
      <w:r>
        <w:rPr>
          <w:color w:val="333333"/>
        </w:rPr>
        <w:t xml:space="preserve"> On the other hand, addressing issues head-on, even when it’s uncomfortable, can lead to deeper understanding and stronger bonds. The key is to create an environment where both parties feel safe enough to express their thoughts and feelings honestly.</w:t>
      </w:r>
    </w:p>
    <w:p w14:paraId="0B30318A" w14:textId="77777777" w:rsidR="0029179C" w:rsidRDefault="0029179C">
      <w:pPr>
        <w:pStyle w:val="BodyText"/>
        <w:spacing w:line="304" w:lineRule="auto"/>
        <w:jc w:val="both"/>
        <w:sectPr w:rsidR="0029179C">
          <w:pgSz w:w="11910" w:h="16840"/>
          <w:pgMar w:top="1420" w:right="1700" w:bottom="1380" w:left="1700" w:header="914" w:footer="1197" w:gutter="0"/>
          <w:cols w:space="720"/>
        </w:sectPr>
      </w:pPr>
    </w:p>
    <w:p w14:paraId="52E934C0" w14:textId="77777777" w:rsidR="0029179C" w:rsidRDefault="0029179C">
      <w:pPr>
        <w:pStyle w:val="BodyText"/>
      </w:pPr>
    </w:p>
    <w:p w14:paraId="57999DBD" w14:textId="77777777" w:rsidR="0029179C" w:rsidRDefault="0029179C">
      <w:pPr>
        <w:pStyle w:val="BodyText"/>
        <w:spacing w:before="60"/>
      </w:pPr>
    </w:p>
    <w:p w14:paraId="3B453C65" w14:textId="77777777" w:rsidR="0029179C" w:rsidRDefault="00000000">
      <w:pPr>
        <w:pStyle w:val="BodyText"/>
        <w:spacing w:line="302" w:lineRule="auto"/>
        <w:ind w:left="340" w:right="338"/>
        <w:jc w:val="both"/>
      </w:pPr>
      <w:r>
        <w:rPr>
          <w:color w:val="333333"/>
        </w:rPr>
        <w:t>To</w:t>
      </w:r>
      <w:r>
        <w:rPr>
          <w:color w:val="333333"/>
          <w:spacing w:val="-8"/>
        </w:rPr>
        <w:t xml:space="preserve"> </w:t>
      </w:r>
      <w:r>
        <w:rPr>
          <w:color w:val="333333"/>
        </w:rPr>
        <w:t>make</w:t>
      </w:r>
      <w:r>
        <w:rPr>
          <w:color w:val="333333"/>
          <w:spacing w:val="-8"/>
        </w:rPr>
        <w:t xml:space="preserve"> </w:t>
      </w:r>
      <w:r>
        <w:rPr>
          <w:color w:val="333333"/>
        </w:rPr>
        <w:t>this</w:t>
      </w:r>
      <w:r>
        <w:rPr>
          <w:color w:val="333333"/>
          <w:spacing w:val="-8"/>
        </w:rPr>
        <w:t xml:space="preserve"> </w:t>
      </w:r>
      <w:r>
        <w:rPr>
          <w:color w:val="333333"/>
        </w:rPr>
        <w:t>theory</w:t>
      </w:r>
      <w:r>
        <w:rPr>
          <w:color w:val="333333"/>
          <w:spacing w:val="-8"/>
        </w:rPr>
        <w:t xml:space="preserve"> </w:t>
      </w:r>
      <w:r>
        <w:rPr>
          <w:color w:val="333333"/>
        </w:rPr>
        <w:t>real</w:t>
      </w:r>
      <w:r>
        <w:rPr>
          <w:color w:val="333333"/>
          <w:spacing w:val="-8"/>
        </w:rPr>
        <w:t xml:space="preserve"> </w:t>
      </w:r>
      <w:r>
        <w:rPr>
          <w:color w:val="333333"/>
        </w:rPr>
        <w:t>for</w:t>
      </w:r>
      <w:r>
        <w:rPr>
          <w:color w:val="333333"/>
          <w:spacing w:val="-8"/>
        </w:rPr>
        <w:t xml:space="preserve"> </w:t>
      </w:r>
      <w:r>
        <w:rPr>
          <w:color w:val="333333"/>
        </w:rPr>
        <w:t>you</w:t>
      </w:r>
      <w:r>
        <w:rPr>
          <w:color w:val="333333"/>
          <w:spacing w:val="-8"/>
        </w:rPr>
        <w:t xml:space="preserve"> </w:t>
      </w:r>
      <w:r>
        <w:rPr>
          <w:color w:val="333333"/>
        </w:rPr>
        <w:t>as</w:t>
      </w:r>
      <w:r>
        <w:rPr>
          <w:color w:val="333333"/>
          <w:spacing w:val="-8"/>
        </w:rPr>
        <w:t xml:space="preserve"> </w:t>
      </w:r>
      <w:r>
        <w:rPr>
          <w:color w:val="333333"/>
        </w:rPr>
        <w:t>a</w:t>
      </w:r>
      <w:r>
        <w:rPr>
          <w:color w:val="333333"/>
          <w:spacing w:val="-8"/>
        </w:rPr>
        <w:t xml:space="preserve"> </w:t>
      </w:r>
      <w:r>
        <w:rPr>
          <w:color w:val="333333"/>
        </w:rPr>
        <w:t>facilitator,</w:t>
      </w:r>
      <w:r>
        <w:rPr>
          <w:color w:val="333333"/>
          <w:spacing w:val="-8"/>
        </w:rPr>
        <w:t xml:space="preserve"> </w:t>
      </w:r>
      <w:r>
        <w:rPr>
          <w:color w:val="333333"/>
        </w:rPr>
        <w:t>you</w:t>
      </w:r>
      <w:r>
        <w:rPr>
          <w:color w:val="333333"/>
          <w:spacing w:val="-8"/>
        </w:rPr>
        <w:t xml:space="preserve"> </w:t>
      </w:r>
      <w:r>
        <w:rPr>
          <w:color w:val="333333"/>
        </w:rPr>
        <w:t>may</w:t>
      </w:r>
      <w:r>
        <w:rPr>
          <w:color w:val="333333"/>
          <w:spacing w:val="-8"/>
        </w:rPr>
        <w:t xml:space="preserve"> </w:t>
      </w:r>
      <w:r>
        <w:rPr>
          <w:color w:val="333333"/>
        </w:rPr>
        <w:t>wish</w:t>
      </w:r>
      <w:r>
        <w:rPr>
          <w:color w:val="333333"/>
          <w:spacing w:val="-8"/>
        </w:rPr>
        <w:t xml:space="preserve"> </w:t>
      </w:r>
      <w:r>
        <w:rPr>
          <w:color w:val="333333"/>
        </w:rPr>
        <w:t>to</w:t>
      </w:r>
      <w:r>
        <w:rPr>
          <w:color w:val="333333"/>
          <w:spacing w:val="-8"/>
        </w:rPr>
        <w:t xml:space="preserve"> </w:t>
      </w:r>
      <w:r>
        <w:rPr>
          <w:color w:val="333333"/>
        </w:rPr>
        <w:t>reflect</w:t>
      </w:r>
      <w:r>
        <w:rPr>
          <w:color w:val="333333"/>
          <w:spacing w:val="-8"/>
        </w:rPr>
        <w:t xml:space="preserve"> </w:t>
      </w:r>
      <w:r>
        <w:rPr>
          <w:color w:val="333333"/>
        </w:rPr>
        <w:t>on</w:t>
      </w:r>
      <w:r>
        <w:rPr>
          <w:color w:val="333333"/>
          <w:spacing w:val="-8"/>
        </w:rPr>
        <w:t xml:space="preserve"> </w:t>
      </w:r>
      <w:r>
        <w:rPr>
          <w:color w:val="333333"/>
        </w:rPr>
        <w:t>a</w:t>
      </w:r>
      <w:r>
        <w:rPr>
          <w:color w:val="333333"/>
          <w:spacing w:val="-8"/>
        </w:rPr>
        <w:t xml:space="preserve"> </w:t>
      </w:r>
      <w:r>
        <w:rPr>
          <w:color w:val="333333"/>
        </w:rPr>
        <w:t>conversation you’ve been avoiding. What fears are holding you back? How might you approach this conversation</w:t>
      </w:r>
      <w:r>
        <w:rPr>
          <w:color w:val="333333"/>
          <w:spacing w:val="-10"/>
        </w:rPr>
        <w:t xml:space="preserve"> </w:t>
      </w:r>
      <w:r>
        <w:rPr>
          <w:color w:val="333333"/>
        </w:rPr>
        <w:t>with</w:t>
      </w:r>
      <w:r>
        <w:rPr>
          <w:color w:val="333333"/>
          <w:spacing w:val="-10"/>
        </w:rPr>
        <w:t xml:space="preserve"> </w:t>
      </w:r>
      <w:r>
        <w:rPr>
          <w:color w:val="333333"/>
        </w:rPr>
        <w:t>the</w:t>
      </w:r>
      <w:r>
        <w:rPr>
          <w:color w:val="333333"/>
          <w:spacing w:val="-10"/>
        </w:rPr>
        <w:t xml:space="preserve"> </w:t>
      </w:r>
      <w:r>
        <w:rPr>
          <w:color w:val="333333"/>
        </w:rPr>
        <w:t>goal</w:t>
      </w:r>
      <w:r>
        <w:rPr>
          <w:color w:val="333333"/>
          <w:spacing w:val="-10"/>
        </w:rPr>
        <w:t xml:space="preserve"> </w:t>
      </w:r>
      <w:r>
        <w:rPr>
          <w:color w:val="333333"/>
        </w:rPr>
        <w:t>of</w:t>
      </w:r>
      <w:r>
        <w:rPr>
          <w:color w:val="333333"/>
          <w:spacing w:val="-10"/>
        </w:rPr>
        <w:t xml:space="preserve"> </w:t>
      </w:r>
      <w:r>
        <w:rPr>
          <w:color w:val="333333"/>
        </w:rPr>
        <w:t>creating</w:t>
      </w:r>
      <w:r>
        <w:rPr>
          <w:color w:val="333333"/>
          <w:spacing w:val="-10"/>
        </w:rPr>
        <w:t xml:space="preserve"> </w:t>
      </w:r>
      <w:r>
        <w:rPr>
          <w:color w:val="333333"/>
        </w:rPr>
        <w:t>a</w:t>
      </w:r>
      <w:r>
        <w:rPr>
          <w:color w:val="333333"/>
          <w:spacing w:val="-10"/>
        </w:rPr>
        <w:t xml:space="preserve"> </w:t>
      </w:r>
      <w:r>
        <w:rPr>
          <w:color w:val="333333"/>
        </w:rPr>
        <w:t>safe</w:t>
      </w:r>
      <w:r>
        <w:rPr>
          <w:color w:val="333333"/>
          <w:spacing w:val="-10"/>
        </w:rPr>
        <w:t xml:space="preserve"> </w:t>
      </w:r>
      <w:r>
        <w:rPr>
          <w:color w:val="333333"/>
        </w:rPr>
        <w:t>enough</w:t>
      </w:r>
      <w:r>
        <w:rPr>
          <w:color w:val="333333"/>
          <w:spacing w:val="-10"/>
        </w:rPr>
        <w:t xml:space="preserve"> </w:t>
      </w:r>
      <w:r>
        <w:rPr>
          <w:color w:val="333333"/>
        </w:rPr>
        <w:t>environment?</w:t>
      </w:r>
      <w:r>
        <w:rPr>
          <w:color w:val="333333"/>
          <w:spacing w:val="-10"/>
        </w:rPr>
        <w:t xml:space="preserve"> </w:t>
      </w:r>
      <w:r>
        <w:rPr>
          <w:color w:val="333333"/>
        </w:rPr>
        <w:t>Consider</w:t>
      </w:r>
      <w:r>
        <w:rPr>
          <w:color w:val="333333"/>
          <w:spacing w:val="-10"/>
        </w:rPr>
        <w:t xml:space="preserve"> </w:t>
      </w:r>
      <w:r>
        <w:rPr>
          <w:color w:val="333333"/>
        </w:rPr>
        <w:t>the</w:t>
      </w:r>
      <w:r>
        <w:rPr>
          <w:color w:val="333333"/>
          <w:spacing w:val="-10"/>
        </w:rPr>
        <w:t xml:space="preserve"> </w:t>
      </w:r>
      <w:r>
        <w:rPr>
          <w:color w:val="333333"/>
        </w:rPr>
        <w:t>potential long-term benefits of addressing uncomfortable issues sooner rather than later.</w:t>
      </w:r>
    </w:p>
    <w:p w14:paraId="6A2AB546" w14:textId="77777777" w:rsidR="0029179C" w:rsidRDefault="00000000">
      <w:pPr>
        <w:pStyle w:val="BodyText"/>
        <w:spacing w:before="227" w:line="302" w:lineRule="auto"/>
        <w:ind w:left="340" w:right="338"/>
        <w:jc w:val="both"/>
      </w:pPr>
      <w:r>
        <w:rPr>
          <w:color w:val="333333"/>
        </w:rPr>
        <w:t>Creating</w:t>
      </w:r>
      <w:r>
        <w:rPr>
          <w:color w:val="333333"/>
          <w:spacing w:val="39"/>
        </w:rPr>
        <w:t xml:space="preserve"> </w:t>
      </w:r>
      <w:r>
        <w:rPr>
          <w:color w:val="333333"/>
        </w:rPr>
        <w:t>a</w:t>
      </w:r>
      <w:r>
        <w:rPr>
          <w:color w:val="333333"/>
          <w:spacing w:val="39"/>
        </w:rPr>
        <w:t xml:space="preserve"> </w:t>
      </w:r>
      <w:r>
        <w:rPr>
          <w:color w:val="333333"/>
        </w:rPr>
        <w:t>safe</w:t>
      </w:r>
      <w:r>
        <w:rPr>
          <w:color w:val="333333"/>
          <w:spacing w:val="39"/>
        </w:rPr>
        <w:t xml:space="preserve"> </w:t>
      </w:r>
      <w:r>
        <w:rPr>
          <w:color w:val="333333"/>
        </w:rPr>
        <w:t>enough</w:t>
      </w:r>
      <w:r>
        <w:rPr>
          <w:color w:val="333333"/>
          <w:spacing w:val="39"/>
        </w:rPr>
        <w:t xml:space="preserve"> </w:t>
      </w:r>
      <w:r>
        <w:rPr>
          <w:color w:val="333333"/>
        </w:rPr>
        <w:t>environment</w:t>
      </w:r>
      <w:r>
        <w:rPr>
          <w:color w:val="333333"/>
          <w:spacing w:val="39"/>
        </w:rPr>
        <w:t xml:space="preserve"> </w:t>
      </w:r>
      <w:r>
        <w:rPr>
          <w:color w:val="333333"/>
        </w:rPr>
        <w:t>is</w:t>
      </w:r>
      <w:r>
        <w:rPr>
          <w:color w:val="333333"/>
          <w:spacing w:val="39"/>
        </w:rPr>
        <w:t xml:space="preserve"> </w:t>
      </w:r>
      <w:r>
        <w:rPr>
          <w:color w:val="333333"/>
        </w:rPr>
        <w:t>about</w:t>
      </w:r>
      <w:r>
        <w:rPr>
          <w:color w:val="333333"/>
          <w:spacing w:val="39"/>
        </w:rPr>
        <w:t xml:space="preserve"> </w:t>
      </w:r>
      <w:r>
        <w:rPr>
          <w:color w:val="333333"/>
        </w:rPr>
        <w:t>more</w:t>
      </w:r>
      <w:r>
        <w:rPr>
          <w:color w:val="333333"/>
          <w:spacing w:val="39"/>
        </w:rPr>
        <w:t xml:space="preserve"> </w:t>
      </w:r>
      <w:r>
        <w:rPr>
          <w:color w:val="333333"/>
        </w:rPr>
        <w:t>than</w:t>
      </w:r>
      <w:r>
        <w:rPr>
          <w:color w:val="333333"/>
          <w:spacing w:val="39"/>
        </w:rPr>
        <w:t xml:space="preserve"> </w:t>
      </w:r>
      <w:r>
        <w:rPr>
          <w:color w:val="333333"/>
        </w:rPr>
        <w:t>just</w:t>
      </w:r>
      <w:r>
        <w:rPr>
          <w:color w:val="333333"/>
          <w:spacing w:val="39"/>
        </w:rPr>
        <w:t xml:space="preserve"> </w:t>
      </w:r>
      <w:r>
        <w:rPr>
          <w:color w:val="333333"/>
        </w:rPr>
        <w:t>navigating</w:t>
      </w:r>
      <w:r>
        <w:rPr>
          <w:color w:val="333333"/>
          <w:spacing w:val="39"/>
        </w:rPr>
        <w:t xml:space="preserve"> </w:t>
      </w:r>
      <w:r>
        <w:rPr>
          <w:color w:val="333333"/>
        </w:rPr>
        <w:t>discomfort; it’s also about clear communication. Clarity in our interactions is a key component of building trust and ensuring our relationships are strong and resilient.</w:t>
      </w:r>
    </w:p>
    <w:p w14:paraId="03791C52" w14:textId="77777777" w:rsidR="0029179C" w:rsidRDefault="0029179C">
      <w:pPr>
        <w:pStyle w:val="BodyText"/>
      </w:pPr>
    </w:p>
    <w:p w14:paraId="584019C1" w14:textId="77777777" w:rsidR="0029179C" w:rsidRDefault="0029179C">
      <w:pPr>
        <w:pStyle w:val="BodyText"/>
        <w:spacing w:before="56"/>
      </w:pPr>
    </w:p>
    <w:p w14:paraId="2E28E226" w14:textId="77777777" w:rsidR="0029179C" w:rsidRDefault="00000000">
      <w:pPr>
        <w:pStyle w:val="Heading5"/>
        <w:spacing w:before="1"/>
      </w:pPr>
      <w:r>
        <w:rPr>
          <w:color w:val="333333"/>
        </w:rPr>
        <w:t>The</w:t>
      </w:r>
      <w:r>
        <w:rPr>
          <w:color w:val="333333"/>
          <w:spacing w:val="-13"/>
        </w:rPr>
        <w:t xml:space="preserve"> </w:t>
      </w:r>
      <w:r>
        <w:rPr>
          <w:color w:val="333333"/>
        </w:rPr>
        <w:t>Power</w:t>
      </w:r>
      <w:r>
        <w:rPr>
          <w:color w:val="333333"/>
          <w:spacing w:val="-20"/>
        </w:rPr>
        <w:t xml:space="preserve"> </w:t>
      </w:r>
      <w:r>
        <w:rPr>
          <w:color w:val="333333"/>
        </w:rPr>
        <w:t>Of</w:t>
      </w:r>
      <w:r>
        <w:rPr>
          <w:color w:val="333333"/>
          <w:spacing w:val="-13"/>
        </w:rPr>
        <w:t xml:space="preserve"> </w:t>
      </w:r>
      <w:r>
        <w:rPr>
          <w:color w:val="333333"/>
        </w:rPr>
        <w:t>Clear</w:t>
      </w:r>
      <w:r>
        <w:rPr>
          <w:color w:val="333333"/>
          <w:spacing w:val="-20"/>
        </w:rPr>
        <w:t xml:space="preserve"> </w:t>
      </w:r>
      <w:r>
        <w:rPr>
          <w:color w:val="333333"/>
          <w:spacing w:val="-2"/>
        </w:rPr>
        <w:t>Communication</w:t>
      </w:r>
    </w:p>
    <w:p w14:paraId="717887E5" w14:textId="77777777" w:rsidR="0029179C" w:rsidRDefault="00000000">
      <w:pPr>
        <w:pStyle w:val="BodyText"/>
        <w:spacing w:before="280" w:line="302" w:lineRule="auto"/>
        <w:ind w:left="340" w:right="338"/>
        <w:jc w:val="both"/>
      </w:pPr>
      <w:r>
        <w:rPr>
          <w:color w:val="333333"/>
        </w:rPr>
        <w:t>Why is it that unclear communication often leads to conflict? Brené Brown emphasizes that</w:t>
      </w:r>
      <w:r>
        <w:rPr>
          <w:color w:val="333333"/>
          <w:spacing w:val="33"/>
        </w:rPr>
        <w:t xml:space="preserve"> </w:t>
      </w:r>
      <w:r>
        <w:rPr>
          <w:color w:val="333333"/>
        </w:rPr>
        <w:t>“Clear</w:t>
      </w:r>
      <w:r>
        <w:rPr>
          <w:color w:val="333333"/>
          <w:spacing w:val="33"/>
        </w:rPr>
        <w:t xml:space="preserve"> </w:t>
      </w:r>
      <w:r>
        <w:rPr>
          <w:color w:val="333333"/>
        </w:rPr>
        <w:t>is</w:t>
      </w:r>
      <w:r>
        <w:rPr>
          <w:color w:val="333333"/>
          <w:spacing w:val="33"/>
        </w:rPr>
        <w:t xml:space="preserve"> </w:t>
      </w:r>
      <w:r>
        <w:rPr>
          <w:color w:val="333333"/>
        </w:rPr>
        <w:t>kind.</w:t>
      </w:r>
      <w:r>
        <w:rPr>
          <w:color w:val="333333"/>
          <w:spacing w:val="33"/>
        </w:rPr>
        <w:t xml:space="preserve"> </w:t>
      </w:r>
      <w:r>
        <w:rPr>
          <w:color w:val="333333"/>
        </w:rPr>
        <w:t>Unclear</w:t>
      </w:r>
      <w:r>
        <w:rPr>
          <w:color w:val="333333"/>
          <w:spacing w:val="33"/>
        </w:rPr>
        <w:t xml:space="preserve"> </w:t>
      </w:r>
      <w:r>
        <w:rPr>
          <w:color w:val="333333"/>
        </w:rPr>
        <w:t>is</w:t>
      </w:r>
      <w:r>
        <w:rPr>
          <w:color w:val="333333"/>
          <w:spacing w:val="33"/>
        </w:rPr>
        <w:t xml:space="preserve"> </w:t>
      </w:r>
      <w:r>
        <w:rPr>
          <w:color w:val="333333"/>
        </w:rPr>
        <w:t>unkind,”</w:t>
      </w:r>
      <w:r>
        <w:rPr>
          <w:color w:val="333333"/>
          <w:spacing w:val="33"/>
        </w:rPr>
        <w:t xml:space="preserve"> </w:t>
      </w:r>
      <w:r>
        <w:rPr>
          <w:color w:val="333333"/>
        </w:rPr>
        <w:t>highlighting</w:t>
      </w:r>
      <w:r>
        <w:rPr>
          <w:color w:val="333333"/>
          <w:spacing w:val="33"/>
        </w:rPr>
        <w:t xml:space="preserve"> </w:t>
      </w:r>
      <w:r>
        <w:rPr>
          <w:color w:val="333333"/>
        </w:rPr>
        <w:t>the</w:t>
      </w:r>
      <w:r>
        <w:rPr>
          <w:color w:val="333333"/>
          <w:spacing w:val="33"/>
        </w:rPr>
        <w:t xml:space="preserve"> </w:t>
      </w:r>
      <w:r>
        <w:rPr>
          <w:color w:val="333333"/>
        </w:rPr>
        <w:t>importance</w:t>
      </w:r>
      <w:r>
        <w:rPr>
          <w:color w:val="333333"/>
          <w:spacing w:val="33"/>
        </w:rPr>
        <w:t xml:space="preserve"> </w:t>
      </w:r>
      <w:r>
        <w:rPr>
          <w:color w:val="333333"/>
        </w:rPr>
        <w:t>of</w:t>
      </w:r>
      <w:r>
        <w:rPr>
          <w:color w:val="333333"/>
          <w:spacing w:val="33"/>
        </w:rPr>
        <w:t xml:space="preserve"> </w:t>
      </w:r>
      <w:r>
        <w:rPr>
          <w:color w:val="333333"/>
        </w:rPr>
        <w:t xml:space="preserve">transparency in our interactions </w:t>
      </w:r>
      <w:hyperlink w:anchor="_bookmark208" w:history="1">
        <w:r w:rsidR="0029179C">
          <w:rPr>
            <w:color w:val="333333"/>
          </w:rPr>
          <w:t>[172].</w:t>
        </w:r>
      </w:hyperlink>
      <w:r>
        <w:rPr>
          <w:color w:val="333333"/>
        </w:rPr>
        <w:t xml:space="preserve"> Clear communication helps prevent misunderstandings and builds trust, as it reduces the chances of misinterpretation. On the other hand, unclear communication</w:t>
      </w:r>
      <w:r>
        <w:rPr>
          <w:color w:val="333333"/>
          <w:spacing w:val="40"/>
        </w:rPr>
        <w:t xml:space="preserve"> </w:t>
      </w:r>
      <w:r>
        <w:rPr>
          <w:color w:val="333333"/>
        </w:rPr>
        <w:t>can</w:t>
      </w:r>
      <w:r>
        <w:rPr>
          <w:color w:val="333333"/>
          <w:spacing w:val="40"/>
        </w:rPr>
        <w:t xml:space="preserve"> </w:t>
      </w:r>
      <w:r>
        <w:rPr>
          <w:color w:val="333333"/>
        </w:rPr>
        <w:t>lead</w:t>
      </w:r>
      <w:r>
        <w:rPr>
          <w:color w:val="333333"/>
          <w:spacing w:val="40"/>
        </w:rPr>
        <w:t xml:space="preserve"> </w:t>
      </w:r>
      <w:r>
        <w:rPr>
          <w:color w:val="333333"/>
        </w:rPr>
        <w:t>to</w:t>
      </w:r>
      <w:r>
        <w:rPr>
          <w:color w:val="333333"/>
          <w:spacing w:val="40"/>
        </w:rPr>
        <w:t xml:space="preserve"> </w:t>
      </w:r>
      <w:r>
        <w:rPr>
          <w:color w:val="333333"/>
        </w:rPr>
        <w:t>confusion,</w:t>
      </w:r>
      <w:r>
        <w:rPr>
          <w:color w:val="333333"/>
          <w:spacing w:val="40"/>
        </w:rPr>
        <w:t xml:space="preserve"> </w:t>
      </w:r>
      <w:r>
        <w:rPr>
          <w:color w:val="333333"/>
        </w:rPr>
        <w:t>frustration,</w:t>
      </w:r>
      <w:r>
        <w:rPr>
          <w:color w:val="333333"/>
          <w:spacing w:val="40"/>
        </w:rPr>
        <w:t xml:space="preserve"> </w:t>
      </w:r>
      <w:r>
        <w:rPr>
          <w:color w:val="333333"/>
        </w:rPr>
        <w:t>and</w:t>
      </w:r>
      <w:r>
        <w:rPr>
          <w:color w:val="333333"/>
          <w:spacing w:val="40"/>
        </w:rPr>
        <w:t xml:space="preserve"> </w:t>
      </w:r>
      <w:r>
        <w:rPr>
          <w:color w:val="333333"/>
        </w:rPr>
        <w:t>ultimately,</w:t>
      </w:r>
      <w:r>
        <w:rPr>
          <w:color w:val="333333"/>
          <w:spacing w:val="40"/>
        </w:rPr>
        <w:t xml:space="preserve"> </w:t>
      </w:r>
      <w:r>
        <w:rPr>
          <w:color w:val="333333"/>
        </w:rPr>
        <w:t>a</w:t>
      </w:r>
      <w:r>
        <w:rPr>
          <w:color w:val="333333"/>
          <w:spacing w:val="40"/>
        </w:rPr>
        <w:t xml:space="preserve"> </w:t>
      </w:r>
      <w:r>
        <w:rPr>
          <w:color w:val="333333"/>
        </w:rPr>
        <w:t>breakdown</w:t>
      </w:r>
      <w:r>
        <w:rPr>
          <w:color w:val="333333"/>
          <w:spacing w:val="40"/>
        </w:rPr>
        <w:t xml:space="preserve"> </w:t>
      </w:r>
      <w:r>
        <w:rPr>
          <w:color w:val="333333"/>
        </w:rPr>
        <w:t>in the relationship.</w:t>
      </w:r>
    </w:p>
    <w:p w14:paraId="38024FF5" w14:textId="77777777" w:rsidR="0029179C" w:rsidRDefault="00000000">
      <w:pPr>
        <w:pStyle w:val="BodyText"/>
        <w:spacing w:before="199" w:line="302" w:lineRule="auto"/>
        <w:ind w:left="340" w:right="337"/>
        <w:jc w:val="both"/>
      </w:pPr>
      <w:r>
        <w:rPr>
          <w:color w:val="333333"/>
        </w:rPr>
        <w:t>Common</w:t>
      </w:r>
      <w:r>
        <w:rPr>
          <w:color w:val="333333"/>
          <w:spacing w:val="-13"/>
        </w:rPr>
        <w:t xml:space="preserve"> </w:t>
      </w:r>
      <w:r>
        <w:rPr>
          <w:color w:val="333333"/>
        </w:rPr>
        <w:t>experiences</w:t>
      </w:r>
      <w:r>
        <w:rPr>
          <w:color w:val="333333"/>
          <w:spacing w:val="-12"/>
        </w:rPr>
        <w:t xml:space="preserve"> </w:t>
      </w:r>
      <w:r>
        <w:rPr>
          <w:color w:val="333333"/>
        </w:rPr>
        <w:t>illustrate</w:t>
      </w:r>
      <w:r>
        <w:rPr>
          <w:color w:val="333333"/>
          <w:spacing w:val="-13"/>
        </w:rPr>
        <w:t xml:space="preserve"> </w:t>
      </w:r>
      <w:r>
        <w:rPr>
          <w:color w:val="333333"/>
        </w:rPr>
        <w:t>that</w:t>
      </w:r>
      <w:r>
        <w:rPr>
          <w:color w:val="333333"/>
          <w:spacing w:val="-12"/>
        </w:rPr>
        <w:t xml:space="preserve"> </w:t>
      </w:r>
      <w:r>
        <w:rPr>
          <w:color w:val="333333"/>
        </w:rPr>
        <w:t>when</w:t>
      </w:r>
      <w:r>
        <w:rPr>
          <w:color w:val="333333"/>
          <w:spacing w:val="-13"/>
        </w:rPr>
        <w:t xml:space="preserve"> </w:t>
      </w:r>
      <w:r>
        <w:rPr>
          <w:color w:val="333333"/>
        </w:rPr>
        <w:t>we</w:t>
      </w:r>
      <w:r>
        <w:rPr>
          <w:color w:val="333333"/>
          <w:spacing w:val="-12"/>
        </w:rPr>
        <w:t xml:space="preserve"> </w:t>
      </w:r>
      <w:r>
        <w:rPr>
          <w:color w:val="333333"/>
        </w:rPr>
        <w:t>are</w:t>
      </w:r>
      <w:r>
        <w:rPr>
          <w:color w:val="333333"/>
          <w:spacing w:val="-13"/>
        </w:rPr>
        <w:t xml:space="preserve"> </w:t>
      </w:r>
      <w:r>
        <w:rPr>
          <w:color w:val="333333"/>
        </w:rPr>
        <w:t>vague</w:t>
      </w:r>
      <w:r>
        <w:rPr>
          <w:color w:val="333333"/>
          <w:spacing w:val="-12"/>
        </w:rPr>
        <w:t xml:space="preserve"> </w:t>
      </w:r>
      <w:r>
        <w:rPr>
          <w:color w:val="333333"/>
        </w:rPr>
        <w:t>or</w:t>
      </w:r>
      <w:r>
        <w:rPr>
          <w:color w:val="333333"/>
          <w:spacing w:val="-13"/>
        </w:rPr>
        <w:t xml:space="preserve"> </w:t>
      </w:r>
      <w:r>
        <w:rPr>
          <w:color w:val="333333"/>
        </w:rPr>
        <w:t>indirect</w:t>
      </w:r>
      <w:r>
        <w:rPr>
          <w:color w:val="333333"/>
          <w:spacing w:val="-12"/>
        </w:rPr>
        <w:t xml:space="preserve"> </w:t>
      </w:r>
      <w:r>
        <w:rPr>
          <w:color w:val="333333"/>
        </w:rPr>
        <w:t>in</w:t>
      </w:r>
      <w:r>
        <w:rPr>
          <w:color w:val="333333"/>
          <w:spacing w:val="-13"/>
        </w:rPr>
        <w:t xml:space="preserve"> </w:t>
      </w:r>
      <w:r>
        <w:rPr>
          <w:color w:val="333333"/>
        </w:rPr>
        <w:t>our</w:t>
      </w:r>
      <w:r>
        <w:rPr>
          <w:color w:val="333333"/>
          <w:spacing w:val="-12"/>
        </w:rPr>
        <w:t xml:space="preserve"> </w:t>
      </w:r>
      <w:r>
        <w:rPr>
          <w:color w:val="333333"/>
        </w:rPr>
        <w:t xml:space="preserve">communication, others are left to fill in the gaps, often with their own assumptions. This can lead to misaligned expectations and unnecessary conflict. Researchers like Brown argue that being clear, even when it’s uncomfortable, is a form of respect and kindness that strengthens relationships </w:t>
      </w:r>
      <w:hyperlink w:anchor="_bookmark208" w:history="1">
        <w:r w:rsidR="0029179C">
          <w:rPr>
            <w:color w:val="333333"/>
          </w:rPr>
          <w:t>[172].</w:t>
        </w:r>
      </w:hyperlink>
    </w:p>
    <w:p w14:paraId="4BC235E8" w14:textId="77777777" w:rsidR="0029179C" w:rsidRDefault="00000000">
      <w:pPr>
        <w:pStyle w:val="BodyText"/>
        <w:spacing w:before="198" w:line="302" w:lineRule="auto"/>
        <w:ind w:left="340" w:right="338"/>
        <w:jc w:val="both"/>
      </w:pPr>
      <w:r>
        <w:rPr>
          <w:color w:val="333333"/>
        </w:rPr>
        <w:t>In addition to preventing misunderstandings, clear communication also fosters a sense of reliability and predictability in relationships. When we are clear and direct, we signal to</w:t>
      </w:r>
      <w:r>
        <w:rPr>
          <w:color w:val="333333"/>
          <w:spacing w:val="-5"/>
        </w:rPr>
        <w:t xml:space="preserve"> </w:t>
      </w:r>
      <w:r>
        <w:rPr>
          <w:color w:val="333333"/>
        </w:rPr>
        <w:t>others</w:t>
      </w:r>
      <w:r>
        <w:rPr>
          <w:color w:val="333333"/>
          <w:spacing w:val="-5"/>
        </w:rPr>
        <w:t xml:space="preserve"> </w:t>
      </w:r>
      <w:r>
        <w:rPr>
          <w:color w:val="333333"/>
        </w:rPr>
        <w:t>that</w:t>
      </w:r>
      <w:r>
        <w:rPr>
          <w:color w:val="333333"/>
          <w:spacing w:val="-5"/>
        </w:rPr>
        <w:t xml:space="preserve"> </w:t>
      </w:r>
      <w:r>
        <w:rPr>
          <w:color w:val="333333"/>
        </w:rPr>
        <w:t>we</w:t>
      </w:r>
      <w:r>
        <w:rPr>
          <w:color w:val="333333"/>
          <w:spacing w:val="-5"/>
        </w:rPr>
        <w:t xml:space="preserve"> </w:t>
      </w:r>
      <w:r>
        <w:rPr>
          <w:color w:val="333333"/>
        </w:rPr>
        <w:t>can</w:t>
      </w:r>
      <w:r>
        <w:rPr>
          <w:color w:val="333333"/>
          <w:spacing w:val="-5"/>
        </w:rPr>
        <w:t xml:space="preserve"> </w:t>
      </w:r>
      <w:r>
        <w:rPr>
          <w:color w:val="333333"/>
        </w:rPr>
        <w:t>be</w:t>
      </w:r>
      <w:r>
        <w:rPr>
          <w:color w:val="333333"/>
          <w:spacing w:val="-5"/>
        </w:rPr>
        <w:t xml:space="preserve"> </w:t>
      </w:r>
      <w:r>
        <w:rPr>
          <w:color w:val="333333"/>
        </w:rPr>
        <w:t>trusted</w:t>
      </w:r>
      <w:r>
        <w:rPr>
          <w:color w:val="333333"/>
          <w:spacing w:val="-5"/>
        </w:rPr>
        <w:t xml:space="preserve"> </w:t>
      </w:r>
      <w:r>
        <w:rPr>
          <w:color w:val="333333"/>
        </w:rPr>
        <w:t>to</w:t>
      </w:r>
      <w:r>
        <w:rPr>
          <w:color w:val="333333"/>
          <w:spacing w:val="-5"/>
        </w:rPr>
        <w:t xml:space="preserve"> </w:t>
      </w:r>
      <w:r>
        <w:rPr>
          <w:color w:val="333333"/>
        </w:rPr>
        <w:t>say</w:t>
      </w:r>
      <w:r>
        <w:rPr>
          <w:color w:val="333333"/>
          <w:spacing w:val="-5"/>
        </w:rPr>
        <w:t xml:space="preserve"> </w:t>
      </w:r>
      <w:r>
        <w:rPr>
          <w:color w:val="333333"/>
        </w:rPr>
        <w:t>what</w:t>
      </w:r>
      <w:r>
        <w:rPr>
          <w:color w:val="333333"/>
          <w:spacing w:val="-5"/>
        </w:rPr>
        <w:t xml:space="preserve"> </w:t>
      </w:r>
      <w:r>
        <w:rPr>
          <w:color w:val="333333"/>
        </w:rPr>
        <w:t>we</w:t>
      </w:r>
      <w:r>
        <w:rPr>
          <w:color w:val="333333"/>
          <w:spacing w:val="-5"/>
        </w:rPr>
        <w:t xml:space="preserve"> </w:t>
      </w:r>
      <w:r>
        <w:rPr>
          <w:color w:val="333333"/>
        </w:rPr>
        <w:t>mean</w:t>
      </w:r>
      <w:r>
        <w:rPr>
          <w:color w:val="333333"/>
          <w:spacing w:val="-5"/>
        </w:rPr>
        <w:t xml:space="preserve"> </w:t>
      </w:r>
      <w:r>
        <w:rPr>
          <w:color w:val="333333"/>
        </w:rPr>
        <w:t>and</w:t>
      </w:r>
      <w:r>
        <w:rPr>
          <w:color w:val="333333"/>
          <w:spacing w:val="-5"/>
        </w:rPr>
        <w:t xml:space="preserve"> </w:t>
      </w:r>
      <w:r>
        <w:rPr>
          <w:color w:val="333333"/>
        </w:rPr>
        <w:t>mean</w:t>
      </w:r>
      <w:r>
        <w:rPr>
          <w:color w:val="333333"/>
          <w:spacing w:val="-5"/>
        </w:rPr>
        <w:t xml:space="preserve"> </w:t>
      </w:r>
      <w:r>
        <w:rPr>
          <w:color w:val="333333"/>
        </w:rPr>
        <w:t>what</w:t>
      </w:r>
      <w:r>
        <w:rPr>
          <w:color w:val="333333"/>
          <w:spacing w:val="-5"/>
        </w:rPr>
        <w:t xml:space="preserve"> </w:t>
      </w:r>
      <w:r>
        <w:rPr>
          <w:color w:val="333333"/>
        </w:rPr>
        <w:t>we</w:t>
      </w:r>
      <w:r>
        <w:rPr>
          <w:color w:val="333333"/>
          <w:spacing w:val="-5"/>
        </w:rPr>
        <w:t xml:space="preserve"> </w:t>
      </w:r>
      <w:r>
        <w:rPr>
          <w:color w:val="333333"/>
        </w:rPr>
        <w:t>say.</w:t>
      </w:r>
      <w:r>
        <w:rPr>
          <w:color w:val="333333"/>
          <w:spacing w:val="-5"/>
        </w:rPr>
        <w:t xml:space="preserve"> </w:t>
      </w:r>
      <w:r>
        <w:rPr>
          <w:color w:val="333333"/>
        </w:rPr>
        <w:t>This</w:t>
      </w:r>
      <w:r>
        <w:rPr>
          <w:color w:val="333333"/>
          <w:spacing w:val="-5"/>
        </w:rPr>
        <w:t xml:space="preserve"> </w:t>
      </w:r>
      <w:r>
        <w:rPr>
          <w:color w:val="333333"/>
        </w:rPr>
        <w:t>builds confidence in the relationship and reduces the likelihood of conflict. In contrast, unclear communication can create uncertainty and mistrust, which can erode the foundation of even the strongest relationships.</w:t>
      </w:r>
    </w:p>
    <w:p w14:paraId="749ADF31" w14:textId="77777777" w:rsidR="0029179C" w:rsidRDefault="00000000">
      <w:pPr>
        <w:pStyle w:val="BodyText"/>
        <w:spacing w:before="199" w:line="302" w:lineRule="auto"/>
        <w:ind w:left="340" w:right="339"/>
        <w:jc w:val="both"/>
      </w:pPr>
      <w:r>
        <w:rPr>
          <w:color w:val="333333"/>
        </w:rPr>
        <w:t>To</w:t>
      </w:r>
      <w:r>
        <w:rPr>
          <w:color w:val="333333"/>
          <w:spacing w:val="-5"/>
        </w:rPr>
        <w:t xml:space="preserve"> </w:t>
      </w:r>
      <w:r>
        <w:rPr>
          <w:color w:val="333333"/>
        </w:rPr>
        <w:t>help</w:t>
      </w:r>
      <w:r>
        <w:rPr>
          <w:color w:val="333333"/>
          <w:spacing w:val="-5"/>
        </w:rPr>
        <w:t xml:space="preserve"> </w:t>
      </w:r>
      <w:r>
        <w:rPr>
          <w:color w:val="333333"/>
        </w:rPr>
        <w:t>this</w:t>
      </w:r>
      <w:r>
        <w:rPr>
          <w:color w:val="333333"/>
          <w:spacing w:val="-5"/>
        </w:rPr>
        <w:t xml:space="preserve"> </w:t>
      </w:r>
      <w:r>
        <w:rPr>
          <w:color w:val="333333"/>
        </w:rPr>
        <w:t>theory</w:t>
      </w:r>
      <w:r>
        <w:rPr>
          <w:color w:val="333333"/>
          <w:spacing w:val="-5"/>
        </w:rPr>
        <w:t xml:space="preserve"> </w:t>
      </w:r>
      <w:r>
        <w:rPr>
          <w:color w:val="333333"/>
        </w:rPr>
        <w:t>land</w:t>
      </w:r>
      <w:r>
        <w:rPr>
          <w:color w:val="333333"/>
          <w:spacing w:val="-5"/>
        </w:rPr>
        <w:t xml:space="preserve"> </w:t>
      </w:r>
      <w:r>
        <w:rPr>
          <w:color w:val="333333"/>
        </w:rPr>
        <w:t>for</w:t>
      </w:r>
      <w:r>
        <w:rPr>
          <w:color w:val="333333"/>
          <w:spacing w:val="-5"/>
        </w:rPr>
        <w:t xml:space="preserve"> </w:t>
      </w:r>
      <w:r>
        <w:rPr>
          <w:color w:val="333333"/>
        </w:rPr>
        <w:t>you</w:t>
      </w:r>
      <w:r>
        <w:rPr>
          <w:color w:val="333333"/>
          <w:spacing w:val="-5"/>
        </w:rPr>
        <w:t xml:space="preserve"> </w:t>
      </w:r>
      <w:r>
        <w:rPr>
          <w:color w:val="333333"/>
        </w:rPr>
        <w:t>personally</w:t>
      </w:r>
      <w:r>
        <w:rPr>
          <w:color w:val="333333"/>
          <w:spacing w:val="-5"/>
        </w:rPr>
        <w:t xml:space="preserve"> </w:t>
      </w:r>
      <w:r>
        <w:rPr>
          <w:color w:val="333333"/>
        </w:rPr>
        <w:t>as</w:t>
      </w:r>
      <w:r>
        <w:rPr>
          <w:color w:val="333333"/>
          <w:spacing w:val="-5"/>
        </w:rPr>
        <w:t xml:space="preserve"> </w:t>
      </w:r>
      <w:r>
        <w:rPr>
          <w:color w:val="333333"/>
        </w:rPr>
        <w:t>a</w:t>
      </w:r>
      <w:r>
        <w:rPr>
          <w:color w:val="333333"/>
          <w:spacing w:val="-5"/>
        </w:rPr>
        <w:t xml:space="preserve"> </w:t>
      </w:r>
      <w:r>
        <w:rPr>
          <w:color w:val="333333"/>
        </w:rPr>
        <w:t>facilitator,</w:t>
      </w:r>
      <w:r>
        <w:rPr>
          <w:color w:val="333333"/>
          <w:spacing w:val="-5"/>
        </w:rPr>
        <w:t xml:space="preserve"> </w:t>
      </w:r>
      <w:r>
        <w:rPr>
          <w:color w:val="333333"/>
        </w:rPr>
        <w:t>reflect</w:t>
      </w:r>
      <w:r>
        <w:rPr>
          <w:color w:val="333333"/>
          <w:spacing w:val="-5"/>
        </w:rPr>
        <w:t xml:space="preserve"> </w:t>
      </w:r>
      <w:r>
        <w:rPr>
          <w:color w:val="333333"/>
        </w:rPr>
        <w:t>on</w:t>
      </w:r>
      <w:r>
        <w:rPr>
          <w:color w:val="333333"/>
          <w:spacing w:val="-5"/>
        </w:rPr>
        <w:t xml:space="preserve"> </w:t>
      </w:r>
      <w:r>
        <w:rPr>
          <w:color w:val="333333"/>
        </w:rPr>
        <w:t>a</w:t>
      </w:r>
      <w:r>
        <w:rPr>
          <w:color w:val="333333"/>
          <w:spacing w:val="-5"/>
        </w:rPr>
        <w:t xml:space="preserve"> </w:t>
      </w:r>
      <w:r>
        <w:rPr>
          <w:color w:val="333333"/>
        </w:rPr>
        <w:t>time</w:t>
      </w:r>
      <w:r>
        <w:rPr>
          <w:color w:val="333333"/>
          <w:spacing w:val="-5"/>
        </w:rPr>
        <w:t xml:space="preserve"> </w:t>
      </w:r>
      <w:r>
        <w:rPr>
          <w:color w:val="333333"/>
        </w:rPr>
        <w:t>when</w:t>
      </w:r>
      <w:r>
        <w:rPr>
          <w:color w:val="333333"/>
          <w:spacing w:val="-5"/>
        </w:rPr>
        <w:t xml:space="preserve"> </w:t>
      </w:r>
      <w:r>
        <w:rPr>
          <w:color w:val="333333"/>
        </w:rPr>
        <w:t xml:space="preserve">unclear </w:t>
      </w:r>
      <w:r>
        <w:rPr>
          <w:color w:val="333333"/>
          <w:spacing w:val="-2"/>
        </w:rPr>
        <w:t>communication</w:t>
      </w:r>
      <w:r>
        <w:rPr>
          <w:color w:val="333333"/>
          <w:spacing w:val="-6"/>
        </w:rPr>
        <w:t xml:space="preserve"> </w:t>
      </w:r>
      <w:r>
        <w:rPr>
          <w:color w:val="333333"/>
          <w:spacing w:val="-2"/>
        </w:rPr>
        <w:t>led</w:t>
      </w:r>
      <w:r>
        <w:rPr>
          <w:color w:val="333333"/>
          <w:spacing w:val="-6"/>
        </w:rPr>
        <w:t xml:space="preserve"> </w:t>
      </w:r>
      <w:r>
        <w:rPr>
          <w:color w:val="333333"/>
          <w:spacing w:val="-2"/>
        </w:rPr>
        <w:t>to</w:t>
      </w:r>
      <w:r>
        <w:rPr>
          <w:color w:val="333333"/>
          <w:spacing w:val="-6"/>
        </w:rPr>
        <w:t xml:space="preserve"> </w:t>
      </w:r>
      <w:r>
        <w:rPr>
          <w:color w:val="333333"/>
          <w:spacing w:val="-2"/>
        </w:rPr>
        <w:t>a</w:t>
      </w:r>
      <w:r>
        <w:rPr>
          <w:color w:val="333333"/>
          <w:spacing w:val="-6"/>
        </w:rPr>
        <w:t xml:space="preserve"> </w:t>
      </w:r>
      <w:r>
        <w:rPr>
          <w:color w:val="333333"/>
          <w:spacing w:val="-2"/>
        </w:rPr>
        <w:t>misunderstanding.</w:t>
      </w:r>
      <w:r>
        <w:rPr>
          <w:color w:val="333333"/>
          <w:spacing w:val="-6"/>
        </w:rPr>
        <w:t xml:space="preserve"> </w:t>
      </w:r>
      <w:r>
        <w:rPr>
          <w:color w:val="333333"/>
          <w:spacing w:val="-2"/>
        </w:rPr>
        <w:t>How</w:t>
      </w:r>
      <w:r>
        <w:rPr>
          <w:color w:val="333333"/>
          <w:spacing w:val="-6"/>
        </w:rPr>
        <w:t xml:space="preserve"> </w:t>
      </w:r>
      <w:r>
        <w:rPr>
          <w:color w:val="333333"/>
          <w:spacing w:val="-2"/>
        </w:rPr>
        <w:t>might</w:t>
      </w:r>
      <w:r>
        <w:rPr>
          <w:color w:val="333333"/>
          <w:spacing w:val="-6"/>
        </w:rPr>
        <w:t xml:space="preserve"> </w:t>
      </w:r>
      <w:r>
        <w:rPr>
          <w:color w:val="333333"/>
          <w:spacing w:val="-2"/>
        </w:rPr>
        <w:t>clarity</w:t>
      </w:r>
      <w:r>
        <w:rPr>
          <w:color w:val="333333"/>
          <w:spacing w:val="-6"/>
        </w:rPr>
        <w:t xml:space="preserve"> </w:t>
      </w:r>
      <w:r>
        <w:rPr>
          <w:color w:val="333333"/>
          <w:spacing w:val="-2"/>
        </w:rPr>
        <w:t>have</w:t>
      </w:r>
      <w:r>
        <w:rPr>
          <w:color w:val="333333"/>
          <w:spacing w:val="-6"/>
        </w:rPr>
        <w:t xml:space="preserve"> </w:t>
      </w:r>
      <w:r>
        <w:rPr>
          <w:color w:val="333333"/>
          <w:spacing w:val="-2"/>
        </w:rPr>
        <w:t>changed</w:t>
      </w:r>
      <w:r>
        <w:rPr>
          <w:color w:val="333333"/>
          <w:spacing w:val="-6"/>
        </w:rPr>
        <w:t xml:space="preserve"> </w:t>
      </w:r>
      <w:r>
        <w:rPr>
          <w:color w:val="333333"/>
          <w:spacing w:val="-2"/>
        </w:rPr>
        <w:t>the</w:t>
      </w:r>
      <w:r>
        <w:rPr>
          <w:color w:val="333333"/>
          <w:spacing w:val="-6"/>
        </w:rPr>
        <w:t xml:space="preserve"> </w:t>
      </w:r>
      <w:r>
        <w:rPr>
          <w:color w:val="333333"/>
          <w:spacing w:val="-2"/>
        </w:rPr>
        <w:t xml:space="preserve">outcome? </w:t>
      </w:r>
      <w:r>
        <w:rPr>
          <w:color w:val="333333"/>
        </w:rPr>
        <w:t>What</w:t>
      </w:r>
      <w:r>
        <w:rPr>
          <w:color w:val="333333"/>
          <w:spacing w:val="-10"/>
        </w:rPr>
        <w:t xml:space="preserve"> </w:t>
      </w:r>
      <w:r>
        <w:rPr>
          <w:color w:val="333333"/>
        </w:rPr>
        <w:t>steps</w:t>
      </w:r>
      <w:r>
        <w:rPr>
          <w:color w:val="333333"/>
          <w:spacing w:val="-10"/>
        </w:rPr>
        <w:t xml:space="preserve"> </w:t>
      </w:r>
      <w:r>
        <w:rPr>
          <w:color w:val="333333"/>
        </w:rPr>
        <w:t>can</w:t>
      </w:r>
      <w:r>
        <w:rPr>
          <w:color w:val="333333"/>
          <w:spacing w:val="-10"/>
        </w:rPr>
        <w:t xml:space="preserve"> </w:t>
      </w:r>
      <w:r>
        <w:rPr>
          <w:color w:val="333333"/>
        </w:rPr>
        <w:t>you</w:t>
      </w:r>
      <w:r>
        <w:rPr>
          <w:color w:val="333333"/>
          <w:spacing w:val="-10"/>
        </w:rPr>
        <w:t xml:space="preserve"> </w:t>
      </w:r>
      <w:r>
        <w:rPr>
          <w:color w:val="333333"/>
        </w:rPr>
        <w:t>take</w:t>
      </w:r>
      <w:r>
        <w:rPr>
          <w:color w:val="333333"/>
          <w:spacing w:val="-10"/>
        </w:rPr>
        <w:t xml:space="preserve"> </w:t>
      </w:r>
      <w:r>
        <w:rPr>
          <w:color w:val="333333"/>
        </w:rPr>
        <w:t>to</w:t>
      </w:r>
      <w:r>
        <w:rPr>
          <w:color w:val="333333"/>
          <w:spacing w:val="-10"/>
        </w:rPr>
        <w:t xml:space="preserve"> </w:t>
      </w:r>
      <w:r>
        <w:rPr>
          <w:color w:val="333333"/>
        </w:rPr>
        <w:t>ensure</w:t>
      </w:r>
      <w:r>
        <w:rPr>
          <w:color w:val="333333"/>
          <w:spacing w:val="-10"/>
        </w:rPr>
        <w:t xml:space="preserve"> </w:t>
      </w:r>
      <w:r>
        <w:rPr>
          <w:color w:val="333333"/>
        </w:rPr>
        <w:t>your</w:t>
      </w:r>
      <w:r>
        <w:rPr>
          <w:color w:val="333333"/>
          <w:spacing w:val="-10"/>
        </w:rPr>
        <w:t xml:space="preserve"> </w:t>
      </w:r>
      <w:r>
        <w:rPr>
          <w:color w:val="333333"/>
        </w:rPr>
        <w:t>communication</w:t>
      </w:r>
      <w:r>
        <w:rPr>
          <w:color w:val="333333"/>
          <w:spacing w:val="-10"/>
        </w:rPr>
        <w:t xml:space="preserve"> </w:t>
      </w:r>
      <w:r>
        <w:rPr>
          <w:color w:val="333333"/>
        </w:rPr>
        <w:t>is</w:t>
      </w:r>
      <w:r>
        <w:rPr>
          <w:color w:val="333333"/>
          <w:spacing w:val="-10"/>
        </w:rPr>
        <w:t xml:space="preserve"> </w:t>
      </w:r>
      <w:r>
        <w:rPr>
          <w:color w:val="333333"/>
        </w:rPr>
        <w:t>clear</w:t>
      </w:r>
      <w:r>
        <w:rPr>
          <w:color w:val="333333"/>
          <w:spacing w:val="-10"/>
        </w:rPr>
        <w:t xml:space="preserve"> </w:t>
      </w:r>
      <w:r>
        <w:rPr>
          <w:color w:val="333333"/>
        </w:rPr>
        <w:t>and</w:t>
      </w:r>
      <w:r>
        <w:rPr>
          <w:color w:val="333333"/>
          <w:spacing w:val="-10"/>
        </w:rPr>
        <w:t xml:space="preserve"> </w:t>
      </w:r>
      <w:r>
        <w:rPr>
          <w:color w:val="333333"/>
        </w:rPr>
        <w:t>direct?</w:t>
      </w:r>
      <w:r>
        <w:rPr>
          <w:color w:val="333333"/>
          <w:spacing w:val="-10"/>
        </w:rPr>
        <w:t xml:space="preserve"> </w:t>
      </w:r>
      <w:r>
        <w:rPr>
          <w:color w:val="333333"/>
        </w:rPr>
        <w:t>Consider</w:t>
      </w:r>
      <w:r>
        <w:rPr>
          <w:color w:val="333333"/>
          <w:spacing w:val="-10"/>
        </w:rPr>
        <w:t xml:space="preserve"> </w:t>
      </w:r>
      <w:r>
        <w:rPr>
          <w:color w:val="333333"/>
        </w:rPr>
        <w:t>how clear communication can build trust and reduce conflict in your relationships.</w:t>
      </w:r>
    </w:p>
    <w:p w14:paraId="747159CD"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3B8F092E" w14:textId="77777777" w:rsidR="0029179C" w:rsidRDefault="0029179C">
      <w:pPr>
        <w:pStyle w:val="BodyText"/>
        <w:spacing w:before="131"/>
        <w:rPr>
          <w:sz w:val="30"/>
        </w:rPr>
      </w:pPr>
    </w:p>
    <w:p w14:paraId="795FFF5A" w14:textId="77777777" w:rsidR="0029179C" w:rsidRDefault="00000000">
      <w:pPr>
        <w:pStyle w:val="Heading6"/>
        <w:jc w:val="both"/>
      </w:pPr>
      <w:r>
        <w:rPr>
          <w:color w:val="333333"/>
          <w:spacing w:val="-2"/>
        </w:rPr>
        <w:t>The</w:t>
      </w:r>
      <w:r>
        <w:rPr>
          <w:color w:val="333333"/>
          <w:spacing w:val="-12"/>
        </w:rPr>
        <w:t xml:space="preserve"> </w:t>
      </w:r>
      <w:r>
        <w:rPr>
          <w:color w:val="333333"/>
          <w:spacing w:val="-2"/>
        </w:rPr>
        <w:t>Stories</w:t>
      </w:r>
      <w:r>
        <w:rPr>
          <w:color w:val="333333"/>
          <w:spacing w:val="-20"/>
        </w:rPr>
        <w:t xml:space="preserve"> </w:t>
      </w:r>
      <w:r>
        <w:rPr>
          <w:color w:val="333333"/>
          <w:spacing w:val="-2"/>
        </w:rPr>
        <w:t>We</w:t>
      </w:r>
      <w:r>
        <w:rPr>
          <w:color w:val="333333"/>
          <w:spacing w:val="-20"/>
        </w:rPr>
        <w:t xml:space="preserve"> </w:t>
      </w:r>
      <w:r>
        <w:rPr>
          <w:color w:val="333333"/>
          <w:spacing w:val="-2"/>
        </w:rPr>
        <w:t>Tell</w:t>
      </w:r>
      <w:r>
        <w:rPr>
          <w:color w:val="333333"/>
          <w:spacing w:val="-12"/>
        </w:rPr>
        <w:t xml:space="preserve"> </w:t>
      </w:r>
      <w:r>
        <w:rPr>
          <w:color w:val="333333"/>
          <w:spacing w:val="-2"/>
        </w:rPr>
        <w:t>Ourselves</w:t>
      </w:r>
    </w:p>
    <w:p w14:paraId="72D41122" w14:textId="77777777" w:rsidR="0029179C" w:rsidRDefault="00000000">
      <w:pPr>
        <w:pStyle w:val="BodyText"/>
        <w:spacing w:before="293" w:line="302" w:lineRule="auto"/>
        <w:ind w:left="340" w:right="337"/>
        <w:jc w:val="both"/>
      </w:pPr>
      <w:r>
        <w:rPr>
          <w:color w:val="333333"/>
        </w:rPr>
        <w:t>Clear</w:t>
      </w:r>
      <w:r>
        <w:rPr>
          <w:color w:val="333333"/>
          <w:spacing w:val="-5"/>
        </w:rPr>
        <w:t xml:space="preserve"> </w:t>
      </w:r>
      <w:r>
        <w:rPr>
          <w:color w:val="333333"/>
        </w:rPr>
        <w:t>communication</w:t>
      </w:r>
      <w:r>
        <w:rPr>
          <w:color w:val="333333"/>
          <w:spacing w:val="-5"/>
        </w:rPr>
        <w:t xml:space="preserve"> </w:t>
      </w:r>
      <w:r>
        <w:rPr>
          <w:color w:val="333333"/>
        </w:rPr>
        <w:t>is</w:t>
      </w:r>
      <w:r>
        <w:rPr>
          <w:color w:val="333333"/>
          <w:spacing w:val="-5"/>
        </w:rPr>
        <w:t xml:space="preserve"> </w:t>
      </w:r>
      <w:r>
        <w:rPr>
          <w:color w:val="333333"/>
        </w:rPr>
        <w:t>essential,</w:t>
      </w:r>
      <w:r>
        <w:rPr>
          <w:color w:val="333333"/>
          <w:spacing w:val="-5"/>
        </w:rPr>
        <w:t xml:space="preserve"> </w:t>
      </w:r>
      <w:r>
        <w:rPr>
          <w:color w:val="333333"/>
        </w:rPr>
        <w:t>but</w:t>
      </w:r>
      <w:r>
        <w:rPr>
          <w:color w:val="333333"/>
          <w:spacing w:val="-5"/>
        </w:rPr>
        <w:t xml:space="preserve"> </w:t>
      </w:r>
      <w:r>
        <w:rPr>
          <w:color w:val="333333"/>
        </w:rPr>
        <w:t>it’s</w:t>
      </w:r>
      <w:r>
        <w:rPr>
          <w:color w:val="333333"/>
          <w:spacing w:val="-5"/>
        </w:rPr>
        <w:t xml:space="preserve"> </w:t>
      </w:r>
      <w:r>
        <w:rPr>
          <w:color w:val="333333"/>
        </w:rPr>
        <w:t>also</w:t>
      </w:r>
      <w:r>
        <w:rPr>
          <w:color w:val="333333"/>
          <w:spacing w:val="-5"/>
        </w:rPr>
        <w:t xml:space="preserve"> </w:t>
      </w:r>
      <w:r>
        <w:rPr>
          <w:color w:val="333333"/>
        </w:rPr>
        <w:t>important</w:t>
      </w:r>
      <w:r>
        <w:rPr>
          <w:color w:val="333333"/>
          <w:spacing w:val="-5"/>
        </w:rPr>
        <w:t xml:space="preserve"> </w:t>
      </w:r>
      <w:r>
        <w:rPr>
          <w:color w:val="333333"/>
        </w:rPr>
        <w:t>to</w:t>
      </w:r>
      <w:r>
        <w:rPr>
          <w:color w:val="333333"/>
          <w:spacing w:val="-5"/>
        </w:rPr>
        <w:t xml:space="preserve"> </w:t>
      </w:r>
      <w:r>
        <w:rPr>
          <w:color w:val="333333"/>
        </w:rPr>
        <w:t>be</w:t>
      </w:r>
      <w:r>
        <w:rPr>
          <w:color w:val="333333"/>
          <w:spacing w:val="-5"/>
        </w:rPr>
        <w:t xml:space="preserve"> </w:t>
      </w:r>
      <w:r>
        <w:rPr>
          <w:color w:val="333333"/>
        </w:rPr>
        <w:t>aware</w:t>
      </w:r>
      <w:r>
        <w:rPr>
          <w:color w:val="333333"/>
          <w:spacing w:val="-5"/>
        </w:rPr>
        <w:t xml:space="preserve"> </w:t>
      </w:r>
      <w:r>
        <w:rPr>
          <w:color w:val="333333"/>
        </w:rPr>
        <w:t>of</w:t>
      </w:r>
      <w:r>
        <w:rPr>
          <w:color w:val="333333"/>
          <w:spacing w:val="-5"/>
        </w:rPr>
        <w:t xml:space="preserve"> </w:t>
      </w:r>
      <w:r>
        <w:rPr>
          <w:color w:val="333333"/>
        </w:rPr>
        <w:t>the</w:t>
      </w:r>
      <w:r>
        <w:rPr>
          <w:color w:val="333333"/>
          <w:spacing w:val="-5"/>
        </w:rPr>
        <w:t xml:space="preserve"> </w:t>
      </w:r>
      <w:r>
        <w:rPr>
          <w:color w:val="333333"/>
        </w:rPr>
        <w:t>stories</w:t>
      </w:r>
      <w:r>
        <w:rPr>
          <w:color w:val="333333"/>
          <w:spacing w:val="-5"/>
        </w:rPr>
        <w:t xml:space="preserve"> </w:t>
      </w:r>
      <w:r>
        <w:rPr>
          <w:color w:val="333333"/>
        </w:rPr>
        <w:t>we</w:t>
      </w:r>
      <w:r>
        <w:rPr>
          <w:color w:val="333333"/>
          <w:spacing w:val="-5"/>
        </w:rPr>
        <w:t xml:space="preserve"> </w:t>
      </w:r>
      <w:r>
        <w:rPr>
          <w:color w:val="333333"/>
        </w:rPr>
        <w:t xml:space="preserve">tell ourselves in our interactions. These narratives can shape our perceptions and influence how we engage with others. Brené Brown’s phrase, “The story I’m telling myself is …” encourages us to become more aware of the narratives we construct in our interactions </w:t>
      </w:r>
      <w:hyperlink w:anchor="_bookmark208" w:history="1">
        <w:r w:rsidR="0029179C">
          <w:rPr>
            <w:color w:val="333333"/>
          </w:rPr>
          <w:t>[172].</w:t>
        </w:r>
      </w:hyperlink>
      <w:r>
        <w:rPr>
          <w:color w:val="333333"/>
        </w:rPr>
        <w:t xml:space="preserve"> These stories are often based on assumptions rather than facts, which can lead to misunderstandings and conflict.</w:t>
      </w:r>
    </w:p>
    <w:p w14:paraId="4CA245DA" w14:textId="77777777" w:rsidR="0029179C" w:rsidRDefault="00000000">
      <w:pPr>
        <w:pStyle w:val="BodyText"/>
        <w:spacing w:before="227" w:line="302" w:lineRule="auto"/>
        <w:ind w:left="340" w:right="337"/>
        <w:jc w:val="both"/>
      </w:pPr>
      <w:r>
        <w:rPr>
          <w:color w:val="333333"/>
        </w:rPr>
        <w:t>For example, you might interpret a friend’s silence as disinterest, when in reality, they might</w:t>
      </w:r>
      <w:r>
        <w:rPr>
          <w:color w:val="333333"/>
          <w:spacing w:val="-4"/>
        </w:rPr>
        <w:t xml:space="preserve"> </w:t>
      </w:r>
      <w:r>
        <w:rPr>
          <w:color w:val="333333"/>
        </w:rPr>
        <w:t>simply</w:t>
      </w:r>
      <w:r>
        <w:rPr>
          <w:color w:val="333333"/>
          <w:spacing w:val="-4"/>
        </w:rPr>
        <w:t xml:space="preserve"> </w:t>
      </w:r>
      <w:r>
        <w:rPr>
          <w:color w:val="333333"/>
        </w:rPr>
        <w:t>be</w:t>
      </w:r>
      <w:r>
        <w:rPr>
          <w:color w:val="333333"/>
          <w:spacing w:val="-4"/>
        </w:rPr>
        <w:t xml:space="preserve"> </w:t>
      </w:r>
      <w:r>
        <w:rPr>
          <w:color w:val="333333"/>
        </w:rPr>
        <w:t>preoccupied</w:t>
      </w:r>
      <w:r>
        <w:rPr>
          <w:color w:val="333333"/>
          <w:spacing w:val="-4"/>
        </w:rPr>
        <w:t xml:space="preserve"> </w:t>
      </w:r>
      <w:r>
        <w:rPr>
          <w:color w:val="333333"/>
        </w:rPr>
        <w:t>with</w:t>
      </w:r>
      <w:r>
        <w:rPr>
          <w:color w:val="333333"/>
          <w:spacing w:val="-4"/>
        </w:rPr>
        <w:t xml:space="preserve"> </w:t>
      </w:r>
      <w:r>
        <w:rPr>
          <w:color w:val="333333"/>
        </w:rPr>
        <w:t>their</w:t>
      </w:r>
      <w:r>
        <w:rPr>
          <w:color w:val="333333"/>
          <w:spacing w:val="-4"/>
        </w:rPr>
        <w:t xml:space="preserve"> </w:t>
      </w:r>
      <w:r>
        <w:rPr>
          <w:color w:val="333333"/>
        </w:rPr>
        <w:t>own</w:t>
      </w:r>
      <w:r>
        <w:rPr>
          <w:color w:val="333333"/>
          <w:spacing w:val="-4"/>
        </w:rPr>
        <w:t xml:space="preserve"> </w:t>
      </w:r>
      <w:r>
        <w:rPr>
          <w:color w:val="333333"/>
        </w:rPr>
        <w:t>concerns.</w:t>
      </w:r>
      <w:r>
        <w:rPr>
          <w:color w:val="333333"/>
          <w:spacing w:val="-4"/>
        </w:rPr>
        <w:t xml:space="preserve"> </w:t>
      </w:r>
      <w:r>
        <w:rPr>
          <w:color w:val="333333"/>
        </w:rPr>
        <w:t>Recognizing</w:t>
      </w:r>
      <w:r>
        <w:rPr>
          <w:color w:val="333333"/>
          <w:spacing w:val="-4"/>
        </w:rPr>
        <w:t xml:space="preserve"> </w:t>
      </w:r>
      <w:r>
        <w:rPr>
          <w:color w:val="333333"/>
        </w:rPr>
        <w:t>that</w:t>
      </w:r>
      <w:r>
        <w:rPr>
          <w:color w:val="333333"/>
          <w:spacing w:val="-4"/>
        </w:rPr>
        <w:t xml:space="preserve"> </w:t>
      </w:r>
      <w:r>
        <w:rPr>
          <w:color w:val="333333"/>
        </w:rPr>
        <w:t>these</w:t>
      </w:r>
      <w:r>
        <w:rPr>
          <w:color w:val="333333"/>
          <w:spacing w:val="-4"/>
        </w:rPr>
        <w:t xml:space="preserve"> </w:t>
      </w:r>
      <w:r>
        <w:rPr>
          <w:color w:val="333333"/>
        </w:rPr>
        <w:t>stories</w:t>
      </w:r>
      <w:r>
        <w:rPr>
          <w:color w:val="333333"/>
          <w:spacing w:val="-4"/>
        </w:rPr>
        <w:t xml:space="preserve"> </w:t>
      </w:r>
      <w:r>
        <w:rPr>
          <w:color w:val="333333"/>
        </w:rPr>
        <w:t xml:space="preserve">are just that – stories – can help us approach our interactions with more curiosity and less judgment. Researchers like Brown suggest that by naming the stories we tell ourselves, we can separate our assumptions from reality and engage in more honest and effective communication </w:t>
      </w:r>
      <w:hyperlink w:anchor="_bookmark208" w:history="1">
        <w:r w:rsidR="0029179C">
          <w:rPr>
            <w:color w:val="333333"/>
          </w:rPr>
          <w:t>[172].</w:t>
        </w:r>
      </w:hyperlink>
    </w:p>
    <w:p w14:paraId="085EA9D2" w14:textId="77777777" w:rsidR="0029179C" w:rsidRDefault="00000000">
      <w:pPr>
        <w:pStyle w:val="BodyText"/>
        <w:spacing w:before="227" w:line="302" w:lineRule="auto"/>
        <w:ind w:left="340" w:right="338"/>
        <w:jc w:val="both"/>
      </w:pPr>
      <w:r>
        <w:rPr>
          <w:color w:val="333333"/>
        </w:rPr>
        <w:t>In addition, understanding our inner narratives can help us identify patterns of thought that may be influencing our behavior and interactions. For example, if we consistently tell</w:t>
      </w:r>
      <w:r>
        <w:rPr>
          <w:color w:val="333333"/>
          <w:spacing w:val="-6"/>
        </w:rPr>
        <w:t xml:space="preserve"> </w:t>
      </w:r>
      <w:r>
        <w:rPr>
          <w:color w:val="333333"/>
        </w:rPr>
        <w:t>ourselves</w:t>
      </w:r>
      <w:r>
        <w:rPr>
          <w:color w:val="333333"/>
          <w:spacing w:val="-6"/>
        </w:rPr>
        <w:t xml:space="preserve"> </w:t>
      </w:r>
      <w:r>
        <w:rPr>
          <w:color w:val="333333"/>
        </w:rPr>
        <w:t>stories</w:t>
      </w:r>
      <w:r>
        <w:rPr>
          <w:color w:val="333333"/>
          <w:spacing w:val="-6"/>
        </w:rPr>
        <w:t xml:space="preserve"> </w:t>
      </w:r>
      <w:r>
        <w:rPr>
          <w:color w:val="333333"/>
        </w:rPr>
        <w:t>that</w:t>
      </w:r>
      <w:r>
        <w:rPr>
          <w:color w:val="333333"/>
          <w:spacing w:val="-6"/>
        </w:rPr>
        <w:t xml:space="preserve"> </w:t>
      </w:r>
      <w:r>
        <w:rPr>
          <w:color w:val="333333"/>
        </w:rPr>
        <w:t>others</w:t>
      </w:r>
      <w:r>
        <w:rPr>
          <w:color w:val="333333"/>
          <w:spacing w:val="-6"/>
        </w:rPr>
        <w:t xml:space="preserve"> </w:t>
      </w:r>
      <w:r>
        <w:rPr>
          <w:color w:val="333333"/>
        </w:rPr>
        <w:t>are</w:t>
      </w:r>
      <w:r>
        <w:rPr>
          <w:color w:val="333333"/>
          <w:spacing w:val="-6"/>
        </w:rPr>
        <w:t xml:space="preserve"> </w:t>
      </w:r>
      <w:r>
        <w:rPr>
          <w:color w:val="333333"/>
        </w:rPr>
        <w:t>judging</w:t>
      </w:r>
      <w:r>
        <w:rPr>
          <w:color w:val="333333"/>
          <w:spacing w:val="-6"/>
        </w:rPr>
        <w:t xml:space="preserve"> </w:t>
      </w:r>
      <w:r>
        <w:rPr>
          <w:color w:val="333333"/>
        </w:rPr>
        <w:t>us,</w:t>
      </w:r>
      <w:r>
        <w:rPr>
          <w:color w:val="333333"/>
          <w:spacing w:val="-6"/>
        </w:rPr>
        <w:t xml:space="preserve"> </w:t>
      </w:r>
      <w:r>
        <w:rPr>
          <w:color w:val="333333"/>
        </w:rPr>
        <w:t>we</w:t>
      </w:r>
      <w:r>
        <w:rPr>
          <w:color w:val="333333"/>
          <w:spacing w:val="-6"/>
        </w:rPr>
        <w:t xml:space="preserve"> </w:t>
      </w:r>
      <w:r>
        <w:rPr>
          <w:color w:val="333333"/>
        </w:rPr>
        <w:t>may</w:t>
      </w:r>
      <w:r>
        <w:rPr>
          <w:color w:val="333333"/>
          <w:spacing w:val="-6"/>
        </w:rPr>
        <w:t xml:space="preserve"> </w:t>
      </w:r>
      <w:r>
        <w:rPr>
          <w:color w:val="333333"/>
        </w:rPr>
        <w:t>become</w:t>
      </w:r>
      <w:r>
        <w:rPr>
          <w:color w:val="333333"/>
          <w:spacing w:val="-6"/>
        </w:rPr>
        <w:t xml:space="preserve"> </w:t>
      </w:r>
      <w:r>
        <w:rPr>
          <w:color w:val="333333"/>
        </w:rPr>
        <w:t>defensive</w:t>
      </w:r>
      <w:r>
        <w:rPr>
          <w:color w:val="333333"/>
          <w:spacing w:val="-6"/>
        </w:rPr>
        <w:t xml:space="preserve"> </w:t>
      </w:r>
      <w:r>
        <w:rPr>
          <w:color w:val="333333"/>
        </w:rPr>
        <w:t>or</w:t>
      </w:r>
      <w:r>
        <w:rPr>
          <w:color w:val="333333"/>
          <w:spacing w:val="-6"/>
        </w:rPr>
        <w:t xml:space="preserve"> </w:t>
      </w:r>
      <w:r>
        <w:rPr>
          <w:color w:val="333333"/>
        </w:rPr>
        <w:t>withdrawn, which can negatively impact our relationships. By recognizing these patterns, we can challenge our assumptions and adopt a more balanced perspective, which can lead to more positive and constructive interactions.</w:t>
      </w:r>
    </w:p>
    <w:p w14:paraId="32A586CD" w14:textId="77777777" w:rsidR="0029179C" w:rsidRDefault="0029179C">
      <w:pPr>
        <w:pStyle w:val="BodyText"/>
        <w:spacing w:before="132"/>
      </w:pPr>
    </w:p>
    <w:p w14:paraId="13313214" w14:textId="77777777" w:rsidR="0029179C" w:rsidRDefault="00000000">
      <w:pPr>
        <w:pStyle w:val="Heading6"/>
        <w:jc w:val="both"/>
      </w:pPr>
      <w:r>
        <w:rPr>
          <w:color w:val="333333"/>
        </w:rPr>
        <w:t>Having</w:t>
      </w:r>
      <w:r>
        <w:rPr>
          <w:color w:val="333333"/>
          <w:spacing w:val="-17"/>
        </w:rPr>
        <w:t xml:space="preserve"> </w:t>
      </w:r>
      <w:r>
        <w:rPr>
          <w:color w:val="333333"/>
        </w:rPr>
        <w:t>Kind</w:t>
      </w:r>
      <w:r>
        <w:rPr>
          <w:color w:val="333333"/>
          <w:spacing w:val="-17"/>
        </w:rPr>
        <w:t xml:space="preserve"> </w:t>
      </w:r>
      <w:r>
        <w:rPr>
          <w:color w:val="333333"/>
          <w:spacing w:val="-2"/>
        </w:rPr>
        <w:t>Conversations</w:t>
      </w:r>
    </w:p>
    <w:p w14:paraId="615AE74E" w14:textId="77777777" w:rsidR="0029179C" w:rsidRDefault="00000000">
      <w:pPr>
        <w:pStyle w:val="BodyText"/>
        <w:spacing w:before="294" w:line="302" w:lineRule="auto"/>
        <w:ind w:left="340" w:right="339"/>
        <w:jc w:val="both"/>
      </w:pPr>
      <w:r>
        <w:rPr>
          <w:color w:val="333333"/>
        </w:rPr>
        <w:t>Inspired by the principles of nonviolent communication and the work of Brené Brown, “kind conversations” are a powerful approach to navigating difficult conversations</w:t>
      </w:r>
      <w:r>
        <w:rPr>
          <w:color w:val="333333"/>
          <w:spacing w:val="80"/>
        </w:rPr>
        <w:t xml:space="preserve"> </w:t>
      </w:r>
      <w:r>
        <w:rPr>
          <w:color w:val="333333"/>
        </w:rPr>
        <w:t>with empathy, clarity, and respect. The core idea behind kind conversations is to foster understanding and connection, even when addressing conflicts or misunderstandings. This</w:t>
      </w:r>
      <w:r>
        <w:rPr>
          <w:color w:val="333333"/>
          <w:spacing w:val="-4"/>
        </w:rPr>
        <w:t xml:space="preserve"> </w:t>
      </w:r>
      <w:r>
        <w:rPr>
          <w:color w:val="333333"/>
        </w:rPr>
        <w:t>approach</w:t>
      </w:r>
      <w:r>
        <w:rPr>
          <w:color w:val="333333"/>
          <w:spacing w:val="-4"/>
        </w:rPr>
        <w:t xml:space="preserve"> </w:t>
      </w:r>
      <w:r>
        <w:rPr>
          <w:color w:val="333333"/>
        </w:rPr>
        <w:t>encourages</w:t>
      </w:r>
      <w:r>
        <w:rPr>
          <w:color w:val="333333"/>
          <w:spacing w:val="-4"/>
        </w:rPr>
        <w:t xml:space="preserve"> </w:t>
      </w:r>
      <w:r>
        <w:rPr>
          <w:color w:val="333333"/>
        </w:rPr>
        <w:t>individuals</w:t>
      </w:r>
      <w:r>
        <w:rPr>
          <w:color w:val="333333"/>
          <w:spacing w:val="-4"/>
        </w:rPr>
        <w:t xml:space="preserve"> </w:t>
      </w:r>
      <w:r>
        <w:rPr>
          <w:color w:val="333333"/>
        </w:rPr>
        <w:t>to</w:t>
      </w:r>
      <w:r>
        <w:rPr>
          <w:color w:val="333333"/>
          <w:spacing w:val="-4"/>
        </w:rPr>
        <w:t xml:space="preserve"> </w:t>
      </w:r>
      <w:r>
        <w:rPr>
          <w:color w:val="333333"/>
        </w:rPr>
        <w:t>express</w:t>
      </w:r>
      <w:r>
        <w:rPr>
          <w:color w:val="333333"/>
          <w:spacing w:val="-4"/>
        </w:rPr>
        <w:t xml:space="preserve"> </w:t>
      </w:r>
      <w:r>
        <w:rPr>
          <w:color w:val="333333"/>
        </w:rPr>
        <w:t>their</w:t>
      </w:r>
      <w:r>
        <w:rPr>
          <w:color w:val="333333"/>
          <w:spacing w:val="-4"/>
        </w:rPr>
        <w:t xml:space="preserve"> </w:t>
      </w:r>
      <w:r>
        <w:rPr>
          <w:color w:val="333333"/>
        </w:rPr>
        <w:t>needs</w:t>
      </w:r>
      <w:r>
        <w:rPr>
          <w:color w:val="333333"/>
          <w:spacing w:val="-4"/>
        </w:rPr>
        <w:t xml:space="preserve"> </w:t>
      </w:r>
      <w:r>
        <w:rPr>
          <w:color w:val="333333"/>
        </w:rPr>
        <w:t>and</w:t>
      </w:r>
      <w:r>
        <w:rPr>
          <w:color w:val="333333"/>
          <w:spacing w:val="-4"/>
        </w:rPr>
        <w:t xml:space="preserve"> </w:t>
      </w:r>
      <w:r>
        <w:rPr>
          <w:color w:val="333333"/>
        </w:rPr>
        <w:t>feelings</w:t>
      </w:r>
      <w:r>
        <w:rPr>
          <w:color w:val="333333"/>
          <w:spacing w:val="-4"/>
        </w:rPr>
        <w:t xml:space="preserve"> </w:t>
      </w:r>
      <w:r>
        <w:rPr>
          <w:color w:val="333333"/>
        </w:rPr>
        <w:t>honestly</w:t>
      </w:r>
      <w:r>
        <w:rPr>
          <w:color w:val="333333"/>
          <w:spacing w:val="-4"/>
        </w:rPr>
        <w:t xml:space="preserve"> </w:t>
      </w:r>
      <w:r>
        <w:rPr>
          <w:color w:val="333333"/>
        </w:rPr>
        <w:t>while also</w:t>
      </w:r>
      <w:r>
        <w:rPr>
          <w:color w:val="333333"/>
          <w:spacing w:val="-9"/>
        </w:rPr>
        <w:t xml:space="preserve"> </w:t>
      </w:r>
      <w:r>
        <w:rPr>
          <w:color w:val="333333"/>
        </w:rPr>
        <w:t>considering</w:t>
      </w:r>
      <w:r>
        <w:rPr>
          <w:color w:val="333333"/>
          <w:spacing w:val="-9"/>
        </w:rPr>
        <w:t xml:space="preserve"> </w:t>
      </w:r>
      <w:r>
        <w:rPr>
          <w:color w:val="333333"/>
        </w:rPr>
        <w:t>the</w:t>
      </w:r>
      <w:r>
        <w:rPr>
          <w:color w:val="333333"/>
          <w:spacing w:val="-9"/>
        </w:rPr>
        <w:t xml:space="preserve"> </w:t>
      </w:r>
      <w:r>
        <w:rPr>
          <w:color w:val="333333"/>
        </w:rPr>
        <w:t>needs</w:t>
      </w:r>
      <w:r>
        <w:rPr>
          <w:color w:val="333333"/>
          <w:spacing w:val="-9"/>
        </w:rPr>
        <w:t xml:space="preserve"> </w:t>
      </w:r>
      <w:r>
        <w:rPr>
          <w:color w:val="333333"/>
        </w:rPr>
        <w:t>and</w:t>
      </w:r>
      <w:r>
        <w:rPr>
          <w:color w:val="333333"/>
          <w:spacing w:val="-9"/>
        </w:rPr>
        <w:t xml:space="preserve"> </w:t>
      </w:r>
      <w:r>
        <w:rPr>
          <w:color w:val="333333"/>
        </w:rPr>
        <w:t>feelings</w:t>
      </w:r>
      <w:r>
        <w:rPr>
          <w:color w:val="333333"/>
          <w:spacing w:val="-9"/>
        </w:rPr>
        <w:t xml:space="preserve"> </w:t>
      </w:r>
      <w:r>
        <w:rPr>
          <w:color w:val="333333"/>
        </w:rPr>
        <w:t>of</w:t>
      </w:r>
      <w:r>
        <w:rPr>
          <w:color w:val="333333"/>
          <w:spacing w:val="-9"/>
        </w:rPr>
        <w:t xml:space="preserve"> </w:t>
      </w:r>
      <w:r>
        <w:rPr>
          <w:color w:val="333333"/>
        </w:rPr>
        <w:t>others.</w:t>
      </w:r>
      <w:r>
        <w:rPr>
          <w:color w:val="333333"/>
          <w:spacing w:val="-9"/>
        </w:rPr>
        <w:t xml:space="preserve"> </w:t>
      </w:r>
      <w:r>
        <w:rPr>
          <w:color w:val="333333"/>
        </w:rPr>
        <w:t>By</w:t>
      </w:r>
      <w:r>
        <w:rPr>
          <w:color w:val="333333"/>
          <w:spacing w:val="-9"/>
        </w:rPr>
        <w:t xml:space="preserve"> </w:t>
      </w:r>
      <w:r>
        <w:rPr>
          <w:color w:val="333333"/>
        </w:rPr>
        <w:t>doing</w:t>
      </w:r>
      <w:r>
        <w:rPr>
          <w:color w:val="333333"/>
          <w:spacing w:val="-9"/>
        </w:rPr>
        <w:t xml:space="preserve"> </w:t>
      </w:r>
      <w:r>
        <w:rPr>
          <w:color w:val="333333"/>
        </w:rPr>
        <w:t>so,</w:t>
      </w:r>
      <w:r>
        <w:rPr>
          <w:color w:val="333333"/>
          <w:spacing w:val="-9"/>
        </w:rPr>
        <w:t xml:space="preserve"> </w:t>
      </w:r>
      <w:r>
        <w:rPr>
          <w:color w:val="333333"/>
        </w:rPr>
        <w:t>we</w:t>
      </w:r>
      <w:r>
        <w:rPr>
          <w:color w:val="333333"/>
          <w:spacing w:val="-9"/>
        </w:rPr>
        <w:t xml:space="preserve"> </w:t>
      </w:r>
      <w:r>
        <w:rPr>
          <w:color w:val="333333"/>
        </w:rPr>
        <w:t>can</w:t>
      </w:r>
      <w:r>
        <w:rPr>
          <w:color w:val="333333"/>
          <w:spacing w:val="-9"/>
        </w:rPr>
        <w:t xml:space="preserve"> </w:t>
      </w:r>
      <w:r>
        <w:rPr>
          <w:color w:val="333333"/>
        </w:rPr>
        <w:t>transform</w:t>
      </w:r>
      <w:r>
        <w:rPr>
          <w:color w:val="333333"/>
          <w:spacing w:val="-9"/>
        </w:rPr>
        <w:t xml:space="preserve"> </w:t>
      </w:r>
      <w:r>
        <w:rPr>
          <w:color w:val="333333"/>
        </w:rPr>
        <w:t>potential conflicts into opportunities for deeper connection and mutual respect.</w:t>
      </w:r>
    </w:p>
    <w:p w14:paraId="77688475" w14:textId="77777777" w:rsidR="0029179C" w:rsidRDefault="00000000">
      <w:pPr>
        <w:pStyle w:val="BodyText"/>
        <w:spacing w:before="227" w:line="302" w:lineRule="auto"/>
        <w:ind w:left="340" w:right="338"/>
        <w:jc w:val="both"/>
      </w:pPr>
      <w:r>
        <w:rPr>
          <w:color w:val="333333"/>
        </w:rPr>
        <w:t>The</w:t>
      </w:r>
      <w:r>
        <w:rPr>
          <w:color w:val="333333"/>
          <w:spacing w:val="38"/>
        </w:rPr>
        <w:t xml:space="preserve"> </w:t>
      </w:r>
      <w:r>
        <w:rPr>
          <w:color w:val="333333"/>
        </w:rPr>
        <w:t>theory</w:t>
      </w:r>
      <w:r>
        <w:rPr>
          <w:color w:val="333333"/>
          <w:spacing w:val="38"/>
        </w:rPr>
        <w:t xml:space="preserve"> </w:t>
      </w:r>
      <w:r>
        <w:rPr>
          <w:color w:val="333333"/>
        </w:rPr>
        <w:t>behind</w:t>
      </w:r>
      <w:r>
        <w:rPr>
          <w:color w:val="333333"/>
          <w:spacing w:val="38"/>
        </w:rPr>
        <w:t xml:space="preserve"> </w:t>
      </w:r>
      <w:r>
        <w:rPr>
          <w:color w:val="333333"/>
        </w:rPr>
        <w:t>kind</w:t>
      </w:r>
      <w:r>
        <w:rPr>
          <w:color w:val="333333"/>
          <w:spacing w:val="38"/>
        </w:rPr>
        <w:t xml:space="preserve"> </w:t>
      </w:r>
      <w:r>
        <w:rPr>
          <w:color w:val="333333"/>
        </w:rPr>
        <w:t>conversations is</w:t>
      </w:r>
      <w:r>
        <w:rPr>
          <w:color w:val="333333"/>
          <w:spacing w:val="38"/>
        </w:rPr>
        <w:t xml:space="preserve"> </w:t>
      </w:r>
      <w:r>
        <w:rPr>
          <w:color w:val="333333"/>
        </w:rPr>
        <w:t>rooted</w:t>
      </w:r>
      <w:r>
        <w:rPr>
          <w:color w:val="333333"/>
          <w:spacing w:val="38"/>
        </w:rPr>
        <w:t xml:space="preserve"> </w:t>
      </w:r>
      <w:r>
        <w:rPr>
          <w:color w:val="333333"/>
        </w:rPr>
        <w:t>in</w:t>
      </w:r>
      <w:r>
        <w:rPr>
          <w:color w:val="333333"/>
          <w:spacing w:val="38"/>
        </w:rPr>
        <w:t xml:space="preserve"> </w:t>
      </w:r>
      <w:r>
        <w:rPr>
          <w:color w:val="333333"/>
        </w:rPr>
        <w:t>the</w:t>
      </w:r>
      <w:r>
        <w:rPr>
          <w:color w:val="333333"/>
          <w:spacing w:val="38"/>
        </w:rPr>
        <w:t xml:space="preserve"> </w:t>
      </w:r>
      <w:r>
        <w:rPr>
          <w:color w:val="333333"/>
        </w:rPr>
        <w:t>idea</w:t>
      </w:r>
      <w:r>
        <w:rPr>
          <w:color w:val="333333"/>
          <w:spacing w:val="38"/>
        </w:rPr>
        <w:t xml:space="preserve"> </w:t>
      </w:r>
      <w:r>
        <w:rPr>
          <w:color w:val="333333"/>
        </w:rPr>
        <w:t>that</w:t>
      </w:r>
      <w:r>
        <w:rPr>
          <w:color w:val="333333"/>
          <w:spacing w:val="38"/>
        </w:rPr>
        <w:t xml:space="preserve"> </w:t>
      </w:r>
      <w:r>
        <w:rPr>
          <w:color w:val="333333"/>
        </w:rPr>
        <w:t>most</w:t>
      </w:r>
      <w:r>
        <w:rPr>
          <w:color w:val="333333"/>
          <w:spacing w:val="38"/>
        </w:rPr>
        <w:t xml:space="preserve"> </w:t>
      </w:r>
      <w:r>
        <w:rPr>
          <w:color w:val="333333"/>
        </w:rPr>
        <w:t>conflicts arise from</w:t>
      </w:r>
      <w:r>
        <w:rPr>
          <w:color w:val="333333"/>
          <w:spacing w:val="32"/>
        </w:rPr>
        <w:t xml:space="preserve"> </w:t>
      </w:r>
      <w:r>
        <w:rPr>
          <w:color w:val="333333"/>
        </w:rPr>
        <w:t>unmet</w:t>
      </w:r>
      <w:r>
        <w:rPr>
          <w:color w:val="333333"/>
          <w:spacing w:val="32"/>
        </w:rPr>
        <w:t xml:space="preserve"> </w:t>
      </w:r>
      <w:r>
        <w:rPr>
          <w:color w:val="333333"/>
        </w:rPr>
        <w:t>needs</w:t>
      </w:r>
      <w:r>
        <w:rPr>
          <w:color w:val="333333"/>
          <w:spacing w:val="32"/>
        </w:rPr>
        <w:t xml:space="preserve"> </w:t>
      </w:r>
      <w:r>
        <w:rPr>
          <w:color w:val="333333"/>
        </w:rPr>
        <w:t>and</w:t>
      </w:r>
      <w:r>
        <w:rPr>
          <w:color w:val="333333"/>
          <w:spacing w:val="32"/>
        </w:rPr>
        <w:t xml:space="preserve"> </w:t>
      </w:r>
      <w:r>
        <w:rPr>
          <w:color w:val="333333"/>
        </w:rPr>
        <w:t>miscommunications</w:t>
      </w:r>
      <w:r>
        <w:rPr>
          <w:color w:val="333333"/>
          <w:spacing w:val="32"/>
        </w:rPr>
        <w:t xml:space="preserve"> </w:t>
      </w:r>
      <w:r>
        <w:rPr>
          <w:color w:val="333333"/>
        </w:rPr>
        <w:t>rather</w:t>
      </w:r>
      <w:r>
        <w:rPr>
          <w:color w:val="333333"/>
          <w:spacing w:val="32"/>
        </w:rPr>
        <w:t xml:space="preserve"> </w:t>
      </w:r>
      <w:r>
        <w:rPr>
          <w:color w:val="333333"/>
        </w:rPr>
        <w:t>than</w:t>
      </w:r>
      <w:r>
        <w:rPr>
          <w:color w:val="333333"/>
          <w:spacing w:val="32"/>
        </w:rPr>
        <w:t xml:space="preserve"> </w:t>
      </w:r>
      <w:r>
        <w:rPr>
          <w:color w:val="333333"/>
        </w:rPr>
        <w:t>ill</w:t>
      </w:r>
      <w:r>
        <w:rPr>
          <w:color w:val="333333"/>
          <w:spacing w:val="32"/>
        </w:rPr>
        <w:t xml:space="preserve"> </w:t>
      </w:r>
      <w:r>
        <w:rPr>
          <w:color w:val="333333"/>
        </w:rPr>
        <w:t>intent.</w:t>
      </w:r>
      <w:r>
        <w:rPr>
          <w:color w:val="333333"/>
          <w:spacing w:val="32"/>
        </w:rPr>
        <w:t xml:space="preserve"> </w:t>
      </w:r>
      <w:r>
        <w:rPr>
          <w:color w:val="333333"/>
        </w:rPr>
        <w:t>Instead</w:t>
      </w:r>
      <w:r>
        <w:rPr>
          <w:color w:val="333333"/>
          <w:spacing w:val="32"/>
        </w:rPr>
        <w:t xml:space="preserve"> </w:t>
      </w:r>
      <w:r>
        <w:rPr>
          <w:color w:val="333333"/>
        </w:rPr>
        <w:t>of</w:t>
      </w:r>
      <w:r>
        <w:rPr>
          <w:color w:val="333333"/>
          <w:spacing w:val="32"/>
        </w:rPr>
        <w:t xml:space="preserve"> </w:t>
      </w:r>
      <w:r>
        <w:rPr>
          <w:color w:val="333333"/>
        </w:rPr>
        <w:t>blaming or criticizing, kind conversations focus on clearly articulating what we observe, how we feel,</w:t>
      </w:r>
      <w:r>
        <w:rPr>
          <w:color w:val="333333"/>
          <w:spacing w:val="-5"/>
        </w:rPr>
        <w:t xml:space="preserve"> </w:t>
      </w:r>
      <w:r>
        <w:rPr>
          <w:color w:val="333333"/>
        </w:rPr>
        <w:t>the</w:t>
      </w:r>
      <w:r>
        <w:rPr>
          <w:color w:val="333333"/>
          <w:spacing w:val="-5"/>
        </w:rPr>
        <w:t xml:space="preserve"> </w:t>
      </w:r>
      <w:r>
        <w:rPr>
          <w:color w:val="333333"/>
        </w:rPr>
        <w:t>story</w:t>
      </w:r>
      <w:r>
        <w:rPr>
          <w:color w:val="333333"/>
          <w:spacing w:val="-5"/>
        </w:rPr>
        <w:t xml:space="preserve"> </w:t>
      </w:r>
      <w:r>
        <w:rPr>
          <w:color w:val="333333"/>
        </w:rPr>
        <w:t>we</w:t>
      </w:r>
      <w:r>
        <w:rPr>
          <w:color w:val="333333"/>
          <w:spacing w:val="-5"/>
        </w:rPr>
        <w:t xml:space="preserve"> </w:t>
      </w:r>
      <w:r>
        <w:rPr>
          <w:color w:val="333333"/>
        </w:rPr>
        <w:t>are</w:t>
      </w:r>
      <w:r>
        <w:rPr>
          <w:color w:val="333333"/>
          <w:spacing w:val="-5"/>
        </w:rPr>
        <w:t xml:space="preserve"> </w:t>
      </w:r>
      <w:r>
        <w:rPr>
          <w:color w:val="333333"/>
        </w:rPr>
        <w:t>telling</w:t>
      </w:r>
      <w:r>
        <w:rPr>
          <w:color w:val="333333"/>
          <w:spacing w:val="-5"/>
        </w:rPr>
        <w:t xml:space="preserve"> </w:t>
      </w:r>
      <w:r>
        <w:rPr>
          <w:color w:val="333333"/>
        </w:rPr>
        <w:t>ourselves,</w:t>
      </w:r>
      <w:r>
        <w:rPr>
          <w:color w:val="333333"/>
          <w:spacing w:val="-5"/>
        </w:rPr>
        <w:t xml:space="preserve"> </w:t>
      </w:r>
      <w:r>
        <w:rPr>
          <w:color w:val="333333"/>
        </w:rPr>
        <w:t>what</w:t>
      </w:r>
      <w:r>
        <w:rPr>
          <w:color w:val="333333"/>
          <w:spacing w:val="-5"/>
        </w:rPr>
        <w:t xml:space="preserve"> </w:t>
      </w:r>
      <w:r>
        <w:rPr>
          <w:color w:val="333333"/>
        </w:rPr>
        <w:t>we</w:t>
      </w:r>
      <w:r>
        <w:rPr>
          <w:color w:val="333333"/>
          <w:spacing w:val="-5"/>
        </w:rPr>
        <w:t xml:space="preserve"> </w:t>
      </w:r>
      <w:r>
        <w:rPr>
          <w:color w:val="333333"/>
        </w:rPr>
        <w:t>need,</w:t>
      </w:r>
      <w:r>
        <w:rPr>
          <w:color w:val="333333"/>
          <w:spacing w:val="-5"/>
        </w:rPr>
        <w:t xml:space="preserve"> </w:t>
      </w:r>
      <w:r>
        <w:rPr>
          <w:color w:val="333333"/>
        </w:rPr>
        <w:t>and</w:t>
      </w:r>
      <w:r>
        <w:rPr>
          <w:color w:val="333333"/>
          <w:spacing w:val="-5"/>
        </w:rPr>
        <w:t xml:space="preserve"> </w:t>
      </w:r>
      <w:r>
        <w:rPr>
          <w:color w:val="333333"/>
        </w:rPr>
        <w:t>what</w:t>
      </w:r>
      <w:r>
        <w:rPr>
          <w:color w:val="333333"/>
          <w:spacing w:val="-5"/>
        </w:rPr>
        <w:t xml:space="preserve"> </w:t>
      </w:r>
      <w:r>
        <w:rPr>
          <w:color w:val="333333"/>
        </w:rPr>
        <w:t>we</w:t>
      </w:r>
      <w:r>
        <w:rPr>
          <w:color w:val="333333"/>
          <w:spacing w:val="-5"/>
        </w:rPr>
        <w:t xml:space="preserve"> </w:t>
      </w:r>
      <w:r>
        <w:rPr>
          <w:color w:val="333333"/>
        </w:rPr>
        <w:t>would</w:t>
      </w:r>
      <w:r>
        <w:rPr>
          <w:color w:val="333333"/>
          <w:spacing w:val="-5"/>
        </w:rPr>
        <w:t xml:space="preserve"> </w:t>
      </w:r>
      <w:r>
        <w:rPr>
          <w:color w:val="333333"/>
        </w:rPr>
        <w:t>like</w:t>
      </w:r>
      <w:r>
        <w:rPr>
          <w:color w:val="333333"/>
          <w:spacing w:val="-5"/>
        </w:rPr>
        <w:t xml:space="preserve"> </w:t>
      </w:r>
      <w:r>
        <w:rPr>
          <w:color w:val="333333"/>
        </w:rPr>
        <w:t>to</w:t>
      </w:r>
      <w:r>
        <w:rPr>
          <w:color w:val="333333"/>
          <w:spacing w:val="-5"/>
        </w:rPr>
        <w:t xml:space="preserve"> </w:t>
      </w:r>
      <w:r>
        <w:rPr>
          <w:color w:val="333333"/>
        </w:rPr>
        <w:t>happen next. This approach not only helps to reduce defensiveness in others but also fosters a collaborative atmosphere where solutions can be found that meet everyone’s needs.</w:t>
      </w:r>
    </w:p>
    <w:p w14:paraId="7FAE76A2"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30A280D" w14:textId="77777777" w:rsidR="0029179C" w:rsidRDefault="0029179C">
      <w:pPr>
        <w:pStyle w:val="BodyText"/>
        <w:spacing w:before="162"/>
        <w:rPr>
          <w:sz w:val="28"/>
        </w:rPr>
      </w:pPr>
    </w:p>
    <w:p w14:paraId="17AF56AA" w14:textId="77777777" w:rsidR="0029179C" w:rsidRDefault="00000000">
      <w:pPr>
        <w:pStyle w:val="Heading7"/>
      </w:pPr>
      <w:r>
        <w:rPr>
          <w:color w:val="333333"/>
          <w:spacing w:val="-6"/>
        </w:rPr>
        <w:t>The</w:t>
      </w:r>
      <w:r>
        <w:rPr>
          <w:color w:val="333333"/>
          <w:spacing w:val="-7"/>
        </w:rPr>
        <w:t xml:space="preserve"> </w:t>
      </w:r>
      <w:r>
        <w:rPr>
          <w:color w:val="333333"/>
          <w:spacing w:val="-6"/>
        </w:rPr>
        <w:t>OFTEN Process For</w:t>
      </w:r>
      <w:r>
        <w:rPr>
          <w:color w:val="333333"/>
          <w:spacing w:val="-13"/>
        </w:rPr>
        <w:t xml:space="preserve"> </w:t>
      </w:r>
      <w:r>
        <w:rPr>
          <w:color w:val="333333"/>
          <w:spacing w:val="-6"/>
        </w:rPr>
        <w:t>Having</w:t>
      </w:r>
      <w:r>
        <w:rPr>
          <w:color w:val="333333"/>
          <w:spacing w:val="-7"/>
        </w:rPr>
        <w:t xml:space="preserve"> </w:t>
      </w:r>
      <w:r>
        <w:rPr>
          <w:color w:val="333333"/>
          <w:spacing w:val="-6"/>
        </w:rPr>
        <w:t>Kind Conversations</w:t>
      </w:r>
    </w:p>
    <w:p w14:paraId="3C9C665D" w14:textId="77777777" w:rsidR="0029179C" w:rsidRDefault="00000000">
      <w:pPr>
        <w:pStyle w:val="BodyText"/>
        <w:spacing w:before="298" w:line="302" w:lineRule="auto"/>
        <w:ind w:left="340" w:right="338"/>
        <w:jc w:val="both"/>
      </w:pPr>
      <w:r>
        <w:rPr>
          <w:color w:val="333333"/>
        </w:rPr>
        <w:t>To help structure a kind conversation, we can use the acronym OFTEN, which stands</w:t>
      </w:r>
      <w:r>
        <w:rPr>
          <w:color w:val="333333"/>
          <w:spacing w:val="40"/>
        </w:rPr>
        <w:t xml:space="preserve"> </w:t>
      </w:r>
      <w:r>
        <w:rPr>
          <w:color w:val="333333"/>
        </w:rPr>
        <w:t xml:space="preserve">for observations, feelings, telling the story, essential needs, and next steps. This process provides a clear framework for expressing ourselves in a way that is both honest and </w:t>
      </w:r>
      <w:r>
        <w:rPr>
          <w:color w:val="333333"/>
          <w:spacing w:val="-2"/>
        </w:rPr>
        <w:t>compassionate.</w:t>
      </w:r>
    </w:p>
    <w:p w14:paraId="570FD6E0" w14:textId="77777777" w:rsidR="0029179C" w:rsidRDefault="0029179C">
      <w:pPr>
        <w:pStyle w:val="BodyText"/>
        <w:spacing w:before="56"/>
      </w:pPr>
    </w:p>
    <w:p w14:paraId="15B32818" w14:textId="77777777" w:rsidR="0029179C" w:rsidRDefault="00000000">
      <w:pPr>
        <w:pStyle w:val="Heading8"/>
      </w:pPr>
      <w:r>
        <w:rPr>
          <w:color w:val="333333"/>
        </w:rPr>
        <w:t>O:</w:t>
      </w:r>
      <w:r>
        <w:rPr>
          <w:color w:val="333333"/>
          <w:spacing w:val="-1"/>
        </w:rPr>
        <w:t xml:space="preserve"> </w:t>
      </w:r>
      <w:r>
        <w:rPr>
          <w:color w:val="333333"/>
        </w:rPr>
        <w:t>Observations</w:t>
      </w:r>
      <w:r>
        <w:rPr>
          <w:color w:val="333333"/>
          <w:spacing w:val="-7"/>
        </w:rPr>
        <w:t xml:space="preserve"> </w:t>
      </w:r>
      <w:r>
        <w:rPr>
          <w:color w:val="333333"/>
        </w:rPr>
        <w:t>–</w:t>
      </w:r>
      <w:r>
        <w:rPr>
          <w:color w:val="333333"/>
          <w:spacing w:val="-14"/>
        </w:rPr>
        <w:t xml:space="preserve"> </w:t>
      </w:r>
      <w:r>
        <w:rPr>
          <w:color w:val="333333"/>
        </w:rPr>
        <w:t>“I’m</w:t>
      </w:r>
      <w:r>
        <w:rPr>
          <w:color w:val="333333"/>
          <w:spacing w:val="-7"/>
        </w:rPr>
        <w:t xml:space="preserve"> </w:t>
      </w:r>
      <w:r>
        <w:rPr>
          <w:color w:val="333333"/>
        </w:rPr>
        <w:t>noticing</w:t>
      </w:r>
      <w:r>
        <w:rPr>
          <w:color w:val="333333"/>
          <w:spacing w:val="-12"/>
        </w:rPr>
        <w:t xml:space="preserve"> </w:t>
      </w:r>
      <w:r>
        <w:rPr>
          <w:color w:val="333333"/>
          <w:spacing w:val="-5"/>
        </w:rPr>
        <w:t>…”</w:t>
      </w:r>
    </w:p>
    <w:p w14:paraId="1515D698" w14:textId="77777777" w:rsidR="0029179C" w:rsidRDefault="0029179C">
      <w:pPr>
        <w:pStyle w:val="BodyText"/>
        <w:spacing w:before="3"/>
        <w:rPr>
          <w:rFonts w:ascii="Arial"/>
          <w:b/>
          <w:sz w:val="26"/>
        </w:rPr>
      </w:pPr>
    </w:p>
    <w:p w14:paraId="01D64FB4" w14:textId="77777777" w:rsidR="0029179C" w:rsidRDefault="00000000">
      <w:pPr>
        <w:pStyle w:val="BodyText"/>
        <w:spacing w:line="302" w:lineRule="auto"/>
        <w:ind w:left="340" w:right="338"/>
        <w:jc w:val="both"/>
      </w:pPr>
      <w:r>
        <w:rPr>
          <w:color w:val="333333"/>
        </w:rPr>
        <w:t>Start</w:t>
      </w:r>
      <w:r>
        <w:rPr>
          <w:color w:val="333333"/>
          <w:spacing w:val="-12"/>
        </w:rPr>
        <w:t xml:space="preserve"> </w:t>
      </w:r>
      <w:r>
        <w:rPr>
          <w:color w:val="333333"/>
        </w:rPr>
        <w:t>by</w:t>
      </w:r>
      <w:r>
        <w:rPr>
          <w:color w:val="333333"/>
          <w:spacing w:val="-12"/>
        </w:rPr>
        <w:t xml:space="preserve"> </w:t>
      </w:r>
      <w:r>
        <w:rPr>
          <w:color w:val="333333"/>
        </w:rPr>
        <w:t>objectively</w:t>
      </w:r>
      <w:r>
        <w:rPr>
          <w:color w:val="333333"/>
          <w:spacing w:val="-12"/>
        </w:rPr>
        <w:t xml:space="preserve"> </w:t>
      </w:r>
      <w:r>
        <w:rPr>
          <w:color w:val="333333"/>
        </w:rPr>
        <w:t>describing</w:t>
      </w:r>
      <w:r>
        <w:rPr>
          <w:color w:val="333333"/>
          <w:spacing w:val="-12"/>
        </w:rPr>
        <w:t xml:space="preserve"> </w:t>
      </w:r>
      <w:r>
        <w:rPr>
          <w:color w:val="333333"/>
        </w:rPr>
        <w:t>the</w:t>
      </w:r>
      <w:r>
        <w:rPr>
          <w:color w:val="333333"/>
          <w:spacing w:val="-12"/>
        </w:rPr>
        <w:t xml:space="preserve"> </w:t>
      </w:r>
      <w:r>
        <w:rPr>
          <w:color w:val="333333"/>
        </w:rPr>
        <w:t>situation</w:t>
      </w:r>
      <w:r>
        <w:rPr>
          <w:color w:val="333333"/>
          <w:spacing w:val="-13"/>
        </w:rPr>
        <w:t xml:space="preserve"> </w:t>
      </w:r>
      <w:r>
        <w:rPr>
          <w:color w:val="333333"/>
        </w:rPr>
        <w:t>without</w:t>
      </w:r>
      <w:r>
        <w:rPr>
          <w:color w:val="333333"/>
          <w:spacing w:val="-12"/>
        </w:rPr>
        <w:t xml:space="preserve"> </w:t>
      </w:r>
      <w:r>
        <w:rPr>
          <w:color w:val="333333"/>
        </w:rPr>
        <w:t>attaching</w:t>
      </w:r>
      <w:r>
        <w:rPr>
          <w:color w:val="333333"/>
          <w:spacing w:val="-12"/>
        </w:rPr>
        <w:t xml:space="preserve"> </w:t>
      </w:r>
      <w:r>
        <w:rPr>
          <w:color w:val="333333"/>
        </w:rPr>
        <w:t>judgment</w:t>
      </w:r>
      <w:r>
        <w:rPr>
          <w:color w:val="333333"/>
          <w:spacing w:val="-12"/>
        </w:rPr>
        <w:t xml:space="preserve"> </w:t>
      </w:r>
      <w:r>
        <w:rPr>
          <w:color w:val="333333"/>
        </w:rPr>
        <w:t>or</w:t>
      </w:r>
      <w:r>
        <w:rPr>
          <w:color w:val="333333"/>
          <w:spacing w:val="-12"/>
        </w:rPr>
        <w:t xml:space="preserve"> </w:t>
      </w:r>
      <w:r>
        <w:rPr>
          <w:color w:val="333333"/>
        </w:rPr>
        <w:t xml:space="preserve">interpretation. This step is crucial because it sets the stage for a conversation based on facts rather than </w:t>
      </w:r>
      <w:r>
        <w:rPr>
          <w:color w:val="333333"/>
          <w:spacing w:val="-2"/>
        </w:rPr>
        <w:t>assumptions.</w:t>
      </w:r>
    </w:p>
    <w:p w14:paraId="15BC4EA3" w14:textId="77777777" w:rsidR="0029179C" w:rsidRDefault="00000000">
      <w:pPr>
        <w:pStyle w:val="BodyText"/>
        <w:spacing w:before="227" w:line="302" w:lineRule="auto"/>
        <w:ind w:left="340" w:right="339"/>
        <w:jc w:val="both"/>
      </w:pPr>
      <w:r>
        <w:rPr>
          <w:b/>
          <w:color w:val="333333"/>
        </w:rPr>
        <w:t xml:space="preserve">Example: </w:t>
      </w:r>
      <w:r>
        <w:rPr>
          <w:color w:val="333333"/>
        </w:rPr>
        <w:t>“I’m noticing that during our recent meetings, you’ve been arriving about 10 minutes late.”</w:t>
      </w:r>
    </w:p>
    <w:p w14:paraId="74217711" w14:textId="77777777" w:rsidR="0029179C" w:rsidRDefault="00000000">
      <w:pPr>
        <w:pStyle w:val="BodyText"/>
        <w:spacing w:before="227" w:line="302" w:lineRule="auto"/>
        <w:ind w:left="340" w:right="338"/>
        <w:jc w:val="both"/>
      </w:pPr>
      <w:r>
        <w:rPr>
          <w:color w:val="333333"/>
        </w:rPr>
        <w:t>By focusing on a specific observation, you avoid making generalizations or accusations. This helps the other person understand exactly what behavior or situation you are referring to without feeling attacked.</w:t>
      </w:r>
    </w:p>
    <w:p w14:paraId="42E1AC54" w14:textId="77777777" w:rsidR="0029179C" w:rsidRDefault="0029179C">
      <w:pPr>
        <w:pStyle w:val="BodyText"/>
        <w:spacing w:before="56"/>
      </w:pPr>
    </w:p>
    <w:p w14:paraId="669CF4BF" w14:textId="77777777" w:rsidR="0029179C" w:rsidRDefault="00000000">
      <w:pPr>
        <w:pStyle w:val="Heading8"/>
      </w:pPr>
      <w:r>
        <w:rPr>
          <w:color w:val="333333"/>
        </w:rPr>
        <w:t>F:</w:t>
      </w:r>
      <w:r>
        <w:rPr>
          <w:color w:val="333333"/>
          <w:spacing w:val="56"/>
        </w:rPr>
        <w:t xml:space="preserve"> </w:t>
      </w:r>
      <w:r>
        <w:rPr>
          <w:color w:val="333333"/>
        </w:rPr>
        <w:t>Feelings</w:t>
      </w:r>
      <w:r>
        <w:rPr>
          <w:color w:val="333333"/>
          <w:spacing w:val="-13"/>
        </w:rPr>
        <w:t xml:space="preserve"> </w:t>
      </w:r>
      <w:r>
        <w:rPr>
          <w:color w:val="333333"/>
        </w:rPr>
        <w:t>–</w:t>
      </w:r>
      <w:r>
        <w:rPr>
          <w:color w:val="333333"/>
          <w:spacing w:val="-19"/>
        </w:rPr>
        <w:t xml:space="preserve"> </w:t>
      </w:r>
      <w:r>
        <w:rPr>
          <w:color w:val="333333"/>
        </w:rPr>
        <w:t>“This</w:t>
      </w:r>
      <w:r>
        <w:rPr>
          <w:color w:val="333333"/>
          <w:spacing w:val="-14"/>
        </w:rPr>
        <w:t xml:space="preserve"> </w:t>
      </w:r>
      <w:r>
        <w:rPr>
          <w:color w:val="333333"/>
        </w:rPr>
        <w:t>is</w:t>
      </w:r>
      <w:r>
        <w:rPr>
          <w:color w:val="333333"/>
          <w:spacing w:val="-13"/>
        </w:rPr>
        <w:t xml:space="preserve"> </w:t>
      </w:r>
      <w:r>
        <w:rPr>
          <w:color w:val="333333"/>
        </w:rPr>
        <w:t>making</w:t>
      </w:r>
      <w:r>
        <w:rPr>
          <w:color w:val="333333"/>
          <w:spacing w:val="-14"/>
        </w:rPr>
        <w:t xml:space="preserve"> </w:t>
      </w:r>
      <w:r>
        <w:rPr>
          <w:color w:val="333333"/>
        </w:rPr>
        <w:t>me</w:t>
      </w:r>
      <w:r>
        <w:rPr>
          <w:color w:val="333333"/>
          <w:spacing w:val="-13"/>
        </w:rPr>
        <w:t xml:space="preserve"> </w:t>
      </w:r>
      <w:r>
        <w:rPr>
          <w:color w:val="333333"/>
        </w:rPr>
        <w:t>feel</w:t>
      </w:r>
      <w:r>
        <w:rPr>
          <w:color w:val="333333"/>
          <w:spacing w:val="-18"/>
        </w:rPr>
        <w:t xml:space="preserve"> </w:t>
      </w:r>
      <w:r>
        <w:rPr>
          <w:color w:val="333333"/>
          <w:spacing w:val="-5"/>
        </w:rPr>
        <w:t>…”</w:t>
      </w:r>
    </w:p>
    <w:p w14:paraId="2E66223F" w14:textId="77777777" w:rsidR="0029179C" w:rsidRDefault="0029179C">
      <w:pPr>
        <w:pStyle w:val="BodyText"/>
        <w:spacing w:before="3"/>
        <w:rPr>
          <w:rFonts w:ascii="Arial"/>
          <w:b/>
          <w:sz w:val="26"/>
        </w:rPr>
      </w:pPr>
    </w:p>
    <w:p w14:paraId="1F3CA314" w14:textId="77777777" w:rsidR="0029179C" w:rsidRDefault="00000000">
      <w:pPr>
        <w:pStyle w:val="BodyText"/>
        <w:spacing w:line="302" w:lineRule="auto"/>
        <w:ind w:left="340" w:right="338"/>
        <w:jc w:val="both"/>
      </w:pPr>
      <w:r>
        <w:rPr>
          <w:color w:val="333333"/>
        </w:rPr>
        <w:t>Express how the observation makes you feel. This step is about sharing your emotional response to the situation, which helps the other person understand the impact of their actions on you.</w:t>
      </w:r>
    </w:p>
    <w:p w14:paraId="74490816" w14:textId="77777777" w:rsidR="0029179C" w:rsidRDefault="00000000">
      <w:pPr>
        <w:pStyle w:val="BodyText"/>
        <w:spacing w:before="227"/>
        <w:ind w:left="340"/>
        <w:jc w:val="both"/>
      </w:pPr>
      <w:r>
        <w:rPr>
          <w:b/>
          <w:color w:val="333333"/>
        </w:rPr>
        <w:t>Example:</w:t>
      </w:r>
      <w:r>
        <w:rPr>
          <w:b/>
          <w:color w:val="333333"/>
          <w:spacing w:val="7"/>
        </w:rPr>
        <w:t xml:space="preserve"> </w:t>
      </w:r>
      <w:r>
        <w:rPr>
          <w:color w:val="333333"/>
        </w:rPr>
        <w:t>“This</w:t>
      </w:r>
      <w:r>
        <w:rPr>
          <w:color w:val="333333"/>
          <w:spacing w:val="7"/>
        </w:rPr>
        <w:t xml:space="preserve"> </w:t>
      </w:r>
      <w:r>
        <w:rPr>
          <w:color w:val="333333"/>
        </w:rPr>
        <w:t>is</w:t>
      </w:r>
      <w:r>
        <w:rPr>
          <w:color w:val="333333"/>
          <w:spacing w:val="7"/>
        </w:rPr>
        <w:t xml:space="preserve"> </w:t>
      </w:r>
      <w:r>
        <w:rPr>
          <w:color w:val="333333"/>
        </w:rPr>
        <w:t>making</w:t>
      </w:r>
      <w:r>
        <w:rPr>
          <w:color w:val="333333"/>
          <w:spacing w:val="7"/>
        </w:rPr>
        <w:t xml:space="preserve"> </w:t>
      </w:r>
      <w:r>
        <w:rPr>
          <w:color w:val="333333"/>
        </w:rPr>
        <w:t>me</w:t>
      </w:r>
      <w:r>
        <w:rPr>
          <w:color w:val="333333"/>
          <w:spacing w:val="7"/>
        </w:rPr>
        <w:t xml:space="preserve"> </w:t>
      </w:r>
      <w:r>
        <w:rPr>
          <w:color w:val="333333"/>
        </w:rPr>
        <w:t>feel</w:t>
      </w:r>
      <w:r>
        <w:rPr>
          <w:color w:val="333333"/>
          <w:spacing w:val="7"/>
        </w:rPr>
        <w:t xml:space="preserve"> </w:t>
      </w:r>
      <w:r>
        <w:rPr>
          <w:color w:val="333333"/>
        </w:rPr>
        <w:t>a</w:t>
      </w:r>
      <w:r>
        <w:rPr>
          <w:color w:val="333333"/>
          <w:spacing w:val="8"/>
        </w:rPr>
        <w:t xml:space="preserve"> </w:t>
      </w:r>
      <w:r>
        <w:rPr>
          <w:color w:val="333333"/>
        </w:rPr>
        <w:t>bit</w:t>
      </w:r>
      <w:r>
        <w:rPr>
          <w:color w:val="333333"/>
          <w:spacing w:val="7"/>
        </w:rPr>
        <w:t xml:space="preserve"> </w:t>
      </w:r>
      <w:r>
        <w:rPr>
          <w:color w:val="333333"/>
        </w:rPr>
        <w:t>frustrated</w:t>
      </w:r>
      <w:r>
        <w:rPr>
          <w:color w:val="333333"/>
          <w:spacing w:val="7"/>
        </w:rPr>
        <w:t xml:space="preserve"> </w:t>
      </w:r>
      <w:r>
        <w:rPr>
          <w:color w:val="333333"/>
        </w:rPr>
        <w:t>and</w:t>
      </w:r>
      <w:r>
        <w:rPr>
          <w:color w:val="333333"/>
          <w:spacing w:val="7"/>
        </w:rPr>
        <w:t xml:space="preserve"> </w:t>
      </w:r>
      <w:r>
        <w:rPr>
          <w:color w:val="333333"/>
          <w:spacing w:val="-2"/>
        </w:rPr>
        <w:t>concerned.”</w:t>
      </w:r>
    </w:p>
    <w:p w14:paraId="30C81B52" w14:textId="77777777" w:rsidR="0029179C" w:rsidRDefault="0029179C">
      <w:pPr>
        <w:pStyle w:val="BodyText"/>
        <w:spacing w:before="27"/>
      </w:pPr>
    </w:p>
    <w:p w14:paraId="07CCDEDA" w14:textId="77777777" w:rsidR="0029179C" w:rsidRDefault="00000000">
      <w:pPr>
        <w:pStyle w:val="BodyText"/>
        <w:spacing w:line="302" w:lineRule="auto"/>
        <w:ind w:left="340" w:right="338"/>
        <w:jc w:val="both"/>
      </w:pPr>
      <w:r>
        <w:rPr>
          <w:color w:val="333333"/>
        </w:rPr>
        <w:t>Naming your feelings helps to humanize the conversation and opens the door for empathy. It shifts the focus from blaming to sharing your emotional experience, which can encourage the other person to be more receptive.</w:t>
      </w:r>
    </w:p>
    <w:p w14:paraId="598DFE4D" w14:textId="77777777" w:rsidR="0029179C" w:rsidRDefault="0029179C">
      <w:pPr>
        <w:pStyle w:val="BodyText"/>
        <w:spacing w:before="66"/>
      </w:pPr>
    </w:p>
    <w:p w14:paraId="3761B726" w14:textId="77777777" w:rsidR="0029179C" w:rsidRDefault="00000000">
      <w:pPr>
        <w:ind w:left="340"/>
        <w:rPr>
          <w:rFonts w:ascii="Arial" w:hAnsi="Arial"/>
          <w:b/>
          <w:sz w:val="25"/>
        </w:rPr>
      </w:pPr>
      <w:r>
        <w:rPr>
          <w:rFonts w:ascii="Arial" w:hAnsi="Arial"/>
          <w:b/>
          <w:color w:val="333333"/>
          <w:sz w:val="25"/>
        </w:rPr>
        <w:t>T:</w:t>
      </w:r>
      <w:r>
        <w:rPr>
          <w:rFonts w:ascii="Arial" w:hAnsi="Arial"/>
          <w:b/>
          <w:color w:val="333333"/>
          <w:spacing w:val="78"/>
          <w:sz w:val="25"/>
        </w:rPr>
        <w:t xml:space="preserve"> </w:t>
      </w:r>
      <w:r>
        <w:rPr>
          <w:rFonts w:ascii="Arial" w:hAnsi="Arial"/>
          <w:b/>
          <w:color w:val="333333"/>
          <w:sz w:val="25"/>
        </w:rPr>
        <w:t>Telling</w:t>
      </w:r>
      <w:r>
        <w:rPr>
          <w:rFonts w:ascii="Arial" w:hAnsi="Arial"/>
          <w:b/>
          <w:color w:val="333333"/>
          <w:spacing w:val="-13"/>
          <w:sz w:val="25"/>
        </w:rPr>
        <w:t xml:space="preserve"> </w:t>
      </w:r>
      <w:r>
        <w:rPr>
          <w:rFonts w:ascii="Arial" w:hAnsi="Arial"/>
          <w:b/>
          <w:color w:val="333333"/>
          <w:sz w:val="25"/>
        </w:rPr>
        <w:t>the</w:t>
      </w:r>
      <w:r>
        <w:rPr>
          <w:rFonts w:ascii="Arial" w:hAnsi="Arial"/>
          <w:b/>
          <w:color w:val="333333"/>
          <w:spacing w:val="-13"/>
          <w:sz w:val="25"/>
        </w:rPr>
        <w:t xml:space="preserve"> </w:t>
      </w:r>
      <w:r>
        <w:rPr>
          <w:rFonts w:ascii="Arial" w:hAnsi="Arial"/>
          <w:b/>
          <w:color w:val="333333"/>
          <w:sz w:val="25"/>
        </w:rPr>
        <w:t>Story</w:t>
      </w:r>
      <w:r>
        <w:rPr>
          <w:rFonts w:ascii="Arial" w:hAnsi="Arial"/>
          <w:b/>
          <w:color w:val="333333"/>
          <w:spacing w:val="-19"/>
          <w:sz w:val="25"/>
        </w:rPr>
        <w:t xml:space="preserve"> </w:t>
      </w:r>
      <w:r>
        <w:rPr>
          <w:rFonts w:ascii="Arial" w:hAnsi="Arial"/>
          <w:b/>
          <w:color w:val="333333"/>
          <w:sz w:val="25"/>
        </w:rPr>
        <w:t>–</w:t>
      </w:r>
      <w:r>
        <w:rPr>
          <w:rFonts w:ascii="Arial" w:hAnsi="Arial"/>
          <w:b/>
          <w:color w:val="333333"/>
          <w:spacing w:val="-20"/>
          <w:sz w:val="25"/>
        </w:rPr>
        <w:t xml:space="preserve"> </w:t>
      </w:r>
      <w:r>
        <w:rPr>
          <w:rFonts w:ascii="Arial" w:hAnsi="Arial"/>
          <w:b/>
          <w:color w:val="333333"/>
          <w:sz w:val="25"/>
        </w:rPr>
        <w:t>“The</w:t>
      </w:r>
      <w:r>
        <w:rPr>
          <w:rFonts w:ascii="Arial" w:hAnsi="Arial"/>
          <w:b/>
          <w:color w:val="333333"/>
          <w:spacing w:val="-13"/>
          <w:sz w:val="25"/>
        </w:rPr>
        <w:t xml:space="preserve"> </w:t>
      </w:r>
      <w:r>
        <w:rPr>
          <w:rFonts w:ascii="Arial" w:hAnsi="Arial"/>
          <w:b/>
          <w:color w:val="333333"/>
          <w:sz w:val="25"/>
        </w:rPr>
        <w:t>story</w:t>
      </w:r>
      <w:r>
        <w:rPr>
          <w:rFonts w:ascii="Arial" w:hAnsi="Arial"/>
          <w:b/>
          <w:color w:val="333333"/>
          <w:spacing w:val="-19"/>
          <w:sz w:val="25"/>
        </w:rPr>
        <w:t xml:space="preserve"> </w:t>
      </w:r>
      <w:r>
        <w:rPr>
          <w:rFonts w:ascii="Arial" w:hAnsi="Arial"/>
          <w:b/>
          <w:color w:val="333333"/>
          <w:sz w:val="25"/>
        </w:rPr>
        <w:t>I’m</w:t>
      </w:r>
      <w:r>
        <w:rPr>
          <w:rFonts w:ascii="Arial" w:hAnsi="Arial"/>
          <w:b/>
          <w:color w:val="333333"/>
          <w:spacing w:val="-13"/>
          <w:sz w:val="25"/>
        </w:rPr>
        <w:t xml:space="preserve"> </w:t>
      </w:r>
      <w:r>
        <w:rPr>
          <w:rFonts w:ascii="Arial" w:hAnsi="Arial"/>
          <w:b/>
          <w:color w:val="333333"/>
          <w:sz w:val="25"/>
        </w:rPr>
        <w:t>telling</w:t>
      </w:r>
      <w:r>
        <w:rPr>
          <w:rFonts w:ascii="Arial" w:hAnsi="Arial"/>
          <w:b/>
          <w:color w:val="333333"/>
          <w:spacing w:val="-14"/>
          <w:sz w:val="25"/>
        </w:rPr>
        <w:t xml:space="preserve"> </w:t>
      </w:r>
      <w:r>
        <w:rPr>
          <w:rFonts w:ascii="Arial" w:hAnsi="Arial"/>
          <w:b/>
          <w:color w:val="333333"/>
          <w:sz w:val="25"/>
        </w:rPr>
        <w:t>myself</w:t>
      </w:r>
      <w:r>
        <w:rPr>
          <w:rFonts w:ascii="Arial" w:hAnsi="Arial"/>
          <w:b/>
          <w:color w:val="333333"/>
          <w:spacing w:val="-13"/>
          <w:sz w:val="25"/>
        </w:rPr>
        <w:t xml:space="preserve"> </w:t>
      </w:r>
      <w:r>
        <w:rPr>
          <w:rFonts w:ascii="Arial" w:hAnsi="Arial"/>
          <w:b/>
          <w:color w:val="333333"/>
          <w:sz w:val="25"/>
        </w:rPr>
        <w:t>about</w:t>
      </w:r>
      <w:r>
        <w:rPr>
          <w:rFonts w:ascii="Arial" w:hAnsi="Arial"/>
          <w:b/>
          <w:color w:val="333333"/>
          <w:spacing w:val="-13"/>
          <w:sz w:val="25"/>
        </w:rPr>
        <w:t xml:space="preserve"> </w:t>
      </w:r>
      <w:r>
        <w:rPr>
          <w:rFonts w:ascii="Arial" w:hAnsi="Arial"/>
          <w:b/>
          <w:color w:val="333333"/>
          <w:sz w:val="25"/>
        </w:rPr>
        <w:t>this</w:t>
      </w:r>
      <w:r>
        <w:rPr>
          <w:rFonts w:ascii="Arial" w:hAnsi="Arial"/>
          <w:b/>
          <w:color w:val="333333"/>
          <w:spacing w:val="-13"/>
          <w:sz w:val="25"/>
        </w:rPr>
        <w:t xml:space="preserve"> </w:t>
      </w:r>
      <w:r>
        <w:rPr>
          <w:rFonts w:ascii="Arial" w:hAnsi="Arial"/>
          <w:b/>
          <w:color w:val="333333"/>
          <w:sz w:val="25"/>
        </w:rPr>
        <w:t>is</w:t>
      </w:r>
      <w:r>
        <w:rPr>
          <w:rFonts w:ascii="Arial" w:hAnsi="Arial"/>
          <w:b/>
          <w:color w:val="333333"/>
          <w:spacing w:val="-13"/>
          <w:sz w:val="25"/>
        </w:rPr>
        <w:t xml:space="preserve"> </w:t>
      </w:r>
      <w:r>
        <w:rPr>
          <w:rFonts w:ascii="Arial" w:hAnsi="Arial"/>
          <w:b/>
          <w:color w:val="333333"/>
          <w:spacing w:val="-5"/>
          <w:sz w:val="25"/>
        </w:rPr>
        <w:t>…”</w:t>
      </w:r>
    </w:p>
    <w:p w14:paraId="3ABC0B37" w14:textId="77777777" w:rsidR="0029179C" w:rsidRDefault="0029179C">
      <w:pPr>
        <w:pStyle w:val="BodyText"/>
        <w:spacing w:before="16"/>
        <w:rPr>
          <w:rFonts w:ascii="Arial"/>
          <w:b/>
          <w:sz w:val="25"/>
        </w:rPr>
      </w:pPr>
    </w:p>
    <w:p w14:paraId="5B0711B9" w14:textId="77777777" w:rsidR="0029179C" w:rsidRDefault="00000000">
      <w:pPr>
        <w:pStyle w:val="BodyText"/>
        <w:spacing w:line="302" w:lineRule="auto"/>
        <w:ind w:left="340" w:right="338"/>
        <w:jc w:val="both"/>
      </w:pPr>
      <w:r>
        <w:rPr>
          <w:color w:val="333333"/>
        </w:rPr>
        <w:t>Share the narrative or interpretation you’ve created in your mind about the situation. This step is crucial because it allows you to acknowledge that your interpretation may not be the only or correct one, inviting dialogue rather than defensiveness.</w:t>
      </w:r>
    </w:p>
    <w:p w14:paraId="393FD0C1" w14:textId="77777777" w:rsidR="0029179C" w:rsidRDefault="00000000">
      <w:pPr>
        <w:pStyle w:val="BodyText"/>
        <w:spacing w:before="227" w:line="302" w:lineRule="auto"/>
        <w:ind w:left="340" w:right="338"/>
        <w:jc w:val="both"/>
      </w:pPr>
      <w:r>
        <w:rPr>
          <w:b/>
          <w:color w:val="333333"/>
        </w:rPr>
        <w:t>Example:</w:t>
      </w:r>
      <w:r>
        <w:rPr>
          <w:b/>
          <w:color w:val="333333"/>
          <w:spacing w:val="20"/>
        </w:rPr>
        <w:t xml:space="preserve"> </w:t>
      </w:r>
      <w:r>
        <w:rPr>
          <w:color w:val="333333"/>
        </w:rPr>
        <w:t>“The</w:t>
      </w:r>
      <w:r>
        <w:rPr>
          <w:color w:val="333333"/>
          <w:spacing w:val="21"/>
        </w:rPr>
        <w:t xml:space="preserve"> </w:t>
      </w:r>
      <w:r>
        <w:rPr>
          <w:color w:val="333333"/>
        </w:rPr>
        <w:t>story</w:t>
      </w:r>
      <w:r>
        <w:rPr>
          <w:color w:val="333333"/>
          <w:spacing w:val="21"/>
        </w:rPr>
        <w:t xml:space="preserve"> </w:t>
      </w:r>
      <w:r>
        <w:rPr>
          <w:color w:val="333333"/>
        </w:rPr>
        <w:t>I’m</w:t>
      </w:r>
      <w:r>
        <w:rPr>
          <w:color w:val="333333"/>
          <w:spacing w:val="21"/>
        </w:rPr>
        <w:t xml:space="preserve"> </w:t>
      </w:r>
      <w:r>
        <w:rPr>
          <w:color w:val="333333"/>
        </w:rPr>
        <w:t>telling</w:t>
      </w:r>
      <w:r>
        <w:rPr>
          <w:color w:val="333333"/>
          <w:spacing w:val="20"/>
        </w:rPr>
        <w:t xml:space="preserve"> </w:t>
      </w:r>
      <w:r>
        <w:rPr>
          <w:color w:val="333333"/>
        </w:rPr>
        <w:t>myself</w:t>
      </w:r>
      <w:r>
        <w:rPr>
          <w:color w:val="333333"/>
          <w:spacing w:val="20"/>
        </w:rPr>
        <w:t xml:space="preserve"> </w:t>
      </w:r>
      <w:r>
        <w:rPr>
          <w:color w:val="333333"/>
        </w:rPr>
        <w:t>about</w:t>
      </w:r>
      <w:r>
        <w:rPr>
          <w:color w:val="333333"/>
          <w:spacing w:val="21"/>
        </w:rPr>
        <w:t xml:space="preserve"> </w:t>
      </w:r>
      <w:r>
        <w:rPr>
          <w:color w:val="333333"/>
        </w:rPr>
        <w:t>this</w:t>
      </w:r>
      <w:r>
        <w:rPr>
          <w:color w:val="333333"/>
          <w:spacing w:val="20"/>
        </w:rPr>
        <w:t xml:space="preserve"> </w:t>
      </w:r>
      <w:r>
        <w:rPr>
          <w:color w:val="333333"/>
        </w:rPr>
        <w:t>is</w:t>
      </w:r>
      <w:r>
        <w:rPr>
          <w:color w:val="333333"/>
          <w:spacing w:val="21"/>
        </w:rPr>
        <w:t xml:space="preserve"> </w:t>
      </w:r>
      <w:r>
        <w:rPr>
          <w:color w:val="333333"/>
        </w:rPr>
        <w:t>that</w:t>
      </w:r>
      <w:r>
        <w:rPr>
          <w:color w:val="333333"/>
          <w:spacing w:val="21"/>
        </w:rPr>
        <w:t xml:space="preserve"> </w:t>
      </w:r>
      <w:r>
        <w:rPr>
          <w:color w:val="333333"/>
        </w:rPr>
        <w:t>maybe</w:t>
      </w:r>
      <w:r>
        <w:rPr>
          <w:color w:val="333333"/>
          <w:spacing w:val="21"/>
        </w:rPr>
        <w:t xml:space="preserve"> </w:t>
      </w:r>
      <w:r>
        <w:rPr>
          <w:color w:val="333333"/>
        </w:rPr>
        <w:t>these</w:t>
      </w:r>
      <w:r>
        <w:rPr>
          <w:color w:val="333333"/>
          <w:spacing w:val="20"/>
        </w:rPr>
        <w:t xml:space="preserve"> </w:t>
      </w:r>
      <w:r>
        <w:rPr>
          <w:color w:val="333333"/>
        </w:rPr>
        <w:t>meetings</w:t>
      </w:r>
      <w:r>
        <w:rPr>
          <w:color w:val="333333"/>
          <w:spacing w:val="20"/>
        </w:rPr>
        <w:t xml:space="preserve"> </w:t>
      </w:r>
      <w:r>
        <w:rPr>
          <w:color w:val="333333"/>
        </w:rPr>
        <w:t>aren’t a priority for you, or that there might be something else going on that’s preventing you from arriving on time.”</w:t>
      </w:r>
    </w:p>
    <w:p w14:paraId="60386131"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DF56FE9" w14:textId="77777777" w:rsidR="0029179C" w:rsidRDefault="0029179C">
      <w:pPr>
        <w:pStyle w:val="BodyText"/>
      </w:pPr>
    </w:p>
    <w:p w14:paraId="7BD3390C" w14:textId="77777777" w:rsidR="0029179C" w:rsidRDefault="0029179C">
      <w:pPr>
        <w:pStyle w:val="BodyText"/>
        <w:spacing w:before="60"/>
      </w:pPr>
    </w:p>
    <w:p w14:paraId="714087DA" w14:textId="77777777" w:rsidR="0029179C" w:rsidRDefault="00000000">
      <w:pPr>
        <w:pStyle w:val="BodyText"/>
        <w:spacing w:line="302" w:lineRule="auto"/>
        <w:ind w:left="340" w:right="339"/>
        <w:jc w:val="both"/>
      </w:pPr>
      <w:r>
        <w:rPr>
          <w:color w:val="333333"/>
        </w:rPr>
        <w:t>By framing it as “the story I’m telling myself,” you leave room for the other person to provide their perspective, reducing the likelihood of misunderstanding or conflict.</w:t>
      </w:r>
    </w:p>
    <w:p w14:paraId="53A8B832" w14:textId="77777777" w:rsidR="0029179C" w:rsidRDefault="0029179C">
      <w:pPr>
        <w:pStyle w:val="BodyText"/>
        <w:spacing w:before="57"/>
      </w:pPr>
    </w:p>
    <w:p w14:paraId="0AAF35B4" w14:textId="77777777" w:rsidR="0029179C" w:rsidRDefault="00000000">
      <w:pPr>
        <w:pStyle w:val="Heading8"/>
        <w:spacing w:line="288" w:lineRule="auto"/>
        <w:ind w:right="339"/>
      </w:pPr>
      <w:r>
        <w:rPr>
          <w:color w:val="333333"/>
        </w:rPr>
        <w:t>E:</w:t>
      </w:r>
      <w:r>
        <w:rPr>
          <w:color w:val="333333"/>
          <w:spacing w:val="40"/>
        </w:rPr>
        <w:t xml:space="preserve"> </w:t>
      </w:r>
      <w:r>
        <w:rPr>
          <w:color w:val="333333"/>
        </w:rPr>
        <w:t>Essential</w:t>
      </w:r>
      <w:r>
        <w:rPr>
          <w:color w:val="333333"/>
          <w:spacing w:val="-8"/>
        </w:rPr>
        <w:t xml:space="preserve"> </w:t>
      </w:r>
      <w:r>
        <w:rPr>
          <w:color w:val="333333"/>
        </w:rPr>
        <w:t>Needs</w:t>
      </w:r>
      <w:r>
        <w:rPr>
          <w:color w:val="333333"/>
          <w:spacing w:val="-8"/>
        </w:rPr>
        <w:t xml:space="preserve"> </w:t>
      </w:r>
      <w:r>
        <w:rPr>
          <w:color w:val="333333"/>
        </w:rPr>
        <w:t>–</w:t>
      </w:r>
      <w:r>
        <w:rPr>
          <w:color w:val="333333"/>
          <w:spacing w:val="-15"/>
        </w:rPr>
        <w:t xml:space="preserve"> </w:t>
      </w:r>
      <w:r>
        <w:rPr>
          <w:color w:val="333333"/>
        </w:rPr>
        <w:t>“This</w:t>
      </w:r>
      <w:r>
        <w:rPr>
          <w:color w:val="333333"/>
          <w:spacing w:val="-8"/>
        </w:rPr>
        <w:t xml:space="preserve"> </w:t>
      </w:r>
      <w:r>
        <w:rPr>
          <w:color w:val="333333"/>
        </w:rPr>
        <w:t>is</w:t>
      </w:r>
      <w:r>
        <w:rPr>
          <w:color w:val="333333"/>
          <w:spacing w:val="-8"/>
        </w:rPr>
        <w:t xml:space="preserve"> </w:t>
      </w:r>
      <w:r>
        <w:rPr>
          <w:color w:val="333333"/>
        </w:rPr>
        <w:t>preventing</w:t>
      </w:r>
      <w:r>
        <w:rPr>
          <w:color w:val="333333"/>
          <w:spacing w:val="-8"/>
        </w:rPr>
        <w:t xml:space="preserve"> </w:t>
      </w:r>
      <w:r>
        <w:rPr>
          <w:color w:val="333333"/>
        </w:rPr>
        <w:t>me</w:t>
      </w:r>
      <w:r>
        <w:rPr>
          <w:color w:val="333333"/>
          <w:spacing w:val="-8"/>
        </w:rPr>
        <w:t xml:space="preserve"> </w:t>
      </w:r>
      <w:r>
        <w:rPr>
          <w:color w:val="333333"/>
        </w:rPr>
        <w:t>from</w:t>
      </w:r>
      <w:r>
        <w:rPr>
          <w:color w:val="333333"/>
          <w:spacing w:val="-8"/>
        </w:rPr>
        <w:t xml:space="preserve"> </w:t>
      </w:r>
      <w:r>
        <w:rPr>
          <w:color w:val="333333"/>
        </w:rPr>
        <w:t>meeting</w:t>
      </w:r>
      <w:r>
        <w:rPr>
          <w:color w:val="333333"/>
          <w:spacing w:val="-8"/>
        </w:rPr>
        <w:t xml:space="preserve"> </w:t>
      </w:r>
      <w:r>
        <w:rPr>
          <w:color w:val="333333"/>
        </w:rPr>
        <w:t>my need of …”</w:t>
      </w:r>
    </w:p>
    <w:p w14:paraId="7EABDE34" w14:textId="77777777" w:rsidR="0029179C" w:rsidRDefault="00000000">
      <w:pPr>
        <w:pStyle w:val="BodyText"/>
        <w:spacing w:before="243" w:line="302" w:lineRule="auto"/>
        <w:ind w:left="340" w:right="338"/>
        <w:jc w:val="both"/>
      </w:pPr>
      <w:r>
        <w:rPr>
          <w:color w:val="333333"/>
        </w:rPr>
        <w:t>Clearly state what need of yours is not being met due to the situation. This step is about identifying what’s at the heart of your concern and why the situation matters to you.</w:t>
      </w:r>
    </w:p>
    <w:p w14:paraId="22786A5A" w14:textId="77777777" w:rsidR="0029179C" w:rsidRDefault="00000000">
      <w:pPr>
        <w:pStyle w:val="BodyText"/>
        <w:spacing w:before="227" w:line="302" w:lineRule="auto"/>
        <w:ind w:left="340" w:right="339"/>
        <w:jc w:val="both"/>
      </w:pPr>
      <w:r>
        <w:rPr>
          <w:b/>
          <w:color w:val="333333"/>
        </w:rPr>
        <w:t xml:space="preserve">Example: </w:t>
      </w:r>
      <w:r>
        <w:rPr>
          <w:color w:val="333333"/>
        </w:rPr>
        <w:t>“This is preventing me from meeting my need of starting our meetings on time, which is important for staying on schedule and respecting everyone’s time.”</w:t>
      </w:r>
    </w:p>
    <w:p w14:paraId="0094C31C" w14:textId="77777777" w:rsidR="0029179C" w:rsidRDefault="00000000">
      <w:pPr>
        <w:pStyle w:val="BodyText"/>
        <w:spacing w:before="227" w:line="302" w:lineRule="auto"/>
        <w:ind w:left="340" w:right="339"/>
        <w:jc w:val="both"/>
      </w:pPr>
      <w:r>
        <w:rPr>
          <w:color w:val="333333"/>
        </w:rPr>
        <w:t>Expressing</w:t>
      </w:r>
      <w:r>
        <w:rPr>
          <w:color w:val="333333"/>
          <w:spacing w:val="-5"/>
        </w:rPr>
        <w:t xml:space="preserve"> </w:t>
      </w:r>
      <w:r>
        <w:rPr>
          <w:color w:val="333333"/>
        </w:rPr>
        <w:t>your</w:t>
      </w:r>
      <w:r>
        <w:rPr>
          <w:color w:val="333333"/>
          <w:spacing w:val="-5"/>
        </w:rPr>
        <w:t xml:space="preserve"> </w:t>
      </w:r>
      <w:r>
        <w:rPr>
          <w:color w:val="333333"/>
        </w:rPr>
        <w:t>needs</w:t>
      </w:r>
      <w:r>
        <w:rPr>
          <w:color w:val="333333"/>
          <w:spacing w:val="-5"/>
        </w:rPr>
        <w:t xml:space="preserve"> </w:t>
      </w:r>
      <w:r>
        <w:rPr>
          <w:color w:val="333333"/>
        </w:rPr>
        <w:t>helps</w:t>
      </w:r>
      <w:r>
        <w:rPr>
          <w:color w:val="333333"/>
          <w:spacing w:val="-5"/>
        </w:rPr>
        <w:t xml:space="preserve"> </w:t>
      </w:r>
      <w:r>
        <w:rPr>
          <w:color w:val="333333"/>
        </w:rPr>
        <w:t>the</w:t>
      </w:r>
      <w:r>
        <w:rPr>
          <w:color w:val="333333"/>
          <w:spacing w:val="-5"/>
        </w:rPr>
        <w:t xml:space="preserve"> </w:t>
      </w:r>
      <w:r>
        <w:rPr>
          <w:color w:val="333333"/>
        </w:rPr>
        <w:t>other</w:t>
      </w:r>
      <w:r>
        <w:rPr>
          <w:color w:val="333333"/>
          <w:spacing w:val="-5"/>
        </w:rPr>
        <w:t xml:space="preserve"> </w:t>
      </w:r>
      <w:r>
        <w:rPr>
          <w:color w:val="333333"/>
        </w:rPr>
        <w:t>person</w:t>
      </w:r>
      <w:r>
        <w:rPr>
          <w:color w:val="333333"/>
          <w:spacing w:val="-5"/>
        </w:rPr>
        <w:t xml:space="preserve"> </w:t>
      </w:r>
      <w:r>
        <w:rPr>
          <w:color w:val="333333"/>
        </w:rPr>
        <w:t>understand</w:t>
      </w:r>
      <w:r>
        <w:rPr>
          <w:color w:val="333333"/>
          <w:spacing w:val="-5"/>
        </w:rPr>
        <w:t xml:space="preserve"> </w:t>
      </w:r>
      <w:r>
        <w:rPr>
          <w:color w:val="333333"/>
        </w:rPr>
        <w:t>why</w:t>
      </w:r>
      <w:r>
        <w:rPr>
          <w:color w:val="333333"/>
          <w:spacing w:val="-5"/>
        </w:rPr>
        <w:t xml:space="preserve"> </w:t>
      </w:r>
      <w:r>
        <w:rPr>
          <w:color w:val="333333"/>
        </w:rPr>
        <w:t>the</w:t>
      </w:r>
      <w:r>
        <w:rPr>
          <w:color w:val="333333"/>
          <w:spacing w:val="-5"/>
        </w:rPr>
        <w:t xml:space="preserve"> </w:t>
      </w:r>
      <w:r>
        <w:rPr>
          <w:color w:val="333333"/>
        </w:rPr>
        <w:t>situation</w:t>
      </w:r>
      <w:r>
        <w:rPr>
          <w:color w:val="333333"/>
          <w:spacing w:val="-5"/>
        </w:rPr>
        <w:t xml:space="preserve"> </w:t>
      </w:r>
      <w:r>
        <w:rPr>
          <w:color w:val="333333"/>
        </w:rPr>
        <w:t>is</w:t>
      </w:r>
      <w:r>
        <w:rPr>
          <w:color w:val="333333"/>
          <w:spacing w:val="-5"/>
        </w:rPr>
        <w:t xml:space="preserve"> </w:t>
      </w:r>
      <w:r>
        <w:rPr>
          <w:color w:val="333333"/>
        </w:rPr>
        <w:t>important to you, creating a sense of urgency and importance that can motivate change.</w:t>
      </w:r>
    </w:p>
    <w:p w14:paraId="660DB66D" w14:textId="77777777" w:rsidR="0029179C" w:rsidRDefault="0029179C">
      <w:pPr>
        <w:pStyle w:val="BodyText"/>
        <w:spacing w:before="56"/>
      </w:pPr>
    </w:p>
    <w:p w14:paraId="371C68B6" w14:textId="77777777" w:rsidR="0029179C" w:rsidRDefault="00000000">
      <w:pPr>
        <w:pStyle w:val="Heading8"/>
      </w:pPr>
      <w:r>
        <w:rPr>
          <w:color w:val="333333"/>
        </w:rPr>
        <w:t>N:</w:t>
      </w:r>
      <w:r>
        <w:rPr>
          <w:color w:val="333333"/>
          <w:spacing w:val="13"/>
        </w:rPr>
        <w:t xml:space="preserve"> </w:t>
      </w:r>
      <w:r>
        <w:rPr>
          <w:color w:val="333333"/>
        </w:rPr>
        <w:t>Next</w:t>
      </w:r>
      <w:r>
        <w:rPr>
          <w:color w:val="333333"/>
          <w:spacing w:val="-7"/>
        </w:rPr>
        <w:t xml:space="preserve"> </w:t>
      </w:r>
      <w:r>
        <w:rPr>
          <w:color w:val="333333"/>
        </w:rPr>
        <w:t>Steps</w:t>
      </w:r>
      <w:r>
        <w:rPr>
          <w:color w:val="333333"/>
          <w:spacing w:val="-7"/>
        </w:rPr>
        <w:t xml:space="preserve"> </w:t>
      </w:r>
      <w:r>
        <w:rPr>
          <w:color w:val="333333"/>
        </w:rPr>
        <w:t>–</w:t>
      </w:r>
      <w:r>
        <w:rPr>
          <w:color w:val="333333"/>
          <w:spacing w:val="-15"/>
        </w:rPr>
        <w:t xml:space="preserve"> </w:t>
      </w:r>
      <w:r>
        <w:rPr>
          <w:color w:val="333333"/>
        </w:rPr>
        <w:t>“In</w:t>
      </w:r>
      <w:r>
        <w:rPr>
          <w:color w:val="333333"/>
          <w:spacing w:val="-7"/>
        </w:rPr>
        <w:t xml:space="preserve"> </w:t>
      </w:r>
      <w:r>
        <w:rPr>
          <w:color w:val="333333"/>
        </w:rPr>
        <w:t>the</w:t>
      </w:r>
      <w:r>
        <w:rPr>
          <w:color w:val="333333"/>
          <w:spacing w:val="-7"/>
        </w:rPr>
        <w:t xml:space="preserve"> </w:t>
      </w:r>
      <w:r>
        <w:rPr>
          <w:color w:val="333333"/>
        </w:rPr>
        <w:t>future,</w:t>
      </w:r>
      <w:r>
        <w:rPr>
          <w:color w:val="333333"/>
          <w:spacing w:val="-12"/>
        </w:rPr>
        <w:t xml:space="preserve"> </w:t>
      </w:r>
      <w:r>
        <w:rPr>
          <w:color w:val="333333"/>
        </w:rPr>
        <w:t>can</w:t>
      </w:r>
      <w:r>
        <w:rPr>
          <w:color w:val="333333"/>
          <w:spacing w:val="-15"/>
        </w:rPr>
        <w:t xml:space="preserve"> </w:t>
      </w:r>
      <w:r>
        <w:rPr>
          <w:color w:val="333333"/>
        </w:rPr>
        <w:t>you</w:t>
      </w:r>
      <w:r>
        <w:rPr>
          <w:color w:val="333333"/>
          <w:spacing w:val="-7"/>
        </w:rPr>
        <w:t xml:space="preserve"> </w:t>
      </w:r>
      <w:r>
        <w:rPr>
          <w:color w:val="333333"/>
        </w:rPr>
        <w:t>please</w:t>
      </w:r>
      <w:r>
        <w:rPr>
          <w:color w:val="333333"/>
          <w:spacing w:val="-13"/>
        </w:rPr>
        <w:t xml:space="preserve"> </w:t>
      </w:r>
      <w:r>
        <w:rPr>
          <w:color w:val="333333"/>
        </w:rPr>
        <w:t>…</w:t>
      </w:r>
      <w:r>
        <w:rPr>
          <w:color w:val="333333"/>
          <w:spacing w:val="-21"/>
        </w:rPr>
        <w:t xml:space="preserve"> </w:t>
      </w:r>
      <w:r>
        <w:rPr>
          <w:color w:val="333333"/>
        </w:rPr>
        <w:t>And</w:t>
      </w:r>
      <w:r>
        <w:rPr>
          <w:color w:val="333333"/>
          <w:spacing w:val="-7"/>
        </w:rPr>
        <w:t xml:space="preserve"> </w:t>
      </w:r>
      <w:r>
        <w:rPr>
          <w:color w:val="333333"/>
        </w:rPr>
        <w:t>I</w:t>
      </w:r>
      <w:r>
        <w:rPr>
          <w:color w:val="333333"/>
          <w:spacing w:val="-12"/>
        </w:rPr>
        <w:t xml:space="preserve"> </w:t>
      </w:r>
      <w:r>
        <w:rPr>
          <w:color w:val="333333"/>
        </w:rPr>
        <w:t>will</w:t>
      </w:r>
      <w:r>
        <w:rPr>
          <w:color w:val="333333"/>
          <w:spacing w:val="-13"/>
        </w:rPr>
        <w:t xml:space="preserve"> </w:t>
      </w:r>
      <w:r>
        <w:rPr>
          <w:color w:val="333333"/>
          <w:spacing w:val="-5"/>
        </w:rPr>
        <w:t>……”</w:t>
      </w:r>
    </w:p>
    <w:p w14:paraId="57E9EFBF" w14:textId="77777777" w:rsidR="0029179C" w:rsidRDefault="0029179C">
      <w:pPr>
        <w:pStyle w:val="BodyText"/>
        <w:spacing w:before="3"/>
        <w:rPr>
          <w:rFonts w:ascii="Arial"/>
          <w:b/>
          <w:sz w:val="26"/>
        </w:rPr>
      </w:pPr>
    </w:p>
    <w:p w14:paraId="449F663A" w14:textId="77777777" w:rsidR="0029179C" w:rsidRDefault="00000000">
      <w:pPr>
        <w:pStyle w:val="BodyText"/>
        <w:spacing w:line="302" w:lineRule="auto"/>
        <w:ind w:left="340" w:right="338"/>
        <w:jc w:val="both"/>
      </w:pPr>
      <w:r>
        <w:rPr>
          <w:color w:val="333333"/>
        </w:rPr>
        <w:t>End the conversation by proposing a clear, actionable request for how to move forward. This step is about collaboratively finding a solution that works for both parties.</w:t>
      </w:r>
    </w:p>
    <w:p w14:paraId="322191DE" w14:textId="77777777" w:rsidR="0029179C" w:rsidRDefault="00000000">
      <w:pPr>
        <w:pStyle w:val="BodyText"/>
        <w:spacing w:before="227" w:line="302" w:lineRule="auto"/>
        <w:ind w:left="340" w:right="338"/>
        <w:jc w:val="both"/>
      </w:pPr>
      <w:r>
        <w:rPr>
          <w:b/>
          <w:color w:val="333333"/>
        </w:rPr>
        <w:t>Example:</w:t>
      </w:r>
      <w:r>
        <w:rPr>
          <w:b/>
          <w:color w:val="333333"/>
          <w:spacing w:val="-6"/>
        </w:rPr>
        <w:t xml:space="preserve"> </w:t>
      </w:r>
      <w:r>
        <w:rPr>
          <w:color w:val="333333"/>
        </w:rPr>
        <w:t>“In</w:t>
      </w:r>
      <w:r>
        <w:rPr>
          <w:color w:val="333333"/>
          <w:spacing w:val="-5"/>
        </w:rPr>
        <w:t xml:space="preserve"> </w:t>
      </w:r>
      <w:r>
        <w:rPr>
          <w:color w:val="333333"/>
        </w:rPr>
        <w:t>the</w:t>
      </w:r>
      <w:r>
        <w:rPr>
          <w:color w:val="333333"/>
          <w:spacing w:val="-6"/>
        </w:rPr>
        <w:t xml:space="preserve"> </w:t>
      </w:r>
      <w:r>
        <w:rPr>
          <w:color w:val="333333"/>
        </w:rPr>
        <w:t>future,</w:t>
      </w:r>
      <w:r>
        <w:rPr>
          <w:color w:val="333333"/>
          <w:spacing w:val="-6"/>
        </w:rPr>
        <w:t xml:space="preserve"> </w:t>
      </w:r>
      <w:r>
        <w:rPr>
          <w:color w:val="333333"/>
        </w:rPr>
        <w:t>can</w:t>
      </w:r>
      <w:r>
        <w:rPr>
          <w:color w:val="333333"/>
          <w:spacing w:val="-6"/>
        </w:rPr>
        <w:t xml:space="preserve"> </w:t>
      </w:r>
      <w:r>
        <w:rPr>
          <w:color w:val="333333"/>
        </w:rPr>
        <w:t>you</w:t>
      </w:r>
      <w:r>
        <w:rPr>
          <w:color w:val="333333"/>
          <w:spacing w:val="-6"/>
        </w:rPr>
        <w:t xml:space="preserve"> </w:t>
      </w:r>
      <w:r>
        <w:rPr>
          <w:color w:val="333333"/>
        </w:rPr>
        <w:t>please</w:t>
      </w:r>
      <w:r>
        <w:rPr>
          <w:color w:val="333333"/>
          <w:spacing w:val="-6"/>
        </w:rPr>
        <w:t xml:space="preserve"> </w:t>
      </w:r>
      <w:r>
        <w:rPr>
          <w:color w:val="333333"/>
        </w:rPr>
        <w:t>try</w:t>
      </w:r>
      <w:r>
        <w:rPr>
          <w:color w:val="333333"/>
          <w:spacing w:val="-5"/>
        </w:rPr>
        <w:t xml:space="preserve"> </w:t>
      </w:r>
      <w:r>
        <w:rPr>
          <w:color w:val="333333"/>
        </w:rPr>
        <w:t>to</w:t>
      </w:r>
      <w:r>
        <w:rPr>
          <w:color w:val="333333"/>
          <w:spacing w:val="-6"/>
        </w:rPr>
        <w:t xml:space="preserve"> </w:t>
      </w:r>
      <w:r>
        <w:rPr>
          <w:color w:val="333333"/>
        </w:rPr>
        <w:t>arrive</w:t>
      </w:r>
      <w:r>
        <w:rPr>
          <w:color w:val="333333"/>
          <w:spacing w:val="-5"/>
        </w:rPr>
        <w:t xml:space="preserve"> </w:t>
      </w:r>
      <w:r>
        <w:rPr>
          <w:color w:val="333333"/>
        </w:rPr>
        <w:t>on</w:t>
      </w:r>
      <w:r>
        <w:rPr>
          <w:color w:val="333333"/>
          <w:spacing w:val="-5"/>
        </w:rPr>
        <w:t xml:space="preserve"> </w:t>
      </w:r>
      <w:r>
        <w:rPr>
          <w:color w:val="333333"/>
        </w:rPr>
        <w:t>time</w:t>
      </w:r>
      <w:r>
        <w:rPr>
          <w:color w:val="333333"/>
          <w:spacing w:val="-5"/>
        </w:rPr>
        <w:t xml:space="preserve"> </w:t>
      </w:r>
      <w:r>
        <w:rPr>
          <w:color w:val="333333"/>
        </w:rPr>
        <w:t>for</w:t>
      </w:r>
      <w:r>
        <w:rPr>
          <w:color w:val="333333"/>
          <w:spacing w:val="-6"/>
        </w:rPr>
        <w:t xml:space="preserve"> </w:t>
      </w:r>
      <w:r>
        <w:rPr>
          <w:color w:val="333333"/>
        </w:rPr>
        <w:t>our</w:t>
      </w:r>
      <w:r>
        <w:rPr>
          <w:color w:val="333333"/>
          <w:spacing w:val="-6"/>
        </w:rPr>
        <w:t xml:space="preserve"> </w:t>
      </w:r>
      <w:r>
        <w:rPr>
          <w:color w:val="333333"/>
        </w:rPr>
        <w:t>meetings?</w:t>
      </w:r>
      <w:r>
        <w:rPr>
          <w:color w:val="333333"/>
          <w:spacing w:val="-6"/>
        </w:rPr>
        <w:t xml:space="preserve"> </w:t>
      </w:r>
      <w:r>
        <w:rPr>
          <w:color w:val="333333"/>
        </w:rPr>
        <w:t>And</w:t>
      </w:r>
      <w:r>
        <w:rPr>
          <w:color w:val="333333"/>
          <w:spacing w:val="-5"/>
        </w:rPr>
        <w:t xml:space="preserve"> </w:t>
      </w:r>
      <w:r>
        <w:rPr>
          <w:color w:val="333333"/>
        </w:rPr>
        <w:t>I</w:t>
      </w:r>
      <w:r>
        <w:rPr>
          <w:color w:val="333333"/>
          <w:spacing w:val="-5"/>
        </w:rPr>
        <w:t xml:space="preserve"> </w:t>
      </w:r>
      <w:r>
        <w:rPr>
          <w:color w:val="333333"/>
        </w:rPr>
        <w:t>will make sure to send reminders if that would help.”</w:t>
      </w:r>
    </w:p>
    <w:p w14:paraId="4CE5C079" w14:textId="77777777" w:rsidR="0029179C" w:rsidRDefault="00000000">
      <w:pPr>
        <w:pStyle w:val="BodyText"/>
        <w:spacing w:before="227" w:line="302" w:lineRule="auto"/>
        <w:ind w:left="340" w:right="338"/>
        <w:jc w:val="both"/>
      </w:pPr>
      <w:r>
        <w:rPr>
          <w:color w:val="333333"/>
        </w:rPr>
        <w:t>Offering a next step that includes a specific request and a commitment on your part fosters</w:t>
      </w:r>
      <w:r>
        <w:rPr>
          <w:color w:val="333333"/>
          <w:spacing w:val="-7"/>
        </w:rPr>
        <w:t xml:space="preserve"> </w:t>
      </w:r>
      <w:r>
        <w:rPr>
          <w:color w:val="333333"/>
        </w:rPr>
        <w:t>collaboration</w:t>
      </w:r>
      <w:r>
        <w:rPr>
          <w:color w:val="333333"/>
          <w:spacing w:val="-7"/>
        </w:rPr>
        <w:t xml:space="preserve"> </w:t>
      </w:r>
      <w:r>
        <w:rPr>
          <w:color w:val="333333"/>
        </w:rPr>
        <w:t>and</w:t>
      </w:r>
      <w:r>
        <w:rPr>
          <w:color w:val="333333"/>
          <w:spacing w:val="-7"/>
        </w:rPr>
        <w:t xml:space="preserve"> </w:t>
      </w:r>
      <w:r>
        <w:rPr>
          <w:color w:val="333333"/>
        </w:rPr>
        <w:t>sets</w:t>
      </w:r>
      <w:r>
        <w:rPr>
          <w:color w:val="333333"/>
          <w:spacing w:val="-7"/>
        </w:rPr>
        <w:t xml:space="preserve"> </w:t>
      </w:r>
      <w:r>
        <w:rPr>
          <w:color w:val="333333"/>
        </w:rPr>
        <w:t>a</w:t>
      </w:r>
      <w:r>
        <w:rPr>
          <w:color w:val="333333"/>
          <w:spacing w:val="-7"/>
        </w:rPr>
        <w:t xml:space="preserve"> </w:t>
      </w:r>
      <w:r>
        <w:rPr>
          <w:color w:val="333333"/>
        </w:rPr>
        <w:t>clear</w:t>
      </w:r>
      <w:r>
        <w:rPr>
          <w:color w:val="333333"/>
          <w:spacing w:val="-7"/>
        </w:rPr>
        <w:t xml:space="preserve"> </w:t>
      </w:r>
      <w:r>
        <w:rPr>
          <w:color w:val="333333"/>
        </w:rPr>
        <w:t>path</w:t>
      </w:r>
      <w:r>
        <w:rPr>
          <w:color w:val="333333"/>
          <w:spacing w:val="-7"/>
        </w:rPr>
        <w:t xml:space="preserve"> </w:t>
      </w:r>
      <w:r>
        <w:rPr>
          <w:color w:val="333333"/>
        </w:rPr>
        <w:t>forward.</w:t>
      </w:r>
      <w:r>
        <w:rPr>
          <w:color w:val="333333"/>
          <w:spacing w:val="-7"/>
        </w:rPr>
        <w:t xml:space="preserve"> </w:t>
      </w:r>
      <w:r>
        <w:rPr>
          <w:color w:val="333333"/>
        </w:rPr>
        <w:t>It</w:t>
      </w:r>
      <w:r>
        <w:rPr>
          <w:color w:val="333333"/>
          <w:spacing w:val="-7"/>
        </w:rPr>
        <w:t xml:space="preserve"> </w:t>
      </w:r>
      <w:r>
        <w:rPr>
          <w:color w:val="333333"/>
        </w:rPr>
        <w:t>reinforces</w:t>
      </w:r>
      <w:r>
        <w:rPr>
          <w:color w:val="333333"/>
          <w:spacing w:val="-7"/>
        </w:rPr>
        <w:t xml:space="preserve"> </w:t>
      </w:r>
      <w:r>
        <w:rPr>
          <w:color w:val="333333"/>
        </w:rPr>
        <w:t>the</w:t>
      </w:r>
      <w:r>
        <w:rPr>
          <w:color w:val="333333"/>
          <w:spacing w:val="-7"/>
        </w:rPr>
        <w:t xml:space="preserve"> </w:t>
      </w:r>
      <w:r>
        <w:rPr>
          <w:color w:val="333333"/>
        </w:rPr>
        <w:t>idea</w:t>
      </w:r>
      <w:r>
        <w:rPr>
          <w:color w:val="333333"/>
          <w:spacing w:val="-7"/>
        </w:rPr>
        <w:t xml:space="preserve"> </w:t>
      </w:r>
      <w:r>
        <w:rPr>
          <w:color w:val="333333"/>
        </w:rPr>
        <w:t>that</w:t>
      </w:r>
      <w:r>
        <w:rPr>
          <w:color w:val="333333"/>
          <w:spacing w:val="-7"/>
        </w:rPr>
        <w:t xml:space="preserve"> </w:t>
      </w:r>
      <w:r>
        <w:rPr>
          <w:color w:val="333333"/>
        </w:rPr>
        <w:t>you</w:t>
      </w:r>
      <w:r>
        <w:rPr>
          <w:color w:val="333333"/>
          <w:spacing w:val="-7"/>
        </w:rPr>
        <w:t xml:space="preserve"> </w:t>
      </w:r>
      <w:r>
        <w:rPr>
          <w:color w:val="333333"/>
        </w:rPr>
        <w:t>are</w:t>
      </w:r>
      <w:r>
        <w:rPr>
          <w:color w:val="333333"/>
          <w:spacing w:val="-7"/>
        </w:rPr>
        <w:t xml:space="preserve"> </w:t>
      </w:r>
      <w:r>
        <w:rPr>
          <w:color w:val="333333"/>
        </w:rPr>
        <w:t>both working together to find a solution.</w:t>
      </w:r>
    </w:p>
    <w:p w14:paraId="2515BF18" w14:textId="77777777" w:rsidR="0029179C" w:rsidRDefault="0029179C">
      <w:pPr>
        <w:pStyle w:val="BodyText"/>
        <w:spacing w:before="132"/>
      </w:pPr>
    </w:p>
    <w:p w14:paraId="4E50CD17" w14:textId="77777777" w:rsidR="0029179C" w:rsidRDefault="00000000">
      <w:pPr>
        <w:pStyle w:val="Heading6"/>
      </w:pPr>
      <w:r>
        <w:rPr>
          <w:color w:val="333333"/>
          <w:spacing w:val="-6"/>
        </w:rPr>
        <w:t>Kind</w:t>
      </w:r>
      <w:r>
        <w:rPr>
          <w:color w:val="333333"/>
          <w:spacing w:val="-9"/>
        </w:rPr>
        <w:t xml:space="preserve"> </w:t>
      </w:r>
      <w:r>
        <w:rPr>
          <w:color w:val="333333"/>
          <w:spacing w:val="-6"/>
        </w:rPr>
        <w:t>Conversations:</w:t>
      </w:r>
      <w:r>
        <w:rPr>
          <w:color w:val="333333"/>
          <w:spacing w:val="-18"/>
        </w:rPr>
        <w:t xml:space="preserve"> </w:t>
      </w:r>
      <w:r>
        <w:rPr>
          <w:color w:val="333333"/>
          <w:spacing w:val="-6"/>
        </w:rPr>
        <w:t>Tips</w:t>
      </w:r>
      <w:r>
        <w:rPr>
          <w:color w:val="333333"/>
          <w:spacing w:val="-9"/>
        </w:rPr>
        <w:t xml:space="preserve"> </w:t>
      </w:r>
      <w:r>
        <w:rPr>
          <w:color w:val="333333"/>
          <w:spacing w:val="-6"/>
        </w:rPr>
        <w:t>&amp;</w:t>
      </w:r>
      <w:r>
        <w:rPr>
          <w:color w:val="333333"/>
          <w:spacing w:val="-30"/>
        </w:rPr>
        <w:t xml:space="preserve"> </w:t>
      </w:r>
      <w:r>
        <w:rPr>
          <w:color w:val="333333"/>
          <w:spacing w:val="-6"/>
        </w:rPr>
        <w:t>Tricks</w:t>
      </w:r>
      <w:r>
        <w:rPr>
          <w:color w:val="333333"/>
          <w:spacing w:val="-9"/>
        </w:rPr>
        <w:t xml:space="preserve"> </w:t>
      </w:r>
      <w:r>
        <w:rPr>
          <w:color w:val="333333"/>
          <w:spacing w:val="-6"/>
        </w:rPr>
        <w:t>For</w:t>
      </w:r>
      <w:r>
        <w:rPr>
          <w:color w:val="333333"/>
          <w:spacing w:val="-26"/>
        </w:rPr>
        <w:t xml:space="preserve"> </w:t>
      </w:r>
      <w:r>
        <w:rPr>
          <w:color w:val="333333"/>
          <w:spacing w:val="-6"/>
        </w:rPr>
        <w:t>Your</w:t>
      </w:r>
      <w:r>
        <w:rPr>
          <w:color w:val="333333"/>
          <w:spacing w:val="-15"/>
        </w:rPr>
        <w:t xml:space="preserve"> </w:t>
      </w:r>
      <w:r>
        <w:rPr>
          <w:color w:val="333333"/>
          <w:spacing w:val="-6"/>
        </w:rPr>
        <w:t>Clients</w:t>
      </w:r>
    </w:p>
    <w:p w14:paraId="0CD8CF3D" w14:textId="3005E74E" w:rsidR="0029179C" w:rsidRDefault="00000000" w:rsidP="00D57858">
      <w:pPr>
        <w:pStyle w:val="BodyText"/>
        <w:numPr>
          <w:ilvl w:val="0"/>
          <w:numId w:val="21"/>
        </w:numPr>
        <w:spacing w:before="293" w:line="300" w:lineRule="auto"/>
        <w:ind w:right="338"/>
        <w:jc w:val="both"/>
      </w:pPr>
      <w:r>
        <w:rPr>
          <w:b/>
          <w:color w:val="333333"/>
        </w:rPr>
        <w:t>Prepare:</w:t>
      </w:r>
      <w:r>
        <w:rPr>
          <w:b/>
          <w:color w:val="333333"/>
          <w:spacing w:val="40"/>
        </w:rPr>
        <w:t xml:space="preserve"> </w:t>
      </w:r>
      <w:r>
        <w:rPr>
          <w:color w:val="333333"/>
        </w:rPr>
        <w:t>Run</w:t>
      </w:r>
      <w:r>
        <w:rPr>
          <w:color w:val="333333"/>
          <w:spacing w:val="40"/>
        </w:rPr>
        <w:t xml:space="preserve"> </w:t>
      </w:r>
      <w:r>
        <w:rPr>
          <w:color w:val="333333"/>
        </w:rPr>
        <w:t>through</w:t>
      </w:r>
      <w:r>
        <w:rPr>
          <w:color w:val="333333"/>
          <w:spacing w:val="40"/>
        </w:rPr>
        <w:t xml:space="preserve"> </w:t>
      </w:r>
      <w:r>
        <w:rPr>
          <w:color w:val="333333"/>
        </w:rPr>
        <w:t>the</w:t>
      </w:r>
      <w:r>
        <w:rPr>
          <w:color w:val="333333"/>
          <w:spacing w:val="40"/>
        </w:rPr>
        <w:t xml:space="preserve"> </w:t>
      </w:r>
      <w:r>
        <w:rPr>
          <w:color w:val="333333"/>
        </w:rPr>
        <w:t>OFTEN</w:t>
      </w:r>
      <w:r>
        <w:rPr>
          <w:color w:val="333333"/>
          <w:spacing w:val="40"/>
        </w:rPr>
        <w:t xml:space="preserve"> </w:t>
      </w:r>
      <w:r>
        <w:rPr>
          <w:color w:val="333333"/>
        </w:rPr>
        <w:t>process</w:t>
      </w:r>
      <w:r>
        <w:rPr>
          <w:color w:val="333333"/>
          <w:spacing w:val="40"/>
        </w:rPr>
        <w:t xml:space="preserve"> </w:t>
      </w:r>
      <w:r>
        <w:rPr>
          <w:color w:val="333333"/>
        </w:rPr>
        <w:t>beforehand.</w:t>
      </w:r>
      <w:r>
        <w:rPr>
          <w:color w:val="333333"/>
          <w:spacing w:val="40"/>
        </w:rPr>
        <w:t xml:space="preserve"> </w:t>
      </w:r>
      <w:r>
        <w:rPr>
          <w:color w:val="333333"/>
        </w:rPr>
        <w:t>Consider</w:t>
      </w:r>
      <w:r>
        <w:rPr>
          <w:color w:val="333333"/>
          <w:spacing w:val="40"/>
        </w:rPr>
        <w:t xml:space="preserve"> </w:t>
      </w:r>
      <w:r>
        <w:rPr>
          <w:color w:val="333333"/>
        </w:rPr>
        <w:t>jotting</w:t>
      </w:r>
      <w:r>
        <w:rPr>
          <w:color w:val="333333"/>
          <w:spacing w:val="40"/>
        </w:rPr>
        <w:t xml:space="preserve"> </w:t>
      </w:r>
      <w:r>
        <w:rPr>
          <w:color w:val="333333"/>
        </w:rPr>
        <w:t>down your thoughts or even bringing your notes into the conversation, especially if Kind Conversations tend to make you feel anxious or frazzled.</w:t>
      </w:r>
    </w:p>
    <w:p w14:paraId="74930F81" w14:textId="3295E1DE" w:rsidR="0029179C" w:rsidRDefault="00000000" w:rsidP="00D57858">
      <w:pPr>
        <w:pStyle w:val="BodyText"/>
        <w:numPr>
          <w:ilvl w:val="0"/>
          <w:numId w:val="21"/>
        </w:numPr>
        <w:spacing w:before="58" w:line="297" w:lineRule="auto"/>
        <w:ind w:right="338"/>
        <w:jc w:val="both"/>
      </w:pPr>
      <w:r>
        <w:rPr>
          <w:b/>
          <w:color w:val="333333"/>
        </w:rPr>
        <w:t>Pick</w:t>
      </w:r>
      <w:r>
        <w:rPr>
          <w:b/>
          <w:color w:val="333333"/>
          <w:spacing w:val="-12"/>
        </w:rPr>
        <w:t xml:space="preserve"> </w:t>
      </w:r>
      <w:r>
        <w:rPr>
          <w:b/>
          <w:color w:val="333333"/>
        </w:rPr>
        <w:t>Your</w:t>
      </w:r>
      <w:r>
        <w:rPr>
          <w:b/>
          <w:color w:val="333333"/>
          <w:spacing w:val="-12"/>
        </w:rPr>
        <w:t xml:space="preserve"> </w:t>
      </w:r>
      <w:r>
        <w:rPr>
          <w:b/>
          <w:color w:val="333333"/>
        </w:rPr>
        <w:t>Time:</w:t>
      </w:r>
      <w:r>
        <w:rPr>
          <w:b/>
          <w:color w:val="333333"/>
          <w:spacing w:val="-13"/>
        </w:rPr>
        <w:t xml:space="preserve"> </w:t>
      </w:r>
      <w:r>
        <w:rPr>
          <w:color w:val="333333"/>
        </w:rPr>
        <w:t>Choose</w:t>
      </w:r>
      <w:r>
        <w:rPr>
          <w:color w:val="333333"/>
          <w:spacing w:val="-12"/>
        </w:rPr>
        <w:t xml:space="preserve"> </w:t>
      </w:r>
      <w:r>
        <w:rPr>
          <w:color w:val="333333"/>
        </w:rPr>
        <w:t>a</w:t>
      </w:r>
      <w:r>
        <w:rPr>
          <w:color w:val="333333"/>
          <w:spacing w:val="-13"/>
        </w:rPr>
        <w:t xml:space="preserve"> </w:t>
      </w:r>
      <w:r>
        <w:rPr>
          <w:color w:val="333333"/>
        </w:rPr>
        <w:t>moment</w:t>
      </w:r>
      <w:r>
        <w:rPr>
          <w:color w:val="333333"/>
          <w:spacing w:val="-12"/>
        </w:rPr>
        <w:t xml:space="preserve"> </w:t>
      </w:r>
      <w:r>
        <w:rPr>
          <w:color w:val="333333"/>
        </w:rPr>
        <w:t>when</w:t>
      </w:r>
      <w:r>
        <w:rPr>
          <w:color w:val="333333"/>
          <w:spacing w:val="-13"/>
        </w:rPr>
        <w:t xml:space="preserve"> </w:t>
      </w:r>
      <w:r>
        <w:rPr>
          <w:color w:val="333333"/>
        </w:rPr>
        <w:t>both</w:t>
      </w:r>
      <w:r>
        <w:rPr>
          <w:color w:val="333333"/>
          <w:spacing w:val="-12"/>
        </w:rPr>
        <w:t xml:space="preserve"> </w:t>
      </w:r>
      <w:r>
        <w:rPr>
          <w:color w:val="333333"/>
        </w:rPr>
        <w:t>of</w:t>
      </w:r>
      <w:r>
        <w:rPr>
          <w:color w:val="333333"/>
          <w:spacing w:val="-13"/>
        </w:rPr>
        <w:t xml:space="preserve"> </w:t>
      </w:r>
      <w:r>
        <w:rPr>
          <w:color w:val="333333"/>
        </w:rPr>
        <w:t>you</w:t>
      </w:r>
      <w:r>
        <w:rPr>
          <w:color w:val="333333"/>
          <w:spacing w:val="-12"/>
        </w:rPr>
        <w:t xml:space="preserve"> </w:t>
      </w:r>
      <w:r>
        <w:rPr>
          <w:color w:val="333333"/>
        </w:rPr>
        <w:t>are</w:t>
      </w:r>
      <w:r>
        <w:rPr>
          <w:color w:val="333333"/>
          <w:spacing w:val="-13"/>
        </w:rPr>
        <w:t xml:space="preserve"> </w:t>
      </w:r>
      <w:r>
        <w:rPr>
          <w:color w:val="333333"/>
        </w:rPr>
        <w:t>not</w:t>
      </w:r>
      <w:r>
        <w:rPr>
          <w:color w:val="333333"/>
          <w:spacing w:val="-12"/>
        </w:rPr>
        <w:t xml:space="preserve"> </w:t>
      </w:r>
      <w:r>
        <w:rPr>
          <w:color w:val="333333"/>
        </w:rPr>
        <w:t>busy</w:t>
      </w:r>
      <w:r>
        <w:rPr>
          <w:color w:val="333333"/>
          <w:spacing w:val="-13"/>
        </w:rPr>
        <w:t xml:space="preserve"> </w:t>
      </w:r>
      <w:r>
        <w:rPr>
          <w:color w:val="333333"/>
        </w:rPr>
        <w:t>or</w:t>
      </w:r>
      <w:r>
        <w:rPr>
          <w:color w:val="333333"/>
          <w:spacing w:val="-12"/>
        </w:rPr>
        <w:t xml:space="preserve"> </w:t>
      </w:r>
      <w:r>
        <w:rPr>
          <w:color w:val="333333"/>
        </w:rPr>
        <w:t>stressed.</w:t>
      </w:r>
      <w:r>
        <w:rPr>
          <w:color w:val="333333"/>
          <w:spacing w:val="-13"/>
        </w:rPr>
        <w:t xml:space="preserve"> </w:t>
      </w:r>
      <w:r>
        <w:rPr>
          <w:color w:val="333333"/>
        </w:rPr>
        <w:t>Ensure that you’re both mentally and emotionally ready to engage in the conversation.</w:t>
      </w:r>
    </w:p>
    <w:p w14:paraId="48C6B87B" w14:textId="6009CF1F" w:rsidR="0029179C" w:rsidRDefault="00000000" w:rsidP="00D57858">
      <w:pPr>
        <w:pStyle w:val="BodyText"/>
        <w:numPr>
          <w:ilvl w:val="0"/>
          <w:numId w:val="21"/>
        </w:numPr>
        <w:spacing w:before="61" w:line="300" w:lineRule="auto"/>
        <w:ind w:right="338"/>
        <w:jc w:val="both"/>
      </w:pPr>
      <w:r>
        <w:rPr>
          <w:b/>
          <w:color w:val="333333"/>
        </w:rPr>
        <w:t xml:space="preserve">Pick Your Place: </w:t>
      </w:r>
      <w:r>
        <w:rPr>
          <w:color w:val="333333"/>
        </w:rPr>
        <w:t>Find a setting where both parties will feel safe and comfortable. Sometimes, stepping outside or choosing a neutral space can help facilitate a more open and relaxed dialogue.</w:t>
      </w:r>
    </w:p>
    <w:p w14:paraId="3C1805D6" w14:textId="40CA2993" w:rsidR="0029179C" w:rsidRDefault="00000000" w:rsidP="00AB6B58">
      <w:pPr>
        <w:pStyle w:val="BodyText"/>
        <w:numPr>
          <w:ilvl w:val="0"/>
          <w:numId w:val="21"/>
        </w:numPr>
        <w:spacing w:before="59" w:line="297" w:lineRule="auto"/>
        <w:ind w:right="338"/>
        <w:jc w:val="both"/>
        <w:sectPr w:rsidR="0029179C">
          <w:pgSz w:w="11910" w:h="16840"/>
          <w:pgMar w:top="1420" w:right="1700" w:bottom="1380" w:left="1700" w:header="914" w:footer="1197" w:gutter="0"/>
          <w:cols w:space="720"/>
        </w:sectPr>
      </w:pPr>
      <w:r w:rsidRPr="00AB6B58">
        <w:rPr>
          <w:b/>
          <w:color w:val="333333"/>
        </w:rPr>
        <w:t xml:space="preserve">Pitch The Conversation: </w:t>
      </w:r>
      <w:r w:rsidRPr="00AB6B58">
        <w:rPr>
          <w:color w:val="333333"/>
        </w:rPr>
        <w:t xml:space="preserve">Make sure your conversation request models the clarity </w:t>
      </w:r>
      <w:r w:rsidRPr="00AB6B58">
        <w:rPr>
          <w:color w:val="333333"/>
          <w:spacing w:val="-2"/>
        </w:rPr>
        <w:t>and</w:t>
      </w:r>
      <w:r w:rsidRPr="00AB6B58">
        <w:rPr>
          <w:color w:val="333333"/>
          <w:spacing w:val="-3"/>
        </w:rPr>
        <w:t xml:space="preserve"> </w:t>
      </w:r>
      <w:r w:rsidRPr="00AB6B58">
        <w:rPr>
          <w:color w:val="333333"/>
          <w:spacing w:val="-2"/>
        </w:rPr>
        <w:t>kindness</w:t>
      </w:r>
      <w:r w:rsidRPr="00AB6B58">
        <w:rPr>
          <w:color w:val="333333"/>
          <w:spacing w:val="-4"/>
        </w:rPr>
        <w:t xml:space="preserve"> </w:t>
      </w:r>
      <w:r w:rsidRPr="00AB6B58">
        <w:rPr>
          <w:color w:val="333333"/>
          <w:spacing w:val="-2"/>
        </w:rPr>
        <w:t>you</w:t>
      </w:r>
      <w:r w:rsidRPr="00AB6B58">
        <w:rPr>
          <w:color w:val="333333"/>
          <w:spacing w:val="-3"/>
        </w:rPr>
        <w:t xml:space="preserve"> </w:t>
      </w:r>
      <w:r w:rsidRPr="00AB6B58">
        <w:rPr>
          <w:color w:val="333333"/>
          <w:spacing w:val="-2"/>
        </w:rPr>
        <w:t>want</w:t>
      </w:r>
      <w:r w:rsidRPr="00AB6B58">
        <w:rPr>
          <w:color w:val="333333"/>
          <w:spacing w:val="-3"/>
        </w:rPr>
        <w:t xml:space="preserve"> </w:t>
      </w:r>
      <w:r w:rsidRPr="00AB6B58">
        <w:rPr>
          <w:color w:val="333333"/>
          <w:spacing w:val="-2"/>
        </w:rPr>
        <w:t>throughout</w:t>
      </w:r>
      <w:r w:rsidRPr="00AB6B58">
        <w:rPr>
          <w:color w:val="333333"/>
          <w:spacing w:val="-3"/>
        </w:rPr>
        <w:t xml:space="preserve"> </w:t>
      </w:r>
      <w:r w:rsidRPr="00AB6B58">
        <w:rPr>
          <w:color w:val="333333"/>
          <w:spacing w:val="-2"/>
        </w:rPr>
        <w:t>the</w:t>
      </w:r>
      <w:r w:rsidRPr="00AB6B58">
        <w:rPr>
          <w:color w:val="333333"/>
          <w:spacing w:val="-4"/>
        </w:rPr>
        <w:t xml:space="preserve"> </w:t>
      </w:r>
      <w:r w:rsidRPr="00AB6B58">
        <w:rPr>
          <w:color w:val="333333"/>
          <w:spacing w:val="-2"/>
        </w:rPr>
        <w:t>whole</w:t>
      </w:r>
      <w:r w:rsidRPr="00AB6B58">
        <w:rPr>
          <w:color w:val="333333"/>
          <w:spacing w:val="-3"/>
        </w:rPr>
        <w:t xml:space="preserve"> </w:t>
      </w:r>
      <w:r w:rsidRPr="00AB6B58">
        <w:rPr>
          <w:color w:val="333333"/>
          <w:spacing w:val="-2"/>
        </w:rPr>
        <w:t>process.</w:t>
      </w:r>
      <w:r w:rsidRPr="00AB6B58">
        <w:rPr>
          <w:color w:val="333333"/>
          <w:spacing w:val="-4"/>
        </w:rPr>
        <w:t xml:space="preserve"> </w:t>
      </w:r>
      <w:r w:rsidRPr="00AB6B58">
        <w:rPr>
          <w:color w:val="333333"/>
          <w:spacing w:val="-2"/>
        </w:rPr>
        <w:t>To prevent</w:t>
      </w:r>
      <w:r w:rsidRPr="00AB6B58">
        <w:rPr>
          <w:color w:val="333333"/>
          <w:spacing w:val="-3"/>
        </w:rPr>
        <w:t xml:space="preserve"> </w:t>
      </w:r>
      <w:r w:rsidRPr="00AB6B58">
        <w:rPr>
          <w:color w:val="333333"/>
          <w:spacing w:val="-2"/>
        </w:rPr>
        <w:t>unnecessary worry</w:t>
      </w:r>
      <w:r w:rsidR="00AB6B58" w:rsidRPr="00AB6B58">
        <w:rPr>
          <w:color w:val="333333"/>
          <w:spacing w:val="-2"/>
        </w:rPr>
        <w:t xml:space="preserve"> </w:t>
      </w:r>
    </w:p>
    <w:p w14:paraId="00A4ABA7" w14:textId="77777777" w:rsidR="0029179C" w:rsidRDefault="0029179C">
      <w:pPr>
        <w:pStyle w:val="BodyText"/>
      </w:pPr>
    </w:p>
    <w:p w14:paraId="4859CF07" w14:textId="77777777" w:rsidR="0029179C" w:rsidRDefault="0029179C">
      <w:pPr>
        <w:pStyle w:val="BodyText"/>
        <w:spacing w:before="60"/>
      </w:pPr>
    </w:p>
    <w:p w14:paraId="38682393" w14:textId="77777777" w:rsidR="0029179C" w:rsidRDefault="00000000">
      <w:pPr>
        <w:pStyle w:val="BodyText"/>
        <w:spacing w:line="302" w:lineRule="auto"/>
        <w:ind w:left="737" w:right="338"/>
        <w:jc w:val="both"/>
      </w:pPr>
      <w:r>
        <w:rPr>
          <w:color w:val="333333"/>
        </w:rPr>
        <w:t>on the part of your conversation partner, make sure to state your intentions clearly. For example: “Hey [Name], when are you free to have a quick conversation around [Topic/Project,</w:t>
      </w:r>
      <w:r>
        <w:rPr>
          <w:color w:val="333333"/>
          <w:spacing w:val="-2"/>
        </w:rPr>
        <w:t xml:space="preserve"> </w:t>
      </w:r>
      <w:r>
        <w:rPr>
          <w:color w:val="333333"/>
        </w:rPr>
        <w:t>where</w:t>
      </w:r>
      <w:r>
        <w:rPr>
          <w:color w:val="333333"/>
          <w:spacing w:val="-2"/>
        </w:rPr>
        <w:t xml:space="preserve"> </w:t>
      </w:r>
      <w:r>
        <w:rPr>
          <w:color w:val="333333"/>
        </w:rPr>
        <w:t>appropriate</w:t>
      </w:r>
      <w:r>
        <w:rPr>
          <w:color w:val="333333"/>
          <w:spacing w:val="-2"/>
        </w:rPr>
        <w:t xml:space="preserve"> </w:t>
      </w:r>
      <w:r>
        <w:rPr>
          <w:color w:val="333333"/>
        </w:rPr>
        <w:t>to</w:t>
      </w:r>
      <w:r>
        <w:rPr>
          <w:color w:val="333333"/>
          <w:spacing w:val="-2"/>
        </w:rPr>
        <w:t xml:space="preserve"> </w:t>
      </w:r>
      <w:r>
        <w:rPr>
          <w:color w:val="333333"/>
        </w:rPr>
        <w:t>mention</w:t>
      </w:r>
      <w:r>
        <w:rPr>
          <w:color w:val="333333"/>
          <w:spacing w:val="-2"/>
        </w:rPr>
        <w:t xml:space="preserve"> </w:t>
      </w:r>
      <w:r>
        <w:rPr>
          <w:color w:val="333333"/>
        </w:rPr>
        <w:t>it].</w:t>
      </w:r>
      <w:r>
        <w:rPr>
          <w:color w:val="333333"/>
          <w:spacing w:val="-2"/>
        </w:rPr>
        <w:t xml:space="preserve"> </w:t>
      </w:r>
      <w:r>
        <w:rPr>
          <w:color w:val="333333"/>
        </w:rPr>
        <w:t>It</w:t>
      </w:r>
      <w:r>
        <w:rPr>
          <w:color w:val="333333"/>
          <w:spacing w:val="-2"/>
        </w:rPr>
        <w:t xml:space="preserve"> </w:t>
      </w:r>
      <w:r>
        <w:rPr>
          <w:color w:val="333333"/>
        </w:rPr>
        <w:t>will</w:t>
      </w:r>
      <w:r>
        <w:rPr>
          <w:color w:val="333333"/>
          <w:spacing w:val="-2"/>
        </w:rPr>
        <w:t xml:space="preserve"> </w:t>
      </w:r>
      <w:r>
        <w:rPr>
          <w:color w:val="333333"/>
        </w:rPr>
        <w:t>probably</w:t>
      </w:r>
      <w:r>
        <w:rPr>
          <w:color w:val="333333"/>
          <w:spacing w:val="-2"/>
        </w:rPr>
        <w:t xml:space="preserve"> </w:t>
      </w:r>
      <w:r>
        <w:rPr>
          <w:color w:val="333333"/>
        </w:rPr>
        <w:t>take</w:t>
      </w:r>
      <w:r>
        <w:rPr>
          <w:color w:val="333333"/>
          <w:spacing w:val="-2"/>
        </w:rPr>
        <w:t xml:space="preserve"> </w:t>
      </w:r>
      <w:r>
        <w:rPr>
          <w:color w:val="333333"/>
        </w:rPr>
        <w:t>around</w:t>
      </w:r>
      <w:r>
        <w:rPr>
          <w:color w:val="333333"/>
          <w:spacing w:val="-2"/>
        </w:rPr>
        <w:t xml:space="preserve"> </w:t>
      </w:r>
      <w:r>
        <w:rPr>
          <w:color w:val="333333"/>
        </w:rPr>
        <w:t>[time] minutes. I thought we could [go for a walk/grab a coffee/meet in your office… etc.]. Does that suit you?”</w:t>
      </w:r>
    </w:p>
    <w:p w14:paraId="0E299027" w14:textId="095DD0DA" w:rsidR="0029179C" w:rsidRDefault="00000000" w:rsidP="00AB6B58">
      <w:pPr>
        <w:pStyle w:val="BodyText"/>
        <w:numPr>
          <w:ilvl w:val="0"/>
          <w:numId w:val="21"/>
        </w:numPr>
        <w:spacing w:before="57" w:line="297" w:lineRule="auto"/>
        <w:ind w:right="338"/>
        <w:jc w:val="both"/>
      </w:pPr>
      <w:r>
        <w:rPr>
          <w:b/>
          <w:color w:val="333333"/>
        </w:rPr>
        <w:t xml:space="preserve">Pace Yourself: </w:t>
      </w:r>
      <w:r>
        <w:rPr>
          <w:color w:val="333333"/>
        </w:rPr>
        <w:t>It’s easy to feel the urge to get everything out quickly, but take your time. Speak slowly, breathe deeply, and allow pauses to process what’s being said.</w:t>
      </w:r>
    </w:p>
    <w:p w14:paraId="6B8BE229" w14:textId="484DCD81" w:rsidR="0029179C" w:rsidRDefault="00000000" w:rsidP="00AB6B58">
      <w:pPr>
        <w:pStyle w:val="BodyText"/>
        <w:numPr>
          <w:ilvl w:val="0"/>
          <w:numId w:val="21"/>
        </w:numPr>
        <w:spacing w:before="61" w:line="300" w:lineRule="auto"/>
        <w:ind w:right="339"/>
        <w:jc w:val="both"/>
      </w:pPr>
      <w:r>
        <w:rPr>
          <w:b/>
          <w:color w:val="333333"/>
        </w:rPr>
        <w:t xml:space="preserve">Practice Grounding Yourself: </w:t>
      </w:r>
      <w:r>
        <w:rPr>
          <w:color w:val="333333"/>
        </w:rPr>
        <w:t>Stay centered during the conversation by using grounding techniques such as deep breathing, feeling your feet on the floor, or noticing the contact between your body and the seat.</w:t>
      </w:r>
    </w:p>
    <w:p w14:paraId="70702F5C" w14:textId="5ED58D4D" w:rsidR="0029179C" w:rsidRDefault="00000000" w:rsidP="00AB6B58">
      <w:pPr>
        <w:pStyle w:val="BodyText"/>
        <w:numPr>
          <w:ilvl w:val="0"/>
          <w:numId w:val="21"/>
        </w:numPr>
        <w:spacing w:before="59" w:line="300" w:lineRule="auto"/>
        <w:ind w:right="338"/>
        <w:jc w:val="both"/>
      </w:pPr>
      <w:r>
        <w:rPr>
          <w:b/>
          <w:color w:val="333333"/>
        </w:rPr>
        <w:t>Pose Open-Ended Questions:</w:t>
      </w:r>
      <w:r>
        <w:rPr>
          <w:b/>
          <w:color w:val="333333"/>
          <w:spacing w:val="-3"/>
        </w:rPr>
        <w:t xml:space="preserve"> </w:t>
      </w:r>
      <w:r>
        <w:rPr>
          <w:color w:val="333333"/>
        </w:rPr>
        <w:t>Encourage</w:t>
      </w:r>
      <w:r>
        <w:rPr>
          <w:color w:val="333333"/>
          <w:spacing w:val="-3"/>
        </w:rPr>
        <w:t xml:space="preserve"> </w:t>
      </w:r>
      <w:r>
        <w:rPr>
          <w:color w:val="333333"/>
        </w:rPr>
        <w:t>dialogue</w:t>
      </w:r>
      <w:r>
        <w:rPr>
          <w:color w:val="333333"/>
          <w:spacing w:val="-3"/>
        </w:rPr>
        <w:t xml:space="preserve"> </w:t>
      </w:r>
      <w:r>
        <w:rPr>
          <w:color w:val="333333"/>
        </w:rPr>
        <w:t>by</w:t>
      </w:r>
      <w:r>
        <w:rPr>
          <w:color w:val="333333"/>
          <w:spacing w:val="-3"/>
        </w:rPr>
        <w:t xml:space="preserve"> </w:t>
      </w:r>
      <w:r>
        <w:rPr>
          <w:color w:val="333333"/>
        </w:rPr>
        <w:t>asking</w:t>
      </w:r>
      <w:r>
        <w:rPr>
          <w:color w:val="333333"/>
          <w:spacing w:val="-3"/>
        </w:rPr>
        <w:t xml:space="preserve"> </w:t>
      </w:r>
      <w:r>
        <w:rPr>
          <w:color w:val="333333"/>
        </w:rPr>
        <w:t>open-ended</w:t>
      </w:r>
      <w:r>
        <w:rPr>
          <w:color w:val="333333"/>
          <w:spacing w:val="-3"/>
        </w:rPr>
        <w:t xml:space="preserve"> </w:t>
      </w:r>
      <w:r>
        <w:rPr>
          <w:color w:val="333333"/>
        </w:rPr>
        <w:t>questions that invite the other person to share their thoughts and feelings, such as, “Can you tell me more about your perspective?”</w:t>
      </w:r>
    </w:p>
    <w:p w14:paraId="1AD5CEFD" w14:textId="31EDBAF0" w:rsidR="0029179C" w:rsidRDefault="00000000" w:rsidP="00AB6B58">
      <w:pPr>
        <w:pStyle w:val="BodyText"/>
        <w:numPr>
          <w:ilvl w:val="0"/>
          <w:numId w:val="21"/>
        </w:numPr>
        <w:spacing w:before="58" w:line="300" w:lineRule="auto"/>
        <w:ind w:right="338"/>
        <w:jc w:val="both"/>
      </w:pPr>
      <w:r>
        <w:rPr>
          <w:b/>
          <w:color w:val="333333"/>
          <w:position w:val="2"/>
        </w:rPr>
        <w:t>Patiently,</w:t>
      </w:r>
      <w:r>
        <w:rPr>
          <w:b/>
          <w:color w:val="333333"/>
          <w:spacing w:val="23"/>
          <w:position w:val="2"/>
        </w:rPr>
        <w:t xml:space="preserve"> </w:t>
      </w:r>
      <w:r>
        <w:rPr>
          <w:b/>
          <w:color w:val="333333"/>
          <w:position w:val="2"/>
        </w:rPr>
        <w:t>Actively</w:t>
      </w:r>
      <w:r>
        <w:rPr>
          <w:b/>
          <w:color w:val="333333"/>
          <w:spacing w:val="22"/>
          <w:position w:val="2"/>
        </w:rPr>
        <w:t xml:space="preserve"> </w:t>
      </w:r>
      <w:r>
        <w:rPr>
          <w:b/>
          <w:color w:val="333333"/>
          <w:position w:val="2"/>
        </w:rPr>
        <w:t>Listen:</w:t>
      </w:r>
      <w:r>
        <w:rPr>
          <w:b/>
          <w:color w:val="333333"/>
          <w:spacing w:val="18"/>
          <w:position w:val="2"/>
        </w:rPr>
        <w:t xml:space="preserve"> </w:t>
      </w:r>
      <w:r>
        <w:rPr>
          <w:color w:val="333333"/>
          <w:position w:val="2"/>
        </w:rPr>
        <w:t>Focus</w:t>
      </w:r>
      <w:r>
        <w:rPr>
          <w:color w:val="333333"/>
          <w:spacing w:val="18"/>
          <w:position w:val="2"/>
        </w:rPr>
        <w:t xml:space="preserve"> </w:t>
      </w:r>
      <w:r>
        <w:rPr>
          <w:color w:val="333333"/>
          <w:position w:val="2"/>
        </w:rPr>
        <w:t>on</w:t>
      </w:r>
      <w:r>
        <w:rPr>
          <w:color w:val="333333"/>
          <w:spacing w:val="18"/>
          <w:position w:val="2"/>
        </w:rPr>
        <w:t xml:space="preserve"> </w:t>
      </w:r>
      <w:r>
        <w:rPr>
          <w:color w:val="333333"/>
          <w:position w:val="2"/>
        </w:rPr>
        <w:t>truly</w:t>
      </w:r>
      <w:r>
        <w:rPr>
          <w:color w:val="333333"/>
          <w:spacing w:val="18"/>
          <w:position w:val="2"/>
        </w:rPr>
        <w:t xml:space="preserve"> </w:t>
      </w:r>
      <w:r>
        <w:rPr>
          <w:color w:val="333333"/>
          <w:position w:val="2"/>
        </w:rPr>
        <w:t>understanding</w:t>
      </w:r>
      <w:r>
        <w:rPr>
          <w:color w:val="333333"/>
          <w:spacing w:val="18"/>
          <w:position w:val="2"/>
        </w:rPr>
        <w:t xml:space="preserve"> </w:t>
      </w:r>
      <w:r>
        <w:rPr>
          <w:color w:val="333333"/>
          <w:position w:val="2"/>
        </w:rPr>
        <w:t>the</w:t>
      </w:r>
      <w:r>
        <w:rPr>
          <w:color w:val="333333"/>
          <w:spacing w:val="18"/>
          <w:position w:val="2"/>
        </w:rPr>
        <w:t xml:space="preserve"> </w:t>
      </w:r>
      <w:r>
        <w:rPr>
          <w:color w:val="333333"/>
          <w:position w:val="2"/>
        </w:rPr>
        <w:t>other</w:t>
      </w:r>
      <w:r>
        <w:rPr>
          <w:color w:val="333333"/>
          <w:spacing w:val="18"/>
          <w:position w:val="2"/>
        </w:rPr>
        <w:t xml:space="preserve"> </w:t>
      </w:r>
      <w:r>
        <w:rPr>
          <w:color w:val="333333"/>
          <w:position w:val="2"/>
        </w:rPr>
        <w:t>person’s</w:t>
      </w:r>
      <w:r>
        <w:rPr>
          <w:color w:val="333333"/>
          <w:spacing w:val="18"/>
          <w:position w:val="2"/>
        </w:rPr>
        <w:t xml:space="preserve"> </w:t>
      </w:r>
      <w:r>
        <w:rPr>
          <w:color w:val="333333"/>
          <w:position w:val="2"/>
        </w:rPr>
        <w:t xml:space="preserve">point </w:t>
      </w:r>
      <w:r>
        <w:rPr>
          <w:color w:val="333333"/>
        </w:rPr>
        <w:t>of</w:t>
      </w:r>
      <w:r>
        <w:rPr>
          <w:color w:val="333333"/>
          <w:spacing w:val="-11"/>
        </w:rPr>
        <w:t xml:space="preserve"> </w:t>
      </w:r>
      <w:r>
        <w:rPr>
          <w:color w:val="333333"/>
        </w:rPr>
        <w:t>view.</w:t>
      </w:r>
      <w:r>
        <w:rPr>
          <w:color w:val="333333"/>
          <w:spacing w:val="-11"/>
        </w:rPr>
        <w:t xml:space="preserve"> </w:t>
      </w:r>
      <w:r>
        <w:rPr>
          <w:color w:val="333333"/>
        </w:rPr>
        <w:t>Avoid</w:t>
      </w:r>
      <w:r>
        <w:rPr>
          <w:color w:val="333333"/>
          <w:spacing w:val="-11"/>
        </w:rPr>
        <w:t xml:space="preserve"> </w:t>
      </w:r>
      <w:r>
        <w:rPr>
          <w:color w:val="333333"/>
        </w:rPr>
        <w:t>interrupting,</w:t>
      </w:r>
      <w:r>
        <w:rPr>
          <w:color w:val="333333"/>
          <w:spacing w:val="-11"/>
        </w:rPr>
        <w:t xml:space="preserve"> </w:t>
      </w:r>
      <w:r>
        <w:rPr>
          <w:color w:val="333333"/>
        </w:rPr>
        <w:t>and</w:t>
      </w:r>
      <w:r>
        <w:rPr>
          <w:color w:val="333333"/>
          <w:spacing w:val="-11"/>
        </w:rPr>
        <w:t xml:space="preserve"> </w:t>
      </w:r>
      <w:r>
        <w:rPr>
          <w:color w:val="333333"/>
        </w:rPr>
        <w:t>reflect</w:t>
      </w:r>
      <w:r>
        <w:rPr>
          <w:color w:val="333333"/>
          <w:spacing w:val="-11"/>
        </w:rPr>
        <w:t xml:space="preserve"> </w:t>
      </w:r>
      <w:r>
        <w:rPr>
          <w:color w:val="333333"/>
        </w:rPr>
        <w:t>back</w:t>
      </w:r>
      <w:r>
        <w:rPr>
          <w:color w:val="333333"/>
          <w:spacing w:val="-11"/>
        </w:rPr>
        <w:t xml:space="preserve"> </w:t>
      </w:r>
      <w:r>
        <w:rPr>
          <w:color w:val="333333"/>
        </w:rPr>
        <w:t>what</w:t>
      </w:r>
      <w:r>
        <w:rPr>
          <w:color w:val="333333"/>
          <w:spacing w:val="-11"/>
        </w:rPr>
        <w:t xml:space="preserve"> </w:t>
      </w:r>
      <w:r>
        <w:rPr>
          <w:color w:val="333333"/>
        </w:rPr>
        <w:t>you’ve</w:t>
      </w:r>
      <w:r>
        <w:rPr>
          <w:color w:val="333333"/>
          <w:spacing w:val="-11"/>
        </w:rPr>
        <w:t xml:space="preserve"> </w:t>
      </w:r>
      <w:r>
        <w:rPr>
          <w:color w:val="333333"/>
        </w:rPr>
        <w:t>heard</w:t>
      </w:r>
      <w:r>
        <w:rPr>
          <w:color w:val="333333"/>
          <w:spacing w:val="-11"/>
        </w:rPr>
        <w:t xml:space="preserve"> </w:t>
      </w:r>
      <w:r>
        <w:rPr>
          <w:color w:val="333333"/>
        </w:rPr>
        <w:t>to</w:t>
      </w:r>
      <w:r>
        <w:rPr>
          <w:color w:val="333333"/>
          <w:spacing w:val="-11"/>
        </w:rPr>
        <w:t xml:space="preserve"> </w:t>
      </w:r>
      <w:r>
        <w:rPr>
          <w:color w:val="333333"/>
        </w:rPr>
        <w:t>ensure</w:t>
      </w:r>
      <w:r>
        <w:rPr>
          <w:color w:val="333333"/>
          <w:spacing w:val="-11"/>
        </w:rPr>
        <w:t xml:space="preserve"> </w:t>
      </w:r>
      <w:r>
        <w:rPr>
          <w:color w:val="333333"/>
        </w:rPr>
        <w:t>clarity</w:t>
      </w:r>
      <w:r>
        <w:rPr>
          <w:color w:val="333333"/>
          <w:spacing w:val="-11"/>
        </w:rPr>
        <w:t xml:space="preserve"> </w:t>
      </w:r>
      <w:r>
        <w:rPr>
          <w:color w:val="333333"/>
        </w:rPr>
        <w:t>and show that you’re listening.</w:t>
      </w:r>
    </w:p>
    <w:p w14:paraId="17728F69" w14:textId="057ED003" w:rsidR="0029179C" w:rsidRDefault="00000000" w:rsidP="00AB6B58">
      <w:pPr>
        <w:pStyle w:val="BodyText"/>
        <w:numPr>
          <w:ilvl w:val="0"/>
          <w:numId w:val="21"/>
        </w:numPr>
        <w:spacing w:before="58" w:line="300" w:lineRule="auto"/>
        <w:ind w:right="338"/>
        <w:jc w:val="both"/>
      </w:pPr>
      <w:r>
        <w:rPr>
          <w:b/>
          <w:color w:val="333333"/>
        </w:rPr>
        <w:t>Plan</w:t>
      </w:r>
      <w:r>
        <w:rPr>
          <w:b/>
          <w:color w:val="333333"/>
          <w:spacing w:val="40"/>
        </w:rPr>
        <w:t xml:space="preserve"> </w:t>
      </w:r>
      <w:r>
        <w:rPr>
          <w:b/>
          <w:color w:val="333333"/>
        </w:rPr>
        <w:t>Another</w:t>
      </w:r>
      <w:r>
        <w:rPr>
          <w:b/>
          <w:color w:val="333333"/>
          <w:spacing w:val="40"/>
        </w:rPr>
        <w:t xml:space="preserve"> </w:t>
      </w:r>
      <w:r>
        <w:rPr>
          <w:b/>
          <w:color w:val="333333"/>
        </w:rPr>
        <w:t>Conversation:</w:t>
      </w:r>
      <w:r>
        <w:rPr>
          <w:b/>
          <w:color w:val="333333"/>
          <w:spacing w:val="34"/>
        </w:rPr>
        <w:t xml:space="preserve"> </w:t>
      </w:r>
      <w:r>
        <w:rPr>
          <w:color w:val="333333"/>
        </w:rPr>
        <w:t>Don’t</w:t>
      </w:r>
      <w:r>
        <w:rPr>
          <w:color w:val="333333"/>
          <w:spacing w:val="34"/>
        </w:rPr>
        <w:t xml:space="preserve"> </w:t>
      </w:r>
      <w:r>
        <w:rPr>
          <w:color w:val="333333"/>
        </w:rPr>
        <w:t>expect</w:t>
      </w:r>
      <w:r>
        <w:rPr>
          <w:color w:val="333333"/>
          <w:spacing w:val="34"/>
        </w:rPr>
        <w:t xml:space="preserve"> </w:t>
      </w:r>
      <w:r>
        <w:rPr>
          <w:color w:val="333333"/>
        </w:rPr>
        <w:t>to</w:t>
      </w:r>
      <w:r>
        <w:rPr>
          <w:color w:val="333333"/>
          <w:spacing w:val="34"/>
        </w:rPr>
        <w:t xml:space="preserve"> </w:t>
      </w:r>
      <w:r>
        <w:rPr>
          <w:color w:val="333333"/>
        </w:rPr>
        <w:t>resolve</w:t>
      </w:r>
      <w:r>
        <w:rPr>
          <w:color w:val="333333"/>
          <w:spacing w:val="34"/>
        </w:rPr>
        <w:t xml:space="preserve"> </w:t>
      </w:r>
      <w:r>
        <w:rPr>
          <w:color w:val="333333"/>
        </w:rPr>
        <w:t>everything</w:t>
      </w:r>
      <w:r>
        <w:rPr>
          <w:color w:val="333333"/>
          <w:spacing w:val="34"/>
        </w:rPr>
        <w:t xml:space="preserve"> </w:t>
      </w:r>
      <w:r>
        <w:rPr>
          <w:color w:val="333333"/>
        </w:rPr>
        <w:t>in</w:t>
      </w:r>
      <w:r>
        <w:rPr>
          <w:color w:val="333333"/>
          <w:spacing w:val="34"/>
        </w:rPr>
        <w:t xml:space="preserve"> </w:t>
      </w:r>
      <w:r>
        <w:rPr>
          <w:color w:val="333333"/>
        </w:rPr>
        <w:t>one</w:t>
      </w:r>
      <w:r>
        <w:rPr>
          <w:color w:val="333333"/>
          <w:spacing w:val="34"/>
        </w:rPr>
        <w:t xml:space="preserve"> </w:t>
      </w:r>
      <w:r>
        <w:rPr>
          <w:color w:val="333333"/>
        </w:rPr>
        <w:t>go.</w:t>
      </w:r>
      <w:r>
        <w:rPr>
          <w:color w:val="333333"/>
          <w:spacing w:val="34"/>
        </w:rPr>
        <w:t xml:space="preserve"> </w:t>
      </w:r>
      <w:r>
        <w:rPr>
          <w:color w:val="333333"/>
        </w:rPr>
        <w:t>Plan a follow-up conversation to check in on progress, address any new issues, and continue the dialogue.</w:t>
      </w:r>
    </w:p>
    <w:p w14:paraId="20F47E45" w14:textId="77777777" w:rsidR="0029179C" w:rsidRDefault="00000000">
      <w:pPr>
        <w:pStyle w:val="BodyText"/>
        <w:spacing w:before="229" w:line="302" w:lineRule="auto"/>
        <w:ind w:left="340" w:right="338"/>
        <w:jc w:val="both"/>
      </w:pPr>
      <w:r>
        <w:rPr>
          <w:b/>
          <w:color w:val="333333"/>
        </w:rPr>
        <w:t xml:space="preserve">Tip: </w:t>
      </w:r>
      <w:r>
        <w:rPr>
          <w:color w:val="333333"/>
        </w:rPr>
        <w:t>To try this process out for yourself, consider: What situation in your life could benefit from a kind conversation? Can you use the OFTEN process to write down each step of the conversation?</w:t>
      </w:r>
    </w:p>
    <w:p w14:paraId="5E9CEFB6" w14:textId="77777777" w:rsidR="0029179C" w:rsidRDefault="0029179C">
      <w:pPr>
        <w:pStyle w:val="BodyText"/>
      </w:pPr>
    </w:p>
    <w:p w14:paraId="45A5005E" w14:textId="77777777" w:rsidR="0029179C" w:rsidRDefault="0029179C">
      <w:pPr>
        <w:pStyle w:val="BodyText"/>
        <w:spacing w:before="112"/>
      </w:pPr>
    </w:p>
    <w:p w14:paraId="660BFB86" w14:textId="77777777" w:rsidR="0029179C" w:rsidRDefault="00000000">
      <w:pPr>
        <w:pStyle w:val="Heading5"/>
        <w:spacing w:before="1"/>
      </w:pPr>
      <w:r>
        <w:rPr>
          <w:color w:val="333333"/>
        </w:rPr>
        <w:t>Creating</w:t>
      </w:r>
      <w:r>
        <w:rPr>
          <w:color w:val="333333"/>
          <w:spacing w:val="-25"/>
        </w:rPr>
        <w:t xml:space="preserve"> </w:t>
      </w:r>
      <w:r>
        <w:rPr>
          <w:color w:val="333333"/>
        </w:rPr>
        <w:t>A</w:t>
      </w:r>
      <w:r>
        <w:rPr>
          <w:color w:val="333333"/>
          <w:spacing w:val="-24"/>
        </w:rPr>
        <w:t xml:space="preserve"> </w:t>
      </w:r>
      <w:r>
        <w:rPr>
          <w:color w:val="333333"/>
        </w:rPr>
        <w:t>Rooted</w:t>
      </w:r>
      <w:r>
        <w:rPr>
          <w:color w:val="333333"/>
          <w:spacing w:val="-13"/>
        </w:rPr>
        <w:t xml:space="preserve"> </w:t>
      </w:r>
      <w:r>
        <w:rPr>
          <w:color w:val="333333"/>
        </w:rPr>
        <w:t>Routine</w:t>
      </w:r>
      <w:r>
        <w:rPr>
          <w:color w:val="333333"/>
          <w:spacing w:val="-13"/>
        </w:rPr>
        <w:t xml:space="preserve"> </w:t>
      </w:r>
      <w:r>
        <w:rPr>
          <w:color w:val="333333"/>
        </w:rPr>
        <w:t>for</w:t>
      </w:r>
      <w:r>
        <w:rPr>
          <w:color w:val="333333"/>
          <w:spacing w:val="-20"/>
        </w:rPr>
        <w:t xml:space="preserve"> </w:t>
      </w:r>
      <w:r>
        <w:rPr>
          <w:color w:val="333333"/>
          <w:spacing w:val="-2"/>
        </w:rPr>
        <w:t>Relationships</w:t>
      </w:r>
    </w:p>
    <w:p w14:paraId="74BD3AAA" w14:textId="77777777" w:rsidR="0029179C" w:rsidRDefault="00000000">
      <w:pPr>
        <w:pStyle w:val="BodyText"/>
        <w:spacing w:before="280" w:line="302" w:lineRule="auto"/>
        <w:ind w:left="340" w:right="338"/>
        <w:jc w:val="both"/>
      </w:pPr>
      <w:r>
        <w:rPr>
          <w:color w:val="333333"/>
        </w:rPr>
        <w:t>Having explored the importance of relationships, high-quality connections, common barriers</w:t>
      </w:r>
      <w:r>
        <w:rPr>
          <w:color w:val="333333"/>
          <w:spacing w:val="-12"/>
        </w:rPr>
        <w:t xml:space="preserve"> </w:t>
      </w:r>
      <w:r>
        <w:rPr>
          <w:color w:val="333333"/>
        </w:rPr>
        <w:t>to</w:t>
      </w:r>
      <w:r>
        <w:rPr>
          <w:color w:val="333333"/>
          <w:spacing w:val="-12"/>
        </w:rPr>
        <w:t xml:space="preserve"> </w:t>
      </w:r>
      <w:r>
        <w:rPr>
          <w:color w:val="333333"/>
        </w:rPr>
        <w:t>connection,</w:t>
      </w:r>
      <w:r>
        <w:rPr>
          <w:color w:val="333333"/>
          <w:spacing w:val="-12"/>
        </w:rPr>
        <w:t xml:space="preserve"> </w:t>
      </w:r>
      <w:r>
        <w:rPr>
          <w:color w:val="333333"/>
        </w:rPr>
        <w:t>and</w:t>
      </w:r>
      <w:r>
        <w:rPr>
          <w:color w:val="333333"/>
          <w:spacing w:val="-12"/>
        </w:rPr>
        <w:t xml:space="preserve"> </w:t>
      </w:r>
      <w:r>
        <w:rPr>
          <w:color w:val="333333"/>
        </w:rPr>
        <w:t>psychological</w:t>
      </w:r>
      <w:r>
        <w:rPr>
          <w:color w:val="333333"/>
          <w:spacing w:val="-12"/>
        </w:rPr>
        <w:t xml:space="preserve"> </w:t>
      </w:r>
      <w:r>
        <w:rPr>
          <w:color w:val="333333"/>
        </w:rPr>
        <w:t>safety,</w:t>
      </w:r>
      <w:r>
        <w:rPr>
          <w:color w:val="333333"/>
          <w:spacing w:val="-12"/>
        </w:rPr>
        <w:t xml:space="preserve"> </w:t>
      </w:r>
      <w:r>
        <w:rPr>
          <w:color w:val="333333"/>
        </w:rPr>
        <w:t>it’s</w:t>
      </w:r>
      <w:r>
        <w:rPr>
          <w:color w:val="333333"/>
          <w:spacing w:val="-12"/>
        </w:rPr>
        <w:t xml:space="preserve"> </w:t>
      </w:r>
      <w:r>
        <w:rPr>
          <w:color w:val="333333"/>
        </w:rPr>
        <w:t>time</w:t>
      </w:r>
      <w:r>
        <w:rPr>
          <w:color w:val="333333"/>
          <w:spacing w:val="-12"/>
        </w:rPr>
        <w:t xml:space="preserve"> </w:t>
      </w:r>
      <w:r>
        <w:rPr>
          <w:color w:val="333333"/>
        </w:rPr>
        <w:t>to</w:t>
      </w:r>
      <w:r>
        <w:rPr>
          <w:color w:val="333333"/>
          <w:spacing w:val="-12"/>
        </w:rPr>
        <w:t xml:space="preserve"> </w:t>
      </w:r>
      <w:r>
        <w:rPr>
          <w:color w:val="333333"/>
        </w:rPr>
        <w:t>apply</w:t>
      </w:r>
      <w:r>
        <w:rPr>
          <w:color w:val="333333"/>
          <w:spacing w:val="-12"/>
        </w:rPr>
        <w:t xml:space="preserve"> </w:t>
      </w:r>
      <w:r>
        <w:rPr>
          <w:color w:val="333333"/>
        </w:rPr>
        <w:t>what</w:t>
      </w:r>
      <w:r>
        <w:rPr>
          <w:color w:val="333333"/>
          <w:spacing w:val="-12"/>
        </w:rPr>
        <w:t xml:space="preserve"> </w:t>
      </w:r>
      <w:r>
        <w:rPr>
          <w:color w:val="333333"/>
        </w:rPr>
        <w:t>you’ve</w:t>
      </w:r>
      <w:r>
        <w:rPr>
          <w:color w:val="333333"/>
          <w:spacing w:val="-12"/>
        </w:rPr>
        <w:t xml:space="preserve"> </w:t>
      </w:r>
      <w:r>
        <w:rPr>
          <w:color w:val="333333"/>
        </w:rPr>
        <w:t>learned</w:t>
      </w:r>
      <w:r>
        <w:rPr>
          <w:color w:val="333333"/>
          <w:spacing w:val="-12"/>
        </w:rPr>
        <w:t xml:space="preserve"> </w:t>
      </w:r>
      <w:r>
        <w:rPr>
          <w:color w:val="333333"/>
        </w:rPr>
        <w:t>by creating and practicing a Rooted Routine for Relationships.</w:t>
      </w:r>
    </w:p>
    <w:p w14:paraId="1A8076AF" w14:textId="77777777" w:rsidR="0029179C" w:rsidRDefault="00000000">
      <w:pPr>
        <w:pStyle w:val="BodyText"/>
        <w:spacing w:before="227" w:line="302" w:lineRule="auto"/>
        <w:ind w:left="340" w:right="338"/>
        <w:jc w:val="both"/>
      </w:pPr>
      <w:r>
        <w:rPr>
          <w:color w:val="333333"/>
        </w:rPr>
        <w:t>Explain that, while it can be anything they choose, they might find it helpful to create a Rooted Routine for Relationships related to:</w:t>
      </w:r>
    </w:p>
    <w:p w14:paraId="4D55D2D8" w14:textId="77777777" w:rsidR="0029179C" w:rsidRDefault="00000000">
      <w:pPr>
        <w:pStyle w:val="BodyText"/>
        <w:spacing w:before="3"/>
        <w:rPr>
          <w:sz w:val="15"/>
        </w:rPr>
      </w:pPr>
      <w:r>
        <w:rPr>
          <w:noProof/>
          <w:sz w:val="15"/>
        </w:rPr>
        <mc:AlternateContent>
          <mc:Choice Requires="wpg">
            <w:drawing>
              <wp:anchor distT="0" distB="0" distL="0" distR="0" simplePos="0" relativeHeight="487730688" behindDoc="1" locked="0" layoutInCell="1" allowOverlap="1" wp14:anchorId="67FEF904" wp14:editId="3BA3FD1F">
                <wp:simplePos x="0" y="0"/>
                <wp:positionH relativeFrom="page">
                  <wp:posOffset>1296009</wp:posOffset>
                </wp:positionH>
                <wp:positionV relativeFrom="paragraph">
                  <wp:posOffset>146008</wp:posOffset>
                </wp:positionV>
                <wp:extent cx="4968240" cy="353060"/>
                <wp:effectExtent l="0" t="0" r="0" b="0"/>
                <wp:wrapTopAndBottom/>
                <wp:docPr id="719" name="Group 7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720" name="Graphic 720"/>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21" name="Textbox 721"/>
                        <wps:cNvSpPr txBox="1"/>
                        <wps:spPr>
                          <a:xfrm>
                            <a:off x="0" y="0"/>
                            <a:ext cx="4968240" cy="353060"/>
                          </a:xfrm>
                          <a:prstGeom prst="rect">
                            <a:avLst/>
                          </a:prstGeom>
                        </wps:spPr>
                        <wps:txbx>
                          <w:txbxContent>
                            <w:p w14:paraId="798BF44D"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3"/>
                                  <w:sz w:val="20"/>
                                </w:rPr>
                                <w:t xml:space="preserve"> </w:t>
                              </w:r>
                              <w:r>
                                <w:rPr>
                                  <w:color w:val="333333"/>
                                  <w:sz w:val="20"/>
                                </w:rPr>
                                <w:t>moments</w:t>
                              </w:r>
                              <w:r>
                                <w:rPr>
                                  <w:color w:val="333333"/>
                                  <w:spacing w:val="-3"/>
                                  <w:sz w:val="20"/>
                                </w:rPr>
                                <w:t xml:space="preserve"> </w:t>
                              </w:r>
                              <w:r>
                                <w:rPr>
                                  <w:color w:val="333333"/>
                                  <w:sz w:val="20"/>
                                </w:rPr>
                                <w:t>of</w:t>
                              </w:r>
                              <w:r>
                                <w:rPr>
                                  <w:color w:val="333333"/>
                                  <w:spacing w:val="-2"/>
                                  <w:sz w:val="20"/>
                                </w:rPr>
                                <w:t xml:space="preserve"> </w:t>
                              </w:r>
                              <w:r>
                                <w:rPr>
                                  <w:color w:val="333333"/>
                                  <w:sz w:val="20"/>
                                </w:rPr>
                                <w:t>high-quality</w:t>
                              </w:r>
                              <w:r>
                                <w:rPr>
                                  <w:color w:val="333333"/>
                                  <w:spacing w:val="-3"/>
                                  <w:sz w:val="20"/>
                                </w:rPr>
                                <w:t xml:space="preserve"> </w:t>
                              </w:r>
                              <w:r>
                                <w:rPr>
                                  <w:color w:val="333333"/>
                                  <w:spacing w:val="-2"/>
                                  <w:sz w:val="20"/>
                                </w:rPr>
                                <w:t>connection</w:t>
                              </w:r>
                            </w:p>
                          </w:txbxContent>
                        </wps:txbx>
                        <wps:bodyPr wrap="square" lIns="0" tIns="0" rIns="0" bIns="0" rtlCol="0">
                          <a:noAutofit/>
                        </wps:bodyPr>
                      </wps:wsp>
                    </wpg:wgp>
                  </a:graphicData>
                </a:graphic>
              </wp:anchor>
            </w:drawing>
          </mc:Choice>
          <mc:Fallback>
            <w:pict>
              <v:group w14:anchorId="67FEF904" id="Group 719" o:spid="_x0000_s1221" style="position:absolute;margin-left:102.05pt;margin-top:11.5pt;width:391.2pt;height:27.8pt;z-index:-1558579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">
                <v:shape id="Graphic 720" o:spid="_x0000_s122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721" o:spid="_x0000_s122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" filled="f" stroked="f">
                  <v:textbox inset="0,0,0,0">
                    <w:txbxContent>
                      <w:p w14:paraId="798BF44D"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3"/>
                            <w:sz w:val="20"/>
                          </w:rPr>
                          <w:t xml:space="preserve"> </w:t>
                        </w:r>
                        <w:r>
                          <w:rPr>
                            <w:color w:val="333333"/>
                            <w:sz w:val="20"/>
                          </w:rPr>
                          <w:t>moments</w:t>
                        </w:r>
                        <w:r>
                          <w:rPr>
                            <w:color w:val="333333"/>
                            <w:spacing w:val="-3"/>
                            <w:sz w:val="20"/>
                          </w:rPr>
                          <w:t xml:space="preserve"> </w:t>
                        </w:r>
                        <w:r>
                          <w:rPr>
                            <w:color w:val="333333"/>
                            <w:sz w:val="20"/>
                          </w:rPr>
                          <w:t>of</w:t>
                        </w:r>
                        <w:r>
                          <w:rPr>
                            <w:color w:val="333333"/>
                            <w:spacing w:val="-2"/>
                            <w:sz w:val="20"/>
                          </w:rPr>
                          <w:t xml:space="preserve"> </w:t>
                        </w:r>
                        <w:r>
                          <w:rPr>
                            <w:color w:val="333333"/>
                            <w:sz w:val="20"/>
                          </w:rPr>
                          <w:t>high-quality</w:t>
                        </w:r>
                        <w:r>
                          <w:rPr>
                            <w:color w:val="333333"/>
                            <w:spacing w:val="-3"/>
                            <w:sz w:val="20"/>
                          </w:rPr>
                          <w:t xml:space="preserve"> </w:t>
                        </w:r>
                        <w:r>
                          <w:rPr>
                            <w:color w:val="333333"/>
                            <w:spacing w:val="-2"/>
                            <w:sz w:val="20"/>
                          </w:rPr>
                          <w:t>connection</w:t>
                        </w:r>
                      </w:p>
                    </w:txbxContent>
                  </v:textbox>
                </v:shape>
                <w10:wrap type="topAndBottom" anchorx="page"/>
              </v:group>
            </w:pict>
          </mc:Fallback>
        </mc:AlternateContent>
      </w:r>
      <w:r>
        <w:rPr>
          <w:noProof/>
          <w:sz w:val="15"/>
        </w:rPr>
        <mc:AlternateContent>
          <mc:Choice Requires="wpg">
            <w:drawing>
              <wp:anchor distT="0" distB="0" distL="0" distR="0" simplePos="0" relativeHeight="487731200" behindDoc="1" locked="0" layoutInCell="1" allowOverlap="1" wp14:anchorId="1D3272F8" wp14:editId="33714C5E">
                <wp:simplePos x="0" y="0"/>
                <wp:positionH relativeFrom="page">
                  <wp:posOffset>1296009</wp:posOffset>
                </wp:positionH>
                <wp:positionV relativeFrom="paragraph">
                  <wp:posOffset>582590</wp:posOffset>
                </wp:positionV>
                <wp:extent cx="4968240" cy="353060"/>
                <wp:effectExtent l="0" t="0" r="0" b="0"/>
                <wp:wrapTopAndBottom/>
                <wp:docPr id="722" name="Group 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723" name="Graphic 72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724" name="Textbox 724"/>
                        <wps:cNvSpPr txBox="1"/>
                        <wps:spPr>
                          <a:xfrm>
                            <a:off x="0" y="0"/>
                            <a:ext cx="4968240" cy="353060"/>
                          </a:xfrm>
                          <a:prstGeom prst="rect">
                            <a:avLst/>
                          </a:prstGeom>
                        </wps:spPr>
                        <wps:txbx>
                          <w:txbxContent>
                            <w:p w14:paraId="64441452"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Asking</w:t>
                              </w:r>
                              <w:r>
                                <w:rPr>
                                  <w:color w:val="333333"/>
                                  <w:spacing w:val="-12"/>
                                  <w:sz w:val="20"/>
                                </w:rPr>
                                <w:t xml:space="preserve"> </w:t>
                              </w:r>
                              <w:r>
                                <w:rPr>
                                  <w:color w:val="333333"/>
                                  <w:sz w:val="20"/>
                                </w:rPr>
                                <w:t>a</w:t>
                              </w:r>
                              <w:r>
                                <w:rPr>
                                  <w:color w:val="333333"/>
                                  <w:spacing w:val="-11"/>
                                  <w:sz w:val="20"/>
                                </w:rPr>
                                <w:t xml:space="preserve"> </w:t>
                              </w:r>
                              <w:r>
                                <w:rPr>
                                  <w:color w:val="333333"/>
                                  <w:sz w:val="20"/>
                                </w:rPr>
                                <w:t>daily</w:t>
                              </w:r>
                              <w:r>
                                <w:rPr>
                                  <w:color w:val="333333"/>
                                  <w:spacing w:val="-11"/>
                                  <w:sz w:val="20"/>
                                </w:rPr>
                                <w:t xml:space="preserve"> </w:t>
                              </w:r>
                              <w:r>
                                <w:rPr>
                                  <w:color w:val="333333"/>
                                  <w:sz w:val="20"/>
                                </w:rPr>
                                <w:t>HQC</w:t>
                              </w:r>
                              <w:r>
                                <w:rPr>
                                  <w:color w:val="333333"/>
                                  <w:spacing w:val="-11"/>
                                  <w:sz w:val="20"/>
                                </w:rPr>
                                <w:t xml:space="preserve"> </w:t>
                              </w:r>
                              <w:r>
                                <w:rPr>
                                  <w:color w:val="333333"/>
                                  <w:spacing w:val="-2"/>
                                  <w:sz w:val="20"/>
                                </w:rPr>
                                <w:t>question</w:t>
                              </w:r>
                            </w:p>
                          </w:txbxContent>
                        </wps:txbx>
                        <wps:bodyPr wrap="square" lIns="0" tIns="0" rIns="0" bIns="0" rtlCol="0">
                          <a:noAutofit/>
                        </wps:bodyPr>
                      </wps:wsp>
                    </wpg:wgp>
                  </a:graphicData>
                </a:graphic>
              </wp:anchor>
            </w:drawing>
          </mc:Choice>
          <mc:Fallback>
            <w:pict>
              <v:group w14:anchorId="1D3272F8" id="Group 722" o:spid="_x0000_s1224" style="position:absolute;margin-left:102.05pt;margin-top:45.85pt;width:391.2pt;height:27.8pt;z-index:-1558528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">
                <v:shape id="Graphic 723" o:spid="_x0000_s122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" path="m4896002,l71996,,43971,5657,21086,21086,5657,43971,,71996,,280796r5657,28027l21086,331712r22885,15434l71996,352805r4824006,l4924027,347146r22884,-15434l4962341,308823r5657,-28027l4967998,71996r-5657,-28025l4946911,21086,4924027,5657,4896002,xe" fillcolor="#faf9f8" stroked="f">
                  <v:path arrowok="t"/>
                </v:shape>
                <v:shape id="Textbox 724" o:spid="_x0000_s122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" filled="f" stroked="f">
                  <v:textbox inset="0,0,0,0">
                    <w:txbxContent>
                      <w:p w14:paraId="64441452"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Asking</w:t>
                        </w:r>
                        <w:r>
                          <w:rPr>
                            <w:color w:val="333333"/>
                            <w:spacing w:val="-12"/>
                            <w:sz w:val="20"/>
                          </w:rPr>
                          <w:t xml:space="preserve"> </w:t>
                        </w:r>
                        <w:r>
                          <w:rPr>
                            <w:color w:val="333333"/>
                            <w:sz w:val="20"/>
                          </w:rPr>
                          <w:t>a</w:t>
                        </w:r>
                        <w:r>
                          <w:rPr>
                            <w:color w:val="333333"/>
                            <w:spacing w:val="-11"/>
                            <w:sz w:val="20"/>
                          </w:rPr>
                          <w:t xml:space="preserve"> </w:t>
                        </w:r>
                        <w:r>
                          <w:rPr>
                            <w:color w:val="333333"/>
                            <w:sz w:val="20"/>
                          </w:rPr>
                          <w:t>daily</w:t>
                        </w:r>
                        <w:r>
                          <w:rPr>
                            <w:color w:val="333333"/>
                            <w:spacing w:val="-11"/>
                            <w:sz w:val="20"/>
                          </w:rPr>
                          <w:t xml:space="preserve"> </w:t>
                        </w:r>
                        <w:r>
                          <w:rPr>
                            <w:color w:val="333333"/>
                            <w:sz w:val="20"/>
                          </w:rPr>
                          <w:t>HQC</w:t>
                        </w:r>
                        <w:r>
                          <w:rPr>
                            <w:color w:val="333333"/>
                            <w:spacing w:val="-11"/>
                            <w:sz w:val="20"/>
                          </w:rPr>
                          <w:t xml:space="preserve"> </w:t>
                        </w:r>
                        <w:r>
                          <w:rPr>
                            <w:color w:val="333333"/>
                            <w:spacing w:val="-2"/>
                            <w:sz w:val="20"/>
                          </w:rPr>
                          <w:t>question</w:t>
                        </w:r>
                      </w:p>
                    </w:txbxContent>
                  </v:textbox>
                </v:shape>
                <w10:wrap type="topAndBottom" anchorx="page"/>
              </v:group>
            </w:pict>
          </mc:Fallback>
        </mc:AlternateContent>
      </w:r>
    </w:p>
    <w:p w14:paraId="708675F1" w14:textId="77777777" w:rsidR="0029179C" w:rsidRDefault="0029179C">
      <w:pPr>
        <w:pStyle w:val="BodyText"/>
        <w:rPr>
          <w:sz w:val="8"/>
        </w:rPr>
      </w:pPr>
    </w:p>
    <w:p w14:paraId="716797B5" w14:textId="77777777" w:rsidR="0029179C" w:rsidRDefault="0029179C">
      <w:pPr>
        <w:pStyle w:val="BodyText"/>
        <w:rPr>
          <w:sz w:val="8"/>
        </w:rPr>
        <w:sectPr w:rsidR="0029179C">
          <w:pgSz w:w="11910" w:h="16840"/>
          <w:pgMar w:top="1420" w:right="1700" w:bottom="1380" w:left="1700" w:header="914" w:footer="1197" w:gutter="0"/>
          <w:cols w:space="720"/>
        </w:sectPr>
      </w:pPr>
    </w:p>
    <w:p w14:paraId="2E33F005" w14:textId="77777777" w:rsidR="0029179C" w:rsidRDefault="0029179C">
      <w:pPr>
        <w:pStyle w:val="BodyText"/>
        <w:spacing w:before="211"/>
      </w:pPr>
    </w:p>
    <w:p w14:paraId="198BADA3" w14:textId="77777777" w:rsidR="0029179C" w:rsidRDefault="00000000">
      <w:pPr>
        <w:pStyle w:val="BodyText"/>
        <w:ind w:left="340"/>
      </w:pPr>
      <w:r>
        <w:rPr>
          <w:noProof/>
        </w:rPr>
        <mc:AlternateContent>
          <mc:Choice Requires="wpg">
            <w:drawing>
              <wp:inline distT="0" distB="0" distL="0" distR="0" wp14:anchorId="1C8B7570" wp14:editId="2D250183">
                <wp:extent cx="4968240" cy="556260"/>
                <wp:effectExtent l="0" t="0" r="0" b="5715"/>
                <wp:docPr id="725" name="Group 7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726" name="Graphic 726"/>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1"/>
                                </a:lnTo>
                                <a:lnTo>
                                  <a:pt x="21086" y="534906"/>
                                </a:lnTo>
                                <a:lnTo>
                                  <a:pt x="43971" y="550335"/>
                                </a:lnTo>
                                <a:lnTo>
                                  <a:pt x="71996" y="555993"/>
                                </a:lnTo>
                                <a:lnTo>
                                  <a:pt x="4896002" y="555993"/>
                                </a:lnTo>
                                <a:lnTo>
                                  <a:pt x="4924027" y="550335"/>
                                </a:lnTo>
                                <a:lnTo>
                                  <a:pt x="4946911" y="534906"/>
                                </a:lnTo>
                                <a:lnTo>
                                  <a:pt x="4962341" y="512021"/>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27" name="Textbox 727"/>
                        <wps:cNvSpPr txBox="1"/>
                        <wps:spPr>
                          <a:xfrm>
                            <a:off x="0" y="0"/>
                            <a:ext cx="4968240" cy="556260"/>
                          </a:xfrm>
                          <a:prstGeom prst="rect">
                            <a:avLst/>
                          </a:prstGeom>
                        </wps:spPr>
                        <wps:txbx>
                          <w:txbxContent>
                            <w:p w14:paraId="169C3E11" w14:textId="77777777" w:rsidR="0029179C" w:rsidRDefault="00000000">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Using</w:t>
                              </w:r>
                              <w:r>
                                <w:rPr>
                                  <w:color w:val="333333"/>
                                  <w:spacing w:val="-13"/>
                                  <w:sz w:val="20"/>
                                </w:rPr>
                                <w:t xml:space="preserve"> </w:t>
                              </w:r>
                              <w:r>
                                <w:rPr>
                                  <w:color w:val="333333"/>
                                  <w:sz w:val="20"/>
                                </w:rPr>
                                <w:t>the</w:t>
                              </w:r>
                              <w:r>
                                <w:rPr>
                                  <w:color w:val="333333"/>
                                  <w:spacing w:val="-13"/>
                                  <w:sz w:val="20"/>
                                </w:rPr>
                                <w:t xml:space="preserve"> </w:t>
                              </w:r>
                              <w:r>
                                <w:rPr>
                                  <w:color w:val="333333"/>
                                  <w:sz w:val="20"/>
                                </w:rPr>
                                <w:t>OFTEN</w:t>
                              </w:r>
                              <w:r>
                                <w:rPr>
                                  <w:color w:val="333333"/>
                                  <w:spacing w:val="-13"/>
                                  <w:sz w:val="20"/>
                                </w:rPr>
                                <w:t xml:space="preserve"> </w:t>
                              </w:r>
                              <w:r>
                                <w:rPr>
                                  <w:color w:val="333333"/>
                                  <w:sz w:val="20"/>
                                </w:rPr>
                                <w:t>process</w:t>
                              </w:r>
                              <w:r>
                                <w:rPr>
                                  <w:color w:val="333333"/>
                                  <w:spacing w:val="-12"/>
                                  <w:sz w:val="20"/>
                                </w:rPr>
                                <w:t xml:space="preserve"> </w:t>
                              </w:r>
                              <w:r>
                                <w:rPr>
                                  <w:color w:val="333333"/>
                                  <w:sz w:val="20"/>
                                </w:rPr>
                                <w:t>to</w:t>
                              </w:r>
                              <w:r>
                                <w:rPr>
                                  <w:color w:val="333333"/>
                                  <w:spacing w:val="-13"/>
                                  <w:sz w:val="20"/>
                                </w:rPr>
                                <w:t xml:space="preserve"> </w:t>
                              </w:r>
                              <w:r>
                                <w:rPr>
                                  <w:color w:val="333333"/>
                                  <w:sz w:val="20"/>
                                </w:rPr>
                                <w:t>help</w:t>
                              </w:r>
                              <w:r>
                                <w:rPr>
                                  <w:color w:val="333333"/>
                                  <w:spacing w:val="-13"/>
                                  <w:sz w:val="20"/>
                                </w:rPr>
                                <w:t xml:space="preserve"> </w:t>
                              </w:r>
                              <w:r>
                                <w:rPr>
                                  <w:color w:val="333333"/>
                                  <w:sz w:val="20"/>
                                </w:rPr>
                                <w:t>you</w:t>
                              </w:r>
                              <w:r>
                                <w:rPr>
                                  <w:color w:val="333333"/>
                                  <w:spacing w:val="-13"/>
                                  <w:sz w:val="20"/>
                                </w:rPr>
                                <w:t xml:space="preserve"> </w:t>
                              </w:r>
                              <w:r>
                                <w:rPr>
                                  <w:color w:val="333333"/>
                                  <w:sz w:val="20"/>
                                </w:rPr>
                                <w:t>clarify</w:t>
                              </w:r>
                              <w:r>
                                <w:rPr>
                                  <w:color w:val="333333"/>
                                  <w:spacing w:val="-12"/>
                                  <w:sz w:val="20"/>
                                </w:rPr>
                                <w:t xml:space="preserve"> </w:t>
                              </w:r>
                              <w:r>
                                <w:rPr>
                                  <w:color w:val="333333"/>
                                  <w:sz w:val="20"/>
                                </w:rPr>
                                <w:t>your</w:t>
                              </w:r>
                              <w:r>
                                <w:rPr>
                                  <w:color w:val="333333"/>
                                  <w:spacing w:val="-13"/>
                                  <w:sz w:val="20"/>
                                </w:rPr>
                                <w:t xml:space="preserve"> </w:t>
                              </w:r>
                              <w:r>
                                <w:rPr>
                                  <w:color w:val="333333"/>
                                  <w:sz w:val="20"/>
                                </w:rPr>
                                <w:t>thoughts</w:t>
                              </w:r>
                              <w:r>
                                <w:rPr>
                                  <w:color w:val="333333"/>
                                  <w:spacing w:val="-13"/>
                                  <w:sz w:val="20"/>
                                </w:rPr>
                                <w:t xml:space="preserve"> </w:t>
                              </w:r>
                              <w:r>
                                <w:rPr>
                                  <w:color w:val="333333"/>
                                  <w:sz w:val="20"/>
                                </w:rPr>
                                <w:t>and</w:t>
                              </w:r>
                              <w:r>
                                <w:rPr>
                                  <w:color w:val="333333"/>
                                  <w:spacing w:val="-13"/>
                                  <w:sz w:val="20"/>
                                </w:rPr>
                                <w:t xml:space="preserve"> </w:t>
                              </w:r>
                              <w:r>
                                <w:rPr>
                                  <w:color w:val="333333"/>
                                  <w:sz w:val="20"/>
                                </w:rPr>
                                <w:t>feelings</w:t>
                              </w:r>
                              <w:r>
                                <w:rPr>
                                  <w:color w:val="333333"/>
                                  <w:spacing w:val="-12"/>
                                  <w:sz w:val="20"/>
                                </w:rPr>
                                <w:t xml:space="preserve"> </w:t>
                              </w:r>
                              <w:r>
                                <w:rPr>
                                  <w:color w:val="333333"/>
                                  <w:sz w:val="20"/>
                                </w:rPr>
                                <w:t>around conflict – and have a conversation where necessary</w:t>
                              </w:r>
                            </w:p>
                          </w:txbxContent>
                        </wps:txbx>
                        <wps:bodyPr wrap="square" lIns="0" tIns="0" rIns="0" bIns="0" rtlCol="0">
                          <a:noAutofit/>
                        </wps:bodyPr>
                      </wps:wsp>
                    </wpg:wgp>
                  </a:graphicData>
                </a:graphic>
              </wp:inline>
            </w:drawing>
          </mc:Choice>
          <mc:Fallback>
            <w:pict>
              <v:group w14:anchorId="1C8B7570" id="Group 725" o:spid="_x0000_s1227" style="width:391.2pt;height:43.8pt;mso-position-horizontal-relative:char;mso-position-vertical-relative:line"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">
                <v:shape id="Graphic 726" o:spid="_x0000_s1228"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" path="m4896002,l71996,,43971,5657,21086,21086,5657,43971,,71996,,483997r5657,28024l21086,534906r22885,15429l71996,555993r4824006,l4924027,550335r22884,-15429l4962341,512021r5657,-28024l4967998,71996r-5657,-28025l4946911,21086,4924027,5657,4896002,xe" fillcolor="#f4f3f2" stroked="f">
                  <v:path arrowok="t"/>
                </v:shape>
                <v:shape id="Textbox 727" o:spid="_x0000_s1229"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cD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hazBdzOxCMg8ysAAAD//wMAUEsBAi0AFAAGAAgAAAAhANvh9svuAAAAhQEAABMAAAAAAAAA&#10;AAAAAAAAAAAAAFtDb250ZW50X1R5cGVzXS54bWxQSwECLQAUAAYACAAAACEAWvQsW78AAAAVAQAA&#10;CwAAAAAAAAAAAAAAAAAfAQAAX3JlbHMvLnJlbHNQSwECLQAUAAYACAAAACEAE8lXA8YAAADcAAAA&#10;DwAAAAAAAAAAAAAAAAAHAgAAZHJzL2Rvd25yZXYueG1sUEsFBgAAAAADAAMAtwAAAPoCAAAAAA==&#10;" filled="f" stroked="f">
                  <v:textbox inset="0,0,0,0">
                    <w:txbxContent>
                      <w:p w14:paraId="169C3E11" w14:textId="77777777" w:rsidR="0029179C" w:rsidRDefault="00000000">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Using</w:t>
                        </w:r>
                        <w:r>
                          <w:rPr>
                            <w:color w:val="333333"/>
                            <w:spacing w:val="-13"/>
                            <w:sz w:val="20"/>
                          </w:rPr>
                          <w:t xml:space="preserve"> </w:t>
                        </w:r>
                        <w:r>
                          <w:rPr>
                            <w:color w:val="333333"/>
                            <w:sz w:val="20"/>
                          </w:rPr>
                          <w:t>the</w:t>
                        </w:r>
                        <w:r>
                          <w:rPr>
                            <w:color w:val="333333"/>
                            <w:spacing w:val="-13"/>
                            <w:sz w:val="20"/>
                          </w:rPr>
                          <w:t xml:space="preserve"> </w:t>
                        </w:r>
                        <w:r>
                          <w:rPr>
                            <w:color w:val="333333"/>
                            <w:sz w:val="20"/>
                          </w:rPr>
                          <w:t>OFTEN</w:t>
                        </w:r>
                        <w:r>
                          <w:rPr>
                            <w:color w:val="333333"/>
                            <w:spacing w:val="-13"/>
                            <w:sz w:val="20"/>
                          </w:rPr>
                          <w:t xml:space="preserve"> </w:t>
                        </w:r>
                        <w:r>
                          <w:rPr>
                            <w:color w:val="333333"/>
                            <w:sz w:val="20"/>
                          </w:rPr>
                          <w:t>process</w:t>
                        </w:r>
                        <w:r>
                          <w:rPr>
                            <w:color w:val="333333"/>
                            <w:spacing w:val="-12"/>
                            <w:sz w:val="20"/>
                          </w:rPr>
                          <w:t xml:space="preserve"> </w:t>
                        </w:r>
                        <w:r>
                          <w:rPr>
                            <w:color w:val="333333"/>
                            <w:sz w:val="20"/>
                          </w:rPr>
                          <w:t>to</w:t>
                        </w:r>
                        <w:r>
                          <w:rPr>
                            <w:color w:val="333333"/>
                            <w:spacing w:val="-13"/>
                            <w:sz w:val="20"/>
                          </w:rPr>
                          <w:t xml:space="preserve"> </w:t>
                        </w:r>
                        <w:r>
                          <w:rPr>
                            <w:color w:val="333333"/>
                            <w:sz w:val="20"/>
                          </w:rPr>
                          <w:t>help</w:t>
                        </w:r>
                        <w:r>
                          <w:rPr>
                            <w:color w:val="333333"/>
                            <w:spacing w:val="-13"/>
                            <w:sz w:val="20"/>
                          </w:rPr>
                          <w:t xml:space="preserve"> </w:t>
                        </w:r>
                        <w:r>
                          <w:rPr>
                            <w:color w:val="333333"/>
                            <w:sz w:val="20"/>
                          </w:rPr>
                          <w:t>you</w:t>
                        </w:r>
                        <w:r>
                          <w:rPr>
                            <w:color w:val="333333"/>
                            <w:spacing w:val="-13"/>
                            <w:sz w:val="20"/>
                          </w:rPr>
                          <w:t xml:space="preserve"> </w:t>
                        </w:r>
                        <w:r>
                          <w:rPr>
                            <w:color w:val="333333"/>
                            <w:sz w:val="20"/>
                          </w:rPr>
                          <w:t>clarify</w:t>
                        </w:r>
                        <w:r>
                          <w:rPr>
                            <w:color w:val="333333"/>
                            <w:spacing w:val="-12"/>
                            <w:sz w:val="20"/>
                          </w:rPr>
                          <w:t xml:space="preserve"> </w:t>
                        </w:r>
                        <w:r>
                          <w:rPr>
                            <w:color w:val="333333"/>
                            <w:sz w:val="20"/>
                          </w:rPr>
                          <w:t>your</w:t>
                        </w:r>
                        <w:r>
                          <w:rPr>
                            <w:color w:val="333333"/>
                            <w:spacing w:val="-13"/>
                            <w:sz w:val="20"/>
                          </w:rPr>
                          <w:t xml:space="preserve"> </w:t>
                        </w:r>
                        <w:r>
                          <w:rPr>
                            <w:color w:val="333333"/>
                            <w:sz w:val="20"/>
                          </w:rPr>
                          <w:t>thoughts</w:t>
                        </w:r>
                        <w:r>
                          <w:rPr>
                            <w:color w:val="333333"/>
                            <w:spacing w:val="-13"/>
                            <w:sz w:val="20"/>
                          </w:rPr>
                          <w:t xml:space="preserve"> </w:t>
                        </w:r>
                        <w:r>
                          <w:rPr>
                            <w:color w:val="333333"/>
                            <w:sz w:val="20"/>
                          </w:rPr>
                          <w:t>and</w:t>
                        </w:r>
                        <w:r>
                          <w:rPr>
                            <w:color w:val="333333"/>
                            <w:spacing w:val="-13"/>
                            <w:sz w:val="20"/>
                          </w:rPr>
                          <w:t xml:space="preserve"> </w:t>
                        </w:r>
                        <w:r>
                          <w:rPr>
                            <w:color w:val="333333"/>
                            <w:sz w:val="20"/>
                          </w:rPr>
                          <w:t>feelings</w:t>
                        </w:r>
                        <w:r>
                          <w:rPr>
                            <w:color w:val="333333"/>
                            <w:spacing w:val="-12"/>
                            <w:sz w:val="20"/>
                          </w:rPr>
                          <w:t xml:space="preserve"> </w:t>
                        </w:r>
                        <w:r>
                          <w:rPr>
                            <w:color w:val="333333"/>
                            <w:sz w:val="20"/>
                          </w:rPr>
                          <w:t>around conflict – and have a conversation where necessary</w:t>
                        </w:r>
                      </w:p>
                    </w:txbxContent>
                  </v:textbox>
                </v:shape>
                <w10:anchorlock/>
              </v:group>
            </w:pict>
          </mc:Fallback>
        </mc:AlternateContent>
      </w:r>
    </w:p>
    <w:p w14:paraId="1E90F413" w14:textId="77777777" w:rsidR="0029179C" w:rsidRDefault="00000000">
      <w:pPr>
        <w:pStyle w:val="BodyText"/>
        <w:spacing w:before="7"/>
        <w:rPr>
          <w:sz w:val="5"/>
        </w:rPr>
      </w:pPr>
      <w:r>
        <w:rPr>
          <w:noProof/>
          <w:sz w:val="5"/>
        </w:rPr>
        <mc:AlternateContent>
          <mc:Choice Requires="wpg">
            <w:drawing>
              <wp:anchor distT="0" distB="0" distL="0" distR="0" simplePos="0" relativeHeight="487732224" behindDoc="1" locked="0" layoutInCell="1" allowOverlap="1" wp14:anchorId="7FB7BE6D" wp14:editId="47115282">
                <wp:simplePos x="0" y="0"/>
                <wp:positionH relativeFrom="page">
                  <wp:posOffset>1296009</wp:posOffset>
                </wp:positionH>
                <wp:positionV relativeFrom="paragraph">
                  <wp:posOffset>62547</wp:posOffset>
                </wp:positionV>
                <wp:extent cx="4968240" cy="353060"/>
                <wp:effectExtent l="0" t="0" r="0" b="0"/>
                <wp:wrapTopAndBottom/>
                <wp:docPr id="728" name="Group 7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729" name="Graphic 72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730" name="Textbox 730"/>
                        <wps:cNvSpPr txBox="1"/>
                        <wps:spPr>
                          <a:xfrm>
                            <a:off x="0" y="0"/>
                            <a:ext cx="4968240" cy="353060"/>
                          </a:xfrm>
                          <a:prstGeom prst="rect">
                            <a:avLst/>
                          </a:prstGeom>
                        </wps:spPr>
                        <wps:txbx>
                          <w:txbxContent>
                            <w:p w14:paraId="13BDD854"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Sparking</w:t>
                              </w:r>
                              <w:r>
                                <w:rPr>
                                  <w:color w:val="333333"/>
                                  <w:spacing w:val="-11"/>
                                  <w:sz w:val="20"/>
                                </w:rPr>
                                <w:t xml:space="preserve"> </w:t>
                              </w:r>
                              <w:r>
                                <w:rPr>
                                  <w:color w:val="333333"/>
                                  <w:sz w:val="20"/>
                                </w:rPr>
                                <w:t>a</w:t>
                              </w:r>
                              <w:r>
                                <w:rPr>
                                  <w:color w:val="333333"/>
                                  <w:spacing w:val="-11"/>
                                  <w:sz w:val="20"/>
                                </w:rPr>
                                <w:t xml:space="preserve"> </w:t>
                              </w:r>
                              <w:r>
                                <w:rPr>
                                  <w:color w:val="333333"/>
                                  <w:sz w:val="20"/>
                                </w:rPr>
                                <w:t>kind</w:t>
                              </w:r>
                              <w:r>
                                <w:rPr>
                                  <w:color w:val="333333"/>
                                  <w:spacing w:val="-11"/>
                                  <w:sz w:val="20"/>
                                </w:rPr>
                                <w:t xml:space="preserve"> </w:t>
                              </w:r>
                              <w:r>
                                <w:rPr>
                                  <w:color w:val="333333"/>
                                  <w:spacing w:val="-2"/>
                                  <w:sz w:val="20"/>
                                </w:rPr>
                                <w:t>conversation</w:t>
                              </w:r>
                            </w:p>
                          </w:txbxContent>
                        </wps:txbx>
                        <wps:bodyPr wrap="square" lIns="0" tIns="0" rIns="0" bIns="0" rtlCol="0">
                          <a:noAutofit/>
                        </wps:bodyPr>
                      </wps:wsp>
                    </wpg:wgp>
                  </a:graphicData>
                </a:graphic>
              </wp:anchor>
            </w:drawing>
          </mc:Choice>
          <mc:Fallback>
            <w:pict>
              <v:group w14:anchorId="7FB7BE6D" id="Group 728" o:spid="_x0000_s1230" style="position:absolute;margin-left:102.05pt;margin-top:4.9pt;width:391.2pt;height:27.8pt;z-index:-1558425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">
                <v:shape id="Graphic 729" o:spid="_x0000_s123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730" o:spid="_x0000_s123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" filled="f" stroked="f">
                  <v:textbox inset="0,0,0,0">
                    <w:txbxContent>
                      <w:p w14:paraId="13BDD854"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Sparking</w:t>
                        </w:r>
                        <w:r>
                          <w:rPr>
                            <w:color w:val="333333"/>
                            <w:spacing w:val="-11"/>
                            <w:sz w:val="20"/>
                          </w:rPr>
                          <w:t xml:space="preserve"> </w:t>
                        </w:r>
                        <w:r>
                          <w:rPr>
                            <w:color w:val="333333"/>
                            <w:sz w:val="20"/>
                          </w:rPr>
                          <w:t>a</w:t>
                        </w:r>
                        <w:r>
                          <w:rPr>
                            <w:color w:val="333333"/>
                            <w:spacing w:val="-11"/>
                            <w:sz w:val="20"/>
                          </w:rPr>
                          <w:t xml:space="preserve"> </w:t>
                        </w:r>
                        <w:r>
                          <w:rPr>
                            <w:color w:val="333333"/>
                            <w:sz w:val="20"/>
                          </w:rPr>
                          <w:t>kind</w:t>
                        </w:r>
                        <w:r>
                          <w:rPr>
                            <w:color w:val="333333"/>
                            <w:spacing w:val="-11"/>
                            <w:sz w:val="20"/>
                          </w:rPr>
                          <w:t xml:space="preserve"> </w:t>
                        </w:r>
                        <w:r>
                          <w:rPr>
                            <w:color w:val="333333"/>
                            <w:spacing w:val="-2"/>
                            <w:sz w:val="20"/>
                          </w:rPr>
                          <w:t>conversation</w:t>
                        </w:r>
                      </w:p>
                    </w:txbxContent>
                  </v:textbox>
                </v:shape>
                <w10:wrap type="topAndBottom" anchorx="page"/>
              </v:group>
            </w:pict>
          </mc:Fallback>
        </mc:AlternateContent>
      </w:r>
      <w:r>
        <w:rPr>
          <w:noProof/>
          <w:sz w:val="5"/>
        </w:rPr>
        <mc:AlternateContent>
          <mc:Choice Requires="wpg">
            <w:drawing>
              <wp:anchor distT="0" distB="0" distL="0" distR="0" simplePos="0" relativeHeight="487732736" behindDoc="1" locked="0" layoutInCell="1" allowOverlap="1" wp14:anchorId="7E972941" wp14:editId="08168F43">
                <wp:simplePos x="0" y="0"/>
                <wp:positionH relativeFrom="page">
                  <wp:posOffset>1296009</wp:posOffset>
                </wp:positionH>
                <wp:positionV relativeFrom="paragraph">
                  <wp:posOffset>499744</wp:posOffset>
                </wp:positionV>
                <wp:extent cx="4968240" cy="353060"/>
                <wp:effectExtent l="0" t="0" r="0" b="0"/>
                <wp:wrapTopAndBottom/>
                <wp:docPr id="731" name="Group 7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732" name="Graphic 73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33" name="Textbox 733"/>
                        <wps:cNvSpPr txBox="1"/>
                        <wps:spPr>
                          <a:xfrm>
                            <a:off x="0" y="0"/>
                            <a:ext cx="4968240" cy="353060"/>
                          </a:xfrm>
                          <a:prstGeom prst="rect">
                            <a:avLst/>
                          </a:prstGeom>
                        </wps:spPr>
                        <wps:txbx>
                          <w:txbxContent>
                            <w:p w14:paraId="065463B8"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Or</w:t>
                              </w:r>
                              <w:r>
                                <w:rPr>
                                  <w:color w:val="333333"/>
                                  <w:spacing w:val="-5"/>
                                  <w:sz w:val="20"/>
                                </w:rPr>
                                <w:t xml:space="preserve"> </w:t>
                              </w:r>
                              <w:r>
                                <w:rPr>
                                  <w:color w:val="333333"/>
                                  <w:sz w:val="20"/>
                                </w:rPr>
                                <w:t>any</w:t>
                              </w:r>
                              <w:r>
                                <w:rPr>
                                  <w:color w:val="333333"/>
                                  <w:spacing w:val="-4"/>
                                  <w:sz w:val="20"/>
                                </w:rPr>
                                <w:t xml:space="preserve"> </w:t>
                              </w:r>
                              <w:r>
                                <w:rPr>
                                  <w:color w:val="333333"/>
                                  <w:sz w:val="20"/>
                                </w:rPr>
                                <w:t>other</w:t>
                              </w:r>
                              <w:r>
                                <w:rPr>
                                  <w:color w:val="333333"/>
                                  <w:spacing w:val="-4"/>
                                  <w:sz w:val="20"/>
                                </w:rPr>
                                <w:t xml:space="preserve"> </w:t>
                              </w:r>
                              <w:r>
                                <w:rPr>
                                  <w:color w:val="333333"/>
                                  <w:sz w:val="20"/>
                                </w:rPr>
                                <w:t>ideas</w:t>
                              </w:r>
                              <w:r>
                                <w:rPr>
                                  <w:color w:val="333333"/>
                                  <w:spacing w:val="-5"/>
                                  <w:sz w:val="20"/>
                                </w:rPr>
                                <w:t xml:space="preserve"> </w:t>
                              </w:r>
                              <w:r>
                                <w:rPr>
                                  <w:color w:val="333333"/>
                                  <w:sz w:val="20"/>
                                </w:rPr>
                                <w:t>you</w:t>
                              </w:r>
                              <w:r>
                                <w:rPr>
                                  <w:color w:val="333333"/>
                                  <w:spacing w:val="-4"/>
                                  <w:sz w:val="20"/>
                                </w:rPr>
                                <w:t xml:space="preserve"> have!</w:t>
                              </w:r>
                            </w:p>
                          </w:txbxContent>
                        </wps:txbx>
                        <wps:bodyPr wrap="square" lIns="0" tIns="0" rIns="0" bIns="0" rtlCol="0">
                          <a:noAutofit/>
                        </wps:bodyPr>
                      </wps:wsp>
                    </wpg:wgp>
                  </a:graphicData>
                </a:graphic>
              </wp:anchor>
            </w:drawing>
          </mc:Choice>
          <mc:Fallback>
            <w:pict>
              <v:group w14:anchorId="7E972941" id="Group 731" o:spid="_x0000_s1233" style="position:absolute;margin-left:102.05pt;margin-top:39.35pt;width:391.2pt;height:27.8pt;z-index:-1558374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">
                <v:shape id="Graphic 732" o:spid="_x0000_s123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733" o:spid="_x0000_s123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" filled="f" stroked="f">
                  <v:textbox inset="0,0,0,0">
                    <w:txbxContent>
                      <w:p w14:paraId="065463B8"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Or</w:t>
                        </w:r>
                        <w:r>
                          <w:rPr>
                            <w:color w:val="333333"/>
                            <w:spacing w:val="-5"/>
                            <w:sz w:val="20"/>
                          </w:rPr>
                          <w:t xml:space="preserve"> </w:t>
                        </w:r>
                        <w:r>
                          <w:rPr>
                            <w:color w:val="333333"/>
                            <w:sz w:val="20"/>
                          </w:rPr>
                          <w:t>any</w:t>
                        </w:r>
                        <w:r>
                          <w:rPr>
                            <w:color w:val="333333"/>
                            <w:spacing w:val="-4"/>
                            <w:sz w:val="20"/>
                          </w:rPr>
                          <w:t xml:space="preserve"> </w:t>
                        </w:r>
                        <w:r>
                          <w:rPr>
                            <w:color w:val="333333"/>
                            <w:sz w:val="20"/>
                          </w:rPr>
                          <w:t>other</w:t>
                        </w:r>
                        <w:r>
                          <w:rPr>
                            <w:color w:val="333333"/>
                            <w:spacing w:val="-4"/>
                            <w:sz w:val="20"/>
                          </w:rPr>
                          <w:t xml:space="preserve"> </w:t>
                        </w:r>
                        <w:r>
                          <w:rPr>
                            <w:color w:val="333333"/>
                            <w:sz w:val="20"/>
                          </w:rPr>
                          <w:t>ideas</w:t>
                        </w:r>
                        <w:r>
                          <w:rPr>
                            <w:color w:val="333333"/>
                            <w:spacing w:val="-5"/>
                            <w:sz w:val="20"/>
                          </w:rPr>
                          <w:t xml:space="preserve"> </w:t>
                        </w:r>
                        <w:r>
                          <w:rPr>
                            <w:color w:val="333333"/>
                            <w:sz w:val="20"/>
                          </w:rPr>
                          <w:t>you</w:t>
                        </w:r>
                        <w:r>
                          <w:rPr>
                            <w:color w:val="333333"/>
                            <w:spacing w:val="-4"/>
                            <w:sz w:val="20"/>
                          </w:rPr>
                          <w:t xml:space="preserve"> have!</w:t>
                        </w:r>
                      </w:p>
                    </w:txbxContent>
                  </v:textbox>
                </v:shape>
                <w10:wrap type="topAndBottom" anchorx="page"/>
              </v:group>
            </w:pict>
          </mc:Fallback>
        </mc:AlternateContent>
      </w:r>
    </w:p>
    <w:p w14:paraId="39F036AC" w14:textId="77777777" w:rsidR="0029179C" w:rsidRDefault="0029179C">
      <w:pPr>
        <w:pStyle w:val="BodyText"/>
        <w:spacing w:before="1"/>
        <w:rPr>
          <w:sz w:val="8"/>
        </w:rPr>
      </w:pPr>
    </w:p>
    <w:p w14:paraId="4F6E400C" w14:textId="77777777" w:rsidR="0029179C" w:rsidRDefault="0029179C">
      <w:pPr>
        <w:pStyle w:val="BodyText"/>
        <w:spacing w:before="200"/>
      </w:pPr>
    </w:p>
    <w:p w14:paraId="539BE4D9" w14:textId="77777777" w:rsidR="0029179C" w:rsidRDefault="00000000">
      <w:pPr>
        <w:pStyle w:val="BodyText"/>
        <w:spacing w:line="302" w:lineRule="auto"/>
        <w:ind w:left="340" w:right="339"/>
        <w:jc w:val="both"/>
      </w:pPr>
      <w:r>
        <w:rPr>
          <w:color w:val="333333"/>
        </w:rPr>
        <w:t>Make sure to refresh their memories around each step of the Rooted Routine practice (choosing</w:t>
      </w:r>
      <w:r>
        <w:rPr>
          <w:color w:val="333333"/>
          <w:spacing w:val="-10"/>
        </w:rPr>
        <w:t xml:space="preserve"> </w:t>
      </w:r>
      <w:r>
        <w:rPr>
          <w:color w:val="333333"/>
        </w:rPr>
        <w:t>a</w:t>
      </w:r>
      <w:r>
        <w:rPr>
          <w:color w:val="333333"/>
          <w:spacing w:val="-10"/>
        </w:rPr>
        <w:t xml:space="preserve"> </w:t>
      </w:r>
      <w:r>
        <w:rPr>
          <w:color w:val="333333"/>
        </w:rPr>
        <w:t>Grounded</w:t>
      </w:r>
      <w:r>
        <w:rPr>
          <w:color w:val="333333"/>
          <w:spacing w:val="-10"/>
        </w:rPr>
        <w:t xml:space="preserve"> </w:t>
      </w:r>
      <w:r>
        <w:rPr>
          <w:color w:val="333333"/>
        </w:rPr>
        <w:t>Beginning</w:t>
      </w:r>
      <w:r>
        <w:rPr>
          <w:color w:val="333333"/>
          <w:spacing w:val="-10"/>
        </w:rPr>
        <w:t xml:space="preserve"> </w:t>
      </w:r>
      <w:r>
        <w:rPr>
          <w:color w:val="333333"/>
        </w:rPr>
        <w:t>to</w:t>
      </w:r>
      <w:r>
        <w:rPr>
          <w:color w:val="333333"/>
          <w:spacing w:val="-10"/>
        </w:rPr>
        <w:t xml:space="preserve"> </w:t>
      </w:r>
      <w:r>
        <w:rPr>
          <w:color w:val="333333"/>
        </w:rPr>
        <w:t>support</w:t>
      </w:r>
      <w:r>
        <w:rPr>
          <w:color w:val="333333"/>
          <w:spacing w:val="-10"/>
        </w:rPr>
        <w:t xml:space="preserve"> </w:t>
      </w:r>
      <w:r>
        <w:rPr>
          <w:color w:val="333333"/>
        </w:rPr>
        <w:t>their</w:t>
      </w:r>
      <w:r>
        <w:rPr>
          <w:color w:val="333333"/>
          <w:spacing w:val="-10"/>
        </w:rPr>
        <w:t xml:space="preserve"> </w:t>
      </w:r>
      <w:r>
        <w:rPr>
          <w:color w:val="333333"/>
        </w:rPr>
        <w:t>habit,</w:t>
      </w:r>
      <w:r>
        <w:rPr>
          <w:color w:val="333333"/>
          <w:spacing w:val="-10"/>
        </w:rPr>
        <w:t xml:space="preserve"> </w:t>
      </w:r>
      <w:r>
        <w:rPr>
          <w:color w:val="333333"/>
        </w:rPr>
        <w:t>selecting</w:t>
      </w:r>
      <w:r>
        <w:rPr>
          <w:color w:val="333333"/>
          <w:spacing w:val="-10"/>
        </w:rPr>
        <w:t xml:space="preserve"> </w:t>
      </w:r>
      <w:r>
        <w:rPr>
          <w:color w:val="333333"/>
        </w:rPr>
        <w:t>a</w:t>
      </w:r>
      <w:r>
        <w:rPr>
          <w:color w:val="333333"/>
          <w:spacing w:val="-10"/>
        </w:rPr>
        <w:t xml:space="preserve"> </w:t>
      </w:r>
      <w:r>
        <w:rPr>
          <w:color w:val="333333"/>
        </w:rPr>
        <w:t>Nurturing</w:t>
      </w:r>
      <w:r>
        <w:rPr>
          <w:color w:val="333333"/>
          <w:spacing w:val="-10"/>
        </w:rPr>
        <w:t xml:space="preserve"> </w:t>
      </w:r>
      <w:r>
        <w:rPr>
          <w:color w:val="333333"/>
        </w:rPr>
        <w:t>Action</w:t>
      </w:r>
      <w:r>
        <w:rPr>
          <w:color w:val="333333"/>
          <w:spacing w:val="-10"/>
        </w:rPr>
        <w:t xml:space="preserve"> </w:t>
      </w:r>
      <w:r>
        <w:rPr>
          <w:color w:val="333333"/>
        </w:rPr>
        <w:t>that is</w:t>
      </w:r>
      <w:r>
        <w:rPr>
          <w:color w:val="333333"/>
          <w:spacing w:val="-10"/>
        </w:rPr>
        <w:t xml:space="preserve"> </w:t>
      </w:r>
      <w:r>
        <w:rPr>
          <w:color w:val="333333"/>
        </w:rPr>
        <w:t>small</w:t>
      </w:r>
      <w:r>
        <w:rPr>
          <w:color w:val="333333"/>
          <w:spacing w:val="-10"/>
        </w:rPr>
        <w:t xml:space="preserve"> </w:t>
      </w:r>
      <w:r>
        <w:rPr>
          <w:color w:val="333333"/>
        </w:rPr>
        <w:t>and</w:t>
      </w:r>
      <w:r>
        <w:rPr>
          <w:color w:val="333333"/>
          <w:spacing w:val="-10"/>
        </w:rPr>
        <w:t xml:space="preserve"> </w:t>
      </w:r>
      <w:r>
        <w:rPr>
          <w:color w:val="333333"/>
        </w:rPr>
        <w:t>manageable,</w:t>
      </w:r>
      <w:r>
        <w:rPr>
          <w:color w:val="333333"/>
          <w:spacing w:val="-10"/>
        </w:rPr>
        <w:t xml:space="preserve"> </w:t>
      </w:r>
      <w:r>
        <w:rPr>
          <w:color w:val="333333"/>
        </w:rPr>
        <w:t>reinforcing</w:t>
      </w:r>
      <w:r>
        <w:rPr>
          <w:color w:val="333333"/>
          <w:spacing w:val="-10"/>
        </w:rPr>
        <w:t xml:space="preserve"> </w:t>
      </w:r>
      <w:r>
        <w:rPr>
          <w:color w:val="333333"/>
        </w:rPr>
        <w:t>progress</w:t>
      </w:r>
      <w:r>
        <w:rPr>
          <w:color w:val="333333"/>
          <w:spacing w:val="-10"/>
        </w:rPr>
        <w:t xml:space="preserve"> </w:t>
      </w:r>
      <w:r>
        <w:rPr>
          <w:color w:val="333333"/>
        </w:rPr>
        <w:t>with</w:t>
      </w:r>
      <w:r>
        <w:rPr>
          <w:color w:val="333333"/>
          <w:spacing w:val="-10"/>
        </w:rPr>
        <w:t xml:space="preserve"> </w:t>
      </w:r>
      <w:r>
        <w:rPr>
          <w:color w:val="333333"/>
        </w:rPr>
        <w:t>a</w:t>
      </w:r>
      <w:r>
        <w:rPr>
          <w:color w:val="333333"/>
          <w:spacing w:val="-10"/>
        </w:rPr>
        <w:t xml:space="preserve"> </w:t>
      </w:r>
      <w:r>
        <w:rPr>
          <w:color w:val="333333"/>
        </w:rPr>
        <w:t>Thriving</w:t>
      </w:r>
      <w:r>
        <w:rPr>
          <w:color w:val="333333"/>
          <w:spacing w:val="-10"/>
        </w:rPr>
        <w:t xml:space="preserve"> </w:t>
      </w:r>
      <w:r>
        <w:rPr>
          <w:color w:val="333333"/>
        </w:rPr>
        <w:t>Moment,</w:t>
      </w:r>
      <w:r>
        <w:rPr>
          <w:color w:val="333333"/>
          <w:spacing w:val="-10"/>
        </w:rPr>
        <w:t xml:space="preserve"> </w:t>
      </w:r>
      <w:r>
        <w:rPr>
          <w:color w:val="333333"/>
        </w:rPr>
        <w:t>and</w:t>
      </w:r>
      <w:r>
        <w:rPr>
          <w:color w:val="333333"/>
          <w:spacing w:val="-10"/>
        </w:rPr>
        <w:t xml:space="preserve"> </w:t>
      </w:r>
      <w:r>
        <w:rPr>
          <w:color w:val="333333"/>
        </w:rPr>
        <w:t>reflecting</w:t>
      </w:r>
      <w:r>
        <w:rPr>
          <w:color w:val="333333"/>
          <w:spacing w:val="-10"/>
        </w:rPr>
        <w:t xml:space="preserve"> </w:t>
      </w:r>
      <w:r>
        <w:rPr>
          <w:color w:val="333333"/>
        </w:rPr>
        <w:t>on growth with a Nourishing Reflection) and direct them to the previous chapter of their workbooks for a list of example Rooted Routines.</w:t>
      </w:r>
    </w:p>
    <w:p w14:paraId="1EA74688"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12497FE3" w14:textId="77777777" w:rsidR="0029179C" w:rsidRDefault="00000000">
      <w:pPr>
        <w:pStyle w:val="Heading1"/>
      </w:pPr>
      <w:r>
        <w:rPr>
          <w:noProof/>
        </w:rPr>
        <w:lastRenderedPageBreak/>
        <mc:AlternateContent>
          <mc:Choice Requires="wps">
            <w:drawing>
              <wp:anchor distT="0" distB="0" distL="0" distR="0" simplePos="0" relativeHeight="481619456" behindDoc="1" locked="0" layoutInCell="1" allowOverlap="1" wp14:anchorId="6482BF80" wp14:editId="534B1134">
                <wp:simplePos x="0" y="0"/>
                <wp:positionH relativeFrom="page">
                  <wp:posOffset>0</wp:posOffset>
                </wp:positionH>
                <wp:positionV relativeFrom="page">
                  <wp:posOffset>0</wp:posOffset>
                </wp:positionV>
                <wp:extent cx="7560309" cy="10692130"/>
                <wp:effectExtent l="0" t="0" r="0" b="0"/>
                <wp:wrapNone/>
                <wp:docPr id="734" name="Graphic 7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39CB92E1" id="Graphic 734" o:spid="_x0000_s1026" style="position:absolute;margin-left:0;margin-top:0;width:595.3pt;height:841.9pt;z-index:-21697024;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619968" behindDoc="1" locked="0" layoutInCell="1" allowOverlap="1" wp14:anchorId="2BD3C08B" wp14:editId="01DFCF69">
            <wp:simplePos x="0" y="0"/>
            <wp:positionH relativeFrom="page">
              <wp:posOffset>0</wp:posOffset>
            </wp:positionH>
            <wp:positionV relativeFrom="page">
              <wp:posOffset>3632</wp:posOffset>
            </wp:positionV>
            <wp:extent cx="7553655" cy="10684750"/>
            <wp:effectExtent l="0" t="0" r="0" b="0"/>
            <wp:wrapNone/>
            <wp:docPr id="735" name="Image 7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5" name="Image 735"/>
                    <pic:cNvPicPr/>
                  </pic:nvPicPr>
                  <pic:blipFill>
                    <a:blip r:embed="rId12" cstate="print"/>
                    <a:stretch>
                      <a:fillRect/>
                    </a:stretch>
                  </pic:blipFill>
                  <pic:spPr>
                    <a:xfrm>
                      <a:off x="0" y="0"/>
                      <a:ext cx="7553655" cy="10684750"/>
                    </a:xfrm>
                    <a:prstGeom prst="rect">
                      <a:avLst/>
                    </a:prstGeom>
                  </pic:spPr>
                </pic:pic>
              </a:graphicData>
            </a:graphic>
          </wp:anchor>
        </w:drawing>
      </w:r>
      <w:bookmarkStart w:id="14" w:name="_bookmark12"/>
      <w:bookmarkStart w:id="15" w:name="_bookmark13"/>
      <w:bookmarkEnd w:id="14"/>
      <w:bookmarkEnd w:id="15"/>
      <w:r>
        <w:rPr>
          <w:color w:val="333333"/>
          <w:w w:val="90"/>
        </w:rPr>
        <w:t>Session</w:t>
      </w:r>
      <w:r>
        <w:rPr>
          <w:color w:val="333333"/>
          <w:spacing w:val="-31"/>
          <w:w w:val="150"/>
        </w:rPr>
        <w:t xml:space="preserve"> </w:t>
      </w:r>
      <w:r>
        <w:rPr>
          <w:color w:val="333333"/>
          <w:spacing w:val="-10"/>
        </w:rPr>
        <w:t>6</w:t>
      </w:r>
    </w:p>
    <w:p w14:paraId="28BBEEF3" w14:textId="77777777" w:rsidR="0029179C" w:rsidRDefault="00000000">
      <w:pPr>
        <w:pStyle w:val="Heading4"/>
      </w:pPr>
      <w:r>
        <w:rPr>
          <w:color w:val="5B6656"/>
          <w:spacing w:val="38"/>
          <w:w w:val="105"/>
        </w:rPr>
        <w:t xml:space="preserve">MEANING </w:t>
      </w:r>
    </w:p>
    <w:p w14:paraId="4CCA9EB1" w14:textId="77777777" w:rsidR="0029179C" w:rsidRDefault="0029179C">
      <w:pPr>
        <w:pStyle w:val="Heading4"/>
        <w:sectPr w:rsidR="0029179C">
          <w:headerReference w:type="default" r:id="rId52"/>
          <w:footerReference w:type="default" r:id="rId53"/>
          <w:pgSz w:w="11910" w:h="16840"/>
          <w:pgMar w:top="1420" w:right="1700" w:bottom="280" w:left="1700" w:header="0" w:footer="0" w:gutter="0"/>
          <w:cols w:space="720"/>
        </w:sectPr>
      </w:pPr>
    </w:p>
    <w:p w14:paraId="1436D1E8" w14:textId="77777777" w:rsidR="0029179C" w:rsidRDefault="0029179C">
      <w:pPr>
        <w:pStyle w:val="BodyText"/>
        <w:rPr>
          <w:rFonts w:ascii="Lucida Sans"/>
          <w:sz w:val="22"/>
        </w:rPr>
      </w:pPr>
    </w:p>
    <w:p w14:paraId="161F7073" w14:textId="77777777" w:rsidR="0029179C" w:rsidRDefault="0029179C">
      <w:pPr>
        <w:pStyle w:val="BodyText"/>
        <w:spacing w:before="81"/>
        <w:rPr>
          <w:rFonts w:ascii="Lucida Sans"/>
          <w:sz w:val="22"/>
        </w:rPr>
      </w:pPr>
    </w:p>
    <w:p w14:paraId="4F29A3F9" w14:textId="77777777" w:rsidR="0029179C" w:rsidRDefault="00000000">
      <w:pPr>
        <w:spacing w:before="1"/>
        <w:ind w:left="1361"/>
        <w:rPr>
          <w:i/>
        </w:rPr>
      </w:pPr>
      <w:r>
        <w:rPr>
          <w:i/>
          <w:noProof/>
        </w:rPr>
        <mc:AlternateContent>
          <mc:Choice Requires="wpg">
            <w:drawing>
              <wp:anchor distT="0" distB="0" distL="0" distR="0" simplePos="0" relativeHeight="15876096" behindDoc="0" locked="0" layoutInCell="1" allowOverlap="1" wp14:anchorId="71EFA4A6" wp14:editId="2267C85A">
                <wp:simplePos x="0" y="0"/>
                <wp:positionH relativeFrom="page">
                  <wp:posOffset>1295996</wp:posOffset>
                </wp:positionH>
                <wp:positionV relativeFrom="paragraph">
                  <wp:posOffset>2499</wp:posOffset>
                </wp:positionV>
                <wp:extent cx="393700" cy="393700"/>
                <wp:effectExtent l="0" t="0" r="0" b="0"/>
                <wp:wrapNone/>
                <wp:docPr id="740" name="Group 7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741" name="Graphic 741"/>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742" name="Image 742"/>
                          <pic:cNvPicPr/>
                        </pic:nvPicPr>
                        <pic:blipFill>
                          <a:blip r:embed="rId15" cstate="print"/>
                          <a:stretch>
                            <a:fillRect/>
                          </a:stretch>
                        </pic:blipFill>
                        <pic:spPr>
                          <a:xfrm>
                            <a:off x="102971" y="133222"/>
                            <a:ext cx="187744" cy="127266"/>
                          </a:xfrm>
                          <a:prstGeom prst="rect">
                            <a:avLst/>
                          </a:prstGeom>
                        </pic:spPr>
                      </pic:pic>
                    </wpg:wgp>
                  </a:graphicData>
                </a:graphic>
              </wp:anchor>
            </w:drawing>
          </mc:Choice>
          <mc:Fallback>
            <w:pict>
              <v:group w14:anchorId="03B4A3E5" id="Group 740" o:spid="_x0000_s1026" style="position:absolute;margin-left:102.05pt;margin-top:.2pt;width:31pt;height:31pt;z-index:15876096;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">
                <v:shape id="Graphic 741"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742" o:spid="_x0000_s1028" type="#_x0000_t75" style="position:absolute;left:102971;top:133222;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">
                  <v:imagedata r:id="rId16" o:title=""/>
                </v:shape>
                <w10:wrap anchorx="page"/>
              </v:group>
            </w:pict>
          </mc:Fallback>
        </mc:AlternateContent>
      </w:r>
      <w:r>
        <w:rPr>
          <w:i/>
          <w:color w:val="333333"/>
          <w:spacing w:val="-6"/>
        </w:rPr>
        <w:t>“One</w:t>
      </w:r>
      <w:r>
        <w:rPr>
          <w:i/>
          <w:color w:val="333333"/>
          <w:spacing w:val="-3"/>
        </w:rPr>
        <w:t xml:space="preserve"> </w:t>
      </w:r>
      <w:r>
        <w:rPr>
          <w:i/>
          <w:color w:val="333333"/>
          <w:spacing w:val="-6"/>
        </w:rPr>
        <w:t>with</w:t>
      </w:r>
      <w:r>
        <w:rPr>
          <w:i/>
          <w:color w:val="333333"/>
          <w:spacing w:val="-3"/>
        </w:rPr>
        <w:t xml:space="preserve"> </w:t>
      </w:r>
      <w:r>
        <w:rPr>
          <w:i/>
          <w:color w:val="333333"/>
          <w:spacing w:val="-6"/>
        </w:rPr>
        <w:t>a</w:t>
      </w:r>
      <w:r>
        <w:rPr>
          <w:i/>
          <w:color w:val="333333"/>
          <w:spacing w:val="-3"/>
        </w:rPr>
        <w:t xml:space="preserve"> </w:t>
      </w:r>
      <w:r>
        <w:rPr>
          <w:i/>
          <w:color w:val="333333"/>
          <w:spacing w:val="-6"/>
        </w:rPr>
        <w:t>why</w:t>
      </w:r>
      <w:r>
        <w:rPr>
          <w:i/>
          <w:color w:val="333333"/>
          <w:spacing w:val="-3"/>
        </w:rPr>
        <w:t xml:space="preserve"> </w:t>
      </w:r>
      <w:r>
        <w:rPr>
          <w:i/>
          <w:color w:val="333333"/>
          <w:spacing w:val="-6"/>
        </w:rPr>
        <w:t>can</w:t>
      </w:r>
      <w:r>
        <w:rPr>
          <w:i/>
          <w:color w:val="333333"/>
          <w:spacing w:val="-3"/>
        </w:rPr>
        <w:t xml:space="preserve"> </w:t>
      </w:r>
      <w:r>
        <w:rPr>
          <w:i/>
          <w:color w:val="333333"/>
          <w:spacing w:val="-6"/>
        </w:rPr>
        <w:t>overcome</w:t>
      </w:r>
      <w:r>
        <w:rPr>
          <w:i/>
          <w:color w:val="333333"/>
          <w:spacing w:val="-3"/>
        </w:rPr>
        <w:t xml:space="preserve"> </w:t>
      </w:r>
      <w:r>
        <w:rPr>
          <w:i/>
          <w:color w:val="333333"/>
          <w:spacing w:val="-6"/>
        </w:rPr>
        <w:t>any</w:t>
      </w:r>
      <w:r>
        <w:rPr>
          <w:i/>
          <w:color w:val="333333"/>
          <w:spacing w:val="-3"/>
        </w:rPr>
        <w:t xml:space="preserve"> </w:t>
      </w:r>
      <w:r>
        <w:rPr>
          <w:i/>
          <w:color w:val="333333"/>
          <w:spacing w:val="-6"/>
        </w:rPr>
        <w:t>how.”</w:t>
      </w:r>
    </w:p>
    <w:p w14:paraId="0B846A24" w14:textId="77777777" w:rsidR="0029179C" w:rsidRDefault="00000000">
      <w:pPr>
        <w:spacing w:before="99"/>
        <w:ind w:left="6401"/>
        <w:rPr>
          <w:i/>
        </w:rPr>
      </w:pPr>
      <w:r>
        <w:rPr>
          <w:i/>
          <w:color w:val="333333"/>
          <w:spacing w:val="-6"/>
        </w:rPr>
        <w:t>-</w:t>
      </w:r>
      <w:r>
        <w:rPr>
          <w:i/>
          <w:color w:val="333333"/>
          <w:spacing w:val="-1"/>
        </w:rPr>
        <w:t xml:space="preserve"> </w:t>
      </w:r>
      <w:r>
        <w:rPr>
          <w:i/>
          <w:color w:val="333333"/>
          <w:spacing w:val="-6"/>
        </w:rPr>
        <w:t>Friedrich</w:t>
      </w:r>
      <w:r>
        <w:rPr>
          <w:i/>
          <w:color w:val="333333"/>
        </w:rPr>
        <w:t xml:space="preserve"> </w:t>
      </w:r>
      <w:r>
        <w:rPr>
          <w:i/>
          <w:color w:val="333333"/>
          <w:spacing w:val="-6"/>
        </w:rPr>
        <w:t>Nietzsche</w:t>
      </w:r>
    </w:p>
    <w:p w14:paraId="71E8A305" w14:textId="77777777" w:rsidR="0029179C" w:rsidRDefault="0029179C">
      <w:pPr>
        <w:pStyle w:val="BodyText"/>
        <w:rPr>
          <w:i/>
        </w:rPr>
      </w:pPr>
    </w:p>
    <w:p w14:paraId="04C2DCA6" w14:textId="77777777" w:rsidR="0029179C" w:rsidRDefault="0029179C">
      <w:pPr>
        <w:pStyle w:val="BodyText"/>
        <w:spacing w:before="92"/>
        <w:rPr>
          <w:i/>
        </w:rPr>
      </w:pPr>
    </w:p>
    <w:p w14:paraId="42977A16" w14:textId="77777777" w:rsidR="0029179C" w:rsidRDefault="00000000">
      <w:pPr>
        <w:pStyle w:val="BodyText"/>
        <w:spacing w:line="302" w:lineRule="auto"/>
        <w:ind w:left="340" w:right="338"/>
        <w:jc w:val="both"/>
      </w:pPr>
      <w:r>
        <w:rPr>
          <w:color w:val="333333"/>
        </w:rPr>
        <w:t>This quote speaks to the profound power of meaning in our lives. But how often do we take the time to reflect on what (or who) truly gives our lives meaning? How do we navigate</w:t>
      </w:r>
      <w:r>
        <w:rPr>
          <w:color w:val="333333"/>
          <w:spacing w:val="-1"/>
        </w:rPr>
        <w:t xml:space="preserve"> </w:t>
      </w:r>
      <w:r>
        <w:rPr>
          <w:color w:val="333333"/>
        </w:rPr>
        <w:t>the</w:t>
      </w:r>
      <w:r>
        <w:rPr>
          <w:color w:val="333333"/>
          <w:spacing w:val="-1"/>
        </w:rPr>
        <w:t xml:space="preserve"> </w:t>
      </w:r>
      <w:r>
        <w:rPr>
          <w:color w:val="333333"/>
        </w:rPr>
        <w:t>complex</w:t>
      </w:r>
      <w:r>
        <w:rPr>
          <w:color w:val="333333"/>
          <w:spacing w:val="-1"/>
        </w:rPr>
        <w:t xml:space="preserve"> </w:t>
      </w:r>
      <w:r>
        <w:rPr>
          <w:color w:val="333333"/>
        </w:rPr>
        <w:t>and</w:t>
      </w:r>
      <w:r>
        <w:rPr>
          <w:color w:val="333333"/>
          <w:spacing w:val="-1"/>
        </w:rPr>
        <w:t xml:space="preserve"> </w:t>
      </w:r>
      <w:r>
        <w:rPr>
          <w:color w:val="333333"/>
        </w:rPr>
        <w:t>sometimes</w:t>
      </w:r>
      <w:r>
        <w:rPr>
          <w:color w:val="333333"/>
          <w:spacing w:val="-2"/>
        </w:rPr>
        <w:t xml:space="preserve"> </w:t>
      </w:r>
      <w:r>
        <w:rPr>
          <w:color w:val="333333"/>
        </w:rPr>
        <w:t>uncomfortable</w:t>
      </w:r>
      <w:r>
        <w:rPr>
          <w:color w:val="333333"/>
          <w:spacing w:val="-2"/>
        </w:rPr>
        <w:t xml:space="preserve"> </w:t>
      </w:r>
      <w:r>
        <w:rPr>
          <w:color w:val="333333"/>
        </w:rPr>
        <w:t>journey</w:t>
      </w:r>
      <w:r>
        <w:rPr>
          <w:color w:val="333333"/>
          <w:spacing w:val="-1"/>
        </w:rPr>
        <w:t xml:space="preserve"> </w:t>
      </w:r>
      <w:r>
        <w:rPr>
          <w:color w:val="333333"/>
        </w:rPr>
        <w:t>of</w:t>
      </w:r>
      <w:r>
        <w:rPr>
          <w:color w:val="333333"/>
          <w:spacing w:val="-1"/>
        </w:rPr>
        <w:t xml:space="preserve"> </w:t>
      </w:r>
      <w:r>
        <w:rPr>
          <w:color w:val="333333"/>
        </w:rPr>
        <w:t>uncovering</w:t>
      </w:r>
      <w:r>
        <w:rPr>
          <w:color w:val="333333"/>
          <w:spacing w:val="-2"/>
        </w:rPr>
        <w:t xml:space="preserve"> </w:t>
      </w:r>
      <w:r>
        <w:rPr>
          <w:color w:val="333333"/>
        </w:rPr>
        <w:t>and</w:t>
      </w:r>
      <w:r>
        <w:rPr>
          <w:color w:val="333333"/>
          <w:spacing w:val="-1"/>
        </w:rPr>
        <w:t xml:space="preserve"> </w:t>
      </w:r>
      <w:r>
        <w:rPr>
          <w:color w:val="333333"/>
        </w:rPr>
        <w:t>aligning with our deepest values and purpose?</w:t>
      </w:r>
    </w:p>
    <w:p w14:paraId="48337728" w14:textId="77777777" w:rsidR="0029179C" w:rsidRDefault="00000000">
      <w:pPr>
        <w:pStyle w:val="BodyText"/>
        <w:spacing w:before="227" w:line="302" w:lineRule="auto"/>
        <w:ind w:left="340" w:right="337"/>
        <w:jc w:val="both"/>
      </w:pPr>
      <w:r>
        <w:rPr>
          <w:color w:val="333333"/>
        </w:rPr>
        <w:t>In a world that often prioritizes productivity and immediate gratification, why do so many</w:t>
      </w:r>
      <w:r>
        <w:rPr>
          <w:color w:val="333333"/>
          <w:spacing w:val="-9"/>
        </w:rPr>
        <w:t xml:space="preserve"> </w:t>
      </w:r>
      <w:r>
        <w:rPr>
          <w:color w:val="333333"/>
        </w:rPr>
        <w:t>of</w:t>
      </w:r>
      <w:r>
        <w:rPr>
          <w:color w:val="333333"/>
          <w:spacing w:val="-9"/>
        </w:rPr>
        <w:t xml:space="preserve"> </w:t>
      </w:r>
      <w:r>
        <w:rPr>
          <w:color w:val="333333"/>
        </w:rPr>
        <w:t>us</w:t>
      </w:r>
      <w:r>
        <w:rPr>
          <w:color w:val="333333"/>
          <w:spacing w:val="-9"/>
        </w:rPr>
        <w:t xml:space="preserve"> </w:t>
      </w:r>
      <w:r>
        <w:rPr>
          <w:color w:val="333333"/>
        </w:rPr>
        <w:t>feel</w:t>
      </w:r>
      <w:r>
        <w:rPr>
          <w:color w:val="333333"/>
          <w:spacing w:val="-9"/>
        </w:rPr>
        <w:t xml:space="preserve"> </w:t>
      </w:r>
      <w:r>
        <w:rPr>
          <w:color w:val="333333"/>
        </w:rPr>
        <w:t>a</w:t>
      </w:r>
      <w:r>
        <w:rPr>
          <w:color w:val="333333"/>
          <w:spacing w:val="-9"/>
        </w:rPr>
        <w:t xml:space="preserve"> </w:t>
      </w:r>
      <w:r>
        <w:rPr>
          <w:color w:val="333333"/>
        </w:rPr>
        <w:t>lingering</w:t>
      </w:r>
      <w:r>
        <w:rPr>
          <w:color w:val="333333"/>
          <w:spacing w:val="-9"/>
        </w:rPr>
        <w:t xml:space="preserve"> </w:t>
      </w:r>
      <w:r>
        <w:rPr>
          <w:color w:val="333333"/>
        </w:rPr>
        <w:t>sense</w:t>
      </w:r>
      <w:r>
        <w:rPr>
          <w:color w:val="333333"/>
          <w:spacing w:val="-9"/>
        </w:rPr>
        <w:t xml:space="preserve"> </w:t>
      </w:r>
      <w:r>
        <w:rPr>
          <w:color w:val="333333"/>
        </w:rPr>
        <w:t>of</w:t>
      </w:r>
      <w:r>
        <w:rPr>
          <w:color w:val="333333"/>
          <w:spacing w:val="-9"/>
        </w:rPr>
        <w:t xml:space="preserve"> </w:t>
      </w:r>
      <w:r>
        <w:rPr>
          <w:color w:val="333333"/>
        </w:rPr>
        <w:t>emptiness</w:t>
      </w:r>
      <w:r>
        <w:rPr>
          <w:color w:val="333333"/>
          <w:spacing w:val="-9"/>
        </w:rPr>
        <w:t xml:space="preserve"> </w:t>
      </w:r>
      <w:r>
        <w:rPr>
          <w:color w:val="333333"/>
        </w:rPr>
        <w:t>or</w:t>
      </w:r>
      <w:r>
        <w:rPr>
          <w:color w:val="333333"/>
          <w:spacing w:val="-9"/>
        </w:rPr>
        <w:t xml:space="preserve"> </w:t>
      </w:r>
      <w:r>
        <w:rPr>
          <w:color w:val="333333"/>
        </w:rPr>
        <w:t>disconnection</w:t>
      </w:r>
      <w:r>
        <w:rPr>
          <w:color w:val="333333"/>
          <w:spacing w:val="-9"/>
        </w:rPr>
        <w:t xml:space="preserve"> </w:t>
      </w:r>
      <w:r>
        <w:rPr>
          <w:color w:val="333333"/>
        </w:rPr>
        <w:t>from</w:t>
      </w:r>
      <w:r>
        <w:rPr>
          <w:color w:val="333333"/>
          <w:spacing w:val="-9"/>
        </w:rPr>
        <w:t xml:space="preserve"> </w:t>
      </w:r>
      <w:r>
        <w:rPr>
          <w:color w:val="333333"/>
        </w:rPr>
        <w:t>what</w:t>
      </w:r>
      <w:r>
        <w:rPr>
          <w:color w:val="333333"/>
          <w:spacing w:val="-9"/>
        </w:rPr>
        <w:t xml:space="preserve"> </w:t>
      </w:r>
      <w:r>
        <w:rPr>
          <w:color w:val="333333"/>
        </w:rPr>
        <w:t>really</w:t>
      </w:r>
      <w:r>
        <w:rPr>
          <w:color w:val="333333"/>
          <w:spacing w:val="-9"/>
        </w:rPr>
        <w:t xml:space="preserve"> </w:t>
      </w:r>
      <w:r>
        <w:rPr>
          <w:color w:val="333333"/>
        </w:rPr>
        <w:t>matters? In this session, we will delve into the latest research to explore the critical role that meaning plays in our wellbeing, resilience, and overall life satisfaction.</w:t>
      </w:r>
    </w:p>
    <w:p w14:paraId="796F1936" w14:textId="77777777" w:rsidR="0029179C" w:rsidRDefault="00000000">
      <w:pPr>
        <w:pStyle w:val="BodyText"/>
        <w:spacing w:before="227" w:line="302" w:lineRule="auto"/>
        <w:ind w:left="340" w:right="337"/>
        <w:jc w:val="both"/>
      </w:pPr>
      <w:r>
        <w:rPr>
          <w:color w:val="333333"/>
        </w:rPr>
        <w:t xml:space="preserve">Building on our </w:t>
      </w:r>
      <w:hyperlink w:anchor="_bookmark11" w:history="1">
        <w:r w:rsidR="0029179C">
          <w:rPr>
            <w:color w:val="333333"/>
          </w:rPr>
          <w:t>previous session’s</w:t>
        </w:r>
      </w:hyperlink>
      <w:r>
        <w:rPr>
          <w:color w:val="333333"/>
        </w:rPr>
        <w:t xml:space="preserve"> exploration of relationships, where we examined the importance of connection, high-quality interactions, and psychological safety, we now turn</w:t>
      </w:r>
      <w:r>
        <w:rPr>
          <w:color w:val="333333"/>
          <w:spacing w:val="-1"/>
        </w:rPr>
        <w:t xml:space="preserve"> </w:t>
      </w:r>
      <w:r>
        <w:rPr>
          <w:color w:val="333333"/>
        </w:rPr>
        <w:t>inward</w:t>
      </w:r>
      <w:r>
        <w:rPr>
          <w:color w:val="333333"/>
          <w:spacing w:val="-1"/>
        </w:rPr>
        <w:t xml:space="preserve"> </w:t>
      </w:r>
      <w:r>
        <w:rPr>
          <w:color w:val="333333"/>
        </w:rPr>
        <w:t>to</w:t>
      </w:r>
      <w:r>
        <w:rPr>
          <w:color w:val="333333"/>
          <w:spacing w:val="-1"/>
        </w:rPr>
        <w:t xml:space="preserve"> </w:t>
      </w:r>
      <w:r>
        <w:rPr>
          <w:color w:val="333333"/>
        </w:rPr>
        <w:t>examine</w:t>
      </w:r>
      <w:r>
        <w:rPr>
          <w:color w:val="333333"/>
          <w:spacing w:val="-1"/>
        </w:rPr>
        <w:t xml:space="preserve"> </w:t>
      </w:r>
      <w:r>
        <w:rPr>
          <w:color w:val="333333"/>
        </w:rPr>
        <w:t>the</w:t>
      </w:r>
      <w:r>
        <w:rPr>
          <w:color w:val="333333"/>
          <w:spacing w:val="-1"/>
        </w:rPr>
        <w:t xml:space="preserve"> </w:t>
      </w:r>
      <w:r>
        <w:rPr>
          <w:color w:val="333333"/>
        </w:rPr>
        <w:t>personal</w:t>
      </w:r>
      <w:r>
        <w:rPr>
          <w:color w:val="333333"/>
          <w:spacing w:val="-1"/>
        </w:rPr>
        <w:t xml:space="preserve"> </w:t>
      </w:r>
      <w:r>
        <w:rPr>
          <w:color w:val="333333"/>
        </w:rPr>
        <w:t>and</w:t>
      </w:r>
      <w:r>
        <w:rPr>
          <w:color w:val="333333"/>
          <w:spacing w:val="-1"/>
        </w:rPr>
        <w:t xml:space="preserve"> </w:t>
      </w:r>
      <w:r>
        <w:rPr>
          <w:color w:val="333333"/>
        </w:rPr>
        <w:t>often</w:t>
      </w:r>
      <w:r>
        <w:rPr>
          <w:color w:val="333333"/>
          <w:spacing w:val="-1"/>
        </w:rPr>
        <w:t xml:space="preserve"> </w:t>
      </w:r>
      <w:r>
        <w:rPr>
          <w:color w:val="333333"/>
        </w:rPr>
        <w:t>deeply</w:t>
      </w:r>
      <w:r>
        <w:rPr>
          <w:color w:val="333333"/>
          <w:spacing w:val="-1"/>
        </w:rPr>
        <w:t xml:space="preserve"> </w:t>
      </w:r>
      <w:r>
        <w:rPr>
          <w:color w:val="333333"/>
        </w:rPr>
        <w:t>individual</w:t>
      </w:r>
      <w:r>
        <w:rPr>
          <w:color w:val="333333"/>
          <w:spacing w:val="-1"/>
        </w:rPr>
        <w:t xml:space="preserve"> </w:t>
      </w:r>
      <w:r>
        <w:rPr>
          <w:color w:val="333333"/>
        </w:rPr>
        <w:t>journey</w:t>
      </w:r>
      <w:r>
        <w:rPr>
          <w:color w:val="333333"/>
          <w:spacing w:val="-1"/>
        </w:rPr>
        <w:t xml:space="preserve"> </w:t>
      </w:r>
      <w:r>
        <w:rPr>
          <w:color w:val="333333"/>
        </w:rPr>
        <w:t>of</w:t>
      </w:r>
      <w:r>
        <w:rPr>
          <w:color w:val="333333"/>
          <w:spacing w:val="-1"/>
        </w:rPr>
        <w:t xml:space="preserve"> </w:t>
      </w:r>
      <w:r>
        <w:rPr>
          <w:color w:val="333333"/>
        </w:rPr>
        <w:t xml:space="preserve">discovering and sustaining meaning in our lives. We will explore how aligning with our core values </w:t>
      </w:r>
      <w:r>
        <w:rPr>
          <w:color w:val="333333"/>
          <w:spacing w:val="-2"/>
        </w:rPr>
        <w:t>and</w:t>
      </w:r>
      <w:r>
        <w:rPr>
          <w:color w:val="333333"/>
          <w:spacing w:val="-5"/>
        </w:rPr>
        <w:t xml:space="preserve"> </w:t>
      </w:r>
      <w:r>
        <w:rPr>
          <w:color w:val="333333"/>
          <w:spacing w:val="-2"/>
        </w:rPr>
        <w:t>purpose</w:t>
      </w:r>
      <w:r>
        <w:rPr>
          <w:color w:val="333333"/>
          <w:spacing w:val="-5"/>
        </w:rPr>
        <w:t xml:space="preserve"> </w:t>
      </w:r>
      <w:r>
        <w:rPr>
          <w:color w:val="333333"/>
          <w:spacing w:val="-2"/>
        </w:rPr>
        <w:t>can</w:t>
      </w:r>
      <w:r>
        <w:rPr>
          <w:color w:val="333333"/>
          <w:spacing w:val="-5"/>
        </w:rPr>
        <w:t xml:space="preserve"> </w:t>
      </w:r>
      <w:r>
        <w:rPr>
          <w:color w:val="333333"/>
          <w:spacing w:val="-2"/>
        </w:rPr>
        <w:t>provide</w:t>
      </w:r>
      <w:r>
        <w:rPr>
          <w:color w:val="333333"/>
          <w:spacing w:val="-4"/>
        </w:rPr>
        <w:t xml:space="preserve"> </w:t>
      </w:r>
      <w:r>
        <w:rPr>
          <w:color w:val="333333"/>
          <w:spacing w:val="-2"/>
        </w:rPr>
        <w:t>us</w:t>
      </w:r>
      <w:r>
        <w:rPr>
          <w:color w:val="333333"/>
          <w:spacing w:val="-5"/>
        </w:rPr>
        <w:t xml:space="preserve"> </w:t>
      </w:r>
      <w:r>
        <w:rPr>
          <w:color w:val="333333"/>
          <w:spacing w:val="-2"/>
        </w:rPr>
        <w:t>with</w:t>
      </w:r>
      <w:r>
        <w:rPr>
          <w:color w:val="333333"/>
          <w:spacing w:val="-5"/>
        </w:rPr>
        <w:t xml:space="preserve"> </w:t>
      </w:r>
      <w:r>
        <w:rPr>
          <w:color w:val="333333"/>
          <w:spacing w:val="-2"/>
        </w:rPr>
        <w:t>the</w:t>
      </w:r>
      <w:r>
        <w:rPr>
          <w:color w:val="333333"/>
          <w:spacing w:val="-4"/>
        </w:rPr>
        <w:t xml:space="preserve"> </w:t>
      </w:r>
      <w:r>
        <w:rPr>
          <w:color w:val="333333"/>
          <w:spacing w:val="-2"/>
        </w:rPr>
        <w:t>strength</w:t>
      </w:r>
      <w:r>
        <w:rPr>
          <w:color w:val="333333"/>
          <w:spacing w:val="-5"/>
        </w:rPr>
        <w:t xml:space="preserve"> </w:t>
      </w:r>
      <w:r>
        <w:rPr>
          <w:color w:val="333333"/>
          <w:spacing w:val="-2"/>
        </w:rPr>
        <w:t>and</w:t>
      </w:r>
      <w:r>
        <w:rPr>
          <w:color w:val="333333"/>
          <w:spacing w:val="-5"/>
        </w:rPr>
        <w:t xml:space="preserve"> </w:t>
      </w:r>
      <w:r>
        <w:rPr>
          <w:color w:val="333333"/>
          <w:spacing w:val="-2"/>
        </w:rPr>
        <w:t>motivation</w:t>
      </w:r>
      <w:r>
        <w:rPr>
          <w:color w:val="333333"/>
          <w:spacing w:val="-5"/>
        </w:rPr>
        <w:t xml:space="preserve"> </w:t>
      </w:r>
      <w:r>
        <w:rPr>
          <w:color w:val="333333"/>
          <w:spacing w:val="-2"/>
        </w:rPr>
        <w:t>to</w:t>
      </w:r>
      <w:r>
        <w:rPr>
          <w:color w:val="333333"/>
          <w:spacing w:val="-4"/>
        </w:rPr>
        <w:t xml:space="preserve"> </w:t>
      </w:r>
      <w:r>
        <w:rPr>
          <w:color w:val="333333"/>
          <w:spacing w:val="-2"/>
        </w:rPr>
        <w:t>navigate</w:t>
      </w:r>
      <w:r>
        <w:rPr>
          <w:color w:val="333333"/>
          <w:spacing w:val="-5"/>
        </w:rPr>
        <w:t xml:space="preserve"> </w:t>
      </w:r>
      <w:r>
        <w:rPr>
          <w:color w:val="333333"/>
          <w:spacing w:val="-2"/>
        </w:rPr>
        <w:t>life’s</w:t>
      </w:r>
      <w:r>
        <w:rPr>
          <w:color w:val="333333"/>
          <w:spacing w:val="-5"/>
        </w:rPr>
        <w:t xml:space="preserve"> </w:t>
      </w:r>
      <w:r>
        <w:rPr>
          <w:color w:val="333333"/>
          <w:spacing w:val="-2"/>
        </w:rPr>
        <w:t>challenges.</w:t>
      </w:r>
    </w:p>
    <w:p w14:paraId="36272B19" w14:textId="77777777" w:rsidR="0029179C" w:rsidRDefault="00000000">
      <w:pPr>
        <w:pStyle w:val="BodyText"/>
        <w:spacing w:before="227" w:line="302" w:lineRule="auto"/>
        <w:ind w:left="340" w:right="338"/>
        <w:jc w:val="both"/>
      </w:pPr>
      <w:r>
        <w:rPr>
          <w:color w:val="333333"/>
        </w:rPr>
        <w:t>In Session 6, we’ll explore the vital role that meaning plays in our overall wellbeing and how we can actively cultivate a sense of purpose and significance in our daily lives.</w:t>
      </w:r>
    </w:p>
    <w:p w14:paraId="17AD28F0" w14:textId="77777777" w:rsidR="0029179C" w:rsidRDefault="00000000">
      <w:pPr>
        <w:pStyle w:val="BodyText"/>
        <w:spacing w:before="227"/>
        <w:ind w:left="340"/>
      </w:pPr>
      <w:r>
        <w:rPr>
          <w:color w:val="333333"/>
          <w:spacing w:val="-2"/>
        </w:rPr>
        <w:t>Specifically:</w:t>
      </w:r>
    </w:p>
    <w:p w14:paraId="69084445" w14:textId="77777777" w:rsidR="0029179C" w:rsidRDefault="00000000">
      <w:pPr>
        <w:pStyle w:val="BodyText"/>
        <w:spacing w:before="5"/>
      </w:pPr>
      <w:r>
        <w:rPr>
          <w:noProof/>
        </w:rPr>
        <mc:AlternateContent>
          <mc:Choice Requires="wpg">
            <w:drawing>
              <wp:anchor distT="0" distB="0" distL="0" distR="0" simplePos="0" relativeHeight="487734272" behindDoc="1" locked="0" layoutInCell="1" allowOverlap="1" wp14:anchorId="50BB1AE0" wp14:editId="3502DC3E">
                <wp:simplePos x="0" y="0"/>
                <wp:positionH relativeFrom="page">
                  <wp:posOffset>1296009</wp:posOffset>
                </wp:positionH>
                <wp:positionV relativeFrom="paragraph">
                  <wp:posOffset>190203</wp:posOffset>
                </wp:positionV>
                <wp:extent cx="4968240" cy="556260"/>
                <wp:effectExtent l="0" t="0" r="0" b="0"/>
                <wp:wrapTopAndBottom/>
                <wp:docPr id="743" name="Group 7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744" name="Graphic 744"/>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45" name="Textbox 745"/>
                        <wps:cNvSpPr txBox="1"/>
                        <wps:spPr>
                          <a:xfrm>
                            <a:off x="0" y="0"/>
                            <a:ext cx="4968240" cy="556260"/>
                          </a:xfrm>
                          <a:prstGeom prst="rect">
                            <a:avLst/>
                          </a:prstGeom>
                        </wps:spPr>
                        <wps:txbx>
                          <w:txbxContent>
                            <w:p w14:paraId="13385E54" w14:textId="77777777" w:rsidR="0029179C" w:rsidRDefault="00000000">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w:t>
                              </w:r>
                              <w:r>
                                <w:rPr>
                                  <w:color w:val="333333"/>
                                  <w:spacing w:val="33"/>
                                  <w:sz w:val="20"/>
                                </w:rPr>
                                <w:t xml:space="preserve"> </w:t>
                              </w:r>
                              <w:r>
                                <w:rPr>
                                  <w:color w:val="333333"/>
                                  <w:sz w:val="20"/>
                                </w:rPr>
                                <w:t>reflect</w:t>
                              </w:r>
                              <w:r>
                                <w:rPr>
                                  <w:color w:val="333333"/>
                                  <w:spacing w:val="33"/>
                                  <w:sz w:val="20"/>
                                </w:rPr>
                                <w:t xml:space="preserve"> </w:t>
                              </w:r>
                              <w:r>
                                <w:rPr>
                                  <w:color w:val="333333"/>
                                  <w:sz w:val="20"/>
                                </w:rPr>
                                <w:t>on</w:t>
                              </w:r>
                              <w:r>
                                <w:rPr>
                                  <w:color w:val="333333"/>
                                  <w:spacing w:val="33"/>
                                  <w:sz w:val="20"/>
                                </w:rPr>
                                <w:t xml:space="preserve"> </w:t>
                              </w:r>
                              <w:r>
                                <w:rPr>
                                  <w:color w:val="333333"/>
                                  <w:sz w:val="20"/>
                                </w:rPr>
                                <w:t>our</w:t>
                              </w:r>
                              <w:r>
                                <w:rPr>
                                  <w:color w:val="333333"/>
                                  <w:spacing w:val="33"/>
                                  <w:sz w:val="20"/>
                                </w:rPr>
                                <w:t xml:space="preserve"> </w:t>
                              </w:r>
                              <w:r>
                                <w:rPr>
                                  <w:color w:val="333333"/>
                                  <w:sz w:val="20"/>
                                </w:rPr>
                                <w:t>existing</w:t>
                              </w:r>
                              <w:r>
                                <w:rPr>
                                  <w:color w:val="333333"/>
                                  <w:spacing w:val="33"/>
                                  <w:sz w:val="20"/>
                                </w:rPr>
                                <w:t xml:space="preserve"> </w:t>
                              </w:r>
                              <w:r>
                                <w:rPr>
                                  <w:color w:val="333333"/>
                                  <w:sz w:val="20"/>
                                </w:rPr>
                                <w:t>experiences</w:t>
                              </w:r>
                              <w:r>
                                <w:rPr>
                                  <w:color w:val="333333"/>
                                  <w:spacing w:val="33"/>
                                  <w:sz w:val="20"/>
                                </w:rPr>
                                <w:t xml:space="preserve"> </w:t>
                              </w:r>
                              <w:r>
                                <w:rPr>
                                  <w:color w:val="333333"/>
                                  <w:sz w:val="20"/>
                                </w:rPr>
                                <w:t>of</w:t>
                              </w:r>
                              <w:r>
                                <w:rPr>
                                  <w:color w:val="333333"/>
                                  <w:spacing w:val="33"/>
                                  <w:sz w:val="20"/>
                                </w:rPr>
                                <w:t xml:space="preserve"> </w:t>
                              </w:r>
                              <w:r>
                                <w:rPr>
                                  <w:color w:val="333333"/>
                                  <w:sz w:val="20"/>
                                </w:rPr>
                                <w:t>meaning</w:t>
                              </w:r>
                              <w:r>
                                <w:rPr>
                                  <w:color w:val="333333"/>
                                  <w:spacing w:val="33"/>
                                  <w:sz w:val="20"/>
                                </w:rPr>
                                <w:t xml:space="preserve"> </w:t>
                              </w:r>
                              <w:r>
                                <w:rPr>
                                  <w:color w:val="333333"/>
                                  <w:sz w:val="20"/>
                                </w:rPr>
                                <w:t>in</w:t>
                              </w:r>
                              <w:r>
                                <w:rPr>
                                  <w:color w:val="333333"/>
                                  <w:spacing w:val="33"/>
                                  <w:sz w:val="20"/>
                                </w:rPr>
                                <w:t xml:space="preserve"> </w:t>
                              </w:r>
                              <w:r>
                                <w:rPr>
                                  <w:color w:val="333333"/>
                                  <w:sz w:val="20"/>
                                </w:rPr>
                                <w:t>our</w:t>
                              </w:r>
                              <w:r>
                                <w:rPr>
                                  <w:color w:val="333333"/>
                                  <w:spacing w:val="33"/>
                                  <w:sz w:val="20"/>
                                </w:rPr>
                                <w:t xml:space="preserve"> </w:t>
                              </w:r>
                              <w:r>
                                <w:rPr>
                                  <w:color w:val="333333"/>
                                  <w:sz w:val="20"/>
                                </w:rPr>
                                <w:t>lives</w:t>
                              </w:r>
                              <w:r>
                                <w:rPr>
                                  <w:color w:val="333333"/>
                                  <w:spacing w:val="33"/>
                                  <w:sz w:val="20"/>
                                </w:rPr>
                                <w:t xml:space="preserve"> </w:t>
                              </w:r>
                              <w:r>
                                <w:rPr>
                                  <w:color w:val="333333"/>
                                  <w:sz w:val="20"/>
                                </w:rPr>
                                <w:t>through</w:t>
                              </w:r>
                              <w:r>
                                <w:rPr>
                                  <w:color w:val="333333"/>
                                  <w:spacing w:val="33"/>
                                  <w:sz w:val="20"/>
                                </w:rPr>
                                <w:t xml:space="preserve"> </w:t>
                              </w:r>
                              <w:r>
                                <w:rPr>
                                  <w:color w:val="333333"/>
                                  <w:sz w:val="20"/>
                                </w:rPr>
                                <w:t>a Reflection Round</w:t>
                              </w:r>
                            </w:p>
                          </w:txbxContent>
                        </wps:txbx>
                        <wps:bodyPr wrap="square" lIns="0" tIns="0" rIns="0" bIns="0" rtlCol="0">
                          <a:noAutofit/>
                        </wps:bodyPr>
                      </wps:wsp>
                    </wpg:wgp>
                  </a:graphicData>
                </a:graphic>
              </wp:anchor>
            </w:drawing>
          </mc:Choice>
          <mc:Fallback>
            <w:pict>
              <v:group w14:anchorId="50BB1AE0" id="Group 743" o:spid="_x0000_s1236" style="position:absolute;margin-left:102.05pt;margin-top:15pt;width:391.2pt;height:43.8pt;z-index:-15582208;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">
                <v:shape id="Graphic 744" o:spid="_x0000_s1237"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" path="m4896002,l71996,,43971,5657,21086,21086,5657,43971,,71996,,483997r5657,28026l21086,534912r22885,15434l71996,556006r4824006,l4924027,550346r22884,-15434l4962341,512023r5657,-28026l4967998,71996r-5657,-28025l4946911,21086,4924027,5657,4896002,xe" fillcolor="#f4f3f2" stroked="f">
                  <v:path arrowok="t"/>
                </v:shape>
                <v:shape id="Textbox 745" o:spid="_x0000_s1238"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" filled="f" stroked="f">
                  <v:textbox inset="0,0,0,0">
                    <w:txbxContent>
                      <w:p w14:paraId="13385E54" w14:textId="77777777" w:rsidR="0029179C" w:rsidRDefault="00000000">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w:t>
                        </w:r>
                        <w:r>
                          <w:rPr>
                            <w:color w:val="333333"/>
                            <w:spacing w:val="33"/>
                            <w:sz w:val="20"/>
                          </w:rPr>
                          <w:t xml:space="preserve"> </w:t>
                        </w:r>
                        <w:r>
                          <w:rPr>
                            <w:color w:val="333333"/>
                            <w:sz w:val="20"/>
                          </w:rPr>
                          <w:t>reflect</w:t>
                        </w:r>
                        <w:r>
                          <w:rPr>
                            <w:color w:val="333333"/>
                            <w:spacing w:val="33"/>
                            <w:sz w:val="20"/>
                          </w:rPr>
                          <w:t xml:space="preserve"> </w:t>
                        </w:r>
                        <w:r>
                          <w:rPr>
                            <w:color w:val="333333"/>
                            <w:sz w:val="20"/>
                          </w:rPr>
                          <w:t>on</w:t>
                        </w:r>
                        <w:r>
                          <w:rPr>
                            <w:color w:val="333333"/>
                            <w:spacing w:val="33"/>
                            <w:sz w:val="20"/>
                          </w:rPr>
                          <w:t xml:space="preserve"> </w:t>
                        </w:r>
                        <w:r>
                          <w:rPr>
                            <w:color w:val="333333"/>
                            <w:sz w:val="20"/>
                          </w:rPr>
                          <w:t>our</w:t>
                        </w:r>
                        <w:r>
                          <w:rPr>
                            <w:color w:val="333333"/>
                            <w:spacing w:val="33"/>
                            <w:sz w:val="20"/>
                          </w:rPr>
                          <w:t xml:space="preserve"> </w:t>
                        </w:r>
                        <w:r>
                          <w:rPr>
                            <w:color w:val="333333"/>
                            <w:sz w:val="20"/>
                          </w:rPr>
                          <w:t>existing</w:t>
                        </w:r>
                        <w:r>
                          <w:rPr>
                            <w:color w:val="333333"/>
                            <w:spacing w:val="33"/>
                            <w:sz w:val="20"/>
                          </w:rPr>
                          <w:t xml:space="preserve"> </w:t>
                        </w:r>
                        <w:r>
                          <w:rPr>
                            <w:color w:val="333333"/>
                            <w:sz w:val="20"/>
                          </w:rPr>
                          <w:t>experiences</w:t>
                        </w:r>
                        <w:r>
                          <w:rPr>
                            <w:color w:val="333333"/>
                            <w:spacing w:val="33"/>
                            <w:sz w:val="20"/>
                          </w:rPr>
                          <w:t xml:space="preserve"> </w:t>
                        </w:r>
                        <w:r>
                          <w:rPr>
                            <w:color w:val="333333"/>
                            <w:sz w:val="20"/>
                          </w:rPr>
                          <w:t>of</w:t>
                        </w:r>
                        <w:r>
                          <w:rPr>
                            <w:color w:val="333333"/>
                            <w:spacing w:val="33"/>
                            <w:sz w:val="20"/>
                          </w:rPr>
                          <w:t xml:space="preserve"> </w:t>
                        </w:r>
                        <w:r>
                          <w:rPr>
                            <w:color w:val="333333"/>
                            <w:sz w:val="20"/>
                          </w:rPr>
                          <w:t>meaning</w:t>
                        </w:r>
                        <w:r>
                          <w:rPr>
                            <w:color w:val="333333"/>
                            <w:spacing w:val="33"/>
                            <w:sz w:val="20"/>
                          </w:rPr>
                          <w:t xml:space="preserve"> </w:t>
                        </w:r>
                        <w:r>
                          <w:rPr>
                            <w:color w:val="333333"/>
                            <w:sz w:val="20"/>
                          </w:rPr>
                          <w:t>in</w:t>
                        </w:r>
                        <w:r>
                          <w:rPr>
                            <w:color w:val="333333"/>
                            <w:spacing w:val="33"/>
                            <w:sz w:val="20"/>
                          </w:rPr>
                          <w:t xml:space="preserve"> </w:t>
                        </w:r>
                        <w:r>
                          <w:rPr>
                            <w:color w:val="333333"/>
                            <w:sz w:val="20"/>
                          </w:rPr>
                          <w:t>our</w:t>
                        </w:r>
                        <w:r>
                          <w:rPr>
                            <w:color w:val="333333"/>
                            <w:spacing w:val="33"/>
                            <w:sz w:val="20"/>
                          </w:rPr>
                          <w:t xml:space="preserve"> </w:t>
                        </w:r>
                        <w:r>
                          <w:rPr>
                            <w:color w:val="333333"/>
                            <w:sz w:val="20"/>
                          </w:rPr>
                          <w:t>lives</w:t>
                        </w:r>
                        <w:r>
                          <w:rPr>
                            <w:color w:val="333333"/>
                            <w:spacing w:val="33"/>
                            <w:sz w:val="20"/>
                          </w:rPr>
                          <w:t xml:space="preserve"> </w:t>
                        </w:r>
                        <w:r>
                          <w:rPr>
                            <w:color w:val="333333"/>
                            <w:sz w:val="20"/>
                          </w:rPr>
                          <w:t>through</w:t>
                        </w:r>
                        <w:r>
                          <w:rPr>
                            <w:color w:val="333333"/>
                            <w:spacing w:val="33"/>
                            <w:sz w:val="20"/>
                          </w:rPr>
                          <w:t xml:space="preserve"> </w:t>
                        </w:r>
                        <w:r>
                          <w:rPr>
                            <w:color w:val="333333"/>
                            <w:sz w:val="20"/>
                          </w:rPr>
                          <w:t>a Reflection Round</w:t>
                        </w:r>
                      </w:p>
                    </w:txbxContent>
                  </v:textbox>
                </v:shape>
                <w10:wrap type="topAndBottom" anchorx="page"/>
              </v:group>
            </w:pict>
          </mc:Fallback>
        </mc:AlternateContent>
      </w:r>
      <w:r>
        <w:rPr>
          <w:noProof/>
        </w:rPr>
        <mc:AlternateContent>
          <mc:Choice Requires="wpg">
            <w:drawing>
              <wp:anchor distT="0" distB="0" distL="0" distR="0" simplePos="0" relativeHeight="487734784" behindDoc="1" locked="0" layoutInCell="1" allowOverlap="1" wp14:anchorId="49C7FA55" wp14:editId="17DB777B">
                <wp:simplePos x="0" y="0"/>
                <wp:positionH relativeFrom="page">
                  <wp:posOffset>1296009</wp:posOffset>
                </wp:positionH>
                <wp:positionV relativeFrom="paragraph">
                  <wp:posOffset>830601</wp:posOffset>
                </wp:positionV>
                <wp:extent cx="4968240" cy="556260"/>
                <wp:effectExtent l="0" t="0" r="0" b="0"/>
                <wp:wrapTopAndBottom/>
                <wp:docPr id="746" name="Group 7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747" name="Graphic 747"/>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748" name="Textbox 748"/>
                        <wps:cNvSpPr txBox="1"/>
                        <wps:spPr>
                          <a:xfrm>
                            <a:off x="0" y="0"/>
                            <a:ext cx="4968240" cy="556260"/>
                          </a:xfrm>
                          <a:prstGeom prst="rect">
                            <a:avLst/>
                          </a:prstGeom>
                        </wps:spPr>
                        <wps:txbx>
                          <w:txbxContent>
                            <w:p w14:paraId="0D9D9565"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w:t>
                              </w:r>
                              <w:r>
                                <w:rPr>
                                  <w:color w:val="333333"/>
                                  <w:spacing w:val="28"/>
                                  <w:sz w:val="20"/>
                                </w:rPr>
                                <w:t xml:space="preserve"> </w:t>
                              </w:r>
                              <w:r>
                                <w:rPr>
                                  <w:color w:val="333333"/>
                                  <w:sz w:val="20"/>
                                </w:rPr>
                                <w:t>examine</w:t>
                              </w:r>
                              <w:r>
                                <w:rPr>
                                  <w:color w:val="333333"/>
                                  <w:spacing w:val="28"/>
                                  <w:sz w:val="20"/>
                                </w:rPr>
                                <w:t xml:space="preserve"> </w:t>
                              </w:r>
                              <w:r>
                                <w:rPr>
                                  <w:color w:val="333333"/>
                                  <w:sz w:val="20"/>
                                </w:rPr>
                                <w:t>the</w:t>
                              </w:r>
                              <w:r>
                                <w:rPr>
                                  <w:color w:val="333333"/>
                                  <w:spacing w:val="28"/>
                                  <w:sz w:val="20"/>
                                </w:rPr>
                                <w:t xml:space="preserve"> </w:t>
                              </w:r>
                              <w:r>
                                <w:rPr>
                                  <w:color w:val="333333"/>
                                  <w:sz w:val="20"/>
                                </w:rPr>
                                <w:t>foundational</w:t>
                              </w:r>
                              <w:r>
                                <w:rPr>
                                  <w:color w:val="333333"/>
                                  <w:spacing w:val="28"/>
                                  <w:sz w:val="20"/>
                                </w:rPr>
                                <w:t xml:space="preserve"> </w:t>
                              </w:r>
                              <w:r>
                                <w:rPr>
                                  <w:color w:val="333333"/>
                                  <w:sz w:val="20"/>
                                </w:rPr>
                                <w:t>role</w:t>
                              </w:r>
                              <w:r>
                                <w:rPr>
                                  <w:color w:val="333333"/>
                                  <w:spacing w:val="28"/>
                                  <w:sz w:val="20"/>
                                </w:rPr>
                                <w:t xml:space="preserve"> </w:t>
                              </w:r>
                              <w:r>
                                <w:rPr>
                                  <w:color w:val="333333"/>
                                  <w:sz w:val="20"/>
                                </w:rPr>
                                <w:t>a</w:t>
                              </w:r>
                              <w:r>
                                <w:rPr>
                                  <w:color w:val="333333"/>
                                  <w:spacing w:val="28"/>
                                  <w:sz w:val="20"/>
                                </w:rPr>
                                <w:t xml:space="preserve"> </w:t>
                              </w:r>
                              <w:r>
                                <w:rPr>
                                  <w:color w:val="333333"/>
                                  <w:sz w:val="20"/>
                                </w:rPr>
                                <w:t>sense</w:t>
                              </w:r>
                              <w:r>
                                <w:rPr>
                                  <w:color w:val="333333"/>
                                  <w:spacing w:val="28"/>
                                  <w:sz w:val="20"/>
                                </w:rPr>
                                <w:t xml:space="preserve"> </w:t>
                              </w:r>
                              <w:r>
                                <w:rPr>
                                  <w:color w:val="333333"/>
                                  <w:sz w:val="20"/>
                                </w:rPr>
                                <w:t>of</w:t>
                              </w:r>
                              <w:r>
                                <w:rPr>
                                  <w:color w:val="333333"/>
                                  <w:spacing w:val="28"/>
                                  <w:sz w:val="20"/>
                                </w:rPr>
                                <w:t xml:space="preserve"> </w:t>
                              </w:r>
                              <w:r>
                                <w:rPr>
                                  <w:color w:val="333333"/>
                                  <w:sz w:val="20"/>
                                </w:rPr>
                                <w:t>meaning</w:t>
                              </w:r>
                              <w:r>
                                <w:rPr>
                                  <w:color w:val="333333"/>
                                  <w:spacing w:val="28"/>
                                  <w:sz w:val="20"/>
                                </w:rPr>
                                <w:t xml:space="preserve"> </w:t>
                              </w:r>
                              <w:r>
                                <w:rPr>
                                  <w:color w:val="333333"/>
                                  <w:sz w:val="20"/>
                                </w:rPr>
                                <w:t>in</w:t>
                              </w:r>
                              <w:r>
                                <w:rPr>
                                  <w:color w:val="333333"/>
                                  <w:spacing w:val="28"/>
                                  <w:sz w:val="20"/>
                                </w:rPr>
                                <w:t xml:space="preserve"> </w:t>
                              </w:r>
                              <w:r>
                                <w:rPr>
                                  <w:color w:val="333333"/>
                                  <w:sz w:val="20"/>
                                </w:rPr>
                                <w:t>life</w:t>
                              </w:r>
                              <w:r>
                                <w:rPr>
                                  <w:color w:val="333333"/>
                                  <w:spacing w:val="28"/>
                                  <w:sz w:val="20"/>
                                </w:rPr>
                                <w:t xml:space="preserve"> </w:t>
                              </w:r>
                              <w:r>
                                <w:rPr>
                                  <w:color w:val="333333"/>
                                  <w:sz w:val="20"/>
                                </w:rPr>
                                <w:t>plays</w:t>
                              </w:r>
                              <w:r>
                                <w:rPr>
                                  <w:color w:val="333333"/>
                                  <w:spacing w:val="28"/>
                                  <w:sz w:val="20"/>
                                </w:rPr>
                                <w:t xml:space="preserve"> </w:t>
                              </w:r>
                              <w:r>
                                <w:rPr>
                                  <w:color w:val="333333"/>
                                  <w:sz w:val="20"/>
                                </w:rPr>
                                <w:t>in</w:t>
                              </w:r>
                              <w:r>
                                <w:rPr>
                                  <w:color w:val="333333"/>
                                  <w:spacing w:val="28"/>
                                  <w:sz w:val="20"/>
                                </w:rPr>
                                <w:t xml:space="preserve"> </w:t>
                              </w:r>
                              <w:r>
                                <w:rPr>
                                  <w:color w:val="333333"/>
                                  <w:sz w:val="20"/>
                                </w:rPr>
                                <w:t>our health, happiness, and resilience</w:t>
                              </w:r>
                            </w:p>
                          </w:txbxContent>
                        </wps:txbx>
                        <wps:bodyPr wrap="square" lIns="0" tIns="0" rIns="0" bIns="0" rtlCol="0">
                          <a:noAutofit/>
                        </wps:bodyPr>
                      </wps:wsp>
                    </wpg:wgp>
                  </a:graphicData>
                </a:graphic>
              </wp:anchor>
            </w:drawing>
          </mc:Choice>
          <mc:Fallback>
            <w:pict>
              <v:group w14:anchorId="49C7FA55" id="Group 746" o:spid="_x0000_s1239" style="position:absolute;margin-left:102.05pt;margin-top:65.4pt;width:391.2pt;height:43.8pt;z-index:-15581696;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">
                <v:shape id="Graphic 747" o:spid="_x0000_s1240"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" path="m4896002,l71996,,43971,5657,21086,21086,5657,43971,,71996,,483997r5657,28026l21086,534912r22885,15434l71996,556006r4824006,l4924027,550346r22884,-15434l4962341,512023r5657,-28026l4967998,71996r-5657,-28025l4946911,21086,4924027,5657,4896002,xe" fillcolor="#faf9f8" stroked="f">
                  <v:path arrowok="t"/>
                </v:shape>
                <v:shape id="Textbox 748" o:spid="_x0000_s1241"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" filled="f" stroked="f">
                  <v:textbox inset="0,0,0,0">
                    <w:txbxContent>
                      <w:p w14:paraId="0D9D9565"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w:t>
                        </w:r>
                        <w:r>
                          <w:rPr>
                            <w:color w:val="333333"/>
                            <w:spacing w:val="28"/>
                            <w:sz w:val="20"/>
                          </w:rPr>
                          <w:t xml:space="preserve"> </w:t>
                        </w:r>
                        <w:r>
                          <w:rPr>
                            <w:color w:val="333333"/>
                            <w:sz w:val="20"/>
                          </w:rPr>
                          <w:t>examine</w:t>
                        </w:r>
                        <w:r>
                          <w:rPr>
                            <w:color w:val="333333"/>
                            <w:spacing w:val="28"/>
                            <w:sz w:val="20"/>
                          </w:rPr>
                          <w:t xml:space="preserve"> </w:t>
                        </w:r>
                        <w:r>
                          <w:rPr>
                            <w:color w:val="333333"/>
                            <w:sz w:val="20"/>
                          </w:rPr>
                          <w:t>the</w:t>
                        </w:r>
                        <w:r>
                          <w:rPr>
                            <w:color w:val="333333"/>
                            <w:spacing w:val="28"/>
                            <w:sz w:val="20"/>
                          </w:rPr>
                          <w:t xml:space="preserve"> </w:t>
                        </w:r>
                        <w:r>
                          <w:rPr>
                            <w:color w:val="333333"/>
                            <w:sz w:val="20"/>
                          </w:rPr>
                          <w:t>foundational</w:t>
                        </w:r>
                        <w:r>
                          <w:rPr>
                            <w:color w:val="333333"/>
                            <w:spacing w:val="28"/>
                            <w:sz w:val="20"/>
                          </w:rPr>
                          <w:t xml:space="preserve"> </w:t>
                        </w:r>
                        <w:r>
                          <w:rPr>
                            <w:color w:val="333333"/>
                            <w:sz w:val="20"/>
                          </w:rPr>
                          <w:t>role</w:t>
                        </w:r>
                        <w:r>
                          <w:rPr>
                            <w:color w:val="333333"/>
                            <w:spacing w:val="28"/>
                            <w:sz w:val="20"/>
                          </w:rPr>
                          <w:t xml:space="preserve"> </w:t>
                        </w:r>
                        <w:r>
                          <w:rPr>
                            <w:color w:val="333333"/>
                            <w:sz w:val="20"/>
                          </w:rPr>
                          <w:t>a</w:t>
                        </w:r>
                        <w:r>
                          <w:rPr>
                            <w:color w:val="333333"/>
                            <w:spacing w:val="28"/>
                            <w:sz w:val="20"/>
                          </w:rPr>
                          <w:t xml:space="preserve"> </w:t>
                        </w:r>
                        <w:r>
                          <w:rPr>
                            <w:color w:val="333333"/>
                            <w:sz w:val="20"/>
                          </w:rPr>
                          <w:t>sense</w:t>
                        </w:r>
                        <w:r>
                          <w:rPr>
                            <w:color w:val="333333"/>
                            <w:spacing w:val="28"/>
                            <w:sz w:val="20"/>
                          </w:rPr>
                          <w:t xml:space="preserve"> </w:t>
                        </w:r>
                        <w:r>
                          <w:rPr>
                            <w:color w:val="333333"/>
                            <w:sz w:val="20"/>
                          </w:rPr>
                          <w:t>of</w:t>
                        </w:r>
                        <w:r>
                          <w:rPr>
                            <w:color w:val="333333"/>
                            <w:spacing w:val="28"/>
                            <w:sz w:val="20"/>
                          </w:rPr>
                          <w:t xml:space="preserve"> </w:t>
                        </w:r>
                        <w:r>
                          <w:rPr>
                            <w:color w:val="333333"/>
                            <w:sz w:val="20"/>
                          </w:rPr>
                          <w:t>meaning</w:t>
                        </w:r>
                        <w:r>
                          <w:rPr>
                            <w:color w:val="333333"/>
                            <w:spacing w:val="28"/>
                            <w:sz w:val="20"/>
                          </w:rPr>
                          <w:t xml:space="preserve"> </w:t>
                        </w:r>
                        <w:r>
                          <w:rPr>
                            <w:color w:val="333333"/>
                            <w:sz w:val="20"/>
                          </w:rPr>
                          <w:t>in</w:t>
                        </w:r>
                        <w:r>
                          <w:rPr>
                            <w:color w:val="333333"/>
                            <w:spacing w:val="28"/>
                            <w:sz w:val="20"/>
                          </w:rPr>
                          <w:t xml:space="preserve"> </w:t>
                        </w:r>
                        <w:r>
                          <w:rPr>
                            <w:color w:val="333333"/>
                            <w:sz w:val="20"/>
                          </w:rPr>
                          <w:t>life</w:t>
                        </w:r>
                        <w:r>
                          <w:rPr>
                            <w:color w:val="333333"/>
                            <w:spacing w:val="28"/>
                            <w:sz w:val="20"/>
                          </w:rPr>
                          <w:t xml:space="preserve"> </w:t>
                        </w:r>
                        <w:r>
                          <w:rPr>
                            <w:color w:val="333333"/>
                            <w:sz w:val="20"/>
                          </w:rPr>
                          <w:t>plays</w:t>
                        </w:r>
                        <w:r>
                          <w:rPr>
                            <w:color w:val="333333"/>
                            <w:spacing w:val="28"/>
                            <w:sz w:val="20"/>
                          </w:rPr>
                          <w:t xml:space="preserve"> </w:t>
                        </w:r>
                        <w:r>
                          <w:rPr>
                            <w:color w:val="333333"/>
                            <w:sz w:val="20"/>
                          </w:rPr>
                          <w:t>in</w:t>
                        </w:r>
                        <w:r>
                          <w:rPr>
                            <w:color w:val="333333"/>
                            <w:spacing w:val="28"/>
                            <w:sz w:val="20"/>
                          </w:rPr>
                          <w:t xml:space="preserve"> </w:t>
                        </w:r>
                        <w:r>
                          <w:rPr>
                            <w:color w:val="333333"/>
                            <w:sz w:val="20"/>
                          </w:rPr>
                          <w:t>our health, happiness, and resilience</w:t>
                        </w:r>
                      </w:p>
                    </w:txbxContent>
                  </v:textbox>
                </v:shape>
                <w10:wrap type="topAndBottom" anchorx="page"/>
              </v:group>
            </w:pict>
          </mc:Fallback>
        </mc:AlternateContent>
      </w:r>
      <w:r>
        <w:rPr>
          <w:noProof/>
        </w:rPr>
        <mc:AlternateContent>
          <mc:Choice Requires="wpg">
            <w:drawing>
              <wp:anchor distT="0" distB="0" distL="0" distR="0" simplePos="0" relativeHeight="487735296" behindDoc="1" locked="0" layoutInCell="1" allowOverlap="1" wp14:anchorId="5983730A" wp14:editId="22E119CE">
                <wp:simplePos x="0" y="0"/>
                <wp:positionH relativeFrom="page">
                  <wp:posOffset>1296009</wp:posOffset>
                </wp:positionH>
                <wp:positionV relativeFrom="paragraph">
                  <wp:posOffset>1470998</wp:posOffset>
                </wp:positionV>
                <wp:extent cx="4968240" cy="556260"/>
                <wp:effectExtent l="0" t="0" r="0" b="0"/>
                <wp:wrapTopAndBottom/>
                <wp:docPr id="749" name="Group 7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750" name="Graphic 750"/>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51" name="Textbox 751"/>
                        <wps:cNvSpPr txBox="1"/>
                        <wps:spPr>
                          <a:xfrm>
                            <a:off x="0" y="0"/>
                            <a:ext cx="4968240" cy="556260"/>
                          </a:xfrm>
                          <a:prstGeom prst="rect">
                            <a:avLst/>
                          </a:prstGeom>
                        </wps:spPr>
                        <wps:txbx>
                          <w:txbxContent>
                            <w:p w14:paraId="476D0CC7"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 explore the distinction between harmonious and obsessive passions and how balancing our passions can enhance our life satisfaction</w:t>
                              </w:r>
                            </w:p>
                          </w:txbxContent>
                        </wps:txbx>
                        <wps:bodyPr wrap="square" lIns="0" tIns="0" rIns="0" bIns="0" rtlCol="0">
                          <a:noAutofit/>
                        </wps:bodyPr>
                      </wps:wsp>
                    </wpg:wgp>
                  </a:graphicData>
                </a:graphic>
              </wp:anchor>
            </w:drawing>
          </mc:Choice>
          <mc:Fallback>
            <w:pict>
              <v:group w14:anchorId="5983730A" id="Group 749" o:spid="_x0000_s1242" style="position:absolute;margin-left:102.05pt;margin-top:115.85pt;width:391.2pt;height:43.8pt;z-index:-15581184;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">
                <v:shape id="Graphic 750" o:spid="_x0000_s1243"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" path="m4896002,l71996,,43971,5657,21086,21086,5657,43971,,71996,,483997r5657,28026l21086,534912r22885,15434l71996,556006r4824006,l4924027,550346r22884,-15434l4962341,512023r5657,-28026l4967998,71996r-5657,-28025l4946911,21086,4924027,5657,4896002,xe" fillcolor="#f4f3f2" stroked="f">
                  <v:path arrowok="t"/>
                </v:shape>
                <v:shape id="Textbox 751" o:spid="_x0000_s1244"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" filled="f" stroked="f">
                  <v:textbox inset="0,0,0,0">
                    <w:txbxContent>
                      <w:p w14:paraId="476D0CC7"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 explore the distinction between harmonious and obsessive passions and how balancing our passions can enhance our life satisfaction</w:t>
                        </w:r>
                      </w:p>
                    </w:txbxContent>
                  </v:textbox>
                </v:shape>
                <w10:wrap type="topAndBottom" anchorx="page"/>
              </v:group>
            </w:pict>
          </mc:Fallback>
        </mc:AlternateContent>
      </w:r>
      <w:r>
        <w:rPr>
          <w:noProof/>
        </w:rPr>
        <mc:AlternateContent>
          <mc:Choice Requires="wpg">
            <w:drawing>
              <wp:anchor distT="0" distB="0" distL="0" distR="0" simplePos="0" relativeHeight="487735808" behindDoc="1" locked="0" layoutInCell="1" allowOverlap="1" wp14:anchorId="30A7BF24" wp14:editId="2E5C909C">
                <wp:simplePos x="0" y="0"/>
                <wp:positionH relativeFrom="page">
                  <wp:posOffset>1296009</wp:posOffset>
                </wp:positionH>
                <wp:positionV relativeFrom="paragraph">
                  <wp:posOffset>2110779</wp:posOffset>
                </wp:positionV>
                <wp:extent cx="4968240" cy="556260"/>
                <wp:effectExtent l="0" t="0" r="0" b="0"/>
                <wp:wrapTopAndBottom/>
                <wp:docPr id="752" name="Group 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753" name="Graphic 753"/>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6"/>
                                </a:lnTo>
                                <a:lnTo>
                                  <a:pt x="5657" y="512023"/>
                                </a:lnTo>
                                <a:lnTo>
                                  <a:pt x="21086" y="534912"/>
                                </a:lnTo>
                                <a:lnTo>
                                  <a:pt x="43971" y="550346"/>
                                </a:lnTo>
                                <a:lnTo>
                                  <a:pt x="71996" y="556005"/>
                                </a:lnTo>
                                <a:lnTo>
                                  <a:pt x="4896002" y="556005"/>
                                </a:lnTo>
                                <a:lnTo>
                                  <a:pt x="4924027" y="550346"/>
                                </a:lnTo>
                                <a:lnTo>
                                  <a:pt x="4946911" y="534912"/>
                                </a:lnTo>
                                <a:lnTo>
                                  <a:pt x="4962341" y="512023"/>
                                </a:lnTo>
                                <a:lnTo>
                                  <a:pt x="4967998" y="48399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754" name="Textbox 754"/>
                        <wps:cNvSpPr txBox="1"/>
                        <wps:spPr>
                          <a:xfrm>
                            <a:off x="0" y="0"/>
                            <a:ext cx="4968240" cy="556260"/>
                          </a:xfrm>
                          <a:prstGeom prst="rect">
                            <a:avLst/>
                          </a:prstGeom>
                        </wps:spPr>
                        <wps:txbx>
                          <w:txbxContent>
                            <w:p w14:paraId="59B75078"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 learn about job crafting and how we can shape our work to better align with our values and strengths</w:t>
                              </w:r>
                            </w:p>
                          </w:txbxContent>
                        </wps:txbx>
                        <wps:bodyPr wrap="square" lIns="0" tIns="0" rIns="0" bIns="0" rtlCol="0">
                          <a:noAutofit/>
                        </wps:bodyPr>
                      </wps:wsp>
                    </wpg:wgp>
                  </a:graphicData>
                </a:graphic>
              </wp:anchor>
            </w:drawing>
          </mc:Choice>
          <mc:Fallback>
            <w:pict>
              <v:group w14:anchorId="30A7BF24" id="Group 752" o:spid="_x0000_s1245" style="position:absolute;margin-left:102.05pt;margin-top:166.2pt;width:391.2pt;height:43.8pt;z-index:-15580672;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">
                <v:shape id="Graphic 753" o:spid="_x0000_s1246"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" path="m4896002,l71996,,43971,5657,21086,21086,5657,43971,,71996,,483996r5657,28027l21086,534912r22885,15434l71996,556005r4824006,l4924027,550346r22884,-15434l4962341,512023r5657,-28027l4967998,71996r-5657,-28025l4946911,21086,4924027,5657,4896002,xe" fillcolor="#faf9f8" stroked="f">
                  <v:path arrowok="t"/>
                </v:shape>
                <v:shape id="Textbox 754" o:spid="_x0000_s1247"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" filled="f" stroked="f">
                  <v:textbox inset="0,0,0,0">
                    <w:txbxContent>
                      <w:p w14:paraId="59B75078"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We’ll learn about job crafting and how we can shape our work to better align with our values and strengths</w:t>
                        </w:r>
                      </w:p>
                    </w:txbxContent>
                  </v:textbox>
                </v:shape>
                <w10:wrap type="topAndBottom" anchorx="page"/>
              </v:group>
            </w:pict>
          </mc:Fallback>
        </mc:AlternateContent>
      </w:r>
    </w:p>
    <w:p w14:paraId="7D2FF709" w14:textId="77777777" w:rsidR="0029179C" w:rsidRDefault="0029179C">
      <w:pPr>
        <w:pStyle w:val="BodyText"/>
        <w:rPr>
          <w:sz w:val="8"/>
        </w:rPr>
      </w:pPr>
    </w:p>
    <w:p w14:paraId="34250AA8" w14:textId="77777777" w:rsidR="0029179C" w:rsidRDefault="0029179C">
      <w:pPr>
        <w:pStyle w:val="BodyText"/>
        <w:rPr>
          <w:sz w:val="8"/>
        </w:rPr>
      </w:pPr>
    </w:p>
    <w:p w14:paraId="0C16A893" w14:textId="77777777" w:rsidR="0029179C" w:rsidRDefault="0029179C">
      <w:pPr>
        <w:pStyle w:val="BodyText"/>
        <w:rPr>
          <w:sz w:val="8"/>
        </w:rPr>
      </w:pPr>
    </w:p>
    <w:p w14:paraId="5C4DC533" w14:textId="77777777" w:rsidR="0029179C" w:rsidRDefault="0029179C">
      <w:pPr>
        <w:pStyle w:val="BodyText"/>
        <w:rPr>
          <w:sz w:val="8"/>
        </w:rPr>
        <w:sectPr w:rsidR="0029179C">
          <w:headerReference w:type="default" r:id="rId54"/>
          <w:footerReference w:type="default" r:id="rId55"/>
          <w:pgSz w:w="11910" w:h="16840"/>
          <w:pgMar w:top="1420" w:right="1700" w:bottom="1380" w:left="1700" w:header="914" w:footer="1197" w:gutter="0"/>
          <w:pgNumType w:start="123"/>
          <w:cols w:space="720"/>
        </w:sectPr>
      </w:pPr>
    </w:p>
    <w:p w14:paraId="2E931F67" w14:textId="77777777" w:rsidR="0029179C" w:rsidRDefault="0029179C">
      <w:pPr>
        <w:pStyle w:val="BodyText"/>
      </w:pPr>
    </w:p>
    <w:p w14:paraId="5D287F25" w14:textId="77777777" w:rsidR="0029179C" w:rsidRDefault="0029179C">
      <w:pPr>
        <w:pStyle w:val="BodyText"/>
        <w:spacing w:before="60"/>
      </w:pPr>
    </w:p>
    <w:p w14:paraId="75A28847" w14:textId="77777777" w:rsidR="0029179C" w:rsidRDefault="00000000">
      <w:pPr>
        <w:pStyle w:val="BodyText"/>
        <w:spacing w:line="302" w:lineRule="auto"/>
        <w:ind w:left="340" w:right="337"/>
        <w:jc w:val="both"/>
      </w:pPr>
      <w:r>
        <w:rPr>
          <w:color w:val="333333"/>
        </w:rPr>
        <w:t>This session draws upon the foundational research and theories of Amy Wrzesniewski and Jane Dutton, whose work on job crafting and meaningful work emphasizes the importance</w:t>
      </w:r>
      <w:r>
        <w:rPr>
          <w:color w:val="333333"/>
          <w:spacing w:val="-5"/>
        </w:rPr>
        <w:t xml:space="preserve"> </w:t>
      </w:r>
      <w:r>
        <w:rPr>
          <w:color w:val="333333"/>
        </w:rPr>
        <w:t>of</w:t>
      </w:r>
      <w:r>
        <w:rPr>
          <w:color w:val="333333"/>
          <w:spacing w:val="-5"/>
        </w:rPr>
        <w:t xml:space="preserve"> </w:t>
      </w:r>
      <w:r>
        <w:rPr>
          <w:color w:val="333333"/>
        </w:rPr>
        <w:t>actively</w:t>
      </w:r>
      <w:r>
        <w:rPr>
          <w:color w:val="333333"/>
          <w:spacing w:val="-5"/>
        </w:rPr>
        <w:t xml:space="preserve"> </w:t>
      </w:r>
      <w:r>
        <w:rPr>
          <w:color w:val="333333"/>
        </w:rPr>
        <w:t>shaping</w:t>
      </w:r>
      <w:r>
        <w:rPr>
          <w:color w:val="333333"/>
          <w:spacing w:val="-5"/>
        </w:rPr>
        <w:t xml:space="preserve"> </w:t>
      </w:r>
      <w:r>
        <w:rPr>
          <w:color w:val="333333"/>
        </w:rPr>
        <w:t>our</w:t>
      </w:r>
      <w:r>
        <w:rPr>
          <w:color w:val="333333"/>
          <w:spacing w:val="-5"/>
        </w:rPr>
        <w:t xml:space="preserve"> </w:t>
      </w:r>
      <w:r>
        <w:rPr>
          <w:color w:val="333333"/>
        </w:rPr>
        <w:t>roles</w:t>
      </w:r>
      <w:r>
        <w:rPr>
          <w:color w:val="333333"/>
          <w:spacing w:val="-5"/>
        </w:rPr>
        <w:t xml:space="preserve"> </w:t>
      </w:r>
      <w:r>
        <w:rPr>
          <w:color w:val="333333"/>
        </w:rPr>
        <w:t>to</w:t>
      </w:r>
      <w:r>
        <w:rPr>
          <w:color w:val="333333"/>
          <w:spacing w:val="-5"/>
        </w:rPr>
        <w:t xml:space="preserve"> </w:t>
      </w:r>
      <w:r>
        <w:rPr>
          <w:color w:val="333333"/>
        </w:rPr>
        <w:t>align</w:t>
      </w:r>
      <w:r>
        <w:rPr>
          <w:color w:val="333333"/>
          <w:spacing w:val="-5"/>
        </w:rPr>
        <w:t xml:space="preserve"> </w:t>
      </w:r>
      <w:r>
        <w:rPr>
          <w:color w:val="333333"/>
        </w:rPr>
        <w:t>with</w:t>
      </w:r>
      <w:r>
        <w:rPr>
          <w:color w:val="333333"/>
          <w:spacing w:val="-5"/>
        </w:rPr>
        <w:t xml:space="preserve"> </w:t>
      </w:r>
      <w:r>
        <w:rPr>
          <w:color w:val="333333"/>
        </w:rPr>
        <w:t>our</w:t>
      </w:r>
      <w:r>
        <w:rPr>
          <w:color w:val="333333"/>
          <w:spacing w:val="-5"/>
        </w:rPr>
        <w:t xml:space="preserve"> </w:t>
      </w:r>
      <w:r>
        <w:rPr>
          <w:color w:val="333333"/>
        </w:rPr>
        <w:t>strengths</w:t>
      </w:r>
      <w:r>
        <w:rPr>
          <w:color w:val="333333"/>
          <w:spacing w:val="-5"/>
        </w:rPr>
        <w:t xml:space="preserve"> </w:t>
      </w:r>
      <w:r>
        <w:rPr>
          <w:color w:val="333333"/>
        </w:rPr>
        <w:t>and</w:t>
      </w:r>
      <w:r>
        <w:rPr>
          <w:color w:val="333333"/>
          <w:spacing w:val="-5"/>
        </w:rPr>
        <w:t xml:space="preserve"> </w:t>
      </w:r>
      <w:r>
        <w:rPr>
          <w:color w:val="333333"/>
        </w:rPr>
        <w:t>values.</w:t>
      </w:r>
      <w:r>
        <w:rPr>
          <w:color w:val="333333"/>
          <w:spacing w:val="-5"/>
        </w:rPr>
        <w:t xml:space="preserve"> </w:t>
      </w:r>
      <w:r>
        <w:rPr>
          <w:color w:val="333333"/>
        </w:rPr>
        <w:t>With</w:t>
      </w:r>
      <w:r>
        <w:rPr>
          <w:color w:val="333333"/>
          <w:spacing w:val="-5"/>
        </w:rPr>
        <w:t xml:space="preserve"> </w:t>
      </w:r>
      <w:r>
        <w:rPr>
          <w:color w:val="333333"/>
        </w:rPr>
        <w:t>the help</w:t>
      </w:r>
      <w:r>
        <w:rPr>
          <w:color w:val="333333"/>
          <w:spacing w:val="-5"/>
        </w:rPr>
        <w:t xml:space="preserve"> </w:t>
      </w:r>
      <w:r>
        <w:rPr>
          <w:color w:val="333333"/>
        </w:rPr>
        <w:t>of</w:t>
      </w:r>
      <w:r>
        <w:rPr>
          <w:color w:val="333333"/>
          <w:spacing w:val="-4"/>
        </w:rPr>
        <w:t xml:space="preserve"> </w:t>
      </w:r>
      <w:r>
        <w:rPr>
          <w:color w:val="333333"/>
        </w:rPr>
        <w:t>Michael</w:t>
      </w:r>
      <w:r>
        <w:rPr>
          <w:color w:val="333333"/>
          <w:spacing w:val="-4"/>
        </w:rPr>
        <w:t xml:space="preserve"> </w:t>
      </w:r>
      <w:r>
        <w:rPr>
          <w:color w:val="333333"/>
        </w:rPr>
        <w:t>F.</w:t>
      </w:r>
      <w:r>
        <w:rPr>
          <w:color w:val="333333"/>
          <w:spacing w:val="-4"/>
        </w:rPr>
        <w:t xml:space="preserve"> </w:t>
      </w:r>
      <w:r>
        <w:rPr>
          <w:color w:val="333333"/>
        </w:rPr>
        <w:t>Steger’s</w:t>
      </w:r>
      <w:r>
        <w:rPr>
          <w:color w:val="333333"/>
          <w:spacing w:val="-4"/>
        </w:rPr>
        <w:t xml:space="preserve"> </w:t>
      </w:r>
      <w:r>
        <w:rPr>
          <w:color w:val="333333"/>
        </w:rPr>
        <w:t>pioneering</w:t>
      </w:r>
      <w:r>
        <w:rPr>
          <w:color w:val="333333"/>
          <w:spacing w:val="-5"/>
        </w:rPr>
        <w:t xml:space="preserve"> </w:t>
      </w:r>
      <w:r>
        <w:rPr>
          <w:color w:val="333333"/>
        </w:rPr>
        <w:t>research,</w:t>
      </w:r>
      <w:r>
        <w:rPr>
          <w:color w:val="333333"/>
          <w:spacing w:val="-5"/>
        </w:rPr>
        <w:t xml:space="preserve"> </w:t>
      </w:r>
      <w:r>
        <w:rPr>
          <w:color w:val="333333"/>
        </w:rPr>
        <w:t>we’ll</w:t>
      </w:r>
      <w:r>
        <w:rPr>
          <w:color w:val="333333"/>
          <w:spacing w:val="-4"/>
        </w:rPr>
        <w:t xml:space="preserve"> </w:t>
      </w:r>
      <w:r>
        <w:rPr>
          <w:color w:val="333333"/>
        </w:rPr>
        <w:t>demystify</w:t>
      </w:r>
      <w:r>
        <w:rPr>
          <w:color w:val="333333"/>
          <w:spacing w:val="-4"/>
        </w:rPr>
        <w:t xml:space="preserve"> </w:t>
      </w:r>
      <w:r>
        <w:rPr>
          <w:color w:val="333333"/>
        </w:rPr>
        <w:t>the</w:t>
      </w:r>
      <w:r>
        <w:rPr>
          <w:color w:val="333333"/>
          <w:spacing w:val="-4"/>
        </w:rPr>
        <w:t xml:space="preserve"> </w:t>
      </w:r>
      <w:r>
        <w:rPr>
          <w:color w:val="333333"/>
        </w:rPr>
        <w:t>monolith</w:t>
      </w:r>
      <w:r>
        <w:rPr>
          <w:color w:val="333333"/>
          <w:spacing w:val="-5"/>
        </w:rPr>
        <w:t xml:space="preserve"> </w:t>
      </w:r>
      <w:r>
        <w:rPr>
          <w:color w:val="333333"/>
        </w:rPr>
        <w:t>of</w:t>
      </w:r>
      <w:r>
        <w:rPr>
          <w:color w:val="333333"/>
          <w:spacing w:val="-4"/>
        </w:rPr>
        <w:t xml:space="preserve"> </w:t>
      </w:r>
      <w:r>
        <w:rPr>
          <w:color w:val="333333"/>
        </w:rPr>
        <w:t>meaning by</w:t>
      </w:r>
      <w:r>
        <w:rPr>
          <w:color w:val="333333"/>
          <w:spacing w:val="-7"/>
        </w:rPr>
        <w:t xml:space="preserve"> </w:t>
      </w:r>
      <w:r>
        <w:rPr>
          <w:color w:val="333333"/>
        </w:rPr>
        <w:t>exploring</w:t>
      </w:r>
      <w:r>
        <w:rPr>
          <w:color w:val="333333"/>
          <w:spacing w:val="-7"/>
        </w:rPr>
        <w:t xml:space="preserve"> </w:t>
      </w:r>
      <w:r>
        <w:rPr>
          <w:color w:val="333333"/>
        </w:rPr>
        <w:t>and</w:t>
      </w:r>
      <w:r>
        <w:rPr>
          <w:color w:val="333333"/>
          <w:spacing w:val="-7"/>
        </w:rPr>
        <w:t xml:space="preserve"> </w:t>
      </w:r>
      <w:r>
        <w:rPr>
          <w:color w:val="333333"/>
        </w:rPr>
        <w:t>applying</w:t>
      </w:r>
      <w:r>
        <w:rPr>
          <w:color w:val="333333"/>
          <w:spacing w:val="-7"/>
        </w:rPr>
        <w:t xml:space="preserve"> </w:t>
      </w:r>
      <w:r>
        <w:rPr>
          <w:color w:val="333333"/>
        </w:rPr>
        <w:t>its</w:t>
      </w:r>
      <w:r>
        <w:rPr>
          <w:color w:val="333333"/>
          <w:spacing w:val="-7"/>
        </w:rPr>
        <w:t xml:space="preserve"> </w:t>
      </w:r>
      <w:r>
        <w:rPr>
          <w:color w:val="333333"/>
        </w:rPr>
        <w:t>three</w:t>
      </w:r>
      <w:r>
        <w:rPr>
          <w:color w:val="333333"/>
          <w:spacing w:val="-7"/>
        </w:rPr>
        <w:t xml:space="preserve"> </w:t>
      </w:r>
      <w:r>
        <w:rPr>
          <w:color w:val="333333"/>
        </w:rPr>
        <w:t>elements:</w:t>
      </w:r>
      <w:r>
        <w:rPr>
          <w:color w:val="333333"/>
          <w:spacing w:val="-8"/>
        </w:rPr>
        <w:t xml:space="preserve"> </w:t>
      </w:r>
      <w:r>
        <w:rPr>
          <w:color w:val="333333"/>
        </w:rPr>
        <w:t>coherence,</w:t>
      </w:r>
      <w:r>
        <w:rPr>
          <w:color w:val="333333"/>
          <w:spacing w:val="-8"/>
        </w:rPr>
        <w:t xml:space="preserve"> </w:t>
      </w:r>
      <w:r>
        <w:rPr>
          <w:color w:val="333333"/>
        </w:rPr>
        <w:t>purpose,</w:t>
      </w:r>
      <w:r>
        <w:rPr>
          <w:color w:val="333333"/>
          <w:spacing w:val="-7"/>
        </w:rPr>
        <w:t xml:space="preserve"> </w:t>
      </w:r>
      <w:r>
        <w:rPr>
          <w:color w:val="333333"/>
        </w:rPr>
        <w:t>and</w:t>
      </w:r>
      <w:r>
        <w:rPr>
          <w:color w:val="333333"/>
          <w:spacing w:val="-7"/>
        </w:rPr>
        <w:t xml:space="preserve"> </w:t>
      </w:r>
      <w:r>
        <w:rPr>
          <w:color w:val="333333"/>
        </w:rPr>
        <w:t>significance.</w:t>
      </w:r>
      <w:r>
        <w:rPr>
          <w:color w:val="333333"/>
          <w:spacing w:val="-8"/>
        </w:rPr>
        <w:t xml:space="preserve"> </w:t>
      </w:r>
      <w:r>
        <w:rPr>
          <w:color w:val="333333"/>
        </w:rPr>
        <w:t>We’ll also delve into Robert Vallerand’s studies on harmonious and obsessive passions to guide us in navigating our passions in ways that enhance, rather than detract from, our wellbeing,</w:t>
      </w:r>
      <w:r>
        <w:rPr>
          <w:color w:val="333333"/>
          <w:spacing w:val="-11"/>
        </w:rPr>
        <w:t xml:space="preserve"> </w:t>
      </w:r>
      <w:r>
        <w:rPr>
          <w:color w:val="333333"/>
        </w:rPr>
        <w:t>relationships,</w:t>
      </w:r>
      <w:r>
        <w:rPr>
          <w:color w:val="333333"/>
          <w:spacing w:val="-11"/>
        </w:rPr>
        <w:t xml:space="preserve"> </w:t>
      </w:r>
      <w:r>
        <w:rPr>
          <w:color w:val="333333"/>
        </w:rPr>
        <w:t>and</w:t>
      </w:r>
      <w:r>
        <w:rPr>
          <w:color w:val="333333"/>
          <w:spacing w:val="-11"/>
        </w:rPr>
        <w:t xml:space="preserve"> </w:t>
      </w:r>
      <w:r>
        <w:rPr>
          <w:color w:val="333333"/>
        </w:rPr>
        <w:t>work-life</w:t>
      </w:r>
      <w:r>
        <w:rPr>
          <w:color w:val="333333"/>
          <w:spacing w:val="-11"/>
        </w:rPr>
        <w:t xml:space="preserve"> </w:t>
      </w:r>
      <w:r>
        <w:rPr>
          <w:color w:val="333333"/>
        </w:rPr>
        <w:t>balance.</w:t>
      </w:r>
      <w:r>
        <w:rPr>
          <w:color w:val="333333"/>
          <w:spacing w:val="-11"/>
        </w:rPr>
        <w:t xml:space="preserve"> </w:t>
      </w:r>
      <w:r>
        <w:rPr>
          <w:color w:val="333333"/>
        </w:rPr>
        <w:t>Finally,</w:t>
      </w:r>
      <w:r>
        <w:rPr>
          <w:color w:val="333333"/>
          <w:spacing w:val="-11"/>
        </w:rPr>
        <w:t xml:space="preserve"> </w:t>
      </w:r>
      <w:r>
        <w:rPr>
          <w:color w:val="333333"/>
        </w:rPr>
        <w:t>Rob</w:t>
      </w:r>
      <w:r>
        <w:rPr>
          <w:color w:val="333333"/>
          <w:spacing w:val="-11"/>
        </w:rPr>
        <w:t xml:space="preserve"> </w:t>
      </w:r>
      <w:r>
        <w:rPr>
          <w:color w:val="333333"/>
        </w:rPr>
        <w:t>Baker’s</w:t>
      </w:r>
      <w:r>
        <w:rPr>
          <w:color w:val="333333"/>
          <w:spacing w:val="-11"/>
        </w:rPr>
        <w:t xml:space="preserve"> </w:t>
      </w:r>
      <w:r>
        <w:rPr>
          <w:color w:val="333333"/>
        </w:rPr>
        <w:t>practical,</w:t>
      </w:r>
      <w:r>
        <w:rPr>
          <w:color w:val="333333"/>
          <w:spacing w:val="-11"/>
        </w:rPr>
        <w:t xml:space="preserve"> </w:t>
      </w:r>
      <w:r>
        <w:rPr>
          <w:color w:val="333333"/>
        </w:rPr>
        <w:t>busy-proof “micro-crafting” approach will teach us to make small, significant changes that keep us connected to our sense of meaning at work every day.</w:t>
      </w:r>
    </w:p>
    <w:p w14:paraId="775303D3" w14:textId="77777777" w:rsidR="0029179C" w:rsidRDefault="00000000">
      <w:pPr>
        <w:pStyle w:val="BodyText"/>
        <w:spacing w:before="227" w:line="302" w:lineRule="auto"/>
        <w:ind w:left="340" w:right="338"/>
        <w:jc w:val="both"/>
      </w:pPr>
      <w:r>
        <w:rPr>
          <w:color w:val="333333"/>
        </w:rPr>
        <w:t>While</w:t>
      </w:r>
      <w:r>
        <w:rPr>
          <w:color w:val="333333"/>
          <w:spacing w:val="-2"/>
        </w:rPr>
        <w:t xml:space="preserve"> </w:t>
      </w:r>
      <w:r>
        <w:rPr>
          <w:color w:val="333333"/>
        </w:rPr>
        <w:t>this</w:t>
      </w:r>
      <w:r>
        <w:rPr>
          <w:color w:val="333333"/>
          <w:spacing w:val="-2"/>
        </w:rPr>
        <w:t xml:space="preserve"> </w:t>
      </w:r>
      <w:r>
        <w:rPr>
          <w:color w:val="333333"/>
        </w:rPr>
        <w:t>session</w:t>
      </w:r>
      <w:r>
        <w:rPr>
          <w:color w:val="333333"/>
          <w:spacing w:val="-2"/>
        </w:rPr>
        <w:t xml:space="preserve"> </w:t>
      </w:r>
      <w:r>
        <w:rPr>
          <w:color w:val="333333"/>
        </w:rPr>
        <w:t>will</w:t>
      </w:r>
      <w:r>
        <w:rPr>
          <w:color w:val="333333"/>
          <w:spacing w:val="-2"/>
        </w:rPr>
        <w:t xml:space="preserve"> </w:t>
      </w:r>
      <w:r>
        <w:rPr>
          <w:color w:val="333333"/>
        </w:rPr>
        <w:t>touch</w:t>
      </w:r>
      <w:r>
        <w:rPr>
          <w:color w:val="333333"/>
          <w:spacing w:val="-2"/>
        </w:rPr>
        <w:t xml:space="preserve"> </w:t>
      </w:r>
      <w:r>
        <w:rPr>
          <w:color w:val="333333"/>
        </w:rPr>
        <w:t>on</w:t>
      </w:r>
      <w:r>
        <w:rPr>
          <w:color w:val="333333"/>
          <w:spacing w:val="-2"/>
        </w:rPr>
        <w:t xml:space="preserve"> </w:t>
      </w:r>
      <w:r>
        <w:rPr>
          <w:color w:val="333333"/>
        </w:rPr>
        <w:t>work-life</w:t>
      </w:r>
      <w:r>
        <w:rPr>
          <w:color w:val="333333"/>
          <w:spacing w:val="-2"/>
        </w:rPr>
        <w:t xml:space="preserve"> </w:t>
      </w:r>
      <w:r>
        <w:rPr>
          <w:color w:val="333333"/>
        </w:rPr>
        <w:t>balance,</w:t>
      </w:r>
      <w:r>
        <w:rPr>
          <w:color w:val="333333"/>
          <w:spacing w:val="-2"/>
        </w:rPr>
        <w:t xml:space="preserve"> </w:t>
      </w:r>
      <w:r>
        <w:rPr>
          <w:color w:val="333333"/>
        </w:rPr>
        <w:t>it’s</w:t>
      </w:r>
      <w:r>
        <w:rPr>
          <w:color w:val="333333"/>
          <w:spacing w:val="-2"/>
        </w:rPr>
        <w:t xml:space="preserve"> </w:t>
      </w:r>
      <w:r>
        <w:rPr>
          <w:color w:val="333333"/>
        </w:rPr>
        <w:t>important</w:t>
      </w:r>
      <w:r>
        <w:rPr>
          <w:color w:val="333333"/>
          <w:spacing w:val="-2"/>
        </w:rPr>
        <w:t xml:space="preserve"> </w:t>
      </w:r>
      <w:r>
        <w:rPr>
          <w:color w:val="333333"/>
        </w:rPr>
        <w:t>to</w:t>
      </w:r>
      <w:r>
        <w:rPr>
          <w:color w:val="333333"/>
          <w:spacing w:val="-2"/>
        </w:rPr>
        <w:t xml:space="preserve"> </w:t>
      </w:r>
      <w:r>
        <w:rPr>
          <w:color w:val="333333"/>
        </w:rPr>
        <w:t>note</w:t>
      </w:r>
      <w:r>
        <w:rPr>
          <w:color w:val="333333"/>
          <w:spacing w:val="-2"/>
        </w:rPr>
        <w:t xml:space="preserve"> </w:t>
      </w:r>
      <w:r>
        <w:rPr>
          <w:color w:val="333333"/>
        </w:rPr>
        <w:t>that</w:t>
      </w:r>
      <w:r>
        <w:rPr>
          <w:color w:val="333333"/>
          <w:spacing w:val="-2"/>
        </w:rPr>
        <w:t xml:space="preserve"> </w:t>
      </w:r>
      <w:r>
        <w:rPr>
          <w:color w:val="333333"/>
        </w:rPr>
        <w:t>“work”</w:t>
      </w:r>
      <w:r>
        <w:rPr>
          <w:color w:val="333333"/>
          <w:spacing w:val="-2"/>
        </w:rPr>
        <w:t xml:space="preserve"> </w:t>
      </w:r>
      <w:r>
        <w:rPr>
          <w:color w:val="333333"/>
        </w:rPr>
        <w:t>can mean many things beyond professional employment. It could refer to the various roles we play in our personal lives – such as caregiving, volunteering, or pursuing passions and hobbies – that require effort and commitment. In exploring work-life balance, we’ll look</w:t>
      </w:r>
      <w:r>
        <w:rPr>
          <w:color w:val="333333"/>
          <w:spacing w:val="-2"/>
        </w:rPr>
        <w:t xml:space="preserve"> </w:t>
      </w:r>
      <w:r>
        <w:rPr>
          <w:color w:val="333333"/>
        </w:rPr>
        <w:t>at</w:t>
      </w:r>
      <w:r>
        <w:rPr>
          <w:color w:val="333333"/>
          <w:spacing w:val="-2"/>
        </w:rPr>
        <w:t xml:space="preserve"> </w:t>
      </w:r>
      <w:r>
        <w:rPr>
          <w:color w:val="333333"/>
        </w:rPr>
        <w:t>how</w:t>
      </w:r>
      <w:r>
        <w:rPr>
          <w:color w:val="333333"/>
          <w:spacing w:val="-2"/>
        </w:rPr>
        <w:t xml:space="preserve"> </w:t>
      </w:r>
      <w:r>
        <w:rPr>
          <w:color w:val="333333"/>
        </w:rPr>
        <w:t>these</w:t>
      </w:r>
      <w:r>
        <w:rPr>
          <w:color w:val="333333"/>
          <w:spacing w:val="-2"/>
        </w:rPr>
        <w:t xml:space="preserve"> </w:t>
      </w:r>
      <w:r>
        <w:rPr>
          <w:color w:val="333333"/>
        </w:rPr>
        <w:t>different</w:t>
      </w:r>
      <w:r>
        <w:rPr>
          <w:color w:val="333333"/>
          <w:spacing w:val="-2"/>
        </w:rPr>
        <w:t xml:space="preserve"> </w:t>
      </w:r>
      <w:r>
        <w:rPr>
          <w:color w:val="333333"/>
        </w:rPr>
        <w:t>areas</w:t>
      </w:r>
      <w:r>
        <w:rPr>
          <w:color w:val="333333"/>
          <w:spacing w:val="-2"/>
        </w:rPr>
        <w:t xml:space="preserve"> </w:t>
      </w:r>
      <w:r>
        <w:rPr>
          <w:color w:val="333333"/>
        </w:rPr>
        <w:t>of</w:t>
      </w:r>
      <w:r>
        <w:rPr>
          <w:color w:val="333333"/>
          <w:spacing w:val="-2"/>
        </w:rPr>
        <w:t xml:space="preserve"> </w:t>
      </w:r>
      <w:r>
        <w:rPr>
          <w:color w:val="333333"/>
        </w:rPr>
        <w:t>“work”</w:t>
      </w:r>
      <w:r>
        <w:rPr>
          <w:color w:val="333333"/>
          <w:spacing w:val="-2"/>
        </w:rPr>
        <w:t xml:space="preserve"> </w:t>
      </w:r>
      <w:r>
        <w:rPr>
          <w:color w:val="333333"/>
        </w:rPr>
        <w:t>impact</w:t>
      </w:r>
      <w:r>
        <w:rPr>
          <w:color w:val="333333"/>
          <w:spacing w:val="-2"/>
        </w:rPr>
        <w:t xml:space="preserve"> </w:t>
      </w:r>
      <w:r>
        <w:rPr>
          <w:color w:val="333333"/>
        </w:rPr>
        <w:t>our</w:t>
      </w:r>
      <w:r>
        <w:rPr>
          <w:color w:val="333333"/>
          <w:spacing w:val="-2"/>
        </w:rPr>
        <w:t xml:space="preserve"> </w:t>
      </w:r>
      <w:r>
        <w:rPr>
          <w:color w:val="333333"/>
        </w:rPr>
        <w:t>sense</w:t>
      </w:r>
      <w:r>
        <w:rPr>
          <w:color w:val="333333"/>
          <w:spacing w:val="-2"/>
        </w:rPr>
        <w:t xml:space="preserve"> </w:t>
      </w:r>
      <w:r>
        <w:rPr>
          <w:color w:val="333333"/>
        </w:rPr>
        <w:t>of</w:t>
      </w:r>
      <w:r>
        <w:rPr>
          <w:color w:val="333333"/>
          <w:spacing w:val="-2"/>
        </w:rPr>
        <w:t xml:space="preserve"> </w:t>
      </w:r>
      <w:r>
        <w:rPr>
          <w:color w:val="333333"/>
        </w:rPr>
        <w:t>meaning</w:t>
      </w:r>
      <w:r>
        <w:rPr>
          <w:color w:val="333333"/>
          <w:spacing w:val="-2"/>
        </w:rPr>
        <w:t xml:space="preserve"> </w:t>
      </w:r>
      <w:r>
        <w:rPr>
          <w:color w:val="333333"/>
        </w:rPr>
        <w:t>and</w:t>
      </w:r>
      <w:r>
        <w:rPr>
          <w:color w:val="333333"/>
          <w:spacing w:val="-2"/>
        </w:rPr>
        <w:t xml:space="preserve"> </w:t>
      </w:r>
      <w:r>
        <w:rPr>
          <w:color w:val="333333"/>
        </w:rPr>
        <w:t>purpose</w:t>
      </w:r>
      <w:r>
        <w:rPr>
          <w:color w:val="333333"/>
          <w:spacing w:val="-2"/>
        </w:rPr>
        <w:t xml:space="preserve"> </w:t>
      </w:r>
      <w:r>
        <w:rPr>
          <w:color w:val="333333"/>
        </w:rPr>
        <w:t>in a broader context.</w:t>
      </w:r>
    </w:p>
    <w:p w14:paraId="46C6B58E" w14:textId="77777777" w:rsidR="0029179C" w:rsidRDefault="0029179C">
      <w:pPr>
        <w:pStyle w:val="BodyText"/>
      </w:pPr>
    </w:p>
    <w:p w14:paraId="502FE4D2" w14:textId="77777777" w:rsidR="0029179C" w:rsidRDefault="0029179C">
      <w:pPr>
        <w:pStyle w:val="BodyText"/>
        <w:spacing w:before="113"/>
      </w:pPr>
    </w:p>
    <w:p w14:paraId="586A3D21" w14:textId="77777777" w:rsidR="0029179C" w:rsidRDefault="00000000">
      <w:pPr>
        <w:pStyle w:val="Heading5"/>
        <w:spacing w:before="1"/>
      </w:pPr>
      <w:r>
        <w:rPr>
          <w:color w:val="333333"/>
        </w:rPr>
        <w:t>Reflection</w:t>
      </w:r>
      <w:r>
        <w:rPr>
          <w:color w:val="333333"/>
          <w:spacing w:val="-2"/>
        </w:rPr>
        <w:t xml:space="preserve"> Round</w:t>
      </w:r>
    </w:p>
    <w:p w14:paraId="7EB809F4" w14:textId="77777777" w:rsidR="0029179C" w:rsidRDefault="00000000">
      <w:pPr>
        <w:pStyle w:val="Heading6"/>
        <w:spacing w:before="342"/>
        <w:jc w:val="both"/>
      </w:pPr>
      <w:r>
        <w:rPr>
          <w:color w:val="333333"/>
        </w:rPr>
        <w:t>Understanding</w:t>
      </w:r>
      <w:r>
        <w:rPr>
          <w:color w:val="333333"/>
          <w:spacing w:val="6"/>
        </w:rPr>
        <w:t xml:space="preserve"> </w:t>
      </w:r>
      <w:r>
        <w:rPr>
          <w:color w:val="333333"/>
        </w:rPr>
        <w:t>Our</w:t>
      </w:r>
      <w:r>
        <w:rPr>
          <w:color w:val="333333"/>
          <w:spacing w:val="-11"/>
        </w:rPr>
        <w:t xml:space="preserve"> </w:t>
      </w:r>
      <w:r>
        <w:rPr>
          <w:color w:val="333333"/>
          <w:spacing w:val="-4"/>
        </w:rPr>
        <w:t>“Why”</w:t>
      </w:r>
    </w:p>
    <w:p w14:paraId="7562D637" w14:textId="77777777" w:rsidR="0029179C" w:rsidRDefault="00000000">
      <w:pPr>
        <w:pStyle w:val="BodyText"/>
        <w:spacing w:before="293"/>
        <w:ind w:left="340"/>
        <w:jc w:val="both"/>
      </w:pPr>
      <w:r>
        <w:rPr>
          <w:color w:val="333333"/>
        </w:rPr>
        <w:t>What</w:t>
      </w:r>
      <w:r>
        <w:rPr>
          <w:color w:val="333333"/>
          <w:spacing w:val="-1"/>
        </w:rPr>
        <w:t xml:space="preserve"> </w:t>
      </w:r>
      <w:r>
        <w:rPr>
          <w:color w:val="333333"/>
        </w:rPr>
        <w:t>drives us</w:t>
      </w:r>
      <w:r>
        <w:rPr>
          <w:color w:val="333333"/>
          <w:spacing w:val="-1"/>
        </w:rPr>
        <w:t xml:space="preserve"> </w:t>
      </w:r>
      <w:r>
        <w:rPr>
          <w:color w:val="333333"/>
        </w:rPr>
        <w:t>to get</w:t>
      </w:r>
      <w:r>
        <w:rPr>
          <w:color w:val="333333"/>
          <w:spacing w:val="-1"/>
        </w:rPr>
        <w:t xml:space="preserve"> </w:t>
      </w:r>
      <w:r>
        <w:rPr>
          <w:color w:val="333333"/>
        </w:rPr>
        <w:t>up every</w:t>
      </w:r>
      <w:r>
        <w:rPr>
          <w:color w:val="333333"/>
          <w:spacing w:val="-1"/>
        </w:rPr>
        <w:t xml:space="preserve"> </w:t>
      </w:r>
      <w:r>
        <w:rPr>
          <w:color w:val="333333"/>
        </w:rPr>
        <w:t>morning and</w:t>
      </w:r>
      <w:r>
        <w:rPr>
          <w:color w:val="333333"/>
          <w:spacing w:val="-1"/>
        </w:rPr>
        <w:t xml:space="preserve"> </w:t>
      </w:r>
      <w:r>
        <w:rPr>
          <w:color w:val="333333"/>
        </w:rPr>
        <w:t>face the</w:t>
      </w:r>
      <w:r>
        <w:rPr>
          <w:color w:val="333333"/>
          <w:spacing w:val="-1"/>
        </w:rPr>
        <w:t xml:space="preserve"> </w:t>
      </w:r>
      <w:r>
        <w:rPr>
          <w:color w:val="333333"/>
        </w:rPr>
        <w:t>challenges of</w:t>
      </w:r>
      <w:r>
        <w:rPr>
          <w:color w:val="333333"/>
          <w:spacing w:val="-1"/>
        </w:rPr>
        <w:t xml:space="preserve"> </w:t>
      </w:r>
      <w:r>
        <w:rPr>
          <w:color w:val="333333"/>
        </w:rPr>
        <w:t xml:space="preserve">the </w:t>
      </w:r>
      <w:r>
        <w:rPr>
          <w:color w:val="333333"/>
          <w:spacing w:val="-4"/>
        </w:rPr>
        <w:t>day?</w:t>
      </w:r>
    </w:p>
    <w:p w14:paraId="6BC0F07E" w14:textId="77777777" w:rsidR="0029179C" w:rsidRDefault="0029179C">
      <w:pPr>
        <w:pStyle w:val="BodyText"/>
        <w:spacing w:before="27"/>
      </w:pPr>
    </w:p>
    <w:p w14:paraId="63D6FCFE" w14:textId="77777777" w:rsidR="0029179C" w:rsidRDefault="00000000">
      <w:pPr>
        <w:pStyle w:val="BodyText"/>
        <w:spacing w:line="302" w:lineRule="auto"/>
        <w:ind w:left="340" w:right="338"/>
        <w:jc w:val="both"/>
      </w:pPr>
      <w:r>
        <w:rPr>
          <w:color w:val="333333"/>
        </w:rPr>
        <w:t>When deeply connected to our purpose, we find that we’re better equipped to handle life’s difficulties, big or small. In our daily lives, those with a strong sense of purpose tend</w:t>
      </w:r>
      <w:r>
        <w:rPr>
          <w:color w:val="333333"/>
          <w:spacing w:val="-3"/>
        </w:rPr>
        <w:t xml:space="preserve"> </w:t>
      </w:r>
      <w:r>
        <w:rPr>
          <w:color w:val="333333"/>
        </w:rPr>
        <w:t>to</w:t>
      </w:r>
      <w:r>
        <w:rPr>
          <w:color w:val="333333"/>
          <w:spacing w:val="-3"/>
        </w:rPr>
        <w:t xml:space="preserve"> </w:t>
      </w:r>
      <w:r>
        <w:rPr>
          <w:color w:val="333333"/>
        </w:rPr>
        <w:t>feel</w:t>
      </w:r>
      <w:r>
        <w:rPr>
          <w:color w:val="333333"/>
          <w:spacing w:val="-3"/>
        </w:rPr>
        <w:t xml:space="preserve"> </w:t>
      </w:r>
      <w:r>
        <w:rPr>
          <w:color w:val="333333"/>
        </w:rPr>
        <w:t>more</w:t>
      </w:r>
      <w:r>
        <w:rPr>
          <w:color w:val="333333"/>
          <w:spacing w:val="-3"/>
        </w:rPr>
        <w:t xml:space="preserve"> </w:t>
      </w:r>
      <w:r>
        <w:rPr>
          <w:color w:val="333333"/>
        </w:rPr>
        <w:t>motivated</w:t>
      </w:r>
      <w:r>
        <w:rPr>
          <w:color w:val="333333"/>
          <w:spacing w:val="-3"/>
        </w:rPr>
        <w:t xml:space="preserve"> </w:t>
      </w:r>
      <w:r>
        <w:rPr>
          <w:color w:val="333333"/>
        </w:rPr>
        <w:t>and</w:t>
      </w:r>
      <w:r>
        <w:rPr>
          <w:color w:val="333333"/>
          <w:spacing w:val="-3"/>
        </w:rPr>
        <w:t xml:space="preserve"> </w:t>
      </w:r>
      <w:r>
        <w:rPr>
          <w:color w:val="333333"/>
        </w:rPr>
        <w:t>resilient.</w:t>
      </w:r>
      <w:r>
        <w:rPr>
          <w:color w:val="333333"/>
          <w:spacing w:val="-3"/>
        </w:rPr>
        <w:t xml:space="preserve"> </w:t>
      </w:r>
      <w:r>
        <w:rPr>
          <w:color w:val="333333"/>
        </w:rPr>
        <w:t>Whether</w:t>
      </w:r>
      <w:r>
        <w:rPr>
          <w:color w:val="333333"/>
          <w:spacing w:val="-3"/>
        </w:rPr>
        <w:t xml:space="preserve"> </w:t>
      </w:r>
      <w:r>
        <w:rPr>
          <w:color w:val="333333"/>
        </w:rPr>
        <w:t>it’s</w:t>
      </w:r>
      <w:r>
        <w:rPr>
          <w:color w:val="333333"/>
          <w:spacing w:val="-3"/>
        </w:rPr>
        <w:t xml:space="preserve"> </w:t>
      </w:r>
      <w:r>
        <w:rPr>
          <w:color w:val="333333"/>
        </w:rPr>
        <w:t>finding</w:t>
      </w:r>
      <w:r>
        <w:rPr>
          <w:color w:val="333333"/>
          <w:spacing w:val="-3"/>
        </w:rPr>
        <w:t xml:space="preserve"> </w:t>
      </w:r>
      <w:r>
        <w:rPr>
          <w:color w:val="333333"/>
        </w:rPr>
        <w:t>meaning</w:t>
      </w:r>
      <w:r>
        <w:rPr>
          <w:color w:val="333333"/>
          <w:spacing w:val="-3"/>
        </w:rPr>
        <w:t xml:space="preserve"> </w:t>
      </w:r>
      <w:r>
        <w:rPr>
          <w:color w:val="333333"/>
        </w:rPr>
        <w:t>in</w:t>
      </w:r>
      <w:r>
        <w:rPr>
          <w:color w:val="333333"/>
          <w:spacing w:val="-3"/>
        </w:rPr>
        <w:t xml:space="preserve"> </w:t>
      </w:r>
      <w:r>
        <w:rPr>
          <w:color w:val="333333"/>
        </w:rPr>
        <w:t>our</w:t>
      </w:r>
      <w:r>
        <w:rPr>
          <w:color w:val="333333"/>
          <w:spacing w:val="-3"/>
        </w:rPr>
        <w:t xml:space="preserve"> </w:t>
      </w:r>
      <w:r>
        <w:rPr>
          <w:color w:val="333333"/>
        </w:rPr>
        <w:t>work,</w:t>
      </w:r>
      <w:r>
        <w:rPr>
          <w:color w:val="333333"/>
          <w:spacing w:val="-3"/>
        </w:rPr>
        <w:t xml:space="preserve"> </w:t>
      </w:r>
      <w:r>
        <w:rPr>
          <w:color w:val="333333"/>
        </w:rPr>
        <w:t>our relationships,</w:t>
      </w:r>
      <w:r>
        <w:rPr>
          <w:color w:val="333333"/>
          <w:spacing w:val="-5"/>
        </w:rPr>
        <w:t xml:space="preserve"> </w:t>
      </w:r>
      <w:r>
        <w:rPr>
          <w:color w:val="333333"/>
        </w:rPr>
        <w:t>or</w:t>
      </w:r>
      <w:r>
        <w:rPr>
          <w:color w:val="333333"/>
          <w:spacing w:val="-5"/>
        </w:rPr>
        <w:t xml:space="preserve"> </w:t>
      </w:r>
      <w:r>
        <w:rPr>
          <w:color w:val="333333"/>
        </w:rPr>
        <w:t>our</w:t>
      </w:r>
      <w:r>
        <w:rPr>
          <w:color w:val="333333"/>
          <w:spacing w:val="-5"/>
        </w:rPr>
        <w:t xml:space="preserve"> </w:t>
      </w:r>
      <w:r>
        <w:rPr>
          <w:color w:val="333333"/>
        </w:rPr>
        <w:t>personal</w:t>
      </w:r>
      <w:r>
        <w:rPr>
          <w:color w:val="333333"/>
          <w:spacing w:val="-5"/>
        </w:rPr>
        <w:t xml:space="preserve"> </w:t>
      </w:r>
      <w:r>
        <w:rPr>
          <w:color w:val="333333"/>
        </w:rPr>
        <w:t>pursuits,</w:t>
      </w:r>
      <w:r>
        <w:rPr>
          <w:color w:val="333333"/>
          <w:spacing w:val="-5"/>
        </w:rPr>
        <w:t xml:space="preserve"> </w:t>
      </w:r>
      <w:r>
        <w:rPr>
          <w:color w:val="333333"/>
        </w:rPr>
        <w:t>this</w:t>
      </w:r>
      <w:r>
        <w:rPr>
          <w:color w:val="333333"/>
          <w:spacing w:val="-5"/>
        </w:rPr>
        <w:t xml:space="preserve"> </w:t>
      </w:r>
      <w:r>
        <w:rPr>
          <w:color w:val="333333"/>
        </w:rPr>
        <w:t>sense</w:t>
      </w:r>
      <w:r>
        <w:rPr>
          <w:color w:val="333333"/>
          <w:spacing w:val="-5"/>
        </w:rPr>
        <w:t xml:space="preserve"> </w:t>
      </w:r>
      <w:r>
        <w:rPr>
          <w:color w:val="333333"/>
        </w:rPr>
        <w:t>of</w:t>
      </w:r>
      <w:r>
        <w:rPr>
          <w:color w:val="333333"/>
          <w:spacing w:val="-5"/>
        </w:rPr>
        <w:t xml:space="preserve"> </w:t>
      </w:r>
      <w:r>
        <w:rPr>
          <w:color w:val="333333"/>
        </w:rPr>
        <w:t>purpose</w:t>
      </w:r>
      <w:r>
        <w:rPr>
          <w:color w:val="333333"/>
          <w:spacing w:val="-5"/>
        </w:rPr>
        <w:t xml:space="preserve"> </w:t>
      </w:r>
      <w:r>
        <w:rPr>
          <w:color w:val="333333"/>
        </w:rPr>
        <w:t>often</w:t>
      </w:r>
      <w:r>
        <w:rPr>
          <w:color w:val="333333"/>
          <w:spacing w:val="-5"/>
        </w:rPr>
        <w:t xml:space="preserve"> </w:t>
      </w:r>
      <w:r>
        <w:rPr>
          <w:color w:val="333333"/>
        </w:rPr>
        <w:t>correlates</w:t>
      </w:r>
      <w:r>
        <w:rPr>
          <w:color w:val="333333"/>
          <w:spacing w:val="-5"/>
        </w:rPr>
        <w:t xml:space="preserve"> </w:t>
      </w:r>
      <w:r>
        <w:rPr>
          <w:color w:val="333333"/>
        </w:rPr>
        <w:t>with</w:t>
      </w:r>
      <w:r>
        <w:rPr>
          <w:color w:val="333333"/>
          <w:spacing w:val="-5"/>
        </w:rPr>
        <w:t xml:space="preserve"> </w:t>
      </w:r>
      <w:r>
        <w:rPr>
          <w:color w:val="333333"/>
        </w:rPr>
        <w:t xml:space="preserve">higher levels of satisfaction and lower levels of stress </w:t>
      </w:r>
      <w:hyperlink w:anchor="_bookmark212" w:history="1">
        <w:r w:rsidR="0029179C">
          <w:rPr>
            <w:color w:val="333333"/>
          </w:rPr>
          <w:t>[176].</w:t>
        </w:r>
      </w:hyperlink>
    </w:p>
    <w:p w14:paraId="49B499C7" w14:textId="77777777" w:rsidR="0029179C" w:rsidRDefault="00000000">
      <w:pPr>
        <w:pStyle w:val="BodyText"/>
        <w:spacing w:before="227" w:line="302" w:lineRule="auto"/>
        <w:ind w:left="340" w:right="336"/>
        <w:jc w:val="both"/>
      </w:pPr>
      <w:r>
        <w:rPr>
          <w:color w:val="333333"/>
        </w:rPr>
        <w:t>Viktor</w:t>
      </w:r>
      <w:r>
        <w:rPr>
          <w:color w:val="333333"/>
          <w:spacing w:val="-7"/>
        </w:rPr>
        <w:t xml:space="preserve"> </w:t>
      </w:r>
      <w:r>
        <w:rPr>
          <w:color w:val="333333"/>
        </w:rPr>
        <w:t>Frankl,</w:t>
      </w:r>
      <w:r>
        <w:rPr>
          <w:color w:val="333333"/>
          <w:spacing w:val="-7"/>
        </w:rPr>
        <w:t xml:space="preserve"> </w:t>
      </w:r>
      <w:r>
        <w:rPr>
          <w:color w:val="333333"/>
        </w:rPr>
        <w:t>a</w:t>
      </w:r>
      <w:r>
        <w:rPr>
          <w:color w:val="333333"/>
          <w:spacing w:val="-7"/>
        </w:rPr>
        <w:t xml:space="preserve"> </w:t>
      </w:r>
      <w:r>
        <w:rPr>
          <w:color w:val="333333"/>
        </w:rPr>
        <w:t>psychiatrist</w:t>
      </w:r>
      <w:r>
        <w:rPr>
          <w:color w:val="333333"/>
          <w:spacing w:val="-7"/>
        </w:rPr>
        <w:t xml:space="preserve"> </w:t>
      </w:r>
      <w:r>
        <w:rPr>
          <w:color w:val="333333"/>
        </w:rPr>
        <w:t>and</w:t>
      </w:r>
      <w:r>
        <w:rPr>
          <w:color w:val="333333"/>
          <w:spacing w:val="-7"/>
        </w:rPr>
        <w:t xml:space="preserve"> </w:t>
      </w:r>
      <w:r>
        <w:rPr>
          <w:color w:val="333333"/>
        </w:rPr>
        <w:t>Holocaust</w:t>
      </w:r>
      <w:r>
        <w:rPr>
          <w:color w:val="333333"/>
          <w:spacing w:val="-7"/>
        </w:rPr>
        <w:t xml:space="preserve"> </w:t>
      </w:r>
      <w:r>
        <w:rPr>
          <w:color w:val="333333"/>
        </w:rPr>
        <w:t>survivor,</w:t>
      </w:r>
      <w:r>
        <w:rPr>
          <w:color w:val="333333"/>
          <w:spacing w:val="-7"/>
        </w:rPr>
        <w:t xml:space="preserve"> </w:t>
      </w:r>
      <w:r>
        <w:rPr>
          <w:color w:val="333333"/>
        </w:rPr>
        <w:t>famously</w:t>
      </w:r>
      <w:r>
        <w:rPr>
          <w:color w:val="333333"/>
          <w:spacing w:val="-7"/>
        </w:rPr>
        <w:t xml:space="preserve"> </w:t>
      </w:r>
      <w:r>
        <w:rPr>
          <w:color w:val="333333"/>
        </w:rPr>
        <w:t>argued</w:t>
      </w:r>
      <w:r>
        <w:rPr>
          <w:color w:val="333333"/>
          <w:spacing w:val="-7"/>
        </w:rPr>
        <w:t xml:space="preserve"> </w:t>
      </w:r>
      <w:r>
        <w:rPr>
          <w:color w:val="333333"/>
        </w:rPr>
        <w:t>that</w:t>
      </w:r>
      <w:r>
        <w:rPr>
          <w:color w:val="333333"/>
          <w:spacing w:val="-7"/>
        </w:rPr>
        <w:t xml:space="preserve"> </w:t>
      </w:r>
      <w:r>
        <w:rPr>
          <w:color w:val="333333"/>
        </w:rPr>
        <w:t>the</w:t>
      </w:r>
      <w:r>
        <w:rPr>
          <w:color w:val="333333"/>
          <w:spacing w:val="-7"/>
        </w:rPr>
        <w:t xml:space="preserve"> </w:t>
      </w:r>
      <w:r>
        <w:rPr>
          <w:color w:val="333333"/>
        </w:rPr>
        <w:t>search</w:t>
      </w:r>
      <w:r>
        <w:rPr>
          <w:color w:val="333333"/>
          <w:spacing w:val="-7"/>
        </w:rPr>
        <w:t xml:space="preserve"> </w:t>
      </w:r>
      <w:r>
        <w:rPr>
          <w:color w:val="333333"/>
        </w:rPr>
        <w:t>for meaning is a primary human drive. In his harrowing first-hand account of experiences</w:t>
      </w:r>
      <w:r>
        <w:rPr>
          <w:color w:val="333333"/>
          <w:spacing w:val="40"/>
        </w:rPr>
        <w:t xml:space="preserve"> </w:t>
      </w:r>
      <w:r>
        <w:rPr>
          <w:color w:val="333333"/>
        </w:rPr>
        <w:t>in concentration camps, he recollected that not only were some people able to find meaning</w:t>
      </w:r>
      <w:r>
        <w:rPr>
          <w:color w:val="333333"/>
          <w:spacing w:val="-8"/>
        </w:rPr>
        <w:t xml:space="preserve"> </w:t>
      </w:r>
      <w:r>
        <w:rPr>
          <w:color w:val="333333"/>
        </w:rPr>
        <w:t>–</w:t>
      </w:r>
      <w:r>
        <w:rPr>
          <w:color w:val="333333"/>
          <w:spacing w:val="-8"/>
        </w:rPr>
        <w:t xml:space="preserve"> </w:t>
      </w:r>
      <w:r>
        <w:rPr>
          <w:color w:val="333333"/>
        </w:rPr>
        <w:t>even</w:t>
      </w:r>
      <w:r>
        <w:rPr>
          <w:color w:val="333333"/>
          <w:spacing w:val="-8"/>
        </w:rPr>
        <w:t xml:space="preserve"> </w:t>
      </w:r>
      <w:r>
        <w:rPr>
          <w:color w:val="333333"/>
        </w:rPr>
        <w:t>in</w:t>
      </w:r>
      <w:r>
        <w:rPr>
          <w:color w:val="333333"/>
          <w:spacing w:val="-8"/>
        </w:rPr>
        <w:t xml:space="preserve"> </w:t>
      </w:r>
      <w:r>
        <w:rPr>
          <w:color w:val="333333"/>
        </w:rPr>
        <w:t>the</w:t>
      </w:r>
      <w:r>
        <w:rPr>
          <w:color w:val="333333"/>
          <w:spacing w:val="-8"/>
        </w:rPr>
        <w:t xml:space="preserve"> </w:t>
      </w:r>
      <w:r>
        <w:rPr>
          <w:color w:val="333333"/>
        </w:rPr>
        <w:t>most</w:t>
      </w:r>
      <w:r>
        <w:rPr>
          <w:color w:val="333333"/>
          <w:spacing w:val="-8"/>
        </w:rPr>
        <w:t xml:space="preserve"> </w:t>
      </w:r>
      <w:r>
        <w:rPr>
          <w:color w:val="333333"/>
        </w:rPr>
        <w:t>horrific</w:t>
      </w:r>
      <w:r>
        <w:rPr>
          <w:color w:val="333333"/>
          <w:spacing w:val="-8"/>
        </w:rPr>
        <w:t xml:space="preserve"> </w:t>
      </w:r>
      <w:r>
        <w:rPr>
          <w:color w:val="333333"/>
        </w:rPr>
        <w:t>of</w:t>
      </w:r>
      <w:r>
        <w:rPr>
          <w:color w:val="333333"/>
          <w:spacing w:val="-8"/>
        </w:rPr>
        <w:t xml:space="preserve"> </w:t>
      </w:r>
      <w:r>
        <w:rPr>
          <w:color w:val="333333"/>
        </w:rPr>
        <w:t>circumstances</w:t>
      </w:r>
      <w:r>
        <w:rPr>
          <w:color w:val="333333"/>
          <w:spacing w:val="-8"/>
        </w:rPr>
        <w:t xml:space="preserve"> </w:t>
      </w:r>
      <w:r>
        <w:rPr>
          <w:color w:val="333333"/>
        </w:rPr>
        <w:t>–</w:t>
      </w:r>
      <w:r>
        <w:rPr>
          <w:color w:val="333333"/>
          <w:spacing w:val="-8"/>
        </w:rPr>
        <w:t xml:space="preserve"> </w:t>
      </w:r>
      <w:r>
        <w:rPr>
          <w:color w:val="333333"/>
        </w:rPr>
        <w:t>but</w:t>
      </w:r>
      <w:r>
        <w:rPr>
          <w:color w:val="333333"/>
          <w:spacing w:val="-8"/>
        </w:rPr>
        <w:t xml:space="preserve"> </w:t>
      </w:r>
      <w:r>
        <w:rPr>
          <w:color w:val="333333"/>
        </w:rPr>
        <w:t>that</w:t>
      </w:r>
      <w:r>
        <w:rPr>
          <w:color w:val="333333"/>
          <w:spacing w:val="-8"/>
        </w:rPr>
        <w:t xml:space="preserve"> </w:t>
      </w:r>
      <w:r>
        <w:rPr>
          <w:color w:val="333333"/>
        </w:rPr>
        <w:t>this</w:t>
      </w:r>
      <w:r>
        <w:rPr>
          <w:color w:val="333333"/>
          <w:spacing w:val="-8"/>
        </w:rPr>
        <w:t xml:space="preserve"> </w:t>
      </w:r>
      <w:r>
        <w:rPr>
          <w:color w:val="333333"/>
        </w:rPr>
        <w:t>capacity</w:t>
      </w:r>
      <w:r>
        <w:rPr>
          <w:color w:val="333333"/>
          <w:spacing w:val="-8"/>
        </w:rPr>
        <w:t xml:space="preserve"> </w:t>
      </w:r>
      <w:r>
        <w:rPr>
          <w:color w:val="333333"/>
        </w:rPr>
        <w:t>for</w:t>
      </w:r>
      <w:r>
        <w:rPr>
          <w:color w:val="333333"/>
          <w:spacing w:val="-8"/>
        </w:rPr>
        <w:t xml:space="preserve"> </w:t>
      </w:r>
      <w:r>
        <w:rPr>
          <w:color w:val="333333"/>
        </w:rPr>
        <w:t xml:space="preserve">meaning- making was the cornerstone for their survival </w:t>
      </w:r>
      <w:hyperlink w:anchor="_bookmark213" w:history="1">
        <w:r w:rsidR="0029179C">
          <w:rPr>
            <w:color w:val="333333"/>
          </w:rPr>
          <w:t>[177].</w:t>
        </w:r>
      </w:hyperlink>
      <w:r>
        <w:rPr>
          <w:color w:val="333333"/>
        </w:rPr>
        <w:t xml:space="preserve"> This perspective emphasizes just how vital it is to identify and connect with our personal “why” as a source of strength and motivation.</w:t>
      </w:r>
    </w:p>
    <w:p w14:paraId="307C4AA6"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2B48969A" w14:textId="77777777" w:rsidR="0029179C" w:rsidRDefault="0029179C">
      <w:pPr>
        <w:pStyle w:val="BodyText"/>
      </w:pPr>
    </w:p>
    <w:p w14:paraId="1AC652B0" w14:textId="77777777" w:rsidR="0029179C" w:rsidRDefault="0029179C">
      <w:pPr>
        <w:pStyle w:val="BodyText"/>
        <w:spacing w:before="60"/>
      </w:pPr>
    </w:p>
    <w:p w14:paraId="455EDB04" w14:textId="77777777" w:rsidR="0029179C" w:rsidRDefault="00000000">
      <w:pPr>
        <w:pStyle w:val="BodyText"/>
        <w:spacing w:line="302" w:lineRule="auto"/>
        <w:ind w:left="340" w:right="338"/>
        <w:jc w:val="both"/>
      </w:pPr>
      <w:r>
        <w:rPr>
          <w:color w:val="333333"/>
        </w:rPr>
        <w:t>But what about the rest of us? For those of us living a seemingly lower-stakes, more mundane existence, discovering our “why” can feel like a complex, confronting, and ever-changing</w:t>
      </w:r>
      <w:r>
        <w:rPr>
          <w:color w:val="333333"/>
          <w:spacing w:val="-9"/>
        </w:rPr>
        <w:t xml:space="preserve"> </w:t>
      </w:r>
      <w:r>
        <w:rPr>
          <w:color w:val="333333"/>
        </w:rPr>
        <w:t>process.</w:t>
      </w:r>
      <w:r>
        <w:rPr>
          <w:color w:val="333333"/>
          <w:spacing w:val="-9"/>
        </w:rPr>
        <w:t xml:space="preserve"> </w:t>
      </w:r>
      <w:r>
        <w:rPr>
          <w:color w:val="333333"/>
        </w:rPr>
        <w:t>What</w:t>
      </w:r>
      <w:r>
        <w:rPr>
          <w:color w:val="333333"/>
          <w:spacing w:val="-9"/>
        </w:rPr>
        <w:t xml:space="preserve"> </w:t>
      </w:r>
      <w:r>
        <w:rPr>
          <w:color w:val="333333"/>
        </w:rPr>
        <w:t>feels</w:t>
      </w:r>
      <w:r>
        <w:rPr>
          <w:color w:val="333333"/>
          <w:spacing w:val="-9"/>
        </w:rPr>
        <w:t xml:space="preserve"> </w:t>
      </w:r>
      <w:r>
        <w:rPr>
          <w:color w:val="333333"/>
        </w:rPr>
        <w:t>meaningful</w:t>
      </w:r>
      <w:r>
        <w:rPr>
          <w:color w:val="333333"/>
          <w:spacing w:val="-9"/>
        </w:rPr>
        <w:t xml:space="preserve"> </w:t>
      </w:r>
      <w:r>
        <w:rPr>
          <w:color w:val="333333"/>
        </w:rPr>
        <w:t>at</w:t>
      </w:r>
      <w:r>
        <w:rPr>
          <w:color w:val="333333"/>
          <w:spacing w:val="-9"/>
        </w:rPr>
        <w:t xml:space="preserve"> </w:t>
      </w:r>
      <w:r>
        <w:rPr>
          <w:color w:val="333333"/>
        </w:rPr>
        <w:t>one</w:t>
      </w:r>
      <w:r>
        <w:rPr>
          <w:color w:val="333333"/>
          <w:spacing w:val="-9"/>
        </w:rPr>
        <w:t xml:space="preserve"> </w:t>
      </w:r>
      <w:r>
        <w:rPr>
          <w:color w:val="333333"/>
        </w:rPr>
        <w:t>stage</w:t>
      </w:r>
      <w:r>
        <w:rPr>
          <w:color w:val="333333"/>
          <w:spacing w:val="-9"/>
        </w:rPr>
        <w:t xml:space="preserve"> </w:t>
      </w:r>
      <w:r>
        <w:rPr>
          <w:color w:val="333333"/>
        </w:rPr>
        <w:t>of</w:t>
      </w:r>
      <w:r>
        <w:rPr>
          <w:color w:val="333333"/>
          <w:spacing w:val="-9"/>
        </w:rPr>
        <w:t xml:space="preserve"> </w:t>
      </w:r>
      <w:r>
        <w:rPr>
          <w:color w:val="333333"/>
        </w:rPr>
        <w:t>life</w:t>
      </w:r>
      <w:r>
        <w:rPr>
          <w:color w:val="333333"/>
          <w:spacing w:val="-9"/>
        </w:rPr>
        <w:t xml:space="preserve"> </w:t>
      </w:r>
      <w:r>
        <w:rPr>
          <w:color w:val="333333"/>
        </w:rPr>
        <w:t>may</w:t>
      </w:r>
      <w:r>
        <w:rPr>
          <w:color w:val="333333"/>
          <w:spacing w:val="-9"/>
        </w:rPr>
        <w:t xml:space="preserve"> </w:t>
      </w:r>
      <w:r>
        <w:rPr>
          <w:color w:val="333333"/>
        </w:rPr>
        <w:t>change</w:t>
      </w:r>
      <w:r>
        <w:rPr>
          <w:color w:val="333333"/>
          <w:spacing w:val="-9"/>
        </w:rPr>
        <w:t xml:space="preserve"> </w:t>
      </w:r>
      <w:r>
        <w:rPr>
          <w:color w:val="333333"/>
        </w:rPr>
        <w:t>as</w:t>
      </w:r>
      <w:r>
        <w:rPr>
          <w:color w:val="333333"/>
          <w:spacing w:val="-9"/>
        </w:rPr>
        <w:t xml:space="preserve"> </w:t>
      </w:r>
      <w:r>
        <w:rPr>
          <w:color w:val="333333"/>
        </w:rPr>
        <w:t>we</w:t>
      </w:r>
      <w:r>
        <w:rPr>
          <w:color w:val="333333"/>
          <w:spacing w:val="-9"/>
        </w:rPr>
        <w:t xml:space="preserve"> </w:t>
      </w:r>
      <w:r>
        <w:rPr>
          <w:color w:val="333333"/>
        </w:rPr>
        <w:t>grow and our circumstances shift. That’s why regular reflection on what gives us purpose is crucial.</w:t>
      </w:r>
      <w:r>
        <w:rPr>
          <w:color w:val="333333"/>
          <w:spacing w:val="-1"/>
        </w:rPr>
        <w:t xml:space="preserve"> </w:t>
      </w:r>
      <w:r>
        <w:rPr>
          <w:color w:val="333333"/>
        </w:rPr>
        <w:t>It</w:t>
      </w:r>
      <w:r>
        <w:rPr>
          <w:color w:val="333333"/>
          <w:spacing w:val="-1"/>
        </w:rPr>
        <w:t xml:space="preserve"> </w:t>
      </w:r>
      <w:r>
        <w:rPr>
          <w:color w:val="333333"/>
        </w:rPr>
        <w:t>allows</w:t>
      </w:r>
      <w:r>
        <w:rPr>
          <w:color w:val="333333"/>
          <w:spacing w:val="-1"/>
        </w:rPr>
        <w:t xml:space="preserve"> </w:t>
      </w:r>
      <w:r>
        <w:rPr>
          <w:color w:val="333333"/>
        </w:rPr>
        <w:t>us</w:t>
      </w:r>
      <w:r>
        <w:rPr>
          <w:color w:val="333333"/>
          <w:spacing w:val="-1"/>
        </w:rPr>
        <w:t xml:space="preserve"> </w:t>
      </w:r>
      <w:r>
        <w:rPr>
          <w:color w:val="333333"/>
        </w:rPr>
        <w:t>to</w:t>
      </w:r>
      <w:r>
        <w:rPr>
          <w:color w:val="333333"/>
          <w:spacing w:val="-1"/>
        </w:rPr>
        <w:t xml:space="preserve"> </w:t>
      </w:r>
      <w:r>
        <w:rPr>
          <w:color w:val="333333"/>
        </w:rPr>
        <w:t>realign</w:t>
      </w:r>
      <w:r>
        <w:rPr>
          <w:color w:val="333333"/>
          <w:spacing w:val="-1"/>
        </w:rPr>
        <w:t xml:space="preserve"> </w:t>
      </w:r>
      <w:r>
        <w:rPr>
          <w:color w:val="333333"/>
        </w:rPr>
        <w:t>our</w:t>
      </w:r>
      <w:r>
        <w:rPr>
          <w:color w:val="333333"/>
          <w:spacing w:val="-1"/>
        </w:rPr>
        <w:t xml:space="preserve"> </w:t>
      </w:r>
      <w:r>
        <w:rPr>
          <w:color w:val="333333"/>
        </w:rPr>
        <w:t>goals</w:t>
      </w:r>
      <w:r>
        <w:rPr>
          <w:color w:val="333333"/>
          <w:spacing w:val="-1"/>
        </w:rPr>
        <w:t xml:space="preserve"> </w:t>
      </w:r>
      <w:r>
        <w:rPr>
          <w:color w:val="333333"/>
        </w:rPr>
        <w:t>and</w:t>
      </w:r>
      <w:r>
        <w:rPr>
          <w:color w:val="333333"/>
          <w:spacing w:val="-1"/>
        </w:rPr>
        <w:t xml:space="preserve"> </w:t>
      </w:r>
      <w:r>
        <w:rPr>
          <w:color w:val="333333"/>
        </w:rPr>
        <w:t>actions</w:t>
      </w:r>
      <w:r>
        <w:rPr>
          <w:color w:val="333333"/>
          <w:spacing w:val="-1"/>
        </w:rPr>
        <w:t xml:space="preserve"> </w:t>
      </w:r>
      <w:r>
        <w:rPr>
          <w:color w:val="333333"/>
        </w:rPr>
        <w:t>with</w:t>
      </w:r>
      <w:r>
        <w:rPr>
          <w:color w:val="333333"/>
          <w:spacing w:val="-1"/>
        </w:rPr>
        <w:t xml:space="preserve"> </w:t>
      </w:r>
      <w:r>
        <w:rPr>
          <w:color w:val="333333"/>
        </w:rPr>
        <w:t>our</w:t>
      </w:r>
      <w:r>
        <w:rPr>
          <w:color w:val="333333"/>
          <w:spacing w:val="-1"/>
        </w:rPr>
        <w:t xml:space="preserve"> </w:t>
      </w:r>
      <w:r>
        <w:rPr>
          <w:color w:val="333333"/>
        </w:rPr>
        <w:t>evolving</w:t>
      </w:r>
      <w:r>
        <w:rPr>
          <w:color w:val="333333"/>
          <w:spacing w:val="-1"/>
        </w:rPr>
        <w:t xml:space="preserve"> </w:t>
      </w:r>
      <w:r>
        <w:rPr>
          <w:color w:val="333333"/>
        </w:rPr>
        <w:t>sense</w:t>
      </w:r>
      <w:r>
        <w:rPr>
          <w:color w:val="333333"/>
          <w:spacing w:val="-1"/>
        </w:rPr>
        <w:t xml:space="preserve"> </w:t>
      </w:r>
      <w:r>
        <w:rPr>
          <w:color w:val="333333"/>
        </w:rPr>
        <w:t>of</w:t>
      </w:r>
      <w:r>
        <w:rPr>
          <w:color w:val="333333"/>
          <w:spacing w:val="-1"/>
        </w:rPr>
        <w:t xml:space="preserve"> </w:t>
      </w:r>
      <w:r>
        <w:rPr>
          <w:color w:val="333333"/>
        </w:rPr>
        <w:t>meaning, ensuring that we stay connected to what truly drives us.</w:t>
      </w:r>
    </w:p>
    <w:p w14:paraId="63050151" w14:textId="77777777" w:rsidR="0029179C" w:rsidRDefault="00000000">
      <w:pPr>
        <w:pStyle w:val="BodyText"/>
        <w:spacing w:before="227" w:line="302" w:lineRule="auto"/>
        <w:ind w:left="340" w:right="338"/>
        <w:jc w:val="both"/>
      </w:pPr>
      <w:r>
        <w:rPr>
          <w:color w:val="333333"/>
        </w:rPr>
        <w:t>That is why, perhaps more than any other session so far, the Meaning session is best begun with a Reflection Round, asking:</w:t>
      </w:r>
    </w:p>
    <w:p w14:paraId="52106A99" w14:textId="77777777" w:rsidR="0029179C" w:rsidRDefault="00000000">
      <w:pPr>
        <w:pStyle w:val="BodyText"/>
        <w:spacing w:before="227"/>
        <w:ind w:left="340"/>
      </w:pPr>
      <w:r>
        <w:rPr>
          <w:color w:val="333333"/>
        </w:rPr>
        <w:t>When</w:t>
      </w:r>
      <w:r>
        <w:rPr>
          <w:color w:val="333333"/>
          <w:spacing w:val="2"/>
        </w:rPr>
        <w:t xml:space="preserve"> </w:t>
      </w:r>
      <w:r>
        <w:rPr>
          <w:color w:val="333333"/>
        </w:rPr>
        <w:t>it</w:t>
      </w:r>
      <w:r>
        <w:rPr>
          <w:color w:val="333333"/>
          <w:spacing w:val="3"/>
        </w:rPr>
        <w:t xml:space="preserve"> </w:t>
      </w:r>
      <w:r>
        <w:rPr>
          <w:color w:val="333333"/>
        </w:rPr>
        <w:t>comes</w:t>
      </w:r>
      <w:r>
        <w:rPr>
          <w:color w:val="333333"/>
          <w:spacing w:val="3"/>
        </w:rPr>
        <w:t xml:space="preserve"> </w:t>
      </w:r>
      <w:r>
        <w:rPr>
          <w:color w:val="333333"/>
        </w:rPr>
        <w:t>to</w:t>
      </w:r>
      <w:r>
        <w:rPr>
          <w:color w:val="333333"/>
          <w:spacing w:val="3"/>
        </w:rPr>
        <w:t xml:space="preserve"> </w:t>
      </w:r>
      <w:r>
        <w:rPr>
          <w:color w:val="333333"/>
        </w:rPr>
        <w:t>cultivating</w:t>
      </w:r>
      <w:r>
        <w:rPr>
          <w:color w:val="333333"/>
          <w:spacing w:val="3"/>
        </w:rPr>
        <w:t xml:space="preserve"> </w:t>
      </w:r>
      <w:r>
        <w:rPr>
          <w:color w:val="333333"/>
        </w:rPr>
        <w:t>a</w:t>
      </w:r>
      <w:r>
        <w:rPr>
          <w:color w:val="333333"/>
          <w:spacing w:val="3"/>
        </w:rPr>
        <w:t xml:space="preserve"> </w:t>
      </w:r>
      <w:r>
        <w:rPr>
          <w:color w:val="333333"/>
        </w:rPr>
        <w:t>sense</w:t>
      </w:r>
      <w:r>
        <w:rPr>
          <w:color w:val="333333"/>
          <w:spacing w:val="2"/>
        </w:rPr>
        <w:t xml:space="preserve"> </w:t>
      </w:r>
      <w:r>
        <w:rPr>
          <w:color w:val="333333"/>
        </w:rPr>
        <w:t>of</w:t>
      </w:r>
      <w:r>
        <w:rPr>
          <w:color w:val="333333"/>
          <w:spacing w:val="3"/>
        </w:rPr>
        <w:t xml:space="preserve"> </w:t>
      </w:r>
      <w:r>
        <w:rPr>
          <w:color w:val="333333"/>
        </w:rPr>
        <w:t>meaning</w:t>
      </w:r>
      <w:r>
        <w:rPr>
          <w:color w:val="333333"/>
          <w:spacing w:val="3"/>
        </w:rPr>
        <w:t xml:space="preserve"> </w:t>
      </w:r>
      <w:r>
        <w:rPr>
          <w:color w:val="333333"/>
        </w:rPr>
        <w:t>in</w:t>
      </w:r>
      <w:r>
        <w:rPr>
          <w:color w:val="333333"/>
          <w:spacing w:val="2"/>
        </w:rPr>
        <w:t xml:space="preserve"> </w:t>
      </w:r>
      <w:r>
        <w:rPr>
          <w:color w:val="333333"/>
          <w:spacing w:val="-2"/>
        </w:rPr>
        <w:t>life:</w:t>
      </w:r>
    </w:p>
    <w:p w14:paraId="5AD6582E" w14:textId="77777777" w:rsidR="0029179C" w:rsidRDefault="0029179C">
      <w:pPr>
        <w:pStyle w:val="BodyText"/>
        <w:spacing w:before="27"/>
      </w:pPr>
    </w:p>
    <w:p w14:paraId="6C01CC6D"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5"/>
        </w:rPr>
        <w:t xml:space="preserve"> </w:t>
      </w:r>
      <w:r>
        <w:rPr>
          <w:color w:val="333333"/>
        </w:rPr>
        <w:t>has</w:t>
      </w:r>
      <w:r>
        <w:rPr>
          <w:color w:val="333333"/>
          <w:spacing w:val="6"/>
        </w:rPr>
        <w:t xml:space="preserve"> </w:t>
      </w:r>
      <w:r>
        <w:rPr>
          <w:color w:val="333333"/>
        </w:rPr>
        <w:t>worked/gone</w:t>
      </w:r>
      <w:r>
        <w:rPr>
          <w:color w:val="333333"/>
          <w:spacing w:val="6"/>
        </w:rPr>
        <w:t xml:space="preserve"> </w:t>
      </w:r>
      <w:r>
        <w:rPr>
          <w:color w:val="333333"/>
          <w:spacing w:val="-2"/>
        </w:rPr>
        <w:t>well?</w:t>
      </w:r>
    </w:p>
    <w:p w14:paraId="1C0C6B22"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1"/>
        </w:rPr>
        <w:t xml:space="preserve"> </w:t>
      </w:r>
      <w:r>
        <w:rPr>
          <w:color w:val="333333"/>
        </w:rPr>
        <w:t>are</w:t>
      </w:r>
      <w:r>
        <w:rPr>
          <w:color w:val="333333"/>
          <w:spacing w:val="-11"/>
        </w:rPr>
        <w:t xml:space="preserve"> </w:t>
      </w:r>
      <w:r>
        <w:rPr>
          <w:color w:val="333333"/>
        </w:rPr>
        <w:t>the</w:t>
      </w:r>
      <w:r>
        <w:rPr>
          <w:color w:val="333333"/>
          <w:spacing w:val="-11"/>
        </w:rPr>
        <w:t xml:space="preserve"> </w:t>
      </w:r>
      <w:r>
        <w:rPr>
          <w:color w:val="333333"/>
        </w:rPr>
        <w:t>areas</w:t>
      </w:r>
      <w:r>
        <w:rPr>
          <w:color w:val="333333"/>
          <w:spacing w:val="-11"/>
        </w:rPr>
        <w:t xml:space="preserve"> </w:t>
      </w:r>
      <w:r>
        <w:rPr>
          <w:color w:val="333333"/>
        </w:rPr>
        <w:t>of</w:t>
      </w:r>
      <w:r>
        <w:rPr>
          <w:color w:val="333333"/>
          <w:spacing w:val="-10"/>
        </w:rPr>
        <w:t xml:space="preserve"> </w:t>
      </w:r>
      <w:r>
        <w:rPr>
          <w:color w:val="333333"/>
        </w:rPr>
        <w:t>your</w:t>
      </w:r>
      <w:r>
        <w:rPr>
          <w:color w:val="333333"/>
          <w:spacing w:val="-11"/>
        </w:rPr>
        <w:t xml:space="preserve"> </w:t>
      </w:r>
      <w:r>
        <w:rPr>
          <w:color w:val="333333"/>
        </w:rPr>
        <w:t>life</w:t>
      </w:r>
      <w:r>
        <w:rPr>
          <w:color w:val="333333"/>
          <w:spacing w:val="-11"/>
        </w:rPr>
        <w:t xml:space="preserve"> </w:t>
      </w:r>
      <w:r>
        <w:rPr>
          <w:color w:val="333333"/>
        </w:rPr>
        <w:t>where</w:t>
      </w:r>
      <w:r>
        <w:rPr>
          <w:color w:val="333333"/>
          <w:spacing w:val="-11"/>
        </w:rPr>
        <w:t xml:space="preserve"> </w:t>
      </w:r>
      <w:r>
        <w:rPr>
          <w:color w:val="333333"/>
        </w:rPr>
        <w:t>you</w:t>
      </w:r>
      <w:r>
        <w:rPr>
          <w:color w:val="333333"/>
          <w:spacing w:val="-10"/>
        </w:rPr>
        <w:t xml:space="preserve"> </w:t>
      </w:r>
      <w:r>
        <w:rPr>
          <w:color w:val="333333"/>
        </w:rPr>
        <w:t>have</w:t>
      </w:r>
      <w:r>
        <w:rPr>
          <w:color w:val="333333"/>
          <w:spacing w:val="-11"/>
        </w:rPr>
        <w:t xml:space="preserve"> </w:t>
      </w:r>
      <w:r>
        <w:rPr>
          <w:color w:val="333333"/>
        </w:rPr>
        <w:t>found</w:t>
      </w:r>
      <w:r>
        <w:rPr>
          <w:color w:val="333333"/>
          <w:spacing w:val="-11"/>
        </w:rPr>
        <w:t xml:space="preserve"> </w:t>
      </w:r>
      <w:r>
        <w:rPr>
          <w:color w:val="333333"/>
        </w:rPr>
        <w:t>it</w:t>
      </w:r>
      <w:r>
        <w:rPr>
          <w:color w:val="333333"/>
          <w:spacing w:val="-11"/>
        </w:rPr>
        <w:t xml:space="preserve"> </w:t>
      </w:r>
      <w:r>
        <w:rPr>
          <w:color w:val="333333"/>
        </w:rPr>
        <w:t>challenging</w:t>
      </w:r>
      <w:r>
        <w:rPr>
          <w:color w:val="333333"/>
          <w:spacing w:val="-10"/>
        </w:rPr>
        <w:t xml:space="preserve"> </w:t>
      </w:r>
      <w:r>
        <w:rPr>
          <w:color w:val="333333"/>
        </w:rPr>
        <w:t>to</w:t>
      </w:r>
      <w:r>
        <w:rPr>
          <w:color w:val="333333"/>
          <w:spacing w:val="-11"/>
        </w:rPr>
        <w:t xml:space="preserve"> </w:t>
      </w:r>
      <w:r>
        <w:rPr>
          <w:color w:val="333333"/>
        </w:rPr>
        <w:t>find</w:t>
      </w:r>
      <w:r>
        <w:rPr>
          <w:color w:val="333333"/>
          <w:spacing w:val="-11"/>
        </w:rPr>
        <w:t xml:space="preserve"> </w:t>
      </w:r>
      <w:r>
        <w:rPr>
          <w:color w:val="333333"/>
          <w:spacing w:val="-2"/>
        </w:rPr>
        <w:t>meaning?</w:t>
      </w:r>
    </w:p>
    <w:p w14:paraId="2376C2CE" w14:textId="77777777" w:rsidR="0029179C" w:rsidRDefault="00000000">
      <w:pPr>
        <w:pStyle w:val="BodyText"/>
        <w:tabs>
          <w:tab w:val="left" w:pos="737"/>
        </w:tabs>
        <w:spacing w:before="120"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5"/>
        </w:rPr>
        <w:t xml:space="preserve"> </w:t>
      </w:r>
      <w:r>
        <w:rPr>
          <w:color w:val="333333"/>
        </w:rPr>
        <w:t>have</w:t>
      </w:r>
      <w:r>
        <w:rPr>
          <w:color w:val="333333"/>
          <w:spacing w:val="25"/>
        </w:rPr>
        <w:t xml:space="preserve"> </w:t>
      </w:r>
      <w:r>
        <w:rPr>
          <w:color w:val="333333"/>
        </w:rPr>
        <w:t>you</w:t>
      </w:r>
      <w:r>
        <w:rPr>
          <w:color w:val="333333"/>
          <w:spacing w:val="25"/>
        </w:rPr>
        <w:t xml:space="preserve"> </w:t>
      </w:r>
      <w:r>
        <w:rPr>
          <w:color w:val="333333"/>
        </w:rPr>
        <w:t>been</w:t>
      </w:r>
      <w:r>
        <w:rPr>
          <w:color w:val="333333"/>
          <w:spacing w:val="25"/>
        </w:rPr>
        <w:t xml:space="preserve"> </w:t>
      </w:r>
      <w:r>
        <w:rPr>
          <w:color w:val="333333"/>
        </w:rPr>
        <w:t>learning</w:t>
      </w:r>
      <w:r>
        <w:rPr>
          <w:color w:val="333333"/>
          <w:spacing w:val="25"/>
        </w:rPr>
        <w:t xml:space="preserve"> </w:t>
      </w:r>
      <w:r>
        <w:rPr>
          <w:color w:val="333333"/>
        </w:rPr>
        <w:t>about</w:t>
      </w:r>
      <w:r>
        <w:rPr>
          <w:color w:val="333333"/>
          <w:spacing w:val="25"/>
        </w:rPr>
        <w:t xml:space="preserve"> </w:t>
      </w:r>
      <w:r>
        <w:rPr>
          <w:color w:val="333333"/>
        </w:rPr>
        <w:t>“meaning”</w:t>
      </w:r>
      <w:r>
        <w:rPr>
          <w:color w:val="333333"/>
          <w:spacing w:val="25"/>
        </w:rPr>
        <w:t xml:space="preserve"> </w:t>
      </w:r>
      <w:r>
        <w:rPr>
          <w:color w:val="333333"/>
        </w:rPr>
        <w:t>and</w:t>
      </w:r>
      <w:r>
        <w:rPr>
          <w:color w:val="333333"/>
          <w:spacing w:val="25"/>
        </w:rPr>
        <w:t xml:space="preserve"> </w:t>
      </w:r>
      <w:r>
        <w:rPr>
          <w:color w:val="333333"/>
        </w:rPr>
        <w:t>what</w:t>
      </w:r>
      <w:r>
        <w:rPr>
          <w:color w:val="333333"/>
          <w:spacing w:val="25"/>
        </w:rPr>
        <w:t xml:space="preserve"> </w:t>
      </w:r>
      <w:r>
        <w:rPr>
          <w:color w:val="333333"/>
        </w:rPr>
        <w:t>it</w:t>
      </w:r>
      <w:r>
        <w:rPr>
          <w:color w:val="333333"/>
          <w:spacing w:val="25"/>
        </w:rPr>
        <w:t xml:space="preserve"> </w:t>
      </w:r>
      <w:r>
        <w:rPr>
          <w:color w:val="333333"/>
        </w:rPr>
        <w:t>translates</w:t>
      </w:r>
      <w:r>
        <w:rPr>
          <w:color w:val="333333"/>
          <w:spacing w:val="24"/>
        </w:rPr>
        <w:t xml:space="preserve"> </w:t>
      </w:r>
      <w:r>
        <w:rPr>
          <w:color w:val="333333"/>
        </w:rPr>
        <w:t>to</w:t>
      </w:r>
      <w:r>
        <w:rPr>
          <w:color w:val="333333"/>
          <w:spacing w:val="25"/>
        </w:rPr>
        <w:t xml:space="preserve"> </w:t>
      </w:r>
      <w:r>
        <w:rPr>
          <w:color w:val="333333"/>
        </w:rPr>
        <w:t>for</w:t>
      </w:r>
      <w:r>
        <w:rPr>
          <w:color w:val="333333"/>
          <w:spacing w:val="25"/>
        </w:rPr>
        <w:t xml:space="preserve"> </w:t>
      </w:r>
      <w:r>
        <w:rPr>
          <w:color w:val="333333"/>
        </w:rPr>
        <w:t>you and others?</w:t>
      </w:r>
    </w:p>
    <w:p w14:paraId="1E1C2F4E" w14:textId="77777777" w:rsidR="0029179C" w:rsidRDefault="00000000">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would</w:t>
      </w:r>
      <w:r>
        <w:rPr>
          <w:color w:val="333333"/>
          <w:spacing w:val="-1"/>
        </w:rPr>
        <w:t xml:space="preserve"> </w:t>
      </w:r>
      <w:r>
        <w:rPr>
          <w:color w:val="333333"/>
        </w:rPr>
        <w:t>you</w:t>
      </w:r>
      <w:r>
        <w:rPr>
          <w:color w:val="333333"/>
          <w:spacing w:val="-1"/>
        </w:rPr>
        <w:t xml:space="preserve"> </w:t>
      </w:r>
      <w:r>
        <w:rPr>
          <w:color w:val="333333"/>
        </w:rPr>
        <w:t>like</w:t>
      </w:r>
      <w:r>
        <w:rPr>
          <w:color w:val="333333"/>
          <w:spacing w:val="-2"/>
        </w:rPr>
        <w:t xml:space="preserve"> </w:t>
      </w:r>
      <w:r>
        <w:rPr>
          <w:color w:val="333333"/>
        </w:rPr>
        <w:t>to</w:t>
      </w:r>
      <w:r>
        <w:rPr>
          <w:color w:val="333333"/>
          <w:spacing w:val="-1"/>
        </w:rPr>
        <w:t xml:space="preserve"> </w:t>
      </w:r>
      <w:r>
        <w:rPr>
          <w:color w:val="333333"/>
        </w:rPr>
        <w:t>try</w:t>
      </w:r>
      <w:r>
        <w:rPr>
          <w:color w:val="333333"/>
          <w:spacing w:val="-1"/>
        </w:rPr>
        <w:t xml:space="preserve"> </w:t>
      </w:r>
      <w:r>
        <w:rPr>
          <w:color w:val="333333"/>
        </w:rPr>
        <w:t>next</w:t>
      </w:r>
      <w:r>
        <w:rPr>
          <w:color w:val="333333"/>
          <w:spacing w:val="-2"/>
        </w:rPr>
        <w:t xml:space="preserve"> </w:t>
      </w:r>
      <w:r>
        <w:rPr>
          <w:color w:val="333333"/>
        </w:rPr>
        <w:t>to</w:t>
      </w:r>
      <w:r>
        <w:rPr>
          <w:color w:val="333333"/>
          <w:spacing w:val="-1"/>
        </w:rPr>
        <w:t xml:space="preserve"> </w:t>
      </w:r>
      <w:r>
        <w:rPr>
          <w:color w:val="333333"/>
        </w:rPr>
        <w:t>support</w:t>
      </w:r>
      <w:r>
        <w:rPr>
          <w:color w:val="333333"/>
          <w:spacing w:val="-1"/>
        </w:rPr>
        <w:t xml:space="preserve"> </w:t>
      </w:r>
      <w:r>
        <w:rPr>
          <w:color w:val="333333"/>
        </w:rPr>
        <w:t>a</w:t>
      </w:r>
      <w:r>
        <w:rPr>
          <w:color w:val="333333"/>
          <w:spacing w:val="-2"/>
        </w:rPr>
        <w:t xml:space="preserve"> </w:t>
      </w:r>
      <w:r>
        <w:rPr>
          <w:color w:val="333333"/>
        </w:rPr>
        <w:t>healthy</w:t>
      </w:r>
      <w:r>
        <w:rPr>
          <w:color w:val="333333"/>
          <w:spacing w:val="-1"/>
        </w:rPr>
        <w:t xml:space="preserve"> </w:t>
      </w:r>
      <w:r>
        <w:rPr>
          <w:color w:val="333333"/>
        </w:rPr>
        <w:t>sense</w:t>
      </w:r>
      <w:r>
        <w:rPr>
          <w:color w:val="333333"/>
          <w:spacing w:val="-1"/>
        </w:rPr>
        <w:t xml:space="preserve"> </w:t>
      </w:r>
      <w:r>
        <w:rPr>
          <w:color w:val="333333"/>
        </w:rPr>
        <w:t>of</w:t>
      </w:r>
      <w:r>
        <w:rPr>
          <w:color w:val="333333"/>
          <w:spacing w:val="-2"/>
        </w:rPr>
        <w:t xml:space="preserve"> </w:t>
      </w:r>
      <w:r>
        <w:rPr>
          <w:color w:val="333333"/>
        </w:rPr>
        <w:t>meaning</w:t>
      </w:r>
      <w:r>
        <w:rPr>
          <w:color w:val="333333"/>
          <w:spacing w:val="-1"/>
        </w:rPr>
        <w:t xml:space="preserve"> </w:t>
      </w:r>
      <w:r>
        <w:rPr>
          <w:color w:val="333333"/>
        </w:rPr>
        <w:t>in</w:t>
      </w:r>
      <w:r>
        <w:rPr>
          <w:color w:val="333333"/>
          <w:spacing w:val="-1"/>
        </w:rPr>
        <w:t xml:space="preserve"> </w:t>
      </w:r>
      <w:r>
        <w:rPr>
          <w:color w:val="333333"/>
        </w:rPr>
        <w:t>your</w:t>
      </w:r>
      <w:r>
        <w:rPr>
          <w:color w:val="333333"/>
          <w:spacing w:val="-2"/>
        </w:rPr>
        <w:t xml:space="preserve"> life?</w:t>
      </w:r>
    </w:p>
    <w:p w14:paraId="3A4F8E57" w14:textId="77777777" w:rsidR="0029179C" w:rsidRDefault="0029179C">
      <w:pPr>
        <w:pStyle w:val="BodyText"/>
        <w:spacing w:before="20"/>
      </w:pPr>
    </w:p>
    <w:p w14:paraId="191472A1" w14:textId="77777777" w:rsidR="0029179C" w:rsidRDefault="00000000">
      <w:pPr>
        <w:pStyle w:val="BodyText"/>
        <w:spacing w:before="1" w:line="302" w:lineRule="auto"/>
        <w:ind w:left="340" w:right="339"/>
        <w:jc w:val="both"/>
      </w:pPr>
      <w:r>
        <w:rPr>
          <w:color w:val="333333"/>
        </w:rPr>
        <w:t>As a facilitator going into a potentially profound and poignant session, it’s highly recommended to reflect on these questions yourself. After all, you’ll be asking your clients to do so.</w:t>
      </w:r>
    </w:p>
    <w:p w14:paraId="407E47DB" w14:textId="77777777" w:rsidR="0029179C" w:rsidRDefault="0029179C">
      <w:pPr>
        <w:pStyle w:val="BodyText"/>
      </w:pPr>
    </w:p>
    <w:p w14:paraId="47976D55" w14:textId="77777777" w:rsidR="0029179C" w:rsidRDefault="0029179C">
      <w:pPr>
        <w:pStyle w:val="BodyText"/>
        <w:spacing w:before="112"/>
      </w:pPr>
    </w:p>
    <w:p w14:paraId="174A2861" w14:textId="77777777" w:rsidR="0029179C" w:rsidRDefault="00000000">
      <w:pPr>
        <w:pStyle w:val="Heading5"/>
        <w:spacing w:before="1"/>
        <w:jc w:val="left"/>
      </w:pPr>
      <w:r>
        <w:rPr>
          <w:color w:val="333333"/>
        </w:rPr>
        <w:t>Why</w:t>
      </w:r>
      <w:r>
        <w:rPr>
          <w:color w:val="333333"/>
          <w:spacing w:val="-14"/>
        </w:rPr>
        <w:t xml:space="preserve"> </w:t>
      </w:r>
      <w:r>
        <w:rPr>
          <w:color w:val="333333"/>
        </w:rPr>
        <w:t>Meaning</w:t>
      </w:r>
      <w:r>
        <w:rPr>
          <w:color w:val="333333"/>
          <w:spacing w:val="-2"/>
        </w:rPr>
        <w:t xml:space="preserve"> Matters</w:t>
      </w:r>
    </w:p>
    <w:p w14:paraId="12FBC431" w14:textId="77777777" w:rsidR="0029179C" w:rsidRDefault="00000000">
      <w:pPr>
        <w:pStyle w:val="Heading6"/>
        <w:spacing w:before="342"/>
      </w:pPr>
      <w:r>
        <w:rPr>
          <w:color w:val="333333"/>
        </w:rPr>
        <w:t>The</w:t>
      </w:r>
      <w:r>
        <w:rPr>
          <w:color w:val="333333"/>
          <w:spacing w:val="-5"/>
        </w:rPr>
        <w:t xml:space="preserve"> </w:t>
      </w:r>
      <w:r>
        <w:rPr>
          <w:color w:val="333333"/>
        </w:rPr>
        <w:t>Pursuit</w:t>
      </w:r>
      <w:r>
        <w:rPr>
          <w:color w:val="333333"/>
          <w:spacing w:val="-4"/>
        </w:rPr>
        <w:t xml:space="preserve"> </w:t>
      </w:r>
      <w:r>
        <w:rPr>
          <w:color w:val="333333"/>
        </w:rPr>
        <w:t>Of</w:t>
      </w:r>
      <w:r>
        <w:rPr>
          <w:color w:val="333333"/>
          <w:spacing w:val="-5"/>
        </w:rPr>
        <w:t xml:space="preserve"> </w:t>
      </w:r>
      <w:r>
        <w:rPr>
          <w:color w:val="333333"/>
          <w:spacing w:val="-2"/>
        </w:rPr>
        <w:t>Meaning</w:t>
      </w:r>
    </w:p>
    <w:p w14:paraId="5FA2530E" w14:textId="77777777" w:rsidR="0029179C" w:rsidRDefault="00000000">
      <w:pPr>
        <w:pStyle w:val="BodyText"/>
        <w:spacing w:before="293" w:line="302" w:lineRule="auto"/>
        <w:ind w:left="340" w:right="338"/>
        <w:jc w:val="both"/>
      </w:pPr>
      <w:r>
        <w:rPr>
          <w:color w:val="333333"/>
        </w:rPr>
        <w:t xml:space="preserve">Is happiness the ultimate goal in life, or is there something deeper that we should strive for? Emily Esfahani Smith argues that while happiness is often seen as the end-all, it is the pursuit of meaning that truly makes life worthwhile. Echoing Frankl, Smith asserts that meaning, unlike happiness, is enduring and provides a sense of coherence and purpose that can sustain us through life’s inevitable challenges </w:t>
      </w:r>
      <w:hyperlink w:anchor="_bookmark214" w:history="1">
        <w:r w:rsidR="0029179C">
          <w:rPr>
            <w:color w:val="333333"/>
          </w:rPr>
          <w:t>[178].</w:t>
        </w:r>
      </w:hyperlink>
    </w:p>
    <w:p w14:paraId="71593652" w14:textId="77777777" w:rsidR="0029179C" w:rsidRDefault="00000000">
      <w:pPr>
        <w:pStyle w:val="BodyText"/>
        <w:spacing w:before="227" w:line="302" w:lineRule="auto"/>
        <w:ind w:left="340" w:right="336"/>
        <w:jc w:val="both"/>
      </w:pPr>
      <w:r>
        <w:rPr>
          <w:color w:val="333333"/>
        </w:rPr>
        <w:t>In real life, many of us find that the pursuit of happiness alone can lead to a paradox – where</w:t>
      </w:r>
      <w:r>
        <w:rPr>
          <w:color w:val="333333"/>
          <w:spacing w:val="-3"/>
        </w:rPr>
        <w:t xml:space="preserve"> </w:t>
      </w:r>
      <w:r>
        <w:rPr>
          <w:color w:val="333333"/>
        </w:rPr>
        <w:t>the</w:t>
      </w:r>
      <w:r>
        <w:rPr>
          <w:color w:val="333333"/>
          <w:spacing w:val="-3"/>
        </w:rPr>
        <w:t xml:space="preserve"> </w:t>
      </w:r>
      <w:r>
        <w:rPr>
          <w:color w:val="333333"/>
        </w:rPr>
        <w:t>more</w:t>
      </w:r>
      <w:r>
        <w:rPr>
          <w:color w:val="333333"/>
          <w:spacing w:val="-3"/>
        </w:rPr>
        <w:t xml:space="preserve"> </w:t>
      </w:r>
      <w:r>
        <w:rPr>
          <w:color w:val="333333"/>
        </w:rPr>
        <w:t>we</w:t>
      </w:r>
      <w:r>
        <w:rPr>
          <w:color w:val="333333"/>
          <w:spacing w:val="-3"/>
        </w:rPr>
        <w:t xml:space="preserve"> </w:t>
      </w:r>
      <w:r>
        <w:rPr>
          <w:color w:val="333333"/>
        </w:rPr>
        <w:t>chase</w:t>
      </w:r>
      <w:r>
        <w:rPr>
          <w:color w:val="333333"/>
          <w:spacing w:val="-3"/>
        </w:rPr>
        <w:t xml:space="preserve"> </w:t>
      </w:r>
      <w:r>
        <w:rPr>
          <w:color w:val="333333"/>
        </w:rPr>
        <w:t>it,</w:t>
      </w:r>
      <w:r>
        <w:rPr>
          <w:color w:val="333333"/>
          <w:spacing w:val="-3"/>
        </w:rPr>
        <w:t xml:space="preserve"> </w:t>
      </w:r>
      <w:r>
        <w:rPr>
          <w:color w:val="333333"/>
        </w:rPr>
        <w:t>the</w:t>
      </w:r>
      <w:r>
        <w:rPr>
          <w:color w:val="333333"/>
          <w:spacing w:val="-3"/>
        </w:rPr>
        <w:t xml:space="preserve"> </w:t>
      </w:r>
      <w:r>
        <w:rPr>
          <w:color w:val="333333"/>
        </w:rPr>
        <w:t>more</w:t>
      </w:r>
      <w:r>
        <w:rPr>
          <w:color w:val="333333"/>
          <w:spacing w:val="-3"/>
        </w:rPr>
        <w:t xml:space="preserve"> </w:t>
      </w:r>
      <w:r>
        <w:rPr>
          <w:color w:val="333333"/>
        </w:rPr>
        <w:t>elusive</w:t>
      </w:r>
      <w:r>
        <w:rPr>
          <w:color w:val="333333"/>
          <w:spacing w:val="-3"/>
        </w:rPr>
        <w:t xml:space="preserve"> </w:t>
      </w:r>
      <w:r>
        <w:rPr>
          <w:color w:val="333333"/>
        </w:rPr>
        <w:t>it</w:t>
      </w:r>
      <w:r>
        <w:rPr>
          <w:color w:val="333333"/>
          <w:spacing w:val="-3"/>
        </w:rPr>
        <w:t xml:space="preserve"> </w:t>
      </w:r>
      <w:r>
        <w:rPr>
          <w:color w:val="333333"/>
        </w:rPr>
        <w:t>becomes.</w:t>
      </w:r>
      <w:r>
        <w:rPr>
          <w:color w:val="333333"/>
          <w:spacing w:val="-3"/>
        </w:rPr>
        <w:t xml:space="preserve"> </w:t>
      </w:r>
      <w:r>
        <w:rPr>
          <w:color w:val="333333"/>
        </w:rPr>
        <w:t>This</w:t>
      </w:r>
      <w:r>
        <w:rPr>
          <w:color w:val="333333"/>
          <w:spacing w:val="-3"/>
        </w:rPr>
        <w:t xml:space="preserve"> </w:t>
      </w:r>
      <w:r>
        <w:rPr>
          <w:color w:val="333333"/>
        </w:rPr>
        <w:t>phenomenon</w:t>
      </w:r>
      <w:r>
        <w:rPr>
          <w:color w:val="333333"/>
          <w:spacing w:val="-3"/>
        </w:rPr>
        <w:t xml:space="preserve"> </w:t>
      </w:r>
      <w:r>
        <w:rPr>
          <w:color w:val="333333"/>
        </w:rPr>
        <w:t>is</w:t>
      </w:r>
      <w:r>
        <w:rPr>
          <w:color w:val="333333"/>
          <w:spacing w:val="-3"/>
        </w:rPr>
        <w:t xml:space="preserve"> </w:t>
      </w:r>
      <w:r>
        <w:rPr>
          <w:color w:val="333333"/>
        </w:rPr>
        <w:t>supported by</w:t>
      </w:r>
      <w:r>
        <w:rPr>
          <w:color w:val="333333"/>
          <w:spacing w:val="-13"/>
        </w:rPr>
        <w:t xml:space="preserve"> </w:t>
      </w:r>
      <w:r>
        <w:rPr>
          <w:color w:val="333333"/>
        </w:rPr>
        <w:t>research</w:t>
      </w:r>
      <w:r>
        <w:rPr>
          <w:color w:val="333333"/>
          <w:spacing w:val="-12"/>
        </w:rPr>
        <w:t xml:space="preserve"> </w:t>
      </w:r>
      <w:r>
        <w:rPr>
          <w:color w:val="333333"/>
        </w:rPr>
        <w:t>showing</w:t>
      </w:r>
      <w:r>
        <w:rPr>
          <w:color w:val="333333"/>
          <w:spacing w:val="-13"/>
        </w:rPr>
        <w:t xml:space="preserve"> </w:t>
      </w:r>
      <w:r>
        <w:rPr>
          <w:color w:val="333333"/>
        </w:rPr>
        <w:t>that</w:t>
      </w:r>
      <w:r>
        <w:rPr>
          <w:color w:val="333333"/>
          <w:spacing w:val="-12"/>
        </w:rPr>
        <w:t xml:space="preserve"> </w:t>
      </w:r>
      <w:r>
        <w:rPr>
          <w:color w:val="333333"/>
        </w:rPr>
        <w:t>those</w:t>
      </w:r>
      <w:r>
        <w:rPr>
          <w:color w:val="333333"/>
          <w:spacing w:val="-13"/>
        </w:rPr>
        <w:t xml:space="preserve"> </w:t>
      </w:r>
      <w:r>
        <w:rPr>
          <w:color w:val="333333"/>
        </w:rPr>
        <w:t>who</w:t>
      </w:r>
      <w:r>
        <w:rPr>
          <w:color w:val="333333"/>
          <w:spacing w:val="-12"/>
        </w:rPr>
        <w:t xml:space="preserve"> </w:t>
      </w:r>
      <w:r>
        <w:rPr>
          <w:color w:val="333333"/>
        </w:rPr>
        <w:t>prioritize</w:t>
      </w:r>
      <w:r>
        <w:rPr>
          <w:color w:val="333333"/>
          <w:spacing w:val="-13"/>
        </w:rPr>
        <w:t xml:space="preserve"> </w:t>
      </w:r>
      <w:r>
        <w:rPr>
          <w:color w:val="333333"/>
        </w:rPr>
        <w:t>meaning</w:t>
      </w:r>
      <w:r>
        <w:rPr>
          <w:color w:val="333333"/>
          <w:spacing w:val="-12"/>
        </w:rPr>
        <w:t xml:space="preserve"> </w:t>
      </w:r>
      <w:r>
        <w:rPr>
          <w:color w:val="333333"/>
        </w:rPr>
        <w:t>over</w:t>
      </w:r>
      <w:r>
        <w:rPr>
          <w:color w:val="333333"/>
          <w:spacing w:val="-13"/>
        </w:rPr>
        <w:t xml:space="preserve"> </w:t>
      </w:r>
      <w:r>
        <w:rPr>
          <w:color w:val="333333"/>
        </w:rPr>
        <w:t>happiness</w:t>
      </w:r>
      <w:r>
        <w:rPr>
          <w:color w:val="333333"/>
          <w:spacing w:val="-12"/>
        </w:rPr>
        <w:t xml:space="preserve"> </w:t>
      </w:r>
      <w:r>
        <w:rPr>
          <w:color w:val="333333"/>
        </w:rPr>
        <w:t>tend</w:t>
      </w:r>
      <w:r>
        <w:rPr>
          <w:color w:val="333333"/>
          <w:spacing w:val="-13"/>
        </w:rPr>
        <w:t xml:space="preserve"> </w:t>
      </w:r>
      <w:r>
        <w:rPr>
          <w:color w:val="333333"/>
        </w:rPr>
        <w:t>to</w:t>
      </w:r>
      <w:r>
        <w:rPr>
          <w:color w:val="333333"/>
          <w:spacing w:val="-12"/>
        </w:rPr>
        <w:t xml:space="preserve"> </w:t>
      </w:r>
      <w:r>
        <w:rPr>
          <w:color w:val="333333"/>
        </w:rPr>
        <w:t>experience greater</w:t>
      </w:r>
      <w:r>
        <w:rPr>
          <w:color w:val="333333"/>
          <w:spacing w:val="-13"/>
        </w:rPr>
        <w:t xml:space="preserve"> </w:t>
      </w:r>
      <w:r>
        <w:rPr>
          <w:color w:val="333333"/>
        </w:rPr>
        <w:t>wellbeing,</w:t>
      </w:r>
      <w:r>
        <w:rPr>
          <w:color w:val="333333"/>
          <w:spacing w:val="-12"/>
        </w:rPr>
        <w:t xml:space="preserve"> </w:t>
      </w:r>
      <w:r>
        <w:rPr>
          <w:color w:val="333333"/>
        </w:rPr>
        <w:t>resilience,</w:t>
      </w:r>
      <w:r>
        <w:rPr>
          <w:color w:val="333333"/>
          <w:spacing w:val="-13"/>
        </w:rPr>
        <w:t xml:space="preserve"> </w:t>
      </w:r>
      <w:r>
        <w:rPr>
          <w:color w:val="333333"/>
        </w:rPr>
        <w:t>and</w:t>
      </w:r>
      <w:r>
        <w:rPr>
          <w:color w:val="333333"/>
          <w:spacing w:val="-12"/>
        </w:rPr>
        <w:t xml:space="preserve"> </w:t>
      </w:r>
      <w:r>
        <w:rPr>
          <w:color w:val="333333"/>
        </w:rPr>
        <w:t>life</w:t>
      </w:r>
      <w:r>
        <w:rPr>
          <w:color w:val="333333"/>
          <w:spacing w:val="-13"/>
        </w:rPr>
        <w:t xml:space="preserve"> </w:t>
      </w:r>
      <w:r>
        <w:rPr>
          <w:color w:val="333333"/>
        </w:rPr>
        <w:t>satisfaction</w:t>
      </w:r>
      <w:r>
        <w:rPr>
          <w:color w:val="333333"/>
          <w:spacing w:val="-12"/>
        </w:rPr>
        <w:t xml:space="preserve"> </w:t>
      </w:r>
      <w:hyperlink w:anchor="_bookmark215" w:history="1">
        <w:r w:rsidR="0029179C">
          <w:rPr>
            <w:color w:val="333333"/>
          </w:rPr>
          <w:t>[179].</w:t>
        </w:r>
      </w:hyperlink>
      <w:r>
        <w:rPr>
          <w:color w:val="333333"/>
          <w:spacing w:val="-13"/>
        </w:rPr>
        <w:t xml:space="preserve"> </w:t>
      </w:r>
      <w:r>
        <w:rPr>
          <w:color w:val="333333"/>
        </w:rPr>
        <w:t>Meaning</w:t>
      </w:r>
      <w:r>
        <w:rPr>
          <w:color w:val="333333"/>
          <w:spacing w:val="-12"/>
        </w:rPr>
        <w:t xml:space="preserve"> </w:t>
      </w:r>
      <w:r>
        <w:rPr>
          <w:color w:val="333333"/>
        </w:rPr>
        <w:t>connects</w:t>
      </w:r>
      <w:r>
        <w:rPr>
          <w:color w:val="333333"/>
          <w:spacing w:val="-13"/>
        </w:rPr>
        <w:t xml:space="preserve"> </w:t>
      </w:r>
      <w:r>
        <w:rPr>
          <w:color w:val="333333"/>
        </w:rPr>
        <w:t>us</w:t>
      </w:r>
      <w:r>
        <w:rPr>
          <w:color w:val="333333"/>
          <w:spacing w:val="-12"/>
        </w:rPr>
        <w:t xml:space="preserve"> </w:t>
      </w:r>
      <w:r>
        <w:rPr>
          <w:color w:val="333333"/>
        </w:rPr>
        <w:t>to</w:t>
      </w:r>
      <w:r>
        <w:rPr>
          <w:color w:val="333333"/>
          <w:spacing w:val="-13"/>
        </w:rPr>
        <w:t xml:space="preserve"> </w:t>
      </w:r>
      <w:r>
        <w:rPr>
          <w:color w:val="333333"/>
        </w:rPr>
        <w:t>something larger</w:t>
      </w:r>
      <w:r>
        <w:rPr>
          <w:color w:val="333333"/>
          <w:spacing w:val="-10"/>
        </w:rPr>
        <w:t xml:space="preserve"> </w:t>
      </w:r>
      <w:r>
        <w:rPr>
          <w:color w:val="333333"/>
        </w:rPr>
        <w:t>than</w:t>
      </w:r>
      <w:r>
        <w:rPr>
          <w:color w:val="333333"/>
          <w:spacing w:val="-10"/>
        </w:rPr>
        <w:t xml:space="preserve"> </w:t>
      </w:r>
      <w:r>
        <w:rPr>
          <w:color w:val="333333"/>
        </w:rPr>
        <w:t>ourselves,</w:t>
      </w:r>
      <w:r>
        <w:rPr>
          <w:color w:val="333333"/>
          <w:spacing w:val="-10"/>
        </w:rPr>
        <w:t xml:space="preserve"> </w:t>
      </w:r>
      <w:r>
        <w:rPr>
          <w:color w:val="333333"/>
        </w:rPr>
        <w:t>whether</w:t>
      </w:r>
      <w:r>
        <w:rPr>
          <w:color w:val="333333"/>
          <w:spacing w:val="-10"/>
        </w:rPr>
        <w:t xml:space="preserve"> </w:t>
      </w:r>
      <w:r>
        <w:rPr>
          <w:color w:val="333333"/>
        </w:rPr>
        <w:t>through</w:t>
      </w:r>
      <w:r>
        <w:rPr>
          <w:color w:val="333333"/>
          <w:spacing w:val="-10"/>
        </w:rPr>
        <w:t xml:space="preserve"> </w:t>
      </w:r>
      <w:r>
        <w:rPr>
          <w:color w:val="333333"/>
        </w:rPr>
        <w:t>relationships,</w:t>
      </w:r>
      <w:r>
        <w:rPr>
          <w:color w:val="333333"/>
          <w:spacing w:val="-10"/>
        </w:rPr>
        <w:t xml:space="preserve"> </w:t>
      </w:r>
      <w:r>
        <w:rPr>
          <w:color w:val="333333"/>
        </w:rPr>
        <w:t>personal</w:t>
      </w:r>
      <w:r>
        <w:rPr>
          <w:color w:val="333333"/>
          <w:spacing w:val="-10"/>
        </w:rPr>
        <w:t xml:space="preserve"> </w:t>
      </w:r>
      <w:r>
        <w:rPr>
          <w:color w:val="333333"/>
        </w:rPr>
        <w:t>growth,</w:t>
      </w:r>
      <w:r>
        <w:rPr>
          <w:color w:val="333333"/>
          <w:spacing w:val="-10"/>
        </w:rPr>
        <w:t xml:space="preserve"> </w:t>
      </w:r>
      <w:r>
        <w:rPr>
          <w:color w:val="333333"/>
        </w:rPr>
        <w:t>or</w:t>
      </w:r>
      <w:r>
        <w:rPr>
          <w:color w:val="333333"/>
          <w:spacing w:val="-10"/>
        </w:rPr>
        <w:t xml:space="preserve"> </w:t>
      </w:r>
      <w:r>
        <w:rPr>
          <w:color w:val="333333"/>
        </w:rPr>
        <w:t>contributing</w:t>
      </w:r>
      <w:r>
        <w:rPr>
          <w:color w:val="333333"/>
          <w:spacing w:val="-10"/>
        </w:rPr>
        <w:t xml:space="preserve"> </w:t>
      </w:r>
      <w:r>
        <w:rPr>
          <w:color w:val="333333"/>
        </w:rPr>
        <w:t>to the community, thereby providing a stable foundation for long-term fulfillment.</w:t>
      </w:r>
    </w:p>
    <w:p w14:paraId="0685D9C2"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57FFA597" w14:textId="77777777" w:rsidR="0029179C" w:rsidRDefault="0029179C">
      <w:pPr>
        <w:pStyle w:val="BodyText"/>
      </w:pPr>
    </w:p>
    <w:p w14:paraId="058081F4" w14:textId="77777777" w:rsidR="0029179C" w:rsidRDefault="0029179C">
      <w:pPr>
        <w:pStyle w:val="BodyText"/>
        <w:spacing w:before="60"/>
      </w:pPr>
    </w:p>
    <w:p w14:paraId="2E0616ED" w14:textId="77777777" w:rsidR="0029179C" w:rsidRDefault="00000000">
      <w:pPr>
        <w:pStyle w:val="BodyText"/>
        <w:spacing w:line="302" w:lineRule="auto"/>
        <w:ind w:left="340" w:right="337"/>
        <w:jc w:val="both"/>
      </w:pPr>
      <w:r>
        <w:rPr>
          <w:color w:val="333333"/>
        </w:rPr>
        <w:t xml:space="preserve">However, the pursuit of meaning is not without its challenges. It often requires us to confront difficult questions about our values, purpose, and the impact of our actions. Moreover, meaning can sometimes come with discomfort, as it may involve sacrifice, responsibility, or facing difficult truths. But it is precisely this complexity that makes </w:t>
      </w:r>
      <w:r>
        <w:rPr>
          <w:color w:val="333333"/>
          <w:spacing w:val="-2"/>
        </w:rPr>
        <w:t>meaning</w:t>
      </w:r>
      <w:r>
        <w:rPr>
          <w:color w:val="333333"/>
          <w:spacing w:val="-8"/>
        </w:rPr>
        <w:t xml:space="preserve"> </w:t>
      </w:r>
      <w:r>
        <w:rPr>
          <w:color w:val="333333"/>
          <w:spacing w:val="-2"/>
        </w:rPr>
        <w:t>so</w:t>
      </w:r>
      <w:r>
        <w:rPr>
          <w:color w:val="333333"/>
          <w:spacing w:val="-8"/>
        </w:rPr>
        <w:t xml:space="preserve"> </w:t>
      </w:r>
      <w:r>
        <w:rPr>
          <w:color w:val="333333"/>
          <w:spacing w:val="-2"/>
        </w:rPr>
        <w:t>fulfilling.</w:t>
      </w:r>
      <w:r>
        <w:rPr>
          <w:color w:val="333333"/>
          <w:spacing w:val="-8"/>
        </w:rPr>
        <w:t xml:space="preserve"> </w:t>
      </w:r>
      <w:r>
        <w:rPr>
          <w:color w:val="333333"/>
          <w:spacing w:val="-2"/>
        </w:rPr>
        <w:t>When</w:t>
      </w:r>
      <w:r>
        <w:rPr>
          <w:color w:val="333333"/>
          <w:spacing w:val="-8"/>
        </w:rPr>
        <w:t xml:space="preserve"> </w:t>
      </w:r>
      <w:r>
        <w:rPr>
          <w:color w:val="333333"/>
          <w:spacing w:val="-2"/>
        </w:rPr>
        <w:t>we</w:t>
      </w:r>
      <w:r>
        <w:rPr>
          <w:color w:val="333333"/>
          <w:spacing w:val="-8"/>
        </w:rPr>
        <w:t xml:space="preserve"> </w:t>
      </w:r>
      <w:r>
        <w:rPr>
          <w:color w:val="333333"/>
          <w:spacing w:val="-2"/>
        </w:rPr>
        <w:t>find</w:t>
      </w:r>
      <w:r>
        <w:rPr>
          <w:color w:val="333333"/>
          <w:spacing w:val="-8"/>
        </w:rPr>
        <w:t xml:space="preserve"> </w:t>
      </w:r>
      <w:r>
        <w:rPr>
          <w:color w:val="333333"/>
          <w:spacing w:val="-2"/>
        </w:rPr>
        <w:t>meaning,</w:t>
      </w:r>
      <w:r>
        <w:rPr>
          <w:color w:val="333333"/>
          <w:spacing w:val="-8"/>
        </w:rPr>
        <w:t xml:space="preserve"> </w:t>
      </w:r>
      <w:r>
        <w:rPr>
          <w:color w:val="333333"/>
          <w:spacing w:val="-2"/>
        </w:rPr>
        <w:t>we</w:t>
      </w:r>
      <w:r>
        <w:rPr>
          <w:color w:val="333333"/>
          <w:spacing w:val="-8"/>
        </w:rPr>
        <w:t xml:space="preserve"> </w:t>
      </w:r>
      <w:r>
        <w:rPr>
          <w:color w:val="333333"/>
          <w:spacing w:val="-2"/>
        </w:rPr>
        <w:t>gain</w:t>
      </w:r>
      <w:r>
        <w:rPr>
          <w:color w:val="333333"/>
          <w:spacing w:val="-8"/>
        </w:rPr>
        <w:t xml:space="preserve"> </w:t>
      </w:r>
      <w:r>
        <w:rPr>
          <w:color w:val="333333"/>
          <w:spacing w:val="-2"/>
        </w:rPr>
        <w:t>a</w:t>
      </w:r>
      <w:r>
        <w:rPr>
          <w:color w:val="333333"/>
          <w:spacing w:val="-8"/>
        </w:rPr>
        <w:t xml:space="preserve"> </w:t>
      </w:r>
      <w:r>
        <w:rPr>
          <w:color w:val="333333"/>
          <w:spacing w:val="-2"/>
        </w:rPr>
        <w:t>sense</w:t>
      </w:r>
      <w:r>
        <w:rPr>
          <w:color w:val="333333"/>
          <w:spacing w:val="-8"/>
        </w:rPr>
        <w:t xml:space="preserve"> </w:t>
      </w:r>
      <w:r>
        <w:rPr>
          <w:color w:val="333333"/>
          <w:spacing w:val="-2"/>
        </w:rPr>
        <w:t>of</w:t>
      </w:r>
      <w:r>
        <w:rPr>
          <w:color w:val="333333"/>
          <w:spacing w:val="-8"/>
        </w:rPr>
        <w:t xml:space="preserve"> </w:t>
      </w:r>
      <w:r>
        <w:rPr>
          <w:color w:val="333333"/>
          <w:spacing w:val="-2"/>
        </w:rPr>
        <w:t>direction</w:t>
      </w:r>
      <w:r>
        <w:rPr>
          <w:color w:val="333333"/>
          <w:spacing w:val="-8"/>
        </w:rPr>
        <w:t xml:space="preserve"> </w:t>
      </w:r>
      <w:r>
        <w:rPr>
          <w:color w:val="333333"/>
          <w:spacing w:val="-2"/>
        </w:rPr>
        <w:t>and</w:t>
      </w:r>
      <w:r>
        <w:rPr>
          <w:color w:val="333333"/>
          <w:spacing w:val="-8"/>
        </w:rPr>
        <w:t xml:space="preserve"> </w:t>
      </w:r>
      <w:r>
        <w:rPr>
          <w:color w:val="333333"/>
          <w:spacing w:val="-2"/>
        </w:rPr>
        <w:t xml:space="preserve">significance </w:t>
      </w:r>
      <w:r>
        <w:rPr>
          <w:color w:val="333333"/>
        </w:rPr>
        <w:t>that transcends momentary pleasures.</w:t>
      </w:r>
    </w:p>
    <w:p w14:paraId="3AAA5F29" w14:textId="77777777" w:rsidR="0029179C" w:rsidRDefault="0029179C">
      <w:pPr>
        <w:pStyle w:val="BodyText"/>
        <w:spacing w:before="133"/>
      </w:pPr>
    </w:p>
    <w:p w14:paraId="3511724D" w14:textId="77777777" w:rsidR="0029179C" w:rsidRDefault="00000000">
      <w:pPr>
        <w:pStyle w:val="Heading6"/>
        <w:jc w:val="both"/>
      </w:pPr>
      <w:r>
        <w:rPr>
          <w:color w:val="333333"/>
        </w:rPr>
        <w:t>Aligning</w:t>
      </w:r>
      <w:r>
        <w:rPr>
          <w:color w:val="333333"/>
          <w:spacing w:val="4"/>
        </w:rPr>
        <w:t xml:space="preserve"> </w:t>
      </w:r>
      <w:r>
        <w:rPr>
          <w:color w:val="333333"/>
        </w:rPr>
        <w:t>Efforts</w:t>
      </w:r>
      <w:r>
        <w:rPr>
          <w:color w:val="333333"/>
          <w:spacing w:val="-6"/>
        </w:rPr>
        <w:t xml:space="preserve"> </w:t>
      </w:r>
      <w:r>
        <w:rPr>
          <w:color w:val="333333"/>
        </w:rPr>
        <w:t>With</w:t>
      </w:r>
      <w:r>
        <w:rPr>
          <w:color w:val="333333"/>
          <w:spacing w:val="-9"/>
        </w:rPr>
        <w:t xml:space="preserve"> </w:t>
      </w:r>
      <w:r>
        <w:rPr>
          <w:color w:val="333333"/>
          <w:spacing w:val="-2"/>
        </w:rPr>
        <w:t>Values</w:t>
      </w:r>
    </w:p>
    <w:p w14:paraId="795AB59B" w14:textId="77777777" w:rsidR="0029179C" w:rsidRDefault="00000000">
      <w:pPr>
        <w:pStyle w:val="BodyText"/>
        <w:spacing w:before="293" w:line="302" w:lineRule="auto"/>
        <w:ind w:left="340" w:right="337"/>
        <w:jc w:val="both"/>
      </w:pPr>
      <w:r>
        <w:rPr>
          <w:color w:val="333333"/>
          <w:spacing w:val="-2"/>
        </w:rPr>
        <w:t>What</w:t>
      </w:r>
      <w:r>
        <w:rPr>
          <w:color w:val="333333"/>
          <w:spacing w:val="-9"/>
        </w:rPr>
        <w:t xml:space="preserve"> </w:t>
      </w:r>
      <w:r>
        <w:rPr>
          <w:color w:val="333333"/>
          <w:spacing w:val="-2"/>
        </w:rPr>
        <w:t>“why”</w:t>
      </w:r>
      <w:r>
        <w:rPr>
          <w:color w:val="333333"/>
          <w:spacing w:val="-9"/>
        </w:rPr>
        <w:t xml:space="preserve"> </w:t>
      </w:r>
      <w:r>
        <w:rPr>
          <w:color w:val="333333"/>
          <w:spacing w:val="-2"/>
        </w:rPr>
        <w:t>are</w:t>
      </w:r>
      <w:r>
        <w:rPr>
          <w:color w:val="333333"/>
          <w:spacing w:val="-9"/>
        </w:rPr>
        <w:t xml:space="preserve"> </w:t>
      </w:r>
      <w:r>
        <w:rPr>
          <w:color w:val="333333"/>
          <w:spacing w:val="-2"/>
        </w:rPr>
        <w:t>we</w:t>
      </w:r>
      <w:r>
        <w:rPr>
          <w:color w:val="333333"/>
          <w:spacing w:val="-9"/>
        </w:rPr>
        <w:t xml:space="preserve"> </w:t>
      </w:r>
      <w:r>
        <w:rPr>
          <w:color w:val="333333"/>
          <w:spacing w:val="-2"/>
        </w:rPr>
        <w:t>working</w:t>
      </w:r>
      <w:r>
        <w:rPr>
          <w:color w:val="333333"/>
          <w:spacing w:val="-9"/>
        </w:rPr>
        <w:t xml:space="preserve"> </w:t>
      </w:r>
      <w:r>
        <w:rPr>
          <w:color w:val="333333"/>
          <w:spacing w:val="-2"/>
        </w:rPr>
        <w:t>towards?</w:t>
      </w:r>
      <w:r>
        <w:rPr>
          <w:color w:val="333333"/>
          <w:spacing w:val="-9"/>
        </w:rPr>
        <w:t xml:space="preserve"> </w:t>
      </w:r>
      <w:r>
        <w:rPr>
          <w:color w:val="333333"/>
          <w:spacing w:val="-2"/>
        </w:rPr>
        <w:t>Do</w:t>
      </w:r>
      <w:r>
        <w:rPr>
          <w:color w:val="333333"/>
          <w:spacing w:val="-9"/>
        </w:rPr>
        <w:t xml:space="preserve"> </w:t>
      </w:r>
      <w:r>
        <w:rPr>
          <w:color w:val="333333"/>
          <w:spacing w:val="-2"/>
        </w:rPr>
        <w:t>many</w:t>
      </w:r>
      <w:r>
        <w:rPr>
          <w:color w:val="333333"/>
          <w:spacing w:val="-9"/>
        </w:rPr>
        <w:t xml:space="preserve"> </w:t>
      </w:r>
      <w:r>
        <w:rPr>
          <w:color w:val="333333"/>
          <w:spacing w:val="-2"/>
        </w:rPr>
        <w:t>of</w:t>
      </w:r>
      <w:r>
        <w:rPr>
          <w:color w:val="333333"/>
          <w:spacing w:val="-9"/>
        </w:rPr>
        <w:t xml:space="preserve"> </w:t>
      </w:r>
      <w:r>
        <w:rPr>
          <w:color w:val="333333"/>
          <w:spacing w:val="-2"/>
        </w:rPr>
        <w:t>us</w:t>
      </w:r>
      <w:r>
        <w:rPr>
          <w:color w:val="333333"/>
          <w:spacing w:val="-9"/>
        </w:rPr>
        <w:t xml:space="preserve"> </w:t>
      </w:r>
      <w:r>
        <w:rPr>
          <w:color w:val="333333"/>
          <w:spacing w:val="-2"/>
        </w:rPr>
        <w:t>even</w:t>
      </w:r>
      <w:r>
        <w:rPr>
          <w:color w:val="333333"/>
          <w:spacing w:val="-9"/>
        </w:rPr>
        <w:t xml:space="preserve"> </w:t>
      </w:r>
      <w:r>
        <w:rPr>
          <w:color w:val="333333"/>
          <w:spacing w:val="-2"/>
        </w:rPr>
        <w:t>know?</w:t>
      </w:r>
      <w:r>
        <w:rPr>
          <w:color w:val="333333"/>
          <w:spacing w:val="-9"/>
        </w:rPr>
        <w:t xml:space="preserve"> </w:t>
      </w:r>
      <w:r>
        <w:rPr>
          <w:color w:val="333333"/>
          <w:spacing w:val="-2"/>
        </w:rPr>
        <w:t>Henry</w:t>
      </w:r>
      <w:r>
        <w:rPr>
          <w:color w:val="333333"/>
          <w:spacing w:val="-9"/>
        </w:rPr>
        <w:t xml:space="preserve"> </w:t>
      </w:r>
      <w:r>
        <w:rPr>
          <w:color w:val="333333"/>
          <w:spacing w:val="-2"/>
        </w:rPr>
        <w:t>David</w:t>
      </w:r>
      <w:r>
        <w:rPr>
          <w:color w:val="333333"/>
          <w:spacing w:val="-9"/>
        </w:rPr>
        <w:t xml:space="preserve"> </w:t>
      </w:r>
      <w:r>
        <w:rPr>
          <w:color w:val="333333"/>
          <w:spacing w:val="-2"/>
        </w:rPr>
        <w:t xml:space="preserve">Thoreau’s </w:t>
      </w:r>
      <w:r>
        <w:rPr>
          <w:color w:val="333333"/>
        </w:rPr>
        <w:t>observation,</w:t>
      </w:r>
      <w:r>
        <w:rPr>
          <w:color w:val="333333"/>
          <w:spacing w:val="-8"/>
        </w:rPr>
        <w:t xml:space="preserve"> </w:t>
      </w:r>
      <w:r>
        <w:rPr>
          <w:color w:val="333333"/>
        </w:rPr>
        <w:t>“It</w:t>
      </w:r>
      <w:r>
        <w:rPr>
          <w:color w:val="333333"/>
          <w:spacing w:val="-8"/>
        </w:rPr>
        <w:t xml:space="preserve"> </w:t>
      </w:r>
      <w:r>
        <w:rPr>
          <w:color w:val="333333"/>
        </w:rPr>
        <w:t>is</w:t>
      </w:r>
      <w:r>
        <w:rPr>
          <w:color w:val="333333"/>
          <w:spacing w:val="-8"/>
        </w:rPr>
        <w:t xml:space="preserve"> </w:t>
      </w:r>
      <w:r>
        <w:rPr>
          <w:color w:val="333333"/>
        </w:rPr>
        <w:t>not</w:t>
      </w:r>
      <w:r>
        <w:rPr>
          <w:color w:val="333333"/>
          <w:spacing w:val="-8"/>
        </w:rPr>
        <w:t xml:space="preserve"> </w:t>
      </w:r>
      <w:r>
        <w:rPr>
          <w:color w:val="333333"/>
        </w:rPr>
        <w:t>enough</w:t>
      </w:r>
      <w:r>
        <w:rPr>
          <w:color w:val="333333"/>
          <w:spacing w:val="-8"/>
        </w:rPr>
        <w:t xml:space="preserve"> </w:t>
      </w:r>
      <w:r>
        <w:rPr>
          <w:color w:val="333333"/>
        </w:rPr>
        <w:t>to</w:t>
      </w:r>
      <w:r>
        <w:rPr>
          <w:color w:val="333333"/>
          <w:spacing w:val="-8"/>
        </w:rPr>
        <w:t xml:space="preserve"> </w:t>
      </w:r>
      <w:r>
        <w:rPr>
          <w:color w:val="333333"/>
        </w:rPr>
        <w:t>be</w:t>
      </w:r>
      <w:r>
        <w:rPr>
          <w:color w:val="333333"/>
          <w:spacing w:val="-8"/>
        </w:rPr>
        <w:t xml:space="preserve"> </w:t>
      </w:r>
      <w:r>
        <w:rPr>
          <w:color w:val="333333"/>
        </w:rPr>
        <w:t>industrious;</w:t>
      </w:r>
      <w:r>
        <w:rPr>
          <w:color w:val="333333"/>
          <w:spacing w:val="-9"/>
        </w:rPr>
        <w:t xml:space="preserve"> </w:t>
      </w:r>
      <w:r>
        <w:rPr>
          <w:color w:val="333333"/>
        </w:rPr>
        <w:t>so</w:t>
      </w:r>
      <w:r>
        <w:rPr>
          <w:color w:val="333333"/>
          <w:spacing w:val="-8"/>
        </w:rPr>
        <w:t xml:space="preserve"> </w:t>
      </w:r>
      <w:r>
        <w:rPr>
          <w:color w:val="333333"/>
        </w:rPr>
        <w:t>are</w:t>
      </w:r>
      <w:r>
        <w:rPr>
          <w:color w:val="333333"/>
          <w:spacing w:val="-8"/>
        </w:rPr>
        <w:t xml:space="preserve"> </w:t>
      </w:r>
      <w:r>
        <w:rPr>
          <w:color w:val="333333"/>
        </w:rPr>
        <w:t>the</w:t>
      </w:r>
      <w:r>
        <w:rPr>
          <w:color w:val="333333"/>
          <w:spacing w:val="-8"/>
        </w:rPr>
        <w:t xml:space="preserve"> </w:t>
      </w:r>
      <w:r>
        <w:rPr>
          <w:color w:val="333333"/>
        </w:rPr>
        <w:t>ants.</w:t>
      </w:r>
      <w:r>
        <w:rPr>
          <w:color w:val="333333"/>
          <w:spacing w:val="-8"/>
        </w:rPr>
        <w:t xml:space="preserve"> </w:t>
      </w:r>
      <w:r>
        <w:rPr>
          <w:color w:val="333333"/>
        </w:rPr>
        <w:t>What</w:t>
      </w:r>
      <w:r>
        <w:rPr>
          <w:color w:val="333333"/>
          <w:spacing w:val="-8"/>
        </w:rPr>
        <w:t xml:space="preserve"> </w:t>
      </w:r>
      <w:r>
        <w:rPr>
          <w:color w:val="333333"/>
        </w:rPr>
        <w:t>are</w:t>
      </w:r>
      <w:r>
        <w:rPr>
          <w:color w:val="333333"/>
          <w:spacing w:val="-8"/>
        </w:rPr>
        <w:t xml:space="preserve"> </w:t>
      </w:r>
      <w:r>
        <w:rPr>
          <w:color w:val="333333"/>
        </w:rPr>
        <w:t>you</w:t>
      </w:r>
      <w:r>
        <w:rPr>
          <w:color w:val="333333"/>
          <w:spacing w:val="-8"/>
        </w:rPr>
        <w:t xml:space="preserve"> </w:t>
      </w:r>
      <w:r>
        <w:rPr>
          <w:color w:val="333333"/>
        </w:rPr>
        <w:t>industrious about?” prompts us to examine whether our efforts align with our deeper values and goals</w:t>
      </w:r>
      <w:r>
        <w:rPr>
          <w:color w:val="333333"/>
          <w:spacing w:val="-2"/>
        </w:rPr>
        <w:t xml:space="preserve"> </w:t>
      </w:r>
      <w:hyperlink w:anchor="_bookmark216" w:history="1">
        <w:r w:rsidR="0029179C">
          <w:rPr>
            <w:color w:val="333333"/>
          </w:rPr>
          <w:t>[180].</w:t>
        </w:r>
      </w:hyperlink>
      <w:r>
        <w:rPr>
          <w:color w:val="333333"/>
          <w:spacing w:val="-2"/>
        </w:rPr>
        <w:t xml:space="preserve"> </w:t>
      </w:r>
      <w:r>
        <w:rPr>
          <w:color w:val="333333"/>
        </w:rPr>
        <w:t>In</w:t>
      </w:r>
      <w:r>
        <w:rPr>
          <w:color w:val="333333"/>
          <w:spacing w:val="-2"/>
        </w:rPr>
        <w:t xml:space="preserve"> </w:t>
      </w:r>
      <w:r>
        <w:rPr>
          <w:color w:val="333333"/>
        </w:rPr>
        <w:t>today’s</w:t>
      </w:r>
      <w:r>
        <w:rPr>
          <w:color w:val="333333"/>
          <w:spacing w:val="-2"/>
        </w:rPr>
        <w:t xml:space="preserve"> </w:t>
      </w:r>
      <w:r>
        <w:rPr>
          <w:color w:val="333333"/>
        </w:rPr>
        <w:t>fast-paced</w:t>
      </w:r>
      <w:r>
        <w:rPr>
          <w:color w:val="333333"/>
          <w:spacing w:val="-2"/>
        </w:rPr>
        <w:t xml:space="preserve"> </w:t>
      </w:r>
      <w:r>
        <w:rPr>
          <w:color w:val="333333"/>
        </w:rPr>
        <w:t>world,</w:t>
      </w:r>
      <w:r>
        <w:rPr>
          <w:color w:val="333333"/>
          <w:spacing w:val="-2"/>
        </w:rPr>
        <w:t xml:space="preserve"> </w:t>
      </w:r>
      <w:r>
        <w:rPr>
          <w:color w:val="333333"/>
        </w:rPr>
        <w:t>it’s</w:t>
      </w:r>
      <w:r>
        <w:rPr>
          <w:color w:val="333333"/>
          <w:spacing w:val="-2"/>
        </w:rPr>
        <w:t xml:space="preserve"> </w:t>
      </w:r>
      <w:r>
        <w:rPr>
          <w:color w:val="333333"/>
        </w:rPr>
        <w:t>easy</w:t>
      </w:r>
      <w:r>
        <w:rPr>
          <w:color w:val="333333"/>
          <w:spacing w:val="-2"/>
        </w:rPr>
        <w:t xml:space="preserve"> </w:t>
      </w:r>
      <w:r>
        <w:rPr>
          <w:color w:val="333333"/>
        </w:rPr>
        <w:t>to</w:t>
      </w:r>
      <w:r>
        <w:rPr>
          <w:color w:val="333333"/>
          <w:spacing w:val="-2"/>
        </w:rPr>
        <w:t xml:space="preserve"> </w:t>
      </w:r>
      <w:r>
        <w:rPr>
          <w:color w:val="333333"/>
        </w:rPr>
        <w:t>become</w:t>
      </w:r>
      <w:r>
        <w:rPr>
          <w:color w:val="333333"/>
          <w:spacing w:val="-2"/>
        </w:rPr>
        <w:t xml:space="preserve"> </w:t>
      </w:r>
      <w:r>
        <w:rPr>
          <w:color w:val="333333"/>
        </w:rPr>
        <w:t>caught</w:t>
      </w:r>
      <w:r>
        <w:rPr>
          <w:color w:val="333333"/>
          <w:spacing w:val="-2"/>
        </w:rPr>
        <w:t xml:space="preserve"> </w:t>
      </w:r>
      <w:r>
        <w:rPr>
          <w:color w:val="333333"/>
        </w:rPr>
        <w:t>up</w:t>
      </w:r>
      <w:r>
        <w:rPr>
          <w:color w:val="333333"/>
          <w:spacing w:val="-2"/>
        </w:rPr>
        <w:t xml:space="preserve"> </w:t>
      </w:r>
      <w:r>
        <w:rPr>
          <w:color w:val="333333"/>
        </w:rPr>
        <w:t>in</w:t>
      </w:r>
      <w:r>
        <w:rPr>
          <w:color w:val="333333"/>
          <w:spacing w:val="-2"/>
        </w:rPr>
        <w:t xml:space="preserve"> </w:t>
      </w:r>
      <w:r>
        <w:rPr>
          <w:color w:val="333333"/>
        </w:rPr>
        <w:t>the</w:t>
      </w:r>
      <w:r>
        <w:rPr>
          <w:color w:val="333333"/>
          <w:spacing w:val="-2"/>
        </w:rPr>
        <w:t xml:space="preserve"> </w:t>
      </w:r>
      <w:r>
        <w:rPr>
          <w:color w:val="333333"/>
        </w:rPr>
        <w:t>busyness</w:t>
      </w:r>
      <w:r>
        <w:rPr>
          <w:color w:val="333333"/>
          <w:spacing w:val="-2"/>
        </w:rPr>
        <w:t xml:space="preserve"> </w:t>
      </w:r>
      <w:r>
        <w:rPr>
          <w:color w:val="333333"/>
        </w:rPr>
        <w:t>of life, but busyness without purpose can lead to burnout and dissatisfaction.</w:t>
      </w:r>
    </w:p>
    <w:p w14:paraId="27F60002" w14:textId="77777777" w:rsidR="0029179C" w:rsidRDefault="00000000">
      <w:pPr>
        <w:pStyle w:val="BodyText"/>
        <w:spacing w:before="227" w:line="302" w:lineRule="auto"/>
        <w:ind w:left="340" w:right="337"/>
        <w:jc w:val="both"/>
      </w:pPr>
      <w:r>
        <w:rPr>
          <w:color w:val="333333"/>
        </w:rPr>
        <w:t xml:space="preserve">Recent statistics reveal a troubling rise in burnout, with nearly 77% of professionals feeling burned out at their current jobs </w:t>
      </w:r>
      <w:hyperlink w:anchor="_bookmark217" w:history="1">
        <w:r w:rsidR="0029179C">
          <w:rPr>
            <w:color w:val="333333"/>
          </w:rPr>
          <w:t>[181].</w:t>
        </w:r>
      </w:hyperlink>
      <w:r>
        <w:rPr>
          <w:color w:val="333333"/>
        </w:rPr>
        <w:t xml:space="preserve"> Burnout is often the result of prolonged stress and can manifest as emotional exhaustion, cynicism, and a reduced sense of personal accomplishment</w:t>
      </w:r>
      <w:r>
        <w:rPr>
          <w:color w:val="333333"/>
          <w:spacing w:val="-1"/>
        </w:rPr>
        <w:t xml:space="preserve"> </w:t>
      </w:r>
      <w:hyperlink w:anchor="_bookmark218" w:history="1">
        <w:r w:rsidR="0029179C">
          <w:rPr>
            <w:color w:val="333333"/>
          </w:rPr>
          <w:t>[182].</w:t>
        </w:r>
      </w:hyperlink>
      <w:r>
        <w:rPr>
          <w:color w:val="333333"/>
        </w:rPr>
        <w:t xml:space="preserve"> A lack of meaning in one’s work or life can significantly contribute to these feelings, as individuals may struggle to find value or purpose in</w:t>
      </w:r>
      <w:r>
        <w:rPr>
          <w:color w:val="333333"/>
          <w:spacing w:val="80"/>
        </w:rPr>
        <w:t xml:space="preserve"> </w:t>
      </w:r>
      <w:r>
        <w:rPr>
          <w:color w:val="333333"/>
        </w:rPr>
        <w:t>their daily activities. On the other hand, an excess of meaning – where one becomes overly consumed by their purpose/passions – can also lead to burnout, as the pressure</w:t>
      </w:r>
      <w:r>
        <w:rPr>
          <w:color w:val="333333"/>
          <w:spacing w:val="40"/>
        </w:rPr>
        <w:t xml:space="preserve"> </w:t>
      </w:r>
      <w:r>
        <w:rPr>
          <w:color w:val="333333"/>
        </w:rPr>
        <w:t xml:space="preserve">to continually fulfill a meaningful role can become overwhelming </w:t>
      </w:r>
      <w:hyperlink w:anchor="_bookmark219" w:history="1">
        <w:r w:rsidR="0029179C">
          <w:rPr>
            <w:color w:val="333333"/>
          </w:rPr>
          <w:t>[183].</w:t>
        </w:r>
      </w:hyperlink>
      <w:r>
        <w:rPr>
          <w:color w:val="333333"/>
        </w:rPr>
        <w:t xml:space="preserve"> This paradox of meaning is something we will explore in more detail later in this session.</w:t>
      </w:r>
    </w:p>
    <w:p w14:paraId="236B1A94" w14:textId="77777777" w:rsidR="0029179C" w:rsidRDefault="00000000">
      <w:pPr>
        <w:pStyle w:val="BodyText"/>
        <w:spacing w:before="227" w:line="302" w:lineRule="auto"/>
        <w:ind w:left="340" w:right="338"/>
        <w:jc w:val="both"/>
      </w:pPr>
      <w:r>
        <w:rPr>
          <w:color w:val="333333"/>
        </w:rPr>
        <w:t>Many of us have experienced working hard without feeling fulfilled. This misalignment between</w:t>
      </w:r>
      <w:r>
        <w:rPr>
          <w:color w:val="333333"/>
          <w:spacing w:val="40"/>
        </w:rPr>
        <w:t xml:space="preserve"> </w:t>
      </w:r>
      <w:r>
        <w:rPr>
          <w:color w:val="333333"/>
        </w:rPr>
        <w:t>effort</w:t>
      </w:r>
      <w:r>
        <w:rPr>
          <w:color w:val="333333"/>
          <w:spacing w:val="40"/>
        </w:rPr>
        <w:t xml:space="preserve"> </w:t>
      </w:r>
      <w:r>
        <w:rPr>
          <w:color w:val="333333"/>
        </w:rPr>
        <w:t>and</w:t>
      </w:r>
      <w:r>
        <w:rPr>
          <w:color w:val="333333"/>
          <w:spacing w:val="40"/>
        </w:rPr>
        <w:t xml:space="preserve"> </w:t>
      </w:r>
      <w:r>
        <w:rPr>
          <w:color w:val="333333"/>
        </w:rPr>
        <w:t>meaning</w:t>
      </w:r>
      <w:r>
        <w:rPr>
          <w:color w:val="333333"/>
          <w:spacing w:val="40"/>
        </w:rPr>
        <w:t xml:space="preserve"> </w:t>
      </w:r>
      <w:r>
        <w:rPr>
          <w:color w:val="333333"/>
        </w:rPr>
        <w:t>is</w:t>
      </w:r>
      <w:r>
        <w:rPr>
          <w:color w:val="333333"/>
          <w:spacing w:val="40"/>
        </w:rPr>
        <w:t xml:space="preserve"> </w:t>
      </w:r>
      <w:r>
        <w:rPr>
          <w:color w:val="333333"/>
        </w:rPr>
        <w:t>often</w:t>
      </w:r>
      <w:r>
        <w:rPr>
          <w:color w:val="333333"/>
          <w:spacing w:val="40"/>
        </w:rPr>
        <w:t xml:space="preserve"> </w:t>
      </w:r>
      <w:r>
        <w:rPr>
          <w:color w:val="333333"/>
        </w:rPr>
        <w:t>linked</w:t>
      </w:r>
      <w:r>
        <w:rPr>
          <w:color w:val="333333"/>
          <w:spacing w:val="40"/>
        </w:rPr>
        <w:t xml:space="preserve"> </w:t>
      </w:r>
      <w:r>
        <w:rPr>
          <w:color w:val="333333"/>
        </w:rPr>
        <w:t>to</w:t>
      </w:r>
      <w:r>
        <w:rPr>
          <w:color w:val="333333"/>
          <w:spacing w:val="40"/>
        </w:rPr>
        <w:t xml:space="preserve"> </w:t>
      </w:r>
      <w:r>
        <w:rPr>
          <w:color w:val="333333"/>
        </w:rPr>
        <w:t>the</w:t>
      </w:r>
      <w:r>
        <w:rPr>
          <w:color w:val="333333"/>
          <w:spacing w:val="40"/>
        </w:rPr>
        <w:t xml:space="preserve"> </w:t>
      </w:r>
      <w:r>
        <w:rPr>
          <w:color w:val="333333"/>
        </w:rPr>
        <w:t>concept</w:t>
      </w:r>
      <w:r>
        <w:rPr>
          <w:color w:val="333333"/>
          <w:spacing w:val="40"/>
        </w:rPr>
        <w:t xml:space="preserve"> </w:t>
      </w:r>
      <w:r>
        <w:rPr>
          <w:color w:val="333333"/>
        </w:rPr>
        <w:t>of</w:t>
      </w:r>
      <w:r>
        <w:rPr>
          <w:color w:val="333333"/>
          <w:spacing w:val="40"/>
        </w:rPr>
        <w:t xml:space="preserve"> </w:t>
      </w:r>
      <w:r>
        <w:rPr>
          <w:color w:val="333333"/>
        </w:rPr>
        <w:t>workaholism,</w:t>
      </w:r>
      <w:r>
        <w:rPr>
          <w:color w:val="333333"/>
          <w:spacing w:val="40"/>
        </w:rPr>
        <w:t xml:space="preserve"> </w:t>
      </w:r>
      <w:r>
        <w:rPr>
          <w:color w:val="333333"/>
        </w:rPr>
        <w:t xml:space="preserve">where we become so focused on productivity that we lose sight of the bigger picture </w:t>
      </w:r>
      <w:hyperlink w:anchor="_bookmark220" w:history="1">
        <w:r w:rsidR="0029179C">
          <w:rPr>
            <w:color w:val="333333"/>
          </w:rPr>
          <w:t>[184].</w:t>
        </w:r>
      </w:hyperlink>
      <w:r>
        <w:rPr>
          <w:color w:val="333333"/>
        </w:rPr>
        <w:t xml:space="preserve"> Research</w:t>
      </w:r>
      <w:r>
        <w:rPr>
          <w:color w:val="333333"/>
          <w:spacing w:val="-2"/>
        </w:rPr>
        <w:t xml:space="preserve"> </w:t>
      </w:r>
      <w:r>
        <w:rPr>
          <w:color w:val="333333"/>
        </w:rPr>
        <w:t>suggests</w:t>
      </w:r>
      <w:r>
        <w:rPr>
          <w:color w:val="333333"/>
          <w:spacing w:val="-1"/>
        </w:rPr>
        <w:t xml:space="preserve"> </w:t>
      </w:r>
      <w:r>
        <w:rPr>
          <w:color w:val="333333"/>
        </w:rPr>
        <w:t>that</w:t>
      </w:r>
      <w:r>
        <w:rPr>
          <w:color w:val="333333"/>
          <w:spacing w:val="-1"/>
        </w:rPr>
        <w:t xml:space="preserve"> </w:t>
      </w:r>
      <w:r>
        <w:rPr>
          <w:color w:val="333333"/>
        </w:rPr>
        <w:t>aligning</w:t>
      </w:r>
      <w:r>
        <w:rPr>
          <w:color w:val="333333"/>
          <w:spacing w:val="-2"/>
        </w:rPr>
        <w:t xml:space="preserve"> </w:t>
      </w:r>
      <w:r>
        <w:rPr>
          <w:color w:val="333333"/>
        </w:rPr>
        <w:t>our</w:t>
      </w:r>
      <w:r>
        <w:rPr>
          <w:color w:val="333333"/>
          <w:spacing w:val="-2"/>
        </w:rPr>
        <w:t xml:space="preserve"> </w:t>
      </w:r>
      <w:r>
        <w:rPr>
          <w:color w:val="333333"/>
        </w:rPr>
        <w:t>efforts</w:t>
      </w:r>
      <w:r>
        <w:rPr>
          <w:color w:val="333333"/>
          <w:spacing w:val="-2"/>
        </w:rPr>
        <w:t xml:space="preserve"> </w:t>
      </w:r>
      <w:r>
        <w:rPr>
          <w:color w:val="333333"/>
        </w:rPr>
        <w:t>with</w:t>
      </w:r>
      <w:r>
        <w:rPr>
          <w:color w:val="333333"/>
          <w:spacing w:val="-1"/>
        </w:rPr>
        <w:t xml:space="preserve"> </w:t>
      </w:r>
      <w:r>
        <w:rPr>
          <w:color w:val="333333"/>
        </w:rPr>
        <w:t>our</w:t>
      </w:r>
      <w:r>
        <w:rPr>
          <w:color w:val="333333"/>
          <w:spacing w:val="-2"/>
        </w:rPr>
        <w:t xml:space="preserve"> </w:t>
      </w:r>
      <w:r>
        <w:rPr>
          <w:color w:val="333333"/>
        </w:rPr>
        <w:t>values</w:t>
      </w:r>
      <w:r>
        <w:rPr>
          <w:color w:val="333333"/>
          <w:spacing w:val="-1"/>
        </w:rPr>
        <w:t xml:space="preserve"> </w:t>
      </w:r>
      <w:r>
        <w:rPr>
          <w:color w:val="333333"/>
        </w:rPr>
        <w:t>and</w:t>
      </w:r>
      <w:r>
        <w:rPr>
          <w:color w:val="333333"/>
          <w:spacing w:val="-1"/>
        </w:rPr>
        <w:t xml:space="preserve"> </w:t>
      </w:r>
      <w:r>
        <w:rPr>
          <w:color w:val="333333"/>
        </w:rPr>
        <w:t>long-term</w:t>
      </w:r>
      <w:r>
        <w:rPr>
          <w:color w:val="333333"/>
          <w:spacing w:val="-1"/>
        </w:rPr>
        <w:t xml:space="preserve"> </w:t>
      </w:r>
      <w:r>
        <w:rPr>
          <w:color w:val="333333"/>
        </w:rPr>
        <w:t>goals</w:t>
      </w:r>
      <w:r>
        <w:rPr>
          <w:color w:val="333333"/>
          <w:spacing w:val="-1"/>
        </w:rPr>
        <w:t xml:space="preserve"> </w:t>
      </w:r>
      <w:r>
        <w:rPr>
          <w:color w:val="333333"/>
        </w:rPr>
        <w:t>is</w:t>
      </w:r>
      <w:r>
        <w:rPr>
          <w:color w:val="333333"/>
          <w:spacing w:val="-1"/>
        </w:rPr>
        <w:t xml:space="preserve"> </w:t>
      </w:r>
      <w:r>
        <w:rPr>
          <w:color w:val="333333"/>
        </w:rPr>
        <w:t>key</w:t>
      </w:r>
      <w:r>
        <w:rPr>
          <w:color w:val="333333"/>
          <w:spacing w:val="-1"/>
        </w:rPr>
        <w:t xml:space="preserve"> </w:t>
      </w:r>
      <w:r>
        <w:rPr>
          <w:color w:val="333333"/>
        </w:rPr>
        <w:t xml:space="preserve">to experiencing a sense of fulfillment and purpose </w:t>
      </w:r>
      <w:hyperlink w:anchor="_bookmark221" w:history="1">
        <w:r w:rsidR="0029179C">
          <w:rPr>
            <w:color w:val="333333"/>
          </w:rPr>
          <w:t>[185].</w:t>
        </w:r>
      </w:hyperlink>
      <w:r>
        <w:rPr>
          <w:color w:val="333333"/>
        </w:rPr>
        <w:t xml:space="preserve"> When our actions are congruent with what we truly care about, we are more likely to feel that our lives are meaningful.</w:t>
      </w:r>
    </w:p>
    <w:p w14:paraId="5EE76F0A" w14:textId="77777777" w:rsidR="0029179C" w:rsidRDefault="00000000">
      <w:pPr>
        <w:pStyle w:val="BodyText"/>
        <w:spacing w:before="227" w:line="302" w:lineRule="auto"/>
        <w:ind w:left="340" w:right="338"/>
        <w:jc w:val="both"/>
      </w:pPr>
      <w:r>
        <w:rPr>
          <w:color w:val="333333"/>
        </w:rPr>
        <w:t>However, aligning our efforts with our values can be complicated. It requires self- awareness and reflection to identify what truly matters to us and the courage to make changes that reflect these priorities. This might involve setting boundaries, redefining success, or letting go of activities that do not serve our long-term goals.</w:t>
      </w:r>
    </w:p>
    <w:p w14:paraId="6F9BB336"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433723FD" w14:textId="77777777" w:rsidR="0029179C" w:rsidRDefault="0029179C">
      <w:pPr>
        <w:pStyle w:val="BodyText"/>
        <w:spacing w:before="131"/>
        <w:rPr>
          <w:sz w:val="30"/>
        </w:rPr>
      </w:pPr>
    </w:p>
    <w:p w14:paraId="356C870A" w14:textId="77777777" w:rsidR="0029179C" w:rsidRDefault="00000000">
      <w:pPr>
        <w:pStyle w:val="Heading6"/>
        <w:jc w:val="both"/>
      </w:pPr>
      <w:r>
        <w:rPr>
          <w:color w:val="333333"/>
        </w:rPr>
        <w:t>The</w:t>
      </w:r>
      <w:r>
        <w:rPr>
          <w:color w:val="333333"/>
          <w:spacing w:val="-10"/>
        </w:rPr>
        <w:t xml:space="preserve"> </w:t>
      </w:r>
      <w:r>
        <w:rPr>
          <w:color w:val="333333"/>
        </w:rPr>
        <w:t>Benefits</w:t>
      </w:r>
      <w:r>
        <w:rPr>
          <w:color w:val="333333"/>
          <w:spacing w:val="-7"/>
        </w:rPr>
        <w:t xml:space="preserve"> </w:t>
      </w:r>
      <w:r>
        <w:rPr>
          <w:color w:val="333333"/>
        </w:rPr>
        <w:t>Of</w:t>
      </w:r>
      <w:r>
        <w:rPr>
          <w:color w:val="333333"/>
          <w:spacing w:val="-7"/>
        </w:rPr>
        <w:t xml:space="preserve"> </w:t>
      </w:r>
      <w:r>
        <w:rPr>
          <w:color w:val="333333"/>
          <w:spacing w:val="-2"/>
        </w:rPr>
        <w:t>Meaning</w:t>
      </w:r>
    </w:p>
    <w:p w14:paraId="1F855437" w14:textId="77777777" w:rsidR="0029179C" w:rsidRDefault="00000000">
      <w:pPr>
        <w:pStyle w:val="BodyText"/>
        <w:spacing w:before="293" w:line="302" w:lineRule="auto"/>
        <w:ind w:left="340" w:right="338"/>
        <w:jc w:val="both"/>
      </w:pPr>
      <w:r>
        <w:rPr>
          <w:color w:val="333333"/>
        </w:rPr>
        <w:t>As long as humans have had the ability to communicate, we have puzzled over and pursued</w:t>
      </w:r>
      <w:r>
        <w:rPr>
          <w:color w:val="333333"/>
          <w:spacing w:val="-4"/>
        </w:rPr>
        <w:t xml:space="preserve"> </w:t>
      </w:r>
      <w:r>
        <w:rPr>
          <w:color w:val="333333"/>
        </w:rPr>
        <w:t>a</w:t>
      </w:r>
      <w:r>
        <w:rPr>
          <w:color w:val="333333"/>
          <w:spacing w:val="-4"/>
        </w:rPr>
        <w:t xml:space="preserve"> </w:t>
      </w:r>
      <w:r>
        <w:rPr>
          <w:color w:val="333333"/>
        </w:rPr>
        <w:t>sense</w:t>
      </w:r>
      <w:r>
        <w:rPr>
          <w:color w:val="333333"/>
          <w:spacing w:val="-4"/>
        </w:rPr>
        <w:t xml:space="preserve"> </w:t>
      </w:r>
      <w:r>
        <w:rPr>
          <w:color w:val="333333"/>
        </w:rPr>
        <w:t>of</w:t>
      </w:r>
      <w:r>
        <w:rPr>
          <w:color w:val="333333"/>
          <w:spacing w:val="-4"/>
        </w:rPr>
        <w:t xml:space="preserve"> </w:t>
      </w:r>
      <w:r>
        <w:rPr>
          <w:color w:val="333333"/>
        </w:rPr>
        <w:t>meaning</w:t>
      </w:r>
      <w:r>
        <w:rPr>
          <w:color w:val="333333"/>
          <w:spacing w:val="-4"/>
        </w:rPr>
        <w:t xml:space="preserve"> </w:t>
      </w:r>
      <w:r>
        <w:rPr>
          <w:color w:val="333333"/>
        </w:rPr>
        <w:t>in</w:t>
      </w:r>
      <w:r>
        <w:rPr>
          <w:color w:val="333333"/>
          <w:spacing w:val="-4"/>
        </w:rPr>
        <w:t xml:space="preserve"> </w:t>
      </w:r>
      <w:r>
        <w:rPr>
          <w:color w:val="333333"/>
        </w:rPr>
        <w:t>our</w:t>
      </w:r>
      <w:r>
        <w:rPr>
          <w:color w:val="333333"/>
          <w:spacing w:val="-4"/>
        </w:rPr>
        <w:t xml:space="preserve"> </w:t>
      </w:r>
      <w:r>
        <w:rPr>
          <w:color w:val="333333"/>
        </w:rPr>
        <w:t>lives.</w:t>
      </w:r>
      <w:r>
        <w:rPr>
          <w:color w:val="333333"/>
          <w:spacing w:val="-4"/>
        </w:rPr>
        <w:t xml:space="preserve"> </w:t>
      </w:r>
      <w:r>
        <w:rPr>
          <w:color w:val="333333"/>
        </w:rPr>
        <w:t>It</w:t>
      </w:r>
      <w:r>
        <w:rPr>
          <w:color w:val="333333"/>
          <w:spacing w:val="-4"/>
        </w:rPr>
        <w:t xml:space="preserve"> </w:t>
      </w:r>
      <w:r>
        <w:rPr>
          <w:color w:val="333333"/>
        </w:rPr>
        <w:t>seems</w:t>
      </w:r>
      <w:r>
        <w:rPr>
          <w:color w:val="333333"/>
          <w:spacing w:val="-4"/>
        </w:rPr>
        <w:t xml:space="preserve"> </w:t>
      </w:r>
      <w:r>
        <w:rPr>
          <w:color w:val="333333"/>
        </w:rPr>
        <w:t>that</w:t>
      </w:r>
      <w:r>
        <w:rPr>
          <w:color w:val="333333"/>
          <w:spacing w:val="-4"/>
        </w:rPr>
        <w:t xml:space="preserve"> </w:t>
      </w:r>
      <w:r>
        <w:rPr>
          <w:color w:val="333333"/>
        </w:rPr>
        <w:t>there</w:t>
      </w:r>
      <w:r>
        <w:rPr>
          <w:color w:val="333333"/>
          <w:spacing w:val="-4"/>
        </w:rPr>
        <w:t xml:space="preserve"> </w:t>
      </w:r>
      <w:r>
        <w:rPr>
          <w:color w:val="333333"/>
        </w:rPr>
        <w:t>is</w:t>
      </w:r>
      <w:r>
        <w:rPr>
          <w:color w:val="333333"/>
          <w:spacing w:val="-4"/>
        </w:rPr>
        <w:t xml:space="preserve"> </w:t>
      </w:r>
      <w:r>
        <w:rPr>
          <w:color w:val="333333"/>
        </w:rPr>
        <w:t>an</w:t>
      </w:r>
      <w:r>
        <w:rPr>
          <w:color w:val="333333"/>
          <w:spacing w:val="-4"/>
        </w:rPr>
        <w:t xml:space="preserve"> </w:t>
      </w:r>
      <w:r>
        <w:rPr>
          <w:color w:val="333333"/>
        </w:rPr>
        <w:t>inherent</w:t>
      </w:r>
      <w:r>
        <w:rPr>
          <w:color w:val="333333"/>
          <w:spacing w:val="-4"/>
        </w:rPr>
        <w:t xml:space="preserve"> </w:t>
      </w:r>
      <w:r>
        <w:rPr>
          <w:color w:val="333333"/>
        </w:rPr>
        <w:t>understanding that having something to work towards and contribute to is integral to a life well lived: but</w:t>
      </w:r>
      <w:r>
        <w:rPr>
          <w:color w:val="333333"/>
          <w:spacing w:val="-2"/>
        </w:rPr>
        <w:t xml:space="preserve"> </w:t>
      </w:r>
      <w:r>
        <w:rPr>
          <w:color w:val="333333"/>
        </w:rPr>
        <w:t>what</w:t>
      </w:r>
      <w:r>
        <w:rPr>
          <w:color w:val="333333"/>
          <w:spacing w:val="-2"/>
        </w:rPr>
        <w:t xml:space="preserve"> </w:t>
      </w:r>
      <w:r>
        <w:rPr>
          <w:color w:val="333333"/>
        </w:rPr>
        <w:t>does</w:t>
      </w:r>
      <w:r>
        <w:rPr>
          <w:color w:val="333333"/>
          <w:spacing w:val="-3"/>
        </w:rPr>
        <w:t xml:space="preserve"> </w:t>
      </w:r>
      <w:r>
        <w:rPr>
          <w:color w:val="333333"/>
        </w:rPr>
        <w:t>the</w:t>
      </w:r>
      <w:r>
        <w:rPr>
          <w:color w:val="333333"/>
          <w:spacing w:val="-2"/>
        </w:rPr>
        <w:t xml:space="preserve"> </w:t>
      </w:r>
      <w:r>
        <w:rPr>
          <w:color w:val="333333"/>
        </w:rPr>
        <w:t>research</w:t>
      </w:r>
      <w:r>
        <w:rPr>
          <w:color w:val="333333"/>
          <w:spacing w:val="-3"/>
        </w:rPr>
        <w:t xml:space="preserve"> </w:t>
      </w:r>
      <w:r>
        <w:rPr>
          <w:color w:val="333333"/>
        </w:rPr>
        <w:t>say</w:t>
      </w:r>
      <w:r>
        <w:rPr>
          <w:color w:val="333333"/>
          <w:spacing w:val="-2"/>
        </w:rPr>
        <w:t xml:space="preserve"> </w:t>
      </w:r>
      <w:r>
        <w:rPr>
          <w:color w:val="333333"/>
        </w:rPr>
        <w:t>on</w:t>
      </w:r>
      <w:r>
        <w:rPr>
          <w:color w:val="333333"/>
          <w:spacing w:val="-2"/>
        </w:rPr>
        <w:t xml:space="preserve"> </w:t>
      </w:r>
      <w:r>
        <w:rPr>
          <w:color w:val="333333"/>
        </w:rPr>
        <w:t>the</w:t>
      </w:r>
      <w:r>
        <w:rPr>
          <w:color w:val="333333"/>
          <w:spacing w:val="-2"/>
        </w:rPr>
        <w:t xml:space="preserve"> </w:t>
      </w:r>
      <w:r>
        <w:rPr>
          <w:color w:val="333333"/>
        </w:rPr>
        <w:t>matter?</w:t>
      </w:r>
      <w:r>
        <w:rPr>
          <w:color w:val="333333"/>
          <w:spacing w:val="-3"/>
        </w:rPr>
        <w:t xml:space="preserve"> </w:t>
      </w:r>
      <w:r>
        <w:rPr>
          <w:color w:val="333333"/>
        </w:rPr>
        <w:t>Just</w:t>
      </w:r>
      <w:r>
        <w:rPr>
          <w:color w:val="333333"/>
          <w:spacing w:val="-2"/>
        </w:rPr>
        <w:t xml:space="preserve"> </w:t>
      </w:r>
      <w:r>
        <w:rPr>
          <w:color w:val="333333"/>
        </w:rPr>
        <w:t>some</w:t>
      </w:r>
      <w:r>
        <w:rPr>
          <w:color w:val="333333"/>
          <w:spacing w:val="-3"/>
        </w:rPr>
        <w:t xml:space="preserve"> </w:t>
      </w:r>
      <w:r>
        <w:rPr>
          <w:color w:val="333333"/>
        </w:rPr>
        <w:t>of</w:t>
      </w:r>
      <w:r>
        <w:rPr>
          <w:color w:val="333333"/>
          <w:spacing w:val="-2"/>
        </w:rPr>
        <w:t xml:space="preserve"> </w:t>
      </w:r>
      <w:r>
        <w:rPr>
          <w:color w:val="333333"/>
        </w:rPr>
        <w:t>the</w:t>
      </w:r>
      <w:r>
        <w:rPr>
          <w:color w:val="333333"/>
          <w:spacing w:val="-2"/>
        </w:rPr>
        <w:t xml:space="preserve"> </w:t>
      </w:r>
      <w:r>
        <w:rPr>
          <w:color w:val="333333"/>
        </w:rPr>
        <w:t>recent</w:t>
      </w:r>
      <w:r>
        <w:rPr>
          <w:color w:val="333333"/>
          <w:spacing w:val="-3"/>
        </w:rPr>
        <w:t xml:space="preserve"> </w:t>
      </w:r>
      <w:r>
        <w:rPr>
          <w:color w:val="333333"/>
        </w:rPr>
        <w:t>research</w:t>
      </w:r>
      <w:r>
        <w:rPr>
          <w:color w:val="333333"/>
          <w:spacing w:val="-3"/>
        </w:rPr>
        <w:t xml:space="preserve"> </w:t>
      </w:r>
      <w:r>
        <w:rPr>
          <w:color w:val="333333"/>
        </w:rPr>
        <w:t>has</w:t>
      </w:r>
      <w:r>
        <w:rPr>
          <w:color w:val="333333"/>
          <w:spacing w:val="-2"/>
        </w:rPr>
        <w:t xml:space="preserve"> </w:t>
      </w:r>
      <w:r>
        <w:rPr>
          <w:color w:val="333333"/>
        </w:rPr>
        <w:t>found that having a sense of meaning can result in:</w:t>
      </w:r>
    </w:p>
    <w:p w14:paraId="6A55029A" w14:textId="321F102D" w:rsidR="0029179C" w:rsidRDefault="00000000" w:rsidP="00E22B42">
      <w:pPr>
        <w:pStyle w:val="BodyText"/>
        <w:numPr>
          <w:ilvl w:val="0"/>
          <w:numId w:val="21"/>
        </w:numPr>
        <w:spacing w:before="227" w:line="297" w:lineRule="auto"/>
        <w:ind w:right="338"/>
        <w:jc w:val="both"/>
      </w:pPr>
      <w:r>
        <w:rPr>
          <w:b/>
          <w:color w:val="333333"/>
        </w:rPr>
        <w:t xml:space="preserve">Increased Life Satisfaction: </w:t>
      </w:r>
      <w:r>
        <w:rPr>
          <w:color w:val="333333"/>
        </w:rPr>
        <w:t>Individuals with a high sense of meaning in life report significantly</w:t>
      </w:r>
      <w:r>
        <w:rPr>
          <w:color w:val="333333"/>
          <w:spacing w:val="10"/>
        </w:rPr>
        <w:t xml:space="preserve"> </w:t>
      </w:r>
      <w:r>
        <w:rPr>
          <w:color w:val="333333"/>
        </w:rPr>
        <w:t>greater</w:t>
      </w:r>
      <w:r>
        <w:rPr>
          <w:color w:val="333333"/>
          <w:spacing w:val="10"/>
        </w:rPr>
        <w:t xml:space="preserve"> </w:t>
      </w:r>
      <w:r>
        <w:rPr>
          <w:color w:val="333333"/>
        </w:rPr>
        <w:t>life</w:t>
      </w:r>
      <w:r>
        <w:rPr>
          <w:color w:val="333333"/>
          <w:spacing w:val="10"/>
        </w:rPr>
        <w:t xml:space="preserve"> </w:t>
      </w:r>
      <w:r>
        <w:rPr>
          <w:color w:val="333333"/>
        </w:rPr>
        <w:t>satisfaction,</w:t>
      </w:r>
      <w:r>
        <w:rPr>
          <w:color w:val="333333"/>
          <w:spacing w:val="10"/>
        </w:rPr>
        <w:t xml:space="preserve"> </w:t>
      </w:r>
      <w:r>
        <w:rPr>
          <w:color w:val="333333"/>
        </w:rPr>
        <w:t>with</w:t>
      </w:r>
      <w:r>
        <w:rPr>
          <w:color w:val="333333"/>
          <w:spacing w:val="10"/>
        </w:rPr>
        <w:t xml:space="preserve"> </w:t>
      </w:r>
      <w:r>
        <w:rPr>
          <w:color w:val="333333"/>
        </w:rPr>
        <w:t>a</w:t>
      </w:r>
      <w:r>
        <w:rPr>
          <w:color w:val="333333"/>
          <w:spacing w:val="10"/>
        </w:rPr>
        <w:t xml:space="preserve"> </w:t>
      </w:r>
      <w:r>
        <w:rPr>
          <w:color w:val="333333"/>
        </w:rPr>
        <w:t>meta-analysis</w:t>
      </w:r>
      <w:r>
        <w:rPr>
          <w:color w:val="333333"/>
          <w:spacing w:val="10"/>
        </w:rPr>
        <w:t xml:space="preserve"> </w:t>
      </w:r>
      <w:r>
        <w:rPr>
          <w:color w:val="333333"/>
        </w:rPr>
        <w:t>showing</w:t>
      </w:r>
      <w:r>
        <w:rPr>
          <w:color w:val="333333"/>
          <w:spacing w:val="10"/>
        </w:rPr>
        <w:t xml:space="preserve"> </w:t>
      </w:r>
      <w:r>
        <w:rPr>
          <w:color w:val="333333"/>
        </w:rPr>
        <w:t>a</w:t>
      </w:r>
      <w:r>
        <w:rPr>
          <w:color w:val="333333"/>
          <w:spacing w:val="10"/>
        </w:rPr>
        <w:t xml:space="preserve"> </w:t>
      </w:r>
      <w:r>
        <w:rPr>
          <w:color w:val="333333"/>
        </w:rPr>
        <w:t>correlation</w:t>
      </w:r>
      <w:r>
        <w:rPr>
          <w:color w:val="333333"/>
          <w:spacing w:val="10"/>
        </w:rPr>
        <w:t xml:space="preserve"> </w:t>
      </w:r>
      <w:r>
        <w:rPr>
          <w:color w:val="333333"/>
          <w:spacing w:val="-5"/>
        </w:rPr>
        <w:t>of</w:t>
      </w:r>
      <w:r w:rsidR="00E22B42">
        <w:rPr>
          <w:color w:val="333333"/>
          <w:spacing w:val="-5"/>
        </w:rPr>
        <w:t xml:space="preserve"> </w:t>
      </w:r>
      <w:r>
        <w:rPr>
          <w:color w:val="333333"/>
        </w:rPr>
        <w:t>0.55</w:t>
      </w:r>
      <w:r>
        <w:rPr>
          <w:color w:val="333333"/>
          <w:spacing w:val="6"/>
        </w:rPr>
        <w:t xml:space="preserve"> </w:t>
      </w:r>
      <w:r>
        <w:rPr>
          <w:color w:val="333333"/>
        </w:rPr>
        <w:t>between</w:t>
      </w:r>
      <w:r>
        <w:rPr>
          <w:color w:val="333333"/>
          <w:spacing w:val="7"/>
        </w:rPr>
        <w:t xml:space="preserve"> </w:t>
      </w:r>
      <w:r>
        <w:rPr>
          <w:color w:val="333333"/>
        </w:rPr>
        <w:t>meaning</w:t>
      </w:r>
      <w:r>
        <w:rPr>
          <w:color w:val="333333"/>
          <w:spacing w:val="7"/>
        </w:rPr>
        <w:t xml:space="preserve"> </w:t>
      </w:r>
      <w:r>
        <w:rPr>
          <w:color w:val="333333"/>
        </w:rPr>
        <w:t>and</w:t>
      </w:r>
      <w:r>
        <w:rPr>
          <w:color w:val="333333"/>
          <w:spacing w:val="6"/>
        </w:rPr>
        <w:t xml:space="preserve"> </w:t>
      </w:r>
      <w:r>
        <w:rPr>
          <w:color w:val="333333"/>
        </w:rPr>
        <w:t>life</w:t>
      </w:r>
      <w:r>
        <w:rPr>
          <w:color w:val="333333"/>
          <w:spacing w:val="7"/>
        </w:rPr>
        <w:t xml:space="preserve"> </w:t>
      </w:r>
      <w:r>
        <w:rPr>
          <w:color w:val="333333"/>
        </w:rPr>
        <w:t>satisfaction</w:t>
      </w:r>
      <w:r>
        <w:rPr>
          <w:color w:val="333333"/>
          <w:spacing w:val="7"/>
        </w:rPr>
        <w:t xml:space="preserve"> </w:t>
      </w:r>
      <w:hyperlink w:anchor="_bookmark222" w:history="1">
        <w:r w:rsidR="0029179C">
          <w:rPr>
            <w:color w:val="333333"/>
            <w:spacing w:val="-2"/>
          </w:rPr>
          <w:t>[186].</w:t>
        </w:r>
      </w:hyperlink>
    </w:p>
    <w:p w14:paraId="5A51BDF6" w14:textId="5CDE67B7" w:rsidR="0029179C" w:rsidRDefault="00000000" w:rsidP="00E22B42">
      <w:pPr>
        <w:pStyle w:val="BodyText"/>
        <w:numPr>
          <w:ilvl w:val="0"/>
          <w:numId w:val="21"/>
        </w:numPr>
        <w:spacing w:before="127" w:line="300" w:lineRule="auto"/>
        <w:ind w:right="338"/>
        <w:jc w:val="both"/>
      </w:pPr>
      <w:r>
        <w:rPr>
          <w:b/>
          <w:color w:val="333333"/>
        </w:rPr>
        <w:t xml:space="preserve">Enhanced Psychological Wellbeing: </w:t>
      </w:r>
      <w:r>
        <w:rPr>
          <w:color w:val="333333"/>
        </w:rPr>
        <w:t xml:space="preserve">Research indicates that people who perceive their lives as meaningful are two to four times more likely to report high levels of psychological wellbeing compared to those with lower levels of meaning </w:t>
      </w:r>
      <w:hyperlink w:anchor="_bookmark223" w:history="1">
        <w:r w:rsidR="0029179C">
          <w:rPr>
            <w:color w:val="333333"/>
          </w:rPr>
          <w:t>[187].</w:t>
        </w:r>
      </w:hyperlink>
    </w:p>
    <w:p w14:paraId="0CF1756A" w14:textId="2231BC70" w:rsidR="0029179C" w:rsidRPr="00E22B42" w:rsidRDefault="00000000" w:rsidP="00E22B42">
      <w:pPr>
        <w:pStyle w:val="ListParagraph"/>
        <w:numPr>
          <w:ilvl w:val="0"/>
          <w:numId w:val="21"/>
        </w:numPr>
        <w:spacing w:before="59" w:line="297" w:lineRule="auto"/>
        <w:ind w:right="339"/>
        <w:rPr>
          <w:sz w:val="20"/>
        </w:rPr>
      </w:pPr>
      <w:r w:rsidRPr="00E22B42">
        <w:rPr>
          <w:b/>
          <w:color w:val="333333"/>
          <w:w w:val="105"/>
          <w:sz w:val="20"/>
        </w:rPr>
        <w:t>Reduced</w:t>
      </w:r>
      <w:r w:rsidRPr="00E22B42">
        <w:rPr>
          <w:b/>
          <w:color w:val="333333"/>
          <w:spacing w:val="-12"/>
          <w:w w:val="105"/>
          <w:sz w:val="20"/>
        </w:rPr>
        <w:t xml:space="preserve"> </w:t>
      </w:r>
      <w:r w:rsidRPr="00E22B42">
        <w:rPr>
          <w:b/>
          <w:color w:val="333333"/>
          <w:w w:val="105"/>
          <w:sz w:val="20"/>
        </w:rPr>
        <w:t>Risk</w:t>
      </w:r>
      <w:r w:rsidRPr="00E22B42">
        <w:rPr>
          <w:b/>
          <w:color w:val="333333"/>
          <w:spacing w:val="-12"/>
          <w:w w:val="105"/>
          <w:sz w:val="20"/>
        </w:rPr>
        <w:t xml:space="preserve"> </w:t>
      </w:r>
      <w:r w:rsidRPr="00E22B42">
        <w:rPr>
          <w:b/>
          <w:color w:val="333333"/>
          <w:w w:val="105"/>
          <w:sz w:val="20"/>
        </w:rPr>
        <w:t>Of</w:t>
      </w:r>
      <w:r w:rsidRPr="00E22B42">
        <w:rPr>
          <w:b/>
          <w:color w:val="333333"/>
          <w:spacing w:val="-12"/>
          <w:w w:val="105"/>
          <w:sz w:val="20"/>
        </w:rPr>
        <w:t xml:space="preserve"> </w:t>
      </w:r>
      <w:r w:rsidRPr="00E22B42">
        <w:rPr>
          <w:b/>
          <w:color w:val="333333"/>
          <w:w w:val="105"/>
          <w:sz w:val="20"/>
        </w:rPr>
        <w:t>Depression:</w:t>
      </w:r>
      <w:r w:rsidRPr="00E22B42">
        <w:rPr>
          <w:b/>
          <w:color w:val="333333"/>
          <w:spacing w:val="-14"/>
          <w:w w:val="105"/>
          <w:sz w:val="20"/>
        </w:rPr>
        <w:t xml:space="preserve"> </w:t>
      </w:r>
      <w:r w:rsidRPr="00E22B42">
        <w:rPr>
          <w:color w:val="333333"/>
          <w:w w:val="105"/>
          <w:sz w:val="20"/>
        </w:rPr>
        <w:t>A</w:t>
      </w:r>
      <w:r w:rsidRPr="00E22B42">
        <w:rPr>
          <w:color w:val="333333"/>
          <w:spacing w:val="-13"/>
          <w:w w:val="105"/>
          <w:sz w:val="20"/>
        </w:rPr>
        <w:t xml:space="preserve"> </w:t>
      </w:r>
      <w:r w:rsidRPr="00E22B42">
        <w:rPr>
          <w:color w:val="333333"/>
          <w:w w:val="105"/>
          <w:sz w:val="20"/>
        </w:rPr>
        <w:t>strong</w:t>
      </w:r>
      <w:r w:rsidRPr="00E22B42">
        <w:rPr>
          <w:color w:val="333333"/>
          <w:spacing w:val="-13"/>
          <w:w w:val="105"/>
          <w:sz w:val="20"/>
        </w:rPr>
        <w:t xml:space="preserve"> </w:t>
      </w:r>
      <w:r w:rsidRPr="00E22B42">
        <w:rPr>
          <w:color w:val="333333"/>
          <w:w w:val="105"/>
          <w:sz w:val="20"/>
        </w:rPr>
        <w:t>sense</w:t>
      </w:r>
      <w:r w:rsidRPr="00E22B42">
        <w:rPr>
          <w:color w:val="333333"/>
          <w:spacing w:val="-13"/>
          <w:w w:val="105"/>
          <w:sz w:val="20"/>
        </w:rPr>
        <w:t xml:space="preserve"> </w:t>
      </w:r>
      <w:r w:rsidRPr="00E22B42">
        <w:rPr>
          <w:color w:val="333333"/>
          <w:w w:val="105"/>
          <w:sz w:val="20"/>
        </w:rPr>
        <w:t>of</w:t>
      </w:r>
      <w:r w:rsidRPr="00E22B42">
        <w:rPr>
          <w:color w:val="333333"/>
          <w:spacing w:val="-13"/>
          <w:w w:val="105"/>
          <w:sz w:val="20"/>
        </w:rPr>
        <w:t xml:space="preserve"> </w:t>
      </w:r>
      <w:r w:rsidRPr="00E22B42">
        <w:rPr>
          <w:color w:val="333333"/>
          <w:w w:val="105"/>
          <w:sz w:val="20"/>
        </w:rPr>
        <w:t>meaning</w:t>
      </w:r>
      <w:r w:rsidRPr="00E22B42">
        <w:rPr>
          <w:color w:val="333333"/>
          <w:spacing w:val="-13"/>
          <w:w w:val="105"/>
          <w:sz w:val="20"/>
        </w:rPr>
        <w:t xml:space="preserve"> </w:t>
      </w:r>
      <w:r w:rsidRPr="00E22B42">
        <w:rPr>
          <w:color w:val="333333"/>
          <w:w w:val="105"/>
          <w:sz w:val="20"/>
        </w:rPr>
        <w:t>in</w:t>
      </w:r>
      <w:r w:rsidRPr="00E22B42">
        <w:rPr>
          <w:color w:val="333333"/>
          <w:spacing w:val="-13"/>
          <w:w w:val="105"/>
          <w:sz w:val="20"/>
        </w:rPr>
        <w:t xml:space="preserve"> </w:t>
      </w:r>
      <w:r w:rsidRPr="00E22B42">
        <w:rPr>
          <w:color w:val="333333"/>
          <w:w w:val="105"/>
          <w:sz w:val="20"/>
        </w:rPr>
        <w:t>life</w:t>
      </w:r>
      <w:r w:rsidRPr="00E22B42">
        <w:rPr>
          <w:color w:val="333333"/>
          <w:spacing w:val="-13"/>
          <w:w w:val="105"/>
          <w:sz w:val="20"/>
        </w:rPr>
        <w:t xml:space="preserve"> </w:t>
      </w:r>
      <w:r w:rsidRPr="00E22B42">
        <w:rPr>
          <w:color w:val="333333"/>
          <w:w w:val="105"/>
          <w:sz w:val="20"/>
        </w:rPr>
        <w:t>is</w:t>
      </w:r>
      <w:r w:rsidRPr="00E22B42">
        <w:rPr>
          <w:color w:val="333333"/>
          <w:spacing w:val="-14"/>
          <w:w w:val="105"/>
          <w:sz w:val="20"/>
        </w:rPr>
        <w:t xml:space="preserve"> </w:t>
      </w:r>
      <w:r w:rsidRPr="00E22B42">
        <w:rPr>
          <w:color w:val="333333"/>
          <w:w w:val="105"/>
          <w:sz w:val="20"/>
        </w:rPr>
        <w:t>associated</w:t>
      </w:r>
      <w:r w:rsidRPr="00E22B42">
        <w:rPr>
          <w:color w:val="333333"/>
          <w:spacing w:val="-13"/>
          <w:w w:val="105"/>
          <w:sz w:val="20"/>
        </w:rPr>
        <w:t xml:space="preserve"> </w:t>
      </w:r>
      <w:r w:rsidRPr="00E22B42">
        <w:rPr>
          <w:color w:val="333333"/>
          <w:w w:val="105"/>
          <w:sz w:val="20"/>
        </w:rPr>
        <w:t>with a</w:t>
      </w:r>
      <w:r w:rsidRPr="00E22B42">
        <w:rPr>
          <w:color w:val="333333"/>
          <w:spacing w:val="-1"/>
          <w:w w:val="105"/>
          <w:sz w:val="20"/>
        </w:rPr>
        <w:t xml:space="preserve"> </w:t>
      </w:r>
      <w:r w:rsidRPr="00E22B42">
        <w:rPr>
          <w:color w:val="333333"/>
          <w:w w:val="105"/>
          <w:sz w:val="20"/>
        </w:rPr>
        <w:t>30%</w:t>
      </w:r>
      <w:r w:rsidRPr="00E22B42">
        <w:rPr>
          <w:color w:val="333333"/>
          <w:spacing w:val="-1"/>
          <w:w w:val="105"/>
          <w:sz w:val="20"/>
        </w:rPr>
        <w:t xml:space="preserve"> </w:t>
      </w:r>
      <w:r w:rsidRPr="00E22B42">
        <w:rPr>
          <w:color w:val="333333"/>
          <w:w w:val="105"/>
          <w:sz w:val="20"/>
        </w:rPr>
        <w:t>to</w:t>
      </w:r>
      <w:r w:rsidRPr="00E22B42">
        <w:rPr>
          <w:color w:val="333333"/>
          <w:spacing w:val="-1"/>
          <w:w w:val="105"/>
          <w:sz w:val="20"/>
        </w:rPr>
        <w:t xml:space="preserve"> </w:t>
      </w:r>
      <w:r w:rsidRPr="00E22B42">
        <w:rPr>
          <w:color w:val="333333"/>
          <w:w w:val="105"/>
          <w:sz w:val="20"/>
        </w:rPr>
        <w:t>50%</w:t>
      </w:r>
      <w:r w:rsidRPr="00E22B42">
        <w:rPr>
          <w:color w:val="333333"/>
          <w:spacing w:val="-1"/>
          <w:w w:val="105"/>
          <w:sz w:val="20"/>
        </w:rPr>
        <w:t xml:space="preserve"> </w:t>
      </w:r>
      <w:r w:rsidRPr="00E22B42">
        <w:rPr>
          <w:color w:val="333333"/>
          <w:w w:val="105"/>
          <w:sz w:val="20"/>
        </w:rPr>
        <w:t>lower</w:t>
      </w:r>
      <w:r w:rsidRPr="00E22B42">
        <w:rPr>
          <w:color w:val="333333"/>
          <w:spacing w:val="-1"/>
          <w:w w:val="105"/>
          <w:sz w:val="20"/>
        </w:rPr>
        <w:t xml:space="preserve"> </w:t>
      </w:r>
      <w:r w:rsidRPr="00E22B42">
        <w:rPr>
          <w:color w:val="333333"/>
          <w:w w:val="105"/>
          <w:sz w:val="20"/>
        </w:rPr>
        <w:t>risk</w:t>
      </w:r>
      <w:r w:rsidRPr="00E22B42">
        <w:rPr>
          <w:color w:val="333333"/>
          <w:spacing w:val="-1"/>
          <w:w w:val="105"/>
          <w:sz w:val="20"/>
        </w:rPr>
        <w:t xml:space="preserve"> </w:t>
      </w:r>
      <w:r w:rsidRPr="00E22B42">
        <w:rPr>
          <w:color w:val="333333"/>
          <w:w w:val="105"/>
          <w:sz w:val="20"/>
        </w:rPr>
        <w:t>of</w:t>
      </w:r>
      <w:r w:rsidRPr="00E22B42">
        <w:rPr>
          <w:color w:val="333333"/>
          <w:spacing w:val="-1"/>
          <w:w w:val="105"/>
          <w:sz w:val="20"/>
        </w:rPr>
        <w:t xml:space="preserve"> </w:t>
      </w:r>
      <w:r w:rsidRPr="00E22B42">
        <w:rPr>
          <w:color w:val="333333"/>
          <w:w w:val="105"/>
          <w:sz w:val="20"/>
        </w:rPr>
        <w:t>developing</w:t>
      </w:r>
      <w:r w:rsidRPr="00E22B42">
        <w:rPr>
          <w:color w:val="333333"/>
          <w:spacing w:val="-1"/>
          <w:w w:val="105"/>
          <w:sz w:val="20"/>
        </w:rPr>
        <w:t xml:space="preserve"> </w:t>
      </w:r>
      <w:r w:rsidRPr="00E22B42">
        <w:rPr>
          <w:color w:val="333333"/>
          <w:w w:val="105"/>
          <w:sz w:val="20"/>
        </w:rPr>
        <w:t>depression</w:t>
      </w:r>
      <w:r w:rsidRPr="00E22B42">
        <w:rPr>
          <w:color w:val="333333"/>
          <w:spacing w:val="-1"/>
          <w:w w:val="105"/>
          <w:sz w:val="20"/>
        </w:rPr>
        <w:t xml:space="preserve"> </w:t>
      </w:r>
      <w:r w:rsidRPr="00E22B42">
        <w:rPr>
          <w:color w:val="333333"/>
          <w:w w:val="105"/>
          <w:sz w:val="20"/>
        </w:rPr>
        <w:t>over</w:t>
      </w:r>
      <w:r w:rsidRPr="00E22B42">
        <w:rPr>
          <w:color w:val="333333"/>
          <w:spacing w:val="-1"/>
          <w:w w:val="105"/>
          <w:sz w:val="20"/>
        </w:rPr>
        <w:t xml:space="preserve"> </w:t>
      </w:r>
      <w:r w:rsidRPr="00E22B42">
        <w:rPr>
          <w:color w:val="333333"/>
          <w:w w:val="105"/>
          <w:sz w:val="20"/>
        </w:rPr>
        <w:t>time</w:t>
      </w:r>
      <w:r w:rsidRPr="00E22B42">
        <w:rPr>
          <w:color w:val="333333"/>
          <w:spacing w:val="-1"/>
          <w:w w:val="105"/>
          <w:sz w:val="20"/>
        </w:rPr>
        <w:t xml:space="preserve"> </w:t>
      </w:r>
      <w:hyperlink w:anchor="_bookmark224" w:history="1">
        <w:r w:rsidR="0029179C" w:rsidRPr="00E22B42">
          <w:rPr>
            <w:color w:val="333333"/>
            <w:w w:val="105"/>
            <w:sz w:val="20"/>
          </w:rPr>
          <w:t>[188].</w:t>
        </w:r>
      </w:hyperlink>
    </w:p>
    <w:p w14:paraId="26321E54" w14:textId="485641D7" w:rsidR="0029179C" w:rsidRDefault="00000000" w:rsidP="00E22B42">
      <w:pPr>
        <w:pStyle w:val="BodyText"/>
        <w:numPr>
          <w:ilvl w:val="0"/>
          <w:numId w:val="21"/>
        </w:numPr>
        <w:spacing w:before="60" w:line="300" w:lineRule="auto"/>
        <w:ind w:right="338"/>
        <w:jc w:val="both"/>
      </w:pPr>
      <w:r>
        <w:rPr>
          <w:b/>
          <w:color w:val="333333"/>
        </w:rPr>
        <w:t>Lower Mortality Risk:</w:t>
      </w:r>
      <w:r>
        <w:rPr>
          <w:b/>
          <w:color w:val="333333"/>
          <w:spacing w:val="-2"/>
        </w:rPr>
        <w:t xml:space="preserve"> </w:t>
      </w:r>
      <w:r>
        <w:rPr>
          <w:color w:val="333333"/>
        </w:rPr>
        <w:t>A</w:t>
      </w:r>
      <w:r>
        <w:rPr>
          <w:color w:val="333333"/>
          <w:spacing w:val="-2"/>
        </w:rPr>
        <w:t xml:space="preserve"> </w:t>
      </w:r>
      <w:r>
        <w:rPr>
          <w:color w:val="333333"/>
        </w:rPr>
        <w:t>study</w:t>
      </w:r>
      <w:r>
        <w:rPr>
          <w:color w:val="333333"/>
          <w:spacing w:val="-2"/>
        </w:rPr>
        <w:t xml:space="preserve"> </w:t>
      </w:r>
      <w:r>
        <w:rPr>
          <w:color w:val="333333"/>
        </w:rPr>
        <w:t>found</w:t>
      </w:r>
      <w:r>
        <w:rPr>
          <w:color w:val="333333"/>
          <w:spacing w:val="-2"/>
        </w:rPr>
        <w:t xml:space="preserve"> </w:t>
      </w:r>
      <w:r>
        <w:rPr>
          <w:color w:val="333333"/>
        </w:rPr>
        <w:t>that</w:t>
      </w:r>
      <w:r>
        <w:rPr>
          <w:color w:val="333333"/>
          <w:spacing w:val="-2"/>
        </w:rPr>
        <w:t xml:space="preserve"> </w:t>
      </w:r>
      <w:r>
        <w:rPr>
          <w:color w:val="333333"/>
        </w:rPr>
        <w:t>individuals</w:t>
      </w:r>
      <w:r>
        <w:rPr>
          <w:color w:val="333333"/>
          <w:spacing w:val="-2"/>
        </w:rPr>
        <w:t xml:space="preserve"> </w:t>
      </w:r>
      <w:r>
        <w:rPr>
          <w:color w:val="333333"/>
        </w:rPr>
        <w:t>with</w:t>
      </w:r>
      <w:r>
        <w:rPr>
          <w:color w:val="333333"/>
          <w:spacing w:val="-2"/>
        </w:rPr>
        <w:t xml:space="preserve"> </w:t>
      </w:r>
      <w:r>
        <w:rPr>
          <w:color w:val="333333"/>
        </w:rPr>
        <w:t>a</w:t>
      </w:r>
      <w:r>
        <w:rPr>
          <w:color w:val="333333"/>
          <w:spacing w:val="-2"/>
        </w:rPr>
        <w:t xml:space="preserve"> </w:t>
      </w:r>
      <w:r>
        <w:rPr>
          <w:color w:val="333333"/>
        </w:rPr>
        <w:t>high</w:t>
      </w:r>
      <w:r>
        <w:rPr>
          <w:color w:val="333333"/>
          <w:spacing w:val="-2"/>
        </w:rPr>
        <w:t xml:space="preserve"> </w:t>
      </w:r>
      <w:r>
        <w:rPr>
          <w:color w:val="333333"/>
        </w:rPr>
        <w:t>sense</w:t>
      </w:r>
      <w:r>
        <w:rPr>
          <w:color w:val="333333"/>
          <w:spacing w:val="-2"/>
        </w:rPr>
        <w:t xml:space="preserve"> </w:t>
      </w:r>
      <w:r>
        <w:rPr>
          <w:color w:val="333333"/>
        </w:rPr>
        <w:t>of</w:t>
      </w:r>
      <w:r>
        <w:rPr>
          <w:color w:val="333333"/>
          <w:spacing w:val="-2"/>
        </w:rPr>
        <w:t xml:space="preserve"> </w:t>
      </w:r>
      <w:r>
        <w:rPr>
          <w:color w:val="333333"/>
        </w:rPr>
        <w:t>purpose in</w:t>
      </w:r>
      <w:r>
        <w:rPr>
          <w:color w:val="333333"/>
          <w:spacing w:val="-6"/>
        </w:rPr>
        <w:t xml:space="preserve"> </w:t>
      </w:r>
      <w:r>
        <w:rPr>
          <w:color w:val="333333"/>
        </w:rPr>
        <w:t>life</w:t>
      </w:r>
      <w:r>
        <w:rPr>
          <w:color w:val="333333"/>
          <w:spacing w:val="-6"/>
        </w:rPr>
        <w:t xml:space="preserve"> </w:t>
      </w:r>
      <w:r>
        <w:rPr>
          <w:color w:val="333333"/>
        </w:rPr>
        <w:t>had</w:t>
      </w:r>
      <w:r>
        <w:rPr>
          <w:color w:val="333333"/>
          <w:spacing w:val="-6"/>
        </w:rPr>
        <w:t xml:space="preserve"> </w:t>
      </w:r>
      <w:r>
        <w:rPr>
          <w:color w:val="333333"/>
        </w:rPr>
        <w:t>a</w:t>
      </w:r>
      <w:r>
        <w:rPr>
          <w:color w:val="333333"/>
          <w:spacing w:val="-6"/>
        </w:rPr>
        <w:t xml:space="preserve"> </w:t>
      </w:r>
      <w:r>
        <w:rPr>
          <w:color w:val="333333"/>
        </w:rPr>
        <w:t>20%</w:t>
      </w:r>
      <w:r>
        <w:rPr>
          <w:color w:val="333333"/>
          <w:spacing w:val="-6"/>
        </w:rPr>
        <w:t xml:space="preserve"> </w:t>
      </w:r>
      <w:r>
        <w:rPr>
          <w:color w:val="333333"/>
        </w:rPr>
        <w:t>lower</w:t>
      </w:r>
      <w:r>
        <w:rPr>
          <w:color w:val="333333"/>
          <w:spacing w:val="-6"/>
        </w:rPr>
        <w:t xml:space="preserve"> </w:t>
      </w:r>
      <w:r>
        <w:rPr>
          <w:color w:val="333333"/>
        </w:rPr>
        <w:t>risk</w:t>
      </w:r>
      <w:r>
        <w:rPr>
          <w:color w:val="333333"/>
          <w:spacing w:val="-6"/>
        </w:rPr>
        <w:t xml:space="preserve"> </w:t>
      </w:r>
      <w:r>
        <w:rPr>
          <w:color w:val="333333"/>
        </w:rPr>
        <w:t>of</w:t>
      </w:r>
      <w:r>
        <w:rPr>
          <w:color w:val="333333"/>
          <w:spacing w:val="-6"/>
        </w:rPr>
        <w:t xml:space="preserve"> </w:t>
      </w:r>
      <w:r>
        <w:rPr>
          <w:color w:val="333333"/>
        </w:rPr>
        <w:t>mortality</w:t>
      </w:r>
      <w:r>
        <w:rPr>
          <w:color w:val="333333"/>
          <w:spacing w:val="-6"/>
        </w:rPr>
        <w:t xml:space="preserve"> </w:t>
      </w:r>
      <w:r>
        <w:rPr>
          <w:color w:val="333333"/>
        </w:rPr>
        <w:t>over</w:t>
      </w:r>
      <w:r>
        <w:rPr>
          <w:color w:val="333333"/>
          <w:spacing w:val="-6"/>
        </w:rPr>
        <w:t xml:space="preserve"> </w:t>
      </w:r>
      <w:r>
        <w:rPr>
          <w:color w:val="333333"/>
        </w:rPr>
        <w:t>a</w:t>
      </w:r>
      <w:r>
        <w:rPr>
          <w:color w:val="333333"/>
          <w:spacing w:val="-6"/>
        </w:rPr>
        <w:t xml:space="preserve"> </w:t>
      </w:r>
      <w:r>
        <w:rPr>
          <w:color w:val="333333"/>
        </w:rPr>
        <w:t>5-year</w:t>
      </w:r>
      <w:r>
        <w:rPr>
          <w:color w:val="333333"/>
          <w:spacing w:val="-6"/>
        </w:rPr>
        <w:t xml:space="preserve"> </w:t>
      </w:r>
      <w:r>
        <w:rPr>
          <w:color w:val="333333"/>
        </w:rPr>
        <w:t>period</w:t>
      </w:r>
      <w:r>
        <w:rPr>
          <w:color w:val="333333"/>
          <w:spacing w:val="-6"/>
        </w:rPr>
        <w:t xml:space="preserve"> </w:t>
      </w:r>
      <w:r>
        <w:rPr>
          <w:color w:val="333333"/>
        </w:rPr>
        <w:t>compared</w:t>
      </w:r>
      <w:r>
        <w:rPr>
          <w:color w:val="333333"/>
          <w:spacing w:val="-6"/>
        </w:rPr>
        <w:t xml:space="preserve"> </w:t>
      </w:r>
      <w:r>
        <w:rPr>
          <w:color w:val="333333"/>
        </w:rPr>
        <w:t>to</w:t>
      </w:r>
      <w:r>
        <w:rPr>
          <w:color w:val="333333"/>
          <w:spacing w:val="-6"/>
        </w:rPr>
        <w:t xml:space="preserve"> </w:t>
      </w:r>
      <w:r>
        <w:rPr>
          <w:color w:val="333333"/>
        </w:rPr>
        <w:t>those</w:t>
      </w:r>
      <w:r>
        <w:rPr>
          <w:color w:val="333333"/>
          <w:spacing w:val="-6"/>
        </w:rPr>
        <w:t xml:space="preserve"> </w:t>
      </w:r>
      <w:r>
        <w:rPr>
          <w:color w:val="333333"/>
        </w:rPr>
        <w:t xml:space="preserve">with lower purpose </w:t>
      </w:r>
      <w:hyperlink w:anchor="_bookmark225" w:history="1">
        <w:r w:rsidR="0029179C">
          <w:rPr>
            <w:color w:val="333333"/>
          </w:rPr>
          <w:t>[189].</w:t>
        </w:r>
      </w:hyperlink>
    </w:p>
    <w:p w14:paraId="6BC2468B" w14:textId="7F110AB6" w:rsidR="0029179C" w:rsidRDefault="00000000" w:rsidP="00E22B42">
      <w:pPr>
        <w:pStyle w:val="BodyText"/>
        <w:numPr>
          <w:ilvl w:val="0"/>
          <w:numId w:val="21"/>
        </w:numPr>
        <w:spacing w:before="59" w:line="300" w:lineRule="auto"/>
        <w:ind w:right="338"/>
        <w:jc w:val="both"/>
      </w:pPr>
      <w:r>
        <w:rPr>
          <w:b/>
          <w:color w:val="333333"/>
        </w:rPr>
        <w:t>Better</w:t>
      </w:r>
      <w:r>
        <w:rPr>
          <w:b/>
          <w:color w:val="333333"/>
          <w:spacing w:val="40"/>
        </w:rPr>
        <w:t xml:space="preserve"> </w:t>
      </w:r>
      <w:r>
        <w:rPr>
          <w:b/>
          <w:color w:val="333333"/>
        </w:rPr>
        <w:t>Physical</w:t>
      </w:r>
      <w:r>
        <w:rPr>
          <w:b/>
          <w:color w:val="333333"/>
          <w:spacing w:val="40"/>
        </w:rPr>
        <w:t xml:space="preserve"> </w:t>
      </w:r>
      <w:r>
        <w:rPr>
          <w:b/>
          <w:color w:val="333333"/>
        </w:rPr>
        <w:t>Health:</w:t>
      </w:r>
      <w:r>
        <w:rPr>
          <w:b/>
          <w:color w:val="333333"/>
          <w:spacing w:val="40"/>
        </w:rPr>
        <w:t xml:space="preserve"> </w:t>
      </w:r>
      <w:r>
        <w:rPr>
          <w:color w:val="333333"/>
        </w:rPr>
        <w:t>People</w:t>
      </w:r>
      <w:r>
        <w:rPr>
          <w:color w:val="333333"/>
          <w:spacing w:val="40"/>
        </w:rPr>
        <w:t xml:space="preserve"> </w:t>
      </w:r>
      <w:r>
        <w:rPr>
          <w:color w:val="333333"/>
        </w:rPr>
        <w:t>with</w:t>
      </w:r>
      <w:r>
        <w:rPr>
          <w:color w:val="333333"/>
          <w:spacing w:val="40"/>
        </w:rPr>
        <w:t xml:space="preserve"> </w:t>
      </w:r>
      <w:r>
        <w:rPr>
          <w:color w:val="333333"/>
        </w:rPr>
        <w:t>a</w:t>
      </w:r>
      <w:r>
        <w:rPr>
          <w:color w:val="333333"/>
          <w:spacing w:val="40"/>
        </w:rPr>
        <w:t xml:space="preserve"> </w:t>
      </w:r>
      <w:r>
        <w:rPr>
          <w:color w:val="333333"/>
        </w:rPr>
        <w:t>strong</w:t>
      </w:r>
      <w:r>
        <w:rPr>
          <w:color w:val="333333"/>
          <w:spacing w:val="40"/>
        </w:rPr>
        <w:t xml:space="preserve"> </w:t>
      </w:r>
      <w:r>
        <w:rPr>
          <w:color w:val="333333"/>
        </w:rPr>
        <w:t>sense</w:t>
      </w:r>
      <w:r>
        <w:rPr>
          <w:color w:val="333333"/>
          <w:spacing w:val="40"/>
        </w:rPr>
        <w:t xml:space="preserve"> </w:t>
      </w:r>
      <w:r>
        <w:rPr>
          <w:color w:val="333333"/>
        </w:rPr>
        <w:t>of</w:t>
      </w:r>
      <w:r>
        <w:rPr>
          <w:color w:val="333333"/>
          <w:spacing w:val="40"/>
        </w:rPr>
        <w:t xml:space="preserve"> </w:t>
      </w:r>
      <w:r>
        <w:rPr>
          <w:color w:val="333333"/>
        </w:rPr>
        <w:t>meaning</w:t>
      </w:r>
      <w:r>
        <w:rPr>
          <w:color w:val="333333"/>
          <w:spacing w:val="40"/>
        </w:rPr>
        <w:t xml:space="preserve"> </w:t>
      </w:r>
      <w:r>
        <w:rPr>
          <w:color w:val="333333"/>
        </w:rPr>
        <w:t>report</w:t>
      </w:r>
      <w:r>
        <w:rPr>
          <w:color w:val="333333"/>
          <w:spacing w:val="40"/>
        </w:rPr>
        <w:t xml:space="preserve"> </w:t>
      </w:r>
      <w:r>
        <w:rPr>
          <w:color w:val="333333"/>
        </w:rPr>
        <w:t xml:space="preserve">better physical health, including lower levels of chronic illness and reduced risk of heart disease </w:t>
      </w:r>
      <w:hyperlink w:anchor="_bookmark226" w:history="1">
        <w:r w:rsidR="0029179C">
          <w:rPr>
            <w:color w:val="333333"/>
          </w:rPr>
          <w:t>[190].</w:t>
        </w:r>
      </w:hyperlink>
    </w:p>
    <w:p w14:paraId="17192E05" w14:textId="7B24D136" w:rsidR="0029179C" w:rsidRDefault="00000000" w:rsidP="00E22B42">
      <w:pPr>
        <w:pStyle w:val="BodyText"/>
        <w:numPr>
          <w:ilvl w:val="0"/>
          <w:numId w:val="21"/>
        </w:numPr>
        <w:spacing w:before="58" w:line="297" w:lineRule="auto"/>
        <w:ind w:right="338"/>
        <w:jc w:val="both"/>
      </w:pPr>
      <w:r>
        <w:rPr>
          <w:b/>
          <w:color w:val="333333"/>
          <w:w w:val="105"/>
        </w:rPr>
        <w:t>Greater</w:t>
      </w:r>
      <w:r>
        <w:rPr>
          <w:b/>
          <w:color w:val="333333"/>
          <w:spacing w:val="-2"/>
          <w:w w:val="105"/>
        </w:rPr>
        <w:t xml:space="preserve"> </w:t>
      </w:r>
      <w:r>
        <w:rPr>
          <w:b/>
          <w:color w:val="333333"/>
          <w:w w:val="105"/>
        </w:rPr>
        <w:t>Resilience:</w:t>
      </w:r>
      <w:r>
        <w:rPr>
          <w:b/>
          <w:color w:val="333333"/>
          <w:spacing w:val="-5"/>
          <w:w w:val="105"/>
        </w:rPr>
        <w:t xml:space="preserve"> </w:t>
      </w:r>
      <w:r>
        <w:rPr>
          <w:color w:val="333333"/>
          <w:w w:val="105"/>
        </w:rPr>
        <w:t>Individuals</w:t>
      </w:r>
      <w:r>
        <w:rPr>
          <w:color w:val="333333"/>
          <w:spacing w:val="-4"/>
          <w:w w:val="105"/>
        </w:rPr>
        <w:t xml:space="preserve"> </w:t>
      </w:r>
      <w:r>
        <w:rPr>
          <w:color w:val="333333"/>
          <w:w w:val="105"/>
        </w:rPr>
        <w:t>who</w:t>
      </w:r>
      <w:r>
        <w:rPr>
          <w:color w:val="333333"/>
          <w:spacing w:val="-4"/>
          <w:w w:val="105"/>
        </w:rPr>
        <w:t xml:space="preserve"> </w:t>
      </w:r>
      <w:r>
        <w:rPr>
          <w:color w:val="333333"/>
          <w:w w:val="105"/>
        </w:rPr>
        <w:t>feel</w:t>
      </w:r>
      <w:r>
        <w:rPr>
          <w:color w:val="333333"/>
          <w:spacing w:val="-4"/>
          <w:w w:val="105"/>
        </w:rPr>
        <w:t xml:space="preserve"> </w:t>
      </w:r>
      <w:r>
        <w:rPr>
          <w:color w:val="333333"/>
          <w:w w:val="105"/>
        </w:rPr>
        <w:t>that</w:t>
      </w:r>
      <w:r>
        <w:rPr>
          <w:color w:val="333333"/>
          <w:spacing w:val="-4"/>
          <w:w w:val="105"/>
        </w:rPr>
        <w:t xml:space="preserve"> </w:t>
      </w:r>
      <w:r>
        <w:rPr>
          <w:color w:val="333333"/>
          <w:w w:val="105"/>
        </w:rPr>
        <w:t>their</w:t>
      </w:r>
      <w:r>
        <w:rPr>
          <w:color w:val="333333"/>
          <w:spacing w:val="-5"/>
          <w:w w:val="105"/>
        </w:rPr>
        <w:t xml:space="preserve"> </w:t>
      </w:r>
      <w:r>
        <w:rPr>
          <w:color w:val="333333"/>
          <w:w w:val="105"/>
        </w:rPr>
        <w:t>life</w:t>
      </w:r>
      <w:r>
        <w:rPr>
          <w:color w:val="333333"/>
          <w:spacing w:val="-4"/>
          <w:w w:val="105"/>
        </w:rPr>
        <w:t xml:space="preserve"> </w:t>
      </w:r>
      <w:r>
        <w:rPr>
          <w:color w:val="333333"/>
          <w:w w:val="105"/>
        </w:rPr>
        <w:t>has</w:t>
      </w:r>
      <w:r>
        <w:rPr>
          <w:color w:val="333333"/>
          <w:spacing w:val="-4"/>
          <w:w w:val="105"/>
        </w:rPr>
        <w:t xml:space="preserve"> </w:t>
      </w:r>
      <w:r>
        <w:rPr>
          <w:color w:val="333333"/>
          <w:w w:val="105"/>
        </w:rPr>
        <w:t>meaning</w:t>
      </w:r>
      <w:r>
        <w:rPr>
          <w:color w:val="333333"/>
          <w:spacing w:val="-5"/>
          <w:w w:val="105"/>
        </w:rPr>
        <w:t xml:space="preserve"> </w:t>
      </w:r>
      <w:r>
        <w:rPr>
          <w:color w:val="333333"/>
          <w:w w:val="105"/>
        </w:rPr>
        <w:t>are</w:t>
      </w:r>
      <w:r>
        <w:rPr>
          <w:color w:val="333333"/>
          <w:spacing w:val="-4"/>
          <w:w w:val="105"/>
        </w:rPr>
        <w:t xml:space="preserve"> </w:t>
      </w:r>
      <w:r>
        <w:rPr>
          <w:color w:val="333333"/>
          <w:w w:val="105"/>
        </w:rPr>
        <w:t>1.5</w:t>
      </w:r>
      <w:r>
        <w:rPr>
          <w:color w:val="333333"/>
          <w:spacing w:val="-5"/>
          <w:w w:val="105"/>
        </w:rPr>
        <w:t xml:space="preserve"> </w:t>
      </w:r>
      <w:r>
        <w:rPr>
          <w:color w:val="333333"/>
          <w:w w:val="105"/>
        </w:rPr>
        <w:t xml:space="preserve">times </w:t>
      </w:r>
      <w:r>
        <w:rPr>
          <w:color w:val="333333"/>
          <w:spacing w:val="-2"/>
        </w:rPr>
        <w:t>more likely</w:t>
      </w:r>
      <w:r>
        <w:rPr>
          <w:color w:val="333333"/>
          <w:spacing w:val="-1"/>
        </w:rPr>
        <w:t xml:space="preserve"> </w:t>
      </w:r>
      <w:r>
        <w:rPr>
          <w:color w:val="333333"/>
          <w:spacing w:val="-2"/>
        </w:rPr>
        <w:t>to exhibit</w:t>
      </w:r>
      <w:r>
        <w:rPr>
          <w:color w:val="333333"/>
          <w:spacing w:val="-1"/>
        </w:rPr>
        <w:t xml:space="preserve"> </w:t>
      </w:r>
      <w:r>
        <w:rPr>
          <w:color w:val="333333"/>
          <w:spacing w:val="-2"/>
        </w:rPr>
        <w:t>resilience and</w:t>
      </w:r>
      <w:r>
        <w:rPr>
          <w:color w:val="333333"/>
          <w:spacing w:val="-1"/>
        </w:rPr>
        <w:t xml:space="preserve"> </w:t>
      </w:r>
      <w:r>
        <w:rPr>
          <w:color w:val="333333"/>
          <w:spacing w:val="-2"/>
        </w:rPr>
        <w:t>recover more</w:t>
      </w:r>
      <w:r>
        <w:rPr>
          <w:color w:val="333333"/>
          <w:spacing w:val="-1"/>
        </w:rPr>
        <w:t xml:space="preserve"> </w:t>
      </w:r>
      <w:r>
        <w:rPr>
          <w:color w:val="333333"/>
          <w:spacing w:val="-2"/>
        </w:rPr>
        <w:t>quickly</w:t>
      </w:r>
      <w:r>
        <w:rPr>
          <w:color w:val="333333"/>
          <w:spacing w:val="-1"/>
        </w:rPr>
        <w:t xml:space="preserve"> </w:t>
      </w:r>
      <w:r>
        <w:rPr>
          <w:color w:val="333333"/>
          <w:spacing w:val="-2"/>
        </w:rPr>
        <w:t>from adverse</w:t>
      </w:r>
      <w:r>
        <w:rPr>
          <w:color w:val="333333"/>
          <w:spacing w:val="-1"/>
        </w:rPr>
        <w:t xml:space="preserve"> </w:t>
      </w:r>
      <w:r>
        <w:rPr>
          <w:color w:val="333333"/>
          <w:spacing w:val="-2"/>
        </w:rPr>
        <w:t xml:space="preserve">events </w:t>
      </w:r>
      <w:hyperlink w:anchor="_bookmark227" w:history="1">
        <w:r w:rsidR="0029179C">
          <w:rPr>
            <w:color w:val="333333"/>
            <w:spacing w:val="-2"/>
          </w:rPr>
          <w:t>[191].</w:t>
        </w:r>
      </w:hyperlink>
    </w:p>
    <w:p w14:paraId="3C074278" w14:textId="0BC22D10" w:rsidR="0029179C" w:rsidRDefault="00000000" w:rsidP="00E22B42">
      <w:pPr>
        <w:pStyle w:val="BodyText"/>
        <w:numPr>
          <w:ilvl w:val="0"/>
          <w:numId w:val="21"/>
        </w:numPr>
        <w:spacing w:before="61" w:line="300" w:lineRule="auto"/>
        <w:ind w:right="338"/>
        <w:jc w:val="both"/>
      </w:pPr>
      <w:r>
        <w:rPr>
          <w:b/>
          <w:color w:val="333333"/>
        </w:rPr>
        <w:t xml:space="preserve">Higher Levels Of Positive Affect: </w:t>
      </w:r>
      <w:r>
        <w:rPr>
          <w:color w:val="333333"/>
        </w:rPr>
        <w:t>Those with a high sense of meaning experience more</w:t>
      </w:r>
      <w:r>
        <w:rPr>
          <w:color w:val="333333"/>
          <w:spacing w:val="-12"/>
        </w:rPr>
        <w:t xml:space="preserve"> </w:t>
      </w:r>
      <w:r>
        <w:rPr>
          <w:color w:val="333333"/>
        </w:rPr>
        <w:t>frequent</w:t>
      </w:r>
      <w:r>
        <w:rPr>
          <w:color w:val="333333"/>
          <w:spacing w:val="-12"/>
        </w:rPr>
        <w:t xml:space="preserve"> </w:t>
      </w:r>
      <w:r>
        <w:rPr>
          <w:color w:val="333333"/>
        </w:rPr>
        <w:t>positive</w:t>
      </w:r>
      <w:r>
        <w:rPr>
          <w:color w:val="333333"/>
          <w:spacing w:val="-12"/>
        </w:rPr>
        <w:t xml:space="preserve"> </w:t>
      </w:r>
      <w:r>
        <w:rPr>
          <w:color w:val="333333"/>
        </w:rPr>
        <w:t>emotions</w:t>
      </w:r>
      <w:r>
        <w:rPr>
          <w:color w:val="333333"/>
          <w:spacing w:val="-12"/>
        </w:rPr>
        <w:t xml:space="preserve"> </w:t>
      </w:r>
      <w:r>
        <w:rPr>
          <w:color w:val="333333"/>
        </w:rPr>
        <w:t>and</w:t>
      </w:r>
      <w:r>
        <w:rPr>
          <w:color w:val="333333"/>
          <w:spacing w:val="-12"/>
        </w:rPr>
        <w:t xml:space="preserve"> </w:t>
      </w:r>
      <w:r>
        <w:rPr>
          <w:color w:val="333333"/>
        </w:rPr>
        <w:t>fewer</w:t>
      </w:r>
      <w:r>
        <w:rPr>
          <w:color w:val="333333"/>
          <w:spacing w:val="-12"/>
        </w:rPr>
        <w:t xml:space="preserve"> </w:t>
      </w:r>
      <w:r>
        <w:rPr>
          <w:color w:val="333333"/>
        </w:rPr>
        <w:t>negative</w:t>
      </w:r>
      <w:r>
        <w:rPr>
          <w:color w:val="333333"/>
          <w:spacing w:val="-12"/>
        </w:rPr>
        <w:t xml:space="preserve"> </w:t>
      </w:r>
      <w:r>
        <w:rPr>
          <w:color w:val="333333"/>
        </w:rPr>
        <w:t>emotions,</w:t>
      </w:r>
      <w:r>
        <w:rPr>
          <w:color w:val="333333"/>
          <w:spacing w:val="-12"/>
        </w:rPr>
        <w:t xml:space="preserve"> </w:t>
      </w:r>
      <w:r>
        <w:rPr>
          <w:color w:val="333333"/>
        </w:rPr>
        <w:t>with</w:t>
      </w:r>
      <w:r>
        <w:rPr>
          <w:color w:val="333333"/>
          <w:spacing w:val="-12"/>
        </w:rPr>
        <w:t xml:space="preserve"> </w:t>
      </w:r>
      <w:r>
        <w:rPr>
          <w:color w:val="333333"/>
        </w:rPr>
        <w:t>a</w:t>
      </w:r>
      <w:r>
        <w:rPr>
          <w:color w:val="333333"/>
          <w:spacing w:val="-12"/>
        </w:rPr>
        <w:t xml:space="preserve"> </w:t>
      </w:r>
      <w:r>
        <w:rPr>
          <w:color w:val="333333"/>
        </w:rPr>
        <w:t>study</w:t>
      </w:r>
      <w:r>
        <w:rPr>
          <w:color w:val="333333"/>
          <w:spacing w:val="-12"/>
        </w:rPr>
        <w:t xml:space="preserve"> </w:t>
      </w:r>
      <w:r>
        <w:rPr>
          <w:color w:val="333333"/>
        </w:rPr>
        <w:t xml:space="preserve">showing a correlation of 0.42 between meaning and positive affect </w:t>
      </w:r>
      <w:hyperlink w:anchor="_bookmark228" w:history="1">
        <w:r w:rsidR="0029179C">
          <w:rPr>
            <w:color w:val="333333"/>
          </w:rPr>
          <w:t>[192].</w:t>
        </w:r>
      </w:hyperlink>
    </w:p>
    <w:p w14:paraId="7D8DC876" w14:textId="0DDB4121" w:rsidR="0029179C" w:rsidRDefault="00000000" w:rsidP="00E22B42">
      <w:pPr>
        <w:pStyle w:val="BodyText"/>
        <w:numPr>
          <w:ilvl w:val="0"/>
          <w:numId w:val="21"/>
        </w:numPr>
        <w:spacing w:before="58" w:line="300" w:lineRule="auto"/>
        <w:ind w:right="339"/>
        <w:jc w:val="both"/>
      </w:pPr>
      <w:r>
        <w:rPr>
          <w:b/>
          <w:color w:val="333333"/>
        </w:rPr>
        <w:t xml:space="preserve">Improved Social Relationships: </w:t>
      </w:r>
      <w:r>
        <w:rPr>
          <w:color w:val="333333"/>
        </w:rPr>
        <w:t>A sense of meaning in life is positively associated with</w:t>
      </w:r>
      <w:r>
        <w:rPr>
          <w:color w:val="333333"/>
          <w:spacing w:val="-2"/>
        </w:rPr>
        <w:t xml:space="preserve"> </w:t>
      </w:r>
      <w:r>
        <w:rPr>
          <w:color w:val="333333"/>
        </w:rPr>
        <w:t>stronger</w:t>
      </w:r>
      <w:r>
        <w:rPr>
          <w:color w:val="333333"/>
          <w:spacing w:val="-2"/>
        </w:rPr>
        <w:t xml:space="preserve"> </w:t>
      </w:r>
      <w:r>
        <w:rPr>
          <w:color w:val="333333"/>
        </w:rPr>
        <w:t>and</w:t>
      </w:r>
      <w:r>
        <w:rPr>
          <w:color w:val="333333"/>
          <w:spacing w:val="-2"/>
        </w:rPr>
        <w:t xml:space="preserve"> </w:t>
      </w:r>
      <w:r>
        <w:rPr>
          <w:color w:val="333333"/>
        </w:rPr>
        <w:t>more</w:t>
      </w:r>
      <w:r>
        <w:rPr>
          <w:color w:val="333333"/>
          <w:spacing w:val="-2"/>
        </w:rPr>
        <w:t xml:space="preserve"> </w:t>
      </w:r>
      <w:r>
        <w:rPr>
          <w:color w:val="333333"/>
        </w:rPr>
        <w:t>satisfying</w:t>
      </w:r>
      <w:r>
        <w:rPr>
          <w:color w:val="333333"/>
          <w:spacing w:val="-2"/>
        </w:rPr>
        <w:t xml:space="preserve"> </w:t>
      </w:r>
      <w:r>
        <w:rPr>
          <w:color w:val="333333"/>
        </w:rPr>
        <w:t>social</w:t>
      </w:r>
      <w:r>
        <w:rPr>
          <w:color w:val="333333"/>
          <w:spacing w:val="-2"/>
        </w:rPr>
        <w:t xml:space="preserve"> </w:t>
      </w:r>
      <w:r>
        <w:rPr>
          <w:color w:val="333333"/>
        </w:rPr>
        <w:t>relationships,</w:t>
      </w:r>
      <w:r>
        <w:rPr>
          <w:color w:val="333333"/>
          <w:spacing w:val="-2"/>
        </w:rPr>
        <w:t xml:space="preserve"> </w:t>
      </w:r>
      <w:r>
        <w:rPr>
          <w:color w:val="333333"/>
        </w:rPr>
        <w:t>as</w:t>
      </w:r>
      <w:r>
        <w:rPr>
          <w:color w:val="333333"/>
          <w:spacing w:val="-2"/>
        </w:rPr>
        <w:t xml:space="preserve"> </w:t>
      </w:r>
      <w:r>
        <w:rPr>
          <w:color w:val="333333"/>
        </w:rPr>
        <w:t>people</w:t>
      </w:r>
      <w:r>
        <w:rPr>
          <w:color w:val="333333"/>
          <w:spacing w:val="-2"/>
        </w:rPr>
        <w:t xml:space="preserve"> </w:t>
      </w:r>
      <w:r>
        <w:rPr>
          <w:color w:val="333333"/>
        </w:rPr>
        <w:t>with</w:t>
      </w:r>
      <w:r>
        <w:rPr>
          <w:color w:val="333333"/>
          <w:spacing w:val="-2"/>
        </w:rPr>
        <w:t xml:space="preserve"> </w:t>
      </w:r>
      <w:r>
        <w:rPr>
          <w:color w:val="333333"/>
        </w:rPr>
        <w:t>meaning</w:t>
      </w:r>
      <w:r>
        <w:rPr>
          <w:color w:val="333333"/>
          <w:spacing w:val="-2"/>
        </w:rPr>
        <w:t xml:space="preserve"> </w:t>
      </w:r>
      <w:r>
        <w:rPr>
          <w:color w:val="333333"/>
        </w:rPr>
        <w:t xml:space="preserve">tend to be more socially connected </w:t>
      </w:r>
      <w:hyperlink w:anchor="_bookmark229" w:history="1">
        <w:r w:rsidR="0029179C">
          <w:rPr>
            <w:color w:val="333333"/>
          </w:rPr>
          <w:t>[193].</w:t>
        </w:r>
      </w:hyperlink>
    </w:p>
    <w:p w14:paraId="43505306" w14:textId="546BB90B" w:rsidR="0029179C" w:rsidRPr="00E22B42" w:rsidRDefault="00000000" w:rsidP="00E22B42">
      <w:pPr>
        <w:pStyle w:val="ListParagraph"/>
        <w:numPr>
          <w:ilvl w:val="0"/>
          <w:numId w:val="21"/>
        </w:numPr>
        <w:spacing w:before="59" w:line="300" w:lineRule="auto"/>
        <w:rPr>
          <w:sz w:val="20"/>
        </w:rPr>
      </w:pPr>
      <w:r w:rsidRPr="00E22B42">
        <w:rPr>
          <w:b/>
          <w:color w:val="333333"/>
          <w:sz w:val="20"/>
        </w:rPr>
        <w:t xml:space="preserve">Greater Academic And Work Engagement: </w:t>
      </w:r>
      <w:r w:rsidRPr="00E22B42">
        <w:rPr>
          <w:color w:val="333333"/>
          <w:sz w:val="20"/>
        </w:rPr>
        <w:t xml:space="preserve">Students and employees who perceive meaning in their activities show 20-40% higher engagement levels in academic and professional settings </w:t>
      </w:r>
      <w:hyperlink w:anchor="_bookmark230" w:history="1">
        <w:r w:rsidR="0029179C" w:rsidRPr="00E22B42">
          <w:rPr>
            <w:color w:val="333333"/>
            <w:sz w:val="20"/>
          </w:rPr>
          <w:t>[194].</w:t>
        </w:r>
      </w:hyperlink>
    </w:p>
    <w:p w14:paraId="7B8DE644" w14:textId="53054435" w:rsidR="0029179C" w:rsidRDefault="00000000" w:rsidP="00E22B42">
      <w:pPr>
        <w:pStyle w:val="BodyText"/>
        <w:numPr>
          <w:ilvl w:val="0"/>
          <w:numId w:val="21"/>
        </w:numPr>
        <w:spacing w:before="58" w:line="300" w:lineRule="auto"/>
        <w:ind w:right="339"/>
        <w:jc w:val="both"/>
      </w:pPr>
      <w:r>
        <w:rPr>
          <w:b/>
          <w:color w:val="333333"/>
        </w:rPr>
        <w:t xml:space="preserve">Lower Levels Of Anxiety And Stress: </w:t>
      </w:r>
      <w:r>
        <w:rPr>
          <w:color w:val="333333"/>
        </w:rPr>
        <w:t xml:space="preserve">Individuals with a clear sense of meaning report significantly lower levels of anxiety and stress, with meaning serving as a buffer against these negative emotions </w:t>
      </w:r>
      <w:hyperlink w:anchor="_bookmark231" w:history="1">
        <w:r w:rsidR="0029179C">
          <w:rPr>
            <w:color w:val="333333"/>
          </w:rPr>
          <w:t>[195].</w:t>
        </w:r>
      </w:hyperlink>
    </w:p>
    <w:p w14:paraId="0DC7BDC9"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42C87DE5" w14:textId="77777777" w:rsidR="0029179C" w:rsidRDefault="0029179C">
      <w:pPr>
        <w:pStyle w:val="BodyText"/>
      </w:pPr>
    </w:p>
    <w:p w14:paraId="209284AC" w14:textId="77777777" w:rsidR="0029179C" w:rsidRDefault="0029179C">
      <w:pPr>
        <w:pStyle w:val="BodyText"/>
        <w:spacing w:before="60"/>
      </w:pPr>
    </w:p>
    <w:p w14:paraId="2FF88317" w14:textId="77777777" w:rsidR="0029179C" w:rsidRDefault="00000000">
      <w:pPr>
        <w:pStyle w:val="BodyText"/>
        <w:spacing w:line="302" w:lineRule="auto"/>
        <w:ind w:left="340" w:right="338"/>
        <w:jc w:val="both"/>
      </w:pPr>
      <w:r>
        <w:rPr>
          <w:color w:val="333333"/>
        </w:rPr>
        <w:t>This list is not exhaustive, but begins to elucidate how powerful a seemingly abstract concept like “meaning” can be in shaping our wellbeing and the trajectory of our lives. Part of being able to study the impact of meaning is to understand the elements that comprise it, so let’s move into this next.</w:t>
      </w:r>
    </w:p>
    <w:p w14:paraId="6BC9E391" w14:textId="77777777" w:rsidR="0029179C" w:rsidRDefault="0029179C">
      <w:pPr>
        <w:pStyle w:val="BodyText"/>
        <w:spacing w:before="129"/>
      </w:pPr>
    </w:p>
    <w:p w14:paraId="3B2C2631" w14:textId="77777777" w:rsidR="0029179C" w:rsidRDefault="00000000">
      <w:pPr>
        <w:pStyle w:val="Heading6"/>
        <w:jc w:val="both"/>
      </w:pPr>
      <w:r>
        <w:rPr>
          <w:color w:val="333333"/>
          <w:spacing w:val="-2"/>
        </w:rPr>
        <w:t>Meaning</w:t>
      </w:r>
      <w:r>
        <w:rPr>
          <w:color w:val="333333"/>
          <w:spacing w:val="-14"/>
        </w:rPr>
        <w:t xml:space="preserve"> </w:t>
      </w:r>
      <w:r>
        <w:rPr>
          <w:color w:val="333333"/>
          <w:spacing w:val="-2"/>
        </w:rPr>
        <w:t>=</w:t>
      </w:r>
      <w:r>
        <w:rPr>
          <w:color w:val="333333"/>
          <w:spacing w:val="-14"/>
        </w:rPr>
        <w:t xml:space="preserve"> </w:t>
      </w:r>
      <w:r>
        <w:rPr>
          <w:color w:val="333333"/>
          <w:spacing w:val="-2"/>
        </w:rPr>
        <w:t>Coherence,</w:t>
      </w:r>
      <w:r>
        <w:rPr>
          <w:color w:val="333333"/>
          <w:spacing w:val="-20"/>
        </w:rPr>
        <w:t xml:space="preserve"> </w:t>
      </w:r>
      <w:r>
        <w:rPr>
          <w:color w:val="333333"/>
          <w:spacing w:val="-2"/>
        </w:rPr>
        <w:t>Purpose,</w:t>
      </w:r>
      <w:r>
        <w:rPr>
          <w:color w:val="333333"/>
          <w:spacing w:val="-29"/>
        </w:rPr>
        <w:t xml:space="preserve"> </w:t>
      </w:r>
      <w:r>
        <w:rPr>
          <w:color w:val="333333"/>
          <w:spacing w:val="-2"/>
        </w:rPr>
        <w:t>And</w:t>
      </w:r>
      <w:r>
        <w:rPr>
          <w:color w:val="333333"/>
          <w:spacing w:val="-14"/>
        </w:rPr>
        <w:t xml:space="preserve"> </w:t>
      </w:r>
      <w:r>
        <w:rPr>
          <w:color w:val="333333"/>
          <w:spacing w:val="-2"/>
        </w:rPr>
        <w:t>Significance</w:t>
      </w:r>
    </w:p>
    <w:p w14:paraId="27C1EAA9" w14:textId="77777777" w:rsidR="0029179C" w:rsidRDefault="00000000">
      <w:pPr>
        <w:pStyle w:val="BodyText"/>
        <w:spacing w:before="289" w:line="300" w:lineRule="auto"/>
        <w:ind w:left="340" w:right="337"/>
        <w:jc w:val="both"/>
      </w:pPr>
      <w:r>
        <w:rPr>
          <w:color w:val="333333"/>
        </w:rPr>
        <w:t xml:space="preserve">Just as we long to contribute to something bigger, we also want to understand our place in the wider world: How do the different parts of our lives fit together to tell a coherent story? Michael F. Steger’s work emphasizes that meaning in life involves making sense of the world and our place within it. This involves three key components: coherence, purpose, and significance. Coherence refers to the extent to which we see our life as making sense; purpose involves having goals that provide direction, and significance is the belief that our life matters </w:t>
      </w:r>
      <w:hyperlink w:anchor="_bookmark212" w:history="1">
        <w:r w:rsidR="0029179C">
          <w:rPr>
            <w:color w:val="333333"/>
          </w:rPr>
          <w:t>[176].</w:t>
        </w:r>
      </w:hyperlink>
    </w:p>
    <w:p w14:paraId="55542C76" w14:textId="77777777" w:rsidR="0029179C" w:rsidRDefault="0029179C">
      <w:pPr>
        <w:pStyle w:val="BodyText"/>
        <w:spacing w:before="122"/>
      </w:pPr>
    </w:p>
    <w:p w14:paraId="193A8742" w14:textId="77777777" w:rsidR="0029179C" w:rsidRDefault="00000000">
      <w:pPr>
        <w:pStyle w:val="Heading7"/>
        <w:jc w:val="both"/>
      </w:pPr>
      <w:r>
        <w:rPr>
          <w:color w:val="333333"/>
          <w:spacing w:val="-4"/>
        </w:rPr>
        <w:t>Coherence,</w:t>
      </w:r>
      <w:r>
        <w:rPr>
          <w:color w:val="333333"/>
          <w:spacing w:val="-16"/>
        </w:rPr>
        <w:t xml:space="preserve"> </w:t>
      </w:r>
      <w:r>
        <w:rPr>
          <w:color w:val="333333"/>
          <w:spacing w:val="-4"/>
        </w:rPr>
        <w:t>Purpose,</w:t>
      </w:r>
      <w:r>
        <w:rPr>
          <w:color w:val="333333"/>
          <w:spacing w:val="-24"/>
        </w:rPr>
        <w:t xml:space="preserve"> </w:t>
      </w:r>
      <w:r>
        <w:rPr>
          <w:color w:val="333333"/>
          <w:spacing w:val="-4"/>
        </w:rPr>
        <w:t>And</w:t>
      </w:r>
      <w:r>
        <w:rPr>
          <w:color w:val="333333"/>
          <w:spacing w:val="-10"/>
        </w:rPr>
        <w:t xml:space="preserve"> </w:t>
      </w:r>
      <w:r>
        <w:rPr>
          <w:color w:val="333333"/>
          <w:spacing w:val="-4"/>
        </w:rPr>
        <w:t>Significance:</w:t>
      </w:r>
      <w:r>
        <w:rPr>
          <w:color w:val="333333"/>
          <w:spacing w:val="-19"/>
        </w:rPr>
        <w:t xml:space="preserve"> </w:t>
      </w:r>
      <w:r>
        <w:rPr>
          <w:color w:val="333333"/>
          <w:spacing w:val="-4"/>
        </w:rPr>
        <w:t>An</w:t>
      </w:r>
      <w:r>
        <w:rPr>
          <w:color w:val="333333"/>
          <w:spacing w:val="-9"/>
        </w:rPr>
        <w:t xml:space="preserve"> </w:t>
      </w:r>
      <w:r>
        <w:rPr>
          <w:color w:val="333333"/>
          <w:spacing w:val="-4"/>
        </w:rPr>
        <w:t>Example</w:t>
      </w:r>
    </w:p>
    <w:p w14:paraId="7563A107" w14:textId="77777777" w:rsidR="0029179C" w:rsidRDefault="00000000">
      <w:pPr>
        <w:pStyle w:val="BodyText"/>
        <w:spacing w:before="294" w:line="300" w:lineRule="auto"/>
        <w:ind w:left="340" w:right="338"/>
        <w:jc w:val="both"/>
      </w:pPr>
      <w:r>
        <w:rPr>
          <w:color w:val="333333"/>
        </w:rPr>
        <w:t xml:space="preserve">Imagine someone working in environmental conservation. They might experience </w:t>
      </w:r>
      <w:r>
        <w:rPr>
          <w:b/>
          <w:color w:val="333333"/>
        </w:rPr>
        <w:t>coherence</w:t>
      </w:r>
      <w:r>
        <w:rPr>
          <w:b/>
          <w:color w:val="333333"/>
          <w:spacing w:val="22"/>
        </w:rPr>
        <w:t xml:space="preserve"> </w:t>
      </w:r>
      <w:r>
        <w:rPr>
          <w:color w:val="333333"/>
        </w:rPr>
        <w:t>by</w:t>
      </w:r>
      <w:r>
        <w:rPr>
          <w:color w:val="333333"/>
          <w:spacing w:val="18"/>
        </w:rPr>
        <w:t xml:space="preserve"> </w:t>
      </w:r>
      <w:r>
        <w:rPr>
          <w:color w:val="333333"/>
        </w:rPr>
        <w:t>understanding</w:t>
      </w:r>
      <w:r>
        <w:rPr>
          <w:color w:val="333333"/>
          <w:spacing w:val="18"/>
        </w:rPr>
        <w:t xml:space="preserve"> </w:t>
      </w:r>
      <w:r>
        <w:rPr>
          <w:color w:val="333333"/>
        </w:rPr>
        <w:t>their</w:t>
      </w:r>
      <w:r>
        <w:rPr>
          <w:color w:val="333333"/>
          <w:spacing w:val="18"/>
        </w:rPr>
        <w:t xml:space="preserve"> </w:t>
      </w:r>
      <w:r>
        <w:rPr>
          <w:color w:val="333333"/>
        </w:rPr>
        <w:t>role</w:t>
      </w:r>
      <w:r>
        <w:rPr>
          <w:color w:val="333333"/>
          <w:spacing w:val="18"/>
        </w:rPr>
        <w:t xml:space="preserve"> </w:t>
      </w:r>
      <w:r>
        <w:rPr>
          <w:color w:val="333333"/>
        </w:rPr>
        <w:t>as</w:t>
      </w:r>
      <w:r>
        <w:rPr>
          <w:color w:val="333333"/>
          <w:spacing w:val="18"/>
        </w:rPr>
        <w:t xml:space="preserve"> </w:t>
      </w:r>
      <w:r>
        <w:rPr>
          <w:color w:val="333333"/>
        </w:rPr>
        <w:t>part</w:t>
      </w:r>
      <w:r>
        <w:rPr>
          <w:color w:val="333333"/>
          <w:spacing w:val="18"/>
        </w:rPr>
        <w:t xml:space="preserve"> </w:t>
      </w:r>
      <w:r>
        <w:rPr>
          <w:color w:val="333333"/>
        </w:rPr>
        <w:t>of</w:t>
      </w:r>
      <w:r>
        <w:rPr>
          <w:color w:val="333333"/>
          <w:spacing w:val="18"/>
        </w:rPr>
        <w:t xml:space="preserve"> </w:t>
      </w:r>
      <w:r>
        <w:rPr>
          <w:color w:val="333333"/>
        </w:rPr>
        <w:t>a</w:t>
      </w:r>
      <w:r>
        <w:rPr>
          <w:color w:val="333333"/>
          <w:spacing w:val="18"/>
        </w:rPr>
        <w:t xml:space="preserve"> </w:t>
      </w:r>
      <w:r>
        <w:rPr>
          <w:color w:val="333333"/>
        </w:rPr>
        <w:t>broader</w:t>
      </w:r>
      <w:r>
        <w:rPr>
          <w:color w:val="333333"/>
          <w:spacing w:val="18"/>
        </w:rPr>
        <w:t xml:space="preserve"> </w:t>
      </w:r>
      <w:r>
        <w:rPr>
          <w:color w:val="333333"/>
        </w:rPr>
        <w:t>effort</w:t>
      </w:r>
      <w:r>
        <w:rPr>
          <w:color w:val="333333"/>
          <w:spacing w:val="18"/>
        </w:rPr>
        <w:t xml:space="preserve"> </w:t>
      </w:r>
      <w:r>
        <w:rPr>
          <w:color w:val="333333"/>
        </w:rPr>
        <w:t>to</w:t>
      </w:r>
      <w:r>
        <w:rPr>
          <w:color w:val="333333"/>
          <w:spacing w:val="18"/>
        </w:rPr>
        <w:t xml:space="preserve"> </w:t>
      </w:r>
      <w:r>
        <w:rPr>
          <w:color w:val="333333"/>
        </w:rPr>
        <w:t>protect</w:t>
      </w:r>
      <w:r>
        <w:rPr>
          <w:color w:val="333333"/>
          <w:spacing w:val="18"/>
        </w:rPr>
        <w:t xml:space="preserve"> </w:t>
      </w:r>
      <w:r>
        <w:rPr>
          <w:color w:val="333333"/>
        </w:rPr>
        <w:t>the</w:t>
      </w:r>
      <w:r>
        <w:rPr>
          <w:color w:val="333333"/>
          <w:spacing w:val="18"/>
        </w:rPr>
        <w:t xml:space="preserve"> </w:t>
      </w:r>
      <w:r>
        <w:rPr>
          <w:color w:val="333333"/>
        </w:rPr>
        <w:t>planet – knowing that their daily work contributes to a larger environmental movement that aligns with their personal values of sustainability and respect for nature. This coherence is further reinforced when they see how their efforts to reduce pollution or restore habitats fit into a global narrative of combating climate change.</w:t>
      </w:r>
    </w:p>
    <w:p w14:paraId="0A257046" w14:textId="77777777" w:rsidR="0029179C" w:rsidRDefault="00000000">
      <w:pPr>
        <w:pStyle w:val="BodyText"/>
        <w:spacing w:before="219" w:line="300" w:lineRule="auto"/>
        <w:ind w:left="340" w:right="338"/>
        <w:jc w:val="both"/>
      </w:pPr>
      <w:r>
        <w:rPr>
          <w:b/>
          <w:color w:val="333333"/>
        </w:rPr>
        <w:t>Purpose</w:t>
      </w:r>
      <w:r>
        <w:rPr>
          <w:color w:val="333333"/>
        </w:rPr>
        <w:t>, for this individual, might come from a clear goal: working to preserve endangered species so future generations can experience the same natural wonders that we</w:t>
      </w:r>
      <w:r>
        <w:rPr>
          <w:color w:val="333333"/>
          <w:spacing w:val="-8"/>
        </w:rPr>
        <w:t xml:space="preserve"> </w:t>
      </w:r>
      <w:r>
        <w:rPr>
          <w:color w:val="333333"/>
        </w:rPr>
        <w:t>do</w:t>
      </w:r>
      <w:r>
        <w:rPr>
          <w:color w:val="333333"/>
          <w:spacing w:val="-8"/>
        </w:rPr>
        <w:t xml:space="preserve"> </w:t>
      </w:r>
      <w:r>
        <w:rPr>
          <w:color w:val="333333"/>
        </w:rPr>
        <w:t>today.</w:t>
      </w:r>
      <w:r>
        <w:rPr>
          <w:color w:val="333333"/>
          <w:spacing w:val="-8"/>
        </w:rPr>
        <w:t xml:space="preserve"> </w:t>
      </w:r>
      <w:r>
        <w:rPr>
          <w:color w:val="333333"/>
        </w:rPr>
        <w:t>This</w:t>
      </w:r>
      <w:r>
        <w:rPr>
          <w:color w:val="333333"/>
          <w:spacing w:val="-8"/>
        </w:rPr>
        <w:t xml:space="preserve"> </w:t>
      </w:r>
      <w:r>
        <w:rPr>
          <w:color w:val="333333"/>
        </w:rPr>
        <w:t>purpose</w:t>
      </w:r>
      <w:r>
        <w:rPr>
          <w:color w:val="333333"/>
          <w:spacing w:val="-8"/>
        </w:rPr>
        <w:t xml:space="preserve"> </w:t>
      </w:r>
      <w:r>
        <w:rPr>
          <w:color w:val="333333"/>
        </w:rPr>
        <w:t>provides</w:t>
      </w:r>
      <w:r>
        <w:rPr>
          <w:color w:val="333333"/>
          <w:spacing w:val="-8"/>
        </w:rPr>
        <w:t xml:space="preserve"> </w:t>
      </w:r>
      <w:r>
        <w:rPr>
          <w:color w:val="333333"/>
        </w:rPr>
        <w:t>motivation</w:t>
      </w:r>
      <w:r>
        <w:rPr>
          <w:color w:val="333333"/>
          <w:spacing w:val="-8"/>
        </w:rPr>
        <w:t xml:space="preserve"> </w:t>
      </w:r>
      <w:r>
        <w:rPr>
          <w:color w:val="333333"/>
        </w:rPr>
        <w:t>and</w:t>
      </w:r>
      <w:r>
        <w:rPr>
          <w:color w:val="333333"/>
          <w:spacing w:val="-8"/>
        </w:rPr>
        <w:t xml:space="preserve"> </w:t>
      </w:r>
      <w:r>
        <w:rPr>
          <w:color w:val="333333"/>
        </w:rPr>
        <w:t>direction,</w:t>
      </w:r>
      <w:r>
        <w:rPr>
          <w:color w:val="333333"/>
          <w:spacing w:val="-8"/>
        </w:rPr>
        <w:t xml:space="preserve"> </w:t>
      </w:r>
      <w:r>
        <w:rPr>
          <w:color w:val="333333"/>
        </w:rPr>
        <w:t>helping</w:t>
      </w:r>
      <w:r>
        <w:rPr>
          <w:color w:val="333333"/>
          <w:spacing w:val="-8"/>
        </w:rPr>
        <w:t xml:space="preserve"> </w:t>
      </w:r>
      <w:r>
        <w:rPr>
          <w:color w:val="333333"/>
        </w:rPr>
        <w:t>them</w:t>
      </w:r>
      <w:r>
        <w:rPr>
          <w:color w:val="333333"/>
          <w:spacing w:val="-8"/>
        </w:rPr>
        <w:t xml:space="preserve"> </w:t>
      </w:r>
      <w:r>
        <w:rPr>
          <w:color w:val="333333"/>
        </w:rPr>
        <w:t>stay</w:t>
      </w:r>
      <w:r>
        <w:rPr>
          <w:color w:val="333333"/>
          <w:spacing w:val="-8"/>
        </w:rPr>
        <w:t xml:space="preserve"> </w:t>
      </w:r>
      <w:r>
        <w:rPr>
          <w:color w:val="333333"/>
        </w:rPr>
        <w:t>focused on what matters most, even when the work is challenging or progress seems slow. For instance,</w:t>
      </w:r>
      <w:r>
        <w:rPr>
          <w:color w:val="333333"/>
          <w:spacing w:val="-4"/>
        </w:rPr>
        <w:t xml:space="preserve"> </w:t>
      </w:r>
      <w:r>
        <w:rPr>
          <w:color w:val="333333"/>
        </w:rPr>
        <w:t>knowing</w:t>
      </w:r>
      <w:r>
        <w:rPr>
          <w:color w:val="333333"/>
          <w:spacing w:val="-4"/>
        </w:rPr>
        <w:t xml:space="preserve"> </w:t>
      </w:r>
      <w:r>
        <w:rPr>
          <w:color w:val="333333"/>
        </w:rPr>
        <w:t>that</w:t>
      </w:r>
      <w:r>
        <w:rPr>
          <w:color w:val="333333"/>
          <w:spacing w:val="-5"/>
        </w:rPr>
        <w:t xml:space="preserve"> </w:t>
      </w:r>
      <w:r>
        <w:rPr>
          <w:color w:val="333333"/>
        </w:rPr>
        <w:t>their</w:t>
      </w:r>
      <w:r>
        <w:rPr>
          <w:color w:val="333333"/>
          <w:spacing w:val="-4"/>
        </w:rPr>
        <w:t xml:space="preserve"> </w:t>
      </w:r>
      <w:r>
        <w:rPr>
          <w:color w:val="333333"/>
        </w:rPr>
        <w:t>work</w:t>
      </w:r>
      <w:r>
        <w:rPr>
          <w:color w:val="333333"/>
          <w:spacing w:val="-4"/>
        </w:rPr>
        <w:t xml:space="preserve"> </w:t>
      </w:r>
      <w:r>
        <w:rPr>
          <w:color w:val="333333"/>
        </w:rPr>
        <w:t>helps</w:t>
      </w:r>
      <w:r>
        <w:rPr>
          <w:color w:val="333333"/>
          <w:spacing w:val="-5"/>
        </w:rPr>
        <w:t xml:space="preserve"> </w:t>
      </w:r>
      <w:r>
        <w:rPr>
          <w:color w:val="333333"/>
        </w:rPr>
        <w:t>prevent</w:t>
      </w:r>
      <w:r>
        <w:rPr>
          <w:color w:val="333333"/>
          <w:spacing w:val="-4"/>
        </w:rPr>
        <w:t xml:space="preserve"> </w:t>
      </w:r>
      <w:r>
        <w:rPr>
          <w:color w:val="333333"/>
        </w:rPr>
        <w:t>the</w:t>
      </w:r>
      <w:r>
        <w:rPr>
          <w:color w:val="333333"/>
          <w:spacing w:val="-4"/>
        </w:rPr>
        <w:t xml:space="preserve"> </w:t>
      </w:r>
      <w:r>
        <w:rPr>
          <w:color w:val="333333"/>
        </w:rPr>
        <w:t>extinction</w:t>
      </w:r>
      <w:r>
        <w:rPr>
          <w:color w:val="333333"/>
          <w:spacing w:val="-5"/>
        </w:rPr>
        <w:t xml:space="preserve"> </w:t>
      </w:r>
      <w:r>
        <w:rPr>
          <w:color w:val="333333"/>
        </w:rPr>
        <w:t>of</w:t>
      </w:r>
      <w:r>
        <w:rPr>
          <w:color w:val="333333"/>
          <w:spacing w:val="-4"/>
        </w:rPr>
        <w:t xml:space="preserve"> </w:t>
      </w:r>
      <w:r>
        <w:rPr>
          <w:color w:val="333333"/>
        </w:rPr>
        <w:t>a</w:t>
      </w:r>
      <w:r>
        <w:rPr>
          <w:color w:val="333333"/>
          <w:spacing w:val="-4"/>
        </w:rPr>
        <w:t xml:space="preserve"> </w:t>
      </w:r>
      <w:r>
        <w:rPr>
          <w:color w:val="333333"/>
        </w:rPr>
        <w:t>species</w:t>
      </w:r>
      <w:r>
        <w:rPr>
          <w:color w:val="333333"/>
          <w:spacing w:val="-5"/>
        </w:rPr>
        <w:t xml:space="preserve"> </w:t>
      </w:r>
      <w:r>
        <w:rPr>
          <w:color w:val="333333"/>
        </w:rPr>
        <w:t>or</w:t>
      </w:r>
      <w:r>
        <w:rPr>
          <w:color w:val="333333"/>
          <w:spacing w:val="-4"/>
        </w:rPr>
        <w:t xml:space="preserve"> </w:t>
      </w:r>
      <w:r>
        <w:rPr>
          <w:color w:val="333333"/>
        </w:rPr>
        <w:t>contributes to reversing deforestation gives their daily actions a clear and compelling focus.</w:t>
      </w:r>
    </w:p>
    <w:p w14:paraId="5950E21A" w14:textId="77777777" w:rsidR="0029179C" w:rsidRDefault="00000000">
      <w:pPr>
        <w:pStyle w:val="BodyText"/>
        <w:spacing w:before="219" w:line="300" w:lineRule="auto"/>
        <w:ind w:left="340" w:right="337"/>
        <w:jc w:val="both"/>
      </w:pPr>
      <w:r>
        <w:rPr>
          <w:b/>
          <w:color w:val="333333"/>
        </w:rPr>
        <w:t>Significance</w:t>
      </w:r>
      <w:r>
        <w:rPr>
          <w:color w:val="333333"/>
        </w:rPr>
        <w:t>, then, is the belief that their actions have a real impact. They might feel significant</w:t>
      </w:r>
      <w:r>
        <w:rPr>
          <w:color w:val="333333"/>
          <w:spacing w:val="-9"/>
        </w:rPr>
        <w:t xml:space="preserve"> </w:t>
      </w:r>
      <w:r>
        <w:rPr>
          <w:color w:val="333333"/>
        </w:rPr>
        <w:t>when</w:t>
      </w:r>
      <w:r>
        <w:rPr>
          <w:color w:val="333333"/>
          <w:spacing w:val="-8"/>
        </w:rPr>
        <w:t xml:space="preserve"> </w:t>
      </w:r>
      <w:r>
        <w:rPr>
          <w:color w:val="333333"/>
        </w:rPr>
        <w:t>they</w:t>
      </w:r>
      <w:r>
        <w:rPr>
          <w:color w:val="333333"/>
          <w:spacing w:val="-9"/>
        </w:rPr>
        <w:t xml:space="preserve"> </w:t>
      </w:r>
      <w:r>
        <w:rPr>
          <w:color w:val="333333"/>
        </w:rPr>
        <w:t>receive</w:t>
      </w:r>
      <w:r>
        <w:rPr>
          <w:color w:val="333333"/>
          <w:spacing w:val="-8"/>
        </w:rPr>
        <w:t xml:space="preserve"> </w:t>
      </w:r>
      <w:r>
        <w:rPr>
          <w:color w:val="333333"/>
        </w:rPr>
        <w:t>feedback</w:t>
      </w:r>
      <w:r>
        <w:rPr>
          <w:color w:val="333333"/>
          <w:spacing w:val="-9"/>
        </w:rPr>
        <w:t xml:space="preserve"> </w:t>
      </w:r>
      <w:r>
        <w:rPr>
          <w:color w:val="333333"/>
        </w:rPr>
        <w:t>from</w:t>
      </w:r>
      <w:r>
        <w:rPr>
          <w:color w:val="333333"/>
          <w:spacing w:val="-8"/>
        </w:rPr>
        <w:t xml:space="preserve"> </w:t>
      </w:r>
      <w:r>
        <w:rPr>
          <w:color w:val="333333"/>
        </w:rPr>
        <w:t>community</w:t>
      </w:r>
      <w:r>
        <w:rPr>
          <w:color w:val="333333"/>
          <w:spacing w:val="-9"/>
        </w:rPr>
        <w:t xml:space="preserve"> </w:t>
      </w:r>
      <w:r>
        <w:rPr>
          <w:color w:val="333333"/>
        </w:rPr>
        <w:t>members</w:t>
      </w:r>
      <w:r>
        <w:rPr>
          <w:color w:val="333333"/>
          <w:spacing w:val="-8"/>
        </w:rPr>
        <w:t xml:space="preserve"> </w:t>
      </w:r>
      <w:r>
        <w:rPr>
          <w:color w:val="333333"/>
        </w:rPr>
        <w:t>who</w:t>
      </w:r>
      <w:r>
        <w:rPr>
          <w:color w:val="333333"/>
          <w:spacing w:val="-8"/>
        </w:rPr>
        <w:t xml:space="preserve"> </w:t>
      </w:r>
      <w:r>
        <w:rPr>
          <w:color w:val="333333"/>
        </w:rPr>
        <w:t>express</w:t>
      </w:r>
      <w:r>
        <w:rPr>
          <w:color w:val="333333"/>
          <w:spacing w:val="-8"/>
        </w:rPr>
        <w:t xml:space="preserve"> </w:t>
      </w:r>
      <w:r>
        <w:rPr>
          <w:color w:val="333333"/>
        </w:rPr>
        <w:t>gratitude for their conservation efforts or when they see the tangible results of their work, such as the increase in a once-endangered species population. This sense of significance is also reinforced</w:t>
      </w:r>
      <w:r>
        <w:rPr>
          <w:color w:val="333333"/>
          <w:spacing w:val="-9"/>
        </w:rPr>
        <w:t xml:space="preserve"> </w:t>
      </w:r>
      <w:r>
        <w:rPr>
          <w:color w:val="333333"/>
        </w:rPr>
        <w:t>by</w:t>
      </w:r>
      <w:r>
        <w:rPr>
          <w:color w:val="333333"/>
          <w:spacing w:val="-8"/>
        </w:rPr>
        <w:t xml:space="preserve"> </w:t>
      </w:r>
      <w:r>
        <w:rPr>
          <w:color w:val="333333"/>
        </w:rPr>
        <w:t>being</w:t>
      </w:r>
      <w:r>
        <w:rPr>
          <w:color w:val="333333"/>
          <w:spacing w:val="-8"/>
        </w:rPr>
        <w:t xml:space="preserve"> </w:t>
      </w:r>
      <w:r>
        <w:rPr>
          <w:color w:val="333333"/>
        </w:rPr>
        <w:t>part</w:t>
      </w:r>
      <w:r>
        <w:rPr>
          <w:color w:val="333333"/>
          <w:spacing w:val="-8"/>
        </w:rPr>
        <w:t xml:space="preserve"> </w:t>
      </w:r>
      <w:r>
        <w:rPr>
          <w:color w:val="333333"/>
        </w:rPr>
        <w:t>of</w:t>
      </w:r>
      <w:r>
        <w:rPr>
          <w:color w:val="333333"/>
          <w:spacing w:val="-8"/>
        </w:rPr>
        <w:t xml:space="preserve"> </w:t>
      </w:r>
      <w:r>
        <w:rPr>
          <w:color w:val="333333"/>
        </w:rPr>
        <w:t>a</w:t>
      </w:r>
      <w:r>
        <w:rPr>
          <w:color w:val="333333"/>
          <w:spacing w:val="-8"/>
        </w:rPr>
        <w:t xml:space="preserve"> </w:t>
      </w:r>
      <w:r>
        <w:rPr>
          <w:color w:val="333333"/>
        </w:rPr>
        <w:t>network</w:t>
      </w:r>
      <w:r>
        <w:rPr>
          <w:color w:val="333333"/>
          <w:spacing w:val="-9"/>
        </w:rPr>
        <w:t xml:space="preserve"> </w:t>
      </w:r>
      <w:r>
        <w:rPr>
          <w:color w:val="333333"/>
        </w:rPr>
        <w:t>of</w:t>
      </w:r>
      <w:r>
        <w:rPr>
          <w:color w:val="333333"/>
          <w:spacing w:val="-8"/>
        </w:rPr>
        <w:t xml:space="preserve"> </w:t>
      </w:r>
      <w:r>
        <w:rPr>
          <w:color w:val="333333"/>
        </w:rPr>
        <w:t>environmentalists</w:t>
      </w:r>
      <w:r>
        <w:rPr>
          <w:color w:val="333333"/>
          <w:spacing w:val="-9"/>
        </w:rPr>
        <w:t xml:space="preserve"> </w:t>
      </w:r>
      <w:r>
        <w:rPr>
          <w:color w:val="333333"/>
        </w:rPr>
        <w:t>and</w:t>
      </w:r>
      <w:r>
        <w:rPr>
          <w:color w:val="333333"/>
          <w:spacing w:val="-8"/>
        </w:rPr>
        <w:t xml:space="preserve"> </w:t>
      </w:r>
      <w:r>
        <w:rPr>
          <w:color w:val="333333"/>
        </w:rPr>
        <w:t>organizations</w:t>
      </w:r>
      <w:r>
        <w:rPr>
          <w:color w:val="333333"/>
          <w:spacing w:val="-9"/>
        </w:rPr>
        <w:t xml:space="preserve"> </w:t>
      </w:r>
      <w:r>
        <w:rPr>
          <w:color w:val="333333"/>
        </w:rPr>
        <w:t>that</w:t>
      </w:r>
      <w:r>
        <w:rPr>
          <w:color w:val="333333"/>
          <w:spacing w:val="-8"/>
        </w:rPr>
        <w:t xml:space="preserve"> </w:t>
      </w:r>
      <w:r>
        <w:rPr>
          <w:color w:val="333333"/>
        </w:rPr>
        <w:t>rely</w:t>
      </w:r>
      <w:r>
        <w:rPr>
          <w:color w:val="333333"/>
          <w:spacing w:val="-8"/>
        </w:rPr>
        <w:t xml:space="preserve"> </w:t>
      </w:r>
      <w:r>
        <w:rPr>
          <w:color w:val="333333"/>
        </w:rPr>
        <w:t>on their</w:t>
      </w:r>
      <w:r>
        <w:rPr>
          <w:color w:val="333333"/>
          <w:spacing w:val="-1"/>
        </w:rPr>
        <w:t xml:space="preserve"> </w:t>
      </w:r>
      <w:r>
        <w:rPr>
          <w:color w:val="333333"/>
        </w:rPr>
        <w:t>contributions</w:t>
      </w:r>
      <w:r>
        <w:rPr>
          <w:color w:val="333333"/>
          <w:spacing w:val="-1"/>
        </w:rPr>
        <w:t xml:space="preserve"> </w:t>
      </w:r>
      <w:r>
        <w:rPr>
          <w:color w:val="333333"/>
        </w:rPr>
        <w:t>to</w:t>
      </w:r>
      <w:r>
        <w:rPr>
          <w:color w:val="333333"/>
          <w:spacing w:val="-1"/>
        </w:rPr>
        <w:t xml:space="preserve"> </w:t>
      </w:r>
      <w:r>
        <w:rPr>
          <w:color w:val="333333"/>
        </w:rPr>
        <w:t>achieve</w:t>
      </w:r>
      <w:r>
        <w:rPr>
          <w:color w:val="333333"/>
          <w:spacing w:val="-1"/>
        </w:rPr>
        <w:t xml:space="preserve"> </w:t>
      </w:r>
      <w:r>
        <w:rPr>
          <w:color w:val="333333"/>
        </w:rPr>
        <w:t>broader</w:t>
      </w:r>
      <w:r>
        <w:rPr>
          <w:color w:val="333333"/>
          <w:spacing w:val="-1"/>
        </w:rPr>
        <w:t xml:space="preserve"> </w:t>
      </w:r>
      <w:r>
        <w:rPr>
          <w:color w:val="333333"/>
        </w:rPr>
        <w:t>ecological</w:t>
      </w:r>
      <w:r>
        <w:rPr>
          <w:color w:val="333333"/>
          <w:spacing w:val="-1"/>
        </w:rPr>
        <w:t xml:space="preserve"> </w:t>
      </w:r>
      <w:r>
        <w:rPr>
          <w:color w:val="333333"/>
        </w:rPr>
        <w:t>goals,</w:t>
      </w:r>
      <w:r>
        <w:rPr>
          <w:color w:val="333333"/>
          <w:spacing w:val="-1"/>
        </w:rPr>
        <w:t xml:space="preserve"> </w:t>
      </w:r>
      <w:r>
        <w:rPr>
          <w:color w:val="333333"/>
        </w:rPr>
        <w:t>making</w:t>
      </w:r>
      <w:r>
        <w:rPr>
          <w:color w:val="333333"/>
          <w:spacing w:val="-1"/>
        </w:rPr>
        <w:t xml:space="preserve"> </w:t>
      </w:r>
      <w:r>
        <w:rPr>
          <w:color w:val="333333"/>
        </w:rPr>
        <w:t>them</w:t>
      </w:r>
      <w:r>
        <w:rPr>
          <w:color w:val="333333"/>
          <w:spacing w:val="-1"/>
        </w:rPr>
        <w:t xml:space="preserve"> </w:t>
      </w:r>
      <w:r>
        <w:rPr>
          <w:color w:val="333333"/>
        </w:rPr>
        <w:t>feel</w:t>
      </w:r>
      <w:r>
        <w:rPr>
          <w:color w:val="333333"/>
          <w:spacing w:val="-1"/>
        </w:rPr>
        <w:t xml:space="preserve"> </w:t>
      </w:r>
      <w:r>
        <w:rPr>
          <w:color w:val="333333"/>
        </w:rPr>
        <w:t>that</w:t>
      </w:r>
      <w:r>
        <w:rPr>
          <w:color w:val="333333"/>
          <w:spacing w:val="-1"/>
        </w:rPr>
        <w:t xml:space="preserve"> </w:t>
      </w:r>
      <w:r>
        <w:rPr>
          <w:color w:val="333333"/>
        </w:rPr>
        <w:t>their</w:t>
      </w:r>
      <w:r>
        <w:rPr>
          <w:color w:val="333333"/>
          <w:spacing w:val="-1"/>
        </w:rPr>
        <w:t xml:space="preserve"> </w:t>
      </w:r>
      <w:r>
        <w:rPr>
          <w:color w:val="333333"/>
        </w:rPr>
        <w:t>work truly matters.</w:t>
      </w:r>
    </w:p>
    <w:p w14:paraId="0EFEF3E3"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65DF0947" w14:textId="77777777" w:rsidR="0029179C" w:rsidRDefault="0029179C">
      <w:pPr>
        <w:pStyle w:val="BodyText"/>
      </w:pPr>
    </w:p>
    <w:p w14:paraId="3873E360" w14:textId="77777777" w:rsidR="0029179C" w:rsidRDefault="0029179C">
      <w:pPr>
        <w:pStyle w:val="BodyText"/>
        <w:spacing w:before="60"/>
      </w:pPr>
    </w:p>
    <w:p w14:paraId="50E6BA02" w14:textId="77777777" w:rsidR="0029179C" w:rsidRDefault="00000000">
      <w:pPr>
        <w:pStyle w:val="BodyText"/>
        <w:spacing w:line="300" w:lineRule="auto"/>
        <w:ind w:left="340" w:right="337"/>
        <w:jc w:val="both"/>
      </w:pPr>
      <w:r>
        <w:rPr>
          <w:color w:val="333333"/>
        </w:rPr>
        <w:t>In practice, like this conservationist, people who experience high levels of coherence, purpose, and significance tend to report greater wellbeing and resilience. Coherence allows us to make sense of the world, even in the face of adversity. Purpose provides motivation and direction, helping us stay focused on what matters most. Significance gives</w:t>
      </w:r>
      <w:r>
        <w:rPr>
          <w:color w:val="333333"/>
          <w:spacing w:val="31"/>
        </w:rPr>
        <w:t xml:space="preserve"> </w:t>
      </w:r>
      <w:r>
        <w:rPr>
          <w:color w:val="333333"/>
        </w:rPr>
        <w:t>us</w:t>
      </w:r>
      <w:r>
        <w:rPr>
          <w:color w:val="333333"/>
          <w:spacing w:val="31"/>
        </w:rPr>
        <w:t xml:space="preserve"> </w:t>
      </w:r>
      <w:r>
        <w:rPr>
          <w:color w:val="333333"/>
        </w:rPr>
        <w:t>the</w:t>
      </w:r>
      <w:r>
        <w:rPr>
          <w:color w:val="333333"/>
          <w:spacing w:val="31"/>
        </w:rPr>
        <w:t xml:space="preserve"> </w:t>
      </w:r>
      <w:r>
        <w:rPr>
          <w:color w:val="333333"/>
        </w:rPr>
        <w:t>sense</w:t>
      </w:r>
      <w:r>
        <w:rPr>
          <w:color w:val="333333"/>
          <w:spacing w:val="31"/>
        </w:rPr>
        <w:t xml:space="preserve"> </w:t>
      </w:r>
      <w:r>
        <w:rPr>
          <w:color w:val="333333"/>
        </w:rPr>
        <w:t>that</w:t>
      </w:r>
      <w:r>
        <w:rPr>
          <w:color w:val="333333"/>
          <w:spacing w:val="31"/>
        </w:rPr>
        <w:t xml:space="preserve"> </w:t>
      </w:r>
      <w:r>
        <w:rPr>
          <w:color w:val="333333"/>
        </w:rPr>
        <w:t>our</w:t>
      </w:r>
      <w:r>
        <w:rPr>
          <w:color w:val="333333"/>
          <w:spacing w:val="31"/>
        </w:rPr>
        <w:t xml:space="preserve"> </w:t>
      </w:r>
      <w:r>
        <w:rPr>
          <w:color w:val="333333"/>
        </w:rPr>
        <w:t>lives</w:t>
      </w:r>
      <w:r>
        <w:rPr>
          <w:color w:val="333333"/>
          <w:spacing w:val="31"/>
        </w:rPr>
        <w:t xml:space="preserve"> </w:t>
      </w:r>
      <w:r>
        <w:rPr>
          <w:color w:val="333333"/>
        </w:rPr>
        <w:t>have</w:t>
      </w:r>
      <w:r>
        <w:rPr>
          <w:color w:val="333333"/>
          <w:spacing w:val="31"/>
        </w:rPr>
        <w:t xml:space="preserve"> </w:t>
      </w:r>
      <w:r>
        <w:rPr>
          <w:color w:val="333333"/>
        </w:rPr>
        <w:t>value</w:t>
      </w:r>
      <w:r>
        <w:rPr>
          <w:color w:val="333333"/>
          <w:spacing w:val="31"/>
        </w:rPr>
        <w:t xml:space="preserve"> </w:t>
      </w:r>
      <w:r>
        <w:rPr>
          <w:color w:val="333333"/>
        </w:rPr>
        <w:t>and</w:t>
      </w:r>
      <w:r>
        <w:rPr>
          <w:color w:val="333333"/>
          <w:spacing w:val="31"/>
        </w:rPr>
        <w:t xml:space="preserve"> </w:t>
      </w:r>
      <w:r>
        <w:rPr>
          <w:color w:val="333333"/>
        </w:rPr>
        <w:t>that</w:t>
      </w:r>
      <w:r>
        <w:rPr>
          <w:color w:val="333333"/>
          <w:spacing w:val="31"/>
        </w:rPr>
        <w:t xml:space="preserve"> </w:t>
      </w:r>
      <w:r>
        <w:rPr>
          <w:color w:val="333333"/>
        </w:rPr>
        <w:t>our</w:t>
      </w:r>
      <w:r>
        <w:rPr>
          <w:color w:val="333333"/>
          <w:spacing w:val="31"/>
        </w:rPr>
        <w:t xml:space="preserve"> </w:t>
      </w:r>
      <w:r>
        <w:rPr>
          <w:color w:val="333333"/>
        </w:rPr>
        <w:t>actions</w:t>
      </w:r>
      <w:r>
        <w:rPr>
          <w:color w:val="333333"/>
          <w:spacing w:val="30"/>
        </w:rPr>
        <w:t xml:space="preserve"> </w:t>
      </w:r>
      <w:r>
        <w:rPr>
          <w:color w:val="333333"/>
        </w:rPr>
        <w:t>have</w:t>
      </w:r>
      <w:r>
        <w:rPr>
          <w:color w:val="333333"/>
          <w:spacing w:val="31"/>
        </w:rPr>
        <w:t xml:space="preserve"> </w:t>
      </w:r>
      <w:r>
        <w:rPr>
          <w:color w:val="333333"/>
        </w:rPr>
        <w:t>an</w:t>
      </w:r>
      <w:r>
        <w:rPr>
          <w:color w:val="333333"/>
          <w:spacing w:val="31"/>
        </w:rPr>
        <w:t xml:space="preserve"> </w:t>
      </w:r>
      <w:r>
        <w:rPr>
          <w:color w:val="333333"/>
        </w:rPr>
        <w:t>impact</w:t>
      </w:r>
      <w:r>
        <w:rPr>
          <w:color w:val="333333"/>
          <w:spacing w:val="30"/>
        </w:rPr>
        <w:t xml:space="preserve"> </w:t>
      </w:r>
      <w:r>
        <w:rPr>
          <w:color w:val="333333"/>
        </w:rPr>
        <w:t>on the world.</w:t>
      </w:r>
    </w:p>
    <w:p w14:paraId="3E7ABA4A" w14:textId="77777777" w:rsidR="0029179C" w:rsidRDefault="0029179C">
      <w:pPr>
        <w:pStyle w:val="BodyText"/>
        <w:spacing w:before="125"/>
      </w:pPr>
    </w:p>
    <w:p w14:paraId="05498161" w14:textId="77777777" w:rsidR="0029179C" w:rsidRDefault="00000000">
      <w:pPr>
        <w:pStyle w:val="Heading6"/>
        <w:jc w:val="both"/>
      </w:pPr>
      <w:r>
        <w:rPr>
          <w:color w:val="333333"/>
        </w:rPr>
        <w:t>Making</w:t>
      </w:r>
      <w:r>
        <w:rPr>
          <w:color w:val="333333"/>
          <w:spacing w:val="-8"/>
        </w:rPr>
        <w:t xml:space="preserve"> </w:t>
      </w:r>
      <w:r>
        <w:rPr>
          <w:color w:val="333333"/>
        </w:rPr>
        <w:t>(And</w:t>
      </w:r>
      <w:r>
        <w:rPr>
          <w:color w:val="333333"/>
          <w:spacing w:val="-8"/>
        </w:rPr>
        <w:t xml:space="preserve"> </w:t>
      </w:r>
      <w:r>
        <w:rPr>
          <w:color w:val="333333"/>
        </w:rPr>
        <w:t>Remaking)</w:t>
      </w:r>
      <w:r>
        <w:rPr>
          <w:color w:val="333333"/>
          <w:spacing w:val="-8"/>
        </w:rPr>
        <w:t xml:space="preserve"> </w:t>
      </w:r>
      <w:r>
        <w:rPr>
          <w:color w:val="333333"/>
          <w:spacing w:val="-2"/>
        </w:rPr>
        <w:t>Meaning</w:t>
      </w:r>
    </w:p>
    <w:p w14:paraId="6FF50734" w14:textId="77777777" w:rsidR="0029179C" w:rsidRDefault="00000000">
      <w:pPr>
        <w:pStyle w:val="BodyText"/>
        <w:spacing w:before="289" w:line="300" w:lineRule="auto"/>
        <w:ind w:left="340" w:right="338"/>
        <w:jc w:val="both"/>
      </w:pPr>
      <w:r>
        <w:rPr>
          <w:color w:val="333333"/>
          <w:spacing w:val="-2"/>
        </w:rPr>
        <w:t>Achieving</w:t>
      </w:r>
      <w:r>
        <w:rPr>
          <w:color w:val="333333"/>
          <w:spacing w:val="-11"/>
        </w:rPr>
        <w:t xml:space="preserve"> </w:t>
      </w:r>
      <w:r>
        <w:rPr>
          <w:color w:val="333333"/>
          <w:spacing w:val="-2"/>
        </w:rPr>
        <w:t>coherence,</w:t>
      </w:r>
      <w:r>
        <w:rPr>
          <w:color w:val="333333"/>
          <w:spacing w:val="-10"/>
        </w:rPr>
        <w:t xml:space="preserve"> </w:t>
      </w:r>
      <w:r>
        <w:rPr>
          <w:color w:val="333333"/>
          <w:spacing w:val="-2"/>
        </w:rPr>
        <w:t>purpose,</w:t>
      </w:r>
      <w:r>
        <w:rPr>
          <w:color w:val="333333"/>
          <w:spacing w:val="-11"/>
        </w:rPr>
        <w:t xml:space="preserve"> </w:t>
      </w:r>
      <w:r>
        <w:rPr>
          <w:color w:val="333333"/>
          <w:spacing w:val="-2"/>
        </w:rPr>
        <w:t>and</w:t>
      </w:r>
      <w:r>
        <w:rPr>
          <w:color w:val="333333"/>
          <w:spacing w:val="-10"/>
        </w:rPr>
        <w:t xml:space="preserve"> </w:t>
      </w:r>
      <w:r>
        <w:rPr>
          <w:color w:val="333333"/>
          <w:spacing w:val="-2"/>
        </w:rPr>
        <w:t>significance</w:t>
      </w:r>
      <w:r>
        <w:rPr>
          <w:color w:val="333333"/>
          <w:spacing w:val="-11"/>
        </w:rPr>
        <w:t xml:space="preserve"> </w:t>
      </w:r>
      <w:r>
        <w:rPr>
          <w:color w:val="333333"/>
          <w:spacing w:val="-2"/>
        </w:rPr>
        <w:t>can</w:t>
      </w:r>
      <w:r>
        <w:rPr>
          <w:color w:val="333333"/>
          <w:spacing w:val="-10"/>
        </w:rPr>
        <w:t xml:space="preserve"> </w:t>
      </w:r>
      <w:r>
        <w:rPr>
          <w:color w:val="333333"/>
          <w:spacing w:val="-2"/>
        </w:rPr>
        <w:t>be</w:t>
      </w:r>
      <w:r>
        <w:rPr>
          <w:color w:val="333333"/>
          <w:spacing w:val="-11"/>
        </w:rPr>
        <w:t xml:space="preserve"> </w:t>
      </w:r>
      <w:r>
        <w:rPr>
          <w:color w:val="333333"/>
          <w:spacing w:val="-2"/>
        </w:rPr>
        <w:t>challenging,</w:t>
      </w:r>
      <w:r>
        <w:rPr>
          <w:color w:val="333333"/>
          <w:spacing w:val="-10"/>
        </w:rPr>
        <w:t xml:space="preserve"> </w:t>
      </w:r>
      <w:r>
        <w:rPr>
          <w:color w:val="333333"/>
          <w:spacing w:val="-2"/>
        </w:rPr>
        <w:t>especially</w:t>
      </w:r>
      <w:r>
        <w:rPr>
          <w:color w:val="333333"/>
          <w:spacing w:val="-11"/>
        </w:rPr>
        <w:t xml:space="preserve"> </w:t>
      </w:r>
      <w:r>
        <w:rPr>
          <w:color w:val="333333"/>
          <w:spacing w:val="-2"/>
        </w:rPr>
        <w:t>during</w:t>
      </w:r>
      <w:r>
        <w:rPr>
          <w:color w:val="333333"/>
          <w:spacing w:val="-10"/>
        </w:rPr>
        <w:t xml:space="preserve"> </w:t>
      </w:r>
      <w:r>
        <w:rPr>
          <w:color w:val="333333"/>
          <w:spacing w:val="-2"/>
        </w:rPr>
        <w:t xml:space="preserve">times </w:t>
      </w:r>
      <w:r>
        <w:rPr>
          <w:color w:val="333333"/>
        </w:rPr>
        <w:t>of change or uncertainty. Life events such as job loss, illness, or the end of a relationship can</w:t>
      </w:r>
      <w:r>
        <w:rPr>
          <w:color w:val="333333"/>
          <w:spacing w:val="-6"/>
        </w:rPr>
        <w:t xml:space="preserve"> </w:t>
      </w:r>
      <w:r>
        <w:rPr>
          <w:color w:val="333333"/>
        </w:rPr>
        <w:t>disrupt</w:t>
      </w:r>
      <w:r>
        <w:rPr>
          <w:color w:val="333333"/>
          <w:spacing w:val="-6"/>
        </w:rPr>
        <w:t xml:space="preserve"> </w:t>
      </w:r>
      <w:r>
        <w:rPr>
          <w:color w:val="333333"/>
        </w:rPr>
        <w:t>our</w:t>
      </w:r>
      <w:r>
        <w:rPr>
          <w:color w:val="333333"/>
          <w:spacing w:val="-6"/>
        </w:rPr>
        <w:t xml:space="preserve"> </w:t>
      </w:r>
      <w:r>
        <w:rPr>
          <w:color w:val="333333"/>
        </w:rPr>
        <w:t>sense</w:t>
      </w:r>
      <w:r>
        <w:rPr>
          <w:color w:val="333333"/>
          <w:spacing w:val="-6"/>
        </w:rPr>
        <w:t xml:space="preserve"> </w:t>
      </w:r>
      <w:r>
        <w:rPr>
          <w:color w:val="333333"/>
        </w:rPr>
        <w:t>of</w:t>
      </w:r>
      <w:r>
        <w:rPr>
          <w:color w:val="333333"/>
          <w:spacing w:val="-6"/>
        </w:rPr>
        <w:t xml:space="preserve"> </w:t>
      </w:r>
      <w:r>
        <w:rPr>
          <w:color w:val="333333"/>
        </w:rPr>
        <w:t>coherence</w:t>
      </w:r>
      <w:r>
        <w:rPr>
          <w:color w:val="333333"/>
          <w:spacing w:val="-6"/>
        </w:rPr>
        <w:t xml:space="preserve"> </w:t>
      </w:r>
      <w:r>
        <w:rPr>
          <w:color w:val="333333"/>
        </w:rPr>
        <w:t>and</w:t>
      </w:r>
      <w:r>
        <w:rPr>
          <w:color w:val="333333"/>
          <w:spacing w:val="-6"/>
        </w:rPr>
        <w:t xml:space="preserve"> </w:t>
      </w:r>
      <w:r>
        <w:rPr>
          <w:color w:val="333333"/>
        </w:rPr>
        <w:t>purpose.</w:t>
      </w:r>
      <w:r>
        <w:rPr>
          <w:color w:val="333333"/>
          <w:spacing w:val="-6"/>
        </w:rPr>
        <w:t xml:space="preserve"> </w:t>
      </w:r>
      <w:r>
        <w:rPr>
          <w:color w:val="333333"/>
        </w:rPr>
        <w:t>For</w:t>
      </w:r>
      <w:r>
        <w:rPr>
          <w:color w:val="333333"/>
          <w:spacing w:val="-6"/>
        </w:rPr>
        <w:t xml:space="preserve"> </w:t>
      </w:r>
      <w:r>
        <w:rPr>
          <w:color w:val="333333"/>
        </w:rPr>
        <w:t>instance,</w:t>
      </w:r>
      <w:r>
        <w:rPr>
          <w:color w:val="333333"/>
          <w:spacing w:val="-6"/>
        </w:rPr>
        <w:t xml:space="preserve"> </w:t>
      </w:r>
      <w:r>
        <w:rPr>
          <w:color w:val="333333"/>
        </w:rPr>
        <w:t>if</w:t>
      </w:r>
      <w:r>
        <w:rPr>
          <w:color w:val="333333"/>
          <w:spacing w:val="-6"/>
        </w:rPr>
        <w:t xml:space="preserve"> </w:t>
      </w:r>
      <w:r>
        <w:rPr>
          <w:color w:val="333333"/>
        </w:rPr>
        <w:t>our</w:t>
      </w:r>
      <w:r>
        <w:rPr>
          <w:color w:val="333333"/>
          <w:spacing w:val="-6"/>
        </w:rPr>
        <w:t xml:space="preserve"> </w:t>
      </w:r>
      <w:r>
        <w:rPr>
          <w:color w:val="333333"/>
        </w:rPr>
        <w:t>conservationist</w:t>
      </w:r>
      <w:r>
        <w:rPr>
          <w:color w:val="333333"/>
          <w:spacing w:val="-6"/>
        </w:rPr>
        <w:t xml:space="preserve"> </w:t>
      </w:r>
      <w:r>
        <w:rPr>
          <w:color w:val="333333"/>
        </w:rPr>
        <w:t>were to lose their job or face an insurmountable environmental setback, they might struggle</w:t>
      </w:r>
      <w:r>
        <w:rPr>
          <w:color w:val="333333"/>
          <w:spacing w:val="40"/>
        </w:rPr>
        <w:t xml:space="preserve"> </w:t>
      </w:r>
      <w:r>
        <w:rPr>
          <w:color w:val="333333"/>
        </w:rPr>
        <w:t>to maintain these elements of meaning.</w:t>
      </w:r>
    </w:p>
    <w:p w14:paraId="26225319" w14:textId="77777777" w:rsidR="0029179C" w:rsidRDefault="00000000">
      <w:pPr>
        <w:pStyle w:val="BodyText"/>
        <w:spacing w:before="221" w:line="300" w:lineRule="auto"/>
        <w:ind w:left="340" w:right="338"/>
        <w:jc w:val="both"/>
      </w:pPr>
      <w:r>
        <w:rPr>
          <w:color w:val="333333"/>
        </w:rPr>
        <w:t>Similarly, not all of us have a clear passion or cause for which we feel compelled to advocate. In fact, many of us might feel adrift without a singular mission that drives us. The good news is that, no matter our context or role, we can begin to make tiny tweaks that infuse our daily actions with more meaning. By making small adjustments to how we approach our work, relationships, or personal routines, we can start to rebuild or even discover coherence, purpose, and significance in new ways. Stay tuned, as we’ll explore how to do just that shortly.</w:t>
      </w:r>
    </w:p>
    <w:p w14:paraId="0DDAADA4" w14:textId="77777777" w:rsidR="0029179C" w:rsidRDefault="00000000">
      <w:pPr>
        <w:pStyle w:val="BodyText"/>
        <w:spacing w:before="218" w:line="300" w:lineRule="auto"/>
        <w:ind w:left="340" w:right="338"/>
        <w:jc w:val="both"/>
      </w:pPr>
      <w:r>
        <w:rPr>
          <w:color w:val="333333"/>
        </w:rPr>
        <w:t>As facilitators/educators, how do we ensure that our efforts in teaching others about meaning</w:t>
      </w:r>
      <w:r>
        <w:rPr>
          <w:color w:val="333333"/>
          <w:spacing w:val="-4"/>
        </w:rPr>
        <w:t xml:space="preserve"> </w:t>
      </w:r>
      <w:r>
        <w:rPr>
          <w:color w:val="333333"/>
        </w:rPr>
        <w:t>align</w:t>
      </w:r>
      <w:r>
        <w:rPr>
          <w:color w:val="333333"/>
          <w:spacing w:val="-4"/>
        </w:rPr>
        <w:t xml:space="preserve"> </w:t>
      </w:r>
      <w:r>
        <w:rPr>
          <w:color w:val="333333"/>
        </w:rPr>
        <w:t>with</w:t>
      </w:r>
      <w:r>
        <w:rPr>
          <w:color w:val="333333"/>
          <w:spacing w:val="-4"/>
        </w:rPr>
        <w:t xml:space="preserve"> </w:t>
      </w:r>
      <w:r>
        <w:rPr>
          <w:color w:val="333333"/>
        </w:rPr>
        <w:t>our</w:t>
      </w:r>
      <w:r>
        <w:rPr>
          <w:color w:val="333333"/>
          <w:spacing w:val="-4"/>
        </w:rPr>
        <w:t xml:space="preserve"> </w:t>
      </w:r>
      <w:r>
        <w:rPr>
          <w:color w:val="333333"/>
        </w:rPr>
        <w:t>values?</w:t>
      </w:r>
      <w:r>
        <w:rPr>
          <w:color w:val="333333"/>
          <w:spacing w:val="-4"/>
        </w:rPr>
        <w:t xml:space="preserve"> </w:t>
      </w:r>
      <w:r>
        <w:rPr>
          <w:color w:val="333333"/>
        </w:rPr>
        <w:t>How</w:t>
      </w:r>
      <w:r>
        <w:rPr>
          <w:color w:val="333333"/>
          <w:spacing w:val="-4"/>
        </w:rPr>
        <w:t xml:space="preserve"> </w:t>
      </w:r>
      <w:r>
        <w:rPr>
          <w:color w:val="333333"/>
        </w:rPr>
        <w:t>can</w:t>
      </w:r>
      <w:r>
        <w:rPr>
          <w:color w:val="333333"/>
          <w:spacing w:val="-4"/>
        </w:rPr>
        <w:t xml:space="preserve"> </w:t>
      </w:r>
      <w:r>
        <w:rPr>
          <w:color w:val="333333"/>
        </w:rPr>
        <w:t>we</w:t>
      </w:r>
      <w:r>
        <w:rPr>
          <w:color w:val="333333"/>
          <w:spacing w:val="-4"/>
        </w:rPr>
        <w:t xml:space="preserve"> </w:t>
      </w:r>
      <w:r>
        <w:rPr>
          <w:color w:val="333333"/>
        </w:rPr>
        <w:t>help</w:t>
      </w:r>
      <w:r>
        <w:rPr>
          <w:color w:val="333333"/>
          <w:spacing w:val="-4"/>
        </w:rPr>
        <w:t xml:space="preserve"> </w:t>
      </w:r>
      <w:r>
        <w:rPr>
          <w:color w:val="333333"/>
        </w:rPr>
        <w:t>our</w:t>
      </w:r>
      <w:r>
        <w:rPr>
          <w:color w:val="333333"/>
          <w:spacing w:val="-4"/>
        </w:rPr>
        <w:t xml:space="preserve"> </w:t>
      </w:r>
      <w:r>
        <w:rPr>
          <w:color w:val="333333"/>
        </w:rPr>
        <w:t>clients</w:t>
      </w:r>
      <w:r>
        <w:rPr>
          <w:color w:val="333333"/>
          <w:spacing w:val="-4"/>
        </w:rPr>
        <w:t xml:space="preserve"> </w:t>
      </w:r>
      <w:r>
        <w:rPr>
          <w:color w:val="333333"/>
        </w:rPr>
        <w:t>see</w:t>
      </w:r>
      <w:r>
        <w:rPr>
          <w:color w:val="333333"/>
          <w:spacing w:val="-4"/>
        </w:rPr>
        <w:t xml:space="preserve"> </w:t>
      </w:r>
      <w:r>
        <w:rPr>
          <w:color w:val="333333"/>
        </w:rPr>
        <w:t>the</w:t>
      </w:r>
      <w:r>
        <w:rPr>
          <w:color w:val="333333"/>
          <w:spacing w:val="-4"/>
        </w:rPr>
        <w:t xml:space="preserve"> </w:t>
      </w:r>
      <w:r>
        <w:rPr>
          <w:color w:val="333333"/>
        </w:rPr>
        <w:t>connection</w:t>
      </w:r>
      <w:r>
        <w:rPr>
          <w:color w:val="333333"/>
          <w:spacing w:val="-4"/>
        </w:rPr>
        <w:t xml:space="preserve"> </w:t>
      </w:r>
      <w:r>
        <w:rPr>
          <w:color w:val="333333"/>
        </w:rPr>
        <w:t>between coherence, purpose, and significance in their own lives? What personal experiences can we draw on to make these concepts resonate more deeply with those we teach?</w:t>
      </w:r>
    </w:p>
    <w:p w14:paraId="194431F7" w14:textId="77777777" w:rsidR="0029179C" w:rsidRDefault="0029179C">
      <w:pPr>
        <w:pStyle w:val="BodyText"/>
      </w:pPr>
    </w:p>
    <w:p w14:paraId="683D8BD9" w14:textId="77777777" w:rsidR="0029179C" w:rsidRDefault="0029179C">
      <w:pPr>
        <w:pStyle w:val="BodyText"/>
        <w:spacing w:before="107"/>
      </w:pPr>
    </w:p>
    <w:p w14:paraId="1C2AE9BD" w14:textId="77777777" w:rsidR="0029179C" w:rsidRDefault="00000000">
      <w:pPr>
        <w:pStyle w:val="Heading5"/>
      </w:pPr>
      <w:r>
        <w:rPr>
          <w:color w:val="333333"/>
          <w:spacing w:val="-2"/>
        </w:rPr>
        <w:t>Balancing</w:t>
      </w:r>
      <w:r>
        <w:rPr>
          <w:color w:val="333333"/>
          <w:spacing w:val="-15"/>
        </w:rPr>
        <w:t xml:space="preserve"> </w:t>
      </w:r>
      <w:r>
        <w:rPr>
          <w:color w:val="333333"/>
          <w:spacing w:val="-2"/>
        </w:rPr>
        <w:t>Our</w:t>
      </w:r>
      <w:r>
        <w:rPr>
          <w:color w:val="333333"/>
          <w:spacing w:val="-22"/>
        </w:rPr>
        <w:t xml:space="preserve"> </w:t>
      </w:r>
      <w:r>
        <w:rPr>
          <w:color w:val="333333"/>
          <w:spacing w:val="-2"/>
        </w:rPr>
        <w:t>Passions</w:t>
      </w:r>
    </w:p>
    <w:p w14:paraId="3555AC56" w14:textId="77777777" w:rsidR="0029179C" w:rsidRDefault="00000000">
      <w:pPr>
        <w:pStyle w:val="Heading6"/>
        <w:spacing w:before="339"/>
        <w:jc w:val="both"/>
      </w:pPr>
      <w:r>
        <w:rPr>
          <w:color w:val="333333"/>
        </w:rPr>
        <w:t>Meaning</w:t>
      </w:r>
      <w:r>
        <w:rPr>
          <w:color w:val="333333"/>
          <w:spacing w:val="-22"/>
        </w:rPr>
        <w:t xml:space="preserve"> </w:t>
      </w:r>
      <w:r>
        <w:rPr>
          <w:color w:val="333333"/>
        </w:rPr>
        <w:t>Through</w:t>
      </w:r>
      <w:r>
        <w:rPr>
          <w:color w:val="333333"/>
          <w:spacing w:val="-15"/>
        </w:rPr>
        <w:t xml:space="preserve"> </w:t>
      </w:r>
      <w:r>
        <w:rPr>
          <w:color w:val="333333"/>
          <w:spacing w:val="-2"/>
        </w:rPr>
        <w:t>Impact</w:t>
      </w:r>
    </w:p>
    <w:p w14:paraId="32C12D52" w14:textId="77777777" w:rsidR="0029179C" w:rsidRDefault="00000000">
      <w:pPr>
        <w:pStyle w:val="BodyText"/>
        <w:spacing w:before="289" w:line="300" w:lineRule="auto"/>
        <w:ind w:left="340" w:right="338"/>
        <w:jc w:val="both"/>
      </w:pPr>
      <w:r>
        <w:rPr>
          <w:color w:val="333333"/>
        </w:rPr>
        <w:t>How does our work impact others? Adam Grant’s research highlights that the single strongest</w:t>
      </w:r>
      <w:r>
        <w:rPr>
          <w:color w:val="333333"/>
          <w:spacing w:val="-2"/>
        </w:rPr>
        <w:t xml:space="preserve"> </w:t>
      </w:r>
      <w:r>
        <w:rPr>
          <w:color w:val="333333"/>
        </w:rPr>
        <w:t>predictor</w:t>
      </w:r>
      <w:r>
        <w:rPr>
          <w:color w:val="333333"/>
          <w:spacing w:val="-2"/>
        </w:rPr>
        <w:t xml:space="preserve"> </w:t>
      </w:r>
      <w:r>
        <w:rPr>
          <w:color w:val="333333"/>
        </w:rPr>
        <w:t>of</w:t>
      </w:r>
      <w:r>
        <w:rPr>
          <w:color w:val="333333"/>
          <w:spacing w:val="-2"/>
        </w:rPr>
        <w:t xml:space="preserve"> </w:t>
      </w:r>
      <w:r>
        <w:rPr>
          <w:color w:val="333333"/>
        </w:rPr>
        <w:t>meaningfulness</w:t>
      </w:r>
      <w:r>
        <w:rPr>
          <w:color w:val="333333"/>
          <w:spacing w:val="-2"/>
        </w:rPr>
        <w:t xml:space="preserve"> </w:t>
      </w:r>
      <w:r>
        <w:rPr>
          <w:color w:val="333333"/>
        </w:rPr>
        <w:t>is</w:t>
      </w:r>
      <w:r>
        <w:rPr>
          <w:color w:val="333333"/>
          <w:spacing w:val="-2"/>
        </w:rPr>
        <w:t xml:space="preserve"> </w:t>
      </w:r>
      <w:r>
        <w:rPr>
          <w:color w:val="333333"/>
        </w:rPr>
        <w:t>the</w:t>
      </w:r>
      <w:r>
        <w:rPr>
          <w:color w:val="333333"/>
          <w:spacing w:val="-2"/>
        </w:rPr>
        <w:t xml:space="preserve"> </w:t>
      </w:r>
      <w:r>
        <w:rPr>
          <w:color w:val="333333"/>
        </w:rPr>
        <w:t>belief</w:t>
      </w:r>
      <w:r>
        <w:rPr>
          <w:color w:val="333333"/>
          <w:spacing w:val="-2"/>
        </w:rPr>
        <w:t xml:space="preserve"> </w:t>
      </w:r>
      <w:r>
        <w:rPr>
          <w:color w:val="333333"/>
        </w:rPr>
        <w:t>that</w:t>
      </w:r>
      <w:r>
        <w:rPr>
          <w:color w:val="333333"/>
          <w:spacing w:val="-2"/>
        </w:rPr>
        <w:t xml:space="preserve"> </w:t>
      </w:r>
      <w:r>
        <w:rPr>
          <w:color w:val="333333"/>
        </w:rPr>
        <w:t>what</w:t>
      </w:r>
      <w:r>
        <w:rPr>
          <w:color w:val="333333"/>
          <w:spacing w:val="-2"/>
        </w:rPr>
        <w:t xml:space="preserve"> </w:t>
      </w:r>
      <w:r>
        <w:rPr>
          <w:color w:val="333333"/>
        </w:rPr>
        <w:t>we</w:t>
      </w:r>
      <w:r>
        <w:rPr>
          <w:color w:val="333333"/>
          <w:spacing w:val="-2"/>
        </w:rPr>
        <w:t xml:space="preserve"> </w:t>
      </w:r>
      <w:r>
        <w:rPr>
          <w:color w:val="333333"/>
        </w:rPr>
        <w:t>do</w:t>
      </w:r>
      <w:r>
        <w:rPr>
          <w:color w:val="333333"/>
          <w:spacing w:val="-2"/>
        </w:rPr>
        <w:t xml:space="preserve"> </w:t>
      </w:r>
      <w:r>
        <w:rPr>
          <w:color w:val="333333"/>
        </w:rPr>
        <w:t>has</w:t>
      </w:r>
      <w:r>
        <w:rPr>
          <w:color w:val="333333"/>
          <w:spacing w:val="-2"/>
        </w:rPr>
        <w:t xml:space="preserve"> </w:t>
      </w:r>
      <w:r>
        <w:rPr>
          <w:color w:val="333333"/>
        </w:rPr>
        <w:t>a</w:t>
      </w:r>
      <w:r>
        <w:rPr>
          <w:color w:val="333333"/>
          <w:spacing w:val="-2"/>
        </w:rPr>
        <w:t xml:space="preserve"> </w:t>
      </w:r>
      <w:r>
        <w:rPr>
          <w:color w:val="333333"/>
        </w:rPr>
        <w:t>positive</w:t>
      </w:r>
      <w:r>
        <w:rPr>
          <w:color w:val="333333"/>
          <w:spacing w:val="-2"/>
        </w:rPr>
        <w:t xml:space="preserve"> </w:t>
      </w:r>
      <w:r>
        <w:rPr>
          <w:color w:val="333333"/>
        </w:rPr>
        <w:t xml:space="preserve">impact on others. This sense of contribution not only enhances personal fulfillment but also drives greater engagement and satisfaction in work and life </w:t>
      </w:r>
      <w:hyperlink w:anchor="_bookmark204" w:history="1">
        <w:r w:rsidR="0029179C">
          <w:rPr>
            <w:color w:val="333333"/>
          </w:rPr>
          <w:t>[168].</w:t>
        </w:r>
      </w:hyperlink>
    </w:p>
    <w:p w14:paraId="37F4609B"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352AEE87" w14:textId="77777777" w:rsidR="0029179C" w:rsidRDefault="0029179C">
      <w:pPr>
        <w:pStyle w:val="BodyText"/>
      </w:pPr>
    </w:p>
    <w:p w14:paraId="4B0D912D" w14:textId="77777777" w:rsidR="0029179C" w:rsidRDefault="0029179C">
      <w:pPr>
        <w:pStyle w:val="BodyText"/>
        <w:spacing w:before="60"/>
      </w:pPr>
    </w:p>
    <w:p w14:paraId="628746E9" w14:textId="77777777" w:rsidR="0029179C" w:rsidRDefault="00000000">
      <w:pPr>
        <w:pStyle w:val="BodyText"/>
        <w:spacing w:line="300" w:lineRule="auto"/>
        <w:ind w:left="340" w:right="338"/>
        <w:jc w:val="both"/>
      </w:pPr>
      <w:r>
        <w:rPr>
          <w:color w:val="333333"/>
        </w:rPr>
        <w:t xml:space="preserve">In practical terms, this can be seen in how we derive meaning from work that benefits others, whether through helping a colleague, contributing to a team project, or serving customers. When we feel that our efforts are making a positive difference, we are more likely to experience a deep sense of satisfaction and purpose </w:t>
      </w:r>
      <w:hyperlink w:anchor="_bookmark212" w:history="1">
        <w:r w:rsidR="0029179C">
          <w:rPr>
            <w:color w:val="333333"/>
          </w:rPr>
          <w:t>[176].</w:t>
        </w:r>
      </w:hyperlink>
      <w:r>
        <w:rPr>
          <w:color w:val="333333"/>
        </w:rPr>
        <w:t xml:space="preserve"> This sense of impact can be particularly strong in professions like healthcare, education, and social work, where the connection between our actions and the wellbeing of others is clear.</w:t>
      </w:r>
    </w:p>
    <w:p w14:paraId="7AB83122" w14:textId="77777777" w:rsidR="0029179C" w:rsidRDefault="00000000">
      <w:pPr>
        <w:pStyle w:val="BodyText"/>
        <w:spacing w:before="220" w:line="300" w:lineRule="auto"/>
        <w:ind w:left="340" w:right="337"/>
        <w:jc w:val="both"/>
      </w:pPr>
      <w:r>
        <w:rPr>
          <w:color w:val="333333"/>
        </w:rPr>
        <w:t>However, it’s important to note that the perception of impact can vary greatly between individuals</w:t>
      </w:r>
      <w:r>
        <w:rPr>
          <w:color w:val="333333"/>
          <w:spacing w:val="-5"/>
        </w:rPr>
        <w:t xml:space="preserve"> </w:t>
      </w:r>
      <w:r>
        <w:rPr>
          <w:color w:val="333333"/>
        </w:rPr>
        <w:t>and</w:t>
      </w:r>
      <w:r>
        <w:rPr>
          <w:color w:val="333333"/>
          <w:spacing w:val="-5"/>
        </w:rPr>
        <w:t xml:space="preserve"> </w:t>
      </w:r>
      <w:r>
        <w:rPr>
          <w:color w:val="333333"/>
        </w:rPr>
        <w:t>situations.</w:t>
      </w:r>
      <w:r>
        <w:rPr>
          <w:color w:val="333333"/>
          <w:spacing w:val="-5"/>
        </w:rPr>
        <w:t xml:space="preserve"> </w:t>
      </w:r>
      <w:r>
        <w:rPr>
          <w:color w:val="333333"/>
        </w:rPr>
        <w:t>Some</w:t>
      </w:r>
      <w:r>
        <w:rPr>
          <w:color w:val="333333"/>
          <w:spacing w:val="-5"/>
        </w:rPr>
        <w:t xml:space="preserve"> </w:t>
      </w:r>
      <w:r>
        <w:rPr>
          <w:color w:val="333333"/>
        </w:rPr>
        <w:t>of</w:t>
      </w:r>
      <w:r>
        <w:rPr>
          <w:color w:val="333333"/>
          <w:spacing w:val="-5"/>
        </w:rPr>
        <w:t xml:space="preserve"> </w:t>
      </w:r>
      <w:r>
        <w:rPr>
          <w:color w:val="333333"/>
        </w:rPr>
        <w:t>us</w:t>
      </w:r>
      <w:r>
        <w:rPr>
          <w:color w:val="333333"/>
          <w:spacing w:val="-5"/>
        </w:rPr>
        <w:t xml:space="preserve"> </w:t>
      </w:r>
      <w:r>
        <w:rPr>
          <w:color w:val="333333"/>
        </w:rPr>
        <w:t>may</w:t>
      </w:r>
      <w:r>
        <w:rPr>
          <w:color w:val="333333"/>
          <w:spacing w:val="-5"/>
        </w:rPr>
        <w:t xml:space="preserve"> </w:t>
      </w:r>
      <w:r>
        <w:rPr>
          <w:color w:val="333333"/>
        </w:rPr>
        <w:t>struggle</w:t>
      </w:r>
      <w:r>
        <w:rPr>
          <w:color w:val="333333"/>
          <w:spacing w:val="-5"/>
        </w:rPr>
        <w:t xml:space="preserve"> </w:t>
      </w:r>
      <w:r>
        <w:rPr>
          <w:color w:val="333333"/>
        </w:rPr>
        <w:t>to</w:t>
      </w:r>
      <w:r>
        <w:rPr>
          <w:color w:val="333333"/>
          <w:spacing w:val="-5"/>
        </w:rPr>
        <w:t xml:space="preserve"> </w:t>
      </w:r>
      <w:r>
        <w:rPr>
          <w:color w:val="333333"/>
        </w:rPr>
        <w:t>see</w:t>
      </w:r>
      <w:r>
        <w:rPr>
          <w:color w:val="333333"/>
          <w:spacing w:val="-5"/>
        </w:rPr>
        <w:t xml:space="preserve"> </w:t>
      </w:r>
      <w:r>
        <w:rPr>
          <w:color w:val="333333"/>
        </w:rPr>
        <w:t>how</w:t>
      </w:r>
      <w:r>
        <w:rPr>
          <w:color w:val="333333"/>
          <w:spacing w:val="-5"/>
        </w:rPr>
        <w:t xml:space="preserve"> </w:t>
      </w:r>
      <w:r>
        <w:rPr>
          <w:color w:val="333333"/>
        </w:rPr>
        <w:t>our</w:t>
      </w:r>
      <w:r>
        <w:rPr>
          <w:color w:val="333333"/>
          <w:spacing w:val="-5"/>
        </w:rPr>
        <w:t xml:space="preserve"> </w:t>
      </w:r>
      <w:r>
        <w:rPr>
          <w:color w:val="333333"/>
        </w:rPr>
        <w:t>work</w:t>
      </w:r>
      <w:r>
        <w:rPr>
          <w:color w:val="333333"/>
          <w:spacing w:val="-5"/>
        </w:rPr>
        <w:t xml:space="preserve"> </w:t>
      </w:r>
      <w:r>
        <w:rPr>
          <w:color w:val="333333"/>
        </w:rPr>
        <w:t>benefits</w:t>
      </w:r>
      <w:r>
        <w:rPr>
          <w:color w:val="333333"/>
          <w:spacing w:val="-5"/>
        </w:rPr>
        <w:t xml:space="preserve"> </w:t>
      </w:r>
      <w:r>
        <w:rPr>
          <w:color w:val="333333"/>
        </w:rPr>
        <w:t>others, particularly in roles that are more removed from direct service. In such cases, it may be helpful</w:t>
      </w:r>
      <w:r>
        <w:rPr>
          <w:color w:val="333333"/>
          <w:spacing w:val="-4"/>
        </w:rPr>
        <w:t xml:space="preserve"> </w:t>
      </w:r>
      <w:r>
        <w:rPr>
          <w:color w:val="333333"/>
        </w:rPr>
        <w:t>to</w:t>
      </w:r>
      <w:r>
        <w:rPr>
          <w:color w:val="333333"/>
          <w:spacing w:val="-4"/>
        </w:rPr>
        <w:t xml:space="preserve"> </w:t>
      </w:r>
      <w:r>
        <w:rPr>
          <w:color w:val="333333"/>
        </w:rPr>
        <w:t>reframe</w:t>
      </w:r>
      <w:r>
        <w:rPr>
          <w:color w:val="333333"/>
          <w:spacing w:val="-4"/>
        </w:rPr>
        <w:t xml:space="preserve"> </w:t>
      </w:r>
      <w:r>
        <w:rPr>
          <w:color w:val="333333"/>
        </w:rPr>
        <w:t>how</w:t>
      </w:r>
      <w:r>
        <w:rPr>
          <w:color w:val="333333"/>
          <w:spacing w:val="-4"/>
        </w:rPr>
        <w:t xml:space="preserve"> </w:t>
      </w:r>
      <w:r>
        <w:rPr>
          <w:color w:val="333333"/>
        </w:rPr>
        <w:t>we</w:t>
      </w:r>
      <w:r>
        <w:rPr>
          <w:color w:val="333333"/>
          <w:spacing w:val="-4"/>
        </w:rPr>
        <w:t xml:space="preserve"> </w:t>
      </w:r>
      <w:r>
        <w:rPr>
          <w:color w:val="333333"/>
        </w:rPr>
        <w:t>view</w:t>
      </w:r>
      <w:r>
        <w:rPr>
          <w:color w:val="333333"/>
          <w:spacing w:val="-4"/>
        </w:rPr>
        <w:t xml:space="preserve"> </w:t>
      </w:r>
      <w:r>
        <w:rPr>
          <w:color w:val="333333"/>
        </w:rPr>
        <w:t>our</w:t>
      </w:r>
      <w:r>
        <w:rPr>
          <w:color w:val="333333"/>
          <w:spacing w:val="-4"/>
        </w:rPr>
        <w:t xml:space="preserve"> </w:t>
      </w:r>
      <w:r>
        <w:rPr>
          <w:color w:val="333333"/>
        </w:rPr>
        <w:t>work</w:t>
      </w:r>
      <w:r>
        <w:rPr>
          <w:color w:val="333333"/>
          <w:spacing w:val="-4"/>
        </w:rPr>
        <w:t xml:space="preserve"> </w:t>
      </w:r>
      <w:r>
        <w:rPr>
          <w:color w:val="333333"/>
        </w:rPr>
        <w:t>and</w:t>
      </w:r>
      <w:r>
        <w:rPr>
          <w:color w:val="333333"/>
          <w:spacing w:val="-4"/>
        </w:rPr>
        <w:t xml:space="preserve"> </w:t>
      </w:r>
      <w:r>
        <w:rPr>
          <w:color w:val="333333"/>
        </w:rPr>
        <w:t>find</w:t>
      </w:r>
      <w:r>
        <w:rPr>
          <w:color w:val="333333"/>
          <w:spacing w:val="-4"/>
        </w:rPr>
        <w:t xml:space="preserve"> </w:t>
      </w:r>
      <w:r>
        <w:rPr>
          <w:color w:val="333333"/>
        </w:rPr>
        <w:t>ways</w:t>
      </w:r>
      <w:r>
        <w:rPr>
          <w:color w:val="333333"/>
          <w:spacing w:val="-4"/>
        </w:rPr>
        <w:t xml:space="preserve"> </w:t>
      </w:r>
      <w:r>
        <w:rPr>
          <w:color w:val="333333"/>
        </w:rPr>
        <w:t>to</w:t>
      </w:r>
      <w:r>
        <w:rPr>
          <w:color w:val="333333"/>
          <w:spacing w:val="-4"/>
        </w:rPr>
        <w:t xml:space="preserve"> </w:t>
      </w:r>
      <w:r>
        <w:rPr>
          <w:color w:val="333333"/>
        </w:rPr>
        <w:t>connect</w:t>
      </w:r>
      <w:r>
        <w:rPr>
          <w:color w:val="333333"/>
          <w:spacing w:val="-4"/>
        </w:rPr>
        <w:t xml:space="preserve"> </w:t>
      </w:r>
      <w:r>
        <w:rPr>
          <w:color w:val="333333"/>
        </w:rPr>
        <w:t>even</w:t>
      </w:r>
      <w:r>
        <w:rPr>
          <w:color w:val="333333"/>
          <w:spacing w:val="-4"/>
        </w:rPr>
        <w:t xml:space="preserve"> </w:t>
      </w:r>
      <w:r>
        <w:rPr>
          <w:color w:val="333333"/>
        </w:rPr>
        <w:t>small</w:t>
      </w:r>
      <w:r>
        <w:rPr>
          <w:color w:val="333333"/>
          <w:spacing w:val="-4"/>
        </w:rPr>
        <w:t xml:space="preserve"> </w:t>
      </w:r>
      <w:r>
        <w:rPr>
          <w:color w:val="333333"/>
        </w:rPr>
        <w:t>tasks</w:t>
      </w:r>
      <w:r>
        <w:rPr>
          <w:color w:val="333333"/>
          <w:spacing w:val="-4"/>
        </w:rPr>
        <w:t xml:space="preserve"> </w:t>
      </w:r>
      <w:r>
        <w:rPr>
          <w:color w:val="333333"/>
        </w:rPr>
        <w:t>to</w:t>
      </w:r>
      <w:r>
        <w:rPr>
          <w:color w:val="333333"/>
          <w:spacing w:val="-4"/>
        </w:rPr>
        <w:t xml:space="preserve"> </w:t>
      </w:r>
      <w:r>
        <w:rPr>
          <w:color w:val="333333"/>
        </w:rPr>
        <w:t>a larger sense of purpose.</w:t>
      </w:r>
    </w:p>
    <w:p w14:paraId="0741D30D" w14:textId="77777777" w:rsidR="0029179C" w:rsidRDefault="0029179C">
      <w:pPr>
        <w:pStyle w:val="BodyText"/>
        <w:spacing w:before="129"/>
      </w:pPr>
    </w:p>
    <w:p w14:paraId="034A4A35" w14:textId="77777777" w:rsidR="0029179C" w:rsidRDefault="00000000">
      <w:pPr>
        <w:pStyle w:val="Heading6"/>
        <w:jc w:val="both"/>
      </w:pPr>
      <w:r>
        <w:rPr>
          <w:color w:val="333333"/>
        </w:rPr>
        <w:t>Falling</w:t>
      </w:r>
      <w:r>
        <w:rPr>
          <w:color w:val="333333"/>
          <w:spacing w:val="3"/>
        </w:rPr>
        <w:t xml:space="preserve"> </w:t>
      </w:r>
      <w:r>
        <w:rPr>
          <w:color w:val="333333"/>
        </w:rPr>
        <w:t>Out</w:t>
      </w:r>
      <w:r>
        <w:rPr>
          <w:color w:val="333333"/>
          <w:spacing w:val="4"/>
        </w:rPr>
        <w:t xml:space="preserve"> </w:t>
      </w:r>
      <w:r>
        <w:rPr>
          <w:color w:val="333333"/>
        </w:rPr>
        <w:t>Of</w:t>
      </w:r>
      <w:r>
        <w:rPr>
          <w:color w:val="333333"/>
          <w:spacing w:val="3"/>
        </w:rPr>
        <w:t xml:space="preserve"> </w:t>
      </w:r>
      <w:r>
        <w:rPr>
          <w:color w:val="333333"/>
          <w:spacing w:val="-2"/>
        </w:rPr>
        <w:t>Balance</w:t>
      </w:r>
    </w:p>
    <w:p w14:paraId="540D745F" w14:textId="77777777" w:rsidR="0029179C" w:rsidRDefault="00000000">
      <w:pPr>
        <w:pStyle w:val="BodyText"/>
        <w:spacing w:before="294" w:line="302" w:lineRule="auto"/>
        <w:ind w:left="340" w:right="337"/>
        <w:jc w:val="both"/>
      </w:pPr>
      <w:r>
        <w:rPr>
          <w:color w:val="333333"/>
        </w:rPr>
        <w:t xml:space="preserve">Is our passion enhancing our life or taking over it? Robert Vallerand’s research distinguishes between harmonious and obsessive passion, highlighting the dangers of the latter. Obsessive passion is characterized by a compulsion to engage in an activity that dominates one’s life, driven by external pressures such as the need for validation, fear of failure, or societal expectations </w:t>
      </w:r>
      <w:hyperlink w:anchor="_bookmark232" w:history="1">
        <w:r w:rsidR="0029179C">
          <w:rPr>
            <w:color w:val="333333"/>
          </w:rPr>
          <w:t>[196].</w:t>
        </w:r>
      </w:hyperlink>
      <w:r>
        <w:rPr>
          <w:color w:val="333333"/>
        </w:rPr>
        <w:t xml:space="preserve"> While having a strong sense of purpose</w:t>
      </w:r>
      <w:r>
        <w:rPr>
          <w:color w:val="333333"/>
          <w:spacing w:val="80"/>
        </w:rPr>
        <w:t xml:space="preserve"> </w:t>
      </w:r>
      <w:r>
        <w:rPr>
          <w:color w:val="333333"/>
        </w:rPr>
        <w:t>and dedication can be deeply fulfilling, it can also become overwhelming when it starts to dominate our lives. We often hear stories of people who are “married to their work,” unable to switch off even when they’re home or those who feel their worth is entirely tied to their professional success. These individuals may find themselves working late into the night, unable to disconnect, or constantly striving to prove their value through their contributions.</w:t>
      </w:r>
    </w:p>
    <w:p w14:paraId="2336454B" w14:textId="77777777" w:rsidR="0029179C" w:rsidRDefault="00000000">
      <w:pPr>
        <w:pStyle w:val="BodyText"/>
        <w:spacing w:before="227" w:line="302" w:lineRule="auto"/>
        <w:ind w:left="340" w:right="337"/>
        <w:jc w:val="both"/>
      </w:pPr>
      <w:r>
        <w:rPr>
          <w:color w:val="333333"/>
        </w:rPr>
        <w:t>Obsessive passion can lead to burnout, stress, and strained relationships, as it consumes our</w:t>
      </w:r>
      <w:r>
        <w:rPr>
          <w:color w:val="333333"/>
          <w:spacing w:val="-8"/>
        </w:rPr>
        <w:t xml:space="preserve"> </w:t>
      </w:r>
      <w:r>
        <w:rPr>
          <w:color w:val="333333"/>
        </w:rPr>
        <w:t>time</w:t>
      </w:r>
      <w:r>
        <w:rPr>
          <w:color w:val="333333"/>
          <w:spacing w:val="-8"/>
        </w:rPr>
        <w:t xml:space="preserve"> </w:t>
      </w:r>
      <w:r>
        <w:rPr>
          <w:color w:val="333333"/>
        </w:rPr>
        <w:t>and</w:t>
      </w:r>
      <w:r>
        <w:rPr>
          <w:color w:val="333333"/>
          <w:spacing w:val="-7"/>
        </w:rPr>
        <w:t xml:space="preserve"> </w:t>
      </w:r>
      <w:r>
        <w:rPr>
          <w:color w:val="333333"/>
        </w:rPr>
        <w:t>energy</w:t>
      </w:r>
      <w:r>
        <w:rPr>
          <w:color w:val="333333"/>
          <w:spacing w:val="-7"/>
        </w:rPr>
        <w:t xml:space="preserve"> </w:t>
      </w:r>
      <w:r>
        <w:rPr>
          <w:color w:val="333333"/>
        </w:rPr>
        <w:t>at</w:t>
      </w:r>
      <w:r>
        <w:rPr>
          <w:color w:val="333333"/>
          <w:spacing w:val="-7"/>
        </w:rPr>
        <w:t xml:space="preserve"> </w:t>
      </w:r>
      <w:r>
        <w:rPr>
          <w:color w:val="333333"/>
        </w:rPr>
        <w:t>the</w:t>
      </w:r>
      <w:r>
        <w:rPr>
          <w:color w:val="333333"/>
          <w:spacing w:val="-8"/>
        </w:rPr>
        <w:t xml:space="preserve"> </w:t>
      </w:r>
      <w:r>
        <w:rPr>
          <w:color w:val="333333"/>
        </w:rPr>
        <w:t>expense</w:t>
      </w:r>
      <w:r>
        <w:rPr>
          <w:color w:val="333333"/>
          <w:spacing w:val="-8"/>
        </w:rPr>
        <w:t xml:space="preserve"> </w:t>
      </w:r>
      <w:r>
        <w:rPr>
          <w:color w:val="333333"/>
        </w:rPr>
        <w:t>of</w:t>
      </w:r>
      <w:r>
        <w:rPr>
          <w:color w:val="333333"/>
          <w:spacing w:val="-8"/>
        </w:rPr>
        <w:t xml:space="preserve"> </w:t>
      </w:r>
      <w:r>
        <w:rPr>
          <w:color w:val="333333"/>
        </w:rPr>
        <w:t>other</w:t>
      </w:r>
      <w:r>
        <w:rPr>
          <w:color w:val="333333"/>
          <w:spacing w:val="-8"/>
        </w:rPr>
        <w:t xml:space="preserve"> </w:t>
      </w:r>
      <w:r>
        <w:rPr>
          <w:color w:val="333333"/>
        </w:rPr>
        <w:t>important</w:t>
      </w:r>
      <w:r>
        <w:rPr>
          <w:color w:val="333333"/>
          <w:spacing w:val="-8"/>
        </w:rPr>
        <w:t xml:space="preserve"> </w:t>
      </w:r>
      <w:r>
        <w:rPr>
          <w:color w:val="333333"/>
        </w:rPr>
        <w:t>aspects</w:t>
      </w:r>
      <w:r>
        <w:rPr>
          <w:color w:val="333333"/>
          <w:spacing w:val="-8"/>
        </w:rPr>
        <w:t xml:space="preserve"> </w:t>
      </w:r>
      <w:r>
        <w:rPr>
          <w:color w:val="333333"/>
        </w:rPr>
        <w:t>of</w:t>
      </w:r>
      <w:r>
        <w:rPr>
          <w:color w:val="333333"/>
          <w:spacing w:val="-8"/>
        </w:rPr>
        <w:t xml:space="preserve"> </w:t>
      </w:r>
      <w:r>
        <w:rPr>
          <w:color w:val="333333"/>
        </w:rPr>
        <w:t>life.</w:t>
      </w:r>
      <w:r>
        <w:rPr>
          <w:color w:val="333333"/>
          <w:spacing w:val="-8"/>
        </w:rPr>
        <w:t xml:space="preserve"> </w:t>
      </w:r>
      <w:r>
        <w:rPr>
          <w:color w:val="333333"/>
        </w:rPr>
        <w:t>This</w:t>
      </w:r>
      <w:r>
        <w:rPr>
          <w:color w:val="333333"/>
          <w:spacing w:val="-8"/>
        </w:rPr>
        <w:t xml:space="preserve"> </w:t>
      </w:r>
      <w:r>
        <w:rPr>
          <w:color w:val="333333"/>
        </w:rPr>
        <w:t>type</w:t>
      </w:r>
      <w:r>
        <w:rPr>
          <w:color w:val="333333"/>
          <w:spacing w:val="-8"/>
        </w:rPr>
        <w:t xml:space="preserve"> </w:t>
      </w:r>
      <w:r>
        <w:rPr>
          <w:color w:val="333333"/>
        </w:rPr>
        <w:t>of</w:t>
      </w:r>
      <w:r>
        <w:rPr>
          <w:color w:val="333333"/>
          <w:spacing w:val="-8"/>
        </w:rPr>
        <w:t xml:space="preserve"> </w:t>
      </w:r>
      <w:r>
        <w:rPr>
          <w:color w:val="333333"/>
        </w:rPr>
        <w:t>passion is</w:t>
      </w:r>
      <w:r>
        <w:rPr>
          <w:color w:val="333333"/>
          <w:spacing w:val="-12"/>
        </w:rPr>
        <w:t xml:space="preserve"> </w:t>
      </w:r>
      <w:r>
        <w:rPr>
          <w:color w:val="333333"/>
        </w:rPr>
        <w:t>often</w:t>
      </w:r>
      <w:r>
        <w:rPr>
          <w:color w:val="333333"/>
          <w:spacing w:val="-12"/>
        </w:rPr>
        <w:t xml:space="preserve"> </w:t>
      </w:r>
      <w:r>
        <w:rPr>
          <w:color w:val="333333"/>
        </w:rPr>
        <w:t>driven</w:t>
      </w:r>
      <w:r>
        <w:rPr>
          <w:color w:val="333333"/>
          <w:spacing w:val="-12"/>
        </w:rPr>
        <w:t xml:space="preserve"> </w:t>
      </w:r>
      <w:r>
        <w:rPr>
          <w:color w:val="333333"/>
        </w:rPr>
        <w:t>by</w:t>
      </w:r>
      <w:r>
        <w:rPr>
          <w:color w:val="333333"/>
          <w:spacing w:val="-12"/>
        </w:rPr>
        <w:t xml:space="preserve"> </w:t>
      </w:r>
      <w:r>
        <w:rPr>
          <w:color w:val="333333"/>
        </w:rPr>
        <w:t>external</w:t>
      </w:r>
      <w:r>
        <w:rPr>
          <w:color w:val="333333"/>
          <w:spacing w:val="-12"/>
        </w:rPr>
        <w:t xml:space="preserve"> </w:t>
      </w:r>
      <w:r>
        <w:rPr>
          <w:color w:val="333333"/>
        </w:rPr>
        <w:t>pressures,</w:t>
      </w:r>
      <w:r>
        <w:rPr>
          <w:color w:val="333333"/>
          <w:spacing w:val="-12"/>
        </w:rPr>
        <w:t xml:space="preserve"> </w:t>
      </w:r>
      <w:r>
        <w:rPr>
          <w:color w:val="333333"/>
        </w:rPr>
        <w:t>such</w:t>
      </w:r>
      <w:r>
        <w:rPr>
          <w:color w:val="333333"/>
          <w:spacing w:val="-12"/>
        </w:rPr>
        <w:t xml:space="preserve"> </w:t>
      </w:r>
      <w:r>
        <w:rPr>
          <w:color w:val="333333"/>
        </w:rPr>
        <w:t>as</w:t>
      </w:r>
      <w:r>
        <w:rPr>
          <w:color w:val="333333"/>
          <w:spacing w:val="-12"/>
        </w:rPr>
        <w:t xml:space="preserve"> </w:t>
      </w:r>
      <w:r>
        <w:rPr>
          <w:color w:val="333333"/>
        </w:rPr>
        <w:t>the</w:t>
      </w:r>
      <w:r>
        <w:rPr>
          <w:color w:val="333333"/>
          <w:spacing w:val="-12"/>
        </w:rPr>
        <w:t xml:space="preserve"> </w:t>
      </w:r>
      <w:r>
        <w:rPr>
          <w:color w:val="333333"/>
        </w:rPr>
        <w:t>need</w:t>
      </w:r>
      <w:r>
        <w:rPr>
          <w:color w:val="333333"/>
          <w:spacing w:val="-12"/>
        </w:rPr>
        <w:t xml:space="preserve"> </w:t>
      </w:r>
      <w:r>
        <w:rPr>
          <w:color w:val="333333"/>
        </w:rPr>
        <w:t>to</w:t>
      </w:r>
      <w:r>
        <w:rPr>
          <w:color w:val="333333"/>
          <w:spacing w:val="-12"/>
        </w:rPr>
        <w:t xml:space="preserve"> </w:t>
      </w:r>
      <w:r>
        <w:rPr>
          <w:color w:val="333333"/>
        </w:rPr>
        <w:t>prove</w:t>
      </w:r>
      <w:r>
        <w:rPr>
          <w:color w:val="333333"/>
          <w:spacing w:val="-12"/>
        </w:rPr>
        <w:t xml:space="preserve"> </w:t>
      </w:r>
      <w:r>
        <w:rPr>
          <w:color w:val="333333"/>
        </w:rPr>
        <w:t>ourselves</w:t>
      </w:r>
      <w:r>
        <w:rPr>
          <w:color w:val="333333"/>
          <w:spacing w:val="-12"/>
        </w:rPr>
        <w:t xml:space="preserve"> </w:t>
      </w:r>
      <w:r>
        <w:rPr>
          <w:color w:val="333333"/>
        </w:rPr>
        <w:t>or</w:t>
      </w:r>
      <w:r>
        <w:rPr>
          <w:color w:val="333333"/>
          <w:spacing w:val="-12"/>
        </w:rPr>
        <w:t xml:space="preserve"> </w:t>
      </w:r>
      <w:r>
        <w:rPr>
          <w:color w:val="333333"/>
        </w:rPr>
        <w:t>fear</w:t>
      </w:r>
      <w:r>
        <w:rPr>
          <w:color w:val="333333"/>
          <w:spacing w:val="-12"/>
        </w:rPr>
        <w:t xml:space="preserve"> </w:t>
      </w:r>
      <w:r>
        <w:rPr>
          <w:color w:val="333333"/>
        </w:rPr>
        <w:t>of</w:t>
      </w:r>
      <w:r>
        <w:rPr>
          <w:color w:val="333333"/>
          <w:spacing w:val="-12"/>
        </w:rPr>
        <w:t xml:space="preserve"> </w:t>
      </w:r>
      <w:r>
        <w:rPr>
          <w:color w:val="333333"/>
        </w:rPr>
        <w:t xml:space="preserve">failure, rather than intrinsic enjoyment </w:t>
      </w:r>
      <w:hyperlink w:anchor="_bookmark233" w:history="1">
        <w:r w:rsidR="0029179C">
          <w:rPr>
            <w:color w:val="333333"/>
          </w:rPr>
          <w:t>[197].</w:t>
        </w:r>
      </w:hyperlink>
      <w:r>
        <w:rPr>
          <w:color w:val="333333"/>
        </w:rPr>
        <w:t xml:space="preserve"> While it may lead to short-term achievements, obsessive</w:t>
      </w:r>
      <w:r>
        <w:rPr>
          <w:color w:val="333333"/>
          <w:spacing w:val="-8"/>
        </w:rPr>
        <w:t xml:space="preserve"> </w:t>
      </w:r>
      <w:r>
        <w:rPr>
          <w:color w:val="333333"/>
        </w:rPr>
        <w:t>passion</w:t>
      </w:r>
      <w:r>
        <w:rPr>
          <w:color w:val="333333"/>
          <w:spacing w:val="-8"/>
        </w:rPr>
        <w:t xml:space="preserve"> </w:t>
      </w:r>
      <w:r>
        <w:rPr>
          <w:color w:val="333333"/>
        </w:rPr>
        <w:t>is</w:t>
      </w:r>
      <w:r>
        <w:rPr>
          <w:color w:val="333333"/>
          <w:spacing w:val="-8"/>
        </w:rPr>
        <w:t xml:space="preserve"> </w:t>
      </w:r>
      <w:r>
        <w:rPr>
          <w:color w:val="333333"/>
        </w:rPr>
        <w:t>unsustainable</w:t>
      </w:r>
      <w:r>
        <w:rPr>
          <w:color w:val="333333"/>
          <w:spacing w:val="-8"/>
        </w:rPr>
        <w:t xml:space="preserve"> </w:t>
      </w:r>
      <w:r>
        <w:rPr>
          <w:color w:val="333333"/>
        </w:rPr>
        <w:t>and</w:t>
      </w:r>
      <w:r>
        <w:rPr>
          <w:color w:val="333333"/>
          <w:spacing w:val="-8"/>
        </w:rPr>
        <w:t xml:space="preserve"> </w:t>
      </w:r>
      <w:r>
        <w:rPr>
          <w:color w:val="333333"/>
        </w:rPr>
        <w:t>can</w:t>
      </w:r>
      <w:r>
        <w:rPr>
          <w:color w:val="333333"/>
          <w:spacing w:val="-8"/>
        </w:rPr>
        <w:t xml:space="preserve"> </w:t>
      </w:r>
      <w:r>
        <w:rPr>
          <w:color w:val="333333"/>
        </w:rPr>
        <w:t>ultimately</w:t>
      </w:r>
      <w:r>
        <w:rPr>
          <w:color w:val="333333"/>
          <w:spacing w:val="-8"/>
        </w:rPr>
        <w:t xml:space="preserve"> </w:t>
      </w:r>
      <w:r>
        <w:rPr>
          <w:color w:val="333333"/>
        </w:rPr>
        <w:t>detract</w:t>
      </w:r>
      <w:r>
        <w:rPr>
          <w:color w:val="333333"/>
          <w:spacing w:val="-8"/>
        </w:rPr>
        <w:t xml:space="preserve"> </w:t>
      </w:r>
      <w:r>
        <w:rPr>
          <w:color w:val="333333"/>
        </w:rPr>
        <w:t>from</w:t>
      </w:r>
      <w:r>
        <w:rPr>
          <w:color w:val="333333"/>
          <w:spacing w:val="-8"/>
        </w:rPr>
        <w:t xml:space="preserve"> </w:t>
      </w:r>
      <w:r>
        <w:rPr>
          <w:color w:val="333333"/>
        </w:rPr>
        <w:t>our</w:t>
      </w:r>
      <w:r>
        <w:rPr>
          <w:color w:val="333333"/>
          <w:spacing w:val="-8"/>
        </w:rPr>
        <w:t xml:space="preserve"> </w:t>
      </w:r>
      <w:r>
        <w:rPr>
          <w:color w:val="333333"/>
        </w:rPr>
        <w:t>overall</w:t>
      </w:r>
      <w:r>
        <w:rPr>
          <w:color w:val="333333"/>
          <w:spacing w:val="-8"/>
        </w:rPr>
        <w:t xml:space="preserve"> </w:t>
      </w:r>
      <w:r>
        <w:rPr>
          <w:color w:val="333333"/>
        </w:rPr>
        <w:t>wellbeing. When we begin to equate our identity and self-worth with our work, we risk falling into the trap of obsessive passion, where our work becomes our only source of validation. This not only harms our mental and physical health but can also damage our personal relationships and overall life satisfaction.</w:t>
      </w:r>
    </w:p>
    <w:p w14:paraId="373DABDF" w14:textId="59C579F9" w:rsidR="0029179C" w:rsidRDefault="00000000" w:rsidP="00E22B42">
      <w:pPr>
        <w:pStyle w:val="BodyText"/>
        <w:spacing w:before="227" w:line="302" w:lineRule="auto"/>
        <w:ind w:left="340" w:right="338"/>
        <w:jc w:val="both"/>
        <w:sectPr w:rsidR="0029179C">
          <w:pgSz w:w="11910" w:h="16840"/>
          <w:pgMar w:top="1420" w:right="1700" w:bottom="1380" w:left="1700" w:header="914" w:footer="1197" w:gutter="0"/>
          <w:cols w:space="720"/>
        </w:sectPr>
      </w:pPr>
      <w:r>
        <w:rPr>
          <w:color w:val="333333"/>
          <w:spacing w:val="-2"/>
        </w:rPr>
        <w:t>In contrast, harmonious</w:t>
      </w:r>
      <w:r>
        <w:rPr>
          <w:color w:val="333333"/>
          <w:spacing w:val="-3"/>
        </w:rPr>
        <w:t xml:space="preserve"> </w:t>
      </w:r>
      <w:r>
        <w:rPr>
          <w:color w:val="333333"/>
          <w:spacing w:val="-2"/>
        </w:rPr>
        <w:t>passion is characterized</w:t>
      </w:r>
      <w:r>
        <w:rPr>
          <w:color w:val="333333"/>
          <w:spacing w:val="-3"/>
        </w:rPr>
        <w:t xml:space="preserve"> </w:t>
      </w:r>
      <w:r>
        <w:rPr>
          <w:color w:val="333333"/>
          <w:spacing w:val="-2"/>
        </w:rPr>
        <w:t>by a balanced engagement</w:t>
      </w:r>
      <w:r>
        <w:rPr>
          <w:color w:val="333333"/>
          <w:spacing w:val="-3"/>
        </w:rPr>
        <w:t xml:space="preserve"> </w:t>
      </w:r>
      <w:r>
        <w:rPr>
          <w:color w:val="333333"/>
          <w:spacing w:val="-2"/>
        </w:rPr>
        <w:t xml:space="preserve">in meaningful </w:t>
      </w:r>
      <w:r>
        <w:rPr>
          <w:color w:val="333333"/>
        </w:rPr>
        <w:t>and</w:t>
      </w:r>
      <w:r>
        <w:rPr>
          <w:color w:val="333333"/>
          <w:spacing w:val="60"/>
        </w:rPr>
        <w:t xml:space="preserve"> </w:t>
      </w:r>
      <w:r>
        <w:rPr>
          <w:color w:val="333333"/>
        </w:rPr>
        <w:t>enjoyable</w:t>
      </w:r>
      <w:r>
        <w:rPr>
          <w:color w:val="333333"/>
          <w:spacing w:val="61"/>
        </w:rPr>
        <w:t xml:space="preserve"> </w:t>
      </w:r>
      <w:r>
        <w:rPr>
          <w:color w:val="333333"/>
        </w:rPr>
        <w:t>activities.</w:t>
      </w:r>
      <w:r>
        <w:rPr>
          <w:color w:val="333333"/>
          <w:spacing w:val="60"/>
        </w:rPr>
        <w:t xml:space="preserve"> </w:t>
      </w:r>
      <w:r>
        <w:rPr>
          <w:color w:val="333333"/>
        </w:rPr>
        <w:t>This</w:t>
      </w:r>
      <w:r>
        <w:rPr>
          <w:color w:val="333333"/>
          <w:spacing w:val="61"/>
        </w:rPr>
        <w:t xml:space="preserve"> </w:t>
      </w:r>
      <w:r>
        <w:rPr>
          <w:color w:val="333333"/>
        </w:rPr>
        <w:t>type</w:t>
      </w:r>
      <w:r>
        <w:rPr>
          <w:color w:val="333333"/>
          <w:spacing w:val="60"/>
        </w:rPr>
        <w:t xml:space="preserve"> </w:t>
      </w:r>
      <w:r>
        <w:rPr>
          <w:color w:val="333333"/>
        </w:rPr>
        <w:t>of</w:t>
      </w:r>
      <w:r>
        <w:rPr>
          <w:color w:val="333333"/>
          <w:spacing w:val="61"/>
        </w:rPr>
        <w:t xml:space="preserve"> </w:t>
      </w:r>
      <w:r>
        <w:rPr>
          <w:color w:val="333333"/>
        </w:rPr>
        <w:t>passion</w:t>
      </w:r>
      <w:r>
        <w:rPr>
          <w:color w:val="333333"/>
          <w:spacing w:val="60"/>
        </w:rPr>
        <w:t xml:space="preserve"> </w:t>
      </w:r>
      <w:r>
        <w:rPr>
          <w:color w:val="333333"/>
        </w:rPr>
        <w:t>is</w:t>
      </w:r>
      <w:r>
        <w:rPr>
          <w:color w:val="333333"/>
          <w:spacing w:val="61"/>
        </w:rPr>
        <w:t xml:space="preserve"> </w:t>
      </w:r>
      <w:r>
        <w:rPr>
          <w:color w:val="333333"/>
        </w:rPr>
        <w:t>integrated</w:t>
      </w:r>
      <w:r>
        <w:rPr>
          <w:color w:val="333333"/>
          <w:spacing w:val="61"/>
        </w:rPr>
        <w:t xml:space="preserve"> </w:t>
      </w:r>
      <w:r>
        <w:rPr>
          <w:color w:val="333333"/>
        </w:rPr>
        <w:t>into</w:t>
      </w:r>
      <w:r>
        <w:rPr>
          <w:color w:val="333333"/>
          <w:spacing w:val="60"/>
        </w:rPr>
        <w:t xml:space="preserve"> </w:t>
      </w:r>
      <w:r>
        <w:rPr>
          <w:color w:val="333333"/>
        </w:rPr>
        <w:t>our</w:t>
      </w:r>
      <w:r>
        <w:rPr>
          <w:color w:val="333333"/>
          <w:spacing w:val="61"/>
        </w:rPr>
        <w:t xml:space="preserve"> </w:t>
      </w:r>
      <w:r>
        <w:rPr>
          <w:color w:val="333333"/>
        </w:rPr>
        <w:t>lives</w:t>
      </w:r>
      <w:r>
        <w:rPr>
          <w:color w:val="333333"/>
          <w:spacing w:val="60"/>
        </w:rPr>
        <w:t xml:space="preserve"> </w:t>
      </w:r>
      <w:r>
        <w:rPr>
          <w:color w:val="333333"/>
          <w:spacing w:val="-2"/>
        </w:rPr>
        <w:t>without</w:t>
      </w:r>
      <w:r w:rsidR="00E22B42">
        <w:rPr>
          <w:color w:val="333333"/>
          <w:spacing w:val="-2"/>
        </w:rPr>
        <w:t xml:space="preserve"> </w:t>
      </w:r>
    </w:p>
    <w:p w14:paraId="53F7698B" w14:textId="77777777" w:rsidR="0029179C" w:rsidRDefault="0029179C">
      <w:pPr>
        <w:pStyle w:val="BodyText"/>
      </w:pPr>
    </w:p>
    <w:p w14:paraId="5598EA0A" w14:textId="77777777" w:rsidR="0029179C" w:rsidRDefault="0029179C">
      <w:pPr>
        <w:pStyle w:val="BodyText"/>
        <w:spacing w:before="60"/>
      </w:pPr>
    </w:p>
    <w:p w14:paraId="665754BA" w14:textId="77777777" w:rsidR="0029179C" w:rsidRDefault="00000000">
      <w:pPr>
        <w:pStyle w:val="BodyText"/>
        <w:spacing w:line="302" w:lineRule="auto"/>
        <w:ind w:left="340" w:right="337"/>
        <w:jc w:val="both"/>
      </w:pPr>
      <w:r>
        <w:rPr>
          <w:color w:val="333333"/>
          <w:spacing w:val="-2"/>
        </w:rPr>
        <w:t>overshadowing</w:t>
      </w:r>
      <w:r>
        <w:rPr>
          <w:color w:val="333333"/>
          <w:spacing w:val="-11"/>
        </w:rPr>
        <w:t xml:space="preserve"> </w:t>
      </w:r>
      <w:r>
        <w:rPr>
          <w:color w:val="333333"/>
          <w:spacing w:val="-2"/>
        </w:rPr>
        <w:t>other</w:t>
      </w:r>
      <w:r>
        <w:rPr>
          <w:color w:val="333333"/>
          <w:spacing w:val="-10"/>
        </w:rPr>
        <w:t xml:space="preserve"> </w:t>
      </w:r>
      <w:r>
        <w:rPr>
          <w:color w:val="333333"/>
          <w:spacing w:val="-2"/>
        </w:rPr>
        <w:t>important</w:t>
      </w:r>
      <w:r>
        <w:rPr>
          <w:color w:val="333333"/>
          <w:spacing w:val="-11"/>
        </w:rPr>
        <w:t xml:space="preserve"> </w:t>
      </w:r>
      <w:r>
        <w:rPr>
          <w:color w:val="333333"/>
          <w:spacing w:val="-2"/>
        </w:rPr>
        <w:t>domains,</w:t>
      </w:r>
      <w:r>
        <w:rPr>
          <w:color w:val="333333"/>
          <w:spacing w:val="-10"/>
        </w:rPr>
        <w:t xml:space="preserve"> </w:t>
      </w:r>
      <w:r>
        <w:rPr>
          <w:color w:val="333333"/>
          <w:spacing w:val="-2"/>
        </w:rPr>
        <w:t>leading</w:t>
      </w:r>
      <w:r>
        <w:rPr>
          <w:color w:val="333333"/>
          <w:spacing w:val="-11"/>
        </w:rPr>
        <w:t xml:space="preserve"> </w:t>
      </w:r>
      <w:r>
        <w:rPr>
          <w:color w:val="333333"/>
          <w:spacing w:val="-2"/>
        </w:rPr>
        <w:t>to</w:t>
      </w:r>
      <w:r>
        <w:rPr>
          <w:color w:val="333333"/>
          <w:spacing w:val="-10"/>
        </w:rPr>
        <w:t xml:space="preserve"> </w:t>
      </w:r>
      <w:r>
        <w:rPr>
          <w:color w:val="333333"/>
          <w:spacing w:val="-2"/>
        </w:rPr>
        <w:t>greater</w:t>
      </w:r>
      <w:r>
        <w:rPr>
          <w:color w:val="333333"/>
          <w:spacing w:val="-11"/>
        </w:rPr>
        <w:t xml:space="preserve"> </w:t>
      </w:r>
      <w:r>
        <w:rPr>
          <w:color w:val="333333"/>
          <w:spacing w:val="-2"/>
        </w:rPr>
        <w:t>wellbeing</w:t>
      </w:r>
      <w:r>
        <w:rPr>
          <w:color w:val="333333"/>
          <w:spacing w:val="-10"/>
        </w:rPr>
        <w:t xml:space="preserve"> </w:t>
      </w:r>
      <w:r>
        <w:rPr>
          <w:color w:val="333333"/>
          <w:spacing w:val="-2"/>
        </w:rPr>
        <w:t>and</w:t>
      </w:r>
      <w:r>
        <w:rPr>
          <w:color w:val="333333"/>
          <w:spacing w:val="-9"/>
        </w:rPr>
        <w:t xml:space="preserve"> </w:t>
      </w:r>
      <w:r>
        <w:rPr>
          <w:color w:val="333333"/>
          <w:spacing w:val="-2"/>
        </w:rPr>
        <w:t>life</w:t>
      </w:r>
      <w:r>
        <w:rPr>
          <w:color w:val="333333"/>
          <w:spacing w:val="-11"/>
        </w:rPr>
        <w:t xml:space="preserve"> </w:t>
      </w:r>
      <w:r>
        <w:rPr>
          <w:color w:val="333333"/>
          <w:spacing w:val="-2"/>
        </w:rPr>
        <w:t xml:space="preserve">satisfaction. </w:t>
      </w:r>
      <w:r>
        <w:rPr>
          <w:color w:val="333333"/>
        </w:rPr>
        <w:t>When</w:t>
      </w:r>
      <w:r>
        <w:rPr>
          <w:color w:val="333333"/>
          <w:spacing w:val="-1"/>
        </w:rPr>
        <w:t xml:space="preserve"> </w:t>
      </w:r>
      <w:r>
        <w:rPr>
          <w:color w:val="333333"/>
        </w:rPr>
        <w:t>we</w:t>
      </w:r>
      <w:r>
        <w:rPr>
          <w:color w:val="333333"/>
          <w:spacing w:val="-1"/>
        </w:rPr>
        <w:t xml:space="preserve"> </w:t>
      </w:r>
      <w:r>
        <w:rPr>
          <w:color w:val="333333"/>
        </w:rPr>
        <w:t>cultivate</w:t>
      </w:r>
      <w:r>
        <w:rPr>
          <w:color w:val="333333"/>
          <w:spacing w:val="-1"/>
        </w:rPr>
        <w:t xml:space="preserve"> </w:t>
      </w:r>
      <w:r>
        <w:rPr>
          <w:color w:val="333333"/>
        </w:rPr>
        <w:t>harmonious</w:t>
      </w:r>
      <w:r>
        <w:rPr>
          <w:color w:val="333333"/>
          <w:spacing w:val="-1"/>
        </w:rPr>
        <w:t xml:space="preserve"> </w:t>
      </w:r>
      <w:r>
        <w:rPr>
          <w:color w:val="333333"/>
        </w:rPr>
        <w:t>passions,</w:t>
      </w:r>
      <w:r>
        <w:rPr>
          <w:color w:val="333333"/>
          <w:spacing w:val="-2"/>
        </w:rPr>
        <w:t xml:space="preserve"> </w:t>
      </w:r>
      <w:r>
        <w:rPr>
          <w:color w:val="333333"/>
        </w:rPr>
        <w:t>we</w:t>
      </w:r>
      <w:r>
        <w:rPr>
          <w:color w:val="333333"/>
          <w:spacing w:val="-1"/>
        </w:rPr>
        <w:t xml:space="preserve"> </w:t>
      </w:r>
      <w:r>
        <w:rPr>
          <w:color w:val="333333"/>
        </w:rPr>
        <w:t>can</w:t>
      </w:r>
      <w:r>
        <w:rPr>
          <w:color w:val="333333"/>
          <w:spacing w:val="-1"/>
        </w:rPr>
        <w:t xml:space="preserve"> </w:t>
      </w:r>
      <w:r>
        <w:rPr>
          <w:color w:val="333333"/>
        </w:rPr>
        <w:t>pursue</w:t>
      </w:r>
      <w:r>
        <w:rPr>
          <w:color w:val="333333"/>
          <w:spacing w:val="-1"/>
        </w:rPr>
        <w:t xml:space="preserve"> </w:t>
      </w:r>
      <w:r>
        <w:rPr>
          <w:color w:val="333333"/>
        </w:rPr>
        <w:t>our</w:t>
      </w:r>
      <w:r>
        <w:rPr>
          <w:color w:val="333333"/>
          <w:spacing w:val="-1"/>
        </w:rPr>
        <w:t xml:space="preserve"> </w:t>
      </w:r>
      <w:r>
        <w:rPr>
          <w:color w:val="333333"/>
        </w:rPr>
        <w:t>interests</w:t>
      </w:r>
      <w:r>
        <w:rPr>
          <w:color w:val="333333"/>
          <w:spacing w:val="-2"/>
        </w:rPr>
        <w:t xml:space="preserve"> </w:t>
      </w:r>
      <w:r>
        <w:rPr>
          <w:color w:val="333333"/>
        </w:rPr>
        <w:t>while</w:t>
      </w:r>
      <w:r>
        <w:rPr>
          <w:color w:val="333333"/>
          <w:spacing w:val="-1"/>
        </w:rPr>
        <w:t xml:space="preserve"> </w:t>
      </w:r>
      <w:r>
        <w:rPr>
          <w:color w:val="333333"/>
        </w:rPr>
        <w:t xml:space="preserve">maintaining healthy relationships, work-life balance, and self-care </w:t>
      </w:r>
      <w:hyperlink w:anchor="_bookmark234" w:history="1">
        <w:r w:rsidR="0029179C">
          <w:rPr>
            <w:color w:val="333333"/>
          </w:rPr>
          <w:t>[198].</w:t>
        </w:r>
      </w:hyperlink>
      <w:r>
        <w:rPr>
          <w:color w:val="333333"/>
        </w:rPr>
        <w:t xml:space="preserve"> Harmonious passion allows us to find joy and fulfillment in our work without it becoming all-consuming, ensuring that our other life roles – such as being a partner, friend, or parent – are also honored and nurtured.</w:t>
      </w:r>
    </w:p>
    <w:p w14:paraId="3F5A4E45" w14:textId="77777777" w:rsidR="0029179C" w:rsidRDefault="0029179C">
      <w:pPr>
        <w:pStyle w:val="BodyText"/>
        <w:spacing w:before="132"/>
      </w:pPr>
    </w:p>
    <w:p w14:paraId="067979B9" w14:textId="77777777" w:rsidR="0029179C" w:rsidRDefault="00000000">
      <w:pPr>
        <w:pStyle w:val="Heading6"/>
        <w:jc w:val="both"/>
      </w:pPr>
      <w:r>
        <w:rPr>
          <w:color w:val="333333"/>
          <w:spacing w:val="-2"/>
        </w:rPr>
        <w:t>What</w:t>
      </w:r>
      <w:r>
        <w:rPr>
          <w:color w:val="333333"/>
          <w:spacing w:val="-12"/>
        </w:rPr>
        <w:t xml:space="preserve"> </w:t>
      </w:r>
      <w:r>
        <w:rPr>
          <w:color w:val="333333"/>
          <w:spacing w:val="-2"/>
        </w:rPr>
        <w:t>Is</w:t>
      </w:r>
      <w:r>
        <w:rPr>
          <w:color w:val="333333"/>
          <w:spacing w:val="-11"/>
        </w:rPr>
        <w:t xml:space="preserve"> </w:t>
      </w:r>
      <w:r>
        <w:rPr>
          <w:color w:val="333333"/>
          <w:spacing w:val="-2"/>
        </w:rPr>
        <w:t>Our</w:t>
      </w:r>
      <w:r>
        <w:rPr>
          <w:color w:val="333333"/>
          <w:spacing w:val="-25"/>
        </w:rPr>
        <w:t xml:space="preserve"> </w:t>
      </w:r>
      <w:r>
        <w:rPr>
          <w:color w:val="333333"/>
          <w:spacing w:val="-2"/>
        </w:rPr>
        <w:t>“Passion</w:t>
      </w:r>
      <w:r>
        <w:rPr>
          <w:color w:val="333333"/>
          <w:spacing w:val="-12"/>
        </w:rPr>
        <w:t xml:space="preserve"> </w:t>
      </w:r>
      <w:r>
        <w:rPr>
          <w:color w:val="333333"/>
          <w:spacing w:val="-4"/>
        </w:rPr>
        <w:t>Pie”?</w:t>
      </w:r>
    </w:p>
    <w:p w14:paraId="7D3F5AB6" w14:textId="77777777" w:rsidR="0029179C" w:rsidRDefault="00000000">
      <w:pPr>
        <w:pStyle w:val="BodyText"/>
        <w:spacing w:before="293" w:line="302" w:lineRule="auto"/>
        <w:ind w:left="340" w:right="338"/>
        <w:jc w:val="both"/>
      </w:pPr>
      <w:r>
        <w:rPr>
          <w:color w:val="333333"/>
        </w:rPr>
        <w:t>A useful tool for helping clients assess the balance (or imbalance) in their lives is the “Passion Pie.” This metaphor encourages clients to visually reflect on their work-life balance by considering their lives as a pie chart. By breaking down their daily activities into</w:t>
      </w:r>
      <w:r>
        <w:rPr>
          <w:color w:val="333333"/>
          <w:spacing w:val="-2"/>
        </w:rPr>
        <w:t xml:space="preserve"> </w:t>
      </w:r>
      <w:r>
        <w:rPr>
          <w:color w:val="333333"/>
        </w:rPr>
        <w:t>slices,</w:t>
      </w:r>
      <w:r>
        <w:rPr>
          <w:color w:val="333333"/>
          <w:spacing w:val="-2"/>
        </w:rPr>
        <w:t xml:space="preserve"> </w:t>
      </w:r>
      <w:r>
        <w:rPr>
          <w:color w:val="333333"/>
        </w:rPr>
        <w:t>they</w:t>
      </w:r>
      <w:r>
        <w:rPr>
          <w:color w:val="333333"/>
          <w:spacing w:val="-2"/>
        </w:rPr>
        <w:t xml:space="preserve"> </w:t>
      </w:r>
      <w:r>
        <w:rPr>
          <w:color w:val="333333"/>
        </w:rPr>
        <w:t>can</w:t>
      </w:r>
      <w:r>
        <w:rPr>
          <w:color w:val="333333"/>
          <w:spacing w:val="-2"/>
        </w:rPr>
        <w:t xml:space="preserve"> </w:t>
      </w:r>
      <w:r>
        <w:rPr>
          <w:color w:val="333333"/>
        </w:rPr>
        <w:t>better</w:t>
      </w:r>
      <w:r>
        <w:rPr>
          <w:color w:val="333333"/>
          <w:spacing w:val="-2"/>
        </w:rPr>
        <w:t xml:space="preserve"> </w:t>
      </w:r>
      <w:r>
        <w:rPr>
          <w:color w:val="333333"/>
        </w:rPr>
        <w:t>understand</w:t>
      </w:r>
      <w:r>
        <w:rPr>
          <w:color w:val="333333"/>
          <w:spacing w:val="-2"/>
        </w:rPr>
        <w:t xml:space="preserve"> </w:t>
      </w:r>
      <w:r>
        <w:rPr>
          <w:color w:val="333333"/>
        </w:rPr>
        <w:t>how</w:t>
      </w:r>
      <w:r>
        <w:rPr>
          <w:color w:val="333333"/>
          <w:spacing w:val="-2"/>
        </w:rPr>
        <w:t xml:space="preserve"> </w:t>
      </w:r>
      <w:r>
        <w:rPr>
          <w:color w:val="333333"/>
        </w:rPr>
        <w:t>much</w:t>
      </w:r>
      <w:r>
        <w:rPr>
          <w:color w:val="333333"/>
          <w:spacing w:val="-2"/>
        </w:rPr>
        <w:t xml:space="preserve"> </w:t>
      </w:r>
      <w:r>
        <w:rPr>
          <w:color w:val="333333"/>
        </w:rPr>
        <w:t>time</w:t>
      </w:r>
      <w:r>
        <w:rPr>
          <w:color w:val="333333"/>
          <w:spacing w:val="-2"/>
        </w:rPr>
        <w:t xml:space="preserve"> </w:t>
      </w:r>
      <w:r>
        <w:rPr>
          <w:color w:val="333333"/>
        </w:rPr>
        <w:t>and</w:t>
      </w:r>
      <w:r>
        <w:rPr>
          <w:color w:val="333333"/>
          <w:spacing w:val="-2"/>
        </w:rPr>
        <w:t xml:space="preserve"> </w:t>
      </w:r>
      <w:r>
        <w:rPr>
          <w:color w:val="333333"/>
        </w:rPr>
        <w:t>energy</w:t>
      </w:r>
      <w:r>
        <w:rPr>
          <w:color w:val="333333"/>
          <w:spacing w:val="-2"/>
        </w:rPr>
        <w:t xml:space="preserve"> </w:t>
      </w:r>
      <w:r>
        <w:rPr>
          <w:color w:val="333333"/>
        </w:rPr>
        <w:t>they</w:t>
      </w:r>
      <w:r>
        <w:rPr>
          <w:color w:val="333333"/>
          <w:spacing w:val="-2"/>
        </w:rPr>
        <w:t xml:space="preserve"> </w:t>
      </w:r>
      <w:r>
        <w:rPr>
          <w:color w:val="333333"/>
        </w:rPr>
        <w:t>are</w:t>
      </w:r>
      <w:r>
        <w:rPr>
          <w:color w:val="333333"/>
          <w:spacing w:val="-2"/>
        </w:rPr>
        <w:t xml:space="preserve"> </w:t>
      </w:r>
      <w:r>
        <w:rPr>
          <w:color w:val="333333"/>
        </w:rPr>
        <w:t>dedicating</w:t>
      </w:r>
      <w:r>
        <w:rPr>
          <w:color w:val="333333"/>
          <w:spacing w:val="-2"/>
        </w:rPr>
        <w:t xml:space="preserve"> </w:t>
      </w:r>
      <w:r>
        <w:rPr>
          <w:color w:val="333333"/>
        </w:rPr>
        <w:t>to different aspects of life.</w:t>
      </w:r>
    </w:p>
    <w:p w14:paraId="0287F447" w14:textId="1E69C3D7" w:rsidR="0029179C" w:rsidRDefault="00424B1E">
      <w:pPr>
        <w:pStyle w:val="BodyText"/>
        <w:rPr>
          <w:sz w:val="18"/>
        </w:rPr>
      </w:pPr>
      <w:r>
        <w:rPr>
          <w:rFonts w:ascii="Lucida Sans"/>
          <w:noProof/>
        </w:rPr>
        <w:drawing>
          <wp:anchor distT="0" distB="0" distL="114300" distR="114300" simplePos="0" relativeHeight="487994880" behindDoc="0" locked="0" layoutInCell="1" allowOverlap="1" wp14:anchorId="6EA57D64" wp14:editId="0C1A85A1">
            <wp:simplePos x="0" y="0"/>
            <wp:positionH relativeFrom="column">
              <wp:posOffset>95885</wp:posOffset>
            </wp:positionH>
            <wp:positionV relativeFrom="paragraph">
              <wp:posOffset>265702</wp:posOffset>
            </wp:positionV>
            <wp:extent cx="5214620" cy="3178810"/>
            <wp:effectExtent l="0" t="0" r="0" b="0"/>
            <wp:wrapTopAndBottom/>
            <wp:docPr id="936075573"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75573" name="Picture 936075573"/>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214620" cy="3178810"/>
                    </a:xfrm>
                    <a:prstGeom prst="rect">
                      <a:avLst/>
                    </a:prstGeom>
                  </pic:spPr>
                </pic:pic>
              </a:graphicData>
            </a:graphic>
          </wp:anchor>
        </w:drawing>
      </w:r>
    </w:p>
    <w:p w14:paraId="34B2FA85" w14:textId="77777777" w:rsidR="0029179C" w:rsidRDefault="0029179C">
      <w:pPr>
        <w:pStyle w:val="BodyText"/>
        <w:spacing w:before="24"/>
        <w:rPr>
          <w:sz w:val="18"/>
        </w:rPr>
      </w:pPr>
    </w:p>
    <w:p w14:paraId="686166B8" w14:textId="3B5DF416" w:rsidR="0029179C" w:rsidRDefault="0029179C" w:rsidP="00424B1E">
      <w:pPr>
        <w:pStyle w:val="BodyText"/>
        <w:jc w:val="center"/>
        <w:rPr>
          <w:rFonts w:ascii="Lucida Sans"/>
        </w:rPr>
      </w:pPr>
    </w:p>
    <w:p w14:paraId="68A16001" w14:textId="77777777" w:rsidR="0029179C" w:rsidRDefault="00000000">
      <w:pPr>
        <w:pStyle w:val="BodyText"/>
        <w:ind w:left="340"/>
      </w:pPr>
      <w:r>
        <w:rPr>
          <w:color w:val="333333"/>
        </w:rPr>
        <w:t>Here’s</w:t>
      </w:r>
      <w:r>
        <w:rPr>
          <w:color w:val="333333"/>
          <w:spacing w:val="-1"/>
        </w:rPr>
        <w:t xml:space="preserve"> </w:t>
      </w:r>
      <w:r>
        <w:rPr>
          <w:color w:val="333333"/>
        </w:rPr>
        <w:t>how</w:t>
      </w:r>
      <w:r>
        <w:rPr>
          <w:color w:val="333333"/>
          <w:spacing w:val="-1"/>
        </w:rPr>
        <w:t xml:space="preserve"> </w:t>
      </w:r>
      <w:r>
        <w:rPr>
          <w:color w:val="333333"/>
        </w:rPr>
        <w:t>we</w:t>
      </w:r>
      <w:r>
        <w:rPr>
          <w:color w:val="333333"/>
          <w:spacing w:val="-1"/>
        </w:rPr>
        <w:t xml:space="preserve"> </w:t>
      </w:r>
      <w:r>
        <w:rPr>
          <w:color w:val="333333"/>
        </w:rPr>
        <w:t>guide</w:t>
      </w:r>
      <w:r>
        <w:rPr>
          <w:color w:val="333333"/>
          <w:spacing w:val="-1"/>
        </w:rPr>
        <w:t xml:space="preserve"> </w:t>
      </w:r>
      <w:r>
        <w:rPr>
          <w:color w:val="333333"/>
        </w:rPr>
        <w:t>them</w:t>
      </w:r>
      <w:r>
        <w:rPr>
          <w:color w:val="333333"/>
          <w:spacing w:val="-1"/>
        </w:rPr>
        <w:t xml:space="preserve"> </w:t>
      </w:r>
      <w:r>
        <w:rPr>
          <w:color w:val="333333"/>
        </w:rPr>
        <w:t>through</w:t>
      </w:r>
      <w:r>
        <w:rPr>
          <w:color w:val="333333"/>
          <w:spacing w:val="-1"/>
        </w:rPr>
        <w:t xml:space="preserve"> </w:t>
      </w:r>
      <w:r>
        <w:rPr>
          <w:color w:val="333333"/>
        </w:rPr>
        <w:t>this</w:t>
      </w:r>
      <w:r>
        <w:rPr>
          <w:color w:val="333333"/>
          <w:spacing w:val="-1"/>
        </w:rPr>
        <w:t xml:space="preserve"> </w:t>
      </w:r>
      <w:r>
        <w:rPr>
          <w:color w:val="333333"/>
          <w:spacing w:val="-2"/>
        </w:rPr>
        <w:t>process:</w:t>
      </w:r>
    </w:p>
    <w:p w14:paraId="11ECF316" w14:textId="77777777" w:rsidR="0029179C" w:rsidRDefault="0029179C">
      <w:pPr>
        <w:pStyle w:val="BodyText"/>
        <w:spacing w:before="27"/>
      </w:pPr>
    </w:p>
    <w:p w14:paraId="4A365BF9" w14:textId="77777777" w:rsidR="0029179C" w:rsidRDefault="00000000">
      <w:pPr>
        <w:pStyle w:val="ListParagraph"/>
        <w:numPr>
          <w:ilvl w:val="0"/>
          <w:numId w:val="11"/>
        </w:numPr>
        <w:tabs>
          <w:tab w:val="left" w:pos="735"/>
          <w:tab w:val="left" w:pos="737"/>
        </w:tabs>
        <w:spacing w:before="0" w:line="302" w:lineRule="auto"/>
        <w:jc w:val="both"/>
        <w:rPr>
          <w:sz w:val="20"/>
        </w:rPr>
      </w:pPr>
      <w:r>
        <w:rPr>
          <w:b/>
          <w:color w:val="333333"/>
          <w:sz w:val="20"/>
        </w:rPr>
        <w:t>Reflect</w:t>
      </w:r>
      <w:r>
        <w:rPr>
          <w:b/>
          <w:color w:val="333333"/>
          <w:spacing w:val="34"/>
          <w:sz w:val="20"/>
        </w:rPr>
        <w:t xml:space="preserve"> </w:t>
      </w:r>
      <w:r>
        <w:rPr>
          <w:b/>
          <w:color w:val="333333"/>
          <w:sz w:val="20"/>
        </w:rPr>
        <w:t>On</w:t>
      </w:r>
      <w:r>
        <w:rPr>
          <w:b/>
          <w:color w:val="333333"/>
          <w:spacing w:val="34"/>
          <w:sz w:val="20"/>
        </w:rPr>
        <w:t xml:space="preserve"> </w:t>
      </w:r>
      <w:r>
        <w:rPr>
          <w:b/>
          <w:color w:val="333333"/>
          <w:sz w:val="20"/>
        </w:rPr>
        <w:t>Current</w:t>
      </w:r>
      <w:r>
        <w:rPr>
          <w:b/>
          <w:color w:val="333333"/>
          <w:spacing w:val="34"/>
          <w:sz w:val="20"/>
        </w:rPr>
        <w:t xml:space="preserve"> </w:t>
      </w:r>
      <w:r>
        <w:rPr>
          <w:b/>
          <w:color w:val="333333"/>
          <w:sz w:val="20"/>
        </w:rPr>
        <w:t>Allocation:</w:t>
      </w:r>
      <w:r>
        <w:rPr>
          <w:b/>
          <w:color w:val="333333"/>
          <w:spacing w:val="30"/>
          <w:sz w:val="20"/>
        </w:rPr>
        <w:t xml:space="preserve"> </w:t>
      </w:r>
      <w:r>
        <w:rPr>
          <w:color w:val="333333"/>
          <w:sz w:val="20"/>
        </w:rPr>
        <w:t>Ask</w:t>
      </w:r>
      <w:r>
        <w:rPr>
          <w:color w:val="333333"/>
          <w:spacing w:val="30"/>
          <w:sz w:val="20"/>
        </w:rPr>
        <w:t xml:space="preserve"> </w:t>
      </w:r>
      <w:r>
        <w:rPr>
          <w:color w:val="333333"/>
          <w:sz w:val="20"/>
        </w:rPr>
        <w:t>clients to</w:t>
      </w:r>
      <w:r>
        <w:rPr>
          <w:color w:val="333333"/>
          <w:spacing w:val="30"/>
          <w:sz w:val="20"/>
        </w:rPr>
        <w:t xml:space="preserve"> </w:t>
      </w:r>
      <w:r>
        <w:rPr>
          <w:color w:val="333333"/>
          <w:sz w:val="20"/>
        </w:rPr>
        <w:t>consider what</w:t>
      </w:r>
      <w:r>
        <w:rPr>
          <w:color w:val="333333"/>
          <w:spacing w:val="30"/>
          <w:sz w:val="20"/>
        </w:rPr>
        <w:t xml:space="preserve"> </w:t>
      </w:r>
      <w:r>
        <w:rPr>
          <w:color w:val="333333"/>
          <w:sz w:val="20"/>
        </w:rPr>
        <w:t>percentage of their life is currently taken up by work. How much space is left for other vital areas,</w:t>
      </w:r>
      <w:r>
        <w:rPr>
          <w:color w:val="333333"/>
          <w:spacing w:val="80"/>
          <w:sz w:val="20"/>
        </w:rPr>
        <w:t xml:space="preserve"> </w:t>
      </w:r>
      <w:r>
        <w:rPr>
          <w:color w:val="333333"/>
          <w:sz w:val="20"/>
        </w:rPr>
        <w:t>such as family, friends, movement, rest and recovery, play, and personal growth? This reflection can help them identify where their energy is overly concentrated or perhaps lacking.</w:t>
      </w:r>
    </w:p>
    <w:p w14:paraId="22733627" w14:textId="77777777" w:rsidR="0029179C" w:rsidRDefault="0029179C">
      <w:pPr>
        <w:pStyle w:val="ListParagraph"/>
        <w:spacing w:line="302" w:lineRule="auto"/>
        <w:rPr>
          <w:sz w:val="20"/>
        </w:rPr>
        <w:sectPr w:rsidR="0029179C">
          <w:pgSz w:w="11910" w:h="16840"/>
          <w:pgMar w:top="1420" w:right="1700" w:bottom="1380" w:left="1700" w:header="914" w:footer="1197" w:gutter="0"/>
          <w:cols w:space="720"/>
        </w:sectPr>
      </w:pPr>
    </w:p>
    <w:p w14:paraId="38F12FB7" w14:textId="77777777" w:rsidR="0029179C" w:rsidRDefault="0029179C">
      <w:pPr>
        <w:pStyle w:val="BodyText"/>
      </w:pPr>
    </w:p>
    <w:p w14:paraId="17C04624" w14:textId="77777777" w:rsidR="0029179C" w:rsidRDefault="0029179C">
      <w:pPr>
        <w:pStyle w:val="BodyText"/>
        <w:spacing w:before="60"/>
      </w:pPr>
    </w:p>
    <w:p w14:paraId="464F9191" w14:textId="77777777" w:rsidR="0029179C" w:rsidRDefault="00000000">
      <w:pPr>
        <w:pStyle w:val="ListParagraph"/>
        <w:numPr>
          <w:ilvl w:val="0"/>
          <w:numId w:val="11"/>
        </w:numPr>
        <w:tabs>
          <w:tab w:val="left" w:pos="735"/>
          <w:tab w:val="left" w:pos="737"/>
        </w:tabs>
        <w:spacing w:before="0" w:line="302" w:lineRule="auto"/>
        <w:jc w:val="both"/>
        <w:rPr>
          <w:sz w:val="20"/>
        </w:rPr>
      </w:pPr>
      <w:r>
        <w:rPr>
          <w:b/>
          <w:color w:val="333333"/>
          <w:sz w:val="20"/>
        </w:rPr>
        <w:t xml:space="preserve">Assess The Impact: </w:t>
      </w:r>
      <w:r>
        <w:rPr>
          <w:color w:val="333333"/>
          <w:sz w:val="20"/>
        </w:rPr>
        <w:t>Encourage clients to consider the consequences of this allocation. For example, if work dominates their Passion Pie, they might experience stress, burnout, or strained relationships. Conversely, too little investment in work or growth areas might lead to a lack of fulfillment or purpose.</w:t>
      </w:r>
    </w:p>
    <w:p w14:paraId="7590543E" w14:textId="77777777" w:rsidR="0029179C" w:rsidRDefault="00000000">
      <w:pPr>
        <w:pStyle w:val="BodyText"/>
        <w:spacing w:before="227" w:line="302" w:lineRule="auto"/>
        <w:ind w:left="340" w:right="338"/>
        <w:jc w:val="both"/>
      </w:pPr>
      <w:r>
        <w:rPr>
          <w:color w:val="333333"/>
        </w:rPr>
        <w:t>This exercise not only fosters awareness but also sets the stage for intentional change.</w:t>
      </w:r>
      <w:r>
        <w:rPr>
          <w:color w:val="333333"/>
          <w:spacing w:val="80"/>
        </w:rPr>
        <w:t xml:space="preserve"> </w:t>
      </w:r>
      <w:r>
        <w:rPr>
          <w:color w:val="333333"/>
        </w:rPr>
        <w:t>By</w:t>
      </w:r>
      <w:r>
        <w:rPr>
          <w:color w:val="333333"/>
          <w:spacing w:val="-6"/>
        </w:rPr>
        <w:t xml:space="preserve"> </w:t>
      </w:r>
      <w:r>
        <w:rPr>
          <w:color w:val="333333"/>
        </w:rPr>
        <w:t>visualizing</w:t>
      </w:r>
      <w:r>
        <w:rPr>
          <w:color w:val="333333"/>
          <w:spacing w:val="-6"/>
        </w:rPr>
        <w:t xml:space="preserve"> </w:t>
      </w:r>
      <w:r>
        <w:rPr>
          <w:color w:val="333333"/>
        </w:rPr>
        <w:t>their</w:t>
      </w:r>
      <w:r>
        <w:rPr>
          <w:color w:val="333333"/>
          <w:spacing w:val="-6"/>
        </w:rPr>
        <w:t xml:space="preserve"> </w:t>
      </w:r>
      <w:r>
        <w:rPr>
          <w:color w:val="333333"/>
        </w:rPr>
        <w:t>Passion</w:t>
      </w:r>
      <w:r>
        <w:rPr>
          <w:color w:val="333333"/>
          <w:spacing w:val="-6"/>
        </w:rPr>
        <w:t xml:space="preserve"> </w:t>
      </w:r>
      <w:r>
        <w:rPr>
          <w:color w:val="333333"/>
        </w:rPr>
        <w:t>Pie,</w:t>
      </w:r>
      <w:r>
        <w:rPr>
          <w:color w:val="333333"/>
          <w:spacing w:val="-6"/>
        </w:rPr>
        <w:t xml:space="preserve"> </w:t>
      </w:r>
      <w:r>
        <w:rPr>
          <w:color w:val="333333"/>
        </w:rPr>
        <w:t>clients</w:t>
      </w:r>
      <w:r>
        <w:rPr>
          <w:color w:val="333333"/>
          <w:spacing w:val="-6"/>
        </w:rPr>
        <w:t xml:space="preserve"> </w:t>
      </w:r>
      <w:r>
        <w:rPr>
          <w:color w:val="333333"/>
        </w:rPr>
        <w:t>can</w:t>
      </w:r>
      <w:r>
        <w:rPr>
          <w:color w:val="333333"/>
          <w:spacing w:val="-6"/>
        </w:rPr>
        <w:t xml:space="preserve"> </w:t>
      </w:r>
      <w:r>
        <w:rPr>
          <w:color w:val="333333"/>
        </w:rPr>
        <w:t>begin</w:t>
      </w:r>
      <w:r>
        <w:rPr>
          <w:color w:val="333333"/>
          <w:spacing w:val="-6"/>
        </w:rPr>
        <w:t xml:space="preserve"> </w:t>
      </w:r>
      <w:r>
        <w:rPr>
          <w:color w:val="333333"/>
        </w:rPr>
        <w:t>to</w:t>
      </w:r>
      <w:r>
        <w:rPr>
          <w:color w:val="333333"/>
          <w:spacing w:val="-6"/>
        </w:rPr>
        <w:t xml:space="preserve"> </w:t>
      </w:r>
      <w:r>
        <w:rPr>
          <w:color w:val="333333"/>
        </w:rPr>
        <w:t>see</w:t>
      </w:r>
      <w:r>
        <w:rPr>
          <w:color w:val="333333"/>
          <w:spacing w:val="-6"/>
        </w:rPr>
        <w:t xml:space="preserve"> </w:t>
      </w:r>
      <w:r>
        <w:rPr>
          <w:color w:val="333333"/>
        </w:rPr>
        <w:t>where</w:t>
      </w:r>
      <w:r>
        <w:rPr>
          <w:color w:val="333333"/>
          <w:spacing w:val="-6"/>
        </w:rPr>
        <w:t xml:space="preserve"> </w:t>
      </w:r>
      <w:r>
        <w:rPr>
          <w:color w:val="333333"/>
        </w:rPr>
        <w:t>adjustments</w:t>
      </w:r>
      <w:r>
        <w:rPr>
          <w:color w:val="333333"/>
          <w:spacing w:val="-6"/>
        </w:rPr>
        <w:t xml:space="preserve"> </w:t>
      </w:r>
      <w:r>
        <w:rPr>
          <w:color w:val="333333"/>
        </w:rPr>
        <w:t>are</w:t>
      </w:r>
      <w:r>
        <w:rPr>
          <w:color w:val="333333"/>
          <w:spacing w:val="-6"/>
        </w:rPr>
        <w:t xml:space="preserve"> </w:t>
      </w:r>
      <w:r>
        <w:rPr>
          <w:color w:val="333333"/>
        </w:rPr>
        <w:t>needed</w:t>
      </w:r>
      <w:r>
        <w:rPr>
          <w:color w:val="333333"/>
          <w:spacing w:val="-6"/>
        </w:rPr>
        <w:t xml:space="preserve"> </w:t>
      </w:r>
      <w:r>
        <w:rPr>
          <w:color w:val="333333"/>
        </w:rPr>
        <w:t>to create a more balanced and fulfilling life.</w:t>
      </w:r>
    </w:p>
    <w:p w14:paraId="3CFCD64B" w14:textId="77777777" w:rsidR="0029179C" w:rsidRDefault="0029179C">
      <w:pPr>
        <w:pStyle w:val="BodyText"/>
        <w:spacing w:before="132"/>
      </w:pPr>
    </w:p>
    <w:p w14:paraId="4AB5DA2E" w14:textId="77777777" w:rsidR="0029179C" w:rsidRDefault="00000000">
      <w:pPr>
        <w:pStyle w:val="Heading6"/>
        <w:spacing w:before="1"/>
      </w:pPr>
      <w:r>
        <w:rPr>
          <w:color w:val="333333"/>
        </w:rPr>
        <w:t>Rapid</w:t>
      </w:r>
      <w:r>
        <w:rPr>
          <w:color w:val="333333"/>
          <w:spacing w:val="-21"/>
        </w:rPr>
        <w:t xml:space="preserve"> </w:t>
      </w:r>
      <w:r>
        <w:rPr>
          <w:color w:val="333333"/>
          <w:spacing w:val="-2"/>
        </w:rPr>
        <w:t>Reflection</w:t>
      </w:r>
    </w:p>
    <w:p w14:paraId="3D7FF5DF" w14:textId="77777777" w:rsidR="0029179C" w:rsidRDefault="00000000">
      <w:pPr>
        <w:pStyle w:val="BodyText"/>
        <w:spacing w:before="293" w:line="302" w:lineRule="auto"/>
        <w:ind w:left="340" w:right="338"/>
        <w:jc w:val="both"/>
      </w:pPr>
      <w:r>
        <w:rPr>
          <w:color w:val="333333"/>
        </w:rPr>
        <w:t>As facilitators, it’s important that we also reflect on our own Passion Pie to guide our clients better:</w:t>
      </w:r>
    </w:p>
    <w:p w14:paraId="710839B6" w14:textId="77777777" w:rsidR="0029179C" w:rsidRDefault="00000000">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Thinking</w:t>
      </w:r>
      <w:r>
        <w:rPr>
          <w:color w:val="333333"/>
          <w:spacing w:val="-2"/>
        </w:rPr>
        <w:t xml:space="preserve"> </w:t>
      </w:r>
      <w:r>
        <w:rPr>
          <w:color w:val="333333"/>
        </w:rPr>
        <w:t>of</w:t>
      </w:r>
      <w:r>
        <w:rPr>
          <w:color w:val="333333"/>
          <w:spacing w:val="-2"/>
        </w:rPr>
        <w:t xml:space="preserve"> </w:t>
      </w:r>
      <w:r>
        <w:rPr>
          <w:color w:val="333333"/>
        </w:rPr>
        <w:t>your</w:t>
      </w:r>
      <w:r>
        <w:rPr>
          <w:color w:val="333333"/>
          <w:spacing w:val="-2"/>
        </w:rPr>
        <w:t xml:space="preserve"> </w:t>
      </w:r>
      <w:r>
        <w:rPr>
          <w:color w:val="333333"/>
        </w:rPr>
        <w:t>life</w:t>
      </w:r>
      <w:r>
        <w:rPr>
          <w:color w:val="333333"/>
          <w:spacing w:val="-2"/>
        </w:rPr>
        <w:t xml:space="preserve"> </w:t>
      </w:r>
      <w:r>
        <w:rPr>
          <w:color w:val="333333"/>
        </w:rPr>
        <w:t>as</w:t>
      </w:r>
      <w:r>
        <w:rPr>
          <w:color w:val="333333"/>
          <w:spacing w:val="-2"/>
        </w:rPr>
        <w:t xml:space="preserve"> </w:t>
      </w:r>
      <w:r>
        <w:rPr>
          <w:color w:val="333333"/>
        </w:rPr>
        <w:t>a</w:t>
      </w:r>
      <w:r>
        <w:rPr>
          <w:color w:val="333333"/>
          <w:spacing w:val="-2"/>
        </w:rPr>
        <w:t xml:space="preserve"> </w:t>
      </w:r>
      <w:r>
        <w:rPr>
          <w:color w:val="333333"/>
        </w:rPr>
        <w:t>pie</w:t>
      </w:r>
      <w:r>
        <w:rPr>
          <w:color w:val="333333"/>
          <w:spacing w:val="-2"/>
        </w:rPr>
        <w:t xml:space="preserve"> </w:t>
      </w:r>
      <w:r>
        <w:rPr>
          <w:color w:val="333333"/>
        </w:rPr>
        <w:t>chart,</w:t>
      </w:r>
      <w:r>
        <w:rPr>
          <w:color w:val="333333"/>
          <w:spacing w:val="-2"/>
        </w:rPr>
        <w:t xml:space="preserve"> </w:t>
      </w:r>
      <w:r>
        <w:rPr>
          <w:color w:val="333333"/>
        </w:rPr>
        <w:t>what</w:t>
      </w:r>
      <w:r>
        <w:rPr>
          <w:color w:val="333333"/>
          <w:spacing w:val="-2"/>
        </w:rPr>
        <w:t xml:space="preserve"> </w:t>
      </w:r>
      <w:r>
        <w:rPr>
          <w:color w:val="333333"/>
        </w:rPr>
        <w:t>percentage</w:t>
      </w:r>
      <w:r>
        <w:rPr>
          <w:color w:val="333333"/>
          <w:spacing w:val="-2"/>
        </w:rPr>
        <w:t xml:space="preserve"> </w:t>
      </w:r>
      <w:r>
        <w:rPr>
          <w:color w:val="333333"/>
        </w:rPr>
        <w:t>is</w:t>
      </w:r>
      <w:r>
        <w:rPr>
          <w:color w:val="333333"/>
          <w:spacing w:val="-2"/>
        </w:rPr>
        <w:t xml:space="preserve"> </w:t>
      </w:r>
      <w:r>
        <w:rPr>
          <w:color w:val="333333"/>
        </w:rPr>
        <w:t>currently</w:t>
      </w:r>
      <w:r>
        <w:rPr>
          <w:color w:val="333333"/>
          <w:spacing w:val="-2"/>
        </w:rPr>
        <w:t xml:space="preserve"> </w:t>
      </w:r>
      <w:r>
        <w:rPr>
          <w:color w:val="333333"/>
        </w:rPr>
        <w:t>devoted</w:t>
      </w:r>
      <w:r>
        <w:rPr>
          <w:color w:val="333333"/>
          <w:spacing w:val="-2"/>
        </w:rPr>
        <w:t xml:space="preserve"> </w:t>
      </w:r>
      <w:r>
        <w:rPr>
          <w:color w:val="333333"/>
        </w:rPr>
        <w:t>to</w:t>
      </w:r>
      <w:r>
        <w:rPr>
          <w:color w:val="333333"/>
          <w:spacing w:val="-2"/>
        </w:rPr>
        <w:t xml:space="preserve"> work?</w:t>
      </w:r>
    </w:p>
    <w:p w14:paraId="639AE2D1" w14:textId="77777777" w:rsidR="0029179C" w:rsidRDefault="00000000">
      <w:pPr>
        <w:pStyle w:val="BodyText"/>
        <w:tabs>
          <w:tab w:val="left" w:pos="737"/>
        </w:tabs>
        <w:spacing w:before="120"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 does this compare to the time and energy you dedicate to other areas, such as family, friends, self-care, and growth?</w:t>
      </w:r>
    </w:p>
    <w:p w14:paraId="47FC54C0" w14:textId="77777777" w:rsidR="0029179C" w:rsidRDefault="00000000">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4"/>
        </w:rPr>
        <w:t xml:space="preserve"> </w:t>
      </w:r>
      <w:r>
        <w:rPr>
          <w:color w:val="333333"/>
        </w:rPr>
        <w:t>does</w:t>
      </w:r>
      <w:r>
        <w:rPr>
          <w:color w:val="333333"/>
          <w:spacing w:val="-3"/>
        </w:rPr>
        <w:t xml:space="preserve"> </w:t>
      </w:r>
      <w:r>
        <w:rPr>
          <w:color w:val="333333"/>
        </w:rPr>
        <w:t>this</w:t>
      </w:r>
      <w:r>
        <w:rPr>
          <w:color w:val="333333"/>
          <w:spacing w:val="-3"/>
        </w:rPr>
        <w:t xml:space="preserve"> </w:t>
      </w:r>
      <w:r>
        <w:rPr>
          <w:color w:val="333333"/>
        </w:rPr>
        <w:t>distribution</w:t>
      </w:r>
      <w:r>
        <w:rPr>
          <w:color w:val="333333"/>
          <w:spacing w:val="-3"/>
        </w:rPr>
        <w:t xml:space="preserve"> </w:t>
      </w:r>
      <w:r>
        <w:rPr>
          <w:color w:val="333333"/>
        </w:rPr>
        <w:t>impact</w:t>
      </w:r>
      <w:r>
        <w:rPr>
          <w:color w:val="333333"/>
          <w:spacing w:val="-3"/>
        </w:rPr>
        <w:t xml:space="preserve"> </w:t>
      </w:r>
      <w:r>
        <w:rPr>
          <w:color w:val="333333"/>
        </w:rPr>
        <w:t>your</w:t>
      </w:r>
      <w:r>
        <w:rPr>
          <w:color w:val="333333"/>
          <w:spacing w:val="-3"/>
        </w:rPr>
        <w:t xml:space="preserve"> </w:t>
      </w:r>
      <w:r>
        <w:rPr>
          <w:color w:val="333333"/>
        </w:rPr>
        <w:t>wellbeing</w:t>
      </w:r>
      <w:r>
        <w:rPr>
          <w:color w:val="333333"/>
          <w:spacing w:val="-3"/>
        </w:rPr>
        <w:t xml:space="preserve"> </w:t>
      </w:r>
      <w:r>
        <w:rPr>
          <w:color w:val="333333"/>
        </w:rPr>
        <w:t>and</w:t>
      </w:r>
      <w:r>
        <w:rPr>
          <w:color w:val="333333"/>
          <w:spacing w:val="-4"/>
        </w:rPr>
        <w:t xml:space="preserve"> </w:t>
      </w:r>
      <w:r>
        <w:rPr>
          <w:color w:val="333333"/>
        </w:rPr>
        <w:t>effectiveness</w:t>
      </w:r>
      <w:r>
        <w:rPr>
          <w:color w:val="333333"/>
          <w:spacing w:val="-3"/>
        </w:rPr>
        <w:t xml:space="preserve"> </w:t>
      </w:r>
      <w:r>
        <w:rPr>
          <w:color w:val="333333"/>
        </w:rPr>
        <w:t>as</w:t>
      </w:r>
      <w:r>
        <w:rPr>
          <w:color w:val="333333"/>
          <w:spacing w:val="-3"/>
        </w:rPr>
        <w:t xml:space="preserve"> </w:t>
      </w:r>
      <w:r>
        <w:rPr>
          <w:color w:val="333333"/>
        </w:rPr>
        <w:t>a</w:t>
      </w:r>
      <w:r>
        <w:rPr>
          <w:color w:val="333333"/>
          <w:spacing w:val="-3"/>
        </w:rPr>
        <w:t xml:space="preserve"> </w:t>
      </w:r>
      <w:r>
        <w:rPr>
          <w:color w:val="333333"/>
          <w:spacing w:val="-2"/>
        </w:rPr>
        <w:t>facilitator?</w:t>
      </w:r>
    </w:p>
    <w:p w14:paraId="364C2803"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6"/>
        </w:rPr>
        <w:t xml:space="preserve"> </w:t>
      </w:r>
      <w:r>
        <w:rPr>
          <w:color w:val="333333"/>
        </w:rPr>
        <w:t>might</w:t>
      </w:r>
      <w:r>
        <w:rPr>
          <w:color w:val="333333"/>
          <w:spacing w:val="7"/>
        </w:rPr>
        <w:t xml:space="preserve"> </w:t>
      </w:r>
      <w:r>
        <w:rPr>
          <w:color w:val="333333"/>
        </w:rPr>
        <w:t>there</w:t>
      </w:r>
      <w:r>
        <w:rPr>
          <w:color w:val="333333"/>
          <w:spacing w:val="7"/>
        </w:rPr>
        <w:t xml:space="preserve"> </w:t>
      </w:r>
      <w:r>
        <w:rPr>
          <w:color w:val="333333"/>
        </w:rPr>
        <w:t>be</w:t>
      </w:r>
      <w:r>
        <w:rPr>
          <w:color w:val="333333"/>
          <w:spacing w:val="7"/>
        </w:rPr>
        <w:t xml:space="preserve"> </w:t>
      </w:r>
      <w:r>
        <w:rPr>
          <w:color w:val="333333"/>
        </w:rPr>
        <w:t>too</w:t>
      </w:r>
      <w:r>
        <w:rPr>
          <w:color w:val="333333"/>
          <w:spacing w:val="7"/>
        </w:rPr>
        <w:t xml:space="preserve"> </w:t>
      </w:r>
      <w:r>
        <w:rPr>
          <w:color w:val="333333"/>
        </w:rPr>
        <w:t>much</w:t>
      </w:r>
      <w:r>
        <w:rPr>
          <w:color w:val="333333"/>
          <w:spacing w:val="7"/>
        </w:rPr>
        <w:t xml:space="preserve"> </w:t>
      </w:r>
      <w:r>
        <w:rPr>
          <w:color w:val="333333"/>
        </w:rPr>
        <w:t>or</w:t>
      </w:r>
      <w:r>
        <w:rPr>
          <w:color w:val="333333"/>
          <w:spacing w:val="7"/>
        </w:rPr>
        <w:t xml:space="preserve"> </w:t>
      </w:r>
      <w:r>
        <w:rPr>
          <w:color w:val="333333"/>
        </w:rPr>
        <w:t>too</w:t>
      </w:r>
      <w:r>
        <w:rPr>
          <w:color w:val="333333"/>
          <w:spacing w:val="7"/>
        </w:rPr>
        <w:t xml:space="preserve"> </w:t>
      </w:r>
      <w:r>
        <w:rPr>
          <w:color w:val="333333"/>
        </w:rPr>
        <w:t>little</w:t>
      </w:r>
      <w:r>
        <w:rPr>
          <w:color w:val="333333"/>
          <w:spacing w:val="7"/>
        </w:rPr>
        <w:t xml:space="preserve"> </w:t>
      </w:r>
      <w:r>
        <w:rPr>
          <w:color w:val="333333"/>
        </w:rPr>
        <w:t>energy</w:t>
      </w:r>
      <w:r>
        <w:rPr>
          <w:color w:val="333333"/>
          <w:spacing w:val="7"/>
        </w:rPr>
        <w:t xml:space="preserve"> </w:t>
      </w:r>
      <w:r>
        <w:rPr>
          <w:color w:val="333333"/>
          <w:spacing w:val="-2"/>
        </w:rPr>
        <w:t>spent?</w:t>
      </w:r>
    </w:p>
    <w:p w14:paraId="22A7C1E6" w14:textId="77777777" w:rsidR="0029179C" w:rsidRDefault="0029179C">
      <w:pPr>
        <w:pStyle w:val="BodyText"/>
        <w:spacing w:before="21"/>
      </w:pPr>
    </w:p>
    <w:p w14:paraId="18C660FC" w14:textId="77777777" w:rsidR="0029179C" w:rsidRDefault="00000000">
      <w:pPr>
        <w:pStyle w:val="BodyText"/>
        <w:spacing w:line="302" w:lineRule="auto"/>
        <w:ind w:left="340" w:right="338"/>
        <w:jc w:val="both"/>
      </w:pPr>
      <w:r>
        <w:rPr>
          <w:color w:val="333333"/>
        </w:rPr>
        <w:t>Understanding our own balance – or imbalance – can help us better empathize with our clients and provide more personalized guidance.</w:t>
      </w:r>
    </w:p>
    <w:p w14:paraId="0D836184" w14:textId="77777777" w:rsidR="0029179C" w:rsidRDefault="0029179C">
      <w:pPr>
        <w:pStyle w:val="BodyText"/>
        <w:spacing w:before="132"/>
      </w:pPr>
    </w:p>
    <w:p w14:paraId="0440C0C0" w14:textId="77777777" w:rsidR="0029179C" w:rsidRDefault="00000000">
      <w:pPr>
        <w:pStyle w:val="Heading6"/>
      </w:pPr>
      <w:r>
        <w:rPr>
          <w:color w:val="333333"/>
          <w:spacing w:val="-2"/>
        </w:rPr>
        <w:t>Making</w:t>
      </w:r>
      <w:r>
        <w:rPr>
          <w:color w:val="333333"/>
          <w:spacing w:val="-12"/>
        </w:rPr>
        <w:t xml:space="preserve"> </w:t>
      </w:r>
      <w:r>
        <w:rPr>
          <w:color w:val="333333"/>
          <w:spacing w:val="-2"/>
        </w:rPr>
        <w:t>Our</w:t>
      </w:r>
      <w:r>
        <w:rPr>
          <w:color w:val="333333"/>
          <w:spacing w:val="-17"/>
        </w:rPr>
        <w:t xml:space="preserve"> </w:t>
      </w:r>
      <w:r>
        <w:rPr>
          <w:color w:val="333333"/>
          <w:spacing w:val="-2"/>
        </w:rPr>
        <w:t>Passion</w:t>
      </w:r>
      <w:r>
        <w:rPr>
          <w:color w:val="333333"/>
          <w:spacing w:val="-11"/>
        </w:rPr>
        <w:t xml:space="preserve"> </w:t>
      </w:r>
      <w:r>
        <w:rPr>
          <w:color w:val="333333"/>
          <w:spacing w:val="-5"/>
        </w:rPr>
        <w:t>Pie</w:t>
      </w:r>
    </w:p>
    <w:p w14:paraId="432F3747" w14:textId="77777777" w:rsidR="0029179C" w:rsidRDefault="00000000">
      <w:pPr>
        <w:pStyle w:val="BodyText"/>
        <w:spacing w:before="294" w:line="302" w:lineRule="auto"/>
        <w:ind w:left="340" w:right="338"/>
        <w:jc w:val="both"/>
      </w:pPr>
      <w:r>
        <w:rPr>
          <w:color w:val="333333"/>
        </w:rPr>
        <w:t>If the commitments and context of our life are the ingredients of our pie, we can think</w:t>
      </w:r>
      <w:r>
        <w:rPr>
          <w:color w:val="333333"/>
          <w:spacing w:val="80"/>
        </w:rPr>
        <w:t xml:space="preserve"> </w:t>
      </w:r>
      <w:r>
        <w:rPr>
          <w:color w:val="333333"/>
        </w:rPr>
        <w:t>of</w:t>
      </w:r>
      <w:r>
        <w:rPr>
          <w:color w:val="333333"/>
          <w:spacing w:val="-4"/>
        </w:rPr>
        <w:t xml:space="preserve"> </w:t>
      </w:r>
      <w:r>
        <w:rPr>
          <w:color w:val="333333"/>
        </w:rPr>
        <w:t>the</w:t>
      </w:r>
      <w:r>
        <w:rPr>
          <w:color w:val="333333"/>
          <w:spacing w:val="-4"/>
        </w:rPr>
        <w:t xml:space="preserve"> </w:t>
      </w:r>
      <w:r>
        <w:rPr>
          <w:color w:val="333333"/>
        </w:rPr>
        <w:t>following</w:t>
      </w:r>
      <w:r>
        <w:rPr>
          <w:color w:val="333333"/>
          <w:spacing w:val="-4"/>
        </w:rPr>
        <w:t xml:space="preserve"> </w:t>
      </w:r>
      <w:r>
        <w:rPr>
          <w:color w:val="333333"/>
        </w:rPr>
        <w:t>image</w:t>
      </w:r>
      <w:r>
        <w:rPr>
          <w:color w:val="333333"/>
          <w:spacing w:val="-4"/>
        </w:rPr>
        <w:t xml:space="preserve"> </w:t>
      </w:r>
      <w:r>
        <w:rPr>
          <w:color w:val="333333"/>
        </w:rPr>
        <w:t>as</w:t>
      </w:r>
      <w:r>
        <w:rPr>
          <w:color w:val="333333"/>
          <w:spacing w:val="-4"/>
        </w:rPr>
        <w:t xml:space="preserve"> </w:t>
      </w:r>
      <w:r>
        <w:rPr>
          <w:color w:val="333333"/>
        </w:rPr>
        <w:t>representing</w:t>
      </w:r>
      <w:r>
        <w:rPr>
          <w:color w:val="333333"/>
          <w:spacing w:val="-4"/>
        </w:rPr>
        <w:t xml:space="preserve"> </w:t>
      </w:r>
      <w:r>
        <w:rPr>
          <w:color w:val="333333"/>
        </w:rPr>
        <w:t>the</w:t>
      </w:r>
      <w:r>
        <w:rPr>
          <w:color w:val="333333"/>
          <w:spacing w:val="-4"/>
        </w:rPr>
        <w:t xml:space="preserve"> </w:t>
      </w:r>
      <w:r>
        <w:rPr>
          <w:color w:val="333333"/>
        </w:rPr>
        <w:t>factors</w:t>
      </w:r>
      <w:r>
        <w:rPr>
          <w:color w:val="333333"/>
          <w:spacing w:val="-4"/>
        </w:rPr>
        <w:t xml:space="preserve"> </w:t>
      </w:r>
      <w:r>
        <w:rPr>
          <w:color w:val="333333"/>
        </w:rPr>
        <w:t>that</w:t>
      </w:r>
      <w:r>
        <w:rPr>
          <w:color w:val="333333"/>
          <w:spacing w:val="-4"/>
        </w:rPr>
        <w:t xml:space="preserve"> </w:t>
      </w:r>
      <w:r>
        <w:rPr>
          <w:color w:val="333333"/>
        </w:rPr>
        <w:t>shape</w:t>
      </w:r>
      <w:r>
        <w:rPr>
          <w:color w:val="333333"/>
          <w:spacing w:val="-4"/>
        </w:rPr>
        <w:t xml:space="preserve"> </w:t>
      </w:r>
      <w:r>
        <w:rPr>
          <w:color w:val="333333"/>
        </w:rPr>
        <w:t>how</w:t>
      </w:r>
      <w:r>
        <w:rPr>
          <w:color w:val="333333"/>
          <w:spacing w:val="-4"/>
        </w:rPr>
        <w:t xml:space="preserve"> </w:t>
      </w:r>
      <w:r>
        <w:rPr>
          <w:color w:val="333333"/>
        </w:rPr>
        <w:t>we</w:t>
      </w:r>
      <w:r>
        <w:rPr>
          <w:color w:val="333333"/>
          <w:spacing w:val="-4"/>
        </w:rPr>
        <w:t xml:space="preserve"> </w:t>
      </w:r>
      <w:r>
        <w:rPr>
          <w:color w:val="333333"/>
        </w:rPr>
        <w:t>“bake”</w:t>
      </w:r>
      <w:r>
        <w:rPr>
          <w:color w:val="333333"/>
          <w:spacing w:val="-4"/>
        </w:rPr>
        <w:t xml:space="preserve"> </w:t>
      </w:r>
      <w:r>
        <w:rPr>
          <w:color w:val="333333"/>
        </w:rPr>
        <w:t>our</w:t>
      </w:r>
      <w:r>
        <w:rPr>
          <w:color w:val="333333"/>
          <w:spacing w:val="-4"/>
        </w:rPr>
        <w:t xml:space="preserve"> </w:t>
      </w:r>
      <w:r>
        <w:rPr>
          <w:color w:val="333333"/>
        </w:rPr>
        <w:t>Passion Pie. These three elements include:</w:t>
      </w:r>
    </w:p>
    <w:p w14:paraId="05687B1C" w14:textId="77777777" w:rsidR="0029179C" w:rsidRDefault="0029179C">
      <w:pPr>
        <w:pStyle w:val="BodyText"/>
        <w:spacing w:before="130"/>
      </w:pPr>
    </w:p>
    <w:p w14:paraId="14478C42" w14:textId="77777777" w:rsidR="0029179C" w:rsidRDefault="00000000">
      <w:pPr>
        <w:pStyle w:val="Heading7"/>
        <w:spacing w:before="1"/>
      </w:pPr>
      <w:r>
        <w:rPr>
          <w:color w:val="333333"/>
          <w:spacing w:val="-2"/>
        </w:rPr>
        <w:t>Purpose</w:t>
      </w:r>
    </w:p>
    <w:p w14:paraId="17DC8477" w14:textId="77777777" w:rsidR="0029179C" w:rsidRDefault="00000000">
      <w:pPr>
        <w:pStyle w:val="BodyText"/>
        <w:spacing w:before="297" w:line="302" w:lineRule="auto"/>
        <w:ind w:left="340" w:right="338"/>
        <w:jc w:val="both"/>
      </w:pPr>
      <w:r>
        <w:rPr>
          <w:color w:val="333333"/>
        </w:rPr>
        <w:t>What</w:t>
      </w:r>
      <w:r>
        <w:rPr>
          <w:color w:val="333333"/>
          <w:spacing w:val="-5"/>
        </w:rPr>
        <w:t xml:space="preserve"> </w:t>
      </w:r>
      <w:r>
        <w:rPr>
          <w:color w:val="333333"/>
        </w:rPr>
        <w:t>drives</w:t>
      </w:r>
      <w:r>
        <w:rPr>
          <w:color w:val="333333"/>
          <w:spacing w:val="-5"/>
        </w:rPr>
        <w:t xml:space="preserve"> </w:t>
      </w:r>
      <w:r>
        <w:rPr>
          <w:color w:val="333333"/>
        </w:rPr>
        <w:t>us</w:t>
      </w:r>
      <w:r>
        <w:rPr>
          <w:color w:val="333333"/>
          <w:spacing w:val="-5"/>
        </w:rPr>
        <w:t xml:space="preserve"> </w:t>
      </w:r>
      <w:r>
        <w:rPr>
          <w:color w:val="333333"/>
        </w:rPr>
        <w:t>and</w:t>
      </w:r>
      <w:r>
        <w:rPr>
          <w:color w:val="333333"/>
          <w:spacing w:val="-5"/>
        </w:rPr>
        <w:t xml:space="preserve"> </w:t>
      </w:r>
      <w:r>
        <w:rPr>
          <w:color w:val="333333"/>
        </w:rPr>
        <w:t>gives</w:t>
      </w:r>
      <w:r>
        <w:rPr>
          <w:color w:val="333333"/>
          <w:spacing w:val="-5"/>
        </w:rPr>
        <w:t xml:space="preserve"> </w:t>
      </w:r>
      <w:r>
        <w:rPr>
          <w:color w:val="333333"/>
        </w:rPr>
        <w:t>our</w:t>
      </w:r>
      <w:r>
        <w:rPr>
          <w:color w:val="333333"/>
          <w:spacing w:val="-5"/>
        </w:rPr>
        <w:t xml:space="preserve"> </w:t>
      </w:r>
      <w:r>
        <w:rPr>
          <w:color w:val="333333"/>
        </w:rPr>
        <w:t>life</w:t>
      </w:r>
      <w:r>
        <w:rPr>
          <w:color w:val="333333"/>
          <w:spacing w:val="-5"/>
        </w:rPr>
        <w:t xml:space="preserve"> </w:t>
      </w:r>
      <w:r>
        <w:rPr>
          <w:color w:val="333333"/>
        </w:rPr>
        <w:t>meaning.</w:t>
      </w:r>
      <w:r>
        <w:rPr>
          <w:color w:val="333333"/>
          <w:spacing w:val="-5"/>
        </w:rPr>
        <w:t xml:space="preserve"> </w:t>
      </w:r>
      <w:r>
        <w:rPr>
          <w:color w:val="333333"/>
        </w:rPr>
        <w:t>As</w:t>
      </w:r>
      <w:r>
        <w:rPr>
          <w:color w:val="333333"/>
          <w:spacing w:val="-5"/>
        </w:rPr>
        <w:t xml:space="preserve"> </w:t>
      </w:r>
      <w:r>
        <w:rPr>
          <w:color w:val="333333"/>
        </w:rPr>
        <w:t>we</w:t>
      </w:r>
      <w:r>
        <w:rPr>
          <w:color w:val="333333"/>
          <w:spacing w:val="-5"/>
        </w:rPr>
        <w:t xml:space="preserve"> </w:t>
      </w:r>
      <w:r>
        <w:rPr>
          <w:color w:val="333333"/>
        </w:rPr>
        <w:t>know,</w:t>
      </w:r>
      <w:r>
        <w:rPr>
          <w:color w:val="333333"/>
          <w:spacing w:val="-5"/>
        </w:rPr>
        <w:t xml:space="preserve"> </w:t>
      </w:r>
      <w:r>
        <w:rPr>
          <w:color w:val="333333"/>
        </w:rPr>
        <w:t>research</w:t>
      </w:r>
      <w:r>
        <w:rPr>
          <w:color w:val="333333"/>
          <w:spacing w:val="-5"/>
        </w:rPr>
        <w:t xml:space="preserve"> </w:t>
      </w:r>
      <w:r>
        <w:rPr>
          <w:color w:val="333333"/>
        </w:rPr>
        <w:t>suggests</w:t>
      </w:r>
      <w:r>
        <w:rPr>
          <w:color w:val="333333"/>
          <w:spacing w:val="-5"/>
        </w:rPr>
        <w:t xml:space="preserve"> </w:t>
      </w:r>
      <w:r>
        <w:rPr>
          <w:color w:val="333333"/>
        </w:rPr>
        <w:t>that</w:t>
      </w:r>
      <w:r>
        <w:rPr>
          <w:color w:val="333333"/>
          <w:spacing w:val="-5"/>
        </w:rPr>
        <w:t xml:space="preserve"> </w:t>
      </w:r>
      <w:r>
        <w:rPr>
          <w:color w:val="333333"/>
        </w:rPr>
        <w:t>when</w:t>
      </w:r>
      <w:r>
        <w:rPr>
          <w:color w:val="333333"/>
          <w:spacing w:val="-5"/>
        </w:rPr>
        <w:t xml:space="preserve"> </w:t>
      </w:r>
      <w:r>
        <w:rPr>
          <w:color w:val="333333"/>
        </w:rPr>
        <w:t>we are</w:t>
      </w:r>
      <w:r>
        <w:rPr>
          <w:color w:val="333333"/>
          <w:spacing w:val="-3"/>
        </w:rPr>
        <w:t xml:space="preserve"> </w:t>
      </w:r>
      <w:r>
        <w:rPr>
          <w:color w:val="333333"/>
        </w:rPr>
        <w:t>clear</w:t>
      </w:r>
      <w:r>
        <w:rPr>
          <w:color w:val="333333"/>
          <w:spacing w:val="-4"/>
        </w:rPr>
        <w:t xml:space="preserve"> </w:t>
      </w:r>
      <w:r>
        <w:rPr>
          <w:color w:val="333333"/>
        </w:rPr>
        <w:t>about</w:t>
      </w:r>
      <w:r>
        <w:rPr>
          <w:color w:val="333333"/>
          <w:spacing w:val="-3"/>
        </w:rPr>
        <w:t xml:space="preserve"> </w:t>
      </w:r>
      <w:r>
        <w:rPr>
          <w:color w:val="333333"/>
        </w:rPr>
        <w:t>our</w:t>
      </w:r>
      <w:r>
        <w:rPr>
          <w:color w:val="333333"/>
          <w:spacing w:val="-4"/>
        </w:rPr>
        <w:t xml:space="preserve"> </w:t>
      </w:r>
      <w:r>
        <w:rPr>
          <w:color w:val="333333"/>
        </w:rPr>
        <w:t>purpose,</w:t>
      </w:r>
      <w:r>
        <w:rPr>
          <w:color w:val="333333"/>
          <w:spacing w:val="-4"/>
        </w:rPr>
        <w:t xml:space="preserve"> </w:t>
      </w:r>
      <w:r>
        <w:rPr>
          <w:color w:val="333333"/>
        </w:rPr>
        <w:t>we</w:t>
      </w:r>
      <w:r>
        <w:rPr>
          <w:color w:val="333333"/>
          <w:spacing w:val="-3"/>
        </w:rPr>
        <w:t xml:space="preserve"> </w:t>
      </w:r>
      <w:r>
        <w:rPr>
          <w:color w:val="333333"/>
        </w:rPr>
        <w:t>are</w:t>
      </w:r>
      <w:r>
        <w:rPr>
          <w:color w:val="333333"/>
          <w:spacing w:val="-3"/>
        </w:rPr>
        <w:t xml:space="preserve"> </w:t>
      </w:r>
      <w:r>
        <w:rPr>
          <w:color w:val="333333"/>
        </w:rPr>
        <w:t>more</w:t>
      </w:r>
      <w:r>
        <w:rPr>
          <w:color w:val="333333"/>
          <w:spacing w:val="-4"/>
        </w:rPr>
        <w:t xml:space="preserve"> </w:t>
      </w:r>
      <w:r>
        <w:rPr>
          <w:color w:val="333333"/>
        </w:rPr>
        <w:t>likely</w:t>
      </w:r>
      <w:r>
        <w:rPr>
          <w:color w:val="333333"/>
          <w:spacing w:val="-3"/>
        </w:rPr>
        <w:t xml:space="preserve"> </w:t>
      </w:r>
      <w:r>
        <w:rPr>
          <w:color w:val="333333"/>
        </w:rPr>
        <w:t>to</w:t>
      </w:r>
      <w:r>
        <w:rPr>
          <w:color w:val="333333"/>
          <w:spacing w:val="-3"/>
        </w:rPr>
        <w:t xml:space="preserve"> </w:t>
      </w:r>
      <w:r>
        <w:rPr>
          <w:color w:val="333333"/>
        </w:rPr>
        <w:t>experience</w:t>
      </w:r>
      <w:r>
        <w:rPr>
          <w:color w:val="333333"/>
          <w:spacing w:val="-4"/>
        </w:rPr>
        <w:t xml:space="preserve"> </w:t>
      </w:r>
      <w:r>
        <w:rPr>
          <w:color w:val="333333"/>
        </w:rPr>
        <w:t>higher</w:t>
      </w:r>
      <w:r>
        <w:rPr>
          <w:color w:val="333333"/>
          <w:spacing w:val="-4"/>
        </w:rPr>
        <w:t xml:space="preserve"> </w:t>
      </w:r>
      <w:r>
        <w:rPr>
          <w:color w:val="333333"/>
        </w:rPr>
        <w:t>levels</w:t>
      </w:r>
      <w:r>
        <w:rPr>
          <w:color w:val="333333"/>
          <w:spacing w:val="-3"/>
        </w:rPr>
        <w:t xml:space="preserve"> </w:t>
      </w:r>
      <w:r>
        <w:rPr>
          <w:color w:val="333333"/>
        </w:rPr>
        <w:t>of</w:t>
      </w:r>
      <w:r>
        <w:rPr>
          <w:color w:val="333333"/>
          <w:spacing w:val="-3"/>
        </w:rPr>
        <w:t xml:space="preserve"> </w:t>
      </w:r>
      <w:r>
        <w:rPr>
          <w:color w:val="333333"/>
        </w:rPr>
        <w:t xml:space="preserve">motivation and satisfaction </w:t>
      </w:r>
      <w:hyperlink w:anchor="_bookmark235" w:history="1">
        <w:r w:rsidR="0029179C">
          <w:rPr>
            <w:color w:val="333333"/>
          </w:rPr>
          <w:t>[199].</w:t>
        </w:r>
      </w:hyperlink>
      <w:r>
        <w:rPr>
          <w:color w:val="333333"/>
        </w:rPr>
        <w:t xml:space="preserve"> However, an excessive focus on purpose, particularly when tied exclusively to work, can lead to “obsessive passion,” where our identity and self-worth become overly dependent on our professional success </w:t>
      </w:r>
      <w:hyperlink w:anchor="_bookmark232" w:history="1">
        <w:r w:rsidR="0029179C">
          <w:rPr>
            <w:color w:val="333333"/>
          </w:rPr>
          <w:t>[196].</w:t>
        </w:r>
      </w:hyperlink>
    </w:p>
    <w:p w14:paraId="01D27D76"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0323BC23" w14:textId="694E2511" w:rsidR="0029179C" w:rsidRDefault="0029179C">
      <w:pPr>
        <w:pStyle w:val="BodyText"/>
        <w:spacing w:before="162"/>
        <w:rPr>
          <w:sz w:val="28"/>
        </w:rPr>
      </w:pPr>
    </w:p>
    <w:p w14:paraId="0CF53AE6" w14:textId="77777777" w:rsidR="0029179C" w:rsidRDefault="00000000">
      <w:pPr>
        <w:pStyle w:val="Heading7"/>
      </w:pPr>
      <w:r>
        <w:rPr>
          <w:color w:val="333333"/>
          <w:spacing w:val="-2"/>
          <w:w w:val="105"/>
        </w:rPr>
        <w:t>Investments</w:t>
      </w:r>
    </w:p>
    <w:p w14:paraId="36E14C2A" w14:textId="77777777" w:rsidR="0029179C" w:rsidRDefault="00000000">
      <w:pPr>
        <w:pStyle w:val="BodyText"/>
        <w:spacing w:before="298" w:line="302" w:lineRule="auto"/>
        <w:ind w:left="340" w:right="338"/>
        <w:jc w:val="both"/>
      </w:pPr>
      <w:r>
        <w:rPr>
          <w:color w:val="333333"/>
        </w:rPr>
        <w:t>These are the areas where we choose to put our time, energy, and resources. Mindfully choosing and prioritizing tasks that align with our values can lead to “harmonious passion,”</w:t>
      </w:r>
      <w:r>
        <w:rPr>
          <w:color w:val="333333"/>
          <w:spacing w:val="-13"/>
        </w:rPr>
        <w:t xml:space="preserve"> </w:t>
      </w:r>
      <w:r>
        <w:rPr>
          <w:color w:val="333333"/>
        </w:rPr>
        <w:t>where</w:t>
      </w:r>
      <w:r>
        <w:rPr>
          <w:color w:val="333333"/>
          <w:spacing w:val="-12"/>
        </w:rPr>
        <w:t xml:space="preserve"> </w:t>
      </w:r>
      <w:r>
        <w:rPr>
          <w:color w:val="333333"/>
        </w:rPr>
        <w:t>work</w:t>
      </w:r>
      <w:r>
        <w:rPr>
          <w:color w:val="333333"/>
          <w:spacing w:val="-13"/>
        </w:rPr>
        <w:t xml:space="preserve"> </w:t>
      </w:r>
      <w:r>
        <w:rPr>
          <w:color w:val="333333"/>
        </w:rPr>
        <w:t>and</w:t>
      </w:r>
      <w:r>
        <w:rPr>
          <w:color w:val="333333"/>
          <w:spacing w:val="-12"/>
        </w:rPr>
        <w:t xml:space="preserve"> </w:t>
      </w:r>
      <w:r>
        <w:rPr>
          <w:color w:val="333333"/>
        </w:rPr>
        <w:t>life</w:t>
      </w:r>
      <w:r>
        <w:rPr>
          <w:color w:val="333333"/>
          <w:spacing w:val="-13"/>
        </w:rPr>
        <w:t xml:space="preserve"> </w:t>
      </w:r>
      <w:r>
        <w:rPr>
          <w:color w:val="333333"/>
        </w:rPr>
        <w:t>are</w:t>
      </w:r>
      <w:r>
        <w:rPr>
          <w:color w:val="333333"/>
          <w:spacing w:val="-12"/>
        </w:rPr>
        <w:t xml:space="preserve"> </w:t>
      </w:r>
      <w:r>
        <w:rPr>
          <w:color w:val="333333"/>
        </w:rPr>
        <w:t>in</w:t>
      </w:r>
      <w:r>
        <w:rPr>
          <w:color w:val="333333"/>
          <w:spacing w:val="-13"/>
        </w:rPr>
        <w:t xml:space="preserve"> </w:t>
      </w:r>
      <w:r>
        <w:rPr>
          <w:color w:val="333333"/>
        </w:rPr>
        <w:t>balance,</w:t>
      </w:r>
      <w:r>
        <w:rPr>
          <w:color w:val="333333"/>
          <w:spacing w:val="-12"/>
        </w:rPr>
        <w:t xml:space="preserve"> </w:t>
      </w:r>
      <w:r>
        <w:rPr>
          <w:color w:val="333333"/>
        </w:rPr>
        <w:t>and</w:t>
      </w:r>
      <w:r>
        <w:rPr>
          <w:color w:val="333333"/>
          <w:spacing w:val="-13"/>
        </w:rPr>
        <w:t xml:space="preserve"> </w:t>
      </w:r>
      <w:r>
        <w:rPr>
          <w:color w:val="333333"/>
        </w:rPr>
        <w:t>personal</w:t>
      </w:r>
      <w:r>
        <w:rPr>
          <w:color w:val="333333"/>
          <w:spacing w:val="-12"/>
        </w:rPr>
        <w:t xml:space="preserve"> </w:t>
      </w:r>
      <w:r>
        <w:rPr>
          <w:color w:val="333333"/>
        </w:rPr>
        <w:t>fulfillment</w:t>
      </w:r>
      <w:r>
        <w:rPr>
          <w:color w:val="333333"/>
          <w:spacing w:val="-13"/>
        </w:rPr>
        <w:t xml:space="preserve"> </w:t>
      </w:r>
      <w:r>
        <w:rPr>
          <w:color w:val="333333"/>
        </w:rPr>
        <w:t>is</w:t>
      </w:r>
      <w:r>
        <w:rPr>
          <w:color w:val="333333"/>
          <w:spacing w:val="-12"/>
        </w:rPr>
        <w:t xml:space="preserve"> </w:t>
      </w:r>
      <w:r>
        <w:rPr>
          <w:color w:val="333333"/>
        </w:rPr>
        <w:t>achieved</w:t>
      </w:r>
      <w:r>
        <w:rPr>
          <w:color w:val="333333"/>
          <w:spacing w:val="-13"/>
        </w:rPr>
        <w:t xml:space="preserve"> </w:t>
      </w:r>
      <w:r>
        <w:rPr>
          <w:color w:val="333333"/>
        </w:rPr>
        <w:t xml:space="preserve">without burnout </w:t>
      </w:r>
      <w:hyperlink w:anchor="_bookmark232" w:history="1">
        <w:r w:rsidR="0029179C">
          <w:rPr>
            <w:color w:val="333333"/>
          </w:rPr>
          <w:t>[196].</w:t>
        </w:r>
      </w:hyperlink>
      <w:r>
        <w:rPr>
          <w:color w:val="333333"/>
        </w:rPr>
        <w:t xml:space="preserve"> Conversely, when we feel</w:t>
      </w:r>
      <w:r>
        <w:rPr>
          <w:color w:val="333333"/>
          <w:spacing w:val="-1"/>
        </w:rPr>
        <w:t xml:space="preserve"> </w:t>
      </w:r>
      <w:r>
        <w:rPr>
          <w:color w:val="333333"/>
        </w:rPr>
        <w:t>trapped in nonstop</w:t>
      </w:r>
      <w:r>
        <w:rPr>
          <w:color w:val="333333"/>
          <w:spacing w:val="-1"/>
        </w:rPr>
        <w:t xml:space="preserve"> </w:t>
      </w:r>
      <w:r>
        <w:rPr>
          <w:color w:val="333333"/>
        </w:rPr>
        <w:t>tasks,</w:t>
      </w:r>
      <w:r>
        <w:rPr>
          <w:color w:val="333333"/>
          <w:spacing w:val="-1"/>
        </w:rPr>
        <w:t xml:space="preserve"> </w:t>
      </w:r>
      <w:r>
        <w:rPr>
          <w:color w:val="333333"/>
        </w:rPr>
        <w:t>we may be driven by external</w:t>
      </w:r>
      <w:r>
        <w:rPr>
          <w:color w:val="333333"/>
          <w:spacing w:val="29"/>
        </w:rPr>
        <w:t xml:space="preserve"> </w:t>
      </w:r>
      <w:r>
        <w:rPr>
          <w:color w:val="333333"/>
        </w:rPr>
        <w:t>pressures</w:t>
      </w:r>
      <w:r>
        <w:rPr>
          <w:color w:val="333333"/>
          <w:spacing w:val="29"/>
        </w:rPr>
        <w:t xml:space="preserve"> </w:t>
      </w:r>
      <w:r>
        <w:rPr>
          <w:color w:val="333333"/>
        </w:rPr>
        <w:t>rather</w:t>
      </w:r>
      <w:r>
        <w:rPr>
          <w:color w:val="333333"/>
          <w:spacing w:val="29"/>
        </w:rPr>
        <w:t xml:space="preserve"> </w:t>
      </w:r>
      <w:r>
        <w:rPr>
          <w:color w:val="333333"/>
        </w:rPr>
        <w:t>than</w:t>
      </w:r>
      <w:r>
        <w:rPr>
          <w:color w:val="333333"/>
          <w:spacing w:val="29"/>
        </w:rPr>
        <w:t xml:space="preserve"> </w:t>
      </w:r>
      <w:r>
        <w:rPr>
          <w:color w:val="333333"/>
        </w:rPr>
        <w:t>intrinsic</w:t>
      </w:r>
      <w:r>
        <w:rPr>
          <w:color w:val="333333"/>
          <w:spacing w:val="29"/>
        </w:rPr>
        <w:t xml:space="preserve"> </w:t>
      </w:r>
      <w:r>
        <w:rPr>
          <w:color w:val="333333"/>
        </w:rPr>
        <w:t>motivation,</w:t>
      </w:r>
      <w:r>
        <w:rPr>
          <w:color w:val="333333"/>
          <w:spacing w:val="29"/>
        </w:rPr>
        <w:t xml:space="preserve"> </w:t>
      </w:r>
      <w:r>
        <w:rPr>
          <w:color w:val="333333"/>
        </w:rPr>
        <w:t>contributing</w:t>
      </w:r>
      <w:r>
        <w:rPr>
          <w:color w:val="333333"/>
          <w:spacing w:val="29"/>
        </w:rPr>
        <w:t xml:space="preserve"> </w:t>
      </w:r>
      <w:r>
        <w:rPr>
          <w:color w:val="333333"/>
        </w:rPr>
        <w:t>to</w:t>
      </w:r>
      <w:r>
        <w:rPr>
          <w:color w:val="333333"/>
          <w:spacing w:val="29"/>
        </w:rPr>
        <w:t xml:space="preserve"> </w:t>
      </w:r>
      <w:r>
        <w:rPr>
          <w:color w:val="333333"/>
        </w:rPr>
        <w:t>stress</w:t>
      </w:r>
      <w:r>
        <w:rPr>
          <w:color w:val="333333"/>
          <w:spacing w:val="29"/>
        </w:rPr>
        <w:t xml:space="preserve"> </w:t>
      </w:r>
      <w:r>
        <w:rPr>
          <w:color w:val="333333"/>
        </w:rPr>
        <w:t>and</w:t>
      </w:r>
      <w:r>
        <w:rPr>
          <w:color w:val="333333"/>
          <w:spacing w:val="29"/>
        </w:rPr>
        <w:t xml:space="preserve"> </w:t>
      </w:r>
      <w:r>
        <w:rPr>
          <w:color w:val="333333"/>
        </w:rPr>
        <w:t>a</w:t>
      </w:r>
      <w:r>
        <w:rPr>
          <w:color w:val="333333"/>
          <w:spacing w:val="29"/>
        </w:rPr>
        <w:t xml:space="preserve"> </w:t>
      </w:r>
      <w:r>
        <w:rPr>
          <w:color w:val="333333"/>
        </w:rPr>
        <w:t>sense of entrapment.</w:t>
      </w:r>
    </w:p>
    <w:p w14:paraId="7C33A577" w14:textId="77777777" w:rsidR="0029179C" w:rsidRDefault="0029179C">
      <w:pPr>
        <w:pStyle w:val="BodyText"/>
        <w:spacing w:before="131"/>
      </w:pPr>
    </w:p>
    <w:p w14:paraId="645FB56C" w14:textId="77777777" w:rsidR="0029179C" w:rsidRDefault="00000000">
      <w:pPr>
        <w:pStyle w:val="Heading7"/>
      </w:pPr>
      <w:r>
        <w:rPr>
          <w:color w:val="333333"/>
          <w:spacing w:val="-6"/>
        </w:rPr>
        <w:t>Energy</w:t>
      </w:r>
      <w:r>
        <w:rPr>
          <w:color w:val="333333"/>
          <w:spacing w:val="-9"/>
        </w:rPr>
        <w:t xml:space="preserve"> </w:t>
      </w:r>
      <w:r>
        <w:rPr>
          <w:color w:val="333333"/>
          <w:spacing w:val="-2"/>
        </w:rPr>
        <w:t>Levels</w:t>
      </w:r>
    </w:p>
    <w:p w14:paraId="46BFDF5A" w14:textId="75F0E001" w:rsidR="0029179C" w:rsidRDefault="00000000">
      <w:pPr>
        <w:pStyle w:val="BodyText"/>
        <w:spacing w:before="298" w:line="302" w:lineRule="auto"/>
        <w:ind w:left="340" w:right="338"/>
        <w:jc w:val="both"/>
      </w:pPr>
      <w:r>
        <w:rPr>
          <w:color w:val="333333"/>
        </w:rPr>
        <w:t xml:space="preserve">How we manage our energy – through rest, recovery, and self-care – determines our ability to sustain our efforts and enthusiasm over the long term. Scheduling rest and recovery is essential for maintaining high energy levels and avoiding burnout </w:t>
      </w:r>
      <w:hyperlink w:anchor="_bookmark236" w:history="1">
        <w:r w:rsidR="0029179C">
          <w:rPr>
            <w:color w:val="333333"/>
          </w:rPr>
          <w:t>[200].</w:t>
        </w:r>
      </w:hyperlink>
      <w:r>
        <w:rPr>
          <w:color w:val="333333"/>
        </w:rPr>
        <w:t xml:space="preserve"> Difficulty in switching off or neglecting self-care can indicate an imbalance, potentially leading to physical and mental exhaustion.</w:t>
      </w:r>
    </w:p>
    <w:p w14:paraId="49E867D8" w14:textId="77EAB688" w:rsidR="0029179C" w:rsidRDefault="00766EA5">
      <w:pPr>
        <w:pStyle w:val="BodyText"/>
      </w:pPr>
      <w:r>
        <w:rPr>
          <w:noProof/>
        </w:rPr>
        <w:drawing>
          <wp:anchor distT="0" distB="0" distL="114300" distR="114300" simplePos="0" relativeHeight="487995904" behindDoc="0" locked="0" layoutInCell="1" allowOverlap="1" wp14:anchorId="7B0D621E" wp14:editId="78EF36E9">
            <wp:simplePos x="0" y="0"/>
            <wp:positionH relativeFrom="column">
              <wp:posOffset>49893</wp:posOffset>
            </wp:positionH>
            <wp:positionV relativeFrom="page">
              <wp:posOffset>4838700</wp:posOffset>
            </wp:positionV>
            <wp:extent cx="5215890" cy="4103370"/>
            <wp:effectExtent l="0" t="0" r="0" b="0"/>
            <wp:wrapTopAndBottom/>
            <wp:docPr id="1736947467"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947467" name="Picture 1736947467"/>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215890" cy="4103370"/>
                    </a:xfrm>
                    <a:prstGeom prst="rect">
                      <a:avLst/>
                    </a:prstGeom>
                  </pic:spPr>
                </pic:pic>
              </a:graphicData>
            </a:graphic>
            <wp14:sizeRelH relativeFrom="margin">
              <wp14:pctWidth>0</wp14:pctWidth>
            </wp14:sizeRelH>
            <wp14:sizeRelV relativeFrom="margin">
              <wp14:pctHeight>0</wp14:pctHeight>
            </wp14:sizeRelV>
          </wp:anchor>
        </w:drawing>
      </w:r>
    </w:p>
    <w:p w14:paraId="73E4B5BD" w14:textId="37D4C086" w:rsidR="0029179C" w:rsidRDefault="0029179C">
      <w:pPr>
        <w:pStyle w:val="BodyText"/>
        <w:spacing w:before="13"/>
      </w:pPr>
    </w:p>
    <w:p w14:paraId="281CFF8F" w14:textId="77777777" w:rsidR="0029179C" w:rsidRDefault="0029179C">
      <w:pPr>
        <w:pStyle w:val="BodyText"/>
        <w:spacing w:before="11"/>
        <w:rPr>
          <w:sz w:val="14"/>
        </w:rPr>
      </w:pPr>
    </w:p>
    <w:p w14:paraId="7B84DA00" w14:textId="77777777" w:rsidR="0029179C" w:rsidRDefault="0029179C">
      <w:pPr>
        <w:pStyle w:val="BodyText"/>
        <w:spacing w:before="11"/>
        <w:rPr>
          <w:sz w:val="14"/>
        </w:rPr>
      </w:pPr>
    </w:p>
    <w:p w14:paraId="32AC3606" w14:textId="77777777" w:rsidR="0029179C" w:rsidRDefault="0029179C">
      <w:pPr>
        <w:pStyle w:val="BodyText"/>
        <w:rPr>
          <w:sz w:val="14"/>
        </w:rPr>
        <w:sectPr w:rsidR="0029179C">
          <w:pgSz w:w="11910" w:h="16840"/>
          <w:pgMar w:top="1420" w:right="1700" w:bottom="1380" w:left="1700" w:header="914" w:footer="1197" w:gutter="0"/>
          <w:cols w:space="720"/>
        </w:sectPr>
      </w:pPr>
    </w:p>
    <w:p w14:paraId="13A1601F" w14:textId="77777777" w:rsidR="0029179C" w:rsidRDefault="0029179C">
      <w:pPr>
        <w:pStyle w:val="BodyText"/>
      </w:pPr>
    </w:p>
    <w:p w14:paraId="30F133DE" w14:textId="77777777" w:rsidR="0029179C" w:rsidRDefault="0029179C">
      <w:pPr>
        <w:pStyle w:val="BodyText"/>
        <w:spacing w:before="60"/>
      </w:pPr>
    </w:p>
    <w:p w14:paraId="305FA4BD" w14:textId="77777777" w:rsidR="0029179C" w:rsidRDefault="00000000">
      <w:pPr>
        <w:pStyle w:val="BodyText"/>
        <w:spacing w:line="302" w:lineRule="auto"/>
        <w:ind w:left="340" w:right="338"/>
        <w:jc w:val="both"/>
      </w:pPr>
      <w:r>
        <w:rPr>
          <w:color w:val="333333"/>
        </w:rPr>
        <w:t>As the image suggests, we can further explore whether our passions are Obsessive or Harmonious by reflecting on how we engage with these three elements. For instance,</w:t>
      </w:r>
      <w:r>
        <w:rPr>
          <w:color w:val="333333"/>
          <w:spacing w:val="80"/>
        </w:rPr>
        <w:t xml:space="preserve"> </w:t>
      </w:r>
      <w:r>
        <w:rPr>
          <w:color w:val="333333"/>
        </w:rPr>
        <w:t xml:space="preserve">do we derive our self-worth solely from our work, leading to obsessive tendencies? Or do we find value in diverse areas of life, allowing for a more balanced and harmonious </w:t>
      </w:r>
      <w:r>
        <w:rPr>
          <w:color w:val="333333"/>
          <w:spacing w:val="-2"/>
        </w:rPr>
        <w:t>approach?</w:t>
      </w:r>
    </w:p>
    <w:p w14:paraId="603FBF60" w14:textId="77777777" w:rsidR="0029179C" w:rsidRDefault="00000000">
      <w:pPr>
        <w:pStyle w:val="BodyText"/>
        <w:spacing w:before="227" w:line="302" w:lineRule="auto"/>
        <w:ind w:left="340" w:right="338"/>
        <w:jc w:val="both"/>
      </w:pPr>
      <w:r>
        <w:rPr>
          <w:color w:val="333333"/>
        </w:rPr>
        <w:t>This reflection not only helps us understand the current state of our Passion Pie but also guides us in making necessary adjustments to foster wellbeing and fulfillment.</w:t>
      </w:r>
    </w:p>
    <w:p w14:paraId="089DA21E" w14:textId="77777777" w:rsidR="0029179C" w:rsidRDefault="0029179C">
      <w:pPr>
        <w:pStyle w:val="BodyText"/>
        <w:spacing w:before="132"/>
      </w:pPr>
    </w:p>
    <w:p w14:paraId="2260FD04" w14:textId="77777777" w:rsidR="0029179C" w:rsidRDefault="00000000">
      <w:pPr>
        <w:pStyle w:val="Heading6"/>
        <w:spacing w:before="1"/>
        <w:jc w:val="both"/>
      </w:pPr>
      <w:r>
        <w:rPr>
          <w:color w:val="333333"/>
          <w:spacing w:val="-4"/>
        </w:rPr>
        <w:t>Harmonious</w:t>
      </w:r>
      <w:r>
        <w:rPr>
          <w:color w:val="333333"/>
          <w:spacing w:val="-7"/>
        </w:rPr>
        <w:t xml:space="preserve"> </w:t>
      </w:r>
      <w:r>
        <w:rPr>
          <w:color w:val="333333"/>
          <w:spacing w:val="-4"/>
        </w:rPr>
        <w:t>Passion</w:t>
      </w:r>
      <w:r>
        <w:rPr>
          <w:color w:val="333333"/>
          <w:spacing w:val="-7"/>
        </w:rPr>
        <w:t xml:space="preserve"> </w:t>
      </w:r>
      <w:r>
        <w:rPr>
          <w:color w:val="333333"/>
          <w:spacing w:val="-4"/>
        </w:rPr>
        <w:t>For</w:t>
      </w:r>
      <w:r>
        <w:rPr>
          <w:color w:val="333333"/>
          <w:spacing w:val="-14"/>
        </w:rPr>
        <w:t xml:space="preserve"> </w:t>
      </w:r>
      <w:r>
        <w:rPr>
          <w:color w:val="333333"/>
          <w:spacing w:val="-4"/>
        </w:rPr>
        <w:t>Fulfillment</w:t>
      </w:r>
    </w:p>
    <w:p w14:paraId="7DD74B0E" w14:textId="77777777" w:rsidR="0029179C" w:rsidRDefault="00000000">
      <w:pPr>
        <w:pStyle w:val="BodyText"/>
        <w:spacing w:before="293" w:line="302" w:lineRule="auto"/>
        <w:ind w:left="340" w:right="338"/>
        <w:jc w:val="both"/>
      </w:pPr>
      <w:r>
        <w:rPr>
          <w:color w:val="333333"/>
        </w:rPr>
        <w:t xml:space="preserve">How do we cultivate passion that enriches our life rather than controls it? According to Robert Vallerand, harmonious passion is characterized by a strong desire to engage in activities because they are meaningful and enjoyable, not because of external pressures or a need to prove ourselves. This type of passion leads to positive outcomes such as resilience, satisfaction, and overall life balance </w:t>
      </w:r>
      <w:hyperlink w:anchor="_bookmark232" w:history="1">
        <w:r w:rsidR="0029179C">
          <w:rPr>
            <w:color w:val="333333"/>
          </w:rPr>
          <w:t>[196].</w:t>
        </w:r>
      </w:hyperlink>
    </w:p>
    <w:p w14:paraId="476758AA" w14:textId="77777777" w:rsidR="0029179C" w:rsidRDefault="00000000">
      <w:pPr>
        <w:pStyle w:val="BodyText"/>
        <w:spacing w:before="227" w:line="302" w:lineRule="auto"/>
        <w:ind w:left="340" w:right="337"/>
        <w:jc w:val="both"/>
      </w:pPr>
      <w:r>
        <w:rPr>
          <w:color w:val="333333"/>
        </w:rPr>
        <w:t xml:space="preserve">In real life, those of us with harmonious passions often find that we can integrate our passions into our lives without compromising other important areas such as family, work, or health. This balance allows us to enjoy our activities fully without feeling overwhelmed or stressed. Research shows that individuals with harmonious passions are more likely to experience positive emotions, sustained motivation, and a sense of accomplishment </w:t>
      </w:r>
      <w:hyperlink w:anchor="_bookmark237" w:history="1">
        <w:r w:rsidR="0029179C">
          <w:rPr>
            <w:color w:val="333333"/>
          </w:rPr>
          <w:t>[201].</w:t>
        </w:r>
      </w:hyperlink>
    </w:p>
    <w:p w14:paraId="62C13FE8" w14:textId="77777777" w:rsidR="0029179C" w:rsidRDefault="00000000">
      <w:pPr>
        <w:pStyle w:val="BodyText"/>
        <w:spacing w:before="227" w:line="302" w:lineRule="auto"/>
        <w:ind w:left="340" w:right="339"/>
        <w:jc w:val="both"/>
      </w:pPr>
      <w:r>
        <w:rPr>
          <w:color w:val="333333"/>
        </w:rPr>
        <w:t xml:space="preserve">However, cultivating harmonious passion requires ongoing mindfulness and self- </w:t>
      </w:r>
      <w:r>
        <w:rPr>
          <w:color w:val="333333"/>
          <w:spacing w:val="-2"/>
        </w:rPr>
        <w:t>awareness.</w:t>
      </w:r>
      <w:r>
        <w:rPr>
          <w:color w:val="333333"/>
          <w:spacing w:val="-7"/>
        </w:rPr>
        <w:t xml:space="preserve"> </w:t>
      </w:r>
      <w:r>
        <w:rPr>
          <w:color w:val="333333"/>
          <w:spacing w:val="-2"/>
        </w:rPr>
        <w:t>It</w:t>
      </w:r>
      <w:r>
        <w:rPr>
          <w:color w:val="333333"/>
          <w:spacing w:val="-6"/>
        </w:rPr>
        <w:t xml:space="preserve"> </w:t>
      </w:r>
      <w:r>
        <w:rPr>
          <w:color w:val="333333"/>
          <w:spacing w:val="-2"/>
        </w:rPr>
        <w:t>involves</w:t>
      </w:r>
      <w:r>
        <w:rPr>
          <w:color w:val="333333"/>
          <w:spacing w:val="-6"/>
        </w:rPr>
        <w:t xml:space="preserve"> </w:t>
      </w:r>
      <w:r>
        <w:rPr>
          <w:color w:val="333333"/>
          <w:spacing w:val="-2"/>
        </w:rPr>
        <w:t>recognizing</w:t>
      </w:r>
      <w:r>
        <w:rPr>
          <w:color w:val="333333"/>
          <w:spacing w:val="-6"/>
        </w:rPr>
        <w:t xml:space="preserve"> </w:t>
      </w:r>
      <w:r>
        <w:rPr>
          <w:color w:val="333333"/>
          <w:spacing w:val="-2"/>
        </w:rPr>
        <w:t>when</w:t>
      </w:r>
      <w:r>
        <w:rPr>
          <w:color w:val="333333"/>
          <w:spacing w:val="-6"/>
        </w:rPr>
        <w:t xml:space="preserve"> </w:t>
      </w:r>
      <w:r>
        <w:rPr>
          <w:color w:val="333333"/>
          <w:spacing w:val="-2"/>
        </w:rPr>
        <w:t>passion</w:t>
      </w:r>
      <w:r>
        <w:rPr>
          <w:color w:val="333333"/>
          <w:spacing w:val="-7"/>
        </w:rPr>
        <w:t xml:space="preserve"> </w:t>
      </w:r>
      <w:r>
        <w:rPr>
          <w:color w:val="333333"/>
          <w:spacing w:val="-2"/>
        </w:rPr>
        <w:t>is</w:t>
      </w:r>
      <w:r>
        <w:rPr>
          <w:color w:val="333333"/>
          <w:spacing w:val="-6"/>
        </w:rPr>
        <w:t xml:space="preserve"> </w:t>
      </w:r>
      <w:r>
        <w:rPr>
          <w:color w:val="333333"/>
          <w:spacing w:val="-2"/>
        </w:rPr>
        <w:t>tipping</w:t>
      </w:r>
      <w:r>
        <w:rPr>
          <w:color w:val="333333"/>
          <w:spacing w:val="-6"/>
        </w:rPr>
        <w:t xml:space="preserve"> </w:t>
      </w:r>
      <w:r>
        <w:rPr>
          <w:color w:val="333333"/>
          <w:spacing w:val="-2"/>
        </w:rPr>
        <w:t>into</w:t>
      </w:r>
      <w:r>
        <w:rPr>
          <w:color w:val="333333"/>
          <w:spacing w:val="-6"/>
        </w:rPr>
        <w:t xml:space="preserve"> </w:t>
      </w:r>
      <w:r>
        <w:rPr>
          <w:color w:val="333333"/>
          <w:spacing w:val="-2"/>
        </w:rPr>
        <w:t>the</w:t>
      </w:r>
      <w:r>
        <w:rPr>
          <w:color w:val="333333"/>
          <w:spacing w:val="-6"/>
        </w:rPr>
        <w:t xml:space="preserve"> </w:t>
      </w:r>
      <w:r>
        <w:rPr>
          <w:color w:val="333333"/>
          <w:spacing w:val="-2"/>
        </w:rPr>
        <w:t>realm</w:t>
      </w:r>
      <w:r>
        <w:rPr>
          <w:color w:val="333333"/>
          <w:spacing w:val="-6"/>
        </w:rPr>
        <w:t xml:space="preserve"> </w:t>
      </w:r>
      <w:r>
        <w:rPr>
          <w:color w:val="333333"/>
          <w:spacing w:val="-2"/>
        </w:rPr>
        <w:t>of</w:t>
      </w:r>
      <w:r>
        <w:rPr>
          <w:color w:val="333333"/>
          <w:spacing w:val="-6"/>
        </w:rPr>
        <w:t xml:space="preserve"> </w:t>
      </w:r>
      <w:r>
        <w:rPr>
          <w:color w:val="333333"/>
          <w:spacing w:val="-2"/>
        </w:rPr>
        <w:t>obsession</w:t>
      </w:r>
      <w:r>
        <w:rPr>
          <w:color w:val="333333"/>
          <w:spacing w:val="-7"/>
        </w:rPr>
        <w:t xml:space="preserve"> </w:t>
      </w:r>
      <w:r>
        <w:rPr>
          <w:color w:val="333333"/>
          <w:spacing w:val="-2"/>
        </w:rPr>
        <w:t xml:space="preserve">and </w:t>
      </w:r>
      <w:r>
        <w:rPr>
          <w:color w:val="333333"/>
        </w:rPr>
        <w:t>taking proactive steps to maintain a healthy balance. Some effective strategies include:</w:t>
      </w:r>
    </w:p>
    <w:p w14:paraId="2ABD926E" w14:textId="77777777" w:rsidR="0029179C" w:rsidRDefault="0029179C">
      <w:pPr>
        <w:pStyle w:val="BodyText"/>
        <w:spacing w:before="131"/>
      </w:pPr>
    </w:p>
    <w:p w14:paraId="45A7560F" w14:textId="77777777" w:rsidR="0029179C" w:rsidRDefault="00000000">
      <w:pPr>
        <w:pStyle w:val="Heading7"/>
        <w:jc w:val="both"/>
      </w:pPr>
      <w:r>
        <w:rPr>
          <w:color w:val="333333"/>
        </w:rPr>
        <w:t>Setting</w:t>
      </w:r>
      <w:r>
        <w:rPr>
          <w:color w:val="333333"/>
          <w:spacing w:val="-13"/>
        </w:rPr>
        <w:t xml:space="preserve"> </w:t>
      </w:r>
      <w:r>
        <w:rPr>
          <w:color w:val="333333"/>
        </w:rPr>
        <w:t>Clear</w:t>
      </w:r>
      <w:r>
        <w:rPr>
          <w:color w:val="333333"/>
          <w:spacing w:val="-19"/>
        </w:rPr>
        <w:t xml:space="preserve"> </w:t>
      </w:r>
      <w:r>
        <w:rPr>
          <w:color w:val="333333"/>
          <w:spacing w:val="-2"/>
        </w:rPr>
        <w:t>Boundaries</w:t>
      </w:r>
    </w:p>
    <w:p w14:paraId="3F9D5DF5" w14:textId="77777777" w:rsidR="0029179C" w:rsidRDefault="00000000">
      <w:pPr>
        <w:pStyle w:val="BodyText"/>
        <w:spacing w:before="297" w:line="302" w:lineRule="auto"/>
        <w:ind w:left="340" w:right="338"/>
        <w:jc w:val="both"/>
      </w:pPr>
      <w:r>
        <w:rPr>
          <w:color w:val="333333"/>
        </w:rPr>
        <w:t>Establish physical, temporal, and cognitive boundaries between work and personal life. For</w:t>
      </w:r>
      <w:r>
        <w:rPr>
          <w:color w:val="333333"/>
          <w:spacing w:val="-6"/>
        </w:rPr>
        <w:t xml:space="preserve"> </w:t>
      </w:r>
      <w:r>
        <w:rPr>
          <w:color w:val="333333"/>
        </w:rPr>
        <w:t>example,</w:t>
      </w:r>
      <w:r>
        <w:rPr>
          <w:color w:val="333333"/>
          <w:spacing w:val="-6"/>
        </w:rPr>
        <w:t xml:space="preserve"> </w:t>
      </w:r>
      <w:r>
        <w:rPr>
          <w:color w:val="333333"/>
        </w:rPr>
        <w:t>avoid</w:t>
      </w:r>
      <w:r>
        <w:rPr>
          <w:color w:val="333333"/>
          <w:spacing w:val="-6"/>
        </w:rPr>
        <w:t xml:space="preserve"> </w:t>
      </w:r>
      <w:r>
        <w:rPr>
          <w:color w:val="333333"/>
        </w:rPr>
        <w:t>checking</w:t>
      </w:r>
      <w:r>
        <w:rPr>
          <w:color w:val="333333"/>
          <w:spacing w:val="-6"/>
        </w:rPr>
        <w:t xml:space="preserve"> </w:t>
      </w:r>
      <w:r>
        <w:rPr>
          <w:color w:val="333333"/>
        </w:rPr>
        <w:t>work</w:t>
      </w:r>
      <w:r>
        <w:rPr>
          <w:color w:val="333333"/>
          <w:spacing w:val="-6"/>
        </w:rPr>
        <w:t xml:space="preserve"> </w:t>
      </w:r>
      <w:r>
        <w:rPr>
          <w:color w:val="333333"/>
        </w:rPr>
        <w:t>emails</w:t>
      </w:r>
      <w:r>
        <w:rPr>
          <w:color w:val="333333"/>
          <w:spacing w:val="-6"/>
        </w:rPr>
        <w:t xml:space="preserve"> </w:t>
      </w:r>
      <w:r>
        <w:rPr>
          <w:color w:val="333333"/>
        </w:rPr>
        <w:t>after</w:t>
      </w:r>
      <w:r>
        <w:rPr>
          <w:color w:val="333333"/>
          <w:spacing w:val="-6"/>
        </w:rPr>
        <w:t xml:space="preserve"> </w:t>
      </w:r>
      <w:r>
        <w:rPr>
          <w:color w:val="333333"/>
        </w:rPr>
        <w:t>a</w:t>
      </w:r>
      <w:r>
        <w:rPr>
          <w:color w:val="333333"/>
          <w:spacing w:val="-6"/>
        </w:rPr>
        <w:t xml:space="preserve"> </w:t>
      </w:r>
      <w:r>
        <w:rPr>
          <w:color w:val="333333"/>
        </w:rPr>
        <w:t>certain</w:t>
      </w:r>
      <w:r>
        <w:rPr>
          <w:color w:val="333333"/>
          <w:spacing w:val="-6"/>
        </w:rPr>
        <w:t xml:space="preserve"> </w:t>
      </w:r>
      <w:r>
        <w:rPr>
          <w:color w:val="333333"/>
        </w:rPr>
        <w:t>time</w:t>
      </w:r>
      <w:r>
        <w:rPr>
          <w:color w:val="333333"/>
          <w:spacing w:val="-6"/>
        </w:rPr>
        <w:t xml:space="preserve"> </w:t>
      </w:r>
      <w:r>
        <w:rPr>
          <w:color w:val="333333"/>
        </w:rPr>
        <w:t>or</w:t>
      </w:r>
      <w:r>
        <w:rPr>
          <w:color w:val="333333"/>
          <w:spacing w:val="-6"/>
        </w:rPr>
        <w:t xml:space="preserve"> </w:t>
      </w:r>
      <w:r>
        <w:rPr>
          <w:color w:val="333333"/>
        </w:rPr>
        <w:t>designate</w:t>
      </w:r>
      <w:r>
        <w:rPr>
          <w:color w:val="333333"/>
          <w:spacing w:val="-6"/>
        </w:rPr>
        <w:t xml:space="preserve"> </w:t>
      </w:r>
      <w:r>
        <w:rPr>
          <w:color w:val="333333"/>
        </w:rPr>
        <w:t>specific</w:t>
      </w:r>
      <w:r>
        <w:rPr>
          <w:color w:val="333333"/>
          <w:spacing w:val="-6"/>
        </w:rPr>
        <w:t xml:space="preserve"> </w:t>
      </w:r>
      <w:r>
        <w:rPr>
          <w:color w:val="333333"/>
        </w:rPr>
        <w:t>spaces for work versus leisure.</w:t>
      </w:r>
    </w:p>
    <w:p w14:paraId="132A580C" w14:textId="77777777" w:rsidR="0029179C" w:rsidRDefault="00000000">
      <w:pPr>
        <w:pStyle w:val="BodyText"/>
        <w:spacing w:before="227" w:line="302" w:lineRule="auto"/>
        <w:ind w:left="340" w:right="338"/>
        <w:jc w:val="both"/>
        <w:rPr>
          <w:i/>
        </w:rPr>
      </w:pPr>
      <w:r>
        <w:rPr>
          <w:color w:val="333333"/>
        </w:rPr>
        <w:t>Research</w:t>
      </w:r>
      <w:r>
        <w:rPr>
          <w:color w:val="333333"/>
          <w:spacing w:val="-11"/>
        </w:rPr>
        <w:t xml:space="preserve"> </w:t>
      </w:r>
      <w:r>
        <w:rPr>
          <w:color w:val="333333"/>
        </w:rPr>
        <w:t>by</w:t>
      </w:r>
      <w:r>
        <w:rPr>
          <w:color w:val="333333"/>
          <w:spacing w:val="-11"/>
        </w:rPr>
        <w:t xml:space="preserve"> </w:t>
      </w:r>
      <w:r>
        <w:rPr>
          <w:color w:val="333333"/>
        </w:rPr>
        <w:t>Kreiner</w:t>
      </w:r>
      <w:r>
        <w:rPr>
          <w:color w:val="333333"/>
          <w:spacing w:val="-11"/>
        </w:rPr>
        <w:t xml:space="preserve"> </w:t>
      </w:r>
      <w:r>
        <w:rPr>
          <w:color w:val="333333"/>
        </w:rPr>
        <w:t>and</w:t>
      </w:r>
      <w:r>
        <w:rPr>
          <w:color w:val="333333"/>
          <w:spacing w:val="-11"/>
        </w:rPr>
        <w:t xml:space="preserve"> </w:t>
      </w:r>
      <w:r>
        <w:rPr>
          <w:color w:val="333333"/>
        </w:rPr>
        <w:t>colleagues</w:t>
      </w:r>
      <w:r>
        <w:rPr>
          <w:color w:val="333333"/>
          <w:spacing w:val="-11"/>
        </w:rPr>
        <w:t xml:space="preserve"> </w:t>
      </w:r>
      <w:r>
        <w:rPr>
          <w:color w:val="333333"/>
        </w:rPr>
        <w:t>found</w:t>
      </w:r>
      <w:r>
        <w:rPr>
          <w:color w:val="333333"/>
          <w:spacing w:val="-11"/>
        </w:rPr>
        <w:t xml:space="preserve"> </w:t>
      </w:r>
      <w:r>
        <w:rPr>
          <w:color w:val="333333"/>
        </w:rPr>
        <w:t>that</w:t>
      </w:r>
      <w:r>
        <w:rPr>
          <w:color w:val="333333"/>
          <w:spacing w:val="-11"/>
        </w:rPr>
        <w:t xml:space="preserve"> </w:t>
      </w:r>
      <w:r>
        <w:rPr>
          <w:color w:val="333333"/>
        </w:rPr>
        <w:t>individuals</w:t>
      </w:r>
      <w:r>
        <w:rPr>
          <w:color w:val="333333"/>
          <w:spacing w:val="-11"/>
        </w:rPr>
        <w:t xml:space="preserve"> </w:t>
      </w:r>
      <w:r>
        <w:rPr>
          <w:color w:val="333333"/>
        </w:rPr>
        <w:t>who</w:t>
      </w:r>
      <w:r>
        <w:rPr>
          <w:color w:val="333333"/>
          <w:spacing w:val="-11"/>
        </w:rPr>
        <w:t xml:space="preserve"> </w:t>
      </w:r>
      <w:r>
        <w:rPr>
          <w:color w:val="333333"/>
        </w:rPr>
        <w:t>set</w:t>
      </w:r>
      <w:r>
        <w:rPr>
          <w:color w:val="333333"/>
          <w:spacing w:val="-11"/>
        </w:rPr>
        <w:t xml:space="preserve"> </w:t>
      </w:r>
      <w:r>
        <w:rPr>
          <w:color w:val="333333"/>
        </w:rPr>
        <w:t>such</w:t>
      </w:r>
      <w:r>
        <w:rPr>
          <w:color w:val="333333"/>
          <w:spacing w:val="-11"/>
        </w:rPr>
        <w:t xml:space="preserve"> </w:t>
      </w:r>
      <w:r>
        <w:rPr>
          <w:color w:val="333333"/>
        </w:rPr>
        <w:t>boundaries</w:t>
      </w:r>
      <w:r>
        <w:rPr>
          <w:color w:val="333333"/>
          <w:spacing w:val="-11"/>
        </w:rPr>
        <w:t xml:space="preserve"> </w:t>
      </w:r>
      <w:r>
        <w:rPr>
          <w:color w:val="333333"/>
        </w:rPr>
        <w:t xml:space="preserve">were more successful in maintaining work-life balance and experienced less work-related stress </w:t>
      </w:r>
      <w:hyperlink w:anchor="_bookmark238" w:history="1">
        <w:r w:rsidR="0029179C">
          <w:rPr>
            <w:color w:val="333333"/>
          </w:rPr>
          <w:t>[202]</w:t>
        </w:r>
      </w:hyperlink>
      <w:r>
        <w:rPr>
          <w:i/>
          <w:color w:val="333333"/>
        </w:rPr>
        <w:t>.</w:t>
      </w:r>
    </w:p>
    <w:p w14:paraId="5A80883E" w14:textId="77777777" w:rsidR="0029179C" w:rsidRDefault="0029179C">
      <w:pPr>
        <w:pStyle w:val="BodyText"/>
        <w:spacing w:line="302" w:lineRule="auto"/>
        <w:jc w:val="both"/>
        <w:rPr>
          <w:i/>
        </w:rPr>
        <w:sectPr w:rsidR="0029179C">
          <w:pgSz w:w="11910" w:h="16840"/>
          <w:pgMar w:top="1420" w:right="1700" w:bottom="1380" w:left="1700" w:header="914" w:footer="1197" w:gutter="0"/>
          <w:cols w:space="720"/>
        </w:sectPr>
      </w:pPr>
    </w:p>
    <w:p w14:paraId="0FF7A218" w14:textId="77777777" w:rsidR="0029179C" w:rsidRDefault="0029179C">
      <w:pPr>
        <w:pStyle w:val="BodyText"/>
        <w:spacing w:before="162"/>
        <w:rPr>
          <w:i/>
          <w:sz w:val="28"/>
        </w:rPr>
      </w:pPr>
    </w:p>
    <w:p w14:paraId="2A1237F4" w14:textId="77777777" w:rsidR="0029179C" w:rsidRDefault="00000000">
      <w:pPr>
        <w:pStyle w:val="Heading7"/>
        <w:jc w:val="both"/>
      </w:pPr>
      <w:r>
        <w:rPr>
          <w:color w:val="333333"/>
        </w:rPr>
        <w:t>Prioritizing</w:t>
      </w:r>
      <w:r>
        <w:rPr>
          <w:color w:val="333333"/>
          <w:spacing w:val="12"/>
        </w:rPr>
        <w:t xml:space="preserve"> </w:t>
      </w:r>
      <w:r>
        <w:rPr>
          <w:color w:val="333333"/>
        </w:rPr>
        <w:t>Self-</w:t>
      </w:r>
      <w:r>
        <w:rPr>
          <w:color w:val="333333"/>
          <w:spacing w:val="-4"/>
        </w:rPr>
        <w:t>Care</w:t>
      </w:r>
    </w:p>
    <w:p w14:paraId="17F95F30" w14:textId="77777777" w:rsidR="0029179C" w:rsidRDefault="00000000">
      <w:pPr>
        <w:pStyle w:val="BodyText"/>
        <w:spacing w:before="266" w:line="300" w:lineRule="auto"/>
        <w:ind w:left="340" w:right="338"/>
        <w:jc w:val="both"/>
      </w:pPr>
      <w:r>
        <w:rPr>
          <w:color w:val="333333"/>
        </w:rPr>
        <w:t>Integrate regular practices of physical exercise, meditation, or hobbies unrelated to</w:t>
      </w:r>
      <w:r>
        <w:rPr>
          <w:color w:val="333333"/>
          <w:spacing w:val="80"/>
        </w:rPr>
        <w:t xml:space="preserve"> </w:t>
      </w:r>
      <w:r>
        <w:rPr>
          <w:color w:val="333333"/>
        </w:rPr>
        <w:t>work into your daily routine. These activities help to rejuvenate your energy and prevent burnout.</w:t>
      </w:r>
    </w:p>
    <w:p w14:paraId="54C57C38" w14:textId="77777777" w:rsidR="0029179C" w:rsidRDefault="00000000">
      <w:pPr>
        <w:pStyle w:val="BodyText"/>
        <w:spacing w:before="194" w:line="300" w:lineRule="auto"/>
        <w:ind w:left="340" w:right="338"/>
        <w:jc w:val="both"/>
      </w:pPr>
      <w:r>
        <w:rPr>
          <w:color w:val="333333"/>
        </w:rPr>
        <w:t xml:space="preserve">A study by Sonnentag and Fritz highlights that individuals who engage in relaxation activities, physical exercise, and detachment from work during their free time are more likely to maintain higher levels of job performance over time </w:t>
      </w:r>
      <w:hyperlink w:anchor="_bookmark239" w:history="1">
        <w:r w:rsidR="0029179C">
          <w:rPr>
            <w:color w:val="333333"/>
          </w:rPr>
          <w:t>[203].</w:t>
        </w:r>
      </w:hyperlink>
    </w:p>
    <w:p w14:paraId="373B4AA2" w14:textId="77777777" w:rsidR="0029179C" w:rsidRDefault="0029179C">
      <w:pPr>
        <w:pStyle w:val="BodyText"/>
        <w:spacing w:before="70"/>
      </w:pPr>
    </w:p>
    <w:p w14:paraId="78AAFDF8" w14:textId="77777777" w:rsidR="0029179C" w:rsidRDefault="00000000">
      <w:pPr>
        <w:pStyle w:val="Heading7"/>
        <w:spacing w:before="1"/>
        <w:jc w:val="both"/>
      </w:pPr>
      <w:r>
        <w:rPr>
          <w:color w:val="333333"/>
          <w:spacing w:val="-2"/>
        </w:rPr>
        <w:t>Pursuing</w:t>
      </w:r>
      <w:r>
        <w:rPr>
          <w:color w:val="333333"/>
          <w:spacing w:val="-17"/>
        </w:rPr>
        <w:t xml:space="preserve"> </w:t>
      </w:r>
      <w:r>
        <w:rPr>
          <w:color w:val="333333"/>
          <w:spacing w:val="-2"/>
        </w:rPr>
        <w:t>Passions</w:t>
      </w:r>
      <w:r>
        <w:rPr>
          <w:color w:val="333333"/>
          <w:spacing w:val="-20"/>
        </w:rPr>
        <w:t xml:space="preserve"> </w:t>
      </w:r>
      <w:r>
        <w:rPr>
          <w:color w:val="333333"/>
          <w:spacing w:val="-2"/>
        </w:rPr>
        <w:t>With</w:t>
      </w:r>
      <w:r>
        <w:rPr>
          <w:color w:val="333333"/>
          <w:spacing w:val="-14"/>
        </w:rPr>
        <w:t xml:space="preserve"> </w:t>
      </w:r>
      <w:r>
        <w:rPr>
          <w:color w:val="333333"/>
          <w:spacing w:val="-2"/>
        </w:rPr>
        <w:t>Genuine</w:t>
      </w:r>
      <w:r>
        <w:rPr>
          <w:color w:val="333333"/>
          <w:spacing w:val="-15"/>
        </w:rPr>
        <w:t xml:space="preserve"> </w:t>
      </w:r>
      <w:r>
        <w:rPr>
          <w:color w:val="333333"/>
          <w:spacing w:val="-2"/>
        </w:rPr>
        <w:t>Interest</w:t>
      </w:r>
    </w:p>
    <w:p w14:paraId="52DDFA1F" w14:textId="77777777" w:rsidR="0029179C" w:rsidRDefault="00000000">
      <w:pPr>
        <w:pStyle w:val="BodyText"/>
        <w:spacing w:before="265" w:line="300" w:lineRule="auto"/>
        <w:ind w:left="340" w:right="338"/>
        <w:jc w:val="both"/>
      </w:pPr>
      <w:r>
        <w:rPr>
          <w:color w:val="333333"/>
        </w:rPr>
        <w:t>Reflect</w:t>
      </w:r>
      <w:r>
        <w:rPr>
          <w:color w:val="333333"/>
          <w:spacing w:val="-1"/>
        </w:rPr>
        <w:t xml:space="preserve"> </w:t>
      </w:r>
      <w:r>
        <w:rPr>
          <w:color w:val="333333"/>
        </w:rPr>
        <w:t>periodically</w:t>
      </w:r>
      <w:r>
        <w:rPr>
          <w:color w:val="333333"/>
          <w:spacing w:val="-1"/>
        </w:rPr>
        <w:t xml:space="preserve"> </w:t>
      </w:r>
      <w:r>
        <w:rPr>
          <w:color w:val="333333"/>
        </w:rPr>
        <w:t>on</w:t>
      </w:r>
      <w:r>
        <w:rPr>
          <w:color w:val="333333"/>
          <w:spacing w:val="-1"/>
        </w:rPr>
        <w:t xml:space="preserve"> </w:t>
      </w:r>
      <w:r>
        <w:rPr>
          <w:color w:val="333333"/>
        </w:rPr>
        <w:t>your</w:t>
      </w:r>
      <w:r>
        <w:rPr>
          <w:color w:val="333333"/>
          <w:spacing w:val="-1"/>
        </w:rPr>
        <w:t xml:space="preserve"> </w:t>
      </w:r>
      <w:r>
        <w:rPr>
          <w:color w:val="333333"/>
        </w:rPr>
        <w:t>motivations</w:t>
      </w:r>
      <w:r>
        <w:rPr>
          <w:color w:val="333333"/>
          <w:spacing w:val="-1"/>
        </w:rPr>
        <w:t xml:space="preserve"> </w:t>
      </w:r>
      <w:r>
        <w:rPr>
          <w:color w:val="333333"/>
        </w:rPr>
        <w:t>to</w:t>
      </w:r>
      <w:r>
        <w:rPr>
          <w:color w:val="333333"/>
          <w:spacing w:val="-1"/>
        </w:rPr>
        <w:t xml:space="preserve"> </w:t>
      </w:r>
      <w:r>
        <w:rPr>
          <w:color w:val="333333"/>
        </w:rPr>
        <w:t>ensure</w:t>
      </w:r>
      <w:r>
        <w:rPr>
          <w:color w:val="333333"/>
          <w:spacing w:val="-1"/>
        </w:rPr>
        <w:t xml:space="preserve"> </w:t>
      </w:r>
      <w:r>
        <w:rPr>
          <w:color w:val="333333"/>
        </w:rPr>
        <w:t>that</w:t>
      </w:r>
      <w:r>
        <w:rPr>
          <w:color w:val="333333"/>
          <w:spacing w:val="-1"/>
        </w:rPr>
        <w:t xml:space="preserve"> </w:t>
      </w:r>
      <w:r>
        <w:rPr>
          <w:color w:val="333333"/>
        </w:rPr>
        <w:t>your</w:t>
      </w:r>
      <w:r>
        <w:rPr>
          <w:color w:val="333333"/>
          <w:spacing w:val="-1"/>
        </w:rPr>
        <w:t xml:space="preserve"> </w:t>
      </w:r>
      <w:r>
        <w:rPr>
          <w:color w:val="333333"/>
        </w:rPr>
        <w:t>passions</w:t>
      </w:r>
      <w:r>
        <w:rPr>
          <w:color w:val="333333"/>
          <w:spacing w:val="-1"/>
        </w:rPr>
        <w:t xml:space="preserve"> </w:t>
      </w:r>
      <w:r>
        <w:rPr>
          <w:color w:val="333333"/>
        </w:rPr>
        <w:t>are</w:t>
      </w:r>
      <w:r>
        <w:rPr>
          <w:color w:val="333333"/>
          <w:spacing w:val="-1"/>
        </w:rPr>
        <w:t xml:space="preserve"> </w:t>
      </w:r>
      <w:r>
        <w:rPr>
          <w:color w:val="333333"/>
        </w:rPr>
        <w:t>pursued</w:t>
      </w:r>
      <w:r>
        <w:rPr>
          <w:color w:val="333333"/>
          <w:spacing w:val="-1"/>
        </w:rPr>
        <w:t xml:space="preserve"> </w:t>
      </w:r>
      <w:r>
        <w:rPr>
          <w:color w:val="333333"/>
        </w:rPr>
        <w:t>out</w:t>
      </w:r>
      <w:r>
        <w:rPr>
          <w:color w:val="333333"/>
          <w:spacing w:val="-1"/>
        </w:rPr>
        <w:t xml:space="preserve"> </w:t>
      </w:r>
      <w:r>
        <w:rPr>
          <w:color w:val="333333"/>
        </w:rPr>
        <w:t>of intrinsic enjoyment rather than external pressure. This might involve reassessing your workload to focus more on tasks that align with your personal values.</w:t>
      </w:r>
    </w:p>
    <w:p w14:paraId="28D147D0" w14:textId="77777777" w:rsidR="0029179C" w:rsidRDefault="00000000">
      <w:pPr>
        <w:pStyle w:val="BodyText"/>
        <w:spacing w:before="194" w:line="300" w:lineRule="auto"/>
        <w:ind w:left="340" w:right="338"/>
        <w:jc w:val="both"/>
      </w:pPr>
      <w:r>
        <w:rPr>
          <w:color w:val="333333"/>
        </w:rPr>
        <w:t xml:space="preserve">The self-determination theory emphasizes the importance of autonomy, competence, and relatedness in fostering intrinsic motivation </w:t>
      </w:r>
      <w:hyperlink w:anchor="_bookmark196" w:history="1">
        <w:r w:rsidR="0029179C">
          <w:rPr>
            <w:color w:val="333333"/>
          </w:rPr>
          <w:t>[160].</w:t>
        </w:r>
      </w:hyperlink>
      <w:r>
        <w:rPr>
          <w:color w:val="333333"/>
        </w:rPr>
        <w:t xml:space="preserve"> For instance, a teacher passionate about</w:t>
      </w:r>
      <w:r>
        <w:rPr>
          <w:color w:val="333333"/>
          <w:spacing w:val="-6"/>
        </w:rPr>
        <w:t xml:space="preserve"> </w:t>
      </w:r>
      <w:r>
        <w:rPr>
          <w:color w:val="333333"/>
        </w:rPr>
        <w:t>inspiring</w:t>
      </w:r>
      <w:r>
        <w:rPr>
          <w:color w:val="333333"/>
          <w:spacing w:val="-6"/>
        </w:rPr>
        <w:t xml:space="preserve"> </w:t>
      </w:r>
      <w:r>
        <w:rPr>
          <w:color w:val="333333"/>
        </w:rPr>
        <w:t>students</w:t>
      </w:r>
      <w:r>
        <w:rPr>
          <w:color w:val="333333"/>
          <w:spacing w:val="-6"/>
        </w:rPr>
        <w:t xml:space="preserve"> </w:t>
      </w:r>
      <w:r>
        <w:rPr>
          <w:color w:val="333333"/>
        </w:rPr>
        <w:t>might</w:t>
      </w:r>
      <w:r>
        <w:rPr>
          <w:color w:val="333333"/>
          <w:spacing w:val="-6"/>
        </w:rPr>
        <w:t xml:space="preserve"> </w:t>
      </w:r>
      <w:r>
        <w:rPr>
          <w:color w:val="333333"/>
        </w:rPr>
        <w:t>adjust</w:t>
      </w:r>
      <w:r>
        <w:rPr>
          <w:color w:val="333333"/>
          <w:spacing w:val="-6"/>
        </w:rPr>
        <w:t xml:space="preserve"> </w:t>
      </w:r>
      <w:r>
        <w:rPr>
          <w:color w:val="333333"/>
        </w:rPr>
        <w:t>their</w:t>
      </w:r>
      <w:r>
        <w:rPr>
          <w:color w:val="333333"/>
          <w:spacing w:val="-6"/>
        </w:rPr>
        <w:t xml:space="preserve"> </w:t>
      </w:r>
      <w:r>
        <w:rPr>
          <w:color w:val="333333"/>
        </w:rPr>
        <w:t>responsibilities</w:t>
      </w:r>
      <w:r>
        <w:rPr>
          <w:color w:val="333333"/>
          <w:spacing w:val="-6"/>
        </w:rPr>
        <w:t xml:space="preserve"> </w:t>
      </w:r>
      <w:r>
        <w:rPr>
          <w:color w:val="333333"/>
        </w:rPr>
        <w:t>to</w:t>
      </w:r>
      <w:r>
        <w:rPr>
          <w:color w:val="333333"/>
          <w:spacing w:val="-6"/>
        </w:rPr>
        <w:t xml:space="preserve"> </w:t>
      </w:r>
      <w:r>
        <w:rPr>
          <w:color w:val="333333"/>
        </w:rPr>
        <w:t>engage</w:t>
      </w:r>
      <w:r>
        <w:rPr>
          <w:color w:val="333333"/>
          <w:spacing w:val="-6"/>
        </w:rPr>
        <w:t xml:space="preserve"> </w:t>
      </w:r>
      <w:r>
        <w:rPr>
          <w:color w:val="333333"/>
        </w:rPr>
        <w:t>more</w:t>
      </w:r>
      <w:r>
        <w:rPr>
          <w:color w:val="333333"/>
          <w:spacing w:val="-6"/>
        </w:rPr>
        <w:t xml:space="preserve"> </w:t>
      </w:r>
      <w:r>
        <w:rPr>
          <w:color w:val="333333"/>
        </w:rPr>
        <w:t>with</w:t>
      </w:r>
      <w:r>
        <w:rPr>
          <w:color w:val="333333"/>
          <w:spacing w:val="-6"/>
        </w:rPr>
        <w:t xml:space="preserve"> </w:t>
      </w:r>
      <w:r>
        <w:rPr>
          <w:color w:val="333333"/>
        </w:rPr>
        <w:t>teaching rather than administrative tasks that don’t align with their intrinsic interests.</w:t>
      </w:r>
    </w:p>
    <w:p w14:paraId="7FBCB426" w14:textId="77777777" w:rsidR="0029179C" w:rsidRDefault="00000000">
      <w:pPr>
        <w:pStyle w:val="BodyText"/>
        <w:spacing w:before="194" w:line="300" w:lineRule="auto"/>
        <w:ind w:left="340" w:right="338"/>
        <w:jc w:val="both"/>
      </w:pPr>
      <w:r>
        <w:rPr>
          <w:color w:val="333333"/>
        </w:rPr>
        <w:t>These</w:t>
      </w:r>
      <w:r>
        <w:rPr>
          <w:color w:val="333333"/>
          <w:spacing w:val="40"/>
        </w:rPr>
        <w:t xml:space="preserve"> </w:t>
      </w:r>
      <w:r>
        <w:rPr>
          <w:color w:val="333333"/>
        </w:rPr>
        <w:t>strategies</w:t>
      </w:r>
      <w:r>
        <w:rPr>
          <w:color w:val="333333"/>
          <w:spacing w:val="40"/>
        </w:rPr>
        <w:t xml:space="preserve"> </w:t>
      </w:r>
      <w:r>
        <w:rPr>
          <w:color w:val="333333"/>
        </w:rPr>
        <w:t>–</w:t>
      </w:r>
      <w:r>
        <w:rPr>
          <w:color w:val="333333"/>
          <w:spacing w:val="40"/>
        </w:rPr>
        <w:t xml:space="preserve"> </w:t>
      </w:r>
      <w:r>
        <w:rPr>
          <w:color w:val="333333"/>
        </w:rPr>
        <w:t>setting</w:t>
      </w:r>
      <w:r>
        <w:rPr>
          <w:color w:val="333333"/>
          <w:spacing w:val="40"/>
        </w:rPr>
        <w:t xml:space="preserve"> </w:t>
      </w:r>
      <w:r>
        <w:rPr>
          <w:color w:val="333333"/>
        </w:rPr>
        <w:t>boundaries,</w:t>
      </w:r>
      <w:r>
        <w:rPr>
          <w:color w:val="333333"/>
          <w:spacing w:val="40"/>
        </w:rPr>
        <w:t xml:space="preserve"> </w:t>
      </w:r>
      <w:r>
        <w:rPr>
          <w:color w:val="333333"/>
        </w:rPr>
        <w:t>prioritizing</w:t>
      </w:r>
      <w:r>
        <w:rPr>
          <w:color w:val="333333"/>
          <w:spacing w:val="40"/>
        </w:rPr>
        <w:t xml:space="preserve"> </w:t>
      </w:r>
      <w:r>
        <w:rPr>
          <w:color w:val="333333"/>
        </w:rPr>
        <w:t>self-care,</w:t>
      </w:r>
      <w:r>
        <w:rPr>
          <w:color w:val="333333"/>
          <w:spacing w:val="40"/>
        </w:rPr>
        <w:t xml:space="preserve"> </w:t>
      </w:r>
      <w:r>
        <w:rPr>
          <w:color w:val="333333"/>
        </w:rPr>
        <w:t>and</w:t>
      </w:r>
      <w:r>
        <w:rPr>
          <w:color w:val="333333"/>
          <w:spacing w:val="40"/>
        </w:rPr>
        <w:t xml:space="preserve"> </w:t>
      </w:r>
      <w:r>
        <w:rPr>
          <w:color w:val="333333"/>
        </w:rPr>
        <w:t>pursuing</w:t>
      </w:r>
      <w:r>
        <w:rPr>
          <w:color w:val="333333"/>
          <w:spacing w:val="40"/>
        </w:rPr>
        <w:t xml:space="preserve"> </w:t>
      </w:r>
      <w:r>
        <w:rPr>
          <w:color w:val="333333"/>
        </w:rPr>
        <w:t>passions out</w:t>
      </w:r>
      <w:r>
        <w:rPr>
          <w:color w:val="333333"/>
          <w:spacing w:val="26"/>
        </w:rPr>
        <w:t xml:space="preserve"> </w:t>
      </w:r>
      <w:r>
        <w:rPr>
          <w:color w:val="333333"/>
        </w:rPr>
        <w:t>of</w:t>
      </w:r>
      <w:r>
        <w:rPr>
          <w:color w:val="333333"/>
          <w:spacing w:val="26"/>
        </w:rPr>
        <w:t xml:space="preserve"> </w:t>
      </w:r>
      <w:r>
        <w:rPr>
          <w:color w:val="333333"/>
        </w:rPr>
        <w:t>genuine</w:t>
      </w:r>
      <w:r>
        <w:rPr>
          <w:color w:val="333333"/>
          <w:spacing w:val="26"/>
        </w:rPr>
        <w:t xml:space="preserve"> </w:t>
      </w:r>
      <w:r>
        <w:rPr>
          <w:color w:val="333333"/>
        </w:rPr>
        <w:t>interest</w:t>
      </w:r>
      <w:r>
        <w:rPr>
          <w:color w:val="333333"/>
          <w:spacing w:val="26"/>
        </w:rPr>
        <w:t xml:space="preserve"> </w:t>
      </w:r>
      <w:r>
        <w:rPr>
          <w:color w:val="333333"/>
        </w:rPr>
        <w:t>–</w:t>
      </w:r>
      <w:r>
        <w:rPr>
          <w:color w:val="333333"/>
          <w:spacing w:val="26"/>
        </w:rPr>
        <w:t xml:space="preserve"> </w:t>
      </w:r>
      <w:r>
        <w:rPr>
          <w:color w:val="333333"/>
        </w:rPr>
        <w:t>help</w:t>
      </w:r>
      <w:r>
        <w:rPr>
          <w:color w:val="333333"/>
          <w:spacing w:val="26"/>
        </w:rPr>
        <w:t xml:space="preserve"> </w:t>
      </w:r>
      <w:r>
        <w:rPr>
          <w:color w:val="333333"/>
        </w:rPr>
        <w:t>create</w:t>
      </w:r>
      <w:r>
        <w:rPr>
          <w:color w:val="333333"/>
          <w:spacing w:val="26"/>
        </w:rPr>
        <w:t xml:space="preserve"> </w:t>
      </w:r>
      <w:r>
        <w:rPr>
          <w:color w:val="333333"/>
        </w:rPr>
        <w:t>a</w:t>
      </w:r>
      <w:r>
        <w:rPr>
          <w:color w:val="333333"/>
          <w:spacing w:val="26"/>
        </w:rPr>
        <w:t xml:space="preserve"> </w:t>
      </w:r>
      <w:r>
        <w:rPr>
          <w:color w:val="333333"/>
        </w:rPr>
        <w:t>more</w:t>
      </w:r>
      <w:r>
        <w:rPr>
          <w:color w:val="333333"/>
          <w:spacing w:val="26"/>
        </w:rPr>
        <w:t xml:space="preserve"> </w:t>
      </w:r>
      <w:r>
        <w:rPr>
          <w:color w:val="333333"/>
        </w:rPr>
        <w:t>balanced</w:t>
      </w:r>
      <w:r>
        <w:rPr>
          <w:color w:val="333333"/>
          <w:spacing w:val="26"/>
        </w:rPr>
        <w:t xml:space="preserve"> </w:t>
      </w:r>
      <w:r>
        <w:rPr>
          <w:color w:val="333333"/>
        </w:rPr>
        <w:t>relationship</w:t>
      </w:r>
      <w:r>
        <w:rPr>
          <w:color w:val="333333"/>
          <w:spacing w:val="25"/>
        </w:rPr>
        <w:t xml:space="preserve"> </w:t>
      </w:r>
      <w:r>
        <w:rPr>
          <w:color w:val="333333"/>
        </w:rPr>
        <w:t>with</w:t>
      </w:r>
      <w:r>
        <w:rPr>
          <w:color w:val="333333"/>
          <w:spacing w:val="26"/>
        </w:rPr>
        <w:t xml:space="preserve"> </w:t>
      </w:r>
      <w:r>
        <w:rPr>
          <w:color w:val="333333"/>
        </w:rPr>
        <w:t>our</w:t>
      </w:r>
      <w:r>
        <w:rPr>
          <w:color w:val="333333"/>
          <w:spacing w:val="26"/>
        </w:rPr>
        <w:t xml:space="preserve"> </w:t>
      </w:r>
      <w:r>
        <w:rPr>
          <w:color w:val="333333"/>
        </w:rPr>
        <w:t>passions. By</w:t>
      </w:r>
      <w:r>
        <w:rPr>
          <w:color w:val="333333"/>
          <w:spacing w:val="32"/>
        </w:rPr>
        <w:t xml:space="preserve"> </w:t>
      </w:r>
      <w:r>
        <w:rPr>
          <w:color w:val="333333"/>
        </w:rPr>
        <w:t>implementing</w:t>
      </w:r>
      <w:r>
        <w:rPr>
          <w:color w:val="333333"/>
          <w:spacing w:val="32"/>
        </w:rPr>
        <w:t xml:space="preserve"> </w:t>
      </w:r>
      <w:r>
        <w:rPr>
          <w:color w:val="333333"/>
        </w:rPr>
        <w:t>these</w:t>
      </w:r>
      <w:r>
        <w:rPr>
          <w:color w:val="333333"/>
          <w:spacing w:val="32"/>
        </w:rPr>
        <w:t xml:space="preserve"> </w:t>
      </w:r>
      <w:r>
        <w:rPr>
          <w:color w:val="333333"/>
        </w:rPr>
        <w:t>tactics,</w:t>
      </w:r>
      <w:r>
        <w:rPr>
          <w:color w:val="333333"/>
          <w:spacing w:val="32"/>
        </w:rPr>
        <w:t xml:space="preserve"> </w:t>
      </w:r>
      <w:r>
        <w:rPr>
          <w:color w:val="333333"/>
        </w:rPr>
        <w:t>we</w:t>
      </w:r>
      <w:r>
        <w:rPr>
          <w:color w:val="333333"/>
          <w:spacing w:val="32"/>
        </w:rPr>
        <w:t xml:space="preserve"> </w:t>
      </w:r>
      <w:r>
        <w:rPr>
          <w:color w:val="333333"/>
        </w:rPr>
        <w:t>can</w:t>
      </w:r>
      <w:r>
        <w:rPr>
          <w:color w:val="333333"/>
          <w:spacing w:val="32"/>
        </w:rPr>
        <w:t xml:space="preserve"> </w:t>
      </w:r>
      <w:r>
        <w:rPr>
          <w:color w:val="333333"/>
        </w:rPr>
        <w:t>sustain</w:t>
      </w:r>
      <w:r>
        <w:rPr>
          <w:color w:val="333333"/>
          <w:spacing w:val="32"/>
        </w:rPr>
        <w:t xml:space="preserve"> </w:t>
      </w:r>
      <w:r>
        <w:rPr>
          <w:color w:val="333333"/>
        </w:rPr>
        <w:t>our</w:t>
      </w:r>
      <w:r>
        <w:rPr>
          <w:color w:val="333333"/>
          <w:spacing w:val="32"/>
        </w:rPr>
        <w:t xml:space="preserve"> </w:t>
      </w:r>
      <w:r>
        <w:rPr>
          <w:color w:val="333333"/>
        </w:rPr>
        <w:t>enthusiasm</w:t>
      </w:r>
      <w:r>
        <w:rPr>
          <w:color w:val="333333"/>
          <w:spacing w:val="32"/>
        </w:rPr>
        <w:t xml:space="preserve"> </w:t>
      </w:r>
      <w:r>
        <w:rPr>
          <w:color w:val="333333"/>
        </w:rPr>
        <w:t>and</w:t>
      </w:r>
      <w:r>
        <w:rPr>
          <w:color w:val="333333"/>
          <w:spacing w:val="32"/>
        </w:rPr>
        <w:t xml:space="preserve"> </w:t>
      </w:r>
      <w:r>
        <w:rPr>
          <w:color w:val="333333"/>
        </w:rPr>
        <w:t>avoid</w:t>
      </w:r>
      <w:r>
        <w:rPr>
          <w:color w:val="333333"/>
          <w:spacing w:val="32"/>
        </w:rPr>
        <w:t xml:space="preserve"> </w:t>
      </w:r>
      <w:r>
        <w:rPr>
          <w:color w:val="333333"/>
        </w:rPr>
        <w:t>the</w:t>
      </w:r>
      <w:r>
        <w:rPr>
          <w:color w:val="333333"/>
          <w:spacing w:val="32"/>
        </w:rPr>
        <w:t xml:space="preserve"> </w:t>
      </w:r>
      <w:r>
        <w:rPr>
          <w:color w:val="333333"/>
        </w:rPr>
        <w:t>pitfalls of burnout, cultivating a harmonious passion that enriches our lives rather than consumes them.</w:t>
      </w:r>
    </w:p>
    <w:p w14:paraId="055821D9" w14:textId="77777777" w:rsidR="0029179C" w:rsidRDefault="00000000">
      <w:pPr>
        <w:pStyle w:val="BodyText"/>
        <w:spacing w:before="192" w:line="300" w:lineRule="auto"/>
        <w:ind w:left="340" w:right="338"/>
        <w:jc w:val="both"/>
      </w:pPr>
      <w:r>
        <w:rPr>
          <w:color w:val="333333"/>
        </w:rPr>
        <w:t>Consider for yourself as someone who will teach this concept: What strategies have you found</w:t>
      </w:r>
      <w:r>
        <w:rPr>
          <w:color w:val="333333"/>
          <w:spacing w:val="-6"/>
        </w:rPr>
        <w:t xml:space="preserve"> </w:t>
      </w:r>
      <w:r>
        <w:rPr>
          <w:color w:val="333333"/>
        </w:rPr>
        <w:t>helpful</w:t>
      </w:r>
      <w:r>
        <w:rPr>
          <w:color w:val="333333"/>
          <w:spacing w:val="-6"/>
        </w:rPr>
        <w:t xml:space="preserve"> </w:t>
      </w:r>
      <w:r>
        <w:rPr>
          <w:color w:val="333333"/>
        </w:rPr>
        <w:t>in</w:t>
      </w:r>
      <w:r>
        <w:rPr>
          <w:color w:val="333333"/>
          <w:spacing w:val="-6"/>
        </w:rPr>
        <w:t xml:space="preserve"> </w:t>
      </w:r>
      <w:r>
        <w:rPr>
          <w:color w:val="333333"/>
        </w:rPr>
        <w:t>your</w:t>
      </w:r>
      <w:r>
        <w:rPr>
          <w:color w:val="333333"/>
          <w:spacing w:val="-6"/>
        </w:rPr>
        <w:t xml:space="preserve"> </w:t>
      </w:r>
      <w:r>
        <w:rPr>
          <w:color w:val="333333"/>
        </w:rPr>
        <w:t>own</w:t>
      </w:r>
      <w:r>
        <w:rPr>
          <w:color w:val="333333"/>
          <w:spacing w:val="-6"/>
        </w:rPr>
        <w:t xml:space="preserve"> </w:t>
      </w:r>
      <w:r>
        <w:rPr>
          <w:color w:val="333333"/>
        </w:rPr>
        <w:t>life</w:t>
      </w:r>
      <w:r>
        <w:rPr>
          <w:color w:val="333333"/>
          <w:spacing w:val="-6"/>
        </w:rPr>
        <w:t xml:space="preserve"> </w:t>
      </w:r>
      <w:r>
        <w:rPr>
          <w:color w:val="333333"/>
        </w:rPr>
        <w:t>for</w:t>
      </w:r>
      <w:r>
        <w:rPr>
          <w:color w:val="333333"/>
          <w:spacing w:val="-6"/>
        </w:rPr>
        <w:t xml:space="preserve"> </w:t>
      </w:r>
      <w:r>
        <w:rPr>
          <w:color w:val="333333"/>
        </w:rPr>
        <w:t>maintaining</w:t>
      </w:r>
      <w:r>
        <w:rPr>
          <w:color w:val="333333"/>
          <w:spacing w:val="-6"/>
        </w:rPr>
        <w:t xml:space="preserve"> </w:t>
      </w:r>
      <w:r>
        <w:rPr>
          <w:color w:val="333333"/>
        </w:rPr>
        <w:t>balance,</w:t>
      </w:r>
      <w:r>
        <w:rPr>
          <w:color w:val="333333"/>
          <w:spacing w:val="-6"/>
        </w:rPr>
        <w:t xml:space="preserve"> </w:t>
      </w:r>
      <w:r>
        <w:rPr>
          <w:color w:val="333333"/>
        </w:rPr>
        <w:t>and</w:t>
      </w:r>
      <w:r>
        <w:rPr>
          <w:color w:val="333333"/>
          <w:spacing w:val="-6"/>
        </w:rPr>
        <w:t xml:space="preserve"> </w:t>
      </w:r>
      <w:r>
        <w:rPr>
          <w:color w:val="333333"/>
        </w:rPr>
        <w:t>how</w:t>
      </w:r>
      <w:r>
        <w:rPr>
          <w:color w:val="333333"/>
          <w:spacing w:val="-6"/>
        </w:rPr>
        <w:t xml:space="preserve"> </w:t>
      </w:r>
      <w:r>
        <w:rPr>
          <w:color w:val="333333"/>
        </w:rPr>
        <w:t>can</w:t>
      </w:r>
      <w:r>
        <w:rPr>
          <w:color w:val="333333"/>
          <w:spacing w:val="-6"/>
        </w:rPr>
        <w:t xml:space="preserve"> </w:t>
      </w:r>
      <w:r>
        <w:rPr>
          <w:color w:val="333333"/>
        </w:rPr>
        <w:t>we</w:t>
      </w:r>
      <w:r>
        <w:rPr>
          <w:color w:val="333333"/>
          <w:spacing w:val="-6"/>
        </w:rPr>
        <w:t xml:space="preserve"> </w:t>
      </w:r>
      <w:r>
        <w:rPr>
          <w:color w:val="333333"/>
        </w:rPr>
        <w:t>share</w:t>
      </w:r>
      <w:r>
        <w:rPr>
          <w:color w:val="333333"/>
          <w:spacing w:val="-6"/>
        </w:rPr>
        <w:t xml:space="preserve"> </w:t>
      </w:r>
      <w:r>
        <w:rPr>
          <w:color w:val="333333"/>
        </w:rPr>
        <w:t>these</w:t>
      </w:r>
      <w:r>
        <w:rPr>
          <w:color w:val="333333"/>
          <w:spacing w:val="-6"/>
        </w:rPr>
        <w:t xml:space="preserve"> </w:t>
      </w:r>
      <w:r>
        <w:rPr>
          <w:color w:val="333333"/>
        </w:rPr>
        <w:t>with others?</w:t>
      </w:r>
      <w:r>
        <w:rPr>
          <w:color w:val="333333"/>
          <w:spacing w:val="-8"/>
        </w:rPr>
        <w:t xml:space="preserve"> </w:t>
      </w:r>
      <w:r>
        <w:rPr>
          <w:color w:val="333333"/>
        </w:rPr>
        <w:t>Or,</w:t>
      </w:r>
      <w:r>
        <w:rPr>
          <w:color w:val="333333"/>
          <w:spacing w:val="-8"/>
        </w:rPr>
        <w:t xml:space="preserve"> </w:t>
      </w:r>
      <w:r>
        <w:rPr>
          <w:color w:val="333333"/>
        </w:rPr>
        <w:t>how</w:t>
      </w:r>
      <w:r>
        <w:rPr>
          <w:color w:val="333333"/>
          <w:spacing w:val="-8"/>
        </w:rPr>
        <w:t xml:space="preserve"> </w:t>
      </w:r>
      <w:r>
        <w:rPr>
          <w:color w:val="333333"/>
        </w:rPr>
        <w:t>can</w:t>
      </w:r>
      <w:r>
        <w:rPr>
          <w:color w:val="333333"/>
          <w:spacing w:val="-8"/>
        </w:rPr>
        <w:t xml:space="preserve"> </w:t>
      </w:r>
      <w:r>
        <w:rPr>
          <w:color w:val="333333"/>
        </w:rPr>
        <w:t>you</w:t>
      </w:r>
      <w:r>
        <w:rPr>
          <w:color w:val="333333"/>
          <w:spacing w:val="-8"/>
        </w:rPr>
        <w:t xml:space="preserve"> </w:t>
      </w:r>
      <w:r>
        <w:rPr>
          <w:color w:val="333333"/>
        </w:rPr>
        <w:t>normalize</w:t>
      </w:r>
      <w:r>
        <w:rPr>
          <w:color w:val="333333"/>
          <w:spacing w:val="-8"/>
        </w:rPr>
        <w:t xml:space="preserve"> </w:t>
      </w:r>
      <w:r>
        <w:rPr>
          <w:color w:val="333333"/>
        </w:rPr>
        <w:t>struggle</w:t>
      </w:r>
      <w:r>
        <w:rPr>
          <w:color w:val="333333"/>
          <w:spacing w:val="-8"/>
        </w:rPr>
        <w:t xml:space="preserve"> </w:t>
      </w:r>
      <w:r>
        <w:rPr>
          <w:color w:val="333333"/>
        </w:rPr>
        <w:t>and</w:t>
      </w:r>
      <w:r>
        <w:rPr>
          <w:color w:val="333333"/>
          <w:spacing w:val="-8"/>
        </w:rPr>
        <w:t xml:space="preserve"> </w:t>
      </w:r>
      <w:r>
        <w:rPr>
          <w:color w:val="333333"/>
        </w:rPr>
        <w:t>enhance</w:t>
      </w:r>
      <w:r>
        <w:rPr>
          <w:color w:val="333333"/>
          <w:spacing w:val="-8"/>
        </w:rPr>
        <w:t xml:space="preserve"> </w:t>
      </w:r>
      <w:r>
        <w:rPr>
          <w:color w:val="333333"/>
        </w:rPr>
        <w:t>psychological</w:t>
      </w:r>
      <w:r>
        <w:rPr>
          <w:color w:val="333333"/>
          <w:spacing w:val="-8"/>
        </w:rPr>
        <w:t xml:space="preserve"> </w:t>
      </w:r>
      <w:r>
        <w:rPr>
          <w:color w:val="333333"/>
        </w:rPr>
        <w:t>safety</w:t>
      </w:r>
      <w:r>
        <w:rPr>
          <w:color w:val="333333"/>
          <w:spacing w:val="-8"/>
        </w:rPr>
        <w:t xml:space="preserve"> </w:t>
      </w:r>
      <w:r>
        <w:rPr>
          <w:color w:val="333333"/>
        </w:rPr>
        <w:t>by</w:t>
      </w:r>
      <w:r>
        <w:rPr>
          <w:color w:val="333333"/>
          <w:spacing w:val="-8"/>
        </w:rPr>
        <w:t xml:space="preserve"> </w:t>
      </w:r>
      <w:r>
        <w:rPr>
          <w:color w:val="333333"/>
        </w:rPr>
        <w:t>sharing your own challenges?</w:t>
      </w:r>
    </w:p>
    <w:p w14:paraId="2117480B" w14:textId="77777777" w:rsidR="0029179C" w:rsidRDefault="0029179C">
      <w:pPr>
        <w:pStyle w:val="BodyText"/>
      </w:pPr>
    </w:p>
    <w:p w14:paraId="1533890B" w14:textId="77777777" w:rsidR="0029179C" w:rsidRDefault="0029179C">
      <w:pPr>
        <w:pStyle w:val="BodyText"/>
        <w:spacing w:before="51"/>
      </w:pPr>
    </w:p>
    <w:p w14:paraId="751D2390" w14:textId="77777777" w:rsidR="0029179C" w:rsidRDefault="00000000">
      <w:pPr>
        <w:pStyle w:val="Heading5"/>
      </w:pPr>
      <w:r>
        <w:rPr>
          <w:color w:val="333333"/>
        </w:rPr>
        <w:t>Crafting</w:t>
      </w:r>
      <w:r>
        <w:rPr>
          <w:color w:val="333333"/>
          <w:spacing w:val="15"/>
        </w:rPr>
        <w:t xml:space="preserve"> </w:t>
      </w:r>
      <w:r>
        <w:rPr>
          <w:color w:val="333333"/>
        </w:rPr>
        <w:t>Meaningful</w:t>
      </w:r>
      <w:r>
        <w:rPr>
          <w:color w:val="333333"/>
          <w:spacing w:val="3"/>
        </w:rPr>
        <w:t xml:space="preserve"> </w:t>
      </w:r>
      <w:r>
        <w:rPr>
          <w:color w:val="333333"/>
          <w:spacing w:val="-4"/>
        </w:rPr>
        <w:t>Work</w:t>
      </w:r>
    </w:p>
    <w:p w14:paraId="79EA50D5" w14:textId="77777777" w:rsidR="0029179C" w:rsidRDefault="00000000">
      <w:pPr>
        <w:pStyle w:val="Heading6"/>
        <w:spacing w:before="338"/>
        <w:jc w:val="both"/>
      </w:pPr>
      <w:r>
        <w:rPr>
          <w:color w:val="333333"/>
        </w:rPr>
        <w:t>The</w:t>
      </w:r>
      <w:r>
        <w:rPr>
          <w:color w:val="333333"/>
          <w:spacing w:val="-4"/>
        </w:rPr>
        <w:t xml:space="preserve"> </w:t>
      </w:r>
      <w:r>
        <w:rPr>
          <w:color w:val="333333"/>
        </w:rPr>
        <w:t>Importance</w:t>
      </w:r>
      <w:r>
        <w:rPr>
          <w:color w:val="333333"/>
          <w:spacing w:val="-4"/>
        </w:rPr>
        <w:t xml:space="preserve"> </w:t>
      </w:r>
      <w:r>
        <w:rPr>
          <w:color w:val="333333"/>
        </w:rPr>
        <w:t>Of</w:t>
      </w:r>
      <w:r>
        <w:rPr>
          <w:color w:val="333333"/>
          <w:spacing w:val="-3"/>
        </w:rPr>
        <w:t xml:space="preserve"> </w:t>
      </w:r>
      <w:r>
        <w:rPr>
          <w:color w:val="333333"/>
        </w:rPr>
        <w:t>Enjoying</w:t>
      </w:r>
      <w:r>
        <w:rPr>
          <w:color w:val="333333"/>
          <w:spacing w:val="-13"/>
        </w:rPr>
        <w:t xml:space="preserve"> </w:t>
      </w:r>
      <w:r>
        <w:rPr>
          <w:color w:val="333333"/>
          <w:spacing w:val="-4"/>
        </w:rPr>
        <w:t>Work</w:t>
      </w:r>
    </w:p>
    <w:p w14:paraId="2D2BEF98" w14:textId="77777777" w:rsidR="0029179C" w:rsidRDefault="00000000">
      <w:pPr>
        <w:pStyle w:val="BodyText"/>
        <w:spacing w:before="261" w:line="300" w:lineRule="auto"/>
        <w:ind w:left="340" w:right="338"/>
        <w:jc w:val="both"/>
      </w:pPr>
      <w:r>
        <w:rPr>
          <w:color w:val="333333"/>
        </w:rPr>
        <w:t>Are we finding joy in our work? Leo Tolstoy’s quote, “If you’re not enjoying your work, you should either change your attitude or change your job,” emphasizes the importance of</w:t>
      </w:r>
      <w:r>
        <w:rPr>
          <w:color w:val="333333"/>
          <w:spacing w:val="-6"/>
        </w:rPr>
        <w:t xml:space="preserve"> </w:t>
      </w:r>
      <w:r>
        <w:rPr>
          <w:color w:val="333333"/>
        </w:rPr>
        <w:t>finding</w:t>
      </w:r>
      <w:r>
        <w:rPr>
          <w:color w:val="333333"/>
          <w:spacing w:val="-6"/>
        </w:rPr>
        <w:t xml:space="preserve"> </w:t>
      </w:r>
      <w:r>
        <w:rPr>
          <w:color w:val="333333"/>
        </w:rPr>
        <w:t>satisfaction</w:t>
      </w:r>
      <w:r>
        <w:rPr>
          <w:color w:val="333333"/>
          <w:spacing w:val="-6"/>
        </w:rPr>
        <w:t xml:space="preserve"> </w:t>
      </w:r>
      <w:r>
        <w:rPr>
          <w:color w:val="333333"/>
        </w:rPr>
        <w:t>and</w:t>
      </w:r>
      <w:r>
        <w:rPr>
          <w:color w:val="333333"/>
          <w:spacing w:val="-6"/>
        </w:rPr>
        <w:t xml:space="preserve"> </w:t>
      </w:r>
      <w:r>
        <w:rPr>
          <w:color w:val="333333"/>
        </w:rPr>
        <w:t>meaning</w:t>
      </w:r>
      <w:r>
        <w:rPr>
          <w:color w:val="333333"/>
          <w:spacing w:val="-6"/>
        </w:rPr>
        <w:t xml:space="preserve"> </w:t>
      </w:r>
      <w:r>
        <w:rPr>
          <w:color w:val="333333"/>
        </w:rPr>
        <w:t>in</w:t>
      </w:r>
      <w:r>
        <w:rPr>
          <w:color w:val="333333"/>
          <w:spacing w:val="-6"/>
        </w:rPr>
        <w:t xml:space="preserve"> </w:t>
      </w:r>
      <w:r>
        <w:rPr>
          <w:color w:val="333333"/>
        </w:rPr>
        <w:t>our</w:t>
      </w:r>
      <w:r>
        <w:rPr>
          <w:color w:val="333333"/>
          <w:spacing w:val="-6"/>
        </w:rPr>
        <w:t xml:space="preserve"> </w:t>
      </w:r>
      <w:r>
        <w:rPr>
          <w:color w:val="333333"/>
        </w:rPr>
        <w:t>work</w:t>
      </w:r>
      <w:r>
        <w:rPr>
          <w:color w:val="333333"/>
          <w:spacing w:val="-6"/>
        </w:rPr>
        <w:t xml:space="preserve"> </w:t>
      </w:r>
      <w:hyperlink w:anchor="_bookmark240" w:history="1">
        <w:r w:rsidR="0029179C">
          <w:rPr>
            <w:color w:val="333333"/>
          </w:rPr>
          <w:t>[204]</w:t>
        </w:r>
      </w:hyperlink>
      <w:r>
        <w:rPr>
          <w:color w:val="333333"/>
        </w:rPr>
        <w:t>.</w:t>
      </w:r>
      <w:r>
        <w:rPr>
          <w:color w:val="333333"/>
          <w:spacing w:val="-6"/>
        </w:rPr>
        <w:t xml:space="preserve"> </w:t>
      </w:r>
      <w:r>
        <w:rPr>
          <w:color w:val="333333"/>
        </w:rPr>
        <w:t>If</w:t>
      </w:r>
      <w:r>
        <w:rPr>
          <w:color w:val="333333"/>
          <w:spacing w:val="-6"/>
        </w:rPr>
        <w:t xml:space="preserve"> </w:t>
      </w:r>
      <w:r>
        <w:rPr>
          <w:color w:val="333333"/>
        </w:rPr>
        <w:t>our</w:t>
      </w:r>
      <w:r>
        <w:rPr>
          <w:color w:val="333333"/>
          <w:spacing w:val="-6"/>
        </w:rPr>
        <w:t xml:space="preserve"> </w:t>
      </w:r>
      <w:r>
        <w:rPr>
          <w:color w:val="333333"/>
        </w:rPr>
        <w:t>current</w:t>
      </w:r>
      <w:r>
        <w:rPr>
          <w:color w:val="333333"/>
          <w:spacing w:val="-6"/>
        </w:rPr>
        <w:t xml:space="preserve"> </w:t>
      </w:r>
      <w:r>
        <w:rPr>
          <w:color w:val="333333"/>
        </w:rPr>
        <w:t>role</w:t>
      </w:r>
      <w:r>
        <w:rPr>
          <w:color w:val="333333"/>
          <w:spacing w:val="-6"/>
        </w:rPr>
        <w:t xml:space="preserve"> </w:t>
      </w:r>
      <w:r>
        <w:rPr>
          <w:color w:val="333333"/>
        </w:rPr>
        <w:t>doesn’t</w:t>
      </w:r>
      <w:r>
        <w:rPr>
          <w:color w:val="333333"/>
          <w:spacing w:val="-6"/>
        </w:rPr>
        <w:t xml:space="preserve"> </w:t>
      </w:r>
      <w:r>
        <w:rPr>
          <w:color w:val="333333"/>
        </w:rPr>
        <w:t>bring</w:t>
      </w:r>
      <w:r>
        <w:rPr>
          <w:color w:val="333333"/>
          <w:spacing w:val="-6"/>
        </w:rPr>
        <w:t xml:space="preserve"> </w:t>
      </w:r>
      <w:r>
        <w:rPr>
          <w:color w:val="333333"/>
        </w:rPr>
        <w:t>us fulfillment, it might be time to consider changes in our approach or even a career shift.</w:t>
      </w:r>
    </w:p>
    <w:p w14:paraId="09936992"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7745C739" w14:textId="077E672F" w:rsidR="0029179C" w:rsidRDefault="0029179C">
      <w:pPr>
        <w:pStyle w:val="BodyText"/>
      </w:pPr>
    </w:p>
    <w:p w14:paraId="4AF8D6F5" w14:textId="77777777" w:rsidR="0029179C" w:rsidRDefault="0029179C">
      <w:pPr>
        <w:pStyle w:val="BodyText"/>
        <w:spacing w:before="60"/>
      </w:pPr>
    </w:p>
    <w:p w14:paraId="475B5B95" w14:textId="77777777" w:rsidR="0029179C" w:rsidRDefault="00000000">
      <w:pPr>
        <w:pStyle w:val="BodyText"/>
        <w:spacing w:line="302" w:lineRule="auto"/>
        <w:ind w:left="340" w:right="338"/>
        <w:jc w:val="both"/>
      </w:pPr>
      <w:r>
        <w:rPr>
          <w:color w:val="333333"/>
        </w:rPr>
        <w:t>Research</w:t>
      </w:r>
      <w:r>
        <w:rPr>
          <w:color w:val="333333"/>
          <w:spacing w:val="34"/>
        </w:rPr>
        <w:t xml:space="preserve"> </w:t>
      </w:r>
      <w:r>
        <w:rPr>
          <w:color w:val="333333"/>
        </w:rPr>
        <w:t>in</w:t>
      </w:r>
      <w:r>
        <w:rPr>
          <w:color w:val="333333"/>
          <w:spacing w:val="34"/>
        </w:rPr>
        <w:t xml:space="preserve"> </w:t>
      </w:r>
      <w:r>
        <w:rPr>
          <w:color w:val="333333"/>
        </w:rPr>
        <w:t>organizational</w:t>
      </w:r>
      <w:r>
        <w:rPr>
          <w:color w:val="333333"/>
          <w:spacing w:val="34"/>
        </w:rPr>
        <w:t xml:space="preserve"> </w:t>
      </w:r>
      <w:r>
        <w:rPr>
          <w:color w:val="333333"/>
        </w:rPr>
        <w:t>psychology</w:t>
      </w:r>
      <w:r>
        <w:rPr>
          <w:color w:val="333333"/>
          <w:spacing w:val="34"/>
        </w:rPr>
        <w:t xml:space="preserve"> </w:t>
      </w:r>
      <w:r>
        <w:rPr>
          <w:color w:val="333333"/>
        </w:rPr>
        <w:t>suggests</w:t>
      </w:r>
      <w:r>
        <w:rPr>
          <w:color w:val="333333"/>
          <w:spacing w:val="34"/>
        </w:rPr>
        <w:t xml:space="preserve"> </w:t>
      </w:r>
      <w:r>
        <w:rPr>
          <w:color w:val="333333"/>
        </w:rPr>
        <w:t>that</w:t>
      </w:r>
      <w:r>
        <w:rPr>
          <w:color w:val="333333"/>
          <w:spacing w:val="34"/>
        </w:rPr>
        <w:t xml:space="preserve"> </w:t>
      </w:r>
      <w:r>
        <w:rPr>
          <w:color w:val="333333"/>
        </w:rPr>
        <w:t>job</w:t>
      </w:r>
      <w:r>
        <w:rPr>
          <w:color w:val="333333"/>
          <w:spacing w:val="34"/>
        </w:rPr>
        <w:t xml:space="preserve"> </w:t>
      </w:r>
      <w:r>
        <w:rPr>
          <w:color w:val="333333"/>
        </w:rPr>
        <w:t>satisfaction</w:t>
      </w:r>
      <w:r>
        <w:rPr>
          <w:color w:val="333333"/>
          <w:spacing w:val="34"/>
        </w:rPr>
        <w:t xml:space="preserve"> </w:t>
      </w:r>
      <w:r>
        <w:rPr>
          <w:color w:val="333333"/>
        </w:rPr>
        <w:t>is</w:t>
      </w:r>
      <w:r>
        <w:rPr>
          <w:color w:val="333333"/>
          <w:spacing w:val="34"/>
        </w:rPr>
        <w:t xml:space="preserve"> </w:t>
      </w:r>
      <w:r>
        <w:rPr>
          <w:color w:val="333333"/>
        </w:rPr>
        <w:t>closely</w:t>
      </w:r>
      <w:r>
        <w:rPr>
          <w:color w:val="333333"/>
          <w:spacing w:val="34"/>
        </w:rPr>
        <w:t xml:space="preserve"> </w:t>
      </w:r>
      <w:r>
        <w:rPr>
          <w:color w:val="333333"/>
        </w:rPr>
        <w:t>linked to</w:t>
      </w:r>
      <w:r>
        <w:rPr>
          <w:color w:val="333333"/>
          <w:spacing w:val="28"/>
        </w:rPr>
        <w:t xml:space="preserve"> </w:t>
      </w:r>
      <w:r>
        <w:rPr>
          <w:color w:val="333333"/>
        </w:rPr>
        <w:t>overall</w:t>
      </w:r>
      <w:r>
        <w:rPr>
          <w:color w:val="333333"/>
          <w:spacing w:val="28"/>
        </w:rPr>
        <w:t xml:space="preserve"> </w:t>
      </w:r>
      <w:r>
        <w:rPr>
          <w:color w:val="333333"/>
        </w:rPr>
        <w:t>wellbeing.</w:t>
      </w:r>
      <w:r>
        <w:rPr>
          <w:color w:val="333333"/>
          <w:spacing w:val="28"/>
        </w:rPr>
        <w:t xml:space="preserve"> </w:t>
      </w:r>
      <w:r>
        <w:rPr>
          <w:color w:val="333333"/>
        </w:rPr>
        <w:t>When</w:t>
      </w:r>
      <w:r>
        <w:rPr>
          <w:color w:val="333333"/>
          <w:spacing w:val="28"/>
        </w:rPr>
        <w:t xml:space="preserve"> </w:t>
      </w:r>
      <w:r>
        <w:rPr>
          <w:color w:val="333333"/>
        </w:rPr>
        <w:t>we</w:t>
      </w:r>
      <w:r>
        <w:rPr>
          <w:color w:val="333333"/>
          <w:spacing w:val="28"/>
        </w:rPr>
        <w:t xml:space="preserve"> </w:t>
      </w:r>
      <w:r>
        <w:rPr>
          <w:color w:val="333333"/>
        </w:rPr>
        <w:t>find</w:t>
      </w:r>
      <w:r>
        <w:rPr>
          <w:color w:val="333333"/>
          <w:spacing w:val="28"/>
        </w:rPr>
        <w:t xml:space="preserve"> </w:t>
      </w:r>
      <w:r>
        <w:rPr>
          <w:color w:val="333333"/>
        </w:rPr>
        <w:t>meaning</w:t>
      </w:r>
      <w:r>
        <w:rPr>
          <w:color w:val="333333"/>
          <w:spacing w:val="28"/>
        </w:rPr>
        <w:t xml:space="preserve"> </w:t>
      </w:r>
      <w:r>
        <w:rPr>
          <w:color w:val="333333"/>
        </w:rPr>
        <w:t>and</w:t>
      </w:r>
      <w:r>
        <w:rPr>
          <w:color w:val="333333"/>
          <w:spacing w:val="28"/>
        </w:rPr>
        <w:t xml:space="preserve"> </w:t>
      </w:r>
      <w:r>
        <w:rPr>
          <w:color w:val="333333"/>
        </w:rPr>
        <w:t>joy</w:t>
      </w:r>
      <w:r>
        <w:rPr>
          <w:color w:val="333333"/>
          <w:spacing w:val="28"/>
        </w:rPr>
        <w:t xml:space="preserve"> </w:t>
      </w:r>
      <w:r>
        <w:rPr>
          <w:color w:val="333333"/>
        </w:rPr>
        <w:t>in</w:t>
      </w:r>
      <w:r>
        <w:rPr>
          <w:color w:val="333333"/>
          <w:spacing w:val="28"/>
        </w:rPr>
        <w:t xml:space="preserve"> </w:t>
      </w:r>
      <w:r>
        <w:rPr>
          <w:color w:val="333333"/>
        </w:rPr>
        <w:t>our</w:t>
      </w:r>
      <w:r>
        <w:rPr>
          <w:color w:val="333333"/>
          <w:spacing w:val="28"/>
        </w:rPr>
        <w:t xml:space="preserve"> </w:t>
      </w:r>
      <w:r>
        <w:rPr>
          <w:color w:val="333333"/>
        </w:rPr>
        <w:t>work,</w:t>
      </w:r>
      <w:r>
        <w:rPr>
          <w:color w:val="333333"/>
          <w:spacing w:val="28"/>
        </w:rPr>
        <w:t xml:space="preserve"> </w:t>
      </w:r>
      <w:r>
        <w:rPr>
          <w:color w:val="333333"/>
        </w:rPr>
        <w:t>we’re</w:t>
      </w:r>
      <w:r>
        <w:rPr>
          <w:color w:val="333333"/>
          <w:spacing w:val="28"/>
        </w:rPr>
        <w:t xml:space="preserve"> </w:t>
      </w:r>
      <w:r>
        <w:rPr>
          <w:color w:val="333333"/>
        </w:rPr>
        <w:t>more</w:t>
      </w:r>
      <w:r>
        <w:rPr>
          <w:color w:val="333333"/>
          <w:spacing w:val="28"/>
        </w:rPr>
        <w:t xml:space="preserve"> </w:t>
      </w:r>
      <w:r>
        <w:rPr>
          <w:color w:val="333333"/>
        </w:rPr>
        <w:t xml:space="preserve">likely to experience higher levels of engagement, productivity, and life satisfaction </w:t>
      </w:r>
      <w:hyperlink w:anchor="_bookmark241" w:history="1">
        <w:r w:rsidR="0029179C">
          <w:rPr>
            <w:color w:val="333333"/>
          </w:rPr>
          <w:t>[205].</w:t>
        </w:r>
      </w:hyperlink>
      <w:r>
        <w:rPr>
          <w:color w:val="333333"/>
        </w:rPr>
        <w:t xml:space="preserve"> However,</w:t>
      </w:r>
      <w:r>
        <w:rPr>
          <w:color w:val="333333"/>
          <w:spacing w:val="-5"/>
        </w:rPr>
        <w:t xml:space="preserve"> </w:t>
      </w:r>
      <w:r>
        <w:rPr>
          <w:color w:val="333333"/>
        </w:rPr>
        <w:t>finding</w:t>
      </w:r>
      <w:r>
        <w:rPr>
          <w:color w:val="333333"/>
          <w:spacing w:val="-5"/>
        </w:rPr>
        <w:t xml:space="preserve"> </w:t>
      </w:r>
      <w:r>
        <w:rPr>
          <w:color w:val="333333"/>
        </w:rPr>
        <w:t>this</w:t>
      </w:r>
      <w:r>
        <w:rPr>
          <w:color w:val="333333"/>
          <w:spacing w:val="-5"/>
        </w:rPr>
        <w:t xml:space="preserve"> </w:t>
      </w:r>
      <w:r>
        <w:rPr>
          <w:color w:val="333333"/>
        </w:rPr>
        <w:t>joy</w:t>
      </w:r>
      <w:r>
        <w:rPr>
          <w:color w:val="333333"/>
          <w:spacing w:val="-5"/>
        </w:rPr>
        <w:t xml:space="preserve"> </w:t>
      </w:r>
      <w:r>
        <w:rPr>
          <w:color w:val="333333"/>
        </w:rPr>
        <w:t>is</w:t>
      </w:r>
      <w:r>
        <w:rPr>
          <w:color w:val="333333"/>
          <w:spacing w:val="-5"/>
        </w:rPr>
        <w:t xml:space="preserve"> </w:t>
      </w:r>
      <w:r>
        <w:rPr>
          <w:color w:val="333333"/>
        </w:rPr>
        <w:t>not</w:t>
      </w:r>
      <w:r>
        <w:rPr>
          <w:color w:val="333333"/>
          <w:spacing w:val="-5"/>
        </w:rPr>
        <w:t xml:space="preserve"> </w:t>
      </w:r>
      <w:r>
        <w:rPr>
          <w:color w:val="333333"/>
        </w:rPr>
        <w:t>always</w:t>
      </w:r>
      <w:r>
        <w:rPr>
          <w:color w:val="333333"/>
          <w:spacing w:val="-5"/>
        </w:rPr>
        <w:t xml:space="preserve"> </w:t>
      </w:r>
      <w:r>
        <w:rPr>
          <w:color w:val="333333"/>
        </w:rPr>
        <w:t>straightforward,</w:t>
      </w:r>
      <w:r>
        <w:rPr>
          <w:color w:val="333333"/>
          <w:spacing w:val="-5"/>
        </w:rPr>
        <w:t xml:space="preserve"> </w:t>
      </w:r>
      <w:r>
        <w:rPr>
          <w:color w:val="333333"/>
        </w:rPr>
        <w:t>and</w:t>
      </w:r>
      <w:r>
        <w:rPr>
          <w:color w:val="333333"/>
          <w:spacing w:val="-5"/>
        </w:rPr>
        <w:t xml:space="preserve"> </w:t>
      </w:r>
      <w:r>
        <w:rPr>
          <w:color w:val="333333"/>
        </w:rPr>
        <w:t>it</w:t>
      </w:r>
      <w:r>
        <w:rPr>
          <w:color w:val="333333"/>
          <w:spacing w:val="-5"/>
        </w:rPr>
        <w:t xml:space="preserve"> </w:t>
      </w:r>
      <w:r>
        <w:rPr>
          <w:color w:val="333333"/>
        </w:rPr>
        <w:t>often</w:t>
      </w:r>
      <w:r>
        <w:rPr>
          <w:color w:val="333333"/>
          <w:spacing w:val="-5"/>
        </w:rPr>
        <w:t xml:space="preserve"> </w:t>
      </w:r>
      <w:r>
        <w:rPr>
          <w:color w:val="333333"/>
        </w:rPr>
        <w:t>requires</w:t>
      </w:r>
      <w:r>
        <w:rPr>
          <w:color w:val="333333"/>
          <w:spacing w:val="-5"/>
        </w:rPr>
        <w:t xml:space="preserve"> </w:t>
      </w:r>
      <w:r>
        <w:rPr>
          <w:color w:val="333333"/>
        </w:rPr>
        <w:t>a</w:t>
      </w:r>
      <w:r>
        <w:rPr>
          <w:color w:val="333333"/>
          <w:spacing w:val="-5"/>
        </w:rPr>
        <w:t xml:space="preserve"> </w:t>
      </w:r>
      <w:r>
        <w:rPr>
          <w:color w:val="333333"/>
        </w:rPr>
        <w:t>proactive approach, such as job crafting.</w:t>
      </w:r>
    </w:p>
    <w:p w14:paraId="16D53028" w14:textId="77777777" w:rsidR="0029179C" w:rsidRDefault="0029179C">
      <w:pPr>
        <w:pStyle w:val="BodyText"/>
        <w:spacing w:before="133"/>
      </w:pPr>
    </w:p>
    <w:p w14:paraId="0BA53DE2" w14:textId="77777777" w:rsidR="0029179C" w:rsidRDefault="00000000">
      <w:pPr>
        <w:pStyle w:val="Heading6"/>
        <w:jc w:val="both"/>
      </w:pPr>
      <w:r>
        <w:rPr>
          <w:color w:val="333333"/>
        </w:rPr>
        <w:t>Job</w:t>
      </w:r>
      <w:r>
        <w:rPr>
          <w:color w:val="333333"/>
          <w:spacing w:val="-7"/>
        </w:rPr>
        <w:t xml:space="preserve"> </w:t>
      </w:r>
      <w:r>
        <w:rPr>
          <w:color w:val="333333"/>
        </w:rPr>
        <w:t>Crafting:</w:t>
      </w:r>
      <w:r>
        <w:rPr>
          <w:color w:val="333333"/>
          <w:spacing w:val="-15"/>
        </w:rPr>
        <w:t xml:space="preserve"> </w:t>
      </w:r>
      <w:r>
        <w:rPr>
          <w:color w:val="333333"/>
        </w:rPr>
        <w:t>What,</w:t>
      </w:r>
      <w:r>
        <w:rPr>
          <w:color w:val="333333"/>
          <w:spacing w:val="-21"/>
        </w:rPr>
        <w:t xml:space="preserve"> </w:t>
      </w:r>
      <w:r>
        <w:rPr>
          <w:color w:val="333333"/>
        </w:rPr>
        <w:t>Who,</w:t>
      </w:r>
      <w:r>
        <w:rPr>
          <w:color w:val="333333"/>
          <w:spacing w:val="-20"/>
        </w:rPr>
        <w:t xml:space="preserve"> </w:t>
      </w:r>
      <w:r>
        <w:rPr>
          <w:color w:val="333333"/>
        </w:rPr>
        <w:t>Why,</w:t>
      </w:r>
      <w:r>
        <w:rPr>
          <w:color w:val="333333"/>
          <w:spacing w:val="-21"/>
        </w:rPr>
        <w:t xml:space="preserve"> </w:t>
      </w:r>
      <w:r>
        <w:rPr>
          <w:color w:val="333333"/>
        </w:rPr>
        <w:t>Where,</w:t>
      </w:r>
      <w:r>
        <w:rPr>
          <w:color w:val="333333"/>
          <w:spacing w:val="-21"/>
        </w:rPr>
        <w:t xml:space="preserve"> </w:t>
      </w:r>
      <w:r>
        <w:rPr>
          <w:color w:val="333333"/>
          <w:spacing w:val="-4"/>
        </w:rPr>
        <w:t>When</w:t>
      </w:r>
    </w:p>
    <w:p w14:paraId="5D43C84A" w14:textId="2EE4813D" w:rsidR="0029179C" w:rsidRDefault="00B333B6">
      <w:pPr>
        <w:pStyle w:val="BodyText"/>
        <w:spacing w:before="293" w:line="302" w:lineRule="auto"/>
        <w:ind w:left="340" w:right="338"/>
        <w:jc w:val="both"/>
      </w:pPr>
      <w:r>
        <w:rPr>
          <w:noProof/>
        </w:rPr>
        <w:drawing>
          <wp:anchor distT="0" distB="0" distL="114300" distR="114300" simplePos="0" relativeHeight="487996928" behindDoc="0" locked="0" layoutInCell="1" allowOverlap="1" wp14:anchorId="47FA36A9" wp14:editId="4B7F97CB">
            <wp:simplePos x="0" y="0"/>
            <wp:positionH relativeFrom="column">
              <wp:posOffset>139700</wp:posOffset>
            </wp:positionH>
            <wp:positionV relativeFrom="paragraph">
              <wp:posOffset>1406162</wp:posOffset>
            </wp:positionV>
            <wp:extent cx="5120640" cy="5184140"/>
            <wp:effectExtent l="0" t="0" r="0" b="0"/>
            <wp:wrapTopAndBottom/>
            <wp:docPr id="2101604996"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604996" name="Picture 2101604996"/>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120640" cy="5184140"/>
                    </a:xfrm>
                    <a:prstGeom prst="rect">
                      <a:avLst/>
                    </a:prstGeom>
                  </pic:spPr>
                </pic:pic>
              </a:graphicData>
            </a:graphic>
          </wp:anchor>
        </w:drawing>
      </w:r>
      <w:r>
        <w:rPr>
          <w:color w:val="333333"/>
        </w:rPr>
        <w:t xml:space="preserve">How can we craft our jobs to make them more meaningful? Building on Amy Wrzesniewski’s foundational work, Rob Baker expands the concept of job crafting to include five key elements: what, who, why, where, and when. Each element provides a different dimension through which we can shape our work experience to better align with our values and goals </w:t>
      </w:r>
      <w:hyperlink w:anchor="_bookmark242" w:history="1">
        <w:r w:rsidR="0029179C">
          <w:rPr>
            <w:color w:val="333333"/>
          </w:rPr>
          <w:t>[206].</w:t>
        </w:r>
      </w:hyperlink>
    </w:p>
    <w:p w14:paraId="3CD3555E" w14:textId="69D5171C" w:rsidR="0029179C" w:rsidRDefault="0029179C">
      <w:pPr>
        <w:pStyle w:val="BodyText"/>
        <w:spacing w:line="302" w:lineRule="auto"/>
        <w:jc w:val="both"/>
      </w:pPr>
    </w:p>
    <w:p w14:paraId="00A66870" w14:textId="10F0F2FF" w:rsidR="00795B23" w:rsidRDefault="00795B23" w:rsidP="0044292F">
      <w:pPr>
        <w:pStyle w:val="BodyText"/>
        <w:spacing w:line="302" w:lineRule="auto"/>
        <w:jc w:val="center"/>
      </w:pPr>
    </w:p>
    <w:p w14:paraId="0C6799C6" w14:textId="77777777" w:rsidR="00795B23" w:rsidRDefault="00795B23">
      <w:pPr>
        <w:pStyle w:val="BodyText"/>
        <w:spacing w:line="302" w:lineRule="auto"/>
        <w:jc w:val="both"/>
        <w:sectPr w:rsidR="00795B23">
          <w:pgSz w:w="11910" w:h="16840"/>
          <w:pgMar w:top="1420" w:right="1700" w:bottom="1380" w:left="1700" w:header="914" w:footer="1197" w:gutter="0"/>
          <w:cols w:space="720"/>
        </w:sectPr>
      </w:pPr>
    </w:p>
    <w:p w14:paraId="7D830111" w14:textId="77777777" w:rsidR="0029179C" w:rsidRDefault="0029179C">
      <w:pPr>
        <w:pStyle w:val="BodyText"/>
        <w:spacing w:before="162"/>
        <w:rPr>
          <w:sz w:val="28"/>
        </w:rPr>
      </w:pPr>
    </w:p>
    <w:p w14:paraId="25CCD599" w14:textId="77777777" w:rsidR="0029179C" w:rsidRDefault="00000000">
      <w:pPr>
        <w:pStyle w:val="Heading7"/>
      </w:pPr>
      <w:r>
        <w:rPr>
          <w:color w:val="333333"/>
          <w:spacing w:val="-4"/>
          <w:w w:val="110"/>
        </w:rPr>
        <w:t>What</w:t>
      </w:r>
    </w:p>
    <w:p w14:paraId="3E2B2221" w14:textId="77777777" w:rsidR="0029179C" w:rsidRDefault="00000000">
      <w:pPr>
        <w:pStyle w:val="BodyText"/>
        <w:spacing w:before="266" w:line="300" w:lineRule="auto"/>
        <w:ind w:left="340" w:right="338"/>
        <w:jc w:val="both"/>
      </w:pPr>
      <w:r>
        <w:rPr>
          <w:color w:val="333333"/>
        </w:rPr>
        <w:t xml:space="preserve">Task crafting involves changing the tasks we perform, either by taking on new responsibilities that are more aligned with our strengths or by finding new approaches to existing tasks. For example, Baker discusses experimenting with new methods for completing routine tasks, such as dictating rather than typing, to make them more engaging </w:t>
      </w:r>
      <w:hyperlink w:anchor="_bookmark242" w:history="1">
        <w:r w:rsidR="0029179C">
          <w:rPr>
            <w:color w:val="333333"/>
          </w:rPr>
          <w:t>[206].</w:t>
        </w:r>
      </w:hyperlink>
    </w:p>
    <w:p w14:paraId="17C913C6" w14:textId="77777777" w:rsidR="0029179C" w:rsidRDefault="0029179C">
      <w:pPr>
        <w:pStyle w:val="BodyText"/>
        <w:spacing w:before="67"/>
      </w:pPr>
    </w:p>
    <w:p w14:paraId="180846DC" w14:textId="77777777" w:rsidR="0029179C" w:rsidRDefault="00000000">
      <w:pPr>
        <w:pStyle w:val="Heading7"/>
      </w:pPr>
      <w:r>
        <w:rPr>
          <w:color w:val="333333"/>
          <w:spacing w:val="-5"/>
          <w:w w:val="105"/>
        </w:rPr>
        <w:t>Who</w:t>
      </w:r>
    </w:p>
    <w:p w14:paraId="109314AE" w14:textId="77777777" w:rsidR="0029179C" w:rsidRDefault="00000000">
      <w:pPr>
        <w:pStyle w:val="BodyText"/>
        <w:spacing w:before="266" w:line="300" w:lineRule="auto"/>
        <w:ind w:left="340" w:right="338"/>
        <w:jc w:val="both"/>
      </w:pPr>
      <w:r>
        <w:rPr>
          <w:color w:val="333333"/>
        </w:rPr>
        <w:t>Relationship crafting focuses on building and nurturing relationships at work. This might involve seeking new connections with colleagues who inspire and support us or strengthening</w:t>
      </w:r>
      <w:r>
        <w:rPr>
          <w:color w:val="333333"/>
          <w:spacing w:val="-12"/>
        </w:rPr>
        <w:t xml:space="preserve"> </w:t>
      </w:r>
      <w:r>
        <w:rPr>
          <w:color w:val="333333"/>
        </w:rPr>
        <w:t>existing</w:t>
      </w:r>
      <w:r>
        <w:rPr>
          <w:color w:val="333333"/>
          <w:spacing w:val="-12"/>
        </w:rPr>
        <w:t xml:space="preserve"> </w:t>
      </w:r>
      <w:r>
        <w:rPr>
          <w:color w:val="333333"/>
        </w:rPr>
        <w:t>relationships.</w:t>
      </w:r>
      <w:r>
        <w:rPr>
          <w:color w:val="333333"/>
          <w:spacing w:val="-12"/>
        </w:rPr>
        <w:t xml:space="preserve"> </w:t>
      </w:r>
      <w:r>
        <w:rPr>
          <w:color w:val="333333"/>
        </w:rPr>
        <w:t>Baker</w:t>
      </w:r>
      <w:r>
        <w:rPr>
          <w:color w:val="333333"/>
          <w:spacing w:val="-12"/>
        </w:rPr>
        <w:t xml:space="preserve"> </w:t>
      </w:r>
      <w:r>
        <w:rPr>
          <w:color w:val="333333"/>
        </w:rPr>
        <w:t>highlights</w:t>
      </w:r>
      <w:r>
        <w:rPr>
          <w:color w:val="333333"/>
          <w:spacing w:val="-12"/>
        </w:rPr>
        <w:t xml:space="preserve"> </w:t>
      </w:r>
      <w:r>
        <w:rPr>
          <w:color w:val="333333"/>
        </w:rPr>
        <w:t>the</w:t>
      </w:r>
      <w:r>
        <w:rPr>
          <w:color w:val="333333"/>
          <w:spacing w:val="-12"/>
        </w:rPr>
        <w:t xml:space="preserve"> </w:t>
      </w:r>
      <w:r>
        <w:rPr>
          <w:color w:val="333333"/>
        </w:rPr>
        <w:t>importance</w:t>
      </w:r>
      <w:r>
        <w:rPr>
          <w:color w:val="333333"/>
          <w:spacing w:val="-12"/>
        </w:rPr>
        <w:t xml:space="preserve"> </w:t>
      </w:r>
      <w:r>
        <w:rPr>
          <w:color w:val="333333"/>
        </w:rPr>
        <w:t>of</w:t>
      </w:r>
      <w:r>
        <w:rPr>
          <w:color w:val="333333"/>
          <w:spacing w:val="-12"/>
        </w:rPr>
        <w:t xml:space="preserve"> </w:t>
      </w:r>
      <w:r>
        <w:rPr>
          <w:color w:val="333333"/>
        </w:rPr>
        <w:t>regular,</w:t>
      </w:r>
      <w:r>
        <w:rPr>
          <w:color w:val="333333"/>
          <w:spacing w:val="-12"/>
        </w:rPr>
        <w:t xml:space="preserve"> </w:t>
      </w:r>
      <w:r>
        <w:rPr>
          <w:color w:val="333333"/>
        </w:rPr>
        <w:t xml:space="preserve">informal check-ins with colleagues to foster a sense of community and collaboration </w:t>
      </w:r>
      <w:hyperlink w:anchor="_bookmark242" w:history="1">
        <w:r w:rsidR="0029179C">
          <w:rPr>
            <w:color w:val="333333"/>
          </w:rPr>
          <w:t>[206].</w:t>
        </w:r>
      </w:hyperlink>
    </w:p>
    <w:p w14:paraId="758D17DF" w14:textId="77777777" w:rsidR="0029179C" w:rsidRDefault="0029179C">
      <w:pPr>
        <w:pStyle w:val="BodyText"/>
        <w:spacing w:before="69"/>
      </w:pPr>
    </w:p>
    <w:p w14:paraId="40D9BCD9" w14:textId="77777777" w:rsidR="0029179C" w:rsidRDefault="00000000">
      <w:pPr>
        <w:pStyle w:val="Heading7"/>
      </w:pPr>
      <w:r>
        <w:rPr>
          <w:color w:val="333333"/>
          <w:spacing w:val="-5"/>
          <w:w w:val="105"/>
        </w:rPr>
        <w:t>Why</w:t>
      </w:r>
    </w:p>
    <w:p w14:paraId="7C2EADF7" w14:textId="77777777" w:rsidR="0029179C" w:rsidRDefault="00000000">
      <w:pPr>
        <w:pStyle w:val="BodyText"/>
        <w:spacing w:before="265" w:line="300" w:lineRule="auto"/>
        <w:ind w:left="340" w:right="338"/>
        <w:jc w:val="both"/>
      </w:pPr>
      <w:r>
        <w:rPr>
          <w:color w:val="333333"/>
        </w:rPr>
        <w:t>Purpose crafting is about redefining how we think about our work. By connecting our tasks to a larger purpose, we can find greater meaning even in routine activities. Baker suggests viewing mundane tasks, such as financial management, as acts of care for the business</w:t>
      </w:r>
      <w:r>
        <w:rPr>
          <w:color w:val="333333"/>
          <w:spacing w:val="-9"/>
        </w:rPr>
        <w:t xml:space="preserve"> </w:t>
      </w:r>
      <w:r>
        <w:rPr>
          <w:color w:val="333333"/>
        </w:rPr>
        <w:t>and</w:t>
      </w:r>
      <w:r>
        <w:rPr>
          <w:color w:val="333333"/>
          <w:spacing w:val="-9"/>
        </w:rPr>
        <w:t xml:space="preserve"> </w:t>
      </w:r>
      <w:r>
        <w:rPr>
          <w:color w:val="333333"/>
        </w:rPr>
        <w:t>its</w:t>
      </w:r>
      <w:r>
        <w:rPr>
          <w:color w:val="333333"/>
          <w:spacing w:val="-9"/>
        </w:rPr>
        <w:t xml:space="preserve"> </w:t>
      </w:r>
      <w:r>
        <w:rPr>
          <w:color w:val="333333"/>
        </w:rPr>
        <w:t>stakeholders,</w:t>
      </w:r>
      <w:r>
        <w:rPr>
          <w:color w:val="333333"/>
          <w:spacing w:val="-9"/>
        </w:rPr>
        <w:t xml:space="preserve"> </w:t>
      </w:r>
      <w:r>
        <w:rPr>
          <w:color w:val="333333"/>
        </w:rPr>
        <w:t>thereby</w:t>
      </w:r>
      <w:r>
        <w:rPr>
          <w:color w:val="333333"/>
          <w:spacing w:val="-9"/>
        </w:rPr>
        <w:t xml:space="preserve"> </w:t>
      </w:r>
      <w:r>
        <w:rPr>
          <w:color w:val="333333"/>
        </w:rPr>
        <w:t>transforming</w:t>
      </w:r>
      <w:r>
        <w:rPr>
          <w:color w:val="333333"/>
          <w:spacing w:val="-9"/>
        </w:rPr>
        <w:t xml:space="preserve"> </w:t>
      </w:r>
      <w:r>
        <w:rPr>
          <w:color w:val="333333"/>
        </w:rPr>
        <w:t>how</w:t>
      </w:r>
      <w:r>
        <w:rPr>
          <w:color w:val="333333"/>
          <w:spacing w:val="-9"/>
        </w:rPr>
        <w:t xml:space="preserve"> </w:t>
      </w:r>
      <w:r>
        <w:rPr>
          <w:color w:val="333333"/>
        </w:rPr>
        <w:t>these</w:t>
      </w:r>
      <w:r>
        <w:rPr>
          <w:color w:val="333333"/>
          <w:spacing w:val="-9"/>
        </w:rPr>
        <w:t xml:space="preserve"> </w:t>
      </w:r>
      <w:r>
        <w:rPr>
          <w:color w:val="333333"/>
        </w:rPr>
        <w:t>tasks</w:t>
      </w:r>
      <w:r>
        <w:rPr>
          <w:color w:val="333333"/>
          <w:spacing w:val="-9"/>
        </w:rPr>
        <w:t xml:space="preserve"> </w:t>
      </w:r>
      <w:r>
        <w:rPr>
          <w:color w:val="333333"/>
        </w:rPr>
        <w:t>are</w:t>
      </w:r>
      <w:r>
        <w:rPr>
          <w:color w:val="333333"/>
          <w:spacing w:val="-9"/>
        </w:rPr>
        <w:t xml:space="preserve"> </w:t>
      </w:r>
      <w:r>
        <w:rPr>
          <w:color w:val="333333"/>
        </w:rPr>
        <w:t>perceived</w:t>
      </w:r>
      <w:r>
        <w:rPr>
          <w:color w:val="333333"/>
          <w:spacing w:val="-9"/>
        </w:rPr>
        <w:t xml:space="preserve"> </w:t>
      </w:r>
      <w:hyperlink w:anchor="_bookmark242" w:history="1">
        <w:r w:rsidR="0029179C">
          <w:rPr>
            <w:color w:val="333333"/>
            <w:spacing w:val="-2"/>
          </w:rPr>
          <w:t>[206].</w:t>
        </w:r>
      </w:hyperlink>
    </w:p>
    <w:p w14:paraId="25D4D478" w14:textId="77777777" w:rsidR="0029179C" w:rsidRDefault="0029179C">
      <w:pPr>
        <w:pStyle w:val="BodyText"/>
        <w:spacing w:before="69"/>
      </w:pPr>
    </w:p>
    <w:p w14:paraId="70E7BD42" w14:textId="77777777" w:rsidR="0029179C" w:rsidRDefault="00000000">
      <w:pPr>
        <w:pStyle w:val="Heading7"/>
      </w:pPr>
      <w:r>
        <w:rPr>
          <w:color w:val="333333"/>
          <w:spacing w:val="-2"/>
          <w:w w:val="105"/>
        </w:rPr>
        <w:t>Where</w:t>
      </w:r>
    </w:p>
    <w:p w14:paraId="055479A0" w14:textId="77777777" w:rsidR="0029179C" w:rsidRDefault="00000000">
      <w:pPr>
        <w:pStyle w:val="BodyText"/>
        <w:spacing w:before="265" w:line="300" w:lineRule="auto"/>
        <w:ind w:left="340" w:right="339"/>
        <w:jc w:val="both"/>
      </w:pPr>
      <w:r>
        <w:rPr>
          <w:color w:val="333333"/>
        </w:rPr>
        <w:t>Environment crafting involves changing our physical or virtual work environment to better suit our needs and preferences. This might include rearranging our workspace, choosing different work locations, or adjusting our work-from-home setup to enhance comfort and productivity.</w:t>
      </w:r>
    </w:p>
    <w:p w14:paraId="14CAB14A" w14:textId="77777777" w:rsidR="0029179C" w:rsidRDefault="0029179C">
      <w:pPr>
        <w:pStyle w:val="BodyText"/>
        <w:spacing w:before="69"/>
      </w:pPr>
    </w:p>
    <w:p w14:paraId="3F002645" w14:textId="77777777" w:rsidR="0029179C" w:rsidRDefault="00000000">
      <w:pPr>
        <w:pStyle w:val="Heading7"/>
        <w:spacing w:before="1"/>
      </w:pPr>
      <w:r>
        <w:rPr>
          <w:color w:val="333333"/>
          <w:spacing w:val="-4"/>
          <w:w w:val="105"/>
        </w:rPr>
        <w:t>When</w:t>
      </w:r>
    </w:p>
    <w:p w14:paraId="03C8FC5D" w14:textId="77777777" w:rsidR="0029179C" w:rsidRDefault="00000000">
      <w:pPr>
        <w:pStyle w:val="BodyText"/>
        <w:spacing w:before="265" w:line="300" w:lineRule="auto"/>
        <w:ind w:left="340" w:right="338"/>
        <w:jc w:val="both"/>
      </w:pPr>
      <w:r>
        <w:rPr>
          <w:color w:val="333333"/>
        </w:rPr>
        <w:t>Temporal crafting is about altering when we perform certain tasks. This could involve restructuring</w:t>
      </w:r>
      <w:r>
        <w:rPr>
          <w:color w:val="333333"/>
          <w:spacing w:val="-12"/>
        </w:rPr>
        <w:t xml:space="preserve"> </w:t>
      </w:r>
      <w:r>
        <w:rPr>
          <w:color w:val="333333"/>
        </w:rPr>
        <w:t>our</w:t>
      </w:r>
      <w:r>
        <w:rPr>
          <w:color w:val="333333"/>
          <w:spacing w:val="-12"/>
        </w:rPr>
        <w:t xml:space="preserve"> </w:t>
      </w:r>
      <w:r>
        <w:rPr>
          <w:color w:val="333333"/>
        </w:rPr>
        <w:t>workday</w:t>
      </w:r>
      <w:r>
        <w:rPr>
          <w:color w:val="333333"/>
          <w:spacing w:val="-12"/>
        </w:rPr>
        <w:t xml:space="preserve"> </w:t>
      </w:r>
      <w:r>
        <w:rPr>
          <w:color w:val="333333"/>
        </w:rPr>
        <w:t>to</w:t>
      </w:r>
      <w:r>
        <w:rPr>
          <w:color w:val="333333"/>
          <w:spacing w:val="-12"/>
        </w:rPr>
        <w:t xml:space="preserve"> </w:t>
      </w:r>
      <w:r>
        <w:rPr>
          <w:color w:val="333333"/>
        </w:rPr>
        <w:t>align</w:t>
      </w:r>
      <w:r>
        <w:rPr>
          <w:color w:val="333333"/>
          <w:spacing w:val="-12"/>
        </w:rPr>
        <w:t xml:space="preserve"> </w:t>
      </w:r>
      <w:r>
        <w:rPr>
          <w:color w:val="333333"/>
        </w:rPr>
        <w:t>with</w:t>
      </w:r>
      <w:r>
        <w:rPr>
          <w:color w:val="333333"/>
          <w:spacing w:val="-12"/>
        </w:rPr>
        <w:t xml:space="preserve"> </w:t>
      </w:r>
      <w:r>
        <w:rPr>
          <w:color w:val="333333"/>
        </w:rPr>
        <w:t>our</w:t>
      </w:r>
      <w:r>
        <w:rPr>
          <w:color w:val="333333"/>
          <w:spacing w:val="-12"/>
        </w:rPr>
        <w:t xml:space="preserve"> </w:t>
      </w:r>
      <w:r>
        <w:rPr>
          <w:color w:val="333333"/>
        </w:rPr>
        <w:t>natural</w:t>
      </w:r>
      <w:r>
        <w:rPr>
          <w:color w:val="333333"/>
          <w:spacing w:val="-12"/>
        </w:rPr>
        <w:t xml:space="preserve"> </w:t>
      </w:r>
      <w:r>
        <w:rPr>
          <w:color w:val="333333"/>
        </w:rPr>
        <w:t>energy</w:t>
      </w:r>
      <w:r>
        <w:rPr>
          <w:color w:val="333333"/>
          <w:spacing w:val="-12"/>
        </w:rPr>
        <w:t xml:space="preserve"> </w:t>
      </w:r>
      <w:r>
        <w:rPr>
          <w:color w:val="333333"/>
        </w:rPr>
        <w:t>levels</w:t>
      </w:r>
      <w:r>
        <w:rPr>
          <w:color w:val="333333"/>
          <w:spacing w:val="-12"/>
        </w:rPr>
        <w:t xml:space="preserve"> </w:t>
      </w:r>
      <w:r>
        <w:rPr>
          <w:color w:val="333333"/>
        </w:rPr>
        <w:t>or</w:t>
      </w:r>
      <w:r>
        <w:rPr>
          <w:color w:val="333333"/>
          <w:spacing w:val="-12"/>
        </w:rPr>
        <w:t xml:space="preserve"> </w:t>
      </w:r>
      <w:r>
        <w:rPr>
          <w:color w:val="333333"/>
        </w:rPr>
        <w:t>setting</w:t>
      </w:r>
      <w:r>
        <w:rPr>
          <w:color w:val="333333"/>
          <w:spacing w:val="-12"/>
        </w:rPr>
        <w:t xml:space="preserve"> </w:t>
      </w:r>
      <w:r>
        <w:rPr>
          <w:color w:val="333333"/>
        </w:rPr>
        <w:t>specific</w:t>
      </w:r>
      <w:r>
        <w:rPr>
          <w:color w:val="333333"/>
          <w:spacing w:val="-12"/>
        </w:rPr>
        <w:t xml:space="preserve"> </w:t>
      </w:r>
      <w:r>
        <w:rPr>
          <w:color w:val="333333"/>
        </w:rPr>
        <w:t>times for focused work. Baker discusses the challenges of maintaining rigid work schedules and</w:t>
      </w:r>
      <w:r>
        <w:rPr>
          <w:color w:val="333333"/>
          <w:spacing w:val="-3"/>
        </w:rPr>
        <w:t xml:space="preserve"> </w:t>
      </w:r>
      <w:r>
        <w:rPr>
          <w:color w:val="333333"/>
        </w:rPr>
        <w:t>the</w:t>
      </w:r>
      <w:r>
        <w:rPr>
          <w:color w:val="333333"/>
          <w:spacing w:val="-3"/>
        </w:rPr>
        <w:t xml:space="preserve"> </w:t>
      </w:r>
      <w:r>
        <w:rPr>
          <w:color w:val="333333"/>
        </w:rPr>
        <w:t>benefits</w:t>
      </w:r>
      <w:r>
        <w:rPr>
          <w:color w:val="333333"/>
          <w:spacing w:val="-3"/>
        </w:rPr>
        <w:t xml:space="preserve"> </w:t>
      </w:r>
      <w:r>
        <w:rPr>
          <w:color w:val="333333"/>
        </w:rPr>
        <w:t>of</w:t>
      </w:r>
      <w:r>
        <w:rPr>
          <w:color w:val="333333"/>
          <w:spacing w:val="-3"/>
        </w:rPr>
        <w:t xml:space="preserve"> </w:t>
      </w:r>
      <w:r>
        <w:rPr>
          <w:color w:val="333333"/>
        </w:rPr>
        <w:t>finding</w:t>
      </w:r>
      <w:r>
        <w:rPr>
          <w:color w:val="333333"/>
          <w:spacing w:val="-4"/>
        </w:rPr>
        <w:t xml:space="preserve"> </w:t>
      </w:r>
      <w:r>
        <w:rPr>
          <w:color w:val="333333"/>
        </w:rPr>
        <w:t>flexible,</w:t>
      </w:r>
      <w:r>
        <w:rPr>
          <w:color w:val="333333"/>
          <w:spacing w:val="-3"/>
        </w:rPr>
        <w:t xml:space="preserve"> </w:t>
      </w:r>
      <w:r>
        <w:rPr>
          <w:color w:val="333333"/>
        </w:rPr>
        <w:t>personalized</w:t>
      </w:r>
      <w:r>
        <w:rPr>
          <w:color w:val="333333"/>
          <w:spacing w:val="-4"/>
        </w:rPr>
        <w:t xml:space="preserve"> </w:t>
      </w:r>
      <w:r>
        <w:rPr>
          <w:color w:val="333333"/>
        </w:rPr>
        <w:t>approaches</w:t>
      </w:r>
      <w:r>
        <w:rPr>
          <w:color w:val="333333"/>
          <w:spacing w:val="-4"/>
        </w:rPr>
        <w:t xml:space="preserve"> </w:t>
      </w:r>
      <w:r>
        <w:rPr>
          <w:color w:val="333333"/>
        </w:rPr>
        <w:t>to</w:t>
      </w:r>
      <w:r>
        <w:rPr>
          <w:color w:val="333333"/>
          <w:spacing w:val="-2"/>
        </w:rPr>
        <w:t xml:space="preserve"> </w:t>
      </w:r>
      <w:r>
        <w:rPr>
          <w:color w:val="333333"/>
        </w:rPr>
        <w:t>time</w:t>
      </w:r>
      <w:r>
        <w:rPr>
          <w:color w:val="333333"/>
          <w:spacing w:val="-4"/>
        </w:rPr>
        <w:t xml:space="preserve"> </w:t>
      </w:r>
      <w:r>
        <w:rPr>
          <w:color w:val="333333"/>
        </w:rPr>
        <w:t>management</w:t>
      </w:r>
      <w:r>
        <w:rPr>
          <w:color w:val="333333"/>
          <w:spacing w:val="-3"/>
        </w:rPr>
        <w:t xml:space="preserve"> </w:t>
      </w:r>
      <w:hyperlink w:anchor="_bookmark242" w:history="1">
        <w:r w:rsidR="0029179C">
          <w:rPr>
            <w:color w:val="333333"/>
            <w:spacing w:val="-2"/>
          </w:rPr>
          <w:t>[206].</w:t>
        </w:r>
      </w:hyperlink>
    </w:p>
    <w:p w14:paraId="50862059" w14:textId="77777777" w:rsidR="0029179C" w:rsidRDefault="00000000">
      <w:pPr>
        <w:pStyle w:val="BodyText"/>
        <w:spacing w:before="193" w:line="300" w:lineRule="auto"/>
        <w:ind w:left="340" w:right="337"/>
        <w:jc w:val="both"/>
      </w:pPr>
      <w:r>
        <w:rPr>
          <w:color w:val="333333"/>
        </w:rPr>
        <w:t>Expanding</w:t>
      </w:r>
      <w:r>
        <w:rPr>
          <w:color w:val="333333"/>
          <w:spacing w:val="-7"/>
        </w:rPr>
        <w:t xml:space="preserve"> </w:t>
      </w:r>
      <w:r>
        <w:rPr>
          <w:color w:val="333333"/>
        </w:rPr>
        <w:t>job</w:t>
      </w:r>
      <w:r>
        <w:rPr>
          <w:color w:val="333333"/>
          <w:spacing w:val="-7"/>
        </w:rPr>
        <w:t xml:space="preserve"> </w:t>
      </w:r>
      <w:r>
        <w:rPr>
          <w:color w:val="333333"/>
        </w:rPr>
        <w:t>crafting</w:t>
      </w:r>
      <w:r>
        <w:rPr>
          <w:color w:val="333333"/>
          <w:spacing w:val="-7"/>
        </w:rPr>
        <w:t xml:space="preserve"> </w:t>
      </w:r>
      <w:r>
        <w:rPr>
          <w:color w:val="333333"/>
        </w:rPr>
        <w:t>beyond</w:t>
      </w:r>
      <w:r>
        <w:rPr>
          <w:color w:val="333333"/>
          <w:spacing w:val="-7"/>
        </w:rPr>
        <w:t xml:space="preserve"> </w:t>
      </w:r>
      <w:r>
        <w:rPr>
          <w:color w:val="333333"/>
        </w:rPr>
        <w:t>the</w:t>
      </w:r>
      <w:r>
        <w:rPr>
          <w:color w:val="333333"/>
          <w:spacing w:val="-7"/>
        </w:rPr>
        <w:t xml:space="preserve"> </w:t>
      </w:r>
      <w:r>
        <w:rPr>
          <w:color w:val="333333"/>
        </w:rPr>
        <w:t>traditional</w:t>
      </w:r>
      <w:r>
        <w:rPr>
          <w:color w:val="333333"/>
          <w:spacing w:val="-7"/>
        </w:rPr>
        <w:t xml:space="preserve"> </w:t>
      </w:r>
      <w:r>
        <w:rPr>
          <w:color w:val="333333"/>
        </w:rPr>
        <w:t>categories</w:t>
      </w:r>
      <w:r>
        <w:rPr>
          <w:color w:val="333333"/>
          <w:spacing w:val="-7"/>
        </w:rPr>
        <w:t xml:space="preserve"> </w:t>
      </w:r>
      <w:r>
        <w:rPr>
          <w:color w:val="333333"/>
        </w:rPr>
        <w:t>of</w:t>
      </w:r>
      <w:r>
        <w:rPr>
          <w:color w:val="333333"/>
          <w:spacing w:val="-7"/>
        </w:rPr>
        <w:t xml:space="preserve"> </w:t>
      </w:r>
      <w:r>
        <w:rPr>
          <w:color w:val="333333"/>
        </w:rPr>
        <w:t>task,</w:t>
      </w:r>
      <w:r>
        <w:rPr>
          <w:color w:val="333333"/>
          <w:spacing w:val="-7"/>
        </w:rPr>
        <w:t xml:space="preserve"> </w:t>
      </w:r>
      <w:r>
        <w:rPr>
          <w:color w:val="333333"/>
        </w:rPr>
        <w:t>relational,</w:t>
      </w:r>
      <w:r>
        <w:rPr>
          <w:color w:val="333333"/>
          <w:spacing w:val="-7"/>
        </w:rPr>
        <w:t xml:space="preserve"> </w:t>
      </w:r>
      <w:r>
        <w:rPr>
          <w:color w:val="333333"/>
        </w:rPr>
        <w:t>and</w:t>
      </w:r>
      <w:r>
        <w:rPr>
          <w:color w:val="333333"/>
          <w:spacing w:val="-6"/>
        </w:rPr>
        <w:t xml:space="preserve"> </w:t>
      </w:r>
      <w:r>
        <w:rPr>
          <w:color w:val="333333"/>
        </w:rPr>
        <w:t>cognitive crafting</w:t>
      </w:r>
      <w:r>
        <w:rPr>
          <w:color w:val="333333"/>
          <w:spacing w:val="-1"/>
        </w:rPr>
        <w:t xml:space="preserve"> </w:t>
      </w:r>
      <w:r>
        <w:rPr>
          <w:color w:val="333333"/>
        </w:rPr>
        <w:t>allows</w:t>
      </w:r>
      <w:r>
        <w:rPr>
          <w:color w:val="333333"/>
          <w:spacing w:val="-1"/>
        </w:rPr>
        <w:t xml:space="preserve"> </w:t>
      </w:r>
      <w:r>
        <w:rPr>
          <w:color w:val="333333"/>
        </w:rPr>
        <w:t>for</w:t>
      </w:r>
      <w:r>
        <w:rPr>
          <w:color w:val="333333"/>
          <w:spacing w:val="-1"/>
        </w:rPr>
        <w:t xml:space="preserve"> </w:t>
      </w:r>
      <w:r>
        <w:rPr>
          <w:color w:val="333333"/>
        </w:rPr>
        <w:t>a</w:t>
      </w:r>
      <w:r>
        <w:rPr>
          <w:color w:val="333333"/>
          <w:spacing w:val="-1"/>
        </w:rPr>
        <w:t xml:space="preserve"> </w:t>
      </w:r>
      <w:r>
        <w:rPr>
          <w:color w:val="333333"/>
        </w:rPr>
        <w:t>more</w:t>
      </w:r>
      <w:r>
        <w:rPr>
          <w:color w:val="333333"/>
          <w:spacing w:val="-1"/>
        </w:rPr>
        <w:t xml:space="preserve"> </w:t>
      </w:r>
      <w:r>
        <w:rPr>
          <w:color w:val="333333"/>
        </w:rPr>
        <w:t>holistic</w:t>
      </w:r>
      <w:r>
        <w:rPr>
          <w:color w:val="333333"/>
          <w:spacing w:val="-1"/>
        </w:rPr>
        <w:t xml:space="preserve"> </w:t>
      </w:r>
      <w:r>
        <w:rPr>
          <w:color w:val="333333"/>
        </w:rPr>
        <w:t>approach</w:t>
      </w:r>
      <w:r>
        <w:rPr>
          <w:color w:val="333333"/>
          <w:spacing w:val="-1"/>
        </w:rPr>
        <w:t xml:space="preserve"> </w:t>
      </w:r>
      <w:r>
        <w:rPr>
          <w:color w:val="333333"/>
        </w:rPr>
        <w:t>to</w:t>
      </w:r>
      <w:r>
        <w:rPr>
          <w:color w:val="333333"/>
          <w:spacing w:val="-1"/>
        </w:rPr>
        <w:t xml:space="preserve"> </w:t>
      </w:r>
      <w:r>
        <w:rPr>
          <w:color w:val="333333"/>
        </w:rPr>
        <w:t>shaping</w:t>
      </w:r>
      <w:r>
        <w:rPr>
          <w:color w:val="333333"/>
          <w:spacing w:val="-1"/>
        </w:rPr>
        <w:t xml:space="preserve"> </w:t>
      </w:r>
      <w:r>
        <w:rPr>
          <w:color w:val="333333"/>
        </w:rPr>
        <w:t>our</w:t>
      </w:r>
      <w:r>
        <w:rPr>
          <w:color w:val="333333"/>
          <w:spacing w:val="-1"/>
        </w:rPr>
        <w:t xml:space="preserve"> </w:t>
      </w:r>
      <w:r>
        <w:rPr>
          <w:color w:val="333333"/>
        </w:rPr>
        <w:t>work.</w:t>
      </w:r>
      <w:r>
        <w:rPr>
          <w:color w:val="333333"/>
          <w:spacing w:val="-1"/>
        </w:rPr>
        <w:t xml:space="preserve"> </w:t>
      </w:r>
      <w:r>
        <w:rPr>
          <w:color w:val="333333"/>
        </w:rPr>
        <w:t>By</w:t>
      </w:r>
      <w:r>
        <w:rPr>
          <w:color w:val="333333"/>
          <w:spacing w:val="-1"/>
        </w:rPr>
        <w:t xml:space="preserve"> </w:t>
      </w:r>
      <w:r>
        <w:rPr>
          <w:color w:val="333333"/>
        </w:rPr>
        <w:t>considering</w:t>
      </w:r>
      <w:r>
        <w:rPr>
          <w:color w:val="333333"/>
          <w:spacing w:val="-2"/>
        </w:rPr>
        <w:t xml:space="preserve"> </w:t>
      </w:r>
      <w:r>
        <w:rPr>
          <w:color w:val="333333"/>
        </w:rPr>
        <w:t>each</w:t>
      </w:r>
      <w:r>
        <w:rPr>
          <w:color w:val="333333"/>
          <w:spacing w:val="-1"/>
        </w:rPr>
        <w:t xml:space="preserve"> </w:t>
      </w:r>
      <w:r>
        <w:rPr>
          <w:color w:val="333333"/>
        </w:rPr>
        <w:t>of these</w:t>
      </w:r>
      <w:r>
        <w:rPr>
          <w:color w:val="333333"/>
          <w:spacing w:val="-8"/>
        </w:rPr>
        <w:t xml:space="preserve"> </w:t>
      </w:r>
      <w:r>
        <w:rPr>
          <w:color w:val="333333"/>
        </w:rPr>
        <w:t>five</w:t>
      </w:r>
      <w:r>
        <w:rPr>
          <w:color w:val="333333"/>
          <w:spacing w:val="-8"/>
        </w:rPr>
        <w:t xml:space="preserve"> </w:t>
      </w:r>
      <w:r>
        <w:rPr>
          <w:color w:val="333333"/>
        </w:rPr>
        <w:t>elements,</w:t>
      </w:r>
      <w:r>
        <w:rPr>
          <w:color w:val="333333"/>
          <w:spacing w:val="-8"/>
        </w:rPr>
        <w:t xml:space="preserve"> </w:t>
      </w:r>
      <w:r>
        <w:rPr>
          <w:color w:val="333333"/>
        </w:rPr>
        <w:t>we</w:t>
      </w:r>
      <w:r>
        <w:rPr>
          <w:color w:val="333333"/>
          <w:spacing w:val="-8"/>
        </w:rPr>
        <w:t xml:space="preserve"> </w:t>
      </w:r>
      <w:r>
        <w:rPr>
          <w:color w:val="333333"/>
        </w:rPr>
        <w:t>can</w:t>
      </w:r>
      <w:r>
        <w:rPr>
          <w:color w:val="333333"/>
          <w:spacing w:val="-8"/>
        </w:rPr>
        <w:t xml:space="preserve"> </w:t>
      </w:r>
      <w:r>
        <w:rPr>
          <w:color w:val="333333"/>
        </w:rPr>
        <w:t>create</w:t>
      </w:r>
      <w:r>
        <w:rPr>
          <w:color w:val="333333"/>
          <w:spacing w:val="-8"/>
        </w:rPr>
        <w:t xml:space="preserve"> </w:t>
      </w:r>
      <w:r>
        <w:rPr>
          <w:color w:val="333333"/>
        </w:rPr>
        <w:t>a</w:t>
      </w:r>
      <w:r>
        <w:rPr>
          <w:color w:val="333333"/>
          <w:spacing w:val="-8"/>
        </w:rPr>
        <w:t xml:space="preserve"> </w:t>
      </w:r>
      <w:r>
        <w:rPr>
          <w:color w:val="333333"/>
        </w:rPr>
        <w:t>work</w:t>
      </w:r>
      <w:r>
        <w:rPr>
          <w:color w:val="333333"/>
          <w:spacing w:val="-8"/>
        </w:rPr>
        <w:t xml:space="preserve"> </w:t>
      </w:r>
      <w:r>
        <w:rPr>
          <w:color w:val="333333"/>
        </w:rPr>
        <w:t>experience</w:t>
      </w:r>
      <w:r>
        <w:rPr>
          <w:color w:val="333333"/>
          <w:spacing w:val="-8"/>
        </w:rPr>
        <w:t xml:space="preserve"> </w:t>
      </w:r>
      <w:r>
        <w:rPr>
          <w:color w:val="333333"/>
        </w:rPr>
        <w:t>that</w:t>
      </w:r>
      <w:r>
        <w:rPr>
          <w:color w:val="333333"/>
          <w:spacing w:val="-8"/>
        </w:rPr>
        <w:t xml:space="preserve"> </w:t>
      </w:r>
      <w:r>
        <w:rPr>
          <w:color w:val="333333"/>
        </w:rPr>
        <w:t>is</w:t>
      </w:r>
      <w:r>
        <w:rPr>
          <w:color w:val="333333"/>
          <w:spacing w:val="-8"/>
        </w:rPr>
        <w:t xml:space="preserve"> </w:t>
      </w:r>
      <w:r>
        <w:rPr>
          <w:color w:val="333333"/>
        </w:rPr>
        <w:t>more</w:t>
      </w:r>
      <w:r>
        <w:rPr>
          <w:color w:val="333333"/>
          <w:spacing w:val="-8"/>
        </w:rPr>
        <w:t xml:space="preserve"> </w:t>
      </w:r>
      <w:r>
        <w:rPr>
          <w:color w:val="333333"/>
        </w:rPr>
        <w:t>fulfilling,</w:t>
      </w:r>
      <w:r>
        <w:rPr>
          <w:color w:val="333333"/>
          <w:spacing w:val="-8"/>
        </w:rPr>
        <w:t xml:space="preserve"> </w:t>
      </w:r>
      <w:r>
        <w:rPr>
          <w:color w:val="333333"/>
        </w:rPr>
        <w:t>balanced,</w:t>
      </w:r>
      <w:r>
        <w:rPr>
          <w:color w:val="333333"/>
          <w:spacing w:val="-8"/>
        </w:rPr>
        <w:t xml:space="preserve"> </w:t>
      </w:r>
      <w:r>
        <w:rPr>
          <w:color w:val="333333"/>
        </w:rPr>
        <w:t>and aligned with our personal goals and values.</w:t>
      </w:r>
    </w:p>
    <w:p w14:paraId="4493E8BF"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7954CF3C" w14:textId="77777777" w:rsidR="0029179C" w:rsidRDefault="0029179C">
      <w:pPr>
        <w:pStyle w:val="BodyText"/>
        <w:spacing w:before="131"/>
        <w:rPr>
          <w:sz w:val="30"/>
        </w:rPr>
      </w:pPr>
    </w:p>
    <w:p w14:paraId="459F278F" w14:textId="77777777" w:rsidR="0029179C" w:rsidRDefault="00000000">
      <w:pPr>
        <w:pStyle w:val="Heading6"/>
        <w:jc w:val="both"/>
      </w:pPr>
      <w:r>
        <w:rPr>
          <w:color w:val="333333"/>
        </w:rPr>
        <w:t>Practical</w:t>
      </w:r>
      <w:r>
        <w:rPr>
          <w:color w:val="333333"/>
          <w:spacing w:val="-24"/>
        </w:rPr>
        <w:t xml:space="preserve"> </w:t>
      </w:r>
      <w:r>
        <w:rPr>
          <w:color w:val="333333"/>
        </w:rPr>
        <w:t>Applications</w:t>
      </w:r>
      <w:r>
        <w:rPr>
          <w:color w:val="333333"/>
          <w:spacing w:val="-21"/>
        </w:rPr>
        <w:t xml:space="preserve"> </w:t>
      </w:r>
      <w:r>
        <w:rPr>
          <w:color w:val="333333"/>
        </w:rPr>
        <w:t>Of</w:t>
      </w:r>
      <w:r>
        <w:rPr>
          <w:color w:val="333333"/>
          <w:spacing w:val="-22"/>
        </w:rPr>
        <w:t xml:space="preserve"> </w:t>
      </w:r>
      <w:r>
        <w:rPr>
          <w:color w:val="333333"/>
        </w:rPr>
        <w:t>Job</w:t>
      </w:r>
      <w:r>
        <w:rPr>
          <w:color w:val="333333"/>
          <w:spacing w:val="-19"/>
        </w:rPr>
        <w:t xml:space="preserve"> </w:t>
      </w:r>
      <w:r>
        <w:rPr>
          <w:color w:val="333333"/>
          <w:spacing w:val="-2"/>
        </w:rPr>
        <w:t>Crafting</w:t>
      </w:r>
    </w:p>
    <w:p w14:paraId="05BD6F0C" w14:textId="77777777" w:rsidR="0029179C" w:rsidRDefault="00000000">
      <w:pPr>
        <w:pStyle w:val="BodyText"/>
        <w:spacing w:before="293" w:line="302" w:lineRule="auto"/>
        <w:ind w:left="340" w:right="338"/>
        <w:jc w:val="both"/>
      </w:pPr>
      <w:r>
        <w:rPr>
          <w:color w:val="333333"/>
        </w:rPr>
        <w:t>How</w:t>
      </w:r>
      <w:r>
        <w:rPr>
          <w:color w:val="333333"/>
          <w:spacing w:val="35"/>
        </w:rPr>
        <w:t xml:space="preserve"> </w:t>
      </w:r>
      <w:r>
        <w:rPr>
          <w:color w:val="333333"/>
        </w:rPr>
        <w:t>can</w:t>
      </w:r>
      <w:r>
        <w:rPr>
          <w:color w:val="333333"/>
          <w:spacing w:val="35"/>
        </w:rPr>
        <w:t xml:space="preserve"> </w:t>
      </w:r>
      <w:r>
        <w:rPr>
          <w:color w:val="333333"/>
        </w:rPr>
        <w:t>we</w:t>
      </w:r>
      <w:r>
        <w:rPr>
          <w:color w:val="333333"/>
          <w:spacing w:val="35"/>
        </w:rPr>
        <w:t xml:space="preserve"> </w:t>
      </w:r>
      <w:r>
        <w:rPr>
          <w:color w:val="333333"/>
        </w:rPr>
        <w:t>apply</w:t>
      </w:r>
      <w:r>
        <w:rPr>
          <w:color w:val="333333"/>
          <w:spacing w:val="35"/>
        </w:rPr>
        <w:t xml:space="preserve"> </w:t>
      </w:r>
      <w:r>
        <w:rPr>
          <w:color w:val="333333"/>
        </w:rPr>
        <w:t>these</w:t>
      </w:r>
      <w:r>
        <w:rPr>
          <w:color w:val="333333"/>
          <w:spacing w:val="35"/>
        </w:rPr>
        <w:t xml:space="preserve"> </w:t>
      </w:r>
      <w:r>
        <w:rPr>
          <w:color w:val="333333"/>
        </w:rPr>
        <w:t>job-crafting</w:t>
      </w:r>
      <w:r>
        <w:rPr>
          <w:color w:val="333333"/>
          <w:spacing w:val="35"/>
        </w:rPr>
        <w:t xml:space="preserve"> </w:t>
      </w:r>
      <w:r>
        <w:rPr>
          <w:color w:val="333333"/>
        </w:rPr>
        <w:t>strategies</w:t>
      </w:r>
      <w:r>
        <w:rPr>
          <w:color w:val="333333"/>
          <w:spacing w:val="35"/>
        </w:rPr>
        <w:t xml:space="preserve"> </w:t>
      </w:r>
      <w:r>
        <w:rPr>
          <w:color w:val="333333"/>
        </w:rPr>
        <w:t>to</w:t>
      </w:r>
      <w:r>
        <w:rPr>
          <w:color w:val="333333"/>
          <w:spacing w:val="35"/>
        </w:rPr>
        <w:t xml:space="preserve"> </w:t>
      </w:r>
      <w:r>
        <w:rPr>
          <w:color w:val="333333"/>
        </w:rPr>
        <w:t>our</w:t>
      </w:r>
      <w:r>
        <w:rPr>
          <w:color w:val="333333"/>
          <w:spacing w:val="35"/>
        </w:rPr>
        <w:t xml:space="preserve"> </w:t>
      </w:r>
      <w:r>
        <w:rPr>
          <w:color w:val="333333"/>
        </w:rPr>
        <w:t>work?</w:t>
      </w:r>
      <w:r>
        <w:rPr>
          <w:color w:val="333333"/>
          <w:spacing w:val="35"/>
        </w:rPr>
        <w:t xml:space="preserve"> </w:t>
      </w:r>
      <w:r>
        <w:rPr>
          <w:color w:val="333333"/>
        </w:rPr>
        <w:t>Job</w:t>
      </w:r>
      <w:r>
        <w:rPr>
          <w:color w:val="333333"/>
          <w:spacing w:val="35"/>
        </w:rPr>
        <w:t xml:space="preserve"> </w:t>
      </w:r>
      <w:r>
        <w:rPr>
          <w:color w:val="333333"/>
        </w:rPr>
        <w:t>crafting</w:t>
      </w:r>
      <w:r>
        <w:rPr>
          <w:color w:val="333333"/>
          <w:spacing w:val="35"/>
        </w:rPr>
        <w:t xml:space="preserve"> </w:t>
      </w:r>
      <w:r>
        <w:rPr>
          <w:color w:val="333333"/>
        </w:rPr>
        <w:t>is</w:t>
      </w:r>
      <w:r>
        <w:rPr>
          <w:color w:val="333333"/>
          <w:spacing w:val="35"/>
        </w:rPr>
        <w:t xml:space="preserve"> </w:t>
      </w:r>
      <w:r>
        <w:rPr>
          <w:color w:val="333333"/>
        </w:rPr>
        <w:t>not</w:t>
      </w:r>
      <w:r>
        <w:rPr>
          <w:color w:val="333333"/>
          <w:spacing w:val="35"/>
        </w:rPr>
        <w:t xml:space="preserve"> </w:t>
      </w:r>
      <w:r>
        <w:rPr>
          <w:color w:val="333333"/>
        </w:rPr>
        <w:t>just a</w:t>
      </w:r>
      <w:r>
        <w:rPr>
          <w:color w:val="333333"/>
          <w:spacing w:val="40"/>
        </w:rPr>
        <w:t xml:space="preserve"> </w:t>
      </w:r>
      <w:r>
        <w:rPr>
          <w:color w:val="333333"/>
        </w:rPr>
        <w:t>theoretical</w:t>
      </w:r>
      <w:r>
        <w:rPr>
          <w:color w:val="333333"/>
          <w:spacing w:val="40"/>
        </w:rPr>
        <w:t xml:space="preserve"> </w:t>
      </w:r>
      <w:r>
        <w:rPr>
          <w:color w:val="333333"/>
        </w:rPr>
        <w:t>concept;</w:t>
      </w:r>
      <w:r>
        <w:rPr>
          <w:color w:val="333333"/>
          <w:spacing w:val="40"/>
        </w:rPr>
        <w:t xml:space="preserve"> </w:t>
      </w:r>
      <w:r>
        <w:rPr>
          <w:color w:val="333333"/>
        </w:rPr>
        <w:t>it’s</w:t>
      </w:r>
      <w:r>
        <w:rPr>
          <w:color w:val="333333"/>
          <w:spacing w:val="40"/>
        </w:rPr>
        <w:t xml:space="preserve"> </w:t>
      </w:r>
      <w:r>
        <w:rPr>
          <w:color w:val="333333"/>
        </w:rPr>
        <w:t>a</w:t>
      </w:r>
      <w:r>
        <w:rPr>
          <w:color w:val="333333"/>
          <w:spacing w:val="40"/>
        </w:rPr>
        <w:t xml:space="preserve"> </w:t>
      </w:r>
      <w:r>
        <w:rPr>
          <w:color w:val="333333"/>
        </w:rPr>
        <w:t>practical</w:t>
      </w:r>
      <w:r>
        <w:rPr>
          <w:color w:val="333333"/>
          <w:spacing w:val="40"/>
        </w:rPr>
        <w:t xml:space="preserve"> </w:t>
      </w:r>
      <w:r>
        <w:rPr>
          <w:color w:val="333333"/>
        </w:rPr>
        <w:t>tool</w:t>
      </w:r>
      <w:r>
        <w:rPr>
          <w:color w:val="333333"/>
          <w:spacing w:val="40"/>
        </w:rPr>
        <w:t xml:space="preserve"> </w:t>
      </w:r>
      <w:r>
        <w:rPr>
          <w:color w:val="333333"/>
        </w:rPr>
        <w:t>that</w:t>
      </w:r>
      <w:r>
        <w:rPr>
          <w:color w:val="333333"/>
          <w:spacing w:val="40"/>
        </w:rPr>
        <w:t xml:space="preserve"> </w:t>
      </w:r>
      <w:r>
        <w:rPr>
          <w:color w:val="333333"/>
        </w:rPr>
        <w:t>can</w:t>
      </w:r>
      <w:r>
        <w:rPr>
          <w:color w:val="333333"/>
          <w:spacing w:val="40"/>
        </w:rPr>
        <w:t xml:space="preserve"> </w:t>
      </w:r>
      <w:r>
        <w:rPr>
          <w:color w:val="333333"/>
        </w:rPr>
        <w:t>be</w:t>
      </w:r>
      <w:r>
        <w:rPr>
          <w:color w:val="333333"/>
          <w:spacing w:val="40"/>
        </w:rPr>
        <w:t xml:space="preserve"> </w:t>
      </w:r>
      <w:r>
        <w:rPr>
          <w:color w:val="333333"/>
        </w:rPr>
        <w:t>applied</w:t>
      </w:r>
      <w:r>
        <w:rPr>
          <w:color w:val="333333"/>
          <w:spacing w:val="40"/>
        </w:rPr>
        <w:t xml:space="preserve"> </w:t>
      </w:r>
      <w:r>
        <w:rPr>
          <w:color w:val="333333"/>
        </w:rPr>
        <w:t>in</w:t>
      </w:r>
      <w:r>
        <w:rPr>
          <w:color w:val="333333"/>
          <w:spacing w:val="40"/>
        </w:rPr>
        <w:t xml:space="preserve"> </w:t>
      </w:r>
      <w:r>
        <w:rPr>
          <w:color w:val="333333"/>
        </w:rPr>
        <w:t>various</w:t>
      </w:r>
      <w:r>
        <w:rPr>
          <w:color w:val="333333"/>
          <w:spacing w:val="40"/>
        </w:rPr>
        <w:t xml:space="preserve"> </w:t>
      </w:r>
      <w:r>
        <w:rPr>
          <w:color w:val="333333"/>
        </w:rPr>
        <w:t>ways</w:t>
      </w:r>
      <w:r>
        <w:rPr>
          <w:color w:val="333333"/>
          <w:spacing w:val="40"/>
        </w:rPr>
        <w:t xml:space="preserve"> </w:t>
      </w:r>
      <w:r>
        <w:rPr>
          <w:color w:val="333333"/>
        </w:rPr>
        <w:t xml:space="preserve">to enhance our work experience. Rob Baker emphasizes that job crafting is an ongoing process of experimentation and adaptation, where small changes can lead to significant improvements in wellbeing and performance </w:t>
      </w:r>
      <w:hyperlink w:anchor="_bookmark242" w:history="1">
        <w:r w:rsidR="0029179C">
          <w:rPr>
            <w:color w:val="333333"/>
          </w:rPr>
          <w:t>[206].</w:t>
        </w:r>
      </w:hyperlink>
    </w:p>
    <w:p w14:paraId="4F59C785" w14:textId="77777777" w:rsidR="0029179C" w:rsidRDefault="00000000">
      <w:pPr>
        <w:pStyle w:val="BodyText"/>
        <w:spacing w:before="227" w:line="302" w:lineRule="auto"/>
        <w:ind w:left="340" w:right="337"/>
        <w:jc w:val="both"/>
      </w:pPr>
      <w:r>
        <w:rPr>
          <w:color w:val="333333"/>
        </w:rPr>
        <w:t>For example, if we find certain tasks draining, we might experiment with different approaches, such as batching similar tasks together or using new tools to streamline the process.</w:t>
      </w:r>
      <w:r>
        <w:rPr>
          <w:color w:val="333333"/>
          <w:spacing w:val="-12"/>
        </w:rPr>
        <w:t xml:space="preserve"> </w:t>
      </w:r>
      <w:r>
        <w:rPr>
          <w:color w:val="333333"/>
        </w:rPr>
        <w:t>If</w:t>
      </w:r>
      <w:r>
        <w:rPr>
          <w:color w:val="333333"/>
          <w:spacing w:val="-12"/>
        </w:rPr>
        <w:t xml:space="preserve"> </w:t>
      </w:r>
      <w:r>
        <w:rPr>
          <w:color w:val="333333"/>
        </w:rPr>
        <w:t>we</w:t>
      </w:r>
      <w:r>
        <w:rPr>
          <w:color w:val="333333"/>
          <w:spacing w:val="-12"/>
        </w:rPr>
        <w:t xml:space="preserve"> </w:t>
      </w:r>
      <w:r>
        <w:rPr>
          <w:color w:val="333333"/>
        </w:rPr>
        <w:t>struggle</w:t>
      </w:r>
      <w:r>
        <w:rPr>
          <w:color w:val="333333"/>
          <w:spacing w:val="-12"/>
        </w:rPr>
        <w:t xml:space="preserve"> </w:t>
      </w:r>
      <w:r>
        <w:rPr>
          <w:color w:val="333333"/>
        </w:rPr>
        <w:t>with</w:t>
      </w:r>
      <w:r>
        <w:rPr>
          <w:color w:val="333333"/>
          <w:spacing w:val="-12"/>
        </w:rPr>
        <w:t xml:space="preserve"> </w:t>
      </w:r>
      <w:r>
        <w:rPr>
          <w:color w:val="333333"/>
        </w:rPr>
        <w:t>building</w:t>
      </w:r>
      <w:r>
        <w:rPr>
          <w:color w:val="333333"/>
          <w:spacing w:val="-12"/>
        </w:rPr>
        <w:t xml:space="preserve"> </w:t>
      </w:r>
      <w:r>
        <w:rPr>
          <w:color w:val="333333"/>
        </w:rPr>
        <w:t>relationships</w:t>
      </w:r>
      <w:r>
        <w:rPr>
          <w:color w:val="333333"/>
          <w:spacing w:val="-12"/>
        </w:rPr>
        <w:t xml:space="preserve"> </w:t>
      </w:r>
      <w:r>
        <w:rPr>
          <w:color w:val="333333"/>
        </w:rPr>
        <w:t>at</w:t>
      </w:r>
      <w:r>
        <w:rPr>
          <w:color w:val="333333"/>
          <w:spacing w:val="-12"/>
        </w:rPr>
        <w:t xml:space="preserve"> </w:t>
      </w:r>
      <w:r>
        <w:rPr>
          <w:color w:val="333333"/>
        </w:rPr>
        <w:t>work,</w:t>
      </w:r>
      <w:r>
        <w:rPr>
          <w:color w:val="333333"/>
          <w:spacing w:val="-12"/>
        </w:rPr>
        <w:t xml:space="preserve"> </w:t>
      </w:r>
      <w:r>
        <w:rPr>
          <w:color w:val="333333"/>
        </w:rPr>
        <w:t>consider</w:t>
      </w:r>
      <w:r>
        <w:rPr>
          <w:color w:val="333333"/>
          <w:spacing w:val="-12"/>
        </w:rPr>
        <w:t xml:space="preserve"> </w:t>
      </w:r>
      <w:r>
        <w:rPr>
          <w:color w:val="333333"/>
        </w:rPr>
        <w:t>setting</w:t>
      </w:r>
      <w:r>
        <w:rPr>
          <w:color w:val="333333"/>
          <w:spacing w:val="-12"/>
        </w:rPr>
        <w:t xml:space="preserve"> </w:t>
      </w:r>
      <w:r>
        <w:rPr>
          <w:color w:val="333333"/>
        </w:rPr>
        <w:t>aside</w:t>
      </w:r>
      <w:r>
        <w:rPr>
          <w:color w:val="333333"/>
          <w:spacing w:val="-12"/>
        </w:rPr>
        <w:t xml:space="preserve"> </w:t>
      </w:r>
      <w:r>
        <w:rPr>
          <w:color w:val="333333"/>
        </w:rPr>
        <w:t>time</w:t>
      </w:r>
      <w:r>
        <w:rPr>
          <w:color w:val="333333"/>
          <w:spacing w:val="-12"/>
        </w:rPr>
        <w:t xml:space="preserve"> </w:t>
      </w:r>
      <w:r>
        <w:rPr>
          <w:color w:val="333333"/>
        </w:rPr>
        <w:t>for regular check-ins with colleagues or seeking new connections within the organization.</w:t>
      </w:r>
    </w:p>
    <w:p w14:paraId="424820F1" w14:textId="77777777" w:rsidR="0029179C" w:rsidRDefault="00000000">
      <w:pPr>
        <w:pStyle w:val="BodyText"/>
        <w:spacing w:before="227" w:line="302" w:lineRule="auto"/>
        <w:ind w:left="340" w:right="338"/>
        <w:jc w:val="both"/>
      </w:pPr>
      <w:r>
        <w:rPr>
          <w:color w:val="333333"/>
        </w:rPr>
        <w:t>It’s</w:t>
      </w:r>
      <w:r>
        <w:rPr>
          <w:color w:val="333333"/>
          <w:spacing w:val="-2"/>
        </w:rPr>
        <w:t xml:space="preserve"> </w:t>
      </w:r>
      <w:r>
        <w:rPr>
          <w:color w:val="333333"/>
        </w:rPr>
        <w:t>important</w:t>
      </w:r>
      <w:r>
        <w:rPr>
          <w:color w:val="333333"/>
          <w:spacing w:val="-2"/>
        </w:rPr>
        <w:t xml:space="preserve"> </w:t>
      </w:r>
      <w:r>
        <w:rPr>
          <w:color w:val="333333"/>
        </w:rPr>
        <w:t>to</w:t>
      </w:r>
      <w:r>
        <w:rPr>
          <w:color w:val="333333"/>
          <w:spacing w:val="-2"/>
        </w:rPr>
        <w:t xml:space="preserve"> </w:t>
      </w:r>
      <w:r>
        <w:rPr>
          <w:color w:val="333333"/>
        </w:rPr>
        <w:t>recognize</w:t>
      </w:r>
      <w:r>
        <w:rPr>
          <w:color w:val="333333"/>
          <w:spacing w:val="-2"/>
        </w:rPr>
        <w:t xml:space="preserve"> </w:t>
      </w:r>
      <w:r>
        <w:rPr>
          <w:color w:val="333333"/>
        </w:rPr>
        <w:t>that</w:t>
      </w:r>
      <w:r>
        <w:rPr>
          <w:color w:val="333333"/>
          <w:spacing w:val="-2"/>
        </w:rPr>
        <w:t xml:space="preserve"> </w:t>
      </w:r>
      <w:r>
        <w:rPr>
          <w:color w:val="333333"/>
        </w:rPr>
        <w:t>job</w:t>
      </w:r>
      <w:r>
        <w:rPr>
          <w:color w:val="333333"/>
          <w:spacing w:val="-2"/>
        </w:rPr>
        <w:t xml:space="preserve"> </w:t>
      </w:r>
      <w:r>
        <w:rPr>
          <w:color w:val="333333"/>
        </w:rPr>
        <w:t>crafting</w:t>
      </w:r>
      <w:r>
        <w:rPr>
          <w:color w:val="333333"/>
          <w:spacing w:val="-2"/>
        </w:rPr>
        <w:t xml:space="preserve"> </w:t>
      </w:r>
      <w:r>
        <w:rPr>
          <w:color w:val="333333"/>
        </w:rPr>
        <w:t>is</w:t>
      </w:r>
      <w:r>
        <w:rPr>
          <w:color w:val="333333"/>
          <w:spacing w:val="-2"/>
        </w:rPr>
        <w:t xml:space="preserve"> </w:t>
      </w:r>
      <w:r>
        <w:rPr>
          <w:color w:val="333333"/>
        </w:rPr>
        <w:t>not</w:t>
      </w:r>
      <w:r>
        <w:rPr>
          <w:color w:val="333333"/>
          <w:spacing w:val="-2"/>
        </w:rPr>
        <w:t xml:space="preserve"> </w:t>
      </w:r>
      <w:r>
        <w:rPr>
          <w:color w:val="333333"/>
        </w:rPr>
        <w:t>always</w:t>
      </w:r>
      <w:r>
        <w:rPr>
          <w:color w:val="333333"/>
          <w:spacing w:val="-2"/>
        </w:rPr>
        <w:t xml:space="preserve"> </w:t>
      </w:r>
      <w:r>
        <w:rPr>
          <w:color w:val="333333"/>
        </w:rPr>
        <w:t>easy,</w:t>
      </w:r>
      <w:r>
        <w:rPr>
          <w:color w:val="333333"/>
          <w:spacing w:val="-2"/>
        </w:rPr>
        <w:t xml:space="preserve"> </w:t>
      </w:r>
      <w:r>
        <w:rPr>
          <w:color w:val="333333"/>
        </w:rPr>
        <w:t>and</w:t>
      </w:r>
      <w:r>
        <w:rPr>
          <w:color w:val="333333"/>
          <w:spacing w:val="-2"/>
        </w:rPr>
        <w:t xml:space="preserve"> </w:t>
      </w:r>
      <w:r>
        <w:rPr>
          <w:color w:val="333333"/>
        </w:rPr>
        <w:t>not</w:t>
      </w:r>
      <w:r>
        <w:rPr>
          <w:color w:val="333333"/>
          <w:spacing w:val="-2"/>
        </w:rPr>
        <w:t xml:space="preserve"> </w:t>
      </w:r>
      <w:r>
        <w:rPr>
          <w:color w:val="333333"/>
        </w:rPr>
        <w:t>every</w:t>
      </w:r>
      <w:r>
        <w:rPr>
          <w:color w:val="333333"/>
          <w:spacing w:val="-2"/>
        </w:rPr>
        <w:t xml:space="preserve"> </w:t>
      </w:r>
      <w:r>
        <w:rPr>
          <w:color w:val="333333"/>
        </w:rPr>
        <w:t>experiment will be successful. There will be job-crafting failures, such as struggling to maintain meeting-free Fridays or setting unrealistic boundaries around work hours. That’s why having a spirit of playful experimentation and curiosity is key. To help you and your clients playfully experiment, we’ve created a Micro-Crafting Toolkit packed with tiny tweaks to help infuse more meaning into the work we do each day.</w:t>
      </w:r>
    </w:p>
    <w:p w14:paraId="64249F68" w14:textId="77777777" w:rsidR="0029179C" w:rsidRDefault="0029179C">
      <w:pPr>
        <w:pStyle w:val="BodyText"/>
        <w:spacing w:before="132"/>
      </w:pPr>
    </w:p>
    <w:p w14:paraId="6C043B29" w14:textId="77777777" w:rsidR="0029179C" w:rsidRDefault="00000000">
      <w:pPr>
        <w:pStyle w:val="Heading6"/>
        <w:jc w:val="both"/>
      </w:pPr>
      <w:r>
        <w:rPr>
          <w:color w:val="333333"/>
        </w:rPr>
        <w:t>The</w:t>
      </w:r>
      <w:r>
        <w:rPr>
          <w:color w:val="333333"/>
          <w:spacing w:val="8"/>
        </w:rPr>
        <w:t xml:space="preserve"> </w:t>
      </w:r>
      <w:r>
        <w:rPr>
          <w:color w:val="333333"/>
        </w:rPr>
        <w:t>Micro-Crafting</w:t>
      </w:r>
      <w:r>
        <w:rPr>
          <w:color w:val="333333"/>
          <w:spacing w:val="-3"/>
        </w:rPr>
        <w:t xml:space="preserve"> </w:t>
      </w:r>
      <w:r>
        <w:rPr>
          <w:color w:val="333333"/>
          <w:spacing w:val="-2"/>
        </w:rPr>
        <w:t>Toolkit</w:t>
      </w:r>
    </w:p>
    <w:p w14:paraId="795E80B0" w14:textId="77777777" w:rsidR="0029179C" w:rsidRDefault="00000000">
      <w:pPr>
        <w:pStyle w:val="BodyText"/>
        <w:spacing w:before="294" w:line="302" w:lineRule="auto"/>
        <w:ind w:left="340" w:right="339"/>
        <w:jc w:val="both"/>
      </w:pPr>
      <w:r>
        <w:rPr>
          <w:color w:val="333333"/>
        </w:rPr>
        <w:t>Looking</w:t>
      </w:r>
      <w:r>
        <w:rPr>
          <w:color w:val="333333"/>
          <w:spacing w:val="-13"/>
        </w:rPr>
        <w:t xml:space="preserve"> </w:t>
      </w:r>
      <w:r>
        <w:rPr>
          <w:color w:val="333333"/>
        </w:rPr>
        <w:t>at</w:t>
      </w:r>
      <w:r>
        <w:rPr>
          <w:color w:val="333333"/>
          <w:spacing w:val="-12"/>
        </w:rPr>
        <w:t xml:space="preserve"> </w:t>
      </w:r>
      <w:r>
        <w:rPr>
          <w:color w:val="333333"/>
        </w:rPr>
        <w:t>the</w:t>
      </w:r>
      <w:r>
        <w:rPr>
          <w:color w:val="333333"/>
          <w:spacing w:val="-13"/>
        </w:rPr>
        <w:t xml:space="preserve"> </w:t>
      </w:r>
      <w:r>
        <w:rPr>
          <w:color w:val="333333"/>
        </w:rPr>
        <w:t>tasks</w:t>
      </w:r>
      <w:r>
        <w:rPr>
          <w:color w:val="333333"/>
          <w:spacing w:val="-12"/>
        </w:rPr>
        <w:t xml:space="preserve"> </w:t>
      </w:r>
      <w:r>
        <w:rPr>
          <w:color w:val="333333"/>
        </w:rPr>
        <w:t>you</w:t>
      </w:r>
      <w:r>
        <w:rPr>
          <w:color w:val="333333"/>
          <w:spacing w:val="-13"/>
        </w:rPr>
        <w:t xml:space="preserve"> </w:t>
      </w:r>
      <w:r>
        <w:rPr>
          <w:color w:val="333333"/>
        </w:rPr>
        <w:t>currently</w:t>
      </w:r>
      <w:r>
        <w:rPr>
          <w:color w:val="333333"/>
          <w:spacing w:val="-12"/>
        </w:rPr>
        <w:t xml:space="preserve"> </w:t>
      </w:r>
      <w:r>
        <w:rPr>
          <w:color w:val="333333"/>
        </w:rPr>
        <w:t>have</w:t>
      </w:r>
      <w:r>
        <w:rPr>
          <w:color w:val="333333"/>
          <w:spacing w:val="-13"/>
        </w:rPr>
        <w:t xml:space="preserve"> </w:t>
      </w:r>
      <w:r>
        <w:rPr>
          <w:color w:val="333333"/>
        </w:rPr>
        <w:t>in</w:t>
      </w:r>
      <w:r>
        <w:rPr>
          <w:color w:val="333333"/>
          <w:spacing w:val="-12"/>
        </w:rPr>
        <w:t xml:space="preserve"> </w:t>
      </w:r>
      <w:r>
        <w:rPr>
          <w:color w:val="333333"/>
        </w:rPr>
        <w:t>your</w:t>
      </w:r>
      <w:r>
        <w:rPr>
          <w:color w:val="333333"/>
          <w:spacing w:val="-13"/>
        </w:rPr>
        <w:t xml:space="preserve"> </w:t>
      </w:r>
      <w:r>
        <w:rPr>
          <w:color w:val="333333"/>
        </w:rPr>
        <w:t>own</w:t>
      </w:r>
      <w:r>
        <w:rPr>
          <w:color w:val="333333"/>
          <w:spacing w:val="-12"/>
        </w:rPr>
        <w:t xml:space="preserve"> </w:t>
      </w:r>
      <w:r>
        <w:rPr>
          <w:color w:val="333333"/>
        </w:rPr>
        <w:t>role</w:t>
      </w:r>
      <w:r>
        <w:rPr>
          <w:color w:val="333333"/>
          <w:spacing w:val="-13"/>
        </w:rPr>
        <w:t xml:space="preserve"> </w:t>
      </w:r>
      <w:r>
        <w:rPr>
          <w:color w:val="333333"/>
        </w:rPr>
        <w:t>(as</w:t>
      </w:r>
      <w:r>
        <w:rPr>
          <w:color w:val="333333"/>
          <w:spacing w:val="-12"/>
        </w:rPr>
        <w:t xml:space="preserve"> </w:t>
      </w:r>
      <w:r>
        <w:rPr>
          <w:color w:val="333333"/>
        </w:rPr>
        <w:t>a</w:t>
      </w:r>
      <w:r>
        <w:rPr>
          <w:color w:val="333333"/>
          <w:spacing w:val="-13"/>
        </w:rPr>
        <w:t xml:space="preserve"> </w:t>
      </w:r>
      <w:r>
        <w:rPr>
          <w:color w:val="333333"/>
        </w:rPr>
        <w:t>facilitator</w:t>
      </w:r>
      <w:r>
        <w:rPr>
          <w:color w:val="333333"/>
          <w:spacing w:val="-12"/>
        </w:rPr>
        <w:t xml:space="preserve"> </w:t>
      </w:r>
      <w:r>
        <w:rPr>
          <w:color w:val="333333"/>
        </w:rPr>
        <w:t>or</w:t>
      </w:r>
      <w:r>
        <w:rPr>
          <w:color w:val="333333"/>
          <w:spacing w:val="-13"/>
        </w:rPr>
        <w:t xml:space="preserve"> </w:t>
      </w:r>
      <w:r>
        <w:rPr>
          <w:color w:val="333333"/>
        </w:rPr>
        <w:t>more</w:t>
      </w:r>
      <w:r>
        <w:rPr>
          <w:color w:val="333333"/>
          <w:spacing w:val="-12"/>
        </w:rPr>
        <w:t xml:space="preserve"> </w:t>
      </w:r>
      <w:r>
        <w:rPr>
          <w:color w:val="333333"/>
        </w:rPr>
        <w:t>broadly), choose one of your more de-energizing tasks and:</w:t>
      </w:r>
    </w:p>
    <w:p w14:paraId="397BD640" w14:textId="2397DF37" w:rsidR="0029179C" w:rsidRDefault="00000000" w:rsidP="00B333B6">
      <w:pPr>
        <w:pStyle w:val="BodyText"/>
        <w:numPr>
          <w:ilvl w:val="0"/>
          <w:numId w:val="21"/>
        </w:numPr>
        <w:spacing w:before="226"/>
        <w:jc w:val="both"/>
      </w:pPr>
      <w:r>
        <w:rPr>
          <w:color w:val="333333"/>
        </w:rPr>
        <w:t>Identify</w:t>
      </w:r>
      <w:r>
        <w:rPr>
          <w:color w:val="333333"/>
          <w:spacing w:val="-3"/>
        </w:rPr>
        <w:t xml:space="preserve"> </w:t>
      </w:r>
      <w:r>
        <w:rPr>
          <w:color w:val="333333"/>
        </w:rPr>
        <w:t>the</w:t>
      </w:r>
      <w:r>
        <w:rPr>
          <w:color w:val="333333"/>
          <w:spacing w:val="-2"/>
        </w:rPr>
        <w:t xml:space="preserve"> </w:t>
      </w:r>
      <w:r>
        <w:rPr>
          <w:color w:val="333333"/>
        </w:rPr>
        <w:t>job-crafting</w:t>
      </w:r>
      <w:r>
        <w:rPr>
          <w:color w:val="333333"/>
          <w:spacing w:val="-3"/>
        </w:rPr>
        <w:t xml:space="preserve"> </w:t>
      </w:r>
      <w:r>
        <w:rPr>
          <w:color w:val="333333"/>
        </w:rPr>
        <w:t>area</w:t>
      </w:r>
      <w:r>
        <w:rPr>
          <w:color w:val="333333"/>
          <w:spacing w:val="-3"/>
        </w:rPr>
        <w:t xml:space="preserve"> </w:t>
      </w:r>
      <w:r>
        <w:rPr>
          <w:color w:val="333333"/>
        </w:rPr>
        <w:t>you’d</w:t>
      </w:r>
      <w:r>
        <w:rPr>
          <w:color w:val="333333"/>
          <w:spacing w:val="-2"/>
        </w:rPr>
        <w:t xml:space="preserve"> </w:t>
      </w:r>
      <w:r>
        <w:rPr>
          <w:color w:val="333333"/>
        </w:rPr>
        <w:t>like</w:t>
      </w:r>
      <w:r>
        <w:rPr>
          <w:color w:val="333333"/>
          <w:spacing w:val="-3"/>
        </w:rPr>
        <w:t xml:space="preserve"> </w:t>
      </w:r>
      <w:r>
        <w:rPr>
          <w:color w:val="333333"/>
        </w:rPr>
        <w:t>to</w:t>
      </w:r>
      <w:r>
        <w:rPr>
          <w:color w:val="333333"/>
          <w:spacing w:val="-2"/>
        </w:rPr>
        <w:t xml:space="preserve"> </w:t>
      </w:r>
      <w:r>
        <w:rPr>
          <w:color w:val="333333"/>
        </w:rPr>
        <w:t>leverage</w:t>
      </w:r>
      <w:r>
        <w:rPr>
          <w:color w:val="333333"/>
          <w:spacing w:val="-3"/>
        </w:rPr>
        <w:t xml:space="preserve"> </w:t>
      </w:r>
      <w:r>
        <w:rPr>
          <w:color w:val="333333"/>
        </w:rPr>
        <w:t>(what,</w:t>
      </w:r>
      <w:r>
        <w:rPr>
          <w:color w:val="333333"/>
          <w:spacing w:val="-3"/>
        </w:rPr>
        <w:t xml:space="preserve"> </w:t>
      </w:r>
      <w:r>
        <w:rPr>
          <w:color w:val="333333"/>
        </w:rPr>
        <w:t>who,</w:t>
      </w:r>
      <w:r>
        <w:rPr>
          <w:color w:val="333333"/>
          <w:spacing w:val="-2"/>
        </w:rPr>
        <w:t xml:space="preserve"> </w:t>
      </w:r>
      <w:r>
        <w:rPr>
          <w:color w:val="333333"/>
        </w:rPr>
        <w:t>why,</w:t>
      </w:r>
      <w:r>
        <w:rPr>
          <w:color w:val="333333"/>
          <w:spacing w:val="-3"/>
        </w:rPr>
        <w:t xml:space="preserve"> </w:t>
      </w:r>
      <w:r>
        <w:rPr>
          <w:color w:val="333333"/>
        </w:rPr>
        <w:t>where,</w:t>
      </w:r>
      <w:r>
        <w:rPr>
          <w:color w:val="333333"/>
          <w:spacing w:val="-2"/>
        </w:rPr>
        <w:t xml:space="preserve"> when).</w:t>
      </w:r>
    </w:p>
    <w:p w14:paraId="5ED727E5" w14:textId="77777777" w:rsidR="0029179C" w:rsidRDefault="00000000">
      <w:pPr>
        <w:pStyle w:val="BodyText"/>
        <w:tabs>
          <w:tab w:val="left" w:pos="737"/>
        </w:tabs>
        <w:spacing w:before="12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Within</w:t>
      </w:r>
      <w:r>
        <w:rPr>
          <w:color w:val="333333"/>
          <w:spacing w:val="40"/>
        </w:rPr>
        <w:t xml:space="preserve"> </w:t>
      </w:r>
      <w:r>
        <w:rPr>
          <w:color w:val="333333"/>
        </w:rPr>
        <w:t>that</w:t>
      </w:r>
      <w:r>
        <w:rPr>
          <w:color w:val="333333"/>
          <w:spacing w:val="40"/>
        </w:rPr>
        <w:t xml:space="preserve"> </w:t>
      </w:r>
      <w:r>
        <w:rPr>
          <w:color w:val="333333"/>
        </w:rPr>
        <w:t>job-crafting</w:t>
      </w:r>
      <w:r>
        <w:rPr>
          <w:color w:val="333333"/>
          <w:spacing w:val="40"/>
        </w:rPr>
        <w:t xml:space="preserve"> </w:t>
      </w:r>
      <w:r>
        <w:rPr>
          <w:color w:val="333333"/>
        </w:rPr>
        <w:t>area,</w:t>
      </w:r>
      <w:r>
        <w:rPr>
          <w:color w:val="333333"/>
          <w:spacing w:val="40"/>
        </w:rPr>
        <w:t xml:space="preserve"> </w:t>
      </w:r>
      <w:r>
        <w:rPr>
          <w:color w:val="333333"/>
        </w:rPr>
        <w:t>choose</w:t>
      </w:r>
      <w:r>
        <w:rPr>
          <w:color w:val="333333"/>
          <w:spacing w:val="40"/>
        </w:rPr>
        <w:t xml:space="preserve"> </w:t>
      </w:r>
      <w:r>
        <w:rPr>
          <w:color w:val="333333"/>
        </w:rPr>
        <w:t>a</w:t>
      </w:r>
      <w:r>
        <w:rPr>
          <w:color w:val="333333"/>
          <w:spacing w:val="40"/>
        </w:rPr>
        <w:t xml:space="preserve"> </w:t>
      </w:r>
      <w:r>
        <w:rPr>
          <w:color w:val="333333"/>
        </w:rPr>
        <w:t>behavior</w:t>
      </w:r>
      <w:r>
        <w:rPr>
          <w:color w:val="333333"/>
          <w:spacing w:val="40"/>
        </w:rPr>
        <w:t xml:space="preserve"> </w:t>
      </w:r>
      <w:r>
        <w:rPr>
          <w:color w:val="333333"/>
        </w:rPr>
        <w:t>(or</w:t>
      </w:r>
      <w:r>
        <w:rPr>
          <w:color w:val="333333"/>
          <w:spacing w:val="40"/>
        </w:rPr>
        <w:t xml:space="preserve"> </w:t>
      </w:r>
      <w:r>
        <w:rPr>
          <w:color w:val="333333"/>
        </w:rPr>
        <w:t>create</w:t>
      </w:r>
      <w:r>
        <w:rPr>
          <w:color w:val="333333"/>
          <w:spacing w:val="40"/>
        </w:rPr>
        <w:t xml:space="preserve"> </w:t>
      </w:r>
      <w:r>
        <w:rPr>
          <w:color w:val="333333"/>
        </w:rPr>
        <w:t>your</w:t>
      </w:r>
      <w:r>
        <w:rPr>
          <w:color w:val="333333"/>
          <w:spacing w:val="40"/>
        </w:rPr>
        <w:t xml:space="preserve"> </w:t>
      </w:r>
      <w:r>
        <w:rPr>
          <w:color w:val="333333"/>
        </w:rPr>
        <w:t>own)</w:t>
      </w:r>
      <w:r>
        <w:rPr>
          <w:color w:val="333333"/>
          <w:spacing w:val="40"/>
        </w:rPr>
        <w:t xml:space="preserve"> </w:t>
      </w:r>
      <w:r>
        <w:rPr>
          <w:color w:val="333333"/>
        </w:rPr>
        <w:t>from</w:t>
      </w:r>
      <w:r>
        <w:rPr>
          <w:color w:val="333333"/>
          <w:spacing w:val="40"/>
        </w:rPr>
        <w:t xml:space="preserve"> </w:t>
      </w:r>
      <w:r>
        <w:rPr>
          <w:color w:val="333333"/>
        </w:rPr>
        <w:t>the Micro-Crafting Toolkit to playfully experiment with.</w:t>
      </w:r>
    </w:p>
    <w:p w14:paraId="7F226370" w14:textId="77777777" w:rsidR="0029179C" w:rsidRDefault="00000000">
      <w:pPr>
        <w:pStyle w:val="BodyText"/>
        <w:spacing w:before="231" w:line="302" w:lineRule="auto"/>
        <w:ind w:left="341" w:right="338"/>
        <w:jc w:val="both"/>
      </w:pPr>
      <w:r>
        <w:rPr>
          <w:b/>
          <w:color w:val="333333"/>
        </w:rPr>
        <w:t>Consider:</w:t>
      </w:r>
      <w:r>
        <w:rPr>
          <w:b/>
          <w:color w:val="333333"/>
          <w:spacing w:val="-2"/>
        </w:rPr>
        <w:t xml:space="preserve"> </w:t>
      </w:r>
      <w:r>
        <w:rPr>
          <w:color w:val="333333"/>
        </w:rPr>
        <w:t>What</w:t>
      </w:r>
      <w:r>
        <w:rPr>
          <w:color w:val="333333"/>
          <w:spacing w:val="-1"/>
        </w:rPr>
        <w:t xml:space="preserve"> </w:t>
      </w:r>
      <w:r>
        <w:rPr>
          <w:color w:val="333333"/>
        </w:rPr>
        <w:t>challenges</w:t>
      </w:r>
      <w:r>
        <w:rPr>
          <w:color w:val="333333"/>
          <w:spacing w:val="-2"/>
        </w:rPr>
        <w:t xml:space="preserve"> </w:t>
      </w:r>
      <w:r>
        <w:rPr>
          <w:color w:val="333333"/>
        </w:rPr>
        <w:t>have</w:t>
      </w:r>
      <w:r>
        <w:rPr>
          <w:color w:val="333333"/>
          <w:spacing w:val="-1"/>
        </w:rPr>
        <w:t xml:space="preserve"> </w:t>
      </w:r>
      <w:r>
        <w:rPr>
          <w:color w:val="333333"/>
        </w:rPr>
        <w:t>you</w:t>
      </w:r>
      <w:r>
        <w:rPr>
          <w:color w:val="333333"/>
          <w:spacing w:val="-1"/>
        </w:rPr>
        <w:t xml:space="preserve"> </w:t>
      </w:r>
      <w:r>
        <w:rPr>
          <w:color w:val="333333"/>
        </w:rPr>
        <w:t>faced</w:t>
      </w:r>
      <w:r>
        <w:rPr>
          <w:color w:val="333333"/>
          <w:spacing w:val="-2"/>
        </w:rPr>
        <w:t xml:space="preserve"> </w:t>
      </w:r>
      <w:r>
        <w:rPr>
          <w:color w:val="333333"/>
        </w:rPr>
        <w:t>in</w:t>
      </w:r>
      <w:r>
        <w:rPr>
          <w:color w:val="333333"/>
          <w:spacing w:val="-1"/>
        </w:rPr>
        <w:t xml:space="preserve"> </w:t>
      </w:r>
      <w:r>
        <w:rPr>
          <w:color w:val="333333"/>
        </w:rPr>
        <w:t>your</w:t>
      </w:r>
      <w:r>
        <w:rPr>
          <w:color w:val="333333"/>
          <w:spacing w:val="-1"/>
        </w:rPr>
        <w:t xml:space="preserve"> </w:t>
      </w:r>
      <w:r>
        <w:rPr>
          <w:color w:val="333333"/>
        </w:rPr>
        <w:t>own</w:t>
      </w:r>
      <w:r>
        <w:rPr>
          <w:color w:val="333333"/>
          <w:spacing w:val="-1"/>
        </w:rPr>
        <w:t xml:space="preserve"> </w:t>
      </w:r>
      <w:r>
        <w:rPr>
          <w:color w:val="333333"/>
        </w:rPr>
        <w:t>job-crafting</w:t>
      </w:r>
      <w:r>
        <w:rPr>
          <w:color w:val="333333"/>
          <w:spacing w:val="-1"/>
        </w:rPr>
        <w:t xml:space="preserve"> </w:t>
      </w:r>
      <w:r>
        <w:rPr>
          <w:color w:val="333333"/>
        </w:rPr>
        <w:t>efforts</w:t>
      </w:r>
      <w:r>
        <w:rPr>
          <w:color w:val="333333"/>
          <w:spacing w:val="-2"/>
        </w:rPr>
        <w:t xml:space="preserve"> </w:t>
      </w:r>
      <w:r>
        <w:rPr>
          <w:color w:val="333333"/>
        </w:rPr>
        <w:t>(even</w:t>
      </w:r>
      <w:r>
        <w:rPr>
          <w:color w:val="333333"/>
          <w:spacing w:val="-1"/>
        </w:rPr>
        <w:t xml:space="preserve"> </w:t>
      </w:r>
      <w:r>
        <w:rPr>
          <w:color w:val="333333"/>
        </w:rPr>
        <w:t>simply selecting a micro-crafting behavior), and how can we use these experiences to guide others in their job-crafting endeavors?</w:t>
      </w:r>
    </w:p>
    <w:p w14:paraId="654DCB6D"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74820BA8" w14:textId="77777777" w:rsidR="0029179C" w:rsidRDefault="00000000">
      <w:pPr>
        <w:pStyle w:val="BodyText"/>
      </w:pPr>
      <w:r>
        <w:rPr>
          <w:noProof/>
        </w:rPr>
        <w:lastRenderedPageBreak/>
        <mc:AlternateContent>
          <mc:Choice Requires="wps">
            <w:drawing>
              <wp:anchor distT="0" distB="0" distL="0" distR="0" simplePos="0" relativeHeight="481647104" behindDoc="1" locked="0" layoutInCell="1" allowOverlap="1" wp14:anchorId="204D84D9" wp14:editId="0224A89E">
                <wp:simplePos x="0" y="0"/>
                <wp:positionH relativeFrom="page">
                  <wp:posOffset>9824821</wp:posOffset>
                </wp:positionH>
                <wp:positionV relativeFrom="page">
                  <wp:posOffset>899999</wp:posOffset>
                </wp:positionV>
                <wp:extent cx="1270" cy="5760085"/>
                <wp:effectExtent l="0" t="0" r="0" b="0"/>
                <wp:wrapNone/>
                <wp:docPr id="867" name="Graphic 8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760085"/>
                        </a:xfrm>
                        <a:custGeom>
                          <a:avLst/>
                          <a:gdLst/>
                          <a:ahLst/>
                          <a:cxnLst/>
                          <a:rect l="l" t="t" r="r" b="b"/>
                          <a:pathLst>
                            <a:path h="5760085">
                              <a:moveTo>
                                <a:pt x="0" y="0"/>
                              </a:moveTo>
                              <a:lnTo>
                                <a:pt x="0" y="5759996"/>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0E75DAE" id="Graphic 867" o:spid="_x0000_s1026" style="position:absolute;margin-left:773.6pt;margin-top:70.85pt;width:.1pt;height:453.55pt;z-index:-21669376;visibility:visible;mso-wrap-style:square;mso-wrap-distance-left:0;mso-wrap-distance-top:0;mso-wrap-distance-right:0;mso-wrap-distance-bottom:0;mso-position-horizontal:absolute;mso-position-horizontal-relative:page;mso-position-vertical:absolute;mso-position-vertical-relative:page;v-text-anchor:top" coordsize="1270,5760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" path="m,l,5759996e" filled="f" strokeweight=".5pt">
                <v:path arrowok="t"/>
                <w10:wrap anchorx="page" anchory="page"/>
              </v:shape>
            </w:pict>
          </mc:Fallback>
        </mc:AlternateContent>
      </w:r>
      <w:r>
        <w:rPr>
          <w:noProof/>
        </w:rPr>
        <mc:AlternateContent>
          <mc:Choice Requires="wps">
            <w:drawing>
              <wp:anchor distT="0" distB="0" distL="0" distR="0" simplePos="0" relativeHeight="15901184" behindDoc="0" locked="0" layoutInCell="1" allowOverlap="1" wp14:anchorId="489EB0E6" wp14:editId="2BCAE041">
                <wp:simplePos x="0" y="0"/>
                <wp:positionH relativeFrom="page">
                  <wp:posOffset>9926154</wp:posOffset>
                </wp:positionH>
                <wp:positionV relativeFrom="page">
                  <wp:posOffset>887299</wp:posOffset>
                </wp:positionV>
                <wp:extent cx="198120" cy="776605"/>
                <wp:effectExtent l="0" t="0" r="0" b="0"/>
                <wp:wrapNone/>
                <wp:docPr id="868" name="Textbox 8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8120" cy="776605"/>
                        </a:xfrm>
                        <a:prstGeom prst="rect">
                          <a:avLst/>
                        </a:prstGeom>
                      </wps:spPr>
                      <wps:txbx>
                        <w:txbxContent>
                          <w:p w14:paraId="7105C787"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vert="vert" wrap="square" lIns="0" tIns="0" rIns="0" bIns="0" rtlCol="0">
                        <a:noAutofit/>
                      </wps:bodyPr>
                    </wps:wsp>
                  </a:graphicData>
                </a:graphic>
              </wp:anchor>
            </w:drawing>
          </mc:Choice>
          <mc:Fallback>
            <w:pict>
              <v:shape w14:anchorId="489EB0E6" id="Textbox 868" o:spid="_x0000_s1248" type="#_x0000_t202" style="position:absolute;margin-left:781.6pt;margin-top:69.85pt;width:15.6pt;height:61.15pt;z-index:15901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" filled="f" stroked="f">
                <v:textbox style="layout-flow:vertical" inset="0,0,0,0">
                  <w:txbxContent>
                    <w:p w14:paraId="7105C787"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15901696" behindDoc="0" locked="0" layoutInCell="1" allowOverlap="1" wp14:anchorId="7F3381D7" wp14:editId="2109F7C1">
                <wp:simplePos x="0" y="0"/>
                <wp:positionH relativeFrom="page">
                  <wp:posOffset>9926154</wp:posOffset>
                </wp:positionH>
                <wp:positionV relativeFrom="page">
                  <wp:posOffset>5377117</wp:posOffset>
                </wp:positionV>
                <wp:extent cx="198120" cy="1299845"/>
                <wp:effectExtent l="0" t="0" r="0" b="0"/>
                <wp:wrapNone/>
                <wp:docPr id="869" name="Textbox 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8120" cy="1299845"/>
                        </a:xfrm>
                        <a:prstGeom prst="rect">
                          <a:avLst/>
                        </a:prstGeom>
                      </wps:spPr>
                      <wps:txbx>
                        <w:txbxContent>
                          <w:p w14:paraId="6047C615"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vert="vert" wrap="square" lIns="0" tIns="0" rIns="0" bIns="0" rtlCol="0">
                        <a:noAutofit/>
                      </wps:bodyPr>
                    </wps:wsp>
                  </a:graphicData>
                </a:graphic>
              </wp:anchor>
            </w:drawing>
          </mc:Choice>
          <mc:Fallback>
            <w:pict>
              <v:shape w14:anchorId="7F3381D7" id="Textbox 869" o:spid="_x0000_s1249" type="#_x0000_t202" style="position:absolute;margin-left:781.6pt;margin-top:423.4pt;width:15.6pt;height:102.35pt;z-index:15901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" filled="f" stroked="f">
                <v:textbox style="layout-flow:vertical" inset="0,0,0,0">
                  <w:txbxContent>
                    <w:p w14:paraId="6047C615"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r>
        <w:rPr>
          <w:noProof/>
        </w:rPr>
        <mc:AlternateContent>
          <mc:Choice Requires="wps">
            <w:drawing>
              <wp:anchor distT="0" distB="0" distL="0" distR="0" simplePos="0" relativeHeight="15902208" behindDoc="0" locked="0" layoutInCell="1" allowOverlap="1" wp14:anchorId="561302FB" wp14:editId="16726E4C">
                <wp:simplePos x="0" y="0"/>
                <wp:positionH relativeFrom="page">
                  <wp:posOffset>722015</wp:posOffset>
                </wp:positionH>
                <wp:positionV relativeFrom="page">
                  <wp:posOffset>3656812</wp:posOffset>
                </wp:positionV>
                <wp:extent cx="177800" cy="246379"/>
                <wp:effectExtent l="0" t="0" r="0" b="0"/>
                <wp:wrapNone/>
                <wp:docPr id="870" name="Textbox 8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246379"/>
                        </a:xfrm>
                        <a:prstGeom prst="rect">
                          <a:avLst/>
                        </a:prstGeom>
                      </wps:spPr>
                      <wps:txbx>
                        <w:txbxContent>
                          <w:p w14:paraId="20F77342" w14:textId="77777777" w:rsidR="0029179C" w:rsidRDefault="00000000">
                            <w:pPr>
                              <w:pStyle w:val="BodyText"/>
                              <w:spacing w:before="34"/>
                              <w:ind w:left="20"/>
                              <w:rPr>
                                <w:rFonts w:ascii="Franklin Gothic Book"/>
                              </w:rPr>
                            </w:pPr>
                            <w:r>
                              <w:rPr>
                                <w:rFonts w:ascii="Franklin Gothic Book"/>
                                <w:color w:val="333333"/>
                                <w:spacing w:val="-5"/>
                              </w:rPr>
                              <w:t>139</w:t>
                            </w:r>
                          </w:p>
                        </w:txbxContent>
                      </wps:txbx>
                      <wps:bodyPr vert="vert" wrap="square" lIns="0" tIns="0" rIns="0" bIns="0" rtlCol="0">
                        <a:noAutofit/>
                      </wps:bodyPr>
                    </wps:wsp>
                  </a:graphicData>
                </a:graphic>
              </wp:anchor>
            </w:drawing>
          </mc:Choice>
          <mc:Fallback>
            <w:pict>
              <v:shape w14:anchorId="561302FB" id="Textbox 870" o:spid="_x0000_s1250" type="#_x0000_t202" style="position:absolute;margin-left:56.85pt;margin-top:287.95pt;width:14pt;height:19.4pt;z-index:15902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" filled="f" stroked="f">
                <v:textbox style="layout-flow:vertical" inset="0,0,0,0">
                  <w:txbxContent>
                    <w:p w14:paraId="20F77342" w14:textId="77777777" w:rsidR="0029179C" w:rsidRDefault="00000000">
                      <w:pPr>
                        <w:pStyle w:val="BodyText"/>
                        <w:spacing w:before="34"/>
                        <w:ind w:left="20"/>
                        <w:rPr>
                          <w:rFonts w:ascii="Franklin Gothic Book"/>
                        </w:rPr>
                      </w:pPr>
                      <w:r>
                        <w:rPr>
                          <w:rFonts w:ascii="Franklin Gothic Book"/>
                          <w:color w:val="333333"/>
                          <w:spacing w:val="-5"/>
                        </w:rPr>
                        <w:t>139</w:t>
                      </w:r>
                    </w:p>
                  </w:txbxContent>
                </v:textbox>
                <w10:wrap anchorx="page" anchory="page"/>
              </v:shape>
            </w:pict>
          </mc:Fallback>
        </mc:AlternateContent>
      </w:r>
    </w:p>
    <w:p w14:paraId="3C061DEC" w14:textId="77777777" w:rsidR="0029179C" w:rsidRDefault="0029179C">
      <w:pPr>
        <w:pStyle w:val="BodyText"/>
        <w:spacing w:before="155"/>
      </w:pPr>
    </w:p>
    <w:tbl>
      <w:tblPr>
        <w:tblW w:w="0" w:type="auto"/>
        <w:tblInd w:w="73" w:type="dxa"/>
        <w:tblLayout w:type="fixed"/>
        <w:tblCellMar>
          <w:left w:w="0" w:type="dxa"/>
          <w:right w:w="0" w:type="dxa"/>
        </w:tblCellMar>
        <w:tblLook w:val="01E0" w:firstRow="1" w:lastRow="1" w:firstColumn="1" w:lastColumn="1" w:noHBand="0" w:noVBand="0"/>
      </w:tblPr>
      <w:tblGrid>
        <w:gridCol w:w="2551"/>
        <w:gridCol w:w="2551"/>
        <w:gridCol w:w="2551"/>
        <w:gridCol w:w="2551"/>
        <w:gridCol w:w="2551"/>
      </w:tblGrid>
      <w:tr w:rsidR="0029179C" w14:paraId="04E8EAC4" w14:textId="77777777">
        <w:trPr>
          <w:trHeight w:val="1870"/>
        </w:trPr>
        <w:tc>
          <w:tcPr>
            <w:tcW w:w="2551" w:type="dxa"/>
            <w:tcBorders>
              <w:right w:val="single" w:sz="18" w:space="0" w:color="FFFFFF"/>
            </w:tcBorders>
            <w:shd w:val="clear" w:color="auto" w:fill="5B6656"/>
          </w:tcPr>
          <w:p w14:paraId="51B6C42B" w14:textId="77777777" w:rsidR="0029179C" w:rsidRDefault="0029179C">
            <w:pPr>
              <w:pStyle w:val="TableParagraph"/>
              <w:spacing w:before="10"/>
              <w:ind w:left="0"/>
              <w:rPr>
                <w:rFonts w:ascii="Palatino Linotype"/>
                <w:sz w:val="18"/>
              </w:rPr>
            </w:pPr>
          </w:p>
          <w:p w14:paraId="6B9092DD" w14:textId="77777777" w:rsidR="0029179C" w:rsidRDefault="00000000">
            <w:pPr>
              <w:pStyle w:val="TableParagraph"/>
              <w:spacing w:before="0"/>
              <w:ind w:left="892"/>
              <w:rPr>
                <w:rFonts w:ascii="Palatino Linotype"/>
                <w:sz w:val="20"/>
              </w:rPr>
            </w:pPr>
            <w:r>
              <w:rPr>
                <w:rFonts w:ascii="Palatino Linotype"/>
                <w:noProof/>
                <w:sz w:val="20"/>
              </w:rPr>
              <mc:AlternateContent>
                <mc:Choice Requires="wpg">
                  <w:drawing>
                    <wp:inline distT="0" distB="0" distL="0" distR="0" wp14:anchorId="144E520C" wp14:editId="1BAE47BD">
                      <wp:extent cx="486409" cy="467995"/>
                      <wp:effectExtent l="0" t="0" r="0" b="8254"/>
                      <wp:docPr id="871" name="Group 8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6409" cy="467995"/>
                                <a:chOff x="0" y="0"/>
                                <a:chExt cx="486409" cy="467995"/>
                              </a:xfrm>
                            </wpg:grpSpPr>
                            <wps:wsp>
                              <wps:cNvPr id="872" name="Graphic 872"/>
                              <wps:cNvSpPr/>
                              <wps:spPr>
                                <a:xfrm>
                                  <a:off x="0" y="0"/>
                                  <a:ext cx="486409" cy="467995"/>
                                </a:xfrm>
                                <a:custGeom>
                                  <a:avLst/>
                                  <a:gdLst/>
                                  <a:ahLst/>
                                  <a:cxnLst/>
                                  <a:rect l="l" t="t" r="r" b="b"/>
                                  <a:pathLst>
                                    <a:path w="486409" h="467995">
                                      <a:moveTo>
                                        <a:pt x="125996" y="395998"/>
                                      </a:moveTo>
                                      <a:lnTo>
                                        <a:pt x="71983" y="395998"/>
                                      </a:lnTo>
                                      <a:lnTo>
                                        <a:pt x="71983" y="413994"/>
                                      </a:lnTo>
                                      <a:lnTo>
                                        <a:pt x="125996" y="413994"/>
                                      </a:lnTo>
                                      <a:lnTo>
                                        <a:pt x="125996" y="395998"/>
                                      </a:lnTo>
                                      <a:close/>
                                    </a:path>
                                    <a:path w="486409" h="467995">
                                      <a:moveTo>
                                        <a:pt x="125996" y="260997"/>
                                      </a:moveTo>
                                      <a:lnTo>
                                        <a:pt x="71983" y="260997"/>
                                      </a:lnTo>
                                      <a:lnTo>
                                        <a:pt x="71983" y="278993"/>
                                      </a:lnTo>
                                      <a:lnTo>
                                        <a:pt x="125996" y="278993"/>
                                      </a:lnTo>
                                      <a:lnTo>
                                        <a:pt x="125996" y="260997"/>
                                      </a:lnTo>
                                      <a:close/>
                                    </a:path>
                                    <a:path w="486409" h="467995">
                                      <a:moveTo>
                                        <a:pt x="143941" y="323989"/>
                                      </a:moveTo>
                                      <a:lnTo>
                                        <a:pt x="126161" y="323989"/>
                                      </a:lnTo>
                                      <a:lnTo>
                                        <a:pt x="71551" y="323989"/>
                                      </a:lnTo>
                                      <a:lnTo>
                                        <a:pt x="53771" y="323989"/>
                                      </a:lnTo>
                                      <a:lnTo>
                                        <a:pt x="53771" y="413994"/>
                                      </a:lnTo>
                                      <a:lnTo>
                                        <a:pt x="71551" y="413994"/>
                                      </a:lnTo>
                                      <a:lnTo>
                                        <a:pt x="71551" y="341998"/>
                                      </a:lnTo>
                                      <a:lnTo>
                                        <a:pt x="126161" y="341998"/>
                                      </a:lnTo>
                                      <a:lnTo>
                                        <a:pt x="126161" y="413994"/>
                                      </a:lnTo>
                                      <a:lnTo>
                                        <a:pt x="143941" y="413994"/>
                                      </a:lnTo>
                                      <a:lnTo>
                                        <a:pt x="143941" y="323989"/>
                                      </a:lnTo>
                                      <a:close/>
                                    </a:path>
                                    <a:path w="486409" h="467995">
                                      <a:moveTo>
                                        <a:pt x="143941" y="188988"/>
                                      </a:moveTo>
                                      <a:lnTo>
                                        <a:pt x="126161" y="188988"/>
                                      </a:lnTo>
                                      <a:lnTo>
                                        <a:pt x="71551" y="188988"/>
                                      </a:lnTo>
                                      <a:lnTo>
                                        <a:pt x="53771" y="188988"/>
                                      </a:lnTo>
                                      <a:lnTo>
                                        <a:pt x="53771" y="278993"/>
                                      </a:lnTo>
                                      <a:lnTo>
                                        <a:pt x="71551" y="278993"/>
                                      </a:lnTo>
                                      <a:lnTo>
                                        <a:pt x="71551" y="206997"/>
                                      </a:lnTo>
                                      <a:lnTo>
                                        <a:pt x="126161" y="206997"/>
                                      </a:lnTo>
                                      <a:lnTo>
                                        <a:pt x="126161" y="278993"/>
                                      </a:lnTo>
                                      <a:lnTo>
                                        <a:pt x="143941" y="278993"/>
                                      </a:lnTo>
                                      <a:lnTo>
                                        <a:pt x="143941" y="188988"/>
                                      </a:lnTo>
                                      <a:close/>
                                    </a:path>
                                    <a:path w="486409" h="467995">
                                      <a:moveTo>
                                        <a:pt x="215988" y="135001"/>
                                      </a:moveTo>
                                      <a:lnTo>
                                        <a:pt x="197993" y="135001"/>
                                      </a:lnTo>
                                      <a:lnTo>
                                        <a:pt x="197993" y="152996"/>
                                      </a:lnTo>
                                      <a:lnTo>
                                        <a:pt x="215988" y="152996"/>
                                      </a:lnTo>
                                      <a:lnTo>
                                        <a:pt x="215988" y="135001"/>
                                      </a:lnTo>
                                      <a:close/>
                                    </a:path>
                                    <a:path w="486409" h="467995">
                                      <a:moveTo>
                                        <a:pt x="287451" y="323989"/>
                                      </a:moveTo>
                                      <a:lnTo>
                                        <a:pt x="269671" y="323989"/>
                                      </a:lnTo>
                                      <a:lnTo>
                                        <a:pt x="269671" y="341998"/>
                                      </a:lnTo>
                                      <a:lnTo>
                                        <a:pt x="269671" y="395998"/>
                                      </a:lnTo>
                                      <a:lnTo>
                                        <a:pt x="216331" y="395998"/>
                                      </a:lnTo>
                                      <a:lnTo>
                                        <a:pt x="216331" y="341998"/>
                                      </a:lnTo>
                                      <a:lnTo>
                                        <a:pt x="269671" y="341998"/>
                                      </a:lnTo>
                                      <a:lnTo>
                                        <a:pt x="269671" y="323989"/>
                                      </a:lnTo>
                                      <a:lnTo>
                                        <a:pt x="216331" y="323989"/>
                                      </a:lnTo>
                                      <a:lnTo>
                                        <a:pt x="198551" y="323989"/>
                                      </a:lnTo>
                                      <a:lnTo>
                                        <a:pt x="198551" y="413994"/>
                                      </a:lnTo>
                                      <a:lnTo>
                                        <a:pt x="287451" y="413994"/>
                                      </a:lnTo>
                                      <a:lnTo>
                                        <a:pt x="287451" y="323989"/>
                                      </a:lnTo>
                                      <a:close/>
                                    </a:path>
                                    <a:path w="486409" h="467995">
                                      <a:moveTo>
                                        <a:pt x="287451" y="188988"/>
                                      </a:moveTo>
                                      <a:lnTo>
                                        <a:pt x="269671" y="188988"/>
                                      </a:lnTo>
                                      <a:lnTo>
                                        <a:pt x="269671" y="206997"/>
                                      </a:lnTo>
                                      <a:lnTo>
                                        <a:pt x="269671" y="260997"/>
                                      </a:lnTo>
                                      <a:lnTo>
                                        <a:pt x="216331" y="260997"/>
                                      </a:lnTo>
                                      <a:lnTo>
                                        <a:pt x="216331" y="206997"/>
                                      </a:lnTo>
                                      <a:lnTo>
                                        <a:pt x="269671" y="206997"/>
                                      </a:lnTo>
                                      <a:lnTo>
                                        <a:pt x="269671" y="188988"/>
                                      </a:lnTo>
                                      <a:lnTo>
                                        <a:pt x="216331" y="188988"/>
                                      </a:lnTo>
                                      <a:lnTo>
                                        <a:pt x="198551" y="188988"/>
                                      </a:lnTo>
                                      <a:lnTo>
                                        <a:pt x="198551" y="278993"/>
                                      </a:lnTo>
                                      <a:lnTo>
                                        <a:pt x="287451" y="278993"/>
                                      </a:lnTo>
                                      <a:lnTo>
                                        <a:pt x="287451" y="188988"/>
                                      </a:lnTo>
                                      <a:close/>
                                    </a:path>
                                    <a:path w="486409" h="467995">
                                      <a:moveTo>
                                        <a:pt x="413994" y="260997"/>
                                      </a:moveTo>
                                      <a:lnTo>
                                        <a:pt x="359994" y="260997"/>
                                      </a:lnTo>
                                      <a:lnTo>
                                        <a:pt x="359994" y="278993"/>
                                      </a:lnTo>
                                      <a:lnTo>
                                        <a:pt x="413994" y="278993"/>
                                      </a:lnTo>
                                      <a:lnTo>
                                        <a:pt x="413994" y="260997"/>
                                      </a:lnTo>
                                      <a:close/>
                                    </a:path>
                                    <a:path w="486409" h="467995">
                                      <a:moveTo>
                                        <a:pt x="432231" y="188988"/>
                                      </a:moveTo>
                                      <a:lnTo>
                                        <a:pt x="414451" y="188988"/>
                                      </a:lnTo>
                                      <a:lnTo>
                                        <a:pt x="359841" y="188988"/>
                                      </a:lnTo>
                                      <a:lnTo>
                                        <a:pt x="342061" y="188988"/>
                                      </a:lnTo>
                                      <a:lnTo>
                                        <a:pt x="342061" y="278993"/>
                                      </a:lnTo>
                                      <a:lnTo>
                                        <a:pt x="359841" y="278993"/>
                                      </a:lnTo>
                                      <a:lnTo>
                                        <a:pt x="359841" y="206997"/>
                                      </a:lnTo>
                                      <a:lnTo>
                                        <a:pt x="414451" y="206997"/>
                                      </a:lnTo>
                                      <a:lnTo>
                                        <a:pt x="414451" y="278993"/>
                                      </a:lnTo>
                                      <a:lnTo>
                                        <a:pt x="432231" y="278993"/>
                                      </a:lnTo>
                                      <a:lnTo>
                                        <a:pt x="432231" y="188988"/>
                                      </a:lnTo>
                                      <a:close/>
                                    </a:path>
                                    <a:path w="486409" h="467995">
                                      <a:moveTo>
                                        <a:pt x="485990" y="108000"/>
                                      </a:moveTo>
                                      <a:lnTo>
                                        <a:pt x="482447" y="90500"/>
                                      </a:lnTo>
                                      <a:lnTo>
                                        <a:pt x="472795" y="76200"/>
                                      </a:lnTo>
                                      <a:lnTo>
                                        <a:pt x="467995" y="72961"/>
                                      </a:lnTo>
                                      <a:lnTo>
                                        <a:pt x="467995" y="108000"/>
                                      </a:lnTo>
                                      <a:lnTo>
                                        <a:pt x="467995" y="135001"/>
                                      </a:lnTo>
                                      <a:lnTo>
                                        <a:pt x="233997" y="135001"/>
                                      </a:lnTo>
                                      <a:lnTo>
                                        <a:pt x="233997" y="152996"/>
                                      </a:lnTo>
                                      <a:lnTo>
                                        <a:pt x="467995" y="152996"/>
                                      </a:lnTo>
                                      <a:lnTo>
                                        <a:pt x="467995" y="422998"/>
                                      </a:lnTo>
                                      <a:lnTo>
                                        <a:pt x="465861" y="433501"/>
                                      </a:lnTo>
                                      <a:lnTo>
                                        <a:pt x="460070" y="442087"/>
                                      </a:lnTo>
                                      <a:lnTo>
                                        <a:pt x="451485" y="447878"/>
                                      </a:lnTo>
                                      <a:lnTo>
                                        <a:pt x="440994" y="449999"/>
                                      </a:lnTo>
                                      <a:lnTo>
                                        <a:pt x="44996" y="449999"/>
                                      </a:lnTo>
                                      <a:lnTo>
                                        <a:pt x="34480" y="447878"/>
                                      </a:lnTo>
                                      <a:lnTo>
                                        <a:pt x="25908" y="442087"/>
                                      </a:lnTo>
                                      <a:lnTo>
                                        <a:pt x="20116" y="433501"/>
                                      </a:lnTo>
                                      <a:lnTo>
                                        <a:pt x="17995" y="422998"/>
                                      </a:lnTo>
                                      <a:lnTo>
                                        <a:pt x="17995" y="152996"/>
                                      </a:lnTo>
                                      <a:lnTo>
                                        <a:pt x="179997" y="152996"/>
                                      </a:lnTo>
                                      <a:lnTo>
                                        <a:pt x="179997" y="135001"/>
                                      </a:lnTo>
                                      <a:lnTo>
                                        <a:pt x="17995" y="135001"/>
                                      </a:lnTo>
                                      <a:lnTo>
                                        <a:pt x="17995" y="108000"/>
                                      </a:lnTo>
                                      <a:lnTo>
                                        <a:pt x="20116" y="97497"/>
                                      </a:lnTo>
                                      <a:lnTo>
                                        <a:pt x="25908" y="88925"/>
                                      </a:lnTo>
                                      <a:lnTo>
                                        <a:pt x="34480" y="83134"/>
                                      </a:lnTo>
                                      <a:lnTo>
                                        <a:pt x="44996" y="81000"/>
                                      </a:lnTo>
                                      <a:lnTo>
                                        <a:pt x="71996" y="81000"/>
                                      </a:lnTo>
                                      <a:lnTo>
                                        <a:pt x="71996" y="17995"/>
                                      </a:lnTo>
                                      <a:lnTo>
                                        <a:pt x="108000" y="17995"/>
                                      </a:lnTo>
                                      <a:lnTo>
                                        <a:pt x="108000" y="81000"/>
                                      </a:lnTo>
                                      <a:lnTo>
                                        <a:pt x="377990" y="81000"/>
                                      </a:lnTo>
                                      <a:lnTo>
                                        <a:pt x="377990" y="17995"/>
                                      </a:lnTo>
                                      <a:lnTo>
                                        <a:pt x="413994" y="17995"/>
                                      </a:lnTo>
                                      <a:lnTo>
                                        <a:pt x="413994" y="81000"/>
                                      </a:lnTo>
                                      <a:lnTo>
                                        <a:pt x="440994" y="81000"/>
                                      </a:lnTo>
                                      <a:lnTo>
                                        <a:pt x="451485" y="83134"/>
                                      </a:lnTo>
                                      <a:lnTo>
                                        <a:pt x="460070" y="88925"/>
                                      </a:lnTo>
                                      <a:lnTo>
                                        <a:pt x="465861" y="97497"/>
                                      </a:lnTo>
                                      <a:lnTo>
                                        <a:pt x="467995" y="108000"/>
                                      </a:lnTo>
                                      <a:lnTo>
                                        <a:pt x="467995" y="72961"/>
                                      </a:lnTo>
                                      <a:lnTo>
                                        <a:pt x="458482" y="66535"/>
                                      </a:lnTo>
                                      <a:lnTo>
                                        <a:pt x="440994" y="62992"/>
                                      </a:lnTo>
                                      <a:lnTo>
                                        <a:pt x="431990" y="62992"/>
                                      </a:lnTo>
                                      <a:lnTo>
                                        <a:pt x="431990" y="17995"/>
                                      </a:lnTo>
                                      <a:lnTo>
                                        <a:pt x="430568" y="11010"/>
                                      </a:lnTo>
                                      <a:lnTo>
                                        <a:pt x="426707" y="5283"/>
                                      </a:lnTo>
                                      <a:lnTo>
                                        <a:pt x="420979" y="1422"/>
                                      </a:lnTo>
                                      <a:lnTo>
                                        <a:pt x="413994" y="0"/>
                                      </a:lnTo>
                                      <a:lnTo>
                                        <a:pt x="377990" y="0"/>
                                      </a:lnTo>
                                      <a:lnTo>
                                        <a:pt x="370992" y="1422"/>
                                      </a:lnTo>
                                      <a:lnTo>
                                        <a:pt x="365264" y="5283"/>
                                      </a:lnTo>
                                      <a:lnTo>
                                        <a:pt x="361403" y="11010"/>
                                      </a:lnTo>
                                      <a:lnTo>
                                        <a:pt x="359994" y="17995"/>
                                      </a:lnTo>
                                      <a:lnTo>
                                        <a:pt x="359994" y="62992"/>
                                      </a:lnTo>
                                      <a:lnTo>
                                        <a:pt x="125996" y="62992"/>
                                      </a:lnTo>
                                      <a:lnTo>
                                        <a:pt x="125996" y="17995"/>
                                      </a:lnTo>
                                      <a:lnTo>
                                        <a:pt x="124574" y="11010"/>
                                      </a:lnTo>
                                      <a:lnTo>
                                        <a:pt x="120713" y="5283"/>
                                      </a:lnTo>
                                      <a:lnTo>
                                        <a:pt x="114985" y="1422"/>
                                      </a:lnTo>
                                      <a:lnTo>
                                        <a:pt x="108000" y="0"/>
                                      </a:lnTo>
                                      <a:lnTo>
                                        <a:pt x="71996" y="0"/>
                                      </a:lnTo>
                                      <a:lnTo>
                                        <a:pt x="64998" y="1422"/>
                                      </a:lnTo>
                                      <a:lnTo>
                                        <a:pt x="59270" y="5283"/>
                                      </a:lnTo>
                                      <a:lnTo>
                                        <a:pt x="55410" y="11010"/>
                                      </a:lnTo>
                                      <a:lnTo>
                                        <a:pt x="54000" y="17995"/>
                                      </a:lnTo>
                                      <a:lnTo>
                                        <a:pt x="54000" y="62992"/>
                                      </a:lnTo>
                                      <a:lnTo>
                                        <a:pt x="44996" y="62992"/>
                                      </a:lnTo>
                                      <a:lnTo>
                                        <a:pt x="27495" y="66535"/>
                                      </a:lnTo>
                                      <a:lnTo>
                                        <a:pt x="13182" y="76200"/>
                                      </a:lnTo>
                                      <a:lnTo>
                                        <a:pt x="3530" y="90500"/>
                                      </a:lnTo>
                                      <a:lnTo>
                                        <a:pt x="0" y="108000"/>
                                      </a:lnTo>
                                      <a:lnTo>
                                        <a:pt x="0" y="422998"/>
                                      </a:lnTo>
                                      <a:lnTo>
                                        <a:pt x="17995" y="458050"/>
                                      </a:lnTo>
                                      <a:lnTo>
                                        <a:pt x="44996" y="467995"/>
                                      </a:lnTo>
                                      <a:lnTo>
                                        <a:pt x="440994" y="467995"/>
                                      </a:lnTo>
                                      <a:lnTo>
                                        <a:pt x="482447" y="440499"/>
                                      </a:lnTo>
                                      <a:lnTo>
                                        <a:pt x="485990" y="422998"/>
                                      </a:lnTo>
                                      <a:lnTo>
                                        <a:pt x="485990" y="108000"/>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873" name="Image 873"/>
                                <pic:cNvPicPr/>
                              </pic:nvPicPr>
                              <pic:blipFill>
                                <a:blip r:embed="rId59" cstate="print"/>
                                <a:stretch>
                                  <a:fillRect/>
                                </a:stretch>
                              </pic:blipFill>
                              <pic:spPr>
                                <a:xfrm>
                                  <a:off x="323989" y="305993"/>
                                  <a:ext cx="126009" cy="125996"/>
                                </a:xfrm>
                                <a:prstGeom prst="rect">
                                  <a:avLst/>
                                </a:prstGeom>
                              </pic:spPr>
                            </pic:pic>
                          </wpg:wgp>
                        </a:graphicData>
                      </a:graphic>
                    </wp:inline>
                  </w:drawing>
                </mc:Choice>
                <mc:Fallback>
                  <w:pict>
                    <v:group w14:anchorId="3D0D4407" id="Group 871" o:spid="_x0000_s1026" style="width:38.3pt;height:36.85pt;mso-position-horizontal-relative:char;mso-position-vertical-relative:line" coordsize="486409,467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">
                      <v:shape id="Graphic 872" o:spid="_x0000_s1027" style="position:absolute;width:486409;height:467995;visibility:visible;mso-wrap-style:square;v-text-anchor:top" coordsize="486409,467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" path="m125996,395998r-54013,l71983,413994r54013,l125996,395998xem125996,260997r-54013,l71983,278993r54013,l125996,260997xem143941,323989r-17780,l71551,323989r-17780,l53771,413994r17780,l71551,341998r54610,l126161,413994r17780,l143941,323989xem143941,188988r-17780,l71551,188988r-17780,l53771,278993r17780,l71551,206997r54610,l126161,278993r17780,l143941,188988xem215988,135001r-17995,l197993,152996r17995,l215988,135001xem287451,323989r-17780,l269671,341998r,54000l216331,395998r,-54000l269671,341998r,-18009l216331,323989r-17780,l198551,413994r88900,l287451,323989xem287451,188988r-17780,l269671,206997r,54000l216331,260997r,-54000l269671,206997r,-18009l216331,188988r-17780,l198551,278993r88900,l287451,188988xem413994,260997r-54000,l359994,278993r54000,l413994,260997xem432231,188988r-17780,l359841,188988r-17780,l342061,278993r17780,l359841,206997r54610,l414451,278993r17780,l432231,188988xem485990,108000l482447,90500,472795,76200r-4800,-3239l467995,108000r,27001l233997,135001r,17995l467995,152996r,270002l465861,433501r-5791,8586l451485,447878r-10491,2121l44996,449999,34480,447878r-8572,-5791l20116,433501,17995,422998r,-270002l179997,152996r,-17995l17995,135001r,-27001l20116,97497r5792,-8572l34480,83134,44996,81000r27000,l71996,17995r36004,l108000,81000r269990,l377990,17995r36004,l413994,81000r27000,l451485,83134r8585,5791l465861,97497r2134,10503l467995,72961r-9513,-6426l440994,62992r-9004,l431990,17995r-1422,-6985l426707,5283,420979,1422,413994,,377990,r-6998,1422l365264,5283r-3861,5727l359994,17995r,44997l125996,62992r,-44997l124574,11010,120713,5283,114985,1422,108000,,71996,,64998,1422,59270,5283r-3860,5727l54000,17995r,44997l44996,62992,27495,66535,13182,76200,3530,90500,,108000,,422998r17995,35052l44996,467995r395998,l482447,440499r3543,-17501l485990,108000xe" fillcolor="#fffcf5" stroked="f">
                        <v:path arrowok="t"/>
                      </v:shape>
                      <v:shape id="Image 873" o:spid="_x0000_s1028" type="#_x0000_t75" style="position:absolute;left:323989;top:305993;width:126009;height:125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">
                        <v:imagedata r:id="rId185" o:title=""/>
                      </v:shape>
                      <w10:anchorlock/>
                    </v:group>
                  </w:pict>
                </mc:Fallback>
              </mc:AlternateContent>
            </w:r>
          </w:p>
          <w:p w14:paraId="245F220C" w14:textId="77777777" w:rsidR="0029179C" w:rsidRDefault="00000000">
            <w:pPr>
              <w:pStyle w:val="TableParagraph"/>
              <w:spacing w:before="178" w:line="278" w:lineRule="auto"/>
              <w:ind w:left="932" w:right="908" w:firstLine="4"/>
              <w:jc w:val="center"/>
              <w:rPr>
                <w:b/>
                <w:position w:val="1"/>
                <w:sz w:val="18"/>
              </w:rPr>
            </w:pPr>
            <w:r>
              <w:rPr>
                <w:b/>
                <w:color w:val="FFFFFF"/>
                <w:spacing w:val="-4"/>
                <w:sz w:val="18"/>
              </w:rPr>
              <w:t xml:space="preserve">WHAT </w:t>
            </w:r>
            <w:r>
              <w:rPr>
                <w:b/>
                <w:color w:val="FFFFFF"/>
                <w:spacing w:val="-8"/>
                <w:position w:val="1"/>
                <w:sz w:val="18"/>
              </w:rPr>
              <w:t>(</w:t>
            </w:r>
            <w:r>
              <w:rPr>
                <w:b/>
                <w:color w:val="FFFFFF"/>
                <w:spacing w:val="-8"/>
                <w:sz w:val="18"/>
              </w:rPr>
              <w:t>TASKS</w:t>
            </w:r>
            <w:r>
              <w:rPr>
                <w:b/>
                <w:color w:val="FFFFFF"/>
                <w:spacing w:val="-8"/>
                <w:position w:val="1"/>
                <w:sz w:val="18"/>
              </w:rPr>
              <w:t>)</w:t>
            </w:r>
          </w:p>
        </w:tc>
        <w:tc>
          <w:tcPr>
            <w:tcW w:w="2551" w:type="dxa"/>
            <w:tcBorders>
              <w:left w:val="single" w:sz="18" w:space="0" w:color="FFFFFF"/>
              <w:right w:val="single" w:sz="18" w:space="0" w:color="FFFFFF"/>
            </w:tcBorders>
            <w:shd w:val="clear" w:color="auto" w:fill="D1A326"/>
          </w:tcPr>
          <w:p w14:paraId="70A9E047" w14:textId="77777777" w:rsidR="0029179C" w:rsidRDefault="0029179C">
            <w:pPr>
              <w:pStyle w:val="TableParagraph"/>
              <w:spacing w:before="1"/>
              <w:ind w:left="0"/>
              <w:rPr>
                <w:rFonts w:ascii="Palatino Linotype"/>
                <w:sz w:val="13"/>
              </w:rPr>
            </w:pPr>
          </w:p>
          <w:p w14:paraId="400DED4B" w14:textId="77777777" w:rsidR="0029179C" w:rsidRDefault="00000000">
            <w:pPr>
              <w:pStyle w:val="TableParagraph"/>
              <w:spacing w:before="0"/>
              <w:ind w:left="811"/>
              <w:rPr>
                <w:rFonts w:ascii="Palatino Linotype"/>
                <w:sz w:val="20"/>
              </w:rPr>
            </w:pPr>
            <w:r>
              <w:rPr>
                <w:rFonts w:ascii="Palatino Linotype"/>
                <w:noProof/>
                <w:sz w:val="20"/>
              </w:rPr>
              <mc:AlternateContent>
                <mc:Choice Requires="wpg">
                  <w:drawing>
                    <wp:inline distT="0" distB="0" distL="0" distR="0" wp14:anchorId="0802EC0A" wp14:editId="7325EEF5">
                      <wp:extent cx="561340" cy="540385"/>
                      <wp:effectExtent l="0" t="0" r="0" b="2540"/>
                      <wp:docPr id="874" name="Group 8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1340" cy="540385"/>
                                <a:chOff x="0" y="0"/>
                                <a:chExt cx="561340" cy="540385"/>
                              </a:xfrm>
                            </wpg:grpSpPr>
                            <wps:wsp>
                              <wps:cNvPr id="875" name="Graphic 875"/>
                              <wps:cNvSpPr/>
                              <wps:spPr>
                                <a:xfrm>
                                  <a:off x="0" y="14084"/>
                                  <a:ext cx="290830" cy="526415"/>
                                </a:xfrm>
                                <a:custGeom>
                                  <a:avLst/>
                                  <a:gdLst/>
                                  <a:ahLst/>
                                  <a:cxnLst/>
                                  <a:rect l="l" t="t" r="r" b="b"/>
                                  <a:pathLst>
                                    <a:path w="290830" h="526415">
                                      <a:moveTo>
                                        <a:pt x="72694" y="411670"/>
                                      </a:moveTo>
                                      <a:lnTo>
                                        <a:pt x="51917" y="411670"/>
                                      </a:lnTo>
                                      <a:lnTo>
                                        <a:pt x="51917" y="525907"/>
                                      </a:lnTo>
                                      <a:lnTo>
                                        <a:pt x="72694" y="525907"/>
                                      </a:lnTo>
                                      <a:lnTo>
                                        <a:pt x="72694" y="411670"/>
                                      </a:lnTo>
                                      <a:close/>
                                    </a:path>
                                    <a:path w="290830" h="526415">
                                      <a:moveTo>
                                        <a:pt x="207695" y="370154"/>
                                      </a:moveTo>
                                      <a:lnTo>
                                        <a:pt x="204419" y="353999"/>
                                      </a:lnTo>
                                      <a:lnTo>
                                        <a:pt x="195516" y="340791"/>
                                      </a:lnTo>
                                      <a:lnTo>
                                        <a:pt x="186918" y="335000"/>
                                      </a:lnTo>
                                      <a:lnTo>
                                        <a:pt x="186918" y="370154"/>
                                      </a:lnTo>
                                      <a:lnTo>
                                        <a:pt x="181838" y="385648"/>
                                      </a:lnTo>
                                      <a:lnTo>
                                        <a:pt x="169938" y="397700"/>
                                      </a:lnTo>
                                      <a:lnTo>
                                        <a:pt x="156121" y="406209"/>
                                      </a:lnTo>
                                      <a:lnTo>
                                        <a:pt x="145376" y="411022"/>
                                      </a:lnTo>
                                      <a:lnTo>
                                        <a:pt x="134556" y="406196"/>
                                      </a:lnTo>
                                      <a:lnTo>
                                        <a:pt x="120815" y="397751"/>
                                      </a:lnTo>
                                      <a:lnTo>
                                        <a:pt x="108902" y="385699"/>
                                      </a:lnTo>
                                      <a:lnTo>
                                        <a:pt x="103847" y="370154"/>
                                      </a:lnTo>
                                      <a:lnTo>
                                        <a:pt x="105473" y="362077"/>
                                      </a:lnTo>
                                      <a:lnTo>
                                        <a:pt x="109931" y="355473"/>
                                      </a:lnTo>
                                      <a:lnTo>
                                        <a:pt x="116535" y="351015"/>
                                      </a:lnTo>
                                      <a:lnTo>
                                        <a:pt x="124612" y="349377"/>
                                      </a:lnTo>
                                      <a:lnTo>
                                        <a:pt x="129654" y="349377"/>
                                      </a:lnTo>
                                      <a:lnTo>
                                        <a:pt x="134556" y="351307"/>
                                      </a:lnTo>
                                      <a:lnTo>
                                        <a:pt x="145376" y="361048"/>
                                      </a:lnTo>
                                      <a:lnTo>
                                        <a:pt x="156121" y="351383"/>
                                      </a:lnTo>
                                      <a:lnTo>
                                        <a:pt x="158750" y="350316"/>
                                      </a:lnTo>
                                      <a:lnTo>
                                        <a:pt x="161112" y="349377"/>
                                      </a:lnTo>
                                      <a:lnTo>
                                        <a:pt x="166154" y="349377"/>
                                      </a:lnTo>
                                      <a:lnTo>
                                        <a:pt x="174218" y="351015"/>
                                      </a:lnTo>
                                      <a:lnTo>
                                        <a:pt x="180822" y="355473"/>
                                      </a:lnTo>
                                      <a:lnTo>
                                        <a:pt x="185280" y="362077"/>
                                      </a:lnTo>
                                      <a:lnTo>
                                        <a:pt x="186918" y="370154"/>
                                      </a:lnTo>
                                      <a:lnTo>
                                        <a:pt x="186918" y="335000"/>
                                      </a:lnTo>
                                      <a:lnTo>
                                        <a:pt x="182308" y="331889"/>
                                      </a:lnTo>
                                      <a:lnTo>
                                        <a:pt x="166154" y="328612"/>
                                      </a:lnTo>
                                      <a:lnTo>
                                        <a:pt x="158750" y="328637"/>
                                      </a:lnTo>
                                      <a:lnTo>
                                        <a:pt x="151676" y="330581"/>
                                      </a:lnTo>
                                      <a:lnTo>
                                        <a:pt x="145376" y="334276"/>
                                      </a:lnTo>
                                      <a:lnTo>
                                        <a:pt x="139077" y="330581"/>
                                      </a:lnTo>
                                      <a:lnTo>
                                        <a:pt x="131927" y="328612"/>
                                      </a:lnTo>
                                      <a:lnTo>
                                        <a:pt x="124612" y="328612"/>
                                      </a:lnTo>
                                      <a:lnTo>
                                        <a:pt x="108902" y="331800"/>
                                      </a:lnTo>
                                      <a:lnTo>
                                        <a:pt x="108445" y="331889"/>
                                      </a:lnTo>
                                      <a:lnTo>
                                        <a:pt x="95250" y="340791"/>
                                      </a:lnTo>
                                      <a:lnTo>
                                        <a:pt x="86334" y="353999"/>
                                      </a:lnTo>
                                      <a:lnTo>
                                        <a:pt x="83070" y="370154"/>
                                      </a:lnTo>
                                      <a:lnTo>
                                        <a:pt x="91986" y="397865"/>
                                      </a:lnTo>
                                      <a:lnTo>
                                        <a:pt x="103847" y="409282"/>
                                      </a:lnTo>
                                      <a:lnTo>
                                        <a:pt x="111772" y="416928"/>
                                      </a:lnTo>
                                      <a:lnTo>
                                        <a:pt x="131927" y="428015"/>
                                      </a:lnTo>
                                      <a:lnTo>
                                        <a:pt x="142303" y="431990"/>
                                      </a:lnTo>
                                      <a:lnTo>
                                        <a:pt x="145376" y="432943"/>
                                      </a:lnTo>
                                      <a:lnTo>
                                        <a:pt x="148475" y="431977"/>
                                      </a:lnTo>
                                      <a:lnTo>
                                        <a:pt x="158750" y="428028"/>
                                      </a:lnTo>
                                      <a:lnTo>
                                        <a:pt x="178993" y="416852"/>
                                      </a:lnTo>
                                      <a:lnTo>
                                        <a:pt x="186918" y="409219"/>
                                      </a:lnTo>
                                      <a:lnTo>
                                        <a:pt x="198780" y="397776"/>
                                      </a:lnTo>
                                      <a:lnTo>
                                        <a:pt x="207695" y="370154"/>
                                      </a:lnTo>
                                      <a:close/>
                                    </a:path>
                                    <a:path w="290830" h="526415">
                                      <a:moveTo>
                                        <a:pt x="238836" y="411670"/>
                                      </a:moveTo>
                                      <a:lnTo>
                                        <a:pt x="218071" y="411670"/>
                                      </a:lnTo>
                                      <a:lnTo>
                                        <a:pt x="218071" y="525907"/>
                                      </a:lnTo>
                                      <a:lnTo>
                                        <a:pt x="238836" y="525907"/>
                                      </a:lnTo>
                                      <a:lnTo>
                                        <a:pt x="238836" y="411670"/>
                                      </a:lnTo>
                                      <a:close/>
                                    </a:path>
                                    <a:path w="290830" h="526415">
                                      <a:moveTo>
                                        <a:pt x="290766" y="385089"/>
                                      </a:moveTo>
                                      <a:lnTo>
                                        <a:pt x="268312" y="316801"/>
                                      </a:lnTo>
                                      <a:lnTo>
                                        <a:pt x="209346" y="275678"/>
                                      </a:lnTo>
                                      <a:lnTo>
                                        <a:pt x="186918" y="268947"/>
                                      </a:lnTo>
                                      <a:lnTo>
                                        <a:pt x="186918" y="245059"/>
                                      </a:lnTo>
                                      <a:lnTo>
                                        <a:pt x="211429" y="228523"/>
                                      </a:lnTo>
                                      <a:lnTo>
                                        <a:pt x="231470" y="198805"/>
                                      </a:lnTo>
                                      <a:lnTo>
                                        <a:pt x="238836" y="162458"/>
                                      </a:lnTo>
                                      <a:lnTo>
                                        <a:pt x="238836" y="123228"/>
                                      </a:lnTo>
                                      <a:lnTo>
                                        <a:pt x="231597" y="85610"/>
                                      </a:lnTo>
                                      <a:lnTo>
                                        <a:pt x="218071" y="64897"/>
                                      </a:lnTo>
                                      <a:lnTo>
                                        <a:pt x="218071" y="123228"/>
                                      </a:lnTo>
                                      <a:lnTo>
                                        <a:pt x="218071" y="162458"/>
                                      </a:lnTo>
                                      <a:lnTo>
                                        <a:pt x="212344" y="190728"/>
                                      </a:lnTo>
                                      <a:lnTo>
                                        <a:pt x="196748" y="213842"/>
                                      </a:lnTo>
                                      <a:lnTo>
                                        <a:pt x="173634" y="229438"/>
                                      </a:lnTo>
                                      <a:lnTo>
                                        <a:pt x="166141" y="230962"/>
                                      </a:lnTo>
                                      <a:lnTo>
                                        <a:pt x="166141" y="251726"/>
                                      </a:lnTo>
                                      <a:lnTo>
                                        <a:pt x="166141" y="276682"/>
                                      </a:lnTo>
                                      <a:lnTo>
                                        <a:pt x="166141" y="280924"/>
                                      </a:lnTo>
                                      <a:lnTo>
                                        <a:pt x="158051" y="287070"/>
                                      </a:lnTo>
                                      <a:lnTo>
                                        <a:pt x="132702" y="287070"/>
                                      </a:lnTo>
                                      <a:lnTo>
                                        <a:pt x="124612" y="280924"/>
                                      </a:lnTo>
                                      <a:lnTo>
                                        <a:pt x="124612" y="276682"/>
                                      </a:lnTo>
                                      <a:lnTo>
                                        <a:pt x="124612" y="251726"/>
                                      </a:lnTo>
                                      <a:lnTo>
                                        <a:pt x="145376" y="255917"/>
                                      </a:lnTo>
                                      <a:lnTo>
                                        <a:pt x="166141" y="251726"/>
                                      </a:lnTo>
                                      <a:lnTo>
                                        <a:pt x="166141" y="230962"/>
                                      </a:lnTo>
                                      <a:lnTo>
                                        <a:pt x="145376" y="235153"/>
                                      </a:lnTo>
                                      <a:lnTo>
                                        <a:pt x="117106" y="229438"/>
                                      </a:lnTo>
                                      <a:lnTo>
                                        <a:pt x="93992" y="213842"/>
                                      </a:lnTo>
                                      <a:lnTo>
                                        <a:pt x="78397" y="190728"/>
                                      </a:lnTo>
                                      <a:lnTo>
                                        <a:pt x="72682" y="162458"/>
                                      </a:lnTo>
                                      <a:lnTo>
                                        <a:pt x="72682" y="141681"/>
                                      </a:lnTo>
                                      <a:lnTo>
                                        <a:pt x="72694" y="105905"/>
                                      </a:lnTo>
                                      <a:lnTo>
                                        <a:pt x="73837" y="106476"/>
                                      </a:lnTo>
                                      <a:lnTo>
                                        <a:pt x="103835" y="110528"/>
                                      </a:lnTo>
                                      <a:lnTo>
                                        <a:pt x="103835" y="89763"/>
                                      </a:lnTo>
                                      <a:lnTo>
                                        <a:pt x="90576" y="88823"/>
                                      </a:lnTo>
                                      <a:lnTo>
                                        <a:pt x="73304" y="84213"/>
                                      </a:lnTo>
                                      <a:lnTo>
                                        <a:pt x="58305" y="73240"/>
                                      </a:lnTo>
                                      <a:lnTo>
                                        <a:pt x="51917" y="53238"/>
                                      </a:lnTo>
                                      <a:lnTo>
                                        <a:pt x="51917" y="45961"/>
                                      </a:lnTo>
                                      <a:lnTo>
                                        <a:pt x="53936" y="38696"/>
                                      </a:lnTo>
                                      <a:lnTo>
                                        <a:pt x="56095" y="33058"/>
                                      </a:lnTo>
                                      <a:lnTo>
                                        <a:pt x="65913" y="38315"/>
                                      </a:lnTo>
                                      <a:lnTo>
                                        <a:pt x="78841" y="43218"/>
                                      </a:lnTo>
                                      <a:lnTo>
                                        <a:pt x="94919" y="46824"/>
                                      </a:lnTo>
                                      <a:lnTo>
                                        <a:pt x="114223" y="48221"/>
                                      </a:lnTo>
                                      <a:lnTo>
                                        <a:pt x="145376" y="48221"/>
                                      </a:lnTo>
                                      <a:lnTo>
                                        <a:pt x="173926" y="54038"/>
                                      </a:lnTo>
                                      <a:lnTo>
                                        <a:pt x="197002" y="69964"/>
                                      </a:lnTo>
                                      <a:lnTo>
                                        <a:pt x="212432" y="93776"/>
                                      </a:lnTo>
                                      <a:lnTo>
                                        <a:pt x="218071" y="123228"/>
                                      </a:lnTo>
                                      <a:lnTo>
                                        <a:pt x="218071" y="64897"/>
                                      </a:lnTo>
                                      <a:lnTo>
                                        <a:pt x="211747" y="55206"/>
                                      </a:lnTo>
                                      <a:lnTo>
                                        <a:pt x="182079" y="34874"/>
                                      </a:lnTo>
                                      <a:lnTo>
                                        <a:pt x="145376" y="27457"/>
                                      </a:lnTo>
                                      <a:lnTo>
                                        <a:pt x="114223" y="27457"/>
                                      </a:lnTo>
                                      <a:lnTo>
                                        <a:pt x="90208" y="24815"/>
                                      </a:lnTo>
                                      <a:lnTo>
                                        <a:pt x="73355" y="18948"/>
                                      </a:lnTo>
                                      <a:lnTo>
                                        <a:pt x="63296" y="12954"/>
                                      </a:lnTo>
                                      <a:lnTo>
                                        <a:pt x="59702" y="9944"/>
                                      </a:lnTo>
                                      <a:lnTo>
                                        <a:pt x="50330" y="0"/>
                                      </a:lnTo>
                                      <a:lnTo>
                                        <a:pt x="43256" y="11709"/>
                                      </a:lnTo>
                                      <a:lnTo>
                                        <a:pt x="41148" y="15557"/>
                                      </a:lnTo>
                                      <a:lnTo>
                                        <a:pt x="37007" y="24815"/>
                                      </a:lnTo>
                                      <a:lnTo>
                                        <a:pt x="32956" y="37909"/>
                                      </a:lnTo>
                                      <a:lnTo>
                                        <a:pt x="31140" y="53238"/>
                                      </a:lnTo>
                                      <a:lnTo>
                                        <a:pt x="36283" y="76873"/>
                                      </a:lnTo>
                                      <a:lnTo>
                                        <a:pt x="50927" y="94932"/>
                                      </a:lnTo>
                                      <a:lnTo>
                                        <a:pt x="51917" y="95440"/>
                                      </a:lnTo>
                                      <a:lnTo>
                                        <a:pt x="51917" y="131305"/>
                                      </a:lnTo>
                                      <a:lnTo>
                                        <a:pt x="51917" y="141681"/>
                                      </a:lnTo>
                                      <a:lnTo>
                                        <a:pt x="51917" y="162458"/>
                                      </a:lnTo>
                                      <a:lnTo>
                                        <a:pt x="59270" y="198805"/>
                                      </a:lnTo>
                                      <a:lnTo>
                                        <a:pt x="79311" y="228523"/>
                                      </a:lnTo>
                                      <a:lnTo>
                                        <a:pt x="103847" y="245071"/>
                                      </a:lnTo>
                                      <a:lnTo>
                                        <a:pt x="103847" y="268947"/>
                                      </a:lnTo>
                                      <a:lnTo>
                                        <a:pt x="48133" y="291795"/>
                                      </a:lnTo>
                                      <a:lnTo>
                                        <a:pt x="5867" y="348615"/>
                                      </a:lnTo>
                                      <a:lnTo>
                                        <a:pt x="0" y="385089"/>
                                      </a:lnTo>
                                      <a:lnTo>
                                        <a:pt x="0" y="525907"/>
                                      </a:lnTo>
                                      <a:lnTo>
                                        <a:pt x="20764" y="525907"/>
                                      </a:lnTo>
                                      <a:lnTo>
                                        <a:pt x="20764" y="385089"/>
                                      </a:lnTo>
                                      <a:lnTo>
                                        <a:pt x="25565" y="355244"/>
                                      </a:lnTo>
                                      <a:lnTo>
                                        <a:pt x="39128" y="329222"/>
                                      </a:lnTo>
                                      <a:lnTo>
                                        <a:pt x="60159" y="308762"/>
                                      </a:lnTo>
                                      <a:lnTo>
                                        <a:pt x="87376" y="295579"/>
                                      </a:lnTo>
                                      <a:lnTo>
                                        <a:pt x="107569" y="289521"/>
                                      </a:lnTo>
                                      <a:lnTo>
                                        <a:pt x="115862" y="298818"/>
                                      </a:lnTo>
                                      <a:lnTo>
                                        <a:pt x="129057" y="305435"/>
                                      </a:lnTo>
                                      <a:lnTo>
                                        <a:pt x="145376" y="307835"/>
                                      </a:lnTo>
                                      <a:lnTo>
                                        <a:pt x="161683" y="305435"/>
                                      </a:lnTo>
                                      <a:lnTo>
                                        <a:pt x="174879" y="298818"/>
                                      </a:lnTo>
                                      <a:lnTo>
                                        <a:pt x="183159" y="289521"/>
                                      </a:lnTo>
                                      <a:lnTo>
                                        <a:pt x="203390" y="295579"/>
                                      </a:lnTo>
                                      <a:lnTo>
                                        <a:pt x="230593" y="308762"/>
                                      </a:lnTo>
                                      <a:lnTo>
                                        <a:pt x="251625" y="329222"/>
                                      </a:lnTo>
                                      <a:lnTo>
                                        <a:pt x="265176" y="355244"/>
                                      </a:lnTo>
                                      <a:lnTo>
                                        <a:pt x="269989" y="385089"/>
                                      </a:lnTo>
                                      <a:lnTo>
                                        <a:pt x="269989" y="525907"/>
                                      </a:lnTo>
                                      <a:lnTo>
                                        <a:pt x="290766" y="525907"/>
                                      </a:lnTo>
                                      <a:lnTo>
                                        <a:pt x="290766" y="385089"/>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876" name="Image 876"/>
                                <pic:cNvPicPr/>
                              </pic:nvPicPr>
                              <pic:blipFill>
                                <a:blip r:embed="rId186" cstate="print"/>
                                <a:stretch>
                                  <a:fillRect/>
                                </a:stretch>
                              </pic:blipFill>
                              <pic:spPr>
                                <a:xfrm>
                                  <a:off x="269989" y="251282"/>
                                  <a:ext cx="124625" cy="147904"/>
                                </a:xfrm>
                                <a:prstGeom prst="rect">
                                  <a:avLst/>
                                </a:prstGeom>
                              </pic:spPr>
                            </pic:pic>
                            <wps:wsp>
                              <wps:cNvPr id="877" name="Graphic 877"/>
                              <wps:cNvSpPr/>
                              <wps:spPr>
                                <a:xfrm>
                                  <a:off x="270002" y="0"/>
                                  <a:ext cx="290830" cy="540385"/>
                                </a:xfrm>
                                <a:custGeom>
                                  <a:avLst/>
                                  <a:gdLst/>
                                  <a:ahLst/>
                                  <a:cxnLst/>
                                  <a:rect l="l" t="t" r="r" b="b"/>
                                  <a:pathLst>
                                    <a:path w="290830" h="540385">
                                      <a:moveTo>
                                        <a:pt x="72682" y="425754"/>
                                      </a:moveTo>
                                      <a:lnTo>
                                        <a:pt x="51917" y="425754"/>
                                      </a:lnTo>
                                      <a:lnTo>
                                        <a:pt x="51917" y="539991"/>
                                      </a:lnTo>
                                      <a:lnTo>
                                        <a:pt x="72682" y="539991"/>
                                      </a:lnTo>
                                      <a:lnTo>
                                        <a:pt x="72682" y="425754"/>
                                      </a:lnTo>
                                      <a:close/>
                                    </a:path>
                                    <a:path w="290830" h="540385">
                                      <a:moveTo>
                                        <a:pt x="207695" y="384238"/>
                                      </a:moveTo>
                                      <a:lnTo>
                                        <a:pt x="204419" y="368084"/>
                                      </a:lnTo>
                                      <a:lnTo>
                                        <a:pt x="195516" y="354876"/>
                                      </a:lnTo>
                                      <a:lnTo>
                                        <a:pt x="186931" y="349097"/>
                                      </a:lnTo>
                                      <a:lnTo>
                                        <a:pt x="186931" y="384238"/>
                                      </a:lnTo>
                                      <a:lnTo>
                                        <a:pt x="181851" y="399732"/>
                                      </a:lnTo>
                                      <a:lnTo>
                                        <a:pt x="169938" y="411784"/>
                                      </a:lnTo>
                                      <a:lnTo>
                                        <a:pt x="156133" y="420293"/>
                                      </a:lnTo>
                                      <a:lnTo>
                                        <a:pt x="145376" y="425107"/>
                                      </a:lnTo>
                                      <a:lnTo>
                                        <a:pt x="134556" y="420281"/>
                                      </a:lnTo>
                                      <a:lnTo>
                                        <a:pt x="120815" y="411835"/>
                                      </a:lnTo>
                                      <a:lnTo>
                                        <a:pt x="108902" y="399783"/>
                                      </a:lnTo>
                                      <a:lnTo>
                                        <a:pt x="103847" y="384238"/>
                                      </a:lnTo>
                                      <a:lnTo>
                                        <a:pt x="105473" y="376161"/>
                                      </a:lnTo>
                                      <a:lnTo>
                                        <a:pt x="109931" y="369557"/>
                                      </a:lnTo>
                                      <a:lnTo>
                                        <a:pt x="116535" y="365099"/>
                                      </a:lnTo>
                                      <a:lnTo>
                                        <a:pt x="124612" y="363461"/>
                                      </a:lnTo>
                                      <a:lnTo>
                                        <a:pt x="129654" y="363461"/>
                                      </a:lnTo>
                                      <a:lnTo>
                                        <a:pt x="134556" y="365391"/>
                                      </a:lnTo>
                                      <a:lnTo>
                                        <a:pt x="145376" y="375132"/>
                                      </a:lnTo>
                                      <a:lnTo>
                                        <a:pt x="156133" y="365467"/>
                                      </a:lnTo>
                                      <a:lnTo>
                                        <a:pt x="158750" y="364401"/>
                                      </a:lnTo>
                                      <a:lnTo>
                                        <a:pt x="161112" y="363461"/>
                                      </a:lnTo>
                                      <a:lnTo>
                                        <a:pt x="166154" y="363461"/>
                                      </a:lnTo>
                                      <a:lnTo>
                                        <a:pt x="174231" y="365099"/>
                                      </a:lnTo>
                                      <a:lnTo>
                                        <a:pt x="180835" y="369557"/>
                                      </a:lnTo>
                                      <a:lnTo>
                                        <a:pt x="185293" y="376161"/>
                                      </a:lnTo>
                                      <a:lnTo>
                                        <a:pt x="186931" y="384238"/>
                                      </a:lnTo>
                                      <a:lnTo>
                                        <a:pt x="186931" y="349097"/>
                                      </a:lnTo>
                                      <a:lnTo>
                                        <a:pt x="182308" y="345973"/>
                                      </a:lnTo>
                                      <a:lnTo>
                                        <a:pt x="166154" y="342696"/>
                                      </a:lnTo>
                                      <a:lnTo>
                                        <a:pt x="158750" y="342722"/>
                                      </a:lnTo>
                                      <a:lnTo>
                                        <a:pt x="151688" y="344665"/>
                                      </a:lnTo>
                                      <a:lnTo>
                                        <a:pt x="145376" y="348361"/>
                                      </a:lnTo>
                                      <a:lnTo>
                                        <a:pt x="139090" y="344665"/>
                                      </a:lnTo>
                                      <a:lnTo>
                                        <a:pt x="131940" y="342696"/>
                                      </a:lnTo>
                                      <a:lnTo>
                                        <a:pt x="124612" y="342696"/>
                                      </a:lnTo>
                                      <a:lnTo>
                                        <a:pt x="108902" y="345884"/>
                                      </a:lnTo>
                                      <a:lnTo>
                                        <a:pt x="108458" y="345973"/>
                                      </a:lnTo>
                                      <a:lnTo>
                                        <a:pt x="95250" y="354876"/>
                                      </a:lnTo>
                                      <a:lnTo>
                                        <a:pt x="86334" y="368084"/>
                                      </a:lnTo>
                                      <a:lnTo>
                                        <a:pt x="83070" y="384238"/>
                                      </a:lnTo>
                                      <a:lnTo>
                                        <a:pt x="91986" y="411949"/>
                                      </a:lnTo>
                                      <a:lnTo>
                                        <a:pt x="103847" y="423367"/>
                                      </a:lnTo>
                                      <a:lnTo>
                                        <a:pt x="111772" y="431012"/>
                                      </a:lnTo>
                                      <a:lnTo>
                                        <a:pt x="131940" y="442099"/>
                                      </a:lnTo>
                                      <a:lnTo>
                                        <a:pt x="142316" y="446074"/>
                                      </a:lnTo>
                                      <a:lnTo>
                                        <a:pt x="145376" y="447027"/>
                                      </a:lnTo>
                                      <a:lnTo>
                                        <a:pt x="148475" y="446062"/>
                                      </a:lnTo>
                                      <a:lnTo>
                                        <a:pt x="158750" y="442112"/>
                                      </a:lnTo>
                                      <a:lnTo>
                                        <a:pt x="178993" y="430936"/>
                                      </a:lnTo>
                                      <a:lnTo>
                                        <a:pt x="186931" y="423291"/>
                                      </a:lnTo>
                                      <a:lnTo>
                                        <a:pt x="198780" y="411861"/>
                                      </a:lnTo>
                                      <a:lnTo>
                                        <a:pt x="207695" y="384238"/>
                                      </a:lnTo>
                                      <a:close/>
                                    </a:path>
                                    <a:path w="290830" h="540385">
                                      <a:moveTo>
                                        <a:pt x="238848" y="425754"/>
                                      </a:moveTo>
                                      <a:lnTo>
                                        <a:pt x="218071" y="425754"/>
                                      </a:lnTo>
                                      <a:lnTo>
                                        <a:pt x="218071" y="539991"/>
                                      </a:lnTo>
                                      <a:lnTo>
                                        <a:pt x="238848" y="539991"/>
                                      </a:lnTo>
                                      <a:lnTo>
                                        <a:pt x="238848" y="425754"/>
                                      </a:lnTo>
                                      <a:close/>
                                    </a:path>
                                    <a:path w="290830" h="540385">
                                      <a:moveTo>
                                        <a:pt x="290766" y="399173"/>
                                      </a:moveTo>
                                      <a:lnTo>
                                        <a:pt x="268312" y="330885"/>
                                      </a:lnTo>
                                      <a:lnTo>
                                        <a:pt x="209346" y="289763"/>
                                      </a:lnTo>
                                      <a:lnTo>
                                        <a:pt x="186918" y="283032"/>
                                      </a:lnTo>
                                      <a:lnTo>
                                        <a:pt x="186918" y="251269"/>
                                      </a:lnTo>
                                      <a:lnTo>
                                        <a:pt x="166141" y="251269"/>
                                      </a:lnTo>
                                      <a:lnTo>
                                        <a:pt x="166141" y="290766"/>
                                      </a:lnTo>
                                      <a:lnTo>
                                        <a:pt x="166141" y="295008"/>
                                      </a:lnTo>
                                      <a:lnTo>
                                        <a:pt x="158051" y="301155"/>
                                      </a:lnTo>
                                      <a:lnTo>
                                        <a:pt x="132702" y="301155"/>
                                      </a:lnTo>
                                      <a:lnTo>
                                        <a:pt x="124612" y="295008"/>
                                      </a:lnTo>
                                      <a:lnTo>
                                        <a:pt x="124612" y="290766"/>
                                      </a:lnTo>
                                      <a:lnTo>
                                        <a:pt x="103835" y="290766"/>
                                      </a:lnTo>
                                      <a:lnTo>
                                        <a:pt x="107048" y="303009"/>
                                      </a:lnTo>
                                      <a:lnTo>
                                        <a:pt x="115862" y="312902"/>
                                      </a:lnTo>
                                      <a:lnTo>
                                        <a:pt x="129057" y="319519"/>
                                      </a:lnTo>
                                      <a:lnTo>
                                        <a:pt x="145376" y="321919"/>
                                      </a:lnTo>
                                      <a:lnTo>
                                        <a:pt x="161683" y="319519"/>
                                      </a:lnTo>
                                      <a:lnTo>
                                        <a:pt x="174879" y="312902"/>
                                      </a:lnTo>
                                      <a:lnTo>
                                        <a:pt x="183159" y="303606"/>
                                      </a:lnTo>
                                      <a:lnTo>
                                        <a:pt x="203390" y="309664"/>
                                      </a:lnTo>
                                      <a:lnTo>
                                        <a:pt x="230593" y="322846"/>
                                      </a:lnTo>
                                      <a:lnTo>
                                        <a:pt x="251625" y="343306"/>
                                      </a:lnTo>
                                      <a:lnTo>
                                        <a:pt x="265188" y="369328"/>
                                      </a:lnTo>
                                      <a:lnTo>
                                        <a:pt x="270002" y="399173"/>
                                      </a:lnTo>
                                      <a:lnTo>
                                        <a:pt x="270002" y="539991"/>
                                      </a:lnTo>
                                      <a:lnTo>
                                        <a:pt x="290766" y="539991"/>
                                      </a:lnTo>
                                      <a:lnTo>
                                        <a:pt x="290766" y="399173"/>
                                      </a:lnTo>
                                      <a:close/>
                                    </a:path>
                                    <a:path w="290830" h="540385">
                                      <a:moveTo>
                                        <a:pt x="290766" y="166154"/>
                                      </a:moveTo>
                                      <a:lnTo>
                                        <a:pt x="288886" y="152488"/>
                                      </a:lnTo>
                                      <a:lnTo>
                                        <a:pt x="283578" y="140030"/>
                                      </a:lnTo>
                                      <a:lnTo>
                                        <a:pt x="275285" y="129400"/>
                                      </a:lnTo>
                                      <a:lnTo>
                                        <a:pt x="264452" y="121183"/>
                                      </a:lnTo>
                                      <a:lnTo>
                                        <a:pt x="266865" y="114427"/>
                                      </a:lnTo>
                                      <a:lnTo>
                                        <a:pt x="268605" y="107530"/>
                                      </a:lnTo>
                                      <a:lnTo>
                                        <a:pt x="269646" y="100545"/>
                                      </a:lnTo>
                                      <a:lnTo>
                                        <a:pt x="270002" y="93459"/>
                                      </a:lnTo>
                                      <a:lnTo>
                                        <a:pt x="260184" y="57124"/>
                                      </a:lnTo>
                                      <a:lnTo>
                                        <a:pt x="233451" y="27406"/>
                                      </a:lnTo>
                                      <a:lnTo>
                                        <a:pt x="193840" y="7366"/>
                                      </a:lnTo>
                                      <a:lnTo>
                                        <a:pt x="145389" y="0"/>
                                      </a:lnTo>
                                      <a:lnTo>
                                        <a:pt x="96926" y="7366"/>
                                      </a:lnTo>
                                      <a:lnTo>
                                        <a:pt x="57302" y="27406"/>
                                      </a:lnTo>
                                      <a:lnTo>
                                        <a:pt x="30581" y="57124"/>
                                      </a:lnTo>
                                      <a:lnTo>
                                        <a:pt x="20777" y="93459"/>
                                      </a:lnTo>
                                      <a:lnTo>
                                        <a:pt x="21120" y="100545"/>
                                      </a:lnTo>
                                      <a:lnTo>
                                        <a:pt x="22161" y="107530"/>
                                      </a:lnTo>
                                      <a:lnTo>
                                        <a:pt x="23888" y="114427"/>
                                      </a:lnTo>
                                      <a:lnTo>
                                        <a:pt x="26314" y="121183"/>
                                      </a:lnTo>
                                      <a:lnTo>
                                        <a:pt x="15481" y="129400"/>
                                      </a:lnTo>
                                      <a:lnTo>
                                        <a:pt x="7175" y="140030"/>
                                      </a:lnTo>
                                      <a:lnTo>
                                        <a:pt x="1866" y="152488"/>
                                      </a:lnTo>
                                      <a:lnTo>
                                        <a:pt x="0" y="166154"/>
                                      </a:lnTo>
                                      <a:lnTo>
                                        <a:pt x="4076" y="186347"/>
                                      </a:lnTo>
                                      <a:lnTo>
                                        <a:pt x="15214" y="202857"/>
                                      </a:lnTo>
                                      <a:lnTo>
                                        <a:pt x="31724" y="213995"/>
                                      </a:lnTo>
                                      <a:lnTo>
                                        <a:pt x="51930" y="218071"/>
                                      </a:lnTo>
                                      <a:lnTo>
                                        <a:pt x="62928" y="216890"/>
                                      </a:lnTo>
                                      <a:lnTo>
                                        <a:pt x="73317" y="213448"/>
                                      </a:lnTo>
                                      <a:lnTo>
                                        <a:pt x="82753" y="207886"/>
                                      </a:lnTo>
                                      <a:lnTo>
                                        <a:pt x="90893" y="200367"/>
                                      </a:lnTo>
                                      <a:lnTo>
                                        <a:pt x="75260" y="186702"/>
                                      </a:lnTo>
                                      <a:lnTo>
                                        <a:pt x="70383" y="191211"/>
                                      </a:lnTo>
                                      <a:lnTo>
                                        <a:pt x="64731" y="194538"/>
                                      </a:lnTo>
                                      <a:lnTo>
                                        <a:pt x="58508" y="196608"/>
                                      </a:lnTo>
                                      <a:lnTo>
                                        <a:pt x="51930" y="197307"/>
                                      </a:lnTo>
                                      <a:lnTo>
                                        <a:pt x="39801" y="194856"/>
                                      </a:lnTo>
                                      <a:lnTo>
                                        <a:pt x="29908" y="188175"/>
                                      </a:lnTo>
                                      <a:lnTo>
                                        <a:pt x="23228" y="178269"/>
                                      </a:lnTo>
                                      <a:lnTo>
                                        <a:pt x="20777" y="166154"/>
                                      </a:lnTo>
                                      <a:lnTo>
                                        <a:pt x="22428" y="156260"/>
                                      </a:lnTo>
                                      <a:lnTo>
                                        <a:pt x="27089" y="147561"/>
                                      </a:lnTo>
                                      <a:lnTo>
                                        <a:pt x="34226" y="140716"/>
                                      </a:lnTo>
                                      <a:lnTo>
                                        <a:pt x="43383" y="136372"/>
                                      </a:lnTo>
                                      <a:lnTo>
                                        <a:pt x="56337" y="132664"/>
                                      </a:lnTo>
                                      <a:lnTo>
                                        <a:pt x="49453" y="121094"/>
                                      </a:lnTo>
                                      <a:lnTo>
                                        <a:pt x="45999" y="114388"/>
                                      </a:lnTo>
                                      <a:lnTo>
                                        <a:pt x="43522" y="107530"/>
                                      </a:lnTo>
                                      <a:lnTo>
                                        <a:pt x="42037" y="100545"/>
                                      </a:lnTo>
                                      <a:lnTo>
                                        <a:pt x="41541" y="93459"/>
                                      </a:lnTo>
                                      <a:lnTo>
                                        <a:pt x="49707" y="65201"/>
                                      </a:lnTo>
                                      <a:lnTo>
                                        <a:pt x="71983" y="42087"/>
                                      </a:lnTo>
                                      <a:lnTo>
                                        <a:pt x="105003" y="26492"/>
                                      </a:lnTo>
                                      <a:lnTo>
                                        <a:pt x="145389" y="20764"/>
                                      </a:lnTo>
                                      <a:lnTo>
                                        <a:pt x="185762" y="26492"/>
                                      </a:lnTo>
                                      <a:lnTo>
                                        <a:pt x="218770" y="42087"/>
                                      </a:lnTo>
                                      <a:lnTo>
                                        <a:pt x="241046" y="65201"/>
                                      </a:lnTo>
                                      <a:lnTo>
                                        <a:pt x="249224" y="93459"/>
                                      </a:lnTo>
                                      <a:lnTo>
                                        <a:pt x="248716" y="100545"/>
                                      </a:lnTo>
                                      <a:lnTo>
                                        <a:pt x="247230" y="107530"/>
                                      </a:lnTo>
                                      <a:lnTo>
                                        <a:pt x="244767" y="114388"/>
                                      </a:lnTo>
                                      <a:lnTo>
                                        <a:pt x="241325" y="121094"/>
                                      </a:lnTo>
                                      <a:lnTo>
                                        <a:pt x="234429" y="132664"/>
                                      </a:lnTo>
                                      <a:lnTo>
                                        <a:pt x="247383" y="136372"/>
                                      </a:lnTo>
                                      <a:lnTo>
                                        <a:pt x="256527" y="140716"/>
                                      </a:lnTo>
                                      <a:lnTo>
                                        <a:pt x="263677" y="147561"/>
                                      </a:lnTo>
                                      <a:lnTo>
                                        <a:pt x="268338" y="156260"/>
                                      </a:lnTo>
                                      <a:lnTo>
                                        <a:pt x="270002" y="166154"/>
                                      </a:lnTo>
                                      <a:lnTo>
                                        <a:pt x="267538" y="178269"/>
                                      </a:lnTo>
                                      <a:lnTo>
                                        <a:pt x="260858" y="188175"/>
                                      </a:lnTo>
                                      <a:lnTo>
                                        <a:pt x="250964" y="194856"/>
                                      </a:lnTo>
                                      <a:lnTo>
                                        <a:pt x="238848" y="197307"/>
                                      </a:lnTo>
                                      <a:lnTo>
                                        <a:pt x="232562" y="196430"/>
                                      </a:lnTo>
                                      <a:lnTo>
                                        <a:pt x="225869" y="194106"/>
                                      </a:lnTo>
                                      <a:lnTo>
                                        <a:pt x="219583" y="190881"/>
                                      </a:lnTo>
                                      <a:lnTo>
                                        <a:pt x="214579" y="187248"/>
                                      </a:lnTo>
                                      <a:lnTo>
                                        <a:pt x="200799" y="202806"/>
                                      </a:lnTo>
                                      <a:lnTo>
                                        <a:pt x="208445" y="208407"/>
                                      </a:lnTo>
                                      <a:lnTo>
                                        <a:pt x="217919" y="213296"/>
                                      </a:lnTo>
                                      <a:lnTo>
                                        <a:pt x="228346" y="216763"/>
                                      </a:lnTo>
                                      <a:lnTo>
                                        <a:pt x="238848" y="218071"/>
                                      </a:lnTo>
                                      <a:lnTo>
                                        <a:pt x="259029" y="213995"/>
                                      </a:lnTo>
                                      <a:lnTo>
                                        <a:pt x="275539" y="202857"/>
                                      </a:lnTo>
                                      <a:lnTo>
                                        <a:pt x="286677" y="186347"/>
                                      </a:lnTo>
                                      <a:lnTo>
                                        <a:pt x="290766" y="166154"/>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878" name="Image 878"/>
                                <pic:cNvPicPr/>
                              </pic:nvPicPr>
                              <pic:blipFill>
                                <a:blip r:embed="rId187" cstate="print"/>
                                <a:stretch>
                                  <a:fillRect/>
                                </a:stretch>
                              </pic:blipFill>
                              <pic:spPr>
                                <a:xfrm>
                                  <a:off x="342684" y="73494"/>
                                  <a:ext cx="145389" cy="196507"/>
                                </a:xfrm>
                                <a:prstGeom prst="rect">
                                  <a:avLst/>
                                </a:prstGeom>
                              </pic:spPr>
                            </pic:pic>
                          </wpg:wgp>
                        </a:graphicData>
                      </a:graphic>
                    </wp:inline>
                  </w:drawing>
                </mc:Choice>
                <mc:Fallback>
                  <w:pict>
                    <v:group w14:anchorId="69B38EAB" id="Group 874" o:spid="_x0000_s1026" style="width:44.2pt;height:42.55pt;mso-position-horizontal-relative:char;mso-position-vertical-relative:line" coordsize="5613,54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">
                      <v:shape id="Graphic 875" o:spid="_x0000_s1027" style="position:absolute;top:140;width:2908;height:5264;visibility:visible;mso-wrap-style:square;v-text-anchor:top" coordsize="290830,526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" path="m72694,411670r-20777,l51917,525907r20777,l72694,411670xem207695,370154r-3276,-16155l195516,340791r-8598,-5791l186918,370154r-5080,15494l169938,397700r-13817,8509l145376,411022r-10820,-4826l120815,397751,108902,385699r-5055,-15545l105473,362077r4458,-6604l116535,351015r8077,-1638l129654,349377r4902,1930l145376,361048r10745,-9665l158750,350316r2362,-939l166154,349377r8064,1638l180822,355473r4458,6604l186918,370154r,-35154l182308,331889r-16154,-3277l158750,328637r-7074,1944l145376,334276r-6299,-3695l131927,328612r-7315,l108902,331800r-457,89l95250,340791r-8916,13208l83070,370154r8916,27711l103847,409282r7925,7646l131927,428015r10376,3975l145376,432943r3099,-966l158750,428028r20243,-11176l186918,409219r11862,-11443l207695,370154xem238836,411670r-20765,l218071,525907r20765,l238836,411670xem290766,385089l268312,316801,209346,275678r-22428,-6731l186918,245059r24511,-16536l231470,198805r7366,-36347l238836,123228,231597,85610,218071,64897r,58331l218071,162458r-5727,28270l196748,213842r-23114,15596l166141,230962r,20764l166141,276682r,4242l158051,287070r-25349,l124612,280924r,-4242l124612,251726r20764,4191l166141,251726r,-20764l145376,235153r-28270,-5715l93992,213842,78397,190728,72682,162458r,-20777l72694,105905r1143,571l103835,110528r,-20765l90576,88823,73304,84213,58305,73240,51917,53238r,-7277l53936,38696r2159,-5638l65913,38315r12928,4903l94919,46824r19304,1397l145376,48221r28550,5817l197002,69964r15430,23812l218071,123228r,-58331l211747,55206,182079,34874,145376,27457r-31153,l90208,24815,73355,18948,63296,12954,59702,9944,50330,,43256,11709r-2108,3848l37007,24815,32956,37909,31140,53238r5143,23635l50927,94932r990,508l51917,131305r,10376l51917,162458r7353,36347l79311,228523r24536,16548l103847,268947,48133,291795,5867,348615,,385089,,525907r20764,l20764,385089r4801,-29845l39128,329222,60159,308762,87376,295579r20193,-6058l115862,298818r13195,6617l145376,307835r16307,-2400l174879,298818r8280,-9297l203390,295579r27203,13183l251625,329222r13551,26022l269989,385089r,140818l290766,525907r,-140818xe" fillcolor="#fffcf5" stroked="f">
                        <v:path arrowok="t"/>
                      </v:shape>
                      <v:shape id="Image 876" o:spid="_x0000_s1028" type="#_x0000_t75" style="position:absolute;left:2699;top:2512;width:1247;height:1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">
                        <v:imagedata r:id="rId188" o:title=""/>
                      </v:shape>
                      <v:shape id="Graphic 877" o:spid="_x0000_s1029" style="position:absolute;left:2700;width:2908;height:5403;visibility:visible;mso-wrap-style:square;v-text-anchor:top" coordsize="290830,54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" path="m72682,425754r-20765,l51917,539991r20765,l72682,425754xem207695,384238r-3276,-16154l195516,354876r-8585,-5779l186931,384238r-5080,15494l169938,411784r-13805,8509l145376,425107r-10820,-4826l120815,411835,108902,399783r-5055,-15545l105473,376161r4458,-6604l116535,365099r8077,-1638l129654,363461r4902,1930l145376,375132r10757,-9665l158750,364401r2362,-940l166154,363461r8077,1638l180835,369557r4458,6604l186931,384238r,-35141l182308,345973r-16154,-3277l158750,342722r-7062,1943l145376,348361r-6286,-3696l131940,342696r-7328,l108902,345884r-444,89l95250,354876r-8916,13208l83070,384238r8916,27711l103847,423367r7925,7645l131940,442099r10376,3975l145376,447027r3099,-965l158750,442112r20243,-11176l186931,423291r11849,-11430l207695,384238xem238848,425754r-20777,l218071,539991r20777,l238848,425754xem290766,399173l268312,330885,209346,289763r-22428,-6731l186918,251269r-20777,l166141,290766r,4242l158051,301155r-25349,l124612,295008r,-4242l103835,290766r3213,12243l115862,312902r13195,6617l145376,321919r16307,-2400l174879,312902r8280,-9296l203390,309664r27203,13182l251625,343306r13563,26022l270002,399173r,140818l290766,539991r,-140818xem290766,166154r-1880,-13666l283578,140030r-8293,-10630l264452,121183r2413,-6756l268605,107530r1041,-6985l270002,93459,260184,57124,233451,27406,193840,7366,145389,,96926,7366,57302,27406,30581,57124,20777,93459r343,7086l22161,107530r1727,6897l26314,121183r-10833,8217l7175,140030,1866,152488,,166154r4076,20193l15214,202857r16510,11138l51930,218071r10998,-1181l73317,213448r9436,-5562l90893,200367,75260,186702r-4877,4509l64731,194538r-6223,2070l51930,197307,39801,194856r-9893,-6681l23228,178269,20777,166154r1651,-9894l27089,147561r7137,-6845l43383,136372r12954,-3708l49453,121094r-3454,-6706l43522,107530r-1485,-6985l41541,93459,49707,65201,71983,42087,105003,26492r40386,-5728l185762,26492r33008,15595l241046,65201r8178,28258l248716,100545r-1486,6985l244767,114388r-3442,6706l234429,132664r12954,3708l256527,140716r7150,6845l268338,156260r1664,9894l267538,178269r-6680,9906l250964,194856r-12116,2451l232562,196430r-6693,-2324l219583,190881r-5004,-3633l200799,202806r7646,5601l217919,213296r10427,3467l238848,218071r20181,-4076l275539,202857r11138,-16510l290766,166154xe" fillcolor="#fffcf5" stroked="f">
                        <v:path arrowok="t"/>
                      </v:shape>
                      <v:shape id="Image 878" o:spid="_x0000_s1030" type="#_x0000_t75" style="position:absolute;left:3426;top:734;width:1454;height:1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">
                        <v:imagedata r:id="rId189" o:title=""/>
                      </v:shape>
                      <w10:anchorlock/>
                    </v:group>
                  </w:pict>
                </mc:Fallback>
              </mc:AlternateContent>
            </w:r>
          </w:p>
          <w:p w14:paraId="7155267E" w14:textId="77777777" w:rsidR="0029179C" w:rsidRDefault="00000000">
            <w:pPr>
              <w:pStyle w:val="TableParagraph"/>
              <w:spacing w:before="150" w:line="278" w:lineRule="auto"/>
              <w:ind w:left="474" w:right="462" w:firstLine="543"/>
              <w:rPr>
                <w:b/>
                <w:position w:val="1"/>
                <w:sz w:val="18"/>
              </w:rPr>
            </w:pPr>
            <w:r>
              <w:rPr>
                <w:b/>
                <w:color w:val="FFFFFF"/>
                <w:spacing w:val="-4"/>
                <w:sz w:val="18"/>
              </w:rPr>
              <w:t xml:space="preserve">WHO </w:t>
            </w:r>
            <w:r>
              <w:rPr>
                <w:b/>
                <w:color w:val="FFFFFF"/>
                <w:spacing w:val="-2"/>
                <w:position w:val="1"/>
                <w:sz w:val="18"/>
              </w:rPr>
              <w:t>(</w:t>
            </w:r>
            <w:r>
              <w:rPr>
                <w:b/>
                <w:color w:val="FFFFFF"/>
                <w:spacing w:val="-2"/>
                <w:sz w:val="18"/>
              </w:rPr>
              <w:t>RELATIONSHIPS</w:t>
            </w:r>
            <w:r>
              <w:rPr>
                <w:b/>
                <w:color w:val="FFFFFF"/>
                <w:spacing w:val="-2"/>
                <w:position w:val="1"/>
                <w:sz w:val="18"/>
              </w:rPr>
              <w:t>)</w:t>
            </w:r>
          </w:p>
        </w:tc>
        <w:tc>
          <w:tcPr>
            <w:tcW w:w="2551" w:type="dxa"/>
            <w:tcBorders>
              <w:left w:val="single" w:sz="18" w:space="0" w:color="FFFFFF"/>
              <w:right w:val="single" w:sz="18" w:space="0" w:color="FFFFFF"/>
            </w:tcBorders>
            <w:shd w:val="clear" w:color="auto" w:fill="6E7A66"/>
          </w:tcPr>
          <w:p w14:paraId="6AB29E37" w14:textId="77777777" w:rsidR="0029179C" w:rsidRDefault="0029179C">
            <w:pPr>
              <w:pStyle w:val="TableParagraph"/>
              <w:spacing w:before="1"/>
              <w:ind w:left="0"/>
              <w:rPr>
                <w:rFonts w:ascii="Palatino Linotype"/>
                <w:sz w:val="13"/>
              </w:rPr>
            </w:pPr>
          </w:p>
          <w:p w14:paraId="616C9A4A" w14:textId="77777777" w:rsidR="0029179C" w:rsidRDefault="00000000">
            <w:pPr>
              <w:pStyle w:val="TableParagraph"/>
              <w:spacing w:before="0"/>
              <w:ind w:left="804"/>
              <w:rPr>
                <w:rFonts w:ascii="Palatino Linotype"/>
                <w:sz w:val="20"/>
              </w:rPr>
            </w:pPr>
            <w:r>
              <w:rPr>
                <w:rFonts w:ascii="Palatino Linotype"/>
                <w:noProof/>
                <w:sz w:val="20"/>
              </w:rPr>
              <mc:AlternateContent>
                <mc:Choice Requires="wpg">
                  <w:drawing>
                    <wp:inline distT="0" distB="0" distL="0" distR="0" wp14:anchorId="114D171B" wp14:editId="557C2213">
                      <wp:extent cx="570865" cy="540385"/>
                      <wp:effectExtent l="0" t="0" r="0" b="2540"/>
                      <wp:docPr id="879" name="Group 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0865" cy="540385"/>
                                <a:chOff x="0" y="0"/>
                                <a:chExt cx="570865" cy="540385"/>
                              </a:xfrm>
                            </wpg:grpSpPr>
                            <pic:pic xmlns:pic="http://schemas.openxmlformats.org/drawingml/2006/picture">
                              <pic:nvPicPr>
                                <pic:cNvPr id="880" name="Image 880"/>
                                <pic:cNvPicPr/>
                              </pic:nvPicPr>
                              <pic:blipFill>
                                <a:blip r:embed="rId190" cstate="print"/>
                                <a:stretch>
                                  <a:fillRect/>
                                </a:stretch>
                              </pic:blipFill>
                              <pic:spPr>
                                <a:xfrm>
                                  <a:off x="99860" y="420166"/>
                                  <a:ext cx="99860" cy="119837"/>
                                </a:xfrm>
                                <a:prstGeom prst="rect">
                                  <a:avLst/>
                                </a:prstGeom>
                              </pic:spPr>
                            </pic:pic>
                            <wps:wsp>
                              <wps:cNvPr id="881" name="Graphic 881"/>
                              <wps:cNvSpPr/>
                              <wps:spPr>
                                <a:xfrm>
                                  <a:off x="29959" y="218732"/>
                                  <a:ext cx="189865" cy="321310"/>
                                </a:xfrm>
                                <a:custGeom>
                                  <a:avLst/>
                                  <a:gdLst/>
                                  <a:ahLst/>
                                  <a:cxnLst/>
                                  <a:rect l="l" t="t" r="r" b="b"/>
                                  <a:pathLst>
                                    <a:path w="189865" h="321310">
                                      <a:moveTo>
                                        <a:pt x="189737" y="146519"/>
                                      </a:moveTo>
                                      <a:lnTo>
                                        <a:pt x="189737" y="0"/>
                                      </a:lnTo>
                                      <a:lnTo>
                                        <a:pt x="169760" y="0"/>
                                      </a:lnTo>
                                      <a:lnTo>
                                        <a:pt x="169760" y="150774"/>
                                      </a:lnTo>
                                      <a:lnTo>
                                        <a:pt x="168046" y="154686"/>
                                      </a:lnTo>
                                      <a:lnTo>
                                        <a:pt x="39916" y="266801"/>
                                      </a:lnTo>
                                      <a:lnTo>
                                        <a:pt x="39916" y="271335"/>
                                      </a:lnTo>
                                      <a:lnTo>
                                        <a:pt x="38504" y="279268"/>
                                      </a:lnTo>
                                      <a:lnTo>
                                        <a:pt x="34490" y="289205"/>
                                      </a:lnTo>
                                      <a:lnTo>
                                        <a:pt x="28203" y="297697"/>
                                      </a:lnTo>
                                      <a:lnTo>
                                        <a:pt x="19977" y="301294"/>
                                      </a:lnTo>
                                      <a:lnTo>
                                        <a:pt x="19977" y="252095"/>
                                      </a:lnTo>
                                      <a:lnTo>
                                        <a:pt x="21691" y="248170"/>
                                      </a:lnTo>
                                      <a:lnTo>
                                        <a:pt x="139814" y="139941"/>
                                      </a:lnTo>
                                      <a:lnTo>
                                        <a:pt x="139814" y="81610"/>
                                      </a:lnTo>
                                      <a:lnTo>
                                        <a:pt x="119837" y="81610"/>
                                      </a:lnTo>
                                      <a:lnTo>
                                        <a:pt x="119837" y="131140"/>
                                      </a:lnTo>
                                      <a:lnTo>
                                        <a:pt x="11315" y="230593"/>
                                      </a:lnTo>
                                      <a:lnTo>
                                        <a:pt x="6515" y="236018"/>
                                      </a:lnTo>
                                      <a:lnTo>
                                        <a:pt x="2962" y="242273"/>
                                      </a:lnTo>
                                      <a:lnTo>
                                        <a:pt x="757" y="249130"/>
                                      </a:lnTo>
                                      <a:lnTo>
                                        <a:pt x="0" y="256362"/>
                                      </a:lnTo>
                                      <a:lnTo>
                                        <a:pt x="0" y="301294"/>
                                      </a:lnTo>
                                      <a:lnTo>
                                        <a:pt x="1297" y="308504"/>
                                      </a:lnTo>
                                      <a:lnTo>
                                        <a:pt x="5126" y="314917"/>
                                      </a:lnTo>
                                      <a:lnTo>
                                        <a:pt x="11385" y="319513"/>
                                      </a:lnTo>
                                      <a:lnTo>
                                        <a:pt x="19977" y="321271"/>
                                      </a:lnTo>
                                      <a:lnTo>
                                        <a:pt x="36497" y="316499"/>
                                      </a:lnTo>
                                      <a:lnTo>
                                        <a:pt x="48401" y="304787"/>
                                      </a:lnTo>
                                      <a:lnTo>
                                        <a:pt x="55983" y="290046"/>
                                      </a:lnTo>
                                      <a:lnTo>
                                        <a:pt x="59537" y="276186"/>
                                      </a:lnTo>
                                      <a:lnTo>
                                        <a:pt x="178396" y="172288"/>
                                      </a:lnTo>
                                      <a:lnTo>
                                        <a:pt x="183212" y="166851"/>
                                      </a:lnTo>
                                      <a:lnTo>
                                        <a:pt x="186772" y="160594"/>
                                      </a:lnTo>
                                      <a:lnTo>
                                        <a:pt x="188980" y="153743"/>
                                      </a:lnTo>
                                      <a:lnTo>
                                        <a:pt x="189737" y="146519"/>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882" name="Image 882"/>
                                <pic:cNvPicPr/>
                              </pic:nvPicPr>
                              <pic:blipFill>
                                <a:blip r:embed="rId191" cstate="print"/>
                                <a:stretch>
                                  <a:fillRect/>
                                </a:stretch>
                              </pic:blipFill>
                              <pic:spPr>
                                <a:xfrm>
                                  <a:off x="109842" y="749"/>
                                  <a:ext cx="99860" cy="119837"/>
                                </a:xfrm>
                                <a:prstGeom prst="rect">
                                  <a:avLst/>
                                </a:prstGeom>
                              </pic:spPr>
                            </pic:pic>
                            <wps:wsp>
                              <wps:cNvPr id="883" name="Graphic 883"/>
                              <wps:cNvSpPr/>
                              <wps:spPr>
                                <a:xfrm>
                                  <a:off x="0" y="0"/>
                                  <a:ext cx="570865" cy="540385"/>
                                </a:xfrm>
                                <a:custGeom>
                                  <a:avLst/>
                                  <a:gdLst/>
                                  <a:ahLst/>
                                  <a:cxnLst/>
                                  <a:rect l="l" t="t" r="r" b="b"/>
                                  <a:pathLst>
                                    <a:path w="570865" h="540385">
                                      <a:moveTo>
                                        <a:pt x="419417" y="320306"/>
                                      </a:moveTo>
                                      <a:lnTo>
                                        <a:pt x="399440" y="320306"/>
                                      </a:lnTo>
                                      <a:lnTo>
                                        <a:pt x="395998" y="357555"/>
                                      </a:lnTo>
                                      <a:lnTo>
                                        <a:pt x="387794" y="385864"/>
                                      </a:lnTo>
                                      <a:lnTo>
                                        <a:pt x="377913" y="403872"/>
                                      </a:lnTo>
                                      <a:lnTo>
                                        <a:pt x="369481" y="410171"/>
                                      </a:lnTo>
                                      <a:lnTo>
                                        <a:pt x="360502" y="402678"/>
                                      </a:lnTo>
                                      <a:lnTo>
                                        <a:pt x="350685" y="380619"/>
                                      </a:lnTo>
                                      <a:lnTo>
                                        <a:pt x="342773" y="344627"/>
                                      </a:lnTo>
                                      <a:lnTo>
                                        <a:pt x="339534" y="295338"/>
                                      </a:lnTo>
                                      <a:lnTo>
                                        <a:pt x="342773" y="246062"/>
                                      </a:lnTo>
                                      <a:lnTo>
                                        <a:pt x="350685" y="210070"/>
                                      </a:lnTo>
                                      <a:lnTo>
                                        <a:pt x="360502" y="188010"/>
                                      </a:lnTo>
                                      <a:lnTo>
                                        <a:pt x="369481" y="180505"/>
                                      </a:lnTo>
                                      <a:lnTo>
                                        <a:pt x="376580" y="180505"/>
                                      </a:lnTo>
                                      <a:lnTo>
                                        <a:pt x="379730" y="186042"/>
                                      </a:lnTo>
                                      <a:lnTo>
                                        <a:pt x="381127" y="190690"/>
                                      </a:lnTo>
                                      <a:lnTo>
                                        <a:pt x="400253" y="185000"/>
                                      </a:lnTo>
                                      <a:lnTo>
                                        <a:pt x="395579" y="174815"/>
                                      </a:lnTo>
                                      <a:lnTo>
                                        <a:pt x="388620" y="167106"/>
                                      </a:lnTo>
                                      <a:lnTo>
                                        <a:pt x="379768" y="162229"/>
                                      </a:lnTo>
                                      <a:lnTo>
                                        <a:pt x="369481" y="160528"/>
                                      </a:lnTo>
                                      <a:lnTo>
                                        <a:pt x="347840" y="172173"/>
                                      </a:lnTo>
                                      <a:lnTo>
                                        <a:pt x="332219" y="202819"/>
                                      </a:lnTo>
                                      <a:lnTo>
                                        <a:pt x="322745" y="246024"/>
                                      </a:lnTo>
                                      <a:lnTo>
                                        <a:pt x="319557" y="295338"/>
                                      </a:lnTo>
                                      <a:lnTo>
                                        <a:pt x="322745" y="344665"/>
                                      </a:lnTo>
                                      <a:lnTo>
                                        <a:pt x="332219" y="387870"/>
                                      </a:lnTo>
                                      <a:lnTo>
                                        <a:pt x="347840" y="418515"/>
                                      </a:lnTo>
                                      <a:lnTo>
                                        <a:pt x="369481" y="430149"/>
                                      </a:lnTo>
                                      <a:lnTo>
                                        <a:pt x="389877" y="420446"/>
                                      </a:lnTo>
                                      <a:lnTo>
                                        <a:pt x="405650" y="395122"/>
                                      </a:lnTo>
                                      <a:lnTo>
                                        <a:pt x="415810" y="359854"/>
                                      </a:lnTo>
                                      <a:lnTo>
                                        <a:pt x="419417" y="320306"/>
                                      </a:lnTo>
                                      <a:close/>
                                    </a:path>
                                    <a:path w="570865" h="540385">
                                      <a:moveTo>
                                        <a:pt x="570268" y="50685"/>
                                      </a:moveTo>
                                      <a:lnTo>
                                        <a:pt x="536194" y="50685"/>
                                      </a:lnTo>
                                      <a:lnTo>
                                        <a:pt x="536194" y="70650"/>
                                      </a:lnTo>
                                      <a:lnTo>
                                        <a:pt x="519417" y="100609"/>
                                      </a:lnTo>
                                      <a:lnTo>
                                        <a:pt x="485254" y="100609"/>
                                      </a:lnTo>
                                      <a:lnTo>
                                        <a:pt x="469912" y="72453"/>
                                      </a:lnTo>
                                      <a:lnTo>
                                        <a:pt x="488518" y="41465"/>
                                      </a:lnTo>
                                      <a:lnTo>
                                        <a:pt x="503110" y="70650"/>
                                      </a:lnTo>
                                      <a:lnTo>
                                        <a:pt x="536194" y="70650"/>
                                      </a:lnTo>
                                      <a:lnTo>
                                        <a:pt x="536194" y="50685"/>
                                      </a:lnTo>
                                      <a:lnTo>
                                        <a:pt x="515454" y="50685"/>
                                      </a:lnTo>
                                      <a:lnTo>
                                        <a:pt x="490105" y="0"/>
                                      </a:lnTo>
                                      <a:lnTo>
                                        <a:pt x="450215" y="66471"/>
                                      </a:lnTo>
                                      <a:lnTo>
                                        <a:pt x="449287" y="69723"/>
                                      </a:lnTo>
                                      <a:lnTo>
                                        <a:pt x="449287" y="74752"/>
                                      </a:lnTo>
                                      <a:lnTo>
                                        <a:pt x="449961" y="77546"/>
                                      </a:lnTo>
                                      <a:lnTo>
                                        <a:pt x="467817" y="110375"/>
                                      </a:lnTo>
                                      <a:lnTo>
                                        <a:pt x="402297" y="219735"/>
                                      </a:lnTo>
                                      <a:lnTo>
                                        <a:pt x="399453" y="221259"/>
                                      </a:lnTo>
                                      <a:lnTo>
                                        <a:pt x="399453" y="260388"/>
                                      </a:lnTo>
                                      <a:lnTo>
                                        <a:pt x="399453" y="272884"/>
                                      </a:lnTo>
                                      <a:lnTo>
                                        <a:pt x="379476" y="282613"/>
                                      </a:lnTo>
                                      <a:lnTo>
                                        <a:pt x="379476" y="254495"/>
                                      </a:lnTo>
                                      <a:lnTo>
                                        <a:pt x="399440" y="243878"/>
                                      </a:lnTo>
                                      <a:lnTo>
                                        <a:pt x="399440" y="260388"/>
                                      </a:lnTo>
                                      <a:lnTo>
                                        <a:pt x="399453" y="221259"/>
                                      </a:lnTo>
                                      <a:lnTo>
                                        <a:pt x="359498" y="242493"/>
                                      </a:lnTo>
                                      <a:lnTo>
                                        <a:pt x="359498" y="314540"/>
                                      </a:lnTo>
                                      <a:lnTo>
                                        <a:pt x="419417" y="285394"/>
                                      </a:lnTo>
                                      <a:lnTo>
                                        <a:pt x="419417" y="250405"/>
                                      </a:lnTo>
                                      <a:lnTo>
                                        <a:pt x="419404" y="230022"/>
                                      </a:lnTo>
                                      <a:lnTo>
                                        <a:pt x="440436" y="194919"/>
                                      </a:lnTo>
                                      <a:lnTo>
                                        <a:pt x="448462" y="262242"/>
                                      </a:lnTo>
                                      <a:lnTo>
                                        <a:pt x="449376" y="295351"/>
                                      </a:lnTo>
                                      <a:lnTo>
                                        <a:pt x="444690" y="369570"/>
                                      </a:lnTo>
                                      <a:lnTo>
                                        <a:pt x="432130" y="431647"/>
                                      </a:lnTo>
                                      <a:lnTo>
                                        <a:pt x="413931" y="479082"/>
                                      </a:lnTo>
                                      <a:lnTo>
                                        <a:pt x="392303" y="509384"/>
                                      </a:lnTo>
                                      <a:lnTo>
                                        <a:pt x="369481" y="520026"/>
                                      </a:lnTo>
                                      <a:lnTo>
                                        <a:pt x="346659" y="509384"/>
                                      </a:lnTo>
                                      <a:lnTo>
                                        <a:pt x="325031" y="479082"/>
                                      </a:lnTo>
                                      <a:lnTo>
                                        <a:pt x="306832" y="431647"/>
                                      </a:lnTo>
                                      <a:lnTo>
                                        <a:pt x="294271" y="369570"/>
                                      </a:lnTo>
                                      <a:lnTo>
                                        <a:pt x="289598" y="295351"/>
                                      </a:lnTo>
                                      <a:lnTo>
                                        <a:pt x="294271" y="221145"/>
                                      </a:lnTo>
                                      <a:lnTo>
                                        <a:pt x="306832" y="159067"/>
                                      </a:lnTo>
                                      <a:lnTo>
                                        <a:pt x="325031" y="111620"/>
                                      </a:lnTo>
                                      <a:lnTo>
                                        <a:pt x="346659" y="81330"/>
                                      </a:lnTo>
                                      <a:lnTo>
                                        <a:pt x="369481" y="70662"/>
                                      </a:lnTo>
                                      <a:lnTo>
                                        <a:pt x="383806" y="74764"/>
                                      </a:lnTo>
                                      <a:lnTo>
                                        <a:pt x="397878" y="86702"/>
                                      </a:lnTo>
                                      <a:lnTo>
                                        <a:pt x="411187" y="105930"/>
                                      </a:lnTo>
                                      <a:lnTo>
                                        <a:pt x="423291" y="131914"/>
                                      </a:lnTo>
                                      <a:lnTo>
                                        <a:pt x="441921" y="124675"/>
                                      </a:lnTo>
                                      <a:lnTo>
                                        <a:pt x="426745" y="93002"/>
                                      </a:lnTo>
                                      <a:lnTo>
                                        <a:pt x="409321" y="69799"/>
                                      </a:lnTo>
                                      <a:lnTo>
                                        <a:pt x="390080" y="55549"/>
                                      </a:lnTo>
                                      <a:lnTo>
                                        <a:pt x="369481" y="50698"/>
                                      </a:lnTo>
                                      <a:lnTo>
                                        <a:pt x="299580" y="50698"/>
                                      </a:lnTo>
                                      <a:lnTo>
                                        <a:pt x="277469" y="56248"/>
                                      </a:lnTo>
                                      <a:lnTo>
                                        <a:pt x="257086" y="72504"/>
                                      </a:lnTo>
                                      <a:lnTo>
                                        <a:pt x="238887" y="98983"/>
                                      </a:lnTo>
                                      <a:lnTo>
                                        <a:pt x="228320" y="123545"/>
                                      </a:lnTo>
                                      <a:lnTo>
                                        <a:pt x="209943" y="110401"/>
                                      </a:lnTo>
                                      <a:lnTo>
                                        <a:pt x="159791" y="100622"/>
                                      </a:lnTo>
                                      <a:lnTo>
                                        <a:pt x="145034" y="101803"/>
                                      </a:lnTo>
                                      <a:lnTo>
                                        <a:pt x="126568" y="105333"/>
                                      </a:lnTo>
                                      <a:lnTo>
                                        <a:pt x="104228" y="111252"/>
                                      </a:lnTo>
                                      <a:lnTo>
                                        <a:pt x="77901" y="119595"/>
                                      </a:lnTo>
                                      <a:lnTo>
                                        <a:pt x="33947" y="110820"/>
                                      </a:lnTo>
                                      <a:lnTo>
                                        <a:pt x="0" y="140563"/>
                                      </a:lnTo>
                                      <a:lnTo>
                                        <a:pt x="1790" y="150774"/>
                                      </a:lnTo>
                                      <a:lnTo>
                                        <a:pt x="6807" y="159550"/>
                                      </a:lnTo>
                                      <a:lnTo>
                                        <a:pt x="14427" y="166179"/>
                                      </a:lnTo>
                                      <a:lnTo>
                                        <a:pt x="24066" y="169938"/>
                                      </a:lnTo>
                                      <a:lnTo>
                                        <a:pt x="78600" y="180835"/>
                                      </a:lnTo>
                                      <a:lnTo>
                                        <a:pt x="83883" y="180606"/>
                                      </a:lnTo>
                                      <a:lnTo>
                                        <a:pt x="87820" y="179438"/>
                                      </a:lnTo>
                                      <a:lnTo>
                                        <a:pt x="99872" y="176428"/>
                                      </a:lnTo>
                                      <a:lnTo>
                                        <a:pt x="99872" y="400024"/>
                                      </a:lnTo>
                                      <a:lnTo>
                                        <a:pt x="119837" y="400024"/>
                                      </a:lnTo>
                                      <a:lnTo>
                                        <a:pt x="119837" y="150850"/>
                                      </a:lnTo>
                                      <a:lnTo>
                                        <a:pt x="81140" y="160591"/>
                                      </a:lnTo>
                                      <a:lnTo>
                                        <a:pt x="79425" y="160642"/>
                                      </a:lnTo>
                                      <a:lnTo>
                                        <a:pt x="23342" y="149428"/>
                                      </a:lnTo>
                                      <a:lnTo>
                                        <a:pt x="19977" y="145313"/>
                                      </a:lnTo>
                                      <a:lnTo>
                                        <a:pt x="19989" y="134378"/>
                                      </a:lnTo>
                                      <a:lnTo>
                                        <a:pt x="26225" y="129616"/>
                                      </a:lnTo>
                                      <a:lnTo>
                                        <a:pt x="79248" y="140233"/>
                                      </a:lnTo>
                                      <a:lnTo>
                                        <a:pt x="111721" y="129895"/>
                                      </a:lnTo>
                                      <a:lnTo>
                                        <a:pt x="133946" y="124167"/>
                                      </a:lnTo>
                                      <a:lnTo>
                                        <a:pt x="149593" y="121361"/>
                                      </a:lnTo>
                                      <a:lnTo>
                                        <a:pt x="159791" y="120599"/>
                                      </a:lnTo>
                                      <a:lnTo>
                                        <a:pt x="200101" y="127838"/>
                                      </a:lnTo>
                                      <a:lnTo>
                                        <a:pt x="224282" y="143878"/>
                                      </a:lnTo>
                                      <a:lnTo>
                                        <a:pt x="236118" y="160235"/>
                                      </a:lnTo>
                                      <a:lnTo>
                                        <a:pt x="239445" y="168402"/>
                                      </a:lnTo>
                                      <a:lnTo>
                                        <a:pt x="239674" y="173202"/>
                                      </a:lnTo>
                                      <a:lnTo>
                                        <a:pt x="238633" y="175704"/>
                                      </a:lnTo>
                                      <a:lnTo>
                                        <a:pt x="194271" y="220052"/>
                                      </a:lnTo>
                                      <a:lnTo>
                                        <a:pt x="190703" y="220992"/>
                                      </a:lnTo>
                                      <a:lnTo>
                                        <a:pt x="183769" y="219329"/>
                                      </a:lnTo>
                                      <a:lnTo>
                                        <a:pt x="180873" y="216433"/>
                                      </a:lnTo>
                                      <a:lnTo>
                                        <a:pt x="179197" y="209473"/>
                                      </a:lnTo>
                                      <a:lnTo>
                                        <a:pt x="180162" y="205930"/>
                                      </a:lnTo>
                                      <a:lnTo>
                                        <a:pt x="213880" y="172199"/>
                                      </a:lnTo>
                                      <a:lnTo>
                                        <a:pt x="199758" y="158076"/>
                                      </a:lnTo>
                                      <a:lnTo>
                                        <a:pt x="168554" y="189280"/>
                                      </a:lnTo>
                                      <a:lnTo>
                                        <a:pt x="163830" y="195414"/>
                                      </a:lnTo>
                                      <a:lnTo>
                                        <a:pt x="160870" y="202425"/>
                                      </a:lnTo>
                                      <a:lnTo>
                                        <a:pt x="159791" y="209981"/>
                                      </a:lnTo>
                                      <a:lnTo>
                                        <a:pt x="160655" y="217766"/>
                                      </a:lnTo>
                                      <a:lnTo>
                                        <a:pt x="190233" y="240411"/>
                                      </a:lnTo>
                                      <a:lnTo>
                                        <a:pt x="197789" y="239318"/>
                                      </a:lnTo>
                                      <a:lnTo>
                                        <a:pt x="204787" y="236372"/>
                                      </a:lnTo>
                                      <a:lnTo>
                                        <a:pt x="210921" y="231648"/>
                                      </a:lnTo>
                                      <a:lnTo>
                                        <a:pt x="256527" y="186067"/>
                                      </a:lnTo>
                                      <a:lnTo>
                                        <a:pt x="259638" y="178536"/>
                                      </a:lnTo>
                                      <a:lnTo>
                                        <a:pt x="259638" y="168300"/>
                                      </a:lnTo>
                                      <a:lnTo>
                                        <a:pt x="258876" y="163779"/>
                                      </a:lnTo>
                                      <a:lnTo>
                                        <a:pt x="254889" y="153644"/>
                                      </a:lnTo>
                                      <a:lnTo>
                                        <a:pt x="243916" y="137566"/>
                                      </a:lnTo>
                                      <a:lnTo>
                                        <a:pt x="254736" y="111823"/>
                                      </a:lnTo>
                                      <a:lnTo>
                                        <a:pt x="268909" y="89496"/>
                                      </a:lnTo>
                                      <a:lnTo>
                                        <a:pt x="284073" y="75514"/>
                                      </a:lnTo>
                                      <a:lnTo>
                                        <a:pt x="299580" y="70662"/>
                                      </a:lnTo>
                                      <a:lnTo>
                                        <a:pt x="331444" y="70662"/>
                                      </a:lnTo>
                                      <a:lnTo>
                                        <a:pt x="318693" y="83642"/>
                                      </a:lnTo>
                                      <a:lnTo>
                                        <a:pt x="298551" y="121577"/>
                                      </a:lnTo>
                                      <a:lnTo>
                                        <a:pt x="283057" y="170954"/>
                                      </a:lnTo>
                                      <a:lnTo>
                                        <a:pt x="273126" y="229590"/>
                                      </a:lnTo>
                                      <a:lnTo>
                                        <a:pt x="269621" y="295351"/>
                                      </a:lnTo>
                                      <a:lnTo>
                                        <a:pt x="273126" y="361111"/>
                                      </a:lnTo>
                                      <a:lnTo>
                                        <a:pt x="283057" y="419760"/>
                                      </a:lnTo>
                                      <a:lnTo>
                                        <a:pt x="298551" y="469125"/>
                                      </a:lnTo>
                                      <a:lnTo>
                                        <a:pt x="318693" y="507072"/>
                                      </a:lnTo>
                                      <a:lnTo>
                                        <a:pt x="331419" y="520026"/>
                                      </a:lnTo>
                                      <a:lnTo>
                                        <a:pt x="299580" y="520026"/>
                                      </a:lnTo>
                                      <a:lnTo>
                                        <a:pt x="255130" y="479082"/>
                                      </a:lnTo>
                                      <a:lnTo>
                                        <a:pt x="236931" y="431647"/>
                                      </a:lnTo>
                                      <a:lnTo>
                                        <a:pt x="224370" y="369570"/>
                                      </a:lnTo>
                                      <a:lnTo>
                                        <a:pt x="219697" y="295351"/>
                                      </a:lnTo>
                                      <a:lnTo>
                                        <a:pt x="199720" y="295351"/>
                                      </a:lnTo>
                                      <a:lnTo>
                                        <a:pt x="203225" y="361111"/>
                                      </a:lnTo>
                                      <a:lnTo>
                                        <a:pt x="213156" y="419760"/>
                                      </a:lnTo>
                                      <a:lnTo>
                                        <a:pt x="228650" y="469125"/>
                                      </a:lnTo>
                                      <a:lnTo>
                                        <a:pt x="248793" y="507072"/>
                                      </a:lnTo>
                                      <a:lnTo>
                                        <a:pt x="299580" y="540004"/>
                                      </a:lnTo>
                                      <a:lnTo>
                                        <a:pt x="369481" y="540004"/>
                                      </a:lnTo>
                                      <a:lnTo>
                                        <a:pt x="420255" y="507072"/>
                                      </a:lnTo>
                                      <a:lnTo>
                                        <a:pt x="440397" y="469125"/>
                                      </a:lnTo>
                                      <a:lnTo>
                                        <a:pt x="455891" y="419760"/>
                                      </a:lnTo>
                                      <a:lnTo>
                                        <a:pt x="465823" y="361111"/>
                                      </a:lnTo>
                                      <a:lnTo>
                                        <a:pt x="469341" y="295351"/>
                                      </a:lnTo>
                                      <a:lnTo>
                                        <a:pt x="468388" y="261023"/>
                                      </a:lnTo>
                                      <a:lnTo>
                                        <a:pt x="465607" y="227647"/>
                                      </a:lnTo>
                                      <a:lnTo>
                                        <a:pt x="461010" y="195668"/>
                                      </a:lnTo>
                                      <a:lnTo>
                                        <a:pt x="455536" y="169710"/>
                                      </a:lnTo>
                                      <a:lnTo>
                                        <a:pt x="484987" y="120586"/>
                                      </a:lnTo>
                                      <a:lnTo>
                                        <a:pt x="527545" y="120586"/>
                                      </a:lnTo>
                                      <a:lnTo>
                                        <a:pt x="532892" y="117449"/>
                                      </a:lnTo>
                                      <a:lnTo>
                                        <a:pt x="536194" y="111531"/>
                                      </a:lnTo>
                                      <a:lnTo>
                                        <a:pt x="570268" y="50685"/>
                                      </a:lnTo>
                                      <a:close/>
                                    </a:path>
                                  </a:pathLst>
                                </a:custGeom>
                                <a:solidFill>
                                  <a:srgbClr val="FFFCF5"/>
                                </a:solidFill>
                              </wps:spPr>
                              <wps:bodyPr wrap="square" lIns="0" tIns="0" rIns="0" bIns="0" rtlCol="0">
                                <a:prstTxWarp prst="textNoShape">
                                  <a:avLst/>
                                </a:prstTxWarp>
                                <a:noAutofit/>
                              </wps:bodyPr>
                            </wps:wsp>
                          </wpg:wgp>
                        </a:graphicData>
                      </a:graphic>
                    </wp:inline>
                  </w:drawing>
                </mc:Choice>
                <mc:Fallback>
                  <w:pict>
                    <v:group w14:anchorId="231C8DEF" id="Group 879" o:spid="_x0000_s1026" style="width:44.95pt;height:42.55pt;mso-position-horizontal-relative:char;mso-position-vertical-relative:line" coordsize="5708,54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">
                      <v:shape id="Image 880" o:spid="_x0000_s1027" type="#_x0000_t75" style="position:absolute;left:998;top:4201;width:999;height:1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">
                        <v:imagedata r:id="rId192" o:title=""/>
                      </v:shape>
                      <v:shape id="Graphic 881" o:spid="_x0000_s1028" style="position:absolute;left:299;top:2187;width:1899;height:3213;visibility:visible;mso-wrap-style:square;v-text-anchor:top" coordsize="189865,321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" path="m189737,146519l189737,,169760,r,150774l168046,154686,39916,266801r,4534l38504,279268r-4014,9937l28203,297697r-8226,3597l19977,252095r1714,-3925l139814,139941r,-58331l119837,81610r,49530l11315,230593r-4800,5425l2962,242273,757,249130,,256362r,44932l1297,308504r3829,6413l11385,319513r8592,1758l36497,316499,48401,304787r7582,-14741l59537,276186,178396,172288r4816,-5437l186772,160594r2208,-6851l189737,146519xe" fillcolor="#fffcf5" stroked="f">
                        <v:path arrowok="t"/>
                      </v:shape>
                      <v:shape id="Image 882" o:spid="_x0000_s1029" type="#_x0000_t75" style="position:absolute;left:1098;top:7;width:999;height:1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">
                        <v:imagedata r:id="rId193" o:title=""/>
                      </v:shape>
                      <v:shape id="Graphic 883" o:spid="_x0000_s1030" style="position:absolute;width:5708;height:5403;visibility:visible;mso-wrap-style:square;v-text-anchor:top" coordsize="570865,54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" path="m419417,320306r-19977,l395998,357555r-8204,28309l377913,403872r-8432,6299l360502,402678r-9817,-22059l342773,344627r-3239,-49289l342773,246062r7912,-35992l360502,188010r8979,-7505l376580,180505r3150,5537l381127,190690r19126,-5690l395579,174815r-6959,-7709l379768,162229r-10287,-1701l347840,172173r-15621,30646l322745,246024r-3188,49314l322745,344665r9474,43205l347840,418515r21641,11634l389877,420446r15773,-25324l415810,359854r3607,-39548xem570268,50685r-34074,l536194,70650r-16777,29959l485254,100609,469912,72453,488518,41465r14592,29185l536194,70650r,-19965l515454,50685,490105,,450215,66471r-928,3252l449287,74752r674,2794l467817,110375,402297,219735r-2844,1524l399453,260388r,12496l379476,282613r,-28118l399440,243878r,16510l399453,221259r-39955,21234l359498,314540r59919,-29146l419417,250405r-13,-20383l440436,194919r8026,67323l449376,295351r-4686,74219l432130,431647r-18199,47435l392303,509384r-22822,10642l346659,509384,325031,479082,306832,431647,294271,369570r-4673,-74219l294271,221145r12561,-62078l325031,111620,346659,81330,369481,70662r14325,4102l397878,86702r13309,19228l423291,131914r18630,-7239l426745,93002,409321,69799,390080,55549,369481,50698r-69901,l277469,56248,257086,72504,238887,98983r-10567,24562l209943,110401r-50152,-9779l145034,101803r-18466,3530l104228,111252r-26327,8343l33947,110820,,140563r1790,10211l6807,159550r7620,6629l24066,169938r54534,10897l83883,180606r3937,-1168l99872,176428r,223596l119837,400024r,-249174l81140,160591r-1715,51l23342,149428r-3365,-4115l19989,134378r6236,-4762l79248,140233r32473,-10338l133946,124167r15647,-2806l159791,120599r40310,7239l224282,143878r11836,16357l239445,168402r229,4800l238633,175704r-44362,44348l190703,220992r-6934,-1663l180873,216433r-1676,-6960l180162,205930r33718,-33731l199758,158076r-31204,31204l163830,195414r-2960,7011l159791,209981r864,7785l190233,240411r7556,-1093l204787,236372r6134,-4724l256527,186067r3111,-7531l259638,168300r-762,-4521l254889,153644,243916,137566r10820,-25743l268909,89496,284073,75514r15507,-4852l331444,70662,318693,83642r-20142,37935l283057,170954r-9931,58636l269621,295351r3505,65760l283057,419760r15494,49365l318693,507072r12726,12954l299580,520026,255130,479082,236931,431647,224370,369570r-4673,-74219l199720,295351r3505,65760l213156,419760r15494,49365l248793,507072r50787,32932l369481,540004r50774,-32932l440397,469125r15494,-49365l465823,361111r3518,-65760l468388,261023r-2781,-33376l461010,195668r-5474,-25958l484987,120586r42558,l532892,117449r3302,-5918l570268,50685xe" fillcolor="#fffcf5" stroked="f">
                        <v:path arrowok="t"/>
                      </v:shape>
                      <w10:anchorlock/>
                    </v:group>
                  </w:pict>
                </mc:Fallback>
              </mc:AlternateContent>
            </w:r>
          </w:p>
          <w:p w14:paraId="1E6801D2" w14:textId="77777777" w:rsidR="0029179C" w:rsidRDefault="00000000">
            <w:pPr>
              <w:pStyle w:val="TableParagraph"/>
              <w:spacing w:before="150" w:line="278" w:lineRule="auto"/>
              <w:ind w:left="765" w:right="756" w:firstLine="267"/>
              <w:rPr>
                <w:b/>
                <w:position w:val="1"/>
                <w:sz w:val="18"/>
              </w:rPr>
            </w:pPr>
            <w:r>
              <w:rPr>
                <w:b/>
                <w:color w:val="FFFFFF"/>
                <w:spacing w:val="-4"/>
                <w:sz w:val="18"/>
              </w:rPr>
              <w:t xml:space="preserve">WHY </w:t>
            </w:r>
            <w:r>
              <w:rPr>
                <w:b/>
                <w:color w:val="FFFFFF"/>
                <w:spacing w:val="-4"/>
                <w:position w:val="1"/>
                <w:sz w:val="18"/>
              </w:rPr>
              <w:t>(</w:t>
            </w:r>
            <w:r>
              <w:rPr>
                <w:b/>
                <w:color w:val="FFFFFF"/>
                <w:spacing w:val="-4"/>
                <w:sz w:val="18"/>
              </w:rPr>
              <w:t>PURPOSE</w:t>
            </w:r>
            <w:r>
              <w:rPr>
                <w:b/>
                <w:color w:val="FFFFFF"/>
                <w:spacing w:val="-4"/>
                <w:position w:val="1"/>
                <w:sz w:val="18"/>
              </w:rPr>
              <w:t>)</w:t>
            </w:r>
          </w:p>
        </w:tc>
        <w:tc>
          <w:tcPr>
            <w:tcW w:w="2551" w:type="dxa"/>
            <w:tcBorders>
              <w:left w:val="single" w:sz="18" w:space="0" w:color="FFFFFF"/>
              <w:right w:val="single" w:sz="18" w:space="0" w:color="FFFFFF"/>
            </w:tcBorders>
            <w:shd w:val="clear" w:color="auto" w:fill="D1A326"/>
          </w:tcPr>
          <w:p w14:paraId="171A8F36" w14:textId="77777777" w:rsidR="0029179C" w:rsidRDefault="0029179C">
            <w:pPr>
              <w:pStyle w:val="TableParagraph"/>
              <w:spacing w:before="8"/>
              <w:ind w:left="0"/>
              <w:rPr>
                <w:rFonts w:ascii="Palatino Linotype"/>
                <w:sz w:val="11"/>
              </w:rPr>
            </w:pPr>
          </w:p>
          <w:p w14:paraId="70F4CDC0" w14:textId="77777777" w:rsidR="0029179C" w:rsidRDefault="00000000">
            <w:pPr>
              <w:pStyle w:val="TableParagraph"/>
              <w:spacing w:before="0"/>
              <w:ind w:left="785"/>
              <w:rPr>
                <w:rFonts w:ascii="Palatino Linotype"/>
                <w:sz w:val="20"/>
              </w:rPr>
            </w:pPr>
            <w:r>
              <w:rPr>
                <w:rFonts w:ascii="Palatino Linotype"/>
                <w:noProof/>
                <w:sz w:val="20"/>
              </w:rPr>
              <mc:AlternateContent>
                <mc:Choice Requires="wpg">
                  <w:drawing>
                    <wp:inline distT="0" distB="0" distL="0" distR="0" wp14:anchorId="163426BF" wp14:editId="69BF19D1">
                      <wp:extent cx="594995" cy="540385"/>
                      <wp:effectExtent l="0" t="0" r="0" b="2540"/>
                      <wp:docPr id="884" name="Group 8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995" cy="540385"/>
                                <a:chOff x="0" y="0"/>
                                <a:chExt cx="594995" cy="540385"/>
                              </a:xfrm>
                            </wpg:grpSpPr>
                            <pic:pic xmlns:pic="http://schemas.openxmlformats.org/drawingml/2006/picture">
                              <pic:nvPicPr>
                                <pic:cNvPr id="885" name="Image 885"/>
                                <pic:cNvPicPr/>
                              </pic:nvPicPr>
                              <pic:blipFill>
                                <a:blip r:embed="rId194" cstate="print"/>
                                <a:stretch>
                                  <a:fillRect/>
                                </a:stretch>
                              </pic:blipFill>
                              <pic:spPr>
                                <a:xfrm>
                                  <a:off x="381596" y="326758"/>
                                  <a:ext cx="213245" cy="213245"/>
                                </a:xfrm>
                                <a:prstGeom prst="rect">
                                  <a:avLst/>
                                </a:prstGeom>
                              </pic:spPr>
                            </pic:pic>
                            <wps:wsp>
                              <wps:cNvPr id="886" name="Graphic 886"/>
                              <wps:cNvSpPr/>
                              <wps:spPr>
                                <a:xfrm>
                                  <a:off x="22440" y="450215"/>
                                  <a:ext cx="283210" cy="22860"/>
                                </a:xfrm>
                                <a:custGeom>
                                  <a:avLst/>
                                  <a:gdLst/>
                                  <a:ahLst/>
                                  <a:cxnLst/>
                                  <a:rect l="l" t="t" r="r" b="b"/>
                                  <a:pathLst>
                                    <a:path w="283210" h="22860">
                                      <a:moveTo>
                                        <a:pt x="282651" y="22440"/>
                                      </a:moveTo>
                                      <a:lnTo>
                                        <a:pt x="282651" y="0"/>
                                      </a:lnTo>
                                      <a:lnTo>
                                        <a:pt x="0" y="0"/>
                                      </a:lnTo>
                                      <a:lnTo>
                                        <a:pt x="0" y="22440"/>
                                      </a:lnTo>
                                      <a:lnTo>
                                        <a:pt x="282651" y="22440"/>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887" name="Image 887"/>
                                <pic:cNvPicPr/>
                              </pic:nvPicPr>
                              <pic:blipFill>
                                <a:blip r:embed="rId195" cstate="print"/>
                                <a:stretch>
                                  <a:fillRect/>
                                </a:stretch>
                              </pic:blipFill>
                              <pic:spPr>
                                <a:xfrm>
                                  <a:off x="392823" y="115925"/>
                                  <a:ext cx="67348" cy="132257"/>
                                </a:xfrm>
                                <a:prstGeom prst="rect">
                                  <a:avLst/>
                                </a:prstGeom>
                              </pic:spPr>
                            </pic:pic>
                            <wps:wsp>
                              <wps:cNvPr id="888" name="Graphic 888"/>
                              <wps:cNvSpPr/>
                              <wps:spPr>
                                <a:xfrm>
                                  <a:off x="0" y="0"/>
                                  <a:ext cx="550545" cy="540385"/>
                                </a:xfrm>
                                <a:custGeom>
                                  <a:avLst/>
                                  <a:gdLst/>
                                  <a:ahLst/>
                                  <a:cxnLst/>
                                  <a:rect l="l" t="t" r="r" b="b"/>
                                  <a:pathLst>
                                    <a:path w="550545" h="540385">
                                      <a:moveTo>
                                        <a:pt x="123456" y="517550"/>
                                      </a:moveTo>
                                      <a:lnTo>
                                        <a:pt x="0" y="517550"/>
                                      </a:lnTo>
                                      <a:lnTo>
                                        <a:pt x="0" y="540004"/>
                                      </a:lnTo>
                                      <a:lnTo>
                                        <a:pt x="123456" y="540004"/>
                                      </a:lnTo>
                                      <a:lnTo>
                                        <a:pt x="123456" y="517550"/>
                                      </a:lnTo>
                                      <a:close/>
                                    </a:path>
                                    <a:path w="550545" h="540385">
                                      <a:moveTo>
                                        <a:pt x="168363" y="517550"/>
                                      </a:moveTo>
                                      <a:lnTo>
                                        <a:pt x="145910" y="517550"/>
                                      </a:lnTo>
                                      <a:lnTo>
                                        <a:pt x="145910" y="540004"/>
                                      </a:lnTo>
                                      <a:lnTo>
                                        <a:pt x="168363" y="540004"/>
                                      </a:lnTo>
                                      <a:lnTo>
                                        <a:pt x="168363" y="517550"/>
                                      </a:lnTo>
                                      <a:close/>
                                    </a:path>
                                    <a:path w="550545" h="540385">
                                      <a:moveTo>
                                        <a:pt x="179578" y="270637"/>
                                      </a:moveTo>
                                      <a:lnTo>
                                        <a:pt x="177800" y="261912"/>
                                      </a:lnTo>
                                      <a:lnTo>
                                        <a:pt x="172986" y="254774"/>
                                      </a:lnTo>
                                      <a:lnTo>
                                        <a:pt x="165849" y="249961"/>
                                      </a:lnTo>
                                      <a:lnTo>
                                        <a:pt x="157124" y="248183"/>
                                      </a:lnTo>
                                      <a:lnTo>
                                        <a:pt x="148386" y="249961"/>
                                      </a:lnTo>
                                      <a:lnTo>
                                        <a:pt x="141249" y="254774"/>
                                      </a:lnTo>
                                      <a:lnTo>
                                        <a:pt x="136436" y="261912"/>
                                      </a:lnTo>
                                      <a:lnTo>
                                        <a:pt x="134670" y="270637"/>
                                      </a:lnTo>
                                      <a:lnTo>
                                        <a:pt x="136436" y="279361"/>
                                      </a:lnTo>
                                      <a:lnTo>
                                        <a:pt x="141249" y="286499"/>
                                      </a:lnTo>
                                      <a:lnTo>
                                        <a:pt x="148386" y="291312"/>
                                      </a:lnTo>
                                      <a:lnTo>
                                        <a:pt x="157124" y="293077"/>
                                      </a:lnTo>
                                      <a:lnTo>
                                        <a:pt x="165849" y="291312"/>
                                      </a:lnTo>
                                      <a:lnTo>
                                        <a:pt x="172986" y="286499"/>
                                      </a:lnTo>
                                      <a:lnTo>
                                        <a:pt x="177800" y="279361"/>
                                      </a:lnTo>
                                      <a:lnTo>
                                        <a:pt x="179578" y="270637"/>
                                      </a:lnTo>
                                      <a:close/>
                                    </a:path>
                                    <a:path w="550545" h="540385">
                                      <a:moveTo>
                                        <a:pt x="202031" y="360413"/>
                                      </a:moveTo>
                                      <a:lnTo>
                                        <a:pt x="198488" y="342963"/>
                                      </a:lnTo>
                                      <a:lnTo>
                                        <a:pt x="188861" y="328688"/>
                                      </a:lnTo>
                                      <a:lnTo>
                                        <a:pt x="174599" y="319062"/>
                                      </a:lnTo>
                                      <a:lnTo>
                                        <a:pt x="157137" y="315518"/>
                                      </a:lnTo>
                                      <a:lnTo>
                                        <a:pt x="139674" y="319062"/>
                                      </a:lnTo>
                                      <a:lnTo>
                                        <a:pt x="125399" y="328688"/>
                                      </a:lnTo>
                                      <a:lnTo>
                                        <a:pt x="115773" y="342963"/>
                                      </a:lnTo>
                                      <a:lnTo>
                                        <a:pt x="112242" y="360413"/>
                                      </a:lnTo>
                                      <a:lnTo>
                                        <a:pt x="112242" y="371640"/>
                                      </a:lnTo>
                                      <a:lnTo>
                                        <a:pt x="134683" y="371640"/>
                                      </a:lnTo>
                                      <a:lnTo>
                                        <a:pt x="134683" y="360413"/>
                                      </a:lnTo>
                                      <a:lnTo>
                                        <a:pt x="136448" y="351688"/>
                                      </a:lnTo>
                                      <a:lnTo>
                                        <a:pt x="141262" y="344563"/>
                                      </a:lnTo>
                                      <a:lnTo>
                                        <a:pt x="148399" y="339750"/>
                                      </a:lnTo>
                                      <a:lnTo>
                                        <a:pt x="157137" y="337972"/>
                                      </a:lnTo>
                                      <a:lnTo>
                                        <a:pt x="165862" y="339750"/>
                                      </a:lnTo>
                                      <a:lnTo>
                                        <a:pt x="172986" y="344563"/>
                                      </a:lnTo>
                                      <a:lnTo>
                                        <a:pt x="177800" y="351688"/>
                                      </a:lnTo>
                                      <a:lnTo>
                                        <a:pt x="179578" y="360413"/>
                                      </a:lnTo>
                                      <a:lnTo>
                                        <a:pt x="179578" y="371640"/>
                                      </a:lnTo>
                                      <a:lnTo>
                                        <a:pt x="202031" y="371640"/>
                                      </a:lnTo>
                                      <a:lnTo>
                                        <a:pt x="202031" y="360413"/>
                                      </a:lnTo>
                                      <a:close/>
                                    </a:path>
                                    <a:path w="550545" h="540385">
                                      <a:moveTo>
                                        <a:pt x="258127" y="248196"/>
                                      </a:moveTo>
                                      <a:lnTo>
                                        <a:pt x="213245" y="248196"/>
                                      </a:lnTo>
                                      <a:lnTo>
                                        <a:pt x="213245" y="270637"/>
                                      </a:lnTo>
                                      <a:lnTo>
                                        <a:pt x="258127" y="270637"/>
                                      </a:lnTo>
                                      <a:lnTo>
                                        <a:pt x="258127" y="248196"/>
                                      </a:lnTo>
                                      <a:close/>
                                    </a:path>
                                    <a:path w="550545" h="540385">
                                      <a:moveTo>
                                        <a:pt x="280581" y="293090"/>
                                      </a:moveTo>
                                      <a:lnTo>
                                        <a:pt x="213245" y="293090"/>
                                      </a:lnTo>
                                      <a:lnTo>
                                        <a:pt x="213245" y="315531"/>
                                      </a:lnTo>
                                      <a:lnTo>
                                        <a:pt x="280581" y="315531"/>
                                      </a:lnTo>
                                      <a:lnTo>
                                        <a:pt x="280581" y="293090"/>
                                      </a:lnTo>
                                      <a:close/>
                                    </a:path>
                                    <a:path w="550545" h="540385">
                                      <a:moveTo>
                                        <a:pt x="549960" y="416534"/>
                                      </a:moveTo>
                                      <a:lnTo>
                                        <a:pt x="527507" y="416534"/>
                                      </a:lnTo>
                                      <a:lnTo>
                                        <a:pt x="527507" y="506323"/>
                                      </a:lnTo>
                                      <a:lnTo>
                                        <a:pt x="549960" y="506323"/>
                                      </a:lnTo>
                                      <a:lnTo>
                                        <a:pt x="549960" y="416534"/>
                                      </a:lnTo>
                                      <a:close/>
                                    </a:path>
                                    <a:path w="550545" h="540385">
                                      <a:moveTo>
                                        <a:pt x="549960" y="371652"/>
                                      </a:moveTo>
                                      <a:lnTo>
                                        <a:pt x="527507" y="371652"/>
                                      </a:lnTo>
                                      <a:lnTo>
                                        <a:pt x="527507" y="394093"/>
                                      </a:lnTo>
                                      <a:lnTo>
                                        <a:pt x="549960" y="394093"/>
                                      </a:lnTo>
                                      <a:lnTo>
                                        <a:pt x="549960" y="371652"/>
                                      </a:lnTo>
                                      <a:close/>
                                    </a:path>
                                    <a:path w="550545" h="540385">
                                      <a:moveTo>
                                        <a:pt x="549960" y="337972"/>
                                      </a:moveTo>
                                      <a:lnTo>
                                        <a:pt x="547573" y="325043"/>
                                      </a:lnTo>
                                      <a:lnTo>
                                        <a:pt x="541337" y="312064"/>
                                      </a:lnTo>
                                      <a:lnTo>
                                        <a:pt x="532587" y="299135"/>
                                      </a:lnTo>
                                      <a:lnTo>
                                        <a:pt x="516953" y="279069"/>
                                      </a:lnTo>
                                      <a:lnTo>
                                        <a:pt x="511238" y="271335"/>
                                      </a:lnTo>
                                      <a:lnTo>
                                        <a:pt x="506818" y="264363"/>
                                      </a:lnTo>
                                      <a:lnTo>
                                        <a:pt x="505066" y="259410"/>
                                      </a:lnTo>
                                      <a:lnTo>
                                        <a:pt x="505066" y="239560"/>
                                      </a:lnTo>
                                      <a:lnTo>
                                        <a:pt x="519633" y="229857"/>
                                      </a:lnTo>
                                      <a:lnTo>
                                        <a:pt x="530174" y="216725"/>
                                      </a:lnTo>
                                      <a:lnTo>
                                        <a:pt x="536575" y="200342"/>
                                      </a:lnTo>
                                      <a:lnTo>
                                        <a:pt x="538734" y="180848"/>
                                      </a:lnTo>
                                      <a:lnTo>
                                        <a:pt x="538734" y="113499"/>
                                      </a:lnTo>
                                      <a:lnTo>
                                        <a:pt x="533425" y="87312"/>
                                      </a:lnTo>
                                      <a:lnTo>
                                        <a:pt x="518985" y="65913"/>
                                      </a:lnTo>
                                      <a:lnTo>
                                        <a:pt x="497573" y="51473"/>
                                      </a:lnTo>
                                      <a:lnTo>
                                        <a:pt x="471385" y="46164"/>
                                      </a:lnTo>
                                      <a:lnTo>
                                        <a:pt x="454558" y="46164"/>
                                      </a:lnTo>
                                      <a:lnTo>
                                        <a:pt x="440296" y="44157"/>
                                      </a:lnTo>
                                      <a:lnTo>
                                        <a:pt x="427215" y="38150"/>
                                      </a:lnTo>
                                      <a:lnTo>
                                        <a:pt x="415366" y="28181"/>
                                      </a:lnTo>
                                      <a:lnTo>
                                        <a:pt x="404799" y="14249"/>
                                      </a:lnTo>
                                      <a:lnTo>
                                        <a:pt x="395884" y="0"/>
                                      </a:lnTo>
                                      <a:lnTo>
                                        <a:pt x="386143" y="13690"/>
                                      </a:lnTo>
                                      <a:lnTo>
                                        <a:pt x="382993" y="18542"/>
                                      </a:lnTo>
                                      <a:lnTo>
                                        <a:pt x="377647" y="28549"/>
                                      </a:lnTo>
                                      <a:lnTo>
                                        <a:pt x="372605" y="42049"/>
                                      </a:lnTo>
                                      <a:lnTo>
                                        <a:pt x="370382" y="57378"/>
                                      </a:lnTo>
                                      <a:lnTo>
                                        <a:pt x="376580" y="97053"/>
                                      </a:lnTo>
                                      <a:lnTo>
                                        <a:pt x="392531" y="121018"/>
                                      </a:lnTo>
                                      <a:lnTo>
                                        <a:pt x="414235" y="132816"/>
                                      </a:lnTo>
                                      <a:lnTo>
                                        <a:pt x="437730" y="135953"/>
                                      </a:lnTo>
                                      <a:lnTo>
                                        <a:pt x="437730" y="113499"/>
                                      </a:lnTo>
                                      <a:lnTo>
                                        <a:pt x="417436" y="110274"/>
                                      </a:lnTo>
                                      <a:lnTo>
                                        <a:pt x="403466" y="100203"/>
                                      </a:lnTo>
                                      <a:lnTo>
                                        <a:pt x="395414" y="82753"/>
                                      </a:lnTo>
                                      <a:lnTo>
                                        <a:pt x="392823" y="57378"/>
                                      </a:lnTo>
                                      <a:lnTo>
                                        <a:pt x="392823" y="52095"/>
                                      </a:lnTo>
                                      <a:lnTo>
                                        <a:pt x="394550" y="46253"/>
                                      </a:lnTo>
                                      <a:lnTo>
                                        <a:pt x="396735" y="40995"/>
                                      </a:lnTo>
                                      <a:lnTo>
                                        <a:pt x="409346" y="52971"/>
                                      </a:lnTo>
                                      <a:lnTo>
                                        <a:pt x="423265" y="61607"/>
                                      </a:lnTo>
                                      <a:lnTo>
                                        <a:pt x="438378" y="66852"/>
                                      </a:lnTo>
                                      <a:lnTo>
                                        <a:pt x="454558" y="68605"/>
                                      </a:lnTo>
                                      <a:lnTo>
                                        <a:pt x="471385" y="68605"/>
                                      </a:lnTo>
                                      <a:lnTo>
                                        <a:pt x="488848" y="72148"/>
                                      </a:lnTo>
                                      <a:lnTo>
                                        <a:pt x="503123" y="81775"/>
                                      </a:lnTo>
                                      <a:lnTo>
                                        <a:pt x="512749" y="96050"/>
                                      </a:lnTo>
                                      <a:lnTo>
                                        <a:pt x="516293" y="113499"/>
                                      </a:lnTo>
                                      <a:lnTo>
                                        <a:pt x="516293" y="180848"/>
                                      </a:lnTo>
                                      <a:lnTo>
                                        <a:pt x="490131" y="221475"/>
                                      </a:lnTo>
                                      <a:lnTo>
                                        <a:pt x="482612" y="224104"/>
                                      </a:lnTo>
                                      <a:lnTo>
                                        <a:pt x="482612" y="255892"/>
                                      </a:lnTo>
                                      <a:lnTo>
                                        <a:pt x="481418" y="257263"/>
                                      </a:lnTo>
                                      <a:lnTo>
                                        <a:pt x="473011" y="262737"/>
                                      </a:lnTo>
                                      <a:lnTo>
                                        <a:pt x="455637" y="268173"/>
                                      </a:lnTo>
                                      <a:lnTo>
                                        <a:pt x="437718" y="269697"/>
                                      </a:lnTo>
                                      <a:lnTo>
                                        <a:pt x="437718" y="225742"/>
                                      </a:lnTo>
                                      <a:lnTo>
                                        <a:pt x="415264" y="225742"/>
                                      </a:lnTo>
                                      <a:lnTo>
                                        <a:pt x="415264" y="271018"/>
                                      </a:lnTo>
                                      <a:lnTo>
                                        <a:pt x="380403" y="277926"/>
                                      </a:lnTo>
                                      <a:lnTo>
                                        <a:pt x="352183" y="292976"/>
                                      </a:lnTo>
                                      <a:lnTo>
                                        <a:pt x="331558" y="315493"/>
                                      </a:lnTo>
                                      <a:lnTo>
                                        <a:pt x="329653" y="320128"/>
                                      </a:lnTo>
                                      <a:lnTo>
                                        <a:pt x="313994" y="199885"/>
                                      </a:lnTo>
                                      <a:lnTo>
                                        <a:pt x="313677" y="198970"/>
                                      </a:lnTo>
                                      <a:lnTo>
                                        <a:pt x="313677" y="371170"/>
                                      </a:lnTo>
                                      <a:lnTo>
                                        <a:pt x="306070" y="405307"/>
                                      </a:lnTo>
                                      <a:lnTo>
                                        <a:pt x="84188" y="405307"/>
                                      </a:lnTo>
                                      <a:lnTo>
                                        <a:pt x="56121" y="203288"/>
                                      </a:lnTo>
                                      <a:lnTo>
                                        <a:pt x="291782" y="203034"/>
                                      </a:lnTo>
                                      <a:lnTo>
                                        <a:pt x="313677" y="371170"/>
                                      </a:lnTo>
                                      <a:lnTo>
                                        <a:pt x="313677" y="198970"/>
                                      </a:lnTo>
                                      <a:lnTo>
                                        <a:pt x="311378" y="192265"/>
                                      </a:lnTo>
                                      <a:lnTo>
                                        <a:pt x="306451" y="186232"/>
                                      </a:lnTo>
                                      <a:lnTo>
                                        <a:pt x="299745" y="182283"/>
                                      </a:lnTo>
                                      <a:lnTo>
                                        <a:pt x="291807" y="180848"/>
                                      </a:lnTo>
                                      <a:lnTo>
                                        <a:pt x="56121" y="180848"/>
                                      </a:lnTo>
                                      <a:lnTo>
                                        <a:pt x="47383" y="182626"/>
                                      </a:lnTo>
                                      <a:lnTo>
                                        <a:pt x="40246" y="187439"/>
                                      </a:lnTo>
                                      <a:lnTo>
                                        <a:pt x="35433" y="194564"/>
                                      </a:lnTo>
                                      <a:lnTo>
                                        <a:pt x="33667" y="203288"/>
                                      </a:lnTo>
                                      <a:lnTo>
                                        <a:pt x="33667" y="204470"/>
                                      </a:lnTo>
                                      <a:lnTo>
                                        <a:pt x="69557" y="462978"/>
                                      </a:lnTo>
                                      <a:lnTo>
                                        <a:pt x="91782" y="459892"/>
                                      </a:lnTo>
                                      <a:lnTo>
                                        <a:pt x="87312" y="427761"/>
                                      </a:lnTo>
                                      <a:lnTo>
                                        <a:pt x="301066" y="427761"/>
                                      </a:lnTo>
                                      <a:lnTo>
                                        <a:pt x="277571" y="533349"/>
                                      </a:lnTo>
                                      <a:lnTo>
                                        <a:pt x="299491" y="538238"/>
                                      </a:lnTo>
                                      <a:lnTo>
                                        <a:pt x="341452" y="349745"/>
                                      </a:lnTo>
                                      <a:lnTo>
                                        <a:pt x="356590" y="319328"/>
                                      </a:lnTo>
                                      <a:lnTo>
                                        <a:pt x="380199" y="302247"/>
                                      </a:lnTo>
                                      <a:lnTo>
                                        <a:pt x="405688" y="294754"/>
                                      </a:lnTo>
                                      <a:lnTo>
                                        <a:pt x="426491" y="293090"/>
                                      </a:lnTo>
                                      <a:lnTo>
                                        <a:pt x="437718" y="293090"/>
                                      </a:lnTo>
                                      <a:lnTo>
                                        <a:pt x="437718" y="291934"/>
                                      </a:lnTo>
                                      <a:lnTo>
                                        <a:pt x="464896" y="289166"/>
                                      </a:lnTo>
                                      <a:lnTo>
                                        <a:pt x="488226" y="280162"/>
                                      </a:lnTo>
                                      <a:lnTo>
                                        <a:pt x="489483" y="279107"/>
                                      </a:lnTo>
                                      <a:lnTo>
                                        <a:pt x="496481" y="289242"/>
                                      </a:lnTo>
                                      <a:lnTo>
                                        <a:pt x="512787" y="310172"/>
                                      </a:lnTo>
                                      <a:lnTo>
                                        <a:pt x="520039" y="320344"/>
                                      </a:lnTo>
                                      <a:lnTo>
                                        <a:pt x="525399" y="329907"/>
                                      </a:lnTo>
                                      <a:lnTo>
                                        <a:pt x="527507" y="337972"/>
                                      </a:lnTo>
                                      <a:lnTo>
                                        <a:pt x="549960" y="337972"/>
                                      </a:lnTo>
                                      <a:close/>
                                    </a:path>
                                  </a:pathLst>
                                </a:custGeom>
                                <a:solidFill>
                                  <a:srgbClr val="FFFCF5"/>
                                </a:solidFill>
                              </wps:spPr>
                              <wps:bodyPr wrap="square" lIns="0" tIns="0" rIns="0" bIns="0" rtlCol="0">
                                <a:prstTxWarp prst="textNoShape">
                                  <a:avLst/>
                                </a:prstTxWarp>
                                <a:noAutofit/>
                              </wps:bodyPr>
                            </wps:wsp>
                          </wpg:wgp>
                        </a:graphicData>
                      </a:graphic>
                    </wp:inline>
                  </w:drawing>
                </mc:Choice>
                <mc:Fallback>
                  <w:pict>
                    <v:group w14:anchorId="0D5DCB29" id="Group 884" o:spid="_x0000_s1026" style="width:46.85pt;height:42.55pt;mso-position-horizontal-relative:char;mso-position-vertical-relative:line" coordsize="5949,54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">
                      <v:shape id="Image 885" o:spid="_x0000_s1027" type="#_x0000_t75" style="position:absolute;left:3815;top:3267;width:2133;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">
                        <v:imagedata r:id="rId196" o:title=""/>
                      </v:shape>
                      <v:shape id="Graphic 886" o:spid="_x0000_s1028" style="position:absolute;left:224;top:4502;width:2832;height:228;visibility:visible;mso-wrap-style:square;v-text-anchor:top" coordsize="283210,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" path="m282651,22440l282651,,,,,22440r282651,xe" fillcolor="#fffcf5" stroked="f">
                        <v:path arrowok="t"/>
                      </v:shape>
                      <v:shape id="Image 887" o:spid="_x0000_s1029" type="#_x0000_t75" style="position:absolute;left:3928;top:1159;width:673;height:1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">
                        <v:imagedata r:id="rId197" o:title=""/>
                      </v:shape>
                      <v:shape id="Graphic 888" o:spid="_x0000_s1030" style="position:absolute;width:5505;height:5403;visibility:visible;mso-wrap-style:square;v-text-anchor:top" coordsize="550545,54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" path="m123456,517550l,517550r,22454l123456,540004r,-22454xem168363,517550r-22453,l145910,540004r22453,l168363,517550xem179578,270637r-1778,-8725l172986,254774r-7137,-4813l157124,248183r-8738,1778l141249,254774r-4813,7138l134670,270637r1766,8724l141249,286499r7137,4813l157124,293077r8725,-1765l172986,286499r4814,-7138l179578,270637xem202031,360413r-3543,-17450l188861,328688r-14262,-9626l157137,315518r-17463,3544l125399,328688r-9626,14275l112242,360413r,11227l134683,371640r,-11227l136448,351688r4814,-7125l148399,339750r8738,-1778l165862,339750r7124,4813l177800,351688r1778,8725l179578,371640r22453,l202031,360413xem258127,248196r-44882,l213245,270637r44882,l258127,248196xem280581,293090r-67336,l213245,315531r67336,l280581,293090xem549960,416534r-22453,l527507,506323r22453,l549960,416534xem549960,371652r-22453,l527507,394093r22453,l549960,371652xem549960,337972r-2387,-12929l541337,312064r-8750,-12929l516953,279069r-5715,-7734l506818,264363r-1752,-4953l505066,239560r14567,-9703l530174,216725r6401,-16383l538734,180848r,-67349l533425,87312,518985,65913,497573,51473,471385,46164r-16827,l440296,44157,427215,38150,415366,28181,404799,14249,395884,r-9741,13690l382993,18542r-5346,10007l372605,42049r-2223,15329l376580,97053r15951,23965l414235,132816r23495,3137l437730,113499r-20294,-3225l403466,100203,395414,82753,392823,57378r,-5283l394550,46253r2185,-5258l409346,52971r13919,8636l438378,66852r16180,1753l471385,68605r17463,3543l503123,81775r9626,14275l516293,113499r,67349l490131,221475r-7519,2629l482612,255892r-1194,1371l473011,262737r-17374,5436l437718,269697r,-43955l415264,225742r,45276l380403,277926r-28220,15050l331558,315493r-1905,4635l313994,199885r-317,-915l313677,371170r-7607,34137l84188,405307,56121,203288r235661,-254l313677,371170r,-172200l311378,192265r-4927,-6033l299745,182283r-7938,-1435l56121,180848r-8738,1778l40246,187439r-4813,7125l33667,203288r,1182l69557,462978r22225,-3086l87312,427761r213754,l277571,533349r21920,4889l341452,349745r15138,-30417l380199,302247r25489,-7493l426491,293090r11227,l437718,291934r27178,-2768l488226,280162r1257,-1055l496481,289242r16306,20930l520039,320344r5360,9563l527507,337972r22453,xe" fillcolor="#fffcf5" stroked="f">
                        <v:path arrowok="t"/>
                      </v:shape>
                      <w10:anchorlock/>
                    </v:group>
                  </w:pict>
                </mc:Fallback>
              </mc:AlternateContent>
            </w:r>
          </w:p>
          <w:p w14:paraId="7A86355C" w14:textId="77777777" w:rsidR="0029179C" w:rsidRDefault="00000000">
            <w:pPr>
              <w:pStyle w:val="TableParagraph"/>
              <w:spacing w:before="170" w:line="278" w:lineRule="auto"/>
              <w:ind w:left="505" w:firstLine="414"/>
              <w:rPr>
                <w:b/>
                <w:position w:val="1"/>
                <w:sz w:val="18"/>
              </w:rPr>
            </w:pPr>
            <w:r>
              <w:rPr>
                <w:b/>
                <w:color w:val="FFFFFF"/>
                <w:spacing w:val="-2"/>
                <w:sz w:val="18"/>
              </w:rPr>
              <w:t xml:space="preserve">WHERE </w:t>
            </w:r>
            <w:r>
              <w:rPr>
                <w:b/>
                <w:color w:val="FFFFFF"/>
                <w:spacing w:val="-2"/>
                <w:position w:val="1"/>
                <w:sz w:val="18"/>
              </w:rPr>
              <w:t>(</w:t>
            </w:r>
            <w:r>
              <w:rPr>
                <w:b/>
                <w:color w:val="FFFFFF"/>
                <w:spacing w:val="-2"/>
                <w:sz w:val="18"/>
              </w:rPr>
              <w:t>ENVIRONMENT</w:t>
            </w:r>
            <w:r>
              <w:rPr>
                <w:b/>
                <w:color w:val="FFFFFF"/>
                <w:spacing w:val="-2"/>
                <w:position w:val="1"/>
                <w:sz w:val="18"/>
              </w:rPr>
              <w:t>)</w:t>
            </w:r>
          </w:p>
        </w:tc>
        <w:tc>
          <w:tcPr>
            <w:tcW w:w="2551" w:type="dxa"/>
            <w:tcBorders>
              <w:left w:val="single" w:sz="18" w:space="0" w:color="FFFFFF"/>
            </w:tcBorders>
            <w:shd w:val="clear" w:color="auto" w:fill="5B6656"/>
          </w:tcPr>
          <w:p w14:paraId="09B9F8F2" w14:textId="77777777" w:rsidR="0029179C" w:rsidRDefault="0029179C">
            <w:pPr>
              <w:pStyle w:val="TableParagraph"/>
              <w:spacing w:before="7"/>
              <w:ind w:left="0"/>
              <w:rPr>
                <w:rFonts w:ascii="Palatino Linotype"/>
                <w:sz w:val="17"/>
              </w:rPr>
            </w:pPr>
          </w:p>
          <w:p w14:paraId="3E900C65" w14:textId="77777777" w:rsidR="0029179C" w:rsidRDefault="00000000">
            <w:pPr>
              <w:pStyle w:val="TableParagraph"/>
              <w:spacing w:before="0"/>
              <w:ind w:left="875"/>
              <w:rPr>
                <w:rFonts w:ascii="Palatino Linotype"/>
                <w:sz w:val="20"/>
              </w:rPr>
            </w:pPr>
            <w:r>
              <w:rPr>
                <w:rFonts w:ascii="Palatino Linotype"/>
                <w:noProof/>
                <w:sz w:val="20"/>
              </w:rPr>
              <mc:AlternateContent>
                <mc:Choice Requires="wpg">
                  <w:drawing>
                    <wp:inline distT="0" distB="0" distL="0" distR="0" wp14:anchorId="634E5C1D" wp14:editId="5030A1AC">
                      <wp:extent cx="480695" cy="540385"/>
                      <wp:effectExtent l="0" t="0" r="0" b="2540"/>
                      <wp:docPr id="889" name="Group 8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0695" cy="540385"/>
                                <a:chOff x="0" y="0"/>
                                <a:chExt cx="480695" cy="540385"/>
                              </a:xfrm>
                            </wpg:grpSpPr>
                            <pic:pic xmlns:pic="http://schemas.openxmlformats.org/drawingml/2006/picture">
                              <pic:nvPicPr>
                                <pic:cNvPr id="890" name="Image 890"/>
                                <pic:cNvPicPr/>
                              </pic:nvPicPr>
                              <pic:blipFill>
                                <a:blip r:embed="rId198" cstate="print"/>
                                <a:stretch>
                                  <a:fillRect/>
                                </a:stretch>
                              </pic:blipFill>
                              <pic:spPr>
                                <a:xfrm>
                                  <a:off x="230720" y="76123"/>
                                  <a:ext cx="105524" cy="184518"/>
                                </a:xfrm>
                                <a:prstGeom prst="rect">
                                  <a:avLst/>
                                </a:prstGeom>
                              </pic:spPr>
                            </pic:pic>
                            <wps:wsp>
                              <wps:cNvPr id="891" name="Graphic 891"/>
                              <wps:cNvSpPr/>
                              <wps:spPr>
                                <a:xfrm>
                                  <a:off x="21387" y="0"/>
                                  <a:ext cx="438150" cy="466725"/>
                                </a:xfrm>
                                <a:custGeom>
                                  <a:avLst/>
                                  <a:gdLst/>
                                  <a:ahLst/>
                                  <a:cxnLst/>
                                  <a:rect l="l" t="t" r="r" b="b"/>
                                  <a:pathLst>
                                    <a:path w="438150" h="466725">
                                      <a:moveTo>
                                        <a:pt x="38049" y="76123"/>
                                      </a:moveTo>
                                      <a:lnTo>
                                        <a:pt x="19024" y="76123"/>
                                      </a:lnTo>
                                      <a:lnTo>
                                        <a:pt x="19024" y="95148"/>
                                      </a:lnTo>
                                      <a:lnTo>
                                        <a:pt x="38049" y="95148"/>
                                      </a:lnTo>
                                      <a:lnTo>
                                        <a:pt x="38049" y="76123"/>
                                      </a:lnTo>
                                      <a:close/>
                                    </a:path>
                                    <a:path w="438150" h="466725">
                                      <a:moveTo>
                                        <a:pt x="95148" y="28549"/>
                                      </a:moveTo>
                                      <a:lnTo>
                                        <a:pt x="76111" y="28549"/>
                                      </a:lnTo>
                                      <a:lnTo>
                                        <a:pt x="76111" y="47574"/>
                                      </a:lnTo>
                                      <a:lnTo>
                                        <a:pt x="95148" y="47574"/>
                                      </a:lnTo>
                                      <a:lnTo>
                                        <a:pt x="95148" y="28549"/>
                                      </a:lnTo>
                                      <a:close/>
                                    </a:path>
                                    <a:path w="438150" h="466725">
                                      <a:moveTo>
                                        <a:pt x="171272" y="0"/>
                                      </a:moveTo>
                                      <a:lnTo>
                                        <a:pt x="152234" y="0"/>
                                      </a:lnTo>
                                      <a:lnTo>
                                        <a:pt x="152234" y="19037"/>
                                      </a:lnTo>
                                      <a:lnTo>
                                        <a:pt x="171272" y="19037"/>
                                      </a:lnTo>
                                      <a:lnTo>
                                        <a:pt x="171272" y="0"/>
                                      </a:lnTo>
                                      <a:close/>
                                    </a:path>
                                    <a:path w="438150" h="466725">
                                      <a:moveTo>
                                        <a:pt x="437692" y="247396"/>
                                      </a:moveTo>
                                      <a:lnTo>
                                        <a:pt x="431901" y="197281"/>
                                      </a:lnTo>
                                      <a:lnTo>
                                        <a:pt x="415404" y="151244"/>
                                      </a:lnTo>
                                      <a:lnTo>
                                        <a:pt x="389547" y="110604"/>
                                      </a:lnTo>
                                      <a:lnTo>
                                        <a:pt x="355638" y="76695"/>
                                      </a:lnTo>
                                      <a:lnTo>
                                        <a:pt x="314998" y="50838"/>
                                      </a:lnTo>
                                      <a:lnTo>
                                        <a:pt x="268960" y="34340"/>
                                      </a:lnTo>
                                      <a:lnTo>
                                        <a:pt x="218846" y="28549"/>
                                      </a:lnTo>
                                      <a:lnTo>
                                        <a:pt x="168719" y="34340"/>
                                      </a:lnTo>
                                      <a:lnTo>
                                        <a:pt x="122682" y="50838"/>
                                      </a:lnTo>
                                      <a:lnTo>
                                        <a:pt x="82042" y="76695"/>
                                      </a:lnTo>
                                      <a:lnTo>
                                        <a:pt x="48133" y="110604"/>
                                      </a:lnTo>
                                      <a:lnTo>
                                        <a:pt x="22275" y="151244"/>
                                      </a:lnTo>
                                      <a:lnTo>
                                        <a:pt x="5778" y="197281"/>
                                      </a:lnTo>
                                      <a:lnTo>
                                        <a:pt x="0" y="247396"/>
                                      </a:lnTo>
                                      <a:lnTo>
                                        <a:pt x="5778" y="297522"/>
                                      </a:lnTo>
                                      <a:lnTo>
                                        <a:pt x="22275" y="343560"/>
                                      </a:lnTo>
                                      <a:lnTo>
                                        <a:pt x="48133" y="384200"/>
                                      </a:lnTo>
                                      <a:lnTo>
                                        <a:pt x="82042" y="418109"/>
                                      </a:lnTo>
                                      <a:lnTo>
                                        <a:pt x="122682" y="443966"/>
                                      </a:lnTo>
                                      <a:lnTo>
                                        <a:pt x="168719" y="460463"/>
                                      </a:lnTo>
                                      <a:lnTo>
                                        <a:pt x="218846" y="466242"/>
                                      </a:lnTo>
                                      <a:lnTo>
                                        <a:pt x="218846" y="447217"/>
                                      </a:lnTo>
                                      <a:lnTo>
                                        <a:pt x="173088" y="441934"/>
                                      </a:lnTo>
                                      <a:lnTo>
                                        <a:pt x="131051" y="426885"/>
                                      </a:lnTo>
                                      <a:lnTo>
                                        <a:pt x="93941" y="403263"/>
                                      </a:lnTo>
                                      <a:lnTo>
                                        <a:pt x="62979" y="372300"/>
                                      </a:lnTo>
                                      <a:lnTo>
                                        <a:pt x="39370" y="335203"/>
                                      </a:lnTo>
                                      <a:lnTo>
                                        <a:pt x="24320" y="293166"/>
                                      </a:lnTo>
                                      <a:lnTo>
                                        <a:pt x="19037" y="247396"/>
                                      </a:lnTo>
                                      <a:lnTo>
                                        <a:pt x="24320" y="201637"/>
                                      </a:lnTo>
                                      <a:lnTo>
                                        <a:pt x="39370" y="159600"/>
                                      </a:lnTo>
                                      <a:lnTo>
                                        <a:pt x="62979" y="122504"/>
                                      </a:lnTo>
                                      <a:lnTo>
                                        <a:pt x="93941" y="91541"/>
                                      </a:lnTo>
                                      <a:lnTo>
                                        <a:pt x="131051" y="67919"/>
                                      </a:lnTo>
                                      <a:lnTo>
                                        <a:pt x="173088" y="52870"/>
                                      </a:lnTo>
                                      <a:lnTo>
                                        <a:pt x="218846" y="47574"/>
                                      </a:lnTo>
                                      <a:lnTo>
                                        <a:pt x="264591" y="52870"/>
                                      </a:lnTo>
                                      <a:lnTo>
                                        <a:pt x="306628" y="67919"/>
                                      </a:lnTo>
                                      <a:lnTo>
                                        <a:pt x="343738" y="91541"/>
                                      </a:lnTo>
                                      <a:lnTo>
                                        <a:pt x="374700" y="122504"/>
                                      </a:lnTo>
                                      <a:lnTo>
                                        <a:pt x="398310" y="159600"/>
                                      </a:lnTo>
                                      <a:lnTo>
                                        <a:pt x="413359" y="201637"/>
                                      </a:lnTo>
                                      <a:lnTo>
                                        <a:pt x="418655" y="247396"/>
                                      </a:lnTo>
                                      <a:lnTo>
                                        <a:pt x="418414" y="259054"/>
                                      </a:lnTo>
                                      <a:lnTo>
                                        <a:pt x="417906" y="264858"/>
                                      </a:lnTo>
                                      <a:lnTo>
                                        <a:pt x="436867" y="266484"/>
                                      </a:lnTo>
                                      <a:lnTo>
                                        <a:pt x="437413" y="260159"/>
                                      </a:lnTo>
                                      <a:lnTo>
                                        <a:pt x="437692" y="253733"/>
                                      </a:lnTo>
                                      <a:lnTo>
                                        <a:pt x="437692" y="247396"/>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892" name="Image 892"/>
                                <pic:cNvPicPr/>
                              </pic:nvPicPr>
                              <pic:blipFill>
                                <a:blip r:embed="rId199" cstate="print"/>
                                <a:stretch>
                                  <a:fillRect/>
                                </a:stretch>
                              </pic:blipFill>
                              <pic:spPr>
                                <a:xfrm>
                                  <a:off x="256235" y="275932"/>
                                  <a:ext cx="221868" cy="264071"/>
                                </a:xfrm>
                                <a:prstGeom prst="rect">
                                  <a:avLst/>
                                </a:prstGeom>
                              </pic:spPr>
                            </pic:pic>
                            <wps:wsp>
                              <wps:cNvPr id="893" name="Graphic 893"/>
                              <wps:cNvSpPr/>
                              <wps:spPr>
                                <a:xfrm>
                                  <a:off x="221195" y="199809"/>
                                  <a:ext cx="190500" cy="267970"/>
                                </a:xfrm>
                                <a:custGeom>
                                  <a:avLst/>
                                  <a:gdLst/>
                                  <a:ahLst/>
                                  <a:cxnLst/>
                                  <a:rect l="l" t="t" r="r" b="b"/>
                                  <a:pathLst>
                                    <a:path w="190500" h="267970">
                                      <a:moveTo>
                                        <a:pt x="190296" y="32004"/>
                                      </a:moveTo>
                                      <a:lnTo>
                                        <a:pt x="190296" y="28549"/>
                                      </a:lnTo>
                                      <a:lnTo>
                                        <a:pt x="188050" y="17450"/>
                                      </a:lnTo>
                                      <a:lnTo>
                                        <a:pt x="181929" y="8374"/>
                                      </a:lnTo>
                                      <a:lnTo>
                                        <a:pt x="172857" y="2248"/>
                                      </a:lnTo>
                                      <a:lnTo>
                                        <a:pt x="161759" y="0"/>
                                      </a:lnTo>
                                      <a:lnTo>
                                        <a:pt x="153202" y="1298"/>
                                      </a:lnTo>
                                      <a:lnTo>
                                        <a:pt x="145618" y="4989"/>
                                      </a:lnTo>
                                      <a:lnTo>
                                        <a:pt x="139453" y="10763"/>
                                      </a:lnTo>
                                      <a:lnTo>
                                        <a:pt x="135153" y="18313"/>
                                      </a:lnTo>
                                      <a:lnTo>
                                        <a:pt x="86766" y="142595"/>
                                      </a:lnTo>
                                      <a:lnTo>
                                        <a:pt x="61506" y="101219"/>
                                      </a:lnTo>
                                      <a:lnTo>
                                        <a:pt x="56239" y="94733"/>
                                      </a:lnTo>
                                      <a:lnTo>
                                        <a:pt x="49522" y="89827"/>
                                      </a:lnTo>
                                      <a:lnTo>
                                        <a:pt x="41744" y="86720"/>
                                      </a:lnTo>
                                      <a:lnTo>
                                        <a:pt x="33299" y="85636"/>
                                      </a:lnTo>
                                      <a:lnTo>
                                        <a:pt x="20354" y="88258"/>
                                      </a:lnTo>
                                      <a:lnTo>
                                        <a:pt x="9767" y="95405"/>
                                      </a:lnTo>
                                      <a:lnTo>
                                        <a:pt x="2622" y="105995"/>
                                      </a:lnTo>
                                      <a:lnTo>
                                        <a:pt x="0" y="118948"/>
                                      </a:lnTo>
                                      <a:lnTo>
                                        <a:pt x="0" y="123012"/>
                                      </a:lnTo>
                                      <a:lnTo>
                                        <a:pt x="1054" y="128955"/>
                                      </a:lnTo>
                                      <a:lnTo>
                                        <a:pt x="64414" y="239102"/>
                                      </a:lnTo>
                                      <a:lnTo>
                                        <a:pt x="66598" y="247307"/>
                                      </a:lnTo>
                                      <a:lnTo>
                                        <a:pt x="66598" y="267550"/>
                                      </a:lnTo>
                                      <a:lnTo>
                                        <a:pt x="85636" y="267550"/>
                                      </a:lnTo>
                                      <a:lnTo>
                                        <a:pt x="85636" y="255625"/>
                                      </a:lnTo>
                                      <a:lnTo>
                                        <a:pt x="85065" y="246941"/>
                                      </a:lnTo>
                                      <a:lnTo>
                                        <a:pt x="83375" y="238432"/>
                                      </a:lnTo>
                                      <a:lnTo>
                                        <a:pt x="80599" y="230215"/>
                                      </a:lnTo>
                                      <a:lnTo>
                                        <a:pt x="76771" y="222402"/>
                                      </a:lnTo>
                                      <a:lnTo>
                                        <a:pt x="19570" y="122910"/>
                                      </a:lnTo>
                                      <a:lnTo>
                                        <a:pt x="19024" y="120599"/>
                                      </a:lnTo>
                                      <a:lnTo>
                                        <a:pt x="19024" y="111074"/>
                                      </a:lnTo>
                                      <a:lnTo>
                                        <a:pt x="25425" y="104673"/>
                                      </a:lnTo>
                                      <a:lnTo>
                                        <a:pt x="38239" y="104673"/>
                                      </a:lnTo>
                                      <a:lnTo>
                                        <a:pt x="42824" y="107149"/>
                                      </a:lnTo>
                                      <a:lnTo>
                                        <a:pt x="73990" y="158178"/>
                                      </a:lnTo>
                                      <a:lnTo>
                                        <a:pt x="80238" y="161721"/>
                                      </a:lnTo>
                                      <a:lnTo>
                                        <a:pt x="86842" y="161759"/>
                                      </a:lnTo>
                                      <a:lnTo>
                                        <a:pt x="94792" y="161315"/>
                                      </a:lnTo>
                                      <a:lnTo>
                                        <a:pt x="102031" y="156845"/>
                                      </a:lnTo>
                                      <a:lnTo>
                                        <a:pt x="154355" y="21437"/>
                                      </a:lnTo>
                                      <a:lnTo>
                                        <a:pt x="157822" y="19037"/>
                                      </a:lnTo>
                                      <a:lnTo>
                                        <a:pt x="167005" y="19037"/>
                                      </a:lnTo>
                                      <a:lnTo>
                                        <a:pt x="171272" y="23304"/>
                                      </a:lnTo>
                                      <a:lnTo>
                                        <a:pt x="171272" y="28549"/>
                                      </a:lnTo>
                                      <a:lnTo>
                                        <a:pt x="171043" y="30784"/>
                                      </a:lnTo>
                                      <a:lnTo>
                                        <a:pt x="129552" y="138760"/>
                                      </a:lnTo>
                                      <a:lnTo>
                                        <a:pt x="147320" y="145580"/>
                                      </a:lnTo>
                                      <a:lnTo>
                                        <a:pt x="189636" y="35433"/>
                                      </a:lnTo>
                                      <a:lnTo>
                                        <a:pt x="190296" y="32004"/>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894" name="Image 894"/>
                                <pic:cNvPicPr/>
                              </pic:nvPicPr>
                              <pic:blipFill>
                                <a:blip r:embed="rId200" cstate="print"/>
                                <a:stretch>
                                  <a:fillRect/>
                                </a:stretch>
                              </pic:blipFill>
                              <pic:spPr>
                                <a:xfrm>
                                  <a:off x="0" y="331876"/>
                                  <a:ext cx="136982" cy="147015"/>
                                </a:xfrm>
                                <a:prstGeom prst="rect">
                                  <a:avLst/>
                                </a:prstGeom>
                              </pic:spPr>
                            </pic:pic>
                            <pic:pic xmlns:pic="http://schemas.openxmlformats.org/drawingml/2006/picture">
                              <pic:nvPicPr>
                                <pic:cNvPr id="895" name="Image 895"/>
                                <pic:cNvPicPr/>
                              </pic:nvPicPr>
                              <pic:blipFill>
                                <a:blip r:embed="rId201" cstate="print"/>
                                <a:stretch>
                                  <a:fillRect/>
                                </a:stretch>
                              </pic:blipFill>
                              <pic:spPr>
                                <a:xfrm>
                                  <a:off x="343471" y="15887"/>
                                  <a:ext cx="136982" cy="147027"/>
                                </a:xfrm>
                                <a:prstGeom prst="rect">
                                  <a:avLst/>
                                </a:prstGeom>
                              </pic:spPr>
                            </pic:pic>
                          </wpg:wgp>
                        </a:graphicData>
                      </a:graphic>
                    </wp:inline>
                  </w:drawing>
                </mc:Choice>
                <mc:Fallback>
                  <w:pict>
                    <v:group w14:anchorId="48F0AA10" id="Group 889" o:spid="_x0000_s1026" style="width:37.85pt;height:42.55pt;mso-position-horizontal-relative:char;mso-position-vertical-relative:line" coordsize="4806,54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">
                      <v:shape id="Image 890" o:spid="_x0000_s1027" type="#_x0000_t75" style="position:absolute;left:2307;top:761;width:1055;height:1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">
                        <v:imagedata r:id="rId202" o:title=""/>
                      </v:shape>
                      <v:shape id="Graphic 891" o:spid="_x0000_s1028" style="position:absolute;left:213;width:4382;height:4667;visibility:visible;mso-wrap-style:square;v-text-anchor:top" coordsize="438150,46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" path="m38049,76123r-19025,l19024,95148r19025,l38049,76123xem95148,28549r-19037,l76111,47574r19037,l95148,28549xem171272,l152234,r,19037l171272,19037,171272,xem437692,247396r-5791,-50115l415404,151244,389547,110604,355638,76695,314998,50838,268960,34340,218846,28549r-50127,5791l122682,50838,82042,76695,48133,110604,22275,151244,5778,197281,,247396r5778,50126l22275,343560r25858,40640l82042,418109r40640,25857l168719,460463r50127,5779l218846,447217r-45758,-5283l131051,426885,93941,403263,62979,372300,39370,335203,24320,293166,19037,247396r5283,-45759l39370,159600,62979,122504,93941,91541,131051,67919,173088,52870r45758,-5296l264591,52870r42037,15049l343738,91541r30962,30963l398310,159600r15049,42037l418655,247396r-241,11658l417906,264858r18961,1626l437413,260159r279,-6426l437692,247396xe" fillcolor="#fffcf5" stroked="f">
                        <v:path arrowok="t"/>
                      </v:shape>
                      <v:shape id="Image 892" o:spid="_x0000_s1029" type="#_x0000_t75" style="position:absolute;left:2562;top:2759;width:2219;height:2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">
                        <v:imagedata r:id="rId203" o:title=""/>
                      </v:shape>
                      <v:shape id="Graphic 893" o:spid="_x0000_s1030" style="position:absolute;left:2211;top:1998;width:1905;height:2679;visibility:visible;mso-wrap-style:square;v-text-anchor:top" coordsize="190500,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" path="m190296,32004r,-3455l188050,17450,181929,8374,172857,2248,161759,r-8557,1298l145618,4989r-6165,5774l135153,18313,86766,142595,61506,101219,56239,94733,49522,89827,41744,86720,33299,85636,20354,88258,9767,95405,2622,105995,,118948r,4064l1054,128955,64414,239102r2184,8205l66598,267550r19038,l85636,255625r-571,-8684l83375,238432r-2776,-8217l76771,222402,19570,122910r-546,-2311l19024,111074r6401,-6401l38239,104673r4585,2476l73990,158178r6248,3543l86842,161759r7950,-444l102031,156845,154355,21437r3467,-2400l167005,19037r4267,4267l171272,28549r-229,2235l129552,138760r17768,6820l189636,35433r660,-3429xe" fillcolor="#fffcf5" stroked="f">
                        <v:path arrowok="t"/>
                      </v:shape>
                      <v:shape id="Image 894" o:spid="_x0000_s1031" type="#_x0000_t75" style="position:absolute;top:3318;width:1369;height:1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">
                        <v:imagedata r:id="rId204" o:title=""/>
                      </v:shape>
                      <v:shape id="Image 895" o:spid="_x0000_s1032" type="#_x0000_t75" style="position:absolute;left:3434;top:158;width:1370;height:1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">
                        <v:imagedata r:id="rId205" o:title=""/>
                      </v:shape>
                      <w10:anchorlock/>
                    </v:group>
                  </w:pict>
                </mc:Fallback>
              </mc:AlternateContent>
            </w:r>
          </w:p>
          <w:p w14:paraId="3738462D" w14:textId="77777777" w:rsidR="0029179C" w:rsidRDefault="00000000">
            <w:pPr>
              <w:pStyle w:val="TableParagraph"/>
              <w:spacing w:before="90" w:line="278" w:lineRule="auto"/>
              <w:ind w:left="858" w:right="877" w:firstLine="3"/>
              <w:jc w:val="center"/>
              <w:rPr>
                <w:b/>
                <w:position w:val="1"/>
                <w:sz w:val="18"/>
              </w:rPr>
            </w:pPr>
            <w:r>
              <w:rPr>
                <w:b/>
                <w:color w:val="FFFFFF"/>
                <w:spacing w:val="-4"/>
                <w:sz w:val="18"/>
              </w:rPr>
              <w:t xml:space="preserve">WHEN </w:t>
            </w:r>
            <w:r>
              <w:rPr>
                <w:b/>
                <w:color w:val="FFFFFF"/>
                <w:spacing w:val="-2"/>
                <w:position w:val="1"/>
                <w:sz w:val="18"/>
              </w:rPr>
              <w:t>(</w:t>
            </w:r>
            <w:r>
              <w:rPr>
                <w:b/>
                <w:color w:val="FFFFFF"/>
                <w:spacing w:val="-2"/>
                <w:sz w:val="18"/>
              </w:rPr>
              <w:t>TIMING</w:t>
            </w:r>
            <w:r>
              <w:rPr>
                <w:b/>
                <w:color w:val="FFFFFF"/>
                <w:spacing w:val="-2"/>
                <w:position w:val="1"/>
                <w:sz w:val="18"/>
              </w:rPr>
              <w:t>)</w:t>
            </w:r>
          </w:p>
        </w:tc>
      </w:tr>
      <w:tr w:rsidR="0029179C" w14:paraId="7E2D3A9A" w14:textId="77777777">
        <w:trPr>
          <w:trHeight w:val="477"/>
        </w:trPr>
        <w:tc>
          <w:tcPr>
            <w:tcW w:w="2551" w:type="dxa"/>
            <w:shd w:val="clear" w:color="auto" w:fill="FAF9F8"/>
          </w:tcPr>
          <w:p w14:paraId="76832071" w14:textId="77777777" w:rsidR="0029179C" w:rsidRDefault="00000000">
            <w:pPr>
              <w:pStyle w:val="TableParagraph"/>
              <w:spacing w:before="196"/>
              <w:ind w:left="170"/>
              <w:rPr>
                <w:b/>
                <w:sz w:val="18"/>
              </w:rPr>
            </w:pPr>
            <w:r>
              <w:rPr>
                <w:b/>
                <w:color w:val="333333"/>
                <w:spacing w:val="-2"/>
                <w:sz w:val="18"/>
              </w:rPr>
              <w:t>But</w:t>
            </w:r>
            <w:r>
              <w:rPr>
                <w:b/>
                <w:color w:val="333333"/>
                <w:spacing w:val="-6"/>
                <w:sz w:val="18"/>
              </w:rPr>
              <w:t xml:space="preserve"> </w:t>
            </w:r>
            <w:r>
              <w:rPr>
                <w:b/>
                <w:color w:val="333333"/>
                <w:spacing w:val="-2"/>
                <w:sz w:val="18"/>
              </w:rPr>
              <w:t>First,</w:t>
            </w:r>
            <w:r>
              <w:rPr>
                <w:b/>
                <w:color w:val="333333"/>
                <w:spacing w:val="-10"/>
                <w:sz w:val="18"/>
              </w:rPr>
              <w:t xml:space="preserve"> </w:t>
            </w:r>
            <w:r>
              <w:rPr>
                <w:b/>
                <w:color w:val="333333"/>
                <w:spacing w:val="-5"/>
                <w:sz w:val="18"/>
              </w:rPr>
              <w:t>Fun</w:t>
            </w:r>
          </w:p>
        </w:tc>
        <w:tc>
          <w:tcPr>
            <w:tcW w:w="2551" w:type="dxa"/>
            <w:tcBorders>
              <w:right w:val="single" w:sz="18" w:space="0" w:color="FFFFFF"/>
            </w:tcBorders>
            <w:shd w:val="clear" w:color="auto" w:fill="FAF9F8"/>
          </w:tcPr>
          <w:p w14:paraId="1F807495" w14:textId="77777777" w:rsidR="0029179C" w:rsidRDefault="00000000">
            <w:pPr>
              <w:pStyle w:val="TableParagraph"/>
              <w:spacing w:before="196"/>
              <w:ind w:left="170"/>
              <w:rPr>
                <w:b/>
                <w:sz w:val="18"/>
              </w:rPr>
            </w:pPr>
            <w:r>
              <w:rPr>
                <w:b/>
                <w:color w:val="333333"/>
                <w:spacing w:val="-2"/>
                <w:sz w:val="18"/>
              </w:rPr>
              <w:t>Find</w:t>
            </w:r>
            <w:r>
              <w:rPr>
                <w:b/>
                <w:color w:val="333333"/>
                <w:spacing w:val="-11"/>
                <w:sz w:val="18"/>
              </w:rPr>
              <w:t xml:space="preserve"> </w:t>
            </w:r>
            <w:r>
              <w:rPr>
                <w:b/>
                <w:color w:val="333333"/>
                <w:spacing w:val="-2"/>
                <w:sz w:val="18"/>
              </w:rPr>
              <w:t>A</w:t>
            </w:r>
            <w:r>
              <w:rPr>
                <w:b/>
                <w:color w:val="333333"/>
                <w:spacing w:val="-11"/>
                <w:sz w:val="18"/>
              </w:rPr>
              <w:t xml:space="preserve"> </w:t>
            </w:r>
            <w:r>
              <w:rPr>
                <w:b/>
                <w:color w:val="333333"/>
                <w:spacing w:val="-2"/>
                <w:sz w:val="18"/>
              </w:rPr>
              <w:t>Strengths</w:t>
            </w:r>
            <w:r>
              <w:rPr>
                <w:b/>
                <w:color w:val="333333"/>
                <w:spacing w:val="-5"/>
                <w:sz w:val="18"/>
              </w:rPr>
              <w:t xml:space="preserve"> </w:t>
            </w:r>
            <w:r>
              <w:rPr>
                <w:b/>
                <w:color w:val="333333"/>
                <w:spacing w:val="-4"/>
                <w:sz w:val="18"/>
              </w:rPr>
              <w:t>Buddy</w:t>
            </w:r>
          </w:p>
        </w:tc>
        <w:tc>
          <w:tcPr>
            <w:tcW w:w="2551" w:type="dxa"/>
            <w:tcBorders>
              <w:left w:val="single" w:sz="18" w:space="0" w:color="FFFFFF"/>
              <w:right w:val="single" w:sz="18" w:space="0" w:color="FFFFFF"/>
            </w:tcBorders>
            <w:shd w:val="clear" w:color="auto" w:fill="FAF9F8"/>
          </w:tcPr>
          <w:p w14:paraId="1E053067" w14:textId="77777777" w:rsidR="0029179C" w:rsidRDefault="00000000">
            <w:pPr>
              <w:pStyle w:val="TableParagraph"/>
              <w:spacing w:before="197"/>
              <w:rPr>
                <w:b/>
                <w:sz w:val="18"/>
              </w:rPr>
            </w:pPr>
            <w:r>
              <w:rPr>
                <w:b/>
                <w:color w:val="333333"/>
                <w:sz w:val="18"/>
              </w:rPr>
              <w:t>Reframe</w:t>
            </w:r>
            <w:r>
              <w:rPr>
                <w:b/>
                <w:color w:val="333333"/>
                <w:spacing w:val="-10"/>
                <w:sz w:val="18"/>
              </w:rPr>
              <w:t xml:space="preserve"> </w:t>
            </w:r>
            <w:r>
              <w:rPr>
                <w:b/>
                <w:color w:val="333333"/>
                <w:sz w:val="18"/>
              </w:rPr>
              <w:t>The</w:t>
            </w:r>
            <w:r>
              <w:rPr>
                <w:b/>
                <w:color w:val="333333"/>
                <w:spacing w:val="-5"/>
                <w:sz w:val="18"/>
              </w:rPr>
              <w:t xml:space="preserve"> </w:t>
            </w:r>
            <w:r>
              <w:rPr>
                <w:b/>
                <w:color w:val="333333"/>
                <w:spacing w:val="-2"/>
                <w:sz w:val="18"/>
              </w:rPr>
              <w:t>Mundane</w:t>
            </w:r>
          </w:p>
        </w:tc>
        <w:tc>
          <w:tcPr>
            <w:tcW w:w="2551" w:type="dxa"/>
            <w:tcBorders>
              <w:left w:val="single" w:sz="18" w:space="0" w:color="FFFFFF"/>
              <w:right w:val="single" w:sz="18" w:space="0" w:color="FFFFFF"/>
            </w:tcBorders>
            <w:shd w:val="clear" w:color="auto" w:fill="FAF9F8"/>
          </w:tcPr>
          <w:p w14:paraId="481EA2B4" w14:textId="77777777" w:rsidR="0029179C" w:rsidRDefault="00000000">
            <w:pPr>
              <w:pStyle w:val="TableParagraph"/>
              <w:spacing w:before="197"/>
              <w:rPr>
                <w:b/>
                <w:sz w:val="18"/>
              </w:rPr>
            </w:pPr>
            <w:r>
              <w:rPr>
                <w:b/>
                <w:color w:val="333333"/>
                <w:sz w:val="18"/>
              </w:rPr>
              <w:t>Place–Activity</w:t>
            </w:r>
            <w:r>
              <w:rPr>
                <w:b/>
                <w:color w:val="333333"/>
                <w:spacing w:val="4"/>
                <w:sz w:val="18"/>
              </w:rPr>
              <w:t xml:space="preserve"> </w:t>
            </w:r>
            <w:r>
              <w:rPr>
                <w:b/>
                <w:color w:val="333333"/>
                <w:spacing w:val="-5"/>
                <w:sz w:val="18"/>
              </w:rPr>
              <w:t>Fit</w:t>
            </w:r>
          </w:p>
        </w:tc>
        <w:tc>
          <w:tcPr>
            <w:tcW w:w="2551" w:type="dxa"/>
            <w:tcBorders>
              <w:left w:val="single" w:sz="18" w:space="0" w:color="FFFFFF"/>
            </w:tcBorders>
            <w:shd w:val="clear" w:color="auto" w:fill="FAF9F8"/>
          </w:tcPr>
          <w:p w14:paraId="5A54B193" w14:textId="77777777" w:rsidR="0029179C" w:rsidRDefault="00000000">
            <w:pPr>
              <w:pStyle w:val="TableParagraph"/>
              <w:spacing w:before="197"/>
              <w:ind w:left="148"/>
              <w:rPr>
                <w:b/>
                <w:sz w:val="18"/>
              </w:rPr>
            </w:pPr>
            <w:r>
              <w:rPr>
                <w:b/>
                <w:color w:val="333333"/>
                <w:spacing w:val="-2"/>
                <w:sz w:val="18"/>
              </w:rPr>
              <w:t>Schedule</w:t>
            </w:r>
            <w:r>
              <w:rPr>
                <w:b/>
                <w:color w:val="333333"/>
                <w:spacing w:val="-8"/>
                <w:sz w:val="18"/>
              </w:rPr>
              <w:t xml:space="preserve"> </w:t>
            </w:r>
            <w:r>
              <w:rPr>
                <w:b/>
                <w:color w:val="333333"/>
                <w:spacing w:val="-2"/>
                <w:sz w:val="18"/>
              </w:rPr>
              <w:t>Set</w:t>
            </w:r>
            <w:r>
              <w:rPr>
                <w:b/>
                <w:color w:val="333333"/>
                <w:spacing w:val="-12"/>
                <w:sz w:val="18"/>
              </w:rPr>
              <w:t xml:space="preserve"> </w:t>
            </w:r>
            <w:r>
              <w:rPr>
                <w:b/>
                <w:color w:val="333333"/>
                <w:spacing w:val="-2"/>
                <w:sz w:val="18"/>
              </w:rPr>
              <w:t>Tasks</w:t>
            </w:r>
          </w:p>
        </w:tc>
      </w:tr>
      <w:tr w:rsidR="0029179C" w14:paraId="7D059D27" w14:textId="77777777">
        <w:trPr>
          <w:trHeight w:val="1490"/>
        </w:trPr>
        <w:tc>
          <w:tcPr>
            <w:tcW w:w="2551" w:type="dxa"/>
            <w:tcBorders>
              <w:bottom w:val="single" w:sz="18" w:space="0" w:color="FFFFFF"/>
            </w:tcBorders>
            <w:shd w:val="clear" w:color="auto" w:fill="FAF9F8"/>
          </w:tcPr>
          <w:p w14:paraId="282E1CDC" w14:textId="77777777" w:rsidR="0029179C" w:rsidRDefault="00000000">
            <w:pPr>
              <w:pStyle w:val="TableParagraph"/>
              <w:spacing w:before="103" w:line="348" w:lineRule="auto"/>
              <w:ind w:left="170" w:right="417"/>
              <w:rPr>
                <w:sz w:val="18"/>
              </w:rPr>
            </w:pPr>
            <w:r>
              <w:rPr>
                <w:color w:val="333333"/>
                <w:w w:val="105"/>
                <w:sz w:val="18"/>
              </w:rPr>
              <w:t xml:space="preserve">Prime your brain for </w:t>
            </w:r>
            <w:r>
              <w:rPr>
                <w:color w:val="333333"/>
                <w:spacing w:val="-2"/>
                <w:w w:val="105"/>
                <w:sz w:val="18"/>
              </w:rPr>
              <w:t>success</w:t>
            </w:r>
            <w:r>
              <w:rPr>
                <w:color w:val="333333"/>
                <w:spacing w:val="-9"/>
                <w:w w:val="105"/>
                <w:sz w:val="18"/>
              </w:rPr>
              <w:t xml:space="preserve"> </w:t>
            </w:r>
            <w:r>
              <w:rPr>
                <w:color w:val="333333"/>
                <w:spacing w:val="-2"/>
                <w:w w:val="105"/>
                <w:sz w:val="18"/>
              </w:rPr>
              <w:t>by</w:t>
            </w:r>
            <w:r>
              <w:rPr>
                <w:color w:val="333333"/>
                <w:spacing w:val="-11"/>
                <w:w w:val="105"/>
                <w:sz w:val="18"/>
              </w:rPr>
              <w:t xml:space="preserve"> </w:t>
            </w:r>
            <w:r>
              <w:rPr>
                <w:color w:val="333333"/>
                <w:spacing w:val="-2"/>
                <w:w w:val="105"/>
                <w:sz w:val="18"/>
              </w:rPr>
              <w:t>starting</w:t>
            </w:r>
            <w:r>
              <w:rPr>
                <w:color w:val="333333"/>
                <w:spacing w:val="-11"/>
                <w:w w:val="105"/>
                <w:sz w:val="18"/>
              </w:rPr>
              <w:t xml:space="preserve"> </w:t>
            </w:r>
            <w:r>
              <w:rPr>
                <w:color w:val="333333"/>
                <w:spacing w:val="-2"/>
                <w:w w:val="105"/>
                <w:sz w:val="18"/>
              </w:rPr>
              <w:t xml:space="preserve">with </w:t>
            </w:r>
            <w:r>
              <w:rPr>
                <w:color w:val="333333"/>
                <w:w w:val="105"/>
                <w:sz w:val="18"/>
              </w:rPr>
              <w:t>the easiest or most energizing</w:t>
            </w:r>
            <w:r>
              <w:rPr>
                <w:color w:val="333333"/>
                <w:spacing w:val="-1"/>
                <w:w w:val="105"/>
                <w:sz w:val="18"/>
              </w:rPr>
              <w:t xml:space="preserve"> </w:t>
            </w:r>
            <w:r>
              <w:rPr>
                <w:color w:val="333333"/>
                <w:w w:val="105"/>
                <w:sz w:val="18"/>
              </w:rPr>
              <w:t>tasks.</w:t>
            </w:r>
          </w:p>
        </w:tc>
        <w:tc>
          <w:tcPr>
            <w:tcW w:w="2551" w:type="dxa"/>
            <w:tcBorders>
              <w:bottom w:val="single" w:sz="18" w:space="0" w:color="FFFFFF"/>
              <w:right w:val="single" w:sz="18" w:space="0" w:color="FFFFFF"/>
            </w:tcBorders>
            <w:shd w:val="clear" w:color="auto" w:fill="FAF9F8"/>
          </w:tcPr>
          <w:p w14:paraId="0C15E197" w14:textId="77777777" w:rsidR="0029179C" w:rsidRDefault="00000000">
            <w:pPr>
              <w:pStyle w:val="TableParagraph"/>
              <w:spacing w:before="103" w:line="348" w:lineRule="auto"/>
              <w:ind w:left="170" w:right="152"/>
              <w:rPr>
                <w:sz w:val="18"/>
              </w:rPr>
            </w:pPr>
            <w:r>
              <w:rPr>
                <w:color w:val="333333"/>
                <w:sz w:val="18"/>
              </w:rPr>
              <w:t xml:space="preserve">Spend more time working </w:t>
            </w:r>
            <w:r>
              <w:rPr>
                <w:color w:val="333333"/>
                <w:w w:val="110"/>
                <w:sz w:val="18"/>
              </w:rPr>
              <w:t>with people whose strengths</w:t>
            </w:r>
            <w:r>
              <w:rPr>
                <w:color w:val="333333"/>
                <w:spacing w:val="-4"/>
                <w:w w:val="110"/>
                <w:sz w:val="18"/>
              </w:rPr>
              <w:t xml:space="preserve"> </w:t>
            </w:r>
            <w:r>
              <w:rPr>
                <w:color w:val="333333"/>
                <w:w w:val="110"/>
                <w:sz w:val="18"/>
              </w:rPr>
              <w:t>complement your</w:t>
            </w:r>
            <w:r>
              <w:rPr>
                <w:color w:val="333333"/>
                <w:spacing w:val="-14"/>
                <w:w w:val="110"/>
                <w:sz w:val="18"/>
              </w:rPr>
              <w:t xml:space="preserve"> </w:t>
            </w:r>
            <w:r>
              <w:rPr>
                <w:color w:val="333333"/>
                <w:w w:val="110"/>
                <w:sz w:val="18"/>
              </w:rPr>
              <w:t>own.</w:t>
            </w:r>
          </w:p>
        </w:tc>
        <w:tc>
          <w:tcPr>
            <w:tcW w:w="2551" w:type="dxa"/>
            <w:tcBorders>
              <w:left w:val="single" w:sz="18" w:space="0" w:color="FFFFFF"/>
              <w:bottom w:val="single" w:sz="18" w:space="0" w:color="FFFFFF"/>
              <w:right w:val="single" w:sz="18" w:space="0" w:color="FFFFFF"/>
            </w:tcBorders>
            <w:shd w:val="clear" w:color="auto" w:fill="FAF9F8"/>
          </w:tcPr>
          <w:p w14:paraId="3E7C2423" w14:textId="77777777" w:rsidR="0029179C" w:rsidRDefault="00000000">
            <w:pPr>
              <w:pStyle w:val="TableParagraph"/>
              <w:spacing w:before="104" w:line="348" w:lineRule="auto"/>
              <w:ind w:right="242"/>
              <w:rPr>
                <w:sz w:val="18"/>
              </w:rPr>
            </w:pPr>
            <w:r>
              <w:rPr>
                <w:color w:val="333333"/>
                <w:w w:val="105"/>
                <w:sz w:val="18"/>
              </w:rPr>
              <w:t>Consider who benefits from</w:t>
            </w:r>
            <w:r>
              <w:rPr>
                <w:color w:val="333333"/>
                <w:spacing w:val="-13"/>
                <w:w w:val="105"/>
                <w:sz w:val="18"/>
              </w:rPr>
              <w:t xml:space="preserve"> </w:t>
            </w:r>
            <w:r>
              <w:rPr>
                <w:color w:val="333333"/>
                <w:w w:val="105"/>
                <w:sz w:val="18"/>
              </w:rPr>
              <w:t>a</w:t>
            </w:r>
            <w:r>
              <w:rPr>
                <w:color w:val="333333"/>
                <w:spacing w:val="-11"/>
                <w:w w:val="105"/>
                <w:sz w:val="18"/>
              </w:rPr>
              <w:t xml:space="preserve"> </w:t>
            </w:r>
            <w:r>
              <w:rPr>
                <w:color w:val="333333"/>
                <w:w w:val="105"/>
                <w:sz w:val="18"/>
              </w:rPr>
              <w:t>boring</w:t>
            </w:r>
            <w:r>
              <w:rPr>
                <w:color w:val="333333"/>
                <w:spacing w:val="-11"/>
                <w:w w:val="105"/>
                <w:sz w:val="18"/>
              </w:rPr>
              <w:t xml:space="preserve"> </w:t>
            </w:r>
            <w:r>
              <w:rPr>
                <w:color w:val="333333"/>
                <w:w w:val="105"/>
                <w:sz w:val="18"/>
              </w:rPr>
              <w:t>task.</w:t>
            </w:r>
            <w:r>
              <w:rPr>
                <w:color w:val="333333"/>
                <w:spacing w:val="-14"/>
                <w:w w:val="105"/>
                <w:sz w:val="18"/>
              </w:rPr>
              <w:t xml:space="preserve"> </w:t>
            </w:r>
            <w:r>
              <w:rPr>
                <w:color w:val="333333"/>
                <w:w w:val="105"/>
                <w:sz w:val="18"/>
              </w:rPr>
              <w:t>How might it eventually help someone</w:t>
            </w:r>
            <w:r>
              <w:rPr>
                <w:color w:val="333333"/>
                <w:spacing w:val="-1"/>
                <w:w w:val="105"/>
                <w:sz w:val="18"/>
              </w:rPr>
              <w:t xml:space="preserve"> </w:t>
            </w:r>
            <w:r>
              <w:rPr>
                <w:color w:val="333333"/>
                <w:w w:val="105"/>
                <w:sz w:val="18"/>
              </w:rPr>
              <w:t>else?</w:t>
            </w:r>
          </w:p>
        </w:tc>
        <w:tc>
          <w:tcPr>
            <w:tcW w:w="2551" w:type="dxa"/>
            <w:tcBorders>
              <w:left w:val="single" w:sz="18" w:space="0" w:color="FFFFFF"/>
              <w:bottom w:val="single" w:sz="18" w:space="0" w:color="FFFFFF"/>
              <w:right w:val="single" w:sz="18" w:space="0" w:color="FFFFFF"/>
            </w:tcBorders>
            <w:shd w:val="clear" w:color="auto" w:fill="FAF9F8"/>
          </w:tcPr>
          <w:p w14:paraId="3B833B17" w14:textId="77777777" w:rsidR="0029179C" w:rsidRDefault="00000000">
            <w:pPr>
              <w:pStyle w:val="TableParagraph"/>
              <w:spacing w:before="104" w:line="348" w:lineRule="auto"/>
              <w:ind w:right="242"/>
              <w:rPr>
                <w:sz w:val="18"/>
              </w:rPr>
            </w:pPr>
            <w:r>
              <w:rPr>
                <w:color w:val="333333"/>
                <w:w w:val="105"/>
                <w:sz w:val="18"/>
              </w:rPr>
              <w:t>Seek</w:t>
            </w:r>
            <w:r>
              <w:rPr>
                <w:color w:val="333333"/>
                <w:spacing w:val="-7"/>
                <w:w w:val="105"/>
                <w:sz w:val="18"/>
              </w:rPr>
              <w:t xml:space="preserve"> </w:t>
            </w:r>
            <w:r>
              <w:rPr>
                <w:color w:val="333333"/>
                <w:w w:val="105"/>
                <w:sz w:val="18"/>
              </w:rPr>
              <w:t>spaces</w:t>
            </w:r>
            <w:r>
              <w:rPr>
                <w:color w:val="333333"/>
                <w:spacing w:val="-7"/>
                <w:w w:val="105"/>
                <w:sz w:val="18"/>
              </w:rPr>
              <w:t xml:space="preserve"> </w:t>
            </w:r>
            <w:r>
              <w:rPr>
                <w:color w:val="333333"/>
                <w:w w:val="105"/>
                <w:sz w:val="18"/>
              </w:rPr>
              <w:t xml:space="preserve">compatible </w:t>
            </w:r>
            <w:r>
              <w:rPr>
                <w:color w:val="333333"/>
                <w:spacing w:val="-2"/>
                <w:w w:val="105"/>
                <w:sz w:val="18"/>
              </w:rPr>
              <w:t>with</w:t>
            </w:r>
            <w:r>
              <w:rPr>
                <w:color w:val="333333"/>
                <w:spacing w:val="-12"/>
                <w:w w:val="105"/>
                <w:sz w:val="18"/>
              </w:rPr>
              <w:t xml:space="preserve"> </w:t>
            </w:r>
            <w:r>
              <w:rPr>
                <w:color w:val="333333"/>
                <w:spacing w:val="-2"/>
                <w:w w:val="105"/>
                <w:sz w:val="18"/>
              </w:rPr>
              <w:t>your</w:t>
            </w:r>
            <w:r>
              <w:rPr>
                <w:color w:val="333333"/>
                <w:spacing w:val="-11"/>
                <w:w w:val="105"/>
                <w:sz w:val="18"/>
              </w:rPr>
              <w:t xml:space="preserve"> </w:t>
            </w:r>
            <w:r>
              <w:rPr>
                <w:color w:val="333333"/>
                <w:spacing w:val="-2"/>
                <w:w w:val="105"/>
                <w:sz w:val="18"/>
              </w:rPr>
              <w:t>task:</w:t>
            </w:r>
            <w:r>
              <w:rPr>
                <w:color w:val="333333"/>
                <w:spacing w:val="-11"/>
                <w:w w:val="105"/>
                <w:sz w:val="18"/>
              </w:rPr>
              <w:t xml:space="preserve"> </w:t>
            </w:r>
            <w:r>
              <w:rPr>
                <w:color w:val="333333"/>
                <w:spacing w:val="-2"/>
                <w:w w:val="105"/>
                <w:sz w:val="18"/>
              </w:rPr>
              <w:t>e.g.,</w:t>
            </w:r>
            <w:r>
              <w:rPr>
                <w:color w:val="333333"/>
                <w:spacing w:val="-12"/>
                <w:w w:val="105"/>
                <w:sz w:val="18"/>
              </w:rPr>
              <w:t xml:space="preserve"> </w:t>
            </w:r>
            <w:r>
              <w:rPr>
                <w:color w:val="333333"/>
                <w:spacing w:val="-2"/>
                <w:w w:val="105"/>
                <w:sz w:val="18"/>
              </w:rPr>
              <w:t xml:space="preserve">office </w:t>
            </w:r>
            <w:r>
              <w:rPr>
                <w:color w:val="333333"/>
                <w:w w:val="105"/>
                <w:sz w:val="18"/>
              </w:rPr>
              <w:t xml:space="preserve">for focus, lunchroom for </w:t>
            </w:r>
            <w:r>
              <w:rPr>
                <w:color w:val="333333"/>
                <w:spacing w:val="-2"/>
                <w:w w:val="105"/>
                <w:sz w:val="18"/>
              </w:rPr>
              <w:t>collaboration.</w:t>
            </w:r>
          </w:p>
        </w:tc>
        <w:tc>
          <w:tcPr>
            <w:tcW w:w="2551" w:type="dxa"/>
            <w:tcBorders>
              <w:left w:val="single" w:sz="18" w:space="0" w:color="FFFFFF"/>
              <w:bottom w:val="single" w:sz="18" w:space="0" w:color="FFFFFF"/>
            </w:tcBorders>
            <w:shd w:val="clear" w:color="auto" w:fill="FAF9F8"/>
          </w:tcPr>
          <w:p w14:paraId="347EBC2B" w14:textId="77777777" w:rsidR="0029179C" w:rsidRDefault="00000000">
            <w:pPr>
              <w:pStyle w:val="TableParagraph"/>
              <w:spacing w:before="104" w:line="348" w:lineRule="auto"/>
              <w:ind w:left="148"/>
              <w:rPr>
                <w:sz w:val="18"/>
              </w:rPr>
            </w:pPr>
            <w:r>
              <w:rPr>
                <w:color w:val="333333"/>
                <w:w w:val="105"/>
                <w:sz w:val="18"/>
              </w:rPr>
              <w:t>Save</w:t>
            </w:r>
            <w:r>
              <w:rPr>
                <w:color w:val="333333"/>
                <w:spacing w:val="-7"/>
                <w:w w:val="105"/>
                <w:sz w:val="18"/>
              </w:rPr>
              <w:t xml:space="preserve"> </w:t>
            </w:r>
            <w:r>
              <w:rPr>
                <w:color w:val="333333"/>
                <w:w w:val="105"/>
                <w:sz w:val="18"/>
              </w:rPr>
              <w:t>precious</w:t>
            </w:r>
            <w:r>
              <w:rPr>
                <w:color w:val="333333"/>
                <w:spacing w:val="-7"/>
                <w:w w:val="105"/>
                <w:sz w:val="18"/>
              </w:rPr>
              <w:t xml:space="preserve"> </w:t>
            </w:r>
            <w:r>
              <w:rPr>
                <w:color w:val="333333"/>
                <w:w w:val="105"/>
                <w:sz w:val="18"/>
              </w:rPr>
              <w:t xml:space="preserve">decision- making resources by </w:t>
            </w:r>
            <w:r>
              <w:rPr>
                <w:color w:val="333333"/>
                <w:sz w:val="18"/>
              </w:rPr>
              <w:t>scheduling regular</w:t>
            </w:r>
            <w:r>
              <w:rPr>
                <w:color w:val="333333"/>
                <w:spacing w:val="-2"/>
                <w:sz w:val="18"/>
              </w:rPr>
              <w:t xml:space="preserve"> </w:t>
            </w:r>
            <w:r>
              <w:rPr>
                <w:color w:val="333333"/>
                <w:sz w:val="18"/>
              </w:rPr>
              <w:t>tasks.</w:t>
            </w:r>
          </w:p>
        </w:tc>
      </w:tr>
      <w:tr w:rsidR="0029179C" w14:paraId="3C2A4D31" w14:textId="77777777">
        <w:trPr>
          <w:trHeight w:val="446"/>
        </w:trPr>
        <w:tc>
          <w:tcPr>
            <w:tcW w:w="2551" w:type="dxa"/>
            <w:tcBorders>
              <w:top w:val="single" w:sz="18" w:space="0" w:color="FFFFFF"/>
              <w:right w:val="single" w:sz="18" w:space="0" w:color="FFFFFF"/>
            </w:tcBorders>
            <w:shd w:val="clear" w:color="auto" w:fill="F4F3F2"/>
          </w:tcPr>
          <w:p w14:paraId="5B6AD1B5" w14:textId="77777777" w:rsidR="0029179C" w:rsidRDefault="00000000">
            <w:pPr>
              <w:pStyle w:val="TableParagraph"/>
              <w:spacing w:before="165"/>
              <w:ind w:left="169"/>
              <w:rPr>
                <w:b/>
                <w:sz w:val="18"/>
              </w:rPr>
            </w:pPr>
            <w:r>
              <w:rPr>
                <w:b/>
                <w:color w:val="333333"/>
                <w:sz w:val="18"/>
              </w:rPr>
              <w:t>Draw</w:t>
            </w:r>
            <w:r>
              <w:rPr>
                <w:b/>
                <w:color w:val="333333"/>
                <w:spacing w:val="-7"/>
                <w:sz w:val="18"/>
              </w:rPr>
              <w:t xml:space="preserve"> </w:t>
            </w:r>
            <w:r>
              <w:rPr>
                <w:b/>
                <w:color w:val="333333"/>
                <w:sz w:val="18"/>
              </w:rPr>
              <w:t>Upon</w:t>
            </w:r>
            <w:r>
              <w:rPr>
                <w:b/>
                <w:color w:val="333333"/>
                <w:spacing w:val="-2"/>
                <w:sz w:val="18"/>
              </w:rPr>
              <w:t xml:space="preserve"> Strengths</w:t>
            </w:r>
          </w:p>
        </w:tc>
        <w:tc>
          <w:tcPr>
            <w:tcW w:w="2551" w:type="dxa"/>
            <w:tcBorders>
              <w:top w:val="single" w:sz="18" w:space="0" w:color="FFFFFF"/>
              <w:left w:val="single" w:sz="18" w:space="0" w:color="FFFFFF"/>
              <w:right w:val="single" w:sz="18" w:space="0" w:color="FFFFFF"/>
            </w:tcBorders>
            <w:shd w:val="clear" w:color="auto" w:fill="F4F3F2"/>
          </w:tcPr>
          <w:p w14:paraId="2BFC065D" w14:textId="77777777" w:rsidR="0029179C" w:rsidRDefault="00000000">
            <w:pPr>
              <w:pStyle w:val="TableParagraph"/>
              <w:spacing w:before="165"/>
              <w:rPr>
                <w:b/>
                <w:sz w:val="18"/>
              </w:rPr>
            </w:pPr>
            <w:r>
              <w:rPr>
                <w:b/>
                <w:color w:val="333333"/>
                <w:sz w:val="18"/>
              </w:rPr>
              <w:t>Lean</w:t>
            </w:r>
            <w:r>
              <w:rPr>
                <w:b/>
                <w:color w:val="333333"/>
                <w:spacing w:val="-9"/>
                <w:sz w:val="18"/>
              </w:rPr>
              <w:t xml:space="preserve"> </w:t>
            </w:r>
            <w:r>
              <w:rPr>
                <w:b/>
                <w:color w:val="333333"/>
                <w:sz w:val="18"/>
              </w:rPr>
              <w:t>Into</w:t>
            </w:r>
            <w:r>
              <w:rPr>
                <w:b/>
                <w:color w:val="333333"/>
                <w:spacing w:val="-9"/>
                <w:sz w:val="18"/>
              </w:rPr>
              <w:t xml:space="preserve"> </w:t>
            </w:r>
            <w:r>
              <w:rPr>
                <w:b/>
                <w:color w:val="333333"/>
                <w:spacing w:val="-2"/>
                <w:sz w:val="18"/>
              </w:rPr>
              <w:t>Learning</w:t>
            </w:r>
          </w:p>
        </w:tc>
        <w:tc>
          <w:tcPr>
            <w:tcW w:w="2551" w:type="dxa"/>
            <w:tcBorders>
              <w:top w:val="single" w:sz="18" w:space="0" w:color="FFFFFF"/>
              <w:left w:val="single" w:sz="18" w:space="0" w:color="FFFFFF"/>
              <w:right w:val="single" w:sz="18" w:space="0" w:color="FFFFFF"/>
            </w:tcBorders>
            <w:shd w:val="clear" w:color="auto" w:fill="F4F3F2"/>
          </w:tcPr>
          <w:p w14:paraId="7E8CF00E" w14:textId="77777777" w:rsidR="0029179C" w:rsidRDefault="00000000">
            <w:pPr>
              <w:pStyle w:val="TableParagraph"/>
              <w:spacing w:before="165"/>
              <w:rPr>
                <w:b/>
                <w:sz w:val="18"/>
              </w:rPr>
            </w:pPr>
            <w:r>
              <w:rPr>
                <w:b/>
                <w:color w:val="333333"/>
                <w:spacing w:val="-4"/>
                <w:sz w:val="18"/>
              </w:rPr>
              <w:t>Tweak</w:t>
            </w:r>
            <w:r>
              <w:rPr>
                <w:b/>
                <w:color w:val="333333"/>
                <w:spacing w:val="-12"/>
                <w:sz w:val="18"/>
              </w:rPr>
              <w:t xml:space="preserve"> </w:t>
            </w:r>
            <w:r>
              <w:rPr>
                <w:b/>
                <w:color w:val="333333"/>
                <w:spacing w:val="-4"/>
                <w:sz w:val="18"/>
              </w:rPr>
              <w:t>Your</w:t>
            </w:r>
            <w:r>
              <w:rPr>
                <w:b/>
                <w:color w:val="333333"/>
                <w:spacing w:val="-12"/>
                <w:sz w:val="18"/>
              </w:rPr>
              <w:t xml:space="preserve"> </w:t>
            </w:r>
            <w:r>
              <w:rPr>
                <w:b/>
                <w:color w:val="333333"/>
                <w:spacing w:val="-4"/>
                <w:sz w:val="18"/>
              </w:rPr>
              <w:t>Job</w:t>
            </w:r>
            <w:r>
              <w:rPr>
                <w:b/>
                <w:color w:val="333333"/>
                <w:spacing w:val="-8"/>
                <w:sz w:val="18"/>
              </w:rPr>
              <w:t xml:space="preserve"> </w:t>
            </w:r>
            <w:r>
              <w:rPr>
                <w:b/>
                <w:color w:val="333333"/>
                <w:spacing w:val="-4"/>
                <w:sz w:val="18"/>
              </w:rPr>
              <w:t>Title</w:t>
            </w:r>
          </w:p>
        </w:tc>
        <w:tc>
          <w:tcPr>
            <w:tcW w:w="2551" w:type="dxa"/>
            <w:tcBorders>
              <w:top w:val="single" w:sz="18" w:space="0" w:color="FFFFFF"/>
              <w:left w:val="single" w:sz="18" w:space="0" w:color="FFFFFF"/>
              <w:right w:val="single" w:sz="18" w:space="0" w:color="FFFFFF"/>
            </w:tcBorders>
            <w:shd w:val="clear" w:color="auto" w:fill="F4F3F2"/>
          </w:tcPr>
          <w:p w14:paraId="7FE233DB" w14:textId="77777777" w:rsidR="0029179C" w:rsidRDefault="00000000">
            <w:pPr>
              <w:pStyle w:val="TableParagraph"/>
              <w:spacing w:before="165"/>
              <w:rPr>
                <w:b/>
                <w:sz w:val="18"/>
              </w:rPr>
            </w:pPr>
            <w:r>
              <w:rPr>
                <w:b/>
                <w:color w:val="333333"/>
                <w:sz w:val="18"/>
              </w:rPr>
              <w:t>Optimize</w:t>
            </w:r>
            <w:r>
              <w:rPr>
                <w:b/>
                <w:color w:val="333333"/>
                <w:spacing w:val="-4"/>
                <w:sz w:val="18"/>
              </w:rPr>
              <w:t xml:space="preserve"> </w:t>
            </w:r>
            <w:r>
              <w:rPr>
                <w:b/>
                <w:color w:val="333333"/>
                <w:sz w:val="18"/>
              </w:rPr>
              <w:t>Your</w:t>
            </w:r>
            <w:r>
              <w:rPr>
                <w:b/>
                <w:color w:val="333333"/>
                <w:spacing w:val="-8"/>
                <w:sz w:val="18"/>
              </w:rPr>
              <w:t xml:space="preserve"> </w:t>
            </w:r>
            <w:r>
              <w:rPr>
                <w:b/>
                <w:color w:val="333333"/>
                <w:spacing w:val="-2"/>
                <w:sz w:val="18"/>
              </w:rPr>
              <w:t>“Office”</w:t>
            </w:r>
          </w:p>
        </w:tc>
        <w:tc>
          <w:tcPr>
            <w:tcW w:w="2551" w:type="dxa"/>
            <w:tcBorders>
              <w:top w:val="single" w:sz="18" w:space="0" w:color="FFFFFF"/>
              <w:left w:val="single" w:sz="18" w:space="0" w:color="FFFFFF"/>
            </w:tcBorders>
            <w:shd w:val="clear" w:color="auto" w:fill="F4F3F2"/>
          </w:tcPr>
          <w:p w14:paraId="23EC529E" w14:textId="77777777" w:rsidR="0029179C" w:rsidRDefault="00000000">
            <w:pPr>
              <w:pStyle w:val="TableParagraph"/>
              <w:spacing w:before="165"/>
              <w:rPr>
                <w:b/>
                <w:sz w:val="18"/>
              </w:rPr>
            </w:pPr>
            <w:r>
              <w:rPr>
                <w:b/>
                <w:color w:val="333333"/>
                <w:spacing w:val="-2"/>
                <w:sz w:val="18"/>
              </w:rPr>
              <w:t xml:space="preserve">Time–Task </w:t>
            </w:r>
            <w:r>
              <w:rPr>
                <w:b/>
                <w:color w:val="333333"/>
                <w:spacing w:val="-5"/>
                <w:sz w:val="18"/>
              </w:rPr>
              <w:t>Fit</w:t>
            </w:r>
          </w:p>
        </w:tc>
      </w:tr>
      <w:tr w:rsidR="0029179C" w14:paraId="4846FEDD" w14:textId="77777777">
        <w:trPr>
          <w:trHeight w:val="1489"/>
        </w:trPr>
        <w:tc>
          <w:tcPr>
            <w:tcW w:w="2551" w:type="dxa"/>
            <w:tcBorders>
              <w:bottom w:val="single" w:sz="18" w:space="0" w:color="FFFFFF"/>
              <w:right w:val="single" w:sz="18" w:space="0" w:color="FFFFFF"/>
            </w:tcBorders>
            <w:shd w:val="clear" w:color="auto" w:fill="F4F3F2"/>
          </w:tcPr>
          <w:p w14:paraId="3DE029D1" w14:textId="77777777" w:rsidR="0029179C" w:rsidRDefault="00000000">
            <w:pPr>
              <w:pStyle w:val="TableParagraph"/>
              <w:spacing w:before="103" w:line="348" w:lineRule="auto"/>
              <w:ind w:left="169" w:right="542"/>
              <w:rPr>
                <w:sz w:val="18"/>
              </w:rPr>
            </w:pPr>
            <w:r>
              <w:rPr>
                <w:color w:val="333333"/>
                <w:w w:val="105"/>
                <w:sz w:val="18"/>
              </w:rPr>
              <w:t>Identify and align</w:t>
            </w:r>
            <w:r>
              <w:rPr>
                <w:color w:val="333333"/>
                <w:spacing w:val="40"/>
                <w:w w:val="105"/>
                <w:sz w:val="18"/>
              </w:rPr>
              <w:t xml:space="preserve"> </w:t>
            </w:r>
            <w:r>
              <w:rPr>
                <w:color w:val="333333"/>
                <w:w w:val="105"/>
                <w:sz w:val="18"/>
              </w:rPr>
              <w:t>your</w:t>
            </w:r>
            <w:r>
              <w:rPr>
                <w:color w:val="333333"/>
                <w:spacing w:val="-14"/>
                <w:w w:val="105"/>
                <w:sz w:val="18"/>
              </w:rPr>
              <w:t xml:space="preserve"> </w:t>
            </w:r>
            <w:r>
              <w:rPr>
                <w:color w:val="333333"/>
                <w:w w:val="105"/>
                <w:sz w:val="18"/>
              </w:rPr>
              <w:t>strengths</w:t>
            </w:r>
            <w:r>
              <w:rPr>
                <w:color w:val="333333"/>
                <w:spacing w:val="-11"/>
                <w:w w:val="105"/>
                <w:sz w:val="18"/>
              </w:rPr>
              <w:t xml:space="preserve"> </w:t>
            </w:r>
            <w:r>
              <w:rPr>
                <w:color w:val="333333"/>
                <w:w w:val="105"/>
                <w:sz w:val="18"/>
              </w:rPr>
              <w:t>to</w:t>
            </w:r>
            <w:r>
              <w:rPr>
                <w:color w:val="333333"/>
                <w:spacing w:val="-12"/>
                <w:w w:val="105"/>
                <w:sz w:val="18"/>
              </w:rPr>
              <w:t xml:space="preserve"> </w:t>
            </w:r>
            <w:r>
              <w:rPr>
                <w:color w:val="333333"/>
                <w:w w:val="105"/>
                <w:sz w:val="18"/>
              </w:rPr>
              <w:t>your tasks to make them more</w:t>
            </w:r>
            <w:r>
              <w:rPr>
                <w:color w:val="333333"/>
                <w:spacing w:val="-1"/>
                <w:w w:val="105"/>
                <w:sz w:val="18"/>
              </w:rPr>
              <w:t xml:space="preserve"> </w:t>
            </w:r>
            <w:r>
              <w:rPr>
                <w:color w:val="333333"/>
                <w:w w:val="105"/>
                <w:sz w:val="18"/>
              </w:rPr>
              <w:t>engaging.</w:t>
            </w:r>
          </w:p>
        </w:tc>
        <w:tc>
          <w:tcPr>
            <w:tcW w:w="2551" w:type="dxa"/>
            <w:tcBorders>
              <w:left w:val="single" w:sz="18" w:space="0" w:color="FFFFFF"/>
              <w:bottom w:val="single" w:sz="18" w:space="0" w:color="FFFFFF"/>
              <w:right w:val="single" w:sz="18" w:space="0" w:color="FFFFFF"/>
            </w:tcBorders>
            <w:shd w:val="clear" w:color="auto" w:fill="F4F3F2"/>
          </w:tcPr>
          <w:p w14:paraId="5BB108AC" w14:textId="77777777" w:rsidR="0029179C" w:rsidRDefault="00000000">
            <w:pPr>
              <w:pStyle w:val="TableParagraph"/>
              <w:spacing w:before="103" w:line="348" w:lineRule="auto"/>
              <w:ind w:right="288"/>
              <w:rPr>
                <w:sz w:val="18"/>
              </w:rPr>
            </w:pPr>
            <w:r>
              <w:rPr>
                <w:color w:val="333333"/>
                <w:w w:val="105"/>
                <w:sz w:val="18"/>
              </w:rPr>
              <w:t>Seek out a mentor, colleague,</w:t>
            </w:r>
            <w:r>
              <w:rPr>
                <w:color w:val="333333"/>
                <w:spacing w:val="-14"/>
                <w:w w:val="105"/>
                <w:sz w:val="18"/>
              </w:rPr>
              <w:t xml:space="preserve"> </w:t>
            </w:r>
            <w:r>
              <w:rPr>
                <w:color w:val="333333"/>
                <w:w w:val="105"/>
                <w:sz w:val="18"/>
              </w:rPr>
              <w:t>or</w:t>
            </w:r>
            <w:r>
              <w:rPr>
                <w:color w:val="333333"/>
                <w:spacing w:val="-13"/>
                <w:w w:val="105"/>
                <w:sz w:val="18"/>
              </w:rPr>
              <w:t xml:space="preserve"> </w:t>
            </w:r>
            <w:r>
              <w:rPr>
                <w:color w:val="333333"/>
                <w:w w:val="105"/>
                <w:sz w:val="18"/>
              </w:rPr>
              <w:t>client</w:t>
            </w:r>
            <w:r>
              <w:rPr>
                <w:color w:val="333333"/>
                <w:spacing w:val="-12"/>
                <w:w w:val="105"/>
                <w:sz w:val="18"/>
              </w:rPr>
              <w:t xml:space="preserve"> </w:t>
            </w:r>
            <w:r>
              <w:rPr>
                <w:color w:val="333333"/>
                <w:w w:val="105"/>
                <w:sz w:val="18"/>
              </w:rPr>
              <w:t>that you believe you can learn the most from.</w:t>
            </w:r>
          </w:p>
        </w:tc>
        <w:tc>
          <w:tcPr>
            <w:tcW w:w="2551" w:type="dxa"/>
            <w:tcBorders>
              <w:left w:val="single" w:sz="18" w:space="0" w:color="FFFFFF"/>
              <w:bottom w:val="single" w:sz="18" w:space="0" w:color="FFFFFF"/>
              <w:right w:val="single" w:sz="18" w:space="0" w:color="FFFFFF"/>
            </w:tcBorders>
            <w:shd w:val="clear" w:color="auto" w:fill="F4F3F2"/>
          </w:tcPr>
          <w:p w14:paraId="31A68ED8" w14:textId="77777777" w:rsidR="0029179C" w:rsidRDefault="00000000">
            <w:pPr>
              <w:pStyle w:val="TableParagraph"/>
              <w:spacing w:before="104" w:line="348" w:lineRule="auto"/>
              <w:ind w:right="500"/>
              <w:rPr>
                <w:sz w:val="18"/>
              </w:rPr>
            </w:pPr>
            <w:r>
              <w:rPr>
                <w:color w:val="333333"/>
                <w:w w:val="105"/>
                <w:sz w:val="18"/>
              </w:rPr>
              <w:t>Dig for the deeper purpose of your role.</w:t>
            </w:r>
            <w:r>
              <w:rPr>
                <w:color w:val="333333"/>
                <w:spacing w:val="40"/>
                <w:w w:val="105"/>
                <w:sz w:val="18"/>
              </w:rPr>
              <w:t xml:space="preserve"> </w:t>
            </w:r>
            <w:r>
              <w:rPr>
                <w:color w:val="333333"/>
                <w:w w:val="105"/>
                <w:sz w:val="18"/>
              </w:rPr>
              <w:t>If</w:t>
            </w:r>
            <w:r>
              <w:rPr>
                <w:color w:val="333333"/>
                <w:spacing w:val="-14"/>
                <w:w w:val="105"/>
                <w:sz w:val="18"/>
              </w:rPr>
              <w:t xml:space="preserve"> </w:t>
            </w:r>
            <w:r>
              <w:rPr>
                <w:color w:val="333333"/>
                <w:w w:val="105"/>
                <w:sz w:val="18"/>
              </w:rPr>
              <w:t>you</w:t>
            </w:r>
            <w:r>
              <w:rPr>
                <w:color w:val="333333"/>
                <w:spacing w:val="-6"/>
                <w:w w:val="105"/>
                <w:sz w:val="18"/>
              </w:rPr>
              <w:t xml:space="preserve"> </w:t>
            </w:r>
            <w:r>
              <w:rPr>
                <w:color w:val="333333"/>
                <w:w w:val="105"/>
                <w:sz w:val="18"/>
              </w:rPr>
              <w:t>could</w:t>
            </w:r>
            <w:r>
              <w:rPr>
                <w:color w:val="333333"/>
                <w:spacing w:val="-7"/>
                <w:w w:val="105"/>
                <w:sz w:val="18"/>
              </w:rPr>
              <w:t xml:space="preserve"> </w:t>
            </w:r>
            <w:r>
              <w:rPr>
                <w:color w:val="333333"/>
                <w:w w:val="105"/>
                <w:sz w:val="18"/>
              </w:rPr>
              <w:t>rename</w:t>
            </w:r>
            <w:r>
              <w:rPr>
                <w:color w:val="333333"/>
                <w:spacing w:val="-7"/>
                <w:w w:val="105"/>
                <w:sz w:val="18"/>
              </w:rPr>
              <w:t xml:space="preserve"> </w:t>
            </w:r>
            <w:r>
              <w:rPr>
                <w:color w:val="333333"/>
                <w:w w:val="105"/>
                <w:sz w:val="18"/>
              </w:rPr>
              <w:t>it, what would it be?</w:t>
            </w:r>
          </w:p>
        </w:tc>
        <w:tc>
          <w:tcPr>
            <w:tcW w:w="2551" w:type="dxa"/>
            <w:tcBorders>
              <w:left w:val="single" w:sz="18" w:space="0" w:color="FFFFFF"/>
              <w:bottom w:val="single" w:sz="18" w:space="0" w:color="FFFFFF"/>
              <w:right w:val="single" w:sz="18" w:space="0" w:color="FFFFFF"/>
            </w:tcBorders>
            <w:shd w:val="clear" w:color="auto" w:fill="F4F3F2"/>
          </w:tcPr>
          <w:p w14:paraId="5DC2BE92" w14:textId="77777777" w:rsidR="0029179C" w:rsidRDefault="00000000">
            <w:pPr>
              <w:pStyle w:val="TableParagraph"/>
              <w:spacing w:before="104" w:line="348" w:lineRule="auto"/>
              <w:ind w:right="242"/>
              <w:rPr>
                <w:sz w:val="18"/>
              </w:rPr>
            </w:pPr>
            <w:r>
              <w:rPr>
                <w:color w:val="333333"/>
                <w:w w:val="110"/>
                <w:sz w:val="18"/>
              </w:rPr>
              <w:t>Wherever you work, optimize the lights/ sounds/furniture</w:t>
            </w:r>
            <w:r>
              <w:rPr>
                <w:color w:val="333333"/>
                <w:spacing w:val="-14"/>
                <w:w w:val="110"/>
                <w:sz w:val="18"/>
              </w:rPr>
              <w:t xml:space="preserve"> </w:t>
            </w:r>
            <w:r>
              <w:rPr>
                <w:color w:val="333333"/>
                <w:w w:val="110"/>
                <w:sz w:val="18"/>
              </w:rPr>
              <w:t>for</w:t>
            </w:r>
            <w:r>
              <w:rPr>
                <w:color w:val="333333"/>
                <w:spacing w:val="-14"/>
                <w:w w:val="110"/>
                <w:sz w:val="18"/>
              </w:rPr>
              <w:t xml:space="preserve"> </w:t>
            </w:r>
            <w:r>
              <w:rPr>
                <w:color w:val="333333"/>
                <w:w w:val="110"/>
                <w:sz w:val="18"/>
              </w:rPr>
              <w:t>how you work best.</w:t>
            </w:r>
          </w:p>
        </w:tc>
        <w:tc>
          <w:tcPr>
            <w:tcW w:w="2551" w:type="dxa"/>
            <w:tcBorders>
              <w:left w:val="single" w:sz="18" w:space="0" w:color="FFFFFF"/>
              <w:bottom w:val="single" w:sz="18" w:space="0" w:color="FFFFFF"/>
            </w:tcBorders>
            <w:shd w:val="clear" w:color="auto" w:fill="F4F3F2"/>
          </w:tcPr>
          <w:p w14:paraId="1315D988" w14:textId="77777777" w:rsidR="0029179C" w:rsidRDefault="00000000">
            <w:pPr>
              <w:pStyle w:val="TableParagraph"/>
              <w:spacing w:before="104" w:line="348" w:lineRule="auto"/>
              <w:ind w:right="353"/>
              <w:rPr>
                <w:sz w:val="18"/>
              </w:rPr>
            </w:pPr>
            <w:r>
              <w:rPr>
                <w:color w:val="333333"/>
                <w:w w:val="105"/>
                <w:sz w:val="18"/>
              </w:rPr>
              <w:t>Ask yourself what time of day might suit you and</w:t>
            </w:r>
            <w:r>
              <w:rPr>
                <w:color w:val="333333"/>
                <w:spacing w:val="-14"/>
                <w:w w:val="105"/>
                <w:sz w:val="18"/>
              </w:rPr>
              <w:t xml:space="preserve"> </w:t>
            </w:r>
            <w:r>
              <w:rPr>
                <w:color w:val="333333"/>
                <w:w w:val="105"/>
                <w:sz w:val="18"/>
              </w:rPr>
              <w:t>the</w:t>
            </w:r>
            <w:r>
              <w:rPr>
                <w:color w:val="333333"/>
                <w:spacing w:val="-13"/>
                <w:w w:val="105"/>
                <w:sz w:val="18"/>
              </w:rPr>
              <w:t xml:space="preserve"> </w:t>
            </w:r>
            <w:r>
              <w:rPr>
                <w:color w:val="333333"/>
                <w:w w:val="105"/>
                <w:sz w:val="18"/>
              </w:rPr>
              <w:t>task</w:t>
            </w:r>
            <w:r>
              <w:rPr>
                <w:color w:val="333333"/>
                <w:spacing w:val="-13"/>
                <w:w w:val="105"/>
                <w:sz w:val="18"/>
              </w:rPr>
              <w:t xml:space="preserve"> </w:t>
            </w:r>
            <w:r>
              <w:rPr>
                <w:color w:val="333333"/>
                <w:w w:val="105"/>
                <w:sz w:val="18"/>
              </w:rPr>
              <w:t>best</w:t>
            </w:r>
            <w:r>
              <w:rPr>
                <w:color w:val="333333"/>
                <w:spacing w:val="-13"/>
                <w:w w:val="105"/>
                <w:sz w:val="18"/>
              </w:rPr>
              <w:t xml:space="preserve"> </w:t>
            </w:r>
            <w:r>
              <w:rPr>
                <w:color w:val="333333"/>
                <w:w w:val="105"/>
                <w:sz w:val="18"/>
              </w:rPr>
              <w:t>based on its demands.</w:t>
            </w:r>
          </w:p>
        </w:tc>
      </w:tr>
      <w:tr w:rsidR="0029179C" w14:paraId="11E3AA91" w14:textId="77777777">
        <w:trPr>
          <w:trHeight w:val="447"/>
        </w:trPr>
        <w:tc>
          <w:tcPr>
            <w:tcW w:w="2551" w:type="dxa"/>
            <w:tcBorders>
              <w:top w:val="single" w:sz="18" w:space="0" w:color="FFFFFF"/>
            </w:tcBorders>
            <w:shd w:val="clear" w:color="auto" w:fill="FAF9F8"/>
          </w:tcPr>
          <w:p w14:paraId="66AC308F" w14:textId="77777777" w:rsidR="0029179C" w:rsidRDefault="00000000">
            <w:pPr>
              <w:pStyle w:val="TableParagraph"/>
              <w:spacing w:before="165"/>
              <w:ind w:left="169"/>
              <w:rPr>
                <w:b/>
                <w:sz w:val="18"/>
              </w:rPr>
            </w:pPr>
            <w:r>
              <w:rPr>
                <w:b/>
                <w:color w:val="333333"/>
                <w:sz w:val="18"/>
              </w:rPr>
              <w:t>Introduce</w:t>
            </w:r>
            <w:r>
              <w:rPr>
                <w:b/>
                <w:color w:val="333333"/>
                <w:spacing w:val="5"/>
                <w:sz w:val="18"/>
              </w:rPr>
              <w:t xml:space="preserve"> </w:t>
            </w:r>
            <w:r>
              <w:rPr>
                <w:b/>
                <w:color w:val="333333"/>
                <w:spacing w:val="-2"/>
                <w:sz w:val="18"/>
              </w:rPr>
              <w:t>Interests</w:t>
            </w:r>
          </w:p>
        </w:tc>
        <w:tc>
          <w:tcPr>
            <w:tcW w:w="2551" w:type="dxa"/>
            <w:tcBorders>
              <w:top w:val="single" w:sz="18" w:space="0" w:color="FFFFFF"/>
              <w:right w:val="single" w:sz="18" w:space="0" w:color="FFFFFF"/>
            </w:tcBorders>
            <w:shd w:val="clear" w:color="auto" w:fill="FAF9F8"/>
          </w:tcPr>
          <w:p w14:paraId="76CFDAB4" w14:textId="77777777" w:rsidR="0029179C" w:rsidRDefault="00000000">
            <w:pPr>
              <w:pStyle w:val="TableParagraph"/>
              <w:spacing w:before="166"/>
              <w:ind w:left="169"/>
              <w:rPr>
                <w:b/>
                <w:sz w:val="18"/>
              </w:rPr>
            </w:pPr>
            <w:r>
              <w:rPr>
                <w:b/>
                <w:color w:val="333333"/>
                <w:spacing w:val="-4"/>
                <w:sz w:val="18"/>
              </w:rPr>
              <w:t>Play</w:t>
            </w:r>
            <w:r>
              <w:rPr>
                <w:b/>
                <w:color w:val="333333"/>
                <w:spacing w:val="-15"/>
                <w:sz w:val="18"/>
              </w:rPr>
              <w:t xml:space="preserve"> </w:t>
            </w:r>
            <w:r>
              <w:rPr>
                <w:b/>
                <w:color w:val="333333"/>
                <w:spacing w:val="-4"/>
                <w:sz w:val="18"/>
              </w:rPr>
              <w:t>Your</w:t>
            </w:r>
            <w:r>
              <w:rPr>
                <w:b/>
                <w:color w:val="333333"/>
                <w:spacing w:val="-6"/>
                <w:sz w:val="18"/>
              </w:rPr>
              <w:t xml:space="preserve"> </w:t>
            </w:r>
            <w:r>
              <w:rPr>
                <w:b/>
                <w:color w:val="333333"/>
                <w:spacing w:val="-4"/>
                <w:sz w:val="18"/>
              </w:rPr>
              <w:t>Part</w:t>
            </w:r>
          </w:p>
        </w:tc>
        <w:tc>
          <w:tcPr>
            <w:tcW w:w="2551" w:type="dxa"/>
            <w:tcBorders>
              <w:top w:val="single" w:sz="18" w:space="0" w:color="FFFFFF"/>
              <w:left w:val="single" w:sz="18" w:space="0" w:color="FFFFFF"/>
              <w:right w:val="single" w:sz="18" w:space="0" w:color="FFFFFF"/>
            </w:tcBorders>
            <w:shd w:val="clear" w:color="auto" w:fill="FAF9F8"/>
          </w:tcPr>
          <w:p w14:paraId="1F0615CB" w14:textId="77777777" w:rsidR="0029179C" w:rsidRDefault="00000000">
            <w:pPr>
              <w:pStyle w:val="TableParagraph"/>
              <w:spacing w:before="166"/>
              <w:rPr>
                <w:b/>
                <w:sz w:val="18"/>
              </w:rPr>
            </w:pPr>
            <w:r>
              <w:rPr>
                <w:b/>
                <w:color w:val="333333"/>
                <w:sz w:val="18"/>
              </w:rPr>
              <w:t>Be</w:t>
            </w:r>
            <w:r>
              <w:rPr>
                <w:b/>
                <w:color w:val="333333"/>
                <w:spacing w:val="-7"/>
                <w:sz w:val="18"/>
              </w:rPr>
              <w:t xml:space="preserve"> </w:t>
            </w:r>
            <w:r>
              <w:rPr>
                <w:b/>
                <w:color w:val="333333"/>
                <w:sz w:val="18"/>
              </w:rPr>
              <w:t>Mission-</w:t>
            </w:r>
            <w:r>
              <w:rPr>
                <w:b/>
                <w:color w:val="333333"/>
                <w:spacing w:val="-2"/>
                <w:sz w:val="18"/>
              </w:rPr>
              <w:t>Mindful</w:t>
            </w:r>
          </w:p>
        </w:tc>
        <w:tc>
          <w:tcPr>
            <w:tcW w:w="2551" w:type="dxa"/>
            <w:tcBorders>
              <w:top w:val="single" w:sz="18" w:space="0" w:color="FFFFFF"/>
              <w:left w:val="single" w:sz="18" w:space="0" w:color="FFFFFF"/>
              <w:right w:val="single" w:sz="18" w:space="0" w:color="FFFFFF"/>
            </w:tcBorders>
            <w:shd w:val="clear" w:color="auto" w:fill="FAF9F8"/>
          </w:tcPr>
          <w:p w14:paraId="477EBD86" w14:textId="77777777" w:rsidR="0029179C" w:rsidRDefault="00000000">
            <w:pPr>
              <w:pStyle w:val="TableParagraph"/>
              <w:spacing w:before="166"/>
              <w:rPr>
                <w:b/>
                <w:sz w:val="18"/>
              </w:rPr>
            </w:pPr>
            <w:r>
              <w:rPr>
                <w:b/>
                <w:color w:val="333333"/>
                <w:sz w:val="18"/>
              </w:rPr>
              <w:t>Swap</w:t>
            </w:r>
            <w:r>
              <w:rPr>
                <w:b/>
                <w:color w:val="333333"/>
                <w:spacing w:val="-4"/>
                <w:sz w:val="18"/>
              </w:rPr>
              <w:t xml:space="preserve"> </w:t>
            </w:r>
            <w:r>
              <w:rPr>
                <w:b/>
                <w:color w:val="333333"/>
                <w:sz w:val="18"/>
              </w:rPr>
              <w:t>Out</w:t>
            </w:r>
            <w:r>
              <w:rPr>
                <w:b/>
                <w:color w:val="333333"/>
                <w:spacing w:val="-3"/>
                <w:sz w:val="18"/>
              </w:rPr>
              <w:t xml:space="preserve"> </w:t>
            </w:r>
            <w:r>
              <w:rPr>
                <w:b/>
                <w:color w:val="333333"/>
                <w:spacing w:val="-2"/>
                <w:sz w:val="18"/>
              </w:rPr>
              <w:t>Scenery</w:t>
            </w:r>
          </w:p>
        </w:tc>
        <w:tc>
          <w:tcPr>
            <w:tcW w:w="2551" w:type="dxa"/>
            <w:tcBorders>
              <w:top w:val="single" w:sz="18" w:space="0" w:color="FFFFFF"/>
              <w:left w:val="single" w:sz="18" w:space="0" w:color="FFFFFF"/>
            </w:tcBorders>
            <w:shd w:val="clear" w:color="auto" w:fill="FAF9F8"/>
          </w:tcPr>
          <w:p w14:paraId="6439A108" w14:textId="77777777" w:rsidR="0029179C" w:rsidRDefault="00000000">
            <w:pPr>
              <w:pStyle w:val="TableParagraph"/>
              <w:spacing w:before="166"/>
              <w:rPr>
                <w:b/>
                <w:sz w:val="18"/>
              </w:rPr>
            </w:pPr>
            <w:r>
              <w:rPr>
                <w:b/>
                <w:color w:val="333333"/>
                <w:spacing w:val="-4"/>
                <w:sz w:val="18"/>
              </w:rPr>
              <w:t>Find</w:t>
            </w:r>
            <w:r>
              <w:rPr>
                <w:b/>
                <w:color w:val="333333"/>
                <w:spacing w:val="-9"/>
                <w:sz w:val="18"/>
              </w:rPr>
              <w:t xml:space="preserve"> </w:t>
            </w:r>
            <w:r>
              <w:rPr>
                <w:b/>
                <w:color w:val="333333"/>
                <w:spacing w:val="-4"/>
                <w:sz w:val="18"/>
              </w:rPr>
              <w:t>Your</w:t>
            </w:r>
            <w:r>
              <w:rPr>
                <w:b/>
                <w:color w:val="333333"/>
                <w:spacing w:val="-5"/>
                <w:sz w:val="18"/>
              </w:rPr>
              <w:t xml:space="preserve"> </w:t>
            </w:r>
            <w:r>
              <w:rPr>
                <w:b/>
                <w:color w:val="333333"/>
                <w:spacing w:val="-4"/>
                <w:sz w:val="18"/>
              </w:rPr>
              <w:t>Flow</w:t>
            </w:r>
          </w:p>
        </w:tc>
      </w:tr>
      <w:tr w:rsidR="0029179C" w14:paraId="6C6E4764" w14:textId="77777777">
        <w:trPr>
          <w:trHeight w:val="1511"/>
        </w:trPr>
        <w:tc>
          <w:tcPr>
            <w:tcW w:w="2551" w:type="dxa"/>
            <w:shd w:val="clear" w:color="auto" w:fill="FAF9F8"/>
          </w:tcPr>
          <w:p w14:paraId="66133D69" w14:textId="77777777" w:rsidR="0029179C" w:rsidRDefault="00000000">
            <w:pPr>
              <w:pStyle w:val="TableParagraph"/>
              <w:spacing w:before="103" w:line="348" w:lineRule="auto"/>
              <w:ind w:left="169" w:right="196"/>
              <w:rPr>
                <w:sz w:val="18"/>
              </w:rPr>
            </w:pPr>
            <w:r>
              <w:rPr>
                <w:color w:val="333333"/>
                <w:w w:val="105"/>
                <w:sz w:val="18"/>
              </w:rPr>
              <w:t>Shift</w:t>
            </w:r>
            <w:r>
              <w:rPr>
                <w:color w:val="333333"/>
                <w:spacing w:val="-11"/>
                <w:w w:val="105"/>
                <w:sz w:val="18"/>
              </w:rPr>
              <w:t xml:space="preserve"> </w:t>
            </w:r>
            <w:r>
              <w:rPr>
                <w:color w:val="333333"/>
                <w:w w:val="105"/>
                <w:sz w:val="18"/>
              </w:rPr>
              <w:t>your</w:t>
            </w:r>
            <w:r>
              <w:rPr>
                <w:color w:val="333333"/>
                <w:spacing w:val="-13"/>
                <w:w w:val="105"/>
                <w:sz w:val="18"/>
              </w:rPr>
              <w:t xml:space="preserve"> </w:t>
            </w:r>
            <w:r>
              <w:rPr>
                <w:color w:val="333333"/>
                <w:w w:val="105"/>
                <w:sz w:val="18"/>
              </w:rPr>
              <w:t>job</w:t>
            </w:r>
            <w:r>
              <w:rPr>
                <w:color w:val="333333"/>
                <w:spacing w:val="-8"/>
                <w:w w:val="105"/>
                <w:sz w:val="18"/>
              </w:rPr>
              <w:t xml:space="preserve"> </w:t>
            </w:r>
            <w:r>
              <w:rPr>
                <w:color w:val="333333"/>
                <w:w w:val="105"/>
                <w:sz w:val="18"/>
              </w:rPr>
              <w:t>towards tasks</w:t>
            </w:r>
            <w:r>
              <w:rPr>
                <w:color w:val="333333"/>
                <w:spacing w:val="-5"/>
                <w:w w:val="105"/>
                <w:sz w:val="18"/>
              </w:rPr>
              <w:t xml:space="preserve"> </w:t>
            </w:r>
            <w:r>
              <w:rPr>
                <w:color w:val="333333"/>
                <w:w w:val="105"/>
                <w:sz w:val="18"/>
              </w:rPr>
              <w:t>or</w:t>
            </w:r>
            <w:r>
              <w:rPr>
                <w:color w:val="333333"/>
                <w:spacing w:val="-11"/>
                <w:w w:val="105"/>
                <w:sz w:val="18"/>
              </w:rPr>
              <w:t xml:space="preserve"> </w:t>
            </w:r>
            <w:r>
              <w:rPr>
                <w:color w:val="333333"/>
                <w:w w:val="105"/>
                <w:sz w:val="18"/>
              </w:rPr>
              <w:t>growth</w:t>
            </w:r>
            <w:r>
              <w:rPr>
                <w:color w:val="333333"/>
                <w:spacing w:val="-5"/>
                <w:w w:val="105"/>
                <w:sz w:val="18"/>
              </w:rPr>
              <w:t xml:space="preserve"> </w:t>
            </w:r>
            <w:r>
              <w:rPr>
                <w:color w:val="333333"/>
                <w:w w:val="105"/>
                <w:sz w:val="18"/>
              </w:rPr>
              <w:t>areas you’re</w:t>
            </w:r>
            <w:r>
              <w:rPr>
                <w:color w:val="333333"/>
                <w:spacing w:val="-1"/>
                <w:w w:val="105"/>
                <w:sz w:val="18"/>
              </w:rPr>
              <w:t xml:space="preserve"> </w:t>
            </w:r>
            <w:r>
              <w:rPr>
                <w:color w:val="333333"/>
                <w:w w:val="105"/>
                <w:sz w:val="18"/>
              </w:rPr>
              <w:t>genuinely interested</w:t>
            </w:r>
            <w:r>
              <w:rPr>
                <w:color w:val="333333"/>
                <w:spacing w:val="-1"/>
                <w:w w:val="105"/>
                <w:sz w:val="18"/>
              </w:rPr>
              <w:t xml:space="preserve"> </w:t>
            </w:r>
            <w:r>
              <w:rPr>
                <w:color w:val="333333"/>
                <w:w w:val="105"/>
                <w:sz w:val="18"/>
              </w:rPr>
              <w:t>in.</w:t>
            </w:r>
          </w:p>
        </w:tc>
        <w:tc>
          <w:tcPr>
            <w:tcW w:w="2551" w:type="dxa"/>
            <w:tcBorders>
              <w:right w:val="single" w:sz="18" w:space="0" w:color="FFFFFF"/>
            </w:tcBorders>
            <w:shd w:val="clear" w:color="auto" w:fill="FAF9F8"/>
          </w:tcPr>
          <w:p w14:paraId="0B27E2F4" w14:textId="77777777" w:rsidR="0029179C" w:rsidRDefault="00000000">
            <w:pPr>
              <w:pStyle w:val="TableParagraph"/>
              <w:spacing w:before="103" w:line="348" w:lineRule="auto"/>
              <w:ind w:left="169" w:right="152"/>
              <w:rPr>
                <w:sz w:val="18"/>
              </w:rPr>
            </w:pPr>
            <w:r>
              <w:rPr>
                <w:color w:val="333333"/>
                <w:w w:val="105"/>
                <w:sz w:val="18"/>
              </w:rPr>
              <w:t>Be conscious of the energy you bring to interactions.</w:t>
            </w:r>
            <w:r>
              <w:rPr>
                <w:color w:val="333333"/>
                <w:spacing w:val="-14"/>
                <w:w w:val="105"/>
                <w:sz w:val="18"/>
              </w:rPr>
              <w:t xml:space="preserve"> </w:t>
            </w:r>
            <w:r>
              <w:rPr>
                <w:color w:val="333333"/>
                <w:w w:val="105"/>
                <w:sz w:val="18"/>
              </w:rPr>
              <w:t>Set</w:t>
            </w:r>
            <w:r>
              <w:rPr>
                <w:color w:val="333333"/>
                <w:spacing w:val="-13"/>
                <w:w w:val="105"/>
                <w:sz w:val="18"/>
              </w:rPr>
              <w:t xml:space="preserve"> </w:t>
            </w:r>
            <w:r>
              <w:rPr>
                <w:color w:val="333333"/>
                <w:w w:val="105"/>
                <w:sz w:val="18"/>
              </w:rPr>
              <w:t>the</w:t>
            </w:r>
            <w:r>
              <w:rPr>
                <w:color w:val="333333"/>
                <w:spacing w:val="-13"/>
                <w:w w:val="105"/>
                <w:sz w:val="18"/>
              </w:rPr>
              <w:t xml:space="preserve"> </w:t>
            </w:r>
            <w:r>
              <w:rPr>
                <w:color w:val="333333"/>
                <w:w w:val="105"/>
                <w:sz w:val="18"/>
              </w:rPr>
              <w:t>tone you want to receive.</w:t>
            </w:r>
          </w:p>
        </w:tc>
        <w:tc>
          <w:tcPr>
            <w:tcW w:w="2551" w:type="dxa"/>
            <w:tcBorders>
              <w:left w:val="single" w:sz="18" w:space="0" w:color="FFFFFF"/>
              <w:right w:val="single" w:sz="18" w:space="0" w:color="FFFFFF"/>
            </w:tcBorders>
            <w:shd w:val="clear" w:color="auto" w:fill="FAF9F8"/>
          </w:tcPr>
          <w:p w14:paraId="143A5D25" w14:textId="77777777" w:rsidR="0029179C" w:rsidRDefault="00000000">
            <w:pPr>
              <w:pStyle w:val="TableParagraph"/>
              <w:spacing w:before="104" w:line="348" w:lineRule="auto"/>
              <w:ind w:right="288"/>
              <w:rPr>
                <w:sz w:val="18"/>
              </w:rPr>
            </w:pPr>
            <w:r>
              <w:rPr>
                <w:color w:val="333333"/>
                <w:w w:val="105"/>
                <w:sz w:val="18"/>
              </w:rPr>
              <w:t>Reconnect</w:t>
            </w:r>
            <w:r>
              <w:rPr>
                <w:color w:val="333333"/>
                <w:spacing w:val="-12"/>
                <w:w w:val="105"/>
                <w:sz w:val="18"/>
              </w:rPr>
              <w:t xml:space="preserve"> </w:t>
            </w:r>
            <w:r>
              <w:rPr>
                <w:color w:val="333333"/>
                <w:w w:val="105"/>
                <w:sz w:val="18"/>
              </w:rPr>
              <w:t>to</w:t>
            </w:r>
            <w:r>
              <w:rPr>
                <w:color w:val="333333"/>
                <w:spacing w:val="-12"/>
                <w:w w:val="105"/>
                <w:sz w:val="18"/>
              </w:rPr>
              <w:t xml:space="preserve"> </w:t>
            </w:r>
            <w:r>
              <w:rPr>
                <w:color w:val="333333"/>
                <w:w w:val="105"/>
                <w:sz w:val="18"/>
              </w:rPr>
              <w:t>the</w:t>
            </w:r>
            <w:r>
              <w:rPr>
                <w:color w:val="333333"/>
                <w:spacing w:val="-12"/>
                <w:w w:val="105"/>
                <w:sz w:val="18"/>
              </w:rPr>
              <w:t xml:space="preserve"> </w:t>
            </w:r>
            <w:r>
              <w:rPr>
                <w:color w:val="333333"/>
                <w:w w:val="105"/>
                <w:sz w:val="18"/>
              </w:rPr>
              <w:t>overall vision and mission of your workplace.</w:t>
            </w:r>
            <w:r>
              <w:rPr>
                <w:color w:val="333333"/>
                <w:spacing w:val="-1"/>
                <w:w w:val="105"/>
                <w:sz w:val="18"/>
              </w:rPr>
              <w:t xml:space="preserve"> </w:t>
            </w:r>
            <w:r>
              <w:rPr>
                <w:color w:val="333333"/>
                <w:w w:val="105"/>
                <w:sz w:val="18"/>
              </w:rPr>
              <w:t>Why does it exist?</w:t>
            </w:r>
          </w:p>
        </w:tc>
        <w:tc>
          <w:tcPr>
            <w:tcW w:w="2551" w:type="dxa"/>
            <w:tcBorders>
              <w:left w:val="single" w:sz="18" w:space="0" w:color="FFFFFF"/>
              <w:right w:val="single" w:sz="18" w:space="0" w:color="FFFFFF"/>
            </w:tcBorders>
            <w:shd w:val="clear" w:color="auto" w:fill="FAF9F8"/>
          </w:tcPr>
          <w:p w14:paraId="1E141841" w14:textId="77777777" w:rsidR="0029179C" w:rsidRDefault="00000000">
            <w:pPr>
              <w:pStyle w:val="TableParagraph"/>
              <w:spacing w:before="104" w:line="348" w:lineRule="auto"/>
              <w:ind w:right="242"/>
              <w:rPr>
                <w:sz w:val="18"/>
              </w:rPr>
            </w:pPr>
            <w:r>
              <w:rPr>
                <w:color w:val="333333"/>
                <w:sz w:val="18"/>
              </w:rPr>
              <w:t>Feeling</w:t>
            </w:r>
            <w:r>
              <w:rPr>
                <w:color w:val="333333"/>
                <w:spacing w:val="-13"/>
                <w:sz w:val="18"/>
              </w:rPr>
              <w:t xml:space="preserve"> </w:t>
            </w:r>
            <w:r>
              <w:rPr>
                <w:color w:val="333333"/>
                <w:sz w:val="18"/>
              </w:rPr>
              <w:t>stuck?</w:t>
            </w:r>
            <w:r>
              <w:rPr>
                <w:color w:val="333333"/>
                <w:spacing w:val="-12"/>
                <w:sz w:val="18"/>
              </w:rPr>
              <w:t xml:space="preserve"> </w:t>
            </w:r>
            <w:r>
              <w:rPr>
                <w:color w:val="333333"/>
                <w:sz w:val="18"/>
              </w:rPr>
              <w:t>Take</w:t>
            </w:r>
            <w:r>
              <w:rPr>
                <w:color w:val="333333"/>
                <w:spacing w:val="-13"/>
                <w:sz w:val="18"/>
              </w:rPr>
              <w:t xml:space="preserve"> </w:t>
            </w:r>
            <w:r>
              <w:rPr>
                <w:color w:val="333333"/>
                <w:sz w:val="18"/>
              </w:rPr>
              <w:t xml:space="preserve">your </w:t>
            </w:r>
            <w:r>
              <w:rPr>
                <w:color w:val="333333"/>
                <w:w w:val="105"/>
                <w:sz w:val="18"/>
              </w:rPr>
              <w:t>work to a new café,</w:t>
            </w:r>
          </w:p>
          <w:p w14:paraId="03F337DB" w14:textId="77777777" w:rsidR="0029179C" w:rsidRDefault="00000000">
            <w:pPr>
              <w:pStyle w:val="TableParagraph"/>
              <w:spacing w:before="0" w:line="348" w:lineRule="auto"/>
              <w:ind w:right="462"/>
              <w:rPr>
                <w:sz w:val="18"/>
              </w:rPr>
            </w:pPr>
            <w:r>
              <w:rPr>
                <w:color w:val="333333"/>
                <w:spacing w:val="-2"/>
                <w:w w:val="105"/>
                <w:sz w:val="18"/>
              </w:rPr>
              <w:t>the</w:t>
            </w:r>
            <w:r>
              <w:rPr>
                <w:color w:val="333333"/>
                <w:spacing w:val="-12"/>
                <w:w w:val="105"/>
                <w:sz w:val="18"/>
              </w:rPr>
              <w:t xml:space="preserve"> </w:t>
            </w:r>
            <w:r>
              <w:rPr>
                <w:color w:val="333333"/>
                <w:spacing w:val="-2"/>
                <w:w w:val="105"/>
                <w:sz w:val="18"/>
              </w:rPr>
              <w:t>balcony,</w:t>
            </w:r>
            <w:r>
              <w:rPr>
                <w:color w:val="333333"/>
                <w:spacing w:val="-11"/>
                <w:w w:val="105"/>
                <w:sz w:val="18"/>
              </w:rPr>
              <w:t xml:space="preserve"> </w:t>
            </w:r>
            <w:r>
              <w:rPr>
                <w:color w:val="333333"/>
                <w:spacing w:val="-2"/>
                <w:w w:val="105"/>
                <w:sz w:val="18"/>
              </w:rPr>
              <w:t xml:space="preserve">backyard, </w:t>
            </w:r>
            <w:r>
              <w:rPr>
                <w:color w:val="333333"/>
                <w:w w:val="105"/>
                <w:sz w:val="18"/>
              </w:rPr>
              <w:t>library,</w:t>
            </w:r>
            <w:r>
              <w:rPr>
                <w:color w:val="333333"/>
                <w:spacing w:val="-11"/>
                <w:w w:val="105"/>
                <w:sz w:val="18"/>
              </w:rPr>
              <w:t xml:space="preserve"> </w:t>
            </w:r>
            <w:r>
              <w:rPr>
                <w:color w:val="333333"/>
                <w:w w:val="105"/>
                <w:sz w:val="18"/>
              </w:rPr>
              <w:t>etc.</w:t>
            </w:r>
          </w:p>
        </w:tc>
        <w:tc>
          <w:tcPr>
            <w:tcW w:w="2551" w:type="dxa"/>
            <w:tcBorders>
              <w:left w:val="single" w:sz="18" w:space="0" w:color="FFFFFF"/>
            </w:tcBorders>
            <w:shd w:val="clear" w:color="auto" w:fill="FAF9F8"/>
          </w:tcPr>
          <w:p w14:paraId="24B26F8D" w14:textId="77777777" w:rsidR="0029179C" w:rsidRDefault="00000000">
            <w:pPr>
              <w:pStyle w:val="TableParagraph"/>
              <w:spacing w:before="104" w:line="348" w:lineRule="auto"/>
              <w:rPr>
                <w:sz w:val="18"/>
              </w:rPr>
            </w:pPr>
            <w:r>
              <w:rPr>
                <w:color w:val="333333"/>
                <w:w w:val="105"/>
                <w:sz w:val="18"/>
              </w:rPr>
              <w:t>Set aside uninterrupted blocks</w:t>
            </w:r>
            <w:r>
              <w:rPr>
                <w:color w:val="333333"/>
                <w:spacing w:val="-1"/>
                <w:w w:val="105"/>
                <w:sz w:val="18"/>
              </w:rPr>
              <w:t xml:space="preserve"> </w:t>
            </w:r>
            <w:r>
              <w:rPr>
                <w:color w:val="333333"/>
                <w:w w:val="105"/>
                <w:sz w:val="18"/>
              </w:rPr>
              <w:t>of</w:t>
            </w:r>
            <w:r>
              <w:rPr>
                <w:color w:val="333333"/>
                <w:spacing w:val="-4"/>
                <w:w w:val="105"/>
                <w:sz w:val="18"/>
              </w:rPr>
              <w:t xml:space="preserve"> </w:t>
            </w:r>
            <w:r>
              <w:rPr>
                <w:color w:val="333333"/>
                <w:w w:val="105"/>
                <w:sz w:val="18"/>
              </w:rPr>
              <w:t>time</w:t>
            </w:r>
            <w:r>
              <w:rPr>
                <w:color w:val="333333"/>
                <w:spacing w:val="-1"/>
                <w:w w:val="105"/>
                <w:sz w:val="18"/>
              </w:rPr>
              <w:t xml:space="preserve"> </w:t>
            </w:r>
            <w:r>
              <w:rPr>
                <w:color w:val="333333"/>
                <w:w w:val="105"/>
                <w:sz w:val="18"/>
              </w:rPr>
              <w:t>to</w:t>
            </w:r>
            <w:r>
              <w:rPr>
                <w:color w:val="333333"/>
                <w:spacing w:val="-1"/>
                <w:w w:val="105"/>
                <w:sz w:val="18"/>
              </w:rPr>
              <w:t xml:space="preserve"> </w:t>
            </w:r>
            <w:r>
              <w:rPr>
                <w:color w:val="333333"/>
                <w:w w:val="105"/>
                <w:sz w:val="18"/>
              </w:rPr>
              <w:t>absorb yourself in creative, challenging</w:t>
            </w:r>
            <w:r>
              <w:rPr>
                <w:color w:val="333333"/>
                <w:spacing w:val="-1"/>
                <w:w w:val="105"/>
                <w:sz w:val="18"/>
              </w:rPr>
              <w:t xml:space="preserve"> </w:t>
            </w:r>
            <w:r>
              <w:rPr>
                <w:color w:val="333333"/>
                <w:w w:val="105"/>
                <w:sz w:val="18"/>
              </w:rPr>
              <w:t>tasks.</w:t>
            </w:r>
          </w:p>
        </w:tc>
      </w:tr>
    </w:tbl>
    <w:p w14:paraId="5DB5B8FE" w14:textId="77777777" w:rsidR="0029179C" w:rsidRDefault="0029179C">
      <w:pPr>
        <w:pStyle w:val="TableParagraph"/>
        <w:spacing w:line="348" w:lineRule="auto"/>
        <w:rPr>
          <w:sz w:val="18"/>
        </w:rPr>
        <w:sectPr w:rsidR="0029179C">
          <w:headerReference w:type="default" r:id="rId206"/>
          <w:footerReference w:type="default" r:id="rId207"/>
          <w:pgSz w:w="16840" w:h="11910" w:orient="landscape"/>
          <w:pgMar w:top="1340" w:right="1984" w:bottom="280" w:left="1984" w:header="0" w:footer="0" w:gutter="0"/>
          <w:cols w:space="720"/>
        </w:sectPr>
      </w:pPr>
    </w:p>
    <w:p w14:paraId="1F86D73F" w14:textId="77777777" w:rsidR="0029179C" w:rsidRDefault="00000000">
      <w:pPr>
        <w:tabs>
          <w:tab w:val="left" w:pos="7212"/>
        </w:tabs>
        <w:spacing w:before="122"/>
        <w:ind w:left="142"/>
        <w:rPr>
          <w:rFonts w:ascii="Lucida Sans"/>
          <w:sz w:val="18"/>
        </w:rPr>
      </w:pPr>
      <w:r>
        <w:rPr>
          <w:rFonts w:ascii="Lucida Sans"/>
          <w:color w:val="333333"/>
          <w:spacing w:val="4"/>
          <w:sz w:val="18"/>
        </w:rPr>
        <w:lastRenderedPageBreak/>
        <w:t>WELLBEING</w:t>
      </w:r>
      <w:r>
        <w:rPr>
          <w:rFonts w:ascii="Lucida Sans"/>
          <w:color w:val="333333"/>
          <w:spacing w:val="18"/>
          <w:sz w:val="18"/>
        </w:rPr>
        <w:t xml:space="preserve"> </w:t>
      </w:r>
      <w:r>
        <w:rPr>
          <w:rFonts w:ascii="Lucida Sans"/>
          <w:color w:val="333333"/>
          <w:spacing w:val="-10"/>
          <w:sz w:val="18"/>
        </w:rPr>
        <w:t>X</w:t>
      </w:r>
      <w:r>
        <w:rPr>
          <w:rFonts w:ascii="Lucida Sans"/>
          <w:color w:val="333333"/>
          <w:sz w:val="18"/>
        </w:rPr>
        <w:tab/>
      </w: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p w14:paraId="12FC3FBD" w14:textId="77777777" w:rsidR="0029179C" w:rsidRDefault="00000000">
      <w:pPr>
        <w:pStyle w:val="BodyText"/>
        <w:spacing w:before="4"/>
        <w:rPr>
          <w:rFonts w:ascii="Lucida Sans"/>
          <w:sz w:val="14"/>
        </w:rPr>
      </w:pPr>
      <w:r>
        <w:rPr>
          <w:rFonts w:ascii="Lucida Sans"/>
          <w:noProof/>
          <w:sz w:val="14"/>
        </w:rPr>
        <mc:AlternateContent>
          <mc:Choice Requires="wps">
            <w:drawing>
              <wp:anchor distT="0" distB="0" distL="0" distR="0" simplePos="0" relativeHeight="487762944" behindDoc="1" locked="0" layoutInCell="1" allowOverlap="1" wp14:anchorId="74B714DB" wp14:editId="2EA7F970">
                <wp:simplePos x="0" y="0"/>
                <wp:positionH relativeFrom="page">
                  <wp:posOffset>899999</wp:posOffset>
                </wp:positionH>
                <wp:positionV relativeFrom="paragraph">
                  <wp:posOffset>123093</wp:posOffset>
                </wp:positionV>
                <wp:extent cx="5760085" cy="1270"/>
                <wp:effectExtent l="0" t="0" r="0" b="0"/>
                <wp:wrapTopAndBottom/>
                <wp:docPr id="897" name="Graphic 8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CC2E0FB" id="Graphic 897" o:spid="_x0000_s1026" style="position:absolute;margin-left:70.85pt;margin-top:9.7pt;width:453.55pt;height:.1pt;z-index:-15553536;visibility:visible;mso-wrap-style:square;mso-wrap-distance-left:0;mso-wrap-distance-top:0;mso-wrap-distance-right:0;mso-wrap-distance-bottom:0;mso-position-horizontal:absolute;mso-position-horizontal-relative:page;mso-position-vertical:absolute;mso-position-vertical-relative:text;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" path="m,l5759996,e" filled="f" strokeweight=".5pt">
                <v:path arrowok="t"/>
                <w10:wrap type="topAndBottom" anchorx="page"/>
              </v:shape>
            </w:pict>
          </mc:Fallback>
        </mc:AlternateContent>
      </w:r>
    </w:p>
    <w:p w14:paraId="722603CF" w14:textId="77777777" w:rsidR="0029179C" w:rsidRDefault="0029179C">
      <w:pPr>
        <w:pStyle w:val="BodyText"/>
        <w:spacing w:before="165"/>
        <w:rPr>
          <w:rFonts w:ascii="Lucida Sans"/>
          <w:sz w:val="36"/>
        </w:rPr>
      </w:pPr>
    </w:p>
    <w:p w14:paraId="376D0759" w14:textId="77777777" w:rsidR="0029179C" w:rsidRDefault="00000000">
      <w:pPr>
        <w:pStyle w:val="Heading5"/>
        <w:ind w:left="765"/>
      </w:pPr>
      <w:r>
        <w:rPr>
          <w:color w:val="333333"/>
        </w:rPr>
        <w:t>Creating</w:t>
      </w:r>
      <w:r>
        <w:rPr>
          <w:color w:val="333333"/>
          <w:spacing w:val="-25"/>
        </w:rPr>
        <w:t xml:space="preserve"> </w:t>
      </w:r>
      <w:r>
        <w:rPr>
          <w:color w:val="333333"/>
        </w:rPr>
        <w:t>A</w:t>
      </w:r>
      <w:r>
        <w:rPr>
          <w:color w:val="333333"/>
          <w:spacing w:val="-24"/>
        </w:rPr>
        <w:t xml:space="preserve"> </w:t>
      </w:r>
      <w:r>
        <w:rPr>
          <w:color w:val="333333"/>
        </w:rPr>
        <w:t>Rooted</w:t>
      </w:r>
      <w:r>
        <w:rPr>
          <w:color w:val="333333"/>
          <w:spacing w:val="-13"/>
        </w:rPr>
        <w:t xml:space="preserve"> </w:t>
      </w:r>
      <w:r>
        <w:rPr>
          <w:color w:val="333333"/>
        </w:rPr>
        <w:t>Routine</w:t>
      </w:r>
      <w:r>
        <w:rPr>
          <w:color w:val="333333"/>
          <w:spacing w:val="-13"/>
        </w:rPr>
        <w:t xml:space="preserve"> </w:t>
      </w:r>
      <w:r>
        <w:rPr>
          <w:color w:val="333333"/>
        </w:rPr>
        <w:t>for</w:t>
      </w:r>
      <w:r>
        <w:rPr>
          <w:color w:val="333333"/>
          <w:spacing w:val="-20"/>
        </w:rPr>
        <w:t xml:space="preserve"> </w:t>
      </w:r>
      <w:r>
        <w:rPr>
          <w:color w:val="333333"/>
          <w:spacing w:val="-2"/>
        </w:rPr>
        <w:t>Meaning</w:t>
      </w:r>
    </w:p>
    <w:p w14:paraId="6CBFB194" w14:textId="77777777" w:rsidR="0029179C" w:rsidRDefault="00000000">
      <w:pPr>
        <w:pStyle w:val="BodyText"/>
        <w:spacing w:before="281" w:line="302" w:lineRule="auto"/>
        <w:ind w:left="765" w:right="763"/>
        <w:jc w:val="both"/>
      </w:pPr>
      <w:r>
        <w:rPr>
          <w:color w:val="333333"/>
          <w:spacing w:val="-2"/>
        </w:rPr>
        <w:t>Having</w:t>
      </w:r>
      <w:r>
        <w:rPr>
          <w:color w:val="333333"/>
          <w:spacing w:val="-10"/>
        </w:rPr>
        <w:t xml:space="preserve"> </w:t>
      </w:r>
      <w:r>
        <w:rPr>
          <w:color w:val="333333"/>
          <w:spacing w:val="-2"/>
        </w:rPr>
        <w:t>identified</w:t>
      </w:r>
      <w:r>
        <w:rPr>
          <w:color w:val="333333"/>
          <w:spacing w:val="-10"/>
        </w:rPr>
        <w:t xml:space="preserve"> </w:t>
      </w:r>
      <w:r>
        <w:rPr>
          <w:color w:val="333333"/>
          <w:spacing w:val="-2"/>
        </w:rPr>
        <w:t>the</w:t>
      </w:r>
      <w:r>
        <w:rPr>
          <w:color w:val="333333"/>
          <w:spacing w:val="-10"/>
        </w:rPr>
        <w:t xml:space="preserve"> </w:t>
      </w:r>
      <w:r>
        <w:rPr>
          <w:color w:val="333333"/>
          <w:spacing w:val="-2"/>
        </w:rPr>
        <w:t>advantages</w:t>
      </w:r>
      <w:r>
        <w:rPr>
          <w:color w:val="333333"/>
          <w:spacing w:val="-10"/>
        </w:rPr>
        <w:t xml:space="preserve"> </w:t>
      </w:r>
      <w:r>
        <w:rPr>
          <w:color w:val="333333"/>
          <w:spacing w:val="-2"/>
        </w:rPr>
        <w:t>of</w:t>
      </w:r>
      <w:r>
        <w:rPr>
          <w:color w:val="333333"/>
          <w:spacing w:val="-10"/>
        </w:rPr>
        <w:t xml:space="preserve"> </w:t>
      </w:r>
      <w:r>
        <w:rPr>
          <w:color w:val="333333"/>
          <w:spacing w:val="-2"/>
        </w:rPr>
        <w:t>having</w:t>
      </w:r>
      <w:r>
        <w:rPr>
          <w:color w:val="333333"/>
          <w:spacing w:val="-10"/>
        </w:rPr>
        <w:t xml:space="preserve"> </w:t>
      </w:r>
      <w:r>
        <w:rPr>
          <w:color w:val="333333"/>
          <w:spacing w:val="-2"/>
        </w:rPr>
        <w:t>a</w:t>
      </w:r>
      <w:r>
        <w:rPr>
          <w:color w:val="333333"/>
          <w:spacing w:val="-10"/>
        </w:rPr>
        <w:t xml:space="preserve"> </w:t>
      </w:r>
      <w:r>
        <w:rPr>
          <w:color w:val="333333"/>
          <w:spacing w:val="-2"/>
        </w:rPr>
        <w:t>sense</w:t>
      </w:r>
      <w:r>
        <w:rPr>
          <w:color w:val="333333"/>
          <w:spacing w:val="-10"/>
        </w:rPr>
        <w:t xml:space="preserve"> </w:t>
      </w:r>
      <w:r>
        <w:rPr>
          <w:color w:val="333333"/>
          <w:spacing w:val="-2"/>
        </w:rPr>
        <w:t>of</w:t>
      </w:r>
      <w:r>
        <w:rPr>
          <w:color w:val="333333"/>
          <w:spacing w:val="-10"/>
        </w:rPr>
        <w:t xml:space="preserve"> </w:t>
      </w:r>
      <w:r>
        <w:rPr>
          <w:color w:val="333333"/>
          <w:spacing w:val="-2"/>
        </w:rPr>
        <w:t>meaning</w:t>
      </w:r>
      <w:r>
        <w:rPr>
          <w:color w:val="333333"/>
          <w:spacing w:val="-10"/>
        </w:rPr>
        <w:t xml:space="preserve"> </w:t>
      </w:r>
      <w:r>
        <w:rPr>
          <w:color w:val="333333"/>
          <w:spacing w:val="-2"/>
        </w:rPr>
        <w:t>in</w:t>
      </w:r>
      <w:r>
        <w:rPr>
          <w:color w:val="333333"/>
          <w:spacing w:val="-10"/>
        </w:rPr>
        <w:t xml:space="preserve"> </w:t>
      </w:r>
      <w:r>
        <w:rPr>
          <w:color w:val="333333"/>
          <w:spacing w:val="-2"/>
        </w:rPr>
        <w:t>work</w:t>
      </w:r>
      <w:r>
        <w:rPr>
          <w:color w:val="333333"/>
          <w:spacing w:val="-10"/>
        </w:rPr>
        <w:t xml:space="preserve"> </w:t>
      </w:r>
      <w:r>
        <w:rPr>
          <w:color w:val="333333"/>
          <w:spacing w:val="-2"/>
        </w:rPr>
        <w:t>and</w:t>
      </w:r>
      <w:r>
        <w:rPr>
          <w:color w:val="333333"/>
          <w:spacing w:val="-10"/>
        </w:rPr>
        <w:t xml:space="preserve"> </w:t>
      </w:r>
      <w:r>
        <w:rPr>
          <w:color w:val="333333"/>
          <w:spacing w:val="-2"/>
        </w:rPr>
        <w:t>life,</w:t>
      </w:r>
      <w:r>
        <w:rPr>
          <w:color w:val="333333"/>
          <w:spacing w:val="-10"/>
        </w:rPr>
        <w:t xml:space="preserve"> </w:t>
      </w:r>
      <w:r>
        <w:rPr>
          <w:color w:val="333333"/>
          <w:spacing w:val="-2"/>
        </w:rPr>
        <w:t xml:space="preserve">uncovered </w:t>
      </w:r>
      <w:r>
        <w:rPr>
          <w:color w:val="333333"/>
        </w:rPr>
        <w:t>the</w:t>
      </w:r>
      <w:r>
        <w:rPr>
          <w:color w:val="333333"/>
          <w:spacing w:val="-4"/>
        </w:rPr>
        <w:t xml:space="preserve"> </w:t>
      </w:r>
      <w:r>
        <w:rPr>
          <w:color w:val="333333"/>
        </w:rPr>
        <w:t>opportunities</w:t>
      </w:r>
      <w:r>
        <w:rPr>
          <w:color w:val="333333"/>
          <w:spacing w:val="-4"/>
        </w:rPr>
        <w:t xml:space="preserve"> </w:t>
      </w:r>
      <w:r>
        <w:rPr>
          <w:color w:val="333333"/>
        </w:rPr>
        <w:t>and</w:t>
      </w:r>
      <w:r>
        <w:rPr>
          <w:color w:val="333333"/>
          <w:spacing w:val="-4"/>
        </w:rPr>
        <w:t xml:space="preserve"> </w:t>
      </w:r>
      <w:r>
        <w:rPr>
          <w:color w:val="333333"/>
        </w:rPr>
        <w:t>challenges</w:t>
      </w:r>
      <w:r>
        <w:rPr>
          <w:color w:val="333333"/>
          <w:spacing w:val="-4"/>
        </w:rPr>
        <w:t xml:space="preserve"> </w:t>
      </w:r>
      <w:r>
        <w:rPr>
          <w:color w:val="333333"/>
        </w:rPr>
        <w:t>we</w:t>
      </w:r>
      <w:r>
        <w:rPr>
          <w:color w:val="333333"/>
          <w:spacing w:val="-4"/>
        </w:rPr>
        <w:t xml:space="preserve"> </w:t>
      </w:r>
      <w:r>
        <w:rPr>
          <w:color w:val="333333"/>
        </w:rPr>
        <w:t>face</w:t>
      </w:r>
      <w:r>
        <w:rPr>
          <w:color w:val="333333"/>
          <w:spacing w:val="-4"/>
        </w:rPr>
        <w:t xml:space="preserve"> </w:t>
      </w:r>
      <w:r>
        <w:rPr>
          <w:color w:val="333333"/>
        </w:rPr>
        <w:t>when</w:t>
      </w:r>
      <w:r>
        <w:rPr>
          <w:color w:val="333333"/>
          <w:spacing w:val="-4"/>
        </w:rPr>
        <w:t xml:space="preserve"> </w:t>
      </w:r>
      <w:r>
        <w:rPr>
          <w:color w:val="333333"/>
        </w:rPr>
        <w:t>balancing</w:t>
      </w:r>
      <w:r>
        <w:rPr>
          <w:color w:val="333333"/>
          <w:spacing w:val="-4"/>
        </w:rPr>
        <w:t xml:space="preserve"> </w:t>
      </w:r>
      <w:r>
        <w:rPr>
          <w:color w:val="333333"/>
        </w:rPr>
        <w:t>our</w:t>
      </w:r>
      <w:r>
        <w:rPr>
          <w:color w:val="333333"/>
          <w:spacing w:val="-4"/>
        </w:rPr>
        <w:t xml:space="preserve"> </w:t>
      </w:r>
      <w:r>
        <w:rPr>
          <w:color w:val="333333"/>
        </w:rPr>
        <w:t>passions,</w:t>
      </w:r>
      <w:r>
        <w:rPr>
          <w:color w:val="333333"/>
          <w:spacing w:val="-4"/>
        </w:rPr>
        <w:t xml:space="preserve"> </w:t>
      </w:r>
      <w:r>
        <w:rPr>
          <w:color w:val="333333"/>
        </w:rPr>
        <w:t>and</w:t>
      </w:r>
      <w:r>
        <w:rPr>
          <w:color w:val="333333"/>
          <w:spacing w:val="-4"/>
        </w:rPr>
        <w:t xml:space="preserve"> </w:t>
      </w:r>
      <w:r>
        <w:rPr>
          <w:color w:val="333333"/>
        </w:rPr>
        <w:t>explored</w:t>
      </w:r>
      <w:r>
        <w:rPr>
          <w:color w:val="333333"/>
          <w:spacing w:val="-4"/>
        </w:rPr>
        <w:t xml:space="preserve"> </w:t>
      </w:r>
      <w:r>
        <w:rPr>
          <w:color w:val="333333"/>
        </w:rPr>
        <w:t>the potential</w:t>
      </w:r>
      <w:r>
        <w:rPr>
          <w:color w:val="333333"/>
          <w:spacing w:val="-2"/>
        </w:rPr>
        <w:t xml:space="preserve"> </w:t>
      </w:r>
      <w:r>
        <w:rPr>
          <w:color w:val="333333"/>
        </w:rPr>
        <w:t>benefits</w:t>
      </w:r>
      <w:r>
        <w:rPr>
          <w:color w:val="333333"/>
          <w:spacing w:val="-2"/>
        </w:rPr>
        <w:t xml:space="preserve"> </w:t>
      </w:r>
      <w:r>
        <w:rPr>
          <w:color w:val="333333"/>
        </w:rPr>
        <w:t>of</w:t>
      </w:r>
      <w:r>
        <w:rPr>
          <w:color w:val="333333"/>
          <w:spacing w:val="-2"/>
        </w:rPr>
        <w:t xml:space="preserve"> </w:t>
      </w:r>
      <w:r>
        <w:rPr>
          <w:color w:val="333333"/>
        </w:rPr>
        <w:t>crafting</w:t>
      </w:r>
      <w:r>
        <w:rPr>
          <w:color w:val="333333"/>
          <w:spacing w:val="-2"/>
        </w:rPr>
        <w:t xml:space="preserve"> </w:t>
      </w:r>
      <w:r>
        <w:rPr>
          <w:color w:val="333333"/>
        </w:rPr>
        <w:t>meaningful</w:t>
      </w:r>
      <w:r>
        <w:rPr>
          <w:color w:val="333333"/>
          <w:spacing w:val="-2"/>
        </w:rPr>
        <w:t xml:space="preserve"> </w:t>
      </w:r>
      <w:r>
        <w:rPr>
          <w:color w:val="333333"/>
        </w:rPr>
        <w:t>work,</w:t>
      </w:r>
      <w:r>
        <w:rPr>
          <w:color w:val="333333"/>
          <w:spacing w:val="-2"/>
        </w:rPr>
        <w:t xml:space="preserve"> </w:t>
      </w:r>
      <w:r>
        <w:rPr>
          <w:color w:val="333333"/>
        </w:rPr>
        <w:t>it’s</w:t>
      </w:r>
      <w:r>
        <w:rPr>
          <w:color w:val="333333"/>
          <w:spacing w:val="-2"/>
        </w:rPr>
        <w:t xml:space="preserve"> </w:t>
      </w:r>
      <w:r>
        <w:rPr>
          <w:color w:val="333333"/>
        </w:rPr>
        <w:t>time</w:t>
      </w:r>
      <w:r>
        <w:rPr>
          <w:color w:val="333333"/>
          <w:spacing w:val="-2"/>
        </w:rPr>
        <w:t xml:space="preserve"> </w:t>
      </w:r>
      <w:r>
        <w:rPr>
          <w:color w:val="333333"/>
        </w:rPr>
        <w:t>to</w:t>
      </w:r>
      <w:r>
        <w:rPr>
          <w:color w:val="333333"/>
          <w:spacing w:val="-2"/>
        </w:rPr>
        <w:t xml:space="preserve"> </w:t>
      </w:r>
      <w:r>
        <w:rPr>
          <w:color w:val="333333"/>
        </w:rPr>
        <w:t>apply</w:t>
      </w:r>
      <w:r>
        <w:rPr>
          <w:color w:val="333333"/>
          <w:spacing w:val="-2"/>
        </w:rPr>
        <w:t xml:space="preserve"> </w:t>
      </w:r>
      <w:r>
        <w:rPr>
          <w:color w:val="333333"/>
        </w:rPr>
        <w:t>what</w:t>
      </w:r>
      <w:r>
        <w:rPr>
          <w:color w:val="333333"/>
          <w:spacing w:val="-2"/>
        </w:rPr>
        <w:t xml:space="preserve"> </w:t>
      </w:r>
      <w:r>
        <w:rPr>
          <w:color w:val="333333"/>
        </w:rPr>
        <w:t>you’ve</w:t>
      </w:r>
      <w:r>
        <w:rPr>
          <w:color w:val="333333"/>
          <w:spacing w:val="-2"/>
        </w:rPr>
        <w:t xml:space="preserve"> </w:t>
      </w:r>
      <w:r>
        <w:rPr>
          <w:color w:val="333333"/>
        </w:rPr>
        <w:t>learned</w:t>
      </w:r>
      <w:r>
        <w:rPr>
          <w:color w:val="333333"/>
          <w:spacing w:val="-2"/>
        </w:rPr>
        <w:t xml:space="preserve"> </w:t>
      </w:r>
      <w:r>
        <w:rPr>
          <w:color w:val="333333"/>
        </w:rPr>
        <w:t>by creating and practicing a Rooted Routine for Meaning.</w:t>
      </w:r>
    </w:p>
    <w:p w14:paraId="110C6937" w14:textId="77777777" w:rsidR="0029179C" w:rsidRDefault="00000000">
      <w:pPr>
        <w:pStyle w:val="BodyText"/>
        <w:spacing w:before="227" w:line="302" w:lineRule="auto"/>
        <w:ind w:left="765" w:right="763"/>
        <w:jc w:val="both"/>
      </w:pPr>
      <w:r>
        <w:rPr>
          <w:color w:val="333333"/>
        </w:rPr>
        <w:t>Explain that, while it can be anything they choose, they might find it helpful to create a Rooted Routine for Meaning related to:</w:t>
      </w:r>
    </w:p>
    <w:p w14:paraId="242D0C91" w14:textId="77777777" w:rsidR="0029179C" w:rsidRDefault="00000000">
      <w:pPr>
        <w:pStyle w:val="BodyText"/>
        <w:spacing w:before="3"/>
        <w:rPr>
          <w:sz w:val="15"/>
        </w:rPr>
      </w:pPr>
      <w:r>
        <w:rPr>
          <w:noProof/>
          <w:sz w:val="15"/>
        </w:rPr>
        <mc:AlternateContent>
          <mc:Choice Requires="wpg">
            <w:drawing>
              <wp:anchor distT="0" distB="0" distL="0" distR="0" simplePos="0" relativeHeight="487763456" behindDoc="1" locked="0" layoutInCell="1" allowOverlap="1" wp14:anchorId="7D191C78" wp14:editId="47661F2E">
                <wp:simplePos x="0" y="0"/>
                <wp:positionH relativeFrom="page">
                  <wp:posOffset>1296009</wp:posOffset>
                </wp:positionH>
                <wp:positionV relativeFrom="paragraph">
                  <wp:posOffset>145897</wp:posOffset>
                </wp:positionV>
                <wp:extent cx="4968240" cy="353060"/>
                <wp:effectExtent l="0" t="0" r="0" b="0"/>
                <wp:wrapTopAndBottom/>
                <wp:docPr id="898" name="Group 8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899" name="Graphic 89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900" name="Textbox 900"/>
                        <wps:cNvSpPr txBox="1"/>
                        <wps:spPr>
                          <a:xfrm>
                            <a:off x="0" y="0"/>
                            <a:ext cx="4968240" cy="353060"/>
                          </a:xfrm>
                          <a:prstGeom prst="rect">
                            <a:avLst/>
                          </a:prstGeom>
                        </wps:spPr>
                        <wps:txbx>
                          <w:txbxContent>
                            <w:p w14:paraId="2D0FACC1"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Taking</w:t>
                              </w:r>
                              <w:r>
                                <w:rPr>
                                  <w:color w:val="333333"/>
                                  <w:spacing w:val="-3"/>
                                  <w:sz w:val="20"/>
                                </w:rPr>
                                <w:t xml:space="preserve"> </w:t>
                              </w:r>
                              <w:r>
                                <w:rPr>
                                  <w:color w:val="333333"/>
                                  <w:sz w:val="20"/>
                                </w:rPr>
                                <w:t>a</w:t>
                              </w:r>
                              <w:r>
                                <w:rPr>
                                  <w:color w:val="333333"/>
                                  <w:spacing w:val="-2"/>
                                  <w:sz w:val="20"/>
                                </w:rPr>
                                <w:t xml:space="preserve"> </w:t>
                              </w:r>
                              <w:r>
                                <w:rPr>
                                  <w:color w:val="333333"/>
                                  <w:sz w:val="20"/>
                                </w:rPr>
                                <w:t>photo</w:t>
                              </w:r>
                              <w:r>
                                <w:rPr>
                                  <w:color w:val="333333"/>
                                  <w:spacing w:val="-3"/>
                                  <w:sz w:val="20"/>
                                </w:rPr>
                                <w:t xml:space="preserve"> </w:t>
                              </w:r>
                              <w:r>
                                <w:rPr>
                                  <w:color w:val="333333"/>
                                  <w:sz w:val="20"/>
                                </w:rPr>
                                <w:t>each</w:t>
                              </w:r>
                              <w:r>
                                <w:rPr>
                                  <w:color w:val="333333"/>
                                  <w:spacing w:val="-2"/>
                                  <w:sz w:val="20"/>
                                </w:rPr>
                                <w:t xml:space="preserve"> </w:t>
                              </w:r>
                              <w:r>
                                <w:rPr>
                                  <w:color w:val="333333"/>
                                  <w:sz w:val="20"/>
                                </w:rPr>
                                <w:t>day</w:t>
                              </w:r>
                              <w:r>
                                <w:rPr>
                                  <w:color w:val="333333"/>
                                  <w:spacing w:val="-3"/>
                                  <w:sz w:val="20"/>
                                </w:rPr>
                                <w:t xml:space="preserve"> </w:t>
                              </w:r>
                              <w:r>
                                <w:rPr>
                                  <w:color w:val="333333"/>
                                  <w:sz w:val="20"/>
                                </w:rPr>
                                <w:t>of</w:t>
                              </w:r>
                              <w:r>
                                <w:rPr>
                                  <w:color w:val="333333"/>
                                  <w:spacing w:val="-2"/>
                                  <w:sz w:val="20"/>
                                </w:rPr>
                                <w:t xml:space="preserve"> </w:t>
                              </w:r>
                              <w:r>
                                <w:rPr>
                                  <w:color w:val="333333"/>
                                  <w:sz w:val="20"/>
                                </w:rPr>
                                <w:t>something</w:t>
                              </w:r>
                              <w:r>
                                <w:rPr>
                                  <w:color w:val="333333"/>
                                  <w:spacing w:val="-3"/>
                                  <w:sz w:val="20"/>
                                </w:rPr>
                                <w:t xml:space="preserve"> </w:t>
                              </w:r>
                              <w:r>
                                <w:rPr>
                                  <w:color w:val="333333"/>
                                  <w:sz w:val="20"/>
                                </w:rPr>
                                <w:t>that</w:t>
                              </w:r>
                              <w:r>
                                <w:rPr>
                                  <w:color w:val="333333"/>
                                  <w:spacing w:val="-2"/>
                                  <w:sz w:val="20"/>
                                </w:rPr>
                                <w:t xml:space="preserve"> </w:t>
                              </w:r>
                              <w:r>
                                <w:rPr>
                                  <w:color w:val="333333"/>
                                  <w:sz w:val="20"/>
                                </w:rPr>
                                <w:t>fills</w:t>
                              </w:r>
                              <w:r>
                                <w:rPr>
                                  <w:color w:val="333333"/>
                                  <w:spacing w:val="-3"/>
                                  <w:sz w:val="20"/>
                                </w:rPr>
                                <w:t xml:space="preserve"> </w:t>
                              </w:r>
                              <w:r>
                                <w:rPr>
                                  <w:color w:val="333333"/>
                                  <w:sz w:val="20"/>
                                </w:rPr>
                                <w:t>our</w:t>
                              </w:r>
                              <w:r>
                                <w:rPr>
                                  <w:color w:val="333333"/>
                                  <w:spacing w:val="-2"/>
                                  <w:sz w:val="20"/>
                                </w:rPr>
                                <w:t xml:space="preserve"> </w:t>
                              </w:r>
                              <w:r>
                                <w:rPr>
                                  <w:color w:val="333333"/>
                                  <w:sz w:val="20"/>
                                </w:rPr>
                                <w:t>life</w:t>
                              </w:r>
                              <w:r>
                                <w:rPr>
                                  <w:color w:val="333333"/>
                                  <w:spacing w:val="-3"/>
                                  <w:sz w:val="20"/>
                                </w:rPr>
                                <w:t xml:space="preserve"> </w:t>
                              </w:r>
                              <w:r>
                                <w:rPr>
                                  <w:color w:val="333333"/>
                                  <w:sz w:val="20"/>
                                </w:rPr>
                                <w:t>with</w:t>
                              </w:r>
                              <w:r>
                                <w:rPr>
                                  <w:color w:val="333333"/>
                                  <w:spacing w:val="-2"/>
                                  <w:sz w:val="20"/>
                                </w:rPr>
                                <w:t xml:space="preserve"> meaning.</w:t>
                              </w:r>
                            </w:p>
                          </w:txbxContent>
                        </wps:txbx>
                        <wps:bodyPr wrap="square" lIns="0" tIns="0" rIns="0" bIns="0" rtlCol="0">
                          <a:noAutofit/>
                        </wps:bodyPr>
                      </wps:wsp>
                    </wpg:wgp>
                  </a:graphicData>
                </a:graphic>
              </wp:anchor>
            </w:drawing>
          </mc:Choice>
          <mc:Fallback>
            <w:pict>
              <v:group w14:anchorId="7D191C78" id="Group 898" o:spid="_x0000_s1251" style="position:absolute;margin-left:102.05pt;margin-top:11.5pt;width:391.2pt;height:27.8pt;z-index:-1555302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">
                <v:shape id="Graphic 899" o:spid="_x0000_s125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900" o:spid="_x0000_s125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" filled="f" stroked="f">
                  <v:textbox inset="0,0,0,0">
                    <w:txbxContent>
                      <w:p w14:paraId="2D0FACC1"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Taking</w:t>
                        </w:r>
                        <w:r>
                          <w:rPr>
                            <w:color w:val="333333"/>
                            <w:spacing w:val="-3"/>
                            <w:sz w:val="20"/>
                          </w:rPr>
                          <w:t xml:space="preserve"> </w:t>
                        </w:r>
                        <w:r>
                          <w:rPr>
                            <w:color w:val="333333"/>
                            <w:sz w:val="20"/>
                          </w:rPr>
                          <w:t>a</w:t>
                        </w:r>
                        <w:r>
                          <w:rPr>
                            <w:color w:val="333333"/>
                            <w:spacing w:val="-2"/>
                            <w:sz w:val="20"/>
                          </w:rPr>
                          <w:t xml:space="preserve"> </w:t>
                        </w:r>
                        <w:r>
                          <w:rPr>
                            <w:color w:val="333333"/>
                            <w:sz w:val="20"/>
                          </w:rPr>
                          <w:t>photo</w:t>
                        </w:r>
                        <w:r>
                          <w:rPr>
                            <w:color w:val="333333"/>
                            <w:spacing w:val="-3"/>
                            <w:sz w:val="20"/>
                          </w:rPr>
                          <w:t xml:space="preserve"> </w:t>
                        </w:r>
                        <w:r>
                          <w:rPr>
                            <w:color w:val="333333"/>
                            <w:sz w:val="20"/>
                          </w:rPr>
                          <w:t>each</w:t>
                        </w:r>
                        <w:r>
                          <w:rPr>
                            <w:color w:val="333333"/>
                            <w:spacing w:val="-2"/>
                            <w:sz w:val="20"/>
                          </w:rPr>
                          <w:t xml:space="preserve"> </w:t>
                        </w:r>
                        <w:r>
                          <w:rPr>
                            <w:color w:val="333333"/>
                            <w:sz w:val="20"/>
                          </w:rPr>
                          <w:t>day</w:t>
                        </w:r>
                        <w:r>
                          <w:rPr>
                            <w:color w:val="333333"/>
                            <w:spacing w:val="-3"/>
                            <w:sz w:val="20"/>
                          </w:rPr>
                          <w:t xml:space="preserve"> </w:t>
                        </w:r>
                        <w:r>
                          <w:rPr>
                            <w:color w:val="333333"/>
                            <w:sz w:val="20"/>
                          </w:rPr>
                          <w:t>of</w:t>
                        </w:r>
                        <w:r>
                          <w:rPr>
                            <w:color w:val="333333"/>
                            <w:spacing w:val="-2"/>
                            <w:sz w:val="20"/>
                          </w:rPr>
                          <w:t xml:space="preserve"> </w:t>
                        </w:r>
                        <w:r>
                          <w:rPr>
                            <w:color w:val="333333"/>
                            <w:sz w:val="20"/>
                          </w:rPr>
                          <w:t>something</w:t>
                        </w:r>
                        <w:r>
                          <w:rPr>
                            <w:color w:val="333333"/>
                            <w:spacing w:val="-3"/>
                            <w:sz w:val="20"/>
                          </w:rPr>
                          <w:t xml:space="preserve"> </w:t>
                        </w:r>
                        <w:r>
                          <w:rPr>
                            <w:color w:val="333333"/>
                            <w:sz w:val="20"/>
                          </w:rPr>
                          <w:t>that</w:t>
                        </w:r>
                        <w:r>
                          <w:rPr>
                            <w:color w:val="333333"/>
                            <w:spacing w:val="-2"/>
                            <w:sz w:val="20"/>
                          </w:rPr>
                          <w:t xml:space="preserve"> </w:t>
                        </w:r>
                        <w:r>
                          <w:rPr>
                            <w:color w:val="333333"/>
                            <w:sz w:val="20"/>
                          </w:rPr>
                          <w:t>fills</w:t>
                        </w:r>
                        <w:r>
                          <w:rPr>
                            <w:color w:val="333333"/>
                            <w:spacing w:val="-3"/>
                            <w:sz w:val="20"/>
                          </w:rPr>
                          <w:t xml:space="preserve"> </w:t>
                        </w:r>
                        <w:r>
                          <w:rPr>
                            <w:color w:val="333333"/>
                            <w:sz w:val="20"/>
                          </w:rPr>
                          <w:t>our</w:t>
                        </w:r>
                        <w:r>
                          <w:rPr>
                            <w:color w:val="333333"/>
                            <w:spacing w:val="-2"/>
                            <w:sz w:val="20"/>
                          </w:rPr>
                          <w:t xml:space="preserve"> </w:t>
                        </w:r>
                        <w:r>
                          <w:rPr>
                            <w:color w:val="333333"/>
                            <w:sz w:val="20"/>
                          </w:rPr>
                          <w:t>life</w:t>
                        </w:r>
                        <w:r>
                          <w:rPr>
                            <w:color w:val="333333"/>
                            <w:spacing w:val="-3"/>
                            <w:sz w:val="20"/>
                          </w:rPr>
                          <w:t xml:space="preserve"> </w:t>
                        </w:r>
                        <w:r>
                          <w:rPr>
                            <w:color w:val="333333"/>
                            <w:sz w:val="20"/>
                          </w:rPr>
                          <w:t>with</w:t>
                        </w:r>
                        <w:r>
                          <w:rPr>
                            <w:color w:val="333333"/>
                            <w:spacing w:val="-2"/>
                            <w:sz w:val="20"/>
                          </w:rPr>
                          <w:t xml:space="preserve"> meaning.</w:t>
                        </w:r>
                      </w:p>
                    </w:txbxContent>
                  </v:textbox>
                </v:shape>
                <w10:wrap type="topAndBottom" anchorx="page"/>
              </v:group>
            </w:pict>
          </mc:Fallback>
        </mc:AlternateContent>
      </w:r>
      <w:r>
        <w:rPr>
          <w:noProof/>
          <w:sz w:val="15"/>
        </w:rPr>
        <mc:AlternateContent>
          <mc:Choice Requires="wpg">
            <w:drawing>
              <wp:anchor distT="0" distB="0" distL="0" distR="0" simplePos="0" relativeHeight="487763968" behindDoc="1" locked="0" layoutInCell="1" allowOverlap="1" wp14:anchorId="33C6FDA8" wp14:editId="73FDD69E">
                <wp:simplePos x="0" y="0"/>
                <wp:positionH relativeFrom="page">
                  <wp:posOffset>1296009</wp:posOffset>
                </wp:positionH>
                <wp:positionV relativeFrom="paragraph">
                  <wp:posOffset>583094</wp:posOffset>
                </wp:positionV>
                <wp:extent cx="4968240" cy="353060"/>
                <wp:effectExtent l="0" t="0" r="0" b="0"/>
                <wp:wrapTopAndBottom/>
                <wp:docPr id="901" name="Group 9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902" name="Graphic 90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903" name="Textbox 903"/>
                        <wps:cNvSpPr txBox="1"/>
                        <wps:spPr>
                          <a:xfrm>
                            <a:off x="0" y="0"/>
                            <a:ext cx="4968240" cy="353060"/>
                          </a:xfrm>
                          <a:prstGeom prst="rect">
                            <a:avLst/>
                          </a:prstGeom>
                        </wps:spPr>
                        <wps:txbx>
                          <w:txbxContent>
                            <w:p w14:paraId="6EF25858"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Choose</w:t>
                              </w:r>
                              <w:r>
                                <w:rPr>
                                  <w:color w:val="333333"/>
                                  <w:spacing w:val="4"/>
                                  <w:sz w:val="20"/>
                                </w:rPr>
                                <w:t xml:space="preserve"> </w:t>
                              </w:r>
                              <w:r>
                                <w:rPr>
                                  <w:color w:val="333333"/>
                                  <w:sz w:val="20"/>
                                </w:rPr>
                                <w:t>one</w:t>
                              </w:r>
                              <w:r>
                                <w:rPr>
                                  <w:color w:val="333333"/>
                                  <w:spacing w:val="5"/>
                                  <w:sz w:val="20"/>
                                </w:rPr>
                                <w:t xml:space="preserve"> </w:t>
                              </w:r>
                              <w:r>
                                <w:rPr>
                                  <w:color w:val="333333"/>
                                  <w:sz w:val="20"/>
                                </w:rPr>
                                <w:t>of</w:t>
                              </w:r>
                              <w:r>
                                <w:rPr>
                                  <w:color w:val="333333"/>
                                  <w:spacing w:val="5"/>
                                  <w:sz w:val="20"/>
                                </w:rPr>
                                <w:t xml:space="preserve"> </w:t>
                              </w:r>
                              <w:r>
                                <w:rPr>
                                  <w:color w:val="333333"/>
                                  <w:sz w:val="20"/>
                                </w:rPr>
                                <w:t>the</w:t>
                              </w:r>
                              <w:r>
                                <w:rPr>
                                  <w:color w:val="333333"/>
                                  <w:spacing w:val="5"/>
                                  <w:sz w:val="20"/>
                                </w:rPr>
                                <w:t xml:space="preserve"> </w:t>
                              </w:r>
                              <w:r>
                                <w:rPr>
                                  <w:color w:val="333333"/>
                                  <w:sz w:val="20"/>
                                </w:rPr>
                                <w:t>strategies</w:t>
                              </w:r>
                              <w:r>
                                <w:rPr>
                                  <w:color w:val="333333"/>
                                  <w:spacing w:val="5"/>
                                  <w:sz w:val="20"/>
                                </w:rPr>
                                <w:t xml:space="preserve"> </w:t>
                              </w:r>
                              <w:r>
                                <w:rPr>
                                  <w:color w:val="333333"/>
                                  <w:sz w:val="20"/>
                                </w:rPr>
                                <w:t>to</w:t>
                              </w:r>
                              <w:r>
                                <w:rPr>
                                  <w:color w:val="333333"/>
                                  <w:spacing w:val="5"/>
                                  <w:sz w:val="20"/>
                                </w:rPr>
                                <w:t xml:space="preserve"> </w:t>
                              </w:r>
                              <w:r>
                                <w:rPr>
                                  <w:color w:val="333333"/>
                                  <w:sz w:val="20"/>
                                </w:rPr>
                                <w:t>help</w:t>
                              </w:r>
                              <w:r>
                                <w:rPr>
                                  <w:color w:val="333333"/>
                                  <w:spacing w:val="5"/>
                                  <w:sz w:val="20"/>
                                </w:rPr>
                                <w:t xml:space="preserve"> </w:t>
                              </w:r>
                              <w:r>
                                <w:rPr>
                                  <w:color w:val="333333"/>
                                  <w:sz w:val="20"/>
                                </w:rPr>
                                <w:t>cultivate</w:t>
                              </w:r>
                              <w:r>
                                <w:rPr>
                                  <w:color w:val="333333"/>
                                  <w:spacing w:val="5"/>
                                  <w:sz w:val="20"/>
                                </w:rPr>
                                <w:t xml:space="preserve"> </w:t>
                              </w:r>
                              <w:r>
                                <w:rPr>
                                  <w:color w:val="333333"/>
                                  <w:sz w:val="20"/>
                                </w:rPr>
                                <w:t>more</w:t>
                              </w:r>
                              <w:r>
                                <w:rPr>
                                  <w:color w:val="333333"/>
                                  <w:spacing w:val="5"/>
                                  <w:sz w:val="20"/>
                                </w:rPr>
                                <w:t xml:space="preserve"> </w:t>
                              </w:r>
                              <w:r>
                                <w:rPr>
                                  <w:color w:val="333333"/>
                                  <w:sz w:val="20"/>
                                </w:rPr>
                                <w:t>harmonious</w:t>
                              </w:r>
                              <w:r>
                                <w:rPr>
                                  <w:color w:val="333333"/>
                                  <w:spacing w:val="5"/>
                                  <w:sz w:val="20"/>
                                </w:rPr>
                                <w:t xml:space="preserve"> </w:t>
                              </w:r>
                              <w:r>
                                <w:rPr>
                                  <w:color w:val="333333"/>
                                  <w:spacing w:val="-2"/>
                                  <w:sz w:val="20"/>
                                </w:rPr>
                                <w:t>passion.</w:t>
                              </w:r>
                            </w:p>
                          </w:txbxContent>
                        </wps:txbx>
                        <wps:bodyPr wrap="square" lIns="0" tIns="0" rIns="0" bIns="0" rtlCol="0">
                          <a:noAutofit/>
                        </wps:bodyPr>
                      </wps:wsp>
                    </wpg:wgp>
                  </a:graphicData>
                </a:graphic>
              </wp:anchor>
            </w:drawing>
          </mc:Choice>
          <mc:Fallback>
            <w:pict>
              <v:group w14:anchorId="33C6FDA8" id="Group 901" o:spid="_x0000_s1254" style="position:absolute;margin-left:102.05pt;margin-top:45.9pt;width:391.2pt;height:27.8pt;z-index:-1555251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">
                <v:shape id="Graphic 902" o:spid="_x0000_s125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903" o:spid="_x0000_s125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" filled="f" stroked="f">
                  <v:textbox inset="0,0,0,0">
                    <w:txbxContent>
                      <w:p w14:paraId="6EF25858"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Choose</w:t>
                        </w:r>
                        <w:r>
                          <w:rPr>
                            <w:color w:val="333333"/>
                            <w:spacing w:val="4"/>
                            <w:sz w:val="20"/>
                          </w:rPr>
                          <w:t xml:space="preserve"> </w:t>
                        </w:r>
                        <w:r>
                          <w:rPr>
                            <w:color w:val="333333"/>
                            <w:sz w:val="20"/>
                          </w:rPr>
                          <w:t>one</w:t>
                        </w:r>
                        <w:r>
                          <w:rPr>
                            <w:color w:val="333333"/>
                            <w:spacing w:val="5"/>
                            <w:sz w:val="20"/>
                          </w:rPr>
                          <w:t xml:space="preserve"> </w:t>
                        </w:r>
                        <w:r>
                          <w:rPr>
                            <w:color w:val="333333"/>
                            <w:sz w:val="20"/>
                          </w:rPr>
                          <w:t>of</w:t>
                        </w:r>
                        <w:r>
                          <w:rPr>
                            <w:color w:val="333333"/>
                            <w:spacing w:val="5"/>
                            <w:sz w:val="20"/>
                          </w:rPr>
                          <w:t xml:space="preserve"> </w:t>
                        </w:r>
                        <w:r>
                          <w:rPr>
                            <w:color w:val="333333"/>
                            <w:sz w:val="20"/>
                          </w:rPr>
                          <w:t>the</w:t>
                        </w:r>
                        <w:r>
                          <w:rPr>
                            <w:color w:val="333333"/>
                            <w:spacing w:val="5"/>
                            <w:sz w:val="20"/>
                          </w:rPr>
                          <w:t xml:space="preserve"> </w:t>
                        </w:r>
                        <w:r>
                          <w:rPr>
                            <w:color w:val="333333"/>
                            <w:sz w:val="20"/>
                          </w:rPr>
                          <w:t>strategies</w:t>
                        </w:r>
                        <w:r>
                          <w:rPr>
                            <w:color w:val="333333"/>
                            <w:spacing w:val="5"/>
                            <w:sz w:val="20"/>
                          </w:rPr>
                          <w:t xml:space="preserve"> </w:t>
                        </w:r>
                        <w:r>
                          <w:rPr>
                            <w:color w:val="333333"/>
                            <w:sz w:val="20"/>
                          </w:rPr>
                          <w:t>to</w:t>
                        </w:r>
                        <w:r>
                          <w:rPr>
                            <w:color w:val="333333"/>
                            <w:spacing w:val="5"/>
                            <w:sz w:val="20"/>
                          </w:rPr>
                          <w:t xml:space="preserve"> </w:t>
                        </w:r>
                        <w:r>
                          <w:rPr>
                            <w:color w:val="333333"/>
                            <w:sz w:val="20"/>
                          </w:rPr>
                          <w:t>help</w:t>
                        </w:r>
                        <w:r>
                          <w:rPr>
                            <w:color w:val="333333"/>
                            <w:spacing w:val="5"/>
                            <w:sz w:val="20"/>
                          </w:rPr>
                          <w:t xml:space="preserve"> </w:t>
                        </w:r>
                        <w:r>
                          <w:rPr>
                            <w:color w:val="333333"/>
                            <w:sz w:val="20"/>
                          </w:rPr>
                          <w:t>cultivate</w:t>
                        </w:r>
                        <w:r>
                          <w:rPr>
                            <w:color w:val="333333"/>
                            <w:spacing w:val="5"/>
                            <w:sz w:val="20"/>
                          </w:rPr>
                          <w:t xml:space="preserve"> </w:t>
                        </w:r>
                        <w:r>
                          <w:rPr>
                            <w:color w:val="333333"/>
                            <w:sz w:val="20"/>
                          </w:rPr>
                          <w:t>more</w:t>
                        </w:r>
                        <w:r>
                          <w:rPr>
                            <w:color w:val="333333"/>
                            <w:spacing w:val="5"/>
                            <w:sz w:val="20"/>
                          </w:rPr>
                          <w:t xml:space="preserve"> </w:t>
                        </w:r>
                        <w:r>
                          <w:rPr>
                            <w:color w:val="333333"/>
                            <w:sz w:val="20"/>
                          </w:rPr>
                          <w:t>harmonious</w:t>
                        </w:r>
                        <w:r>
                          <w:rPr>
                            <w:color w:val="333333"/>
                            <w:spacing w:val="5"/>
                            <w:sz w:val="20"/>
                          </w:rPr>
                          <w:t xml:space="preserve"> </w:t>
                        </w:r>
                        <w:r>
                          <w:rPr>
                            <w:color w:val="333333"/>
                            <w:spacing w:val="-2"/>
                            <w:sz w:val="20"/>
                          </w:rPr>
                          <w:t>passion.</w:t>
                        </w:r>
                      </w:p>
                    </w:txbxContent>
                  </v:textbox>
                </v:shape>
                <w10:wrap type="topAndBottom" anchorx="page"/>
              </v:group>
            </w:pict>
          </mc:Fallback>
        </mc:AlternateContent>
      </w:r>
      <w:r>
        <w:rPr>
          <w:noProof/>
          <w:sz w:val="15"/>
        </w:rPr>
        <mc:AlternateContent>
          <mc:Choice Requires="wpg">
            <w:drawing>
              <wp:anchor distT="0" distB="0" distL="0" distR="0" simplePos="0" relativeHeight="487764480" behindDoc="1" locked="0" layoutInCell="1" allowOverlap="1" wp14:anchorId="6C1F5B44" wp14:editId="09FD20E4">
                <wp:simplePos x="0" y="0"/>
                <wp:positionH relativeFrom="page">
                  <wp:posOffset>1296009</wp:posOffset>
                </wp:positionH>
                <wp:positionV relativeFrom="paragraph">
                  <wp:posOffset>1020292</wp:posOffset>
                </wp:positionV>
                <wp:extent cx="4968240" cy="556260"/>
                <wp:effectExtent l="0" t="0" r="0" b="0"/>
                <wp:wrapTopAndBottom/>
                <wp:docPr id="904" name="Group 9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905" name="Graphic 905"/>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906" name="Textbox 906"/>
                        <wps:cNvSpPr txBox="1"/>
                        <wps:spPr>
                          <a:xfrm>
                            <a:off x="0" y="0"/>
                            <a:ext cx="4968240" cy="556260"/>
                          </a:xfrm>
                          <a:prstGeom prst="rect">
                            <a:avLst/>
                          </a:prstGeom>
                        </wps:spPr>
                        <wps:txbx>
                          <w:txbxContent>
                            <w:p w14:paraId="0249FBF3" w14:textId="77777777" w:rsidR="0029179C" w:rsidRDefault="00000000">
                              <w:pPr>
                                <w:tabs>
                                  <w:tab w:val="left" w:pos="566"/>
                                </w:tabs>
                                <w:spacing w:before="119" w:line="285" w:lineRule="auto"/>
                                <w:ind w:left="566" w:right="283"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Redraw your ideal Passion Pie and perform a daily Reflection Round on your efforts to better balance your commitments.</w:t>
                              </w:r>
                            </w:p>
                          </w:txbxContent>
                        </wps:txbx>
                        <wps:bodyPr wrap="square" lIns="0" tIns="0" rIns="0" bIns="0" rtlCol="0">
                          <a:noAutofit/>
                        </wps:bodyPr>
                      </wps:wsp>
                    </wpg:wgp>
                  </a:graphicData>
                </a:graphic>
              </wp:anchor>
            </w:drawing>
          </mc:Choice>
          <mc:Fallback>
            <w:pict>
              <v:group w14:anchorId="6C1F5B44" id="Group 904" o:spid="_x0000_s1257" style="position:absolute;margin-left:102.05pt;margin-top:80.35pt;width:391.2pt;height:43.8pt;z-index:-15552000;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">
                <v:shape id="Graphic 905" o:spid="_x0000_s1258"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" path="m4896002,l71996,,43971,5657,21086,21086,5657,43971,,71996,,483997r5657,28026l21086,534912r22885,15434l71996,556006r4824006,l4924027,550346r22884,-15434l4962341,512023r5657,-28026l4967998,71996r-5657,-28025l4946911,21086,4924027,5657,4896002,xe" fillcolor="#f4f3f2" stroked="f">
                  <v:path arrowok="t"/>
                </v:shape>
                <v:shape id="Textbox 906" o:spid="_x0000_s1259"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" filled="f" stroked="f">
                  <v:textbox inset="0,0,0,0">
                    <w:txbxContent>
                      <w:p w14:paraId="0249FBF3" w14:textId="77777777" w:rsidR="0029179C" w:rsidRDefault="00000000">
                        <w:pPr>
                          <w:tabs>
                            <w:tab w:val="left" w:pos="566"/>
                          </w:tabs>
                          <w:spacing w:before="119" w:line="285" w:lineRule="auto"/>
                          <w:ind w:left="566" w:right="283"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Redraw your ideal Passion Pie and perform a daily Reflection Round on your efforts to better balance your commitments.</w:t>
                        </w:r>
                      </w:p>
                    </w:txbxContent>
                  </v:textbox>
                </v:shape>
                <w10:wrap type="topAndBottom" anchorx="page"/>
              </v:group>
            </w:pict>
          </mc:Fallback>
        </mc:AlternateContent>
      </w:r>
      <w:r>
        <w:rPr>
          <w:noProof/>
          <w:sz w:val="15"/>
        </w:rPr>
        <mc:AlternateContent>
          <mc:Choice Requires="wpg">
            <w:drawing>
              <wp:anchor distT="0" distB="0" distL="0" distR="0" simplePos="0" relativeHeight="487764992" behindDoc="1" locked="0" layoutInCell="1" allowOverlap="1" wp14:anchorId="4EE36E91" wp14:editId="0615A32C">
                <wp:simplePos x="0" y="0"/>
                <wp:positionH relativeFrom="page">
                  <wp:posOffset>1296009</wp:posOffset>
                </wp:positionH>
                <wp:positionV relativeFrom="paragraph">
                  <wp:posOffset>1660689</wp:posOffset>
                </wp:positionV>
                <wp:extent cx="4968240" cy="353060"/>
                <wp:effectExtent l="0" t="0" r="0" b="0"/>
                <wp:wrapTopAndBottom/>
                <wp:docPr id="907" name="Group 9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908" name="Graphic 90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909" name="Textbox 909"/>
                        <wps:cNvSpPr txBox="1"/>
                        <wps:spPr>
                          <a:xfrm>
                            <a:off x="0" y="0"/>
                            <a:ext cx="4968240" cy="353060"/>
                          </a:xfrm>
                          <a:prstGeom prst="rect">
                            <a:avLst/>
                          </a:prstGeom>
                        </wps:spPr>
                        <wps:txbx>
                          <w:txbxContent>
                            <w:p w14:paraId="765DF22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Playfully</w:t>
                              </w:r>
                              <w:r>
                                <w:rPr>
                                  <w:color w:val="333333"/>
                                  <w:spacing w:val="-9"/>
                                  <w:sz w:val="20"/>
                                </w:rPr>
                                <w:t xml:space="preserve"> </w:t>
                              </w:r>
                              <w:r>
                                <w:rPr>
                                  <w:color w:val="333333"/>
                                  <w:sz w:val="20"/>
                                </w:rPr>
                                <w:t>experiment</w:t>
                              </w:r>
                              <w:r>
                                <w:rPr>
                                  <w:color w:val="333333"/>
                                  <w:spacing w:val="-9"/>
                                  <w:sz w:val="20"/>
                                </w:rPr>
                                <w:t xml:space="preserve"> </w:t>
                              </w:r>
                              <w:r>
                                <w:rPr>
                                  <w:color w:val="333333"/>
                                  <w:sz w:val="20"/>
                                </w:rPr>
                                <w:t>with</w:t>
                              </w:r>
                              <w:r>
                                <w:rPr>
                                  <w:color w:val="333333"/>
                                  <w:spacing w:val="-8"/>
                                  <w:sz w:val="20"/>
                                </w:rPr>
                                <w:t xml:space="preserve"> </w:t>
                              </w:r>
                              <w:r>
                                <w:rPr>
                                  <w:color w:val="333333"/>
                                  <w:sz w:val="20"/>
                                </w:rPr>
                                <w:t>a</w:t>
                              </w:r>
                              <w:r>
                                <w:rPr>
                                  <w:color w:val="333333"/>
                                  <w:spacing w:val="-9"/>
                                  <w:sz w:val="20"/>
                                </w:rPr>
                                <w:t xml:space="preserve"> </w:t>
                              </w:r>
                              <w:r>
                                <w:rPr>
                                  <w:color w:val="333333"/>
                                  <w:sz w:val="20"/>
                                </w:rPr>
                                <w:t>daily</w:t>
                              </w:r>
                              <w:r>
                                <w:rPr>
                                  <w:color w:val="333333"/>
                                  <w:spacing w:val="-9"/>
                                  <w:sz w:val="20"/>
                                </w:rPr>
                                <w:t xml:space="preserve"> </w:t>
                              </w:r>
                              <w:r>
                                <w:rPr>
                                  <w:color w:val="333333"/>
                                  <w:sz w:val="20"/>
                                </w:rPr>
                                <w:t>micro-crafting</w:t>
                              </w:r>
                              <w:r>
                                <w:rPr>
                                  <w:color w:val="333333"/>
                                  <w:spacing w:val="-8"/>
                                  <w:sz w:val="20"/>
                                </w:rPr>
                                <w:t xml:space="preserve"> </w:t>
                              </w:r>
                              <w:r>
                                <w:rPr>
                                  <w:color w:val="333333"/>
                                  <w:sz w:val="20"/>
                                </w:rPr>
                                <w:t>behavior</w:t>
                              </w:r>
                              <w:r>
                                <w:rPr>
                                  <w:color w:val="333333"/>
                                  <w:spacing w:val="-9"/>
                                  <w:sz w:val="20"/>
                                </w:rPr>
                                <w:t xml:space="preserve"> </w:t>
                              </w:r>
                              <w:r>
                                <w:rPr>
                                  <w:color w:val="333333"/>
                                  <w:sz w:val="20"/>
                                </w:rPr>
                                <w:t>at</w:t>
                              </w:r>
                              <w:r>
                                <w:rPr>
                                  <w:color w:val="333333"/>
                                  <w:spacing w:val="-8"/>
                                  <w:sz w:val="20"/>
                                </w:rPr>
                                <w:t xml:space="preserve"> </w:t>
                              </w:r>
                              <w:r>
                                <w:rPr>
                                  <w:color w:val="333333"/>
                                  <w:spacing w:val="-2"/>
                                  <w:sz w:val="20"/>
                                </w:rPr>
                                <w:t>work.</w:t>
                              </w:r>
                            </w:p>
                          </w:txbxContent>
                        </wps:txbx>
                        <wps:bodyPr wrap="square" lIns="0" tIns="0" rIns="0" bIns="0" rtlCol="0">
                          <a:noAutofit/>
                        </wps:bodyPr>
                      </wps:wsp>
                    </wpg:wgp>
                  </a:graphicData>
                </a:graphic>
              </wp:anchor>
            </w:drawing>
          </mc:Choice>
          <mc:Fallback>
            <w:pict>
              <v:group w14:anchorId="4EE36E91" id="Group 907" o:spid="_x0000_s1260" style="position:absolute;margin-left:102.05pt;margin-top:130.75pt;width:391.2pt;height:27.8pt;z-index:-1555148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">
                <v:shape id="Graphic 908" o:spid="_x0000_s126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909" o:spid="_x0000_s126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" filled="f" stroked="f">
                  <v:textbox inset="0,0,0,0">
                    <w:txbxContent>
                      <w:p w14:paraId="765DF22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Playfully</w:t>
                        </w:r>
                        <w:r>
                          <w:rPr>
                            <w:color w:val="333333"/>
                            <w:spacing w:val="-9"/>
                            <w:sz w:val="20"/>
                          </w:rPr>
                          <w:t xml:space="preserve"> </w:t>
                        </w:r>
                        <w:r>
                          <w:rPr>
                            <w:color w:val="333333"/>
                            <w:sz w:val="20"/>
                          </w:rPr>
                          <w:t>experiment</w:t>
                        </w:r>
                        <w:r>
                          <w:rPr>
                            <w:color w:val="333333"/>
                            <w:spacing w:val="-9"/>
                            <w:sz w:val="20"/>
                          </w:rPr>
                          <w:t xml:space="preserve"> </w:t>
                        </w:r>
                        <w:r>
                          <w:rPr>
                            <w:color w:val="333333"/>
                            <w:sz w:val="20"/>
                          </w:rPr>
                          <w:t>with</w:t>
                        </w:r>
                        <w:r>
                          <w:rPr>
                            <w:color w:val="333333"/>
                            <w:spacing w:val="-8"/>
                            <w:sz w:val="20"/>
                          </w:rPr>
                          <w:t xml:space="preserve"> </w:t>
                        </w:r>
                        <w:r>
                          <w:rPr>
                            <w:color w:val="333333"/>
                            <w:sz w:val="20"/>
                          </w:rPr>
                          <w:t>a</w:t>
                        </w:r>
                        <w:r>
                          <w:rPr>
                            <w:color w:val="333333"/>
                            <w:spacing w:val="-9"/>
                            <w:sz w:val="20"/>
                          </w:rPr>
                          <w:t xml:space="preserve"> </w:t>
                        </w:r>
                        <w:r>
                          <w:rPr>
                            <w:color w:val="333333"/>
                            <w:sz w:val="20"/>
                          </w:rPr>
                          <w:t>daily</w:t>
                        </w:r>
                        <w:r>
                          <w:rPr>
                            <w:color w:val="333333"/>
                            <w:spacing w:val="-9"/>
                            <w:sz w:val="20"/>
                          </w:rPr>
                          <w:t xml:space="preserve"> </w:t>
                        </w:r>
                        <w:r>
                          <w:rPr>
                            <w:color w:val="333333"/>
                            <w:sz w:val="20"/>
                          </w:rPr>
                          <w:t>micro-crafting</w:t>
                        </w:r>
                        <w:r>
                          <w:rPr>
                            <w:color w:val="333333"/>
                            <w:spacing w:val="-8"/>
                            <w:sz w:val="20"/>
                          </w:rPr>
                          <w:t xml:space="preserve"> </w:t>
                        </w:r>
                        <w:r>
                          <w:rPr>
                            <w:color w:val="333333"/>
                            <w:sz w:val="20"/>
                          </w:rPr>
                          <w:t>behavior</w:t>
                        </w:r>
                        <w:r>
                          <w:rPr>
                            <w:color w:val="333333"/>
                            <w:spacing w:val="-9"/>
                            <w:sz w:val="20"/>
                          </w:rPr>
                          <w:t xml:space="preserve"> </w:t>
                        </w:r>
                        <w:r>
                          <w:rPr>
                            <w:color w:val="333333"/>
                            <w:sz w:val="20"/>
                          </w:rPr>
                          <w:t>at</w:t>
                        </w:r>
                        <w:r>
                          <w:rPr>
                            <w:color w:val="333333"/>
                            <w:spacing w:val="-8"/>
                            <w:sz w:val="20"/>
                          </w:rPr>
                          <w:t xml:space="preserve"> </w:t>
                        </w:r>
                        <w:r>
                          <w:rPr>
                            <w:color w:val="333333"/>
                            <w:spacing w:val="-2"/>
                            <w:sz w:val="20"/>
                          </w:rPr>
                          <w:t>work.</w:t>
                        </w:r>
                      </w:p>
                    </w:txbxContent>
                  </v:textbox>
                </v:shape>
                <w10:wrap type="topAndBottom" anchorx="page"/>
              </v:group>
            </w:pict>
          </mc:Fallback>
        </mc:AlternateContent>
      </w:r>
    </w:p>
    <w:p w14:paraId="6F47E93F" w14:textId="77777777" w:rsidR="0029179C" w:rsidRDefault="0029179C">
      <w:pPr>
        <w:pStyle w:val="BodyText"/>
        <w:spacing w:before="1"/>
        <w:rPr>
          <w:sz w:val="8"/>
        </w:rPr>
      </w:pPr>
    </w:p>
    <w:p w14:paraId="34CBF62C" w14:textId="77777777" w:rsidR="0029179C" w:rsidRDefault="0029179C">
      <w:pPr>
        <w:pStyle w:val="BodyText"/>
        <w:spacing w:before="1"/>
        <w:rPr>
          <w:sz w:val="8"/>
        </w:rPr>
      </w:pPr>
    </w:p>
    <w:p w14:paraId="0FAFB933" w14:textId="77777777" w:rsidR="0029179C" w:rsidRDefault="0029179C">
      <w:pPr>
        <w:pStyle w:val="BodyText"/>
        <w:rPr>
          <w:sz w:val="8"/>
        </w:rPr>
      </w:pPr>
    </w:p>
    <w:p w14:paraId="63608A61" w14:textId="77777777" w:rsidR="0029179C" w:rsidRDefault="0029179C">
      <w:pPr>
        <w:pStyle w:val="BodyText"/>
        <w:spacing w:before="200"/>
      </w:pPr>
    </w:p>
    <w:p w14:paraId="09A99591" w14:textId="77777777" w:rsidR="0029179C" w:rsidRDefault="00000000">
      <w:pPr>
        <w:pStyle w:val="BodyText"/>
        <w:spacing w:before="1" w:line="302" w:lineRule="auto"/>
        <w:ind w:left="765" w:right="763"/>
        <w:jc w:val="both"/>
      </w:pPr>
      <w:r>
        <w:rPr>
          <w:color w:val="333333"/>
        </w:rPr>
        <w:t>Make sure to refresh their memories around each step of the Rooted Routine practice (choosing</w:t>
      </w:r>
      <w:r>
        <w:rPr>
          <w:color w:val="333333"/>
          <w:spacing w:val="-10"/>
        </w:rPr>
        <w:t xml:space="preserve"> </w:t>
      </w:r>
      <w:r>
        <w:rPr>
          <w:color w:val="333333"/>
        </w:rPr>
        <w:t>a</w:t>
      </w:r>
      <w:r>
        <w:rPr>
          <w:color w:val="333333"/>
          <w:spacing w:val="-10"/>
        </w:rPr>
        <w:t xml:space="preserve"> </w:t>
      </w:r>
      <w:r>
        <w:rPr>
          <w:color w:val="333333"/>
        </w:rPr>
        <w:t>Grounded</w:t>
      </w:r>
      <w:r>
        <w:rPr>
          <w:color w:val="333333"/>
          <w:spacing w:val="-10"/>
        </w:rPr>
        <w:t xml:space="preserve"> </w:t>
      </w:r>
      <w:r>
        <w:rPr>
          <w:color w:val="333333"/>
        </w:rPr>
        <w:t>Beginning</w:t>
      </w:r>
      <w:r>
        <w:rPr>
          <w:color w:val="333333"/>
          <w:spacing w:val="-10"/>
        </w:rPr>
        <w:t xml:space="preserve"> </w:t>
      </w:r>
      <w:r>
        <w:rPr>
          <w:color w:val="333333"/>
        </w:rPr>
        <w:t>to</w:t>
      </w:r>
      <w:r>
        <w:rPr>
          <w:color w:val="333333"/>
          <w:spacing w:val="-10"/>
        </w:rPr>
        <w:t xml:space="preserve"> </w:t>
      </w:r>
      <w:r>
        <w:rPr>
          <w:color w:val="333333"/>
        </w:rPr>
        <w:t>support</w:t>
      </w:r>
      <w:r>
        <w:rPr>
          <w:color w:val="333333"/>
          <w:spacing w:val="-10"/>
        </w:rPr>
        <w:t xml:space="preserve"> </w:t>
      </w:r>
      <w:r>
        <w:rPr>
          <w:color w:val="333333"/>
        </w:rPr>
        <w:t>their</w:t>
      </w:r>
      <w:r>
        <w:rPr>
          <w:color w:val="333333"/>
          <w:spacing w:val="-10"/>
        </w:rPr>
        <w:t xml:space="preserve"> </w:t>
      </w:r>
      <w:r>
        <w:rPr>
          <w:color w:val="333333"/>
        </w:rPr>
        <w:t>habit,</w:t>
      </w:r>
      <w:r>
        <w:rPr>
          <w:color w:val="333333"/>
          <w:spacing w:val="-10"/>
        </w:rPr>
        <w:t xml:space="preserve"> </w:t>
      </w:r>
      <w:r>
        <w:rPr>
          <w:color w:val="333333"/>
        </w:rPr>
        <w:t>selecting</w:t>
      </w:r>
      <w:r>
        <w:rPr>
          <w:color w:val="333333"/>
          <w:spacing w:val="-10"/>
        </w:rPr>
        <w:t xml:space="preserve"> </w:t>
      </w:r>
      <w:r>
        <w:rPr>
          <w:color w:val="333333"/>
        </w:rPr>
        <w:t>a</w:t>
      </w:r>
      <w:r>
        <w:rPr>
          <w:color w:val="333333"/>
          <w:spacing w:val="-10"/>
        </w:rPr>
        <w:t xml:space="preserve"> </w:t>
      </w:r>
      <w:r>
        <w:rPr>
          <w:color w:val="333333"/>
        </w:rPr>
        <w:t>Nurturing</w:t>
      </w:r>
      <w:r>
        <w:rPr>
          <w:color w:val="333333"/>
          <w:spacing w:val="-10"/>
        </w:rPr>
        <w:t xml:space="preserve"> </w:t>
      </w:r>
      <w:r>
        <w:rPr>
          <w:color w:val="333333"/>
        </w:rPr>
        <w:t>Action</w:t>
      </w:r>
      <w:r>
        <w:rPr>
          <w:color w:val="333333"/>
          <w:spacing w:val="-10"/>
        </w:rPr>
        <w:t xml:space="preserve"> </w:t>
      </w:r>
      <w:r>
        <w:rPr>
          <w:color w:val="333333"/>
        </w:rPr>
        <w:t>that is</w:t>
      </w:r>
      <w:r>
        <w:rPr>
          <w:color w:val="333333"/>
          <w:spacing w:val="-10"/>
        </w:rPr>
        <w:t xml:space="preserve"> </w:t>
      </w:r>
      <w:r>
        <w:rPr>
          <w:color w:val="333333"/>
        </w:rPr>
        <w:t>small</w:t>
      </w:r>
      <w:r>
        <w:rPr>
          <w:color w:val="333333"/>
          <w:spacing w:val="-10"/>
        </w:rPr>
        <w:t xml:space="preserve"> </w:t>
      </w:r>
      <w:r>
        <w:rPr>
          <w:color w:val="333333"/>
        </w:rPr>
        <w:t>and</w:t>
      </w:r>
      <w:r>
        <w:rPr>
          <w:color w:val="333333"/>
          <w:spacing w:val="-10"/>
        </w:rPr>
        <w:t xml:space="preserve"> </w:t>
      </w:r>
      <w:r>
        <w:rPr>
          <w:color w:val="333333"/>
        </w:rPr>
        <w:t>manageable,</w:t>
      </w:r>
      <w:r>
        <w:rPr>
          <w:color w:val="333333"/>
          <w:spacing w:val="-10"/>
        </w:rPr>
        <w:t xml:space="preserve"> </w:t>
      </w:r>
      <w:r>
        <w:rPr>
          <w:color w:val="333333"/>
        </w:rPr>
        <w:t>reinforcing</w:t>
      </w:r>
      <w:r>
        <w:rPr>
          <w:color w:val="333333"/>
          <w:spacing w:val="-10"/>
        </w:rPr>
        <w:t xml:space="preserve"> </w:t>
      </w:r>
      <w:r>
        <w:rPr>
          <w:color w:val="333333"/>
        </w:rPr>
        <w:t>progress</w:t>
      </w:r>
      <w:r>
        <w:rPr>
          <w:color w:val="333333"/>
          <w:spacing w:val="-10"/>
        </w:rPr>
        <w:t xml:space="preserve"> </w:t>
      </w:r>
      <w:r>
        <w:rPr>
          <w:color w:val="333333"/>
        </w:rPr>
        <w:t>with</w:t>
      </w:r>
      <w:r>
        <w:rPr>
          <w:color w:val="333333"/>
          <w:spacing w:val="-10"/>
        </w:rPr>
        <w:t xml:space="preserve"> </w:t>
      </w:r>
      <w:r>
        <w:rPr>
          <w:color w:val="333333"/>
        </w:rPr>
        <w:t>a</w:t>
      </w:r>
      <w:r>
        <w:rPr>
          <w:color w:val="333333"/>
          <w:spacing w:val="-10"/>
        </w:rPr>
        <w:t xml:space="preserve"> </w:t>
      </w:r>
      <w:r>
        <w:rPr>
          <w:color w:val="333333"/>
        </w:rPr>
        <w:t>Thriving</w:t>
      </w:r>
      <w:r>
        <w:rPr>
          <w:color w:val="333333"/>
          <w:spacing w:val="-10"/>
        </w:rPr>
        <w:t xml:space="preserve"> </w:t>
      </w:r>
      <w:r>
        <w:rPr>
          <w:color w:val="333333"/>
        </w:rPr>
        <w:t>Moment,</w:t>
      </w:r>
      <w:r>
        <w:rPr>
          <w:color w:val="333333"/>
          <w:spacing w:val="-10"/>
        </w:rPr>
        <w:t xml:space="preserve"> </w:t>
      </w:r>
      <w:r>
        <w:rPr>
          <w:color w:val="333333"/>
        </w:rPr>
        <w:t>and</w:t>
      </w:r>
      <w:r>
        <w:rPr>
          <w:color w:val="333333"/>
          <w:spacing w:val="-10"/>
        </w:rPr>
        <w:t xml:space="preserve"> </w:t>
      </w:r>
      <w:r>
        <w:rPr>
          <w:color w:val="333333"/>
        </w:rPr>
        <w:t>reflecting</w:t>
      </w:r>
      <w:r>
        <w:rPr>
          <w:color w:val="333333"/>
          <w:spacing w:val="-10"/>
        </w:rPr>
        <w:t xml:space="preserve"> </w:t>
      </w:r>
      <w:r>
        <w:rPr>
          <w:color w:val="333333"/>
        </w:rPr>
        <w:t>on growth with a Nourishing Reflection) and direct them to the previous chapter of their workbooks for a list of example Rooted Routines.</w:t>
      </w:r>
    </w:p>
    <w:p w14:paraId="49DB857C" w14:textId="77777777" w:rsidR="0029179C" w:rsidRDefault="0029179C">
      <w:pPr>
        <w:pStyle w:val="BodyText"/>
        <w:spacing w:line="302" w:lineRule="auto"/>
        <w:jc w:val="both"/>
        <w:sectPr w:rsidR="0029179C">
          <w:headerReference w:type="default" r:id="rId208"/>
          <w:footerReference w:type="default" r:id="rId209"/>
          <w:pgSz w:w="11910" w:h="16840"/>
          <w:pgMar w:top="820" w:right="1275" w:bottom="1380" w:left="1275" w:header="0" w:footer="1197" w:gutter="0"/>
          <w:cols w:space="720"/>
        </w:sectPr>
      </w:pPr>
    </w:p>
    <w:p w14:paraId="059CCD87" w14:textId="77777777" w:rsidR="0029179C" w:rsidRDefault="00000000">
      <w:pPr>
        <w:pStyle w:val="Heading1"/>
        <w:ind w:left="765"/>
      </w:pPr>
      <w:r>
        <w:rPr>
          <w:noProof/>
        </w:rPr>
        <w:lastRenderedPageBreak/>
        <mc:AlternateContent>
          <mc:Choice Requires="wps">
            <w:drawing>
              <wp:anchor distT="0" distB="0" distL="0" distR="0" simplePos="0" relativeHeight="481651712" behindDoc="1" locked="0" layoutInCell="1" allowOverlap="1" wp14:anchorId="07217115" wp14:editId="53657517">
                <wp:simplePos x="0" y="0"/>
                <wp:positionH relativeFrom="page">
                  <wp:posOffset>0</wp:posOffset>
                </wp:positionH>
                <wp:positionV relativeFrom="page">
                  <wp:posOffset>0</wp:posOffset>
                </wp:positionV>
                <wp:extent cx="7560309" cy="10692130"/>
                <wp:effectExtent l="0" t="0" r="0" b="0"/>
                <wp:wrapNone/>
                <wp:docPr id="910" name="Graphic 9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727891E9" id="Graphic 910" o:spid="_x0000_s1026" style="position:absolute;margin-left:0;margin-top:0;width:595.3pt;height:841.9pt;z-index:-21664768;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652224" behindDoc="1" locked="0" layoutInCell="1" allowOverlap="1" wp14:anchorId="60AF22E3" wp14:editId="7649CCF6">
            <wp:simplePos x="0" y="0"/>
            <wp:positionH relativeFrom="page">
              <wp:posOffset>0</wp:posOffset>
            </wp:positionH>
            <wp:positionV relativeFrom="page">
              <wp:posOffset>3632</wp:posOffset>
            </wp:positionV>
            <wp:extent cx="7553655" cy="10684750"/>
            <wp:effectExtent l="0" t="0" r="0" b="0"/>
            <wp:wrapNone/>
            <wp:docPr id="911" name="Image 9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1" name="Image 911"/>
                    <pic:cNvPicPr/>
                  </pic:nvPicPr>
                  <pic:blipFill>
                    <a:blip r:embed="rId12" cstate="print"/>
                    <a:stretch>
                      <a:fillRect/>
                    </a:stretch>
                  </pic:blipFill>
                  <pic:spPr>
                    <a:xfrm>
                      <a:off x="0" y="0"/>
                      <a:ext cx="7553655" cy="10684750"/>
                    </a:xfrm>
                    <a:prstGeom prst="rect">
                      <a:avLst/>
                    </a:prstGeom>
                  </pic:spPr>
                </pic:pic>
              </a:graphicData>
            </a:graphic>
          </wp:anchor>
        </w:drawing>
      </w:r>
      <w:bookmarkStart w:id="16" w:name="_bookmark14"/>
      <w:bookmarkStart w:id="17" w:name="_bookmark15"/>
      <w:bookmarkEnd w:id="16"/>
      <w:bookmarkEnd w:id="17"/>
      <w:r>
        <w:rPr>
          <w:color w:val="333333"/>
          <w:w w:val="90"/>
        </w:rPr>
        <w:t>Session</w:t>
      </w:r>
      <w:r>
        <w:rPr>
          <w:color w:val="333333"/>
          <w:spacing w:val="-31"/>
          <w:w w:val="150"/>
        </w:rPr>
        <w:t xml:space="preserve"> </w:t>
      </w:r>
      <w:r>
        <w:rPr>
          <w:color w:val="333333"/>
          <w:spacing w:val="-10"/>
        </w:rPr>
        <w:t>7</w:t>
      </w:r>
    </w:p>
    <w:p w14:paraId="6B856199" w14:textId="77777777" w:rsidR="0029179C" w:rsidRDefault="00000000">
      <w:pPr>
        <w:pStyle w:val="Heading4"/>
        <w:ind w:left="826"/>
      </w:pPr>
      <w:r>
        <w:rPr>
          <w:color w:val="5B6656"/>
          <w:spacing w:val="40"/>
        </w:rPr>
        <w:t xml:space="preserve">ACCOMPLISHMENT </w:t>
      </w:r>
    </w:p>
    <w:p w14:paraId="76FE1534" w14:textId="77777777" w:rsidR="0029179C" w:rsidRDefault="0029179C">
      <w:pPr>
        <w:pStyle w:val="Heading4"/>
        <w:sectPr w:rsidR="0029179C">
          <w:headerReference w:type="default" r:id="rId210"/>
          <w:footerReference w:type="default" r:id="rId211"/>
          <w:pgSz w:w="11910" w:h="16840"/>
          <w:pgMar w:top="1420" w:right="1275" w:bottom="280" w:left="1275" w:header="0" w:footer="0" w:gutter="0"/>
          <w:cols w:space="720"/>
        </w:sectPr>
      </w:pPr>
    </w:p>
    <w:p w14:paraId="0C805804" w14:textId="77777777" w:rsidR="0029179C" w:rsidRDefault="0029179C">
      <w:pPr>
        <w:pStyle w:val="BodyText"/>
        <w:rPr>
          <w:rFonts w:ascii="Lucida Sans"/>
          <w:sz w:val="22"/>
        </w:rPr>
      </w:pPr>
    </w:p>
    <w:p w14:paraId="32BD4920" w14:textId="77777777" w:rsidR="0029179C" w:rsidRDefault="0029179C">
      <w:pPr>
        <w:pStyle w:val="BodyText"/>
        <w:spacing w:before="149"/>
        <w:rPr>
          <w:rFonts w:ascii="Lucida Sans"/>
          <w:sz w:val="22"/>
        </w:rPr>
      </w:pPr>
    </w:p>
    <w:p w14:paraId="22AB28E5" w14:textId="77777777" w:rsidR="0029179C" w:rsidRDefault="00000000">
      <w:pPr>
        <w:spacing w:line="276" w:lineRule="auto"/>
        <w:ind w:left="1786" w:right="504"/>
        <w:rPr>
          <w:i/>
        </w:rPr>
      </w:pPr>
      <w:r>
        <w:rPr>
          <w:i/>
          <w:noProof/>
        </w:rPr>
        <mc:AlternateContent>
          <mc:Choice Requires="wpg">
            <w:drawing>
              <wp:anchor distT="0" distB="0" distL="0" distR="0" simplePos="0" relativeHeight="15909376" behindDoc="0" locked="0" layoutInCell="1" allowOverlap="1" wp14:anchorId="062A1D6E" wp14:editId="3EFE2284">
                <wp:simplePos x="0" y="0"/>
                <wp:positionH relativeFrom="page">
                  <wp:posOffset>1295996</wp:posOffset>
                </wp:positionH>
                <wp:positionV relativeFrom="paragraph">
                  <wp:posOffset>1966</wp:posOffset>
                </wp:positionV>
                <wp:extent cx="393700" cy="393700"/>
                <wp:effectExtent l="0" t="0" r="0" b="0"/>
                <wp:wrapNone/>
                <wp:docPr id="916" name="Group 9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917" name="Graphic 917"/>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918" name="Image 918"/>
                          <pic:cNvPicPr/>
                        </pic:nvPicPr>
                        <pic:blipFill>
                          <a:blip r:embed="rId15" cstate="print"/>
                          <a:stretch>
                            <a:fillRect/>
                          </a:stretch>
                        </pic:blipFill>
                        <pic:spPr>
                          <a:xfrm>
                            <a:off x="102971" y="133222"/>
                            <a:ext cx="187744" cy="127266"/>
                          </a:xfrm>
                          <a:prstGeom prst="rect">
                            <a:avLst/>
                          </a:prstGeom>
                        </pic:spPr>
                      </pic:pic>
                    </wpg:wgp>
                  </a:graphicData>
                </a:graphic>
              </wp:anchor>
            </w:drawing>
          </mc:Choice>
          <mc:Fallback>
            <w:pict>
              <v:group w14:anchorId="519CBBA1" id="Group 916" o:spid="_x0000_s1026" style="position:absolute;margin-left:102.05pt;margin-top:.15pt;width:31pt;height:31pt;z-index:15909376;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">
                <v:shape id="Graphic 917"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918" o:spid="_x0000_s1028" type="#_x0000_t75" style="position:absolute;left:102971;top:133222;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">
                  <v:imagedata r:id="rId16" o:title=""/>
                </v:shape>
                <w10:wrap anchorx="page"/>
              </v:group>
            </w:pict>
          </mc:Fallback>
        </mc:AlternateContent>
      </w:r>
      <w:r>
        <w:rPr>
          <w:i/>
          <w:color w:val="333333"/>
          <w:spacing w:val="-2"/>
        </w:rPr>
        <w:t>“What</w:t>
      </w:r>
      <w:r>
        <w:rPr>
          <w:i/>
          <w:color w:val="333333"/>
          <w:spacing w:val="-12"/>
        </w:rPr>
        <w:t xml:space="preserve"> </w:t>
      </w:r>
      <w:r>
        <w:rPr>
          <w:i/>
          <w:color w:val="333333"/>
          <w:spacing w:val="-2"/>
        </w:rPr>
        <w:t>you</w:t>
      </w:r>
      <w:r>
        <w:rPr>
          <w:i/>
          <w:color w:val="333333"/>
          <w:spacing w:val="-12"/>
        </w:rPr>
        <w:t xml:space="preserve"> </w:t>
      </w:r>
      <w:r>
        <w:rPr>
          <w:i/>
          <w:color w:val="333333"/>
          <w:spacing w:val="-2"/>
        </w:rPr>
        <w:t>do</w:t>
      </w:r>
      <w:r>
        <w:rPr>
          <w:i/>
          <w:color w:val="333333"/>
          <w:spacing w:val="-12"/>
        </w:rPr>
        <w:t xml:space="preserve"> </w:t>
      </w:r>
      <w:r>
        <w:rPr>
          <w:i/>
          <w:color w:val="333333"/>
          <w:spacing w:val="-2"/>
        </w:rPr>
        <w:t>makes</w:t>
      </w:r>
      <w:r>
        <w:rPr>
          <w:i/>
          <w:color w:val="333333"/>
          <w:spacing w:val="-12"/>
        </w:rPr>
        <w:t xml:space="preserve"> </w:t>
      </w:r>
      <w:r>
        <w:rPr>
          <w:i/>
          <w:color w:val="333333"/>
          <w:spacing w:val="-2"/>
        </w:rPr>
        <w:t>a</w:t>
      </w:r>
      <w:r>
        <w:rPr>
          <w:i/>
          <w:color w:val="333333"/>
          <w:spacing w:val="-12"/>
        </w:rPr>
        <w:t xml:space="preserve"> </w:t>
      </w:r>
      <w:r>
        <w:rPr>
          <w:i/>
          <w:color w:val="333333"/>
          <w:spacing w:val="-2"/>
        </w:rPr>
        <w:t>difference,</w:t>
      </w:r>
      <w:r>
        <w:rPr>
          <w:i/>
          <w:color w:val="333333"/>
          <w:spacing w:val="-12"/>
        </w:rPr>
        <w:t xml:space="preserve"> </w:t>
      </w:r>
      <w:r>
        <w:rPr>
          <w:i/>
          <w:color w:val="333333"/>
          <w:spacing w:val="-2"/>
        </w:rPr>
        <w:t>and</w:t>
      </w:r>
      <w:r>
        <w:rPr>
          <w:i/>
          <w:color w:val="333333"/>
          <w:spacing w:val="-12"/>
        </w:rPr>
        <w:t xml:space="preserve"> </w:t>
      </w:r>
      <w:r>
        <w:rPr>
          <w:i/>
          <w:color w:val="333333"/>
          <w:spacing w:val="-2"/>
        </w:rPr>
        <w:t>you</w:t>
      </w:r>
      <w:r>
        <w:rPr>
          <w:i/>
          <w:color w:val="333333"/>
          <w:spacing w:val="-12"/>
        </w:rPr>
        <w:t xml:space="preserve"> </w:t>
      </w:r>
      <w:r>
        <w:rPr>
          <w:i/>
          <w:color w:val="333333"/>
          <w:spacing w:val="-2"/>
        </w:rPr>
        <w:t>have</w:t>
      </w:r>
      <w:r>
        <w:rPr>
          <w:i/>
          <w:color w:val="333333"/>
          <w:spacing w:val="-12"/>
        </w:rPr>
        <w:t xml:space="preserve"> </w:t>
      </w:r>
      <w:r>
        <w:rPr>
          <w:i/>
          <w:color w:val="333333"/>
          <w:spacing w:val="-2"/>
        </w:rPr>
        <w:t>to</w:t>
      </w:r>
      <w:r>
        <w:rPr>
          <w:i/>
          <w:color w:val="333333"/>
          <w:spacing w:val="-12"/>
        </w:rPr>
        <w:t xml:space="preserve"> </w:t>
      </w:r>
      <w:r>
        <w:rPr>
          <w:i/>
          <w:color w:val="333333"/>
          <w:spacing w:val="-2"/>
        </w:rPr>
        <w:t>decide</w:t>
      </w:r>
      <w:r>
        <w:rPr>
          <w:i/>
          <w:color w:val="333333"/>
          <w:spacing w:val="-12"/>
        </w:rPr>
        <w:t xml:space="preserve"> </w:t>
      </w:r>
      <w:r>
        <w:rPr>
          <w:i/>
          <w:color w:val="333333"/>
          <w:spacing w:val="-2"/>
        </w:rPr>
        <w:t>what</w:t>
      </w:r>
      <w:r>
        <w:rPr>
          <w:i/>
          <w:color w:val="333333"/>
          <w:spacing w:val="-12"/>
        </w:rPr>
        <w:t xml:space="preserve"> </w:t>
      </w:r>
      <w:r>
        <w:rPr>
          <w:i/>
          <w:color w:val="333333"/>
          <w:spacing w:val="-2"/>
        </w:rPr>
        <w:t>kind</w:t>
      </w:r>
      <w:r>
        <w:rPr>
          <w:i/>
          <w:color w:val="333333"/>
          <w:spacing w:val="-12"/>
        </w:rPr>
        <w:t xml:space="preserve"> </w:t>
      </w:r>
      <w:r>
        <w:rPr>
          <w:i/>
          <w:color w:val="333333"/>
          <w:spacing w:val="-2"/>
        </w:rPr>
        <w:t>of</w:t>
      </w:r>
      <w:r>
        <w:rPr>
          <w:i/>
          <w:color w:val="333333"/>
          <w:spacing w:val="-12"/>
        </w:rPr>
        <w:t xml:space="preserve"> </w:t>
      </w:r>
      <w:r>
        <w:rPr>
          <w:i/>
          <w:color w:val="333333"/>
          <w:spacing w:val="-2"/>
        </w:rPr>
        <w:t xml:space="preserve">difference </w:t>
      </w:r>
      <w:r>
        <w:rPr>
          <w:i/>
          <w:color w:val="333333"/>
        </w:rPr>
        <w:t>you want to make.”</w:t>
      </w:r>
    </w:p>
    <w:p w14:paraId="1B4C8B9F" w14:textId="77777777" w:rsidR="0029179C" w:rsidRDefault="00000000">
      <w:pPr>
        <w:spacing w:before="54"/>
        <w:ind w:right="763"/>
        <w:jc w:val="right"/>
        <w:rPr>
          <w:i/>
        </w:rPr>
      </w:pPr>
      <w:r>
        <w:rPr>
          <w:i/>
          <w:color w:val="333333"/>
        </w:rPr>
        <w:t>-</w:t>
      </w:r>
      <w:r>
        <w:rPr>
          <w:i/>
          <w:color w:val="333333"/>
          <w:spacing w:val="-14"/>
        </w:rPr>
        <w:t xml:space="preserve"> </w:t>
      </w:r>
      <w:r>
        <w:rPr>
          <w:i/>
          <w:color w:val="333333"/>
        </w:rPr>
        <w:t>Jane</w:t>
      </w:r>
      <w:r>
        <w:rPr>
          <w:i/>
          <w:color w:val="333333"/>
          <w:spacing w:val="-14"/>
        </w:rPr>
        <w:t xml:space="preserve"> </w:t>
      </w:r>
      <w:r>
        <w:rPr>
          <w:i/>
          <w:color w:val="333333"/>
          <w:spacing w:val="-2"/>
        </w:rPr>
        <w:t>Goodall</w:t>
      </w:r>
    </w:p>
    <w:p w14:paraId="62950F9A" w14:textId="77777777" w:rsidR="0029179C" w:rsidRDefault="0029179C">
      <w:pPr>
        <w:pStyle w:val="BodyText"/>
        <w:rPr>
          <w:i/>
          <w:sz w:val="22"/>
        </w:rPr>
      </w:pPr>
    </w:p>
    <w:p w14:paraId="0B8473AB" w14:textId="77777777" w:rsidR="0029179C" w:rsidRDefault="0029179C">
      <w:pPr>
        <w:pStyle w:val="BodyText"/>
        <w:spacing w:before="37"/>
        <w:rPr>
          <w:i/>
          <w:sz w:val="22"/>
        </w:rPr>
      </w:pPr>
    </w:p>
    <w:p w14:paraId="73563019" w14:textId="77777777" w:rsidR="0029179C" w:rsidRDefault="00000000">
      <w:pPr>
        <w:pStyle w:val="BodyText"/>
        <w:spacing w:line="302" w:lineRule="auto"/>
        <w:ind w:left="765" w:right="762"/>
        <w:jc w:val="both"/>
      </w:pPr>
      <w:r>
        <w:rPr>
          <w:color w:val="333333"/>
        </w:rPr>
        <w:t>This</w:t>
      </w:r>
      <w:r>
        <w:rPr>
          <w:color w:val="333333"/>
          <w:spacing w:val="-10"/>
        </w:rPr>
        <w:t xml:space="preserve"> </w:t>
      </w:r>
      <w:r>
        <w:rPr>
          <w:color w:val="333333"/>
        </w:rPr>
        <w:t>quote</w:t>
      </w:r>
      <w:r>
        <w:rPr>
          <w:color w:val="333333"/>
          <w:spacing w:val="-10"/>
        </w:rPr>
        <w:t xml:space="preserve"> </w:t>
      </w:r>
      <w:r>
        <w:rPr>
          <w:color w:val="333333"/>
        </w:rPr>
        <w:t>speaks</w:t>
      </w:r>
      <w:r>
        <w:rPr>
          <w:color w:val="333333"/>
          <w:spacing w:val="-10"/>
        </w:rPr>
        <w:t xml:space="preserve"> </w:t>
      </w:r>
      <w:r>
        <w:rPr>
          <w:color w:val="333333"/>
        </w:rPr>
        <w:t>to</w:t>
      </w:r>
      <w:r>
        <w:rPr>
          <w:color w:val="333333"/>
          <w:spacing w:val="-10"/>
        </w:rPr>
        <w:t xml:space="preserve"> </w:t>
      </w:r>
      <w:r>
        <w:rPr>
          <w:color w:val="333333"/>
        </w:rPr>
        <w:t>the</w:t>
      </w:r>
      <w:r>
        <w:rPr>
          <w:color w:val="333333"/>
          <w:spacing w:val="-10"/>
        </w:rPr>
        <w:t xml:space="preserve"> </w:t>
      </w:r>
      <w:r>
        <w:rPr>
          <w:color w:val="333333"/>
        </w:rPr>
        <w:t>profound</w:t>
      </w:r>
      <w:r>
        <w:rPr>
          <w:color w:val="333333"/>
          <w:spacing w:val="-10"/>
        </w:rPr>
        <w:t xml:space="preserve"> </w:t>
      </w:r>
      <w:r>
        <w:rPr>
          <w:color w:val="333333"/>
        </w:rPr>
        <w:t>impact</w:t>
      </w:r>
      <w:r>
        <w:rPr>
          <w:color w:val="333333"/>
          <w:spacing w:val="-10"/>
        </w:rPr>
        <w:t xml:space="preserve"> </w:t>
      </w:r>
      <w:r>
        <w:rPr>
          <w:color w:val="333333"/>
        </w:rPr>
        <w:t>our</w:t>
      </w:r>
      <w:r>
        <w:rPr>
          <w:color w:val="333333"/>
          <w:spacing w:val="-10"/>
        </w:rPr>
        <w:t xml:space="preserve"> </w:t>
      </w:r>
      <w:r>
        <w:rPr>
          <w:color w:val="333333"/>
        </w:rPr>
        <w:t>actions</w:t>
      </w:r>
      <w:r>
        <w:rPr>
          <w:color w:val="333333"/>
          <w:spacing w:val="-10"/>
        </w:rPr>
        <w:t xml:space="preserve"> </w:t>
      </w:r>
      <w:r>
        <w:rPr>
          <w:color w:val="333333"/>
        </w:rPr>
        <w:t>can</w:t>
      </w:r>
      <w:r>
        <w:rPr>
          <w:color w:val="333333"/>
          <w:spacing w:val="-10"/>
        </w:rPr>
        <w:t xml:space="preserve"> </w:t>
      </w:r>
      <w:r>
        <w:rPr>
          <w:color w:val="333333"/>
        </w:rPr>
        <w:t>have</w:t>
      </w:r>
      <w:r>
        <w:rPr>
          <w:color w:val="333333"/>
          <w:spacing w:val="-10"/>
        </w:rPr>
        <w:t xml:space="preserve"> </w:t>
      </w:r>
      <w:r>
        <w:rPr>
          <w:color w:val="333333"/>
        </w:rPr>
        <w:t>on</w:t>
      </w:r>
      <w:r>
        <w:rPr>
          <w:color w:val="333333"/>
          <w:spacing w:val="-10"/>
        </w:rPr>
        <w:t xml:space="preserve"> </w:t>
      </w:r>
      <w:r>
        <w:rPr>
          <w:color w:val="333333"/>
        </w:rPr>
        <w:t>our</w:t>
      </w:r>
      <w:r>
        <w:rPr>
          <w:color w:val="333333"/>
          <w:spacing w:val="-10"/>
        </w:rPr>
        <w:t xml:space="preserve"> </w:t>
      </w:r>
      <w:r>
        <w:rPr>
          <w:color w:val="333333"/>
        </w:rPr>
        <w:t>lives</w:t>
      </w:r>
      <w:r>
        <w:rPr>
          <w:color w:val="333333"/>
          <w:spacing w:val="-10"/>
        </w:rPr>
        <w:t xml:space="preserve"> </w:t>
      </w:r>
      <w:r>
        <w:rPr>
          <w:color w:val="333333"/>
        </w:rPr>
        <w:t>and</w:t>
      </w:r>
      <w:r>
        <w:rPr>
          <w:color w:val="333333"/>
          <w:spacing w:val="-10"/>
        </w:rPr>
        <w:t xml:space="preserve"> </w:t>
      </w:r>
      <w:r>
        <w:rPr>
          <w:color w:val="333333"/>
        </w:rPr>
        <w:t>the</w:t>
      </w:r>
      <w:r>
        <w:rPr>
          <w:color w:val="333333"/>
          <w:spacing w:val="-10"/>
        </w:rPr>
        <w:t xml:space="preserve"> </w:t>
      </w:r>
      <w:r>
        <w:rPr>
          <w:color w:val="333333"/>
        </w:rPr>
        <w:t>world around us. It reminds us that every decision, every goal we pursue, shapes not only our own</w:t>
      </w:r>
      <w:r>
        <w:rPr>
          <w:color w:val="333333"/>
          <w:spacing w:val="-8"/>
        </w:rPr>
        <w:t xml:space="preserve"> </w:t>
      </w:r>
      <w:r>
        <w:rPr>
          <w:color w:val="333333"/>
        </w:rPr>
        <w:t>experience</w:t>
      </w:r>
      <w:r>
        <w:rPr>
          <w:color w:val="333333"/>
          <w:spacing w:val="-8"/>
        </w:rPr>
        <w:t xml:space="preserve"> </w:t>
      </w:r>
      <w:r>
        <w:rPr>
          <w:color w:val="333333"/>
        </w:rPr>
        <w:t>but</w:t>
      </w:r>
      <w:r>
        <w:rPr>
          <w:color w:val="333333"/>
          <w:spacing w:val="-8"/>
        </w:rPr>
        <w:t xml:space="preserve"> </w:t>
      </w:r>
      <w:r>
        <w:rPr>
          <w:color w:val="333333"/>
        </w:rPr>
        <w:t>also</w:t>
      </w:r>
      <w:r>
        <w:rPr>
          <w:color w:val="333333"/>
          <w:spacing w:val="-8"/>
        </w:rPr>
        <w:t xml:space="preserve"> </w:t>
      </w:r>
      <w:r>
        <w:rPr>
          <w:color w:val="333333"/>
        </w:rPr>
        <w:t>the</w:t>
      </w:r>
      <w:r>
        <w:rPr>
          <w:color w:val="333333"/>
          <w:spacing w:val="-8"/>
        </w:rPr>
        <w:t xml:space="preserve"> </w:t>
      </w:r>
      <w:r>
        <w:rPr>
          <w:color w:val="333333"/>
        </w:rPr>
        <w:t>experience</w:t>
      </w:r>
      <w:r>
        <w:rPr>
          <w:color w:val="333333"/>
          <w:spacing w:val="-8"/>
        </w:rPr>
        <w:t xml:space="preserve"> </w:t>
      </w:r>
      <w:r>
        <w:rPr>
          <w:color w:val="333333"/>
        </w:rPr>
        <w:t>of</w:t>
      </w:r>
      <w:r>
        <w:rPr>
          <w:color w:val="333333"/>
          <w:spacing w:val="-8"/>
        </w:rPr>
        <w:t xml:space="preserve"> </w:t>
      </w:r>
      <w:r>
        <w:rPr>
          <w:color w:val="333333"/>
        </w:rPr>
        <w:t>those</w:t>
      </w:r>
      <w:r>
        <w:rPr>
          <w:color w:val="333333"/>
          <w:spacing w:val="-8"/>
        </w:rPr>
        <w:t xml:space="preserve"> </w:t>
      </w:r>
      <w:r>
        <w:rPr>
          <w:color w:val="333333"/>
        </w:rPr>
        <w:t>we</w:t>
      </w:r>
      <w:r>
        <w:rPr>
          <w:color w:val="333333"/>
          <w:spacing w:val="-8"/>
        </w:rPr>
        <w:t xml:space="preserve"> </w:t>
      </w:r>
      <w:r>
        <w:rPr>
          <w:color w:val="333333"/>
        </w:rPr>
        <w:t>influence.</w:t>
      </w:r>
      <w:r>
        <w:rPr>
          <w:color w:val="333333"/>
          <w:spacing w:val="-8"/>
        </w:rPr>
        <w:t xml:space="preserve"> </w:t>
      </w:r>
      <w:r>
        <w:rPr>
          <w:color w:val="333333"/>
        </w:rPr>
        <w:t>In</w:t>
      </w:r>
      <w:r>
        <w:rPr>
          <w:color w:val="333333"/>
          <w:spacing w:val="-8"/>
        </w:rPr>
        <w:t xml:space="preserve"> </w:t>
      </w:r>
      <w:r>
        <w:rPr>
          <w:color w:val="333333"/>
        </w:rPr>
        <w:t>the</w:t>
      </w:r>
      <w:r>
        <w:rPr>
          <w:color w:val="333333"/>
          <w:spacing w:val="-8"/>
        </w:rPr>
        <w:t xml:space="preserve"> </w:t>
      </w:r>
      <w:r>
        <w:rPr>
          <w:color w:val="333333"/>
        </w:rPr>
        <w:t>context</w:t>
      </w:r>
      <w:r>
        <w:rPr>
          <w:color w:val="333333"/>
          <w:spacing w:val="-8"/>
        </w:rPr>
        <w:t xml:space="preserve"> </w:t>
      </w:r>
      <w:r>
        <w:rPr>
          <w:color w:val="333333"/>
        </w:rPr>
        <w:t>of</w:t>
      </w:r>
      <w:r>
        <w:rPr>
          <w:color w:val="333333"/>
          <w:spacing w:val="-8"/>
        </w:rPr>
        <w:t xml:space="preserve"> </w:t>
      </w:r>
      <w:r>
        <w:rPr>
          <w:color w:val="333333"/>
        </w:rPr>
        <w:t>wellbeing, accomplishment isn’t just about achieving goals; it’s about pursuing goals that truly matter</w:t>
      </w:r>
      <w:r>
        <w:rPr>
          <w:color w:val="333333"/>
          <w:spacing w:val="-1"/>
        </w:rPr>
        <w:t xml:space="preserve"> </w:t>
      </w:r>
      <w:r>
        <w:rPr>
          <w:color w:val="333333"/>
        </w:rPr>
        <w:t>and</w:t>
      </w:r>
      <w:r>
        <w:rPr>
          <w:color w:val="333333"/>
          <w:spacing w:val="-1"/>
        </w:rPr>
        <w:t xml:space="preserve"> </w:t>
      </w:r>
      <w:r>
        <w:rPr>
          <w:color w:val="333333"/>
        </w:rPr>
        <w:t>reflect</w:t>
      </w:r>
      <w:r>
        <w:rPr>
          <w:color w:val="333333"/>
          <w:spacing w:val="-1"/>
        </w:rPr>
        <w:t xml:space="preserve"> </w:t>
      </w:r>
      <w:r>
        <w:rPr>
          <w:color w:val="333333"/>
        </w:rPr>
        <w:t>our</w:t>
      </w:r>
      <w:r>
        <w:rPr>
          <w:color w:val="333333"/>
          <w:spacing w:val="-1"/>
        </w:rPr>
        <w:t xml:space="preserve"> </w:t>
      </w:r>
      <w:r>
        <w:rPr>
          <w:color w:val="333333"/>
        </w:rPr>
        <w:t>deepest</w:t>
      </w:r>
      <w:r>
        <w:rPr>
          <w:color w:val="333333"/>
          <w:spacing w:val="-1"/>
        </w:rPr>
        <w:t xml:space="preserve"> </w:t>
      </w:r>
      <w:r>
        <w:rPr>
          <w:color w:val="333333"/>
        </w:rPr>
        <w:t>values.</w:t>
      </w:r>
      <w:r>
        <w:rPr>
          <w:color w:val="333333"/>
          <w:spacing w:val="-1"/>
        </w:rPr>
        <w:t xml:space="preserve"> </w:t>
      </w:r>
      <w:r>
        <w:rPr>
          <w:color w:val="333333"/>
        </w:rPr>
        <w:t>As</w:t>
      </w:r>
      <w:r>
        <w:rPr>
          <w:color w:val="333333"/>
          <w:spacing w:val="-1"/>
        </w:rPr>
        <w:t xml:space="preserve"> </w:t>
      </w:r>
      <w:r>
        <w:rPr>
          <w:color w:val="333333"/>
        </w:rPr>
        <w:t>we</w:t>
      </w:r>
      <w:r>
        <w:rPr>
          <w:color w:val="333333"/>
          <w:spacing w:val="-1"/>
        </w:rPr>
        <w:t xml:space="preserve"> </w:t>
      </w:r>
      <w:r>
        <w:rPr>
          <w:color w:val="333333"/>
        </w:rPr>
        <w:t>explore</w:t>
      </w:r>
      <w:r>
        <w:rPr>
          <w:color w:val="333333"/>
          <w:spacing w:val="-1"/>
        </w:rPr>
        <w:t xml:space="preserve"> </w:t>
      </w:r>
      <w:r>
        <w:rPr>
          <w:color w:val="333333"/>
        </w:rPr>
        <w:t>the</w:t>
      </w:r>
      <w:r>
        <w:rPr>
          <w:color w:val="333333"/>
          <w:spacing w:val="-1"/>
        </w:rPr>
        <w:t xml:space="preserve"> </w:t>
      </w:r>
      <w:r>
        <w:rPr>
          <w:color w:val="333333"/>
        </w:rPr>
        <w:t>concept</w:t>
      </w:r>
      <w:r>
        <w:rPr>
          <w:color w:val="333333"/>
          <w:spacing w:val="-1"/>
        </w:rPr>
        <w:t xml:space="preserve"> </w:t>
      </w:r>
      <w:r>
        <w:rPr>
          <w:color w:val="333333"/>
        </w:rPr>
        <w:t>of</w:t>
      </w:r>
      <w:r>
        <w:rPr>
          <w:color w:val="333333"/>
          <w:spacing w:val="-1"/>
        </w:rPr>
        <w:t xml:space="preserve"> </w:t>
      </w:r>
      <w:r>
        <w:rPr>
          <w:color w:val="333333"/>
        </w:rPr>
        <w:t>accomplishment,</w:t>
      </w:r>
      <w:r>
        <w:rPr>
          <w:color w:val="333333"/>
          <w:spacing w:val="-1"/>
        </w:rPr>
        <w:t xml:space="preserve"> </w:t>
      </w:r>
      <w:r>
        <w:rPr>
          <w:color w:val="333333"/>
        </w:rPr>
        <w:t>we consider how our actions align with the difference we want to make in our lives and the lives of others.</w:t>
      </w:r>
    </w:p>
    <w:p w14:paraId="4C802C23" w14:textId="77777777" w:rsidR="0029179C" w:rsidRDefault="00000000">
      <w:pPr>
        <w:pStyle w:val="BodyText"/>
        <w:spacing w:before="227" w:line="302" w:lineRule="auto"/>
        <w:ind w:left="765" w:right="762"/>
        <w:jc w:val="both"/>
      </w:pPr>
      <w:r>
        <w:rPr>
          <w:color w:val="333333"/>
        </w:rPr>
        <w:t>In</w:t>
      </w:r>
      <w:r>
        <w:rPr>
          <w:color w:val="333333"/>
          <w:spacing w:val="26"/>
        </w:rPr>
        <w:t xml:space="preserve"> </w:t>
      </w:r>
      <w:r>
        <w:rPr>
          <w:color w:val="333333"/>
        </w:rPr>
        <w:t>the</w:t>
      </w:r>
      <w:r>
        <w:rPr>
          <w:color w:val="333333"/>
          <w:spacing w:val="26"/>
        </w:rPr>
        <w:t xml:space="preserve"> </w:t>
      </w:r>
      <w:hyperlink w:anchor="_bookmark13" w:history="1">
        <w:r w:rsidR="0029179C">
          <w:rPr>
            <w:color w:val="333333"/>
          </w:rPr>
          <w:t>previous</w:t>
        </w:r>
        <w:r w:rsidR="0029179C">
          <w:rPr>
            <w:color w:val="333333"/>
            <w:spacing w:val="26"/>
          </w:rPr>
          <w:t xml:space="preserve"> </w:t>
        </w:r>
        <w:r w:rsidR="0029179C">
          <w:rPr>
            <w:color w:val="333333"/>
          </w:rPr>
          <w:t>session,</w:t>
        </w:r>
      </w:hyperlink>
      <w:r>
        <w:rPr>
          <w:color w:val="333333"/>
          <w:spacing w:val="26"/>
        </w:rPr>
        <w:t xml:space="preserve"> </w:t>
      </w:r>
      <w:r>
        <w:rPr>
          <w:color w:val="333333"/>
        </w:rPr>
        <w:t>we</w:t>
      </w:r>
      <w:r>
        <w:rPr>
          <w:color w:val="333333"/>
          <w:spacing w:val="26"/>
        </w:rPr>
        <w:t xml:space="preserve"> </w:t>
      </w:r>
      <w:r>
        <w:rPr>
          <w:color w:val="333333"/>
        </w:rPr>
        <w:t>delved</w:t>
      </w:r>
      <w:r>
        <w:rPr>
          <w:color w:val="333333"/>
          <w:spacing w:val="26"/>
        </w:rPr>
        <w:t xml:space="preserve"> </w:t>
      </w:r>
      <w:r>
        <w:rPr>
          <w:color w:val="333333"/>
        </w:rPr>
        <w:t>into</w:t>
      </w:r>
      <w:r>
        <w:rPr>
          <w:color w:val="333333"/>
          <w:spacing w:val="26"/>
        </w:rPr>
        <w:t xml:space="preserve"> </w:t>
      </w:r>
      <w:r>
        <w:rPr>
          <w:color w:val="333333"/>
        </w:rPr>
        <w:t>the</w:t>
      </w:r>
      <w:r>
        <w:rPr>
          <w:color w:val="333333"/>
          <w:spacing w:val="26"/>
        </w:rPr>
        <w:t xml:space="preserve"> </w:t>
      </w:r>
      <w:r>
        <w:rPr>
          <w:color w:val="333333"/>
        </w:rPr>
        <w:t>role</w:t>
      </w:r>
      <w:r>
        <w:rPr>
          <w:color w:val="333333"/>
          <w:spacing w:val="26"/>
        </w:rPr>
        <w:t xml:space="preserve"> </w:t>
      </w:r>
      <w:r>
        <w:rPr>
          <w:color w:val="333333"/>
        </w:rPr>
        <w:t>that</w:t>
      </w:r>
      <w:r>
        <w:rPr>
          <w:color w:val="333333"/>
          <w:spacing w:val="26"/>
        </w:rPr>
        <w:t xml:space="preserve"> </w:t>
      </w:r>
      <w:r>
        <w:rPr>
          <w:color w:val="333333"/>
        </w:rPr>
        <w:t>a</w:t>
      </w:r>
      <w:r>
        <w:rPr>
          <w:color w:val="333333"/>
          <w:spacing w:val="26"/>
        </w:rPr>
        <w:t xml:space="preserve"> </w:t>
      </w:r>
      <w:r>
        <w:rPr>
          <w:color w:val="333333"/>
        </w:rPr>
        <w:t>sense</w:t>
      </w:r>
      <w:r>
        <w:rPr>
          <w:color w:val="333333"/>
          <w:spacing w:val="26"/>
        </w:rPr>
        <w:t xml:space="preserve"> </w:t>
      </w:r>
      <w:r>
        <w:rPr>
          <w:color w:val="333333"/>
        </w:rPr>
        <w:t>of</w:t>
      </w:r>
      <w:r>
        <w:rPr>
          <w:color w:val="333333"/>
          <w:spacing w:val="26"/>
        </w:rPr>
        <w:t xml:space="preserve"> </w:t>
      </w:r>
      <w:r>
        <w:rPr>
          <w:color w:val="333333"/>
        </w:rPr>
        <w:t>meaning</w:t>
      </w:r>
      <w:r>
        <w:rPr>
          <w:color w:val="333333"/>
          <w:spacing w:val="26"/>
        </w:rPr>
        <w:t xml:space="preserve"> </w:t>
      </w:r>
      <w:r>
        <w:rPr>
          <w:color w:val="333333"/>
        </w:rPr>
        <w:t>in</w:t>
      </w:r>
      <w:r>
        <w:rPr>
          <w:color w:val="333333"/>
          <w:spacing w:val="26"/>
        </w:rPr>
        <w:t xml:space="preserve"> </w:t>
      </w:r>
      <w:r>
        <w:rPr>
          <w:color w:val="333333"/>
        </w:rPr>
        <w:t>life</w:t>
      </w:r>
      <w:r>
        <w:rPr>
          <w:color w:val="333333"/>
          <w:spacing w:val="26"/>
        </w:rPr>
        <w:t xml:space="preserve"> </w:t>
      </w:r>
      <w:r>
        <w:rPr>
          <w:color w:val="333333"/>
        </w:rPr>
        <w:t>plays in our overall health, happiness, and resilience. We explored the distinction between harmonious and obsessive passions, discussing how balancing these passions can significantly enhance our life satisfaction. Additionally, we explored how job crafting how, when, where, why, and with whom we work can help us actively shape our work to better align with our values and strengths, thereby creating a more fulfilling and purpose-driven professional life.</w:t>
      </w:r>
    </w:p>
    <w:p w14:paraId="6C2A1AB2" w14:textId="77777777" w:rsidR="0029179C" w:rsidRDefault="00000000">
      <w:pPr>
        <w:pStyle w:val="BodyText"/>
        <w:spacing w:before="227" w:line="302" w:lineRule="auto"/>
        <w:ind w:left="765" w:right="763"/>
        <w:jc w:val="both"/>
      </w:pPr>
      <w:r>
        <w:rPr>
          <w:color w:val="333333"/>
        </w:rPr>
        <w:t>In today’s session, we’ll focus on Accomplishment, helping you set and achieve goals that</w:t>
      </w:r>
      <w:r>
        <w:rPr>
          <w:color w:val="333333"/>
          <w:spacing w:val="-5"/>
        </w:rPr>
        <w:t xml:space="preserve"> </w:t>
      </w:r>
      <w:r>
        <w:rPr>
          <w:color w:val="333333"/>
        </w:rPr>
        <w:t>are</w:t>
      </w:r>
      <w:r>
        <w:rPr>
          <w:color w:val="333333"/>
          <w:spacing w:val="-5"/>
        </w:rPr>
        <w:t xml:space="preserve"> </w:t>
      </w:r>
      <w:r>
        <w:rPr>
          <w:color w:val="333333"/>
        </w:rPr>
        <w:t>not</w:t>
      </w:r>
      <w:r>
        <w:rPr>
          <w:color w:val="333333"/>
          <w:spacing w:val="-5"/>
        </w:rPr>
        <w:t xml:space="preserve"> </w:t>
      </w:r>
      <w:r>
        <w:rPr>
          <w:color w:val="333333"/>
        </w:rPr>
        <w:t>only</w:t>
      </w:r>
      <w:r>
        <w:rPr>
          <w:color w:val="333333"/>
          <w:spacing w:val="-5"/>
        </w:rPr>
        <w:t xml:space="preserve"> </w:t>
      </w:r>
      <w:r>
        <w:rPr>
          <w:color w:val="333333"/>
        </w:rPr>
        <w:t>significant</w:t>
      </w:r>
      <w:r>
        <w:rPr>
          <w:color w:val="333333"/>
          <w:spacing w:val="-5"/>
        </w:rPr>
        <w:t xml:space="preserve"> </w:t>
      </w:r>
      <w:r>
        <w:rPr>
          <w:color w:val="333333"/>
        </w:rPr>
        <w:t>but</w:t>
      </w:r>
      <w:r>
        <w:rPr>
          <w:color w:val="333333"/>
          <w:spacing w:val="-5"/>
        </w:rPr>
        <w:t xml:space="preserve"> </w:t>
      </w:r>
      <w:r>
        <w:rPr>
          <w:color w:val="333333"/>
        </w:rPr>
        <w:t>also</w:t>
      </w:r>
      <w:r>
        <w:rPr>
          <w:color w:val="333333"/>
          <w:spacing w:val="-5"/>
        </w:rPr>
        <w:t xml:space="preserve"> </w:t>
      </w:r>
      <w:r>
        <w:rPr>
          <w:color w:val="333333"/>
        </w:rPr>
        <w:t>deeply</w:t>
      </w:r>
      <w:r>
        <w:rPr>
          <w:color w:val="333333"/>
          <w:spacing w:val="-5"/>
        </w:rPr>
        <w:t xml:space="preserve"> </w:t>
      </w:r>
      <w:r>
        <w:rPr>
          <w:color w:val="333333"/>
        </w:rPr>
        <w:t>satisfying</w:t>
      </w:r>
      <w:r>
        <w:rPr>
          <w:color w:val="333333"/>
          <w:spacing w:val="-5"/>
        </w:rPr>
        <w:t xml:space="preserve"> </w:t>
      </w:r>
      <w:r>
        <w:rPr>
          <w:color w:val="333333"/>
        </w:rPr>
        <w:t>and</w:t>
      </w:r>
      <w:r>
        <w:rPr>
          <w:color w:val="333333"/>
          <w:spacing w:val="-5"/>
        </w:rPr>
        <w:t xml:space="preserve"> </w:t>
      </w:r>
      <w:r>
        <w:rPr>
          <w:color w:val="333333"/>
        </w:rPr>
        <w:t>aligned</w:t>
      </w:r>
      <w:r>
        <w:rPr>
          <w:color w:val="333333"/>
          <w:spacing w:val="-5"/>
        </w:rPr>
        <w:t xml:space="preserve"> </w:t>
      </w:r>
      <w:r>
        <w:rPr>
          <w:color w:val="333333"/>
        </w:rPr>
        <w:t>with</w:t>
      </w:r>
      <w:r>
        <w:rPr>
          <w:color w:val="333333"/>
          <w:spacing w:val="-5"/>
        </w:rPr>
        <w:t xml:space="preserve"> </w:t>
      </w:r>
      <w:r>
        <w:rPr>
          <w:color w:val="333333"/>
        </w:rPr>
        <w:t>your</w:t>
      </w:r>
      <w:r>
        <w:rPr>
          <w:color w:val="333333"/>
          <w:spacing w:val="-5"/>
        </w:rPr>
        <w:t xml:space="preserve"> </w:t>
      </w:r>
      <w:r>
        <w:rPr>
          <w:color w:val="333333"/>
        </w:rPr>
        <w:t>core</w:t>
      </w:r>
      <w:r>
        <w:rPr>
          <w:color w:val="333333"/>
          <w:spacing w:val="-4"/>
        </w:rPr>
        <w:t xml:space="preserve"> </w:t>
      </w:r>
      <w:r>
        <w:rPr>
          <w:color w:val="333333"/>
          <w:spacing w:val="-2"/>
        </w:rPr>
        <w:t>values.</w:t>
      </w:r>
    </w:p>
    <w:p w14:paraId="264F12A8" w14:textId="77777777" w:rsidR="0029179C" w:rsidRDefault="00000000">
      <w:pPr>
        <w:pStyle w:val="BodyText"/>
        <w:spacing w:before="227"/>
        <w:ind w:left="765"/>
        <w:jc w:val="both"/>
      </w:pPr>
      <w:r>
        <w:rPr>
          <w:color w:val="333333"/>
          <w:spacing w:val="-2"/>
        </w:rPr>
        <w:t>In</w:t>
      </w:r>
      <w:r>
        <w:rPr>
          <w:color w:val="333333"/>
          <w:spacing w:val="-3"/>
        </w:rPr>
        <w:t xml:space="preserve"> </w:t>
      </w:r>
      <w:r>
        <w:rPr>
          <w:color w:val="333333"/>
          <w:spacing w:val="-2"/>
        </w:rPr>
        <w:t>particular,</w:t>
      </w:r>
      <w:r>
        <w:rPr>
          <w:color w:val="333333"/>
          <w:spacing w:val="-3"/>
        </w:rPr>
        <w:t xml:space="preserve"> </w:t>
      </w:r>
      <w:r>
        <w:rPr>
          <w:color w:val="333333"/>
          <w:spacing w:val="-2"/>
        </w:rPr>
        <w:t>you will:</w:t>
      </w:r>
    </w:p>
    <w:p w14:paraId="428B7167" w14:textId="77777777" w:rsidR="0029179C" w:rsidRDefault="00000000">
      <w:pPr>
        <w:pStyle w:val="BodyText"/>
        <w:spacing w:before="6"/>
      </w:pPr>
      <w:r>
        <w:rPr>
          <w:noProof/>
        </w:rPr>
        <mc:AlternateContent>
          <mc:Choice Requires="wpg">
            <w:drawing>
              <wp:anchor distT="0" distB="0" distL="0" distR="0" simplePos="0" relativeHeight="487766528" behindDoc="1" locked="0" layoutInCell="1" allowOverlap="1" wp14:anchorId="5C9881EF" wp14:editId="61BD94EC">
                <wp:simplePos x="0" y="0"/>
                <wp:positionH relativeFrom="page">
                  <wp:posOffset>1296009</wp:posOffset>
                </wp:positionH>
                <wp:positionV relativeFrom="paragraph">
                  <wp:posOffset>190576</wp:posOffset>
                </wp:positionV>
                <wp:extent cx="4968240" cy="353060"/>
                <wp:effectExtent l="0" t="0" r="0" b="0"/>
                <wp:wrapTopAndBottom/>
                <wp:docPr id="919" name="Group 9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920" name="Graphic 920"/>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921" name="Textbox 921"/>
                        <wps:cNvSpPr txBox="1"/>
                        <wps:spPr>
                          <a:xfrm>
                            <a:off x="0" y="0"/>
                            <a:ext cx="4968240" cy="353060"/>
                          </a:xfrm>
                          <a:prstGeom prst="rect">
                            <a:avLst/>
                          </a:prstGeom>
                        </wps:spPr>
                        <wps:txbx>
                          <w:txbxContent>
                            <w:p w14:paraId="17E077B5"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3"/>
                                  <w:sz w:val="20"/>
                                </w:rPr>
                                <w:t xml:space="preserve"> </w:t>
                              </w:r>
                              <w:r>
                                <w:rPr>
                                  <w:color w:val="333333"/>
                                  <w:sz w:val="20"/>
                                </w:rPr>
                                <w:t>on</w:t>
                              </w:r>
                              <w:r>
                                <w:rPr>
                                  <w:color w:val="333333"/>
                                  <w:spacing w:val="3"/>
                                  <w:sz w:val="20"/>
                                </w:rPr>
                                <w:t xml:space="preserve"> </w:t>
                              </w:r>
                              <w:r>
                                <w:rPr>
                                  <w:color w:val="333333"/>
                                  <w:sz w:val="20"/>
                                </w:rPr>
                                <w:t>past</w:t>
                              </w:r>
                              <w:r>
                                <w:rPr>
                                  <w:color w:val="333333"/>
                                  <w:spacing w:val="3"/>
                                  <w:sz w:val="20"/>
                                </w:rPr>
                                <w:t xml:space="preserve"> </w:t>
                              </w:r>
                              <w:r>
                                <w:rPr>
                                  <w:color w:val="333333"/>
                                  <w:sz w:val="20"/>
                                </w:rPr>
                                <w:t>accomplishments</w:t>
                              </w:r>
                              <w:r>
                                <w:rPr>
                                  <w:color w:val="333333"/>
                                  <w:spacing w:val="3"/>
                                  <w:sz w:val="20"/>
                                </w:rPr>
                                <w:t xml:space="preserve"> </w:t>
                              </w:r>
                              <w:r>
                                <w:rPr>
                                  <w:color w:val="333333"/>
                                  <w:sz w:val="20"/>
                                </w:rPr>
                                <w:t>and</w:t>
                              </w:r>
                              <w:r>
                                <w:rPr>
                                  <w:color w:val="333333"/>
                                  <w:spacing w:val="3"/>
                                  <w:sz w:val="20"/>
                                </w:rPr>
                                <w:t xml:space="preserve"> </w:t>
                              </w:r>
                              <w:r>
                                <w:rPr>
                                  <w:color w:val="333333"/>
                                  <w:sz w:val="20"/>
                                </w:rPr>
                                <w:t>current</w:t>
                              </w:r>
                              <w:r>
                                <w:rPr>
                                  <w:color w:val="333333"/>
                                  <w:spacing w:val="3"/>
                                  <w:sz w:val="20"/>
                                </w:rPr>
                                <w:t xml:space="preserve"> </w:t>
                              </w:r>
                              <w:r>
                                <w:rPr>
                                  <w:color w:val="333333"/>
                                  <w:spacing w:val="-2"/>
                                  <w:sz w:val="20"/>
                                </w:rPr>
                                <w:t>challenges</w:t>
                              </w:r>
                            </w:p>
                          </w:txbxContent>
                        </wps:txbx>
                        <wps:bodyPr wrap="square" lIns="0" tIns="0" rIns="0" bIns="0" rtlCol="0">
                          <a:noAutofit/>
                        </wps:bodyPr>
                      </wps:wsp>
                    </wpg:wgp>
                  </a:graphicData>
                </a:graphic>
              </wp:anchor>
            </w:drawing>
          </mc:Choice>
          <mc:Fallback>
            <w:pict>
              <v:group w14:anchorId="5C9881EF" id="Group 919" o:spid="_x0000_s1263" style="position:absolute;margin-left:102.05pt;margin-top:15pt;width:391.2pt;height:27.8pt;z-index:-1554995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">
                <v:shape id="Graphic 920" o:spid="_x0000_s126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921" o:spid="_x0000_s126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" filled="f" stroked="f">
                  <v:textbox inset="0,0,0,0">
                    <w:txbxContent>
                      <w:p w14:paraId="17E077B5"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3"/>
                            <w:sz w:val="20"/>
                          </w:rPr>
                          <w:t xml:space="preserve"> </w:t>
                        </w:r>
                        <w:r>
                          <w:rPr>
                            <w:color w:val="333333"/>
                            <w:sz w:val="20"/>
                          </w:rPr>
                          <w:t>on</w:t>
                        </w:r>
                        <w:r>
                          <w:rPr>
                            <w:color w:val="333333"/>
                            <w:spacing w:val="3"/>
                            <w:sz w:val="20"/>
                          </w:rPr>
                          <w:t xml:space="preserve"> </w:t>
                        </w:r>
                        <w:r>
                          <w:rPr>
                            <w:color w:val="333333"/>
                            <w:sz w:val="20"/>
                          </w:rPr>
                          <w:t>past</w:t>
                        </w:r>
                        <w:r>
                          <w:rPr>
                            <w:color w:val="333333"/>
                            <w:spacing w:val="3"/>
                            <w:sz w:val="20"/>
                          </w:rPr>
                          <w:t xml:space="preserve"> </w:t>
                        </w:r>
                        <w:r>
                          <w:rPr>
                            <w:color w:val="333333"/>
                            <w:sz w:val="20"/>
                          </w:rPr>
                          <w:t>accomplishments</w:t>
                        </w:r>
                        <w:r>
                          <w:rPr>
                            <w:color w:val="333333"/>
                            <w:spacing w:val="3"/>
                            <w:sz w:val="20"/>
                          </w:rPr>
                          <w:t xml:space="preserve"> </w:t>
                        </w:r>
                        <w:r>
                          <w:rPr>
                            <w:color w:val="333333"/>
                            <w:sz w:val="20"/>
                          </w:rPr>
                          <w:t>and</w:t>
                        </w:r>
                        <w:r>
                          <w:rPr>
                            <w:color w:val="333333"/>
                            <w:spacing w:val="3"/>
                            <w:sz w:val="20"/>
                          </w:rPr>
                          <w:t xml:space="preserve"> </w:t>
                        </w:r>
                        <w:r>
                          <w:rPr>
                            <w:color w:val="333333"/>
                            <w:sz w:val="20"/>
                          </w:rPr>
                          <w:t>current</w:t>
                        </w:r>
                        <w:r>
                          <w:rPr>
                            <w:color w:val="333333"/>
                            <w:spacing w:val="3"/>
                            <w:sz w:val="20"/>
                          </w:rPr>
                          <w:t xml:space="preserve"> </w:t>
                        </w:r>
                        <w:r>
                          <w:rPr>
                            <w:color w:val="333333"/>
                            <w:spacing w:val="-2"/>
                            <w:sz w:val="20"/>
                          </w:rPr>
                          <w:t>challenges</w:t>
                        </w:r>
                      </w:p>
                    </w:txbxContent>
                  </v:textbox>
                </v:shape>
                <w10:wrap type="topAndBottom" anchorx="page"/>
              </v:group>
            </w:pict>
          </mc:Fallback>
        </mc:AlternateContent>
      </w:r>
      <w:r>
        <w:rPr>
          <w:noProof/>
        </w:rPr>
        <mc:AlternateContent>
          <mc:Choice Requires="wpg">
            <w:drawing>
              <wp:anchor distT="0" distB="0" distL="0" distR="0" simplePos="0" relativeHeight="487767040" behindDoc="1" locked="0" layoutInCell="1" allowOverlap="1" wp14:anchorId="41071F8A" wp14:editId="4951C9FF">
                <wp:simplePos x="0" y="0"/>
                <wp:positionH relativeFrom="page">
                  <wp:posOffset>1296009</wp:posOffset>
                </wp:positionH>
                <wp:positionV relativeFrom="paragraph">
                  <wp:posOffset>627774</wp:posOffset>
                </wp:positionV>
                <wp:extent cx="4968240" cy="353060"/>
                <wp:effectExtent l="0" t="0" r="0" b="0"/>
                <wp:wrapTopAndBottom/>
                <wp:docPr id="922" name="Group 9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923" name="Graphic 92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924" name="Textbox 924"/>
                        <wps:cNvSpPr txBox="1"/>
                        <wps:spPr>
                          <a:xfrm>
                            <a:off x="0" y="0"/>
                            <a:ext cx="4968240" cy="353060"/>
                          </a:xfrm>
                          <a:prstGeom prst="rect">
                            <a:avLst/>
                          </a:prstGeom>
                        </wps:spPr>
                        <wps:txbx>
                          <w:txbxContent>
                            <w:p w14:paraId="2461C34D"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10"/>
                                  <w:sz w:val="20"/>
                                </w:rPr>
                                <w:t xml:space="preserve"> </w:t>
                              </w:r>
                              <w:r>
                                <w:rPr>
                                  <w:color w:val="333333"/>
                                  <w:sz w:val="20"/>
                                </w:rPr>
                                <w:t>how</w:t>
                              </w:r>
                              <w:r>
                                <w:rPr>
                                  <w:color w:val="333333"/>
                                  <w:spacing w:val="-10"/>
                                  <w:sz w:val="20"/>
                                </w:rPr>
                                <w:t xml:space="preserve"> </w:t>
                              </w:r>
                              <w:r>
                                <w:rPr>
                                  <w:color w:val="333333"/>
                                  <w:sz w:val="20"/>
                                </w:rPr>
                                <w:t>values</w:t>
                              </w:r>
                              <w:r>
                                <w:rPr>
                                  <w:color w:val="333333"/>
                                  <w:spacing w:val="-9"/>
                                  <w:sz w:val="20"/>
                                </w:rPr>
                                <w:t xml:space="preserve"> </w:t>
                              </w:r>
                              <w:r>
                                <w:rPr>
                                  <w:color w:val="333333"/>
                                  <w:sz w:val="20"/>
                                </w:rPr>
                                <w:t>drive</w:t>
                              </w:r>
                              <w:r>
                                <w:rPr>
                                  <w:color w:val="333333"/>
                                  <w:spacing w:val="-10"/>
                                  <w:sz w:val="20"/>
                                </w:rPr>
                                <w:t xml:space="preserve"> </w:t>
                              </w:r>
                              <w:r>
                                <w:rPr>
                                  <w:color w:val="333333"/>
                                  <w:sz w:val="20"/>
                                </w:rPr>
                                <w:t>meaningful</w:t>
                              </w:r>
                              <w:r>
                                <w:rPr>
                                  <w:color w:val="333333"/>
                                  <w:spacing w:val="-9"/>
                                  <w:sz w:val="20"/>
                                </w:rPr>
                                <w:t xml:space="preserve"> </w:t>
                              </w:r>
                              <w:r>
                                <w:rPr>
                                  <w:color w:val="333333"/>
                                  <w:spacing w:val="-2"/>
                                  <w:sz w:val="20"/>
                                </w:rPr>
                                <w:t>achievements</w:t>
                              </w:r>
                            </w:p>
                          </w:txbxContent>
                        </wps:txbx>
                        <wps:bodyPr wrap="square" lIns="0" tIns="0" rIns="0" bIns="0" rtlCol="0">
                          <a:noAutofit/>
                        </wps:bodyPr>
                      </wps:wsp>
                    </wpg:wgp>
                  </a:graphicData>
                </a:graphic>
              </wp:anchor>
            </w:drawing>
          </mc:Choice>
          <mc:Fallback>
            <w:pict>
              <v:group w14:anchorId="41071F8A" id="Group 922" o:spid="_x0000_s1266" style="position:absolute;margin-left:102.05pt;margin-top:49.45pt;width:391.2pt;height:27.8pt;z-index:-1554944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">
                <v:shape id="Graphic 923" o:spid="_x0000_s1267"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" path="m4896002,l71996,,43971,5657,21086,21086,5657,43971,,71996,,280796r5657,28027l21086,331712r22885,15434l71996,352805r4824006,l4924027,347146r22884,-15434l4962341,308823r5657,-28027l4967998,71996r-5657,-28025l4946911,21086,4924027,5657,4896002,xe" fillcolor="#faf9f8" stroked="f">
                  <v:path arrowok="t"/>
                </v:shape>
                <v:shape id="Textbox 924" o:spid="_x0000_s1268"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" filled="f" stroked="f">
                  <v:textbox inset="0,0,0,0">
                    <w:txbxContent>
                      <w:p w14:paraId="2461C34D"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10"/>
                            <w:sz w:val="20"/>
                          </w:rPr>
                          <w:t xml:space="preserve"> </w:t>
                        </w:r>
                        <w:r>
                          <w:rPr>
                            <w:color w:val="333333"/>
                            <w:sz w:val="20"/>
                          </w:rPr>
                          <w:t>how</w:t>
                        </w:r>
                        <w:r>
                          <w:rPr>
                            <w:color w:val="333333"/>
                            <w:spacing w:val="-10"/>
                            <w:sz w:val="20"/>
                          </w:rPr>
                          <w:t xml:space="preserve"> </w:t>
                        </w:r>
                        <w:r>
                          <w:rPr>
                            <w:color w:val="333333"/>
                            <w:sz w:val="20"/>
                          </w:rPr>
                          <w:t>values</w:t>
                        </w:r>
                        <w:r>
                          <w:rPr>
                            <w:color w:val="333333"/>
                            <w:spacing w:val="-9"/>
                            <w:sz w:val="20"/>
                          </w:rPr>
                          <w:t xml:space="preserve"> </w:t>
                        </w:r>
                        <w:r>
                          <w:rPr>
                            <w:color w:val="333333"/>
                            <w:sz w:val="20"/>
                          </w:rPr>
                          <w:t>drive</w:t>
                        </w:r>
                        <w:r>
                          <w:rPr>
                            <w:color w:val="333333"/>
                            <w:spacing w:val="-10"/>
                            <w:sz w:val="20"/>
                          </w:rPr>
                          <w:t xml:space="preserve"> </w:t>
                        </w:r>
                        <w:r>
                          <w:rPr>
                            <w:color w:val="333333"/>
                            <w:sz w:val="20"/>
                          </w:rPr>
                          <w:t>meaningful</w:t>
                        </w:r>
                        <w:r>
                          <w:rPr>
                            <w:color w:val="333333"/>
                            <w:spacing w:val="-9"/>
                            <w:sz w:val="20"/>
                          </w:rPr>
                          <w:t xml:space="preserve"> </w:t>
                        </w:r>
                        <w:r>
                          <w:rPr>
                            <w:color w:val="333333"/>
                            <w:spacing w:val="-2"/>
                            <w:sz w:val="20"/>
                          </w:rPr>
                          <w:t>achievements</w:t>
                        </w:r>
                      </w:p>
                    </w:txbxContent>
                  </v:textbox>
                </v:shape>
                <w10:wrap type="topAndBottom" anchorx="page"/>
              </v:group>
            </w:pict>
          </mc:Fallback>
        </mc:AlternateContent>
      </w:r>
      <w:r>
        <w:rPr>
          <w:noProof/>
        </w:rPr>
        <mc:AlternateContent>
          <mc:Choice Requires="wpg">
            <w:drawing>
              <wp:anchor distT="0" distB="0" distL="0" distR="0" simplePos="0" relativeHeight="487767552" behindDoc="1" locked="0" layoutInCell="1" allowOverlap="1" wp14:anchorId="61BF25CF" wp14:editId="7D1A5ECC">
                <wp:simplePos x="0" y="0"/>
                <wp:positionH relativeFrom="page">
                  <wp:posOffset>1296009</wp:posOffset>
                </wp:positionH>
                <wp:positionV relativeFrom="paragraph">
                  <wp:posOffset>1064984</wp:posOffset>
                </wp:positionV>
                <wp:extent cx="4968240" cy="353060"/>
                <wp:effectExtent l="0" t="0" r="0" b="0"/>
                <wp:wrapTopAndBottom/>
                <wp:docPr id="925" name="Group 9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926" name="Graphic 926"/>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927" name="Textbox 927"/>
                        <wps:cNvSpPr txBox="1"/>
                        <wps:spPr>
                          <a:xfrm>
                            <a:off x="0" y="0"/>
                            <a:ext cx="4968240" cy="353060"/>
                          </a:xfrm>
                          <a:prstGeom prst="rect">
                            <a:avLst/>
                          </a:prstGeom>
                        </wps:spPr>
                        <wps:txbx>
                          <w:txbxContent>
                            <w:p w14:paraId="4BD4F659"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Experiment</w:t>
                              </w:r>
                              <w:r>
                                <w:rPr>
                                  <w:color w:val="333333"/>
                                  <w:spacing w:val="2"/>
                                  <w:sz w:val="20"/>
                                </w:rPr>
                                <w:t xml:space="preserve"> </w:t>
                              </w:r>
                              <w:r>
                                <w:rPr>
                                  <w:color w:val="333333"/>
                                  <w:sz w:val="20"/>
                                </w:rPr>
                                <w:t>with</w:t>
                              </w:r>
                              <w:r>
                                <w:rPr>
                                  <w:color w:val="333333"/>
                                  <w:spacing w:val="2"/>
                                  <w:sz w:val="20"/>
                                </w:rPr>
                                <w:t xml:space="preserve"> </w:t>
                              </w:r>
                              <w:r>
                                <w:rPr>
                                  <w:color w:val="333333"/>
                                  <w:sz w:val="20"/>
                                </w:rPr>
                                <w:t>setting</w:t>
                              </w:r>
                              <w:r>
                                <w:rPr>
                                  <w:color w:val="333333"/>
                                  <w:spacing w:val="2"/>
                                  <w:sz w:val="20"/>
                                </w:rPr>
                                <w:t xml:space="preserve"> </w:t>
                              </w:r>
                              <w:r>
                                <w:rPr>
                                  <w:color w:val="333333"/>
                                  <w:sz w:val="20"/>
                                </w:rPr>
                                <w:t>goals</w:t>
                              </w:r>
                              <w:r>
                                <w:rPr>
                                  <w:color w:val="333333"/>
                                  <w:spacing w:val="2"/>
                                  <w:sz w:val="20"/>
                                </w:rPr>
                                <w:t xml:space="preserve"> </w:t>
                              </w:r>
                              <w:r>
                                <w:rPr>
                                  <w:color w:val="333333"/>
                                  <w:sz w:val="20"/>
                                </w:rPr>
                                <w:t>that</w:t>
                              </w:r>
                              <w:r>
                                <w:rPr>
                                  <w:color w:val="333333"/>
                                  <w:spacing w:val="2"/>
                                  <w:sz w:val="20"/>
                                </w:rPr>
                                <w:t xml:space="preserve"> </w:t>
                              </w:r>
                              <w:r>
                                <w:rPr>
                                  <w:color w:val="333333"/>
                                  <w:sz w:val="20"/>
                                </w:rPr>
                                <w:t>align</w:t>
                              </w:r>
                              <w:r>
                                <w:rPr>
                                  <w:color w:val="333333"/>
                                  <w:spacing w:val="2"/>
                                  <w:sz w:val="20"/>
                                </w:rPr>
                                <w:t xml:space="preserve"> </w:t>
                              </w:r>
                              <w:r>
                                <w:rPr>
                                  <w:color w:val="333333"/>
                                  <w:sz w:val="20"/>
                                </w:rPr>
                                <w:t>with</w:t>
                              </w:r>
                              <w:r>
                                <w:rPr>
                                  <w:color w:val="333333"/>
                                  <w:spacing w:val="1"/>
                                  <w:sz w:val="20"/>
                                </w:rPr>
                                <w:t xml:space="preserve"> </w:t>
                              </w:r>
                              <w:r>
                                <w:rPr>
                                  <w:color w:val="333333"/>
                                  <w:sz w:val="20"/>
                                </w:rPr>
                                <w:t>our</w:t>
                              </w:r>
                              <w:r>
                                <w:rPr>
                                  <w:color w:val="333333"/>
                                  <w:spacing w:val="2"/>
                                  <w:sz w:val="20"/>
                                </w:rPr>
                                <w:t xml:space="preserve"> </w:t>
                              </w:r>
                              <w:r>
                                <w:rPr>
                                  <w:color w:val="333333"/>
                                  <w:sz w:val="20"/>
                                </w:rPr>
                                <w:t>deepest</w:t>
                              </w:r>
                              <w:r>
                                <w:rPr>
                                  <w:color w:val="333333"/>
                                  <w:spacing w:val="2"/>
                                  <w:sz w:val="20"/>
                                </w:rPr>
                                <w:t xml:space="preserve"> </w:t>
                              </w:r>
                              <w:r>
                                <w:rPr>
                                  <w:color w:val="333333"/>
                                  <w:spacing w:val="-2"/>
                                  <w:sz w:val="20"/>
                                </w:rPr>
                                <w:t>values</w:t>
                              </w:r>
                            </w:p>
                          </w:txbxContent>
                        </wps:txbx>
                        <wps:bodyPr wrap="square" lIns="0" tIns="0" rIns="0" bIns="0" rtlCol="0">
                          <a:noAutofit/>
                        </wps:bodyPr>
                      </wps:wsp>
                    </wpg:wgp>
                  </a:graphicData>
                </a:graphic>
              </wp:anchor>
            </w:drawing>
          </mc:Choice>
          <mc:Fallback>
            <w:pict>
              <v:group w14:anchorId="61BF25CF" id="Group 925" o:spid="_x0000_s1269" style="position:absolute;margin-left:102.05pt;margin-top:83.85pt;width:391.2pt;height:27.8pt;z-index:-1554892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">
                <v:shape id="Graphic 926" o:spid="_x0000_s1270"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927" o:spid="_x0000_s1271"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" filled="f" stroked="f">
                  <v:textbox inset="0,0,0,0">
                    <w:txbxContent>
                      <w:p w14:paraId="4BD4F659"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Experiment</w:t>
                        </w:r>
                        <w:r>
                          <w:rPr>
                            <w:color w:val="333333"/>
                            <w:spacing w:val="2"/>
                            <w:sz w:val="20"/>
                          </w:rPr>
                          <w:t xml:space="preserve"> </w:t>
                        </w:r>
                        <w:r>
                          <w:rPr>
                            <w:color w:val="333333"/>
                            <w:sz w:val="20"/>
                          </w:rPr>
                          <w:t>with</w:t>
                        </w:r>
                        <w:r>
                          <w:rPr>
                            <w:color w:val="333333"/>
                            <w:spacing w:val="2"/>
                            <w:sz w:val="20"/>
                          </w:rPr>
                          <w:t xml:space="preserve"> </w:t>
                        </w:r>
                        <w:r>
                          <w:rPr>
                            <w:color w:val="333333"/>
                            <w:sz w:val="20"/>
                          </w:rPr>
                          <w:t>setting</w:t>
                        </w:r>
                        <w:r>
                          <w:rPr>
                            <w:color w:val="333333"/>
                            <w:spacing w:val="2"/>
                            <w:sz w:val="20"/>
                          </w:rPr>
                          <w:t xml:space="preserve"> </w:t>
                        </w:r>
                        <w:r>
                          <w:rPr>
                            <w:color w:val="333333"/>
                            <w:sz w:val="20"/>
                          </w:rPr>
                          <w:t>goals</w:t>
                        </w:r>
                        <w:r>
                          <w:rPr>
                            <w:color w:val="333333"/>
                            <w:spacing w:val="2"/>
                            <w:sz w:val="20"/>
                          </w:rPr>
                          <w:t xml:space="preserve"> </w:t>
                        </w:r>
                        <w:r>
                          <w:rPr>
                            <w:color w:val="333333"/>
                            <w:sz w:val="20"/>
                          </w:rPr>
                          <w:t>that</w:t>
                        </w:r>
                        <w:r>
                          <w:rPr>
                            <w:color w:val="333333"/>
                            <w:spacing w:val="2"/>
                            <w:sz w:val="20"/>
                          </w:rPr>
                          <w:t xml:space="preserve"> </w:t>
                        </w:r>
                        <w:r>
                          <w:rPr>
                            <w:color w:val="333333"/>
                            <w:sz w:val="20"/>
                          </w:rPr>
                          <w:t>align</w:t>
                        </w:r>
                        <w:r>
                          <w:rPr>
                            <w:color w:val="333333"/>
                            <w:spacing w:val="2"/>
                            <w:sz w:val="20"/>
                          </w:rPr>
                          <w:t xml:space="preserve"> </w:t>
                        </w:r>
                        <w:r>
                          <w:rPr>
                            <w:color w:val="333333"/>
                            <w:sz w:val="20"/>
                          </w:rPr>
                          <w:t>with</w:t>
                        </w:r>
                        <w:r>
                          <w:rPr>
                            <w:color w:val="333333"/>
                            <w:spacing w:val="1"/>
                            <w:sz w:val="20"/>
                          </w:rPr>
                          <w:t xml:space="preserve"> </w:t>
                        </w:r>
                        <w:r>
                          <w:rPr>
                            <w:color w:val="333333"/>
                            <w:sz w:val="20"/>
                          </w:rPr>
                          <w:t>our</w:t>
                        </w:r>
                        <w:r>
                          <w:rPr>
                            <w:color w:val="333333"/>
                            <w:spacing w:val="2"/>
                            <w:sz w:val="20"/>
                          </w:rPr>
                          <w:t xml:space="preserve"> </w:t>
                        </w:r>
                        <w:r>
                          <w:rPr>
                            <w:color w:val="333333"/>
                            <w:sz w:val="20"/>
                          </w:rPr>
                          <w:t>deepest</w:t>
                        </w:r>
                        <w:r>
                          <w:rPr>
                            <w:color w:val="333333"/>
                            <w:spacing w:val="2"/>
                            <w:sz w:val="20"/>
                          </w:rPr>
                          <w:t xml:space="preserve"> </w:t>
                        </w:r>
                        <w:r>
                          <w:rPr>
                            <w:color w:val="333333"/>
                            <w:spacing w:val="-2"/>
                            <w:sz w:val="20"/>
                          </w:rPr>
                          <w:t>values</w:t>
                        </w:r>
                      </w:p>
                    </w:txbxContent>
                  </v:textbox>
                </v:shape>
                <w10:wrap type="topAndBottom" anchorx="page"/>
              </v:group>
            </w:pict>
          </mc:Fallback>
        </mc:AlternateContent>
      </w:r>
      <w:r>
        <w:rPr>
          <w:noProof/>
        </w:rPr>
        <mc:AlternateContent>
          <mc:Choice Requires="wpg">
            <w:drawing>
              <wp:anchor distT="0" distB="0" distL="0" distR="0" simplePos="0" relativeHeight="487768064" behindDoc="1" locked="0" layoutInCell="1" allowOverlap="1" wp14:anchorId="77B3A7D3" wp14:editId="423A4343">
                <wp:simplePos x="0" y="0"/>
                <wp:positionH relativeFrom="page">
                  <wp:posOffset>1296009</wp:posOffset>
                </wp:positionH>
                <wp:positionV relativeFrom="paragraph">
                  <wp:posOffset>1502182</wp:posOffset>
                </wp:positionV>
                <wp:extent cx="4968240" cy="353060"/>
                <wp:effectExtent l="0" t="0" r="0" b="0"/>
                <wp:wrapTopAndBottom/>
                <wp:docPr id="928" name="Group 9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929" name="Graphic 92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930" name="Textbox 930"/>
                        <wps:cNvSpPr txBox="1"/>
                        <wps:spPr>
                          <a:xfrm>
                            <a:off x="0" y="0"/>
                            <a:ext cx="4968240" cy="353060"/>
                          </a:xfrm>
                          <a:prstGeom prst="rect">
                            <a:avLst/>
                          </a:prstGeom>
                        </wps:spPr>
                        <wps:txbx>
                          <w:txbxContent>
                            <w:p w14:paraId="23F1A683"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Examine</w:t>
                              </w:r>
                              <w:r>
                                <w:rPr>
                                  <w:color w:val="333333"/>
                                  <w:spacing w:val="-2"/>
                                  <w:sz w:val="20"/>
                                </w:rPr>
                                <w:t xml:space="preserve"> </w:t>
                              </w:r>
                              <w:r>
                                <w:rPr>
                                  <w:color w:val="333333"/>
                                  <w:sz w:val="20"/>
                                </w:rPr>
                                <w:t>how</w:t>
                              </w:r>
                              <w:r>
                                <w:rPr>
                                  <w:color w:val="333333"/>
                                  <w:spacing w:val="-2"/>
                                  <w:sz w:val="20"/>
                                </w:rPr>
                                <w:t xml:space="preserve"> </w:t>
                              </w:r>
                              <w:r>
                                <w:rPr>
                                  <w:color w:val="333333"/>
                                  <w:sz w:val="20"/>
                                </w:rPr>
                                <w:t>we</w:t>
                              </w:r>
                              <w:r>
                                <w:rPr>
                                  <w:color w:val="333333"/>
                                  <w:spacing w:val="-1"/>
                                  <w:sz w:val="20"/>
                                </w:rPr>
                                <w:t xml:space="preserve"> </w:t>
                              </w:r>
                              <w:r>
                                <w:rPr>
                                  <w:color w:val="333333"/>
                                  <w:sz w:val="20"/>
                                </w:rPr>
                                <w:t>can</w:t>
                              </w:r>
                              <w:r>
                                <w:rPr>
                                  <w:color w:val="333333"/>
                                  <w:spacing w:val="-2"/>
                                  <w:sz w:val="20"/>
                                </w:rPr>
                                <w:t xml:space="preserve"> </w:t>
                              </w:r>
                              <w:r>
                                <w:rPr>
                                  <w:color w:val="333333"/>
                                  <w:sz w:val="20"/>
                                </w:rPr>
                                <w:t>both</w:t>
                              </w:r>
                              <w:r>
                                <w:rPr>
                                  <w:color w:val="333333"/>
                                  <w:spacing w:val="-2"/>
                                  <w:sz w:val="20"/>
                                </w:rPr>
                                <w:t xml:space="preserve"> </w:t>
                              </w:r>
                              <w:r>
                                <w:rPr>
                                  <w:color w:val="333333"/>
                                  <w:sz w:val="20"/>
                                </w:rPr>
                                <w:t>strive</w:t>
                              </w:r>
                              <w:r>
                                <w:rPr>
                                  <w:color w:val="333333"/>
                                  <w:spacing w:val="-1"/>
                                  <w:sz w:val="20"/>
                                </w:rPr>
                                <w:t xml:space="preserve"> </w:t>
                              </w:r>
                              <w:r>
                                <w:rPr>
                                  <w:color w:val="333333"/>
                                  <w:sz w:val="20"/>
                                </w:rPr>
                                <w:t>and</w:t>
                              </w:r>
                              <w:r>
                                <w:rPr>
                                  <w:color w:val="333333"/>
                                  <w:spacing w:val="-2"/>
                                  <w:sz w:val="20"/>
                                </w:rPr>
                                <w:t xml:space="preserve"> </w:t>
                              </w:r>
                              <w:r>
                                <w:rPr>
                                  <w:color w:val="333333"/>
                                  <w:sz w:val="20"/>
                                </w:rPr>
                                <w:t>savor</w:t>
                              </w:r>
                              <w:r>
                                <w:rPr>
                                  <w:color w:val="333333"/>
                                  <w:spacing w:val="-1"/>
                                  <w:sz w:val="20"/>
                                </w:rPr>
                                <w:t xml:space="preserve"> </w:t>
                              </w:r>
                              <w:r>
                                <w:rPr>
                                  <w:color w:val="333333"/>
                                  <w:sz w:val="20"/>
                                </w:rPr>
                                <w:t>the</w:t>
                              </w:r>
                              <w:r>
                                <w:rPr>
                                  <w:color w:val="333333"/>
                                  <w:spacing w:val="-2"/>
                                  <w:sz w:val="20"/>
                                </w:rPr>
                                <w:t xml:space="preserve"> </w:t>
                              </w:r>
                              <w:r>
                                <w:rPr>
                                  <w:color w:val="333333"/>
                                  <w:sz w:val="20"/>
                                </w:rPr>
                                <w:t>journey</w:t>
                              </w:r>
                              <w:r>
                                <w:rPr>
                                  <w:color w:val="333333"/>
                                  <w:spacing w:val="-2"/>
                                  <w:sz w:val="20"/>
                                </w:rPr>
                                <w:t xml:space="preserve"> </w:t>
                              </w:r>
                              <w:r>
                                <w:rPr>
                                  <w:color w:val="333333"/>
                                  <w:sz w:val="20"/>
                                </w:rPr>
                                <w:t>as</w:t>
                              </w:r>
                              <w:r>
                                <w:rPr>
                                  <w:color w:val="333333"/>
                                  <w:spacing w:val="-1"/>
                                  <w:sz w:val="20"/>
                                </w:rPr>
                                <w:t xml:space="preserve"> </w:t>
                              </w:r>
                              <w:r>
                                <w:rPr>
                                  <w:color w:val="333333"/>
                                  <w:sz w:val="20"/>
                                </w:rPr>
                                <w:t>we</w:t>
                              </w:r>
                              <w:r>
                                <w:rPr>
                                  <w:color w:val="333333"/>
                                  <w:spacing w:val="-2"/>
                                  <w:sz w:val="20"/>
                                </w:rPr>
                                <w:t xml:space="preserve"> </w:t>
                              </w:r>
                              <w:r>
                                <w:rPr>
                                  <w:color w:val="333333"/>
                                  <w:sz w:val="20"/>
                                </w:rPr>
                                <w:t>pursue</w:t>
                              </w:r>
                              <w:r>
                                <w:rPr>
                                  <w:color w:val="333333"/>
                                  <w:spacing w:val="-1"/>
                                  <w:sz w:val="20"/>
                                </w:rPr>
                                <w:t xml:space="preserve"> </w:t>
                              </w:r>
                              <w:r>
                                <w:rPr>
                                  <w:color w:val="333333"/>
                                  <w:sz w:val="20"/>
                                </w:rPr>
                                <w:t>our</w:t>
                              </w:r>
                              <w:r>
                                <w:rPr>
                                  <w:color w:val="333333"/>
                                  <w:spacing w:val="-2"/>
                                  <w:sz w:val="20"/>
                                </w:rPr>
                                <w:t xml:space="preserve"> goals</w:t>
                              </w:r>
                            </w:p>
                          </w:txbxContent>
                        </wps:txbx>
                        <wps:bodyPr wrap="square" lIns="0" tIns="0" rIns="0" bIns="0" rtlCol="0">
                          <a:noAutofit/>
                        </wps:bodyPr>
                      </wps:wsp>
                    </wpg:wgp>
                  </a:graphicData>
                </a:graphic>
              </wp:anchor>
            </w:drawing>
          </mc:Choice>
          <mc:Fallback>
            <w:pict>
              <v:group w14:anchorId="77B3A7D3" id="Group 928" o:spid="_x0000_s1272" style="position:absolute;margin-left:102.05pt;margin-top:118.3pt;width:391.2pt;height:27.8pt;z-index:-1554841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">
                <v:shape id="Graphic 929" o:spid="_x0000_s127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930" o:spid="_x0000_s127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" filled="f" stroked="f">
                  <v:textbox inset="0,0,0,0">
                    <w:txbxContent>
                      <w:p w14:paraId="23F1A683"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Examine</w:t>
                        </w:r>
                        <w:r>
                          <w:rPr>
                            <w:color w:val="333333"/>
                            <w:spacing w:val="-2"/>
                            <w:sz w:val="20"/>
                          </w:rPr>
                          <w:t xml:space="preserve"> </w:t>
                        </w:r>
                        <w:r>
                          <w:rPr>
                            <w:color w:val="333333"/>
                            <w:sz w:val="20"/>
                          </w:rPr>
                          <w:t>how</w:t>
                        </w:r>
                        <w:r>
                          <w:rPr>
                            <w:color w:val="333333"/>
                            <w:spacing w:val="-2"/>
                            <w:sz w:val="20"/>
                          </w:rPr>
                          <w:t xml:space="preserve"> </w:t>
                        </w:r>
                        <w:r>
                          <w:rPr>
                            <w:color w:val="333333"/>
                            <w:sz w:val="20"/>
                          </w:rPr>
                          <w:t>we</w:t>
                        </w:r>
                        <w:r>
                          <w:rPr>
                            <w:color w:val="333333"/>
                            <w:spacing w:val="-1"/>
                            <w:sz w:val="20"/>
                          </w:rPr>
                          <w:t xml:space="preserve"> </w:t>
                        </w:r>
                        <w:r>
                          <w:rPr>
                            <w:color w:val="333333"/>
                            <w:sz w:val="20"/>
                          </w:rPr>
                          <w:t>can</w:t>
                        </w:r>
                        <w:r>
                          <w:rPr>
                            <w:color w:val="333333"/>
                            <w:spacing w:val="-2"/>
                            <w:sz w:val="20"/>
                          </w:rPr>
                          <w:t xml:space="preserve"> </w:t>
                        </w:r>
                        <w:r>
                          <w:rPr>
                            <w:color w:val="333333"/>
                            <w:sz w:val="20"/>
                          </w:rPr>
                          <w:t>both</w:t>
                        </w:r>
                        <w:r>
                          <w:rPr>
                            <w:color w:val="333333"/>
                            <w:spacing w:val="-2"/>
                            <w:sz w:val="20"/>
                          </w:rPr>
                          <w:t xml:space="preserve"> </w:t>
                        </w:r>
                        <w:r>
                          <w:rPr>
                            <w:color w:val="333333"/>
                            <w:sz w:val="20"/>
                          </w:rPr>
                          <w:t>strive</w:t>
                        </w:r>
                        <w:r>
                          <w:rPr>
                            <w:color w:val="333333"/>
                            <w:spacing w:val="-1"/>
                            <w:sz w:val="20"/>
                          </w:rPr>
                          <w:t xml:space="preserve"> </w:t>
                        </w:r>
                        <w:r>
                          <w:rPr>
                            <w:color w:val="333333"/>
                            <w:sz w:val="20"/>
                          </w:rPr>
                          <w:t>and</w:t>
                        </w:r>
                        <w:r>
                          <w:rPr>
                            <w:color w:val="333333"/>
                            <w:spacing w:val="-2"/>
                            <w:sz w:val="20"/>
                          </w:rPr>
                          <w:t xml:space="preserve"> </w:t>
                        </w:r>
                        <w:r>
                          <w:rPr>
                            <w:color w:val="333333"/>
                            <w:sz w:val="20"/>
                          </w:rPr>
                          <w:t>savor</w:t>
                        </w:r>
                        <w:r>
                          <w:rPr>
                            <w:color w:val="333333"/>
                            <w:spacing w:val="-1"/>
                            <w:sz w:val="20"/>
                          </w:rPr>
                          <w:t xml:space="preserve"> </w:t>
                        </w:r>
                        <w:r>
                          <w:rPr>
                            <w:color w:val="333333"/>
                            <w:sz w:val="20"/>
                          </w:rPr>
                          <w:t>the</w:t>
                        </w:r>
                        <w:r>
                          <w:rPr>
                            <w:color w:val="333333"/>
                            <w:spacing w:val="-2"/>
                            <w:sz w:val="20"/>
                          </w:rPr>
                          <w:t xml:space="preserve"> </w:t>
                        </w:r>
                        <w:r>
                          <w:rPr>
                            <w:color w:val="333333"/>
                            <w:sz w:val="20"/>
                          </w:rPr>
                          <w:t>journey</w:t>
                        </w:r>
                        <w:r>
                          <w:rPr>
                            <w:color w:val="333333"/>
                            <w:spacing w:val="-2"/>
                            <w:sz w:val="20"/>
                          </w:rPr>
                          <w:t xml:space="preserve"> </w:t>
                        </w:r>
                        <w:r>
                          <w:rPr>
                            <w:color w:val="333333"/>
                            <w:sz w:val="20"/>
                          </w:rPr>
                          <w:t>as</w:t>
                        </w:r>
                        <w:r>
                          <w:rPr>
                            <w:color w:val="333333"/>
                            <w:spacing w:val="-1"/>
                            <w:sz w:val="20"/>
                          </w:rPr>
                          <w:t xml:space="preserve"> </w:t>
                        </w:r>
                        <w:r>
                          <w:rPr>
                            <w:color w:val="333333"/>
                            <w:sz w:val="20"/>
                          </w:rPr>
                          <w:t>we</w:t>
                        </w:r>
                        <w:r>
                          <w:rPr>
                            <w:color w:val="333333"/>
                            <w:spacing w:val="-2"/>
                            <w:sz w:val="20"/>
                          </w:rPr>
                          <w:t xml:space="preserve"> </w:t>
                        </w:r>
                        <w:r>
                          <w:rPr>
                            <w:color w:val="333333"/>
                            <w:sz w:val="20"/>
                          </w:rPr>
                          <w:t>pursue</w:t>
                        </w:r>
                        <w:r>
                          <w:rPr>
                            <w:color w:val="333333"/>
                            <w:spacing w:val="-1"/>
                            <w:sz w:val="20"/>
                          </w:rPr>
                          <w:t xml:space="preserve"> </w:t>
                        </w:r>
                        <w:r>
                          <w:rPr>
                            <w:color w:val="333333"/>
                            <w:sz w:val="20"/>
                          </w:rPr>
                          <w:t>our</w:t>
                        </w:r>
                        <w:r>
                          <w:rPr>
                            <w:color w:val="333333"/>
                            <w:spacing w:val="-2"/>
                            <w:sz w:val="20"/>
                          </w:rPr>
                          <w:t xml:space="preserve"> goals</w:t>
                        </w:r>
                      </w:p>
                    </w:txbxContent>
                  </v:textbox>
                </v:shape>
                <w10:wrap type="topAndBottom" anchorx="page"/>
              </v:group>
            </w:pict>
          </mc:Fallback>
        </mc:AlternateContent>
      </w:r>
      <w:r>
        <w:rPr>
          <w:noProof/>
        </w:rPr>
        <mc:AlternateContent>
          <mc:Choice Requires="wpg">
            <w:drawing>
              <wp:anchor distT="0" distB="0" distL="0" distR="0" simplePos="0" relativeHeight="487768576" behindDoc="1" locked="0" layoutInCell="1" allowOverlap="1" wp14:anchorId="503333AF" wp14:editId="5752B250">
                <wp:simplePos x="0" y="0"/>
                <wp:positionH relativeFrom="page">
                  <wp:posOffset>1296009</wp:posOffset>
                </wp:positionH>
                <wp:positionV relativeFrom="paragraph">
                  <wp:posOffset>1939379</wp:posOffset>
                </wp:positionV>
                <wp:extent cx="4968240" cy="353060"/>
                <wp:effectExtent l="0" t="0" r="0" b="0"/>
                <wp:wrapTopAndBottom/>
                <wp:docPr id="931" name="Group 9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932" name="Graphic 93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933" name="Textbox 933"/>
                        <wps:cNvSpPr txBox="1"/>
                        <wps:spPr>
                          <a:xfrm>
                            <a:off x="0" y="0"/>
                            <a:ext cx="4968240" cy="353060"/>
                          </a:xfrm>
                          <a:prstGeom prst="rect">
                            <a:avLst/>
                          </a:prstGeom>
                        </wps:spPr>
                        <wps:txbx>
                          <w:txbxContent>
                            <w:p w14:paraId="40A0C7B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Uncover</w:t>
                              </w:r>
                              <w:r>
                                <w:rPr>
                                  <w:color w:val="333333"/>
                                  <w:spacing w:val="-3"/>
                                  <w:sz w:val="20"/>
                                </w:rPr>
                                <w:t xml:space="preserve"> </w:t>
                              </w:r>
                              <w:r>
                                <w:rPr>
                                  <w:color w:val="333333"/>
                                  <w:sz w:val="20"/>
                                </w:rPr>
                                <w:t>the</w:t>
                              </w:r>
                              <w:r>
                                <w:rPr>
                                  <w:color w:val="333333"/>
                                  <w:spacing w:val="-2"/>
                                  <w:sz w:val="20"/>
                                </w:rPr>
                                <w:t xml:space="preserve"> </w:t>
                              </w:r>
                              <w:r>
                                <w:rPr>
                                  <w:color w:val="333333"/>
                                  <w:sz w:val="20"/>
                                </w:rPr>
                                <w:t>benefits</w:t>
                              </w:r>
                              <w:r>
                                <w:rPr>
                                  <w:color w:val="333333"/>
                                  <w:spacing w:val="-2"/>
                                  <w:sz w:val="20"/>
                                </w:rPr>
                                <w:t xml:space="preserve"> </w:t>
                              </w:r>
                              <w:r>
                                <w:rPr>
                                  <w:color w:val="333333"/>
                                  <w:sz w:val="20"/>
                                </w:rPr>
                                <w:t>of</w:t>
                              </w:r>
                              <w:r>
                                <w:rPr>
                                  <w:color w:val="333333"/>
                                  <w:spacing w:val="-3"/>
                                  <w:sz w:val="20"/>
                                </w:rPr>
                                <w:t xml:space="preserve"> </w:t>
                              </w:r>
                              <w:r>
                                <w:rPr>
                                  <w:color w:val="333333"/>
                                  <w:sz w:val="20"/>
                                </w:rPr>
                                <w:t>navigating</w:t>
                              </w:r>
                              <w:r>
                                <w:rPr>
                                  <w:color w:val="333333"/>
                                  <w:spacing w:val="-2"/>
                                  <w:sz w:val="20"/>
                                </w:rPr>
                                <w:t xml:space="preserve"> </w:t>
                              </w:r>
                              <w:r>
                                <w:rPr>
                                  <w:color w:val="333333"/>
                                  <w:sz w:val="20"/>
                                </w:rPr>
                                <w:t>setbacks</w:t>
                              </w:r>
                              <w:r>
                                <w:rPr>
                                  <w:color w:val="333333"/>
                                  <w:spacing w:val="-2"/>
                                  <w:sz w:val="20"/>
                                </w:rPr>
                                <w:t xml:space="preserve"> </w:t>
                              </w:r>
                              <w:r>
                                <w:rPr>
                                  <w:color w:val="333333"/>
                                  <w:sz w:val="20"/>
                                </w:rPr>
                                <w:t>with</w:t>
                              </w:r>
                              <w:r>
                                <w:rPr>
                                  <w:color w:val="333333"/>
                                  <w:spacing w:val="-3"/>
                                  <w:sz w:val="20"/>
                                </w:rPr>
                                <w:t xml:space="preserve"> </w:t>
                              </w:r>
                              <w:r>
                                <w:rPr>
                                  <w:color w:val="333333"/>
                                  <w:sz w:val="20"/>
                                </w:rPr>
                                <w:t>self-</w:t>
                              </w:r>
                              <w:r>
                                <w:rPr>
                                  <w:color w:val="333333"/>
                                  <w:spacing w:val="-2"/>
                                  <w:sz w:val="20"/>
                                </w:rPr>
                                <w:t>compassion</w:t>
                              </w:r>
                            </w:p>
                          </w:txbxContent>
                        </wps:txbx>
                        <wps:bodyPr wrap="square" lIns="0" tIns="0" rIns="0" bIns="0" rtlCol="0">
                          <a:noAutofit/>
                        </wps:bodyPr>
                      </wps:wsp>
                    </wpg:wgp>
                  </a:graphicData>
                </a:graphic>
              </wp:anchor>
            </w:drawing>
          </mc:Choice>
          <mc:Fallback>
            <w:pict>
              <v:group w14:anchorId="503333AF" id="Group 931" o:spid="_x0000_s1275" style="position:absolute;margin-left:102.05pt;margin-top:152.7pt;width:391.2pt;height:27.8pt;z-index:-1554790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">
                <v:shape id="Graphic 932" o:spid="_x0000_s127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933" o:spid="_x0000_s127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" filled="f" stroked="f">
                  <v:textbox inset="0,0,0,0">
                    <w:txbxContent>
                      <w:p w14:paraId="40A0C7B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Uncover</w:t>
                        </w:r>
                        <w:r>
                          <w:rPr>
                            <w:color w:val="333333"/>
                            <w:spacing w:val="-3"/>
                            <w:sz w:val="20"/>
                          </w:rPr>
                          <w:t xml:space="preserve"> </w:t>
                        </w:r>
                        <w:r>
                          <w:rPr>
                            <w:color w:val="333333"/>
                            <w:sz w:val="20"/>
                          </w:rPr>
                          <w:t>the</w:t>
                        </w:r>
                        <w:r>
                          <w:rPr>
                            <w:color w:val="333333"/>
                            <w:spacing w:val="-2"/>
                            <w:sz w:val="20"/>
                          </w:rPr>
                          <w:t xml:space="preserve"> </w:t>
                        </w:r>
                        <w:r>
                          <w:rPr>
                            <w:color w:val="333333"/>
                            <w:sz w:val="20"/>
                          </w:rPr>
                          <w:t>benefits</w:t>
                        </w:r>
                        <w:r>
                          <w:rPr>
                            <w:color w:val="333333"/>
                            <w:spacing w:val="-2"/>
                            <w:sz w:val="20"/>
                          </w:rPr>
                          <w:t xml:space="preserve"> </w:t>
                        </w:r>
                        <w:r>
                          <w:rPr>
                            <w:color w:val="333333"/>
                            <w:sz w:val="20"/>
                          </w:rPr>
                          <w:t>of</w:t>
                        </w:r>
                        <w:r>
                          <w:rPr>
                            <w:color w:val="333333"/>
                            <w:spacing w:val="-3"/>
                            <w:sz w:val="20"/>
                          </w:rPr>
                          <w:t xml:space="preserve"> </w:t>
                        </w:r>
                        <w:r>
                          <w:rPr>
                            <w:color w:val="333333"/>
                            <w:sz w:val="20"/>
                          </w:rPr>
                          <w:t>navigating</w:t>
                        </w:r>
                        <w:r>
                          <w:rPr>
                            <w:color w:val="333333"/>
                            <w:spacing w:val="-2"/>
                            <w:sz w:val="20"/>
                          </w:rPr>
                          <w:t xml:space="preserve"> </w:t>
                        </w:r>
                        <w:r>
                          <w:rPr>
                            <w:color w:val="333333"/>
                            <w:sz w:val="20"/>
                          </w:rPr>
                          <w:t>setbacks</w:t>
                        </w:r>
                        <w:r>
                          <w:rPr>
                            <w:color w:val="333333"/>
                            <w:spacing w:val="-2"/>
                            <w:sz w:val="20"/>
                          </w:rPr>
                          <w:t xml:space="preserve"> </w:t>
                        </w:r>
                        <w:r>
                          <w:rPr>
                            <w:color w:val="333333"/>
                            <w:sz w:val="20"/>
                          </w:rPr>
                          <w:t>with</w:t>
                        </w:r>
                        <w:r>
                          <w:rPr>
                            <w:color w:val="333333"/>
                            <w:spacing w:val="-3"/>
                            <w:sz w:val="20"/>
                          </w:rPr>
                          <w:t xml:space="preserve"> </w:t>
                        </w:r>
                        <w:r>
                          <w:rPr>
                            <w:color w:val="333333"/>
                            <w:sz w:val="20"/>
                          </w:rPr>
                          <w:t>self-</w:t>
                        </w:r>
                        <w:r>
                          <w:rPr>
                            <w:color w:val="333333"/>
                            <w:spacing w:val="-2"/>
                            <w:sz w:val="20"/>
                          </w:rPr>
                          <w:t>compassion</w:t>
                        </w:r>
                      </w:p>
                    </w:txbxContent>
                  </v:textbox>
                </v:shape>
                <w10:wrap type="topAndBottom" anchorx="page"/>
              </v:group>
            </w:pict>
          </mc:Fallback>
        </mc:AlternateContent>
      </w:r>
      <w:r>
        <w:rPr>
          <w:noProof/>
        </w:rPr>
        <mc:AlternateContent>
          <mc:Choice Requires="wpg">
            <w:drawing>
              <wp:anchor distT="0" distB="0" distL="0" distR="0" simplePos="0" relativeHeight="487769088" behindDoc="1" locked="0" layoutInCell="1" allowOverlap="1" wp14:anchorId="1A8F9CED" wp14:editId="1283FF3A">
                <wp:simplePos x="0" y="0"/>
                <wp:positionH relativeFrom="page">
                  <wp:posOffset>1296009</wp:posOffset>
                </wp:positionH>
                <wp:positionV relativeFrom="paragraph">
                  <wp:posOffset>2375960</wp:posOffset>
                </wp:positionV>
                <wp:extent cx="4968240" cy="556260"/>
                <wp:effectExtent l="0" t="0" r="0" b="0"/>
                <wp:wrapTopAndBottom/>
                <wp:docPr id="934" name="Group 9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935" name="Graphic 935"/>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936" name="Textbox 936"/>
                        <wps:cNvSpPr txBox="1"/>
                        <wps:spPr>
                          <a:xfrm>
                            <a:off x="0" y="0"/>
                            <a:ext cx="4968240" cy="556260"/>
                          </a:xfrm>
                          <a:prstGeom prst="rect">
                            <a:avLst/>
                          </a:prstGeom>
                        </wps:spPr>
                        <wps:txbx>
                          <w:txbxContent>
                            <w:p w14:paraId="5A6309B2"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Unpack the Wellbeing Ripple action clients will take to create positive change in your community</w:t>
                              </w:r>
                            </w:p>
                          </w:txbxContent>
                        </wps:txbx>
                        <wps:bodyPr wrap="square" lIns="0" tIns="0" rIns="0" bIns="0" rtlCol="0">
                          <a:noAutofit/>
                        </wps:bodyPr>
                      </wps:wsp>
                    </wpg:wgp>
                  </a:graphicData>
                </a:graphic>
              </wp:anchor>
            </w:drawing>
          </mc:Choice>
          <mc:Fallback>
            <w:pict>
              <v:group w14:anchorId="1A8F9CED" id="Group 934" o:spid="_x0000_s1278" style="position:absolute;margin-left:102.05pt;margin-top:187.1pt;width:391.2pt;height:43.8pt;z-index:-15547392;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">
                <v:shape id="Graphic 935" o:spid="_x0000_s1279"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" path="m4896002,l71996,,43971,5657,21086,21086,5657,43971,,71996,,483997r5657,28026l21086,534912r22885,15434l71996,556006r4824006,l4924027,550346r22884,-15434l4962341,512023r5657,-28026l4967998,71996r-5657,-28025l4946911,21086,4924027,5657,4896002,xe" fillcolor="#faf9f8" stroked="f">
                  <v:path arrowok="t"/>
                </v:shape>
                <v:shape id="Textbox 936" o:spid="_x0000_s1280"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" filled="f" stroked="f">
                  <v:textbox inset="0,0,0,0">
                    <w:txbxContent>
                      <w:p w14:paraId="5A6309B2"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Unpack the Wellbeing Ripple action clients will take to create positive change in your community</w:t>
                        </w:r>
                      </w:p>
                    </w:txbxContent>
                  </v:textbox>
                </v:shape>
                <w10:wrap type="topAndBottom" anchorx="page"/>
              </v:group>
            </w:pict>
          </mc:Fallback>
        </mc:AlternateContent>
      </w:r>
    </w:p>
    <w:p w14:paraId="7A8A42FF" w14:textId="77777777" w:rsidR="0029179C" w:rsidRDefault="0029179C">
      <w:pPr>
        <w:pStyle w:val="BodyText"/>
        <w:rPr>
          <w:sz w:val="8"/>
        </w:rPr>
      </w:pPr>
    </w:p>
    <w:p w14:paraId="253934E3" w14:textId="77777777" w:rsidR="0029179C" w:rsidRDefault="0029179C">
      <w:pPr>
        <w:pStyle w:val="BodyText"/>
        <w:spacing w:before="1"/>
        <w:rPr>
          <w:sz w:val="8"/>
        </w:rPr>
      </w:pPr>
    </w:p>
    <w:p w14:paraId="1EAEB2DF" w14:textId="77777777" w:rsidR="0029179C" w:rsidRDefault="0029179C">
      <w:pPr>
        <w:pStyle w:val="BodyText"/>
        <w:rPr>
          <w:sz w:val="8"/>
        </w:rPr>
      </w:pPr>
    </w:p>
    <w:p w14:paraId="2F10D6A6" w14:textId="77777777" w:rsidR="0029179C" w:rsidRDefault="0029179C">
      <w:pPr>
        <w:pStyle w:val="BodyText"/>
        <w:rPr>
          <w:sz w:val="8"/>
        </w:rPr>
      </w:pPr>
    </w:p>
    <w:p w14:paraId="34077CA4" w14:textId="77777777" w:rsidR="0029179C" w:rsidRDefault="0029179C">
      <w:pPr>
        <w:pStyle w:val="BodyText"/>
        <w:rPr>
          <w:sz w:val="8"/>
        </w:rPr>
      </w:pPr>
    </w:p>
    <w:p w14:paraId="1E456D5B" w14:textId="77777777" w:rsidR="0029179C" w:rsidRDefault="0029179C">
      <w:pPr>
        <w:pStyle w:val="BodyText"/>
        <w:rPr>
          <w:sz w:val="8"/>
        </w:rPr>
        <w:sectPr w:rsidR="0029179C">
          <w:headerReference w:type="default" r:id="rId212"/>
          <w:footerReference w:type="default" r:id="rId213"/>
          <w:pgSz w:w="11910" w:h="16840"/>
          <w:pgMar w:top="1360" w:right="1275" w:bottom="1380" w:left="1275" w:header="914" w:footer="1197" w:gutter="0"/>
          <w:pgNumType w:start="142"/>
          <w:cols w:space="720"/>
        </w:sectPr>
      </w:pPr>
    </w:p>
    <w:p w14:paraId="6881045D" w14:textId="77777777" w:rsidR="0029179C" w:rsidRDefault="0029179C">
      <w:pPr>
        <w:pStyle w:val="BodyText"/>
      </w:pPr>
    </w:p>
    <w:p w14:paraId="3891487D" w14:textId="77777777" w:rsidR="0029179C" w:rsidRDefault="0029179C">
      <w:pPr>
        <w:pStyle w:val="BodyText"/>
        <w:spacing w:before="127"/>
      </w:pPr>
    </w:p>
    <w:p w14:paraId="3896C20C" w14:textId="77777777" w:rsidR="0029179C" w:rsidRDefault="00000000">
      <w:pPr>
        <w:pStyle w:val="BodyText"/>
        <w:spacing w:before="1" w:line="302" w:lineRule="auto"/>
        <w:ind w:left="765" w:right="763"/>
        <w:jc w:val="both"/>
      </w:pPr>
      <w:r>
        <w:rPr>
          <w:color w:val="333333"/>
        </w:rPr>
        <w:t>This session draws upon the foundational research and theories of Russ Harris and Steven C. Hayes, whose work in acceptance and commitment therapy emphasizes the importance of aligning goals with core values to foster meaningful accomplishment. We’ll explore Albert Bandura’s concept of self-efficacy, which highlights the critical role of belief in one’s abilities in setting and achieving challenging goals. The session also integrates</w:t>
      </w:r>
      <w:r>
        <w:rPr>
          <w:color w:val="333333"/>
          <w:spacing w:val="31"/>
        </w:rPr>
        <w:t xml:space="preserve"> </w:t>
      </w:r>
      <w:r>
        <w:rPr>
          <w:color w:val="333333"/>
        </w:rPr>
        <w:t>insights</w:t>
      </w:r>
      <w:r>
        <w:rPr>
          <w:color w:val="333333"/>
          <w:spacing w:val="31"/>
        </w:rPr>
        <w:t xml:space="preserve"> </w:t>
      </w:r>
      <w:r>
        <w:rPr>
          <w:color w:val="333333"/>
        </w:rPr>
        <w:t>from</w:t>
      </w:r>
      <w:r>
        <w:rPr>
          <w:color w:val="333333"/>
          <w:spacing w:val="31"/>
        </w:rPr>
        <w:t xml:space="preserve"> </w:t>
      </w:r>
      <w:r>
        <w:rPr>
          <w:color w:val="333333"/>
        </w:rPr>
        <w:t>Fred</w:t>
      </w:r>
      <w:r>
        <w:rPr>
          <w:color w:val="333333"/>
          <w:spacing w:val="31"/>
        </w:rPr>
        <w:t xml:space="preserve"> </w:t>
      </w:r>
      <w:r>
        <w:rPr>
          <w:color w:val="333333"/>
        </w:rPr>
        <w:t>B.</w:t>
      </w:r>
      <w:r>
        <w:rPr>
          <w:color w:val="333333"/>
          <w:spacing w:val="31"/>
        </w:rPr>
        <w:t xml:space="preserve"> </w:t>
      </w:r>
      <w:r>
        <w:rPr>
          <w:color w:val="333333"/>
        </w:rPr>
        <w:t>Bryant</w:t>
      </w:r>
      <w:r>
        <w:rPr>
          <w:color w:val="333333"/>
          <w:spacing w:val="31"/>
        </w:rPr>
        <w:t xml:space="preserve"> </w:t>
      </w:r>
      <w:r>
        <w:rPr>
          <w:color w:val="333333"/>
        </w:rPr>
        <w:t>and</w:t>
      </w:r>
      <w:r>
        <w:rPr>
          <w:color w:val="333333"/>
          <w:spacing w:val="31"/>
        </w:rPr>
        <w:t xml:space="preserve"> </w:t>
      </w:r>
      <w:r>
        <w:rPr>
          <w:color w:val="333333"/>
        </w:rPr>
        <w:t>Joseph</w:t>
      </w:r>
      <w:r>
        <w:rPr>
          <w:color w:val="333333"/>
          <w:spacing w:val="31"/>
        </w:rPr>
        <w:t xml:space="preserve"> </w:t>
      </w:r>
      <w:r>
        <w:rPr>
          <w:color w:val="333333"/>
        </w:rPr>
        <w:t>Veroff</w:t>
      </w:r>
      <w:r>
        <w:rPr>
          <w:color w:val="333333"/>
          <w:spacing w:val="31"/>
        </w:rPr>
        <w:t xml:space="preserve"> </w:t>
      </w:r>
      <w:r>
        <w:rPr>
          <w:color w:val="333333"/>
        </w:rPr>
        <w:t>on</w:t>
      </w:r>
      <w:r>
        <w:rPr>
          <w:color w:val="333333"/>
          <w:spacing w:val="31"/>
        </w:rPr>
        <w:t xml:space="preserve"> </w:t>
      </w:r>
      <w:r>
        <w:rPr>
          <w:color w:val="333333"/>
        </w:rPr>
        <w:t>savoring,</w:t>
      </w:r>
      <w:r>
        <w:rPr>
          <w:color w:val="333333"/>
          <w:spacing w:val="31"/>
        </w:rPr>
        <w:t xml:space="preserve"> </w:t>
      </w:r>
      <w:r>
        <w:rPr>
          <w:color w:val="333333"/>
        </w:rPr>
        <w:t>underscoring the importance of appreciating the journey as much as the destination. Rick Hanson’s work on “Taking in the good” will guide us in building resilience by savoring positive experiences. Drawing from Kristin Neff’s pioneering research on self-compassion and Brené Brown’s work on vulnerability, we’ll examine how kindness toward oneself can enhance resilience and sustained motivation. Finally, we’ll discuss how you can help your clients achieve their personal goals and create their Wellbeing Ripple in their chosen context.</w:t>
      </w:r>
    </w:p>
    <w:p w14:paraId="0A9F09A6" w14:textId="77777777" w:rsidR="0029179C" w:rsidRDefault="00000000">
      <w:pPr>
        <w:pStyle w:val="BodyText"/>
        <w:spacing w:before="227"/>
        <w:ind w:left="765"/>
        <w:jc w:val="both"/>
      </w:pPr>
      <w:r>
        <w:rPr>
          <w:color w:val="333333"/>
        </w:rPr>
        <w:t>Let’s</w:t>
      </w:r>
      <w:r>
        <w:rPr>
          <w:color w:val="333333"/>
          <w:spacing w:val="-2"/>
        </w:rPr>
        <w:t xml:space="preserve"> </w:t>
      </w:r>
      <w:r>
        <w:rPr>
          <w:color w:val="333333"/>
        </w:rPr>
        <w:t>dig</w:t>
      </w:r>
      <w:r>
        <w:rPr>
          <w:color w:val="333333"/>
          <w:spacing w:val="-1"/>
        </w:rPr>
        <w:t xml:space="preserve"> </w:t>
      </w:r>
      <w:r>
        <w:rPr>
          <w:color w:val="333333"/>
          <w:spacing w:val="-5"/>
        </w:rPr>
        <w:t>in.</w:t>
      </w:r>
    </w:p>
    <w:p w14:paraId="1241DD21" w14:textId="77777777" w:rsidR="0029179C" w:rsidRDefault="0029179C">
      <w:pPr>
        <w:pStyle w:val="BodyText"/>
      </w:pPr>
    </w:p>
    <w:p w14:paraId="03CCFAD5" w14:textId="77777777" w:rsidR="0029179C" w:rsidRDefault="0029179C">
      <w:pPr>
        <w:pStyle w:val="BodyText"/>
        <w:spacing w:before="183"/>
      </w:pPr>
    </w:p>
    <w:p w14:paraId="69BF6790" w14:textId="77777777" w:rsidR="0029179C" w:rsidRDefault="00000000">
      <w:pPr>
        <w:pStyle w:val="Heading5"/>
        <w:ind w:left="765"/>
      </w:pPr>
      <w:r>
        <w:rPr>
          <w:color w:val="333333"/>
        </w:rPr>
        <w:t>Reflection</w:t>
      </w:r>
      <w:r>
        <w:rPr>
          <w:color w:val="333333"/>
          <w:spacing w:val="-2"/>
        </w:rPr>
        <w:t xml:space="preserve"> Round</w:t>
      </w:r>
    </w:p>
    <w:p w14:paraId="6EF4E344" w14:textId="77777777" w:rsidR="0029179C" w:rsidRDefault="00000000">
      <w:pPr>
        <w:pStyle w:val="BodyText"/>
        <w:spacing w:before="280" w:line="302" w:lineRule="auto"/>
        <w:ind w:left="765" w:right="763"/>
        <w:jc w:val="both"/>
      </w:pPr>
      <w:r>
        <w:rPr>
          <w:color w:val="333333"/>
        </w:rPr>
        <w:t>When it comes to achieving what truly matters, reflection is not just beneficial – it’s essential.</w:t>
      </w:r>
      <w:r>
        <w:rPr>
          <w:color w:val="333333"/>
          <w:spacing w:val="40"/>
        </w:rPr>
        <w:t xml:space="preserve"> </w:t>
      </w:r>
      <w:r>
        <w:rPr>
          <w:color w:val="333333"/>
        </w:rPr>
        <w:t>Reflective</w:t>
      </w:r>
      <w:r>
        <w:rPr>
          <w:color w:val="333333"/>
          <w:spacing w:val="40"/>
        </w:rPr>
        <w:t xml:space="preserve"> </w:t>
      </w:r>
      <w:r>
        <w:rPr>
          <w:color w:val="333333"/>
        </w:rPr>
        <w:t>practice</w:t>
      </w:r>
      <w:r>
        <w:rPr>
          <w:color w:val="333333"/>
          <w:spacing w:val="40"/>
        </w:rPr>
        <w:t xml:space="preserve"> </w:t>
      </w:r>
      <w:r>
        <w:rPr>
          <w:color w:val="333333"/>
        </w:rPr>
        <w:t>allows</w:t>
      </w:r>
      <w:r>
        <w:rPr>
          <w:color w:val="333333"/>
          <w:spacing w:val="40"/>
        </w:rPr>
        <w:t xml:space="preserve"> </w:t>
      </w:r>
      <w:r>
        <w:rPr>
          <w:color w:val="333333"/>
        </w:rPr>
        <w:t>us</w:t>
      </w:r>
      <w:r>
        <w:rPr>
          <w:color w:val="333333"/>
          <w:spacing w:val="40"/>
        </w:rPr>
        <w:t xml:space="preserve"> </w:t>
      </w:r>
      <w:r>
        <w:rPr>
          <w:color w:val="333333"/>
        </w:rPr>
        <w:t>to</w:t>
      </w:r>
      <w:r>
        <w:rPr>
          <w:color w:val="333333"/>
          <w:spacing w:val="40"/>
        </w:rPr>
        <w:t xml:space="preserve"> </w:t>
      </w:r>
      <w:r>
        <w:rPr>
          <w:color w:val="333333"/>
        </w:rPr>
        <w:t>pause,</w:t>
      </w:r>
      <w:r>
        <w:rPr>
          <w:color w:val="333333"/>
          <w:spacing w:val="40"/>
        </w:rPr>
        <w:t xml:space="preserve"> </w:t>
      </w:r>
      <w:r>
        <w:rPr>
          <w:color w:val="333333"/>
        </w:rPr>
        <w:t>consider</w:t>
      </w:r>
      <w:r>
        <w:rPr>
          <w:color w:val="333333"/>
          <w:spacing w:val="40"/>
        </w:rPr>
        <w:t xml:space="preserve"> </w:t>
      </w:r>
      <w:r>
        <w:rPr>
          <w:color w:val="333333"/>
        </w:rPr>
        <w:t>our</w:t>
      </w:r>
      <w:r>
        <w:rPr>
          <w:color w:val="333333"/>
          <w:spacing w:val="40"/>
        </w:rPr>
        <w:t xml:space="preserve"> </w:t>
      </w:r>
      <w:r>
        <w:rPr>
          <w:color w:val="333333"/>
        </w:rPr>
        <w:t>progress,</w:t>
      </w:r>
      <w:r>
        <w:rPr>
          <w:color w:val="333333"/>
          <w:spacing w:val="40"/>
        </w:rPr>
        <w:t xml:space="preserve"> </w:t>
      </w:r>
      <w:r>
        <w:rPr>
          <w:color w:val="333333"/>
        </w:rPr>
        <w:t>and</w:t>
      </w:r>
      <w:r>
        <w:rPr>
          <w:color w:val="333333"/>
          <w:spacing w:val="40"/>
        </w:rPr>
        <w:t xml:space="preserve"> </w:t>
      </w:r>
      <w:r>
        <w:rPr>
          <w:color w:val="333333"/>
        </w:rPr>
        <w:t>realign our efforts with our core values and long-term objectives. Without reflection, we may continue on a path that leads to accomplishments devoid of personal significance, or worse, find ourselves pursuing goals that no longer serve us.</w:t>
      </w:r>
    </w:p>
    <w:p w14:paraId="43BF8D62" w14:textId="77777777" w:rsidR="0029179C" w:rsidRDefault="00000000">
      <w:pPr>
        <w:pStyle w:val="BodyText"/>
        <w:spacing w:before="227" w:line="302" w:lineRule="auto"/>
        <w:ind w:left="765" w:right="762"/>
        <w:jc w:val="both"/>
      </w:pPr>
      <w:r>
        <w:rPr>
          <w:color w:val="333333"/>
        </w:rPr>
        <w:t>Reflection helps us identify what has worked well and where we have struggled, providing insights that are critical for future success. David Kolb’s experiential learning cycle emphasizes the role of reflection in learning and personal growth, suggesting that reflective practice is crucial for setting and achieving meaningful goals (Kolb, 1984). Through reflection, we gain a deeper understanding of our motivations, strengths, and areas for growth, enabling us to set goals that are not only achievable but also aligned with our values.</w:t>
      </w:r>
    </w:p>
    <w:p w14:paraId="269FAED0" w14:textId="77777777" w:rsidR="0029179C" w:rsidRDefault="00000000">
      <w:pPr>
        <w:pStyle w:val="BodyText"/>
        <w:spacing w:before="227" w:line="302" w:lineRule="auto"/>
        <w:ind w:left="765" w:right="762"/>
        <w:jc w:val="both"/>
      </w:pPr>
      <w:r>
        <w:rPr>
          <w:color w:val="333333"/>
        </w:rPr>
        <w:t>It makes sense, then as we move into this final session, that, just as we invite clients to reflect on their own experiences of accomplishment, we take some time as facilitators/ educators</w:t>
      </w:r>
      <w:r>
        <w:rPr>
          <w:color w:val="333333"/>
          <w:spacing w:val="40"/>
        </w:rPr>
        <w:t xml:space="preserve"> </w:t>
      </w:r>
      <w:r>
        <w:rPr>
          <w:color w:val="333333"/>
        </w:rPr>
        <w:t>to</w:t>
      </w:r>
      <w:r>
        <w:rPr>
          <w:color w:val="333333"/>
          <w:spacing w:val="40"/>
        </w:rPr>
        <w:t xml:space="preserve"> </w:t>
      </w:r>
      <w:r>
        <w:rPr>
          <w:color w:val="333333"/>
        </w:rPr>
        <w:t>consider</w:t>
      </w:r>
      <w:r>
        <w:rPr>
          <w:color w:val="333333"/>
          <w:spacing w:val="40"/>
        </w:rPr>
        <w:t xml:space="preserve"> </w:t>
      </w:r>
      <w:r>
        <w:rPr>
          <w:color w:val="333333"/>
        </w:rPr>
        <w:t>our</w:t>
      </w:r>
      <w:r>
        <w:rPr>
          <w:color w:val="333333"/>
          <w:spacing w:val="40"/>
        </w:rPr>
        <w:t xml:space="preserve"> </w:t>
      </w:r>
      <w:r>
        <w:rPr>
          <w:color w:val="333333"/>
        </w:rPr>
        <w:t>own.</w:t>
      </w:r>
      <w:r>
        <w:rPr>
          <w:color w:val="333333"/>
          <w:spacing w:val="40"/>
        </w:rPr>
        <w:t xml:space="preserve"> </w:t>
      </w:r>
      <w:r>
        <w:rPr>
          <w:color w:val="333333"/>
        </w:rPr>
        <w:t>To</w:t>
      </w:r>
      <w:r>
        <w:rPr>
          <w:color w:val="333333"/>
          <w:spacing w:val="40"/>
        </w:rPr>
        <w:t xml:space="preserve"> </w:t>
      </w:r>
      <w:r>
        <w:rPr>
          <w:color w:val="333333"/>
        </w:rPr>
        <w:t>help</w:t>
      </w:r>
      <w:r>
        <w:rPr>
          <w:color w:val="333333"/>
          <w:spacing w:val="40"/>
        </w:rPr>
        <w:t xml:space="preserve"> </w:t>
      </w:r>
      <w:r>
        <w:rPr>
          <w:color w:val="333333"/>
        </w:rPr>
        <w:t>you</w:t>
      </w:r>
      <w:r>
        <w:rPr>
          <w:color w:val="333333"/>
          <w:spacing w:val="40"/>
        </w:rPr>
        <w:t xml:space="preserve"> </w:t>
      </w:r>
      <w:r>
        <w:rPr>
          <w:color w:val="333333"/>
        </w:rPr>
        <w:t>live</w:t>
      </w:r>
      <w:r>
        <w:rPr>
          <w:color w:val="333333"/>
          <w:spacing w:val="40"/>
        </w:rPr>
        <w:t xml:space="preserve"> </w:t>
      </w:r>
      <w:r>
        <w:rPr>
          <w:color w:val="333333"/>
        </w:rPr>
        <w:t>and</w:t>
      </w:r>
      <w:r>
        <w:rPr>
          <w:color w:val="333333"/>
          <w:spacing w:val="40"/>
        </w:rPr>
        <w:t xml:space="preserve"> </w:t>
      </w:r>
      <w:r>
        <w:rPr>
          <w:color w:val="333333"/>
        </w:rPr>
        <w:t>breathe</w:t>
      </w:r>
      <w:r>
        <w:rPr>
          <w:color w:val="333333"/>
          <w:spacing w:val="40"/>
        </w:rPr>
        <w:t xml:space="preserve"> </w:t>
      </w:r>
      <w:r>
        <w:rPr>
          <w:color w:val="333333"/>
        </w:rPr>
        <w:t>the</w:t>
      </w:r>
      <w:r>
        <w:rPr>
          <w:color w:val="333333"/>
          <w:spacing w:val="40"/>
        </w:rPr>
        <w:t xml:space="preserve"> </w:t>
      </w:r>
      <w:r>
        <w:rPr>
          <w:color w:val="333333"/>
        </w:rPr>
        <w:t>content</w:t>
      </w:r>
      <w:r>
        <w:rPr>
          <w:color w:val="333333"/>
          <w:spacing w:val="40"/>
        </w:rPr>
        <w:t xml:space="preserve"> </w:t>
      </w:r>
      <w:r>
        <w:rPr>
          <w:color w:val="333333"/>
        </w:rPr>
        <w:t>you</w:t>
      </w:r>
      <w:r>
        <w:rPr>
          <w:color w:val="333333"/>
          <w:spacing w:val="40"/>
        </w:rPr>
        <w:t xml:space="preserve"> </w:t>
      </w:r>
      <w:r>
        <w:rPr>
          <w:color w:val="333333"/>
        </w:rPr>
        <w:t>are about to teach, why not run your own Reflection Round around your experiences of accomplishment in your own life?</w:t>
      </w:r>
    </w:p>
    <w:p w14:paraId="57021C9B" w14:textId="77777777" w:rsidR="0029179C" w:rsidRDefault="0029179C">
      <w:pPr>
        <w:pStyle w:val="BodyText"/>
        <w:spacing w:line="302" w:lineRule="auto"/>
        <w:jc w:val="both"/>
        <w:sectPr w:rsidR="0029179C">
          <w:pgSz w:w="11910" w:h="16840"/>
          <w:pgMar w:top="1360" w:right="1275" w:bottom="1380" w:left="1275" w:header="914" w:footer="1197" w:gutter="0"/>
          <w:cols w:space="720"/>
        </w:sectPr>
      </w:pPr>
    </w:p>
    <w:p w14:paraId="0710453F" w14:textId="77777777" w:rsidR="0029179C" w:rsidRDefault="0029179C">
      <w:pPr>
        <w:pStyle w:val="BodyText"/>
      </w:pPr>
    </w:p>
    <w:p w14:paraId="163D3AAF" w14:textId="77777777" w:rsidR="0029179C" w:rsidRDefault="0029179C">
      <w:pPr>
        <w:pStyle w:val="BodyText"/>
        <w:spacing w:before="127"/>
      </w:pPr>
    </w:p>
    <w:p w14:paraId="46011946" w14:textId="77777777" w:rsidR="0029179C" w:rsidRDefault="00000000">
      <w:pPr>
        <w:pStyle w:val="BodyText"/>
        <w:spacing w:before="1"/>
        <w:ind w:left="765"/>
      </w:pPr>
      <w:r>
        <w:rPr>
          <w:color w:val="333333"/>
        </w:rPr>
        <w:t>Thinking</w:t>
      </w:r>
      <w:r>
        <w:rPr>
          <w:color w:val="333333"/>
          <w:spacing w:val="-2"/>
        </w:rPr>
        <w:t xml:space="preserve"> </w:t>
      </w:r>
      <w:r>
        <w:rPr>
          <w:color w:val="333333"/>
        </w:rPr>
        <w:t>about</w:t>
      </w:r>
      <w:r>
        <w:rPr>
          <w:color w:val="333333"/>
          <w:spacing w:val="-2"/>
        </w:rPr>
        <w:t xml:space="preserve"> </w:t>
      </w:r>
      <w:r>
        <w:rPr>
          <w:color w:val="333333"/>
        </w:rPr>
        <w:t>your</w:t>
      </w:r>
      <w:r>
        <w:rPr>
          <w:color w:val="333333"/>
          <w:spacing w:val="-2"/>
        </w:rPr>
        <w:t xml:space="preserve"> </w:t>
      </w:r>
      <w:r>
        <w:rPr>
          <w:color w:val="333333"/>
        </w:rPr>
        <w:t>experiences</w:t>
      </w:r>
      <w:r>
        <w:rPr>
          <w:color w:val="333333"/>
          <w:spacing w:val="-2"/>
        </w:rPr>
        <w:t xml:space="preserve"> </w:t>
      </w:r>
      <w:r>
        <w:rPr>
          <w:color w:val="333333"/>
        </w:rPr>
        <w:t>of</w:t>
      </w:r>
      <w:r>
        <w:rPr>
          <w:color w:val="333333"/>
          <w:spacing w:val="-2"/>
        </w:rPr>
        <w:t xml:space="preserve"> </w:t>
      </w:r>
      <w:r>
        <w:rPr>
          <w:color w:val="333333"/>
        </w:rPr>
        <w:t>accomplishment</w:t>
      </w:r>
      <w:r>
        <w:rPr>
          <w:color w:val="333333"/>
          <w:spacing w:val="-1"/>
        </w:rPr>
        <w:t xml:space="preserve"> </w:t>
      </w:r>
      <w:r>
        <w:rPr>
          <w:color w:val="333333"/>
        </w:rPr>
        <w:t>over</w:t>
      </w:r>
      <w:r>
        <w:rPr>
          <w:color w:val="333333"/>
          <w:spacing w:val="-2"/>
        </w:rPr>
        <w:t xml:space="preserve"> </w:t>
      </w:r>
      <w:r>
        <w:rPr>
          <w:color w:val="333333"/>
        </w:rPr>
        <w:t>the</w:t>
      </w:r>
      <w:r>
        <w:rPr>
          <w:color w:val="333333"/>
          <w:spacing w:val="-2"/>
        </w:rPr>
        <w:t xml:space="preserve"> years:</w:t>
      </w:r>
    </w:p>
    <w:p w14:paraId="33337A22" w14:textId="77777777" w:rsidR="0029179C" w:rsidRDefault="0029179C">
      <w:pPr>
        <w:pStyle w:val="BodyText"/>
        <w:spacing w:before="27"/>
      </w:pPr>
    </w:p>
    <w:p w14:paraId="58E12CD0" w14:textId="77777777" w:rsidR="0029179C" w:rsidRDefault="00000000">
      <w:pPr>
        <w:pStyle w:val="BodyText"/>
        <w:tabs>
          <w:tab w:val="left" w:pos="1162"/>
        </w:tabs>
        <w:ind w:left="765"/>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has</w:t>
      </w:r>
      <w:r>
        <w:rPr>
          <w:color w:val="333333"/>
          <w:spacing w:val="4"/>
        </w:rPr>
        <w:t xml:space="preserve"> </w:t>
      </w:r>
      <w:r>
        <w:rPr>
          <w:color w:val="333333"/>
        </w:rPr>
        <w:t>gone</w:t>
      </w:r>
      <w:r>
        <w:rPr>
          <w:color w:val="333333"/>
          <w:spacing w:val="4"/>
        </w:rPr>
        <w:t xml:space="preserve"> </w:t>
      </w:r>
      <w:r>
        <w:rPr>
          <w:color w:val="333333"/>
        </w:rPr>
        <w:t>well</w:t>
      </w:r>
      <w:r>
        <w:rPr>
          <w:color w:val="333333"/>
          <w:spacing w:val="4"/>
        </w:rPr>
        <w:t xml:space="preserve"> </w:t>
      </w:r>
      <w:r>
        <w:rPr>
          <w:color w:val="333333"/>
        </w:rPr>
        <w:t>in</w:t>
      </w:r>
      <w:r>
        <w:rPr>
          <w:color w:val="333333"/>
          <w:spacing w:val="4"/>
        </w:rPr>
        <w:t xml:space="preserve"> </w:t>
      </w:r>
      <w:r>
        <w:rPr>
          <w:color w:val="333333"/>
        </w:rPr>
        <w:t>your</w:t>
      </w:r>
      <w:r>
        <w:rPr>
          <w:color w:val="333333"/>
          <w:spacing w:val="4"/>
        </w:rPr>
        <w:t xml:space="preserve"> </w:t>
      </w:r>
      <w:r>
        <w:rPr>
          <w:color w:val="333333"/>
        </w:rPr>
        <w:t>efforts</w:t>
      </w:r>
      <w:r>
        <w:rPr>
          <w:color w:val="333333"/>
          <w:spacing w:val="4"/>
        </w:rPr>
        <w:t xml:space="preserve"> </w:t>
      </w:r>
      <w:r>
        <w:rPr>
          <w:color w:val="333333"/>
        </w:rPr>
        <w:t>to</w:t>
      </w:r>
      <w:r>
        <w:rPr>
          <w:color w:val="333333"/>
          <w:spacing w:val="4"/>
        </w:rPr>
        <w:t xml:space="preserve"> </w:t>
      </w:r>
      <w:r>
        <w:rPr>
          <w:color w:val="333333"/>
        </w:rPr>
        <w:t>accomplish</w:t>
      </w:r>
      <w:r>
        <w:rPr>
          <w:color w:val="333333"/>
          <w:spacing w:val="4"/>
        </w:rPr>
        <w:t xml:space="preserve"> </w:t>
      </w:r>
      <w:r>
        <w:rPr>
          <w:color w:val="333333"/>
        </w:rPr>
        <w:t>what</w:t>
      </w:r>
      <w:r>
        <w:rPr>
          <w:color w:val="333333"/>
          <w:spacing w:val="5"/>
        </w:rPr>
        <w:t xml:space="preserve"> </w:t>
      </w:r>
      <w:r>
        <w:rPr>
          <w:color w:val="333333"/>
        </w:rPr>
        <w:t>matters</w:t>
      </w:r>
      <w:r>
        <w:rPr>
          <w:color w:val="333333"/>
          <w:spacing w:val="4"/>
        </w:rPr>
        <w:t xml:space="preserve"> </w:t>
      </w:r>
      <w:r>
        <w:rPr>
          <w:color w:val="333333"/>
        </w:rPr>
        <w:t>most</w:t>
      </w:r>
      <w:r>
        <w:rPr>
          <w:color w:val="333333"/>
          <w:spacing w:val="4"/>
        </w:rPr>
        <w:t xml:space="preserve"> </w:t>
      </w:r>
      <w:r>
        <w:rPr>
          <w:color w:val="333333"/>
        </w:rPr>
        <w:t>to</w:t>
      </w:r>
      <w:r>
        <w:rPr>
          <w:color w:val="333333"/>
          <w:spacing w:val="4"/>
        </w:rPr>
        <w:t xml:space="preserve"> </w:t>
      </w:r>
      <w:r>
        <w:rPr>
          <w:color w:val="333333"/>
          <w:spacing w:val="-4"/>
        </w:rPr>
        <w:t>you?</w:t>
      </w:r>
    </w:p>
    <w:p w14:paraId="518105D2" w14:textId="77777777" w:rsidR="0029179C" w:rsidRDefault="00000000">
      <w:pPr>
        <w:pStyle w:val="BodyText"/>
        <w:tabs>
          <w:tab w:val="left" w:pos="1162"/>
        </w:tabs>
        <w:spacing w:before="120"/>
        <w:ind w:left="765"/>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has</w:t>
      </w:r>
      <w:r>
        <w:rPr>
          <w:color w:val="333333"/>
          <w:spacing w:val="2"/>
        </w:rPr>
        <w:t xml:space="preserve"> </w:t>
      </w:r>
      <w:r>
        <w:rPr>
          <w:color w:val="333333"/>
        </w:rPr>
        <w:t>challenged</w:t>
      </w:r>
      <w:r>
        <w:rPr>
          <w:color w:val="333333"/>
          <w:spacing w:val="2"/>
        </w:rPr>
        <w:t xml:space="preserve"> </w:t>
      </w:r>
      <w:r>
        <w:rPr>
          <w:color w:val="333333"/>
          <w:spacing w:val="-4"/>
        </w:rPr>
        <w:t>you?</w:t>
      </w:r>
    </w:p>
    <w:p w14:paraId="5DC93675" w14:textId="77777777" w:rsidR="0029179C" w:rsidRDefault="00000000">
      <w:pPr>
        <w:pStyle w:val="BodyText"/>
        <w:tabs>
          <w:tab w:val="left" w:pos="1162"/>
        </w:tabs>
        <w:spacing w:before="120"/>
        <w:ind w:left="765"/>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have</w:t>
      </w:r>
      <w:r>
        <w:rPr>
          <w:color w:val="333333"/>
          <w:spacing w:val="-4"/>
        </w:rPr>
        <w:t xml:space="preserve"> </w:t>
      </w:r>
      <w:r>
        <w:rPr>
          <w:color w:val="333333"/>
        </w:rPr>
        <w:t>you</w:t>
      </w:r>
      <w:r>
        <w:rPr>
          <w:color w:val="333333"/>
          <w:spacing w:val="-4"/>
        </w:rPr>
        <w:t xml:space="preserve"> </w:t>
      </w:r>
      <w:r>
        <w:rPr>
          <w:color w:val="333333"/>
        </w:rPr>
        <w:t>been</w:t>
      </w:r>
      <w:r>
        <w:rPr>
          <w:color w:val="333333"/>
          <w:spacing w:val="-3"/>
        </w:rPr>
        <w:t xml:space="preserve"> </w:t>
      </w:r>
      <w:r>
        <w:rPr>
          <w:color w:val="333333"/>
        </w:rPr>
        <w:t>learning</w:t>
      </w:r>
      <w:r>
        <w:rPr>
          <w:color w:val="333333"/>
          <w:spacing w:val="-4"/>
        </w:rPr>
        <w:t xml:space="preserve"> </w:t>
      </w:r>
      <w:r>
        <w:rPr>
          <w:color w:val="333333"/>
        </w:rPr>
        <w:t>about</w:t>
      </w:r>
      <w:r>
        <w:rPr>
          <w:color w:val="333333"/>
          <w:spacing w:val="-4"/>
        </w:rPr>
        <w:t xml:space="preserve"> </w:t>
      </w:r>
      <w:r>
        <w:rPr>
          <w:color w:val="333333"/>
        </w:rPr>
        <w:t>yourself</w:t>
      </w:r>
      <w:r>
        <w:rPr>
          <w:color w:val="333333"/>
          <w:spacing w:val="-4"/>
        </w:rPr>
        <w:t xml:space="preserve"> </w:t>
      </w:r>
      <w:r>
        <w:rPr>
          <w:color w:val="333333"/>
        </w:rPr>
        <w:t>and</w:t>
      </w:r>
      <w:r>
        <w:rPr>
          <w:color w:val="333333"/>
          <w:spacing w:val="-3"/>
        </w:rPr>
        <w:t xml:space="preserve"> </w:t>
      </w:r>
      <w:r>
        <w:rPr>
          <w:color w:val="333333"/>
          <w:spacing w:val="-2"/>
        </w:rPr>
        <w:t>accomplishment?</w:t>
      </w:r>
    </w:p>
    <w:p w14:paraId="0B3B194C" w14:textId="77777777" w:rsidR="0029179C" w:rsidRDefault="00000000">
      <w:pPr>
        <w:pStyle w:val="BodyText"/>
        <w:tabs>
          <w:tab w:val="left" w:pos="1162"/>
        </w:tabs>
        <w:spacing w:before="121"/>
        <w:ind w:left="765"/>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3"/>
        </w:rPr>
        <w:t xml:space="preserve"> </w:t>
      </w:r>
      <w:r>
        <w:rPr>
          <w:color w:val="333333"/>
        </w:rPr>
        <w:t>would</w:t>
      </w:r>
      <w:r>
        <w:rPr>
          <w:color w:val="333333"/>
          <w:spacing w:val="-3"/>
        </w:rPr>
        <w:t xml:space="preserve"> </w:t>
      </w:r>
      <w:r>
        <w:rPr>
          <w:color w:val="333333"/>
        </w:rPr>
        <w:t>you</w:t>
      </w:r>
      <w:r>
        <w:rPr>
          <w:color w:val="333333"/>
          <w:spacing w:val="-2"/>
        </w:rPr>
        <w:t xml:space="preserve"> </w:t>
      </w:r>
      <w:r>
        <w:rPr>
          <w:color w:val="333333"/>
        </w:rPr>
        <w:t>like</w:t>
      </w:r>
      <w:r>
        <w:rPr>
          <w:color w:val="333333"/>
          <w:spacing w:val="-3"/>
        </w:rPr>
        <w:t xml:space="preserve"> </w:t>
      </w:r>
      <w:r>
        <w:rPr>
          <w:color w:val="333333"/>
        </w:rPr>
        <w:t>to</w:t>
      </w:r>
      <w:r>
        <w:rPr>
          <w:color w:val="333333"/>
          <w:spacing w:val="-3"/>
        </w:rPr>
        <w:t xml:space="preserve"> </w:t>
      </w:r>
      <w:r>
        <w:rPr>
          <w:color w:val="333333"/>
        </w:rPr>
        <w:t>try</w:t>
      </w:r>
      <w:r>
        <w:rPr>
          <w:color w:val="333333"/>
          <w:spacing w:val="-2"/>
        </w:rPr>
        <w:t xml:space="preserve"> next?</w:t>
      </w:r>
    </w:p>
    <w:p w14:paraId="75463692" w14:textId="77777777" w:rsidR="0029179C" w:rsidRDefault="0029179C">
      <w:pPr>
        <w:pStyle w:val="BodyText"/>
      </w:pPr>
    </w:p>
    <w:p w14:paraId="21A88790" w14:textId="77777777" w:rsidR="0029179C" w:rsidRDefault="0029179C">
      <w:pPr>
        <w:pStyle w:val="BodyText"/>
        <w:spacing w:before="176"/>
      </w:pPr>
    </w:p>
    <w:p w14:paraId="596550FD" w14:textId="77777777" w:rsidR="0029179C" w:rsidRDefault="00000000">
      <w:pPr>
        <w:pStyle w:val="Heading5"/>
        <w:ind w:left="765"/>
        <w:jc w:val="left"/>
      </w:pPr>
      <w:r>
        <w:rPr>
          <w:color w:val="333333"/>
          <w:spacing w:val="-4"/>
        </w:rPr>
        <w:t>Values</w:t>
      </w:r>
      <w:r>
        <w:rPr>
          <w:color w:val="333333"/>
          <w:spacing w:val="-17"/>
        </w:rPr>
        <w:t xml:space="preserve"> </w:t>
      </w:r>
      <w:r>
        <w:rPr>
          <w:color w:val="333333"/>
          <w:spacing w:val="-4"/>
        </w:rPr>
        <w:t>In</w:t>
      </w:r>
      <w:r>
        <w:rPr>
          <w:color w:val="333333"/>
          <w:spacing w:val="-28"/>
        </w:rPr>
        <w:t xml:space="preserve"> </w:t>
      </w:r>
      <w:r>
        <w:rPr>
          <w:color w:val="333333"/>
          <w:spacing w:val="-4"/>
        </w:rPr>
        <w:t>Action:</w:t>
      </w:r>
      <w:r>
        <w:rPr>
          <w:color w:val="333333"/>
          <w:spacing w:val="-29"/>
        </w:rPr>
        <w:t xml:space="preserve"> </w:t>
      </w:r>
      <w:r>
        <w:rPr>
          <w:color w:val="333333"/>
          <w:spacing w:val="-4"/>
        </w:rPr>
        <w:t>Accomplishing</w:t>
      </w:r>
      <w:r>
        <w:rPr>
          <w:color w:val="333333"/>
          <w:spacing w:val="-26"/>
        </w:rPr>
        <w:t xml:space="preserve"> </w:t>
      </w:r>
      <w:r>
        <w:rPr>
          <w:color w:val="333333"/>
          <w:spacing w:val="-4"/>
        </w:rPr>
        <w:t>What</w:t>
      </w:r>
      <w:r>
        <w:rPr>
          <w:color w:val="333333"/>
          <w:spacing w:val="-16"/>
        </w:rPr>
        <w:t xml:space="preserve"> </w:t>
      </w:r>
      <w:r>
        <w:rPr>
          <w:color w:val="333333"/>
          <w:spacing w:val="-4"/>
        </w:rPr>
        <w:t>Matters</w:t>
      </w:r>
    </w:p>
    <w:p w14:paraId="1EE0E429" w14:textId="77777777" w:rsidR="0029179C" w:rsidRDefault="00000000">
      <w:pPr>
        <w:pStyle w:val="BodyText"/>
        <w:spacing w:before="281" w:line="302" w:lineRule="auto"/>
        <w:ind w:left="765" w:right="763"/>
        <w:jc w:val="both"/>
      </w:pPr>
      <w:r>
        <w:rPr>
          <w:color w:val="333333"/>
        </w:rPr>
        <w:t xml:space="preserve">Have you ever achieved something significant only to find that it didn’t bring the satisfaction you expected? This common experience often occurs when our goals are not </w:t>
      </w:r>
      <w:r>
        <w:rPr>
          <w:color w:val="333333"/>
          <w:spacing w:val="-2"/>
        </w:rPr>
        <w:t>aligned</w:t>
      </w:r>
      <w:r>
        <w:rPr>
          <w:color w:val="333333"/>
          <w:spacing w:val="-11"/>
        </w:rPr>
        <w:t xml:space="preserve"> </w:t>
      </w:r>
      <w:r>
        <w:rPr>
          <w:color w:val="333333"/>
          <w:spacing w:val="-2"/>
        </w:rPr>
        <w:t>with</w:t>
      </w:r>
      <w:r>
        <w:rPr>
          <w:color w:val="333333"/>
          <w:spacing w:val="-10"/>
        </w:rPr>
        <w:t xml:space="preserve"> </w:t>
      </w:r>
      <w:r>
        <w:rPr>
          <w:color w:val="333333"/>
          <w:spacing w:val="-2"/>
        </w:rPr>
        <w:t>our</w:t>
      </w:r>
      <w:r>
        <w:rPr>
          <w:color w:val="333333"/>
          <w:spacing w:val="-11"/>
        </w:rPr>
        <w:t xml:space="preserve"> </w:t>
      </w:r>
      <w:r>
        <w:rPr>
          <w:color w:val="333333"/>
          <w:spacing w:val="-2"/>
        </w:rPr>
        <w:t>core</w:t>
      </w:r>
      <w:r>
        <w:rPr>
          <w:color w:val="333333"/>
          <w:spacing w:val="-10"/>
        </w:rPr>
        <w:t xml:space="preserve"> </w:t>
      </w:r>
      <w:r>
        <w:rPr>
          <w:color w:val="333333"/>
          <w:spacing w:val="-2"/>
        </w:rPr>
        <w:t>values.</w:t>
      </w:r>
      <w:r>
        <w:rPr>
          <w:color w:val="333333"/>
          <w:spacing w:val="-11"/>
        </w:rPr>
        <w:t xml:space="preserve"> </w:t>
      </w:r>
      <w:r>
        <w:rPr>
          <w:color w:val="333333"/>
          <w:spacing w:val="-2"/>
        </w:rPr>
        <w:t>Values-aligned</w:t>
      </w:r>
      <w:r>
        <w:rPr>
          <w:color w:val="333333"/>
          <w:spacing w:val="-10"/>
        </w:rPr>
        <w:t xml:space="preserve"> </w:t>
      </w:r>
      <w:r>
        <w:rPr>
          <w:color w:val="333333"/>
          <w:spacing w:val="-2"/>
        </w:rPr>
        <w:t>goals</w:t>
      </w:r>
      <w:r>
        <w:rPr>
          <w:color w:val="333333"/>
          <w:spacing w:val="-11"/>
        </w:rPr>
        <w:t xml:space="preserve"> </w:t>
      </w:r>
      <w:r>
        <w:rPr>
          <w:color w:val="333333"/>
          <w:spacing w:val="-2"/>
        </w:rPr>
        <w:t>resonate</w:t>
      </w:r>
      <w:r>
        <w:rPr>
          <w:color w:val="333333"/>
          <w:spacing w:val="-10"/>
        </w:rPr>
        <w:t xml:space="preserve"> </w:t>
      </w:r>
      <w:r>
        <w:rPr>
          <w:color w:val="333333"/>
          <w:spacing w:val="-2"/>
        </w:rPr>
        <w:t>deeply</w:t>
      </w:r>
      <w:r>
        <w:rPr>
          <w:color w:val="333333"/>
          <w:spacing w:val="-11"/>
        </w:rPr>
        <w:t xml:space="preserve"> </w:t>
      </w:r>
      <w:r>
        <w:rPr>
          <w:color w:val="333333"/>
          <w:spacing w:val="-2"/>
        </w:rPr>
        <w:t>with</w:t>
      </w:r>
      <w:r>
        <w:rPr>
          <w:color w:val="333333"/>
          <w:spacing w:val="-10"/>
        </w:rPr>
        <w:t xml:space="preserve"> </w:t>
      </w:r>
      <w:r>
        <w:rPr>
          <w:color w:val="333333"/>
          <w:spacing w:val="-2"/>
        </w:rPr>
        <w:t>what</w:t>
      </w:r>
      <w:r>
        <w:rPr>
          <w:color w:val="333333"/>
          <w:spacing w:val="-11"/>
        </w:rPr>
        <w:t xml:space="preserve"> </w:t>
      </w:r>
      <w:r>
        <w:rPr>
          <w:color w:val="333333"/>
          <w:spacing w:val="-2"/>
        </w:rPr>
        <w:t>truly</w:t>
      </w:r>
      <w:r>
        <w:rPr>
          <w:color w:val="333333"/>
          <w:spacing w:val="-10"/>
        </w:rPr>
        <w:t xml:space="preserve"> </w:t>
      </w:r>
      <w:r>
        <w:rPr>
          <w:color w:val="333333"/>
          <w:spacing w:val="-2"/>
        </w:rPr>
        <w:t xml:space="preserve">matters </w:t>
      </w:r>
      <w:r>
        <w:rPr>
          <w:color w:val="333333"/>
        </w:rPr>
        <w:t>to us, providing a sense of purpose and fulfillment beyond achieving the goal itself.</w:t>
      </w:r>
    </w:p>
    <w:p w14:paraId="349DC21A" w14:textId="77777777" w:rsidR="0029179C" w:rsidRDefault="00000000">
      <w:pPr>
        <w:pStyle w:val="BodyText"/>
        <w:spacing w:before="227" w:line="302" w:lineRule="auto"/>
        <w:ind w:left="765" w:right="762"/>
        <w:jc w:val="both"/>
      </w:pPr>
      <w:r>
        <w:rPr>
          <w:color w:val="333333"/>
        </w:rPr>
        <w:t>Research</w:t>
      </w:r>
      <w:r>
        <w:rPr>
          <w:color w:val="333333"/>
          <w:spacing w:val="-8"/>
        </w:rPr>
        <w:t xml:space="preserve"> </w:t>
      </w:r>
      <w:r>
        <w:rPr>
          <w:color w:val="333333"/>
        </w:rPr>
        <w:t>by</w:t>
      </w:r>
      <w:r>
        <w:rPr>
          <w:color w:val="333333"/>
          <w:spacing w:val="-8"/>
        </w:rPr>
        <w:t xml:space="preserve"> </w:t>
      </w:r>
      <w:r>
        <w:rPr>
          <w:color w:val="333333"/>
        </w:rPr>
        <w:t>Steven</w:t>
      </w:r>
      <w:r>
        <w:rPr>
          <w:color w:val="333333"/>
          <w:spacing w:val="-8"/>
        </w:rPr>
        <w:t xml:space="preserve"> </w:t>
      </w:r>
      <w:r>
        <w:rPr>
          <w:color w:val="333333"/>
        </w:rPr>
        <w:t>C.</w:t>
      </w:r>
      <w:r>
        <w:rPr>
          <w:color w:val="333333"/>
          <w:spacing w:val="-8"/>
        </w:rPr>
        <w:t xml:space="preserve"> </w:t>
      </w:r>
      <w:r>
        <w:rPr>
          <w:color w:val="333333"/>
        </w:rPr>
        <w:t>Hayes,</w:t>
      </w:r>
      <w:r>
        <w:rPr>
          <w:color w:val="333333"/>
          <w:spacing w:val="-8"/>
        </w:rPr>
        <w:t xml:space="preserve"> </w:t>
      </w:r>
      <w:r>
        <w:rPr>
          <w:color w:val="333333"/>
        </w:rPr>
        <w:t>the</w:t>
      </w:r>
      <w:r>
        <w:rPr>
          <w:color w:val="333333"/>
          <w:spacing w:val="-8"/>
        </w:rPr>
        <w:t xml:space="preserve"> </w:t>
      </w:r>
      <w:r>
        <w:rPr>
          <w:color w:val="333333"/>
        </w:rPr>
        <w:t>founder</w:t>
      </w:r>
      <w:r>
        <w:rPr>
          <w:color w:val="333333"/>
          <w:spacing w:val="-8"/>
        </w:rPr>
        <w:t xml:space="preserve"> </w:t>
      </w:r>
      <w:r>
        <w:rPr>
          <w:color w:val="333333"/>
        </w:rPr>
        <w:t>of</w:t>
      </w:r>
      <w:r>
        <w:rPr>
          <w:color w:val="333333"/>
          <w:spacing w:val="-8"/>
        </w:rPr>
        <w:t xml:space="preserve"> </w:t>
      </w:r>
      <w:r>
        <w:rPr>
          <w:color w:val="333333"/>
        </w:rPr>
        <w:t>acceptance</w:t>
      </w:r>
      <w:r>
        <w:rPr>
          <w:color w:val="333333"/>
          <w:spacing w:val="-8"/>
        </w:rPr>
        <w:t xml:space="preserve"> </w:t>
      </w:r>
      <w:r>
        <w:rPr>
          <w:color w:val="333333"/>
        </w:rPr>
        <w:t>and</w:t>
      </w:r>
      <w:r>
        <w:rPr>
          <w:color w:val="333333"/>
          <w:spacing w:val="-8"/>
        </w:rPr>
        <w:t xml:space="preserve"> </w:t>
      </w:r>
      <w:r>
        <w:rPr>
          <w:color w:val="333333"/>
        </w:rPr>
        <w:t>commitment</w:t>
      </w:r>
      <w:r>
        <w:rPr>
          <w:color w:val="333333"/>
          <w:spacing w:val="-8"/>
        </w:rPr>
        <w:t xml:space="preserve"> </w:t>
      </w:r>
      <w:r>
        <w:rPr>
          <w:color w:val="333333"/>
        </w:rPr>
        <w:t>therapy</w:t>
      </w:r>
      <w:r>
        <w:rPr>
          <w:color w:val="333333"/>
          <w:spacing w:val="-8"/>
        </w:rPr>
        <w:t xml:space="preserve"> </w:t>
      </w:r>
      <w:r>
        <w:rPr>
          <w:color w:val="333333"/>
        </w:rPr>
        <w:t>(ACT), emphasizes</w:t>
      </w:r>
      <w:r>
        <w:rPr>
          <w:color w:val="333333"/>
          <w:spacing w:val="-12"/>
        </w:rPr>
        <w:t xml:space="preserve"> </w:t>
      </w:r>
      <w:r>
        <w:rPr>
          <w:color w:val="333333"/>
        </w:rPr>
        <w:t>the</w:t>
      </w:r>
      <w:r>
        <w:rPr>
          <w:color w:val="333333"/>
          <w:spacing w:val="-12"/>
        </w:rPr>
        <w:t xml:space="preserve"> </w:t>
      </w:r>
      <w:r>
        <w:rPr>
          <w:color w:val="333333"/>
        </w:rPr>
        <w:t>importance</w:t>
      </w:r>
      <w:r>
        <w:rPr>
          <w:color w:val="333333"/>
          <w:spacing w:val="-12"/>
        </w:rPr>
        <w:t xml:space="preserve"> </w:t>
      </w:r>
      <w:r>
        <w:rPr>
          <w:color w:val="333333"/>
        </w:rPr>
        <w:t>of</w:t>
      </w:r>
      <w:r>
        <w:rPr>
          <w:color w:val="333333"/>
          <w:spacing w:val="-12"/>
        </w:rPr>
        <w:t xml:space="preserve"> </w:t>
      </w:r>
      <w:r>
        <w:rPr>
          <w:color w:val="333333"/>
        </w:rPr>
        <w:t>values</w:t>
      </w:r>
      <w:r>
        <w:rPr>
          <w:color w:val="333333"/>
          <w:spacing w:val="-12"/>
        </w:rPr>
        <w:t xml:space="preserve"> </w:t>
      </w:r>
      <w:r>
        <w:rPr>
          <w:color w:val="333333"/>
        </w:rPr>
        <w:t>in</w:t>
      </w:r>
      <w:r>
        <w:rPr>
          <w:color w:val="333333"/>
          <w:spacing w:val="-12"/>
        </w:rPr>
        <w:t xml:space="preserve"> </w:t>
      </w:r>
      <w:r>
        <w:rPr>
          <w:color w:val="333333"/>
        </w:rPr>
        <w:t>goal-setting.</w:t>
      </w:r>
      <w:r>
        <w:rPr>
          <w:color w:val="333333"/>
          <w:spacing w:val="-12"/>
        </w:rPr>
        <w:t xml:space="preserve"> </w:t>
      </w:r>
      <w:r>
        <w:rPr>
          <w:color w:val="333333"/>
        </w:rPr>
        <w:t>Hayes</w:t>
      </w:r>
      <w:r>
        <w:rPr>
          <w:color w:val="333333"/>
          <w:spacing w:val="-12"/>
        </w:rPr>
        <w:t xml:space="preserve"> </w:t>
      </w:r>
      <w:r>
        <w:rPr>
          <w:color w:val="333333"/>
        </w:rPr>
        <w:t>describes</w:t>
      </w:r>
      <w:r>
        <w:rPr>
          <w:color w:val="333333"/>
          <w:spacing w:val="-12"/>
        </w:rPr>
        <w:t xml:space="preserve"> </w:t>
      </w:r>
      <w:r>
        <w:rPr>
          <w:color w:val="333333"/>
        </w:rPr>
        <w:t>values</w:t>
      </w:r>
      <w:r>
        <w:rPr>
          <w:color w:val="333333"/>
          <w:spacing w:val="-12"/>
        </w:rPr>
        <w:t xml:space="preserve"> </w:t>
      </w:r>
      <w:r>
        <w:rPr>
          <w:color w:val="333333"/>
        </w:rPr>
        <w:t>as</w:t>
      </w:r>
      <w:r>
        <w:rPr>
          <w:color w:val="333333"/>
          <w:spacing w:val="-12"/>
        </w:rPr>
        <w:t xml:space="preserve"> </w:t>
      </w:r>
      <w:r>
        <w:rPr>
          <w:color w:val="333333"/>
        </w:rPr>
        <w:t>a</w:t>
      </w:r>
      <w:r>
        <w:rPr>
          <w:color w:val="333333"/>
          <w:spacing w:val="-12"/>
        </w:rPr>
        <w:t xml:space="preserve"> </w:t>
      </w:r>
      <w:r>
        <w:rPr>
          <w:color w:val="333333"/>
        </w:rPr>
        <w:t xml:space="preserve">compass that guides us in setting meaningful goals that reflect our true selves </w:t>
      </w:r>
      <w:hyperlink w:anchor="_bookmark243" w:history="1">
        <w:r w:rsidR="0029179C">
          <w:rPr>
            <w:color w:val="333333"/>
          </w:rPr>
          <w:t>[207].</w:t>
        </w:r>
      </w:hyperlink>
      <w:r>
        <w:rPr>
          <w:color w:val="333333"/>
        </w:rPr>
        <w:t xml:space="preserve"> When our goals</w:t>
      </w:r>
      <w:r>
        <w:rPr>
          <w:color w:val="333333"/>
          <w:spacing w:val="-6"/>
        </w:rPr>
        <w:t xml:space="preserve"> </w:t>
      </w:r>
      <w:r>
        <w:rPr>
          <w:color w:val="333333"/>
        </w:rPr>
        <w:t>align</w:t>
      </w:r>
      <w:r>
        <w:rPr>
          <w:color w:val="333333"/>
          <w:spacing w:val="-6"/>
        </w:rPr>
        <w:t xml:space="preserve"> </w:t>
      </w:r>
      <w:r>
        <w:rPr>
          <w:color w:val="333333"/>
        </w:rPr>
        <w:t>with</w:t>
      </w:r>
      <w:r>
        <w:rPr>
          <w:color w:val="333333"/>
          <w:spacing w:val="-6"/>
        </w:rPr>
        <w:t xml:space="preserve"> </w:t>
      </w:r>
      <w:r>
        <w:rPr>
          <w:color w:val="333333"/>
        </w:rPr>
        <w:t>our</w:t>
      </w:r>
      <w:r>
        <w:rPr>
          <w:color w:val="333333"/>
          <w:spacing w:val="-6"/>
        </w:rPr>
        <w:t xml:space="preserve"> </w:t>
      </w:r>
      <w:r>
        <w:rPr>
          <w:color w:val="333333"/>
        </w:rPr>
        <w:t>values,</w:t>
      </w:r>
      <w:r>
        <w:rPr>
          <w:color w:val="333333"/>
          <w:spacing w:val="-6"/>
        </w:rPr>
        <w:t xml:space="preserve"> </w:t>
      </w:r>
      <w:r>
        <w:rPr>
          <w:color w:val="333333"/>
        </w:rPr>
        <w:t>we</w:t>
      </w:r>
      <w:r>
        <w:rPr>
          <w:color w:val="333333"/>
          <w:spacing w:val="-6"/>
        </w:rPr>
        <w:t xml:space="preserve"> </w:t>
      </w:r>
      <w:r>
        <w:rPr>
          <w:color w:val="333333"/>
        </w:rPr>
        <w:t>are</w:t>
      </w:r>
      <w:r>
        <w:rPr>
          <w:color w:val="333333"/>
          <w:spacing w:val="-6"/>
        </w:rPr>
        <w:t xml:space="preserve"> </w:t>
      </w:r>
      <w:r>
        <w:rPr>
          <w:color w:val="333333"/>
        </w:rPr>
        <w:t>more</w:t>
      </w:r>
      <w:r>
        <w:rPr>
          <w:color w:val="333333"/>
          <w:spacing w:val="-6"/>
        </w:rPr>
        <w:t xml:space="preserve"> </w:t>
      </w:r>
      <w:r>
        <w:rPr>
          <w:color w:val="333333"/>
        </w:rPr>
        <w:t>likely</w:t>
      </w:r>
      <w:r>
        <w:rPr>
          <w:color w:val="333333"/>
          <w:spacing w:val="-6"/>
        </w:rPr>
        <w:t xml:space="preserve"> </w:t>
      </w:r>
      <w:r>
        <w:rPr>
          <w:color w:val="333333"/>
        </w:rPr>
        <w:t>to</w:t>
      </w:r>
      <w:r>
        <w:rPr>
          <w:color w:val="333333"/>
          <w:spacing w:val="-6"/>
        </w:rPr>
        <w:t xml:space="preserve"> </w:t>
      </w:r>
      <w:r>
        <w:rPr>
          <w:color w:val="333333"/>
        </w:rPr>
        <w:t>stay</w:t>
      </w:r>
      <w:r>
        <w:rPr>
          <w:color w:val="333333"/>
          <w:spacing w:val="-6"/>
        </w:rPr>
        <w:t xml:space="preserve"> </w:t>
      </w:r>
      <w:r>
        <w:rPr>
          <w:color w:val="333333"/>
        </w:rPr>
        <w:t>motivated</w:t>
      </w:r>
      <w:r>
        <w:rPr>
          <w:color w:val="333333"/>
          <w:spacing w:val="-6"/>
        </w:rPr>
        <w:t xml:space="preserve"> </w:t>
      </w:r>
      <w:r>
        <w:rPr>
          <w:color w:val="333333"/>
        </w:rPr>
        <w:t>and</w:t>
      </w:r>
      <w:r>
        <w:rPr>
          <w:color w:val="333333"/>
          <w:spacing w:val="-6"/>
        </w:rPr>
        <w:t xml:space="preserve"> </w:t>
      </w:r>
      <w:r>
        <w:rPr>
          <w:color w:val="333333"/>
        </w:rPr>
        <w:t>committed,</w:t>
      </w:r>
      <w:r>
        <w:rPr>
          <w:color w:val="333333"/>
          <w:spacing w:val="-6"/>
        </w:rPr>
        <w:t xml:space="preserve"> </w:t>
      </w:r>
      <w:r>
        <w:rPr>
          <w:color w:val="333333"/>
        </w:rPr>
        <w:t>even</w:t>
      </w:r>
      <w:r>
        <w:rPr>
          <w:color w:val="333333"/>
          <w:spacing w:val="-6"/>
        </w:rPr>
        <w:t xml:space="preserve"> </w:t>
      </w:r>
      <w:r>
        <w:rPr>
          <w:color w:val="333333"/>
        </w:rPr>
        <w:t>in the face of challenges. This alignment ensures that the pursuit of our goals contributes</w:t>
      </w:r>
      <w:r>
        <w:rPr>
          <w:color w:val="333333"/>
          <w:spacing w:val="80"/>
        </w:rPr>
        <w:t xml:space="preserve"> </w:t>
      </w:r>
      <w:r>
        <w:rPr>
          <w:color w:val="333333"/>
        </w:rPr>
        <w:t>to our overall wellbeing, rather than leading to a sense of emptiness or dissatisfaction.</w:t>
      </w:r>
    </w:p>
    <w:p w14:paraId="232C24AE" w14:textId="77777777" w:rsidR="0029179C" w:rsidRDefault="0029179C">
      <w:pPr>
        <w:pStyle w:val="BodyText"/>
        <w:spacing w:before="132"/>
      </w:pPr>
    </w:p>
    <w:p w14:paraId="6F87FAC1" w14:textId="77777777" w:rsidR="0029179C" w:rsidRDefault="00000000">
      <w:pPr>
        <w:pStyle w:val="Heading6"/>
        <w:ind w:left="765"/>
        <w:jc w:val="both"/>
      </w:pPr>
      <w:r>
        <w:rPr>
          <w:color w:val="333333"/>
          <w:spacing w:val="-10"/>
        </w:rPr>
        <w:t>Goals</w:t>
      </w:r>
      <w:r>
        <w:rPr>
          <w:color w:val="333333"/>
          <w:spacing w:val="-23"/>
        </w:rPr>
        <w:t xml:space="preserve"> </w:t>
      </w:r>
      <w:r>
        <w:rPr>
          <w:color w:val="333333"/>
          <w:spacing w:val="-10"/>
        </w:rPr>
        <w:t>Vs.</w:t>
      </w:r>
      <w:r>
        <w:rPr>
          <w:color w:val="333333"/>
          <w:spacing w:val="-28"/>
        </w:rPr>
        <w:t xml:space="preserve"> </w:t>
      </w:r>
      <w:r>
        <w:rPr>
          <w:color w:val="333333"/>
          <w:spacing w:val="-10"/>
        </w:rPr>
        <w:t>Values</w:t>
      </w:r>
    </w:p>
    <w:p w14:paraId="4EABAC42" w14:textId="77777777" w:rsidR="0029179C" w:rsidRDefault="00000000">
      <w:pPr>
        <w:pStyle w:val="BodyText"/>
        <w:spacing w:before="293" w:line="302" w:lineRule="auto"/>
        <w:ind w:left="765" w:right="762"/>
        <w:jc w:val="both"/>
      </w:pPr>
      <w:r>
        <w:rPr>
          <w:color w:val="333333"/>
        </w:rPr>
        <w:t>Russ Harris, another key figure in ACT, highlights the distinction between goals and values. While goals are specific outcomes we strive to achieve, values are the principles that</w:t>
      </w:r>
      <w:r>
        <w:rPr>
          <w:color w:val="333333"/>
          <w:spacing w:val="-3"/>
        </w:rPr>
        <w:t xml:space="preserve"> </w:t>
      </w:r>
      <w:r>
        <w:rPr>
          <w:color w:val="333333"/>
        </w:rPr>
        <w:t>guide</w:t>
      </w:r>
      <w:r>
        <w:rPr>
          <w:color w:val="333333"/>
          <w:spacing w:val="-3"/>
        </w:rPr>
        <w:t xml:space="preserve"> </w:t>
      </w:r>
      <w:r>
        <w:rPr>
          <w:color w:val="333333"/>
        </w:rPr>
        <w:t>our</w:t>
      </w:r>
      <w:r>
        <w:rPr>
          <w:color w:val="333333"/>
          <w:spacing w:val="-3"/>
        </w:rPr>
        <w:t xml:space="preserve"> </w:t>
      </w:r>
      <w:r>
        <w:rPr>
          <w:color w:val="333333"/>
        </w:rPr>
        <w:t>behavior</w:t>
      </w:r>
      <w:r>
        <w:rPr>
          <w:color w:val="333333"/>
          <w:spacing w:val="-3"/>
        </w:rPr>
        <w:t xml:space="preserve"> </w:t>
      </w:r>
      <w:r>
        <w:rPr>
          <w:color w:val="333333"/>
        </w:rPr>
        <w:t>and</w:t>
      </w:r>
      <w:r>
        <w:rPr>
          <w:color w:val="333333"/>
          <w:spacing w:val="-3"/>
        </w:rPr>
        <w:t xml:space="preserve"> </w:t>
      </w:r>
      <w:r>
        <w:rPr>
          <w:color w:val="333333"/>
        </w:rPr>
        <w:t>decision-making.</w:t>
      </w:r>
      <w:r>
        <w:rPr>
          <w:color w:val="333333"/>
          <w:spacing w:val="-4"/>
        </w:rPr>
        <w:t xml:space="preserve"> </w:t>
      </w:r>
      <w:r>
        <w:rPr>
          <w:color w:val="333333"/>
        </w:rPr>
        <w:t>Harris</w:t>
      </w:r>
      <w:r>
        <w:rPr>
          <w:color w:val="333333"/>
          <w:spacing w:val="-3"/>
        </w:rPr>
        <w:t xml:space="preserve"> </w:t>
      </w:r>
      <w:r>
        <w:rPr>
          <w:color w:val="333333"/>
        </w:rPr>
        <w:t>argues</w:t>
      </w:r>
      <w:r>
        <w:rPr>
          <w:color w:val="333333"/>
          <w:spacing w:val="-3"/>
        </w:rPr>
        <w:t xml:space="preserve"> </w:t>
      </w:r>
      <w:r>
        <w:rPr>
          <w:color w:val="333333"/>
        </w:rPr>
        <w:t>that</w:t>
      </w:r>
      <w:r>
        <w:rPr>
          <w:color w:val="333333"/>
          <w:spacing w:val="-3"/>
        </w:rPr>
        <w:t xml:space="preserve"> </w:t>
      </w:r>
      <w:r>
        <w:rPr>
          <w:color w:val="333333"/>
        </w:rPr>
        <w:t>goals</w:t>
      </w:r>
      <w:r>
        <w:rPr>
          <w:color w:val="333333"/>
          <w:spacing w:val="-3"/>
        </w:rPr>
        <w:t xml:space="preserve"> </w:t>
      </w:r>
      <w:r>
        <w:rPr>
          <w:color w:val="333333"/>
        </w:rPr>
        <w:t>should</w:t>
      </w:r>
      <w:r>
        <w:rPr>
          <w:color w:val="333333"/>
          <w:spacing w:val="-3"/>
        </w:rPr>
        <w:t xml:space="preserve"> </w:t>
      </w:r>
      <w:r>
        <w:rPr>
          <w:color w:val="333333"/>
        </w:rPr>
        <w:t>be</w:t>
      </w:r>
      <w:r>
        <w:rPr>
          <w:color w:val="333333"/>
          <w:spacing w:val="-3"/>
        </w:rPr>
        <w:t xml:space="preserve"> </w:t>
      </w:r>
      <w:r>
        <w:rPr>
          <w:color w:val="333333"/>
        </w:rPr>
        <w:t>seen</w:t>
      </w:r>
      <w:r>
        <w:rPr>
          <w:color w:val="333333"/>
          <w:spacing w:val="-3"/>
        </w:rPr>
        <w:t xml:space="preserve"> </w:t>
      </w:r>
      <w:r>
        <w:rPr>
          <w:color w:val="333333"/>
        </w:rPr>
        <w:t>as the</w:t>
      </w:r>
      <w:r>
        <w:rPr>
          <w:color w:val="333333"/>
          <w:spacing w:val="-3"/>
        </w:rPr>
        <w:t xml:space="preserve"> </w:t>
      </w:r>
      <w:r>
        <w:rPr>
          <w:color w:val="333333"/>
        </w:rPr>
        <w:t>stops</w:t>
      </w:r>
      <w:r>
        <w:rPr>
          <w:color w:val="333333"/>
          <w:spacing w:val="-3"/>
        </w:rPr>
        <w:t xml:space="preserve"> </w:t>
      </w:r>
      <w:r>
        <w:rPr>
          <w:color w:val="333333"/>
        </w:rPr>
        <w:t>on</w:t>
      </w:r>
      <w:r>
        <w:rPr>
          <w:color w:val="333333"/>
          <w:spacing w:val="-3"/>
        </w:rPr>
        <w:t xml:space="preserve"> </w:t>
      </w:r>
      <w:r>
        <w:rPr>
          <w:color w:val="333333"/>
        </w:rPr>
        <w:t>a</w:t>
      </w:r>
      <w:r>
        <w:rPr>
          <w:color w:val="333333"/>
          <w:spacing w:val="-3"/>
        </w:rPr>
        <w:t xml:space="preserve"> </w:t>
      </w:r>
      <w:r>
        <w:rPr>
          <w:color w:val="333333"/>
        </w:rPr>
        <w:t>journey,</w:t>
      </w:r>
      <w:r>
        <w:rPr>
          <w:color w:val="333333"/>
          <w:spacing w:val="-3"/>
        </w:rPr>
        <w:t xml:space="preserve"> </w:t>
      </w:r>
      <w:r>
        <w:rPr>
          <w:color w:val="333333"/>
        </w:rPr>
        <w:t>while</w:t>
      </w:r>
      <w:r>
        <w:rPr>
          <w:color w:val="333333"/>
          <w:spacing w:val="-3"/>
        </w:rPr>
        <w:t xml:space="preserve"> </w:t>
      </w:r>
      <w:r>
        <w:rPr>
          <w:color w:val="333333"/>
        </w:rPr>
        <w:t>values</w:t>
      </w:r>
      <w:r>
        <w:rPr>
          <w:color w:val="333333"/>
          <w:spacing w:val="-3"/>
        </w:rPr>
        <w:t xml:space="preserve"> </w:t>
      </w:r>
      <w:r>
        <w:rPr>
          <w:color w:val="333333"/>
        </w:rPr>
        <w:t>are</w:t>
      </w:r>
      <w:r>
        <w:rPr>
          <w:color w:val="333333"/>
          <w:spacing w:val="-3"/>
        </w:rPr>
        <w:t xml:space="preserve"> </w:t>
      </w:r>
      <w:r>
        <w:rPr>
          <w:color w:val="333333"/>
        </w:rPr>
        <w:t>the</w:t>
      </w:r>
      <w:r>
        <w:rPr>
          <w:color w:val="333333"/>
          <w:spacing w:val="-3"/>
        </w:rPr>
        <w:t xml:space="preserve"> </w:t>
      </w:r>
      <w:r>
        <w:rPr>
          <w:color w:val="333333"/>
        </w:rPr>
        <w:t>direction</w:t>
      </w:r>
      <w:r>
        <w:rPr>
          <w:color w:val="333333"/>
          <w:spacing w:val="-3"/>
        </w:rPr>
        <w:t xml:space="preserve"> </w:t>
      </w:r>
      <w:r>
        <w:rPr>
          <w:color w:val="333333"/>
        </w:rPr>
        <w:t>in</w:t>
      </w:r>
      <w:r>
        <w:rPr>
          <w:color w:val="333333"/>
          <w:spacing w:val="-3"/>
        </w:rPr>
        <w:t xml:space="preserve"> </w:t>
      </w:r>
      <w:r>
        <w:rPr>
          <w:color w:val="333333"/>
        </w:rPr>
        <w:t>which</w:t>
      </w:r>
      <w:r>
        <w:rPr>
          <w:color w:val="333333"/>
          <w:spacing w:val="-3"/>
        </w:rPr>
        <w:t xml:space="preserve"> </w:t>
      </w:r>
      <w:r>
        <w:rPr>
          <w:color w:val="333333"/>
        </w:rPr>
        <w:t>we</w:t>
      </w:r>
      <w:r>
        <w:rPr>
          <w:color w:val="333333"/>
          <w:spacing w:val="-3"/>
        </w:rPr>
        <w:t xml:space="preserve"> </w:t>
      </w:r>
      <w:r>
        <w:rPr>
          <w:color w:val="333333"/>
        </w:rPr>
        <w:t>are</w:t>
      </w:r>
      <w:r>
        <w:rPr>
          <w:color w:val="333333"/>
          <w:spacing w:val="-3"/>
        </w:rPr>
        <w:t xml:space="preserve"> </w:t>
      </w:r>
      <w:r>
        <w:rPr>
          <w:color w:val="333333"/>
        </w:rPr>
        <w:t>traveling</w:t>
      </w:r>
      <w:r>
        <w:rPr>
          <w:color w:val="333333"/>
          <w:spacing w:val="-3"/>
        </w:rPr>
        <w:t xml:space="preserve"> </w:t>
      </w:r>
      <w:hyperlink w:anchor="_bookmark132" w:history="1">
        <w:r w:rsidR="0029179C">
          <w:rPr>
            <w:color w:val="333333"/>
          </w:rPr>
          <w:t>[96].</w:t>
        </w:r>
      </w:hyperlink>
      <w:r>
        <w:rPr>
          <w:color w:val="333333"/>
          <w:spacing w:val="-3"/>
        </w:rPr>
        <w:t xml:space="preserve"> </w:t>
      </w:r>
      <w:r>
        <w:rPr>
          <w:color w:val="333333"/>
        </w:rPr>
        <w:t>This perspective encourages us to focus not just on what we want to achieve but on how we want to live our lives along the way.</w:t>
      </w:r>
    </w:p>
    <w:p w14:paraId="2AFC3A6B" w14:textId="77777777" w:rsidR="0029179C" w:rsidRDefault="00000000">
      <w:pPr>
        <w:pStyle w:val="BodyText"/>
        <w:spacing w:before="227" w:line="302" w:lineRule="auto"/>
        <w:ind w:left="765" w:right="763"/>
        <w:jc w:val="both"/>
      </w:pPr>
      <w:r>
        <w:rPr>
          <w:color w:val="333333"/>
        </w:rPr>
        <w:t>Richard</w:t>
      </w:r>
      <w:r>
        <w:rPr>
          <w:color w:val="333333"/>
          <w:spacing w:val="-11"/>
        </w:rPr>
        <w:t xml:space="preserve"> </w:t>
      </w:r>
      <w:r>
        <w:rPr>
          <w:color w:val="333333"/>
        </w:rPr>
        <w:t>M.</w:t>
      </w:r>
      <w:r>
        <w:rPr>
          <w:color w:val="333333"/>
          <w:spacing w:val="-11"/>
        </w:rPr>
        <w:t xml:space="preserve"> </w:t>
      </w:r>
      <w:r>
        <w:rPr>
          <w:color w:val="333333"/>
        </w:rPr>
        <w:t>Ryan</w:t>
      </w:r>
      <w:r>
        <w:rPr>
          <w:color w:val="333333"/>
          <w:spacing w:val="-11"/>
        </w:rPr>
        <w:t xml:space="preserve"> </w:t>
      </w:r>
      <w:r>
        <w:rPr>
          <w:color w:val="333333"/>
        </w:rPr>
        <w:t>and</w:t>
      </w:r>
      <w:r>
        <w:rPr>
          <w:color w:val="333333"/>
          <w:spacing w:val="-11"/>
        </w:rPr>
        <w:t xml:space="preserve"> </w:t>
      </w:r>
      <w:r>
        <w:rPr>
          <w:color w:val="333333"/>
        </w:rPr>
        <w:t>Edward</w:t>
      </w:r>
      <w:r>
        <w:rPr>
          <w:color w:val="333333"/>
          <w:spacing w:val="-11"/>
        </w:rPr>
        <w:t xml:space="preserve"> </w:t>
      </w:r>
      <w:r>
        <w:rPr>
          <w:color w:val="333333"/>
        </w:rPr>
        <w:t>L.</w:t>
      </w:r>
      <w:r>
        <w:rPr>
          <w:color w:val="333333"/>
          <w:spacing w:val="-11"/>
        </w:rPr>
        <w:t xml:space="preserve"> </w:t>
      </w:r>
      <w:r>
        <w:rPr>
          <w:color w:val="333333"/>
        </w:rPr>
        <w:t>Deci’s</w:t>
      </w:r>
      <w:r>
        <w:rPr>
          <w:color w:val="333333"/>
          <w:spacing w:val="-11"/>
        </w:rPr>
        <w:t xml:space="preserve"> </w:t>
      </w:r>
      <w:r>
        <w:rPr>
          <w:color w:val="333333"/>
        </w:rPr>
        <w:t>self-determination</w:t>
      </w:r>
      <w:r>
        <w:rPr>
          <w:color w:val="333333"/>
          <w:spacing w:val="-11"/>
        </w:rPr>
        <w:t xml:space="preserve"> </w:t>
      </w:r>
      <w:r>
        <w:rPr>
          <w:color w:val="333333"/>
        </w:rPr>
        <w:t>theory</w:t>
      </w:r>
      <w:r>
        <w:rPr>
          <w:color w:val="333333"/>
          <w:spacing w:val="-11"/>
        </w:rPr>
        <w:t xml:space="preserve"> </w:t>
      </w:r>
      <w:r>
        <w:rPr>
          <w:color w:val="333333"/>
        </w:rPr>
        <w:t>supports</w:t>
      </w:r>
      <w:r>
        <w:rPr>
          <w:color w:val="333333"/>
          <w:spacing w:val="-11"/>
        </w:rPr>
        <w:t xml:space="preserve"> </w:t>
      </w:r>
      <w:r>
        <w:rPr>
          <w:color w:val="333333"/>
        </w:rPr>
        <w:t>this</w:t>
      </w:r>
      <w:r>
        <w:rPr>
          <w:color w:val="333333"/>
          <w:spacing w:val="-11"/>
        </w:rPr>
        <w:t xml:space="preserve"> </w:t>
      </w:r>
      <w:r>
        <w:rPr>
          <w:color w:val="333333"/>
        </w:rPr>
        <w:t xml:space="preserve">approach, </w:t>
      </w:r>
      <w:r>
        <w:rPr>
          <w:color w:val="333333"/>
          <w:spacing w:val="-2"/>
        </w:rPr>
        <w:t>suggesting</w:t>
      </w:r>
      <w:r>
        <w:rPr>
          <w:color w:val="333333"/>
          <w:spacing w:val="-11"/>
        </w:rPr>
        <w:t xml:space="preserve"> </w:t>
      </w:r>
      <w:r>
        <w:rPr>
          <w:color w:val="333333"/>
          <w:spacing w:val="-2"/>
        </w:rPr>
        <w:t>that</w:t>
      </w:r>
      <w:r>
        <w:rPr>
          <w:color w:val="333333"/>
          <w:spacing w:val="-10"/>
        </w:rPr>
        <w:t xml:space="preserve"> </w:t>
      </w:r>
      <w:r>
        <w:rPr>
          <w:color w:val="333333"/>
          <w:spacing w:val="-2"/>
        </w:rPr>
        <w:t>goals</w:t>
      </w:r>
      <w:r>
        <w:rPr>
          <w:color w:val="333333"/>
          <w:spacing w:val="-11"/>
        </w:rPr>
        <w:t xml:space="preserve"> </w:t>
      </w:r>
      <w:r>
        <w:rPr>
          <w:color w:val="333333"/>
          <w:spacing w:val="-2"/>
        </w:rPr>
        <w:t>aligned</w:t>
      </w:r>
      <w:r>
        <w:rPr>
          <w:color w:val="333333"/>
          <w:spacing w:val="-10"/>
        </w:rPr>
        <w:t xml:space="preserve"> </w:t>
      </w:r>
      <w:r>
        <w:rPr>
          <w:color w:val="333333"/>
          <w:spacing w:val="-2"/>
        </w:rPr>
        <w:t>with</w:t>
      </w:r>
      <w:r>
        <w:rPr>
          <w:color w:val="333333"/>
          <w:spacing w:val="-11"/>
        </w:rPr>
        <w:t xml:space="preserve"> </w:t>
      </w:r>
      <w:r>
        <w:rPr>
          <w:color w:val="333333"/>
          <w:spacing w:val="-2"/>
        </w:rPr>
        <w:t>intrinsic</w:t>
      </w:r>
      <w:r>
        <w:rPr>
          <w:color w:val="333333"/>
          <w:spacing w:val="-10"/>
        </w:rPr>
        <w:t xml:space="preserve"> </w:t>
      </w:r>
      <w:r>
        <w:rPr>
          <w:color w:val="333333"/>
          <w:spacing w:val="-2"/>
        </w:rPr>
        <w:t>values</w:t>
      </w:r>
      <w:r>
        <w:rPr>
          <w:color w:val="333333"/>
          <w:spacing w:val="-11"/>
        </w:rPr>
        <w:t xml:space="preserve"> </w:t>
      </w:r>
      <w:r>
        <w:rPr>
          <w:color w:val="333333"/>
          <w:spacing w:val="-2"/>
        </w:rPr>
        <w:t>–</w:t>
      </w:r>
      <w:r>
        <w:rPr>
          <w:color w:val="333333"/>
          <w:spacing w:val="-10"/>
        </w:rPr>
        <w:t xml:space="preserve"> </w:t>
      </w:r>
      <w:r>
        <w:rPr>
          <w:color w:val="333333"/>
          <w:spacing w:val="-2"/>
        </w:rPr>
        <w:t>such</w:t>
      </w:r>
      <w:r>
        <w:rPr>
          <w:color w:val="333333"/>
          <w:spacing w:val="-11"/>
        </w:rPr>
        <w:t xml:space="preserve"> </w:t>
      </w:r>
      <w:r>
        <w:rPr>
          <w:color w:val="333333"/>
          <w:spacing w:val="-2"/>
        </w:rPr>
        <w:t>as</w:t>
      </w:r>
      <w:r>
        <w:rPr>
          <w:color w:val="333333"/>
          <w:spacing w:val="-10"/>
        </w:rPr>
        <w:t xml:space="preserve"> </w:t>
      </w:r>
      <w:r>
        <w:rPr>
          <w:color w:val="333333"/>
          <w:spacing w:val="-2"/>
        </w:rPr>
        <w:t>personal</w:t>
      </w:r>
      <w:r>
        <w:rPr>
          <w:color w:val="333333"/>
          <w:spacing w:val="-11"/>
        </w:rPr>
        <w:t xml:space="preserve"> </w:t>
      </w:r>
      <w:r>
        <w:rPr>
          <w:color w:val="333333"/>
          <w:spacing w:val="-2"/>
        </w:rPr>
        <w:t>growth,</w:t>
      </w:r>
      <w:r>
        <w:rPr>
          <w:color w:val="333333"/>
          <w:spacing w:val="-10"/>
        </w:rPr>
        <w:t xml:space="preserve"> </w:t>
      </w:r>
      <w:r>
        <w:rPr>
          <w:color w:val="333333"/>
          <w:spacing w:val="-2"/>
        </w:rPr>
        <w:t xml:space="preserve">relationships, </w:t>
      </w:r>
      <w:r>
        <w:rPr>
          <w:color w:val="333333"/>
        </w:rPr>
        <w:t xml:space="preserve">and health – lead to greater wellbeing and sustained motivation </w:t>
      </w:r>
      <w:hyperlink w:anchor="_bookmark196" w:history="1">
        <w:r w:rsidR="0029179C">
          <w:rPr>
            <w:color w:val="333333"/>
          </w:rPr>
          <w:t>[160].</w:t>
        </w:r>
      </w:hyperlink>
      <w:r>
        <w:rPr>
          <w:color w:val="333333"/>
        </w:rPr>
        <w:t xml:space="preserve"> These intrinsic goals, which are inherently satisfying, stand in contrast to extrinsic goals that are often pursued for external rewards, such as money or status. By aligning our goals with our values, we can ensure our efforts contribute to a more fulfilling and meaningful life.</w:t>
      </w:r>
    </w:p>
    <w:p w14:paraId="2959D791" w14:textId="77777777" w:rsidR="0029179C" w:rsidRDefault="0029179C">
      <w:pPr>
        <w:pStyle w:val="BodyText"/>
        <w:spacing w:line="302" w:lineRule="auto"/>
        <w:jc w:val="both"/>
        <w:sectPr w:rsidR="0029179C">
          <w:pgSz w:w="11910" w:h="16840"/>
          <w:pgMar w:top="1360" w:right="1275" w:bottom="1380" w:left="1275" w:header="914" w:footer="1197" w:gutter="0"/>
          <w:cols w:space="720"/>
        </w:sectPr>
      </w:pPr>
    </w:p>
    <w:p w14:paraId="76AF8E18" w14:textId="77777777" w:rsidR="0029179C" w:rsidRDefault="00000000">
      <w:pPr>
        <w:spacing w:before="155"/>
        <w:ind w:left="3703"/>
        <w:rPr>
          <w:rFonts w:ascii="Lucida Sans"/>
          <w:sz w:val="20"/>
        </w:rPr>
      </w:pPr>
      <w:r>
        <w:rPr>
          <w:rFonts w:ascii="Lucida Sans"/>
          <w:noProof/>
          <w:sz w:val="20"/>
        </w:rPr>
        <w:lastRenderedPageBreak/>
        <mc:AlternateContent>
          <mc:Choice Requires="wps">
            <w:drawing>
              <wp:anchor distT="0" distB="0" distL="0" distR="0" simplePos="0" relativeHeight="481658880" behindDoc="1" locked="0" layoutInCell="1" allowOverlap="1" wp14:anchorId="6CE3005A" wp14:editId="0848FB39">
                <wp:simplePos x="0" y="0"/>
                <wp:positionH relativeFrom="page">
                  <wp:posOffset>9824821</wp:posOffset>
                </wp:positionH>
                <wp:positionV relativeFrom="page">
                  <wp:posOffset>899999</wp:posOffset>
                </wp:positionV>
                <wp:extent cx="1270" cy="5760085"/>
                <wp:effectExtent l="0" t="0" r="0" b="0"/>
                <wp:wrapNone/>
                <wp:docPr id="937" name="Graphic 9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760085"/>
                        </a:xfrm>
                        <a:custGeom>
                          <a:avLst/>
                          <a:gdLst/>
                          <a:ahLst/>
                          <a:cxnLst/>
                          <a:rect l="l" t="t" r="r" b="b"/>
                          <a:pathLst>
                            <a:path h="5760085">
                              <a:moveTo>
                                <a:pt x="0" y="0"/>
                              </a:moveTo>
                              <a:lnTo>
                                <a:pt x="0" y="5759996"/>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2D07D29" id="Graphic 937" o:spid="_x0000_s1026" style="position:absolute;margin-left:773.6pt;margin-top:70.85pt;width:.1pt;height:453.55pt;z-index:-21657600;visibility:visible;mso-wrap-style:square;mso-wrap-distance-left:0;mso-wrap-distance-top:0;mso-wrap-distance-right:0;mso-wrap-distance-bottom:0;mso-position-horizontal:absolute;mso-position-horizontal-relative:page;mso-position-vertical:absolute;mso-position-vertical-relative:page;v-text-anchor:top" coordsize="1270,5760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" path="m,l,5759996e" filled="f" strokeweight=".5pt">
                <v:path arrowok="t"/>
                <w10:wrap anchorx="page" anchory="page"/>
              </v:shape>
            </w:pict>
          </mc:Fallback>
        </mc:AlternateContent>
      </w:r>
      <w:r>
        <w:rPr>
          <w:rFonts w:ascii="Lucida Sans"/>
          <w:noProof/>
          <w:sz w:val="20"/>
        </w:rPr>
        <mc:AlternateContent>
          <mc:Choice Requires="wps">
            <w:drawing>
              <wp:anchor distT="0" distB="0" distL="0" distR="0" simplePos="0" relativeHeight="15913472" behindDoc="0" locked="0" layoutInCell="1" allowOverlap="1" wp14:anchorId="73B42070" wp14:editId="367EF1AE">
                <wp:simplePos x="0" y="0"/>
                <wp:positionH relativeFrom="page">
                  <wp:posOffset>9926154</wp:posOffset>
                </wp:positionH>
                <wp:positionV relativeFrom="page">
                  <wp:posOffset>887299</wp:posOffset>
                </wp:positionV>
                <wp:extent cx="198120" cy="776605"/>
                <wp:effectExtent l="0" t="0" r="0" b="0"/>
                <wp:wrapNone/>
                <wp:docPr id="938" name="Textbox 9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8120" cy="776605"/>
                        </a:xfrm>
                        <a:prstGeom prst="rect">
                          <a:avLst/>
                        </a:prstGeom>
                      </wps:spPr>
                      <wps:txbx>
                        <w:txbxContent>
                          <w:p w14:paraId="26367DF7"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vert="vert" wrap="square" lIns="0" tIns="0" rIns="0" bIns="0" rtlCol="0">
                        <a:noAutofit/>
                      </wps:bodyPr>
                    </wps:wsp>
                  </a:graphicData>
                </a:graphic>
              </wp:anchor>
            </w:drawing>
          </mc:Choice>
          <mc:Fallback>
            <w:pict>
              <v:shape w14:anchorId="73B42070" id="Textbox 938" o:spid="_x0000_s1281" type="#_x0000_t202" style="position:absolute;left:0;text-align:left;margin-left:781.6pt;margin-top:69.85pt;width:15.6pt;height:61.15pt;z-index:15913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" filled="f" stroked="f">
                <v:textbox style="layout-flow:vertical" inset="0,0,0,0">
                  <w:txbxContent>
                    <w:p w14:paraId="26367DF7"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rFonts w:ascii="Lucida Sans"/>
          <w:noProof/>
          <w:sz w:val="20"/>
        </w:rPr>
        <mc:AlternateContent>
          <mc:Choice Requires="wps">
            <w:drawing>
              <wp:anchor distT="0" distB="0" distL="0" distR="0" simplePos="0" relativeHeight="15913984" behindDoc="0" locked="0" layoutInCell="1" allowOverlap="1" wp14:anchorId="1572DC81" wp14:editId="3F0A5DE1">
                <wp:simplePos x="0" y="0"/>
                <wp:positionH relativeFrom="page">
                  <wp:posOffset>9926154</wp:posOffset>
                </wp:positionH>
                <wp:positionV relativeFrom="page">
                  <wp:posOffset>5377117</wp:posOffset>
                </wp:positionV>
                <wp:extent cx="198120" cy="1299845"/>
                <wp:effectExtent l="0" t="0" r="0" b="0"/>
                <wp:wrapNone/>
                <wp:docPr id="939" name="Textbox 9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8120" cy="1299845"/>
                        </a:xfrm>
                        <a:prstGeom prst="rect">
                          <a:avLst/>
                        </a:prstGeom>
                      </wps:spPr>
                      <wps:txbx>
                        <w:txbxContent>
                          <w:p w14:paraId="5C0BDB2A"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vert="vert" wrap="square" lIns="0" tIns="0" rIns="0" bIns="0" rtlCol="0">
                        <a:noAutofit/>
                      </wps:bodyPr>
                    </wps:wsp>
                  </a:graphicData>
                </a:graphic>
              </wp:anchor>
            </w:drawing>
          </mc:Choice>
          <mc:Fallback>
            <w:pict>
              <v:shape w14:anchorId="1572DC81" id="Textbox 939" o:spid="_x0000_s1282" type="#_x0000_t202" style="position:absolute;left:0;text-align:left;margin-left:781.6pt;margin-top:423.4pt;width:15.6pt;height:102.35pt;z-index:15913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" filled="f" stroked="f">
                <v:textbox style="layout-flow:vertical" inset="0,0,0,0">
                  <w:txbxContent>
                    <w:p w14:paraId="5C0BDB2A"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r>
        <w:rPr>
          <w:rFonts w:ascii="Lucida Sans"/>
          <w:noProof/>
          <w:sz w:val="20"/>
        </w:rPr>
        <mc:AlternateContent>
          <mc:Choice Requires="wps">
            <w:drawing>
              <wp:anchor distT="0" distB="0" distL="0" distR="0" simplePos="0" relativeHeight="15914496" behindDoc="0" locked="0" layoutInCell="1" allowOverlap="1" wp14:anchorId="01E2F89D" wp14:editId="0BC04706">
                <wp:simplePos x="0" y="0"/>
                <wp:positionH relativeFrom="page">
                  <wp:posOffset>9184614</wp:posOffset>
                </wp:positionH>
                <wp:positionV relativeFrom="page">
                  <wp:posOffset>1283296</wp:posOffset>
                </wp:positionV>
                <wp:extent cx="320675" cy="2611755"/>
                <wp:effectExtent l="0" t="0" r="0" b="0"/>
                <wp:wrapNone/>
                <wp:docPr id="940" name="Textbox 9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0675" cy="2611755"/>
                        </a:xfrm>
                        <a:prstGeom prst="rect">
                          <a:avLst/>
                        </a:prstGeom>
                      </wps:spPr>
                      <wps:txbx>
                        <w:txbxContent>
                          <w:p w14:paraId="36A010CD" w14:textId="77777777" w:rsidR="0029179C" w:rsidRDefault="00000000">
                            <w:pPr>
                              <w:spacing w:before="104"/>
                              <w:ind w:left="20"/>
                              <w:rPr>
                                <w:rFonts w:ascii="Arial"/>
                                <w:b/>
                                <w:sz w:val="30"/>
                              </w:rPr>
                            </w:pPr>
                            <w:r>
                              <w:rPr>
                                <w:rFonts w:ascii="Arial"/>
                                <w:b/>
                                <w:color w:val="333333"/>
                                <w:sz w:val="30"/>
                              </w:rPr>
                              <w:t>Remembering</w:t>
                            </w:r>
                            <w:r>
                              <w:rPr>
                                <w:rFonts w:ascii="Arial"/>
                                <w:b/>
                                <w:color w:val="333333"/>
                                <w:spacing w:val="-5"/>
                                <w:sz w:val="30"/>
                              </w:rPr>
                              <w:t xml:space="preserve"> </w:t>
                            </w:r>
                            <w:r>
                              <w:rPr>
                                <w:rFonts w:ascii="Arial"/>
                                <w:b/>
                                <w:color w:val="333333"/>
                                <w:sz w:val="30"/>
                              </w:rPr>
                              <w:t>VIA</w:t>
                            </w:r>
                            <w:r>
                              <w:rPr>
                                <w:rFonts w:ascii="Arial"/>
                                <w:b/>
                                <w:color w:val="333333"/>
                                <w:spacing w:val="-5"/>
                                <w:sz w:val="30"/>
                              </w:rPr>
                              <w:t xml:space="preserve"> </w:t>
                            </w:r>
                            <w:r>
                              <w:rPr>
                                <w:rFonts w:ascii="Arial"/>
                                <w:b/>
                                <w:color w:val="333333"/>
                                <w:spacing w:val="-2"/>
                                <w:sz w:val="30"/>
                              </w:rPr>
                              <w:t>Strengths</w:t>
                            </w:r>
                          </w:p>
                        </w:txbxContent>
                      </wps:txbx>
                      <wps:bodyPr vert="vert" wrap="square" lIns="0" tIns="0" rIns="0" bIns="0" rtlCol="0">
                        <a:noAutofit/>
                      </wps:bodyPr>
                    </wps:wsp>
                  </a:graphicData>
                </a:graphic>
              </wp:anchor>
            </w:drawing>
          </mc:Choice>
          <mc:Fallback>
            <w:pict>
              <v:shape w14:anchorId="01E2F89D" id="Textbox 940" o:spid="_x0000_s1283" type="#_x0000_t202" style="position:absolute;left:0;text-align:left;margin-left:723.2pt;margin-top:101.05pt;width:25.25pt;height:205.65pt;z-index:15914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" filled="f" stroked="f">
                <v:textbox style="layout-flow:vertical" inset="0,0,0,0">
                  <w:txbxContent>
                    <w:p w14:paraId="36A010CD" w14:textId="77777777" w:rsidR="0029179C" w:rsidRDefault="00000000">
                      <w:pPr>
                        <w:spacing w:before="104"/>
                        <w:ind w:left="20"/>
                        <w:rPr>
                          <w:rFonts w:ascii="Arial"/>
                          <w:b/>
                          <w:sz w:val="30"/>
                        </w:rPr>
                      </w:pPr>
                      <w:r>
                        <w:rPr>
                          <w:rFonts w:ascii="Arial"/>
                          <w:b/>
                          <w:color w:val="333333"/>
                          <w:sz w:val="30"/>
                        </w:rPr>
                        <w:t>Remembering</w:t>
                      </w:r>
                      <w:r>
                        <w:rPr>
                          <w:rFonts w:ascii="Arial"/>
                          <w:b/>
                          <w:color w:val="333333"/>
                          <w:spacing w:val="-5"/>
                          <w:sz w:val="30"/>
                        </w:rPr>
                        <w:t xml:space="preserve"> </w:t>
                      </w:r>
                      <w:r>
                        <w:rPr>
                          <w:rFonts w:ascii="Arial"/>
                          <w:b/>
                          <w:color w:val="333333"/>
                          <w:sz w:val="30"/>
                        </w:rPr>
                        <w:t>VIA</w:t>
                      </w:r>
                      <w:r>
                        <w:rPr>
                          <w:rFonts w:ascii="Arial"/>
                          <w:b/>
                          <w:color w:val="333333"/>
                          <w:spacing w:val="-5"/>
                          <w:sz w:val="30"/>
                        </w:rPr>
                        <w:t xml:space="preserve"> </w:t>
                      </w:r>
                      <w:r>
                        <w:rPr>
                          <w:rFonts w:ascii="Arial"/>
                          <w:b/>
                          <w:color w:val="333333"/>
                          <w:spacing w:val="-2"/>
                          <w:sz w:val="30"/>
                        </w:rPr>
                        <w:t>Strengths</w:t>
                      </w:r>
                    </w:p>
                  </w:txbxContent>
                </v:textbox>
                <w10:wrap anchorx="page" anchory="page"/>
              </v:shape>
            </w:pict>
          </mc:Fallback>
        </mc:AlternateContent>
      </w:r>
      <w:r>
        <w:rPr>
          <w:rFonts w:ascii="Lucida Sans"/>
          <w:noProof/>
          <w:sz w:val="20"/>
        </w:rPr>
        <mc:AlternateContent>
          <mc:Choice Requires="wps">
            <w:drawing>
              <wp:anchor distT="0" distB="0" distL="0" distR="0" simplePos="0" relativeHeight="15915008" behindDoc="0" locked="0" layoutInCell="1" allowOverlap="1" wp14:anchorId="6B7485CC" wp14:editId="6A717330">
                <wp:simplePos x="0" y="0"/>
                <wp:positionH relativeFrom="page">
                  <wp:posOffset>1288478</wp:posOffset>
                </wp:positionH>
                <wp:positionV relativeFrom="page">
                  <wp:posOffset>1375460</wp:posOffset>
                </wp:positionV>
                <wp:extent cx="169545" cy="5041900"/>
                <wp:effectExtent l="0" t="0" r="0" b="0"/>
                <wp:wrapNone/>
                <wp:docPr id="941" name="Textbox 9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9545" cy="5041900"/>
                        </a:xfrm>
                        <a:prstGeom prst="rect">
                          <a:avLst/>
                        </a:prstGeom>
                      </wps:spPr>
                      <wps:txbx>
                        <w:txbxContent>
                          <w:p w14:paraId="71CD6074" w14:textId="77777777" w:rsidR="0029179C" w:rsidRDefault="00000000">
                            <w:pPr>
                              <w:spacing w:before="62"/>
                              <w:ind w:left="20"/>
                              <w:rPr>
                                <w:rFonts w:ascii="Arial" w:hAnsi="Arial"/>
                                <w:sz w:val="15"/>
                              </w:rPr>
                            </w:pPr>
                            <w:r>
                              <w:rPr>
                                <w:rFonts w:ascii="Arial" w:hAnsi="Arial"/>
                                <w:color w:val="333333"/>
                                <w:sz w:val="15"/>
                              </w:rPr>
                              <w:t>©Copyright</w:t>
                            </w:r>
                            <w:r>
                              <w:rPr>
                                <w:rFonts w:ascii="Arial" w:hAnsi="Arial"/>
                                <w:color w:val="333333"/>
                                <w:spacing w:val="10"/>
                                <w:sz w:val="15"/>
                              </w:rPr>
                              <w:t xml:space="preserve"> </w:t>
                            </w:r>
                            <w:r>
                              <w:rPr>
                                <w:rFonts w:ascii="Arial" w:hAnsi="Arial"/>
                                <w:color w:val="333333"/>
                                <w:sz w:val="15"/>
                              </w:rPr>
                              <w:t>2004-2018,</w:t>
                            </w:r>
                            <w:r>
                              <w:rPr>
                                <w:rFonts w:ascii="Arial" w:hAnsi="Arial"/>
                                <w:color w:val="333333"/>
                                <w:spacing w:val="-2"/>
                                <w:sz w:val="15"/>
                              </w:rPr>
                              <w:t xml:space="preserve"> </w:t>
                            </w:r>
                            <w:r>
                              <w:rPr>
                                <w:rFonts w:ascii="Arial" w:hAnsi="Arial"/>
                                <w:color w:val="333333"/>
                                <w:sz w:val="15"/>
                              </w:rPr>
                              <w:t>VIA</w:t>
                            </w:r>
                            <w:r>
                              <w:rPr>
                                <w:rFonts w:ascii="Arial" w:hAnsi="Arial"/>
                                <w:color w:val="333333"/>
                                <w:spacing w:val="5"/>
                                <w:sz w:val="15"/>
                              </w:rPr>
                              <w:t xml:space="preserve"> </w:t>
                            </w:r>
                            <w:r>
                              <w:rPr>
                                <w:rFonts w:ascii="Arial" w:hAnsi="Arial"/>
                                <w:color w:val="333333"/>
                                <w:sz w:val="15"/>
                              </w:rPr>
                              <w:t>Institute</w:t>
                            </w:r>
                            <w:r>
                              <w:rPr>
                                <w:rFonts w:ascii="Arial" w:hAnsi="Arial"/>
                                <w:color w:val="333333"/>
                                <w:spacing w:val="11"/>
                                <w:sz w:val="15"/>
                              </w:rPr>
                              <w:t xml:space="preserve"> </w:t>
                            </w:r>
                            <w:r>
                              <w:rPr>
                                <w:rFonts w:ascii="Arial" w:hAnsi="Arial"/>
                                <w:color w:val="333333"/>
                                <w:sz w:val="15"/>
                              </w:rPr>
                              <w:t>on</w:t>
                            </w:r>
                            <w:r>
                              <w:rPr>
                                <w:rFonts w:ascii="Arial" w:hAnsi="Arial"/>
                                <w:color w:val="333333"/>
                                <w:spacing w:val="11"/>
                                <w:sz w:val="15"/>
                              </w:rPr>
                              <w:t xml:space="preserve"> </w:t>
                            </w:r>
                            <w:r>
                              <w:rPr>
                                <w:rFonts w:ascii="Arial" w:hAnsi="Arial"/>
                                <w:color w:val="333333"/>
                                <w:sz w:val="15"/>
                              </w:rPr>
                              <w:t>Character.</w:t>
                            </w:r>
                            <w:r>
                              <w:rPr>
                                <w:rFonts w:ascii="Arial" w:hAnsi="Arial"/>
                                <w:color w:val="333333"/>
                                <w:spacing w:val="-2"/>
                                <w:sz w:val="15"/>
                              </w:rPr>
                              <w:t xml:space="preserve"> </w:t>
                            </w:r>
                            <w:r>
                              <w:rPr>
                                <w:rFonts w:ascii="Arial" w:hAnsi="Arial"/>
                                <w:color w:val="333333"/>
                                <w:sz w:val="15"/>
                              </w:rPr>
                              <w:t>All</w:t>
                            </w:r>
                            <w:r>
                              <w:rPr>
                                <w:rFonts w:ascii="Arial" w:hAnsi="Arial"/>
                                <w:color w:val="333333"/>
                                <w:spacing w:val="10"/>
                                <w:sz w:val="15"/>
                              </w:rPr>
                              <w:t xml:space="preserve"> </w:t>
                            </w:r>
                            <w:r>
                              <w:rPr>
                                <w:rFonts w:ascii="Arial" w:hAnsi="Arial"/>
                                <w:color w:val="333333"/>
                                <w:sz w:val="15"/>
                              </w:rPr>
                              <w:t>Rights</w:t>
                            </w:r>
                            <w:r>
                              <w:rPr>
                                <w:rFonts w:ascii="Arial" w:hAnsi="Arial"/>
                                <w:color w:val="333333"/>
                                <w:spacing w:val="11"/>
                                <w:sz w:val="15"/>
                              </w:rPr>
                              <w:t xml:space="preserve"> </w:t>
                            </w:r>
                            <w:r>
                              <w:rPr>
                                <w:rFonts w:ascii="Arial" w:hAnsi="Arial"/>
                                <w:color w:val="333333"/>
                                <w:sz w:val="15"/>
                              </w:rPr>
                              <w:t>Reserved.</w:t>
                            </w:r>
                            <w:r>
                              <w:rPr>
                                <w:rFonts w:ascii="Arial" w:hAnsi="Arial"/>
                                <w:color w:val="333333"/>
                                <w:spacing w:val="4"/>
                                <w:sz w:val="15"/>
                              </w:rPr>
                              <w:t xml:space="preserve"> </w:t>
                            </w:r>
                            <w:r>
                              <w:rPr>
                                <w:rFonts w:ascii="Arial" w:hAnsi="Arial"/>
                                <w:color w:val="333333"/>
                                <w:sz w:val="15"/>
                              </w:rPr>
                              <w:t>Used</w:t>
                            </w:r>
                            <w:r>
                              <w:rPr>
                                <w:rFonts w:ascii="Arial" w:hAnsi="Arial"/>
                                <w:color w:val="333333"/>
                                <w:spacing w:val="6"/>
                                <w:sz w:val="15"/>
                              </w:rPr>
                              <w:t xml:space="preserve"> </w:t>
                            </w:r>
                            <w:r>
                              <w:rPr>
                                <w:rFonts w:ascii="Arial" w:hAnsi="Arial"/>
                                <w:color w:val="333333"/>
                                <w:sz w:val="15"/>
                              </w:rPr>
                              <w:t>with</w:t>
                            </w:r>
                            <w:r>
                              <w:rPr>
                                <w:rFonts w:ascii="Arial" w:hAnsi="Arial"/>
                                <w:color w:val="333333"/>
                                <w:spacing w:val="11"/>
                                <w:sz w:val="15"/>
                              </w:rPr>
                              <w:t xml:space="preserve"> </w:t>
                            </w:r>
                            <w:r>
                              <w:rPr>
                                <w:rFonts w:ascii="Arial" w:hAnsi="Arial"/>
                                <w:color w:val="333333"/>
                                <w:sz w:val="15"/>
                              </w:rPr>
                              <w:t>Permission.</w:t>
                            </w:r>
                            <w:r>
                              <w:rPr>
                                <w:rFonts w:ascii="Arial" w:hAnsi="Arial"/>
                                <w:color w:val="333333"/>
                                <w:spacing w:val="-1"/>
                                <w:sz w:val="15"/>
                              </w:rPr>
                              <w:t xml:space="preserve"> </w:t>
                            </w:r>
                            <w:hyperlink r:id="rId214">
                              <w:r w:rsidR="0029179C">
                                <w:rPr>
                                  <w:rFonts w:ascii="Arial" w:hAnsi="Arial"/>
                                  <w:color w:val="333333"/>
                                  <w:spacing w:val="-2"/>
                                  <w:sz w:val="15"/>
                                </w:rPr>
                                <w:t>www.viacharacter.org</w:t>
                              </w:r>
                            </w:hyperlink>
                          </w:p>
                        </w:txbxContent>
                      </wps:txbx>
                      <wps:bodyPr vert="vert" wrap="square" lIns="0" tIns="0" rIns="0" bIns="0" rtlCol="0">
                        <a:noAutofit/>
                      </wps:bodyPr>
                    </wps:wsp>
                  </a:graphicData>
                </a:graphic>
              </wp:anchor>
            </w:drawing>
          </mc:Choice>
          <mc:Fallback>
            <w:pict>
              <v:shape w14:anchorId="6B7485CC" id="Textbox 941" o:spid="_x0000_s1284" type="#_x0000_t202" style="position:absolute;left:0;text-align:left;margin-left:101.45pt;margin-top:108.3pt;width:13.35pt;height:397pt;z-index:15915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" filled="f" stroked="f">
                <v:textbox style="layout-flow:vertical" inset="0,0,0,0">
                  <w:txbxContent>
                    <w:p w14:paraId="71CD6074" w14:textId="77777777" w:rsidR="0029179C" w:rsidRDefault="00000000">
                      <w:pPr>
                        <w:spacing w:before="62"/>
                        <w:ind w:left="20"/>
                        <w:rPr>
                          <w:rFonts w:ascii="Arial" w:hAnsi="Arial"/>
                          <w:sz w:val="15"/>
                        </w:rPr>
                      </w:pPr>
                      <w:r>
                        <w:rPr>
                          <w:rFonts w:ascii="Arial" w:hAnsi="Arial"/>
                          <w:color w:val="333333"/>
                          <w:sz w:val="15"/>
                        </w:rPr>
                        <w:t>©Copyright</w:t>
                      </w:r>
                      <w:r>
                        <w:rPr>
                          <w:rFonts w:ascii="Arial" w:hAnsi="Arial"/>
                          <w:color w:val="333333"/>
                          <w:spacing w:val="10"/>
                          <w:sz w:val="15"/>
                        </w:rPr>
                        <w:t xml:space="preserve"> </w:t>
                      </w:r>
                      <w:r>
                        <w:rPr>
                          <w:rFonts w:ascii="Arial" w:hAnsi="Arial"/>
                          <w:color w:val="333333"/>
                          <w:sz w:val="15"/>
                        </w:rPr>
                        <w:t>2004-2018,</w:t>
                      </w:r>
                      <w:r>
                        <w:rPr>
                          <w:rFonts w:ascii="Arial" w:hAnsi="Arial"/>
                          <w:color w:val="333333"/>
                          <w:spacing w:val="-2"/>
                          <w:sz w:val="15"/>
                        </w:rPr>
                        <w:t xml:space="preserve"> </w:t>
                      </w:r>
                      <w:r>
                        <w:rPr>
                          <w:rFonts w:ascii="Arial" w:hAnsi="Arial"/>
                          <w:color w:val="333333"/>
                          <w:sz w:val="15"/>
                        </w:rPr>
                        <w:t>VIA</w:t>
                      </w:r>
                      <w:r>
                        <w:rPr>
                          <w:rFonts w:ascii="Arial" w:hAnsi="Arial"/>
                          <w:color w:val="333333"/>
                          <w:spacing w:val="5"/>
                          <w:sz w:val="15"/>
                        </w:rPr>
                        <w:t xml:space="preserve"> </w:t>
                      </w:r>
                      <w:r>
                        <w:rPr>
                          <w:rFonts w:ascii="Arial" w:hAnsi="Arial"/>
                          <w:color w:val="333333"/>
                          <w:sz w:val="15"/>
                        </w:rPr>
                        <w:t>Institute</w:t>
                      </w:r>
                      <w:r>
                        <w:rPr>
                          <w:rFonts w:ascii="Arial" w:hAnsi="Arial"/>
                          <w:color w:val="333333"/>
                          <w:spacing w:val="11"/>
                          <w:sz w:val="15"/>
                        </w:rPr>
                        <w:t xml:space="preserve"> </w:t>
                      </w:r>
                      <w:r>
                        <w:rPr>
                          <w:rFonts w:ascii="Arial" w:hAnsi="Arial"/>
                          <w:color w:val="333333"/>
                          <w:sz w:val="15"/>
                        </w:rPr>
                        <w:t>on</w:t>
                      </w:r>
                      <w:r>
                        <w:rPr>
                          <w:rFonts w:ascii="Arial" w:hAnsi="Arial"/>
                          <w:color w:val="333333"/>
                          <w:spacing w:val="11"/>
                          <w:sz w:val="15"/>
                        </w:rPr>
                        <w:t xml:space="preserve"> </w:t>
                      </w:r>
                      <w:r>
                        <w:rPr>
                          <w:rFonts w:ascii="Arial" w:hAnsi="Arial"/>
                          <w:color w:val="333333"/>
                          <w:sz w:val="15"/>
                        </w:rPr>
                        <w:t>Character.</w:t>
                      </w:r>
                      <w:r>
                        <w:rPr>
                          <w:rFonts w:ascii="Arial" w:hAnsi="Arial"/>
                          <w:color w:val="333333"/>
                          <w:spacing w:val="-2"/>
                          <w:sz w:val="15"/>
                        </w:rPr>
                        <w:t xml:space="preserve"> </w:t>
                      </w:r>
                      <w:r>
                        <w:rPr>
                          <w:rFonts w:ascii="Arial" w:hAnsi="Arial"/>
                          <w:color w:val="333333"/>
                          <w:sz w:val="15"/>
                        </w:rPr>
                        <w:t>All</w:t>
                      </w:r>
                      <w:r>
                        <w:rPr>
                          <w:rFonts w:ascii="Arial" w:hAnsi="Arial"/>
                          <w:color w:val="333333"/>
                          <w:spacing w:val="10"/>
                          <w:sz w:val="15"/>
                        </w:rPr>
                        <w:t xml:space="preserve"> </w:t>
                      </w:r>
                      <w:r>
                        <w:rPr>
                          <w:rFonts w:ascii="Arial" w:hAnsi="Arial"/>
                          <w:color w:val="333333"/>
                          <w:sz w:val="15"/>
                        </w:rPr>
                        <w:t>Rights</w:t>
                      </w:r>
                      <w:r>
                        <w:rPr>
                          <w:rFonts w:ascii="Arial" w:hAnsi="Arial"/>
                          <w:color w:val="333333"/>
                          <w:spacing w:val="11"/>
                          <w:sz w:val="15"/>
                        </w:rPr>
                        <w:t xml:space="preserve"> </w:t>
                      </w:r>
                      <w:r>
                        <w:rPr>
                          <w:rFonts w:ascii="Arial" w:hAnsi="Arial"/>
                          <w:color w:val="333333"/>
                          <w:sz w:val="15"/>
                        </w:rPr>
                        <w:t>Reserved.</w:t>
                      </w:r>
                      <w:r>
                        <w:rPr>
                          <w:rFonts w:ascii="Arial" w:hAnsi="Arial"/>
                          <w:color w:val="333333"/>
                          <w:spacing w:val="4"/>
                          <w:sz w:val="15"/>
                        </w:rPr>
                        <w:t xml:space="preserve"> </w:t>
                      </w:r>
                      <w:r>
                        <w:rPr>
                          <w:rFonts w:ascii="Arial" w:hAnsi="Arial"/>
                          <w:color w:val="333333"/>
                          <w:sz w:val="15"/>
                        </w:rPr>
                        <w:t>Used</w:t>
                      </w:r>
                      <w:r>
                        <w:rPr>
                          <w:rFonts w:ascii="Arial" w:hAnsi="Arial"/>
                          <w:color w:val="333333"/>
                          <w:spacing w:val="6"/>
                          <w:sz w:val="15"/>
                        </w:rPr>
                        <w:t xml:space="preserve"> </w:t>
                      </w:r>
                      <w:r>
                        <w:rPr>
                          <w:rFonts w:ascii="Arial" w:hAnsi="Arial"/>
                          <w:color w:val="333333"/>
                          <w:sz w:val="15"/>
                        </w:rPr>
                        <w:t>with</w:t>
                      </w:r>
                      <w:r>
                        <w:rPr>
                          <w:rFonts w:ascii="Arial" w:hAnsi="Arial"/>
                          <w:color w:val="333333"/>
                          <w:spacing w:val="11"/>
                          <w:sz w:val="15"/>
                        </w:rPr>
                        <w:t xml:space="preserve"> </w:t>
                      </w:r>
                      <w:r>
                        <w:rPr>
                          <w:rFonts w:ascii="Arial" w:hAnsi="Arial"/>
                          <w:color w:val="333333"/>
                          <w:sz w:val="15"/>
                        </w:rPr>
                        <w:t>Permission.</w:t>
                      </w:r>
                      <w:r>
                        <w:rPr>
                          <w:rFonts w:ascii="Arial" w:hAnsi="Arial"/>
                          <w:color w:val="333333"/>
                          <w:spacing w:val="-1"/>
                          <w:sz w:val="15"/>
                        </w:rPr>
                        <w:t xml:space="preserve"> </w:t>
                      </w:r>
                      <w:hyperlink r:id="rId215">
                        <w:r w:rsidR="0029179C">
                          <w:rPr>
                            <w:rFonts w:ascii="Arial" w:hAnsi="Arial"/>
                            <w:color w:val="333333"/>
                            <w:spacing w:val="-2"/>
                            <w:sz w:val="15"/>
                          </w:rPr>
                          <w:t>www.viacharacter.org</w:t>
                        </w:r>
                      </w:hyperlink>
                    </w:p>
                  </w:txbxContent>
                </v:textbox>
                <w10:wrap anchorx="page" anchory="page"/>
              </v:shape>
            </w:pict>
          </mc:Fallback>
        </mc:AlternateContent>
      </w:r>
      <w:r>
        <w:rPr>
          <w:rFonts w:ascii="Lucida Sans"/>
          <w:noProof/>
          <w:sz w:val="20"/>
        </w:rPr>
        <mc:AlternateContent>
          <mc:Choice Requires="wps">
            <w:drawing>
              <wp:anchor distT="0" distB="0" distL="0" distR="0" simplePos="0" relativeHeight="15915520" behindDoc="0" locked="0" layoutInCell="1" allowOverlap="1" wp14:anchorId="0F6EDB06" wp14:editId="1D5CF99E">
                <wp:simplePos x="0" y="0"/>
                <wp:positionH relativeFrom="page">
                  <wp:posOffset>722015</wp:posOffset>
                </wp:positionH>
                <wp:positionV relativeFrom="page">
                  <wp:posOffset>3656812</wp:posOffset>
                </wp:positionV>
                <wp:extent cx="177800" cy="246379"/>
                <wp:effectExtent l="0" t="0" r="0" b="0"/>
                <wp:wrapNone/>
                <wp:docPr id="942" name="Textbox 9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246379"/>
                        </a:xfrm>
                        <a:prstGeom prst="rect">
                          <a:avLst/>
                        </a:prstGeom>
                      </wps:spPr>
                      <wps:txbx>
                        <w:txbxContent>
                          <w:p w14:paraId="1276B438" w14:textId="77777777" w:rsidR="0029179C" w:rsidRDefault="00000000">
                            <w:pPr>
                              <w:pStyle w:val="BodyText"/>
                              <w:spacing w:before="34"/>
                              <w:ind w:left="20"/>
                              <w:rPr>
                                <w:rFonts w:ascii="Franklin Gothic Book"/>
                              </w:rPr>
                            </w:pPr>
                            <w:r>
                              <w:rPr>
                                <w:rFonts w:ascii="Franklin Gothic Book"/>
                                <w:color w:val="333333"/>
                                <w:spacing w:val="-5"/>
                              </w:rPr>
                              <w:t>145</w:t>
                            </w:r>
                          </w:p>
                        </w:txbxContent>
                      </wps:txbx>
                      <wps:bodyPr vert="vert" wrap="square" lIns="0" tIns="0" rIns="0" bIns="0" rtlCol="0">
                        <a:noAutofit/>
                      </wps:bodyPr>
                    </wps:wsp>
                  </a:graphicData>
                </a:graphic>
              </wp:anchor>
            </w:drawing>
          </mc:Choice>
          <mc:Fallback>
            <w:pict>
              <v:shape w14:anchorId="0F6EDB06" id="Textbox 942" o:spid="_x0000_s1285" type="#_x0000_t202" style="position:absolute;left:0;text-align:left;margin-left:56.85pt;margin-top:287.95pt;width:14pt;height:19.4pt;z-index:15915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" filled="f" stroked="f">
                <v:textbox style="layout-flow:vertical" inset="0,0,0,0">
                  <w:txbxContent>
                    <w:p w14:paraId="1276B438" w14:textId="77777777" w:rsidR="0029179C" w:rsidRDefault="00000000">
                      <w:pPr>
                        <w:pStyle w:val="BodyText"/>
                        <w:spacing w:before="34"/>
                        <w:ind w:left="20"/>
                        <w:rPr>
                          <w:rFonts w:ascii="Franklin Gothic Book"/>
                        </w:rPr>
                      </w:pPr>
                      <w:r>
                        <w:rPr>
                          <w:rFonts w:ascii="Franklin Gothic Book"/>
                          <w:color w:val="333333"/>
                          <w:spacing w:val="-5"/>
                        </w:rPr>
                        <w:t>145</w:t>
                      </w:r>
                    </w:p>
                  </w:txbxContent>
                </v:textbox>
                <w10:wrap anchorx="page" anchory="page"/>
              </v:shape>
            </w:pict>
          </mc:Fallback>
        </mc:AlternateContent>
      </w:r>
      <w:r>
        <w:rPr>
          <w:rFonts w:ascii="Lucida Sans"/>
          <w:color w:val="333333"/>
          <w:spacing w:val="-4"/>
          <w:sz w:val="20"/>
        </w:rPr>
        <w:t>THE</w:t>
      </w:r>
      <w:r>
        <w:rPr>
          <w:rFonts w:ascii="Lucida Sans"/>
          <w:color w:val="333333"/>
          <w:spacing w:val="-12"/>
          <w:sz w:val="20"/>
        </w:rPr>
        <w:t xml:space="preserve"> </w:t>
      </w:r>
      <w:r>
        <w:rPr>
          <w:rFonts w:ascii="Arial"/>
          <w:b/>
          <w:color w:val="333333"/>
          <w:spacing w:val="-4"/>
          <w:sz w:val="20"/>
        </w:rPr>
        <w:t>VIA</w:t>
      </w:r>
      <w:r>
        <w:rPr>
          <w:rFonts w:ascii="Arial"/>
          <w:b/>
          <w:color w:val="333333"/>
          <w:spacing w:val="-13"/>
          <w:sz w:val="20"/>
        </w:rPr>
        <w:t xml:space="preserve"> </w:t>
      </w:r>
      <w:r>
        <w:rPr>
          <w:rFonts w:ascii="Arial"/>
          <w:b/>
          <w:color w:val="333333"/>
          <w:spacing w:val="-4"/>
          <w:sz w:val="20"/>
        </w:rPr>
        <w:t>CLASSIFICATION</w:t>
      </w:r>
      <w:r>
        <w:rPr>
          <w:rFonts w:ascii="Arial"/>
          <w:b/>
          <w:color w:val="333333"/>
          <w:spacing w:val="-3"/>
          <w:sz w:val="20"/>
        </w:rPr>
        <w:t xml:space="preserve"> </w:t>
      </w:r>
      <w:r>
        <w:rPr>
          <w:rFonts w:ascii="Lucida Sans"/>
          <w:color w:val="333333"/>
          <w:spacing w:val="-4"/>
          <w:sz w:val="20"/>
        </w:rPr>
        <w:t>OF</w:t>
      </w:r>
      <w:r>
        <w:rPr>
          <w:rFonts w:ascii="Lucida Sans"/>
          <w:color w:val="333333"/>
          <w:spacing w:val="-16"/>
          <w:sz w:val="20"/>
        </w:rPr>
        <w:t xml:space="preserve"> </w:t>
      </w:r>
      <w:r>
        <w:rPr>
          <w:rFonts w:ascii="Lucida Sans"/>
          <w:color w:val="333333"/>
          <w:spacing w:val="-4"/>
          <w:sz w:val="20"/>
        </w:rPr>
        <w:t>STRENGTHS</w:t>
      </w:r>
    </w:p>
    <w:p w14:paraId="47EB264E" w14:textId="77777777" w:rsidR="0029179C" w:rsidRDefault="0029179C">
      <w:pPr>
        <w:pStyle w:val="BodyText"/>
        <w:spacing w:before="6"/>
        <w:rPr>
          <w:rFonts w:ascii="Lucida Sans"/>
        </w:rPr>
      </w:pPr>
    </w:p>
    <w:tbl>
      <w:tblPr>
        <w:tblW w:w="0" w:type="auto"/>
        <w:tblInd w:w="162"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183"/>
        <w:gridCol w:w="2183"/>
        <w:gridCol w:w="2183"/>
        <w:gridCol w:w="2183"/>
        <w:gridCol w:w="2183"/>
        <w:gridCol w:w="567"/>
      </w:tblGrid>
      <w:tr w:rsidR="0029179C" w14:paraId="7BFC9CAC" w14:textId="77777777">
        <w:trPr>
          <w:trHeight w:val="1334"/>
        </w:trPr>
        <w:tc>
          <w:tcPr>
            <w:tcW w:w="2183" w:type="dxa"/>
            <w:tcBorders>
              <w:top w:val="nil"/>
            </w:tcBorders>
            <w:shd w:val="clear" w:color="auto" w:fill="F4F3F2"/>
          </w:tcPr>
          <w:p w14:paraId="23295448" w14:textId="77777777" w:rsidR="0029179C" w:rsidRDefault="00000000">
            <w:pPr>
              <w:pStyle w:val="TableParagraph"/>
              <w:spacing w:before="111"/>
              <w:ind w:left="151" w:right="112"/>
              <w:jc w:val="center"/>
              <w:rPr>
                <w:b/>
                <w:sz w:val="16"/>
              </w:rPr>
            </w:pPr>
            <w:r>
              <w:rPr>
                <w:b/>
                <w:color w:val="333333"/>
                <w:spacing w:val="-2"/>
                <w:sz w:val="16"/>
              </w:rPr>
              <w:t>PERSPECTIVE</w:t>
            </w:r>
          </w:p>
          <w:p w14:paraId="03930EC0" w14:textId="77777777" w:rsidR="0029179C" w:rsidRDefault="00000000">
            <w:pPr>
              <w:pStyle w:val="TableParagraph"/>
              <w:spacing w:before="65" w:line="288" w:lineRule="auto"/>
              <w:ind w:left="152" w:right="110"/>
              <w:jc w:val="center"/>
              <w:rPr>
                <w:sz w:val="16"/>
              </w:rPr>
            </w:pPr>
            <w:r>
              <w:rPr>
                <w:color w:val="333333"/>
                <w:w w:val="105"/>
                <w:sz w:val="16"/>
              </w:rPr>
              <w:t>People</w:t>
            </w:r>
            <w:r>
              <w:rPr>
                <w:color w:val="333333"/>
                <w:spacing w:val="-12"/>
                <w:w w:val="105"/>
                <w:sz w:val="16"/>
              </w:rPr>
              <w:t xml:space="preserve"> </w:t>
            </w:r>
            <w:r>
              <w:rPr>
                <w:color w:val="333333"/>
                <w:w w:val="105"/>
                <w:sz w:val="16"/>
              </w:rPr>
              <w:t>who</w:t>
            </w:r>
            <w:r>
              <w:rPr>
                <w:color w:val="333333"/>
                <w:spacing w:val="-12"/>
                <w:w w:val="105"/>
                <w:sz w:val="16"/>
              </w:rPr>
              <w:t xml:space="preserve"> </w:t>
            </w:r>
            <w:r>
              <w:rPr>
                <w:color w:val="333333"/>
                <w:w w:val="105"/>
                <w:sz w:val="16"/>
              </w:rPr>
              <w:t>know</w:t>
            </w:r>
            <w:r>
              <w:rPr>
                <w:color w:val="333333"/>
                <w:spacing w:val="-12"/>
                <w:w w:val="105"/>
                <w:sz w:val="16"/>
              </w:rPr>
              <w:t xml:space="preserve"> </w:t>
            </w:r>
            <w:r>
              <w:rPr>
                <w:color w:val="333333"/>
                <w:w w:val="105"/>
                <w:sz w:val="16"/>
              </w:rPr>
              <w:t>you consider you wise.</w:t>
            </w:r>
          </w:p>
        </w:tc>
        <w:tc>
          <w:tcPr>
            <w:tcW w:w="2183" w:type="dxa"/>
            <w:tcBorders>
              <w:top w:val="nil"/>
            </w:tcBorders>
            <w:shd w:val="clear" w:color="auto" w:fill="F4F3F2"/>
          </w:tcPr>
          <w:p w14:paraId="3BA97EE4" w14:textId="77777777" w:rsidR="0029179C" w:rsidRDefault="00000000">
            <w:pPr>
              <w:pStyle w:val="TableParagraph"/>
              <w:spacing w:before="111"/>
              <w:ind w:left="151" w:right="113"/>
              <w:jc w:val="center"/>
              <w:rPr>
                <w:b/>
                <w:sz w:val="16"/>
              </w:rPr>
            </w:pPr>
            <w:r>
              <w:rPr>
                <w:b/>
                <w:color w:val="333333"/>
                <w:spacing w:val="-6"/>
                <w:sz w:val="16"/>
              </w:rPr>
              <w:t>LOVE OF</w:t>
            </w:r>
            <w:r>
              <w:rPr>
                <w:b/>
                <w:color w:val="333333"/>
                <w:spacing w:val="-10"/>
                <w:sz w:val="16"/>
              </w:rPr>
              <w:t xml:space="preserve"> </w:t>
            </w:r>
            <w:r>
              <w:rPr>
                <w:b/>
                <w:color w:val="333333"/>
                <w:spacing w:val="-6"/>
                <w:sz w:val="16"/>
              </w:rPr>
              <w:t>LEARNING</w:t>
            </w:r>
          </w:p>
          <w:p w14:paraId="7075D1EF" w14:textId="77777777" w:rsidR="0029179C" w:rsidRDefault="00000000">
            <w:pPr>
              <w:pStyle w:val="TableParagraph"/>
              <w:spacing w:before="65" w:line="288" w:lineRule="auto"/>
              <w:ind w:left="155" w:right="110"/>
              <w:jc w:val="center"/>
              <w:rPr>
                <w:sz w:val="16"/>
              </w:rPr>
            </w:pPr>
            <w:r>
              <w:rPr>
                <w:color w:val="333333"/>
                <w:spacing w:val="-4"/>
                <w:w w:val="105"/>
                <w:sz w:val="16"/>
              </w:rPr>
              <w:t>You</w:t>
            </w:r>
            <w:r>
              <w:rPr>
                <w:color w:val="333333"/>
                <w:spacing w:val="-8"/>
                <w:w w:val="105"/>
                <w:sz w:val="16"/>
              </w:rPr>
              <w:t xml:space="preserve"> </w:t>
            </w:r>
            <w:r>
              <w:rPr>
                <w:color w:val="333333"/>
                <w:spacing w:val="-4"/>
                <w:w w:val="105"/>
                <w:sz w:val="16"/>
              </w:rPr>
              <w:t>have</w:t>
            </w:r>
            <w:r>
              <w:rPr>
                <w:color w:val="333333"/>
                <w:spacing w:val="-8"/>
                <w:w w:val="105"/>
                <w:sz w:val="16"/>
              </w:rPr>
              <w:t xml:space="preserve"> </w:t>
            </w:r>
            <w:r>
              <w:rPr>
                <w:color w:val="333333"/>
                <w:spacing w:val="-4"/>
                <w:w w:val="105"/>
                <w:sz w:val="16"/>
              </w:rPr>
              <w:t>a</w:t>
            </w:r>
            <w:r>
              <w:rPr>
                <w:color w:val="333333"/>
                <w:spacing w:val="-7"/>
                <w:w w:val="105"/>
                <w:sz w:val="16"/>
              </w:rPr>
              <w:t xml:space="preserve"> </w:t>
            </w:r>
            <w:r>
              <w:rPr>
                <w:color w:val="333333"/>
                <w:spacing w:val="-4"/>
                <w:w w:val="105"/>
                <w:sz w:val="16"/>
              </w:rPr>
              <w:t>passion</w:t>
            </w:r>
            <w:r>
              <w:rPr>
                <w:color w:val="333333"/>
                <w:spacing w:val="-8"/>
                <w:w w:val="105"/>
                <w:sz w:val="16"/>
              </w:rPr>
              <w:t xml:space="preserve"> </w:t>
            </w:r>
            <w:r>
              <w:rPr>
                <w:color w:val="333333"/>
                <w:spacing w:val="-4"/>
                <w:w w:val="105"/>
                <w:sz w:val="16"/>
              </w:rPr>
              <w:t xml:space="preserve">for </w:t>
            </w:r>
            <w:r>
              <w:rPr>
                <w:color w:val="333333"/>
                <w:w w:val="105"/>
                <w:sz w:val="16"/>
              </w:rPr>
              <w:t xml:space="preserve">mastering new skills, topics, and bodies of </w:t>
            </w:r>
            <w:r>
              <w:rPr>
                <w:color w:val="333333"/>
                <w:spacing w:val="-2"/>
                <w:w w:val="105"/>
                <w:sz w:val="16"/>
              </w:rPr>
              <w:t>knowledge.</w:t>
            </w:r>
          </w:p>
        </w:tc>
        <w:tc>
          <w:tcPr>
            <w:tcW w:w="2183" w:type="dxa"/>
            <w:tcBorders>
              <w:top w:val="nil"/>
            </w:tcBorders>
            <w:shd w:val="clear" w:color="auto" w:fill="F4F3F2"/>
          </w:tcPr>
          <w:p w14:paraId="7303A73F" w14:textId="77777777" w:rsidR="0029179C" w:rsidRDefault="00000000">
            <w:pPr>
              <w:pStyle w:val="TableParagraph"/>
              <w:spacing w:before="111"/>
              <w:ind w:left="75"/>
              <w:jc w:val="center"/>
              <w:rPr>
                <w:b/>
                <w:sz w:val="16"/>
              </w:rPr>
            </w:pPr>
            <w:r>
              <w:rPr>
                <w:b/>
                <w:color w:val="333333"/>
                <w:spacing w:val="-2"/>
                <w:sz w:val="16"/>
              </w:rPr>
              <w:t>JUDGMENT</w:t>
            </w:r>
          </w:p>
          <w:p w14:paraId="5DAE0C8D" w14:textId="214C8158" w:rsidR="0029179C" w:rsidRDefault="00000000" w:rsidP="003430BC">
            <w:pPr>
              <w:pStyle w:val="TableParagraph"/>
              <w:spacing w:before="65" w:line="288" w:lineRule="auto"/>
              <w:ind w:left="151" w:right="111"/>
              <w:jc w:val="center"/>
              <w:rPr>
                <w:sz w:val="16"/>
              </w:rPr>
            </w:pPr>
            <w:r>
              <w:rPr>
                <w:color w:val="333333"/>
                <w:w w:val="105"/>
                <w:sz w:val="16"/>
              </w:rPr>
              <w:t>You</w:t>
            </w:r>
            <w:r>
              <w:rPr>
                <w:color w:val="333333"/>
                <w:spacing w:val="-14"/>
                <w:w w:val="105"/>
                <w:sz w:val="16"/>
              </w:rPr>
              <w:t xml:space="preserve"> </w:t>
            </w:r>
            <w:r>
              <w:rPr>
                <w:color w:val="333333"/>
                <w:w w:val="105"/>
                <w:sz w:val="16"/>
              </w:rPr>
              <w:t>think</w:t>
            </w:r>
            <w:r>
              <w:rPr>
                <w:color w:val="333333"/>
                <w:spacing w:val="-12"/>
                <w:w w:val="105"/>
                <w:sz w:val="16"/>
              </w:rPr>
              <w:t xml:space="preserve"> </w:t>
            </w:r>
            <w:r>
              <w:rPr>
                <w:color w:val="333333"/>
                <w:w w:val="105"/>
                <w:sz w:val="16"/>
              </w:rPr>
              <w:t>things</w:t>
            </w:r>
            <w:r>
              <w:rPr>
                <w:color w:val="333333"/>
                <w:spacing w:val="-11"/>
                <w:w w:val="105"/>
                <w:sz w:val="16"/>
              </w:rPr>
              <w:t xml:space="preserve"> </w:t>
            </w:r>
            <w:r>
              <w:rPr>
                <w:color w:val="333333"/>
                <w:w w:val="105"/>
                <w:sz w:val="16"/>
              </w:rPr>
              <w:t>through and examine them</w:t>
            </w:r>
            <w:r w:rsidR="003430BC">
              <w:rPr>
                <w:color w:val="333333"/>
                <w:w w:val="105"/>
                <w:sz w:val="16"/>
              </w:rPr>
              <w:t xml:space="preserve"> </w:t>
            </w:r>
            <w:r>
              <w:rPr>
                <w:color w:val="333333"/>
                <w:w w:val="105"/>
                <w:sz w:val="16"/>
              </w:rPr>
              <w:t>from</w:t>
            </w:r>
            <w:r>
              <w:rPr>
                <w:color w:val="333333"/>
                <w:spacing w:val="7"/>
                <w:w w:val="105"/>
                <w:sz w:val="16"/>
              </w:rPr>
              <w:t xml:space="preserve"> </w:t>
            </w:r>
            <w:r>
              <w:rPr>
                <w:color w:val="333333"/>
                <w:w w:val="105"/>
                <w:sz w:val="16"/>
              </w:rPr>
              <w:t>all</w:t>
            </w:r>
            <w:r>
              <w:rPr>
                <w:color w:val="333333"/>
                <w:spacing w:val="8"/>
                <w:w w:val="105"/>
                <w:sz w:val="16"/>
              </w:rPr>
              <w:t xml:space="preserve"> </w:t>
            </w:r>
            <w:r>
              <w:rPr>
                <w:color w:val="333333"/>
                <w:spacing w:val="-2"/>
                <w:w w:val="105"/>
                <w:sz w:val="16"/>
              </w:rPr>
              <w:t>sides.</w:t>
            </w:r>
          </w:p>
        </w:tc>
        <w:tc>
          <w:tcPr>
            <w:tcW w:w="2183" w:type="dxa"/>
            <w:tcBorders>
              <w:top w:val="nil"/>
            </w:tcBorders>
            <w:shd w:val="clear" w:color="auto" w:fill="F4F3F2"/>
          </w:tcPr>
          <w:p w14:paraId="792475EE" w14:textId="77777777" w:rsidR="0029179C" w:rsidRDefault="00000000">
            <w:pPr>
              <w:pStyle w:val="TableParagraph"/>
              <w:spacing w:before="111"/>
              <w:ind w:left="152" w:right="110"/>
              <w:jc w:val="center"/>
              <w:rPr>
                <w:b/>
                <w:sz w:val="16"/>
              </w:rPr>
            </w:pPr>
            <w:r>
              <w:rPr>
                <w:b/>
                <w:color w:val="333333"/>
                <w:spacing w:val="-2"/>
                <w:sz w:val="16"/>
              </w:rPr>
              <w:t>CURIOSITY</w:t>
            </w:r>
          </w:p>
          <w:p w14:paraId="06CD1D35" w14:textId="77777777" w:rsidR="0029179C" w:rsidRDefault="00000000">
            <w:pPr>
              <w:pStyle w:val="TableParagraph"/>
              <w:spacing w:before="65" w:line="288" w:lineRule="auto"/>
              <w:ind w:left="151" w:right="111"/>
              <w:jc w:val="center"/>
              <w:rPr>
                <w:sz w:val="16"/>
              </w:rPr>
            </w:pPr>
            <w:r>
              <w:rPr>
                <w:color w:val="333333"/>
                <w:w w:val="105"/>
                <w:sz w:val="16"/>
              </w:rPr>
              <w:t>You</w:t>
            </w:r>
            <w:r>
              <w:rPr>
                <w:color w:val="333333"/>
                <w:spacing w:val="-14"/>
                <w:w w:val="105"/>
                <w:sz w:val="16"/>
              </w:rPr>
              <w:t xml:space="preserve"> </w:t>
            </w:r>
            <w:r>
              <w:rPr>
                <w:color w:val="333333"/>
                <w:w w:val="105"/>
                <w:sz w:val="16"/>
              </w:rPr>
              <w:t>like</w:t>
            </w:r>
            <w:r>
              <w:rPr>
                <w:color w:val="333333"/>
                <w:spacing w:val="-12"/>
                <w:w w:val="105"/>
                <w:sz w:val="16"/>
              </w:rPr>
              <w:t xml:space="preserve"> </w:t>
            </w:r>
            <w:r>
              <w:rPr>
                <w:color w:val="333333"/>
                <w:w w:val="105"/>
                <w:sz w:val="16"/>
              </w:rPr>
              <w:t>exploration</w:t>
            </w:r>
            <w:r>
              <w:rPr>
                <w:color w:val="333333"/>
                <w:spacing w:val="-11"/>
                <w:w w:val="105"/>
                <w:sz w:val="16"/>
              </w:rPr>
              <w:t xml:space="preserve"> </w:t>
            </w:r>
            <w:r>
              <w:rPr>
                <w:color w:val="333333"/>
                <w:w w:val="105"/>
                <w:sz w:val="16"/>
              </w:rPr>
              <w:t xml:space="preserve">and </w:t>
            </w:r>
            <w:r>
              <w:rPr>
                <w:color w:val="333333"/>
                <w:spacing w:val="-2"/>
                <w:w w:val="105"/>
                <w:sz w:val="16"/>
              </w:rPr>
              <w:t>discovery.</w:t>
            </w:r>
          </w:p>
        </w:tc>
        <w:tc>
          <w:tcPr>
            <w:tcW w:w="2183" w:type="dxa"/>
            <w:tcBorders>
              <w:top w:val="nil"/>
            </w:tcBorders>
            <w:shd w:val="clear" w:color="auto" w:fill="F4F3F2"/>
          </w:tcPr>
          <w:p w14:paraId="05E6238B" w14:textId="77777777" w:rsidR="0029179C" w:rsidRDefault="00000000">
            <w:pPr>
              <w:pStyle w:val="TableParagraph"/>
              <w:spacing w:before="111"/>
              <w:ind w:left="152" w:right="110"/>
              <w:jc w:val="center"/>
              <w:rPr>
                <w:b/>
                <w:sz w:val="16"/>
              </w:rPr>
            </w:pPr>
            <w:r>
              <w:rPr>
                <w:b/>
                <w:color w:val="333333"/>
                <w:spacing w:val="-2"/>
                <w:sz w:val="16"/>
              </w:rPr>
              <w:t>CREATIVITY</w:t>
            </w:r>
          </w:p>
          <w:p w14:paraId="68EE4231" w14:textId="77777777" w:rsidR="0029179C" w:rsidRDefault="00000000">
            <w:pPr>
              <w:pStyle w:val="TableParagraph"/>
              <w:spacing w:before="65" w:line="288" w:lineRule="auto"/>
              <w:ind w:left="151" w:right="113"/>
              <w:jc w:val="center"/>
              <w:rPr>
                <w:sz w:val="16"/>
              </w:rPr>
            </w:pPr>
            <w:r>
              <w:rPr>
                <w:color w:val="333333"/>
                <w:w w:val="105"/>
                <w:sz w:val="16"/>
              </w:rPr>
              <w:t>Thinking of new</w:t>
            </w:r>
            <w:r>
              <w:rPr>
                <w:color w:val="333333"/>
                <w:spacing w:val="-2"/>
                <w:w w:val="105"/>
                <w:sz w:val="16"/>
              </w:rPr>
              <w:t xml:space="preserve"> </w:t>
            </w:r>
            <w:r>
              <w:rPr>
                <w:color w:val="333333"/>
                <w:w w:val="105"/>
                <w:sz w:val="16"/>
              </w:rPr>
              <w:t>ways to do</w:t>
            </w:r>
            <w:r>
              <w:rPr>
                <w:color w:val="333333"/>
                <w:spacing w:val="-11"/>
                <w:w w:val="105"/>
                <w:sz w:val="16"/>
              </w:rPr>
              <w:t xml:space="preserve"> </w:t>
            </w:r>
            <w:r>
              <w:rPr>
                <w:color w:val="333333"/>
                <w:w w:val="105"/>
                <w:sz w:val="16"/>
              </w:rPr>
              <w:t>things</w:t>
            </w:r>
            <w:r>
              <w:rPr>
                <w:color w:val="333333"/>
                <w:spacing w:val="-11"/>
                <w:w w:val="105"/>
                <w:sz w:val="16"/>
              </w:rPr>
              <w:t xml:space="preserve"> </w:t>
            </w:r>
            <w:r>
              <w:rPr>
                <w:color w:val="333333"/>
                <w:w w:val="105"/>
                <w:sz w:val="16"/>
              </w:rPr>
              <w:t>is</w:t>
            </w:r>
            <w:r>
              <w:rPr>
                <w:color w:val="333333"/>
                <w:spacing w:val="-11"/>
                <w:w w:val="105"/>
                <w:sz w:val="16"/>
              </w:rPr>
              <w:t xml:space="preserve"> </w:t>
            </w:r>
            <w:r>
              <w:rPr>
                <w:color w:val="333333"/>
                <w:w w:val="105"/>
                <w:sz w:val="16"/>
              </w:rPr>
              <w:t>a</w:t>
            </w:r>
            <w:r>
              <w:rPr>
                <w:color w:val="333333"/>
                <w:spacing w:val="-11"/>
                <w:w w:val="105"/>
                <w:sz w:val="16"/>
              </w:rPr>
              <w:t xml:space="preserve"> </w:t>
            </w:r>
            <w:r>
              <w:rPr>
                <w:color w:val="333333"/>
                <w:w w:val="105"/>
                <w:sz w:val="16"/>
              </w:rPr>
              <w:t>crucial</w:t>
            </w:r>
            <w:r>
              <w:rPr>
                <w:color w:val="333333"/>
                <w:spacing w:val="-11"/>
                <w:w w:val="105"/>
                <w:sz w:val="16"/>
              </w:rPr>
              <w:t xml:space="preserve"> </w:t>
            </w:r>
            <w:r>
              <w:rPr>
                <w:color w:val="333333"/>
                <w:w w:val="105"/>
                <w:sz w:val="16"/>
              </w:rPr>
              <w:t>part of who you are.</w:t>
            </w:r>
          </w:p>
        </w:tc>
        <w:tc>
          <w:tcPr>
            <w:tcW w:w="567" w:type="dxa"/>
            <w:tcBorders>
              <w:right w:val="nil"/>
            </w:tcBorders>
            <w:shd w:val="clear" w:color="auto" w:fill="5B6656"/>
            <w:textDirection w:val="tbRl"/>
          </w:tcPr>
          <w:p w14:paraId="176E4292" w14:textId="77777777" w:rsidR="0029179C" w:rsidRDefault="00000000">
            <w:pPr>
              <w:pStyle w:val="TableParagraph"/>
              <w:spacing w:before="172"/>
              <w:ind w:left="327"/>
              <w:rPr>
                <w:b/>
                <w:sz w:val="16"/>
              </w:rPr>
            </w:pPr>
            <w:r>
              <w:rPr>
                <w:b/>
                <w:color w:val="FFFFFF"/>
                <w:spacing w:val="-2"/>
                <w:w w:val="105"/>
                <w:sz w:val="16"/>
              </w:rPr>
              <w:t>WISDOM</w:t>
            </w:r>
          </w:p>
        </w:tc>
      </w:tr>
      <w:tr w:rsidR="0029179C" w14:paraId="5EE4C4B3" w14:textId="77777777">
        <w:trPr>
          <w:trHeight w:val="1334"/>
        </w:trPr>
        <w:tc>
          <w:tcPr>
            <w:tcW w:w="2183" w:type="dxa"/>
            <w:shd w:val="clear" w:color="auto" w:fill="FAF9F8"/>
          </w:tcPr>
          <w:p w14:paraId="2513772F" w14:textId="77777777" w:rsidR="0029179C" w:rsidRDefault="00000000">
            <w:pPr>
              <w:pStyle w:val="TableParagraph"/>
              <w:spacing w:before="111"/>
              <w:ind w:left="153" w:right="110"/>
              <w:jc w:val="center"/>
              <w:rPr>
                <w:b/>
                <w:sz w:val="16"/>
              </w:rPr>
            </w:pPr>
            <w:r>
              <w:rPr>
                <w:b/>
                <w:color w:val="333333"/>
                <w:spacing w:val="-4"/>
                <w:sz w:val="16"/>
              </w:rPr>
              <w:t>ZEST</w:t>
            </w:r>
          </w:p>
          <w:p w14:paraId="76D013EC" w14:textId="77777777" w:rsidR="0029179C" w:rsidRDefault="00000000">
            <w:pPr>
              <w:pStyle w:val="TableParagraph"/>
              <w:spacing w:before="65" w:line="288" w:lineRule="auto"/>
              <w:ind w:left="151" w:right="110"/>
              <w:jc w:val="center"/>
              <w:rPr>
                <w:sz w:val="16"/>
              </w:rPr>
            </w:pPr>
            <w:r>
              <w:rPr>
                <w:color w:val="333333"/>
                <w:spacing w:val="-2"/>
                <w:w w:val="105"/>
                <w:sz w:val="16"/>
              </w:rPr>
              <w:t>You</w:t>
            </w:r>
            <w:r>
              <w:rPr>
                <w:color w:val="333333"/>
                <w:spacing w:val="-10"/>
                <w:w w:val="105"/>
                <w:sz w:val="16"/>
              </w:rPr>
              <w:t xml:space="preserve"> </w:t>
            </w:r>
            <w:r>
              <w:rPr>
                <w:color w:val="333333"/>
                <w:spacing w:val="-2"/>
                <w:w w:val="105"/>
                <w:sz w:val="16"/>
              </w:rPr>
              <w:t>approach</w:t>
            </w:r>
            <w:r>
              <w:rPr>
                <w:color w:val="333333"/>
                <w:spacing w:val="-10"/>
                <w:w w:val="105"/>
                <w:sz w:val="16"/>
              </w:rPr>
              <w:t xml:space="preserve"> </w:t>
            </w:r>
            <w:r>
              <w:rPr>
                <w:color w:val="333333"/>
                <w:spacing w:val="-2"/>
                <w:w w:val="105"/>
                <w:sz w:val="16"/>
              </w:rPr>
              <w:t xml:space="preserve">everything </w:t>
            </w:r>
            <w:r>
              <w:rPr>
                <w:color w:val="333333"/>
                <w:w w:val="105"/>
                <w:sz w:val="16"/>
              </w:rPr>
              <w:t>you do with excitement and</w:t>
            </w:r>
            <w:r>
              <w:rPr>
                <w:color w:val="333333"/>
                <w:spacing w:val="-6"/>
                <w:w w:val="105"/>
                <w:sz w:val="16"/>
              </w:rPr>
              <w:t xml:space="preserve"> </w:t>
            </w:r>
            <w:r>
              <w:rPr>
                <w:color w:val="333333"/>
                <w:w w:val="105"/>
                <w:sz w:val="16"/>
              </w:rPr>
              <w:t>energy.</w:t>
            </w:r>
          </w:p>
        </w:tc>
        <w:tc>
          <w:tcPr>
            <w:tcW w:w="2183" w:type="dxa"/>
            <w:shd w:val="clear" w:color="auto" w:fill="FAF9F8"/>
          </w:tcPr>
          <w:p w14:paraId="27993A60" w14:textId="77777777" w:rsidR="0029179C" w:rsidRDefault="00000000">
            <w:pPr>
              <w:pStyle w:val="TableParagraph"/>
              <w:spacing w:before="111"/>
              <w:ind w:left="151" w:right="112"/>
              <w:jc w:val="center"/>
              <w:rPr>
                <w:b/>
                <w:sz w:val="16"/>
              </w:rPr>
            </w:pPr>
            <w:r>
              <w:rPr>
                <w:b/>
                <w:color w:val="333333"/>
                <w:spacing w:val="-2"/>
                <w:sz w:val="16"/>
              </w:rPr>
              <w:t>PERSEVERANCE</w:t>
            </w:r>
          </w:p>
          <w:p w14:paraId="3C612F3F" w14:textId="77777777" w:rsidR="0029179C" w:rsidRDefault="00000000">
            <w:pPr>
              <w:pStyle w:val="TableParagraph"/>
              <w:spacing w:before="65" w:line="288" w:lineRule="auto"/>
              <w:ind w:left="151" w:right="110"/>
              <w:jc w:val="center"/>
              <w:rPr>
                <w:sz w:val="16"/>
              </w:rPr>
            </w:pPr>
            <w:r>
              <w:rPr>
                <w:color w:val="333333"/>
                <w:w w:val="105"/>
                <w:sz w:val="16"/>
              </w:rPr>
              <w:t>You</w:t>
            </w:r>
            <w:r>
              <w:rPr>
                <w:color w:val="333333"/>
                <w:spacing w:val="-12"/>
                <w:w w:val="105"/>
                <w:sz w:val="16"/>
              </w:rPr>
              <w:t xml:space="preserve"> </w:t>
            </w:r>
            <w:r>
              <w:rPr>
                <w:color w:val="333333"/>
                <w:w w:val="105"/>
                <w:sz w:val="16"/>
              </w:rPr>
              <w:t>work</w:t>
            </w:r>
            <w:r>
              <w:rPr>
                <w:color w:val="333333"/>
                <w:spacing w:val="-12"/>
                <w:w w:val="105"/>
                <w:sz w:val="16"/>
              </w:rPr>
              <w:t xml:space="preserve"> </w:t>
            </w:r>
            <w:r>
              <w:rPr>
                <w:color w:val="333333"/>
                <w:w w:val="105"/>
                <w:sz w:val="16"/>
              </w:rPr>
              <w:t>hard</w:t>
            </w:r>
            <w:r>
              <w:rPr>
                <w:color w:val="333333"/>
                <w:spacing w:val="-11"/>
                <w:w w:val="105"/>
                <w:sz w:val="16"/>
              </w:rPr>
              <w:t xml:space="preserve"> </w:t>
            </w:r>
            <w:r>
              <w:rPr>
                <w:color w:val="333333"/>
                <w:w w:val="105"/>
                <w:sz w:val="16"/>
              </w:rPr>
              <w:t>to</w:t>
            </w:r>
            <w:r>
              <w:rPr>
                <w:color w:val="333333"/>
                <w:spacing w:val="-12"/>
                <w:w w:val="105"/>
                <w:sz w:val="16"/>
              </w:rPr>
              <w:t xml:space="preserve"> </w:t>
            </w:r>
            <w:r>
              <w:rPr>
                <w:color w:val="333333"/>
                <w:w w:val="105"/>
                <w:sz w:val="16"/>
              </w:rPr>
              <w:t>finish what you start.</w:t>
            </w:r>
          </w:p>
        </w:tc>
        <w:tc>
          <w:tcPr>
            <w:tcW w:w="2183" w:type="dxa"/>
            <w:shd w:val="clear" w:color="auto" w:fill="FAF9F8"/>
          </w:tcPr>
          <w:p w14:paraId="775E4A77" w14:textId="77777777" w:rsidR="0029179C" w:rsidRDefault="0029179C">
            <w:pPr>
              <w:pStyle w:val="TableParagraph"/>
              <w:spacing w:before="8"/>
              <w:ind w:left="0"/>
              <w:rPr>
                <w:rFonts w:ascii="Lucida Sans"/>
                <w:sz w:val="15"/>
              </w:rPr>
            </w:pPr>
          </w:p>
          <w:p w14:paraId="775BBB7A" w14:textId="77777777" w:rsidR="0029179C" w:rsidRDefault="00000000">
            <w:pPr>
              <w:pStyle w:val="TableParagraph"/>
              <w:spacing w:before="0"/>
              <w:ind w:left="600"/>
              <w:rPr>
                <w:rFonts w:ascii="Lucida Sans"/>
                <w:sz w:val="20"/>
              </w:rPr>
            </w:pPr>
            <w:r>
              <w:rPr>
                <w:rFonts w:ascii="Lucida Sans"/>
                <w:noProof/>
                <w:sz w:val="20"/>
              </w:rPr>
              <mc:AlternateContent>
                <mc:Choice Requires="wpg">
                  <w:drawing>
                    <wp:inline distT="0" distB="0" distL="0" distR="0" wp14:anchorId="4D4F14AB" wp14:editId="6DD8D496">
                      <wp:extent cx="619125" cy="612140"/>
                      <wp:effectExtent l="0" t="0" r="0" b="6984"/>
                      <wp:docPr id="943" name="Group 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9125" cy="612140"/>
                                <a:chOff x="0" y="0"/>
                                <a:chExt cx="619125" cy="612140"/>
                              </a:xfrm>
                            </wpg:grpSpPr>
                            <pic:pic xmlns:pic="http://schemas.openxmlformats.org/drawingml/2006/picture">
                              <pic:nvPicPr>
                                <pic:cNvPr id="944" name="Image 944"/>
                                <pic:cNvPicPr/>
                              </pic:nvPicPr>
                              <pic:blipFill>
                                <a:blip r:embed="rId216" cstate="print"/>
                                <a:stretch>
                                  <a:fillRect/>
                                </a:stretch>
                              </pic:blipFill>
                              <pic:spPr>
                                <a:xfrm>
                                  <a:off x="425475" y="388124"/>
                                  <a:ext cx="152526" cy="223875"/>
                                </a:xfrm>
                                <a:prstGeom prst="rect">
                                  <a:avLst/>
                                </a:prstGeom>
                              </pic:spPr>
                            </pic:pic>
                            <wps:wsp>
                              <wps:cNvPr id="945" name="Graphic 945"/>
                              <wps:cNvSpPr/>
                              <wps:spPr>
                                <a:xfrm>
                                  <a:off x="208038" y="45326"/>
                                  <a:ext cx="411480" cy="567055"/>
                                </a:xfrm>
                                <a:custGeom>
                                  <a:avLst/>
                                  <a:gdLst/>
                                  <a:ahLst/>
                                  <a:cxnLst/>
                                  <a:rect l="l" t="t" r="r" b="b"/>
                                  <a:pathLst>
                                    <a:path w="411480" h="567055">
                                      <a:moveTo>
                                        <a:pt x="410972" y="0"/>
                                      </a:moveTo>
                                      <a:lnTo>
                                        <a:pt x="374294" y="0"/>
                                      </a:lnTo>
                                      <a:lnTo>
                                        <a:pt x="374294" y="22669"/>
                                      </a:lnTo>
                                      <a:lnTo>
                                        <a:pt x="357289" y="56667"/>
                                      </a:lnTo>
                                      <a:lnTo>
                                        <a:pt x="374294" y="90665"/>
                                      </a:lnTo>
                                      <a:lnTo>
                                        <a:pt x="342036" y="90665"/>
                                      </a:lnTo>
                                      <a:lnTo>
                                        <a:pt x="326923" y="67995"/>
                                      </a:lnTo>
                                      <a:lnTo>
                                        <a:pt x="267970" y="67995"/>
                                      </a:lnTo>
                                      <a:lnTo>
                                        <a:pt x="267970" y="119011"/>
                                      </a:lnTo>
                                      <a:lnTo>
                                        <a:pt x="267970" y="274993"/>
                                      </a:lnTo>
                                      <a:lnTo>
                                        <a:pt x="267563" y="283692"/>
                                      </a:lnTo>
                                      <a:lnTo>
                                        <a:pt x="169951" y="543420"/>
                                      </a:lnTo>
                                      <a:lnTo>
                                        <a:pt x="162839" y="545579"/>
                                      </a:lnTo>
                                      <a:lnTo>
                                        <a:pt x="109258" y="508063"/>
                                      </a:lnTo>
                                      <a:lnTo>
                                        <a:pt x="153060" y="504799"/>
                                      </a:lnTo>
                                      <a:lnTo>
                                        <a:pt x="222631" y="296506"/>
                                      </a:lnTo>
                                      <a:lnTo>
                                        <a:pt x="222631" y="215341"/>
                                      </a:lnTo>
                                      <a:lnTo>
                                        <a:pt x="222631" y="204012"/>
                                      </a:lnTo>
                                      <a:lnTo>
                                        <a:pt x="222631" y="159753"/>
                                      </a:lnTo>
                                      <a:lnTo>
                                        <a:pt x="237553" y="150812"/>
                                      </a:lnTo>
                                      <a:lnTo>
                                        <a:pt x="225907" y="131356"/>
                                      </a:lnTo>
                                      <a:lnTo>
                                        <a:pt x="178155" y="159905"/>
                                      </a:lnTo>
                                      <a:lnTo>
                                        <a:pt x="172669" y="158000"/>
                                      </a:lnTo>
                                      <a:lnTo>
                                        <a:pt x="110871" y="108597"/>
                                      </a:lnTo>
                                      <a:lnTo>
                                        <a:pt x="109296" y="105397"/>
                                      </a:lnTo>
                                      <a:lnTo>
                                        <a:pt x="109296" y="95758"/>
                                      </a:lnTo>
                                      <a:lnTo>
                                        <a:pt x="114376" y="90678"/>
                                      </a:lnTo>
                                      <a:lnTo>
                                        <a:pt x="123786" y="90678"/>
                                      </a:lnTo>
                                      <a:lnTo>
                                        <a:pt x="126187" y="92062"/>
                                      </a:lnTo>
                                      <a:lnTo>
                                        <a:pt x="179971" y="134962"/>
                                      </a:lnTo>
                                      <a:lnTo>
                                        <a:pt x="210883" y="104178"/>
                                      </a:lnTo>
                                      <a:lnTo>
                                        <a:pt x="218795" y="97256"/>
                                      </a:lnTo>
                                      <a:lnTo>
                                        <a:pt x="225793" y="93154"/>
                                      </a:lnTo>
                                      <a:lnTo>
                                        <a:pt x="232511" y="91186"/>
                                      </a:lnTo>
                                      <a:lnTo>
                                        <a:pt x="239636" y="90678"/>
                                      </a:lnTo>
                                      <a:lnTo>
                                        <a:pt x="250977" y="92798"/>
                                      </a:lnTo>
                                      <a:lnTo>
                                        <a:pt x="259956" y="98691"/>
                                      </a:lnTo>
                                      <a:lnTo>
                                        <a:pt x="265849" y="107657"/>
                                      </a:lnTo>
                                      <a:lnTo>
                                        <a:pt x="267970" y="119011"/>
                                      </a:lnTo>
                                      <a:lnTo>
                                        <a:pt x="267970" y="67995"/>
                                      </a:lnTo>
                                      <a:lnTo>
                                        <a:pt x="239636" y="67995"/>
                                      </a:lnTo>
                                      <a:lnTo>
                                        <a:pt x="227241" y="69126"/>
                                      </a:lnTo>
                                      <a:lnTo>
                                        <a:pt x="216103" y="72631"/>
                                      </a:lnTo>
                                      <a:lnTo>
                                        <a:pt x="205536" y="78867"/>
                                      </a:lnTo>
                                      <a:lnTo>
                                        <a:pt x="194881" y="88099"/>
                                      </a:lnTo>
                                      <a:lnTo>
                                        <a:pt x="178282" y="104635"/>
                                      </a:lnTo>
                                      <a:lnTo>
                                        <a:pt x="135636" y="70612"/>
                                      </a:lnTo>
                                      <a:lnTo>
                                        <a:pt x="128320" y="68008"/>
                                      </a:lnTo>
                                      <a:lnTo>
                                        <a:pt x="120637" y="68008"/>
                                      </a:lnTo>
                                      <a:lnTo>
                                        <a:pt x="96024" y="67995"/>
                                      </a:lnTo>
                                      <a:lnTo>
                                        <a:pt x="65963" y="78663"/>
                                      </a:lnTo>
                                      <a:lnTo>
                                        <a:pt x="37274" y="56667"/>
                                      </a:lnTo>
                                      <a:lnTo>
                                        <a:pt x="65963" y="34671"/>
                                      </a:lnTo>
                                      <a:lnTo>
                                        <a:pt x="96024" y="45339"/>
                                      </a:lnTo>
                                      <a:lnTo>
                                        <a:pt x="326923" y="45339"/>
                                      </a:lnTo>
                                      <a:lnTo>
                                        <a:pt x="342036" y="22669"/>
                                      </a:lnTo>
                                      <a:lnTo>
                                        <a:pt x="374294" y="22669"/>
                                      </a:lnTo>
                                      <a:lnTo>
                                        <a:pt x="374294" y="0"/>
                                      </a:lnTo>
                                      <a:lnTo>
                                        <a:pt x="333197" y="0"/>
                                      </a:lnTo>
                                      <a:lnTo>
                                        <a:pt x="328079" y="2743"/>
                                      </a:lnTo>
                                      <a:lnTo>
                                        <a:pt x="314794" y="22669"/>
                                      </a:lnTo>
                                      <a:lnTo>
                                        <a:pt x="99910" y="22669"/>
                                      </a:lnTo>
                                      <a:lnTo>
                                        <a:pt x="65239" y="10388"/>
                                      </a:lnTo>
                                      <a:lnTo>
                                        <a:pt x="59207" y="11341"/>
                                      </a:lnTo>
                                      <a:lnTo>
                                        <a:pt x="0" y="56667"/>
                                      </a:lnTo>
                                      <a:lnTo>
                                        <a:pt x="59194" y="102006"/>
                                      </a:lnTo>
                                      <a:lnTo>
                                        <a:pt x="65214" y="102958"/>
                                      </a:lnTo>
                                      <a:lnTo>
                                        <a:pt x="88074" y="94856"/>
                                      </a:lnTo>
                                      <a:lnTo>
                                        <a:pt x="86639" y="102006"/>
                                      </a:lnTo>
                                      <a:lnTo>
                                        <a:pt x="156298" y="173951"/>
                                      </a:lnTo>
                                      <a:lnTo>
                                        <a:pt x="174917" y="181178"/>
                                      </a:lnTo>
                                      <a:lnTo>
                                        <a:pt x="184962" y="180378"/>
                                      </a:lnTo>
                                      <a:lnTo>
                                        <a:pt x="194614" y="176517"/>
                                      </a:lnTo>
                                      <a:lnTo>
                                        <a:pt x="199961" y="173316"/>
                                      </a:lnTo>
                                      <a:lnTo>
                                        <a:pt x="199961" y="204012"/>
                                      </a:lnTo>
                                      <a:lnTo>
                                        <a:pt x="199961" y="215341"/>
                                      </a:lnTo>
                                      <a:lnTo>
                                        <a:pt x="199961" y="292836"/>
                                      </a:lnTo>
                                      <a:lnTo>
                                        <a:pt x="138226" y="477685"/>
                                      </a:lnTo>
                                      <a:lnTo>
                                        <a:pt x="99021" y="485787"/>
                                      </a:lnTo>
                                      <a:lnTo>
                                        <a:pt x="86918" y="504278"/>
                                      </a:lnTo>
                                      <a:lnTo>
                                        <a:pt x="87134" y="512889"/>
                                      </a:lnTo>
                                      <a:lnTo>
                                        <a:pt x="90487" y="520738"/>
                                      </a:lnTo>
                                      <a:lnTo>
                                        <a:pt x="96697" y="526770"/>
                                      </a:lnTo>
                                      <a:lnTo>
                                        <a:pt x="150596" y="564667"/>
                                      </a:lnTo>
                                      <a:lnTo>
                                        <a:pt x="156908" y="566674"/>
                                      </a:lnTo>
                                      <a:lnTo>
                                        <a:pt x="163499" y="566674"/>
                                      </a:lnTo>
                                      <a:lnTo>
                                        <a:pt x="282727" y="317131"/>
                                      </a:lnTo>
                                      <a:lnTo>
                                        <a:pt x="290639" y="274993"/>
                                      </a:lnTo>
                                      <a:lnTo>
                                        <a:pt x="290639" y="119011"/>
                                      </a:lnTo>
                                      <a:lnTo>
                                        <a:pt x="286753" y="98780"/>
                                      </a:lnTo>
                                      <a:lnTo>
                                        <a:pt x="281368" y="90665"/>
                                      </a:lnTo>
                                      <a:lnTo>
                                        <a:pt x="314794" y="90665"/>
                                      </a:lnTo>
                                      <a:lnTo>
                                        <a:pt x="328079" y="110591"/>
                                      </a:lnTo>
                                      <a:lnTo>
                                        <a:pt x="333197" y="113334"/>
                                      </a:lnTo>
                                      <a:lnTo>
                                        <a:pt x="410972" y="113334"/>
                                      </a:lnTo>
                                      <a:lnTo>
                                        <a:pt x="382638" y="56667"/>
                                      </a:lnTo>
                                      <a:lnTo>
                                        <a:pt x="410972"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946" name="Image 946"/>
                                <pic:cNvPicPr/>
                              </pic:nvPicPr>
                              <pic:blipFill>
                                <a:blip r:embed="rId217" cstate="print"/>
                                <a:stretch>
                                  <a:fillRect/>
                                </a:stretch>
                              </pic:blipFill>
                              <pic:spPr>
                                <a:xfrm>
                                  <a:off x="396659" y="0"/>
                                  <a:ext cx="102006" cy="79336"/>
                                </a:xfrm>
                                <a:prstGeom prst="rect">
                                  <a:avLst/>
                                </a:prstGeom>
                              </pic:spPr>
                            </pic:pic>
                            <wps:wsp>
                              <wps:cNvPr id="947" name="Graphic 947"/>
                              <wps:cNvSpPr/>
                              <wps:spPr>
                                <a:xfrm>
                                  <a:off x="0" y="79336"/>
                                  <a:ext cx="260985" cy="532765"/>
                                </a:xfrm>
                                <a:custGeom>
                                  <a:avLst/>
                                  <a:gdLst/>
                                  <a:ahLst/>
                                  <a:cxnLst/>
                                  <a:rect l="l" t="t" r="r" b="b"/>
                                  <a:pathLst>
                                    <a:path w="260985" h="532765">
                                      <a:moveTo>
                                        <a:pt x="215341" y="266319"/>
                                      </a:moveTo>
                                      <a:lnTo>
                                        <a:pt x="211150" y="202285"/>
                                      </a:lnTo>
                                      <a:lnTo>
                                        <a:pt x="199364" y="147662"/>
                                      </a:lnTo>
                                      <a:lnTo>
                                        <a:pt x="192671" y="132041"/>
                                      </a:lnTo>
                                      <a:lnTo>
                                        <a:pt x="192671" y="266319"/>
                                      </a:lnTo>
                                      <a:lnTo>
                                        <a:pt x="187071" y="337451"/>
                                      </a:lnTo>
                                      <a:lnTo>
                                        <a:pt x="172554" y="392976"/>
                                      </a:lnTo>
                                      <a:lnTo>
                                        <a:pt x="152514" y="429107"/>
                                      </a:lnTo>
                                      <a:lnTo>
                                        <a:pt x="130340" y="441985"/>
                                      </a:lnTo>
                                      <a:lnTo>
                                        <a:pt x="108153" y="429107"/>
                                      </a:lnTo>
                                      <a:lnTo>
                                        <a:pt x="88112" y="392976"/>
                                      </a:lnTo>
                                      <a:lnTo>
                                        <a:pt x="73596" y="337451"/>
                                      </a:lnTo>
                                      <a:lnTo>
                                        <a:pt x="68008" y="266319"/>
                                      </a:lnTo>
                                      <a:lnTo>
                                        <a:pt x="73596" y="195199"/>
                                      </a:lnTo>
                                      <a:lnTo>
                                        <a:pt x="88112" y="139661"/>
                                      </a:lnTo>
                                      <a:lnTo>
                                        <a:pt x="108153" y="103543"/>
                                      </a:lnTo>
                                      <a:lnTo>
                                        <a:pt x="130340" y="90652"/>
                                      </a:lnTo>
                                      <a:lnTo>
                                        <a:pt x="152514" y="103543"/>
                                      </a:lnTo>
                                      <a:lnTo>
                                        <a:pt x="172554" y="139661"/>
                                      </a:lnTo>
                                      <a:lnTo>
                                        <a:pt x="187071" y="195199"/>
                                      </a:lnTo>
                                      <a:lnTo>
                                        <a:pt x="192671" y="266319"/>
                                      </a:lnTo>
                                      <a:lnTo>
                                        <a:pt x="192671" y="132041"/>
                                      </a:lnTo>
                                      <a:lnTo>
                                        <a:pt x="181190" y="105244"/>
                                      </a:lnTo>
                                      <a:lnTo>
                                        <a:pt x="157784" y="77762"/>
                                      </a:lnTo>
                                      <a:lnTo>
                                        <a:pt x="130340" y="67983"/>
                                      </a:lnTo>
                                      <a:lnTo>
                                        <a:pt x="102882" y="77762"/>
                                      </a:lnTo>
                                      <a:lnTo>
                                        <a:pt x="79476" y="105244"/>
                                      </a:lnTo>
                                      <a:lnTo>
                                        <a:pt x="61302" y="147662"/>
                                      </a:lnTo>
                                      <a:lnTo>
                                        <a:pt x="49517" y="202285"/>
                                      </a:lnTo>
                                      <a:lnTo>
                                        <a:pt x="45339" y="266319"/>
                                      </a:lnTo>
                                      <a:lnTo>
                                        <a:pt x="49517" y="330365"/>
                                      </a:lnTo>
                                      <a:lnTo>
                                        <a:pt x="61302" y="384987"/>
                                      </a:lnTo>
                                      <a:lnTo>
                                        <a:pt x="68008" y="400621"/>
                                      </a:lnTo>
                                      <a:lnTo>
                                        <a:pt x="79476" y="427405"/>
                                      </a:lnTo>
                                      <a:lnTo>
                                        <a:pt x="102882" y="454888"/>
                                      </a:lnTo>
                                      <a:lnTo>
                                        <a:pt x="130340" y="464654"/>
                                      </a:lnTo>
                                      <a:lnTo>
                                        <a:pt x="157784" y="454888"/>
                                      </a:lnTo>
                                      <a:lnTo>
                                        <a:pt x="181190" y="427405"/>
                                      </a:lnTo>
                                      <a:lnTo>
                                        <a:pt x="192671" y="400621"/>
                                      </a:lnTo>
                                      <a:lnTo>
                                        <a:pt x="199364" y="384987"/>
                                      </a:lnTo>
                                      <a:lnTo>
                                        <a:pt x="211150" y="330365"/>
                                      </a:lnTo>
                                      <a:lnTo>
                                        <a:pt x="215341" y="266319"/>
                                      </a:lnTo>
                                      <a:close/>
                                    </a:path>
                                    <a:path w="260985" h="532765">
                                      <a:moveTo>
                                        <a:pt x="260667" y="266331"/>
                                      </a:moveTo>
                                      <a:lnTo>
                                        <a:pt x="257276" y="204558"/>
                                      </a:lnTo>
                                      <a:lnTo>
                                        <a:pt x="247611" y="148221"/>
                                      </a:lnTo>
                                      <a:lnTo>
                                        <a:pt x="238010" y="117094"/>
                                      </a:lnTo>
                                      <a:lnTo>
                                        <a:pt x="238010" y="266331"/>
                                      </a:lnTo>
                                      <a:lnTo>
                                        <a:pt x="234086" y="330250"/>
                                      </a:lnTo>
                                      <a:lnTo>
                                        <a:pt x="223062" y="388213"/>
                                      </a:lnTo>
                                      <a:lnTo>
                                        <a:pt x="206057" y="437692"/>
                                      </a:lnTo>
                                      <a:lnTo>
                                        <a:pt x="184188" y="476173"/>
                                      </a:lnTo>
                                      <a:lnTo>
                                        <a:pt x="130340" y="509993"/>
                                      </a:lnTo>
                                      <a:lnTo>
                                        <a:pt x="102095" y="501129"/>
                                      </a:lnTo>
                                      <a:lnTo>
                                        <a:pt x="54610" y="437692"/>
                                      </a:lnTo>
                                      <a:lnTo>
                                        <a:pt x="37604" y="388213"/>
                                      </a:lnTo>
                                      <a:lnTo>
                                        <a:pt x="26581" y="330250"/>
                                      </a:lnTo>
                                      <a:lnTo>
                                        <a:pt x="22669" y="266331"/>
                                      </a:lnTo>
                                      <a:lnTo>
                                        <a:pt x="26581" y="202425"/>
                                      </a:lnTo>
                                      <a:lnTo>
                                        <a:pt x="37604" y="144462"/>
                                      </a:lnTo>
                                      <a:lnTo>
                                        <a:pt x="54610" y="94970"/>
                                      </a:lnTo>
                                      <a:lnTo>
                                        <a:pt x="76479" y="56489"/>
                                      </a:lnTo>
                                      <a:lnTo>
                                        <a:pt x="130340" y="22656"/>
                                      </a:lnTo>
                                      <a:lnTo>
                                        <a:pt x="158572" y="31546"/>
                                      </a:lnTo>
                                      <a:lnTo>
                                        <a:pt x="206057" y="94970"/>
                                      </a:lnTo>
                                      <a:lnTo>
                                        <a:pt x="223062" y="144462"/>
                                      </a:lnTo>
                                      <a:lnTo>
                                        <a:pt x="234086" y="202425"/>
                                      </a:lnTo>
                                      <a:lnTo>
                                        <a:pt x="238010" y="266331"/>
                                      </a:lnTo>
                                      <a:lnTo>
                                        <a:pt x="238010" y="117094"/>
                                      </a:lnTo>
                                      <a:lnTo>
                                        <a:pt x="212305" y="57810"/>
                                      </a:lnTo>
                                      <a:lnTo>
                                        <a:pt x="188125" y="26682"/>
                                      </a:lnTo>
                                      <a:lnTo>
                                        <a:pt x="130340" y="0"/>
                                      </a:lnTo>
                                      <a:lnTo>
                                        <a:pt x="100101" y="6921"/>
                                      </a:lnTo>
                                      <a:lnTo>
                                        <a:pt x="48348" y="57810"/>
                                      </a:lnTo>
                                      <a:lnTo>
                                        <a:pt x="28282" y="98806"/>
                                      </a:lnTo>
                                      <a:lnTo>
                                        <a:pt x="13055" y="148221"/>
                                      </a:lnTo>
                                      <a:lnTo>
                                        <a:pt x="3378" y="204558"/>
                                      </a:lnTo>
                                      <a:lnTo>
                                        <a:pt x="0" y="266331"/>
                                      </a:lnTo>
                                      <a:lnTo>
                                        <a:pt x="3378" y="328117"/>
                                      </a:lnTo>
                                      <a:lnTo>
                                        <a:pt x="13055" y="384454"/>
                                      </a:lnTo>
                                      <a:lnTo>
                                        <a:pt x="22669" y="415632"/>
                                      </a:lnTo>
                                      <a:lnTo>
                                        <a:pt x="28282" y="433870"/>
                                      </a:lnTo>
                                      <a:lnTo>
                                        <a:pt x="48348" y="474865"/>
                                      </a:lnTo>
                                      <a:lnTo>
                                        <a:pt x="72542" y="505993"/>
                                      </a:lnTo>
                                      <a:lnTo>
                                        <a:pt x="100101" y="525754"/>
                                      </a:lnTo>
                                      <a:lnTo>
                                        <a:pt x="130340" y="532663"/>
                                      </a:lnTo>
                                      <a:lnTo>
                                        <a:pt x="160566" y="525754"/>
                                      </a:lnTo>
                                      <a:lnTo>
                                        <a:pt x="212305" y="474865"/>
                                      </a:lnTo>
                                      <a:lnTo>
                                        <a:pt x="232371" y="433870"/>
                                      </a:lnTo>
                                      <a:lnTo>
                                        <a:pt x="247611" y="384454"/>
                                      </a:lnTo>
                                      <a:lnTo>
                                        <a:pt x="257276" y="328117"/>
                                      </a:lnTo>
                                      <a:lnTo>
                                        <a:pt x="260667" y="266331"/>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948" name="Image 948"/>
                                <pic:cNvPicPr/>
                              </pic:nvPicPr>
                              <pic:blipFill>
                                <a:blip r:embed="rId218" cstate="print"/>
                                <a:stretch>
                                  <a:fillRect/>
                                </a:stretch>
                              </pic:blipFill>
                              <pic:spPr>
                                <a:xfrm>
                                  <a:off x="90677" y="271995"/>
                                  <a:ext cx="79324" cy="147332"/>
                                </a:xfrm>
                                <a:prstGeom prst="rect">
                                  <a:avLst/>
                                </a:prstGeom>
                              </pic:spPr>
                            </pic:pic>
                          </wpg:wgp>
                        </a:graphicData>
                      </a:graphic>
                    </wp:inline>
                  </w:drawing>
                </mc:Choice>
                <mc:Fallback>
                  <w:pict>
                    <v:group w14:anchorId="11973590" id="Group 943" o:spid="_x0000_s1026" style="width:48.75pt;height:48.2pt;mso-position-horizontal-relative:char;mso-position-vertical-relative:line" coordsize="6191,6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">
                      <v:shape id="Image 944" o:spid="_x0000_s1027" type="#_x0000_t75" style="position:absolute;left:4254;top:3881;width:1526;height:2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">
                        <v:imagedata r:id="rId219" o:title=""/>
                      </v:shape>
                      <v:shape id="Graphic 945" o:spid="_x0000_s1028" style="position:absolute;left:2080;top:453;width:4115;height:5670;visibility:visible;mso-wrap-style:square;v-text-anchor:top" coordsize="411480,567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" path="m410972,l374294,r,22669l357289,56667r17005,33998l342036,90665,326923,67995r-58953,l267970,119011r,155982l267563,283692,169951,543420r-7112,2159l109258,508063r43802,-3264l222631,296506r,-81165l222631,204012r,-44259l237553,150812,225907,131356r-47752,28549l172669,158000,110871,108597r-1575,-3200l109296,95758r5080,-5080l123786,90678r2401,1384l179971,134962r30912,-30784l218795,97256r6998,-4102l232511,91186r7125,-508l250977,92798r8979,5893l265849,107657r2121,11354l267970,67995r-28334,l227241,69126r-11138,3505l205536,78867r-10655,9232l178282,104635,135636,70612r-7316,-2604l120637,68008r-24613,-13l65963,78663,37274,56667,65963,34671,96024,45339r230899,l342036,22669r32258,l374294,,333197,r-5118,2743l314794,22669r-214884,l65239,10388r-6032,953l,56667r59194,45339l65214,102958,88074,94856r-1435,7150l156298,173951r18619,7227l184962,180378r9652,-3861l199961,173316r,30696l199961,215341r,77495l138226,477685r-39205,8102l86918,504278r216,8611l90487,520738r6210,6032l150596,564667r6312,2007l163499,566674,282727,317131r7912,-42138l290639,119011,286753,98780r-5385,-8115l314794,90665r13285,19926l333197,113334r77775,l382638,56667,410972,xe" fillcolor="#d1a326" stroked="f">
                        <v:path arrowok="t"/>
                      </v:shape>
                      <v:shape id="Image 946" o:spid="_x0000_s1029" type="#_x0000_t75" style="position:absolute;left:3966;width:1020;height: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">
                        <v:imagedata r:id="rId220" o:title=""/>
                      </v:shape>
                      <v:shape id="Graphic 947" o:spid="_x0000_s1030" style="position:absolute;top:793;width:2609;height:5328;visibility:visible;mso-wrap-style:square;v-text-anchor:top" coordsize="260985,532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" path="m215341,266319r-4191,-64034l199364,147662r-6693,-15621l192671,266319r-5600,71132l172554,392976r-20040,36131l130340,441985,108153,429107,88112,392976,73596,337451,68008,266319r5588,-71120l88112,139661r20041,-36118l130340,90652r22174,12891l172554,139661r14517,55538l192671,266319r,-134278l181190,105244,157784,77762,130340,67983r-27458,9779l79476,105244,61302,147662,49517,202285r-4178,64034l49517,330365r11785,54622l68008,400621r11468,26784l102882,454888r27458,9766l157784,454888r23406,-27483l192671,400621r6693,-15634l211150,330365r4191,-64046xem260667,266331r-3391,-61773l247611,148221r-9601,-31127l238010,266331r-3924,63919l223062,388213r-17005,49479l184188,476173r-53848,33820l102095,501129,54610,437692,37604,388213,26581,330250,22669,266331r3912,-63906l37604,144462,54610,94970,76479,56489,130340,22656r28232,8890l206057,94970r17005,49492l234086,202425r3924,63906l238010,117094,212305,57810,188125,26682,130340,,100101,6921,48348,57810,28282,98806,13055,148221,3378,204558,,266331r3378,61786l13055,384454r9614,31178l28282,433870r20066,40995l72542,505993r27559,19761l130340,532663r30226,-6909l212305,474865r20066,-40995l247611,384454r9665,-56337l260667,266331xe" fillcolor="#d1a326" stroked="f">
                        <v:path arrowok="t"/>
                      </v:shape>
                      <v:shape id="Image 948" o:spid="_x0000_s1031" type="#_x0000_t75" style="position:absolute;left:906;top:2719;width:794;height:1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">
                        <v:imagedata r:id="rId221" o:title=""/>
                      </v:shape>
                      <w10:anchorlock/>
                    </v:group>
                  </w:pict>
                </mc:Fallback>
              </mc:AlternateContent>
            </w:r>
          </w:p>
        </w:tc>
        <w:tc>
          <w:tcPr>
            <w:tcW w:w="2183" w:type="dxa"/>
            <w:shd w:val="clear" w:color="auto" w:fill="FAF9F8"/>
          </w:tcPr>
          <w:p w14:paraId="15342817" w14:textId="77777777" w:rsidR="0029179C" w:rsidRDefault="00000000">
            <w:pPr>
              <w:pStyle w:val="TableParagraph"/>
              <w:spacing w:before="111"/>
              <w:ind w:left="708"/>
              <w:rPr>
                <w:b/>
                <w:sz w:val="16"/>
              </w:rPr>
            </w:pPr>
            <w:r>
              <w:rPr>
                <w:b/>
                <w:color w:val="333333"/>
                <w:spacing w:val="-2"/>
                <w:sz w:val="16"/>
              </w:rPr>
              <w:t>HONESTY</w:t>
            </w:r>
          </w:p>
          <w:p w14:paraId="0CF2BC12" w14:textId="77777777" w:rsidR="0029179C" w:rsidRDefault="00000000">
            <w:pPr>
              <w:pStyle w:val="TableParagraph"/>
              <w:spacing w:before="65" w:line="288" w:lineRule="auto"/>
              <w:ind w:left="474" w:right="434" w:firstLine="11"/>
              <w:jc w:val="both"/>
              <w:rPr>
                <w:sz w:val="16"/>
              </w:rPr>
            </w:pPr>
            <w:r>
              <w:rPr>
                <w:color w:val="333333"/>
                <w:w w:val="105"/>
                <w:sz w:val="16"/>
              </w:rPr>
              <w:t>You</w:t>
            </w:r>
            <w:r>
              <w:rPr>
                <w:color w:val="333333"/>
                <w:spacing w:val="-14"/>
                <w:w w:val="105"/>
                <w:sz w:val="16"/>
              </w:rPr>
              <w:t xml:space="preserve"> </w:t>
            </w:r>
            <w:r>
              <w:rPr>
                <w:color w:val="333333"/>
                <w:w w:val="105"/>
                <w:sz w:val="16"/>
              </w:rPr>
              <w:t>live</w:t>
            </w:r>
            <w:r>
              <w:rPr>
                <w:color w:val="333333"/>
                <w:spacing w:val="-12"/>
                <w:w w:val="105"/>
                <w:sz w:val="16"/>
              </w:rPr>
              <w:t xml:space="preserve"> </w:t>
            </w:r>
            <w:r>
              <w:rPr>
                <w:color w:val="333333"/>
                <w:w w:val="105"/>
                <w:sz w:val="16"/>
              </w:rPr>
              <w:t>your</w:t>
            </w:r>
            <w:r>
              <w:rPr>
                <w:color w:val="333333"/>
                <w:spacing w:val="-11"/>
                <w:w w:val="105"/>
                <w:sz w:val="16"/>
              </w:rPr>
              <w:t xml:space="preserve"> </w:t>
            </w:r>
            <w:r>
              <w:rPr>
                <w:color w:val="333333"/>
                <w:w w:val="105"/>
                <w:sz w:val="16"/>
              </w:rPr>
              <w:t>life in</w:t>
            </w:r>
            <w:r>
              <w:rPr>
                <w:color w:val="333333"/>
                <w:spacing w:val="-14"/>
                <w:w w:val="105"/>
                <w:sz w:val="16"/>
              </w:rPr>
              <w:t xml:space="preserve"> </w:t>
            </w:r>
            <w:r>
              <w:rPr>
                <w:color w:val="333333"/>
                <w:w w:val="105"/>
                <w:sz w:val="16"/>
              </w:rPr>
              <w:t>a</w:t>
            </w:r>
            <w:r>
              <w:rPr>
                <w:color w:val="333333"/>
                <w:spacing w:val="-12"/>
                <w:w w:val="105"/>
                <w:sz w:val="16"/>
              </w:rPr>
              <w:t xml:space="preserve"> </w:t>
            </w:r>
            <w:r>
              <w:rPr>
                <w:color w:val="333333"/>
                <w:w w:val="105"/>
                <w:sz w:val="16"/>
              </w:rPr>
              <w:t>genuine</w:t>
            </w:r>
            <w:r>
              <w:rPr>
                <w:color w:val="333333"/>
                <w:spacing w:val="-11"/>
                <w:w w:val="105"/>
                <w:sz w:val="16"/>
              </w:rPr>
              <w:t xml:space="preserve"> </w:t>
            </w:r>
            <w:r>
              <w:rPr>
                <w:color w:val="333333"/>
                <w:w w:val="105"/>
                <w:sz w:val="16"/>
              </w:rPr>
              <w:t>and authentic</w:t>
            </w:r>
            <w:r>
              <w:rPr>
                <w:color w:val="333333"/>
                <w:spacing w:val="-6"/>
                <w:w w:val="105"/>
                <w:sz w:val="16"/>
              </w:rPr>
              <w:t xml:space="preserve"> </w:t>
            </w:r>
            <w:r>
              <w:rPr>
                <w:color w:val="333333"/>
                <w:w w:val="105"/>
                <w:sz w:val="16"/>
              </w:rPr>
              <w:t>way.</w:t>
            </w:r>
          </w:p>
        </w:tc>
        <w:tc>
          <w:tcPr>
            <w:tcW w:w="2183" w:type="dxa"/>
            <w:shd w:val="clear" w:color="auto" w:fill="FAF9F8"/>
          </w:tcPr>
          <w:p w14:paraId="5725BD7A" w14:textId="77777777" w:rsidR="0029179C" w:rsidRDefault="00000000">
            <w:pPr>
              <w:pStyle w:val="TableParagraph"/>
              <w:spacing w:before="111"/>
              <w:ind w:left="152" w:right="110"/>
              <w:jc w:val="center"/>
              <w:rPr>
                <w:b/>
                <w:sz w:val="16"/>
              </w:rPr>
            </w:pPr>
            <w:r>
              <w:rPr>
                <w:b/>
                <w:color w:val="333333"/>
                <w:spacing w:val="-2"/>
                <w:sz w:val="16"/>
              </w:rPr>
              <w:t>BRAVERY</w:t>
            </w:r>
          </w:p>
          <w:p w14:paraId="5DE2E156" w14:textId="77777777" w:rsidR="0029179C" w:rsidRDefault="00000000">
            <w:pPr>
              <w:pStyle w:val="TableParagraph"/>
              <w:spacing w:before="65" w:line="288" w:lineRule="auto"/>
              <w:ind w:left="263" w:right="224"/>
              <w:jc w:val="center"/>
              <w:rPr>
                <w:sz w:val="16"/>
              </w:rPr>
            </w:pPr>
            <w:r>
              <w:rPr>
                <w:color w:val="333333"/>
                <w:w w:val="110"/>
                <w:sz w:val="16"/>
              </w:rPr>
              <w:t xml:space="preserve">You do not shrink </w:t>
            </w:r>
            <w:r>
              <w:rPr>
                <w:color w:val="333333"/>
                <w:sz w:val="16"/>
              </w:rPr>
              <w:t xml:space="preserve">from threat, challenge </w:t>
            </w:r>
            <w:r>
              <w:rPr>
                <w:color w:val="333333"/>
                <w:w w:val="110"/>
                <w:sz w:val="16"/>
              </w:rPr>
              <w:t>difficulty, or pain.</w:t>
            </w:r>
          </w:p>
        </w:tc>
        <w:tc>
          <w:tcPr>
            <w:tcW w:w="567" w:type="dxa"/>
            <w:tcBorders>
              <w:right w:val="nil"/>
            </w:tcBorders>
            <w:shd w:val="clear" w:color="auto" w:fill="D1A326"/>
            <w:textDirection w:val="tbRl"/>
          </w:tcPr>
          <w:p w14:paraId="63EB8F49" w14:textId="77777777" w:rsidR="0029179C" w:rsidRDefault="00000000">
            <w:pPr>
              <w:pStyle w:val="TableParagraph"/>
              <w:spacing w:before="172"/>
              <w:ind w:left="278"/>
              <w:rPr>
                <w:b/>
                <w:sz w:val="16"/>
              </w:rPr>
            </w:pPr>
            <w:r>
              <w:rPr>
                <w:b/>
                <w:color w:val="FFFFFF"/>
                <w:spacing w:val="-2"/>
                <w:sz w:val="16"/>
              </w:rPr>
              <w:t>COURAGE</w:t>
            </w:r>
          </w:p>
        </w:tc>
      </w:tr>
      <w:tr w:rsidR="0029179C" w14:paraId="2F86302B" w14:textId="77777777">
        <w:trPr>
          <w:trHeight w:val="1334"/>
        </w:trPr>
        <w:tc>
          <w:tcPr>
            <w:tcW w:w="2183" w:type="dxa"/>
            <w:shd w:val="clear" w:color="auto" w:fill="F4F3F2"/>
          </w:tcPr>
          <w:p w14:paraId="095AF76C" w14:textId="77777777" w:rsidR="0029179C" w:rsidRDefault="00000000">
            <w:pPr>
              <w:pStyle w:val="TableParagraph"/>
              <w:spacing w:before="111"/>
              <w:ind w:left="151" w:right="112"/>
              <w:jc w:val="center"/>
              <w:rPr>
                <w:b/>
                <w:sz w:val="16"/>
              </w:rPr>
            </w:pPr>
            <w:r>
              <w:rPr>
                <w:b/>
                <w:color w:val="333333"/>
                <w:w w:val="90"/>
                <w:sz w:val="16"/>
              </w:rPr>
              <w:t>SOCIAL</w:t>
            </w:r>
            <w:r>
              <w:rPr>
                <w:b/>
                <w:color w:val="333333"/>
                <w:spacing w:val="12"/>
                <w:sz w:val="16"/>
              </w:rPr>
              <w:t xml:space="preserve"> </w:t>
            </w:r>
            <w:r>
              <w:rPr>
                <w:b/>
                <w:color w:val="333333"/>
                <w:spacing w:val="-2"/>
                <w:sz w:val="16"/>
              </w:rPr>
              <w:t>INTELLIGENCE</w:t>
            </w:r>
          </w:p>
          <w:p w14:paraId="01D2AF66" w14:textId="77777777" w:rsidR="0029179C" w:rsidRDefault="00000000">
            <w:pPr>
              <w:pStyle w:val="TableParagraph"/>
              <w:spacing w:before="65" w:line="288" w:lineRule="auto"/>
              <w:ind w:left="317" w:right="275"/>
              <w:jc w:val="center"/>
              <w:rPr>
                <w:sz w:val="16"/>
              </w:rPr>
            </w:pPr>
            <w:r>
              <w:rPr>
                <w:color w:val="333333"/>
                <w:spacing w:val="-2"/>
                <w:w w:val="110"/>
                <w:sz w:val="16"/>
              </w:rPr>
              <w:t>You</w:t>
            </w:r>
            <w:r>
              <w:rPr>
                <w:color w:val="333333"/>
                <w:spacing w:val="-11"/>
                <w:w w:val="110"/>
                <w:sz w:val="16"/>
              </w:rPr>
              <w:t xml:space="preserve"> </w:t>
            </w:r>
            <w:r>
              <w:rPr>
                <w:color w:val="333333"/>
                <w:spacing w:val="-2"/>
                <w:w w:val="110"/>
                <w:sz w:val="16"/>
              </w:rPr>
              <w:t>know</w:t>
            </w:r>
            <w:r>
              <w:rPr>
                <w:color w:val="333333"/>
                <w:spacing w:val="-11"/>
                <w:w w:val="110"/>
                <w:sz w:val="16"/>
              </w:rPr>
              <w:t xml:space="preserve"> </w:t>
            </w:r>
            <w:r>
              <w:rPr>
                <w:color w:val="333333"/>
                <w:spacing w:val="-2"/>
                <w:w w:val="110"/>
                <w:sz w:val="16"/>
              </w:rPr>
              <w:t>how</w:t>
            </w:r>
            <w:r>
              <w:rPr>
                <w:color w:val="333333"/>
                <w:spacing w:val="-12"/>
                <w:w w:val="110"/>
                <w:sz w:val="16"/>
              </w:rPr>
              <w:t xml:space="preserve"> </w:t>
            </w:r>
            <w:r>
              <w:rPr>
                <w:color w:val="333333"/>
                <w:spacing w:val="-2"/>
                <w:w w:val="110"/>
                <w:sz w:val="16"/>
              </w:rPr>
              <w:t>to</w:t>
            </w:r>
            <w:r>
              <w:rPr>
                <w:color w:val="333333"/>
                <w:spacing w:val="-10"/>
                <w:w w:val="110"/>
                <w:sz w:val="16"/>
              </w:rPr>
              <w:t xml:space="preserve"> </w:t>
            </w:r>
            <w:r>
              <w:rPr>
                <w:color w:val="333333"/>
                <w:spacing w:val="-2"/>
                <w:w w:val="110"/>
                <w:sz w:val="16"/>
              </w:rPr>
              <w:t>fit in</w:t>
            </w:r>
            <w:r>
              <w:rPr>
                <w:color w:val="333333"/>
                <w:spacing w:val="-11"/>
                <w:w w:val="110"/>
                <w:sz w:val="16"/>
              </w:rPr>
              <w:t xml:space="preserve"> </w:t>
            </w:r>
            <w:r>
              <w:rPr>
                <w:color w:val="333333"/>
                <w:spacing w:val="-2"/>
                <w:w w:val="110"/>
                <w:sz w:val="16"/>
              </w:rPr>
              <w:t>to</w:t>
            </w:r>
            <w:r>
              <w:rPr>
                <w:color w:val="333333"/>
                <w:spacing w:val="-10"/>
                <w:w w:val="110"/>
                <w:sz w:val="16"/>
              </w:rPr>
              <w:t xml:space="preserve"> </w:t>
            </w:r>
            <w:r>
              <w:rPr>
                <w:color w:val="333333"/>
                <w:spacing w:val="-2"/>
                <w:w w:val="110"/>
                <w:sz w:val="16"/>
              </w:rPr>
              <w:t>different</w:t>
            </w:r>
            <w:r>
              <w:rPr>
                <w:color w:val="333333"/>
                <w:spacing w:val="-10"/>
                <w:w w:val="110"/>
                <w:sz w:val="16"/>
              </w:rPr>
              <w:t xml:space="preserve"> </w:t>
            </w:r>
            <w:r>
              <w:rPr>
                <w:color w:val="333333"/>
                <w:spacing w:val="-2"/>
                <w:w w:val="110"/>
                <w:sz w:val="16"/>
              </w:rPr>
              <w:t>social situations.</w:t>
            </w:r>
          </w:p>
        </w:tc>
        <w:tc>
          <w:tcPr>
            <w:tcW w:w="2183" w:type="dxa"/>
            <w:shd w:val="clear" w:color="auto" w:fill="F4F3F2"/>
          </w:tcPr>
          <w:p w14:paraId="0A9F8246" w14:textId="77777777" w:rsidR="0029179C" w:rsidRDefault="0029179C">
            <w:pPr>
              <w:pStyle w:val="TableParagraph"/>
              <w:spacing w:before="11"/>
              <w:ind w:left="0"/>
              <w:rPr>
                <w:rFonts w:ascii="Lucida Sans"/>
                <w:sz w:val="12"/>
              </w:rPr>
            </w:pPr>
          </w:p>
          <w:p w14:paraId="24555CF9" w14:textId="77777777" w:rsidR="0029179C" w:rsidRDefault="00000000">
            <w:pPr>
              <w:pStyle w:val="TableParagraph"/>
              <w:spacing w:before="0"/>
              <w:ind w:left="703"/>
              <w:rPr>
                <w:rFonts w:ascii="Lucida Sans"/>
                <w:sz w:val="20"/>
              </w:rPr>
            </w:pPr>
            <w:r>
              <w:rPr>
                <w:rFonts w:ascii="Lucida Sans"/>
                <w:noProof/>
                <w:sz w:val="20"/>
              </w:rPr>
              <mc:AlternateContent>
                <mc:Choice Requires="wpg">
                  <w:drawing>
                    <wp:inline distT="0" distB="0" distL="0" distR="0" wp14:anchorId="326070FC" wp14:editId="38DB3C01">
                      <wp:extent cx="489584" cy="607060"/>
                      <wp:effectExtent l="0" t="0" r="0" b="2540"/>
                      <wp:docPr id="949" name="Group 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9584" cy="607060"/>
                                <a:chOff x="0" y="0"/>
                                <a:chExt cx="489584" cy="607060"/>
                              </a:xfrm>
                            </wpg:grpSpPr>
                            <wps:wsp>
                              <wps:cNvPr id="950" name="Graphic 950"/>
                              <wps:cNvSpPr/>
                              <wps:spPr>
                                <a:xfrm>
                                  <a:off x="13932" y="167716"/>
                                  <a:ext cx="351790" cy="439420"/>
                                </a:xfrm>
                                <a:custGeom>
                                  <a:avLst/>
                                  <a:gdLst/>
                                  <a:ahLst/>
                                  <a:cxnLst/>
                                  <a:rect l="l" t="t" r="r" b="b"/>
                                  <a:pathLst>
                                    <a:path w="351790" h="439420">
                                      <a:moveTo>
                                        <a:pt x="21958" y="417347"/>
                                      </a:moveTo>
                                      <a:lnTo>
                                        <a:pt x="12" y="417347"/>
                                      </a:lnTo>
                                      <a:lnTo>
                                        <a:pt x="12" y="439305"/>
                                      </a:lnTo>
                                      <a:lnTo>
                                        <a:pt x="21958" y="439305"/>
                                      </a:lnTo>
                                      <a:lnTo>
                                        <a:pt x="21958" y="417347"/>
                                      </a:lnTo>
                                      <a:close/>
                                    </a:path>
                                    <a:path w="351790" h="439420">
                                      <a:moveTo>
                                        <a:pt x="120815" y="60401"/>
                                      </a:moveTo>
                                      <a:lnTo>
                                        <a:pt x="116052" y="36918"/>
                                      </a:lnTo>
                                      <a:lnTo>
                                        <a:pt x="103098" y="17716"/>
                                      </a:lnTo>
                                      <a:lnTo>
                                        <a:pt x="98856" y="14859"/>
                                      </a:lnTo>
                                      <a:lnTo>
                                        <a:pt x="98856" y="60401"/>
                                      </a:lnTo>
                                      <a:lnTo>
                                        <a:pt x="98856" y="82372"/>
                                      </a:lnTo>
                                      <a:lnTo>
                                        <a:pt x="95821" y="97320"/>
                                      </a:lnTo>
                                      <a:lnTo>
                                        <a:pt x="87579" y="109537"/>
                                      </a:lnTo>
                                      <a:lnTo>
                                        <a:pt x="75349" y="117779"/>
                                      </a:lnTo>
                                      <a:lnTo>
                                        <a:pt x="60413" y="120802"/>
                                      </a:lnTo>
                                      <a:lnTo>
                                        <a:pt x="45453" y="117779"/>
                                      </a:lnTo>
                                      <a:lnTo>
                                        <a:pt x="33235" y="109537"/>
                                      </a:lnTo>
                                      <a:lnTo>
                                        <a:pt x="24993" y="97320"/>
                                      </a:lnTo>
                                      <a:lnTo>
                                        <a:pt x="21971" y="82372"/>
                                      </a:lnTo>
                                      <a:lnTo>
                                        <a:pt x="21971" y="60401"/>
                                      </a:lnTo>
                                      <a:lnTo>
                                        <a:pt x="24993" y="45453"/>
                                      </a:lnTo>
                                      <a:lnTo>
                                        <a:pt x="33235" y="33235"/>
                                      </a:lnTo>
                                      <a:lnTo>
                                        <a:pt x="45453" y="24993"/>
                                      </a:lnTo>
                                      <a:lnTo>
                                        <a:pt x="60413" y="21958"/>
                                      </a:lnTo>
                                      <a:lnTo>
                                        <a:pt x="75349" y="24993"/>
                                      </a:lnTo>
                                      <a:lnTo>
                                        <a:pt x="87579" y="33235"/>
                                      </a:lnTo>
                                      <a:lnTo>
                                        <a:pt x="95821" y="45453"/>
                                      </a:lnTo>
                                      <a:lnTo>
                                        <a:pt x="98856" y="60401"/>
                                      </a:lnTo>
                                      <a:lnTo>
                                        <a:pt x="98856" y="14859"/>
                                      </a:lnTo>
                                      <a:lnTo>
                                        <a:pt x="83896" y="4762"/>
                                      </a:lnTo>
                                      <a:lnTo>
                                        <a:pt x="60413" y="0"/>
                                      </a:lnTo>
                                      <a:lnTo>
                                        <a:pt x="36918" y="4762"/>
                                      </a:lnTo>
                                      <a:lnTo>
                                        <a:pt x="17703" y="17716"/>
                                      </a:lnTo>
                                      <a:lnTo>
                                        <a:pt x="4749" y="36918"/>
                                      </a:lnTo>
                                      <a:lnTo>
                                        <a:pt x="0" y="60401"/>
                                      </a:lnTo>
                                      <a:lnTo>
                                        <a:pt x="0" y="82372"/>
                                      </a:lnTo>
                                      <a:lnTo>
                                        <a:pt x="4749" y="105867"/>
                                      </a:lnTo>
                                      <a:lnTo>
                                        <a:pt x="17703" y="125069"/>
                                      </a:lnTo>
                                      <a:lnTo>
                                        <a:pt x="21971" y="127939"/>
                                      </a:lnTo>
                                      <a:lnTo>
                                        <a:pt x="36918" y="138023"/>
                                      </a:lnTo>
                                      <a:lnTo>
                                        <a:pt x="60413" y="142773"/>
                                      </a:lnTo>
                                      <a:lnTo>
                                        <a:pt x="83896" y="138023"/>
                                      </a:lnTo>
                                      <a:lnTo>
                                        <a:pt x="98856" y="127927"/>
                                      </a:lnTo>
                                      <a:lnTo>
                                        <a:pt x="103098" y="125069"/>
                                      </a:lnTo>
                                      <a:lnTo>
                                        <a:pt x="116052" y="105867"/>
                                      </a:lnTo>
                                      <a:lnTo>
                                        <a:pt x="120815" y="82372"/>
                                      </a:lnTo>
                                      <a:lnTo>
                                        <a:pt x="120815" y="60401"/>
                                      </a:lnTo>
                                      <a:close/>
                                    </a:path>
                                    <a:path w="351790" h="439420">
                                      <a:moveTo>
                                        <a:pt x="230657" y="307505"/>
                                      </a:moveTo>
                                      <a:lnTo>
                                        <a:pt x="201129" y="268351"/>
                                      </a:lnTo>
                                      <a:lnTo>
                                        <a:pt x="128981" y="210515"/>
                                      </a:lnTo>
                                      <a:lnTo>
                                        <a:pt x="224917" y="149529"/>
                                      </a:lnTo>
                                      <a:lnTo>
                                        <a:pt x="213144" y="131000"/>
                                      </a:lnTo>
                                      <a:lnTo>
                                        <a:pt x="110883" y="196011"/>
                                      </a:lnTo>
                                      <a:lnTo>
                                        <a:pt x="93116" y="181762"/>
                                      </a:lnTo>
                                      <a:lnTo>
                                        <a:pt x="203250" y="111264"/>
                                      </a:lnTo>
                                      <a:lnTo>
                                        <a:pt x="206603" y="109334"/>
                                      </a:lnTo>
                                      <a:lnTo>
                                        <a:pt x="210858" y="109372"/>
                                      </a:lnTo>
                                      <a:lnTo>
                                        <a:pt x="214198" y="111290"/>
                                      </a:lnTo>
                                      <a:lnTo>
                                        <a:pt x="225158" y="92265"/>
                                      </a:lnTo>
                                      <a:lnTo>
                                        <a:pt x="217284" y="88988"/>
                                      </a:lnTo>
                                      <a:lnTo>
                                        <a:pt x="208876" y="87858"/>
                                      </a:lnTo>
                                      <a:lnTo>
                                        <a:pt x="200279" y="88988"/>
                                      </a:lnTo>
                                      <a:lnTo>
                                        <a:pt x="191884" y="92481"/>
                                      </a:lnTo>
                                      <a:lnTo>
                                        <a:pt x="71589" y="169481"/>
                                      </a:lnTo>
                                      <a:lnTo>
                                        <a:pt x="69837" y="168694"/>
                                      </a:lnTo>
                                      <a:lnTo>
                                        <a:pt x="57454" y="165709"/>
                                      </a:lnTo>
                                      <a:lnTo>
                                        <a:pt x="43942" y="164731"/>
                                      </a:lnTo>
                                      <a:lnTo>
                                        <a:pt x="26682" y="168135"/>
                                      </a:lnTo>
                                      <a:lnTo>
                                        <a:pt x="12738" y="177457"/>
                                      </a:lnTo>
                                      <a:lnTo>
                                        <a:pt x="3403" y="191414"/>
                                      </a:lnTo>
                                      <a:lnTo>
                                        <a:pt x="12" y="208661"/>
                                      </a:lnTo>
                                      <a:lnTo>
                                        <a:pt x="12" y="395376"/>
                                      </a:lnTo>
                                      <a:lnTo>
                                        <a:pt x="21971" y="395376"/>
                                      </a:lnTo>
                                      <a:lnTo>
                                        <a:pt x="21971" y="208661"/>
                                      </a:lnTo>
                                      <a:lnTo>
                                        <a:pt x="23634" y="199948"/>
                                      </a:lnTo>
                                      <a:lnTo>
                                        <a:pt x="28257" y="192989"/>
                                      </a:lnTo>
                                      <a:lnTo>
                                        <a:pt x="35217" y="188379"/>
                                      </a:lnTo>
                                      <a:lnTo>
                                        <a:pt x="43942" y="186702"/>
                                      </a:lnTo>
                                      <a:lnTo>
                                        <a:pt x="53822" y="187375"/>
                                      </a:lnTo>
                                      <a:lnTo>
                                        <a:pt x="205714" y="299910"/>
                                      </a:lnTo>
                                      <a:lnTo>
                                        <a:pt x="208686" y="303149"/>
                                      </a:lnTo>
                                      <a:lnTo>
                                        <a:pt x="208686" y="313575"/>
                                      </a:lnTo>
                                      <a:lnTo>
                                        <a:pt x="203758" y="318490"/>
                                      </a:lnTo>
                                      <a:lnTo>
                                        <a:pt x="195618" y="318490"/>
                                      </a:lnTo>
                                      <a:lnTo>
                                        <a:pt x="193598" y="317919"/>
                                      </a:lnTo>
                                      <a:lnTo>
                                        <a:pt x="82283" y="238569"/>
                                      </a:lnTo>
                                      <a:lnTo>
                                        <a:pt x="69519" y="256438"/>
                                      </a:lnTo>
                                      <a:lnTo>
                                        <a:pt x="109842" y="285229"/>
                                      </a:lnTo>
                                      <a:lnTo>
                                        <a:pt x="109842" y="439305"/>
                                      </a:lnTo>
                                      <a:lnTo>
                                        <a:pt x="131800" y="439305"/>
                                      </a:lnTo>
                                      <a:lnTo>
                                        <a:pt x="131800" y="300901"/>
                                      </a:lnTo>
                                      <a:lnTo>
                                        <a:pt x="180098" y="335368"/>
                                      </a:lnTo>
                                      <a:lnTo>
                                        <a:pt x="185369" y="338696"/>
                                      </a:lnTo>
                                      <a:lnTo>
                                        <a:pt x="191452" y="340461"/>
                                      </a:lnTo>
                                      <a:lnTo>
                                        <a:pt x="197700" y="340461"/>
                                      </a:lnTo>
                                      <a:lnTo>
                                        <a:pt x="210515" y="337870"/>
                                      </a:lnTo>
                                      <a:lnTo>
                                        <a:pt x="220992" y="330809"/>
                                      </a:lnTo>
                                      <a:lnTo>
                                        <a:pt x="228053" y="320332"/>
                                      </a:lnTo>
                                      <a:lnTo>
                                        <a:pt x="230657" y="307505"/>
                                      </a:lnTo>
                                      <a:close/>
                                    </a:path>
                                    <a:path w="351790" h="439420">
                                      <a:moveTo>
                                        <a:pt x="351459" y="219646"/>
                                      </a:moveTo>
                                      <a:lnTo>
                                        <a:pt x="329501" y="219646"/>
                                      </a:lnTo>
                                      <a:lnTo>
                                        <a:pt x="329501" y="439305"/>
                                      </a:lnTo>
                                      <a:lnTo>
                                        <a:pt x="351459" y="439305"/>
                                      </a:lnTo>
                                      <a:lnTo>
                                        <a:pt x="351459" y="219646"/>
                                      </a:lnTo>
                                      <a:close/>
                                    </a:path>
                                  </a:pathLst>
                                </a:custGeom>
                                <a:solidFill>
                                  <a:srgbClr val="5B6656"/>
                                </a:solidFill>
                              </wps:spPr>
                              <wps:bodyPr wrap="square" lIns="0" tIns="0" rIns="0" bIns="0" rtlCol="0">
                                <a:prstTxWarp prst="textNoShape">
                                  <a:avLst/>
                                </a:prstTxWarp>
                                <a:noAutofit/>
                              </wps:bodyPr>
                            </wps:wsp>
                            <pic:pic xmlns:pic="http://schemas.openxmlformats.org/drawingml/2006/picture">
                              <pic:nvPicPr>
                                <pic:cNvPr id="951" name="Image 951"/>
                                <pic:cNvPicPr/>
                              </pic:nvPicPr>
                              <pic:blipFill>
                                <a:blip r:embed="rId222" cstate="print"/>
                                <a:stretch>
                                  <a:fillRect/>
                                </a:stretch>
                              </pic:blipFill>
                              <pic:spPr>
                                <a:xfrm>
                                  <a:off x="354418" y="167716"/>
                                  <a:ext cx="120802" cy="142773"/>
                                </a:xfrm>
                                <a:prstGeom prst="rect">
                                  <a:avLst/>
                                </a:prstGeom>
                              </pic:spPr>
                            </pic:pic>
                            <wps:wsp>
                              <wps:cNvPr id="952" name="Graphic 952"/>
                              <wps:cNvSpPr/>
                              <wps:spPr>
                                <a:xfrm>
                                  <a:off x="211632" y="2958"/>
                                  <a:ext cx="264160" cy="604520"/>
                                </a:xfrm>
                                <a:custGeom>
                                  <a:avLst/>
                                  <a:gdLst/>
                                  <a:ahLst/>
                                  <a:cxnLst/>
                                  <a:rect l="l" t="t" r="r" b="b"/>
                                  <a:pathLst>
                                    <a:path w="264160" h="604520">
                                      <a:moveTo>
                                        <a:pt x="43942" y="0"/>
                                      </a:moveTo>
                                      <a:lnTo>
                                        <a:pt x="21971" y="0"/>
                                      </a:lnTo>
                                      <a:lnTo>
                                        <a:pt x="21971" y="98844"/>
                                      </a:lnTo>
                                      <a:lnTo>
                                        <a:pt x="43942" y="98844"/>
                                      </a:lnTo>
                                      <a:lnTo>
                                        <a:pt x="43942" y="0"/>
                                      </a:lnTo>
                                      <a:close/>
                                    </a:path>
                                    <a:path w="264160" h="604520">
                                      <a:moveTo>
                                        <a:pt x="263588" y="582104"/>
                                      </a:moveTo>
                                      <a:lnTo>
                                        <a:pt x="241630" y="582104"/>
                                      </a:lnTo>
                                      <a:lnTo>
                                        <a:pt x="241630" y="604062"/>
                                      </a:lnTo>
                                      <a:lnTo>
                                        <a:pt x="263588" y="604062"/>
                                      </a:lnTo>
                                      <a:lnTo>
                                        <a:pt x="263588" y="582104"/>
                                      </a:lnTo>
                                      <a:close/>
                                    </a:path>
                                    <a:path w="264160" h="604520">
                                      <a:moveTo>
                                        <a:pt x="263588" y="373418"/>
                                      </a:moveTo>
                                      <a:lnTo>
                                        <a:pt x="260184" y="356171"/>
                                      </a:lnTo>
                                      <a:lnTo>
                                        <a:pt x="250863" y="342214"/>
                                      </a:lnTo>
                                      <a:lnTo>
                                        <a:pt x="236905" y="332892"/>
                                      </a:lnTo>
                                      <a:lnTo>
                                        <a:pt x="219659" y="329488"/>
                                      </a:lnTo>
                                      <a:lnTo>
                                        <a:pt x="123469" y="329488"/>
                                      </a:lnTo>
                                      <a:lnTo>
                                        <a:pt x="50012" y="256032"/>
                                      </a:lnTo>
                                      <a:lnTo>
                                        <a:pt x="41744" y="252603"/>
                                      </a:lnTo>
                                      <a:lnTo>
                                        <a:pt x="32943" y="252603"/>
                                      </a:lnTo>
                                      <a:lnTo>
                                        <a:pt x="20129" y="255206"/>
                                      </a:lnTo>
                                      <a:lnTo>
                                        <a:pt x="9652" y="262267"/>
                                      </a:lnTo>
                                      <a:lnTo>
                                        <a:pt x="2590" y="272745"/>
                                      </a:lnTo>
                                      <a:lnTo>
                                        <a:pt x="0" y="285559"/>
                                      </a:lnTo>
                                      <a:lnTo>
                                        <a:pt x="0" y="294373"/>
                                      </a:lnTo>
                                      <a:lnTo>
                                        <a:pt x="3429" y="302653"/>
                                      </a:lnTo>
                                      <a:lnTo>
                                        <a:pt x="92760" y="391960"/>
                                      </a:lnTo>
                                      <a:lnTo>
                                        <a:pt x="101028" y="395389"/>
                                      </a:lnTo>
                                      <a:lnTo>
                                        <a:pt x="186715" y="395389"/>
                                      </a:lnTo>
                                      <a:lnTo>
                                        <a:pt x="186715" y="373418"/>
                                      </a:lnTo>
                                      <a:lnTo>
                                        <a:pt x="106908" y="373418"/>
                                      </a:lnTo>
                                      <a:lnTo>
                                        <a:pt x="104140" y="372287"/>
                                      </a:lnTo>
                                      <a:lnTo>
                                        <a:pt x="23114" y="291249"/>
                                      </a:lnTo>
                                      <a:lnTo>
                                        <a:pt x="21971" y="288493"/>
                                      </a:lnTo>
                                      <a:lnTo>
                                        <a:pt x="21971" y="279501"/>
                                      </a:lnTo>
                                      <a:lnTo>
                                        <a:pt x="26885" y="274574"/>
                                      </a:lnTo>
                                      <a:lnTo>
                                        <a:pt x="35877" y="274574"/>
                                      </a:lnTo>
                                      <a:lnTo>
                                        <a:pt x="38633" y="275704"/>
                                      </a:lnTo>
                                      <a:lnTo>
                                        <a:pt x="114376" y="351459"/>
                                      </a:lnTo>
                                      <a:lnTo>
                                        <a:pt x="219659" y="351459"/>
                                      </a:lnTo>
                                      <a:lnTo>
                                        <a:pt x="228371" y="353136"/>
                                      </a:lnTo>
                                      <a:lnTo>
                                        <a:pt x="235331" y="357746"/>
                                      </a:lnTo>
                                      <a:lnTo>
                                        <a:pt x="239953" y="364705"/>
                                      </a:lnTo>
                                      <a:lnTo>
                                        <a:pt x="241630" y="373418"/>
                                      </a:lnTo>
                                      <a:lnTo>
                                        <a:pt x="241630" y="560133"/>
                                      </a:lnTo>
                                      <a:lnTo>
                                        <a:pt x="263588" y="560133"/>
                                      </a:lnTo>
                                      <a:lnTo>
                                        <a:pt x="263588" y="373418"/>
                                      </a:lnTo>
                                      <a:close/>
                                    </a:path>
                                  </a:pathLst>
                                </a:custGeom>
                                <a:solidFill>
                                  <a:srgbClr val="5B6656"/>
                                </a:solidFill>
                              </wps:spPr>
                              <wps:bodyPr wrap="square" lIns="0" tIns="0" rIns="0" bIns="0" rtlCol="0">
                                <a:prstTxWarp prst="textNoShape">
                                  <a:avLst/>
                                </a:prstTxWarp>
                                <a:noAutofit/>
                              </wps:bodyPr>
                            </wps:wsp>
                            <pic:pic xmlns:pic="http://schemas.openxmlformats.org/drawingml/2006/picture">
                              <pic:nvPicPr>
                                <pic:cNvPr id="953" name="Image 953"/>
                                <pic:cNvPicPr/>
                              </pic:nvPicPr>
                              <pic:blipFill>
                                <a:blip r:embed="rId223" cstate="print"/>
                                <a:stretch>
                                  <a:fillRect/>
                                </a:stretch>
                              </pic:blipFill>
                              <pic:spPr>
                                <a:xfrm>
                                  <a:off x="351459" y="0"/>
                                  <a:ext cx="137718" cy="137718"/>
                                </a:xfrm>
                                <a:prstGeom prst="rect">
                                  <a:avLst/>
                                </a:prstGeom>
                              </pic:spPr>
                            </pic:pic>
                            <pic:pic xmlns:pic="http://schemas.openxmlformats.org/drawingml/2006/picture">
                              <pic:nvPicPr>
                                <pic:cNvPr id="954" name="Image 954"/>
                                <pic:cNvPicPr/>
                              </pic:nvPicPr>
                              <pic:blipFill>
                                <a:blip r:embed="rId224" cstate="print"/>
                                <a:stretch>
                                  <a:fillRect/>
                                </a:stretch>
                              </pic:blipFill>
                              <pic:spPr>
                                <a:xfrm>
                                  <a:off x="0" y="0"/>
                                  <a:ext cx="137718" cy="137718"/>
                                </a:xfrm>
                                <a:prstGeom prst="rect">
                                  <a:avLst/>
                                </a:prstGeom>
                              </pic:spPr>
                            </pic:pic>
                          </wpg:wgp>
                        </a:graphicData>
                      </a:graphic>
                    </wp:inline>
                  </w:drawing>
                </mc:Choice>
                <mc:Fallback>
                  <w:pict>
                    <v:group w14:anchorId="6363A7D4" id="Group 949" o:spid="_x0000_s1026" style="width:38.55pt;height:47.8pt;mso-position-horizontal-relative:char;mso-position-vertical-relative:line" coordsize="4895,6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&#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">
                      <v:shape id="Graphic 950" o:spid="_x0000_s1027" style="position:absolute;left:139;top:1677;width:3518;height:4394;visibility:visible;mso-wrap-style:square;v-text-anchor:top" coordsize="35179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" path="m21958,417347r-21946,l12,439305r21946,l21958,417347xem120815,60401l116052,36918,103098,17716,98856,14859r,45542l98856,82372,95821,97320r-8242,12217l75349,117779r-14936,3023l45453,117779,33235,109537,24993,97320,21971,82372r,-21971l24993,45453,33235,33235,45453,24993,60413,21958r14936,3035l87579,33235r8242,12218l98856,60401r,-45542l83896,4762,60413,,36918,4762,17703,17716,4749,36918,,60401,,82372r4749,23495l17703,125069r4268,2870l36918,138023r23495,4750l83896,138023,98856,127927r4242,-2858l116052,105867r4763,-23495l120815,60401xem230657,307505l201129,268351,128981,210515r95936,-60986l213144,131000,110883,196011,93116,181762,203250,111264r3353,-1930l210858,109372r3340,1918l225158,92265r-7874,-3277l208876,87858r-8597,1130l191884,92481,71589,169481r-1752,-787l57454,165709r-13512,-978l26682,168135r-13944,9322l3403,191414,12,208661r,186715l21971,395376r,-186715l23634,199948r4623,-6959l35217,188379r8725,-1677l53822,187375,205714,299910r2972,3239l208686,313575r-4928,4915l195618,318490r-2020,-571l82283,238569,69519,256438r40323,28791l109842,439305r21958,l131800,300901r48298,34467l185369,338696r6083,1765l197700,340461r12815,-2591l220992,330809r7061,-10477l230657,307505xem351459,219646r-21958,l329501,439305r21958,l351459,219646xe" fillcolor="#5b6656" stroked="f">
                        <v:path arrowok="t"/>
                      </v:shape>
                      <v:shape id="Image 951" o:spid="_x0000_s1028" type="#_x0000_t75" style="position:absolute;left:3544;top:1677;width:1208;height:1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">
                        <v:imagedata r:id="rId225" o:title=""/>
                      </v:shape>
                      <v:shape id="Graphic 952" o:spid="_x0000_s1029" style="position:absolute;left:2116;top:29;width:2641;height:6045;visibility:visible;mso-wrap-style:square;v-text-anchor:top" coordsize="264160,60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" path="m43942,l21971,r,98844l43942,98844,43942,xem263588,582104r-21958,l241630,604062r21958,l263588,582104xem263588,373418r-3404,-17247l250863,342214r-13958,-9322l219659,329488r-96190,l50012,256032r-8268,-3429l32943,252603r-12814,2603l9652,262267,2590,272745,,285559r,8814l3429,302653r89331,89307l101028,395389r85687,l186715,373418r-79807,l104140,372287,23114,291249r-1143,-2756l21971,279501r4914,-4927l35877,274574r2756,1130l114376,351459r105283,l228371,353136r6960,4610l239953,364705r1677,8713l241630,560133r21958,l263588,373418xe" fillcolor="#5b6656" stroked="f">
                        <v:path arrowok="t"/>
                      </v:shape>
                      <v:shape id="Image 953" o:spid="_x0000_s1030" type="#_x0000_t75" style="position:absolute;left:3514;width:1377;height:1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">
                        <v:imagedata r:id="rId226" o:title=""/>
                      </v:shape>
                      <v:shape id="Image 954" o:spid="_x0000_s1031" type="#_x0000_t75" style="position:absolute;width:1377;height:1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">
                        <v:imagedata r:id="rId227" o:title=""/>
                      </v:shape>
                      <w10:anchorlock/>
                    </v:group>
                  </w:pict>
                </mc:Fallback>
              </mc:AlternateContent>
            </w:r>
          </w:p>
        </w:tc>
        <w:tc>
          <w:tcPr>
            <w:tcW w:w="2183" w:type="dxa"/>
            <w:shd w:val="clear" w:color="auto" w:fill="F4F3F2"/>
          </w:tcPr>
          <w:p w14:paraId="79DC8700" w14:textId="77777777" w:rsidR="0029179C" w:rsidRDefault="00000000">
            <w:pPr>
              <w:pStyle w:val="TableParagraph"/>
              <w:spacing w:before="111"/>
              <w:ind w:left="151" w:right="113"/>
              <w:jc w:val="center"/>
              <w:rPr>
                <w:b/>
                <w:sz w:val="16"/>
              </w:rPr>
            </w:pPr>
            <w:r>
              <w:rPr>
                <w:b/>
                <w:color w:val="333333"/>
                <w:spacing w:val="-4"/>
                <w:sz w:val="16"/>
              </w:rPr>
              <w:t>LOVE</w:t>
            </w:r>
          </w:p>
          <w:p w14:paraId="1C33F1B1" w14:textId="77777777" w:rsidR="0029179C" w:rsidRDefault="00000000">
            <w:pPr>
              <w:pStyle w:val="TableParagraph"/>
              <w:spacing w:before="65" w:line="288" w:lineRule="auto"/>
              <w:ind w:left="264" w:right="224"/>
              <w:jc w:val="center"/>
              <w:rPr>
                <w:sz w:val="16"/>
              </w:rPr>
            </w:pPr>
            <w:r>
              <w:rPr>
                <w:color w:val="333333"/>
                <w:w w:val="105"/>
                <w:sz w:val="16"/>
              </w:rPr>
              <w:t>You value close relationships</w:t>
            </w:r>
            <w:r>
              <w:rPr>
                <w:color w:val="333333"/>
                <w:spacing w:val="-12"/>
                <w:w w:val="105"/>
                <w:sz w:val="16"/>
              </w:rPr>
              <w:t xml:space="preserve"> </w:t>
            </w:r>
            <w:r>
              <w:rPr>
                <w:color w:val="333333"/>
                <w:w w:val="105"/>
                <w:sz w:val="16"/>
              </w:rPr>
              <w:t xml:space="preserve">with </w:t>
            </w:r>
            <w:r>
              <w:rPr>
                <w:color w:val="333333"/>
                <w:spacing w:val="-2"/>
                <w:w w:val="105"/>
                <w:sz w:val="16"/>
              </w:rPr>
              <w:t>others.</w:t>
            </w:r>
          </w:p>
        </w:tc>
        <w:tc>
          <w:tcPr>
            <w:tcW w:w="2183" w:type="dxa"/>
            <w:shd w:val="clear" w:color="auto" w:fill="F4F3F2"/>
          </w:tcPr>
          <w:p w14:paraId="0FCBD7B7" w14:textId="77777777" w:rsidR="0029179C" w:rsidRDefault="0029179C">
            <w:pPr>
              <w:pStyle w:val="TableParagraph"/>
              <w:spacing w:before="8"/>
              <w:ind w:left="0"/>
              <w:rPr>
                <w:rFonts w:ascii="Lucida Sans"/>
                <w:sz w:val="15"/>
              </w:rPr>
            </w:pPr>
          </w:p>
          <w:p w14:paraId="1A1F34BD" w14:textId="77777777" w:rsidR="0029179C" w:rsidRDefault="00000000">
            <w:pPr>
              <w:pStyle w:val="TableParagraph"/>
              <w:spacing w:before="0"/>
              <w:ind w:left="571"/>
              <w:rPr>
                <w:rFonts w:ascii="Lucida Sans"/>
                <w:sz w:val="20"/>
              </w:rPr>
            </w:pPr>
            <w:r>
              <w:rPr>
                <w:rFonts w:ascii="Lucida Sans"/>
                <w:noProof/>
                <w:sz w:val="20"/>
              </w:rPr>
              <mc:AlternateContent>
                <mc:Choice Requires="wpg">
                  <w:drawing>
                    <wp:inline distT="0" distB="0" distL="0" distR="0" wp14:anchorId="4D99BEA4" wp14:editId="1E336FF9">
                      <wp:extent cx="655955" cy="612140"/>
                      <wp:effectExtent l="0" t="0" r="0" b="6984"/>
                      <wp:docPr id="955" name="Group 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955" cy="612140"/>
                                <a:chOff x="0" y="0"/>
                                <a:chExt cx="655955" cy="612140"/>
                              </a:xfrm>
                            </wpg:grpSpPr>
                            <pic:pic xmlns:pic="http://schemas.openxmlformats.org/drawingml/2006/picture">
                              <pic:nvPicPr>
                                <pic:cNvPr id="956" name="Image 956"/>
                                <pic:cNvPicPr/>
                              </pic:nvPicPr>
                              <pic:blipFill>
                                <a:blip r:embed="rId228" cstate="print"/>
                                <a:stretch>
                                  <a:fillRect/>
                                </a:stretch>
                              </pic:blipFill>
                              <pic:spPr>
                                <a:xfrm>
                                  <a:off x="185788" y="425500"/>
                                  <a:ext cx="132232" cy="186486"/>
                                </a:xfrm>
                                <a:prstGeom prst="rect">
                                  <a:avLst/>
                                </a:prstGeom>
                              </pic:spPr>
                            </pic:pic>
                            <pic:pic xmlns:pic="http://schemas.openxmlformats.org/drawingml/2006/picture">
                              <pic:nvPicPr>
                                <pic:cNvPr id="957" name="Image 957"/>
                                <pic:cNvPicPr/>
                              </pic:nvPicPr>
                              <pic:blipFill>
                                <a:blip r:embed="rId229" cstate="print"/>
                                <a:stretch>
                                  <a:fillRect/>
                                </a:stretch>
                              </pic:blipFill>
                              <pic:spPr>
                                <a:xfrm>
                                  <a:off x="337870" y="425500"/>
                                  <a:ext cx="132054" cy="186486"/>
                                </a:xfrm>
                                <a:prstGeom prst="rect">
                                  <a:avLst/>
                                </a:prstGeom>
                              </pic:spPr>
                            </pic:pic>
                            <pic:pic xmlns:pic="http://schemas.openxmlformats.org/drawingml/2006/picture">
                              <pic:nvPicPr>
                                <pic:cNvPr id="958" name="Image 958"/>
                                <pic:cNvPicPr/>
                              </pic:nvPicPr>
                              <pic:blipFill>
                                <a:blip r:embed="rId230" cstate="print"/>
                                <a:stretch>
                                  <a:fillRect/>
                                </a:stretch>
                              </pic:blipFill>
                              <pic:spPr>
                                <a:xfrm>
                                  <a:off x="273202" y="0"/>
                                  <a:ext cx="109296" cy="131140"/>
                                </a:xfrm>
                                <a:prstGeom prst="rect">
                                  <a:avLst/>
                                </a:prstGeom>
                              </pic:spPr>
                            </pic:pic>
                            <pic:pic xmlns:pic="http://schemas.openxmlformats.org/drawingml/2006/picture">
                              <pic:nvPicPr>
                                <pic:cNvPr id="959" name="Image 959"/>
                                <pic:cNvPicPr/>
                              </pic:nvPicPr>
                              <pic:blipFill>
                                <a:blip r:embed="rId231" cstate="print"/>
                                <a:stretch>
                                  <a:fillRect/>
                                </a:stretch>
                              </pic:blipFill>
                              <pic:spPr>
                                <a:xfrm>
                                  <a:off x="228511" y="152996"/>
                                  <a:ext cx="198704" cy="72504"/>
                                </a:xfrm>
                                <a:prstGeom prst="rect">
                                  <a:avLst/>
                                </a:prstGeom>
                              </pic:spPr>
                            </pic:pic>
                            <pic:pic xmlns:pic="http://schemas.openxmlformats.org/drawingml/2006/picture">
                              <pic:nvPicPr>
                                <pic:cNvPr id="960" name="Image 960"/>
                                <pic:cNvPicPr/>
                              </pic:nvPicPr>
                              <pic:blipFill>
                                <a:blip r:embed="rId232" cstate="print"/>
                                <a:stretch>
                                  <a:fillRect/>
                                </a:stretch>
                              </pic:blipFill>
                              <pic:spPr>
                                <a:xfrm>
                                  <a:off x="131140" y="262280"/>
                                  <a:ext cx="76504" cy="87426"/>
                                </a:xfrm>
                                <a:prstGeom prst="rect">
                                  <a:avLst/>
                                </a:prstGeom>
                              </pic:spPr>
                            </pic:pic>
                            <pic:pic xmlns:pic="http://schemas.openxmlformats.org/drawingml/2006/picture">
                              <pic:nvPicPr>
                                <pic:cNvPr id="961" name="Image 961"/>
                                <pic:cNvPicPr/>
                              </pic:nvPicPr>
                              <pic:blipFill>
                                <a:blip r:embed="rId233" cstate="print"/>
                                <a:stretch>
                                  <a:fillRect/>
                                </a:stretch>
                              </pic:blipFill>
                              <pic:spPr>
                                <a:xfrm>
                                  <a:off x="448068" y="262280"/>
                                  <a:ext cx="76504" cy="87426"/>
                                </a:xfrm>
                                <a:prstGeom prst="rect">
                                  <a:avLst/>
                                </a:prstGeom>
                              </pic:spPr>
                            </pic:pic>
                            <wps:wsp>
                              <wps:cNvPr id="962" name="Graphic 962"/>
                              <wps:cNvSpPr/>
                              <wps:spPr>
                                <a:xfrm>
                                  <a:off x="0" y="62953"/>
                                  <a:ext cx="655955" cy="429259"/>
                                </a:xfrm>
                                <a:custGeom>
                                  <a:avLst/>
                                  <a:gdLst/>
                                  <a:ahLst/>
                                  <a:cxnLst/>
                                  <a:rect l="l" t="t" r="r" b="b"/>
                                  <a:pathLst>
                                    <a:path w="655955" h="429259">
                                      <a:moveTo>
                                        <a:pt x="76492" y="133756"/>
                                      </a:moveTo>
                                      <a:lnTo>
                                        <a:pt x="0" y="133756"/>
                                      </a:lnTo>
                                      <a:lnTo>
                                        <a:pt x="0" y="155613"/>
                                      </a:lnTo>
                                      <a:lnTo>
                                        <a:pt x="76492" y="155613"/>
                                      </a:lnTo>
                                      <a:lnTo>
                                        <a:pt x="76492" y="133756"/>
                                      </a:lnTo>
                                      <a:close/>
                                    </a:path>
                                    <a:path w="655955" h="429259">
                                      <a:moveTo>
                                        <a:pt x="145542" y="56184"/>
                                      </a:moveTo>
                                      <a:lnTo>
                                        <a:pt x="89357" y="0"/>
                                      </a:lnTo>
                                      <a:lnTo>
                                        <a:pt x="73901" y="15455"/>
                                      </a:lnTo>
                                      <a:lnTo>
                                        <a:pt x="130086" y="71640"/>
                                      </a:lnTo>
                                      <a:lnTo>
                                        <a:pt x="145542" y="56184"/>
                                      </a:lnTo>
                                      <a:close/>
                                    </a:path>
                                    <a:path w="655955" h="429259">
                                      <a:moveTo>
                                        <a:pt x="273100" y="192900"/>
                                      </a:moveTo>
                                      <a:lnTo>
                                        <a:pt x="261861" y="189433"/>
                                      </a:lnTo>
                                      <a:lnTo>
                                        <a:pt x="250215" y="188429"/>
                                      </a:lnTo>
                                      <a:lnTo>
                                        <a:pt x="238620" y="189903"/>
                                      </a:lnTo>
                                      <a:lnTo>
                                        <a:pt x="227571" y="193840"/>
                                      </a:lnTo>
                                      <a:lnTo>
                                        <a:pt x="237121" y="213499"/>
                                      </a:lnTo>
                                      <a:lnTo>
                                        <a:pt x="243725" y="211162"/>
                                      </a:lnTo>
                                      <a:lnTo>
                                        <a:pt x="250685" y="210286"/>
                                      </a:lnTo>
                                      <a:lnTo>
                                        <a:pt x="257670" y="210870"/>
                                      </a:lnTo>
                                      <a:lnTo>
                                        <a:pt x="264388" y="212940"/>
                                      </a:lnTo>
                                      <a:lnTo>
                                        <a:pt x="273100" y="192900"/>
                                      </a:lnTo>
                                      <a:close/>
                                    </a:path>
                                    <a:path w="655955" h="429259">
                                      <a:moveTo>
                                        <a:pt x="306006" y="243039"/>
                                      </a:moveTo>
                                      <a:lnTo>
                                        <a:pt x="305600" y="236512"/>
                                      </a:lnTo>
                                      <a:lnTo>
                                        <a:pt x="304444" y="230085"/>
                                      </a:lnTo>
                                      <a:lnTo>
                                        <a:pt x="302526" y="223850"/>
                                      </a:lnTo>
                                      <a:lnTo>
                                        <a:pt x="299885" y="217881"/>
                                      </a:lnTo>
                                      <a:lnTo>
                                        <a:pt x="280479" y="227965"/>
                                      </a:lnTo>
                                      <a:lnTo>
                                        <a:pt x="282917" y="232651"/>
                                      </a:lnTo>
                                      <a:lnTo>
                                        <a:pt x="284149" y="237718"/>
                                      </a:lnTo>
                                      <a:lnTo>
                                        <a:pt x="284149" y="243039"/>
                                      </a:lnTo>
                                      <a:lnTo>
                                        <a:pt x="306006" y="243039"/>
                                      </a:lnTo>
                                      <a:close/>
                                    </a:path>
                                    <a:path w="655955" h="429259">
                                      <a:moveTo>
                                        <a:pt x="495261" y="206121"/>
                                      </a:moveTo>
                                      <a:lnTo>
                                        <a:pt x="480136" y="180784"/>
                                      </a:lnTo>
                                      <a:lnTo>
                                        <a:pt x="458939" y="161417"/>
                                      </a:lnTo>
                                      <a:lnTo>
                                        <a:pt x="433171" y="149047"/>
                                      </a:lnTo>
                                      <a:lnTo>
                                        <a:pt x="404355" y="144691"/>
                                      </a:lnTo>
                                      <a:lnTo>
                                        <a:pt x="378409" y="148259"/>
                                      </a:lnTo>
                                      <a:lnTo>
                                        <a:pt x="357085" y="157200"/>
                                      </a:lnTo>
                                      <a:lnTo>
                                        <a:pt x="340423" y="168871"/>
                                      </a:lnTo>
                                      <a:lnTo>
                                        <a:pt x="328422" y="180606"/>
                                      </a:lnTo>
                                      <a:lnTo>
                                        <a:pt x="313055" y="165404"/>
                                      </a:lnTo>
                                      <a:lnTo>
                                        <a:pt x="294703" y="154127"/>
                                      </a:lnTo>
                                      <a:lnTo>
                                        <a:pt x="273926" y="147116"/>
                                      </a:lnTo>
                                      <a:lnTo>
                                        <a:pt x="251358" y="144691"/>
                                      </a:lnTo>
                                      <a:lnTo>
                                        <a:pt x="222821" y="149047"/>
                                      </a:lnTo>
                                      <a:lnTo>
                                        <a:pt x="197281" y="161404"/>
                                      </a:lnTo>
                                      <a:lnTo>
                                        <a:pt x="176225" y="180759"/>
                                      </a:lnTo>
                                      <a:lnTo>
                                        <a:pt x="161175" y="206082"/>
                                      </a:lnTo>
                                      <a:lnTo>
                                        <a:pt x="181368" y="214426"/>
                                      </a:lnTo>
                                      <a:lnTo>
                                        <a:pt x="193078" y="194678"/>
                                      </a:lnTo>
                                      <a:lnTo>
                                        <a:pt x="209435" y="179590"/>
                                      </a:lnTo>
                                      <a:lnTo>
                                        <a:pt x="229247" y="169951"/>
                                      </a:lnTo>
                                      <a:lnTo>
                                        <a:pt x="251358" y="166547"/>
                                      </a:lnTo>
                                      <a:lnTo>
                                        <a:pt x="272046" y="169151"/>
                                      </a:lnTo>
                                      <a:lnTo>
                                        <a:pt x="290614" y="176657"/>
                                      </a:lnTo>
                                      <a:lnTo>
                                        <a:pt x="306285" y="188633"/>
                                      </a:lnTo>
                                      <a:lnTo>
                                        <a:pt x="318300" y="204635"/>
                                      </a:lnTo>
                                      <a:lnTo>
                                        <a:pt x="327494" y="221195"/>
                                      </a:lnTo>
                                      <a:lnTo>
                                        <a:pt x="337248" y="204939"/>
                                      </a:lnTo>
                                      <a:lnTo>
                                        <a:pt x="341680" y="198780"/>
                                      </a:lnTo>
                                      <a:lnTo>
                                        <a:pt x="354520" y="185610"/>
                                      </a:lnTo>
                                      <a:lnTo>
                                        <a:pt x="375500" y="172504"/>
                                      </a:lnTo>
                                      <a:lnTo>
                                        <a:pt x="404355" y="166547"/>
                                      </a:lnTo>
                                      <a:lnTo>
                                        <a:pt x="426745" y="169951"/>
                                      </a:lnTo>
                                      <a:lnTo>
                                        <a:pt x="446773" y="179603"/>
                                      </a:lnTo>
                                      <a:lnTo>
                                        <a:pt x="463270" y="194703"/>
                                      </a:lnTo>
                                      <a:lnTo>
                                        <a:pt x="475068" y="214477"/>
                                      </a:lnTo>
                                      <a:lnTo>
                                        <a:pt x="495261" y="206121"/>
                                      </a:lnTo>
                                      <a:close/>
                                    </a:path>
                                    <a:path w="655955" h="429259">
                                      <a:moveTo>
                                        <a:pt x="496531" y="279717"/>
                                      </a:moveTo>
                                      <a:lnTo>
                                        <a:pt x="476097" y="271945"/>
                                      </a:lnTo>
                                      <a:lnTo>
                                        <a:pt x="472579" y="279552"/>
                                      </a:lnTo>
                                      <a:lnTo>
                                        <a:pt x="467893" y="286778"/>
                                      </a:lnTo>
                                      <a:lnTo>
                                        <a:pt x="461886" y="293827"/>
                                      </a:lnTo>
                                      <a:lnTo>
                                        <a:pt x="454406" y="300901"/>
                                      </a:lnTo>
                                      <a:lnTo>
                                        <a:pt x="333590" y="405536"/>
                                      </a:lnTo>
                                      <a:lnTo>
                                        <a:pt x="331228" y="406971"/>
                                      </a:lnTo>
                                      <a:lnTo>
                                        <a:pt x="324497" y="406971"/>
                                      </a:lnTo>
                                      <a:lnTo>
                                        <a:pt x="201295" y="300901"/>
                                      </a:lnTo>
                                      <a:lnTo>
                                        <a:pt x="179616" y="271970"/>
                                      </a:lnTo>
                                      <a:lnTo>
                                        <a:pt x="159156" y="279692"/>
                                      </a:lnTo>
                                      <a:lnTo>
                                        <a:pt x="186994" y="317423"/>
                                      </a:lnTo>
                                      <a:lnTo>
                                        <a:pt x="312381" y="425996"/>
                                      </a:lnTo>
                                      <a:lnTo>
                                        <a:pt x="319989" y="428828"/>
                                      </a:lnTo>
                                      <a:lnTo>
                                        <a:pt x="327850" y="428828"/>
                                      </a:lnTo>
                                      <a:lnTo>
                                        <a:pt x="335737" y="428828"/>
                                      </a:lnTo>
                                      <a:lnTo>
                                        <a:pt x="468706" y="317423"/>
                                      </a:lnTo>
                                      <a:lnTo>
                                        <a:pt x="491883" y="289788"/>
                                      </a:lnTo>
                                      <a:lnTo>
                                        <a:pt x="496531" y="279717"/>
                                      </a:lnTo>
                                      <a:close/>
                                    </a:path>
                                    <a:path w="655955" h="429259">
                                      <a:moveTo>
                                        <a:pt x="581825" y="15455"/>
                                      </a:moveTo>
                                      <a:lnTo>
                                        <a:pt x="566369" y="0"/>
                                      </a:lnTo>
                                      <a:lnTo>
                                        <a:pt x="510184" y="56184"/>
                                      </a:lnTo>
                                      <a:lnTo>
                                        <a:pt x="525640" y="71640"/>
                                      </a:lnTo>
                                      <a:lnTo>
                                        <a:pt x="581825" y="15455"/>
                                      </a:lnTo>
                                      <a:close/>
                                    </a:path>
                                    <a:path w="655955" h="429259">
                                      <a:moveTo>
                                        <a:pt x="655713" y="133756"/>
                                      </a:moveTo>
                                      <a:lnTo>
                                        <a:pt x="579208" y="133756"/>
                                      </a:lnTo>
                                      <a:lnTo>
                                        <a:pt x="579208" y="155613"/>
                                      </a:lnTo>
                                      <a:lnTo>
                                        <a:pt x="655713" y="155613"/>
                                      </a:lnTo>
                                      <a:lnTo>
                                        <a:pt x="655713" y="133756"/>
                                      </a:lnTo>
                                      <a:close/>
                                    </a:path>
                                  </a:pathLst>
                                </a:custGeom>
                                <a:solidFill>
                                  <a:srgbClr val="5B6656"/>
                                </a:solidFill>
                              </wps:spPr>
                              <wps:bodyPr wrap="square" lIns="0" tIns="0" rIns="0" bIns="0" rtlCol="0">
                                <a:prstTxWarp prst="textNoShape">
                                  <a:avLst/>
                                </a:prstTxWarp>
                                <a:noAutofit/>
                              </wps:bodyPr>
                            </wps:wsp>
                          </wpg:wgp>
                        </a:graphicData>
                      </a:graphic>
                    </wp:inline>
                  </w:drawing>
                </mc:Choice>
                <mc:Fallback>
                  <w:pict>
                    <v:group w14:anchorId="2F00EB20" id="Group 955" o:spid="_x0000_s1026" style="width:51.65pt;height:48.2pt;mso-position-horizontal-relative:char;mso-position-vertical-relative:line" coordsize="6559,6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">
                      <v:shape id="Image 956" o:spid="_x0000_s1027" type="#_x0000_t75" style="position:absolute;left:1857;top:4255;width:1323;height:1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">
                        <v:imagedata r:id="rId234" o:title=""/>
                      </v:shape>
                      <v:shape id="Image 957" o:spid="_x0000_s1028" type="#_x0000_t75" style="position:absolute;left:3378;top:4255;width:1321;height:1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">
                        <v:imagedata r:id="rId235" o:title=""/>
                      </v:shape>
                      <v:shape id="Image 958" o:spid="_x0000_s1029" type="#_x0000_t75" style="position:absolute;left:2732;width:1092;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">
                        <v:imagedata r:id="rId236" o:title=""/>
                      </v:shape>
                      <v:shape id="Image 959" o:spid="_x0000_s1030" type="#_x0000_t75" style="position:absolute;left:2285;top:1529;width:1987;height: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">
                        <v:imagedata r:id="rId237" o:title=""/>
                      </v:shape>
                      <v:shape id="Image 960" o:spid="_x0000_s1031" type="#_x0000_t75" style="position:absolute;left:1311;top:2622;width:765;height: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">
                        <v:imagedata r:id="rId238" o:title=""/>
                      </v:shape>
                      <v:shape id="Image 961" o:spid="_x0000_s1032" type="#_x0000_t75" style="position:absolute;left:4480;top:2622;width:765;height: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">
                        <v:imagedata r:id="rId239" o:title=""/>
                      </v:shape>
                      <v:shape id="Graphic 962" o:spid="_x0000_s1033" style="position:absolute;top:629;width:6559;height:4293;visibility:visible;mso-wrap-style:square;v-text-anchor:top" coordsize="655955,42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" path="m76492,133756l,133756r,21857l76492,155613r,-21857xem145542,56184l89357,,73901,15455r56185,56185l145542,56184xem273100,192900r-11239,-3467l250215,188429r-11595,1474l227571,193840r9550,19659l243725,211162r6960,-876l257670,210870r6718,2070l273100,192900xem306006,243039r-406,-6527l304444,230085r-1918,-6235l299885,217881r-19406,10084l282917,232651r1232,5067l284149,243039r21857,xem495261,206121l480136,180784,458939,161417,433171,149047r-28816,-4356l378409,148259r-21324,8941l340423,168871r-12001,11735l313055,165404,294703,154127r-20777,-7011l251358,144691r-28537,4356l197281,161404r-21056,19355l161175,206082r20193,8344l193078,194678r16357,-15088l229247,169951r22111,-3404l272046,169151r18568,7506l306285,188633r12015,16002l327494,221195r9754,-16256l341680,198780r12840,-13170l375500,172504r28855,-5957l426745,169951r20028,9652l463270,194703r11798,19774l495261,206121xem496531,279717r-20434,-7772l472579,279552r-4686,7226l461886,293827r-7480,7074l333590,405536r-2362,1435l324497,406971,201295,300901,179616,271970r-20460,7722l186994,317423,312381,425996r7608,2832l327850,428828r7887,l468706,317423r23177,-27635l496531,279717xem581825,15455l566369,,510184,56184r15456,15456l581825,15455xem655713,133756r-76505,l579208,155613r76505,l655713,133756xe" fillcolor="#5b6656" stroked="f">
                        <v:path arrowok="t"/>
                      </v:shape>
                      <w10:anchorlock/>
                    </v:group>
                  </w:pict>
                </mc:Fallback>
              </mc:AlternateContent>
            </w:r>
          </w:p>
        </w:tc>
        <w:tc>
          <w:tcPr>
            <w:tcW w:w="2183" w:type="dxa"/>
            <w:shd w:val="clear" w:color="auto" w:fill="F4F3F2"/>
          </w:tcPr>
          <w:p w14:paraId="3A370569" w14:textId="77777777" w:rsidR="0029179C" w:rsidRDefault="00000000">
            <w:pPr>
              <w:pStyle w:val="TableParagraph"/>
              <w:spacing w:before="111"/>
              <w:ind w:left="151" w:right="114"/>
              <w:jc w:val="center"/>
              <w:rPr>
                <w:b/>
                <w:sz w:val="16"/>
              </w:rPr>
            </w:pPr>
            <w:r>
              <w:rPr>
                <w:b/>
                <w:color w:val="333333"/>
                <w:spacing w:val="-2"/>
                <w:sz w:val="16"/>
              </w:rPr>
              <w:t>KINDNESS</w:t>
            </w:r>
          </w:p>
          <w:p w14:paraId="6BD7634F" w14:textId="77777777" w:rsidR="0029179C" w:rsidRDefault="00000000">
            <w:pPr>
              <w:pStyle w:val="TableParagraph"/>
              <w:spacing w:before="65" w:line="288" w:lineRule="auto"/>
              <w:ind w:left="373" w:right="329" w:hanging="5"/>
              <w:jc w:val="center"/>
              <w:rPr>
                <w:sz w:val="16"/>
              </w:rPr>
            </w:pPr>
            <w:r>
              <w:rPr>
                <w:color w:val="333333"/>
                <w:w w:val="105"/>
                <w:sz w:val="16"/>
              </w:rPr>
              <w:t>You are kind and generous</w:t>
            </w:r>
            <w:r>
              <w:rPr>
                <w:color w:val="333333"/>
                <w:spacing w:val="-12"/>
                <w:w w:val="105"/>
                <w:sz w:val="16"/>
              </w:rPr>
              <w:t xml:space="preserve"> </w:t>
            </w:r>
            <w:r>
              <w:rPr>
                <w:color w:val="333333"/>
                <w:w w:val="105"/>
                <w:sz w:val="16"/>
              </w:rPr>
              <w:t>to</w:t>
            </w:r>
            <w:r>
              <w:rPr>
                <w:color w:val="333333"/>
                <w:spacing w:val="-12"/>
                <w:w w:val="105"/>
                <w:sz w:val="16"/>
              </w:rPr>
              <w:t xml:space="preserve"> </w:t>
            </w:r>
            <w:r>
              <w:rPr>
                <w:color w:val="333333"/>
                <w:w w:val="105"/>
                <w:sz w:val="16"/>
              </w:rPr>
              <w:t>others.</w:t>
            </w:r>
          </w:p>
        </w:tc>
        <w:tc>
          <w:tcPr>
            <w:tcW w:w="567" w:type="dxa"/>
            <w:tcBorders>
              <w:right w:val="nil"/>
            </w:tcBorders>
            <w:shd w:val="clear" w:color="auto" w:fill="5B6656"/>
            <w:textDirection w:val="tbRl"/>
          </w:tcPr>
          <w:p w14:paraId="4109C98E" w14:textId="77777777" w:rsidR="0029179C" w:rsidRDefault="00000000">
            <w:pPr>
              <w:pStyle w:val="TableParagraph"/>
              <w:spacing w:before="172"/>
              <w:ind w:left="233"/>
              <w:rPr>
                <w:b/>
                <w:sz w:val="16"/>
              </w:rPr>
            </w:pPr>
            <w:r>
              <w:rPr>
                <w:b/>
                <w:color w:val="FFFFFF"/>
                <w:spacing w:val="-2"/>
                <w:w w:val="105"/>
                <w:sz w:val="16"/>
              </w:rPr>
              <w:t>HUMANITY</w:t>
            </w:r>
          </w:p>
        </w:tc>
      </w:tr>
      <w:tr w:rsidR="0029179C" w14:paraId="4596C560" w14:textId="77777777">
        <w:trPr>
          <w:trHeight w:val="1334"/>
        </w:trPr>
        <w:tc>
          <w:tcPr>
            <w:tcW w:w="2183" w:type="dxa"/>
            <w:shd w:val="clear" w:color="auto" w:fill="FAF9F8"/>
          </w:tcPr>
          <w:p w14:paraId="49F2A475" w14:textId="77777777" w:rsidR="0029179C" w:rsidRDefault="00000000">
            <w:pPr>
              <w:pStyle w:val="TableParagraph"/>
              <w:spacing w:before="111"/>
              <w:ind w:left="152" w:right="110"/>
              <w:jc w:val="center"/>
              <w:rPr>
                <w:b/>
                <w:sz w:val="16"/>
              </w:rPr>
            </w:pPr>
            <w:r>
              <w:rPr>
                <w:b/>
                <w:color w:val="333333"/>
                <w:spacing w:val="-2"/>
                <w:sz w:val="16"/>
              </w:rPr>
              <w:t>TEAMWORK</w:t>
            </w:r>
          </w:p>
          <w:p w14:paraId="7C9BF73D" w14:textId="77777777" w:rsidR="0029179C" w:rsidRDefault="00000000">
            <w:pPr>
              <w:pStyle w:val="TableParagraph"/>
              <w:spacing w:before="65" w:line="288" w:lineRule="auto"/>
              <w:ind w:left="196" w:right="150"/>
              <w:jc w:val="center"/>
              <w:rPr>
                <w:sz w:val="16"/>
              </w:rPr>
            </w:pPr>
            <w:r>
              <w:rPr>
                <w:noProof/>
                <w:sz w:val="16"/>
              </w:rPr>
              <mc:AlternateContent>
                <mc:Choice Requires="wpg">
                  <w:drawing>
                    <wp:anchor distT="0" distB="0" distL="0" distR="0" simplePos="0" relativeHeight="481659392" behindDoc="1" locked="0" layoutInCell="1" allowOverlap="1" wp14:anchorId="365B677E" wp14:editId="72DA64F0">
                      <wp:simplePos x="0" y="0"/>
                      <wp:positionH relativeFrom="column">
                        <wp:posOffset>0</wp:posOffset>
                      </wp:positionH>
                      <wp:positionV relativeFrom="paragraph">
                        <wp:posOffset>-201651</wp:posOffset>
                      </wp:positionV>
                      <wp:extent cx="6930390" cy="876300"/>
                      <wp:effectExtent l="0" t="0" r="0" b="0"/>
                      <wp:wrapNone/>
                      <wp:docPr id="963" name="Group 9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30390" cy="876300"/>
                                <a:chOff x="0" y="0"/>
                                <a:chExt cx="6930390" cy="876300"/>
                              </a:xfrm>
                            </wpg:grpSpPr>
                            <wps:wsp>
                              <wps:cNvPr id="964" name="Graphic 964"/>
                              <wps:cNvSpPr/>
                              <wps:spPr>
                                <a:xfrm>
                                  <a:off x="0" y="0"/>
                                  <a:ext cx="6930390" cy="876300"/>
                                </a:xfrm>
                                <a:custGeom>
                                  <a:avLst/>
                                  <a:gdLst/>
                                  <a:ahLst/>
                                  <a:cxnLst/>
                                  <a:rect l="l" t="t" r="r" b="b"/>
                                  <a:pathLst>
                                    <a:path w="6930390" h="876300">
                                      <a:moveTo>
                                        <a:pt x="6930008" y="875830"/>
                                      </a:moveTo>
                                      <a:lnTo>
                                        <a:pt x="6930008" y="0"/>
                                      </a:lnTo>
                                      <a:lnTo>
                                        <a:pt x="0" y="0"/>
                                      </a:lnTo>
                                      <a:lnTo>
                                        <a:pt x="0" y="875830"/>
                                      </a:lnTo>
                                      <a:lnTo>
                                        <a:pt x="6930008" y="875830"/>
                                      </a:lnTo>
                                      <a:close/>
                                    </a:path>
                                  </a:pathLst>
                                </a:custGeom>
                                <a:solidFill>
                                  <a:srgbClr val="FAF9F8"/>
                                </a:solidFill>
                              </wps:spPr>
                              <wps:bodyPr wrap="square" lIns="0" tIns="0" rIns="0" bIns="0" rtlCol="0">
                                <a:prstTxWarp prst="textNoShape">
                                  <a:avLst/>
                                </a:prstTxWarp>
                                <a:noAutofit/>
                              </wps:bodyPr>
                            </wps:wsp>
                            <wps:wsp>
                              <wps:cNvPr id="965" name="Graphic 965"/>
                              <wps:cNvSpPr/>
                              <wps:spPr>
                                <a:xfrm>
                                  <a:off x="3526205" y="315518"/>
                                  <a:ext cx="245110" cy="326390"/>
                                </a:xfrm>
                                <a:custGeom>
                                  <a:avLst/>
                                  <a:gdLst/>
                                  <a:ahLst/>
                                  <a:cxnLst/>
                                  <a:rect l="l" t="t" r="r" b="b"/>
                                  <a:pathLst>
                                    <a:path w="245110" h="326390">
                                      <a:moveTo>
                                        <a:pt x="244805" y="255066"/>
                                      </a:moveTo>
                                      <a:lnTo>
                                        <a:pt x="218478" y="218287"/>
                                      </a:lnTo>
                                      <a:lnTo>
                                        <a:pt x="216496" y="217627"/>
                                      </a:lnTo>
                                      <a:lnTo>
                                        <a:pt x="234111" y="155968"/>
                                      </a:lnTo>
                                      <a:lnTo>
                                        <a:pt x="234581" y="152781"/>
                                      </a:lnTo>
                                      <a:lnTo>
                                        <a:pt x="234594" y="149631"/>
                                      </a:lnTo>
                                      <a:lnTo>
                                        <a:pt x="233909" y="142643"/>
                                      </a:lnTo>
                                      <a:lnTo>
                                        <a:pt x="231857" y="135963"/>
                                      </a:lnTo>
                                      <a:lnTo>
                                        <a:pt x="228529" y="129811"/>
                                      </a:lnTo>
                                      <a:lnTo>
                                        <a:pt x="224015" y="124409"/>
                                      </a:lnTo>
                                      <a:lnTo>
                                        <a:pt x="173393" y="74993"/>
                                      </a:lnTo>
                                      <a:lnTo>
                                        <a:pt x="173393" y="0"/>
                                      </a:lnTo>
                                      <a:lnTo>
                                        <a:pt x="152996" y="0"/>
                                      </a:lnTo>
                                      <a:lnTo>
                                        <a:pt x="152996" y="83578"/>
                                      </a:lnTo>
                                      <a:lnTo>
                                        <a:pt x="212597" y="141782"/>
                                      </a:lnTo>
                                      <a:lnTo>
                                        <a:pt x="214223" y="145618"/>
                                      </a:lnTo>
                                      <a:lnTo>
                                        <a:pt x="213994" y="152120"/>
                                      </a:lnTo>
                                      <a:lnTo>
                                        <a:pt x="191503" y="230822"/>
                                      </a:lnTo>
                                      <a:lnTo>
                                        <a:pt x="219481" y="240131"/>
                                      </a:lnTo>
                                      <a:lnTo>
                                        <a:pt x="224447" y="247078"/>
                                      </a:lnTo>
                                      <a:lnTo>
                                        <a:pt x="224396" y="254825"/>
                                      </a:lnTo>
                                      <a:lnTo>
                                        <a:pt x="180873" y="254825"/>
                                      </a:lnTo>
                                      <a:lnTo>
                                        <a:pt x="178320" y="253758"/>
                                      </a:lnTo>
                                      <a:lnTo>
                                        <a:pt x="174459" y="249910"/>
                                      </a:lnTo>
                                      <a:lnTo>
                                        <a:pt x="173405" y="247357"/>
                                      </a:lnTo>
                                      <a:lnTo>
                                        <a:pt x="173405" y="223253"/>
                                      </a:lnTo>
                                      <a:lnTo>
                                        <a:pt x="174345" y="216611"/>
                                      </a:lnTo>
                                      <a:lnTo>
                                        <a:pt x="192392" y="153822"/>
                                      </a:lnTo>
                                      <a:lnTo>
                                        <a:pt x="149872" y="113893"/>
                                      </a:lnTo>
                                      <a:lnTo>
                                        <a:pt x="145605" y="112191"/>
                                      </a:lnTo>
                                      <a:lnTo>
                                        <a:pt x="133642" y="112191"/>
                                      </a:lnTo>
                                      <a:lnTo>
                                        <a:pt x="126987" y="117017"/>
                                      </a:lnTo>
                                      <a:lnTo>
                                        <a:pt x="64985" y="303022"/>
                                      </a:lnTo>
                                      <a:lnTo>
                                        <a:pt x="61086" y="305828"/>
                                      </a:lnTo>
                                      <a:lnTo>
                                        <a:pt x="20396" y="305917"/>
                                      </a:lnTo>
                                      <a:lnTo>
                                        <a:pt x="20345" y="298069"/>
                                      </a:lnTo>
                                      <a:lnTo>
                                        <a:pt x="25323" y="291134"/>
                                      </a:lnTo>
                                      <a:lnTo>
                                        <a:pt x="48856" y="283298"/>
                                      </a:lnTo>
                                      <a:lnTo>
                                        <a:pt x="101993" y="123875"/>
                                      </a:lnTo>
                                      <a:lnTo>
                                        <a:pt x="101993" y="20396"/>
                                      </a:lnTo>
                                      <a:lnTo>
                                        <a:pt x="81597" y="20396"/>
                                      </a:lnTo>
                                      <a:lnTo>
                                        <a:pt x="81597" y="120573"/>
                                      </a:lnTo>
                                      <a:lnTo>
                                        <a:pt x="32740" y="267157"/>
                                      </a:lnTo>
                                      <a:lnTo>
                                        <a:pt x="1834" y="294011"/>
                                      </a:lnTo>
                                      <a:lnTo>
                                        <a:pt x="0" y="306057"/>
                                      </a:lnTo>
                                      <a:lnTo>
                                        <a:pt x="1634" y="313896"/>
                                      </a:lnTo>
                                      <a:lnTo>
                                        <a:pt x="6021" y="320308"/>
                                      </a:lnTo>
                                      <a:lnTo>
                                        <a:pt x="12496" y="324636"/>
                                      </a:lnTo>
                                      <a:lnTo>
                                        <a:pt x="20396" y="326224"/>
                                      </a:lnTo>
                                      <a:lnTo>
                                        <a:pt x="56692" y="326224"/>
                                      </a:lnTo>
                                      <a:lnTo>
                                        <a:pt x="142494" y="134950"/>
                                      </a:lnTo>
                                      <a:lnTo>
                                        <a:pt x="169341" y="160159"/>
                                      </a:lnTo>
                                      <a:lnTo>
                                        <a:pt x="156578" y="204571"/>
                                      </a:lnTo>
                                      <a:lnTo>
                                        <a:pt x="152996" y="229920"/>
                                      </a:lnTo>
                                      <a:lnTo>
                                        <a:pt x="152996" y="252780"/>
                                      </a:lnTo>
                                      <a:lnTo>
                                        <a:pt x="156184" y="260477"/>
                                      </a:lnTo>
                                      <a:lnTo>
                                        <a:pt x="167741" y="272034"/>
                                      </a:lnTo>
                                      <a:lnTo>
                                        <a:pt x="175425" y="275221"/>
                                      </a:lnTo>
                                      <a:lnTo>
                                        <a:pt x="224396" y="275221"/>
                                      </a:lnTo>
                                      <a:lnTo>
                                        <a:pt x="232294" y="273633"/>
                                      </a:lnTo>
                                      <a:lnTo>
                                        <a:pt x="238767" y="269306"/>
                                      </a:lnTo>
                                      <a:lnTo>
                                        <a:pt x="243157" y="262898"/>
                                      </a:lnTo>
                                      <a:lnTo>
                                        <a:pt x="244805" y="255066"/>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966" name="Image 966"/>
                                <pic:cNvPicPr/>
                              </pic:nvPicPr>
                              <pic:blipFill>
                                <a:blip r:embed="rId240" cstate="print"/>
                                <a:stretch>
                                  <a:fillRect/>
                                </a:stretch>
                              </pic:blipFill>
                              <pic:spPr>
                                <a:xfrm>
                                  <a:off x="3607803" y="131914"/>
                                  <a:ext cx="91795" cy="112204"/>
                                </a:xfrm>
                                <a:prstGeom prst="rect">
                                  <a:avLst/>
                                </a:prstGeom>
                              </pic:spPr>
                            </pic:pic>
                            <pic:pic xmlns:pic="http://schemas.openxmlformats.org/drawingml/2006/picture">
                              <pic:nvPicPr>
                                <pic:cNvPr id="967" name="Image 967"/>
                                <pic:cNvPicPr/>
                              </pic:nvPicPr>
                              <pic:blipFill>
                                <a:blip r:embed="rId241" cstate="print"/>
                                <a:stretch>
                                  <a:fillRect/>
                                </a:stretch>
                              </pic:blipFill>
                              <pic:spPr>
                                <a:xfrm>
                                  <a:off x="3312007" y="223710"/>
                                  <a:ext cx="101993" cy="112204"/>
                                </a:xfrm>
                                <a:prstGeom prst="rect">
                                  <a:avLst/>
                                </a:prstGeom>
                              </pic:spPr>
                            </pic:pic>
                            <wps:wsp>
                              <wps:cNvPr id="968" name="Graphic 968"/>
                              <wps:cNvSpPr/>
                              <wps:spPr>
                                <a:xfrm>
                                  <a:off x="3158998" y="335914"/>
                                  <a:ext cx="612140" cy="408305"/>
                                </a:xfrm>
                                <a:custGeom>
                                  <a:avLst/>
                                  <a:gdLst/>
                                  <a:ahLst/>
                                  <a:cxnLst/>
                                  <a:rect l="l" t="t" r="r" b="b"/>
                                  <a:pathLst>
                                    <a:path w="612140" h="408305">
                                      <a:moveTo>
                                        <a:pt x="612000" y="234607"/>
                                      </a:moveTo>
                                      <a:lnTo>
                                        <a:pt x="591680" y="234607"/>
                                      </a:lnTo>
                                      <a:lnTo>
                                        <a:pt x="455790" y="234607"/>
                                      </a:lnTo>
                                      <a:lnTo>
                                        <a:pt x="455790" y="255003"/>
                                      </a:lnTo>
                                      <a:lnTo>
                                        <a:pt x="591680" y="255003"/>
                                      </a:lnTo>
                                      <a:lnTo>
                                        <a:pt x="591680" y="285610"/>
                                      </a:lnTo>
                                      <a:lnTo>
                                        <a:pt x="455790" y="285610"/>
                                      </a:lnTo>
                                      <a:lnTo>
                                        <a:pt x="356730" y="285610"/>
                                      </a:lnTo>
                                      <a:lnTo>
                                        <a:pt x="305930" y="285610"/>
                                      </a:lnTo>
                                      <a:lnTo>
                                        <a:pt x="305930" y="255003"/>
                                      </a:lnTo>
                                      <a:lnTo>
                                        <a:pt x="356730" y="255003"/>
                                      </a:lnTo>
                                      <a:lnTo>
                                        <a:pt x="356730" y="234607"/>
                                      </a:lnTo>
                                      <a:lnTo>
                                        <a:pt x="305930" y="234607"/>
                                      </a:lnTo>
                                      <a:lnTo>
                                        <a:pt x="285610" y="234607"/>
                                      </a:lnTo>
                                      <a:lnTo>
                                        <a:pt x="285610" y="306006"/>
                                      </a:lnTo>
                                      <a:lnTo>
                                        <a:pt x="305930" y="306006"/>
                                      </a:lnTo>
                                      <a:lnTo>
                                        <a:pt x="356730" y="306006"/>
                                      </a:lnTo>
                                      <a:lnTo>
                                        <a:pt x="455790" y="306006"/>
                                      </a:lnTo>
                                      <a:lnTo>
                                        <a:pt x="469277" y="306006"/>
                                      </a:lnTo>
                                      <a:lnTo>
                                        <a:pt x="469277" y="336613"/>
                                      </a:lnTo>
                                      <a:lnTo>
                                        <a:pt x="367195" y="336613"/>
                                      </a:lnTo>
                                      <a:lnTo>
                                        <a:pt x="346875" y="336600"/>
                                      </a:lnTo>
                                      <a:lnTo>
                                        <a:pt x="295795" y="336600"/>
                                      </a:lnTo>
                                      <a:lnTo>
                                        <a:pt x="293954" y="324612"/>
                                      </a:lnTo>
                                      <a:lnTo>
                                        <a:pt x="288620" y="313994"/>
                                      </a:lnTo>
                                      <a:lnTo>
                                        <a:pt x="280289" y="305523"/>
                                      </a:lnTo>
                                      <a:lnTo>
                                        <a:pt x="269481" y="299897"/>
                                      </a:lnTo>
                                      <a:lnTo>
                                        <a:pt x="265201" y="298475"/>
                                      </a:lnTo>
                                      <a:lnTo>
                                        <a:pt x="265201" y="228587"/>
                                      </a:lnTo>
                                      <a:lnTo>
                                        <a:pt x="195872" y="159385"/>
                                      </a:lnTo>
                                      <a:lnTo>
                                        <a:pt x="193814" y="155155"/>
                                      </a:lnTo>
                                      <a:lnTo>
                                        <a:pt x="193802" y="149136"/>
                                      </a:lnTo>
                                      <a:lnTo>
                                        <a:pt x="194170" y="147091"/>
                                      </a:lnTo>
                                      <a:lnTo>
                                        <a:pt x="214401" y="86868"/>
                                      </a:lnTo>
                                      <a:lnTo>
                                        <a:pt x="324497" y="60058"/>
                                      </a:lnTo>
                                      <a:lnTo>
                                        <a:pt x="333438" y="56083"/>
                                      </a:lnTo>
                                      <a:lnTo>
                                        <a:pt x="340499" y="49364"/>
                                      </a:lnTo>
                                      <a:lnTo>
                                        <a:pt x="345135" y="40627"/>
                                      </a:lnTo>
                                      <a:lnTo>
                                        <a:pt x="346811" y="30594"/>
                                      </a:lnTo>
                                      <a:lnTo>
                                        <a:pt x="344398" y="18707"/>
                                      </a:lnTo>
                                      <a:lnTo>
                                        <a:pt x="337832" y="8978"/>
                                      </a:lnTo>
                                      <a:lnTo>
                                        <a:pt x="328104" y="2413"/>
                                      </a:lnTo>
                                      <a:lnTo>
                                        <a:pt x="326402" y="2070"/>
                                      </a:lnTo>
                                      <a:lnTo>
                                        <a:pt x="326402" y="24968"/>
                                      </a:lnTo>
                                      <a:lnTo>
                                        <a:pt x="326402" y="35153"/>
                                      </a:lnTo>
                                      <a:lnTo>
                                        <a:pt x="323507" y="39293"/>
                                      </a:lnTo>
                                      <a:lnTo>
                                        <a:pt x="198640" y="69710"/>
                                      </a:lnTo>
                                      <a:lnTo>
                                        <a:pt x="174078" y="142811"/>
                                      </a:lnTo>
                                      <a:lnTo>
                                        <a:pt x="173405" y="147129"/>
                                      </a:lnTo>
                                      <a:lnTo>
                                        <a:pt x="173405" y="150596"/>
                                      </a:lnTo>
                                      <a:lnTo>
                                        <a:pt x="243344" y="222478"/>
                                      </a:lnTo>
                                      <a:lnTo>
                                        <a:pt x="244805" y="225475"/>
                                      </a:lnTo>
                                      <a:lnTo>
                                        <a:pt x="244805" y="313182"/>
                                      </a:lnTo>
                                      <a:lnTo>
                                        <a:pt x="270471" y="321741"/>
                                      </a:lnTo>
                                      <a:lnTo>
                                        <a:pt x="275463" y="328676"/>
                                      </a:lnTo>
                                      <a:lnTo>
                                        <a:pt x="275399" y="336435"/>
                                      </a:lnTo>
                                      <a:lnTo>
                                        <a:pt x="228981" y="336435"/>
                                      </a:lnTo>
                                      <a:lnTo>
                                        <a:pt x="224409" y="331863"/>
                                      </a:lnTo>
                                      <a:lnTo>
                                        <a:pt x="224409" y="233553"/>
                                      </a:lnTo>
                                      <a:lnTo>
                                        <a:pt x="206095" y="219214"/>
                                      </a:lnTo>
                                      <a:lnTo>
                                        <a:pt x="206095" y="336600"/>
                                      </a:lnTo>
                                      <a:lnTo>
                                        <a:pt x="183603" y="336600"/>
                                      </a:lnTo>
                                      <a:lnTo>
                                        <a:pt x="183603" y="305993"/>
                                      </a:lnTo>
                                      <a:lnTo>
                                        <a:pt x="204012" y="305993"/>
                                      </a:lnTo>
                                      <a:lnTo>
                                        <a:pt x="204012" y="326224"/>
                                      </a:lnTo>
                                      <a:lnTo>
                                        <a:pt x="206095" y="336600"/>
                                      </a:lnTo>
                                      <a:lnTo>
                                        <a:pt x="206095" y="219214"/>
                                      </a:lnTo>
                                      <a:lnTo>
                                        <a:pt x="176771" y="196240"/>
                                      </a:lnTo>
                                      <a:lnTo>
                                        <a:pt x="169684" y="193802"/>
                                      </a:lnTo>
                                      <a:lnTo>
                                        <a:pt x="162445" y="193802"/>
                                      </a:lnTo>
                                      <a:lnTo>
                                        <a:pt x="42786" y="344030"/>
                                      </a:lnTo>
                                      <a:lnTo>
                                        <a:pt x="36258" y="383514"/>
                                      </a:lnTo>
                                      <a:lnTo>
                                        <a:pt x="27813" y="387807"/>
                                      </a:lnTo>
                                      <a:lnTo>
                                        <a:pt x="20574" y="387553"/>
                                      </a:lnTo>
                                      <a:lnTo>
                                        <a:pt x="20408" y="343890"/>
                                      </a:lnTo>
                                      <a:lnTo>
                                        <a:pt x="22250" y="337921"/>
                                      </a:lnTo>
                                      <a:lnTo>
                                        <a:pt x="71666" y="265595"/>
                                      </a:lnTo>
                                      <a:lnTo>
                                        <a:pt x="116624" y="199771"/>
                                      </a:lnTo>
                                      <a:lnTo>
                                        <a:pt x="123634" y="195033"/>
                                      </a:lnTo>
                                      <a:lnTo>
                                        <a:pt x="130200" y="185305"/>
                                      </a:lnTo>
                                      <a:lnTo>
                                        <a:pt x="132613" y="173393"/>
                                      </a:lnTo>
                                      <a:lnTo>
                                        <a:pt x="132613" y="171831"/>
                                      </a:lnTo>
                                      <a:lnTo>
                                        <a:pt x="124256" y="112814"/>
                                      </a:lnTo>
                                      <a:lnTo>
                                        <a:pt x="155435" y="81635"/>
                                      </a:lnTo>
                                      <a:lnTo>
                                        <a:pt x="141008" y="67221"/>
                                      </a:lnTo>
                                      <a:lnTo>
                                        <a:pt x="102628" y="105600"/>
                                      </a:lnTo>
                                      <a:lnTo>
                                        <a:pt x="112115" y="172046"/>
                                      </a:lnTo>
                                      <a:lnTo>
                                        <a:pt x="112204" y="179031"/>
                                      </a:lnTo>
                                      <a:lnTo>
                                        <a:pt x="107632" y="183603"/>
                                      </a:lnTo>
                                      <a:lnTo>
                                        <a:pt x="96977" y="183603"/>
                                      </a:lnTo>
                                      <a:lnTo>
                                        <a:pt x="92646" y="179857"/>
                                      </a:lnTo>
                                      <a:lnTo>
                                        <a:pt x="81699" y="103441"/>
                                      </a:lnTo>
                                      <a:lnTo>
                                        <a:pt x="81610" y="99275"/>
                                      </a:lnTo>
                                      <a:lnTo>
                                        <a:pt x="82664" y="96710"/>
                                      </a:lnTo>
                                      <a:lnTo>
                                        <a:pt x="136461" y="42926"/>
                                      </a:lnTo>
                                      <a:lnTo>
                                        <a:pt x="141579" y="40805"/>
                                      </a:lnTo>
                                      <a:lnTo>
                                        <a:pt x="214210" y="40805"/>
                                      </a:lnTo>
                                      <a:lnTo>
                                        <a:pt x="310921" y="21043"/>
                                      </a:lnTo>
                                      <a:lnTo>
                                        <a:pt x="315150" y="20396"/>
                                      </a:lnTo>
                                      <a:lnTo>
                                        <a:pt x="321830" y="20396"/>
                                      </a:lnTo>
                                      <a:lnTo>
                                        <a:pt x="326402" y="24968"/>
                                      </a:lnTo>
                                      <a:lnTo>
                                        <a:pt x="326402" y="2070"/>
                                      </a:lnTo>
                                      <a:lnTo>
                                        <a:pt x="316204" y="0"/>
                                      </a:lnTo>
                                      <a:lnTo>
                                        <a:pt x="312915" y="0"/>
                                      </a:lnTo>
                                      <a:lnTo>
                                        <a:pt x="308648" y="698"/>
                                      </a:lnTo>
                                      <a:lnTo>
                                        <a:pt x="213156" y="20396"/>
                                      </a:lnTo>
                                      <a:lnTo>
                                        <a:pt x="147027" y="20396"/>
                                      </a:lnTo>
                                      <a:lnTo>
                                        <a:pt x="64389" y="86118"/>
                                      </a:lnTo>
                                      <a:lnTo>
                                        <a:pt x="61201" y="93814"/>
                                      </a:lnTo>
                                      <a:lnTo>
                                        <a:pt x="61201" y="103479"/>
                                      </a:lnTo>
                                      <a:lnTo>
                                        <a:pt x="71742" y="177850"/>
                                      </a:lnTo>
                                      <a:lnTo>
                                        <a:pt x="75260" y="188226"/>
                                      </a:lnTo>
                                      <a:lnTo>
                                        <a:pt x="82016" y="196519"/>
                                      </a:lnTo>
                                      <a:lnTo>
                                        <a:pt x="90601" y="201663"/>
                                      </a:lnTo>
                                      <a:lnTo>
                                        <a:pt x="46964" y="265544"/>
                                      </a:lnTo>
                                      <a:lnTo>
                                        <a:pt x="8890" y="321310"/>
                                      </a:lnTo>
                                      <a:lnTo>
                                        <a:pt x="5041" y="327952"/>
                                      </a:lnTo>
                                      <a:lnTo>
                                        <a:pt x="2260" y="335026"/>
                                      </a:lnTo>
                                      <a:lnTo>
                                        <a:pt x="571" y="342455"/>
                                      </a:lnTo>
                                      <a:lnTo>
                                        <a:pt x="0" y="350113"/>
                                      </a:lnTo>
                                      <a:lnTo>
                                        <a:pt x="177" y="387604"/>
                                      </a:lnTo>
                                      <a:lnTo>
                                        <a:pt x="1765" y="395503"/>
                                      </a:lnTo>
                                      <a:lnTo>
                                        <a:pt x="6083" y="401980"/>
                                      </a:lnTo>
                                      <a:lnTo>
                                        <a:pt x="12496" y="406361"/>
                                      </a:lnTo>
                                      <a:lnTo>
                                        <a:pt x="20586" y="408000"/>
                                      </a:lnTo>
                                      <a:lnTo>
                                        <a:pt x="33743" y="405892"/>
                                      </a:lnTo>
                                      <a:lnTo>
                                        <a:pt x="44958" y="400037"/>
                                      </a:lnTo>
                                      <a:lnTo>
                                        <a:pt x="53200" y="391198"/>
                                      </a:lnTo>
                                      <a:lnTo>
                                        <a:pt x="57492" y="380111"/>
                                      </a:lnTo>
                                      <a:lnTo>
                                        <a:pt x="62179" y="351815"/>
                                      </a:lnTo>
                                      <a:lnTo>
                                        <a:pt x="156324" y="213931"/>
                                      </a:lnTo>
                                      <a:lnTo>
                                        <a:pt x="164668" y="212699"/>
                                      </a:lnTo>
                                      <a:lnTo>
                                        <a:pt x="204012" y="243497"/>
                                      </a:lnTo>
                                      <a:lnTo>
                                        <a:pt x="204012" y="285597"/>
                                      </a:lnTo>
                                      <a:lnTo>
                                        <a:pt x="163207" y="285597"/>
                                      </a:lnTo>
                                      <a:lnTo>
                                        <a:pt x="163207" y="336600"/>
                                      </a:lnTo>
                                      <a:lnTo>
                                        <a:pt x="91605" y="336600"/>
                                      </a:lnTo>
                                      <a:lnTo>
                                        <a:pt x="91605" y="356997"/>
                                      </a:lnTo>
                                      <a:lnTo>
                                        <a:pt x="346875" y="356997"/>
                                      </a:lnTo>
                                      <a:lnTo>
                                        <a:pt x="346875" y="387604"/>
                                      </a:lnTo>
                                      <a:lnTo>
                                        <a:pt x="91605" y="387604"/>
                                      </a:lnTo>
                                      <a:lnTo>
                                        <a:pt x="71285" y="387604"/>
                                      </a:lnTo>
                                      <a:lnTo>
                                        <a:pt x="71285" y="408000"/>
                                      </a:lnTo>
                                      <a:lnTo>
                                        <a:pt x="91605" y="408000"/>
                                      </a:lnTo>
                                      <a:lnTo>
                                        <a:pt x="346875" y="408000"/>
                                      </a:lnTo>
                                      <a:lnTo>
                                        <a:pt x="367195" y="408000"/>
                                      </a:lnTo>
                                      <a:lnTo>
                                        <a:pt x="367195" y="357009"/>
                                      </a:lnTo>
                                      <a:lnTo>
                                        <a:pt x="469277" y="357009"/>
                                      </a:lnTo>
                                      <a:lnTo>
                                        <a:pt x="489597" y="357009"/>
                                      </a:lnTo>
                                      <a:lnTo>
                                        <a:pt x="489597" y="306006"/>
                                      </a:lnTo>
                                      <a:lnTo>
                                        <a:pt x="591680" y="306006"/>
                                      </a:lnTo>
                                      <a:lnTo>
                                        <a:pt x="612000" y="306006"/>
                                      </a:lnTo>
                                      <a:lnTo>
                                        <a:pt x="612000" y="234607"/>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969" name="Image 969"/>
                                <pic:cNvPicPr/>
                              </pic:nvPicPr>
                              <pic:blipFill>
                                <a:blip r:embed="rId242" cstate="print"/>
                                <a:stretch>
                                  <a:fillRect/>
                                </a:stretch>
                              </pic:blipFill>
                              <pic:spPr>
                                <a:xfrm>
                                  <a:off x="3491890" y="312966"/>
                                  <a:ext cx="108661" cy="73952"/>
                                </a:xfrm>
                                <a:prstGeom prst="rect">
                                  <a:avLst/>
                                </a:prstGeom>
                              </pic:spPr>
                            </pic:pic>
                            <wps:wsp>
                              <wps:cNvPr id="970" name="Graphic 970"/>
                              <wps:cNvSpPr/>
                              <wps:spPr>
                                <a:xfrm>
                                  <a:off x="3186722" y="149428"/>
                                  <a:ext cx="584835" cy="594995"/>
                                </a:xfrm>
                                <a:custGeom>
                                  <a:avLst/>
                                  <a:gdLst/>
                                  <a:ahLst/>
                                  <a:cxnLst/>
                                  <a:rect l="l" t="t" r="r" b="b"/>
                                  <a:pathLst>
                                    <a:path w="584835" h="594995">
                                      <a:moveTo>
                                        <a:pt x="33477" y="166090"/>
                                      </a:moveTo>
                                      <a:lnTo>
                                        <a:pt x="13081" y="166090"/>
                                      </a:lnTo>
                                      <a:lnTo>
                                        <a:pt x="13081" y="186486"/>
                                      </a:lnTo>
                                      <a:lnTo>
                                        <a:pt x="33477" y="186486"/>
                                      </a:lnTo>
                                      <a:lnTo>
                                        <a:pt x="33477" y="166090"/>
                                      </a:lnTo>
                                      <a:close/>
                                    </a:path>
                                    <a:path w="584835" h="594995">
                                      <a:moveTo>
                                        <a:pt x="64071" y="135496"/>
                                      </a:moveTo>
                                      <a:lnTo>
                                        <a:pt x="43675" y="135496"/>
                                      </a:lnTo>
                                      <a:lnTo>
                                        <a:pt x="43675" y="155892"/>
                                      </a:lnTo>
                                      <a:lnTo>
                                        <a:pt x="64071" y="155892"/>
                                      </a:lnTo>
                                      <a:lnTo>
                                        <a:pt x="64071" y="135496"/>
                                      </a:lnTo>
                                      <a:close/>
                                    </a:path>
                                    <a:path w="584835" h="594995">
                                      <a:moveTo>
                                        <a:pt x="94678" y="104889"/>
                                      </a:moveTo>
                                      <a:lnTo>
                                        <a:pt x="74282" y="104889"/>
                                      </a:lnTo>
                                      <a:lnTo>
                                        <a:pt x="74282" y="125285"/>
                                      </a:lnTo>
                                      <a:lnTo>
                                        <a:pt x="94678" y="125285"/>
                                      </a:lnTo>
                                      <a:lnTo>
                                        <a:pt x="94678" y="104889"/>
                                      </a:lnTo>
                                      <a:close/>
                                    </a:path>
                                    <a:path w="584835" h="594995">
                                      <a:moveTo>
                                        <a:pt x="97574" y="14414"/>
                                      </a:moveTo>
                                      <a:lnTo>
                                        <a:pt x="83146" y="0"/>
                                      </a:lnTo>
                                      <a:lnTo>
                                        <a:pt x="0" y="83146"/>
                                      </a:lnTo>
                                      <a:lnTo>
                                        <a:pt x="14414" y="97574"/>
                                      </a:lnTo>
                                      <a:lnTo>
                                        <a:pt x="97574" y="14414"/>
                                      </a:lnTo>
                                      <a:close/>
                                    </a:path>
                                    <a:path w="584835" h="594995">
                                      <a:moveTo>
                                        <a:pt x="237477" y="319087"/>
                                      </a:moveTo>
                                      <a:lnTo>
                                        <a:pt x="217081" y="319087"/>
                                      </a:lnTo>
                                      <a:lnTo>
                                        <a:pt x="217081" y="339483"/>
                                      </a:lnTo>
                                      <a:lnTo>
                                        <a:pt x="237477" y="339483"/>
                                      </a:lnTo>
                                      <a:lnTo>
                                        <a:pt x="237477" y="319087"/>
                                      </a:lnTo>
                                      <a:close/>
                                    </a:path>
                                    <a:path w="584835" h="594995">
                                      <a:moveTo>
                                        <a:pt x="268071" y="288493"/>
                                      </a:moveTo>
                                      <a:lnTo>
                                        <a:pt x="247675" y="288493"/>
                                      </a:lnTo>
                                      <a:lnTo>
                                        <a:pt x="247675" y="308889"/>
                                      </a:lnTo>
                                      <a:lnTo>
                                        <a:pt x="268071" y="308889"/>
                                      </a:lnTo>
                                      <a:lnTo>
                                        <a:pt x="268071" y="288493"/>
                                      </a:lnTo>
                                      <a:close/>
                                    </a:path>
                                    <a:path w="584835" h="594995">
                                      <a:moveTo>
                                        <a:pt x="339471" y="94691"/>
                                      </a:moveTo>
                                      <a:lnTo>
                                        <a:pt x="319074" y="94691"/>
                                      </a:lnTo>
                                      <a:lnTo>
                                        <a:pt x="319074" y="115087"/>
                                      </a:lnTo>
                                      <a:lnTo>
                                        <a:pt x="339471" y="115087"/>
                                      </a:lnTo>
                                      <a:lnTo>
                                        <a:pt x="339471" y="94691"/>
                                      </a:lnTo>
                                      <a:close/>
                                    </a:path>
                                    <a:path w="584835" h="594995">
                                      <a:moveTo>
                                        <a:pt x="362762" y="14414"/>
                                      </a:moveTo>
                                      <a:lnTo>
                                        <a:pt x="348335" y="0"/>
                                      </a:lnTo>
                                      <a:lnTo>
                                        <a:pt x="265188" y="83146"/>
                                      </a:lnTo>
                                      <a:lnTo>
                                        <a:pt x="279615" y="97574"/>
                                      </a:lnTo>
                                      <a:lnTo>
                                        <a:pt x="362762" y="14414"/>
                                      </a:lnTo>
                                      <a:close/>
                                    </a:path>
                                    <a:path w="584835" h="594995">
                                      <a:moveTo>
                                        <a:pt x="370078" y="64096"/>
                                      </a:moveTo>
                                      <a:lnTo>
                                        <a:pt x="349681" y="64096"/>
                                      </a:lnTo>
                                      <a:lnTo>
                                        <a:pt x="349681" y="84493"/>
                                      </a:lnTo>
                                      <a:lnTo>
                                        <a:pt x="370078" y="84493"/>
                                      </a:lnTo>
                                      <a:lnTo>
                                        <a:pt x="370078" y="64096"/>
                                      </a:lnTo>
                                      <a:close/>
                                    </a:path>
                                    <a:path w="584835" h="594995">
                                      <a:moveTo>
                                        <a:pt x="380288" y="574090"/>
                                      </a:moveTo>
                                      <a:lnTo>
                                        <a:pt x="359879" y="574090"/>
                                      </a:lnTo>
                                      <a:lnTo>
                                        <a:pt x="359879" y="594487"/>
                                      </a:lnTo>
                                      <a:lnTo>
                                        <a:pt x="380288" y="594487"/>
                                      </a:lnTo>
                                      <a:lnTo>
                                        <a:pt x="380288" y="574090"/>
                                      </a:lnTo>
                                      <a:close/>
                                    </a:path>
                                    <a:path w="584835" h="594995">
                                      <a:moveTo>
                                        <a:pt x="393369" y="269417"/>
                                      </a:moveTo>
                                      <a:lnTo>
                                        <a:pt x="378942" y="255003"/>
                                      </a:lnTo>
                                      <a:lnTo>
                                        <a:pt x="285584" y="348348"/>
                                      </a:lnTo>
                                      <a:lnTo>
                                        <a:pt x="300012" y="362775"/>
                                      </a:lnTo>
                                      <a:lnTo>
                                        <a:pt x="393369" y="269417"/>
                                      </a:lnTo>
                                      <a:close/>
                                    </a:path>
                                    <a:path w="584835" h="594995">
                                      <a:moveTo>
                                        <a:pt x="421068" y="574090"/>
                                      </a:moveTo>
                                      <a:lnTo>
                                        <a:pt x="400685" y="574090"/>
                                      </a:lnTo>
                                      <a:lnTo>
                                        <a:pt x="400685" y="594487"/>
                                      </a:lnTo>
                                      <a:lnTo>
                                        <a:pt x="421068" y="594487"/>
                                      </a:lnTo>
                                      <a:lnTo>
                                        <a:pt x="421068" y="574090"/>
                                      </a:lnTo>
                                      <a:close/>
                                    </a:path>
                                    <a:path w="584835" h="594995">
                                      <a:moveTo>
                                        <a:pt x="553681" y="176288"/>
                                      </a:moveTo>
                                      <a:lnTo>
                                        <a:pt x="548855" y="152501"/>
                                      </a:lnTo>
                                      <a:lnTo>
                                        <a:pt x="535724" y="133045"/>
                                      </a:lnTo>
                                      <a:lnTo>
                                        <a:pt x="516267" y="119926"/>
                                      </a:lnTo>
                                      <a:lnTo>
                                        <a:pt x="492480" y="115100"/>
                                      </a:lnTo>
                                      <a:lnTo>
                                        <a:pt x="419354" y="115100"/>
                                      </a:lnTo>
                                      <a:lnTo>
                                        <a:pt x="288645" y="183337"/>
                                      </a:lnTo>
                                      <a:lnTo>
                                        <a:pt x="282232" y="191846"/>
                                      </a:lnTo>
                                      <a:lnTo>
                                        <a:pt x="299986" y="201904"/>
                                      </a:lnTo>
                                      <a:lnTo>
                                        <a:pt x="300863" y="200342"/>
                                      </a:lnTo>
                                      <a:lnTo>
                                        <a:pt x="302133" y="199047"/>
                                      </a:lnTo>
                                      <a:lnTo>
                                        <a:pt x="404685" y="137502"/>
                                      </a:lnTo>
                                      <a:lnTo>
                                        <a:pt x="411949" y="135496"/>
                                      </a:lnTo>
                                      <a:lnTo>
                                        <a:pt x="492480" y="135496"/>
                                      </a:lnTo>
                                      <a:lnTo>
                                        <a:pt x="508342" y="138709"/>
                                      </a:lnTo>
                                      <a:lnTo>
                                        <a:pt x="521322" y="147459"/>
                                      </a:lnTo>
                                      <a:lnTo>
                                        <a:pt x="530072" y="160426"/>
                                      </a:lnTo>
                                      <a:lnTo>
                                        <a:pt x="533285" y="176288"/>
                                      </a:lnTo>
                                      <a:lnTo>
                                        <a:pt x="533285" y="285216"/>
                                      </a:lnTo>
                                      <a:lnTo>
                                        <a:pt x="553681" y="285216"/>
                                      </a:lnTo>
                                      <a:lnTo>
                                        <a:pt x="553681" y="176288"/>
                                      </a:lnTo>
                                      <a:close/>
                                    </a:path>
                                    <a:path w="584835" h="594995">
                                      <a:moveTo>
                                        <a:pt x="584276" y="482282"/>
                                      </a:moveTo>
                                      <a:lnTo>
                                        <a:pt x="563956" y="482282"/>
                                      </a:lnTo>
                                      <a:lnTo>
                                        <a:pt x="563956" y="574090"/>
                                      </a:lnTo>
                                      <a:lnTo>
                                        <a:pt x="442036" y="574090"/>
                                      </a:lnTo>
                                      <a:lnTo>
                                        <a:pt x="442036" y="594487"/>
                                      </a:lnTo>
                                      <a:lnTo>
                                        <a:pt x="563956" y="594487"/>
                                      </a:lnTo>
                                      <a:lnTo>
                                        <a:pt x="584276" y="594487"/>
                                      </a:lnTo>
                                      <a:lnTo>
                                        <a:pt x="584276" y="482282"/>
                                      </a:lnTo>
                                      <a:close/>
                                    </a:path>
                                  </a:pathLst>
                                </a:custGeom>
                                <a:solidFill>
                                  <a:srgbClr val="D1A326"/>
                                </a:solidFill>
                              </wps:spPr>
                              <wps:bodyPr wrap="square" lIns="0" tIns="0" rIns="0" bIns="0" rtlCol="0">
                                <a:prstTxWarp prst="textNoShape">
                                  <a:avLst/>
                                </a:prstTxWarp>
                                <a:noAutofit/>
                              </wps:bodyPr>
                            </wps:wsp>
                          </wpg:wgp>
                        </a:graphicData>
                      </a:graphic>
                    </wp:anchor>
                  </w:drawing>
                </mc:Choice>
                <mc:Fallback>
                  <w:pict>
                    <v:group w14:anchorId="1249EFCA" id="Group 963" o:spid="_x0000_s1026" style="position:absolute;margin-left:0;margin-top:-15.9pt;width:545.7pt;height:69pt;z-index:-21657088;mso-wrap-distance-left:0;mso-wrap-distance-right:0" coordsize="69303,8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">
                      <v:shape id="Graphic 964" o:spid="_x0000_s1027" style="position:absolute;width:69303;height:8763;visibility:visible;mso-wrap-style:square;v-text-anchor:top" coordsize="6930390,8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" path="m6930008,875830l6930008,,,,,875830r6930008,xe" fillcolor="#faf9f8" stroked="f">
                        <v:path arrowok="t"/>
                      </v:shape>
                      <v:shape id="Graphic 965" o:spid="_x0000_s1028" style="position:absolute;left:35262;top:3155;width:2451;height:3264;visibility:visible;mso-wrap-style:square;v-text-anchor:top" coordsize="245110,32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" path="m244805,255066l218478,218287r-1982,-660l234111,155968r470,-3187l234594,149631r-685,-6988l231857,135963r-3328,-6152l224015,124409,173393,74993,173393,,152996,r,83578l212597,141782r1626,3836l213994,152120r-22491,78702l219481,240131r4966,6947l224396,254825r-43523,l178320,253758r-3861,-3848l173405,247357r,-24104l174345,216611r18047,-62789l149872,113893r-4267,-1702l133642,112191r-6655,4826l64985,303022r-3899,2806l20396,305917r-51,-7848l25323,291134r23533,-7836l101993,123875r,-103479l81597,20396r,100177l32740,267157,1834,294011,,306057r1634,7839l6021,320308r6475,4328l20396,326224r36296,l142494,134950r26847,25209l156578,204571r-3582,25349l152996,252780r3188,7697l167741,272034r7684,3187l224396,275221r7898,-1588l238767,269306r4390,-6408l244805,255066xe" fillcolor="#d1a326" stroked="f">
                        <v:path arrowok="t"/>
                      </v:shape>
                      <v:shape id="Image 966" o:spid="_x0000_s1029" type="#_x0000_t75" style="position:absolute;left:36078;top:1319;width:917;height:1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">
                        <v:imagedata r:id="rId243" o:title=""/>
                      </v:shape>
                      <v:shape id="Image 967" o:spid="_x0000_s1030" type="#_x0000_t75" style="position:absolute;left:33120;top:2237;width:1020;height:1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">
                        <v:imagedata r:id="rId244" o:title=""/>
                      </v:shape>
                      <v:shape id="Graphic 968" o:spid="_x0000_s1031" style="position:absolute;left:31589;top:3359;width:6122;height:4083;visibility:visible;mso-wrap-style:square;v-text-anchor:top" coordsize="612140,408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" path="m612000,234607r-20320,l455790,234607r,20396l591680,255003r,30607l455790,285610r-99060,l305930,285610r,-30607l356730,255003r,-20396l305930,234607r-20320,l285610,306006r20320,l356730,306006r99060,l469277,306006r,30607l367195,336613r-20320,-13l295795,336600r-1841,-11988l288620,313994r-8331,-8471l269481,299897r-4280,-1422l265201,228587,195872,159385r-2058,-4230l193802,149136r368,-2045l214401,86868,324497,60058r8941,-3975l340499,49364r4636,-8737l346811,30594,344398,18707,337832,8978,328104,2413r-1702,-343l326402,24968r,10185l323507,39293,198640,69710r-24562,73101l173405,147129r,3467l243344,222478r1461,2997l244805,313182r25666,8559l275463,328676r-64,7759l228981,336435r-4572,-4572l224409,233553,206095,219214r,117386l183603,336600r,-30607l204012,305993r,20231l206095,336600r,-117386l176771,196240r-7087,-2438l162445,193802,42786,344030r-6528,39484l27813,387807r-7239,-254l20408,343890r1842,-5969l71666,265595r44958,-65824l123634,195033r6566,-9728l132613,173393r,-1562l124256,112814,155435,81635,141008,67221r-38380,38379l112115,172046r89,6985l107632,183603r-10655,l92646,179857,81699,103441r-89,-4166l82664,96710,136461,42926r5118,-2121l214210,40805,310921,21043r4229,-647l321830,20396r4572,4572l326402,2070,316204,r-3289,l308648,698,213156,20396r-66129,l64389,86118r-3188,7696l61201,103479r10541,74371l75260,188226r6756,8293l90601,201663,46964,265544,8890,321310r-3849,6642l2260,335026,571,342455,,350113r177,37491l1765,395503r4318,6477l12496,406361r8090,1639l33743,405892r11215,-5855l53200,391198r4292,-11087l62179,351815,156324,213931r8344,-1232l204012,243497r,42100l163207,285597r,51003l91605,336600r,20397l346875,356997r,30607l91605,387604r-20320,l71285,408000r20320,l346875,408000r20320,l367195,357009r102082,l489597,357009r,-51003l591680,306006r20320,l612000,234607xe" fillcolor="#d1a326" stroked="f">
                        <v:path arrowok="t"/>
                      </v:shape>
                      <v:shape id="Image 969" o:spid="_x0000_s1032" type="#_x0000_t75" style="position:absolute;left:34918;top:3129;width:1087;height: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">
                        <v:imagedata r:id="rId245" o:title=""/>
                      </v:shape>
                      <v:shape id="Graphic 970" o:spid="_x0000_s1033" style="position:absolute;left:31867;top:1494;width:5848;height:5950;visibility:visible;mso-wrap-style:square;v-text-anchor:top" coordsize="584835,594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" path="m33477,166090r-20396,l13081,186486r20396,l33477,166090xem64071,135496r-20396,l43675,155892r20396,l64071,135496xem94678,104889r-20396,l74282,125285r20396,l94678,104889xem97574,14414l83146,,,83146,14414,97574,97574,14414xem237477,319087r-20396,l217081,339483r20396,l237477,319087xem268071,288493r-20396,l247675,308889r20396,l268071,288493xem339471,94691r-20397,l319074,115087r20397,l339471,94691xem362762,14414l348335,,265188,83146r14427,14428l362762,14414xem370078,64096r-20397,l349681,84493r20397,l370078,64096xem380288,574090r-20409,l359879,594487r20409,l380288,574090xem393369,269417l378942,255003r-93358,93345l300012,362775r93357,-93358xem421068,574090r-20383,l400685,594487r20383,l421068,574090xem553681,176288r-4826,-23787l535724,133045,516267,119926r-23787,-4826l419354,115100,288645,183337r-6413,8509l299986,201904r877,-1562l302133,199047,404685,137502r7264,-2006l492480,135496r15862,3213l521322,147459r8750,12967l533285,176288r,108928l553681,285216r,-108928xem584276,482282r-20320,l563956,574090r-121920,l442036,594487r121920,l584276,594487r,-112205xe" fillcolor="#d1a326" stroked="f">
                        <v:path arrowok="t"/>
                      </v:shape>
                    </v:group>
                  </w:pict>
                </mc:Fallback>
              </mc:AlternateContent>
            </w:r>
            <w:r>
              <w:rPr>
                <w:color w:val="333333"/>
                <w:spacing w:val="-2"/>
                <w:w w:val="105"/>
                <w:sz w:val="16"/>
              </w:rPr>
              <w:t>You</w:t>
            </w:r>
            <w:r>
              <w:rPr>
                <w:color w:val="333333"/>
                <w:spacing w:val="-10"/>
                <w:w w:val="105"/>
                <w:sz w:val="16"/>
              </w:rPr>
              <w:t xml:space="preserve"> </w:t>
            </w:r>
            <w:r>
              <w:rPr>
                <w:color w:val="333333"/>
                <w:spacing w:val="-2"/>
                <w:w w:val="105"/>
                <w:sz w:val="16"/>
              </w:rPr>
              <w:t>excel</w:t>
            </w:r>
            <w:r>
              <w:rPr>
                <w:color w:val="333333"/>
                <w:spacing w:val="-10"/>
                <w:w w:val="105"/>
                <w:sz w:val="16"/>
              </w:rPr>
              <w:t xml:space="preserve"> </w:t>
            </w:r>
            <w:r>
              <w:rPr>
                <w:color w:val="333333"/>
                <w:spacing w:val="-2"/>
                <w:w w:val="105"/>
                <w:sz w:val="16"/>
              </w:rPr>
              <w:t>as</w:t>
            </w:r>
            <w:r>
              <w:rPr>
                <w:color w:val="333333"/>
                <w:spacing w:val="-9"/>
                <w:w w:val="105"/>
                <w:sz w:val="16"/>
              </w:rPr>
              <w:t xml:space="preserve"> </w:t>
            </w:r>
            <w:r>
              <w:rPr>
                <w:color w:val="333333"/>
                <w:spacing w:val="-2"/>
                <w:w w:val="105"/>
                <w:sz w:val="16"/>
              </w:rPr>
              <w:t>a</w:t>
            </w:r>
            <w:r>
              <w:rPr>
                <w:color w:val="333333"/>
                <w:spacing w:val="-10"/>
                <w:w w:val="105"/>
                <w:sz w:val="16"/>
              </w:rPr>
              <w:t xml:space="preserve"> </w:t>
            </w:r>
            <w:r>
              <w:rPr>
                <w:color w:val="333333"/>
                <w:spacing w:val="-2"/>
                <w:w w:val="105"/>
                <w:sz w:val="16"/>
              </w:rPr>
              <w:t xml:space="preserve">member </w:t>
            </w:r>
            <w:r>
              <w:rPr>
                <w:color w:val="333333"/>
                <w:w w:val="105"/>
                <w:sz w:val="16"/>
              </w:rPr>
              <w:t>of a group.</w:t>
            </w:r>
          </w:p>
        </w:tc>
        <w:tc>
          <w:tcPr>
            <w:tcW w:w="2183" w:type="dxa"/>
            <w:shd w:val="clear" w:color="auto" w:fill="FAF9F8"/>
          </w:tcPr>
          <w:p w14:paraId="0668DE18" w14:textId="77777777" w:rsidR="0029179C" w:rsidRDefault="00000000">
            <w:pPr>
              <w:pStyle w:val="TableParagraph"/>
              <w:spacing w:before="111"/>
              <w:ind w:left="153" w:right="110"/>
              <w:jc w:val="center"/>
              <w:rPr>
                <w:b/>
                <w:sz w:val="16"/>
              </w:rPr>
            </w:pPr>
            <w:r>
              <w:rPr>
                <w:b/>
                <w:color w:val="333333"/>
                <w:spacing w:val="-2"/>
                <w:sz w:val="16"/>
              </w:rPr>
              <w:t>LEADERSHIP</w:t>
            </w:r>
          </w:p>
          <w:p w14:paraId="001CE6CF" w14:textId="77777777" w:rsidR="0029179C" w:rsidRDefault="00000000">
            <w:pPr>
              <w:pStyle w:val="TableParagraph"/>
              <w:spacing w:before="65" w:line="288" w:lineRule="auto"/>
              <w:ind w:left="151" w:right="110"/>
              <w:jc w:val="center"/>
              <w:rPr>
                <w:sz w:val="16"/>
              </w:rPr>
            </w:pPr>
            <w:r>
              <w:rPr>
                <w:color w:val="333333"/>
                <w:spacing w:val="-2"/>
                <w:w w:val="105"/>
                <w:sz w:val="16"/>
              </w:rPr>
              <w:t>You</w:t>
            </w:r>
            <w:r>
              <w:rPr>
                <w:color w:val="333333"/>
                <w:spacing w:val="-12"/>
                <w:w w:val="105"/>
                <w:sz w:val="16"/>
              </w:rPr>
              <w:t xml:space="preserve"> </w:t>
            </w:r>
            <w:r>
              <w:rPr>
                <w:color w:val="333333"/>
                <w:spacing w:val="-2"/>
                <w:w w:val="105"/>
                <w:sz w:val="16"/>
              </w:rPr>
              <w:t>excel</w:t>
            </w:r>
            <w:r>
              <w:rPr>
                <w:color w:val="333333"/>
                <w:spacing w:val="-10"/>
                <w:w w:val="105"/>
                <w:sz w:val="16"/>
              </w:rPr>
              <w:t xml:space="preserve"> </w:t>
            </w:r>
            <w:r>
              <w:rPr>
                <w:color w:val="333333"/>
                <w:spacing w:val="-2"/>
                <w:w w:val="105"/>
                <w:sz w:val="16"/>
              </w:rPr>
              <w:t>at</w:t>
            </w:r>
            <w:r>
              <w:rPr>
                <w:color w:val="333333"/>
                <w:spacing w:val="-9"/>
                <w:w w:val="105"/>
                <w:sz w:val="16"/>
              </w:rPr>
              <w:t xml:space="preserve"> </w:t>
            </w:r>
            <w:r>
              <w:rPr>
                <w:color w:val="333333"/>
                <w:spacing w:val="-2"/>
                <w:w w:val="105"/>
                <w:sz w:val="16"/>
              </w:rPr>
              <w:t xml:space="preserve">encouraging </w:t>
            </w:r>
            <w:r>
              <w:rPr>
                <w:color w:val="333333"/>
                <w:w w:val="105"/>
                <w:sz w:val="16"/>
              </w:rPr>
              <w:t xml:space="preserve">a group to get things </w:t>
            </w:r>
            <w:r>
              <w:rPr>
                <w:color w:val="333333"/>
                <w:spacing w:val="-4"/>
                <w:w w:val="105"/>
                <w:sz w:val="16"/>
              </w:rPr>
              <w:t>done.</w:t>
            </w:r>
          </w:p>
        </w:tc>
        <w:tc>
          <w:tcPr>
            <w:tcW w:w="2183" w:type="dxa"/>
          </w:tcPr>
          <w:p w14:paraId="6FCF4D7E" w14:textId="77777777" w:rsidR="0029179C" w:rsidRDefault="0029179C">
            <w:pPr>
              <w:pStyle w:val="TableParagraph"/>
              <w:spacing w:before="0"/>
              <w:ind w:left="0"/>
              <w:rPr>
                <w:rFonts w:ascii="Times New Roman"/>
                <w:sz w:val="16"/>
              </w:rPr>
            </w:pPr>
          </w:p>
        </w:tc>
        <w:tc>
          <w:tcPr>
            <w:tcW w:w="2183" w:type="dxa"/>
            <w:shd w:val="clear" w:color="auto" w:fill="FAF9F8"/>
          </w:tcPr>
          <w:p w14:paraId="7EDCC0C0" w14:textId="77777777" w:rsidR="0029179C" w:rsidRDefault="00000000">
            <w:pPr>
              <w:pStyle w:val="TableParagraph"/>
              <w:spacing w:before="111"/>
              <w:ind w:left="151" w:right="114"/>
              <w:jc w:val="center"/>
              <w:rPr>
                <w:b/>
                <w:sz w:val="16"/>
              </w:rPr>
            </w:pPr>
            <w:r>
              <w:rPr>
                <w:b/>
                <w:color w:val="333333"/>
                <w:spacing w:val="-2"/>
                <w:sz w:val="16"/>
              </w:rPr>
              <w:t>FAIRNESS</w:t>
            </w:r>
          </w:p>
          <w:p w14:paraId="75DB7637" w14:textId="77777777" w:rsidR="0029179C" w:rsidRDefault="00000000">
            <w:pPr>
              <w:pStyle w:val="TableParagraph"/>
              <w:spacing w:before="65" w:line="288" w:lineRule="auto"/>
              <w:ind w:left="249" w:right="209" w:hanging="1"/>
              <w:jc w:val="center"/>
              <w:rPr>
                <w:sz w:val="16"/>
              </w:rPr>
            </w:pPr>
            <w:r>
              <w:rPr>
                <w:color w:val="333333"/>
                <w:w w:val="110"/>
                <w:sz w:val="16"/>
              </w:rPr>
              <w:t xml:space="preserve">One of your abiding </w:t>
            </w:r>
            <w:r>
              <w:rPr>
                <w:color w:val="333333"/>
                <w:spacing w:val="-2"/>
                <w:w w:val="110"/>
                <w:sz w:val="16"/>
              </w:rPr>
              <w:t>principles</w:t>
            </w:r>
            <w:r>
              <w:rPr>
                <w:color w:val="333333"/>
                <w:spacing w:val="-11"/>
                <w:w w:val="110"/>
                <w:sz w:val="16"/>
              </w:rPr>
              <w:t xml:space="preserve"> </w:t>
            </w:r>
            <w:r>
              <w:rPr>
                <w:color w:val="333333"/>
                <w:spacing w:val="-2"/>
                <w:w w:val="110"/>
                <w:sz w:val="16"/>
              </w:rPr>
              <w:t>is</w:t>
            </w:r>
            <w:r>
              <w:rPr>
                <w:color w:val="333333"/>
                <w:spacing w:val="-10"/>
                <w:w w:val="110"/>
                <w:sz w:val="16"/>
              </w:rPr>
              <w:t xml:space="preserve"> </w:t>
            </w:r>
            <w:r>
              <w:rPr>
                <w:color w:val="333333"/>
                <w:spacing w:val="-2"/>
                <w:w w:val="110"/>
                <w:sz w:val="16"/>
              </w:rPr>
              <w:t>to</w:t>
            </w:r>
            <w:r>
              <w:rPr>
                <w:color w:val="333333"/>
                <w:spacing w:val="-10"/>
                <w:w w:val="110"/>
                <w:sz w:val="16"/>
              </w:rPr>
              <w:t xml:space="preserve"> </w:t>
            </w:r>
            <w:r>
              <w:rPr>
                <w:color w:val="333333"/>
                <w:spacing w:val="-2"/>
                <w:w w:val="110"/>
                <w:sz w:val="16"/>
              </w:rPr>
              <w:t>treat</w:t>
            </w:r>
            <w:r>
              <w:rPr>
                <w:color w:val="333333"/>
                <w:spacing w:val="-10"/>
                <w:w w:val="110"/>
                <w:sz w:val="16"/>
              </w:rPr>
              <w:t xml:space="preserve"> </w:t>
            </w:r>
            <w:r>
              <w:rPr>
                <w:color w:val="333333"/>
                <w:spacing w:val="-2"/>
                <w:w w:val="110"/>
                <w:sz w:val="16"/>
              </w:rPr>
              <w:t xml:space="preserve">all </w:t>
            </w:r>
            <w:r>
              <w:rPr>
                <w:color w:val="333333"/>
                <w:w w:val="110"/>
                <w:sz w:val="16"/>
              </w:rPr>
              <w:t>people</w:t>
            </w:r>
            <w:r>
              <w:rPr>
                <w:color w:val="333333"/>
                <w:spacing w:val="-9"/>
                <w:w w:val="110"/>
                <w:sz w:val="16"/>
              </w:rPr>
              <w:t xml:space="preserve"> </w:t>
            </w:r>
            <w:r>
              <w:rPr>
                <w:color w:val="333333"/>
                <w:w w:val="110"/>
                <w:sz w:val="16"/>
              </w:rPr>
              <w:t>fairly.</w:t>
            </w:r>
          </w:p>
        </w:tc>
        <w:tc>
          <w:tcPr>
            <w:tcW w:w="2183" w:type="dxa"/>
            <w:shd w:val="clear" w:color="auto" w:fill="FAF9F8"/>
          </w:tcPr>
          <w:p w14:paraId="7F530E8B" w14:textId="77777777" w:rsidR="0029179C" w:rsidRDefault="0029179C">
            <w:pPr>
              <w:pStyle w:val="TableParagraph"/>
              <w:spacing w:before="8"/>
              <w:ind w:left="0"/>
              <w:rPr>
                <w:rFonts w:ascii="Lucida Sans"/>
                <w:sz w:val="15"/>
              </w:rPr>
            </w:pPr>
          </w:p>
          <w:p w14:paraId="3061E05C" w14:textId="77777777" w:rsidR="0029179C" w:rsidRDefault="00000000">
            <w:pPr>
              <w:pStyle w:val="TableParagraph"/>
              <w:spacing w:before="0"/>
              <w:ind w:left="638"/>
              <w:rPr>
                <w:rFonts w:ascii="Lucida Sans"/>
                <w:sz w:val="20"/>
              </w:rPr>
            </w:pPr>
            <w:r>
              <w:rPr>
                <w:rFonts w:ascii="Lucida Sans"/>
                <w:noProof/>
                <w:sz w:val="20"/>
              </w:rPr>
              <mc:AlternateContent>
                <mc:Choice Requires="wpg">
                  <w:drawing>
                    <wp:inline distT="0" distB="0" distL="0" distR="0" wp14:anchorId="2CD4AB5D" wp14:editId="75BEE33A">
                      <wp:extent cx="570865" cy="612140"/>
                      <wp:effectExtent l="0" t="0" r="0" b="6984"/>
                      <wp:docPr id="971" name="Group 9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0865" cy="612140"/>
                                <a:chOff x="0" y="0"/>
                                <a:chExt cx="570865" cy="612140"/>
                              </a:xfrm>
                            </wpg:grpSpPr>
                            <wps:wsp>
                              <wps:cNvPr id="972" name="Graphic 972"/>
                              <wps:cNvSpPr/>
                              <wps:spPr>
                                <a:xfrm>
                                  <a:off x="373430" y="248932"/>
                                  <a:ext cx="93980" cy="280670"/>
                                </a:xfrm>
                                <a:custGeom>
                                  <a:avLst/>
                                  <a:gdLst/>
                                  <a:ahLst/>
                                  <a:cxnLst/>
                                  <a:rect l="l" t="t" r="r" b="b"/>
                                  <a:pathLst>
                                    <a:path w="93980" h="280670">
                                      <a:moveTo>
                                        <a:pt x="93357" y="124472"/>
                                      </a:moveTo>
                                      <a:lnTo>
                                        <a:pt x="93357" y="36309"/>
                                      </a:lnTo>
                                      <a:lnTo>
                                        <a:pt x="90499" y="22192"/>
                                      </a:lnTo>
                                      <a:lnTo>
                                        <a:pt x="82710" y="10648"/>
                                      </a:lnTo>
                                      <a:lnTo>
                                        <a:pt x="71170" y="2858"/>
                                      </a:lnTo>
                                      <a:lnTo>
                                        <a:pt x="57061" y="0"/>
                                      </a:lnTo>
                                      <a:lnTo>
                                        <a:pt x="42936" y="2858"/>
                                      </a:lnTo>
                                      <a:lnTo>
                                        <a:pt x="31389" y="10648"/>
                                      </a:lnTo>
                                      <a:lnTo>
                                        <a:pt x="23597" y="22192"/>
                                      </a:lnTo>
                                      <a:lnTo>
                                        <a:pt x="20739" y="36309"/>
                                      </a:lnTo>
                                      <a:lnTo>
                                        <a:pt x="19902" y="50205"/>
                                      </a:lnTo>
                                      <a:lnTo>
                                        <a:pt x="17676" y="64222"/>
                                      </a:lnTo>
                                      <a:lnTo>
                                        <a:pt x="14486" y="78455"/>
                                      </a:lnTo>
                                      <a:lnTo>
                                        <a:pt x="6847" y="108285"/>
                                      </a:lnTo>
                                      <a:lnTo>
                                        <a:pt x="3397" y="123820"/>
                                      </a:lnTo>
                                      <a:lnTo>
                                        <a:pt x="937" y="139595"/>
                                      </a:lnTo>
                                      <a:lnTo>
                                        <a:pt x="0" y="155600"/>
                                      </a:lnTo>
                                      <a:lnTo>
                                        <a:pt x="3789" y="180552"/>
                                      </a:lnTo>
                                      <a:lnTo>
                                        <a:pt x="13149" y="203314"/>
                                      </a:lnTo>
                                      <a:lnTo>
                                        <a:pt x="25069" y="222637"/>
                                      </a:lnTo>
                                      <a:lnTo>
                                        <a:pt x="36537" y="237274"/>
                                      </a:lnTo>
                                      <a:lnTo>
                                        <a:pt x="39738" y="240982"/>
                                      </a:lnTo>
                                      <a:lnTo>
                                        <a:pt x="41490" y="245744"/>
                                      </a:lnTo>
                                      <a:lnTo>
                                        <a:pt x="41490" y="280073"/>
                                      </a:lnTo>
                                      <a:lnTo>
                                        <a:pt x="62242" y="280073"/>
                                      </a:lnTo>
                                      <a:lnTo>
                                        <a:pt x="62242" y="250710"/>
                                      </a:lnTo>
                                      <a:lnTo>
                                        <a:pt x="61588" y="243348"/>
                                      </a:lnTo>
                                      <a:lnTo>
                                        <a:pt x="59664" y="236288"/>
                                      </a:lnTo>
                                      <a:lnTo>
                                        <a:pt x="56531" y="229692"/>
                                      </a:lnTo>
                                      <a:lnTo>
                                        <a:pt x="52247" y="223723"/>
                                      </a:lnTo>
                                      <a:lnTo>
                                        <a:pt x="43332" y="212452"/>
                                      </a:lnTo>
                                      <a:lnTo>
                                        <a:pt x="32945" y="196229"/>
                                      </a:lnTo>
                                      <a:lnTo>
                                        <a:pt x="24331" y="176722"/>
                                      </a:lnTo>
                                      <a:lnTo>
                                        <a:pt x="20739" y="155600"/>
                                      </a:lnTo>
                                      <a:lnTo>
                                        <a:pt x="21586" y="141486"/>
                                      </a:lnTo>
                                      <a:lnTo>
                                        <a:pt x="23837" y="127300"/>
                                      </a:lnTo>
                                      <a:lnTo>
                                        <a:pt x="27061" y="112925"/>
                                      </a:lnTo>
                                      <a:lnTo>
                                        <a:pt x="34702" y="83090"/>
                                      </a:lnTo>
                                      <a:lnTo>
                                        <a:pt x="38123" y="67697"/>
                                      </a:lnTo>
                                      <a:lnTo>
                                        <a:pt x="40561" y="52095"/>
                                      </a:lnTo>
                                      <a:lnTo>
                                        <a:pt x="41490" y="36309"/>
                                      </a:lnTo>
                                      <a:lnTo>
                                        <a:pt x="41490" y="27724"/>
                                      </a:lnTo>
                                      <a:lnTo>
                                        <a:pt x="48475" y="20751"/>
                                      </a:lnTo>
                                      <a:lnTo>
                                        <a:pt x="65633" y="20751"/>
                                      </a:lnTo>
                                      <a:lnTo>
                                        <a:pt x="72605" y="27724"/>
                                      </a:lnTo>
                                      <a:lnTo>
                                        <a:pt x="72605" y="124472"/>
                                      </a:lnTo>
                                      <a:lnTo>
                                        <a:pt x="93357" y="124472"/>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973" name="Image 973"/>
                                <pic:cNvPicPr/>
                              </pic:nvPicPr>
                              <pic:blipFill>
                                <a:blip r:embed="rId246" cstate="print"/>
                                <a:stretch>
                                  <a:fillRect/>
                                </a:stretch>
                              </pic:blipFill>
                              <pic:spPr>
                                <a:xfrm>
                                  <a:off x="259334" y="62230"/>
                                  <a:ext cx="248945" cy="248945"/>
                                </a:xfrm>
                                <a:prstGeom prst="rect">
                                  <a:avLst/>
                                </a:prstGeom>
                              </pic:spPr>
                            </pic:pic>
                            <wps:wsp>
                              <wps:cNvPr id="974" name="Graphic 974"/>
                              <wps:cNvSpPr/>
                              <wps:spPr>
                                <a:xfrm>
                                  <a:off x="490575" y="192976"/>
                                  <a:ext cx="69850" cy="336550"/>
                                </a:xfrm>
                                <a:custGeom>
                                  <a:avLst/>
                                  <a:gdLst/>
                                  <a:ahLst/>
                                  <a:cxnLst/>
                                  <a:rect l="l" t="t" r="r" b="b"/>
                                  <a:pathLst>
                                    <a:path w="69850" h="336550">
                                      <a:moveTo>
                                        <a:pt x="69557" y="149313"/>
                                      </a:moveTo>
                                      <a:lnTo>
                                        <a:pt x="59970" y="86125"/>
                                      </a:lnTo>
                                      <a:lnTo>
                                        <a:pt x="42926" y="36271"/>
                                      </a:lnTo>
                                      <a:lnTo>
                                        <a:pt x="14655" y="0"/>
                                      </a:lnTo>
                                      <a:lnTo>
                                        <a:pt x="0" y="14668"/>
                                      </a:lnTo>
                                      <a:lnTo>
                                        <a:pt x="17272" y="31940"/>
                                      </a:lnTo>
                                      <a:lnTo>
                                        <a:pt x="21082" y="37693"/>
                                      </a:lnTo>
                                      <a:lnTo>
                                        <a:pt x="39106" y="88666"/>
                                      </a:lnTo>
                                      <a:lnTo>
                                        <a:pt x="48818" y="149313"/>
                                      </a:lnTo>
                                      <a:lnTo>
                                        <a:pt x="45738" y="181825"/>
                                      </a:lnTo>
                                      <a:lnTo>
                                        <a:pt x="38352" y="218679"/>
                                      </a:lnTo>
                                      <a:lnTo>
                                        <a:pt x="29439" y="253492"/>
                                      </a:lnTo>
                                      <a:lnTo>
                                        <a:pt x="21780" y="279882"/>
                                      </a:lnTo>
                                      <a:lnTo>
                                        <a:pt x="20000" y="286602"/>
                                      </a:lnTo>
                                      <a:lnTo>
                                        <a:pt x="18721" y="293411"/>
                                      </a:lnTo>
                                      <a:lnTo>
                                        <a:pt x="17949" y="300281"/>
                                      </a:lnTo>
                                      <a:lnTo>
                                        <a:pt x="17691" y="307187"/>
                                      </a:lnTo>
                                      <a:lnTo>
                                        <a:pt x="17691" y="336029"/>
                                      </a:lnTo>
                                      <a:lnTo>
                                        <a:pt x="38442" y="336029"/>
                                      </a:lnTo>
                                      <a:lnTo>
                                        <a:pt x="38442" y="300012"/>
                                      </a:lnTo>
                                      <a:lnTo>
                                        <a:pt x="39509" y="292862"/>
                                      </a:lnTo>
                                      <a:lnTo>
                                        <a:pt x="49541" y="258606"/>
                                      </a:lnTo>
                                      <a:lnTo>
                                        <a:pt x="58747" y="222415"/>
                                      </a:lnTo>
                                      <a:lnTo>
                                        <a:pt x="66376" y="183823"/>
                                      </a:lnTo>
                                      <a:lnTo>
                                        <a:pt x="69557" y="149313"/>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975" name="Image 975"/>
                                <pic:cNvPicPr/>
                              </pic:nvPicPr>
                              <pic:blipFill>
                                <a:blip r:embed="rId247" cstate="print"/>
                                <a:stretch>
                                  <a:fillRect/>
                                </a:stretch>
                              </pic:blipFill>
                              <pic:spPr>
                                <a:xfrm>
                                  <a:off x="394169" y="518629"/>
                                  <a:ext cx="155600" cy="93357"/>
                                </a:xfrm>
                                <a:prstGeom prst="rect">
                                  <a:avLst/>
                                </a:prstGeom>
                              </pic:spPr>
                            </pic:pic>
                            <wps:wsp>
                              <wps:cNvPr id="976" name="Graphic 976"/>
                              <wps:cNvSpPr/>
                              <wps:spPr>
                                <a:xfrm>
                                  <a:off x="93357" y="186689"/>
                                  <a:ext cx="93980" cy="280670"/>
                                </a:xfrm>
                                <a:custGeom>
                                  <a:avLst/>
                                  <a:gdLst/>
                                  <a:ahLst/>
                                  <a:cxnLst/>
                                  <a:rect l="l" t="t" r="r" b="b"/>
                                  <a:pathLst>
                                    <a:path w="93980" h="280670">
                                      <a:moveTo>
                                        <a:pt x="93357" y="155600"/>
                                      </a:moveTo>
                                      <a:lnTo>
                                        <a:pt x="92419" y="139597"/>
                                      </a:lnTo>
                                      <a:lnTo>
                                        <a:pt x="89960" y="123824"/>
                                      </a:lnTo>
                                      <a:lnTo>
                                        <a:pt x="86510" y="108290"/>
                                      </a:lnTo>
                                      <a:lnTo>
                                        <a:pt x="78876" y="78455"/>
                                      </a:lnTo>
                                      <a:lnTo>
                                        <a:pt x="75685" y="64222"/>
                                      </a:lnTo>
                                      <a:lnTo>
                                        <a:pt x="73456" y="50205"/>
                                      </a:lnTo>
                                      <a:lnTo>
                                        <a:pt x="72618" y="36309"/>
                                      </a:lnTo>
                                      <a:lnTo>
                                        <a:pt x="69759" y="22192"/>
                                      </a:lnTo>
                                      <a:lnTo>
                                        <a:pt x="61969" y="10648"/>
                                      </a:lnTo>
                                      <a:lnTo>
                                        <a:pt x="50426" y="2858"/>
                                      </a:lnTo>
                                      <a:lnTo>
                                        <a:pt x="36309" y="0"/>
                                      </a:lnTo>
                                      <a:lnTo>
                                        <a:pt x="22192" y="2858"/>
                                      </a:lnTo>
                                      <a:lnTo>
                                        <a:pt x="10648" y="10648"/>
                                      </a:lnTo>
                                      <a:lnTo>
                                        <a:pt x="2858" y="22192"/>
                                      </a:lnTo>
                                      <a:lnTo>
                                        <a:pt x="0" y="36309"/>
                                      </a:lnTo>
                                      <a:lnTo>
                                        <a:pt x="0" y="124485"/>
                                      </a:lnTo>
                                      <a:lnTo>
                                        <a:pt x="20751" y="124485"/>
                                      </a:lnTo>
                                      <a:lnTo>
                                        <a:pt x="20751" y="27724"/>
                                      </a:lnTo>
                                      <a:lnTo>
                                        <a:pt x="27724" y="20751"/>
                                      </a:lnTo>
                                      <a:lnTo>
                                        <a:pt x="44894" y="20751"/>
                                      </a:lnTo>
                                      <a:lnTo>
                                        <a:pt x="51866" y="27724"/>
                                      </a:lnTo>
                                      <a:lnTo>
                                        <a:pt x="51866" y="36309"/>
                                      </a:lnTo>
                                      <a:lnTo>
                                        <a:pt x="52796" y="52095"/>
                                      </a:lnTo>
                                      <a:lnTo>
                                        <a:pt x="55233" y="67697"/>
                                      </a:lnTo>
                                      <a:lnTo>
                                        <a:pt x="58655" y="83090"/>
                                      </a:lnTo>
                                      <a:lnTo>
                                        <a:pt x="66301" y="112925"/>
                                      </a:lnTo>
                                      <a:lnTo>
                                        <a:pt x="69524" y="127300"/>
                                      </a:lnTo>
                                      <a:lnTo>
                                        <a:pt x="71773" y="141486"/>
                                      </a:lnTo>
                                      <a:lnTo>
                                        <a:pt x="72618" y="155600"/>
                                      </a:lnTo>
                                      <a:lnTo>
                                        <a:pt x="69026" y="176722"/>
                                      </a:lnTo>
                                      <a:lnTo>
                                        <a:pt x="60413" y="196229"/>
                                      </a:lnTo>
                                      <a:lnTo>
                                        <a:pt x="50030" y="212452"/>
                                      </a:lnTo>
                                      <a:lnTo>
                                        <a:pt x="41122" y="223723"/>
                                      </a:lnTo>
                                      <a:lnTo>
                                        <a:pt x="36839" y="229692"/>
                                      </a:lnTo>
                                      <a:lnTo>
                                        <a:pt x="33705" y="236288"/>
                                      </a:lnTo>
                                      <a:lnTo>
                                        <a:pt x="31782" y="243348"/>
                                      </a:lnTo>
                                      <a:lnTo>
                                        <a:pt x="31127" y="250710"/>
                                      </a:lnTo>
                                      <a:lnTo>
                                        <a:pt x="31127" y="280073"/>
                                      </a:lnTo>
                                      <a:lnTo>
                                        <a:pt x="51866" y="280073"/>
                                      </a:lnTo>
                                      <a:lnTo>
                                        <a:pt x="51866" y="245744"/>
                                      </a:lnTo>
                                      <a:lnTo>
                                        <a:pt x="53632" y="240982"/>
                                      </a:lnTo>
                                      <a:lnTo>
                                        <a:pt x="56832" y="237274"/>
                                      </a:lnTo>
                                      <a:lnTo>
                                        <a:pt x="68293" y="222637"/>
                                      </a:lnTo>
                                      <a:lnTo>
                                        <a:pt x="80210" y="203314"/>
                                      </a:lnTo>
                                      <a:lnTo>
                                        <a:pt x="89568" y="180552"/>
                                      </a:lnTo>
                                      <a:lnTo>
                                        <a:pt x="93357" y="15560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977" name="Image 977"/>
                                <pic:cNvPicPr/>
                              </pic:nvPicPr>
                              <pic:blipFill>
                                <a:blip r:embed="rId248" cstate="print"/>
                                <a:stretch>
                                  <a:fillRect/>
                                </a:stretch>
                              </pic:blipFill>
                              <pic:spPr>
                                <a:xfrm>
                                  <a:off x="51866" y="0"/>
                                  <a:ext cx="186715" cy="248945"/>
                                </a:xfrm>
                                <a:prstGeom prst="rect">
                                  <a:avLst/>
                                </a:prstGeom>
                              </pic:spPr>
                            </pic:pic>
                            <wps:wsp>
                              <wps:cNvPr id="978" name="Graphic 978"/>
                              <wps:cNvSpPr/>
                              <wps:spPr>
                                <a:xfrm>
                                  <a:off x="0" y="130733"/>
                                  <a:ext cx="69850" cy="336550"/>
                                </a:xfrm>
                                <a:custGeom>
                                  <a:avLst/>
                                  <a:gdLst/>
                                  <a:ahLst/>
                                  <a:cxnLst/>
                                  <a:rect l="l" t="t" r="r" b="b"/>
                                  <a:pathLst>
                                    <a:path w="69850" h="336550">
                                      <a:moveTo>
                                        <a:pt x="69570" y="14668"/>
                                      </a:moveTo>
                                      <a:lnTo>
                                        <a:pt x="54902" y="0"/>
                                      </a:lnTo>
                                      <a:lnTo>
                                        <a:pt x="42519" y="12395"/>
                                      </a:lnTo>
                                      <a:lnTo>
                                        <a:pt x="37674" y="17742"/>
                                      </a:lnTo>
                                      <a:lnTo>
                                        <a:pt x="18280" y="58238"/>
                                      </a:lnTo>
                                      <a:lnTo>
                                        <a:pt x="2763" y="117345"/>
                                      </a:lnTo>
                                      <a:lnTo>
                                        <a:pt x="0" y="149313"/>
                                      </a:lnTo>
                                      <a:lnTo>
                                        <a:pt x="3183" y="183823"/>
                                      </a:lnTo>
                                      <a:lnTo>
                                        <a:pt x="10815" y="222415"/>
                                      </a:lnTo>
                                      <a:lnTo>
                                        <a:pt x="20022" y="258606"/>
                                      </a:lnTo>
                                      <a:lnTo>
                                        <a:pt x="30048" y="292862"/>
                                      </a:lnTo>
                                      <a:lnTo>
                                        <a:pt x="31114" y="300012"/>
                                      </a:lnTo>
                                      <a:lnTo>
                                        <a:pt x="31114" y="336029"/>
                                      </a:lnTo>
                                      <a:lnTo>
                                        <a:pt x="51866" y="336029"/>
                                      </a:lnTo>
                                      <a:lnTo>
                                        <a:pt x="51866" y="307187"/>
                                      </a:lnTo>
                                      <a:lnTo>
                                        <a:pt x="51610" y="300281"/>
                                      </a:lnTo>
                                      <a:lnTo>
                                        <a:pt x="50841" y="293411"/>
                                      </a:lnTo>
                                      <a:lnTo>
                                        <a:pt x="49562" y="286602"/>
                                      </a:lnTo>
                                      <a:lnTo>
                                        <a:pt x="40123" y="253500"/>
                                      </a:lnTo>
                                      <a:lnTo>
                                        <a:pt x="31210" y="218689"/>
                                      </a:lnTo>
                                      <a:lnTo>
                                        <a:pt x="23820" y="181832"/>
                                      </a:lnTo>
                                      <a:lnTo>
                                        <a:pt x="20739" y="149313"/>
                                      </a:lnTo>
                                      <a:lnTo>
                                        <a:pt x="23599" y="118649"/>
                                      </a:lnTo>
                                      <a:lnTo>
                                        <a:pt x="38725" y="62715"/>
                                      </a:lnTo>
                                      <a:lnTo>
                                        <a:pt x="52298" y="31940"/>
                                      </a:lnTo>
                                      <a:lnTo>
                                        <a:pt x="69570" y="14668"/>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979" name="Image 979"/>
                                <pic:cNvPicPr/>
                              </pic:nvPicPr>
                              <pic:blipFill>
                                <a:blip r:embed="rId249" cstate="print"/>
                                <a:stretch>
                                  <a:fillRect/>
                                </a:stretch>
                              </pic:blipFill>
                              <pic:spPr>
                                <a:xfrm>
                                  <a:off x="10388" y="456399"/>
                                  <a:ext cx="155587" cy="93357"/>
                                </a:xfrm>
                                <a:prstGeom prst="rect">
                                  <a:avLst/>
                                </a:prstGeom>
                              </pic:spPr>
                            </pic:pic>
                            <wps:wsp>
                              <wps:cNvPr id="980" name="Graphic 980"/>
                              <wps:cNvSpPr/>
                              <wps:spPr>
                                <a:xfrm>
                                  <a:off x="0" y="10363"/>
                                  <a:ext cx="570865" cy="560705"/>
                                </a:xfrm>
                                <a:custGeom>
                                  <a:avLst/>
                                  <a:gdLst/>
                                  <a:ahLst/>
                                  <a:cxnLst/>
                                  <a:rect l="l" t="t" r="r" b="b"/>
                                  <a:pathLst>
                                    <a:path w="570865" h="560705">
                                      <a:moveTo>
                                        <a:pt x="20739" y="93357"/>
                                      </a:moveTo>
                                      <a:lnTo>
                                        <a:pt x="0" y="93357"/>
                                      </a:lnTo>
                                      <a:lnTo>
                                        <a:pt x="0" y="114096"/>
                                      </a:lnTo>
                                      <a:lnTo>
                                        <a:pt x="20739" y="114096"/>
                                      </a:lnTo>
                                      <a:lnTo>
                                        <a:pt x="20739" y="93357"/>
                                      </a:lnTo>
                                      <a:close/>
                                    </a:path>
                                    <a:path w="570865" h="560705">
                                      <a:moveTo>
                                        <a:pt x="20739" y="51866"/>
                                      </a:moveTo>
                                      <a:lnTo>
                                        <a:pt x="0" y="51866"/>
                                      </a:lnTo>
                                      <a:lnTo>
                                        <a:pt x="0" y="72605"/>
                                      </a:lnTo>
                                      <a:lnTo>
                                        <a:pt x="20739" y="72605"/>
                                      </a:lnTo>
                                      <a:lnTo>
                                        <a:pt x="20739" y="51866"/>
                                      </a:lnTo>
                                      <a:close/>
                                    </a:path>
                                    <a:path w="570865" h="560705">
                                      <a:moveTo>
                                        <a:pt x="20739" y="10375"/>
                                      </a:moveTo>
                                      <a:lnTo>
                                        <a:pt x="0" y="10375"/>
                                      </a:lnTo>
                                      <a:lnTo>
                                        <a:pt x="0" y="31127"/>
                                      </a:lnTo>
                                      <a:lnTo>
                                        <a:pt x="20739" y="31127"/>
                                      </a:lnTo>
                                      <a:lnTo>
                                        <a:pt x="20739" y="10375"/>
                                      </a:lnTo>
                                      <a:close/>
                                    </a:path>
                                    <a:path w="570865" h="560705">
                                      <a:moveTo>
                                        <a:pt x="228206" y="466775"/>
                                      </a:moveTo>
                                      <a:lnTo>
                                        <a:pt x="207454" y="466775"/>
                                      </a:lnTo>
                                      <a:lnTo>
                                        <a:pt x="207454" y="487527"/>
                                      </a:lnTo>
                                      <a:lnTo>
                                        <a:pt x="228206" y="487527"/>
                                      </a:lnTo>
                                      <a:lnTo>
                                        <a:pt x="228206" y="466775"/>
                                      </a:lnTo>
                                      <a:close/>
                                    </a:path>
                                    <a:path w="570865" h="560705">
                                      <a:moveTo>
                                        <a:pt x="228206" y="425284"/>
                                      </a:moveTo>
                                      <a:lnTo>
                                        <a:pt x="207454" y="425284"/>
                                      </a:lnTo>
                                      <a:lnTo>
                                        <a:pt x="207454" y="446036"/>
                                      </a:lnTo>
                                      <a:lnTo>
                                        <a:pt x="228206" y="446036"/>
                                      </a:lnTo>
                                      <a:lnTo>
                                        <a:pt x="228206" y="425284"/>
                                      </a:lnTo>
                                      <a:close/>
                                    </a:path>
                                    <a:path w="570865" h="560705">
                                      <a:moveTo>
                                        <a:pt x="228206" y="383794"/>
                                      </a:moveTo>
                                      <a:lnTo>
                                        <a:pt x="207454" y="383794"/>
                                      </a:lnTo>
                                      <a:lnTo>
                                        <a:pt x="207454" y="404533"/>
                                      </a:lnTo>
                                      <a:lnTo>
                                        <a:pt x="228206" y="404533"/>
                                      </a:lnTo>
                                      <a:lnTo>
                                        <a:pt x="228206" y="383794"/>
                                      </a:lnTo>
                                      <a:close/>
                                    </a:path>
                                    <a:path w="570865" h="560705">
                                      <a:moveTo>
                                        <a:pt x="290449" y="290436"/>
                                      </a:moveTo>
                                      <a:lnTo>
                                        <a:pt x="269697" y="290436"/>
                                      </a:lnTo>
                                      <a:lnTo>
                                        <a:pt x="269697" y="425284"/>
                                      </a:lnTo>
                                      <a:lnTo>
                                        <a:pt x="290449" y="425284"/>
                                      </a:lnTo>
                                      <a:lnTo>
                                        <a:pt x="290449" y="290436"/>
                                      </a:lnTo>
                                      <a:close/>
                                    </a:path>
                                    <a:path w="570865" h="560705">
                                      <a:moveTo>
                                        <a:pt x="290449" y="62230"/>
                                      </a:moveTo>
                                      <a:lnTo>
                                        <a:pt x="269697" y="62230"/>
                                      </a:lnTo>
                                      <a:lnTo>
                                        <a:pt x="269697" y="124472"/>
                                      </a:lnTo>
                                      <a:lnTo>
                                        <a:pt x="290449" y="124472"/>
                                      </a:lnTo>
                                      <a:lnTo>
                                        <a:pt x="290449" y="62230"/>
                                      </a:lnTo>
                                      <a:close/>
                                    </a:path>
                                    <a:path w="570865" h="560705">
                                      <a:moveTo>
                                        <a:pt x="290449" y="20739"/>
                                      </a:moveTo>
                                      <a:lnTo>
                                        <a:pt x="269697" y="20739"/>
                                      </a:lnTo>
                                      <a:lnTo>
                                        <a:pt x="269697" y="41490"/>
                                      </a:lnTo>
                                      <a:lnTo>
                                        <a:pt x="290449" y="41490"/>
                                      </a:lnTo>
                                      <a:lnTo>
                                        <a:pt x="290449" y="20739"/>
                                      </a:lnTo>
                                      <a:close/>
                                    </a:path>
                                    <a:path w="570865" h="560705">
                                      <a:moveTo>
                                        <a:pt x="342315" y="0"/>
                                      </a:moveTo>
                                      <a:lnTo>
                                        <a:pt x="321564" y="0"/>
                                      </a:lnTo>
                                      <a:lnTo>
                                        <a:pt x="321564" y="82981"/>
                                      </a:lnTo>
                                      <a:lnTo>
                                        <a:pt x="342315" y="82981"/>
                                      </a:lnTo>
                                      <a:lnTo>
                                        <a:pt x="342315" y="0"/>
                                      </a:lnTo>
                                      <a:close/>
                                    </a:path>
                                    <a:path w="570865" h="560705">
                                      <a:moveTo>
                                        <a:pt x="352691" y="456399"/>
                                      </a:moveTo>
                                      <a:lnTo>
                                        <a:pt x="331939" y="456399"/>
                                      </a:lnTo>
                                      <a:lnTo>
                                        <a:pt x="331939" y="560133"/>
                                      </a:lnTo>
                                      <a:lnTo>
                                        <a:pt x="352691" y="560133"/>
                                      </a:lnTo>
                                      <a:lnTo>
                                        <a:pt x="352691" y="456399"/>
                                      </a:lnTo>
                                      <a:close/>
                                    </a:path>
                                    <a:path w="570865" h="560705">
                                      <a:moveTo>
                                        <a:pt x="352691" y="414909"/>
                                      </a:moveTo>
                                      <a:lnTo>
                                        <a:pt x="331939" y="414909"/>
                                      </a:lnTo>
                                      <a:lnTo>
                                        <a:pt x="331939" y="435660"/>
                                      </a:lnTo>
                                      <a:lnTo>
                                        <a:pt x="352691" y="435660"/>
                                      </a:lnTo>
                                      <a:lnTo>
                                        <a:pt x="352691" y="414909"/>
                                      </a:lnTo>
                                      <a:close/>
                                    </a:path>
                                    <a:path w="570865" h="560705">
                                      <a:moveTo>
                                        <a:pt x="570509" y="176339"/>
                                      </a:moveTo>
                                      <a:lnTo>
                                        <a:pt x="549770" y="176339"/>
                                      </a:lnTo>
                                      <a:lnTo>
                                        <a:pt x="549770" y="197091"/>
                                      </a:lnTo>
                                      <a:lnTo>
                                        <a:pt x="570509" y="197091"/>
                                      </a:lnTo>
                                      <a:lnTo>
                                        <a:pt x="570509" y="176339"/>
                                      </a:lnTo>
                                      <a:close/>
                                    </a:path>
                                    <a:path w="570865" h="560705">
                                      <a:moveTo>
                                        <a:pt x="570509" y="134848"/>
                                      </a:moveTo>
                                      <a:lnTo>
                                        <a:pt x="549770" y="134848"/>
                                      </a:lnTo>
                                      <a:lnTo>
                                        <a:pt x="549770" y="155587"/>
                                      </a:lnTo>
                                      <a:lnTo>
                                        <a:pt x="570509" y="155587"/>
                                      </a:lnTo>
                                      <a:lnTo>
                                        <a:pt x="570509" y="134848"/>
                                      </a:lnTo>
                                      <a:close/>
                                    </a:path>
                                    <a:path w="570865" h="560705">
                                      <a:moveTo>
                                        <a:pt x="570509" y="93357"/>
                                      </a:moveTo>
                                      <a:lnTo>
                                        <a:pt x="549770" y="93357"/>
                                      </a:lnTo>
                                      <a:lnTo>
                                        <a:pt x="549770" y="114096"/>
                                      </a:lnTo>
                                      <a:lnTo>
                                        <a:pt x="570509" y="114096"/>
                                      </a:lnTo>
                                      <a:lnTo>
                                        <a:pt x="570509" y="93357"/>
                                      </a:lnTo>
                                      <a:close/>
                                    </a:path>
                                  </a:pathLst>
                                </a:custGeom>
                                <a:solidFill>
                                  <a:srgbClr val="D1A326"/>
                                </a:solidFill>
                              </wps:spPr>
                              <wps:bodyPr wrap="square" lIns="0" tIns="0" rIns="0" bIns="0" rtlCol="0">
                                <a:prstTxWarp prst="textNoShape">
                                  <a:avLst/>
                                </a:prstTxWarp>
                                <a:noAutofit/>
                              </wps:bodyPr>
                            </wps:wsp>
                          </wpg:wgp>
                        </a:graphicData>
                      </a:graphic>
                    </wp:inline>
                  </w:drawing>
                </mc:Choice>
                <mc:Fallback>
                  <w:pict>
                    <v:group w14:anchorId="5214F16D" id="Group 971" o:spid="_x0000_s1026" style="width:44.95pt;height:48.2pt;mso-position-horizontal-relative:char;mso-position-vertical-relative:line" coordsize="5708,6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">
                      <v:shape id="Graphic 972" o:spid="_x0000_s1027" style="position:absolute;left:3734;top:2489;width:940;height:2807;visibility:visible;mso-wrap-style:square;v-text-anchor:top" coordsize="93980,28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" path="m93357,124472r,-88163l90499,22192,82710,10648,71170,2858,57061,,42936,2858,31389,10648,23597,22192,20739,36309r-837,13896l17676,64222,14486,78455,6847,108285,3397,123820,937,139595,,155600r3789,24952l13149,203314r11920,19323l36537,237274r3201,3708l41490,245744r,34329l62242,280073r,-29363l61588,243348r-1924,-7060l56531,229692r-4284,-5969l43332,212452,32945,196229,24331,176722,20739,155600r847,-14114l23837,127300r3224,-14375l34702,83090,38123,67697,40561,52095r929,-15786l41490,27724r6985,-6973l65633,20751r6972,6973l72605,124472r20752,xe" fillcolor="#d1a326" stroked="f">
                        <v:path arrowok="t"/>
                      </v:shape>
                      <v:shape id="Image 973" o:spid="_x0000_s1028" type="#_x0000_t75" style="position:absolute;left:2593;top:622;width:2489;height:2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">
                        <v:imagedata r:id="rId250" o:title=""/>
                      </v:shape>
                      <v:shape id="Graphic 974" o:spid="_x0000_s1029" style="position:absolute;left:4905;top:1929;width:699;height:3366;visibility:visible;mso-wrap-style:square;v-text-anchor:top" coordsize="69850,336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" path="m69557,149313l59970,86125,42926,36271,14655,,,14668,17272,31940r3810,5753l39106,88666r9712,60647l45738,181825r-7386,36854l29439,253492r-7659,26390l20000,286602r-1279,6809l17949,300281r-258,6906l17691,336029r20751,l38442,300012r1067,-7150l49541,258606r9206,-36191l66376,183823r3181,-34510xe" fillcolor="#d1a326" stroked="f">
                        <v:path arrowok="t"/>
                      </v:shape>
                      <v:shape id="Image 975" o:spid="_x0000_s1030" type="#_x0000_t75" style="position:absolute;left:3941;top:5186;width:1556;height: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">
                        <v:imagedata r:id="rId251" o:title=""/>
                      </v:shape>
                      <v:shape id="Graphic 976" o:spid="_x0000_s1031" style="position:absolute;left:933;top:1866;width:940;height:2807;visibility:visible;mso-wrap-style:square;v-text-anchor:top" coordsize="93980,28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" path="m93357,155600r-938,-16003l89960,123824,86510,108290,78876,78455,75685,64222,73456,50205,72618,36309,69759,22192,61969,10648,50426,2858,36309,,22192,2858,10648,10648,2858,22192,,36309r,88176l20751,124485r,-96761l27724,20751r17170,l51866,27724r,8585l52796,52095r2437,15602l58655,83090r7646,29835l69524,127300r2249,14186l72618,155600r-3592,21122l60413,196229,50030,212452r-8908,11271l36839,229692r-3134,6596l31782,243348r-655,7362l31127,280073r20739,l51866,245744r1766,-4762l56832,237274,68293,222637,80210,203314r9358,-22762l93357,155600xe" fillcolor="#d1a326" stroked="f">
                        <v:path arrowok="t"/>
                      </v:shape>
                      <v:shape id="Image 977" o:spid="_x0000_s1032" type="#_x0000_t75" style="position:absolute;left:518;width:1867;height:2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">
                        <v:imagedata r:id="rId252" o:title=""/>
                      </v:shape>
                      <v:shape id="Graphic 978" o:spid="_x0000_s1033" style="position:absolute;top:1307;width:698;height:3365;visibility:visible;mso-wrap-style:square;v-text-anchor:top" coordsize="69850,336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" path="m69570,14668l54902,,42519,12395r-4845,5347l18280,58238,2763,117345,,149313r3183,34510l10815,222415r9207,36191l30048,292862r1066,7150l31114,336029r20752,l51866,307187r-256,-6906l50841,293411r-1279,-6809l40123,253500,31210,218689,23820,181832,20739,149313r2860,-30664l38725,62715,52298,31940,69570,14668xe" fillcolor="#d1a326" stroked="f">
                        <v:path arrowok="t"/>
                      </v:shape>
                      <v:shape id="Image 979" o:spid="_x0000_s1034" type="#_x0000_t75" style="position:absolute;left:103;top:4563;width:1556;height: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">
                        <v:imagedata r:id="rId253" o:title=""/>
                      </v:shape>
                      <v:shape id="Graphic 980" o:spid="_x0000_s1035" style="position:absolute;top:103;width:5708;height:5607;visibility:visible;mso-wrap-style:square;v-text-anchor:top" coordsize="570865,560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" path="m20739,93357l,93357r,20739l20739,114096r,-20739xem20739,51866l,51866,,72605r20739,l20739,51866xem20739,10375l,10375,,31127r20739,l20739,10375xem228206,466775r-20752,l207454,487527r20752,l228206,466775xem228206,425284r-20752,l207454,446036r20752,l228206,425284xem228206,383794r-20752,l207454,404533r20752,l228206,383794xem290449,290436r-20752,l269697,425284r20752,l290449,290436xem290449,62230r-20752,l269697,124472r20752,l290449,62230xem290449,20739r-20752,l269697,41490r20752,l290449,20739xem342315,l321564,r,82981l342315,82981,342315,xem352691,456399r-20752,l331939,560133r20752,l352691,456399xem352691,414909r-20752,l331939,435660r20752,l352691,414909xem570509,176339r-20739,l549770,197091r20739,l570509,176339xem570509,134848r-20739,l549770,155587r20739,l570509,134848xem570509,93357r-20739,l549770,114096r20739,l570509,93357xe" fillcolor="#d1a326" stroked="f">
                        <v:path arrowok="t"/>
                      </v:shape>
                      <w10:anchorlock/>
                    </v:group>
                  </w:pict>
                </mc:Fallback>
              </mc:AlternateContent>
            </w:r>
          </w:p>
        </w:tc>
        <w:tc>
          <w:tcPr>
            <w:tcW w:w="567" w:type="dxa"/>
            <w:tcBorders>
              <w:right w:val="nil"/>
            </w:tcBorders>
            <w:shd w:val="clear" w:color="auto" w:fill="D1A326"/>
            <w:textDirection w:val="tbRl"/>
          </w:tcPr>
          <w:p w14:paraId="35E8F89F" w14:textId="77777777" w:rsidR="0029179C" w:rsidRDefault="00000000">
            <w:pPr>
              <w:pStyle w:val="TableParagraph"/>
              <w:spacing w:before="172"/>
              <w:ind w:left="354"/>
              <w:rPr>
                <w:b/>
                <w:sz w:val="16"/>
              </w:rPr>
            </w:pPr>
            <w:r>
              <w:rPr>
                <w:b/>
                <w:color w:val="FFFFFF"/>
                <w:spacing w:val="-2"/>
                <w:sz w:val="16"/>
              </w:rPr>
              <w:t>JUSTICE</w:t>
            </w:r>
          </w:p>
        </w:tc>
      </w:tr>
      <w:tr w:rsidR="0029179C" w14:paraId="3B44FD17" w14:textId="77777777">
        <w:trPr>
          <w:trHeight w:val="1334"/>
        </w:trPr>
        <w:tc>
          <w:tcPr>
            <w:tcW w:w="2183" w:type="dxa"/>
            <w:shd w:val="clear" w:color="auto" w:fill="F4F3F2"/>
          </w:tcPr>
          <w:p w14:paraId="441ED701" w14:textId="77777777" w:rsidR="0029179C" w:rsidRDefault="00000000">
            <w:pPr>
              <w:pStyle w:val="TableParagraph"/>
              <w:spacing w:before="111"/>
              <w:ind w:left="151" w:right="112"/>
              <w:jc w:val="center"/>
              <w:rPr>
                <w:b/>
                <w:sz w:val="16"/>
              </w:rPr>
            </w:pPr>
            <w:r>
              <w:rPr>
                <w:b/>
                <w:color w:val="333333"/>
                <w:w w:val="85"/>
                <w:sz w:val="16"/>
              </w:rPr>
              <w:t>SELF-</w:t>
            </w:r>
            <w:r>
              <w:rPr>
                <w:b/>
                <w:color w:val="333333"/>
                <w:spacing w:val="-2"/>
                <w:sz w:val="16"/>
              </w:rPr>
              <w:t>REGULATION</w:t>
            </w:r>
          </w:p>
          <w:p w14:paraId="6E2B271D" w14:textId="77777777" w:rsidR="0029179C" w:rsidRDefault="00000000">
            <w:pPr>
              <w:pStyle w:val="TableParagraph"/>
              <w:spacing w:before="65" w:line="288" w:lineRule="auto"/>
              <w:ind w:left="151" w:right="111"/>
              <w:jc w:val="center"/>
              <w:rPr>
                <w:sz w:val="16"/>
              </w:rPr>
            </w:pPr>
            <w:r>
              <w:rPr>
                <w:color w:val="333333"/>
                <w:spacing w:val="-2"/>
                <w:w w:val="105"/>
                <w:sz w:val="16"/>
              </w:rPr>
              <w:t>You</w:t>
            </w:r>
            <w:r>
              <w:rPr>
                <w:color w:val="333333"/>
                <w:spacing w:val="-12"/>
                <w:w w:val="105"/>
                <w:sz w:val="16"/>
              </w:rPr>
              <w:t xml:space="preserve"> </w:t>
            </w:r>
            <w:r>
              <w:rPr>
                <w:color w:val="333333"/>
                <w:spacing w:val="-2"/>
                <w:w w:val="105"/>
                <w:sz w:val="16"/>
              </w:rPr>
              <w:t>are</w:t>
            </w:r>
            <w:r>
              <w:rPr>
                <w:color w:val="333333"/>
                <w:spacing w:val="-10"/>
                <w:w w:val="105"/>
                <w:sz w:val="16"/>
              </w:rPr>
              <w:t xml:space="preserve"> </w:t>
            </w:r>
            <w:r>
              <w:rPr>
                <w:color w:val="333333"/>
                <w:spacing w:val="-2"/>
                <w:w w:val="105"/>
                <w:sz w:val="16"/>
              </w:rPr>
              <w:t>a</w:t>
            </w:r>
            <w:r>
              <w:rPr>
                <w:color w:val="333333"/>
                <w:spacing w:val="-9"/>
                <w:w w:val="105"/>
                <w:sz w:val="16"/>
              </w:rPr>
              <w:t xml:space="preserve"> </w:t>
            </w:r>
            <w:r>
              <w:rPr>
                <w:color w:val="333333"/>
                <w:spacing w:val="-2"/>
                <w:w w:val="105"/>
                <w:sz w:val="16"/>
              </w:rPr>
              <w:t>disciplined person.</w:t>
            </w:r>
          </w:p>
        </w:tc>
        <w:tc>
          <w:tcPr>
            <w:tcW w:w="2183" w:type="dxa"/>
            <w:shd w:val="clear" w:color="auto" w:fill="F4F3F2"/>
          </w:tcPr>
          <w:p w14:paraId="08887701" w14:textId="77777777" w:rsidR="0029179C" w:rsidRDefault="0029179C">
            <w:pPr>
              <w:pStyle w:val="TableParagraph"/>
              <w:spacing w:before="8"/>
              <w:ind w:left="0"/>
              <w:rPr>
                <w:rFonts w:ascii="Lucida Sans"/>
                <w:sz w:val="15"/>
              </w:rPr>
            </w:pPr>
          </w:p>
          <w:p w14:paraId="764A1164" w14:textId="77777777" w:rsidR="0029179C" w:rsidRDefault="00000000">
            <w:pPr>
              <w:pStyle w:val="TableParagraph"/>
              <w:spacing w:before="0"/>
              <w:ind w:left="586"/>
              <w:rPr>
                <w:rFonts w:ascii="Lucida Sans"/>
                <w:sz w:val="20"/>
              </w:rPr>
            </w:pPr>
            <w:r>
              <w:rPr>
                <w:rFonts w:ascii="Lucida Sans"/>
                <w:noProof/>
                <w:sz w:val="20"/>
              </w:rPr>
              <mc:AlternateContent>
                <mc:Choice Requires="wpg">
                  <w:drawing>
                    <wp:inline distT="0" distB="0" distL="0" distR="0" wp14:anchorId="37201D1C" wp14:editId="66098A85">
                      <wp:extent cx="638175" cy="612140"/>
                      <wp:effectExtent l="0" t="0" r="0" b="6984"/>
                      <wp:docPr id="981" name="Group 9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8175" cy="612140"/>
                                <a:chOff x="0" y="0"/>
                                <a:chExt cx="638175" cy="612140"/>
                              </a:xfrm>
                            </wpg:grpSpPr>
                            <wps:wsp>
                              <wps:cNvPr id="982" name="Graphic 982"/>
                              <wps:cNvSpPr/>
                              <wps:spPr>
                                <a:xfrm>
                                  <a:off x="127609" y="144119"/>
                                  <a:ext cx="319405" cy="436245"/>
                                </a:xfrm>
                                <a:custGeom>
                                  <a:avLst/>
                                  <a:gdLst/>
                                  <a:ahLst/>
                                  <a:cxnLst/>
                                  <a:rect l="l" t="t" r="r" b="b"/>
                                  <a:pathLst>
                                    <a:path w="319405" h="436245">
                                      <a:moveTo>
                                        <a:pt x="319011" y="74434"/>
                                      </a:moveTo>
                                      <a:lnTo>
                                        <a:pt x="315541" y="59877"/>
                                      </a:lnTo>
                                      <a:lnTo>
                                        <a:pt x="306266" y="48758"/>
                                      </a:lnTo>
                                      <a:lnTo>
                                        <a:pt x="292886" y="42930"/>
                                      </a:lnTo>
                                      <a:lnTo>
                                        <a:pt x="277101" y="44246"/>
                                      </a:lnTo>
                                      <a:lnTo>
                                        <a:pt x="264172" y="48475"/>
                                      </a:lnTo>
                                      <a:lnTo>
                                        <a:pt x="235965" y="19380"/>
                                      </a:lnTo>
                                      <a:lnTo>
                                        <a:pt x="226181" y="11154"/>
                                      </a:lnTo>
                                      <a:lnTo>
                                        <a:pt x="215018" y="5070"/>
                                      </a:lnTo>
                                      <a:lnTo>
                                        <a:pt x="202877" y="1295"/>
                                      </a:lnTo>
                                      <a:lnTo>
                                        <a:pt x="190157" y="0"/>
                                      </a:lnTo>
                                      <a:lnTo>
                                        <a:pt x="153301" y="0"/>
                                      </a:lnTo>
                                      <a:lnTo>
                                        <a:pt x="113514" y="13903"/>
                                      </a:lnTo>
                                      <a:lnTo>
                                        <a:pt x="75107" y="59690"/>
                                      </a:lnTo>
                                      <a:lnTo>
                                        <a:pt x="17691" y="88506"/>
                                      </a:lnTo>
                                      <a:lnTo>
                                        <a:pt x="10324" y="93555"/>
                                      </a:lnTo>
                                      <a:lnTo>
                                        <a:pt x="4754" y="100245"/>
                                      </a:lnTo>
                                      <a:lnTo>
                                        <a:pt x="1230" y="108181"/>
                                      </a:lnTo>
                                      <a:lnTo>
                                        <a:pt x="0" y="116967"/>
                                      </a:lnTo>
                                      <a:lnTo>
                                        <a:pt x="2511" y="129372"/>
                                      </a:lnTo>
                                      <a:lnTo>
                                        <a:pt x="9355" y="139514"/>
                                      </a:lnTo>
                                      <a:lnTo>
                                        <a:pt x="19497" y="146358"/>
                                      </a:lnTo>
                                      <a:lnTo>
                                        <a:pt x="31902" y="148869"/>
                                      </a:lnTo>
                                      <a:lnTo>
                                        <a:pt x="36791" y="148869"/>
                                      </a:lnTo>
                                      <a:lnTo>
                                        <a:pt x="41579" y="147701"/>
                                      </a:lnTo>
                                      <a:lnTo>
                                        <a:pt x="89865" y="123329"/>
                                      </a:lnTo>
                                      <a:lnTo>
                                        <a:pt x="393" y="405841"/>
                                      </a:lnTo>
                                      <a:lnTo>
                                        <a:pt x="0" y="408368"/>
                                      </a:lnTo>
                                      <a:lnTo>
                                        <a:pt x="0" y="410895"/>
                                      </a:lnTo>
                                      <a:lnTo>
                                        <a:pt x="1976" y="420649"/>
                                      </a:lnTo>
                                      <a:lnTo>
                                        <a:pt x="7361" y="428623"/>
                                      </a:lnTo>
                                      <a:lnTo>
                                        <a:pt x="15339" y="434004"/>
                                      </a:lnTo>
                                      <a:lnTo>
                                        <a:pt x="25095" y="435978"/>
                                      </a:lnTo>
                                      <a:lnTo>
                                        <a:pt x="95707" y="435978"/>
                                      </a:lnTo>
                                      <a:lnTo>
                                        <a:pt x="103976" y="434304"/>
                                      </a:lnTo>
                                      <a:lnTo>
                                        <a:pt x="110739" y="429742"/>
                                      </a:lnTo>
                                      <a:lnTo>
                                        <a:pt x="115304" y="422980"/>
                                      </a:lnTo>
                                      <a:lnTo>
                                        <a:pt x="116979" y="414705"/>
                                      </a:lnTo>
                                      <a:lnTo>
                                        <a:pt x="115034" y="402114"/>
                                      </a:lnTo>
                                      <a:lnTo>
                                        <a:pt x="109505" y="391148"/>
                                      </a:lnTo>
                                      <a:lnTo>
                                        <a:pt x="100852" y="382442"/>
                                      </a:lnTo>
                                      <a:lnTo>
                                        <a:pt x="89535" y="376631"/>
                                      </a:lnTo>
                                      <a:lnTo>
                                        <a:pt x="87706" y="376021"/>
                                      </a:lnTo>
                                      <a:lnTo>
                                        <a:pt x="135432" y="223304"/>
                                      </a:lnTo>
                                      <a:lnTo>
                                        <a:pt x="170141" y="223304"/>
                                      </a:lnTo>
                                      <a:lnTo>
                                        <a:pt x="170141" y="297738"/>
                                      </a:lnTo>
                                      <a:lnTo>
                                        <a:pt x="172653" y="310144"/>
                                      </a:lnTo>
                                      <a:lnTo>
                                        <a:pt x="179497" y="320286"/>
                                      </a:lnTo>
                                      <a:lnTo>
                                        <a:pt x="189638" y="327129"/>
                                      </a:lnTo>
                                      <a:lnTo>
                                        <a:pt x="202044" y="329641"/>
                                      </a:lnTo>
                                      <a:lnTo>
                                        <a:pt x="255219" y="329641"/>
                                      </a:lnTo>
                                      <a:lnTo>
                                        <a:pt x="263486" y="327965"/>
                                      </a:lnTo>
                                      <a:lnTo>
                                        <a:pt x="270244" y="323400"/>
                                      </a:lnTo>
                                      <a:lnTo>
                                        <a:pt x="274805" y="316637"/>
                                      </a:lnTo>
                                      <a:lnTo>
                                        <a:pt x="276479" y="308368"/>
                                      </a:lnTo>
                                      <a:lnTo>
                                        <a:pt x="274533" y="295777"/>
                                      </a:lnTo>
                                      <a:lnTo>
                                        <a:pt x="269005" y="284811"/>
                                      </a:lnTo>
                                      <a:lnTo>
                                        <a:pt x="260351" y="276105"/>
                                      </a:lnTo>
                                      <a:lnTo>
                                        <a:pt x="249034" y="270294"/>
                                      </a:lnTo>
                                      <a:lnTo>
                                        <a:pt x="244576" y="268795"/>
                                      </a:lnTo>
                                      <a:lnTo>
                                        <a:pt x="244576" y="180771"/>
                                      </a:lnTo>
                                      <a:lnTo>
                                        <a:pt x="242067" y="168366"/>
                                      </a:lnTo>
                                      <a:lnTo>
                                        <a:pt x="235226" y="158224"/>
                                      </a:lnTo>
                                      <a:lnTo>
                                        <a:pt x="225084" y="151380"/>
                                      </a:lnTo>
                                      <a:lnTo>
                                        <a:pt x="212674" y="148869"/>
                                      </a:lnTo>
                                      <a:lnTo>
                                        <a:pt x="198132" y="148869"/>
                                      </a:lnTo>
                                      <a:lnTo>
                                        <a:pt x="206590" y="122135"/>
                                      </a:lnTo>
                                      <a:lnTo>
                                        <a:pt x="186321" y="115722"/>
                                      </a:lnTo>
                                      <a:lnTo>
                                        <a:pt x="169100" y="170129"/>
                                      </a:lnTo>
                                      <a:lnTo>
                                        <a:pt x="218541" y="170129"/>
                                      </a:lnTo>
                                      <a:lnTo>
                                        <a:pt x="223316" y="174904"/>
                                      </a:lnTo>
                                      <a:lnTo>
                                        <a:pt x="223316" y="284124"/>
                                      </a:lnTo>
                                      <a:lnTo>
                                        <a:pt x="250393" y="293154"/>
                                      </a:lnTo>
                                      <a:lnTo>
                                        <a:pt x="255219" y="299847"/>
                                      </a:lnTo>
                                      <a:lnTo>
                                        <a:pt x="255219" y="308368"/>
                                      </a:lnTo>
                                      <a:lnTo>
                                        <a:pt x="196176" y="308368"/>
                                      </a:lnTo>
                                      <a:lnTo>
                                        <a:pt x="191414" y="303606"/>
                                      </a:lnTo>
                                      <a:lnTo>
                                        <a:pt x="191414" y="202031"/>
                                      </a:lnTo>
                                      <a:lnTo>
                                        <a:pt x="119786" y="202031"/>
                                      </a:lnTo>
                                      <a:lnTo>
                                        <a:pt x="61175" y="389585"/>
                                      </a:lnTo>
                                      <a:lnTo>
                                        <a:pt x="90893" y="399491"/>
                                      </a:lnTo>
                                      <a:lnTo>
                                        <a:pt x="95707" y="406184"/>
                                      </a:lnTo>
                                      <a:lnTo>
                                        <a:pt x="95707" y="414705"/>
                                      </a:lnTo>
                                      <a:lnTo>
                                        <a:pt x="22987" y="414705"/>
                                      </a:lnTo>
                                      <a:lnTo>
                                        <a:pt x="21272" y="412991"/>
                                      </a:lnTo>
                                      <a:lnTo>
                                        <a:pt x="21272" y="410895"/>
                                      </a:lnTo>
                                      <a:lnTo>
                                        <a:pt x="125399" y="81546"/>
                                      </a:lnTo>
                                      <a:lnTo>
                                        <a:pt x="29108" y="130213"/>
                                      </a:lnTo>
                                      <a:lnTo>
                                        <a:pt x="21285" y="124383"/>
                                      </a:lnTo>
                                      <a:lnTo>
                                        <a:pt x="21272" y="112979"/>
                                      </a:lnTo>
                                      <a:lnTo>
                                        <a:pt x="23545" y="109347"/>
                                      </a:lnTo>
                                      <a:lnTo>
                                        <a:pt x="88849" y="76593"/>
                                      </a:lnTo>
                                      <a:lnTo>
                                        <a:pt x="119964" y="37363"/>
                                      </a:lnTo>
                                      <a:lnTo>
                                        <a:pt x="126766" y="30528"/>
                                      </a:lnTo>
                                      <a:lnTo>
                                        <a:pt x="134785" y="25473"/>
                                      </a:lnTo>
                                      <a:lnTo>
                                        <a:pt x="143727" y="22336"/>
                                      </a:lnTo>
                                      <a:lnTo>
                                        <a:pt x="153301" y="21259"/>
                                      </a:lnTo>
                                      <a:lnTo>
                                        <a:pt x="190157" y="21259"/>
                                      </a:lnTo>
                                      <a:lnTo>
                                        <a:pt x="258165" y="72847"/>
                                      </a:lnTo>
                                      <a:lnTo>
                                        <a:pt x="286156" y="63792"/>
                                      </a:lnTo>
                                      <a:lnTo>
                                        <a:pt x="292976" y="63792"/>
                                      </a:lnTo>
                                      <a:lnTo>
                                        <a:pt x="297751" y="68567"/>
                                      </a:lnTo>
                                      <a:lnTo>
                                        <a:pt x="297751" y="78955"/>
                                      </a:lnTo>
                                      <a:lnTo>
                                        <a:pt x="294817" y="82969"/>
                                      </a:lnTo>
                                      <a:lnTo>
                                        <a:pt x="258457" y="95084"/>
                                      </a:lnTo>
                                      <a:lnTo>
                                        <a:pt x="256133" y="95694"/>
                                      </a:lnTo>
                                      <a:lnTo>
                                        <a:pt x="252361" y="95694"/>
                                      </a:lnTo>
                                      <a:lnTo>
                                        <a:pt x="249694" y="94602"/>
                                      </a:lnTo>
                                      <a:lnTo>
                                        <a:pt x="224243" y="69126"/>
                                      </a:lnTo>
                                      <a:lnTo>
                                        <a:pt x="209207" y="84162"/>
                                      </a:lnTo>
                                      <a:lnTo>
                                        <a:pt x="232651" y="107607"/>
                                      </a:lnTo>
                                      <a:lnTo>
                                        <a:pt x="239404" y="112895"/>
                                      </a:lnTo>
                                      <a:lnTo>
                                        <a:pt x="247164" y="116128"/>
                                      </a:lnTo>
                                      <a:lnTo>
                                        <a:pt x="255786" y="117018"/>
                                      </a:lnTo>
                                      <a:lnTo>
                                        <a:pt x="265125" y="115277"/>
                                      </a:lnTo>
                                      <a:lnTo>
                                        <a:pt x="297180" y="104597"/>
                                      </a:lnTo>
                                      <a:lnTo>
                                        <a:pt x="306104" y="99971"/>
                                      </a:lnTo>
                                      <a:lnTo>
                                        <a:pt x="312996" y="93016"/>
                                      </a:lnTo>
                                      <a:lnTo>
                                        <a:pt x="317437" y="84310"/>
                                      </a:lnTo>
                                      <a:lnTo>
                                        <a:pt x="319011" y="74434"/>
                                      </a:lnTo>
                                      <a:close/>
                                    </a:path>
                                  </a:pathLst>
                                </a:custGeom>
                                <a:solidFill>
                                  <a:srgbClr val="5B6656"/>
                                </a:solidFill>
                              </wps:spPr>
                              <wps:bodyPr wrap="square" lIns="0" tIns="0" rIns="0" bIns="0" rtlCol="0">
                                <a:prstTxWarp prst="textNoShape">
                                  <a:avLst/>
                                </a:prstTxWarp>
                                <a:noAutofit/>
                              </wps:bodyPr>
                            </wps:wsp>
                            <pic:pic xmlns:pic="http://schemas.openxmlformats.org/drawingml/2006/picture">
                              <pic:nvPicPr>
                                <pic:cNvPr id="983" name="Image 983"/>
                                <pic:cNvPicPr/>
                              </pic:nvPicPr>
                              <pic:blipFill>
                                <a:blip r:embed="rId254" cstate="print"/>
                                <a:stretch>
                                  <a:fillRect/>
                                </a:stretch>
                              </pic:blipFill>
                              <pic:spPr>
                                <a:xfrm>
                                  <a:off x="244576" y="37769"/>
                                  <a:ext cx="116967" cy="127609"/>
                                </a:xfrm>
                                <a:prstGeom prst="rect">
                                  <a:avLst/>
                                </a:prstGeom>
                              </pic:spPr>
                            </pic:pic>
                            <wps:wsp>
                              <wps:cNvPr id="984" name="Graphic 984"/>
                              <wps:cNvSpPr/>
                              <wps:spPr>
                                <a:xfrm>
                                  <a:off x="53175" y="5879"/>
                                  <a:ext cx="585470" cy="606425"/>
                                </a:xfrm>
                                <a:custGeom>
                                  <a:avLst/>
                                  <a:gdLst/>
                                  <a:ahLst/>
                                  <a:cxnLst/>
                                  <a:rect l="l" t="t" r="r" b="b"/>
                                  <a:pathLst>
                                    <a:path w="585470" h="606425">
                                      <a:moveTo>
                                        <a:pt x="584860" y="53162"/>
                                      </a:moveTo>
                                      <a:lnTo>
                                        <a:pt x="563600" y="53162"/>
                                      </a:lnTo>
                                      <a:lnTo>
                                        <a:pt x="563600" y="74434"/>
                                      </a:lnTo>
                                      <a:lnTo>
                                        <a:pt x="563600" y="170129"/>
                                      </a:lnTo>
                                      <a:lnTo>
                                        <a:pt x="533031" y="170129"/>
                                      </a:lnTo>
                                      <a:lnTo>
                                        <a:pt x="526491" y="165696"/>
                                      </a:lnTo>
                                      <a:lnTo>
                                        <a:pt x="523748" y="158851"/>
                                      </a:lnTo>
                                      <a:lnTo>
                                        <a:pt x="513638" y="141579"/>
                                      </a:lnTo>
                                      <a:lnTo>
                                        <a:pt x="499275" y="128371"/>
                                      </a:lnTo>
                                      <a:lnTo>
                                        <a:pt x="481672" y="119938"/>
                                      </a:lnTo>
                                      <a:lnTo>
                                        <a:pt x="461886" y="116967"/>
                                      </a:lnTo>
                                      <a:lnTo>
                                        <a:pt x="456869" y="117081"/>
                                      </a:lnTo>
                                      <a:lnTo>
                                        <a:pt x="454520" y="117271"/>
                                      </a:lnTo>
                                      <a:lnTo>
                                        <a:pt x="435991" y="120357"/>
                                      </a:lnTo>
                                      <a:lnTo>
                                        <a:pt x="435991" y="24942"/>
                                      </a:lnTo>
                                      <a:lnTo>
                                        <a:pt x="456869" y="21475"/>
                                      </a:lnTo>
                                      <a:lnTo>
                                        <a:pt x="458203" y="21361"/>
                                      </a:lnTo>
                                      <a:lnTo>
                                        <a:pt x="461886" y="21259"/>
                                      </a:lnTo>
                                      <a:lnTo>
                                        <a:pt x="475361" y="23291"/>
                                      </a:lnTo>
                                      <a:lnTo>
                                        <a:pt x="487337" y="29032"/>
                                      </a:lnTo>
                                      <a:lnTo>
                                        <a:pt x="497116" y="38023"/>
                                      </a:lnTo>
                                      <a:lnTo>
                                        <a:pt x="509943" y="59956"/>
                                      </a:lnTo>
                                      <a:lnTo>
                                        <a:pt x="518388" y="67729"/>
                                      </a:lnTo>
                                      <a:lnTo>
                                        <a:pt x="528751" y="72694"/>
                                      </a:lnTo>
                                      <a:lnTo>
                                        <a:pt x="540410" y="74434"/>
                                      </a:lnTo>
                                      <a:lnTo>
                                        <a:pt x="563600" y="74434"/>
                                      </a:lnTo>
                                      <a:lnTo>
                                        <a:pt x="563600" y="53162"/>
                                      </a:lnTo>
                                      <a:lnTo>
                                        <a:pt x="533031" y="53162"/>
                                      </a:lnTo>
                                      <a:lnTo>
                                        <a:pt x="526491" y="48729"/>
                                      </a:lnTo>
                                      <a:lnTo>
                                        <a:pt x="499275" y="11404"/>
                                      </a:lnTo>
                                      <a:lnTo>
                                        <a:pt x="461886" y="0"/>
                                      </a:lnTo>
                                      <a:lnTo>
                                        <a:pt x="456869" y="114"/>
                                      </a:lnTo>
                                      <a:lnTo>
                                        <a:pt x="454520" y="292"/>
                                      </a:lnTo>
                                      <a:lnTo>
                                        <a:pt x="414718" y="6946"/>
                                      </a:lnTo>
                                      <a:lnTo>
                                        <a:pt x="414718" y="127609"/>
                                      </a:lnTo>
                                      <a:lnTo>
                                        <a:pt x="414718" y="145465"/>
                                      </a:lnTo>
                                      <a:lnTo>
                                        <a:pt x="414718" y="317500"/>
                                      </a:lnTo>
                                      <a:lnTo>
                                        <a:pt x="364223" y="489153"/>
                                      </a:lnTo>
                                      <a:lnTo>
                                        <a:pt x="248310" y="489153"/>
                                      </a:lnTo>
                                      <a:lnTo>
                                        <a:pt x="205778" y="584847"/>
                                      </a:lnTo>
                                      <a:lnTo>
                                        <a:pt x="0" y="584847"/>
                                      </a:lnTo>
                                      <a:lnTo>
                                        <a:pt x="0" y="606120"/>
                                      </a:lnTo>
                                      <a:lnTo>
                                        <a:pt x="219583" y="606120"/>
                                      </a:lnTo>
                                      <a:lnTo>
                                        <a:pt x="262115" y="510413"/>
                                      </a:lnTo>
                                      <a:lnTo>
                                        <a:pt x="380136" y="510413"/>
                                      </a:lnTo>
                                      <a:lnTo>
                                        <a:pt x="433311" y="329641"/>
                                      </a:lnTo>
                                      <a:lnTo>
                                        <a:pt x="584860" y="329641"/>
                                      </a:lnTo>
                                      <a:lnTo>
                                        <a:pt x="584860" y="308381"/>
                                      </a:lnTo>
                                      <a:lnTo>
                                        <a:pt x="435991" y="308381"/>
                                      </a:lnTo>
                                      <a:lnTo>
                                        <a:pt x="435991" y="141922"/>
                                      </a:lnTo>
                                      <a:lnTo>
                                        <a:pt x="456869" y="138442"/>
                                      </a:lnTo>
                                      <a:lnTo>
                                        <a:pt x="458203" y="138328"/>
                                      </a:lnTo>
                                      <a:lnTo>
                                        <a:pt x="461886" y="138226"/>
                                      </a:lnTo>
                                      <a:lnTo>
                                        <a:pt x="475361" y="140258"/>
                                      </a:lnTo>
                                      <a:lnTo>
                                        <a:pt x="487337" y="145999"/>
                                      </a:lnTo>
                                      <a:lnTo>
                                        <a:pt x="497116" y="154990"/>
                                      </a:lnTo>
                                      <a:lnTo>
                                        <a:pt x="509943" y="176923"/>
                                      </a:lnTo>
                                      <a:lnTo>
                                        <a:pt x="518388" y="184696"/>
                                      </a:lnTo>
                                      <a:lnTo>
                                        <a:pt x="528751" y="189661"/>
                                      </a:lnTo>
                                      <a:lnTo>
                                        <a:pt x="540410" y="191401"/>
                                      </a:lnTo>
                                      <a:lnTo>
                                        <a:pt x="563600" y="191401"/>
                                      </a:lnTo>
                                      <a:lnTo>
                                        <a:pt x="584860" y="191401"/>
                                      </a:lnTo>
                                      <a:lnTo>
                                        <a:pt x="584860" y="53162"/>
                                      </a:lnTo>
                                      <a:close/>
                                    </a:path>
                                  </a:pathLst>
                                </a:custGeom>
                                <a:solidFill>
                                  <a:srgbClr val="5B6656"/>
                                </a:solidFill>
                              </wps:spPr>
                              <wps:bodyPr wrap="square" lIns="0" tIns="0" rIns="0" bIns="0" rtlCol="0">
                                <a:prstTxWarp prst="textNoShape">
                                  <a:avLst/>
                                </a:prstTxWarp>
                                <a:noAutofit/>
                              </wps:bodyPr>
                            </wps:wsp>
                            <pic:pic xmlns:pic="http://schemas.openxmlformats.org/drawingml/2006/picture">
                              <pic:nvPicPr>
                                <pic:cNvPr id="985" name="Image 985"/>
                                <pic:cNvPicPr/>
                              </pic:nvPicPr>
                              <pic:blipFill>
                                <a:blip r:embed="rId255" cstate="print"/>
                                <a:stretch>
                                  <a:fillRect/>
                                </a:stretch>
                              </pic:blipFill>
                              <pic:spPr>
                                <a:xfrm>
                                  <a:off x="340296" y="386626"/>
                                  <a:ext cx="173736" cy="172212"/>
                                </a:xfrm>
                                <a:prstGeom prst="rect">
                                  <a:avLst/>
                                </a:prstGeom>
                              </pic:spPr>
                            </pic:pic>
                            <pic:pic xmlns:pic="http://schemas.openxmlformats.org/drawingml/2006/picture">
                              <pic:nvPicPr>
                                <pic:cNvPr id="986" name="Image 986"/>
                                <pic:cNvPicPr/>
                              </pic:nvPicPr>
                              <pic:blipFill>
                                <a:blip r:embed="rId256" cstate="print"/>
                                <a:stretch>
                                  <a:fillRect/>
                                </a:stretch>
                              </pic:blipFill>
                              <pic:spPr>
                                <a:xfrm>
                                  <a:off x="102857" y="0"/>
                                  <a:ext cx="134785" cy="115697"/>
                                </a:xfrm>
                                <a:prstGeom prst="rect">
                                  <a:avLst/>
                                </a:prstGeom>
                              </pic:spPr>
                            </pic:pic>
                            <pic:pic xmlns:pic="http://schemas.openxmlformats.org/drawingml/2006/picture">
                              <pic:nvPicPr>
                                <pic:cNvPr id="987" name="Image 987"/>
                                <pic:cNvPicPr/>
                              </pic:nvPicPr>
                              <pic:blipFill>
                                <a:blip r:embed="rId257" cstate="print"/>
                                <a:stretch>
                                  <a:fillRect/>
                                </a:stretch>
                              </pic:blipFill>
                              <pic:spPr>
                                <a:xfrm>
                                  <a:off x="60680" y="140474"/>
                                  <a:ext cx="92837" cy="81622"/>
                                </a:xfrm>
                                <a:prstGeom prst="rect">
                                  <a:avLst/>
                                </a:prstGeom>
                              </pic:spPr>
                            </pic:pic>
                            <pic:pic xmlns:pic="http://schemas.openxmlformats.org/drawingml/2006/picture">
                              <pic:nvPicPr>
                                <pic:cNvPr id="988" name="Image 988"/>
                                <pic:cNvPicPr/>
                              </pic:nvPicPr>
                              <pic:blipFill>
                                <a:blip r:embed="rId258" cstate="print"/>
                                <a:stretch>
                                  <a:fillRect/>
                                </a:stretch>
                              </pic:blipFill>
                              <pic:spPr>
                                <a:xfrm>
                                  <a:off x="49923" y="427393"/>
                                  <a:ext cx="93243" cy="81711"/>
                                </a:xfrm>
                                <a:prstGeom prst="rect">
                                  <a:avLst/>
                                </a:prstGeom>
                              </pic:spPr>
                            </pic:pic>
                            <pic:pic xmlns:pic="http://schemas.openxmlformats.org/drawingml/2006/picture">
                              <pic:nvPicPr>
                                <pic:cNvPr id="989" name="Image 989"/>
                                <pic:cNvPicPr/>
                              </pic:nvPicPr>
                              <pic:blipFill>
                                <a:blip r:embed="rId259" cstate="print"/>
                                <a:stretch>
                                  <a:fillRect/>
                                </a:stretch>
                              </pic:blipFill>
                              <pic:spPr>
                                <a:xfrm>
                                  <a:off x="0" y="250829"/>
                                  <a:ext cx="148882" cy="148496"/>
                                </a:xfrm>
                                <a:prstGeom prst="rect">
                                  <a:avLst/>
                                </a:prstGeom>
                              </pic:spPr>
                            </pic:pic>
                          </wpg:wgp>
                        </a:graphicData>
                      </a:graphic>
                    </wp:inline>
                  </w:drawing>
                </mc:Choice>
                <mc:Fallback>
                  <w:pict>
                    <v:group w14:anchorId="3AEE356C" id="Group 981" o:spid="_x0000_s1026" style="width:50.25pt;height:48.2pt;mso-position-horizontal-relative:char;mso-position-vertical-relative:line" coordsize="6381,6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">
                      <v:shape id="Graphic 982" o:spid="_x0000_s1027" style="position:absolute;left:1276;top:1441;width:3194;height:4362;visibility:visible;mso-wrap-style:square;v-text-anchor:top" coordsize="319405,436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" path="m319011,74434l315541,59877,306266,48758,292886,42930r-15785,1316l264172,48475,235965,19380r-9784,-8226l215018,5070,202877,1295,190157,,153301,,113514,13903,75107,59690,17691,88506r-7367,5049l4754,100245r-3524,7936l,116967r2511,12405l9355,139514r10142,6844l31902,148869r4889,l41579,147701,89865,123329,393,405841,,408368r,2527l1976,420649r5385,7974l15339,434004r9756,1974l95707,435978r8269,-1674l110739,429742r4565,-6762l116979,414705r-1945,-12591l109505,391148r-8653,-8706l89535,376631r-1829,-610l135432,223304r34709,l170141,297738r2512,12406l179497,320286r10141,6843l202044,329641r53175,l263486,327965r6758,-4565l274805,316637r1674,-8269l274533,295777r-5528,-10966l260351,276105r-11317,-5811l244576,268795r,-88024l242067,168366r-6841,-10142l225084,151380r-12410,-2511l198132,148869r8458,-26734l186321,115722r-17221,54407l218541,170129r4775,4775l223316,284124r27077,9030l255219,299847r,8521l196176,308368r-4762,-4762l191414,202031r-71628,l61175,389585r29718,9906l95707,406184r,8521l22987,414705r-1715,-1714l21272,410895,125399,81546,29108,130213r-7823,-5830l21272,112979r2273,-3632l88849,76593,119964,37363r6802,-6835l134785,25473r8942,-3137l153301,21259r36856,l258165,72847r27991,-9055l292976,63792r4775,4775l297751,78955r-2934,4014l258457,95084r-2324,610l252361,95694r-2667,-1092l224243,69126,209207,84162r23444,23445l239404,112895r7760,3233l255786,117018r9339,-1741l297180,104597r8924,-4626l312996,93016r4441,-8706l319011,74434xe" fillcolor="#5b6656" stroked="f">
                        <v:path arrowok="t"/>
                      </v:shape>
                      <v:shape id="Image 983" o:spid="_x0000_s1028" type="#_x0000_t75" style="position:absolute;left:2445;top:377;width:1170;height:1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">
                        <v:imagedata r:id="rId260" o:title=""/>
                      </v:shape>
                      <v:shape id="Graphic 984" o:spid="_x0000_s1029" style="position:absolute;left:531;top:58;width:5855;height:6065;visibility:visible;mso-wrap-style:square;v-text-anchor:top" coordsize="585470,606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" path="m584860,53162r-21260,l563600,74434r,95695l533031,170129r-6540,-4433l523748,158851,513638,141579,499275,128371r-17603,-8433l461886,116967r-5017,114l454520,117271r-18529,3086l435991,24942r20878,-3467l458203,21361r3683,-102l475361,23291r11976,5741l497116,38023r12827,21933l518388,67729r10363,4965l540410,74434r23190,l563600,53162r-30569,l526491,48729,499275,11404,461886,r-5017,114l454520,292,414718,6946r,120663l414718,145465r,172035l364223,489153r-115913,l205778,584847,,584847r,21273l219583,606120r42532,-95707l380136,510413,433311,329641r151549,l584860,308381r-148869,l435991,141922r20878,-3480l458203,138328r3683,-102l475361,140258r11976,5741l497116,154990r12827,21933l518388,184696r10363,4965l540410,191401r23190,l584860,191401r,-138239xe" fillcolor="#5b6656" stroked="f">
                        <v:path arrowok="t"/>
                      </v:shape>
                      <v:shape id="Image 985" o:spid="_x0000_s1030" type="#_x0000_t75" style="position:absolute;left:3402;top:3866;width:1738;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">
                        <v:imagedata r:id="rId261" o:title=""/>
                      </v:shape>
                      <v:shape id="Image 986" o:spid="_x0000_s1031" type="#_x0000_t75" style="position:absolute;left:1028;width:1348;height:1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">
                        <v:imagedata r:id="rId262" o:title=""/>
                      </v:shape>
                      <v:shape id="Image 987" o:spid="_x0000_s1032" type="#_x0000_t75" style="position:absolute;left:606;top:1404;width:929;height: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">
                        <v:imagedata r:id="rId263" o:title=""/>
                      </v:shape>
                      <v:shape id="Image 988" o:spid="_x0000_s1033" type="#_x0000_t75" style="position:absolute;left:499;top:4273;width:932;height: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">
                        <v:imagedata r:id="rId264" o:title=""/>
                      </v:shape>
                      <v:shape id="Image 989" o:spid="_x0000_s1034" type="#_x0000_t75" style="position:absolute;top:2508;width:1488;height:1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">
                        <v:imagedata r:id="rId265" o:title=""/>
                      </v:shape>
                      <w10:anchorlock/>
                    </v:group>
                  </w:pict>
                </mc:Fallback>
              </mc:AlternateContent>
            </w:r>
          </w:p>
        </w:tc>
        <w:tc>
          <w:tcPr>
            <w:tcW w:w="2183" w:type="dxa"/>
            <w:shd w:val="clear" w:color="auto" w:fill="F4F3F2"/>
          </w:tcPr>
          <w:p w14:paraId="128A13BB" w14:textId="77777777" w:rsidR="0029179C" w:rsidRDefault="00000000">
            <w:pPr>
              <w:pStyle w:val="TableParagraph"/>
              <w:spacing w:before="111"/>
              <w:ind w:left="151" w:right="113"/>
              <w:jc w:val="center"/>
              <w:rPr>
                <w:b/>
                <w:sz w:val="16"/>
              </w:rPr>
            </w:pPr>
            <w:r>
              <w:rPr>
                <w:b/>
                <w:color w:val="333333"/>
                <w:spacing w:val="-2"/>
                <w:sz w:val="16"/>
              </w:rPr>
              <w:t>PRUDENCE</w:t>
            </w:r>
          </w:p>
          <w:p w14:paraId="56239DB6" w14:textId="77777777" w:rsidR="0029179C" w:rsidRDefault="00000000">
            <w:pPr>
              <w:pStyle w:val="TableParagraph"/>
              <w:spacing w:before="65" w:line="288" w:lineRule="auto"/>
              <w:ind w:left="265" w:right="224"/>
              <w:jc w:val="center"/>
              <w:rPr>
                <w:sz w:val="16"/>
              </w:rPr>
            </w:pPr>
            <w:r>
              <w:rPr>
                <w:color w:val="333333"/>
                <w:spacing w:val="-4"/>
                <w:w w:val="105"/>
                <w:sz w:val="16"/>
              </w:rPr>
              <w:t>You</w:t>
            </w:r>
            <w:r>
              <w:rPr>
                <w:color w:val="333333"/>
                <w:spacing w:val="-10"/>
                <w:w w:val="105"/>
                <w:sz w:val="16"/>
              </w:rPr>
              <w:t xml:space="preserve"> </w:t>
            </w:r>
            <w:r>
              <w:rPr>
                <w:color w:val="333333"/>
                <w:spacing w:val="-4"/>
                <w:w w:val="105"/>
                <w:sz w:val="16"/>
              </w:rPr>
              <w:t>are</w:t>
            </w:r>
            <w:r>
              <w:rPr>
                <w:color w:val="333333"/>
                <w:spacing w:val="-8"/>
                <w:w w:val="105"/>
                <w:sz w:val="16"/>
              </w:rPr>
              <w:t xml:space="preserve"> </w:t>
            </w:r>
            <w:r>
              <w:rPr>
                <w:color w:val="333333"/>
                <w:spacing w:val="-4"/>
                <w:w w:val="105"/>
                <w:sz w:val="16"/>
              </w:rPr>
              <w:t>a</w:t>
            </w:r>
            <w:r>
              <w:rPr>
                <w:color w:val="333333"/>
                <w:spacing w:val="-7"/>
                <w:w w:val="105"/>
                <w:sz w:val="16"/>
              </w:rPr>
              <w:t xml:space="preserve"> </w:t>
            </w:r>
            <w:r>
              <w:rPr>
                <w:color w:val="333333"/>
                <w:spacing w:val="-4"/>
                <w:w w:val="105"/>
                <w:sz w:val="16"/>
              </w:rPr>
              <w:t xml:space="preserve">careful </w:t>
            </w:r>
            <w:r>
              <w:rPr>
                <w:color w:val="333333"/>
                <w:spacing w:val="-2"/>
                <w:w w:val="105"/>
                <w:sz w:val="16"/>
              </w:rPr>
              <w:t>person.</w:t>
            </w:r>
          </w:p>
        </w:tc>
        <w:tc>
          <w:tcPr>
            <w:tcW w:w="2183" w:type="dxa"/>
            <w:shd w:val="clear" w:color="auto" w:fill="F4F3F2"/>
          </w:tcPr>
          <w:p w14:paraId="2F663279" w14:textId="77777777" w:rsidR="0029179C" w:rsidRDefault="00000000">
            <w:pPr>
              <w:pStyle w:val="TableParagraph"/>
              <w:spacing w:before="111"/>
              <w:ind w:left="704"/>
              <w:rPr>
                <w:b/>
                <w:sz w:val="16"/>
              </w:rPr>
            </w:pPr>
            <w:r>
              <w:rPr>
                <w:b/>
                <w:color w:val="333333"/>
                <w:spacing w:val="-2"/>
                <w:sz w:val="16"/>
              </w:rPr>
              <w:t>HUMILITY</w:t>
            </w:r>
          </w:p>
          <w:p w14:paraId="7EAB203F" w14:textId="77777777" w:rsidR="0029179C" w:rsidRDefault="00000000">
            <w:pPr>
              <w:pStyle w:val="TableParagraph"/>
              <w:spacing w:before="65" w:line="288" w:lineRule="auto"/>
              <w:ind w:left="342" w:right="302" w:firstLine="8"/>
              <w:jc w:val="both"/>
              <w:rPr>
                <w:sz w:val="16"/>
              </w:rPr>
            </w:pPr>
            <w:r>
              <w:rPr>
                <w:color w:val="333333"/>
                <w:w w:val="105"/>
                <w:sz w:val="16"/>
              </w:rPr>
              <w:t>You</w:t>
            </w:r>
            <w:r>
              <w:rPr>
                <w:color w:val="333333"/>
                <w:spacing w:val="-12"/>
                <w:w w:val="105"/>
                <w:sz w:val="16"/>
              </w:rPr>
              <w:t xml:space="preserve"> </w:t>
            </w:r>
            <w:r>
              <w:rPr>
                <w:color w:val="333333"/>
                <w:w w:val="105"/>
                <w:sz w:val="16"/>
              </w:rPr>
              <w:t>do</w:t>
            </w:r>
            <w:r>
              <w:rPr>
                <w:color w:val="333333"/>
                <w:spacing w:val="-12"/>
                <w:w w:val="105"/>
                <w:sz w:val="16"/>
              </w:rPr>
              <w:t xml:space="preserve"> </w:t>
            </w:r>
            <w:r>
              <w:rPr>
                <w:color w:val="333333"/>
                <w:w w:val="105"/>
                <w:sz w:val="16"/>
              </w:rPr>
              <w:t>not</w:t>
            </w:r>
            <w:r>
              <w:rPr>
                <w:color w:val="333333"/>
                <w:spacing w:val="-11"/>
                <w:w w:val="105"/>
                <w:sz w:val="16"/>
              </w:rPr>
              <w:t xml:space="preserve"> </w:t>
            </w:r>
            <w:r>
              <w:rPr>
                <w:color w:val="333333"/>
                <w:w w:val="105"/>
                <w:sz w:val="16"/>
              </w:rPr>
              <w:t>seek</w:t>
            </w:r>
            <w:r>
              <w:rPr>
                <w:color w:val="333333"/>
                <w:spacing w:val="-12"/>
                <w:w w:val="105"/>
                <w:sz w:val="16"/>
              </w:rPr>
              <w:t xml:space="preserve"> </w:t>
            </w:r>
            <w:r>
              <w:rPr>
                <w:color w:val="333333"/>
                <w:w w:val="105"/>
                <w:sz w:val="16"/>
              </w:rPr>
              <w:t>the spotlight</w:t>
            </w:r>
            <w:r>
              <w:rPr>
                <w:color w:val="333333"/>
                <w:spacing w:val="-7"/>
                <w:w w:val="105"/>
                <w:sz w:val="16"/>
              </w:rPr>
              <w:t xml:space="preserve"> </w:t>
            </w:r>
            <w:r>
              <w:rPr>
                <w:color w:val="333333"/>
                <w:w w:val="105"/>
                <w:sz w:val="16"/>
              </w:rPr>
              <w:t>and</w:t>
            </w:r>
            <w:r>
              <w:rPr>
                <w:color w:val="333333"/>
                <w:spacing w:val="-7"/>
                <w:w w:val="105"/>
                <w:sz w:val="16"/>
              </w:rPr>
              <w:t xml:space="preserve"> </w:t>
            </w:r>
            <w:r>
              <w:rPr>
                <w:color w:val="333333"/>
                <w:w w:val="105"/>
                <w:sz w:val="16"/>
              </w:rPr>
              <w:t xml:space="preserve">others </w:t>
            </w:r>
            <w:r>
              <w:rPr>
                <w:color w:val="333333"/>
                <w:spacing w:val="-2"/>
                <w:w w:val="105"/>
                <w:sz w:val="16"/>
              </w:rPr>
              <w:t>value</w:t>
            </w:r>
            <w:r>
              <w:rPr>
                <w:color w:val="333333"/>
                <w:spacing w:val="-4"/>
                <w:w w:val="105"/>
                <w:sz w:val="16"/>
              </w:rPr>
              <w:t xml:space="preserve"> </w:t>
            </w:r>
            <w:r>
              <w:rPr>
                <w:color w:val="333333"/>
                <w:spacing w:val="-2"/>
                <w:w w:val="105"/>
                <w:sz w:val="16"/>
              </w:rPr>
              <w:t>your</w:t>
            </w:r>
            <w:r>
              <w:rPr>
                <w:color w:val="333333"/>
                <w:spacing w:val="-4"/>
                <w:w w:val="105"/>
                <w:sz w:val="16"/>
              </w:rPr>
              <w:t xml:space="preserve"> </w:t>
            </w:r>
            <w:r>
              <w:rPr>
                <w:color w:val="333333"/>
                <w:spacing w:val="-2"/>
                <w:w w:val="105"/>
                <w:sz w:val="16"/>
              </w:rPr>
              <w:t>modesty.</w:t>
            </w:r>
          </w:p>
        </w:tc>
        <w:tc>
          <w:tcPr>
            <w:tcW w:w="2183" w:type="dxa"/>
            <w:shd w:val="clear" w:color="auto" w:fill="F4F3F2"/>
          </w:tcPr>
          <w:p w14:paraId="06011E5B" w14:textId="77777777" w:rsidR="0029179C" w:rsidRDefault="00000000">
            <w:pPr>
              <w:pStyle w:val="TableParagraph"/>
              <w:spacing w:before="168"/>
              <w:ind w:left="151" w:right="114"/>
              <w:jc w:val="center"/>
              <w:rPr>
                <w:b/>
                <w:sz w:val="16"/>
              </w:rPr>
            </w:pPr>
            <w:r>
              <w:rPr>
                <w:b/>
                <w:color w:val="333333"/>
                <w:spacing w:val="-2"/>
                <w:sz w:val="16"/>
              </w:rPr>
              <w:t>FORGIVENESS</w:t>
            </w:r>
          </w:p>
          <w:p w14:paraId="73F63A22" w14:textId="77777777" w:rsidR="0029179C" w:rsidRDefault="00000000">
            <w:pPr>
              <w:pStyle w:val="TableParagraph"/>
              <w:spacing w:before="64" w:line="288" w:lineRule="auto"/>
              <w:ind w:left="151" w:right="113"/>
              <w:jc w:val="center"/>
              <w:rPr>
                <w:sz w:val="16"/>
              </w:rPr>
            </w:pPr>
            <w:r>
              <w:rPr>
                <w:color w:val="333333"/>
                <w:w w:val="105"/>
                <w:sz w:val="16"/>
              </w:rPr>
              <w:t>You</w:t>
            </w:r>
            <w:r>
              <w:rPr>
                <w:color w:val="333333"/>
                <w:spacing w:val="-14"/>
                <w:w w:val="105"/>
                <w:sz w:val="16"/>
              </w:rPr>
              <w:t xml:space="preserve"> </w:t>
            </w:r>
            <w:r>
              <w:rPr>
                <w:color w:val="333333"/>
                <w:w w:val="105"/>
                <w:sz w:val="16"/>
              </w:rPr>
              <w:t>forgive</w:t>
            </w:r>
            <w:r>
              <w:rPr>
                <w:color w:val="333333"/>
                <w:spacing w:val="-12"/>
                <w:w w:val="105"/>
                <w:sz w:val="16"/>
              </w:rPr>
              <w:t xml:space="preserve"> </w:t>
            </w:r>
            <w:r>
              <w:rPr>
                <w:color w:val="333333"/>
                <w:w w:val="105"/>
                <w:sz w:val="16"/>
              </w:rPr>
              <w:t>those</w:t>
            </w:r>
            <w:r>
              <w:rPr>
                <w:color w:val="333333"/>
                <w:spacing w:val="-11"/>
                <w:w w:val="105"/>
                <w:sz w:val="16"/>
              </w:rPr>
              <w:t xml:space="preserve"> </w:t>
            </w:r>
            <w:r>
              <w:rPr>
                <w:color w:val="333333"/>
                <w:w w:val="105"/>
                <w:sz w:val="16"/>
              </w:rPr>
              <w:t>who have</w:t>
            </w:r>
            <w:r>
              <w:rPr>
                <w:color w:val="333333"/>
                <w:spacing w:val="-8"/>
                <w:w w:val="105"/>
                <w:sz w:val="16"/>
              </w:rPr>
              <w:t xml:space="preserve"> </w:t>
            </w:r>
            <w:r>
              <w:rPr>
                <w:color w:val="333333"/>
                <w:w w:val="105"/>
                <w:sz w:val="16"/>
              </w:rPr>
              <w:t>done</w:t>
            </w:r>
            <w:r>
              <w:rPr>
                <w:color w:val="333333"/>
                <w:spacing w:val="-10"/>
                <w:w w:val="105"/>
                <w:sz w:val="16"/>
              </w:rPr>
              <w:t xml:space="preserve"> </w:t>
            </w:r>
            <w:r>
              <w:rPr>
                <w:color w:val="333333"/>
                <w:w w:val="105"/>
                <w:sz w:val="16"/>
              </w:rPr>
              <w:t>you</w:t>
            </w:r>
            <w:r>
              <w:rPr>
                <w:color w:val="333333"/>
                <w:spacing w:val="-11"/>
                <w:w w:val="105"/>
                <w:sz w:val="16"/>
              </w:rPr>
              <w:t xml:space="preserve"> </w:t>
            </w:r>
            <w:r>
              <w:rPr>
                <w:color w:val="333333"/>
                <w:spacing w:val="-2"/>
                <w:w w:val="105"/>
                <w:sz w:val="16"/>
              </w:rPr>
              <w:t>wrong.</w:t>
            </w:r>
          </w:p>
        </w:tc>
        <w:tc>
          <w:tcPr>
            <w:tcW w:w="567" w:type="dxa"/>
            <w:tcBorders>
              <w:right w:val="nil"/>
            </w:tcBorders>
            <w:shd w:val="clear" w:color="auto" w:fill="5B6656"/>
            <w:textDirection w:val="tbRl"/>
          </w:tcPr>
          <w:p w14:paraId="48212994" w14:textId="77777777" w:rsidR="0029179C" w:rsidRDefault="00000000">
            <w:pPr>
              <w:pStyle w:val="TableParagraph"/>
              <w:spacing w:before="172"/>
              <w:ind w:left="134"/>
              <w:rPr>
                <w:b/>
                <w:sz w:val="16"/>
              </w:rPr>
            </w:pPr>
            <w:r>
              <w:rPr>
                <w:b/>
                <w:color w:val="FFFFFF"/>
                <w:spacing w:val="-2"/>
                <w:sz w:val="16"/>
              </w:rPr>
              <w:t>TEMPERANCE</w:t>
            </w:r>
          </w:p>
        </w:tc>
      </w:tr>
      <w:tr w:rsidR="0029179C" w14:paraId="3D9B5E9E" w14:textId="77777777">
        <w:trPr>
          <w:trHeight w:val="1356"/>
        </w:trPr>
        <w:tc>
          <w:tcPr>
            <w:tcW w:w="2183" w:type="dxa"/>
            <w:tcBorders>
              <w:bottom w:val="nil"/>
            </w:tcBorders>
            <w:shd w:val="clear" w:color="auto" w:fill="FAF9F8"/>
          </w:tcPr>
          <w:p w14:paraId="60AE2B87" w14:textId="77777777" w:rsidR="0029179C" w:rsidRDefault="00000000">
            <w:pPr>
              <w:pStyle w:val="TableParagraph"/>
              <w:spacing w:before="111"/>
              <w:ind w:left="154" w:right="110"/>
              <w:jc w:val="center"/>
              <w:rPr>
                <w:b/>
                <w:sz w:val="16"/>
              </w:rPr>
            </w:pPr>
            <w:r>
              <w:rPr>
                <w:b/>
                <w:color w:val="333333"/>
                <w:spacing w:val="-2"/>
                <w:sz w:val="16"/>
              </w:rPr>
              <w:t>SPIRITUALITY</w:t>
            </w:r>
          </w:p>
          <w:p w14:paraId="14C8C186" w14:textId="77777777" w:rsidR="0029179C" w:rsidRDefault="00000000">
            <w:pPr>
              <w:pStyle w:val="TableParagraph"/>
              <w:spacing w:before="65" w:line="288" w:lineRule="auto"/>
              <w:ind w:left="192" w:right="151" w:firstLine="4"/>
              <w:jc w:val="center"/>
              <w:rPr>
                <w:sz w:val="16"/>
              </w:rPr>
            </w:pPr>
            <w:r>
              <w:rPr>
                <w:color w:val="333333"/>
                <w:w w:val="105"/>
                <w:sz w:val="16"/>
              </w:rPr>
              <w:t>Your</w:t>
            </w:r>
            <w:r>
              <w:rPr>
                <w:color w:val="333333"/>
                <w:spacing w:val="-7"/>
                <w:w w:val="105"/>
                <w:sz w:val="16"/>
              </w:rPr>
              <w:t xml:space="preserve"> </w:t>
            </w:r>
            <w:r>
              <w:rPr>
                <w:color w:val="333333"/>
                <w:w w:val="105"/>
                <w:sz w:val="16"/>
              </w:rPr>
              <w:t>beliefs</w:t>
            </w:r>
            <w:r>
              <w:rPr>
                <w:color w:val="333333"/>
                <w:spacing w:val="-3"/>
                <w:w w:val="105"/>
                <w:sz w:val="16"/>
              </w:rPr>
              <w:t xml:space="preserve"> </w:t>
            </w:r>
            <w:r>
              <w:rPr>
                <w:color w:val="333333"/>
                <w:w w:val="105"/>
                <w:sz w:val="16"/>
              </w:rPr>
              <w:t>shape</w:t>
            </w:r>
            <w:r>
              <w:rPr>
                <w:color w:val="333333"/>
                <w:spacing w:val="-6"/>
                <w:w w:val="105"/>
                <w:sz w:val="16"/>
              </w:rPr>
              <w:t xml:space="preserve"> </w:t>
            </w:r>
            <w:r>
              <w:rPr>
                <w:color w:val="333333"/>
                <w:w w:val="105"/>
                <w:sz w:val="16"/>
              </w:rPr>
              <w:t xml:space="preserve">your </w:t>
            </w:r>
            <w:r>
              <w:rPr>
                <w:color w:val="333333"/>
                <w:spacing w:val="-2"/>
                <w:w w:val="105"/>
                <w:sz w:val="16"/>
              </w:rPr>
              <w:t>actions</w:t>
            </w:r>
            <w:r>
              <w:rPr>
                <w:color w:val="333333"/>
                <w:spacing w:val="-10"/>
                <w:w w:val="105"/>
                <w:sz w:val="16"/>
              </w:rPr>
              <w:t xml:space="preserve"> </w:t>
            </w:r>
            <w:r>
              <w:rPr>
                <w:color w:val="333333"/>
                <w:spacing w:val="-2"/>
                <w:w w:val="105"/>
                <w:sz w:val="16"/>
              </w:rPr>
              <w:t>and</w:t>
            </w:r>
            <w:r>
              <w:rPr>
                <w:color w:val="333333"/>
                <w:spacing w:val="-10"/>
                <w:w w:val="105"/>
                <w:sz w:val="16"/>
              </w:rPr>
              <w:t xml:space="preserve"> </w:t>
            </w:r>
            <w:r>
              <w:rPr>
                <w:color w:val="333333"/>
                <w:spacing w:val="-2"/>
                <w:w w:val="105"/>
                <w:sz w:val="16"/>
              </w:rPr>
              <w:t>are</w:t>
            </w:r>
            <w:r>
              <w:rPr>
                <w:color w:val="333333"/>
                <w:spacing w:val="-9"/>
                <w:w w:val="105"/>
                <w:sz w:val="16"/>
              </w:rPr>
              <w:t xml:space="preserve"> </w:t>
            </w:r>
            <w:r>
              <w:rPr>
                <w:color w:val="333333"/>
                <w:spacing w:val="-2"/>
                <w:w w:val="105"/>
                <w:sz w:val="16"/>
              </w:rPr>
              <w:t>a</w:t>
            </w:r>
            <w:r>
              <w:rPr>
                <w:color w:val="333333"/>
                <w:spacing w:val="-10"/>
                <w:w w:val="105"/>
                <w:sz w:val="16"/>
              </w:rPr>
              <w:t xml:space="preserve"> </w:t>
            </w:r>
            <w:r>
              <w:rPr>
                <w:color w:val="333333"/>
                <w:spacing w:val="-2"/>
                <w:w w:val="105"/>
                <w:sz w:val="16"/>
              </w:rPr>
              <w:t xml:space="preserve">source </w:t>
            </w:r>
            <w:r>
              <w:rPr>
                <w:color w:val="333333"/>
                <w:w w:val="105"/>
                <w:sz w:val="16"/>
              </w:rPr>
              <w:t>of comfort to you.</w:t>
            </w:r>
          </w:p>
        </w:tc>
        <w:tc>
          <w:tcPr>
            <w:tcW w:w="2183" w:type="dxa"/>
            <w:tcBorders>
              <w:bottom w:val="nil"/>
            </w:tcBorders>
            <w:shd w:val="clear" w:color="auto" w:fill="FAF9F8"/>
          </w:tcPr>
          <w:p w14:paraId="74B4DF3C" w14:textId="77777777" w:rsidR="0029179C" w:rsidRDefault="00000000">
            <w:pPr>
              <w:pStyle w:val="TableParagraph"/>
              <w:spacing w:before="111"/>
              <w:ind w:left="151" w:right="113"/>
              <w:jc w:val="center"/>
              <w:rPr>
                <w:b/>
                <w:sz w:val="16"/>
              </w:rPr>
            </w:pPr>
            <w:r>
              <w:rPr>
                <w:b/>
                <w:color w:val="333333"/>
                <w:spacing w:val="-2"/>
                <w:sz w:val="16"/>
              </w:rPr>
              <w:t>HUMOR</w:t>
            </w:r>
          </w:p>
          <w:p w14:paraId="59E4EB6B" w14:textId="77777777" w:rsidR="0029179C" w:rsidRDefault="00000000">
            <w:pPr>
              <w:pStyle w:val="TableParagraph"/>
              <w:spacing w:before="65" w:line="288" w:lineRule="auto"/>
              <w:ind w:left="155" w:right="110"/>
              <w:jc w:val="center"/>
              <w:rPr>
                <w:sz w:val="16"/>
              </w:rPr>
            </w:pPr>
            <w:r>
              <w:rPr>
                <w:color w:val="333333"/>
                <w:w w:val="105"/>
                <w:sz w:val="16"/>
              </w:rPr>
              <w:t>Bringing</w:t>
            </w:r>
            <w:r>
              <w:rPr>
                <w:color w:val="333333"/>
                <w:spacing w:val="-12"/>
                <w:w w:val="105"/>
                <w:sz w:val="16"/>
              </w:rPr>
              <w:t xml:space="preserve"> </w:t>
            </w:r>
            <w:r>
              <w:rPr>
                <w:color w:val="333333"/>
                <w:w w:val="105"/>
                <w:sz w:val="16"/>
              </w:rPr>
              <w:t>smiles</w:t>
            </w:r>
            <w:r>
              <w:rPr>
                <w:color w:val="333333"/>
                <w:spacing w:val="-12"/>
                <w:w w:val="105"/>
                <w:sz w:val="16"/>
              </w:rPr>
              <w:t xml:space="preserve"> </w:t>
            </w:r>
            <w:r>
              <w:rPr>
                <w:color w:val="333333"/>
                <w:w w:val="105"/>
                <w:sz w:val="16"/>
              </w:rPr>
              <w:t>to</w:t>
            </w:r>
            <w:r>
              <w:rPr>
                <w:color w:val="333333"/>
                <w:spacing w:val="-11"/>
                <w:w w:val="105"/>
                <w:sz w:val="16"/>
              </w:rPr>
              <w:t xml:space="preserve"> </w:t>
            </w:r>
            <w:r>
              <w:rPr>
                <w:color w:val="333333"/>
                <w:w w:val="105"/>
                <w:sz w:val="16"/>
              </w:rPr>
              <w:t>other people is important</w:t>
            </w:r>
          </w:p>
          <w:p w14:paraId="3E2853FE" w14:textId="77777777" w:rsidR="0029179C" w:rsidRDefault="00000000">
            <w:pPr>
              <w:pStyle w:val="TableParagraph"/>
              <w:spacing w:before="0" w:line="182" w:lineRule="exact"/>
              <w:ind w:left="153" w:right="110"/>
              <w:jc w:val="center"/>
              <w:rPr>
                <w:sz w:val="16"/>
              </w:rPr>
            </w:pPr>
            <w:r>
              <w:rPr>
                <w:color w:val="333333"/>
                <w:w w:val="110"/>
                <w:sz w:val="16"/>
              </w:rPr>
              <w:t>to</w:t>
            </w:r>
            <w:r>
              <w:rPr>
                <w:color w:val="333333"/>
                <w:spacing w:val="-2"/>
                <w:w w:val="110"/>
                <w:sz w:val="16"/>
              </w:rPr>
              <w:t xml:space="preserve"> </w:t>
            </w:r>
            <w:r>
              <w:rPr>
                <w:color w:val="333333"/>
                <w:spacing w:val="-4"/>
                <w:w w:val="110"/>
                <w:sz w:val="16"/>
              </w:rPr>
              <w:t>you.</w:t>
            </w:r>
          </w:p>
        </w:tc>
        <w:tc>
          <w:tcPr>
            <w:tcW w:w="2183" w:type="dxa"/>
            <w:tcBorders>
              <w:bottom w:val="nil"/>
            </w:tcBorders>
            <w:shd w:val="clear" w:color="auto" w:fill="FAF9F8"/>
          </w:tcPr>
          <w:p w14:paraId="2C2B153C" w14:textId="77777777" w:rsidR="0029179C" w:rsidRDefault="00000000">
            <w:pPr>
              <w:pStyle w:val="TableParagraph"/>
              <w:spacing w:before="111"/>
              <w:ind w:left="151" w:right="114"/>
              <w:jc w:val="center"/>
              <w:rPr>
                <w:b/>
                <w:sz w:val="16"/>
              </w:rPr>
            </w:pPr>
            <w:r>
              <w:rPr>
                <w:b/>
                <w:color w:val="333333"/>
                <w:spacing w:val="-4"/>
                <w:sz w:val="16"/>
              </w:rPr>
              <w:t>HOPE</w:t>
            </w:r>
          </w:p>
          <w:p w14:paraId="0BDA7019" w14:textId="77777777" w:rsidR="0029179C" w:rsidRDefault="00000000">
            <w:pPr>
              <w:pStyle w:val="TableParagraph"/>
              <w:spacing w:before="65" w:line="288" w:lineRule="auto"/>
              <w:ind w:left="181" w:right="141" w:hanging="1"/>
              <w:jc w:val="center"/>
              <w:rPr>
                <w:sz w:val="16"/>
              </w:rPr>
            </w:pPr>
            <w:r>
              <w:rPr>
                <w:color w:val="333333"/>
                <w:w w:val="110"/>
                <w:sz w:val="16"/>
              </w:rPr>
              <w:t xml:space="preserve">You expect the best in </w:t>
            </w:r>
            <w:r>
              <w:rPr>
                <w:color w:val="333333"/>
                <w:sz w:val="16"/>
              </w:rPr>
              <w:t xml:space="preserve">the future, and you work </w:t>
            </w:r>
            <w:r>
              <w:rPr>
                <w:color w:val="333333"/>
                <w:w w:val="110"/>
                <w:sz w:val="16"/>
              </w:rPr>
              <w:t>to achieve it.</w:t>
            </w:r>
          </w:p>
        </w:tc>
        <w:tc>
          <w:tcPr>
            <w:tcW w:w="2183" w:type="dxa"/>
            <w:tcBorders>
              <w:bottom w:val="nil"/>
            </w:tcBorders>
            <w:shd w:val="clear" w:color="auto" w:fill="FAF9F8"/>
          </w:tcPr>
          <w:p w14:paraId="560B25A1" w14:textId="77777777" w:rsidR="0029179C" w:rsidRDefault="00000000">
            <w:pPr>
              <w:pStyle w:val="TableParagraph"/>
              <w:spacing w:before="111"/>
              <w:ind w:left="151" w:right="114"/>
              <w:jc w:val="center"/>
              <w:rPr>
                <w:b/>
                <w:sz w:val="16"/>
              </w:rPr>
            </w:pPr>
            <w:r>
              <w:rPr>
                <w:b/>
                <w:color w:val="333333"/>
                <w:spacing w:val="-2"/>
                <w:sz w:val="16"/>
              </w:rPr>
              <w:t>GRATITUDE</w:t>
            </w:r>
          </w:p>
          <w:p w14:paraId="04AF7453" w14:textId="77777777" w:rsidR="0029179C" w:rsidRDefault="00000000">
            <w:pPr>
              <w:pStyle w:val="TableParagraph"/>
              <w:spacing w:before="65" w:line="288" w:lineRule="auto"/>
              <w:ind w:left="151" w:right="113"/>
              <w:jc w:val="center"/>
              <w:rPr>
                <w:sz w:val="16"/>
              </w:rPr>
            </w:pPr>
            <w:r>
              <w:rPr>
                <w:color w:val="333333"/>
                <w:w w:val="105"/>
                <w:sz w:val="16"/>
              </w:rPr>
              <w:t>You</w:t>
            </w:r>
            <w:r>
              <w:rPr>
                <w:color w:val="333333"/>
                <w:spacing w:val="-7"/>
                <w:w w:val="105"/>
                <w:sz w:val="16"/>
              </w:rPr>
              <w:t xml:space="preserve"> </w:t>
            </w:r>
            <w:r>
              <w:rPr>
                <w:color w:val="333333"/>
                <w:w w:val="105"/>
                <w:sz w:val="16"/>
              </w:rPr>
              <w:t>are</w:t>
            </w:r>
            <w:r>
              <w:rPr>
                <w:color w:val="333333"/>
                <w:spacing w:val="-7"/>
                <w:w w:val="105"/>
                <w:sz w:val="16"/>
              </w:rPr>
              <w:t xml:space="preserve"> </w:t>
            </w:r>
            <w:r>
              <w:rPr>
                <w:color w:val="333333"/>
                <w:w w:val="105"/>
                <w:sz w:val="16"/>
              </w:rPr>
              <w:t>aware</w:t>
            </w:r>
            <w:r>
              <w:rPr>
                <w:color w:val="333333"/>
                <w:spacing w:val="-7"/>
                <w:w w:val="105"/>
                <w:sz w:val="16"/>
              </w:rPr>
              <w:t xml:space="preserve"> </w:t>
            </w:r>
            <w:r>
              <w:rPr>
                <w:color w:val="333333"/>
                <w:w w:val="105"/>
                <w:sz w:val="16"/>
              </w:rPr>
              <w:t>of</w:t>
            </w:r>
            <w:r>
              <w:rPr>
                <w:color w:val="333333"/>
                <w:spacing w:val="-10"/>
                <w:w w:val="105"/>
                <w:sz w:val="16"/>
              </w:rPr>
              <w:t xml:space="preserve"> </w:t>
            </w:r>
            <w:r>
              <w:rPr>
                <w:color w:val="333333"/>
                <w:w w:val="105"/>
                <w:sz w:val="16"/>
              </w:rPr>
              <w:t>good things</w:t>
            </w:r>
            <w:r>
              <w:rPr>
                <w:color w:val="333333"/>
                <w:spacing w:val="-14"/>
                <w:w w:val="105"/>
                <w:sz w:val="16"/>
              </w:rPr>
              <w:t xml:space="preserve"> </w:t>
            </w:r>
            <w:r>
              <w:rPr>
                <w:color w:val="333333"/>
                <w:w w:val="105"/>
                <w:sz w:val="16"/>
              </w:rPr>
              <w:t>that</w:t>
            </w:r>
            <w:r>
              <w:rPr>
                <w:color w:val="333333"/>
                <w:spacing w:val="-12"/>
                <w:w w:val="105"/>
                <w:sz w:val="16"/>
              </w:rPr>
              <w:t xml:space="preserve"> </w:t>
            </w:r>
            <w:r>
              <w:rPr>
                <w:color w:val="333333"/>
                <w:w w:val="105"/>
                <w:sz w:val="16"/>
              </w:rPr>
              <w:t>happen</w:t>
            </w:r>
            <w:r>
              <w:rPr>
                <w:color w:val="333333"/>
                <w:spacing w:val="-11"/>
                <w:w w:val="105"/>
                <w:sz w:val="16"/>
              </w:rPr>
              <w:t xml:space="preserve"> </w:t>
            </w:r>
            <w:r>
              <w:rPr>
                <w:color w:val="333333"/>
                <w:w w:val="105"/>
                <w:sz w:val="16"/>
              </w:rPr>
              <w:t xml:space="preserve">and don’t take them for </w:t>
            </w:r>
            <w:r>
              <w:rPr>
                <w:color w:val="333333"/>
                <w:spacing w:val="-2"/>
                <w:w w:val="105"/>
                <w:sz w:val="16"/>
              </w:rPr>
              <w:t>granted.</w:t>
            </w:r>
          </w:p>
        </w:tc>
        <w:tc>
          <w:tcPr>
            <w:tcW w:w="2183" w:type="dxa"/>
            <w:tcBorders>
              <w:bottom w:val="nil"/>
            </w:tcBorders>
            <w:shd w:val="clear" w:color="auto" w:fill="FAF9F8"/>
          </w:tcPr>
          <w:p w14:paraId="5A0E37AB" w14:textId="77777777" w:rsidR="0029179C" w:rsidRDefault="00000000">
            <w:pPr>
              <w:pStyle w:val="TableParagraph"/>
              <w:spacing w:before="111" w:line="288" w:lineRule="auto"/>
              <w:ind w:left="208" w:right="169" w:firstLine="3"/>
              <w:jc w:val="center"/>
              <w:rPr>
                <w:b/>
                <w:sz w:val="16"/>
              </w:rPr>
            </w:pPr>
            <w:r>
              <w:rPr>
                <w:b/>
                <w:color w:val="333333"/>
                <w:sz w:val="16"/>
              </w:rPr>
              <w:t>APPRECIATION</w:t>
            </w:r>
            <w:r>
              <w:rPr>
                <w:b/>
                <w:color w:val="333333"/>
                <w:spacing w:val="-12"/>
                <w:sz w:val="16"/>
              </w:rPr>
              <w:t xml:space="preserve"> </w:t>
            </w:r>
            <w:r>
              <w:rPr>
                <w:b/>
                <w:color w:val="333333"/>
                <w:sz w:val="16"/>
              </w:rPr>
              <w:t xml:space="preserve">OF </w:t>
            </w:r>
            <w:r>
              <w:rPr>
                <w:b/>
                <w:color w:val="333333"/>
                <w:w w:val="90"/>
                <w:sz w:val="16"/>
              </w:rPr>
              <w:t>BEAUTY</w:t>
            </w:r>
            <w:r>
              <w:rPr>
                <w:b/>
                <w:color w:val="333333"/>
                <w:spacing w:val="-5"/>
                <w:w w:val="90"/>
                <w:sz w:val="16"/>
              </w:rPr>
              <w:t xml:space="preserve"> </w:t>
            </w:r>
            <w:r>
              <w:rPr>
                <w:b/>
                <w:color w:val="333333"/>
                <w:w w:val="90"/>
                <w:sz w:val="16"/>
              </w:rPr>
              <w:t>+ EXCELLENCE</w:t>
            </w:r>
          </w:p>
          <w:p w14:paraId="6E7A78B4" w14:textId="77777777" w:rsidR="0029179C" w:rsidRDefault="00000000">
            <w:pPr>
              <w:pStyle w:val="TableParagraph"/>
              <w:spacing w:before="27" w:line="288" w:lineRule="auto"/>
              <w:ind w:left="99" w:right="60"/>
              <w:jc w:val="center"/>
              <w:rPr>
                <w:sz w:val="16"/>
              </w:rPr>
            </w:pPr>
            <w:r>
              <w:rPr>
                <w:color w:val="333333"/>
                <w:w w:val="105"/>
                <w:sz w:val="16"/>
              </w:rPr>
              <w:t>You</w:t>
            </w:r>
            <w:r>
              <w:rPr>
                <w:color w:val="333333"/>
                <w:spacing w:val="-14"/>
                <w:w w:val="105"/>
                <w:sz w:val="16"/>
              </w:rPr>
              <w:t xml:space="preserve"> </w:t>
            </w:r>
            <w:r>
              <w:rPr>
                <w:color w:val="333333"/>
                <w:w w:val="105"/>
                <w:sz w:val="16"/>
              </w:rPr>
              <w:t>notice</w:t>
            </w:r>
            <w:r>
              <w:rPr>
                <w:color w:val="333333"/>
                <w:spacing w:val="-12"/>
                <w:w w:val="105"/>
                <w:sz w:val="16"/>
              </w:rPr>
              <w:t xml:space="preserve"> </w:t>
            </w:r>
            <w:r>
              <w:rPr>
                <w:color w:val="333333"/>
                <w:w w:val="105"/>
                <w:sz w:val="16"/>
              </w:rPr>
              <w:t>and</w:t>
            </w:r>
            <w:r>
              <w:rPr>
                <w:color w:val="333333"/>
                <w:spacing w:val="-11"/>
                <w:w w:val="105"/>
                <w:sz w:val="16"/>
              </w:rPr>
              <w:t xml:space="preserve"> </w:t>
            </w:r>
            <w:r>
              <w:rPr>
                <w:color w:val="333333"/>
                <w:w w:val="105"/>
                <w:sz w:val="16"/>
              </w:rPr>
              <w:t>appreciate beauty and excellence in all domains of life.</w:t>
            </w:r>
          </w:p>
        </w:tc>
        <w:tc>
          <w:tcPr>
            <w:tcW w:w="567" w:type="dxa"/>
            <w:tcBorders>
              <w:bottom w:val="nil"/>
              <w:right w:val="nil"/>
            </w:tcBorders>
            <w:shd w:val="clear" w:color="auto" w:fill="D1A326"/>
            <w:textDirection w:val="tbRl"/>
          </w:tcPr>
          <w:p w14:paraId="6B758C92" w14:textId="77777777" w:rsidR="0029179C" w:rsidRDefault="0029179C">
            <w:pPr>
              <w:pStyle w:val="TableParagraph"/>
              <w:spacing w:before="20"/>
              <w:ind w:left="0"/>
              <w:rPr>
                <w:rFonts w:ascii="Lucida Sans"/>
                <w:sz w:val="14"/>
              </w:rPr>
            </w:pPr>
          </w:p>
          <w:p w14:paraId="179EAE8F" w14:textId="77777777" w:rsidR="0029179C" w:rsidRDefault="00000000">
            <w:pPr>
              <w:pStyle w:val="TableParagraph"/>
              <w:spacing w:before="0"/>
              <w:ind w:left="54"/>
              <w:rPr>
                <w:b/>
                <w:sz w:val="14"/>
              </w:rPr>
            </w:pPr>
            <w:r>
              <w:rPr>
                <w:b/>
                <w:color w:val="FFFFFF"/>
                <w:spacing w:val="-2"/>
                <w:sz w:val="14"/>
              </w:rPr>
              <w:t>TRANSCENDENCE</w:t>
            </w:r>
          </w:p>
        </w:tc>
      </w:tr>
    </w:tbl>
    <w:p w14:paraId="0C89B5DC" w14:textId="77777777" w:rsidR="0029179C" w:rsidRDefault="0029179C">
      <w:pPr>
        <w:pStyle w:val="TableParagraph"/>
        <w:rPr>
          <w:b/>
          <w:sz w:val="14"/>
        </w:rPr>
        <w:sectPr w:rsidR="0029179C">
          <w:headerReference w:type="default" r:id="rId266"/>
          <w:footerReference w:type="default" r:id="rId267"/>
          <w:pgSz w:w="16840" w:h="11910" w:orient="landscape"/>
          <w:pgMar w:top="1340" w:right="2409" w:bottom="280" w:left="2409" w:header="0" w:footer="0" w:gutter="0"/>
          <w:cols w:space="720"/>
        </w:sectPr>
      </w:pPr>
    </w:p>
    <w:p w14:paraId="1A125FF6" w14:textId="77777777" w:rsidR="0029179C" w:rsidRDefault="0029179C">
      <w:pPr>
        <w:pStyle w:val="BodyText"/>
        <w:rPr>
          <w:rFonts w:ascii="Lucida Sans"/>
        </w:rPr>
      </w:pPr>
    </w:p>
    <w:p w14:paraId="4DF82C32" w14:textId="77777777" w:rsidR="0029179C" w:rsidRDefault="0029179C">
      <w:pPr>
        <w:pStyle w:val="BodyText"/>
        <w:spacing w:before="129"/>
        <w:rPr>
          <w:rFonts w:ascii="Lucida Sans"/>
        </w:rPr>
      </w:pPr>
    </w:p>
    <w:p w14:paraId="44C44D1C" w14:textId="77777777" w:rsidR="0029179C" w:rsidRDefault="00000000">
      <w:pPr>
        <w:pStyle w:val="BodyText"/>
        <w:spacing w:line="300" w:lineRule="auto"/>
        <w:ind w:left="340" w:right="337"/>
        <w:jc w:val="both"/>
      </w:pPr>
      <w:r>
        <w:rPr>
          <w:color w:val="333333"/>
        </w:rPr>
        <w:t xml:space="preserve">One practical way to explore our values is through the VIA Character Strengths survey, developed by Chris Peterson and Martin Seligman as part of the positive psychology movement. The VIA framework identifies 24 character strengths universally valued across cultures, including qualities such as kindness, perseverance, and gratitude </w:t>
      </w:r>
      <w:hyperlink w:anchor="_bookmark166" w:history="1">
        <w:r w:rsidR="0029179C">
          <w:rPr>
            <w:color w:val="333333"/>
          </w:rPr>
          <w:t>[130].</w:t>
        </w:r>
      </w:hyperlink>
      <w:r>
        <w:rPr>
          <w:color w:val="333333"/>
        </w:rPr>
        <w:t xml:space="preserve"> These strengths can provide valuable insights into our core values and help us align our goals with what truly matters to us.</w:t>
      </w:r>
    </w:p>
    <w:p w14:paraId="39CF07EF" w14:textId="77777777" w:rsidR="0029179C" w:rsidRDefault="00000000">
      <w:pPr>
        <w:pStyle w:val="BodyText"/>
        <w:spacing w:before="191" w:line="300" w:lineRule="auto"/>
        <w:ind w:left="340" w:right="338"/>
        <w:jc w:val="both"/>
      </w:pPr>
      <w:r>
        <w:rPr>
          <w:color w:val="333333"/>
        </w:rPr>
        <w:t>In addition to the VIA Character Strengths, other frameworks offer lists of values to consider.</w:t>
      </w:r>
      <w:r>
        <w:rPr>
          <w:color w:val="333333"/>
          <w:spacing w:val="-9"/>
        </w:rPr>
        <w:t xml:space="preserve"> </w:t>
      </w:r>
      <w:r>
        <w:rPr>
          <w:color w:val="333333"/>
        </w:rPr>
        <w:t>For</w:t>
      </w:r>
      <w:r>
        <w:rPr>
          <w:color w:val="333333"/>
          <w:spacing w:val="-9"/>
        </w:rPr>
        <w:t xml:space="preserve"> </w:t>
      </w:r>
      <w:r>
        <w:rPr>
          <w:color w:val="333333"/>
        </w:rPr>
        <w:t>example,</w:t>
      </w:r>
      <w:r>
        <w:rPr>
          <w:color w:val="333333"/>
          <w:spacing w:val="-9"/>
        </w:rPr>
        <w:t xml:space="preserve"> </w:t>
      </w:r>
      <w:r>
        <w:rPr>
          <w:color w:val="333333"/>
        </w:rPr>
        <w:t>Russ</w:t>
      </w:r>
      <w:r>
        <w:rPr>
          <w:color w:val="333333"/>
          <w:spacing w:val="-9"/>
        </w:rPr>
        <w:t xml:space="preserve"> </w:t>
      </w:r>
      <w:r>
        <w:rPr>
          <w:color w:val="333333"/>
        </w:rPr>
        <w:t>Harris</w:t>
      </w:r>
      <w:r>
        <w:rPr>
          <w:color w:val="333333"/>
          <w:spacing w:val="-9"/>
        </w:rPr>
        <w:t xml:space="preserve"> </w:t>
      </w:r>
      <w:r>
        <w:rPr>
          <w:color w:val="333333"/>
        </w:rPr>
        <w:t>provides</w:t>
      </w:r>
      <w:r>
        <w:rPr>
          <w:color w:val="333333"/>
          <w:spacing w:val="-9"/>
        </w:rPr>
        <w:t xml:space="preserve"> </w:t>
      </w:r>
      <w:r>
        <w:rPr>
          <w:color w:val="333333"/>
        </w:rPr>
        <w:t>a</w:t>
      </w:r>
      <w:r>
        <w:rPr>
          <w:color w:val="333333"/>
          <w:spacing w:val="-9"/>
        </w:rPr>
        <w:t xml:space="preserve"> </w:t>
      </w:r>
      <w:r>
        <w:rPr>
          <w:color w:val="333333"/>
        </w:rPr>
        <w:t>list</w:t>
      </w:r>
      <w:r>
        <w:rPr>
          <w:color w:val="333333"/>
          <w:spacing w:val="-9"/>
        </w:rPr>
        <w:t xml:space="preserve"> </w:t>
      </w:r>
      <w:r>
        <w:rPr>
          <w:color w:val="333333"/>
        </w:rPr>
        <w:t>of</w:t>
      </w:r>
      <w:r>
        <w:rPr>
          <w:color w:val="333333"/>
          <w:spacing w:val="-9"/>
        </w:rPr>
        <w:t xml:space="preserve"> </w:t>
      </w:r>
      <w:r>
        <w:rPr>
          <w:color w:val="333333"/>
        </w:rPr>
        <w:t>common</w:t>
      </w:r>
      <w:r>
        <w:rPr>
          <w:color w:val="333333"/>
          <w:spacing w:val="-9"/>
        </w:rPr>
        <w:t xml:space="preserve"> </w:t>
      </w:r>
      <w:r>
        <w:rPr>
          <w:color w:val="333333"/>
        </w:rPr>
        <w:t>values</w:t>
      </w:r>
      <w:r>
        <w:rPr>
          <w:color w:val="333333"/>
          <w:spacing w:val="-9"/>
        </w:rPr>
        <w:t xml:space="preserve"> </w:t>
      </w:r>
      <w:r>
        <w:rPr>
          <w:color w:val="333333"/>
        </w:rPr>
        <w:t>in</w:t>
      </w:r>
      <w:r>
        <w:rPr>
          <w:color w:val="333333"/>
          <w:spacing w:val="-9"/>
        </w:rPr>
        <w:t xml:space="preserve"> </w:t>
      </w:r>
      <w:r>
        <w:rPr>
          <w:color w:val="333333"/>
        </w:rPr>
        <w:t>his</w:t>
      </w:r>
      <w:r>
        <w:rPr>
          <w:color w:val="333333"/>
          <w:spacing w:val="-9"/>
        </w:rPr>
        <w:t xml:space="preserve"> </w:t>
      </w:r>
      <w:r>
        <w:rPr>
          <w:color w:val="333333"/>
        </w:rPr>
        <w:t>work</w:t>
      </w:r>
      <w:r>
        <w:rPr>
          <w:color w:val="333333"/>
          <w:spacing w:val="-9"/>
        </w:rPr>
        <w:t xml:space="preserve"> </w:t>
      </w:r>
      <w:r>
        <w:rPr>
          <w:color w:val="333333"/>
        </w:rPr>
        <w:t>on</w:t>
      </w:r>
      <w:r>
        <w:rPr>
          <w:color w:val="333333"/>
          <w:spacing w:val="-9"/>
        </w:rPr>
        <w:t xml:space="preserve"> </w:t>
      </w:r>
      <w:r>
        <w:rPr>
          <w:color w:val="333333"/>
        </w:rPr>
        <w:t>ACT, which</w:t>
      </w:r>
      <w:r>
        <w:rPr>
          <w:color w:val="333333"/>
          <w:spacing w:val="-6"/>
        </w:rPr>
        <w:t xml:space="preserve"> </w:t>
      </w:r>
      <w:r>
        <w:rPr>
          <w:color w:val="333333"/>
        </w:rPr>
        <w:t>can</w:t>
      </w:r>
      <w:r>
        <w:rPr>
          <w:color w:val="333333"/>
          <w:spacing w:val="-6"/>
        </w:rPr>
        <w:t xml:space="preserve"> </w:t>
      </w:r>
      <w:r>
        <w:rPr>
          <w:color w:val="333333"/>
        </w:rPr>
        <w:t>be</w:t>
      </w:r>
      <w:r>
        <w:rPr>
          <w:color w:val="333333"/>
          <w:spacing w:val="-6"/>
        </w:rPr>
        <w:t xml:space="preserve"> </w:t>
      </w:r>
      <w:r>
        <w:rPr>
          <w:color w:val="333333"/>
        </w:rPr>
        <w:t>seen</w:t>
      </w:r>
      <w:r>
        <w:rPr>
          <w:color w:val="333333"/>
          <w:spacing w:val="-6"/>
        </w:rPr>
        <w:t xml:space="preserve"> </w:t>
      </w:r>
      <w:r>
        <w:rPr>
          <w:color w:val="333333"/>
        </w:rPr>
        <w:t>in</w:t>
      </w:r>
      <w:r>
        <w:rPr>
          <w:color w:val="333333"/>
          <w:spacing w:val="-6"/>
        </w:rPr>
        <w:t xml:space="preserve"> </w:t>
      </w:r>
      <w:r>
        <w:rPr>
          <w:color w:val="333333"/>
        </w:rPr>
        <w:t>the</w:t>
      </w:r>
      <w:r>
        <w:rPr>
          <w:color w:val="333333"/>
          <w:spacing w:val="-6"/>
        </w:rPr>
        <w:t xml:space="preserve"> </w:t>
      </w:r>
      <w:r>
        <w:rPr>
          <w:color w:val="333333"/>
        </w:rPr>
        <w:t>table</w:t>
      </w:r>
      <w:r>
        <w:rPr>
          <w:color w:val="333333"/>
          <w:spacing w:val="-6"/>
        </w:rPr>
        <w:t xml:space="preserve"> </w:t>
      </w:r>
      <w:r>
        <w:rPr>
          <w:color w:val="333333"/>
        </w:rPr>
        <w:t>below</w:t>
      </w:r>
      <w:r>
        <w:rPr>
          <w:color w:val="333333"/>
          <w:spacing w:val="-6"/>
        </w:rPr>
        <w:t xml:space="preserve"> </w:t>
      </w:r>
      <w:hyperlink w:anchor="_bookmark132" w:history="1">
        <w:r w:rsidR="0029179C">
          <w:rPr>
            <w:color w:val="333333"/>
          </w:rPr>
          <w:t>[96].</w:t>
        </w:r>
      </w:hyperlink>
      <w:r>
        <w:rPr>
          <w:color w:val="333333"/>
          <w:spacing w:val="-6"/>
        </w:rPr>
        <w:t xml:space="preserve"> </w:t>
      </w:r>
      <w:r>
        <w:rPr>
          <w:color w:val="333333"/>
        </w:rPr>
        <w:t>Exploring</w:t>
      </w:r>
      <w:r>
        <w:rPr>
          <w:color w:val="333333"/>
          <w:spacing w:val="-6"/>
        </w:rPr>
        <w:t xml:space="preserve"> </w:t>
      </w:r>
      <w:r>
        <w:rPr>
          <w:color w:val="333333"/>
        </w:rPr>
        <w:t>these</w:t>
      </w:r>
      <w:r>
        <w:rPr>
          <w:color w:val="333333"/>
          <w:spacing w:val="-6"/>
        </w:rPr>
        <w:t xml:space="preserve"> </w:t>
      </w:r>
      <w:r>
        <w:rPr>
          <w:color w:val="333333"/>
        </w:rPr>
        <w:t>values</w:t>
      </w:r>
      <w:r>
        <w:rPr>
          <w:color w:val="333333"/>
          <w:spacing w:val="-6"/>
        </w:rPr>
        <w:t xml:space="preserve"> </w:t>
      </w:r>
      <w:r>
        <w:rPr>
          <w:color w:val="333333"/>
        </w:rPr>
        <w:t>can</w:t>
      </w:r>
      <w:r>
        <w:rPr>
          <w:color w:val="333333"/>
          <w:spacing w:val="-6"/>
        </w:rPr>
        <w:t xml:space="preserve"> </w:t>
      </w:r>
      <w:r>
        <w:rPr>
          <w:color w:val="333333"/>
        </w:rPr>
        <w:t>help</w:t>
      </w:r>
      <w:r>
        <w:rPr>
          <w:color w:val="333333"/>
          <w:spacing w:val="-6"/>
        </w:rPr>
        <w:t xml:space="preserve"> </w:t>
      </w:r>
      <w:r>
        <w:rPr>
          <w:color w:val="333333"/>
        </w:rPr>
        <w:t>us</w:t>
      </w:r>
      <w:r>
        <w:rPr>
          <w:color w:val="333333"/>
          <w:spacing w:val="-6"/>
        </w:rPr>
        <w:t xml:space="preserve"> </w:t>
      </w:r>
      <w:r>
        <w:rPr>
          <w:color w:val="333333"/>
        </w:rPr>
        <w:t>clarify</w:t>
      </w:r>
      <w:r>
        <w:rPr>
          <w:color w:val="333333"/>
          <w:spacing w:val="-6"/>
        </w:rPr>
        <w:t xml:space="preserve"> </w:t>
      </w:r>
      <w:r>
        <w:rPr>
          <w:color w:val="333333"/>
        </w:rPr>
        <w:t xml:space="preserve">what </w:t>
      </w:r>
      <w:r>
        <w:rPr>
          <w:color w:val="333333"/>
          <w:spacing w:val="-2"/>
        </w:rPr>
        <w:t>drives</w:t>
      </w:r>
      <w:r>
        <w:rPr>
          <w:color w:val="333333"/>
          <w:spacing w:val="-5"/>
        </w:rPr>
        <w:t xml:space="preserve"> </w:t>
      </w:r>
      <w:r>
        <w:rPr>
          <w:color w:val="333333"/>
          <w:spacing w:val="-2"/>
        </w:rPr>
        <w:t>our</w:t>
      </w:r>
      <w:r>
        <w:rPr>
          <w:color w:val="333333"/>
          <w:spacing w:val="-5"/>
        </w:rPr>
        <w:t xml:space="preserve"> </w:t>
      </w:r>
      <w:r>
        <w:rPr>
          <w:color w:val="333333"/>
          <w:spacing w:val="-2"/>
        </w:rPr>
        <w:t>behavior</w:t>
      </w:r>
      <w:r>
        <w:rPr>
          <w:color w:val="333333"/>
          <w:spacing w:val="-5"/>
        </w:rPr>
        <w:t xml:space="preserve"> </w:t>
      </w:r>
      <w:r>
        <w:rPr>
          <w:color w:val="333333"/>
          <w:spacing w:val="-2"/>
        </w:rPr>
        <w:t>and</w:t>
      </w:r>
      <w:r>
        <w:rPr>
          <w:color w:val="333333"/>
          <w:spacing w:val="-5"/>
        </w:rPr>
        <w:t xml:space="preserve"> </w:t>
      </w:r>
      <w:r>
        <w:rPr>
          <w:color w:val="333333"/>
          <w:spacing w:val="-2"/>
        </w:rPr>
        <w:t>decision-making</w:t>
      </w:r>
      <w:r>
        <w:rPr>
          <w:color w:val="333333"/>
          <w:spacing w:val="-5"/>
        </w:rPr>
        <w:t xml:space="preserve"> </w:t>
      </w:r>
      <w:r>
        <w:rPr>
          <w:color w:val="333333"/>
          <w:spacing w:val="-2"/>
        </w:rPr>
        <w:t>and</w:t>
      </w:r>
      <w:r>
        <w:rPr>
          <w:color w:val="333333"/>
          <w:spacing w:val="-5"/>
        </w:rPr>
        <w:t xml:space="preserve"> </w:t>
      </w:r>
      <w:r>
        <w:rPr>
          <w:color w:val="333333"/>
          <w:spacing w:val="-2"/>
        </w:rPr>
        <w:t>serve</w:t>
      </w:r>
      <w:r>
        <w:rPr>
          <w:color w:val="333333"/>
          <w:spacing w:val="-5"/>
        </w:rPr>
        <w:t xml:space="preserve"> </w:t>
      </w:r>
      <w:r>
        <w:rPr>
          <w:color w:val="333333"/>
          <w:spacing w:val="-2"/>
        </w:rPr>
        <w:t>as</w:t>
      </w:r>
      <w:r>
        <w:rPr>
          <w:color w:val="333333"/>
          <w:spacing w:val="-5"/>
        </w:rPr>
        <w:t xml:space="preserve"> </w:t>
      </w:r>
      <w:r>
        <w:rPr>
          <w:color w:val="333333"/>
          <w:spacing w:val="-2"/>
        </w:rPr>
        <w:t>a</w:t>
      </w:r>
      <w:r>
        <w:rPr>
          <w:color w:val="333333"/>
          <w:spacing w:val="-5"/>
        </w:rPr>
        <w:t xml:space="preserve"> </w:t>
      </w:r>
      <w:r>
        <w:rPr>
          <w:color w:val="333333"/>
          <w:spacing w:val="-2"/>
        </w:rPr>
        <w:t>foundation</w:t>
      </w:r>
      <w:r>
        <w:rPr>
          <w:color w:val="333333"/>
          <w:spacing w:val="-5"/>
        </w:rPr>
        <w:t xml:space="preserve"> </w:t>
      </w:r>
      <w:r>
        <w:rPr>
          <w:color w:val="333333"/>
          <w:spacing w:val="-2"/>
        </w:rPr>
        <w:t>for</w:t>
      </w:r>
      <w:r>
        <w:rPr>
          <w:color w:val="333333"/>
          <w:spacing w:val="-5"/>
        </w:rPr>
        <w:t xml:space="preserve"> </w:t>
      </w:r>
      <w:r>
        <w:rPr>
          <w:color w:val="333333"/>
          <w:spacing w:val="-2"/>
        </w:rPr>
        <w:t>setting</w:t>
      </w:r>
      <w:r>
        <w:rPr>
          <w:color w:val="333333"/>
          <w:spacing w:val="-5"/>
        </w:rPr>
        <w:t xml:space="preserve"> </w:t>
      </w:r>
      <w:r>
        <w:rPr>
          <w:color w:val="333333"/>
          <w:spacing w:val="-2"/>
        </w:rPr>
        <w:t xml:space="preserve">meaningful </w:t>
      </w:r>
      <w:r>
        <w:rPr>
          <w:color w:val="333333"/>
        </w:rPr>
        <w:t>goals and guiding daily actions.</w:t>
      </w:r>
    </w:p>
    <w:p w14:paraId="567030B8" w14:textId="77777777" w:rsidR="0029179C" w:rsidRDefault="0029179C">
      <w:pPr>
        <w:pStyle w:val="BodyText"/>
        <w:spacing w:before="129"/>
      </w:pPr>
    </w:p>
    <w:p w14:paraId="2909D4F8" w14:textId="77777777" w:rsidR="0029179C" w:rsidRDefault="00000000">
      <w:pPr>
        <w:pStyle w:val="Heading6"/>
        <w:spacing w:before="1"/>
        <w:jc w:val="both"/>
      </w:pPr>
      <w:r>
        <w:rPr>
          <w:color w:val="333333"/>
        </w:rPr>
        <w:t>Example</w:t>
      </w:r>
      <w:r>
        <w:rPr>
          <w:color w:val="333333"/>
          <w:spacing w:val="-22"/>
        </w:rPr>
        <w:t xml:space="preserve"> </w:t>
      </w:r>
      <w:r>
        <w:rPr>
          <w:color w:val="333333"/>
          <w:spacing w:val="-2"/>
        </w:rPr>
        <w:t>Values</w:t>
      </w:r>
    </w:p>
    <w:p w14:paraId="793BE490" w14:textId="77777777" w:rsidR="0029179C" w:rsidRDefault="0029179C">
      <w:pPr>
        <w:pStyle w:val="BodyText"/>
        <w:spacing w:before="26"/>
        <w:rPr>
          <w:rFonts w:ascii="Arial"/>
          <w:b/>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474"/>
        <w:gridCol w:w="6350"/>
      </w:tblGrid>
      <w:tr w:rsidR="0029179C" w14:paraId="43DAFB4E" w14:textId="77777777" w:rsidTr="00B50CB5">
        <w:trPr>
          <w:trHeight w:val="490"/>
        </w:trPr>
        <w:tc>
          <w:tcPr>
            <w:tcW w:w="1474" w:type="dxa"/>
            <w:tcBorders>
              <w:top w:val="nil"/>
              <w:left w:val="nil"/>
              <w:bottom w:val="nil"/>
            </w:tcBorders>
            <w:shd w:val="clear" w:color="auto" w:fill="5B6656"/>
          </w:tcPr>
          <w:p w14:paraId="09BC6A8B" w14:textId="77777777" w:rsidR="0029179C" w:rsidRDefault="00000000">
            <w:pPr>
              <w:pStyle w:val="TableParagraph"/>
              <w:spacing w:before="139"/>
              <w:ind w:left="468"/>
              <w:rPr>
                <w:b/>
                <w:sz w:val="20"/>
              </w:rPr>
            </w:pPr>
            <w:r>
              <w:rPr>
                <w:b/>
                <w:color w:val="FFFFFF"/>
                <w:spacing w:val="-2"/>
                <w:w w:val="105"/>
                <w:sz w:val="20"/>
              </w:rPr>
              <w:t>Value</w:t>
            </w:r>
          </w:p>
        </w:tc>
        <w:tc>
          <w:tcPr>
            <w:tcW w:w="6350" w:type="dxa"/>
            <w:tcBorders>
              <w:top w:val="nil"/>
              <w:bottom w:val="nil"/>
              <w:right w:val="nil"/>
            </w:tcBorders>
            <w:shd w:val="clear" w:color="auto" w:fill="5B6656"/>
          </w:tcPr>
          <w:p w14:paraId="1C4FFE49" w14:textId="77777777" w:rsidR="0029179C" w:rsidRDefault="00000000">
            <w:pPr>
              <w:pStyle w:val="TableParagraph"/>
              <w:spacing w:before="139"/>
              <w:ind w:left="0" w:right="20"/>
              <w:jc w:val="center"/>
              <w:rPr>
                <w:b/>
                <w:sz w:val="20"/>
              </w:rPr>
            </w:pPr>
            <w:r>
              <w:rPr>
                <w:b/>
                <w:color w:val="FFFFFF"/>
                <w:spacing w:val="-2"/>
                <w:sz w:val="20"/>
              </w:rPr>
              <w:t>Description</w:t>
            </w:r>
          </w:p>
        </w:tc>
      </w:tr>
      <w:tr w:rsidR="00587FF4" w14:paraId="4D4215D5" w14:textId="77777777" w:rsidTr="00C0721A">
        <w:trPr>
          <w:trHeight w:val="635"/>
        </w:trPr>
        <w:tc>
          <w:tcPr>
            <w:tcW w:w="1474" w:type="dxa"/>
            <w:tcBorders>
              <w:top w:val="nil"/>
              <w:left w:val="nil"/>
              <w:right w:val="single" w:sz="18" w:space="0" w:color="FFFFFF"/>
            </w:tcBorders>
            <w:shd w:val="clear" w:color="auto" w:fill="FAF9F8"/>
          </w:tcPr>
          <w:p w14:paraId="21CD458F" w14:textId="62BEC22B" w:rsidR="00587FF4" w:rsidRDefault="00587FF4" w:rsidP="00587FF4">
            <w:pPr>
              <w:pStyle w:val="TableParagraph"/>
              <w:tabs>
                <w:tab w:val="left" w:pos="1615"/>
              </w:tabs>
              <w:spacing w:before="14" w:line="270" w:lineRule="atLeast"/>
              <w:ind w:left="142" w:right="142"/>
              <w:rPr>
                <w:sz w:val="18"/>
              </w:rPr>
            </w:pPr>
            <w:r w:rsidRPr="00587FF4">
              <w:rPr>
                <w:color w:val="333333"/>
                <w:spacing w:val="-2"/>
                <w:w w:val="105"/>
                <w:sz w:val="18"/>
              </w:rPr>
              <w:t>Achievement</w:t>
            </w:r>
          </w:p>
        </w:tc>
        <w:tc>
          <w:tcPr>
            <w:tcW w:w="6350" w:type="dxa"/>
            <w:tcBorders>
              <w:top w:val="nil"/>
              <w:left w:val="single" w:sz="18" w:space="0" w:color="FFFFFF"/>
              <w:right w:val="nil"/>
            </w:tcBorders>
            <w:shd w:val="clear" w:color="auto" w:fill="FAF9F8"/>
          </w:tcPr>
          <w:p w14:paraId="42E7AF6F" w14:textId="1C2CA342" w:rsidR="00587FF4" w:rsidRDefault="00587FF4" w:rsidP="00B50CB5">
            <w:pPr>
              <w:pStyle w:val="TableParagraph"/>
              <w:tabs>
                <w:tab w:val="left" w:pos="1615"/>
              </w:tabs>
              <w:spacing w:before="14" w:line="270" w:lineRule="atLeast"/>
              <w:ind w:left="119" w:right="425"/>
              <w:rPr>
                <w:sz w:val="18"/>
              </w:rPr>
            </w:pPr>
            <w:r w:rsidRPr="00587FF4">
              <w:rPr>
                <w:sz w:val="18"/>
              </w:rPr>
              <w:t>Pursuing excellence and striving to accomplish goals in various areas of life.</w:t>
            </w:r>
          </w:p>
        </w:tc>
      </w:tr>
      <w:tr w:rsidR="0029179C" w14:paraId="1176399F" w14:textId="77777777">
        <w:trPr>
          <w:trHeight w:val="635"/>
        </w:trPr>
        <w:tc>
          <w:tcPr>
            <w:tcW w:w="1474" w:type="dxa"/>
            <w:tcBorders>
              <w:left w:val="nil"/>
            </w:tcBorders>
            <w:shd w:val="clear" w:color="auto" w:fill="F4F3F2"/>
          </w:tcPr>
          <w:p w14:paraId="7B4C646B" w14:textId="77777777" w:rsidR="0029179C" w:rsidRDefault="00000000">
            <w:pPr>
              <w:pStyle w:val="TableParagraph"/>
              <w:spacing w:before="77"/>
              <w:ind w:left="141"/>
              <w:rPr>
                <w:sz w:val="18"/>
              </w:rPr>
            </w:pPr>
            <w:r>
              <w:rPr>
                <w:color w:val="333333"/>
                <w:spacing w:val="-2"/>
                <w:w w:val="105"/>
                <w:sz w:val="18"/>
              </w:rPr>
              <w:t>Adventure</w:t>
            </w:r>
          </w:p>
        </w:tc>
        <w:tc>
          <w:tcPr>
            <w:tcW w:w="6350" w:type="dxa"/>
            <w:tcBorders>
              <w:right w:val="nil"/>
            </w:tcBorders>
            <w:shd w:val="clear" w:color="auto" w:fill="F4F3F2"/>
          </w:tcPr>
          <w:p w14:paraId="3CB5471F" w14:textId="77777777" w:rsidR="0029179C" w:rsidRDefault="00000000">
            <w:pPr>
              <w:pStyle w:val="TableParagraph"/>
              <w:spacing w:before="14" w:line="270" w:lineRule="atLeast"/>
              <w:ind w:left="119" w:right="736"/>
              <w:rPr>
                <w:sz w:val="18"/>
              </w:rPr>
            </w:pPr>
            <w:r>
              <w:rPr>
                <w:color w:val="333333"/>
                <w:w w:val="105"/>
                <w:sz w:val="18"/>
              </w:rPr>
              <w:t>Seeking</w:t>
            </w:r>
            <w:r>
              <w:rPr>
                <w:color w:val="333333"/>
                <w:spacing w:val="-14"/>
                <w:w w:val="105"/>
                <w:sz w:val="18"/>
              </w:rPr>
              <w:t xml:space="preserve"> </w:t>
            </w:r>
            <w:r>
              <w:rPr>
                <w:color w:val="333333"/>
                <w:w w:val="105"/>
                <w:sz w:val="18"/>
              </w:rPr>
              <w:t>out</w:t>
            </w:r>
            <w:r>
              <w:rPr>
                <w:color w:val="333333"/>
                <w:spacing w:val="-13"/>
                <w:w w:val="105"/>
                <w:sz w:val="18"/>
              </w:rPr>
              <w:t xml:space="preserve"> </w:t>
            </w:r>
            <w:r>
              <w:rPr>
                <w:color w:val="333333"/>
                <w:w w:val="105"/>
                <w:sz w:val="18"/>
              </w:rPr>
              <w:t>new</w:t>
            </w:r>
            <w:r>
              <w:rPr>
                <w:color w:val="333333"/>
                <w:spacing w:val="-13"/>
                <w:w w:val="105"/>
                <w:sz w:val="18"/>
              </w:rPr>
              <w:t xml:space="preserve"> </w:t>
            </w:r>
            <w:r>
              <w:rPr>
                <w:color w:val="333333"/>
                <w:w w:val="105"/>
                <w:sz w:val="18"/>
              </w:rPr>
              <w:t>and</w:t>
            </w:r>
            <w:r>
              <w:rPr>
                <w:color w:val="333333"/>
                <w:spacing w:val="-13"/>
                <w:w w:val="105"/>
                <w:sz w:val="18"/>
              </w:rPr>
              <w:t xml:space="preserve"> </w:t>
            </w:r>
            <w:r>
              <w:rPr>
                <w:color w:val="333333"/>
                <w:w w:val="105"/>
                <w:sz w:val="18"/>
              </w:rPr>
              <w:t>exciting</w:t>
            </w:r>
            <w:r>
              <w:rPr>
                <w:color w:val="333333"/>
                <w:spacing w:val="-13"/>
                <w:w w:val="105"/>
                <w:sz w:val="18"/>
              </w:rPr>
              <w:t xml:space="preserve"> </w:t>
            </w:r>
            <w:r>
              <w:rPr>
                <w:color w:val="333333"/>
                <w:w w:val="105"/>
                <w:sz w:val="18"/>
              </w:rPr>
              <w:t>experiences;</w:t>
            </w:r>
            <w:r>
              <w:rPr>
                <w:color w:val="333333"/>
                <w:spacing w:val="-13"/>
                <w:w w:val="105"/>
                <w:sz w:val="18"/>
              </w:rPr>
              <w:t xml:space="preserve"> </w:t>
            </w:r>
            <w:r>
              <w:rPr>
                <w:color w:val="333333"/>
                <w:w w:val="105"/>
                <w:sz w:val="18"/>
              </w:rPr>
              <w:t>embracing</w:t>
            </w:r>
            <w:r>
              <w:rPr>
                <w:color w:val="333333"/>
                <w:spacing w:val="-13"/>
                <w:w w:val="105"/>
                <w:sz w:val="18"/>
              </w:rPr>
              <w:t xml:space="preserve"> </w:t>
            </w:r>
            <w:r>
              <w:rPr>
                <w:color w:val="333333"/>
                <w:w w:val="105"/>
                <w:sz w:val="18"/>
              </w:rPr>
              <w:t>change</w:t>
            </w:r>
            <w:r>
              <w:rPr>
                <w:color w:val="333333"/>
                <w:spacing w:val="-14"/>
                <w:w w:val="105"/>
                <w:sz w:val="18"/>
              </w:rPr>
              <w:t xml:space="preserve"> </w:t>
            </w:r>
            <w:r>
              <w:rPr>
                <w:color w:val="333333"/>
                <w:w w:val="105"/>
                <w:sz w:val="18"/>
              </w:rPr>
              <w:t xml:space="preserve">and </w:t>
            </w:r>
            <w:r>
              <w:rPr>
                <w:color w:val="333333"/>
                <w:spacing w:val="-2"/>
                <w:w w:val="105"/>
                <w:sz w:val="18"/>
              </w:rPr>
              <w:t>uncertainty.</w:t>
            </w:r>
          </w:p>
        </w:tc>
      </w:tr>
      <w:tr w:rsidR="0029179C" w14:paraId="0D3A1194" w14:textId="77777777">
        <w:trPr>
          <w:trHeight w:val="465"/>
        </w:trPr>
        <w:tc>
          <w:tcPr>
            <w:tcW w:w="1474" w:type="dxa"/>
            <w:tcBorders>
              <w:left w:val="nil"/>
            </w:tcBorders>
            <w:shd w:val="clear" w:color="auto" w:fill="FAF9F8"/>
          </w:tcPr>
          <w:p w14:paraId="7F8D3591" w14:textId="77777777" w:rsidR="0029179C" w:rsidRDefault="00000000">
            <w:pPr>
              <w:pStyle w:val="TableParagraph"/>
              <w:spacing w:before="77"/>
              <w:ind w:left="141"/>
              <w:rPr>
                <w:sz w:val="18"/>
              </w:rPr>
            </w:pPr>
            <w:r>
              <w:rPr>
                <w:color w:val="333333"/>
                <w:spacing w:val="-2"/>
                <w:w w:val="110"/>
                <w:sz w:val="18"/>
              </w:rPr>
              <w:t>Authenticity</w:t>
            </w:r>
          </w:p>
        </w:tc>
        <w:tc>
          <w:tcPr>
            <w:tcW w:w="6350" w:type="dxa"/>
            <w:tcBorders>
              <w:right w:val="nil"/>
            </w:tcBorders>
            <w:shd w:val="clear" w:color="auto" w:fill="FAF9F8"/>
          </w:tcPr>
          <w:p w14:paraId="674CED57" w14:textId="77777777" w:rsidR="0029179C" w:rsidRDefault="00000000">
            <w:pPr>
              <w:pStyle w:val="TableParagraph"/>
              <w:spacing w:before="77"/>
              <w:ind w:left="119"/>
              <w:rPr>
                <w:sz w:val="18"/>
              </w:rPr>
            </w:pPr>
            <w:r>
              <w:rPr>
                <w:color w:val="333333"/>
                <w:sz w:val="18"/>
              </w:rPr>
              <w:t>Being</w:t>
            </w:r>
            <w:r>
              <w:rPr>
                <w:color w:val="333333"/>
                <w:spacing w:val="11"/>
                <w:sz w:val="18"/>
              </w:rPr>
              <w:t xml:space="preserve"> </w:t>
            </w:r>
            <w:r>
              <w:rPr>
                <w:color w:val="333333"/>
                <w:sz w:val="18"/>
              </w:rPr>
              <w:t>true</w:t>
            </w:r>
            <w:r>
              <w:rPr>
                <w:color w:val="333333"/>
                <w:spacing w:val="12"/>
                <w:sz w:val="18"/>
              </w:rPr>
              <w:t xml:space="preserve"> </w:t>
            </w:r>
            <w:r>
              <w:rPr>
                <w:color w:val="333333"/>
                <w:sz w:val="18"/>
              </w:rPr>
              <w:t>to</w:t>
            </w:r>
            <w:r>
              <w:rPr>
                <w:color w:val="333333"/>
                <w:spacing w:val="11"/>
                <w:sz w:val="18"/>
              </w:rPr>
              <w:t xml:space="preserve"> </w:t>
            </w:r>
            <w:r>
              <w:rPr>
                <w:color w:val="333333"/>
                <w:sz w:val="18"/>
              </w:rPr>
              <w:t>oneself;</w:t>
            </w:r>
            <w:r>
              <w:rPr>
                <w:color w:val="333333"/>
                <w:spacing w:val="12"/>
                <w:sz w:val="18"/>
              </w:rPr>
              <w:t xml:space="preserve"> </w:t>
            </w:r>
            <w:r>
              <w:rPr>
                <w:color w:val="333333"/>
                <w:sz w:val="18"/>
              </w:rPr>
              <w:t>expressing</w:t>
            </w:r>
            <w:r>
              <w:rPr>
                <w:color w:val="333333"/>
                <w:spacing w:val="11"/>
                <w:sz w:val="18"/>
              </w:rPr>
              <w:t xml:space="preserve"> </w:t>
            </w:r>
            <w:r>
              <w:rPr>
                <w:color w:val="333333"/>
                <w:sz w:val="18"/>
              </w:rPr>
              <w:t>one’s</w:t>
            </w:r>
            <w:r>
              <w:rPr>
                <w:color w:val="333333"/>
                <w:spacing w:val="12"/>
                <w:sz w:val="18"/>
              </w:rPr>
              <w:t xml:space="preserve"> </w:t>
            </w:r>
            <w:r>
              <w:rPr>
                <w:color w:val="333333"/>
                <w:sz w:val="18"/>
              </w:rPr>
              <w:t>genuine</w:t>
            </w:r>
            <w:r>
              <w:rPr>
                <w:color w:val="333333"/>
                <w:spacing w:val="12"/>
                <w:sz w:val="18"/>
              </w:rPr>
              <w:t xml:space="preserve"> </w:t>
            </w:r>
            <w:r>
              <w:rPr>
                <w:color w:val="333333"/>
                <w:sz w:val="18"/>
              </w:rPr>
              <w:t>feelings</w:t>
            </w:r>
            <w:r>
              <w:rPr>
                <w:color w:val="333333"/>
                <w:spacing w:val="11"/>
                <w:sz w:val="18"/>
              </w:rPr>
              <w:t xml:space="preserve"> </w:t>
            </w:r>
            <w:r>
              <w:rPr>
                <w:color w:val="333333"/>
                <w:sz w:val="18"/>
              </w:rPr>
              <w:t>and</w:t>
            </w:r>
            <w:r>
              <w:rPr>
                <w:color w:val="333333"/>
                <w:spacing w:val="12"/>
                <w:sz w:val="18"/>
              </w:rPr>
              <w:t xml:space="preserve"> </w:t>
            </w:r>
            <w:r>
              <w:rPr>
                <w:color w:val="333333"/>
                <w:spacing w:val="-2"/>
                <w:sz w:val="18"/>
              </w:rPr>
              <w:t>thoughts.</w:t>
            </w:r>
          </w:p>
        </w:tc>
      </w:tr>
      <w:tr w:rsidR="0029179C" w14:paraId="718E9301" w14:textId="77777777">
        <w:trPr>
          <w:trHeight w:val="635"/>
        </w:trPr>
        <w:tc>
          <w:tcPr>
            <w:tcW w:w="1474" w:type="dxa"/>
            <w:tcBorders>
              <w:left w:val="nil"/>
            </w:tcBorders>
            <w:shd w:val="clear" w:color="auto" w:fill="F4F3F2"/>
          </w:tcPr>
          <w:p w14:paraId="07C10E9F" w14:textId="77777777" w:rsidR="0029179C" w:rsidRDefault="00000000">
            <w:pPr>
              <w:pStyle w:val="TableParagraph"/>
              <w:spacing w:before="77"/>
              <w:ind w:left="141"/>
              <w:rPr>
                <w:sz w:val="18"/>
              </w:rPr>
            </w:pPr>
            <w:r>
              <w:rPr>
                <w:color w:val="333333"/>
                <w:spacing w:val="-2"/>
                <w:sz w:val="18"/>
              </w:rPr>
              <w:t>Balance</w:t>
            </w:r>
          </w:p>
        </w:tc>
        <w:tc>
          <w:tcPr>
            <w:tcW w:w="6350" w:type="dxa"/>
            <w:tcBorders>
              <w:right w:val="nil"/>
            </w:tcBorders>
            <w:shd w:val="clear" w:color="auto" w:fill="F4F3F2"/>
          </w:tcPr>
          <w:p w14:paraId="145A918D" w14:textId="77777777" w:rsidR="0029179C" w:rsidRDefault="00000000">
            <w:pPr>
              <w:pStyle w:val="TableParagraph"/>
              <w:spacing w:before="14" w:line="270" w:lineRule="atLeast"/>
              <w:ind w:left="119" w:right="736"/>
              <w:rPr>
                <w:sz w:val="18"/>
              </w:rPr>
            </w:pPr>
            <w:r>
              <w:rPr>
                <w:color w:val="333333"/>
                <w:w w:val="105"/>
                <w:sz w:val="18"/>
              </w:rPr>
              <w:t>Maintaining</w:t>
            </w:r>
            <w:r>
              <w:rPr>
                <w:color w:val="333333"/>
                <w:spacing w:val="-4"/>
                <w:w w:val="105"/>
                <w:sz w:val="18"/>
              </w:rPr>
              <w:t xml:space="preserve"> </w:t>
            </w:r>
            <w:r>
              <w:rPr>
                <w:color w:val="333333"/>
                <w:w w:val="105"/>
                <w:sz w:val="18"/>
              </w:rPr>
              <w:t>a</w:t>
            </w:r>
            <w:r>
              <w:rPr>
                <w:color w:val="333333"/>
                <w:spacing w:val="-4"/>
                <w:w w:val="105"/>
                <w:sz w:val="18"/>
              </w:rPr>
              <w:t xml:space="preserve"> </w:t>
            </w:r>
            <w:r>
              <w:rPr>
                <w:color w:val="333333"/>
                <w:w w:val="105"/>
                <w:sz w:val="18"/>
              </w:rPr>
              <w:t>healthy</w:t>
            </w:r>
            <w:r>
              <w:rPr>
                <w:color w:val="333333"/>
                <w:spacing w:val="-7"/>
                <w:w w:val="105"/>
                <w:sz w:val="18"/>
              </w:rPr>
              <w:t xml:space="preserve"> </w:t>
            </w:r>
            <w:r>
              <w:rPr>
                <w:color w:val="333333"/>
                <w:w w:val="105"/>
                <w:sz w:val="18"/>
              </w:rPr>
              <w:t>equilibrium</w:t>
            </w:r>
            <w:r>
              <w:rPr>
                <w:color w:val="333333"/>
                <w:spacing w:val="-4"/>
                <w:w w:val="105"/>
                <w:sz w:val="18"/>
              </w:rPr>
              <w:t xml:space="preserve"> </w:t>
            </w:r>
            <w:r>
              <w:rPr>
                <w:color w:val="333333"/>
                <w:w w:val="105"/>
                <w:sz w:val="18"/>
              </w:rPr>
              <w:t>between</w:t>
            </w:r>
            <w:r>
              <w:rPr>
                <w:color w:val="333333"/>
                <w:spacing w:val="-7"/>
                <w:w w:val="105"/>
                <w:sz w:val="18"/>
              </w:rPr>
              <w:t xml:space="preserve"> </w:t>
            </w:r>
            <w:r>
              <w:rPr>
                <w:color w:val="333333"/>
                <w:w w:val="105"/>
                <w:sz w:val="18"/>
              </w:rPr>
              <w:t>work,</w:t>
            </w:r>
            <w:r>
              <w:rPr>
                <w:color w:val="333333"/>
                <w:spacing w:val="-9"/>
                <w:w w:val="105"/>
                <w:sz w:val="18"/>
              </w:rPr>
              <w:t xml:space="preserve"> </w:t>
            </w:r>
            <w:r>
              <w:rPr>
                <w:color w:val="333333"/>
                <w:w w:val="105"/>
                <w:sz w:val="18"/>
              </w:rPr>
              <w:t>play,</w:t>
            </w:r>
            <w:r>
              <w:rPr>
                <w:color w:val="333333"/>
                <w:spacing w:val="-9"/>
                <w:w w:val="105"/>
                <w:sz w:val="18"/>
              </w:rPr>
              <w:t xml:space="preserve"> </w:t>
            </w:r>
            <w:r>
              <w:rPr>
                <w:color w:val="333333"/>
                <w:w w:val="105"/>
                <w:sz w:val="18"/>
              </w:rPr>
              <w:t>rest,</w:t>
            </w:r>
            <w:r>
              <w:rPr>
                <w:color w:val="333333"/>
                <w:spacing w:val="-9"/>
                <w:w w:val="105"/>
                <w:sz w:val="18"/>
              </w:rPr>
              <w:t xml:space="preserve"> </w:t>
            </w:r>
            <w:r>
              <w:rPr>
                <w:color w:val="333333"/>
                <w:w w:val="105"/>
                <w:sz w:val="18"/>
              </w:rPr>
              <w:t>and personal</w:t>
            </w:r>
            <w:r>
              <w:rPr>
                <w:color w:val="333333"/>
                <w:spacing w:val="-1"/>
                <w:w w:val="105"/>
                <w:sz w:val="18"/>
              </w:rPr>
              <w:t xml:space="preserve"> </w:t>
            </w:r>
            <w:r>
              <w:rPr>
                <w:color w:val="333333"/>
                <w:w w:val="105"/>
                <w:sz w:val="18"/>
              </w:rPr>
              <w:t>life.</w:t>
            </w:r>
          </w:p>
        </w:tc>
      </w:tr>
      <w:tr w:rsidR="0029179C" w14:paraId="27B1DACF" w14:textId="77777777">
        <w:trPr>
          <w:trHeight w:val="635"/>
        </w:trPr>
        <w:tc>
          <w:tcPr>
            <w:tcW w:w="1474" w:type="dxa"/>
            <w:tcBorders>
              <w:left w:val="nil"/>
            </w:tcBorders>
            <w:shd w:val="clear" w:color="auto" w:fill="FAF9F8"/>
          </w:tcPr>
          <w:p w14:paraId="05AA83D4" w14:textId="77777777" w:rsidR="0029179C" w:rsidRDefault="00000000">
            <w:pPr>
              <w:pStyle w:val="TableParagraph"/>
              <w:spacing w:before="77"/>
              <w:ind w:left="141"/>
              <w:rPr>
                <w:sz w:val="18"/>
              </w:rPr>
            </w:pPr>
            <w:r>
              <w:rPr>
                <w:color w:val="333333"/>
                <w:spacing w:val="-2"/>
                <w:w w:val="105"/>
                <w:sz w:val="18"/>
              </w:rPr>
              <w:t>Compassion</w:t>
            </w:r>
          </w:p>
        </w:tc>
        <w:tc>
          <w:tcPr>
            <w:tcW w:w="6350" w:type="dxa"/>
            <w:tcBorders>
              <w:right w:val="nil"/>
            </w:tcBorders>
            <w:shd w:val="clear" w:color="auto" w:fill="FAF9F8"/>
          </w:tcPr>
          <w:p w14:paraId="7990163B" w14:textId="77777777" w:rsidR="0029179C" w:rsidRDefault="00000000">
            <w:pPr>
              <w:pStyle w:val="TableParagraph"/>
              <w:spacing w:before="14" w:line="270" w:lineRule="atLeast"/>
              <w:ind w:left="119" w:right="506"/>
              <w:rPr>
                <w:sz w:val="18"/>
              </w:rPr>
            </w:pPr>
            <w:r>
              <w:rPr>
                <w:color w:val="333333"/>
                <w:w w:val="105"/>
                <w:sz w:val="18"/>
              </w:rPr>
              <w:t>Showing</w:t>
            </w:r>
            <w:r>
              <w:rPr>
                <w:color w:val="333333"/>
                <w:spacing w:val="-14"/>
                <w:w w:val="105"/>
                <w:sz w:val="18"/>
              </w:rPr>
              <w:t xml:space="preserve"> </w:t>
            </w:r>
            <w:r>
              <w:rPr>
                <w:color w:val="333333"/>
                <w:w w:val="105"/>
                <w:sz w:val="18"/>
              </w:rPr>
              <w:t>empathy,</w:t>
            </w:r>
            <w:r>
              <w:rPr>
                <w:color w:val="333333"/>
                <w:spacing w:val="-13"/>
                <w:w w:val="105"/>
                <w:sz w:val="18"/>
              </w:rPr>
              <w:t xml:space="preserve"> </w:t>
            </w:r>
            <w:r>
              <w:rPr>
                <w:color w:val="333333"/>
                <w:w w:val="105"/>
                <w:sz w:val="18"/>
              </w:rPr>
              <w:t>kindness,</w:t>
            </w:r>
            <w:r>
              <w:rPr>
                <w:color w:val="333333"/>
                <w:spacing w:val="-13"/>
                <w:w w:val="105"/>
                <w:sz w:val="18"/>
              </w:rPr>
              <w:t xml:space="preserve"> </w:t>
            </w:r>
            <w:r>
              <w:rPr>
                <w:color w:val="333333"/>
                <w:w w:val="105"/>
                <w:sz w:val="18"/>
              </w:rPr>
              <w:t>and</w:t>
            </w:r>
            <w:r>
              <w:rPr>
                <w:color w:val="333333"/>
                <w:spacing w:val="-13"/>
                <w:w w:val="105"/>
                <w:sz w:val="18"/>
              </w:rPr>
              <w:t xml:space="preserve"> </w:t>
            </w:r>
            <w:r>
              <w:rPr>
                <w:color w:val="333333"/>
                <w:w w:val="105"/>
                <w:sz w:val="18"/>
              </w:rPr>
              <w:t>care</w:t>
            </w:r>
            <w:r>
              <w:rPr>
                <w:color w:val="333333"/>
                <w:spacing w:val="-13"/>
                <w:w w:val="105"/>
                <w:sz w:val="18"/>
              </w:rPr>
              <w:t xml:space="preserve"> </w:t>
            </w:r>
            <w:r>
              <w:rPr>
                <w:color w:val="333333"/>
                <w:w w:val="105"/>
                <w:sz w:val="18"/>
              </w:rPr>
              <w:t>for</w:t>
            </w:r>
            <w:r>
              <w:rPr>
                <w:color w:val="333333"/>
                <w:spacing w:val="-13"/>
                <w:w w:val="105"/>
                <w:sz w:val="18"/>
              </w:rPr>
              <w:t xml:space="preserve"> </w:t>
            </w:r>
            <w:r>
              <w:rPr>
                <w:color w:val="333333"/>
                <w:w w:val="105"/>
                <w:sz w:val="18"/>
              </w:rPr>
              <w:t>others,</w:t>
            </w:r>
            <w:r>
              <w:rPr>
                <w:color w:val="333333"/>
                <w:spacing w:val="-13"/>
                <w:w w:val="105"/>
                <w:sz w:val="18"/>
              </w:rPr>
              <w:t xml:space="preserve"> </w:t>
            </w:r>
            <w:r>
              <w:rPr>
                <w:color w:val="333333"/>
                <w:w w:val="105"/>
                <w:sz w:val="18"/>
              </w:rPr>
              <w:t>especially</w:t>
            </w:r>
            <w:r>
              <w:rPr>
                <w:color w:val="333333"/>
                <w:spacing w:val="-14"/>
                <w:w w:val="105"/>
                <w:sz w:val="18"/>
              </w:rPr>
              <w:t xml:space="preserve"> </w:t>
            </w:r>
            <w:r>
              <w:rPr>
                <w:color w:val="333333"/>
                <w:w w:val="105"/>
                <w:sz w:val="18"/>
              </w:rPr>
              <w:t>in</w:t>
            </w:r>
            <w:r>
              <w:rPr>
                <w:color w:val="333333"/>
                <w:spacing w:val="-13"/>
                <w:w w:val="105"/>
                <w:sz w:val="18"/>
              </w:rPr>
              <w:t xml:space="preserve"> </w:t>
            </w:r>
            <w:r>
              <w:rPr>
                <w:color w:val="333333"/>
                <w:w w:val="105"/>
                <w:sz w:val="18"/>
              </w:rPr>
              <w:t>times of</w:t>
            </w:r>
            <w:r>
              <w:rPr>
                <w:color w:val="333333"/>
                <w:spacing w:val="-7"/>
                <w:w w:val="105"/>
                <w:sz w:val="18"/>
              </w:rPr>
              <w:t xml:space="preserve"> </w:t>
            </w:r>
            <w:r>
              <w:rPr>
                <w:color w:val="333333"/>
                <w:w w:val="105"/>
                <w:sz w:val="18"/>
              </w:rPr>
              <w:t>need.</w:t>
            </w:r>
          </w:p>
        </w:tc>
      </w:tr>
      <w:tr w:rsidR="0029179C" w14:paraId="28785DED" w14:textId="77777777">
        <w:trPr>
          <w:trHeight w:val="465"/>
        </w:trPr>
        <w:tc>
          <w:tcPr>
            <w:tcW w:w="1474" w:type="dxa"/>
            <w:tcBorders>
              <w:left w:val="nil"/>
            </w:tcBorders>
            <w:shd w:val="clear" w:color="auto" w:fill="F4F3F2"/>
          </w:tcPr>
          <w:p w14:paraId="6D23F6F6" w14:textId="77777777" w:rsidR="0029179C" w:rsidRDefault="00000000">
            <w:pPr>
              <w:pStyle w:val="TableParagraph"/>
              <w:spacing w:before="77"/>
              <w:ind w:left="141"/>
              <w:rPr>
                <w:sz w:val="18"/>
              </w:rPr>
            </w:pPr>
            <w:r>
              <w:rPr>
                <w:color w:val="333333"/>
                <w:spacing w:val="-2"/>
                <w:w w:val="110"/>
                <w:sz w:val="18"/>
              </w:rPr>
              <w:t>Community</w:t>
            </w:r>
          </w:p>
        </w:tc>
        <w:tc>
          <w:tcPr>
            <w:tcW w:w="6350" w:type="dxa"/>
            <w:tcBorders>
              <w:right w:val="nil"/>
            </w:tcBorders>
            <w:shd w:val="clear" w:color="auto" w:fill="F4F3F2"/>
          </w:tcPr>
          <w:p w14:paraId="17C62B50" w14:textId="77777777" w:rsidR="0029179C" w:rsidRDefault="00000000">
            <w:pPr>
              <w:pStyle w:val="TableParagraph"/>
              <w:spacing w:before="77"/>
              <w:ind w:left="119"/>
              <w:rPr>
                <w:sz w:val="18"/>
              </w:rPr>
            </w:pPr>
            <w:r>
              <w:rPr>
                <w:color w:val="333333"/>
                <w:sz w:val="18"/>
              </w:rPr>
              <w:t>Being</w:t>
            </w:r>
            <w:r>
              <w:rPr>
                <w:color w:val="333333"/>
                <w:spacing w:val="17"/>
                <w:sz w:val="18"/>
              </w:rPr>
              <w:t xml:space="preserve"> </w:t>
            </w:r>
            <w:r>
              <w:rPr>
                <w:color w:val="333333"/>
                <w:sz w:val="18"/>
              </w:rPr>
              <w:t>involved</w:t>
            </w:r>
            <w:r>
              <w:rPr>
                <w:color w:val="333333"/>
                <w:spacing w:val="17"/>
                <w:sz w:val="18"/>
              </w:rPr>
              <w:t xml:space="preserve"> </w:t>
            </w:r>
            <w:r>
              <w:rPr>
                <w:color w:val="333333"/>
                <w:sz w:val="18"/>
              </w:rPr>
              <w:t>in</w:t>
            </w:r>
            <w:r>
              <w:rPr>
                <w:color w:val="333333"/>
                <w:spacing w:val="18"/>
                <w:sz w:val="18"/>
              </w:rPr>
              <w:t xml:space="preserve"> </w:t>
            </w:r>
            <w:r>
              <w:rPr>
                <w:color w:val="333333"/>
                <w:sz w:val="18"/>
              </w:rPr>
              <w:t>and</w:t>
            </w:r>
            <w:r>
              <w:rPr>
                <w:color w:val="333333"/>
                <w:spacing w:val="17"/>
                <w:sz w:val="18"/>
              </w:rPr>
              <w:t xml:space="preserve"> </w:t>
            </w:r>
            <w:r>
              <w:rPr>
                <w:color w:val="333333"/>
                <w:sz w:val="18"/>
              </w:rPr>
              <w:t>contributing</w:t>
            </w:r>
            <w:r>
              <w:rPr>
                <w:color w:val="333333"/>
                <w:spacing w:val="18"/>
                <w:sz w:val="18"/>
              </w:rPr>
              <w:t xml:space="preserve"> </w:t>
            </w:r>
            <w:r>
              <w:rPr>
                <w:color w:val="333333"/>
                <w:sz w:val="18"/>
              </w:rPr>
              <w:t>to</w:t>
            </w:r>
            <w:r>
              <w:rPr>
                <w:color w:val="333333"/>
                <w:spacing w:val="17"/>
                <w:sz w:val="18"/>
              </w:rPr>
              <w:t xml:space="preserve"> </w:t>
            </w:r>
            <w:r>
              <w:rPr>
                <w:color w:val="333333"/>
                <w:sz w:val="18"/>
              </w:rPr>
              <w:t>a</w:t>
            </w:r>
            <w:r>
              <w:rPr>
                <w:color w:val="333333"/>
                <w:spacing w:val="17"/>
                <w:sz w:val="18"/>
              </w:rPr>
              <w:t xml:space="preserve"> </w:t>
            </w:r>
            <w:r>
              <w:rPr>
                <w:color w:val="333333"/>
                <w:sz w:val="18"/>
              </w:rPr>
              <w:t>group,</w:t>
            </w:r>
            <w:r>
              <w:rPr>
                <w:color w:val="333333"/>
                <w:spacing w:val="11"/>
                <w:sz w:val="18"/>
              </w:rPr>
              <w:t xml:space="preserve"> </w:t>
            </w:r>
            <w:r>
              <w:rPr>
                <w:color w:val="333333"/>
                <w:sz w:val="18"/>
              </w:rPr>
              <w:t>society,</w:t>
            </w:r>
            <w:r>
              <w:rPr>
                <w:color w:val="333333"/>
                <w:spacing w:val="10"/>
                <w:sz w:val="18"/>
              </w:rPr>
              <w:t xml:space="preserve"> </w:t>
            </w:r>
            <w:r>
              <w:rPr>
                <w:color w:val="333333"/>
                <w:sz w:val="18"/>
              </w:rPr>
              <w:t>or</w:t>
            </w:r>
            <w:r>
              <w:rPr>
                <w:color w:val="333333"/>
                <w:spacing w:val="10"/>
                <w:sz w:val="18"/>
              </w:rPr>
              <w:t xml:space="preserve"> </w:t>
            </w:r>
            <w:r>
              <w:rPr>
                <w:color w:val="333333"/>
                <w:spacing w:val="-2"/>
                <w:sz w:val="18"/>
              </w:rPr>
              <w:t>community.</w:t>
            </w:r>
          </w:p>
        </w:tc>
      </w:tr>
      <w:tr w:rsidR="0029179C" w14:paraId="1EA4C03B" w14:textId="77777777">
        <w:trPr>
          <w:trHeight w:val="465"/>
        </w:trPr>
        <w:tc>
          <w:tcPr>
            <w:tcW w:w="1474" w:type="dxa"/>
            <w:tcBorders>
              <w:left w:val="nil"/>
            </w:tcBorders>
            <w:shd w:val="clear" w:color="auto" w:fill="FAF9F8"/>
          </w:tcPr>
          <w:p w14:paraId="2CB819FA" w14:textId="77777777" w:rsidR="0029179C" w:rsidRDefault="00000000">
            <w:pPr>
              <w:pStyle w:val="TableParagraph"/>
              <w:spacing w:before="77"/>
              <w:ind w:left="141"/>
              <w:rPr>
                <w:sz w:val="18"/>
              </w:rPr>
            </w:pPr>
            <w:r>
              <w:rPr>
                <w:color w:val="333333"/>
                <w:spacing w:val="-2"/>
                <w:sz w:val="18"/>
              </w:rPr>
              <w:t>Courage</w:t>
            </w:r>
          </w:p>
        </w:tc>
        <w:tc>
          <w:tcPr>
            <w:tcW w:w="6350" w:type="dxa"/>
            <w:tcBorders>
              <w:right w:val="nil"/>
            </w:tcBorders>
            <w:shd w:val="clear" w:color="auto" w:fill="FAF9F8"/>
          </w:tcPr>
          <w:p w14:paraId="2DC94D3C" w14:textId="77777777" w:rsidR="0029179C" w:rsidRDefault="00000000">
            <w:pPr>
              <w:pStyle w:val="TableParagraph"/>
              <w:spacing w:before="77"/>
              <w:ind w:left="119"/>
              <w:rPr>
                <w:sz w:val="18"/>
              </w:rPr>
            </w:pPr>
            <w:r>
              <w:rPr>
                <w:color w:val="333333"/>
                <w:sz w:val="18"/>
              </w:rPr>
              <w:t>Facing</w:t>
            </w:r>
            <w:r>
              <w:rPr>
                <w:color w:val="333333"/>
                <w:spacing w:val="6"/>
                <w:sz w:val="18"/>
              </w:rPr>
              <w:t xml:space="preserve"> </w:t>
            </w:r>
            <w:r>
              <w:rPr>
                <w:color w:val="333333"/>
                <w:sz w:val="18"/>
              </w:rPr>
              <w:t>fears,</w:t>
            </w:r>
            <w:r>
              <w:rPr>
                <w:color w:val="333333"/>
                <w:spacing w:val="1"/>
                <w:sz w:val="18"/>
              </w:rPr>
              <w:t xml:space="preserve"> </w:t>
            </w:r>
            <w:r>
              <w:rPr>
                <w:color w:val="333333"/>
                <w:sz w:val="18"/>
              </w:rPr>
              <w:t>taking</w:t>
            </w:r>
            <w:r>
              <w:rPr>
                <w:color w:val="333333"/>
                <w:spacing w:val="7"/>
                <w:sz w:val="18"/>
              </w:rPr>
              <w:t xml:space="preserve"> </w:t>
            </w:r>
            <w:r>
              <w:rPr>
                <w:color w:val="333333"/>
                <w:sz w:val="18"/>
              </w:rPr>
              <w:t>risks, and</w:t>
            </w:r>
            <w:r>
              <w:rPr>
                <w:color w:val="333333"/>
                <w:spacing w:val="7"/>
                <w:sz w:val="18"/>
              </w:rPr>
              <w:t xml:space="preserve"> </w:t>
            </w:r>
            <w:r>
              <w:rPr>
                <w:color w:val="333333"/>
                <w:sz w:val="18"/>
              </w:rPr>
              <w:t>standing</w:t>
            </w:r>
            <w:r>
              <w:rPr>
                <w:color w:val="333333"/>
                <w:spacing w:val="7"/>
                <w:sz w:val="18"/>
              </w:rPr>
              <w:t xml:space="preserve"> </w:t>
            </w:r>
            <w:r>
              <w:rPr>
                <w:color w:val="333333"/>
                <w:sz w:val="18"/>
              </w:rPr>
              <w:t>up</w:t>
            </w:r>
            <w:r>
              <w:rPr>
                <w:color w:val="333333"/>
                <w:spacing w:val="6"/>
                <w:sz w:val="18"/>
              </w:rPr>
              <w:t xml:space="preserve"> </w:t>
            </w:r>
            <w:r>
              <w:rPr>
                <w:color w:val="333333"/>
                <w:sz w:val="18"/>
              </w:rPr>
              <w:t>for</w:t>
            </w:r>
            <w:r>
              <w:rPr>
                <w:color w:val="333333"/>
                <w:spacing w:val="-3"/>
                <w:sz w:val="18"/>
              </w:rPr>
              <w:t xml:space="preserve"> </w:t>
            </w:r>
            <w:r>
              <w:rPr>
                <w:color w:val="333333"/>
                <w:sz w:val="18"/>
              </w:rPr>
              <w:t>what</w:t>
            </w:r>
            <w:r>
              <w:rPr>
                <w:color w:val="333333"/>
                <w:spacing w:val="7"/>
                <w:sz w:val="18"/>
              </w:rPr>
              <w:t xml:space="preserve"> </w:t>
            </w:r>
            <w:r>
              <w:rPr>
                <w:color w:val="333333"/>
                <w:sz w:val="18"/>
              </w:rPr>
              <w:t>is</w:t>
            </w:r>
            <w:r>
              <w:rPr>
                <w:color w:val="333333"/>
                <w:spacing w:val="7"/>
                <w:sz w:val="18"/>
              </w:rPr>
              <w:t xml:space="preserve"> </w:t>
            </w:r>
            <w:r>
              <w:rPr>
                <w:color w:val="333333"/>
                <w:spacing w:val="-2"/>
                <w:sz w:val="18"/>
              </w:rPr>
              <w:t>right.</w:t>
            </w:r>
          </w:p>
        </w:tc>
      </w:tr>
      <w:tr w:rsidR="0029179C" w14:paraId="7A750A60" w14:textId="77777777">
        <w:trPr>
          <w:trHeight w:val="465"/>
        </w:trPr>
        <w:tc>
          <w:tcPr>
            <w:tcW w:w="1474" w:type="dxa"/>
            <w:tcBorders>
              <w:left w:val="nil"/>
            </w:tcBorders>
            <w:shd w:val="clear" w:color="auto" w:fill="F4F3F2"/>
          </w:tcPr>
          <w:p w14:paraId="316F4B36" w14:textId="77777777" w:rsidR="0029179C" w:rsidRDefault="00000000">
            <w:pPr>
              <w:pStyle w:val="TableParagraph"/>
              <w:spacing w:before="77"/>
              <w:ind w:left="141"/>
              <w:rPr>
                <w:sz w:val="18"/>
              </w:rPr>
            </w:pPr>
            <w:r>
              <w:rPr>
                <w:color w:val="333333"/>
                <w:spacing w:val="-2"/>
                <w:w w:val="105"/>
                <w:sz w:val="18"/>
              </w:rPr>
              <w:t>Creativity</w:t>
            </w:r>
          </w:p>
        </w:tc>
        <w:tc>
          <w:tcPr>
            <w:tcW w:w="6350" w:type="dxa"/>
            <w:tcBorders>
              <w:right w:val="nil"/>
            </w:tcBorders>
            <w:shd w:val="clear" w:color="auto" w:fill="F4F3F2"/>
          </w:tcPr>
          <w:p w14:paraId="15A51DCD" w14:textId="77777777" w:rsidR="0029179C" w:rsidRDefault="00000000">
            <w:pPr>
              <w:pStyle w:val="TableParagraph"/>
              <w:spacing w:before="77"/>
              <w:ind w:left="119"/>
              <w:rPr>
                <w:sz w:val="18"/>
              </w:rPr>
            </w:pPr>
            <w:r>
              <w:rPr>
                <w:color w:val="333333"/>
                <w:w w:val="105"/>
                <w:sz w:val="18"/>
              </w:rPr>
              <w:t>Engaging</w:t>
            </w:r>
            <w:r>
              <w:rPr>
                <w:color w:val="333333"/>
                <w:spacing w:val="-10"/>
                <w:w w:val="105"/>
                <w:sz w:val="18"/>
              </w:rPr>
              <w:t xml:space="preserve"> </w:t>
            </w:r>
            <w:r>
              <w:rPr>
                <w:color w:val="333333"/>
                <w:w w:val="105"/>
                <w:sz w:val="18"/>
              </w:rPr>
              <w:t>in</w:t>
            </w:r>
            <w:r>
              <w:rPr>
                <w:color w:val="333333"/>
                <w:spacing w:val="-9"/>
                <w:w w:val="105"/>
                <w:sz w:val="18"/>
              </w:rPr>
              <w:t xml:space="preserve"> </w:t>
            </w:r>
            <w:r>
              <w:rPr>
                <w:color w:val="333333"/>
                <w:w w:val="105"/>
                <w:sz w:val="18"/>
              </w:rPr>
              <w:t>imaginative</w:t>
            </w:r>
            <w:r>
              <w:rPr>
                <w:color w:val="333333"/>
                <w:spacing w:val="-9"/>
                <w:w w:val="105"/>
                <w:sz w:val="18"/>
              </w:rPr>
              <w:t xml:space="preserve"> </w:t>
            </w:r>
            <w:r>
              <w:rPr>
                <w:color w:val="333333"/>
                <w:w w:val="105"/>
                <w:sz w:val="18"/>
              </w:rPr>
              <w:t>thinking;</w:t>
            </w:r>
            <w:r>
              <w:rPr>
                <w:color w:val="333333"/>
                <w:spacing w:val="-9"/>
                <w:w w:val="105"/>
                <w:sz w:val="18"/>
              </w:rPr>
              <w:t xml:space="preserve"> </w:t>
            </w:r>
            <w:r>
              <w:rPr>
                <w:color w:val="333333"/>
                <w:w w:val="105"/>
                <w:sz w:val="18"/>
              </w:rPr>
              <w:t>bringing</w:t>
            </w:r>
            <w:r>
              <w:rPr>
                <w:color w:val="333333"/>
                <w:spacing w:val="-9"/>
                <w:w w:val="105"/>
                <w:sz w:val="18"/>
              </w:rPr>
              <w:t xml:space="preserve"> </w:t>
            </w:r>
            <w:r>
              <w:rPr>
                <w:color w:val="333333"/>
                <w:w w:val="105"/>
                <w:sz w:val="18"/>
              </w:rPr>
              <w:t>new</w:t>
            </w:r>
            <w:r>
              <w:rPr>
                <w:color w:val="333333"/>
                <w:spacing w:val="-12"/>
                <w:w w:val="105"/>
                <w:sz w:val="18"/>
              </w:rPr>
              <w:t xml:space="preserve"> </w:t>
            </w:r>
            <w:r>
              <w:rPr>
                <w:color w:val="333333"/>
                <w:w w:val="105"/>
                <w:sz w:val="18"/>
              </w:rPr>
              <w:t>ideas</w:t>
            </w:r>
            <w:r>
              <w:rPr>
                <w:color w:val="333333"/>
                <w:spacing w:val="-9"/>
                <w:w w:val="105"/>
                <w:sz w:val="18"/>
              </w:rPr>
              <w:t xml:space="preserve"> </w:t>
            </w:r>
            <w:r>
              <w:rPr>
                <w:color w:val="333333"/>
                <w:w w:val="105"/>
                <w:sz w:val="18"/>
              </w:rPr>
              <w:t>and</w:t>
            </w:r>
            <w:r>
              <w:rPr>
                <w:color w:val="333333"/>
                <w:spacing w:val="-10"/>
                <w:w w:val="105"/>
                <w:sz w:val="18"/>
              </w:rPr>
              <w:t xml:space="preserve"> </w:t>
            </w:r>
            <w:r>
              <w:rPr>
                <w:color w:val="333333"/>
                <w:w w:val="105"/>
                <w:sz w:val="18"/>
              </w:rPr>
              <w:t>concepts</w:t>
            </w:r>
            <w:r>
              <w:rPr>
                <w:color w:val="333333"/>
                <w:spacing w:val="-9"/>
                <w:w w:val="105"/>
                <w:sz w:val="18"/>
              </w:rPr>
              <w:t xml:space="preserve"> </w:t>
            </w:r>
            <w:r>
              <w:rPr>
                <w:color w:val="333333"/>
                <w:w w:val="105"/>
                <w:sz w:val="18"/>
              </w:rPr>
              <w:t>to</w:t>
            </w:r>
            <w:r>
              <w:rPr>
                <w:color w:val="333333"/>
                <w:spacing w:val="-9"/>
                <w:w w:val="105"/>
                <w:sz w:val="18"/>
              </w:rPr>
              <w:t xml:space="preserve"> </w:t>
            </w:r>
            <w:r>
              <w:rPr>
                <w:color w:val="333333"/>
                <w:spacing w:val="-2"/>
                <w:w w:val="105"/>
                <w:sz w:val="18"/>
              </w:rPr>
              <w:t>life.</w:t>
            </w:r>
          </w:p>
        </w:tc>
      </w:tr>
      <w:tr w:rsidR="0029179C" w14:paraId="115E766A" w14:textId="77777777">
        <w:trPr>
          <w:trHeight w:val="465"/>
        </w:trPr>
        <w:tc>
          <w:tcPr>
            <w:tcW w:w="1474" w:type="dxa"/>
            <w:tcBorders>
              <w:left w:val="nil"/>
            </w:tcBorders>
            <w:shd w:val="clear" w:color="auto" w:fill="FAF9F8"/>
          </w:tcPr>
          <w:p w14:paraId="771BFAF5" w14:textId="77777777" w:rsidR="0029179C" w:rsidRDefault="00000000">
            <w:pPr>
              <w:pStyle w:val="TableParagraph"/>
              <w:spacing w:before="77"/>
              <w:ind w:left="141"/>
              <w:rPr>
                <w:sz w:val="18"/>
              </w:rPr>
            </w:pPr>
            <w:r>
              <w:rPr>
                <w:color w:val="333333"/>
                <w:spacing w:val="-2"/>
                <w:w w:val="105"/>
                <w:sz w:val="18"/>
              </w:rPr>
              <w:t>Curiosity</w:t>
            </w:r>
          </w:p>
        </w:tc>
        <w:tc>
          <w:tcPr>
            <w:tcW w:w="6350" w:type="dxa"/>
            <w:tcBorders>
              <w:right w:val="nil"/>
            </w:tcBorders>
            <w:shd w:val="clear" w:color="auto" w:fill="FAF9F8"/>
          </w:tcPr>
          <w:p w14:paraId="07779366" w14:textId="77777777" w:rsidR="0029179C" w:rsidRDefault="00000000">
            <w:pPr>
              <w:pStyle w:val="TableParagraph"/>
              <w:spacing w:before="77"/>
              <w:ind w:left="119"/>
              <w:rPr>
                <w:sz w:val="18"/>
              </w:rPr>
            </w:pPr>
            <w:r>
              <w:rPr>
                <w:color w:val="333333"/>
                <w:w w:val="105"/>
                <w:sz w:val="18"/>
              </w:rPr>
              <w:t>Having</w:t>
            </w:r>
            <w:r>
              <w:rPr>
                <w:color w:val="333333"/>
                <w:spacing w:val="-14"/>
                <w:w w:val="105"/>
                <w:sz w:val="18"/>
              </w:rPr>
              <w:t xml:space="preserve"> </w:t>
            </w:r>
            <w:r>
              <w:rPr>
                <w:color w:val="333333"/>
                <w:w w:val="105"/>
                <w:sz w:val="18"/>
              </w:rPr>
              <w:t>a</w:t>
            </w:r>
            <w:r>
              <w:rPr>
                <w:color w:val="333333"/>
                <w:spacing w:val="-10"/>
                <w:w w:val="105"/>
                <w:sz w:val="18"/>
              </w:rPr>
              <w:t xml:space="preserve"> </w:t>
            </w:r>
            <w:r>
              <w:rPr>
                <w:color w:val="333333"/>
                <w:w w:val="105"/>
                <w:sz w:val="18"/>
              </w:rPr>
              <w:t>desire</w:t>
            </w:r>
            <w:r>
              <w:rPr>
                <w:color w:val="333333"/>
                <w:spacing w:val="-10"/>
                <w:w w:val="105"/>
                <w:sz w:val="18"/>
              </w:rPr>
              <w:t xml:space="preserve"> </w:t>
            </w:r>
            <w:r>
              <w:rPr>
                <w:color w:val="333333"/>
                <w:w w:val="105"/>
                <w:sz w:val="18"/>
              </w:rPr>
              <w:t>to</w:t>
            </w:r>
            <w:r>
              <w:rPr>
                <w:color w:val="333333"/>
                <w:spacing w:val="-10"/>
                <w:w w:val="105"/>
                <w:sz w:val="18"/>
              </w:rPr>
              <w:t xml:space="preserve"> </w:t>
            </w:r>
            <w:r>
              <w:rPr>
                <w:color w:val="333333"/>
                <w:w w:val="105"/>
                <w:sz w:val="18"/>
              </w:rPr>
              <w:t>learn,</w:t>
            </w:r>
            <w:r>
              <w:rPr>
                <w:color w:val="333333"/>
                <w:spacing w:val="-13"/>
                <w:w w:val="105"/>
                <w:sz w:val="18"/>
              </w:rPr>
              <w:t xml:space="preserve"> </w:t>
            </w:r>
            <w:r>
              <w:rPr>
                <w:color w:val="333333"/>
                <w:w w:val="105"/>
                <w:sz w:val="18"/>
              </w:rPr>
              <w:t>explore,</w:t>
            </w:r>
            <w:r>
              <w:rPr>
                <w:color w:val="333333"/>
                <w:spacing w:val="-13"/>
                <w:w w:val="105"/>
                <w:sz w:val="18"/>
              </w:rPr>
              <w:t xml:space="preserve"> </w:t>
            </w:r>
            <w:r>
              <w:rPr>
                <w:color w:val="333333"/>
                <w:w w:val="105"/>
                <w:sz w:val="18"/>
              </w:rPr>
              <w:t>and</w:t>
            </w:r>
            <w:r>
              <w:rPr>
                <w:color w:val="333333"/>
                <w:spacing w:val="-10"/>
                <w:w w:val="105"/>
                <w:sz w:val="18"/>
              </w:rPr>
              <w:t xml:space="preserve"> </w:t>
            </w:r>
            <w:r>
              <w:rPr>
                <w:color w:val="333333"/>
                <w:w w:val="105"/>
                <w:sz w:val="18"/>
              </w:rPr>
              <w:t>understand</w:t>
            </w:r>
            <w:r>
              <w:rPr>
                <w:color w:val="333333"/>
                <w:spacing w:val="-10"/>
                <w:w w:val="105"/>
                <w:sz w:val="18"/>
              </w:rPr>
              <w:t xml:space="preserve"> </w:t>
            </w:r>
            <w:r>
              <w:rPr>
                <w:color w:val="333333"/>
                <w:w w:val="105"/>
                <w:sz w:val="18"/>
              </w:rPr>
              <w:t>new</w:t>
            </w:r>
            <w:r>
              <w:rPr>
                <w:color w:val="333333"/>
                <w:spacing w:val="-13"/>
                <w:w w:val="105"/>
                <w:sz w:val="18"/>
              </w:rPr>
              <w:t xml:space="preserve"> </w:t>
            </w:r>
            <w:r>
              <w:rPr>
                <w:color w:val="333333"/>
                <w:spacing w:val="-2"/>
                <w:w w:val="105"/>
                <w:sz w:val="18"/>
              </w:rPr>
              <w:t>things.</w:t>
            </w:r>
          </w:p>
        </w:tc>
      </w:tr>
      <w:tr w:rsidR="0029179C" w14:paraId="12FE606E" w14:textId="77777777">
        <w:trPr>
          <w:trHeight w:val="635"/>
        </w:trPr>
        <w:tc>
          <w:tcPr>
            <w:tcW w:w="1474" w:type="dxa"/>
            <w:tcBorders>
              <w:left w:val="nil"/>
            </w:tcBorders>
            <w:shd w:val="clear" w:color="auto" w:fill="F4F3F2"/>
          </w:tcPr>
          <w:p w14:paraId="6FF1897C" w14:textId="77777777" w:rsidR="0029179C" w:rsidRDefault="00000000">
            <w:pPr>
              <w:pStyle w:val="TableParagraph"/>
              <w:spacing w:before="77"/>
              <w:ind w:left="141"/>
              <w:rPr>
                <w:sz w:val="18"/>
              </w:rPr>
            </w:pPr>
            <w:r>
              <w:rPr>
                <w:color w:val="333333"/>
                <w:spacing w:val="-2"/>
                <w:sz w:val="18"/>
              </w:rPr>
              <w:t>Fairness</w:t>
            </w:r>
          </w:p>
        </w:tc>
        <w:tc>
          <w:tcPr>
            <w:tcW w:w="6350" w:type="dxa"/>
            <w:tcBorders>
              <w:right w:val="nil"/>
            </w:tcBorders>
            <w:shd w:val="clear" w:color="auto" w:fill="F4F3F2"/>
          </w:tcPr>
          <w:p w14:paraId="2034571B" w14:textId="77777777" w:rsidR="0029179C" w:rsidRDefault="00000000">
            <w:pPr>
              <w:pStyle w:val="TableParagraph"/>
              <w:spacing w:before="14" w:line="270" w:lineRule="atLeast"/>
              <w:ind w:left="119" w:right="955"/>
              <w:rPr>
                <w:sz w:val="18"/>
              </w:rPr>
            </w:pPr>
            <w:r>
              <w:rPr>
                <w:color w:val="333333"/>
                <w:w w:val="105"/>
                <w:sz w:val="18"/>
              </w:rPr>
              <w:t>Treating</w:t>
            </w:r>
            <w:r>
              <w:rPr>
                <w:color w:val="333333"/>
                <w:spacing w:val="-2"/>
                <w:w w:val="105"/>
                <w:sz w:val="18"/>
              </w:rPr>
              <w:t xml:space="preserve"> </w:t>
            </w:r>
            <w:r>
              <w:rPr>
                <w:color w:val="333333"/>
                <w:w w:val="105"/>
                <w:sz w:val="18"/>
              </w:rPr>
              <w:t>others</w:t>
            </w:r>
            <w:r>
              <w:rPr>
                <w:color w:val="333333"/>
                <w:spacing w:val="-6"/>
                <w:w w:val="105"/>
                <w:sz w:val="18"/>
              </w:rPr>
              <w:t xml:space="preserve"> </w:t>
            </w:r>
            <w:r>
              <w:rPr>
                <w:color w:val="333333"/>
                <w:w w:val="105"/>
                <w:sz w:val="18"/>
              </w:rPr>
              <w:t>with</w:t>
            </w:r>
            <w:r>
              <w:rPr>
                <w:color w:val="333333"/>
                <w:spacing w:val="-2"/>
                <w:w w:val="105"/>
                <w:sz w:val="18"/>
              </w:rPr>
              <w:t xml:space="preserve"> </w:t>
            </w:r>
            <w:r>
              <w:rPr>
                <w:color w:val="333333"/>
                <w:w w:val="105"/>
                <w:sz w:val="18"/>
              </w:rPr>
              <w:t>justice</w:t>
            </w:r>
            <w:r>
              <w:rPr>
                <w:color w:val="333333"/>
                <w:spacing w:val="-2"/>
                <w:w w:val="105"/>
                <w:sz w:val="18"/>
              </w:rPr>
              <w:t xml:space="preserve"> </w:t>
            </w:r>
            <w:r>
              <w:rPr>
                <w:color w:val="333333"/>
                <w:w w:val="105"/>
                <w:sz w:val="18"/>
              </w:rPr>
              <w:t>and</w:t>
            </w:r>
            <w:r>
              <w:rPr>
                <w:color w:val="333333"/>
                <w:spacing w:val="-2"/>
                <w:w w:val="105"/>
                <w:sz w:val="18"/>
              </w:rPr>
              <w:t xml:space="preserve"> </w:t>
            </w:r>
            <w:r>
              <w:rPr>
                <w:color w:val="333333"/>
                <w:w w:val="105"/>
                <w:sz w:val="18"/>
              </w:rPr>
              <w:t>equality;</w:t>
            </w:r>
            <w:r>
              <w:rPr>
                <w:color w:val="333333"/>
                <w:spacing w:val="-6"/>
                <w:w w:val="105"/>
                <w:sz w:val="18"/>
              </w:rPr>
              <w:t xml:space="preserve"> </w:t>
            </w:r>
            <w:r>
              <w:rPr>
                <w:color w:val="333333"/>
                <w:w w:val="105"/>
                <w:sz w:val="18"/>
              </w:rPr>
              <w:t>valuing</w:t>
            </w:r>
            <w:r>
              <w:rPr>
                <w:color w:val="333333"/>
                <w:spacing w:val="-2"/>
                <w:w w:val="105"/>
                <w:sz w:val="18"/>
              </w:rPr>
              <w:t xml:space="preserve"> </w:t>
            </w:r>
            <w:r>
              <w:rPr>
                <w:color w:val="333333"/>
                <w:w w:val="105"/>
                <w:sz w:val="18"/>
              </w:rPr>
              <w:t>impartiality and</w:t>
            </w:r>
            <w:r>
              <w:rPr>
                <w:color w:val="333333"/>
                <w:spacing w:val="-1"/>
                <w:w w:val="105"/>
                <w:sz w:val="18"/>
              </w:rPr>
              <w:t xml:space="preserve"> </w:t>
            </w:r>
            <w:r>
              <w:rPr>
                <w:color w:val="333333"/>
                <w:w w:val="105"/>
                <w:sz w:val="18"/>
              </w:rPr>
              <w:t>objectivity.</w:t>
            </w:r>
          </w:p>
        </w:tc>
      </w:tr>
      <w:tr w:rsidR="0029179C" w14:paraId="504AB7A7" w14:textId="77777777">
        <w:trPr>
          <w:trHeight w:val="465"/>
        </w:trPr>
        <w:tc>
          <w:tcPr>
            <w:tcW w:w="1474" w:type="dxa"/>
            <w:tcBorders>
              <w:left w:val="nil"/>
            </w:tcBorders>
            <w:shd w:val="clear" w:color="auto" w:fill="FAF9F8"/>
          </w:tcPr>
          <w:p w14:paraId="43C62996" w14:textId="77777777" w:rsidR="0029179C" w:rsidRDefault="00000000">
            <w:pPr>
              <w:pStyle w:val="TableParagraph"/>
              <w:spacing w:before="77"/>
              <w:ind w:left="141"/>
              <w:rPr>
                <w:sz w:val="18"/>
              </w:rPr>
            </w:pPr>
            <w:r>
              <w:rPr>
                <w:color w:val="333333"/>
                <w:spacing w:val="-2"/>
                <w:w w:val="105"/>
                <w:sz w:val="18"/>
              </w:rPr>
              <w:t>Family</w:t>
            </w:r>
          </w:p>
        </w:tc>
        <w:tc>
          <w:tcPr>
            <w:tcW w:w="6350" w:type="dxa"/>
            <w:tcBorders>
              <w:right w:val="nil"/>
            </w:tcBorders>
            <w:shd w:val="clear" w:color="auto" w:fill="FAF9F8"/>
          </w:tcPr>
          <w:p w14:paraId="2436403A" w14:textId="77777777" w:rsidR="0029179C" w:rsidRDefault="00000000">
            <w:pPr>
              <w:pStyle w:val="TableParagraph"/>
              <w:spacing w:before="77"/>
              <w:ind w:left="119"/>
              <w:rPr>
                <w:sz w:val="18"/>
              </w:rPr>
            </w:pPr>
            <w:r>
              <w:rPr>
                <w:color w:val="333333"/>
                <w:w w:val="105"/>
                <w:sz w:val="18"/>
              </w:rPr>
              <w:t>Prioritizing</w:t>
            </w:r>
            <w:r>
              <w:rPr>
                <w:color w:val="333333"/>
                <w:spacing w:val="3"/>
                <w:w w:val="105"/>
                <w:sz w:val="18"/>
              </w:rPr>
              <w:t xml:space="preserve"> </w:t>
            </w:r>
            <w:r>
              <w:rPr>
                <w:color w:val="333333"/>
                <w:w w:val="105"/>
                <w:sz w:val="18"/>
              </w:rPr>
              <w:t>relationships</w:t>
            </w:r>
            <w:r>
              <w:rPr>
                <w:color w:val="333333"/>
                <w:spacing w:val="2"/>
                <w:w w:val="105"/>
                <w:sz w:val="18"/>
              </w:rPr>
              <w:t xml:space="preserve"> </w:t>
            </w:r>
            <w:r>
              <w:rPr>
                <w:color w:val="333333"/>
                <w:w w:val="105"/>
                <w:sz w:val="18"/>
              </w:rPr>
              <w:t>and</w:t>
            </w:r>
            <w:r>
              <w:rPr>
                <w:color w:val="333333"/>
                <w:spacing w:val="3"/>
                <w:w w:val="105"/>
                <w:sz w:val="18"/>
              </w:rPr>
              <w:t xml:space="preserve"> </w:t>
            </w:r>
            <w:r>
              <w:rPr>
                <w:color w:val="333333"/>
                <w:w w:val="105"/>
                <w:sz w:val="18"/>
              </w:rPr>
              <w:t>connections with</w:t>
            </w:r>
            <w:r>
              <w:rPr>
                <w:color w:val="333333"/>
                <w:spacing w:val="3"/>
                <w:w w:val="105"/>
                <w:sz w:val="18"/>
              </w:rPr>
              <w:t xml:space="preserve"> </w:t>
            </w:r>
            <w:r>
              <w:rPr>
                <w:color w:val="333333"/>
                <w:w w:val="105"/>
                <w:sz w:val="18"/>
              </w:rPr>
              <w:t>family</w:t>
            </w:r>
            <w:r>
              <w:rPr>
                <w:color w:val="333333"/>
                <w:spacing w:val="-1"/>
                <w:w w:val="105"/>
                <w:sz w:val="18"/>
              </w:rPr>
              <w:t xml:space="preserve"> </w:t>
            </w:r>
            <w:r>
              <w:rPr>
                <w:color w:val="333333"/>
                <w:spacing w:val="-2"/>
                <w:w w:val="105"/>
                <w:sz w:val="18"/>
              </w:rPr>
              <w:t>members.</w:t>
            </w:r>
          </w:p>
        </w:tc>
      </w:tr>
      <w:tr w:rsidR="0029179C" w14:paraId="3097B60B" w14:textId="77777777">
        <w:trPr>
          <w:trHeight w:val="635"/>
        </w:trPr>
        <w:tc>
          <w:tcPr>
            <w:tcW w:w="1474" w:type="dxa"/>
            <w:tcBorders>
              <w:left w:val="nil"/>
            </w:tcBorders>
            <w:shd w:val="clear" w:color="auto" w:fill="F4F3F2"/>
          </w:tcPr>
          <w:p w14:paraId="5D745F8D" w14:textId="77777777" w:rsidR="0029179C" w:rsidRDefault="00000000">
            <w:pPr>
              <w:pStyle w:val="TableParagraph"/>
              <w:spacing w:before="77"/>
              <w:ind w:left="141"/>
              <w:rPr>
                <w:sz w:val="18"/>
              </w:rPr>
            </w:pPr>
            <w:r>
              <w:rPr>
                <w:color w:val="333333"/>
                <w:spacing w:val="-2"/>
                <w:w w:val="105"/>
                <w:sz w:val="18"/>
              </w:rPr>
              <w:t>Freedom</w:t>
            </w:r>
          </w:p>
        </w:tc>
        <w:tc>
          <w:tcPr>
            <w:tcW w:w="6350" w:type="dxa"/>
            <w:tcBorders>
              <w:right w:val="nil"/>
            </w:tcBorders>
            <w:shd w:val="clear" w:color="auto" w:fill="F4F3F2"/>
          </w:tcPr>
          <w:p w14:paraId="548294EA" w14:textId="77777777" w:rsidR="0029179C" w:rsidRDefault="00000000">
            <w:pPr>
              <w:pStyle w:val="TableParagraph"/>
              <w:spacing w:before="14" w:line="270" w:lineRule="atLeast"/>
              <w:ind w:left="119"/>
              <w:rPr>
                <w:sz w:val="18"/>
              </w:rPr>
            </w:pPr>
            <w:r>
              <w:rPr>
                <w:color w:val="333333"/>
                <w:w w:val="105"/>
                <w:sz w:val="18"/>
              </w:rPr>
              <w:t>Valuing</w:t>
            </w:r>
            <w:r>
              <w:rPr>
                <w:color w:val="333333"/>
                <w:spacing w:val="-3"/>
                <w:w w:val="105"/>
                <w:sz w:val="18"/>
              </w:rPr>
              <w:t xml:space="preserve"> </w:t>
            </w:r>
            <w:r>
              <w:rPr>
                <w:color w:val="333333"/>
                <w:w w:val="105"/>
                <w:sz w:val="18"/>
              </w:rPr>
              <w:t>independence</w:t>
            </w:r>
            <w:r>
              <w:rPr>
                <w:color w:val="333333"/>
                <w:spacing w:val="-3"/>
                <w:w w:val="105"/>
                <w:sz w:val="18"/>
              </w:rPr>
              <w:t xml:space="preserve"> </w:t>
            </w:r>
            <w:r>
              <w:rPr>
                <w:color w:val="333333"/>
                <w:w w:val="105"/>
                <w:sz w:val="18"/>
              </w:rPr>
              <w:t>and</w:t>
            </w:r>
            <w:r>
              <w:rPr>
                <w:color w:val="333333"/>
                <w:spacing w:val="-3"/>
                <w:w w:val="105"/>
                <w:sz w:val="18"/>
              </w:rPr>
              <w:t xml:space="preserve"> </w:t>
            </w:r>
            <w:r>
              <w:rPr>
                <w:color w:val="333333"/>
                <w:w w:val="105"/>
                <w:sz w:val="18"/>
              </w:rPr>
              <w:t>autonomy;</w:t>
            </w:r>
            <w:r>
              <w:rPr>
                <w:color w:val="333333"/>
                <w:spacing w:val="-3"/>
                <w:w w:val="105"/>
                <w:sz w:val="18"/>
              </w:rPr>
              <w:t xml:space="preserve"> </w:t>
            </w:r>
            <w:r>
              <w:rPr>
                <w:color w:val="333333"/>
                <w:w w:val="105"/>
                <w:sz w:val="18"/>
              </w:rPr>
              <w:t>making</w:t>
            </w:r>
            <w:r>
              <w:rPr>
                <w:color w:val="333333"/>
                <w:spacing w:val="-3"/>
                <w:w w:val="105"/>
                <w:sz w:val="18"/>
              </w:rPr>
              <w:t xml:space="preserve"> </w:t>
            </w:r>
            <w:r>
              <w:rPr>
                <w:color w:val="333333"/>
                <w:w w:val="105"/>
                <w:sz w:val="18"/>
              </w:rPr>
              <w:t>choices</w:t>
            </w:r>
            <w:r>
              <w:rPr>
                <w:color w:val="333333"/>
                <w:spacing w:val="-3"/>
                <w:w w:val="105"/>
                <w:sz w:val="18"/>
              </w:rPr>
              <w:t xml:space="preserve"> </w:t>
            </w:r>
            <w:r>
              <w:rPr>
                <w:color w:val="333333"/>
                <w:w w:val="105"/>
                <w:sz w:val="18"/>
              </w:rPr>
              <w:t>that</w:t>
            </w:r>
            <w:r>
              <w:rPr>
                <w:color w:val="333333"/>
                <w:spacing w:val="-3"/>
                <w:w w:val="105"/>
                <w:sz w:val="18"/>
              </w:rPr>
              <w:t xml:space="preserve"> </w:t>
            </w:r>
            <w:r>
              <w:rPr>
                <w:color w:val="333333"/>
                <w:w w:val="105"/>
                <w:sz w:val="18"/>
              </w:rPr>
              <w:t>align</w:t>
            </w:r>
            <w:r>
              <w:rPr>
                <w:color w:val="333333"/>
                <w:spacing w:val="-6"/>
                <w:w w:val="105"/>
                <w:sz w:val="18"/>
              </w:rPr>
              <w:t xml:space="preserve"> </w:t>
            </w:r>
            <w:r>
              <w:rPr>
                <w:color w:val="333333"/>
                <w:w w:val="105"/>
                <w:sz w:val="18"/>
              </w:rPr>
              <w:t>with personal</w:t>
            </w:r>
            <w:r>
              <w:rPr>
                <w:color w:val="333333"/>
                <w:spacing w:val="-1"/>
                <w:w w:val="105"/>
                <w:sz w:val="18"/>
              </w:rPr>
              <w:t xml:space="preserve"> </w:t>
            </w:r>
            <w:r>
              <w:rPr>
                <w:color w:val="333333"/>
                <w:w w:val="105"/>
                <w:sz w:val="18"/>
              </w:rPr>
              <w:t>desires.</w:t>
            </w:r>
          </w:p>
        </w:tc>
      </w:tr>
      <w:tr w:rsidR="0029179C" w14:paraId="4F36414E" w14:textId="77777777">
        <w:trPr>
          <w:trHeight w:val="635"/>
        </w:trPr>
        <w:tc>
          <w:tcPr>
            <w:tcW w:w="1474" w:type="dxa"/>
            <w:tcBorders>
              <w:left w:val="nil"/>
            </w:tcBorders>
            <w:shd w:val="clear" w:color="auto" w:fill="FAF9F8"/>
          </w:tcPr>
          <w:p w14:paraId="472F8017" w14:textId="77777777" w:rsidR="0029179C" w:rsidRDefault="00000000">
            <w:pPr>
              <w:pStyle w:val="TableParagraph"/>
              <w:spacing w:before="77"/>
              <w:ind w:left="141"/>
              <w:rPr>
                <w:sz w:val="18"/>
              </w:rPr>
            </w:pPr>
            <w:r>
              <w:rPr>
                <w:color w:val="333333"/>
                <w:spacing w:val="-2"/>
                <w:w w:val="105"/>
                <w:sz w:val="18"/>
              </w:rPr>
              <w:t>Generosity</w:t>
            </w:r>
          </w:p>
        </w:tc>
        <w:tc>
          <w:tcPr>
            <w:tcW w:w="6350" w:type="dxa"/>
            <w:tcBorders>
              <w:right w:val="nil"/>
            </w:tcBorders>
            <w:shd w:val="clear" w:color="auto" w:fill="FAF9F8"/>
          </w:tcPr>
          <w:p w14:paraId="0451BFC3" w14:textId="77777777" w:rsidR="0029179C" w:rsidRDefault="00000000">
            <w:pPr>
              <w:pStyle w:val="TableParagraph"/>
              <w:spacing w:before="14" w:line="270" w:lineRule="atLeast"/>
              <w:ind w:left="119" w:right="736"/>
              <w:rPr>
                <w:sz w:val="18"/>
              </w:rPr>
            </w:pPr>
            <w:r>
              <w:rPr>
                <w:color w:val="333333"/>
                <w:w w:val="105"/>
                <w:sz w:val="18"/>
              </w:rPr>
              <w:t>Giving</w:t>
            </w:r>
            <w:r>
              <w:rPr>
                <w:color w:val="333333"/>
                <w:spacing w:val="-6"/>
                <w:w w:val="105"/>
                <w:sz w:val="18"/>
              </w:rPr>
              <w:t xml:space="preserve"> </w:t>
            </w:r>
            <w:r>
              <w:rPr>
                <w:color w:val="333333"/>
                <w:w w:val="105"/>
                <w:sz w:val="18"/>
              </w:rPr>
              <w:t>time,</w:t>
            </w:r>
            <w:r>
              <w:rPr>
                <w:color w:val="333333"/>
                <w:spacing w:val="-11"/>
                <w:w w:val="105"/>
                <w:sz w:val="18"/>
              </w:rPr>
              <w:t xml:space="preserve"> </w:t>
            </w:r>
            <w:r>
              <w:rPr>
                <w:color w:val="333333"/>
                <w:w w:val="105"/>
                <w:sz w:val="18"/>
              </w:rPr>
              <w:t>energy,</w:t>
            </w:r>
            <w:r>
              <w:rPr>
                <w:color w:val="333333"/>
                <w:spacing w:val="-11"/>
                <w:w w:val="105"/>
                <w:sz w:val="18"/>
              </w:rPr>
              <w:t xml:space="preserve"> </w:t>
            </w:r>
            <w:r>
              <w:rPr>
                <w:color w:val="333333"/>
                <w:w w:val="105"/>
                <w:sz w:val="18"/>
              </w:rPr>
              <w:t>or</w:t>
            </w:r>
            <w:r>
              <w:rPr>
                <w:color w:val="333333"/>
                <w:spacing w:val="-11"/>
                <w:w w:val="105"/>
                <w:sz w:val="18"/>
              </w:rPr>
              <w:t xml:space="preserve"> </w:t>
            </w:r>
            <w:r>
              <w:rPr>
                <w:color w:val="333333"/>
                <w:w w:val="105"/>
                <w:sz w:val="18"/>
              </w:rPr>
              <w:t>resources</w:t>
            </w:r>
            <w:r>
              <w:rPr>
                <w:color w:val="333333"/>
                <w:spacing w:val="-6"/>
                <w:w w:val="105"/>
                <w:sz w:val="18"/>
              </w:rPr>
              <w:t xml:space="preserve"> </w:t>
            </w:r>
            <w:r>
              <w:rPr>
                <w:color w:val="333333"/>
                <w:w w:val="105"/>
                <w:sz w:val="18"/>
              </w:rPr>
              <w:t>to</w:t>
            </w:r>
            <w:r>
              <w:rPr>
                <w:color w:val="333333"/>
                <w:spacing w:val="-6"/>
                <w:w w:val="105"/>
                <w:sz w:val="18"/>
              </w:rPr>
              <w:t xml:space="preserve"> </w:t>
            </w:r>
            <w:r>
              <w:rPr>
                <w:color w:val="333333"/>
                <w:w w:val="105"/>
                <w:sz w:val="18"/>
              </w:rPr>
              <w:t>help</w:t>
            </w:r>
            <w:r>
              <w:rPr>
                <w:color w:val="333333"/>
                <w:spacing w:val="-6"/>
                <w:w w:val="105"/>
                <w:sz w:val="18"/>
              </w:rPr>
              <w:t xml:space="preserve"> </w:t>
            </w:r>
            <w:r>
              <w:rPr>
                <w:color w:val="333333"/>
                <w:w w:val="105"/>
                <w:sz w:val="18"/>
              </w:rPr>
              <w:t>others</w:t>
            </w:r>
            <w:r>
              <w:rPr>
                <w:color w:val="333333"/>
                <w:spacing w:val="-9"/>
                <w:w w:val="105"/>
                <w:sz w:val="18"/>
              </w:rPr>
              <w:t xml:space="preserve"> </w:t>
            </w:r>
            <w:r>
              <w:rPr>
                <w:color w:val="333333"/>
                <w:w w:val="105"/>
                <w:sz w:val="18"/>
              </w:rPr>
              <w:t>without</w:t>
            </w:r>
            <w:r>
              <w:rPr>
                <w:color w:val="333333"/>
                <w:spacing w:val="-6"/>
                <w:w w:val="105"/>
                <w:sz w:val="18"/>
              </w:rPr>
              <w:t xml:space="preserve"> </w:t>
            </w:r>
            <w:r>
              <w:rPr>
                <w:color w:val="333333"/>
                <w:w w:val="105"/>
                <w:sz w:val="18"/>
              </w:rPr>
              <w:t>expecting anything in return.</w:t>
            </w:r>
          </w:p>
        </w:tc>
      </w:tr>
    </w:tbl>
    <w:p w14:paraId="6F742047" w14:textId="77777777" w:rsidR="0029179C" w:rsidRDefault="0029179C">
      <w:pPr>
        <w:pStyle w:val="TableParagraph"/>
        <w:spacing w:line="270" w:lineRule="atLeast"/>
        <w:rPr>
          <w:sz w:val="18"/>
        </w:rPr>
        <w:sectPr w:rsidR="0029179C">
          <w:headerReference w:type="default" r:id="rId268"/>
          <w:footerReference w:type="default" r:id="rId269"/>
          <w:pgSz w:w="11910" w:h="16840"/>
          <w:pgMar w:top="1420" w:right="1700" w:bottom="1380" w:left="1700" w:header="914" w:footer="1197" w:gutter="0"/>
          <w:pgNumType w:start="146"/>
          <w:cols w:space="720"/>
        </w:sectPr>
      </w:pPr>
    </w:p>
    <w:p w14:paraId="550746EB" w14:textId="77777777" w:rsidR="0029179C" w:rsidRDefault="0029179C">
      <w:pPr>
        <w:pStyle w:val="BodyText"/>
        <w:rPr>
          <w:rFonts w:ascii="Arial"/>
          <w:b/>
        </w:rPr>
      </w:pPr>
    </w:p>
    <w:p w14:paraId="13387A6B" w14:textId="77777777" w:rsidR="0029179C" w:rsidRDefault="0029179C">
      <w:pPr>
        <w:pStyle w:val="BodyText"/>
        <w:spacing w:before="143"/>
        <w:rPr>
          <w:rFonts w:ascii="Arial"/>
          <w:b/>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474"/>
        <w:gridCol w:w="6350"/>
      </w:tblGrid>
      <w:tr w:rsidR="0029179C" w14:paraId="6817DAC0" w14:textId="77777777">
        <w:trPr>
          <w:trHeight w:val="487"/>
        </w:trPr>
        <w:tc>
          <w:tcPr>
            <w:tcW w:w="1474" w:type="dxa"/>
            <w:tcBorders>
              <w:top w:val="nil"/>
              <w:left w:val="nil"/>
            </w:tcBorders>
            <w:shd w:val="clear" w:color="auto" w:fill="5B6656"/>
          </w:tcPr>
          <w:p w14:paraId="78BD1490" w14:textId="77777777" w:rsidR="0029179C" w:rsidRDefault="00000000">
            <w:pPr>
              <w:pStyle w:val="TableParagraph"/>
              <w:spacing w:before="139"/>
              <w:ind w:left="468"/>
              <w:rPr>
                <w:b/>
                <w:sz w:val="20"/>
              </w:rPr>
            </w:pPr>
            <w:r>
              <w:rPr>
                <w:b/>
                <w:color w:val="FFFFFF"/>
                <w:spacing w:val="-2"/>
                <w:w w:val="105"/>
                <w:sz w:val="20"/>
              </w:rPr>
              <w:t>Value</w:t>
            </w:r>
          </w:p>
        </w:tc>
        <w:tc>
          <w:tcPr>
            <w:tcW w:w="6350" w:type="dxa"/>
            <w:tcBorders>
              <w:top w:val="nil"/>
              <w:right w:val="nil"/>
            </w:tcBorders>
            <w:shd w:val="clear" w:color="auto" w:fill="5B6656"/>
          </w:tcPr>
          <w:p w14:paraId="08CAD346" w14:textId="77777777" w:rsidR="0029179C" w:rsidRDefault="00000000">
            <w:pPr>
              <w:pStyle w:val="TableParagraph"/>
              <w:spacing w:before="139"/>
              <w:ind w:left="0" w:right="20"/>
              <w:jc w:val="center"/>
              <w:rPr>
                <w:b/>
                <w:sz w:val="20"/>
              </w:rPr>
            </w:pPr>
            <w:r>
              <w:rPr>
                <w:b/>
                <w:color w:val="FFFFFF"/>
                <w:spacing w:val="-2"/>
                <w:sz w:val="20"/>
              </w:rPr>
              <w:t>Description</w:t>
            </w:r>
          </w:p>
        </w:tc>
      </w:tr>
      <w:tr w:rsidR="0029179C" w14:paraId="50DD9AE9" w14:textId="77777777">
        <w:trPr>
          <w:trHeight w:val="635"/>
        </w:trPr>
        <w:tc>
          <w:tcPr>
            <w:tcW w:w="1474" w:type="dxa"/>
            <w:tcBorders>
              <w:left w:val="nil"/>
            </w:tcBorders>
            <w:shd w:val="clear" w:color="auto" w:fill="F4F3F2"/>
          </w:tcPr>
          <w:p w14:paraId="762FEC09" w14:textId="77777777" w:rsidR="0029179C" w:rsidRDefault="00000000">
            <w:pPr>
              <w:pStyle w:val="TableParagraph"/>
              <w:spacing w:before="77"/>
              <w:ind w:left="141"/>
              <w:rPr>
                <w:sz w:val="18"/>
              </w:rPr>
            </w:pPr>
            <w:r>
              <w:rPr>
                <w:color w:val="333333"/>
                <w:spacing w:val="-2"/>
                <w:w w:val="110"/>
                <w:sz w:val="18"/>
              </w:rPr>
              <w:t>Gratitude</w:t>
            </w:r>
          </w:p>
        </w:tc>
        <w:tc>
          <w:tcPr>
            <w:tcW w:w="6350" w:type="dxa"/>
            <w:tcBorders>
              <w:right w:val="nil"/>
            </w:tcBorders>
            <w:shd w:val="clear" w:color="auto" w:fill="F4F3F2"/>
          </w:tcPr>
          <w:p w14:paraId="277F11E1" w14:textId="77777777" w:rsidR="0029179C" w:rsidRDefault="00000000">
            <w:pPr>
              <w:pStyle w:val="TableParagraph"/>
              <w:spacing w:before="14" w:line="270" w:lineRule="atLeast"/>
              <w:ind w:left="119" w:right="736"/>
              <w:rPr>
                <w:sz w:val="18"/>
              </w:rPr>
            </w:pPr>
            <w:r>
              <w:rPr>
                <w:color w:val="333333"/>
                <w:w w:val="105"/>
                <w:sz w:val="18"/>
              </w:rPr>
              <w:t>Appreciating</w:t>
            </w:r>
            <w:r>
              <w:rPr>
                <w:color w:val="333333"/>
                <w:spacing w:val="-14"/>
                <w:w w:val="105"/>
                <w:sz w:val="18"/>
              </w:rPr>
              <w:t xml:space="preserve"> </w:t>
            </w:r>
            <w:r>
              <w:rPr>
                <w:color w:val="333333"/>
                <w:w w:val="105"/>
                <w:sz w:val="18"/>
              </w:rPr>
              <w:t>what</w:t>
            </w:r>
            <w:r>
              <w:rPr>
                <w:color w:val="333333"/>
                <w:spacing w:val="-13"/>
                <w:w w:val="105"/>
                <w:sz w:val="18"/>
              </w:rPr>
              <w:t xml:space="preserve"> </w:t>
            </w:r>
            <w:r>
              <w:rPr>
                <w:color w:val="333333"/>
                <w:w w:val="105"/>
                <w:sz w:val="18"/>
              </w:rPr>
              <w:t>you</w:t>
            </w:r>
            <w:r>
              <w:rPr>
                <w:color w:val="333333"/>
                <w:spacing w:val="-12"/>
                <w:w w:val="105"/>
                <w:sz w:val="18"/>
              </w:rPr>
              <w:t xml:space="preserve"> </w:t>
            </w:r>
            <w:r>
              <w:rPr>
                <w:color w:val="333333"/>
                <w:w w:val="105"/>
                <w:sz w:val="18"/>
              </w:rPr>
              <w:t>have;</w:t>
            </w:r>
            <w:r>
              <w:rPr>
                <w:color w:val="333333"/>
                <w:spacing w:val="-11"/>
                <w:w w:val="105"/>
                <w:sz w:val="18"/>
              </w:rPr>
              <w:t xml:space="preserve"> </w:t>
            </w:r>
            <w:r>
              <w:rPr>
                <w:color w:val="333333"/>
                <w:w w:val="105"/>
                <w:sz w:val="18"/>
              </w:rPr>
              <w:t>recognizing</w:t>
            </w:r>
            <w:r>
              <w:rPr>
                <w:color w:val="333333"/>
                <w:spacing w:val="-12"/>
                <w:w w:val="105"/>
                <w:sz w:val="18"/>
              </w:rPr>
              <w:t xml:space="preserve"> </w:t>
            </w:r>
            <w:r>
              <w:rPr>
                <w:color w:val="333333"/>
                <w:w w:val="105"/>
                <w:sz w:val="18"/>
              </w:rPr>
              <w:t>and</w:t>
            </w:r>
            <w:r>
              <w:rPr>
                <w:color w:val="333333"/>
                <w:spacing w:val="-12"/>
                <w:w w:val="105"/>
                <w:sz w:val="18"/>
              </w:rPr>
              <w:t xml:space="preserve"> </w:t>
            </w:r>
            <w:r>
              <w:rPr>
                <w:color w:val="333333"/>
                <w:w w:val="105"/>
                <w:sz w:val="18"/>
              </w:rPr>
              <w:t>acknowledging</w:t>
            </w:r>
            <w:r>
              <w:rPr>
                <w:color w:val="333333"/>
                <w:spacing w:val="-12"/>
                <w:w w:val="105"/>
                <w:sz w:val="18"/>
              </w:rPr>
              <w:t xml:space="preserve"> </w:t>
            </w:r>
            <w:r>
              <w:rPr>
                <w:color w:val="333333"/>
                <w:w w:val="105"/>
                <w:sz w:val="18"/>
              </w:rPr>
              <w:t>the good in life.</w:t>
            </w:r>
          </w:p>
        </w:tc>
      </w:tr>
      <w:tr w:rsidR="0029179C" w14:paraId="097C73FA" w14:textId="77777777">
        <w:trPr>
          <w:trHeight w:val="635"/>
        </w:trPr>
        <w:tc>
          <w:tcPr>
            <w:tcW w:w="1474" w:type="dxa"/>
            <w:tcBorders>
              <w:left w:val="nil"/>
            </w:tcBorders>
            <w:shd w:val="clear" w:color="auto" w:fill="FAF9F8"/>
          </w:tcPr>
          <w:p w14:paraId="608CC2FF" w14:textId="77777777" w:rsidR="0029179C" w:rsidRDefault="00000000">
            <w:pPr>
              <w:pStyle w:val="TableParagraph"/>
              <w:spacing w:before="77"/>
              <w:ind w:left="141"/>
              <w:rPr>
                <w:sz w:val="18"/>
              </w:rPr>
            </w:pPr>
            <w:r>
              <w:rPr>
                <w:color w:val="333333"/>
                <w:spacing w:val="-2"/>
                <w:w w:val="110"/>
                <w:sz w:val="18"/>
              </w:rPr>
              <w:t>Growth</w:t>
            </w:r>
          </w:p>
        </w:tc>
        <w:tc>
          <w:tcPr>
            <w:tcW w:w="6350" w:type="dxa"/>
            <w:tcBorders>
              <w:right w:val="nil"/>
            </w:tcBorders>
            <w:shd w:val="clear" w:color="auto" w:fill="FAF9F8"/>
          </w:tcPr>
          <w:p w14:paraId="13218F20" w14:textId="77777777" w:rsidR="0029179C" w:rsidRDefault="00000000">
            <w:pPr>
              <w:pStyle w:val="TableParagraph"/>
              <w:spacing w:before="14" w:line="270" w:lineRule="atLeast"/>
              <w:ind w:left="119" w:right="736"/>
              <w:rPr>
                <w:sz w:val="18"/>
              </w:rPr>
            </w:pPr>
            <w:r>
              <w:rPr>
                <w:color w:val="333333"/>
                <w:w w:val="105"/>
                <w:sz w:val="18"/>
              </w:rPr>
              <w:t>Continually</w:t>
            </w:r>
            <w:r>
              <w:rPr>
                <w:color w:val="333333"/>
                <w:spacing w:val="-5"/>
                <w:w w:val="105"/>
                <w:sz w:val="18"/>
              </w:rPr>
              <w:t xml:space="preserve"> </w:t>
            </w:r>
            <w:r>
              <w:rPr>
                <w:color w:val="333333"/>
                <w:w w:val="105"/>
                <w:sz w:val="18"/>
              </w:rPr>
              <w:t>developing</w:t>
            </w:r>
            <w:r>
              <w:rPr>
                <w:color w:val="333333"/>
                <w:spacing w:val="-2"/>
                <w:w w:val="105"/>
                <w:sz w:val="18"/>
              </w:rPr>
              <w:t xml:space="preserve"> </w:t>
            </w:r>
            <w:r>
              <w:rPr>
                <w:color w:val="333333"/>
                <w:w w:val="105"/>
                <w:sz w:val="18"/>
              </w:rPr>
              <w:t>and</w:t>
            </w:r>
            <w:r>
              <w:rPr>
                <w:color w:val="333333"/>
                <w:spacing w:val="-2"/>
                <w:w w:val="105"/>
                <w:sz w:val="18"/>
              </w:rPr>
              <w:t xml:space="preserve"> </w:t>
            </w:r>
            <w:r>
              <w:rPr>
                <w:color w:val="333333"/>
                <w:w w:val="105"/>
                <w:sz w:val="18"/>
              </w:rPr>
              <w:t>improving</w:t>
            </w:r>
            <w:r>
              <w:rPr>
                <w:color w:val="333333"/>
                <w:spacing w:val="-2"/>
                <w:w w:val="105"/>
                <w:sz w:val="18"/>
              </w:rPr>
              <w:t xml:space="preserve"> </w:t>
            </w:r>
            <w:r>
              <w:rPr>
                <w:color w:val="333333"/>
                <w:w w:val="105"/>
                <w:sz w:val="18"/>
              </w:rPr>
              <w:t>oneself</w:t>
            </w:r>
            <w:r>
              <w:rPr>
                <w:color w:val="333333"/>
                <w:spacing w:val="-5"/>
                <w:w w:val="105"/>
                <w:sz w:val="18"/>
              </w:rPr>
              <w:t xml:space="preserve"> </w:t>
            </w:r>
            <w:r>
              <w:rPr>
                <w:color w:val="333333"/>
                <w:w w:val="105"/>
                <w:sz w:val="18"/>
              </w:rPr>
              <w:t>personally</w:t>
            </w:r>
            <w:r>
              <w:rPr>
                <w:color w:val="333333"/>
                <w:spacing w:val="-5"/>
                <w:w w:val="105"/>
                <w:sz w:val="18"/>
              </w:rPr>
              <w:t xml:space="preserve"> </w:t>
            </w:r>
            <w:r>
              <w:rPr>
                <w:color w:val="333333"/>
                <w:w w:val="105"/>
                <w:sz w:val="18"/>
              </w:rPr>
              <w:t xml:space="preserve">and </w:t>
            </w:r>
            <w:r>
              <w:rPr>
                <w:color w:val="333333"/>
                <w:spacing w:val="-2"/>
                <w:w w:val="105"/>
                <w:sz w:val="18"/>
              </w:rPr>
              <w:t>professionally.</w:t>
            </w:r>
          </w:p>
        </w:tc>
      </w:tr>
      <w:tr w:rsidR="0029179C" w14:paraId="54A19B2D" w14:textId="77777777">
        <w:trPr>
          <w:trHeight w:val="465"/>
        </w:trPr>
        <w:tc>
          <w:tcPr>
            <w:tcW w:w="1474" w:type="dxa"/>
            <w:tcBorders>
              <w:left w:val="nil"/>
            </w:tcBorders>
            <w:shd w:val="clear" w:color="auto" w:fill="F4F3F2"/>
          </w:tcPr>
          <w:p w14:paraId="0679FDE3" w14:textId="77777777" w:rsidR="0029179C" w:rsidRDefault="00000000">
            <w:pPr>
              <w:pStyle w:val="TableParagraph"/>
              <w:spacing w:before="77"/>
              <w:ind w:left="141"/>
              <w:rPr>
                <w:sz w:val="18"/>
              </w:rPr>
            </w:pPr>
            <w:r>
              <w:rPr>
                <w:color w:val="333333"/>
                <w:spacing w:val="-2"/>
                <w:w w:val="110"/>
                <w:sz w:val="18"/>
              </w:rPr>
              <w:t>Health</w:t>
            </w:r>
          </w:p>
        </w:tc>
        <w:tc>
          <w:tcPr>
            <w:tcW w:w="6350" w:type="dxa"/>
            <w:tcBorders>
              <w:right w:val="nil"/>
            </w:tcBorders>
            <w:shd w:val="clear" w:color="auto" w:fill="F4F3F2"/>
          </w:tcPr>
          <w:p w14:paraId="110DAC8F" w14:textId="77777777" w:rsidR="0029179C" w:rsidRDefault="00000000">
            <w:pPr>
              <w:pStyle w:val="TableParagraph"/>
              <w:spacing w:before="77"/>
              <w:ind w:left="119"/>
              <w:rPr>
                <w:sz w:val="18"/>
              </w:rPr>
            </w:pPr>
            <w:r>
              <w:rPr>
                <w:color w:val="333333"/>
                <w:w w:val="105"/>
                <w:sz w:val="18"/>
              </w:rPr>
              <w:t>Prioritizing</w:t>
            </w:r>
            <w:r>
              <w:rPr>
                <w:color w:val="333333"/>
                <w:spacing w:val="1"/>
                <w:w w:val="105"/>
                <w:sz w:val="18"/>
              </w:rPr>
              <w:t xml:space="preserve"> </w:t>
            </w:r>
            <w:r>
              <w:rPr>
                <w:color w:val="333333"/>
                <w:w w:val="105"/>
                <w:sz w:val="18"/>
              </w:rPr>
              <w:t>physical</w:t>
            </w:r>
            <w:r>
              <w:rPr>
                <w:color w:val="333333"/>
                <w:spacing w:val="1"/>
                <w:w w:val="105"/>
                <w:sz w:val="18"/>
              </w:rPr>
              <w:t xml:space="preserve"> </w:t>
            </w:r>
            <w:r>
              <w:rPr>
                <w:color w:val="333333"/>
                <w:w w:val="105"/>
                <w:sz w:val="18"/>
              </w:rPr>
              <w:t>and</w:t>
            </w:r>
            <w:r>
              <w:rPr>
                <w:color w:val="333333"/>
                <w:spacing w:val="1"/>
                <w:w w:val="105"/>
                <w:sz w:val="18"/>
              </w:rPr>
              <w:t xml:space="preserve"> </w:t>
            </w:r>
            <w:r>
              <w:rPr>
                <w:color w:val="333333"/>
                <w:w w:val="105"/>
                <w:sz w:val="18"/>
              </w:rPr>
              <w:t>mental</w:t>
            </w:r>
            <w:r>
              <w:rPr>
                <w:color w:val="333333"/>
                <w:spacing w:val="-2"/>
                <w:w w:val="105"/>
                <w:sz w:val="18"/>
              </w:rPr>
              <w:t xml:space="preserve"> </w:t>
            </w:r>
            <w:r>
              <w:rPr>
                <w:color w:val="333333"/>
                <w:w w:val="105"/>
                <w:sz w:val="18"/>
              </w:rPr>
              <w:t>wellbeing</w:t>
            </w:r>
            <w:r>
              <w:rPr>
                <w:color w:val="333333"/>
                <w:spacing w:val="1"/>
                <w:w w:val="105"/>
                <w:sz w:val="18"/>
              </w:rPr>
              <w:t xml:space="preserve"> </w:t>
            </w:r>
            <w:r>
              <w:rPr>
                <w:color w:val="333333"/>
                <w:w w:val="105"/>
                <w:sz w:val="18"/>
              </w:rPr>
              <w:t>through</w:t>
            </w:r>
            <w:r>
              <w:rPr>
                <w:color w:val="333333"/>
                <w:spacing w:val="1"/>
                <w:w w:val="105"/>
                <w:sz w:val="18"/>
              </w:rPr>
              <w:t xml:space="preserve"> </w:t>
            </w:r>
            <w:r>
              <w:rPr>
                <w:color w:val="333333"/>
                <w:w w:val="105"/>
                <w:sz w:val="18"/>
              </w:rPr>
              <w:t>lifestyle</w:t>
            </w:r>
            <w:r>
              <w:rPr>
                <w:color w:val="333333"/>
                <w:spacing w:val="1"/>
                <w:w w:val="105"/>
                <w:sz w:val="18"/>
              </w:rPr>
              <w:t xml:space="preserve"> </w:t>
            </w:r>
            <w:r>
              <w:rPr>
                <w:color w:val="333333"/>
                <w:spacing w:val="-2"/>
                <w:w w:val="105"/>
                <w:sz w:val="18"/>
              </w:rPr>
              <w:t>choices.</w:t>
            </w:r>
          </w:p>
        </w:tc>
      </w:tr>
      <w:tr w:rsidR="0029179C" w14:paraId="3A3810A6" w14:textId="77777777">
        <w:trPr>
          <w:trHeight w:val="465"/>
        </w:trPr>
        <w:tc>
          <w:tcPr>
            <w:tcW w:w="1474" w:type="dxa"/>
            <w:tcBorders>
              <w:left w:val="nil"/>
            </w:tcBorders>
            <w:shd w:val="clear" w:color="auto" w:fill="FAF9F8"/>
          </w:tcPr>
          <w:p w14:paraId="56CAF426" w14:textId="77777777" w:rsidR="0029179C" w:rsidRDefault="00000000">
            <w:pPr>
              <w:pStyle w:val="TableParagraph"/>
              <w:spacing w:before="77"/>
              <w:ind w:left="141"/>
              <w:rPr>
                <w:sz w:val="18"/>
              </w:rPr>
            </w:pPr>
            <w:r>
              <w:rPr>
                <w:color w:val="333333"/>
                <w:spacing w:val="-2"/>
                <w:w w:val="105"/>
                <w:sz w:val="18"/>
              </w:rPr>
              <w:t>Honesty</w:t>
            </w:r>
          </w:p>
        </w:tc>
        <w:tc>
          <w:tcPr>
            <w:tcW w:w="6350" w:type="dxa"/>
            <w:tcBorders>
              <w:right w:val="nil"/>
            </w:tcBorders>
            <w:shd w:val="clear" w:color="auto" w:fill="FAF9F8"/>
          </w:tcPr>
          <w:p w14:paraId="430537BC" w14:textId="77777777" w:rsidR="0029179C" w:rsidRDefault="00000000">
            <w:pPr>
              <w:pStyle w:val="TableParagraph"/>
              <w:spacing w:before="77"/>
              <w:ind w:left="119"/>
              <w:rPr>
                <w:sz w:val="18"/>
              </w:rPr>
            </w:pPr>
            <w:r>
              <w:rPr>
                <w:color w:val="333333"/>
                <w:w w:val="105"/>
                <w:sz w:val="18"/>
              </w:rPr>
              <w:t>Being</w:t>
            </w:r>
            <w:r>
              <w:rPr>
                <w:color w:val="333333"/>
                <w:spacing w:val="-7"/>
                <w:w w:val="105"/>
                <w:sz w:val="18"/>
              </w:rPr>
              <w:t xml:space="preserve"> </w:t>
            </w:r>
            <w:r>
              <w:rPr>
                <w:color w:val="333333"/>
                <w:w w:val="105"/>
                <w:sz w:val="18"/>
              </w:rPr>
              <w:t>truthful,</w:t>
            </w:r>
            <w:r>
              <w:rPr>
                <w:color w:val="333333"/>
                <w:spacing w:val="-11"/>
                <w:w w:val="105"/>
                <w:sz w:val="18"/>
              </w:rPr>
              <w:t xml:space="preserve"> </w:t>
            </w:r>
            <w:r>
              <w:rPr>
                <w:color w:val="333333"/>
                <w:w w:val="105"/>
                <w:sz w:val="18"/>
              </w:rPr>
              <w:t>sincere,</w:t>
            </w:r>
            <w:r>
              <w:rPr>
                <w:color w:val="333333"/>
                <w:spacing w:val="-11"/>
                <w:w w:val="105"/>
                <w:sz w:val="18"/>
              </w:rPr>
              <w:t xml:space="preserve"> </w:t>
            </w:r>
            <w:r>
              <w:rPr>
                <w:color w:val="333333"/>
                <w:w w:val="105"/>
                <w:sz w:val="18"/>
              </w:rPr>
              <w:t>and</w:t>
            </w:r>
            <w:r>
              <w:rPr>
                <w:color w:val="333333"/>
                <w:spacing w:val="-6"/>
                <w:w w:val="105"/>
                <w:sz w:val="18"/>
              </w:rPr>
              <w:t xml:space="preserve"> </w:t>
            </w:r>
            <w:r>
              <w:rPr>
                <w:color w:val="333333"/>
                <w:w w:val="105"/>
                <w:sz w:val="18"/>
              </w:rPr>
              <w:t>transparent</w:t>
            </w:r>
            <w:r>
              <w:rPr>
                <w:color w:val="333333"/>
                <w:spacing w:val="-7"/>
                <w:w w:val="105"/>
                <w:sz w:val="18"/>
              </w:rPr>
              <w:t xml:space="preserve"> </w:t>
            </w:r>
            <w:r>
              <w:rPr>
                <w:color w:val="333333"/>
                <w:w w:val="105"/>
                <w:sz w:val="18"/>
              </w:rPr>
              <w:t>in</w:t>
            </w:r>
            <w:r>
              <w:rPr>
                <w:color w:val="333333"/>
                <w:spacing w:val="-9"/>
                <w:w w:val="105"/>
                <w:sz w:val="18"/>
              </w:rPr>
              <w:t xml:space="preserve"> </w:t>
            </w:r>
            <w:r>
              <w:rPr>
                <w:color w:val="333333"/>
                <w:w w:val="105"/>
                <w:sz w:val="18"/>
              </w:rPr>
              <w:t>your</w:t>
            </w:r>
            <w:r>
              <w:rPr>
                <w:color w:val="333333"/>
                <w:spacing w:val="-11"/>
                <w:w w:val="105"/>
                <w:sz w:val="18"/>
              </w:rPr>
              <w:t xml:space="preserve"> </w:t>
            </w:r>
            <w:r>
              <w:rPr>
                <w:color w:val="333333"/>
                <w:w w:val="105"/>
                <w:sz w:val="18"/>
              </w:rPr>
              <w:t>actions</w:t>
            </w:r>
            <w:r>
              <w:rPr>
                <w:color w:val="333333"/>
                <w:spacing w:val="-6"/>
                <w:w w:val="105"/>
                <w:sz w:val="18"/>
              </w:rPr>
              <w:t xml:space="preserve"> </w:t>
            </w:r>
            <w:r>
              <w:rPr>
                <w:color w:val="333333"/>
                <w:w w:val="105"/>
                <w:sz w:val="18"/>
              </w:rPr>
              <w:t>and</w:t>
            </w:r>
            <w:r>
              <w:rPr>
                <w:color w:val="333333"/>
                <w:spacing w:val="-9"/>
                <w:w w:val="105"/>
                <w:sz w:val="18"/>
              </w:rPr>
              <w:t xml:space="preserve"> </w:t>
            </w:r>
            <w:r>
              <w:rPr>
                <w:color w:val="333333"/>
                <w:spacing w:val="-2"/>
                <w:w w:val="105"/>
                <w:sz w:val="18"/>
              </w:rPr>
              <w:t>words.</w:t>
            </w:r>
          </w:p>
        </w:tc>
      </w:tr>
      <w:tr w:rsidR="0029179C" w14:paraId="78B67341" w14:textId="77777777">
        <w:trPr>
          <w:trHeight w:val="635"/>
        </w:trPr>
        <w:tc>
          <w:tcPr>
            <w:tcW w:w="1474" w:type="dxa"/>
            <w:tcBorders>
              <w:left w:val="nil"/>
            </w:tcBorders>
            <w:shd w:val="clear" w:color="auto" w:fill="F4F3F2"/>
          </w:tcPr>
          <w:p w14:paraId="13E3729F" w14:textId="77777777" w:rsidR="0029179C" w:rsidRDefault="00000000">
            <w:pPr>
              <w:pStyle w:val="TableParagraph"/>
              <w:spacing w:before="77"/>
              <w:ind w:left="141"/>
              <w:rPr>
                <w:sz w:val="18"/>
              </w:rPr>
            </w:pPr>
            <w:r>
              <w:rPr>
                <w:color w:val="333333"/>
                <w:spacing w:val="-2"/>
                <w:w w:val="110"/>
                <w:sz w:val="18"/>
              </w:rPr>
              <w:t>Humility</w:t>
            </w:r>
          </w:p>
        </w:tc>
        <w:tc>
          <w:tcPr>
            <w:tcW w:w="6350" w:type="dxa"/>
            <w:tcBorders>
              <w:right w:val="nil"/>
            </w:tcBorders>
            <w:shd w:val="clear" w:color="auto" w:fill="F4F3F2"/>
          </w:tcPr>
          <w:p w14:paraId="17B0E7B9" w14:textId="77777777" w:rsidR="0029179C" w:rsidRDefault="00000000">
            <w:pPr>
              <w:pStyle w:val="TableParagraph"/>
              <w:spacing w:before="14" w:line="270" w:lineRule="atLeast"/>
              <w:ind w:left="119" w:right="63"/>
              <w:rPr>
                <w:sz w:val="18"/>
              </w:rPr>
            </w:pPr>
            <w:r>
              <w:rPr>
                <w:color w:val="333333"/>
                <w:sz w:val="18"/>
              </w:rPr>
              <w:t>Recognizing</w:t>
            </w:r>
            <w:r>
              <w:rPr>
                <w:color w:val="333333"/>
                <w:spacing w:val="28"/>
                <w:sz w:val="18"/>
              </w:rPr>
              <w:t xml:space="preserve"> </w:t>
            </w:r>
            <w:r>
              <w:rPr>
                <w:color w:val="333333"/>
                <w:sz w:val="18"/>
              </w:rPr>
              <w:t>one’s</w:t>
            </w:r>
            <w:r>
              <w:rPr>
                <w:color w:val="333333"/>
                <w:spacing w:val="28"/>
                <w:sz w:val="18"/>
              </w:rPr>
              <w:t xml:space="preserve"> </w:t>
            </w:r>
            <w:r>
              <w:rPr>
                <w:color w:val="333333"/>
                <w:sz w:val="18"/>
              </w:rPr>
              <w:t>limitations</w:t>
            </w:r>
            <w:r>
              <w:rPr>
                <w:color w:val="333333"/>
                <w:spacing w:val="28"/>
                <w:sz w:val="18"/>
              </w:rPr>
              <w:t xml:space="preserve"> </w:t>
            </w:r>
            <w:r>
              <w:rPr>
                <w:color w:val="333333"/>
                <w:sz w:val="18"/>
              </w:rPr>
              <w:t>and valuing</w:t>
            </w:r>
            <w:r>
              <w:rPr>
                <w:color w:val="333333"/>
                <w:spacing w:val="28"/>
                <w:sz w:val="18"/>
              </w:rPr>
              <w:t xml:space="preserve"> </w:t>
            </w:r>
            <w:r>
              <w:rPr>
                <w:color w:val="333333"/>
                <w:sz w:val="18"/>
              </w:rPr>
              <w:t>the</w:t>
            </w:r>
            <w:r>
              <w:rPr>
                <w:color w:val="333333"/>
                <w:spacing w:val="28"/>
                <w:sz w:val="18"/>
              </w:rPr>
              <w:t xml:space="preserve"> </w:t>
            </w:r>
            <w:r>
              <w:rPr>
                <w:color w:val="333333"/>
                <w:sz w:val="18"/>
              </w:rPr>
              <w:t>strengths</w:t>
            </w:r>
            <w:r>
              <w:rPr>
                <w:color w:val="333333"/>
                <w:spacing w:val="28"/>
                <w:sz w:val="18"/>
              </w:rPr>
              <w:t xml:space="preserve"> </w:t>
            </w:r>
            <w:r>
              <w:rPr>
                <w:color w:val="333333"/>
                <w:sz w:val="18"/>
              </w:rPr>
              <w:t>and</w:t>
            </w:r>
            <w:r>
              <w:rPr>
                <w:color w:val="333333"/>
                <w:spacing w:val="28"/>
                <w:sz w:val="18"/>
              </w:rPr>
              <w:t xml:space="preserve"> </w:t>
            </w:r>
            <w:r>
              <w:rPr>
                <w:color w:val="333333"/>
                <w:sz w:val="18"/>
              </w:rPr>
              <w:t xml:space="preserve">contributions </w:t>
            </w:r>
            <w:r>
              <w:rPr>
                <w:color w:val="333333"/>
                <w:w w:val="110"/>
                <w:sz w:val="18"/>
              </w:rPr>
              <w:t>of</w:t>
            </w:r>
            <w:r>
              <w:rPr>
                <w:color w:val="333333"/>
                <w:spacing w:val="-10"/>
                <w:w w:val="110"/>
                <w:sz w:val="18"/>
              </w:rPr>
              <w:t xml:space="preserve"> </w:t>
            </w:r>
            <w:r>
              <w:rPr>
                <w:color w:val="333333"/>
                <w:w w:val="110"/>
                <w:sz w:val="18"/>
              </w:rPr>
              <w:t>others.</w:t>
            </w:r>
          </w:p>
        </w:tc>
      </w:tr>
      <w:tr w:rsidR="0029179C" w14:paraId="5D33B460" w14:textId="77777777">
        <w:trPr>
          <w:trHeight w:val="635"/>
        </w:trPr>
        <w:tc>
          <w:tcPr>
            <w:tcW w:w="1474" w:type="dxa"/>
            <w:tcBorders>
              <w:left w:val="nil"/>
            </w:tcBorders>
            <w:shd w:val="clear" w:color="auto" w:fill="FAF9F8"/>
          </w:tcPr>
          <w:p w14:paraId="0A7076A8" w14:textId="77777777" w:rsidR="0029179C" w:rsidRDefault="00000000">
            <w:pPr>
              <w:pStyle w:val="TableParagraph"/>
              <w:spacing w:before="77"/>
              <w:ind w:left="141"/>
              <w:rPr>
                <w:sz w:val="18"/>
              </w:rPr>
            </w:pPr>
            <w:r>
              <w:rPr>
                <w:color w:val="333333"/>
                <w:spacing w:val="-4"/>
                <w:w w:val="110"/>
                <w:sz w:val="18"/>
              </w:rPr>
              <w:t>Humor</w:t>
            </w:r>
          </w:p>
        </w:tc>
        <w:tc>
          <w:tcPr>
            <w:tcW w:w="6350" w:type="dxa"/>
            <w:tcBorders>
              <w:right w:val="nil"/>
            </w:tcBorders>
            <w:shd w:val="clear" w:color="auto" w:fill="FAF9F8"/>
          </w:tcPr>
          <w:p w14:paraId="1784D031" w14:textId="77777777" w:rsidR="0029179C" w:rsidRDefault="00000000">
            <w:pPr>
              <w:pStyle w:val="TableParagraph"/>
              <w:spacing w:before="14" w:line="270" w:lineRule="atLeast"/>
              <w:ind w:left="119" w:right="506"/>
              <w:rPr>
                <w:sz w:val="18"/>
              </w:rPr>
            </w:pPr>
            <w:r>
              <w:rPr>
                <w:color w:val="333333"/>
                <w:sz w:val="18"/>
              </w:rPr>
              <w:t>Finding joy in life; using laughter and play to connect with others and</w:t>
            </w:r>
            <w:r>
              <w:rPr>
                <w:color w:val="333333"/>
                <w:spacing w:val="80"/>
                <w:w w:val="110"/>
                <w:sz w:val="18"/>
              </w:rPr>
              <w:t xml:space="preserve"> </w:t>
            </w:r>
            <w:r>
              <w:rPr>
                <w:color w:val="333333"/>
                <w:w w:val="110"/>
                <w:sz w:val="18"/>
              </w:rPr>
              <w:t>cope with challenges.</w:t>
            </w:r>
          </w:p>
        </w:tc>
      </w:tr>
      <w:tr w:rsidR="0029179C" w14:paraId="19E0AFEB" w14:textId="77777777">
        <w:trPr>
          <w:trHeight w:val="635"/>
        </w:trPr>
        <w:tc>
          <w:tcPr>
            <w:tcW w:w="1474" w:type="dxa"/>
            <w:tcBorders>
              <w:left w:val="nil"/>
            </w:tcBorders>
            <w:shd w:val="clear" w:color="auto" w:fill="F4F3F2"/>
          </w:tcPr>
          <w:p w14:paraId="239BB925" w14:textId="77777777" w:rsidR="0029179C" w:rsidRDefault="00000000">
            <w:pPr>
              <w:pStyle w:val="TableParagraph"/>
              <w:spacing w:before="77"/>
              <w:ind w:left="141"/>
              <w:rPr>
                <w:sz w:val="18"/>
              </w:rPr>
            </w:pPr>
            <w:r>
              <w:rPr>
                <w:color w:val="333333"/>
                <w:spacing w:val="-2"/>
                <w:w w:val="105"/>
                <w:sz w:val="18"/>
              </w:rPr>
              <w:t>Integrity</w:t>
            </w:r>
          </w:p>
        </w:tc>
        <w:tc>
          <w:tcPr>
            <w:tcW w:w="6350" w:type="dxa"/>
            <w:tcBorders>
              <w:right w:val="nil"/>
            </w:tcBorders>
            <w:shd w:val="clear" w:color="auto" w:fill="F4F3F2"/>
          </w:tcPr>
          <w:p w14:paraId="281A73FE" w14:textId="77777777" w:rsidR="0029179C" w:rsidRDefault="00000000">
            <w:pPr>
              <w:pStyle w:val="TableParagraph"/>
              <w:spacing w:before="14" w:line="270" w:lineRule="atLeast"/>
              <w:ind w:left="119" w:right="506"/>
              <w:rPr>
                <w:sz w:val="18"/>
              </w:rPr>
            </w:pPr>
            <w:r>
              <w:rPr>
                <w:color w:val="333333"/>
                <w:w w:val="105"/>
                <w:sz w:val="18"/>
              </w:rPr>
              <w:t>Adhering</w:t>
            </w:r>
            <w:r>
              <w:rPr>
                <w:color w:val="333333"/>
                <w:spacing w:val="-4"/>
                <w:w w:val="105"/>
                <w:sz w:val="18"/>
              </w:rPr>
              <w:t xml:space="preserve"> </w:t>
            </w:r>
            <w:r>
              <w:rPr>
                <w:color w:val="333333"/>
                <w:w w:val="105"/>
                <w:sz w:val="18"/>
              </w:rPr>
              <w:t>to</w:t>
            </w:r>
            <w:r>
              <w:rPr>
                <w:color w:val="333333"/>
                <w:spacing w:val="-4"/>
                <w:w w:val="105"/>
                <w:sz w:val="18"/>
              </w:rPr>
              <w:t xml:space="preserve"> </w:t>
            </w:r>
            <w:r>
              <w:rPr>
                <w:color w:val="333333"/>
                <w:w w:val="105"/>
                <w:sz w:val="18"/>
              </w:rPr>
              <w:t>moral</w:t>
            </w:r>
            <w:r>
              <w:rPr>
                <w:color w:val="333333"/>
                <w:spacing w:val="-4"/>
                <w:w w:val="105"/>
                <w:sz w:val="18"/>
              </w:rPr>
              <w:t xml:space="preserve"> </w:t>
            </w:r>
            <w:r>
              <w:rPr>
                <w:color w:val="333333"/>
                <w:w w:val="105"/>
                <w:sz w:val="18"/>
              </w:rPr>
              <w:t>and</w:t>
            </w:r>
            <w:r>
              <w:rPr>
                <w:color w:val="333333"/>
                <w:spacing w:val="-4"/>
                <w:w w:val="105"/>
                <w:sz w:val="18"/>
              </w:rPr>
              <w:t xml:space="preserve"> </w:t>
            </w:r>
            <w:r>
              <w:rPr>
                <w:color w:val="333333"/>
                <w:w w:val="105"/>
                <w:sz w:val="18"/>
              </w:rPr>
              <w:t>ethical</w:t>
            </w:r>
            <w:r>
              <w:rPr>
                <w:color w:val="333333"/>
                <w:spacing w:val="-4"/>
                <w:w w:val="105"/>
                <w:sz w:val="18"/>
              </w:rPr>
              <w:t xml:space="preserve"> </w:t>
            </w:r>
            <w:r>
              <w:rPr>
                <w:color w:val="333333"/>
                <w:w w:val="105"/>
                <w:sz w:val="18"/>
              </w:rPr>
              <w:t>principles;</w:t>
            </w:r>
            <w:r>
              <w:rPr>
                <w:color w:val="333333"/>
                <w:spacing w:val="-4"/>
                <w:w w:val="105"/>
                <w:sz w:val="18"/>
              </w:rPr>
              <w:t xml:space="preserve"> </w:t>
            </w:r>
            <w:r>
              <w:rPr>
                <w:color w:val="333333"/>
                <w:w w:val="105"/>
                <w:sz w:val="18"/>
              </w:rPr>
              <w:t>being</w:t>
            </w:r>
            <w:r>
              <w:rPr>
                <w:color w:val="333333"/>
                <w:spacing w:val="-4"/>
                <w:w w:val="105"/>
                <w:sz w:val="18"/>
              </w:rPr>
              <w:t xml:space="preserve"> </w:t>
            </w:r>
            <w:r>
              <w:rPr>
                <w:color w:val="333333"/>
                <w:w w:val="105"/>
                <w:sz w:val="18"/>
              </w:rPr>
              <w:t>consistent</w:t>
            </w:r>
            <w:r>
              <w:rPr>
                <w:color w:val="333333"/>
                <w:spacing w:val="-4"/>
                <w:w w:val="105"/>
                <w:sz w:val="18"/>
              </w:rPr>
              <w:t xml:space="preserve"> </w:t>
            </w:r>
            <w:r>
              <w:rPr>
                <w:color w:val="333333"/>
                <w:w w:val="105"/>
                <w:sz w:val="18"/>
              </w:rPr>
              <w:t>in</w:t>
            </w:r>
            <w:r>
              <w:rPr>
                <w:color w:val="333333"/>
                <w:spacing w:val="-7"/>
                <w:w w:val="105"/>
                <w:sz w:val="18"/>
              </w:rPr>
              <w:t xml:space="preserve"> </w:t>
            </w:r>
            <w:r>
              <w:rPr>
                <w:color w:val="333333"/>
                <w:w w:val="105"/>
                <w:sz w:val="18"/>
              </w:rPr>
              <w:t>values and</w:t>
            </w:r>
            <w:r>
              <w:rPr>
                <w:color w:val="333333"/>
                <w:spacing w:val="-1"/>
                <w:w w:val="105"/>
                <w:sz w:val="18"/>
              </w:rPr>
              <w:t xml:space="preserve"> </w:t>
            </w:r>
            <w:r>
              <w:rPr>
                <w:color w:val="333333"/>
                <w:w w:val="105"/>
                <w:sz w:val="18"/>
              </w:rPr>
              <w:t>actions.</w:t>
            </w:r>
          </w:p>
        </w:tc>
      </w:tr>
      <w:tr w:rsidR="0029179C" w14:paraId="041155ED" w14:textId="77777777">
        <w:trPr>
          <w:trHeight w:val="465"/>
        </w:trPr>
        <w:tc>
          <w:tcPr>
            <w:tcW w:w="1474" w:type="dxa"/>
            <w:tcBorders>
              <w:left w:val="nil"/>
            </w:tcBorders>
            <w:shd w:val="clear" w:color="auto" w:fill="FAF9F8"/>
          </w:tcPr>
          <w:p w14:paraId="5BC97946" w14:textId="77777777" w:rsidR="0029179C" w:rsidRDefault="00000000">
            <w:pPr>
              <w:pStyle w:val="TableParagraph"/>
              <w:spacing w:before="77"/>
              <w:ind w:left="141"/>
              <w:rPr>
                <w:sz w:val="18"/>
              </w:rPr>
            </w:pPr>
            <w:r>
              <w:rPr>
                <w:color w:val="333333"/>
                <w:spacing w:val="-2"/>
                <w:sz w:val="18"/>
              </w:rPr>
              <w:t>Justice</w:t>
            </w:r>
          </w:p>
        </w:tc>
        <w:tc>
          <w:tcPr>
            <w:tcW w:w="6350" w:type="dxa"/>
            <w:tcBorders>
              <w:right w:val="nil"/>
            </w:tcBorders>
            <w:shd w:val="clear" w:color="auto" w:fill="FAF9F8"/>
          </w:tcPr>
          <w:p w14:paraId="5B3E6764" w14:textId="77777777" w:rsidR="0029179C" w:rsidRDefault="00000000">
            <w:pPr>
              <w:pStyle w:val="TableParagraph"/>
              <w:spacing w:before="77"/>
              <w:ind w:left="119"/>
              <w:rPr>
                <w:sz w:val="18"/>
              </w:rPr>
            </w:pPr>
            <w:r>
              <w:rPr>
                <w:color w:val="333333"/>
                <w:spacing w:val="-2"/>
                <w:w w:val="105"/>
                <w:sz w:val="18"/>
              </w:rPr>
              <w:t>Advocating</w:t>
            </w:r>
            <w:r>
              <w:rPr>
                <w:color w:val="333333"/>
                <w:spacing w:val="1"/>
                <w:w w:val="105"/>
                <w:sz w:val="18"/>
              </w:rPr>
              <w:t xml:space="preserve"> </w:t>
            </w:r>
            <w:r>
              <w:rPr>
                <w:color w:val="333333"/>
                <w:spacing w:val="-2"/>
                <w:w w:val="105"/>
                <w:sz w:val="18"/>
              </w:rPr>
              <w:t>for</w:t>
            </w:r>
            <w:r>
              <w:rPr>
                <w:color w:val="333333"/>
                <w:spacing w:val="-5"/>
                <w:w w:val="105"/>
                <w:sz w:val="18"/>
              </w:rPr>
              <w:t xml:space="preserve"> </w:t>
            </w:r>
            <w:r>
              <w:rPr>
                <w:color w:val="333333"/>
                <w:spacing w:val="-2"/>
                <w:w w:val="105"/>
                <w:sz w:val="18"/>
              </w:rPr>
              <w:t>fairness,</w:t>
            </w:r>
            <w:r>
              <w:rPr>
                <w:color w:val="333333"/>
                <w:spacing w:val="-5"/>
                <w:w w:val="105"/>
                <w:sz w:val="18"/>
              </w:rPr>
              <w:t xml:space="preserve"> </w:t>
            </w:r>
            <w:r>
              <w:rPr>
                <w:color w:val="333333"/>
                <w:spacing w:val="-2"/>
                <w:w w:val="105"/>
                <w:sz w:val="18"/>
              </w:rPr>
              <w:t>equality,</w:t>
            </w:r>
            <w:r>
              <w:rPr>
                <w:color w:val="333333"/>
                <w:spacing w:val="-5"/>
                <w:w w:val="105"/>
                <w:sz w:val="18"/>
              </w:rPr>
              <w:t xml:space="preserve"> </w:t>
            </w:r>
            <w:r>
              <w:rPr>
                <w:color w:val="333333"/>
                <w:spacing w:val="-2"/>
                <w:w w:val="105"/>
                <w:sz w:val="18"/>
              </w:rPr>
              <w:t>and</w:t>
            </w:r>
            <w:r>
              <w:rPr>
                <w:color w:val="333333"/>
                <w:spacing w:val="1"/>
                <w:w w:val="105"/>
                <w:sz w:val="18"/>
              </w:rPr>
              <w:t xml:space="preserve"> </w:t>
            </w:r>
            <w:r>
              <w:rPr>
                <w:color w:val="333333"/>
                <w:spacing w:val="-2"/>
                <w:w w:val="105"/>
                <w:sz w:val="18"/>
              </w:rPr>
              <w:t>rights</w:t>
            </w:r>
            <w:r>
              <w:rPr>
                <w:color w:val="333333"/>
                <w:spacing w:val="1"/>
                <w:w w:val="105"/>
                <w:sz w:val="18"/>
              </w:rPr>
              <w:t xml:space="preserve"> </w:t>
            </w:r>
            <w:r>
              <w:rPr>
                <w:color w:val="333333"/>
                <w:spacing w:val="-2"/>
                <w:w w:val="105"/>
                <w:sz w:val="18"/>
              </w:rPr>
              <w:t>in</w:t>
            </w:r>
            <w:r>
              <w:rPr>
                <w:color w:val="333333"/>
                <w:spacing w:val="1"/>
                <w:w w:val="105"/>
                <w:sz w:val="18"/>
              </w:rPr>
              <w:t xml:space="preserve"> </w:t>
            </w:r>
            <w:r>
              <w:rPr>
                <w:color w:val="333333"/>
                <w:spacing w:val="-2"/>
                <w:w w:val="105"/>
                <w:sz w:val="18"/>
              </w:rPr>
              <w:t>society.</w:t>
            </w:r>
          </w:p>
        </w:tc>
      </w:tr>
      <w:tr w:rsidR="0029179C" w14:paraId="3170E19C" w14:textId="77777777">
        <w:trPr>
          <w:trHeight w:val="465"/>
        </w:trPr>
        <w:tc>
          <w:tcPr>
            <w:tcW w:w="1474" w:type="dxa"/>
            <w:tcBorders>
              <w:left w:val="nil"/>
            </w:tcBorders>
            <w:shd w:val="clear" w:color="auto" w:fill="F4F3F2"/>
          </w:tcPr>
          <w:p w14:paraId="281A1C79" w14:textId="77777777" w:rsidR="0029179C" w:rsidRDefault="00000000">
            <w:pPr>
              <w:pStyle w:val="TableParagraph"/>
              <w:spacing w:before="77"/>
              <w:ind w:left="141"/>
              <w:rPr>
                <w:sz w:val="18"/>
              </w:rPr>
            </w:pPr>
            <w:r>
              <w:rPr>
                <w:color w:val="333333"/>
                <w:spacing w:val="-2"/>
                <w:sz w:val="18"/>
              </w:rPr>
              <w:t>Kindness</w:t>
            </w:r>
          </w:p>
        </w:tc>
        <w:tc>
          <w:tcPr>
            <w:tcW w:w="6350" w:type="dxa"/>
            <w:tcBorders>
              <w:right w:val="nil"/>
            </w:tcBorders>
            <w:shd w:val="clear" w:color="auto" w:fill="F4F3F2"/>
          </w:tcPr>
          <w:p w14:paraId="0CC30A5A" w14:textId="77777777" w:rsidR="0029179C" w:rsidRDefault="00000000">
            <w:pPr>
              <w:pStyle w:val="TableParagraph"/>
              <w:spacing w:before="77"/>
              <w:ind w:left="119"/>
              <w:rPr>
                <w:sz w:val="18"/>
              </w:rPr>
            </w:pPr>
            <w:r>
              <w:rPr>
                <w:color w:val="333333"/>
                <w:spacing w:val="-2"/>
                <w:w w:val="105"/>
                <w:sz w:val="18"/>
              </w:rPr>
              <w:t>Being</w:t>
            </w:r>
            <w:r>
              <w:rPr>
                <w:color w:val="333333"/>
                <w:w w:val="105"/>
                <w:sz w:val="18"/>
              </w:rPr>
              <w:t xml:space="preserve"> </w:t>
            </w:r>
            <w:r>
              <w:rPr>
                <w:color w:val="333333"/>
                <w:spacing w:val="-2"/>
                <w:w w:val="105"/>
                <w:sz w:val="18"/>
              </w:rPr>
              <w:t>friendly,</w:t>
            </w:r>
            <w:r>
              <w:rPr>
                <w:color w:val="333333"/>
                <w:spacing w:val="-4"/>
                <w:w w:val="105"/>
                <w:sz w:val="18"/>
              </w:rPr>
              <w:t xml:space="preserve"> </w:t>
            </w:r>
            <w:r>
              <w:rPr>
                <w:color w:val="333333"/>
                <w:spacing w:val="-2"/>
                <w:w w:val="105"/>
                <w:sz w:val="18"/>
              </w:rPr>
              <w:t>generous,</w:t>
            </w:r>
            <w:r>
              <w:rPr>
                <w:color w:val="333333"/>
                <w:spacing w:val="-5"/>
                <w:w w:val="105"/>
                <w:sz w:val="18"/>
              </w:rPr>
              <w:t xml:space="preserve"> </w:t>
            </w:r>
            <w:r>
              <w:rPr>
                <w:color w:val="333333"/>
                <w:spacing w:val="-2"/>
                <w:w w:val="105"/>
                <w:sz w:val="18"/>
              </w:rPr>
              <w:t>and</w:t>
            </w:r>
            <w:r>
              <w:rPr>
                <w:color w:val="333333"/>
                <w:w w:val="105"/>
                <w:sz w:val="18"/>
              </w:rPr>
              <w:t xml:space="preserve"> </w:t>
            </w:r>
            <w:r>
              <w:rPr>
                <w:color w:val="333333"/>
                <w:spacing w:val="-2"/>
                <w:w w:val="105"/>
                <w:sz w:val="18"/>
              </w:rPr>
              <w:t>considerate</w:t>
            </w:r>
            <w:r>
              <w:rPr>
                <w:color w:val="333333"/>
                <w:spacing w:val="1"/>
                <w:w w:val="105"/>
                <w:sz w:val="18"/>
              </w:rPr>
              <w:t xml:space="preserve"> </w:t>
            </w:r>
            <w:r>
              <w:rPr>
                <w:color w:val="333333"/>
                <w:spacing w:val="-2"/>
                <w:w w:val="105"/>
                <w:sz w:val="18"/>
              </w:rPr>
              <w:t>to</w:t>
            </w:r>
            <w:r>
              <w:rPr>
                <w:color w:val="333333"/>
                <w:spacing w:val="1"/>
                <w:w w:val="105"/>
                <w:sz w:val="18"/>
              </w:rPr>
              <w:t xml:space="preserve"> </w:t>
            </w:r>
            <w:r>
              <w:rPr>
                <w:color w:val="333333"/>
                <w:spacing w:val="-2"/>
                <w:w w:val="105"/>
                <w:sz w:val="18"/>
              </w:rPr>
              <w:t>others.</w:t>
            </w:r>
          </w:p>
        </w:tc>
      </w:tr>
      <w:tr w:rsidR="0029179C" w14:paraId="6340403A" w14:textId="77777777">
        <w:trPr>
          <w:trHeight w:val="465"/>
        </w:trPr>
        <w:tc>
          <w:tcPr>
            <w:tcW w:w="1474" w:type="dxa"/>
            <w:tcBorders>
              <w:left w:val="nil"/>
            </w:tcBorders>
            <w:shd w:val="clear" w:color="auto" w:fill="FAF9F8"/>
          </w:tcPr>
          <w:p w14:paraId="528BD904" w14:textId="77777777" w:rsidR="0029179C" w:rsidRDefault="00000000">
            <w:pPr>
              <w:pStyle w:val="TableParagraph"/>
              <w:spacing w:before="77"/>
              <w:ind w:left="141"/>
              <w:rPr>
                <w:sz w:val="18"/>
              </w:rPr>
            </w:pPr>
            <w:r>
              <w:rPr>
                <w:color w:val="333333"/>
                <w:spacing w:val="-2"/>
                <w:w w:val="105"/>
                <w:sz w:val="18"/>
              </w:rPr>
              <w:t>Knowledge</w:t>
            </w:r>
          </w:p>
        </w:tc>
        <w:tc>
          <w:tcPr>
            <w:tcW w:w="6350" w:type="dxa"/>
            <w:tcBorders>
              <w:right w:val="nil"/>
            </w:tcBorders>
            <w:shd w:val="clear" w:color="auto" w:fill="FAF9F8"/>
          </w:tcPr>
          <w:p w14:paraId="5A1142E5" w14:textId="77777777" w:rsidR="0029179C" w:rsidRDefault="00000000">
            <w:pPr>
              <w:pStyle w:val="TableParagraph"/>
              <w:spacing w:before="77"/>
              <w:ind w:left="119"/>
              <w:rPr>
                <w:sz w:val="18"/>
              </w:rPr>
            </w:pPr>
            <w:r>
              <w:rPr>
                <w:color w:val="333333"/>
                <w:w w:val="105"/>
                <w:sz w:val="18"/>
              </w:rPr>
              <w:t>Valuing</w:t>
            </w:r>
            <w:r>
              <w:rPr>
                <w:color w:val="333333"/>
                <w:spacing w:val="-3"/>
                <w:w w:val="105"/>
                <w:sz w:val="18"/>
              </w:rPr>
              <w:t xml:space="preserve"> </w:t>
            </w:r>
            <w:r>
              <w:rPr>
                <w:color w:val="333333"/>
                <w:w w:val="105"/>
                <w:sz w:val="18"/>
              </w:rPr>
              <w:t>education</w:t>
            </w:r>
            <w:r>
              <w:rPr>
                <w:color w:val="333333"/>
                <w:spacing w:val="-3"/>
                <w:w w:val="105"/>
                <w:sz w:val="18"/>
              </w:rPr>
              <w:t xml:space="preserve"> </w:t>
            </w:r>
            <w:r>
              <w:rPr>
                <w:color w:val="333333"/>
                <w:w w:val="105"/>
                <w:sz w:val="18"/>
              </w:rPr>
              <w:t>and</w:t>
            </w:r>
            <w:r>
              <w:rPr>
                <w:color w:val="333333"/>
                <w:spacing w:val="-3"/>
                <w:w w:val="105"/>
                <w:sz w:val="18"/>
              </w:rPr>
              <w:t xml:space="preserve"> </w:t>
            </w:r>
            <w:r>
              <w:rPr>
                <w:color w:val="333333"/>
                <w:w w:val="105"/>
                <w:sz w:val="18"/>
              </w:rPr>
              <w:t>the</w:t>
            </w:r>
            <w:r>
              <w:rPr>
                <w:color w:val="333333"/>
                <w:spacing w:val="-3"/>
                <w:w w:val="105"/>
                <w:sz w:val="18"/>
              </w:rPr>
              <w:t xml:space="preserve"> </w:t>
            </w:r>
            <w:r>
              <w:rPr>
                <w:color w:val="333333"/>
                <w:w w:val="105"/>
                <w:sz w:val="18"/>
              </w:rPr>
              <w:t>pursuit</w:t>
            </w:r>
            <w:r>
              <w:rPr>
                <w:color w:val="333333"/>
                <w:spacing w:val="-3"/>
                <w:w w:val="105"/>
                <w:sz w:val="18"/>
              </w:rPr>
              <w:t xml:space="preserve"> </w:t>
            </w:r>
            <w:r>
              <w:rPr>
                <w:color w:val="333333"/>
                <w:w w:val="105"/>
                <w:sz w:val="18"/>
              </w:rPr>
              <w:t>of</w:t>
            </w:r>
            <w:r>
              <w:rPr>
                <w:color w:val="333333"/>
                <w:spacing w:val="-6"/>
                <w:w w:val="105"/>
                <w:sz w:val="18"/>
              </w:rPr>
              <w:t xml:space="preserve"> </w:t>
            </w:r>
            <w:r>
              <w:rPr>
                <w:color w:val="333333"/>
                <w:w w:val="105"/>
                <w:sz w:val="18"/>
              </w:rPr>
              <w:t>learning</w:t>
            </w:r>
            <w:r>
              <w:rPr>
                <w:color w:val="333333"/>
                <w:spacing w:val="-3"/>
                <w:w w:val="105"/>
                <w:sz w:val="18"/>
              </w:rPr>
              <w:t xml:space="preserve"> </w:t>
            </w:r>
            <w:r>
              <w:rPr>
                <w:color w:val="333333"/>
                <w:w w:val="105"/>
                <w:sz w:val="18"/>
              </w:rPr>
              <w:t>and</w:t>
            </w:r>
            <w:r>
              <w:rPr>
                <w:color w:val="333333"/>
                <w:spacing w:val="-3"/>
                <w:w w:val="105"/>
                <w:sz w:val="18"/>
              </w:rPr>
              <w:t xml:space="preserve"> </w:t>
            </w:r>
            <w:r>
              <w:rPr>
                <w:color w:val="333333"/>
                <w:spacing w:val="-2"/>
                <w:w w:val="105"/>
                <w:sz w:val="18"/>
              </w:rPr>
              <w:t>understanding.</w:t>
            </w:r>
          </w:p>
        </w:tc>
      </w:tr>
      <w:tr w:rsidR="0029179C" w14:paraId="7629EE5C" w14:textId="77777777">
        <w:trPr>
          <w:trHeight w:val="635"/>
        </w:trPr>
        <w:tc>
          <w:tcPr>
            <w:tcW w:w="1474" w:type="dxa"/>
            <w:tcBorders>
              <w:left w:val="nil"/>
            </w:tcBorders>
            <w:shd w:val="clear" w:color="auto" w:fill="F4F3F2"/>
          </w:tcPr>
          <w:p w14:paraId="32ECE6A2" w14:textId="77777777" w:rsidR="0029179C" w:rsidRDefault="00000000">
            <w:pPr>
              <w:pStyle w:val="TableParagraph"/>
              <w:spacing w:before="77"/>
              <w:ind w:left="141"/>
              <w:rPr>
                <w:sz w:val="18"/>
              </w:rPr>
            </w:pPr>
            <w:r>
              <w:rPr>
                <w:color w:val="333333"/>
                <w:spacing w:val="-4"/>
                <w:sz w:val="18"/>
              </w:rPr>
              <w:t>Love</w:t>
            </w:r>
          </w:p>
        </w:tc>
        <w:tc>
          <w:tcPr>
            <w:tcW w:w="6350" w:type="dxa"/>
            <w:tcBorders>
              <w:right w:val="nil"/>
            </w:tcBorders>
            <w:shd w:val="clear" w:color="auto" w:fill="F4F3F2"/>
          </w:tcPr>
          <w:p w14:paraId="4558AE77" w14:textId="77777777" w:rsidR="0029179C" w:rsidRDefault="00000000">
            <w:pPr>
              <w:pStyle w:val="TableParagraph"/>
              <w:spacing w:before="14" w:line="270" w:lineRule="atLeast"/>
              <w:ind w:left="119"/>
              <w:rPr>
                <w:sz w:val="18"/>
              </w:rPr>
            </w:pPr>
            <w:r>
              <w:rPr>
                <w:color w:val="333333"/>
                <w:w w:val="105"/>
                <w:sz w:val="18"/>
              </w:rPr>
              <w:t>Valuing deep affection and connection</w:t>
            </w:r>
            <w:r>
              <w:rPr>
                <w:color w:val="333333"/>
                <w:spacing w:val="-4"/>
                <w:w w:val="105"/>
                <w:sz w:val="18"/>
              </w:rPr>
              <w:t xml:space="preserve"> </w:t>
            </w:r>
            <w:r>
              <w:rPr>
                <w:color w:val="333333"/>
                <w:w w:val="105"/>
                <w:sz w:val="18"/>
              </w:rPr>
              <w:t xml:space="preserve">with others; prioritizing close </w:t>
            </w:r>
            <w:r>
              <w:rPr>
                <w:color w:val="333333"/>
                <w:spacing w:val="-2"/>
                <w:w w:val="105"/>
                <w:sz w:val="18"/>
              </w:rPr>
              <w:t>relationships.</w:t>
            </w:r>
          </w:p>
        </w:tc>
      </w:tr>
      <w:tr w:rsidR="0029179C" w14:paraId="1EC75DD7" w14:textId="77777777">
        <w:trPr>
          <w:trHeight w:val="635"/>
        </w:trPr>
        <w:tc>
          <w:tcPr>
            <w:tcW w:w="1474" w:type="dxa"/>
            <w:tcBorders>
              <w:left w:val="nil"/>
            </w:tcBorders>
            <w:shd w:val="clear" w:color="auto" w:fill="FAF9F8"/>
          </w:tcPr>
          <w:p w14:paraId="41AA252D" w14:textId="77777777" w:rsidR="0029179C" w:rsidRDefault="00000000">
            <w:pPr>
              <w:pStyle w:val="TableParagraph"/>
              <w:spacing w:before="77"/>
              <w:ind w:left="141"/>
              <w:rPr>
                <w:sz w:val="18"/>
              </w:rPr>
            </w:pPr>
            <w:r>
              <w:rPr>
                <w:color w:val="333333"/>
                <w:spacing w:val="-2"/>
                <w:w w:val="105"/>
                <w:sz w:val="18"/>
              </w:rPr>
              <w:t>Mindfulness</w:t>
            </w:r>
          </w:p>
        </w:tc>
        <w:tc>
          <w:tcPr>
            <w:tcW w:w="6350" w:type="dxa"/>
            <w:tcBorders>
              <w:right w:val="nil"/>
            </w:tcBorders>
            <w:shd w:val="clear" w:color="auto" w:fill="FAF9F8"/>
          </w:tcPr>
          <w:p w14:paraId="3760FC99" w14:textId="77777777" w:rsidR="0029179C" w:rsidRDefault="00000000">
            <w:pPr>
              <w:pStyle w:val="TableParagraph"/>
              <w:spacing w:before="14" w:line="270" w:lineRule="atLeast"/>
              <w:ind w:left="119"/>
              <w:rPr>
                <w:sz w:val="18"/>
              </w:rPr>
            </w:pPr>
            <w:r>
              <w:rPr>
                <w:color w:val="333333"/>
                <w:sz w:val="18"/>
              </w:rPr>
              <w:t>Being</w:t>
            </w:r>
            <w:r>
              <w:rPr>
                <w:color w:val="333333"/>
                <w:spacing w:val="31"/>
                <w:sz w:val="18"/>
              </w:rPr>
              <w:t xml:space="preserve"> </w:t>
            </w:r>
            <w:r>
              <w:rPr>
                <w:color w:val="333333"/>
                <w:sz w:val="18"/>
              </w:rPr>
              <w:t>present</w:t>
            </w:r>
            <w:r>
              <w:rPr>
                <w:color w:val="333333"/>
                <w:spacing w:val="31"/>
                <w:sz w:val="18"/>
              </w:rPr>
              <w:t xml:space="preserve"> </w:t>
            </w:r>
            <w:r>
              <w:rPr>
                <w:color w:val="333333"/>
                <w:sz w:val="18"/>
              </w:rPr>
              <w:t>and</w:t>
            </w:r>
            <w:r>
              <w:rPr>
                <w:color w:val="333333"/>
                <w:spacing w:val="31"/>
                <w:sz w:val="18"/>
              </w:rPr>
              <w:t xml:space="preserve"> </w:t>
            </w:r>
            <w:r>
              <w:rPr>
                <w:color w:val="333333"/>
                <w:sz w:val="18"/>
              </w:rPr>
              <w:t>fully</w:t>
            </w:r>
            <w:r>
              <w:rPr>
                <w:color w:val="333333"/>
                <w:spacing w:val="25"/>
                <w:sz w:val="18"/>
              </w:rPr>
              <w:t xml:space="preserve"> </w:t>
            </w:r>
            <w:r>
              <w:rPr>
                <w:color w:val="333333"/>
                <w:sz w:val="18"/>
              </w:rPr>
              <w:t>engaged</w:t>
            </w:r>
            <w:r>
              <w:rPr>
                <w:color w:val="333333"/>
                <w:spacing w:val="31"/>
                <w:sz w:val="18"/>
              </w:rPr>
              <w:t xml:space="preserve"> </w:t>
            </w:r>
            <w:r>
              <w:rPr>
                <w:color w:val="333333"/>
                <w:sz w:val="18"/>
              </w:rPr>
              <w:t>in</w:t>
            </w:r>
            <w:r>
              <w:rPr>
                <w:color w:val="333333"/>
                <w:spacing w:val="31"/>
                <w:sz w:val="18"/>
              </w:rPr>
              <w:t xml:space="preserve"> </w:t>
            </w:r>
            <w:r>
              <w:rPr>
                <w:color w:val="333333"/>
                <w:sz w:val="18"/>
              </w:rPr>
              <w:t>the</w:t>
            </w:r>
            <w:r>
              <w:rPr>
                <w:color w:val="333333"/>
                <w:spacing w:val="31"/>
                <w:sz w:val="18"/>
              </w:rPr>
              <w:t xml:space="preserve"> </w:t>
            </w:r>
            <w:r>
              <w:rPr>
                <w:color w:val="333333"/>
                <w:sz w:val="18"/>
              </w:rPr>
              <w:t>moment, with</w:t>
            </w:r>
            <w:r>
              <w:rPr>
                <w:color w:val="333333"/>
                <w:spacing w:val="31"/>
                <w:sz w:val="18"/>
              </w:rPr>
              <w:t xml:space="preserve"> </w:t>
            </w:r>
            <w:r>
              <w:rPr>
                <w:color w:val="333333"/>
                <w:sz w:val="18"/>
              </w:rPr>
              <w:t>a</w:t>
            </w:r>
            <w:r>
              <w:rPr>
                <w:color w:val="333333"/>
                <w:spacing w:val="31"/>
                <w:sz w:val="18"/>
              </w:rPr>
              <w:t xml:space="preserve"> </w:t>
            </w:r>
            <w:r>
              <w:rPr>
                <w:color w:val="333333"/>
                <w:sz w:val="18"/>
              </w:rPr>
              <w:t xml:space="preserve">nonjudgmental </w:t>
            </w:r>
            <w:r>
              <w:rPr>
                <w:color w:val="333333"/>
                <w:spacing w:val="-2"/>
                <w:w w:val="110"/>
                <w:sz w:val="18"/>
              </w:rPr>
              <w:t>awareness.</w:t>
            </w:r>
          </w:p>
        </w:tc>
      </w:tr>
      <w:tr w:rsidR="0029179C" w14:paraId="45B1C8E5" w14:textId="77777777">
        <w:trPr>
          <w:trHeight w:val="635"/>
        </w:trPr>
        <w:tc>
          <w:tcPr>
            <w:tcW w:w="1474" w:type="dxa"/>
            <w:tcBorders>
              <w:left w:val="nil"/>
            </w:tcBorders>
            <w:shd w:val="clear" w:color="auto" w:fill="F4F3F2"/>
          </w:tcPr>
          <w:p w14:paraId="6167B5EE" w14:textId="77777777" w:rsidR="0029179C" w:rsidRDefault="00000000">
            <w:pPr>
              <w:pStyle w:val="TableParagraph"/>
              <w:spacing w:before="77"/>
              <w:ind w:left="141"/>
              <w:rPr>
                <w:sz w:val="18"/>
              </w:rPr>
            </w:pPr>
            <w:r>
              <w:rPr>
                <w:color w:val="333333"/>
                <w:spacing w:val="-2"/>
                <w:w w:val="105"/>
                <w:sz w:val="18"/>
              </w:rPr>
              <w:t>Patience</w:t>
            </w:r>
          </w:p>
        </w:tc>
        <w:tc>
          <w:tcPr>
            <w:tcW w:w="6350" w:type="dxa"/>
            <w:tcBorders>
              <w:right w:val="nil"/>
            </w:tcBorders>
            <w:shd w:val="clear" w:color="auto" w:fill="F4F3F2"/>
          </w:tcPr>
          <w:p w14:paraId="62BB4779" w14:textId="77777777" w:rsidR="0029179C" w:rsidRDefault="00000000">
            <w:pPr>
              <w:pStyle w:val="TableParagraph"/>
              <w:spacing w:before="14" w:line="270" w:lineRule="atLeast"/>
              <w:ind w:left="119"/>
              <w:rPr>
                <w:sz w:val="18"/>
              </w:rPr>
            </w:pPr>
            <w:r>
              <w:rPr>
                <w:color w:val="333333"/>
                <w:w w:val="105"/>
                <w:sz w:val="18"/>
              </w:rPr>
              <w:t>Tolerating delay</w:t>
            </w:r>
            <w:r>
              <w:rPr>
                <w:color w:val="333333"/>
                <w:spacing w:val="-2"/>
                <w:w w:val="105"/>
                <w:sz w:val="18"/>
              </w:rPr>
              <w:t xml:space="preserve"> </w:t>
            </w:r>
            <w:r>
              <w:rPr>
                <w:color w:val="333333"/>
                <w:w w:val="105"/>
                <w:sz w:val="18"/>
              </w:rPr>
              <w:t>or</w:t>
            </w:r>
            <w:r>
              <w:rPr>
                <w:color w:val="333333"/>
                <w:spacing w:val="-4"/>
                <w:w w:val="105"/>
                <w:sz w:val="18"/>
              </w:rPr>
              <w:t xml:space="preserve"> </w:t>
            </w:r>
            <w:r>
              <w:rPr>
                <w:color w:val="333333"/>
                <w:w w:val="105"/>
                <w:sz w:val="18"/>
              </w:rPr>
              <w:t>hardship</w:t>
            </w:r>
            <w:r>
              <w:rPr>
                <w:color w:val="333333"/>
                <w:spacing w:val="-2"/>
                <w:w w:val="105"/>
                <w:sz w:val="18"/>
              </w:rPr>
              <w:t xml:space="preserve"> </w:t>
            </w:r>
            <w:r>
              <w:rPr>
                <w:color w:val="333333"/>
                <w:w w:val="105"/>
                <w:sz w:val="18"/>
              </w:rPr>
              <w:t>without frustration; understanding the importance of timing.</w:t>
            </w:r>
          </w:p>
        </w:tc>
      </w:tr>
      <w:tr w:rsidR="0029179C" w14:paraId="5C724343" w14:textId="77777777">
        <w:trPr>
          <w:trHeight w:val="635"/>
        </w:trPr>
        <w:tc>
          <w:tcPr>
            <w:tcW w:w="1474" w:type="dxa"/>
            <w:tcBorders>
              <w:left w:val="nil"/>
            </w:tcBorders>
            <w:shd w:val="clear" w:color="auto" w:fill="FAF9F8"/>
          </w:tcPr>
          <w:p w14:paraId="5074CE29" w14:textId="77777777" w:rsidR="0029179C" w:rsidRDefault="00000000">
            <w:pPr>
              <w:pStyle w:val="TableParagraph"/>
              <w:spacing w:before="77"/>
              <w:ind w:left="141"/>
              <w:rPr>
                <w:sz w:val="18"/>
              </w:rPr>
            </w:pPr>
            <w:r>
              <w:rPr>
                <w:color w:val="333333"/>
                <w:spacing w:val="-2"/>
                <w:sz w:val="18"/>
              </w:rPr>
              <w:t>Perseverance</w:t>
            </w:r>
          </w:p>
        </w:tc>
        <w:tc>
          <w:tcPr>
            <w:tcW w:w="6350" w:type="dxa"/>
            <w:tcBorders>
              <w:right w:val="nil"/>
            </w:tcBorders>
            <w:shd w:val="clear" w:color="auto" w:fill="FAF9F8"/>
          </w:tcPr>
          <w:p w14:paraId="2C15D3FC" w14:textId="77777777" w:rsidR="0029179C" w:rsidRDefault="00000000">
            <w:pPr>
              <w:pStyle w:val="TableParagraph"/>
              <w:spacing w:before="14" w:line="270" w:lineRule="atLeast"/>
              <w:ind w:left="119" w:right="506"/>
              <w:rPr>
                <w:sz w:val="18"/>
              </w:rPr>
            </w:pPr>
            <w:r>
              <w:rPr>
                <w:color w:val="333333"/>
                <w:sz w:val="18"/>
              </w:rPr>
              <w:t>Persisting in the face of challenges and difficulties; maintaining effort</w:t>
            </w:r>
            <w:r>
              <w:rPr>
                <w:color w:val="333333"/>
                <w:spacing w:val="80"/>
                <w:w w:val="110"/>
                <w:sz w:val="18"/>
              </w:rPr>
              <w:t xml:space="preserve"> </w:t>
            </w:r>
            <w:r>
              <w:rPr>
                <w:color w:val="333333"/>
                <w:w w:val="110"/>
                <w:sz w:val="18"/>
              </w:rPr>
              <w:t>over</w:t>
            </w:r>
            <w:r>
              <w:rPr>
                <w:color w:val="333333"/>
                <w:spacing w:val="-14"/>
                <w:w w:val="110"/>
                <w:sz w:val="18"/>
              </w:rPr>
              <w:t xml:space="preserve"> </w:t>
            </w:r>
            <w:r>
              <w:rPr>
                <w:color w:val="333333"/>
                <w:w w:val="110"/>
                <w:sz w:val="18"/>
              </w:rPr>
              <w:t>time.</w:t>
            </w:r>
          </w:p>
        </w:tc>
      </w:tr>
      <w:tr w:rsidR="0029179C" w14:paraId="39F6367E" w14:textId="77777777">
        <w:trPr>
          <w:trHeight w:val="465"/>
        </w:trPr>
        <w:tc>
          <w:tcPr>
            <w:tcW w:w="1474" w:type="dxa"/>
            <w:tcBorders>
              <w:left w:val="nil"/>
            </w:tcBorders>
            <w:shd w:val="clear" w:color="auto" w:fill="F4F3F2"/>
          </w:tcPr>
          <w:p w14:paraId="268B3D94" w14:textId="77777777" w:rsidR="0029179C" w:rsidRDefault="00000000">
            <w:pPr>
              <w:pStyle w:val="TableParagraph"/>
              <w:spacing w:before="77"/>
              <w:ind w:left="141"/>
              <w:rPr>
                <w:sz w:val="18"/>
              </w:rPr>
            </w:pPr>
            <w:r>
              <w:rPr>
                <w:color w:val="333333"/>
                <w:spacing w:val="-2"/>
                <w:sz w:val="18"/>
              </w:rPr>
              <w:t>Respect</w:t>
            </w:r>
          </w:p>
        </w:tc>
        <w:tc>
          <w:tcPr>
            <w:tcW w:w="6350" w:type="dxa"/>
            <w:tcBorders>
              <w:right w:val="nil"/>
            </w:tcBorders>
            <w:shd w:val="clear" w:color="auto" w:fill="F4F3F2"/>
          </w:tcPr>
          <w:p w14:paraId="46C6213F" w14:textId="77777777" w:rsidR="0029179C" w:rsidRDefault="00000000">
            <w:pPr>
              <w:pStyle w:val="TableParagraph"/>
              <w:spacing w:before="77"/>
              <w:ind w:left="119"/>
              <w:rPr>
                <w:sz w:val="18"/>
              </w:rPr>
            </w:pPr>
            <w:r>
              <w:rPr>
                <w:color w:val="333333"/>
                <w:spacing w:val="-2"/>
                <w:w w:val="105"/>
                <w:sz w:val="18"/>
              </w:rPr>
              <w:t>Valuing</w:t>
            </w:r>
            <w:r>
              <w:rPr>
                <w:color w:val="333333"/>
                <w:spacing w:val="-7"/>
                <w:w w:val="105"/>
                <w:sz w:val="18"/>
              </w:rPr>
              <w:t xml:space="preserve"> </w:t>
            </w:r>
            <w:r>
              <w:rPr>
                <w:color w:val="333333"/>
                <w:spacing w:val="-2"/>
                <w:w w:val="105"/>
                <w:sz w:val="18"/>
              </w:rPr>
              <w:t>the</w:t>
            </w:r>
            <w:r>
              <w:rPr>
                <w:color w:val="333333"/>
                <w:spacing w:val="-7"/>
                <w:w w:val="105"/>
                <w:sz w:val="18"/>
              </w:rPr>
              <w:t xml:space="preserve"> </w:t>
            </w:r>
            <w:r>
              <w:rPr>
                <w:color w:val="333333"/>
                <w:spacing w:val="-2"/>
                <w:w w:val="105"/>
                <w:sz w:val="18"/>
              </w:rPr>
              <w:t>dignity</w:t>
            </w:r>
            <w:r>
              <w:rPr>
                <w:color w:val="333333"/>
                <w:spacing w:val="-10"/>
                <w:w w:val="105"/>
                <w:sz w:val="18"/>
              </w:rPr>
              <w:t xml:space="preserve"> </w:t>
            </w:r>
            <w:r>
              <w:rPr>
                <w:color w:val="333333"/>
                <w:spacing w:val="-2"/>
                <w:w w:val="105"/>
                <w:sz w:val="18"/>
              </w:rPr>
              <w:t>of</w:t>
            </w:r>
            <w:r>
              <w:rPr>
                <w:color w:val="333333"/>
                <w:spacing w:val="-10"/>
                <w:w w:val="105"/>
                <w:sz w:val="18"/>
              </w:rPr>
              <w:t xml:space="preserve"> </w:t>
            </w:r>
            <w:r>
              <w:rPr>
                <w:color w:val="333333"/>
                <w:spacing w:val="-2"/>
                <w:w w:val="105"/>
                <w:sz w:val="18"/>
              </w:rPr>
              <w:t>others;</w:t>
            </w:r>
            <w:r>
              <w:rPr>
                <w:color w:val="333333"/>
                <w:spacing w:val="-6"/>
                <w:w w:val="105"/>
                <w:sz w:val="18"/>
              </w:rPr>
              <w:t xml:space="preserve"> </w:t>
            </w:r>
            <w:r>
              <w:rPr>
                <w:color w:val="333333"/>
                <w:spacing w:val="-2"/>
                <w:w w:val="105"/>
                <w:sz w:val="18"/>
              </w:rPr>
              <w:t>treating</w:t>
            </w:r>
            <w:r>
              <w:rPr>
                <w:color w:val="333333"/>
                <w:spacing w:val="-7"/>
                <w:w w:val="105"/>
                <w:sz w:val="18"/>
              </w:rPr>
              <w:t xml:space="preserve"> </w:t>
            </w:r>
            <w:r>
              <w:rPr>
                <w:color w:val="333333"/>
                <w:spacing w:val="-2"/>
                <w:w w:val="105"/>
                <w:sz w:val="18"/>
              </w:rPr>
              <w:t>people</w:t>
            </w:r>
            <w:r>
              <w:rPr>
                <w:color w:val="333333"/>
                <w:spacing w:val="-10"/>
                <w:w w:val="105"/>
                <w:sz w:val="18"/>
              </w:rPr>
              <w:t xml:space="preserve"> </w:t>
            </w:r>
            <w:r>
              <w:rPr>
                <w:color w:val="333333"/>
                <w:spacing w:val="-2"/>
                <w:w w:val="105"/>
                <w:sz w:val="18"/>
              </w:rPr>
              <w:t>with</w:t>
            </w:r>
            <w:r>
              <w:rPr>
                <w:color w:val="333333"/>
                <w:spacing w:val="-7"/>
                <w:w w:val="105"/>
                <w:sz w:val="18"/>
              </w:rPr>
              <w:t xml:space="preserve"> </w:t>
            </w:r>
            <w:r>
              <w:rPr>
                <w:color w:val="333333"/>
                <w:spacing w:val="-2"/>
                <w:w w:val="105"/>
                <w:sz w:val="18"/>
              </w:rPr>
              <w:t>consideration</w:t>
            </w:r>
            <w:r>
              <w:rPr>
                <w:color w:val="333333"/>
                <w:spacing w:val="-6"/>
                <w:w w:val="105"/>
                <w:sz w:val="18"/>
              </w:rPr>
              <w:t xml:space="preserve"> </w:t>
            </w:r>
            <w:r>
              <w:rPr>
                <w:color w:val="333333"/>
                <w:spacing w:val="-2"/>
                <w:w w:val="105"/>
                <w:sz w:val="18"/>
              </w:rPr>
              <w:t>and</w:t>
            </w:r>
            <w:r>
              <w:rPr>
                <w:color w:val="333333"/>
                <w:spacing w:val="-6"/>
                <w:w w:val="105"/>
                <w:sz w:val="18"/>
              </w:rPr>
              <w:t xml:space="preserve"> </w:t>
            </w:r>
            <w:r>
              <w:rPr>
                <w:color w:val="333333"/>
                <w:spacing w:val="-2"/>
                <w:w w:val="105"/>
                <w:sz w:val="18"/>
              </w:rPr>
              <w:t>honor.</w:t>
            </w:r>
          </w:p>
        </w:tc>
      </w:tr>
      <w:tr w:rsidR="0029179C" w14:paraId="3FC3E399" w14:textId="77777777">
        <w:trPr>
          <w:trHeight w:val="465"/>
        </w:trPr>
        <w:tc>
          <w:tcPr>
            <w:tcW w:w="1474" w:type="dxa"/>
            <w:tcBorders>
              <w:left w:val="nil"/>
            </w:tcBorders>
            <w:shd w:val="clear" w:color="auto" w:fill="FAF9F8"/>
          </w:tcPr>
          <w:p w14:paraId="359559FD" w14:textId="77777777" w:rsidR="0029179C" w:rsidRDefault="00000000">
            <w:pPr>
              <w:pStyle w:val="TableParagraph"/>
              <w:spacing w:before="77"/>
              <w:ind w:left="141"/>
              <w:rPr>
                <w:sz w:val="18"/>
              </w:rPr>
            </w:pPr>
            <w:r>
              <w:rPr>
                <w:color w:val="333333"/>
                <w:spacing w:val="-2"/>
                <w:w w:val="105"/>
                <w:sz w:val="18"/>
              </w:rPr>
              <w:t>Responsibility</w:t>
            </w:r>
          </w:p>
        </w:tc>
        <w:tc>
          <w:tcPr>
            <w:tcW w:w="6350" w:type="dxa"/>
            <w:tcBorders>
              <w:right w:val="nil"/>
            </w:tcBorders>
            <w:shd w:val="clear" w:color="auto" w:fill="FAF9F8"/>
          </w:tcPr>
          <w:p w14:paraId="3DAA0D10" w14:textId="77777777" w:rsidR="0029179C" w:rsidRDefault="00000000">
            <w:pPr>
              <w:pStyle w:val="TableParagraph"/>
              <w:spacing w:before="77"/>
              <w:ind w:left="119"/>
              <w:rPr>
                <w:sz w:val="18"/>
              </w:rPr>
            </w:pPr>
            <w:r>
              <w:rPr>
                <w:color w:val="333333"/>
                <w:w w:val="105"/>
                <w:sz w:val="18"/>
              </w:rPr>
              <w:t>Being</w:t>
            </w:r>
            <w:r>
              <w:rPr>
                <w:color w:val="333333"/>
                <w:spacing w:val="-7"/>
                <w:w w:val="105"/>
                <w:sz w:val="18"/>
              </w:rPr>
              <w:t xml:space="preserve"> </w:t>
            </w:r>
            <w:r>
              <w:rPr>
                <w:color w:val="333333"/>
                <w:w w:val="105"/>
                <w:sz w:val="18"/>
              </w:rPr>
              <w:t>accountable</w:t>
            </w:r>
            <w:r>
              <w:rPr>
                <w:color w:val="333333"/>
                <w:spacing w:val="-6"/>
                <w:w w:val="105"/>
                <w:sz w:val="18"/>
              </w:rPr>
              <w:t xml:space="preserve"> </w:t>
            </w:r>
            <w:r>
              <w:rPr>
                <w:color w:val="333333"/>
                <w:w w:val="105"/>
                <w:sz w:val="18"/>
              </w:rPr>
              <w:t>for</w:t>
            </w:r>
            <w:r>
              <w:rPr>
                <w:color w:val="333333"/>
                <w:spacing w:val="-11"/>
                <w:w w:val="105"/>
                <w:sz w:val="18"/>
              </w:rPr>
              <w:t xml:space="preserve"> </w:t>
            </w:r>
            <w:r>
              <w:rPr>
                <w:color w:val="333333"/>
                <w:w w:val="105"/>
                <w:sz w:val="18"/>
              </w:rPr>
              <w:t>one’s</w:t>
            </w:r>
            <w:r>
              <w:rPr>
                <w:color w:val="333333"/>
                <w:spacing w:val="-7"/>
                <w:w w:val="105"/>
                <w:sz w:val="18"/>
              </w:rPr>
              <w:t xml:space="preserve"> </w:t>
            </w:r>
            <w:r>
              <w:rPr>
                <w:color w:val="333333"/>
                <w:w w:val="105"/>
                <w:sz w:val="18"/>
              </w:rPr>
              <w:t>actions;</w:t>
            </w:r>
            <w:r>
              <w:rPr>
                <w:color w:val="333333"/>
                <w:spacing w:val="-6"/>
                <w:w w:val="105"/>
                <w:sz w:val="18"/>
              </w:rPr>
              <w:t xml:space="preserve"> </w:t>
            </w:r>
            <w:r>
              <w:rPr>
                <w:color w:val="333333"/>
                <w:w w:val="105"/>
                <w:sz w:val="18"/>
              </w:rPr>
              <w:t>fulfilling</w:t>
            </w:r>
            <w:r>
              <w:rPr>
                <w:color w:val="333333"/>
                <w:spacing w:val="-6"/>
                <w:w w:val="105"/>
                <w:sz w:val="18"/>
              </w:rPr>
              <w:t xml:space="preserve"> </w:t>
            </w:r>
            <w:r>
              <w:rPr>
                <w:color w:val="333333"/>
                <w:w w:val="105"/>
                <w:sz w:val="18"/>
              </w:rPr>
              <w:t>obligations</w:t>
            </w:r>
            <w:r>
              <w:rPr>
                <w:color w:val="333333"/>
                <w:spacing w:val="-6"/>
                <w:w w:val="105"/>
                <w:sz w:val="18"/>
              </w:rPr>
              <w:t xml:space="preserve"> </w:t>
            </w:r>
            <w:r>
              <w:rPr>
                <w:color w:val="333333"/>
                <w:w w:val="105"/>
                <w:sz w:val="18"/>
              </w:rPr>
              <w:t>and</w:t>
            </w:r>
            <w:r>
              <w:rPr>
                <w:color w:val="333333"/>
                <w:spacing w:val="-7"/>
                <w:w w:val="105"/>
                <w:sz w:val="18"/>
              </w:rPr>
              <w:t xml:space="preserve"> </w:t>
            </w:r>
            <w:r>
              <w:rPr>
                <w:color w:val="333333"/>
                <w:spacing w:val="-2"/>
                <w:w w:val="105"/>
                <w:sz w:val="18"/>
              </w:rPr>
              <w:t>duties.</w:t>
            </w:r>
          </w:p>
        </w:tc>
      </w:tr>
      <w:tr w:rsidR="0029179C" w14:paraId="562485E2" w14:textId="77777777">
        <w:trPr>
          <w:trHeight w:val="465"/>
        </w:trPr>
        <w:tc>
          <w:tcPr>
            <w:tcW w:w="1474" w:type="dxa"/>
            <w:tcBorders>
              <w:left w:val="nil"/>
            </w:tcBorders>
            <w:shd w:val="clear" w:color="auto" w:fill="F4F3F2"/>
          </w:tcPr>
          <w:p w14:paraId="58FF34AE" w14:textId="77777777" w:rsidR="0029179C" w:rsidRDefault="00000000">
            <w:pPr>
              <w:pStyle w:val="TableParagraph"/>
              <w:spacing w:before="77"/>
              <w:ind w:left="141"/>
              <w:rPr>
                <w:sz w:val="18"/>
              </w:rPr>
            </w:pPr>
            <w:r>
              <w:rPr>
                <w:color w:val="333333"/>
                <w:spacing w:val="-2"/>
                <w:sz w:val="18"/>
              </w:rPr>
              <w:t>Security</w:t>
            </w:r>
          </w:p>
        </w:tc>
        <w:tc>
          <w:tcPr>
            <w:tcW w:w="6350" w:type="dxa"/>
            <w:tcBorders>
              <w:right w:val="nil"/>
            </w:tcBorders>
            <w:shd w:val="clear" w:color="auto" w:fill="F4F3F2"/>
          </w:tcPr>
          <w:p w14:paraId="5194D7B8" w14:textId="77777777" w:rsidR="0029179C" w:rsidRDefault="00000000">
            <w:pPr>
              <w:pStyle w:val="TableParagraph"/>
              <w:spacing w:before="77"/>
              <w:ind w:left="119"/>
              <w:rPr>
                <w:sz w:val="18"/>
              </w:rPr>
            </w:pPr>
            <w:r>
              <w:rPr>
                <w:color w:val="333333"/>
                <w:w w:val="105"/>
                <w:sz w:val="18"/>
              </w:rPr>
              <w:t>Valuing</w:t>
            </w:r>
            <w:r>
              <w:rPr>
                <w:color w:val="333333"/>
                <w:spacing w:val="-11"/>
                <w:w w:val="105"/>
                <w:sz w:val="18"/>
              </w:rPr>
              <w:t xml:space="preserve"> </w:t>
            </w:r>
            <w:r>
              <w:rPr>
                <w:color w:val="333333"/>
                <w:w w:val="105"/>
                <w:sz w:val="18"/>
              </w:rPr>
              <w:t>stability,</w:t>
            </w:r>
            <w:r>
              <w:rPr>
                <w:color w:val="333333"/>
                <w:spacing w:val="-13"/>
                <w:w w:val="105"/>
                <w:sz w:val="18"/>
              </w:rPr>
              <w:t xml:space="preserve"> </w:t>
            </w:r>
            <w:r>
              <w:rPr>
                <w:color w:val="333333"/>
                <w:w w:val="105"/>
                <w:sz w:val="18"/>
              </w:rPr>
              <w:t>safety,</w:t>
            </w:r>
            <w:r>
              <w:rPr>
                <w:color w:val="333333"/>
                <w:spacing w:val="-14"/>
                <w:w w:val="105"/>
                <w:sz w:val="18"/>
              </w:rPr>
              <w:t xml:space="preserve"> </w:t>
            </w:r>
            <w:r>
              <w:rPr>
                <w:color w:val="333333"/>
                <w:w w:val="105"/>
                <w:sz w:val="18"/>
              </w:rPr>
              <w:t>and</w:t>
            </w:r>
            <w:r>
              <w:rPr>
                <w:color w:val="333333"/>
                <w:spacing w:val="-9"/>
                <w:w w:val="105"/>
                <w:sz w:val="18"/>
              </w:rPr>
              <w:t xml:space="preserve"> </w:t>
            </w:r>
            <w:r>
              <w:rPr>
                <w:color w:val="333333"/>
                <w:w w:val="105"/>
                <w:sz w:val="18"/>
              </w:rPr>
              <w:t>predictability</w:t>
            </w:r>
            <w:r>
              <w:rPr>
                <w:color w:val="333333"/>
                <w:spacing w:val="-12"/>
                <w:w w:val="105"/>
                <w:sz w:val="18"/>
              </w:rPr>
              <w:t xml:space="preserve"> </w:t>
            </w:r>
            <w:r>
              <w:rPr>
                <w:color w:val="333333"/>
                <w:w w:val="105"/>
                <w:sz w:val="18"/>
              </w:rPr>
              <w:t>in</w:t>
            </w:r>
            <w:r>
              <w:rPr>
                <w:color w:val="333333"/>
                <w:spacing w:val="-9"/>
                <w:w w:val="105"/>
                <w:sz w:val="18"/>
              </w:rPr>
              <w:t xml:space="preserve"> </w:t>
            </w:r>
            <w:r>
              <w:rPr>
                <w:color w:val="333333"/>
                <w:spacing w:val="-4"/>
                <w:w w:val="105"/>
                <w:sz w:val="18"/>
              </w:rPr>
              <w:t>life.</w:t>
            </w:r>
          </w:p>
        </w:tc>
      </w:tr>
      <w:tr w:rsidR="0029179C" w14:paraId="48FA1527" w14:textId="77777777">
        <w:trPr>
          <w:trHeight w:val="635"/>
        </w:trPr>
        <w:tc>
          <w:tcPr>
            <w:tcW w:w="1474" w:type="dxa"/>
            <w:tcBorders>
              <w:left w:val="nil"/>
            </w:tcBorders>
            <w:shd w:val="clear" w:color="auto" w:fill="FAF9F8"/>
          </w:tcPr>
          <w:p w14:paraId="52311959" w14:textId="77777777" w:rsidR="0029179C" w:rsidRDefault="00000000">
            <w:pPr>
              <w:pStyle w:val="TableParagraph"/>
              <w:spacing w:before="77"/>
              <w:ind w:left="141"/>
              <w:rPr>
                <w:sz w:val="18"/>
              </w:rPr>
            </w:pPr>
            <w:r>
              <w:rPr>
                <w:color w:val="333333"/>
                <w:spacing w:val="-2"/>
                <w:sz w:val="18"/>
              </w:rPr>
              <w:t>Service</w:t>
            </w:r>
          </w:p>
        </w:tc>
        <w:tc>
          <w:tcPr>
            <w:tcW w:w="6350" w:type="dxa"/>
            <w:tcBorders>
              <w:right w:val="nil"/>
            </w:tcBorders>
            <w:shd w:val="clear" w:color="auto" w:fill="FAF9F8"/>
          </w:tcPr>
          <w:p w14:paraId="40A65AE7" w14:textId="77777777" w:rsidR="0029179C" w:rsidRDefault="00000000">
            <w:pPr>
              <w:pStyle w:val="TableParagraph"/>
              <w:spacing w:before="14" w:line="270" w:lineRule="atLeast"/>
              <w:ind w:left="119" w:right="329"/>
              <w:rPr>
                <w:sz w:val="18"/>
              </w:rPr>
            </w:pPr>
            <w:r>
              <w:rPr>
                <w:color w:val="333333"/>
                <w:sz w:val="18"/>
              </w:rPr>
              <w:t>Contributing</w:t>
            </w:r>
            <w:r>
              <w:rPr>
                <w:color w:val="333333"/>
                <w:spacing w:val="25"/>
                <w:sz w:val="18"/>
              </w:rPr>
              <w:t xml:space="preserve"> </w:t>
            </w:r>
            <w:r>
              <w:rPr>
                <w:color w:val="333333"/>
                <w:sz w:val="18"/>
              </w:rPr>
              <w:t>to</w:t>
            </w:r>
            <w:r>
              <w:rPr>
                <w:color w:val="333333"/>
                <w:spacing w:val="25"/>
                <w:sz w:val="18"/>
              </w:rPr>
              <w:t xml:space="preserve"> </w:t>
            </w:r>
            <w:r>
              <w:rPr>
                <w:color w:val="333333"/>
                <w:sz w:val="18"/>
              </w:rPr>
              <w:t>the</w:t>
            </w:r>
            <w:r>
              <w:rPr>
                <w:color w:val="333333"/>
                <w:spacing w:val="20"/>
                <w:sz w:val="18"/>
              </w:rPr>
              <w:t xml:space="preserve"> </w:t>
            </w:r>
            <w:r>
              <w:rPr>
                <w:color w:val="333333"/>
                <w:sz w:val="18"/>
              </w:rPr>
              <w:t>wellbeing</w:t>
            </w:r>
            <w:r>
              <w:rPr>
                <w:color w:val="333333"/>
                <w:spacing w:val="25"/>
                <w:sz w:val="18"/>
              </w:rPr>
              <w:t xml:space="preserve"> </w:t>
            </w:r>
            <w:r>
              <w:rPr>
                <w:color w:val="333333"/>
                <w:sz w:val="18"/>
              </w:rPr>
              <w:t>of</w:t>
            </w:r>
            <w:r>
              <w:rPr>
                <w:color w:val="333333"/>
                <w:spacing w:val="20"/>
                <w:sz w:val="18"/>
              </w:rPr>
              <w:t xml:space="preserve"> </w:t>
            </w:r>
            <w:r>
              <w:rPr>
                <w:color w:val="333333"/>
                <w:sz w:val="18"/>
              </w:rPr>
              <w:t>others;</w:t>
            </w:r>
            <w:r>
              <w:rPr>
                <w:color w:val="333333"/>
                <w:spacing w:val="25"/>
                <w:sz w:val="18"/>
              </w:rPr>
              <w:t xml:space="preserve"> </w:t>
            </w:r>
            <w:r>
              <w:rPr>
                <w:color w:val="333333"/>
                <w:sz w:val="18"/>
              </w:rPr>
              <w:t>acting</w:t>
            </w:r>
            <w:r>
              <w:rPr>
                <w:color w:val="333333"/>
                <w:spacing w:val="25"/>
                <w:sz w:val="18"/>
              </w:rPr>
              <w:t xml:space="preserve"> </w:t>
            </w:r>
            <w:r>
              <w:rPr>
                <w:color w:val="333333"/>
                <w:sz w:val="18"/>
              </w:rPr>
              <w:t>in</w:t>
            </w:r>
            <w:r>
              <w:rPr>
                <w:color w:val="333333"/>
                <w:spacing w:val="25"/>
                <w:sz w:val="18"/>
              </w:rPr>
              <w:t xml:space="preserve"> </w:t>
            </w:r>
            <w:r>
              <w:rPr>
                <w:color w:val="333333"/>
                <w:sz w:val="18"/>
              </w:rPr>
              <w:t>the</w:t>
            </w:r>
            <w:r>
              <w:rPr>
                <w:color w:val="333333"/>
                <w:spacing w:val="25"/>
                <w:sz w:val="18"/>
              </w:rPr>
              <w:t xml:space="preserve"> </w:t>
            </w:r>
            <w:r>
              <w:rPr>
                <w:color w:val="333333"/>
                <w:sz w:val="18"/>
              </w:rPr>
              <w:t>service</w:t>
            </w:r>
            <w:r>
              <w:rPr>
                <w:color w:val="333333"/>
                <w:spacing w:val="25"/>
                <w:sz w:val="18"/>
              </w:rPr>
              <w:t xml:space="preserve"> </w:t>
            </w:r>
            <w:r>
              <w:rPr>
                <w:color w:val="333333"/>
                <w:sz w:val="18"/>
              </w:rPr>
              <w:t>of</w:t>
            </w:r>
            <w:r>
              <w:rPr>
                <w:color w:val="333333"/>
                <w:spacing w:val="20"/>
                <w:sz w:val="18"/>
              </w:rPr>
              <w:t xml:space="preserve"> </w:t>
            </w:r>
            <w:r>
              <w:rPr>
                <w:color w:val="333333"/>
                <w:sz w:val="18"/>
              </w:rPr>
              <w:t xml:space="preserve">others </w:t>
            </w:r>
            <w:r>
              <w:rPr>
                <w:color w:val="333333"/>
                <w:w w:val="110"/>
                <w:sz w:val="18"/>
              </w:rPr>
              <w:t>or</w:t>
            </w:r>
            <w:r>
              <w:rPr>
                <w:color w:val="333333"/>
                <w:spacing w:val="-14"/>
                <w:w w:val="110"/>
                <w:sz w:val="18"/>
              </w:rPr>
              <w:t xml:space="preserve"> </w:t>
            </w:r>
            <w:r>
              <w:rPr>
                <w:color w:val="333333"/>
                <w:w w:val="110"/>
                <w:sz w:val="18"/>
              </w:rPr>
              <w:t>society.</w:t>
            </w:r>
          </w:p>
        </w:tc>
      </w:tr>
      <w:tr w:rsidR="0029179C" w14:paraId="2B9B74A1" w14:textId="77777777">
        <w:trPr>
          <w:trHeight w:val="635"/>
        </w:trPr>
        <w:tc>
          <w:tcPr>
            <w:tcW w:w="1474" w:type="dxa"/>
            <w:tcBorders>
              <w:left w:val="nil"/>
            </w:tcBorders>
            <w:shd w:val="clear" w:color="auto" w:fill="F4F3F2"/>
          </w:tcPr>
          <w:p w14:paraId="3D0A4CB7" w14:textId="77777777" w:rsidR="0029179C" w:rsidRDefault="00000000">
            <w:pPr>
              <w:pStyle w:val="TableParagraph"/>
              <w:spacing w:before="78"/>
              <w:ind w:left="141"/>
              <w:rPr>
                <w:sz w:val="18"/>
              </w:rPr>
            </w:pPr>
            <w:r>
              <w:rPr>
                <w:color w:val="333333"/>
                <w:spacing w:val="-2"/>
                <w:w w:val="110"/>
                <w:sz w:val="18"/>
              </w:rPr>
              <w:t>Spirituality</w:t>
            </w:r>
          </w:p>
        </w:tc>
        <w:tc>
          <w:tcPr>
            <w:tcW w:w="6350" w:type="dxa"/>
            <w:tcBorders>
              <w:right w:val="nil"/>
            </w:tcBorders>
            <w:shd w:val="clear" w:color="auto" w:fill="F4F3F2"/>
          </w:tcPr>
          <w:p w14:paraId="4F2DD043" w14:textId="77777777" w:rsidR="0029179C" w:rsidRDefault="00000000">
            <w:pPr>
              <w:pStyle w:val="TableParagraph"/>
              <w:spacing w:before="14" w:line="270" w:lineRule="atLeast"/>
              <w:ind w:left="119" w:right="506"/>
              <w:rPr>
                <w:sz w:val="18"/>
              </w:rPr>
            </w:pPr>
            <w:r>
              <w:rPr>
                <w:color w:val="333333"/>
                <w:w w:val="105"/>
                <w:sz w:val="18"/>
              </w:rPr>
              <w:t>Seeking</w:t>
            </w:r>
            <w:r>
              <w:rPr>
                <w:color w:val="333333"/>
                <w:spacing w:val="-9"/>
                <w:w w:val="105"/>
                <w:sz w:val="18"/>
              </w:rPr>
              <w:t xml:space="preserve"> </w:t>
            </w:r>
            <w:r>
              <w:rPr>
                <w:color w:val="333333"/>
                <w:w w:val="105"/>
                <w:sz w:val="18"/>
              </w:rPr>
              <w:t>a</w:t>
            </w:r>
            <w:r>
              <w:rPr>
                <w:color w:val="333333"/>
                <w:spacing w:val="-9"/>
                <w:w w:val="105"/>
                <w:sz w:val="18"/>
              </w:rPr>
              <w:t xml:space="preserve"> </w:t>
            </w:r>
            <w:r>
              <w:rPr>
                <w:color w:val="333333"/>
                <w:w w:val="105"/>
                <w:sz w:val="18"/>
              </w:rPr>
              <w:t>connection</w:t>
            </w:r>
            <w:r>
              <w:rPr>
                <w:color w:val="333333"/>
                <w:spacing w:val="-12"/>
                <w:w w:val="105"/>
                <w:sz w:val="18"/>
              </w:rPr>
              <w:t xml:space="preserve"> </w:t>
            </w:r>
            <w:r>
              <w:rPr>
                <w:color w:val="333333"/>
                <w:w w:val="105"/>
                <w:sz w:val="18"/>
              </w:rPr>
              <w:t>with</w:t>
            </w:r>
            <w:r>
              <w:rPr>
                <w:color w:val="333333"/>
                <w:spacing w:val="-9"/>
                <w:w w:val="105"/>
                <w:sz w:val="18"/>
              </w:rPr>
              <w:t xml:space="preserve"> </w:t>
            </w:r>
            <w:r>
              <w:rPr>
                <w:color w:val="333333"/>
                <w:w w:val="105"/>
                <w:sz w:val="18"/>
              </w:rPr>
              <w:t>something</w:t>
            </w:r>
            <w:r>
              <w:rPr>
                <w:color w:val="333333"/>
                <w:spacing w:val="-9"/>
                <w:w w:val="105"/>
                <w:sz w:val="18"/>
              </w:rPr>
              <w:t xml:space="preserve"> </w:t>
            </w:r>
            <w:r>
              <w:rPr>
                <w:color w:val="333333"/>
                <w:w w:val="105"/>
                <w:sz w:val="18"/>
              </w:rPr>
              <w:t>greater</w:t>
            </w:r>
            <w:r>
              <w:rPr>
                <w:color w:val="333333"/>
                <w:spacing w:val="-14"/>
                <w:w w:val="105"/>
                <w:sz w:val="18"/>
              </w:rPr>
              <w:t xml:space="preserve"> </w:t>
            </w:r>
            <w:r>
              <w:rPr>
                <w:color w:val="333333"/>
                <w:w w:val="105"/>
                <w:sz w:val="18"/>
              </w:rPr>
              <w:t>than</w:t>
            </w:r>
            <w:r>
              <w:rPr>
                <w:color w:val="333333"/>
                <w:spacing w:val="-8"/>
                <w:w w:val="105"/>
                <w:sz w:val="18"/>
              </w:rPr>
              <w:t xml:space="preserve"> </w:t>
            </w:r>
            <w:r>
              <w:rPr>
                <w:color w:val="333333"/>
                <w:w w:val="105"/>
                <w:sz w:val="18"/>
              </w:rPr>
              <w:t>oneself;</w:t>
            </w:r>
            <w:r>
              <w:rPr>
                <w:color w:val="333333"/>
                <w:spacing w:val="-12"/>
                <w:w w:val="105"/>
                <w:sz w:val="18"/>
              </w:rPr>
              <w:t xml:space="preserve"> </w:t>
            </w:r>
            <w:r>
              <w:rPr>
                <w:color w:val="333333"/>
                <w:w w:val="105"/>
                <w:sz w:val="18"/>
              </w:rPr>
              <w:t>valuing religious or spiritual beliefs.</w:t>
            </w:r>
          </w:p>
        </w:tc>
      </w:tr>
      <w:tr w:rsidR="0029179C" w14:paraId="20AE51B8" w14:textId="77777777">
        <w:trPr>
          <w:trHeight w:val="465"/>
        </w:trPr>
        <w:tc>
          <w:tcPr>
            <w:tcW w:w="1474" w:type="dxa"/>
            <w:tcBorders>
              <w:left w:val="nil"/>
            </w:tcBorders>
            <w:shd w:val="clear" w:color="auto" w:fill="FAF9F8"/>
          </w:tcPr>
          <w:p w14:paraId="05D6199C" w14:textId="77777777" w:rsidR="0029179C" w:rsidRDefault="00000000">
            <w:pPr>
              <w:pStyle w:val="TableParagraph"/>
              <w:spacing w:before="78"/>
              <w:ind w:left="141"/>
              <w:rPr>
                <w:sz w:val="18"/>
              </w:rPr>
            </w:pPr>
            <w:r>
              <w:rPr>
                <w:color w:val="333333"/>
                <w:spacing w:val="-4"/>
                <w:w w:val="105"/>
                <w:sz w:val="18"/>
              </w:rPr>
              <w:t>Trust</w:t>
            </w:r>
          </w:p>
        </w:tc>
        <w:tc>
          <w:tcPr>
            <w:tcW w:w="6350" w:type="dxa"/>
            <w:tcBorders>
              <w:right w:val="nil"/>
            </w:tcBorders>
            <w:shd w:val="clear" w:color="auto" w:fill="FAF9F8"/>
          </w:tcPr>
          <w:p w14:paraId="01A13657" w14:textId="77777777" w:rsidR="0029179C" w:rsidRDefault="00000000">
            <w:pPr>
              <w:pStyle w:val="TableParagraph"/>
              <w:spacing w:before="78"/>
              <w:ind w:left="119"/>
              <w:rPr>
                <w:sz w:val="18"/>
              </w:rPr>
            </w:pPr>
            <w:r>
              <w:rPr>
                <w:color w:val="333333"/>
                <w:w w:val="105"/>
                <w:sz w:val="18"/>
              </w:rPr>
              <w:t>Valuing</w:t>
            </w:r>
            <w:r>
              <w:rPr>
                <w:color w:val="333333"/>
                <w:spacing w:val="-2"/>
                <w:w w:val="105"/>
                <w:sz w:val="18"/>
              </w:rPr>
              <w:t xml:space="preserve"> </w:t>
            </w:r>
            <w:r>
              <w:rPr>
                <w:color w:val="333333"/>
                <w:w w:val="105"/>
                <w:sz w:val="18"/>
              </w:rPr>
              <w:t>reliability</w:t>
            </w:r>
            <w:r>
              <w:rPr>
                <w:color w:val="333333"/>
                <w:spacing w:val="-4"/>
                <w:w w:val="105"/>
                <w:sz w:val="18"/>
              </w:rPr>
              <w:t xml:space="preserve"> </w:t>
            </w:r>
            <w:r>
              <w:rPr>
                <w:color w:val="333333"/>
                <w:w w:val="105"/>
                <w:sz w:val="18"/>
              </w:rPr>
              <w:t>and</w:t>
            </w:r>
            <w:r>
              <w:rPr>
                <w:color w:val="333333"/>
                <w:spacing w:val="-1"/>
                <w:w w:val="105"/>
                <w:sz w:val="18"/>
              </w:rPr>
              <w:t xml:space="preserve"> </w:t>
            </w:r>
            <w:r>
              <w:rPr>
                <w:color w:val="333333"/>
                <w:w w:val="105"/>
                <w:sz w:val="18"/>
              </w:rPr>
              <w:t>faith</w:t>
            </w:r>
            <w:r>
              <w:rPr>
                <w:color w:val="333333"/>
                <w:spacing w:val="-1"/>
                <w:w w:val="105"/>
                <w:sz w:val="18"/>
              </w:rPr>
              <w:t xml:space="preserve"> </w:t>
            </w:r>
            <w:r>
              <w:rPr>
                <w:color w:val="333333"/>
                <w:w w:val="105"/>
                <w:sz w:val="18"/>
              </w:rPr>
              <w:t>in</w:t>
            </w:r>
            <w:r>
              <w:rPr>
                <w:color w:val="333333"/>
                <w:spacing w:val="-1"/>
                <w:w w:val="105"/>
                <w:sz w:val="18"/>
              </w:rPr>
              <w:t xml:space="preserve"> </w:t>
            </w:r>
            <w:r>
              <w:rPr>
                <w:color w:val="333333"/>
                <w:w w:val="105"/>
                <w:sz w:val="18"/>
              </w:rPr>
              <w:t>others;</w:t>
            </w:r>
            <w:r>
              <w:rPr>
                <w:color w:val="333333"/>
                <w:spacing w:val="-1"/>
                <w:w w:val="105"/>
                <w:sz w:val="18"/>
              </w:rPr>
              <w:t xml:space="preserve"> </w:t>
            </w:r>
            <w:r>
              <w:rPr>
                <w:color w:val="333333"/>
                <w:w w:val="105"/>
                <w:sz w:val="18"/>
              </w:rPr>
              <w:t>fostering</w:t>
            </w:r>
            <w:r>
              <w:rPr>
                <w:color w:val="333333"/>
                <w:spacing w:val="-1"/>
                <w:w w:val="105"/>
                <w:sz w:val="18"/>
              </w:rPr>
              <w:t xml:space="preserve"> </w:t>
            </w:r>
            <w:r>
              <w:rPr>
                <w:color w:val="333333"/>
                <w:w w:val="105"/>
                <w:sz w:val="18"/>
              </w:rPr>
              <w:t>trust</w:t>
            </w:r>
            <w:r>
              <w:rPr>
                <w:color w:val="333333"/>
                <w:spacing w:val="-1"/>
                <w:w w:val="105"/>
                <w:sz w:val="18"/>
              </w:rPr>
              <w:t xml:space="preserve"> </w:t>
            </w:r>
            <w:r>
              <w:rPr>
                <w:color w:val="333333"/>
                <w:w w:val="105"/>
                <w:sz w:val="18"/>
              </w:rPr>
              <w:t>in</w:t>
            </w:r>
            <w:r>
              <w:rPr>
                <w:color w:val="333333"/>
                <w:spacing w:val="-1"/>
                <w:w w:val="105"/>
                <w:sz w:val="18"/>
              </w:rPr>
              <w:t xml:space="preserve"> </w:t>
            </w:r>
            <w:r>
              <w:rPr>
                <w:color w:val="333333"/>
                <w:spacing w:val="-2"/>
                <w:w w:val="105"/>
                <w:sz w:val="18"/>
              </w:rPr>
              <w:t>relationships.</w:t>
            </w:r>
          </w:p>
        </w:tc>
      </w:tr>
      <w:tr w:rsidR="0029179C" w14:paraId="24827DC7" w14:textId="77777777">
        <w:trPr>
          <w:trHeight w:val="487"/>
        </w:trPr>
        <w:tc>
          <w:tcPr>
            <w:tcW w:w="1474" w:type="dxa"/>
            <w:tcBorders>
              <w:left w:val="nil"/>
              <w:bottom w:val="nil"/>
            </w:tcBorders>
            <w:shd w:val="clear" w:color="auto" w:fill="F4F3F2"/>
          </w:tcPr>
          <w:p w14:paraId="5A81B677" w14:textId="77777777" w:rsidR="0029179C" w:rsidRDefault="00000000">
            <w:pPr>
              <w:pStyle w:val="TableParagraph"/>
              <w:spacing w:before="78"/>
              <w:ind w:left="141"/>
              <w:rPr>
                <w:sz w:val="18"/>
              </w:rPr>
            </w:pPr>
            <w:r>
              <w:rPr>
                <w:color w:val="333333"/>
                <w:spacing w:val="-2"/>
                <w:w w:val="110"/>
                <w:sz w:val="18"/>
              </w:rPr>
              <w:t>Wisdom</w:t>
            </w:r>
          </w:p>
        </w:tc>
        <w:tc>
          <w:tcPr>
            <w:tcW w:w="6350" w:type="dxa"/>
            <w:tcBorders>
              <w:bottom w:val="nil"/>
              <w:right w:val="nil"/>
            </w:tcBorders>
            <w:shd w:val="clear" w:color="auto" w:fill="F4F3F2"/>
          </w:tcPr>
          <w:p w14:paraId="3D41E888" w14:textId="77777777" w:rsidR="0029179C" w:rsidRDefault="00000000">
            <w:pPr>
              <w:pStyle w:val="TableParagraph"/>
              <w:spacing w:before="78"/>
              <w:ind w:left="119"/>
              <w:rPr>
                <w:sz w:val="18"/>
              </w:rPr>
            </w:pPr>
            <w:r>
              <w:rPr>
                <w:color w:val="333333"/>
                <w:w w:val="105"/>
                <w:sz w:val="18"/>
              </w:rPr>
              <w:t>Applying</w:t>
            </w:r>
            <w:r>
              <w:rPr>
                <w:color w:val="333333"/>
                <w:spacing w:val="-8"/>
                <w:w w:val="105"/>
                <w:sz w:val="18"/>
              </w:rPr>
              <w:t xml:space="preserve"> </w:t>
            </w:r>
            <w:r>
              <w:rPr>
                <w:color w:val="333333"/>
                <w:w w:val="105"/>
                <w:sz w:val="18"/>
              </w:rPr>
              <w:t>knowledge,</w:t>
            </w:r>
            <w:r>
              <w:rPr>
                <w:color w:val="333333"/>
                <w:spacing w:val="-12"/>
                <w:w w:val="105"/>
                <w:sz w:val="18"/>
              </w:rPr>
              <w:t xml:space="preserve"> </w:t>
            </w:r>
            <w:r>
              <w:rPr>
                <w:color w:val="333333"/>
                <w:w w:val="105"/>
                <w:sz w:val="18"/>
              </w:rPr>
              <w:t>experience,</w:t>
            </w:r>
            <w:r>
              <w:rPr>
                <w:color w:val="333333"/>
                <w:spacing w:val="-12"/>
                <w:w w:val="105"/>
                <w:sz w:val="18"/>
              </w:rPr>
              <w:t xml:space="preserve"> </w:t>
            </w:r>
            <w:r>
              <w:rPr>
                <w:color w:val="333333"/>
                <w:w w:val="105"/>
                <w:sz w:val="18"/>
              </w:rPr>
              <w:t>and</w:t>
            </w:r>
            <w:r>
              <w:rPr>
                <w:color w:val="333333"/>
                <w:spacing w:val="-7"/>
                <w:w w:val="105"/>
                <w:sz w:val="18"/>
              </w:rPr>
              <w:t xml:space="preserve"> </w:t>
            </w:r>
            <w:r>
              <w:rPr>
                <w:color w:val="333333"/>
                <w:w w:val="105"/>
                <w:sz w:val="18"/>
              </w:rPr>
              <w:t>insight</w:t>
            </w:r>
            <w:r>
              <w:rPr>
                <w:color w:val="333333"/>
                <w:spacing w:val="-7"/>
                <w:w w:val="105"/>
                <w:sz w:val="18"/>
              </w:rPr>
              <w:t xml:space="preserve"> </w:t>
            </w:r>
            <w:r>
              <w:rPr>
                <w:color w:val="333333"/>
                <w:w w:val="105"/>
                <w:sz w:val="18"/>
              </w:rPr>
              <w:t>to</w:t>
            </w:r>
            <w:r>
              <w:rPr>
                <w:color w:val="333333"/>
                <w:spacing w:val="-8"/>
                <w:w w:val="105"/>
                <w:sz w:val="18"/>
              </w:rPr>
              <w:t xml:space="preserve"> </w:t>
            </w:r>
            <w:r>
              <w:rPr>
                <w:color w:val="333333"/>
                <w:w w:val="105"/>
                <w:sz w:val="18"/>
              </w:rPr>
              <w:t>make</w:t>
            </w:r>
            <w:r>
              <w:rPr>
                <w:color w:val="333333"/>
                <w:spacing w:val="-7"/>
                <w:w w:val="105"/>
                <w:sz w:val="18"/>
              </w:rPr>
              <w:t xml:space="preserve"> </w:t>
            </w:r>
            <w:r>
              <w:rPr>
                <w:color w:val="333333"/>
                <w:w w:val="105"/>
                <w:sz w:val="18"/>
              </w:rPr>
              <w:t>sound</w:t>
            </w:r>
            <w:r>
              <w:rPr>
                <w:color w:val="333333"/>
                <w:spacing w:val="-7"/>
                <w:w w:val="105"/>
                <w:sz w:val="18"/>
              </w:rPr>
              <w:t xml:space="preserve"> </w:t>
            </w:r>
            <w:r>
              <w:rPr>
                <w:color w:val="333333"/>
                <w:spacing w:val="-2"/>
                <w:w w:val="105"/>
                <w:sz w:val="18"/>
              </w:rPr>
              <w:t>decisions.</w:t>
            </w:r>
          </w:p>
        </w:tc>
      </w:tr>
    </w:tbl>
    <w:p w14:paraId="3D200300" w14:textId="77777777" w:rsidR="0029179C" w:rsidRDefault="0029179C">
      <w:pPr>
        <w:pStyle w:val="TableParagraph"/>
        <w:rPr>
          <w:sz w:val="18"/>
        </w:rPr>
        <w:sectPr w:rsidR="0029179C">
          <w:pgSz w:w="11910" w:h="16840"/>
          <w:pgMar w:top="1420" w:right="1700" w:bottom="1380" w:left="1700" w:header="914" w:footer="1197" w:gutter="0"/>
          <w:cols w:space="720"/>
        </w:sectPr>
      </w:pPr>
    </w:p>
    <w:p w14:paraId="101FEA53" w14:textId="77777777" w:rsidR="0029179C" w:rsidRDefault="0029179C">
      <w:pPr>
        <w:pStyle w:val="BodyText"/>
        <w:rPr>
          <w:rFonts w:ascii="Arial"/>
          <w:b/>
        </w:rPr>
      </w:pPr>
    </w:p>
    <w:p w14:paraId="336D2508" w14:textId="77777777" w:rsidR="0029179C" w:rsidRDefault="0029179C">
      <w:pPr>
        <w:pStyle w:val="BodyText"/>
        <w:spacing w:before="140"/>
        <w:rPr>
          <w:rFonts w:ascii="Arial"/>
          <w:b/>
        </w:rPr>
      </w:pPr>
    </w:p>
    <w:p w14:paraId="7D326431" w14:textId="77777777" w:rsidR="0029179C" w:rsidRDefault="00000000">
      <w:pPr>
        <w:pStyle w:val="BodyText"/>
        <w:ind w:left="340"/>
      </w:pPr>
      <w:r>
        <w:rPr>
          <w:color w:val="333333"/>
        </w:rPr>
        <w:t>To</w:t>
      </w:r>
      <w:r>
        <w:rPr>
          <w:color w:val="333333"/>
          <w:spacing w:val="-1"/>
        </w:rPr>
        <w:t xml:space="preserve"> </w:t>
      </w:r>
      <w:r>
        <w:rPr>
          <w:color w:val="333333"/>
        </w:rPr>
        <w:t>help you experience the</w:t>
      </w:r>
      <w:r>
        <w:rPr>
          <w:color w:val="333333"/>
          <w:spacing w:val="-1"/>
        </w:rPr>
        <w:t xml:space="preserve"> </w:t>
      </w:r>
      <w:r>
        <w:rPr>
          <w:color w:val="333333"/>
        </w:rPr>
        <w:t>content that you’ll be teaching,</w:t>
      </w:r>
      <w:r>
        <w:rPr>
          <w:color w:val="333333"/>
          <w:spacing w:val="-1"/>
        </w:rPr>
        <w:t xml:space="preserve"> </w:t>
      </w:r>
      <w:r>
        <w:rPr>
          <w:color w:val="333333"/>
        </w:rPr>
        <w:t xml:space="preserve">consider for </w:t>
      </w:r>
      <w:r>
        <w:rPr>
          <w:color w:val="333333"/>
          <w:spacing w:val="-2"/>
        </w:rPr>
        <w:t>yourself:</w:t>
      </w:r>
    </w:p>
    <w:p w14:paraId="113AA629" w14:textId="77777777" w:rsidR="0029179C" w:rsidRDefault="0029179C">
      <w:pPr>
        <w:pStyle w:val="BodyText"/>
        <w:spacing w:before="27"/>
      </w:pPr>
    </w:p>
    <w:p w14:paraId="12053E33"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Which of these values immediately stand out to you as priorities in your own </w:t>
      </w:r>
      <w:r>
        <w:rPr>
          <w:color w:val="333333"/>
          <w:spacing w:val="-2"/>
        </w:rPr>
        <w:t>life?</w:t>
      </w:r>
    </w:p>
    <w:p w14:paraId="6E2FF30E"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Are</w:t>
      </w:r>
      <w:r>
        <w:rPr>
          <w:color w:val="333333"/>
          <w:spacing w:val="-5"/>
        </w:rPr>
        <w:t xml:space="preserve"> </w:t>
      </w:r>
      <w:r>
        <w:rPr>
          <w:color w:val="333333"/>
        </w:rPr>
        <w:t>you</w:t>
      </w:r>
      <w:r>
        <w:rPr>
          <w:color w:val="333333"/>
          <w:spacing w:val="-5"/>
        </w:rPr>
        <w:t xml:space="preserve"> </w:t>
      </w:r>
      <w:r>
        <w:rPr>
          <w:color w:val="333333"/>
        </w:rPr>
        <w:t>enacting</w:t>
      </w:r>
      <w:r>
        <w:rPr>
          <w:color w:val="333333"/>
          <w:spacing w:val="-4"/>
        </w:rPr>
        <w:t xml:space="preserve"> </w:t>
      </w:r>
      <w:r>
        <w:rPr>
          <w:color w:val="333333"/>
        </w:rPr>
        <w:t>these</w:t>
      </w:r>
      <w:r>
        <w:rPr>
          <w:color w:val="333333"/>
          <w:spacing w:val="-5"/>
        </w:rPr>
        <w:t xml:space="preserve"> </w:t>
      </w:r>
      <w:r>
        <w:rPr>
          <w:color w:val="333333"/>
        </w:rPr>
        <w:t>values</w:t>
      </w:r>
      <w:r>
        <w:rPr>
          <w:color w:val="333333"/>
          <w:spacing w:val="-5"/>
        </w:rPr>
        <w:t xml:space="preserve"> </w:t>
      </w:r>
      <w:r>
        <w:rPr>
          <w:color w:val="333333"/>
          <w:spacing w:val="-2"/>
        </w:rPr>
        <w:t>regularly?</w:t>
      </w:r>
    </w:p>
    <w:p w14:paraId="408C59B2"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Why/why</w:t>
      </w:r>
      <w:r>
        <w:rPr>
          <w:color w:val="333333"/>
          <w:spacing w:val="-4"/>
        </w:rPr>
        <w:t xml:space="preserve"> not?</w:t>
      </w:r>
    </w:p>
    <w:p w14:paraId="6359D402" w14:textId="77777777" w:rsidR="0029179C" w:rsidRDefault="0029179C">
      <w:pPr>
        <w:pStyle w:val="BodyText"/>
      </w:pPr>
    </w:p>
    <w:p w14:paraId="08274279" w14:textId="77777777" w:rsidR="0029179C" w:rsidRDefault="0029179C">
      <w:pPr>
        <w:pStyle w:val="BodyText"/>
        <w:spacing w:before="176"/>
      </w:pPr>
    </w:p>
    <w:p w14:paraId="652DC517" w14:textId="77777777" w:rsidR="0029179C" w:rsidRDefault="00000000">
      <w:pPr>
        <w:pStyle w:val="Heading5"/>
        <w:spacing w:before="1"/>
        <w:jc w:val="left"/>
      </w:pPr>
      <w:r>
        <w:rPr>
          <w:color w:val="333333"/>
        </w:rPr>
        <w:t>Setting</w:t>
      </w:r>
      <w:r>
        <w:rPr>
          <w:color w:val="333333"/>
          <w:spacing w:val="-25"/>
        </w:rPr>
        <w:t xml:space="preserve"> </w:t>
      </w:r>
      <w:r>
        <w:rPr>
          <w:color w:val="333333"/>
        </w:rPr>
        <w:t>Goals</w:t>
      </w:r>
      <w:r>
        <w:rPr>
          <w:color w:val="333333"/>
          <w:spacing w:val="-26"/>
        </w:rPr>
        <w:t xml:space="preserve"> </w:t>
      </w:r>
      <w:r>
        <w:rPr>
          <w:color w:val="333333"/>
        </w:rPr>
        <w:t>That</w:t>
      </w:r>
      <w:r>
        <w:rPr>
          <w:color w:val="333333"/>
          <w:spacing w:val="-24"/>
        </w:rPr>
        <w:t xml:space="preserve"> </w:t>
      </w:r>
      <w:r>
        <w:rPr>
          <w:color w:val="333333"/>
          <w:spacing w:val="-2"/>
        </w:rPr>
        <w:t>Matter</w:t>
      </w:r>
    </w:p>
    <w:p w14:paraId="27EEF8D8" w14:textId="77777777" w:rsidR="0029179C" w:rsidRDefault="00000000">
      <w:pPr>
        <w:pStyle w:val="Heading6"/>
        <w:spacing w:before="342"/>
      </w:pPr>
      <w:r>
        <w:rPr>
          <w:color w:val="333333"/>
        </w:rPr>
        <w:t>Are</w:t>
      </w:r>
      <w:r>
        <w:rPr>
          <w:color w:val="333333"/>
          <w:spacing w:val="-19"/>
        </w:rPr>
        <w:t xml:space="preserve"> </w:t>
      </w:r>
      <w:r>
        <w:rPr>
          <w:color w:val="333333"/>
        </w:rPr>
        <w:t>We</w:t>
      </w:r>
      <w:r>
        <w:rPr>
          <w:color w:val="333333"/>
          <w:spacing w:val="-11"/>
        </w:rPr>
        <w:t xml:space="preserve"> </w:t>
      </w:r>
      <w:r>
        <w:rPr>
          <w:color w:val="333333"/>
        </w:rPr>
        <w:t>Setting</w:t>
      </w:r>
      <w:r>
        <w:rPr>
          <w:color w:val="333333"/>
          <w:spacing w:val="-19"/>
        </w:rPr>
        <w:t xml:space="preserve"> </w:t>
      </w:r>
      <w:r>
        <w:rPr>
          <w:color w:val="333333"/>
        </w:rPr>
        <w:t>The</w:t>
      </w:r>
      <w:r>
        <w:rPr>
          <w:color w:val="333333"/>
          <w:spacing w:val="-19"/>
        </w:rPr>
        <w:t xml:space="preserve"> </w:t>
      </w:r>
      <w:r>
        <w:rPr>
          <w:color w:val="333333"/>
        </w:rPr>
        <w:t>Wrong</w:t>
      </w:r>
      <w:r>
        <w:rPr>
          <w:color w:val="333333"/>
          <w:spacing w:val="-11"/>
        </w:rPr>
        <w:t xml:space="preserve"> </w:t>
      </w:r>
      <w:r>
        <w:rPr>
          <w:color w:val="333333"/>
          <w:spacing w:val="-2"/>
        </w:rPr>
        <w:t>Goals?</w:t>
      </w:r>
    </w:p>
    <w:p w14:paraId="15CD491E" w14:textId="77777777" w:rsidR="0029179C" w:rsidRDefault="00000000">
      <w:pPr>
        <w:pStyle w:val="BodyText"/>
        <w:spacing w:before="293" w:line="302" w:lineRule="auto"/>
        <w:ind w:left="340" w:right="337"/>
        <w:jc w:val="both"/>
      </w:pPr>
      <w:r>
        <w:rPr>
          <w:color w:val="333333"/>
        </w:rPr>
        <w:t>Many of us set goals based on external expectations or societal pressures, only to find that</w:t>
      </w:r>
      <w:r>
        <w:rPr>
          <w:color w:val="333333"/>
          <w:spacing w:val="-10"/>
        </w:rPr>
        <w:t xml:space="preserve"> </w:t>
      </w:r>
      <w:r>
        <w:rPr>
          <w:color w:val="333333"/>
        </w:rPr>
        <w:t>achieving</w:t>
      </w:r>
      <w:r>
        <w:rPr>
          <w:color w:val="333333"/>
          <w:spacing w:val="-10"/>
        </w:rPr>
        <w:t xml:space="preserve"> </w:t>
      </w:r>
      <w:r>
        <w:rPr>
          <w:color w:val="333333"/>
        </w:rPr>
        <w:t>them</w:t>
      </w:r>
      <w:r>
        <w:rPr>
          <w:color w:val="333333"/>
          <w:spacing w:val="-10"/>
        </w:rPr>
        <w:t xml:space="preserve"> </w:t>
      </w:r>
      <w:r>
        <w:rPr>
          <w:color w:val="333333"/>
        </w:rPr>
        <w:t>doesn’t</w:t>
      </w:r>
      <w:r>
        <w:rPr>
          <w:color w:val="333333"/>
          <w:spacing w:val="-11"/>
        </w:rPr>
        <w:t xml:space="preserve"> </w:t>
      </w:r>
      <w:r>
        <w:rPr>
          <w:color w:val="333333"/>
        </w:rPr>
        <w:t>bring</w:t>
      </w:r>
      <w:r>
        <w:rPr>
          <w:color w:val="333333"/>
          <w:spacing w:val="-10"/>
        </w:rPr>
        <w:t xml:space="preserve"> </w:t>
      </w:r>
      <w:r>
        <w:rPr>
          <w:color w:val="333333"/>
        </w:rPr>
        <w:t>the</w:t>
      </w:r>
      <w:r>
        <w:rPr>
          <w:color w:val="333333"/>
          <w:spacing w:val="-10"/>
        </w:rPr>
        <w:t xml:space="preserve"> </w:t>
      </w:r>
      <w:r>
        <w:rPr>
          <w:color w:val="333333"/>
        </w:rPr>
        <w:t>satisfaction</w:t>
      </w:r>
      <w:r>
        <w:rPr>
          <w:color w:val="333333"/>
          <w:spacing w:val="-11"/>
        </w:rPr>
        <w:t xml:space="preserve"> </w:t>
      </w:r>
      <w:r>
        <w:rPr>
          <w:color w:val="333333"/>
        </w:rPr>
        <w:t>we</w:t>
      </w:r>
      <w:r>
        <w:rPr>
          <w:color w:val="333333"/>
          <w:spacing w:val="-10"/>
        </w:rPr>
        <w:t xml:space="preserve"> </w:t>
      </w:r>
      <w:r>
        <w:rPr>
          <w:color w:val="333333"/>
        </w:rPr>
        <w:t>hoped</w:t>
      </w:r>
      <w:r>
        <w:rPr>
          <w:color w:val="333333"/>
          <w:spacing w:val="-10"/>
        </w:rPr>
        <w:t xml:space="preserve"> </w:t>
      </w:r>
      <w:r>
        <w:rPr>
          <w:color w:val="333333"/>
        </w:rPr>
        <w:t>for.</w:t>
      </w:r>
      <w:r>
        <w:rPr>
          <w:color w:val="333333"/>
          <w:spacing w:val="-10"/>
        </w:rPr>
        <w:t xml:space="preserve"> </w:t>
      </w:r>
      <w:r>
        <w:rPr>
          <w:color w:val="333333"/>
        </w:rPr>
        <w:t>This</w:t>
      </w:r>
      <w:r>
        <w:rPr>
          <w:color w:val="333333"/>
          <w:spacing w:val="-10"/>
        </w:rPr>
        <w:t xml:space="preserve"> </w:t>
      </w:r>
      <w:r>
        <w:rPr>
          <w:color w:val="333333"/>
        </w:rPr>
        <w:t>often</w:t>
      </w:r>
      <w:r>
        <w:rPr>
          <w:color w:val="333333"/>
          <w:spacing w:val="-11"/>
        </w:rPr>
        <w:t xml:space="preserve"> </w:t>
      </w:r>
      <w:r>
        <w:rPr>
          <w:color w:val="333333"/>
        </w:rPr>
        <w:t>happens</w:t>
      </w:r>
      <w:r>
        <w:rPr>
          <w:color w:val="333333"/>
          <w:spacing w:val="-10"/>
        </w:rPr>
        <w:t xml:space="preserve"> </w:t>
      </w:r>
      <w:r>
        <w:rPr>
          <w:color w:val="333333"/>
        </w:rPr>
        <w:t>when our goals are misaligned with our core values or when they lack clarity and focus. The importance of setting the right goals – those that are specific, measurable, achievable, relevant, and time-bound (SMART) – cannot be overstated.</w:t>
      </w:r>
    </w:p>
    <w:p w14:paraId="7F7AC4C8" w14:textId="77777777" w:rsidR="0029179C" w:rsidRDefault="00000000">
      <w:pPr>
        <w:pStyle w:val="BodyText"/>
        <w:spacing w:before="227" w:line="302" w:lineRule="auto"/>
        <w:ind w:left="340" w:right="337"/>
        <w:jc w:val="both"/>
      </w:pPr>
      <w:r>
        <w:rPr>
          <w:color w:val="333333"/>
        </w:rPr>
        <w:t>Russ Harris, in his work on ACT, emphasizes that goals should be values-congruent, meaning</w:t>
      </w:r>
      <w:r>
        <w:rPr>
          <w:color w:val="333333"/>
          <w:spacing w:val="-1"/>
        </w:rPr>
        <w:t xml:space="preserve"> </w:t>
      </w:r>
      <w:r>
        <w:rPr>
          <w:color w:val="333333"/>
        </w:rPr>
        <w:t>they</w:t>
      </w:r>
      <w:r>
        <w:rPr>
          <w:color w:val="333333"/>
          <w:spacing w:val="-1"/>
        </w:rPr>
        <w:t xml:space="preserve"> </w:t>
      </w:r>
      <w:r>
        <w:rPr>
          <w:color w:val="333333"/>
        </w:rPr>
        <w:t>should</w:t>
      </w:r>
      <w:r>
        <w:rPr>
          <w:color w:val="333333"/>
          <w:spacing w:val="-1"/>
        </w:rPr>
        <w:t xml:space="preserve"> </w:t>
      </w:r>
      <w:r>
        <w:rPr>
          <w:color w:val="333333"/>
        </w:rPr>
        <w:t>align</w:t>
      </w:r>
      <w:r>
        <w:rPr>
          <w:color w:val="333333"/>
          <w:spacing w:val="-1"/>
        </w:rPr>
        <w:t xml:space="preserve"> </w:t>
      </w:r>
      <w:r>
        <w:rPr>
          <w:color w:val="333333"/>
        </w:rPr>
        <w:t>with</w:t>
      </w:r>
      <w:r>
        <w:rPr>
          <w:color w:val="333333"/>
          <w:spacing w:val="-1"/>
        </w:rPr>
        <w:t xml:space="preserve"> </w:t>
      </w:r>
      <w:r>
        <w:rPr>
          <w:color w:val="333333"/>
        </w:rPr>
        <w:t>our</w:t>
      </w:r>
      <w:r>
        <w:rPr>
          <w:color w:val="333333"/>
          <w:spacing w:val="-1"/>
        </w:rPr>
        <w:t xml:space="preserve"> </w:t>
      </w:r>
      <w:r>
        <w:rPr>
          <w:color w:val="333333"/>
        </w:rPr>
        <w:t>deepest</w:t>
      </w:r>
      <w:r>
        <w:rPr>
          <w:color w:val="333333"/>
          <w:spacing w:val="-1"/>
        </w:rPr>
        <w:t xml:space="preserve"> </w:t>
      </w:r>
      <w:r>
        <w:rPr>
          <w:color w:val="333333"/>
        </w:rPr>
        <w:t>values</w:t>
      </w:r>
      <w:r>
        <w:rPr>
          <w:color w:val="333333"/>
          <w:spacing w:val="-1"/>
        </w:rPr>
        <w:t xml:space="preserve"> </w:t>
      </w:r>
      <w:hyperlink w:anchor="_bookmark132" w:history="1">
        <w:r w:rsidR="0029179C">
          <w:rPr>
            <w:color w:val="333333"/>
          </w:rPr>
          <w:t>[96].</w:t>
        </w:r>
      </w:hyperlink>
      <w:r>
        <w:rPr>
          <w:color w:val="333333"/>
          <w:spacing w:val="-1"/>
        </w:rPr>
        <w:t xml:space="preserve"> </w:t>
      </w:r>
      <w:r>
        <w:rPr>
          <w:color w:val="333333"/>
        </w:rPr>
        <w:t>When</w:t>
      </w:r>
      <w:r>
        <w:rPr>
          <w:color w:val="333333"/>
          <w:spacing w:val="-1"/>
        </w:rPr>
        <w:t xml:space="preserve"> </w:t>
      </w:r>
      <w:r>
        <w:rPr>
          <w:color w:val="333333"/>
        </w:rPr>
        <w:t>our</w:t>
      </w:r>
      <w:r>
        <w:rPr>
          <w:color w:val="333333"/>
          <w:spacing w:val="-1"/>
        </w:rPr>
        <w:t xml:space="preserve"> </w:t>
      </w:r>
      <w:r>
        <w:rPr>
          <w:color w:val="333333"/>
        </w:rPr>
        <w:t>goals</w:t>
      </w:r>
      <w:r>
        <w:rPr>
          <w:color w:val="333333"/>
          <w:spacing w:val="-1"/>
        </w:rPr>
        <w:t xml:space="preserve"> </w:t>
      </w:r>
      <w:r>
        <w:rPr>
          <w:color w:val="333333"/>
        </w:rPr>
        <w:t>are</w:t>
      </w:r>
      <w:r>
        <w:rPr>
          <w:color w:val="333333"/>
          <w:spacing w:val="-1"/>
        </w:rPr>
        <w:t xml:space="preserve"> </w:t>
      </w:r>
      <w:r>
        <w:rPr>
          <w:color w:val="333333"/>
        </w:rPr>
        <w:t>not</w:t>
      </w:r>
      <w:r>
        <w:rPr>
          <w:color w:val="333333"/>
          <w:spacing w:val="-1"/>
        </w:rPr>
        <w:t xml:space="preserve"> </w:t>
      </w:r>
      <w:r>
        <w:rPr>
          <w:color w:val="333333"/>
        </w:rPr>
        <w:t>aligned with our values, we may achieve them but still feel unfulfilled. This disconnect can lead to</w:t>
      </w:r>
      <w:r>
        <w:rPr>
          <w:color w:val="333333"/>
          <w:spacing w:val="-6"/>
        </w:rPr>
        <w:t xml:space="preserve"> </w:t>
      </w:r>
      <w:r>
        <w:rPr>
          <w:color w:val="333333"/>
        </w:rPr>
        <w:t>burnout</w:t>
      </w:r>
      <w:r>
        <w:rPr>
          <w:color w:val="333333"/>
          <w:spacing w:val="-6"/>
        </w:rPr>
        <w:t xml:space="preserve"> </w:t>
      </w:r>
      <w:r>
        <w:rPr>
          <w:color w:val="333333"/>
        </w:rPr>
        <w:t>or</w:t>
      </w:r>
      <w:r>
        <w:rPr>
          <w:color w:val="333333"/>
          <w:spacing w:val="-6"/>
        </w:rPr>
        <w:t xml:space="preserve"> </w:t>
      </w:r>
      <w:r>
        <w:rPr>
          <w:color w:val="333333"/>
        </w:rPr>
        <w:t>a</w:t>
      </w:r>
      <w:r>
        <w:rPr>
          <w:color w:val="333333"/>
          <w:spacing w:val="-6"/>
        </w:rPr>
        <w:t xml:space="preserve"> </w:t>
      </w:r>
      <w:r>
        <w:rPr>
          <w:color w:val="333333"/>
        </w:rPr>
        <w:t>sense</w:t>
      </w:r>
      <w:r>
        <w:rPr>
          <w:color w:val="333333"/>
          <w:spacing w:val="-6"/>
        </w:rPr>
        <w:t xml:space="preserve"> </w:t>
      </w:r>
      <w:r>
        <w:rPr>
          <w:color w:val="333333"/>
        </w:rPr>
        <w:t>of</w:t>
      </w:r>
      <w:r>
        <w:rPr>
          <w:color w:val="333333"/>
          <w:spacing w:val="-6"/>
        </w:rPr>
        <w:t xml:space="preserve"> </w:t>
      </w:r>
      <w:r>
        <w:rPr>
          <w:color w:val="333333"/>
        </w:rPr>
        <w:t>emptiness</w:t>
      </w:r>
      <w:r>
        <w:rPr>
          <w:color w:val="333333"/>
          <w:spacing w:val="-6"/>
        </w:rPr>
        <w:t xml:space="preserve"> </w:t>
      </w:r>
      <w:r>
        <w:rPr>
          <w:color w:val="333333"/>
        </w:rPr>
        <w:t>as</w:t>
      </w:r>
      <w:r>
        <w:rPr>
          <w:color w:val="333333"/>
          <w:spacing w:val="-6"/>
        </w:rPr>
        <w:t xml:space="preserve"> </w:t>
      </w:r>
      <w:r>
        <w:rPr>
          <w:color w:val="333333"/>
        </w:rPr>
        <w:t>the</w:t>
      </w:r>
      <w:r>
        <w:rPr>
          <w:color w:val="333333"/>
          <w:spacing w:val="-6"/>
        </w:rPr>
        <w:t xml:space="preserve"> </w:t>
      </w:r>
      <w:r>
        <w:rPr>
          <w:color w:val="333333"/>
        </w:rPr>
        <w:t>goals</w:t>
      </w:r>
      <w:r>
        <w:rPr>
          <w:color w:val="333333"/>
          <w:spacing w:val="-6"/>
        </w:rPr>
        <w:t xml:space="preserve"> </w:t>
      </w:r>
      <w:r>
        <w:rPr>
          <w:color w:val="333333"/>
        </w:rPr>
        <w:t>we</w:t>
      </w:r>
      <w:r>
        <w:rPr>
          <w:color w:val="333333"/>
          <w:spacing w:val="-6"/>
        </w:rPr>
        <w:t xml:space="preserve"> </w:t>
      </w:r>
      <w:r>
        <w:rPr>
          <w:color w:val="333333"/>
        </w:rPr>
        <w:t>pursue</w:t>
      </w:r>
      <w:r>
        <w:rPr>
          <w:color w:val="333333"/>
          <w:spacing w:val="-6"/>
        </w:rPr>
        <w:t xml:space="preserve"> </w:t>
      </w:r>
      <w:r>
        <w:rPr>
          <w:color w:val="333333"/>
        </w:rPr>
        <w:t>fail</w:t>
      </w:r>
      <w:r>
        <w:rPr>
          <w:color w:val="333333"/>
          <w:spacing w:val="-6"/>
        </w:rPr>
        <w:t xml:space="preserve"> </w:t>
      </w:r>
      <w:r>
        <w:rPr>
          <w:color w:val="333333"/>
        </w:rPr>
        <w:t>to</w:t>
      </w:r>
      <w:r>
        <w:rPr>
          <w:color w:val="333333"/>
          <w:spacing w:val="-6"/>
        </w:rPr>
        <w:t xml:space="preserve"> </w:t>
      </w:r>
      <w:r>
        <w:rPr>
          <w:color w:val="333333"/>
        </w:rPr>
        <w:t>resonate</w:t>
      </w:r>
      <w:r>
        <w:rPr>
          <w:color w:val="333333"/>
          <w:spacing w:val="-6"/>
        </w:rPr>
        <w:t xml:space="preserve"> </w:t>
      </w:r>
      <w:r>
        <w:rPr>
          <w:color w:val="333333"/>
        </w:rPr>
        <w:t>with</w:t>
      </w:r>
      <w:r>
        <w:rPr>
          <w:color w:val="333333"/>
          <w:spacing w:val="-6"/>
        </w:rPr>
        <w:t xml:space="preserve"> </w:t>
      </w:r>
      <w:r>
        <w:rPr>
          <w:color w:val="333333"/>
        </w:rPr>
        <w:t>what</w:t>
      </w:r>
      <w:r>
        <w:rPr>
          <w:color w:val="333333"/>
          <w:spacing w:val="-6"/>
        </w:rPr>
        <w:t xml:space="preserve"> </w:t>
      </w:r>
      <w:r>
        <w:rPr>
          <w:color w:val="333333"/>
        </w:rPr>
        <w:t>truly matters to us.</w:t>
      </w:r>
    </w:p>
    <w:p w14:paraId="23DC3866" w14:textId="77777777" w:rsidR="0029179C" w:rsidRDefault="00000000">
      <w:pPr>
        <w:pStyle w:val="BodyText"/>
        <w:spacing w:before="227" w:line="302" w:lineRule="auto"/>
        <w:ind w:left="340" w:right="338"/>
        <w:jc w:val="both"/>
      </w:pPr>
      <w:r>
        <w:rPr>
          <w:color w:val="333333"/>
        </w:rPr>
        <w:t xml:space="preserve">Steven C. Hayes also highlights the importance of values in goal setting, arguing that goals should serve as milestones on a path guided by our values </w:t>
      </w:r>
      <w:hyperlink w:anchor="_bookmark243" w:history="1">
        <w:r w:rsidR="0029179C">
          <w:rPr>
            <w:color w:val="333333"/>
          </w:rPr>
          <w:t>[207].</w:t>
        </w:r>
      </w:hyperlink>
      <w:r>
        <w:rPr>
          <w:color w:val="333333"/>
        </w:rPr>
        <w:t xml:space="preserve"> This approach ensures that our goals contribute to a meaningful and purposeful life, rather than being merely tasks to complete.</w:t>
      </w:r>
    </w:p>
    <w:p w14:paraId="526C71C0" w14:textId="77777777" w:rsidR="0029179C" w:rsidRDefault="0029179C">
      <w:pPr>
        <w:pStyle w:val="BodyText"/>
        <w:spacing w:before="132"/>
      </w:pPr>
    </w:p>
    <w:p w14:paraId="2554C4A5" w14:textId="77777777" w:rsidR="0029179C" w:rsidRDefault="00000000">
      <w:pPr>
        <w:pStyle w:val="Heading6"/>
        <w:jc w:val="both"/>
      </w:pPr>
      <w:r>
        <w:rPr>
          <w:color w:val="333333"/>
          <w:spacing w:val="-4"/>
        </w:rPr>
        <w:t>Job</w:t>
      </w:r>
      <w:r>
        <w:rPr>
          <w:color w:val="333333"/>
          <w:spacing w:val="-11"/>
        </w:rPr>
        <w:t xml:space="preserve"> </w:t>
      </w:r>
      <w:r>
        <w:rPr>
          <w:color w:val="333333"/>
          <w:spacing w:val="-4"/>
        </w:rPr>
        <w:t>Crafting</w:t>
      </w:r>
      <w:r>
        <w:rPr>
          <w:color w:val="333333"/>
          <w:spacing w:val="-22"/>
        </w:rPr>
        <w:t xml:space="preserve"> </w:t>
      </w:r>
      <w:r>
        <w:rPr>
          <w:color w:val="333333"/>
          <w:spacing w:val="-4"/>
        </w:rPr>
        <w:t>As</w:t>
      </w:r>
      <w:r>
        <w:rPr>
          <w:color w:val="333333"/>
          <w:spacing w:val="-11"/>
        </w:rPr>
        <w:t xml:space="preserve"> </w:t>
      </w:r>
      <w:r>
        <w:rPr>
          <w:color w:val="333333"/>
          <w:spacing w:val="-4"/>
        </w:rPr>
        <w:t>Goal</w:t>
      </w:r>
      <w:r>
        <w:rPr>
          <w:color w:val="333333"/>
          <w:spacing w:val="-11"/>
        </w:rPr>
        <w:t xml:space="preserve"> </w:t>
      </w:r>
      <w:r>
        <w:rPr>
          <w:color w:val="333333"/>
          <w:spacing w:val="-4"/>
        </w:rPr>
        <w:t>Support</w:t>
      </w:r>
    </w:p>
    <w:p w14:paraId="4008A504" w14:textId="77777777" w:rsidR="0029179C" w:rsidRDefault="00000000">
      <w:pPr>
        <w:pStyle w:val="BodyText"/>
        <w:spacing w:before="290" w:line="300" w:lineRule="auto"/>
        <w:ind w:left="340" w:right="338"/>
        <w:jc w:val="both"/>
      </w:pPr>
      <w:r>
        <w:rPr>
          <w:color w:val="333333"/>
        </w:rPr>
        <w:t>Job crafting, as you’ve learned, is a powerful way to align work with core values by making intentional changes to the tasks performed, the relationships we engage in, the purpose</w:t>
      </w:r>
      <w:r>
        <w:rPr>
          <w:color w:val="333333"/>
          <w:spacing w:val="-1"/>
        </w:rPr>
        <w:t xml:space="preserve"> </w:t>
      </w:r>
      <w:r>
        <w:rPr>
          <w:color w:val="333333"/>
        </w:rPr>
        <w:t>behind</w:t>
      </w:r>
      <w:r>
        <w:rPr>
          <w:color w:val="333333"/>
          <w:spacing w:val="-1"/>
        </w:rPr>
        <w:t xml:space="preserve"> </w:t>
      </w:r>
      <w:r>
        <w:rPr>
          <w:color w:val="333333"/>
        </w:rPr>
        <w:t>our</w:t>
      </w:r>
      <w:r>
        <w:rPr>
          <w:color w:val="333333"/>
          <w:spacing w:val="-1"/>
        </w:rPr>
        <w:t xml:space="preserve"> </w:t>
      </w:r>
      <w:r>
        <w:rPr>
          <w:color w:val="333333"/>
        </w:rPr>
        <w:t>work,</w:t>
      </w:r>
      <w:r>
        <w:rPr>
          <w:color w:val="333333"/>
          <w:spacing w:val="-1"/>
        </w:rPr>
        <w:t xml:space="preserve"> </w:t>
      </w:r>
      <w:r>
        <w:rPr>
          <w:color w:val="333333"/>
        </w:rPr>
        <w:t>the</w:t>
      </w:r>
      <w:r>
        <w:rPr>
          <w:color w:val="333333"/>
          <w:spacing w:val="-1"/>
        </w:rPr>
        <w:t xml:space="preserve"> </w:t>
      </w:r>
      <w:r>
        <w:rPr>
          <w:color w:val="333333"/>
        </w:rPr>
        <w:t>environment</w:t>
      </w:r>
      <w:r>
        <w:rPr>
          <w:color w:val="333333"/>
          <w:spacing w:val="-2"/>
        </w:rPr>
        <w:t xml:space="preserve"> </w:t>
      </w:r>
      <w:r>
        <w:rPr>
          <w:color w:val="333333"/>
        </w:rPr>
        <w:t>in</w:t>
      </w:r>
      <w:r>
        <w:rPr>
          <w:color w:val="333333"/>
          <w:spacing w:val="-1"/>
        </w:rPr>
        <w:t xml:space="preserve"> </w:t>
      </w:r>
      <w:r>
        <w:rPr>
          <w:color w:val="333333"/>
        </w:rPr>
        <w:t>which</w:t>
      </w:r>
      <w:r>
        <w:rPr>
          <w:color w:val="333333"/>
          <w:spacing w:val="-2"/>
        </w:rPr>
        <w:t xml:space="preserve"> </w:t>
      </w:r>
      <w:r>
        <w:rPr>
          <w:color w:val="333333"/>
        </w:rPr>
        <w:t>we</w:t>
      </w:r>
      <w:r>
        <w:rPr>
          <w:color w:val="333333"/>
          <w:spacing w:val="-1"/>
        </w:rPr>
        <w:t xml:space="preserve"> </w:t>
      </w:r>
      <w:r>
        <w:rPr>
          <w:color w:val="333333"/>
        </w:rPr>
        <w:t>work,</w:t>
      </w:r>
      <w:r>
        <w:rPr>
          <w:color w:val="333333"/>
          <w:spacing w:val="-1"/>
        </w:rPr>
        <w:t xml:space="preserve"> </w:t>
      </w:r>
      <w:r>
        <w:rPr>
          <w:color w:val="333333"/>
        </w:rPr>
        <w:t>and</w:t>
      </w:r>
      <w:r>
        <w:rPr>
          <w:color w:val="333333"/>
          <w:spacing w:val="-1"/>
        </w:rPr>
        <w:t xml:space="preserve"> </w:t>
      </w:r>
      <w:r>
        <w:rPr>
          <w:color w:val="333333"/>
        </w:rPr>
        <w:t>how</w:t>
      </w:r>
      <w:r>
        <w:rPr>
          <w:color w:val="333333"/>
          <w:spacing w:val="-1"/>
        </w:rPr>
        <w:t xml:space="preserve"> </w:t>
      </w:r>
      <w:r>
        <w:rPr>
          <w:color w:val="333333"/>
        </w:rPr>
        <w:t>we</w:t>
      </w:r>
      <w:r>
        <w:rPr>
          <w:color w:val="333333"/>
          <w:spacing w:val="-1"/>
        </w:rPr>
        <w:t xml:space="preserve"> </w:t>
      </w:r>
      <w:r>
        <w:rPr>
          <w:color w:val="333333"/>
        </w:rPr>
        <w:t>manage</w:t>
      </w:r>
      <w:r>
        <w:rPr>
          <w:color w:val="333333"/>
          <w:spacing w:val="-1"/>
        </w:rPr>
        <w:t xml:space="preserve"> </w:t>
      </w:r>
      <w:r>
        <w:rPr>
          <w:color w:val="333333"/>
        </w:rPr>
        <w:t xml:space="preserve">our time. By experimenting with these elements, we can create a work experience that is more fulfilling and aligned with what matters most to us </w:t>
      </w:r>
      <w:hyperlink w:anchor="_bookmark244" w:history="1">
        <w:r w:rsidR="0029179C">
          <w:rPr>
            <w:color w:val="333333"/>
          </w:rPr>
          <w:t>[206,208].</w:t>
        </w:r>
      </w:hyperlink>
    </w:p>
    <w:p w14:paraId="26AF5156" w14:textId="77777777" w:rsidR="0029179C" w:rsidRDefault="00000000">
      <w:pPr>
        <w:pStyle w:val="BodyText"/>
        <w:spacing w:before="220" w:line="300" w:lineRule="auto"/>
        <w:ind w:left="340" w:right="339"/>
        <w:jc w:val="both"/>
      </w:pPr>
      <w:r>
        <w:rPr>
          <w:color w:val="333333"/>
        </w:rPr>
        <w:t>Remember, a job can mean more than just typical work. It can include any role or responsibility that contributes to your daily life and sense of purpose.</w:t>
      </w:r>
    </w:p>
    <w:p w14:paraId="2ED023A4"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01F4046D" w14:textId="77777777" w:rsidR="0029179C" w:rsidRDefault="0029179C">
      <w:pPr>
        <w:pStyle w:val="BodyText"/>
      </w:pPr>
    </w:p>
    <w:p w14:paraId="095A85C5" w14:textId="77777777" w:rsidR="0029179C" w:rsidRDefault="0029179C">
      <w:pPr>
        <w:pStyle w:val="BodyText"/>
        <w:spacing w:before="60"/>
      </w:pPr>
    </w:p>
    <w:p w14:paraId="70CA8492" w14:textId="77777777" w:rsidR="0029179C" w:rsidRDefault="00000000">
      <w:pPr>
        <w:pStyle w:val="BodyText"/>
        <w:spacing w:line="302" w:lineRule="auto"/>
        <w:ind w:left="340" w:right="338"/>
        <w:jc w:val="both"/>
      </w:pPr>
      <w:r>
        <w:rPr>
          <w:color w:val="333333"/>
        </w:rPr>
        <w:t xml:space="preserve">For example, if </w:t>
      </w:r>
      <w:r>
        <w:rPr>
          <w:b/>
          <w:color w:val="333333"/>
        </w:rPr>
        <w:t xml:space="preserve">creativity </w:t>
      </w:r>
      <w:r>
        <w:rPr>
          <w:color w:val="333333"/>
        </w:rPr>
        <w:t xml:space="preserve">is one of your core values, you might consider the following </w:t>
      </w:r>
      <w:r>
        <w:rPr>
          <w:color w:val="333333"/>
          <w:spacing w:val="-2"/>
        </w:rPr>
        <w:t>changes:</w:t>
      </w:r>
    </w:p>
    <w:p w14:paraId="244CDA1B" w14:textId="7A2C3AAF" w:rsidR="0029179C" w:rsidRDefault="00000000" w:rsidP="00B50CB5">
      <w:pPr>
        <w:pStyle w:val="BodyText"/>
        <w:numPr>
          <w:ilvl w:val="0"/>
          <w:numId w:val="21"/>
        </w:numPr>
        <w:spacing w:before="227" w:line="300" w:lineRule="auto"/>
        <w:ind w:right="337"/>
        <w:jc w:val="both"/>
      </w:pPr>
      <w:r>
        <w:rPr>
          <w:b/>
          <w:color w:val="333333"/>
        </w:rPr>
        <w:t xml:space="preserve">What (Tasks): </w:t>
      </w:r>
      <w:r>
        <w:rPr>
          <w:color w:val="333333"/>
        </w:rPr>
        <w:t>Seek out or create opportunities to work on projects that require innovative thinking or problem-solving. You might also introduce new methods or tools to express your creativity more fully.</w:t>
      </w:r>
    </w:p>
    <w:p w14:paraId="3357F8EE" w14:textId="735CB78B" w:rsidR="0029179C" w:rsidRDefault="00000000" w:rsidP="00B50CB5">
      <w:pPr>
        <w:pStyle w:val="BodyText"/>
        <w:numPr>
          <w:ilvl w:val="0"/>
          <w:numId w:val="21"/>
        </w:numPr>
        <w:spacing w:before="59" w:line="300" w:lineRule="auto"/>
        <w:ind w:right="337"/>
        <w:jc w:val="both"/>
      </w:pPr>
      <w:r>
        <w:rPr>
          <w:b/>
          <w:color w:val="333333"/>
        </w:rPr>
        <w:t xml:space="preserve">Who (Relationships): </w:t>
      </w:r>
      <w:r>
        <w:rPr>
          <w:color w:val="333333"/>
        </w:rPr>
        <w:t>Collaborate with others who inspire creativity or mentor others in creative processes, thus fostering an environment where creative ideas are encouraged and valued.</w:t>
      </w:r>
    </w:p>
    <w:p w14:paraId="50F58200" w14:textId="10280B69" w:rsidR="0029179C" w:rsidRDefault="00000000" w:rsidP="00B50CB5">
      <w:pPr>
        <w:pStyle w:val="BodyText"/>
        <w:numPr>
          <w:ilvl w:val="0"/>
          <w:numId w:val="21"/>
        </w:numPr>
        <w:spacing w:before="58" w:line="297" w:lineRule="auto"/>
        <w:ind w:right="338"/>
        <w:jc w:val="both"/>
      </w:pPr>
      <w:r>
        <w:rPr>
          <w:b/>
          <w:color w:val="333333"/>
        </w:rPr>
        <w:t>Why</w:t>
      </w:r>
      <w:r>
        <w:rPr>
          <w:b/>
          <w:color w:val="333333"/>
          <w:spacing w:val="40"/>
        </w:rPr>
        <w:t xml:space="preserve"> </w:t>
      </w:r>
      <w:r>
        <w:rPr>
          <w:b/>
          <w:color w:val="333333"/>
        </w:rPr>
        <w:t xml:space="preserve">(Purpose): </w:t>
      </w:r>
      <w:r>
        <w:rPr>
          <w:color w:val="333333"/>
        </w:rPr>
        <w:t>Reframe your tasks by focusing on how they contribute to the</w:t>
      </w:r>
      <w:r>
        <w:rPr>
          <w:color w:val="333333"/>
          <w:spacing w:val="40"/>
        </w:rPr>
        <w:t xml:space="preserve"> </w:t>
      </w:r>
      <w:r>
        <w:rPr>
          <w:color w:val="333333"/>
        </w:rPr>
        <w:t>larger</w:t>
      </w:r>
      <w:r>
        <w:rPr>
          <w:color w:val="333333"/>
          <w:spacing w:val="-12"/>
        </w:rPr>
        <w:t xml:space="preserve"> </w:t>
      </w:r>
      <w:r>
        <w:rPr>
          <w:color w:val="333333"/>
        </w:rPr>
        <w:t>creative</w:t>
      </w:r>
      <w:r>
        <w:rPr>
          <w:color w:val="333333"/>
          <w:spacing w:val="-11"/>
        </w:rPr>
        <w:t xml:space="preserve"> </w:t>
      </w:r>
      <w:r>
        <w:rPr>
          <w:color w:val="333333"/>
        </w:rPr>
        <w:t>goals</w:t>
      </w:r>
      <w:r>
        <w:rPr>
          <w:color w:val="333333"/>
          <w:spacing w:val="-11"/>
        </w:rPr>
        <w:t xml:space="preserve"> </w:t>
      </w:r>
      <w:r>
        <w:rPr>
          <w:color w:val="333333"/>
        </w:rPr>
        <w:t>of</w:t>
      </w:r>
      <w:r>
        <w:rPr>
          <w:color w:val="333333"/>
          <w:spacing w:val="-12"/>
        </w:rPr>
        <w:t xml:space="preserve"> </w:t>
      </w:r>
      <w:r>
        <w:rPr>
          <w:color w:val="333333"/>
        </w:rPr>
        <w:t>your</w:t>
      </w:r>
      <w:r>
        <w:rPr>
          <w:color w:val="333333"/>
          <w:spacing w:val="-11"/>
        </w:rPr>
        <w:t xml:space="preserve"> </w:t>
      </w:r>
      <w:r>
        <w:rPr>
          <w:color w:val="333333"/>
        </w:rPr>
        <w:t>organization</w:t>
      </w:r>
      <w:r>
        <w:rPr>
          <w:color w:val="333333"/>
          <w:spacing w:val="-11"/>
        </w:rPr>
        <w:t xml:space="preserve"> </w:t>
      </w:r>
      <w:r>
        <w:rPr>
          <w:color w:val="333333"/>
        </w:rPr>
        <w:t>or</w:t>
      </w:r>
      <w:r>
        <w:rPr>
          <w:color w:val="333333"/>
          <w:spacing w:val="-11"/>
        </w:rPr>
        <w:t xml:space="preserve"> </w:t>
      </w:r>
      <w:r>
        <w:rPr>
          <w:color w:val="333333"/>
        </w:rPr>
        <w:t>the</w:t>
      </w:r>
      <w:r>
        <w:rPr>
          <w:color w:val="333333"/>
          <w:spacing w:val="-12"/>
        </w:rPr>
        <w:t xml:space="preserve"> </w:t>
      </w:r>
      <w:r>
        <w:rPr>
          <w:color w:val="333333"/>
        </w:rPr>
        <w:t>impact</w:t>
      </w:r>
      <w:r>
        <w:rPr>
          <w:color w:val="333333"/>
          <w:spacing w:val="-11"/>
        </w:rPr>
        <w:t xml:space="preserve"> </w:t>
      </w:r>
      <w:r>
        <w:rPr>
          <w:color w:val="333333"/>
        </w:rPr>
        <w:t>your</w:t>
      </w:r>
      <w:r>
        <w:rPr>
          <w:color w:val="333333"/>
          <w:spacing w:val="-11"/>
        </w:rPr>
        <w:t xml:space="preserve"> </w:t>
      </w:r>
      <w:r>
        <w:rPr>
          <w:color w:val="333333"/>
        </w:rPr>
        <w:t>creativity</w:t>
      </w:r>
      <w:r>
        <w:rPr>
          <w:color w:val="333333"/>
          <w:spacing w:val="-11"/>
        </w:rPr>
        <w:t xml:space="preserve"> </w:t>
      </w:r>
      <w:r>
        <w:rPr>
          <w:color w:val="333333"/>
        </w:rPr>
        <w:t>has</w:t>
      </w:r>
      <w:r>
        <w:rPr>
          <w:color w:val="333333"/>
          <w:spacing w:val="-12"/>
        </w:rPr>
        <w:t xml:space="preserve"> </w:t>
      </w:r>
      <w:r>
        <w:rPr>
          <w:color w:val="333333"/>
        </w:rPr>
        <w:t>on</w:t>
      </w:r>
      <w:r>
        <w:rPr>
          <w:color w:val="333333"/>
          <w:spacing w:val="-11"/>
        </w:rPr>
        <w:t xml:space="preserve"> </w:t>
      </w:r>
      <w:r>
        <w:rPr>
          <w:color w:val="333333"/>
          <w:spacing w:val="-2"/>
        </w:rPr>
        <w:t>others.</w:t>
      </w:r>
    </w:p>
    <w:p w14:paraId="75891509" w14:textId="0169F24F" w:rsidR="0029179C" w:rsidRDefault="00000000" w:rsidP="00B50CB5">
      <w:pPr>
        <w:pStyle w:val="BodyText"/>
        <w:numPr>
          <w:ilvl w:val="0"/>
          <w:numId w:val="21"/>
        </w:numPr>
        <w:spacing w:before="61" w:line="297" w:lineRule="auto"/>
        <w:ind w:right="338"/>
        <w:jc w:val="both"/>
      </w:pPr>
      <w:r>
        <w:rPr>
          <w:b/>
          <w:color w:val="333333"/>
        </w:rPr>
        <w:t>Where</w:t>
      </w:r>
      <w:r>
        <w:rPr>
          <w:b/>
          <w:color w:val="333333"/>
          <w:spacing w:val="-9"/>
        </w:rPr>
        <w:t xml:space="preserve"> </w:t>
      </w:r>
      <w:r>
        <w:rPr>
          <w:b/>
          <w:color w:val="333333"/>
        </w:rPr>
        <w:t>(Environment):</w:t>
      </w:r>
      <w:r>
        <w:rPr>
          <w:b/>
          <w:color w:val="333333"/>
          <w:spacing w:val="-11"/>
        </w:rPr>
        <w:t xml:space="preserve"> </w:t>
      </w:r>
      <w:r>
        <w:rPr>
          <w:color w:val="333333"/>
        </w:rPr>
        <w:t>Modify</w:t>
      </w:r>
      <w:r>
        <w:rPr>
          <w:color w:val="333333"/>
          <w:spacing w:val="-11"/>
        </w:rPr>
        <w:t xml:space="preserve"> </w:t>
      </w:r>
      <w:r>
        <w:rPr>
          <w:color w:val="333333"/>
        </w:rPr>
        <w:t>your</w:t>
      </w:r>
      <w:r>
        <w:rPr>
          <w:color w:val="333333"/>
          <w:spacing w:val="-11"/>
        </w:rPr>
        <w:t xml:space="preserve"> </w:t>
      </w:r>
      <w:r>
        <w:rPr>
          <w:color w:val="333333"/>
        </w:rPr>
        <w:t>environment</w:t>
      </w:r>
      <w:r>
        <w:rPr>
          <w:color w:val="333333"/>
          <w:spacing w:val="-11"/>
        </w:rPr>
        <w:t xml:space="preserve"> </w:t>
      </w:r>
      <w:r>
        <w:rPr>
          <w:color w:val="333333"/>
        </w:rPr>
        <w:t>to</w:t>
      </w:r>
      <w:r>
        <w:rPr>
          <w:color w:val="333333"/>
          <w:spacing w:val="-11"/>
        </w:rPr>
        <w:t xml:space="preserve"> </w:t>
      </w:r>
      <w:r>
        <w:rPr>
          <w:color w:val="333333"/>
        </w:rPr>
        <w:t>include</w:t>
      </w:r>
      <w:r>
        <w:rPr>
          <w:color w:val="333333"/>
          <w:spacing w:val="-11"/>
        </w:rPr>
        <w:t xml:space="preserve"> </w:t>
      </w:r>
      <w:r>
        <w:rPr>
          <w:color w:val="333333"/>
        </w:rPr>
        <w:t>elements</w:t>
      </w:r>
      <w:r>
        <w:rPr>
          <w:color w:val="333333"/>
          <w:spacing w:val="-11"/>
        </w:rPr>
        <w:t xml:space="preserve"> </w:t>
      </w:r>
      <w:r>
        <w:rPr>
          <w:color w:val="333333"/>
        </w:rPr>
        <w:t>that</w:t>
      </w:r>
      <w:r>
        <w:rPr>
          <w:color w:val="333333"/>
          <w:spacing w:val="-11"/>
        </w:rPr>
        <w:t xml:space="preserve"> </w:t>
      </w:r>
      <w:r>
        <w:rPr>
          <w:color w:val="333333"/>
        </w:rPr>
        <w:t>stimulate creative thinking, such as art, music, or even the arrangement of your desk.</w:t>
      </w:r>
    </w:p>
    <w:p w14:paraId="26F8EEB6" w14:textId="6F3B7995" w:rsidR="0029179C" w:rsidRDefault="00000000" w:rsidP="00B50CB5">
      <w:pPr>
        <w:pStyle w:val="BodyText"/>
        <w:numPr>
          <w:ilvl w:val="0"/>
          <w:numId w:val="21"/>
        </w:numPr>
        <w:spacing w:before="61" w:line="300" w:lineRule="auto"/>
        <w:ind w:right="338"/>
        <w:jc w:val="both"/>
      </w:pPr>
      <w:r>
        <w:rPr>
          <w:b/>
          <w:color w:val="333333"/>
        </w:rPr>
        <w:t>When</w:t>
      </w:r>
      <w:r>
        <w:rPr>
          <w:b/>
          <w:color w:val="333333"/>
          <w:spacing w:val="40"/>
        </w:rPr>
        <w:t xml:space="preserve"> </w:t>
      </w:r>
      <w:r>
        <w:rPr>
          <w:b/>
          <w:color w:val="333333"/>
        </w:rPr>
        <w:t>(Time):</w:t>
      </w:r>
      <w:r>
        <w:rPr>
          <w:b/>
          <w:color w:val="333333"/>
          <w:spacing w:val="40"/>
        </w:rPr>
        <w:t xml:space="preserve"> </w:t>
      </w:r>
      <w:r>
        <w:rPr>
          <w:color w:val="333333"/>
        </w:rPr>
        <w:t>Allocate</w:t>
      </w:r>
      <w:r>
        <w:rPr>
          <w:color w:val="333333"/>
          <w:spacing w:val="40"/>
        </w:rPr>
        <w:t xml:space="preserve"> </w:t>
      </w:r>
      <w:r>
        <w:rPr>
          <w:color w:val="333333"/>
        </w:rPr>
        <w:t>specific</w:t>
      </w:r>
      <w:r>
        <w:rPr>
          <w:color w:val="333333"/>
          <w:spacing w:val="40"/>
        </w:rPr>
        <w:t xml:space="preserve"> </w:t>
      </w:r>
      <w:r>
        <w:rPr>
          <w:color w:val="333333"/>
        </w:rPr>
        <w:t>times</w:t>
      </w:r>
      <w:r>
        <w:rPr>
          <w:color w:val="333333"/>
          <w:spacing w:val="40"/>
        </w:rPr>
        <w:t xml:space="preserve"> </w:t>
      </w:r>
      <w:r>
        <w:rPr>
          <w:color w:val="333333"/>
        </w:rPr>
        <w:t>of</w:t>
      </w:r>
      <w:r>
        <w:rPr>
          <w:color w:val="333333"/>
          <w:spacing w:val="40"/>
        </w:rPr>
        <w:t xml:space="preserve"> </w:t>
      </w:r>
      <w:r>
        <w:rPr>
          <w:color w:val="333333"/>
        </w:rPr>
        <w:t>day</w:t>
      </w:r>
      <w:r>
        <w:rPr>
          <w:color w:val="333333"/>
          <w:spacing w:val="40"/>
        </w:rPr>
        <w:t xml:space="preserve"> </w:t>
      </w:r>
      <w:r>
        <w:rPr>
          <w:color w:val="333333"/>
        </w:rPr>
        <w:t>when</w:t>
      </w:r>
      <w:r>
        <w:rPr>
          <w:color w:val="333333"/>
          <w:spacing w:val="40"/>
        </w:rPr>
        <w:t xml:space="preserve"> </w:t>
      </w:r>
      <w:r>
        <w:rPr>
          <w:color w:val="333333"/>
        </w:rPr>
        <w:t>you</w:t>
      </w:r>
      <w:r>
        <w:rPr>
          <w:color w:val="333333"/>
          <w:spacing w:val="40"/>
        </w:rPr>
        <w:t xml:space="preserve"> </w:t>
      </w:r>
      <w:r>
        <w:rPr>
          <w:color w:val="333333"/>
        </w:rPr>
        <w:t>feel</w:t>
      </w:r>
      <w:r>
        <w:rPr>
          <w:color w:val="333333"/>
          <w:spacing w:val="40"/>
        </w:rPr>
        <w:t xml:space="preserve"> </w:t>
      </w:r>
      <w:r>
        <w:rPr>
          <w:color w:val="333333"/>
        </w:rPr>
        <w:t>most</w:t>
      </w:r>
      <w:r>
        <w:rPr>
          <w:color w:val="333333"/>
          <w:spacing w:val="40"/>
        </w:rPr>
        <w:t xml:space="preserve"> </w:t>
      </w:r>
      <w:r>
        <w:rPr>
          <w:color w:val="333333"/>
        </w:rPr>
        <w:t>creative</w:t>
      </w:r>
      <w:r>
        <w:rPr>
          <w:color w:val="333333"/>
          <w:spacing w:val="40"/>
        </w:rPr>
        <w:t xml:space="preserve"> </w:t>
      </w:r>
      <w:r>
        <w:rPr>
          <w:color w:val="333333"/>
        </w:rPr>
        <w:t>to work on tasks that require creative thinking, ensuring you’re at your best during those periods.</w:t>
      </w:r>
    </w:p>
    <w:p w14:paraId="36EA7A15" w14:textId="77777777" w:rsidR="0029179C" w:rsidRDefault="00000000">
      <w:pPr>
        <w:pStyle w:val="BodyText"/>
        <w:spacing w:before="228"/>
        <w:ind w:left="340"/>
        <w:jc w:val="both"/>
      </w:pPr>
      <w:r>
        <w:rPr>
          <w:color w:val="333333"/>
        </w:rPr>
        <w:t>If</w:t>
      </w:r>
      <w:r>
        <w:rPr>
          <w:color w:val="333333"/>
          <w:spacing w:val="4"/>
        </w:rPr>
        <w:t xml:space="preserve"> </w:t>
      </w:r>
      <w:r>
        <w:rPr>
          <w:b/>
          <w:color w:val="333333"/>
        </w:rPr>
        <w:t>service</w:t>
      </w:r>
      <w:r>
        <w:rPr>
          <w:b/>
          <w:color w:val="333333"/>
          <w:spacing w:val="5"/>
        </w:rPr>
        <w:t xml:space="preserve"> </w:t>
      </w:r>
      <w:r>
        <w:rPr>
          <w:color w:val="333333"/>
        </w:rPr>
        <w:t>is</w:t>
      </w:r>
      <w:r>
        <w:rPr>
          <w:color w:val="333333"/>
          <w:spacing w:val="5"/>
        </w:rPr>
        <w:t xml:space="preserve"> </w:t>
      </w:r>
      <w:r>
        <w:rPr>
          <w:color w:val="333333"/>
        </w:rPr>
        <w:t>a</w:t>
      </w:r>
      <w:r>
        <w:rPr>
          <w:color w:val="333333"/>
          <w:spacing w:val="5"/>
        </w:rPr>
        <w:t xml:space="preserve"> </w:t>
      </w:r>
      <w:r>
        <w:rPr>
          <w:color w:val="333333"/>
        </w:rPr>
        <w:t>core</w:t>
      </w:r>
      <w:r>
        <w:rPr>
          <w:color w:val="333333"/>
          <w:spacing w:val="5"/>
        </w:rPr>
        <w:t xml:space="preserve"> </w:t>
      </w:r>
      <w:r>
        <w:rPr>
          <w:color w:val="333333"/>
        </w:rPr>
        <w:t>value,</w:t>
      </w:r>
      <w:r>
        <w:rPr>
          <w:color w:val="333333"/>
          <w:spacing w:val="5"/>
        </w:rPr>
        <w:t xml:space="preserve"> </w:t>
      </w:r>
      <w:r>
        <w:rPr>
          <w:color w:val="333333"/>
        </w:rPr>
        <w:t>you</w:t>
      </w:r>
      <w:r>
        <w:rPr>
          <w:color w:val="333333"/>
          <w:spacing w:val="4"/>
        </w:rPr>
        <w:t xml:space="preserve"> </w:t>
      </w:r>
      <w:r>
        <w:rPr>
          <w:color w:val="333333"/>
        </w:rPr>
        <w:t>might</w:t>
      </w:r>
      <w:r>
        <w:rPr>
          <w:color w:val="333333"/>
          <w:spacing w:val="5"/>
        </w:rPr>
        <w:t xml:space="preserve"> </w:t>
      </w:r>
      <w:r>
        <w:rPr>
          <w:color w:val="333333"/>
        </w:rPr>
        <w:t>explore</w:t>
      </w:r>
      <w:r>
        <w:rPr>
          <w:color w:val="333333"/>
          <w:spacing w:val="5"/>
        </w:rPr>
        <w:t xml:space="preserve"> </w:t>
      </w:r>
      <w:r>
        <w:rPr>
          <w:color w:val="333333"/>
        </w:rPr>
        <w:t>these</w:t>
      </w:r>
      <w:r>
        <w:rPr>
          <w:color w:val="333333"/>
          <w:spacing w:val="5"/>
        </w:rPr>
        <w:t xml:space="preserve"> </w:t>
      </w:r>
      <w:r>
        <w:rPr>
          <w:color w:val="333333"/>
          <w:spacing w:val="-2"/>
        </w:rPr>
        <w:t>adjustments:</w:t>
      </w:r>
    </w:p>
    <w:p w14:paraId="5C5A59C9" w14:textId="77777777" w:rsidR="0029179C" w:rsidRDefault="0029179C">
      <w:pPr>
        <w:pStyle w:val="BodyText"/>
        <w:spacing w:before="27"/>
      </w:pPr>
    </w:p>
    <w:p w14:paraId="11334BEA" w14:textId="3BE590A3" w:rsidR="0029179C" w:rsidRDefault="00000000" w:rsidP="00B50CB5">
      <w:pPr>
        <w:pStyle w:val="BodyText"/>
        <w:numPr>
          <w:ilvl w:val="0"/>
          <w:numId w:val="21"/>
        </w:numPr>
        <w:spacing w:line="300" w:lineRule="auto"/>
        <w:ind w:right="338"/>
        <w:jc w:val="both"/>
      </w:pPr>
      <w:r>
        <w:rPr>
          <w:b/>
          <w:color w:val="333333"/>
        </w:rPr>
        <w:t xml:space="preserve">What (Tasks): </w:t>
      </w:r>
      <w:r>
        <w:rPr>
          <w:color w:val="333333"/>
        </w:rPr>
        <w:t>Volunteer to take on tasks that involve helping others directly, such as assisting with community outreach, mentoring others, or providing support in areas that benefit those around you.</w:t>
      </w:r>
    </w:p>
    <w:p w14:paraId="77F405F4" w14:textId="0FC673C3" w:rsidR="0029179C" w:rsidRDefault="00000000" w:rsidP="00B50CB5">
      <w:pPr>
        <w:pStyle w:val="BodyText"/>
        <w:numPr>
          <w:ilvl w:val="0"/>
          <w:numId w:val="21"/>
        </w:numPr>
        <w:spacing w:before="59" w:line="300" w:lineRule="auto"/>
        <w:ind w:right="338"/>
        <w:jc w:val="both"/>
      </w:pPr>
      <w:r>
        <w:rPr>
          <w:b/>
          <w:color w:val="333333"/>
        </w:rPr>
        <w:t xml:space="preserve">Who (Relationships): </w:t>
      </w:r>
      <w:r>
        <w:rPr>
          <w:color w:val="333333"/>
        </w:rPr>
        <w:t>Strengthen relationships with individuals who benefit from your support, or connect with others who share your commitment to helping and making a positive impact.</w:t>
      </w:r>
    </w:p>
    <w:p w14:paraId="67955973" w14:textId="08C4C2BA" w:rsidR="0029179C" w:rsidRDefault="00000000" w:rsidP="00B50CB5">
      <w:pPr>
        <w:pStyle w:val="BodyText"/>
        <w:numPr>
          <w:ilvl w:val="0"/>
          <w:numId w:val="21"/>
        </w:numPr>
        <w:spacing w:before="58" w:line="297" w:lineRule="auto"/>
        <w:ind w:right="338"/>
        <w:jc w:val="both"/>
      </w:pPr>
      <w:r>
        <w:rPr>
          <w:b/>
          <w:color w:val="333333"/>
        </w:rPr>
        <w:t xml:space="preserve">Why (Purpose): </w:t>
      </w:r>
      <w:r>
        <w:rPr>
          <w:color w:val="333333"/>
        </w:rPr>
        <w:t>Focus on the impact of your work on others, reminding yourself of the difference your service makes in their lives or in the community.</w:t>
      </w:r>
    </w:p>
    <w:p w14:paraId="67957BB3" w14:textId="09FAA193" w:rsidR="0029179C" w:rsidRDefault="00000000" w:rsidP="00B50CB5">
      <w:pPr>
        <w:pStyle w:val="BodyText"/>
        <w:numPr>
          <w:ilvl w:val="0"/>
          <w:numId w:val="21"/>
        </w:numPr>
        <w:spacing w:before="61" w:line="300" w:lineRule="auto"/>
        <w:ind w:right="338"/>
        <w:jc w:val="both"/>
      </w:pPr>
      <w:r>
        <w:rPr>
          <w:b/>
          <w:color w:val="333333"/>
        </w:rPr>
        <w:t xml:space="preserve">Where (Environment): </w:t>
      </w:r>
      <w:r>
        <w:rPr>
          <w:color w:val="333333"/>
        </w:rPr>
        <w:t>Adjust your environment to be more welcoming and supportive of those you serve, such as making it more accessible or comfortable for individuals you assist or work with.</w:t>
      </w:r>
    </w:p>
    <w:p w14:paraId="6CB76395" w14:textId="1C3E8F69" w:rsidR="0029179C" w:rsidRDefault="00000000" w:rsidP="00B50CB5">
      <w:pPr>
        <w:pStyle w:val="BodyText"/>
        <w:numPr>
          <w:ilvl w:val="0"/>
          <w:numId w:val="21"/>
        </w:numPr>
        <w:spacing w:before="58" w:line="297" w:lineRule="auto"/>
        <w:ind w:right="338"/>
        <w:jc w:val="both"/>
      </w:pPr>
      <w:r>
        <w:rPr>
          <w:b/>
          <w:color w:val="333333"/>
        </w:rPr>
        <w:t xml:space="preserve">When (Time): </w:t>
      </w:r>
      <w:r>
        <w:rPr>
          <w:color w:val="333333"/>
        </w:rPr>
        <w:t>Schedule your most service-oriented tasks during times when you</w:t>
      </w:r>
      <w:r>
        <w:rPr>
          <w:color w:val="333333"/>
          <w:spacing w:val="40"/>
        </w:rPr>
        <w:t xml:space="preserve"> </w:t>
      </w:r>
      <w:r>
        <w:rPr>
          <w:color w:val="333333"/>
        </w:rPr>
        <w:t>can</w:t>
      </w:r>
      <w:r>
        <w:rPr>
          <w:color w:val="333333"/>
          <w:spacing w:val="-5"/>
        </w:rPr>
        <w:t xml:space="preserve"> </w:t>
      </w:r>
      <w:r>
        <w:rPr>
          <w:color w:val="333333"/>
        </w:rPr>
        <w:t>be</w:t>
      </w:r>
      <w:r>
        <w:rPr>
          <w:color w:val="333333"/>
          <w:spacing w:val="-4"/>
        </w:rPr>
        <w:t xml:space="preserve"> </w:t>
      </w:r>
      <w:r>
        <w:rPr>
          <w:color w:val="333333"/>
        </w:rPr>
        <w:t>most</w:t>
      </w:r>
      <w:r>
        <w:rPr>
          <w:color w:val="333333"/>
          <w:spacing w:val="-4"/>
        </w:rPr>
        <w:t xml:space="preserve"> </w:t>
      </w:r>
      <w:r>
        <w:rPr>
          <w:color w:val="333333"/>
        </w:rPr>
        <w:t>attentive</w:t>
      </w:r>
      <w:r>
        <w:rPr>
          <w:color w:val="333333"/>
          <w:spacing w:val="-4"/>
        </w:rPr>
        <w:t xml:space="preserve"> </w:t>
      </w:r>
      <w:r>
        <w:rPr>
          <w:color w:val="333333"/>
        </w:rPr>
        <w:t>and</w:t>
      </w:r>
      <w:r>
        <w:rPr>
          <w:color w:val="333333"/>
          <w:spacing w:val="-4"/>
        </w:rPr>
        <w:t xml:space="preserve"> </w:t>
      </w:r>
      <w:r>
        <w:rPr>
          <w:color w:val="333333"/>
        </w:rPr>
        <w:t>present,</w:t>
      </w:r>
      <w:r>
        <w:rPr>
          <w:color w:val="333333"/>
          <w:spacing w:val="-4"/>
        </w:rPr>
        <w:t xml:space="preserve"> </w:t>
      </w:r>
      <w:r>
        <w:rPr>
          <w:color w:val="333333"/>
        </w:rPr>
        <w:t>ensuring</w:t>
      </w:r>
      <w:r>
        <w:rPr>
          <w:color w:val="333333"/>
          <w:spacing w:val="-4"/>
        </w:rPr>
        <w:t xml:space="preserve"> </w:t>
      </w:r>
      <w:r>
        <w:rPr>
          <w:color w:val="333333"/>
        </w:rPr>
        <w:t>you’re</w:t>
      </w:r>
      <w:r>
        <w:rPr>
          <w:color w:val="333333"/>
          <w:spacing w:val="-4"/>
        </w:rPr>
        <w:t xml:space="preserve"> </w:t>
      </w:r>
      <w:r>
        <w:rPr>
          <w:color w:val="333333"/>
        </w:rPr>
        <w:t>fully</w:t>
      </w:r>
      <w:r>
        <w:rPr>
          <w:color w:val="333333"/>
          <w:spacing w:val="-4"/>
        </w:rPr>
        <w:t xml:space="preserve"> </w:t>
      </w:r>
      <w:r>
        <w:rPr>
          <w:color w:val="333333"/>
        </w:rPr>
        <w:t>engaged</w:t>
      </w:r>
      <w:r>
        <w:rPr>
          <w:color w:val="333333"/>
          <w:spacing w:val="-4"/>
        </w:rPr>
        <w:t xml:space="preserve"> </w:t>
      </w:r>
      <w:r>
        <w:rPr>
          <w:color w:val="333333"/>
        </w:rPr>
        <w:t>in</w:t>
      </w:r>
      <w:r>
        <w:rPr>
          <w:color w:val="333333"/>
          <w:spacing w:val="-4"/>
        </w:rPr>
        <w:t xml:space="preserve"> </w:t>
      </w:r>
      <w:r>
        <w:rPr>
          <w:color w:val="333333"/>
        </w:rPr>
        <w:t>those</w:t>
      </w:r>
      <w:r>
        <w:rPr>
          <w:color w:val="333333"/>
          <w:spacing w:val="-4"/>
        </w:rPr>
        <w:t xml:space="preserve"> </w:t>
      </w:r>
      <w:r>
        <w:rPr>
          <w:color w:val="333333"/>
          <w:spacing w:val="-2"/>
        </w:rPr>
        <w:t>moments.</w:t>
      </w:r>
    </w:p>
    <w:p w14:paraId="52743800" w14:textId="77777777" w:rsidR="0029179C" w:rsidRDefault="00000000">
      <w:pPr>
        <w:pStyle w:val="BodyText"/>
        <w:spacing w:before="231" w:line="302" w:lineRule="auto"/>
        <w:ind w:left="340" w:right="338"/>
        <w:jc w:val="both"/>
      </w:pPr>
      <w:r>
        <w:rPr>
          <w:color w:val="333333"/>
        </w:rPr>
        <w:t>As</w:t>
      </w:r>
      <w:r>
        <w:rPr>
          <w:color w:val="333333"/>
          <w:spacing w:val="37"/>
        </w:rPr>
        <w:t xml:space="preserve"> </w:t>
      </w:r>
      <w:r>
        <w:rPr>
          <w:color w:val="333333"/>
        </w:rPr>
        <w:t>these</w:t>
      </w:r>
      <w:r>
        <w:rPr>
          <w:color w:val="333333"/>
          <w:spacing w:val="37"/>
        </w:rPr>
        <w:t xml:space="preserve"> </w:t>
      </w:r>
      <w:r>
        <w:rPr>
          <w:color w:val="333333"/>
        </w:rPr>
        <w:t>examples</w:t>
      </w:r>
      <w:r>
        <w:rPr>
          <w:color w:val="333333"/>
          <w:spacing w:val="37"/>
        </w:rPr>
        <w:t xml:space="preserve"> </w:t>
      </w:r>
      <w:r>
        <w:rPr>
          <w:color w:val="333333"/>
        </w:rPr>
        <w:t>demonstrate,</w:t>
      </w:r>
      <w:r>
        <w:rPr>
          <w:color w:val="333333"/>
          <w:spacing w:val="37"/>
        </w:rPr>
        <w:t xml:space="preserve"> </w:t>
      </w:r>
      <w:r>
        <w:rPr>
          <w:color w:val="333333"/>
        </w:rPr>
        <w:t>when</w:t>
      </w:r>
      <w:r>
        <w:rPr>
          <w:color w:val="333333"/>
          <w:spacing w:val="36"/>
        </w:rPr>
        <w:t xml:space="preserve"> </w:t>
      </w:r>
      <w:r>
        <w:rPr>
          <w:color w:val="333333"/>
        </w:rPr>
        <w:t>we</w:t>
      </w:r>
      <w:r>
        <w:rPr>
          <w:color w:val="333333"/>
          <w:spacing w:val="37"/>
        </w:rPr>
        <w:t xml:space="preserve"> </w:t>
      </w:r>
      <w:r>
        <w:rPr>
          <w:color w:val="333333"/>
        </w:rPr>
        <w:t>align</w:t>
      </w:r>
      <w:r>
        <w:rPr>
          <w:color w:val="333333"/>
          <w:spacing w:val="37"/>
        </w:rPr>
        <w:t xml:space="preserve"> </w:t>
      </w:r>
      <w:r>
        <w:rPr>
          <w:color w:val="333333"/>
        </w:rPr>
        <w:t>our</w:t>
      </w:r>
      <w:r>
        <w:rPr>
          <w:color w:val="333333"/>
          <w:spacing w:val="37"/>
        </w:rPr>
        <w:t xml:space="preserve"> </w:t>
      </w:r>
      <w:r>
        <w:rPr>
          <w:color w:val="333333"/>
        </w:rPr>
        <w:t>daily</w:t>
      </w:r>
      <w:r>
        <w:rPr>
          <w:color w:val="333333"/>
          <w:spacing w:val="37"/>
        </w:rPr>
        <w:t xml:space="preserve"> </w:t>
      </w:r>
      <w:r>
        <w:rPr>
          <w:color w:val="333333"/>
        </w:rPr>
        <w:t>actions</w:t>
      </w:r>
      <w:r>
        <w:rPr>
          <w:color w:val="333333"/>
          <w:spacing w:val="36"/>
        </w:rPr>
        <w:t xml:space="preserve"> </w:t>
      </w:r>
      <w:r>
        <w:rPr>
          <w:color w:val="333333"/>
        </w:rPr>
        <w:t>more</w:t>
      </w:r>
      <w:r>
        <w:rPr>
          <w:color w:val="333333"/>
          <w:spacing w:val="37"/>
        </w:rPr>
        <w:t xml:space="preserve"> </w:t>
      </w:r>
      <w:r>
        <w:rPr>
          <w:color w:val="333333"/>
        </w:rPr>
        <w:t>closely</w:t>
      </w:r>
      <w:r>
        <w:rPr>
          <w:color w:val="333333"/>
          <w:spacing w:val="36"/>
        </w:rPr>
        <w:t xml:space="preserve"> </w:t>
      </w:r>
      <w:r>
        <w:rPr>
          <w:color w:val="333333"/>
        </w:rPr>
        <w:t xml:space="preserve">with our values, we’re more likely to experience greater satisfaction and a deeper sense of accomplishment in our work </w:t>
      </w:r>
      <w:hyperlink w:anchor="_bookmark244" w:history="1">
        <w:r w:rsidR="0029179C">
          <w:rPr>
            <w:color w:val="333333"/>
          </w:rPr>
          <w:t>[206,208].</w:t>
        </w:r>
      </w:hyperlink>
    </w:p>
    <w:p w14:paraId="4F952EFE"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29389BB2" w14:textId="77777777" w:rsidR="0029179C" w:rsidRDefault="0029179C">
      <w:pPr>
        <w:pStyle w:val="BodyText"/>
        <w:spacing w:before="131"/>
        <w:rPr>
          <w:sz w:val="30"/>
        </w:rPr>
      </w:pPr>
    </w:p>
    <w:p w14:paraId="7BB9B1D5" w14:textId="77777777" w:rsidR="0029179C" w:rsidRDefault="00000000">
      <w:pPr>
        <w:pStyle w:val="Heading6"/>
        <w:jc w:val="both"/>
      </w:pPr>
      <w:r>
        <w:rPr>
          <w:color w:val="333333"/>
          <w:spacing w:val="-2"/>
        </w:rPr>
        <w:t>The</w:t>
      </w:r>
      <w:r>
        <w:rPr>
          <w:color w:val="333333"/>
          <w:spacing w:val="-21"/>
        </w:rPr>
        <w:t xml:space="preserve"> </w:t>
      </w:r>
      <w:r>
        <w:rPr>
          <w:color w:val="333333"/>
          <w:spacing w:val="-2"/>
        </w:rPr>
        <w:t>Valuable</w:t>
      </w:r>
      <w:r>
        <w:rPr>
          <w:color w:val="333333"/>
          <w:spacing w:val="-9"/>
        </w:rPr>
        <w:t xml:space="preserve"> </w:t>
      </w:r>
      <w:r>
        <w:rPr>
          <w:color w:val="333333"/>
          <w:spacing w:val="-2"/>
        </w:rPr>
        <w:t>Goals</w:t>
      </w:r>
      <w:r>
        <w:rPr>
          <w:color w:val="333333"/>
          <w:spacing w:val="-16"/>
        </w:rPr>
        <w:t xml:space="preserve"> </w:t>
      </w:r>
      <w:r>
        <w:rPr>
          <w:color w:val="333333"/>
          <w:spacing w:val="-2"/>
        </w:rPr>
        <w:t>Template</w:t>
      </w:r>
    </w:p>
    <w:p w14:paraId="1DE84519" w14:textId="77777777" w:rsidR="0029179C" w:rsidRDefault="00000000">
      <w:pPr>
        <w:pStyle w:val="BodyText"/>
        <w:spacing w:before="261" w:line="300" w:lineRule="auto"/>
        <w:ind w:left="340" w:right="337"/>
        <w:jc w:val="both"/>
      </w:pPr>
      <w:r>
        <w:rPr>
          <w:color w:val="333333"/>
        </w:rPr>
        <w:t>The</w:t>
      </w:r>
      <w:r>
        <w:rPr>
          <w:color w:val="333333"/>
          <w:spacing w:val="23"/>
        </w:rPr>
        <w:t xml:space="preserve"> </w:t>
      </w:r>
      <w:r>
        <w:rPr>
          <w:color w:val="333333"/>
        </w:rPr>
        <w:t>Valuable</w:t>
      </w:r>
      <w:r>
        <w:rPr>
          <w:color w:val="333333"/>
          <w:spacing w:val="23"/>
        </w:rPr>
        <w:t xml:space="preserve"> </w:t>
      </w:r>
      <w:r>
        <w:rPr>
          <w:color w:val="333333"/>
        </w:rPr>
        <w:t>Goals</w:t>
      </w:r>
      <w:r>
        <w:rPr>
          <w:color w:val="333333"/>
          <w:spacing w:val="23"/>
        </w:rPr>
        <w:t xml:space="preserve"> </w:t>
      </w:r>
      <w:r>
        <w:rPr>
          <w:color w:val="333333"/>
        </w:rPr>
        <w:t>Template</w:t>
      </w:r>
      <w:r>
        <w:rPr>
          <w:color w:val="333333"/>
          <w:spacing w:val="23"/>
        </w:rPr>
        <w:t xml:space="preserve"> </w:t>
      </w:r>
      <w:r>
        <w:rPr>
          <w:color w:val="333333"/>
        </w:rPr>
        <w:t>is</w:t>
      </w:r>
      <w:r>
        <w:rPr>
          <w:color w:val="333333"/>
          <w:spacing w:val="23"/>
        </w:rPr>
        <w:t xml:space="preserve"> </w:t>
      </w:r>
      <w:r>
        <w:rPr>
          <w:color w:val="333333"/>
        </w:rPr>
        <w:t>a</w:t>
      </w:r>
      <w:r>
        <w:rPr>
          <w:color w:val="333333"/>
          <w:spacing w:val="23"/>
        </w:rPr>
        <w:t xml:space="preserve"> </w:t>
      </w:r>
      <w:r>
        <w:rPr>
          <w:color w:val="333333"/>
        </w:rPr>
        <w:t>tool</w:t>
      </w:r>
      <w:r>
        <w:rPr>
          <w:color w:val="333333"/>
          <w:spacing w:val="23"/>
        </w:rPr>
        <w:t xml:space="preserve"> </w:t>
      </w:r>
      <w:r>
        <w:rPr>
          <w:color w:val="333333"/>
        </w:rPr>
        <w:t>designed</w:t>
      </w:r>
      <w:r>
        <w:rPr>
          <w:color w:val="333333"/>
          <w:spacing w:val="23"/>
        </w:rPr>
        <w:t xml:space="preserve"> </w:t>
      </w:r>
      <w:r>
        <w:rPr>
          <w:color w:val="333333"/>
        </w:rPr>
        <w:t>to</w:t>
      </w:r>
      <w:r>
        <w:rPr>
          <w:color w:val="333333"/>
          <w:spacing w:val="23"/>
        </w:rPr>
        <w:t xml:space="preserve"> </w:t>
      </w:r>
      <w:r>
        <w:rPr>
          <w:color w:val="333333"/>
        </w:rPr>
        <w:t>help</w:t>
      </w:r>
      <w:r>
        <w:rPr>
          <w:color w:val="333333"/>
          <w:spacing w:val="23"/>
        </w:rPr>
        <w:t xml:space="preserve"> </w:t>
      </w:r>
      <w:r>
        <w:rPr>
          <w:color w:val="333333"/>
        </w:rPr>
        <w:t>us</w:t>
      </w:r>
      <w:r>
        <w:rPr>
          <w:color w:val="333333"/>
          <w:spacing w:val="23"/>
        </w:rPr>
        <w:t xml:space="preserve"> </w:t>
      </w:r>
      <w:r>
        <w:rPr>
          <w:color w:val="333333"/>
        </w:rPr>
        <w:t>set</w:t>
      </w:r>
      <w:r>
        <w:rPr>
          <w:color w:val="333333"/>
          <w:spacing w:val="23"/>
        </w:rPr>
        <w:t xml:space="preserve"> </w:t>
      </w:r>
      <w:r>
        <w:rPr>
          <w:color w:val="333333"/>
        </w:rPr>
        <w:t>and</w:t>
      </w:r>
      <w:r>
        <w:rPr>
          <w:color w:val="333333"/>
          <w:spacing w:val="23"/>
        </w:rPr>
        <w:t xml:space="preserve"> </w:t>
      </w:r>
      <w:r>
        <w:rPr>
          <w:color w:val="333333"/>
        </w:rPr>
        <w:t>achieve</w:t>
      </w:r>
      <w:r>
        <w:rPr>
          <w:color w:val="333333"/>
          <w:spacing w:val="23"/>
        </w:rPr>
        <w:t xml:space="preserve"> </w:t>
      </w:r>
      <w:r>
        <w:rPr>
          <w:color w:val="333333"/>
        </w:rPr>
        <w:t>goals</w:t>
      </w:r>
      <w:r>
        <w:rPr>
          <w:color w:val="333333"/>
          <w:spacing w:val="23"/>
        </w:rPr>
        <w:t xml:space="preserve"> </w:t>
      </w:r>
      <w:r>
        <w:rPr>
          <w:color w:val="333333"/>
        </w:rPr>
        <w:t>that are aligned with our values, clearly defined, and supported by our environment. This template incorporates the principles of SMART goals, value-congruent goal setting, and job crafting to create a comprehensive approach to goal achievement.</w:t>
      </w:r>
    </w:p>
    <w:p w14:paraId="72AF885A" w14:textId="77777777" w:rsidR="0029179C" w:rsidRDefault="0029179C">
      <w:pPr>
        <w:pStyle w:val="BodyText"/>
        <w:spacing w:before="70"/>
      </w:pPr>
    </w:p>
    <w:p w14:paraId="530ECE58" w14:textId="77777777" w:rsidR="0029179C" w:rsidRDefault="00000000">
      <w:pPr>
        <w:pStyle w:val="Heading6"/>
        <w:jc w:val="both"/>
      </w:pPr>
      <w:r>
        <w:rPr>
          <w:color w:val="333333"/>
          <w:spacing w:val="-2"/>
        </w:rPr>
        <w:t>Valuable</w:t>
      </w:r>
      <w:r>
        <w:rPr>
          <w:color w:val="333333"/>
          <w:spacing w:val="-15"/>
        </w:rPr>
        <w:t xml:space="preserve"> </w:t>
      </w:r>
      <w:r>
        <w:rPr>
          <w:color w:val="333333"/>
          <w:spacing w:val="-2"/>
        </w:rPr>
        <w:t>Goals:</w:t>
      </w:r>
      <w:r>
        <w:rPr>
          <w:color w:val="333333"/>
          <w:spacing w:val="-22"/>
        </w:rPr>
        <w:t xml:space="preserve"> </w:t>
      </w:r>
      <w:r>
        <w:rPr>
          <w:color w:val="333333"/>
          <w:spacing w:val="-2"/>
        </w:rPr>
        <w:t>An</w:t>
      </w:r>
      <w:r>
        <w:rPr>
          <w:color w:val="333333"/>
          <w:spacing w:val="-12"/>
        </w:rPr>
        <w:t xml:space="preserve"> </w:t>
      </w:r>
      <w:r>
        <w:rPr>
          <w:color w:val="333333"/>
          <w:spacing w:val="-2"/>
        </w:rPr>
        <w:t>Example</w:t>
      </w:r>
    </w:p>
    <w:p w14:paraId="7A0EE44D" w14:textId="77777777" w:rsidR="0029179C" w:rsidRDefault="00000000">
      <w:pPr>
        <w:pStyle w:val="BodyText"/>
        <w:spacing w:before="261"/>
        <w:ind w:left="340"/>
        <w:jc w:val="both"/>
      </w:pPr>
      <w:r>
        <w:rPr>
          <w:color w:val="333333"/>
        </w:rPr>
        <w:t>Below</w:t>
      </w:r>
      <w:r>
        <w:rPr>
          <w:color w:val="333333"/>
          <w:spacing w:val="-2"/>
        </w:rPr>
        <w:t xml:space="preserve"> </w:t>
      </w:r>
      <w:r>
        <w:rPr>
          <w:color w:val="333333"/>
        </w:rPr>
        <w:t>is</w:t>
      </w:r>
      <w:r>
        <w:rPr>
          <w:color w:val="333333"/>
          <w:spacing w:val="-1"/>
        </w:rPr>
        <w:t xml:space="preserve"> </w:t>
      </w:r>
      <w:r>
        <w:rPr>
          <w:color w:val="333333"/>
        </w:rPr>
        <w:t>an</w:t>
      </w:r>
      <w:r>
        <w:rPr>
          <w:color w:val="333333"/>
          <w:spacing w:val="-1"/>
        </w:rPr>
        <w:t xml:space="preserve"> </w:t>
      </w:r>
      <w:r>
        <w:rPr>
          <w:color w:val="333333"/>
        </w:rPr>
        <w:t>example</w:t>
      </w:r>
      <w:r>
        <w:rPr>
          <w:color w:val="333333"/>
          <w:spacing w:val="-2"/>
        </w:rPr>
        <w:t xml:space="preserve"> </w:t>
      </w:r>
      <w:r>
        <w:rPr>
          <w:color w:val="333333"/>
        </w:rPr>
        <w:t>of</w:t>
      </w:r>
      <w:r>
        <w:rPr>
          <w:color w:val="333333"/>
          <w:spacing w:val="-1"/>
        </w:rPr>
        <w:t xml:space="preserve"> </w:t>
      </w:r>
      <w:r>
        <w:rPr>
          <w:color w:val="333333"/>
        </w:rPr>
        <w:t>how</w:t>
      </w:r>
      <w:r>
        <w:rPr>
          <w:color w:val="333333"/>
          <w:spacing w:val="-1"/>
        </w:rPr>
        <w:t xml:space="preserve"> </w:t>
      </w:r>
      <w:r>
        <w:rPr>
          <w:color w:val="333333"/>
        </w:rPr>
        <w:t>one</w:t>
      </w:r>
      <w:r>
        <w:rPr>
          <w:color w:val="333333"/>
          <w:spacing w:val="-2"/>
        </w:rPr>
        <w:t xml:space="preserve"> </w:t>
      </w:r>
      <w:r>
        <w:rPr>
          <w:color w:val="333333"/>
        </w:rPr>
        <w:t>might</w:t>
      </w:r>
      <w:r>
        <w:rPr>
          <w:color w:val="333333"/>
          <w:spacing w:val="-1"/>
        </w:rPr>
        <w:t xml:space="preserve"> </w:t>
      </w:r>
      <w:r>
        <w:rPr>
          <w:color w:val="333333"/>
        </w:rPr>
        <w:t>complete</w:t>
      </w:r>
      <w:r>
        <w:rPr>
          <w:color w:val="333333"/>
          <w:spacing w:val="-1"/>
        </w:rPr>
        <w:t xml:space="preserve"> </w:t>
      </w:r>
      <w:r>
        <w:rPr>
          <w:color w:val="333333"/>
        </w:rPr>
        <w:t>the</w:t>
      </w:r>
      <w:r>
        <w:rPr>
          <w:color w:val="333333"/>
          <w:spacing w:val="-2"/>
        </w:rPr>
        <w:t xml:space="preserve"> </w:t>
      </w:r>
      <w:r>
        <w:rPr>
          <w:color w:val="333333"/>
        </w:rPr>
        <w:t>Valuable</w:t>
      </w:r>
      <w:r>
        <w:rPr>
          <w:color w:val="333333"/>
          <w:spacing w:val="-1"/>
        </w:rPr>
        <w:t xml:space="preserve"> </w:t>
      </w:r>
      <w:r>
        <w:rPr>
          <w:color w:val="333333"/>
        </w:rPr>
        <w:t>Goal</w:t>
      </w:r>
      <w:r>
        <w:rPr>
          <w:color w:val="333333"/>
          <w:spacing w:val="-1"/>
        </w:rPr>
        <w:t xml:space="preserve"> </w:t>
      </w:r>
      <w:r>
        <w:rPr>
          <w:color w:val="333333"/>
          <w:spacing w:val="-2"/>
        </w:rPr>
        <w:t>Template.</w:t>
      </w:r>
    </w:p>
    <w:p w14:paraId="2859521D" w14:textId="77777777" w:rsidR="0029179C" w:rsidRDefault="0029179C">
      <w:pPr>
        <w:pStyle w:val="BodyText"/>
        <w:spacing w:before="67"/>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402"/>
        <w:gridCol w:w="4422"/>
      </w:tblGrid>
      <w:tr w:rsidR="00C26B14" w14:paraId="76249D9D" w14:textId="77777777" w:rsidTr="00C26B14">
        <w:trPr>
          <w:trHeight w:val="1102"/>
        </w:trPr>
        <w:tc>
          <w:tcPr>
            <w:tcW w:w="3402" w:type="dxa"/>
            <w:tcBorders>
              <w:top w:val="nil"/>
              <w:left w:val="nil"/>
              <w:right w:val="single" w:sz="18" w:space="0" w:color="FFFFFF"/>
            </w:tcBorders>
            <w:shd w:val="clear" w:color="auto" w:fill="FAF9F8"/>
          </w:tcPr>
          <w:p w14:paraId="7550C47D" w14:textId="77777777" w:rsidR="00C26B14" w:rsidRDefault="00C26B14" w:rsidP="00C26B14">
            <w:pPr>
              <w:pStyle w:val="TableParagraph"/>
              <w:tabs>
                <w:tab w:val="left" w:pos="3571"/>
              </w:tabs>
              <w:spacing w:before="129" w:line="343" w:lineRule="auto"/>
              <w:ind w:left="170" w:right="529"/>
              <w:rPr>
                <w:sz w:val="18"/>
              </w:rPr>
            </w:pPr>
            <w:r>
              <w:rPr>
                <w:b/>
                <w:color w:val="333333"/>
                <w:spacing w:val="-2"/>
                <w:w w:val="110"/>
                <w:sz w:val="18"/>
              </w:rPr>
              <w:t>Objective</w:t>
            </w:r>
            <w:r>
              <w:rPr>
                <w:color w:val="333333"/>
                <w:w w:val="105"/>
                <w:sz w:val="18"/>
              </w:rPr>
              <w:t xml:space="preserve"> </w:t>
            </w:r>
            <w:r>
              <w:rPr>
                <w:color w:val="333333"/>
                <w:w w:val="110"/>
                <w:sz w:val="18"/>
              </w:rPr>
              <w:t xml:space="preserve">(specific, measurable, achievable, </w:t>
            </w:r>
            <w:r>
              <w:rPr>
                <w:color w:val="333333"/>
                <w:w w:val="105"/>
                <w:sz w:val="18"/>
              </w:rPr>
              <w:t>relevant,</w:t>
            </w:r>
            <w:r>
              <w:rPr>
                <w:color w:val="333333"/>
                <w:spacing w:val="-3"/>
                <w:w w:val="105"/>
                <w:sz w:val="18"/>
              </w:rPr>
              <w:t xml:space="preserve"> </w:t>
            </w:r>
            <w:r>
              <w:rPr>
                <w:color w:val="333333"/>
                <w:w w:val="105"/>
                <w:sz w:val="18"/>
              </w:rPr>
              <w:t>and</w:t>
            </w:r>
            <w:r>
              <w:rPr>
                <w:color w:val="333333"/>
                <w:spacing w:val="3"/>
                <w:w w:val="105"/>
                <w:sz w:val="18"/>
              </w:rPr>
              <w:t xml:space="preserve"> </w:t>
            </w:r>
            <w:r>
              <w:rPr>
                <w:color w:val="333333"/>
                <w:w w:val="105"/>
                <w:sz w:val="18"/>
              </w:rPr>
              <w:t>time-</w:t>
            </w:r>
            <w:r>
              <w:rPr>
                <w:color w:val="333333"/>
                <w:spacing w:val="-2"/>
                <w:w w:val="105"/>
                <w:sz w:val="18"/>
              </w:rPr>
              <w:t>bound)</w:t>
            </w:r>
          </w:p>
        </w:tc>
        <w:tc>
          <w:tcPr>
            <w:tcW w:w="4422" w:type="dxa"/>
            <w:tcBorders>
              <w:top w:val="nil"/>
              <w:left w:val="single" w:sz="18" w:space="0" w:color="FFFFFF"/>
              <w:right w:val="nil"/>
            </w:tcBorders>
            <w:shd w:val="clear" w:color="auto" w:fill="FAF9F8"/>
          </w:tcPr>
          <w:p w14:paraId="48D6DE8D" w14:textId="797D3DC6" w:rsidR="00C26B14" w:rsidRDefault="00C26B14" w:rsidP="00C26B14">
            <w:pPr>
              <w:pStyle w:val="TableParagraph"/>
              <w:tabs>
                <w:tab w:val="left" w:pos="3571"/>
              </w:tabs>
              <w:spacing w:before="129" w:line="343" w:lineRule="auto"/>
              <w:ind w:left="170" w:right="527"/>
              <w:rPr>
                <w:sz w:val="18"/>
              </w:rPr>
            </w:pPr>
            <w:r w:rsidRPr="00C26B14">
              <w:rPr>
                <w:sz w:val="18"/>
              </w:rPr>
              <w:t>Finish my self-reflection for my performance</w:t>
            </w:r>
            <w:r>
              <w:rPr>
                <w:sz w:val="18"/>
              </w:rPr>
              <w:t xml:space="preserve"> </w:t>
            </w:r>
            <w:r w:rsidRPr="00C26B14">
              <w:rPr>
                <w:sz w:val="18"/>
              </w:rPr>
              <w:t>review.</w:t>
            </w:r>
          </w:p>
        </w:tc>
      </w:tr>
      <w:tr w:rsidR="0029179C" w14:paraId="4A2569A8" w14:textId="77777777">
        <w:trPr>
          <w:trHeight w:val="1380"/>
        </w:trPr>
        <w:tc>
          <w:tcPr>
            <w:tcW w:w="3402" w:type="dxa"/>
            <w:tcBorders>
              <w:left w:val="nil"/>
            </w:tcBorders>
            <w:shd w:val="clear" w:color="auto" w:fill="F4F3F2"/>
          </w:tcPr>
          <w:p w14:paraId="75BF7A6E" w14:textId="77777777" w:rsidR="0029179C" w:rsidRDefault="00000000">
            <w:pPr>
              <w:pStyle w:val="TableParagraph"/>
              <w:spacing w:before="107"/>
              <w:ind w:left="170"/>
              <w:rPr>
                <w:b/>
                <w:sz w:val="18"/>
              </w:rPr>
            </w:pPr>
            <w:r>
              <w:rPr>
                <w:b/>
                <w:color w:val="333333"/>
                <w:sz w:val="18"/>
              </w:rPr>
              <w:t>PERMAH</w:t>
            </w:r>
            <w:r>
              <w:rPr>
                <w:b/>
                <w:color w:val="333333"/>
                <w:spacing w:val="-8"/>
                <w:sz w:val="18"/>
              </w:rPr>
              <w:t xml:space="preserve"> </w:t>
            </w:r>
            <w:r>
              <w:rPr>
                <w:b/>
                <w:color w:val="333333"/>
                <w:sz w:val="18"/>
              </w:rPr>
              <w:t>Pillar/s</w:t>
            </w:r>
            <w:r>
              <w:rPr>
                <w:b/>
                <w:color w:val="333333"/>
                <w:spacing w:val="-11"/>
                <w:sz w:val="18"/>
              </w:rPr>
              <w:t xml:space="preserve"> </w:t>
            </w:r>
            <w:r>
              <w:rPr>
                <w:b/>
                <w:color w:val="333333"/>
                <w:sz w:val="18"/>
              </w:rPr>
              <w:t>This</w:t>
            </w:r>
            <w:r>
              <w:rPr>
                <w:b/>
                <w:color w:val="333333"/>
                <w:spacing w:val="-7"/>
                <w:sz w:val="18"/>
              </w:rPr>
              <w:t xml:space="preserve"> </w:t>
            </w:r>
            <w:r>
              <w:rPr>
                <w:b/>
                <w:color w:val="333333"/>
                <w:spacing w:val="-2"/>
                <w:sz w:val="18"/>
              </w:rPr>
              <w:t>Supports</w:t>
            </w:r>
          </w:p>
          <w:p w14:paraId="4DC8CB77" w14:textId="77777777" w:rsidR="0029179C" w:rsidRDefault="00000000">
            <w:pPr>
              <w:pStyle w:val="TableParagraph"/>
              <w:spacing w:before="57" w:line="300" w:lineRule="atLeast"/>
              <w:ind w:left="170"/>
              <w:rPr>
                <w:sz w:val="18"/>
              </w:rPr>
            </w:pPr>
            <w:r>
              <w:rPr>
                <w:color w:val="333333"/>
                <w:sz w:val="18"/>
              </w:rPr>
              <w:t xml:space="preserve">Positive Emotions, Engagement, </w:t>
            </w:r>
            <w:r>
              <w:rPr>
                <w:color w:val="333333"/>
                <w:w w:val="105"/>
                <w:sz w:val="18"/>
              </w:rPr>
              <w:t>Relationships,</w:t>
            </w:r>
            <w:r>
              <w:rPr>
                <w:color w:val="333333"/>
                <w:spacing w:val="-11"/>
                <w:w w:val="105"/>
                <w:sz w:val="18"/>
              </w:rPr>
              <w:t xml:space="preserve"> </w:t>
            </w:r>
            <w:r>
              <w:rPr>
                <w:color w:val="333333"/>
                <w:w w:val="105"/>
                <w:sz w:val="18"/>
              </w:rPr>
              <w:t>Meaning, Accomplishment,</w:t>
            </w:r>
            <w:r>
              <w:rPr>
                <w:color w:val="333333"/>
                <w:spacing w:val="-11"/>
                <w:w w:val="105"/>
                <w:sz w:val="18"/>
              </w:rPr>
              <w:t xml:space="preserve"> </w:t>
            </w:r>
            <w:r>
              <w:rPr>
                <w:color w:val="333333"/>
                <w:w w:val="105"/>
                <w:sz w:val="18"/>
              </w:rPr>
              <w:t>Health</w:t>
            </w:r>
          </w:p>
        </w:tc>
        <w:tc>
          <w:tcPr>
            <w:tcW w:w="4422" w:type="dxa"/>
            <w:tcBorders>
              <w:right w:val="nil"/>
            </w:tcBorders>
            <w:shd w:val="clear" w:color="auto" w:fill="F4F3F2"/>
          </w:tcPr>
          <w:p w14:paraId="2B3277A9" w14:textId="77777777" w:rsidR="0029179C" w:rsidRDefault="00000000">
            <w:pPr>
              <w:pStyle w:val="TableParagraph"/>
              <w:spacing w:before="105"/>
              <w:rPr>
                <w:sz w:val="18"/>
              </w:rPr>
            </w:pPr>
            <w:r>
              <w:rPr>
                <w:color w:val="333333"/>
                <w:spacing w:val="-2"/>
                <w:w w:val="110"/>
                <w:sz w:val="18"/>
              </w:rPr>
              <w:t>Accomplishment</w:t>
            </w:r>
          </w:p>
        </w:tc>
      </w:tr>
      <w:tr w:rsidR="0029179C" w14:paraId="6EE87BEC" w14:textId="77777777">
        <w:trPr>
          <w:trHeight w:val="1080"/>
        </w:trPr>
        <w:tc>
          <w:tcPr>
            <w:tcW w:w="3402" w:type="dxa"/>
            <w:tcBorders>
              <w:left w:val="nil"/>
            </w:tcBorders>
            <w:shd w:val="clear" w:color="auto" w:fill="FAF9F8"/>
          </w:tcPr>
          <w:p w14:paraId="18533504" w14:textId="77777777" w:rsidR="0029179C" w:rsidRDefault="00000000">
            <w:pPr>
              <w:pStyle w:val="TableParagraph"/>
              <w:spacing w:before="107"/>
              <w:ind w:left="170"/>
              <w:rPr>
                <w:b/>
                <w:sz w:val="18"/>
              </w:rPr>
            </w:pPr>
            <w:r>
              <w:rPr>
                <w:b/>
                <w:color w:val="333333"/>
                <w:spacing w:val="-4"/>
                <w:sz w:val="18"/>
              </w:rPr>
              <w:t>Why?</w:t>
            </w:r>
          </w:p>
          <w:p w14:paraId="4B258BE8" w14:textId="77777777" w:rsidR="0029179C" w:rsidRDefault="00000000">
            <w:pPr>
              <w:pStyle w:val="TableParagraph"/>
              <w:spacing w:before="57" w:line="300" w:lineRule="atLeast"/>
              <w:ind w:left="170"/>
              <w:rPr>
                <w:sz w:val="18"/>
              </w:rPr>
            </w:pPr>
            <w:r>
              <w:rPr>
                <w:color w:val="333333"/>
                <w:sz w:val="18"/>
              </w:rPr>
              <w:t xml:space="preserve">What values does this contribute to? </w:t>
            </w:r>
            <w:r>
              <w:rPr>
                <w:color w:val="333333"/>
                <w:w w:val="110"/>
                <w:sz w:val="18"/>
              </w:rPr>
              <w:t>Why does it matter?</w:t>
            </w:r>
          </w:p>
        </w:tc>
        <w:tc>
          <w:tcPr>
            <w:tcW w:w="4422" w:type="dxa"/>
            <w:tcBorders>
              <w:right w:val="nil"/>
            </w:tcBorders>
            <w:shd w:val="clear" w:color="auto" w:fill="FAF9F8"/>
          </w:tcPr>
          <w:p w14:paraId="7A75189F" w14:textId="77777777" w:rsidR="0029179C" w:rsidRDefault="00000000">
            <w:pPr>
              <w:pStyle w:val="TableParagraph"/>
              <w:spacing w:before="106"/>
              <w:rPr>
                <w:sz w:val="18"/>
              </w:rPr>
            </w:pPr>
            <w:r>
              <w:rPr>
                <w:color w:val="333333"/>
                <w:sz w:val="18"/>
              </w:rPr>
              <w:t>Personal</w:t>
            </w:r>
            <w:r>
              <w:rPr>
                <w:color w:val="333333"/>
                <w:spacing w:val="13"/>
                <w:sz w:val="18"/>
              </w:rPr>
              <w:t xml:space="preserve"> </w:t>
            </w:r>
            <w:r>
              <w:rPr>
                <w:color w:val="333333"/>
                <w:sz w:val="18"/>
              </w:rPr>
              <w:t>growth.</w:t>
            </w:r>
            <w:r>
              <w:rPr>
                <w:color w:val="333333"/>
                <w:spacing w:val="6"/>
                <w:sz w:val="18"/>
              </w:rPr>
              <w:t xml:space="preserve"> </w:t>
            </w:r>
            <w:r>
              <w:rPr>
                <w:color w:val="333333"/>
                <w:spacing w:val="-2"/>
                <w:sz w:val="18"/>
              </w:rPr>
              <w:t>Mindfulness.</w:t>
            </w:r>
          </w:p>
          <w:p w14:paraId="793E87B1" w14:textId="77777777" w:rsidR="0029179C" w:rsidRDefault="00000000">
            <w:pPr>
              <w:pStyle w:val="TableParagraph"/>
              <w:spacing w:before="56" w:line="300" w:lineRule="atLeast"/>
              <w:ind w:right="375"/>
              <w:rPr>
                <w:sz w:val="18"/>
              </w:rPr>
            </w:pPr>
            <w:r>
              <w:rPr>
                <w:color w:val="333333"/>
                <w:sz w:val="18"/>
              </w:rPr>
              <w:t xml:space="preserve">It gives me time to pause and reflect on my </w:t>
            </w:r>
            <w:r>
              <w:rPr>
                <w:color w:val="333333"/>
                <w:w w:val="110"/>
                <w:sz w:val="18"/>
              </w:rPr>
              <w:t>efforts</w:t>
            </w:r>
            <w:r>
              <w:rPr>
                <w:color w:val="333333"/>
                <w:spacing w:val="-1"/>
                <w:w w:val="110"/>
                <w:sz w:val="18"/>
              </w:rPr>
              <w:t xml:space="preserve"> </w:t>
            </w:r>
            <w:r>
              <w:rPr>
                <w:color w:val="333333"/>
                <w:w w:val="110"/>
                <w:sz w:val="18"/>
              </w:rPr>
              <w:t>and</w:t>
            </w:r>
            <w:r>
              <w:rPr>
                <w:color w:val="333333"/>
                <w:spacing w:val="-5"/>
                <w:w w:val="110"/>
                <w:sz w:val="18"/>
              </w:rPr>
              <w:t xml:space="preserve"> </w:t>
            </w:r>
            <w:r>
              <w:rPr>
                <w:color w:val="333333"/>
                <w:w w:val="110"/>
                <w:sz w:val="18"/>
              </w:rPr>
              <w:t>what</w:t>
            </w:r>
            <w:r>
              <w:rPr>
                <w:color w:val="333333"/>
                <w:spacing w:val="-1"/>
                <w:w w:val="110"/>
                <w:sz w:val="18"/>
              </w:rPr>
              <w:t xml:space="preserve"> </w:t>
            </w:r>
            <w:r>
              <w:rPr>
                <w:color w:val="333333"/>
                <w:w w:val="110"/>
                <w:sz w:val="18"/>
              </w:rPr>
              <w:t>I</w:t>
            </w:r>
            <w:r>
              <w:rPr>
                <w:color w:val="333333"/>
                <w:spacing w:val="-1"/>
                <w:w w:val="110"/>
                <w:sz w:val="18"/>
              </w:rPr>
              <w:t xml:space="preserve"> </w:t>
            </w:r>
            <w:r>
              <w:rPr>
                <w:color w:val="333333"/>
                <w:w w:val="110"/>
                <w:sz w:val="18"/>
              </w:rPr>
              <w:t>need</w:t>
            </w:r>
            <w:r>
              <w:rPr>
                <w:color w:val="333333"/>
                <w:spacing w:val="-1"/>
                <w:w w:val="110"/>
                <w:sz w:val="18"/>
              </w:rPr>
              <w:t xml:space="preserve"> </w:t>
            </w:r>
            <w:r>
              <w:rPr>
                <w:color w:val="333333"/>
                <w:w w:val="110"/>
                <w:sz w:val="18"/>
              </w:rPr>
              <w:t>to</w:t>
            </w:r>
            <w:r>
              <w:rPr>
                <w:color w:val="333333"/>
                <w:spacing w:val="-1"/>
                <w:w w:val="110"/>
                <w:sz w:val="18"/>
              </w:rPr>
              <w:t xml:space="preserve"> </w:t>
            </w:r>
            <w:r>
              <w:rPr>
                <w:color w:val="333333"/>
                <w:w w:val="110"/>
                <w:sz w:val="18"/>
              </w:rPr>
              <w:t>keep</w:t>
            </w:r>
            <w:r>
              <w:rPr>
                <w:color w:val="333333"/>
                <w:spacing w:val="-1"/>
                <w:w w:val="110"/>
                <w:sz w:val="18"/>
              </w:rPr>
              <w:t xml:space="preserve"> </w:t>
            </w:r>
            <w:r>
              <w:rPr>
                <w:color w:val="333333"/>
                <w:w w:val="110"/>
                <w:sz w:val="18"/>
              </w:rPr>
              <w:t>growing.</w:t>
            </w:r>
          </w:p>
        </w:tc>
      </w:tr>
      <w:tr w:rsidR="0029179C" w14:paraId="73436531" w14:textId="77777777">
        <w:trPr>
          <w:trHeight w:val="1735"/>
        </w:trPr>
        <w:tc>
          <w:tcPr>
            <w:tcW w:w="3402" w:type="dxa"/>
            <w:tcBorders>
              <w:left w:val="nil"/>
            </w:tcBorders>
            <w:shd w:val="clear" w:color="auto" w:fill="F4F3F2"/>
          </w:tcPr>
          <w:p w14:paraId="67E6F8DB" w14:textId="77777777" w:rsidR="0029179C" w:rsidRDefault="00000000">
            <w:pPr>
              <w:pStyle w:val="TableParagraph"/>
              <w:spacing w:before="108"/>
              <w:ind w:left="170"/>
              <w:rPr>
                <w:b/>
                <w:sz w:val="18"/>
              </w:rPr>
            </w:pPr>
            <w:r>
              <w:rPr>
                <w:b/>
                <w:color w:val="333333"/>
                <w:spacing w:val="-2"/>
                <w:sz w:val="18"/>
              </w:rPr>
              <w:t>Values</w:t>
            </w:r>
          </w:p>
          <w:p w14:paraId="22E5C798" w14:textId="77777777" w:rsidR="0029179C" w:rsidRDefault="00000000">
            <w:pPr>
              <w:pStyle w:val="TableParagraph"/>
              <w:spacing w:before="149" w:line="348" w:lineRule="auto"/>
              <w:ind w:left="170"/>
              <w:rPr>
                <w:sz w:val="18"/>
              </w:rPr>
            </w:pPr>
            <w:r>
              <w:rPr>
                <w:color w:val="333333"/>
                <w:w w:val="105"/>
                <w:sz w:val="18"/>
              </w:rPr>
              <w:t>What</w:t>
            </w:r>
            <w:r>
              <w:rPr>
                <w:color w:val="333333"/>
                <w:spacing w:val="-6"/>
                <w:w w:val="105"/>
                <w:sz w:val="18"/>
              </w:rPr>
              <w:t xml:space="preserve"> </w:t>
            </w:r>
            <w:r>
              <w:rPr>
                <w:color w:val="333333"/>
                <w:w w:val="105"/>
                <w:sz w:val="18"/>
              </w:rPr>
              <w:t>personal</w:t>
            </w:r>
            <w:r>
              <w:rPr>
                <w:color w:val="333333"/>
                <w:spacing w:val="-9"/>
                <w:w w:val="105"/>
                <w:sz w:val="18"/>
              </w:rPr>
              <w:t xml:space="preserve"> </w:t>
            </w:r>
            <w:r>
              <w:rPr>
                <w:color w:val="333333"/>
                <w:w w:val="105"/>
                <w:sz w:val="18"/>
              </w:rPr>
              <w:t>values/strengths</w:t>
            </w:r>
            <w:r>
              <w:rPr>
                <w:color w:val="333333"/>
                <w:spacing w:val="-9"/>
                <w:w w:val="105"/>
                <w:sz w:val="18"/>
              </w:rPr>
              <w:t xml:space="preserve"> </w:t>
            </w:r>
            <w:r>
              <w:rPr>
                <w:color w:val="333333"/>
                <w:w w:val="105"/>
                <w:sz w:val="18"/>
              </w:rPr>
              <w:t>will help me do this?</w:t>
            </w:r>
          </w:p>
        </w:tc>
        <w:tc>
          <w:tcPr>
            <w:tcW w:w="4422" w:type="dxa"/>
            <w:tcBorders>
              <w:right w:val="nil"/>
            </w:tcBorders>
            <w:shd w:val="clear" w:color="auto" w:fill="F4F3F2"/>
          </w:tcPr>
          <w:p w14:paraId="6426EA7B" w14:textId="77777777" w:rsidR="0029179C" w:rsidRDefault="00000000">
            <w:pPr>
              <w:pStyle w:val="TableParagraph"/>
              <w:spacing w:before="106"/>
              <w:rPr>
                <w:sz w:val="18"/>
              </w:rPr>
            </w:pPr>
            <w:r>
              <w:rPr>
                <w:color w:val="333333"/>
                <w:sz w:val="18"/>
              </w:rPr>
              <w:t>Perspective</w:t>
            </w:r>
            <w:r>
              <w:rPr>
                <w:color w:val="333333"/>
                <w:spacing w:val="13"/>
                <w:sz w:val="18"/>
              </w:rPr>
              <w:t xml:space="preserve"> </w:t>
            </w:r>
            <w:r>
              <w:rPr>
                <w:color w:val="333333"/>
                <w:sz w:val="18"/>
              </w:rPr>
              <w:t>and</w:t>
            </w:r>
            <w:r>
              <w:rPr>
                <w:color w:val="333333"/>
                <w:spacing w:val="13"/>
                <w:sz w:val="18"/>
              </w:rPr>
              <w:t xml:space="preserve"> </w:t>
            </w:r>
            <w:r>
              <w:rPr>
                <w:color w:val="333333"/>
                <w:spacing w:val="-2"/>
                <w:sz w:val="18"/>
              </w:rPr>
              <w:t>fairness.</w:t>
            </w:r>
          </w:p>
          <w:p w14:paraId="43FE6FD6" w14:textId="77777777" w:rsidR="0029179C" w:rsidRDefault="00000000">
            <w:pPr>
              <w:pStyle w:val="TableParagraph"/>
              <w:spacing w:before="150" w:line="348" w:lineRule="auto"/>
              <w:ind w:right="375"/>
              <w:rPr>
                <w:sz w:val="18"/>
              </w:rPr>
            </w:pPr>
            <w:r>
              <w:rPr>
                <w:color w:val="333333"/>
                <w:w w:val="105"/>
                <w:sz w:val="18"/>
              </w:rPr>
              <w:t>A</w:t>
            </w:r>
            <w:r>
              <w:rPr>
                <w:color w:val="333333"/>
                <w:spacing w:val="-11"/>
                <w:w w:val="105"/>
                <w:sz w:val="18"/>
              </w:rPr>
              <w:t xml:space="preserve"> </w:t>
            </w:r>
            <w:r>
              <w:rPr>
                <w:color w:val="333333"/>
                <w:w w:val="105"/>
                <w:sz w:val="18"/>
              </w:rPr>
              <w:t>quiet</w:t>
            </w:r>
            <w:r>
              <w:rPr>
                <w:color w:val="333333"/>
                <w:spacing w:val="-6"/>
                <w:w w:val="105"/>
                <w:sz w:val="18"/>
              </w:rPr>
              <w:t xml:space="preserve"> </w:t>
            </w:r>
            <w:r>
              <w:rPr>
                <w:color w:val="333333"/>
                <w:w w:val="105"/>
                <w:sz w:val="18"/>
              </w:rPr>
              <w:t>space</w:t>
            </w:r>
            <w:r>
              <w:rPr>
                <w:color w:val="333333"/>
                <w:spacing w:val="-6"/>
                <w:w w:val="105"/>
                <w:sz w:val="18"/>
              </w:rPr>
              <w:t xml:space="preserve"> </w:t>
            </w:r>
            <w:r>
              <w:rPr>
                <w:color w:val="333333"/>
                <w:w w:val="105"/>
                <w:sz w:val="18"/>
              </w:rPr>
              <w:t>in</w:t>
            </w:r>
            <w:r>
              <w:rPr>
                <w:color w:val="333333"/>
                <w:spacing w:val="-6"/>
                <w:w w:val="105"/>
                <w:sz w:val="18"/>
              </w:rPr>
              <w:t xml:space="preserve"> </w:t>
            </w:r>
            <w:r>
              <w:rPr>
                <w:color w:val="333333"/>
                <w:w w:val="105"/>
                <w:sz w:val="18"/>
              </w:rPr>
              <w:t>the</w:t>
            </w:r>
            <w:r>
              <w:rPr>
                <w:color w:val="333333"/>
                <w:spacing w:val="-6"/>
                <w:w w:val="105"/>
                <w:sz w:val="18"/>
              </w:rPr>
              <w:t xml:space="preserve"> </w:t>
            </w:r>
            <w:r>
              <w:rPr>
                <w:color w:val="333333"/>
                <w:w w:val="105"/>
                <w:sz w:val="18"/>
              </w:rPr>
              <w:t>morning.</w:t>
            </w:r>
            <w:r>
              <w:rPr>
                <w:color w:val="333333"/>
                <w:spacing w:val="-16"/>
                <w:w w:val="105"/>
                <w:sz w:val="18"/>
              </w:rPr>
              <w:t xml:space="preserve"> </w:t>
            </w:r>
            <w:r>
              <w:rPr>
                <w:color w:val="333333"/>
                <w:w w:val="105"/>
                <w:sz w:val="18"/>
              </w:rPr>
              <w:t>A</w:t>
            </w:r>
            <w:r>
              <w:rPr>
                <w:color w:val="333333"/>
                <w:spacing w:val="-11"/>
                <w:w w:val="105"/>
                <w:sz w:val="18"/>
              </w:rPr>
              <w:t xml:space="preserve"> </w:t>
            </w:r>
            <w:r>
              <w:rPr>
                <w:color w:val="333333"/>
                <w:w w:val="105"/>
                <w:sz w:val="18"/>
              </w:rPr>
              <w:t>coffee</w:t>
            </w:r>
            <w:r>
              <w:rPr>
                <w:color w:val="333333"/>
                <w:spacing w:val="-6"/>
                <w:w w:val="105"/>
                <w:sz w:val="18"/>
              </w:rPr>
              <w:t xml:space="preserve"> </w:t>
            </w:r>
            <w:r>
              <w:rPr>
                <w:color w:val="333333"/>
                <w:w w:val="105"/>
                <w:sz w:val="18"/>
              </w:rPr>
              <w:t>to</w:t>
            </w:r>
            <w:r>
              <w:rPr>
                <w:color w:val="333333"/>
                <w:spacing w:val="-6"/>
                <w:w w:val="105"/>
                <w:sz w:val="18"/>
              </w:rPr>
              <w:t xml:space="preserve"> </w:t>
            </w:r>
            <w:r>
              <w:rPr>
                <w:color w:val="333333"/>
                <w:w w:val="105"/>
                <w:sz w:val="18"/>
              </w:rPr>
              <w:t>get my mind working.</w:t>
            </w:r>
          </w:p>
          <w:p w14:paraId="3275FBA3" w14:textId="22FFB905" w:rsidR="0029179C" w:rsidRDefault="00000000" w:rsidP="00290108">
            <w:pPr>
              <w:pStyle w:val="TableParagraph"/>
              <w:spacing w:before="56" w:line="348" w:lineRule="auto"/>
              <w:rPr>
                <w:sz w:val="18"/>
              </w:rPr>
            </w:pPr>
            <w:r>
              <w:rPr>
                <w:color w:val="333333"/>
                <w:w w:val="105"/>
                <w:sz w:val="18"/>
              </w:rPr>
              <w:t>I’ll</w:t>
            </w:r>
            <w:r>
              <w:rPr>
                <w:color w:val="333333"/>
                <w:spacing w:val="-1"/>
                <w:w w:val="105"/>
                <w:sz w:val="18"/>
              </w:rPr>
              <w:t xml:space="preserve"> </w:t>
            </w:r>
            <w:r>
              <w:rPr>
                <w:color w:val="333333"/>
                <w:w w:val="105"/>
                <w:sz w:val="18"/>
              </w:rPr>
              <w:t>take</w:t>
            </w:r>
            <w:r>
              <w:rPr>
                <w:color w:val="333333"/>
                <w:spacing w:val="-1"/>
                <w:w w:val="105"/>
                <w:sz w:val="18"/>
              </w:rPr>
              <w:t xml:space="preserve"> </w:t>
            </w:r>
            <w:r>
              <w:rPr>
                <w:color w:val="333333"/>
                <w:w w:val="105"/>
                <w:sz w:val="18"/>
              </w:rPr>
              <w:t>myself</w:t>
            </w:r>
            <w:r>
              <w:rPr>
                <w:color w:val="333333"/>
                <w:spacing w:val="-4"/>
                <w:w w:val="105"/>
                <w:sz w:val="18"/>
              </w:rPr>
              <w:t xml:space="preserve"> </w:t>
            </w:r>
            <w:r>
              <w:rPr>
                <w:color w:val="333333"/>
                <w:w w:val="105"/>
                <w:sz w:val="18"/>
              </w:rPr>
              <w:t>for</w:t>
            </w:r>
            <w:r>
              <w:rPr>
                <w:color w:val="333333"/>
                <w:spacing w:val="-7"/>
                <w:w w:val="105"/>
                <w:sz w:val="18"/>
              </w:rPr>
              <w:t xml:space="preserve"> </w:t>
            </w:r>
            <w:r>
              <w:rPr>
                <w:color w:val="333333"/>
                <w:w w:val="105"/>
                <w:sz w:val="18"/>
              </w:rPr>
              <w:t>a tech-free</w:t>
            </w:r>
            <w:r>
              <w:rPr>
                <w:color w:val="333333"/>
                <w:spacing w:val="-4"/>
                <w:w w:val="105"/>
                <w:sz w:val="18"/>
              </w:rPr>
              <w:t xml:space="preserve"> </w:t>
            </w:r>
            <w:r>
              <w:rPr>
                <w:color w:val="333333"/>
                <w:w w:val="105"/>
                <w:sz w:val="18"/>
              </w:rPr>
              <w:t>walk</w:t>
            </w:r>
            <w:r>
              <w:rPr>
                <w:color w:val="333333"/>
                <w:spacing w:val="-1"/>
                <w:w w:val="105"/>
                <w:sz w:val="18"/>
              </w:rPr>
              <w:t xml:space="preserve"> </w:t>
            </w:r>
            <w:r>
              <w:rPr>
                <w:color w:val="333333"/>
                <w:w w:val="105"/>
                <w:sz w:val="18"/>
              </w:rPr>
              <w:t>in</w:t>
            </w:r>
            <w:r>
              <w:rPr>
                <w:color w:val="333333"/>
                <w:spacing w:val="-1"/>
                <w:w w:val="105"/>
                <w:sz w:val="18"/>
              </w:rPr>
              <w:t xml:space="preserve"> </w:t>
            </w:r>
            <w:r>
              <w:rPr>
                <w:color w:val="333333"/>
                <w:w w:val="105"/>
                <w:sz w:val="18"/>
              </w:rPr>
              <w:t>the</w:t>
            </w:r>
            <w:r>
              <w:rPr>
                <w:color w:val="333333"/>
                <w:spacing w:val="-1"/>
                <w:w w:val="105"/>
                <w:sz w:val="18"/>
              </w:rPr>
              <w:t xml:space="preserve"> </w:t>
            </w:r>
            <w:r>
              <w:rPr>
                <w:color w:val="333333"/>
                <w:spacing w:val="-4"/>
                <w:w w:val="105"/>
                <w:sz w:val="18"/>
              </w:rPr>
              <w:t>park</w:t>
            </w:r>
            <w:r w:rsidR="00290108">
              <w:rPr>
                <w:color w:val="333333"/>
                <w:spacing w:val="-4"/>
                <w:w w:val="105"/>
                <w:sz w:val="18"/>
              </w:rPr>
              <w:t xml:space="preserve"> </w:t>
            </w:r>
            <w:r>
              <w:rPr>
                <w:color w:val="333333"/>
                <w:sz w:val="18"/>
              </w:rPr>
              <w:t>for</w:t>
            </w:r>
            <w:r>
              <w:rPr>
                <w:color w:val="333333"/>
                <w:spacing w:val="8"/>
                <w:sz w:val="18"/>
              </w:rPr>
              <w:t xml:space="preserve"> </w:t>
            </w:r>
            <w:r>
              <w:rPr>
                <w:color w:val="333333"/>
                <w:sz w:val="18"/>
              </w:rPr>
              <w:t>five</w:t>
            </w:r>
            <w:r>
              <w:rPr>
                <w:color w:val="333333"/>
                <w:spacing w:val="15"/>
                <w:sz w:val="18"/>
              </w:rPr>
              <w:t xml:space="preserve"> </w:t>
            </w:r>
            <w:r>
              <w:rPr>
                <w:color w:val="333333"/>
                <w:spacing w:val="-2"/>
                <w:sz w:val="18"/>
              </w:rPr>
              <w:t>minutes.</w:t>
            </w:r>
          </w:p>
        </w:tc>
      </w:tr>
      <w:tr w:rsidR="0029179C" w14:paraId="129351DE" w14:textId="77777777">
        <w:trPr>
          <w:trHeight w:val="780"/>
        </w:trPr>
        <w:tc>
          <w:tcPr>
            <w:tcW w:w="3402" w:type="dxa"/>
            <w:tcBorders>
              <w:left w:val="nil"/>
            </w:tcBorders>
            <w:shd w:val="clear" w:color="auto" w:fill="FAF9F8"/>
          </w:tcPr>
          <w:p w14:paraId="7B8E05DA" w14:textId="77777777" w:rsidR="0029179C" w:rsidRDefault="00000000">
            <w:pPr>
              <w:pStyle w:val="TableParagraph"/>
              <w:spacing w:before="108"/>
              <w:ind w:left="170"/>
              <w:rPr>
                <w:b/>
                <w:sz w:val="18"/>
              </w:rPr>
            </w:pPr>
            <w:r>
              <w:rPr>
                <w:b/>
                <w:color w:val="333333"/>
                <w:spacing w:val="-2"/>
                <w:sz w:val="18"/>
              </w:rPr>
              <w:t>What</w:t>
            </w:r>
            <w:r>
              <w:rPr>
                <w:b/>
                <w:color w:val="333333"/>
                <w:spacing w:val="-4"/>
                <w:sz w:val="18"/>
              </w:rPr>
              <w:t xml:space="preserve"> </w:t>
            </w:r>
            <w:r>
              <w:rPr>
                <w:b/>
                <w:color w:val="333333"/>
                <w:spacing w:val="-2"/>
                <w:sz w:val="18"/>
              </w:rPr>
              <w:t>Does</w:t>
            </w:r>
            <w:r>
              <w:rPr>
                <w:b/>
                <w:color w:val="333333"/>
                <w:spacing w:val="-9"/>
                <w:sz w:val="18"/>
              </w:rPr>
              <w:t xml:space="preserve"> </w:t>
            </w:r>
            <w:r>
              <w:rPr>
                <w:b/>
                <w:color w:val="333333"/>
                <w:spacing w:val="-2"/>
                <w:sz w:val="18"/>
              </w:rPr>
              <w:t>“Done”</w:t>
            </w:r>
            <w:r>
              <w:rPr>
                <w:b/>
                <w:color w:val="333333"/>
                <w:spacing w:val="-8"/>
                <w:sz w:val="18"/>
              </w:rPr>
              <w:t xml:space="preserve"> </w:t>
            </w:r>
            <w:r>
              <w:rPr>
                <w:b/>
                <w:color w:val="333333"/>
                <w:spacing w:val="-2"/>
                <w:sz w:val="18"/>
              </w:rPr>
              <w:t>Look</w:t>
            </w:r>
            <w:r>
              <w:rPr>
                <w:b/>
                <w:color w:val="333333"/>
                <w:spacing w:val="-4"/>
                <w:sz w:val="18"/>
              </w:rPr>
              <w:t xml:space="preserve"> </w:t>
            </w:r>
            <w:r>
              <w:rPr>
                <w:b/>
                <w:color w:val="333333"/>
                <w:spacing w:val="-2"/>
                <w:sz w:val="18"/>
              </w:rPr>
              <w:t>Like?</w:t>
            </w:r>
          </w:p>
          <w:p w14:paraId="1283828B" w14:textId="77777777" w:rsidR="0029179C" w:rsidRDefault="00000000">
            <w:pPr>
              <w:pStyle w:val="TableParagraph"/>
              <w:spacing w:before="150"/>
              <w:ind w:left="170"/>
              <w:rPr>
                <w:sz w:val="18"/>
              </w:rPr>
            </w:pPr>
            <w:r>
              <w:rPr>
                <w:color w:val="333333"/>
                <w:sz w:val="18"/>
              </w:rPr>
              <w:t>By</w:t>
            </w:r>
            <w:r>
              <w:rPr>
                <w:color w:val="333333"/>
                <w:spacing w:val="-12"/>
                <w:sz w:val="18"/>
              </w:rPr>
              <w:t xml:space="preserve"> </w:t>
            </w:r>
            <w:r>
              <w:rPr>
                <w:color w:val="333333"/>
                <w:sz w:val="18"/>
              </w:rPr>
              <w:t>when?</w:t>
            </w:r>
            <w:r>
              <w:rPr>
                <w:color w:val="333333"/>
                <w:spacing w:val="-8"/>
                <w:sz w:val="18"/>
              </w:rPr>
              <w:t xml:space="preserve"> </w:t>
            </w:r>
            <w:r>
              <w:rPr>
                <w:color w:val="333333"/>
                <w:sz w:val="18"/>
              </w:rPr>
              <w:t>Where?</w:t>
            </w:r>
            <w:r>
              <w:rPr>
                <w:color w:val="333333"/>
                <w:spacing w:val="-8"/>
                <w:sz w:val="18"/>
              </w:rPr>
              <w:t xml:space="preserve"> </w:t>
            </w:r>
            <w:r>
              <w:rPr>
                <w:color w:val="333333"/>
                <w:spacing w:val="-4"/>
                <w:sz w:val="18"/>
              </w:rPr>
              <w:t>Who?</w:t>
            </w:r>
          </w:p>
        </w:tc>
        <w:tc>
          <w:tcPr>
            <w:tcW w:w="4422" w:type="dxa"/>
            <w:tcBorders>
              <w:right w:val="nil"/>
            </w:tcBorders>
            <w:shd w:val="clear" w:color="auto" w:fill="FAF9F8"/>
          </w:tcPr>
          <w:p w14:paraId="5A33DC32" w14:textId="77777777" w:rsidR="0029179C" w:rsidRDefault="00000000">
            <w:pPr>
              <w:pStyle w:val="TableParagraph"/>
              <w:spacing w:before="106"/>
              <w:rPr>
                <w:sz w:val="18"/>
              </w:rPr>
            </w:pPr>
            <w:r>
              <w:rPr>
                <w:color w:val="333333"/>
                <w:sz w:val="18"/>
              </w:rPr>
              <w:t>The</w:t>
            </w:r>
            <w:r>
              <w:rPr>
                <w:color w:val="333333"/>
                <w:spacing w:val="9"/>
                <w:sz w:val="18"/>
              </w:rPr>
              <w:t xml:space="preserve"> </w:t>
            </w:r>
            <w:r>
              <w:rPr>
                <w:color w:val="333333"/>
                <w:sz w:val="18"/>
              </w:rPr>
              <w:t>email</w:t>
            </w:r>
            <w:r>
              <w:rPr>
                <w:color w:val="333333"/>
                <w:spacing w:val="10"/>
                <w:sz w:val="18"/>
              </w:rPr>
              <w:t xml:space="preserve"> </w:t>
            </w:r>
            <w:r>
              <w:rPr>
                <w:color w:val="333333"/>
                <w:sz w:val="18"/>
              </w:rPr>
              <w:t>sent</w:t>
            </w:r>
            <w:r>
              <w:rPr>
                <w:color w:val="333333"/>
                <w:spacing w:val="10"/>
                <w:sz w:val="18"/>
              </w:rPr>
              <w:t xml:space="preserve"> </w:t>
            </w:r>
            <w:r>
              <w:rPr>
                <w:color w:val="333333"/>
                <w:sz w:val="18"/>
              </w:rPr>
              <w:t>to</w:t>
            </w:r>
            <w:r>
              <w:rPr>
                <w:color w:val="333333"/>
                <w:spacing w:val="9"/>
                <w:sz w:val="18"/>
              </w:rPr>
              <w:t xml:space="preserve"> </w:t>
            </w:r>
            <w:r>
              <w:rPr>
                <w:color w:val="333333"/>
                <w:sz w:val="18"/>
              </w:rPr>
              <w:t>my</w:t>
            </w:r>
            <w:r>
              <w:rPr>
                <w:color w:val="333333"/>
                <w:spacing w:val="6"/>
                <w:sz w:val="18"/>
              </w:rPr>
              <w:t xml:space="preserve"> </w:t>
            </w:r>
            <w:r>
              <w:rPr>
                <w:color w:val="333333"/>
                <w:sz w:val="18"/>
              </w:rPr>
              <w:t>boss</w:t>
            </w:r>
            <w:r>
              <w:rPr>
                <w:color w:val="333333"/>
                <w:spacing w:val="10"/>
                <w:sz w:val="18"/>
              </w:rPr>
              <w:t xml:space="preserve"> </w:t>
            </w:r>
            <w:r>
              <w:rPr>
                <w:color w:val="333333"/>
                <w:sz w:val="18"/>
              </w:rPr>
              <w:t>by</w:t>
            </w:r>
            <w:r>
              <w:rPr>
                <w:color w:val="333333"/>
                <w:spacing w:val="6"/>
                <w:sz w:val="18"/>
              </w:rPr>
              <w:t xml:space="preserve"> </w:t>
            </w:r>
            <w:r>
              <w:rPr>
                <w:color w:val="333333"/>
                <w:sz w:val="18"/>
              </w:rPr>
              <w:t>5</w:t>
            </w:r>
            <w:r>
              <w:rPr>
                <w:color w:val="333333"/>
                <w:spacing w:val="9"/>
                <w:sz w:val="18"/>
              </w:rPr>
              <w:t xml:space="preserve"> </w:t>
            </w:r>
            <w:r>
              <w:rPr>
                <w:color w:val="333333"/>
                <w:sz w:val="18"/>
              </w:rPr>
              <w:t>p.m.</w:t>
            </w:r>
            <w:r>
              <w:rPr>
                <w:color w:val="333333"/>
                <w:spacing w:val="3"/>
                <w:sz w:val="18"/>
              </w:rPr>
              <w:t xml:space="preserve"> </w:t>
            </w:r>
            <w:r>
              <w:rPr>
                <w:color w:val="333333"/>
                <w:spacing w:val="-2"/>
                <w:sz w:val="18"/>
              </w:rPr>
              <w:t>tomorrow.</w:t>
            </w:r>
          </w:p>
        </w:tc>
      </w:tr>
      <w:tr w:rsidR="0029179C" w14:paraId="0136FFA0" w14:textId="77777777">
        <w:trPr>
          <w:trHeight w:val="780"/>
        </w:trPr>
        <w:tc>
          <w:tcPr>
            <w:tcW w:w="3402" w:type="dxa"/>
            <w:tcBorders>
              <w:left w:val="nil"/>
            </w:tcBorders>
            <w:shd w:val="clear" w:color="auto" w:fill="F4F3F2"/>
          </w:tcPr>
          <w:p w14:paraId="38B8741C" w14:textId="77777777" w:rsidR="0029179C" w:rsidRDefault="00000000">
            <w:pPr>
              <w:pStyle w:val="TableParagraph"/>
              <w:spacing w:before="108"/>
              <w:ind w:left="170"/>
              <w:rPr>
                <w:b/>
                <w:sz w:val="18"/>
              </w:rPr>
            </w:pPr>
            <w:r>
              <w:rPr>
                <w:b/>
                <w:color w:val="333333"/>
                <w:spacing w:val="-2"/>
                <w:sz w:val="18"/>
              </w:rPr>
              <w:t>Supports</w:t>
            </w:r>
          </w:p>
          <w:p w14:paraId="174B346F" w14:textId="77777777" w:rsidR="0029179C" w:rsidRDefault="00000000">
            <w:pPr>
              <w:pStyle w:val="TableParagraph"/>
              <w:spacing w:before="150"/>
              <w:ind w:left="170"/>
              <w:rPr>
                <w:sz w:val="18"/>
              </w:rPr>
            </w:pPr>
            <w:r>
              <w:rPr>
                <w:color w:val="333333"/>
                <w:spacing w:val="-2"/>
                <w:w w:val="110"/>
                <w:sz w:val="18"/>
              </w:rPr>
              <w:t>What/Why/Who/Where/When?</w:t>
            </w:r>
          </w:p>
        </w:tc>
        <w:tc>
          <w:tcPr>
            <w:tcW w:w="4422" w:type="dxa"/>
            <w:tcBorders>
              <w:right w:val="nil"/>
            </w:tcBorders>
            <w:shd w:val="clear" w:color="auto" w:fill="F4F3F2"/>
          </w:tcPr>
          <w:p w14:paraId="3B274D22" w14:textId="77777777" w:rsidR="0029179C" w:rsidRDefault="00000000">
            <w:pPr>
              <w:pStyle w:val="TableParagraph"/>
              <w:spacing w:before="106"/>
              <w:rPr>
                <w:sz w:val="18"/>
              </w:rPr>
            </w:pPr>
            <w:r>
              <w:rPr>
                <w:color w:val="333333"/>
                <w:w w:val="105"/>
                <w:sz w:val="18"/>
              </w:rPr>
              <w:t>A</w:t>
            </w:r>
            <w:r>
              <w:rPr>
                <w:color w:val="333333"/>
                <w:spacing w:val="-10"/>
                <w:w w:val="105"/>
                <w:sz w:val="18"/>
              </w:rPr>
              <w:t xml:space="preserve"> </w:t>
            </w:r>
            <w:r>
              <w:rPr>
                <w:color w:val="333333"/>
                <w:w w:val="105"/>
                <w:sz w:val="18"/>
              </w:rPr>
              <w:t>quiet</w:t>
            </w:r>
            <w:r>
              <w:rPr>
                <w:color w:val="333333"/>
                <w:spacing w:val="-5"/>
                <w:w w:val="105"/>
                <w:sz w:val="18"/>
              </w:rPr>
              <w:t xml:space="preserve"> </w:t>
            </w:r>
            <w:r>
              <w:rPr>
                <w:color w:val="333333"/>
                <w:w w:val="105"/>
                <w:sz w:val="18"/>
              </w:rPr>
              <w:t>space</w:t>
            </w:r>
            <w:r>
              <w:rPr>
                <w:color w:val="333333"/>
                <w:spacing w:val="-4"/>
                <w:w w:val="105"/>
                <w:sz w:val="18"/>
              </w:rPr>
              <w:t xml:space="preserve"> </w:t>
            </w:r>
            <w:r>
              <w:rPr>
                <w:color w:val="333333"/>
                <w:w w:val="105"/>
                <w:sz w:val="18"/>
              </w:rPr>
              <w:t>in</w:t>
            </w:r>
            <w:r>
              <w:rPr>
                <w:color w:val="333333"/>
                <w:spacing w:val="-5"/>
                <w:w w:val="105"/>
                <w:sz w:val="18"/>
              </w:rPr>
              <w:t xml:space="preserve"> </w:t>
            </w:r>
            <w:r>
              <w:rPr>
                <w:color w:val="333333"/>
                <w:w w:val="105"/>
                <w:sz w:val="18"/>
              </w:rPr>
              <w:t>the</w:t>
            </w:r>
            <w:r>
              <w:rPr>
                <w:color w:val="333333"/>
                <w:spacing w:val="-5"/>
                <w:w w:val="105"/>
                <w:sz w:val="18"/>
              </w:rPr>
              <w:t xml:space="preserve"> </w:t>
            </w:r>
            <w:r>
              <w:rPr>
                <w:color w:val="333333"/>
                <w:spacing w:val="-2"/>
                <w:w w:val="105"/>
                <w:sz w:val="18"/>
              </w:rPr>
              <w:t>morning.</w:t>
            </w:r>
          </w:p>
          <w:p w14:paraId="6DC6DDC7" w14:textId="77777777" w:rsidR="0029179C" w:rsidRDefault="00000000">
            <w:pPr>
              <w:pStyle w:val="TableParagraph"/>
              <w:spacing w:before="150"/>
              <w:rPr>
                <w:sz w:val="18"/>
              </w:rPr>
            </w:pPr>
            <w:r>
              <w:rPr>
                <w:color w:val="333333"/>
                <w:w w:val="105"/>
                <w:sz w:val="18"/>
              </w:rPr>
              <w:t>A</w:t>
            </w:r>
            <w:r>
              <w:rPr>
                <w:color w:val="333333"/>
                <w:spacing w:val="-4"/>
                <w:w w:val="105"/>
                <w:sz w:val="18"/>
              </w:rPr>
              <w:t xml:space="preserve"> </w:t>
            </w:r>
            <w:r>
              <w:rPr>
                <w:color w:val="333333"/>
                <w:w w:val="105"/>
                <w:sz w:val="18"/>
              </w:rPr>
              <w:t>coffee</w:t>
            </w:r>
            <w:r>
              <w:rPr>
                <w:color w:val="333333"/>
                <w:spacing w:val="1"/>
                <w:w w:val="105"/>
                <w:sz w:val="18"/>
              </w:rPr>
              <w:t xml:space="preserve"> </w:t>
            </w:r>
            <w:r>
              <w:rPr>
                <w:color w:val="333333"/>
                <w:w w:val="105"/>
                <w:sz w:val="18"/>
              </w:rPr>
              <w:t>to</w:t>
            </w:r>
            <w:r>
              <w:rPr>
                <w:color w:val="333333"/>
                <w:spacing w:val="2"/>
                <w:w w:val="105"/>
                <w:sz w:val="18"/>
              </w:rPr>
              <w:t xml:space="preserve"> </w:t>
            </w:r>
            <w:r>
              <w:rPr>
                <w:color w:val="333333"/>
                <w:w w:val="105"/>
                <w:sz w:val="18"/>
              </w:rPr>
              <w:t>get</w:t>
            </w:r>
            <w:r>
              <w:rPr>
                <w:color w:val="333333"/>
                <w:spacing w:val="2"/>
                <w:w w:val="105"/>
                <w:sz w:val="18"/>
              </w:rPr>
              <w:t xml:space="preserve"> </w:t>
            </w:r>
            <w:r>
              <w:rPr>
                <w:color w:val="333333"/>
                <w:w w:val="105"/>
                <w:sz w:val="18"/>
              </w:rPr>
              <w:t>my</w:t>
            </w:r>
            <w:r>
              <w:rPr>
                <w:color w:val="333333"/>
                <w:spacing w:val="-1"/>
                <w:w w:val="105"/>
                <w:sz w:val="18"/>
              </w:rPr>
              <w:t xml:space="preserve"> </w:t>
            </w:r>
            <w:r>
              <w:rPr>
                <w:color w:val="333333"/>
                <w:w w:val="105"/>
                <w:sz w:val="18"/>
              </w:rPr>
              <w:t>mind</w:t>
            </w:r>
            <w:r>
              <w:rPr>
                <w:color w:val="333333"/>
                <w:spacing w:val="-2"/>
                <w:w w:val="105"/>
                <w:sz w:val="18"/>
              </w:rPr>
              <w:t xml:space="preserve"> working.</w:t>
            </w:r>
          </w:p>
        </w:tc>
      </w:tr>
      <w:tr w:rsidR="0029179C" w14:paraId="450D0188" w14:textId="77777777">
        <w:trPr>
          <w:trHeight w:val="1102"/>
        </w:trPr>
        <w:tc>
          <w:tcPr>
            <w:tcW w:w="3402" w:type="dxa"/>
            <w:tcBorders>
              <w:left w:val="nil"/>
              <w:bottom w:val="nil"/>
            </w:tcBorders>
            <w:shd w:val="clear" w:color="auto" w:fill="FAF9F8"/>
          </w:tcPr>
          <w:p w14:paraId="35F958FE" w14:textId="77777777" w:rsidR="0029179C" w:rsidRDefault="00000000">
            <w:pPr>
              <w:pStyle w:val="TableParagraph"/>
              <w:spacing w:before="108"/>
              <w:ind w:left="170"/>
              <w:rPr>
                <w:b/>
                <w:sz w:val="18"/>
              </w:rPr>
            </w:pPr>
            <w:r>
              <w:rPr>
                <w:b/>
                <w:color w:val="333333"/>
                <w:spacing w:val="-2"/>
                <w:w w:val="105"/>
                <w:sz w:val="18"/>
              </w:rPr>
              <w:t>Celebration</w:t>
            </w:r>
          </w:p>
          <w:p w14:paraId="39D7E722" w14:textId="77777777" w:rsidR="0029179C" w:rsidRDefault="00000000">
            <w:pPr>
              <w:pStyle w:val="TableParagraph"/>
              <w:spacing w:before="150" w:line="348" w:lineRule="auto"/>
              <w:ind w:left="170"/>
              <w:rPr>
                <w:sz w:val="18"/>
              </w:rPr>
            </w:pPr>
            <w:r>
              <w:rPr>
                <w:color w:val="333333"/>
                <w:w w:val="105"/>
                <w:sz w:val="18"/>
              </w:rPr>
              <w:t>How</w:t>
            </w:r>
            <w:r>
              <w:rPr>
                <w:color w:val="333333"/>
                <w:spacing w:val="-2"/>
                <w:w w:val="105"/>
                <w:sz w:val="18"/>
              </w:rPr>
              <w:t xml:space="preserve"> </w:t>
            </w:r>
            <w:r>
              <w:rPr>
                <w:color w:val="333333"/>
                <w:w w:val="105"/>
                <w:sz w:val="18"/>
              </w:rPr>
              <w:t>will I immediately embody a celebration of my success?</w:t>
            </w:r>
          </w:p>
        </w:tc>
        <w:tc>
          <w:tcPr>
            <w:tcW w:w="4422" w:type="dxa"/>
            <w:tcBorders>
              <w:bottom w:val="nil"/>
              <w:right w:val="nil"/>
            </w:tcBorders>
            <w:shd w:val="clear" w:color="auto" w:fill="FAF9F8"/>
          </w:tcPr>
          <w:p w14:paraId="2ACAE702" w14:textId="77777777" w:rsidR="0029179C" w:rsidRDefault="00000000">
            <w:pPr>
              <w:pStyle w:val="TableParagraph"/>
              <w:spacing w:before="106" w:line="348" w:lineRule="auto"/>
              <w:ind w:right="375"/>
              <w:rPr>
                <w:sz w:val="18"/>
              </w:rPr>
            </w:pPr>
            <w:r>
              <w:rPr>
                <w:color w:val="333333"/>
                <w:w w:val="105"/>
                <w:sz w:val="18"/>
              </w:rPr>
              <w:t>I’ll</w:t>
            </w:r>
            <w:r>
              <w:rPr>
                <w:color w:val="333333"/>
                <w:spacing w:val="-3"/>
                <w:w w:val="105"/>
                <w:sz w:val="18"/>
              </w:rPr>
              <w:t xml:space="preserve"> </w:t>
            </w:r>
            <w:r>
              <w:rPr>
                <w:color w:val="333333"/>
                <w:w w:val="105"/>
                <w:sz w:val="18"/>
              </w:rPr>
              <w:t>take</w:t>
            </w:r>
            <w:r>
              <w:rPr>
                <w:color w:val="333333"/>
                <w:spacing w:val="-3"/>
                <w:w w:val="105"/>
                <w:sz w:val="18"/>
              </w:rPr>
              <w:t xml:space="preserve"> </w:t>
            </w:r>
            <w:r>
              <w:rPr>
                <w:color w:val="333333"/>
                <w:w w:val="105"/>
                <w:sz w:val="18"/>
              </w:rPr>
              <w:t>myself</w:t>
            </w:r>
            <w:r>
              <w:rPr>
                <w:color w:val="333333"/>
                <w:spacing w:val="-6"/>
                <w:w w:val="105"/>
                <w:sz w:val="18"/>
              </w:rPr>
              <w:t xml:space="preserve"> </w:t>
            </w:r>
            <w:r>
              <w:rPr>
                <w:color w:val="333333"/>
                <w:w w:val="105"/>
                <w:sz w:val="18"/>
              </w:rPr>
              <w:t>for</w:t>
            </w:r>
            <w:r>
              <w:rPr>
                <w:color w:val="333333"/>
                <w:spacing w:val="-9"/>
                <w:w w:val="105"/>
                <w:sz w:val="18"/>
              </w:rPr>
              <w:t xml:space="preserve"> </w:t>
            </w:r>
            <w:r>
              <w:rPr>
                <w:color w:val="333333"/>
                <w:w w:val="105"/>
                <w:sz w:val="18"/>
              </w:rPr>
              <w:t>a</w:t>
            </w:r>
            <w:r>
              <w:rPr>
                <w:color w:val="333333"/>
                <w:spacing w:val="-3"/>
                <w:w w:val="105"/>
                <w:sz w:val="18"/>
              </w:rPr>
              <w:t xml:space="preserve"> </w:t>
            </w:r>
            <w:r>
              <w:rPr>
                <w:color w:val="333333"/>
                <w:w w:val="105"/>
                <w:sz w:val="18"/>
              </w:rPr>
              <w:t>tech-free</w:t>
            </w:r>
            <w:r>
              <w:rPr>
                <w:color w:val="333333"/>
                <w:spacing w:val="-6"/>
                <w:w w:val="105"/>
                <w:sz w:val="18"/>
              </w:rPr>
              <w:t xml:space="preserve"> </w:t>
            </w:r>
            <w:r>
              <w:rPr>
                <w:color w:val="333333"/>
                <w:w w:val="105"/>
                <w:sz w:val="18"/>
              </w:rPr>
              <w:t>walk</w:t>
            </w:r>
            <w:r>
              <w:rPr>
                <w:color w:val="333333"/>
                <w:spacing w:val="-3"/>
                <w:w w:val="105"/>
                <w:sz w:val="18"/>
              </w:rPr>
              <w:t xml:space="preserve"> </w:t>
            </w:r>
            <w:r>
              <w:rPr>
                <w:color w:val="333333"/>
                <w:w w:val="105"/>
                <w:sz w:val="18"/>
              </w:rPr>
              <w:t>in</w:t>
            </w:r>
            <w:r>
              <w:rPr>
                <w:color w:val="333333"/>
                <w:spacing w:val="-3"/>
                <w:w w:val="105"/>
                <w:sz w:val="18"/>
              </w:rPr>
              <w:t xml:space="preserve"> </w:t>
            </w:r>
            <w:r>
              <w:rPr>
                <w:color w:val="333333"/>
                <w:w w:val="105"/>
                <w:sz w:val="18"/>
              </w:rPr>
              <w:t>the</w:t>
            </w:r>
            <w:r>
              <w:rPr>
                <w:color w:val="333333"/>
                <w:spacing w:val="-3"/>
                <w:w w:val="105"/>
                <w:sz w:val="18"/>
              </w:rPr>
              <w:t xml:space="preserve"> </w:t>
            </w:r>
            <w:r>
              <w:rPr>
                <w:color w:val="333333"/>
                <w:w w:val="105"/>
                <w:sz w:val="18"/>
              </w:rPr>
              <w:t>park for five minutes.</w:t>
            </w:r>
          </w:p>
        </w:tc>
      </w:tr>
    </w:tbl>
    <w:p w14:paraId="1F009507" w14:textId="77777777" w:rsidR="0029179C" w:rsidRDefault="0029179C">
      <w:pPr>
        <w:pStyle w:val="BodyText"/>
        <w:spacing w:before="33"/>
      </w:pPr>
    </w:p>
    <w:p w14:paraId="7461E01E" w14:textId="77777777" w:rsidR="0029179C" w:rsidRDefault="00000000">
      <w:pPr>
        <w:pStyle w:val="BodyText"/>
        <w:spacing w:line="302" w:lineRule="auto"/>
        <w:ind w:left="340" w:right="338"/>
        <w:jc w:val="both"/>
      </w:pPr>
      <w:r>
        <w:rPr>
          <w:color w:val="333333"/>
        </w:rPr>
        <w:t>This template ensures that our goals are not only clear and actionable but also deeply connected to our values and supported by our environment. By using this template, we can increase the likelihood of achieving goals that are both meaningful and fulfilling.</w:t>
      </w:r>
    </w:p>
    <w:p w14:paraId="69DFD00A"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4A3CF443" w14:textId="77777777" w:rsidR="0029179C" w:rsidRDefault="0029179C">
      <w:pPr>
        <w:pStyle w:val="BodyText"/>
        <w:spacing w:before="131"/>
        <w:rPr>
          <w:sz w:val="30"/>
        </w:rPr>
      </w:pPr>
    </w:p>
    <w:p w14:paraId="1F738602" w14:textId="77777777" w:rsidR="0029179C" w:rsidRDefault="00000000">
      <w:pPr>
        <w:pStyle w:val="Heading6"/>
        <w:jc w:val="both"/>
      </w:pPr>
      <w:r>
        <w:rPr>
          <w:color w:val="333333"/>
          <w:spacing w:val="-8"/>
        </w:rPr>
        <w:t>Your</w:t>
      </w:r>
      <w:r>
        <w:rPr>
          <w:color w:val="333333"/>
          <w:spacing w:val="-21"/>
        </w:rPr>
        <w:t xml:space="preserve"> </w:t>
      </w:r>
      <w:r>
        <w:rPr>
          <w:color w:val="333333"/>
          <w:spacing w:val="-4"/>
        </w:rPr>
        <w:t>Turn</w:t>
      </w:r>
    </w:p>
    <w:p w14:paraId="2DE8C222" w14:textId="77777777" w:rsidR="0029179C" w:rsidRDefault="00000000">
      <w:pPr>
        <w:pStyle w:val="BodyText"/>
        <w:spacing w:before="293" w:line="302" w:lineRule="auto"/>
        <w:ind w:left="340" w:right="337"/>
        <w:jc w:val="both"/>
      </w:pPr>
      <w:r>
        <w:rPr>
          <w:color w:val="333333"/>
        </w:rPr>
        <w:t>To help you internalize the content you’re about to teach, take a moment to complete your</w:t>
      </w:r>
      <w:r>
        <w:rPr>
          <w:color w:val="333333"/>
          <w:spacing w:val="-3"/>
        </w:rPr>
        <w:t xml:space="preserve"> </w:t>
      </w:r>
      <w:r>
        <w:rPr>
          <w:color w:val="333333"/>
        </w:rPr>
        <w:t>own</w:t>
      </w:r>
      <w:r>
        <w:rPr>
          <w:color w:val="333333"/>
          <w:spacing w:val="-2"/>
        </w:rPr>
        <w:t xml:space="preserve"> </w:t>
      </w:r>
      <w:r>
        <w:rPr>
          <w:color w:val="333333"/>
        </w:rPr>
        <w:t>Valuable</w:t>
      </w:r>
      <w:r>
        <w:rPr>
          <w:color w:val="333333"/>
          <w:spacing w:val="-2"/>
        </w:rPr>
        <w:t xml:space="preserve"> </w:t>
      </w:r>
      <w:r>
        <w:rPr>
          <w:color w:val="333333"/>
        </w:rPr>
        <w:t>Goal</w:t>
      </w:r>
      <w:r>
        <w:rPr>
          <w:color w:val="333333"/>
          <w:spacing w:val="-2"/>
        </w:rPr>
        <w:t xml:space="preserve"> </w:t>
      </w:r>
      <w:r>
        <w:rPr>
          <w:color w:val="333333"/>
        </w:rPr>
        <w:t>Template,</w:t>
      </w:r>
      <w:r>
        <w:rPr>
          <w:color w:val="333333"/>
          <w:spacing w:val="-2"/>
        </w:rPr>
        <w:t xml:space="preserve"> </w:t>
      </w:r>
      <w:r>
        <w:rPr>
          <w:color w:val="333333"/>
        </w:rPr>
        <w:t>using</w:t>
      </w:r>
      <w:r>
        <w:rPr>
          <w:color w:val="333333"/>
          <w:spacing w:val="-3"/>
        </w:rPr>
        <w:t xml:space="preserve"> </w:t>
      </w:r>
      <w:r>
        <w:rPr>
          <w:color w:val="333333"/>
        </w:rPr>
        <w:t>a</w:t>
      </w:r>
      <w:r>
        <w:rPr>
          <w:color w:val="333333"/>
          <w:spacing w:val="-2"/>
        </w:rPr>
        <w:t xml:space="preserve"> </w:t>
      </w:r>
      <w:r>
        <w:rPr>
          <w:color w:val="333333"/>
        </w:rPr>
        <w:t>small,</w:t>
      </w:r>
      <w:r>
        <w:rPr>
          <w:color w:val="333333"/>
          <w:spacing w:val="-2"/>
        </w:rPr>
        <w:t xml:space="preserve"> </w:t>
      </w:r>
      <w:r>
        <w:rPr>
          <w:color w:val="333333"/>
        </w:rPr>
        <w:t>achievable</w:t>
      </w:r>
      <w:r>
        <w:rPr>
          <w:color w:val="333333"/>
          <w:spacing w:val="-2"/>
        </w:rPr>
        <w:t xml:space="preserve"> </w:t>
      </w:r>
      <w:r>
        <w:rPr>
          <w:color w:val="333333"/>
        </w:rPr>
        <w:t>goal</w:t>
      </w:r>
      <w:r>
        <w:rPr>
          <w:color w:val="333333"/>
          <w:spacing w:val="-2"/>
        </w:rPr>
        <w:t xml:space="preserve"> </w:t>
      </w:r>
      <w:r>
        <w:rPr>
          <w:color w:val="333333"/>
        </w:rPr>
        <w:t>you’d</w:t>
      </w:r>
      <w:r>
        <w:rPr>
          <w:color w:val="333333"/>
          <w:spacing w:val="-2"/>
        </w:rPr>
        <w:t xml:space="preserve"> </w:t>
      </w:r>
      <w:r>
        <w:rPr>
          <w:color w:val="333333"/>
        </w:rPr>
        <w:t>like</w:t>
      </w:r>
      <w:r>
        <w:rPr>
          <w:color w:val="333333"/>
          <w:spacing w:val="-2"/>
        </w:rPr>
        <w:t xml:space="preserve"> </w:t>
      </w:r>
      <w:r>
        <w:rPr>
          <w:color w:val="333333"/>
        </w:rPr>
        <w:t>to</w:t>
      </w:r>
      <w:r>
        <w:rPr>
          <w:color w:val="333333"/>
          <w:spacing w:val="-2"/>
        </w:rPr>
        <w:t xml:space="preserve"> </w:t>
      </w:r>
      <w:r>
        <w:rPr>
          <w:color w:val="333333"/>
        </w:rPr>
        <w:t>complete in the next 48 hours.</w:t>
      </w:r>
    </w:p>
    <w:p w14:paraId="556C7029" w14:textId="77777777" w:rsidR="0029179C" w:rsidRDefault="0029179C">
      <w:pPr>
        <w:pStyle w:val="BodyText"/>
        <w:spacing w:before="10" w:after="1"/>
        <w:rPr>
          <w:sz w:val="19"/>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402"/>
        <w:gridCol w:w="4422"/>
      </w:tblGrid>
      <w:tr w:rsidR="001071B8" w14:paraId="134CF056" w14:textId="77777777" w:rsidTr="001071B8">
        <w:trPr>
          <w:trHeight w:val="1534"/>
        </w:trPr>
        <w:tc>
          <w:tcPr>
            <w:tcW w:w="3402" w:type="dxa"/>
            <w:tcBorders>
              <w:top w:val="nil"/>
              <w:left w:val="nil"/>
              <w:bottom w:val="single" w:sz="18" w:space="0" w:color="FFFFFF"/>
              <w:right w:val="single" w:sz="18" w:space="0" w:color="FFFFFF"/>
            </w:tcBorders>
            <w:shd w:val="clear" w:color="auto" w:fill="FAF9F8"/>
          </w:tcPr>
          <w:p w14:paraId="3C17BE9E" w14:textId="77777777" w:rsidR="001071B8" w:rsidRDefault="001071B8">
            <w:pPr>
              <w:pStyle w:val="TableParagraph"/>
              <w:spacing w:before="0"/>
              <w:ind w:left="0"/>
              <w:rPr>
                <w:rFonts w:ascii="Palatino Linotype"/>
                <w:sz w:val="18"/>
              </w:rPr>
            </w:pPr>
          </w:p>
          <w:p w14:paraId="4E3417FC" w14:textId="77777777" w:rsidR="001071B8" w:rsidRDefault="001071B8">
            <w:pPr>
              <w:pStyle w:val="TableParagraph"/>
              <w:spacing w:before="0"/>
              <w:ind w:left="170"/>
              <w:rPr>
                <w:b/>
                <w:color w:val="333333"/>
                <w:spacing w:val="-2"/>
                <w:sz w:val="18"/>
              </w:rPr>
            </w:pPr>
            <w:r>
              <w:rPr>
                <w:b/>
                <w:color w:val="333333"/>
                <w:spacing w:val="-2"/>
                <w:sz w:val="18"/>
              </w:rPr>
              <w:t>Objective</w:t>
            </w:r>
          </w:p>
          <w:p w14:paraId="0B9ADA2C" w14:textId="3F88F05E" w:rsidR="001071B8" w:rsidRDefault="001071B8" w:rsidP="001071B8">
            <w:pPr>
              <w:pStyle w:val="TableParagraph"/>
              <w:spacing w:before="150" w:line="348" w:lineRule="auto"/>
              <w:ind w:left="170"/>
              <w:rPr>
                <w:b/>
                <w:sz w:val="18"/>
              </w:rPr>
            </w:pPr>
            <w:r>
              <w:rPr>
                <w:color w:val="333333"/>
                <w:sz w:val="18"/>
              </w:rPr>
              <w:t xml:space="preserve">(specific, measurable, achievable, </w:t>
            </w:r>
            <w:r>
              <w:rPr>
                <w:color w:val="333333"/>
                <w:w w:val="105"/>
                <w:sz w:val="18"/>
              </w:rPr>
              <w:t>relevant, and time-bound)</w:t>
            </w:r>
          </w:p>
        </w:tc>
        <w:tc>
          <w:tcPr>
            <w:tcW w:w="4422" w:type="dxa"/>
            <w:tcBorders>
              <w:top w:val="nil"/>
              <w:left w:val="single" w:sz="18" w:space="0" w:color="FFFFFF"/>
              <w:right w:val="nil"/>
            </w:tcBorders>
            <w:shd w:val="clear" w:color="auto" w:fill="FAF9F8"/>
          </w:tcPr>
          <w:p w14:paraId="5D013B4D" w14:textId="6E4A723C" w:rsidR="001071B8" w:rsidRDefault="001071B8" w:rsidP="001071B8">
            <w:pPr>
              <w:pStyle w:val="TableParagraph"/>
              <w:spacing w:before="150" w:line="348" w:lineRule="auto"/>
              <w:ind w:left="170" w:right="170"/>
              <w:rPr>
                <w:sz w:val="18"/>
              </w:rPr>
            </w:pPr>
          </w:p>
        </w:tc>
      </w:tr>
      <w:tr w:rsidR="0029179C" w14:paraId="406991E5" w14:textId="77777777" w:rsidTr="001071B8">
        <w:trPr>
          <w:trHeight w:val="1511"/>
        </w:trPr>
        <w:tc>
          <w:tcPr>
            <w:tcW w:w="3402" w:type="dxa"/>
            <w:tcBorders>
              <w:top w:val="single" w:sz="18" w:space="0" w:color="FFFFFF"/>
              <w:left w:val="nil"/>
            </w:tcBorders>
            <w:shd w:val="clear" w:color="auto" w:fill="F4F3F2"/>
          </w:tcPr>
          <w:p w14:paraId="09ACD449" w14:textId="77777777" w:rsidR="0029179C" w:rsidRDefault="00000000">
            <w:pPr>
              <w:pStyle w:val="TableParagraph"/>
              <w:spacing w:before="220"/>
              <w:ind w:left="170"/>
              <w:rPr>
                <w:b/>
                <w:sz w:val="18"/>
              </w:rPr>
            </w:pPr>
            <w:r>
              <w:rPr>
                <w:b/>
                <w:color w:val="333333"/>
                <w:sz w:val="18"/>
              </w:rPr>
              <w:t>PERMAH</w:t>
            </w:r>
            <w:r>
              <w:rPr>
                <w:b/>
                <w:color w:val="333333"/>
                <w:spacing w:val="-8"/>
                <w:sz w:val="18"/>
              </w:rPr>
              <w:t xml:space="preserve"> </w:t>
            </w:r>
            <w:r>
              <w:rPr>
                <w:b/>
                <w:color w:val="333333"/>
                <w:sz w:val="18"/>
              </w:rPr>
              <w:t>Pillar/s</w:t>
            </w:r>
            <w:r>
              <w:rPr>
                <w:b/>
                <w:color w:val="333333"/>
                <w:spacing w:val="-11"/>
                <w:sz w:val="18"/>
              </w:rPr>
              <w:t xml:space="preserve"> </w:t>
            </w:r>
            <w:r>
              <w:rPr>
                <w:b/>
                <w:color w:val="333333"/>
                <w:sz w:val="18"/>
              </w:rPr>
              <w:t>This</w:t>
            </w:r>
            <w:r>
              <w:rPr>
                <w:b/>
                <w:color w:val="333333"/>
                <w:spacing w:val="-7"/>
                <w:sz w:val="18"/>
              </w:rPr>
              <w:t xml:space="preserve"> </w:t>
            </w:r>
            <w:r>
              <w:rPr>
                <w:b/>
                <w:color w:val="333333"/>
                <w:spacing w:val="-2"/>
                <w:sz w:val="18"/>
              </w:rPr>
              <w:t>Supports</w:t>
            </w:r>
          </w:p>
          <w:p w14:paraId="46589B1C" w14:textId="77777777" w:rsidR="0029179C" w:rsidRDefault="00000000">
            <w:pPr>
              <w:pStyle w:val="TableParagraph"/>
              <w:spacing w:before="150" w:line="348" w:lineRule="auto"/>
              <w:ind w:left="170"/>
              <w:rPr>
                <w:sz w:val="18"/>
              </w:rPr>
            </w:pPr>
            <w:r>
              <w:rPr>
                <w:color w:val="333333"/>
                <w:sz w:val="18"/>
              </w:rPr>
              <w:t xml:space="preserve">Positive Emotions, Engagement, </w:t>
            </w:r>
            <w:r>
              <w:rPr>
                <w:color w:val="333333"/>
                <w:w w:val="105"/>
                <w:sz w:val="18"/>
              </w:rPr>
              <w:t>Relationships,</w:t>
            </w:r>
            <w:r>
              <w:rPr>
                <w:color w:val="333333"/>
                <w:spacing w:val="-11"/>
                <w:w w:val="105"/>
                <w:sz w:val="18"/>
              </w:rPr>
              <w:t xml:space="preserve"> </w:t>
            </w:r>
            <w:r>
              <w:rPr>
                <w:color w:val="333333"/>
                <w:w w:val="105"/>
                <w:sz w:val="18"/>
              </w:rPr>
              <w:t>Meaning, Accomplishment,</w:t>
            </w:r>
            <w:r>
              <w:rPr>
                <w:color w:val="333333"/>
                <w:spacing w:val="-11"/>
                <w:w w:val="105"/>
                <w:sz w:val="18"/>
              </w:rPr>
              <w:t xml:space="preserve"> </w:t>
            </w:r>
            <w:r>
              <w:rPr>
                <w:color w:val="333333"/>
                <w:w w:val="105"/>
                <w:sz w:val="18"/>
              </w:rPr>
              <w:t>Health</w:t>
            </w:r>
          </w:p>
        </w:tc>
        <w:tc>
          <w:tcPr>
            <w:tcW w:w="4422" w:type="dxa"/>
            <w:tcBorders>
              <w:right w:val="nil"/>
            </w:tcBorders>
            <w:shd w:val="clear" w:color="auto" w:fill="F4F3F2"/>
          </w:tcPr>
          <w:p w14:paraId="5043498D" w14:textId="77777777" w:rsidR="0029179C" w:rsidRDefault="0029179C">
            <w:pPr>
              <w:pStyle w:val="TableParagraph"/>
              <w:spacing w:before="0"/>
              <w:ind w:left="0"/>
              <w:rPr>
                <w:rFonts w:ascii="Times New Roman"/>
                <w:sz w:val="18"/>
              </w:rPr>
            </w:pPr>
          </w:p>
        </w:tc>
      </w:tr>
      <w:tr w:rsidR="0029179C" w14:paraId="5C848594" w14:textId="77777777">
        <w:trPr>
          <w:trHeight w:val="1511"/>
        </w:trPr>
        <w:tc>
          <w:tcPr>
            <w:tcW w:w="3402" w:type="dxa"/>
            <w:tcBorders>
              <w:left w:val="nil"/>
            </w:tcBorders>
            <w:shd w:val="clear" w:color="auto" w:fill="FAF9F8"/>
          </w:tcPr>
          <w:p w14:paraId="2D0ED8B5" w14:textId="77777777" w:rsidR="0029179C" w:rsidRDefault="00000000">
            <w:pPr>
              <w:pStyle w:val="TableParagraph"/>
              <w:spacing w:before="221"/>
              <w:ind w:left="170"/>
              <w:rPr>
                <w:b/>
                <w:sz w:val="18"/>
              </w:rPr>
            </w:pPr>
            <w:r>
              <w:rPr>
                <w:b/>
                <w:color w:val="333333"/>
                <w:spacing w:val="-4"/>
                <w:sz w:val="18"/>
              </w:rPr>
              <w:t>Why?</w:t>
            </w:r>
          </w:p>
          <w:p w14:paraId="2D9C5B6A" w14:textId="77777777" w:rsidR="0029179C" w:rsidRDefault="00000000">
            <w:pPr>
              <w:pStyle w:val="TableParagraph"/>
              <w:spacing w:before="149" w:line="348" w:lineRule="auto"/>
              <w:ind w:left="170"/>
              <w:rPr>
                <w:sz w:val="18"/>
              </w:rPr>
            </w:pPr>
            <w:r>
              <w:rPr>
                <w:color w:val="333333"/>
                <w:sz w:val="18"/>
              </w:rPr>
              <w:t xml:space="preserve">What values does this contribute to? </w:t>
            </w:r>
            <w:r>
              <w:rPr>
                <w:color w:val="333333"/>
                <w:w w:val="110"/>
                <w:sz w:val="18"/>
              </w:rPr>
              <w:t>Why does it matter?</w:t>
            </w:r>
          </w:p>
        </w:tc>
        <w:tc>
          <w:tcPr>
            <w:tcW w:w="4422" w:type="dxa"/>
            <w:tcBorders>
              <w:right w:val="nil"/>
            </w:tcBorders>
            <w:shd w:val="clear" w:color="auto" w:fill="FAF9F8"/>
          </w:tcPr>
          <w:p w14:paraId="626BCC2B" w14:textId="77777777" w:rsidR="0029179C" w:rsidRDefault="0029179C">
            <w:pPr>
              <w:pStyle w:val="TableParagraph"/>
              <w:spacing w:before="0"/>
              <w:ind w:left="0"/>
              <w:rPr>
                <w:rFonts w:ascii="Times New Roman"/>
                <w:sz w:val="18"/>
              </w:rPr>
            </w:pPr>
          </w:p>
        </w:tc>
      </w:tr>
      <w:tr w:rsidR="0029179C" w14:paraId="105F7260" w14:textId="77777777">
        <w:trPr>
          <w:trHeight w:val="1511"/>
        </w:trPr>
        <w:tc>
          <w:tcPr>
            <w:tcW w:w="3402" w:type="dxa"/>
            <w:tcBorders>
              <w:left w:val="nil"/>
            </w:tcBorders>
            <w:shd w:val="clear" w:color="auto" w:fill="F4F3F2"/>
          </w:tcPr>
          <w:p w14:paraId="6305778C" w14:textId="77777777" w:rsidR="0029179C" w:rsidRDefault="00000000">
            <w:pPr>
              <w:pStyle w:val="TableParagraph"/>
              <w:spacing w:before="221"/>
              <w:ind w:left="170"/>
              <w:rPr>
                <w:b/>
                <w:sz w:val="18"/>
              </w:rPr>
            </w:pPr>
            <w:r>
              <w:rPr>
                <w:b/>
                <w:color w:val="333333"/>
                <w:spacing w:val="-2"/>
                <w:sz w:val="18"/>
              </w:rPr>
              <w:t>Values</w:t>
            </w:r>
          </w:p>
          <w:p w14:paraId="63C82E91" w14:textId="77777777" w:rsidR="0029179C" w:rsidRDefault="00000000">
            <w:pPr>
              <w:pStyle w:val="TableParagraph"/>
              <w:spacing w:before="150" w:line="348" w:lineRule="auto"/>
              <w:ind w:left="170"/>
              <w:rPr>
                <w:sz w:val="18"/>
              </w:rPr>
            </w:pPr>
            <w:r>
              <w:rPr>
                <w:color w:val="333333"/>
                <w:w w:val="105"/>
                <w:sz w:val="18"/>
              </w:rPr>
              <w:t>What</w:t>
            </w:r>
            <w:r>
              <w:rPr>
                <w:color w:val="333333"/>
                <w:spacing w:val="-6"/>
                <w:w w:val="105"/>
                <w:sz w:val="18"/>
              </w:rPr>
              <w:t xml:space="preserve"> </w:t>
            </w:r>
            <w:r>
              <w:rPr>
                <w:color w:val="333333"/>
                <w:w w:val="105"/>
                <w:sz w:val="18"/>
              </w:rPr>
              <w:t>personal</w:t>
            </w:r>
            <w:r>
              <w:rPr>
                <w:color w:val="333333"/>
                <w:spacing w:val="-9"/>
                <w:w w:val="105"/>
                <w:sz w:val="18"/>
              </w:rPr>
              <w:t xml:space="preserve"> </w:t>
            </w:r>
            <w:r>
              <w:rPr>
                <w:color w:val="333333"/>
                <w:w w:val="105"/>
                <w:sz w:val="18"/>
              </w:rPr>
              <w:t>values/strengths</w:t>
            </w:r>
            <w:r>
              <w:rPr>
                <w:color w:val="333333"/>
                <w:spacing w:val="-9"/>
                <w:w w:val="105"/>
                <w:sz w:val="18"/>
              </w:rPr>
              <w:t xml:space="preserve"> </w:t>
            </w:r>
            <w:r>
              <w:rPr>
                <w:color w:val="333333"/>
                <w:w w:val="105"/>
                <w:sz w:val="18"/>
              </w:rPr>
              <w:t>will help me do this?</w:t>
            </w:r>
          </w:p>
        </w:tc>
        <w:tc>
          <w:tcPr>
            <w:tcW w:w="4422" w:type="dxa"/>
            <w:tcBorders>
              <w:right w:val="nil"/>
            </w:tcBorders>
            <w:shd w:val="clear" w:color="auto" w:fill="F4F3F2"/>
          </w:tcPr>
          <w:p w14:paraId="11AF626C" w14:textId="77777777" w:rsidR="0029179C" w:rsidRDefault="0029179C">
            <w:pPr>
              <w:pStyle w:val="TableParagraph"/>
              <w:spacing w:before="0"/>
              <w:ind w:left="0"/>
              <w:rPr>
                <w:rFonts w:ascii="Times New Roman"/>
                <w:sz w:val="18"/>
              </w:rPr>
            </w:pPr>
          </w:p>
        </w:tc>
      </w:tr>
      <w:tr w:rsidR="0029179C" w14:paraId="5882405C" w14:textId="77777777">
        <w:trPr>
          <w:trHeight w:val="1511"/>
        </w:trPr>
        <w:tc>
          <w:tcPr>
            <w:tcW w:w="3402" w:type="dxa"/>
            <w:tcBorders>
              <w:left w:val="nil"/>
            </w:tcBorders>
            <w:shd w:val="clear" w:color="auto" w:fill="FAF9F8"/>
          </w:tcPr>
          <w:p w14:paraId="38B375A3" w14:textId="77777777" w:rsidR="0029179C" w:rsidRDefault="00000000">
            <w:pPr>
              <w:pStyle w:val="TableParagraph"/>
              <w:spacing w:before="221"/>
              <w:ind w:left="170"/>
              <w:rPr>
                <w:b/>
                <w:sz w:val="18"/>
              </w:rPr>
            </w:pPr>
            <w:r>
              <w:rPr>
                <w:b/>
                <w:color w:val="333333"/>
                <w:spacing w:val="-2"/>
                <w:sz w:val="18"/>
              </w:rPr>
              <w:t>What</w:t>
            </w:r>
            <w:r>
              <w:rPr>
                <w:b/>
                <w:color w:val="333333"/>
                <w:spacing w:val="-4"/>
                <w:sz w:val="18"/>
              </w:rPr>
              <w:t xml:space="preserve"> </w:t>
            </w:r>
            <w:r>
              <w:rPr>
                <w:b/>
                <w:color w:val="333333"/>
                <w:spacing w:val="-2"/>
                <w:sz w:val="18"/>
              </w:rPr>
              <w:t>Does</w:t>
            </w:r>
            <w:r>
              <w:rPr>
                <w:b/>
                <w:color w:val="333333"/>
                <w:spacing w:val="-9"/>
                <w:sz w:val="18"/>
              </w:rPr>
              <w:t xml:space="preserve"> </w:t>
            </w:r>
            <w:r>
              <w:rPr>
                <w:b/>
                <w:color w:val="333333"/>
                <w:spacing w:val="-2"/>
                <w:sz w:val="18"/>
              </w:rPr>
              <w:t>“Done”</w:t>
            </w:r>
            <w:r>
              <w:rPr>
                <w:b/>
                <w:color w:val="333333"/>
                <w:spacing w:val="-8"/>
                <w:sz w:val="18"/>
              </w:rPr>
              <w:t xml:space="preserve"> </w:t>
            </w:r>
            <w:r>
              <w:rPr>
                <w:b/>
                <w:color w:val="333333"/>
                <w:spacing w:val="-2"/>
                <w:sz w:val="18"/>
              </w:rPr>
              <w:t>Look</w:t>
            </w:r>
            <w:r>
              <w:rPr>
                <w:b/>
                <w:color w:val="333333"/>
                <w:spacing w:val="-4"/>
                <w:sz w:val="18"/>
              </w:rPr>
              <w:t xml:space="preserve"> </w:t>
            </w:r>
            <w:r>
              <w:rPr>
                <w:b/>
                <w:color w:val="333333"/>
                <w:spacing w:val="-2"/>
                <w:sz w:val="18"/>
              </w:rPr>
              <w:t>Like?</w:t>
            </w:r>
          </w:p>
          <w:p w14:paraId="57B4C0DC" w14:textId="77777777" w:rsidR="0029179C" w:rsidRDefault="00000000">
            <w:pPr>
              <w:pStyle w:val="TableParagraph"/>
              <w:spacing w:before="150"/>
              <w:ind w:left="170"/>
              <w:rPr>
                <w:sz w:val="18"/>
              </w:rPr>
            </w:pPr>
            <w:r>
              <w:rPr>
                <w:color w:val="333333"/>
                <w:sz w:val="18"/>
              </w:rPr>
              <w:t>By</w:t>
            </w:r>
            <w:r>
              <w:rPr>
                <w:color w:val="333333"/>
                <w:spacing w:val="-12"/>
                <w:sz w:val="18"/>
              </w:rPr>
              <w:t xml:space="preserve"> </w:t>
            </w:r>
            <w:r>
              <w:rPr>
                <w:color w:val="333333"/>
                <w:sz w:val="18"/>
              </w:rPr>
              <w:t>when?</w:t>
            </w:r>
            <w:r>
              <w:rPr>
                <w:color w:val="333333"/>
                <w:spacing w:val="-8"/>
                <w:sz w:val="18"/>
              </w:rPr>
              <w:t xml:space="preserve"> </w:t>
            </w:r>
            <w:r>
              <w:rPr>
                <w:color w:val="333333"/>
                <w:sz w:val="18"/>
              </w:rPr>
              <w:t>Where?</w:t>
            </w:r>
            <w:r>
              <w:rPr>
                <w:color w:val="333333"/>
                <w:spacing w:val="-8"/>
                <w:sz w:val="18"/>
              </w:rPr>
              <w:t xml:space="preserve"> </w:t>
            </w:r>
            <w:r>
              <w:rPr>
                <w:color w:val="333333"/>
                <w:spacing w:val="-4"/>
                <w:sz w:val="18"/>
              </w:rPr>
              <w:t>Who?</w:t>
            </w:r>
          </w:p>
        </w:tc>
        <w:tc>
          <w:tcPr>
            <w:tcW w:w="4422" w:type="dxa"/>
            <w:tcBorders>
              <w:right w:val="nil"/>
            </w:tcBorders>
            <w:shd w:val="clear" w:color="auto" w:fill="FAF9F8"/>
          </w:tcPr>
          <w:p w14:paraId="4C579F2C" w14:textId="77777777" w:rsidR="0029179C" w:rsidRDefault="0029179C">
            <w:pPr>
              <w:pStyle w:val="TableParagraph"/>
              <w:spacing w:before="0"/>
              <w:ind w:left="0"/>
              <w:rPr>
                <w:rFonts w:ascii="Times New Roman"/>
                <w:sz w:val="18"/>
              </w:rPr>
            </w:pPr>
          </w:p>
        </w:tc>
      </w:tr>
      <w:tr w:rsidR="0029179C" w14:paraId="0E83E2CA" w14:textId="77777777">
        <w:trPr>
          <w:trHeight w:val="1511"/>
        </w:trPr>
        <w:tc>
          <w:tcPr>
            <w:tcW w:w="3402" w:type="dxa"/>
            <w:tcBorders>
              <w:left w:val="nil"/>
            </w:tcBorders>
            <w:shd w:val="clear" w:color="auto" w:fill="F4F3F2"/>
          </w:tcPr>
          <w:p w14:paraId="17EC0069" w14:textId="77777777" w:rsidR="0029179C" w:rsidRDefault="00000000">
            <w:pPr>
              <w:pStyle w:val="TableParagraph"/>
              <w:spacing w:before="221"/>
              <w:ind w:left="170"/>
              <w:rPr>
                <w:b/>
                <w:sz w:val="18"/>
              </w:rPr>
            </w:pPr>
            <w:r>
              <w:rPr>
                <w:b/>
                <w:color w:val="333333"/>
                <w:spacing w:val="-2"/>
                <w:sz w:val="18"/>
              </w:rPr>
              <w:t>Supports</w:t>
            </w:r>
          </w:p>
          <w:p w14:paraId="53D880B4" w14:textId="77777777" w:rsidR="0029179C" w:rsidRDefault="00000000">
            <w:pPr>
              <w:pStyle w:val="TableParagraph"/>
              <w:spacing w:before="150"/>
              <w:ind w:left="170"/>
              <w:rPr>
                <w:sz w:val="18"/>
              </w:rPr>
            </w:pPr>
            <w:r>
              <w:rPr>
                <w:color w:val="333333"/>
                <w:spacing w:val="-2"/>
                <w:w w:val="110"/>
                <w:sz w:val="18"/>
              </w:rPr>
              <w:t>What/Why/Who/Where/When?</w:t>
            </w:r>
          </w:p>
        </w:tc>
        <w:tc>
          <w:tcPr>
            <w:tcW w:w="4422" w:type="dxa"/>
            <w:tcBorders>
              <w:right w:val="nil"/>
            </w:tcBorders>
            <w:shd w:val="clear" w:color="auto" w:fill="F4F3F2"/>
          </w:tcPr>
          <w:p w14:paraId="33CE5AF3" w14:textId="77777777" w:rsidR="0029179C" w:rsidRDefault="0029179C">
            <w:pPr>
              <w:pStyle w:val="TableParagraph"/>
              <w:spacing w:before="0"/>
              <w:ind w:left="0"/>
              <w:rPr>
                <w:rFonts w:ascii="Times New Roman"/>
                <w:sz w:val="18"/>
              </w:rPr>
            </w:pPr>
          </w:p>
        </w:tc>
      </w:tr>
      <w:tr w:rsidR="0029179C" w14:paraId="06C021DD" w14:textId="77777777">
        <w:trPr>
          <w:trHeight w:val="1534"/>
        </w:trPr>
        <w:tc>
          <w:tcPr>
            <w:tcW w:w="3402" w:type="dxa"/>
            <w:tcBorders>
              <w:left w:val="nil"/>
              <w:bottom w:val="nil"/>
            </w:tcBorders>
            <w:shd w:val="clear" w:color="auto" w:fill="FAF9F8"/>
          </w:tcPr>
          <w:p w14:paraId="74A00FEF" w14:textId="77777777" w:rsidR="0029179C" w:rsidRDefault="00000000">
            <w:pPr>
              <w:pStyle w:val="TableParagraph"/>
              <w:spacing w:before="221"/>
              <w:ind w:left="170"/>
              <w:rPr>
                <w:b/>
                <w:sz w:val="18"/>
              </w:rPr>
            </w:pPr>
            <w:r>
              <w:rPr>
                <w:b/>
                <w:color w:val="333333"/>
                <w:spacing w:val="-2"/>
                <w:w w:val="105"/>
                <w:sz w:val="18"/>
              </w:rPr>
              <w:t>Celebration</w:t>
            </w:r>
          </w:p>
          <w:p w14:paraId="3B9038A3" w14:textId="77777777" w:rsidR="0029179C" w:rsidRDefault="00000000">
            <w:pPr>
              <w:pStyle w:val="TableParagraph"/>
              <w:spacing w:before="150" w:line="348" w:lineRule="auto"/>
              <w:ind w:left="170"/>
              <w:rPr>
                <w:sz w:val="18"/>
              </w:rPr>
            </w:pPr>
            <w:r>
              <w:rPr>
                <w:color w:val="333333"/>
                <w:w w:val="105"/>
                <w:sz w:val="18"/>
              </w:rPr>
              <w:t>How</w:t>
            </w:r>
            <w:r>
              <w:rPr>
                <w:color w:val="333333"/>
                <w:spacing w:val="-2"/>
                <w:w w:val="105"/>
                <w:sz w:val="18"/>
              </w:rPr>
              <w:t xml:space="preserve"> </w:t>
            </w:r>
            <w:r>
              <w:rPr>
                <w:color w:val="333333"/>
                <w:w w:val="105"/>
                <w:sz w:val="18"/>
              </w:rPr>
              <w:t>will I immediately embody a celebration of my success?</w:t>
            </w:r>
          </w:p>
        </w:tc>
        <w:tc>
          <w:tcPr>
            <w:tcW w:w="4422" w:type="dxa"/>
            <w:tcBorders>
              <w:bottom w:val="nil"/>
              <w:right w:val="nil"/>
            </w:tcBorders>
            <w:shd w:val="clear" w:color="auto" w:fill="FAF9F8"/>
          </w:tcPr>
          <w:p w14:paraId="26D9A5F3" w14:textId="77777777" w:rsidR="0029179C" w:rsidRDefault="0029179C">
            <w:pPr>
              <w:pStyle w:val="TableParagraph"/>
              <w:spacing w:before="0"/>
              <w:ind w:left="0"/>
              <w:rPr>
                <w:rFonts w:ascii="Times New Roman"/>
                <w:sz w:val="18"/>
              </w:rPr>
            </w:pPr>
          </w:p>
        </w:tc>
      </w:tr>
    </w:tbl>
    <w:p w14:paraId="13DFD2CF" w14:textId="77777777" w:rsidR="0029179C" w:rsidRDefault="0029179C">
      <w:pPr>
        <w:pStyle w:val="TableParagraph"/>
        <w:rPr>
          <w:rFonts w:ascii="Times New Roman"/>
          <w:sz w:val="18"/>
        </w:rPr>
        <w:sectPr w:rsidR="0029179C">
          <w:pgSz w:w="11910" w:h="16840"/>
          <w:pgMar w:top="1420" w:right="1700" w:bottom="1380" w:left="1700" w:header="914" w:footer="1197" w:gutter="0"/>
          <w:cols w:space="720"/>
        </w:sectPr>
      </w:pPr>
    </w:p>
    <w:p w14:paraId="0CA71988" w14:textId="77777777" w:rsidR="0029179C" w:rsidRDefault="0029179C">
      <w:pPr>
        <w:pStyle w:val="BodyText"/>
        <w:spacing w:before="131"/>
        <w:rPr>
          <w:sz w:val="30"/>
        </w:rPr>
      </w:pPr>
    </w:p>
    <w:p w14:paraId="018B3114" w14:textId="77777777" w:rsidR="0029179C" w:rsidRDefault="00000000">
      <w:pPr>
        <w:pStyle w:val="Heading6"/>
        <w:jc w:val="both"/>
      </w:pPr>
      <w:r>
        <w:rPr>
          <w:color w:val="333333"/>
        </w:rPr>
        <w:t>A</w:t>
      </w:r>
      <w:r>
        <w:rPr>
          <w:color w:val="333333"/>
          <w:spacing w:val="-23"/>
        </w:rPr>
        <w:t xml:space="preserve"> </w:t>
      </w:r>
      <w:r>
        <w:rPr>
          <w:color w:val="333333"/>
        </w:rPr>
        <w:t>Goal</w:t>
      </w:r>
      <w:r>
        <w:rPr>
          <w:color w:val="333333"/>
          <w:spacing w:val="-13"/>
        </w:rPr>
        <w:t xml:space="preserve"> </w:t>
      </w:r>
      <w:r>
        <w:rPr>
          <w:color w:val="333333"/>
        </w:rPr>
        <w:t>Properly</w:t>
      </w:r>
      <w:r>
        <w:rPr>
          <w:color w:val="333333"/>
          <w:spacing w:val="-20"/>
        </w:rPr>
        <w:t xml:space="preserve"> </w:t>
      </w:r>
      <w:r>
        <w:rPr>
          <w:color w:val="333333"/>
        </w:rPr>
        <w:t>Set</w:t>
      </w:r>
      <w:r>
        <w:rPr>
          <w:color w:val="333333"/>
          <w:spacing w:val="-13"/>
        </w:rPr>
        <w:t xml:space="preserve"> </w:t>
      </w:r>
      <w:r>
        <w:rPr>
          <w:color w:val="333333"/>
        </w:rPr>
        <w:t>Is</w:t>
      </w:r>
      <w:r>
        <w:rPr>
          <w:color w:val="333333"/>
          <w:spacing w:val="-12"/>
        </w:rPr>
        <w:t xml:space="preserve"> </w:t>
      </w:r>
      <w:r>
        <w:rPr>
          <w:color w:val="333333"/>
        </w:rPr>
        <w:t>Halfway</w:t>
      </w:r>
      <w:r>
        <w:rPr>
          <w:color w:val="333333"/>
          <w:spacing w:val="-20"/>
        </w:rPr>
        <w:t xml:space="preserve"> </w:t>
      </w:r>
      <w:r>
        <w:rPr>
          <w:color w:val="333333"/>
          <w:spacing w:val="-2"/>
        </w:rPr>
        <w:t>Reached</w:t>
      </w:r>
    </w:p>
    <w:p w14:paraId="53E6885B" w14:textId="77777777" w:rsidR="0029179C" w:rsidRDefault="00000000">
      <w:pPr>
        <w:pStyle w:val="BodyText"/>
        <w:spacing w:before="293" w:line="302" w:lineRule="auto"/>
        <w:ind w:left="340" w:right="337"/>
        <w:jc w:val="both"/>
      </w:pPr>
      <w:r>
        <w:rPr>
          <w:color w:val="333333"/>
        </w:rPr>
        <w:t xml:space="preserve">Zig Ziglar, a renowned motivational speaker and author, famously stated that “a goal properly set is halfway reached” </w:t>
      </w:r>
      <w:hyperlink w:anchor="_bookmark245" w:history="1">
        <w:r w:rsidR="0029179C">
          <w:rPr>
            <w:color w:val="333333"/>
          </w:rPr>
          <w:t>[209].</w:t>
        </w:r>
      </w:hyperlink>
      <w:r>
        <w:rPr>
          <w:color w:val="333333"/>
        </w:rPr>
        <w:t xml:space="preserve"> This statement highlights the importance of effective goal-setting in achieving success. Research supports the idea that setting clear, specific goals can significantly increase the likelihood of achieving them </w:t>
      </w:r>
      <w:hyperlink w:anchor="_bookmark246" w:history="1">
        <w:r w:rsidR="0029179C">
          <w:rPr>
            <w:color w:val="333333"/>
          </w:rPr>
          <w:t>[210].</w:t>
        </w:r>
      </w:hyperlink>
    </w:p>
    <w:p w14:paraId="4E09FED3" w14:textId="77777777" w:rsidR="0029179C" w:rsidRDefault="00000000">
      <w:pPr>
        <w:pStyle w:val="BodyText"/>
        <w:spacing w:before="227" w:line="302" w:lineRule="auto"/>
        <w:ind w:left="340" w:right="337"/>
        <w:jc w:val="both"/>
      </w:pPr>
      <w:r>
        <w:rPr>
          <w:color w:val="333333"/>
        </w:rPr>
        <w:t>A study by Locke and Latham found that specific, challenging goals lead to higher performance</w:t>
      </w:r>
      <w:r>
        <w:rPr>
          <w:color w:val="333333"/>
          <w:spacing w:val="23"/>
        </w:rPr>
        <w:t xml:space="preserve"> </w:t>
      </w:r>
      <w:r>
        <w:rPr>
          <w:color w:val="333333"/>
        </w:rPr>
        <w:t>than</w:t>
      </w:r>
      <w:r>
        <w:rPr>
          <w:color w:val="333333"/>
          <w:spacing w:val="23"/>
        </w:rPr>
        <w:t xml:space="preserve"> </w:t>
      </w:r>
      <w:r>
        <w:rPr>
          <w:color w:val="333333"/>
        </w:rPr>
        <w:t>easy</w:t>
      </w:r>
      <w:r>
        <w:rPr>
          <w:color w:val="333333"/>
          <w:spacing w:val="23"/>
        </w:rPr>
        <w:t xml:space="preserve"> </w:t>
      </w:r>
      <w:r>
        <w:rPr>
          <w:color w:val="333333"/>
        </w:rPr>
        <w:t>or</w:t>
      </w:r>
      <w:r>
        <w:rPr>
          <w:color w:val="333333"/>
          <w:spacing w:val="23"/>
        </w:rPr>
        <w:t xml:space="preserve"> </w:t>
      </w:r>
      <w:r>
        <w:rPr>
          <w:color w:val="333333"/>
        </w:rPr>
        <w:t>vague</w:t>
      </w:r>
      <w:r>
        <w:rPr>
          <w:color w:val="333333"/>
          <w:spacing w:val="23"/>
        </w:rPr>
        <w:t xml:space="preserve"> </w:t>
      </w:r>
      <w:r>
        <w:rPr>
          <w:color w:val="333333"/>
        </w:rPr>
        <w:t>goals</w:t>
      </w:r>
      <w:r>
        <w:rPr>
          <w:color w:val="333333"/>
          <w:spacing w:val="23"/>
        </w:rPr>
        <w:t xml:space="preserve"> </w:t>
      </w:r>
      <w:hyperlink w:anchor="_bookmark246" w:history="1">
        <w:r w:rsidR="0029179C">
          <w:rPr>
            <w:color w:val="333333"/>
          </w:rPr>
          <w:t>[210].</w:t>
        </w:r>
      </w:hyperlink>
      <w:r>
        <w:rPr>
          <w:color w:val="333333"/>
          <w:spacing w:val="23"/>
        </w:rPr>
        <w:t xml:space="preserve"> </w:t>
      </w:r>
      <w:r>
        <w:rPr>
          <w:color w:val="333333"/>
        </w:rPr>
        <w:t>This</w:t>
      </w:r>
      <w:r>
        <w:rPr>
          <w:color w:val="333333"/>
          <w:spacing w:val="23"/>
        </w:rPr>
        <w:t xml:space="preserve"> </w:t>
      </w:r>
      <w:r>
        <w:rPr>
          <w:color w:val="333333"/>
        </w:rPr>
        <w:t>finding</w:t>
      </w:r>
      <w:r>
        <w:rPr>
          <w:color w:val="333333"/>
          <w:spacing w:val="23"/>
        </w:rPr>
        <w:t xml:space="preserve"> </w:t>
      </w:r>
      <w:r>
        <w:rPr>
          <w:color w:val="333333"/>
        </w:rPr>
        <w:t>underscores</w:t>
      </w:r>
      <w:r>
        <w:rPr>
          <w:color w:val="333333"/>
          <w:spacing w:val="23"/>
        </w:rPr>
        <w:t xml:space="preserve"> </w:t>
      </w:r>
      <w:r>
        <w:rPr>
          <w:color w:val="333333"/>
        </w:rPr>
        <w:t>the</w:t>
      </w:r>
      <w:r>
        <w:rPr>
          <w:color w:val="333333"/>
          <w:spacing w:val="23"/>
        </w:rPr>
        <w:t xml:space="preserve"> </w:t>
      </w:r>
      <w:r>
        <w:rPr>
          <w:color w:val="333333"/>
        </w:rPr>
        <w:t>importance of setting goals that are aligned with our values and clearly defined and appropriately challenging.</w:t>
      </w:r>
      <w:r>
        <w:rPr>
          <w:color w:val="333333"/>
          <w:spacing w:val="-2"/>
        </w:rPr>
        <w:t xml:space="preserve"> </w:t>
      </w:r>
      <w:r>
        <w:rPr>
          <w:color w:val="333333"/>
        </w:rPr>
        <w:t>By</w:t>
      </w:r>
      <w:r>
        <w:rPr>
          <w:color w:val="333333"/>
          <w:spacing w:val="-2"/>
        </w:rPr>
        <w:t xml:space="preserve"> </w:t>
      </w:r>
      <w:r>
        <w:rPr>
          <w:color w:val="333333"/>
        </w:rPr>
        <w:t>setting</w:t>
      </w:r>
      <w:r>
        <w:rPr>
          <w:color w:val="333333"/>
          <w:spacing w:val="-2"/>
        </w:rPr>
        <w:t xml:space="preserve"> </w:t>
      </w:r>
      <w:r>
        <w:rPr>
          <w:color w:val="333333"/>
        </w:rPr>
        <w:t>the</w:t>
      </w:r>
      <w:r>
        <w:rPr>
          <w:color w:val="333333"/>
          <w:spacing w:val="-2"/>
        </w:rPr>
        <w:t xml:space="preserve"> </w:t>
      </w:r>
      <w:r>
        <w:rPr>
          <w:color w:val="333333"/>
        </w:rPr>
        <w:t>right</w:t>
      </w:r>
      <w:r>
        <w:rPr>
          <w:color w:val="333333"/>
          <w:spacing w:val="-2"/>
        </w:rPr>
        <w:t xml:space="preserve"> </w:t>
      </w:r>
      <w:r>
        <w:rPr>
          <w:color w:val="333333"/>
        </w:rPr>
        <w:t>goals,</w:t>
      </w:r>
      <w:r>
        <w:rPr>
          <w:color w:val="333333"/>
          <w:spacing w:val="-2"/>
        </w:rPr>
        <w:t xml:space="preserve"> </w:t>
      </w:r>
      <w:r>
        <w:rPr>
          <w:color w:val="333333"/>
        </w:rPr>
        <w:t>we</w:t>
      </w:r>
      <w:r>
        <w:rPr>
          <w:color w:val="333333"/>
          <w:spacing w:val="-2"/>
        </w:rPr>
        <w:t xml:space="preserve"> </w:t>
      </w:r>
      <w:r>
        <w:rPr>
          <w:color w:val="333333"/>
        </w:rPr>
        <w:t>set</w:t>
      </w:r>
      <w:r>
        <w:rPr>
          <w:color w:val="333333"/>
          <w:spacing w:val="-2"/>
        </w:rPr>
        <w:t xml:space="preserve"> </w:t>
      </w:r>
      <w:r>
        <w:rPr>
          <w:color w:val="333333"/>
        </w:rPr>
        <w:t>ourselves</w:t>
      </w:r>
      <w:r>
        <w:rPr>
          <w:color w:val="333333"/>
          <w:spacing w:val="-2"/>
        </w:rPr>
        <w:t xml:space="preserve"> </w:t>
      </w:r>
      <w:r>
        <w:rPr>
          <w:color w:val="333333"/>
        </w:rPr>
        <w:t>up</w:t>
      </w:r>
      <w:r>
        <w:rPr>
          <w:color w:val="333333"/>
          <w:spacing w:val="-2"/>
        </w:rPr>
        <w:t xml:space="preserve"> </w:t>
      </w:r>
      <w:r>
        <w:rPr>
          <w:color w:val="333333"/>
        </w:rPr>
        <w:t>for</w:t>
      </w:r>
      <w:r>
        <w:rPr>
          <w:color w:val="333333"/>
          <w:spacing w:val="-2"/>
        </w:rPr>
        <w:t xml:space="preserve"> </w:t>
      </w:r>
      <w:r>
        <w:rPr>
          <w:color w:val="333333"/>
        </w:rPr>
        <w:t>success,</w:t>
      </w:r>
      <w:r>
        <w:rPr>
          <w:color w:val="333333"/>
          <w:spacing w:val="-2"/>
        </w:rPr>
        <w:t xml:space="preserve"> </w:t>
      </w:r>
      <w:r>
        <w:rPr>
          <w:color w:val="333333"/>
        </w:rPr>
        <w:t>ensuring</w:t>
      </w:r>
      <w:r>
        <w:rPr>
          <w:color w:val="333333"/>
          <w:spacing w:val="-2"/>
        </w:rPr>
        <w:t xml:space="preserve"> </w:t>
      </w:r>
      <w:r>
        <w:rPr>
          <w:color w:val="333333"/>
        </w:rPr>
        <w:t>that</w:t>
      </w:r>
      <w:r>
        <w:rPr>
          <w:color w:val="333333"/>
          <w:spacing w:val="-2"/>
        </w:rPr>
        <w:t xml:space="preserve"> </w:t>
      </w:r>
      <w:r>
        <w:rPr>
          <w:color w:val="333333"/>
        </w:rPr>
        <w:t>our efforts lead to meaningful and satisfying accomplishments.</w:t>
      </w:r>
    </w:p>
    <w:p w14:paraId="7081BBF1" w14:textId="77777777" w:rsidR="0029179C" w:rsidRDefault="00000000">
      <w:pPr>
        <w:spacing w:before="227" w:line="302" w:lineRule="auto"/>
        <w:ind w:left="340" w:right="338"/>
        <w:jc w:val="both"/>
        <w:rPr>
          <w:sz w:val="20"/>
        </w:rPr>
      </w:pPr>
      <w:r>
        <w:rPr>
          <w:b/>
          <w:color w:val="333333"/>
          <w:sz w:val="20"/>
        </w:rPr>
        <w:t>As</w:t>
      </w:r>
      <w:r>
        <w:rPr>
          <w:b/>
          <w:color w:val="333333"/>
          <w:spacing w:val="32"/>
          <w:sz w:val="20"/>
        </w:rPr>
        <w:t xml:space="preserve"> </w:t>
      </w:r>
      <w:r>
        <w:rPr>
          <w:b/>
          <w:color w:val="333333"/>
          <w:sz w:val="20"/>
        </w:rPr>
        <w:t>someone</w:t>
      </w:r>
      <w:r>
        <w:rPr>
          <w:b/>
          <w:color w:val="333333"/>
          <w:spacing w:val="32"/>
          <w:sz w:val="20"/>
        </w:rPr>
        <w:t xml:space="preserve"> </w:t>
      </w:r>
      <w:r>
        <w:rPr>
          <w:b/>
          <w:color w:val="333333"/>
          <w:sz w:val="20"/>
        </w:rPr>
        <w:t>who</w:t>
      </w:r>
      <w:r>
        <w:rPr>
          <w:b/>
          <w:color w:val="333333"/>
          <w:spacing w:val="32"/>
          <w:sz w:val="20"/>
        </w:rPr>
        <w:t xml:space="preserve"> </w:t>
      </w:r>
      <w:r>
        <w:rPr>
          <w:b/>
          <w:color w:val="333333"/>
          <w:sz w:val="20"/>
        </w:rPr>
        <w:t>will</w:t>
      </w:r>
      <w:r>
        <w:rPr>
          <w:b/>
          <w:color w:val="333333"/>
          <w:spacing w:val="32"/>
          <w:sz w:val="20"/>
        </w:rPr>
        <w:t xml:space="preserve"> </w:t>
      </w:r>
      <w:r>
        <w:rPr>
          <w:b/>
          <w:color w:val="333333"/>
          <w:sz w:val="20"/>
        </w:rPr>
        <w:t>teach</w:t>
      </w:r>
      <w:r>
        <w:rPr>
          <w:b/>
          <w:color w:val="333333"/>
          <w:spacing w:val="32"/>
          <w:sz w:val="20"/>
        </w:rPr>
        <w:t xml:space="preserve"> </w:t>
      </w:r>
      <w:r>
        <w:rPr>
          <w:b/>
          <w:color w:val="333333"/>
          <w:sz w:val="20"/>
        </w:rPr>
        <w:t>this</w:t>
      </w:r>
      <w:r>
        <w:rPr>
          <w:b/>
          <w:color w:val="333333"/>
          <w:spacing w:val="32"/>
          <w:sz w:val="20"/>
        </w:rPr>
        <w:t xml:space="preserve"> </w:t>
      </w:r>
      <w:r>
        <w:rPr>
          <w:b/>
          <w:color w:val="333333"/>
          <w:sz w:val="20"/>
        </w:rPr>
        <w:t>content,</w:t>
      </w:r>
      <w:r>
        <w:rPr>
          <w:b/>
          <w:color w:val="333333"/>
          <w:spacing w:val="32"/>
          <w:sz w:val="20"/>
        </w:rPr>
        <w:t xml:space="preserve"> </w:t>
      </w:r>
      <w:r>
        <w:rPr>
          <w:b/>
          <w:color w:val="333333"/>
          <w:sz w:val="20"/>
        </w:rPr>
        <w:t>consider</w:t>
      </w:r>
      <w:r>
        <w:rPr>
          <w:b/>
          <w:color w:val="333333"/>
          <w:spacing w:val="32"/>
          <w:sz w:val="20"/>
        </w:rPr>
        <w:t xml:space="preserve"> </w:t>
      </w:r>
      <w:r>
        <w:rPr>
          <w:b/>
          <w:color w:val="333333"/>
          <w:sz w:val="20"/>
        </w:rPr>
        <w:t>for</w:t>
      </w:r>
      <w:r>
        <w:rPr>
          <w:b/>
          <w:color w:val="333333"/>
          <w:spacing w:val="32"/>
          <w:sz w:val="20"/>
        </w:rPr>
        <w:t xml:space="preserve"> </w:t>
      </w:r>
      <w:r>
        <w:rPr>
          <w:b/>
          <w:color w:val="333333"/>
          <w:sz w:val="20"/>
        </w:rPr>
        <w:t>yourself:</w:t>
      </w:r>
      <w:r>
        <w:rPr>
          <w:b/>
          <w:color w:val="333333"/>
          <w:spacing w:val="31"/>
          <w:sz w:val="20"/>
        </w:rPr>
        <w:t xml:space="preserve"> </w:t>
      </w:r>
      <w:r>
        <w:rPr>
          <w:color w:val="333333"/>
          <w:sz w:val="20"/>
        </w:rPr>
        <w:t>What</w:t>
      </w:r>
      <w:r>
        <w:rPr>
          <w:color w:val="333333"/>
          <w:spacing w:val="27"/>
          <w:sz w:val="20"/>
        </w:rPr>
        <w:t xml:space="preserve"> </w:t>
      </w:r>
      <w:r>
        <w:rPr>
          <w:color w:val="333333"/>
          <w:sz w:val="20"/>
        </w:rPr>
        <w:t>current</w:t>
      </w:r>
      <w:r>
        <w:rPr>
          <w:color w:val="333333"/>
          <w:spacing w:val="27"/>
          <w:sz w:val="20"/>
        </w:rPr>
        <w:t xml:space="preserve"> </w:t>
      </w:r>
      <w:r>
        <w:rPr>
          <w:color w:val="333333"/>
          <w:sz w:val="20"/>
        </w:rPr>
        <w:t>goals do you have, and how well do they align with your values?</w:t>
      </w:r>
    </w:p>
    <w:p w14:paraId="3C13FDD8" w14:textId="77777777" w:rsidR="0029179C" w:rsidRDefault="0029179C">
      <w:pPr>
        <w:pStyle w:val="BodyText"/>
      </w:pPr>
    </w:p>
    <w:p w14:paraId="65FE1385" w14:textId="77777777" w:rsidR="0029179C" w:rsidRDefault="0029179C">
      <w:pPr>
        <w:pStyle w:val="BodyText"/>
        <w:spacing w:before="113"/>
      </w:pPr>
    </w:p>
    <w:p w14:paraId="5F3FBD2A" w14:textId="77777777" w:rsidR="0029179C" w:rsidRDefault="00000000">
      <w:pPr>
        <w:pStyle w:val="Heading5"/>
        <w:jc w:val="left"/>
      </w:pPr>
      <w:r>
        <w:rPr>
          <w:color w:val="333333"/>
          <w:spacing w:val="-6"/>
        </w:rPr>
        <w:t>Savoring</w:t>
      </w:r>
      <w:r>
        <w:rPr>
          <w:color w:val="333333"/>
          <w:spacing w:val="-16"/>
        </w:rPr>
        <w:t xml:space="preserve"> </w:t>
      </w:r>
      <w:r>
        <w:rPr>
          <w:color w:val="333333"/>
          <w:spacing w:val="-6"/>
        </w:rPr>
        <w:t>&amp;</w:t>
      </w:r>
      <w:r>
        <w:rPr>
          <w:color w:val="333333"/>
          <w:spacing w:val="-30"/>
        </w:rPr>
        <w:t xml:space="preserve"> </w:t>
      </w:r>
      <w:r>
        <w:rPr>
          <w:color w:val="333333"/>
          <w:spacing w:val="-6"/>
        </w:rPr>
        <w:t>Striving</w:t>
      </w:r>
    </w:p>
    <w:p w14:paraId="2B48EB05" w14:textId="77777777" w:rsidR="0029179C" w:rsidRDefault="00000000">
      <w:pPr>
        <w:pStyle w:val="Heading6"/>
        <w:spacing w:before="342"/>
      </w:pPr>
      <w:r>
        <w:rPr>
          <w:color w:val="333333"/>
          <w:spacing w:val="-2"/>
        </w:rPr>
        <w:t>Accomplishment:</w:t>
      </w:r>
      <w:r>
        <w:rPr>
          <w:color w:val="333333"/>
          <w:spacing w:val="-15"/>
        </w:rPr>
        <w:t xml:space="preserve"> </w:t>
      </w:r>
      <w:r>
        <w:rPr>
          <w:color w:val="333333"/>
          <w:spacing w:val="-2"/>
        </w:rPr>
        <w:t>The</w:t>
      </w:r>
      <w:r>
        <w:rPr>
          <w:color w:val="333333"/>
          <w:spacing w:val="-15"/>
        </w:rPr>
        <w:t xml:space="preserve"> </w:t>
      </w:r>
      <w:r>
        <w:rPr>
          <w:color w:val="333333"/>
          <w:spacing w:val="-2"/>
        </w:rPr>
        <w:t>Journey</w:t>
      </w:r>
      <w:r>
        <w:rPr>
          <w:color w:val="333333"/>
          <w:spacing w:val="-14"/>
        </w:rPr>
        <w:t xml:space="preserve"> </w:t>
      </w:r>
      <w:r>
        <w:rPr>
          <w:color w:val="333333"/>
          <w:spacing w:val="-2"/>
        </w:rPr>
        <w:t>&amp;</w:t>
      </w:r>
      <w:r>
        <w:rPr>
          <w:color w:val="333333"/>
          <w:spacing w:val="-28"/>
        </w:rPr>
        <w:t xml:space="preserve"> </w:t>
      </w:r>
      <w:r>
        <w:rPr>
          <w:color w:val="333333"/>
          <w:spacing w:val="-2"/>
        </w:rPr>
        <w:t>The</w:t>
      </w:r>
      <w:r>
        <w:rPr>
          <w:color w:val="333333"/>
          <w:spacing w:val="-6"/>
        </w:rPr>
        <w:t xml:space="preserve"> </w:t>
      </w:r>
      <w:r>
        <w:rPr>
          <w:color w:val="333333"/>
          <w:spacing w:val="-2"/>
        </w:rPr>
        <w:t>Destination</w:t>
      </w:r>
    </w:p>
    <w:p w14:paraId="276CF4D6" w14:textId="77777777" w:rsidR="0029179C" w:rsidRDefault="00000000">
      <w:pPr>
        <w:pStyle w:val="BodyText"/>
        <w:spacing w:before="294" w:line="302" w:lineRule="auto"/>
        <w:ind w:left="340" w:right="338"/>
        <w:jc w:val="both"/>
      </w:pPr>
      <w:r>
        <w:rPr>
          <w:color w:val="333333"/>
        </w:rPr>
        <w:t xml:space="preserve">Accomplishment is often seen as the result of our efforts, but research suggests that the journey toward our goals is just as important as the destination. Savoring, or the act of </w:t>
      </w:r>
      <w:r>
        <w:rPr>
          <w:color w:val="333333"/>
          <w:spacing w:val="-2"/>
        </w:rPr>
        <w:t>fully</w:t>
      </w:r>
      <w:r>
        <w:rPr>
          <w:color w:val="333333"/>
          <w:spacing w:val="-5"/>
        </w:rPr>
        <w:t xml:space="preserve"> </w:t>
      </w:r>
      <w:r>
        <w:rPr>
          <w:color w:val="333333"/>
          <w:spacing w:val="-2"/>
        </w:rPr>
        <w:t>engaging</w:t>
      </w:r>
      <w:r>
        <w:rPr>
          <w:color w:val="333333"/>
          <w:spacing w:val="-5"/>
        </w:rPr>
        <w:t xml:space="preserve"> </w:t>
      </w:r>
      <w:r>
        <w:rPr>
          <w:color w:val="333333"/>
          <w:spacing w:val="-2"/>
        </w:rPr>
        <w:t>in</w:t>
      </w:r>
      <w:r>
        <w:rPr>
          <w:color w:val="333333"/>
          <w:spacing w:val="-5"/>
        </w:rPr>
        <w:t xml:space="preserve"> </w:t>
      </w:r>
      <w:r>
        <w:rPr>
          <w:color w:val="333333"/>
          <w:spacing w:val="-2"/>
        </w:rPr>
        <w:t>and</w:t>
      </w:r>
      <w:r>
        <w:rPr>
          <w:color w:val="333333"/>
          <w:spacing w:val="-5"/>
        </w:rPr>
        <w:t xml:space="preserve"> </w:t>
      </w:r>
      <w:r>
        <w:rPr>
          <w:color w:val="333333"/>
          <w:spacing w:val="-2"/>
        </w:rPr>
        <w:t>appreciating</w:t>
      </w:r>
      <w:r>
        <w:rPr>
          <w:color w:val="333333"/>
          <w:spacing w:val="-5"/>
        </w:rPr>
        <w:t xml:space="preserve"> </w:t>
      </w:r>
      <w:r>
        <w:rPr>
          <w:color w:val="333333"/>
          <w:spacing w:val="-2"/>
        </w:rPr>
        <w:t>positive</w:t>
      </w:r>
      <w:r>
        <w:rPr>
          <w:color w:val="333333"/>
          <w:spacing w:val="-5"/>
        </w:rPr>
        <w:t xml:space="preserve"> </w:t>
      </w:r>
      <w:r>
        <w:rPr>
          <w:color w:val="333333"/>
          <w:spacing w:val="-2"/>
        </w:rPr>
        <w:t>experiences,</w:t>
      </w:r>
      <w:r>
        <w:rPr>
          <w:color w:val="333333"/>
          <w:spacing w:val="-5"/>
        </w:rPr>
        <w:t xml:space="preserve"> </w:t>
      </w:r>
      <w:r>
        <w:rPr>
          <w:color w:val="333333"/>
          <w:spacing w:val="-2"/>
        </w:rPr>
        <w:t>plays</w:t>
      </w:r>
      <w:r>
        <w:rPr>
          <w:color w:val="333333"/>
          <w:spacing w:val="-6"/>
        </w:rPr>
        <w:t xml:space="preserve"> </w:t>
      </w:r>
      <w:r>
        <w:rPr>
          <w:color w:val="333333"/>
          <w:spacing w:val="-2"/>
        </w:rPr>
        <w:t>a</w:t>
      </w:r>
      <w:r>
        <w:rPr>
          <w:color w:val="333333"/>
          <w:spacing w:val="-5"/>
        </w:rPr>
        <w:t xml:space="preserve"> </w:t>
      </w:r>
      <w:r>
        <w:rPr>
          <w:color w:val="333333"/>
          <w:spacing w:val="-2"/>
        </w:rPr>
        <w:t>crucial</w:t>
      </w:r>
      <w:r>
        <w:rPr>
          <w:color w:val="333333"/>
          <w:spacing w:val="-5"/>
        </w:rPr>
        <w:t xml:space="preserve"> </w:t>
      </w:r>
      <w:r>
        <w:rPr>
          <w:color w:val="333333"/>
          <w:spacing w:val="-2"/>
        </w:rPr>
        <w:t>role</w:t>
      </w:r>
      <w:r>
        <w:rPr>
          <w:color w:val="333333"/>
          <w:spacing w:val="-5"/>
        </w:rPr>
        <w:t xml:space="preserve"> </w:t>
      </w:r>
      <w:r>
        <w:rPr>
          <w:color w:val="333333"/>
          <w:spacing w:val="-2"/>
        </w:rPr>
        <w:t>in</w:t>
      </w:r>
      <w:r>
        <w:rPr>
          <w:color w:val="333333"/>
          <w:spacing w:val="-5"/>
        </w:rPr>
        <w:t xml:space="preserve"> </w:t>
      </w:r>
      <w:r>
        <w:rPr>
          <w:color w:val="333333"/>
          <w:spacing w:val="-2"/>
        </w:rPr>
        <w:t xml:space="preserve">maintaining </w:t>
      </w:r>
      <w:r>
        <w:rPr>
          <w:color w:val="333333"/>
        </w:rPr>
        <w:t>motivation and enhancing overall wellbeing during the pursuit of goals.</w:t>
      </w:r>
    </w:p>
    <w:p w14:paraId="19F97D4D" w14:textId="77777777" w:rsidR="0029179C" w:rsidRDefault="00000000">
      <w:pPr>
        <w:pStyle w:val="BodyText"/>
        <w:spacing w:before="226" w:line="302" w:lineRule="auto"/>
        <w:ind w:left="340" w:right="338"/>
        <w:jc w:val="both"/>
      </w:pPr>
      <w:r>
        <w:rPr>
          <w:color w:val="333333"/>
        </w:rPr>
        <w:t>Fred B. Bryant and Joseph Veroff describe savoring as “the capacity to attend to, appreciate,</w:t>
      </w:r>
      <w:r>
        <w:rPr>
          <w:color w:val="333333"/>
          <w:spacing w:val="-5"/>
        </w:rPr>
        <w:t xml:space="preserve"> </w:t>
      </w:r>
      <w:r>
        <w:rPr>
          <w:color w:val="333333"/>
        </w:rPr>
        <w:t>and</w:t>
      </w:r>
      <w:r>
        <w:rPr>
          <w:color w:val="333333"/>
          <w:spacing w:val="-5"/>
        </w:rPr>
        <w:t xml:space="preserve"> </w:t>
      </w:r>
      <w:r>
        <w:rPr>
          <w:color w:val="333333"/>
        </w:rPr>
        <w:t>enhance</w:t>
      </w:r>
      <w:r>
        <w:rPr>
          <w:color w:val="333333"/>
          <w:spacing w:val="-5"/>
        </w:rPr>
        <w:t xml:space="preserve"> </w:t>
      </w:r>
      <w:r>
        <w:rPr>
          <w:color w:val="333333"/>
        </w:rPr>
        <w:t>positive</w:t>
      </w:r>
      <w:r>
        <w:rPr>
          <w:color w:val="333333"/>
          <w:spacing w:val="-5"/>
        </w:rPr>
        <w:t xml:space="preserve"> </w:t>
      </w:r>
      <w:r>
        <w:rPr>
          <w:color w:val="333333"/>
        </w:rPr>
        <w:t>experiences”</w:t>
      </w:r>
      <w:r>
        <w:rPr>
          <w:color w:val="333333"/>
          <w:spacing w:val="-6"/>
        </w:rPr>
        <w:t xml:space="preserve"> </w:t>
      </w:r>
      <w:hyperlink w:anchor="_bookmark247" w:history="1">
        <w:r w:rsidR="0029179C">
          <w:rPr>
            <w:color w:val="333333"/>
          </w:rPr>
          <w:t>[211].</w:t>
        </w:r>
      </w:hyperlink>
      <w:r>
        <w:rPr>
          <w:color w:val="333333"/>
          <w:spacing w:val="-5"/>
        </w:rPr>
        <w:t xml:space="preserve"> </w:t>
      </w:r>
      <w:r>
        <w:rPr>
          <w:color w:val="333333"/>
        </w:rPr>
        <w:t>This</w:t>
      </w:r>
      <w:r>
        <w:rPr>
          <w:color w:val="333333"/>
          <w:spacing w:val="-5"/>
        </w:rPr>
        <w:t xml:space="preserve"> </w:t>
      </w:r>
      <w:r>
        <w:rPr>
          <w:color w:val="333333"/>
        </w:rPr>
        <w:t>practice</w:t>
      </w:r>
      <w:r>
        <w:rPr>
          <w:color w:val="333333"/>
          <w:spacing w:val="-5"/>
        </w:rPr>
        <w:t xml:space="preserve"> </w:t>
      </w:r>
      <w:r>
        <w:rPr>
          <w:color w:val="333333"/>
        </w:rPr>
        <w:t>involves</w:t>
      </w:r>
      <w:r>
        <w:rPr>
          <w:color w:val="333333"/>
          <w:spacing w:val="-5"/>
        </w:rPr>
        <w:t xml:space="preserve"> </w:t>
      </w:r>
      <w:r>
        <w:rPr>
          <w:color w:val="333333"/>
        </w:rPr>
        <w:t>being</w:t>
      </w:r>
      <w:r>
        <w:rPr>
          <w:color w:val="333333"/>
          <w:spacing w:val="-5"/>
        </w:rPr>
        <w:t xml:space="preserve"> </w:t>
      </w:r>
      <w:r>
        <w:rPr>
          <w:color w:val="333333"/>
        </w:rPr>
        <w:t>present and mindful</w:t>
      </w:r>
      <w:r>
        <w:rPr>
          <w:color w:val="333333"/>
          <w:spacing w:val="-1"/>
        </w:rPr>
        <w:t xml:space="preserve"> </w:t>
      </w:r>
      <w:r>
        <w:rPr>
          <w:color w:val="333333"/>
        </w:rPr>
        <w:t>during</w:t>
      </w:r>
      <w:r>
        <w:rPr>
          <w:color w:val="333333"/>
          <w:spacing w:val="-1"/>
        </w:rPr>
        <w:t xml:space="preserve"> </w:t>
      </w:r>
      <w:r>
        <w:rPr>
          <w:color w:val="333333"/>
        </w:rPr>
        <w:t>the</w:t>
      </w:r>
      <w:r>
        <w:rPr>
          <w:color w:val="333333"/>
          <w:spacing w:val="-1"/>
        </w:rPr>
        <w:t xml:space="preserve"> </w:t>
      </w:r>
      <w:r>
        <w:rPr>
          <w:color w:val="333333"/>
        </w:rPr>
        <w:t>journey</w:t>
      </w:r>
      <w:r>
        <w:rPr>
          <w:color w:val="333333"/>
          <w:spacing w:val="-1"/>
        </w:rPr>
        <w:t xml:space="preserve"> </w:t>
      </w:r>
      <w:r>
        <w:rPr>
          <w:color w:val="333333"/>
        </w:rPr>
        <w:t>toward</w:t>
      </w:r>
      <w:r>
        <w:rPr>
          <w:color w:val="333333"/>
          <w:spacing w:val="-1"/>
        </w:rPr>
        <w:t xml:space="preserve"> </w:t>
      </w:r>
      <w:r>
        <w:rPr>
          <w:color w:val="333333"/>
        </w:rPr>
        <w:t>our</w:t>
      </w:r>
      <w:r>
        <w:rPr>
          <w:color w:val="333333"/>
          <w:spacing w:val="-1"/>
        </w:rPr>
        <w:t xml:space="preserve"> </w:t>
      </w:r>
      <w:r>
        <w:rPr>
          <w:color w:val="333333"/>
        </w:rPr>
        <w:t>goals,</w:t>
      </w:r>
      <w:r>
        <w:rPr>
          <w:color w:val="333333"/>
          <w:spacing w:val="-1"/>
        </w:rPr>
        <w:t xml:space="preserve"> </w:t>
      </w:r>
      <w:r>
        <w:rPr>
          <w:color w:val="333333"/>
        </w:rPr>
        <w:t>allowing</w:t>
      </w:r>
      <w:r>
        <w:rPr>
          <w:color w:val="333333"/>
          <w:spacing w:val="-1"/>
        </w:rPr>
        <w:t xml:space="preserve"> </w:t>
      </w:r>
      <w:r>
        <w:rPr>
          <w:color w:val="333333"/>
        </w:rPr>
        <w:t>us</w:t>
      </w:r>
      <w:r>
        <w:rPr>
          <w:color w:val="333333"/>
          <w:spacing w:val="-1"/>
        </w:rPr>
        <w:t xml:space="preserve"> </w:t>
      </w:r>
      <w:r>
        <w:rPr>
          <w:color w:val="333333"/>
        </w:rPr>
        <w:t>to</w:t>
      </w:r>
      <w:r>
        <w:rPr>
          <w:color w:val="333333"/>
          <w:spacing w:val="-1"/>
        </w:rPr>
        <w:t xml:space="preserve"> </w:t>
      </w:r>
      <w:r>
        <w:rPr>
          <w:color w:val="333333"/>
        </w:rPr>
        <w:t>derive</w:t>
      </w:r>
      <w:r>
        <w:rPr>
          <w:color w:val="333333"/>
          <w:spacing w:val="-1"/>
        </w:rPr>
        <w:t xml:space="preserve"> </w:t>
      </w:r>
      <w:r>
        <w:rPr>
          <w:color w:val="333333"/>
        </w:rPr>
        <w:t>satisfaction</w:t>
      </w:r>
      <w:r>
        <w:rPr>
          <w:color w:val="333333"/>
          <w:spacing w:val="-1"/>
        </w:rPr>
        <w:t xml:space="preserve"> </w:t>
      </w:r>
      <w:r>
        <w:rPr>
          <w:color w:val="333333"/>
        </w:rPr>
        <w:t>and joy</w:t>
      </w:r>
      <w:r>
        <w:rPr>
          <w:color w:val="333333"/>
          <w:spacing w:val="-2"/>
        </w:rPr>
        <w:t xml:space="preserve"> </w:t>
      </w:r>
      <w:r>
        <w:rPr>
          <w:color w:val="333333"/>
        </w:rPr>
        <w:t>from</w:t>
      </w:r>
      <w:r>
        <w:rPr>
          <w:color w:val="333333"/>
          <w:spacing w:val="-2"/>
        </w:rPr>
        <w:t xml:space="preserve"> </w:t>
      </w:r>
      <w:r>
        <w:rPr>
          <w:color w:val="333333"/>
        </w:rPr>
        <w:t>the</w:t>
      </w:r>
      <w:r>
        <w:rPr>
          <w:color w:val="333333"/>
          <w:spacing w:val="-2"/>
        </w:rPr>
        <w:t xml:space="preserve"> </w:t>
      </w:r>
      <w:r>
        <w:rPr>
          <w:color w:val="333333"/>
        </w:rPr>
        <w:t>process</w:t>
      </w:r>
      <w:r>
        <w:rPr>
          <w:color w:val="333333"/>
          <w:spacing w:val="-2"/>
        </w:rPr>
        <w:t xml:space="preserve"> </w:t>
      </w:r>
      <w:r>
        <w:rPr>
          <w:color w:val="333333"/>
        </w:rPr>
        <w:t>itself,</w:t>
      </w:r>
      <w:r>
        <w:rPr>
          <w:color w:val="333333"/>
          <w:spacing w:val="-2"/>
        </w:rPr>
        <w:t xml:space="preserve"> </w:t>
      </w:r>
      <w:r>
        <w:rPr>
          <w:color w:val="333333"/>
        </w:rPr>
        <w:t>rather</w:t>
      </w:r>
      <w:r>
        <w:rPr>
          <w:color w:val="333333"/>
          <w:spacing w:val="-2"/>
        </w:rPr>
        <w:t xml:space="preserve"> </w:t>
      </w:r>
      <w:r>
        <w:rPr>
          <w:color w:val="333333"/>
        </w:rPr>
        <w:t>than</w:t>
      </w:r>
      <w:r>
        <w:rPr>
          <w:color w:val="333333"/>
          <w:spacing w:val="-2"/>
        </w:rPr>
        <w:t xml:space="preserve"> </w:t>
      </w:r>
      <w:r>
        <w:rPr>
          <w:color w:val="333333"/>
        </w:rPr>
        <w:t>solely</w:t>
      </w:r>
      <w:r>
        <w:rPr>
          <w:color w:val="333333"/>
          <w:spacing w:val="-2"/>
        </w:rPr>
        <w:t xml:space="preserve"> </w:t>
      </w:r>
      <w:r>
        <w:rPr>
          <w:color w:val="333333"/>
        </w:rPr>
        <w:t>focusing</w:t>
      </w:r>
      <w:r>
        <w:rPr>
          <w:color w:val="333333"/>
          <w:spacing w:val="-2"/>
        </w:rPr>
        <w:t xml:space="preserve"> </w:t>
      </w:r>
      <w:r>
        <w:rPr>
          <w:color w:val="333333"/>
        </w:rPr>
        <w:t>on</w:t>
      </w:r>
      <w:r>
        <w:rPr>
          <w:color w:val="333333"/>
          <w:spacing w:val="-2"/>
        </w:rPr>
        <w:t xml:space="preserve"> </w:t>
      </w:r>
      <w:r>
        <w:rPr>
          <w:color w:val="333333"/>
        </w:rPr>
        <w:t>the</w:t>
      </w:r>
      <w:r>
        <w:rPr>
          <w:color w:val="333333"/>
          <w:spacing w:val="-2"/>
        </w:rPr>
        <w:t xml:space="preserve"> </w:t>
      </w:r>
      <w:r>
        <w:rPr>
          <w:color w:val="333333"/>
        </w:rPr>
        <w:t>outcome.</w:t>
      </w:r>
      <w:r>
        <w:rPr>
          <w:color w:val="333333"/>
          <w:spacing w:val="-2"/>
        </w:rPr>
        <w:t xml:space="preserve"> </w:t>
      </w:r>
      <w:r>
        <w:rPr>
          <w:color w:val="333333"/>
        </w:rPr>
        <w:t>Savoring</w:t>
      </w:r>
      <w:r>
        <w:rPr>
          <w:color w:val="333333"/>
          <w:spacing w:val="-2"/>
        </w:rPr>
        <w:t xml:space="preserve"> </w:t>
      </w:r>
      <w:r>
        <w:rPr>
          <w:color w:val="333333"/>
        </w:rPr>
        <w:t>helps</w:t>
      </w:r>
      <w:r>
        <w:rPr>
          <w:color w:val="333333"/>
          <w:spacing w:val="-2"/>
        </w:rPr>
        <w:t xml:space="preserve"> </w:t>
      </w:r>
      <w:r>
        <w:rPr>
          <w:color w:val="333333"/>
        </w:rPr>
        <w:t>us stay connected to the positive aspects of our journey, making pursuing our goals a more fulfilling experience.</w:t>
      </w:r>
    </w:p>
    <w:p w14:paraId="1348B85C" w14:textId="77777777" w:rsidR="0029179C" w:rsidRDefault="0029179C">
      <w:pPr>
        <w:pStyle w:val="BodyText"/>
        <w:spacing w:before="133"/>
      </w:pPr>
    </w:p>
    <w:p w14:paraId="67D55C8A" w14:textId="77777777" w:rsidR="0029179C" w:rsidRDefault="00000000">
      <w:pPr>
        <w:pStyle w:val="Heading6"/>
      </w:pPr>
      <w:r>
        <w:rPr>
          <w:color w:val="333333"/>
          <w:spacing w:val="-2"/>
        </w:rPr>
        <w:t>Step-By-Step</w:t>
      </w:r>
      <w:r>
        <w:rPr>
          <w:color w:val="333333"/>
          <w:spacing w:val="-6"/>
        </w:rPr>
        <w:t xml:space="preserve"> </w:t>
      </w:r>
      <w:r>
        <w:rPr>
          <w:color w:val="333333"/>
          <w:spacing w:val="-2"/>
        </w:rPr>
        <w:t>Guide:</w:t>
      </w:r>
      <w:r>
        <w:rPr>
          <w:color w:val="333333"/>
          <w:spacing w:val="-15"/>
        </w:rPr>
        <w:t xml:space="preserve"> </w:t>
      </w:r>
      <w:r>
        <w:rPr>
          <w:color w:val="333333"/>
          <w:spacing w:val="-2"/>
        </w:rPr>
        <w:t>“Taking</w:t>
      </w:r>
      <w:r>
        <w:rPr>
          <w:color w:val="333333"/>
          <w:spacing w:val="-6"/>
        </w:rPr>
        <w:t xml:space="preserve"> </w:t>
      </w:r>
      <w:r>
        <w:rPr>
          <w:color w:val="333333"/>
          <w:spacing w:val="-2"/>
        </w:rPr>
        <w:t>In</w:t>
      </w:r>
      <w:r>
        <w:rPr>
          <w:color w:val="333333"/>
          <w:spacing w:val="-15"/>
        </w:rPr>
        <w:t xml:space="preserve"> </w:t>
      </w:r>
      <w:r>
        <w:rPr>
          <w:color w:val="333333"/>
          <w:spacing w:val="-2"/>
        </w:rPr>
        <w:t>The</w:t>
      </w:r>
      <w:r>
        <w:rPr>
          <w:color w:val="333333"/>
          <w:spacing w:val="-6"/>
        </w:rPr>
        <w:t xml:space="preserve"> </w:t>
      </w:r>
      <w:r>
        <w:rPr>
          <w:color w:val="333333"/>
          <w:spacing w:val="-4"/>
        </w:rPr>
        <w:t>Good”</w:t>
      </w:r>
    </w:p>
    <w:p w14:paraId="21AA344F" w14:textId="1D38CA7B" w:rsidR="0029179C" w:rsidRDefault="00000000" w:rsidP="00A97D22">
      <w:pPr>
        <w:pStyle w:val="BodyText"/>
        <w:spacing w:before="293" w:line="302" w:lineRule="auto"/>
        <w:ind w:left="340" w:right="338"/>
        <w:jc w:val="both"/>
        <w:sectPr w:rsidR="0029179C">
          <w:pgSz w:w="11910" w:h="16840"/>
          <w:pgMar w:top="1420" w:right="1700" w:bottom="1380" w:left="1700" w:header="914" w:footer="1197" w:gutter="0"/>
          <w:cols w:space="720"/>
        </w:sectPr>
      </w:pPr>
      <w:r>
        <w:rPr>
          <w:color w:val="333333"/>
        </w:rPr>
        <w:t>Rick</w:t>
      </w:r>
      <w:r>
        <w:rPr>
          <w:color w:val="333333"/>
          <w:spacing w:val="32"/>
        </w:rPr>
        <w:t xml:space="preserve"> </w:t>
      </w:r>
      <w:r>
        <w:rPr>
          <w:color w:val="333333"/>
        </w:rPr>
        <w:t>Hanson’s</w:t>
      </w:r>
      <w:r>
        <w:rPr>
          <w:color w:val="333333"/>
          <w:spacing w:val="32"/>
        </w:rPr>
        <w:t xml:space="preserve"> </w:t>
      </w:r>
      <w:r>
        <w:rPr>
          <w:color w:val="333333"/>
        </w:rPr>
        <w:t>“taking</w:t>
      </w:r>
      <w:r>
        <w:rPr>
          <w:color w:val="333333"/>
          <w:spacing w:val="32"/>
        </w:rPr>
        <w:t xml:space="preserve"> </w:t>
      </w:r>
      <w:r>
        <w:rPr>
          <w:color w:val="333333"/>
        </w:rPr>
        <w:t>in</w:t>
      </w:r>
      <w:r>
        <w:rPr>
          <w:color w:val="333333"/>
          <w:spacing w:val="32"/>
        </w:rPr>
        <w:t xml:space="preserve"> </w:t>
      </w:r>
      <w:r>
        <w:rPr>
          <w:color w:val="333333"/>
        </w:rPr>
        <w:t>the</w:t>
      </w:r>
      <w:r>
        <w:rPr>
          <w:color w:val="333333"/>
          <w:spacing w:val="32"/>
        </w:rPr>
        <w:t xml:space="preserve"> </w:t>
      </w:r>
      <w:r>
        <w:rPr>
          <w:color w:val="333333"/>
        </w:rPr>
        <w:t>good”</w:t>
      </w:r>
      <w:r>
        <w:rPr>
          <w:color w:val="333333"/>
          <w:spacing w:val="32"/>
        </w:rPr>
        <w:t xml:space="preserve"> </w:t>
      </w:r>
      <w:r>
        <w:rPr>
          <w:color w:val="333333"/>
        </w:rPr>
        <w:t>exercise</w:t>
      </w:r>
      <w:r>
        <w:rPr>
          <w:color w:val="333333"/>
          <w:spacing w:val="32"/>
        </w:rPr>
        <w:t xml:space="preserve"> </w:t>
      </w:r>
      <w:r>
        <w:rPr>
          <w:color w:val="333333"/>
        </w:rPr>
        <w:t>is</w:t>
      </w:r>
      <w:r>
        <w:rPr>
          <w:color w:val="333333"/>
          <w:spacing w:val="32"/>
        </w:rPr>
        <w:t xml:space="preserve"> </w:t>
      </w:r>
      <w:r>
        <w:rPr>
          <w:color w:val="333333"/>
        </w:rPr>
        <w:t>a</w:t>
      </w:r>
      <w:r>
        <w:rPr>
          <w:color w:val="333333"/>
          <w:spacing w:val="32"/>
        </w:rPr>
        <w:t xml:space="preserve"> </w:t>
      </w:r>
      <w:r>
        <w:rPr>
          <w:color w:val="333333"/>
        </w:rPr>
        <w:t>powerful</w:t>
      </w:r>
      <w:r>
        <w:rPr>
          <w:color w:val="333333"/>
          <w:spacing w:val="32"/>
        </w:rPr>
        <w:t xml:space="preserve"> </w:t>
      </w:r>
      <w:r>
        <w:rPr>
          <w:color w:val="333333"/>
        </w:rPr>
        <w:t>practice</w:t>
      </w:r>
      <w:r>
        <w:rPr>
          <w:color w:val="333333"/>
          <w:spacing w:val="32"/>
        </w:rPr>
        <w:t xml:space="preserve"> </w:t>
      </w:r>
      <w:r>
        <w:rPr>
          <w:color w:val="333333"/>
        </w:rPr>
        <w:t>designed</w:t>
      </w:r>
      <w:r>
        <w:rPr>
          <w:color w:val="333333"/>
          <w:spacing w:val="32"/>
        </w:rPr>
        <w:t xml:space="preserve"> </w:t>
      </w:r>
      <w:r>
        <w:rPr>
          <w:color w:val="333333"/>
        </w:rPr>
        <w:t>to</w:t>
      </w:r>
      <w:r>
        <w:rPr>
          <w:color w:val="333333"/>
          <w:spacing w:val="32"/>
        </w:rPr>
        <w:t xml:space="preserve"> </w:t>
      </w:r>
      <w:r>
        <w:rPr>
          <w:color w:val="333333"/>
        </w:rPr>
        <w:t>help you savor positive experiences and build inner resources of happiness, resilience, and wellbeing. This simple yet profound exercise involves intentionally focusing on and absorbing</w:t>
      </w:r>
      <w:r>
        <w:rPr>
          <w:color w:val="333333"/>
          <w:spacing w:val="-12"/>
        </w:rPr>
        <w:t xml:space="preserve"> </w:t>
      </w:r>
      <w:r>
        <w:rPr>
          <w:color w:val="333333"/>
        </w:rPr>
        <w:t>positive</w:t>
      </w:r>
      <w:r>
        <w:rPr>
          <w:color w:val="333333"/>
          <w:spacing w:val="-11"/>
        </w:rPr>
        <w:t xml:space="preserve"> </w:t>
      </w:r>
      <w:r>
        <w:rPr>
          <w:color w:val="333333"/>
        </w:rPr>
        <w:t>experiences,</w:t>
      </w:r>
      <w:r>
        <w:rPr>
          <w:color w:val="333333"/>
          <w:spacing w:val="-12"/>
        </w:rPr>
        <w:t xml:space="preserve"> </w:t>
      </w:r>
      <w:r>
        <w:rPr>
          <w:color w:val="333333"/>
        </w:rPr>
        <w:t>whether</w:t>
      </w:r>
      <w:r>
        <w:rPr>
          <w:color w:val="333333"/>
          <w:spacing w:val="-11"/>
        </w:rPr>
        <w:t xml:space="preserve"> </w:t>
      </w:r>
      <w:r>
        <w:rPr>
          <w:color w:val="333333"/>
        </w:rPr>
        <w:t>they</w:t>
      </w:r>
      <w:r>
        <w:rPr>
          <w:color w:val="333333"/>
          <w:spacing w:val="-11"/>
        </w:rPr>
        <w:t xml:space="preserve"> </w:t>
      </w:r>
      <w:r>
        <w:rPr>
          <w:color w:val="333333"/>
        </w:rPr>
        <w:t>are</w:t>
      </w:r>
      <w:r>
        <w:rPr>
          <w:color w:val="333333"/>
          <w:spacing w:val="-12"/>
        </w:rPr>
        <w:t xml:space="preserve"> </w:t>
      </w:r>
      <w:r>
        <w:rPr>
          <w:color w:val="333333"/>
        </w:rPr>
        <w:t>big</w:t>
      </w:r>
      <w:r>
        <w:rPr>
          <w:color w:val="333333"/>
          <w:spacing w:val="-11"/>
        </w:rPr>
        <w:t xml:space="preserve"> </w:t>
      </w:r>
      <w:r>
        <w:rPr>
          <w:color w:val="333333"/>
        </w:rPr>
        <w:t>accomplishments</w:t>
      </w:r>
      <w:r>
        <w:rPr>
          <w:color w:val="333333"/>
          <w:spacing w:val="-11"/>
        </w:rPr>
        <w:t xml:space="preserve"> </w:t>
      </w:r>
      <w:r>
        <w:rPr>
          <w:color w:val="333333"/>
        </w:rPr>
        <w:t>or</w:t>
      </w:r>
      <w:r>
        <w:rPr>
          <w:color w:val="333333"/>
          <w:spacing w:val="-12"/>
        </w:rPr>
        <w:t xml:space="preserve"> </w:t>
      </w:r>
      <w:r>
        <w:rPr>
          <w:color w:val="333333"/>
        </w:rPr>
        <w:t>small,</w:t>
      </w:r>
      <w:r>
        <w:rPr>
          <w:color w:val="333333"/>
          <w:spacing w:val="-11"/>
        </w:rPr>
        <w:t xml:space="preserve"> </w:t>
      </w:r>
      <w:r>
        <w:rPr>
          <w:color w:val="333333"/>
          <w:spacing w:val="-2"/>
        </w:rPr>
        <w:t>everyday</w:t>
      </w:r>
      <w:r w:rsidR="00A97D22">
        <w:rPr>
          <w:color w:val="333333"/>
          <w:spacing w:val="-2"/>
        </w:rPr>
        <w:t xml:space="preserve"> </w:t>
      </w:r>
    </w:p>
    <w:p w14:paraId="19A588DA" w14:textId="77777777" w:rsidR="0029179C" w:rsidRDefault="0029179C">
      <w:pPr>
        <w:pStyle w:val="BodyText"/>
      </w:pPr>
    </w:p>
    <w:p w14:paraId="7E7FD7FA" w14:textId="77777777" w:rsidR="0029179C" w:rsidRDefault="0029179C">
      <w:pPr>
        <w:pStyle w:val="BodyText"/>
        <w:spacing w:before="60"/>
      </w:pPr>
    </w:p>
    <w:p w14:paraId="098D8849" w14:textId="77777777" w:rsidR="0029179C" w:rsidRDefault="00000000">
      <w:pPr>
        <w:pStyle w:val="BodyText"/>
        <w:spacing w:line="302" w:lineRule="auto"/>
        <w:ind w:left="340" w:right="338"/>
        <w:jc w:val="both"/>
      </w:pPr>
      <w:r>
        <w:rPr>
          <w:color w:val="333333"/>
        </w:rPr>
        <w:t>moments. By practicing this exercise yourself, you’ll better understand how to guide your</w:t>
      </w:r>
      <w:r>
        <w:rPr>
          <w:color w:val="333333"/>
          <w:spacing w:val="-10"/>
        </w:rPr>
        <w:t xml:space="preserve"> </w:t>
      </w:r>
      <w:r>
        <w:rPr>
          <w:color w:val="333333"/>
        </w:rPr>
        <w:t>clients</w:t>
      </w:r>
      <w:r>
        <w:rPr>
          <w:color w:val="333333"/>
          <w:spacing w:val="-10"/>
        </w:rPr>
        <w:t xml:space="preserve"> </w:t>
      </w:r>
      <w:r>
        <w:rPr>
          <w:color w:val="333333"/>
        </w:rPr>
        <w:t>in</w:t>
      </w:r>
      <w:r>
        <w:rPr>
          <w:color w:val="333333"/>
          <w:spacing w:val="-10"/>
        </w:rPr>
        <w:t xml:space="preserve"> </w:t>
      </w:r>
      <w:r>
        <w:rPr>
          <w:color w:val="333333"/>
        </w:rPr>
        <w:t>doing</w:t>
      </w:r>
      <w:r>
        <w:rPr>
          <w:color w:val="333333"/>
          <w:spacing w:val="-9"/>
        </w:rPr>
        <w:t xml:space="preserve"> </w:t>
      </w:r>
      <w:r>
        <w:rPr>
          <w:color w:val="333333"/>
        </w:rPr>
        <w:t>the</w:t>
      </w:r>
      <w:r>
        <w:rPr>
          <w:color w:val="333333"/>
          <w:spacing w:val="-10"/>
        </w:rPr>
        <w:t xml:space="preserve"> </w:t>
      </w:r>
      <w:r>
        <w:rPr>
          <w:color w:val="333333"/>
        </w:rPr>
        <w:t>same</w:t>
      </w:r>
      <w:r>
        <w:rPr>
          <w:color w:val="333333"/>
          <w:spacing w:val="-10"/>
        </w:rPr>
        <w:t xml:space="preserve"> </w:t>
      </w:r>
      <w:r>
        <w:rPr>
          <w:color w:val="333333"/>
        </w:rPr>
        <w:t>to</w:t>
      </w:r>
      <w:r>
        <w:rPr>
          <w:color w:val="333333"/>
          <w:spacing w:val="-10"/>
        </w:rPr>
        <w:t xml:space="preserve"> </w:t>
      </w:r>
      <w:r>
        <w:rPr>
          <w:color w:val="333333"/>
        </w:rPr>
        <w:t>support</w:t>
      </w:r>
      <w:r>
        <w:rPr>
          <w:color w:val="333333"/>
          <w:spacing w:val="-9"/>
        </w:rPr>
        <w:t xml:space="preserve"> </w:t>
      </w:r>
      <w:r>
        <w:rPr>
          <w:color w:val="333333"/>
        </w:rPr>
        <w:t>their</w:t>
      </w:r>
      <w:r>
        <w:rPr>
          <w:color w:val="333333"/>
          <w:spacing w:val="-10"/>
        </w:rPr>
        <w:t xml:space="preserve"> </w:t>
      </w:r>
      <w:r>
        <w:rPr>
          <w:color w:val="333333"/>
        </w:rPr>
        <w:t>wellbeing.</w:t>
      </w:r>
      <w:r>
        <w:rPr>
          <w:color w:val="333333"/>
          <w:spacing w:val="-10"/>
        </w:rPr>
        <w:t xml:space="preserve"> </w:t>
      </w:r>
      <w:r>
        <w:rPr>
          <w:color w:val="333333"/>
        </w:rPr>
        <w:t>Here’s</w:t>
      </w:r>
      <w:r>
        <w:rPr>
          <w:color w:val="333333"/>
          <w:spacing w:val="-10"/>
        </w:rPr>
        <w:t xml:space="preserve"> </w:t>
      </w:r>
      <w:r>
        <w:rPr>
          <w:color w:val="333333"/>
        </w:rPr>
        <w:t>how</w:t>
      </w:r>
      <w:r>
        <w:rPr>
          <w:color w:val="333333"/>
          <w:spacing w:val="-9"/>
        </w:rPr>
        <w:t xml:space="preserve"> </w:t>
      </w:r>
      <w:r>
        <w:rPr>
          <w:color w:val="333333"/>
        </w:rPr>
        <w:t>they</w:t>
      </w:r>
      <w:r>
        <w:rPr>
          <w:color w:val="333333"/>
          <w:spacing w:val="-10"/>
        </w:rPr>
        <w:t xml:space="preserve"> </w:t>
      </w:r>
      <w:r>
        <w:rPr>
          <w:color w:val="333333"/>
        </w:rPr>
        <w:t>can</w:t>
      </w:r>
      <w:r>
        <w:rPr>
          <w:color w:val="333333"/>
          <w:spacing w:val="-10"/>
        </w:rPr>
        <w:t xml:space="preserve"> </w:t>
      </w:r>
      <w:r>
        <w:rPr>
          <w:color w:val="333333"/>
        </w:rPr>
        <w:t>practice</w:t>
      </w:r>
      <w:r>
        <w:rPr>
          <w:color w:val="333333"/>
          <w:spacing w:val="-10"/>
        </w:rPr>
        <w:t xml:space="preserve"> </w:t>
      </w:r>
      <w:r>
        <w:rPr>
          <w:color w:val="333333"/>
          <w:spacing w:val="-5"/>
        </w:rPr>
        <w:t>it:</w:t>
      </w:r>
    </w:p>
    <w:p w14:paraId="15B212BE" w14:textId="77777777" w:rsidR="0029179C" w:rsidRDefault="0029179C">
      <w:pPr>
        <w:pStyle w:val="BodyText"/>
        <w:spacing w:before="131"/>
      </w:pPr>
    </w:p>
    <w:p w14:paraId="6B85BBAB" w14:textId="77777777" w:rsidR="0029179C" w:rsidRDefault="00000000">
      <w:pPr>
        <w:pStyle w:val="Heading7"/>
        <w:spacing w:before="1"/>
      </w:pPr>
      <w:r>
        <w:rPr>
          <w:color w:val="333333"/>
          <w:spacing w:val="-4"/>
        </w:rPr>
        <w:t>Step</w:t>
      </w:r>
      <w:r>
        <w:rPr>
          <w:color w:val="333333"/>
          <w:spacing w:val="-12"/>
        </w:rPr>
        <w:t xml:space="preserve"> </w:t>
      </w:r>
      <w:r>
        <w:rPr>
          <w:color w:val="333333"/>
          <w:spacing w:val="-4"/>
        </w:rPr>
        <w:t>1:</w:t>
      </w:r>
      <w:r>
        <w:rPr>
          <w:color w:val="333333"/>
          <w:spacing w:val="-11"/>
        </w:rPr>
        <w:t xml:space="preserve"> </w:t>
      </w:r>
      <w:r>
        <w:rPr>
          <w:color w:val="333333"/>
          <w:spacing w:val="-4"/>
        </w:rPr>
        <w:t>Notice</w:t>
      </w:r>
      <w:r>
        <w:rPr>
          <w:color w:val="333333"/>
          <w:spacing w:val="-20"/>
        </w:rPr>
        <w:t xml:space="preserve"> </w:t>
      </w:r>
      <w:r>
        <w:rPr>
          <w:color w:val="333333"/>
          <w:spacing w:val="-4"/>
        </w:rPr>
        <w:t>The</w:t>
      </w:r>
      <w:r>
        <w:rPr>
          <w:color w:val="333333"/>
          <w:spacing w:val="-11"/>
        </w:rPr>
        <w:t xml:space="preserve"> </w:t>
      </w:r>
      <w:r>
        <w:rPr>
          <w:color w:val="333333"/>
          <w:spacing w:val="-4"/>
        </w:rPr>
        <w:t>Good</w:t>
      </w:r>
    </w:p>
    <w:p w14:paraId="047D7541" w14:textId="77777777" w:rsidR="0029179C" w:rsidRDefault="00000000">
      <w:pPr>
        <w:pStyle w:val="BodyText"/>
        <w:spacing w:before="297" w:line="302" w:lineRule="auto"/>
        <w:ind w:left="340" w:right="338"/>
        <w:jc w:val="both"/>
      </w:pPr>
      <w:r>
        <w:rPr>
          <w:color w:val="333333"/>
          <w:spacing w:val="-2"/>
        </w:rPr>
        <w:t>Begin</w:t>
      </w:r>
      <w:r>
        <w:rPr>
          <w:color w:val="333333"/>
          <w:spacing w:val="-5"/>
        </w:rPr>
        <w:t xml:space="preserve"> </w:t>
      </w:r>
      <w:r>
        <w:rPr>
          <w:color w:val="333333"/>
          <w:spacing w:val="-2"/>
        </w:rPr>
        <w:t>by</w:t>
      </w:r>
      <w:r>
        <w:rPr>
          <w:color w:val="333333"/>
          <w:spacing w:val="-5"/>
        </w:rPr>
        <w:t xml:space="preserve"> </w:t>
      </w:r>
      <w:r>
        <w:rPr>
          <w:color w:val="333333"/>
          <w:spacing w:val="-2"/>
        </w:rPr>
        <w:t>paying</w:t>
      </w:r>
      <w:r>
        <w:rPr>
          <w:color w:val="333333"/>
          <w:spacing w:val="-5"/>
        </w:rPr>
        <w:t xml:space="preserve"> </w:t>
      </w:r>
      <w:r>
        <w:rPr>
          <w:color w:val="333333"/>
          <w:spacing w:val="-2"/>
        </w:rPr>
        <w:t>attention</w:t>
      </w:r>
      <w:r>
        <w:rPr>
          <w:color w:val="333333"/>
          <w:spacing w:val="-6"/>
        </w:rPr>
        <w:t xml:space="preserve"> </w:t>
      </w:r>
      <w:r>
        <w:rPr>
          <w:color w:val="333333"/>
          <w:spacing w:val="-2"/>
        </w:rPr>
        <w:t>to</w:t>
      </w:r>
      <w:r>
        <w:rPr>
          <w:color w:val="333333"/>
          <w:spacing w:val="-5"/>
        </w:rPr>
        <w:t xml:space="preserve"> </w:t>
      </w:r>
      <w:r>
        <w:rPr>
          <w:color w:val="333333"/>
          <w:spacing w:val="-2"/>
        </w:rPr>
        <w:t>positive</w:t>
      </w:r>
      <w:r>
        <w:rPr>
          <w:color w:val="333333"/>
          <w:spacing w:val="-6"/>
        </w:rPr>
        <w:t xml:space="preserve"> </w:t>
      </w:r>
      <w:r>
        <w:rPr>
          <w:color w:val="333333"/>
          <w:spacing w:val="-2"/>
        </w:rPr>
        <w:t>experiences</w:t>
      </w:r>
      <w:r>
        <w:rPr>
          <w:color w:val="333333"/>
          <w:spacing w:val="-6"/>
        </w:rPr>
        <w:t xml:space="preserve"> </w:t>
      </w:r>
      <w:r>
        <w:rPr>
          <w:color w:val="333333"/>
          <w:spacing w:val="-2"/>
        </w:rPr>
        <w:t>as</w:t>
      </w:r>
      <w:r>
        <w:rPr>
          <w:color w:val="333333"/>
          <w:spacing w:val="-5"/>
        </w:rPr>
        <w:t xml:space="preserve"> </w:t>
      </w:r>
      <w:r>
        <w:rPr>
          <w:color w:val="333333"/>
          <w:spacing w:val="-2"/>
        </w:rPr>
        <w:t>they</w:t>
      </w:r>
      <w:r>
        <w:rPr>
          <w:color w:val="333333"/>
          <w:spacing w:val="-5"/>
        </w:rPr>
        <w:t xml:space="preserve"> </w:t>
      </w:r>
      <w:r>
        <w:rPr>
          <w:color w:val="333333"/>
          <w:spacing w:val="-2"/>
        </w:rPr>
        <w:t>happen.</w:t>
      </w:r>
      <w:r>
        <w:rPr>
          <w:color w:val="333333"/>
          <w:spacing w:val="-5"/>
        </w:rPr>
        <w:t xml:space="preserve"> </w:t>
      </w:r>
      <w:r>
        <w:rPr>
          <w:color w:val="333333"/>
          <w:spacing w:val="-2"/>
        </w:rPr>
        <w:t>This</w:t>
      </w:r>
      <w:r>
        <w:rPr>
          <w:color w:val="333333"/>
          <w:spacing w:val="-5"/>
        </w:rPr>
        <w:t xml:space="preserve"> </w:t>
      </w:r>
      <w:r>
        <w:rPr>
          <w:color w:val="333333"/>
          <w:spacing w:val="-2"/>
        </w:rPr>
        <w:t>could</w:t>
      </w:r>
      <w:r>
        <w:rPr>
          <w:color w:val="333333"/>
          <w:spacing w:val="-6"/>
        </w:rPr>
        <w:t xml:space="preserve"> </w:t>
      </w:r>
      <w:r>
        <w:rPr>
          <w:color w:val="333333"/>
          <w:spacing w:val="-2"/>
        </w:rPr>
        <w:t>be</w:t>
      </w:r>
      <w:r>
        <w:rPr>
          <w:color w:val="333333"/>
          <w:spacing w:val="-5"/>
        </w:rPr>
        <w:t xml:space="preserve"> </w:t>
      </w:r>
      <w:r>
        <w:rPr>
          <w:color w:val="333333"/>
          <w:spacing w:val="-2"/>
        </w:rPr>
        <w:t xml:space="preserve">something </w:t>
      </w:r>
      <w:r>
        <w:rPr>
          <w:color w:val="333333"/>
        </w:rPr>
        <w:t>small, like the warmth of the sun on your face, a kind word from a colleague, or the satisfaction of completing a task. It could also be a more significant moment, such as achieving a goal or sharing a meaningful connection with someone. The key is to be mindful and aware of these positive moments as they occur.</w:t>
      </w:r>
    </w:p>
    <w:p w14:paraId="5C07E1E7" w14:textId="77777777" w:rsidR="0029179C" w:rsidRDefault="0029179C">
      <w:pPr>
        <w:pStyle w:val="BodyText"/>
        <w:spacing w:before="131"/>
      </w:pPr>
    </w:p>
    <w:p w14:paraId="357249F6" w14:textId="77777777" w:rsidR="0029179C" w:rsidRDefault="00000000">
      <w:pPr>
        <w:pStyle w:val="Heading7"/>
      </w:pPr>
      <w:r>
        <w:rPr>
          <w:color w:val="333333"/>
          <w:spacing w:val="-4"/>
        </w:rPr>
        <w:t>Step</w:t>
      </w:r>
      <w:r>
        <w:rPr>
          <w:color w:val="333333"/>
          <w:spacing w:val="-11"/>
        </w:rPr>
        <w:t xml:space="preserve"> </w:t>
      </w:r>
      <w:r>
        <w:rPr>
          <w:color w:val="333333"/>
          <w:spacing w:val="-4"/>
        </w:rPr>
        <w:t>2:</w:t>
      </w:r>
      <w:r>
        <w:rPr>
          <w:color w:val="333333"/>
          <w:spacing w:val="-10"/>
        </w:rPr>
        <w:t xml:space="preserve"> </w:t>
      </w:r>
      <w:r>
        <w:rPr>
          <w:color w:val="333333"/>
          <w:spacing w:val="-4"/>
        </w:rPr>
        <w:t>Enrich</w:t>
      </w:r>
      <w:r>
        <w:rPr>
          <w:color w:val="333333"/>
          <w:spacing w:val="-19"/>
        </w:rPr>
        <w:t xml:space="preserve"> </w:t>
      </w:r>
      <w:r>
        <w:rPr>
          <w:color w:val="333333"/>
          <w:spacing w:val="-4"/>
        </w:rPr>
        <w:t>The</w:t>
      </w:r>
      <w:r>
        <w:rPr>
          <w:color w:val="333333"/>
          <w:spacing w:val="-10"/>
        </w:rPr>
        <w:t xml:space="preserve"> </w:t>
      </w:r>
      <w:r>
        <w:rPr>
          <w:color w:val="333333"/>
          <w:spacing w:val="-4"/>
        </w:rPr>
        <w:t>Experience</w:t>
      </w:r>
    </w:p>
    <w:p w14:paraId="7C8C438C" w14:textId="77777777" w:rsidR="0029179C" w:rsidRDefault="00000000">
      <w:pPr>
        <w:pStyle w:val="BodyText"/>
        <w:spacing w:before="298" w:line="302" w:lineRule="auto"/>
        <w:ind w:left="340" w:right="338"/>
        <w:jc w:val="both"/>
      </w:pPr>
      <w:r>
        <w:rPr>
          <w:color w:val="333333"/>
        </w:rPr>
        <w:t xml:space="preserve">Once you’ve noticed a positive experience, take a moment to enrich it. This means staying with the experience for a bit longer than you normally would, allowing it to fill your awareness. Focus on the details. What do you see, hear, feel, or even smell? Let the </w:t>
      </w:r>
      <w:r>
        <w:rPr>
          <w:color w:val="333333"/>
          <w:spacing w:val="-2"/>
        </w:rPr>
        <w:t>experience</w:t>
      </w:r>
      <w:r>
        <w:rPr>
          <w:color w:val="333333"/>
          <w:spacing w:val="-8"/>
        </w:rPr>
        <w:t xml:space="preserve"> </w:t>
      </w:r>
      <w:r>
        <w:rPr>
          <w:color w:val="333333"/>
          <w:spacing w:val="-2"/>
        </w:rPr>
        <w:t>grow</w:t>
      </w:r>
      <w:r>
        <w:rPr>
          <w:color w:val="333333"/>
          <w:spacing w:val="-8"/>
        </w:rPr>
        <w:t xml:space="preserve"> </w:t>
      </w:r>
      <w:r>
        <w:rPr>
          <w:color w:val="333333"/>
          <w:spacing w:val="-2"/>
        </w:rPr>
        <w:t>in</w:t>
      </w:r>
      <w:r>
        <w:rPr>
          <w:color w:val="333333"/>
          <w:spacing w:val="-8"/>
        </w:rPr>
        <w:t xml:space="preserve"> </w:t>
      </w:r>
      <w:r>
        <w:rPr>
          <w:color w:val="333333"/>
          <w:spacing w:val="-2"/>
        </w:rPr>
        <w:t>your</w:t>
      </w:r>
      <w:r>
        <w:rPr>
          <w:color w:val="333333"/>
          <w:spacing w:val="-8"/>
        </w:rPr>
        <w:t xml:space="preserve"> </w:t>
      </w:r>
      <w:r>
        <w:rPr>
          <w:color w:val="333333"/>
          <w:spacing w:val="-2"/>
        </w:rPr>
        <w:t>mind,</w:t>
      </w:r>
      <w:r>
        <w:rPr>
          <w:color w:val="333333"/>
          <w:spacing w:val="-8"/>
        </w:rPr>
        <w:t xml:space="preserve"> </w:t>
      </w:r>
      <w:r>
        <w:rPr>
          <w:color w:val="333333"/>
          <w:spacing w:val="-2"/>
        </w:rPr>
        <w:t>becoming</w:t>
      </w:r>
      <w:r>
        <w:rPr>
          <w:color w:val="333333"/>
          <w:spacing w:val="-8"/>
        </w:rPr>
        <w:t xml:space="preserve"> </w:t>
      </w:r>
      <w:r>
        <w:rPr>
          <w:color w:val="333333"/>
          <w:spacing w:val="-2"/>
        </w:rPr>
        <w:t>richer</w:t>
      </w:r>
      <w:r>
        <w:rPr>
          <w:color w:val="333333"/>
          <w:spacing w:val="-8"/>
        </w:rPr>
        <w:t xml:space="preserve"> </w:t>
      </w:r>
      <w:r>
        <w:rPr>
          <w:color w:val="333333"/>
          <w:spacing w:val="-2"/>
        </w:rPr>
        <w:t>and</w:t>
      </w:r>
      <w:r>
        <w:rPr>
          <w:color w:val="333333"/>
          <w:spacing w:val="-8"/>
        </w:rPr>
        <w:t xml:space="preserve"> </w:t>
      </w:r>
      <w:r>
        <w:rPr>
          <w:color w:val="333333"/>
          <w:spacing w:val="-2"/>
        </w:rPr>
        <w:t>more</w:t>
      </w:r>
      <w:r>
        <w:rPr>
          <w:color w:val="333333"/>
          <w:spacing w:val="-8"/>
        </w:rPr>
        <w:t xml:space="preserve"> </w:t>
      </w:r>
      <w:r>
        <w:rPr>
          <w:color w:val="333333"/>
          <w:spacing w:val="-2"/>
        </w:rPr>
        <w:t>vivid.</w:t>
      </w:r>
      <w:r>
        <w:rPr>
          <w:color w:val="333333"/>
          <w:spacing w:val="-8"/>
        </w:rPr>
        <w:t xml:space="preserve"> </w:t>
      </w:r>
      <w:r>
        <w:rPr>
          <w:color w:val="333333"/>
          <w:spacing w:val="-2"/>
        </w:rPr>
        <w:t>Try</w:t>
      </w:r>
      <w:r>
        <w:rPr>
          <w:color w:val="333333"/>
          <w:spacing w:val="-8"/>
        </w:rPr>
        <w:t xml:space="preserve"> </w:t>
      </w:r>
      <w:r>
        <w:rPr>
          <w:color w:val="333333"/>
          <w:spacing w:val="-2"/>
        </w:rPr>
        <w:t>to</w:t>
      </w:r>
      <w:r>
        <w:rPr>
          <w:color w:val="333333"/>
          <w:spacing w:val="-8"/>
        </w:rPr>
        <w:t xml:space="preserve"> </w:t>
      </w:r>
      <w:r>
        <w:rPr>
          <w:color w:val="333333"/>
          <w:spacing w:val="-2"/>
        </w:rPr>
        <w:t>feel</w:t>
      </w:r>
      <w:r>
        <w:rPr>
          <w:color w:val="333333"/>
          <w:spacing w:val="-8"/>
        </w:rPr>
        <w:t xml:space="preserve"> </w:t>
      </w:r>
      <w:r>
        <w:rPr>
          <w:color w:val="333333"/>
          <w:spacing w:val="-2"/>
        </w:rPr>
        <w:t>it</w:t>
      </w:r>
      <w:r>
        <w:rPr>
          <w:color w:val="333333"/>
          <w:spacing w:val="-8"/>
        </w:rPr>
        <w:t xml:space="preserve"> </w:t>
      </w:r>
      <w:r>
        <w:rPr>
          <w:color w:val="333333"/>
          <w:spacing w:val="-2"/>
        </w:rPr>
        <w:t>in</w:t>
      </w:r>
      <w:r>
        <w:rPr>
          <w:color w:val="333333"/>
          <w:spacing w:val="-8"/>
        </w:rPr>
        <w:t xml:space="preserve"> </w:t>
      </w:r>
      <w:r>
        <w:rPr>
          <w:color w:val="333333"/>
          <w:spacing w:val="-2"/>
        </w:rPr>
        <w:t>your</w:t>
      </w:r>
      <w:r>
        <w:rPr>
          <w:color w:val="333333"/>
          <w:spacing w:val="-8"/>
        </w:rPr>
        <w:t xml:space="preserve"> </w:t>
      </w:r>
      <w:r>
        <w:rPr>
          <w:color w:val="333333"/>
          <w:spacing w:val="-2"/>
        </w:rPr>
        <w:t xml:space="preserve">body, </w:t>
      </w:r>
      <w:r>
        <w:rPr>
          <w:color w:val="333333"/>
        </w:rPr>
        <w:t>allowing it to deepen and intensify.</w:t>
      </w:r>
    </w:p>
    <w:p w14:paraId="2C084241" w14:textId="77777777" w:rsidR="0029179C" w:rsidRDefault="0029179C">
      <w:pPr>
        <w:pStyle w:val="BodyText"/>
        <w:spacing w:before="131"/>
      </w:pPr>
    </w:p>
    <w:p w14:paraId="53E27CC5" w14:textId="77777777" w:rsidR="0029179C" w:rsidRDefault="00000000">
      <w:pPr>
        <w:pStyle w:val="Heading7"/>
      </w:pPr>
      <w:r>
        <w:rPr>
          <w:color w:val="333333"/>
          <w:spacing w:val="-2"/>
        </w:rPr>
        <w:t>Step</w:t>
      </w:r>
      <w:r>
        <w:rPr>
          <w:color w:val="333333"/>
          <w:spacing w:val="-11"/>
        </w:rPr>
        <w:t xml:space="preserve"> </w:t>
      </w:r>
      <w:r>
        <w:rPr>
          <w:color w:val="333333"/>
          <w:spacing w:val="-2"/>
        </w:rPr>
        <w:t>3:</w:t>
      </w:r>
      <w:r>
        <w:rPr>
          <w:color w:val="333333"/>
          <w:spacing w:val="-20"/>
        </w:rPr>
        <w:t xml:space="preserve"> </w:t>
      </w:r>
      <w:r>
        <w:rPr>
          <w:color w:val="333333"/>
          <w:spacing w:val="-2"/>
        </w:rPr>
        <w:t>Absorb</w:t>
      </w:r>
      <w:r>
        <w:rPr>
          <w:color w:val="333333"/>
          <w:spacing w:val="-19"/>
        </w:rPr>
        <w:t xml:space="preserve"> </w:t>
      </w:r>
      <w:r>
        <w:rPr>
          <w:color w:val="333333"/>
          <w:spacing w:val="-2"/>
        </w:rPr>
        <w:t>The</w:t>
      </w:r>
      <w:r>
        <w:rPr>
          <w:color w:val="333333"/>
          <w:spacing w:val="-10"/>
        </w:rPr>
        <w:t xml:space="preserve"> </w:t>
      </w:r>
      <w:r>
        <w:rPr>
          <w:color w:val="333333"/>
          <w:spacing w:val="-4"/>
        </w:rPr>
        <w:t>Good</w:t>
      </w:r>
    </w:p>
    <w:p w14:paraId="32D98482" w14:textId="77777777" w:rsidR="0029179C" w:rsidRDefault="00000000">
      <w:pPr>
        <w:pStyle w:val="BodyText"/>
        <w:spacing w:before="297" w:line="302" w:lineRule="auto"/>
        <w:ind w:left="340" w:right="338"/>
        <w:jc w:val="both"/>
      </w:pPr>
      <w:r>
        <w:rPr>
          <w:color w:val="333333"/>
        </w:rPr>
        <w:t>Next, consciously absorb the positive experience. Imagine that the good feelings and sensations</w:t>
      </w:r>
      <w:r>
        <w:rPr>
          <w:color w:val="333333"/>
          <w:spacing w:val="-4"/>
        </w:rPr>
        <w:t xml:space="preserve"> </w:t>
      </w:r>
      <w:r>
        <w:rPr>
          <w:color w:val="333333"/>
        </w:rPr>
        <w:t>are</w:t>
      </w:r>
      <w:r>
        <w:rPr>
          <w:color w:val="333333"/>
          <w:spacing w:val="-3"/>
        </w:rPr>
        <w:t xml:space="preserve"> </w:t>
      </w:r>
      <w:r>
        <w:rPr>
          <w:color w:val="333333"/>
        </w:rPr>
        <w:t>sinking</w:t>
      </w:r>
      <w:r>
        <w:rPr>
          <w:color w:val="333333"/>
          <w:spacing w:val="-3"/>
        </w:rPr>
        <w:t xml:space="preserve"> </w:t>
      </w:r>
      <w:r>
        <w:rPr>
          <w:color w:val="333333"/>
        </w:rPr>
        <w:t>into</w:t>
      </w:r>
      <w:r>
        <w:rPr>
          <w:color w:val="333333"/>
          <w:spacing w:val="-3"/>
        </w:rPr>
        <w:t xml:space="preserve"> </w:t>
      </w:r>
      <w:r>
        <w:rPr>
          <w:color w:val="333333"/>
        </w:rPr>
        <w:t>you,</w:t>
      </w:r>
      <w:r>
        <w:rPr>
          <w:color w:val="333333"/>
          <w:spacing w:val="-3"/>
        </w:rPr>
        <w:t xml:space="preserve"> </w:t>
      </w:r>
      <w:r>
        <w:rPr>
          <w:color w:val="333333"/>
        </w:rPr>
        <w:t>like</w:t>
      </w:r>
      <w:r>
        <w:rPr>
          <w:color w:val="333333"/>
          <w:spacing w:val="-3"/>
        </w:rPr>
        <w:t xml:space="preserve"> </w:t>
      </w:r>
      <w:r>
        <w:rPr>
          <w:color w:val="333333"/>
        </w:rPr>
        <w:t>warmth</w:t>
      </w:r>
      <w:r>
        <w:rPr>
          <w:color w:val="333333"/>
          <w:spacing w:val="-3"/>
        </w:rPr>
        <w:t xml:space="preserve"> </w:t>
      </w:r>
      <w:r>
        <w:rPr>
          <w:color w:val="333333"/>
        </w:rPr>
        <w:t>soaking</w:t>
      </w:r>
      <w:r>
        <w:rPr>
          <w:color w:val="333333"/>
          <w:spacing w:val="-3"/>
        </w:rPr>
        <w:t xml:space="preserve"> </w:t>
      </w:r>
      <w:r>
        <w:rPr>
          <w:color w:val="333333"/>
        </w:rPr>
        <w:t>into</w:t>
      </w:r>
      <w:r>
        <w:rPr>
          <w:color w:val="333333"/>
          <w:spacing w:val="-3"/>
        </w:rPr>
        <w:t xml:space="preserve"> </w:t>
      </w:r>
      <w:r>
        <w:rPr>
          <w:color w:val="333333"/>
        </w:rPr>
        <w:t>your</w:t>
      </w:r>
      <w:r>
        <w:rPr>
          <w:color w:val="333333"/>
          <w:spacing w:val="-3"/>
        </w:rPr>
        <w:t xml:space="preserve"> </w:t>
      </w:r>
      <w:r>
        <w:rPr>
          <w:color w:val="333333"/>
        </w:rPr>
        <w:t>skin.</w:t>
      </w:r>
      <w:r>
        <w:rPr>
          <w:color w:val="333333"/>
          <w:spacing w:val="-3"/>
        </w:rPr>
        <w:t xml:space="preserve"> </w:t>
      </w:r>
      <w:r>
        <w:rPr>
          <w:color w:val="333333"/>
        </w:rPr>
        <w:t>You</w:t>
      </w:r>
      <w:r>
        <w:rPr>
          <w:color w:val="333333"/>
          <w:spacing w:val="-3"/>
        </w:rPr>
        <w:t xml:space="preserve"> </w:t>
      </w:r>
      <w:r>
        <w:rPr>
          <w:color w:val="333333"/>
        </w:rPr>
        <w:t>might</w:t>
      </w:r>
      <w:r>
        <w:rPr>
          <w:color w:val="333333"/>
          <w:spacing w:val="-3"/>
        </w:rPr>
        <w:t xml:space="preserve"> </w:t>
      </w:r>
      <w:r>
        <w:rPr>
          <w:color w:val="333333"/>
        </w:rPr>
        <w:t>visualize the experience being stored in your mind and body, becoming a part of you. This step is about allowing the positive experience to really land, helping it to shift from short-term memory into long-term storage.</w:t>
      </w:r>
    </w:p>
    <w:p w14:paraId="5DBD3B21" w14:textId="77777777" w:rsidR="0029179C" w:rsidRDefault="0029179C">
      <w:pPr>
        <w:pStyle w:val="BodyText"/>
        <w:spacing w:before="131"/>
      </w:pPr>
    </w:p>
    <w:p w14:paraId="3F923AE7" w14:textId="77777777" w:rsidR="0029179C" w:rsidRDefault="00000000">
      <w:pPr>
        <w:pStyle w:val="Heading7"/>
      </w:pPr>
      <w:r>
        <w:rPr>
          <w:color w:val="333333"/>
        </w:rPr>
        <w:t>Step</w:t>
      </w:r>
      <w:r>
        <w:rPr>
          <w:color w:val="333333"/>
          <w:spacing w:val="-7"/>
        </w:rPr>
        <w:t xml:space="preserve"> </w:t>
      </w:r>
      <w:r>
        <w:rPr>
          <w:color w:val="333333"/>
        </w:rPr>
        <w:t>4:</w:t>
      </w:r>
      <w:r>
        <w:rPr>
          <w:color w:val="333333"/>
          <w:spacing w:val="-7"/>
        </w:rPr>
        <w:t xml:space="preserve"> </w:t>
      </w:r>
      <w:r>
        <w:rPr>
          <w:color w:val="333333"/>
        </w:rPr>
        <w:t>Link</w:t>
      </w:r>
      <w:r>
        <w:rPr>
          <w:color w:val="333333"/>
          <w:spacing w:val="-7"/>
        </w:rPr>
        <w:t xml:space="preserve"> </w:t>
      </w:r>
      <w:r>
        <w:rPr>
          <w:color w:val="333333"/>
        </w:rPr>
        <w:t>Positive</w:t>
      </w:r>
      <w:r>
        <w:rPr>
          <w:color w:val="333333"/>
          <w:spacing w:val="-16"/>
        </w:rPr>
        <w:t xml:space="preserve"> </w:t>
      </w:r>
      <w:r>
        <w:rPr>
          <w:color w:val="333333"/>
        </w:rPr>
        <w:t>And</w:t>
      </w:r>
      <w:r>
        <w:rPr>
          <w:color w:val="333333"/>
          <w:spacing w:val="-7"/>
        </w:rPr>
        <w:t xml:space="preserve"> </w:t>
      </w:r>
      <w:r>
        <w:rPr>
          <w:color w:val="333333"/>
        </w:rPr>
        <w:t>Negative</w:t>
      </w:r>
      <w:r>
        <w:rPr>
          <w:color w:val="333333"/>
          <w:spacing w:val="-6"/>
        </w:rPr>
        <w:t xml:space="preserve"> </w:t>
      </w:r>
      <w:r>
        <w:rPr>
          <w:color w:val="333333"/>
        </w:rPr>
        <w:t>Material</w:t>
      </w:r>
      <w:r>
        <w:rPr>
          <w:color w:val="333333"/>
          <w:spacing w:val="-7"/>
        </w:rPr>
        <w:t xml:space="preserve"> </w:t>
      </w:r>
      <w:r>
        <w:rPr>
          <w:color w:val="333333"/>
          <w:spacing w:val="-2"/>
        </w:rPr>
        <w:t>(Optional)</w:t>
      </w:r>
    </w:p>
    <w:p w14:paraId="67EA888E" w14:textId="77777777" w:rsidR="0029179C" w:rsidRDefault="00000000">
      <w:pPr>
        <w:pStyle w:val="BodyText"/>
        <w:spacing w:before="298" w:line="302" w:lineRule="auto"/>
        <w:ind w:left="340" w:right="337"/>
        <w:jc w:val="both"/>
      </w:pPr>
      <w:r>
        <w:rPr>
          <w:color w:val="333333"/>
        </w:rPr>
        <w:t>This step is optional but can be very powerful. While holding the positive experience in your</w:t>
      </w:r>
      <w:r>
        <w:rPr>
          <w:color w:val="333333"/>
          <w:spacing w:val="-6"/>
        </w:rPr>
        <w:t xml:space="preserve"> </w:t>
      </w:r>
      <w:r>
        <w:rPr>
          <w:color w:val="333333"/>
        </w:rPr>
        <w:t>awareness,</w:t>
      </w:r>
      <w:r>
        <w:rPr>
          <w:color w:val="333333"/>
          <w:spacing w:val="-6"/>
        </w:rPr>
        <w:t xml:space="preserve"> </w:t>
      </w:r>
      <w:r>
        <w:rPr>
          <w:color w:val="333333"/>
        </w:rPr>
        <w:t>bring</w:t>
      </w:r>
      <w:r>
        <w:rPr>
          <w:color w:val="333333"/>
          <w:spacing w:val="-6"/>
        </w:rPr>
        <w:t xml:space="preserve"> </w:t>
      </w:r>
      <w:r>
        <w:rPr>
          <w:color w:val="333333"/>
        </w:rPr>
        <w:t>to</w:t>
      </w:r>
      <w:r>
        <w:rPr>
          <w:color w:val="333333"/>
          <w:spacing w:val="-6"/>
        </w:rPr>
        <w:t xml:space="preserve"> </w:t>
      </w:r>
      <w:r>
        <w:rPr>
          <w:color w:val="333333"/>
        </w:rPr>
        <w:t>mind</w:t>
      </w:r>
      <w:r>
        <w:rPr>
          <w:color w:val="333333"/>
          <w:spacing w:val="-6"/>
        </w:rPr>
        <w:t xml:space="preserve"> </w:t>
      </w:r>
      <w:r>
        <w:rPr>
          <w:color w:val="333333"/>
        </w:rPr>
        <w:t>a</w:t>
      </w:r>
      <w:r>
        <w:rPr>
          <w:color w:val="333333"/>
          <w:spacing w:val="-6"/>
        </w:rPr>
        <w:t xml:space="preserve"> </w:t>
      </w:r>
      <w:r>
        <w:rPr>
          <w:color w:val="333333"/>
        </w:rPr>
        <w:t>related</w:t>
      </w:r>
      <w:r>
        <w:rPr>
          <w:color w:val="333333"/>
          <w:spacing w:val="-6"/>
        </w:rPr>
        <w:t xml:space="preserve"> </w:t>
      </w:r>
      <w:r>
        <w:rPr>
          <w:color w:val="333333"/>
        </w:rPr>
        <w:t>negative</w:t>
      </w:r>
      <w:r>
        <w:rPr>
          <w:color w:val="333333"/>
          <w:spacing w:val="-6"/>
        </w:rPr>
        <w:t xml:space="preserve"> </w:t>
      </w:r>
      <w:r>
        <w:rPr>
          <w:color w:val="333333"/>
        </w:rPr>
        <w:t>experience</w:t>
      </w:r>
      <w:r>
        <w:rPr>
          <w:color w:val="333333"/>
          <w:spacing w:val="-6"/>
        </w:rPr>
        <w:t xml:space="preserve"> </w:t>
      </w:r>
      <w:r>
        <w:rPr>
          <w:color w:val="333333"/>
        </w:rPr>
        <w:t>or</w:t>
      </w:r>
      <w:r>
        <w:rPr>
          <w:color w:val="333333"/>
          <w:spacing w:val="-6"/>
        </w:rPr>
        <w:t xml:space="preserve"> </w:t>
      </w:r>
      <w:r>
        <w:rPr>
          <w:color w:val="333333"/>
        </w:rPr>
        <w:t>feeling.</w:t>
      </w:r>
      <w:r>
        <w:rPr>
          <w:color w:val="333333"/>
          <w:spacing w:val="-6"/>
        </w:rPr>
        <w:t xml:space="preserve"> </w:t>
      </w:r>
      <w:r>
        <w:rPr>
          <w:color w:val="333333"/>
        </w:rPr>
        <w:t>Keep</w:t>
      </w:r>
      <w:r>
        <w:rPr>
          <w:color w:val="333333"/>
          <w:spacing w:val="-6"/>
        </w:rPr>
        <w:t xml:space="preserve"> </w:t>
      </w:r>
      <w:r>
        <w:rPr>
          <w:color w:val="333333"/>
        </w:rPr>
        <w:t>the</w:t>
      </w:r>
      <w:r>
        <w:rPr>
          <w:color w:val="333333"/>
          <w:spacing w:val="-6"/>
        </w:rPr>
        <w:t xml:space="preserve"> </w:t>
      </w:r>
      <w:r>
        <w:rPr>
          <w:color w:val="333333"/>
        </w:rPr>
        <w:t>positive experience stronger in your mind, and see if it can soothe or even replace the negative material.</w:t>
      </w:r>
      <w:r>
        <w:rPr>
          <w:color w:val="333333"/>
          <w:spacing w:val="18"/>
        </w:rPr>
        <w:t xml:space="preserve"> </w:t>
      </w:r>
      <w:r>
        <w:rPr>
          <w:color w:val="333333"/>
        </w:rPr>
        <w:t>The</w:t>
      </w:r>
      <w:r>
        <w:rPr>
          <w:color w:val="333333"/>
          <w:spacing w:val="19"/>
        </w:rPr>
        <w:t xml:space="preserve"> </w:t>
      </w:r>
      <w:r>
        <w:rPr>
          <w:color w:val="333333"/>
        </w:rPr>
        <w:t>idea</w:t>
      </w:r>
      <w:r>
        <w:rPr>
          <w:color w:val="333333"/>
          <w:spacing w:val="19"/>
        </w:rPr>
        <w:t xml:space="preserve"> </w:t>
      </w:r>
      <w:r>
        <w:rPr>
          <w:color w:val="333333"/>
        </w:rPr>
        <w:t>is</w:t>
      </w:r>
      <w:r>
        <w:rPr>
          <w:color w:val="333333"/>
          <w:spacing w:val="19"/>
        </w:rPr>
        <w:t xml:space="preserve"> </w:t>
      </w:r>
      <w:r>
        <w:rPr>
          <w:color w:val="333333"/>
        </w:rPr>
        <w:t>not</w:t>
      </w:r>
      <w:r>
        <w:rPr>
          <w:color w:val="333333"/>
          <w:spacing w:val="19"/>
        </w:rPr>
        <w:t xml:space="preserve"> </w:t>
      </w:r>
      <w:r>
        <w:rPr>
          <w:color w:val="333333"/>
        </w:rPr>
        <w:t>to</w:t>
      </w:r>
      <w:r>
        <w:rPr>
          <w:color w:val="333333"/>
          <w:spacing w:val="19"/>
        </w:rPr>
        <w:t xml:space="preserve"> </w:t>
      </w:r>
      <w:r>
        <w:rPr>
          <w:color w:val="333333"/>
        </w:rPr>
        <w:t>suppress</w:t>
      </w:r>
      <w:r>
        <w:rPr>
          <w:color w:val="333333"/>
          <w:spacing w:val="19"/>
        </w:rPr>
        <w:t xml:space="preserve"> </w:t>
      </w:r>
      <w:r>
        <w:rPr>
          <w:color w:val="333333"/>
        </w:rPr>
        <w:t>the</w:t>
      </w:r>
      <w:r>
        <w:rPr>
          <w:color w:val="333333"/>
          <w:spacing w:val="19"/>
        </w:rPr>
        <w:t xml:space="preserve"> </w:t>
      </w:r>
      <w:r>
        <w:rPr>
          <w:color w:val="333333"/>
        </w:rPr>
        <w:t>negative</w:t>
      </w:r>
      <w:r>
        <w:rPr>
          <w:color w:val="333333"/>
          <w:spacing w:val="19"/>
        </w:rPr>
        <w:t xml:space="preserve"> </w:t>
      </w:r>
      <w:r>
        <w:rPr>
          <w:color w:val="333333"/>
        </w:rPr>
        <w:t>but</w:t>
      </w:r>
      <w:r>
        <w:rPr>
          <w:color w:val="333333"/>
          <w:spacing w:val="19"/>
        </w:rPr>
        <w:t xml:space="preserve"> </w:t>
      </w:r>
      <w:r>
        <w:rPr>
          <w:color w:val="333333"/>
        </w:rPr>
        <w:t>to</w:t>
      </w:r>
      <w:r>
        <w:rPr>
          <w:color w:val="333333"/>
          <w:spacing w:val="19"/>
        </w:rPr>
        <w:t xml:space="preserve"> </w:t>
      </w:r>
      <w:r>
        <w:rPr>
          <w:color w:val="333333"/>
        </w:rPr>
        <w:t>allow</w:t>
      </w:r>
      <w:r>
        <w:rPr>
          <w:color w:val="333333"/>
          <w:spacing w:val="19"/>
        </w:rPr>
        <w:t xml:space="preserve"> </w:t>
      </w:r>
      <w:r>
        <w:rPr>
          <w:color w:val="333333"/>
        </w:rPr>
        <w:t>the</w:t>
      </w:r>
      <w:r>
        <w:rPr>
          <w:color w:val="333333"/>
          <w:spacing w:val="19"/>
        </w:rPr>
        <w:t xml:space="preserve"> </w:t>
      </w:r>
      <w:r>
        <w:rPr>
          <w:color w:val="333333"/>
        </w:rPr>
        <w:t>positive</w:t>
      </w:r>
      <w:r>
        <w:rPr>
          <w:color w:val="333333"/>
          <w:spacing w:val="19"/>
        </w:rPr>
        <w:t xml:space="preserve"> </w:t>
      </w:r>
      <w:r>
        <w:rPr>
          <w:color w:val="333333"/>
        </w:rPr>
        <w:t>experience to act as a counterbalance, helping to heal old wounds or soften challenging emotions.</w:t>
      </w:r>
    </w:p>
    <w:p w14:paraId="2B85AB38"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420651F2" w14:textId="77777777" w:rsidR="0029179C" w:rsidRDefault="0029179C">
      <w:pPr>
        <w:pStyle w:val="BodyText"/>
        <w:spacing w:before="162"/>
        <w:rPr>
          <w:sz w:val="28"/>
        </w:rPr>
      </w:pPr>
    </w:p>
    <w:p w14:paraId="07827926" w14:textId="77777777" w:rsidR="0029179C" w:rsidRDefault="00000000">
      <w:pPr>
        <w:pStyle w:val="Heading7"/>
      </w:pPr>
      <w:r>
        <w:rPr>
          <w:color w:val="333333"/>
        </w:rPr>
        <w:t>Step</w:t>
      </w:r>
      <w:r>
        <w:rPr>
          <w:color w:val="333333"/>
          <w:spacing w:val="-18"/>
        </w:rPr>
        <w:t xml:space="preserve"> </w:t>
      </w:r>
      <w:r>
        <w:rPr>
          <w:color w:val="333333"/>
        </w:rPr>
        <w:t>5:</w:t>
      </w:r>
      <w:r>
        <w:rPr>
          <w:color w:val="333333"/>
          <w:spacing w:val="-15"/>
        </w:rPr>
        <w:t xml:space="preserve"> </w:t>
      </w:r>
      <w:r>
        <w:rPr>
          <w:color w:val="333333"/>
        </w:rPr>
        <w:t>Reflect</w:t>
      </w:r>
      <w:r>
        <w:rPr>
          <w:color w:val="333333"/>
          <w:spacing w:val="-22"/>
        </w:rPr>
        <w:t xml:space="preserve"> </w:t>
      </w:r>
      <w:r>
        <w:rPr>
          <w:color w:val="333333"/>
        </w:rPr>
        <w:t>And</w:t>
      </w:r>
      <w:r>
        <w:rPr>
          <w:color w:val="333333"/>
          <w:spacing w:val="-15"/>
        </w:rPr>
        <w:t xml:space="preserve"> </w:t>
      </w:r>
      <w:r>
        <w:rPr>
          <w:color w:val="333333"/>
          <w:spacing w:val="-2"/>
        </w:rPr>
        <w:t>Repeat</w:t>
      </w:r>
    </w:p>
    <w:p w14:paraId="336E5E2E" w14:textId="77777777" w:rsidR="0029179C" w:rsidRDefault="00000000">
      <w:pPr>
        <w:pStyle w:val="BodyText"/>
        <w:spacing w:before="298" w:line="302" w:lineRule="auto"/>
        <w:ind w:left="340" w:right="338"/>
        <w:jc w:val="both"/>
      </w:pPr>
      <w:r>
        <w:rPr>
          <w:color w:val="333333"/>
        </w:rPr>
        <w:t>Finally, reflect on the practice and how it felt. Notice any changes in your mood or mindset. The more you practice taking in the good, the more natural it will become. Over time, this exercise can help build a reservoir of positive emotions and memories that support your resilience and overall wellbeing.</w:t>
      </w:r>
    </w:p>
    <w:p w14:paraId="2C1FC71B" w14:textId="77777777" w:rsidR="0029179C" w:rsidRDefault="00000000">
      <w:pPr>
        <w:pStyle w:val="BodyText"/>
        <w:spacing w:before="227" w:line="302" w:lineRule="auto"/>
        <w:ind w:left="340" w:right="338"/>
        <w:jc w:val="both"/>
      </w:pPr>
      <w:r>
        <w:rPr>
          <w:color w:val="333333"/>
        </w:rPr>
        <w:t>By regularly practicing taking in the good, you can train your brain to focus more on positive experiences, helping you to build lasting inner resources that enhance your life and increase your capacity to handle challenges.</w:t>
      </w:r>
    </w:p>
    <w:p w14:paraId="5A2619B8" w14:textId="77777777" w:rsidR="0029179C" w:rsidRDefault="0029179C">
      <w:pPr>
        <w:pStyle w:val="BodyText"/>
        <w:spacing w:before="132"/>
      </w:pPr>
    </w:p>
    <w:p w14:paraId="02B5898E" w14:textId="77777777" w:rsidR="0029179C" w:rsidRDefault="00000000">
      <w:pPr>
        <w:pStyle w:val="Heading6"/>
      </w:pPr>
      <w:r>
        <w:rPr>
          <w:color w:val="333333"/>
        </w:rPr>
        <w:t>Smart</w:t>
      </w:r>
      <w:r>
        <w:rPr>
          <w:color w:val="333333"/>
          <w:spacing w:val="6"/>
        </w:rPr>
        <w:t xml:space="preserve"> </w:t>
      </w:r>
      <w:r>
        <w:rPr>
          <w:color w:val="333333"/>
          <w:spacing w:val="-2"/>
        </w:rPr>
        <w:t>Striving</w:t>
      </w:r>
    </w:p>
    <w:p w14:paraId="096ABAAC" w14:textId="77777777" w:rsidR="0029179C" w:rsidRDefault="00000000">
      <w:pPr>
        <w:pStyle w:val="BodyText"/>
        <w:spacing w:before="293" w:line="302" w:lineRule="auto"/>
        <w:ind w:left="340" w:right="338"/>
        <w:jc w:val="both"/>
      </w:pPr>
      <w:r>
        <w:rPr>
          <w:color w:val="333333"/>
        </w:rPr>
        <w:t>While savoring is essential for maintaining motivation and wellbeing, striving – taking consistent,</w:t>
      </w:r>
      <w:r>
        <w:rPr>
          <w:color w:val="333333"/>
          <w:spacing w:val="-11"/>
        </w:rPr>
        <w:t xml:space="preserve"> </w:t>
      </w:r>
      <w:r>
        <w:rPr>
          <w:color w:val="333333"/>
        </w:rPr>
        <w:t>purposeful</w:t>
      </w:r>
      <w:r>
        <w:rPr>
          <w:color w:val="333333"/>
          <w:spacing w:val="-11"/>
        </w:rPr>
        <w:t xml:space="preserve"> </w:t>
      </w:r>
      <w:r>
        <w:rPr>
          <w:color w:val="333333"/>
        </w:rPr>
        <w:t>actions</w:t>
      </w:r>
      <w:r>
        <w:rPr>
          <w:color w:val="333333"/>
          <w:spacing w:val="-11"/>
        </w:rPr>
        <w:t xml:space="preserve"> </w:t>
      </w:r>
      <w:r>
        <w:rPr>
          <w:color w:val="333333"/>
        </w:rPr>
        <w:t>toward</w:t>
      </w:r>
      <w:r>
        <w:rPr>
          <w:color w:val="333333"/>
          <w:spacing w:val="-10"/>
        </w:rPr>
        <w:t xml:space="preserve"> </w:t>
      </w:r>
      <w:r>
        <w:rPr>
          <w:color w:val="333333"/>
        </w:rPr>
        <w:t>our</w:t>
      </w:r>
      <w:r>
        <w:rPr>
          <w:color w:val="333333"/>
          <w:spacing w:val="-10"/>
        </w:rPr>
        <w:t xml:space="preserve"> </w:t>
      </w:r>
      <w:r>
        <w:rPr>
          <w:color w:val="333333"/>
        </w:rPr>
        <w:t>goals</w:t>
      </w:r>
      <w:r>
        <w:rPr>
          <w:color w:val="333333"/>
          <w:spacing w:val="-10"/>
        </w:rPr>
        <w:t xml:space="preserve"> </w:t>
      </w:r>
      <w:r>
        <w:rPr>
          <w:color w:val="333333"/>
        </w:rPr>
        <w:t>–</w:t>
      </w:r>
      <w:r>
        <w:rPr>
          <w:color w:val="333333"/>
          <w:spacing w:val="-10"/>
        </w:rPr>
        <w:t xml:space="preserve"> </w:t>
      </w:r>
      <w:r>
        <w:rPr>
          <w:color w:val="333333"/>
        </w:rPr>
        <w:t>is</w:t>
      </w:r>
      <w:r>
        <w:rPr>
          <w:color w:val="333333"/>
          <w:spacing w:val="-10"/>
        </w:rPr>
        <w:t xml:space="preserve"> </w:t>
      </w:r>
      <w:r>
        <w:rPr>
          <w:color w:val="333333"/>
        </w:rPr>
        <w:t>equally</w:t>
      </w:r>
      <w:r>
        <w:rPr>
          <w:color w:val="333333"/>
          <w:spacing w:val="-10"/>
        </w:rPr>
        <w:t xml:space="preserve"> </w:t>
      </w:r>
      <w:r>
        <w:rPr>
          <w:color w:val="333333"/>
        </w:rPr>
        <w:t>important.</w:t>
      </w:r>
      <w:r>
        <w:rPr>
          <w:color w:val="333333"/>
          <w:spacing w:val="-11"/>
        </w:rPr>
        <w:t xml:space="preserve"> </w:t>
      </w:r>
      <w:r>
        <w:rPr>
          <w:color w:val="333333"/>
        </w:rPr>
        <w:t>James</w:t>
      </w:r>
      <w:r>
        <w:rPr>
          <w:color w:val="333333"/>
          <w:spacing w:val="-10"/>
        </w:rPr>
        <w:t xml:space="preserve"> </w:t>
      </w:r>
      <w:r>
        <w:rPr>
          <w:color w:val="333333"/>
        </w:rPr>
        <w:t>Clear,</w:t>
      </w:r>
      <w:r>
        <w:rPr>
          <w:color w:val="333333"/>
          <w:spacing w:val="-10"/>
        </w:rPr>
        <w:t xml:space="preserve"> </w:t>
      </w:r>
      <w:r>
        <w:rPr>
          <w:color w:val="333333"/>
        </w:rPr>
        <w:t>in</w:t>
      </w:r>
      <w:r>
        <w:rPr>
          <w:color w:val="333333"/>
          <w:spacing w:val="-10"/>
        </w:rPr>
        <w:t xml:space="preserve"> </w:t>
      </w:r>
      <w:r>
        <w:rPr>
          <w:color w:val="333333"/>
        </w:rPr>
        <w:t xml:space="preserve">his book </w:t>
      </w:r>
      <w:r>
        <w:rPr>
          <w:i/>
          <w:color w:val="333333"/>
        </w:rPr>
        <w:t>Atomic</w:t>
      </w:r>
      <w:r>
        <w:rPr>
          <w:i/>
          <w:color w:val="333333"/>
          <w:spacing w:val="-5"/>
        </w:rPr>
        <w:t xml:space="preserve"> </w:t>
      </w:r>
      <w:r>
        <w:rPr>
          <w:i/>
          <w:color w:val="333333"/>
        </w:rPr>
        <w:t>Habits</w:t>
      </w:r>
      <w:r>
        <w:rPr>
          <w:color w:val="333333"/>
        </w:rPr>
        <w:t xml:space="preserve">, discusses the power of small habits and incremental improvements in achieving long-term success </w:t>
      </w:r>
      <w:hyperlink w:anchor="_bookmark61" w:history="1">
        <w:r w:rsidR="0029179C">
          <w:rPr>
            <w:color w:val="333333"/>
          </w:rPr>
          <w:t>[25].</w:t>
        </w:r>
      </w:hyperlink>
      <w:r>
        <w:rPr>
          <w:color w:val="333333"/>
        </w:rPr>
        <w:t xml:space="preserve"> Clear’s concept of “1% improvement” suggests that making small, consistent changes can lead to significant progress toward our goals over time </w:t>
      </w:r>
      <w:hyperlink w:anchor="_bookmark61" w:history="1">
        <w:r w:rsidR="0029179C">
          <w:rPr>
            <w:color w:val="333333"/>
          </w:rPr>
          <w:t>[25].</w:t>
        </w:r>
      </w:hyperlink>
    </w:p>
    <w:p w14:paraId="5E8800CC" w14:textId="77777777" w:rsidR="0029179C" w:rsidRDefault="00000000">
      <w:pPr>
        <w:pStyle w:val="BodyText"/>
        <w:spacing w:before="227" w:line="302" w:lineRule="auto"/>
        <w:ind w:left="340" w:right="337"/>
        <w:jc w:val="both"/>
      </w:pPr>
      <w:r>
        <w:rPr>
          <w:color w:val="333333"/>
        </w:rPr>
        <w:t>BJ</w:t>
      </w:r>
      <w:r>
        <w:rPr>
          <w:color w:val="333333"/>
          <w:spacing w:val="-8"/>
        </w:rPr>
        <w:t xml:space="preserve"> </w:t>
      </w:r>
      <w:r>
        <w:rPr>
          <w:color w:val="333333"/>
        </w:rPr>
        <w:t>Fogg’s</w:t>
      </w:r>
      <w:r>
        <w:rPr>
          <w:color w:val="333333"/>
          <w:spacing w:val="-8"/>
        </w:rPr>
        <w:t xml:space="preserve"> </w:t>
      </w:r>
      <w:r>
        <w:rPr>
          <w:color w:val="333333"/>
        </w:rPr>
        <w:t>research</w:t>
      </w:r>
      <w:r>
        <w:rPr>
          <w:color w:val="333333"/>
          <w:spacing w:val="-8"/>
        </w:rPr>
        <w:t xml:space="preserve"> </w:t>
      </w:r>
      <w:r>
        <w:rPr>
          <w:color w:val="333333"/>
        </w:rPr>
        <w:t>on</w:t>
      </w:r>
      <w:r>
        <w:rPr>
          <w:color w:val="333333"/>
          <w:spacing w:val="-8"/>
        </w:rPr>
        <w:t xml:space="preserve"> </w:t>
      </w:r>
      <w:r>
        <w:rPr>
          <w:color w:val="333333"/>
        </w:rPr>
        <w:t>behavior</w:t>
      </w:r>
      <w:r>
        <w:rPr>
          <w:color w:val="333333"/>
          <w:spacing w:val="-8"/>
        </w:rPr>
        <w:t xml:space="preserve"> </w:t>
      </w:r>
      <w:r>
        <w:rPr>
          <w:color w:val="333333"/>
        </w:rPr>
        <w:t>change</w:t>
      </w:r>
      <w:r>
        <w:rPr>
          <w:color w:val="333333"/>
          <w:spacing w:val="-8"/>
        </w:rPr>
        <w:t xml:space="preserve"> </w:t>
      </w:r>
      <w:r>
        <w:rPr>
          <w:color w:val="333333"/>
        </w:rPr>
        <w:t>also</w:t>
      </w:r>
      <w:r>
        <w:rPr>
          <w:color w:val="333333"/>
          <w:spacing w:val="-8"/>
        </w:rPr>
        <w:t xml:space="preserve"> </w:t>
      </w:r>
      <w:r>
        <w:rPr>
          <w:color w:val="333333"/>
        </w:rPr>
        <w:t>supports</w:t>
      </w:r>
      <w:r>
        <w:rPr>
          <w:color w:val="333333"/>
          <w:spacing w:val="-8"/>
        </w:rPr>
        <w:t xml:space="preserve"> </w:t>
      </w:r>
      <w:r>
        <w:rPr>
          <w:color w:val="333333"/>
        </w:rPr>
        <w:t>the</w:t>
      </w:r>
      <w:r>
        <w:rPr>
          <w:color w:val="333333"/>
          <w:spacing w:val="-8"/>
        </w:rPr>
        <w:t xml:space="preserve"> </w:t>
      </w:r>
      <w:r>
        <w:rPr>
          <w:color w:val="333333"/>
        </w:rPr>
        <w:t>importance</w:t>
      </w:r>
      <w:r>
        <w:rPr>
          <w:color w:val="333333"/>
          <w:spacing w:val="-8"/>
        </w:rPr>
        <w:t xml:space="preserve"> </w:t>
      </w:r>
      <w:r>
        <w:rPr>
          <w:color w:val="333333"/>
        </w:rPr>
        <w:t>of</w:t>
      </w:r>
      <w:r>
        <w:rPr>
          <w:color w:val="333333"/>
          <w:spacing w:val="-8"/>
        </w:rPr>
        <w:t xml:space="preserve"> </w:t>
      </w:r>
      <w:r>
        <w:rPr>
          <w:color w:val="333333"/>
        </w:rPr>
        <w:t>starting</w:t>
      </w:r>
      <w:r>
        <w:rPr>
          <w:color w:val="333333"/>
          <w:spacing w:val="-8"/>
        </w:rPr>
        <w:t xml:space="preserve"> </w:t>
      </w:r>
      <w:r>
        <w:rPr>
          <w:color w:val="333333"/>
        </w:rPr>
        <w:t>with</w:t>
      </w:r>
      <w:r>
        <w:rPr>
          <w:color w:val="333333"/>
          <w:spacing w:val="-8"/>
        </w:rPr>
        <w:t xml:space="preserve"> </w:t>
      </w:r>
      <w:r>
        <w:rPr>
          <w:color w:val="333333"/>
        </w:rPr>
        <w:t>tiny, manageable</w:t>
      </w:r>
      <w:r>
        <w:rPr>
          <w:color w:val="333333"/>
          <w:spacing w:val="-13"/>
        </w:rPr>
        <w:t xml:space="preserve"> </w:t>
      </w:r>
      <w:r>
        <w:rPr>
          <w:color w:val="333333"/>
        </w:rPr>
        <w:t>actions.</w:t>
      </w:r>
      <w:r>
        <w:rPr>
          <w:color w:val="333333"/>
          <w:spacing w:val="-12"/>
        </w:rPr>
        <w:t xml:space="preserve"> </w:t>
      </w:r>
      <w:r>
        <w:rPr>
          <w:color w:val="333333"/>
        </w:rPr>
        <w:t>Fogg’s</w:t>
      </w:r>
      <w:r>
        <w:rPr>
          <w:color w:val="333333"/>
          <w:spacing w:val="-12"/>
        </w:rPr>
        <w:t xml:space="preserve"> </w:t>
      </w:r>
      <w:r>
        <w:rPr>
          <w:color w:val="333333"/>
        </w:rPr>
        <w:t>Tiny</w:t>
      </w:r>
      <w:r>
        <w:rPr>
          <w:color w:val="333333"/>
          <w:spacing w:val="-12"/>
        </w:rPr>
        <w:t xml:space="preserve"> </w:t>
      </w:r>
      <w:r>
        <w:rPr>
          <w:color w:val="333333"/>
        </w:rPr>
        <w:t>Habits</w:t>
      </w:r>
      <w:r>
        <w:rPr>
          <w:color w:val="333333"/>
          <w:spacing w:val="-12"/>
        </w:rPr>
        <w:t xml:space="preserve"> </w:t>
      </w:r>
      <w:r>
        <w:rPr>
          <w:color w:val="333333"/>
        </w:rPr>
        <w:t>approach</w:t>
      </w:r>
      <w:r>
        <w:rPr>
          <w:color w:val="333333"/>
          <w:spacing w:val="-12"/>
        </w:rPr>
        <w:t xml:space="preserve"> </w:t>
      </w:r>
      <w:r>
        <w:rPr>
          <w:color w:val="333333"/>
        </w:rPr>
        <w:t>argues</w:t>
      </w:r>
      <w:r>
        <w:rPr>
          <w:color w:val="333333"/>
          <w:spacing w:val="-12"/>
        </w:rPr>
        <w:t xml:space="preserve"> </w:t>
      </w:r>
      <w:r>
        <w:rPr>
          <w:color w:val="333333"/>
        </w:rPr>
        <w:t>that</w:t>
      </w:r>
      <w:r>
        <w:rPr>
          <w:color w:val="333333"/>
          <w:spacing w:val="-12"/>
        </w:rPr>
        <w:t xml:space="preserve"> </w:t>
      </w:r>
      <w:r>
        <w:rPr>
          <w:color w:val="333333"/>
        </w:rPr>
        <w:t>small,</w:t>
      </w:r>
      <w:r>
        <w:rPr>
          <w:color w:val="333333"/>
          <w:spacing w:val="-13"/>
        </w:rPr>
        <w:t xml:space="preserve"> </w:t>
      </w:r>
      <w:r>
        <w:rPr>
          <w:color w:val="333333"/>
        </w:rPr>
        <w:t>easy-to-do</w:t>
      </w:r>
      <w:r>
        <w:rPr>
          <w:color w:val="333333"/>
          <w:spacing w:val="-12"/>
        </w:rPr>
        <w:t xml:space="preserve"> </w:t>
      </w:r>
      <w:r>
        <w:rPr>
          <w:color w:val="333333"/>
        </w:rPr>
        <w:t xml:space="preserve">behaviors can build momentum and lead to larger, more significant changes </w:t>
      </w:r>
      <w:hyperlink w:anchor="_bookmark60" w:history="1">
        <w:r w:rsidR="0029179C">
          <w:rPr>
            <w:color w:val="333333"/>
          </w:rPr>
          <w:t>[24].</w:t>
        </w:r>
      </w:hyperlink>
      <w:r>
        <w:rPr>
          <w:color w:val="333333"/>
        </w:rPr>
        <w:t xml:space="preserve"> This approach is particularly</w:t>
      </w:r>
      <w:r>
        <w:rPr>
          <w:color w:val="333333"/>
          <w:spacing w:val="-11"/>
        </w:rPr>
        <w:t xml:space="preserve"> </w:t>
      </w:r>
      <w:r>
        <w:rPr>
          <w:color w:val="333333"/>
        </w:rPr>
        <w:t>effective</w:t>
      </w:r>
      <w:r>
        <w:rPr>
          <w:color w:val="333333"/>
          <w:spacing w:val="-11"/>
        </w:rPr>
        <w:t xml:space="preserve"> </w:t>
      </w:r>
      <w:r>
        <w:rPr>
          <w:color w:val="333333"/>
        </w:rPr>
        <w:t>for</w:t>
      </w:r>
      <w:r>
        <w:rPr>
          <w:color w:val="333333"/>
          <w:spacing w:val="-11"/>
        </w:rPr>
        <w:t xml:space="preserve"> </w:t>
      </w:r>
      <w:r>
        <w:rPr>
          <w:color w:val="333333"/>
        </w:rPr>
        <w:t>those</w:t>
      </w:r>
      <w:r>
        <w:rPr>
          <w:color w:val="333333"/>
          <w:spacing w:val="-11"/>
        </w:rPr>
        <w:t xml:space="preserve"> </w:t>
      </w:r>
      <w:r>
        <w:rPr>
          <w:color w:val="333333"/>
        </w:rPr>
        <w:t>who</w:t>
      </w:r>
      <w:r>
        <w:rPr>
          <w:color w:val="333333"/>
          <w:spacing w:val="-11"/>
        </w:rPr>
        <w:t xml:space="preserve"> </w:t>
      </w:r>
      <w:r>
        <w:rPr>
          <w:color w:val="333333"/>
        </w:rPr>
        <w:t>may</w:t>
      </w:r>
      <w:r>
        <w:rPr>
          <w:color w:val="333333"/>
          <w:spacing w:val="-11"/>
        </w:rPr>
        <w:t xml:space="preserve"> </w:t>
      </w:r>
      <w:r>
        <w:rPr>
          <w:color w:val="333333"/>
        </w:rPr>
        <w:t>feel</w:t>
      </w:r>
      <w:r>
        <w:rPr>
          <w:color w:val="333333"/>
          <w:spacing w:val="-11"/>
        </w:rPr>
        <w:t xml:space="preserve"> </w:t>
      </w:r>
      <w:r>
        <w:rPr>
          <w:color w:val="333333"/>
        </w:rPr>
        <w:t>overwhelmed</w:t>
      </w:r>
      <w:r>
        <w:rPr>
          <w:color w:val="333333"/>
          <w:spacing w:val="-11"/>
        </w:rPr>
        <w:t xml:space="preserve"> </w:t>
      </w:r>
      <w:r>
        <w:rPr>
          <w:color w:val="333333"/>
        </w:rPr>
        <w:t>by</w:t>
      </w:r>
      <w:r>
        <w:rPr>
          <w:color w:val="333333"/>
          <w:spacing w:val="-10"/>
        </w:rPr>
        <w:t xml:space="preserve"> </w:t>
      </w:r>
      <w:r>
        <w:rPr>
          <w:color w:val="333333"/>
        </w:rPr>
        <w:t>large</w:t>
      </w:r>
      <w:r>
        <w:rPr>
          <w:color w:val="333333"/>
          <w:spacing w:val="-10"/>
        </w:rPr>
        <w:t xml:space="preserve"> </w:t>
      </w:r>
      <w:r>
        <w:rPr>
          <w:color w:val="333333"/>
        </w:rPr>
        <w:t>goals</w:t>
      </w:r>
      <w:r>
        <w:rPr>
          <w:color w:val="333333"/>
          <w:spacing w:val="-10"/>
        </w:rPr>
        <w:t xml:space="preserve"> </w:t>
      </w:r>
      <w:r>
        <w:rPr>
          <w:color w:val="333333"/>
        </w:rPr>
        <w:t>or</w:t>
      </w:r>
      <w:r>
        <w:rPr>
          <w:color w:val="333333"/>
          <w:spacing w:val="-11"/>
        </w:rPr>
        <w:t xml:space="preserve"> </w:t>
      </w:r>
      <w:r>
        <w:rPr>
          <w:color w:val="333333"/>
        </w:rPr>
        <w:t>who</w:t>
      </w:r>
      <w:r>
        <w:rPr>
          <w:color w:val="333333"/>
          <w:spacing w:val="-11"/>
        </w:rPr>
        <w:t xml:space="preserve"> </w:t>
      </w:r>
      <w:r>
        <w:rPr>
          <w:color w:val="333333"/>
        </w:rPr>
        <w:t>struggle with maintaining motivation.</w:t>
      </w:r>
    </w:p>
    <w:p w14:paraId="2293784E" w14:textId="77777777" w:rsidR="0029179C" w:rsidRDefault="00000000">
      <w:pPr>
        <w:pStyle w:val="BodyText"/>
        <w:spacing w:before="227" w:line="302" w:lineRule="auto"/>
        <w:ind w:left="340" w:right="338"/>
        <w:jc w:val="both"/>
      </w:pPr>
      <w:r>
        <w:rPr>
          <w:color w:val="333333"/>
        </w:rPr>
        <w:t>By combining the principles of savoring with smart striving, we can create a balanced approach</w:t>
      </w:r>
      <w:r>
        <w:rPr>
          <w:color w:val="333333"/>
          <w:spacing w:val="-13"/>
        </w:rPr>
        <w:t xml:space="preserve"> </w:t>
      </w:r>
      <w:r>
        <w:rPr>
          <w:color w:val="333333"/>
        </w:rPr>
        <w:t>to</w:t>
      </w:r>
      <w:r>
        <w:rPr>
          <w:color w:val="333333"/>
          <w:spacing w:val="-12"/>
        </w:rPr>
        <w:t xml:space="preserve"> </w:t>
      </w:r>
      <w:r>
        <w:rPr>
          <w:color w:val="333333"/>
        </w:rPr>
        <w:t>goal</w:t>
      </w:r>
      <w:r>
        <w:rPr>
          <w:color w:val="333333"/>
          <w:spacing w:val="-13"/>
        </w:rPr>
        <w:t xml:space="preserve"> </w:t>
      </w:r>
      <w:r>
        <w:rPr>
          <w:color w:val="333333"/>
        </w:rPr>
        <w:t>achievement</w:t>
      </w:r>
      <w:r>
        <w:rPr>
          <w:color w:val="333333"/>
          <w:spacing w:val="-12"/>
        </w:rPr>
        <w:t xml:space="preserve"> </w:t>
      </w:r>
      <w:r>
        <w:rPr>
          <w:color w:val="333333"/>
        </w:rPr>
        <w:t>that</w:t>
      </w:r>
      <w:r>
        <w:rPr>
          <w:color w:val="333333"/>
          <w:spacing w:val="-13"/>
        </w:rPr>
        <w:t xml:space="preserve"> </w:t>
      </w:r>
      <w:r>
        <w:rPr>
          <w:color w:val="333333"/>
        </w:rPr>
        <w:t>is</w:t>
      </w:r>
      <w:r>
        <w:rPr>
          <w:color w:val="333333"/>
          <w:spacing w:val="-12"/>
        </w:rPr>
        <w:t xml:space="preserve"> </w:t>
      </w:r>
      <w:r>
        <w:rPr>
          <w:color w:val="333333"/>
        </w:rPr>
        <w:t>both</w:t>
      </w:r>
      <w:r>
        <w:rPr>
          <w:color w:val="333333"/>
          <w:spacing w:val="-13"/>
        </w:rPr>
        <w:t xml:space="preserve"> </w:t>
      </w:r>
      <w:r>
        <w:rPr>
          <w:color w:val="333333"/>
        </w:rPr>
        <w:t>sustainable</w:t>
      </w:r>
      <w:r>
        <w:rPr>
          <w:color w:val="333333"/>
          <w:spacing w:val="-12"/>
        </w:rPr>
        <w:t xml:space="preserve"> </w:t>
      </w:r>
      <w:r>
        <w:rPr>
          <w:color w:val="333333"/>
        </w:rPr>
        <w:t>and</w:t>
      </w:r>
      <w:r>
        <w:rPr>
          <w:color w:val="333333"/>
          <w:spacing w:val="-13"/>
        </w:rPr>
        <w:t xml:space="preserve"> </w:t>
      </w:r>
      <w:r>
        <w:rPr>
          <w:color w:val="333333"/>
        </w:rPr>
        <w:t>fulfilling.</w:t>
      </w:r>
      <w:r>
        <w:rPr>
          <w:color w:val="333333"/>
          <w:spacing w:val="-12"/>
        </w:rPr>
        <w:t xml:space="preserve"> </w:t>
      </w:r>
      <w:r>
        <w:rPr>
          <w:color w:val="333333"/>
        </w:rPr>
        <w:t>This</w:t>
      </w:r>
      <w:r>
        <w:rPr>
          <w:color w:val="333333"/>
          <w:spacing w:val="-13"/>
        </w:rPr>
        <w:t xml:space="preserve"> </w:t>
      </w:r>
      <w:r>
        <w:rPr>
          <w:color w:val="333333"/>
        </w:rPr>
        <w:t>approach</w:t>
      </w:r>
      <w:r>
        <w:rPr>
          <w:color w:val="333333"/>
          <w:spacing w:val="-12"/>
        </w:rPr>
        <w:t xml:space="preserve"> </w:t>
      </w:r>
      <w:r>
        <w:rPr>
          <w:color w:val="333333"/>
        </w:rPr>
        <w:t>allows us to enjoy the journey while steadily progressing toward our goals, ensuring we derive satisfaction from both the process and the outcome.</w:t>
      </w:r>
    </w:p>
    <w:p w14:paraId="0E7B099A" w14:textId="77777777" w:rsidR="0029179C" w:rsidRDefault="0029179C">
      <w:pPr>
        <w:pStyle w:val="BodyText"/>
        <w:spacing w:before="132"/>
      </w:pPr>
    </w:p>
    <w:p w14:paraId="212C1471" w14:textId="77777777" w:rsidR="0029179C" w:rsidRDefault="00000000">
      <w:pPr>
        <w:pStyle w:val="Heading6"/>
      </w:pPr>
      <w:r>
        <w:rPr>
          <w:color w:val="333333"/>
        </w:rPr>
        <w:t>Daily</w:t>
      </w:r>
      <w:r>
        <w:rPr>
          <w:color w:val="333333"/>
          <w:spacing w:val="-18"/>
        </w:rPr>
        <w:t xml:space="preserve"> </w:t>
      </w:r>
      <w:r>
        <w:rPr>
          <w:color w:val="333333"/>
        </w:rPr>
        <w:t>Striving</w:t>
      </w:r>
      <w:r>
        <w:rPr>
          <w:color w:val="333333"/>
          <w:spacing w:val="-11"/>
        </w:rPr>
        <w:t xml:space="preserve"> </w:t>
      </w:r>
      <w:r>
        <w:rPr>
          <w:color w:val="333333"/>
          <w:spacing w:val="-2"/>
        </w:rPr>
        <w:t>Sheet</w:t>
      </w:r>
    </w:p>
    <w:p w14:paraId="3318EF12" w14:textId="77777777" w:rsidR="0029179C" w:rsidRDefault="00000000">
      <w:pPr>
        <w:pStyle w:val="BodyText"/>
        <w:spacing w:before="294" w:line="302" w:lineRule="auto"/>
        <w:ind w:left="340" w:right="338"/>
        <w:jc w:val="both"/>
      </w:pPr>
      <w:r>
        <w:rPr>
          <w:color w:val="333333"/>
        </w:rPr>
        <w:t>The</w:t>
      </w:r>
      <w:r>
        <w:rPr>
          <w:color w:val="333333"/>
          <w:spacing w:val="-6"/>
        </w:rPr>
        <w:t xml:space="preserve"> </w:t>
      </w:r>
      <w:r>
        <w:rPr>
          <w:color w:val="333333"/>
        </w:rPr>
        <w:t>Daily</w:t>
      </w:r>
      <w:r>
        <w:rPr>
          <w:color w:val="333333"/>
          <w:spacing w:val="-6"/>
        </w:rPr>
        <w:t xml:space="preserve"> </w:t>
      </w:r>
      <w:r>
        <w:rPr>
          <w:color w:val="333333"/>
        </w:rPr>
        <w:t>Striving</w:t>
      </w:r>
      <w:r>
        <w:rPr>
          <w:color w:val="333333"/>
          <w:spacing w:val="-6"/>
        </w:rPr>
        <w:t xml:space="preserve"> </w:t>
      </w:r>
      <w:r>
        <w:rPr>
          <w:color w:val="333333"/>
        </w:rPr>
        <w:t>Sheet</w:t>
      </w:r>
      <w:r>
        <w:rPr>
          <w:color w:val="333333"/>
          <w:spacing w:val="-6"/>
        </w:rPr>
        <w:t xml:space="preserve"> </w:t>
      </w:r>
      <w:r>
        <w:rPr>
          <w:color w:val="333333"/>
        </w:rPr>
        <w:t>is</w:t>
      </w:r>
      <w:r>
        <w:rPr>
          <w:color w:val="333333"/>
          <w:spacing w:val="-6"/>
        </w:rPr>
        <w:t xml:space="preserve"> </w:t>
      </w:r>
      <w:r>
        <w:rPr>
          <w:color w:val="333333"/>
        </w:rPr>
        <w:t>a</w:t>
      </w:r>
      <w:r>
        <w:rPr>
          <w:color w:val="333333"/>
          <w:spacing w:val="-6"/>
        </w:rPr>
        <w:t xml:space="preserve"> </w:t>
      </w:r>
      <w:r>
        <w:rPr>
          <w:color w:val="333333"/>
        </w:rPr>
        <w:t>practical</w:t>
      </w:r>
      <w:r>
        <w:rPr>
          <w:color w:val="333333"/>
          <w:spacing w:val="-6"/>
        </w:rPr>
        <w:t xml:space="preserve"> </w:t>
      </w:r>
      <w:r>
        <w:rPr>
          <w:color w:val="333333"/>
        </w:rPr>
        <w:t>tool</w:t>
      </w:r>
      <w:r>
        <w:rPr>
          <w:color w:val="333333"/>
          <w:spacing w:val="-6"/>
        </w:rPr>
        <w:t xml:space="preserve"> </w:t>
      </w:r>
      <w:r>
        <w:rPr>
          <w:color w:val="333333"/>
        </w:rPr>
        <w:t>that</w:t>
      </w:r>
      <w:r>
        <w:rPr>
          <w:color w:val="333333"/>
          <w:spacing w:val="-6"/>
        </w:rPr>
        <w:t xml:space="preserve"> </w:t>
      </w:r>
      <w:r>
        <w:rPr>
          <w:color w:val="333333"/>
        </w:rPr>
        <w:t>integrates</w:t>
      </w:r>
      <w:r>
        <w:rPr>
          <w:color w:val="333333"/>
          <w:spacing w:val="-6"/>
        </w:rPr>
        <w:t xml:space="preserve"> </w:t>
      </w:r>
      <w:r>
        <w:rPr>
          <w:color w:val="333333"/>
        </w:rPr>
        <w:t>the</w:t>
      </w:r>
      <w:r>
        <w:rPr>
          <w:color w:val="333333"/>
          <w:spacing w:val="-6"/>
        </w:rPr>
        <w:t xml:space="preserve"> </w:t>
      </w:r>
      <w:r>
        <w:rPr>
          <w:color w:val="333333"/>
        </w:rPr>
        <w:t>principles</w:t>
      </w:r>
      <w:r>
        <w:rPr>
          <w:color w:val="333333"/>
          <w:spacing w:val="-6"/>
        </w:rPr>
        <w:t xml:space="preserve"> </w:t>
      </w:r>
      <w:r>
        <w:rPr>
          <w:color w:val="333333"/>
        </w:rPr>
        <w:t>of</w:t>
      </w:r>
      <w:r>
        <w:rPr>
          <w:color w:val="333333"/>
          <w:spacing w:val="-6"/>
        </w:rPr>
        <w:t xml:space="preserve"> </w:t>
      </w:r>
      <w:r>
        <w:rPr>
          <w:color w:val="333333"/>
        </w:rPr>
        <w:t>savoring,</w:t>
      </w:r>
      <w:r>
        <w:rPr>
          <w:color w:val="333333"/>
          <w:spacing w:val="-6"/>
        </w:rPr>
        <w:t xml:space="preserve"> </w:t>
      </w:r>
      <w:r>
        <w:rPr>
          <w:color w:val="333333"/>
        </w:rPr>
        <w:t>daily goal striving, and small habits into one simple framework. This sheet is designed to</w:t>
      </w:r>
      <w:r>
        <w:rPr>
          <w:color w:val="333333"/>
          <w:spacing w:val="80"/>
        </w:rPr>
        <w:t xml:space="preserve"> </w:t>
      </w:r>
      <w:r>
        <w:rPr>
          <w:color w:val="333333"/>
        </w:rPr>
        <w:t>help your clients set and achieve their daily goals in a way that aligns with their values, supports their wellbeing, and allows them to savor the journey.</w:t>
      </w:r>
    </w:p>
    <w:p w14:paraId="5E984BF8"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13A75F69" w14:textId="77777777" w:rsidR="0029179C" w:rsidRDefault="0029179C">
      <w:pPr>
        <w:pStyle w:val="BodyText"/>
      </w:pPr>
    </w:p>
    <w:p w14:paraId="1703EB5B" w14:textId="77777777" w:rsidR="0029179C" w:rsidRDefault="0029179C">
      <w:pPr>
        <w:pStyle w:val="BodyText"/>
        <w:spacing w:before="60"/>
      </w:pPr>
    </w:p>
    <w:p w14:paraId="0C68BBFB" w14:textId="77777777" w:rsidR="0029179C" w:rsidRDefault="00000000">
      <w:pPr>
        <w:pStyle w:val="BodyText"/>
        <w:ind w:left="340"/>
        <w:jc w:val="both"/>
      </w:pPr>
      <w:r>
        <w:rPr>
          <w:color w:val="333333"/>
        </w:rPr>
        <w:t>The</w:t>
      </w:r>
      <w:r>
        <w:rPr>
          <w:color w:val="333333"/>
          <w:spacing w:val="-4"/>
        </w:rPr>
        <w:t xml:space="preserve"> </w:t>
      </w:r>
      <w:r>
        <w:rPr>
          <w:color w:val="333333"/>
        </w:rPr>
        <w:t>Daily</w:t>
      </w:r>
      <w:r>
        <w:rPr>
          <w:color w:val="333333"/>
          <w:spacing w:val="-4"/>
        </w:rPr>
        <w:t xml:space="preserve"> </w:t>
      </w:r>
      <w:r>
        <w:rPr>
          <w:color w:val="333333"/>
        </w:rPr>
        <w:t>Striving</w:t>
      </w:r>
      <w:r>
        <w:rPr>
          <w:color w:val="333333"/>
          <w:spacing w:val="-3"/>
        </w:rPr>
        <w:t xml:space="preserve"> </w:t>
      </w:r>
      <w:r>
        <w:rPr>
          <w:color w:val="333333"/>
        </w:rPr>
        <w:t>Sheet</w:t>
      </w:r>
      <w:r>
        <w:rPr>
          <w:color w:val="333333"/>
          <w:spacing w:val="-4"/>
        </w:rPr>
        <w:t xml:space="preserve"> </w:t>
      </w:r>
      <w:r>
        <w:rPr>
          <w:color w:val="333333"/>
        </w:rPr>
        <w:t>includes</w:t>
      </w:r>
      <w:r>
        <w:rPr>
          <w:color w:val="333333"/>
          <w:spacing w:val="-4"/>
        </w:rPr>
        <w:t xml:space="preserve"> </w:t>
      </w:r>
      <w:r>
        <w:rPr>
          <w:color w:val="333333"/>
        </w:rPr>
        <w:t>the</w:t>
      </w:r>
      <w:r>
        <w:rPr>
          <w:color w:val="333333"/>
          <w:spacing w:val="-3"/>
        </w:rPr>
        <w:t xml:space="preserve"> </w:t>
      </w:r>
      <w:r>
        <w:rPr>
          <w:color w:val="333333"/>
        </w:rPr>
        <w:t>following</w:t>
      </w:r>
      <w:r>
        <w:rPr>
          <w:color w:val="333333"/>
          <w:spacing w:val="-4"/>
        </w:rPr>
        <w:t xml:space="preserve"> </w:t>
      </w:r>
      <w:r>
        <w:rPr>
          <w:color w:val="333333"/>
          <w:spacing w:val="-2"/>
        </w:rPr>
        <w:t>sections:</w:t>
      </w:r>
    </w:p>
    <w:p w14:paraId="29004F52" w14:textId="77777777" w:rsidR="0029179C" w:rsidRDefault="0029179C">
      <w:pPr>
        <w:pStyle w:val="BodyText"/>
        <w:spacing w:before="27"/>
      </w:pPr>
    </w:p>
    <w:p w14:paraId="0BEFCD0A" w14:textId="77777777" w:rsidR="0029179C" w:rsidRDefault="00000000">
      <w:pPr>
        <w:tabs>
          <w:tab w:val="left" w:pos="737"/>
        </w:tabs>
        <w:spacing w:before="1" w:line="297" w:lineRule="auto"/>
        <w:ind w:left="737" w:right="337"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Three</w:t>
      </w:r>
      <w:r>
        <w:rPr>
          <w:b/>
          <w:color w:val="333333"/>
          <w:spacing w:val="33"/>
          <w:sz w:val="20"/>
        </w:rPr>
        <w:t xml:space="preserve"> </w:t>
      </w:r>
      <w:r>
        <w:rPr>
          <w:b/>
          <w:color w:val="333333"/>
          <w:sz w:val="20"/>
        </w:rPr>
        <w:t>Main</w:t>
      </w:r>
      <w:r>
        <w:rPr>
          <w:b/>
          <w:color w:val="333333"/>
          <w:spacing w:val="33"/>
          <w:sz w:val="20"/>
        </w:rPr>
        <w:t xml:space="preserve"> </w:t>
      </w:r>
      <w:r>
        <w:rPr>
          <w:b/>
          <w:color w:val="333333"/>
          <w:sz w:val="20"/>
        </w:rPr>
        <w:t>Goals:</w:t>
      </w:r>
      <w:r>
        <w:rPr>
          <w:b/>
          <w:color w:val="333333"/>
          <w:spacing w:val="27"/>
          <w:sz w:val="20"/>
        </w:rPr>
        <w:t xml:space="preserve"> </w:t>
      </w:r>
      <w:r>
        <w:rPr>
          <w:color w:val="333333"/>
          <w:sz w:val="20"/>
        </w:rPr>
        <w:t>Identify</w:t>
      </w:r>
      <w:r>
        <w:rPr>
          <w:color w:val="333333"/>
          <w:spacing w:val="27"/>
          <w:sz w:val="20"/>
        </w:rPr>
        <w:t xml:space="preserve"> </w:t>
      </w:r>
      <w:r>
        <w:rPr>
          <w:color w:val="333333"/>
          <w:sz w:val="20"/>
        </w:rPr>
        <w:t>the</w:t>
      </w:r>
      <w:r>
        <w:rPr>
          <w:color w:val="333333"/>
          <w:spacing w:val="27"/>
          <w:sz w:val="20"/>
        </w:rPr>
        <w:t xml:space="preserve"> </w:t>
      </w:r>
      <w:r>
        <w:rPr>
          <w:color w:val="333333"/>
          <w:sz w:val="20"/>
        </w:rPr>
        <w:t>three</w:t>
      </w:r>
      <w:r>
        <w:rPr>
          <w:color w:val="333333"/>
          <w:spacing w:val="27"/>
          <w:sz w:val="20"/>
        </w:rPr>
        <w:t xml:space="preserve"> </w:t>
      </w:r>
      <w:r>
        <w:rPr>
          <w:color w:val="333333"/>
          <w:sz w:val="20"/>
        </w:rPr>
        <w:t>most</w:t>
      </w:r>
      <w:r>
        <w:rPr>
          <w:color w:val="333333"/>
          <w:spacing w:val="27"/>
          <w:sz w:val="20"/>
        </w:rPr>
        <w:t xml:space="preserve"> </w:t>
      </w:r>
      <w:r>
        <w:rPr>
          <w:color w:val="333333"/>
          <w:sz w:val="20"/>
        </w:rPr>
        <w:t>important</w:t>
      </w:r>
      <w:r>
        <w:rPr>
          <w:color w:val="333333"/>
          <w:spacing w:val="27"/>
          <w:sz w:val="20"/>
        </w:rPr>
        <w:t xml:space="preserve"> </w:t>
      </w:r>
      <w:r>
        <w:rPr>
          <w:color w:val="333333"/>
          <w:sz w:val="20"/>
        </w:rPr>
        <w:t>goals</w:t>
      </w:r>
      <w:r>
        <w:rPr>
          <w:color w:val="333333"/>
          <w:spacing w:val="27"/>
          <w:sz w:val="20"/>
        </w:rPr>
        <w:t xml:space="preserve"> </w:t>
      </w:r>
      <w:r>
        <w:rPr>
          <w:color w:val="333333"/>
          <w:sz w:val="20"/>
        </w:rPr>
        <w:t>you</w:t>
      </w:r>
      <w:r>
        <w:rPr>
          <w:color w:val="333333"/>
          <w:spacing w:val="27"/>
          <w:sz w:val="20"/>
        </w:rPr>
        <w:t xml:space="preserve"> </w:t>
      </w:r>
      <w:r>
        <w:rPr>
          <w:color w:val="333333"/>
          <w:sz w:val="20"/>
        </w:rPr>
        <w:t>want</w:t>
      </w:r>
      <w:r>
        <w:rPr>
          <w:color w:val="333333"/>
          <w:spacing w:val="27"/>
          <w:sz w:val="20"/>
        </w:rPr>
        <w:t xml:space="preserve"> </w:t>
      </w:r>
      <w:r>
        <w:rPr>
          <w:color w:val="333333"/>
          <w:sz w:val="20"/>
        </w:rPr>
        <w:t>to</w:t>
      </w:r>
      <w:r>
        <w:rPr>
          <w:color w:val="333333"/>
          <w:spacing w:val="27"/>
          <w:sz w:val="20"/>
        </w:rPr>
        <w:t xml:space="preserve"> </w:t>
      </w:r>
      <w:r>
        <w:rPr>
          <w:color w:val="333333"/>
          <w:sz w:val="20"/>
        </w:rPr>
        <w:t>achieve each day.</w:t>
      </w:r>
    </w:p>
    <w:p w14:paraId="0999C0B8" w14:textId="77777777" w:rsidR="0029179C" w:rsidRDefault="00000000">
      <w:pPr>
        <w:tabs>
          <w:tab w:val="left" w:pos="737"/>
        </w:tabs>
        <w:spacing w:before="61" w:line="297" w:lineRule="auto"/>
        <w:ind w:left="737" w:right="339"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 xml:space="preserve">Values I’ll Enact And How: </w:t>
      </w:r>
      <w:r>
        <w:rPr>
          <w:color w:val="333333"/>
          <w:sz w:val="20"/>
        </w:rPr>
        <w:t>Specify which values you will honor in the pursuit of these goals and how you will do so.</w:t>
      </w:r>
    </w:p>
    <w:p w14:paraId="6A82FC47"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Rest</w:t>
      </w:r>
      <w:r>
        <w:rPr>
          <w:b/>
          <w:color w:val="333333"/>
          <w:spacing w:val="-8"/>
        </w:rPr>
        <w:t xml:space="preserve"> </w:t>
      </w:r>
      <w:r>
        <w:rPr>
          <w:b/>
          <w:color w:val="333333"/>
        </w:rPr>
        <w:t>&amp;</w:t>
      </w:r>
      <w:r>
        <w:rPr>
          <w:b/>
          <w:color w:val="333333"/>
          <w:spacing w:val="-8"/>
        </w:rPr>
        <w:t xml:space="preserve"> </w:t>
      </w:r>
      <w:r>
        <w:rPr>
          <w:b/>
          <w:color w:val="333333"/>
        </w:rPr>
        <w:t>Recovery:</w:t>
      </w:r>
      <w:r>
        <w:rPr>
          <w:b/>
          <w:color w:val="333333"/>
          <w:spacing w:val="-11"/>
        </w:rPr>
        <w:t xml:space="preserve"> </w:t>
      </w:r>
      <w:r>
        <w:rPr>
          <w:color w:val="333333"/>
        </w:rPr>
        <w:t>Plan</w:t>
      </w:r>
      <w:r>
        <w:rPr>
          <w:color w:val="333333"/>
          <w:spacing w:val="-11"/>
        </w:rPr>
        <w:t xml:space="preserve"> </w:t>
      </w:r>
      <w:r>
        <w:rPr>
          <w:color w:val="333333"/>
        </w:rPr>
        <w:t>how</w:t>
      </w:r>
      <w:r>
        <w:rPr>
          <w:color w:val="333333"/>
          <w:spacing w:val="-11"/>
        </w:rPr>
        <w:t xml:space="preserve"> </w:t>
      </w:r>
      <w:r>
        <w:rPr>
          <w:color w:val="333333"/>
        </w:rPr>
        <w:t>you</w:t>
      </w:r>
      <w:r>
        <w:rPr>
          <w:color w:val="333333"/>
          <w:spacing w:val="-11"/>
        </w:rPr>
        <w:t xml:space="preserve"> </w:t>
      </w:r>
      <w:r>
        <w:rPr>
          <w:color w:val="333333"/>
        </w:rPr>
        <w:t>will</w:t>
      </w:r>
      <w:r>
        <w:rPr>
          <w:color w:val="333333"/>
          <w:spacing w:val="-11"/>
        </w:rPr>
        <w:t xml:space="preserve"> </w:t>
      </w:r>
      <w:r>
        <w:rPr>
          <w:color w:val="333333"/>
        </w:rPr>
        <w:t>rest</w:t>
      </w:r>
      <w:r>
        <w:rPr>
          <w:color w:val="333333"/>
          <w:spacing w:val="-11"/>
        </w:rPr>
        <w:t xml:space="preserve"> </w:t>
      </w:r>
      <w:r>
        <w:rPr>
          <w:color w:val="333333"/>
        </w:rPr>
        <w:t>and</w:t>
      </w:r>
      <w:r>
        <w:rPr>
          <w:color w:val="333333"/>
          <w:spacing w:val="-11"/>
        </w:rPr>
        <w:t xml:space="preserve"> </w:t>
      </w:r>
      <w:r>
        <w:rPr>
          <w:color w:val="333333"/>
        </w:rPr>
        <w:t>recover</w:t>
      </w:r>
      <w:r>
        <w:rPr>
          <w:color w:val="333333"/>
          <w:spacing w:val="-11"/>
        </w:rPr>
        <w:t xml:space="preserve"> </w:t>
      </w:r>
      <w:r>
        <w:rPr>
          <w:color w:val="333333"/>
        </w:rPr>
        <w:t>throughout</w:t>
      </w:r>
      <w:r>
        <w:rPr>
          <w:color w:val="333333"/>
          <w:spacing w:val="-11"/>
        </w:rPr>
        <w:t xml:space="preserve"> </w:t>
      </w:r>
      <w:r>
        <w:rPr>
          <w:color w:val="333333"/>
        </w:rPr>
        <w:t>the</w:t>
      </w:r>
      <w:r>
        <w:rPr>
          <w:color w:val="333333"/>
          <w:spacing w:val="-11"/>
        </w:rPr>
        <w:t xml:space="preserve"> </w:t>
      </w:r>
      <w:r>
        <w:rPr>
          <w:color w:val="333333"/>
        </w:rPr>
        <w:t>day</w:t>
      </w:r>
      <w:r>
        <w:rPr>
          <w:color w:val="333333"/>
          <w:spacing w:val="-11"/>
        </w:rPr>
        <w:t xml:space="preserve"> </w:t>
      </w:r>
      <w:r>
        <w:rPr>
          <w:color w:val="333333"/>
        </w:rPr>
        <w:t>to</w:t>
      </w:r>
      <w:r>
        <w:rPr>
          <w:color w:val="333333"/>
          <w:spacing w:val="-11"/>
        </w:rPr>
        <w:t xml:space="preserve"> </w:t>
      </w:r>
      <w:r>
        <w:rPr>
          <w:color w:val="333333"/>
        </w:rPr>
        <w:t>maintain your energy and focus.</w:t>
      </w:r>
    </w:p>
    <w:p w14:paraId="3E151ACA" w14:textId="77777777" w:rsidR="0029179C" w:rsidRDefault="00000000">
      <w:pPr>
        <w:tabs>
          <w:tab w:val="left" w:pos="737"/>
        </w:tabs>
        <w:spacing w:before="61" w:line="297" w:lineRule="auto"/>
        <w:ind w:left="737" w:right="339"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Support I Might Need:</w:t>
      </w:r>
      <w:r>
        <w:rPr>
          <w:b/>
          <w:color w:val="333333"/>
          <w:spacing w:val="-4"/>
          <w:sz w:val="20"/>
        </w:rPr>
        <w:t xml:space="preserve"> </w:t>
      </w:r>
      <w:r>
        <w:rPr>
          <w:color w:val="333333"/>
          <w:sz w:val="20"/>
        </w:rPr>
        <w:t>Identify</w:t>
      </w:r>
      <w:r>
        <w:rPr>
          <w:color w:val="333333"/>
          <w:spacing w:val="-4"/>
          <w:sz w:val="20"/>
        </w:rPr>
        <w:t xml:space="preserve"> </w:t>
      </w:r>
      <w:r>
        <w:rPr>
          <w:color w:val="333333"/>
          <w:sz w:val="20"/>
        </w:rPr>
        <w:t>any</w:t>
      </w:r>
      <w:r>
        <w:rPr>
          <w:color w:val="333333"/>
          <w:spacing w:val="-4"/>
          <w:sz w:val="20"/>
        </w:rPr>
        <w:t xml:space="preserve"> </w:t>
      </w:r>
      <w:r>
        <w:rPr>
          <w:color w:val="333333"/>
          <w:sz w:val="20"/>
        </w:rPr>
        <w:t>support</w:t>
      </w:r>
      <w:r>
        <w:rPr>
          <w:color w:val="333333"/>
          <w:spacing w:val="-4"/>
          <w:sz w:val="20"/>
        </w:rPr>
        <w:t xml:space="preserve"> </w:t>
      </w:r>
      <w:r>
        <w:rPr>
          <w:color w:val="333333"/>
          <w:sz w:val="20"/>
        </w:rPr>
        <w:t>you</w:t>
      </w:r>
      <w:r>
        <w:rPr>
          <w:color w:val="333333"/>
          <w:spacing w:val="-4"/>
          <w:sz w:val="20"/>
        </w:rPr>
        <w:t xml:space="preserve"> </w:t>
      </w:r>
      <w:r>
        <w:rPr>
          <w:color w:val="333333"/>
          <w:sz w:val="20"/>
        </w:rPr>
        <w:t>might</w:t>
      </w:r>
      <w:r>
        <w:rPr>
          <w:color w:val="333333"/>
          <w:spacing w:val="-4"/>
          <w:sz w:val="20"/>
        </w:rPr>
        <w:t xml:space="preserve"> </w:t>
      </w:r>
      <w:r>
        <w:rPr>
          <w:color w:val="333333"/>
          <w:sz w:val="20"/>
        </w:rPr>
        <w:t>need</w:t>
      </w:r>
      <w:r>
        <w:rPr>
          <w:color w:val="333333"/>
          <w:spacing w:val="-4"/>
          <w:sz w:val="20"/>
        </w:rPr>
        <w:t xml:space="preserve"> </w:t>
      </w:r>
      <w:r>
        <w:rPr>
          <w:color w:val="333333"/>
          <w:sz w:val="20"/>
        </w:rPr>
        <w:t>from</w:t>
      </w:r>
      <w:r>
        <w:rPr>
          <w:color w:val="333333"/>
          <w:spacing w:val="-4"/>
          <w:sz w:val="20"/>
        </w:rPr>
        <w:t xml:space="preserve"> </w:t>
      </w:r>
      <w:r>
        <w:rPr>
          <w:color w:val="333333"/>
          <w:sz w:val="20"/>
        </w:rPr>
        <w:t>others</w:t>
      </w:r>
      <w:r>
        <w:rPr>
          <w:color w:val="333333"/>
          <w:spacing w:val="-4"/>
          <w:sz w:val="20"/>
        </w:rPr>
        <w:t xml:space="preserve"> </w:t>
      </w:r>
      <w:r>
        <w:rPr>
          <w:color w:val="333333"/>
          <w:sz w:val="20"/>
        </w:rPr>
        <w:t>to</w:t>
      </w:r>
      <w:r>
        <w:rPr>
          <w:color w:val="333333"/>
          <w:spacing w:val="-4"/>
          <w:sz w:val="20"/>
        </w:rPr>
        <w:t xml:space="preserve"> </w:t>
      </w:r>
      <w:r>
        <w:rPr>
          <w:color w:val="333333"/>
          <w:sz w:val="20"/>
        </w:rPr>
        <w:t>achieve your goals.</w:t>
      </w:r>
    </w:p>
    <w:p w14:paraId="4AB19FE8" w14:textId="77777777" w:rsidR="0029179C" w:rsidRDefault="00000000">
      <w:pPr>
        <w:tabs>
          <w:tab w:val="left" w:pos="737"/>
        </w:tabs>
        <w:spacing w:before="61" w:line="297" w:lineRule="auto"/>
        <w:ind w:left="737" w:right="339"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 xml:space="preserve">How I’ll Take In The Good: </w:t>
      </w:r>
      <w:r>
        <w:rPr>
          <w:color w:val="333333"/>
          <w:sz w:val="20"/>
        </w:rPr>
        <w:t>Plan how you will savor the positive aspects of your day, both big and small.</w:t>
      </w:r>
    </w:p>
    <w:p w14:paraId="1B507009" w14:textId="77777777" w:rsidR="0029179C" w:rsidRDefault="00000000">
      <w:pPr>
        <w:tabs>
          <w:tab w:val="left" w:pos="737"/>
        </w:tabs>
        <w:spacing w:before="61" w:line="297" w:lineRule="auto"/>
        <w:ind w:left="737" w:right="339"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 xml:space="preserve">How I’ll Celebrate My Wins: </w:t>
      </w:r>
      <w:r>
        <w:rPr>
          <w:color w:val="333333"/>
          <w:sz w:val="20"/>
        </w:rPr>
        <w:t>Identify how you will celebrate your achievements, no matter how small.</w:t>
      </w:r>
    </w:p>
    <w:p w14:paraId="77E6BA32" w14:textId="77777777" w:rsidR="0029179C" w:rsidRDefault="00000000">
      <w:pPr>
        <w:pStyle w:val="BodyText"/>
        <w:spacing w:before="231" w:line="302" w:lineRule="auto"/>
        <w:ind w:left="340" w:right="338"/>
        <w:jc w:val="both"/>
      </w:pPr>
      <w:r>
        <w:rPr>
          <w:color w:val="333333"/>
        </w:rPr>
        <w:t>By using the Daily Striving Sheet, your clients can ensure that their daily efforts align with their values, support their wellbeing, and allow them to savor the journey toward their goals.</w:t>
      </w:r>
    </w:p>
    <w:p w14:paraId="69820174" w14:textId="77777777" w:rsidR="0029179C" w:rsidRDefault="0029179C">
      <w:pPr>
        <w:pStyle w:val="BodyText"/>
        <w:spacing w:before="132"/>
      </w:pPr>
    </w:p>
    <w:p w14:paraId="3B7EB18F" w14:textId="77777777" w:rsidR="0029179C" w:rsidRDefault="00000000">
      <w:pPr>
        <w:pStyle w:val="Heading6"/>
        <w:jc w:val="both"/>
      </w:pPr>
      <w:r>
        <w:rPr>
          <w:color w:val="333333"/>
          <w:spacing w:val="-8"/>
        </w:rPr>
        <w:t>Your</w:t>
      </w:r>
      <w:r>
        <w:rPr>
          <w:color w:val="333333"/>
          <w:spacing w:val="-21"/>
        </w:rPr>
        <w:t xml:space="preserve"> </w:t>
      </w:r>
      <w:r>
        <w:rPr>
          <w:color w:val="333333"/>
          <w:spacing w:val="-4"/>
        </w:rPr>
        <w:t>Turn</w:t>
      </w:r>
    </w:p>
    <w:p w14:paraId="066E7C71" w14:textId="77777777" w:rsidR="0029179C" w:rsidRDefault="00000000">
      <w:pPr>
        <w:pStyle w:val="BodyText"/>
        <w:spacing w:before="293" w:line="302" w:lineRule="auto"/>
        <w:ind w:left="340" w:right="338"/>
        <w:jc w:val="both"/>
      </w:pPr>
      <w:r>
        <w:rPr>
          <w:color w:val="333333"/>
        </w:rPr>
        <w:t xml:space="preserve">Below is the template that clients will receive. To help you understand the process and </w:t>
      </w:r>
      <w:r>
        <w:rPr>
          <w:color w:val="333333"/>
          <w:spacing w:val="-2"/>
        </w:rPr>
        <w:t>achieve</w:t>
      </w:r>
      <w:r>
        <w:rPr>
          <w:color w:val="333333"/>
          <w:spacing w:val="-7"/>
        </w:rPr>
        <w:t xml:space="preserve"> </w:t>
      </w:r>
      <w:r>
        <w:rPr>
          <w:color w:val="333333"/>
          <w:spacing w:val="-2"/>
        </w:rPr>
        <w:t>your</w:t>
      </w:r>
      <w:r>
        <w:rPr>
          <w:color w:val="333333"/>
          <w:spacing w:val="-7"/>
        </w:rPr>
        <w:t xml:space="preserve"> </w:t>
      </w:r>
      <w:r>
        <w:rPr>
          <w:color w:val="333333"/>
          <w:spacing w:val="-2"/>
        </w:rPr>
        <w:t>own</w:t>
      </w:r>
      <w:r>
        <w:rPr>
          <w:color w:val="333333"/>
          <w:spacing w:val="-7"/>
        </w:rPr>
        <w:t xml:space="preserve"> </w:t>
      </w:r>
      <w:r>
        <w:rPr>
          <w:color w:val="333333"/>
          <w:spacing w:val="-2"/>
        </w:rPr>
        <w:t>Valuable</w:t>
      </w:r>
      <w:r>
        <w:rPr>
          <w:color w:val="333333"/>
          <w:spacing w:val="-7"/>
        </w:rPr>
        <w:t xml:space="preserve"> </w:t>
      </w:r>
      <w:r>
        <w:rPr>
          <w:color w:val="333333"/>
          <w:spacing w:val="-2"/>
        </w:rPr>
        <w:t>Goals,</w:t>
      </w:r>
      <w:r>
        <w:rPr>
          <w:color w:val="333333"/>
          <w:spacing w:val="-7"/>
        </w:rPr>
        <w:t xml:space="preserve"> </w:t>
      </w:r>
      <w:r>
        <w:rPr>
          <w:color w:val="333333"/>
          <w:spacing w:val="-2"/>
        </w:rPr>
        <w:t>we</w:t>
      </w:r>
      <w:r>
        <w:rPr>
          <w:color w:val="333333"/>
          <w:spacing w:val="-7"/>
        </w:rPr>
        <w:t xml:space="preserve"> </w:t>
      </w:r>
      <w:r>
        <w:rPr>
          <w:color w:val="333333"/>
          <w:spacing w:val="-2"/>
        </w:rPr>
        <w:t>recommend</w:t>
      </w:r>
      <w:r>
        <w:rPr>
          <w:color w:val="333333"/>
          <w:spacing w:val="-7"/>
        </w:rPr>
        <w:t xml:space="preserve"> </w:t>
      </w:r>
      <w:r>
        <w:rPr>
          <w:color w:val="333333"/>
          <w:spacing w:val="-2"/>
        </w:rPr>
        <w:t>using</w:t>
      </w:r>
      <w:r>
        <w:rPr>
          <w:color w:val="333333"/>
          <w:spacing w:val="-7"/>
        </w:rPr>
        <w:t xml:space="preserve"> </w:t>
      </w:r>
      <w:r>
        <w:rPr>
          <w:color w:val="333333"/>
          <w:spacing w:val="-2"/>
        </w:rPr>
        <w:t>it</w:t>
      </w:r>
      <w:r>
        <w:rPr>
          <w:color w:val="333333"/>
          <w:spacing w:val="-7"/>
        </w:rPr>
        <w:t xml:space="preserve"> </w:t>
      </w:r>
      <w:r>
        <w:rPr>
          <w:color w:val="333333"/>
          <w:spacing w:val="-2"/>
        </w:rPr>
        <w:t>for</w:t>
      </w:r>
      <w:r>
        <w:rPr>
          <w:color w:val="333333"/>
          <w:spacing w:val="-7"/>
        </w:rPr>
        <w:t xml:space="preserve"> </w:t>
      </w:r>
      <w:r>
        <w:rPr>
          <w:color w:val="333333"/>
          <w:spacing w:val="-2"/>
        </w:rPr>
        <w:t>at</w:t>
      </w:r>
      <w:r>
        <w:rPr>
          <w:color w:val="333333"/>
          <w:spacing w:val="-7"/>
        </w:rPr>
        <w:t xml:space="preserve"> </w:t>
      </w:r>
      <w:r>
        <w:rPr>
          <w:color w:val="333333"/>
          <w:spacing w:val="-2"/>
        </w:rPr>
        <w:t>least</w:t>
      </w:r>
      <w:r>
        <w:rPr>
          <w:color w:val="333333"/>
          <w:spacing w:val="-7"/>
        </w:rPr>
        <w:t xml:space="preserve"> </w:t>
      </w:r>
      <w:r>
        <w:rPr>
          <w:color w:val="333333"/>
          <w:spacing w:val="-2"/>
        </w:rPr>
        <w:t>a</w:t>
      </w:r>
      <w:r>
        <w:rPr>
          <w:color w:val="333333"/>
          <w:spacing w:val="-7"/>
        </w:rPr>
        <w:t xml:space="preserve"> </w:t>
      </w:r>
      <w:r>
        <w:rPr>
          <w:color w:val="333333"/>
          <w:spacing w:val="-2"/>
        </w:rPr>
        <w:t>few</w:t>
      </w:r>
      <w:r>
        <w:rPr>
          <w:color w:val="333333"/>
          <w:spacing w:val="-7"/>
        </w:rPr>
        <w:t xml:space="preserve"> </w:t>
      </w:r>
      <w:r>
        <w:rPr>
          <w:color w:val="333333"/>
          <w:spacing w:val="-2"/>
        </w:rPr>
        <w:t>days.</w:t>
      </w:r>
      <w:r>
        <w:rPr>
          <w:color w:val="333333"/>
          <w:spacing w:val="-7"/>
        </w:rPr>
        <w:t xml:space="preserve"> </w:t>
      </w:r>
      <w:r>
        <w:rPr>
          <w:color w:val="333333"/>
          <w:spacing w:val="-2"/>
        </w:rPr>
        <w:t>You</w:t>
      </w:r>
      <w:r>
        <w:rPr>
          <w:color w:val="333333"/>
          <w:spacing w:val="-7"/>
        </w:rPr>
        <w:t xml:space="preserve"> </w:t>
      </w:r>
      <w:r>
        <w:rPr>
          <w:color w:val="333333"/>
          <w:spacing w:val="-2"/>
        </w:rPr>
        <w:t xml:space="preserve">may </w:t>
      </w:r>
      <w:r>
        <w:rPr>
          <w:color w:val="333333"/>
        </w:rPr>
        <w:t>find you want to incorporate it into your daily routine!</w:t>
      </w:r>
    </w:p>
    <w:p w14:paraId="57A8A516" w14:textId="77777777" w:rsidR="0029179C" w:rsidRDefault="0029179C">
      <w:pPr>
        <w:pStyle w:val="BodyText"/>
        <w:spacing w:before="1"/>
        <w:rPr>
          <w:sz w:val="14"/>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721"/>
        <w:gridCol w:w="5102"/>
      </w:tblGrid>
      <w:tr w:rsidR="00A97D22" w14:paraId="6287A2C3" w14:textId="77777777" w:rsidTr="00202892">
        <w:trPr>
          <w:trHeight w:val="1050"/>
        </w:trPr>
        <w:tc>
          <w:tcPr>
            <w:tcW w:w="2721" w:type="dxa"/>
            <w:tcBorders>
              <w:top w:val="nil"/>
              <w:left w:val="nil"/>
              <w:right w:val="single" w:sz="18" w:space="0" w:color="FFFFFF"/>
            </w:tcBorders>
            <w:shd w:val="clear" w:color="auto" w:fill="FAF9F8"/>
          </w:tcPr>
          <w:p w14:paraId="2C6AC3A6" w14:textId="77777777" w:rsidR="00A97D22" w:rsidRPr="00202892" w:rsidRDefault="00A97D22" w:rsidP="00A97D22">
            <w:pPr>
              <w:pStyle w:val="TableParagraph"/>
              <w:spacing w:before="32"/>
              <w:ind w:left="0"/>
              <w:rPr>
                <w:rFonts w:ascii="Palatino Linotype"/>
                <w:color w:val="333333"/>
                <w:sz w:val="18"/>
              </w:rPr>
            </w:pPr>
          </w:p>
          <w:p w14:paraId="668CF476" w14:textId="01CE9E80" w:rsidR="00A97D22" w:rsidRPr="00202892" w:rsidRDefault="00A97D22" w:rsidP="00A97D22">
            <w:pPr>
              <w:pStyle w:val="TableParagraph"/>
              <w:spacing w:before="0"/>
              <w:ind w:left="170"/>
              <w:rPr>
                <w:color w:val="333333"/>
                <w:sz w:val="18"/>
              </w:rPr>
            </w:pPr>
            <w:r w:rsidRPr="00202892">
              <w:rPr>
                <w:color w:val="333333"/>
                <w:sz w:val="18"/>
              </w:rPr>
              <w:t>My 3 Main Goals</w:t>
            </w:r>
          </w:p>
        </w:tc>
        <w:tc>
          <w:tcPr>
            <w:tcW w:w="5102" w:type="dxa"/>
            <w:tcBorders>
              <w:top w:val="nil"/>
              <w:left w:val="single" w:sz="18" w:space="0" w:color="FFFFFF"/>
              <w:right w:val="nil"/>
            </w:tcBorders>
            <w:shd w:val="clear" w:color="auto" w:fill="FAF9F8"/>
          </w:tcPr>
          <w:p w14:paraId="453021A5" w14:textId="37D56762" w:rsidR="00A97D22" w:rsidRPr="00202892" w:rsidRDefault="00A97D22" w:rsidP="00202892">
            <w:pPr>
              <w:pStyle w:val="TableParagraph"/>
              <w:spacing w:before="0"/>
              <w:ind w:left="0"/>
              <w:rPr>
                <w:rFonts w:ascii="Times New Roman" w:hAnsi="Times New Roman" w:cs="Times New Roman"/>
                <w:sz w:val="18"/>
              </w:rPr>
            </w:pPr>
          </w:p>
        </w:tc>
      </w:tr>
      <w:tr w:rsidR="0029179C" w14:paraId="100BE28B" w14:textId="77777777">
        <w:trPr>
          <w:trHeight w:val="1027"/>
        </w:trPr>
        <w:tc>
          <w:tcPr>
            <w:tcW w:w="2721" w:type="dxa"/>
            <w:tcBorders>
              <w:left w:val="nil"/>
            </w:tcBorders>
            <w:shd w:val="clear" w:color="auto" w:fill="F4F3F2"/>
          </w:tcPr>
          <w:p w14:paraId="087BFB4B" w14:textId="77777777" w:rsidR="0029179C" w:rsidRDefault="0029179C">
            <w:pPr>
              <w:pStyle w:val="TableParagraph"/>
              <w:spacing w:before="32"/>
              <w:ind w:left="0"/>
              <w:rPr>
                <w:rFonts w:ascii="Palatino Linotype"/>
                <w:sz w:val="18"/>
              </w:rPr>
            </w:pPr>
          </w:p>
          <w:p w14:paraId="176427AB" w14:textId="77777777" w:rsidR="0029179C" w:rsidRDefault="00000000">
            <w:pPr>
              <w:pStyle w:val="TableParagraph"/>
              <w:spacing w:before="0"/>
              <w:ind w:left="170"/>
              <w:rPr>
                <w:sz w:val="18"/>
              </w:rPr>
            </w:pPr>
            <w:r>
              <w:rPr>
                <w:color w:val="333333"/>
                <w:sz w:val="18"/>
              </w:rPr>
              <w:t>The</w:t>
            </w:r>
            <w:r>
              <w:rPr>
                <w:color w:val="333333"/>
                <w:spacing w:val="-8"/>
                <w:sz w:val="18"/>
              </w:rPr>
              <w:t xml:space="preserve"> </w:t>
            </w:r>
            <w:r>
              <w:rPr>
                <w:color w:val="333333"/>
                <w:sz w:val="18"/>
              </w:rPr>
              <w:t>Values</w:t>
            </w:r>
            <w:r>
              <w:rPr>
                <w:color w:val="333333"/>
                <w:spacing w:val="-3"/>
                <w:sz w:val="18"/>
              </w:rPr>
              <w:t xml:space="preserve"> </w:t>
            </w:r>
            <w:r>
              <w:rPr>
                <w:color w:val="333333"/>
                <w:sz w:val="18"/>
              </w:rPr>
              <w:t>I’ll</w:t>
            </w:r>
            <w:r>
              <w:rPr>
                <w:color w:val="333333"/>
                <w:spacing w:val="-3"/>
                <w:sz w:val="18"/>
              </w:rPr>
              <w:t xml:space="preserve"> </w:t>
            </w:r>
            <w:r>
              <w:rPr>
                <w:color w:val="333333"/>
                <w:spacing w:val="-2"/>
                <w:sz w:val="18"/>
              </w:rPr>
              <w:t>Enact</w:t>
            </w:r>
          </w:p>
        </w:tc>
        <w:tc>
          <w:tcPr>
            <w:tcW w:w="5102" w:type="dxa"/>
            <w:tcBorders>
              <w:right w:val="nil"/>
            </w:tcBorders>
            <w:shd w:val="clear" w:color="auto" w:fill="F4F3F2"/>
          </w:tcPr>
          <w:p w14:paraId="7852802B" w14:textId="77777777" w:rsidR="0029179C" w:rsidRDefault="0029179C">
            <w:pPr>
              <w:pStyle w:val="TableParagraph"/>
              <w:spacing w:before="0"/>
              <w:ind w:left="0"/>
              <w:rPr>
                <w:rFonts w:ascii="Times New Roman"/>
                <w:sz w:val="18"/>
              </w:rPr>
            </w:pPr>
          </w:p>
        </w:tc>
      </w:tr>
      <w:tr w:rsidR="0029179C" w14:paraId="2F6151F7" w14:textId="77777777">
        <w:trPr>
          <w:trHeight w:val="1027"/>
        </w:trPr>
        <w:tc>
          <w:tcPr>
            <w:tcW w:w="2721" w:type="dxa"/>
            <w:tcBorders>
              <w:left w:val="nil"/>
            </w:tcBorders>
            <w:shd w:val="clear" w:color="auto" w:fill="FAF9F8"/>
          </w:tcPr>
          <w:p w14:paraId="32FE97C8" w14:textId="77777777" w:rsidR="0029179C" w:rsidRDefault="0029179C">
            <w:pPr>
              <w:pStyle w:val="TableParagraph"/>
              <w:spacing w:before="32"/>
              <w:ind w:left="0"/>
              <w:rPr>
                <w:rFonts w:ascii="Palatino Linotype"/>
                <w:sz w:val="18"/>
              </w:rPr>
            </w:pPr>
          </w:p>
          <w:p w14:paraId="6C11B0B7" w14:textId="77777777" w:rsidR="0029179C" w:rsidRDefault="00000000">
            <w:pPr>
              <w:pStyle w:val="TableParagraph"/>
              <w:spacing w:before="0"/>
              <w:ind w:left="170"/>
              <w:rPr>
                <w:sz w:val="18"/>
              </w:rPr>
            </w:pPr>
            <w:r>
              <w:rPr>
                <w:color w:val="333333"/>
                <w:w w:val="105"/>
                <w:sz w:val="18"/>
              </w:rPr>
              <w:t>How</w:t>
            </w:r>
            <w:r>
              <w:rPr>
                <w:color w:val="333333"/>
                <w:spacing w:val="-14"/>
                <w:w w:val="105"/>
                <w:sz w:val="18"/>
              </w:rPr>
              <w:t xml:space="preserve"> </w:t>
            </w:r>
            <w:r>
              <w:rPr>
                <w:color w:val="333333"/>
                <w:w w:val="105"/>
                <w:sz w:val="18"/>
              </w:rPr>
              <w:t>I’ll</w:t>
            </w:r>
            <w:r>
              <w:rPr>
                <w:color w:val="333333"/>
                <w:spacing w:val="-11"/>
                <w:w w:val="105"/>
                <w:sz w:val="18"/>
              </w:rPr>
              <w:t xml:space="preserve"> </w:t>
            </w:r>
            <w:r>
              <w:rPr>
                <w:color w:val="333333"/>
                <w:w w:val="105"/>
                <w:sz w:val="18"/>
              </w:rPr>
              <w:t>Rest</w:t>
            </w:r>
            <w:r>
              <w:rPr>
                <w:color w:val="333333"/>
                <w:spacing w:val="-11"/>
                <w:w w:val="105"/>
                <w:sz w:val="18"/>
              </w:rPr>
              <w:t xml:space="preserve"> </w:t>
            </w:r>
            <w:r>
              <w:rPr>
                <w:color w:val="333333"/>
                <w:w w:val="105"/>
                <w:sz w:val="18"/>
              </w:rPr>
              <w:t>&amp;</w:t>
            </w:r>
            <w:r>
              <w:rPr>
                <w:color w:val="333333"/>
                <w:spacing w:val="-13"/>
                <w:w w:val="105"/>
                <w:sz w:val="18"/>
              </w:rPr>
              <w:t xml:space="preserve"> </w:t>
            </w:r>
            <w:r>
              <w:rPr>
                <w:color w:val="333333"/>
                <w:spacing w:val="-2"/>
                <w:w w:val="105"/>
                <w:sz w:val="18"/>
              </w:rPr>
              <w:t>Recover</w:t>
            </w:r>
          </w:p>
        </w:tc>
        <w:tc>
          <w:tcPr>
            <w:tcW w:w="5102" w:type="dxa"/>
            <w:tcBorders>
              <w:right w:val="nil"/>
            </w:tcBorders>
            <w:shd w:val="clear" w:color="auto" w:fill="FAF9F8"/>
          </w:tcPr>
          <w:p w14:paraId="7DB54D3E" w14:textId="77777777" w:rsidR="0029179C" w:rsidRDefault="0029179C">
            <w:pPr>
              <w:pStyle w:val="TableParagraph"/>
              <w:spacing w:before="0"/>
              <w:ind w:left="0"/>
              <w:rPr>
                <w:rFonts w:ascii="Times New Roman"/>
                <w:sz w:val="18"/>
              </w:rPr>
            </w:pPr>
          </w:p>
        </w:tc>
      </w:tr>
      <w:tr w:rsidR="0029179C" w14:paraId="23E897DD" w14:textId="77777777">
        <w:trPr>
          <w:trHeight w:val="1027"/>
        </w:trPr>
        <w:tc>
          <w:tcPr>
            <w:tcW w:w="2721" w:type="dxa"/>
            <w:tcBorders>
              <w:left w:val="nil"/>
            </w:tcBorders>
            <w:shd w:val="clear" w:color="auto" w:fill="F4F3F2"/>
          </w:tcPr>
          <w:p w14:paraId="43922FBF" w14:textId="77777777" w:rsidR="0029179C" w:rsidRDefault="0029179C">
            <w:pPr>
              <w:pStyle w:val="TableParagraph"/>
              <w:spacing w:before="32"/>
              <w:ind w:left="0"/>
              <w:rPr>
                <w:rFonts w:ascii="Palatino Linotype"/>
                <w:sz w:val="18"/>
              </w:rPr>
            </w:pPr>
          </w:p>
          <w:p w14:paraId="5A3E8302" w14:textId="77777777" w:rsidR="0029179C" w:rsidRDefault="00000000">
            <w:pPr>
              <w:pStyle w:val="TableParagraph"/>
              <w:spacing w:before="0"/>
              <w:ind w:left="170"/>
              <w:rPr>
                <w:sz w:val="18"/>
              </w:rPr>
            </w:pPr>
            <w:r>
              <w:rPr>
                <w:color w:val="333333"/>
                <w:w w:val="105"/>
                <w:sz w:val="18"/>
              </w:rPr>
              <w:t>Support</w:t>
            </w:r>
            <w:r>
              <w:rPr>
                <w:color w:val="333333"/>
                <w:spacing w:val="-3"/>
                <w:w w:val="105"/>
                <w:sz w:val="18"/>
              </w:rPr>
              <w:t xml:space="preserve"> </w:t>
            </w:r>
            <w:r>
              <w:rPr>
                <w:color w:val="333333"/>
                <w:w w:val="105"/>
                <w:sz w:val="18"/>
              </w:rPr>
              <w:t>I</w:t>
            </w:r>
            <w:r>
              <w:rPr>
                <w:color w:val="333333"/>
                <w:spacing w:val="-3"/>
                <w:w w:val="105"/>
                <w:sz w:val="18"/>
              </w:rPr>
              <w:t xml:space="preserve"> </w:t>
            </w:r>
            <w:r>
              <w:rPr>
                <w:color w:val="333333"/>
                <w:w w:val="105"/>
                <w:sz w:val="18"/>
              </w:rPr>
              <w:t>Might</w:t>
            </w:r>
            <w:r>
              <w:rPr>
                <w:color w:val="333333"/>
                <w:spacing w:val="-2"/>
                <w:w w:val="105"/>
                <w:sz w:val="18"/>
              </w:rPr>
              <w:t xml:space="preserve"> </w:t>
            </w:r>
            <w:r>
              <w:rPr>
                <w:color w:val="333333"/>
                <w:spacing w:val="-4"/>
                <w:w w:val="105"/>
                <w:sz w:val="18"/>
              </w:rPr>
              <w:t>Need</w:t>
            </w:r>
          </w:p>
        </w:tc>
        <w:tc>
          <w:tcPr>
            <w:tcW w:w="5102" w:type="dxa"/>
            <w:tcBorders>
              <w:right w:val="nil"/>
            </w:tcBorders>
            <w:shd w:val="clear" w:color="auto" w:fill="F4F3F2"/>
          </w:tcPr>
          <w:p w14:paraId="2B34CEA7" w14:textId="77777777" w:rsidR="0029179C" w:rsidRDefault="0029179C">
            <w:pPr>
              <w:pStyle w:val="TableParagraph"/>
              <w:spacing w:before="0"/>
              <w:ind w:left="0"/>
              <w:rPr>
                <w:rFonts w:ascii="Times New Roman"/>
                <w:sz w:val="18"/>
              </w:rPr>
            </w:pPr>
          </w:p>
        </w:tc>
      </w:tr>
    </w:tbl>
    <w:p w14:paraId="2D16BFCB" w14:textId="77777777" w:rsidR="0029179C" w:rsidRDefault="0029179C">
      <w:pPr>
        <w:pStyle w:val="TableParagraph"/>
        <w:rPr>
          <w:rFonts w:ascii="Times New Roman"/>
          <w:sz w:val="18"/>
        </w:rPr>
        <w:sectPr w:rsidR="0029179C">
          <w:pgSz w:w="11910" w:h="16840"/>
          <w:pgMar w:top="1420" w:right="1700" w:bottom="1380" w:left="1700" w:header="914" w:footer="1197" w:gutter="0"/>
          <w:cols w:space="720"/>
        </w:sectPr>
      </w:pPr>
    </w:p>
    <w:p w14:paraId="5CC8A5A9" w14:textId="77777777" w:rsidR="0029179C" w:rsidRDefault="0029179C">
      <w:pPr>
        <w:pStyle w:val="BodyText"/>
      </w:pPr>
    </w:p>
    <w:p w14:paraId="18883936" w14:textId="77777777" w:rsidR="0029179C" w:rsidRDefault="0029179C">
      <w:pPr>
        <w:pStyle w:val="BodyText"/>
        <w:spacing w:before="63"/>
      </w:pPr>
    </w:p>
    <w:tbl>
      <w:tblPr>
        <w:tblW w:w="0" w:type="auto"/>
        <w:tblInd w:w="348" w:type="dxa"/>
        <w:tblLayout w:type="fixed"/>
        <w:tblCellMar>
          <w:left w:w="0" w:type="dxa"/>
          <w:right w:w="0" w:type="dxa"/>
        </w:tblCellMar>
        <w:tblLook w:val="01E0" w:firstRow="1" w:lastRow="1" w:firstColumn="1" w:lastColumn="1" w:noHBand="0" w:noVBand="0"/>
      </w:tblPr>
      <w:tblGrid>
        <w:gridCol w:w="2721"/>
        <w:gridCol w:w="5102"/>
      </w:tblGrid>
      <w:tr w:rsidR="0029179C" w14:paraId="434DFE85" w14:textId="77777777">
        <w:trPr>
          <w:trHeight w:val="1070"/>
        </w:trPr>
        <w:tc>
          <w:tcPr>
            <w:tcW w:w="2721" w:type="dxa"/>
            <w:tcBorders>
              <w:bottom w:val="single" w:sz="18" w:space="0" w:color="FFFFFF"/>
              <w:right w:val="single" w:sz="18" w:space="0" w:color="FFFFFF"/>
            </w:tcBorders>
            <w:shd w:val="clear" w:color="auto" w:fill="FAF9F8"/>
          </w:tcPr>
          <w:p w14:paraId="3D0786E9" w14:textId="77777777" w:rsidR="0029179C" w:rsidRDefault="0029179C">
            <w:pPr>
              <w:pStyle w:val="TableParagraph"/>
              <w:spacing w:before="75"/>
              <w:ind w:left="0"/>
              <w:rPr>
                <w:rFonts w:ascii="Palatino Linotype"/>
                <w:sz w:val="18"/>
              </w:rPr>
            </w:pPr>
          </w:p>
          <w:p w14:paraId="64CF7E9F" w14:textId="77777777" w:rsidR="0029179C" w:rsidRDefault="00000000">
            <w:pPr>
              <w:pStyle w:val="TableParagraph"/>
              <w:spacing w:before="0"/>
              <w:ind w:left="170"/>
              <w:rPr>
                <w:sz w:val="18"/>
              </w:rPr>
            </w:pPr>
            <w:r>
              <w:rPr>
                <w:color w:val="333333"/>
                <w:sz w:val="18"/>
              </w:rPr>
              <w:t>How</w:t>
            </w:r>
            <w:r>
              <w:rPr>
                <w:color w:val="333333"/>
                <w:spacing w:val="-4"/>
                <w:sz w:val="18"/>
              </w:rPr>
              <w:t xml:space="preserve"> </w:t>
            </w:r>
            <w:r>
              <w:rPr>
                <w:color w:val="333333"/>
                <w:sz w:val="18"/>
              </w:rPr>
              <w:t>I’ll</w:t>
            </w:r>
            <w:r>
              <w:rPr>
                <w:color w:val="333333"/>
                <w:spacing w:val="-8"/>
                <w:sz w:val="18"/>
              </w:rPr>
              <w:t xml:space="preserve"> </w:t>
            </w:r>
            <w:r>
              <w:rPr>
                <w:color w:val="333333"/>
                <w:sz w:val="18"/>
              </w:rPr>
              <w:t>Take In</w:t>
            </w:r>
            <w:r>
              <w:rPr>
                <w:color w:val="333333"/>
                <w:spacing w:val="-7"/>
                <w:sz w:val="18"/>
              </w:rPr>
              <w:t xml:space="preserve"> </w:t>
            </w:r>
            <w:r>
              <w:rPr>
                <w:color w:val="333333"/>
                <w:sz w:val="18"/>
              </w:rPr>
              <w:t>The</w:t>
            </w:r>
            <w:r>
              <w:rPr>
                <w:color w:val="333333"/>
                <w:spacing w:val="-1"/>
                <w:sz w:val="18"/>
              </w:rPr>
              <w:t xml:space="preserve"> </w:t>
            </w:r>
            <w:r>
              <w:rPr>
                <w:color w:val="333333"/>
                <w:spacing w:val="-4"/>
                <w:sz w:val="18"/>
              </w:rPr>
              <w:t>Good</w:t>
            </w:r>
          </w:p>
        </w:tc>
        <w:tc>
          <w:tcPr>
            <w:tcW w:w="5102" w:type="dxa"/>
            <w:tcBorders>
              <w:left w:val="single" w:sz="18" w:space="0" w:color="FFFFFF"/>
              <w:bottom w:val="single" w:sz="18" w:space="0" w:color="FFFFFF"/>
            </w:tcBorders>
            <w:shd w:val="clear" w:color="auto" w:fill="FAF9F8"/>
          </w:tcPr>
          <w:p w14:paraId="07397BC6" w14:textId="77777777" w:rsidR="0029179C" w:rsidRDefault="0029179C">
            <w:pPr>
              <w:pStyle w:val="TableParagraph"/>
              <w:spacing w:before="0"/>
              <w:ind w:left="0"/>
              <w:rPr>
                <w:rFonts w:ascii="Times New Roman"/>
                <w:sz w:val="20"/>
              </w:rPr>
            </w:pPr>
          </w:p>
        </w:tc>
      </w:tr>
      <w:tr w:rsidR="0029179C" w14:paraId="3EA78F61" w14:textId="77777777">
        <w:trPr>
          <w:trHeight w:val="1050"/>
        </w:trPr>
        <w:tc>
          <w:tcPr>
            <w:tcW w:w="2721" w:type="dxa"/>
            <w:tcBorders>
              <w:top w:val="single" w:sz="18" w:space="0" w:color="FFFFFF"/>
              <w:right w:val="single" w:sz="18" w:space="0" w:color="FFFFFF"/>
            </w:tcBorders>
            <w:shd w:val="clear" w:color="auto" w:fill="F4F3F2"/>
          </w:tcPr>
          <w:p w14:paraId="222A18DF" w14:textId="77777777" w:rsidR="0029179C" w:rsidRDefault="0029179C">
            <w:pPr>
              <w:pStyle w:val="TableParagraph"/>
              <w:spacing w:before="32"/>
              <w:ind w:left="0"/>
              <w:rPr>
                <w:rFonts w:ascii="Palatino Linotype"/>
                <w:sz w:val="18"/>
              </w:rPr>
            </w:pPr>
          </w:p>
          <w:p w14:paraId="4408F3B6" w14:textId="77777777" w:rsidR="0029179C" w:rsidRDefault="00000000">
            <w:pPr>
              <w:pStyle w:val="TableParagraph"/>
              <w:spacing w:before="0"/>
              <w:ind w:left="170"/>
              <w:rPr>
                <w:sz w:val="18"/>
              </w:rPr>
            </w:pPr>
            <w:r>
              <w:rPr>
                <w:color w:val="333333"/>
                <w:w w:val="105"/>
                <w:sz w:val="18"/>
              </w:rPr>
              <w:t>How</w:t>
            </w:r>
            <w:r>
              <w:rPr>
                <w:color w:val="333333"/>
                <w:spacing w:val="-10"/>
                <w:w w:val="105"/>
                <w:sz w:val="18"/>
              </w:rPr>
              <w:t xml:space="preserve"> </w:t>
            </w:r>
            <w:r>
              <w:rPr>
                <w:color w:val="333333"/>
                <w:w w:val="105"/>
                <w:sz w:val="18"/>
              </w:rPr>
              <w:t>I’ll</w:t>
            </w:r>
            <w:r>
              <w:rPr>
                <w:color w:val="333333"/>
                <w:spacing w:val="-6"/>
                <w:w w:val="105"/>
                <w:sz w:val="18"/>
              </w:rPr>
              <w:t xml:space="preserve"> </w:t>
            </w:r>
            <w:r>
              <w:rPr>
                <w:color w:val="333333"/>
                <w:w w:val="105"/>
                <w:sz w:val="18"/>
              </w:rPr>
              <w:t>Celebrate</w:t>
            </w:r>
            <w:r>
              <w:rPr>
                <w:color w:val="333333"/>
                <w:spacing w:val="-6"/>
                <w:w w:val="105"/>
                <w:sz w:val="18"/>
              </w:rPr>
              <w:t xml:space="preserve"> </w:t>
            </w:r>
            <w:r>
              <w:rPr>
                <w:color w:val="333333"/>
                <w:w w:val="105"/>
                <w:sz w:val="18"/>
              </w:rPr>
              <w:t>My</w:t>
            </w:r>
            <w:r>
              <w:rPr>
                <w:color w:val="333333"/>
                <w:spacing w:val="-14"/>
                <w:w w:val="105"/>
                <w:sz w:val="18"/>
              </w:rPr>
              <w:t xml:space="preserve"> </w:t>
            </w:r>
            <w:r>
              <w:rPr>
                <w:color w:val="333333"/>
                <w:spacing w:val="-4"/>
                <w:w w:val="105"/>
                <w:sz w:val="18"/>
              </w:rPr>
              <w:t>Wins</w:t>
            </w:r>
          </w:p>
        </w:tc>
        <w:tc>
          <w:tcPr>
            <w:tcW w:w="5102" w:type="dxa"/>
            <w:tcBorders>
              <w:top w:val="single" w:sz="18" w:space="0" w:color="FFFFFF"/>
              <w:left w:val="single" w:sz="18" w:space="0" w:color="FFFFFF"/>
            </w:tcBorders>
            <w:shd w:val="clear" w:color="auto" w:fill="F4F3F2"/>
          </w:tcPr>
          <w:p w14:paraId="267A58A6" w14:textId="77777777" w:rsidR="0029179C" w:rsidRDefault="0029179C">
            <w:pPr>
              <w:pStyle w:val="TableParagraph"/>
              <w:spacing w:before="0"/>
              <w:ind w:left="0"/>
              <w:rPr>
                <w:rFonts w:ascii="Times New Roman"/>
                <w:sz w:val="20"/>
              </w:rPr>
            </w:pPr>
          </w:p>
        </w:tc>
      </w:tr>
    </w:tbl>
    <w:p w14:paraId="3D34431F" w14:textId="77777777" w:rsidR="0029179C" w:rsidRDefault="0029179C">
      <w:pPr>
        <w:pStyle w:val="BodyText"/>
        <w:spacing w:before="236"/>
        <w:rPr>
          <w:sz w:val="36"/>
        </w:rPr>
      </w:pPr>
    </w:p>
    <w:p w14:paraId="18FFCFA9" w14:textId="77777777" w:rsidR="0029179C" w:rsidRDefault="00000000">
      <w:pPr>
        <w:pStyle w:val="Heading5"/>
        <w:spacing w:before="1"/>
        <w:jc w:val="left"/>
      </w:pPr>
      <w:r>
        <w:rPr>
          <w:color w:val="333333"/>
          <w:spacing w:val="-2"/>
        </w:rPr>
        <w:t>Struggle</w:t>
      </w:r>
      <w:r>
        <w:rPr>
          <w:color w:val="333333"/>
          <w:spacing w:val="-17"/>
        </w:rPr>
        <w:t xml:space="preserve"> </w:t>
      </w:r>
      <w:r>
        <w:rPr>
          <w:color w:val="333333"/>
          <w:spacing w:val="-2"/>
        </w:rPr>
        <w:t>&amp;</w:t>
      </w:r>
      <w:r>
        <w:rPr>
          <w:color w:val="333333"/>
          <w:spacing w:val="-31"/>
        </w:rPr>
        <w:t xml:space="preserve"> </w:t>
      </w:r>
      <w:r>
        <w:rPr>
          <w:color w:val="333333"/>
          <w:spacing w:val="-2"/>
        </w:rPr>
        <w:t>Self-Compassion</w:t>
      </w:r>
    </w:p>
    <w:p w14:paraId="28CE403E" w14:textId="77777777" w:rsidR="0029179C" w:rsidRDefault="00000000">
      <w:pPr>
        <w:pStyle w:val="Heading6"/>
        <w:spacing w:before="281"/>
      </w:pPr>
      <w:r>
        <w:rPr>
          <w:color w:val="333333"/>
        </w:rPr>
        <w:t>The</w:t>
      </w:r>
      <w:r>
        <w:rPr>
          <w:color w:val="333333"/>
          <w:spacing w:val="2"/>
        </w:rPr>
        <w:t xml:space="preserve"> </w:t>
      </w:r>
      <w:r>
        <w:rPr>
          <w:color w:val="333333"/>
        </w:rPr>
        <w:t>Misunderstood</w:t>
      </w:r>
      <w:r>
        <w:rPr>
          <w:color w:val="333333"/>
          <w:spacing w:val="3"/>
        </w:rPr>
        <w:t xml:space="preserve"> </w:t>
      </w:r>
      <w:r>
        <w:rPr>
          <w:color w:val="333333"/>
        </w:rPr>
        <w:t>Inner</w:t>
      </w:r>
      <w:r>
        <w:rPr>
          <w:color w:val="333333"/>
          <w:spacing w:val="-5"/>
        </w:rPr>
        <w:t xml:space="preserve"> </w:t>
      </w:r>
      <w:r>
        <w:rPr>
          <w:color w:val="333333"/>
          <w:spacing w:val="-2"/>
        </w:rPr>
        <w:t>Critic</w:t>
      </w:r>
    </w:p>
    <w:p w14:paraId="0B8346B2" w14:textId="77777777" w:rsidR="0029179C" w:rsidRDefault="00000000">
      <w:pPr>
        <w:pStyle w:val="BodyText"/>
        <w:spacing w:before="261" w:line="300" w:lineRule="auto"/>
        <w:ind w:left="340" w:right="338"/>
        <w:jc w:val="both"/>
      </w:pPr>
      <w:r>
        <w:rPr>
          <w:color w:val="333333"/>
        </w:rPr>
        <w:t>The</w:t>
      </w:r>
      <w:r>
        <w:rPr>
          <w:color w:val="333333"/>
          <w:spacing w:val="-5"/>
        </w:rPr>
        <w:t xml:space="preserve"> </w:t>
      </w:r>
      <w:r>
        <w:rPr>
          <w:color w:val="333333"/>
        </w:rPr>
        <w:t>inner</w:t>
      </w:r>
      <w:r>
        <w:rPr>
          <w:color w:val="333333"/>
          <w:spacing w:val="-5"/>
        </w:rPr>
        <w:t xml:space="preserve"> </w:t>
      </w:r>
      <w:r>
        <w:rPr>
          <w:color w:val="333333"/>
        </w:rPr>
        <w:t>critic</w:t>
      </w:r>
      <w:r>
        <w:rPr>
          <w:color w:val="333333"/>
          <w:spacing w:val="-5"/>
        </w:rPr>
        <w:t xml:space="preserve"> </w:t>
      </w:r>
      <w:r>
        <w:rPr>
          <w:color w:val="333333"/>
        </w:rPr>
        <w:t>is</w:t>
      </w:r>
      <w:r>
        <w:rPr>
          <w:color w:val="333333"/>
          <w:spacing w:val="-5"/>
        </w:rPr>
        <w:t xml:space="preserve"> </w:t>
      </w:r>
      <w:r>
        <w:rPr>
          <w:color w:val="333333"/>
        </w:rPr>
        <w:t>a</w:t>
      </w:r>
      <w:r>
        <w:rPr>
          <w:color w:val="333333"/>
          <w:spacing w:val="-5"/>
        </w:rPr>
        <w:t xml:space="preserve"> </w:t>
      </w:r>
      <w:r>
        <w:rPr>
          <w:color w:val="333333"/>
        </w:rPr>
        <w:t>voice</w:t>
      </w:r>
      <w:r>
        <w:rPr>
          <w:color w:val="333333"/>
          <w:spacing w:val="-5"/>
        </w:rPr>
        <w:t xml:space="preserve"> </w:t>
      </w:r>
      <w:r>
        <w:rPr>
          <w:color w:val="333333"/>
        </w:rPr>
        <w:t>that</w:t>
      </w:r>
      <w:r>
        <w:rPr>
          <w:color w:val="333333"/>
          <w:spacing w:val="-5"/>
        </w:rPr>
        <w:t xml:space="preserve"> </w:t>
      </w:r>
      <w:r>
        <w:rPr>
          <w:color w:val="333333"/>
        </w:rPr>
        <w:t>many</w:t>
      </w:r>
      <w:r>
        <w:rPr>
          <w:color w:val="333333"/>
          <w:spacing w:val="-5"/>
        </w:rPr>
        <w:t xml:space="preserve"> </w:t>
      </w:r>
      <w:r>
        <w:rPr>
          <w:color w:val="333333"/>
        </w:rPr>
        <w:t>of</w:t>
      </w:r>
      <w:r>
        <w:rPr>
          <w:color w:val="333333"/>
          <w:spacing w:val="-5"/>
        </w:rPr>
        <w:t xml:space="preserve"> </w:t>
      </w:r>
      <w:r>
        <w:rPr>
          <w:color w:val="333333"/>
        </w:rPr>
        <w:t>us</w:t>
      </w:r>
      <w:r>
        <w:rPr>
          <w:color w:val="333333"/>
          <w:spacing w:val="-5"/>
        </w:rPr>
        <w:t xml:space="preserve"> </w:t>
      </w:r>
      <w:r>
        <w:rPr>
          <w:color w:val="333333"/>
        </w:rPr>
        <w:t>are</w:t>
      </w:r>
      <w:r>
        <w:rPr>
          <w:color w:val="333333"/>
          <w:spacing w:val="-5"/>
        </w:rPr>
        <w:t xml:space="preserve"> </w:t>
      </w:r>
      <w:r>
        <w:rPr>
          <w:color w:val="333333"/>
        </w:rPr>
        <w:t>all</w:t>
      </w:r>
      <w:r>
        <w:rPr>
          <w:color w:val="333333"/>
          <w:spacing w:val="-5"/>
        </w:rPr>
        <w:t xml:space="preserve"> </w:t>
      </w:r>
      <w:r>
        <w:rPr>
          <w:color w:val="333333"/>
        </w:rPr>
        <w:t>too</w:t>
      </w:r>
      <w:r>
        <w:rPr>
          <w:color w:val="333333"/>
          <w:spacing w:val="-5"/>
        </w:rPr>
        <w:t xml:space="preserve"> </w:t>
      </w:r>
      <w:r>
        <w:rPr>
          <w:color w:val="333333"/>
        </w:rPr>
        <w:t>familiar</w:t>
      </w:r>
      <w:r>
        <w:rPr>
          <w:color w:val="333333"/>
          <w:spacing w:val="-5"/>
        </w:rPr>
        <w:t xml:space="preserve"> </w:t>
      </w:r>
      <w:r>
        <w:rPr>
          <w:color w:val="333333"/>
        </w:rPr>
        <w:t>with</w:t>
      </w:r>
      <w:r>
        <w:rPr>
          <w:color w:val="333333"/>
          <w:spacing w:val="-5"/>
        </w:rPr>
        <w:t xml:space="preserve"> </w:t>
      </w:r>
      <w:r>
        <w:rPr>
          <w:color w:val="333333"/>
        </w:rPr>
        <w:t>–</w:t>
      </w:r>
      <w:r>
        <w:rPr>
          <w:color w:val="333333"/>
          <w:spacing w:val="-5"/>
        </w:rPr>
        <w:t xml:space="preserve"> </w:t>
      </w:r>
      <w:r>
        <w:rPr>
          <w:color w:val="333333"/>
        </w:rPr>
        <w:t>a</w:t>
      </w:r>
      <w:r>
        <w:rPr>
          <w:color w:val="333333"/>
          <w:spacing w:val="-5"/>
        </w:rPr>
        <w:t xml:space="preserve"> </w:t>
      </w:r>
      <w:r>
        <w:rPr>
          <w:color w:val="333333"/>
        </w:rPr>
        <w:t>voice</w:t>
      </w:r>
      <w:r>
        <w:rPr>
          <w:color w:val="333333"/>
          <w:spacing w:val="-5"/>
        </w:rPr>
        <w:t xml:space="preserve"> </w:t>
      </w:r>
      <w:r>
        <w:rPr>
          <w:color w:val="333333"/>
        </w:rPr>
        <w:t>that</w:t>
      </w:r>
      <w:r>
        <w:rPr>
          <w:color w:val="333333"/>
          <w:spacing w:val="-5"/>
        </w:rPr>
        <w:t xml:space="preserve"> </w:t>
      </w:r>
      <w:r>
        <w:rPr>
          <w:color w:val="333333"/>
        </w:rPr>
        <w:t>often</w:t>
      </w:r>
      <w:r>
        <w:rPr>
          <w:color w:val="333333"/>
          <w:spacing w:val="-5"/>
        </w:rPr>
        <w:t xml:space="preserve"> </w:t>
      </w:r>
      <w:r>
        <w:rPr>
          <w:color w:val="333333"/>
        </w:rPr>
        <w:t>tells us</w:t>
      </w:r>
      <w:r>
        <w:rPr>
          <w:color w:val="333333"/>
          <w:spacing w:val="-3"/>
        </w:rPr>
        <w:t xml:space="preserve"> </w:t>
      </w:r>
      <w:r>
        <w:rPr>
          <w:color w:val="333333"/>
        </w:rPr>
        <w:t>we’re</w:t>
      </w:r>
      <w:r>
        <w:rPr>
          <w:color w:val="333333"/>
          <w:spacing w:val="-3"/>
        </w:rPr>
        <w:t xml:space="preserve"> </w:t>
      </w:r>
      <w:r>
        <w:rPr>
          <w:color w:val="333333"/>
        </w:rPr>
        <w:t>not</w:t>
      </w:r>
      <w:r>
        <w:rPr>
          <w:color w:val="333333"/>
          <w:spacing w:val="-3"/>
        </w:rPr>
        <w:t xml:space="preserve"> </w:t>
      </w:r>
      <w:r>
        <w:rPr>
          <w:color w:val="333333"/>
        </w:rPr>
        <w:t>good</w:t>
      </w:r>
      <w:r>
        <w:rPr>
          <w:color w:val="333333"/>
          <w:spacing w:val="-3"/>
        </w:rPr>
        <w:t xml:space="preserve"> </w:t>
      </w:r>
      <w:r>
        <w:rPr>
          <w:color w:val="333333"/>
        </w:rPr>
        <w:t>enough,</w:t>
      </w:r>
      <w:r>
        <w:rPr>
          <w:color w:val="333333"/>
          <w:spacing w:val="-3"/>
        </w:rPr>
        <w:t xml:space="preserve"> </w:t>
      </w:r>
      <w:r>
        <w:rPr>
          <w:color w:val="333333"/>
        </w:rPr>
        <w:t>that</w:t>
      </w:r>
      <w:r>
        <w:rPr>
          <w:color w:val="333333"/>
          <w:spacing w:val="-3"/>
        </w:rPr>
        <w:t xml:space="preserve"> </w:t>
      </w:r>
      <w:r>
        <w:rPr>
          <w:color w:val="333333"/>
        </w:rPr>
        <w:t>we’ve</w:t>
      </w:r>
      <w:r>
        <w:rPr>
          <w:color w:val="333333"/>
          <w:spacing w:val="-3"/>
        </w:rPr>
        <w:t xml:space="preserve"> </w:t>
      </w:r>
      <w:r>
        <w:rPr>
          <w:color w:val="333333"/>
        </w:rPr>
        <w:t>failed,</w:t>
      </w:r>
      <w:r>
        <w:rPr>
          <w:color w:val="333333"/>
          <w:spacing w:val="-3"/>
        </w:rPr>
        <w:t xml:space="preserve"> </w:t>
      </w:r>
      <w:r>
        <w:rPr>
          <w:color w:val="333333"/>
        </w:rPr>
        <w:t>or</w:t>
      </w:r>
      <w:r>
        <w:rPr>
          <w:color w:val="333333"/>
          <w:spacing w:val="-3"/>
        </w:rPr>
        <w:t xml:space="preserve"> </w:t>
      </w:r>
      <w:r>
        <w:rPr>
          <w:color w:val="333333"/>
        </w:rPr>
        <w:t>that</w:t>
      </w:r>
      <w:r>
        <w:rPr>
          <w:color w:val="333333"/>
          <w:spacing w:val="-3"/>
        </w:rPr>
        <w:t xml:space="preserve"> </w:t>
      </w:r>
      <w:r>
        <w:rPr>
          <w:color w:val="333333"/>
        </w:rPr>
        <w:t>we’ll</w:t>
      </w:r>
      <w:r>
        <w:rPr>
          <w:color w:val="333333"/>
          <w:spacing w:val="-3"/>
        </w:rPr>
        <w:t xml:space="preserve"> </w:t>
      </w:r>
      <w:r>
        <w:rPr>
          <w:color w:val="333333"/>
        </w:rPr>
        <w:t>never</w:t>
      </w:r>
      <w:r>
        <w:rPr>
          <w:color w:val="333333"/>
          <w:spacing w:val="-3"/>
        </w:rPr>
        <w:t xml:space="preserve"> </w:t>
      </w:r>
      <w:r>
        <w:rPr>
          <w:color w:val="333333"/>
        </w:rPr>
        <w:t>achieve</w:t>
      </w:r>
      <w:r>
        <w:rPr>
          <w:color w:val="333333"/>
          <w:spacing w:val="-3"/>
        </w:rPr>
        <w:t xml:space="preserve"> </w:t>
      </w:r>
      <w:r>
        <w:rPr>
          <w:color w:val="333333"/>
        </w:rPr>
        <w:t>our</w:t>
      </w:r>
      <w:r>
        <w:rPr>
          <w:color w:val="333333"/>
          <w:spacing w:val="-3"/>
        </w:rPr>
        <w:t xml:space="preserve"> </w:t>
      </w:r>
      <w:r>
        <w:rPr>
          <w:color w:val="333333"/>
        </w:rPr>
        <w:t>goals.</w:t>
      </w:r>
      <w:r>
        <w:rPr>
          <w:color w:val="333333"/>
          <w:spacing w:val="-3"/>
        </w:rPr>
        <w:t xml:space="preserve"> </w:t>
      </w:r>
      <w:r>
        <w:rPr>
          <w:color w:val="333333"/>
        </w:rPr>
        <w:t xml:space="preserve">While this inner critic is often harsh and unrelenting, its intention is not to harm but to protect us from failure, rejection, or disappointment. However, research shows that excessive self-criticism can be counterproductive, leading to increased anxiety, depression, and a lower likelihood of achieving our goals </w:t>
      </w:r>
      <w:hyperlink w:anchor="_bookmark248" w:history="1">
        <w:r w:rsidR="0029179C">
          <w:rPr>
            <w:color w:val="333333"/>
          </w:rPr>
          <w:t>[212].</w:t>
        </w:r>
      </w:hyperlink>
    </w:p>
    <w:p w14:paraId="463BC8AC" w14:textId="77777777" w:rsidR="0029179C" w:rsidRDefault="00000000">
      <w:pPr>
        <w:pStyle w:val="BodyText"/>
        <w:spacing w:before="191" w:line="300" w:lineRule="auto"/>
        <w:ind w:left="340" w:right="338"/>
        <w:jc w:val="both"/>
      </w:pPr>
      <w:r>
        <w:rPr>
          <w:color w:val="333333"/>
        </w:rPr>
        <w:t xml:space="preserve">Kristin Neff, a leading researcher on self-compassion, explains that the inner critic is often a misguided attempt to keep us safe </w:t>
      </w:r>
      <w:hyperlink w:anchor="_bookmark248" w:history="1">
        <w:r w:rsidR="0029179C">
          <w:rPr>
            <w:color w:val="333333"/>
          </w:rPr>
          <w:t>[212].</w:t>
        </w:r>
      </w:hyperlink>
      <w:r>
        <w:rPr>
          <w:color w:val="333333"/>
        </w:rPr>
        <w:t xml:space="preserve"> However, rather than motivating us to improve, self-criticism often undermines our confidence and resilience. This can create</w:t>
      </w:r>
      <w:r>
        <w:rPr>
          <w:color w:val="333333"/>
          <w:spacing w:val="80"/>
        </w:rPr>
        <w:t xml:space="preserve"> </w:t>
      </w:r>
      <w:r>
        <w:rPr>
          <w:color w:val="333333"/>
        </w:rPr>
        <w:t>a</w:t>
      </w:r>
      <w:r>
        <w:rPr>
          <w:color w:val="333333"/>
          <w:spacing w:val="-3"/>
        </w:rPr>
        <w:t xml:space="preserve"> </w:t>
      </w:r>
      <w:r>
        <w:rPr>
          <w:color w:val="333333"/>
        </w:rPr>
        <w:t>vicious</w:t>
      </w:r>
      <w:r>
        <w:rPr>
          <w:color w:val="333333"/>
          <w:spacing w:val="-3"/>
        </w:rPr>
        <w:t xml:space="preserve"> </w:t>
      </w:r>
      <w:r>
        <w:rPr>
          <w:color w:val="333333"/>
        </w:rPr>
        <w:t>cycle</w:t>
      </w:r>
      <w:r>
        <w:rPr>
          <w:color w:val="333333"/>
          <w:spacing w:val="-3"/>
        </w:rPr>
        <w:t xml:space="preserve"> </w:t>
      </w:r>
      <w:r>
        <w:rPr>
          <w:color w:val="333333"/>
        </w:rPr>
        <w:t>where</w:t>
      </w:r>
      <w:r>
        <w:rPr>
          <w:color w:val="333333"/>
          <w:spacing w:val="-3"/>
        </w:rPr>
        <w:t xml:space="preserve"> </w:t>
      </w:r>
      <w:r>
        <w:rPr>
          <w:color w:val="333333"/>
        </w:rPr>
        <w:t>the</w:t>
      </w:r>
      <w:r>
        <w:rPr>
          <w:color w:val="333333"/>
          <w:spacing w:val="-3"/>
        </w:rPr>
        <w:t xml:space="preserve"> </w:t>
      </w:r>
      <w:r>
        <w:rPr>
          <w:color w:val="333333"/>
        </w:rPr>
        <w:t>fear</w:t>
      </w:r>
      <w:r>
        <w:rPr>
          <w:color w:val="333333"/>
          <w:spacing w:val="-3"/>
        </w:rPr>
        <w:t xml:space="preserve"> </w:t>
      </w:r>
      <w:r>
        <w:rPr>
          <w:color w:val="333333"/>
        </w:rPr>
        <w:t>of</w:t>
      </w:r>
      <w:r>
        <w:rPr>
          <w:color w:val="333333"/>
          <w:spacing w:val="-3"/>
        </w:rPr>
        <w:t xml:space="preserve"> </w:t>
      </w:r>
      <w:r>
        <w:rPr>
          <w:color w:val="333333"/>
        </w:rPr>
        <w:t>failure</w:t>
      </w:r>
      <w:r>
        <w:rPr>
          <w:color w:val="333333"/>
          <w:spacing w:val="-3"/>
        </w:rPr>
        <w:t xml:space="preserve"> </w:t>
      </w:r>
      <w:r>
        <w:rPr>
          <w:color w:val="333333"/>
        </w:rPr>
        <w:t>becomes</w:t>
      </w:r>
      <w:r>
        <w:rPr>
          <w:color w:val="333333"/>
          <w:spacing w:val="-3"/>
        </w:rPr>
        <w:t xml:space="preserve"> </w:t>
      </w:r>
      <w:r>
        <w:rPr>
          <w:color w:val="333333"/>
        </w:rPr>
        <w:t>a</w:t>
      </w:r>
      <w:r>
        <w:rPr>
          <w:color w:val="333333"/>
          <w:spacing w:val="-3"/>
        </w:rPr>
        <w:t xml:space="preserve"> </w:t>
      </w:r>
      <w:r>
        <w:rPr>
          <w:color w:val="333333"/>
        </w:rPr>
        <w:t>self-fulfilling</w:t>
      </w:r>
      <w:r>
        <w:rPr>
          <w:color w:val="333333"/>
          <w:spacing w:val="-3"/>
        </w:rPr>
        <w:t xml:space="preserve"> </w:t>
      </w:r>
      <w:r>
        <w:rPr>
          <w:color w:val="333333"/>
        </w:rPr>
        <w:t>prophecy,</w:t>
      </w:r>
      <w:r>
        <w:rPr>
          <w:color w:val="333333"/>
          <w:spacing w:val="-3"/>
        </w:rPr>
        <w:t xml:space="preserve"> </w:t>
      </w:r>
      <w:r>
        <w:rPr>
          <w:color w:val="333333"/>
        </w:rPr>
        <w:t>preventing</w:t>
      </w:r>
      <w:r>
        <w:rPr>
          <w:color w:val="333333"/>
          <w:spacing w:val="-3"/>
        </w:rPr>
        <w:t xml:space="preserve"> </w:t>
      </w:r>
      <w:r>
        <w:rPr>
          <w:color w:val="333333"/>
        </w:rPr>
        <w:t>us from taking the risks necessary to achieve our goals.</w:t>
      </w:r>
    </w:p>
    <w:p w14:paraId="7E8E3630" w14:textId="77777777" w:rsidR="0029179C" w:rsidRDefault="0029179C">
      <w:pPr>
        <w:pStyle w:val="BodyText"/>
        <w:spacing w:before="69"/>
      </w:pPr>
    </w:p>
    <w:p w14:paraId="30C1C91F" w14:textId="77777777" w:rsidR="0029179C" w:rsidRDefault="00000000">
      <w:pPr>
        <w:pStyle w:val="Heading6"/>
      </w:pPr>
      <w:r>
        <w:rPr>
          <w:color w:val="333333"/>
          <w:spacing w:val="-2"/>
        </w:rPr>
        <w:t>Self-Compassion</w:t>
      </w:r>
    </w:p>
    <w:p w14:paraId="154D8381" w14:textId="77777777" w:rsidR="0029179C" w:rsidRDefault="00000000">
      <w:pPr>
        <w:pStyle w:val="BodyText"/>
        <w:spacing w:before="261" w:line="300" w:lineRule="auto"/>
        <w:ind w:left="340" w:right="338"/>
        <w:jc w:val="both"/>
      </w:pPr>
      <w:r>
        <w:rPr>
          <w:color w:val="333333"/>
          <w:spacing w:val="-2"/>
        </w:rPr>
        <w:t>Contrary</w:t>
      </w:r>
      <w:r>
        <w:rPr>
          <w:color w:val="333333"/>
          <w:spacing w:val="-8"/>
        </w:rPr>
        <w:t xml:space="preserve"> </w:t>
      </w:r>
      <w:r>
        <w:rPr>
          <w:color w:val="333333"/>
          <w:spacing w:val="-2"/>
        </w:rPr>
        <w:t>to</w:t>
      </w:r>
      <w:r>
        <w:rPr>
          <w:color w:val="333333"/>
          <w:spacing w:val="-8"/>
        </w:rPr>
        <w:t xml:space="preserve"> </w:t>
      </w:r>
      <w:r>
        <w:rPr>
          <w:color w:val="333333"/>
          <w:spacing w:val="-2"/>
        </w:rPr>
        <w:t>popular</w:t>
      </w:r>
      <w:r>
        <w:rPr>
          <w:color w:val="333333"/>
          <w:spacing w:val="-8"/>
        </w:rPr>
        <w:t xml:space="preserve"> </w:t>
      </w:r>
      <w:r>
        <w:rPr>
          <w:color w:val="333333"/>
          <w:spacing w:val="-2"/>
        </w:rPr>
        <w:t>belief,</w:t>
      </w:r>
      <w:r>
        <w:rPr>
          <w:color w:val="333333"/>
          <w:spacing w:val="-8"/>
        </w:rPr>
        <w:t xml:space="preserve"> </w:t>
      </w:r>
      <w:r>
        <w:rPr>
          <w:color w:val="333333"/>
          <w:spacing w:val="-2"/>
        </w:rPr>
        <w:t>self-compassion</w:t>
      </w:r>
      <w:r>
        <w:rPr>
          <w:color w:val="333333"/>
          <w:spacing w:val="-8"/>
        </w:rPr>
        <w:t xml:space="preserve"> </w:t>
      </w:r>
      <w:r>
        <w:rPr>
          <w:color w:val="333333"/>
          <w:spacing w:val="-2"/>
        </w:rPr>
        <w:t>is</w:t>
      </w:r>
      <w:r>
        <w:rPr>
          <w:color w:val="333333"/>
          <w:spacing w:val="-8"/>
        </w:rPr>
        <w:t xml:space="preserve"> </w:t>
      </w:r>
      <w:r>
        <w:rPr>
          <w:color w:val="333333"/>
          <w:spacing w:val="-2"/>
        </w:rPr>
        <w:t>not</w:t>
      </w:r>
      <w:r>
        <w:rPr>
          <w:color w:val="333333"/>
          <w:spacing w:val="-8"/>
        </w:rPr>
        <w:t xml:space="preserve"> </w:t>
      </w:r>
      <w:r>
        <w:rPr>
          <w:color w:val="333333"/>
          <w:spacing w:val="-2"/>
        </w:rPr>
        <w:t>about</w:t>
      </w:r>
      <w:r>
        <w:rPr>
          <w:color w:val="333333"/>
          <w:spacing w:val="-8"/>
        </w:rPr>
        <w:t xml:space="preserve"> </w:t>
      </w:r>
      <w:r>
        <w:rPr>
          <w:color w:val="333333"/>
          <w:spacing w:val="-2"/>
        </w:rPr>
        <w:t>being</w:t>
      </w:r>
      <w:r>
        <w:rPr>
          <w:color w:val="333333"/>
          <w:spacing w:val="-8"/>
        </w:rPr>
        <w:t xml:space="preserve"> </w:t>
      </w:r>
      <w:r>
        <w:rPr>
          <w:color w:val="333333"/>
          <w:spacing w:val="-2"/>
        </w:rPr>
        <w:t>easy</w:t>
      </w:r>
      <w:r>
        <w:rPr>
          <w:color w:val="333333"/>
          <w:spacing w:val="-8"/>
        </w:rPr>
        <w:t xml:space="preserve"> </w:t>
      </w:r>
      <w:r>
        <w:rPr>
          <w:color w:val="333333"/>
          <w:spacing w:val="-2"/>
        </w:rPr>
        <w:t>on</w:t>
      </w:r>
      <w:r>
        <w:rPr>
          <w:color w:val="333333"/>
          <w:spacing w:val="-8"/>
        </w:rPr>
        <w:t xml:space="preserve"> </w:t>
      </w:r>
      <w:r>
        <w:rPr>
          <w:color w:val="333333"/>
          <w:spacing w:val="-2"/>
        </w:rPr>
        <w:t>ourselves</w:t>
      </w:r>
      <w:r>
        <w:rPr>
          <w:color w:val="333333"/>
          <w:spacing w:val="-8"/>
        </w:rPr>
        <w:t xml:space="preserve"> </w:t>
      </w:r>
      <w:r>
        <w:rPr>
          <w:color w:val="333333"/>
          <w:spacing w:val="-2"/>
        </w:rPr>
        <w:t>or</w:t>
      </w:r>
      <w:r>
        <w:rPr>
          <w:color w:val="333333"/>
          <w:spacing w:val="-8"/>
        </w:rPr>
        <w:t xml:space="preserve"> </w:t>
      </w:r>
      <w:r>
        <w:rPr>
          <w:color w:val="333333"/>
          <w:spacing w:val="-2"/>
        </w:rPr>
        <w:t xml:space="preserve">making </w:t>
      </w:r>
      <w:r>
        <w:rPr>
          <w:color w:val="333333"/>
        </w:rPr>
        <w:t xml:space="preserve">excuses for our shortcomings. Instead, self-compassion involves treating ourselves with the same kindness and understanding we would offer to a close friend. Research by Kristin Neff shows that self-compassion is associated with greater emotional resilience, lower levels of anxiety and depression, and higher overall wellbeing </w:t>
      </w:r>
      <w:hyperlink w:anchor="_bookmark248" w:history="1">
        <w:r w:rsidR="0029179C">
          <w:rPr>
            <w:color w:val="333333"/>
          </w:rPr>
          <w:t>[212].</w:t>
        </w:r>
      </w:hyperlink>
    </w:p>
    <w:p w14:paraId="59BAAC27" w14:textId="77777777" w:rsidR="0029179C" w:rsidRDefault="00000000">
      <w:pPr>
        <w:pStyle w:val="BodyText"/>
        <w:spacing w:before="192" w:line="300" w:lineRule="auto"/>
        <w:ind w:left="340" w:right="337"/>
        <w:jc w:val="both"/>
      </w:pPr>
      <w:r>
        <w:rPr>
          <w:color w:val="333333"/>
          <w:spacing w:val="-4"/>
        </w:rPr>
        <w:t>Brené</w:t>
      </w:r>
      <w:r>
        <w:rPr>
          <w:color w:val="333333"/>
          <w:spacing w:val="-6"/>
        </w:rPr>
        <w:t xml:space="preserve"> </w:t>
      </w:r>
      <w:r>
        <w:rPr>
          <w:color w:val="333333"/>
          <w:spacing w:val="-4"/>
        </w:rPr>
        <w:t>Brown,</w:t>
      </w:r>
      <w:r>
        <w:rPr>
          <w:color w:val="333333"/>
          <w:spacing w:val="-6"/>
        </w:rPr>
        <w:t xml:space="preserve"> </w:t>
      </w:r>
      <w:r>
        <w:rPr>
          <w:color w:val="333333"/>
          <w:spacing w:val="-4"/>
        </w:rPr>
        <w:t>a</w:t>
      </w:r>
      <w:r>
        <w:rPr>
          <w:color w:val="333333"/>
          <w:spacing w:val="-6"/>
        </w:rPr>
        <w:t xml:space="preserve"> </w:t>
      </w:r>
      <w:r>
        <w:rPr>
          <w:color w:val="333333"/>
          <w:spacing w:val="-4"/>
        </w:rPr>
        <w:t>researcher</w:t>
      </w:r>
      <w:r>
        <w:rPr>
          <w:color w:val="333333"/>
          <w:spacing w:val="-8"/>
        </w:rPr>
        <w:t xml:space="preserve"> </w:t>
      </w:r>
      <w:r>
        <w:rPr>
          <w:color w:val="333333"/>
          <w:spacing w:val="-4"/>
        </w:rPr>
        <w:t>known</w:t>
      </w:r>
      <w:r>
        <w:rPr>
          <w:color w:val="333333"/>
          <w:spacing w:val="-6"/>
        </w:rPr>
        <w:t xml:space="preserve"> </w:t>
      </w:r>
      <w:r>
        <w:rPr>
          <w:color w:val="333333"/>
          <w:spacing w:val="-4"/>
        </w:rPr>
        <w:t>for</w:t>
      </w:r>
      <w:r>
        <w:rPr>
          <w:color w:val="333333"/>
          <w:spacing w:val="-6"/>
        </w:rPr>
        <w:t xml:space="preserve"> </w:t>
      </w:r>
      <w:r>
        <w:rPr>
          <w:color w:val="333333"/>
          <w:spacing w:val="-4"/>
        </w:rPr>
        <w:t>her</w:t>
      </w:r>
      <w:r>
        <w:rPr>
          <w:color w:val="333333"/>
          <w:spacing w:val="-6"/>
        </w:rPr>
        <w:t xml:space="preserve"> </w:t>
      </w:r>
      <w:r>
        <w:rPr>
          <w:color w:val="333333"/>
          <w:spacing w:val="-4"/>
        </w:rPr>
        <w:t>work</w:t>
      </w:r>
      <w:r>
        <w:rPr>
          <w:color w:val="333333"/>
          <w:spacing w:val="-6"/>
        </w:rPr>
        <w:t xml:space="preserve"> </w:t>
      </w:r>
      <w:r>
        <w:rPr>
          <w:color w:val="333333"/>
          <w:spacing w:val="-4"/>
        </w:rPr>
        <w:t>on</w:t>
      </w:r>
      <w:r>
        <w:rPr>
          <w:color w:val="333333"/>
          <w:spacing w:val="-6"/>
        </w:rPr>
        <w:t xml:space="preserve"> </w:t>
      </w:r>
      <w:r>
        <w:rPr>
          <w:color w:val="333333"/>
          <w:spacing w:val="-4"/>
        </w:rPr>
        <w:t>vulnerability</w:t>
      </w:r>
      <w:r>
        <w:rPr>
          <w:color w:val="333333"/>
          <w:spacing w:val="-6"/>
        </w:rPr>
        <w:t xml:space="preserve"> </w:t>
      </w:r>
      <w:r>
        <w:rPr>
          <w:color w:val="333333"/>
          <w:spacing w:val="-4"/>
        </w:rPr>
        <w:t>and</w:t>
      </w:r>
      <w:r>
        <w:rPr>
          <w:color w:val="333333"/>
          <w:spacing w:val="-6"/>
        </w:rPr>
        <w:t xml:space="preserve"> </w:t>
      </w:r>
      <w:r>
        <w:rPr>
          <w:color w:val="333333"/>
          <w:spacing w:val="-4"/>
        </w:rPr>
        <w:t>shame,</w:t>
      </w:r>
      <w:r>
        <w:rPr>
          <w:color w:val="333333"/>
          <w:spacing w:val="-6"/>
        </w:rPr>
        <w:t xml:space="preserve"> </w:t>
      </w:r>
      <w:r>
        <w:rPr>
          <w:color w:val="333333"/>
          <w:spacing w:val="-4"/>
        </w:rPr>
        <w:t>also</w:t>
      </w:r>
      <w:r>
        <w:rPr>
          <w:color w:val="333333"/>
          <w:spacing w:val="-6"/>
        </w:rPr>
        <w:t xml:space="preserve"> </w:t>
      </w:r>
      <w:r>
        <w:rPr>
          <w:color w:val="333333"/>
          <w:spacing w:val="-4"/>
        </w:rPr>
        <w:t xml:space="preserve">emphasizes </w:t>
      </w:r>
      <w:r>
        <w:rPr>
          <w:color w:val="333333"/>
        </w:rPr>
        <w:t xml:space="preserve">the importance of self-compassion in fostering sustained motivation and avoiding burnout </w:t>
      </w:r>
      <w:hyperlink w:anchor="_bookmark199" w:history="1">
        <w:r w:rsidR="0029179C">
          <w:rPr>
            <w:color w:val="333333"/>
          </w:rPr>
          <w:t>[163].</w:t>
        </w:r>
      </w:hyperlink>
      <w:r>
        <w:rPr>
          <w:color w:val="333333"/>
        </w:rPr>
        <w:t xml:space="preserve"> Brown’s research suggests that individuals who practice self-compassion are more likely to take responsibility for their actions and to engage in behaviors that promote personal growth and wellbeing. This is because self-compassionate individuals are motivated by a desire to improve rather than by a fear of failure or criticism.</w:t>
      </w:r>
    </w:p>
    <w:p w14:paraId="696B2829"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4EF09E7C" w14:textId="77777777" w:rsidR="0029179C" w:rsidRDefault="0029179C">
      <w:pPr>
        <w:pStyle w:val="BodyText"/>
      </w:pPr>
    </w:p>
    <w:p w14:paraId="7FFCE2F8" w14:textId="77777777" w:rsidR="0029179C" w:rsidRDefault="0029179C">
      <w:pPr>
        <w:pStyle w:val="BodyText"/>
        <w:spacing w:before="60"/>
      </w:pPr>
    </w:p>
    <w:p w14:paraId="239C41D3" w14:textId="77777777" w:rsidR="0029179C" w:rsidRDefault="00000000">
      <w:pPr>
        <w:pStyle w:val="BodyText"/>
        <w:spacing w:line="302" w:lineRule="auto"/>
        <w:ind w:left="340" w:right="338"/>
        <w:jc w:val="both"/>
      </w:pPr>
      <w:r>
        <w:rPr>
          <w:color w:val="333333"/>
        </w:rPr>
        <w:t>Kristin Neff defines self-compassion as being composed of three main elements: mindfulness,</w:t>
      </w:r>
      <w:r>
        <w:rPr>
          <w:color w:val="333333"/>
          <w:spacing w:val="-13"/>
        </w:rPr>
        <w:t xml:space="preserve"> </w:t>
      </w:r>
      <w:r>
        <w:rPr>
          <w:color w:val="333333"/>
        </w:rPr>
        <w:t>common</w:t>
      </w:r>
      <w:r>
        <w:rPr>
          <w:color w:val="333333"/>
          <w:spacing w:val="-12"/>
        </w:rPr>
        <w:t xml:space="preserve"> </w:t>
      </w:r>
      <w:r>
        <w:rPr>
          <w:color w:val="333333"/>
        </w:rPr>
        <w:t>humanity,</w:t>
      </w:r>
      <w:r>
        <w:rPr>
          <w:color w:val="333333"/>
          <w:spacing w:val="-13"/>
        </w:rPr>
        <w:t xml:space="preserve"> </w:t>
      </w:r>
      <w:r>
        <w:rPr>
          <w:color w:val="333333"/>
        </w:rPr>
        <w:t>and</w:t>
      </w:r>
      <w:r>
        <w:rPr>
          <w:color w:val="333333"/>
          <w:spacing w:val="-12"/>
        </w:rPr>
        <w:t xml:space="preserve"> </w:t>
      </w:r>
      <w:r>
        <w:rPr>
          <w:color w:val="333333"/>
        </w:rPr>
        <w:t>self-kindness.</w:t>
      </w:r>
      <w:r>
        <w:rPr>
          <w:color w:val="333333"/>
          <w:spacing w:val="-13"/>
        </w:rPr>
        <w:t xml:space="preserve"> </w:t>
      </w:r>
      <w:r>
        <w:rPr>
          <w:color w:val="333333"/>
        </w:rPr>
        <w:t>Mindfulness</w:t>
      </w:r>
      <w:r>
        <w:rPr>
          <w:color w:val="333333"/>
          <w:spacing w:val="-12"/>
        </w:rPr>
        <w:t xml:space="preserve"> </w:t>
      </w:r>
      <w:r>
        <w:rPr>
          <w:color w:val="333333"/>
        </w:rPr>
        <w:t>involves</w:t>
      </w:r>
      <w:r>
        <w:rPr>
          <w:color w:val="333333"/>
          <w:spacing w:val="-13"/>
        </w:rPr>
        <w:t xml:space="preserve"> </w:t>
      </w:r>
      <w:r>
        <w:rPr>
          <w:color w:val="333333"/>
        </w:rPr>
        <w:t>being</w:t>
      </w:r>
      <w:r>
        <w:rPr>
          <w:color w:val="333333"/>
          <w:spacing w:val="-12"/>
        </w:rPr>
        <w:t xml:space="preserve"> </w:t>
      </w:r>
      <w:r>
        <w:rPr>
          <w:color w:val="333333"/>
        </w:rPr>
        <w:t>aware</w:t>
      </w:r>
      <w:r>
        <w:rPr>
          <w:color w:val="333333"/>
          <w:spacing w:val="-13"/>
        </w:rPr>
        <w:t xml:space="preserve"> </w:t>
      </w:r>
      <w:r>
        <w:rPr>
          <w:color w:val="333333"/>
        </w:rPr>
        <w:t xml:space="preserve">of </w:t>
      </w:r>
      <w:r>
        <w:rPr>
          <w:color w:val="333333"/>
          <w:spacing w:val="-2"/>
        </w:rPr>
        <w:t>our</w:t>
      </w:r>
      <w:r>
        <w:rPr>
          <w:color w:val="333333"/>
          <w:spacing w:val="-7"/>
        </w:rPr>
        <w:t xml:space="preserve"> </w:t>
      </w:r>
      <w:r>
        <w:rPr>
          <w:color w:val="333333"/>
          <w:spacing w:val="-2"/>
        </w:rPr>
        <w:t>thoughts</w:t>
      </w:r>
      <w:r>
        <w:rPr>
          <w:color w:val="333333"/>
          <w:spacing w:val="-7"/>
        </w:rPr>
        <w:t xml:space="preserve"> </w:t>
      </w:r>
      <w:r>
        <w:rPr>
          <w:color w:val="333333"/>
          <w:spacing w:val="-2"/>
        </w:rPr>
        <w:t>and</w:t>
      </w:r>
      <w:r>
        <w:rPr>
          <w:color w:val="333333"/>
          <w:spacing w:val="-7"/>
        </w:rPr>
        <w:t xml:space="preserve"> </w:t>
      </w:r>
      <w:r>
        <w:rPr>
          <w:color w:val="333333"/>
          <w:spacing w:val="-2"/>
        </w:rPr>
        <w:t>feelings</w:t>
      </w:r>
      <w:r>
        <w:rPr>
          <w:color w:val="333333"/>
          <w:spacing w:val="-7"/>
        </w:rPr>
        <w:t xml:space="preserve"> </w:t>
      </w:r>
      <w:r>
        <w:rPr>
          <w:color w:val="333333"/>
          <w:spacing w:val="-2"/>
        </w:rPr>
        <w:t>without</w:t>
      </w:r>
      <w:r>
        <w:rPr>
          <w:color w:val="333333"/>
          <w:spacing w:val="-7"/>
        </w:rPr>
        <w:t xml:space="preserve"> </w:t>
      </w:r>
      <w:r>
        <w:rPr>
          <w:color w:val="333333"/>
          <w:spacing w:val="-2"/>
        </w:rPr>
        <w:t>judgment,</w:t>
      </w:r>
      <w:r>
        <w:rPr>
          <w:color w:val="333333"/>
          <w:spacing w:val="-7"/>
        </w:rPr>
        <w:t xml:space="preserve"> </w:t>
      </w:r>
      <w:r>
        <w:rPr>
          <w:color w:val="333333"/>
          <w:spacing w:val="-2"/>
        </w:rPr>
        <w:t>common</w:t>
      </w:r>
      <w:r>
        <w:rPr>
          <w:color w:val="333333"/>
          <w:spacing w:val="-7"/>
        </w:rPr>
        <w:t xml:space="preserve"> </w:t>
      </w:r>
      <w:r>
        <w:rPr>
          <w:color w:val="333333"/>
          <w:spacing w:val="-2"/>
        </w:rPr>
        <w:t>humanity</w:t>
      </w:r>
      <w:r>
        <w:rPr>
          <w:color w:val="333333"/>
          <w:spacing w:val="-7"/>
        </w:rPr>
        <w:t xml:space="preserve"> </w:t>
      </w:r>
      <w:r>
        <w:rPr>
          <w:color w:val="333333"/>
          <w:spacing w:val="-2"/>
        </w:rPr>
        <w:t>involves</w:t>
      </w:r>
      <w:r>
        <w:rPr>
          <w:color w:val="333333"/>
          <w:spacing w:val="-7"/>
        </w:rPr>
        <w:t xml:space="preserve"> </w:t>
      </w:r>
      <w:r>
        <w:rPr>
          <w:color w:val="333333"/>
          <w:spacing w:val="-2"/>
        </w:rPr>
        <w:t>recognizing</w:t>
      </w:r>
      <w:r>
        <w:rPr>
          <w:color w:val="333333"/>
          <w:spacing w:val="-7"/>
        </w:rPr>
        <w:t xml:space="preserve"> </w:t>
      </w:r>
      <w:r>
        <w:rPr>
          <w:color w:val="333333"/>
          <w:spacing w:val="-2"/>
        </w:rPr>
        <w:t xml:space="preserve">that </w:t>
      </w:r>
      <w:r>
        <w:rPr>
          <w:color w:val="333333"/>
        </w:rPr>
        <w:t>suffering and imperfection are part of the shared human experience, and self-kindness involves</w:t>
      </w:r>
      <w:r>
        <w:rPr>
          <w:color w:val="333333"/>
          <w:spacing w:val="-13"/>
        </w:rPr>
        <w:t xml:space="preserve"> </w:t>
      </w:r>
      <w:r>
        <w:rPr>
          <w:color w:val="333333"/>
        </w:rPr>
        <w:t>treating</w:t>
      </w:r>
      <w:r>
        <w:rPr>
          <w:color w:val="333333"/>
          <w:spacing w:val="-12"/>
        </w:rPr>
        <w:t xml:space="preserve"> </w:t>
      </w:r>
      <w:r>
        <w:rPr>
          <w:color w:val="333333"/>
        </w:rPr>
        <w:t>ourselves</w:t>
      </w:r>
      <w:r>
        <w:rPr>
          <w:color w:val="333333"/>
          <w:spacing w:val="-12"/>
        </w:rPr>
        <w:t xml:space="preserve"> </w:t>
      </w:r>
      <w:r>
        <w:rPr>
          <w:color w:val="333333"/>
        </w:rPr>
        <w:t>with</w:t>
      </w:r>
      <w:r>
        <w:rPr>
          <w:color w:val="333333"/>
          <w:spacing w:val="-13"/>
        </w:rPr>
        <w:t xml:space="preserve"> </w:t>
      </w:r>
      <w:r>
        <w:rPr>
          <w:color w:val="333333"/>
        </w:rPr>
        <w:t>warmth</w:t>
      </w:r>
      <w:r>
        <w:rPr>
          <w:color w:val="333333"/>
          <w:spacing w:val="-12"/>
        </w:rPr>
        <w:t xml:space="preserve"> </w:t>
      </w:r>
      <w:r>
        <w:rPr>
          <w:color w:val="333333"/>
        </w:rPr>
        <w:t>and</w:t>
      </w:r>
      <w:r>
        <w:rPr>
          <w:color w:val="333333"/>
          <w:spacing w:val="-12"/>
        </w:rPr>
        <w:t xml:space="preserve"> </w:t>
      </w:r>
      <w:r>
        <w:rPr>
          <w:color w:val="333333"/>
        </w:rPr>
        <w:t>understanding</w:t>
      </w:r>
      <w:r>
        <w:rPr>
          <w:color w:val="333333"/>
          <w:spacing w:val="-12"/>
        </w:rPr>
        <w:t xml:space="preserve"> </w:t>
      </w:r>
      <w:r>
        <w:rPr>
          <w:color w:val="333333"/>
        </w:rPr>
        <w:t>during</w:t>
      </w:r>
      <w:r>
        <w:rPr>
          <w:color w:val="333333"/>
          <w:spacing w:val="-12"/>
        </w:rPr>
        <w:t xml:space="preserve"> </w:t>
      </w:r>
      <w:r>
        <w:rPr>
          <w:color w:val="333333"/>
        </w:rPr>
        <w:t>difficult</w:t>
      </w:r>
      <w:r>
        <w:rPr>
          <w:color w:val="333333"/>
          <w:spacing w:val="-13"/>
        </w:rPr>
        <w:t xml:space="preserve"> </w:t>
      </w:r>
      <w:r>
        <w:rPr>
          <w:color w:val="333333"/>
        </w:rPr>
        <w:t>times</w:t>
      </w:r>
      <w:r>
        <w:rPr>
          <w:color w:val="333333"/>
          <w:spacing w:val="-12"/>
        </w:rPr>
        <w:t xml:space="preserve"> </w:t>
      </w:r>
      <w:hyperlink w:anchor="_bookmark248" w:history="1">
        <w:r w:rsidR="0029179C">
          <w:rPr>
            <w:color w:val="333333"/>
            <w:spacing w:val="-2"/>
          </w:rPr>
          <w:t>[212].</w:t>
        </w:r>
      </w:hyperlink>
    </w:p>
    <w:p w14:paraId="3C960DB3" w14:textId="77777777" w:rsidR="0029179C" w:rsidRDefault="00000000">
      <w:pPr>
        <w:pStyle w:val="BodyText"/>
        <w:spacing w:before="227" w:line="302" w:lineRule="auto"/>
        <w:ind w:left="340" w:right="338"/>
        <w:jc w:val="both"/>
      </w:pPr>
      <w:r>
        <w:rPr>
          <w:color w:val="333333"/>
        </w:rPr>
        <w:t>Research</w:t>
      </w:r>
      <w:r>
        <w:rPr>
          <w:color w:val="333333"/>
          <w:spacing w:val="40"/>
        </w:rPr>
        <w:t xml:space="preserve"> </w:t>
      </w:r>
      <w:r>
        <w:rPr>
          <w:color w:val="333333"/>
        </w:rPr>
        <w:t>has</w:t>
      </w:r>
      <w:r>
        <w:rPr>
          <w:color w:val="333333"/>
          <w:spacing w:val="40"/>
        </w:rPr>
        <w:t xml:space="preserve"> </w:t>
      </w:r>
      <w:r>
        <w:rPr>
          <w:color w:val="333333"/>
        </w:rPr>
        <w:t>shown</w:t>
      </w:r>
      <w:r>
        <w:rPr>
          <w:color w:val="333333"/>
          <w:spacing w:val="40"/>
        </w:rPr>
        <w:t xml:space="preserve"> </w:t>
      </w:r>
      <w:r>
        <w:rPr>
          <w:color w:val="333333"/>
        </w:rPr>
        <w:t>that</w:t>
      </w:r>
      <w:r>
        <w:rPr>
          <w:color w:val="333333"/>
          <w:spacing w:val="40"/>
        </w:rPr>
        <w:t xml:space="preserve"> </w:t>
      </w:r>
      <w:r>
        <w:rPr>
          <w:color w:val="333333"/>
        </w:rPr>
        <w:t>self-compassion</w:t>
      </w:r>
      <w:r>
        <w:rPr>
          <w:color w:val="333333"/>
          <w:spacing w:val="40"/>
        </w:rPr>
        <w:t xml:space="preserve"> </w:t>
      </w:r>
      <w:r>
        <w:rPr>
          <w:color w:val="333333"/>
        </w:rPr>
        <w:t>can</w:t>
      </w:r>
      <w:r>
        <w:rPr>
          <w:color w:val="333333"/>
          <w:spacing w:val="40"/>
        </w:rPr>
        <w:t xml:space="preserve"> </w:t>
      </w:r>
      <w:r>
        <w:rPr>
          <w:color w:val="333333"/>
        </w:rPr>
        <w:t>profoundly</w:t>
      </w:r>
      <w:r>
        <w:rPr>
          <w:color w:val="333333"/>
          <w:spacing w:val="40"/>
        </w:rPr>
        <w:t xml:space="preserve"> </w:t>
      </w:r>
      <w:r>
        <w:rPr>
          <w:color w:val="333333"/>
        </w:rPr>
        <w:t>impact</w:t>
      </w:r>
      <w:r>
        <w:rPr>
          <w:color w:val="333333"/>
          <w:spacing w:val="40"/>
        </w:rPr>
        <w:t xml:space="preserve"> </w:t>
      </w:r>
      <w:r>
        <w:rPr>
          <w:color w:val="333333"/>
        </w:rPr>
        <w:t>our</w:t>
      </w:r>
      <w:r>
        <w:rPr>
          <w:color w:val="333333"/>
          <w:spacing w:val="40"/>
        </w:rPr>
        <w:t xml:space="preserve"> </w:t>
      </w:r>
      <w:r>
        <w:rPr>
          <w:color w:val="333333"/>
        </w:rPr>
        <w:t>mental</w:t>
      </w:r>
      <w:r>
        <w:rPr>
          <w:color w:val="333333"/>
          <w:spacing w:val="40"/>
        </w:rPr>
        <w:t xml:space="preserve"> </w:t>
      </w:r>
      <w:r>
        <w:rPr>
          <w:color w:val="333333"/>
        </w:rPr>
        <w:t>health and wellbeing. A meta-analysis of 14 studies found that self-compassion was strongly associated with lower levels of anxiety, depression, and stress, as well as higher levels</w:t>
      </w:r>
      <w:r>
        <w:rPr>
          <w:color w:val="333333"/>
          <w:spacing w:val="80"/>
        </w:rPr>
        <w:t xml:space="preserve"> </w:t>
      </w:r>
      <w:r>
        <w:rPr>
          <w:color w:val="333333"/>
        </w:rPr>
        <w:t xml:space="preserve">of life satisfaction and emotional resilience </w:t>
      </w:r>
      <w:hyperlink w:anchor="_bookmark249" w:history="1">
        <w:r w:rsidR="0029179C">
          <w:rPr>
            <w:color w:val="333333"/>
          </w:rPr>
          <w:t>[213].</w:t>
        </w:r>
      </w:hyperlink>
      <w:r>
        <w:rPr>
          <w:color w:val="333333"/>
        </w:rPr>
        <w:t xml:space="preserve"> These findings suggest that self- </w:t>
      </w:r>
      <w:r>
        <w:rPr>
          <w:color w:val="333333"/>
          <w:spacing w:val="-2"/>
        </w:rPr>
        <w:t>compassion</w:t>
      </w:r>
      <w:r>
        <w:rPr>
          <w:color w:val="333333"/>
          <w:spacing w:val="-8"/>
        </w:rPr>
        <w:t xml:space="preserve"> </w:t>
      </w:r>
      <w:r>
        <w:rPr>
          <w:color w:val="333333"/>
          <w:spacing w:val="-2"/>
        </w:rPr>
        <w:t>is</w:t>
      </w:r>
      <w:r>
        <w:rPr>
          <w:color w:val="333333"/>
          <w:spacing w:val="-8"/>
        </w:rPr>
        <w:t xml:space="preserve"> </w:t>
      </w:r>
      <w:r>
        <w:rPr>
          <w:color w:val="333333"/>
          <w:spacing w:val="-2"/>
        </w:rPr>
        <w:t>a</w:t>
      </w:r>
      <w:r>
        <w:rPr>
          <w:color w:val="333333"/>
          <w:spacing w:val="-8"/>
        </w:rPr>
        <w:t xml:space="preserve"> </w:t>
      </w:r>
      <w:r>
        <w:rPr>
          <w:color w:val="333333"/>
          <w:spacing w:val="-2"/>
        </w:rPr>
        <w:t>powerful</w:t>
      </w:r>
      <w:r>
        <w:rPr>
          <w:color w:val="333333"/>
          <w:spacing w:val="-8"/>
        </w:rPr>
        <w:t xml:space="preserve"> </w:t>
      </w:r>
      <w:r>
        <w:rPr>
          <w:color w:val="333333"/>
          <w:spacing w:val="-2"/>
        </w:rPr>
        <w:t>tool</w:t>
      </w:r>
      <w:r>
        <w:rPr>
          <w:color w:val="333333"/>
          <w:spacing w:val="-8"/>
        </w:rPr>
        <w:t xml:space="preserve"> </w:t>
      </w:r>
      <w:r>
        <w:rPr>
          <w:color w:val="333333"/>
          <w:spacing w:val="-2"/>
        </w:rPr>
        <w:t>for</w:t>
      </w:r>
      <w:r>
        <w:rPr>
          <w:color w:val="333333"/>
          <w:spacing w:val="-8"/>
        </w:rPr>
        <w:t xml:space="preserve"> </w:t>
      </w:r>
      <w:r>
        <w:rPr>
          <w:color w:val="333333"/>
          <w:spacing w:val="-2"/>
        </w:rPr>
        <w:t>enhancing</w:t>
      </w:r>
      <w:r>
        <w:rPr>
          <w:color w:val="333333"/>
          <w:spacing w:val="-8"/>
        </w:rPr>
        <w:t xml:space="preserve"> </w:t>
      </w:r>
      <w:r>
        <w:rPr>
          <w:color w:val="333333"/>
          <w:spacing w:val="-2"/>
        </w:rPr>
        <w:t>our</w:t>
      </w:r>
      <w:r>
        <w:rPr>
          <w:color w:val="333333"/>
          <w:spacing w:val="-8"/>
        </w:rPr>
        <w:t xml:space="preserve"> </w:t>
      </w:r>
      <w:r>
        <w:rPr>
          <w:color w:val="333333"/>
          <w:spacing w:val="-2"/>
        </w:rPr>
        <w:t>overall</w:t>
      </w:r>
      <w:r>
        <w:rPr>
          <w:color w:val="333333"/>
          <w:spacing w:val="-8"/>
        </w:rPr>
        <w:t xml:space="preserve"> </w:t>
      </w:r>
      <w:r>
        <w:rPr>
          <w:color w:val="333333"/>
          <w:spacing w:val="-2"/>
        </w:rPr>
        <w:t>wellbeing</w:t>
      </w:r>
      <w:r>
        <w:rPr>
          <w:color w:val="333333"/>
          <w:spacing w:val="-8"/>
        </w:rPr>
        <w:t xml:space="preserve"> </w:t>
      </w:r>
      <w:r>
        <w:rPr>
          <w:color w:val="333333"/>
          <w:spacing w:val="-2"/>
        </w:rPr>
        <w:t>and</w:t>
      </w:r>
      <w:r>
        <w:rPr>
          <w:color w:val="333333"/>
          <w:spacing w:val="-8"/>
        </w:rPr>
        <w:t xml:space="preserve"> </w:t>
      </w:r>
      <w:r>
        <w:rPr>
          <w:color w:val="333333"/>
          <w:spacing w:val="-2"/>
        </w:rPr>
        <w:t>helping</w:t>
      </w:r>
      <w:r>
        <w:rPr>
          <w:color w:val="333333"/>
          <w:spacing w:val="-8"/>
        </w:rPr>
        <w:t xml:space="preserve"> </w:t>
      </w:r>
      <w:r>
        <w:rPr>
          <w:color w:val="333333"/>
          <w:spacing w:val="-2"/>
        </w:rPr>
        <w:t>us</w:t>
      </w:r>
      <w:r>
        <w:rPr>
          <w:color w:val="333333"/>
          <w:spacing w:val="-8"/>
        </w:rPr>
        <w:t xml:space="preserve"> </w:t>
      </w:r>
      <w:r>
        <w:rPr>
          <w:color w:val="333333"/>
          <w:spacing w:val="-2"/>
        </w:rPr>
        <w:t xml:space="preserve">navigate </w:t>
      </w:r>
      <w:r>
        <w:rPr>
          <w:color w:val="333333"/>
        </w:rPr>
        <w:t>life’s challenges with greater ease and resilience.</w:t>
      </w:r>
    </w:p>
    <w:p w14:paraId="639861E5" w14:textId="77777777" w:rsidR="0029179C" w:rsidRDefault="0029179C">
      <w:pPr>
        <w:pStyle w:val="BodyText"/>
        <w:spacing w:before="133"/>
      </w:pPr>
    </w:p>
    <w:p w14:paraId="67F06E2C" w14:textId="77777777" w:rsidR="0029179C" w:rsidRDefault="00000000">
      <w:pPr>
        <w:pStyle w:val="Heading6"/>
        <w:jc w:val="both"/>
      </w:pPr>
      <w:r>
        <w:rPr>
          <w:color w:val="333333"/>
          <w:spacing w:val="-4"/>
        </w:rPr>
        <w:t>Self-Compassion</w:t>
      </w:r>
      <w:r>
        <w:rPr>
          <w:color w:val="333333"/>
          <w:spacing w:val="-10"/>
        </w:rPr>
        <w:t xml:space="preserve"> </w:t>
      </w:r>
      <w:r>
        <w:rPr>
          <w:color w:val="333333"/>
          <w:spacing w:val="-4"/>
        </w:rPr>
        <w:t>Vs. Self-Judgment</w:t>
      </w:r>
    </w:p>
    <w:p w14:paraId="0DBF81FA" w14:textId="77777777" w:rsidR="0029179C" w:rsidRDefault="00000000">
      <w:pPr>
        <w:pStyle w:val="BodyText"/>
        <w:spacing w:before="293" w:line="302" w:lineRule="auto"/>
        <w:ind w:left="340" w:right="338"/>
        <w:jc w:val="both"/>
      </w:pPr>
      <w:r>
        <w:rPr>
          <w:color w:val="333333"/>
          <w:spacing w:val="-2"/>
        </w:rPr>
        <w:t>The</w:t>
      </w:r>
      <w:r>
        <w:rPr>
          <w:color w:val="333333"/>
          <w:spacing w:val="-7"/>
        </w:rPr>
        <w:t xml:space="preserve"> </w:t>
      </w:r>
      <w:r>
        <w:rPr>
          <w:color w:val="333333"/>
          <w:spacing w:val="-2"/>
        </w:rPr>
        <w:t>concept</w:t>
      </w:r>
      <w:r>
        <w:rPr>
          <w:color w:val="333333"/>
          <w:spacing w:val="-7"/>
        </w:rPr>
        <w:t xml:space="preserve"> </w:t>
      </w:r>
      <w:r>
        <w:rPr>
          <w:color w:val="333333"/>
          <w:spacing w:val="-2"/>
        </w:rPr>
        <w:t>of</w:t>
      </w:r>
      <w:r>
        <w:rPr>
          <w:color w:val="333333"/>
          <w:spacing w:val="-7"/>
        </w:rPr>
        <w:t xml:space="preserve"> </w:t>
      </w:r>
      <w:r>
        <w:rPr>
          <w:color w:val="333333"/>
          <w:spacing w:val="-2"/>
        </w:rPr>
        <w:t>self-compassion</w:t>
      </w:r>
      <w:r>
        <w:rPr>
          <w:color w:val="333333"/>
          <w:spacing w:val="-7"/>
        </w:rPr>
        <w:t xml:space="preserve"> </w:t>
      </w:r>
      <w:r>
        <w:rPr>
          <w:color w:val="333333"/>
          <w:spacing w:val="-2"/>
        </w:rPr>
        <w:t>can</w:t>
      </w:r>
      <w:r>
        <w:rPr>
          <w:color w:val="333333"/>
          <w:spacing w:val="-7"/>
        </w:rPr>
        <w:t xml:space="preserve"> </w:t>
      </w:r>
      <w:r>
        <w:rPr>
          <w:color w:val="333333"/>
          <w:spacing w:val="-2"/>
        </w:rPr>
        <w:t>be</w:t>
      </w:r>
      <w:r>
        <w:rPr>
          <w:color w:val="333333"/>
          <w:spacing w:val="-7"/>
        </w:rPr>
        <w:t xml:space="preserve"> </w:t>
      </w:r>
      <w:r>
        <w:rPr>
          <w:color w:val="333333"/>
          <w:spacing w:val="-2"/>
        </w:rPr>
        <w:t>better</w:t>
      </w:r>
      <w:r>
        <w:rPr>
          <w:color w:val="333333"/>
          <w:spacing w:val="-7"/>
        </w:rPr>
        <w:t xml:space="preserve"> </w:t>
      </w:r>
      <w:r>
        <w:rPr>
          <w:color w:val="333333"/>
          <w:spacing w:val="-2"/>
        </w:rPr>
        <w:t>understood</w:t>
      </w:r>
      <w:r>
        <w:rPr>
          <w:color w:val="333333"/>
          <w:spacing w:val="-7"/>
        </w:rPr>
        <w:t xml:space="preserve"> </w:t>
      </w:r>
      <w:r>
        <w:rPr>
          <w:color w:val="333333"/>
          <w:spacing w:val="-2"/>
        </w:rPr>
        <w:t>by</w:t>
      </w:r>
      <w:r>
        <w:rPr>
          <w:color w:val="333333"/>
          <w:spacing w:val="-7"/>
        </w:rPr>
        <w:t xml:space="preserve"> </w:t>
      </w:r>
      <w:r>
        <w:rPr>
          <w:color w:val="333333"/>
          <w:spacing w:val="-2"/>
        </w:rPr>
        <w:t>comparing</w:t>
      </w:r>
      <w:r>
        <w:rPr>
          <w:color w:val="333333"/>
          <w:spacing w:val="-7"/>
        </w:rPr>
        <w:t xml:space="preserve"> </w:t>
      </w:r>
      <w:r>
        <w:rPr>
          <w:color w:val="333333"/>
          <w:spacing w:val="-2"/>
        </w:rPr>
        <w:t>it</w:t>
      </w:r>
      <w:r>
        <w:rPr>
          <w:color w:val="333333"/>
          <w:spacing w:val="-7"/>
        </w:rPr>
        <w:t xml:space="preserve"> </w:t>
      </w:r>
      <w:r>
        <w:rPr>
          <w:color w:val="333333"/>
          <w:spacing w:val="-2"/>
        </w:rPr>
        <w:t>to</w:t>
      </w:r>
      <w:r>
        <w:rPr>
          <w:color w:val="333333"/>
          <w:spacing w:val="-7"/>
        </w:rPr>
        <w:t xml:space="preserve"> </w:t>
      </w:r>
      <w:r>
        <w:rPr>
          <w:color w:val="333333"/>
          <w:spacing w:val="-2"/>
        </w:rPr>
        <w:t xml:space="preserve">self-judgment, </w:t>
      </w:r>
      <w:r>
        <w:rPr>
          <w:color w:val="333333"/>
        </w:rPr>
        <w:t xml:space="preserve">which is its opposite. While self-compassion involves treating ourselves with kindness </w:t>
      </w:r>
      <w:r>
        <w:rPr>
          <w:color w:val="333333"/>
          <w:spacing w:val="-2"/>
        </w:rPr>
        <w:t xml:space="preserve">and understanding, self-judgment involves harshly criticizing ourselves for our perceived </w:t>
      </w:r>
      <w:r>
        <w:rPr>
          <w:color w:val="333333"/>
        </w:rPr>
        <w:t>failures or shortcomings. This dichotomy can be broken down into three key polarities:</w:t>
      </w:r>
    </w:p>
    <w:p w14:paraId="06EA0E31" w14:textId="77777777" w:rsidR="0029179C" w:rsidRDefault="0029179C">
      <w:pPr>
        <w:pStyle w:val="BodyText"/>
        <w:spacing w:before="8"/>
        <w:rPr>
          <w:sz w:val="15"/>
        </w:rPr>
      </w:pPr>
    </w:p>
    <w:tbl>
      <w:tblPr>
        <w:tblW w:w="0" w:type="auto"/>
        <w:tblInd w:w="348" w:type="dxa"/>
        <w:tblLayout w:type="fixed"/>
        <w:tblCellMar>
          <w:left w:w="0" w:type="dxa"/>
          <w:right w:w="0" w:type="dxa"/>
        </w:tblCellMar>
        <w:tblLook w:val="01E0" w:firstRow="1" w:lastRow="1" w:firstColumn="1" w:lastColumn="1" w:noHBand="0" w:noVBand="0"/>
      </w:tblPr>
      <w:tblGrid>
        <w:gridCol w:w="3912"/>
        <w:gridCol w:w="3912"/>
      </w:tblGrid>
      <w:tr w:rsidR="0029179C" w14:paraId="118392BE" w14:textId="77777777" w:rsidTr="00CE1A73">
        <w:trPr>
          <w:trHeight w:val="566"/>
        </w:trPr>
        <w:tc>
          <w:tcPr>
            <w:tcW w:w="3912" w:type="dxa"/>
            <w:tcBorders>
              <w:right w:val="single" w:sz="18" w:space="0" w:color="FFFFFF"/>
            </w:tcBorders>
            <w:shd w:val="clear" w:color="auto" w:fill="5B6656"/>
          </w:tcPr>
          <w:p w14:paraId="5C2F3462" w14:textId="77777777" w:rsidR="0029179C" w:rsidRDefault="00000000">
            <w:pPr>
              <w:pStyle w:val="TableParagraph"/>
              <w:spacing w:before="167"/>
              <w:ind w:left="1139"/>
              <w:rPr>
                <w:b/>
                <w:sz w:val="20"/>
              </w:rPr>
            </w:pPr>
            <w:r>
              <w:rPr>
                <w:b/>
                <w:color w:val="FFFFFF"/>
                <w:spacing w:val="-2"/>
                <w:sz w:val="20"/>
              </w:rPr>
              <w:t>Self-Compassion</w:t>
            </w:r>
          </w:p>
        </w:tc>
        <w:tc>
          <w:tcPr>
            <w:tcW w:w="3912" w:type="dxa"/>
            <w:tcBorders>
              <w:left w:val="single" w:sz="18" w:space="0" w:color="FFFFFF"/>
            </w:tcBorders>
            <w:shd w:val="clear" w:color="auto" w:fill="5B6656"/>
          </w:tcPr>
          <w:p w14:paraId="19F9717D" w14:textId="77777777" w:rsidR="0029179C" w:rsidRDefault="00000000">
            <w:pPr>
              <w:pStyle w:val="TableParagraph"/>
              <w:spacing w:before="167"/>
              <w:ind w:left="1218"/>
              <w:rPr>
                <w:b/>
                <w:sz w:val="20"/>
              </w:rPr>
            </w:pPr>
            <w:r>
              <w:rPr>
                <w:b/>
                <w:color w:val="FFFFFF"/>
                <w:spacing w:val="-2"/>
                <w:sz w:val="20"/>
              </w:rPr>
              <w:t>Self-Judgment</w:t>
            </w:r>
          </w:p>
        </w:tc>
      </w:tr>
      <w:tr w:rsidR="00CE1A73" w14:paraId="6F0B1F4E" w14:textId="77777777" w:rsidTr="00CE1A73">
        <w:trPr>
          <w:trHeight w:val="1731"/>
        </w:trPr>
        <w:tc>
          <w:tcPr>
            <w:tcW w:w="3912" w:type="dxa"/>
            <w:tcBorders>
              <w:bottom w:val="single" w:sz="18" w:space="0" w:color="FFFFFF"/>
              <w:right w:val="single" w:sz="18" w:space="0" w:color="FFFFFF"/>
            </w:tcBorders>
            <w:shd w:val="clear" w:color="auto" w:fill="FAF9F8"/>
          </w:tcPr>
          <w:p w14:paraId="4629F2D9" w14:textId="77777777" w:rsidR="00CE1A73" w:rsidRDefault="00CE1A73">
            <w:pPr>
              <w:pStyle w:val="TableParagraph"/>
              <w:tabs>
                <w:tab w:val="left" w:pos="4081"/>
              </w:tabs>
              <w:spacing w:before="129"/>
              <w:ind w:left="170"/>
              <w:rPr>
                <w:b/>
                <w:color w:val="333333"/>
                <w:spacing w:val="-2"/>
                <w:w w:val="105"/>
                <w:sz w:val="18"/>
              </w:rPr>
            </w:pPr>
            <w:r>
              <w:rPr>
                <w:b/>
                <w:color w:val="333333"/>
                <w:spacing w:val="-2"/>
                <w:w w:val="105"/>
                <w:sz w:val="18"/>
              </w:rPr>
              <w:t>Mindfulness</w:t>
            </w:r>
          </w:p>
          <w:p w14:paraId="2BCEA133" w14:textId="64A67C75" w:rsidR="00310CCB" w:rsidRPr="00310CCB" w:rsidRDefault="00310CCB" w:rsidP="003C03FC">
            <w:pPr>
              <w:pStyle w:val="TableParagraph"/>
              <w:tabs>
                <w:tab w:val="left" w:pos="4081"/>
              </w:tabs>
              <w:spacing w:before="85" w:line="300" w:lineRule="atLeast"/>
              <w:ind w:left="170" w:right="170"/>
              <w:rPr>
                <w:bCs/>
                <w:sz w:val="18"/>
              </w:rPr>
            </w:pPr>
            <w:r w:rsidRPr="00310CCB">
              <w:rPr>
                <w:bCs/>
                <w:sz w:val="18"/>
              </w:rPr>
              <w:t>Observing our negative thoughts and emotions with openness and clarity, allowing them to be held in mindful awareness.</w:t>
            </w:r>
          </w:p>
        </w:tc>
        <w:tc>
          <w:tcPr>
            <w:tcW w:w="3912" w:type="dxa"/>
            <w:tcBorders>
              <w:left w:val="single" w:sz="18" w:space="0" w:color="FFFFFF"/>
              <w:bottom w:val="single" w:sz="18" w:space="0" w:color="FFFFFF"/>
            </w:tcBorders>
            <w:shd w:val="clear" w:color="auto" w:fill="FAF9F8"/>
          </w:tcPr>
          <w:p w14:paraId="09899F81" w14:textId="77777777" w:rsidR="00A61F36" w:rsidRPr="00A61F36" w:rsidRDefault="00A61F36" w:rsidP="00A61F36">
            <w:pPr>
              <w:pStyle w:val="TableParagraph"/>
              <w:spacing w:before="129"/>
              <w:ind w:left="170"/>
              <w:rPr>
                <w:b/>
                <w:bCs/>
                <w:sz w:val="18"/>
              </w:rPr>
            </w:pPr>
            <w:r w:rsidRPr="00A61F36">
              <w:rPr>
                <w:b/>
                <w:bCs/>
                <w:sz w:val="18"/>
              </w:rPr>
              <w:t>Over-Identification</w:t>
            </w:r>
          </w:p>
          <w:p w14:paraId="148C8D08" w14:textId="672ADED9" w:rsidR="00CE1A73" w:rsidRDefault="00A61F36" w:rsidP="00A61F36">
            <w:pPr>
              <w:pStyle w:val="TableParagraph"/>
              <w:spacing w:before="85" w:line="300" w:lineRule="atLeast"/>
              <w:ind w:left="170" w:right="284"/>
              <w:rPr>
                <w:sz w:val="18"/>
              </w:rPr>
            </w:pPr>
            <w:r w:rsidRPr="00A61F36">
              <w:rPr>
                <w:sz w:val="18"/>
              </w:rPr>
              <w:t>Getting swept up in negative selfnarratives</w:t>
            </w:r>
            <w:r>
              <w:rPr>
                <w:sz w:val="18"/>
              </w:rPr>
              <w:t xml:space="preserve"> </w:t>
            </w:r>
            <w:r w:rsidRPr="00A61F36">
              <w:rPr>
                <w:sz w:val="18"/>
              </w:rPr>
              <w:t>or resisting the body’s signs</w:t>
            </w:r>
            <w:r>
              <w:rPr>
                <w:sz w:val="18"/>
              </w:rPr>
              <w:t xml:space="preserve"> </w:t>
            </w:r>
            <w:r w:rsidRPr="00A61F36">
              <w:rPr>
                <w:sz w:val="18"/>
              </w:rPr>
              <w:t>of struggle.</w:t>
            </w:r>
          </w:p>
        </w:tc>
      </w:tr>
      <w:tr w:rsidR="0029179C" w14:paraId="47360807" w14:textId="77777777">
        <w:trPr>
          <w:trHeight w:val="1408"/>
        </w:trPr>
        <w:tc>
          <w:tcPr>
            <w:tcW w:w="3912" w:type="dxa"/>
            <w:tcBorders>
              <w:top w:val="single" w:sz="18" w:space="0" w:color="FFFFFF"/>
              <w:bottom w:val="single" w:sz="18" w:space="0" w:color="FFFFFF"/>
              <w:right w:val="single" w:sz="18" w:space="0" w:color="FFFFFF"/>
            </w:tcBorders>
            <w:shd w:val="clear" w:color="auto" w:fill="F4F3F2"/>
          </w:tcPr>
          <w:p w14:paraId="18BCE468" w14:textId="77777777" w:rsidR="0029179C" w:rsidRDefault="00000000">
            <w:pPr>
              <w:pStyle w:val="TableParagraph"/>
              <w:spacing w:before="107"/>
              <w:ind w:left="170"/>
              <w:rPr>
                <w:b/>
                <w:sz w:val="18"/>
              </w:rPr>
            </w:pPr>
            <w:r>
              <w:rPr>
                <w:b/>
                <w:color w:val="333333"/>
                <w:sz w:val="18"/>
              </w:rPr>
              <w:t>Common</w:t>
            </w:r>
            <w:r>
              <w:rPr>
                <w:b/>
                <w:color w:val="333333"/>
                <w:spacing w:val="-2"/>
                <w:sz w:val="18"/>
              </w:rPr>
              <w:t xml:space="preserve"> Humanity</w:t>
            </w:r>
          </w:p>
          <w:p w14:paraId="21932101" w14:textId="77777777" w:rsidR="0029179C" w:rsidRDefault="00000000">
            <w:pPr>
              <w:pStyle w:val="TableParagraph"/>
              <w:spacing w:before="85" w:line="300" w:lineRule="atLeast"/>
              <w:ind w:left="170" w:right="421"/>
              <w:rPr>
                <w:sz w:val="18"/>
              </w:rPr>
            </w:pPr>
            <w:r>
              <w:rPr>
                <w:color w:val="333333"/>
                <w:w w:val="105"/>
                <w:sz w:val="18"/>
              </w:rPr>
              <w:t>Recognizing</w:t>
            </w:r>
            <w:r>
              <w:rPr>
                <w:color w:val="333333"/>
                <w:spacing w:val="-14"/>
                <w:w w:val="105"/>
                <w:sz w:val="18"/>
              </w:rPr>
              <w:t xml:space="preserve"> </w:t>
            </w:r>
            <w:r>
              <w:rPr>
                <w:color w:val="333333"/>
                <w:w w:val="105"/>
                <w:sz w:val="18"/>
              </w:rPr>
              <w:t>that</w:t>
            </w:r>
            <w:r>
              <w:rPr>
                <w:color w:val="333333"/>
                <w:spacing w:val="-13"/>
                <w:w w:val="105"/>
                <w:sz w:val="18"/>
              </w:rPr>
              <w:t xml:space="preserve"> </w:t>
            </w:r>
            <w:r>
              <w:rPr>
                <w:color w:val="333333"/>
                <w:w w:val="105"/>
                <w:sz w:val="18"/>
              </w:rPr>
              <w:t>suffering</w:t>
            </w:r>
            <w:r>
              <w:rPr>
                <w:color w:val="333333"/>
                <w:spacing w:val="-13"/>
                <w:w w:val="105"/>
                <w:sz w:val="18"/>
              </w:rPr>
              <w:t xml:space="preserve"> </w:t>
            </w:r>
            <w:r>
              <w:rPr>
                <w:color w:val="333333"/>
                <w:w w:val="105"/>
                <w:sz w:val="18"/>
              </w:rPr>
              <w:t>and</w:t>
            </w:r>
            <w:r>
              <w:rPr>
                <w:color w:val="333333"/>
                <w:spacing w:val="-13"/>
                <w:w w:val="105"/>
                <w:sz w:val="18"/>
              </w:rPr>
              <w:t xml:space="preserve"> </w:t>
            </w:r>
            <w:r>
              <w:rPr>
                <w:color w:val="333333"/>
                <w:w w:val="105"/>
                <w:sz w:val="18"/>
              </w:rPr>
              <w:t>personal inadequacy are part of the shared human</w:t>
            </w:r>
            <w:r>
              <w:rPr>
                <w:color w:val="333333"/>
                <w:spacing w:val="-1"/>
                <w:w w:val="105"/>
                <w:sz w:val="18"/>
              </w:rPr>
              <w:t xml:space="preserve"> </w:t>
            </w:r>
            <w:r>
              <w:rPr>
                <w:color w:val="333333"/>
                <w:w w:val="105"/>
                <w:sz w:val="18"/>
              </w:rPr>
              <w:t>experience.</w:t>
            </w:r>
          </w:p>
        </w:tc>
        <w:tc>
          <w:tcPr>
            <w:tcW w:w="3912" w:type="dxa"/>
            <w:tcBorders>
              <w:top w:val="single" w:sz="18" w:space="0" w:color="FFFFFF"/>
              <w:left w:val="single" w:sz="18" w:space="0" w:color="FFFFFF"/>
              <w:bottom w:val="single" w:sz="18" w:space="0" w:color="FFFFFF"/>
            </w:tcBorders>
            <w:shd w:val="clear" w:color="auto" w:fill="F4F3F2"/>
          </w:tcPr>
          <w:p w14:paraId="2465F82F" w14:textId="77777777" w:rsidR="0029179C" w:rsidRDefault="00000000">
            <w:pPr>
              <w:pStyle w:val="TableParagraph"/>
              <w:spacing w:before="107"/>
              <w:rPr>
                <w:b/>
                <w:sz w:val="18"/>
              </w:rPr>
            </w:pPr>
            <w:r>
              <w:rPr>
                <w:b/>
                <w:color w:val="333333"/>
                <w:spacing w:val="-2"/>
                <w:w w:val="105"/>
                <w:sz w:val="18"/>
              </w:rPr>
              <w:t>Isolation</w:t>
            </w:r>
          </w:p>
          <w:p w14:paraId="76EEEE39" w14:textId="77777777" w:rsidR="0029179C" w:rsidRDefault="00000000">
            <w:pPr>
              <w:pStyle w:val="TableParagraph"/>
              <w:spacing w:before="85" w:line="300" w:lineRule="atLeast"/>
              <w:ind w:right="263"/>
              <w:rPr>
                <w:sz w:val="18"/>
              </w:rPr>
            </w:pPr>
            <w:r>
              <w:rPr>
                <w:color w:val="333333"/>
                <w:w w:val="105"/>
                <w:sz w:val="18"/>
              </w:rPr>
              <w:t>Feeling</w:t>
            </w:r>
            <w:r>
              <w:rPr>
                <w:color w:val="333333"/>
                <w:spacing w:val="-14"/>
                <w:w w:val="105"/>
                <w:sz w:val="18"/>
              </w:rPr>
              <w:t xml:space="preserve"> </w:t>
            </w:r>
            <w:r>
              <w:rPr>
                <w:color w:val="333333"/>
                <w:w w:val="105"/>
                <w:sz w:val="18"/>
              </w:rPr>
              <w:t>alone</w:t>
            </w:r>
            <w:r>
              <w:rPr>
                <w:color w:val="333333"/>
                <w:spacing w:val="-13"/>
                <w:w w:val="105"/>
                <w:sz w:val="18"/>
              </w:rPr>
              <w:t xml:space="preserve"> </w:t>
            </w:r>
            <w:r>
              <w:rPr>
                <w:color w:val="333333"/>
                <w:w w:val="105"/>
                <w:sz w:val="18"/>
              </w:rPr>
              <w:t>and</w:t>
            </w:r>
            <w:r>
              <w:rPr>
                <w:color w:val="333333"/>
                <w:spacing w:val="-13"/>
                <w:w w:val="105"/>
                <w:sz w:val="18"/>
              </w:rPr>
              <w:t xml:space="preserve"> </w:t>
            </w:r>
            <w:r>
              <w:rPr>
                <w:color w:val="333333"/>
                <w:w w:val="105"/>
                <w:sz w:val="18"/>
              </w:rPr>
              <w:t>ashamed</w:t>
            </w:r>
            <w:r>
              <w:rPr>
                <w:color w:val="333333"/>
                <w:spacing w:val="-13"/>
                <w:w w:val="105"/>
                <w:sz w:val="18"/>
              </w:rPr>
              <w:t xml:space="preserve"> </w:t>
            </w:r>
            <w:r>
              <w:rPr>
                <w:color w:val="333333"/>
                <w:w w:val="105"/>
                <w:sz w:val="18"/>
              </w:rPr>
              <w:t>in</w:t>
            </w:r>
            <w:r>
              <w:rPr>
                <w:color w:val="333333"/>
                <w:spacing w:val="-13"/>
                <w:w w:val="105"/>
                <w:sz w:val="18"/>
              </w:rPr>
              <w:t xml:space="preserve"> </w:t>
            </w:r>
            <w:r>
              <w:rPr>
                <w:color w:val="333333"/>
                <w:w w:val="105"/>
                <w:sz w:val="18"/>
              </w:rPr>
              <w:t>our struggles, leading to a sense of separation from others.</w:t>
            </w:r>
          </w:p>
        </w:tc>
      </w:tr>
      <w:tr w:rsidR="0029179C" w14:paraId="69FBE3E4" w14:textId="77777777">
        <w:trPr>
          <w:trHeight w:val="1431"/>
        </w:trPr>
        <w:tc>
          <w:tcPr>
            <w:tcW w:w="3912" w:type="dxa"/>
            <w:tcBorders>
              <w:top w:val="single" w:sz="18" w:space="0" w:color="FFFFFF"/>
              <w:right w:val="single" w:sz="18" w:space="0" w:color="FFFFFF"/>
            </w:tcBorders>
            <w:shd w:val="clear" w:color="auto" w:fill="FAF9F8"/>
          </w:tcPr>
          <w:p w14:paraId="7EDED02D" w14:textId="77777777" w:rsidR="0029179C" w:rsidRDefault="00000000">
            <w:pPr>
              <w:pStyle w:val="TableParagraph"/>
              <w:spacing w:before="107"/>
              <w:ind w:left="170"/>
              <w:rPr>
                <w:b/>
                <w:sz w:val="18"/>
              </w:rPr>
            </w:pPr>
            <w:r>
              <w:rPr>
                <w:b/>
                <w:color w:val="333333"/>
                <w:spacing w:val="-4"/>
                <w:sz w:val="18"/>
              </w:rPr>
              <w:t>Self-</w:t>
            </w:r>
            <w:r>
              <w:rPr>
                <w:b/>
                <w:color w:val="333333"/>
                <w:spacing w:val="-2"/>
                <w:sz w:val="18"/>
              </w:rPr>
              <w:t>Kindness</w:t>
            </w:r>
          </w:p>
          <w:p w14:paraId="2CDADF59" w14:textId="197D8D71" w:rsidR="0029179C" w:rsidRDefault="00000000" w:rsidP="00310CCB">
            <w:pPr>
              <w:pStyle w:val="TableParagraph"/>
              <w:spacing w:before="179" w:line="348" w:lineRule="auto"/>
              <w:ind w:left="170"/>
              <w:rPr>
                <w:sz w:val="18"/>
              </w:rPr>
            </w:pPr>
            <w:r>
              <w:rPr>
                <w:color w:val="333333"/>
                <w:w w:val="105"/>
                <w:sz w:val="18"/>
              </w:rPr>
              <w:t>Being</w:t>
            </w:r>
            <w:r>
              <w:rPr>
                <w:color w:val="333333"/>
                <w:spacing w:val="-8"/>
                <w:w w:val="105"/>
                <w:sz w:val="18"/>
              </w:rPr>
              <w:t xml:space="preserve"> </w:t>
            </w:r>
            <w:r>
              <w:rPr>
                <w:color w:val="333333"/>
                <w:w w:val="105"/>
                <w:sz w:val="18"/>
              </w:rPr>
              <w:t>warm</w:t>
            </w:r>
            <w:r>
              <w:rPr>
                <w:color w:val="333333"/>
                <w:spacing w:val="-5"/>
                <w:w w:val="105"/>
                <w:sz w:val="18"/>
              </w:rPr>
              <w:t xml:space="preserve"> </w:t>
            </w:r>
            <w:r>
              <w:rPr>
                <w:color w:val="333333"/>
                <w:w w:val="105"/>
                <w:sz w:val="18"/>
              </w:rPr>
              <w:t>and</w:t>
            </w:r>
            <w:r>
              <w:rPr>
                <w:color w:val="333333"/>
                <w:spacing w:val="-5"/>
                <w:w w:val="105"/>
                <w:sz w:val="18"/>
              </w:rPr>
              <w:t xml:space="preserve"> </w:t>
            </w:r>
            <w:r>
              <w:rPr>
                <w:color w:val="333333"/>
                <w:w w:val="105"/>
                <w:sz w:val="18"/>
              </w:rPr>
              <w:t>understanding</w:t>
            </w:r>
            <w:r>
              <w:rPr>
                <w:color w:val="333333"/>
                <w:spacing w:val="-5"/>
                <w:w w:val="105"/>
                <w:sz w:val="18"/>
              </w:rPr>
              <w:t xml:space="preserve"> </w:t>
            </w:r>
            <w:r>
              <w:rPr>
                <w:color w:val="333333"/>
                <w:w w:val="105"/>
                <w:sz w:val="18"/>
              </w:rPr>
              <w:t>toward ourselves when we suffer, fail, or</w:t>
            </w:r>
            <w:r w:rsidR="00310CCB">
              <w:rPr>
                <w:color w:val="333333"/>
                <w:w w:val="105"/>
                <w:sz w:val="18"/>
              </w:rPr>
              <w:t xml:space="preserve"> </w:t>
            </w:r>
            <w:r>
              <w:rPr>
                <w:color w:val="333333"/>
                <w:w w:val="105"/>
                <w:sz w:val="18"/>
              </w:rPr>
              <w:t>feel</w:t>
            </w:r>
            <w:r>
              <w:rPr>
                <w:color w:val="333333"/>
                <w:spacing w:val="-1"/>
                <w:w w:val="105"/>
                <w:sz w:val="18"/>
              </w:rPr>
              <w:t xml:space="preserve"> </w:t>
            </w:r>
            <w:r>
              <w:rPr>
                <w:color w:val="333333"/>
                <w:spacing w:val="-2"/>
                <w:w w:val="105"/>
                <w:sz w:val="18"/>
              </w:rPr>
              <w:t>inadequate.</w:t>
            </w:r>
          </w:p>
        </w:tc>
        <w:tc>
          <w:tcPr>
            <w:tcW w:w="3912" w:type="dxa"/>
            <w:tcBorders>
              <w:top w:val="single" w:sz="18" w:space="0" w:color="FFFFFF"/>
              <w:left w:val="single" w:sz="18" w:space="0" w:color="FFFFFF"/>
            </w:tcBorders>
            <w:shd w:val="clear" w:color="auto" w:fill="FAF9F8"/>
          </w:tcPr>
          <w:p w14:paraId="63B7181F" w14:textId="77777777" w:rsidR="0029179C" w:rsidRDefault="00000000">
            <w:pPr>
              <w:pStyle w:val="TableParagraph"/>
              <w:spacing w:before="108"/>
              <w:rPr>
                <w:b/>
                <w:sz w:val="18"/>
              </w:rPr>
            </w:pPr>
            <w:r>
              <w:rPr>
                <w:b/>
                <w:color w:val="333333"/>
                <w:spacing w:val="-2"/>
                <w:sz w:val="18"/>
              </w:rPr>
              <w:t>Self-Judgment</w:t>
            </w:r>
          </w:p>
          <w:p w14:paraId="02253F59" w14:textId="77777777" w:rsidR="0029179C" w:rsidRDefault="00000000">
            <w:pPr>
              <w:pStyle w:val="TableParagraph"/>
              <w:spacing w:before="178" w:line="348" w:lineRule="auto"/>
              <w:ind w:right="975"/>
              <w:jc w:val="both"/>
              <w:rPr>
                <w:sz w:val="18"/>
              </w:rPr>
            </w:pPr>
            <w:r>
              <w:rPr>
                <w:color w:val="333333"/>
                <w:spacing w:val="-2"/>
                <w:w w:val="105"/>
                <w:sz w:val="18"/>
              </w:rPr>
              <w:t>Shaming</w:t>
            </w:r>
            <w:r>
              <w:rPr>
                <w:color w:val="333333"/>
                <w:spacing w:val="-12"/>
                <w:w w:val="105"/>
                <w:sz w:val="18"/>
              </w:rPr>
              <w:t xml:space="preserve"> </w:t>
            </w:r>
            <w:r>
              <w:rPr>
                <w:color w:val="333333"/>
                <w:spacing w:val="-2"/>
                <w:w w:val="105"/>
                <w:sz w:val="18"/>
              </w:rPr>
              <w:t>or</w:t>
            </w:r>
            <w:r>
              <w:rPr>
                <w:color w:val="333333"/>
                <w:spacing w:val="-11"/>
                <w:w w:val="105"/>
                <w:sz w:val="18"/>
              </w:rPr>
              <w:t xml:space="preserve"> </w:t>
            </w:r>
            <w:r>
              <w:rPr>
                <w:color w:val="333333"/>
                <w:spacing w:val="-2"/>
                <w:w w:val="105"/>
                <w:sz w:val="18"/>
              </w:rPr>
              <w:t>suppressing</w:t>
            </w:r>
            <w:r>
              <w:rPr>
                <w:color w:val="333333"/>
                <w:spacing w:val="-9"/>
                <w:w w:val="105"/>
                <w:sz w:val="18"/>
              </w:rPr>
              <w:t xml:space="preserve"> </w:t>
            </w:r>
            <w:r>
              <w:rPr>
                <w:color w:val="333333"/>
                <w:spacing w:val="-2"/>
                <w:w w:val="105"/>
                <w:sz w:val="18"/>
              </w:rPr>
              <w:t>our</w:t>
            </w:r>
            <w:r>
              <w:rPr>
                <w:color w:val="333333"/>
                <w:spacing w:val="-11"/>
                <w:w w:val="105"/>
                <w:sz w:val="18"/>
              </w:rPr>
              <w:t xml:space="preserve"> </w:t>
            </w:r>
            <w:r>
              <w:rPr>
                <w:color w:val="333333"/>
                <w:spacing w:val="-2"/>
                <w:w w:val="105"/>
                <w:sz w:val="18"/>
              </w:rPr>
              <w:t xml:space="preserve">pain, </w:t>
            </w:r>
            <w:r>
              <w:rPr>
                <w:color w:val="333333"/>
                <w:w w:val="105"/>
                <w:sz w:val="18"/>
              </w:rPr>
              <w:t>or</w:t>
            </w:r>
            <w:r>
              <w:rPr>
                <w:color w:val="333333"/>
                <w:spacing w:val="-14"/>
                <w:w w:val="105"/>
                <w:sz w:val="18"/>
              </w:rPr>
              <w:t xml:space="preserve"> </w:t>
            </w:r>
            <w:r>
              <w:rPr>
                <w:color w:val="333333"/>
                <w:w w:val="105"/>
                <w:sz w:val="18"/>
              </w:rPr>
              <w:t>harshly</w:t>
            </w:r>
            <w:r>
              <w:rPr>
                <w:color w:val="333333"/>
                <w:spacing w:val="-13"/>
                <w:w w:val="105"/>
                <w:sz w:val="18"/>
              </w:rPr>
              <w:t xml:space="preserve"> </w:t>
            </w:r>
            <w:r>
              <w:rPr>
                <w:color w:val="333333"/>
                <w:w w:val="105"/>
                <w:sz w:val="18"/>
              </w:rPr>
              <w:t>criticizing</w:t>
            </w:r>
            <w:r>
              <w:rPr>
                <w:color w:val="333333"/>
                <w:spacing w:val="-13"/>
                <w:w w:val="105"/>
                <w:sz w:val="18"/>
              </w:rPr>
              <w:t xml:space="preserve"> </w:t>
            </w:r>
            <w:r>
              <w:rPr>
                <w:color w:val="333333"/>
                <w:w w:val="105"/>
                <w:sz w:val="18"/>
              </w:rPr>
              <w:t>ourselves</w:t>
            </w:r>
            <w:r>
              <w:rPr>
                <w:color w:val="333333"/>
                <w:spacing w:val="-13"/>
                <w:w w:val="105"/>
                <w:sz w:val="18"/>
              </w:rPr>
              <w:t xml:space="preserve"> </w:t>
            </w:r>
            <w:r>
              <w:rPr>
                <w:color w:val="333333"/>
                <w:w w:val="105"/>
                <w:sz w:val="18"/>
              </w:rPr>
              <w:t>for perceived</w:t>
            </w:r>
            <w:r>
              <w:rPr>
                <w:color w:val="333333"/>
                <w:spacing w:val="-1"/>
                <w:w w:val="105"/>
                <w:sz w:val="18"/>
              </w:rPr>
              <w:t xml:space="preserve"> </w:t>
            </w:r>
            <w:r>
              <w:rPr>
                <w:color w:val="333333"/>
                <w:w w:val="105"/>
                <w:sz w:val="18"/>
              </w:rPr>
              <w:t>shortcomings.</w:t>
            </w:r>
          </w:p>
        </w:tc>
      </w:tr>
    </w:tbl>
    <w:p w14:paraId="7F628242" w14:textId="77777777" w:rsidR="0029179C" w:rsidRDefault="0029179C">
      <w:pPr>
        <w:pStyle w:val="BodyText"/>
        <w:spacing w:before="145"/>
      </w:pPr>
    </w:p>
    <w:p w14:paraId="012C2C6B" w14:textId="77777777" w:rsidR="0029179C" w:rsidRDefault="00000000">
      <w:pPr>
        <w:pStyle w:val="BodyText"/>
        <w:spacing w:line="302" w:lineRule="auto"/>
        <w:ind w:left="340" w:right="339"/>
        <w:jc w:val="both"/>
      </w:pPr>
      <w:r>
        <w:rPr>
          <w:color w:val="333333"/>
        </w:rPr>
        <w:t>By</w:t>
      </w:r>
      <w:r>
        <w:rPr>
          <w:color w:val="333333"/>
          <w:spacing w:val="-2"/>
        </w:rPr>
        <w:t xml:space="preserve"> </w:t>
      </w:r>
      <w:r>
        <w:rPr>
          <w:color w:val="333333"/>
        </w:rPr>
        <w:t>understanding</w:t>
      </w:r>
      <w:r>
        <w:rPr>
          <w:color w:val="333333"/>
          <w:spacing w:val="-3"/>
        </w:rPr>
        <w:t xml:space="preserve"> </w:t>
      </w:r>
      <w:r>
        <w:rPr>
          <w:color w:val="333333"/>
        </w:rPr>
        <w:t>these</w:t>
      </w:r>
      <w:r>
        <w:rPr>
          <w:color w:val="333333"/>
          <w:spacing w:val="-3"/>
        </w:rPr>
        <w:t xml:space="preserve"> </w:t>
      </w:r>
      <w:r>
        <w:rPr>
          <w:color w:val="333333"/>
        </w:rPr>
        <w:t>polarities,</w:t>
      </w:r>
      <w:r>
        <w:rPr>
          <w:color w:val="333333"/>
          <w:spacing w:val="-3"/>
        </w:rPr>
        <w:t xml:space="preserve"> </w:t>
      </w:r>
      <w:r>
        <w:rPr>
          <w:color w:val="333333"/>
        </w:rPr>
        <w:t>we</w:t>
      </w:r>
      <w:r>
        <w:rPr>
          <w:color w:val="333333"/>
          <w:spacing w:val="-2"/>
        </w:rPr>
        <w:t xml:space="preserve"> </w:t>
      </w:r>
      <w:r>
        <w:rPr>
          <w:color w:val="333333"/>
        </w:rPr>
        <w:t>can</w:t>
      </w:r>
      <w:r>
        <w:rPr>
          <w:color w:val="333333"/>
          <w:spacing w:val="-2"/>
        </w:rPr>
        <w:t xml:space="preserve"> </w:t>
      </w:r>
      <w:r>
        <w:rPr>
          <w:color w:val="333333"/>
        </w:rPr>
        <w:t>begin</w:t>
      </w:r>
      <w:r>
        <w:rPr>
          <w:color w:val="333333"/>
          <w:spacing w:val="-2"/>
        </w:rPr>
        <w:t xml:space="preserve"> </w:t>
      </w:r>
      <w:r>
        <w:rPr>
          <w:color w:val="333333"/>
        </w:rPr>
        <w:t>to</w:t>
      </w:r>
      <w:r>
        <w:rPr>
          <w:color w:val="333333"/>
          <w:spacing w:val="-2"/>
        </w:rPr>
        <w:t xml:space="preserve"> </w:t>
      </w:r>
      <w:r>
        <w:rPr>
          <w:color w:val="333333"/>
        </w:rPr>
        <w:t>cultivate</w:t>
      </w:r>
      <w:r>
        <w:rPr>
          <w:color w:val="333333"/>
          <w:spacing w:val="-3"/>
        </w:rPr>
        <w:t xml:space="preserve"> </w:t>
      </w:r>
      <w:r>
        <w:rPr>
          <w:color w:val="333333"/>
        </w:rPr>
        <w:t>greater</w:t>
      </w:r>
      <w:r>
        <w:rPr>
          <w:color w:val="333333"/>
          <w:spacing w:val="-2"/>
        </w:rPr>
        <w:t xml:space="preserve"> </w:t>
      </w:r>
      <w:r>
        <w:rPr>
          <w:color w:val="333333"/>
        </w:rPr>
        <w:t>self-compassion</w:t>
      </w:r>
      <w:r>
        <w:rPr>
          <w:color w:val="333333"/>
          <w:spacing w:val="-3"/>
        </w:rPr>
        <w:t xml:space="preserve"> </w:t>
      </w:r>
      <w:r>
        <w:rPr>
          <w:color w:val="333333"/>
        </w:rPr>
        <w:t>and reduce the impact of self-judgment on our wellbeing.</w:t>
      </w:r>
    </w:p>
    <w:p w14:paraId="16B0C3E3"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1657AC17" w14:textId="77777777" w:rsidR="0029179C" w:rsidRDefault="0029179C">
      <w:pPr>
        <w:pStyle w:val="BodyText"/>
        <w:spacing w:before="131"/>
        <w:rPr>
          <w:sz w:val="30"/>
        </w:rPr>
      </w:pPr>
    </w:p>
    <w:p w14:paraId="3C71BE6B" w14:textId="77777777" w:rsidR="0029179C" w:rsidRDefault="00000000">
      <w:pPr>
        <w:pStyle w:val="Heading6"/>
        <w:jc w:val="both"/>
      </w:pPr>
      <w:r>
        <w:rPr>
          <w:color w:val="333333"/>
          <w:spacing w:val="-2"/>
        </w:rPr>
        <w:t>Self-Compassion</w:t>
      </w:r>
      <w:r>
        <w:rPr>
          <w:color w:val="333333"/>
          <w:spacing w:val="2"/>
        </w:rPr>
        <w:t xml:space="preserve"> </w:t>
      </w:r>
      <w:r>
        <w:rPr>
          <w:color w:val="333333"/>
          <w:spacing w:val="-4"/>
        </w:rPr>
        <w:t>Steps</w:t>
      </w:r>
    </w:p>
    <w:p w14:paraId="72A2D8B6" w14:textId="77777777" w:rsidR="0029179C" w:rsidRDefault="00000000">
      <w:pPr>
        <w:pStyle w:val="BodyText"/>
        <w:spacing w:before="293" w:line="302" w:lineRule="auto"/>
        <w:ind w:left="340" w:right="338"/>
        <w:jc w:val="both"/>
      </w:pPr>
      <w:r>
        <w:rPr>
          <w:color w:val="333333"/>
        </w:rPr>
        <w:t xml:space="preserve">Kristin Neff emphasizes the importance of tuning in to our bodies, testing our self-talk, and taking kind action to meet our needs </w:t>
      </w:r>
      <w:hyperlink w:anchor="_bookmark250" w:history="1">
        <w:r w:rsidR="0029179C">
          <w:rPr>
            <w:color w:val="333333"/>
          </w:rPr>
          <w:t>[214].</w:t>
        </w:r>
      </w:hyperlink>
      <w:r>
        <w:rPr>
          <w:color w:val="333333"/>
        </w:rPr>
        <w:t xml:space="preserve"> A practical way of applying her key teachings is through the self-compassion steps, where we:</w:t>
      </w:r>
    </w:p>
    <w:p w14:paraId="6C60AB5C" w14:textId="14494CD0" w:rsidR="0029179C" w:rsidRDefault="0029179C">
      <w:pPr>
        <w:pStyle w:val="BodyText"/>
        <w:spacing w:before="11"/>
        <w:rPr>
          <w:sz w:val="19"/>
        </w:rPr>
      </w:pPr>
    </w:p>
    <w:p w14:paraId="539AE254" w14:textId="3DC38928" w:rsidR="0029179C" w:rsidRDefault="00473940" w:rsidP="00473940">
      <w:pPr>
        <w:pStyle w:val="BodyText"/>
        <w:jc w:val="center"/>
      </w:pPr>
      <w:r>
        <w:rPr>
          <w:noProof/>
        </w:rPr>
        <w:drawing>
          <wp:inline distT="0" distB="0" distL="0" distR="0" wp14:anchorId="11719428" wp14:editId="62ED7A74">
            <wp:extent cx="3279655" cy="2855982"/>
            <wp:effectExtent l="0" t="0" r="0" b="0"/>
            <wp:docPr id="1524564809"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564809" name="Picture 1524564809"/>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3279655" cy="2855982"/>
                    </a:xfrm>
                    <a:prstGeom prst="rect">
                      <a:avLst/>
                    </a:prstGeom>
                  </pic:spPr>
                </pic:pic>
              </a:graphicData>
            </a:graphic>
          </wp:inline>
        </w:drawing>
      </w:r>
    </w:p>
    <w:p w14:paraId="77E99EBB" w14:textId="77777777" w:rsidR="0029179C" w:rsidRDefault="0029179C">
      <w:pPr>
        <w:pStyle w:val="BodyText"/>
        <w:spacing w:before="64"/>
      </w:pPr>
    </w:p>
    <w:p w14:paraId="587B738D" w14:textId="77777777" w:rsidR="0029179C" w:rsidRDefault="00000000">
      <w:pPr>
        <w:pStyle w:val="ListParagraph"/>
        <w:numPr>
          <w:ilvl w:val="0"/>
          <w:numId w:val="10"/>
        </w:numPr>
        <w:tabs>
          <w:tab w:val="left" w:pos="735"/>
          <w:tab w:val="left" w:pos="737"/>
        </w:tabs>
        <w:spacing w:before="0" w:line="302" w:lineRule="auto"/>
        <w:jc w:val="both"/>
        <w:rPr>
          <w:sz w:val="20"/>
        </w:rPr>
      </w:pPr>
      <w:r>
        <w:rPr>
          <w:b/>
          <w:color w:val="333333"/>
          <w:sz w:val="20"/>
        </w:rPr>
        <w:t>Tune</w:t>
      </w:r>
      <w:r>
        <w:rPr>
          <w:b/>
          <w:color w:val="333333"/>
          <w:spacing w:val="40"/>
          <w:sz w:val="20"/>
        </w:rPr>
        <w:t xml:space="preserve"> </w:t>
      </w:r>
      <w:r>
        <w:rPr>
          <w:b/>
          <w:color w:val="333333"/>
          <w:sz w:val="20"/>
        </w:rPr>
        <w:t>In:</w:t>
      </w:r>
      <w:r>
        <w:rPr>
          <w:b/>
          <w:color w:val="333333"/>
          <w:spacing w:val="40"/>
          <w:sz w:val="20"/>
        </w:rPr>
        <w:t xml:space="preserve"> </w:t>
      </w:r>
      <w:r>
        <w:rPr>
          <w:color w:val="333333"/>
          <w:sz w:val="20"/>
        </w:rPr>
        <w:t>Notice</w:t>
      </w:r>
      <w:r>
        <w:rPr>
          <w:color w:val="333333"/>
          <w:spacing w:val="40"/>
          <w:sz w:val="20"/>
        </w:rPr>
        <w:t xml:space="preserve"> </w:t>
      </w:r>
      <w:r>
        <w:rPr>
          <w:color w:val="333333"/>
          <w:sz w:val="20"/>
        </w:rPr>
        <w:t>the</w:t>
      </w:r>
      <w:r>
        <w:rPr>
          <w:color w:val="333333"/>
          <w:spacing w:val="40"/>
          <w:sz w:val="20"/>
        </w:rPr>
        <w:t xml:space="preserve"> </w:t>
      </w:r>
      <w:r>
        <w:rPr>
          <w:color w:val="333333"/>
          <w:sz w:val="20"/>
        </w:rPr>
        <w:t>signs</w:t>
      </w:r>
      <w:r>
        <w:rPr>
          <w:color w:val="333333"/>
          <w:spacing w:val="40"/>
          <w:sz w:val="20"/>
        </w:rPr>
        <w:t xml:space="preserve"> </w:t>
      </w:r>
      <w:r>
        <w:rPr>
          <w:color w:val="333333"/>
          <w:sz w:val="20"/>
        </w:rPr>
        <w:t>of</w:t>
      </w:r>
      <w:r>
        <w:rPr>
          <w:color w:val="333333"/>
          <w:spacing w:val="40"/>
          <w:sz w:val="20"/>
        </w:rPr>
        <w:t xml:space="preserve"> </w:t>
      </w:r>
      <w:r>
        <w:rPr>
          <w:color w:val="333333"/>
          <w:sz w:val="20"/>
        </w:rPr>
        <w:t>struggle</w:t>
      </w:r>
      <w:r>
        <w:rPr>
          <w:color w:val="333333"/>
          <w:spacing w:val="40"/>
          <w:sz w:val="20"/>
        </w:rPr>
        <w:t xml:space="preserve"> </w:t>
      </w:r>
      <w:r>
        <w:rPr>
          <w:color w:val="333333"/>
          <w:sz w:val="20"/>
        </w:rPr>
        <w:t>in</w:t>
      </w:r>
      <w:r>
        <w:rPr>
          <w:color w:val="333333"/>
          <w:spacing w:val="40"/>
          <w:sz w:val="20"/>
        </w:rPr>
        <w:t xml:space="preserve"> </w:t>
      </w:r>
      <w:r>
        <w:rPr>
          <w:color w:val="333333"/>
          <w:sz w:val="20"/>
        </w:rPr>
        <w:t>your</w:t>
      </w:r>
      <w:r>
        <w:rPr>
          <w:color w:val="333333"/>
          <w:spacing w:val="40"/>
          <w:sz w:val="20"/>
        </w:rPr>
        <w:t xml:space="preserve"> </w:t>
      </w:r>
      <w:r>
        <w:rPr>
          <w:color w:val="333333"/>
          <w:sz w:val="20"/>
        </w:rPr>
        <w:t>brain</w:t>
      </w:r>
      <w:r>
        <w:rPr>
          <w:color w:val="333333"/>
          <w:spacing w:val="40"/>
          <w:sz w:val="20"/>
        </w:rPr>
        <w:t xml:space="preserve"> </w:t>
      </w:r>
      <w:r>
        <w:rPr>
          <w:color w:val="333333"/>
          <w:sz w:val="20"/>
        </w:rPr>
        <w:t>and/or</w:t>
      </w:r>
      <w:r>
        <w:rPr>
          <w:color w:val="333333"/>
          <w:spacing w:val="40"/>
          <w:sz w:val="20"/>
        </w:rPr>
        <w:t xml:space="preserve"> </w:t>
      </w:r>
      <w:r>
        <w:rPr>
          <w:color w:val="333333"/>
          <w:sz w:val="20"/>
        </w:rPr>
        <w:t>body,</w:t>
      </w:r>
      <w:r>
        <w:rPr>
          <w:color w:val="333333"/>
          <w:spacing w:val="40"/>
          <w:sz w:val="20"/>
        </w:rPr>
        <w:t xml:space="preserve"> </w:t>
      </w:r>
      <w:r>
        <w:rPr>
          <w:color w:val="333333"/>
          <w:sz w:val="20"/>
        </w:rPr>
        <w:t>engaging</w:t>
      </w:r>
      <w:r>
        <w:rPr>
          <w:color w:val="333333"/>
          <w:spacing w:val="40"/>
          <w:sz w:val="20"/>
        </w:rPr>
        <w:t xml:space="preserve"> </w:t>
      </w:r>
      <w:r>
        <w:rPr>
          <w:color w:val="333333"/>
          <w:sz w:val="20"/>
        </w:rPr>
        <w:t>all your</w:t>
      </w:r>
      <w:r>
        <w:rPr>
          <w:color w:val="333333"/>
          <w:spacing w:val="39"/>
          <w:sz w:val="20"/>
        </w:rPr>
        <w:t xml:space="preserve"> </w:t>
      </w:r>
      <w:r>
        <w:rPr>
          <w:color w:val="333333"/>
          <w:sz w:val="20"/>
        </w:rPr>
        <w:t>senses</w:t>
      </w:r>
      <w:r>
        <w:rPr>
          <w:color w:val="333333"/>
          <w:spacing w:val="39"/>
          <w:sz w:val="20"/>
        </w:rPr>
        <w:t xml:space="preserve"> </w:t>
      </w:r>
      <w:r>
        <w:rPr>
          <w:color w:val="333333"/>
          <w:sz w:val="20"/>
        </w:rPr>
        <w:t>to</w:t>
      </w:r>
      <w:r>
        <w:rPr>
          <w:color w:val="333333"/>
          <w:spacing w:val="39"/>
          <w:sz w:val="20"/>
        </w:rPr>
        <w:t xml:space="preserve"> </w:t>
      </w:r>
      <w:r>
        <w:rPr>
          <w:color w:val="333333"/>
          <w:sz w:val="20"/>
        </w:rPr>
        <w:t>become</w:t>
      </w:r>
      <w:r>
        <w:rPr>
          <w:color w:val="333333"/>
          <w:spacing w:val="39"/>
          <w:sz w:val="20"/>
        </w:rPr>
        <w:t xml:space="preserve"> </w:t>
      </w:r>
      <w:r>
        <w:rPr>
          <w:color w:val="333333"/>
          <w:sz w:val="20"/>
        </w:rPr>
        <w:t>fully</w:t>
      </w:r>
      <w:r>
        <w:rPr>
          <w:color w:val="333333"/>
          <w:spacing w:val="39"/>
          <w:sz w:val="20"/>
        </w:rPr>
        <w:t xml:space="preserve"> </w:t>
      </w:r>
      <w:r>
        <w:rPr>
          <w:color w:val="333333"/>
          <w:sz w:val="20"/>
        </w:rPr>
        <w:t>aware</w:t>
      </w:r>
      <w:r>
        <w:rPr>
          <w:color w:val="333333"/>
          <w:spacing w:val="39"/>
          <w:sz w:val="20"/>
        </w:rPr>
        <w:t xml:space="preserve"> </w:t>
      </w:r>
      <w:r>
        <w:rPr>
          <w:color w:val="333333"/>
          <w:sz w:val="20"/>
        </w:rPr>
        <w:t>of</w:t>
      </w:r>
      <w:r>
        <w:rPr>
          <w:color w:val="333333"/>
          <w:spacing w:val="39"/>
          <w:sz w:val="20"/>
        </w:rPr>
        <w:t xml:space="preserve"> </w:t>
      </w:r>
      <w:r>
        <w:rPr>
          <w:color w:val="333333"/>
          <w:sz w:val="20"/>
        </w:rPr>
        <w:t>your</w:t>
      </w:r>
      <w:r>
        <w:rPr>
          <w:color w:val="333333"/>
          <w:spacing w:val="39"/>
          <w:sz w:val="20"/>
        </w:rPr>
        <w:t xml:space="preserve"> </w:t>
      </w:r>
      <w:r>
        <w:rPr>
          <w:color w:val="333333"/>
          <w:sz w:val="20"/>
        </w:rPr>
        <w:t>experience.</w:t>
      </w:r>
      <w:r>
        <w:rPr>
          <w:color w:val="333333"/>
          <w:spacing w:val="39"/>
          <w:sz w:val="20"/>
        </w:rPr>
        <w:t xml:space="preserve"> </w:t>
      </w:r>
      <w:r>
        <w:rPr>
          <w:color w:val="333333"/>
          <w:sz w:val="20"/>
        </w:rPr>
        <w:t>What</w:t>
      </w:r>
      <w:r>
        <w:rPr>
          <w:color w:val="333333"/>
          <w:spacing w:val="39"/>
          <w:sz w:val="20"/>
        </w:rPr>
        <w:t xml:space="preserve"> </w:t>
      </w:r>
      <w:r>
        <w:rPr>
          <w:color w:val="333333"/>
          <w:sz w:val="20"/>
        </w:rPr>
        <w:t>struggle</w:t>
      </w:r>
      <w:r>
        <w:rPr>
          <w:color w:val="333333"/>
          <w:spacing w:val="39"/>
          <w:sz w:val="20"/>
        </w:rPr>
        <w:t xml:space="preserve"> </w:t>
      </w:r>
      <w:r>
        <w:rPr>
          <w:color w:val="333333"/>
          <w:sz w:val="20"/>
        </w:rPr>
        <w:t>signs</w:t>
      </w:r>
      <w:r>
        <w:rPr>
          <w:color w:val="333333"/>
          <w:spacing w:val="39"/>
          <w:sz w:val="20"/>
        </w:rPr>
        <w:t xml:space="preserve"> </w:t>
      </w:r>
      <w:r>
        <w:rPr>
          <w:color w:val="333333"/>
          <w:sz w:val="20"/>
        </w:rPr>
        <w:t>are you noticing?</w:t>
      </w:r>
    </w:p>
    <w:p w14:paraId="130CDFBD" w14:textId="77777777" w:rsidR="0029179C" w:rsidRDefault="00000000">
      <w:pPr>
        <w:pStyle w:val="ListParagraph"/>
        <w:numPr>
          <w:ilvl w:val="0"/>
          <w:numId w:val="10"/>
        </w:numPr>
        <w:tabs>
          <w:tab w:val="left" w:pos="735"/>
          <w:tab w:val="left" w:pos="737"/>
        </w:tabs>
        <w:spacing w:before="57" w:line="302" w:lineRule="auto"/>
        <w:jc w:val="both"/>
        <w:rPr>
          <w:sz w:val="20"/>
        </w:rPr>
      </w:pPr>
      <w:r>
        <w:rPr>
          <w:b/>
          <w:color w:val="333333"/>
          <w:sz w:val="20"/>
        </w:rPr>
        <w:t>Test:</w:t>
      </w:r>
      <w:r>
        <w:rPr>
          <w:b/>
          <w:color w:val="333333"/>
          <w:spacing w:val="-13"/>
          <w:sz w:val="20"/>
        </w:rPr>
        <w:t xml:space="preserve"> </w:t>
      </w:r>
      <w:r>
        <w:rPr>
          <w:color w:val="333333"/>
          <w:sz w:val="20"/>
        </w:rPr>
        <w:t>Ask</w:t>
      </w:r>
      <w:r>
        <w:rPr>
          <w:color w:val="333333"/>
          <w:spacing w:val="-12"/>
          <w:sz w:val="20"/>
        </w:rPr>
        <w:t xml:space="preserve"> </w:t>
      </w:r>
      <w:r>
        <w:rPr>
          <w:color w:val="333333"/>
          <w:sz w:val="20"/>
        </w:rPr>
        <w:t>yourself</w:t>
      </w:r>
      <w:r>
        <w:rPr>
          <w:color w:val="333333"/>
          <w:spacing w:val="-13"/>
          <w:sz w:val="20"/>
        </w:rPr>
        <w:t xml:space="preserve"> </w:t>
      </w:r>
      <w:r>
        <w:rPr>
          <w:color w:val="333333"/>
          <w:sz w:val="20"/>
        </w:rPr>
        <w:t>how</w:t>
      </w:r>
      <w:r>
        <w:rPr>
          <w:color w:val="333333"/>
          <w:spacing w:val="-12"/>
          <w:sz w:val="20"/>
        </w:rPr>
        <w:t xml:space="preserve"> </w:t>
      </w:r>
      <w:r>
        <w:rPr>
          <w:color w:val="333333"/>
          <w:sz w:val="20"/>
        </w:rPr>
        <w:t>you</w:t>
      </w:r>
      <w:r>
        <w:rPr>
          <w:color w:val="333333"/>
          <w:spacing w:val="-13"/>
          <w:sz w:val="20"/>
        </w:rPr>
        <w:t xml:space="preserve"> </w:t>
      </w:r>
      <w:r>
        <w:rPr>
          <w:color w:val="333333"/>
          <w:sz w:val="20"/>
        </w:rPr>
        <w:t>are</w:t>
      </w:r>
      <w:r>
        <w:rPr>
          <w:color w:val="333333"/>
          <w:spacing w:val="-12"/>
          <w:sz w:val="20"/>
        </w:rPr>
        <w:t xml:space="preserve"> </w:t>
      </w:r>
      <w:r>
        <w:rPr>
          <w:color w:val="333333"/>
          <w:sz w:val="20"/>
        </w:rPr>
        <w:t>speaking</w:t>
      </w:r>
      <w:r>
        <w:rPr>
          <w:color w:val="333333"/>
          <w:spacing w:val="-13"/>
          <w:sz w:val="20"/>
        </w:rPr>
        <w:t xml:space="preserve"> </w:t>
      </w:r>
      <w:r>
        <w:rPr>
          <w:color w:val="333333"/>
          <w:sz w:val="20"/>
        </w:rPr>
        <w:t>to</w:t>
      </w:r>
      <w:r>
        <w:rPr>
          <w:color w:val="333333"/>
          <w:spacing w:val="-12"/>
          <w:sz w:val="20"/>
        </w:rPr>
        <w:t xml:space="preserve"> </w:t>
      </w:r>
      <w:r>
        <w:rPr>
          <w:color w:val="333333"/>
          <w:sz w:val="20"/>
        </w:rPr>
        <w:t>yourself.</w:t>
      </w:r>
      <w:r>
        <w:rPr>
          <w:color w:val="333333"/>
          <w:spacing w:val="-13"/>
          <w:sz w:val="20"/>
        </w:rPr>
        <w:t xml:space="preserve"> </w:t>
      </w:r>
      <w:r>
        <w:rPr>
          <w:color w:val="333333"/>
          <w:sz w:val="20"/>
        </w:rPr>
        <w:t>Would</w:t>
      </w:r>
      <w:r>
        <w:rPr>
          <w:color w:val="333333"/>
          <w:spacing w:val="-12"/>
          <w:sz w:val="20"/>
        </w:rPr>
        <w:t xml:space="preserve"> </w:t>
      </w:r>
      <w:r>
        <w:rPr>
          <w:color w:val="333333"/>
          <w:sz w:val="20"/>
        </w:rPr>
        <w:t>your</w:t>
      </w:r>
      <w:r>
        <w:rPr>
          <w:color w:val="333333"/>
          <w:spacing w:val="-13"/>
          <w:sz w:val="20"/>
        </w:rPr>
        <w:t xml:space="preserve"> </w:t>
      </w:r>
      <w:r>
        <w:rPr>
          <w:color w:val="333333"/>
          <w:sz w:val="20"/>
        </w:rPr>
        <w:t>words</w:t>
      </w:r>
      <w:r>
        <w:rPr>
          <w:color w:val="333333"/>
          <w:spacing w:val="-12"/>
          <w:sz w:val="20"/>
        </w:rPr>
        <w:t xml:space="preserve"> </w:t>
      </w:r>
      <w:r>
        <w:rPr>
          <w:color w:val="333333"/>
          <w:sz w:val="20"/>
        </w:rPr>
        <w:t>pass</w:t>
      </w:r>
      <w:r>
        <w:rPr>
          <w:color w:val="333333"/>
          <w:spacing w:val="-13"/>
          <w:sz w:val="20"/>
        </w:rPr>
        <w:t xml:space="preserve"> </w:t>
      </w:r>
      <w:r>
        <w:rPr>
          <w:color w:val="333333"/>
          <w:sz w:val="20"/>
        </w:rPr>
        <w:t>the</w:t>
      </w:r>
      <w:r>
        <w:rPr>
          <w:color w:val="333333"/>
          <w:spacing w:val="-12"/>
          <w:sz w:val="20"/>
        </w:rPr>
        <w:t xml:space="preserve"> </w:t>
      </w:r>
      <w:r>
        <w:rPr>
          <w:color w:val="333333"/>
          <w:sz w:val="20"/>
        </w:rPr>
        <w:t>best friend</w:t>
      </w:r>
      <w:r>
        <w:rPr>
          <w:color w:val="333333"/>
          <w:spacing w:val="-5"/>
          <w:sz w:val="20"/>
        </w:rPr>
        <w:t xml:space="preserve"> </w:t>
      </w:r>
      <w:r>
        <w:rPr>
          <w:color w:val="333333"/>
          <w:sz w:val="20"/>
        </w:rPr>
        <w:t>test?</w:t>
      </w:r>
      <w:r>
        <w:rPr>
          <w:color w:val="333333"/>
          <w:spacing w:val="-5"/>
          <w:sz w:val="20"/>
        </w:rPr>
        <w:t xml:space="preserve"> </w:t>
      </w:r>
      <w:r>
        <w:rPr>
          <w:color w:val="333333"/>
          <w:sz w:val="20"/>
        </w:rPr>
        <w:t>What</w:t>
      </w:r>
      <w:r>
        <w:rPr>
          <w:color w:val="333333"/>
          <w:spacing w:val="-5"/>
          <w:sz w:val="20"/>
        </w:rPr>
        <w:t xml:space="preserve"> </w:t>
      </w:r>
      <w:r>
        <w:rPr>
          <w:color w:val="333333"/>
          <w:sz w:val="20"/>
        </w:rPr>
        <w:t>would</w:t>
      </w:r>
      <w:r>
        <w:rPr>
          <w:color w:val="333333"/>
          <w:spacing w:val="-5"/>
          <w:sz w:val="20"/>
        </w:rPr>
        <w:t xml:space="preserve"> </w:t>
      </w:r>
      <w:r>
        <w:rPr>
          <w:color w:val="333333"/>
          <w:sz w:val="20"/>
        </w:rPr>
        <w:t>someone</w:t>
      </w:r>
      <w:r>
        <w:rPr>
          <w:color w:val="333333"/>
          <w:spacing w:val="-5"/>
          <w:sz w:val="20"/>
        </w:rPr>
        <w:t xml:space="preserve"> </w:t>
      </w:r>
      <w:r>
        <w:rPr>
          <w:color w:val="333333"/>
          <w:sz w:val="20"/>
        </w:rPr>
        <w:t>who</w:t>
      </w:r>
      <w:r>
        <w:rPr>
          <w:color w:val="333333"/>
          <w:spacing w:val="-5"/>
          <w:sz w:val="20"/>
        </w:rPr>
        <w:t xml:space="preserve"> </w:t>
      </w:r>
      <w:r>
        <w:rPr>
          <w:color w:val="333333"/>
          <w:sz w:val="20"/>
        </w:rPr>
        <w:t>loves</w:t>
      </w:r>
      <w:r>
        <w:rPr>
          <w:color w:val="333333"/>
          <w:spacing w:val="-5"/>
          <w:sz w:val="20"/>
        </w:rPr>
        <w:t xml:space="preserve"> </w:t>
      </w:r>
      <w:r>
        <w:rPr>
          <w:color w:val="333333"/>
          <w:sz w:val="20"/>
        </w:rPr>
        <w:t>and</w:t>
      </w:r>
      <w:r>
        <w:rPr>
          <w:color w:val="333333"/>
          <w:spacing w:val="-5"/>
          <w:sz w:val="20"/>
        </w:rPr>
        <w:t xml:space="preserve"> </w:t>
      </w:r>
      <w:r>
        <w:rPr>
          <w:color w:val="333333"/>
          <w:sz w:val="20"/>
        </w:rPr>
        <w:t>cherishes</w:t>
      </w:r>
      <w:r>
        <w:rPr>
          <w:color w:val="333333"/>
          <w:spacing w:val="-5"/>
          <w:sz w:val="20"/>
        </w:rPr>
        <w:t xml:space="preserve"> </w:t>
      </w:r>
      <w:r>
        <w:rPr>
          <w:color w:val="333333"/>
          <w:sz w:val="20"/>
        </w:rPr>
        <w:t>you</w:t>
      </w:r>
      <w:r>
        <w:rPr>
          <w:color w:val="333333"/>
          <w:spacing w:val="-5"/>
          <w:sz w:val="20"/>
        </w:rPr>
        <w:t xml:space="preserve"> </w:t>
      </w:r>
      <w:r>
        <w:rPr>
          <w:color w:val="333333"/>
          <w:sz w:val="20"/>
        </w:rPr>
        <w:t>say</w:t>
      </w:r>
      <w:r>
        <w:rPr>
          <w:color w:val="333333"/>
          <w:spacing w:val="-5"/>
          <w:sz w:val="20"/>
        </w:rPr>
        <w:t xml:space="preserve"> </w:t>
      </w:r>
      <w:r>
        <w:rPr>
          <w:color w:val="333333"/>
          <w:sz w:val="20"/>
        </w:rPr>
        <w:t>in</w:t>
      </w:r>
      <w:r>
        <w:rPr>
          <w:color w:val="333333"/>
          <w:spacing w:val="-5"/>
          <w:sz w:val="20"/>
        </w:rPr>
        <w:t xml:space="preserve"> </w:t>
      </w:r>
      <w:r>
        <w:rPr>
          <w:color w:val="333333"/>
          <w:sz w:val="20"/>
        </w:rPr>
        <w:t>this</w:t>
      </w:r>
      <w:r>
        <w:rPr>
          <w:color w:val="333333"/>
          <w:spacing w:val="-5"/>
          <w:sz w:val="20"/>
        </w:rPr>
        <w:t xml:space="preserve"> </w:t>
      </w:r>
      <w:r>
        <w:rPr>
          <w:color w:val="333333"/>
          <w:sz w:val="20"/>
        </w:rPr>
        <w:t>situation?</w:t>
      </w:r>
    </w:p>
    <w:p w14:paraId="6FEFFE45" w14:textId="77777777" w:rsidR="0029179C" w:rsidRDefault="00000000">
      <w:pPr>
        <w:pStyle w:val="ListParagraph"/>
        <w:numPr>
          <w:ilvl w:val="0"/>
          <w:numId w:val="10"/>
        </w:numPr>
        <w:tabs>
          <w:tab w:val="left" w:pos="735"/>
          <w:tab w:val="left" w:pos="737"/>
        </w:tabs>
        <w:spacing w:before="57" w:line="302" w:lineRule="auto"/>
        <w:ind w:right="337"/>
        <w:jc w:val="both"/>
        <w:rPr>
          <w:sz w:val="20"/>
        </w:rPr>
      </w:pPr>
      <w:r>
        <w:rPr>
          <w:b/>
          <w:color w:val="333333"/>
          <w:spacing w:val="-4"/>
          <w:sz w:val="20"/>
        </w:rPr>
        <w:t>Take</w:t>
      </w:r>
      <w:r>
        <w:rPr>
          <w:b/>
          <w:color w:val="333333"/>
          <w:spacing w:val="-11"/>
          <w:sz w:val="20"/>
        </w:rPr>
        <w:t xml:space="preserve"> </w:t>
      </w:r>
      <w:r>
        <w:rPr>
          <w:b/>
          <w:color w:val="333333"/>
          <w:spacing w:val="-4"/>
          <w:sz w:val="20"/>
        </w:rPr>
        <w:t>Kind</w:t>
      </w:r>
      <w:r>
        <w:rPr>
          <w:b/>
          <w:color w:val="333333"/>
          <w:spacing w:val="-8"/>
          <w:sz w:val="20"/>
        </w:rPr>
        <w:t xml:space="preserve"> </w:t>
      </w:r>
      <w:r>
        <w:rPr>
          <w:b/>
          <w:color w:val="333333"/>
          <w:spacing w:val="-4"/>
          <w:sz w:val="20"/>
        </w:rPr>
        <w:t>Action:</w:t>
      </w:r>
      <w:r>
        <w:rPr>
          <w:b/>
          <w:color w:val="333333"/>
          <w:spacing w:val="-9"/>
          <w:sz w:val="20"/>
        </w:rPr>
        <w:t xml:space="preserve"> </w:t>
      </w:r>
      <w:r>
        <w:rPr>
          <w:color w:val="333333"/>
          <w:spacing w:val="-4"/>
          <w:sz w:val="20"/>
        </w:rPr>
        <w:t>Consider</w:t>
      </w:r>
      <w:r>
        <w:rPr>
          <w:color w:val="333333"/>
          <w:spacing w:val="-8"/>
          <w:sz w:val="20"/>
        </w:rPr>
        <w:t xml:space="preserve"> </w:t>
      </w:r>
      <w:r>
        <w:rPr>
          <w:color w:val="333333"/>
          <w:spacing w:val="-4"/>
          <w:sz w:val="20"/>
        </w:rPr>
        <w:t>what</w:t>
      </w:r>
      <w:r>
        <w:rPr>
          <w:color w:val="333333"/>
          <w:spacing w:val="-9"/>
          <w:sz w:val="20"/>
        </w:rPr>
        <w:t xml:space="preserve"> </w:t>
      </w:r>
      <w:r>
        <w:rPr>
          <w:color w:val="333333"/>
          <w:spacing w:val="-4"/>
          <w:sz w:val="20"/>
        </w:rPr>
        <w:t>you</w:t>
      </w:r>
      <w:r>
        <w:rPr>
          <w:color w:val="333333"/>
          <w:spacing w:val="-8"/>
          <w:sz w:val="20"/>
        </w:rPr>
        <w:t xml:space="preserve"> </w:t>
      </w:r>
      <w:r>
        <w:rPr>
          <w:color w:val="333333"/>
          <w:spacing w:val="-4"/>
          <w:sz w:val="20"/>
        </w:rPr>
        <w:t>need</w:t>
      </w:r>
      <w:r>
        <w:rPr>
          <w:color w:val="333333"/>
          <w:spacing w:val="-9"/>
          <w:sz w:val="20"/>
        </w:rPr>
        <w:t xml:space="preserve"> </w:t>
      </w:r>
      <w:r>
        <w:rPr>
          <w:color w:val="333333"/>
          <w:spacing w:val="-4"/>
          <w:sz w:val="20"/>
        </w:rPr>
        <w:t>at</w:t>
      </w:r>
      <w:r>
        <w:rPr>
          <w:color w:val="333333"/>
          <w:spacing w:val="-8"/>
          <w:sz w:val="20"/>
        </w:rPr>
        <w:t xml:space="preserve"> </w:t>
      </w:r>
      <w:r>
        <w:rPr>
          <w:color w:val="333333"/>
          <w:spacing w:val="-4"/>
          <w:sz w:val="20"/>
        </w:rPr>
        <w:t>this</w:t>
      </w:r>
      <w:r>
        <w:rPr>
          <w:color w:val="333333"/>
          <w:spacing w:val="-9"/>
          <w:sz w:val="20"/>
        </w:rPr>
        <w:t xml:space="preserve"> </w:t>
      </w:r>
      <w:r>
        <w:rPr>
          <w:color w:val="333333"/>
          <w:spacing w:val="-4"/>
          <w:sz w:val="20"/>
        </w:rPr>
        <w:t>moment.</w:t>
      </w:r>
      <w:r>
        <w:rPr>
          <w:color w:val="333333"/>
          <w:spacing w:val="-8"/>
          <w:sz w:val="20"/>
        </w:rPr>
        <w:t xml:space="preserve"> </w:t>
      </w:r>
      <w:r>
        <w:rPr>
          <w:color w:val="333333"/>
          <w:spacing w:val="-4"/>
          <w:sz w:val="20"/>
        </w:rPr>
        <w:t>Again,</w:t>
      </w:r>
      <w:r>
        <w:rPr>
          <w:color w:val="333333"/>
          <w:spacing w:val="-9"/>
          <w:sz w:val="20"/>
        </w:rPr>
        <w:t xml:space="preserve"> </w:t>
      </w:r>
      <w:r>
        <w:rPr>
          <w:color w:val="333333"/>
          <w:spacing w:val="-4"/>
          <w:sz w:val="20"/>
        </w:rPr>
        <w:t>tune</w:t>
      </w:r>
      <w:r>
        <w:rPr>
          <w:color w:val="333333"/>
          <w:spacing w:val="-8"/>
          <w:sz w:val="20"/>
        </w:rPr>
        <w:t xml:space="preserve"> </w:t>
      </w:r>
      <w:r>
        <w:rPr>
          <w:color w:val="333333"/>
          <w:spacing w:val="-4"/>
          <w:sz w:val="20"/>
        </w:rPr>
        <w:t>into</w:t>
      </w:r>
      <w:r>
        <w:rPr>
          <w:color w:val="333333"/>
          <w:spacing w:val="-9"/>
          <w:sz w:val="20"/>
        </w:rPr>
        <w:t xml:space="preserve"> </w:t>
      </w:r>
      <w:r>
        <w:rPr>
          <w:color w:val="333333"/>
          <w:spacing w:val="-4"/>
          <w:sz w:val="20"/>
        </w:rPr>
        <w:t>your</w:t>
      </w:r>
      <w:r>
        <w:rPr>
          <w:color w:val="333333"/>
          <w:spacing w:val="-8"/>
          <w:sz w:val="20"/>
        </w:rPr>
        <w:t xml:space="preserve"> </w:t>
      </w:r>
      <w:r>
        <w:rPr>
          <w:color w:val="333333"/>
          <w:spacing w:val="-4"/>
          <w:sz w:val="20"/>
        </w:rPr>
        <w:t xml:space="preserve">body </w:t>
      </w:r>
      <w:r>
        <w:rPr>
          <w:color w:val="333333"/>
          <w:sz w:val="20"/>
        </w:rPr>
        <w:t>to determine how you can best support yourself with kindness and understanding. What action can you take right now to be kind to your body and mind?</w:t>
      </w:r>
    </w:p>
    <w:p w14:paraId="64FA8823" w14:textId="77777777" w:rsidR="0029179C" w:rsidRDefault="00000000">
      <w:pPr>
        <w:pStyle w:val="BodyText"/>
        <w:spacing w:before="226" w:line="302" w:lineRule="auto"/>
        <w:ind w:left="340" w:right="338"/>
        <w:jc w:val="both"/>
      </w:pPr>
      <w:r>
        <w:rPr>
          <w:color w:val="333333"/>
        </w:rPr>
        <w:t xml:space="preserve">By taking these steps whenever they find themselves struggling, your clients can begin to cultivate greater self-compassion and reduce the impact of self-criticism on their </w:t>
      </w:r>
      <w:r>
        <w:rPr>
          <w:color w:val="333333"/>
          <w:spacing w:val="-2"/>
        </w:rPr>
        <w:t>wellbeing.</w:t>
      </w:r>
    </w:p>
    <w:p w14:paraId="7A459648" w14:textId="77777777" w:rsidR="0029179C" w:rsidRDefault="00000000">
      <w:pPr>
        <w:pStyle w:val="BodyText"/>
        <w:spacing w:before="227" w:line="302" w:lineRule="auto"/>
        <w:ind w:left="340" w:right="339"/>
        <w:jc w:val="both"/>
      </w:pPr>
      <w:r>
        <w:rPr>
          <w:color w:val="333333"/>
          <w:spacing w:val="-2"/>
        </w:rPr>
        <w:t>As</w:t>
      </w:r>
      <w:r>
        <w:rPr>
          <w:color w:val="333333"/>
          <w:spacing w:val="-10"/>
        </w:rPr>
        <w:t xml:space="preserve"> </w:t>
      </w:r>
      <w:r>
        <w:rPr>
          <w:color w:val="333333"/>
          <w:spacing w:val="-2"/>
        </w:rPr>
        <w:t>someone</w:t>
      </w:r>
      <w:r>
        <w:rPr>
          <w:color w:val="333333"/>
          <w:spacing w:val="-11"/>
        </w:rPr>
        <w:t xml:space="preserve"> </w:t>
      </w:r>
      <w:r>
        <w:rPr>
          <w:color w:val="333333"/>
          <w:spacing w:val="-2"/>
        </w:rPr>
        <w:t>about</w:t>
      </w:r>
      <w:r>
        <w:rPr>
          <w:color w:val="333333"/>
          <w:spacing w:val="-9"/>
        </w:rPr>
        <w:t xml:space="preserve"> </w:t>
      </w:r>
      <w:r>
        <w:rPr>
          <w:color w:val="333333"/>
          <w:spacing w:val="-2"/>
        </w:rPr>
        <w:t>to</w:t>
      </w:r>
      <w:r>
        <w:rPr>
          <w:color w:val="333333"/>
          <w:spacing w:val="-10"/>
        </w:rPr>
        <w:t xml:space="preserve"> </w:t>
      </w:r>
      <w:r>
        <w:rPr>
          <w:color w:val="333333"/>
          <w:spacing w:val="-2"/>
        </w:rPr>
        <w:t>teach</w:t>
      </w:r>
      <w:r>
        <w:rPr>
          <w:color w:val="333333"/>
          <w:spacing w:val="-11"/>
        </w:rPr>
        <w:t xml:space="preserve"> </w:t>
      </w:r>
      <w:r>
        <w:rPr>
          <w:color w:val="333333"/>
          <w:spacing w:val="-2"/>
        </w:rPr>
        <w:t>this</w:t>
      </w:r>
      <w:r>
        <w:rPr>
          <w:color w:val="333333"/>
          <w:spacing w:val="-10"/>
        </w:rPr>
        <w:t xml:space="preserve"> </w:t>
      </w:r>
      <w:r>
        <w:rPr>
          <w:color w:val="333333"/>
          <w:spacing w:val="-2"/>
        </w:rPr>
        <w:t>content,</w:t>
      </w:r>
      <w:r>
        <w:rPr>
          <w:color w:val="333333"/>
          <w:spacing w:val="-11"/>
        </w:rPr>
        <w:t xml:space="preserve"> </w:t>
      </w:r>
      <w:r>
        <w:rPr>
          <w:color w:val="333333"/>
          <w:spacing w:val="-2"/>
        </w:rPr>
        <w:t>it</w:t>
      </w:r>
      <w:r>
        <w:rPr>
          <w:color w:val="333333"/>
          <w:spacing w:val="-9"/>
        </w:rPr>
        <w:t xml:space="preserve"> </w:t>
      </w:r>
      <w:r>
        <w:rPr>
          <w:color w:val="333333"/>
          <w:spacing w:val="-2"/>
        </w:rPr>
        <w:t>can</w:t>
      </w:r>
      <w:r>
        <w:rPr>
          <w:color w:val="333333"/>
          <w:spacing w:val="-10"/>
        </w:rPr>
        <w:t xml:space="preserve"> </w:t>
      </w:r>
      <w:r>
        <w:rPr>
          <w:color w:val="333333"/>
          <w:spacing w:val="-2"/>
        </w:rPr>
        <w:t>be</w:t>
      </w:r>
      <w:r>
        <w:rPr>
          <w:color w:val="333333"/>
          <w:spacing w:val="-10"/>
        </w:rPr>
        <w:t xml:space="preserve"> </w:t>
      </w:r>
      <w:r>
        <w:rPr>
          <w:color w:val="333333"/>
          <w:spacing w:val="-2"/>
        </w:rPr>
        <w:t>helpful</w:t>
      </w:r>
      <w:r>
        <w:rPr>
          <w:color w:val="333333"/>
          <w:spacing w:val="-11"/>
        </w:rPr>
        <w:t xml:space="preserve"> </w:t>
      </w:r>
      <w:r>
        <w:rPr>
          <w:color w:val="333333"/>
          <w:spacing w:val="-2"/>
        </w:rPr>
        <w:t>to</w:t>
      </w:r>
      <w:r>
        <w:rPr>
          <w:color w:val="333333"/>
          <w:spacing w:val="-9"/>
        </w:rPr>
        <w:t xml:space="preserve"> </w:t>
      </w:r>
      <w:r>
        <w:rPr>
          <w:color w:val="333333"/>
          <w:spacing w:val="-2"/>
        </w:rPr>
        <w:t>reflect</w:t>
      </w:r>
      <w:r>
        <w:rPr>
          <w:color w:val="333333"/>
          <w:spacing w:val="-11"/>
        </w:rPr>
        <w:t xml:space="preserve"> </w:t>
      </w:r>
      <w:r>
        <w:rPr>
          <w:color w:val="333333"/>
          <w:spacing w:val="-2"/>
        </w:rPr>
        <w:t>on</w:t>
      </w:r>
      <w:r>
        <w:rPr>
          <w:color w:val="333333"/>
          <w:spacing w:val="-9"/>
        </w:rPr>
        <w:t xml:space="preserve"> </w:t>
      </w:r>
      <w:r>
        <w:rPr>
          <w:color w:val="333333"/>
          <w:spacing w:val="-2"/>
        </w:rPr>
        <w:t>your</w:t>
      </w:r>
      <w:r>
        <w:rPr>
          <w:color w:val="333333"/>
          <w:spacing w:val="-11"/>
        </w:rPr>
        <w:t xml:space="preserve"> </w:t>
      </w:r>
      <w:r>
        <w:rPr>
          <w:color w:val="333333"/>
          <w:spacing w:val="-2"/>
        </w:rPr>
        <w:t>own</w:t>
      </w:r>
      <w:r>
        <w:rPr>
          <w:color w:val="333333"/>
          <w:spacing w:val="-9"/>
        </w:rPr>
        <w:t xml:space="preserve"> </w:t>
      </w:r>
      <w:r>
        <w:rPr>
          <w:color w:val="333333"/>
          <w:spacing w:val="-2"/>
        </w:rPr>
        <w:t xml:space="preserve">relationship </w:t>
      </w:r>
      <w:r>
        <w:rPr>
          <w:color w:val="333333"/>
        </w:rPr>
        <w:t>with self-compassion. So, consider for a moment: How do you usually respond to setbacks? What would change if you approached your struggles with self-compassion?</w:t>
      </w:r>
    </w:p>
    <w:p w14:paraId="5AA333C1"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420546A9" w14:textId="77777777" w:rsidR="0029179C" w:rsidRDefault="0029179C">
      <w:pPr>
        <w:pStyle w:val="BodyText"/>
        <w:spacing w:before="36"/>
        <w:rPr>
          <w:sz w:val="36"/>
        </w:rPr>
      </w:pPr>
    </w:p>
    <w:p w14:paraId="5F74892D" w14:textId="77777777" w:rsidR="0029179C" w:rsidRDefault="00000000">
      <w:pPr>
        <w:pStyle w:val="Heading5"/>
        <w:spacing w:before="1"/>
        <w:jc w:val="left"/>
      </w:pPr>
      <w:r>
        <w:rPr>
          <w:color w:val="333333"/>
        </w:rPr>
        <w:t>Creating</w:t>
      </w:r>
      <w:r>
        <w:rPr>
          <w:color w:val="333333"/>
          <w:spacing w:val="-23"/>
        </w:rPr>
        <w:t xml:space="preserve"> </w:t>
      </w:r>
      <w:r>
        <w:rPr>
          <w:color w:val="333333"/>
        </w:rPr>
        <w:t>A</w:t>
      </w:r>
      <w:r>
        <w:rPr>
          <w:color w:val="333333"/>
          <w:spacing w:val="-33"/>
        </w:rPr>
        <w:t xml:space="preserve"> </w:t>
      </w:r>
      <w:r>
        <w:rPr>
          <w:color w:val="333333"/>
        </w:rPr>
        <w:t>Wellbeing</w:t>
      </w:r>
      <w:r>
        <w:rPr>
          <w:color w:val="333333"/>
          <w:spacing w:val="-11"/>
        </w:rPr>
        <w:t xml:space="preserve"> </w:t>
      </w:r>
      <w:r>
        <w:rPr>
          <w:color w:val="333333"/>
          <w:spacing w:val="-2"/>
        </w:rPr>
        <w:t>Ripple</w:t>
      </w:r>
    </w:p>
    <w:p w14:paraId="14BF5DA4" w14:textId="77777777" w:rsidR="0029179C" w:rsidRDefault="00000000">
      <w:pPr>
        <w:pStyle w:val="Heading6"/>
        <w:spacing w:before="342"/>
      </w:pPr>
      <w:r>
        <w:rPr>
          <w:color w:val="333333"/>
        </w:rPr>
        <w:t>Where</w:t>
      </w:r>
      <w:r>
        <w:rPr>
          <w:color w:val="333333"/>
          <w:spacing w:val="-17"/>
        </w:rPr>
        <w:t xml:space="preserve"> </w:t>
      </w:r>
      <w:r>
        <w:rPr>
          <w:color w:val="333333"/>
        </w:rPr>
        <w:t>We’ve</w:t>
      </w:r>
      <w:r>
        <w:rPr>
          <w:color w:val="333333"/>
          <w:spacing w:val="-8"/>
        </w:rPr>
        <w:t xml:space="preserve"> </w:t>
      </w:r>
      <w:r>
        <w:rPr>
          <w:color w:val="333333"/>
          <w:spacing w:val="-4"/>
        </w:rPr>
        <w:t>Been</w:t>
      </w:r>
    </w:p>
    <w:p w14:paraId="0C780B56" w14:textId="77777777" w:rsidR="0029179C" w:rsidRDefault="00000000">
      <w:pPr>
        <w:pStyle w:val="BodyText"/>
        <w:spacing w:before="293" w:line="302" w:lineRule="auto"/>
        <w:ind w:left="340" w:right="337"/>
        <w:jc w:val="both"/>
      </w:pPr>
      <w:r>
        <w:rPr>
          <w:color w:val="333333"/>
        </w:rPr>
        <w:t>As we reach the final session of the Wellbeing X program, it’s essential to reflect on the journey</w:t>
      </w:r>
      <w:r>
        <w:rPr>
          <w:color w:val="333333"/>
          <w:spacing w:val="-13"/>
        </w:rPr>
        <w:t xml:space="preserve"> </w:t>
      </w:r>
      <w:r>
        <w:rPr>
          <w:color w:val="333333"/>
        </w:rPr>
        <w:t>we’ve</w:t>
      </w:r>
      <w:r>
        <w:rPr>
          <w:color w:val="333333"/>
          <w:spacing w:val="-12"/>
        </w:rPr>
        <w:t xml:space="preserve"> </w:t>
      </w:r>
      <w:r>
        <w:rPr>
          <w:color w:val="333333"/>
        </w:rPr>
        <w:t>taken</w:t>
      </w:r>
      <w:r>
        <w:rPr>
          <w:color w:val="333333"/>
          <w:spacing w:val="-13"/>
        </w:rPr>
        <w:t xml:space="preserve"> </w:t>
      </w:r>
      <w:r>
        <w:rPr>
          <w:color w:val="333333"/>
        </w:rPr>
        <w:t>together.</w:t>
      </w:r>
      <w:r>
        <w:rPr>
          <w:color w:val="333333"/>
          <w:spacing w:val="-12"/>
        </w:rPr>
        <w:t xml:space="preserve"> </w:t>
      </w:r>
      <w:r>
        <w:rPr>
          <w:color w:val="333333"/>
        </w:rPr>
        <w:t>Each</w:t>
      </w:r>
      <w:r>
        <w:rPr>
          <w:color w:val="333333"/>
          <w:spacing w:val="-13"/>
        </w:rPr>
        <w:t xml:space="preserve"> </w:t>
      </w:r>
      <w:r>
        <w:rPr>
          <w:color w:val="333333"/>
        </w:rPr>
        <w:t>session</w:t>
      </w:r>
      <w:r>
        <w:rPr>
          <w:color w:val="333333"/>
          <w:spacing w:val="-12"/>
        </w:rPr>
        <w:t xml:space="preserve"> </w:t>
      </w:r>
      <w:r>
        <w:rPr>
          <w:color w:val="333333"/>
        </w:rPr>
        <w:t>has</w:t>
      </w:r>
      <w:r>
        <w:rPr>
          <w:color w:val="333333"/>
          <w:spacing w:val="-13"/>
        </w:rPr>
        <w:t xml:space="preserve"> </w:t>
      </w:r>
      <w:r>
        <w:rPr>
          <w:color w:val="333333"/>
        </w:rPr>
        <w:t>built</w:t>
      </w:r>
      <w:r>
        <w:rPr>
          <w:color w:val="333333"/>
          <w:spacing w:val="-12"/>
        </w:rPr>
        <w:t xml:space="preserve"> </w:t>
      </w:r>
      <w:r>
        <w:rPr>
          <w:color w:val="333333"/>
        </w:rPr>
        <w:t>upon</w:t>
      </w:r>
      <w:r>
        <w:rPr>
          <w:color w:val="333333"/>
          <w:spacing w:val="-13"/>
        </w:rPr>
        <w:t xml:space="preserve"> </w:t>
      </w:r>
      <w:r>
        <w:rPr>
          <w:color w:val="333333"/>
        </w:rPr>
        <w:t>the</w:t>
      </w:r>
      <w:r>
        <w:rPr>
          <w:color w:val="333333"/>
          <w:spacing w:val="-12"/>
        </w:rPr>
        <w:t xml:space="preserve"> </w:t>
      </w:r>
      <w:r>
        <w:rPr>
          <w:color w:val="333333"/>
        </w:rPr>
        <w:t>last,</w:t>
      </w:r>
      <w:r>
        <w:rPr>
          <w:color w:val="333333"/>
          <w:spacing w:val="-13"/>
        </w:rPr>
        <w:t xml:space="preserve"> </w:t>
      </w:r>
      <w:r>
        <w:rPr>
          <w:color w:val="333333"/>
        </w:rPr>
        <w:t>providing</w:t>
      </w:r>
      <w:r>
        <w:rPr>
          <w:color w:val="333333"/>
          <w:spacing w:val="-12"/>
        </w:rPr>
        <w:t xml:space="preserve"> </w:t>
      </w:r>
      <w:r>
        <w:rPr>
          <w:color w:val="333333"/>
        </w:rPr>
        <w:t>you</w:t>
      </w:r>
      <w:r>
        <w:rPr>
          <w:color w:val="333333"/>
          <w:spacing w:val="-13"/>
        </w:rPr>
        <w:t xml:space="preserve"> </w:t>
      </w:r>
      <w:r>
        <w:rPr>
          <w:color w:val="333333"/>
        </w:rPr>
        <w:t>with</w:t>
      </w:r>
      <w:r>
        <w:rPr>
          <w:color w:val="333333"/>
          <w:spacing w:val="-12"/>
        </w:rPr>
        <w:t xml:space="preserve"> </w:t>
      </w:r>
      <w:r>
        <w:rPr>
          <w:color w:val="333333"/>
        </w:rPr>
        <w:t>the knowledge,</w:t>
      </w:r>
      <w:r>
        <w:rPr>
          <w:color w:val="333333"/>
          <w:spacing w:val="-6"/>
        </w:rPr>
        <w:t xml:space="preserve"> </w:t>
      </w:r>
      <w:r>
        <w:rPr>
          <w:color w:val="333333"/>
        </w:rPr>
        <w:t>skills,</w:t>
      </w:r>
      <w:r>
        <w:rPr>
          <w:color w:val="333333"/>
          <w:spacing w:val="-6"/>
        </w:rPr>
        <w:t xml:space="preserve"> </w:t>
      </w:r>
      <w:r>
        <w:rPr>
          <w:color w:val="333333"/>
        </w:rPr>
        <w:t>and</w:t>
      </w:r>
      <w:r>
        <w:rPr>
          <w:color w:val="333333"/>
          <w:spacing w:val="-6"/>
        </w:rPr>
        <w:t xml:space="preserve"> </w:t>
      </w:r>
      <w:r>
        <w:rPr>
          <w:color w:val="333333"/>
        </w:rPr>
        <w:t>tools</w:t>
      </w:r>
      <w:r>
        <w:rPr>
          <w:color w:val="333333"/>
          <w:spacing w:val="-6"/>
        </w:rPr>
        <w:t xml:space="preserve"> </w:t>
      </w:r>
      <w:r>
        <w:rPr>
          <w:color w:val="333333"/>
        </w:rPr>
        <w:t>needed</w:t>
      </w:r>
      <w:r>
        <w:rPr>
          <w:color w:val="333333"/>
          <w:spacing w:val="-6"/>
        </w:rPr>
        <w:t xml:space="preserve"> </w:t>
      </w:r>
      <w:r>
        <w:rPr>
          <w:color w:val="333333"/>
        </w:rPr>
        <w:t>to</w:t>
      </w:r>
      <w:r>
        <w:rPr>
          <w:color w:val="333333"/>
          <w:spacing w:val="-6"/>
        </w:rPr>
        <w:t xml:space="preserve"> </w:t>
      </w:r>
      <w:r>
        <w:rPr>
          <w:color w:val="333333"/>
        </w:rPr>
        <w:t>support</w:t>
      </w:r>
      <w:r>
        <w:rPr>
          <w:color w:val="333333"/>
          <w:spacing w:val="-6"/>
        </w:rPr>
        <w:t xml:space="preserve"> </w:t>
      </w:r>
      <w:r>
        <w:rPr>
          <w:color w:val="333333"/>
        </w:rPr>
        <w:t>your</w:t>
      </w:r>
      <w:r>
        <w:rPr>
          <w:color w:val="333333"/>
          <w:spacing w:val="-6"/>
        </w:rPr>
        <w:t xml:space="preserve"> </w:t>
      </w:r>
      <w:r>
        <w:rPr>
          <w:color w:val="333333"/>
        </w:rPr>
        <w:t>client’s</w:t>
      </w:r>
      <w:r>
        <w:rPr>
          <w:color w:val="333333"/>
          <w:spacing w:val="-6"/>
        </w:rPr>
        <w:t xml:space="preserve"> </w:t>
      </w:r>
      <w:r>
        <w:rPr>
          <w:color w:val="333333"/>
        </w:rPr>
        <w:t>wellbeing</w:t>
      </w:r>
      <w:r>
        <w:rPr>
          <w:color w:val="333333"/>
          <w:spacing w:val="-6"/>
        </w:rPr>
        <w:t xml:space="preserve"> </w:t>
      </w:r>
      <w:r>
        <w:rPr>
          <w:color w:val="333333"/>
        </w:rPr>
        <w:t>and</w:t>
      </w:r>
      <w:r>
        <w:rPr>
          <w:color w:val="333333"/>
          <w:spacing w:val="-6"/>
        </w:rPr>
        <w:t xml:space="preserve"> </w:t>
      </w:r>
      <w:r>
        <w:rPr>
          <w:color w:val="333333"/>
        </w:rPr>
        <w:t>guide</w:t>
      </w:r>
      <w:r>
        <w:rPr>
          <w:color w:val="333333"/>
          <w:spacing w:val="-6"/>
        </w:rPr>
        <w:t xml:space="preserve"> </w:t>
      </w:r>
      <w:r>
        <w:rPr>
          <w:color w:val="333333"/>
        </w:rPr>
        <w:t>them</w:t>
      </w:r>
      <w:r>
        <w:rPr>
          <w:color w:val="333333"/>
          <w:spacing w:val="-6"/>
        </w:rPr>
        <w:t xml:space="preserve"> </w:t>
      </w:r>
      <w:r>
        <w:rPr>
          <w:color w:val="333333"/>
        </w:rPr>
        <w:t>in creating positive change in their life. Let’s briefly revisit the key content we’ve covered:</w:t>
      </w:r>
    </w:p>
    <w:p w14:paraId="7457A2E7" w14:textId="77777777" w:rsidR="0029179C" w:rsidRDefault="0029179C">
      <w:pPr>
        <w:pStyle w:val="BodyText"/>
        <w:spacing w:before="131"/>
      </w:pPr>
    </w:p>
    <w:p w14:paraId="61116EC1" w14:textId="77777777" w:rsidR="0029179C" w:rsidRDefault="0029179C">
      <w:pPr>
        <w:pStyle w:val="Heading7"/>
        <w:jc w:val="both"/>
      </w:pPr>
      <w:hyperlink w:anchor="_bookmark3" w:history="1">
        <w:r>
          <w:rPr>
            <w:color w:val="333333"/>
            <w:spacing w:val="-6"/>
          </w:rPr>
          <w:t>Session</w:t>
        </w:r>
        <w:r>
          <w:rPr>
            <w:color w:val="333333"/>
            <w:spacing w:val="-5"/>
          </w:rPr>
          <w:t xml:space="preserve"> </w:t>
        </w:r>
        <w:r>
          <w:rPr>
            <w:color w:val="333333"/>
            <w:spacing w:val="-6"/>
          </w:rPr>
          <w:t>1:</w:t>
        </w:r>
        <w:r>
          <w:rPr>
            <w:color w:val="333333"/>
            <w:spacing w:val="-12"/>
          </w:rPr>
          <w:t xml:space="preserve"> </w:t>
        </w:r>
        <w:r>
          <w:rPr>
            <w:color w:val="333333"/>
            <w:spacing w:val="-6"/>
          </w:rPr>
          <w:t>Wellbeing</w:t>
        </w:r>
        <w:r>
          <w:rPr>
            <w:color w:val="333333"/>
            <w:spacing w:val="-4"/>
          </w:rPr>
          <w:t xml:space="preserve"> </w:t>
        </w:r>
        <w:r>
          <w:rPr>
            <w:color w:val="333333"/>
            <w:spacing w:val="-6"/>
          </w:rPr>
          <w:t>101</w:t>
        </w:r>
      </w:hyperlink>
    </w:p>
    <w:p w14:paraId="74D2BF3F" w14:textId="77777777" w:rsidR="0029179C" w:rsidRDefault="00000000">
      <w:pPr>
        <w:pStyle w:val="BodyText"/>
        <w:spacing w:before="298" w:line="302" w:lineRule="auto"/>
        <w:ind w:left="340" w:right="338"/>
        <w:jc w:val="both"/>
      </w:pPr>
      <w:r>
        <w:rPr>
          <w:color w:val="333333"/>
        </w:rPr>
        <w:t>Humans have been attempting to define wellbeing for centuries, from ancient religious practices</w:t>
      </w:r>
      <w:r>
        <w:rPr>
          <w:color w:val="333333"/>
          <w:spacing w:val="-2"/>
        </w:rPr>
        <w:t xml:space="preserve"> </w:t>
      </w:r>
      <w:r>
        <w:rPr>
          <w:color w:val="333333"/>
        </w:rPr>
        <w:t>to</w:t>
      </w:r>
      <w:r>
        <w:rPr>
          <w:color w:val="333333"/>
          <w:spacing w:val="-2"/>
        </w:rPr>
        <w:t xml:space="preserve"> </w:t>
      </w:r>
      <w:r>
        <w:rPr>
          <w:color w:val="333333"/>
        </w:rPr>
        <w:t>modern</w:t>
      </w:r>
      <w:r>
        <w:rPr>
          <w:color w:val="333333"/>
          <w:spacing w:val="-2"/>
        </w:rPr>
        <w:t xml:space="preserve"> </w:t>
      </w:r>
      <w:r>
        <w:rPr>
          <w:color w:val="333333"/>
        </w:rPr>
        <w:t>self-help</w:t>
      </w:r>
      <w:r>
        <w:rPr>
          <w:color w:val="333333"/>
          <w:spacing w:val="-2"/>
        </w:rPr>
        <w:t xml:space="preserve"> </w:t>
      </w:r>
      <w:r>
        <w:rPr>
          <w:color w:val="333333"/>
        </w:rPr>
        <w:t>literature.</w:t>
      </w:r>
      <w:r>
        <w:rPr>
          <w:color w:val="333333"/>
          <w:spacing w:val="-2"/>
        </w:rPr>
        <w:t xml:space="preserve"> </w:t>
      </w:r>
      <w:r>
        <w:rPr>
          <w:color w:val="333333"/>
        </w:rPr>
        <w:t>Every</w:t>
      </w:r>
      <w:r>
        <w:rPr>
          <w:color w:val="333333"/>
          <w:spacing w:val="-2"/>
        </w:rPr>
        <w:t xml:space="preserve"> </w:t>
      </w:r>
      <w:r>
        <w:rPr>
          <w:color w:val="333333"/>
        </w:rPr>
        <w:t>author,</w:t>
      </w:r>
      <w:r>
        <w:rPr>
          <w:color w:val="333333"/>
          <w:spacing w:val="-2"/>
        </w:rPr>
        <w:t xml:space="preserve"> </w:t>
      </w:r>
      <w:r>
        <w:rPr>
          <w:color w:val="333333"/>
        </w:rPr>
        <w:t>scholar,</w:t>
      </w:r>
      <w:r>
        <w:rPr>
          <w:color w:val="333333"/>
          <w:spacing w:val="-2"/>
        </w:rPr>
        <w:t xml:space="preserve"> </w:t>
      </w:r>
      <w:r>
        <w:rPr>
          <w:color w:val="333333"/>
        </w:rPr>
        <w:t>and</w:t>
      </w:r>
      <w:r>
        <w:rPr>
          <w:color w:val="333333"/>
          <w:spacing w:val="-2"/>
        </w:rPr>
        <w:t xml:space="preserve"> </w:t>
      </w:r>
      <w:r>
        <w:rPr>
          <w:color w:val="333333"/>
        </w:rPr>
        <w:t>philosopher</w:t>
      </w:r>
      <w:r>
        <w:rPr>
          <w:color w:val="333333"/>
          <w:spacing w:val="-2"/>
        </w:rPr>
        <w:t xml:space="preserve"> </w:t>
      </w:r>
      <w:r>
        <w:rPr>
          <w:color w:val="333333"/>
        </w:rPr>
        <w:t>has</w:t>
      </w:r>
      <w:r>
        <w:rPr>
          <w:color w:val="333333"/>
          <w:spacing w:val="-2"/>
        </w:rPr>
        <w:t xml:space="preserve"> </w:t>
      </w:r>
      <w:r>
        <w:rPr>
          <w:color w:val="333333"/>
        </w:rPr>
        <w:t xml:space="preserve">their </w:t>
      </w:r>
      <w:r>
        <w:rPr>
          <w:color w:val="333333"/>
          <w:spacing w:val="-2"/>
        </w:rPr>
        <w:t>own</w:t>
      </w:r>
      <w:r>
        <w:rPr>
          <w:color w:val="333333"/>
          <w:spacing w:val="-6"/>
        </w:rPr>
        <w:t xml:space="preserve"> </w:t>
      </w:r>
      <w:r>
        <w:rPr>
          <w:color w:val="333333"/>
          <w:spacing w:val="-2"/>
        </w:rPr>
        <w:t>definition</w:t>
      </w:r>
      <w:r>
        <w:rPr>
          <w:color w:val="333333"/>
          <w:spacing w:val="-6"/>
        </w:rPr>
        <w:t xml:space="preserve"> </w:t>
      </w:r>
      <w:r>
        <w:rPr>
          <w:color w:val="333333"/>
          <w:spacing w:val="-2"/>
        </w:rPr>
        <w:t>of</w:t>
      </w:r>
      <w:r>
        <w:rPr>
          <w:color w:val="333333"/>
          <w:spacing w:val="-6"/>
        </w:rPr>
        <w:t xml:space="preserve"> </w:t>
      </w:r>
      <w:r>
        <w:rPr>
          <w:color w:val="333333"/>
          <w:spacing w:val="-2"/>
        </w:rPr>
        <w:t>what</w:t>
      </w:r>
      <w:r>
        <w:rPr>
          <w:color w:val="333333"/>
          <w:spacing w:val="-6"/>
        </w:rPr>
        <w:t xml:space="preserve"> </w:t>
      </w:r>
      <w:r>
        <w:rPr>
          <w:color w:val="333333"/>
          <w:spacing w:val="-2"/>
        </w:rPr>
        <w:t>wellbeing</w:t>
      </w:r>
      <w:r>
        <w:rPr>
          <w:color w:val="333333"/>
          <w:spacing w:val="-6"/>
        </w:rPr>
        <w:t xml:space="preserve"> </w:t>
      </w:r>
      <w:r>
        <w:rPr>
          <w:color w:val="333333"/>
          <w:spacing w:val="-2"/>
        </w:rPr>
        <w:t>encompasses.</w:t>
      </w:r>
      <w:r>
        <w:rPr>
          <w:color w:val="333333"/>
          <w:spacing w:val="-6"/>
        </w:rPr>
        <w:t xml:space="preserve"> </w:t>
      </w:r>
      <w:r>
        <w:rPr>
          <w:color w:val="333333"/>
          <w:spacing w:val="-2"/>
        </w:rPr>
        <w:t>For</w:t>
      </w:r>
      <w:r>
        <w:rPr>
          <w:color w:val="333333"/>
          <w:spacing w:val="-6"/>
        </w:rPr>
        <w:t xml:space="preserve"> </w:t>
      </w:r>
      <w:r>
        <w:rPr>
          <w:color w:val="333333"/>
          <w:spacing w:val="-2"/>
        </w:rPr>
        <w:t>wellbeing</w:t>
      </w:r>
      <w:r>
        <w:rPr>
          <w:color w:val="333333"/>
          <w:spacing w:val="-6"/>
        </w:rPr>
        <w:t xml:space="preserve"> </w:t>
      </w:r>
      <w:r>
        <w:rPr>
          <w:color w:val="333333"/>
          <w:spacing w:val="-2"/>
        </w:rPr>
        <w:t>practitioners</w:t>
      </w:r>
      <w:r>
        <w:rPr>
          <w:color w:val="333333"/>
          <w:spacing w:val="-6"/>
        </w:rPr>
        <w:t xml:space="preserve"> </w:t>
      </w:r>
      <w:r>
        <w:rPr>
          <w:color w:val="333333"/>
          <w:spacing w:val="-2"/>
        </w:rPr>
        <w:t>and</w:t>
      </w:r>
      <w:r>
        <w:rPr>
          <w:color w:val="333333"/>
          <w:spacing w:val="-6"/>
        </w:rPr>
        <w:t xml:space="preserve"> </w:t>
      </w:r>
      <w:r>
        <w:rPr>
          <w:color w:val="333333"/>
          <w:spacing w:val="-2"/>
        </w:rPr>
        <w:t xml:space="preserve">educators, </w:t>
      </w:r>
      <w:r>
        <w:rPr>
          <w:color w:val="333333"/>
        </w:rPr>
        <w:t>ensuring we and our clients have a clear, shared definition of wellbeing is essential. Shared language and concepts – particularly when conducting a workplace wellbeing intervention – are crucial to helping clients</w:t>
      </w:r>
      <w:r>
        <w:rPr>
          <w:color w:val="333333"/>
          <w:spacing w:val="-1"/>
        </w:rPr>
        <w:t xml:space="preserve"> </w:t>
      </w:r>
      <w:r>
        <w:rPr>
          <w:color w:val="333333"/>
        </w:rPr>
        <w:t>identify their focus,</w:t>
      </w:r>
      <w:r>
        <w:rPr>
          <w:color w:val="333333"/>
          <w:spacing w:val="-1"/>
        </w:rPr>
        <w:t xml:space="preserve"> </w:t>
      </w:r>
      <w:r>
        <w:rPr>
          <w:color w:val="333333"/>
        </w:rPr>
        <w:t>desired experiences,</w:t>
      </w:r>
      <w:r>
        <w:rPr>
          <w:color w:val="333333"/>
          <w:spacing w:val="-1"/>
        </w:rPr>
        <w:t xml:space="preserve"> </w:t>
      </w:r>
      <w:r>
        <w:rPr>
          <w:color w:val="333333"/>
        </w:rPr>
        <w:t>and the outcomes they would most like to observe.</w:t>
      </w:r>
    </w:p>
    <w:p w14:paraId="53FFCB9F" w14:textId="77777777" w:rsidR="0029179C" w:rsidRDefault="00000000">
      <w:pPr>
        <w:pStyle w:val="BodyText"/>
        <w:spacing w:before="227"/>
        <w:ind w:left="340"/>
        <w:jc w:val="both"/>
      </w:pPr>
      <w:r>
        <w:rPr>
          <w:color w:val="333333"/>
        </w:rPr>
        <w:t>In</w:t>
      </w:r>
      <w:r>
        <w:rPr>
          <w:color w:val="333333"/>
          <w:spacing w:val="2"/>
        </w:rPr>
        <w:t xml:space="preserve"> </w:t>
      </w:r>
      <w:r>
        <w:rPr>
          <w:color w:val="333333"/>
        </w:rPr>
        <w:t>this</w:t>
      </w:r>
      <w:r>
        <w:rPr>
          <w:color w:val="333333"/>
          <w:spacing w:val="3"/>
        </w:rPr>
        <w:t xml:space="preserve"> </w:t>
      </w:r>
      <w:r>
        <w:rPr>
          <w:color w:val="333333"/>
        </w:rPr>
        <w:t>session,</w:t>
      </w:r>
      <w:r>
        <w:rPr>
          <w:color w:val="333333"/>
          <w:spacing w:val="3"/>
        </w:rPr>
        <w:t xml:space="preserve"> </w:t>
      </w:r>
      <w:r>
        <w:rPr>
          <w:color w:val="333333"/>
        </w:rPr>
        <w:t>we</w:t>
      </w:r>
      <w:r>
        <w:rPr>
          <w:color w:val="333333"/>
          <w:spacing w:val="2"/>
        </w:rPr>
        <w:t xml:space="preserve"> </w:t>
      </w:r>
      <w:r>
        <w:rPr>
          <w:color w:val="333333"/>
        </w:rPr>
        <w:t>explored</w:t>
      </w:r>
      <w:r>
        <w:rPr>
          <w:color w:val="333333"/>
          <w:spacing w:val="3"/>
        </w:rPr>
        <w:t xml:space="preserve"> </w:t>
      </w:r>
      <w:r>
        <w:rPr>
          <w:color w:val="333333"/>
        </w:rPr>
        <w:t>the</w:t>
      </w:r>
      <w:r>
        <w:rPr>
          <w:color w:val="333333"/>
          <w:spacing w:val="3"/>
        </w:rPr>
        <w:t xml:space="preserve"> </w:t>
      </w:r>
      <w:r>
        <w:rPr>
          <w:color w:val="333333"/>
        </w:rPr>
        <w:t>foundational</w:t>
      </w:r>
      <w:r>
        <w:rPr>
          <w:color w:val="333333"/>
          <w:spacing w:val="3"/>
        </w:rPr>
        <w:t xml:space="preserve"> </w:t>
      </w:r>
      <w:r>
        <w:rPr>
          <w:color w:val="333333"/>
        </w:rPr>
        <w:t>concepts</w:t>
      </w:r>
      <w:r>
        <w:rPr>
          <w:color w:val="333333"/>
          <w:spacing w:val="2"/>
        </w:rPr>
        <w:t xml:space="preserve"> </w:t>
      </w:r>
      <w:r>
        <w:rPr>
          <w:color w:val="333333"/>
        </w:rPr>
        <w:t>of</w:t>
      </w:r>
      <w:r>
        <w:rPr>
          <w:color w:val="333333"/>
          <w:spacing w:val="3"/>
        </w:rPr>
        <w:t xml:space="preserve"> </w:t>
      </w:r>
      <w:r>
        <w:rPr>
          <w:color w:val="333333"/>
        </w:rPr>
        <w:t>wellbeing,</w:t>
      </w:r>
      <w:r>
        <w:rPr>
          <w:color w:val="333333"/>
          <w:spacing w:val="3"/>
        </w:rPr>
        <w:t xml:space="preserve"> </w:t>
      </w:r>
      <w:r>
        <w:rPr>
          <w:color w:val="333333"/>
          <w:spacing w:val="-2"/>
        </w:rPr>
        <w:t>including:</w:t>
      </w:r>
    </w:p>
    <w:p w14:paraId="173376CB" w14:textId="77777777" w:rsidR="0029179C" w:rsidRDefault="00000000">
      <w:pPr>
        <w:pStyle w:val="BodyText"/>
        <w:spacing w:before="6"/>
      </w:pPr>
      <w:r>
        <w:rPr>
          <w:noProof/>
        </w:rPr>
        <mc:AlternateContent>
          <mc:Choice Requires="wpg">
            <w:drawing>
              <wp:anchor distT="0" distB="0" distL="0" distR="0" simplePos="0" relativeHeight="487776768" behindDoc="1" locked="0" layoutInCell="1" allowOverlap="1" wp14:anchorId="7884A045" wp14:editId="1305637E">
                <wp:simplePos x="0" y="0"/>
                <wp:positionH relativeFrom="page">
                  <wp:posOffset>1296009</wp:posOffset>
                </wp:positionH>
                <wp:positionV relativeFrom="paragraph">
                  <wp:posOffset>190421</wp:posOffset>
                </wp:positionV>
                <wp:extent cx="4968240" cy="353060"/>
                <wp:effectExtent l="0" t="0" r="0" b="0"/>
                <wp:wrapTopAndBottom/>
                <wp:docPr id="1008" name="Group 1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09" name="Graphic 100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10" name="Textbox 1010"/>
                        <wps:cNvSpPr txBox="1"/>
                        <wps:spPr>
                          <a:xfrm>
                            <a:off x="0" y="0"/>
                            <a:ext cx="4968240" cy="353060"/>
                          </a:xfrm>
                          <a:prstGeom prst="rect">
                            <a:avLst/>
                          </a:prstGeom>
                        </wps:spPr>
                        <wps:txbx>
                          <w:txbxContent>
                            <w:p w14:paraId="50FA54F2"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The</w:t>
                              </w:r>
                              <w:r>
                                <w:rPr>
                                  <w:color w:val="333333"/>
                                  <w:spacing w:val="-2"/>
                                  <w:sz w:val="20"/>
                                </w:rPr>
                                <w:t xml:space="preserve"> </w:t>
                              </w:r>
                              <w:r>
                                <w:rPr>
                                  <w:color w:val="333333"/>
                                  <w:sz w:val="20"/>
                                </w:rPr>
                                <w:t>concept</w:t>
                              </w:r>
                              <w:r>
                                <w:rPr>
                                  <w:color w:val="333333"/>
                                  <w:spacing w:val="-2"/>
                                  <w:sz w:val="20"/>
                                </w:rPr>
                                <w:t xml:space="preserve"> </w:t>
                              </w:r>
                              <w:r>
                                <w:rPr>
                                  <w:color w:val="333333"/>
                                  <w:sz w:val="20"/>
                                </w:rPr>
                                <w:t>of</w:t>
                              </w:r>
                              <w:r>
                                <w:rPr>
                                  <w:color w:val="333333"/>
                                  <w:spacing w:val="-2"/>
                                  <w:sz w:val="20"/>
                                </w:rPr>
                                <w:t xml:space="preserve"> </w:t>
                              </w:r>
                              <w:r>
                                <w:rPr>
                                  <w:color w:val="333333"/>
                                  <w:sz w:val="20"/>
                                </w:rPr>
                                <w:t>wellbeing</w:t>
                              </w:r>
                              <w:r>
                                <w:rPr>
                                  <w:color w:val="333333"/>
                                  <w:spacing w:val="-1"/>
                                  <w:sz w:val="20"/>
                                </w:rPr>
                                <w:t xml:space="preserve"> </w:t>
                              </w:r>
                              <w:r>
                                <w:rPr>
                                  <w:color w:val="333333"/>
                                  <w:sz w:val="20"/>
                                </w:rPr>
                                <w:t>and</w:t>
                              </w:r>
                              <w:r>
                                <w:rPr>
                                  <w:color w:val="333333"/>
                                  <w:spacing w:val="-2"/>
                                  <w:sz w:val="20"/>
                                </w:rPr>
                                <w:t xml:space="preserve"> </w:t>
                              </w:r>
                              <w:r>
                                <w:rPr>
                                  <w:color w:val="333333"/>
                                  <w:sz w:val="20"/>
                                </w:rPr>
                                <w:t>its</w:t>
                              </w:r>
                              <w:r>
                                <w:rPr>
                                  <w:color w:val="333333"/>
                                  <w:spacing w:val="-2"/>
                                  <w:sz w:val="20"/>
                                </w:rPr>
                                <w:t xml:space="preserve"> </w:t>
                              </w:r>
                              <w:r>
                                <w:rPr>
                                  <w:color w:val="333333"/>
                                  <w:sz w:val="20"/>
                                </w:rPr>
                                <w:t>various</w:t>
                              </w:r>
                              <w:r>
                                <w:rPr>
                                  <w:color w:val="333333"/>
                                  <w:spacing w:val="-1"/>
                                  <w:sz w:val="20"/>
                                </w:rPr>
                                <w:t xml:space="preserve"> </w:t>
                              </w:r>
                              <w:r>
                                <w:rPr>
                                  <w:color w:val="333333"/>
                                  <w:spacing w:val="-2"/>
                                  <w:sz w:val="20"/>
                                </w:rPr>
                                <w:t>definitions</w:t>
                              </w:r>
                            </w:p>
                          </w:txbxContent>
                        </wps:txbx>
                        <wps:bodyPr wrap="square" lIns="0" tIns="0" rIns="0" bIns="0" rtlCol="0">
                          <a:noAutofit/>
                        </wps:bodyPr>
                      </wps:wsp>
                    </wpg:wgp>
                  </a:graphicData>
                </a:graphic>
              </wp:anchor>
            </w:drawing>
          </mc:Choice>
          <mc:Fallback>
            <w:pict>
              <v:group w14:anchorId="7884A045" id="Group 1008" o:spid="_x0000_s1286" style="position:absolute;margin-left:102.05pt;margin-top:15pt;width:391.2pt;height:27.8pt;z-index:-1553971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">
                <v:shape id="Graphic 1009" o:spid="_x0000_s1287"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1010" o:spid="_x0000_s1288"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" filled="f" stroked="f">
                  <v:textbox inset="0,0,0,0">
                    <w:txbxContent>
                      <w:p w14:paraId="50FA54F2"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The</w:t>
                        </w:r>
                        <w:r>
                          <w:rPr>
                            <w:color w:val="333333"/>
                            <w:spacing w:val="-2"/>
                            <w:sz w:val="20"/>
                          </w:rPr>
                          <w:t xml:space="preserve"> </w:t>
                        </w:r>
                        <w:r>
                          <w:rPr>
                            <w:color w:val="333333"/>
                            <w:sz w:val="20"/>
                          </w:rPr>
                          <w:t>concept</w:t>
                        </w:r>
                        <w:r>
                          <w:rPr>
                            <w:color w:val="333333"/>
                            <w:spacing w:val="-2"/>
                            <w:sz w:val="20"/>
                          </w:rPr>
                          <w:t xml:space="preserve"> </w:t>
                        </w:r>
                        <w:r>
                          <w:rPr>
                            <w:color w:val="333333"/>
                            <w:sz w:val="20"/>
                          </w:rPr>
                          <w:t>of</w:t>
                        </w:r>
                        <w:r>
                          <w:rPr>
                            <w:color w:val="333333"/>
                            <w:spacing w:val="-2"/>
                            <w:sz w:val="20"/>
                          </w:rPr>
                          <w:t xml:space="preserve"> </w:t>
                        </w:r>
                        <w:r>
                          <w:rPr>
                            <w:color w:val="333333"/>
                            <w:sz w:val="20"/>
                          </w:rPr>
                          <w:t>wellbeing</w:t>
                        </w:r>
                        <w:r>
                          <w:rPr>
                            <w:color w:val="333333"/>
                            <w:spacing w:val="-1"/>
                            <w:sz w:val="20"/>
                          </w:rPr>
                          <w:t xml:space="preserve"> </w:t>
                        </w:r>
                        <w:r>
                          <w:rPr>
                            <w:color w:val="333333"/>
                            <w:sz w:val="20"/>
                          </w:rPr>
                          <w:t>and</w:t>
                        </w:r>
                        <w:r>
                          <w:rPr>
                            <w:color w:val="333333"/>
                            <w:spacing w:val="-2"/>
                            <w:sz w:val="20"/>
                          </w:rPr>
                          <w:t xml:space="preserve"> </w:t>
                        </w:r>
                        <w:r>
                          <w:rPr>
                            <w:color w:val="333333"/>
                            <w:sz w:val="20"/>
                          </w:rPr>
                          <w:t>its</w:t>
                        </w:r>
                        <w:r>
                          <w:rPr>
                            <w:color w:val="333333"/>
                            <w:spacing w:val="-2"/>
                            <w:sz w:val="20"/>
                          </w:rPr>
                          <w:t xml:space="preserve"> </w:t>
                        </w:r>
                        <w:r>
                          <w:rPr>
                            <w:color w:val="333333"/>
                            <w:sz w:val="20"/>
                          </w:rPr>
                          <w:t>various</w:t>
                        </w:r>
                        <w:r>
                          <w:rPr>
                            <w:color w:val="333333"/>
                            <w:spacing w:val="-1"/>
                            <w:sz w:val="20"/>
                          </w:rPr>
                          <w:t xml:space="preserve"> </w:t>
                        </w:r>
                        <w:r>
                          <w:rPr>
                            <w:color w:val="333333"/>
                            <w:spacing w:val="-2"/>
                            <w:sz w:val="20"/>
                          </w:rPr>
                          <w:t>definitions</w:t>
                        </w:r>
                      </w:p>
                    </w:txbxContent>
                  </v:textbox>
                </v:shape>
                <w10:wrap type="topAndBottom" anchorx="page"/>
              </v:group>
            </w:pict>
          </mc:Fallback>
        </mc:AlternateContent>
      </w:r>
      <w:r>
        <w:rPr>
          <w:noProof/>
        </w:rPr>
        <mc:AlternateContent>
          <mc:Choice Requires="wpg">
            <w:drawing>
              <wp:anchor distT="0" distB="0" distL="0" distR="0" simplePos="0" relativeHeight="487777280" behindDoc="1" locked="0" layoutInCell="1" allowOverlap="1" wp14:anchorId="50C685F4" wp14:editId="6B0DCFC8">
                <wp:simplePos x="0" y="0"/>
                <wp:positionH relativeFrom="page">
                  <wp:posOffset>1296009</wp:posOffset>
                </wp:positionH>
                <wp:positionV relativeFrom="paragraph">
                  <wp:posOffset>627631</wp:posOffset>
                </wp:positionV>
                <wp:extent cx="4968240" cy="556260"/>
                <wp:effectExtent l="0" t="0" r="0" b="0"/>
                <wp:wrapTopAndBottom/>
                <wp:docPr id="1011" name="Group 1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1012" name="Graphic 1012"/>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13" name="Textbox 1013"/>
                        <wps:cNvSpPr txBox="1"/>
                        <wps:spPr>
                          <a:xfrm>
                            <a:off x="0" y="0"/>
                            <a:ext cx="4968240" cy="556260"/>
                          </a:xfrm>
                          <a:prstGeom prst="rect">
                            <a:avLst/>
                          </a:prstGeom>
                        </wps:spPr>
                        <wps:txbx>
                          <w:txbxContent>
                            <w:p w14:paraId="5A0F960E"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The</w:t>
                              </w:r>
                              <w:r>
                                <w:rPr>
                                  <w:color w:val="333333"/>
                                  <w:spacing w:val="40"/>
                                  <w:sz w:val="20"/>
                                </w:rPr>
                                <w:t xml:space="preserve"> </w:t>
                              </w:r>
                              <w:r>
                                <w:rPr>
                                  <w:color w:val="333333"/>
                                  <w:sz w:val="20"/>
                                </w:rPr>
                                <w:t>PERMAH</w:t>
                              </w:r>
                              <w:r>
                                <w:rPr>
                                  <w:color w:val="333333"/>
                                  <w:spacing w:val="40"/>
                                  <w:sz w:val="20"/>
                                </w:rPr>
                                <w:t xml:space="preserve"> </w:t>
                              </w:r>
                              <w:r>
                                <w:rPr>
                                  <w:color w:val="333333"/>
                                  <w:sz w:val="20"/>
                                </w:rPr>
                                <w:t>framework:</w:t>
                              </w:r>
                              <w:r>
                                <w:rPr>
                                  <w:color w:val="333333"/>
                                  <w:spacing w:val="40"/>
                                  <w:sz w:val="20"/>
                                </w:rPr>
                                <w:t xml:space="preserve"> </w:t>
                              </w:r>
                              <w:r>
                                <w:rPr>
                                  <w:color w:val="333333"/>
                                  <w:sz w:val="20"/>
                                </w:rPr>
                                <w:t>Positive</w:t>
                              </w:r>
                              <w:r>
                                <w:rPr>
                                  <w:color w:val="333333"/>
                                  <w:spacing w:val="40"/>
                                  <w:sz w:val="20"/>
                                </w:rPr>
                                <w:t xml:space="preserve"> </w:t>
                              </w:r>
                              <w:r>
                                <w:rPr>
                                  <w:color w:val="333333"/>
                                  <w:sz w:val="20"/>
                                </w:rPr>
                                <w:t>Emotions,</w:t>
                              </w:r>
                              <w:r>
                                <w:rPr>
                                  <w:color w:val="333333"/>
                                  <w:spacing w:val="40"/>
                                  <w:sz w:val="20"/>
                                </w:rPr>
                                <w:t xml:space="preserve"> </w:t>
                              </w:r>
                              <w:r>
                                <w:rPr>
                                  <w:color w:val="333333"/>
                                  <w:sz w:val="20"/>
                                </w:rPr>
                                <w:t>Engagement,</w:t>
                              </w:r>
                              <w:r>
                                <w:rPr>
                                  <w:color w:val="333333"/>
                                  <w:spacing w:val="40"/>
                                  <w:sz w:val="20"/>
                                </w:rPr>
                                <w:t xml:space="preserve"> </w:t>
                              </w:r>
                              <w:r>
                                <w:rPr>
                                  <w:color w:val="333333"/>
                                  <w:sz w:val="20"/>
                                </w:rPr>
                                <w:t>Relationships, Meaning, Accomplishment, and Health</w:t>
                              </w:r>
                            </w:p>
                          </w:txbxContent>
                        </wps:txbx>
                        <wps:bodyPr wrap="square" lIns="0" tIns="0" rIns="0" bIns="0" rtlCol="0">
                          <a:noAutofit/>
                        </wps:bodyPr>
                      </wps:wsp>
                    </wpg:wgp>
                  </a:graphicData>
                </a:graphic>
              </wp:anchor>
            </w:drawing>
          </mc:Choice>
          <mc:Fallback>
            <w:pict>
              <v:group w14:anchorId="50C685F4" id="Group 1011" o:spid="_x0000_s1289" style="position:absolute;margin-left:102.05pt;margin-top:49.4pt;width:391.2pt;height:43.8pt;z-index:-15539200;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">
                <v:shape id="Graphic 1012" o:spid="_x0000_s1290"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" path="m4896002,l71996,,43971,5657,21086,21086,5657,43971,,71996,,483997r5657,28026l21086,534912r22885,15434l71996,556006r4824006,l4924027,550346r22884,-15434l4962341,512023r5657,-28026l4967998,71996r-5657,-28025l4946911,21086,4924027,5657,4896002,xe" fillcolor="#faf9f8" stroked="f">
                  <v:path arrowok="t"/>
                </v:shape>
                <v:shape id="Textbox 1013" o:spid="_x0000_s1291"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" filled="f" stroked="f">
                  <v:textbox inset="0,0,0,0">
                    <w:txbxContent>
                      <w:p w14:paraId="5A0F960E"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The</w:t>
                        </w:r>
                        <w:r>
                          <w:rPr>
                            <w:color w:val="333333"/>
                            <w:spacing w:val="40"/>
                            <w:sz w:val="20"/>
                          </w:rPr>
                          <w:t xml:space="preserve"> </w:t>
                        </w:r>
                        <w:r>
                          <w:rPr>
                            <w:color w:val="333333"/>
                            <w:sz w:val="20"/>
                          </w:rPr>
                          <w:t>PERMAH</w:t>
                        </w:r>
                        <w:r>
                          <w:rPr>
                            <w:color w:val="333333"/>
                            <w:spacing w:val="40"/>
                            <w:sz w:val="20"/>
                          </w:rPr>
                          <w:t xml:space="preserve"> </w:t>
                        </w:r>
                        <w:r>
                          <w:rPr>
                            <w:color w:val="333333"/>
                            <w:sz w:val="20"/>
                          </w:rPr>
                          <w:t>framework:</w:t>
                        </w:r>
                        <w:r>
                          <w:rPr>
                            <w:color w:val="333333"/>
                            <w:spacing w:val="40"/>
                            <w:sz w:val="20"/>
                          </w:rPr>
                          <w:t xml:space="preserve"> </w:t>
                        </w:r>
                        <w:r>
                          <w:rPr>
                            <w:color w:val="333333"/>
                            <w:sz w:val="20"/>
                          </w:rPr>
                          <w:t>Positive</w:t>
                        </w:r>
                        <w:r>
                          <w:rPr>
                            <w:color w:val="333333"/>
                            <w:spacing w:val="40"/>
                            <w:sz w:val="20"/>
                          </w:rPr>
                          <w:t xml:space="preserve"> </w:t>
                        </w:r>
                        <w:r>
                          <w:rPr>
                            <w:color w:val="333333"/>
                            <w:sz w:val="20"/>
                          </w:rPr>
                          <w:t>Emotions,</w:t>
                        </w:r>
                        <w:r>
                          <w:rPr>
                            <w:color w:val="333333"/>
                            <w:spacing w:val="40"/>
                            <w:sz w:val="20"/>
                          </w:rPr>
                          <w:t xml:space="preserve"> </w:t>
                        </w:r>
                        <w:r>
                          <w:rPr>
                            <w:color w:val="333333"/>
                            <w:sz w:val="20"/>
                          </w:rPr>
                          <w:t>Engagement,</w:t>
                        </w:r>
                        <w:r>
                          <w:rPr>
                            <w:color w:val="333333"/>
                            <w:spacing w:val="40"/>
                            <w:sz w:val="20"/>
                          </w:rPr>
                          <w:t xml:space="preserve"> </w:t>
                        </w:r>
                        <w:r>
                          <w:rPr>
                            <w:color w:val="333333"/>
                            <w:sz w:val="20"/>
                          </w:rPr>
                          <w:t>Relationships, Meaning, Accomplishment, and Health</w:t>
                        </w:r>
                      </w:p>
                    </w:txbxContent>
                  </v:textbox>
                </v:shape>
                <w10:wrap type="topAndBottom" anchorx="page"/>
              </v:group>
            </w:pict>
          </mc:Fallback>
        </mc:AlternateContent>
      </w:r>
      <w:r>
        <w:rPr>
          <w:noProof/>
        </w:rPr>
        <mc:AlternateContent>
          <mc:Choice Requires="wpg">
            <w:drawing>
              <wp:anchor distT="0" distB="0" distL="0" distR="0" simplePos="0" relativeHeight="487777792" behindDoc="1" locked="0" layoutInCell="1" allowOverlap="1" wp14:anchorId="0BE92C50" wp14:editId="0B55A7E5">
                <wp:simplePos x="0" y="0"/>
                <wp:positionH relativeFrom="page">
                  <wp:posOffset>1296009</wp:posOffset>
                </wp:positionH>
                <wp:positionV relativeFrom="paragraph">
                  <wp:posOffset>1268028</wp:posOffset>
                </wp:positionV>
                <wp:extent cx="4968240" cy="556260"/>
                <wp:effectExtent l="0" t="0" r="0" b="0"/>
                <wp:wrapTopAndBottom/>
                <wp:docPr id="1014" name="Group 1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1015" name="Graphic 1015"/>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6"/>
                                </a:lnTo>
                                <a:lnTo>
                                  <a:pt x="5657" y="512023"/>
                                </a:lnTo>
                                <a:lnTo>
                                  <a:pt x="21086" y="534912"/>
                                </a:lnTo>
                                <a:lnTo>
                                  <a:pt x="43971" y="550346"/>
                                </a:lnTo>
                                <a:lnTo>
                                  <a:pt x="71996" y="556005"/>
                                </a:lnTo>
                                <a:lnTo>
                                  <a:pt x="4896002" y="556005"/>
                                </a:lnTo>
                                <a:lnTo>
                                  <a:pt x="4924027" y="550346"/>
                                </a:lnTo>
                                <a:lnTo>
                                  <a:pt x="4946911" y="534912"/>
                                </a:lnTo>
                                <a:lnTo>
                                  <a:pt x="4962341" y="512023"/>
                                </a:lnTo>
                                <a:lnTo>
                                  <a:pt x="4967998" y="4839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16" name="Textbox 1016"/>
                        <wps:cNvSpPr txBox="1"/>
                        <wps:spPr>
                          <a:xfrm>
                            <a:off x="0" y="0"/>
                            <a:ext cx="4968240" cy="556260"/>
                          </a:xfrm>
                          <a:prstGeom prst="rect">
                            <a:avLst/>
                          </a:prstGeom>
                        </wps:spPr>
                        <wps:txbx>
                          <w:txbxContent>
                            <w:p w14:paraId="4C4825F4"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 xml:space="preserve">The Wellbeing Ecosystem, which includes individual, team, and organizational/ </w:t>
                              </w:r>
                              <w:r>
                                <w:rPr>
                                  <w:color w:val="333333"/>
                                  <w:sz w:val="20"/>
                                </w:rPr>
                                <w:t>community wellbeing</w:t>
                              </w:r>
                            </w:p>
                          </w:txbxContent>
                        </wps:txbx>
                        <wps:bodyPr wrap="square" lIns="0" tIns="0" rIns="0" bIns="0" rtlCol="0">
                          <a:noAutofit/>
                        </wps:bodyPr>
                      </wps:wsp>
                    </wpg:wgp>
                  </a:graphicData>
                </a:graphic>
              </wp:anchor>
            </w:drawing>
          </mc:Choice>
          <mc:Fallback>
            <w:pict>
              <v:group w14:anchorId="0BE92C50" id="Group 1014" o:spid="_x0000_s1292" style="position:absolute;margin-left:102.05pt;margin-top:99.85pt;width:391.2pt;height:43.8pt;z-index:-15538688;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">
                <v:shape id="Graphic 1015" o:spid="_x0000_s1293"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" path="m4896002,l71996,,43971,5657,21086,21086,5657,43971,,71996,,483996r5657,28027l21086,534912r22885,15434l71996,556005r4824006,l4924027,550346r22884,-15434l4962341,512023r5657,-28027l4967998,71996r-5657,-28025l4946911,21086,4924027,5657,4896002,xe" fillcolor="#f4f3f2" stroked="f">
                  <v:path arrowok="t"/>
                </v:shape>
                <v:shape id="Textbox 1016" o:spid="_x0000_s1294"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" filled="f" stroked="f">
                  <v:textbox inset="0,0,0,0">
                    <w:txbxContent>
                      <w:p w14:paraId="4C4825F4"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 xml:space="preserve">The Wellbeing Ecosystem, which includes individual, team, and organizational/ </w:t>
                        </w:r>
                        <w:r>
                          <w:rPr>
                            <w:color w:val="333333"/>
                            <w:sz w:val="20"/>
                          </w:rPr>
                          <w:t>community wellbeing</w:t>
                        </w:r>
                      </w:p>
                    </w:txbxContent>
                  </v:textbox>
                </v:shape>
                <w10:wrap type="topAndBottom" anchorx="page"/>
              </v:group>
            </w:pict>
          </mc:Fallback>
        </mc:AlternateContent>
      </w:r>
      <w:r>
        <w:rPr>
          <w:noProof/>
        </w:rPr>
        <mc:AlternateContent>
          <mc:Choice Requires="wpg">
            <w:drawing>
              <wp:anchor distT="0" distB="0" distL="0" distR="0" simplePos="0" relativeHeight="487778304" behindDoc="1" locked="0" layoutInCell="1" allowOverlap="1" wp14:anchorId="7016C3D2" wp14:editId="34634201">
                <wp:simplePos x="0" y="0"/>
                <wp:positionH relativeFrom="page">
                  <wp:posOffset>1296009</wp:posOffset>
                </wp:positionH>
                <wp:positionV relativeFrom="paragraph">
                  <wp:posOffset>1908426</wp:posOffset>
                </wp:positionV>
                <wp:extent cx="4968240" cy="353060"/>
                <wp:effectExtent l="0" t="0" r="0" b="0"/>
                <wp:wrapTopAndBottom/>
                <wp:docPr id="1017" name="Group 1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18" name="Graphic 101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19" name="Textbox 1019"/>
                        <wps:cNvSpPr txBox="1"/>
                        <wps:spPr>
                          <a:xfrm>
                            <a:off x="0" y="0"/>
                            <a:ext cx="4968240" cy="353060"/>
                          </a:xfrm>
                          <a:prstGeom prst="rect">
                            <a:avLst/>
                          </a:prstGeom>
                        </wps:spPr>
                        <wps:txbx>
                          <w:txbxContent>
                            <w:p w14:paraId="1800AA1D"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The</w:t>
                              </w:r>
                              <w:r>
                                <w:rPr>
                                  <w:color w:val="333333"/>
                                  <w:spacing w:val="-1"/>
                                  <w:sz w:val="20"/>
                                </w:rPr>
                                <w:t xml:space="preserve"> </w:t>
                              </w:r>
                              <w:r>
                                <w:rPr>
                                  <w:color w:val="333333"/>
                                  <w:sz w:val="20"/>
                                </w:rPr>
                                <w:t>importance of small</w:t>
                              </w:r>
                              <w:r>
                                <w:rPr>
                                  <w:color w:val="333333"/>
                                  <w:spacing w:val="-1"/>
                                  <w:sz w:val="20"/>
                                </w:rPr>
                                <w:t xml:space="preserve"> </w:t>
                              </w:r>
                              <w:r>
                                <w:rPr>
                                  <w:color w:val="333333"/>
                                  <w:sz w:val="20"/>
                                </w:rPr>
                                <w:t>habits in sustaining</w:t>
                              </w:r>
                              <w:r>
                                <w:rPr>
                                  <w:color w:val="333333"/>
                                  <w:spacing w:val="-1"/>
                                  <w:sz w:val="20"/>
                                </w:rPr>
                                <w:t xml:space="preserve"> </w:t>
                              </w:r>
                              <w:r>
                                <w:rPr>
                                  <w:color w:val="333333"/>
                                  <w:sz w:val="20"/>
                                </w:rPr>
                                <w:t xml:space="preserve">wellbeing </w:t>
                              </w:r>
                              <w:hyperlink w:anchor="_bookmark61" w:history="1">
                                <w:r w:rsidR="0029179C">
                                  <w:rPr>
                                    <w:color w:val="333333"/>
                                    <w:spacing w:val="-4"/>
                                    <w:sz w:val="20"/>
                                  </w:rPr>
                                  <w:t>[25]</w:t>
                                </w:r>
                              </w:hyperlink>
                            </w:p>
                          </w:txbxContent>
                        </wps:txbx>
                        <wps:bodyPr wrap="square" lIns="0" tIns="0" rIns="0" bIns="0" rtlCol="0">
                          <a:noAutofit/>
                        </wps:bodyPr>
                      </wps:wsp>
                    </wpg:wgp>
                  </a:graphicData>
                </a:graphic>
              </wp:anchor>
            </w:drawing>
          </mc:Choice>
          <mc:Fallback>
            <w:pict>
              <v:group w14:anchorId="7016C3D2" id="Group 1017" o:spid="_x0000_s1295" style="position:absolute;margin-left:102.05pt;margin-top:150.25pt;width:391.2pt;height:27.8pt;z-index:-1553817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">
                <v:shape id="Graphic 1018" o:spid="_x0000_s129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1019" o:spid="_x0000_s129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" filled="f" stroked="f">
                  <v:textbox inset="0,0,0,0">
                    <w:txbxContent>
                      <w:p w14:paraId="1800AA1D"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The</w:t>
                        </w:r>
                        <w:r>
                          <w:rPr>
                            <w:color w:val="333333"/>
                            <w:spacing w:val="-1"/>
                            <w:sz w:val="20"/>
                          </w:rPr>
                          <w:t xml:space="preserve"> </w:t>
                        </w:r>
                        <w:r>
                          <w:rPr>
                            <w:color w:val="333333"/>
                            <w:sz w:val="20"/>
                          </w:rPr>
                          <w:t>importance of small</w:t>
                        </w:r>
                        <w:r>
                          <w:rPr>
                            <w:color w:val="333333"/>
                            <w:spacing w:val="-1"/>
                            <w:sz w:val="20"/>
                          </w:rPr>
                          <w:t xml:space="preserve"> </w:t>
                        </w:r>
                        <w:r>
                          <w:rPr>
                            <w:color w:val="333333"/>
                            <w:sz w:val="20"/>
                          </w:rPr>
                          <w:t>habits in sustaining</w:t>
                        </w:r>
                        <w:r>
                          <w:rPr>
                            <w:color w:val="333333"/>
                            <w:spacing w:val="-1"/>
                            <w:sz w:val="20"/>
                          </w:rPr>
                          <w:t xml:space="preserve"> </w:t>
                        </w:r>
                        <w:r>
                          <w:rPr>
                            <w:color w:val="333333"/>
                            <w:sz w:val="20"/>
                          </w:rPr>
                          <w:t xml:space="preserve">wellbeing </w:t>
                        </w:r>
                        <w:hyperlink w:anchor="_bookmark61" w:history="1">
                          <w:r w:rsidR="0029179C">
                            <w:rPr>
                              <w:color w:val="333333"/>
                              <w:spacing w:val="-4"/>
                              <w:sz w:val="20"/>
                            </w:rPr>
                            <w:t>[25]</w:t>
                          </w:r>
                        </w:hyperlink>
                      </w:p>
                    </w:txbxContent>
                  </v:textbox>
                </v:shape>
                <w10:wrap type="topAndBottom" anchorx="page"/>
              </v:group>
            </w:pict>
          </mc:Fallback>
        </mc:AlternateContent>
      </w:r>
    </w:p>
    <w:p w14:paraId="2C611008" w14:textId="77777777" w:rsidR="0029179C" w:rsidRDefault="0029179C">
      <w:pPr>
        <w:pStyle w:val="BodyText"/>
        <w:spacing w:before="1"/>
        <w:rPr>
          <w:sz w:val="8"/>
        </w:rPr>
      </w:pPr>
    </w:p>
    <w:p w14:paraId="22B0C4EC" w14:textId="77777777" w:rsidR="0029179C" w:rsidRDefault="0029179C">
      <w:pPr>
        <w:pStyle w:val="BodyText"/>
        <w:rPr>
          <w:sz w:val="8"/>
        </w:rPr>
      </w:pPr>
    </w:p>
    <w:p w14:paraId="727F462E" w14:textId="77777777" w:rsidR="0029179C" w:rsidRDefault="0029179C">
      <w:pPr>
        <w:pStyle w:val="BodyText"/>
        <w:rPr>
          <w:sz w:val="8"/>
        </w:rPr>
      </w:pPr>
    </w:p>
    <w:p w14:paraId="77D060C9" w14:textId="77777777" w:rsidR="006D134F" w:rsidRDefault="006D134F">
      <w:pPr>
        <w:pStyle w:val="BodyText"/>
        <w:spacing w:before="262"/>
        <w:rPr>
          <w:sz w:val="28"/>
        </w:rPr>
        <w:sectPr w:rsidR="006D134F">
          <w:pgSz w:w="11910" w:h="16840"/>
          <w:pgMar w:top="1420" w:right="1700" w:bottom="1380" w:left="1700" w:header="914" w:footer="1197" w:gutter="0"/>
          <w:cols w:space="720"/>
        </w:sectPr>
      </w:pPr>
    </w:p>
    <w:p w14:paraId="17B4589C" w14:textId="77777777" w:rsidR="0029179C" w:rsidRDefault="0029179C">
      <w:pPr>
        <w:pStyle w:val="BodyText"/>
        <w:spacing w:before="262"/>
        <w:rPr>
          <w:sz w:val="28"/>
        </w:rPr>
      </w:pPr>
    </w:p>
    <w:p w14:paraId="7CB822EC" w14:textId="77777777" w:rsidR="0029179C" w:rsidRDefault="0029179C">
      <w:pPr>
        <w:pStyle w:val="Heading7"/>
        <w:jc w:val="both"/>
      </w:pPr>
      <w:hyperlink w:anchor="_bookmark5" w:history="1">
        <w:r>
          <w:rPr>
            <w:color w:val="333333"/>
            <w:spacing w:val="-4"/>
          </w:rPr>
          <w:t>Session</w:t>
        </w:r>
        <w:r>
          <w:rPr>
            <w:color w:val="333333"/>
            <w:spacing w:val="-9"/>
          </w:rPr>
          <w:t xml:space="preserve"> </w:t>
        </w:r>
        <w:r>
          <w:rPr>
            <w:color w:val="333333"/>
            <w:spacing w:val="-4"/>
          </w:rPr>
          <w:t>2:</w:t>
        </w:r>
        <w:r>
          <w:rPr>
            <w:color w:val="333333"/>
            <w:spacing w:val="-8"/>
          </w:rPr>
          <w:t xml:space="preserve"> </w:t>
        </w:r>
        <w:r>
          <w:rPr>
            <w:color w:val="333333"/>
            <w:spacing w:val="-4"/>
          </w:rPr>
          <w:t>Healthy</w:t>
        </w:r>
        <w:r>
          <w:rPr>
            <w:color w:val="333333"/>
            <w:spacing w:val="-16"/>
          </w:rPr>
          <w:t xml:space="preserve"> </w:t>
        </w:r>
        <w:r>
          <w:rPr>
            <w:color w:val="333333"/>
            <w:spacing w:val="-4"/>
          </w:rPr>
          <w:t>Habits</w:t>
        </w:r>
      </w:hyperlink>
    </w:p>
    <w:p w14:paraId="3F20B829" w14:textId="77777777" w:rsidR="0029179C" w:rsidRDefault="00000000">
      <w:pPr>
        <w:pStyle w:val="BodyText"/>
        <w:spacing w:before="265" w:line="300" w:lineRule="auto"/>
        <w:ind w:left="340" w:right="338"/>
        <w:jc w:val="both"/>
      </w:pPr>
      <w:r>
        <w:rPr>
          <w:color w:val="333333"/>
        </w:rPr>
        <w:t>Although health is the sixth element in the PERMAH framework, it serves as the foundation for all other aspects of wellbeing. Without adequate levels of energy, focus, and physical stamina, it’s unlikely that we can effectively cultivate positive emotions, harness our strengths, or build meaningful connections.</w:t>
      </w:r>
    </w:p>
    <w:p w14:paraId="64873025" w14:textId="77777777" w:rsidR="0029179C" w:rsidRDefault="00000000" w:rsidP="006D134F">
      <w:pPr>
        <w:pStyle w:val="BodyText"/>
        <w:spacing w:before="194" w:line="300" w:lineRule="auto"/>
        <w:ind w:left="340" w:right="338"/>
        <w:jc w:val="both"/>
      </w:pPr>
      <w:r>
        <w:rPr>
          <w:color w:val="333333"/>
        </w:rPr>
        <w:t>In this session, we explored the small changes we can make to the way we eat, move, sleep, and rest &amp; recover, ensuring we have the health necessary to pursue wellbeing in other areas of our lives. Key topics included:</w:t>
      </w:r>
    </w:p>
    <w:p w14:paraId="314EF5A7" w14:textId="77777777" w:rsidR="0029179C" w:rsidRDefault="00000000">
      <w:pPr>
        <w:pStyle w:val="BodyText"/>
        <w:spacing w:before="12"/>
        <w:rPr>
          <w:sz w:val="12"/>
        </w:rPr>
      </w:pPr>
      <w:r>
        <w:rPr>
          <w:noProof/>
          <w:sz w:val="12"/>
        </w:rPr>
        <mc:AlternateContent>
          <mc:Choice Requires="wpg">
            <w:drawing>
              <wp:anchor distT="0" distB="0" distL="0" distR="0" simplePos="0" relativeHeight="487778816" behindDoc="1" locked="0" layoutInCell="1" allowOverlap="1" wp14:anchorId="5EE7FDCC" wp14:editId="0500685C">
                <wp:simplePos x="0" y="0"/>
                <wp:positionH relativeFrom="page">
                  <wp:posOffset>1296009</wp:posOffset>
                </wp:positionH>
                <wp:positionV relativeFrom="paragraph">
                  <wp:posOffset>125876</wp:posOffset>
                </wp:positionV>
                <wp:extent cx="4968240" cy="353060"/>
                <wp:effectExtent l="0" t="0" r="0" b="0"/>
                <wp:wrapTopAndBottom/>
                <wp:docPr id="1020" name="Group 1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21" name="Graphic 102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22" name="Textbox 1022"/>
                        <wps:cNvSpPr txBox="1"/>
                        <wps:spPr>
                          <a:xfrm>
                            <a:off x="0" y="0"/>
                            <a:ext cx="4968240" cy="353060"/>
                          </a:xfrm>
                          <a:prstGeom prst="rect">
                            <a:avLst/>
                          </a:prstGeom>
                        </wps:spPr>
                        <wps:txbx>
                          <w:txbxContent>
                            <w:p w14:paraId="2458D76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Performing</w:t>
                              </w:r>
                              <w:r>
                                <w:rPr>
                                  <w:color w:val="333333"/>
                                  <w:spacing w:val="-4"/>
                                  <w:sz w:val="20"/>
                                </w:rPr>
                                <w:t xml:space="preserve"> </w:t>
                              </w:r>
                              <w:r>
                                <w:rPr>
                                  <w:color w:val="333333"/>
                                  <w:sz w:val="20"/>
                                </w:rPr>
                                <w:t>a</w:t>
                              </w:r>
                              <w:r>
                                <w:rPr>
                                  <w:color w:val="333333"/>
                                  <w:spacing w:val="-3"/>
                                  <w:sz w:val="20"/>
                                </w:rPr>
                                <w:t xml:space="preserve"> </w:t>
                              </w:r>
                              <w:r>
                                <w:rPr>
                                  <w:color w:val="333333"/>
                                  <w:sz w:val="20"/>
                                </w:rPr>
                                <w:t>Health</w:t>
                              </w:r>
                              <w:r>
                                <w:rPr>
                                  <w:color w:val="333333"/>
                                  <w:spacing w:val="-3"/>
                                  <w:sz w:val="20"/>
                                </w:rPr>
                                <w:t xml:space="preserve"> </w:t>
                              </w:r>
                              <w:r>
                                <w:rPr>
                                  <w:color w:val="333333"/>
                                  <w:sz w:val="20"/>
                                </w:rPr>
                                <w:t>Reflection</w:t>
                              </w:r>
                              <w:r>
                                <w:rPr>
                                  <w:color w:val="333333"/>
                                  <w:spacing w:val="-3"/>
                                  <w:sz w:val="20"/>
                                </w:rPr>
                                <w:t xml:space="preserve"> </w:t>
                              </w:r>
                              <w:r>
                                <w:rPr>
                                  <w:color w:val="333333"/>
                                  <w:spacing w:val="-2"/>
                                  <w:sz w:val="20"/>
                                </w:rPr>
                                <w:t>Round</w:t>
                              </w:r>
                            </w:p>
                          </w:txbxContent>
                        </wps:txbx>
                        <wps:bodyPr wrap="square" lIns="0" tIns="0" rIns="0" bIns="0" rtlCol="0">
                          <a:noAutofit/>
                        </wps:bodyPr>
                      </wps:wsp>
                    </wpg:wgp>
                  </a:graphicData>
                </a:graphic>
              </wp:anchor>
            </w:drawing>
          </mc:Choice>
          <mc:Fallback>
            <w:pict>
              <v:group w14:anchorId="5EE7FDCC" id="Group 1020" o:spid="_x0000_s1298" style="position:absolute;margin-left:102.05pt;margin-top:9.9pt;width:391.2pt;height:27.8pt;z-index:-1553766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">
                <v:shape id="Graphic 1021" o:spid="_x0000_s1299"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1022" o:spid="_x0000_s1300"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" filled="f" stroked="f">
                  <v:textbox inset="0,0,0,0">
                    <w:txbxContent>
                      <w:p w14:paraId="2458D76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Performing</w:t>
                        </w:r>
                        <w:r>
                          <w:rPr>
                            <w:color w:val="333333"/>
                            <w:spacing w:val="-4"/>
                            <w:sz w:val="20"/>
                          </w:rPr>
                          <w:t xml:space="preserve"> </w:t>
                        </w:r>
                        <w:r>
                          <w:rPr>
                            <w:color w:val="333333"/>
                            <w:sz w:val="20"/>
                          </w:rPr>
                          <w:t>a</w:t>
                        </w:r>
                        <w:r>
                          <w:rPr>
                            <w:color w:val="333333"/>
                            <w:spacing w:val="-3"/>
                            <w:sz w:val="20"/>
                          </w:rPr>
                          <w:t xml:space="preserve"> </w:t>
                        </w:r>
                        <w:r>
                          <w:rPr>
                            <w:color w:val="333333"/>
                            <w:sz w:val="20"/>
                          </w:rPr>
                          <w:t>Health</w:t>
                        </w:r>
                        <w:r>
                          <w:rPr>
                            <w:color w:val="333333"/>
                            <w:spacing w:val="-3"/>
                            <w:sz w:val="20"/>
                          </w:rPr>
                          <w:t xml:space="preserve"> </w:t>
                        </w:r>
                        <w:r>
                          <w:rPr>
                            <w:color w:val="333333"/>
                            <w:sz w:val="20"/>
                          </w:rPr>
                          <w:t>Reflection</w:t>
                        </w:r>
                        <w:r>
                          <w:rPr>
                            <w:color w:val="333333"/>
                            <w:spacing w:val="-3"/>
                            <w:sz w:val="20"/>
                          </w:rPr>
                          <w:t xml:space="preserve"> </w:t>
                        </w:r>
                        <w:r>
                          <w:rPr>
                            <w:color w:val="333333"/>
                            <w:spacing w:val="-2"/>
                            <w:sz w:val="20"/>
                          </w:rPr>
                          <w:t>Round</w:t>
                        </w:r>
                      </w:p>
                    </w:txbxContent>
                  </v:textbox>
                </v:shape>
                <w10:wrap type="topAndBottom" anchorx="page"/>
              </v:group>
            </w:pict>
          </mc:Fallback>
        </mc:AlternateContent>
      </w:r>
      <w:r>
        <w:rPr>
          <w:noProof/>
          <w:sz w:val="12"/>
        </w:rPr>
        <mc:AlternateContent>
          <mc:Choice Requires="wpg">
            <w:drawing>
              <wp:anchor distT="0" distB="0" distL="0" distR="0" simplePos="0" relativeHeight="487779328" behindDoc="1" locked="0" layoutInCell="1" allowOverlap="1" wp14:anchorId="7BB03E73" wp14:editId="3358C85A">
                <wp:simplePos x="0" y="0"/>
                <wp:positionH relativeFrom="page">
                  <wp:posOffset>1296009</wp:posOffset>
                </wp:positionH>
                <wp:positionV relativeFrom="paragraph">
                  <wp:posOffset>542538</wp:posOffset>
                </wp:positionV>
                <wp:extent cx="4968240" cy="353060"/>
                <wp:effectExtent l="0" t="0" r="0" b="0"/>
                <wp:wrapTopAndBottom/>
                <wp:docPr id="1023" name="Group 1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24" name="Graphic 1024"/>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25" name="Textbox 1025"/>
                        <wps:cNvSpPr txBox="1"/>
                        <wps:spPr>
                          <a:xfrm>
                            <a:off x="0" y="0"/>
                            <a:ext cx="4968240" cy="353060"/>
                          </a:xfrm>
                          <a:prstGeom prst="rect">
                            <a:avLst/>
                          </a:prstGeom>
                        </wps:spPr>
                        <wps:txbx>
                          <w:txbxContent>
                            <w:p w14:paraId="2C0EBEEF"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Investigating</w:t>
                              </w:r>
                              <w:r>
                                <w:rPr>
                                  <w:color w:val="333333"/>
                                  <w:spacing w:val="-11"/>
                                  <w:sz w:val="20"/>
                                </w:rPr>
                                <w:t xml:space="preserve"> </w:t>
                              </w:r>
                              <w:r>
                                <w:rPr>
                                  <w:color w:val="333333"/>
                                  <w:sz w:val="20"/>
                                </w:rPr>
                                <w:t>whether</w:t>
                              </w:r>
                              <w:r>
                                <w:rPr>
                                  <w:color w:val="333333"/>
                                  <w:spacing w:val="-10"/>
                                  <w:sz w:val="20"/>
                                </w:rPr>
                                <w:t xml:space="preserve"> </w:t>
                              </w:r>
                              <w:r>
                                <w:rPr>
                                  <w:color w:val="333333"/>
                                  <w:sz w:val="20"/>
                                </w:rPr>
                                <w:t>we</w:t>
                              </w:r>
                              <w:r>
                                <w:rPr>
                                  <w:color w:val="333333"/>
                                  <w:spacing w:val="-10"/>
                                  <w:sz w:val="20"/>
                                </w:rPr>
                                <w:t xml:space="preserve"> </w:t>
                              </w:r>
                              <w:r>
                                <w:rPr>
                                  <w:color w:val="333333"/>
                                  <w:sz w:val="20"/>
                                </w:rPr>
                                <w:t>are</w:t>
                              </w:r>
                              <w:r>
                                <w:rPr>
                                  <w:color w:val="333333"/>
                                  <w:spacing w:val="-10"/>
                                  <w:sz w:val="20"/>
                                </w:rPr>
                                <w:t xml:space="preserve"> </w:t>
                              </w:r>
                              <w:r>
                                <w:rPr>
                                  <w:color w:val="333333"/>
                                  <w:sz w:val="20"/>
                                </w:rPr>
                                <w:t>eating</w:t>
                              </w:r>
                              <w:r>
                                <w:rPr>
                                  <w:color w:val="333333"/>
                                  <w:spacing w:val="-10"/>
                                  <w:sz w:val="20"/>
                                </w:rPr>
                                <w:t xml:space="preserve"> </w:t>
                              </w:r>
                              <w:r>
                                <w:rPr>
                                  <w:color w:val="333333"/>
                                  <w:spacing w:val="-4"/>
                                  <w:sz w:val="20"/>
                                </w:rPr>
                                <w:t>well</w:t>
                              </w:r>
                            </w:p>
                          </w:txbxContent>
                        </wps:txbx>
                        <wps:bodyPr wrap="square" lIns="0" tIns="0" rIns="0" bIns="0" rtlCol="0">
                          <a:noAutofit/>
                        </wps:bodyPr>
                      </wps:wsp>
                    </wpg:wgp>
                  </a:graphicData>
                </a:graphic>
              </wp:anchor>
            </w:drawing>
          </mc:Choice>
          <mc:Fallback>
            <w:pict>
              <v:group w14:anchorId="7BB03E73" id="Group 1023" o:spid="_x0000_s1301" style="position:absolute;margin-left:102.05pt;margin-top:42.7pt;width:391.2pt;height:27.8pt;z-index:-1553715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">
                <v:shape id="Graphic 1024" o:spid="_x0000_s130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1025" o:spid="_x0000_s130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" filled="f" stroked="f">
                  <v:textbox inset="0,0,0,0">
                    <w:txbxContent>
                      <w:p w14:paraId="2C0EBEEF"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Investigating</w:t>
                        </w:r>
                        <w:r>
                          <w:rPr>
                            <w:color w:val="333333"/>
                            <w:spacing w:val="-11"/>
                            <w:sz w:val="20"/>
                          </w:rPr>
                          <w:t xml:space="preserve"> </w:t>
                        </w:r>
                        <w:r>
                          <w:rPr>
                            <w:color w:val="333333"/>
                            <w:sz w:val="20"/>
                          </w:rPr>
                          <w:t>whether</w:t>
                        </w:r>
                        <w:r>
                          <w:rPr>
                            <w:color w:val="333333"/>
                            <w:spacing w:val="-10"/>
                            <w:sz w:val="20"/>
                          </w:rPr>
                          <w:t xml:space="preserve"> </w:t>
                        </w:r>
                        <w:r>
                          <w:rPr>
                            <w:color w:val="333333"/>
                            <w:sz w:val="20"/>
                          </w:rPr>
                          <w:t>we</w:t>
                        </w:r>
                        <w:r>
                          <w:rPr>
                            <w:color w:val="333333"/>
                            <w:spacing w:val="-10"/>
                            <w:sz w:val="20"/>
                          </w:rPr>
                          <w:t xml:space="preserve"> </w:t>
                        </w:r>
                        <w:r>
                          <w:rPr>
                            <w:color w:val="333333"/>
                            <w:sz w:val="20"/>
                          </w:rPr>
                          <w:t>are</w:t>
                        </w:r>
                        <w:r>
                          <w:rPr>
                            <w:color w:val="333333"/>
                            <w:spacing w:val="-10"/>
                            <w:sz w:val="20"/>
                          </w:rPr>
                          <w:t xml:space="preserve"> </w:t>
                        </w:r>
                        <w:r>
                          <w:rPr>
                            <w:color w:val="333333"/>
                            <w:sz w:val="20"/>
                          </w:rPr>
                          <w:t>eating</w:t>
                        </w:r>
                        <w:r>
                          <w:rPr>
                            <w:color w:val="333333"/>
                            <w:spacing w:val="-10"/>
                            <w:sz w:val="20"/>
                          </w:rPr>
                          <w:t xml:space="preserve"> </w:t>
                        </w:r>
                        <w:r>
                          <w:rPr>
                            <w:color w:val="333333"/>
                            <w:spacing w:val="-4"/>
                            <w:sz w:val="20"/>
                          </w:rPr>
                          <w:t>well</w:t>
                        </w:r>
                      </w:p>
                    </w:txbxContent>
                  </v:textbox>
                </v:shape>
                <w10:wrap type="topAndBottom" anchorx="page"/>
              </v:group>
            </w:pict>
          </mc:Fallback>
        </mc:AlternateContent>
      </w:r>
      <w:r>
        <w:rPr>
          <w:noProof/>
          <w:sz w:val="12"/>
        </w:rPr>
        <mc:AlternateContent>
          <mc:Choice Requires="wpg">
            <w:drawing>
              <wp:anchor distT="0" distB="0" distL="0" distR="0" simplePos="0" relativeHeight="487779840" behindDoc="1" locked="0" layoutInCell="1" allowOverlap="1" wp14:anchorId="700AE0DC" wp14:editId="6C6152A7">
                <wp:simplePos x="0" y="0"/>
                <wp:positionH relativeFrom="page">
                  <wp:posOffset>1296009</wp:posOffset>
                </wp:positionH>
                <wp:positionV relativeFrom="paragraph">
                  <wp:posOffset>959199</wp:posOffset>
                </wp:positionV>
                <wp:extent cx="4968240" cy="353060"/>
                <wp:effectExtent l="0" t="0" r="0" b="0"/>
                <wp:wrapTopAndBottom/>
                <wp:docPr id="1026" name="Group 1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27" name="Graphic 1027"/>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28" name="Textbox 1028"/>
                        <wps:cNvSpPr txBox="1"/>
                        <wps:spPr>
                          <a:xfrm>
                            <a:off x="0" y="0"/>
                            <a:ext cx="4968240" cy="353060"/>
                          </a:xfrm>
                          <a:prstGeom prst="rect">
                            <a:avLst/>
                          </a:prstGeom>
                        </wps:spPr>
                        <wps:txbx>
                          <w:txbxContent>
                            <w:p w14:paraId="6C996D1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11"/>
                                  <w:sz w:val="20"/>
                                </w:rPr>
                                <w:t xml:space="preserve"> </w:t>
                              </w:r>
                              <w:r>
                                <w:rPr>
                                  <w:color w:val="333333"/>
                                  <w:sz w:val="20"/>
                                </w:rPr>
                                <w:t>mindful</w:t>
                              </w:r>
                              <w:r>
                                <w:rPr>
                                  <w:color w:val="333333"/>
                                  <w:spacing w:val="-11"/>
                                  <w:sz w:val="20"/>
                                </w:rPr>
                                <w:t xml:space="preserve"> </w:t>
                              </w:r>
                              <w:r>
                                <w:rPr>
                                  <w:color w:val="333333"/>
                                  <w:spacing w:val="-2"/>
                                  <w:sz w:val="20"/>
                                </w:rPr>
                                <w:t>movement</w:t>
                              </w:r>
                            </w:p>
                          </w:txbxContent>
                        </wps:txbx>
                        <wps:bodyPr wrap="square" lIns="0" tIns="0" rIns="0" bIns="0" rtlCol="0">
                          <a:noAutofit/>
                        </wps:bodyPr>
                      </wps:wsp>
                    </wpg:wgp>
                  </a:graphicData>
                </a:graphic>
              </wp:anchor>
            </w:drawing>
          </mc:Choice>
          <mc:Fallback>
            <w:pict>
              <v:group w14:anchorId="700AE0DC" id="Group 1026" o:spid="_x0000_s1304" style="position:absolute;margin-left:102.05pt;margin-top:75.55pt;width:391.2pt;height:27.8pt;z-index:-1553664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">
                <v:shape id="Graphic 1027" o:spid="_x0000_s130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1028" o:spid="_x0000_s130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" filled="f" stroked="f">
                  <v:textbox inset="0,0,0,0">
                    <w:txbxContent>
                      <w:p w14:paraId="6C996D1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11"/>
                            <w:sz w:val="20"/>
                          </w:rPr>
                          <w:t xml:space="preserve"> </w:t>
                        </w:r>
                        <w:r>
                          <w:rPr>
                            <w:color w:val="333333"/>
                            <w:sz w:val="20"/>
                          </w:rPr>
                          <w:t>mindful</w:t>
                        </w:r>
                        <w:r>
                          <w:rPr>
                            <w:color w:val="333333"/>
                            <w:spacing w:val="-11"/>
                            <w:sz w:val="20"/>
                          </w:rPr>
                          <w:t xml:space="preserve"> </w:t>
                        </w:r>
                        <w:r>
                          <w:rPr>
                            <w:color w:val="333333"/>
                            <w:spacing w:val="-2"/>
                            <w:sz w:val="20"/>
                          </w:rPr>
                          <w:t>movement</w:t>
                        </w:r>
                      </w:p>
                    </w:txbxContent>
                  </v:textbox>
                </v:shape>
                <w10:wrap type="topAndBottom" anchorx="page"/>
              </v:group>
            </w:pict>
          </mc:Fallback>
        </mc:AlternateContent>
      </w:r>
      <w:r>
        <w:rPr>
          <w:noProof/>
          <w:sz w:val="12"/>
        </w:rPr>
        <mc:AlternateContent>
          <mc:Choice Requires="wpg">
            <w:drawing>
              <wp:anchor distT="0" distB="0" distL="0" distR="0" simplePos="0" relativeHeight="487780352" behindDoc="1" locked="0" layoutInCell="1" allowOverlap="1" wp14:anchorId="6CACBEE3" wp14:editId="3A23EBCC">
                <wp:simplePos x="0" y="0"/>
                <wp:positionH relativeFrom="page">
                  <wp:posOffset>1296009</wp:posOffset>
                </wp:positionH>
                <wp:positionV relativeFrom="paragraph">
                  <wp:posOffset>1375848</wp:posOffset>
                </wp:positionV>
                <wp:extent cx="4968240" cy="353060"/>
                <wp:effectExtent l="0" t="0" r="0" b="0"/>
                <wp:wrapTopAndBottom/>
                <wp:docPr id="1029" name="Group 1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30" name="Graphic 1030"/>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31" name="Textbox 1031"/>
                        <wps:cNvSpPr txBox="1"/>
                        <wps:spPr>
                          <a:xfrm>
                            <a:off x="0" y="0"/>
                            <a:ext cx="4968240" cy="353060"/>
                          </a:xfrm>
                          <a:prstGeom prst="rect">
                            <a:avLst/>
                          </a:prstGeom>
                        </wps:spPr>
                        <wps:txbx>
                          <w:txbxContent>
                            <w:p w14:paraId="39963122"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Uncovering</w:t>
                              </w:r>
                              <w:r>
                                <w:rPr>
                                  <w:color w:val="333333"/>
                                  <w:spacing w:val="-5"/>
                                  <w:sz w:val="20"/>
                                </w:rPr>
                                <w:t xml:space="preserve"> </w:t>
                              </w:r>
                              <w:r>
                                <w:rPr>
                                  <w:color w:val="333333"/>
                                  <w:sz w:val="20"/>
                                </w:rPr>
                                <w:t>the</w:t>
                              </w:r>
                              <w:r>
                                <w:rPr>
                                  <w:color w:val="333333"/>
                                  <w:spacing w:val="-5"/>
                                  <w:sz w:val="20"/>
                                </w:rPr>
                                <w:t xml:space="preserve"> </w:t>
                              </w:r>
                              <w:r>
                                <w:rPr>
                                  <w:color w:val="333333"/>
                                  <w:sz w:val="20"/>
                                </w:rPr>
                                <w:t>importance</w:t>
                              </w:r>
                              <w:r>
                                <w:rPr>
                                  <w:color w:val="333333"/>
                                  <w:spacing w:val="-5"/>
                                  <w:sz w:val="20"/>
                                </w:rPr>
                                <w:t xml:space="preserve"> </w:t>
                              </w:r>
                              <w:r>
                                <w:rPr>
                                  <w:color w:val="333333"/>
                                  <w:sz w:val="20"/>
                                </w:rPr>
                                <w:t>of</w:t>
                              </w:r>
                              <w:r>
                                <w:rPr>
                                  <w:color w:val="333333"/>
                                  <w:spacing w:val="-5"/>
                                  <w:sz w:val="20"/>
                                </w:rPr>
                                <w:t xml:space="preserve"> </w:t>
                              </w:r>
                              <w:r>
                                <w:rPr>
                                  <w:color w:val="333333"/>
                                  <w:sz w:val="20"/>
                                </w:rPr>
                                <w:t>adequate</w:t>
                              </w:r>
                              <w:r>
                                <w:rPr>
                                  <w:color w:val="333333"/>
                                  <w:spacing w:val="-5"/>
                                  <w:sz w:val="20"/>
                                </w:rPr>
                                <w:t xml:space="preserve"> </w:t>
                              </w:r>
                              <w:r>
                                <w:rPr>
                                  <w:color w:val="333333"/>
                                  <w:spacing w:val="-2"/>
                                  <w:sz w:val="20"/>
                                </w:rPr>
                                <w:t>sleep</w:t>
                              </w:r>
                            </w:p>
                          </w:txbxContent>
                        </wps:txbx>
                        <wps:bodyPr wrap="square" lIns="0" tIns="0" rIns="0" bIns="0" rtlCol="0">
                          <a:noAutofit/>
                        </wps:bodyPr>
                      </wps:wsp>
                    </wpg:wgp>
                  </a:graphicData>
                </a:graphic>
              </wp:anchor>
            </w:drawing>
          </mc:Choice>
          <mc:Fallback>
            <w:pict>
              <v:group w14:anchorId="6CACBEE3" id="Group 1029" o:spid="_x0000_s1307" style="position:absolute;margin-left:102.05pt;margin-top:108.35pt;width:391.2pt;height:27.8pt;z-index:-1553612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">
                <v:shape id="Graphic 1030" o:spid="_x0000_s1308"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1031" o:spid="_x0000_s1309"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" filled="f" stroked="f">
                  <v:textbox inset="0,0,0,0">
                    <w:txbxContent>
                      <w:p w14:paraId="39963122"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Uncovering</w:t>
                        </w:r>
                        <w:r>
                          <w:rPr>
                            <w:color w:val="333333"/>
                            <w:spacing w:val="-5"/>
                            <w:sz w:val="20"/>
                          </w:rPr>
                          <w:t xml:space="preserve"> </w:t>
                        </w:r>
                        <w:r>
                          <w:rPr>
                            <w:color w:val="333333"/>
                            <w:sz w:val="20"/>
                          </w:rPr>
                          <w:t>the</w:t>
                        </w:r>
                        <w:r>
                          <w:rPr>
                            <w:color w:val="333333"/>
                            <w:spacing w:val="-5"/>
                            <w:sz w:val="20"/>
                          </w:rPr>
                          <w:t xml:space="preserve"> </w:t>
                        </w:r>
                        <w:r>
                          <w:rPr>
                            <w:color w:val="333333"/>
                            <w:sz w:val="20"/>
                          </w:rPr>
                          <w:t>importance</w:t>
                        </w:r>
                        <w:r>
                          <w:rPr>
                            <w:color w:val="333333"/>
                            <w:spacing w:val="-5"/>
                            <w:sz w:val="20"/>
                          </w:rPr>
                          <w:t xml:space="preserve"> </w:t>
                        </w:r>
                        <w:r>
                          <w:rPr>
                            <w:color w:val="333333"/>
                            <w:sz w:val="20"/>
                          </w:rPr>
                          <w:t>of</w:t>
                        </w:r>
                        <w:r>
                          <w:rPr>
                            <w:color w:val="333333"/>
                            <w:spacing w:val="-5"/>
                            <w:sz w:val="20"/>
                          </w:rPr>
                          <w:t xml:space="preserve"> </w:t>
                        </w:r>
                        <w:r>
                          <w:rPr>
                            <w:color w:val="333333"/>
                            <w:sz w:val="20"/>
                          </w:rPr>
                          <w:t>adequate</w:t>
                        </w:r>
                        <w:r>
                          <w:rPr>
                            <w:color w:val="333333"/>
                            <w:spacing w:val="-5"/>
                            <w:sz w:val="20"/>
                          </w:rPr>
                          <w:t xml:space="preserve"> </w:t>
                        </w:r>
                        <w:r>
                          <w:rPr>
                            <w:color w:val="333333"/>
                            <w:spacing w:val="-2"/>
                            <w:sz w:val="20"/>
                          </w:rPr>
                          <w:t>sleep</w:t>
                        </w:r>
                      </w:p>
                    </w:txbxContent>
                  </v:textbox>
                </v:shape>
                <w10:wrap type="topAndBottom" anchorx="page"/>
              </v:group>
            </w:pict>
          </mc:Fallback>
        </mc:AlternateContent>
      </w:r>
      <w:r>
        <w:rPr>
          <w:noProof/>
          <w:sz w:val="12"/>
        </w:rPr>
        <mc:AlternateContent>
          <mc:Choice Requires="wpg">
            <w:drawing>
              <wp:anchor distT="0" distB="0" distL="0" distR="0" simplePos="0" relativeHeight="487780864" behindDoc="1" locked="0" layoutInCell="1" allowOverlap="1" wp14:anchorId="0F19C927" wp14:editId="6B46A10D">
                <wp:simplePos x="0" y="0"/>
                <wp:positionH relativeFrom="page">
                  <wp:posOffset>1296009</wp:posOffset>
                </wp:positionH>
                <wp:positionV relativeFrom="paragraph">
                  <wp:posOffset>1792510</wp:posOffset>
                </wp:positionV>
                <wp:extent cx="4968240" cy="353060"/>
                <wp:effectExtent l="0" t="0" r="0" b="0"/>
                <wp:wrapTopAndBottom/>
                <wp:docPr id="1032" name="Group 1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33" name="Graphic 103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34" name="Textbox 1034"/>
                        <wps:cNvSpPr txBox="1"/>
                        <wps:spPr>
                          <a:xfrm>
                            <a:off x="0" y="0"/>
                            <a:ext cx="4968240" cy="353060"/>
                          </a:xfrm>
                          <a:prstGeom prst="rect">
                            <a:avLst/>
                          </a:prstGeom>
                        </wps:spPr>
                        <wps:txbx>
                          <w:txbxContent>
                            <w:p w14:paraId="42FD6834"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Discovering</w:t>
                              </w:r>
                              <w:r>
                                <w:rPr>
                                  <w:color w:val="333333"/>
                                  <w:spacing w:val="-3"/>
                                  <w:sz w:val="20"/>
                                </w:rPr>
                                <w:t xml:space="preserve"> </w:t>
                              </w:r>
                              <w:r>
                                <w:rPr>
                                  <w:color w:val="333333"/>
                                  <w:sz w:val="20"/>
                                </w:rPr>
                                <w:t>the</w:t>
                              </w:r>
                              <w:r>
                                <w:rPr>
                                  <w:color w:val="333333"/>
                                  <w:spacing w:val="-3"/>
                                  <w:sz w:val="20"/>
                                </w:rPr>
                                <w:t xml:space="preserve"> </w:t>
                              </w:r>
                              <w:r>
                                <w:rPr>
                                  <w:color w:val="333333"/>
                                  <w:sz w:val="20"/>
                                </w:rPr>
                                <w:t>role</w:t>
                              </w:r>
                              <w:r>
                                <w:rPr>
                                  <w:color w:val="333333"/>
                                  <w:spacing w:val="-2"/>
                                  <w:sz w:val="20"/>
                                </w:rPr>
                                <w:t xml:space="preserve"> </w:t>
                              </w:r>
                              <w:r>
                                <w:rPr>
                                  <w:color w:val="333333"/>
                                  <w:sz w:val="20"/>
                                </w:rPr>
                                <w:t>of</w:t>
                              </w:r>
                              <w:r>
                                <w:rPr>
                                  <w:color w:val="333333"/>
                                  <w:spacing w:val="-3"/>
                                  <w:sz w:val="20"/>
                                </w:rPr>
                                <w:t xml:space="preserve"> </w:t>
                              </w:r>
                              <w:r>
                                <w:rPr>
                                  <w:color w:val="333333"/>
                                  <w:sz w:val="20"/>
                                </w:rPr>
                                <w:t>rest</w:t>
                              </w:r>
                              <w:r>
                                <w:rPr>
                                  <w:color w:val="333333"/>
                                  <w:spacing w:val="-2"/>
                                  <w:sz w:val="20"/>
                                </w:rPr>
                                <w:t xml:space="preserve"> </w:t>
                              </w:r>
                              <w:r>
                                <w:rPr>
                                  <w:color w:val="333333"/>
                                  <w:sz w:val="20"/>
                                </w:rPr>
                                <w:t>&amp;</w:t>
                              </w:r>
                              <w:r>
                                <w:rPr>
                                  <w:color w:val="333333"/>
                                  <w:spacing w:val="-3"/>
                                  <w:sz w:val="20"/>
                                </w:rPr>
                                <w:t xml:space="preserve"> </w:t>
                              </w:r>
                              <w:r>
                                <w:rPr>
                                  <w:color w:val="333333"/>
                                  <w:sz w:val="20"/>
                                </w:rPr>
                                <w:t>recovery</w:t>
                              </w:r>
                              <w:r>
                                <w:rPr>
                                  <w:color w:val="333333"/>
                                  <w:spacing w:val="-2"/>
                                  <w:sz w:val="20"/>
                                </w:rPr>
                                <w:t xml:space="preserve"> </w:t>
                              </w:r>
                              <w:r>
                                <w:rPr>
                                  <w:color w:val="333333"/>
                                  <w:sz w:val="20"/>
                                </w:rPr>
                                <w:t>in</w:t>
                              </w:r>
                              <w:r>
                                <w:rPr>
                                  <w:color w:val="333333"/>
                                  <w:spacing w:val="-3"/>
                                  <w:sz w:val="20"/>
                                </w:rPr>
                                <w:t xml:space="preserve"> </w:t>
                              </w:r>
                              <w:r>
                                <w:rPr>
                                  <w:color w:val="333333"/>
                                  <w:sz w:val="20"/>
                                </w:rPr>
                                <w:t>preventing</w:t>
                              </w:r>
                              <w:r>
                                <w:rPr>
                                  <w:color w:val="333333"/>
                                  <w:spacing w:val="-2"/>
                                  <w:sz w:val="20"/>
                                </w:rPr>
                                <w:t xml:space="preserve"> </w:t>
                              </w:r>
                              <w:r>
                                <w:rPr>
                                  <w:color w:val="333333"/>
                                  <w:sz w:val="20"/>
                                </w:rPr>
                                <w:t>burnout</w:t>
                              </w:r>
                              <w:r>
                                <w:rPr>
                                  <w:color w:val="333333"/>
                                  <w:spacing w:val="-3"/>
                                  <w:sz w:val="20"/>
                                </w:rPr>
                                <w:t xml:space="preserve"> </w:t>
                              </w:r>
                              <w:hyperlink w:anchor="_bookmark64" w:history="1">
                                <w:r w:rsidR="0029179C">
                                  <w:rPr>
                                    <w:color w:val="333333"/>
                                    <w:spacing w:val="-4"/>
                                    <w:sz w:val="20"/>
                                  </w:rPr>
                                  <w:t>[28]</w:t>
                                </w:r>
                              </w:hyperlink>
                            </w:p>
                          </w:txbxContent>
                        </wps:txbx>
                        <wps:bodyPr wrap="square" lIns="0" tIns="0" rIns="0" bIns="0" rtlCol="0">
                          <a:noAutofit/>
                        </wps:bodyPr>
                      </wps:wsp>
                    </wpg:wgp>
                  </a:graphicData>
                </a:graphic>
              </wp:anchor>
            </w:drawing>
          </mc:Choice>
          <mc:Fallback>
            <w:pict>
              <v:group w14:anchorId="0F19C927" id="Group 1032" o:spid="_x0000_s1310" style="position:absolute;margin-left:102.05pt;margin-top:141.15pt;width:391.2pt;height:27.8pt;z-index:-1553561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">
                <v:shape id="Graphic 1033" o:spid="_x0000_s131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1034" o:spid="_x0000_s131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" filled="f" stroked="f">
                  <v:textbox inset="0,0,0,0">
                    <w:txbxContent>
                      <w:p w14:paraId="42FD6834"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Discovering</w:t>
                        </w:r>
                        <w:r>
                          <w:rPr>
                            <w:color w:val="333333"/>
                            <w:spacing w:val="-3"/>
                            <w:sz w:val="20"/>
                          </w:rPr>
                          <w:t xml:space="preserve"> </w:t>
                        </w:r>
                        <w:r>
                          <w:rPr>
                            <w:color w:val="333333"/>
                            <w:sz w:val="20"/>
                          </w:rPr>
                          <w:t>the</w:t>
                        </w:r>
                        <w:r>
                          <w:rPr>
                            <w:color w:val="333333"/>
                            <w:spacing w:val="-3"/>
                            <w:sz w:val="20"/>
                          </w:rPr>
                          <w:t xml:space="preserve"> </w:t>
                        </w:r>
                        <w:r>
                          <w:rPr>
                            <w:color w:val="333333"/>
                            <w:sz w:val="20"/>
                          </w:rPr>
                          <w:t>role</w:t>
                        </w:r>
                        <w:r>
                          <w:rPr>
                            <w:color w:val="333333"/>
                            <w:spacing w:val="-2"/>
                            <w:sz w:val="20"/>
                          </w:rPr>
                          <w:t xml:space="preserve"> </w:t>
                        </w:r>
                        <w:r>
                          <w:rPr>
                            <w:color w:val="333333"/>
                            <w:sz w:val="20"/>
                          </w:rPr>
                          <w:t>of</w:t>
                        </w:r>
                        <w:r>
                          <w:rPr>
                            <w:color w:val="333333"/>
                            <w:spacing w:val="-3"/>
                            <w:sz w:val="20"/>
                          </w:rPr>
                          <w:t xml:space="preserve"> </w:t>
                        </w:r>
                        <w:r>
                          <w:rPr>
                            <w:color w:val="333333"/>
                            <w:sz w:val="20"/>
                          </w:rPr>
                          <w:t>rest</w:t>
                        </w:r>
                        <w:r>
                          <w:rPr>
                            <w:color w:val="333333"/>
                            <w:spacing w:val="-2"/>
                            <w:sz w:val="20"/>
                          </w:rPr>
                          <w:t xml:space="preserve"> </w:t>
                        </w:r>
                        <w:r>
                          <w:rPr>
                            <w:color w:val="333333"/>
                            <w:sz w:val="20"/>
                          </w:rPr>
                          <w:t>&amp;</w:t>
                        </w:r>
                        <w:r>
                          <w:rPr>
                            <w:color w:val="333333"/>
                            <w:spacing w:val="-3"/>
                            <w:sz w:val="20"/>
                          </w:rPr>
                          <w:t xml:space="preserve"> </w:t>
                        </w:r>
                        <w:r>
                          <w:rPr>
                            <w:color w:val="333333"/>
                            <w:sz w:val="20"/>
                          </w:rPr>
                          <w:t>recovery</w:t>
                        </w:r>
                        <w:r>
                          <w:rPr>
                            <w:color w:val="333333"/>
                            <w:spacing w:val="-2"/>
                            <w:sz w:val="20"/>
                          </w:rPr>
                          <w:t xml:space="preserve"> </w:t>
                        </w:r>
                        <w:r>
                          <w:rPr>
                            <w:color w:val="333333"/>
                            <w:sz w:val="20"/>
                          </w:rPr>
                          <w:t>in</w:t>
                        </w:r>
                        <w:r>
                          <w:rPr>
                            <w:color w:val="333333"/>
                            <w:spacing w:val="-3"/>
                            <w:sz w:val="20"/>
                          </w:rPr>
                          <w:t xml:space="preserve"> </w:t>
                        </w:r>
                        <w:r>
                          <w:rPr>
                            <w:color w:val="333333"/>
                            <w:sz w:val="20"/>
                          </w:rPr>
                          <w:t>preventing</w:t>
                        </w:r>
                        <w:r>
                          <w:rPr>
                            <w:color w:val="333333"/>
                            <w:spacing w:val="-2"/>
                            <w:sz w:val="20"/>
                          </w:rPr>
                          <w:t xml:space="preserve"> </w:t>
                        </w:r>
                        <w:r>
                          <w:rPr>
                            <w:color w:val="333333"/>
                            <w:sz w:val="20"/>
                          </w:rPr>
                          <w:t>burnout</w:t>
                        </w:r>
                        <w:r>
                          <w:rPr>
                            <w:color w:val="333333"/>
                            <w:spacing w:val="-3"/>
                            <w:sz w:val="20"/>
                          </w:rPr>
                          <w:t xml:space="preserve"> </w:t>
                        </w:r>
                        <w:hyperlink w:anchor="_bookmark64" w:history="1">
                          <w:r w:rsidR="0029179C">
                            <w:rPr>
                              <w:color w:val="333333"/>
                              <w:spacing w:val="-4"/>
                              <w:sz w:val="20"/>
                            </w:rPr>
                            <w:t>[28]</w:t>
                          </w:r>
                        </w:hyperlink>
                      </w:p>
                    </w:txbxContent>
                  </v:textbox>
                </v:shape>
                <w10:wrap type="topAndBottom" anchorx="page"/>
              </v:group>
            </w:pict>
          </mc:Fallback>
        </mc:AlternateContent>
      </w:r>
    </w:p>
    <w:p w14:paraId="3D32C4F6" w14:textId="77777777" w:rsidR="0029179C" w:rsidRDefault="0029179C">
      <w:pPr>
        <w:pStyle w:val="BodyText"/>
        <w:spacing w:before="9"/>
        <w:rPr>
          <w:sz w:val="5"/>
        </w:rPr>
      </w:pPr>
    </w:p>
    <w:p w14:paraId="5FBADB2C" w14:textId="77777777" w:rsidR="0029179C" w:rsidRDefault="0029179C">
      <w:pPr>
        <w:pStyle w:val="BodyText"/>
        <w:spacing w:before="9"/>
        <w:rPr>
          <w:sz w:val="5"/>
        </w:rPr>
      </w:pPr>
    </w:p>
    <w:p w14:paraId="1E76FD9B" w14:textId="77777777" w:rsidR="0029179C" w:rsidRDefault="0029179C">
      <w:pPr>
        <w:pStyle w:val="BodyText"/>
        <w:spacing w:before="9"/>
        <w:rPr>
          <w:sz w:val="5"/>
        </w:rPr>
      </w:pPr>
    </w:p>
    <w:p w14:paraId="55EBD5E2" w14:textId="77777777" w:rsidR="0029179C" w:rsidRDefault="0029179C">
      <w:pPr>
        <w:pStyle w:val="BodyText"/>
        <w:spacing w:before="9"/>
        <w:rPr>
          <w:sz w:val="5"/>
        </w:rPr>
      </w:pPr>
    </w:p>
    <w:p w14:paraId="5379303E" w14:textId="77777777" w:rsidR="0029179C" w:rsidRDefault="0029179C">
      <w:pPr>
        <w:pStyle w:val="BodyText"/>
        <w:spacing w:before="209"/>
        <w:rPr>
          <w:sz w:val="28"/>
        </w:rPr>
      </w:pPr>
    </w:p>
    <w:p w14:paraId="6B3C9F00" w14:textId="77777777" w:rsidR="0029179C" w:rsidRDefault="0029179C">
      <w:pPr>
        <w:pStyle w:val="Heading7"/>
        <w:spacing w:before="1"/>
        <w:jc w:val="both"/>
      </w:pPr>
      <w:hyperlink w:anchor="_bookmark7" w:history="1">
        <w:r>
          <w:rPr>
            <w:color w:val="333333"/>
            <w:spacing w:val="-6"/>
          </w:rPr>
          <w:t>Session</w:t>
        </w:r>
        <w:r>
          <w:rPr>
            <w:color w:val="333333"/>
            <w:spacing w:val="-11"/>
          </w:rPr>
          <w:t xml:space="preserve"> </w:t>
        </w:r>
        <w:r>
          <w:rPr>
            <w:color w:val="333333"/>
            <w:spacing w:val="-6"/>
          </w:rPr>
          <w:t>3:</w:t>
        </w:r>
        <w:r>
          <w:rPr>
            <w:color w:val="333333"/>
            <w:spacing w:val="-10"/>
          </w:rPr>
          <w:t xml:space="preserve"> </w:t>
        </w:r>
        <w:r>
          <w:rPr>
            <w:color w:val="333333"/>
            <w:spacing w:val="-6"/>
          </w:rPr>
          <w:t>Positive</w:t>
        </w:r>
        <w:r>
          <w:rPr>
            <w:color w:val="333333"/>
            <w:spacing w:val="-11"/>
          </w:rPr>
          <w:t xml:space="preserve"> </w:t>
        </w:r>
        <w:r>
          <w:rPr>
            <w:color w:val="333333"/>
            <w:spacing w:val="-6"/>
          </w:rPr>
          <w:t>Emotions</w:t>
        </w:r>
      </w:hyperlink>
    </w:p>
    <w:p w14:paraId="0FACB319" w14:textId="77777777" w:rsidR="0029179C" w:rsidRDefault="00000000">
      <w:pPr>
        <w:pStyle w:val="BodyText"/>
        <w:spacing w:before="265" w:line="300" w:lineRule="auto"/>
        <w:ind w:left="340" w:right="338"/>
        <w:jc w:val="both"/>
      </w:pPr>
      <w:r>
        <w:rPr>
          <w:color w:val="333333"/>
        </w:rPr>
        <w:t>This session went beyond just “positive” emotions, exploring the role that all human emotions play in shaping our levels of wellbeing. We explored how to identify and mindfully respond to emotions, increasing our ability to choose and navigate emotional experiences with greater control.</w:t>
      </w:r>
    </w:p>
    <w:p w14:paraId="6F5F6F5D" w14:textId="77777777" w:rsidR="0029179C" w:rsidRDefault="00000000">
      <w:pPr>
        <w:pStyle w:val="BodyText"/>
        <w:spacing w:before="193"/>
        <w:ind w:left="340"/>
        <w:jc w:val="both"/>
      </w:pPr>
      <w:r>
        <w:rPr>
          <w:color w:val="333333"/>
        </w:rPr>
        <w:t>Key</w:t>
      </w:r>
      <w:r>
        <w:rPr>
          <w:color w:val="333333"/>
          <w:spacing w:val="-8"/>
        </w:rPr>
        <w:t xml:space="preserve"> </w:t>
      </w:r>
      <w:r>
        <w:rPr>
          <w:color w:val="333333"/>
        </w:rPr>
        <w:t>topics</w:t>
      </w:r>
      <w:r>
        <w:rPr>
          <w:color w:val="333333"/>
          <w:spacing w:val="-8"/>
        </w:rPr>
        <w:t xml:space="preserve"> </w:t>
      </w:r>
      <w:r>
        <w:rPr>
          <w:color w:val="333333"/>
          <w:spacing w:val="-2"/>
        </w:rPr>
        <w:t>included:</w:t>
      </w:r>
    </w:p>
    <w:p w14:paraId="3B404636" w14:textId="77777777" w:rsidR="0029179C" w:rsidRDefault="00000000">
      <w:pPr>
        <w:pStyle w:val="BodyText"/>
        <w:rPr>
          <w:sz w:val="18"/>
        </w:rPr>
      </w:pPr>
      <w:r>
        <w:rPr>
          <w:noProof/>
          <w:sz w:val="18"/>
        </w:rPr>
        <mc:AlternateContent>
          <mc:Choice Requires="wpg">
            <w:drawing>
              <wp:anchor distT="0" distB="0" distL="0" distR="0" simplePos="0" relativeHeight="487781376" behindDoc="1" locked="0" layoutInCell="1" allowOverlap="1" wp14:anchorId="0F9D5F4B" wp14:editId="235D858F">
                <wp:simplePos x="0" y="0"/>
                <wp:positionH relativeFrom="page">
                  <wp:posOffset>1296009</wp:posOffset>
                </wp:positionH>
                <wp:positionV relativeFrom="paragraph">
                  <wp:posOffset>170032</wp:posOffset>
                </wp:positionV>
                <wp:extent cx="4968240" cy="353060"/>
                <wp:effectExtent l="0" t="0" r="0" b="0"/>
                <wp:wrapTopAndBottom/>
                <wp:docPr id="1035" name="Group 1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36" name="Graphic 1036"/>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37" name="Textbox 1037"/>
                        <wps:cNvSpPr txBox="1"/>
                        <wps:spPr>
                          <a:xfrm>
                            <a:off x="0" y="0"/>
                            <a:ext cx="4968240" cy="353060"/>
                          </a:xfrm>
                          <a:prstGeom prst="rect">
                            <a:avLst/>
                          </a:prstGeom>
                        </wps:spPr>
                        <wps:txbx>
                          <w:txbxContent>
                            <w:p w14:paraId="4B4B9640"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2"/>
                                  <w:sz w:val="20"/>
                                </w:rPr>
                                <w:t xml:space="preserve"> </w:t>
                              </w:r>
                              <w:r>
                                <w:rPr>
                                  <w:color w:val="333333"/>
                                  <w:sz w:val="20"/>
                                </w:rPr>
                                <w:t>on</w:t>
                              </w:r>
                              <w:r>
                                <w:rPr>
                                  <w:color w:val="333333"/>
                                  <w:spacing w:val="3"/>
                                  <w:sz w:val="20"/>
                                </w:rPr>
                                <w:t xml:space="preserve"> </w:t>
                              </w:r>
                              <w:r>
                                <w:rPr>
                                  <w:color w:val="333333"/>
                                  <w:sz w:val="20"/>
                                </w:rPr>
                                <w:t>our</w:t>
                              </w:r>
                              <w:r>
                                <w:rPr>
                                  <w:color w:val="333333"/>
                                  <w:spacing w:val="2"/>
                                  <w:sz w:val="20"/>
                                </w:rPr>
                                <w:t xml:space="preserve"> </w:t>
                              </w:r>
                              <w:r>
                                <w:rPr>
                                  <w:color w:val="333333"/>
                                  <w:sz w:val="20"/>
                                </w:rPr>
                                <w:t>current</w:t>
                              </w:r>
                              <w:r>
                                <w:rPr>
                                  <w:color w:val="333333"/>
                                  <w:spacing w:val="3"/>
                                  <w:sz w:val="20"/>
                                </w:rPr>
                                <w:t xml:space="preserve"> </w:t>
                              </w:r>
                              <w:r>
                                <w:rPr>
                                  <w:color w:val="333333"/>
                                  <w:sz w:val="20"/>
                                </w:rPr>
                                <w:t>emotional</w:t>
                              </w:r>
                              <w:r>
                                <w:rPr>
                                  <w:color w:val="333333"/>
                                  <w:spacing w:val="2"/>
                                  <w:sz w:val="20"/>
                                </w:rPr>
                                <w:t xml:space="preserve"> </w:t>
                              </w:r>
                              <w:r>
                                <w:rPr>
                                  <w:color w:val="333333"/>
                                  <w:spacing w:val="-2"/>
                                  <w:sz w:val="20"/>
                                </w:rPr>
                                <w:t>experiences</w:t>
                              </w:r>
                            </w:p>
                          </w:txbxContent>
                        </wps:txbx>
                        <wps:bodyPr wrap="square" lIns="0" tIns="0" rIns="0" bIns="0" rtlCol="0">
                          <a:noAutofit/>
                        </wps:bodyPr>
                      </wps:wsp>
                    </wpg:wgp>
                  </a:graphicData>
                </a:graphic>
              </wp:anchor>
            </w:drawing>
          </mc:Choice>
          <mc:Fallback>
            <w:pict>
              <v:group w14:anchorId="0F9D5F4B" id="Group 1035" o:spid="_x0000_s1313" style="position:absolute;margin-left:102.05pt;margin-top:13.4pt;width:391.2pt;height:27.8pt;z-index:-1553510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">
                <v:shape id="Graphic 1036" o:spid="_x0000_s131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1037" o:spid="_x0000_s131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" filled="f" stroked="f">
                  <v:textbox inset="0,0,0,0">
                    <w:txbxContent>
                      <w:p w14:paraId="4B4B9640"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2"/>
                            <w:sz w:val="20"/>
                          </w:rPr>
                          <w:t xml:space="preserve"> </w:t>
                        </w:r>
                        <w:r>
                          <w:rPr>
                            <w:color w:val="333333"/>
                            <w:sz w:val="20"/>
                          </w:rPr>
                          <w:t>on</w:t>
                        </w:r>
                        <w:r>
                          <w:rPr>
                            <w:color w:val="333333"/>
                            <w:spacing w:val="3"/>
                            <w:sz w:val="20"/>
                          </w:rPr>
                          <w:t xml:space="preserve"> </w:t>
                        </w:r>
                        <w:r>
                          <w:rPr>
                            <w:color w:val="333333"/>
                            <w:sz w:val="20"/>
                          </w:rPr>
                          <w:t>our</w:t>
                        </w:r>
                        <w:r>
                          <w:rPr>
                            <w:color w:val="333333"/>
                            <w:spacing w:val="2"/>
                            <w:sz w:val="20"/>
                          </w:rPr>
                          <w:t xml:space="preserve"> </w:t>
                        </w:r>
                        <w:r>
                          <w:rPr>
                            <w:color w:val="333333"/>
                            <w:sz w:val="20"/>
                          </w:rPr>
                          <w:t>current</w:t>
                        </w:r>
                        <w:r>
                          <w:rPr>
                            <w:color w:val="333333"/>
                            <w:spacing w:val="3"/>
                            <w:sz w:val="20"/>
                          </w:rPr>
                          <w:t xml:space="preserve"> </w:t>
                        </w:r>
                        <w:r>
                          <w:rPr>
                            <w:color w:val="333333"/>
                            <w:sz w:val="20"/>
                          </w:rPr>
                          <w:t>emotional</w:t>
                        </w:r>
                        <w:r>
                          <w:rPr>
                            <w:color w:val="333333"/>
                            <w:spacing w:val="2"/>
                            <w:sz w:val="20"/>
                          </w:rPr>
                          <w:t xml:space="preserve"> </w:t>
                        </w:r>
                        <w:r>
                          <w:rPr>
                            <w:color w:val="333333"/>
                            <w:spacing w:val="-2"/>
                            <w:sz w:val="20"/>
                          </w:rPr>
                          <w:t>experiences</w:t>
                        </w:r>
                      </w:p>
                    </w:txbxContent>
                  </v:textbox>
                </v:shape>
                <w10:wrap type="topAndBottom" anchorx="page"/>
              </v:group>
            </w:pict>
          </mc:Fallback>
        </mc:AlternateContent>
      </w:r>
      <w:r>
        <w:rPr>
          <w:noProof/>
          <w:sz w:val="18"/>
        </w:rPr>
        <mc:AlternateContent>
          <mc:Choice Requires="wpg">
            <w:drawing>
              <wp:anchor distT="0" distB="0" distL="0" distR="0" simplePos="0" relativeHeight="487781888" behindDoc="1" locked="0" layoutInCell="1" allowOverlap="1" wp14:anchorId="55D97319" wp14:editId="1221701C">
                <wp:simplePos x="0" y="0"/>
                <wp:positionH relativeFrom="page">
                  <wp:posOffset>1296009</wp:posOffset>
                </wp:positionH>
                <wp:positionV relativeFrom="paragraph">
                  <wp:posOffset>586694</wp:posOffset>
                </wp:positionV>
                <wp:extent cx="4968240" cy="553720"/>
                <wp:effectExtent l="0" t="0" r="0" b="0"/>
                <wp:wrapTopAndBottom/>
                <wp:docPr id="1038" name="Group 1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1039" name="Graphic 1039"/>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553465"/>
                                </a:lnTo>
                                <a:lnTo>
                                  <a:pt x="4967998" y="553465"/>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40" name="Textbox 1040"/>
                        <wps:cNvSpPr txBox="1"/>
                        <wps:spPr>
                          <a:xfrm>
                            <a:off x="0" y="0"/>
                            <a:ext cx="4968240" cy="553720"/>
                          </a:xfrm>
                          <a:prstGeom prst="rect">
                            <a:avLst/>
                          </a:prstGeom>
                        </wps:spPr>
                        <wps:txbx>
                          <w:txbxContent>
                            <w:p w14:paraId="1ACC9148"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40"/>
                                  <w:sz w:val="20"/>
                                </w:rPr>
                                <w:t xml:space="preserve"> </w:t>
                              </w:r>
                              <w:r>
                                <w:rPr>
                                  <w:color w:val="333333"/>
                                  <w:sz w:val="20"/>
                                </w:rPr>
                                <w:t>the</w:t>
                              </w:r>
                              <w:r>
                                <w:rPr>
                                  <w:color w:val="333333"/>
                                  <w:spacing w:val="40"/>
                                  <w:sz w:val="20"/>
                                </w:rPr>
                                <w:t xml:space="preserve"> </w:t>
                              </w:r>
                              <w:r>
                                <w:rPr>
                                  <w:color w:val="333333"/>
                                  <w:sz w:val="20"/>
                                </w:rPr>
                                <w:t>role</w:t>
                              </w:r>
                              <w:r>
                                <w:rPr>
                                  <w:color w:val="333333"/>
                                  <w:spacing w:val="40"/>
                                  <w:sz w:val="20"/>
                                </w:rPr>
                                <w:t xml:space="preserve"> </w:t>
                              </w:r>
                              <w:r>
                                <w:rPr>
                                  <w:color w:val="333333"/>
                                  <w:sz w:val="20"/>
                                </w:rPr>
                                <w:t>of</w:t>
                              </w:r>
                              <w:r>
                                <w:rPr>
                                  <w:color w:val="333333"/>
                                  <w:spacing w:val="40"/>
                                  <w:sz w:val="20"/>
                                </w:rPr>
                                <w:t xml:space="preserve"> </w:t>
                              </w:r>
                              <w:r>
                                <w:rPr>
                                  <w:color w:val="333333"/>
                                  <w:sz w:val="20"/>
                                </w:rPr>
                                <w:t>both</w:t>
                              </w:r>
                              <w:r>
                                <w:rPr>
                                  <w:color w:val="333333"/>
                                  <w:spacing w:val="40"/>
                                  <w:sz w:val="20"/>
                                </w:rPr>
                                <w:t xml:space="preserve"> </w:t>
                              </w:r>
                              <w:r>
                                <w:rPr>
                                  <w:color w:val="333333"/>
                                  <w:sz w:val="20"/>
                                </w:rPr>
                                <w:t>“good”</w:t>
                              </w:r>
                              <w:r>
                                <w:rPr>
                                  <w:color w:val="333333"/>
                                  <w:spacing w:val="40"/>
                                  <w:sz w:val="20"/>
                                </w:rPr>
                                <w:t xml:space="preserve"> </w:t>
                              </w:r>
                              <w:r>
                                <w:rPr>
                                  <w:color w:val="333333"/>
                                  <w:sz w:val="20"/>
                                </w:rPr>
                                <w:t>and</w:t>
                              </w:r>
                              <w:r>
                                <w:rPr>
                                  <w:color w:val="333333"/>
                                  <w:spacing w:val="40"/>
                                  <w:sz w:val="20"/>
                                </w:rPr>
                                <w:t xml:space="preserve"> </w:t>
                              </w:r>
                              <w:r>
                                <w:rPr>
                                  <w:color w:val="333333"/>
                                  <w:sz w:val="20"/>
                                </w:rPr>
                                <w:t>“bad”</w:t>
                              </w:r>
                              <w:r>
                                <w:rPr>
                                  <w:color w:val="333333"/>
                                  <w:spacing w:val="40"/>
                                  <w:sz w:val="20"/>
                                </w:rPr>
                                <w:t xml:space="preserve"> </w:t>
                              </w:r>
                              <w:r>
                                <w:rPr>
                                  <w:color w:val="333333"/>
                                  <w:sz w:val="20"/>
                                </w:rPr>
                                <w:t>emotions</w:t>
                              </w:r>
                              <w:r>
                                <w:rPr>
                                  <w:color w:val="333333"/>
                                  <w:spacing w:val="40"/>
                                  <w:sz w:val="20"/>
                                </w:rPr>
                                <w:t xml:space="preserve"> </w:t>
                              </w:r>
                              <w:r>
                                <w:rPr>
                                  <w:color w:val="333333"/>
                                  <w:sz w:val="20"/>
                                </w:rPr>
                                <w:t>in</w:t>
                              </w:r>
                              <w:r>
                                <w:rPr>
                                  <w:color w:val="333333"/>
                                  <w:spacing w:val="40"/>
                                  <w:sz w:val="20"/>
                                </w:rPr>
                                <w:t xml:space="preserve"> </w:t>
                              </w:r>
                              <w:r>
                                <w:rPr>
                                  <w:color w:val="333333"/>
                                  <w:sz w:val="20"/>
                                </w:rPr>
                                <w:t>a</w:t>
                              </w:r>
                              <w:r>
                                <w:rPr>
                                  <w:color w:val="333333"/>
                                  <w:spacing w:val="40"/>
                                  <w:sz w:val="20"/>
                                </w:rPr>
                                <w:t xml:space="preserve"> </w:t>
                              </w:r>
                              <w:r>
                                <w:rPr>
                                  <w:color w:val="333333"/>
                                  <w:sz w:val="20"/>
                                </w:rPr>
                                <w:t>thriving, meaningful life</w:t>
                              </w:r>
                            </w:p>
                          </w:txbxContent>
                        </wps:txbx>
                        <wps:bodyPr wrap="square" lIns="0" tIns="0" rIns="0" bIns="0" rtlCol="0">
                          <a:noAutofit/>
                        </wps:bodyPr>
                      </wps:wsp>
                    </wpg:wgp>
                  </a:graphicData>
                </a:graphic>
              </wp:anchor>
            </w:drawing>
          </mc:Choice>
          <mc:Fallback>
            <w:pict>
              <v:group w14:anchorId="55D97319" id="Group 1038" o:spid="_x0000_s1316" style="position:absolute;margin-left:102.05pt;margin-top:46.2pt;width:391.2pt;height:43.6pt;z-index:-15534592;mso-wrap-distance-left:0;mso-wrap-distance-right:0;mso-position-horizontal-relative:page;mso-position-vertical-relative:text"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">
                <v:shape id="Graphic 1039" o:spid="_x0000_s1317"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" path="m4896002,l71996,,43971,5657,21086,21086,5657,43971,,71996,,553465r4967998,l4967998,71996r-5657,-28025l4946911,21086,4924027,5657,4896002,xe" fillcolor="#faf9f8" stroked="f">
                  <v:path arrowok="t"/>
                </v:shape>
                <v:shape id="Textbox 1040" o:spid="_x0000_s1318"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" filled="f" stroked="f">
                  <v:textbox inset="0,0,0,0">
                    <w:txbxContent>
                      <w:p w14:paraId="1ACC9148"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40"/>
                            <w:sz w:val="20"/>
                          </w:rPr>
                          <w:t xml:space="preserve"> </w:t>
                        </w:r>
                        <w:r>
                          <w:rPr>
                            <w:color w:val="333333"/>
                            <w:sz w:val="20"/>
                          </w:rPr>
                          <w:t>the</w:t>
                        </w:r>
                        <w:r>
                          <w:rPr>
                            <w:color w:val="333333"/>
                            <w:spacing w:val="40"/>
                            <w:sz w:val="20"/>
                          </w:rPr>
                          <w:t xml:space="preserve"> </w:t>
                        </w:r>
                        <w:r>
                          <w:rPr>
                            <w:color w:val="333333"/>
                            <w:sz w:val="20"/>
                          </w:rPr>
                          <w:t>role</w:t>
                        </w:r>
                        <w:r>
                          <w:rPr>
                            <w:color w:val="333333"/>
                            <w:spacing w:val="40"/>
                            <w:sz w:val="20"/>
                          </w:rPr>
                          <w:t xml:space="preserve"> </w:t>
                        </w:r>
                        <w:r>
                          <w:rPr>
                            <w:color w:val="333333"/>
                            <w:sz w:val="20"/>
                          </w:rPr>
                          <w:t>of</w:t>
                        </w:r>
                        <w:r>
                          <w:rPr>
                            <w:color w:val="333333"/>
                            <w:spacing w:val="40"/>
                            <w:sz w:val="20"/>
                          </w:rPr>
                          <w:t xml:space="preserve"> </w:t>
                        </w:r>
                        <w:r>
                          <w:rPr>
                            <w:color w:val="333333"/>
                            <w:sz w:val="20"/>
                          </w:rPr>
                          <w:t>both</w:t>
                        </w:r>
                        <w:r>
                          <w:rPr>
                            <w:color w:val="333333"/>
                            <w:spacing w:val="40"/>
                            <w:sz w:val="20"/>
                          </w:rPr>
                          <w:t xml:space="preserve"> </w:t>
                        </w:r>
                        <w:r>
                          <w:rPr>
                            <w:color w:val="333333"/>
                            <w:sz w:val="20"/>
                          </w:rPr>
                          <w:t>“good”</w:t>
                        </w:r>
                        <w:r>
                          <w:rPr>
                            <w:color w:val="333333"/>
                            <w:spacing w:val="40"/>
                            <w:sz w:val="20"/>
                          </w:rPr>
                          <w:t xml:space="preserve"> </w:t>
                        </w:r>
                        <w:r>
                          <w:rPr>
                            <w:color w:val="333333"/>
                            <w:sz w:val="20"/>
                          </w:rPr>
                          <w:t>and</w:t>
                        </w:r>
                        <w:r>
                          <w:rPr>
                            <w:color w:val="333333"/>
                            <w:spacing w:val="40"/>
                            <w:sz w:val="20"/>
                          </w:rPr>
                          <w:t xml:space="preserve"> </w:t>
                        </w:r>
                        <w:r>
                          <w:rPr>
                            <w:color w:val="333333"/>
                            <w:sz w:val="20"/>
                          </w:rPr>
                          <w:t>“bad”</w:t>
                        </w:r>
                        <w:r>
                          <w:rPr>
                            <w:color w:val="333333"/>
                            <w:spacing w:val="40"/>
                            <w:sz w:val="20"/>
                          </w:rPr>
                          <w:t xml:space="preserve"> </w:t>
                        </w:r>
                        <w:r>
                          <w:rPr>
                            <w:color w:val="333333"/>
                            <w:sz w:val="20"/>
                          </w:rPr>
                          <w:t>emotions</w:t>
                        </w:r>
                        <w:r>
                          <w:rPr>
                            <w:color w:val="333333"/>
                            <w:spacing w:val="40"/>
                            <w:sz w:val="20"/>
                          </w:rPr>
                          <w:t xml:space="preserve"> </w:t>
                        </w:r>
                        <w:r>
                          <w:rPr>
                            <w:color w:val="333333"/>
                            <w:sz w:val="20"/>
                          </w:rPr>
                          <w:t>in</w:t>
                        </w:r>
                        <w:r>
                          <w:rPr>
                            <w:color w:val="333333"/>
                            <w:spacing w:val="40"/>
                            <w:sz w:val="20"/>
                          </w:rPr>
                          <w:t xml:space="preserve"> </w:t>
                        </w:r>
                        <w:r>
                          <w:rPr>
                            <w:color w:val="333333"/>
                            <w:sz w:val="20"/>
                          </w:rPr>
                          <w:t>a</w:t>
                        </w:r>
                        <w:r>
                          <w:rPr>
                            <w:color w:val="333333"/>
                            <w:spacing w:val="40"/>
                            <w:sz w:val="20"/>
                          </w:rPr>
                          <w:t xml:space="preserve"> </w:t>
                        </w:r>
                        <w:r>
                          <w:rPr>
                            <w:color w:val="333333"/>
                            <w:sz w:val="20"/>
                          </w:rPr>
                          <w:t>thriving, meaningful life</w:t>
                        </w:r>
                      </w:p>
                    </w:txbxContent>
                  </v:textbox>
                </v:shape>
                <w10:wrap type="topAndBottom" anchorx="page"/>
              </v:group>
            </w:pict>
          </mc:Fallback>
        </mc:AlternateContent>
      </w:r>
      <w:r>
        <w:rPr>
          <w:noProof/>
          <w:sz w:val="18"/>
        </w:rPr>
        <mc:AlternateContent>
          <mc:Choice Requires="wpg">
            <w:drawing>
              <wp:anchor distT="0" distB="0" distL="0" distR="0" simplePos="0" relativeHeight="487782400" behindDoc="1" locked="0" layoutInCell="1" allowOverlap="1" wp14:anchorId="27D69679" wp14:editId="6E57718D">
                <wp:simplePos x="0" y="0"/>
                <wp:positionH relativeFrom="page">
                  <wp:posOffset>1296009</wp:posOffset>
                </wp:positionH>
                <wp:positionV relativeFrom="paragraph">
                  <wp:posOffset>1204015</wp:posOffset>
                </wp:positionV>
                <wp:extent cx="4968240" cy="553720"/>
                <wp:effectExtent l="0" t="0" r="0" b="0"/>
                <wp:wrapTopAndBottom/>
                <wp:docPr id="1041" name="Group 1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1042" name="Graphic 1042"/>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553466"/>
                                </a:lnTo>
                                <a:lnTo>
                                  <a:pt x="4967998" y="55346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43" name="Textbox 1043"/>
                        <wps:cNvSpPr txBox="1"/>
                        <wps:spPr>
                          <a:xfrm>
                            <a:off x="0" y="0"/>
                            <a:ext cx="4968240" cy="553720"/>
                          </a:xfrm>
                          <a:prstGeom prst="rect">
                            <a:avLst/>
                          </a:prstGeom>
                        </wps:spPr>
                        <wps:txbx>
                          <w:txbxContent>
                            <w:p w14:paraId="347845E4" w14:textId="77777777" w:rsidR="0029179C" w:rsidRDefault="00000000">
                              <w:pPr>
                                <w:tabs>
                                  <w:tab w:val="left" w:pos="566"/>
                                </w:tabs>
                                <w:spacing w:before="119" w:line="280"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Clarifying</w:t>
                              </w:r>
                              <w:r>
                                <w:rPr>
                                  <w:color w:val="333333"/>
                                  <w:spacing w:val="-10"/>
                                  <w:sz w:val="20"/>
                                </w:rPr>
                                <w:t xml:space="preserve"> </w:t>
                              </w:r>
                              <w:r>
                                <w:rPr>
                                  <w:color w:val="333333"/>
                                  <w:sz w:val="20"/>
                                </w:rPr>
                                <w:t>that</w:t>
                              </w:r>
                              <w:r>
                                <w:rPr>
                                  <w:color w:val="333333"/>
                                  <w:spacing w:val="-10"/>
                                  <w:sz w:val="20"/>
                                </w:rPr>
                                <w:t xml:space="preserve"> </w:t>
                              </w:r>
                              <w:r>
                                <w:rPr>
                                  <w:color w:val="333333"/>
                                  <w:sz w:val="20"/>
                                </w:rPr>
                                <w:t>emotions</w:t>
                              </w:r>
                              <w:r>
                                <w:rPr>
                                  <w:color w:val="333333"/>
                                  <w:spacing w:val="-10"/>
                                  <w:sz w:val="20"/>
                                </w:rPr>
                                <w:t xml:space="preserve"> </w:t>
                              </w:r>
                              <w:r>
                                <w:rPr>
                                  <w:color w:val="333333"/>
                                  <w:sz w:val="20"/>
                                </w:rPr>
                                <w:t>should</w:t>
                              </w:r>
                              <w:r>
                                <w:rPr>
                                  <w:color w:val="333333"/>
                                  <w:spacing w:val="-10"/>
                                  <w:sz w:val="20"/>
                                </w:rPr>
                                <w:t xml:space="preserve"> </w:t>
                              </w:r>
                              <w:r>
                                <w:rPr>
                                  <w:color w:val="333333"/>
                                  <w:sz w:val="20"/>
                                </w:rPr>
                                <w:t>be</w:t>
                              </w:r>
                              <w:r>
                                <w:rPr>
                                  <w:color w:val="333333"/>
                                  <w:spacing w:val="-10"/>
                                  <w:sz w:val="20"/>
                                </w:rPr>
                                <w:t xml:space="preserve"> </w:t>
                              </w:r>
                              <w:r>
                                <w:rPr>
                                  <w:color w:val="333333"/>
                                  <w:sz w:val="20"/>
                                </w:rPr>
                                <w:t>used</w:t>
                              </w:r>
                              <w:r>
                                <w:rPr>
                                  <w:color w:val="333333"/>
                                  <w:spacing w:val="-10"/>
                                  <w:sz w:val="20"/>
                                </w:rPr>
                                <w:t xml:space="preserve"> </w:t>
                              </w:r>
                              <w:r>
                                <w:rPr>
                                  <w:color w:val="333333"/>
                                  <w:sz w:val="20"/>
                                </w:rPr>
                                <w:t>as</w:t>
                              </w:r>
                              <w:r>
                                <w:rPr>
                                  <w:color w:val="333333"/>
                                  <w:spacing w:val="-10"/>
                                  <w:sz w:val="20"/>
                                </w:rPr>
                                <w:t xml:space="preserve"> </w:t>
                              </w:r>
                              <w:r>
                                <w:rPr>
                                  <w:color w:val="333333"/>
                                  <w:sz w:val="20"/>
                                </w:rPr>
                                <w:t>data</w:t>
                              </w:r>
                              <w:r>
                                <w:rPr>
                                  <w:color w:val="333333"/>
                                  <w:spacing w:val="-10"/>
                                  <w:sz w:val="20"/>
                                </w:rPr>
                                <w:t xml:space="preserve"> </w:t>
                              </w:r>
                              <w:r>
                                <w:rPr>
                                  <w:color w:val="333333"/>
                                  <w:sz w:val="20"/>
                                </w:rPr>
                                <w:t>to</w:t>
                              </w:r>
                              <w:r>
                                <w:rPr>
                                  <w:color w:val="333333"/>
                                  <w:spacing w:val="-10"/>
                                  <w:sz w:val="20"/>
                                </w:rPr>
                                <w:t xml:space="preserve"> </w:t>
                              </w:r>
                              <w:r>
                                <w:rPr>
                                  <w:color w:val="333333"/>
                                  <w:sz w:val="20"/>
                                </w:rPr>
                                <w:t>inform</w:t>
                              </w:r>
                              <w:r>
                                <w:rPr>
                                  <w:color w:val="333333"/>
                                  <w:spacing w:val="-10"/>
                                  <w:sz w:val="20"/>
                                </w:rPr>
                                <w:t xml:space="preserve"> </w:t>
                              </w:r>
                              <w:r>
                                <w:rPr>
                                  <w:color w:val="333333"/>
                                  <w:sz w:val="20"/>
                                </w:rPr>
                                <w:t>mindful,</w:t>
                              </w:r>
                              <w:r>
                                <w:rPr>
                                  <w:color w:val="333333"/>
                                  <w:spacing w:val="-10"/>
                                  <w:sz w:val="20"/>
                                </w:rPr>
                                <w:t xml:space="preserve"> </w:t>
                              </w:r>
                              <w:r>
                                <w:rPr>
                                  <w:color w:val="333333"/>
                                  <w:sz w:val="20"/>
                                </w:rPr>
                                <w:t xml:space="preserve">value-based </w:t>
                              </w:r>
                              <w:r>
                                <w:rPr>
                                  <w:color w:val="333333"/>
                                  <w:spacing w:val="-2"/>
                                  <w:sz w:val="20"/>
                                </w:rPr>
                                <w:t>decision-making</w:t>
                              </w:r>
                            </w:p>
                          </w:txbxContent>
                        </wps:txbx>
                        <wps:bodyPr wrap="square" lIns="0" tIns="0" rIns="0" bIns="0" rtlCol="0">
                          <a:noAutofit/>
                        </wps:bodyPr>
                      </wps:wsp>
                    </wpg:wgp>
                  </a:graphicData>
                </a:graphic>
              </wp:anchor>
            </w:drawing>
          </mc:Choice>
          <mc:Fallback>
            <w:pict>
              <v:group w14:anchorId="27D69679" id="Group 1041" o:spid="_x0000_s1319" style="position:absolute;margin-left:102.05pt;margin-top:94.8pt;width:391.2pt;height:43.6pt;z-index:-15534080;mso-wrap-distance-left:0;mso-wrap-distance-right:0;mso-position-horizontal-relative:page;mso-position-vertical-relative:text"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">
                <v:shape id="Graphic 1042" o:spid="_x0000_s1320"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" path="m4896002,l71996,,43971,5657,21086,21086,5657,43971,,71996,,553466r4967998,l4967998,71996r-5657,-28025l4946911,21086,4924027,5657,4896002,xe" fillcolor="#f4f3f2" stroked="f">
                  <v:path arrowok="t"/>
                </v:shape>
                <v:shape id="Textbox 1043" o:spid="_x0000_s1321"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" filled="f" stroked="f">
                  <v:textbox inset="0,0,0,0">
                    <w:txbxContent>
                      <w:p w14:paraId="347845E4" w14:textId="77777777" w:rsidR="0029179C" w:rsidRDefault="00000000">
                        <w:pPr>
                          <w:tabs>
                            <w:tab w:val="left" w:pos="566"/>
                          </w:tabs>
                          <w:spacing w:before="119" w:line="280"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Clarifying</w:t>
                        </w:r>
                        <w:r>
                          <w:rPr>
                            <w:color w:val="333333"/>
                            <w:spacing w:val="-10"/>
                            <w:sz w:val="20"/>
                          </w:rPr>
                          <w:t xml:space="preserve"> </w:t>
                        </w:r>
                        <w:r>
                          <w:rPr>
                            <w:color w:val="333333"/>
                            <w:sz w:val="20"/>
                          </w:rPr>
                          <w:t>that</w:t>
                        </w:r>
                        <w:r>
                          <w:rPr>
                            <w:color w:val="333333"/>
                            <w:spacing w:val="-10"/>
                            <w:sz w:val="20"/>
                          </w:rPr>
                          <w:t xml:space="preserve"> </w:t>
                        </w:r>
                        <w:r>
                          <w:rPr>
                            <w:color w:val="333333"/>
                            <w:sz w:val="20"/>
                          </w:rPr>
                          <w:t>emotions</w:t>
                        </w:r>
                        <w:r>
                          <w:rPr>
                            <w:color w:val="333333"/>
                            <w:spacing w:val="-10"/>
                            <w:sz w:val="20"/>
                          </w:rPr>
                          <w:t xml:space="preserve"> </w:t>
                        </w:r>
                        <w:r>
                          <w:rPr>
                            <w:color w:val="333333"/>
                            <w:sz w:val="20"/>
                          </w:rPr>
                          <w:t>should</w:t>
                        </w:r>
                        <w:r>
                          <w:rPr>
                            <w:color w:val="333333"/>
                            <w:spacing w:val="-10"/>
                            <w:sz w:val="20"/>
                          </w:rPr>
                          <w:t xml:space="preserve"> </w:t>
                        </w:r>
                        <w:r>
                          <w:rPr>
                            <w:color w:val="333333"/>
                            <w:sz w:val="20"/>
                          </w:rPr>
                          <w:t>be</w:t>
                        </w:r>
                        <w:r>
                          <w:rPr>
                            <w:color w:val="333333"/>
                            <w:spacing w:val="-10"/>
                            <w:sz w:val="20"/>
                          </w:rPr>
                          <w:t xml:space="preserve"> </w:t>
                        </w:r>
                        <w:r>
                          <w:rPr>
                            <w:color w:val="333333"/>
                            <w:sz w:val="20"/>
                          </w:rPr>
                          <w:t>used</w:t>
                        </w:r>
                        <w:r>
                          <w:rPr>
                            <w:color w:val="333333"/>
                            <w:spacing w:val="-10"/>
                            <w:sz w:val="20"/>
                          </w:rPr>
                          <w:t xml:space="preserve"> </w:t>
                        </w:r>
                        <w:r>
                          <w:rPr>
                            <w:color w:val="333333"/>
                            <w:sz w:val="20"/>
                          </w:rPr>
                          <w:t>as</w:t>
                        </w:r>
                        <w:r>
                          <w:rPr>
                            <w:color w:val="333333"/>
                            <w:spacing w:val="-10"/>
                            <w:sz w:val="20"/>
                          </w:rPr>
                          <w:t xml:space="preserve"> </w:t>
                        </w:r>
                        <w:r>
                          <w:rPr>
                            <w:color w:val="333333"/>
                            <w:sz w:val="20"/>
                          </w:rPr>
                          <w:t>data</w:t>
                        </w:r>
                        <w:r>
                          <w:rPr>
                            <w:color w:val="333333"/>
                            <w:spacing w:val="-10"/>
                            <w:sz w:val="20"/>
                          </w:rPr>
                          <w:t xml:space="preserve"> </w:t>
                        </w:r>
                        <w:r>
                          <w:rPr>
                            <w:color w:val="333333"/>
                            <w:sz w:val="20"/>
                          </w:rPr>
                          <w:t>to</w:t>
                        </w:r>
                        <w:r>
                          <w:rPr>
                            <w:color w:val="333333"/>
                            <w:spacing w:val="-10"/>
                            <w:sz w:val="20"/>
                          </w:rPr>
                          <w:t xml:space="preserve"> </w:t>
                        </w:r>
                        <w:r>
                          <w:rPr>
                            <w:color w:val="333333"/>
                            <w:sz w:val="20"/>
                          </w:rPr>
                          <w:t>inform</w:t>
                        </w:r>
                        <w:r>
                          <w:rPr>
                            <w:color w:val="333333"/>
                            <w:spacing w:val="-10"/>
                            <w:sz w:val="20"/>
                          </w:rPr>
                          <w:t xml:space="preserve"> </w:t>
                        </w:r>
                        <w:r>
                          <w:rPr>
                            <w:color w:val="333333"/>
                            <w:sz w:val="20"/>
                          </w:rPr>
                          <w:t>mindful,</w:t>
                        </w:r>
                        <w:r>
                          <w:rPr>
                            <w:color w:val="333333"/>
                            <w:spacing w:val="-10"/>
                            <w:sz w:val="20"/>
                          </w:rPr>
                          <w:t xml:space="preserve"> </w:t>
                        </w:r>
                        <w:r>
                          <w:rPr>
                            <w:color w:val="333333"/>
                            <w:sz w:val="20"/>
                          </w:rPr>
                          <w:t xml:space="preserve">value-based </w:t>
                        </w:r>
                        <w:r>
                          <w:rPr>
                            <w:color w:val="333333"/>
                            <w:spacing w:val="-2"/>
                            <w:sz w:val="20"/>
                          </w:rPr>
                          <w:t>decision-making</w:t>
                        </w:r>
                      </w:p>
                    </w:txbxContent>
                  </v:textbox>
                </v:shape>
                <w10:wrap type="topAndBottom" anchorx="page"/>
              </v:group>
            </w:pict>
          </mc:Fallback>
        </mc:AlternateContent>
      </w:r>
      <w:r>
        <w:rPr>
          <w:noProof/>
          <w:sz w:val="18"/>
        </w:rPr>
        <mc:AlternateContent>
          <mc:Choice Requires="wpg">
            <w:drawing>
              <wp:anchor distT="0" distB="0" distL="0" distR="0" simplePos="0" relativeHeight="487782912" behindDoc="1" locked="0" layoutInCell="1" allowOverlap="1" wp14:anchorId="2BAC2702" wp14:editId="06614A14">
                <wp:simplePos x="0" y="0"/>
                <wp:positionH relativeFrom="page">
                  <wp:posOffset>1296009</wp:posOffset>
                </wp:positionH>
                <wp:positionV relativeFrom="paragraph">
                  <wp:posOffset>1821337</wp:posOffset>
                </wp:positionV>
                <wp:extent cx="4968240" cy="353060"/>
                <wp:effectExtent l="0" t="0" r="0" b="0"/>
                <wp:wrapTopAndBottom/>
                <wp:docPr id="1044" name="Group 1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45" name="Graphic 104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46" name="Textbox 1046"/>
                        <wps:cNvSpPr txBox="1"/>
                        <wps:spPr>
                          <a:xfrm>
                            <a:off x="0" y="0"/>
                            <a:ext cx="4968240" cy="353060"/>
                          </a:xfrm>
                          <a:prstGeom prst="rect">
                            <a:avLst/>
                          </a:prstGeom>
                        </wps:spPr>
                        <wps:txbx>
                          <w:txbxContent>
                            <w:p w14:paraId="69FC234A"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3"/>
                                  <w:sz w:val="20"/>
                                </w:rPr>
                                <w:t xml:space="preserve"> </w:t>
                              </w:r>
                              <w:r>
                                <w:rPr>
                                  <w:color w:val="333333"/>
                                  <w:sz w:val="20"/>
                                </w:rPr>
                                <w:t>a</w:t>
                              </w:r>
                              <w:r>
                                <w:rPr>
                                  <w:color w:val="333333"/>
                                  <w:spacing w:val="3"/>
                                  <w:sz w:val="20"/>
                                </w:rPr>
                                <w:t xml:space="preserve"> </w:t>
                              </w:r>
                              <w:r>
                                <w:rPr>
                                  <w:color w:val="333333"/>
                                  <w:sz w:val="20"/>
                                </w:rPr>
                                <w:t>Rooted</w:t>
                              </w:r>
                              <w:r>
                                <w:rPr>
                                  <w:color w:val="333333"/>
                                  <w:spacing w:val="3"/>
                                  <w:sz w:val="20"/>
                                </w:rPr>
                                <w:t xml:space="preserve"> </w:t>
                              </w:r>
                              <w:r>
                                <w:rPr>
                                  <w:color w:val="333333"/>
                                  <w:sz w:val="20"/>
                                </w:rPr>
                                <w:t>Routine</w:t>
                              </w:r>
                              <w:r>
                                <w:rPr>
                                  <w:color w:val="333333"/>
                                  <w:spacing w:val="3"/>
                                  <w:sz w:val="20"/>
                                </w:rPr>
                                <w:t xml:space="preserve"> </w:t>
                              </w:r>
                              <w:r>
                                <w:rPr>
                                  <w:color w:val="333333"/>
                                  <w:sz w:val="20"/>
                                </w:rPr>
                                <w:t>for</w:t>
                              </w:r>
                              <w:r>
                                <w:rPr>
                                  <w:color w:val="333333"/>
                                  <w:spacing w:val="3"/>
                                  <w:sz w:val="20"/>
                                </w:rPr>
                                <w:t xml:space="preserve"> </w:t>
                              </w:r>
                              <w:r>
                                <w:rPr>
                                  <w:color w:val="333333"/>
                                  <w:sz w:val="20"/>
                                </w:rPr>
                                <w:t>Emotion</w:t>
                              </w:r>
                              <w:r>
                                <w:rPr>
                                  <w:color w:val="333333"/>
                                  <w:spacing w:val="3"/>
                                  <w:sz w:val="20"/>
                                </w:rPr>
                                <w:t xml:space="preserve"> </w:t>
                              </w:r>
                              <w:hyperlink w:anchor="_bookmark142" w:history="1">
                                <w:r w:rsidR="0029179C">
                                  <w:rPr>
                                    <w:color w:val="333333"/>
                                    <w:spacing w:val="-2"/>
                                    <w:sz w:val="20"/>
                                  </w:rPr>
                                  <w:t>[106]</w:t>
                                </w:r>
                              </w:hyperlink>
                            </w:p>
                          </w:txbxContent>
                        </wps:txbx>
                        <wps:bodyPr wrap="square" lIns="0" tIns="0" rIns="0" bIns="0" rtlCol="0">
                          <a:noAutofit/>
                        </wps:bodyPr>
                      </wps:wsp>
                    </wpg:wgp>
                  </a:graphicData>
                </a:graphic>
              </wp:anchor>
            </w:drawing>
          </mc:Choice>
          <mc:Fallback>
            <w:pict>
              <v:group w14:anchorId="2BAC2702" id="Group 1044" o:spid="_x0000_s1322" style="position:absolute;margin-left:102.05pt;margin-top:143.4pt;width:391.2pt;height:27.8pt;z-index:-1553356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">
                <v:shape id="Graphic 1045" o:spid="_x0000_s132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1046" o:spid="_x0000_s132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" filled="f" stroked="f">
                  <v:textbox inset="0,0,0,0">
                    <w:txbxContent>
                      <w:p w14:paraId="69FC234A"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3"/>
                            <w:sz w:val="20"/>
                          </w:rPr>
                          <w:t xml:space="preserve"> </w:t>
                        </w:r>
                        <w:r>
                          <w:rPr>
                            <w:color w:val="333333"/>
                            <w:sz w:val="20"/>
                          </w:rPr>
                          <w:t>a</w:t>
                        </w:r>
                        <w:r>
                          <w:rPr>
                            <w:color w:val="333333"/>
                            <w:spacing w:val="3"/>
                            <w:sz w:val="20"/>
                          </w:rPr>
                          <w:t xml:space="preserve"> </w:t>
                        </w:r>
                        <w:r>
                          <w:rPr>
                            <w:color w:val="333333"/>
                            <w:sz w:val="20"/>
                          </w:rPr>
                          <w:t>Rooted</w:t>
                        </w:r>
                        <w:r>
                          <w:rPr>
                            <w:color w:val="333333"/>
                            <w:spacing w:val="3"/>
                            <w:sz w:val="20"/>
                          </w:rPr>
                          <w:t xml:space="preserve"> </w:t>
                        </w:r>
                        <w:r>
                          <w:rPr>
                            <w:color w:val="333333"/>
                            <w:sz w:val="20"/>
                          </w:rPr>
                          <w:t>Routine</w:t>
                        </w:r>
                        <w:r>
                          <w:rPr>
                            <w:color w:val="333333"/>
                            <w:spacing w:val="3"/>
                            <w:sz w:val="20"/>
                          </w:rPr>
                          <w:t xml:space="preserve"> </w:t>
                        </w:r>
                        <w:r>
                          <w:rPr>
                            <w:color w:val="333333"/>
                            <w:sz w:val="20"/>
                          </w:rPr>
                          <w:t>for</w:t>
                        </w:r>
                        <w:r>
                          <w:rPr>
                            <w:color w:val="333333"/>
                            <w:spacing w:val="3"/>
                            <w:sz w:val="20"/>
                          </w:rPr>
                          <w:t xml:space="preserve"> </w:t>
                        </w:r>
                        <w:r>
                          <w:rPr>
                            <w:color w:val="333333"/>
                            <w:sz w:val="20"/>
                          </w:rPr>
                          <w:t>Emotion</w:t>
                        </w:r>
                        <w:r>
                          <w:rPr>
                            <w:color w:val="333333"/>
                            <w:spacing w:val="3"/>
                            <w:sz w:val="20"/>
                          </w:rPr>
                          <w:t xml:space="preserve"> </w:t>
                        </w:r>
                        <w:hyperlink w:anchor="_bookmark142" w:history="1">
                          <w:r w:rsidR="0029179C">
                            <w:rPr>
                              <w:color w:val="333333"/>
                              <w:spacing w:val="-2"/>
                              <w:sz w:val="20"/>
                            </w:rPr>
                            <w:t>[106]</w:t>
                          </w:r>
                        </w:hyperlink>
                      </w:p>
                    </w:txbxContent>
                  </v:textbox>
                </v:shape>
                <w10:wrap type="topAndBottom" anchorx="page"/>
              </v:group>
            </w:pict>
          </mc:Fallback>
        </mc:AlternateContent>
      </w:r>
    </w:p>
    <w:p w14:paraId="2BD2502C" w14:textId="77777777" w:rsidR="0029179C" w:rsidRDefault="0029179C">
      <w:pPr>
        <w:pStyle w:val="BodyText"/>
        <w:spacing w:before="9"/>
        <w:rPr>
          <w:sz w:val="5"/>
        </w:rPr>
      </w:pPr>
    </w:p>
    <w:p w14:paraId="3E5A778F" w14:textId="77777777" w:rsidR="0029179C" w:rsidRDefault="0029179C">
      <w:pPr>
        <w:pStyle w:val="BodyText"/>
        <w:spacing w:before="9"/>
        <w:rPr>
          <w:sz w:val="5"/>
        </w:rPr>
      </w:pPr>
    </w:p>
    <w:p w14:paraId="2FA97F0B" w14:textId="77777777" w:rsidR="0029179C" w:rsidRDefault="0029179C">
      <w:pPr>
        <w:pStyle w:val="BodyText"/>
        <w:spacing w:before="9"/>
        <w:rPr>
          <w:sz w:val="5"/>
        </w:rPr>
      </w:pPr>
    </w:p>
    <w:p w14:paraId="147B9786" w14:textId="77777777" w:rsidR="0029179C" w:rsidRDefault="0029179C">
      <w:pPr>
        <w:pStyle w:val="BodyText"/>
        <w:spacing w:before="205"/>
        <w:rPr>
          <w:sz w:val="28"/>
        </w:rPr>
      </w:pPr>
    </w:p>
    <w:p w14:paraId="6470B0F1" w14:textId="77777777" w:rsidR="0029179C" w:rsidRDefault="0029179C">
      <w:pPr>
        <w:pStyle w:val="Heading7"/>
        <w:spacing w:before="1"/>
      </w:pPr>
      <w:hyperlink w:anchor="_bookmark9" w:history="1">
        <w:r>
          <w:rPr>
            <w:color w:val="333333"/>
            <w:spacing w:val="-8"/>
          </w:rPr>
          <w:t>Session</w:t>
        </w:r>
        <w:r>
          <w:rPr>
            <w:color w:val="333333"/>
            <w:spacing w:val="-7"/>
          </w:rPr>
          <w:t xml:space="preserve"> </w:t>
        </w:r>
        <w:r>
          <w:rPr>
            <w:color w:val="333333"/>
            <w:spacing w:val="-8"/>
          </w:rPr>
          <w:t>4:</w:t>
        </w:r>
        <w:r>
          <w:rPr>
            <w:color w:val="333333"/>
            <w:spacing w:val="-6"/>
          </w:rPr>
          <w:t xml:space="preserve"> </w:t>
        </w:r>
        <w:r>
          <w:rPr>
            <w:color w:val="333333"/>
            <w:spacing w:val="-8"/>
          </w:rPr>
          <w:t>Engagement</w:t>
        </w:r>
      </w:hyperlink>
    </w:p>
    <w:p w14:paraId="6E89663F" w14:textId="77FE73DC" w:rsidR="0029179C" w:rsidRDefault="00000000" w:rsidP="006A0BC6">
      <w:pPr>
        <w:pStyle w:val="BodyText"/>
        <w:spacing w:before="265" w:line="300" w:lineRule="auto"/>
        <w:ind w:left="340" w:right="339"/>
      </w:pPr>
      <w:r>
        <w:rPr>
          <w:color w:val="333333"/>
        </w:rPr>
        <w:t>In this session, we explored the role of strengths in enhancing wellbeing, performance, and</w:t>
      </w:r>
      <w:r>
        <w:rPr>
          <w:color w:val="333333"/>
          <w:spacing w:val="26"/>
        </w:rPr>
        <w:t xml:space="preserve"> </w:t>
      </w:r>
      <w:r>
        <w:rPr>
          <w:color w:val="333333"/>
        </w:rPr>
        <w:t>connection</w:t>
      </w:r>
      <w:r>
        <w:rPr>
          <w:color w:val="333333"/>
          <w:spacing w:val="27"/>
        </w:rPr>
        <w:t xml:space="preserve"> </w:t>
      </w:r>
      <w:r>
        <w:rPr>
          <w:color w:val="333333"/>
        </w:rPr>
        <w:t>to</w:t>
      </w:r>
      <w:r>
        <w:rPr>
          <w:color w:val="333333"/>
          <w:spacing w:val="27"/>
        </w:rPr>
        <w:t xml:space="preserve"> </w:t>
      </w:r>
      <w:r>
        <w:rPr>
          <w:color w:val="333333"/>
        </w:rPr>
        <w:t>ourselves</w:t>
      </w:r>
      <w:r>
        <w:rPr>
          <w:color w:val="333333"/>
          <w:spacing w:val="27"/>
        </w:rPr>
        <w:t xml:space="preserve"> </w:t>
      </w:r>
      <w:r>
        <w:rPr>
          <w:color w:val="333333"/>
        </w:rPr>
        <w:t>and</w:t>
      </w:r>
      <w:r>
        <w:rPr>
          <w:color w:val="333333"/>
          <w:spacing w:val="26"/>
        </w:rPr>
        <w:t xml:space="preserve"> </w:t>
      </w:r>
      <w:r>
        <w:rPr>
          <w:color w:val="333333"/>
        </w:rPr>
        <w:t>others.</w:t>
      </w:r>
      <w:r>
        <w:rPr>
          <w:color w:val="333333"/>
          <w:spacing w:val="27"/>
        </w:rPr>
        <w:t xml:space="preserve"> </w:t>
      </w:r>
      <w:r>
        <w:rPr>
          <w:color w:val="333333"/>
        </w:rPr>
        <w:t>By</w:t>
      </w:r>
      <w:r>
        <w:rPr>
          <w:color w:val="333333"/>
          <w:spacing w:val="27"/>
        </w:rPr>
        <w:t xml:space="preserve"> </w:t>
      </w:r>
      <w:r>
        <w:rPr>
          <w:color w:val="333333"/>
        </w:rPr>
        <w:t>identifying</w:t>
      </w:r>
      <w:r>
        <w:rPr>
          <w:color w:val="333333"/>
          <w:spacing w:val="27"/>
        </w:rPr>
        <w:t xml:space="preserve"> </w:t>
      </w:r>
      <w:r>
        <w:rPr>
          <w:color w:val="333333"/>
        </w:rPr>
        <w:t>our</w:t>
      </w:r>
      <w:r>
        <w:rPr>
          <w:color w:val="333333"/>
          <w:spacing w:val="27"/>
        </w:rPr>
        <w:t xml:space="preserve"> </w:t>
      </w:r>
      <w:r>
        <w:rPr>
          <w:color w:val="333333"/>
        </w:rPr>
        <w:t>strengths</w:t>
      </w:r>
      <w:r>
        <w:rPr>
          <w:color w:val="333333"/>
          <w:spacing w:val="26"/>
        </w:rPr>
        <w:t xml:space="preserve"> </w:t>
      </w:r>
      <w:r>
        <w:rPr>
          <w:color w:val="333333"/>
        </w:rPr>
        <w:t>and</w:t>
      </w:r>
      <w:r>
        <w:rPr>
          <w:color w:val="333333"/>
          <w:spacing w:val="27"/>
        </w:rPr>
        <w:t xml:space="preserve"> </w:t>
      </w:r>
      <w:r>
        <w:rPr>
          <w:color w:val="333333"/>
        </w:rPr>
        <w:t>learning</w:t>
      </w:r>
      <w:r>
        <w:rPr>
          <w:color w:val="333333"/>
          <w:spacing w:val="27"/>
        </w:rPr>
        <w:t xml:space="preserve"> </w:t>
      </w:r>
      <w:r>
        <w:rPr>
          <w:color w:val="333333"/>
          <w:spacing w:val="-5"/>
        </w:rPr>
        <w:t>to</w:t>
      </w:r>
      <w:r w:rsidR="00473940">
        <w:rPr>
          <w:color w:val="333333"/>
          <w:spacing w:val="-5"/>
        </w:rPr>
        <w:t xml:space="preserve"> </w:t>
      </w:r>
    </w:p>
    <w:p w14:paraId="282477D3" w14:textId="77777777" w:rsidR="0029179C" w:rsidRDefault="00000000">
      <w:pPr>
        <w:pStyle w:val="BodyText"/>
        <w:spacing w:line="300" w:lineRule="auto"/>
        <w:ind w:left="340"/>
      </w:pPr>
      <w:r>
        <w:rPr>
          <w:color w:val="333333"/>
        </w:rPr>
        <w:t>balance them, we discovered how to achieve a state of flow – a deep engagement and</w:t>
      </w:r>
      <w:r>
        <w:rPr>
          <w:color w:val="333333"/>
          <w:spacing w:val="80"/>
        </w:rPr>
        <w:t xml:space="preserve"> </w:t>
      </w:r>
      <w:r>
        <w:rPr>
          <w:color w:val="333333"/>
        </w:rPr>
        <w:t>satisfaction in our activities.</w:t>
      </w:r>
    </w:p>
    <w:p w14:paraId="1A1593B9" w14:textId="77777777" w:rsidR="0029179C" w:rsidRDefault="00000000">
      <w:pPr>
        <w:pStyle w:val="BodyText"/>
        <w:spacing w:before="196"/>
        <w:ind w:left="340"/>
      </w:pPr>
      <w:r>
        <w:rPr>
          <w:color w:val="333333"/>
        </w:rPr>
        <w:t>Key</w:t>
      </w:r>
      <w:r>
        <w:rPr>
          <w:color w:val="333333"/>
          <w:spacing w:val="-8"/>
        </w:rPr>
        <w:t xml:space="preserve"> </w:t>
      </w:r>
      <w:r>
        <w:rPr>
          <w:color w:val="333333"/>
        </w:rPr>
        <w:t>topics</w:t>
      </w:r>
      <w:r>
        <w:rPr>
          <w:color w:val="333333"/>
          <w:spacing w:val="-8"/>
        </w:rPr>
        <w:t xml:space="preserve"> </w:t>
      </w:r>
      <w:r>
        <w:rPr>
          <w:color w:val="333333"/>
          <w:spacing w:val="-2"/>
        </w:rPr>
        <w:t>included:</w:t>
      </w:r>
    </w:p>
    <w:p w14:paraId="48D0F147" w14:textId="77777777" w:rsidR="0029179C" w:rsidRDefault="00000000">
      <w:pPr>
        <w:pStyle w:val="BodyText"/>
        <w:spacing w:before="1"/>
        <w:rPr>
          <w:sz w:val="18"/>
        </w:rPr>
      </w:pPr>
      <w:r>
        <w:rPr>
          <w:noProof/>
          <w:sz w:val="18"/>
        </w:rPr>
        <mc:AlternateContent>
          <mc:Choice Requires="wpg">
            <w:drawing>
              <wp:anchor distT="0" distB="0" distL="0" distR="0" simplePos="0" relativeHeight="487783424" behindDoc="1" locked="0" layoutInCell="1" allowOverlap="1" wp14:anchorId="5D638647" wp14:editId="4E2347A8">
                <wp:simplePos x="0" y="0"/>
                <wp:positionH relativeFrom="page">
                  <wp:posOffset>1296009</wp:posOffset>
                </wp:positionH>
                <wp:positionV relativeFrom="paragraph">
                  <wp:posOffset>170247</wp:posOffset>
                </wp:positionV>
                <wp:extent cx="4968240" cy="353060"/>
                <wp:effectExtent l="0" t="0" r="0" b="0"/>
                <wp:wrapTopAndBottom/>
                <wp:docPr id="1047" name="Group 1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48" name="Graphic 104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49" name="Textbox 1049"/>
                        <wps:cNvSpPr txBox="1"/>
                        <wps:spPr>
                          <a:xfrm>
                            <a:off x="0" y="0"/>
                            <a:ext cx="4968240" cy="353060"/>
                          </a:xfrm>
                          <a:prstGeom prst="rect">
                            <a:avLst/>
                          </a:prstGeom>
                        </wps:spPr>
                        <wps:txbx>
                          <w:txbxContent>
                            <w:p w14:paraId="7BD8C3E6"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Running</w:t>
                              </w:r>
                              <w:r>
                                <w:rPr>
                                  <w:color w:val="333333"/>
                                  <w:spacing w:val="-1"/>
                                  <w:sz w:val="20"/>
                                </w:rPr>
                                <w:t xml:space="preserve"> </w:t>
                              </w:r>
                              <w:r>
                                <w:rPr>
                                  <w:color w:val="333333"/>
                                  <w:sz w:val="20"/>
                                </w:rPr>
                                <w:t>a</w:t>
                              </w:r>
                              <w:r>
                                <w:rPr>
                                  <w:color w:val="333333"/>
                                  <w:spacing w:val="-1"/>
                                  <w:sz w:val="20"/>
                                </w:rPr>
                                <w:t xml:space="preserve"> </w:t>
                              </w:r>
                              <w:r>
                                <w:rPr>
                                  <w:color w:val="333333"/>
                                  <w:sz w:val="20"/>
                                </w:rPr>
                                <w:t>Reflection</w:t>
                              </w:r>
                              <w:r>
                                <w:rPr>
                                  <w:color w:val="333333"/>
                                  <w:spacing w:val="-1"/>
                                  <w:sz w:val="20"/>
                                </w:rPr>
                                <w:t xml:space="preserve"> </w:t>
                              </w:r>
                              <w:r>
                                <w:rPr>
                                  <w:color w:val="333333"/>
                                  <w:sz w:val="20"/>
                                </w:rPr>
                                <w:t>Round</w:t>
                              </w:r>
                              <w:r>
                                <w:rPr>
                                  <w:color w:val="333333"/>
                                  <w:spacing w:val="-1"/>
                                  <w:sz w:val="20"/>
                                </w:rPr>
                                <w:t xml:space="preserve"> </w:t>
                              </w:r>
                              <w:r>
                                <w:rPr>
                                  <w:color w:val="333333"/>
                                  <w:sz w:val="20"/>
                                </w:rPr>
                                <w:t>on</w:t>
                              </w:r>
                              <w:r>
                                <w:rPr>
                                  <w:color w:val="333333"/>
                                  <w:spacing w:val="-1"/>
                                  <w:sz w:val="20"/>
                                </w:rPr>
                                <w:t xml:space="preserve"> </w:t>
                              </w:r>
                              <w:r>
                                <w:rPr>
                                  <w:color w:val="333333"/>
                                  <w:spacing w:val="-2"/>
                                  <w:sz w:val="20"/>
                                </w:rPr>
                                <w:t>strengths</w:t>
                              </w:r>
                            </w:p>
                          </w:txbxContent>
                        </wps:txbx>
                        <wps:bodyPr wrap="square" lIns="0" tIns="0" rIns="0" bIns="0" rtlCol="0">
                          <a:noAutofit/>
                        </wps:bodyPr>
                      </wps:wsp>
                    </wpg:wgp>
                  </a:graphicData>
                </a:graphic>
              </wp:anchor>
            </w:drawing>
          </mc:Choice>
          <mc:Fallback>
            <w:pict>
              <v:group w14:anchorId="5D638647" id="Group 1047" o:spid="_x0000_s1325" style="position:absolute;margin-left:102.05pt;margin-top:13.4pt;width:391.2pt;height:27.8pt;z-index:-1553305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">
                <v:shape id="Graphic 1048" o:spid="_x0000_s132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1049" o:spid="_x0000_s132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" filled="f" stroked="f">
                  <v:textbox inset="0,0,0,0">
                    <w:txbxContent>
                      <w:p w14:paraId="7BD8C3E6"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Running</w:t>
                        </w:r>
                        <w:r>
                          <w:rPr>
                            <w:color w:val="333333"/>
                            <w:spacing w:val="-1"/>
                            <w:sz w:val="20"/>
                          </w:rPr>
                          <w:t xml:space="preserve"> </w:t>
                        </w:r>
                        <w:r>
                          <w:rPr>
                            <w:color w:val="333333"/>
                            <w:sz w:val="20"/>
                          </w:rPr>
                          <w:t>a</w:t>
                        </w:r>
                        <w:r>
                          <w:rPr>
                            <w:color w:val="333333"/>
                            <w:spacing w:val="-1"/>
                            <w:sz w:val="20"/>
                          </w:rPr>
                          <w:t xml:space="preserve"> </w:t>
                        </w:r>
                        <w:r>
                          <w:rPr>
                            <w:color w:val="333333"/>
                            <w:sz w:val="20"/>
                          </w:rPr>
                          <w:t>Reflection</w:t>
                        </w:r>
                        <w:r>
                          <w:rPr>
                            <w:color w:val="333333"/>
                            <w:spacing w:val="-1"/>
                            <w:sz w:val="20"/>
                          </w:rPr>
                          <w:t xml:space="preserve"> </w:t>
                        </w:r>
                        <w:r>
                          <w:rPr>
                            <w:color w:val="333333"/>
                            <w:sz w:val="20"/>
                          </w:rPr>
                          <w:t>Round</w:t>
                        </w:r>
                        <w:r>
                          <w:rPr>
                            <w:color w:val="333333"/>
                            <w:spacing w:val="-1"/>
                            <w:sz w:val="20"/>
                          </w:rPr>
                          <w:t xml:space="preserve"> </w:t>
                        </w:r>
                        <w:r>
                          <w:rPr>
                            <w:color w:val="333333"/>
                            <w:sz w:val="20"/>
                          </w:rPr>
                          <w:t>on</w:t>
                        </w:r>
                        <w:r>
                          <w:rPr>
                            <w:color w:val="333333"/>
                            <w:spacing w:val="-1"/>
                            <w:sz w:val="20"/>
                          </w:rPr>
                          <w:t xml:space="preserve"> </w:t>
                        </w:r>
                        <w:r>
                          <w:rPr>
                            <w:color w:val="333333"/>
                            <w:spacing w:val="-2"/>
                            <w:sz w:val="20"/>
                          </w:rPr>
                          <w:t>strengths</w:t>
                        </w:r>
                      </w:p>
                    </w:txbxContent>
                  </v:textbox>
                </v:shape>
                <w10:wrap type="topAndBottom" anchorx="page"/>
              </v:group>
            </w:pict>
          </mc:Fallback>
        </mc:AlternateContent>
      </w:r>
      <w:r>
        <w:rPr>
          <w:noProof/>
          <w:sz w:val="18"/>
        </w:rPr>
        <mc:AlternateContent>
          <mc:Choice Requires="wpg">
            <w:drawing>
              <wp:anchor distT="0" distB="0" distL="0" distR="0" simplePos="0" relativeHeight="487783936" behindDoc="1" locked="0" layoutInCell="1" allowOverlap="1" wp14:anchorId="3A80C728" wp14:editId="79651C2D">
                <wp:simplePos x="0" y="0"/>
                <wp:positionH relativeFrom="page">
                  <wp:posOffset>1296009</wp:posOffset>
                </wp:positionH>
                <wp:positionV relativeFrom="paragraph">
                  <wp:posOffset>586909</wp:posOffset>
                </wp:positionV>
                <wp:extent cx="4968240" cy="353060"/>
                <wp:effectExtent l="0" t="0" r="0" b="0"/>
                <wp:wrapTopAndBottom/>
                <wp:docPr id="1050" name="Group 1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51" name="Graphic 105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52" name="Textbox 1052"/>
                        <wps:cNvSpPr txBox="1"/>
                        <wps:spPr>
                          <a:xfrm>
                            <a:off x="0" y="0"/>
                            <a:ext cx="4968240" cy="353060"/>
                          </a:xfrm>
                          <a:prstGeom prst="rect">
                            <a:avLst/>
                          </a:prstGeom>
                        </wps:spPr>
                        <wps:txbx>
                          <w:txbxContent>
                            <w:p w14:paraId="498D9666"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Defining</w:t>
                              </w:r>
                              <w:r>
                                <w:rPr>
                                  <w:color w:val="333333"/>
                                  <w:spacing w:val="-1"/>
                                  <w:sz w:val="20"/>
                                </w:rPr>
                                <w:t xml:space="preserve"> </w:t>
                              </w:r>
                              <w:r>
                                <w:rPr>
                                  <w:color w:val="333333"/>
                                  <w:sz w:val="20"/>
                                </w:rPr>
                                <w:t xml:space="preserve">what a strength </w:t>
                              </w:r>
                              <w:r>
                                <w:rPr>
                                  <w:color w:val="333333"/>
                                  <w:spacing w:val="-5"/>
                                  <w:sz w:val="20"/>
                                </w:rPr>
                                <w:t>is</w:t>
                              </w:r>
                            </w:p>
                          </w:txbxContent>
                        </wps:txbx>
                        <wps:bodyPr wrap="square" lIns="0" tIns="0" rIns="0" bIns="0" rtlCol="0">
                          <a:noAutofit/>
                        </wps:bodyPr>
                      </wps:wsp>
                    </wpg:wgp>
                  </a:graphicData>
                </a:graphic>
              </wp:anchor>
            </w:drawing>
          </mc:Choice>
          <mc:Fallback>
            <w:pict>
              <v:group w14:anchorId="3A80C728" id="Group 1050" o:spid="_x0000_s1328" style="position:absolute;margin-left:102.05pt;margin-top:46.2pt;width:391.2pt;height:27.8pt;z-index:-1553254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">
                <v:shape id="Graphic 1051" o:spid="_x0000_s1329"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1052" o:spid="_x0000_s1330"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" filled="f" stroked="f">
                  <v:textbox inset="0,0,0,0">
                    <w:txbxContent>
                      <w:p w14:paraId="498D9666"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Defining</w:t>
                        </w:r>
                        <w:r>
                          <w:rPr>
                            <w:color w:val="333333"/>
                            <w:spacing w:val="-1"/>
                            <w:sz w:val="20"/>
                          </w:rPr>
                          <w:t xml:space="preserve"> </w:t>
                        </w:r>
                        <w:r>
                          <w:rPr>
                            <w:color w:val="333333"/>
                            <w:sz w:val="20"/>
                          </w:rPr>
                          <w:t xml:space="preserve">what a strength </w:t>
                        </w:r>
                        <w:r>
                          <w:rPr>
                            <w:color w:val="333333"/>
                            <w:spacing w:val="-5"/>
                            <w:sz w:val="20"/>
                          </w:rPr>
                          <w:t>is</w:t>
                        </w:r>
                      </w:p>
                    </w:txbxContent>
                  </v:textbox>
                </v:shape>
                <w10:wrap type="topAndBottom" anchorx="page"/>
              </v:group>
            </w:pict>
          </mc:Fallback>
        </mc:AlternateContent>
      </w:r>
      <w:r>
        <w:rPr>
          <w:noProof/>
          <w:sz w:val="18"/>
        </w:rPr>
        <mc:AlternateContent>
          <mc:Choice Requires="wpg">
            <w:drawing>
              <wp:anchor distT="0" distB="0" distL="0" distR="0" simplePos="0" relativeHeight="487784448" behindDoc="1" locked="0" layoutInCell="1" allowOverlap="1" wp14:anchorId="36F6D19A" wp14:editId="35D3C01C">
                <wp:simplePos x="0" y="0"/>
                <wp:positionH relativeFrom="page">
                  <wp:posOffset>1296009</wp:posOffset>
                </wp:positionH>
                <wp:positionV relativeFrom="paragraph">
                  <wp:posOffset>1003571</wp:posOffset>
                </wp:positionV>
                <wp:extent cx="4968240" cy="353060"/>
                <wp:effectExtent l="0" t="0" r="0" b="0"/>
                <wp:wrapTopAndBottom/>
                <wp:docPr id="1053" name="Group 1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54" name="Graphic 1054"/>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55" name="Textbox 1055"/>
                        <wps:cNvSpPr txBox="1"/>
                        <wps:spPr>
                          <a:xfrm>
                            <a:off x="0" y="0"/>
                            <a:ext cx="4968240" cy="353060"/>
                          </a:xfrm>
                          <a:prstGeom prst="rect">
                            <a:avLst/>
                          </a:prstGeom>
                        </wps:spPr>
                        <wps:txbx>
                          <w:txbxContent>
                            <w:p w14:paraId="52A16B45"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8"/>
                                  <w:sz w:val="20"/>
                                </w:rPr>
                                <w:t xml:space="preserve"> </w:t>
                              </w:r>
                              <w:r>
                                <w:rPr>
                                  <w:color w:val="333333"/>
                                  <w:sz w:val="20"/>
                                </w:rPr>
                                <w:t>strengths</w:t>
                              </w:r>
                              <w:r>
                                <w:rPr>
                                  <w:color w:val="333333"/>
                                  <w:spacing w:val="-8"/>
                                  <w:sz w:val="20"/>
                                </w:rPr>
                                <w:t xml:space="preserve"> </w:t>
                              </w:r>
                              <w:r>
                                <w:rPr>
                                  <w:color w:val="333333"/>
                                  <w:sz w:val="20"/>
                                </w:rPr>
                                <w:t>and</w:t>
                              </w:r>
                              <w:r>
                                <w:rPr>
                                  <w:color w:val="333333"/>
                                  <w:spacing w:val="-8"/>
                                  <w:sz w:val="20"/>
                                </w:rPr>
                                <w:t xml:space="preserve"> </w:t>
                              </w:r>
                              <w:r>
                                <w:rPr>
                                  <w:color w:val="333333"/>
                                  <w:sz w:val="20"/>
                                </w:rPr>
                                <w:t>finding</w:t>
                              </w:r>
                              <w:r>
                                <w:rPr>
                                  <w:color w:val="333333"/>
                                  <w:spacing w:val="-7"/>
                                  <w:sz w:val="20"/>
                                </w:rPr>
                                <w:t xml:space="preserve"> </w:t>
                              </w:r>
                              <w:r>
                                <w:rPr>
                                  <w:color w:val="333333"/>
                                  <w:sz w:val="20"/>
                                </w:rPr>
                                <w:t>flow</w:t>
                              </w:r>
                              <w:r>
                                <w:rPr>
                                  <w:color w:val="333333"/>
                                  <w:spacing w:val="-8"/>
                                  <w:sz w:val="20"/>
                                </w:rPr>
                                <w:t xml:space="preserve"> </w:t>
                              </w:r>
                              <w:hyperlink w:anchor="_bookmark172" w:history="1">
                                <w:r w:rsidR="0029179C">
                                  <w:rPr>
                                    <w:color w:val="333333"/>
                                    <w:spacing w:val="-2"/>
                                    <w:sz w:val="20"/>
                                  </w:rPr>
                                  <w:t>[136]</w:t>
                                </w:r>
                              </w:hyperlink>
                            </w:p>
                          </w:txbxContent>
                        </wps:txbx>
                        <wps:bodyPr wrap="square" lIns="0" tIns="0" rIns="0" bIns="0" rtlCol="0">
                          <a:noAutofit/>
                        </wps:bodyPr>
                      </wps:wsp>
                    </wpg:wgp>
                  </a:graphicData>
                </a:graphic>
              </wp:anchor>
            </w:drawing>
          </mc:Choice>
          <mc:Fallback>
            <w:pict>
              <v:group w14:anchorId="36F6D19A" id="Group 1053" o:spid="_x0000_s1331" style="position:absolute;margin-left:102.05pt;margin-top:79pt;width:391.2pt;height:27.8pt;z-index:-1553203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">
                <v:shape id="Graphic 1054" o:spid="_x0000_s133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1055" o:spid="_x0000_s133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" filled="f" stroked="f">
                  <v:textbox inset="0,0,0,0">
                    <w:txbxContent>
                      <w:p w14:paraId="52A16B45"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8"/>
                            <w:sz w:val="20"/>
                          </w:rPr>
                          <w:t xml:space="preserve"> </w:t>
                        </w:r>
                        <w:r>
                          <w:rPr>
                            <w:color w:val="333333"/>
                            <w:sz w:val="20"/>
                          </w:rPr>
                          <w:t>strengths</w:t>
                        </w:r>
                        <w:r>
                          <w:rPr>
                            <w:color w:val="333333"/>
                            <w:spacing w:val="-8"/>
                            <w:sz w:val="20"/>
                          </w:rPr>
                          <w:t xml:space="preserve"> </w:t>
                        </w:r>
                        <w:r>
                          <w:rPr>
                            <w:color w:val="333333"/>
                            <w:sz w:val="20"/>
                          </w:rPr>
                          <w:t>and</w:t>
                        </w:r>
                        <w:r>
                          <w:rPr>
                            <w:color w:val="333333"/>
                            <w:spacing w:val="-8"/>
                            <w:sz w:val="20"/>
                          </w:rPr>
                          <w:t xml:space="preserve"> </w:t>
                        </w:r>
                        <w:r>
                          <w:rPr>
                            <w:color w:val="333333"/>
                            <w:sz w:val="20"/>
                          </w:rPr>
                          <w:t>finding</w:t>
                        </w:r>
                        <w:r>
                          <w:rPr>
                            <w:color w:val="333333"/>
                            <w:spacing w:val="-7"/>
                            <w:sz w:val="20"/>
                          </w:rPr>
                          <w:t xml:space="preserve"> </w:t>
                        </w:r>
                        <w:r>
                          <w:rPr>
                            <w:color w:val="333333"/>
                            <w:sz w:val="20"/>
                          </w:rPr>
                          <w:t>flow</w:t>
                        </w:r>
                        <w:r>
                          <w:rPr>
                            <w:color w:val="333333"/>
                            <w:spacing w:val="-8"/>
                            <w:sz w:val="20"/>
                          </w:rPr>
                          <w:t xml:space="preserve"> </w:t>
                        </w:r>
                        <w:hyperlink w:anchor="_bookmark172" w:history="1">
                          <w:r w:rsidR="0029179C">
                            <w:rPr>
                              <w:color w:val="333333"/>
                              <w:spacing w:val="-2"/>
                              <w:sz w:val="20"/>
                            </w:rPr>
                            <w:t>[136]</w:t>
                          </w:r>
                        </w:hyperlink>
                      </w:p>
                    </w:txbxContent>
                  </v:textbox>
                </v:shape>
                <w10:wrap type="topAndBottom" anchorx="page"/>
              </v:group>
            </w:pict>
          </mc:Fallback>
        </mc:AlternateContent>
      </w:r>
      <w:r>
        <w:rPr>
          <w:noProof/>
          <w:sz w:val="18"/>
        </w:rPr>
        <mc:AlternateContent>
          <mc:Choice Requires="wpg">
            <w:drawing>
              <wp:anchor distT="0" distB="0" distL="0" distR="0" simplePos="0" relativeHeight="487784960" behindDoc="1" locked="0" layoutInCell="1" allowOverlap="1" wp14:anchorId="177DD0BC" wp14:editId="50BD789D">
                <wp:simplePos x="0" y="0"/>
                <wp:positionH relativeFrom="page">
                  <wp:posOffset>1296009</wp:posOffset>
                </wp:positionH>
                <wp:positionV relativeFrom="paragraph">
                  <wp:posOffset>1420232</wp:posOffset>
                </wp:positionV>
                <wp:extent cx="4968240" cy="353060"/>
                <wp:effectExtent l="0" t="0" r="0" b="0"/>
                <wp:wrapTopAndBottom/>
                <wp:docPr id="1056" name="Group 1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57" name="Graphic 1057"/>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58" name="Textbox 1058"/>
                        <wps:cNvSpPr txBox="1"/>
                        <wps:spPr>
                          <a:xfrm>
                            <a:off x="0" y="0"/>
                            <a:ext cx="4968240" cy="353060"/>
                          </a:xfrm>
                          <a:prstGeom prst="rect">
                            <a:avLst/>
                          </a:prstGeom>
                        </wps:spPr>
                        <wps:txbx>
                          <w:txbxContent>
                            <w:p w14:paraId="454CEAE5"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Balancing</w:t>
                              </w:r>
                              <w:r>
                                <w:rPr>
                                  <w:color w:val="333333"/>
                                  <w:spacing w:val="-3"/>
                                  <w:sz w:val="20"/>
                                </w:rPr>
                                <w:t xml:space="preserve"> </w:t>
                              </w:r>
                              <w:r>
                                <w:rPr>
                                  <w:color w:val="333333"/>
                                  <w:spacing w:val="-2"/>
                                  <w:sz w:val="20"/>
                                </w:rPr>
                                <w:t>our</w:t>
                              </w:r>
                              <w:r>
                                <w:rPr>
                                  <w:color w:val="333333"/>
                                  <w:spacing w:val="-3"/>
                                  <w:sz w:val="20"/>
                                </w:rPr>
                                <w:t xml:space="preserve"> </w:t>
                              </w:r>
                              <w:r>
                                <w:rPr>
                                  <w:color w:val="333333"/>
                                  <w:spacing w:val="-2"/>
                                  <w:sz w:val="20"/>
                                </w:rPr>
                                <w:t>strengths</w:t>
                              </w:r>
                              <w:r>
                                <w:rPr>
                                  <w:color w:val="333333"/>
                                  <w:spacing w:val="-3"/>
                                  <w:sz w:val="20"/>
                                </w:rPr>
                                <w:t xml:space="preserve"> </w:t>
                              </w:r>
                              <w:r>
                                <w:rPr>
                                  <w:color w:val="333333"/>
                                  <w:spacing w:val="-2"/>
                                  <w:sz w:val="20"/>
                                </w:rPr>
                                <w:t>to</w:t>
                              </w:r>
                              <w:r>
                                <w:rPr>
                                  <w:color w:val="333333"/>
                                  <w:spacing w:val="-3"/>
                                  <w:sz w:val="20"/>
                                </w:rPr>
                                <w:t xml:space="preserve"> </w:t>
                              </w:r>
                              <w:r>
                                <w:rPr>
                                  <w:color w:val="333333"/>
                                  <w:spacing w:val="-2"/>
                                  <w:sz w:val="20"/>
                                </w:rPr>
                                <w:t>avoid</w:t>
                              </w:r>
                              <w:r>
                                <w:rPr>
                                  <w:color w:val="333333"/>
                                  <w:spacing w:val="-3"/>
                                  <w:sz w:val="20"/>
                                </w:rPr>
                                <w:t xml:space="preserve"> </w:t>
                              </w:r>
                              <w:r>
                                <w:rPr>
                                  <w:color w:val="333333"/>
                                  <w:spacing w:val="-2"/>
                                  <w:sz w:val="20"/>
                                </w:rPr>
                                <w:t>overplaying</w:t>
                              </w:r>
                              <w:r>
                                <w:rPr>
                                  <w:color w:val="333333"/>
                                  <w:spacing w:val="-3"/>
                                  <w:sz w:val="20"/>
                                </w:rPr>
                                <w:t xml:space="preserve"> </w:t>
                              </w:r>
                              <w:r>
                                <w:rPr>
                                  <w:color w:val="333333"/>
                                  <w:spacing w:val="-2"/>
                                  <w:sz w:val="20"/>
                                </w:rPr>
                                <w:t>or</w:t>
                              </w:r>
                              <w:r>
                                <w:rPr>
                                  <w:color w:val="333333"/>
                                  <w:spacing w:val="-3"/>
                                  <w:sz w:val="20"/>
                                </w:rPr>
                                <w:t xml:space="preserve"> </w:t>
                              </w:r>
                              <w:r>
                                <w:rPr>
                                  <w:color w:val="333333"/>
                                  <w:spacing w:val="-2"/>
                                  <w:sz w:val="20"/>
                                </w:rPr>
                                <w:t>underplaying</w:t>
                              </w:r>
                              <w:r>
                                <w:rPr>
                                  <w:color w:val="333333"/>
                                  <w:spacing w:val="-3"/>
                                  <w:sz w:val="20"/>
                                </w:rPr>
                                <w:t xml:space="preserve"> </w:t>
                              </w:r>
                              <w:r>
                                <w:rPr>
                                  <w:color w:val="333333"/>
                                  <w:spacing w:val="-4"/>
                                  <w:sz w:val="20"/>
                                </w:rPr>
                                <w:t>them</w:t>
                              </w:r>
                            </w:p>
                          </w:txbxContent>
                        </wps:txbx>
                        <wps:bodyPr wrap="square" lIns="0" tIns="0" rIns="0" bIns="0" rtlCol="0">
                          <a:noAutofit/>
                        </wps:bodyPr>
                      </wps:wsp>
                    </wpg:wgp>
                  </a:graphicData>
                </a:graphic>
              </wp:anchor>
            </w:drawing>
          </mc:Choice>
          <mc:Fallback>
            <w:pict>
              <v:group w14:anchorId="177DD0BC" id="Group 1056" o:spid="_x0000_s1334" style="position:absolute;margin-left:102.05pt;margin-top:111.85pt;width:391.2pt;height:27.8pt;z-index:-1553152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">
                <v:shape id="Graphic 1057" o:spid="_x0000_s133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1058" o:spid="_x0000_s133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" filled="f" stroked="f">
                  <v:textbox inset="0,0,0,0">
                    <w:txbxContent>
                      <w:p w14:paraId="454CEAE5"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Balancing</w:t>
                        </w:r>
                        <w:r>
                          <w:rPr>
                            <w:color w:val="333333"/>
                            <w:spacing w:val="-3"/>
                            <w:sz w:val="20"/>
                          </w:rPr>
                          <w:t xml:space="preserve"> </w:t>
                        </w:r>
                        <w:r>
                          <w:rPr>
                            <w:color w:val="333333"/>
                            <w:spacing w:val="-2"/>
                            <w:sz w:val="20"/>
                          </w:rPr>
                          <w:t>our</w:t>
                        </w:r>
                        <w:r>
                          <w:rPr>
                            <w:color w:val="333333"/>
                            <w:spacing w:val="-3"/>
                            <w:sz w:val="20"/>
                          </w:rPr>
                          <w:t xml:space="preserve"> </w:t>
                        </w:r>
                        <w:r>
                          <w:rPr>
                            <w:color w:val="333333"/>
                            <w:spacing w:val="-2"/>
                            <w:sz w:val="20"/>
                          </w:rPr>
                          <w:t>strengths</w:t>
                        </w:r>
                        <w:r>
                          <w:rPr>
                            <w:color w:val="333333"/>
                            <w:spacing w:val="-3"/>
                            <w:sz w:val="20"/>
                          </w:rPr>
                          <w:t xml:space="preserve"> </w:t>
                        </w:r>
                        <w:r>
                          <w:rPr>
                            <w:color w:val="333333"/>
                            <w:spacing w:val="-2"/>
                            <w:sz w:val="20"/>
                          </w:rPr>
                          <w:t>to</w:t>
                        </w:r>
                        <w:r>
                          <w:rPr>
                            <w:color w:val="333333"/>
                            <w:spacing w:val="-3"/>
                            <w:sz w:val="20"/>
                          </w:rPr>
                          <w:t xml:space="preserve"> </w:t>
                        </w:r>
                        <w:r>
                          <w:rPr>
                            <w:color w:val="333333"/>
                            <w:spacing w:val="-2"/>
                            <w:sz w:val="20"/>
                          </w:rPr>
                          <w:t>avoid</w:t>
                        </w:r>
                        <w:r>
                          <w:rPr>
                            <w:color w:val="333333"/>
                            <w:spacing w:val="-3"/>
                            <w:sz w:val="20"/>
                          </w:rPr>
                          <w:t xml:space="preserve"> </w:t>
                        </w:r>
                        <w:r>
                          <w:rPr>
                            <w:color w:val="333333"/>
                            <w:spacing w:val="-2"/>
                            <w:sz w:val="20"/>
                          </w:rPr>
                          <w:t>overplaying</w:t>
                        </w:r>
                        <w:r>
                          <w:rPr>
                            <w:color w:val="333333"/>
                            <w:spacing w:val="-3"/>
                            <w:sz w:val="20"/>
                          </w:rPr>
                          <w:t xml:space="preserve"> </w:t>
                        </w:r>
                        <w:r>
                          <w:rPr>
                            <w:color w:val="333333"/>
                            <w:spacing w:val="-2"/>
                            <w:sz w:val="20"/>
                          </w:rPr>
                          <w:t>or</w:t>
                        </w:r>
                        <w:r>
                          <w:rPr>
                            <w:color w:val="333333"/>
                            <w:spacing w:val="-3"/>
                            <w:sz w:val="20"/>
                          </w:rPr>
                          <w:t xml:space="preserve"> </w:t>
                        </w:r>
                        <w:r>
                          <w:rPr>
                            <w:color w:val="333333"/>
                            <w:spacing w:val="-2"/>
                            <w:sz w:val="20"/>
                          </w:rPr>
                          <w:t>underplaying</w:t>
                        </w:r>
                        <w:r>
                          <w:rPr>
                            <w:color w:val="333333"/>
                            <w:spacing w:val="-3"/>
                            <w:sz w:val="20"/>
                          </w:rPr>
                          <w:t xml:space="preserve"> </w:t>
                        </w:r>
                        <w:r>
                          <w:rPr>
                            <w:color w:val="333333"/>
                            <w:spacing w:val="-4"/>
                            <w:sz w:val="20"/>
                          </w:rPr>
                          <w:t>them</w:t>
                        </w:r>
                      </w:p>
                    </w:txbxContent>
                  </v:textbox>
                </v:shape>
                <w10:wrap type="topAndBottom" anchorx="page"/>
              </v:group>
            </w:pict>
          </mc:Fallback>
        </mc:AlternateContent>
      </w:r>
      <w:r>
        <w:rPr>
          <w:noProof/>
          <w:sz w:val="18"/>
        </w:rPr>
        <mc:AlternateContent>
          <mc:Choice Requires="wpg">
            <w:drawing>
              <wp:anchor distT="0" distB="0" distL="0" distR="0" simplePos="0" relativeHeight="487785472" behindDoc="1" locked="0" layoutInCell="1" allowOverlap="1" wp14:anchorId="0FC90158" wp14:editId="2D454C6F">
                <wp:simplePos x="0" y="0"/>
                <wp:positionH relativeFrom="page">
                  <wp:posOffset>1296009</wp:posOffset>
                </wp:positionH>
                <wp:positionV relativeFrom="paragraph">
                  <wp:posOffset>1836894</wp:posOffset>
                </wp:positionV>
                <wp:extent cx="4968240" cy="353060"/>
                <wp:effectExtent l="0" t="0" r="0" b="0"/>
                <wp:wrapTopAndBottom/>
                <wp:docPr id="1059" name="Group 1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60" name="Graphic 1060"/>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61" name="Textbox 1061"/>
                        <wps:cNvSpPr txBox="1"/>
                        <wps:spPr>
                          <a:xfrm>
                            <a:off x="0" y="0"/>
                            <a:ext cx="4968240" cy="353060"/>
                          </a:xfrm>
                          <a:prstGeom prst="rect">
                            <a:avLst/>
                          </a:prstGeom>
                        </wps:spPr>
                        <wps:txbx>
                          <w:txbxContent>
                            <w:p w14:paraId="416B181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Strengths</w:t>
                              </w:r>
                            </w:p>
                          </w:txbxContent>
                        </wps:txbx>
                        <wps:bodyPr wrap="square" lIns="0" tIns="0" rIns="0" bIns="0" rtlCol="0">
                          <a:noAutofit/>
                        </wps:bodyPr>
                      </wps:wsp>
                    </wpg:wgp>
                  </a:graphicData>
                </a:graphic>
              </wp:anchor>
            </w:drawing>
          </mc:Choice>
          <mc:Fallback>
            <w:pict>
              <v:group w14:anchorId="0FC90158" id="Group 1059" o:spid="_x0000_s1337" style="position:absolute;margin-left:102.05pt;margin-top:144.65pt;width:391.2pt;height:27.8pt;z-index:-1553100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">
                <v:shape id="Graphic 1060" o:spid="_x0000_s1338"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1061" o:spid="_x0000_s1339"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" filled="f" stroked="f">
                  <v:textbox inset="0,0,0,0">
                    <w:txbxContent>
                      <w:p w14:paraId="416B1817"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Strengths</w:t>
                        </w:r>
                      </w:p>
                    </w:txbxContent>
                  </v:textbox>
                </v:shape>
                <w10:wrap type="topAndBottom" anchorx="page"/>
              </v:group>
            </w:pict>
          </mc:Fallback>
        </mc:AlternateContent>
      </w:r>
    </w:p>
    <w:p w14:paraId="12C51F2A" w14:textId="77777777" w:rsidR="0029179C" w:rsidRDefault="0029179C">
      <w:pPr>
        <w:pStyle w:val="BodyText"/>
        <w:spacing w:before="9"/>
        <w:rPr>
          <w:sz w:val="5"/>
        </w:rPr>
      </w:pPr>
    </w:p>
    <w:p w14:paraId="2F495717" w14:textId="77777777" w:rsidR="0029179C" w:rsidRDefault="0029179C">
      <w:pPr>
        <w:pStyle w:val="BodyText"/>
        <w:spacing w:before="9"/>
        <w:rPr>
          <w:sz w:val="5"/>
        </w:rPr>
      </w:pPr>
    </w:p>
    <w:p w14:paraId="2B9ED61D" w14:textId="77777777" w:rsidR="0029179C" w:rsidRDefault="0029179C">
      <w:pPr>
        <w:pStyle w:val="BodyText"/>
        <w:spacing w:before="9"/>
        <w:rPr>
          <w:sz w:val="5"/>
        </w:rPr>
      </w:pPr>
    </w:p>
    <w:p w14:paraId="0788D853" w14:textId="77777777" w:rsidR="0029179C" w:rsidRDefault="0029179C">
      <w:pPr>
        <w:pStyle w:val="BodyText"/>
        <w:spacing w:before="9"/>
        <w:rPr>
          <w:sz w:val="5"/>
        </w:rPr>
      </w:pPr>
    </w:p>
    <w:p w14:paraId="27DFAE10" w14:textId="77777777" w:rsidR="0029179C" w:rsidRDefault="0029179C">
      <w:pPr>
        <w:pStyle w:val="BodyText"/>
        <w:spacing w:before="262"/>
        <w:rPr>
          <w:sz w:val="28"/>
        </w:rPr>
      </w:pPr>
    </w:p>
    <w:p w14:paraId="4B256158" w14:textId="77777777" w:rsidR="0029179C" w:rsidRDefault="0029179C">
      <w:pPr>
        <w:pStyle w:val="Heading7"/>
        <w:jc w:val="both"/>
      </w:pPr>
      <w:hyperlink w:anchor="_bookmark11" w:history="1">
        <w:r>
          <w:rPr>
            <w:color w:val="333333"/>
            <w:spacing w:val="-10"/>
          </w:rPr>
          <w:t>Session</w:t>
        </w:r>
        <w:r>
          <w:rPr>
            <w:color w:val="333333"/>
            <w:spacing w:val="-8"/>
          </w:rPr>
          <w:t xml:space="preserve"> </w:t>
        </w:r>
        <w:r>
          <w:rPr>
            <w:color w:val="333333"/>
            <w:spacing w:val="-10"/>
          </w:rPr>
          <w:t>5:</w:t>
        </w:r>
        <w:r>
          <w:rPr>
            <w:color w:val="333333"/>
            <w:spacing w:val="-7"/>
          </w:rPr>
          <w:t xml:space="preserve"> </w:t>
        </w:r>
        <w:r>
          <w:rPr>
            <w:color w:val="333333"/>
            <w:spacing w:val="-10"/>
          </w:rPr>
          <w:t>Relationships</w:t>
        </w:r>
      </w:hyperlink>
    </w:p>
    <w:p w14:paraId="74145C62" w14:textId="77777777" w:rsidR="0029179C" w:rsidRDefault="00000000">
      <w:pPr>
        <w:pStyle w:val="BodyText"/>
        <w:spacing w:before="265" w:line="300" w:lineRule="auto"/>
        <w:ind w:left="340" w:right="337"/>
        <w:jc w:val="both"/>
      </w:pPr>
      <w:r>
        <w:rPr>
          <w:color w:val="333333"/>
        </w:rPr>
        <w:t>This session focused on the role of relationships in building and sustaining wellbeing, performance, and a sense of belonging. We examined the impact of high-quality connections,</w:t>
      </w:r>
      <w:r>
        <w:rPr>
          <w:color w:val="333333"/>
          <w:spacing w:val="-2"/>
        </w:rPr>
        <w:t xml:space="preserve"> </w:t>
      </w:r>
      <w:r>
        <w:rPr>
          <w:color w:val="333333"/>
        </w:rPr>
        <w:t>identified</w:t>
      </w:r>
      <w:r>
        <w:rPr>
          <w:color w:val="333333"/>
          <w:spacing w:val="-2"/>
        </w:rPr>
        <w:t xml:space="preserve"> </w:t>
      </w:r>
      <w:r>
        <w:rPr>
          <w:color w:val="333333"/>
        </w:rPr>
        <w:t>barriers</w:t>
      </w:r>
      <w:r>
        <w:rPr>
          <w:color w:val="333333"/>
          <w:spacing w:val="-2"/>
        </w:rPr>
        <w:t xml:space="preserve"> </w:t>
      </w:r>
      <w:r>
        <w:rPr>
          <w:color w:val="333333"/>
        </w:rPr>
        <w:t>to</w:t>
      </w:r>
      <w:r>
        <w:rPr>
          <w:color w:val="333333"/>
          <w:spacing w:val="-2"/>
        </w:rPr>
        <w:t xml:space="preserve"> </w:t>
      </w:r>
      <w:r>
        <w:rPr>
          <w:color w:val="333333"/>
        </w:rPr>
        <w:t>connection,</w:t>
      </w:r>
      <w:r>
        <w:rPr>
          <w:color w:val="333333"/>
          <w:spacing w:val="-2"/>
        </w:rPr>
        <w:t xml:space="preserve"> </w:t>
      </w:r>
      <w:r>
        <w:rPr>
          <w:color w:val="333333"/>
        </w:rPr>
        <w:t>and</w:t>
      </w:r>
      <w:r>
        <w:rPr>
          <w:color w:val="333333"/>
          <w:spacing w:val="-2"/>
        </w:rPr>
        <w:t xml:space="preserve"> </w:t>
      </w:r>
      <w:r>
        <w:rPr>
          <w:color w:val="333333"/>
        </w:rPr>
        <w:t>explored</w:t>
      </w:r>
      <w:r>
        <w:rPr>
          <w:color w:val="333333"/>
          <w:spacing w:val="-2"/>
        </w:rPr>
        <w:t xml:space="preserve"> </w:t>
      </w:r>
      <w:r>
        <w:rPr>
          <w:color w:val="333333"/>
        </w:rPr>
        <w:t>the</w:t>
      </w:r>
      <w:r>
        <w:rPr>
          <w:color w:val="333333"/>
          <w:spacing w:val="-2"/>
        </w:rPr>
        <w:t xml:space="preserve"> </w:t>
      </w:r>
      <w:r>
        <w:rPr>
          <w:color w:val="333333"/>
        </w:rPr>
        <w:t>concept</w:t>
      </w:r>
      <w:r>
        <w:rPr>
          <w:color w:val="333333"/>
          <w:spacing w:val="-2"/>
        </w:rPr>
        <w:t xml:space="preserve"> </w:t>
      </w:r>
      <w:r>
        <w:rPr>
          <w:color w:val="333333"/>
        </w:rPr>
        <w:t>of</w:t>
      </w:r>
      <w:r>
        <w:rPr>
          <w:color w:val="333333"/>
          <w:spacing w:val="-2"/>
        </w:rPr>
        <w:t xml:space="preserve"> </w:t>
      </w:r>
      <w:r>
        <w:rPr>
          <w:color w:val="333333"/>
        </w:rPr>
        <w:t xml:space="preserve">psychological </w:t>
      </w:r>
      <w:r>
        <w:rPr>
          <w:color w:val="333333"/>
          <w:spacing w:val="-2"/>
        </w:rPr>
        <w:t>safety.</w:t>
      </w:r>
    </w:p>
    <w:p w14:paraId="4C291FA0" w14:textId="77777777" w:rsidR="0029179C" w:rsidRDefault="00000000">
      <w:pPr>
        <w:pStyle w:val="BodyText"/>
        <w:spacing w:before="194"/>
        <w:ind w:left="340"/>
        <w:jc w:val="both"/>
      </w:pPr>
      <w:r>
        <w:rPr>
          <w:color w:val="333333"/>
        </w:rPr>
        <w:t>Key</w:t>
      </w:r>
      <w:r>
        <w:rPr>
          <w:color w:val="333333"/>
          <w:spacing w:val="-8"/>
        </w:rPr>
        <w:t xml:space="preserve"> </w:t>
      </w:r>
      <w:r>
        <w:rPr>
          <w:color w:val="333333"/>
        </w:rPr>
        <w:t>topics</w:t>
      </w:r>
      <w:r>
        <w:rPr>
          <w:color w:val="333333"/>
          <w:spacing w:val="-8"/>
        </w:rPr>
        <w:t xml:space="preserve"> </w:t>
      </w:r>
      <w:r>
        <w:rPr>
          <w:color w:val="333333"/>
          <w:spacing w:val="-2"/>
        </w:rPr>
        <w:t>included:</w:t>
      </w:r>
    </w:p>
    <w:p w14:paraId="60AF190F" w14:textId="77777777" w:rsidR="0029179C" w:rsidRDefault="00000000">
      <w:pPr>
        <w:pStyle w:val="BodyText"/>
        <w:rPr>
          <w:sz w:val="18"/>
        </w:rPr>
      </w:pPr>
      <w:r>
        <w:rPr>
          <w:noProof/>
          <w:sz w:val="18"/>
        </w:rPr>
        <mc:AlternateContent>
          <mc:Choice Requires="wpg">
            <w:drawing>
              <wp:anchor distT="0" distB="0" distL="0" distR="0" simplePos="0" relativeHeight="487785984" behindDoc="1" locked="0" layoutInCell="1" allowOverlap="1" wp14:anchorId="56921265" wp14:editId="3CD87EE3">
                <wp:simplePos x="0" y="0"/>
                <wp:positionH relativeFrom="page">
                  <wp:posOffset>1296009</wp:posOffset>
                </wp:positionH>
                <wp:positionV relativeFrom="paragraph">
                  <wp:posOffset>169816</wp:posOffset>
                </wp:positionV>
                <wp:extent cx="4968240" cy="353060"/>
                <wp:effectExtent l="0" t="0" r="0" b="0"/>
                <wp:wrapTopAndBottom/>
                <wp:docPr id="1062" name="Group 1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63" name="Graphic 106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64" name="Textbox 1064"/>
                        <wps:cNvSpPr txBox="1"/>
                        <wps:spPr>
                          <a:xfrm>
                            <a:off x="0" y="0"/>
                            <a:ext cx="4968240" cy="353060"/>
                          </a:xfrm>
                          <a:prstGeom prst="rect">
                            <a:avLst/>
                          </a:prstGeom>
                        </wps:spPr>
                        <wps:txbx>
                          <w:txbxContent>
                            <w:p w14:paraId="31242331"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2"/>
                                  <w:sz w:val="20"/>
                                </w:rPr>
                                <w:t xml:space="preserve"> </w:t>
                              </w:r>
                              <w:r>
                                <w:rPr>
                                  <w:color w:val="333333"/>
                                  <w:sz w:val="20"/>
                                </w:rPr>
                                <w:t>why</w:t>
                              </w:r>
                              <w:r>
                                <w:rPr>
                                  <w:color w:val="333333"/>
                                  <w:spacing w:val="-1"/>
                                  <w:sz w:val="20"/>
                                </w:rPr>
                                <w:t xml:space="preserve"> </w:t>
                              </w:r>
                              <w:r>
                                <w:rPr>
                                  <w:color w:val="333333"/>
                                  <w:sz w:val="20"/>
                                </w:rPr>
                                <w:t>connection</w:t>
                              </w:r>
                              <w:r>
                                <w:rPr>
                                  <w:color w:val="333333"/>
                                  <w:spacing w:val="-1"/>
                                  <w:sz w:val="20"/>
                                </w:rPr>
                                <w:t xml:space="preserve"> </w:t>
                              </w:r>
                              <w:r>
                                <w:rPr>
                                  <w:color w:val="333333"/>
                                  <w:sz w:val="20"/>
                                </w:rPr>
                                <w:t>matters</w:t>
                              </w:r>
                              <w:r>
                                <w:rPr>
                                  <w:color w:val="333333"/>
                                  <w:spacing w:val="-1"/>
                                  <w:sz w:val="20"/>
                                </w:rPr>
                                <w:t xml:space="preserve"> </w:t>
                              </w:r>
                              <w:r>
                                <w:rPr>
                                  <w:color w:val="333333"/>
                                  <w:sz w:val="20"/>
                                </w:rPr>
                                <w:t>to</w:t>
                              </w:r>
                              <w:r>
                                <w:rPr>
                                  <w:color w:val="333333"/>
                                  <w:spacing w:val="-2"/>
                                  <w:sz w:val="20"/>
                                </w:rPr>
                                <w:t xml:space="preserve"> </w:t>
                              </w:r>
                              <w:r>
                                <w:rPr>
                                  <w:color w:val="333333"/>
                                  <w:sz w:val="20"/>
                                </w:rPr>
                                <w:t>our</w:t>
                              </w:r>
                              <w:r>
                                <w:rPr>
                                  <w:color w:val="333333"/>
                                  <w:spacing w:val="-1"/>
                                  <w:sz w:val="20"/>
                                </w:rPr>
                                <w:t xml:space="preserve"> </w:t>
                              </w:r>
                              <w:r>
                                <w:rPr>
                                  <w:color w:val="333333"/>
                                  <w:sz w:val="20"/>
                                </w:rPr>
                                <w:t>health</w:t>
                              </w:r>
                              <w:r>
                                <w:rPr>
                                  <w:color w:val="333333"/>
                                  <w:spacing w:val="-1"/>
                                  <w:sz w:val="20"/>
                                </w:rPr>
                                <w:t xml:space="preserve"> </w:t>
                              </w:r>
                              <w:r>
                                <w:rPr>
                                  <w:color w:val="333333"/>
                                  <w:sz w:val="20"/>
                                </w:rPr>
                                <w:t>and</w:t>
                              </w:r>
                              <w:r>
                                <w:rPr>
                                  <w:color w:val="333333"/>
                                  <w:spacing w:val="-1"/>
                                  <w:sz w:val="20"/>
                                </w:rPr>
                                <w:t xml:space="preserve"> </w:t>
                              </w:r>
                              <w:r>
                                <w:rPr>
                                  <w:color w:val="333333"/>
                                  <w:spacing w:val="-2"/>
                                  <w:sz w:val="20"/>
                                </w:rPr>
                                <w:t>happiness</w:t>
                              </w:r>
                            </w:p>
                          </w:txbxContent>
                        </wps:txbx>
                        <wps:bodyPr wrap="square" lIns="0" tIns="0" rIns="0" bIns="0" rtlCol="0">
                          <a:noAutofit/>
                        </wps:bodyPr>
                      </wps:wsp>
                    </wpg:wgp>
                  </a:graphicData>
                </a:graphic>
              </wp:anchor>
            </w:drawing>
          </mc:Choice>
          <mc:Fallback>
            <w:pict>
              <v:group w14:anchorId="56921265" id="Group 1062" o:spid="_x0000_s1340" style="position:absolute;margin-left:102.05pt;margin-top:13.35pt;width:391.2pt;height:27.8pt;z-index:-1553049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">
                <v:shape id="Graphic 1063" o:spid="_x0000_s134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1064" o:spid="_x0000_s134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" filled="f" stroked="f">
                  <v:textbox inset="0,0,0,0">
                    <w:txbxContent>
                      <w:p w14:paraId="31242331"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2"/>
                            <w:sz w:val="20"/>
                          </w:rPr>
                          <w:t xml:space="preserve"> </w:t>
                        </w:r>
                        <w:r>
                          <w:rPr>
                            <w:color w:val="333333"/>
                            <w:sz w:val="20"/>
                          </w:rPr>
                          <w:t>why</w:t>
                        </w:r>
                        <w:r>
                          <w:rPr>
                            <w:color w:val="333333"/>
                            <w:spacing w:val="-1"/>
                            <w:sz w:val="20"/>
                          </w:rPr>
                          <w:t xml:space="preserve"> </w:t>
                        </w:r>
                        <w:r>
                          <w:rPr>
                            <w:color w:val="333333"/>
                            <w:sz w:val="20"/>
                          </w:rPr>
                          <w:t>connection</w:t>
                        </w:r>
                        <w:r>
                          <w:rPr>
                            <w:color w:val="333333"/>
                            <w:spacing w:val="-1"/>
                            <w:sz w:val="20"/>
                          </w:rPr>
                          <w:t xml:space="preserve"> </w:t>
                        </w:r>
                        <w:r>
                          <w:rPr>
                            <w:color w:val="333333"/>
                            <w:sz w:val="20"/>
                          </w:rPr>
                          <w:t>matters</w:t>
                        </w:r>
                        <w:r>
                          <w:rPr>
                            <w:color w:val="333333"/>
                            <w:spacing w:val="-1"/>
                            <w:sz w:val="20"/>
                          </w:rPr>
                          <w:t xml:space="preserve"> </w:t>
                        </w:r>
                        <w:r>
                          <w:rPr>
                            <w:color w:val="333333"/>
                            <w:sz w:val="20"/>
                          </w:rPr>
                          <w:t>to</w:t>
                        </w:r>
                        <w:r>
                          <w:rPr>
                            <w:color w:val="333333"/>
                            <w:spacing w:val="-2"/>
                            <w:sz w:val="20"/>
                          </w:rPr>
                          <w:t xml:space="preserve"> </w:t>
                        </w:r>
                        <w:r>
                          <w:rPr>
                            <w:color w:val="333333"/>
                            <w:sz w:val="20"/>
                          </w:rPr>
                          <w:t>our</w:t>
                        </w:r>
                        <w:r>
                          <w:rPr>
                            <w:color w:val="333333"/>
                            <w:spacing w:val="-1"/>
                            <w:sz w:val="20"/>
                          </w:rPr>
                          <w:t xml:space="preserve"> </w:t>
                        </w:r>
                        <w:r>
                          <w:rPr>
                            <w:color w:val="333333"/>
                            <w:sz w:val="20"/>
                          </w:rPr>
                          <w:t>health</w:t>
                        </w:r>
                        <w:r>
                          <w:rPr>
                            <w:color w:val="333333"/>
                            <w:spacing w:val="-1"/>
                            <w:sz w:val="20"/>
                          </w:rPr>
                          <w:t xml:space="preserve"> </w:t>
                        </w:r>
                        <w:r>
                          <w:rPr>
                            <w:color w:val="333333"/>
                            <w:sz w:val="20"/>
                          </w:rPr>
                          <w:t>and</w:t>
                        </w:r>
                        <w:r>
                          <w:rPr>
                            <w:color w:val="333333"/>
                            <w:spacing w:val="-1"/>
                            <w:sz w:val="20"/>
                          </w:rPr>
                          <w:t xml:space="preserve"> </w:t>
                        </w:r>
                        <w:r>
                          <w:rPr>
                            <w:color w:val="333333"/>
                            <w:spacing w:val="-2"/>
                            <w:sz w:val="20"/>
                          </w:rPr>
                          <w:t>happiness</w:t>
                        </w:r>
                      </w:p>
                    </w:txbxContent>
                  </v:textbox>
                </v:shape>
                <w10:wrap type="topAndBottom" anchorx="page"/>
              </v:group>
            </w:pict>
          </mc:Fallback>
        </mc:AlternateContent>
      </w:r>
      <w:r>
        <w:rPr>
          <w:noProof/>
          <w:sz w:val="18"/>
        </w:rPr>
        <mc:AlternateContent>
          <mc:Choice Requires="wpg">
            <w:drawing>
              <wp:anchor distT="0" distB="0" distL="0" distR="0" simplePos="0" relativeHeight="487786496" behindDoc="1" locked="0" layoutInCell="1" allowOverlap="1" wp14:anchorId="5888AE45" wp14:editId="0E9264D0">
                <wp:simplePos x="0" y="0"/>
                <wp:positionH relativeFrom="page">
                  <wp:posOffset>1296009</wp:posOffset>
                </wp:positionH>
                <wp:positionV relativeFrom="paragraph">
                  <wp:posOffset>586478</wp:posOffset>
                </wp:positionV>
                <wp:extent cx="4968240" cy="553720"/>
                <wp:effectExtent l="0" t="0" r="0" b="0"/>
                <wp:wrapTopAndBottom/>
                <wp:docPr id="1065" name="Group 1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1066" name="Graphic 1066"/>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481456"/>
                                </a:lnTo>
                                <a:lnTo>
                                  <a:pt x="5657" y="509483"/>
                                </a:lnTo>
                                <a:lnTo>
                                  <a:pt x="21086" y="532372"/>
                                </a:lnTo>
                                <a:lnTo>
                                  <a:pt x="43971" y="547806"/>
                                </a:lnTo>
                                <a:lnTo>
                                  <a:pt x="71996" y="553466"/>
                                </a:lnTo>
                                <a:lnTo>
                                  <a:pt x="4896002" y="553466"/>
                                </a:lnTo>
                                <a:lnTo>
                                  <a:pt x="4924027" y="547806"/>
                                </a:lnTo>
                                <a:lnTo>
                                  <a:pt x="4946911" y="532372"/>
                                </a:lnTo>
                                <a:lnTo>
                                  <a:pt x="4962341" y="509483"/>
                                </a:lnTo>
                                <a:lnTo>
                                  <a:pt x="4967998" y="48145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67" name="Textbox 1067"/>
                        <wps:cNvSpPr txBox="1"/>
                        <wps:spPr>
                          <a:xfrm>
                            <a:off x="0" y="0"/>
                            <a:ext cx="4968240" cy="553720"/>
                          </a:xfrm>
                          <a:prstGeom prst="rect">
                            <a:avLst/>
                          </a:prstGeom>
                        </wps:spPr>
                        <wps:txbx>
                          <w:txbxContent>
                            <w:p w14:paraId="4DCFF197"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 xml:space="preserve">Experiencing the power of high-quality connections in creating supercharged teams and supporting individual and organizational wellbeing </w:t>
                              </w:r>
                              <w:hyperlink w:anchor="_bookmark192" w:history="1">
                                <w:r w:rsidR="0029179C">
                                  <w:rPr>
                                    <w:color w:val="333333"/>
                                    <w:sz w:val="20"/>
                                  </w:rPr>
                                  <w:t>[156]</w:t>
                                </w:r>
                              </w:hyperlink>
                            </w:p>
                          </w:txbxContent>
                        </wps:txbx>
                        <wps:bodyPr wrap="square" lIns="0" tIns="0" rIns="0" bIns="0" rtlCol="0">
                          <a:noAutofit/>
                        </wps:bodyPr>
                      </wps:wsp>
                    </wpg:wgp>
                  </a:graphicData>
                </a:graphic>
              </wp:anchor>
            </w:drawing>
          </mc:Choice>
          <mc:Fallback>
            <w:pict>
              <v:group w14:anchorId="5888AE45" id="Group 1065" o:spid="_x0000_s1343" style="position:absolute;margin-left:102.05pt;margin-top:46.2pt;width:391.2pt;height:43.6pt;z-index:-15529984;mso-wrap-distance-left:0;mso-wrap-distance-right:0;mso-position-horizontal-relative:page;mso-position-vertical-relative:text"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">
                <v:shape id="Graphic 1066" o:spid="_x0000_s1344"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" path="m4896002,l71996,,43971,5657,21086,21086,5657,43971,,71996,,481456r5657,28027l21086,532372r22885,15434l71996,553466r4824006,l4924027,547806r22884,-15434l4962341,509483r5657,-28027l4967998,71996r-5657,-28025l4946911,21086,4924027,5657,4896002,xe" fillcolor="#faf9f8" stroked="f">
                  <v:path arrowok="t"/>
                </v:shape>
                <v:shape id="Textbox 1067" o:spid="_x0000_s1345"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" filled="f" stroked="f">
                  <v:textbox inset="0,0,0,0">
                    <w:txbxContent>
                      <w:p w14:paraId="4DCFF197"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 xml:space="preserve">Experiencing the power of high-quality connections in creating supercharged teams and supporting individual and organizational wellbeing </w:t>
                        </w:r>
                        <w:hyperlink w:anchor="_bookmark192" w:history="1">
                          <w:r w:rsidR="0029179C">
                            <w:rPr>
                              <w:color w:val="333333"/>
                              <w:sz w:val="20"/>
                            </w:rPr>
                            <w:t>[156]</w:t>
                          </w:r>
                        </w:hyperlink>
                      </w:p>
                    </w:txbxContent>
                  </v:textbox>
                </v:shape>
                <w10:wrap type="topAndBottom" anchorx="page"/>
              </v:group>
            </w:pict>
          </mc:Fallback>
        </mc:AlternateContent>
      </w:r>
      <w:r>
        <w:rPr>
          <w:noProof/>
          <w:sz w:val="18"/>
        </w:rPr>
        <mc:AlternateContent>
          <mc:Choice Requires="wpg">
            <w:drawing>
              <wp:anchor distT="0" distB="0" distL="0" distR="0" simplePos="0" relativeHeight="487787008" behindDoc="1" locked="0" layoutInCell="1" allowOverlap="1" wp14:anchorId="21322794" wp14:editId="1C250C18">
                <wp:simplePos x="0" y="0"/>
                <wp:positionH relativeFrom="page">
                  <wp:posOffset>1296009</wp:posOffset>
                </wp:positionH>
                <wp:positionV relativeFrom="paragraph">
                  <wp:posOffset>1203800</wp:posOffset>
                </wp:positionV>
                <wp:extent cx="4968240" cy="353060"/>
                <wp:effectExtent l="0" t="0" r="0" b="0"/>
                <wp:wrapTopAndBottom/>
                <wp:docPr id="1068" name="Group 1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69" name="Graphic 106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70" name="Textbox 1070"/>
                        <wps:cNvSpPr txBox="1"/>
                        <wps:spPr>
                          <a:xfrm>
                            <a:off x="0" y="0"/>
                            <a:ext cx="4968240" cy="353060"/>
                          </a:xfrm>
                          <a:prstGeom prst="rect">
                            <a:avLst/>
                          </a:prstGeom>
                        </wps:spPr>
                        <wps:txbx>
                          <w:txbxContent>
                            <w:p w14:paraId="2857DDD4"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Identifying</w:t>
                              </w:r>
                              <w:r>
                                <w:rPr>
                                  <w:color w:val="333333"/>
                                  <w:spacing w:val="-1"/>
                                  <w:sz w:val="20"/>
                                </w:rPr>
                                <w:t xml:space="preserve"> </w:t>
                              </w:r>
                              <w:r>
                                <w:rPr>
                                  <w:color w:val="333333"/>
                                  <w:sz w:val="20"/>
                                </w:rPr>
                                <w:t xml:space="preserve">common barriers to </w:t>
                              </w:r>
                              <w:r>
                                <w:rPr>
                                  <w:color w:val="333333"/>
                                  <w:spacing w:val="-2"/>
                                  <w:sz w:val="20"/>
                                </w:rPr>
                                <w:t>connection</w:t>
                              </w:r>
                            </w:p>
                          </w:txbxContent>
                        </wps:txbx>
                        <wps:bodyPr wrap="square" lIns="0" tIns="0" rIns="0" bIns="0" rtlCol="0">
                          <a:noAutofit/>
                        </wps:bodyPr>
                      </wps:wsp>
                    </wpg:wgp>
                  </a:graphicData>
                </a:graphic>
              </wp:anchor>
            </w:drawing>
          </mc:Choice>
          <mc:Fallback>
            <w:pict>
              <v:group w14:anchorId="21322794" id="Group 1068" o:spid="_x0000_s1346" style="position:absolute;margin-left:102.05pt;margin-top:94.8pt;width:391.2pt;height:27.8pt;z-index:-1552947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">
                <v:shape id="Graphic 1069" o:spid="_x0000_s1347"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" path="m4896002,l71996,,43971,5657,21086,21086,5657,43971,,71996,,280796r5657,28027l21086,331712r22885,15434l71996,352805r4824006,l4924027,347146r22884,-15434l4962341,308823r5657,-28027l4967998,71996r-5657,-28025l4946911,21086,4924027,5657,4896002,xe" fillcolor="#f4f3f2" stroked="f">
                  <v:path arrowok="t"/>
                </v:shape>
                <v:shape id="Textbox 1070" o:spid="_x0000_s1348"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" filled="f" stroked="f">
                  <v:textbox inset="0,0,0,0">
                    <w:txbxContent>
                      <w:p w14:paraId="2857DDD4"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Identifying</w:t>
                        </w:r>
                        <w:r>
                          <w:rPr>
                            <w:color w:val="333333"/>
                            <w:spacing w:val="-1"/>
                            <w:sz w:val="20"/>
                          </w:rPr>
                          <w:t xml:space="preserve"> </w:t>
                        </w:r>
                        <w:r>
                          <w:rPr>
                            <w:color w:val="333333"/>
                            <w:sz w:val="20"/>
                          </w:rPr>
                          <w:t xml:space="preserve">common barriers to </w:t>
                        </w:r>
                        <w:r>
                          <w:rPr>
                            <w:color w:val="333333"/>
                            <w:spacing w:val="-2"/>
                            <w:sz w:val="20"/>
                          </w:rPr>
                          <w:t>connection</w:t>
                        </w:r>
                      </w:p>
                    </w:txbxContent>
                  </v:textbox>
                </v:shape>
                <w10:wrap type="topAndBottom" anchorx="page"/>
              </v:group>
            </w:pict>
          </mc:Fallback>
        </mc:AlternateContent>
      </w:r>
      <w:r>
        <w:rPr>
          <w:noProof/>
          <w:sz w:val="18"/>
        </w:rPr>
        <mc:AlternateContent>
          <mc:Choice Requires="wpg">
            <w:drawing>
              <wp:anchor distT="0" distB="0" distL="0" distR="0" simplePos="0" relativeHeight="487787520" behindDoc="1" locked="0" layoutInCell="1" allowOverlap="1" wp14:anchorId="544DB874" wp14:editId="44AA1BC6">
                <wp:simplePos x="0" y="0"/>
                <wp:positionH relativeFrom="page">
                  <wp:posOffset>1296009</wp:posOffset>
                </wp:positionH>
                <wp:positionV relativeFrom="paragraph">
                  <wp:posOffset>1620461</wp:posOffset>
                </wp:positionV>
                <wp:extent cx="4968240" cy="553720"/>
                <wp:effectExtent l="0" t="0" r="0" b="0"/>
                <wp:wrapTopAndBottom/>
                <wp:docPr id="1071" name="Group 1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1072" name="Graphic 1072"/>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481456"/>
                                </a:lnTo>
                                <a:lnTo>
                                  <a:pt x="5657" y="509483"/>
                                </a:lnTo>
                                <a:lnTo>
                                  <a:pt x="21086" y="532372"/>
                                </a:lnTo>
                                <a:lnTo>
                                  <a:pt x="43971" y="547806"/>
                                </a:lnTo>
                                <a:lnTo>
                                  <a:pt x="71996" y="553465"/>
                                </a:lnTo>
                                <a:lnTo>
                                  <a:pt x="4896002" y="553465"/>
                                </a:lnTo>
                                <a:lnTo>
                                  <a:pt x="4924027" y="547806"/>
                                </a:lnTo>
                                <a:lnTo>
                                  <a:pt x="4946911" y="532372"/>
                                </a:lnTo>
                                <a:lnTo>
                                  <a:pt x="4962341" y="509483"/>
                                </a:lnTo>
                                <a:lnTo>
                                  <a:pt x="4967998" y="48145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73" name="Textbox 1073"/>
                        <wps:cNvSpPr txBox="1"/>
                        <wps:spPr>
                          <a:xfrm>
                            <a:off x="0" y="0"/>
                            <a:ext cx="4968240" cy="553720"/>
                          </a:xfrm>
                          <a:prstGeom prst="rect">
                            <a:avLst/>
                          </a:prstGeom>
                        </wps:spPr>
                        <wps:txbx>
                          <w:txbxContent>
                            <w:p w14:paraId="04B25420"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1"/>
                                  <w:sz w:val="20"/>
                                </w:rPr>
                                <w:t xml:space="preserve"> </w:t>
                              </w:r>
                              <w:r>
                                <w:rPr>
                                  <w:color w:val="333333"/>
                                  <w:sz w:val="20"/>
                                </w:rPr>
                                <w:t>psychological</w:t>
                              </w:r>
                              <w:r>
                                <w:rPr>
                                  <w:color w:val="333333"/>
                                  <w:spacing w:val="-2"/>
                                  <w:sz w:val="20"/>
                                </w:rPr>
                                <w:t xml:space="preserve"> </w:t>
                              </w:r>
                              <w:r>
                                <w:rPr>
                                  <w:color w:val="333333"/>
                                  <w:sz w:val="20"/>
                                </w:rPr>
                                <w:t>safety</w:t>
                              </w:r>
                              <w:r>
                                <w:rPr>
                                  <w:color w:val="333333"/>
                                  <w:spacing w:val="-1"/>
                                  <w:sz w:val="20"/>
                                </w:rPr>
                                <w:t xml:space="preserve"> </w:t>
                              </w:r>
                              <w:r>
                                <w:rPr>
                                  <w:color w:val="333333"/>
                                  <w:sz w:val="20"/>
                                </w:rPr>
                                <w:t>as</w:t>
                              </w:r>
                              <w:r>
                                <w:rPr>
                                  <w:color w:val="333333"/>
                                  <w:spacing w:val="-1"/>
                                  <w:sz w:val="20"/>
                                </w:rPr>
                                <w:t xml:space="preserve"> </w:t>
                              </w:r>
                              <w:r>
                                <w:rPr>
                                  <w:color w:val="333333"/>
                                  <w:sz w:val="20"/>
                                </w:rPr>
                                <w:t>the</w:t>
                              </w:r>
                              <w:r>
                                <w:rPr>
                                  <w:color w:val="333333"/>
                                  <w:spacing w:val="-1"/>
                                  <w:sz w:val="20"/>
                                </w:rPr>
                                <w:t xml:space="preserve"> </w:t>
                              </w:r>
                              <w:r>
                                <w:rPr>
                                  <w:color w:val="333333"/>
                                  <w:sz w:val="20"/>
                                </w:rPr>
                                <w:t>foundation</w:t>
                              </w:r>
                              <w:r>
                                <w:rPr>
                                  <w:color w:val="333333"/>
                                  <w:spacing w:val="-2"/>
                                  <w:sz w:val="20"/>
                                </w:rPr>
                                <w:t xml:space="preserve"> </w:t>
                              </w:r>
                              <w:r>
                                <w:rPr>
                                  <w:color w:val="333333"/>
                                  <w:sz w:val="20"/>
                                </w:rPr>
                                <w:t>for</w:t>
                              </w:r>
                              <w:r>
                                <w:rPr>
                                  <w:color w:val="333333"/>
                                  <w:spacing w:val="-1"/>
                                  <w:sz w:val="20"/>
                                </w:rPr>
                                <w:t xml:space="preserve"> </w:t>
                              </w:r>
                              <w:r>
                                <w:rPr>
                                  <w:color w:val="333333"/>
                                  <w:sz w:val="20"/>
                                </w:rPr>
                                <w:t>real</w:t>
                              </w:r>
                              <w:r>
                                <w:rPr>
                                  <w:color w:val="333333"/>
                                  <w:spacing w:val="-1"/>
                                  <w:sz w:val="20"/>
                                </w:rPr>
                                <w:t xml:space="preserve"> </w:t>
                              </w:r>
                              <w:r>
                                <w:rPr>
                                  <w:color w:val="333333"/>
                                  <w:sz w:val="20"/>
                                </w:rPr>
                                <w:t>safety,</w:t>
                              </w:r>
                              <w:r>
                                <w:rPr>
                                  <w:color w:val="333333"/>
                                  <w:spacing w:val="-1"/>
                                  <w:sz w:val="20"/>
                                </w:rPr>
                                <w:t xml:space="preserve"> </w:t>
                              </w:r>
                              <w:r>
                                <w:rPr>
                                  <w:color w:val="333333"/>
                                  <w:sz w:val="20"/>
                                </w:rPr>
                                <w:t>creativity,</w:t>
                              </w:r>
                              <w:r>
                                <w:rPr>
                                  <w:color w:val="333333"/>
                                  <w:spacing w:val="-1"/>
                                  <w:sz w:val="20"/>
                                </w:rPr>
                                <w:t xml:space="preserve"> </w:t>
                              </w:r>
                              <w:r>
                                <w:rPr>
                                  <w:color w:val="333333"/>
                                  <w:sz w:val="20"/>
                                </w:rPr>
                                <w:t xml:space="preserve">and belonging </w:t>
                              </w:r>
                              <w:hyperlink w:anchor="_bookmark209" w:history="1">
                                <w:r w:rsidR="0029179C">
                                  <w:rPr>
                                    <w:color w:val="333333"/>
                                    <w:sz w:val="20"/>
                                  </w:rPr>
                                  <w:t>[173]</w:t>
                                </w:r>
                              </w:hyperlink>
                            </w:p>
                          </w:txbxContent>
                        </wps:txbx>
                        <wps:bodyPr wrap="square" lIns="0" tIns="0" rIns="0" bIns="0" rtlCol="0">
                          <a:noAutofit/>
                        </wps:bodyPr>
                      </wps:wsp>
                    </wpg:wgp>
                  </a:graphicData>
                </a:graphic>
              </wp:anchor>
            </w:drawing>
          </mc:Choice>
          <mc:Fallback>
            <w:pict>
              <v:group w14:anchorId="544DB874" id="Group 1071" o:spid="_x0000_s1349" style="position:absolute;margin-left:102.05pt;margin-top:127.6pt;width:391.2pt;height:43.6pt;z-index:-15528960;mso-wrap-distance-left:0;mso-wrap-distance-right:0;mso-position-horizontal-relative:page;mso-position-vertical-relative:text"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">
                <v:shape id="Graphic 1072" o:spid="_x0000_s1350"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" path="m4896002,l71996,,43971,5657,21086,21086,5657,43971,,71996,,481456r5657,28027l21086,532372r22885,15434l71996,553465r4824006,l4924027,547806r22884,-15434l4962341,509483r5657,-28027l4967998,71996r-5657,-28025l4946911,21086,4924027,5657,4896002,xe" fillcolor="#faf9f8" stroked="f">
                  <v:path arrowok="t"/>
                </v:shape>
                <v:shape id="Textbox 1073" o:spid="_x0000_s1351"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" filled="f" stroked="f">
                  <v:textbox inset="0,0,0,0">
                    <w:txbxContent>
                      <w:p w14:paraId="04B25420" w14:textId="77777777" w:rsidR="0029179C" w:rsidRDefault="00000000">
                        <w:pPr>
                          <w:tabs>
                            <w:tab w:val="left" w:pos="566"/>
                          </w:tabs>
                          <w:spacing w:before="119" w:line="280"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1"/>
                            <w:sz w:val="20"/>
                          </w:rPr>
                          <w:t xml:space="preserve"> </w:t>
                        </w:r>
                        <w:r>
                          <w:rPr>
                            <w:color w:val="333333"/>
                            <w:sz w:val="20"/>
                          </w:rPr>
                          <w:t>psychological</w:t>
                        </w:r>
                        <w:r>
                          <w:rPr>
                            <w:color w:val="333333"/>
                            <w:spacing w:val="-2"/>
                            <w:sz w:val="20"/>
                          </w:rPr>
                          <w:t xml:space="preserve"> </w:t>
                        </w:r>
                        <w:r>
                          <w:rPr>
                            <w:color w:val="333333"/>
                            <w:sz w:val="20"/>
                          </w:rPr>
                          <w:t>safety</w:t>
                        </w:r>
                        <w:r>
                          <w:rPr>
                            <w:color w:val="333333"/>
                            <w:spacing w:val="-1"/>
                            <w:sz w:val="20"/>
                          </w:rPr>
                          <w:t xml:space="preserve"> </w:t>
                        </w:r>
                        <w:r>
                          <w:rPr>
                            <w:color w:val="333333"/>
                            <w:sz w:val="20"/>
                          </w:rPr>
                          <w:t>as</w:t>
                        </w:r>
                        <w:r>
                          <w:rPr>
                            <w:color w:val="333333"/>
                            <w:spacing w:val="-1"/>
                            <w:sz w:val="20"/>
                          </w:rPr>
                          <w:t xml:space="preserve"> </w:t>
                        </w:r>
                        <w:r>
                          <w:rPr>
                            <w:color w:val="333333"/>
                            <w:sz w:val="20"/>
                          </w:rPr>
                          <w:t>the</w:t>
                        </w:r>
                        <w:r>
                          <w:rPr>
                            <w:color w:val="333333"/>
                            <w:spacing w:val="-1"/>
                            <w:sz w:val="20"/>
                          </w:rPr>
                          <w:t xml:space="preserve"> </w:t>
                        </w:r>
                        <w:r>
                          <w:rPr>
                            <w:color w:val="333333"/>
                            <w:sz w:val="20"/>
                          </w:rPr>
                          <w:t>foundation</w:t>
                        </w:r>
                        <w:r>
                          <w:rPr>
                            <w:color w:val="333333"/>
                            <w:spacing w:val="-2"/>
                            <w:sz w:val="20"/>
                          </w:rPr>
                          <w:t xml:space="preserve"> </w:t>
                        </w:r>
                        <w:r>
                          <w:rPr>
                            <w:color w:val="333333"/>
                            <w:sz w:val="20"/>
                          </w:rPr>
                          <w:t>for</w:t>
                        </w:r>
                        <w:r>
                          <w:rPr>
                            <w:color w:val="333333"/>
                            <w:spacing w:val="-1"/>
                            <w:sz w:val="20"/>
                          </w:rPr>
                          <w:t xml:space="preserve"> </w:t>
                        </w:r>
                        <w:r>
                          <w:rPr>
                            <w:color w:val="333333"/>
                            <w:sz w:val="20"/>
                          </w:rPr>
                          <w:t>real</w:t>
                        </w:r>
                        <w:r>
                          <w:rPr>
                            <w:color w:val="333333"/>
                            <w:spacing w:val="-1"/>
                            <w:sz w:val="20"/>
                          </w:rPr>
                          <w:t xml:space="preserve"> </w:t>
                        </w:r>
                        <w:r>
                          <w:rPr>
                            <w:color w:val="333333"/>
                            <w:sz w:val="20"/>
                          </w:rPr>
                          <w:t>safety,</w:t>
                        </w:r>
                        <w:r>
                          <w:rPr>
                            <w:color w:val="333333"/>
                            <w:spacing w:val="-1"/>
                            <w:sz w:val="20"/>
                          </w:rPr>
                          <w:t xml:space="preserve"> </w:t>
                        </w:r>
                        <w:r>
                          <w:rPr>
                            <w:color w:val="333333"/>
                            <w:sz w:val="20"/>
                          </w:rPr>
                          <w:t>creativity,</w:t>
                        </w:r>
                        <w:r>
                          <w:rPr>
                            <w:color w:val="333333"/>
                            <w:spacing w:val="-1"/>
                            <w:sz w:val="20"/>
                          </w:rPr>
                          <w:t xml:space="preserve"> </w:t>
                        </w:r>
                        <w:r>
                          <w:rPr>
                            <w:color w:val="333333"/>
                            <w:sz w:val="20"/>
                          </w:rPr>
                          <w:t xml:space="preserve">and belonging </w:t>
                        </w:r>
                        <w:hyperlink w:anchor="_bookmark209" w:history="1">
                          <w:r w:rsidR="0029179C">
                            <w:rPr>
                              <w:color w:val="333333"/>
                              <w:sz w:val="20"/>
                            </w:rPr>
                            <w:t>[173]</w:t>
                          </w:r>
                        </w:hyperlink>
                      </w:p>
                    </w:txbxContent>
                  </v:textbox>
                </v:shape>
                <w10:wrap type="topAndBottom" anchorx="page"/>
              </v:group>
            </w:pict>
          </mc:Fallback>
        </mc:AlternateContent>
      </w:r>
      <w:r>
        <w:rPr>
          <w:noProof/>
          <w:sz w:val="18"/>
        </w:rPr>
        <mc:AlternateContent>
          <mc:Choice Requires="wpg">
            <w:drawing>
              <wp:anchor distT="0" distB="0" distL="0" distR="0" simplePos="0" relativeHeight="487788032" behindDoc="1" locked="0" layoutInCell="1" allowOverlap="1" wp14:anchorId="4CF84868" wp14:editId="6BFE9093">
                <wp:simplePos x="0" y="0"/>
                <wp:positionH relativeFrom="page">
                  <wp:posOffset>1296009</wp:posOffset>
                </wp:positionH>
                <wp:positionV relativeFrom="paragraph">
                  <wp:posOffset>2237783</wp:posOffset>
                </wp:positionV>
                <wp:extent cx="4968240" cy="353060"/>
                <wp:effectExtent l="0" t="0" r="0" b="0"/>
                <wp:wrapTopAndBottom/>
                <wp:docPr id="1074" name="Group 1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75" name="Graphic 107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76" name="Textbox 1076"/>
                        <wps:cNvSpPr txBox="1"/>
                        <wps:spPr>
                          <a:xfrm>
                            <a:off x="0" y="0"/>
                            <a:ext cx="4968240" cy="353060"/>
                          </a:xfrm>
                          <a:prstGeom prst="rect">
                            <a:avLst/>
                          </a:prstGeom>
                        </wps:spPr>
                        <wps:txbx>
                          <w:txbxContent>
                            <w:p w14:paraId="0FF70F78"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Relationships</w:t>
                              </w:r>
                            </w:p>
                          </w:txbxContent>
                        </wps:txbx>
                        <wps:bodyPr wrap="square" lIns="0" tIns="0" rIns="0" bIns="0" rtlCol="0">
                          <a:noAutofit/>
                        </wps:bodyPr>
                      </wps:wsp>
                    </wpg:wgp>
                  </a:graphicData>
                </a:graphic>
              </wp:anchor>
            </w:drawing>
          </mc:Choice>
          <mc:Fallback>
            <w:pict>
              <v:group w14:anchorId="4CF84868" id="Group 1074" o:spid="_x0000_s1352" style="position:absolute;margin-left:102.05pt;margin-top:176.2pt;width:391.2pt;height:27.8pt;z-index:-1552844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">
                <v:shape id="Graphic 1075" o:spid="_x0000_s135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1076" o:spid="_x0000_s135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" filled="f" stroked="f">
                  <v:textbox inset="0,0,0,0">
                    <w:txbxContent>
                      <w:p w14:paraId="0FF70F78"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Relationships</w:t>
                        </w:r>
                      </w:p>
                    </w:txbxContent>
                  </v:textbox>
                </v:shape>
                <w10:wrap type="topAndBottom" anchorx="page"/>
              </v:group>
            </w:pict>
          </mc:Fallback>
        </mc:AlternateContent>
      </w:r>
    </w:p>
    <w:p w14:paraId="38614FC8" w14:textId="77777777" w:rsidR="0029179C" w:rsidRDefault="0029179C">
      <w:pPr>
        <w:pStyle w:val="BodyText"/>
        <w:spacing w:before="9"/>
        <w:rPr>
          <w:sz w:val="5"/>
        </w:rPr>
      </w:pPr>
    </w:p>
    <w:p w14:paraId="083E84C0" w14:textId="77777777" w:rsidR="0029179C" w:rsidRDefault="0029179C">
      <w:pPr>
        <w:pStyle w:val="BodyText"/>
        <w:spacing w:before="9"/>
        <w:rPr>
          <w:sz w:val="5"/>
        </w:rPr>
      </w:pPr>
    </w:p>
    <w:p w14:paraId="61776C1A" w14:textId="77777777" w:rsidR="0029179C" w:rsidRDefault="0029179C">
      <w:pPr>
        <w:pStyle w:val="BodyText"/>
        <w:spacing w:before="9"/>
        <w:rPr>
          <w:sz w:val="5"/>
        </w:rPr>
      </w:pPr>
    </w:p>
    <w:p w14:paraId="3D7AFDAF" w14:textId="77777777" w:rsidR="0029179C" w:rsidRDefault="0029179C">
      <w:pPr>
        <w:pStyle w:val="BodyText"/>
        <w:spacing w:before="9"/>
        <w:rPr>
          <w:sz w:val="5"/>
        </w:rPr>
      </w:pPr>
    </w:p>
    <w:p w14:paraId="3262ED0E" w14:textId="77777777" w:rsidR="0029179C" w:rsidRDefault="0029179C">
      <w:pPr>
        <w:pStyle w:val="BodyText"/>
        <w:rPr>
          <w:sz w:val="5"/>
        </w:rPr>
        <w:sectPr w:rsidR="0029179C">
          <w:pgSz w:w="11910" w:h="16840"/>
          <w:pgMar w:top="1420" w:right="1700" w:bottom="1380" w:left="1700" w:header="914" w:footer="1197" w:gutter="0"/>
          <w:cols w:space="720"/>
        </w:sectPr>
      </w:pPr>
    </w:p>
    <w:p w14:paraId="182CFAB2" w14:textId="77777777" w:rsidR="0029179C" w:rsidRDefault="0029179C">
      <w:pPr>
        <w:pStyle w:val="BodyText"/>
        <w:spacing w:before="162"/>
        <w:rPr>
          <w:sz w:val="28"/>
        </w:rPr>
      </w:pPr>
    </w:p>
    <w:p w14:paraId="109A3285" w14:textId="77777777" w:rsidR="0029179C" w:rsidRDefault="0029179C">
      <w:pPr>
        <w:pStyle w:val="Heading7"/>
        <w:jc w:val="both"/>
      </w:pPr>
      <w:hyperlink w:anchor="_bookmark13" w:history="1">
        <w:r>
          <w:rPr>
            <w:color w:val="333333"/>
            <w:spacing w:val="-8"/>
          </w:rPr>
          <w:t>Session</w:t>
        </w:r>
        <w:r>
          <w:rPr>
            <w:color w:val="333333"/>
            <w:spacing w:val="-13"/>
          </w:rPr>
          <w:t xml:space="preserve"> </w:t>
        </w:r>
        <w:r>
          <w:rPr>
            <w:color w:val="333333"/>
            <w:spacing w:val="-8"/>
          </w:rPr>
          <w:t>6:</w:t>
        </w:r>
        <w:r>
          <w:rPr>
            <w:color w:val="333333"/>
            <w:spacing w:val="-13"/>
          </w:rPr>
          <w:t xml:space="preserve"> </w:t>
        </w:r>
        <w:r>
          <w:rPr>
            <w:color w:val="333333"/>
            <w:spacing w:val="-8"/>
          </w:rPr>
          <w:t>Meaning</w:t>
        </w:r>
      </w:hyperlink>
    </w:p>
    <w:p w14:paraId="0690C01B" w14:textId="77777777" w:rsidR="0029179C" w:rsidRDefault="00000000">
      <w:pPr>
        <w:pStyle w:val="BodyText"/>
        <w:spacing w:before="298" w:line="302" w:lineRule="auto"/>
        <w:ind w:left="340" w:right="337"/>
        <w:jc w:val="both"/>
      </w:pPr>
      <w:r>
        <w:rPr>
          <w:color w:val="333333"/>
        </w:rPr>
        <w:t>In</w:t>
      </w:r>
      <w:r>
        <w:rPr>
          <w:color w:val="333333"/>
          <w:spacing w:val="-8"/>
        </w:rPr>
        <w:t xml:space="preserve"> </w:t>
      </w:r>
      <w:r>
        <w:rPr>
          <w:color w:val="333333"/>
        </w:rPr>
        <w:t>this</w:t>
      </w:r>
      <w:r>
        <w:rPr>
          <w:color w:val="333333"/>
          <w:spacing w:val="-8"/>
        </w:rPr>
        <w:t xml:space="preserve"> </w:t>
      </w:r>
      <w:r>
        <w:rPr>
          <w:color w:val="333333"/>
        </w:rPr>
        <w:t>session,</w:t>
      </w:r>
      <w:r>
        <w:rPr>
          <w:color w:val="333333"/>
          <w:spacing w:val="-8"/>
        </w:rPr>
        <w:t xml:space="preserve"> </w:t>
      </w:r>
      <w:r>
        <w:rPr>
          <w:color w:val="333333"/>
        </w:rPr>
        <w:t>we</w:t>
      </w:r>
      <w:r>
        <w:rPr>
          <w:color w:val="333333"/>
          <w:spacing w:val="-8"/>
        </w:rPr>
        <w:t xml:space="preserve"> </w:t>
      </w:r>
      <w:r>
        <w:rPr>
          <w:color w:val="333333"/>
        </w:rPr>
        <w:t>explored</w:t>
      </w:r>
      <w:r>
        <w:rPr>
          <w:color w:val="333333"/>
          <w:spacing w:val="-8"/>
        </w:rPr>
        <w:t xml:space="preserve"> </w:t>
      </w:r>
      <w:r>
        <w:rPr>
          <w:color w:val="333333"/>
        </w:rPr>
        <w:t>the</w:t>
      </w:r>
      <w:r>
        <w:rPr>
          <w:color w:val="333333"/>
          <w:spacing w:val="-8"/>
        </w:rPr>
        <w:t xml:space="preserve"> </w:t>
      </w:r>
      <w:r>
        <w:rPr>
          <w:color w:val="333333"/>
        </w:rPr>
        <w:t>vital</w:t>
      </w:r>
      <w:r>
        <w:rPr>
          <w:color w:val="333333"/>
          <w:spacing w:val="-8"/>
        </w:rPr>
        <w:t xml:space="preserve"> </w:t>
      </w:r>
      <w:r>
        <w:rPr>
          <w:color w:val="333333"/>
        </w:rPr>
        <w:t>role</w:t>
      </w:r>
      <w:r>
        <w:rPr>
          <w:color w:val="333333"/>
          <w:spacing w:val="-8"/>
        </w:rPr>
        <w:t xml:space="preserve"> </w:t>
      </w:r>
      <w:r>
        <w:rPr>
          <w:color w:val="333333"/>
        </w:rPr>
        <w:t>that</w:t>
      </w:r>
      <w:r>
        <w:rPr>
          <w:color w:val="333333"/>
          <w:spacing w:val="-8"/>
        </w:rPr>
        <w:t xml:space="preserve"> </w:t>
      </w:r>
      <w:r>
        <w:rPr>
          <w:color w:val="333333"/>
        </w:rPr>
        <w:t>meaning</w:t>
      </w:r>
      <w:r>
        <w:rPr>
          <w:color w:val="333333"/>
          <w:spacing w:val="-8"/>
        </w:rPr>
        <w:t xml:space="preserve"> </w:t>
      </w:r>
      <w:r>
        <w:rPr>
          <w:color w:val="333333"/>
        </w:rPr>
        <w:t>plays</w:t>
      </w:r>
      <w:r>
        <w:rPr>
          <w:color w:val="333333"/>
          <w:spacing w:val="-8"/>
        </w:rPr>
        <w:t xml:space="preserve"> </w:t>
      </w:r>
      <w:r>
        <w:rPr>
          <w:color w:val="333333"/>
        </w:rPr>
        <w:t>in</w:t>
      </w:r>
      <w:r>
        <w:rPr>
          <w:color w:val="333333"/>
          <w:spacing w:val="-8"/>
        </w:rPr>
        <w:t xml:space="preserve"> </w:t>
      </w:r>
      <w:r>
        <w:rPr>
          <w:color w:val="333333"/>
        </w:rPr>
        <w:t>our</w:t>
      </w:r>
      <w:r>
        <w:rPr>
          <w:color w:val="333333"/>
          <w:spacing w:val="-8"/>
        </w:rPr>
        <w:t xml:space="preserve"> </w:t>
      </w:r>
      <w:r>
        <w:rPr>
          <w:color w:val="333333"/>
        </w:rPr>
        <w:t>overall</w:t>
      </w:r>
      <w:r>
        <w:rPr>
          <w:color w:val="333333"/>
          <w:spacing w:val="-8"/>
        </w:rPr>
        <w:t xml:space="preserve"> </w:t>
      </w:r>
      <w:r>
        <w:rPr>
          <w:color w:val="333333"/>
        </w:rPr>
        <w:t>wellbeing</w:t>
      </w:r>
      <w:r>
        <w:rPr>
          <w:color w:val="333333"/>
          <w:spacing w:val="-8"/>
        </w:rPr>
        <w:t xml:space="preserve"> </w:t>
      </w:r>
      <w:r>
        <w:rPr>
          <w:color w:val="333333"/>
        </w:rPr>
        <w:t>and how</w:t>
      </w:r>
      <w:r>
        <w:rPr>
          <w:color w:val="333333"/>
          <w:spacing w:val="-13"/>
        </w:rPr>
        <w:t xml:space="preserve"> </w:t>
      </w:r>
      <w:r>
        <w:rPr>
          <w:color w:val="333333"/>
        </w:rPr>
        <w:t>to</w:t>
      </w:r>
      <w:r>
        <w:rPr>
          <w:color w:val="333333"/>
          <w:spacing w:val="-12"/>
        </w:rPr>
        <w:t xml:space="preserve"> </w:t>
      </w:r>
      <w:r>
        <w:rPr>
          <w:color w:val="333333"/>
        </w:rPr>
        <w:t>actively</w:t>
      </w:r>
      <w:r>
        <w:rPr>
          <w:color w:val="333333"/>
          <w:spacing w:val="-13"/>
        </w:rPr>
        <w:t xml:space="preserve"> </w:t>
      </w:r>
      <w:r>
        <w:rPr>
          <w:color w:val="333333"/>
        </w:rPr>
        <w:t>cultivate</w:t>
      </w:r>
      <w:r>
        <w:rPr>
          <w:color w:val="333333"/>
          <w:spacing w:val="-12"/>
        </w:rPr>
        <w:t xml:space="preserve"> </w:t>
      </w:r>
      <w:r>
        <w:rPr>
          <w:color w:val="333333"/>
        </w:rPr>
        <w:t>a</w:t>
      </w:r>
      <w:r>
        <w:rPr>
          <w:color w:val="333333"/>
          <w:spacing w:val="-13"/>
        </w:rPr>
        <w:t xml:space="preserve"> </w:t>
      </w:r>
      <w:r>
        <w:rPr>
          <w:color w:val="333333"/>
        </w:rPr>
        <w:t>sense</w:t>
      </w:r>
      <w:r>
        <w:rPr>
          <w:color w:val="333333"/>
          <w:spacing w:val="-12"/>
        </w:rPr>
        <w:t xml:space="preserve"> </w:t>
      </w:r>
      <w:r>
        <w:rPr>
          <w:color w:val="333333"/>
        </w:rPr>
        <w:t>of</w:t>
      </w:r>
      <w:r>
        <w:rPr>
          <w:color w:val="333333"/>
          <w:spacing w:val="-13"/>
        </w:rPr>
        <w:t xml:space="preserve"> </w:t>
      </w:r>
      <w:r>
        <w:rPr>
          <w:color w:val="333333"/>
        </w:rPr>
        <w:t>purpose</w:t>
      </w:r>
      <w:r>
        <w:rPr>
          <w:color w:val="333333"/>
          <w:spacing w:val="-12"/>
        </w:rPr>
        <w:t xml:space="preserve"> </w:t>
      </w:r>
      <w:r>
        <w:rPr>
          <w:color w:val="333333"/>
        </w:rPr>
        <w:t>and</w:t>
      </w:r>
      <w:r>
        <w:rPr>
          <w:color w:val="333333"/>
          <w:spacing w:val="-13"/>
        </w:rPr>
        <w:t xml:space="preserve"> </w:t>
      </w:r>
      <w:r>
        <w:rPr>
          <w:color w:val="333333"/>
        </w:rPr>
        <w:t>significance</w:t>
      </w:r>
      <w:r>
        <w:rPr>
          <w:color w:val="333333"/>
          <w:spacing w:val="-12"/>
        </w:rPr>
        <w:t xml:space="preserve"> </w:t>
      </w:r>
      <w:r>
        <w:rPr>
          <w:color w:val="333333"/>
        </w:rPr>
        <w:t>in</w:t>
      </w:r>
      <w:r>
        <w:rPr>
          <w:color w:val="333333"/>
          <w:spacing w:val="-13"/>
        </w:rPr>
        <w:t xml:space="preserve"> </w:t>
      </w:r>
      <w:r>
        <w:rPr>
          <w:color w:val="333333"/>
        </w:rPr>
        <w:t>our</w:t>
      </w:r>
      <w:r>
        <w:rPr>
          <w:color w:val="333333"/>
          <w:spacing w:val="-12"/>
        </w:rPr>
        <w:t xml:space="preserve"> </w:t>
      </w:r>
      <w:r>
        <w:rPr>
          <w:color w:val="333333"/>
        </w:rPr>
        <w:t>daily</w:t>
      </w:r>
      <w:r>
        <w:rPr>
          <w:color w:val="333333"/>
          <w:spacing w:val="-13"/>
        </w:rPr>
        <w:t xml:space="preserve"> </w:t>
      </w:r>
      <w:r>
        <w:rPr>
          <w:color w:val="333333"/>
        </w:rPr>
        <w:t>lives.</w:t>
      </w:r>
      <w:r>
        <w:rPr>
          <w:color w:val="333333"/>
          <w:spacing w:val="-12"/>
        </w:rPr>
        <w:t xml:space="preserve"> </w:t>
      </w:r>
      <w:r>
        <w:rPr>
          <w:color w:val="333333"/>
        </w:rPr>
        <w:t>We</w:t>
      </w:r>
      <w:r>
        <w:rPr>
          <w:color w:val="333333"/>
          <w:spacing w:val="-13"/>
        </w:rPr>
        <w:t xml:space="preserve"> </w:t>
      </w:r>
      <w:r>
        <w:rPr>
          <w:color w:val="333333"/>
        </w:rPr>
        <w:t>learned about</w:t>
      </w:r>
      <w:r>
        <w:rPr>
          <w:color w:val="333333"/>
          <w:spacing w:val="-10"/>
        </w:rPr>
        <w:t xml:space="preserve"> </w:t>
      </w:r>
      <w:r>
        <w:rPr>
          <w:color w:val="333333"/>
        </w:rPr>
        <w:t>the</w:t>
      </w:r>
      <w:r>
        <w:rPr>
          <w:color w:val="333333"/>
          <w:spacing w:val="-10"/>
        </w:rPr>
        <w:t xml:space="preserve"> </w:t>
      </w:r>
      <w:r>
        <w:rPr>
          <w:color w:val="333333"/>
        </w:rPr>
        <w:t>importance</w:t>
      </w:r>
      <w:r>
        <w:rPr>
          <w:color w:val="333333"/>
          <w:spacing w:val="-10"/>
        </w:rPr>
        <w:t xml:space="preserve"> </w:t>
      </w:r>
      <w:r>
        <w:rPr>
          <w:color w:val="333333"/>
        </w:rPr>
        <w:t>of</w:t>
      </w:r>
      <w:r>
        <w:rPr>
          <w:color w:val="333333"/>
          <w:spacing w:val="-10"/>
        </w:rPr>
        <w:t xml:space="preserve"> </w:t>
      </w:r>
      <w:r>
        <w:rPr>
          <w:color w:val="333333"/>
        </w:rPr>
        <w:t>balancing</w:t>
      </w:r>
      <w:r>
        <w:rPr>
          <w:color w:val="333333"/>
          <w:spacing w:val="-10"/>
        </w:rPr>
        <w:t xml:space="preserve"> </w:t>
      </w:r>
      <w:r>
        <w:rPr>
          <w:color w:val="333333"/>
        </w:rPr>
        <w:t>our</w:t>
      </w:r>
      <w:r>
        <w:rPr>
          <w:color w:val="333333"/>
          <w:spacing w:val="-10"/>
        </w:rPr>
        <w:t xml:space="preserve"> </w:t>
      </w:r>
      <w:r>
        <w:rPr>
          <w:color w:val="333333"/>
        </w:rPr>
        <w:t>passions</w:t>
      </w:r>
      <w:r>
        <w:rPr>
          <w:color w:val="333333"/>
          <w:spacing w:val="-10"/>
        </w:rPr>
        <w:t xml:space="preserve"> </w:t>
      </w:r>
      <w:r>
        <w:rPr>
          <w:color w:val="333333"/>
        </w:rPr>
        <w:t>and</w:t>
      </w:r>
      <w:r>
        <w:rPr>
          <w:color w:val="333333"/>
          <w:spacing w:val="-10"/>
        </w:rPr>
        <w:t xml:space="preserve"> </w:t>
      </w:r>
      <w:r>
        <w:rPr>
          <w:color w:val="333333"/>
        </w:rPr>
        <w:t>crafting</w:t>
      </w:r>
      <w:r>
        <w:rPr>
          <w:color w:val="333333"/>
          <w:spacing w:val="-10"/>
        </w:rPr>
        <w:t xml:space="preserve"> </w:t>
      </w:r>
      <w:r>
        <w:rPr>
          <w:color w:val="333333"/>
        </w:rPr>
        <w:t>our</w:t>
      </w:r>
      <w:r>
        <w:rPr>
          <w:color w:val="333333"/>
          <w:spacing w:val="-10"/>
        </w:rPr>
        <w:t xml:space="preserve"> </w:t>
      </w:r>
      <w:r>
        <w:rPr>
          <w:color w:val="333333"/>
        </w:rPr>
        <w:t>work</w:t>
      </w:r>
      <w:r>
        <w:rPr>
          <w:color w:val="333333"/>
          <w:spacing w:val="-10"/>
        </w:rPr>
        <w:t xml:space="preserve"> </w:t>
      </w:r>
      <w:r>
        <w:rPr>
          <w:color w:val="333333"/>
        </w:rPr>
        <w:t>to</w:t>
      </w:r>
      <w:r>
        <w:rPr>
          <w:color w:val="333333"/>
          <w:spacing w:val="-10"/>
        </w:rPr>
        <w:t xml:space="preserve"> </w:t>
      </w:r>
      <w:r>
        <w:rPr>
          <w:color w:val="333333"/>
        </w:rPr>
        <w:t>better</w:t>
      </w:r>
      <w:r>
        <w:rPr>
          <w:color w:val="333333"/>
          <w:spacing w:val="-10"/>
        </w:rPr>
        <w:t xml:space="preserve"> </w:t>
      </w:r>
      <w:r>
        <w:rPr>
          <w:color w:val="333333"/>
        </w:rPr>
        <w:t>align</w:t>
      </w:r>
      <w:r>
        <w:rPr>
          <w:color w:val="333333"/>
          <w:spacing w:val="-10"/>
        </w:rPr>
        <w:t xml:space="preserve"> </w:t>
      </w:r>
      <w:r>
        <w:rPr>
          <w:color w:val="333333"/>
        </w:rPr>
        <w:t>with our strengths and values.</w:t>
      </w:r>
    </w:p>
    <w:p w14:paraId="7A269097" w14:textId="77777777" w:rsidR="0029179C" w:rsidRDefault="00000000">
      <w:pPr>
        <w:pStyle w:val="BodyText"/>
        <w:spacing w:before="227"/>
        <w:ind w:left="340"/>
        <w:jc w:val="both"/>
      </w:pPr>
      <w:r>
        <w:rPr>
          <w:color w:val="333333"/>
        </w:rPr>
        <w:t>Key</w:t>
      </w:r>
      <w:r>
        <w:rPr>
          <w:color w:val="333333"/>
          <w:spacing w:val="-8"/>
        </w:rPr>
        <w:t xml:space="preserve"> </w:t>
      </w:r>
      <w:r>
        <w:rPr>
          <w:color w:val="333333"/>
        </w:rPr>
        <w:t>topics</w:t>
      </w:r>
      <w:r>
        <w:rPr>
          <w:color w:val="333333"/>
          <w:spacing w:val="-8"/>
        </w:rPr>
        <w:t xml:space="preserve"> </w:t>
      </w:r>
      <w:r>
        <w:rPr>
          <w:color w:val="333333"/>
          <w:spacing w:val="-2"/>
        </w:rPr>
        <w:t>included:</w:t>
      </w:r>
    </w:p>
    <w:p w14:paraId="3485E751" w14:textId="77777777" w:rsidR="0029179C" w:rsidRDefault="00000000">
      <w:pPr>
        <w:pStyle w:val="BodyText"/>
        <w:spacing w:before="6"/>
      </w:pPr>
      <w:r>
        <w:rPr>
          <w:noProof/>
        </w:rPr>
        <mc:AlternateContent>
          <mc:Choice Requires="wpg">
            <w:drawing>
              <wp:anchor distT="0" distB="0" distL="0" distR="0" simplePos="0" relativeHeight="487788544" behindDoc="1" locked="0" layoutInCell="1" allowOverlap="1" wp14:anchorId="1FFD4C98" wp14:editId="537019FE">
                <wp:simplePos x="0" y="0"/>
                <wp:positionH relativeFrom="page">
                  <wp:posOffset>1296009</wp:posOffset>
                </wp:positionH>
                <wp:positionV relativeFrom="paragraph">
                  <wp:posOffset>190395</wp:posOffset>
                </wp:positionV>
                <wp:extent cx="4968240" cy="353060"/>
                <wp:effectExtent l="0" t="0" r="0" b="0"/>
                <wp:wrapTopAndBottom/>
                <wp:docPr id="1077" name="Group 1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78" name="Graphic 107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79" name="Textbox 1079"/>
                        <wps:cNvSpPr txBox="1"/>
                        <wps:spPr>
                          <a:xfrm>
                            <a:off x="0" y="0"/>
                            <a:ext cx="4968240" cy="353060"/>
                          </a:xfrm>
                          <a:prstGeom prst="rect">
                            <a:avLst/>
                          </a:prstGeom>
                        </wps:spPr>
                        <wps:txbx>
                          <w:txbxContent>
                            <w:p w14:paraId="2647DB2A"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1"/>
                                  <w:sz w:val="20"/>
                                </w:rPr>
                                <w:t xml:space="preserve"> </w:t>
                              </w:r>
                              <w:r>
                                <w:rPr>
                                  <w:color w:val="333333"/>
                                  <w:sz w:val="20"/>
                                </w:rPr>
                                <w:t>on our existing experiences</w:t>
                              </w:r>
                              <w:r>
                                <w:rPr>
                                  <w:color w:val="333333"/>
                                  <w:spacing w:val="-1"/>
                                  <w:sz w:val="20"/>
                                </w:rPr>
                                <w:t xml:space="preserve"> </w:t>
                              </w:r>
                              <w:r>
                                <w:rPr>
                                  <w:color w:val="333333"/>
                                  <w:sz w:val="20"/>
                                </w:rPr>
                                <w:t xml:space="preserve">of meaning in our </w:t>
                              </w:r>
                              <w:r>
                                <w:rPr>
                                  <w:color w:val="333333"/>
                                  <w:spacing w:val="-2"/>
                                  <w:sz w:val="20"/>
                                </w:rPr>
                                <w:t>lives</w:t>
                              </w:r>
                            </w:p>
                          </w:txbxContent>
                        </wps:txbx>
                        <wps:bodyPr wrap="square" lIns="0" tIns="0" rIns="0" bIns="0" rtlCol="0">
                          <a:noAutofit/>
                        </wps:bodyPr>
                      </wps:wsp>
                    </wpg:wgp>
                  </a:graphicData>
                </a:graphic>
              </wp:anchor>
            </w:drawing>
          </mc:Choice>
          <mc:Fallback>
            <w:pict>
              <v:group w14:anchorId="1FFD4C98" id="Group 1077" o:spid="_x0000_s1355" style="position:absolute;margin-left:102.05pt;margin-top:15pt;width:391.2pt;height:27.8pt;z-index:-1552793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">
                <v:shape id="Graphic 1078" o:spid="_x0000_s135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1079" o:spid="_x0000_s135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" filled="f" stroked="f">
                  <v:textbox inset="0,0,0,0">
                    <w:txbxContent>
                      <w:p w14:paraId="2647DB2A"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1"/>
                            <w:sz w:val="20"/>
                          </w:rPr>
                          <w:t xml:space="preserve"> </w:t>
                        </w:r>
                        <w:r>
                          <w:rPr>
                            <w:color w:val="333333"/>
                            <w:sz w:val="20"/>
                          </w:rPr>
                          <w:t>on our existing experiences</w:t>
                        </w:r>
                        <w:r>
                          <w:rPr>
                            <w:color w:val="333333"/>
                            <w:spacing w:val="-1"/>
                            <w:sz w:val="20"/>
                          </w:rPr>
                          <w:t xml:space="preserve"> </w:t>
                        </w:r>
                        <w:r>
                          <w:rPr>
                            <w:color w:val="333333"/>
                            <w:sz w:val="20"/>
                          </w:rPr>
                          <w:t xml:space="preserve">of meaning in our </w:t>
                        </w:r>
                        <w:r>
                          <w:rPr>
                            <w:color w:val="333333"/>
                            <w:spacing w:val="-2"/>
                            <w:sz w:val="20"/>
                          </w:rPr>
                          <w:t>lives</w:t>
                        </w:r>
                      </w:p>
                    </w:txbxContent>
                  </v:textbox>
                </v:shape>
                <w10:wrap type="topAndBottom" anchorx="page"/>
              </v:group>
            </w:pict>
          </mc:Fallback>
        </mc:AlternateContent>
      </w:r>
      <w:r>
        <w:rPr>
          <w:noProof/>
        </w:rPr>
        <mc:AlternateContent>
          <mc:Choice Requires="wpg">
            <w:drawing>
              <wp:anchor distT="0" distB="0" distL="0" distR="0" simplePos="0" relativeHeight="487789056" behindDoc="1" locked="0" layoutInCell="1" allowOverlap="1" wp14:anchorId="0EA1F6A6" wp14:editId="767FFBD1">
                <wp:simplePos x="0" y="0"/>
                <wp:positionH relativeFrom="page">
                  <wp:posOffset>1296009</wp:posOffset>
                </wp:positionH>
                <wp:positionV relativeFrom="paragraph">
                  <wp:posOffset>627592</wp:posOffset>
                </wp:positionV>
                <wp:extent cx="4968240" cy="556260"/>
                <wp:effectExtent l="0" t="0" r="0" b="0"/>
                <wp:wrapTopAndBottom/>
                <wp:docPr id="1080" name="Group 1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1081" name="Graphic 1081"/>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1"/>
                                </a:lnTo>
                                <a:lnTo>
                                  <a:pt x="21086" y="534906"/>
                                </a:lnTo>
                                <a:lnTo>
                                  <a:pt x="43971" y="550335"/>
                                </a:lnTo>
                                <a:lnTo>
                                  <a:pt x="71996" y="555993"/>
                                </a:lnTo>
                                <a:lnTo>
                                  <a:pt x="4896002" y="555993"/>
                                </a:lnTo>
                                <a:lnTo>
                                  <a:pt x="4924027" y="550335"/>
                                </a:lnTo>
                                <a:lnTo>
                                  <a:pt x="4946911" y="534906"/>
                                </a:lnTo>
                                <a:lnTo>
                                  <a:pt x="4962341" y="512021"/>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82" name="Textbox 1082"/>
                        <wps:cNvSpPr txBox="1"/>
                        <wps:spPr>
                          <a:xfrm>
                            <a:off x="0" y="0"/>
                            <a:ext cx="4968240" cy="556260"/>
                          </a:xfrm>
                          <a:prstGeom prst="rect">
                            <a:avLst/>
                          </a:prstGeom>
                        </wps:spPr>
                        <wps:txbx>
                          <w:txbxContent>
                            <w:p w14:paraId="47E7DCE7"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Examining</w:t>
                              </w:r>
                              <w:r>
                                <w:rPr>
                                  <w:color w:val="333333"/>
                                  <w:spacing w:val="27"/>
                                  <w:sz w:val="20"/>
                                </w:rPr>
                                <w:t xml:space="preserve"> </w:t>
                              </w:r>
                              <w:r>
                                <w:rPr>
                                  <w:color w:val="333333"/>
                                  <w:sz w:val="20"/>
                                </w:rPr>
                                <w:t>the</w:t>
                              </w:r>
                              <w:r>
                                <w:rPr>
                                  <w:color w:val="333333"/>
                                  <w:spacing w:val="27"/>
                                  <w:sz w:val="20"/>
                                </w:rPr>
                                <w:t xml:space="preserve"> </w:t>
                              </w:r>
                              <w:r>
                                <w:rPr>
                                  <w:color w:val="333333"/>
                                  <w:sz w:val="20"/>
                                </w:rPr>
                                <w:t>foundational</w:t>
                              </w:r>
                              <w:r>
                                <w:rPr>
                                  <w:color w:val="333333"/>
                                  <w:spacing w:val="27"/>
                                  <w:sz w:val="20"/>
                                </w:rPr>
                                <w:t xml:space="preserve"> </w:t>
                              </w:r>
                              <w:r>
                                <w:rPr>
                                  <w:color w:val="333333"/>
                                  <w:sz w:val="20"/>
                                </w:rPr>
                                <w:t>role</w:t>
                              </w:r>
                              <w:r>
                                <w:rPr>
                                  <w:color w:val="333333"/>
                                  <w:spacing w:val="27"/>
                                  <w:sz w:val="20"/>
                                </w:rPr>
                                <w:t xml:space="preserve"> </w:t>
                              </w:r>
                              <w:r>
                                <w:rPr>
                                  <w:color w:val="333333"/>
                                  <w:sz w:val="20"/>
                                </w:rPr>
                                <w:t>of</w:t>
                              </w:r>
                              <w:r>
                                <w:rPr>
                                  <w:color w:val="333333"/>
                                  <w:spacing w:val="27"/>
                                  <w:sz w:val="20"/>
                                </w:rPr>
                                <w:t xml:space="preserve"> </w:t>
                              </w:r>
                              <w:r>
                                <w:rPr>
                                  <w:color w:val="333333"/>
                                  <w:sz w:val="20"/>
                                </w:rPr>
                                <w:t>meaning</w:t>
                              </w:r>
                              <w:r>
                                <w:rPr>
                                  <w:color w:val="333333"/>
                                  <w:spacing w:val="27"/>
                                  <w:sz w:val="20"/>
                                </w:rPr>
                                <w:t xml:space="preserve"> </w:t>
                              </w:r>
                              <w:r>
                                <w:rPr>
                                  <w:color w:val="333333"/>
                                  <w:sz w:val="20"/>
                                </w:rPr>
                                <w:t>in</w:t>
                              </w:r>
                              <w:r>
                                <w:rPr>
                                  <w:color w:val="333333"/>
                                  <w:spacing w:val="28"/>
                                  <w:sz w:val="20"/>
                                </w:rPr>
                                <w:t xml:space="preserve"> </w:t>
                              </w:r>
                              <w:r>
                                <w:rPr>
                                  <w:color w:val="333333"/>
                                  <w:sz w:val="20"/>
                                </w:rPr>
                                <w:t>your</w:t>
                              </w:r>
                              <w:r>
                                <w:rPr>
                                  <w:color w:val="333333"/>
                                  <w:spacing w:val="27"/>
                                  <w:sz w:val="20"/>
                                </w:rPr>
                                <w:t xml:space="preserve"> </w:t>
                              </w:r>
                              <w:r>
                                <w:rPr>
                                  <w:color w:val="333333"/>
                                  <w:sz w:val="20"/>
                                </w:rPr>
                                <w:t>health,</w:t>
                              </w:r>
                              <w:r>
                                <w:rPr>
                                  <w:color w:val="333333"/>
                                  <w:spacing w:val="27"/>
                                  <w:sz w:val="20"/>
                                </w:rPr>
                                <w:t xml:space="preserve"> </w:t>
                              </w:r>
                              <w:r>
                                <w:rPr>
                                  <w:color w:val="333333"/>
                                  <w:sz w:val="20"/>
                                </w:rPr>
                                <w:t>happiness,</w:t>
                              </w:r>
                              <w:r>
                                <w:rPr>
                                  <w:color w:val="333333"/>
                                  <w:spacing w:val="27"/>
                                  <w:sz w:val="20"/>
                                </w:rPr>
                                <w:t xml:space="preserve"> </w:t>
                              </w:r>
                              <w:r>
                                <w:rPr>
                                  <w:color w:val="333333"/>
                                  <w:sz w:val="20"/>
                                </w:rPr>
                                <w:t xml:space="preserve">and </w:t>
                              </w:r>
                              <w:r>
                                <w:rPr>
                                  <w:color w:val="333333"/>
                                  <w:spacing w:val="-2"/>
                                  <w:sz w:val="20"/>
                                </w:rPr>
                                <w:t>resilience</w:t>
                              </w:r>
                            </w:p>
                          </w:txbxContent>
                        </wps:txbx>
                        <wps:bodyPr wrap="square" lIns="0" tIns="0" rIns="0" bIns="0" rtlCol="0">
                          <a:noAutofit/>
                        </wps:bodyPr>
                      </wps:wsp>
                    </wpg:wgp>
                  </a:graphicData>
                </a:graphic>
              </wp:anchor>
            </w:drawing>
          </mc:Choice>
          <mc:Fallback>
            <w:pict>
              <v:group w14:anchorId="0EA1F6A6" id="Group 1080" o:spid="_x0000_s1358" style="position:absolute;margin-left:102.05pt;margin-top:49.4pt;width:391.2pt;height:43.8pt;z-index:-15527424;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">
                <v:shape id="Graphic 1081" o:spid="_x0000_s1359"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" path="m4896002,l71996,,43971,5657,21086,21086,5657,43971,,71996,,483997r5657,28024l21086,534906r22885,15429l71996,555993r4824006,l4924027,550335r22884,-15429l4962341,512021r5657,-28024l4967998,71996r-5657,-28025l4946911,21086,4924027,5657,4896002,xe" fillcolor="#faf9f8" stroked="f">
                  <v:path arrowok="t"/>
                </v:shape>
                <v:shape id="Textbox 1082" o:spid="_x0000_s1360"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" filled="f" stroked="f">
                  <v:textbox inset="0,0,0,0">
                    <w:txbxContent>
                      <w:p w14:paraId="47E7DCE7"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Examining</w:t>
                        </w:r>
                        <w:r>
                          <w:rPr>
                            <w:color w:val="333333"/>
                            <w:spacing w:val="27"/>
                            <w:sz w:val="20"/>
                          </w:rPr>
                          <w:t xml:space="preserve"> </w:t>
                        </w:r>
                        <w:r>
                          <w:rPr>
                            <w:color w:val="333333"/>
                            <w:sz w:val="20"/>
                          </w:rPr>
                          <w:t>the</w:t>
                        </w:r>
                        <w:r>
                          <w:rPr>
                            <w:color w:val="333333"/>
                            <w:spacing w:val="27"/>
                            <w:sz w:val="20"/>
                          </w:rPr>
                          <w:t xml:space="preserve"> </w:t>
                        </w:r>
                        <w:r>
                          <w:rPr>
                            <w:color w:val="333333"/>
                            <w:sz w:val="20"/>
                          </w:rPr>
                          <w:t>foundational</w:t>
                        </w:r>
                        <w:r>
                          <w:rPr>
                            <w:color w:val="333333"/>
                            <w:spacing w:val="27"/>
                            <w:sz w:val="20"/>
                          </w:rPr>
                          <w:t xml:space="preserve"> </w:t>
                        </w:r>
                        <w:r>
                          <w:rPr>
                            <w:color w:val="333333"/>
                            <w:sz w:val="20"/>
                          </w:rPr>
                          <w:t>role</w:t>
                        </w:r>
                        <w:r>
                          <w:rPr>
                            <w:color w:val="333333"/>
                            <w:spacing w:val="27"/>
                            <w:sz w:val="20"/>
                          </w:rPr>
                          <w:t xml:space="preserve"> </w:t>
                        </w:r>
                        <w:r>
                          <w:rPr>
                            <w:color w:val="333333"/>
                            <w:sz w:val="20"/>
                          </w:rPr>
                          <w:t>of</w:t>
                        </w:r>
                        <w:r>
                          <w:rPr>
                            <w:color w:val="333333"/>
                            <w:spacing w:val="27"/>
                            <w:sz w:val="20"/>
                          </w:rPr>
                          <w:t xml:space="preserve"> </w:t>
                        </w:r>
                        <w:r>
                          <w:rPr>
                            <w:color w:val="333333"/>
                            <w:sz w:val="20"/>
                          </w:rPr>
                          <w:t>meaning</w:t>
                        </w:r>
                        <w:r>
                          <w:rPr>
                            <w:color w:val="333333"/>
                            <w:spacing w:val="27"/>
                            <w:sz w:val="20"/>
                          </w:rPr>
                          <w:t xml:space="preserve"> </w:t>
                        </w:r>
                        <w:r>
                          <w:rPr>
                            <w:color w:val="333333"/>
                            <w:sz w:val="20"/>
                          </w:rPr>
                          <w:t>in</w:t>
                        </w:r>
                        <w:r>
                          <w:rPr>
                            <w:color w:val="333333"/>
                            <w:spacing w:val="28"/>
                            <w:sz w:val="20"/>
                          </w:rPr>
                          <w:t xml:space="preserve"> </w:t>
                        </w:r>
                        <w:r>
                          <w:rPr>
                            <w:color w:val="333333"/>
                            <w:sz w:val="20"/>
                          </w:rPr>
                          <w:t>your</w:t>
                        </w:r>
                        <w:r>
                          <w:rPr>
                            <w:color w:val="333333"/>
                            <w:spacing w:val="27"/>
                            <w:sz w:val="20"/>
                          </w:rPr>
                          <w:t xml:space="preserve"> </w:t>
                        </w:r>
                        <w:r>
                          <w:rPr>
                            <w:color w:val="333333"/>
                            <w:sz w:val="20"/>
                          </w:rPr>
                          <w:t>health,</w:t>
                        </w:r>
                        <w:r>
                          <w:rPr>
                            <w:color w:val="333333"/>
                            <w:spacing w:val="27"/>
                            <w:sz w:val="20"/>
                          </w:rPr>
                          <w:t xml:space="preserve"> </w:t>
                        </w:r>
                        <w:r>
                          <w:rPr>
                            <w:color w:val="333333"/>
                            <w:sz w:val="20"/>
                          </w:rPr>
                          <w:t>happiness,</w:t>
                        </w:r>
                        <w:r>
                          <w:rPr>
                            <w:color w:val="333333"/>
                            <w:spacing w:val="27"/>
                            <w:sz w:val="20"/>
                          </w:rPr>
                          <w:t xml:space="preserve"> </w:t>
                        </w:r>
                        <w:r>
                          <w:rPr>
                            <w:color w:val="333333"/>
                            <w:sz w:val="20"/>
                          </w:rPr>
                          <w:t xml:space="preserve">and </w:t>
                        </w:r>
                        <w:r>
                          <w:rPr>
                            <w:color w:val="333333"/>
                            <w:spacing w:val="-2"/>
                            <w:sz w:val="20"/>
                          </w:rPr>
                          <w:t>resilience</w:t>
                        </w:r>
                      </w:p>
                    </w:txbxContent>
                  </v:textbox>
                </v:shape>
                <w10:wrap type="topAndBottom" anchorx="page"/>
              </v:group>
            </w:pict>
          </mc:Fallback>
        </mc:AlternateContent>
      </w:r>
      <w:r>
        <w:rPr>
          <w:noProof/>
        </w:rPr>
        <mc:AlternateContent>
          <mc:Choice Requires="wpg">
            <w:drawing>
              <wp:anchor distT="0" distB="0" distL="0" distR="0" simplePos="0" relativeHeight="487789568" behindDoc="1" locked="0" layoutInCell="1" allowOverlap="1" wp14:anchorId="26EC8600" wp14:editId="5ADD7841">
                <wp:simplePos x="0" y="0"/>
                <wp:positionH relativeFrom="page">
                  <wp:posOffset>1296009</wp:posOffset>
                </wp:positionH>
                <wp:positionV relativeFrom="paragraph">
                  <wp:posOffset>1267990</wp:posOffset>
                </wp:positionV>
                <wp:extent cx="4968240" cy="353060"/>
                <wp:effectExtent l="0" t="0" r="0" b="0"/>
                <wp:wrapTopAndBottom/>
                <wp:docPr id="1083" name="Group 1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84" name="Graphic 1084"/>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85" name="Textbox 1085"/>
                        <wps:cNvSpPr txBox="1"/>
                        <wps:spPr>
                          <a:xfrm>
                            <a:off x="0" y="0"/>
                            <a:ext cx="4968240" cy="353060"/>
                          </a:xfrm>
                          <a:prstGeom prst="rect">
                            <a:avLst/>
                          </a:prstGeom>
                        </wps:spPr>
                        <wps:txbx>
                          <w:txbxContent>
                            <w:p w14:paraId="4C228B50"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2"/>
                                  <w:sz w:val="20"/>
                                </w:rPr>
                                <w:t xml:space="preserve"> </w:t>
                              </w:r>
                              <w:r>
                                <w:rPr>
                                  <w:color w:val="333333"/>
                                  <w:sz w:val="20"/>
                                </w:rPr>
                                <w:t>the</w:t>
                              </w:r>
                              <w:r>
                                <w:rPr>
                                  <w:color w:val="333333"/>
                                  <w:spacing w:val="2"/>
                                  <w:sz w:val="20"/>
                                </w:rPr>
                                <w:t xml:space="preserve"> </w:t>
                              </w:r>
                              <w:r>
                                <w:rPr>
                                  <w:color w:val="333333"/>
                                  <w:sz w:val="20"/>
                                </w:rPr>
                                <w:t>distinction</w:t>
                              </w:r>
                              <w:r>
                                <w:rPr>
                                  <w:color w:val="333333"/>
                                  <w:spacing w:val="2"/>
                                  <w:sz w:val="20"/>
                                </w:rPr>
                                <w:t xml:space="preserve"> </w:t>
                              </w:r>
                              <w:r>
                                <w:rPr>
                                  <w:color w:val="333333"/>
                                  <w:sz w:val="20"/>
                                </w:rPr>
                                <w:t>between</w:t>
                              </w:r>
                              <w:r>
                                <w:rPr>
                                  <w:color w:val="333333"/>
                                  <w:spacing w:val="2"/>
                                  <w:sz w:val="20"/>
                                </w:rPr>
                                <w:t xml:space="preserve"> </w:t>
                              </w:r>
                              <w:r>
                                <w:rPr>
                                  <w:color w:val="333333"/>
                                  <w:sz w:val="20"/>
                                </w:rPr>
                                <w:t>harmonious</w:t>
                              </w:r>
                              <w:r>
                                <w:rPr>
                                  <w:color w:val="333333"/>
                                  <w:spacing w:val="2"/>
                                  <w:sz w:val="20"/>
                                </w:rPr>
                                <w:t xml:space="preserve"> </w:t>
                              </w:r>
                              <w:r>
                                <w:rPr>
                                  <w:color w:val="333333"/>
                                  <w:sz w:val="20"/>
                                </w:rPr>
                                <w:t>and</w:t>
                              </w:r>
                              <w:r>
                                <w:rPr>
                                  <w:color w:val="333333"/>
                                  <w:spacing w:val="2"/>
                                  <w:sz w:val="20"/>
                                </w:rPr>
                                <w:t xml:space="preserve"> </w:t>
                              </w:r>
                              <w:r>
                                <w:rPr>
                                  <w:color w:val="333333"/>
                                  <w:sz w:val="20"/>
                                </w:rPr>
                                <w:t>obsessive</w:t>
                              </w:r>
                              <w:r>
                                <w:rPr>
                                  <w:color w:val="333333"/>
                                  <w:spacing w:val="2"/>
                                  <w:sz w:val="20"/>
                                </w:rPr>
                                <w:t xml:space="preserve"> </w:t>
                              </w:r>
                              <w:r>
                                <w:rPr>
                                  <w:color w:val="333333"/>
                                  <w:sz w:val="20"/>
                                </w:rPr>
                                <w:t>passions</w:t>
                              </w:r>
                              <w:r>
                                <w:rPr>
                                  <w:color w:val="333333"/>
                                  <w:spacing w:val="2"/>
                                  <w:sz w:val="20"/>
                                </w:rPr>
                                <w:t xml:space="preserve"> </w:t>
                              </w:r>
                              <w:hyperlink w:anchor="_bookmark233" w:history="1">
                                <w:r w:rsidR="0029179C">
                                  <w:rPr>
                                    <w:color w:val="333333"/>
                                    <w:spacing w:val="-2"/>
                                    <w:sz w:val="20"/>
                                  </w:rPr>
                                  <w:t>[197]</w:t>
                                </w:r>
                              </w:hyperlink>
                            </w:p>
                          </w:txbxContent>
                        </wps:txbx>
                        <wps:bodyPr wrap="square" lIns="0" tIns="0" rIns="0" bIns="0" rtlCol="0">
                          <a:noAutofit/>
                        </wps:bodyPr>
                      </wps:wsp>
                    </wpg:wgp>
                  </a:graphicData>
                </a:graphic>
              </wp:anchor>
            </w:drawing>
          </mc:Choice>
          <mc:Fallback>
            <w:pict>
              <v:group w14:anchorId="26EC8600" id="Group 1083" o:spid="_x0000_s1361" style="position:absolute;margin-left:102.05pt;margin-top:99.85pt;width:391.2pt;height:27.8pt;z-index:-1552691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">
                <v:shape id="Graphic 1084" o:spid="_x0000_s136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1085" o:spid="_x0000_s136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" filled="f" stroked="f">
                  <v:textbox inset="0,0,0,0">
                    <w:txbxContent>
                      <w:p w14:paraId="4C228B50"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2"/>
                            <w:sz w:val="20"/>
                          </w:rPr>
                          <w:t xml:space="preserve"> </w:t>
                        </w:r>
                        <w:r>
                          <w:rPr>
                            <w:color w:val="333333"/>
                            <w:sz w:val="20"/>
                          </w:rPr>
                          <w:t>the</w:t>
                        </w:r>
                        <w:r>
                          <w:rPr>
                            <w:color w:val="333333"/>
                            <w:spacing w:val="2"/>
                            <w:sz w:val="20"/>
                          </w:rPr>
                          <w:t xml:space="preserve"> </w:t>
                        </w:r>
                        <w:r>
                          <w:rPr>
                            <w:color w:val="333333"/>
                            <w:sz w:val="20"/>
                          </w:rPr>
                          <w:t>distinction</w:t>
                        </w:r>
                        <w:r>
                          <w:rPr>
                            <w:color w:val="333333"/>
                            <w:spacing w:val="2"/>
                            <w:sz w:val="20"/>
                          </w:rPr>
                          <w:t xml:space="preserve"> </w:t>
                        </w:r>
                        <w:r>
                          <w:rPr>
                            <w:color w:val="333333"/>
                            <w:sz w:val="20"/>
                          </w:rPr>
                          <w:t>between</w:t>
                        </w:r>
                        <w:r>
                          <w:rPr>
                            <w:color w:val="333333"/>
                            <w:spacing w:val="2"/>
                            <w:sz w:val="20"/>
                          </w:rPr>
                          <w:t xml:space="preserve"> </w:t>
                        </w:r>
                        <w:r>
                          <w:rPr>
                            <w:color w:val="333333"/>
                            <w:sz w:val="20"/>
                          </w:rPr>
                          <w:t>harmonious</w:t>
                        </w:r>
                        <w:r>
                          <w:rPr>
                            <w:color w:val="333333"/>
                            <w:spacing w:val="2"/>
                            <w:sz w:val="20"/>
                          </w:rPr>
                          <w:t xml:space="preserve"> </w:t>
                        </w:r>
                        <w:r>
                          <w:rPr>
                            <w:color w:val="333333"/>
                            <w:sz w:val="20"/>
                          </w:rPr>
                          <w:t>and</w:t>
                        </w:r>
                        <w:r>
                          <w:rPr>
                            <w:color w:val="333333"/>
                            <w:spacing w:val="2"/>
                            <w:sz w:val="20"/>
                          </w:rPr>
                          <w:t xml:space="preserve"> </w:t>
                        </w:r>
                        <w:r>
                          <w:rPr>
                            <w:color w:val="333333"/>
                            <w:sz w:val="20"/>
                          </w:rPr>
                          <w:t>obsessive</w:t>
                        </w:r>
                        <w:r>
                          <w:rPr>
                            <w:color w:val="333333"/>
                            <w:spacing w:val="2"/>
                            <w:sz w:val="20"/>
                          </w:rPr>
                          <w:t xml:space="preserve"> </w:t>
                        </w:r>
                        <w:r>
                          <w:rPr>
                            <w:color w:val="333333"/>
                            <w:sz w:val="20"/>
                          </w:rPr>
                          <w:t>passions</w:t>
                        </w:r>
                        <w:r>
                          <w:rPr>
                            <w:color w:val="333333"/>
                            <w:spacing w:val="2"/>
                            <w:sz w:val="20"/>
                          </w:rPr>
                          <w:t xml:space="preserve"> </w:t>
                        </w:r>
                        <w:hyperlink w:anchor="_bookmark233" w:history="1">
                          <w:r w:rsidR="0029179C">
                            <w:rPr>
                              <w:color w:val="333333"/>
                              <w:spacing w:val="-2"/>
                              <w:sz w:val="20"/>
                            </w:rPr>
                            <w:t>[197]</w:t>
                          </w:r>
                        </w:hyperlink>
                      </w:p>
                    </w:txbxContent>
                  </v:textbox>
                </v:shape>
                <w10:wrap type="topAndBottom" anchorx="page"/>
              </v:group>
            </w:pict>
          </mc:Fallback>
        </mc:AlternateContent>
      </w:r>
      <w:r>
        <w:rPr>
          <w:noProof/>
        </w:rPr>
        <mc:AlternateContent>
          <mc:Choice Requires="wpg">
            <w:drawing>
              <wp:anchor distT="0" distB="0" distL="0" distR="0" simplePos="0" relativeHeight="487790080" behindDoc="1" locked="0" layoutInCell="1" allowOverlap="1" wp14:anchorId="7D5B2FAC" wp14:editId="2E40E66D">
                <wp:simplePos x="0" y="0"/>
                <wp:positionH relativeFrom="page">
                  <wp:posOffset>1296009</wp:posOffset>
                </wp:positionH>
                <wp:positionV relativeFrom="paragraph">
                  <wp:posOffset>1705187</wp:posOffset>
                </wp:positionV>
                <wp:extent cx="4968240" cy="556260"/>
                <wp:effectExtent l="0" t="0" r="0" b="0"/>
                <wp:wrapTopAndBottom/>
                <wp:docPr id="1086" name="Group 1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1087" name="Graphic 1087"/>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88" name="Textbox 1088"/>
                        <wps:cNvSpPr txBox="1"/>
                        <wps:spPr>
                          <a:xfrm>
                            <a:off x="0" y="0"/>
                            <a:ext cx="4968240" cy="556260"/>
                          </a:xfrm>
                          <a:prstGeom prst="rect">
                            <a:avLst/>
                          </a:prstGeom>
                        </wps:spPr>
                        <wps:txbx>
                          <w:txbxContent>
                            <w:p w14:paraId="221B950C"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5"/>
                                  <w:sz w:val="20"/>
                                </w:rPr>
                                <w:t xml:space="preserve"> </w:t>
                              </w:r>
                              <w:r>
                                <w:rPr>
                                  <w:color w:val="333333"/>
                                  <w:sz w:val="20"/>
                                </w:rPr>
                                <w:t>about</w:t>
                              </w:r>
                              <w:r>
                                <w:rPr>
                                  <w:color w:val="333333"/>
                                  <w:spacing w:val="-5"/>
                                  <w:sz w:val="20"/>
                                </w:rPr>
                                <w:t xml:space="preserve"> </w:t>
                              </w:r>
                              <w:r>
                                <w:rPr>
                                  <w:color w:val="333333"/>
                                  <w:sz w:val="20"/>
                                </w:rPr>
                                <w:t>job</w:t>
                              </w:r>
                              <w:r>
                                <w:rPr>
                                  <w:color w:val="333333"/>
                                  <w:spacing w:val="-5"/>
                                  <w:sz w:val="20"/>
                                </w:rPr>
                                <w:t xml:space="preserve"> </w:t>
                              </w:r>
                              <w:r>
                                <w:rPr>
                                  <w:color w:val="333333"/>
                                  <w:sz w:val="20"/>
                                </w:rPr>
                                <w:t>crafting</w:t>
                              </w:r>
                              <w:r>
                                <w:rPr>
                                  <w:color w:val="333333"/>
                                  <w:spacing w:val="-5"/>
                                  <w:sz w:val="20"/>
                                </w:rPr>
                                <w:t xml:space="preserve"> </w:t>
                              </w:r>
                              <w:r>
                                <w:rPr>
                                  <w:color w:val="333333"/>
                                  <w:sz w:val="20"/>
                                </w:rPr>
                                <w:t>and</w:t>
                              </w:r>
                              <w:r>
                                <w:rPr>
                                  <w:color w:val="333333"/>
                                  <w:spacing w:val="-5"/>
                                  <w:sz w:val="20"/>
                                </w:rPr>
                                <w:t xml:space="preserve"> </w:t>
                              </w:r>
                              <w:r>
                                <w:rPr>
                                  <w:color w:val="333333"/>
                                  <w:sz w:val="20"/>
                                </w:rPr>
                                <w:t>how</w:t>
                              </w:r>
                              <w:r>
                                <w:rPr>
                                  <w:color w:val="333333"/>
                                  <w:spacing w:val="-5"/>
                                  <w:sz w:val="20"/>
                                </w:rPr>
                                <w:t xml:space="preserve"> </w:t>
                              </w:r>
                              <w:r>
                                <w:rPr>
                                  <w:color w:val="333333"/>
                                  <w:sz w:val="20"/>
                                </w:rPr>
                                <w:t>to</w:t>
                              </w:r>
                              <w:r>
                                <w:rPr>
                                  <w:color w:val="333333"/>
                                  <w:spacing w:val="-5"/>
                                  <w:sz w:val="20"/>
                                </w:rPr>
                                <w:t xml:space="preserve"> </w:t>
                              </w:r>
                              <w:r>
                                <w:rPr>
                                  <w:color w:val="333333"/>
                                  <w:sz w:val="20"/>
                                </w:rPr>
                                <w:t>shape</w:t>
                              </w:r>
                              <w:r>
                                <w:rPr>
                                  <w:color w:val="333333"/>
                                  <w:spacing w:val="-5"/>
                                  <w:sz w:val="20"/>
                                </w:rPr>
                                <w:t xml:space="preserve"> </w:t>
                              </w:r>
                              <w:r>
                                <w:rPr>
                                  <w:color w:val="333333"/>
                                  <w:sz w:val="20"/>
                                </w:rPr>
                                <w:t>our</w:t>
                              </w:r>
                              <w:r>
                                <w:rPr>
                                  <w:color w:val="333333"/>
                                  <w:spacing w:val="-5"/>
                                  <w:sz w:val="20"/>
                                </w:rPr>
                                <w:t xml:space="preserve"> </w:t>
                              </w:r>
                              <w:r>
                                <w:rPr>
                                  <w:color w:val="333333"/>
                                  <w:sz w:val="20"/>
                                </w:rPr>
                                <w:t>work</w:t>
                              </w:r>
                              <w:r>
                                <w:rPr>
                                  <w:color w:val="333333"/>
                                  <w:spacing w:val="-5"/>
                                  <w:sz w:val="20"/>
                                </w:rPr>
                                <w:t xml:space="preserve"> </w:t>
                              </w:r>
                              <w:r>
                                <w:rPr>
                                  <w:color w:val="333333"/>
                                  <w:sz w:val="20"/>
                                </w:rPr>
                                <w:t>to</w:t>
                              </w:r>
                              <w:r>
                                <w:rPr>
                                  <w:color w:val="333333"/>
                                  <w:spacing w:val="-5"/>
                                  <w:sz w:val="20"/>
                                </w:rPr>
                                <w:t xml:space="preserve"> </w:t>
                              </w:r>
                              <w:r>
                                <w:rPr>
                                  <w:color w:val="333333"/>
                                  <w:sz w:val="20"/>
                                </w:rPr>
                                <w:t>better</w:t>
                              </w:r>
                              <w:r>
                                <w:rPr>
                                  <w:color w:val="333333"/>
                                  <w:spacing w:val="-5"/>
                                  <w:sz w:val="20"/>
                                </w:rPr>
                                <w:t xml:space="preserve"> </w:t>
                              </w:r>
                              <w:r>
                                <w:rPr>
                                  <w:color w:val="333333"/>
                                  <w:sz w:val="20"/>
                                </w:rPr>
                                <w:t>align</w:t>
                              </w:r>
                              <w:r>
                                <w:rPr>
                                  <w:color w:val="333333"/>
                                  <w:spacing w:val="-5"/>
                                  <w:sz w:val="20"/>
                                </w:rPr>
                                <w:t xml:space="preserve"> </w:t>
                              </w:r>
                              <w:r>
                                <w:rPr>
                                  <w:color w:val="333333"/>
                                  <w:sz w:val="20"/>
                                </w:rPr>
                                <w:t>with</w:t>
                              </w:r>
                              <w:r>
                                <w:rPr>
                                  <w:color w:val="333333"/>
                                  <w:spacing w:val="-5"/>
                                  <w:sz w:val="20"/>
                                </w:rPr>
                                <w:t xml:space="preserve"> </w:t>
                              </w:r>
                              <w:r>
                                <w:rPr>
                                  <w:color w:val="333333"/>
                                  <w:sz w:val="20"/>
                                </w:rPr>
                                <w:t xml:space="preserve">our values and strengths </w:t>
                              </w:r>
                              <w:hyperlink w:anchor="_bookmark244" w:history="1">
                                <w:r w:rsidR="0029179C">
                                  <w:rPr>
                                    <w:color w:val="333333"/>
                                    <w:sz w:val="20"/>
                                  </w:rPr>
                                  <w:t>[208]</w:t>
                                </w:r>
                              </w:hyperlink>
                            </w:p>
                          </w:txbxContent>
                        </wps:txbx>
                        <wps:bodyPr wrap="square" lIns="0" tIns="0" rIns="0" bIns="0" rtlCol="0">
                          <a:noAutofit/>
                        </wps:bodyPr>
                      </wps:wsp>
                    </wpg:wgp>
                  </a:graphicData>
                </a:graphic>
              </wp:anchor>
            </w:drawing>
          </mc:Choice>
          <mc:Fallback>
            <w:pict>
              <v:group w14:anchorId="7D5B2FAC" id="Group 1086" o:spid="_x0000_s1364" style="position:absolute;margin-left:102.05pt;margin-top:134.25pt;width:391.2pt;height:43.8pt;z-index:-15526400;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">
                <v:shape id="Graphic 1087" o:spid="_x0000_s1365"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" path="m4896002,l71996,,43971,5657,21086,21086,5657,43971,,71996,,483997r5657,28026l21086,534912r22885,15434l71996,556006r4824006,l4924027,550346r22884,-15434l4962341,512023r5657,-28026l4967998,71996r-5657,-28025l4946911,21086,4924027,5657,4896002,xe" fillcolor="#faf9f8" stroked="f">
                  <v:path arrowok="t"/>
                </v:shape>
                <v:shape id="Textbox 1088" o:spid="_x0000_s1366"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" filled="f" stroked="f">
                  <v:textbox inset="0,0,0,0">
                    <w:txbxContent>
                      <w:p w14:paraId="221B950C"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5"/>
                            <w:sz w:val="20"/>
                          </w:rPr>
                          <w:t xml:space="preserve"> </w:t>
                        </w:r>
                        <w:r>
                          <w:rPr>
                            <w:color w:val="333333"/>
                            <w:sz w:val="20"/>
                          </w:rPr>
                          <w:t>about</w:t>
                        </w:r>
                        <w:r>
                          <w:rPr>
                            <w:color w:val="333333"/>
                            <w:spacing w:val="-5"/>
                            <w:sz w:val="20"/>
                          </w:rPr>
                          <w:t xml:space="preserve"> </w:t>
                        </w:r>
                        <w:r>
                          <w:rPr>
                            <w:color w:val="333333"/>
                            <w:sz w:val="20"/>
                          </w:rPr>
                          <w:t>job</w:t>
                        </w:r>
                        <w:r>
                          <w:rPr>
                            <w:color w:val="333333"/>
                            <w:spacing w:val="-5"/>
                            <w:sz w:val="20"/>
                          </w:rPr>
                          <w:t xml:space="preserve"> </w:t>
                        </w:r>
                        <w:r>
                          <w:rPr>
                            <w:color w:val="333333"/>
                            <w:sz w:val="20"/>
                          </w:rPr>
                          <w:t>crafting</w:t>
                        </w:r>
                        <w:r>
                          <w:rPr>
                            <w:color w:val="333333"/>
                            <w:spacing w:val="-5"/>
                            <w:sz w:val="20"/>
                          </w:rPr>
                          <w:t xml:space="preserve"> </w:t>
                        </w:r>
                        <w:r>
                          <w:rPr>
                            <w:color w:val="333333"/>
                            <w:sz w:val="20"/>
                          </w:rPr>
                          <w:t>and</w:t>
                        </w:r>
                        <w:r>
                          <w:rPr>
                            <w:color w:val="333333"/>
                            <w:spacing w:val="-5"/>
                            <w:sz w:val="20"/>
                          </w:rPr>
                          <w:t xml:space="preserve"> </w:t>
                        </w:r>
                        <w:r>
                          <w:rPr>
                            <w:color w:val="333333"/>
                            <w:sz w:val="20"/>
                          </w:rPr>
                          <w:t>how</w:t>
                        </w:r>
                        <w:r>
                          <w:rPr>
                            <w:color w:val="333333"/>
                            <w:spacing w:val="-5"/>
                            <w:sz w:val="20"/>
                          </w:rPr>
                          <w:t xml:space="preserve"> </w:t>
                        </w:r>
                        <w:r>
                          <w:rPr>
                            <w:color w:val="333333"/>
                            <w:sz w:val="20"/>
                          </w:rPr>
                          <w:t>to</w:t>
                        </w:r>
                        <w:r>
                          <w:rPr>
                            <w:color w:val="333333"/>
                            <w:spacing w:val="-5"/>
                            <w:sz w:val="20"/>
                          </w:rPr>
                          <w:t xml:space="preserve"> </w:t>
                        </w:r>
                        <w:r>
                          <w:rPr>
                            <w:color w:val="333333"/>
                            <w:sz w:val="20"/>
                          </w:rPr>
                          <w:t>shape</w:t>
                        </w:r>
                        <w:r>
                          <w:rPr>
                            <w:color w:val="333333"/>
                            <w:spacing w:val="-5"/>
                            <w:sz w:val="20"/>
                          </w:rPr>
                          <w:t xml:space="preserve"> </w:t>
                        </w:r>
                        <w:r>
                          <w:rPr>
                            <w:color w:val="333333"/>
                            <w:sz w:val="20"/>
                          </w:rPr>
                          <w:t>our</w:t>
                        </w:r>
                        <w:r>
                          <w:rPr>
                            <w:color w:val="333333"/>
                            <w:spacing w:val="-5"/>
                            <w:sz w:val="20"/>
                          </w:rPr>
                          <w:t xml:space="preserve"> </w:t>
                        </w:r>
                        <w:r>
                          <w:rPr>
                            <w:color w:val="333333"/>
                            <w:sz w:val="20"/>
                          </w:rPr>
                          <w:t>work</w:t>
                        </w:r>
                        <w:r>
                          <w:rPr>
                            <w:color w:val="333333"/>
                            <w:spacing w:val="-5"/>
                            <w:sz w:val="20"/>
                          </w:rPr>
                          <w:t xml:space="preserve"> </w:t>
                        </w:r>
                        <w:r>
                          <w:rPr>
                            <w:color w:val="333333"/>
                            <w:sz w:val="20"/>
                          </w:rPr>
                          <w:t>to</w:t>
                        </w:r>
                        <w:r>
                          <w:rPr>
                            <w:color w:val="333333"/>
                            <w:spacing w:val="-5"/>
                            <w:sz w:val="20"/>
                          </w:rPr>
                          <w:t xml:space="preserve"> </w:t>
                        </w:r>
                        <w:r>
                          <w:rPr>
                            <w:color w:val="333333"/>
                            <w:sz w:val="20"/>
                          </w:rPr>
                          <w:t>better</w:t>
                        </w:r>
                        <w:r>
                          <w:rPr>
                            <w:color w:val="333333"/>
                            <w:spacing w:val="-5"/>
                            <w:sz w:val="20"/>
                          </w:rPr>
                          <w:t xml:space="preserve"> </w:t>
                        </w:r>
                        <w:r>
                          <w:rPr>
                            <w:color w:val="333333"/>
                            <w:sz w:val="20"/>
                          </w:rPr>
                          <w:t>align</w:t>
                        </w:r>
                        <w:r>
                          <w:rPr>
                            <w:color w:val="333333"/>
                            <w:spacing w:val="-5"/>
                            <w:sz w:val="20"/>
                          </w:rPr>
                          <w:t xml:space="preserve"> </w:t>
                        </w:r>
                        <w:r>
                          <w:rPr>
                            <w:color w:val="333333"/>
                            <w:sz w:val="20"/>
                          </w:rPr>
                          <w:t>with</w:t>
                        </w:r>
                        <w:r>
                          <w:rPr>
                            <w:color w:val="333333"/>
                            <w:spacing w:val="-5"/>
                            <w:sz w:val="20"/>
                          </w:rPr>
                          <w:t xml:space="preserve"> </w:t>
                        </w:r>
                        <w:r>
                          <w:rPr>
                            <w:color w:val="333333"/>
                            <w:sz w:val="20"/>
                          </w:rPr>
                          <w:t xml:space="preserve">our values and strengths </w:t>
                        </w:r>
                        <w:hyperlink w:anchor="_bookmark244" w:history="1">
                          <w:r w:rsidR="0029179C">
                            <w:rPr>
                              <w:color w:val="333333"/>
                              <w:sz w:val="20"/>
                            </w:rPr>
                            <w:t>[208]</w:t>
                          </w:r>
                        </w:hyperlink>
                      </w:p>
                    </w:txbxContent>
                  </v:textbox>
                </v:shape>
                <w10:wrap type="topAndBottom" anchorx="page"/>
              </v:group>
            </w:pict>
          </mc:Fallback>
        </mc:AlternateContent>
      </w:r>
      <w:r>
        <w:rPr>
          <w:noProof/>
        </w:rPr>
        <mc:AlternateContent>
          <mc:Choice Requires="wpg">
            <w:drawing>
              <wp:anchor distT="0" distB="0" distL="0" distR="0" simplePos="0" relativeHeight="487790592" behindDoc="1" locked="0" layoutInCell="1" allowOverlap="1" wp14:anchorId="0AD4B0B4" wp14:editId="1C8B9959">
                <wp:simplePos x="0" y="0"/>
                <wp:positionH relativeFrom="page">
                  <wp:posOffset>1296009</wp:posOffset>
                </wp:positionH>
                <wp:positionV relativeFrom="paragraph">
                  <wp:posOffset>2345598</wp:posOffset>
                </wp:positionV>
                <wp:extent cx="4968240" cy="353060"/>
                <wp:effectExtent l="0" t="0" r="0" b="0"/>
                <wp:wrapTopAndBottom/>
                <wp:docPr id="1089" name="Group 10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90" name="Graphic 1090"/>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91" name="Textbox 1091"/>
                        <wps:cNvSpPr txBox="1"/>
                        <wps:spPr>
                          <a:xfrm>
                            <a:off x="0" y="0"/>
                            <a:ext cx="4968240" cy="353060"/>
                          </a:xfrm>
                          <a:prstGeom prst="rect">
                            <a:avLst/>
                          </a:prstGeom>
                        </wps:spPr>
                        <wps:txbx>
                          <w:txbxContent>
                            <w:p w14:paraId="66921C4D"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Meaning</w:t>
                              </w:r>
                            </w:p>
                          </w:txbxContent>
                        </wps:txbx>
                        <wps:bodyPr wrap="square" lIns="0" tIns="0" rIns="0" bIns="0" rtlCol="0">
                          <a:noAutofit/>
                        </wps:bodyPr>
                      </wps:wsp>
                    </wpg:wgp>
                  </a:graphicData>
                </a:graphic>
              </wp:anchor>
            </w:drawing>
          </mc:Choice>
          <mc:Fallback>
            <w:pict>
              <v:group w14:anchorId="0AD4B0B4" id="_x0000_s1367" style="position:absolute;margin-left:102.05pt;margin-top:184.7pt;width:391.2pt;height:27.8pt;z-index:-1552588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">
                <v:shape id="Graphic 1090" o:spid="_x0000_s1368"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1091" o:spid="_x0000_s1369"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" filled="f" stroked="f">
                  <v:textbox inset="0,0,0,0">
                    <w:txbxContent>
                      <w:p w14:paraId="66921C4D"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Meaning</w:t>
                        </w:r>
                      </w:p>
                    </w:txbxContent>
                  </v:textbox>
                </v:shape>
                <w10:wrap type="topAndBottom" anchorx="page"/>
              </v:group>
            </w:pict>
          </mc:Fallback>
        </mc:AlternateContent>
      </w:r>
    </w:p>
    <w:p w14:paraId="1007EF03" w14:textId="77777777" w:rsidR="0029179C" w:rsidRDefault="0029179C">
      <w:pPr>
        <w:pStyle w:val="BodyText"/>
        <w:spacing w:before="1"/>
        <w:rPr>
          <w:sz w:val="8"/>
        </w:rPr>
      </w:pPr>
    </w:p>
    <w:p w14:paraId="1B68FEBD" w14:textId="77777777" w:rsidR="0029179C" w:rsidRDefault="0029179C">
      <w:pPr>
        <w:pStyle w:val="BodyText"/>
        <w:spacing w:before="1"/>
        <w:rPr>
          <w:sz w:val="8"/>
        </w:rPr>
      </w:pPr>
    </w:p>
    <w:p w14:paraId="2601586D" w14:textId="77777777" w:rsidR="0029179C" w:rsidRDefault="0029179C">
      <w:pPr>
        <w:pStyle w:val="BodyText"/>
        <w:rPr>
          <w:sz w:val="8"/>
        </w:rPr>
      </w:pPr>
    </w:p>
    <w:p w14:paraId="1CAA172E" w14:textId="77777777" w:rsidR="0029179C" w:rsidRDefault="0029179C">
      <w:pPr>
        <w:pStyle w:val="BodyText"/>
        <w:spacing w:before="1"/>
        <w:rPr>
          <w:sz w:val="8"/>
        </w:rPr>
      </w:pPr>
    </w:p>
    <w:p w14:paraId="4448016C" w14:textId="77777777" w:rsidR="0029179C" w:rsidRDefault="0029179C">
      <w:pPr>
        <w:pStyle w:val="BodyText"/>
        <w:spacing w:before="266"/>
        <w:rPr>
          <w:sz w:val="28"/>
        </w:rPr>
      </w:pPr>
    </w:p>
    <w:p w14:paraId="196B718A" w14:textId="77777777" w:rsidR="0029179C" w:rsidRDefault="0029179C">
      <w:pPr>
        <w:pStyle w:val="Heading7"/>
        <w:jc w:val="both"/>
      </w:pPr>
      <w:hyperlink w:anchor="_bookmark15" w:history="1">
        <w:r>
          <w:rPr>
            <w:color w:val="333333"/>
            <w:w w:val="90"/>
          </w:rPr>
          <w:t>Session</w:t>
        </w:r>
        <w:r>
          <w:rPr>
            <w:color w:val="333333"/>
            <w:spacing w:val="53"/>
          </w:rPr>
          <w:t xml:space="preserve"> </w:t>
        </w:r>
        <w:r>
          <w:rPr>
            <w:color w:val="333333"/>
            <w:w w:val="90"/>
          </w:rPr>
          <w:t>7:</w:t>
        </w:r>
        <w:r>
          <w:rPr>
            <w:color w:val="333333"/>
            <w:spacing w:val="35"/>
          </w:rPr>
          <w:t xml:space="preserve"> </w:t>
        </w:r>
        <w:r>
          <w:rPr>
            <w:color w:val="333333"/>
            <w:spacing w:val="-2"/>
            <w:w w:val="90"/>
          </w:rPr>
          <w:t>Accomplishment</w:t>
        </w:r>
      </w:hyperlink>
    </w:p>
    <w:p w14:paraId="49EF84C9" w14:textId="77777777" w:rsidR="0029179C" w:rsidRDefault="00000000">
      <w:pPr>
        <w:pStyle w:val="BodyText"/>
        <w:spacing w:before="298" w:line="302" w:lineRule="auto"/>
        <w:ind w:left="340" w:right="337"/>
        <w:jc w:val="both"/>
      </w:pPr>
      <w:r>
        <w:rPr>
          <w:color w:val="333333"/>
        </w:rPr>
        <w:t>In</w:t>
      </w:r>
      <w:r>
        <w:rPr>
          <w:color w:val="333333"/>
          <w:spacing w:val="24"/>
        </w:rPr>
        <w:t xml:space="preserve"> </w:t>
      </w:r>
      <w:r>
        <w:rPr>
          <w:color w:val="333333"/>
        </w:rPr>
        <w:t>this</w:t>
      </w:r>
      <w:r>
        <w:rPr>
          <w:color w:val="333333"/>
          <w:spacing w:val="24"/>
        </w:rPr>
        <w:t xml:space="preserve"> </w:t>
      </w:r>
      <w:r>
        <w:rPr>
          <w:color w:val="333333"/>
        </w:rPr>
        <w:t>final</w:t>
      </w:r>
      <w:r>
        <w:rPr>
          <w:color w:val="333333"/>
          <w:spacing w:val="24"/>
        </w:rPr>
        <w:t xml:space="preserve"> </w:t>
      </w:r>
      <w:r>
        <w:rPr>
          <w:color w:val="333333"/>
        </w:rPr>
        <w:t>session,</w:t>
      </w:r>
      <w:r>
        <w:rPr>
          <w:color w:val="333333"/>
          <w:spacing w:val="24"/>
        </w:rPr>
        <w:t xml:space="preserve"> </w:t>
      </w:r>
      <w:r>
        <w:rPr>
          <w:color w:val="333333"/>
        </w:rPr>
        <w:t>we</w:t>
      </w:r>
      <w:r>
        <w:rPr>
          <w:color w:val="333333"/>
          <w:spacing w:val="24"/>
        </w:rPr>
        <w:t xml:space="preserve"> </w:t>
      </w:r>
      <w:r>
        <w:rPr>
          <w:color w:val="333333"/>
        </w:rPr>
        <w:t>explored</w:t>
      </w:r>
      <w:r>
        <w:rPr>
          <w:color w:val="333333"/>
          <w:spacing w:val="24"/>
        </w:rPr>
        <w:t xml:space="preserve"> </w:t>
      </w:r>
      <w:r>
        <w:rPr>
          <w:color w:val="333333"/>
        </w:rPr>
        <w:t>the</w:t>
      </w:r>
      <w:r>
        <w:rPr>
          <w:color w:val="333333"/>
          <w:spacing w:val="24"/>
        </w:rPr>
        <w:t xml:space="preserve"> </w:t>
      </w:r>
      <w:r>
        <w:rPr>
          <w:color w:val="333333"/>
        </w:rPr>
        <w:t>concept</w:t>
      </w:r>
      <w:r>
        <w:rPr>
          <w:color w:val="333333"/>
          <w:spacing w:val="24"/>
        </w:rPr>
        <w:t xml:space="preserve"> </w:t>
      </w:r>
      <w:r>
        <w:rPr>
          <w:color w:val="333333"/>
        </w:rPr>
        <w:t>of</w:t>
      </w:r>
      <w:r>
        <w:rPr>
          <w:color w:val="333333"/>
          <w:spacing w:val="24"/>
        </w:rPr>
        <w:t xml:space="preserve"> </w:t>
      </w:r>
      <w:r>
        <w:rPr>
          <w:color w:val="333333"/>
        </w:rPr>
        <w:t>accomplishment,</w:t>
      </w:r>
      <w:r>
        <w:rPr>
          <w:color w:val="333333"/>
          <w:spacing w:val="23"/>
        </w:rPr>
        <w:t xml:space="preserve"> </w:t>
      </w:r>
      <w:r>
        <w:rPr>
          <w:color w:val="333333"/>
        </w:rPr>
        <w:t>focusing</w:t>
      </w:r>
      <w:r>
        <w:rPr>
          <w:color w:val="333333"/>
          <w:spacing w:val="24"/>
        </w:rPr>
        <w:t xml:space="preserve"> </w:t>
      </w:r>
      <w:r>
        <w:rPr>
          <w:color w:val="333333"/>
        </w:rPr>
        <w:t>on</w:t>
      </w:r>
      <w:r>
        <w:rPr>
          <w:color w:val="333333"/>
          <w:spacing w:val="24"/>
        </w:rPr>
        <w:t xml:space="preserve"> </w:t>
      </w:r>
      <w:r>
        <w:rPr>
          <w:color w:val="333333"/>
        </w:rPr>
        <w:t>how</w:t>
      </w:r>
      <w:r>
        <w:rPr>
          <w:color w:val="333333"/>
          <w:spacing w:val="24"/>
        </w:rPr>
        <w:t xml:space="preserve"> </w:t>
      </w:r>
      <w:r>
        <w:rPr>
          <w:color w:val="333333"/>
        </w:rPr>
        <w:t>to set</w:t>
      </w:r>
      <w:r>
        <w:rPr>
          <w:color w:val="333333"/>
          <w:spacing w:val="-6"/>
        </w:rPr>
        <w:t xml:space="preserve"> </w:t>
      </w:r>
      <w:r>
        <w:rPr>
          <w:color w:val="333333"/>
        </w:rPr>
        <w:t>and</w:t>
      </w:r>
      <w:r>
        <w:rPr>
          <w:color w:val="333333"/>
          <w:spacing w:val="-6"/>
        </w:rPr>
        <w:t xml:space="preserve"> </w:t>
      </w:r>
      <w:r>
        <w:rPr>
          <w:color w:val="333333"/>
        </w:rPr>
        <w:t>achieve</w:t>
      </w:r>
      <w:r>
        <w:rPr>
          <w:color w:val="333333"/>
          <w:spacing w:val="-6"/>
        </w:rPr>
        <w:t xml:space="preserve"> </w:t>
      </w:r>
      <w:r>
        <w:rPr>
          <w:color w:val="333333"/>
        </w:rPr>
        <w:t>goals</w:t>
      </w:r>
      <w:r>
        <w:rPr>
          <w:color w:val="333333"/>
          <w:spacing w:val="-6"/>
        </w:rPr>
        <w:t xml:space="preserve"> </w:t>
      </w:r>
      <w:r>
        <w:rPr>
          <w:color w:val="333333"/>
        </w:rPr>
        <w:t>that</w:t>
      </w:r>
      <w:r>
        <w:rPr>
          <w:color w:val="333333"/>
          <w:spacing w:val="-6"/>
        </w:rPr>
        <w:t xml:space="preserve"> </w:t>
      </w:r>
      <w:r>
        <w:rPr>
          <w:color w:val="333333"/>
        </w:rPr>
        <w:t>are</w:t>
      </w:r>
      <w:r>
        <w:rPr>
          <w:color w:val="333333"/>
          <w:spacing w:val="-6"/>
        </w:rPr>
        <w:t xml:space="preserve"> </w:t>
      </w:r>
      <w:r>
        <w:rPr>
          <w:color w:val="333333"/>
        </w:rPr>
        <w:t>meaningful,</w:t>
      </w:r>
      <w:r>
        <w:rPr>
          <w:color w:val="333333"/>
          <w:spacing w:val="-6"/>
        </w:rPr>
        <w:t xml:space="preserve"> </w:t>
      </w:r>
      <w:r>
        <w:rPr>
          <w:color w:val="333333"/>
        </w:rPr>
        <w:t>values-aligned,</w:t>
      </w:r>
      <w:r>
        <w:rPr>
          <w:color w:val="333333"/>
          <w:spacing w:val="-6"/>
        </w:rPr>
        <w:t xml:space="preserve"> </w:t>
      </w:r>
      <w:r>
        <w:rPr>
          <w:color w:val="333333"/>
        </w:rPr>
        <w:t>and</w:t>
      </w:r>
      <w:r>
        <w:rPr>
          <w:color w:val="333333"/>
          <w:spacing w:val="-6"/>
        </w:rPr>
        <w:t xml:space="preserve"> </w:t>
      </w:r>
      <w:r>
        <w:rPr>
          <w:color w:val="333333"/>
        </w:rPr>
        <w:t>deeply</w:t>
      </w:r>
      <w:r>
        <w:rPr>
          <w:color w:val="333333"/>
          <w:spacing w:val="-6"/>
        </w:rPr>
        <w:t xml:space="preserve"> </w:t>
      </w:r>
      <w:r>
        <w:rPr>
          <w:color w:val="333333"/>
        </w:rPr>
        <w:t>satisfying.</w:t>
      </w:r>
      <w:r>
        <w:rPr>
          <w:color w:val="333333"/>
          <w:spacing w:val="-6"/>
        </w:rPr>
        <w:t xml:space="preserve"> </w:t>
      </w:r>
      <w:r>
        <w:rPr>
          <w:color w:val="333333"/>
        </w:rPr>
        <w:t>We</w:t>
      </w:r>
      <w:r>
        <w:rPr>
          <w:color w:val="333333"/>
          <w:spacing w:val="-6"/>
        </w:rPr>
        <w:t xml:space="preserve"> </w:t>
      </w:r>
      <w:r>
        <w:rPr>
          <w:color w:val="333333"/>
        </w:rPr>
        <w:t>also learned about the importance of savoring the journey, practicing self-compassion, and creating</w:t>
      </w:r>
      <w:r>
        <w:rPr>
          <w:color w:val="333333"/>
          <w:spacing w:val="-1"/>
        </w:rPr>
        <w:t xml:space="preserve"> </w:t>
      </w:r>
      <w:r>
        <w:rPr>
          <w:color w:val="333333"/>
        </w:rPr>
        <w:t>a</w:t>
      </w:r>
      <w:r>
        <w:rPr>
          <w:color w:val="333333"/>
          <w:spacing w:val="-1"/>
        </w:rPr>
        <w:t xml:space="preserve"> </w:t>
      </w:r>
      <w:r>
        <w:rPr>
          <w:color w:val="333333"/>
        </w:rPr>
        <w:t>Wellbeing</w:t>
      </w:r>
      <w:r>
        <w:rPr>
          <w:color w:val="333333"/>
          <w:spacing w:val="-1"/>
        </w:rPr>
        <w:t xml:space="preserve"> </w:t>
      </w:r>
      <w:r>
        <w:rPr>
          <w:color w:val="333333"/>
        </w:rPr>
        <w:t>Ripple</w:t>
      </w:r>
      <w:r>
        <w:rPr>
          <w:color w:val="333333"/>
          <w:spacing w:val="-1"/>
        </w:rPr>
        <w:t xml:space="preserve"> </w:t>
      </w:r>
      <w:r>
        <w:rPr>
          <w:color w:val="333333"/>
        </w:rPr>
        <w:t>to</w:t>
      </w:r>
      <w:r>
        <w:rPr>
          <w:color w:val="333333"/>
          <w:spacing w:val="-1"/>
        </w:rPr>
        <w:t xml:space="preserve"> </w:t>
      </w:r>
      <w:r>
        <w:rPr>
          <w:color w:val="333333"/>
        </w:rPr>
        <w:t>share</w:t>
      </w:r>
      <w:r>
        <w:rPr>
          <w:color w:val="333333"/>
          <w:spacing w:val="-1"/>
        </w:rPr>
        <w:t xml:space="preserve"> </w:t>
      </w:r>
      <w:r>
        <w:rPr>
          <w:color w:val="333333"/>
        </w:rPr>
        <w:t>the</w:t>
      </w:r>
      <w:r>
        <w:rPr>
          <w:color w:val="333333"/>
          <w:spacing w:val="-1"/>
        </w:rPr>
        <w:t xml:space="preserve"> </w:t>
      </w:r>
      <w:r>
        <w:rPr>
          <w:color w:val="333333"/>
        </w:rPr>
        <w:t>knowledge</w:t>
      </w:r>
      <w:r>
        <w:rPr>
          <w:color w:val="333333"/>
          <w:spacing w:val="-1"/>
        </w:rPr>
        <w:t xml:space="preserve"> </w:t>
      </w:r>
      <w:r>
        <w:rPr>
          <w:color w:val="333333"/>
        </w:rPr>
        <w:t>and</w:t>
      </w:r>
      <w:r>
        <w:rPr>
          <w:color w:val="333333"/>
          <w:spacing w:val="-1"/>
        </w:rPr>
        <w:t xml:space="preserve"> </w:t>
      </w:r>
      <w:r>
        <w:rPr>
          <w:color w:val="333333"/>
        </w:rPr>
        <w:t>skills</w:t>
      </w:r>
      <w:r>
        <w:rPr>
          <w:color w:val="333333"/>
          <w:spacing w:val="-1"/>
        </w:rPr>
        <w:t xml:space="preserve"> </w:t>
      </w:r>
      <w:r>
        <w:rPr>
          <w:color w:val="333333"/>
        </w:rPr>
        <w:t>we’ve</w:t>
      </w:r>
      <w:r>
        <w:rPr>
          <w:color w:val="333333"/>
          <w:spacing w:val="-1"/>
        </w:rPr>
        <w:t xml:space="preserve"> </w:t>
      </w:r>
      <w:r>
        <w:rPr>
          <w:color w:val="333333"/>
        </w:rPr>
        <w:t>gained</w:t>
      </w:r>
      <w:r>
        <w:rPr>
          <w:color w:val="333333"/>
          <w:spacing w:val="-1"/>
        </w:rPr>
        <w:t xml:space="preserve"> </w:t>
      </w:r>
      <w:r>
        <w:rPr>
          <w:color w:val="333333"/>
        </w:rPr>
        <w:t>with</w:t>
      </w:r>
      <w:r>
        <w:rPr>
          <w:color w:val="333333"/>
          <w:spacing w:val="-1"/>
        </w:rPr>
        <w:t xml:space="preserve"> </w:t>
      </w:r>
      <w:r>
        <w:rPr>
          <w:color w:val="333333"/>
        </w:rPr>
        <w:t>others.</w:t>
      </w:r>
    </w:p>
    <w:p w14:paraId="04C60211" w14:textId="77777777" w:rsidR="0029179C" w:rsidRDefault="00000000">
      <w:pPr>
        <w:pStyle w:val="BodyText"/>
        <w:spacing w:before="227"/>
        <w:ind w:left="340"/>
        <w:jc w:val="both"/>
      </w:pPr>
      <w:r>
        <w:rPr>
          <w:color w:val="333333"/>
        </w:rPr>
        <w:t>Key</w:t>
      </w:r>
      <w:r>
        <w:rPr>
          <w:color w:val="333333"/>
          <w:spacing w:val="-8"/>
        </w:rPr>
        <w:t xml:space="preserve"> </w:t>
      </w:r>
      <w:r>
        <w:rPr>
          <w:color w:val="333333"/>
        </w:rPr>
        <w:t>topics</w:t>
      </w:r>
      <w:r>
        <w:rPr>
          <w:color w:val="333333"/>
          <w:spacing w:val="-8"/>
        </w:rPr>
        <w:t xml:space="preserve"> </w:t>
      </w:r>
      <w:r>
        <w:rPr>
          <w:color w:val="333333"/>
          <w:spacing w:val="-2"/>
        </w:rPr>
        <w:t>included:</w:t>
      </w:r>
    </w:p>
    <w:p w14:paraId="3B4A00FF" w14:textId="77777777" w:rsidR="0029179C" w:rsidRDefault="00000000">
      <w:pPr>
        <w:pStyle w:val="BodyText"/>
        <w:spacing w:before="5"/>
      </w:pPr>
      <w:r>
        <w:rPr>
          <w:noProof/>
        </w:rPr>
        <mc:AlternateContent>
          <mc:Choice Requires="wpg">
            <w:drawing>
              <wp:anchor distT="0" distB="0" distL="0" distR="0" simplePos="0" relativeHeight="487791104" behindDoc="1" locked="0" layoutInCell="1" allowOverlap="1" wp14:anchorId="3286A866" wp14:editId="72F72C51">
                <wp:simplePos x="0" y="0"/>
                <wp:positionH relativeFrom="page">
                  <wp:posOffset>1296009</wp:posOffset>
                </wp:positionH>
                <wp:positionV relativeFrom="paragraph">
                  <wp:posOffset>190293</wp:posOffset>
                </wp:positionV>
                <wp:extent cx="4968240" cy="556260"/>
                <wp:effectExtent l="0" t="0" r="0" b="0"/>
                <wp:wrapTopAndBottom/>
                <wp:docPr id="1092" name="Group 10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1093" name="Graphic 1093"/>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094" name="Textbox 1094"/>
                        <wps:cNvSpPr txBox="1"/>
                        <wps:spPr>
                          <a:xfrm>
                            <a:off x="0" y="0"/>
                            <a:ext cx="4968240" cy="556260"/>
                          </a:xfrm>
                          <a:prstGeom prst="rect">
                            <a:avLst/>
                          </a:prstGeom>
                        </wps:spPr>
                        <wps:txbx>
                          <w:txbxContent>
                            <w:p w14:paraId="5D93CAEE"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Why</w:t>
                              </w:r>
                              <w:r>
                                <w:rPr>
                                  <w:color w:val="333333"/>
                                  <w:spacing w:val="25"/>
                                  <w:sz w:val="20"/>
                                </w:rPr>
                                <w:t xml:space="preserve"> </w:t>
                              </w:r>
                              <w:r>
                                <w:rPr>
                                  <w:color w:val="333333"/>
                                  <w:sz w:val="20"/>
                                </w:rPr>
                                <w:t>accomplishment</w:t>
                              </w:r>
                              <w:r>
                                <w:rPr>
                                  <w:color w:val="333333"/>
                                  <w:spacing w:val="25"/>
                                  <w:sz w:val="20"/>
                                </w:rPr>
                                <w:t xml:space="preserve"> </w:t>
                              </w:r>
                              <w:r>
                                <w:rPr>
                                  <w:color w:val="333333"/>
                                  <w:sz w:val="20"/>
                                </w:rPr>
                                <w:t>matters</w:t>
                              </w:r>
                              <w:r>
                                <w:rPr>
                                  <w:color w:val="333333"/>
                                  <w:spacing w:val="25"/>
                                  <w:sz w:val="20"/>
                                </w:rPr>
                                <w:t xml:space="preserve"> </w:t>
                              </w:r>
                              <w:r>
                                <w:rPr>
                                  <w:color w:val="333333"/>
                                  <w:sz w:val="20"/>
                                </w:rPr>
                                <w:t>and</w:t>
                              </w:r>
                              <w:r>
                                <w:rPr>
                                  <w:color w:val="333333"/>
                                  <w:spacing w:val="25"/>
                                  <w:sz w:val="20"/>
                                </w:rPr>
                                <w:t xml:space="preserve"> </w:t>
                              </w:r>
                              <w:r>
                                <w:rPr>
                                  <w:color w:val="333333"/>
                                  <w:sz w:val="20"/>
                                </w:rPr>
                                <w:t>why</w:t>
                              </w:r>
                              <w:r>
                                <w:rPr>
                                  <w:color w:val="333333"/>
                                  <w:spacing w:val="25"/>
                                  <w:sz w:val="20"/>
                                </w:rPr>
                                <w:t xml:space="preserve"> </w:t>
                              </w:r>
                              <w:r>
                                <w:rPr>
                                  <w:color w:val="333333"/>
                                  <w:sz w:val="20"/>
                                </w:rPr>
                                <w:t>some</w:t>
                              </w:r>
                              <w:r>
                                <w:rPr>
                                  <w:color w:val="333333"/>
                                  <w:spacing w:val="25"/>
                                  <w:sz w:val="20"/>
                                </w:rPr>
                                <w:t xml:space="preserve"> </w:t>
                              </w:r>
                              <w:r>
                                <w:rPr>
                                  <w:color w:val="333333"/>
                                  <w:sz w:val="20"/>
                                </w:rPr>
                                <w:t>accomplishments</w:t>
                              </w:r>
                              <w:r>
                                <w:rPr>
                                  <w:color w:val="333333"/>
                                  <w:spacing w:val="25"/>
                                  <w:sz w:val="20"/>
                                </w:rPr>
                                <w:t xml:space="preserve"> </w:t>
                              </w:r>
                              <w:r>
                                <w:rPr>
                                  <w:color w:val="333333"/>
                                  <w:sz w:val="20"/>
                                </w:rPr>
                                <w:t>matter</w:t>
                              </w:r>
                              <w:r>
                                <w:rPr>
                                  <w:color w:val="333333"/>
                                  <w:spacing w:val="25"/>
                                  <w:sz w:val="20"/>
                                </w:rPr>
                                <w:t xml:space="preserve"> </w:t>
                              </w:r>
                              <w:r>
                                <w:rPr>
                                  <w:color w:val="333333"/>
                                  <w:sz w:val="20"/>
                                </w:rPr>
                                <w:t>more than others</w:t>
                              </w:r>
                            </w:p>
                          </w:txbxContent>
                        </wps:txbx>
                        <wps:bodyPr wrap="square" lIns="0" tIns="0" rIns="0" bIns="0" rtlCol="0">
                          <a:noAutofit/>
                        </wps:bodyPr>
                      </wps:wsp>
                    </wpg:wgp>
                  </a:graphicData>
                </a:graphic>
              </wp:anchor>
            </w:drawing>
          </mc:Choice>
          <mc:Fallback>
            <w:pict>
              <v:group w14:anchorId="3286A866" id="Group 1092" o:spid="_x0000_s1370" style="position:absolute;margin-left:102.05pt;margin-top:15pt;width:391.2pt;height:43.8pt;z-index:-15525376;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">
                <v:shape id="Graphic 1093" o:spid="_x0000_s1371"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" path="m4896002,l71996,,43971,5657,21086,21086,5657,43971,,71996,,483997r5657,28026l21086,534912r22885,15434l71996,556006r4824006,l4924027,550346r22884,-15434l4962341,512023r5657,-28026l4967998,71996r-5657,-28025l4946911,21086,4924027,5657,4896002,xe" fillcolor="#f4f3f2" stroked="f">
                  <v:path arrowok="t"/>
                </v:shape>
                <v:shape id="Textbox 1094" o:spid="_x0000_s1372"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" filled="f" stroked="f">
                  <v:textbox inset="0,0,0,0">
                    <w:txbxContent>
                      <w:p w14:paraId="5D93CAEE" w14:textId="77777777" w:rsidR="0029179C" w:rsidRDefault="00000000">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Why</w:t>
                        </w:r>
                        <w:r>
                          <w:rPr>
                            <w:color w:val="333333"/>
                            <w:spacing w:val="25"/>
                            <w:sz w:val="20"/>
                          </w:rPr>
                          <w:t xml:space="preserve"> </w:t>
                        </w:r>
                        <w:r>
                          <w:rPr>
                            <w:color w:val="333333"/>
                            <w:sz w:val="20"/>
                          </w:rPr>
                          <w:t>accomplishment</w:t>
                        </w:r>
                        <w:r>
                          <w:rPr>
                            <w:color w:val="333333"/>
                            <w:spacing w:val="25"/>
                            <w:sz w:val="20"/>
                          </w:rPr>
                          <w:t xml:space="preserve"> </w:t>
                        </w:r>
                        <w:r>
                          <w:rPr>
                            <w:color w:val="333333"/>
                            <w:sz w:val="20"/>
                          </w:rPr>
                          <w:t>matters</w:t>
                        </w:r>
                        <w:r>
                          <w:rPr>
                            <w:color w:val="333333"/>
                            <w:spacing w:val="25"/>
                            <w:sz w:val="20"/>
                          </w:rPr>
                          <w:t xml:space="preserve"> </w:t>
                        </w:r>
                        <w:r>
                          <w:rPr>
                            <w:color w:val="333333"/>
                            <w:sz w:val="20"/>
                          </w:rPr>
                          <w:t>and</w:t>
                        </w:r>
                        <w:r>
                          <w:rPr>
                            <w:color w:val="333333"/>
                            <w:spacing w:val="25"/>
                            <w:sz w:val="20"/>
                          </w:rPr>
                          <w:t xml:space="preserve"> </w:t>
                        </w:r>
                        <w:r>
                          <w:rPr>
                            <w:color w:val="333333"/>
                            <w:sz w:val="20"/>
                          </w:rPr>
                          <w:t>why</w:t>
                        </w:r>
                        <w:r>
                          <w:rPr>
                            <w:color w:val="333333"/>
                            <w:spacing w:val="25"/>
                            <w:sz w:val="20"/>
                          </w:rPr>
                          <w:t xml:space="preserve"> </w:t>
                        </w:r>
                        <w:r>
                          <w:rPr>
                            <w:color w:val="333333"/>
                            <w:sz w:val="20"/>
                          </w:rPr>
                          <w:t>some</w:t>
                        </w:r>
                        <w:r>
                          <w:rPr>
                            <w:color w:val="333333"/>
                            <w:spacing w:val="25"/>
                            <w:sz w:val="20"/>
                          </w:rPr>
                          <w:t xml:space="preserve"> </w:t>
                        </w:r>
                        <w:r>
                          <w:rPr>
                            <w:color w:val="333333"/>
                            <w:sz w:val="20"/>
                          </w:rPr>
                          <w:t>accomplishments</w:t>
                        </w:r>
                        <w:r>
                          <w:rPr>
                            <w:color w:val="333333"/>
                            <w:spacing w:val="25"/>
                            <w:sz w:val="20"/>
                          </w:rPr>
                          <w:t xml:space="preserve"> </w:t>
                        </w:r>
                        <w:r>
                          <w:rPr>
                            <w:color w:val="333333"/>
                            <w:sz w:val="20"/>
                          </w:rPr>
                          <w:t>matter</w:t>
                        </w:r>
                        <w:r>
                          <w:rPr>
                            <w:color w:val="333333"/>
                            <w:spacing w:val="25"/>
                            <w:sz w:val="20"/>
                          </w:rPr>
                          <w:t xml:space="preserve"> </w:t>
                        </w:r>
                        <w:r>
                          <w:rPr>
                            <w:color w:val="333333"/>
                            <w:sz w:val="20"/>
                          </w:rPr>
                          <w:t>more than others</w:t>
                        </w:r>
                      </w:p>
                    </w:txbxContent>
                  </v:textbox>
                </v:shape>
                <w10:wrap type="topAndBottom" anchorx="page"/>
              </v:group>
            </w:pict>
          </mc:Fallback>
        </mc:AlternateContent>
      </w:r>
      <w:r>
        <w:rPr>
          <w:noProof/>
        </w:rPr>
        <mc:AlternateContent>
          <mc:Choice Requires="wpg">
            <w:drawing>
              <wp:anchor distT="0" distB="0" distL="0" distR="0" simplePos="0" relativeHeight="487791616" behindDoc="1" locked="0" layoutInCell="1" allowOverlap="1" wp14:anchorId="0F6C0269" wp14:editId="3DA527AC">
                <wp:simplePos x="0" y="0"/>
                <wp:positionH relativeFrom="page">
                  <wp:posOffset>1296009</wp:posOffset>
                </wp:positionH>
                <wp:positionV relativeFrom="paragraph">
                  <wp:posOffset>830691</wp:posOffset>
                </wp:positionV>
                <wp:extent cx="4968240" cy="353060"/>
                <wp:effectExtent l="0" t="0" r="0" b="0"/>
                <wp:wrapTopAndBottom/>
                <wp:docPr id="1095" name="Group 10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96" name="Graphic 1096"/>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097" name="Textbox 1097"/>
                        <wps:cNvSpPr txBox="1"/>
                        <wps:spPr>
                          <a:xfrm>
                            <a:off x="0" y="0"/>
                            <a:ext cx="4968240" cy="353060"/>
                          </a:xfrm>
                          <a:prstGeom prst="rect">
                            <a:avLst/>
                          </a:prstGeom>
                        </wps:spPr>
                        <wps:txbx>
                          <w:txbxContent>
                            <w:p w14:paraId="7DD762F9"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The</w:t>
                              </w:r>
                              <w:r>
                                <w:rPr>
                                  <w:color w:val="333333"/>
                                  <w:spacing w:val="-2"/>
                                  <w:sz w:val="20"/>
                                </w:rPr>
                                <w:t xml:space="preserve"> </w:t>
                              </w:r>
                              <w:r>
                                <w:rPr>
                                  <w:color w:val="333333"/>
                                  <w:sz w:val="20"/>
                                </w:rPr>
                                <w:t>importance</w:t>
                              </w:r>
                              <w:r>
                                <w:rPr>
                                  <w:color w:val="333333"/>
                                  <w:spacing w:val="-1"/>
                                  <w:sz w:val="20"/>
                                </w:rPr>
                                <w:t xml:space="preserve"> </w:t>
                              </w:r>
                              <w:r>
                                <w:rPr>
                                  <w:color w:val="333333"/>
                                  <w:sz w:val="20"/>
                                </w:rPr>
                                <w:t>of</w:t>
                              </w:r>
                              <w:r>
                                <w:rPr>
                                  <w:color w:val="333333"/>
                                  <w:spacing w:val="-1"/>
                                  <w:sz w:val="20"/>
                                </w:rPr>
                                <w:t xml:space="preserve"> </w:t>
                              </w:r>
                              <w:r>
                                <w:rPr>
                                  <w:color w:val="333333"/>
                                  <w:sz w:val="20"/>
                                </w:rPr>
                                <w:t>values</w:t>
                              </w:r>
                              <w:r>
                                <w:rPr>
                                  <w:color w:val="333333"/>
                                  <w:spacing w:val="-1"/>
                                  <w:sz w:val="20"/>
                                </w:rPr>
                                <w:t xml:space="preserve"> </w:t>
                              </w:r>
                              <w:r>
                                <w:rPr>
                                  <w:color w:val="333333"/>
                                  <w:sz w:val="20"/>
                                </w:rPr>
                                <w:t>in</w:t>
                              </w:r>
                              <w:r>
                                <w:rPr>
                                  <w:color w:val="333333"/>
                                  <w:spacing w:val="-1"/>
                                  <w:sz w:val="20"/>
                                </w:rPr>
                                <w:t xml:space="preserve"> </w:t>
                              </w:r>
                              <w:r>
                                <w:rPr>
                                  <w:color w:val="333333"/>
                                  <w:sz w:val="20"/>
                                </w:rPr>
                                <w:t>goal-setting</w:t>
                              </w:r>
                              <w:r>
                                <w:rPr>
                                  <w:color w:val="333333"/>
                                  <w:spacing w:val="-1"/>
                                  <w:sz w:val="20"/>
                                </w:rPr>
                                <w:t xml:space="preserve"> </w:t>
                              </w:r>
                              <w:hyperlink w:anchor="_bookmark132" w:history="1">
                                <w:r w:rsidR="0029179C">
                                  <w:rPr>
                                    <w:color w:val="333333"/>
                                    <w:spacing w:val="-4"/>
                                    <w:sz w:val="20"/>
                                  </w:rPr>
                                  <w:t>[96]</w:t>
                                </w:r>
                              </w:hyperlink>
                            </w:p>
                          </w:txbxContent>
                        </wps:txbx>
                        <wps:bodyPr wrap="square" lIns="0" tIns="0" rIns="0" bIns="0" rtlCol="0">
                          <a:noAutofit/>
                        </wps:bodyPr>
                      </wps:wsp>
                    </wpg:wgp>
                  </a:graphicData>
                </a:graphic>
              </wp:anchor>
            </w:drawing>
          </mc:Choice>
          <mc:Fallback>
            <w:pict>
              <v:group w14:anchorId="0F6C0269" id="Group 1095" o:spid="_x0000_s1373" style="position:absolute;margin-left:102.05pt;margin-top:65.4pt;width:391.2pt;height:27.8pt;z-index:-1552486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">
                <v:shape id="Graphic 1096" o:spid="_x0000_s137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" path="m4896002,l71996,,43971,5657,21086,21086,5657,43971,,71996,,280796r5657,28027l21086,331712r22885,15434l71996,352805r4824006,l4924027,347146r22884,-15434l4962341,308823r5657,-28027l4967998,71996r-5657,-28025l4946911,21086,4924027,5657,4896002,xe" fillcolor="#faf9f8" stroked="f">
                  <v:path arrowok="t"/>
                </v:shape>
                <v:shape id="Textbox 1097" o:spid="_x0000_s137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" filled="f" stroked="f">
                  <v:textbox inset="0,0,0,0">
                    <w:txbxContent>
                      <w:p w14:paraId="7DD762F9"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The</w:t>
                        </w:r>
                        <w:r>
                          <w:rPr>
                            <w:color w:val="333333"/>
                            <w:spacing w:val="-2"/>
                            <w:sz w:val="20"/>
                          </w:rPr>
                          <w:t xml:space="preserve"> </w:t>
                        </w:r>
                        <w:r>
                          <w:rPr>
                            <w:color w:val="333333"/>
                            <w:sz w:val="20"/>
                          </w:rPr>
                          <w:t>importance</w:t>
                        </w:r>
                        <w:r>
                          <w:rPr>
                            <w:color w:val="333333"/>
                            <w:spacing w:val="-1"/>
                            <w:sz w:val="20"/>
                          </w:rPr>
                          <w:t xml:space="preserve"> </w:t>
                        </w:r>
                        <w:r>
                          <w:rPr>
                            <w:color w:val="333333"/>
                            <w:sz w:val="20"/>
                          </w:rPr>
                          <w:t>of</w:t>
                        </w:r>
                        <w:r>
                          <w:rPr>
                            <w:color w:val="333333"/>
                            <w:spacing w:val="-1"/>
                            <w:sz w:val="20"/>
                          </w:rPr>
                          <w:t xml:space="preserve"> </w:t>
                        </w:r>
                        <w:r>
                          <w:rPr>
                            <w:color w:val="333333"/>
                            <w:sz w:val="20"/>
                          </w:rPr>
                          <w:t>values</w:t>
                        </w:r>
                        <w:r>
                          <w:rPr>
                            <w:color w:val="333333"/>
                            <w:spacing w:val="-1"/>
                            <w:sz w:val="20"/>
                          </w:rPr>
                          <w:t xml:space="preserve"> </w:t>
                        </w:r>
                        <w:r>
                          <w:rPr>
                            <w:color w:val="333333"/>
                            <w:sz w:val="20"/>
                          </w:rPr>
                          <w:t>in</w:t>
                        </w:r>
                        <w:r>
                          <w:rPr>
                            <w:color w:val="333333"/>
                            <w:spacing w:val="-1"/>
                            <w:sz w:val="20"/>
                          </w:rPr>
                          <w:t xml:space="preserve"> </w:t>
                        </w:r>
                        <w:r>
                          <w:rPr>
                            <w:color w:val="333333"/>
                            <w:sz w:val="20"/>
                          </w:rPr>
                          <w:t>goal-setting</w:t>
                        </w:r>
                        <w:r>
                          <w:rPr>
                            <w:color w:val="333333"/>
                            <w:spacing w:val="-1"/>
                            <w:sz w:val="20"/>
                          </w:rPr>
                          <w:t xml:space="preserve"> </w:t>
                        </w:r>
                        <w:hyperlink w:anchor="_bookmark132" w:history="1">
                          <w:r w:rsidR="0029179C">
                            <w:rPr>
                              <w:color w:val="333333"/>
                              <w:spacing w:val="-4"/>
                              <w:sz w:val="20"/>
                            </w:rPr>
                            <w:t>[96]</w:t>
                          </w:r>
                        </w:hyperlink>
                      </w:p>
                    </w:txbxContent>
                  </v:textbox>
                </v:shape>
                <w10:wrap type="topAndBottom" anchorx="page"/>
              </v:group>
            </w:pict>
          </mc:Fallback>
        </mc:AlternateContent>
      </w:r>
      <w:r>
        <w:rPr>
          <w:noProof/>
        </w:rPr>
        <mc:AlternateContent>
          <mc:Choice Requires="wpg">
            <w:drawing>
              <wp:anchor distT="0" distB="0" distL="0" distR="0" simplePos="0" relativeHeight="487792128" behindDoc="1" locked="0" layoutInCell="1" allowOverlap="1" wp14:anchorId="03EFCDCD" wp14:editId="21B6DC8F">
                <wp:simplePos x="0" y="0"/>
                <wp:positionH relativeFrom="page">
                  <wp:posOffset>1296009</wp:posOffset>
                </wp:positionH>
                <wp:positionV relativeFrom="paragraph">
                  <wp:posOffset>1267272</wp:posOffset>
                </wp:positionV>
                <wp:extent cx="4968240" cy="353060"/>
                <wp:effectExtent l="0" t="0" r="0" b="0"/>
                <wp:wrapTopAndBottom/>
                <wp:docPr id="1098" name="Group 10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099" name="Graphic 109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100" name="Textbox 1100"/>
                        <wps:cNvSpPr txBox="1"/>
                        <wps:spPr>
                          <a:xfrm>
                            <a:off x="0" y="0"/>
                            <a:ext cx="4968240" cy="353060"/>
                          </a:xfrm>
                          <a:prstGeom prst="rect">
                            <a:avLst/>
                          </a:prstGeom>
                        </wps:spPr>
                        <wps:txbx>
                          <w:txbxContent>
                            <w:p w14:paraId="63028FBB"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Effective</w:t>
                              </w:r>
                              <w:r>
                                <w:rPr>
                                  <w:color w:val="333333"/>
                                  <w:spacing w:val="-2"/>
                                  <w:sz w:val="20"/>
                                </w:rPr>
                                <w:t xml:space="preserve"> </w:t>
                              </w:r>
                              <w:r>
                                <w:rPr>
                                  <w:color w:val="333333"/>
                                  <w:sz w:val="20"/>
                                </w:rPr>
                                <w:t>goal-setting</w:t>
                              </w:r>
                              <w:r>
                                <w:rPr>
                                  <w:color w:val="333333"/>
                                  <w:spacing w:val="-1"/>
                                  <w:sz w:val="20"/>
                                </w:rPr>
                                <w:t xml:space="preserve"> </w:t>
                              </w:r>
                              <w:r>
                                <w:rPr>
                                  <w:color w:val="333333"/>
                                  <w:sz w:val="20"/>
                                </w:rPr>
                                <w:t>practices</w:t>
                              </w:r>
                              <w:r>
                                <w:rPr>
                                  <w:color w:val="333333"/>
                                  <w:spacing w:val="-1"/>
                                  <w:sz w:val="20"/>
                                </w:rPr>
                                <w:t xml:space="preserve"> </w:t>
                              </w:r>
                              <w:hyperlink w:anchor="_bookmark251" w:history="1">
                                <w:r w:rsidR="0029179C">
                                  <w:rPr>
                                    <w:color w:val="333333"/>
                                    <w:spacing w:val="-2"/>
                                    <w:sz w:val="20"/>
                                  </w:rPr>
                                  <w:t>[210,215]</w:t>
                                </w:r>
                              </w:hyperlink>
                            </w:p>
                          </w:txbxContent>
                        </wps:txbx>
                        <wps:bodyPr wrap="square" lIns="0" tIns="0" rIns="0" bIns="0" rtlCol="0">
                          <a:noAutofit/>
                        </wps:bodyPr>
                      </wps:wsp>
                    </wpg:wgp>
                  </a:graphicData>
                </a:graphic>
              </wp:anchor>
            </w:drawing>
          </mc:Choice>
          <mc:Fallback>
            <w:pict>
              <v:group w14:anchorId="03EFCDCD" id="Group 1098" o:spid="_x0000_s1376" style="position:absolute;margin-left:102.05pt;margin-top:99.8pt;width:391.2pt;height:27.8pt;z-index:-1552435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">
                <v:shape id="Graphic 1099" o:spid="_x0000_s1377"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" path="m4896002,l71996,,43971,5657,21086,21086,5657,43971,,71996,,280796r5657,28027l21086,331712r22885,15434l71996,352805r4824006,l4924027,347146r22884,-15434l4962341,308823r5657,-28027l4967998,71996r-5657,-28025l4946911,21086,4924027,5657,4896002,xe" fillcolor="#f4f3f2" stroked="f">
                  <v:path arrowok="t"/>
                </v:shape>
                <v:shape id="Textbox 1100" o:spid="_x0000_s1378"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" filled="f" stroked="f">
                  <v:textbox inset="0,0,0,0">
                    <w:txbxContent>
                      <w:p w14:paraId="63028FBB"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Effective</w:t>
                        </w:r>
                        <w:r>
                          <w:rPr>
                            <w:color w:val="333333"/>
                            <w:spacing w:val="-2"/>
                            <w:sz w:val="20"/>
                          </w:rPr>
                          <w:t xml:space="preserve"> </w:t>
                        </w:r>
                        <w:r>
                          <w:rPr>
                            <w:color w:val="333333"/>
                            <w:sz w:val="20"/>
                          </w:rPr>
                          <w:t>goal-setting</w:t>
                        </w:r>
                        <w:r>
                          <w:rPr>
                            <w:color w:val="333333"/>
                            <w:spacing w:val="-1"/>
                            <w:sz w:val="20"/>
                          </w:rPr>
                          <w:t xml:space="preserve"> </w:t>
                        </w:r>
                        <w:r>
                          <w:rPr>
                            <w:color w:val="333333"/>
                            <w:sz w:val="20"/>
                          </w:rPr>
                          <w:t>practices</w:t>
                        </w:r>
                        <w:r>
                          <w:rPr>
                            <w:color w:val="333333"/>
                            <w:spacing w:val="-1"/>
                            <w:sz w:val="20"/>
                          </w:rPr>
                          <w:t xml:space="preserve"> </w:t>
                        </w:r>
                        <w:hyperlink w:anchor="_bookmark251" w:history="1">
                          <w:r w:rsidR="0029179C">
                            <w:rPr>
                              <w:color w:val="333333"/>
                              <w:spacing w:val="-2"/>
                              <w:sz w:val="20"/>
                            </w:rPr>
                            <w:t>[210,215]</w:t>
                          </w:r>
                        </w:hyperlink>
                      </w:p>
                    </w:txbxContent>
                  </v:textbox>
                </v:shape>
                <w10:wrap type="topAndBottom" anchorx="page"/>
              </v:group>
            </w:pict>
          </mc:Fallback>
        </mc:AlternateContent>
      </w:r>
    </w:p>
    <w:p w14:paraId="211500AB" w14:textId="77777777" w:rsidR="0029179C" w:rsidRDefault="0029179C">
      <w:pPr>
        <w:pStyle w:val="BodyText"/>
        <w:rPr>
          <w:sz w:val="8"/>
        </w:rPr>
      </w:pPr>
    </w:p>
    <w:p w14:paraId="3DC76548" w14:textId="77777777" w:rsidR="0029179C" w:rsidRDefault="0029179C">
      <w:pPr>
        <w:pStyle w:val="BodyText"/>
        <w:rPr>
          <w:sz w:val="8"/>
        </w:rPr>
      </w:pPr>
    </w:p>
    <w:p w14:paraId="258547BC" w14:textId="77777777" w:rsidR="0029179C" w:rsidRDefault="0029179C">
      <w:pPr>
        <w:pStyle w:val="BodyText"/>
        <w:rPr>
          <w:sz w:val="8"/>
        </w:rPr>
        <w:sectPr w:rsidR="0029179C">
          <w:pgSz w:w="11910" w:h="16840"/>
          <w:pgMar w:top="1420" w:right="1700" w:bottom="1380" w:left="1700" w:header="914" w:footer="1197" w:gutter="0"/>
          <w:cols w:space="720"/>
        </w:sectPr>
      </w:pPr>
    </w:p>
    <w:p w14:paraId="051DC334" w14:textId="77777777" w:rsidR="0029179C" w:rsidRDefault="0029179C">
      <w:pPr>
        <w:pStyle w:val="BodyText"/>
        <w:spacing w:before="211"/>
      </w:pPr>
    </w:p>
    <w:p w14:paraId="61D65571" w14:textId="77777777" w:rsidR="0029179C" w:rsidRDefault="00000000">
      <w:pPr>
        <w:pStyle w:val="BodyText"/>
        <w:ind w:left="340"/>
      </w:pPr>
      <w:r>
        <w:rPr>
          <w:noProof/>
        </w:rPr>
        <mc:AlternateContent>
          <mc:Choice Requires="wpg">
            <w:drawing>
              <wp:inline distT="0" distB="0" distL="0" distR="0" wp14:anchorId="7F381E6E" wp14:editId="26F462EA">
                <wp:extent cx="4968240" cy="353060"/>
                <wp:effectExtent l="0" t="0" r="0" b="8889"/>
                <wp:docPr id="1101" name="Group 1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102" name="Graphic 110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103" name="Textbox 1103"/>
                        <wps:cNvSpPr txBox="1"/>
                        <wps:spPr>
                          <a:xfrm>
                            <a:off x="0" y="0"/>
                            <a:ext cx="4968240" cy="353060"/>
                          </a:xfrm>
                          <a:prstGeom prst="rect">
                            <a:avLst/>
                          </a:prstGeom>
                        </wps:spPr>
                        <wps:txbx>
                          <w:txbxContent>
                            <w:p w14:paraId="5CC3DB50"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Balancing</w:t>
                              </w:r>
                              <w:r>
                                <w:rPr>
                                  <w:color w:val="333333"/>
                                  <w:spacing w:val="-10"/>
                                  <w:sz w:val="20"/>
                                </w:rPr>
                                <w:t xml:space="preserve"> </w:t>
                              </w:r>
                              <w:r>
                                <w:rPr>
                                  <w:color w:val="333333"/>
                                  <w:sz w:val="20"/>
                                </w:rPr>
                                <w:t>striving</w:t>
                              </w:r>
                              <w:r>
                                <w:rPr>
                                  <w:color w:val="333333"/>
                                  <w:spacing w:val="-8"/>
                                  <w:sz w:val="20"/>
                                </w:rPr>
                                <w:t xml:space="preserve"> </w:t>
                              </w:r>
                              <w:r>
                                <w:rPr>
                                  <w:color w:val="333333"/>
                                  <w:sz w:val="20"/>
                                </w:rPr>
                                <w:t>for</w:t>
                              </w:r>
                              <w:r>
                                <w:rPr>
                                  <w:color w:val="333333"/>
                                  <w:spacing w:val="-8"/>
                                  <w:sz w:val="20"/>
                                </w:rPr>
                                <w:t xml:space="preserve"> </w:t>
                              </w:r>
                              <w:r>
                                <w:rPr>
                                  <w:color w:val="333333"/>
                                  <w:sz w:val="20"/>
                                </w:rPr>
                                <w:t>goals</w:t>
                              </w:r>
                              <w:r>
                                <w:rPr>
                                  <w:color w:val="333333"/>
                                  <w:spacing w:val="-7"/>
                                  <w:sz w:val="20"/>
                                </w:rPr>
                                <w:t xml:space="preserve"> </w:t>
                              </w:r>
                              <w:r>
                                <w:rPr>
                                  <w:color w:val="333333"/>
                                  <w:sz w:val="20"/>
                                </w:rPr>
                                <w:t>with</w:t>
                              </w:r>
                              <w:r>
                                <w:rPr>
                                  <w:color w:val="333333"/>
                                  <w:spacing w:val="-8"/>
                                  <w:sz w:val="20"/>
                                </w:rPr>
                                <w:t xml:space="preserve"> </w:t>
                              </w:r>
                              <w:r>
                                <w:rPr>
                                  <w:color w:val="333333"/>
                                  <w:sz w:val="20"/>
                                </w:rPr>
                                <w:t>savoring</w:t>
                              </w:r>
                              <w:r>
                                <w:rPr>
                                  <w:color w:val="333333"/>
                                  <w:spacing w:val="-8"/>
                                  <w:sz w:val="20"/>
                                </w:rPr>
                                <w:t xml:space="preserve"> </w:t>
                              </w:r>
                              <w:r>
                                <w:rPr>
                                  <w:color w:val="333333"/>
                                  <w:sz w:val="20"/>
                                </w:rPr>
                                <w:t>the</w:t>
                              </w:r>
                              <w:r>
                                <w:rPr>
                                  <w:color w:val="333333"/>
                                  <w:spacing w:val="-8"/>
                                  <w:sz w:val="20"/>
                                </w:rPr>
                                <w:t xml:space="preserve"> </w:t>
                              </w:r>
                              <w:r>
                                <w:rPr>
                                  <w:color w:val="333333"/>
                                  <w:sz w:val="20"/>
                                </w:rPr>
                                <w:t>journey</w:t>
                              </w:r>
                              <w:r>
                                <w:rPr>
                                  <w:color w:val="333333"/>
                                  <w:spacing w:val="-7"/>
                                  <w:sz w:val="20"/>
                                </w:rPr>
                                <w:t xml:space="preserve"> </w:t>
                              </w:r>
                              <w:hyperlink w:anchor="_bookmark247" w:history="1">
                                <w:r w:rsidR="0029179C">
                                  <w:rPr>
                                    <w:color w:val="333333"/>
                                    <w:spacing w:val="-2"/>
                                    <w:sz w:val="20"/>
                                  </w:rPr>
                                  <w:t>[211]</w:t>
                                </w:r>
                              </w:hyperlink>
                            </w:p>
                          </w:txbxContent>
                        </wps:txbx>
                        <wps:bodyPr wrap="square" lIns="0" tIns="0" rIns="0" bIns="0" rtlCol="0">
                          <a:noAutofit/>
                        </wps:bodyPr>
                      </wps:wsp>
                    </wpg:wgp>
                  </a:graphicData>
                </a:graphic>
              </wp:inline>
            </w:drawing>
          </mc:Choice>
          <mc:Fallback>
            <w:pict>
              <v:group w14:anchorId="7F381E6E" id="Group 1101" o:spid="_x0000_s1379" style="width:391.2pt;height:27.8pt;mso-position-horizontal-relative:char;mso-position-vertical-relative:lin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">
                <v:shape id="Graphic 1102" o:spid="_x0000_s1380"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1103" o:spid="_x0000_s1381"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" filled="f" stroked="f">
                  <v:textbox inset="0,0,0,0">
                    <w:txbxContent>
                      <w:p w14:paraId="5CC3DB50"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Balancing</w:t>
                        </w:r>
                        <w:r>
                          <w:rPr>
                            <w:color w:val="333333"/>
                            <w:spacing w:val="-10"/>
                            <w:sz w:val="20"/>
                          </w:rPr>
                          <w:t xml:space="preserve"> </w:t>
                        </w:r>
                        <w:r>
                          <w:rPr>
                            <w:color w:val="333333"/>
                            <w:sz w:val="20"/>
                          </w:rPr>
                          <w:t>striving</w:t>
                        </w:r>
                        <w:r>
                          <w:rPr>
                            <w:color w:val="333333"/>
                            <w:spacing w:val="-8"/>
                            <w:sz w:val="20"/>
                          </w:rPr>
                          <w:t xml:space="preserve"> </w:t>
                        </w:r>
                        <w:r>
                          <w:rPr>
                            <w:color w:val="333333"/>
                            <w:sz w:val="20"/>
                          </w:rPr>
                          <w:t>for</w:t>
                        </w:r>
                        <w:r>
                          <w:rPr>
                            <w:color w:val="333333"/>
                            <w:spacing w:val="-8"/>
                            <w:sz w:val="20"/>
                          </w:rPr>
                          <w:t xml:space="preserve"> </w:t>
                        </w:r>
                        <w:r>
                          <w:rPr>
                            <w:color w:val="333333"/>
                            <w:sz w:val="20"/>
                          </w:rPr>
                          <w:t>goals</w:t>
                        </w:r>
                        <w:r>
                          <w:rPr>
                            <w:color w:val="333333"/>
                            <w:spacing w:val="-7"/>
                            <w:sz w:val="20"/>
                          </w:rPr>
                          <w:t xml:space="preserve"> </w:t>
                        </w:r>
                        <w:r>
                          <w:rPr>
                            <w:color w:val="333333"/>
                            <w:sz w:val="20"/>
                          </w:rPr>
                          <w:t>with</w:t>
                        </w:r>
                        <w:r>
                          <w:rPr>
                            <w:color w:val="333333"/>
                            <w:spacing w:val="-8"/>
                            <w:sz w:val="20"/>
                          </w:rPr>
                          <w:t xml:space="preserve"> </w:t>
                        </w:r>
                        <w:r>
                          <w:rPr>
                            <w:color w:val="333333"/>
                            <w:sz w:val="20"/>
                          </w:rPr>
                          <w:t>savoring</w:t>
                        </w:r>
                        <w:r>
                          <w:rPr>
                            <w:color w:val="333333"/>
                            <w:spacing w:val="-8"/>
                            <w:sz w:val="20"/>
                          </w:rPr>
                          <w:t xml:space="preserve"> </w:t>
                        </w:r>
                        <w:r>
                          <w:rPr>
                            <w:color w:val="333333"/>
                            <w:sz w:val="20"/>
                          </w:rPr>
                          <w:t>the</w:t>
                        </w:r>
                        <w:r>
                          <w:rPr>
                            <w:color w:val="333333"/>
                            <w:spacing w:val="-8"/>
                            <w:sz w:val="20"/>
                          </w:rPr>
                          <w:t xml:space="preserve"> </w:t>
                        </w:r>
                        <w:r>
                          <w:rPr>
                            <w:color w:val="333333"/>
                            <w:sz w:val="20"/>
                          </w:rPr>
                          <w:t>journey</w:t>
                        </w:r>
                        <w:r>
                          <w:rPr>
                            <w:color w:val="333333"/>
                            <w:spacing w:val="-7"/>
                            <w:sz w:val="20"/>
                          </w:rPr>
                          <w:t xml:space="preserve"> </w:t>
                        </w:r>
                        <w:hyperlink w:anchor="_bookmark247" w:history="1">
                          <w:r w:rsidR="0029179C">
                            <w:rPr>
                              <w:color w:val="333333"/>
                              <w:spacing w:val="-2"/>
                              <w:sz w:val="20"/>
                            </w:rPr>
                            <w:t>[211]</w:t>
                          </w:r>
                        </w:hyperlink>
                      </w:p>
                    </w:txbxContent>
                  </v:textbox>
                </v:shape>
                <w10:anchorlock/>
              </v:group>
            </w:pict>
          </mc:Fallback>
        </mc:AlternateContent>
      </w:r>
    </w:p>
    <w:p w14:paraId="7698A8B0" w14:textId="77777777" w:rsidR="0029179C" w:rsidRDefault="00000000">
      <w:pPr>
        <w:pStyle w:val="BodyText"/>
        <w:spacing w:before="2"/>
        <w:rPr>
          <w:sz w:val="5"/>
        </w:rPr>
      </w:pPr>
      <w:r>
        <w:rPr>
          <w:noProof/>
          <w:sz w:val="5"/>
        </w:rPr>
        <mc:AlternateContent>
          <mc:Choice Requires="wpg">
            <w:drawing>
              <wp:anchor distT="0" distB="0" distL="0" distR="0" simplePos="0" relativeHeight="487793152" behindDoc="1" locked="0" layoutInCell="1" allowOverlap="1" wp14:anchorId="088375B7" wp14:editId="3647A4A1">
                <wp:simplePos x="0" y="0"/>
                <wp:positionH relativeFrom="page">
                  <wp:posOffset>1296009</wp:posOffset>
                </wp:positionH>
                <wp:positionV relativeFrom="paragraph">
                  <wp:posOffset>59372</wp:posOffset>
                </wp:positionV>
                <wp:extent cx="4968240" cy="353060"/>
                <wp:effectExtent l="0" t="0" r="0" b="0"/>
                <wp:wrapTopAndBottom/>
                <wp:docPr id="1104" name="Group 1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105" name="Graphic 110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106" name="Textbox 1106"/>
                        <wps:cNvSpPr txBox="1"/>
                        <wps:spPr>
                          <a:xfrm>
                            <a:off x="0" y="0"/>
                            <a:ext cx="4968240" cy="353060"/>
                          </a:xfrm>
                          <a:prstGeom prst="rect">
                            <a:avLst/>
                          </a:prstGeom>
                        </wps:spPr>
                        <wps:txbx>
                          <w:txbxContent>
                            <w:p w14:paraId="7AF2AC99"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Practicing</w:t>
                              </w:r>
                              <w:r>
                                <w:rPr>
                                  <w:color w:val="333333"/>
                                  <w:spacing w:val="2"/>
                                  <w:sz w:val="20"/>
                                </w:rPr>
                                <w:t xml:space="preserve"> </w:t>
                              </w:r>
                              <w:r>
                                <w:rPr>
                                  <w:color w:val="333333"/>
                                  <w:sz w:val="20"/>
                                </w:rPr>
                                <w:t>self-compassion</w:t>
                              </w:r>
                              <w:r>
                                <w:rPr>
                                  <w:color w:val="333333"/>
                                  <w:spacing w:val="3"/>
                                  <w:sz w:val="20"/>
                                </w:rPr>
                                <w:t xml:space="preserve"> </w:t>
                              </w:r>
                              <w:r>
                                <w:rPr>
                                  <w:color w:val="333333"/>
                                  <w:sz w:val="20"/>
                                </w:rPr>
                                <w:t>in</w:t>
                              </w:r>
                              <w:r>
                                <w:rPr>
                                  <w:color w:val="333333"/>
                                  <w:spacing w:val="3"/>
                                  <w:sz w:val="20"/>
                                </w:rPr>
                                <w:t xml:space="preserve"> </w:t>
                              </w:r>
                              <w:r>
                                <w:rPr>
                                  <w:color w:val="333333"/>
                                  <w:sz w:val="20"/>
                                </w:rPr>
                                <w:t>the</w:t>
                              </w:r>
                              <w:r>
                                <w:rPr>
                                  <w:color w:val="333333"/>
                                  <w:spacing w:val="2"/>
                                  <w:sz w:val="20"/>
                                </w:rPr>
                                <w:t xml:space="preserve"> </w:t>
                              </w:r>
                              <w:r>
                                <w:rPr>
                                  <w:color w:val="333333"/>
                                  <w:sz w:val="20"/>
                                </w:rPr>
                                <w:t>face</w:t>
                              </w:r>
                              <w:r>
                                <w:rPr>
                                  <w:color w:val="333333"/>
                                  <w:spacing w:val="3"/>
                                  <w:sz w:val="20"/>
                                </w:rPr>
                                <w:t xml:space="preserve"> </w:t>
                              </w:r>
                              <w:r>
                                <w:rPr>
                                  <w:color w:val="333333"/>
                                  <w:sz w:val="20"/>
                                </w:rPr>
                                <w:t>of</w:t>
                              </w:r>
                              <w:r>
                                <w:rPr>
                                  <w:color w:val="333333"/>
                                  <w:spacing w:val="3"/>
                                  <w:sz w:val="20"/>
                                </w:rPr>
                                <w:t xml:space="preserve"> </w:t>
                              </w:r>
                              <w:r>
                                <w:rPr>
                                  <w:color w:val="333333"/>
                                  <w:sz w:val="20"/>
                                </w:rPr>
                                <w:t>setbacks</w:t>
                              </w:r>
                              <w:r>
                                <w:rPr>
                                  <w:color w:val="333333"/>
                                  <w:spacing w:val="2"/>
                                  <w:sz w:val="20"/>
                                </w:rPr>
                                <w:t xml:space="preserve"> </w:t>
                              </w:r>
                              <w:hyperlink w:anchor="_bookmark248" w:history="1">
                                <w:r w:rsidR="0029179C">
                                  <w:rPr>
                                    <w:color w:val="333333"/>
                                    <w:spacing w:val="-2"/>
                                    <w:sz w:val="20"/>
                                  </w:rPr>
                                  <w:t>[212]</w:t>
                                </w:r>
                              </w:hyperlink>
                            </w:p>
                          </w:txbxContent>
                        </wps:txbx>
                        <wps:bodyPr wrap="square" lIns="0" tIns="0" rIns="0" bIns="0" rtlCol="0">
                          <a:noAutofit/>
                        </wps:bodyPr>
                      </wps:wsp>
                    </wpg:wgp>
                  </a:graphicData>
                </a:graphic>
              </wp:anchor>
            </w:drawing>
          </mc:Choice>
          <mc:Fallback>
            <w:pict>
              <v:group w14:anchorId="088375B7" id="Group 1104" o:spid="_x0000_s1382" style="position:absolute;margin-left:102.05pt;margin-top:4.65pt;width:391.2pt;height:27.8pt;z-index:-1552332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">
                <v:shape id="Graphic 1105" o:spid="_x0000_s138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1106" o:spid="_x0000_s138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" filled="f" stroked="f">
                  <v:textbox inset="0,0,0,0">
                    <w:txbxContent>
                      <w:p w14:paraId="7AF2AC99" w14:textId="77777777" w:rsidR="0029179C" w:rsidRDefault="00000000">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Practicing</w:t>
                        </w:r>
                        <w:r>
                          <w:rPr>
                            <w:color w:val="333333"/>
                            <w:spacing w:val="2"/>
                            <w:sz w:val="20"/>
                          </w:rPr>
                          <w:t xml:space="preserve"> </w:t>
                        </w:r>
                        <w:r>
                          <w:rPr>
                            <w:color w:val="333333"/>
                            <w:sz w:val="20"/>
                          </w:rPr>
                          <w:t>self-compassion</w:t>
                        </w:r>
                        <w:r>
                          <w:rPr>
                            <w:color w:val="333333"/>
                            <w:spacing w:val="3"/>
                            <w:sz w:val="20"/>
                          </w:rPr>
                          <w:t xml:space="preserve"> </w:t>
                        </w:r>
                        <w:r>
                          <w:rPr>
                            <w:color w:val="333333"/>
                            <w:sz w:val="20"/>
                          </w:rPr>
                          <w:t>in</w:t>
                        </w:r>
                        <w:r>
                          <w:rPr>
                            <w:color w:val="333333"/>
                            <w:spacing w:val="3"/>
                            <w:sz w:val="20"/>
                          </w:rPr>
                          <w:t xml:space="preserve"> </w:t>
                        </w:r>
                        <w:r>
                          <w:rPr>
                            <w:color w:val="333333"/>
                            <w:sz w:val="20"/>
                          </w:rPr>
                          <w:t>the</w:t>
                        </w:r>
                        <w:r>
                          <w:rPr>
                            <w:color w:val="333333"/>
                            <w:spacing w:val="2"/>
                            <w:sz w:val="20"/>
                          </w:rPr>
                          <w:t xml:space="preserve"> </w:t>
                        </w:r>
                        <w:r>
                          <w:rPr>
                            <w:color w:val="333333"/>
                            <w:sz w:val="20"/>
                          </w:rPr>
                          <w:t>face</w:t>
                        </w:r>
                        <w:r>
                          <w:rPr>
                            <w:color w:val="333333"/>
                            <w:spacing w:val="3"/>
                            <w:sz w:val="20"/>
                          </w:rPr>
                          <w:t xml:space="preserve"> </w:t>
                        </w:r>
                        <w:r>
                          <w:rPr>
                            <w:color w:val="333333"/>
                            <w:sz w:val="20"/>
                          </w:rPr>
                          <w:t>of</w:t>
                        </w:r>
                        <w:r>
                          <w:rPr>
                            <w:color w:val="333333"/>
                            <w:spacing w:val="3"/>
                            <w:sz w:val="20"/>
                          </w:rPr>
                          <w:t xml:space="preserve"> </w:t>
                        </w:r>
                        <w:r>
                          <w:rPr>
                            <w:color w:val="333333"/>
                            <w:sz w:val="20"/>
                          </w:rPr>
                          <w:t>setbacks</w:t>
                        </w:r>
                        <w:r>
                          <w:rPr>
                            <w:color w:val="333333"/>
                            <w:spacing w:val="2"/>
                            <w:sz w:val="20"/>
                          </w:rPr>
                          <w:t xml:space="preserve"> </w:t>
                        </w:r>
                        <w:hyperlink w:anchor="_bookmark248" w:history="1">
                          <w:r w:rsidR="0029179C">
                            <w:rPr>
                              <w:color w:val="333333"/>
                              <w:spacing w:val="-2"/>
                              <w:sz w:val="20"/>
                            </w:rPr>
                            <w:t>[212]</w:t>
                          </w:r>
                        </w:hyperlink>
                      </w:p>
                    </w:txbxContent>
                  </v:textbox>
                </v:shape>
                <w10:wrap type="topAndBottom" anchorx="page"/>
              </v:group>
            </w:pict>
          </mc:Fallback>
        </mc:AlternateContent>
      </w:r>
    </w:p>
    <w:p w14:paraId="598C6391" w14:textId="77777777" w:rsidR="0029179C" w:rsidRDefault="0029179C">
      <w:pPr>
        <w:pStyle w:val="BodyText"/>
        <w:spacing w:before="410"/>
        <w:rPr>
          <w:sz w:val="36"/>
        </w:rPr>
      </w:pPr>
    </w:p>
    <w:p w14:paraId="79D4A6C9" w14:textId="77777777" w:rsidR="0029179C" w:rsidRDefault="00000000">
      <w:pPr>
        <w:pStyle w:val="Heading5"/>
      </w:pPr>
      <w:r>
        <w:rPr>
          <w:color w:val="333333"/>
        </w:rPr>
        <w:t>Our</w:t>
      </w:r>
      <w:r>
        <w:rPr>
          <w:color w:val="333333"/>
          <w:spacing w:val="-3"/>
        </w:rPr>
        <w:t xml:space="preserve"> </w:t>
      </w:r>
      <w:r>
        <w:rPr>
          <w:color w:val="333333"/>
        </w:rPr>
        <w:t>Wellbeing</w:t>
      </w:r>
      <w:r>
        <w:rPr>
          <w:color w:val="333333"/>
          <w:spacing w:val="20"/>
        </w:rPr>
        <w:t xml:space="preserve"> </w:t>
      </w:r>
      <w:r>
        <w:rPr>
          <w:color w:val="333333"/>
          <w:spacing w:val="-2"/>
        </w:rPr>
        <w:t>Ripple</w:t>
      </w:r>
    </w:p>
    <w:p w14:paraId="6E0F698C" w14:textId="77777777" w:rsidR="0029179C" w:rsidRDefault="00000000">
      <w:pPr>
        <w:pStyle w:val="BodyText"/>
        <w:spacing w:before="281" w:line="302" w:lineRule="auto"/>
        <w:ind w:left="340" w:right="337"/>
        <w:jc w:val="both"/>
      </w:pPr>
      <w:r>
        <w:rPr>
          <w:color w:val="333333"/>
        </w:rPr>
        <w:t>As your clients reach the end of the Wellbeing X program, it’s time for them to consider how</w:t>
      </w:r>
      <w:r>
        <w:rPr>
          <w:color w:val="333333"/>
          <w:spacing w:val="-10"/>
        </w:rPr>
        <w:t xml:space="preserve"> </w:t>
      </w:r>
      <w:r>
        <w:rPr>
          <w:color w:val="333333"/>
        </w:rPr>
        <w:t>they</w:t>
      </w:r>
      <w:r>
        <w:rPr>
          <w:color w:val="333333"/>
          <w:spacing w:val="-10"/>
        </w:rPr>
        <w:t xml:space="preserve"> </w:t>
      </w:r>
      <w:r>
        <w:rPr>
          <w:color w:val="333333"/>
        </w:rPr>
        <w:t>can</w:t>
      </w:r>
      <w:r>
        <w:rPr>
          <w:color w:val="333333"/>
          <w:spacing w:val="-10"/>
        </w:rPr>
        <w:t xml:space="preserve"> </w:t>
      </w:r>
      <w:r>
        <w:rPr>
          <w:color w:val="333333"/>
        </w:rPr>
        <w:t>create</w:t>
      </w:r>
      <w:r>
        <w:rPr>
          <w:color w:val="333333"/>
          <w:spacing w:val="-10"/>
        </w:rPr>
        <w:t xml:space="preserve"> </w:t>
      </w:r>
      <w:r>
        <w:rPr>
          <w:color w:val="333333"/>
        </w:rPr>
        <w:t>a</w:t>
      </w:r>
      <w:r>
        <w:rPr>
          <w:color w:val="333333"/>
          <w:spacing w:val="-10"/>
        </w:rPr>
        <w:t xml:space="preserve"> </w:t>
      </w:r>
      <w:r>
        <w:rPr>
          <w:color w:val="333333"/>
        </w:rPr>
        <w:t>ripple</w:t>
      </w:r>
      <w:r>
        <w:rPr>
          <w:color w:val="333333"/>
          <w:spacing w:val="-10"/>
        </w:rPr>
        <w:t xml:space="preserve"> </w:t>
      </w:r>
      <w:r>
        <w:rPr>
          <w:color w:val="333333"/>
        </w:rPr>
        <w:t>effect</w:t>
      </w:r>
      <w:r>
        <w:rPr>
          <w:color w:val="333333"/>
          <w:spacing w:val="-10"/>
        </w:rPr>
        <w:t xml:space="preserve"> </w:t>
      </w:r>
      <w:r>
        <w:rPr>
          <w:color w:val="333333"/>
        </w:rPr>
        <w:t>of</w:t>
      </w:r>
      <w:r>
        <w:rPr>
          <w:color w:val="333333"/>
          <w:spacing w:val="-10"/>
        </w:rPr>
        <w:t xml:space="preserve"> </w:t>
      </w:r>
      <w:r>
        <w:rPr>
          <w:color w:val="333333"/>
        </w:rPr>
        <w:t>wellbeing</w:t>
      </w:r>
      <w:r>
        <w:rPr>
          <w:color w:val="333333"/>
          <w:spacing w:val="-10"/>
        </w:rPr>
        <w:t xml:space="preserve"> </w:t>
      </w:r>
      <w:r>
        <w:rPr>
          <w:color w:val="333333"/>
        </w:rPr>
        <w:t>in</w:t>
      </w:r>
      <w:r>
        <w:rPr>
          <w:color w:val="333333"/>
          <w:spacing w:val="-10"/>
        </w:rPr>
        <w:t xml:space="preserve"> </w:t>
      </w:r>
      <w:r>
        <w:rPr>
          <w:color w:val="333333"/>
        </w:rPr>
        <w:t>their</w:t>
      </w:r>
      <w:r>
        <w:rPr>
          <w:color w:val="333333"/>
          <w:spacing w:val="-10"/>
        </w:rPr>
        <w:t xml:space="preserve"> </w:t>
      </w:r>
      <w:r>
        <w:rPr>
          <w:color w:val="333333"/>
        </w:rPr>
        <w:t>community.</w:t>
      </w:r>
      <w:r>
        <w:rPr>
          <w:color w:val="333333"/>
          <w:spacing w:val="-10"/>
        </w:rPr>
        <w:t xml:space="preserve"> </w:t>
      </w:r>
      <w:r>
        <w:rPr>
          <w:color w:val="333333"/>
        </w:rPr>
        <w:t>Using</w:t>
      </w:r>
      <w:r>
        <w:rPr>
          <w:color w:val="333333"/>
          <w:spacing w:val="-10"/>
        </w:rPr>
        <w:t xml:space="preserve"> </w:t>
      </w:r>
      <w:r>
        <w:rPr>
          <w:color w:val="333333"/>
        </w:rPr>
        <w:t>the</w:t>
      </w:r>
      <w:r>
        <w:rPr>
          <w:color w:val="333333"/>
          <w:spacing w:val="-10"/>
        </w:rPr>
        <w:t xml:space="preserve"> </w:t>
      </w:r>
      <w:r>
        <w:rPr>
          <w:color w:val="333333"/>
        </w:rPr>
        <w:t>knowledge and skills they’ve gained, they have the opportunity to make a positive impact on those around them. This is their chance to apply what they’ve learned and create a Wellbeing Ripple in their workplace, community, or family.</w:t>
      </w:r>
    </w:p>
    <w:p w14:paraId="60511BDD" w14:textId="77777777" w:rsidR="0029179C" w:rsidRDefault="00000000">
      <w:pPr>
        <w:pStyle w:val="BodyText"/>
        <w:spacing w:before="226" w:line="302" w:lineRule="auto"/>
        <w:ind w:left="340" w:right="338"/>
        <w:jc w:val="both"/>
      </w:pPr>
      <w:r>
        <w:rPr>
          <w:color w:val="333333"/>
        </w:rPr>
        <w:t>The Wellbeing Ripple plan draws upon both the theory we’ve studied in the Wellbeing X program and the best of goal-setting theory to guide your clients in identifying the Wellbeing Ripple action they’d most like to make. The plan includes the following prompts for your clients:</w:t>
      </w:r>
    </w:p>
    <w:p w14:paraId="22A6DECE" w14:textId="77777777" w:rsidR="0029179C" w:rsidRDefault="00000000">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w:t>
      </w:r>
      <w:r>
        <w:rPr>
          <w:color w:val="333333"/>
          <w:spacing w:val="3"/>
        </w:rPr>
        <w:t xml:space="preserve"> </w:t>
      </w:r>
      <w:r>
        <w:rPr>
          <w:color w:val="333333"/>
        </w:rPr>
        <w:t>would</w:t>
      </w:r>
      <w:r>
        <w:rPr>
          <w:color w:val="333333"/>
          <w:spacing w:val="3"/>
        </w:rPr>
        <w:t xml:space="preserve"> </w:t>
      </w:r>
      <w:r>
        <w:rPr>
          <w:color w:val="333333"/>
        </w:rPr>
        <w:t>you</w:t>
      </w:r>
      <w:r>
        <w:rPr>
          <w:color w:val="333333"/>
          <w:spacing w:val="3"/>
        </w:rPr>
        <w:t xml:space="preserve"> </w:t>
      </w:r>
      <w:r>
        <w:rPr>
          <w:color w:val="333333"/>
        </w:rPr>
        <w:t>like</w:t>
      </w:r>
      <w:r>
        <w:rPr>
          <w:color w:val="333333"/>
          <w:spacing w:val="3"/>
        </w:rPr>
        <w:t xml:space="preserve"> </w:t>
      </w:r>
      <w:r>
        <w:rPr>
          <w:color w:val="333333"/>
        </w:rPr>
        <w:t>to</w:t>
      </w:r>
      <w:r>
        <w:rPr>
          <w:color w:val="333333"/>
          <w:spacing w:val="3"/>
        </w:rPr>
        <w:t xml:space="preserve"> </w:t>
      </w:r>
      <w:r>
        <w:rPr>
          <w:color w:val="333333"/>
        </w:rPr>
        <w:t>help?</w:t>
      </w:r>
      <w:r>
        <w:rPr>
          <w:color w:val="333333"/>
          <w:spacing w:val="3"/>
        </w:rPr>
        <w:t xml:space="preserve"> </w:t>
      </w:r>
      <w:r>
        <w:rPr>
          <w:color w:val="333333"/>
        </w:rPr>
        <w:t>Is</w:t>
      </w:r>
      <w:r>
        <w:rPr>
          <w:color w:val="333333"/>
          <w:spacing w:val="3"/>
        </w:rPr>
        <w:t xml:space="preserve"> </w:t>
      </w:r>
      <w:r>
        <w:rPr>
          <w:color w:val="333333"/>
        </w:rPr>
        <w:t>it</w:t>
      </w:r>
      <w:r>
        <w:rPr>
          <w:color w:val="333333"/>
          <w:spacing w:val="3"/>
        </w:rPr>
        <w:t xml:space="preserve"> </w:t>
      </w:r>
      <w:r>
        <w:rPr>
          <w:color w:val="333333"/>
        </w:rPr>
        <w:t>at</w:t>
      </w:r>
      <w:r>
        <w:rPr>
          <w:color w:val="333333"/>
          <w:spacing w:val="3"/>
        </w:rPr>
        <w:t xml:space="preserve"> </w:t>
      </w:r>
      <w:r>
        <w:rPr>
          <w:color w:val="333333"/>
        </w:rPr>
        <w:t>the</w:t>
      </w:r>
      <w:r>
        <w:rPr>
          <w:color w:val="333333"/>
          <w:spacing w:val="3"/>
        </w:rPr>
        <w:t xml:space="preserve"> </w:t>
      </w:r>
      <w:r>
        <w:rPr>
          <w:color w:val="333333"/>
        </w:rPr>
        <w:t>me,</w:t>
      </w:r>
      <w:r>
        <w:rPr>
          <w:color w:val="333333"/>
          <w:spacing w:val="3"/>
        </w:rPr>
        <w:t xml:space="preserve"> </w:t>
      </w:r>
      <w:r>
        <w:rPr>
          <w:color w:val="333333"/>
        </w:rPr>
        <w:t>we,</w:t>
      </w:r>
      <w:r>
        <w:rPr>
          <w:color w:val="333333"/>
          <w:spacing w:val="3"/>
        </w:rPr>
        <w:t xml:space="preserve"> </w:t>
      </w:r>
      <w:r>
        <w:rPr>
          <w:color w:val="333333"/>
        </w:rPr>
        <w:t>or</w:t>
      </w:r>
      <w:r>
        <w:rPr>
          <w:color w:val="333333"/>
          <w:spacing w:val="3"/>
        </w:rPr>
        <w:t xml:space="preserve"> </w:t>
      </w:r>
      <w:r>
        <w:rPr>
          <w:color w:val="333333"/>
        </w:rPr>
        <w:t>us</w:t>
      </w:r>
      <w:r>
        <w:rPr>
          <w:color w:val="333333"/>
          <w:spacing w:val="3"/>
        </w:rPr>
        <w:t xml:space="preserve"> </w:t>
      </w:r>
      <w:r>
        <w:rPr>
          <w:color w:val="333333"/>
          <w:spacing w:val="-2"/>
        </w:rPr>
        <w:t>level?</w:t>
      </w:r>
    </w:p>
    <w:p w14:paraId="76BE3F6D"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6"/>
        </w:rPr>
        <w:t xml:space="preserve"> </w:t>
      </w:r>
      <w:r>
        <w:rPr>
          <w:color w:val="333333"/>
        </w:rPr>
        <w:t>area</w:t>
      </w:r>
      <w:r>
        <w:rPr>
          <w:color w:val="333333"/>
          <w:spacing w:val="-5"/>
        </w:rPr>
        <w:t xml:space="preserve"> </w:t>
      </w:r>
      <w:r>
        <w:rPr>
          <w:color w:val="333333"/>
        </w:rPr>
        <w:t>of</w:t>
      </w:r>
      <w:r>
        <w:rPr>
          <w:color w:val="333333"/>
          <w:spacing w:val="-5"/>
        </w:rPr>
        <w:t xml:space="preserve"> </w:t>
      </w:r>
      <w:r>
        <w:rPr>
          <w:color w:val="333333"/>
        </w:rPr>
        <w:t>PERMAH</w:t>
      </w:r>
      <w:r>
        <w:rPr>
          <w:color w:val="333333"/>
          <w:spacing w:val="-6"/>
        </w:rPr>
        <w:t xml:space="preserve"> </w:t>
      </w:r>
      <w:r>
        <w:rPr>
          <w:color w:val="333333"/>
        </w:rPr>
        <w:t>might</w:t>
      </w:r>
      <w:r>
        <w:rPr>
          <w:color w:val="333333"/>
          <w:spacing w:val="-5"/>
        </w:rPr>
        <w:t xml:space="preserve"> </w:t>
      </w:r>
      <w:r>
        <w:rPr>
          <w:color w:val="333333"/>
        </w:rPr>
        <w:t>they</w:t>
      </w:r>
      <w:r>
        <w:rPr>
          <w:color w:val="333333"/>
          <w:spacing w:val="-5"/>
        </w:rPr>
        <w:t xml:space="preserve"> </w:t>
      </w:r>
      <w:r>
        <w:rPr>
          <w:color w:val="333333"/>
        </w:rPr>
        <w:t>need</w:t>
      </w:r>
      <w:r>
        <w:rPr>
          <w:color w:val="333333"/>
          <w:spacing w:val="-6"/>
        </w:rPr>
        <w:t xml:space="preserve"> </w:t>
      </w:r>
      <w:r>
        <w:rPr>
          <w:color w:val="333333"/>
        </w:rPr>
        <w:t>support</w:t>
      </w:r>
      <w:r>
        <w:rPr>
          <w:color w:val="333333"/>
          <w:spacing w:val="-5"/>
        </w:rPr>
        <w:t xml:space="preserve"> </w:t>
      </w:r>
      <w:r>
        <w:rPr>
          <w:color w:val="333333"/>
        </w:rPr>
        <w:t>with?</w:t>
      </w:r>
      <w:r>
        <w:rPr>
          <w:color w:val="333333"/>
          <w:spacing w:val="-5"/>
        </w:rPr>
        <w:t xml:space="preserve"> </w:t>
      </w:r>
      <w:r>
        <w:rPr>
          <w:color w:val="333333"/>
        </w:rPr>
        <w:t>How</w:t>
      </w:r>
      <w:r>
        <w:rPr>
          <w:color w:val="333333"/>
          <w:spacing w:val="-6"/>
        </w:rPr>
        <w:t xml:space="preserve"> </w:t>
      </w:r>
      <w:r>
        <w:rPr>
          <w:color w:val="333333"/>
        </w:rPr>
        <w:t>will</w:t>
      </w:r>
      <w:r>
        <w:rPr>
          <w:color w:val="333333"/>
          <w:spacing w:val="-5"/>
        </w:rPr>
        <w:t xml:space="preserve"> </w:t>
      </w:r>
      <w:r>
        <w:rPr>
          <w:color w:val="333333"/>
        </w:rPr>
        <w:t>you</w:t>
      </w:r>
      <w:r>
        <w:rPr>
          <w:color w:val="333333"/>
          <w:spacing w:val="-5"/>
        </w:rPr>
        <w:t xml:space="preserve"> </w:t>
      </w:r>
      <w:r>
        <w:rPr>
          <w:color w:val="333333"/>
        </w:rPr>
        <w:t>discover</w:t>
      </w:r>
      <w:r>
        <w:rPr>
          <w:color w:val="333333"/>
          <w:spacing w:val="-6"/>
        </w:rPr>
        <w:t xml:space="preserve"> </w:t>
      </w:r>
      <w:r>
        <w:rPr>
          <w:color w:val="333333"/>
          <w:spacing w:val="-2"/>
        </w:rPr>
        <w:t>this?</w:t>
      </w:r>
    </w:p>
    <w:p w14:paraId="7B943A72"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5"/>
        </w:rPr>
        <w:t xml:space="preserve"> </w:t>
      </w:r>
      <w:r>
        <w:rPr>
          <w:color w:val="333333"/>
        </w:rPr>
        <w:t>PERMAH</w:t>
      </w:r>
      <w:r>
        <w:rPr>
          <w:color w:val="333333"/>
          <w:spacing w:val="-4"/>
        </w:rPr>
        <w:t xml:space="preserve"> </w:t>
      </w:r>
      <w:r>
        <w:rPr>
          <w:color w:val="333333"/>
        </w:rPr>
        <w:t>behavior</w:t>
      </w:r>
      <w:r>
        <w:rPr>
          <w:color w:val="333333"/>
          <w:spacing w:val="-5"/>
        </w:rPr>
        <w:t xml:space="preserve"> </w:t>
      </w:r>
      <w:r>
        <w:rPr>
          <w:color w:val="333333"/>
        </w:rPr>
        <w:t>will</w:t>
      </w:r>
      <w:r>
        <w:rPr>
          <w:color w:val="333333"/>
          <w:spacing w:val="-4"/>
        </w:rPr>
        <w:t xml:space="preserve"> </w:t>
      </w:r>
      <w:r>
        <w:rPr>
          <w:color w:val="333333"/>
        </w:rPr>
        <w:t>you</w:t>
      </w:r>
      <w:r>
        <w:rPr>
          <w:color w:val="333333"/>
          <w:spacing w:val="-4"/>
        </w:rPr>
        <w:t xml:space="preserve"> </w:t>
      </w:r>
      <w:r>
        <w:rPr>
          <w:color w:val="333333"/>
        </w:rPr>
        <w:t>share</w:t>
      </w:r>
      <w:r>
        <w:rPr>
          <w:color w:val="333333"/>
          <w:spacing w:val="-5"/>
        </w:rPr>
        <w:t xml:space="preserve"> </w:t>
      </w:r>
      <w:r>
        <w:rPr>
          <w:color w:val="333333"/>
        </w:rPr>
        <w:t>with</w:t>
      </w:r>
      <w:r>
        <w:rPr>
          <w:color w:val="333333"/>
          <w:spacing w:val="-4"/>
        </w:rPr>
        <w:t xml:space="preserve"> </w:t>
      </w:r>
      <w:r>
        <w:rPr>
          <w:color w:val="333333"/>
          <w:spacing w:val="-2"/>
        </w:rPr>
        <w:t>them?</w:t>
      </w:r>
    </w:p>
    <w:p w14:paraId="00931F61" w14:textId="77777777" w:rsidR="0029179C" w:rsidRDefault="00000000">
      <w:pPr>
        <w:pStyle w:val="BodyText"/>
        <w:tabs>
          <w:tab w:val="left" w:pos="737"/>
        </w:tabs>
        <w:spacing w:before="120" w:line="297" w:lineRule="auto"/>
        <w:ind w:left="737" w:right="340"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27"/>
        </w:rPr>
        <w:t xml:space="preserve"> </w:t>
      </w:r>
      <w:r>
        <w:rPr>
          <w:color w:val="333333"/>
        </w:rPr>
        <w:t>will</w:t>
      </w:r>
      <w:r>
        <w:rPr>
          <w:color w:val="333333"/>
          <w:spacing w:val="27"/>
        </w:rPr>
        <w:t xml:space="preserve"> </w:t>
      </w:r>
      <w:r>
        <w:rPr>
          <w:color w:val="333333"/>
        </w:rPr>
        <w:t>you</w:t>
      </w:r>
      <w:r>
        <w:rPr>
          <w:color w:val="333333"/>
          <w:spacing w:val="27"/>
        </w:rPr>
        <w:t xml:space="preserve"> </w:t>
      </w:r>
      <w:r>
        <w:rPr>
          <w:color w:val="333333"/>
        </w:rPr>
        <w:t>share</w:t>
      </w:r>
      <w:r>
        <w:rPr>
          <w:color w:val="333333"/>
          <w:spacing w:val="27"/>
        </w:rPr>
        <w:t xml:space="preserve"> </w:t>
      </w:r>
      <w:r>
        <w:rPr>
          <w:color w:val="333333"/>
        </w:rPr>
        <w:t>it</w:t>
      </w:r>
      <w:r>
        <w:rPr>
          <w:color w:val="333333"/>
          <w:spacing w:val="27"/>
        </w:rPr>
        <w:t xml:space="preserve"> </w:t>
      </w:r>
      <w:r>
        <w:rPr>
          <w:color w:val="333333"/>
        </w:rPr>
        <w:t>with</w:t>
      </w:r>
      <w:r>
        <w:rPr>
          <w:color w:val="333333"/>
          <w:spacing w:val="27"/>
        </w:rPr>
        <w:t xml:space="preserve"> </w:t>
      </w:r>
      <w:r>
        <w:rPr>
          <w:color w:val="333333"/>
        </w:rPr>
        <w:t>them?</w:t>
      </w:r>
      <w:r>
        <w:rPr>
          <w:color w:val="333333"/>
          <w:spacing w:val="27"/>
        </w:rPr>
        <w:t xml:space="preserve"> </w:t>
      </w:r>
      <w:r>
        <w:rPr>
          <w:color w:val="333333"/>
        </w:rPr>
        <w:t>In</w:t>
      </w:r>
      <w:r>
        <w:rPr>
          <w:color w:val="333333"/>
          <w:spacing w:val="27"/>
        </w:rPr>
        <w:t xml:space="preserve"> </w:t>
      </w:r>
      <w:r>
        <w:rPr>
          <w:color w:val="333333"/>
        </w:rPr>
        <w:t>person?</w:t>
      </w:r>
      <w:r>
        <w:rPr>
          <w:color w:val="333333"/>
          <w:spacing w:val="27"/>
        </w:rPr>
        <w:t xml:space="preserve"> </w:t>
      </w:r>
      <w:r>
        <w:rPr>
          <w:color w:val="333333"/>
        </w:rPr>
        <w:t>Over</w:t>
      </w:r>
      <w:r>
        <w:rPr>
          <w:color w:val="333333"/>
          <w:spacing w:val="27"/>
        </w:rPr>
        <w:t xml:space="preserve"> </w:t>
      </w:r>
      <w:r>
        <w:rPr>
          <w:color w:val="333333"/>
        </w:rPr>
        <w:t>video</w:t>
      </w:r>
      <w:r>
        <w:rPr>
          <w:color w:val="333333"/>
          <w:spacing w:val="27"/>
        </w:rPr>
        <w:t xml:space="preserve"> </w:t>
      </w:r>
      <w:r>
        <w:rPr>
          <w:color w:val="333333"/>
        </w:rPr>
        <w:t>conference?</w:t>
      </w:r>
      <w:r>
        <w:rPr>
          <w:color w:val="333333"/>
          <w:spacing w:val="27"/>
        </w:rPr>
        <w:t xml:space="preserve"> </w:t>
      </w:r>
      <w:r>
        <w:rPr>
          <w:color w:val="333333"/>
        </w:rPr>
        <w:t>Via</w:t>
      </w:r>
      <w:r>
        <w:rPr>
          <w:color w:val="333333"/>
          <w:spacing w:val="27"/>
        </w:rPr>
        <w:t xml:space="preserve"> </w:t>
      </w:r>
      <w:r>
        <w:rPr>
          <w:color w:val="333333"/>
        </w:rPr>
        <w:t>email/ newsletter? On a noticeboard?</w:t>
      </w:r>
    </w:p>
    <w:p w14:paraId="2727785F" w14:textId="77777777" w:rsidR="0029179C" w:rsidRDefault="00000000">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When</w:t>
      </w:r>
      <w:r>
        <w:rPr>
          <w:color w:val="333333"/>
          <w:spacing w:val="-4"/>
        </w:rPr>
        <w:t xml:space="preserve"> </w:t>
      </w:r>
      <w:r>
        <w:rPr>
          <w:color w:val="333333"/>
        </w:rPr>
        <w:t>will</w:t>
      </w:r>
      <w:r>
        <w:rPr>
          <w:color w:val="333333"/>
          <w:spacing w:val="-4"/>
        </w:rPr>
        <w:t xml:space="preserve"> </w:t>
      </w:r>
      <w:r>
        <w:rPr>
          <w:color w:val="333333"/>
        </w:rPr>
        <w:t>you</w:t>
      </w:r>
      <w:r>
        <w:rPr>
          <w:color w:val="333333"/>
          <w:spacing w:val="-3"/>
        </w:rPr>
        <w:t xml:space="preserve"> </w:t>
      </w:r>
      <w:r>
        <w:rPr>
          <w:color w:val="333333"/>
        </w:rPr>
        <w:t>do</w:t>
      </w:r>
      <w:r>
        <w:rPr>
          <w:color w:val="333333"/>
          <w:spacing w:val="-4"/>
        </w:rPr>
        <w:t xml:space="preserve"> </w:t>
      </w:r>
      <w:r>
        <w:rPr>
          <w:color w:val="333333"/>
          <w:spacing w:val="-2"/>
        </w:rPr>
        <w:t>this?</w:t>
      </w:r>
    </w:p>
    <w:p w14:paraId="3041ADD4"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12"/>
        </w:rPr>
        <w:t xml:space="preserve"> </w:t>
      </w:r>
      <w:r>
        <w:rPr>
          <w:color w:val="333333"/>
        </w:rPr>
        <w:t>will</w:t>
      </w:r>
      <w:r>
        <w:rPr>
          <w:color w:val="333333"/>
          <w:spacing w:val="-12"/>
        </w:rPr>
        <w:t xml:space="preserve"> </w:t>
      </w:r>
      <w:r>
        <w:rPr>
          <w:color w:val="333333"/>
        </w:rPr>
        <w:t>you</w:t>
      </w:r>
      <w:r>
        <w:rPr>
          <w:color w:val="333333"/>
          <w:spacing w:val="-12"/>
        </w:rPr>
        <w:t xml:space="preserve"> </w:t>
      </w:r>
      <w:r>
        <w:rPr>
          <w:color w:val="333333"/>
        </w:rPr>
        <w:t>measure</w:t>
      </w:r>
      <w:r>
        <w:rPr>
          <w:color w:val="333333"/>
          <w:spacing w:val="-12"/>
        </w:rPr>
        <w:t xml:space="preserve"> </w:t>
      </w:r>
      <w:r>
        <w:rPr>
          <w:color w:val="333333"/>
        </w:rPr>
        <w:t>your</w:t>
      </w:r>
      <w:r>
        <w:rPr>
          <w:color w:val="333333"/>
          <w:spacing w:val="-12"/>
        </w:rPr>
        <w:t xml:space="preserve"> </w:t>
      </w:r>
      <w:r>
        <w:rPr>
          <w:color w:val="333333"/>
          <w:spacing w:val="-2"/>
        </w:rPr>
        <w:t>impact?</w:t>
      </w:r>
    </w:p>
    <w:p w14:paraId="62B670C6"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strengths and values</w:t>
      </w:r>
      <w:r>
        <w:rPr>
          <w:color w:val="333333"/>
          <w:spacing w:val="-1"/>
        </w:rPr>
        <w:t xml:space="preserve"> </w:t>
      </w:r>
      <w:r>
        <w:rPr>
          <w:color w:val="333333"/>
        </w:rPr>
        <w:t>will support you</w:t>
      </w:r>
      <w:r>
        <w:rPr>
          <w:color w:val="333333"/>
          <w:spacing w:val="-1"/>
        </w:rPr>
        <w:t xml:space="preserve"> </w:t>
      </w:r>
      <w:r>
        <w:rPr>
          <w:color w:val="333333"/>
        </w:rPr>
        <w:t xml:space="preserve">on this </w:t>
      </w:r>
      <w:r>
        <w:rPr>
          <w:color w:val="333333"/>
          <w:spacing w:val="-2"/>
        </w:rPr>
        <w:t>journey?</w:t>
      </w:r>
    </w:p>
    <w:p w14:paraId="0C113A75"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5"/>
        </w:rPr>
        <w:t xml:space="preserve"> </w:t>
      </w:r>
      <w:r>
        <w:rPr>
          <w:color w:val="333333"/>
        </w:rPr>
        <w:t>will</w:t>
      </w:r>
      <w:r>
        <w:rPr>
          <w:color w:val="333333"/>
          <w:spacing w:val="-4"/>
        </w:rPr>
        <w:t xml:space="preserve"> </w:t>
      </w:r>
      <w:r>
        <w:rPr>
          <w:color w:val="333333"/>
        </w:rPr>
        <w:t>you</w:t>
      </w:r>
      <w:r>
        <w:rPr>
          <w:color w:val="333333"/>
          <w:spacing w:val="-4"/>
        </w:rPr>
        <w:t xml:space="preserve"> </w:t>
      </w:r>
      <w:r>
        <w:rPr>
          <w:color w:val="333333"/>
        </w:rPr>
        <w:t>savor</w:t>
      </w:r>
      <w:r>
        <w:rPr>
          <w:color w:val="333333"/>
          <w:spacing w:val="-4"/>
        </w:rPr>
        <w:t xml:space="preserve"> </w:t>
      </w:r>
      <w:r>
        <w:rPr>
          <w:color w:val="333333"/>
        </w:rPr>
        <w:t>the</w:t>
      </w:r>
      <w:r>
        <w:rPr>
          <w:color w:val="333333"/>
          <w:spacing w:val="-4"/>
        </w:rPr>
        <w:t xml:space="preserve"> </w:t>
      </w:r>
      <w:r>
        <w:rPr>
          <w:color w:val="333333"/>
        </w:rPr>
        <w:t>process</w:t>
      </w:r>
      <w:r>
        <w:rPr>
          <w:color w:val="333333"/>
          <w:spacing w:val="-4"/>
        </w:rPr>
        <w:t xml:space="preserve"> </w:t>
      </w:r>
      <w:r>
        <w:rPr>
          <w:color w:val="333333"/>
        </w:rPr>
        <w:t>and</w:t>
      </w:r>
      <w:r>
        <w:rPr>
          <w:color w:val="333333"/>
          <w:spacing w:val="-5"/>
        </w:rPr>
        <w:t xml:space="preserve"> </w:t>
      </w:r>
      <w:r>
        <w:rPr>
          <w:color w:val="333333"/>
        </w:rPr>
        <w:t>the</w:t>
      </w:r>
      <w:r>
        <w:rPr>
          <w:color w:val="333333"/>
          <w:spacing w:val="-4"/>
        </w:rPr>
        <w:t xml:space="preserve"> </w:t>
      </w:r>
      <w:r>
        <w:rPr>
          <w:color w:val="333333"/>
          <w:spacing w:val="-2"/>
        </w:rPr>
        <w:t>outcomes?</w:t>
      </w:r>
    </w:p>
    <w:p w14:paraId="0BFC401F" w14:textId="77777777" w:rsidR="0029179C" w:rsidRDefault="0029179C">
      <w:pPr>
        <w:pStyle w:val="BodyText"/>
        <w:spacing w:before="196"/>
      </w:pPr>
    </w:p>
    <w:p w14:paraId="67349FC7" w14:textId="77777777" w:rsidR="0029179C" w:rsidRDefault="00000000">
      <w:pPr>
        <w:pStyle w:val="Heading6"/>
      </w:pPr>
      <w:r>
        <w:rPr>
          <w:color w:val="333333"/>
        </w:rPr>
        <w:t>Perfection</w:t>
      </w:r>
      <w:r>
        <w:rPr>
          <w:color w:val="333333"/>
          <w:spacing w:val="-12"/>
        </w:rPr>
        <w:t xml:space="preserve"> </w:t>
      </w:r>
      <w:r>
        <w:rPr>
          <w:color w:val="333333"/>
        </w:rPr>
        <w:t>Is</w:t>
      </w:r>
      <w:r>
        <w:rPr>
          <w:color w:val="333333"/>
          <w:spacing w:val="-19"/>
        </w:rPr>
        <w:t xml:space="preserve"> </w:t>
      </w:r>
      <w:r>
        <w:rPr>
          <w:color w:val="333333"/>
        </w:rPr>
        <w:t>The</w:t>
      </w:r>
      <w:r>
        <w:rPr>
          <w:color w:val="333333"/>
          <w:spacing w:val="-12"/>
        </w:rPr>
        <w:t xml:space="preserve"> </w:t>
      </w:r>
      <w:r>
        <w:rPr>
          <w:color w:val="333333"/>
        </w:rPr>
        <w:t>Enemy</w:t>
      </w:r>
      <w:r>
        <w:rPr>
          <w:color w:val="333333"/>
          <w:spacing w:val="-18"/>
        </w:rPr>
        <w:t xml:space="preserve"> </w:t>
      </w:r>
      <w:r>
        <w:rPr>
          <w:color w:val="333333"/>
        </w:rPr>
        <w:t>Of</w:t>
      </w:r>
      <w:r>
        <w:rPr>
          <w:color w:val="333333"/>
          <w:spacing w:val="-12"/>
        </w:rPr>
        <w:t xml:space="preserve"> </w:t>
      </w:r>
      <w:r>
        <w:rPr>
          <w:color w:val="333333"/>
          <w:spacing w:val="-2"/>
        </w:rPr>
        <w:t>Progress</w:t>
      </w:r>
    </w:p>
    <w:p w14:paraId="68E2902C" w14:textId="77777777" w:rsidR="0029179C" w:rsidRDefault="00000000">
      <w:pPr>
        <w:pStyle w:val="BodyText"/>
        <w:spacing w:before="293" w:line="302" w:lineRule="auto"/>
        <w:ind w:left="340" w:right="338"/>
        <w:jc w:val="both"/>
      </w:pPr>
      <w:r>
        <w:rPr>
          <w:color w:val="333333"/>
        </w:rPr>
        <w:t>Starting</w:t>
      </w:r>
      <w:r>
        <w:rPr>
          <w:color w:val="333333"/>
          <w:spacing w:val="-1"/>
        </w:rPr>
        <w:t xml:space="preserve"> </w:t>
      </w:r>
      <w:r>
        <w:rPr>
          <w:color w:val="333333"/>
        </w:rPr>
        <w:t>a</w:t>
      </w:r>
      <w:r>
        <w:rPr>
          <w:color w:val="333333"/>
          <w:spacing w:val="-1"/>
        </w:rPr>
        <w:t xml:space="preserve"> </w:t>
      </w:r>
      <w:r>
        <w:rPr>
          <w:color w:val="333333"/>
        </w:rPr>
        <w:t>new</w:t>
      </w:r>
      <w:r>
        <w:rPr>
          <w:color w:val="333333"/>
          <w:spacing w:val="-1"/>
        </w:rPr>
        <w:t xml:space="preserve"> </w:t>
      </w:r>
      <w:r>
        <w:rPr>
          <w:color w:val="333333"/>
        </w:rPr>
        <w:t>project,</w:t>
      </w:r>
      <w:r>
        <w:rPr>
          <w:color w:val="333333"/>
          <w:spacing w:val="-1"/>
        </w:rPr>
        <w:t xml:space="preserve"> </w:t>
      </w:r>
      <w:r>
        <w:rPr>
          <w:color w:val="333333"/>
        </w:rPr>
        <w:t>especially</w:t>
      </w:r>
      <w:r>
        <w:rPr>
          <w:color w:val="333333"/>
          <w:spacing w:val="-1"/>
        </w:rPr>
        <w:t xml:space="preserve"> </w:t>
      </w:r>
      <w:r>
        <w:rPr>
          <w:color w:val="333333"/>
        </w:rPr>
        <w:t>one</w:t>
      </w:r>
      <w:r>
        <w:rPr>
          <w:color w:val="333333"/>
          <w:spacing w:val="-1"/>
        </w:rPr>
        <w:t xml:space="preserve"> </w:t>
      </w:r>
      <w:r>
        <w:rPr>
          <w:color w:val="333333"/>
        </w:rPr>
        <w:t>that</w:t>
      </w:r>
      <w:r>
        <w:rPr>
          <w:color w:val="333333"/>
          <w:spacing w:val="-1"/>
        </w:rPr>
        <w:t xml:space="preserve"> </w:t>
      </w:r>
      <w:r>
        <w:rPr>
          <w:color w:val="333333"/>
        </w:rPr>
        <w:t>involves</w:t>
      </w:r>
      <w:r>
        <w:rPr>
          <w:color w:val="333333"/>
          <w:spacing w:val="-1"/>
        </w:rPr>
        <w:t xml:space="preserve"> </w:t>
      </w:r>
      <w:r>
        <w:rPr>
          <w:color w:val="333333"/>
        </w:rPr>
        <w:t>helping</w:t>
      </w:r>
      <w:r>
        <w:rPr>
          <w:color w:val="333333"/>
          <w:spacing w:val="-1"/>
        </w:rPr>
        <w:t xml:space="preserve"> </w:t>
      </w:r>
      <w:r>
        <w:rPr>
          <w:color w:val="333333"/>
        </w:rPr>
        <w:t>others,</w:t>
      </w:r>
      <w:r>
        <w:rPr>
          <w:color w:val="333333"/>
          <w:spacing w:val="-1"/>
        </w:rPr>
        <w:t xml:space="preserve"> </w:t>
      </w:r>
      <w:r>
        <w:rPr>
          <w:color w:val="333333"/>
        </w:rPr>
        <w:t>can</w:t>
      </w:r>
      <w:r>
        <w:rPr>
          <w:color w:val="333333"/>
          <w:spacing w:val="-1"/>
        </w:rPr>
        <w:t xml:space="preserve"> </w:t>
      </w:r>
      <w:r>
        <w:rPr>
          <w:color w:val="333333"/>
        </w:rPr>
        <w:t>feel</w:t>
      </w:r>
      <w:r>
        <w:rPr>
          <w:color w:val="333333"/>
          <w:spacing w:val="-1"/>
        </w:rPr>
        <w:t xml:space="preserve"> </w:t>
      </w:r>
      <w:r>
        <w:rPr>
          <w:color w:val="333333"/>
        </w:rPr>
        <w:t>daunting.</w:t>
      </w:r>
      <w:r>
        <w:rPr>
          <w:color w:val="333333"/>
          <w:spacing w:val="-1"/>
        </w:rPr>
        <w:t xml:space="preserve"> </w:t>
      </w:r>
      <w:r>
        <w:rPr>
          <w:color w:val="333333"/>
        </w:rPr>
        <w:t>It’s natural to feel lost or unsure of how to begin. That’s why the first drafts of your client’s Wellbeing</w:t>
      </w:r>
      <w:r>
        <w:rPr>
          <w:color w:val="333333"/>
          <w:spacing w:val="24"/>
        </w:rPr>
        <w:t xml:space="preserve"> </w:t>
      </w:r>
      <w:r>
        <w:rPr>
          <w:color w:val="333333"/>
        </w:rPr>
        <w:t>Ripple</w:t>
      </w:r>
      <w:r>
        <w:rPr>
          <w:color w:val="333333"/>
          <w:spacing w:val="24"/>
        </w:rPr>
        <w:t xml:space="preserve"> </w:t>
      </w:r>
      <w:r>
        <w:rPr>
          <w:color w:val="333333"/>
        </w:rPr>
        <w:t>plan</w:t>
      </w:r>
      <w:r>
        <w:rPr>
          <w:color w:val="333333"/>
          <w:spacing w:val="24"/>
        </w:rPr>
        <w:t xml:space="preserve"> </w:t>
      </w:r>
      <w:r>
        <w:rPr>
          <w:color w:val="333333"/>
        </w:rPr>
        <w:t>will</w:t>
      </w:r>
      <w:r>
        <w:rPr>
          <w:color w:val="333333"/>
          <w:spacing w:val="24"/>
        </w:rPr>
        <w:t xml:space="preserve"> </w:t>
      </w:r>
      <w:r>
        <w:rPr>
          <w:color w:val="333333"/>
        </w:rPr>
        <w:t>be</w:t>
      </w:r>
      <w:r>
        <w:rPr>
          <w:color w:val="333333"/>
          <w:spacing w:val="24"/>
        </w:rPr>
        <w:t xml:space="preserve"> </w:t>
      </w:r>
      <w:r>
        <w:rPr>
          <w:color w:val="333333"/>
        </w:rPr>
        <w:t>started</w:t>
      </w:r>
      <w:r>
        <w:rPr>
          <w:color w:val="333333"/>
          <w:spacing w:val="24"/>
        </w:rPr>
        <w:t xml:space="preserve"> </w:t>
      </w:r>
      <w:r>
        <w:rPr>
          <w:color w:val="333333"/>
        </w:rPr>
        <w:t>together</w:t>
      </w:r>
      <w:r>
        <w:rPr>
          <w:color w:val="333333"/>
          <w:spacing w:val="23"/>
        </w:rPr>
        <w:t xml:space="preserve"> </w:t>
      </w:r>
      <w:r>
        <w:rPr>
          <w:color w:val="333333"/>
        </w:rPr>
        <w:t>in</w:t>
      </w:r>
      <w:r>
        <w:rPr>
          <w:color w:val="333333"/>
          <w:spacing w:val="24"/>
        </w:rPr>
        <w:t xml:space="preserve"> </w:t>
      </w:r>
      <w:r>
        <w:rPr>
          <w:color w:val="333333"/>
        </w:rPr>
        <w:t>this</w:t>
      </w:r>
      <w:r>
        <w:rPr>
          <w:color w:val="333333"/>
          <w:spacing w:val="24"/>
        </w:rPr>
        <w:t xml:space="preserve"> </w:t>
      </w:r>
      <w:r>
        <w:rPr>
          <w:color w:val="333333"/>
        </w:rPr>
        <w:t>session.</w:t>
      </w:r>
      <w:r>
        <w:rPr>
          <w:color w:val="333333"/>
          <w:spacing w:val="24"/>
        </w:rPr>
        <w:t xml:space="preserve"> </w:t>
      </w:r>
      <w:r>
        <w:rPr>
          <w:color w:val="333333"/>
        </w:rPr>
        <w:t>Brené</w:t>
      </w:r>
      <w:r>
        <w:rPr>
          <w:color w:val="333333"/>
          <w:spacing w:val="24"/>
        </w:rPr>
        <w:t xml:space="preserve"> </w:t>
      </w:r>
      <w:r>
        <w:rPr>
          <w:color w:val="333333"/>
        </w:rPr>
        <w:t>Brown’s</w:t>
      </w:r>
      <w:r>
        <w:rPr>
          <w:color w:val="333333"/>
          <w:spacing w:val="24"/>
        </w:rPr>
        <w:t xml:space="preserve"> </w:t>
      </w:r>
      <w:r>
        <w:rPr>
          <w:color w:val="333333"/>
        </w:rPr>
        <w:t xml:space="preserve">concept of “scrappy first drafts” reminds us that the first step is to simply start, knowing that perfection isn’t the goal – progress is </w:t>
      </w:r>
      <w:hyperlink w:anchor="_bookmark199" w:history="1">
        <w:r w:rsidR="0029179C">
          <w:rPr>
            <w:color w:val="333333"/>
          </w:rPr>
          <w:t>[163].</w:t>
        </w:r>
      </w:hyperlink>
    </w:p>
    <w:p w14:paraId="56C1E3FD"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7545259" w14:textId="77777777" w:rsidR="0029179C" w:rsidRDefault="0029179C">
      <w:pPr>
        <w:pStyle w:val="BodyText"/>
        <w:spacing w:before="131"/>
        <w:rPr>
          <w:sz w:val="30"/>
        </w:rPr>
      </w:pPr>
    </w:p>
    <w:p w14:paraId="28E820B0" w14:textId="77777777" w:rsidR="0029179C" w:rsidRDefault="00000000">
      <w:pPr>
        <w:pStyle w:val="Heading6"/>
        <w:jc w:val="both"/>
      </w:pPr>
      <w:r>
        <w:rPr>
          <w:color w:val="333333"/>
          <w:spacing w:val="-2"/>
        </w:rPr>
        <w:t>Celebrate</w:t>
      </w:r>
      <w:r>
        <w:rPr>
          <w:color w:val="333333"/>
          <w:spacing w:val="-10"/>
        </w:rPr>
        <w:t xml:space="preserve"> </w:t>
      </w:r>
      <w:r>
        <w:rPr>
          <w:color w:val="333333"/>
          <w:spacing w:val="-2"/>
        </w:rPr>
        <w:t>Good</w:t>
      </w:r>
      <w:r>
        <w:rPr>
          <w:color w:val="333333"/>
          <w:spacing w:val="-18"/>
        </w:rPr>
        <w:t xml:space="preserve"> </w:t>
      </w:r>
      <w:r>
        <w:rPr>
          <w:color w:val="333333"/>
          <w:spacing w:val="-2"/>
        </w:rPr>
        <w:t>Times</w:t>
      </w:r>
      <w:r>
        <w:rPr>
          <w:color w:val="333333"/>
          <w:spacing w:val="-10"/>
        </w:rPr>
        <w:t xml:space="preserve"> </w:t>
      </w:r>
      <w:r>
        <w:rPr>
          <w:color w:val="333333"/>
          <w:spacing w:val="-2"/>
        </w:rPr>
        <w:t>(Come</w:t>
      </w:r>
      <w:r>
        <w:rPr>
          <w:color w:val="333333"/>
          <w:spacing w:val="-10"/>
        </w:rPr>
        <w:t xml:space="preserve"> </w:t>
      </w:r>
      <w:r>
        <w:rPr>
          <w:color w:val="333333"/>
          <w:spacing w:val="-4"/>
        </w:rPr>
        <w:t>On!)</w:t>
      </w:r>
    </w:p>
    <w:p w14:paraId="6C3AB92E" w14:textId="77777777" w:rsidR="0029179C" w:rsidRDefault="00000000">
      <w:pPr>
        <w:pStyle w:val="BodyText"/>
        <w:spacing w:before="293" w:line="302" w:lineRule="auto"/>
        <w:ind w:left="340" w:right="338"/>
        <w:jc w:val="both"/>
      </w:pPr>
      <w:r>
        <w:rPr>
          <w:color w:val="333333"/>
        </w:rPr>
        <w:t>Celebration is a crucial part of the accomplishment process. It’s important to take the time to acknowledge and celebrate our successes, both big and small. As a facilitator, remember to celebrate your own achievements as well. Reflect on the journey you’ve taken through the Wellbeing X program and consider the impact it has had on your life and the lives of those you’ve worked with.</w:t>
      </w:r>
    </w:p>
    <w:p w14:paraId="23DF1139" w14:textId="77777777" w:rsidR="0029179C" w:rsidRDefault="0029179C">
      <w:pPr>
        <w:pStyle w:val="BodyText"/>
      </w:pPr>
    </w:p>
    <w:p w14:paraId="3FA486C2" w14:textId="77777777" w:rsidR="0029179C" w:rsidRDefault="0029179C">
      <w:pPr>
        <w:pStyle w:val="BodyText"/>
        <w:spacing w:before="113"/>
      </w:pPr>
    </w:p>
    <w:p w14:paraId="25D28C28" w14:textId="77777777" w:rsidR="0029179C" w:rsidRDefault="00000000">
      <w:pPr>
        <w:pStyle w:val="Heading5"/>
      </w:pPr>
      <w:r>
        <w:rPr>
          <w:color w:val="333333"/>
        </w:rPr>
        <w:t>Final</w:t>
      </w:r>
      <w:r>
        <w:rPr>
          <w:color w:val="333333"/>
          <w:spacing w:val="-19"/>
        </w:rPr>
        <w:t xml:space="preserve"> </w:t>
      </w:r>
      <w:r>
        <w:rPr>
          <w:color w:val="333333"/>
          <w:spacing w:val="-2"/>
        </w:rPr>
        <w:t>Reflections</w:t>
      </w:r>
    </w:p>
    <w:p w14:paraId="19579F8B" w14:textId="77777777" w:rsidR="0029179C" w:rsidRDefault="00000000">
      <w:pPr>
        <w:pStyle w:val="BodyText"/>
        <w:spacing w:before="281"/>
        <w:ind w:left="340"/>
      </w:pPr>
      <w:r>
        <w:rPr>
          <w:color w:val="333333"/>
        </w:rPr>
        <w:t xml:space="preserve">Reflect on the following </w:t>
      </w:r>
      <w:r>
        <w:rPr>
          <w:color w:val="333333"/>
          <w:spacing w:val="-2"/>
        </w:rPr>
        <w:t>questions:</w:t>
      </w:r>
    </w:p>
    <w:p w14:paraId="51905623" w14:textId="77777777" w:rsidR="0029179C" w:rsidRDefault="0029179C">
      <w:pPr>
        <w:pStyle w:val="BodyText"/>
        <w:spacing w:before="27"/>
      </w:pPr>
    </w:p>
    <w:p w14:paraId="294550DC"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was</w:t>
      </w:r>
      <w:r>
        <w:rPr>
          <w:color w:val="333333"/>
          <w:spacing w:val="5"/>
        </w:rPr>
        <w:t xml:space="preserve"> </w:t>
      </w:r>
      <w:r>
        <w:rPr>
          <w:color w:val="333333"/>
        </w:rPr>
        <w:t>the</w:t>
      </w:r>
      <w:r>
        <w:rPr>
          <w:color w:val="333333"/>
          <w:spacing w:val="4"/>
        </w:rPr>
        <w:t xml:space="preserve"> </w:t>
      </w:r>
      <w:r>
        <w:rPr>
          <w:color w:val="333333"/>
        </w:rPr>
        <w:t>most</w:t>
      </w:r>
      <w:r>
        <w:rPr>
          <w:color w:val="333333"/>
          <w:spacing w:val="5"/>
        </w:rPr>
        <w:t xml:space="preserve"> </w:t>
      </w:r>
      <w:r>
        <w:rPr>
          <w:color w:val="333333"/>
        </w:rPr>
        <w:t>enjoyable</w:t>
      </w:r>
      <w:r>
        <w:rPr>
          <w:color w:val="333333"/>
          <w:spacing w:val="5"/>
        </w:rPr>
        <w:t xml:space="preserve"> </w:t>
      </w:r>
      <w:r>
        <w:rPr>
          <w:color w:val="333333"/>
        </w:rPr>
        <w:t>part</w:t>
      </w:r>
      <w:r>
        <w:rPr>
          <w:color w:val="333333"/>
          <w:spacing w:val="4"/>
        </w:rPr>
        <w:t xml:space="preserve"> </w:t>
      </w:r>
      <w:r>
        <w:rPr>
          <w:color w:val="333333"/>
        </w:rPr>
        <w:t>of</w:t>
      </w:r>
      <w:r>
        <w:rPr>
          <w:color w:val="333333"/>
          <w:spacing w:val="5"/>
        </w:rPr>
        <w:t xml:space="preserve"> </w:t>
      </w:r>
      <w:r>
        <w:rPr>
          <w:color w:val="333333"/>
        </w:rPr>
        <w:t>the</w:t>
      </w:r>
      <w:r>
        <w:rPr>
          <w:color w:val="333333"/>
          <w:spacing w:val="5"/>
        </w:rPr>
        <w:t xml:space="preserve"> </w:t>
      </w:r>
      <w:r>
        <w:rPr>
          <w:color w:val="333333"/>
        </w:rPr>
        <w:t>course</w:t>
      </w:r>
      <w:r>
        <w:rPr>
          <w:color w:val="333333"/>
          <w:spacing w:val="4"/>
        </w:rPr>
        <w:t xml:space="preserve"> </w:t>
      </w:r>
      <w:r>
        <w:rPr>
          <w:color w:val="333333"/>
        </w:rPr>
        <w:t>for</w:t>
      </w:r>
      <w:r>
        <w:rPr>
          <w:color w:val="333333"/>
          <w:spacing w:val="5"/>
        </w:rPr>
        <w:t xml:space="preserve"> </w:t>
      </w:r>
      <w:r>
        <w:rPr>
          <w:color w:val="333333"/>
          <w:spacing w:val="-4"/>
        </w:rPr>
        <w:t>you?</w:t>
      </w:r>
    </w:p>
    <w:p w14:paraId="633BE116"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3"/>
        </w:rPr>
        <w:t xml:space="preserve"> </w:t>
      </w:r>
      <w:r>
        <w:rPr>
          <w:color w:val="333333"/>
        </w:rPr>
        <w:t>was</w:t>
      </w:r>
      <w:r>
        <w:rPr>
          <w:color w:val="333333"/>
          <w:spacing w:val="4"/>
        </w:rPr>
        <w:t xml:space="preserve"> </w:t>
      </w:r>
      <w:r>
        <w:rPr>
          <w:color w:val="333333"/>
        </w:rPr>
        <w:t>the</w:t>
      </w:r>
      <w:r>
        <w:rPr>
          <w:color w:val="333333"/>
          <w:spacing w:val="4"/>
        </w:rPr>
        <w:t xml:space="preserve"> </w:t>
      </w:r>
      <w:r>
        <w:rPr>
          <w:color w:val="333333"/>
        </w:rPr>
        <w:t>most</w:t>
      </w:r>
      <w:r>
        <w:rPr>
          <w:color w:val="333333"/>
          <w:spacing w:val="4"/>
        </w:rPr>
        <w:t xml:space="preserve"> </w:t>
      </w:r>
      <w:r>
        <w:rPr>
          <w:color w:val="333333"/>
        </w:rPr>
        <w:t>meaningful</w:t>
      </w:r>
      <w:r>
        <w:rPr>
          <w:color w:val="333333"/>
          <w:spacing w:val="4"/>
        </w:rPr>
        <w:t xml:space="preserve"> </w:t>
      </w:r>
      <w:r>
        <w:rPr>
          <w:color w:val="333333"/>
        </w:rPr>
        <w:t>part</w:t>
      </w:r>
      <w:r>
        <w:rPr>
          <w:color w:val="333333"/>
          <w:spacing w:val="4"/>
        </w:rPr>
        <w:t xml:space="preserve"> </w:t>
      </w:r>
      <w:r>
        <w:rPr>
          <w:color w:val="333333"/>
        </w:rPr>
        <w:t>of</w:t>
      </w:r>
      <w:r>
        <w:rPr>
          <w:color w:val="333333"/>
          <w:spacing w:val="4"/>
        </w:rPr>
        <w:t xml:space="preserve"> </w:t>
      </w:r>
      <w:r>
        <w:rPr>
          <w:color w:val="333333"/>
        </w:rPr>
        <w:t>the</w:t>
      </w:r>
      <w:r>
        <w:rPr>
          <w:color w:val="333333"/>
          <w:spacing w:val="4"/>
        </w:rPr>
        <w:t xml:space="preserve"> </w:t>
      </w:r>
      <w:r>
        <w:rPr>
          <w:color w:val="333333"/>
          <w:spacing w:val="-2"/>
        </w:rPr>
        <w:t>course?</w:t>
      </w:r>
    </w:p>
    <w:p w14:paraId="0B36E8AE"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One thing</w:t>
      </w:r>
      <w:r>
        <w:rPr>
          <w:color w:val="333333"/>
          <w:spacing w:val="1"/>
        </w:rPr>
        <w:t xml:space="preserve"> </w:t>
      </w:r>
      <w:r>
        <w:rPr>
          <w:color w:val="333333"/>
        </w:rPr>
        <w:t>you’re</w:t>
      </w:r>
      <w:r>
        <w:rPr>
          <w:color w:val="333333"/>
          <w:spacing w:val="1"/>
        </w:rPr>
        <w:t xml:space="preserve"> </w:t>
      </w:r>
      <w:r>
        <w:rPr>
          <w:color w:val="333333"/>
        </w:rPr>
        <w:t>most</w:t>
      </w:r>
      <w:r>
        <w:rPr>
          <w:color w:val="333333"/>
          <w:spacing w:val="1"/>
        </w:rPr>
        <w:t xml:space="preserve"> </w:t>
      </w:r>
      <w:r>
        <w:rPr>
          <w:color w:val="333333"/>
        </w:rPr>
        <w:t>proud</w:t>
      </w:r>
      <w:r>
        <w:rPr>
          <w:color w:val="333333"/>
          <w:spacing w:val="1"/>
        </w:rPr>
        <w:t xml:space="preserve"> </w:t>
      </w:r>
      <w:r>
        <w:rPr>
          <w:color w:val="333333"/>
        </w:rPr>
        <w:t>of</w:t>
      </w:r>
      <w:r>
        <w:rPr>
          <w:color w:val="333333"/>
          <w:spacing w:val="1"/>
        </w:rPr>
        <w:t xml:space="preserve"> </w:t>
      </w:r>
      <w:r>
        <w:rPr>
          <w:color w:val="333333"/>
        </w:rPr>
        <w:t>so</w:t>
      </w:r>
      <w:r>
        <w:rPr>
          <w:color w:val="333333"/>
          <w:spacing w:val="1"/>
        </w:rPr>
        <w:t xml:space="preserve"> </w:t>
      </w:r>
      <w:r>
        <w:rPr>
          <w:color w:val="333333"/>
          <w:spacing w:val="-4"/>
        </w:rPr>
        <w:t>far?</w:t>
      </w:r>
    </w:p>
    <w:p w14:paraId="54890CF6" w14:textId="77777777" w:rsidR="0029179C" w:rsidRDefault="0029179C">
      <w:pPr>
        <w:pStyle w:val="BodyText"/>
        <w:spacing w:before="20"/>
      </w:pPr>
    </w:p>
    <w:p w14:paraId="28C32A96" w14:textId="77777777" w:rsidR="0029179C" w:rsidRDefault="00000000">
      <w:pPr>
        <w:pStyle w:val="BodyText"/>
        <w:spacing w:line="302" w:lineRule="auto"/>
        <w:ind w:left="340" w:right="338"/>
        <w:jc w:val="both"/>
      </w:pPr>
      <w:r>
        <w:rPr>
          <w:color w:val="333333"/>
        </w:rPr>
        <w:t xml:space="preserve">As you conclude the Wellbeing X program, take a moment to thank yourself for your </w:t>
      </w:r>
      <w:r>
        <w:rPr>
          <w:color w:val="333333"/>
          <w:spacing w:val="-2"/>
        </w:rPr>
        <w:t>dedication</w:t>
      </w:r>
      <w:r>
        <w:rPr>
          <w:color w:val="333333"/>
          <w:spacing w:val="-5"/>
        </w:rPr>
        <w:t xml:space="preserve"> </w:t>
      </w:r>
      <w:r>
        <w:rPr>
          <w:color w:val="333333"/>
          <w:spacing w:val="-2"/>
        </w:rPr>
        <w:t>to</w:t>
      </w:r>
      <w:r>
        <w:rPr>
          <w:color w:val="333333"/>
          <w:spacing w:val="-4"/>
        </w:rPr>
        <w:t xml:space="preserve"> </w:t>
      </w:r>
      <w:r>
        <w:rPr>
          <w:color w:val="333333"/>
          <w:spacing w:val="-2"/>
        </w:rPr>
        <w:t>learning</w:t>
      </w:r>
      <w:r>
        <w:rPr>
          <w:color w:val="333333"/>
          <w:spacing w:val="-4"/>
        </w:rPr>
        <w:t xml:space="preserve"> </w:t>
      </w:r>
      <w:r>
        <w:rPr>
          <w:color w:val="333333"/>
          <w:spacing w:val="-2"/>
        </w:rPr>
        <w:t>and</w:t>
      </w:r>
      <w:r>
        <w:rPr>
          <w:color w:val="333333"/>
          <w:spacing w:val="-4"/>
        </w:rPr>
        <w:t xml:space="preserve"> </w:t>
      </w:r>
      <w:r>
        <w:rPr>
          <w:color w:val="333333"/>
          <w:spacing w:val="-2"/>
        </w:rPr>
        <w:t>sharing</w:t>
      </w:r>
      <w:r>
        <w:rPr>
          <w:color w:val="333333"/>
          <w:spacing w:val="-4"/>
        </w:rPr>
        <w:t xml:space="preserve"> </w:t>
      </w:r>
      <w:r>
        <w:rPr>
          <w:color w:val="333333"/>
          <w:spacing w:val="-2"/>
        </w:rPr>
        <w:t>this</w:t>
      </w:r>
      <w:r>
        <w:rPr>
          <w:color w:val="333333"/>
          <w:spacing w:val="-4"/>
        </w:rPr>
        <w:t xml:space="preserve"> </w:t>
      </w:r>
      <w:r>
        <w:rPr>
          <w:color w:val="333333"/>
          <w:spacing w:val="-2"/>
        </w:rPr>
        <w:t>knowledge.</w:t>
      </w:r>
      <w:r>
        <w:rPr>
          <w:color w:val="333333"/>
          <w:spacing w:val="-5"/>
        </w:rPr>
        <w:t xml:space="preserve"> </w:t>
      </w:r>
      <w:r>
        <w:rPr>
          <w:color w:val="333333"/>
          <w:spacing w:val="-2"/>
        </w:rPr>
        <w:t>You</w:t>
      </w:r>
      <w:r>
        <w:rPr>
          <w:color w:val="333333"/>
          <w:spacing w:val="-4"/>
        </w:rPr>
        <w:t xml:space="preserve"> </w:t>
      </w:r>
      <w:r>
        <w:rPr>
          <w:color w:val="333333"/>
          <w:spacing w:val="-2"/>
        </w:rPr>
        <w:t>are</w:t>
      </w:r>
      <w:r>
        <w:rPr>
          <w:color w:val="333333"/>
          <w:spacing w:val="-4"/>
        </w:rPr>
        <w:t xml:space="preserve"> </w:t>
      </w:r>
      <w:r>
        <w:rPr>
          <w:color w:val="333333"/>
          <w:spacing w:val="-2"/>
        </w:rPr>
        <w:t>creating</w:t>
      </w:r>
      <w:r>
        <w:rPr>
          <w:color w:val="333333"/>
          <w:spacing w:val="-4"/>
        </w:rPr>
        <w:t xml:space="preserve"> </w:t>
      </w:r>
      <w:r>
        <w:rPr>
          <w:color w:val="333333"/>
          <w:spacing w:val="-2"/>
        </w:rPr>
        <w:t>many</w:t>
      </w:r>
      <w:r>
        <w:rPr>
          <w:color w:val="333333"/>
          <w:spacing w:val="-4"/>
        </w:rPr>
        <w:t xml:space="preserve"> </w:t>
      </w:r>
      <w:r>
        <w:rPr>
          <w:color w:val="333333"/>
          <w:spacing w:val="-2"/>
        </w:rPr>
        <w:t>positive</w:t>
      </w:r>
      <w:r>
        <w:rPr>
          <w:color w:val="333333"/>
          <w:spacing w:val="-4"/>
        </w:rPr>
        <w:t xml:space="preserve"> </w:t>
      </w:r>
      <w:r>
        <w:rPr>
          <w:color w:val="333333"/>
          <w:spacing w:val="-2"/>
        </w:rPr>
        <w:t xml:space="preserve">ripples </w:t>
      </w:r>
      <w:r>
        <w:rPr>
          <w:color w:val="333333"/>
        </w:rPr>
        <w:t>that will continue to grow and spread wellbeing in your community and beyond.</w:t>
      </w:r>
    </w:p>
    <w:p w14:paraId="62458193"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1F88D060" w14:textId="77777777" w:rsidR="0029179C" w:rsidRDefault="0029179C">
      <w:pPr>
        <w:pStyle w:val="BodyText"/>
        <w:rPr>
          <w:sz w:val="64"/>
        </w:rPr>
      </w:pPr>
    </w:p>
    <w:p w14:paraId="5EAEC2E6" w14:textId="77777777" w:rsidR="0029179C" w:rsidRDefault="0029179C">
      <w:pPr>
        <w:pStyle w:val="BodyText"/>
        <w:rPr>
          <w:sz w:val="64"/>
        </w:rPr>
      </w:pPr>
    </w:p>
    <w:p w14:paraId="7177CB17" w14:textId="77777777" w:rsidR="0029179C" w:rsidRDefault="0029179C">
      <w:pPr>
        <w:pStyle w:val="BodyText"/>
        <w:rPr>
          <w:sz w:val="64"/>
        </w:rPr>
      </w:pPr>
    </w:p>
    <w:p w14:paraId="1BB733E2" w14:textId="77777777" w:rsidR="0029179C" w:rsidRDefault="0029179C">
      <w:pPr>
        <w:pStyle w:val="BodyText"/>
        <w:spacing w:before="595"/>
        <w:rPr>
          <w:sz w:val="64"/>
        </w:rPr>
      </w:pPr>
    </w:p>
    <w:p w14:paraId="5E4E28C3" w14:textId="77777777" w:rsidR="0029179C" w:rsidRDefault="00000000">
      <w:pPr>
        <w:pStyle w:val="Heading3"/>
        <w:ind w:right="512"/>
        <w:jc w:val="center"/>
      </w:pPr>
      <w:bookmarkStart w:id="18" w:name="PROGRAM"/>
      <w:bookmarkStart w:id="19" w:name="_bookmark16"/>
      <w:bookmarkEnd w:id="18"/>
      <w:bookmarkEnd w:id="19"/>
      <w:r>
        <w:rPr>
          <w:color w:val="5B6656"/>
          <w:spacing w:val="61"/>
          <w:w w:val="105"/>
        </w:rPr>
        <w:t xml:space="preserve">PROGRAM </w:t>
      </w:r>
    </w:p>
    <w:p w14:paraId="777E9B80" w14:textId="77777777" w:rsidR="0029179C" w:rsidRDefault="0029179C">
      <w:pPr>
        <w:pStyle w:val="Heading3"/>
        <w:jc w:val="center"/>
        <w:sectPr w:rsidR="0029179C">
          <w:headerReference w:type="default" r:id="rId271"/>
          <w:footerReference w:type="default" r:id="rId272"/>
          <w:pgSz w:w="11910" w:h="16840"/>
          <w:pgMar w:top="1920" w:right="1700" w:bottom="280" w:left="1700" w:header="0" w:footer="0" w:gutter="0"/>
          <w:cols w:space="720"/>
        </w:sectPr>
      </w:pPr>
    </w:p>
    <w:p w14:paraId="4F207576" w14:textId="77777777" w:rsidR="0029179C" w:rsidRDefault="00000000">
      <w:pPr>
        <w:pStyle w:val="Heading1"/>
      </w:pPr>
      <w:r>
        <w:rPr>
          <w:noProof/>
        </w:rPr>
        <w:lastRenderedPageBreak/>
        <mc:AlternateContent>
          <mc:Choice Requires="wps">
            <w:drawing>
              <wp:anchor distT="0" distB="0" distL="0" distR="0" simplePos="0" relativeHeight="481679872" behindDoc="1" locked="0" layoutInCell="1" allowOverlap="1" wp14:anchorId="75838256" wp14:editId="3F5F43F9">
                <wp:simplePos x="0" y="0"/>
                <wp:positionH relativeFrom="page">
                  <wp:posOffset>0</wp:posOffset>
                </wp:positionH>
                <wp:positionV relativeFrom="page">
                  <wp:posOffset>0</wp:posOffset>
                </wp:positionV>
                <wp:extent cx="7560309" cy="10692130"/>
                <wp:effectExtent l="0" t="0" r="0" b="0"/>
                <wp:wrapNone/>
                <wp:docPr id="1107" name="Graphic 1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2B99016F" id="Graphic 1107" o:spid="_x0000_s1026" style="position:absolute;margin-left:0;margin-top:0;width:595.3pt;height:841.9pt;z-index:-21636608;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680384" behindDoc="1" locked="0" layoutInCell="1" allowOverlap="1" wp14:anchorId="22DD2279" wp14:editId="44BF79CE">
            <wp:simplePos x="0" y="0"/>
            <wp:positionH relativeFrom="page">
              <wp:posOffset>0</wp:posOffset>
            </wp:positionH>
            <wp:positionV relativeFrom="page">
              <wp:posOffset>3632</wp:posOffset>
            </wp:positionV>
            <wp:extent cx="7553655" cy="10684750"/>
            <wp:effectExtent l="0" t="0" r="0" b="0"/>
            <wp:wrapNone/>
            <wp:docPr id="1108" name="Image 1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8" name="Image 1108"/>
                    <pic:cNvPicPr/>
                  </pic:nvPicPr>
                  <pic:blipFill>
                    <a:blip r:embed="rId12" cstate="print"/>
                    <a:stretch>
                      <a:fillRect/>
                    </a:stretch>
                  </pic:blipFill>
                  <pic:spPr>
                    <a:xfrm>
                      <a:off x="0" y="0"/>
                      <a:ext cx="7553655" cy="10684750"/>
                    </a:xfrm>
                    <a:prstGeom prst="rect">
                      <a:avLst/>
                    </a:prstGeom>
                  </pic:spPr>
                </pic:pic>
              </a:graphicData>
            </a:graphic>
          </wp:anchor>
        </w:drawing>
      </w:r>
      <w:bookmarkStart w:id="20" w:name="Session_1"/>
      <w:bookmarkStart w:id="21" w:name="Wellbeing_101"/>
      <w:bookmarkStart w:id="22" w:name="_bookmark17"/>
      <w:bookmarkStart w:id="23" w:name="_bookmark18"/>
      <w:bookmarkEnd w:id="20"/>
      <w:bookmarkEnd w:id="21"/>
      <w:bookmarkEnd w:id="22"/>
      <w:bookmarkEnd w:id="23"/>
      <w:r>
        <w:rPr>
          <w:color w:val="333333"/>
          <w:w w:val="90"/>
        </w:rPr>
        <w:t>Session</w:t>
      </w:r>
      <w:r>
        <w:rPr>
          <w:color w:val="333333"/>
          <w:spacing w:val="-31"/>
          <w:w w:val="150"/>
        </w:rPr>
        <w:t xml:space="preserve"> </w:t>
      </w:r>
      <w:r>
        <w:rPr>
          <w:color w:val="333333"/>
          <w:spacing w:val="-10"/>
        </w:rPr>
        <w:t>1</w:t>
      </w:r>
    </w:p>
    <w:p w14:paraId="2B47025D" w14:textId="77777777" w:rsidR="0029179C" w:rsidRDefault="00000000">
      <w:pPr>
        <w:pStyle w:val="Heading4"/>
      </w:pPr>
      <w:r>
        <w:rPr>
          <w:color w:val="5B6656"/>
          <w:spacing w:val="41"/>
        </w:rPr>
        <w:t xml:space="preserve">WELLBEING  </w:t>
      </w:r>
      <w:r>
        <w:rPr>
          <w:color w:val="5B6656"/>
          <w:spacing w:val="21"/>
        </w:rPr>
        <w:t>101</w:t>
      </w:r>
    </w:p>
    <w:p w14:paraId="5E328319" w14:textId="77777777" w:rsidR="0029179C" w:rsidRDefault="0029179C">
      <w:pPr>
        <w:pStyle w:val="Heading4"/>
        <w:sectPr w:rsidR="0029179C">
          <w:headerReference w:type="default" r:id="rId273"/>
          <w:footerReference w:type="default" r:id="rId274"/>
          <w:pgSz w:w="11910" w:h="16840"/>
          <w:pgMar w:top="1420" w:right="1700" w:bottom="280" w:left="1700" w:header="0" w:footer="0" w:gutter="0"/>
          <w:cols w:space="720"/>
        </w:sectPr>
      </w:pPr>
    </w:p>
    <w:p w14:paraId="52DC43B4" w14:textId="77777777" w:rsidR="0029179C" w:rsidRDefault="0029179C">
      <w:pPr>
        <w:pStyle w:val="BodyText"/>
        <w:spacing w:before="98"/>
        <w:rPr>
          <w:rFonts w:ascii="Lucida Sans"/>
          <w:sz w:val="36"/>
        </w:rPr>
      </w:pPr>
    </w:p>
    <w:p w14:paraId="671E2043" w14:textId="77777777" w:rsidR="0029179C" w:rsidRDefault="00000000">
      <w:pPr>
        <w:pStyle w:val="Heading5"/>
        <w:jc w:val="left"/>
      </w:pPr>
      <w:r>
        <w:rPr>
          <w:color w:val="333333"/>
          <w:spacing w:val="-4"/>
        </w:rPr>
        <w:t>Aims</w:t>
      </w:r>
    </w:p>
    <w:p w14:paraId="09C89C4F" w14:textId="77777777" w:rsidR="0029179C" w:rsidRDefault="00000000">
      <w:pPr>
        <w:pStyle w:val="BodyText"/>
        <w:spacing w:before="281"/>
        <w:ind w:left="340"/>
      </w:pPr>
      <w:r>
        <w:rPr>
          <w:color w:val="333333"/>
        </w:rPr>
        <w:t>The</w:t>
      </w:r>
      <w:r>
        <w:rPr>
          <w:color w:val="333333"/>
          <w:spacing w:val="8"/>
        </w:rPr>
        <w:t xml:space="preserve"> </w:t>
      </w:r>
      <w:r>
        <w:rPr>
          <w:color w:val="333333"/>
        </w:rPr>
        <w:t>aims</w:t>
      </w:r>
      <w:r>
        <w:rPr>
          <w:color w:val="333333"/>
          <w:spacing w:val="8"/>
        </w:rPr>
        <w:t xml:space="preserve"> </w:t>
      </w:r>
      <w:r>
        <w:rPr>
          <w:color w:val="333333"/>
        </w:rPr>
        <w:t>of</w:t>
      </w:r>
      <w:r>
        <w:rPr>
          <w:color w:val="333333"/>
          <w:spacing w:val="8"/>
        </w:rPr>
        <w:t xml:space="preserve"> </w:t>
      </w:r>
      <w:r>
        <w:rPr>
          <w:color w:val="333333"/>
        </w:rPr>
        <w:t>this</w:t>
      </w:r>
      <w:r>
        <w:rPr>
          <w:color w:val="333333"/>
          <w:spacing w:val="8"/>
        </w:rPr>
        <w:t xml:space="preserve"> </w:t>
      </w:r>
      <w:r>
        <w:rPr>
          <w:color w:val="333333"/>
        </w:rPr>
        <w:t>session</w:t>
      </w:r>
      <w:r>
        <w:rPr>
          <w:color w:val="333333"/>
          <w:spacing w:val="8"/>
        </w:rPr>
        <w:t xml:space="preserve"> </w:t>
      </w:r>
      <w:r>
        <w:rPr>
          <w:color w:val="333333"/>
        </w:rPr>
        <w:t>are</w:t>
      </w:r>
      <w:r>
        <w:rPr>
          <w:color w:val="333333"/>
          <w:spacing w:val="8"/>
        </w:rPr>
        <w:t xml:space="preserve"> </w:t>
      </w:r>
      <w:r>
        <w:rPr>
          <w:color w:val="333333"/>
          <w:spacing w:val="-5"/>
        </w:rPr>
        <w:t>to:</w:t>
      </w:r>
    </w:p>
    <w:p w14:paraId="702140BD" w14:textId="77777777" w:rsidR="0029179C" w:rsidRDefault="0029179C">
      <w:pPr>
        <w:pStyle w:val="BodyText"/>
        <w:spacing w:before="27"/>
      </w:pPr>
    </w:p>
    <w:p w14:paraId="46BD7BC9"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Explore</w:t>
      </w:r>
      <w:r>
        <w:rPr>
          <w:color w:val="333333"/>
          <w:spacing w:val="6"/>
        </w:rPr>
        <w:t xml:space="preserve"> </w:t>
      </w:r>
      <w:r>
        <w:rPr>
          <w:color w:val="333333"/>
        </w:rPr>
        <w:t>the</w:t>
      </w:r>
      <w:r>
        <w:rPr>
          <w:color w:val="333333"/>
          <w:spacing w:val="7"/>
        </w:rPr>
        <w:t xml:space="preserve"> </w:t>
      </w:r>
      <w:r>
        <w:rPr>
          <w:color w:val="333333"/>
        </w:rPr>
        <w:t>concept</w:t>
      </w:r>
      <w:r>
        <w:rPr>
          <w:color w:val="333333"/>
          <w:spacing w:val="6"/>
        </w:rPr>
        <w:t xml:space="preserve"> </w:t>
      </w:r>
      <w:r>
        <w:rPr>
          <w:color w:val="333333"/>
        </w:rPr>
        <w:t>of</w:t>
      </w:r>
      <w:r>
        <w:rPr>
          <w:color w:val="333333"/>
          <w:spacing w:val="7"/>
        </w:rPr>
        <w:t xml:space="preserve"> </w:t>
      </w:r>
      <w:r>
        <w:rPr>
          <w:color w:val="333333"/>
          <w:spacing w:val="-2"/>
        </w:rPr>
        <w:t>wellbeing.</w:t>
      </w:r>
    </w:p>
    <w:p w14:paraId="6E42A1DD" w14:textId="77777777" w:rsidR="0029179C" w:rsidRDefault="00000000">
      <w:pPr>
        <w:pStyle w:val="BodyText"/>
        <w:tabs>
          <w:tab w:val="left" w:pos="737"/>
        </w:tabs>
        <w:spacing w:before="120"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Introduce and overview the PERMAH framework: Positive Emotions, Engagement, Relationships, Meaning, Accomplishment, and Health.</w:t>
      </w:r>
    </w:p>
    <w:p w14:paraId="0D487EF1"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Explain</w:t>
      </w:r>
      <w:r>
        <w:rPr>
          <w:color w:val="333333"/>
          <w:spacing w:val="-7"/>
        </w:rPr>
        <w:t xml:space="preserve"> </w:t>
      </w:r>
      <w:r>
        <w:rPr>
          <w:color w:val="333333"/>
        </w:rPr>
        <w:t>that</w:t>
      </w:r>
      <w:r>
        <w:rPr>
          <w:color w:val="333333"/>
          <w:spacing w:val="-7"/>
        </w:rPr>
        <w:t xml:space="preserve"> </w:t>
      </w:r>
      <w:r>
        <w:rPr>
          <w:color w:val="333333"/>
        </w:rPr>
        <w:t>we</w:t>
      </w:r>
      <w:r>
        <w:rPr>
          <w:color w:val="333333"/>
          <w:spacing w:val="-7"/>
        </w:rPr>
        <w:t xml:space="preserve"> </w:t>
      </w:r>
      <w:r>
        <w:rPr>
          <w:color w:val="333333"/>
        </w:rPr>
        <w:t>are</w:t>
      </w:r>
      <w:r>
        <w:rPr>
          <w:color w:val="333333"/>
          <w:spacing w:val="-7"/>
        </w:rPr>
        <w:t xml:space="preserve"> </w:t>
      </w:r>
      <w:r>
        <w:rPr>
          <w:color w:val="333333"/>
        </w:rPr>
        <w:t>part</w:t>
      </w:r>
      <w:r>
        <w:rPr>
          <w:color w:val="333333"/>
          <w:spacing w:val="-7"/>
        </w:rPr>
        <w:t xml:space="preserve"> </w:t>
      </w:r>
      <w:r>
        <w:rPr>
          <w:color w:val="333333"/>
        </w:rPr>
        <w:t>of</w:t>
      </w:r>
      <w:r>
        <w:rPr>
          <w:color w:val="333333"/>
          <w:spacing w:val="-7"/>
        </w:rPr>
        <w:t xml:space="preserve"> </w:t>
      </w:r>
      <w:r>
        <w:rPr>
          <w:color w:val="333333"/>
        </w:rPr>
        <w:t>a</w:t>
      </w:r>
      <w:r>
        <w:rPr>
          <w:color w:val="333333"/>
          <w:spacing w:val="-7"/>
        </w:rPr>
        <w:t xml:space="preserve"> </w:t>
      </w:r>
      <w:r>
        <w:rPr>
          <w:color w:val="333333"/>
        </w:rPr>
        <w:t>“Wellbeing</w:t>
      </w:r>
      <w:r>
        <w:rPr>
          <w:color w:val="333333"/>
          <w:spacing w:val="-7"/>
        </w:rPr>
        <w:t xml:space="preserve"> </w:t>
      </w:r>
      <w:r>
        <w:rPr>
          <w:color w:val="333333"/>
        </w:rPr>
        <w:t>Ecosystem”</w:t>
      </w:r>
      <w:r>
        <w:rPr>
          <w:color w:val="333333"/>
          <w:spacing w:val="-7"/>
        </w:rPr>
        <w:t xml:space="preserve"> </w:t>
      </w:r>
      <w:r>
        <w:rPr>
          <w:color w:val="333333"/>
        </w:rPr>
        <w:t>that</w:t>
      </w:r>
      <w:r>
        <w:rPr>
          <w:color w:val="333333"/>
          <w:spacing w:val="-7"/>
        </w:rPr>
        <w:t xml:space="preserve"> </w:t>
      </w:r>
      <w:r>
        <w:rPr>
          <w:color w:val="333333"/>
        </w:rPr>
        <w:t>includes</w:t>
      </w:r>
      <w:r>
        <w:rPr>
          <w:color w:val="333333"/>
          <w:spacing w:val="-7"/>
        </w:rPr>
        <w:t xml:space="preserve"> </w:t>
      </w:r>
      <w:r>
        <w:rPr>
          <w:color w:val="333333"/>
        </w:rPr>
        <w:t>Individual,</w:t>
      </w:r>
      <w:r>
        <w:rPr>
          <w:color w:val="333333"/>
          <w:spacing w:val="-7"/>
        </w:rPr>
        <w:t xml:space="preserve"> </w:t>
      </w:r>
      <w:r>
        <w:rPr>
          <w:color w:val="333333"/>
        </w:rPr>
        <w:t>Team, and Organization/Community wellbeing.</w:t>
      </w:r>
    </w:p>
    <w:p w14:paraId="313AAD82" w14:textId="77777777" w:rsidR="0029179C" w:rsidRDefault="00000000">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spacing w:val="-2"/>
        </w:rPr>
        <w:t>Emphasize</w:t>
      </w:r>
      <w:r>
        <w:rPr>
          <w:color w:val="333333"/>
          <w:spacing w:val="-9"/>
        </w:rPr>
        <w:t xml:space="preserve"> </w:t>
      </w:r>
      <w:r>
        <w:rPr>
          <w:color w:val="333333"/>
          <w:spacing w:val="-2"/>
        </w:rPr>
        <w:t>the</w:t>
      </w:r>
      <w:r>
        <w:rPr>
          <w:color w:val="333333"/>
          <w:spacing w:val="-8"/>
        </w:rPr>
        <w:t xml:space="preserve"> </w:t>
      </w:r>
      <w:r>
        <w:rPr>
          <w:color w:val="333333"/>
          <w:spacing w:val="-2"/>
        </w:rPr>
        <w:t>importance</w:t>
      </w:r>
      <w:r>
        <w:rPr>
          <w:color w:val="333333"/>
          <w:spacing w:val="-8"/>
        </w:rPr>
        <w:t xml:space="preserve"> </w:t>
      </w:r>
      <w:r>
        <w:rPr>
          <w:color w:val="333333"/>
          <w:spacing w:val="-2"/>
        </w:rPr>
        <w:t>of</w:t>
      </w:r>
      <w:r>
        <w:rPr>
          <w:color w:val="333333"/>
          <w:spacing w:val="-8"/>
        </w:rPr>
        <w:t xml:space="preserve"> </w:t>
      </w:r>
      <w:r>
        <w:rPr>
          <w:color w:val="333333"/>
          <w:spacing w:val="-2"/>
        </w:rPr>
        <w:t>small,</w:t>
      </w:r>
      <w:r>
        <w:rPr>
          <w:color w:val="333333"/>
          <w:spacing w:val="-8"/>
        </w:rPr>
        <w:t xml:space="preserve"> </w:t>
      </w:r>
      <w:r>
        <w:rPr>
          <w:color w:val="333333"/>
          <w:spacing w:val="-2"/>
        </w:rPr>
        <w:t>sustainable</w:t>
      </w:r>
      <w:r>
        <w:rPr>
          <w:color w:val="333333"/>
          <w:spacing w:val="-8"/>
        </w:rPr>
        <w:t xml:space="preserve"> </w:t>
      </w:r>
      <w:r>
        <w:rPr>
          <w:color w:val="333333"/>
          <w:spacing w:val="-2"/>
        </w:rPr>
        <w:t>efforts</w:t>
      </w:r>
      <w:r>
        <w:rPr>
          <w:color w:val="333333"/>
          <w:spacing w:val="-8"/>
        </w:rPr>
        <w:t xml:space="preserve"> </w:t>
      </w:r>
      <w:r>
        <w:rPr>
          <w:color w:val="333333"/>
          <w:spacing w:val="-2"/>
        </w:rPr>
        <w:t>when</w:t>
      </w:r>
      <w:r>
        <w:rPr>
          <w:color w:val="333333"/>
          <w:spacing w:val="-8"/>
        </w:rPr>
        <w:t xml:space="preserve"> </w:t>
      </w:r>
      <w:r>
        <w:rPr>
          <w:color w:val="333333"/>
          <w:spacing w:val="-2"/>
        </w:rPr>
        <w:t>caring</w:t>
      </w:r>
      <w:r>
        <w:rPr>
          <w:color w:val="333333"/>
          <w:spacing w:val="-8"/>
        </w:rPr>
        <w:t xml:space="preserve"> </w:t>
      </w:r>
      <w:r>
        <w:rPr>
          <w:color w:val="333333"/>
          <w:spacing w:val="-2"/>
        </w:rPr>
        <w:t>for</w:t>
      </w:r>
      <w:r>
        <w:rPr>
          <w:color w:val="333333"/>
          <w:spacing w:val="-8"/>
        </w:rPr>
        <w:t xml:space="preserve"> </w:t>
      </w:r>
      <w:r>
        <w:rPr>
          <w:color w:val="333333"/>
          <w:spacing w:val="-2"/>
        </w:rPr>
        <w:t>our</w:t>
      </w:r>
      <w:r>
        <w:rPr>
          <w:color w:val="333333"/>
          <w:spacing w:val="-8"/>
        </w:rPr>
        <w:t xml:space="preserve"> </w:t>
      </w:r>
      <w:r>
        <w:rPr>
          <w:color w:val="333333"/>
          <w:spacing w:val="-2"/>
        </w:rPr>
        <w:t>wellbeing.</w:t>
      </w:r>
    </w:p>
    <w:p w14:paraId="331F126B" w14:textId="77777777" w:rsidR="0029179C" w:rsidRDefault="0029179C">
      <w:pPr>
        <w:pStyle w:val="BodyText"/>
      </w:pPr>
    </w:p>
    <w:p w14:paraId="4A126392" w14:textId="77777777" w:rsidR="0029179C" w:rsidRDefault="00000000">
      <w:pPr>
        <w:pStyle w:val="BodyText"/>
        <w:spacing w:before="50"/>
      </w:pPr>
      <w:r>
        <w:rPr>
          <w:noProof/>
        </w:rPr>
        <mc:AlternateContent>
          <mc:Choice Requires="wps">
            <w:drawing>
              <wp:anchor distT="0" distB="0" distL="0" distR="0" simplePos="0" relativeHeight="487794688" behindDoc="1" locked="0" layoutInCell="1" allowOverlap="1" wp14:anchorId="0B858606" wp14:editId="1C733826">
                <wp:simplePos x="0" y="0"/>
                <wp:positionH relativeFrom="page">
                  <wp:posOffset>1295996</wp:posOffset>
                </wp:positionH>
                <wp:positionV relativeFrom="paragraph">
                  <wp:posOffset>218789</wp:posOffset>
                </wp:positionV>
                <wp:extent cx="4968240" cy="432434"/>
                <wp:effectExtent l="0" t="0" r="0" b="0"/>
                <wp:wrapTopAndBottom/>
                <wp:docPr id="1113" name="Textbox 1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50CBA2B3"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wps:txbx>
                      <wps:bodyPr wrap="square" lIns="0" tIns="0" rIns="0" bIns="0" rtlCol="0">
                        <a:noAutofit/>
                      </wps:bodyPr>
                    </wps:wsp>
                  </a:graphicData>
                </a:graphic>
              </wp:anchor>
            </w:drawing>
          </mc:Choice>
          <mc:Fallback>
            <w:pict>
              <v:shape w14:anchorId="0B858606" id="Textbox 1113" o:spid="_x0000_s1385" type="#_x0000_t202" style="position:absolute;margin-left:102.05pt;margin-top:17.25pt;width:391.2pt;height:34.05pt;z-index:-155217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hH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" fillcolor="#d1a326" stroked="f">
                <v:textbox inset="0,0,0,0">
                  <w:txbxContent>
                    <w:p w14:paraId="50CBA2B3"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v:textbox>
                <w10:wrap type="topAndBottom" anchorx="page"/>
              </v:shape>
            </w:pict>
          </mc:Fallback>
        </mc:AlternateContent>
      </w:r>
    </w:p>
    <w:p w14:paraId="3E82A391" w14:textId="77777777" w:rsidR="0029179C" w:rsidRDefault="0029179C">
      <w:pPr>
        <w:pStyle w:val="BodyText"/>
        <w:spacing w:before="87"/>
      </w:pPr>
    </w:p>
    <w:p w14:paraId="34C9CF1D" w14:textId="77777777" w:rsidR="0029179C" w:rsidRDefault="00000000">
      <w:pPr>
        <w:pStyle w:val="BodyText"/>
        <w:ind w:left="340"/>
      </w:pPr>
      <w:r>
        <w:rPr>
          <w:color w:val="333333"/>
        </w:rPr>
        <w:t>Here</w:t>
      </w:r>
      <w:r>
        <w:rPr>
          <w:color w:val="333333"/>
          <w:spacing w:val="-1"/>
        </w:rPr>
        <w:t xml:space="preserve"> </w:t>
      </w:r>
      <w:r>
        <w:rPr>
          <w:color w:val="333333"/>
        </w:rPr>
        <w:t>are</w:t>
      </w:r>
      <w:r>
        <w:rPr>
          <w:color w:val="333333"/>
          <w:spacing w:val="-1"/>
        </w:rPr>
        <w:t xml:space="preserve"> </w:t>
      </w:r>
      <w:r>
        <w:rPr>
          <w:color w:val="333333"/>
        </w:rPr>
        <w:t>the actions</w:t>
      </w:r>
      <w:r>
        <w:rPr>
          <w:color w:val="333333"/>
          <w:spacing w:val="-1"/>
        </w:rPr>
        <w:t xml:space="preserve"> </w:t>
      </w:r>
      <w:r>
        <w:rPr>
          <w:color w:val="333333"/>
        </w:rPr>
        <w:t>for opening</w:t>
      </w:r>
      <w:r>
        <w:rPr>
          <w:color w:val="333333"/>
          <w:spacing w:val="-1"/>
        </w:rPr>
        <w:t xml:space="preserve"> </w:t>
      </w:r>
      <w:r>
        <w:rPr>
          <w:color w:val="333333"/>
        </w:rPr>
        <w:t>your first</w:t>
      </w:r>
      <w:r>
        <w:rPr>
          <w:color w:val="333333"/>
          <w:spacing w:val="-1"/>
        </w:rPr>
        <w:t xml:space="preserve"> </w:t>
      </w:r>
      <w:r>
        <w:rPr>
          <w:color w:val="333333"/>
          <w:spacing w:val="-2"/>
        </w:rPr>
        <w:t>session.</w:t>
      </w:r>
    </w:p>
    <w:p w14:paraId="3D1B526B" w14:textId="77777777" w:rsidR="0029179C" w:rsidRDefault="0029179C">
      <w:pPr>
        <w:pStyle w:val="BodyText"/>
        <w:spacing w:before="202"/>
      </w:pPr>
    </w:p>
    <w:p w14:paraId="5C35A644" w14:textId="77777777" w:rsidR="0029179C" w:rsidRDefault="00000000">
      <w:pPr>
        <w:pStyle w:val="Heading6"/>
      </w:pPr>
      <w:r>
        <w:rPr>
          <w:color w:val="333333"/>
        </w:rPr>
        <w:t>Welcome</w:t>
      </w:r>
      <w:r>
        <w:rPr>
          <w:color w:val="333333"/>
          <w:spacing w:val="-7"/>
        </w:rPr>
        <w:t xml:space="preserve"> </w:t>
      </w:r>
      <w:r>
        <w:rPr>
          <w:color w:val="333333"/>
        </w:rPr>
        <w:t>and</w:t>
      </w:r>
      <w:r>
        <w:rPr>
          <w:color w:val="333333"/>
          <w:spacing w:val="-7"/>
        </w:rPr>
        <w:t xml:space="preserve"> </w:t>
      </w:r>
      <w:r>
        <w:rPr>
          <w:color w:val="333333"/>
          <w:spacing w:val="-2"/>
        </w:rPr>
        <w:t>Introduction</w:t>
      </w:r>
    </w:p>
    <w:p w14:paraId="11385EEA" w14:textId="77777777" w:rsidR="0029179C" w:rsidRDefault="00000000">
      <w:pPr>
        <w:pStyle w:val="BodyText"/>
        <w:tabs>
          <w:tab w:val="left" w:pos="737"/>
        </w:tabs>
        <w:spacing w:before="293"/>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Welcome</w:t>
      </w:r>
      <w:r>
        <w:rPr>
          <w:color w:val="333333"/>
          <w:spacing w:val="-5"/>
        </w:rPr>
        <w:t xml:space="preserve"> </w:t>
      </w:r>
      <w:r>
        <w:rPr>
          <w:color w:val="333333"/>
        </w:rPr>
        <w:t>your</w:t>
      </w:r>
      <w:r>
        <w:rPr>
          <w:color w:val="333333"/>
          <w:spacing w:val="-5"/>
        </w:rPr>
        <w:t xml:space="preserve"> </w:t>
      </w:r>
      <w:r>
        <w:rPr>
          <w:color w:val="333333"/>
        </w:rPr>
        <w:t>client</w:t>
      </w:r>
      <w:r>
        <w:rPr>
          <w:color w:val="333333"/>
          <w:spacing w:val="-4"/>
        </w:rPr>
        <w:t xml:space="preserve"> </w:t>
      </w:r>
      <w:r>
        <w:rPr>
          <w:color w:val="333333"/>
        </w:rPr>
        <w:t>and</w:t>
      </w:r>
      <w:r>
        <w:rPr>
          <w:color w:val="333333"/>
          <w:spacing w:val="-5"/>
        </w:rPr>
        <w:t xml:space="preserve"> </w:t>
      </w:r>
      <w:r>
        <w:rPr>
          <w:color w:val="333333"/>
        </w:rPr>
        <w:t>do</w:t>
      </w:r>
      <w:r>
        <w:rPr>
          <w:color w:val="333333"/>
          <w:spacing w:val="-5"/>
        </w:rPr>
        <w:t xml:space="preserve"> </w:t>
      </w:r>
      <w:r>
        <w:rPr>
          <w:color w:val="333333"/>
          <w:spacing w:val="-2"/>
        </w:rPr>
        <w:t>introductions.</w:t>
      </w:r>
    </w:p>
    <w:p w14:paraId="3A9DF32D"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Discuss</w:t>
      </w:r>
      <w:r>
        <w:rPr>
          <w:color w:val="333333"/>
          <w:spacing w:val="5"/>
        </w:rPr>
        <w:t xml:space="preserve"> </w:t>
      </w:r>
      <w:r>
        <w:rPr>
          <w:color w:val="333333"/>
        </w:rPr>
        <w:t>rules</w:t>
      </w:r>
      <w:r>
        <w:rPr>
          <w:color w:val="333333"/>
          <w:spacing w:val="5"/>
        </w:rPr>
        <w:t xml:space="preserve"> </w:t>
      </w:r>
      <w:r>
        <w:rPr>
          <w:color w:val="333333"/>
        </w:rPr>
        <w:t>and</w:t>
      </w:r>
      <w:r>
        <w:rPr>
          <w:color w:val="333333"/>
          <w:spacing w:val="5"/>
        </w:rPr>
        <w:t xml:space="preserve"> </w:t>
      </w:r>
      <w:r>
        <w:rPr>
          <w:color w:val="333333"/>
        </w:rPr>
        <w:t>expectations</w:t>
      </w:r>
      <w:r>
        <w:rPr>
          <w:color w:val="333333"/>
          <w:spacing w:val="5"/>
        </w:rPr>
        <w:t xml:space="preserve"> </w:t>
      </w:r>
      <w:r>
        <w:rPr>
          <w:color w:val="333333"/>
        </w:rPr>
        <w:t>as</w:t>
      </w:r>
      <w:r>
        <w:rPr>
          <w:color w:val="333333"/>
          <w:spacing w:val="5"/>
        </w:rPr>
        <w:t xml:space="preserve"> </w:t>
      </w:r>
      <w:r>
        <w:rPr>
          <w:color w:val="333333"/>
          <w:spacing w:val="-2"/>
        </w:rPr>
        <w:t>follows:</w:t>
      </w:r>
    </w:p>
    <w:p w14:paraId="5886D9B7" w14:textId="77777777" w:rsidR="0029179C" w:rsidRDefault="00000000">
      <w:pPr>
        <w:pStyle w:val="BodyText"/>
        <w:tabs>
          <w:tab w:val="left" w:pos="1134"/>
        </w:tabs>
        <w:spacing w:before="120"/>
        <w:ind w:left="73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Anything</w:t>
      </w:r>
      <w:r>
        <w:rPr>
          <w:color w:val="333333"/>
          <w:spacing w:val="3"/>
        </w:rPr>
        <w:t xml:space="preserve"> </w:t>
      </w:r>
      <w:r>
        <w:rPr>
          <w:color w:val="333333"/>
        </w:rPr>
        <w:t>clients</w:t>
      </w:r>
      <w:r>
        <w:rPr>
          <w:color w:val="333333"/>
          <w:spacing w:val="3"/>
        </w:rPr>
        <w:t xml:space="preserve"> </w:t>
      </w:r>
      <w:r>
        <w:rPr>
          <w:color w:val="333333"/>
        </w:rPr>
        <w:t>disclose</w:t>
      </w:r>
      <w:r>
        <w:rPr>
          <w:color w:val="333333"/>
          <w:spacing w:val="4"/>
        </w:rPr>
        <w:t xml:space="preserve"> </w:t>
      </w:r>
      <w:r>
        <w:rPr>
          <w:color w:val="333333"/>
        </w:rPr>
        <w:t>during</w:t>
      </w:r>
      <w:r>
        <w:rPr>
          <w:color w:val="333333"/>
          <w:spacing w:val="3"/>
        </w:rPr>
        <w:t xml:space="preserve"> </w:t>
      </w:r>
      <w:r>
        <w:rPr>
          <w:color w:val="333333"/>
        </w:rPr>
        <w:t>the</w:t>
      </w:r>
      <w:r>
        <w:rPr>
          <w:color w:val="333333"/>
          <w:spacing w:val="3"/>
        </w:rPr>
        <w:t xml:space="preserve"> </w:t>
      </w:r>
      <w:r>
        <w:rPr>
          <w:color w:val="333333"/>
        </w:rPr>
        <w:t>sessions</w:t>
      </w:r>
      <w:r>
        <w:rPr>
          <w:color w:val="333333"/>
          <w:spacing w:val="4"/>
        </w:rPr>
        <w:t xml:space="preserve"> </w:t>
      </w:r>
      <w:r>
        <w:rPr>
          <w:color w:val="333333"/>
        </w:rPr>
        <w:t>is</w:t>
      </w:r>
      <w:r>
        <w:rPr>
          <w:color w:val="333333"/>
          <w:spacing w:val="3"/>
        </w:rPr>
        <w:t xml:space="preserve"> </w:t>
      </w:r>
      <w:r>
        <w:rPr>
          <w:color w:val="333333"/>
        </w:rPr>
        <w:t>kept</w:t>
      </w:r>
      <w:r>
        <w:rPr>
          <w:color w:val="333333"/>
          <w:spacing w:val="4"/>
        </w:rPr>
        <w:t xml:space="preserve"> </w:t>
      </w:r>
      <w:r>
        <w:rPr>
          <w:color w:val="333333"/>
        </w:rPr>
        <w:t>in</w:t>
      </w:r>
      <w:r>
        <w:rPr>
          <w:color w:val="333333"/>
          <w:spacing w:val="3"/>
        </w:rPr>
        <w:t xml:space="preserve"> </w:t>
      </w:r>
      <w:r>
        <w:rPr>
          <w:color w:val="333333"/>
        </w:rPr>
        <w:t>strict</w:t>
      </w:r>
      <w:r>
        <w:rPr>
          <w:color w:val="333333"/>
          <w:spacing w:val="3"/>
        </w:rPr>
        <w:t xml:space="preserve"> </w:t>
      </w:r>
      <w:r>
        <w:rPr>
          <w:color w:val="333333"/>
          <w:spacing w:val="-2"/>
        </w:rPr>
        <w:t>confidence.</w:t>
      </w:r>
    </w:p>
    <w:p w14:paraId="485B2F8D" w14:textId="77777777" w:rsidR="0029179C" w:rsidRDefault="00000000">
      <w:pPr>
        <w:pStyle w:val="BodyText"/>
        <w:tabs>
          <w:tab w:val="left" w:pos="1134"/>
        </w:tabs>
        <w:spacing w:before="120" w:line="297" w:lineRule="auto"/>
        <w:ind w:left="1134" w:right="338"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All information shared in sessions and as part of the homework is privileged</w:t>
      </w:r>
      <w:r>
        <w:rPr>
          <w:color w:val="333333"/>
          <w:spacing w:val="40"/>
        </w:rPr>
        <w:t xml:space="preserve"> </w:t>
      </w:r>
      <w:r>
        <w:rPr>
          <w:color w:val="333333"/>
        </w:rPr>
        <w:t>and confidential.</w:t>
      </w:r>
    </w:p>
    <w:p w14:paraId="6D3C078A" w14:textId="77777777" w:rsidR="0029179C" w:rsidRDefault="00000000">
      <w:pPr>
        <w:pStyle w:val="BodyText"/>
        <w:tabs>
          <w:tab w:val="left" w:pos="1134"/>
        </w:tabs>
        <w:spacing w:before="61"/>
        <w:ind w:left="73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Both</w:t>
      </w:r>
      <w:r>
        <w:rPr>
          <w:color w:val="333333"/>
          <w:spacing w:val="4"/>
        </w:rPr>
        <w:t xml:space="preserve"> </w:t>
      </w:r>
      <w:r>
        <w:rPr>
          <w:color w:val="333333"/>
        </w:rPr>
        <w:t>practitioner</w:t>
      </w:r>
      <w:r>
        <w:rPr>
          <w:color w:val="333333"/>
          <w:spacing w:val="5"/>
        </w:rPr>
        <w:t xml:space="preserve"> </w:t>
      </w:r>
      <w:r>
        <w:rPr>
          <w:color w:val="333333"/>
        </w:rPr>
        <w:t>clients</w:t>
      </w:r>
      <w:r>
        <w:rPr>
          <w:color w:val="333333"/>
          <w:spacing w:val="5"/>
        </w:rPr>
        <w:t xml:space="preserve"> </w:t>
      </w:r>
      <w:r>
        <w:rPr>
          <w:color w:val="333333"/>
        </w:rPr>
        <w:t>are</w:t>
      </w:r>
      <w:r>
        <w:rPr>
          <w:color w:val="333333"/>
          <w:spacing w:val="5"/>
        </w:rPr>
        <w:t xml:space="preserve"> </w:t>
      </w:r>
      <w:r>
        <w:rPr>
          <w:color w:val="333333"/>
        </w:rPr>
        <w:t>committed</w:t>
      </w:r>
      <w:r>
        <w:rPr>
          <w:color w:val="333333"/>
          <w:spacing w:val="5"/>
        </w:rPr>
        <w:t xml:space="preserve"> </w:t>
      </w:r>
      <w:r>
        <w:rPr>
          <w:color w:val="333333"/>
        </w:rPr>
        <w:t>to</w:t>
      </w:r>
      <w:r>
        <w:rPr>
          <w:color w:val="333333"/>
          <w:spacing w:val="4"/>
        </w:rPr>
        <w:t xml:space="preserve"> </w:t>
      </w:r>
      <w:r>
        <w:rPr>
          <w:color w:val="333333"/>
        </w:rPr>
        <w:t>being</w:t>
      </w:r>
      <w:r>
        <w:rPr>
          <w:color w:val="333333"/>
          <w:spacing w:val="5"/>
        </w:rPr>
        <w:t xml:space="preserve"> </w:t>
      </w:r>
      <w:r>
        <w:rPr>
          <w:color w:val="333333"/>
        </w:rPr>
        <w:t>on</w:t>
      </w:r>
      <w:r>
        <w:rPr>
          <w:color w:val="333333"/>
          <w:spacing w:val="5"/>
        </w:rPr>
        <w:t xml:space="preserve"> </w:t>
      </w:r>
      <w:r>
        <w:rPr>
          <w:color w:val="333333"/>
        </w:rPr>
        <w:t>time</w:t>
      </w:r>
      <w:r>
        <w:rPr>
          <w:color w:val="333333"/>
          <w:spacing w:val="5"/>
        </w:rPr>
        <w:t xml:space="preserve"> </w:t>
      </w:r>
      <w:r>
        <w:rPr>
          <w:color w:val="333333"/>
        </w:rPr>
        <w:t>for</w:t>
      </w:r>
      <w:r>
        <w:rPr>
          <w:color w:val="333333"/>
          <w:spacing w:val="5"/>
        </w:rPr>
        <w:t xml:space="preserve"> </w:t>
      </w:r>
      <w:r>
        <w:rPr>
          <w:color w:val="333333"/>
        </w:rPr>
        <w:t>each</w:t>
      </w:r>
      <w:r>
        <w:rPr>
          <w:color w:val="333333"/>
          <w:spacing w:val="4"/>
        </w:rPr>
        <w:t xml:space="preserve"> </w:t>
      </w:r>
      <w:r>
        <w:rPr>
          <w:color w:val="333333"/>
          <w:spacing w:val="-2"/>
        </w:rPr>
        <w:t>session.</w:t>
      </w:r>
    </w:p>
    <w:p w14:paraId="32FA38BD" w14:textId="77777777" w:rsidR="0029179C" w:rsidRDefault="00000000">
      <w:pPr>
        <w:pStyle w:val="BodyText"/>
        <w:tabs>
          <w:tab w:val="left" w:pos="1134"/>
        </w:tabs>
        <w:spacing w:before="121"/>
        <w:ind w:left="73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Both</w:t>
      </w:r>
      <w:r>
        <w:rPr>
          <w:color w:val="333333"/>
          <w:spacing w:val="6"/>
        </w:rPr>
        <w:t xml:space="preserve"> </w:t>
      </w:r>
      <w:r>
        <w:rPr>
          <w:color w:val="333333"/>
        </w:rPr>
        <w:t>practitioner</w:t>
      </w:r>
      <w:r>
        <w:rPr>
          <w:color w:val="333333"/>
          <w:spacing w:val="6"/>
        </w:rPr>
        <w:t xml:space="preserve"> </w:t>
      </w:r>
      <w:r>
        <w:rPr>
          <w:color w:val="333333"/>
        </w:rPr>
        <w:t>and</w:t>
      </w:r>
      <w:r>
        <w:rPr>
          <w:color w:val="333333"/>
          <w:spacing w:val="6"/>
        </w:rPr>
        <w:t xml:space="preserve"> </w:t>
      </w:r>
      <w:r>
        <w:rPr>
          <w:color w:val="333333"/>
        </w:rPr>
        <w:t>clients</w:t>
      </w:r>
      <w:r>
        <w:rPr>
          <w:color w:val="333333"/>
          <w:spacing w:val="6"/>
        </w:rPr>
        <w:t xml:space="preserve"> </w:t>
      </w:r>
      <w:r>
        <w:rPr>
          <w:color w:val="333333"/>
        </w:rPr>
        <w:t>are</w:t>
      </w:r>
      <w:r>
        <w:rPr>
          <w:color w:val="333333"/>
          <w:spacing w:val="6"/>
        </w:rPr>
        <w:t xml:space="preserve"> </w:t>
      </w:r>
      <w:r>
        <w:rPr>
          <w:color w:val="333333"/>
        </w:rPr>
        <w:t>honest</w:t>
      </w:r>
      <w:r>
        <w:rPr>
          <w:color w:val="333333"/>
          <w:spacing w:val="6"/>
        </w:rPr>
        <w:t xml:space="preserve"> </w:t>
      </w:r>
      <w:r>
        <w:rPr>
          <w:color w:val="333333"/>
        </w:rPr>
        <w:t>about</w:t>
      </w:r>
      <w:r>
        <w:rPr>
          <w:color w:val="333333"/>
          <w:spacing w:val="7"/>
        </w:rPr>
        <w:t xml:space="preserve"> </w:t>
      </w:r>
      <w:r>
        <w:rPr>
          <w:color w:val="333333"/>
        </w:rPr>
        <w:t>all</w:t>
      </w:r>
      <w:r>
        <w:rPr>
          <w:color w:val="333333"/>
          <w:spacing w:val="6"/>
        </w:rPr>
        <w:t xml:space="preserve"> </w:t>
      </w:r>
      <w:r>
        <w:rPr>
          <w:color w:val="333333"/>
        </w:rPr>
        <w:t>matters</w:t>
      </w:r>
      <w:r>
        <w:rPr>
          <w:color w:val="333333"/>
          <w:spacing w:val="6"/>
        </w:rPr>
        <w:t xml:space="preserve"> </w:t>
      </w:r>
      <w:r>
        <w:rPr>
          <w:color w:val="333333"/>
          <w:spacing w:val="-2"/>
        </w:rPr>
        <w:t>discussed.</w:t>
      </w:r>
    </w:p>
    <w:p w14:paraId="445F6B06" w14:textId="77777777" w:rsidR="0029179C" w:rsidRDefault="00000000">
      <w:pPr>
        <w:pStyle w:val="BodyText"/>
        <w:tabs>
          <w:tab w:val="left" w:pos="1134"/>
        </w:tabs>
        <w:spacing w:before="120" w:line="297" w:lineRule="auto"/>
        <w:ind w:left="1134" w:right="338"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The</w:t>
      </w:r>
      <w:r>
        <w:rPr>
          <w:color w:val="333333"/>
          <w:spacing w:val="28"/>
        </w:rPr>
        <w:t xml:space="preserve"> </w:t>
      </w:r>
      <w:r>
        <w:rPr>
          <w:color w:val="333333"/>
        </w:rPr>
        <w:t>client</w:t>
      </w:r>
      <w:r>
        <w:rPr>
          <w:color w:val="333333"/>
          <w:spacing w:val="28"/>
        </w:rPr>
        <w:t xml:space="preserve"> </w:t>
      </w:r>
      <w:r>
        <w:rPr>
          <w:color w:val="333333"/>
        </w:rPr>
        <w:t>shares</w:t>
      </w:r>
      <w:r>
        <w:rPr>
          <w:color w:val="333333"/>
          <w:spacing w:val="28"/>
        </w:rPr>
        <w:t xml:space="preserve"> </w:t>
      </w:r>
      <w:r>
        <w:rPr>
          <w:color w:val="333333"/>
        </w:rPr>
        <w:t>what</w:t>
      </w:r>
      <w:r>
        <w:rPr>
          <w:color w:val="333333"/>
          <w:spacing w:val="28"/>
        </w:rPr>
        <w:t xml:space="preserve"> </w:t>
      </w:r>
      <w:r>
        <w:rPr>
          <w:color w:val="333333"/>
        </w:rPr>
        <w:t>they</w:t>
      </w:r>
      <w:r>
        <w:rPr>
          <w:color w:val="333333"/>
          <w:spacing w:val="28"/>
        </w:rPr>
        <w:t xml:space="preserve"> </w:t>
      </w:r>
      <w:r>
        <w:rPr>
          <w:color w:val="333333"/>
        </w:rPr>
        <w:t>choose.</w:t>
      </w:r>
      <w:r>
        <w:rPr>
          <w:color w:val="333333"/>
          <w:spacing w:val="28"/>
        </w:rPr>
        <w:t xml:space="preserve"> </w:t>
      </w:r>
      <w:r>
        <w:rPr>
          <w:color w:val="333333"/>
        </w:rPr>
        <w:t>The</w:t>
      </w:r>
      <w:r>
        <w:rPr>
          <w:color w:val="333333"/>
          <w:spacing w:val="28"/>
        </w:rPr>
        <w:t xml:space="preserve"> </w:t>
      </w:r>
      <w:r>
        <w:rPr>
          <w:color w:val="333333"/>
        </w:rPr>
        <w:t>client</w:t>
      </w:r>
      <w:r>
        <w:rPr>
          <w:color w:val="333333"/>
          <w:spacing w:val="28"/>
        </w:rPr>
        <w:t xml:space="preserve"> </w:t>
      </w:r>
      <w:r>
        <w:rPr>
          <w:color w:val="333333"/>
        </w:rPr>
        <w:t>always</w:t>
      </w:r>
      <w:r>
        <w:rPr>
          <w:color w:val="333333"/>
          <w:spacing w:val="28"/>
        </w:rPr>
        <w:t xml:space="preserve"> </w:t>
      </w:r>
      <w:r>
        <w:rPr>
          <w:color w:val="333333"/>
        </w:rPr>
        <w:t>holds</w:t>
      </w:r>
      <w:r>
        <w:rPr>
          <w:color w:val="333333"/>
          <w:spacing w:val="28"/>
        </w:rPr>
        <w:t xml:space="preserve"> </w:t>
      </w:r>
      <w:r>
        <w:rPr>
          <w:color w:val="333333"/>
        </w:rPr>
        <w:t>the</w:t>
      </w:r>
      <w:r>
        <w:rPr>
          <w:color w:val="333333"/>
          <w:spacing w:val="28"/>
        </w:rPr>
        <w:t xml:space="preserve"> </w:t>
      </w:r>
      <w:r>
        <w:rPr>
          <w:color w:val="333333"/>
        </w:rPr>
        <w:t>right</w:t>
      </w:r>
      <w:r>
        <w:rPr>
          <w:color w:val="333333"/>
          <w:spacing w:val="29"/>
        </w:rPr>
        <w:t xml:space="preserve"> </w:t>
      </w:r>
      <w:r>
        <w:rPr>
          <w:color w:val="333333"/>
        </w:rPr>
        <w:t>not</w:t>
      </w:r>
      <w:r>
        <w:rPr>
          <w:color w:val="333333"/>
          <w:spacing w:val="28"/>
        </w:rPr>
        <w:t xml:space="preserve"> </w:t>
      </w:r>
      <w:r>
        <w:rPr>
          <w:color w:val="333333"/>
        </w:rPr>
        <w:t>to share information.</w:t>
      </w:r>
    </w:p>
    <w:p w14:paraId="1B99A025" w14:textId="77777777" w:rsidR="0029179C" w:rsidRDefault="00000000">
      <w:pPr>
        <w:pStyle w:val="BodyText"/>
        <w:tabs>
          <w:tab w:val="left" w:pos="1134"/>
        </w:tabs>
        <w:spacing w:before="61" w:line="297" w:lineRule="auto"/>
        <w:ind w:left="1134"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The</w:t>
      </w:r>
      <w:r>
        <w:rPr>
          <w:color w:val="333333"/>
          <w:spacing w:val="-12"/>
        </w:rPr>
        <w:t xml:space="preserve"> </w:t>
      </w:r>
      <w:r>
        <w:rPr>
          <w:color w:val="333333"/>
        </w:rPr>
        <w:t>practitioner</w:t>
      </w:r>
      <w:r>
        <w:rPr>
          <w:color w:val="333333"/>
          <w:spacing w:val="-13"/>
        </w:rPr>
        <w:t xml:space="preserve"> </w:t>
      </w:r>
      <w:r>
        <w:rPr>
          <w:color w:val="333333"/>
        </w:rPr>
        <w:t>repeatedly</w:t>
      </w:r>
      <w:r>
        <w:rPr>
          <w:color w:val="333333"/>
          <w:spacing w:val="-12"/>
        </w:rPr>
        <w:t xml:space="preserve"> </w:t>
      </w:r>
      <w:r>
        <w:rPr>
          <w:color w:val="333333"/>
        </w:rPr>
        <w:t>evaluates</w:t>
      </w:r>
      <w:r>
        <w:rPr>
          <w:color w:val="333333"/>
          <w:spacing w:val="-13"/>
        </w:rPr>
        <w:t xml:space="preserve"> </w:t>
      </w:r>
      <w:r>
        <w:rPr>
          <w:color w:val="333333"/>
        </w:rPr>
        <w:t>the</w:t>
      </w:r>
      <w:r>
        <w:rPr>
          <w:color w:val="333333"/>
          <w:spacing w:val="-12"/>
        </w:rPr>
        <w:t xml:space="preserve"> </w:t>
      </w:r>
      <w:r>
        <w:rPr>
          <w:color w:val="333333"/>
        </w:rPr>
        <w:t>cooperation</w:t>
      </w:r>
      <w:r>
        <w:rPr>
          <w:color w:val="333333"/>
          <w:spacing w:val="-12"/>
        </w:rPr>
        <w:t xml:space="preserve"> </w:t>
      </w:r>
      <w:r>
        <w:rPr>
          <w:color w:val="333333"/>
        </w:rPr>
        <w:t>with</w:t>
      </w:r>
      <w:r>
        <w:rPr>
          <w:color w:val="333333"/>
          <w:spacing w:val="-12"/>
        </w:rPr>
        <w:t xml:space="preserve"> </w:t>
      </w:r>
      <w:r>
        <w:rPr>
          <w:color w:val="333333"/>
        </w:rPr>
        <w:t>the</w:t>
      </w:r>
      <w:r>
        <w:rPr>
          <w:color w:val="333333"/>
          <w:spacing w:val="-12"/>
        </w:rPr>
        <w:t xml:space="preserve"> </w:t>
      </w:r>
      <w:r>
        <w:rPr>
          <w:color w:val="333333"/>
        </w:rPr>
        <w:t>client</w:t>
      </w:r>
      <w:r>
        <w:rPr>
          <w:color w:val="333333"/>
          <w:spacing w:val="-13"/>
        </w:rPr>
        <w:t xml:space="preserve"> </w:t>
      </w:r>
      <w:r>
        <w:rPr>
          <w:color w:val="333333"/>
        </w:rPr>
        <w:t>throughout the intervention.</w:t>
      </w:r>
    </w:p>
    <w:p w14:paraId="6FA1728C" w14:textId="77777777" w:rsidR="0029179C" w:rsidRDefault="00000000">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Invite</w:t>
      </w:r>
      <w:r>
        <w:rPr>
          <w:color w:val="333333"/>
          <w:spacing w:val="-2"/>
        </w:rPr>
        <w:t xml:space="preserve"> </w:t>
      </w:r>
      <w:r>
        <w:rPr>
          <w:color w:val="333333"/>
        </w:rPr>
        <w:t>people</w:t>
      </w:r>
      <w:r>
        <w:rPr>
          <w:color w:val="333333"/>
          <w:spacing w:val="-2"/>
        </w:rPr>
        <w:t xml:space="preserve"> </w:t>
      </w:r>
      <w:r>
        <w:rPr>
          <w:color w:val="333333"/>
        </w:rPr>
        <w:t>to</w:t>
      </w:r>
      <w:r>
        <w:rPr>
          <w:color w:val="333333"/>
          <w:spacing w:val="-1"/>
        </w:rPr>
        <w:t xml:space="preserve"> </w:t>
      </w:r>
      <w:r>
        <w:rPr>
          <w:color w:val="333333"/>
        </w:rPr>
        <w:t>ask</w:t>
      </w:r>
      <w:r>
        <w:rPr>
          <w:color w:val="333333"/>
          <w:spacing w:val="-2"/>
        </w:rPr>
        <w:t xml:space="preserve"> </w:t>
      </w:r>
      <w:r>
        <w:rPr>
          <w:color w:val="333333"/>
        </w:rPr>
        <w:t>any</w:t>
      </w:r>
      <w:r>
        <w:rPr>
          <w:color w:val="333333"/>
          <w:spacing w:val="-1"/>
        </w:rPr>
        <w:t xml:space="preserve"> </w:t>
      </w:r>
      <w:r>
        <w:rPr>
          <w:color w:val="333333"/>
          <w:spacing w:val="-2"/>
        </w:rPr>
        <w:t>questions.</w:t>
      </w:r>
    </w:p>
    <w:p w14:paraId="1FB44D29" w14:textId="77777777" w:rsidR="0029179C" w:rsidRDefault="0029179C">
      <w:pPr>
        <w:pStyle w:val="BodyText"/>
        <w:sectPr w:rsidR="0029179C">
          <w:headerReference w:type="default" r:id="rId275"/>
          <w:footerReference w:type="default" r:id="rId276"/>
          <w:pgSz w:w="11910" w:h="16840"/>
          <w:pgMar w:top="1420" w:right="1700" w:bottom="1380" w:left="1700" w:header="914" w:footer="1197" w:gutter="0"/>
          <w:pgNumType w:start="167"/>
          <w:cols w:space="720"/>
        </w:sectPr>
      </w:pPr>
    </w:p>
    <w:p w14:paraId="6300F1BD" w14:textId="77777777" w:rsidR="0029179C" w:rsidRDefault="0029179C">
      <w:pPr>
        <w:pStyle w:val="BodyText"/>
        <w:spacing w:before="131"/>
        <w:rPr>
          <w:sz w:val="30"/>
        </w:rPr>
      </w:pPr>
    </w:p>
    <w:p w14:paraId="3646C351" w14:textId="77777777" w:rsidR="0029179C" w:rsidRDefault="00000000">
      <w:pPr>
        <w:pStyle w:val="Heading6"/>
      </w:pPr>
      <w:r>
        <w:rPr>
          <w:color w:val="333333"/>
        </w:rPr>
        <w:t>Summarize</w:t>
      </w:r>
      <w:r>
        <w:rPr>
          <w:color w:val="333333"/>
          <w:spacing w:val="9"/>
        </w:rPr>
        <w:t xml:space="preserve"> </w:t>
      </w:r>
      <w:r>
        <w:rPr>
          <w:color w:val="333333"/>
        </w:rPr>
        <w:t>the</w:t>
      </w:r>
      <w:r>
        <w:rPr>
          <w:color w:val="333333"/>
          <w:spacing w:val="10"/>
        </w:rPr>
        <w:t xml:space="preserve"> </w:t>
      </w:r>
      <w:r>
        <w:rPr>
          <w:color w:val="333333"/>
          <w:spacing w:val="-2"/>
        </w:rPr>
        <w:t>presentation</w:t>
      </w:r>
    </w:p>
    <w:p w14:paraId="53BFC43B" w14:textId="77777777" w:rsidR="0029179C" w:rsidRDefault="00000000">
      <w:pPr>
        <w:pStyle w:val="BodyText"/>
        <w:spacing w:before="291"/>
        <w:ind w:left="340"/>
      </w:pPr>
      <w:r>
        <w:rPr>
          <w:color w:val="333333"/>
        </w:rPr>
        <w:t>Read</w:t>
      </w:r>
      <w:r>
        <w:rPr>
          <w:color w:val="333333"/>
          <w:spacing w:val="-8"/>
        </w:rPr>
        <w:t xml:space="preserve"> </w:t>
      </w:r>
      <w:r>
        <w:rPr>
          <w:color w:val="333333"/>
        </w:rPr>
        <w:t>the</w:t>
      </w:r>
      <w:r>
        <w:rPr>
          <w:color w:val="333333"/>
          <w:spacing w:val="-7"/>
        </w:rPr>
        <w:t xml:space="preserve"> </w:t>
      </w:r>
      <w:r>
        <w:rPr>
          <w:color w:val="333333"/>
        </w:rPr>
        <w:t>following</w:t>
      </w:r>
      <w:r>
        <w:rPr>
          <w:color w:val="333333"/>
          <w:spacing w:val="-8"/>
        </w:rPr>
        <w:t xml:space="preserve"> </w:t>
      </w:r>
      <w:r>
        <w:rPr>
          <w:color w:val="333333"/>
          <w:spacing w:val="-2"/>
        </w:rPr>
        <w:t>aloud:</w:t>
      </w:r>
    </w:p>
    <w:p w14:paraId="7ED7E20C" w14:textId="77777777" w:rsidR="0029179C" w:rsidRDefault="0029179C">
      <w:pPr>
        <w:pStyle w:val="BodyText"/>
        <w:spacing w:before="139"/>
      </w:pPr>
    </w:p>
    <w:p w14:paraId="3B07E5AA" w14:textId="77777777" w:rsidR="0029179C" w:rsidRDefault="00000000">
      <w:pPr>
        <w:ind w:left="681"/>
        <w:rPr>
          <w:i/>
          <w:sz w:val="20"/>
        </w:rPr>
      </w:pPr>
      <w:r>
        <w:rPr>
          <w:i/>
          <w:noProof/>
          <w:sz w:val="20"/>
        </w:rPr>
        <mc:AlternateContent>
          <mc:Choice Requires="wps">
            <w:drawing>
              <wp:anchor distT="0" distB="0" distL="0" distR="0" simplePos="0" relativeHeight="15935488" behindDoc="0" locked="0" layoutInCell="1" allowOverlap="1" wp14:anchorId="0B3DC47A" wp14:editId="12E0DB92">
                <wp:simplePos x="0" y="0"/>
                <wp:positionH relativeFrom="page">
                  <wp:posOffset>1314005</wp:posOffset>
                </wp:positionH>
                <wp:positionV relativeFrom="paragraph">
                  <wp:posOffset>1704</wp:posOffset>
                </wp:positionV>
                <wp:extent cx="1270" cy="1498600"/>
                <wp:effectExtent l="0" t="0" r="0" b="0"/>
                <wp:wrapNone/>
                <wp:docPr id="1114" name="Graphic 1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498600"/>
                        </a:xfrm>
                        <a:custGeom>
                          <a:avLst/>
                          <a:gdLst/>
                          <a:ahLst/>
                          <a:cxnLst/>
                          <a:rect l="l" t="t" r="r" b="b"/>
                          <a:pathLst>
                            <a:path h="1498600">
                              <a:moveTo>
                                <a:pt x="0" y="1498536"/>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B1B2FC3" id="Graphic 1114" o:spid="_x0000_s1026" style="position:absolute;margin-left:103.45pt;margin-top:.15pt;width:.1pt;height:118pt;z-index:15935488;visibility:visible;mso-wrap-style:square;mso-wrap-distance-left:0;mso-wrap-distance-top:0;mso-wrap-distance-right:0;mso-wrap-distance-bottom:0;mso-position-horizontal:absolute;mso-position-horizontal-relative:page;mso-position-vertical:absolute;mso-position-vertical-relative:text;v-text-anchor:top" coordsize="1270,149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" path="m,1498536l,e" filled="f" strokecolor="#d1a326" strokeweight="3pt">
                <v:path arrowok="t"/>
                <w10:wrap anchorx="page"/>
              </v:shape>
            </w:pict>
          </mc:Fallback>
        </mc:AlternateContent>
      </w:r>
      <w:r>
        <w:rPr>
          <w:i/>
          <w:color w:val="333333"/>
          <w:spacing w:val="-4"/>
          <w:sz w:val="20"/>
        </w:rPr>
        <w:t>In</w:t>
      </w:r>
      <w:r>
        <w:rPr>
          <w:i/>
          <w:color w:val="333333"/>
          <w:spacing w:val="-3"/>
          <w:sz w:val="20"/>
        </w:rPr>
        <w:t xml:space="preserve"> </w:t>
      </w:r>
      <w:r>
        <w:rPr>
          <w:i/>
          <w:color w:val="333333"/>
          <w:spacing w:val="-4"/>
          <w:sz w:val="20"/>
        </w:rPr>
        <w:t>this</w:t>
      </w:r>
      <w:r>
        <w:rPr>
          <w:i/>
          <w:color w:val="333333"/>
          <w:spacing w:val="-2"/>
          <w:sz w:val="20"/>
        </w:rPr>
        <w:t xml:space="preserve"> </w:t>
      </w:r>
      <w:r>
        <w:rPr>
          <w:i/>
          <w:color w:val="333333"/>
          <w:spacing w:val="-4"/>
          <w:sz w:val="20"/>
        </w:rPr>
        <w:t>session,</w:t>
      </w:r>
      <w:r>
        <w:rPr>
          <w:i/>
          <w:color w:val="333333"/>
          <w:spacing w:val="-3"/>
          <w:sz w:val="20"/>
        </w:rPr>
        <w:t xml:space="preserve"> </w:t>
      </w:r>
      <w:r>
        <w:rPr>
          <w:i/>
          <w:color w:val="333333"/>
          <w:spacing w:val="-4"/>
          <w:sz w:val="20"/>
        </w:rPr>
        <w:t>we</w:t>
      </w:r>
      <w:r>
        <w:rPr>
          <w:i/>
          <w:color w:val="333333"/>
          <w:spacing w:val="-2"/>
          <w:sz w:val="20"/>
        </w:rPr>
        <w:t xml:space="preserve"> </w:t>
      </w:r>
      <w:r>
        <w:rPr>
          <w:i/>
          <w:color w:val="333333"/>
          <w:spacing w:val="-4"/>
          <w:sz w:val="20"/>
        </w:rPr>
        <w:t>will</w:t>
      </w:r>
      <w:r>
        <w:rPr>
          <w:i/>
          <w:color w:val="333333"/>
          <w:spacing w:val="-3"/>
          <w:sz w:val="20"/>
        </w:rPr>
        <w:t xml:space="preserve"> </w:t>
      </w:r>
      <w:r>
        <w:rPr>
          <w:i/>
          <w:color w:val="333333"/>
          <w:spacing w:val="-4"/>
          <w:sz w:val="20"/>
        </w:rPr>
        <w:t>be</w:t>
      </w:r>
      <w:r>
        <w:rPr>
          <w:i/>
          <w:color w:val="333333"/>
          <w:spacing w:val="-2"/>
          <w:sz w:val="20"/>
        </w:rPr>
        <w:t xml:space="preserve"> </w:t>
      </w:r>
      <w:r>
        <w:rPr>
          <w:i/>
          <w:color w:val="333333"/>
          <w:spacing w:val="-4"/>
          <w:sz w:val="20"/>
        </w:rPr>
        <w:t>covering</w:t>
      </w:r>
      <w:r>
        <w:rPr>
          <w:i/>
          <w:color w:val="333333"/>
          <w:spacing w:val="-3"/>
          <w:sz w:val="20"/>
        </w:rPr>
        <w:t xml:space="preserve"> </w:t>
      </w:r>
      <w:r>
        <w:rPr>
          <w:i/>
          <w:color w:val="333333"/>
          <w:spacing w:val="-4"/>
          <w:sz w:val="20"/>
        </w:rPr>
        <w:t>the</w:t>
      </w:r>
      <w:r>
        <w:rPr>
          <w:i/>
          <w:color w:val="333333"/>
          <w:spacing w:val="-2"/>
          <w:sz w:val="20"/>
        </w:rPr>
        <w:t xml:space="preserve"> </w:t>
      </w:r>
      <w:r>
        <w:rPr>
          <w:i/>
          <w:color w:val="333333"/>
          <w:spacing w:val="-4"/>
          <w:sz w:val="20"/>
        </w:rPr>
        <w:t>following</w:t>
      </w:r>
      <w:r>
        <w:rPr>
          <w:i/>
          <w:color w:val="333333"/>
          <w:spacing w:val="-3"/>
          <w:sz w:val="20"/>
        </w:rPr>
        <w:t xml:space="preserve"> </w:t>
      </w:r>
      <w:r>
        <w:rPr>
          <w:i/>
          <w:color w:val="333333"/>
          <w:spacing w:val="-4"/>
          <w:sz w:val="20"/>
        </w:rPr>
        <w:t>topics:</w:t>
      </w:r>
    </w:p>
    <w:p w14:paraId="3902759D" w14:textId="77777777" w:rsidR="0029179C" w:rsidRDefault="00000000">
      <w:pPr>
        <w:pStyle w:val="ListParagraph"/>
        <w:numPr>
          <w:ilvl w:val="0"/>
          <w:numId w:val="9"/>
        </w:numPr>
        <w:tabs>
          <w:tab w:val="left" w:pos="1077"/>
        </w:tabs>
        <w:spacing w:before="238"/>
        <w:ind w:right="0" w:hanging="396"/>
        <w:rPr>
          <w:i/>
          <w:sz w:val="20"/>
        </w:rPr>
      </w:pPr>
      <w:r>
        <w:rPr>
          <w:i/>
          <w:color w:val="333333"/>
          <w:spacing w:val="-4"/>
          <w:sz w:val="20"/>
        </w:rPr>
        <w:t>How</w:t>
      </w:r>
      <w:r>
        <w:rPr>
          <w:i/>
          <w:color w:val="333333"/>
          <w:spacing w:val="-8"/>
          <w:sz w:val="20"/>
        </w:rPr>
        <w:t xml:space="preserve"> </w:t>
      </w:r>
      <w:r>
        <w:rPr>
          <w:i/>
          <w:color w:val="333333"/>
          <w:spacing w:val="-4"/>
          <w:sz w:val="20"/>
        </w:rPr>
        <w:t>Do</w:t>
      </w:r>
      <w:r>
        <w:rPr>
          <w:i/>
          <w:color w:val="333333"/>
          <w:spacing w:val="-8"/>
          <w:sz w:val="20"/>
        </w:rPr>
        <w:t xml:space="preserve"> </w:t>
      </w:r>
      <w:r>
        <w:rPr>
          <w:i/>
          <w:color w:val="333333"/>
          <w:spacing w:val="-4"/>
          <w:sz w:val="20"/>
        </w:rPr>
        <w:t>We</w:t>
      </w:r>
      <w:r>
        <w:rPr>
          <w:i/>
          <w:color w:val="333333"/>
          <w:spacing w:val="-8"/>
          <w:sz w:val="20"/>
        </w:rPr>
        <w:t xml:space="preserve"> </w:t>
      </w:r>
      <w:r>
        <w:rPr>
          <w:i/>
          <w:color w:val="333333"/>
          <w:spacing w:val="-4"/>
          <w:sz w:val="20"/>
        </w:rPr>
        <w:t>Define</w:t>
      </w:r>
      <w:r>
        <w:rPr>
          <w:i/>
          <w:color w:val="333333"/>
          <w:spacing w:val="-8"/>
          <w:sz w:val="20"/>
        </w:rPr>
        <w:t xml:space="preserve"> </w:t>
      </w:r>
      <w:r>
        <w:rPr>
          <w:i/>
          <w:color w:val="333333"/>
          <w:spacing w:val="-4"/>
          <w:sz w:val="20"/>
        </w:rPr>
        <w:t>Wellbeing?</w:t>
      </w:r>
    </w:p>
    <w:p w14:paraId="2E66CD1F" w14:textId="77777777" w:rsidR="0029179C" w:rsidRDefault="00000000">
      <w:pPr>
        <w:pStyle w:val="ListParagraph"/>
        <w:numPr>
          <w:ilvl w:val="0"/>
          <w:numId w:val="9"/>
        </w:numPr>
        <w:tabs>
          <w:tab w:val="left" w:pos="1077"/>
        </w:tabs>
        <w:spacing w:before="125"/>
        <w:ind w:right="0" w:hanging="396"/>
        <w:rPr>
          <w:i/>
          <w:sz w:val="20"/>
        </w:rPr>
      </w:pPr>
      <w:r>
        <w:rPr>
          <w:i/>
          <w:color w:val="333333"/>
          <w:spacing w:val="-6"/>
          <w:sz w:val="20"/>
        </w:rPr>
        <w:t>Positive Psychology &amp; The PERMAH Framework</w:t>
      </w:r>
    </w:p>
    <w:p w14:paraId="38D7E3DF" w14:textId="77777777" w:rsidR="0029179C" w:rsidRDefault="00000000">
      <w:pPr>
        <w:pStyle w:val="ListParagraph"/>
        <w:numPr>
          <w:ilvl w:val="0"/>
          <w:numId w:val="9"/>
        </w:numPr>
        <w:tabs>
          <w:tab w:val="left" w:pos="1077"/>
        </w:tabs>
        <w:spacing w:before="124"/>
        <w:ind w:right="0" w:hanging="396"/>
        <w:rPr>
          <w:i/>
          <w:sz w:val="20"/>
        </w:rPr>
      </w:pPr>
      <w:r>
        <w:rPr>
          <w:i/>
          <w:color w:val="333333"/>
          <w:spacing w:val="-6"/>
          <w:sz w:val="20"/>
        </w:rPr>
        <w:t>Beyond</w:t>
      </w:r>
      <w:r>
        <w:rPr>
          <w:i/>
          <w:color w:val="333333"/>
          <w:spacing w:val="1"/>
          <w:sz w:val="20"/>
        </w:rPr>
        <w:t xml:space="preserve"> </w:t>
      </w:r>
      <w:r>
        <w:rPr>
          <w:i/>
          <w:color w:val="333333"/>
          <w:spacing w:val="-6"/>
          <w:sz w:val="20"/>
        </w:rPr>
        <w:t>“Feeling</w:t>
      </w:r>
      <w:r>
        <w:rPr>
          <w:i/>
          <w:color w:val="333333"/>
          <w:spacing w:val="2"/>
          <w:sz w:val="20"/>
        </w:rPr>
        <w:t xml:space="preserve"> </w:t>
      </w:r>
      <w:r>
        <w:rPr>
          <w:i/>
          <w:color w:val="333333"/>
          <w:spacing w:val="-6"/>
          <w:sz w:val="20"/>
        </w:rPr>
        <w:t>Good”:</w:t>
      </w:r>
      <w:r>
        <w:rPr>
          <w:i/>
          <w:color w:val="333333"/>
          <w:spacing w:val="1"/>
          <w:sz w:val="20"/>
        </w:rPr>
        <w:t xml:space="preserve"> </w:t>
      </w:r>
      <w:r>
        <w:rPr>
          <w:i/>
          <w:color w:val="333333"/>
          <w:spacing w:val="-6"/>
          <w:sz w:val="20"/>
        </w:rPr>
        <w:t>Our</w:t>
      </w:r>
      <w:r>
        <w:rPr>
          <w:i/>
          <w:color w:val="333333"/>
          <w:spacing w:val="2"/>
          <w:sz w:val="20"/>
        </w:rPr>
        <w:t xml:space="preserve"> </w:t>
      </w:r>
      <w:r>
        <w:rPr>
          <w:i/>
          <w:color w:val="333333"/>
          <w:spacing w:val="-6"/>
          <w:sz w:val="20"/>
        </w:rPr>
        <w:t>Wellbeing</w:t>
      </w:r>
      <w:r>
        <w:rPr>
          <w:i/>
          <w:color w:val="333333"/>
          <w:spacing w:val="1"/>
          <w:sz w:val="20"/>
        </w:rPr>
        <w:t xml:space="preserve"> </w:t>
      </w:r>
      <w:r>
        <w:rPr>
          <w:i/>
          <w:color w:val="333333"/>
          <w:spacing w:val="-6"/>
          <w:sz w:val="20"/>
        </w:rPr>
        <w:t>Goal</w:t>
      </w:r>
    </w:p>
    <w:p w14:paraId="4D4DB209" w14:textId="77777777" w:rsidR="0029179C" w:rsidRDefault="00000000">
      <w:pPr>
        <w:pStyle w:val="ListParagraph"/>
        <w:numPr>
          <w:ilvl w:val="0"/>
          <w:numId w:val="9"/>
        </w:numPr>
        <w:tabs>
          <w:tab w:val="left" w:pos="1077"/>
        </w:tabs>
        <w:spacing w:before="125"/>
        <w:ind w:right="0" w:hanging="396"/>
        <w:rPr>
          <w:i/>
          <w:sz w:val="20"/>
        </w:rPr>
      </w:pPr>
      <w:r>
        <w:rPr>
          <w:i/>
          <w:color w:val="333333"/>
          <w:spacing w:val="-6"/>
          <w:sz w:val="20"/>
        </w:rPr>
        <w:t>The</w:t>
      </w:r>
      <w:r>
        <w:rPr>
          <w:i/>
          <w:color w:val="333333"/>
          <w:sz w:val="20"/>
        </w:rPr>
        <w:t xml:space="preserve"> </w:t>
      </w:r>
      <w:r>
        <w:rPr>
          <w:i/>
          <w:color w:val="333333"/>
          <w:spacing w:val="-6"/>
          <w:sz w:val="20"/>
        </w:rPr>
        <w:t>Wellbeing</w:t>
      </w:r>
      <w:r>
        <w:rPr>
          <w:i/>
          <w:color w:val="333333"/>
          <w:spacing w:val="1"/>
          <w:sz w:val="20"/>
        </w:rPr>
        <w:t xml:space="preserve"> </w:t>
      </w:r>
      <w:r>
        <w:rPr>
          <w:i/>
          <w:color w:val="333333"/>
          <w:spacing w:val="-6"/>
          <w:sz w:val="20"/>
        </w:rPr>
        <w:t>Ecosystem:</w:t>
      </w:r>
      <w:r>
        <w:rPr>
          <w:i/>
          <w:color w:val="333333"/>
          <w:spacing w:val="1"/>
          <w:sz w:val="20"/>
        </w:rPr>
        <w:t xml:space="preserve"> </w:t>
      </w:r>
      <w:r>
        <w:rPr>
          <w:i/>
          <w:color w:val="333333"/>
          <w:spacing w:val="-6"/>
          <w:sz w:val="20"/>
        </w:rPr>
        <w:t>Me,</w:t>
      </w:r>
      <w:r>
        <w:rPr>
          <w:i/>
          <w:color w:val="333333"/>
          <w:spacing w:val="1"/>
          <w:sz w:val="20"/>
        </w:rPr>
        <w:t xml:space="preserve"> </w:t>
      </w:r>
      <w:r>
        <w:rPr>
          <w:i/>
          <w:color w:val="333333"/>
          <w:spacing w:val="-6"/>
          <w:sz w:val="20"/>
        </w:rPr>
        <w:t>We,</w:t>
      </w:r>
      <w:r>
        <w:rPr>
          <w:i/>
          <w:color w:val="333333"/>
          <w:spacing w:val="1"/>
          <w:sz w:val="20"/>
        </w:rPr>
        <w:t xml:space="preserve"> </w:t>
      </w:r>
      <w:r>
        <w:rPr>
          <w:i/>
          <w:color w:val="333333"/>
          <w:spacing w:val="-6"/>
          <w:sz w:val="20"/>
        </w:rPr>
        <w:t>&amp;</w:t>
      </w:r>
      <w:r>
        <w:rPr>
          <w:i/>
          <w:color w:val="333333"/>
          <w:spacing w:val="1"/>
          <w:sz w:val="20"/>
        </w:rPr>
        <w:t xml:space="preserve"> </w:t>
      </w:r>
      <w:r>
        <w:rPr>
          <w:i/>
          <w:color w:val="333333"/>
          <w:spacing w:val="-6"/>
          <w:sz w:val="20"/>
        </w:rPr>
        <w:t>Us</w:t>
      </w:r>
    </w:p>
    <w:p w14:paraId="38B3DCCF" w14:textId="77777777" w:rsidR="0029179C" w:rsidRDefault="00000000">
      <w:pPr>
        <w:pStyle w:val="ListParagraph"/>
        <w:numPr>
          <w:ilvl w:val="0"/>
          <w:numId w:val="9"/>
        </w:numPr>
        <w:tabs>
          <w:tab w:val="left" w:pos="1077"/>
        </w:tabs>
        <w:spacing w:before="125"/>
        <w:ind w:right="0" w:hanging="396"/>
        <w:rPr>
          <w:i/>
          <w:sz w:val="20"/>
        </w:rPr>
      </w:pPr>
      <w:r>
        <w:rPr>
          <w:i/>
          <w:color w:val="333333"/>
          <w:spacing w:val="-2"/>
          <w:sz w:val="20"/>
        </w:rPr>
        <w:t>The</w:t>
      </w:r>
      <w:r>
        <w:rPr>
          <w:i/>
          <w:color w:val="333333"/>
          <w:spacing w:val="-11"/>
          <w:sz w:val="20"/>
        </w:rPr>
        <w:t xml:space="preserve"> </w:t>
      </w:r>
      <w:r>
        <w:rPr>
          <w:i/>
          <w:color w:val="333333"/>
          <w:spacing w:val="-2"/>
          <w:sz w:val="20"/>
        </w:rPr>
        <w:t>Power</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Rooted</w:t>
      </w:r>
      <w:r>
        <w:rPr>
          <w:i/>
          <w:color w:val="333333"/>
          <w:spacing w:val="-8"/>
          <w:sz w:val="20"/>
        </w:rPr>
        <w:t xml:space="preserve"> </w:t>
      </w:r>
      <w:r>
        <w:rPr>
          <w:i/>
          <w:color w:val="333333"/>
          <w:spacing w:val="-2"/>
          <w:sz w:val="20"/>
        </w:rPr>
        <w:t>Routines</w:t>
      </w:r>
    </w:p>
    <w:p w14:paraId="672ACD5C" w14:textId="77777777" w:rsidR="0029179C" w:rsidRDefault="0029179C">
      <w:pPr>
        <w:pStyle w:val="BodyText"/>
        <w:spacing w:before="252"/>
        <w:rPr>
          <w:i/>
        </w:rPr>
      </w:pPr>
    </w:p>
    <w:p w14:paraId="70152C4B" w14:textId="77777777" w:rsidR="0029179C" w:rsidRDefault="00000000">
      <w:pPr>
        <w:pStyle w:val="BodyText"/>
        <w:ind w:left="340"/>
      </w:pPr>
      <w:r>
        <w:rPr>
          <w:color w:val="333333"/>
        </w:rPr>
        <w:t>Ask</w:t>
      </w:r>
      <w:r>
        <w:rPr>
          <w:color w:val="333333"/>
          <w:spacing w:val="2"/>
        </w:rPr>
        <w:t xml:space="preserve"> </w:t>
      </w:r>
      <w:r>
        <w:rPr>
          <w:color w:val="333333"/>
        </w:rPr>
        <w:t>if</w:t>
      </w:r>
      <w:r>
        <w:rPr>
          <w:color w:val="333333"/>
          <w:spacing w:val="2"/>
        </w:rPr>
        <w:t xml:space="preserve"> </w:t>
      </w:r>
      <w:r>
        <w:rPr>
          <w:color w:val="333333"/>
        </w:rPr>
        <w:t>there</w:t>
      </w:r>
      <w:r>
        <w:rPr>
          <w:color w:val="333333"/>
          <w:spacing w:val="2"/>
        </w:rPr>
        <w:t xml:space="preserve"> </w:t>
      </w:r>
      <w:r>
        <w:rPr>
          <w:color w:val="333333"/>
        </w:rPr>
        <w:t>are</w:t>
      </w:r>
      <w:r>
        <w:rPr>
          <w:color w:val="333333"/>
          <w:spacing w:val="3"/>
        </w:rPr>
        <w:t xml:space="preserve"> </w:t>
      </w:r>
      <w:r>
        <w:rPr>
          <w:color w:val="333333"/>
        </w:rPr>
        <w:t>any</w:t>
      </w:r>
      <w:r>
        <w:rPr>
          <w:color w:val="333333"/>
          <w:spacing w:val="2"/>
        </w:rPr>
        <w:t xml:space="preserve"> </w:t>
      </w:r>
      <w:r>
        <w:rPr>
          <w:color w:val="333333"/>
        </w:rPr>
        <w:t>questions</w:t>
      </w:r>
      <w:r>
        <w:rPr>
          <w:color w:val="333333"/>
          <w:spacing w:val="2"/>
        </w:rPr>
        <w:t xml:space="preserve"> </w:t>
      </w:r>
      <w:r>
        <w:rPr>
          <w:color w:val="333333"/>
        </w:rPr>
        <w:t>or</w:t>
      </w:r>
      <w:r>
        <w:rPr>
          <w:color w:val="333333"/>
          <w:spacing w:val="3"/>
        </w:rPr>
        <w:t xml:space="preserve"> </w:t>
      </w:r>
      <w:r>
        <w:rPr>
          <w:color w:val="333333"/>
        </w:rPr>
        <w:t>comments</w:t>
      </w:r>
      <w:r>
        <w:rPr>
          <w:color w:val="333333"/>
          <w:spacing w:val="2"/>
        </w:rPr>
        <w:t xml:space="preserve"> </w:t>
      </w:r>
      <w:r>
        <w:rPr>
          <w:color w:val="333333"/>
        </w:rPr>
        <w:t>before</w:t>
      </w:r>
      <w:r>
        <w:rPr>
          <w:color w:val="333333"/>
          <w:spacing w:val="2"/>
        </w:rPr>
        <w:t xml:space="preserve"> </w:t>
      </w:r>
      <w:r>
        <w:rPr>
          <w:color w:val="333333"/>
        </w:rPr>
        <w:t>you</w:t>
      </w:r>
      <w:r>
        <w:rPr>
          <w:color w:val="333333"/>
          <w:spacing w:val="3"/>
        </w:rPr>
        <w:t xml:space="preserve"> </w:t>
      </w:r>
      <w:r>
        <w:rPr>
          <w:color w:val="333333"/>
        </w:rPr>
        <w:t>get</w:t>
      </w:r>
      <w:r>
        <w:rPr>
          <w:color w:val="333333"/>
          <w:spacing w:val="2"/>
        </w:rPr>
        <w:t xml:space="preserve"> </w:t>
      </w:r>
      <w:r>
        <w:rPr>
          <w:color w:val="333333"/>
          <w:spacing w:val="-2"/>
        </w:rPr>
        <w:t>started.</w:t>
      </w:r>
    </w:p>
    <w:p w14:paraId="77512C55" w14:textId="77777777" w:rsidR="0029179C" w:rsidRDefault="0029179C">
      <w:pPr>
        <w:pStyle w:val="BodyText"/>
      </w:pPr>
    </w:p>
    <w:p w14:paraId="001EB916" w14:textId="77777777" w:rsidR="0029179C" w:rsidRDefault="00000000">
      <w:pPr>
        <w:pStyle w:val="BodyText"/>
      </w:pPr>
      <w:r>
        <w:rPr>
          <w:noProof/>
        </w:rPr>
        <mc:AlternateContent>
          <mc:Choice Requires="wps">
            <w:drawing>
              <wp:anchor distT="0" distB="0" distL="0" distR="0" simplePos="0" relativeHeight="487795200" behindDoc="1" locked="0" layoutInCell="1" allowOverlap="1" wp14:anchorId="392C07E9" wp14:editId="69384178">
                <wp:simplePos x="0" y="0"/>
                <wp:positionH relativeFrom="page">
                  <wp:posOffset>1295996</wp:posOffset>
                </wp:positionH>
                <wp:positionV relativeFrom="paragraph">
                  <wp:posOffset>187024</wp:posOffset>
                </wp:positionV>
                <wp:extent cx="4968240" cy="432434"/>
                <wp:effectExtent l="0" t="0" r="0" b="0"/>
                <wp:wrapTopAndBottom/>
                <wp:docPr id="1115" name="Textbox 1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001A6A25"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4"/>
                              </w:rPr>
                              <w:t xml:space="preserve"> </w:t>
                            </w:r>
                            <w:r>
                              <w:rPr>
                                <w:rFonts w:ascii="Lucida Sans"/>
                                <w:color w:val="FFFFFF"/>
                              </w:rPr>
                              <w:t>2</w:t>
                            </w:r>
                            <w:r>
                              <w:rPr>
                                <w:rFonts w:ascii="Lucida Sans"/>
                                <w:color w:val="FFFFFF"/>
                                <w:position w:val="1"/>
                              </w:rPr>
                              <w:t>:</w:t>
                            </w:r>
                            <w:r>
                              <w:rPr>
                                <w:rFonts w:ascii="Lucida Sans"/>
                                <w:color w:val="FFFFFF"/>
                                <w:spacing w:val="-6"/>
                                <w:position w:val="1"/>
                              </w:rPr>
                              <w:t xml:space="preserve"> </w:t>
                            </w:r>
                            <w:r>
                              <w:rPr>
                                <w:rFonts w:ascii="Lucida Sans"/>
                                <w:color w:val="FFFFFF"/>
                              </w:rPr>
                              <w:t>UNDERSTANDING</w:t>
                            </w:r>
                            <w:r>
                              <w:rPr>
                                <w:rFonts w:ascii="Lucida Sans"/>
                                <w:color w:val="FFFFFF"/>
                                <w:spacing w:val="-9"/>
                              </w:rPr>
                              <w:t xml:space="preserve"> </w:t>
                            </w:r>
                            <w:r>
                              <w:rPr>
                                <w:rFonts w:ascii="Lucida Sans"/>
                                <w:color w:val="FFFFFF"/>
                                <w:spacing w:val="-2"/>
                              </w:rPr>
                              <w:t>WELLBEING</w:t>
                            </w:r>
                          </w:p>
                        </w:txbxContent>
                      </wps:txbx>
                      <wps:bodyPr wrap="square" lIns="0" tIns="0" rIns="0" bIns="0" rtlCol="0">
                        <a:noAutofit/>
                      </wps:bodyPr>
                    </wps:wsp>
                  </a:graphicData>
                </a:graphic>
              </wp:anchor>
            </w:drawing>
          </mc:Choice>
          <mc:Fallback>
            <w:pict>
              <v:shape w14:anchorId="392C07E9" id="Textbox 1115" o:spid="_x0000_s1386" type="#_x0000_t202" style="position:absolute;margin-left:102.05pt;margin-top:14.75pt;width:391.2pt;height:34.05pt;z-index:-155212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Q2tgEAAFgDAAAOAAAAZHJzL2Uyb0RvYy54bWysU8GO0zAQvSPxD5bvNG1aqi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" fillcolor="#d1a326" stroked="f">
                <v:textbox inset="0,0,0,0">
                  <w:txbxContent>
                    <w:p w14:paraId="001A6A25"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4"/>
                        </w:rPr>
                        <w:t xml:space="preserve"> </w:t>
                      </w:r>
                      <w:r>
                        <w:rPr>
                          <w:rFonts w:ascii="Lucida Sans"/>
                          <w:color w:val="FFFFFF"/>
                        </w:rPr>
                        <w:t>2</w:t>
                      </w:r>
                      <w:r>
                        <w:rPr>
                          <w:rFonts w:ascii="Lucida Sans"/>
                          <w:color w:val="FFFFFF"/>
                          <w:position w:val="1"/>
                        </w:rPr>
                        <w:t>:</w:t>
                      </w:r>
                      <w:r>
                        <w:rPr>
                          <w:rFonts w:ascii="Lucida Sans"/>
                          <w:color w:val="FFFFFF"/>
                          <w:spacing w:val="-6"/>
                          <w:position w:val="1"/>
                        </w:rPr>
                        <w:t xml:space="preserve"> </w:t>
                      </w:r>
                      <w:r>
                        <w:rPr>
                          <w:rFonts w:ascii="Lucida Sans"/>
                          <w:color w:val="FFFFFF"/>
                        </w:rPr>
                        <w:t>UNDERSTANDING</w:t>
                      </w:r>
                      <w:r>
                        <w:rPr>
                          <w:rFonts w:ascii="Lucida Sans"/>
                          <w:color w:val="FFFFFF"/>
                          <w:spacing w:val="-9"/>
                        </w:rPr>
                        <w:t xml:space="preserve"> </w:t>
                      </w:r>
                      <w:r>
                        <w:rPr>
                          <w:rFonts w:ascii="Lucida Sans"/>
                          <w:color w:val="FFFFFF"/>
                          <w:spacing w:val="-2"/>
                        </w:rPr>
                        <w:t>WELLBEING</w:t>
                      </w:r>
                    </w:p>
                  </w:txbxContent>
                </v:textbox>
                <w10:wrap type="topAndBottom" anchorx="page"/>
              </v:shape>
            </w:pict>
          </mc:Fallback>
        </mc:AlternateContent>
      </w:r>
    </w:p>
    <w:p w14:paraId="35AF2C60" w14:textId="77777777" w:rsidR="0029179C" w:rsidRDefault="0029179C">
      <w:pPr>
        <w:pStyle w:val="BodyText"/>
        <w:spacing w:before="87"/>
      </w:pPr>
    </w:p>
    <w:p w14:paraId="1C463F3D" w14:textId="77777777" w:rsidR="0029179C" w:rsidRDefault="00000000">
      <w:pPr>
        <w:pStyle w:val="BodyText"/>
        <w:ind w:left="340"/>
      </w:pPr>
      <w:r>
        <w:rPr>
          <w:color w:val="333333"/>
        </w:rPr>
        <w:t>In</w:t>
      </w:r>
      <w:r>
        <w:rPr>
          <w:color w:val="333333"/>
          <w:spacing w:val="-2"/>
        </w:rPr>
        <w:t xml:space="preserve"> </w:t>
      </w:r>
      <w:r>
        <w:rPr>
          <w:color w:val="333333"/>
        </w:rPr>
        <w:t>this</w:t>
      </w:r>
      <w:r>
        <w:rPr>
          <w:color w:val="333333"/>
          <w:spacing w:val="-1"/>
        </w:rPr>
        <w:t xml:space="preserve"> </w:t>
      </w:r>
      <w:r>
        <w:rPr>
          <w:color w:val="333333"/>
        </w:rPr>
        <w:t>part,</w:t>
      </w:r>
      <w:r>
        <w:rPr>
          <w:color w:val="333333"/>
          <w:spacing w:val="-1"/>
        </w:rPr>
        <w:t xml:space="preserve"> </w:t>
      </w:r>
      <w:r>
        <w:rPr>
          <w:color w:val="333333"/>
        </w:rPr>
        <w:t>you’ll</w:t>
      </w:r>
      <w:r>
        <w:rPr>
          <w:color w:val="333333"/>
          <w:spacing w:val="-1"/>
        </w:rPr>
        <w:t xml:space="preserve"> </w:t>
      </w:r>
      <w:r>
        <w:rPr>
          <w:color w:val="333333"/>
        </w:rPr>
        <w:t>help</w:t>
      </w:r>
      <w:r>
        <w:rPr>
          <w:color w:val="333333"/>
          <w:spacing w:val="-2"/>
        </w:rPr>
        <w:t xml:space="preserve"> </w:t>
      </w:r>
      <w:r>
        <w:rPr>
          <w:color w:val="333333"/>
        </w:rPr>
        <w:t>participants</w:t>
      </w:r>
      <w:r>
        <w:rPr>
          <w:color w:val="333333"/>
          <w:spacing w:val="-1"/>
        </w:rPr>
        <w:t xml:space="preserve"> </w:t>
      </w:r>
      <w:r>
        <w:rPr>
          <w:color w:val="333333"/>
        </w:rPr>
        <w:t>understand</w:t>
      </w:r>
      <w:r>
        <w:rPr>
          <w:color w:val="333333"/>
          <w:spacing w:val="-1"/>
        </w:rPr>
        <w:t xml:space="preserve"> </w:t>
      </w:r>
      <w:r>
        <w:rPr>
          <w:color w:val="333333"/>
        </w:rPr>
        <w:t>and</w:t>
      </w:r>
      <w:r>
        <w:rPr>
          <w:color w:val="333333"/>
          <w:spacing w:val="-1"/>
        </w:rPr>
        <w:t xml:space="preserve"> </w:t>
      </w:r>
      <w:r>
        <w:rPr>
          <w:color w:val="333333"/>
        </w:rPr>
        <w:t>define</w:t>
      </w:r>
      <w:r>
        <w:rPr>
          <w:color w:val="333333"/>
          <w:spacing w:val="-2"/>
        </w:rPr>
        <w:t xml:space="preserve"> </w:t>
      </w:r>
      <w:r>
        <w:rPr>
          <w:color w:val="333333"/>
        </w:rPr>
        <w:t>the</w:t>
      </w:r>
      <w:r>
        <w:rPr>
          <w:color w:val="333333"/>
          <w:spacing w:val="-1"/>
        </w:rPr>
        <w:t xml:space="preserve"> </w:t>
      </w:r>
      <w:r>
        <w:rPr>
          <w:color w:val="333333"/>
        </w:rPr>
        <w:t>concept</w:t>
      </w:r>
      <w:r>
        <w:rPr>
          <w:color w:val="333333"/>
          <w:spacing w:val="-1"/>
        </w:rPr>
        <w:t xml:space="preserve"> </w:t>
      </w:r>
      <w:r>
        <w:rPr>
          <w:color w:val="333333"/>
        </w:rPr>
        <w:t>of</w:t>
      </w:r>
      <w:r>
        <w:rPr>
          <w:color w:val="333333"/>
          <w:spacing w:val="-1"/>
        </w:rPr>
        <w:t xml:space="preserve"> </w:t>
      </w:r>
      <w:r>
        <w:rPr>
          <w:color w:val="333333"/>
          <w:spacing w:val="-2"/>
        </w:rPr>
        <w:t>wellbeing.</w:t>
      </w:r>
    </w:p>
    <w:p w14:paraId="4DF4B949" w14:textId="77777777" w:rsidR="0029179C" w:rsidRDefault="0029179C">
      <w:pPr>
        <w:pStyle w:val="BodyText"/>
        <w:spacing w:before="200"/>
      </w:pPr>
    </w:p>
    <w:p w14:paraId="40751337" w14:textId="77777777" w:rsidR="0029179C" w:rsidRDefault="00000000">
      <w:pPr>
        <w:pStyle w:val="Heading6"/>
      </w:pPr>
      <w:r>
        <w:rPr>
          <w:color w:val="333333"/>
        </w:rPr>
        <w:t>How</w:t>
      </w:r>
      <w:r>
        <w:rPr>
          <w:color w:val="333333"/>
          <w:spacing w:val="-9"/>
        </w:rPr>
        <w:t xml:space="preserve"> </w:t>
      </w:r>
      <w:r>
        <w:rPr>
          <w:color w:val="333333"/>
        </w:rPr>
        <w:t>Do</w:t>
      </w:r>
      <w:r>
        <w:rPr>
          <w:color w:val="333333"/>
          <w:spacing w:val="-11"/>
        </w:rPr>
        <w:t xml:space="preserve"> </w:t>
      </w:r>
      <w:r>
        <w:rPr>
          <w:color w:val="333333"/>
        </w:rPr>
        <w:t>We</w:t>
      </w:r>
      <w:r>
        <w:rPr>
          <w:color w:val="333333"/>
          <w:spacing w:val="-1"/>
        </w:rPr>
        <w:t xml:space="preserve"> </w:t>
      </w:r>
      <w:r>
        <w:rPr>
          <w:color w:val="333333"/>
        </w:rPr>
        <w:t>Define</w:t>
      </w:r>
      <w:r>
        <w:rPr>
          <w:color w:val="333333"/>
          <w:spacing w:val="-11"/>
        </w:rPr>
        <w:t xml:space="preserve"> </w:t>
      </w:r>
      <w:r>
        <w:rPr>
          <w:color w:val="333333"/>
          <w:spacing w:val="-2"/>
        </w:rPr>
        <w:t>Wellbeing?</w:t>
      </w:r>
    </w:p>
    <w:p w14:paraId="666EFBD2" w14:textId="77777777" w:rsidR="0029179C" w:rsidRDefault="00000000">
      <w:pPr>
        <w:pStyle w:val="BodyText"/>
        <w:spacing w:before="291"/>
        <w:ind w:left="340"/>
      </w:pPr>
      <w:r>
        <w:rPr>
          <w:color w:val="333333"/>
        </w:rPr>
        <w:t>Explain</w:t>
      </w:r>
      <w:r>
        <w:rPr>
          <w:color w:val="333333"/>
          <w:spacing w:val="-3"/>
        </w:rPr>
        <w:t xml:space="preserve"> </w:t>
      </w:r>
      <w:r>
        <w:rPr>
          <w:color w:val="333333"/>
        </w:rPr>
        <w:t>the</w:t>
      </w:r>
      <w:r>
        <w:rPr>
          <w:color w:val="333333"/>
          <w:spacing w:val="-2"/>
        </w:rPr>
        <w:t xml:space="preserve"> </w:t>
      </w:r>
      <w:r>
        <w:rPr>
          <w:color w:val="333333"/>
        </w:rPr>
        <w:t>need</w:t>
      </w:r>
      <w:r>
        <w:rPr>
          <w:color w:val="333333"/>
          <w:spacing w:val="-2"/>
        </w:rPr>
        <w:t xml:space="preserve"> </w:t>
      </w:r>
      <w:r>
        <w:rPr>
          <w:color w:val="333333"/>
        </w:rPr>
        <w:t>to</w:t>
      </w:r>
      <w:r>
        <w:rPr>
          <w:color w:val="333333"/>
          <w:spacing w:val="-2"/>
        </w:rPr>
        <w:t xml:space="preserve"> </w:t>
      </w:r>
      <w:r>
        <w:rPr>
          <w:color w:val="333333"/>
        </w:rPr>
        <w:t>begin</w:t>
      </w:r>
      <w:r>
        <w:rPr>
          <w:color w:val="333333"/>
          <w:spacing w:val="-2"/>
        </w:rPr>
        <w:t xml:space="preserve"> </w:t>
      </w:r>
      <w:r>
        <w:rPr>
          <w:color w:val="333333"/>
        </w:rPr>
        <w:t>by</w:t>
      </w:r>
      <w:r>
        <w:rPr>
          <w:color w:val="333333"/>
          <w:spacing w:val="-2"/>
        </w:rPr>
        <w:t xml:space="preserve"> </w:t>
      </w:r>
      <w:r>
        <w:rPr>
          <w:color w:val="333333"/>
        </w:rPr>
        <w:t>defining</w:t>
      </w:r>
      <w:r>
        <w:rPr>
          <w:color w:val="333333"/>
          <w:spacing w:val="-2"/>
        </w:rPr>
        <w:t xml:space="preserve"> wellbeing:</w:t>
      </w:r>
    </w:p>
    <w:p w14:paraId="4ABF9522" w14:textId="77777777" w:rsidR="0029179C" w:rsidRDefault="0029179C">
      <w:pPr>
        <w:pStyle w:val="BodyText"/>
        <w:spacing w:before="139"/>
      </w:pPr>
    </w:p>
    <w:p w14:paraId="32C91E22"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5936000" behindDoc="0" locked="0" layoutInCell="1" allowOverlap="1" wp14:anchorId="2E3491E7" wp14:editId="57543A38">
                <wp:simplePos x="0" y="0"/>
                <wp:positionH relativeFrom="page">
                  <wp:posOffset>1314005</wp:posOffset>
                </wp:positionH>
                <wp:positionV relativeFrom="paragraph">
                  <wp:posOffset>1846</wp:posOffset>
                </wp:positionV>
                <wp:extent cx="1270" cy="1677670"/>
                <wp:effectExtent l="0" t="0" r="0" b="0"/>
                <wp:wrapNone/>
                <wp:docPr id="1116" name="Graphic 1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77670"/>
                        </a:xfrm>
                        <a:custGeom>
                          <a:avLst/>
                          <a:gdLst/>
                          <a:ahLst/>
                          <a:cxnLst/>
                          <a:rect l="l" t="t" r="r" b="b"/>
                          <a:pathLst>
                            <a:path h="1677670">
                              <a:moveTo>
                                <a:pt x="0" y="167716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4C146D5" id="Graphic 1116" o:spid="_x0000_s1026" style="position:absolute;margin-left:103.45pt;margin-top:.15pt;width:.1pt;height:132.1pt;z-index:15936000;visibility:visible;mso-wrap-style:square;mso-wrap-distance-left:0;mso-wrap-distance-top:0;mso-wrap-distance-right:0;mso-wrap-distance-bottom:0;mso-position-horizontal:absolute;mso-position-horizontal-relative:page;mso-position-vertical:absolute;mso-position-vertical-relative:text;v-text-anchor:top" coordsize="1270,1677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" path="m,1677161l,e" filled="f" strokecolor="#d1a326" strokeweight="3pt">
                <v:path arrowok="t"/>
                <w10:wrap anchorx="page"/>
              </v:shape>
            </w:pict>
          </mc:Fallback>
        </mc:AlternateContent>
      </w:r>
      <w:r>
        <w:rPr>
          <w:i/>
          <w:color w:val="333333"/>
          <w:spacing w:val="-2"/>
          <w:sz w:val="20"/>
        </w:rPr>
        <w:t>It</w:t>
      </w:r>
      <w:r>
        <w:rPr>
          <w:i/>
          <w:color w:val="333333"/>
          <w:spacing w:val="-10"/>
          <w:sz w:val="20"/>
        </w:rPr>
        <w:t xml:space="preserve"> </w:t>
      </w:r>
      <w:r>
        <w:rPr>
          <w:i/>
          <w:color w:val="333333"/>
          <w:spacing w:val="-2"/>
          <w:sz w:val="20"/>
        </w:rPr>
        <w:t>makes</w:t>
      </w:r>
      <w:r>
        <w:rPr>
          <w:i/>
          <w:color w:val="333333"/>
          <w:spacing w:val="-10"/>
          <w:sz w:val="20"/>
        </w:rPr>
        <w:t xml:space="preserve"> </w:t>
      </w:r>
      <w:r>
        <w:rPr>
          <w:i/>
          <w:color w:val="333333"/>
          <w:spacing w:val="-2"/>
          <w:sz w:val="20"/>
        </w:rPr>
        <w:t>sense,</w:t>
      </w:r>
      <w:r>
        <w:rPr>
          <w:i/>
          <w:color w:val="333333"/>
          <w:spacing w:val="-10"/>
          <w:sz w:val="20"/>
        </w:rPr>
        <w:t xml:space="preserve"> </w:t>
      </w:r>
      <w:r>
        <w:rPr>
          <w:i/>
          <w:color w:val="333333"/>
          <w:spacing w:val="-2"/>
          <w:sz w:val="20"/>
        </w:rPr>
        <w:t>as</w:t>
      </w:r>
      <w:r>
        <w:rPr>
          <w:i/>
          <w:color w:val="333333"/>
          <w:spacing w:val="-10"/>
          <w:sz w:val="20"/>
        </w:rPr>
        <w:t xml:space="preserve"> </w:t>
      </w:r>
      <w:r>
        <w:rPr>
          <w:i/>
          <w:color w:val="333333"/>
          <w:spacing w:val="-2"/>
          <w:sz w:val="20"/>
        </w:rPr>
        <w:t>we</w:t>
      </w:r>
      <w:r>
        <w:rPr>
          <w:i/>
          <w:color w:val="333333"/>
          <w:spacing w:val="-10"/>
          <w:sz w:val="20"/>
        </w:rPr>
        <w:t xml:space="preserve"> </w:t>
      </w:r>
      <w:r>
        <w:rPr>
          <w:i/>
          <w:color w:val="333333"/>
          <w:spacing w:val="-2"/>
          <w:sz w:val="20"/>
        </w:rPr>
        <w:t>begin</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journey</w:t>
      </w:r>
      <w:r>
        <w:rPr>
          <w:i/>
          <w:color w:val="333333"/>
          <w:spacing w:val="-10"/>
          <w:sz w:val="20"/>
        </w:rPr>
        <w:t xml:space="preserve"> </w:t>
      </w:r>
      <w:r>
        <w:rPr>
          <w:i/>
          <w:color w:val="333333"/>
          <w:spacing w:val="-2"/>
          <w:sz w:val="20"/>
        </w:rPr>
        <w:t>together,</w:t>
      </w:r>
      <w:r>
        <w:rPr>
          <w:i/>
          <w:color w:val="333333"/>
          <w:spacing w:val="-10"/>
          <w:sz w:val="20"/>
        </w:rPr>
        <w:t xml:space="preserve"> </w:t>
      </w:r>
      <w:r>
        <w:rPr>
          <w:i/>
          <w:color w:val="333333"/>
          <w:spacing w:val="-2"/>
          <w:sz w:val="20"/>
        </w:rPr>
        <w:t>we</w:t>
      </w:r>
      <w:r>
        <w:rPr>
          <w:i/>
          <w:color w:val="333333"/>
          <w:spacing w:val="-10"/>
          <w:sz w:val="20"/>
        </w:rPr>
        <w:t xml:space="preserve"> </w:t>
      </w:r>
      <w:r>
        <w:rPr>
          <w:i/>
          <w:color w:val="333333"/>
          <w:spacing w:val="-2"/>
          <w:sz w:val="20"/>
        </w:rPr>
        <w:t>start</w:t>
      </w:r>
      <w:r>
        <w:rPr>
          <w:i/>
          <w:color w:val="333333"/>
          <w:spacing w:val="-10"/>
          <w:sz w:val="20"/>
        </w:rPr>
        <w:t xml:space="preserve"> </w:t>
      </w:r>
      <w:r>
        <w:rPr>
          <w:i/>
          <w:color w:val="333333"/>
          <w:spacing w:val="-2"/>
          <w:sz w:val="20"/>
        </w:rPr>
        <w:t>by</w:t>
      </w:r>
      <w:r>
        <w:rPr>
          <w:i/>
          <w:color w:val="333333"/>
          <w:spacing w:val="-10"/>
          <w:sz w:val="20"/>
        </w:rPr>
        <w:t xml:space="preserve"> </w:t>
      </w:r>
      <w:r>
        <w:rPr>
          <w:i/>
          <w:color w:val="333333"/>
          <w:spacing w:val="-2"/>
          <w:sz w:val="20"/>
        </w:rPr>
        <w:t>developing</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shared</w:t>
      </w:r>
      <w:r>
        <w:rPr>
          <w:i/>
          <w:color w:val="333333"/>
          <w:spacing w:val="-10"/>
          <w:sz w:val="20"/>
        </w:rPr>
        <w:t xml:space="preserve"> </w:t>
      </w:r>
      <w:r>
        <w:rPr>
          <w:i/>
          <w:color w:val="333333"/>
          <w:spacing w:val="-2"/>
          <w:sz w:val="20"/>
        </w:rPr>
        <w:t xml:space="preserve">understanding </w:t>
      </w:r>
      <w:r>
        <w:rPr>
          <w:i/>
          <w:color w:val="333333"/>
          <w:sz w:val="20"/>
        </w:rPr>
        <w:t>of</w:t>
      </w:r>
      <w:r>
        <w:rPr>
          <w:i/>
          <w:color w:val="333333"/>
          <w:spacing w:val="-8"/>
          <w:sz w:val="20"/>
        </w:rPr>
        <w:t xml:space="preserve"> </w:t>
      </w:r>
      <w:r>
        <w:rPr>
          <w:i/>
          <w:color w:val="333333"/>
          <w:sz w:val="20"/>
        </w:rPr>
        <w:t>what</w:t>
      </w:r>
      <w:r>
        <w:rPr>
          <w:i/>
          <w:color w:val="333333"/>
          <w:spacing w:val="-8"/>
          <w:sz w:val="20"/>
        </w:rPr>
        <w:t xml:space="preserve"> </w:t>
      </w:r>
      <w:r>
        <w:rPr>
          <w:i/>
          <w:color w:val="333333"/>
          <w:sz w:val="20"/>
        </w:rPr>
        <w:t>wellbeing</w:t>
      </w:r>
      <w:r>
        <w:rPr>
          <w:i/>
          <w:color w:val="333333"/>
          <w:spacing w:val="-8"/>
          <w:sz w:val="20"/>
        </w:rPr>
        <w:t xml:space="preserve"> </w:t>
      </w:r>
      <w:r>
        <w:rPr>
          <w:i/>
          <w:color w:val="333333"/>
          <w:sz w:val="20"/>
        </w:rPr>
        <w:t>means</w:t>
      </w:r>
      <w:r>
        <w:rPr>
          <w:i/>
          <w:color w:val="333333"/>
          <w:spacing w:val="-8"/>
          <w:sz w:val="20"/>
        </w:rPr>
        <w:t xml:space="preserve"> </w:t>
      </w:r>
      <w:r>
        <w:rPr>
          <w:i/>
          <w:color w:val="333333"/>
          <w:sz w:val="20"/>
        </w:rPr>
        <w:t>–</w:t>
      </w:r>
      <w:r>
        <w:rPr>
          <w:i/>
          <w:color w:val="333333"/>
          <w:spacing w:val="-8"/>
          <w:sz w:val="20"/>
        </w:rPr>
        <w:t xml:space="preserve"> </w:t>
      </w:r>
      <w:r>
        <w:rPr>
          <w:i/>
          <w:color w:val="333333"/>
          <w:sz w:val="20"/>
        </w:rPr>
        <w:t>both</w:t>
      </w:r>
      <w:r>
        <w:rPr>
          <w:i/>
          <w:color w:val="333333"/>
          <w:spacing w:val="-8"/>
          <w:sz w:val="20"/>
        </w:rPr>
        <w:t xml:space="preserve"> </w:t>
      </w:r>
      <w:r>
        <w:rPr>
          <w:i/>
          <w:color w:val="333333"/>
          <w:sz w:val="20"/>
        </w:rPr>
        <w:t>for</w:t>
      </w:r>
      <w:r>
        <w:rPr>
          <w:i/>
          <w:color w:val="333333"/>
          <w:spacing w:val="-8"/>
          <w:sz w:val="20"/>
        </w:rPr>
        <w:t xml:space="preserve"> </w:t>
      </w:r>
      <w:r>
        <w:rPr>
          <w:i/>
          <w:color w:val="333333"/>
          <w:sz w:val="20"/>
        </w:rPr>
        <w:t>us</w:t>
      </w:r>
      <w:r>
        <w:rPr>
          <w:i/>
          <w:color w:val="333333"/>
          <w:spacing w:val="-8"/>
          <w:sz w:val="20"/>
        </w:rPr>
        <w:t xml:space="preserve"> </w:t>
      </w:r>
      <w:r>
        <w:rPr>
          <w:i/>
          <w:color w:val="333333"/>
          <w:sz w:val="20"/>
        </w:rPr>
        <w:t>as</w:t>
      </w:r>
      <w:r>
        <w:rPr>
          <w:i/>
          <w:color w:val="333333"/>
          <w:spacing w:val="-8"/>
          <w:sz w:val="20"/>
        </w:rPr>
        <w:t xml:space="preserve"> </w:t>
      </w:r>
      <w:r>
        <w:rPr>
          <w:i/>
          <w:color w:val="333333"/>
          <w:sz w:val="20"/>
        </w:rPr>
        <w:t>individuals,</w:t>
      </w:r>
      <w:r>
        <w:rPr>
          <w:i/>
          <w:color w:val="333333"/>
          <w:spacing w:val="-8"/>
          <w:sz w:val="20"/>
        </w:rPr>
        <w:t xml:space="preserve"> </w:t>
      </w:r>
      <w:r>
        <w:rPr>
          <w:i/>
          <w:color w:val="333333"/>
          <w:sz w:val="20"/>
        </w:rPr>
        <w:t>as</w:t>
      </w:r>
      <w:r>
        <w:rPr>
          <w:i/>
          <w:color w:val="333333"/>
          <w:spacing w:val="-8"/>
          <w:sz w:val="20"/>
        </w:rPr>
        <w:t xml:space="preserve"> </w:t>
      </w:r>
      <w:r>
        <w:rPr>
          <w:i/>
          <w:color w:val="333333"/>
          <w:sz w:val="20"/>
        </w:rPr>
        <w:t>well</w:t>
      </w:r>
      <w:r>
        <w:rPr>
          <w:i/>
          <w:color w:val="333333"/>
          <w:spacing w:val="-8"/>
          <w:sz w:val="20"/>
        </w:rPr>
        <w:t xml:space="preserve"> </w:t>
      </w:r>
      <w:r>
        <w:rPr>
          <w:i/>
          <w:color w:val="333333"/>
          <w:sz w:val="20"/>
        </w:rPr>
        <w:t>as</w:t>
      </w:r>
      <w:r>
        <w:rPr>
          <w:i/>
          <w:color w:val="333333"/>
          <w:spacing w:val="-8"/>
          <w:sz w:val="20"/>
        </w:rPr>
        <w:t xml:space="preserve"> </w:t>
      </w:r>
      <w:r>
        <w:rPr>
          <w:i/>
          <w:color w:val="333333"/>
          <w:sz w:val="20"/>
        </w:rPr>
        <w:t>a</w:t>
      </w:r>
      <w:r>
        <w:rPr>
          <w:i/>
          <w:color w:val="333333"/>
          <w:spacing w:val="-8"/>
          <w:sz w:val="20"/>
        </w:rPr>
        <w:t xml:space="preserve"> </w:t>
      </w:r>
      <w:r>
        <w:rPr>
          <w:i/>
          <w:color w:val="333333"/>
          <w:sz w:val="20"/>
        </w:rPr>
        <w:t>broader</w:t>
      </w:r>
      <w:r>
        <w:rPr>
          <w:i/>
          <w:color w:val="333333"/>
          <w:spacing w:val="-8"/>
          <w:sz w:val="20"/>
        </w:rPr>
        <w:t xml:space="preserve"> </w:t>
      </w:r>
      <w:r>
        <w:rPr>
          <w:i/>
          <w:color w:val="333333"/>
          <w:sz w:val="20"/>
        </w:rPr>
        <w:t>group.</w:t>
      </w:r>
      <w:r>
        <w:rPr>
          <w:i/>
          <w:color w:val="333333"/>
          <w:spacing w:val="-8"/>
          <w:sz w:val="20"/>
        </w:rPr>
        <w:t xml:space="preserve"> </w:t>
      </w:r>
      <w:r>
        <w:rPr>
          <w:i/>
          <w:color w:val="333333"/>
          <w:sz w:val="20"/>
        </w:rPr>
        <w:t>So</w:t>
      </w:r>
      <w:r>
        <w:rPr>
          <w:i/>
          <w:color w:val="333333"/>
          <w:spacing w:val="-8"/>
          <w:sz w:val="20"/>
        </w:rPr>
        <w:t xml:space="preserve"> </w:t>
      </w:r>
      <w:r>
        <w:rPr>
          <w:i/>
          <w:color w:val="333333"/>
          <w:sz w:val="20"/>
        </w:rPr>
        <w:t>let’s</w:t>
      </w:r>
      <w:r>
        <w:rPr>
          <w:i/>
          <w:color w:val="333333"/>
          <w:spacing w:val="-8"/>
          <w:sz w:val="20"/>
        </w:rPr>
        <w:t xml:space="preserve"> </w:t>
      </w:r>
      <w:r>
        <w:rPr>
          <w:i/>
          <w:color w:val="333333"/>
          <w:sz w:val="20"/>
        </w:rPr>
        <w:t>take</w:t>
      </w:r>
      <w:r>
        <w:rPr>
          <w:i/>
          <w:color w:val="333333"/>
          <w:spacing w:val="-8"/>
          <w:sz w:val="20"/>
        </w:rPr>
        <w:t xml:space="preserve"> </w:t>
      </w:r>
      <w:r>
        <w:rPr>
          <w:i/>
          <w:color w:val="333333"/>
          <w:sz w:val="20"/>
        </w:rPr>
        <w:t>a moment now to reflect:</w:t>
      </w:r>
    </w:p>
    <w:p w14:paraId="6895BD97" w14:textId="77777777" w:rsidR="0029179C" w:rsidRDefault="00000000">
      <w:pPr>
        <w:spacing w:before="172" w:line="300" w:lineRule="auto"/>
        <w:ind w:left="681" w:right="340"/>
        <w:jc w:val="both"/>
        <w:rPr>
          <w:i/>
          <w:sz w:val="20"/>
        </w:rPr>
      </w:pPr>
      <w:r>
        <w:rPr>
          <w:i/>
          <w:color w:val="333333"/>
          <w:sz w:val="20"/>
        </w:rPr>
        <w:t>How do you define wellbeing? Don’t overthink it, just write something down in the next 30 seconds. We’ll have time to re-draft later.</w:t>
      </w:r>
    </w:p>
    <w:p w14:paraId="53972F62" w14:textId="77777777" w:rsidR="0029179C" w:rsidRDefault="00000000">
      <w:pPr>
        <w:spacing w:before="172" w:line="300" w:lineRule="auto"/>
        <w:ind w:left="681" w:right="337"/>
        <w:jc w:val="both"/>
        <w:rPr>
          <w:i/>
          <w:sz w:val="20"/>
        </w:rPr>
      </w:pPr>
      <w:r>
        <w:rPr>
          <w:i/>
          <w:color w:val="333333"/>
          <w:sz w:val="20"/>
        </w:rPr>
        <w:t>You</w:t>
      </w:r>
      <w:r>
        <w:rPr>
          <w:i/>
          <w:color w:val="333333"/>
          <w:spacing w:val="-5"/>
          <w:sz w:val="20"/>
        </w:rPr>
        <w:t xml:space="preserve"> </w:t>
      </w:r>
      <w:r>
        <w:rPr>
          <w:i/>
          <w:color w:val="333333"/>
          <w:sz w:val="20"/>
        </w:rPr>
        <w:t>can</w:t>
      </w:r>
      <w:r>
        <w:rPr>
          <w:i/>
          <w:color w:val="333333"/>
          <w:spacing w:val="-5"/>
          <w:sz w:val="20"/>
        </w:rPr>
        <w:t xml:space="preserve"> </w:t>
      </w:r>
      <w:r>
        <w:rPr>
          <w:i/>
          <w:color w:val="333333"/>
          <w:sz w:val="20"/>
        </w:rPr>
        <w:t>write</w:t>
      </w:r>
      <w:r>
        <w:rPr>
          <w:i/>
          <w:color w:val="333333"/>
          <w:spacing w:val="-5"/>
          <w:sz w:val="20"/>
        </w:rPr>
        <w:t xml:space="preserve"> </w:t>
      </w:r>
      <w:r>
        <w:rPr>
          <w:i/>
          <w:color w:val="333333"/>
          <w:sz w:val="20"/>
        </w:rPr>
        <w:t>down</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responses</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workbook.</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a</w:t>
      </w:r>
      <w:r>
        <w:rPr>
          <w:i/>
          <w:color w:val="333333"/>
          <w:spacing w:val="-5"/>
          <w:sz w:val="20"/>
        </w:rPr>
        <w:t xml:space="preserve"> </w:t>
      </w:r>
      <w:r>
        <w:rPr>
          <w:i/>
          <w:color w:val="333333"/>
          <w:sz w:val="20"/>
        </w:rPr>
        <w:t>moment,</w:t>
      </w:r>
      <w:r>
        <w:rPr>
          <w:i/>
          <w:color w:val="333333"/>
          <w:spacing w:val="-5"/>
          <w:sz w:val="20"/>
        </w:rPr>
        <w:t xml:space="preserve"> </w:t>
      </w:r>
      <w:r>
        <w:rPr>
          <w:i/>
          <w:color w:val="333333"/>
          <w:sz w:val="20"/>
        </w:rPr>
        <w:t>I’ll</w:t>
      </w:r>
      <w:r>
        <w:rPr>
          <w:i/>
          <w:color w:val="333333"/>
          <w:spacing w:val="-5"/>
          <w:sz w:val="20"/>
        </w:rPr>
        <w:t xml:space="preserve"> </w:t>
      </w:r>
      <w:r>
        <w:rPr>
          <w:i/>
          <w:color w:val="333333"/>
          <w:sz w:val="20"/>
        </w:rPr>
        <w:t>invite</w:t>
      </w:r>
      <w:r>
        <w:rPr>
          <w:i/>
          <w:color w:val="333333"/>
          <w:spacing w:val="-5"/>
          <w:sz w:val="20"/>
        </w:rPr>
        <w:t xml:space="preserve"> </w:t>
      </w:r>
      <w:r>
        <w:rPr>
          <w:i/>
          <w:color w:val="333333"/>
          <w:sz w:val="20"/>
        </w:rPr>
        <w:t>a</w:t>
      </w:r>
      <w:r>
        <w:rPr>
          <w:i/>
          <w:color w:val="333333"/>
          <w:spacing w:val="-5"/>
          <w:sz w:val="20"/>
        </w:rPr>
        <w:t xml:space="preserve"> </w:t>
      </w:r>
      <w:r>
        <w:rPr>
          <w:i/>
          <w:color w:val="333333"/>
          <w:sz w:val="20"/>
        </w:rPr>
        <w:t>few</w:t>
      </w:r>
      <w:r>
        <w:rPr>
          <w:i/>
          <w:color w:val="333333"/>
          <w:spacing w:val="-5"/>
          <w:sz w:val="20"/>
        </w:rPr>
        <w:t xml:space="preserve"> </w:t>
      </w:r>
      <w:r>
        <w:rPr>
          <w:i/>
          <w:color w:val="333333"/>
          <w:sz w:val="20"/>
        </w:rPr>
        <w:t>people</w:t>
      </w:r>
      <w:r>
        <w:rPr>
          <w:i/>
          <w:color w:val="333333"/>
          <w:spacing w:val="-5"/>
          <w:sz w:val="20"/>
        </w:rPr>
        <w:t xml:space="preserve"> </w:t>
      </w:r>
      <w:r>
        <w:rPr>
          <w:i/>
          <w:color w:val="333333"/>
          <w:sz w:val="20"/>
        </w:rPr>
        <w:t>to share their responses.</w:t>
      </w:r>
    </w:p>
    <w:p w14:paraId="6A01A129" w14:textId="77777777" w:rsidR="0029179C" w:rsidRDefault="0029179C">
      <w:pPr>
        <w:pStyle w:val="BodyText"/>
        <w:spacing w:before="185"/>
        <w:rPr>
          <w:i/>
        </w:rPr>
      </w:pPr>
    </w:p>
    <w:p w14:paraId="5B908493" w14:textId="77777777" w:rsidR="0029179C" w:rsidRDefault="00000000">
      <w:pPr>
        <w:pStyle w:val="BodyText"/>
        <w:spacing w:line="300" w:lineRule="auto"/>
        <w:ind w:left="340"/>
      </w:pPr>
      <w:r>
        <w:rPr>
          <w:color w:val="333333"/>
        </w:rPr>
        <w:t>Then,</w:t>
      </w:r>
      <w:r>
        <w:rPr>
          <w:color w:val="333333"/>
          <w:spacing w:val="26"/>
        </w:rPr>
        <w:t xml:space="preserve"> </w:t>
      </w:r>
      <w:r>
        <w:rPr>
          <w:color w:val="333333"/>
        </w:rPr>
        <w:t>highlight</w:t>
      </w:r>
      <w:r>
        <w:rPr>
          <w:color w:val="333333"/>
          <w:spacing w:val="26"/>
        </w:rPr>
        <w:t xml:space="preserve"> </w:t>
      </w:r>
      <w:r>
        <w:rPr>
          <w:color w:val="333333"/>
        </w:rPr>
        <w:t>any</w:t>
      </w:r>
      <w:r>
        <w:rPr>
          <w:color w:val="333333"/>
          <w:spacing w:val="26"/>
        </w:rPr>
        <w:t xml:space="preserve"> </w:t>
      </w:r>
      <w:r>
        <w:rPr>
          <w:color w:val="333333"/>
        </w:rPr>
        <w:t>similarities</w:t>
      </w:r>
      <w:r>
        <w:rPr>
          <w:color w:val="333333"/>
          <w:spacing w:val="26"/>
        </w:rPr>
        <w:t xml:space="preserve"> </w:t>
      </w:r>
      <w:r>
        <w:rPr>
          <w:color w:val="333333"/>
        </w:rPr>
        <w:t>and</w:t>
      </w:r>
      <w:r>
        <w:rPr>
          <w:color w:val="333333"/>
          <w:spacing w:val="26"/>
        </w:rPr>
        <w:t xml:space="preserve"> </w:t>
      </w:r>
      <w:r>
        <w:rPr>
          <w:color w:val="333333"/>
        </w:rPr>
        <w:t>differences</w:t>
      </w:r>
      <w:r>
        <w:rPr>
          <w:color w:val="333333"/>
          <w:spacing w:val="26"/>
        </w:rPr>
        <w:t xml:space="preserve"> </w:t>
      </w:r>
      <w:r>
        <w:rPr>
          <w:color w:val="333333"/>
        </w:rPr>
        <w:t>in</w:t>
      </w:r>
      <w:r>
        <w:rPr>
          <w:color w:val="333333"/>
          <w:spacing w:val="26"/>
        </w:rPr>
        <w:t xml:space="preserve"> </w:t>
      </w:r>
      <w:r>
        <w:rPr>
          <w:color w:val="333333"/>
        </w:rPr>
        <w:t>the</w:t>
      </w:r>
      <w:r>
        <w:rPr>
          <w:color w:val="333333"/>
          <w:spacing w:val="26"/>
        </w:rPr>
        <w:t xml:space="preserve"> </w:t>
      </w:r>
      <w:r>
        <w:rPr>
          <w:color w:val="333333"/>
        </w:rPr>
        <w:t>responses.</w:t>
      </w:r>
      <w:r>
        <w:rPr>
          <w:color w:val="333333"/>
          <w:spacing w:val="26"/>
        </w:rPr>
        <w:t xml:space="preserve"> </w:t>
      </w:r>
      <w:r>
        <w:rPr>
          <w:color w:val="333333"/>
        </w:rPr>
        <w:t>Note</w:t>
      </w:r>
      <w:r>
        <w:rPr>
          <w:color w:val="333333"/>
          <w:spacing w:val="26"/>
        </w:rPr>
        <w:t xml:space="preserve"> </w:t>
      </w:r>
      <w:r>
        <w:rPr>
          <w:color w:val="333333"/>
        </w:rPr>
        <w:t>any</w:t>
      </w:r>
      <w:r>
        <w:rPr>
          <w:color w:val="333333"/>
          <w:spacing w:val="26"/>
        </w:rPr>
        <w:t xml:space="preserve"> </w:t>
      </w:r>
      <w:r>
        <w:rPr>
          <w:color w:val="333333"/>
        </w:rPr>
        <w:t>themes</w:t>
      </w:r>
      <w:r>
        <w:rPr>
          <w:color w:val="333333"/>
          <w:spacing w:val="26"/>
        </w:rPr>
        <w:t xml:space="preserve"> </w:t>
      </w:r>
      <w:r>
        <w:rPr>
          <w:color w:val="333333"/>
        </w:rPr>
        <w:t>of relevance or any common misconceptions that may have come up.</w:t>
      </w:r>
    </w:p>
    <w:p w14:paraId="523ADDB5" w14:textId="77777777" w:rsidR="0029179C" w:rsidRDefault="0029179C">
      <w:pPr>
        <w:pStyle w:val="BodyText"/>
        <w:spacing w:before="71"/>
      </w:pPr>
    </w:p>
    <w:p w14:paraId="37584E95"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5936512" behindDoc="0" locked="0" layoutInCell="1" allowOverlap="1" wp14:anchorId="4CD5131B" wp14:editId="554A4970">
                <wp:simplePos x="0" y="0"/>
                <wp:positionH relativeFrom="page">
                  <wp:posOffset>1314005</wp:posOffset>
                </wp:positionH>
                <wp:positionV relativeFrom="paragraph">
                  <wp:posOffset>2289</wp:posOffset>
                </wp:positionV>
                <wp:extent cx="1270" cy="388620"/>
                <wp:effectExtent l="0" t="0" r="0" b="0"/>
                <wp:wrapNone/>
                <wp:docPr id="1117" name="Graphic 1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8620"/>
                        </a:xfrm>
                        <a:custGeom>
                          <a:avLst/>
                          <a:gdLst/>
                          <a:ahLst/>
                          <a:cxnLst/>
                          <a:rect l="l" t="t" r="r" b="b"/>
                          <a:pathLst>
                            <a:path h="388620">
                              <a:moveTo>
                                <a:pt x="0" y="38801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350168A" id="Graphic 1117" o:spid="_x0000_s1026" style="position:absolute;margin-left:103.45pt;margin-top:.2pt;width:.1pt;height:30.6pt;z-index:15936512;visibility:visible;mso-wrap-style:square;mso-wrap-distance-left:0;mso-wrap-distance-top:0;mso-wrap-distance-right:0;mso-wrap-distance-bottom:0;mso-position-horizontal:absolute;mso-position-horizontal-relative:page;mso-position-vertical:absolute;mso-position-vertical-relative:text;v-text-anchor:top" coordsize="1270,388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" path="m,388010l,e" filled="f" strokecolor="#d1a326" strokeweight="3pt">
                <v:path arrowok="t"/>
                <w10:wrap anchorx="page"/>
              </v:shape>
            </w:pict>
          </mc:Fallback>
        </mc:AlternateContent>
      </w:r>
      <w:r>
        <w:rPr>
          <w:i/>
          <w:color w:val="333333"/>
          <w:sz w:val="20"/>
        </w:rPr>
        <w:t>Wellbeing</w:t>
      </w:r>
      <w:r>
        <w:rPr>
          <w:i/>
          <w:color w:val="333333"/>
          <w:spacing w:val="-11"/>
          <w:sz w:val="20"/>
        </w:rPr>
        <w:t xml:space="preserve"> </w:t>
      </w:r>
      <w:r>
        <w:rPr>
          <w:i/>
          <w:color w:val="333333"/>
          <w:sz w:val="20"/>
        </w:rPr>
        <w:t>definitions</w:t>
      </w:r>
      <w:r>
        <w:rPr>
          <w:i/>
          <w:color w:val="333333"/>
          <w:spacing w:val="-11"/>
          <w:sz w:val="20"/>
        </w:rPr>
        <w:t xml:space="preserve"> </w:t>
      </w:r>
      <w:r>
        <w:rPr>
          <w:i/>
          <w:color w:val="333333"/>
          <w:sz w:val="20"/>
        </w:rPr>
        <w:t>can</w:t>
      </w:r>
      <w:r>
        <w:rPr>
          <w:i/>
          <w:color w:val="333333"/>
          <w:spacing w:val="-11"/>
          <w:sz w:val="20"/>
        </w:rPr>
        <w:t xml:space="preserve"> </w:t>
      </w:r>
      <w:r>
        <w:rPr>
          <w:i/>
          <w:color w:val="333333"/>
          <w:sz w:val="20"/>
        </w:rPr>
        <w:t>vary</w:t>
      </w:r>
      <w:r>
        <w:rPr>
          <w:i/>
          <w:color w:val="333333"/>
          <w:spacing w:val="-11"/>
          <w:sz w:val="20"/>
        </w:rPr>
        <w:t xml:space="preserve"> </w:t>
      </w:r>
      <w:r>
        <w:rPr>
          <w:i/>
          <w:color w:val="333333"/>
          <w:sz w:val="20"/>
        </w:rPr>
        <w:t>greatly</w:t>
      </w:r>
      <w:r>
        <w:rPr>
          <w:i/>
          <w:color w:val="333333"/>
          <w:spacing w:val="-11"/>
          <w:sz w:val="20"/>
        </w:rPr>
        <w:t xml:space="preserve"> </w:t>
      </w:r>
      <w:r>
        <w:rPr>
          <w:i/>
          <w:color w:val="333333"/>
          <w:sz w:val="20"/>
        </w:rPr>
        <w:t>in</w:t>
      </w:r>
      <w:r>
        <w:rPr>
          <w:i/>
          <w:color w:val="333333"/>
          <w:spacing w:val="-11"/>
          <w:sz w:val="20"/>
        </w:rPr>
        <w:t xml:space="preserve"> </w:t>
      </w:r>
      <w:r>
        <w:rPr>
          <w:i/>
          <w:color w:val="333333"/>
          <w:sz w:val="20"/>
        </w:rPr>
        <w:t>length,</w:t>
      </w:r>
      <w:r>
        <w:rPr>
          <w:i/>
          <w:color w:val="333333"/>
          <w:spacing w:val="-11"/>
          <w:sz w:val="20"/>
        </w:rPr>
        <w:t xml:space="preserve"> </w:t>
      </w:r>
      <w:r>
        <w:rPr>
          <w:i/>
          <w:color w:val="333333"/>
          <w:sz w:val="20"/>
        </w:rPr>
        <w:t>depth,</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particular</w:t>
      </w:r>
      <w:r>
        <w:rPr>
          <w:i/>
          <w:color w:val="333333"/>
          <w:spacing w:val="-11"/>
          <w:sz w:val="20"/>
        </w:rPr>
        <w:t xml:space="preserve"> </w:t>
      </w:r>
      <w:r>
        <w:rPr>
          <w:i/>
          <w:color w:val="333333"/>
          <w:sz w:val="20"/>
        </w:rPr>
        <w:t>aspects</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wellbeing they</w:t>
      </w:r>
      <w:r>
        <w:rPr>
          <w:i/>
          <w:color w:val="333333"/>
          <w:spacing w:val="-5"/>
          <w:sz w:val="20"/>
        </w:rPr>
        <w:t xml:space="preserve"> </w:t>
      </w:r>
      <w:r>
        <w:rPr>
          <w:i/>
          <w:color w:val="333333"/>
          <w:sz w:val="20"/>
        </w:rPr>
        <w:t>focus</w:t>
      </w:r>
      <w:r>
        <w:rPr>
          <w:i/>
          <w:color w:val="333333"/>
          <w:spacing w:val="-5"/>
          <w:sz w:val="20"/>
        </w:rPr>
        <w:t xml:space="preserve"> </w:t>
      </w:r>
      <w:r>
        <w:rPr>
          <w:i/>
          <w:color w:val="333333"/>
          <w:sz w:val="20"/>
        </w:rPr>
        <w:t>on.</w:t>
      </w:r>
      <w:r>
        <w:rPr>
          <w:i/>
          <w:color w:val="333333"/>
          <w:spacing w:val="-5"/>
          <w:sz w:val="20"/>
        </w:rPr>
        <w:t xml:space="preserve"> </w:t>
      </w:r>
      <w:r>
        <w:rPr>
          <w:i/>
          <w:color w:val="333333"/>
          <w:sz w:val="20"/>
        </w:rPr>
        <w:t>When</w:t>
      </w:r>
      <w:r>
        <w:rPr>
          <w:i/>
          <w:color w:val="333333"/>
          <w:spacing w:val="-5"/>
          <w:sz w:val="20"/>
        </w:rPr>
        <w:t xml:space="preserve"> </w:t>
      </w:r>
      <w:r>
        <w:rPr>
          <w:i/>
          <w:color w:val="333333"/>
          <w:sz w:val="20"/>
        </w:rPr>
        <w:t>defining</w:t>
      </w:r>
      <w:r>
        <w:rPr>
          <w:i/>
          <w:color w:val="333333"/>
          <w:spacing w:val="-5"/>
          <w:sz w:val="20"/>
        </w:rPr>
        <w:t xml:space="preserve"> </w:t>
      </w:r>
      <w:r>
        <w:rPr>
          <w:i/>
          <w:color w:val="333333"/>
          <w:sz w:val="20"/>
        </w:rPr>
        <w:t>wellbeing,</w:t>
      </w:r>
      <w:r>
        <w:rPr>
          <w:i/>
          <w:color w:val="333333"/>
          <w:spacing w:val="-5"/>
          <w:sz w:val="20"/>
        </w:rPr>
        <w:t xml:space="preserve"> </w:t>
      </w:r>
      <w:r>
        <w:rPr>
          <w:i/>
          <w:color w:val="333333"/>
          <w:sz w:val="20"/>
        </w:rPr>
        <w:t>researchers</w:t>
      </w:r>
      <w:r>
        <w:rPr>
          <w:i/>
          <w:color w:val="333333"/>
          <w:spacing w:val="-5"/>
          <w:sz w:val="20"/>
        </w:rPr>
        <w:t xml:space="preserve"> </w:t>
      </w:r>
      <w:r>
        <w:rPr>
          <w:i/>
          <w:color w:val="333333"/>
          <w:sz w:val="20"/>
        </w:rPr>
        <w:t>may:</w:t>
      </w:r>
    </w:p>
    <w:p w14:paraId="51CB7E33"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06B53CBA" w14:textId="77777777" w:rsidR="0029179C" w:rsidRDefault="0029179C">
      <w:pPr>
        <w:pStyle w:val="BodyText"/>
        <w:rPr>
          <w:i/>
        </w:rPr>
      </w:pPr>
    </w:p>
    <w:p w14:paraId="71E76902" w14:textId="77777777" w:rsidR="0029179C" w:rsidRDefault="0029179C">
      <w:pPr>
        <w:pStyle w:val="BodyText"/>
        <w:spacing w:before="60"/>
        <w:rPr>
          <w:i/>
        </w:rPr>
      </w:pPr>
    </w:p>
    <w:p w14:paraId="55B46FD4" w14:textId="67D9B07B" w:rsidR="0029179C" w:rsidRDefault="00000000" w:rsidP="001C4D7C">
      <w:pPr>
        <w:spacing w:line="300" w:lineRule="auto"/>
        <w:ind w:left="1077" w:right="340" w:hanging="397"/>
        <w:jc w:val="both"/>
        <w:rPr>
          <w:i/>
          <w:sz w:val="20"/>
        </w:rPr>
      </w:pPr>
      <w:r>
        <w:rPr>
          <w:i/>
          <w:noProof/>
          <w:sz w:val="20"/>
        </w:rPr>
        <mc:AlternateContent>
          <mc:Choice Requires="wps">
            <w:drawing>
              <wp:anchor distT="0" distB="0" distL="0" distR="0" simplePos="0" relativeHeight="15937024" behindDoc="0" locked="0" layoutInCell="1" allowOverlap="1" wp14:anchorId="4071BB4C" wp14:editId="1DF03863">
                <wp:simplePos x="0" y="0"/>
                <wp:positionH relativeFrom="page">
                  <wp:posOffset>1314005</wp:posOffset>
                </wp:positionH>
                <wp:positionV relativeFrom="paragraph">
                  <wp:posOffset>2229</wp:posOffset>
                </wp:positionV>
                <wp:extent cx="1270" cy="1577340"/>
                <wp:effectExtent l="0" t="0" r="0" b="0"/>
                <wp:wrapNone/>
                <wp:docPr id="1118" name="Graphic 1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577340"/>
                        </a:xfrm>
                        <a:custGeom>
                          <a:avLst/>
                          <a:gdLst/>
                          <a:ahLst/>
                          <a:cxnLst/>
                          <a:rect l="l" t="t" r="r" b="b"/>
                          <a:pathLst>
                            <a:path h="1577340">
                              <a:moveTo>
                                <a:pt x="0" y="15767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7975338" id="Graphic 1118" o:spid="_x0000_s1026" style="position:absolute;margin-left:103.45pt;margin-top:.2pt;width:.1pt;height:124.2pt;z-index:15937024;visibility:visible;mso-wrap-style:square;mso-wrap-distance-left:0;mso-wrap-distance-top:0;mso-wrap-distance-right:0;mso-wrap-distance-bottom:0;mso-position-horizontal:absolute;mso-position-horizontal-relative:page;mso-position-vertical:absolute;mso-position-vertical-relative:text;v-text-anchor:top" coordsize="1270,1577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" path="m,1576781l,e" filled="f" strokecolor="#d1a326" strokeweight="3pt">
                <v:path arrowok="t"/>
                <w10:wrap anchorx="page"/>
              </v:shape>
            </w:pict>
          </mc:Fallback>
        </mc:AlternateContent>
      </w:r>
      <w:r>
        <w:rPr>
          <w:rFonts w:ascii="Wingdings 3" w:hAnsi="Wingdings 3"/>
          <w:color w:val="D1A326"/>
          <w:position w:val="-1"/>
        </w:rPr>
        <w:t></w:t>
      </w:r>
      <w:r w:rsidR="001C4D7C">
        <w:rPr>
          <w:rFonts w:ascii="Times New Roman" w:hAnsi="Times New Roman"/>
          <w:color w:val="D1A326"/>
          <w:spacing w:val="80"/>
          <w:position w:val="-1"/>
        </w:rPr>
        <w:tab/>
      </w:r>
      <w:r>
        <w:rPr>
          <w:i/>
          <w:color w:val="333333"/>
          <w:sz w:val="20"/>
        </w:rPr>
        <w:t>Focus</w:t>
      </w:r>
      <w:r>
        <w:rPr>
          <w:i/>
          <w:color w:val="333333"/>
          <w:spacing w:val="-1"/>
          <w:sz w:val="20"/>
        </w:rPr>
        <w:t xml:space="preserve"> </w:t>
      </w:r>
      <w:r>
        <w:rPr>
          <w:i/>
          <w:color w:val="333333"/>
          <w:sz w:val="20"/>
        </w:rPr>
        <w:t>more</w:t>
      </w:r>
      <w:r>
        <w:rPr>
          <w:i/>
          <w:color w:val="333333"/>
          <w:spacing w:val="-1"/>
          <w:sz w:val="20"/>
        </w:rPr>
        <w:t xml:space="preserve"> </w:t>
      </w:r>
      <w:r>
        <w:rPr>
          <w:i/>
          <w:color w:val="333333"/>
          <w:sz w:val="20"/>
        </w:rPr>
        <w:t>on</w:t>
      </w:r>
      <w:r>
        <w:rPr>
          <w:i/>
          <w:color w:val="333333"/>
          <w:spacing w:val="-1"/>
          <w:sz w:val="20"/>
        </w:rPr>
        <w:t xml:space="preserve"> </w:t>
      </w:r>
      <w:r>
        <w:rPr>
          <w:i/>
          <w:color w:val="333333"/>
          <w:sz w:val="20"/>
        </w:rPr>
        <w:t>subjective</w:t>
      </w:r>
      <w:r>
        <w:rPr>
          <w:i/>
          <w:color w:val="333333"/>
          <w:spacing w:val="-1"/>
          <w:sz w:val="20"/>
        </w:rPr>
        <w:t xml:space="preserve"> </w:t>
      </w:r>
      <w:r>
        <w:rPr>
          <w:i/>
          <w:color w:val="333333"/>
          <w:sz w:val="20"/>
        </w:rPr>
        <w:t>aspects</w:t>
      </w:r>
      <w:r>
        <w:rPr>
          <w:i/>
          <w:color w:val="333333"/>
          <w:spacing w:val="-1"/>
          <w:sz w:val="20"/>
        </w:rPr>
        <w:t xml:space="preserve"> </w:t>
      </w:r>
      <w:r>
        <w:rPr>
          <w:i/>
          <w:color w:val="333333"/>
          <w:sz w:val="20"/>
        </w:rPr>
        <w:t>(for</w:t>
      </w:r>
      <w:r>
        <w:rPr>
          <w:i/>
          <w:color w:val="333333"/>
          <w:spacing w:val="-1"/>
          <w:sz w:val="20"/>
        </w:rPr>
        <w:t xml:space="preserve"> </w:t>
      </w:r>
      <w:r>
        <w:rPr>
          <w:i/>
          <w:color w:val="333333"/>
          <w:sz w:val="20"/>
        </w:rPr>
        <w:t>example:</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feelings</w:t>
      </w:r>
      <w:r>
        <w:rPr>
          <w:i/>
          <w:color w:val="333333"/>
          <w:spacing w:val="-1"/>
          <w:sz w:val="20"/>
        </w:rPr>
        <w:t xml:space="preserve"> </w:t>
      </w:r>
      <w:r>
        <w:rPr>
          <w:i/>
          <w:color w:val="333333"/>
          <w:sz w:val="20"/>
        </w:rPr>
        <w:t>or</w:t>
      </w:r>
      <w:r>
        <w:rPr>
          <w:i/>
          <w:color w:val="333333"/>
          <w:spacing w:val="-1"/>
          <w:sz w:val="20"/>
        </w:rPr>
        <w:t xml:space="preserve"> </w:t>
      </w:r>
      <w:r>
        <w:rPr>
          <w:i/>
          <w:color w:val="333333"/>
          <w:sz w:val="20"/>
        </w:rPr>
        <w:t>moods</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experience)</w:t>
      </w:r>
      <w:r>
        <w:rPr>
          <w:i/>
          <w:color w:val="333333"/>
          <w:spacing w:val="-1"/>
          <w:sz w:val="20"/>
        </w:rPr>
        <w:t xml:space="preserve"> </w:t>
      </w:r>
      <w:r>
        <w:rPr>
          <w:i/>
          <w:color w:val="333333"/>
          <w:sz w:val="20"/>
        </w:rPr>
        <w:t>and/ or objective aspects of wellbeing (e.g. the number of doctors visits we have, our health outcomes…</w:t>
      </w:r>
      <w:r>
        <w:rPr>
          <w:i/>
          <w:color w:val="333333"/>
          <w:spacing w:val="-5"/>
          <w:sz w:val="20"/>
        </w:rPr>
        <w:t xml:space="preserve"> </w:t>
      </w:r>
      <w:r>
        <w:rPr>
          <w:i/>
          <w:color w:val="333333"/>
          <w:sz w:val="20"/>
        </w:rPr>
        <w:t>etc.)?</w:t>
      </w:r>
    </w:p>
    <w:p w14:paraId="06330CD5" w14:textId="4A8696F4" w:rsidR="0029179C" w:rsidRDefault="00000000" w:rsidP="001C4D7C">
      <w:pPr>
        <w:tabs>
          <w:tab w:val="left" w:pos="720"/>
        </w:tabs>
        <w:spacing w:before="59"/>
        <w:ind w:left="1077" w:hanging="397"/>
        <w:jc w:val="both"/>
        <w:rPr>
          <w:i/>
          <w:sz w:val="20"/>
        </w:rPr>
      </w:pPr>
      <w:r>
        <w:rPr>
          <w:rFonts w:ascii="Wingdings 3" w:hAnsi="Wingdings 3"/>
          <w:color w:val="D1A326"/>
          <w:position w:val="-1"/>
        </w:rPr>
        <w:t></w:t>
      </w:r>
      <w:r w:rsidR="001C4D7C">
        <w:rPr>
          <w:rFonts w:ascii="Times New Roman" w:hAnsi="Times New Roman"/>
          <w:color w:val="D1A326"/>
          <w:spacing w:val="80"/>
          <w:position w:val="-1"/>
        </w:rPr>
        <w:tab/>
      </w:r>
      <w:r>
        <w:rPr>
          <w:i/>
          <w:color w:val="333333"/>
          <w:sz w:val="20"/>
        </w:rPr>
        <w:t>Take</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lens</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Individual,</w:t>
      </w:r>
      <w:r>
        <w:rPr>
          <w:i/>
          <w:color w:val="333333"/>
          <w:spacing w:val="-12"/>
          <w:sz w:val="20"/>
        </w:rPr>
        <w:t xml:space="preserve"> </w:t>
      </w:r>
      <w:r>
        <w:rPr>
          <w:i/>
          <w:color w:val="333333"/>
          <w:sz w:val="20"/>
        </w:rPr>
        <w:t>group,</w:t>
      </w:r>
      <w:r>
        <w:rPr>
          <w:i/>
          <w:color w:val="333333"/>
          <w:spacing w:val="-13"/>
          <w:sz w:val="20"/>
        </w:rPr>
        <w:t xml:space="preserve"> </w:t>
      </w:r>
      <w:r>
        <w:rPr>
          <w:i/>
          <w:color w:val="333333"/>
          <w:sz w:val="20"/>
        </w:rPr>
        <w:t>or</w:t>
      </w:r>
      <w:r>
        <w:rPr>
          <w:i/>
          <w:color w:val="333333"/>
          <w:spacing w:val="-12"/>
          <w:sz w:val="20"/>
        </w:rPr>
        <w:t xml:space="preserve"> </w:t>
      </w:r>
      <w:r>
        <w:rPr>
          <w:i/>
          <w:color w:val="333333"/>
          <w:sz w:val="20"/>
        </w:rPr>
        <w:t>society</w:t>
      </w:r>
      <w:r>
        <w:rPr>
          <w:i/>
          <w:color w:val="333333"/>
          <w:spacing w:val="-13"/>
          <w:sz w:val="20"/>
        </w:rPr>
        <w:t xml:space="preserve"> </w:t>
      </w:r>
      <w:r>
        <w:rPr>
          <w:i/>
          <w:color w:val="333333"/>
          <w:sz w:val="20"/>
        </w:rPr>
        <w:t>as</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whole</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maybe</w:t>
      </w:r>
      <w:r>
        <w:rPr>
          <w:i/>
          <w:color w:val="333333"/>
          <w:spacing w:val="-12"/>
          <w:sz w:val="20"/>
        </w:rPr>
        <w:t xml:space="preserve"> </w:t>
      </w:r>
      <w:r>
        <w:rPr>
          <w:i/>
          <w:color w:val="333333"/>
          <w:sz w:val="20"/>
        </w:rPr>
        <w:t>all</w:t>
      </w:r>
      <w:r>
        <w:rPr>
          <w:i/>
          <w:color w:val="333333"/>
          <w:spacing w:val="-13"/>
          <w:sz w:val="20"/>
        </w:rPr>
        <w:t xml:space="preserve"> </w:t>
      </w:r>
      <w:r>
        <w:rPr>
          <w:i/>
          <w:color w:val="333333"/>
          <w:spacing w:val="-2"/>
          <w:sz w:val="20"/>
        </w:rPr>
        <w:t>three)?</w:t>
      </w:r>
    </w:p>
    <w:p w14:paraId="6F8001AC" w14:textId="6BEF2CA6" w:rsidR="0029179C" w:rsidRPr="001C4D7C" w:rsidRDefault="00000000" w:rsidP="001C4D7C">
      <w:pPr>
        <w:pStyle w:val="ListParagraph"/>
        <w:numPr>
          <w:ilvl w:val="0"/>
          <w:numId w:val="21"/>
        </w:numPr>
        <w:spacing w:before="120"/>
        <w:ind w:left="1077" w:right="340" w:hanging="397"/>
        <w:rPr>
          <w:i/>
          <w:sz w:val="20"/>
        </w:rPr>
      </w:pPr>
      <w:r w:rsidRPr="001C4D7C">
        <w:rPr>
          <w:i/>
          <w:color w:val="333333"/>
          <w:spacing w:val="-2"/>
          <w:sz w:val="20"/>
        </w:rPr>
        <w:t>Use</w:t>
      </w:r>
      <w:r w:rsidRPr="001C4D7C">
        <w:rPr>
          <w:i/>
          <w:color w:val="333333"/>
          <w:spacing w:val="-10"/>
          <w:sz w:val="20"/>
        </w:rPr>
        <w:t xml:space="preserve"> </w:t>
      </w:r>
      <w:r w:rsidRPr="001C4D7C">
        <w:rPr>
          <w:i/>
          <w:color w:val="333333"/>
          <w:spacing w:val="-2"/>
          <w:sz w:val="20"/>
        </w:rPr>
        <w:t>academic,</w:t>
      </w:r>
      <w:r w:rsidRPr="001C4D7C">
        <w:rPr>
          <w:i/>
          <w:color w:val="333333"/>
          <w:spacing w:val="-10"/>
          <w:sz w:val="20"/>
        </w:rPr>
        <w:t xml:space="preserve"> </w:t>
      </w:r>
      <w:r w:rsidRPr="001C4D7C">
        <w:rPr>
          <w:i/>
          <w:color w:val="333333"/>
          <w:spacing w:val="-2"/>
          <w:sz w:val="20"/>
        </w:rPr>
        <w:t>technical</w:t>
      </w:r>
      <w:r w:rsidRPr="001C4D7C">
        <w:rPr>
          <w:i/>
          <w:color w:val="333333"/>
          <w:spacing w:val="-11"/>
          <w:sz w:val="20"/>
        </w:rPr>
        <w:t xml:space="preserve"> </w:t>
      </w:r>
      <w:r w:rsidRPr="001C4D7C">
        <w:rPr>
          <w:i/>
          <w:color w:val="333333"/>
          <w:spacing w:val="-2"/>
          <w:sz w:val="20"/>
        </w:rPr>
        <w:t>terms,</w:t>
      </w:r>
      <w:r w:rsidRPr="001C4D7C">
        <w:rPr>
          <w:i/>
          <w:color w:val="333333"/>
          <w:spacing w:val="-10"/>
          <w:sz w:val="20"/>
        </w:rPr>
        <w:t xml:space="preserve"> </w:t>
      </w:r>
      <w:r w:rsidRPr="001C4D7C">
        <w:rPr>
          <w:i/>
          <w:color w:val="333333"/>
          <w:spacing w:val="-2"/>
          <w:sz w:val="20"/>
        </w:rPr>
        <w:t>or</w:t>
      </w:r>
      <w:r w:rsidRPr="001C4D7C">
        <w:rPr>
          <w:i/>
          <w:color w:val="333333"/>
          <w:spacing w:val="-11"/>
          <w:sz w:val="20"/>
        </w:rPr>
        <w:t xml:space="preserve"> </w:t>
      </w:r>
      <w:r w:rsidRPr="001C4D7C">
        <w:rPr>
          <w:i/>
          <w:color w:val="333333"/>
          <w:spacing w:val="-2"/>
          <w:sz w:val="20"/>
        </w:rPr>
        <w:t>language</w:t>
      </w:r>
      <w:r w:rsidRPr="001C4D7C">
        <w:rPr>
          <w:i/>
          <w:color w:val="333333"/>
          <w:spacing w:val="-10"/>
          <w:sz w:val="20"/>
        </w:rPr>
        <w:t xml:space="preserve"> </w:t>
      </w:r>
      <w:r w:rsidRPr="001C4D7C">
        <w:rPr>
          <w:i/>
          <w:color w:val="333333"/>
          <w:spacing w:val="-2"/>
          <w:sz w:val="20"/>
        </w:rPr>
        <w:t>that</w:t>
      </w:r>
      <w:r w:rsidRPr="001C4D7C">
        <w:rPr>
          <w:i/>
          <w:color w:val="333333"/>
          <w:spacing w:val="-11"/>
          <w:sz w:val="20"/>
        </w:rPr>
        <w:t xml:space="preserve"> </w:t>
      </w:r>
      <w:r w:rsidRPr="001C4D7C">
        <w:rPr>
          <w:i/>
          <w:color w:val="333333"/>
          <w:spacing w:val="-2"/>
          <w:sz w:val="20"/>
        </w:rPr>
        <w:t>is</w:t>
      </w:r>
      <w:r w:rsidRPr="001C4D7C">
        <w:rPr>
          <w:i/>
          <w:color w:val="333333"/>
          <w:spacing w:val="-10"/>
          <w:sz w:val="20"/>
        </w:rPr>
        <w:t xml:space="preserve"> </w:t>
      </w:r>
      <w:r w:rsidRPr="001C4D7C">
        <w:rPr>
          <w:i/>
          <w:color w:val="333333"/>
          <w:spacing w:val="-2"/>
          <w:sz w:val="20"/>
        </w:rPr>
        <w:t>accessible</w:t>
      </w:r>
      <w:r w:rsidRPr="001C4D7C">
        <w:rPr>
          <w:i/>
          <w:color w:val="333333"/>
          <w:spacing w:val="-11"/>
          <w:sz w:val="20"/>
        </w:rPr>
        <w:t xml:space="preserve"> </w:t>
      </w:r>
      <w:r w:rsidRPr="001C4D7C">
        <w:rPr>
          <w:i/>
          <w:color w:val="333333"/>
          <w:spacing w:val="-2"/>
          <w:sz w:val="20"/>
        </w:rPr>
        <w:t>for</w:t>
      </w:r>
      <w:r w:rsidRPr="001C4D7C">
        <w:rPr>
          <w:i/>
          <w:color w:val="333333"/>
          <w:spacing w:val="-10"/>
          <w:sz w:val="20"/>
        </w:rPr>
        <w:t xml:space="preserve"> </w:t>
      </w:r>
      <w:r w:rsidRPr="001C4D7C">
        <w:rPr>
          <w:i/>
          <w:color w:val="333333"/>
          <w:spacing w:val="-2"/>
          <w:sz w:val="20"/>
        </w:rPr>
        <w:t>everyday</w:t>
      </w:r>
      <w:r w:rsidRPr="001C4D7C">
        <w:rPr>
          <w:i/>
          <w:color w:val="333333"/>
          <w:spacing w:val="-11"/>
          <w:sz w:val="20"/>
        </w:rPr>
        <w:t xml:space="preserve"> </w:t>
      </w:r>
      <w:r w:rsidRPr="001C4D7C">
        <w:rPr>
          <w:i/>
          <w:color w:val="333333"/>
          <w:spacing w:val="-2"/>
          <w:sz w:val="20"/>
        </w:rPr>
        <w:t>people?</w:t>
      </w:r>
    </w:p>
    <w:p w14:paraId="1CCD0977" w14:textId="0C1AF84A" w:rsidR="0029179C" w:rsidRPr="001C4D7C" w:rsidRDefault="00000000" w:rsidP="001C4D7C">
      <w:pPr>
        <w:pStyle w:val="ListParagraph"/>
        <w:numPr>
          <w:ilvl w:val="0"/>
          <w:numId w:val="21"/>
        </w:numPr>
        <w:spacing w:before="120" w:line="298" w:lineRule="auto"/>
        <w:ind w:left="1077" w:right="340" w:hanging="397"/>
        <w:rPr>
          <w:i/>
          <w:sz w:val="20"/>
        </w:rPr>
      </w:pPr>
      <w:r w:rsidRPr="001C4D7C">
        <w:rPr>
          <w:i/>
          <w:color w:val="333333"/>
          <w:sz w:val="20"/>
        </w:rPr>
        <w:t>Explore different factors/dimensions of wellbeing (e.g. emotions, thoughts, relationships, success…</w:t>
      </w:r>
      <w:r w:rsidRPr="001C4D7C">
        <w:rPr>
          <w:i/>
          <w:color w:val="333333"/>
          <w:spacing w:val="-4"/>
          <w:sz w:val="20"/>
        </w:rPr>
        <w:t xml:space="preserve"> </w:t>
      </w:r>
      <w:r w:rsidRPr="001C4D7C">
        <w:rPr>
          <w:i/>
          <w:color w:val="333333"/>
          <w:sz w:val="20"/>
        </w:rPr>
        <w:t>etc.)</w:t>
      </w:r>
      <w:r w:rsidRPr="001C4D7C">
        <w:rPr>
          <w:i/>
          <w:color w:val="333333"/>
          <w:spacing w:val="-4"/>
          <w:sz w:val="20"/>
        </w:rPr>
        <w:t xml:space="preserve"> </w:t>
      </w:r>
      <w:r w:rsidRPr="001C4D7C">
        <w:rPr>
          <w:i/>
          <w:color w:val="333333"/>
          <w:sz w:val="20"/>
        </w:rPr>
        <w:t>instead</w:t>
      </w:r>
      <w:r w:rsidRPr="001C4D7C">
        <w:rPr>
          <w:i/>
          <w:color w:val="333333"/>
          <w:spacing w:val="-4"/>
          <w:sz w:val="20"/>
        </w:rPr>
        <w:t xml:space="preserve"> </w:t>
      </w:r>
      <w:r w:rsidRPr="001C4D7C">
        <w:rPr>
          <w:i/>
          <w:color w:val="333333"/>
          <w:sz w:val="20"/>
        </w:rPr>
        <w:t>of</w:t>
      </w:r>
      <w:r w:rsidRPr="001C4D7C">
        <w:rPr>
          <w:i/>
          <w:color w:val="333333"/>
          <w:spacing w:val="-4"/>
          <w:sz w:val="20"/>
        </w:rPr>
        <w:t xml:space="preserve"> </w:t>
      </w:r>
      <w:r w:rsidRPr="001C4D7C">
        <w:rPr>
          <w:i/>
          <w:color w:val="333333"/>
          <w:sz w:val="20"/>
        </w:rPr>
        <w:t>looking</w:t>
      </w:r>
      <w:r w:rsidRPr="001C4D7C">
        <w:rPr>
          <w:i/>
          <w:color w:val="333333"/>
          <w:spacing w:val="-4"/>
          <w:sz w:val="20"/>
        </w:rPr>
        <w:t xml:space="preserve"> </w:t>
      </w:r>
      <w:r w:rsidRPr="001C4D7C">
        <w:rPr>
          <w:i/>
          <w:color w:val="333333"/>
          <w:sz w:val="20"/>
        </w:rPr>
        <w:t>at</w:t>
      </w:r>
      <w:r w:rsidRPr="001C4D7C">
        <w:rPr>
          <w:i/>
          <w:color w:val="333333"/>
          <w:spacing w:val="-4"/>
          <w:sz w:val="20"/>
        </w:rPr>
        <w:t xml:space="preserve"> </w:t>
      </w:r>
      <w:r w:rsidRPr="001C4D7C">
        <w:rPr>
          <w:i/>
          <w:color w:val="333333"/>
          <w:sz w:val="20"/>
        </w:rPr>
        <w:t>it</w:t>
      </w:r>
      <w:r w:rsidRPr="001C4D7C">
        <w:rPr>
          <w:i/>
          <w:color w:val="333333"/>
          <w:spacing w:val="-4"/>
          <w:sz w:val="20"/>
        </w:rPr>
        <w:t xml:space="preserve"> </w:t>
      </w:r>
      <w:r w:rsidRPr="001C4D7C">
        <w:rPr>
          <w:i/>
          <w:color w:val="333333"/>
          <w:sz w:val="20"/>
        </w:rPr>
        <w:t>as</w:t>
      </w:r>
      <w:r w:rsidRPr="001C4D7C">
        <w:rPr>
          <w:i/>
          <w:color w:val="333333"/>
          <w:spacing w:val="-4"/>
          <w:sz w:val="20"/>
        </w:rPr>
        <w:t xml:space="preserve"> </w:t>
      </w:r>
      <w:r w:rsidRPr="001C4D7C">
        <w:rPr>
          <w:i/>
          <w:color w:val="333333"/>
          <w:sz w:val="20"/>
        </w:rPr>
        <w:t>one</w:t>
      </w:r>
      <w:r w:rsidRPr="001C4D7C">
        <w:rPr>
          <w:i/>
          <w:color w:val="333333"/>
          <w:spacing w:val="-4"/>
          <w:sz w:val="20"/>
        </w:rPr>
        <w:t xml:space="preserve"> </w:t>
      </w:r>
      <w:r w:rsidRPr="001C4D7C">
        <w:rPr>
          <w:i/>
          <w:color w:val="333333"/>
          <w:sz w:val="20"/>
        </w:rPr>
        <w:t>overall</w:t>
      </w:r>
      <w:r w:rsidRPr="001C4D7C">
        <w:rPr>
          <w:i/>
          <w:color w:val="333333"/>
          <w:spacing w:val="-4"/>
          <w:sz w:val="20"/>
        </w:rPr>
        <w:t xml:space="preserve"> </w:t>
      </w:r>
      <w:r w:rsidRPr="001C4D7C">
        <w:rPr>
          <w:i/>
          <w:color w:val="333333"/>
          <w:sz w:val="20"/>
        </w:rPr>
        <w:t>concept?</w:t>
      </w:r>
    </w:p>
    <w:p w14:paraId="00F0D5F4" w14:textId="77777777" w:rsidR="0029179C" w:rsidRDefault="0029179C">
      <w:pPr>
        <w:pStyle w:val="BodyText"/>
        <w:spacing w:before="250"/>
        <w:rPr>
          <w:i/>
        </w:rPr>
      </w:pPr>
    </w:p>
    <w:p w14:paraId="324C9C33" w14:textId="77777777" w:rsidR="0029179C" w:rsidRDefault="00000000">
      <w:pPr>
        <w:pStyle w:val="Heading6"/>
      </w:pPr>
      <w:r>
        <w:rPr>
          <w:color w:val="333333"/>
          <w:spacing w:val="-2"/>
        </w:rPr>
        <w:t>Explaining</w:t>
      </w:r>
      <w:r>
        <w:rPr>
          <w:color w:val="333333"/>
          <w:spacing w:val="-18"/>
        </w:rPr>
        <w:t xml:space="preserve"> </w:t>
      </w:r>
      <w:r>
        <w:rPr>
          <w:color w:val="333333"/>
          <w:spacing w:val="-2"/>
        </w:rPr>
        <w:t>Wellbeing</w:t>
      </w:r>
    </w:p>
    <w:p w14:paraId="401130F6" w14:textId="77777777" w:rsidR="0029179C" w:rsidRDefault="00000000">
      <w:pPr>
        <w:pStyle w:val="BodyText"/>
        <w:spacing w:before="294"/>
        <w:ind w:left="340"/>
      </w:pPr>
      <w:r>
        <w:rPr>
          <w:color w:val="333333"/>
        </w:rPr>
        <w:t>Take</w:t>
      </w:r>
      <w:r>
        <w:rPr>
          <w:color w:val="333333"/>
          <w:spacing w:val="-3"/>
        </w:rPr>
        <w:t xml:space="preserve"> </w:t>
      </w:r>
      <w:r>
        <w:rPr>
          <w:color w:val="333333"/>
        </w:rPr>
        <w:t>a</w:t>
      </w:r>
      <w:r>
        <w:rPr>
          <w:color w:val="333333"/>
          <w:spacing w:val="-3"/>
        </w:rPr>
        <w:t xml:space="preserve"> </w:t>
      </w:r>
      <w:r>
        <w:rPr>
          <w:color w:val="333333"/>
        </w:rPr>
        <w:t>moment</w:t>
      </w:r>
      <w:r>
        <w:rPr>
          <w:color w:val="333333"/>
          <w:spacing w:val="-3"/>
        </w:rPr>
        <w:t xml:space="preserve"> </w:t>
      </w:r>
      <w:r>
        <w:rPr>
          <w:color w:val="333333"/>
        </w:rPr>
        <w:t>to</w:t>
      </w:r>
      <w:r>
        <w:rPr>
          <w:color w:val="333333"/>
          <w:spacing w:val="-3"/>
        </w:rPr>
        <w:t xml:space="preserve"> </w:t>
      </w:r>
      <w:r>
        <w:rPr>
          <w:color w:val="333333"/>
        </w:rPr>
        <w:t>explain</w:t>
      </w:r>
      <w:r>
        <w:rPr>
          <w:color w:val="333333"/>
          <w:spacing w:val="-3"/>
        </w:rPr>
        <w:t xml:space="preserve"> </w:t>
      </w:r>
      <w:r>
        <w:rPr>
          <w:color w:val="333333"/>
          <w:spacing w:val="-2"/>
        </w:rPr>
        <w:t>wellbeing:</w:t>
      </w:r>
    </w:p>
    <w:p w14:paraId="6E9029F0" w14:textId="77777777" w:rsidR="0029179C" w:rsidRDefault="0029179C">
      <w:pPr>
        <w:pStyle w:val="BodyText"/>
        <w:spacing w:before="140"/>
      </w:pPr>
    </w:p>
    <w:p w14:paraId="2BA5D92B"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37536" behindDoc="0" locked="0" layoutInCell="1" allowOverlap="1" wp14:anchorId="21A2A5F6" wp14:editId="23AFFA9E">
                <wp:simplePos x="0" y="0"/>
                <wp:positionH relativeFrom="page">
                  <wp:posOffset>1314005</wp:posOffset>
                </wp:positionH>
                <wp:positionV relativeFrom="paragraph">
                  <wp:posOffset>2021</wp:posOffset>
                </wp:positionV>
                <wp:extent cx="1270" cy="1577340"/>
                <wp:effectExtent l="0" t="0" r="0" b="0"/>
                <wp:wrapNone/>
                <wp:docPr id="1119" name="Graphic 1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577340"/>
                        </a:xfrm>
                        <a:custGeom>
                          <a:avLst/>
                          <a:gdLst/>
                          <a:ahLst/>
                          <a:cxnLst/>
                          <a:rect l="l" t="t" r="r" b="b"/>
                          <a:pathLst>
                            <a:path h="1577340">
                              <a:moveTo>
                                <a:pt x="0" y="15767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38C72B4" id="Graphic 1119" o:spid="_x0000_s1026" style="position:absolute;margin-left:103.45pt;margin-top:.15pt;width:.1pt;height:124.2pt;z-index:15937536;visibility:visible;mso-wrap-style:square;mso-wrap-distance-left:0;mso-wrap-distance-top:0;mso-wrap-distance-right:0;mso-wrap-distance-bottom:0;mso-position-horizontal:absolute;mso-position-horizontal-relative:page;mso-position-vertical:absolute;mso-position-vertical-relative:text;v-text-anchor:top" coordsize="1270,1577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" path="m,1576781l,e" filled="f" strokecolor="#d1a326" strokeweight="3pt">
                <v:path arrowok="t"/>
                <w10:wrap anchorx="page"/>
              </v:shape>
            </w:pict>
          </mc:Fallback>
        </mc:AlternateContent>
      </w:r>
      <w:r>
        <w:rPr>
          <w:i/>
          <w:color w:val="333333"/>
          <w:spacing w:val="-2"/>
          <w:sz w:val="20"/>
        </w:rPr>
        <w:t>Humans</w:t>
      </w:r>
      <w:r>
        <w:rPr>
          <w:i/>
          <w:color w:val="333333"/>
          <w:spacing w:val="-8"/>
          <w:sz w:val="20"/>
        </w:rPr>
        <w:t xml:space="preserve"> </w:t>
      </w:r>
      <w:r>
        <w:rPr>
          <w:i/>
          <w:color w:val="333333"/>
          <w:spacing w:val="-2"/>
          <w:sz w:val="20"/>
        </w:rPr>
        <w:t>have</w:t>
      </w:r>
      <w:r>
        <w:rPr>
          <w:i/>
          <w:color w:val="333333"/>
          <w:spacing w:val="-8"/>
          <w:sz w:val="20"/>
        </w:rPr>
        <w:t xml:space="preserve"> </w:t>
      </w:r>
      <w:r>
        <w:rPr>
          <w:i/>
          <w:color w:val="333333"/>
          <w:spacing w:val="-2"/>
          <w:sz w:val="20"/>
        </w:rPr>
        <w:t>been</w:t>
      </w:r>
      <w:r>
        <w:rPr>
          <w:i/>
          <w:color w:val="333333"/>
          <w:spacing w:val="-8"/>
          <w:sz w:val="20"/>
        </w:rPr>
        <w:t xml:space="preserve"> </w:t>
      </w:r>
      <w:r>
        <w:rPr>
          <w:i/>
          <w:color w:val="333333"/>
          <w:spacing w:val="-2"/>
          <w:sz w:val="20"/>
        </w:rPr>
        <w:t>attempting</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define</w:t>
      </w:r>
      <w:r>
        <w:rPr>
          <w:i/>
          <w:color w:val="333333"/>
          <w:spacing w:val="-8"/>
          <w:sz w:val="20"/>
        </w:rPr>
        <w:t xml:space="preserve"> </w:t>
      </w:r>
      <w:r>
        <w:rPr>
          <w:i/>
          <w:color w:val="333333"/>
          <w:spacing w:val="-2"/>
          <w:sz w:val="20"/>
        </w:rPr>
        <w:t>wellbeing</w:t>
      </w:r>
      <w:r>
        <w:rPr>
          <w:i/>
          <w:color w:val="333333"/>
          <w:spacing w:val="-8"/>
          <w:sz w:val="20"/>
        </w:rPr>
        <w:t xml:space="preserve"> </w:t>
      </w:r>
      <w:r>
        <w:rPr>
          <w:i/>
          <w:color w:val="333333"/>
          <w:spacing w:val="-2"/>
          <w:sz w:val="20"/>
        </w:rPr>
        <w:t>for</w:t>
      </w:r>
      <w:r>
        <w:rPr>
          <w:i/>
          <w:color w:val="333333"/>
          <w:spacing w:val="-8"/>
          <w:sz w:val="20"/>
        </w:rPr>
        <w:t xml:space="preserve"> </w:t>
      </w:r>
      <w:r>
        <w:rPr>
          <w:i/>
          <w:color w:val="333333"/>
          <w:spacing w:val="-2"/>
          <w:sz w:val="20"/>
        </w:rPr>
        <w:t>centuries,</w:t>
      </w:r>
      <w:r>
        <w:rPr>
          <w:i/>
          <w:color w:val="333333"/>
          <w:spacing w:val="-8"/>
          <w:sz w:val="20"/>
        </w:rPr>
        <w:t xml:space="preserve"> </w:t>
      </w:r>
      <w:r>
        <w:rPr>
          <w:i/>
          <w:color w:val="333333"/>
          <w:spacing w:val="-2"/>
          <w:sz w:val="20"/>
        </w:rPr>
        <w:t>from</w:t>
      </w:r>
      <w:r>
        <w:rPr>
          <w:i/>
          <w:color w:val="333333"/>
          <w:spacing w:val="-8"/>
          <w:sz w:val="20"/>
        </w:rPr>
        <w:t xml:space="preserve"> </w:t>
      </w:r>
      <w:r>
        <w:rPr>
          <w:i/>
          <w:color w:val="333333"/>
          <w:spacing w:val="-2"/>
          <w:sz w:val="20"/>
        </w:rPr>
        <w:t>ancient</w:t>
      </w:r>
      <w:r>
        <w:rPr>
          <w:i/>
          <w:color w:val="333333"/>
          <w:spacing w:val="-8"/>
          <w:sz w:val="20"/>
        </w:rPr>
        <w:t xml:space="preserve"> </w:t>
      </w:r>
      <w:r>
        <w:rPr>
          <w:i/>
          <w:color w:val="333333"/>
          <w:spacing w:val="-2"/>
          <w:sz w:val="20"/>
        </w:rPr>
        <w:t>religious</w:t>
      </w:r>
      <w:r>
        <w:rPr>
          <w:i/>
          <w:color w:val="333333"/>
          <w:spacing w:val="-8"/>
          <w:sz w:val="20"/>
        </w:rPr>
        <w:t xml:space="preserve"> </w:t>
      </w:r>
      <w:r>
        <w:rPr>
          <w:i/>
          <w:color w:val="333333"/>
          <w:spacing w:val="-2"/>
          <w:sz w:val="20"/>
        </w:rPr>
        <w:t xml:space="preserve">practices </w:t>
      </w:r>
      <w:r>
        <w:rPr>
          <w:i/>
          <w:color w:val="333333"/>
          <w:sz w:val="20"/>
        </w:rPr>
        <w:t>to</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self-help</w:t>
      </w:r>
      <w:r>
        <w:rPr>
          <w:i/>
          <w:color w:val="333333"/>
          <w:spacing w:val="-13"/>
          <w:sz w:val="20"/>
        </w:rPr>
        <w:t xml:space="preserve"> </w:t>
      </w:r>
      <w:r>
        <w:rPr>
          <w:i/>
          <w:color w:val="333333"/>
          <w:sz w:val="20"/>
        </w:rPr>
        <w:t>section</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bookstores.</w:t>
      </w:r>
      <w:r>
        <w:rPr>
          <w:i/>
          <w:color w:val="333333"/>
          <w:spacing w:val="-12"/>
          <w:sz w:val="20"/>
        </w:rPr>
        <w:t xml:space="preserve"> </w:t>
      </w:r>
      <w:r>
        <w:rPr>
          <w:i/>
          <w:color w:val="333333"/>
          <w:sz w:val="20"/>
        </w:rPr>
        <w:t>When</w:t>
      </w:r>
      <w:r>
        <w:rPr>
          <w:i/>
          <w:color w:val="333333"/>
          <w:spacing w:val="-13"/>
          <w:sz w:val="20"/>
        </w:rPr>
        <w:t xml:space="preserve"> </w:t>
      </w:r>
      <w:r>
        <w:rPr>
          <w:i/>
          <w:color w:val="333333"/>
          <w:sz w:val="20"/>
        </w:rPr>
        <w:t>it</w:t>
      </w:r>
      <w:r>
        <w:rPr>
          <w:i/>
          <w:color w:val="333333"/>
          <w:spacing w:val="-12"/>
          <w:sz w:val="20"/>
        </w:rPr>
        <w:t xml:space="preserve"> </w:t>
      </w:r>
      <w:r>
        <w:rPr>
          <w:i/>
          <w:color w:val="333333"/>
          <w:sz w:val="20"/>
        </w:rPr>
        <w:t>comes</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measuring</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caring</w:t>
      </w:r>
      <w:r>
        <w:rPr>
          <w:i/>
          <w:color w:val="333333"/>
          <w:spacing w:val="-13"/>
          <w:sz w:val="20"/>
        </w:rPr>
        <w:t xml:space="preserve"> </w:t>
      </w:r>
      <w:r>
        <w:rPr>
          <w:i/>
          <w:color w:val="333333"/>
          <w:sz w:val="20"/>
        </w:rPr>
        <w:t>for</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wellbeing, having</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clear,</w:t>
      </w:r>
      <w:r>
        <w:rPr>
          <w:i/>
          <w:color w:val="333333"/>
          <w:spacing w:val="-10"/>
          <w:sz w:val="20"/>
        </w:rPr>
        <w:t xml:space="preserve"> </w:t>
      </w:r>
      <w:r>
        <w:rPr>
          <w:i/>
          <w:color w:val="333333"/>
          <w:sz w:val="20"/>
        </w:rPr>
        <w:t>shared</w:t>
      </w:r>
      <w:r>
        <w:rPr>
          <w:i/>
          <w:color w:val="333333"/>
          <w:spacing w:val="-10"/>
          <w:sz w:val="20"/>
        </w:rPr>
        <w:t xml:space="preserve"> </w:t>
      </w:r>
      <w:r>
        <w:rPr>
          <w:i/>
          <w:color w:val="333333"/>
          <w:sz w:val="20"/>
        </w:rPr>
        <w:t>definition</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wellbeing</w:t>
      </w:r>
      <w:r>
        <w:rPr>
          <w:i/>
          <w:color w:val="333333"/>
          <w:spacing w:val="-10"/>
          <w:sz w:val="20"/>
        </w:rPr>
        <w:t xml:space="preserve"> </w:t>
      </w:r>
      <w:r>
        <w:rPr>
          <w:i/>
          <w:color w:val="333333"/>
          <w:sz w:val="20"/>
        </w:rPr>
        <w:t>is</w:t>
      </w:r>
      <w:r>
        <w:rPr>
          <w:i/>
          <w:color w:val="333333"/>
          <w:spacing w:val="-10"/>
          <w:sz w:val="20"/>
        </w:rPr>
        <w:t xml:space="preserve"> </w:t>
      </w:r>
      <w:r>
        <w:rPr>
          <w:i/>
          <w:color w:val="333333"/>
          <w:sz w:val="20"/>
        </w:rPr>
        <w:t>essential</w:t>
      </w:r>
      <w:r>
        <w:rPr>
          <w:i/>
          <w:color w:val="333333"/>
          <w:spacing w:val="-10"/>
          <w:sz w:val="20"/>
        </w:rPr>
        <w:t xml:space="preserve"> </w:t>
      </w:r>
      <w:r>
        <w:rPr>
          <w:i/>
          <w:color w:val="333333"/>
          <w:sz w:val="20"/>
        </w:rPr>
        <w:t>–</w:t>
      </w:r>
      <w:r>
        <w:rPr>
          <w:i/>
          <w:color w:val="333333"/>
          <w:spacing w:val="-10"/>
          <w:sz w:val="20"/>
        </w:rPr>
        <w:t xml:space="preserve"> </w:t>
      </w:r>
      <w:r>
        <w:rPr>
          <w:i/>
          <w:color w:val="333333"/>
          <w:sz w:val="20"/>
        </w:rPr>
        <w:t>especially</w:t>
      </w:r>
      <w:r>
        <w:rPr>
          <w:i/>
          <w:color w:val="333333"/>
          <w:spacing w:val="-10"/>
          <w:sz w:val="20"/>
        </w:rPr>
        <w:t xml:space="preserve"> </w:t>
      </w:r>
      <w:r>
        <w:rPr>
          <w:i/>
          <w:color w:val="333333"/>
          <w:sz w:val="20"/>
        </w:rPr>
        <w:t>in</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workplace</w:t>
      </w:r>
      <w:r>
        <w:rPr>
          <w:i/>
          <w:color w:val="333333"/>
          <w:spacing w:val="-10"/>
          <w:sz w:val="20"/>
        </w:rPr>
        <w:t xml:space="preserve"> </w:t>
      </w:r>
      <w:r>
        <w:rPr>
          <w:i/>
          <w:color w:val="333333"/>
          <w:sz w:val="20"/>
        </w:rPr>
        <w:t>setting.</w:t>
      </w:r>
    </w:p>
    <w:p w14:paraId="14891F90" w14:textId="77777777" w:rsidR="0029179C" w:rsidRDefault="00000000">
      <w:pPr>
        <w:spacing w:before="170" w:line="302" w:lineRule="auto"/>
        <w:ind w:left="681" w:right="338"/>
        <w:jc w:val="both"/>
        <w:rPr>
          <w:i/>
          <w:sz w:val="20"/>
        </w:rPr>
      </w:pPr>
      <w:r>
        <w:rPr>
          <w:i/>
          <w:color w:val="333333"/>
          <w:sz w:val="20"/>
        </w:rPr>
        <w:t>By developing a shared understanding and language around what we mean when we say “wellbeing” – as opposed to “wellness,” “happiness,” or “feeling good” – we’re better able to identify what we want to focus on, the kind of experiences we desire, and the results we hope to</w:t>
      </w:r>
      <w:r>
        <w:rPr>
          <w:i/>
          <w:color w:val="333333"/>
          <w:spacing w:val="-5"/>
          <w:sz w:val="20"/>
        </w:rPr>
        <w:t xml:space="preserve"> </w:t>
      </w:r>
      <w:r>
        <w:rPr>
          <w:i/>
          <w:color w:val="333333"/>
          <w:sz w:val="20"/>
        </w:rPr>
        <w:t>achieve.</w:t>
      </w:r>
    </w:p>
    <w:p w14:paraId="6B8CA217" w14:textId="77777777" w:rsidR="0029179C" w:rsidRDefault="0029179C">
      <w:pPr>
        <w:pStyle w:val="BodyText"/>
        <w:spacing w:before="184"/>
        <w:rPr>
          <w:i/>
        </w:rPr>
      </w:pPr>
    </w:p>
    <w:p w14:paraId="0D3330D6" w14:textId="77777777" w:rsidR="0029179C" w:rsidRDefault="00000000">
      <w:pPr>
        <w:pStyle w:val="BodyText"/>
        <w:ind w:left="340"/>
      </w:pPr>
      <w:r>
        <w:rPr>
          <w:color w:val="333333"/>
        </w:rPr>
        <w:t>Introduce</w:t>
      </w:r>
      <w:r>
        <w:rPr>
          <w:color w:val="333333"/>
          <w:spacing w:val="-5"/>
        </w:rPr>
        <w:t xml:space="preserve"> </w:t>
      </w:r>
      <w:r>
        <w:rPr>
          <w:color w:val="333333"/>
        </w:rPr>
        <w:t>the</w:t>
      </w:r>
      <w:r>
        <w:rPr>
          <w:color w:val="333333"/>
          <w:spacing w:val="-5"/>
        </w:rPr>
        <w:t xml:space="preserve"> </w:t>
      </w:r>
      <w:r>
        <w:rPr>
          <w:color w:val="333333"/>
        </w:rPr>
        <w:t>working</w:t>
      </w:r>
      <w:r>
        <w:rPr>
          <w:color w:val="333333"/>
          <w:spacing w:val="-5"/>
        </w:rPr>
        <w:t xml:space="preserve"> </w:t>
      </w:r>
      <w:r>
        <w:rPr>
          <w:color w:val="333333"/>
        </w:rPr>
        <w:t>definition</w:t>
      </w:r>
      <w:r>
        <w:rPr>
          <w:color w:val="333333"/>
          <w:spacing w:val="-5"/>
        </w:rPr>
        <w:t xml:space="preserve"> </w:t>
      </w:r>
      <w:r>
        <w:rPr>
          <w:color w:val="333333"/>
        </w:rPr>
        <w:t>you</w:t>
      </w:r>
      <w:r>
        <w:rPr>
          <w:color w:val="333333"/>
          <w:spacing w:val="-5"/>
        </w:rPr>
        <w:t xml:space="preserve"> </w:t>
      </w:r>
      <w:r>
        <w:rPr>
          <w:color w:val="333333"/>
        </w:rPr>
        <w:t>will</w:t>
      </w:r>
      <w:r>
        <w:rPr>
          <w:color w:val="333333"/>
          <w:spacing w:val="-5"/>
        </w:rPr>
        <w:t xml:space="preserve"> </w:t>
      </w:r>
      <w:r>
        <w:rPr>
          <w:color w:val="333333"/>
          <w:spacing w:val="-4"/>
        </w:rPr>
        <w:t>use:</w:t>
      </w:r>
    </w:p>
    <w:p w14:paraId="7FE54B8B" w14:textId="77777777" w:rsidR="0029179C" w:rsidRDefault="0029179C">
      <w:pPr>
        <w:pStyle w:val="BodyText"/>
        <w:spacing w:before="140"/>
      </w:pPr>
    </w:p>
    <w:p w14:paraId="1A90107B"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5938048" behindDoc="0" locked="0" layoutInCell="1" allowOverlap="1" wp14:anchorId="6F946751" wp14:editId="312E5245">
                <wp:simplePos x="0" y="0"/>
                <wp:positionH relativeFrom="page">
                  <wp:posOffset>1314005</wp:posOffset>
                </wp:positionH>
                <wp:positionV relativeFrom="paragraph">
                  <wp:posOffset>2311</wp:posOffset>
                </wp:positionV>
                <wp:extent cx="1270" cy="605790"/>
                <wp:effectExtent l="0" t="0" r="0" b="0"/>
                <wp:wrapNone/>
                <wp:docPr id="1120" name="Graphic 1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5C8FBE7" id="Graphic 1120" o:spid="_x0000_s1026" style="position:absolute;margin-left:103.45pt;margin-top:.2pt;width:.1pt;height:47.7pt;z-index:15938048;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" path="m,605180l,e" filled="f" strokecolor="#d1a326" strokeweight="3pt">
                <v:path arrowok="t"/>
                <w10:wrap anchorx="page"/>
              </v:shape>
            </w:pict>
          </mc:Fallback>
        </mc:AlternateContent>
      </w:r>
      <w:r>
        <w:rPr>
          <w:i/>
          <w:color w:val="333333"/>
          <w:sz w:val="20"/>
        </w:rPr>
        <w:t>Wellbeing is our ability to feel good and function effectively. We have selected this definition for</w:t>
      </w:r>
      <w:r>
        <w:rPr>
          <w:i/>
          <w:color w:val="333333"/>
          <w:spacing w:val="-12"/>
          <w:sz w:val="20"/>
        </w:rPr>
        <w:t xml:space="preserve"> </w:t>
      </w:r>
      <w:r>
        <w:rPr>
          <w:i/>
          <w:color w:val="333333"/>
          <w:sz w:val="20"/>
        </w:rPr>
        <w:t>its</w:t>
      </w:r>
      <w:r>
        <w:rPr>
          <w:i/>
          <w:color w:val="333333"/>
          <w:spacing w:val="-12"/>
          <w:sz w:val="20"/>
        </w:rPr>
        <w:t xml:space="preserve"> </w:t>
      </w:r>
      <w:r>
        <w:rPr>
          <w:i/>
          <w:color w:val="333333"/>
          <w:sz w:val="20"/>
        </w:rPr>
        <w:t>accessible</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inclusive</w:t>
      </w:r>
      <w:r>
        <w:rPr>
          <w:i/>
          <w:color w:val="333333"/>
          <w:spacing w:val="-12"/>
          <w:sz w:val="20"/>
        </w:rPr>
        <w:t xml:space="preserve"> </w:t>
      </w:r>
      <w:r>
        <w:rPr>
          <w:i/>
          <w:color w:val="333333"/>
          <w:sz w:val="20"/>
        </w:rPr>
        <w:t>language</w:t>
      </w:r>
      <w:r>
        <w:rPr>
          <w:i/>
          <w:color w:val="333333"/>
          <w:spacing w:val="-12"/>
          <w:sz w:val="20"/>
        </w:rPr>
        <w:t xml:space="preserve"> </w:t>
      </w:r>
      <w:r>
        <w:rPr>
          <w:i/>
          <w:color w:val="333333"/>
          <w:sz w:val="20"/>
        </w:rPr>
        <w:t>(“our”</w:t>
      </w:r>
      <w:r>
        <w:rPr>
          <w:i/>
          <w:color w:val="333333"/>
          <w:spacing w:val="-12"/>
          <w:sz w:val="20"/>
        </w:rPr>
        <w:t xml:space="preserve"> </w:t>
      </w:r>
      <w:r>
        <w:rPr>
          <w:i/>
          <w:color w:val="333333"/>
          <w:sz w:val="20"/>
        </w:rPr>
        <w:t>could</w:t>
      </w:r>
      <w:r>
        <w:rPr>
          <w:i/>
          <w:color w:val="333333"/>
          <w:spacing w:val="-12"/>
          <w:sz w:val="20"/>
        </w:rPr>
        <w:t xml:space="preserve"> </w:t>
      </w:r>
      <w:r>
        <w:rPr>
          <w:i/>
          <w:color w:val="333333"/>
          <w:sz w:val="20"/>
        </w:rPr>
        <w:t>refer</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an</w:t>
      </w:r>
      <w:r>
        <w:rPr>
          <w:i/>
          <w:color w:val="333333"/>
          <w:spacing w:val="-12"/>
          <w:sz w:val="20"/>
        </w:rPr>
        <w:t xml:space="preserve"> </w:t>
      </w:r>
      <w:r>
        <w:rPr>
          <w:i/>
          <w:color w:val="333333"/>
          <w:sz w:val="20"/>
        </w:rPr>
        <w:t>individual</w:t>
      </w:r>
      <w:r>
        <w:rPr>
          <w:i/>
          <w:color w:val="333333"/>
          <w:spacing w:val="-12"/>
          <w:sz w:val="20"/>
        </w:rPr>
        <w:t xml:space="preserve"> </w:t>
      </w:r>
      <w:r>
        <w:rPr>
          <w:i/>
          <w:color w:val="333333"/>
          <w:sz w:val="20"/>
        </w:rPr>
        <w:t>worker</w:t>
      </w:r>
      <w:r>
        <w:rPr>
          <w:i/>
          <w:color w:val="333333"/>
          <w:spacing w:val="-12"/>
          <w:sz w:val="20"/>
        </w:rPr>
        <w:t xml:space="preserve"> </w:t>
      </w:r>
      <w:r>
        <w:rPr>
          <w:i/>
          <w:color w:val="333333"/>
          <w:sz w:val="20"/>
        </w:rPr>
        <w:t>or</w:t>
      </w:r>
      <w:r>
        <w:rPr>
          <w:i/>
          <w:color w:val="333333"/>
          <w:spacing w:val="-12"/>
          <w:sz w:val="20"/>
        </w:rPr>
        <w:t xml:space="preserve"> </w:t>
      </w:r>
      <w:r>
        <w:rPr>
          <w:i/>
          <w:color w:val="333333"/>
          <w:sz w:val="20"/>
        </w:rPr>
        <w:t>an</w:t>
      </w:r>
      <w:r>
        <w:rPr>
          <w:i/>
          <w:color w:val="333333"/>
          <w:spacing w:val="-12"/>
          <w:sz w:val="20"/>
        </w:rPr>
        <w:t xml:space="preserve"> </w:t>
      </w:r>
      <w:r>
        <w:rPr>
          <w:i/>
          <w:color w:val="333333"/>
          <w:sz w:val="20"/>
        </w:rPr>
        <w:t xml:space="preserve">entire </w:t>
      </w:r>
      <w:r>
        <w:rPr>
          <w:i/>
          <w:color w:val="333333"/>
          <w:spacing w:val="-2"/>
          <w:sz w:val="20"/>
        </w:rPr>
        <w:t>organization)</w:t>
      </w:r>
      <w:r>
        <w:rPr>
          <w:i/>
          <w:color w:val="333333"/>
          <w:spacing w:val="-10"/>
          <w:sz w:val="20"/>
        </w:rPr>
        <w:t xml:space="preserve"> </w:t>
      </w:r>
      <w:r>
        <w:rPr>
          <w:i/>
          <w:color w:val="333333"/>
          <w:spacing w:val="-2"/>
          <w:sz w:val="20"/>
        </w:rPr>
        <w:t>and</w:t>
      </w:r>
      <w:r>
        <w:rPr>
          <w:i/>
          <w:color w:val="333333"/>
          <w:spacing w:val="-9"/>
          <w:sz w:val="20"/>
        </w:rPr>
        <w:t xml:space="preserve"> </w:t>
      </w:r>
      <w:r>
        <w:rPr>
          <w:i/>
          <w:color w:val="333333"/>
          <w:spacing w:val="-2"/>
          <w:sz w:val="20"/>
        </w:rPr>
        <w:t>its</w:t>
      </w:r>
      <w:r>
        <w:rPr>
          <w:i/>
          <w:color w:val="333333"/>
          <w:spacing w:val="-9"/>
          <w:sz w:val="20"/>
        </w:rPr>
        <w:t xml:space="preserve"> </w:t>
      </w:r>
      <w:r>
        <w:rPr>
          <w:i/>
          <w:color w:val="333333"/>
          <w:spacing w:val="-2"/>
          <w:sz w:val="20"/>
        </w:rPr>
        <w:t>focus</w:t>
      </w:r>
      <w:r>
        <w:rPr>
          <w:i/>
          <w:color w:val="333333"/>
          <w:spacing w:val="-9"/>
          <w:sz w:val="20"/>
        </w:rPr>
        <w:t xml:space="preserve"> </w:t>
      </w:r>
      <w:r>
        <w:rPr>
          <w:i/>
          <w:color w:val="333333"/>
          <w:spacing w:val="-2"/>
          <w:sz w:val="20"/>
        </w:rPr>
        <w:t>on</w:t>
      </w:r>
      <w:r>
        <w:rPr>
          <w:i/>
          <w:color w:val="333333"/>
          <w:spacing w:val="-9"/>
          <w:sz w:val="20"/>
        </w:rPr>
        <w:t xml:space="preserve"> </w:t>
      </w:r>
      <w:r>
        <w:rPr>
          <w:i/>
          <w:color w:val="333333"/>
          <w:spacing w:val="-2"/>
          <w:sz w:val="20"/>
        </w:rPr>
        <w:t>both</w:t>
      </w:r>
      <w:r>
        <w:rPr>
          <w:i/>
          <w:color w:val="333333"/>
          <w:spacing w:val="-9"/>
          <w:sz w:val="20"/>
        </w:rPr>
        <w:t xml:space="preserve"> </w:t>
      </w:r>
      <w:r>
        <w:rPr>
          <w:i/>
          <w:color w:val="333333"/>
          <w:spacing w:val="-2"/>
          <w:sz w:val="20"/>
        </w:rPr>
        <w:t>feelings</w:t>
      </w:r>
      <w:r>
        <w:rPr>
          <w:i/>
          <w:color w:val="333333"/>
          <w:spacing w:val="-9"/>
          <w:sz w:val="20"/>
        </w:rPr>
        <w:t xml:space="preserve"> </w:t>
      </w:r>
      <w:r>
        <w:rPr>
          <w:i/>
          <w:color w:val="333333"/>
          <w:spacing w:val="-2"/>
          <w:sz w:val="20"/>
        </w:rPr>
        <w:t>(“feeling</w:t>
      </w:r>
      <w:r>
        <w:rPr>
          <w:i/>
          <w:color w:val="333333"/>
          <w:spacing w:val="-9"/>
          <w:sz w:val="20"/>
        </w:rPr>
        <w:t xml:space="preserve"> </w:t>
      </w:r>
      <w:r>
        <w:rPr>
          <w:i/>
          <w:color w:val="333333"/>
          <w:spacing w:val="-2"/>
          <w:sz w:val="20"/>
        </w:rPr>
        <w:t>good”)</w:t>
      </w:r>
      <w:r>
        <w:rPr>
          <w:i/>
          <w:color w:val="333333"/>
          <w:spacing w:val="-9"/>
          <w:sz w:val="20"/>
        </w:rPr>
        <w:t xml:space="preserve"> </w:t>
      </w:r>
      <w:r>
        <w:rPr>
          <w:i/>
          <w:color w:val="333333"/>
          <w:spacing w:val="-2"/>
          <w:sz w:val="20"/>
        </w:rPr>
        <w:t>and</w:t>
      </w:r>
      <w:r>
        <w:rPr>
          <w:i/>
          <w:color w:val="333333"/>
          <w:spacing w:val="-10"/>
          <w:sz w:val="20"/>
        </w:rPr>
        <w:t xml:space="preserve"> </w:t>
      </w:r>
      <w:r>
        <w:rPr>
          <w:i/>
          <w:color w:val="333333"/>
          <w:spacing w:val="-2"/>
          <w:sz w:val="20"/>
        </w:rPr>
        <w:t>visible</w:t>
      </w:r>
      <w:r>
        <w:rPr>
          <w:i/>
          <w:color w:val="333333"/>
          <w:spacing w:val="-9"/>
          <w:sz w:val="20"/>
        </w:rPr>
        <w:t xml:space="preserve"> </w:t>
      </w:r>
      <w:r>
        <w:rPr>
          <w:i/>
          <w:color w:val="333333"/>
          <w:spacing w:val="-2"/>
          <w:sz w:val="20"/>
        </w:rPr>
        <w:t>results</w:t>
      </w:r>
      <w:r>
        <w:rPr>
          <w:i/>
          <w:color w:val="333333"/>
          <w:spacing w:val="-9"/>
          <w:sz w:val="20"/>
        </w:rPr>
        <w:t xml:space="preserve"> </w:t>
      </w:r>
      <w:r>
        <w:rPr>
          <w:i/>
          <w:color w:val="333333"/>
          <w:spacing w:val="-2"/>
          <w:sz w:val="20"/>
        </w:rPr>
        <w:t>(“functioning”).</w:t>
      </w:r>
    </w:p>
    <w:p w14:paraId="23D4F143" w14:textId="77777777" w:rsidR="0029179C" w:rsidRDefault="0029179C">
      <w:pPr>
        <w:pStyle w:val="BodyText"/>
        <w:spacing w:before="183"/>
        <w:rPr>
          <w:i/>
        </w:rPr>
      </w:pPr>
    </w:p>
    <w:p w14:paraId="3B38621E" w14:textId="77777777" w:rsidR="0029179C" w:rsidRDefault="00000000">
      <w:pPr>
        <w:pStyle w:val="BodyText"/>
        <w:spacing w:line="302" w:lineRule="auto"/>
        <w:ind w:left="340" w:right="338"/>
        <w:jc w:val="both"/>
      </w:pPr>
      <w:r>
        <w:rPr>
          <w:color w:val="333333"/>
        </w:rPr>
        <w:t>Ask the following questions and invite clients to reflect in pairs for 5-10 minutes. Then invite a few pairs to share their key thoughts with the broader group.</w:t>
      </w:r>
    </w:p>
    <w:p w14:paraId="7D18FD60" w14:textId="77777777" w:rsidR="0029179C" w:rsidRDefault="0029179C">
      <w:pPr>
        <w:pStyle w:val="BodyText"/>
        <w:spacing w:before="71"/>
      </w:pPr>
    </w:p>
    <w:p w14:paraId="42BD3BF8" w14:textId="77777777" w:rsidR="0029179C" w:rsidRDefault="00000000">
      <w:pPr>
        <w:pStyle w:val="ListParagraph"/>
        <w:numPr>
          <w:ilvl w:val="0"/>
          <w:numId w:val="8"/>
        </w:numPr>
        <w:tabs>
          <w:tab w:val="left" w:pos="1077"/>
        </w:tabs>
        <w:spacing w:before="0"/>
        <w:ind w:right="0" w:hanging="396"/>
        <w:rPr>
          <w:i/>
          <w:sz w:val="20"/>
        </w:rPr>
      </w:pPr>
      <w:r>
        <w:rPr>
          <w:i/>
          <w:noProof/>
          <w:sz w:val="20"/>
        </w:rPr>
        <mc:AlternateContent>
          <mc:Choice Requires="wps">
            <w:drawing>
              <wp:anchor distT="0" distB="0" distL="0" distR="0" simplePos="0" relativeHeight="15938560" behindDoc="0" locked="0" layoutInCell="1" allowOverlap="1" wp14:anchorId="33EE7DE4" wp14:editId="5916F6DC">
                <wp:simplePos x="0" y="0"/>
                <wp:positionH relativeFrom="page">
                  <wp:posOffset>1314005</wp:posOffset>
                </wp:positionH>
                <wp:positionV relativeFrom="paragraph">
                  <wp:posOffset>1765</wp:posOffset>
                </wp:positionV>
                <wp:extent cx="1270" cy="425450"/>
                <wp:effectExtent l="0" t="0" r="0" b="0"/>
                <wp:wrapNone/>
                <wp:docPr id="1121" name="Graphic 1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25450"/>
                        </a:xfrm>
                        <a:custGeom>
                          <a:avLst/>
                          <a:gdLst/>
                          <a:ahLst/>
                          <a:cxnLst/>
                          <a:rect l="l" t="t" r="r" b="b"/>
                          <a:pathLst>
                            <a:path h="425450">
                              <a:moveTo>
                                <a:pt x="0" y="42528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0DD97CA" id="Graphic 1121" o:spid="_x0000_s1026" style="position:absolute;margin-left:103.45pt;margin-top:.15pt;width:.1pt;height:33.5pt;z-index:15938560;visibility:visible;mso-wrap-style:square;mso-wrap-distance-left:0;mso-wrap-distance-top:0;mso-wrap-distance-right:0;mso-wrap-distance-bottom:0;mso-position-horizontal:absolute;mso-position-horizontal-relative:page;mso-position-vertical:absolute;mso-position-vertical-relative:text;v-text-anchor:top" coordsize="1270,425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" path="m,425284l,e" filled="f" strokecolor="#d1a326" strokeweight="3pt">
                <v:path arrowok="t"/>
                <w10:wrap anchorx="page"/>
              </v:shape>
            </w:pict>
          </mc:Fallback>
        </mc:AlternateContent>
      </w:r>
      <w:r>
        <w:rPr>
          <w:i/>
          <w:color w:val="333333"/>
          <w:spacing w:val="-4"/>
          <w:sz w:val="20"/>
        </w:rPr>
        <w:t>What are</w:t>
      </w:r>
      <w:r>
        <w:rPr>
          <w:i/>
          <w:color w:val="333333"/>
          <w:spacing w:val="-3"/>
          <w:sz w:val="20"/>
        </w:rPr>
        <w:t xml:space="preserve"> </w:t>
      </w:r>
      <w:r>
        <w:rPr>
          <w:i/>
          <w:color w:val="333333"/>
          <w:spacing w:val="-4"/>
          <w:sz w:val="20"/>
        </w:rPr>
        <w:t>your</w:t>
      </w:r>
      <w:r>
        <w:rPr>
          <w:i/>
          <w:color w:val="333333"/>
          <w:spacing w:val="-3"/>
          <w:sz w:val="20"/>
        </w:rPr>
        <w:t xml:space="preserve"> </w:t>
      </w:r>
      <w:r>
        <w:rPr>
          <w:i/>
          <w:color w:val="333333"/>
          <w:spacing w:val="-4"/>
          <w:sz w:val="20"/>
        </w:rPr>
        <w:t>thoughts on</w:t>
      </w:r>
      <w:r>
        <w:rPr>
          <w:i/>
          <w:color w:val="333333"/>
          <w:spacing w:val="-3"/>
          <w:sz w:val="20"/>
        </w:rPr>
        <w:t xml:space="preserve"> </w:t>
      </w:r>
      <w:r>
        <w:rPr>
          <w:i/>
          <w:color w:val="333333"/>
          <w:spacing w:val="-4"/>
          <w:sz w:val="20"/>
        </w:rPr>
        <w:t>this</w:t>
      </w:r>
      <w:r>
        <w:rPr>
          <w:i/>
          <w:color w:val="333333"/>
          <w:spacing w:val="-3"/>
          <w:sz w:val="20"/>
        </w:rPr>
        <w:t xml:space="preserve"> </w:t>
      </w:r>
      <w:r>
        <w:rPr>
          <w:i/>
          <w:color w:val="333333"/>
          <w:spacing w:val="-4"/>
          <w:sz w:val="20"/>
        </w:rPr>
        <w:t>definition?</w:t>
      </w:r>
    </w:p>
    <w:p w14:paraId="70B268BD" w14:textId="77777777" w:rsidR="0029179C" w:rsidRDefault="00000000">
      <w:pPr>
        <w:pStyle w:val="ListParagraph"/>
        <w:numPr>
          <w:ilvl w:val="0"/>
          <w:numId w:val="8"/>
        </w:numPr>
        <w:tabs>
          <w:tab w:val="left" w:pos="1077"/>
        </w:tabs>
        <w:spacing w:before="127"/>
        <w:ind w:right="0" w:hanging="396"/>
        <w:rPr>
          <w:i/>
          <w:sz w:val="20"/>
        </w:rPr>
      </w:pPr>
      <w:r>
        <w:rPr>
          <w:i/>
          <w:color w:val="333333"/>
          <w:spacing w:val="-4"/>
          <w:sz w:val="20"/>
        </w:rPr>
        <w:t>How</w:t>
      </w:r>
      <w:r>
        <w:rPr>
          <w:i/>
          <w:color w:val="333333"/>
          <w:spacing w:val="-6"/>
          <w:sz w:val="20"/>
        </w:rPr>
        <w:t xml:space="preserve"> </w:t>
      </w:r>
      <w:r>
        <w:rPr>
          <w:i/>
          <w:color w:val="333333"/>
          <w:spacing w:val="-4"/>
          <w:sz w:val="20"/>
        </w:rPr>
        <w:t>might</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amend</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enhance</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own</w:t>
      </w:r>
      <w:r>
        <w:rPr>
          <w:i/>
          <w:color w:val="333333"/>
          <w:spacing w:val="-6"/>
          <w:sz w:val="20"/>
        </w:rPr>
        <w:t xml:space="preserve"> </w:t>
      </w:r>
      <w:r>
        <w:rPr>
          <w:i/>
          <w:color w:val="333333"/>
          <w:spacing w:val="-4"/>
          <w:sz w:val="20"/>
        </w:rPr>
        <w:t>definition</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wellbeing?</w:t>
      </w:r>
    </w:p>
    <w:p w14:paraId="07691E17" w14:textId="77777777" w:rsidR="0029179C" w:rsidRDefault="0029179C">
      <w:pPr>
        <w:pStyle w:val="BodyText"/>
        <w:spacing w:before="253"/>
        <w:rPr>
          <w:i/>
        </w:rPr>
      </w:pPr>
    </w:p>
    <w:p w14:paraId="66B3FC8B" w14:textId="77777777" w:rsidR="0029179C" w:rsidRDefault="00000000">
      <w:pPr>
        <w:pStyle w:val="BodyText"/>
        <w:spacing w:before="1" w:line="302" w:lineRule="auto"/>
        <w:ind w:left="340" w:right="338"/>
        <w:jc w:val="both"/>
      </w:pPr>
      <w:r>
        <w:rPr>
          <w:color w:val="333333"/>
        </w:rPr>
        <w:t>Make</w:t>
      </w:r>
      <w:r>
        <w:rPr>
          <w:color w:val="333333"/>
          <w:spacing w:val="-3"/>
        </w:rPr>
        <w:t xml:space="preserve"> </w:t>
      </w:r>
      <w:r>
        <w:rPr>
          <w:color w:val="333333"/>
        </w:rPr>
        <w:t>sure</w:t>
      </w:r>
      <w:r>
        <w:rPr>
          <w:color w:val="333333"/>
          <w:spacing w:val="-3"/>
        </w:rPr>
        <w:t xml:space="preserve"> </w:t>
      </w:r>
      <w:r>
        <w:rPr>
          <w:color w:val="333333"/>
        </w:rPr>
        <w:t>to</w:t>
      </w:r>
      <w:r>
        <w:rPr>
          <w:color w:val="333333"/>
          <w:spacing w:val="-3"/>
        </w:rPr>
        <w:t xml:space="preserve"> </w:t>
      </w:r>
      <w:r>
        <w:rPr>
          <w:color w:val="333333"/>
        </w:rPr>
        <w:t>invite</w:t>
      </w:r>
      <w:r>
        <w:rPr>
          <w:color w:val="333333"/>
          <w:spacing w:val="-3"/>
        </w:rPr>
        <w:t xml:space="preserve"> </w:t>
      </w:r>
      <w:r>
        <w:rPr>
          <w:color w:val="333333"/>
        </w:rPr>
        <w:t>a</w:t>
      </w:r>
      <w:r>
        <w:rPr>
          <w:color w:val="333333"/>
          <w:spacing w:val="-3"/>
        </w:rPr>
        <w:t xml:space="preserve"> </w:t>
      </w:r>
      <w:r>
        <w:rPr>
          <w:color w:val="333333"/>
        </w:rPr>
        <w:t>variety</w:t>
      </w:r>
      <w:r>
        <w:rPr>
          <w:color w:val="333333"/>
          <w:spacing w:val="-3"/>
        </w:rPr>
        <w:t xml:space="preserve"> </w:t>
      </w:r>
      <w:r>
        <w:rPr>
          <w:color w:val="333333"/>
        </w:rPr>
        <w:t>of</w:t>
      </w:r>
      <w:r>
        <w:rPr>
          <w:color w:val="333333"/>
          <w:spacing w:val="-3"/>
        </w:rPr>
        <w:t xml:space="preserve"> </w:t>
      </w:r>
      <w:r>
        <w:rPr>
          <w:color w:val="333333"/>
        </w:rPr>
        <w:t>people</w:t>
      </w:r>
      <w:r>
        <w:rPr>
          <w:color w:val="333333"/>
          <w:spacing w:val="-3"/>
        </w:rPr>
        <w:t xml:space="preserve"> </w:t>
      </w:r>
      <w:r>
        <w:rPr>
          <w:color w:val="333333"/>
        </w:rPr>
        <w:t>to</w:t>
      </w:r>
      <w:r>
        <w:rPr>
          <w:color w:val="333333"/>
          <w:spacing w:val="-3"/>
        </w:rPr>
        <w:t xml:space="preserve"> </w:t>
      </w:r>
      <w:r>
        <w:rPr>
          <w:color w:val="333333"/>
        </w:rPr>
        <w:t>share,</w:t>
      </w:r>
      <w:r>
        <w:rPr>
          <w:color w:val="333333"/>
          <w:spacing w:val="-3"/>
        </w:rPr>
        <w:t xml:space="preserve"> </w:t>
      </w:r>
      <w:r>
        <w:rPr>
          <w:color w:val="333333"/>
        </w:rPr>
        <w:t>making</w:t>
      </w:r>
      <w:r>
        <w:rPr>
          <w:color w:val="333333"/>
          <w:spacing w:val="-3"/>
        </w:rPr>
        <w:t xml:space="preserve"> </w:t>
      </w:r>
      <w:r>
        <w:rPr>
          <w:color w:val="333333"/>
        </w:rPr>
        <w:t>sure</w:t>
      </w:r>
      <w:r>
        <w:rPr>
          <w:color w:val="333333"/>
          <w:spacing w:val="-3"/>
        </w:rPr>
        <w:t xml:space="preserve"> </w:t>
      </w:r>
      <w:r>
        <w:rPr>
          <w:color w:val="333333"/>
        </w:rPr>
        <w:t>their</w:t>
      </w:r>
      <w:r>
        <w:rPr>
          <w:color w:val="333333"/>
          <w:spacing w:val="-3"/>
        </w:rPr>
        <w:t xml:space="preserve"> </w:t>
      </w:r>
      <w:r>
        <w:rPr>
          <w:color w:val="333333"/>
        </w:rPr>
        <w:t>partner</w:t>
      </w:r>
      <w:r>
        <w:rPr>
          <w:color w:val="333333"/>
          <w:spacing w:val="-3"/>
        </w:rPr>
        <w:t xml:space="preserve"> </w:t>
      </w:r>
      <w:r>
        <w:rPr>
          <w:color w:val="333333"/>
        </w:rPr>
        <w:t>is</w:t>
      </w:r>
      <w:r>
        <w:rPr>
          <w:color w:val="333333"/>
          <w:spacing w:val="-3"/>
        </w:rPr>
        <w:t xml:space="preserve"> </w:t>
      </w:r>
      <w:r>
        <w:rPr>
          <w:color w:val="333333"/>
        </w:rPr>
        <w:t>comfortable with</w:t>
      </w:r>
      <w:r>
        <w:rPr>
          <w:color w:val="333333"/>
          <w:spacing w:val="-2"/>
        </w:rPr>
        <w:t xml:space="preserve"> </w:t>
      </w:r>
      <w:r>
        <w:rPr>
          <w:color w:val="333333"/>
        </w:rPr>
        <w:t>them</w:t>
      </w:r>
      <w:r>
        <w:rPr>
          <w:color w:val="333333"/>
          <w:spacing w:val="-2"/>
        </w:rPr>
        <w:t xml:space="preserve"> </w:t>
      </w:r>
      <w:r>
        <w:rPr>
          <w:color w:val="333333"/>
        </w:rPr>
        <w:t>sharing</w:t>
      </w:r>
      <w:r>
        <w:rPr>
          <w:color w:val="333333"/>
          <w:spacing w:val="-2"/>
        </w:rPr>
        <w:t xml:space="preserve"> </w:t>
      </w:r>
      <w:r>
        <w:rPr>
          <w:color w:val="333333"/>
        </w:rPr>
        <w:t>any</w:t>
      </w:r>
      <w:r>
        <w:rPr>
          <w:color w:val="333333"/>
          <w:spacing w:val="-2"/>
        </w:rPr>
        <w:t xml:space="preserve"> </w:t>
      </w:r>
      <w:r>
        <w:rPr>
          <w:color w:val="333333"/>
        </w:rPr>
        <w:t>insights</w:t>
      </w:r>
      <w:r>
        <w:rPr>
          <w:color w:val="333333"/>
          <w:spacing w:val="-2"/>
        </w:rPr>
        <w:t xml:space="preserve"> </w:t>
      </w:r>
      <w:r>
        <w:rPr>
          <w:color w:val="333333"/>
        </w:rPr>
        <w:t>before</w:t>
      </w:r>
      <w:r>
        <w:rPr>
          <w:color w:val="333333"/>
          <w:spacing w:val="-2"/>
        </w:rPr>
        <w:t xml:space="preserve"> </w:t>
      </w:r>
      <w:r>
        <w:rPr>
          <w:color w:val="333333"/>
        </w:rPr>
        <w:t>they</w:t>
      </w:r>
      <w:r>
        <w:rPr>
          <w:color w:val="333333"/>
          <w:spacing w:val="-2"/>
        </w:rPr>
        <w:t xml:space="preserve"> </w:t>
      </w:r>
      <w:r>
        <w:rPr>
          <w:color w:val="333333"/>
        </w:rPr>
        <w:t>speak</w:t>
      </w:r>
      <w:r>
        <w:rPr>
          <w:color w:val="333333"/>
          <w:spacing w:val="-2"/>
        </w:rPr>
        <w:t xml:space="preserve"> </w:t>
      </w:r>
      <w:r>
        <w:rPr>
          <w:color w:val="333333"/>
        </w:rPr>
        <w:t>and</w:t>
      </w:r>
      <w:r>
        <w:rPr>
          <w:color w:val="333333"/>
          <w:spacing w:val="-1"/>
        </w:rPr>
        <w:t xml:space="preserve"> </w:t>
      </w:r>
      <w:r>
        <w:rPr>
          <w:color w:val="333333"/>
        </w:rPr>
        <w:t>inviting</w:t>
      </w:r>
      <w:r>
        <w:rPr>
          <w:color w:val="333333"/>
          <w:spacing w:val="-2"/>
        </w:rPr>
        <w:t xml:space="preserve"> </w:t>
      </w:r>
      <w:r>
        <w:rPr>
          <w:color w:val="333333"/>
        </w:rPr>
        <w:t>them</w:t>
      </w:r>
      <w:r>
        <w:rPr>
          <w:color w:val="333333"/>
          <w:spacing w:val="-2"/>
        </w:rPr>
        <w:t xml:space="preserve"> </w:t>
      </w:r>
      <w:r>
        <w:rPr>
          <w:color w:val="333333"/>
        </w:rPr>
        <w:t>to</w:t>
      </w:r>
      <w:r>
        <w:rPr>
          <w:color w:val="333333"/>
          <w:spacing w:val="-2"/>
        </w:rPr>
        <w:t xml:space="preserve"> </w:t>
      </w:r>
      <w:r>
        <w:rPr>
          <w:color w:val="333333"/>
        </w:rPr>
        <w:t>share</w:t>
      </w:r>
      <w:r>
        <w:rPr>
          <w:color w:val="333333"/>
          <w:spacing w:val="-2"/>
        </w:rPr>
        <w:t xml:space="preserve"> </w:t>
      </w:r>
      <w:r>
        <w:rPr>
          <w:color w:val="333333"/>
        </w:rPr>
        <w:t>the</w:t>
      </w:r>
      <w:r>
        <w:rPr>
          <w:color w:val="333333"/>
          <w:spacing w:val="-2"/>
        </w:rPr>
        <w:t xml:space="preserve"> </w:t>
      </w:r>
      <w:r>
        <w:rPr>
          <w:color w:val="333333"/>
        </w:rPr>
        <w:t>lessons, rather than the details.</w:t>
      </w:r>
    </w:p>
    <w:p w14:paraId="21EC566F"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02BCB66C" w14:textId="77777777" w:rsidR="0029179C" w:rsidRDefault="0029179C">
      <w:pPr>
        <w:pStyle w:val="BodyText"/>
      </w:pPr>
    </w:p>
    <w:p w14:paraId="1CAEF566" w14:textId="77777777" w:rsidR="0029179C" w:rsidRDefault="0029179C">
      <w:pPr>
        <w:pStyle w:val="BodyText"/>
        <w:spacing w:before="63"/>
      </w:pPr>
    </w:p>
    <w:p w14:paraId="7F090B51" w14:textId="77777777" w:rsidR="0029179C" w:rsidRDefault="00000000">
      <w:pPr>
        <w:pStyle w:val="BodyText"/>
        <w:ind w:left="340"/>
      </w:pPr>
      <w:r>
        <w:rPr>
          <w:noProof/>
        </w:rPr>
        <mc:AlternateContent>
          <mc:Choice Requires="wps">
            <w:drawing>
              <wp:inline distT="0" distB="0" distL="0" distR="0" wp14:anchorId="0EEC46DC" wp14:editId="196724DD">
                <wp:extent cx="4968240" cy="432434"/>
                <wp:effectExtent l="0" t="0" r="0" b="0"/>
                <wp:docPr id="1122" name="Textbox 1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4FFE34D0"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5"/>
                              </w:rPr>
                              <w:t xml:space="preserve"> </w:t>
                            </w:r>
                            <w:r>
                              <w:rPr>
                                <w:rFonts w:ascii="Lucida Sans"/>
                                <w:color w:val="FFFFFF"/>
                              </w:rPr>
                              <w:t>3</w:t>
                            </w:r>
                            <w:r>
                              <w:rPr>
                                <w:rFonts w:ascii="Lucida Sans"/>
                                <w:color w:val="FFFFFF"/>
                                <w:position w:val="1"/>
                              </w:rPr>
                              <w:t>:</w:t>
                            </w:r>
                            <w:r>
                              <w:rPr>
                                <w:rFonts w:ascii="Lucida Sans"/>
                                <w:color w:val="FFFFFF"/>
                                <w:spacing w:val="5"/>
                                <w:position w:val="1"/>
                              </w:rPr>
                              <w:t xml:space="preserve"> </w:t>
                            </w:r>
                            <w:r>
                              <w:rPr>
                                <w:rFonts w:ascii="Lucida Sans"/>
                                <w:color w:val="FFFFFF"/>
                              </w:rPr>
                              <w:t>POSITIVE</w:t>
                            </w:r>
                            <w:r>
                              <w:rPr>
                                <w:rFonts w:ascii="Lucida Sans"/>
                                <w:color w:val="FFFFFF"/>
                                <w:spacing w:val="7"/>
                              </w:rPr>
                              <w:t xml:space="preserve"> </w:t>
                            </w:r>
                            <w:r>
                              <w:rPr>
                                <w:rFonts w:ascii="Lucida Sans"/>
                                <w:color w:val="FFFFFF"/>
                              </w:rPr>
                              <w:t>PSYCHOLOGY</w:t>
                            </w:r>
                            <w:r>
                              <w:rPr>
                                <w:rFonts w:ascii="Lucida Sans"/>
                                <w:color w:val="FFFFFF"/>
                                <w:spacing w:val="-10"/>
                              </w:rPr>
                              <w:t xml:space="preserve"> </w:t>
                            </w:r>
                            <w:r>
                              <w:rPr>
                                <w:rFonts w:ascii="Lucida Sans"/>
                                <w:color w:val="FFFFFF"/>
                              </w:rPr>
                              <w:t>AND</w:t>
                            </w:r>
                            <w:r>
                              <w:rPr>
                                <w:rFonts w:ascii="Lucida Sans"/>
                                <w:color w:val="FFFFFF"/>
                                <w:spacing w:val="-2"/>
                              </w:rPr>
                              <w:t xml:space="preserve"> </w:t>
                            </w:r>
                            <w:r>
                              <w:rPr>
                                <w:rFonts w:ascii="Lucida Sans"/>
                                <w:color w:val="FFFFFF"/>
                              </w:rPr>
                              <w:t>THE</w:t>
                            </w:r>
                            <w:r>
                              <w:rPr>
                                <w:rFonts w:ascii="Lucida Sans"/>
                                <w:color w:val="FFFFFF"/>
                                <w:spacing w:val="7"/>
                              </w:rPr>
                              <w:t xml:space="preserve"> </w:t>
                            </w:r>
                            <w:r>
                              <w:rPr>
                                <w:rFonts w:ascii="Lucida Sans"/>
                                <w:color w:val="FFFFFF"/>
                              </w:rPr>
                              <w:t>PERMAH</w:t>
                            </w:r>
                            <w:r>
                              <w:rPr>
                                <w:rFonts w:ascii="Lucida Sans"/>
                                <w:color w:val="FFFFFF"/>
                                <w:spacing w:val="8"/>
                              </w:rPr>
                              <w:t xml:space="preserve"> </w:t>
                            </w:r>
                            <w:r>
                              <w:rPr>
                                <w:rFonts w:ascii="Lucida Sans"/>
                                <w:color w:val="FFFFFF"/>
                                <w:spacing w:val="-2"/>
                              </w:rPr>
                              <w:t>FRAMEWORK</w:t>
                            </w:r>
                          </w:p>
                        </w:txbxContent>
                      </wps:txbx>
                      <wps:bodyPr wrap="square" lIns="0" tIns="0" rIns="0" bIns="0" rtlCol="0">
                        <a:noAutofit/>
                      </wps:bodyPr>
                    </wps:wsp>
                  </a:graphicData>
                </a:graphic>
              </wp:inline>
            </w:drawing>
          </mc:Choice>
          <mc:Fallback>
            <w:pict>
              <v:shape w14:anchorId="0EEC46DC" id="Textbox 1122" o:spid="_x0000_s1387"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6GktQ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" fillcolor="#d1a326" stroked="f">
                <v:textbox inset="0,0,0,0">
                  <w:txbxContent>
                    <w:p w14:paraId="4FFE34D0"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5"/>
                        </w:rPr>
                        <w:t xml:space="preserve"> </w:t>
                      </w:r>
                      <w:r>
                        <w:rPr>
                          <w:rFonts w:ascii="Lucida Sans"/>
                          <w:color w:val="FFFFFF"/>
                        </w:rPr>
                        <w:t>3</w:t>
                      </w:r>
                      <w:r>
                        <w:rPr>
                          <w:rFonts w:ascii="Lucida Sans"/>
                          <w:color w:val="FFFFFF"/>
                          <w:position w:val="1"/>
                        </w:rPr>
                        <w:t>:</w:t>
                      </w:r>
                      <w:r>
                        <w:rPr>
                          <w:rFonts w:ascii="Lucida Sans"/>
                          <w:color w:val="FFFFFF"/>
                          <w:spacing w:val="5"/>
                          <w:position w:val="1"/>
                        </w:rPr>
                        <w:t xml:space="preserve"> </w:t>
                      </w:r>
                      <w:r>
                        <w:rPr>
                          <w:rFonts w:ascii="Lucida Sans"/>
                          <w:color w:val="FFFFFF"/>
                        </w:rPr>
                        <w:t>POSITIVE</w:t>
                      </w:r>
                      <w:r>
                        <w:rPr>
                          <w:rFonts w:ascii="Lucida Sans"/>
                          <w:color w:val="FFFFFF"/>
                          <w:spacing w:val="7"/>
                        </w:rPr>
                        <w:t xml:space="preserve"> </w:t>
                      </w:r>
                      <w:r>
                        <w:rPr>
                          <w:rFonts w:ascii="Lucida Sans"/>
                          <w:color w:val="FFFFFF"/>
                        </w:rPr>
                        <w:t>PSYCHOLOGY</w:t>
                      </w:r>
                      <w:r>
                        <w:rPr>
                          <w:rFonts w:ascii="Lucida Sans"/>
                          <w:color w:val="FFFFFF"/>
                          <w:spacing w:val="-10"/>
                        </w:rPr>
                        <w:t xml:space="preserve"> </w:t>
                      </w:r>
                      <w:r>
                        <w:rPr>
                          <w:rFonts w:ascii="Lucida Sans"/>
                          <w:color w:val="FFFFFF"/>
                        </w:rPr>
                        <w:t>AND</w:t>
                      </w:r>
                      <w:r>
                        <w:rPr>
                          <w:rFonts w:ascii="Lucida Sans"/>
                          <w:color w:val="FFFFFF"/>
                          <w:spacing w:val="-2"/>
                        </w:rPr>
                        <w:t xml:space="preserve"> </w:t>
                      </w:r>
                      <w:r>
                        <w:rPr>
                          <w:rFonts w:ascii="Lucida Sans"/>
                          <w:color w:val="FFFFFF"/>
                        </w:rPr>
                        <w:t>THE</w:t>
                      </w:r>
                      <w:r>
                        <w:rPr>
                          <w:rFonts w:ascii="Lucida Sans"/>
                          <w:color w:val="FFFFFF"/>
                          <w:spacing w:val="7"/>
                        </w:rPr>
                        <w:t xml:space="preserve"> </w:t>
                      </w:r>
                      <w:r>
                        <w:rPr>
                          <w:rFonts w:ascii="Lucida Sans"/>
                          <w:color w:val="FFFFFF"/>
                        </w:rPr>
                        <w:t>PERMAH</w:t>
                      </w:r>
                      <w:r>
                        <w:rPr>
                          <w:rFonts w:ascii="Lucida Sans"/>
                          <w:color w:val="FFFFFF"/>
                          <w:spacing w:val="8"/>
                        </w:rPr>
                        <w:t xml:space="preserve"> </w:t>
                      </w:r>
                      <w:r>
                        <w:rPr>
                          <w:rFonts w:ascii="Lucida Sans"/>
                          <w:color w:val="FFFFFF"/>
                          <w:spacing w:val="-2"/>
                        </w:rPr>
                        <w:t>FRAMEWORK</w:t>
                      </w:r>
                    </w:p>
                  </w:txbxContent>
                </v:textbox>
                <w10:anchorlock/>
              </v:shape>
            </w:pict>
          </mc:Fallback>
        </mc:AlternateContent>
      </w:r>
    </w:p>
    <w:p w14:paraId="19041B4A" w14:textId="77777777" w:rsidR="0029179C" w:rsidRDefault="00000000">
      <w:pPr>
        <w:pStyle w:val="Heading6"/>
        <w:spacing w:before="394"/>
      </w:pPr>
      <w:r>
        <w:rPr>
          <w:color w:val="333333"/>
          <w:spacing w:val="-2"/>
        </w:rPr>
        <w:t>Positive</w:t>
      </w:r>
      <w:r>
        <w:rPr>
          <w:color w:val="333333"/>
          <w:spacing w:val="-17"/>
        </w:rPr>
        <w:t xml:space="preserve"> </w:t>
      </w:r>
      <w:r>
        <w:rPr>
          <w:color w:val="333333"/>
          <w:spacing w:val="-2"/>
        </w:rPr>
        <w:t>Psychology</w:t>
      </w:r>
    </w:p>
    <w:p w14:paraId="4D9798E9" w14:textId="77777777" w:rsidR="0029179C" w:rsidRDefault="00000000">
      <w:pPr>
        <w:pStyle w:val="BodyText"/>
        <w:spacing w:before="293"/>
        <w:ind w:left="340"/>
      </w:pPr>
      <w:r>
        <w:rPr>
          <w:color w:val="333333"/>
        </w:rPr>
        <w:t>Introduce</w:t>
      </w:r>
      <w:r>
        <w:rPr>
          <w:color w:val="333333"/>
          <w:spacing w:val="-7"/>
        </w:rPr>
        <w:t xml:space="preserve"> </w:t>
      </w:r>
      <w:r>
        <w:rPr>
          <w:color w:val="333333"/>
        </w:rPr>
        <w:t>positive</w:t>
      </w:r>
      <w:r>
        <w:rPr>
          <w:color w:val="333333"/>
          <w:spacing w:val="-6"/>
        </w:rPr>
        <w:t xml:space="preserve"> </w:t>
      </w:r>
      <w:r>
        <w:rPr>
          <w:color w:val="333333"/>
          <w:spacing w:val="-2"/>
        </w:rPr>
        <w:t>psychology:</w:t>
      </w:r>
    </w:p>
    <w:p w14:paraId="4BD1F0DF" w14:textId="77777777" w:rsidR="0029179C" w:rsidRDefault="0029179C">
      <w:pPr>
        <w:pStyle w:val="BodyText"/>
        <w:spacing w:before="140"/>
      </w:pPr>
    </w:p>
    <w:p w14:paraId="501266C3"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5939584" behindDoc="0" locked="0" layoutInCell="1" allowOverlap="1" wp14:anchorId="24FDFBF1" wp14:editId="61092EEF">
                <wp:simplePos x="0" y="0"/>
                <wp:positionH relativeFrom="page">
                  <wp:posOffset>1314005</wp:posOffset>
                </wp:positionH>
                <wp:positionV relativeFrom="paragraph">
                  <wp:posOffset>2261</wp:posOffset>
                </wp:positionV>
                <wp:extent cx="1270" cy="605790"/>
                <wp:effectExtent l="0" t="0" r="0" b="0"/>
                <wp:wrapNone/>
                <wp:docPr id="1123" name="Graphic 1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E17C68C" id="Graphic 1123" o:spid="_x0000_s1026" style="position:absolute;margin-left:103.45pt;margin-top:.2pt;width:.1pt;height:47.7pt;z-index:15939584;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" path="m,605180l,e" filled="f" strokecolor="#d1a326" strokeweight="3pt">
                <v:path arrowok="t"/>
                <w10:wrap anchorx="page"/>
              </v:shape>
            </w:pict>
          </mc:Fallback>
        </mc:AlternateContent>
      </w:r>
      <w:r>
        <w:rPr>
          <w:i/>
          <w:color w:val="333333"/>
          <w:spacing w:val="-2"/>
          <w:sz w:val="20"/>
        </w:rPr>
        <w:t>To</w:t>
      </w:r>
      <w:r>
        <w:rPr>
          <w:i/>
          <w:color w:val="333333"/>
          <w:spacing w:val="-8"/>
          <w:sz w:val="20"/>
        </w:rPr>
        <w:t xml:space="preserve"> </w:t>
      </w:r>
      <w:r>
        <w:rPr>
          <w:i/>
          <w:color w:val="333333"/>
          <w:spacing w:val="-2"/>
          <w:sz w:val="20"/>
        </w:rPr>
        <w:t>help</w:t>
      </w:r>
      <w:r>
        <w:rPr>
          <w:i/>
          <w:color w:val="333333"/>
          <w:spacing w:val="-8"/>
          <w:sz w:val="20"/>
        </w:rPr>
        <w:t xml:space="preserve"> </w:t>
      </w:r>
      <w:r>
        <w:rPr>
          <w:i/>
          <w:color w:val="333333"/>
          <w:spacing w:val="-2"/>
          <w:sz w:val="20"/>
        </w:rPr>
        <w:t>us</w:t>
      </w:r>
      <w:r>
        <w:rPr>
          <w:i/>
          <w:color w:val="333333"/>
          <w:spacing w:val="-8"/>
          <w:sz w:val="20"/>
        </w:rPr>
        <w:t xml:space="preserve"> </w:t>
      </w:r>
      <w:r>
        <w:rPr>
          <w:i/>
          <w:color w:val="333333"/>
          <w:spacing w:val="-2"/>
          <w:sz w:val="20"/>
        </w:rPr>
        <w:t>get</w:t>
      </w:r>
      <w:r>
        <w:rPr>
          <w:i/>
          <w:color w:val="333333"/>
          <w:spacing w:val="-8"/>
          <w:sz w:val="20"/>
        </w:rPr>
        <w:t xml:space="preserve"> </w:t>
      </w:r>
      <w:r>
        <w:rPr>
          <w:i/>
          <w:color w:val="333333"/>
          <w:spacing w:val="-2"/>
          <w:sz w:val="20"/>
        </w:rPr>
        <w:t>on</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same</w:t>
      </w:r>
      <w:r>
        <w:rPr>
          <w:i/>
          <w:color w:val="333333"/>
          <w:spacing w:val="-8"/>
          <w:sz w:val="20"/>
        </w:rPr>
        <w:t xml:space="preserve"> </w:t>
      </w:r>
      <w:r>
        <w:rPr>
          <w:i/>
          <w:color w:val="333333"/>
          <w:spacing w:val="-2"/>
          <w:sz w:val="20"/>
        </w:rPr>
        <w:t>theoretical</w:t>
      </w:r>
      <w:r>
        <w:rPr>
          <w:i/>
          <w:color w:val="333333"/>
          <w:spacing w:val="-8"/>
          <w:sz w:val="20"/>
        </w:rPr>
        <w:t xml:space="preserve"> </w:t>
      </w:r>
      <w:r>
        <w:rPr>
          <w:i/>
          <w:color w:val="333333"/>
          <w:spacing w:val="-2"/>
          <w:sz w:val="20"/>
        </w:rPr>
        <w:t>footing,</w:t>
      </w:r>
      <w:r>
        <w:rPr>
          <w:i/>
          <w:color w:val="333333"/>
          <w:spacing w:val="-8"/>
          <w:sz w:val="20"/>
        </w:rPr>
        <w:t xml:space="preserve"> </w:t>
      </w:r>
      <w:r>
        <w:rPr>
          <w:i/>
          <w:color w:val="333333"/>
          <w:spacing w:val="-2"/>
          <w:sz w:val="20"/>
        </w:rPr>
        <w:t>I’ll</w:t>
      </w:r>
      <w:r>
        <w:rPr>
          <w:i/>
          <w:color w:val="333333"/>
          <w:spacing w:val="-8"/>
          <w:sz w:val="20"/>
        </w:rPr>
        <w:t xml:space="preserve"> </w:t>
      </w:r>
      <w:r>
        <w:rPr>
          <w:i/>
          <w:color w:val="333333"/>
          <w:spacing w:val="-2"/>
          <w:sz w:val="20"/>
        </w:rPr>
        <w:t>do</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quick</w:t>
      </w:r>
      <w:r>
        <w:rPr>
          <w:i/>
          <w:color w:val="333333"/>
          <w:spacing w:val="-8"/>
          <w:sz w:val="20"/>
        </w:rPr>
        <w:t xml:space="preserve"> </w:t>
      </w:r>
      <w:r>
        <w:rPr>
          <w:i/>
          <w:color w:val="333333"/>
          <w:spacing w:val="-2"/>
          <w:sz w:val="20"/>
        </w:rPr>
        <w:t>overview</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positive</w:t>
      </w:r>
      <w:r>
        <w:rPr>
          <w:i/>
          <w:color w:val="333333"/>
          <w:spacing w:val="-8"/>
          <w:sz w:val="20"/>
        </w:rPr>
        <w:t xml:space="preserve"> </w:t>
      </w:r>
      <w:r>
        <w:rPr>
          <w:i/>
          <w:color w:val="333333"/>
          <w:spacing w:val="-2"/>
          <w:sz w:val="20"/>
        </w:rPr>
        <w:t>psychology</w:t>
      </w:r>
      <w:r>
        <w:rPr>
          <w:i/>
          <w:color w:val="333333"/>
          <w:spacing w:val="-8"/>
          <w:sz w:val="20"/>
        </w:rPr>
        <w:t xml:space="preserve"> </w:t>
      </w:r>
      <w:r>
        <w:rPr>
          <w:i/>
          <w:color w:val="333333"/>
          <w:spacing w:val="-2"/>
          <w:sz w:val="20"/>
        </w:rPr>
        <w:t xml:space="preserve">and </w:t>
      </w:r>
      <w:r>
        <w:rPr>
          <w:i/>
          <w:color w:val="333333"/>
          <w:sz w:val="20"/>
        </w:rPr>
        <w:t>introduce</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PERMAH</w:t>
      </w:r>
      <w:r>
        <w:rPr>
          <w:i/>
          <w:color w:val="333333"/>
          <w:spacing w:val="-13"/>
          <w:sz w:val="20"/>
        </w:rPr>
        <w:t xml:space="preserve"> </w:t>
      </w:r>
      <w:r>
        <w:rPr>
          <w:i/>
          <w:color w:val="333333"/>
          <w:sz w:val="20"/>
        </w:rPr>
        <w:t>Wellbeing</w:t>
      </w:r>
      <w:r>
        <w:rPr>
          <w:i/>
          <w:color w:val="333333"/>
          <w:spacing w:val="-12"/>
          <w:sz w:val="20"/>
        </w:rPr>
        <w:t xml:space="preserve"> </w:t>
      </w:r>
      <w:r>
        <w:rPr>
          <w:i/>
          <w:color w:val="333333"/>
          <w:sz w:val="20"/>
        </w:rPr>
        <w:t>Framework</w:t>
      </w:r>
      <w:r>
        <w:rPr>
          <w:i/>
          <w:color w:val="333333"/>
          <w:spacing w:val="-13"/>
          <w:sz w:val="20"/>
        </w:rPr>
        <w:t xml:space="preserve"> </w:t>
      </w:r>
      <w:r>
        <w:rPr>
          <w:i/>
          <w:color w:val="333333"/>
          <w:sz w:val="20"/>
        </w:rPr>
        <w:t>–</w:t>
      </w:r>
      <w:r>
        <w:rPr>
          <w:i/>
          <w:color w:val="333333"/>
          <w:spacing w:val="-12"/>
          <w:sz w:val="20"/>
        </w:rPr>
        <w:t xml:space="preserve"> </w:t>
      </w:r>
      <w:r>
        <w:rPr>
          <w:i/>
          <w:color w:val="333333"/>
          <w:sz w:val="20"/>
        </w:rPr>
        <w:t>which</w:t>
      </w:r>
      <w:r>
        <w:rPr>
          <w:i/>
          <w:color w:val="333333"/>
          <w:spacing w:val="-13"/>
          <w:sz w:val="20"/>
        </w:rPr>
        <w:t xml:space="preserve"> </w:t>
      </w:r>
      <w:r>
        <w:rPr>
          <w:i/>
          <w:color w:val="333333"/>
          <w:sz w:val="20"/>
        </w:rPr>
        <w:t>will</w:t>
      </w:r>
      <w:r>
        <w:rPr>
          <w:i/>
          <w:color w:val="333333"/>
          <w:spacing w:val="-12"/>
          <w:sz w:val="20"/>
        </w:rPr>
        <w:t xml:space="preserve"> </w:t>
      </w:r>
      <w:r>
        <w:rPr>
          <w:i/>
          <w:color w:val="333333"/>
          <w:sz w:val="20"/>
        </w:rPr>
        <w:t>be</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guiding</w:t>
      </w:r>
      <w:r>
        <w:rPr>
          <w:i/>
          <w:color w:val="333333"/>
          <w:spacing w:val="-13"/>
          <w:sz w:val="20"/>
        </w:rPr>
        <w:t xml:space="preserve"> </w:t>
      </w:r>
      <w:r>
        <w:rPr>
          <w:i/>
          <w:color w:val="333333"/>
          <w:sz w:val="20"/>
        </w:rPr>
        <w:t>theory</w:t>
      </w:r>
      <w:r>
        <w:rPr>
          <w:i/>
          <w:color w:val="333333"/>
          <w:spacing w:val="-12"/>
          <w:sz w:val="20"/>
        </w:rPr>
        <w:t xml:space="preserve"> </w:t>
      </w:r>
      <w:r>
        <w:rPr>
          <w:i/>
          <w:color w:val="333333"/>
          <w:sz w:val="20"/>
        </w:rPr>
        <w:t>as</w:t>
      </w:r>
      <w:r>
        <w:rPr>
          <w:i/>
          <w:color w:val="333333"/>
          <w:spacing w:val="-13"/>
          <w:sz w:val="20"/>
        </w:rPr>
        <w:t xml:space="preserve"> </w:t>
      </w:r>
      <w:r>
        <w:rPr>
          <w:i/>
          <w:color w:val="333333"/>
          <w:sz w:val="20"/>
        </w:rPr>
        <w:t>we</w:t>
      </w:r>
      <w:r>
        <w:rPr>
          <w:i/>
          <w:color w:val="333333"/>
          <w:spacing w:val="-12"/>
          <w:sz w:val="20"/>
        </w:rPr>
        <w:t xml:space="preserve"> </w:t>
      </w:r>
      <w:r>
        <w:rPr>
          <w:i/>
          <w:color w:val="333333"/>
          <w:sz w:val="20"/>
        </w:rPr>
        <w:t>make our way through this course together.</w:t>
      </w:r>
    </w:p>
    <w:p w14:paraId="6CFD392E" w14:textId="77777777" w:rsidR="0029179C" w:rsidRDefault="0029179C">
      <w:pPr>
        <w:pStyle w:val="BodyText"/>
        <w:spacing w:before="183"/>
        <w:rPr>
          <w:i/>
        </w:rPr>
      </w:pPr>
    </w:p>
    <w:p w14:paraId="49877A98" w14:textId="77777777" w:rsidR="0029179C" w:rsidRDefault="00000000">
      <w:pPr>
        <w:pStyle w:val="BodyText"/>
        <w:ind w:left="340"/>
      </w:pPr>
      <w:r>
        <w:rPr>
          <w:color w:val="333333"/>
        </w:rPr>
        <w:t>Invite</w:t>
      </w:r>
      <w:r>
        <w:rPr>
          <w:color w:val="333333"/>
          <w:spacing w:val="9"/>
        </w:rPr>
        <w:t xml:space="preserve"> </w:t>
      </w:r>
      <w:r>
        <w:rPr>
          <w:color w:val="333333"/>
        </w:rPr>
        <w:t>clients</w:t>
      </w:r>
      <w:r>
        <w:rPr>
          <w:color w:val="333333"/>
          <w:spacing w:val="9"/>
        </w:rPr>
        <w:t xml:space="preserve"> </w:t>
      </w:r>
      <w:r>
        <w:rPr>
          <w:color w:val="333333"/>
        </w:rPr>
        <w:t>to</w:t>
      </w:r>
      <w:r>
        <w:rPr>
          <w:color w:val="333333"/>
          <w:spacing w:val="10"/>
        </w:rPr>
        <w:t xml:space="preserve"> </w:t>
      </w:r>
      <w:r>
        <w:rPr>
          <w:color w:val="333333"/>
          <w:spacing w:val="-2"/>
        </w:rPr>
        <w:t>share:</w:t>
      </w:r>
    </w:p>
    <w:p w14:paraId="6D76EDCF" w14:textId="77777777" w:rsidR="0029179C" w:rsidRDefault="0029179C">
      <w:pPr>
        <w:pStyle w:val="BodyText"/>
        <w:spacing w:before="141"/>
      </w:pPr>
    </w:p>
    <w:p w14:paraId="068E212D" w14:textId="77777777" w:rsidR="0029179C" w:rsidRDefault="00000000">
      <w:pPr>
        <w:ind w:left="681"/>
        <w:jc w:val="both"/>
        <w:rPr>
          <w:i/>
          <w:sz w:val="20"/>
        </w:rPr>
      </w:pPr>
      <w:r>
        <w:rPr>
          <w:i/>
          <w:noProof/>
          <w:sz w:val="20"/>
        </w:rPr>
        <mc:AlternateContent>
          <mc:Choice Requires="wps">
            <w:drawing>
              <wp:anchor distT="0" distB="0" distL="0" distR="0" simplePos="0" relativeHeight="15940096" behindDoc="0" locked="0" layoutInCell="1" allowOverlap="1" wp14:anchorId="10B6599E" wp14:editId="385A7EEF">
                <wp:simplePos x="0" y="0"/>
                <wp:positionH relativeFrom="page">
                  <wp:posOffset>1314005</wp:posOffset>
                </wp:positionH>
                <wp:positionV relativeFrom="paragraph">
                  <wp:posOffset>1811</wp:posOffset>
                </wp:positionV>
                <wp:extent cx="1270" cy="173990"/>
                <wp:effectExtent l="0" t="0" r="0" b="0"/>
                <wp:wrapNone/>
                <wp:docPr id="1124" name="Graphic 1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3990"/>
                        </a:xfrm>
                        <a:custGeom>
                          <a:avLst/>
                          <a:gdLst/>
                          <a:ahLst/>
                          <a:cxnLst/>
                          <a:rect l="l" t="t" r="r" b="b"/>
                          <a:pathLst>
                            <a:path h="173990">
                              <a:moveTo>
                                <a:pt x="0" y="1733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91E5ACB" id="Graphic 1124" o:spid="_x0000_s1026" style="position:absolute;margin-left:103.45pt;margin-top:.15pt;width:.1pt;height:13.7pt;z-index:15940096;visibility:visible;mso-wrap-style:square;mso-wrap-distance-left:0;mso-wrap-distance-top:0;mso-wrap-distance-right:0;mso-wrap-distance-bottom:0;mso-position-horizontal:absolute;mso-position-horizontal-relative:page;mso-position-vertical:absolute;mso-position-vertical-relative:text;v-text-anchor:top" coordsize="127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" path="m,173380l,e" filled="f" strokecolor="#d1a326" strokeweight="3pt">
                <v:path arrowok="t"/>
                <w10:wrap anchorx="page"/>
              </v:shape>
            </w:pict>
          </mc:Fallback>
        </mc:AlternateContent>
      </w:r>
      <w:r>
        <w:rPr>
          <w:i/>
          <w:color w:val="333333"/>
          <w:spacing w:val="-4"/>
          <w:sz w:val="20"/>
        </w:rPr>
        <w:t>What</w:t>
      </w:r>
      <w:r>
        <w:rPr>
          <w:i/>
          <w:color w:val="333333"/>
          <w:spacing w:val="-3"/>
          <w:sz w:val="20"/>
        </w:rPr>
        <w:t xml:space="preserve"> </w:t>
      </w:r>
      <w:r>
        <w:rPr>
          <w:i/>
          <w:color w:val="333333"/>
          <w:spacing w:val="-4"/>
          <w:sz w:val="20"/>
        </w:rPr>
        <w:t>words</w:t>
      </w:r>
      <w:r>
        <w:rPr>
          <w:i/>
          <w:color w:val="333333"/>
          <w:spacing w:val="-3"/>
          <w:sz w:val="20"/>
        </w:rPr>
        <w:t xml:space="preserve"> </w:t>
      </w:r>
      <w:r>
        <w:rPr>
          <w:i/>
          <w:color w:val="333333"/>
          <w:spacing w:val="-4"/>
          <w:sz w:val="20"/>
        </w:rPr>
        <w:t>come</w:t>
      </w:r>
      <w:r>
        <w:rPr>
          <w:i/>
          <w:color w:val="333333"/>
          <w:spacing w:val="-2"/>
          <w:sz w:val="20"/>
        </w:rPr>
        <w:t xml:space="preserve"> </w:t>
      </w:r>
      <w:r>
        <w:rPr>
          <w:i/>
          <w:color w:val="333333"/>
          <w:spacing w:val="-4"/>
          <w:sz w:val="20"/>
        </w:rPr>
        <w:t>to</w:t>
      </w:r>
      <w:r>
        <w:rPr>
          <w:i/>
          <w:color w:val="333333"/>
          <w:spacing w:val="-3"/>
          <w:sz w:val="20"/>
        </w:rPr>
        <w:t xml:space="preserve"> </w:t>
      </w:r>
      <w:r>
        <w:rPr>
          <w:i/>
          <w:color w:val="333333"/>
          <w:spacing w:val="-4"/>
          <w:sz w:val="20"/>
        </w:rPr>
        <w:t>mind</w:t>
      </w:r>
      <w:r>
        <w:rPr>
          <w:i/>
          <w:color w:val="333333"/>
          <w:spacing w:val="-2"/>
          <w:sz w:val="20"/>
        </w:rPr>
        <w:t xml:space="preserve"> </w:t>
      </w:r>
      <w:r>
        <w:rPr>
          <w:i/>
          <w:color w:val="333333"/>
          <w:spacing w:val="-4"/>
          <w:sz w:val="20"/>
        </w:rPr>
        <w:t>when</w:t>
      </w:r>
      <w:r>
        <w:rPr>
          <w:i/>
          <w:color w:val="333333"/>
          <w:spacing w:val="-3"/>
          <w:sz w:val="20"/>
        </w:rPr>
        <w:t xml:space="preserve"> </w:t>
      </w:r>
      <w:r>
        <w:rPr>
          <w:i/>
          <w:color w:val="333333"/>
          <w:spacing w:val="-4"/>
          <w:sz w:val="20"/>
        </w:rPr>
        <w:t>you</w:t>
      </w:r>
      <w:r>
        <w:rPr>
          <w:i/>
          <w:color w:val="333333"/>
          <w:spacing w:val="-3"/>
          <w:sz w:val="20"/>
        </w:rPr>
        <w:t xml:space="preserve"> </w:t>
      </w:r>
      <w:r>
        <w:rPr>
          <w:i/>
          <w:color w:val="333333"/>
          <w:spacing w:val="-4"/>
          <w:sz w:val="20"/>
        </w:rPr>
        <w:t>think</w:t>
      </w:r>
      <w:r>
        <w:rPr>
          <w:i/>
          <w:color w:val="333333"/>
          <w:spacing w:val="-2"/>
          <w:sz w:val="20"/>
        </w:rPr>
        <w:t xml:space="preserve"> </w:t>
      </w:r>
      <w:r>
        <w:rPr>
          <w:i/>
          <w:color w:val="333333"/>
          <w:spacing w:val="-4"/>
          <w:sz w:val="20"/>
        </w:rPr>
        <w:t>of</w:t>
      </w:r>
      <w:r>
        <w:rPr>
          <w:i/>
          <w:color w:val="333333"/>
          <w:spacing w:val="-3"/>
          <w:sz w:val="20"/>
        </w:rPr>
        <w:t xml:space="preserve"> </w:t>
      </w:r>
      <w:r>
        <w:rPr>
          <w:i/>
          <w:color w:val="333333"/>
          <w:spacing w:val="-4"/>
          <w:sz w:val="20"/>
        </w:rPr>
        <w:t>positive</w:t>
      </w:r>
      <w:r>
        <w:rPr>
          <w:i/>
          <w:color w:val="333333"/>
          <w:spacing w:val="-2"/>
          <w:sz w:val="20"/>
        </w:rPr>
        <w:t xml:space="preserve"> </w:t>
      </w:r>
      <w:r>
        <w:rPr>
          <w:i/>
          <w:color w:val="333333"/>
          <w:spacing w:val="-4"/>
          <w:sz w:val="20"/>
        </w:rPr>
        <w:t>psychology?</w:t>
      </w:r>
    </w:p>
    <w:p w14:paraId="159B824F" w14:textId="77777777" w:rsidR="0029179C" w:rsidRDefault="0029179C">
      <w:pPr>
        <w:pStyle w:val="BodyText"/>
        <w:spacing w:before="254"/>
        <w:rPr>
          <w:i/>
        </w:rPr>
      </w:pPr>
    </w:p>
    <w:p w14:paraId="09E2C4B4" w14:textId="77777777" w:rsidR="0029179C" w:rsidRDefault="00000000">
      <w:pPr>
        <w:pStyle w:val="BodyText"/>
        <w:spacing w:line="302" w:lineRule="auto"/>
        <w:ind w:left="340" w:right="329"/>
      </w:pPr>
      <w:r>
        <w:rPr>
          <w:color w:val="333333"/>
        </w:rPr>
        <w:t>Highlight</w:t>
      </w:r>
      <w:r>
        <w:rPr>
          <w:color w:val="333333"/>
          <w:spacing w:val="-6"/>
        </w:rPr>
        <w:t xml:space="preserve"> </w:t>
      </w:r>
      <w:r>
        <w:rPr>
          <w:color w:val="333333"/>
        </w:rPr>
        <w:t>any</w:t>
      </w:r>
      <w:r>
        <w:rPr>
          <w:color w:val="333333"/>
          <w:spacing w:val="-6"/>
        </w:rPr>
        <w:t xml:space="preserve"> </w:t>
      </w:r>
      <w:r>
        <w:rPr>
          <w:color w:val="333333"/>
        </w:rPr>
        <w:t>similarities</w:t>
      </w:r>
      <w:r>
        <w:rPr>
          <w:color w:val="333333"/>
          <w:spacing w:val="-6"/>
        </w:rPr>
        <w:t xml:space="preserve"> </w:t>
      </w:r>
      <w:r>
        <w:rPr>
          <w:color w:val="333333"/>
        </w:rPr>
        <w:t>and</w:t>
      </w:r>
      <w:r>
        <w:rPr>
          <w:color w:val="333333"/>
          <w:spacing w:val="-6"/>
        </w:rPr>
        <w:t xml:space="preserve"> </w:t>
      </w:r>
      <w:r>
        <w:rPr>
          <w:color w:val="333333"/>
        </w:rPr>
        <w:t>differences</w:t>
      </w:r>
      <w:r>
        <w:rPr>
          <w:color w:val="333333"/>
          <w:spacing w:val="-6"/>
        </w:rPr>
        <w:t xml:space="preserve"> </w:t>
      </w:r>
      <w:r>
        <w:rPr>
          <w:color w:val="333333"/>
        </w:rPr>
        <w:t>in</w:t>
      </w:r>
      <w:r>
        <w:rPr>
          <w:color w:val="333333"/>
          <w:spacing w:val="-6"/>
        </w:rPr>
        <w:t xml:space="preserve"> </w:t>
      </w:r>
      <w:r>
        <w:rPr>
          <w:color w:val="333333"/>
        </w:rPr>
        <w:t>the</w:t>
      </w:r>
      <w:r>
        <w:rPr>
          <w:color w:val="333333"/>
          <w:spacing w:val="-6"/>
        </w:rPr>
        <w:t xml:space="preserve"> </w:t>
      </w:r>
      <w:r>
        <w:rPr>
          <w:color w:val="333333"/>
        </w:rPr>
        <w:t>responses.</w:t>
      </w:r>
      <w:r>
        <w:rPr>
          <w:color w:val="333333"/>
          <w:spacing w:val="-6"/>
        </w:rPr>
        <w:t xml:space="preserve"> </w:t>
      </w:r>
      <w:r>
        <w:rPr>
          <w:color w:val="333333"/>
        </w:rPr>
        <w:t>Note</w:t>
      </w:r>
      <w:r>
        <w:rPr>
          <w:color w:val="333333"/>
          <w:spacing w:val="-6"/>
        </w:rPr>
        <w:t xml:space="preserve"> </w:t>
      </w:r>
      <w:r>
        <w:rPr>
          <w:color w:val="333333"/>
        </w:rPr>
        <w:t>any</w:t>
      </w:r>
      <w:r>
        <w:rPr>
          <w:color w:val="333333"/>
          <w:spacing w:val="-6"/>
        </w:rPr>
        <w:t xml:space="preserve"> </w:t>
      </w:r>
      <w:r>
        <w:rPr>
          <w:color w:val="333333"/>
        </w:rPr>
        <w:t>themes</w:t>
      </w:r>
      <w:r>
        <w:rPr>
          <w:color w:val="333333"/>
          <w:spacing w:val="-6"/>
        </w:rPr>
        <w:t xml:space="preserve"> </w:t>
      </w:r>
      <w:r>
        <w:rPr>
          <w:color w:val="333333"/>
        </w:rPr>
        <w:t>of</w:t>
      </w:r>
      <w:r>
        <w:rPr>
          <w:color w:val="333333"/>
          <w:spacing w:val="-6"/>
        </w:rPr>
        <w:t xml:space="preserve"> </w:t>
      </w:r>
      <w:r>
        <w:rPr>
          <w:color w:val="333333"/>
        </w:rPr>
        <w:t>relevance or any common misconceptions that may have come up.</w:t>
      </w:r>
    </w:p>
    <w:p w14:paraId="5BA0E31D" w14:textId="77777777" w:rsidR="0029179C" w:rsidRDefault="0029179C">
      <w:pPr>
        <w:pStyle w:val="BodyText"/>
        <w:spacing w:before="70"/>
      </w:pPr>
    </w:p>
    <w:p w14:paraId="4635B271" w14:textId="77777777" w:rsidR="0029179C" w:rsidRDefault="00000000">
      <w:pPr>
        <w:pStyle w:val="BodyText"/>
        <w:ind w:left="340"/>
      </w:pPr>
      <w:r>
        <w:rPr>
          <w:color w:val="333333"/>
        </w:rPr>
        <w:t>Introduction</w:t>
      </w:r>
      <w:r>
        <w:rPr>
          <w:color w:val="333333"/>
          <w:spacing w:val="2"/>
        </w:rPr>
        <w:t xml:space="preserve"> </w:t>
      </w:r>
      <w:r>
        <w:rPr>
          <w:color w:val="333333"/>
        </w:rPr>
        <w:t>to</w:t>
      </w:r>
      <w:r>
        <w:rPr>
          <w:color w:val="333333"/>
          <w:spacing w:val="3"/>
        </w:rPr>
        <w:t xml:space="preserve"> </w:t>
      </w:r>
      <w:r>
        <w:rPr>
          <w:color w:val="333333"/>
        </w:rPr>
        <w:t>positive</w:t>
      </w:r>
      <w:r>
        <w:rPr>
          <w:color w:val="333333"/>
          <w:spacing w:val="2"/>
        </w:rPr>
        <w:t xml:space="preserve"> </w:t>
      </w:r>
      <w:r>
        <w:rPr>
          <w:color w:val="333333"/>
          <w:spacing w:val="-2"/>
        </w:rPr>
        <w:t>psychology:</w:t>
      </w:r>
    </w:p>
    <w:p w14:paraId="150B69E7" w14:textId="77777777" w:rsidR="0029179C" w:rsidRDefault="0029179C">
      <w:pPr>
        <w:pStyle w:val="BodyText"/>
        <w:spacing w:before="141"/>
      </w:pPr>
    </w:p>
    <w:p w14:paraId="71EA7604" w14:textId="77777777" w:rsidR="0029179C" w:rsidRDefault="00000000">
      <w:pPr>
        <w:ind w:left="681"/>
        <w:jc w:val="both"/>
        <w:rPr>
          <w:i/>
          <w:sz w:val="20"/>
        </w:rPr>
      </w:pPr>
      <w:r>
        <w:rPr>
          <w:i/>
          <w:noProof/>
          <w:sz w:val="20"/>
        </w:rPr>
        <mc:AlternateContent>
          <mc:Choice Requires="wps">
            <w:drawing>
              <wp:anchor distT="0" distB="0" distL="0" distR="0" simplePos="0" relativeHeight="15940608" behindDoc="0" locked="0" layoutInCell="1" allowOverlap="1" wp14:anchorId="06E75D20" wp14:editId="02C47730">
                <wp:simplePos x="0" y="0"/>
                <wp:positionH relativeFrom="page">
                  <wp:posOffset>1314005</wp:posOffset>
                </wp:positionH>
                <wp:positionV relativeFrom="paragraph">
                  <wp:posOffset>1672</wp:posOffset>
                </wp:positionV>
                <wp:extent cx="1270" cy="713740"/>
                <wp:effectExtent l="0" t="0" r="0" b="0"/>
                <wp:wrapNone/>
                <wp:docPr id="1125" name="Graphic 1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13740"/>
                        </a:xfrm>
                        <a:custGeom>
                          <a:avLst/>
                          <a:gdLst/>
                          <a:ahLst/>
                          <a:cxnLst/>
                          <a:rect l="l" t="t" r="r" b="b"/>
                          <a:pathLst>
                            <a:path h="713740">
                              <a:moveTo>
                                <a:pt x="0" y="713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7A1F5FA" id="Graphic 1125" o:spid="_x0000_s1026" style="position:absolute;margin-left:103.45pt;margin-top:.15pt;width:.1pt;height:56.2pt;z-index:15940608;visibility:visible;mso-wrap-style:square;mso-wrap-distance-left:0;mso-wrap-distance-top:0;mso-wrap-distance-right:0;mso-wrap-distance-bottom:0;mso-position-horizontal:absolute;mso-position-horizontal-relative:page;mso-position-vertical:absolute;mso-position-vertical-relative:text;v-text-anchor:top" coordsize="1270,713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" path="m,713181l,e" filled="f" strokecolor="#d1a326" strokeweight="3pt">
                <v:path arrowok="t"/>
                <w10:wrap anchorx="page"/>
              </v:shape>
            </w:pict>
          </mc:Fallback>
        </mc:AlternateContent>
      </w:r>
      <w:r>
        <w:rPr>
          <w:i/>
          <w:color w:val="333333"/>
          <w:spacing w:val="-6"/>
          <w:sz w:val="20"/>
        </w:rPr>
        <w:t>Today,</w:t>
      </w:r>
      <w:r>
        <w:rPr>
          <w:i/>
          <w:color w:val="333333"/>
          <w:spacing w:val="-14"/>
          <w:sz w:val="20"/>
        </w:rPr>
        <w:t xml:space="preserve"> </w:t>
      </w:r>
      <w:r>
        <w:rPr>
          <w:i/>
          <w:color w:val="333333"/>
          <w:spacing w:val="-6"/>
          <w:sz w:val="20"/>
        </w:rPr>
        <w:t>we’re</w:t>
      </w:r>
      <w:r>
        <w:rPr>
          <w:i/>
          <w:color w:val="333333"/>
          <w:spacing w:val="-13"/>
          <w:sz w:val="20"/>
        </w:rPr>
        <w:t xml:space="preserve"> </w:t>
      </w:r>
      <w:r>
        <w:rPr>
          <w:i/>
          <w:color w:val="333333"/>
          <w:spacing w:val="-6"/>
          <w:sz w:val="20"/>
        </w:rPr>
        <w:t>going</w:t>
      </w:r>
      <w:r>
        <w:rPr>
          <w:i/>
          <w:color w:val="333333"/>
          <w:spacing w:val="-13"/>
          <w:sz w:val="20"/>
        </w:rPr>
        <w:t xml:space="preserve"> </w:t>
      </w:r>
      <w:r>
        <w:rPr>
          <w:i/>
          <w:color w:val="333333"/>
          <w:spacing w:val="-6"/>
          <w:sz w:val="20"/>
        </w:rPr>
        <w:t>to</w:t>
      </w:r>
      <w:r>
        <w:rPr>
          <w:i/>
          <w:color w:val="333333"/>
          <w:spacing w:val="-13"/>
          <w:sz w:val="20"/>
        </w:rPr>
        <w:t xml:space="preserve"> </w:t>
      </w:r>
      <w:r>
        <w:rPr>
          <w:i/>
          <w:color w:val="333333"/>
          <w:spacing w:val="-6"/>
          <w:sz w:val="20"/>
        </w:rPr>
        <w:t>explore</w:t>
      </w:r>
      <w:r>
        <w:rPr>
          <w:i/>
          <w:color w:val="333333"/>
          <w:spacing w:val="-13"/>
          <w:sz w:val="20"/>
        </w:rPr>
        <w:t xml:space="preserve"> </w:t>
      </w:r>
      <w:r>
        <w:rPr>
          <w:i/>
          <w:color w:val="333333"/>
          <w:spacing w:val="-6"/>
          <w:sz w:val="20"/>
        </w:rPr>
        <w:t>positive</w:t>
      </w:r>
      <w:r>
        <w:rPr>
          <w:i/>
          <w:color w:val="333333"/>
          <w:spacing w:val="-13"/>
          <w:sz w:val="20"/>
        </w:rPr>
        <w:t xml:space="preserve"> </w:t>
      </w:r>
      <w:r>
        <w:rPr>
          <w:i/>
          <w:color w:val="333333"/>
          <w:spacing w:val="-6"/>
          <w:sz w:val="20"/>
        </w:rPr>
        <w:t>psychology,</w:t>
      </w:r>
      <w:r>
        <w:rPr>
          <w:i/>
          <w:color w:val="333333"/>
          <w:spacing w:val="-13"/>
          <w:sz w:val="20"/>
        </w:rPr>
        <w:t xml:space="preserve"> </w:t>
      </w:r>
      <w:r>
        <w:rPr>
          <w:i/>
          <w:color w:val="333333"/>
          <w:spacing w:val="-6"/>
          <w:sz w:val="20"/>
        </w:rPr>
        <w:t>which</w:t>
      </w:r>
      <w:r>
        <w:rPr>
          <w:i/>
          <w:color w:val="333333"/>
          <w:spacing w:val="-13"/>
          <w:sz w:val="20"/>
        </w:rPr>
        <w:t xml:space="preserve"> </w:t>
      </w:r>
      <w:r>
        <w:rPr>
          <w:i/>
          <w:color w:val="333333"/>
          <w:spacing w:val="-6"/>
          <w:sz w:val="20"/>
        </w:rPr>
        <w:t>is</w:t>
      </w:r>
      <w:r>
        <w:rPr>
          <w:i/>
          <w:color w:val="333333"/>
          <w:spacing w:val="-14"/>
          <w:sz w:val="20"/>
        </w:rPr>
        <w:t xml:space="preserve"> </w:t>
      </w:r>
      <w:r>
        <w:rPr>
          <w:i/>
          <w:color w:val="333333"/>
          <w:spacing w:val="-6"/>
          <w:sz w:val="20"/>
        </w:rPr>
        <w:t>the</w:t>
      </w:r>
      <w:r>
        <w:rPr>
          <w:i/>
          <w:color w:val="333333"/>
          <w:spacing w:val="-13"/>
          <w:sz w:val="20"/>
        </w:rPr>
        <w:t xml:space="preserve"> </w:t>
      </w:r>
      <w:r>
        <w:rPr>
          <w:i/>
          <w:color w:val="333333"/>
          <w:spacing w:val="-6"/>
          <w:sz w:val="20"/>
        </w:rPr>
        <w:t>scientific</w:t>
      </w:r>
      <w:r>
        <w:rPr>
          <w:i/>
          <w:color w:val="333333"/>
          <w:spacing w:val="-13"/>
          <w:sz w:val="20"/>
        </w:rPr>
        <w:t xml:space="preserve"> </w:t>
      </w:r>
      <w:r>
        <w:rPr>
          <w:i/>
          <w:color w:val="333333"/>
          <w:spacing w:val="-6"/>
          <w:sz w:val="20"/>
        </w:rPr>
        <w:t>study</w:t>
      </w:r>
      <w:r>
        <w:rPr>
          <w:i/>
          <w:color w:val="333333"/>
          <w:spacing w:val="-13"/>
          <w:sz w:val="20"/>
        </w:rPr>
        <w:t xml:space="preserve"> </w:t>
      </w:r>
      <w:r>
        <w:rPr>
          <w:i/>
          <w:color w:val="333333"/>
          <w:spacing w:val="-6"/>
          <w:sz w:val="20"/>
        </w:rPr>
        <w:t>of</w:t>
      </w:r>
      <w:r>
        <w:rPr>
          <w:i/>
          <w:color w:val="333333"/>
          <w:spacing w:val="-13"/>
          <w:sz w:val="20"/>
        </w:rPr>
        <w:t xml:space="preserve"> </w:t>
      </w:r>
      <w:r>
        <w:rPr>
          <w:i/>
          <w:color w:val="333333"/>
          <w:spacing w:val="-6"/>
          <w:sz w:val="20"/>
        </w:rPr>
        <w:t>human</w:t>
      </w:r>
      <w:r>
        <w:rPr>
          <w:i/>
          <w:color w:val="333333"/>
          <w:spacing w:val="-13"/>
          <w:sz w:val="20"/>
        </w:rPr>
        <w:t xml:space="preserve"> </w:t>
      </w:r>
      <w:r>
        <w:rPr>
          <w:i/>
          <w:color w:val="333333"/>
          <w:spacing w:val="-6"/>
          <w:sz w:val="20"/>
        </w:rPr>
        <w:t>flourishing.</w:t>
      </w:r>
    </w:p>
    <w:p w14:paraId="4ABE7302" w14:textId="77777777" w:rsidR="0029179C" w:rsidRDefault="00000000">
      <w:pPr>
        <w:spacing w:before="240" w:line="302" w:lineRule="auto"/>
        <w:ind w:left="681" w:right="337"/>
        <w:jc w:val="both"/>
        <w:rPr>
          <w:i/>
          <w:sz w:val="20"/>
        </w:rPr>
      </w:pPr>
      <w:r>
        <w:rPr>
          <w:i/>
          <w:color w:val="333333"/>
          <w:sz w:val="20"/>
        </w:rPr>
        <w:t>Beyond</w:t>
      </w:r>
      <w:r>
        <w:rPr>
          <w:i/>
          <w:color w:val="333333"/>
          <w:spacing w:val="-11"/>
          <w:sz w:val="20"/>
        </w:rPr>
        <w:t xml:space="preserve"> </w:t>
      </w:r>
      <w:r>
        <w:rPr>
          <w:i/>
          <w:color w:val="333333"/>
          <w:sz w:val="20"/>
        </w:rPr>
        <w:t>just</w:t>
      </w:r>
      <w:r>
        <w:rPr>
          <w:i/>
          <w:color w:val="333333"/>
          <w:spacing w:val="-11"/>
          <w:sz w:val="20"/>
        </w:rPr>
        <w:t xml:space="preserve"> </w:t>
      </w:r>
      <w:r>
        <w:rPr>
          <w:i/>
          <w:color w:val="333333"/>
          <w:sz w:val="20"/>
        </w:rPr>
        <w:t>studying</w:t>
      </w:r>
      <w:r>
        <w:rPr>
          <w:i/>
          <w:color w:val="333333"/>
          <w:spacing w:val="-11"/>
          <w:sz w:val="20"/>
        </w:rPr>
        <w:t xml:space="preserve"> </w:t>
      </w:r>
      <w:r>
        <w:rPr>
          <w:i/>
          <w:color w:val="333333"/>
          <w:sz w:val="20"/>
        </w:rPr>
        <w:t>wellbeing,</w:t>
      </w:r>
      <w:r>
        <w:rPr>
          <w:i/>
          <w:color w:val="333333"/>
          <w:spacing w:val="-11"/>
          <w:sz w:val="20"/>
        </w:rPr>
        <w:t xml:space="preserve"> </w:t>
      </w:r>
      <w:r>
        <w:rPr>
          <w:i/>
          <w:color w:val="333333"/>
          <w:sz w:val="20"/>
        </w:rPr>
        <w:t>positive</w:t>
      </w:r>
      <w:r>
        <w:rPr>
          <w:i/>
          <w:color w:val="333333"/>
          <w:spacing w:val="-11"/>
          <w:sz w:val="20"/>
        </w:rPr>
        <w:t xml:space="preserve"> </w:t>
      </w:r>
      <w:r>
        <w:rPr>
          <w:i/>
          <w:color w:val="333333"/>
          <w:sz w:val="20"/>
        </w:rPr>
        <w:t>psychology</w:t>
      </w:r>
      <w:r>
        <w:rPr>
          <w:i/>
          <w:color w:val="333333"/>
          <w:spacing w:val="-11"/>
          <w:sz w:val="20"/>
        </w:rPr>
        <w:t xml:space="preserve"> </w:t>
      </w:r>
      <w:r>
        <w:rPr>
          <w:i/>
          <w:color w:val="333333"/>
          <w:sz w:val="20"/>
        </w:rPr>
        <w:t>is</w:t>
      </w:r>
      <w:r>
        <w:rPr>
          <w:i/>
          <w:color w:val="333333"/>
          <w:spacing w:val="-11"/>
          <w:sz w:val="20"/>
        </w:rPr>
        <w:t xml:space="preserve"> </w:t>
      </w:r>
      <w:r>
        <w:rPr>
          <w:i/>
          <w:color w:val="333333"/>
          <w:sz w:val="20"/>
        </w:rPr>
        <w:t>an</w:t>
      </w:r>
      <w:r>
        <w:rPr>
          <w:i/>
          <w:color w:val="333333"/>
          <w:spacing w:val="-11"/>
          <w:sz w:val="20"/>
        </w:rPr>
        <w:t xml:space="preserve"> </w:t>
      </w:r>
      <w:r>
        <w:rPr>
          <w:i/>
          <w:color w:val="333333"/>
          <w:sz w:val="20"/>
        </w:rPr>
        <w:t>applied</w:t>
      </w:r>
      <w:r>
        <w:rPr>
          <w:i/>
          <w:color w:val="333333"/>
          <w:spacing w:val="-11"/>
          <w:sz w:val="20"/>
        </w:rPr>
        <w:t xml:space="preserve"> </w:t>
      </w:r>
      <w:r>
        <w:rPr>
          <w:i/>
          <w:color w:val="333333"/>
          <w:sz w:val="20"/>
        </w:rPr>
        <w:t>science.</w:t>
      </w:r>
      <w:r>
        <w:rPr>
          <w:i/>
          <w:color w:val="333333"/>
          <w:spacing w:val="-11"/>
          <w:sz w:val="20"/>
        </w:rPr>
        <w:t xml:space="preserve"> </w:t>
      </w:r>
      <w:r>
        <w:rPr>
          <w:i/>
          <w:color w:val="333333"/>
          <w:sz w:val="20"/>
        </w:rPr>
        <w:t>It</w:t>
      </w:r>
      <w:r>
        <w:rPr>
          <w:i/>
          <w:color w:val="333333"/>
          <w:spacing w:val="-11"/>
          <w:sz w:val="20"/>
        </w:rPr>
        <w:t xml:space="preserve"> </w:t>
      </w:r>
      <w:r>
        <w:rPr>
          <w:i/>
          <w:color w:val="333333"/>
          <w:sz w:val="20"/>
        </w:rPr>
        <w:t>asks</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question: How</w:t>
      </w:r>
      <w:r>
        <w:rPr>
          <w:i/>
          <w:color w:val="333333"/>
          <w:spacing w:val="-10"/>
          <w:sz w:val="20"/>
        </w:rPr>
        <w:t xml:space="preserve"> </w:t>
      </w:r>
      <w:r>
        <w:rPr>
          <w:i/>
          <w:color w:val="333333"/>
          <w:sz w:val="20"/>
        </w:rPr>
        <w:t>can</w:t>
      </w:r>
      <w:r>
        <w:rPr>
          <w:i/>
          <w:color w:val="333333"/>
          <w:spacing w:val="-11"/>
          <w:sz w:val="20"/>
        </w:rPr>
        <w:t xml:space="preserve"> </w:t>
      </w:r>
      <w:r>
        <w:rPr>
          <w:i/>
          <w:color w:val="333333"/>
          <w:sz w:val="20"/>
        </w:rPr>
        <w:t>we</w:t>
      </w:r>
      <w:r>
        <w:rPr>
          <w:i/>
          <w:color w:val="333333"/>
          <w:spacing w:val="-10"/>
          <w:sz w:val="20"/>
        </w:rPr>
        <w:t xml:space="preserve"> </w:t>
      </w:r>
      <w:r>
        <w:rPr>
          <w:i/>
          <w:color w:val="333333"/>
          <w:sz w:val="20"/>
        </w:rPr>
        <w:t>improve</w:t>
      </w:r>
      <w:r>
        <w:rPr>
          <w:i/>
          <w:color w:val="333333"/>
          <w:spacing w:val="-11"/>
          <w:sz w:val="20"/>
        </w:rPr>
        <w:t xml:space="preserve"> </w:t>
      </w:r>
      <w:r>
        <w:rPr>
          <w:i/>
          <w:color w:val="333333"/>
          <w:sz w:val="20"/>
        </w:rPr>
        <w:t>our</w:t>
      </w:r>
      <w:r>
        <w:rPr>
          <w:i/>
          <w:color w:val="333333"/>
          <w:spacing w:val="-10"/>
          <w:sz w:val="20"/>
        </w:rPr>
        <w:t xml:space="preserve"> </w:t>
      </w:r>
      <w:r>
        <w:rPr>
          <w:i/>
          <w:color w:val="333333"/>
          <w:sz w:val="20"/>
        </w:rPr>
        <w:t>wellbeing?</w:t>
      </w:r>
      <w:r>
        <w:rPr>
          <w:i/>
          <w:color w:val="333333"/>
          <w:spacing w:val="-11"/>
          <w:sz w:val="20"/>
        </w:rPr>
        <w:t xml:space="preserve"> </w:t>
      </w:r>
      <w:r>
        <w:rPr>
          <w:i/>
          <w:color w:val="333333"/>
          <w:sz w:val="20"/>
        </w:rPr>
        <w:t>It</w:t>
      </w:r>
      <w:r>
        <w:rPr>
          <w:i/>
          <w:color w:val="333333"/>
          <w:spacing w:val="-10"/>
          <w:sz w:val="20"/>
        </w:rPr>
        <w:t xml:space="preserve"> </w:t>
      </w:r>
      <w:r>
        <w:rPr>
          <w:i/>
          <w:color w:val="333333"/>
          <w:sz w:val="20"/>
        </w:rPr>
        <w:t>is</w:t>
      </w:r>
      <w:r>
        <w:rPr>
          <w:i/>
          <w:color w:val="333333"/>
          <w:spacing w:val="-11"/>
          <w:sz w:val="20"/>
        </w:rPr>
        <w:t xml:space="preserve"> </w:t>
      </w:r>
      <w:r>
        <w:rPr>
          <w:i/>
          <w:color w:val="333333"/>
          <w:sz w:val="20"/>
        </w:rPr>
        <w:t>about</w:t>
      </w:r>
      <w:r>
        <w:rPr>
          <w:i/>
          <w:color w:val="333333"/>
          <w:spacing w:val="-10"/>
          <w:sz w:val="20"/>
        </w:rPr>
        <w:t xml:space="preserve"> </w:t>
      </w:r>
      <w:r>
        <w:rPr>
          <w:i/>
          <w:color w:val="333333"/>
          <w:sz w:val="20"/>
        </w:rPr>
        <w:t>helping</w:t>
      </w:r>
      <w:r>
        <w:rPr>
          <w:i/>
          <w:color w:val="333333"/>
          <w:spacing w:val="-11"/>
          <w:sz w:val="20"/>
        </w:rPr>
        <w:t xml:space="preserve"> </w:t>
      </w:r>
      <w:r>
        <w:rPr>
          <w:i/>
          <w:color w:val="333333"/>
          <w:sz w:val="20"/>
        </w:rPr>
        <w:t>people</w:t>
      </w:r>
      <w:r>
        <w:rPr>
          <w:i/>
          <w:color w:val="333333"/>
          <w:spacing w:val="-10"/>
          <w:sz w:val="20"/>
        </w:rPr>
        <w:t xml:space="preserve"> </w:t>
      </w:r>
      <w:r>
        <w:rPr>
          <w:i/>
          <w:color w:val="333333"/>
          <w:sz w:val="20"/>
        </w:rPr>
        <w:t>find</w:t>
      </w:r>
      <w:r>
        <w:rPr>
          <w:i/>
          <w:color w:val="333333"/>
          <w:spacing w:val="-11"/>
          <w:sz w:val="20"/>
        </w:rPr>
        <w:t xml:space="preserve"> </w:t>
      </w:r>
      <w:r>
        <w:rPr>
          <w:i/>
          <w:color w:val="333333"/>
          <w:sz w:val="20"/>
        </w:rPr>
        <w:t>ways</w:t>
      </w:r>
      <w:r>
        <w:rPr>
          <w:i/>
          <w:color w:val="333333"/>
          <w:spacing w:val="-10"/>
          <w:sz w:val="20"/>
        </w:rPr>
        <w:t xml:space="preserve"> </w:t>
      </w:r>
      <w:r>
        <w:rPr>
          <w:i/>
          <w:color w:val="333333"/>
          <w:sz w:val="20"/>
        </w:rPr>
        <w:t>to</w:t>
      </w:r>
      <w:r>
        <w:rPr>
          <w:i/>
          <w:color w:val="333333"/>
          <w:spacing w:val="-11"/>
          <w:sz w:val="20"/>
        </w:rPr>
        <w:t xml:space="preserve"> </w:t>
      </w:r>
      <w:r>
        <w:rPr>
          <w:i/>
          <w:color w:val="333333"/>
          <w:sz w:val="20"/>
        </w:rPr>
        <w:t>live</w:t>
      </w:r>
      <w:r>
        <w:rPr>
          <w:i/>
          <w:color w:val="333333"/>
          <w:spacing w:val="-10"/>
          <w:sz w:val="20"/>
        </w:rPr>
        <w:t xml:space="preserve"> </w:t>
      </w:r>
      <w:r>
        <w:rPr>
          <w:i/>
          <w:color w:val="333333"/>
          <w:sz w:val="20"/>
        </w:rPr>
        <w:t>their</w:t>
      </w:r>
      <w:r>
        <w:rPr>
          <w:i/>
          <w:color w:val="333333"/>
          <w:spacing w:val="-11"/>
          <w:sz w:val="20"/>
        </w:rPr>
        <w:t xml:space="preserve"> </w:t>
      </w:r>
      <w:r>
        <w:rPr>
          <w:i/>
          <w:color w:val="333333"/>
          <w:sz w:val="20"/>
        </w:rPr>
        <w:t>best</w:t>
      </w:r>
      <w:r>
        <w:rPr>
          <w:i/>
          <w:color w:val="333333"/>
          <w:spacing w:val="-10"/>
          <w:sz w:val="20"/>
        </w:rPr>
        <w:t xml:space="preserve"> </w:t>
      </w:r>
      <w:r>
        <w:rPr>
          <w:i/>
          <w:color w:val="333333"/>
          <w:sz w:val="20"/>
        </w:rPr>
        <w:t>life.</w:t>
      </w:r>
    </w:p>
    <w:p w14:paraId="074F01CD" w14:textId="77777777" w:rsidR="0029179C" w:rsidRDefault="0029179C">
      <w:pPr>
        <w:pStyle w:val="BodyText"/>
        <w:spacing w:before="184"/>
        <w:rPr>
          <w:i/>
        </w:rPr>
      </w:pPr>
    </w:p>
    <w:p w14:paraId="7D04C26D" w14:textId="77777777" w:rsidR="0029179C" w:rsidRDefault="00000000">
      <w:pPr>
        <w:pStyle w:val="BodyText"/>
        <w:ind w:left="340"/>
      </w:pPr>
      <w:r>
        <w:rPr>
          <w:color w:val="333333"/>
        </w:rPr>
        <w:t>Provide</w:t>
      </w:r>
      <w:r>
        <w:rPr>
          <w:color w:val="333333"/>
          <w:spacing w:val="-8"/>
        </w:rPr>
        <w:t xml:space="preserve"> </w:t>
      </w:r>
      <w:r>
        <w:rPr>
          <w:color w:val="333333"/>
        </w:rPr>
        <w:t>historical</w:t>
      </w:r>
      <w:r>
        <w:rPr>
          <w:color w:val="333333"/>
          <w:spacing w:val="-7"/>
        </w:rPr>
        <w:t xml:space="preserve"> </w:t>
      </w:r>
      <w:r>
        <w:rPr>
          <w:color w:val="333333"/>
        </w:rPr>
        <w:t>context</w:t>
      </w:r>
      <w:r>
        <w:rPr>
          <w:color w:val="333333"/>
          <w:spacing w:val="-7"/>
        </w:rPr>
        <w:t xml:space="preserve"> </w:t>
      </w:r>
      <w:r>
        <w:rPr>
          <w:color w:val="333333"/>
        </w:rPr>
        <w:t>for</w:t>
      </w:r>
      <w:r>
        <w:rPr>
          <w:color w:val="333333"/>
          <w:spacing w:val="-8"/>
        </w:rPr>
        <w:t xml:space="preserve"> </w:t>
      </w:r>
      <w:r>
        <w:rPr>
          <w:color w:val="333333"/>
        </w:rPr>
        <w:t>positive</w:t>
      </w:r>
      <w:r>
        <w:rPr>
          <w:color w:val="333333"/>
          <w:spacing w:val="-7"/>
        </w:rPr>
        <w:t xml:space="preserve"> </w:t>
      </w:r>
      <w:r>
        <w:rPr>
          <w:color w:val="333333"/>
        </w:rPr>
        <w:t>psychology</w:t>
      </w:r>
      <w:r>
        <w:rPr>
          <w:color w:val="333333"/>
          <w:spacing w:val="-7"/>
        </w:rPr>
        <w:t xml:space="preserve"> </w:t>
      </w:r>
      <w:r>
        <w:rPr>
          <w:color w:val="333333"/>
        </w:rPr>
        <w:t>by</w:t>
      </w:r>
      <w:r>
        <w:rPr>
          <w:color w:val="333333"/>
          <w:spacing w:val="-8"/>
        </w:rPr>
        <w:t xml:space="preserve"> </w:t>
      </w:r>
      <w:r>
        <w:rPr>
          <w:color w:val="333333"/>
          <w:spacing w:val="-2"/>
        </w:rPr>
        <w:t>explaining:</w:t>
      </w:r>
    </w:p>
    <w:p w14:paraId="3AA3CF34" w14:textId="77777777" w:rsidR="0029179C" w:rsidRDefault="0029179C">
      <w:pPr>
        <w:pStyle w:val="BodyText"/>
        <w:spacing w:before="140"/>
      </w:pPr>
    </w:p>
    <w:p w14:paraId="3950BE41"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41120" behindDoc="0" locked="0" layoutInCell="1" allowOverlap="1" wp14:anchorId="259A1603" wp14:editId="461D102E">
                <wp:simplePos x="0" y="0"/>
                <wp:positionH relativeFrom="page">
                  <wp:posOffset>1314005</wp:posOffset>
                </wp:positionH>
                <wp:positionV relativeFrom="paragraph">
                  <wp:posOffset>2006</wp:posOffset>
                </wp:positionV>
                <wp:extent cx="1270" cy="605790"/>
                <wp:effectExtent l="0" t="0" r="0" b="0"/>
                <wp:wrapNone/>
                <wp:docPr id="1126" name="Graphic 1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33177E9" id="Graphic 1126" o:spid="_x0000_s1026" style="position:absolute;margin-left:103.45pt;margin-top:.15pt;width:.1pt;height:47.7pt;z-index:15941120;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" path="m,605180l,e" filled="f" strokecolor="#d1a326" strokeweight="3pt">
                <v:path arrowok="t"/>
                <w10:wrap anchorx="page"/>
              </v:shape>
            </w:pict>
          </mc:Fallback>
        </mc:AlternateContent>
      </w:r>
      <w:r>
        <w:rPr>
          <w:i/>
          <w:color w:val="333333"/>
          <w:spacing w:val="-2"/>
          <w:sz w:val="20"/>
        </w:rPr>
        <w:t>For</w:t>
      </w:r>
      <w:r>
        <w:rPr>
          <w:i/>
          <w:color w:val="333333"/>
          <w:spacing w:val="-11"/>
          <w:sz w:val="20"/>
        </w:rPr>
        <w:t xml:space="preserve"> </w:t>
      </w:r>
      <w:r>
        <w:rPr>
          <w:i/>
          <w:color w:val="333333"/>
          <w:spacing w:val="-2"/>
          <w:sz w:val="20"/>
        </w:rPr>
        <w:t>many</w:t>
      </w:r>
      <w:r>
        <w:rPr>
          <w:i/>
          <w:color w:val="333333"/>
          <w:spacing w:val="-10"/>
          <w:sz w:val="20"/>
        </w:rPr>
        <w:t xml:space="preserve"> </w:t>
      </w:r>
      <w:r>
        <w:rPr>
          <w:i/>
          <w:color w:val="333333"/>
          <w:spacing w:val="-2"/>
          <w:sz w:val="20"/>
        </w:rPr>
        <w:t>years,</w:t>
      </w:r>
      <w:r>
        <w:rPr>
          <w:i/>
          <w:color w:val="333333"/>
          <w:spacing w:val="-11"/>
          <w:sz w:val="20"/>
        </w:rPr>
        <w:t xml:space="preserve"> </w:t>
      </w:r>
      <w:r>
        <w:rPr>
          <w:i/>
          <w:color w:val="333333"/>
          <w:spacing w:val="-2"/>
          <w:sz w:val="20"/>
        </w:rPr>
        <w:t>psychology</w:t>
      </w:r>
      <w:r>
        <w:rPr>
          <w:i/>
          <w:color w:val="333333"/>
          <w:spacing w:val="-10"/>
          <w:sz w:val="20"/>
        </w:rPr>
        <w:t xml:space="preserve"> </w:t>
      </w:r>
      <w:r>
        <w:rPr>
          <w:i/>
          <w:color w:val="333333"/>
          <w:spacing w:val="-2"/>
          <w:sz w:val="20"/>
        </w:rPr>
        <w:t>focused</w:t>
      </w:r>
      <w:r>
        <w:rPr>
          <w:i/>
          <w:color w:val="333333"/>
          <w:spacing w:val="-11"/>
          <w:sz w:val="20"/>
        </w:rPr>
        <w:t xml:space="preserve"> </w:t>
      </w:r>
      <w:r>
        <w:rPr>
          <w:i/>
          <w:color w:val="333333"/>
          <w:spacing w:val="-2"/>
          <w:sz w:val="20"/>
        </w:rPr>
        <w:t>mostly</w:t>
      </w:r>
      <w:r>
        <w:rPr>
          <w:i/>
          <w:color w:val="333333"/>
          <w:spacing w:val="-10"/>
          <w:sz w:val="20"/>
        </w:rPr>
        <w:t xml:space="preserve"> </w:t>
      </w:r>
      <w:r>
        <w:rPr>
          <w:i/>
          <w:color w:val="333333"/>
          <w:spacing w:val="-2"/>
          <w:sz w:val="20"/>
        </w:rPr>
        <w:t>on</w:t>
      </w:r>
      <w:r>
        <w:rPr>
          <w:i/>
          <w:color w:val="333333"/>
          <w:spacing w:val="-11"/>
          <w:sz w:val="20"/>
        </w:rPr>
        <w:t xml:space="preserve"> </w:t>
      </w:r>
      <w:r>
        <w:rPr>
          <w:i/>
          <w:color w:val="333333"/>
          <w:spacing w:val="-2"/>
          <w:sz w:val="20"/>
        </w:rPr>
        <w:t>fixing</w:t>
      </w:r>
      <w:r>
        <w:rPr>
          <w:i/>
          <w:color w:val="333333"/>
          <w:spacing w:val="-10"/>
          <w:sz w:val="20"/>
        </w:rPr>
        <w:t xml:space="preserve"> </w:t>
      </w:r>
      <w:r>
        <w:rPr>
          <w:i/>
          <w:color w:val="333333"/>
          <w:spacing w:val="-2"/>
          <w:sz w:val="20"/>
        </w:rPr>
        <w:t>problems</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reducing</w:t>
      </w:r>
      <w:r>
        <w:rPr>
          <w:i/>
          <w:color w:val="333333"/>
          <w:spacing w:val="-11"/>
          <w:sz w:val="20"/>
        </w:rPr>
        <w:t xml:space="preserve"> </w:t>
      </w:r>
      <w:r>
        <w:rPr>
          <w:i/>
          <w:color w:val="333333"/>
          <w:spacing w:val="-2"/>
          <w:sz w:val="20"/>
        </w:rPr>
        <w:t>illness.</w:t>
      </w:r>
      <w:r>
        <w:rPr>
          <w:i/>
          <w:color w:val="333333"/>
          <w:spacing w:val="-10"/>
          <w:sz w:val="20"/>
        </w:rPr>
        <w:t xml:space="preserve"> </w:t>
      </w:r>
      <w:r>
        <w:rPr>
          <w:i/>
          <w:color w:val="333333"/>
          <w:spacing w:val="-2"/>
          <w:sz w:val="20"/>
        </w:rPr>
        <w:t>But</w:t>
      </w:r>
      <w:r>
        <w:rPr>
          <w:i/>
          <w:color w:val="333333"/>
          <w:spacing w:val="-11"/>
          <w:sz w:val="20"/>
        </w:rPr>
        <w:t xml:space="preserve"> </w:t>
      </w:r>
      <w:r>
        <w:rPr>
          <w:i/>
          <w:color w:val="333333"/>
          <w:spacing w:val="-2"/>
          <w:sz w:val="20"/>
        </w:rPr>
        <w:t xml:space="preserve">around </w:t>
      </w:r>
      <w:r>
        <w:rPr>
          <w:i/>
          <w:color w:val="333333"/>
          <w:sz w:val="20"/>
        </w:rPr>
        <w:t>the</w:t>
      </w:r>
      <w:r>
        <w:rPr>
          <w:i/>
          <w:color w:val="333333"/>
          <w:spacing w:val="-6"/>
          <w:sz w:val="20"/>
        </w:rPr>
        <w:t xml:space="preserve"> </w:t>
      </w:r>
      <w:r>
        <w:rPr>
          <w:i/>
          <w:color w:val="333333"/>
          <w:sz w:val="20"/>
        </w:rPr>
        <w:t>year</w:t>
      </w:r>
      <w:r>
        <w:rPr>
          <w:i/>
          <w:color w:val="333333"/>
          <w:spacing w:val="-6"/>
          <w:sz w:val="20"/>
        </w:rPr>
        <w:t xml:space="preserve"> </w:t>
      </w:r>
      <w:r>
        <w:rPr>
          <w:i/>
          <w:color w:val="333333"/>
          <w:sz w:val="20"/>
        </w:rPr>
        <w:t>2000,</w:t>
      </w:r>
      <w:r>
        <w:rPr>
          <w:i/>
          <w:color w:val="333333"/>
          <w:spacing w:val="-6"/>
          <w:sz w:val="20"/>
        </w:rPr>
        <w:t xml:space="preserve"> </w:t>
      </w:r>
      <w:r>
        <w:rPr>
          <w:i/>
          <w:color w:val="333333"/>
          <w:sz w:val="20"/>
        </w:rPr>
        <w:t>there</w:t>
      </w:r>
      <w:r>
        <w:rPr>
          <w:i/>
          <w:color w:val="333333"/>
          <w:spacing w:val="-6"/>
          <w:sz w:val="20"/>
        </w:rPr>
        <w:t xml:space="preserve"> </w:t>
      </w:r>
      <w:r>
        <w:rPr>
          <w:i/>
          <w:color w:val="333333"/>
          <w:sz w:val="20"/>
        </w:rPr>
        <w:t>was</w:t>
      </w:r>
      <w:r>
        <w:rPr>
          <w:i/>
          <w:color w:val="333333"/>
          <w:spacing w:val="-6"/>
          <w:sz w:val="20"/>
        </w:rPr>
        <w:t xml:space="preserve"> </w:t>
      </w:r>
      <w:r>
        <w:rPr>
          <w:i/>
          <w:color w:val="333333"/>
          <w:sz w:val="20"/>
        </w:rPr>
        <w:t>a</w:t>
      </w:r>
      <w:r>
        <w:rPr>
          <w:i/>
          <w:color w:val="333333"/>
          <w:spacing w:val="-6"/>
          <w:sz w:val="20"/>
        </w:rPr>
        <w:t xml:space="preserve"> </w:t>
      </w:r>
      <w:r>
        <w:rPr>
          <w:i/>
          <w:color w:val="333333"/>
          <w:sz w:val="20"/>
        </w:rPr>
        <w:t>shift.</w:t>
      </w:r>
      <w:r>
        <w:rPr>
          <w:i/>
          <w:color w:val="333333"/>
          <w:spacing w:val="-6"/>
          <w:sz w:val="20"/>
        </w:rPr>
        <w:t xml:space="preserve"> </w:t>
      </w:r>
      <w:r>
        <w:rPr>
          <w:i/>
          <w:color w:val="333333"/>
          <w:sz w:val="20"/>
        </w:rPr>
        <w:t>Positive</w:t>
      </w:r>
      <w:r>
        <w:rPr>
          <w:i/>
          <w:color w:val="333333"/>
          <w:spacing w:val="-6"/>
          <w:sz w:val="20"/>
        </w:rPr>
        <w:t xml:space="preserve"> </w:t>
      </w:r>
      <w:r>
        <w:rPr>
          <w:i/>
          <w:color w:val="333333"/>
          <w:sz w:val="20"/>
        </w:rPr>
        <w:t>psychology</w:t>
      </w:r>
      <w:r>
        <w:rPr>
          <w:i/>
          <w:color w:val="333333"/>
          <w:spacing w:val="-6"/>
          <w:sz w:val="20"/>
        </w:rPr>
        <w:t xml:space="preserve"> </w:t>
      </w:r>
      <w:r>
        <w:rPr>
          <w:i/>
          <w:color w:val="333333"/>
          <w:sz w:val="20"/>
        </w:rPr>
        <w:t>began</w:t>
      </w:r>
      <w:r>
        <w:rPr>
          <w:i/>
          <w:color w:val="333333"/>
          <w:spacing w:val="-6"/>
          <w:sz w:val="20"/>
        </w:rPr>
        <w:t xml:space="preserve"> </w:t>
      </w:r>
      <w:r>
        <w:rPr>
          <w:i/>
          <w:color w:val="333333"/>
          <w:sz w:val="20"/>
        </w:rPr>
        <w:t>looking</w:t>
      </w:r>
      <w:r>
        <w:rPr>
          <w:i/>
          <w:color w:val="333333"/>
          <w:spacing w:val="-6"/>
          <w:sz w:val="20"/>
        </w:rPr>
        <w:t xml:space="preserve"> </w:t>
      </w:r>
      <w:r>
        <w:rPr>
          <w:i/>
          <w:color w:val="333333"/>
          <w:sz w:val="20"/>
        </w:rPr>
        <w:t>at</w:t>
      </w:r>
      <w:r>
        <w:rPr>
          <w:i/>
          <w:color w:val="333333"/>
          <w:spacing w:val="-6"/>
          <w:sz w:val="20"/>
        </w:rPr>
        <w:t xml:space="preserve"> </w:t>
      </w:r>
      <w:r>
        <w:rPr>
          <w:i/>
          <w:color w:val="333333"/>
          <w:sz w:val="20"/>
        </w:rPr>
        <w:t>what</w:t>
      </w:r>
      <w:r>
        <w:rPr>
          <w:i/>
          <w:color w:val="333333"/>
          <w:spacing w:val="-6"/>
          <w:sz w:val="20"/>
        </w:rPr>
        <w:t xml:space="preserve"> </w:t>
      </w:r>
      <w:r>
        <w:rPr>
          <w:i/>
          <w:color w:val="333333"/>
          <w:sz w:val="20"/>
        </w:rPr>
        <w:t>helps</w:t>
      </w:r>
      <w:r>
        <w:rPr>
          <w:i/>
          <w:color w:val="333333"/>
          <w:spacing w:val="-6"/>
          <w:sz w:val="20"/>
        </w:rPr>
        <w:t xml:space="preserve"> </w:t>
      </w:r>
      <w:r>
        <w:rPr>
          <w:i/>
          <w:color w:val="333333"/>
          <w:sz w:val="20"/>
        </w:rPr>
        <w:t>people</w:t>
      </w:r>
      <w:r>
        <w:rPr>
          <w:i/>
          <w:color w:val="333333"/>
          <w:spacing w:val="-6"/>
          <w:sz w:val="20"/>
        </w:rPr>
        <w:t xml:space="preserve"> </w:t>
      </w:r>
      <w:r>
        <w:rPr>
          <w:i/>
          <w:color w:val="333333"/>
          <w:sz w:val="20"/>
        </w:rPr>
        <w:t>thrive and</w:t>
      </w:r>
      <w:r>
        <w:rPr>
          <w:i/>
          <w:color w:val="333333"/>
          <w:spacing w:val="-11"/>
          <w:sz w:val="20"/>
        </w:rPr>
        <w:t xml:space="preserve"> </w:t>
      </w:r>
      <w:r>
        <w:rPr>
          <w:i/>
          <w:color w:val="333333"/>
          <w:sz w:val="20"/>
        </w:rPr>
        <w:t>find</w:t>
      </w:r>
      <w:r>
        <w:rPr>
          <w:i/>
          <w:color w:val="333333"/>
          <w:spacing w:val="-11"/>
          <w:sz w:val="20"/>
        </w:rPr>
        <w:t xml:space="preserve"> </w:t>
      </w:r>
      <w:r>
        <w:rPr>
          <w:i/>
          <w:color w:val="333333"/>
          <w:sz w:val="20"/>
        </w:rPr>
        <w:t>meaning</w:t>
      </w:r>
      <w:r>
        <w:rPr>
          <w:i/>
          <w:color w:val="333333"/>
          <w:spacing w:val="-11"/>
          <w:sz w:val="20"/>
        </w:rPr>
        <w:t xml:space="preserve"> </w:t>
      </w:r>
      <w:r>
        <w:rPr>
          <w:i/>
          <w:color w:val="333333"/>
          <w:sz w:val="20"/>
        </w:rPr>
        <w:t>in</w:t>
      </w:r>
      <w:r>
        <w:rPr>
          <w:i/>
          <w:color w:val="333333"/>
          <w:spacing w:val="-11"/>
          <w:sz w:val="20"/>
        </w:rPr>
        <w:t xml:space="preserve"> </w:t>
      </w:r>
      <w:r>
        <w:rPr>
          <w:i/>
          <w:color w:val="333333"/>
          <w:sz w:val="20"/>
        </w:rPr>
        <w:t>life</w:t>
      </w:r>
      <w:r>
        <w:rPr>
          <w:i/>
          <w:color w:val="333333"/>
          <w:spacing w:val="-11"/>
          <w:sz w:val="20"/>
        </w:rPr>
        <w:t xml:space="preserve"> </w:t>
      </w:r>
      <w:r>
        <w:rPr>
          <w:i/>
          <w:color w:val="333333"/>
          <w:sz w:val="20"/>
        </w:rPr>
        <w:t>–</w:t>
      </w:r>
      <w:r>
        <w:rPr>
          <w:i/>
          <w:color w:val="333333"/>
          <w:spacing w:val="-11"/>
          <w:sz w:val="20"/>
        </w:rPr>
        <w:t xml:space="preserve"> </w:t>
      </w:r>
      <w:r>
        <w:rPr>
          <w:i/>
          <w:color w:val="333333"/>
          <w:sz w:val="20"/>
        </w:rPr>
        <w:t>on</w:t>
      </w:r>
      <w:r>
        <w:rPr>
          <w:i/>
          <w:color w:val="333333"/>
          <w:spacing w:val="-11"/>
          <w:sz w:val="20"/>
        </w:rPr>
        <w:t xml:space="preserve"> </w:t>
      </w:r>
      <w:r>
        <w:rPr>
          <w:i/>
          <w:color w:val="333333"/>
          <w:sz w:val="20"/>
        </w:rPr>
        <w:t>our</w:t>
      </w:r>
      <w:r>
        <w:rPr>
          <w:i/>
          <w:color w:val="333333"/>
          <w:spacing w:val="-11"/>
          <w:sz w:val="20"/>
        </w:rPr>
        <w:t xml:space="preserve"> </w:t>
      </w:r>
      <w:r>
        <w:rPr>
          <w:i/>
          <w:color w:val="333333"/>
          <w:sz w:val="20"/>
        </w:rPr>
        <w:t>strengths</w:t>
      </w:r>
      <w:r>
        <w:rPr>
          <w:i/>
          <w:color w:val="333333"/>
          <w:spacing w:val="-11"/>
          <w:sz w:val="20"/>
        </w:rPr>
        <w:t xml:space="preserve"> </w:t>
      </w:r>
      <w:r>
        <w:rPr>
          <w:i/>
          <w:color w:val="333333"/>
          <w:sz w:val="20"/>
        </w:rPr>
        <w:t>as</w:t>
      </w:r>
      <w:r>
        <w:rPr>
          <w:i/>
          <w:color w:val="333333"/>
          <w:spacing w:val="-11"/>
          <w:sz w:val="20"/>
        </w:rPr>
        <w:t xml:space="preserve"> </w:t>
      </w:r>
      <w:r>
        <w:rPr>
          <w:i/>
          <w:color w:val="333333"/>
          <w:sz w:val="20"/>
        </w:rPr>
        <w:t>individuals</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groups.</w:t>
      </w:r>
    </w:p>
    <w:p w14:paraId="699F9E93" w14:textId="77777777" w:rsidR="0029179C" w:rsidRDefault="0029179C">
      <w:pPr>
        <w:pStyle w:val="BodyText"/>
        <w:spacing w:before="184"/>
        <w:rPr>
          <w:i/>
        </w:rPr>
      </w:pPr>
    </w:p>
    <w:p w14:paraId="2B935AE0" w14:textId="77777777" w:rsidR="0029179C" w:rsidRDefault="00000000">
      <w:pPr>
        <w:pStyle w:val="BodyText"/>
        <w:ind w:left="340"/>
      </w:pPr>
      <w:r>
        <w:rPr>
          <w:color w:val="333333"/>
        </w:rPr>
        <w:t>Introduce</w:t>
      </w:r>
      <w:r>
        <w:rPr>
          <w:color w:val="333333"/>
          <w:spacing w:val="-9"/>
        </w:rPr>
        <w:t xml:space="preserve"> </w:t>
      </w:r>
      <w:r>
        <w:rPr>
          <w:color w:val="333333"/>
        </w:rPr>
        <w:t>positive</w:t>
      </w:r>
      <w:r>
        <w:rPr>
          <w:color w:val="333333"/>
          <w:spacing w:val="-8"/>
        </w:rPr>
        <w:t xml:space="preserve"> </w:t>
      </w:r>
      <w:r>
        <w:rPr>
          <w:color w:val="333333"/>
        </w:rPr>
        <w:t>psychology’s</w:t>
      </w:r>
      <w:r>
        <w:rPr>
          <w:color w:val="333333"/>
          <w:spacing w:val="-8"/>
        </w:rPr>
        <w:t xml:space="preserve"> </w:t>
      </w:r>
      <w:r>
        <w:rPr>
          <w:color w:val="333333"/>
        </w:rPr>
        <w:t>second</w:t>
      </w:r>
      <w:r>
        <w:rPr>
          <w:color w:val="333333"/>
          <w:spacing w:val="-8"/>
        </w:rPr>
        <w:t xml:space="preserve"> </w:t>
      </w:r>
      <w:r>
        <w:rPr>
          <w:color w:val="333333"/>
          <w:spacing w:val="-2"/>
        </w:rPr>
        <w:t>wave:</w:t>
      </w:r>
    </w:p>
    <w:p w14:paraId="4F120550" w14:textId="77777777" w:rsidR="0029179C" w:rsidRDefault="0029179C">
      <w:pPr>
        <w:pStyle w:val="BodyText"/>
        <w:spacing w:before="141"/>
      </w:pPr>
    </w:p>
    <w:p w14:paraId="0162A1E9"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5941632" behindDoc="0" locked="0" layoutInCell="1" allowOverlap="1" wp14:anchorId="14CC6018" wp14:editId="640280D7">
                <wp:simplePos x="0" y="0"/>
                <wp:positionH relativeFrom="page">
                  <wp:posOffset>1314005</wp:posOffset>
                </wp:positionH>
                <wp:positionV relativeFrom="paragraph">
                  <wp:posOffset>1557</wp:posOffset>
                </wp:positionV>
                <wp:extent cx="1270" cy="605790"/>
                <wp:effectExtent l="0" t="0" r="0" b="0"/>
                <wp:wrapNone/>
                <wp:docPr id="1127" name="Graphic 1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3D6291F" id="Graphic 1127" o:spid="_x0000_s1026" style="position:absolute;margin-left:103.45pt;margin-top:.1pt;width:.1pt;height:47.7pt;z-index:15941632;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" path="m,605180l,e" filled="f" strokecolor="#d1a326" strokeweight="3pt">
                <v:path arrowok="t"/>
                <w10:wrap anchorx="page"/>
              </v:shape>
            </w:pict>
          </mc:Fallback>
        </mc:AlternateContent>
      </w:r>
      <w:r>
        <w:rPr>
          <w:i/>
          <w:color w:val="333333"/>
          <w:sz w:val="20"/>
        </w:rPr>
        <w:t xml:space="preserve">At first, positive psychology was criticized for focusing only on the positive. But it quickly </w:t>
      </w:r>
      <w:r>
        <w:rPr>
          <w:i/>
          <w:color w:val="333333"/>
          <w:spacing w:val="-2"/>
          <w:sz w:val="20"/>
        </w:rPr>
        <w:t>evolved</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also</w:t>
      </w:r>
      <w:r>
        <w:rPr>
          <w:i/>
          <w:color w:val="333333"/>
          <w:spacing w:val="-11"/>
          <w:sz w:val="20"/>
        </w:rPr>
        <w:t xml:space="preserve"> </w:t>
      </w:r>
      <w:r>
        <w:rPr>
          <w:i/>
          <w:color w:val="333333"/>
          <w:spacing w:val="-2"/>
          <w:sz w:val="20"/>
        </w:rPr>
        <w:t>consider</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negative.</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what</w:t>
      </w:r>
      <w:r>
        <w:rPr>
          <w:i/>
          <w:color w:val="333333"/>
          <w:spacing w:val="-10"/>
          <w:sz w:val="20"/>
        </w:rPr>
        <w:t xml:space="preserve"> </w:t>
      </w:r>
      <w:r>
        <w:rPr>
          <w:i/>
          <w:color w:val="333333"/>
          <w:spacing w:val="-2"/>
          <w:sz w:val="20"/>
        </w:rPr>
        <w:t>has</w:t>
      </w:r>
      <w:r>
        <w:rPr>
          <w:i/>
          <w:color w:val="333333"/>
          <w:spacing w:val="-11"/>
          <w:sz w:val="20"/>
        </w:rPr>
        <w:t xml:space="preserve"> </w:t>
      </w:r>
      <w:r>
        <w:rPr>
          <w:i/>
          <w:color w:val="333333"/>
          <w:spacing w:val="-2"/>
          <w:sz w:val="20"/>
        </w:rPr>
        <w:t>become</w:t>
      </w:r>
      <w:r>
        <w:rPr>
          <w:i/>
          <w:color w:val="333333"/>
          <w:spacing w:val="-10"/>
          <w:sz w:val="20"/>
        </w:rPr>
        <w:t xml:space="preserve"> </w:t>
      </w:r>
      <w:r>
        <w:rPr>
          <w:i/>
          <w:color w:val="333333"/>
          <w:spacing w:val="-2"/>
          <w:sz w:val="20"/>
        </w:rPr>
        <w:t>known</w:t>
      </w:r>
      <w:r>
        <w:rPr>
          <w:i/>
          <w:color w:val="333333"/>
          <w:spacing w:val="-11"/>
          <w:sz w:val="20"/>
        </w:rPr>
        <w:t xml:space="preserve"> </w:t>
      </w:r>
      <w:r>
        <w:rPr>
          <w:i/>
          <w:color w:val="333333"/>
          <w:spacing w:val="-2"/>
          <w:sz w:val="20"/>
        </w:rPr>
        <w:t>as</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“second</w:t>
      </w:r>
      <w:r>
        <w:rPr>
          <w:i/>
          <w:color w:val="333333"/>
          <w:spacing w:val="-10"/>
          <w:sz w:val="20"/>
        </w:rPr>
        <w:t xml:space="preserve"> </w:t>
      </w:r>
      <w:r>
        <w:rPr>
          <w:i/>
          <w:color w:val="333333"/>
          <w:spacing w:val="-2"/>
          <w:sz w:val="20"/>
        </w:rPr>
        <w:t>wave”</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 xml:space="preserve">positive </w:t>
      </w:r>
      <w:r>
        <w:rPr>
          <w:i/>
          <w:color w:val="333333"/>
          <w:sz w:val="20"/>
        </w:rPr>
        <w:t>psychology greater efforts are made to acknowledge that:</w:t>
      </w:r>
    </w:p>
    <w:p w14:paraId="3FEA24F0"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1497D4FF" w14:textId="77777777" w:rsidR="0029179C" w:rsidRDefault="0029179C">
      <w:pPr>
        <w:pStyle w:val="BodyText"/>
        <w:rPr>
          <w:i/>
        </w:rPr>
      </w:pPr>
    </w:p>
    <w:p w14:paraId="1FD2F65B" w14:textId="77777777" w:rsidR="0029179C" w:rsidRDefault="0029179C">
      <w:pPr>
        <w:pStyle w:val="BodyText"/>
        <w:spacing w:before="60"/>
        <w:rPr>
          <w:i/>
        </w:rPr>
      </w:pPr>
    </w:p>
    <w:p w14:paraId="7B41D1FA" w14:textId="77777777" w:rsidR="0029179C" w:rsidRDefault="00000000">
      <w:pPr>
        <w:tabs>
          <w:tab w:val="left" w:pos="1077"/>
        </w:tabs>
        <w:ind w:left="681"/>
        <w:rPr>
          <w:i/>
          <w:sz w:val="20"/>
        </w:rPr>
      </w:pPr>
      <w:r>
        <w:rPr>
          <w:i/>
          <w:noProof/>
          <w:sz w:val="20"/>
        </w:rPr>
        <mc:AlternateContent>
          <mc:Choice Requires="wps">
            <w:drawing>
              <wp:anchor distT="0" distB="0" distL="0" distR="0" simplePos="0" relativeHeight="15942144" behindDoc="0" locked="0" layoutInCell="1" allowOverlap="1" wp14:anchorId="3151DAD7" wp14:editId="4F159790">
                <wp:simplePos x="0" y="0"/>
                <wp:positionH relativeFrom="page">
                  <wp:posOffset>1314005</wp:posOffset>
                </wp:positionH>
                <wp:positionV relativeFrom="paragraph">
                  <wp:posOffset>2217</wp:posOffset>
                </wp:positionV>
                <wp:extent cx="1270" cy="672465"/>
                <wp:effectExtent l="0" t="0" r="0" b="0"/>
                <wp:wrapNone/>
                <wp:docPr id="1128" name="Graphic 1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72465"/>
                        </a:xfrm>
                        <a:custGeom>
                          <a:avLst/>
                          <a:gdLst/>
                          <a:ahLst/>
                          <a:cxnLst/>
                          <a:rect l="l" t="t" r="r" b="b"/>
                          <a:pathLst>
                            <a:path h="672465">
                              <a:moveTo>
                                <a:pt x="0" y="672109"/>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8ADEDBB" id="Graphic 1128" o:spid="_x0000_s1026" style="position:absolute;margin-left:103.45pt;margin-top:.15pt;width:.1pt;height:52.95pt;z-index:15942144;visibility:visible;mso-wrap-style:square;mso-wrap-distance-left:0;mso-wrap-distance-top:0;mso-wrap-distance-right:0;mso-wrap-distance-bottom:0;mso-position-horizontal:absolute;mso-position-horizontal-relative:page;mso-position-vertical:absolute;mso-position-vertical-relative:text;v-text-anchor:top" coordsize="1270,67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" path="m,672109l,e" filled="f" strokecolor="#d1a326" strokeweight="3pt">
                <v:path arrowok="t"/>
                <w10:wrap anchorx="page"/>
              </v:shape>
            </w:pict>
          </mc:Fallback>
        </mc:AlternateContent>
      </w: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Negative</w:t>
      </w:r>
      <w:r>
        <w:rPr>
          <w:i/>
          <w:color w:val="333333"/>
          <w:spacing w:val="-8"/>
          <w:sz w:val="20"/>
        </w:rPr>
        <w:t xml:space="preserve"> </w:t>
      </w:r>
      <w:r>
        <w:rPr>
          <w:i/>
          <w:color w:val="333333"/>
          <w:spacing w:val="-4"/>
          <w:sz w:val="20"/>
        </w:rPr>
        <w:t>experiences</w:t>
      </w:r>
      <w:r>
        <w:rPr>
          <w:i/>
          <w:color w:val="333333"/>
          <w:spacing w:val="-8"/>
          <w:sz w:val="20"/>
        </w:rPr>
        <w:t xml:space="preserve"> </w:t>
      </w:r>
      <w:r>
        <w:rPr>
          <w:i/>
          <w:color w:val="333333"/>
          <w:spacing w:val="-4"/>
          <w:sz w:val="20"/>
        </w:rPr>
        <w:t>can</w:t>
      </w:r>
      <w:r>
        <w:rPr>
          <w:i/>
          <w:color w:val="333333"/>
          <w:spacing w:val="-8"/>
          <w:sz w:val="20"/>
        </w:rPr>
        <w:t xml:space="preserve"> </w:t>
      </w:r>
      <w:r>
        <w:rPr>
          <w:i/>
          <w:color w:val="333333"/>
          <w:spacing w:val="-4"/>
          <w:sz w:val="20"/>
        </w:rPr>
        <w:t>actually</w:t>
      </w:r>
      <w:r>
        <w:rPr>
          <w:i/>
          <w:color w:val="333333"/>
          <w:spacing w:val="-8"/>
          <w:sz w:val="20"/>
        </w:rPr>
        <w:t xml:space="preserve"> </w:t>
      </w:r>
      <w:r>
        <w:rPr>
          <w:i/>
          <w:color w:val="333333"/>
          <w:spacing w:val="-4"/>
          <w:sz w:val="20"/>
        </w:rPr>
        <w:t>help</w:t>
      </w:r>
      <w:r>
        <w:rPr>
          <w:i/>
          <w:color w:val="333333"/>
          <w:spacing w:val="-8"/>
          <w:sz w:val="20"/>
        </w:rPr>
        <w:t xml:space="preserve"> </w:t>
      </w:r>
      <w:r>
        <w:rPr>
          <w:i/>
          <w:color w:val="333333"/>
          <w:spacing w:val="-4"/>
          <w:sz w:val="20"/>
        </w:rPr>
        <w:t>us</w:t>
      </w:r>
      <w:r>
        <w:rPr>
          <w:i/>
          <w:color w:val="333333"/>
          <w:spacing w:val="-8"/>
          <w:sz w:val="20"/>
        </w:rPr>
        <w:t xml:space="preserve"> </w:t>
      </w:r>
      <w:r>
        <w:rPr>
          <w:i/>
          <w:color w:val="333333"/>
          <w:spacing w:val="-4"/>
          <w:sz w:val="20"/>
        </w:rPr>
        <w:t>grow</w:t>
      </w:r>
      <w:r>
        <w:rPr>
          <w:i/>
          <w:color w:val="333333"/>
          <w:spacing w:val="-7"/>
          <w:sz w:val="20"/>
        </w:rPr>
        <w:t xml:space="preserve"> </w:t>
      </w:r>
      <w:r>
        <w:rPr>
          <w:i/>
          <w:color w:val="333333"/>
          <w:spacing w:val="-4"/>
          <w:sz w:val="20"/>
        </w:rPr>
        <w:t>and</w:t>
      </w:r>
      <w:r>
        <w:rPr>
          <w:i/>
          <w:color w:val="333333"/>
          <w:spacing w:val="-8"/>
          <w:sz w:val="20"/>
        </w:rPr>
        <w:t xml:space="preserve"> </w:t>
      </w:r>
      <w:r>
        <w:rPr>
          <w:i/>
          <w:color w:val="333333"/>
          <w:spacing w:val="-4"/>
          <w:sz w:val="20"/>
        </w:rPr>
        <w:t>improve.</w:t>
      </w:r>
    </w:p>
    <w:p w14:paraId="27216A9E"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Positive experiences</w:t>
      </w:r>
      <w:r>
        <w:rPr>
          <w:i/>
          <w:color w:val="333333"/>
          <w:spacing w:val="-3"/>
          <w:sz w:val="20"/>
        </w:rPr>
        <w:t xml:space="preserve"> </w:t>
      </w:r>
      <w:r>
        <w:rPr>
          <w:i/>
          <w:color w:val="333333"/>
          <w:spacing w:val="-4"/>
          <w:sz w:val="20"/>
        </w:rPr>
        <w:t>and</w:t>
      </w:r>
      <w:r>
        <w:rPr>
          <w:i/>
          <w:color w:val="333333"/>
          <w:spacing w:val="-3"/>
          <w:sz w:val="20"/>
        </w:rPr>
        <w:t xml:space="preserve"> </w:t>
      </w:r>
      <w:r>
        <w:rPr>
          <w:i/>
          <w:color w:val="333333"/>
          <w:spacing w:val="-4"/>
          <w:sz w:val="20"/>
        </w:rPr>
        <w:t>qualities</w:t>
      </w:r>
      <w:r>
        <w:rPr>
          <w:i/>
          <w:color w:val="333333"/>
          <w:spacing w:val="-3"/>
          <w:sz w:val="20"/>
        </w:rPr>
        <w:t xml:space="preserve"> </w:t>
      </w:r>
      <w:r>
        <w:rPr>
          <w:i/>
          <w:color w:val="333333"/>
          <w:spacing w:val="-4"/>
          <w:sz w:val="20"/>
        </w:rPr>
        <w:t>can sometimes</w:t>
      </w:r>
      <w:r>
        <w:rPr>
          <w:i/>
          <w:color w:val="333333"/>
          <w:spacing w:val="-3"/>
          <w:sz w:val="20"/>
        </w:rPr>
        <w:t xml:space="preserve"> </w:t>
      </w:r>
      <w:r>
        <w:rPr>
          <w:i/>
          <w:color w:val="333333"/>
          <w:spacing w:val="-4"/>
          <w:sz w:val="20"/>
        </w:rPr>
        <w:t>be</w:t>
      </w:r>
      <w:r>
        <w:rPr>
          <w:i/>
          <w:color w:val="333333"/>
          <w:spacing w:val="-3"/>
          <w:sz w:val="20"/>
        </w:rPr>
        <w:t xml:space="preserve"> </w:t>
      </w:r>
      <w:r>
        <w:rPr>
          <w:i/>
          <w:color w:val="333333"/>
          <w:spacing w:val="-4"/>
          <w:sz w:val="20"/>
        </w:rPr>
        <w:t>harmful</w:t>
      </w:r>
      <w:r>
        <w:rPr>
          <w:i/>
          <w:color w:val="333333"/>
          <w:spacing w:val="-3"/>
          <w:sz w:val="20"/>
        </w:rPr>
        <w:t xml:space="preserve"> </w:t>
      </w:r>
      <w:r>
        <w:rPr>
          <w:i/>
          <w:color w:val="333333"/>
          <w:spacing w:val="-4"/>
          <w:sz w:val="20"/>
        </w:rPr>
        <w:t>to our</w:t>
      </w:r>
      <w:r>
        <w:rPr>
          <w:i/>
          <w:color w:val="333333"/>
          <w:spacing w:val="-3"/>
          <w:sz w:val="20"/>
        </w:rPr>
        <w:t xml:space="preserve"> </w:t>
      </w:r>
      <w:r>
        <w:rPr>
          <w:i/>
          <w:color w:val="333333"/>
          <w:spacing w:val="-4"/>
          <w:sz w:val="20"/>
        </w:rPr>
        <w:t>wellbeing.</w:t>
      </w:r>
    </w:p>
    <w:p w14:paraId="4804008C"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It’s</w:t>
      </w:r>
      <w:r>
        <w:rPr>
          <w:i/>
          <w:color w:val="333333"/>
          <w:spacing w:val="-2"/>
          <w:sz w:val="20"/>
        </w:rPr>
        <w:t xml:space="preserve"> </w:t>
      </w:r>
      <w:r>
        <w:rPr>
          <w:i/>
          <w:color w:val="333333"/>
          <w:spacing w:val="-4"/>
          <w:sz w:val="20"/>
        </w:rPr>
        <w:t>important</w:t>
      </w:r>
      <w:r>
        <w:rPr>
          <w:i/>
          <w:color w:val="333333"/>
          <w:spacing w:val="-1"/>
          <w:sz w:val="20"/>
        </w:rPr>
        <w:t xml:space="preserve"> </w:t>
      </w:r>
      <w:r>
        <w:rPr>
          <w:i/>
          <w:color w:val="333333"/>
          <w:spacing w:val="-4"/>
          <w:sz w:val="20"/>
        </w:rPr>
        <w:t>to</w:t>
      </w:r>
      <w:r>
        <w:rPr>
          <w:i/>
          <w:color w:val="333333"/>
          <w:spacing w:val="-1"/>
          <w:sz w:val="20"/>
        </w:rPr>
        <w:t xml:space="preserve"> </w:t>
      </w:r>
      <w:r>
        <w:rPr>
          <w:i/>
          <w:color w:val="333333"/>
          <w:spacing w:val="-4"/>
          <w:sz w:val="20"/>
        </w:rPr>
        <w:t>address</w:t>
      </w:r>
      <w:r>
        <w:rPr>
          <w:i/>
          <w:color w:val="333333"/>
          <w:spacing w:val="-1"/>
          <w:sz w:val="20"/>
        </w:rPr>
        <w:t xml:space="preserve"> </w:t>
      </w:r>
      <w:r>
        <w:rPr>
          <w:i/>
          <w:color w:val="333333"/>
          <w:spacing w:val="-4"/>
          <w:sz w:val="20"/>
        </w:rPr>
        <w:t>negative</w:t>
      </w:r>
      <w:r>
        <w:rPr>
          <w:i/>
          <w:color w:val="333333"/>
          <w:spacing w:val="-1"/>
          <w:sz w:val="20"/>
        </w:rPr>
        <w:t xml:space="preserve"> </w:t>
      </w:r>
      <w:r>
        <w:rPr>
          <w:i/>
          <w:color w:val="333333"/>
          <w:spacing w:val="-4"/>
          <w:sz w:val="20"/>
        </w:rPr>
        <w:t>thoughts</w:t>
      </w:r>
      <w:r>
        <w:rPr>
          <w:i/>
          <w:color w:val="333333"/>
          <w:spacing w:val="-2"/>
          <w:sz w:val="20"/>
        </w:rPr>
        <w:t xml:space="preserve"> </w:t>
      </w:r>
      <w:r>
        <w:rPr>
          <w:i/>
          <w:color w:val="333333"/>
          <w:spacing w:val="-4"/>
          <w:sz w:val="20"/>
        </w:rPr>
        <w:t>and</w:t>
      </w:r>
      <w:r>
        <w:rPr>
          <w:i/>
          <w:color w:val="333333"/>
          <w:spacing w:val="-1"/>
          <w:sz w:val="20"/>
        </w:rPr>
        <w:t xml:space="preserve"> </w:t>
      </w:r>
      <w:r>
        <w:rPr>
          <w:i/>
          <w:color w:val="333333"/>
          <w:spacing w:val="-4"/>
          <w:sz w:val="20"/>
        </w:rPr>
        <w:t>behaviors.</w:t>
      </w:r>
    </w:p>
    <w:p w14:paraId="5C95C9D5" w14:textId="77777777" w:rsidR="0029179C" w:rsidRDefault="0029179C">
      <w:pPr>
        <w:pStyle w:val="BodyText"/>
        <w:spacing w:before="187"/>
        <w:rPr>
          <w:i/>
        </w:rPr>
      </w:pPr>
    </w:p>
    <w:p w14:paraId="796CDB73" w14:textId="77777777" w:rsidR="0029179C" w:rsidRDefault="00000000">
      <w:pPr>
        <w:pStyle w:val="BodyText"/>
        <w:spacing w:line="300" w:lineRule="auto"/>
        <w:ind w:left="340" w:right="339"/>
      </w:pPr>
      <w:r>
        <w:rPr>
          <w:color w:val="333333"/>
        </w:rPr>
        <w:t>Set aside 5 minutes to invite individuals to share their thoughts with the group. Have</w:t>
      </w:r>
      <w:r>
        <w:rPr>
          <w:color w:val="333333"/>
          <w:spacing w:val="80"/>
        </w:rPr>
        <w:t xml:space="preserve"> </w:t>
      </w:r>
      <w:r>
        <w:rPr>
          <w:color w:val="333333"/>
        </w:rPr>
        <w:t>some examples of your own ready to share if nobody puts up their hand straight away:</w:t>
      </w:r>
    </w:p>
    <w:p w14:paraId="602BBA45" w14:textId="77777777" w:rsidR="0029179C" w:rsidRDefault="0029179C">
      <w:pPr>
        <w:pStyle w:val="BodyText"/>
        <w:spacing w:before="67"/>
      </w:pPr>
    </w:p>
    <w:p w14:paraId="0895CDB3" w14:textId="77777777" w:rsidR="0029179C" w:rsidRDefault="00000000">
      <w:pPr>
        <w:spacing w:before="1" w:line="451" w:lineRule="auto"/>
        <w:ind w:left="681" w:right="796"/>
        <w:rPr>
          <w:i/>
          <w:sz w:val="20"/>
        </w:rPr>
      </w:pPr>
      <w:r>
        <w:rPr>
          <w:i/>
          <w:noProof/>
          <w:sz w:val="20"/>
        </w:rPr>
        <mc:AlternateContent>
          <mc:Choice Requires="wps">
            <w:drawing>
              <wp:anchor distT="0" distB="0" distL="0" distR="0" simplePos="0" relativeHeight="15942656" behindDoc="0" locked="0" layoutInCell="1" allowOverlap="1" wp14:anchorId="752790CB" wp14:editId="0A6458E4">
                <wp:simplePos x="0" y="0"/>
                <wp:positionH relativeFrom="page">
                  <wp:posOffset>1314005</wp:posOffset>
                </wp:positionH>
                <wp:positionV relativeFrom="paragraph">
                  <wp:posOffset>2286</wp:posOffset>
                </wp:positionV>
                <wp:extent cx="1270" cy="495300"/>
                <wp:effectExtent l="0" t="0" r="0" b="0"/>
                <wp:wrapNone/>
                <wp:docPr id="1129" name="Graphic 11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95300"/>
                        </a:xfrm>
                        <a:custGeom>
                          <a:avLst/>
                          <a:gdLst/>
                          <a:ahLst/>
                          <a:cxnLst/>
                          <a:rect l="l" t="t" r="r" b="b"/>
                          <a:pathLst>
                            <a:path h="495300">
                              <a:moveTo>
                                <a:pt x="0" y="49474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53187B1" id="Graphic 1129" o:spid="_x0000_s1026" style="position:absolute;margin-left:103.45pt;margin-top:.2pt;width:.1pt;height:39pt;z-index:15942656;visibility:visible;mso-wrap-style:square;mso-wrap-distance-left:0;mso-wrap-distance-top:0;mso-wrap-distance-right:0;mso-wrap-distance-bottom:0;mso-position-horizontal:absolute;mso-position-horizontal-relative:page;mso-position-vertical:absolute;mso-position-vertical-relative:text;v-text-anchor:top" coordsize="1270,49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" path="m,494741l,e" filled="f" strokecolor="#d1a326" strokeweight="3pt">
                <v:path arrowok="t"/>
                <w10:wrap anchorx="page"/>
              </v:shape>
            </w:pict>
          </mc:Fallback>
        </mc:AlternateContent>
      </w:r>
      <w:r>
        <w:rPr>
          <w:i/>
          <w:color w:val="333333"/>
          <w:spacing w:val="-4"/>
          <w:sz w:val="20"/>
        </w:rPr>
        <w:t xml:space="preserve">What are your thoughts on how negative experiences might contribute to personal growth? </w:t>
      </w:r>
      <w:r>
        <w:rPr>
          <w:i/>
          <w:color w:val="333333"/>
          <w:sz w:val="20"/>
        </w:rPr>
        <w:t>Do</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think</w:t>
      </w:r>
      <w:r>
        <w:rPr>
          <w:i/>
          <w:color w:val="333333"/>
          <w:spacing w:val="-9"/>
          <w:sz w:val="20"/>
        </w:rPr>
        <w:t xml:space="preserve"> </w:t>
      </w:r>
      <w:r>
        <w:rPr>
          <w:i/>
          <w:color w:val="333333"/>
          <w:sz w:val="20"/>
        </w:rPr>
        <w:t>positive</w:t>
      </w:r>
      <w:r>
        <w:rPr>
          <w:i/>
          <w:color w:val="333333"/>
          <w:spacing w:val="-9"/>
          <w:sz w:val="20"/>
        </w:rPr>
        <w:t xml:space="preserve"> </w:t>
      </w:r>
      <w:r>
        <w:rPr>
          <w:i/>
          <w:color w:val="333333"/>
          <w:sz w:val="20"/>
        </w:rPr>
        <w:t>experiences</w:t>
      </w:r>
      <w:r>
        <w:rPr>
          <w:i/>
          <w:color w:val="333333"/>
          <w:spacing w:val="-9"/>
          <w:sz w:val="20"/>
        </w:rPr>
        <w:t xml:space="preserve"> </w:t>
      </w:r>
      <w:r>
        <w:rPr>
          <w:i/>
          <w:color w:val="333333"/>
          <w:sz w:val="20"/>
        </w:rPr>
        <w:t>can</w:t>
      </w:r>
      <w:r>
        <w:rPr>
          <w:i/>
          <w:color w:val="333333"/>
          <w:spacing w:val="-9"/>
          <w:sz w:val="20"/>
        </w:rPr>
        <w:t xml:space="preserve"> </w:t>
      </w:r>
      <w:r>
        <w:rPr>
          <w:i/>
          <w:color w:val="333333"/>
          <w:sz w:val="20"/>
        </w:rPr>
        <w:t>sometimes</w:t>
      </w:r>
      <w:r>
        <w:rPr>
          <w:i/>
          <w:color w:val="333333"/>
          <w:spacing w:val="-9"/>
          <w:sz w:val="20"/>
        </w:rPr>
        <w:t xml:space="preserve"> </w:t>
      </w:r>
      <w:r>
        <w:rPr>
          <w:i/>
          <w:color w:val="333333"/>
          <w:sz w:val="20"/>
        </w:rPr>
        <w:t>be</w:t>
      </w:r>
      <w:r>
        <w:rPr>
          <w:i/>
          <w:color w:val="333333"/>
          <w:spacing w:val="-9"/>
          <w:sz w:val="20"/>
        </w:rPr>
        <w:t xml:space="preserve"> </w:t>
      </w:r>
      <w:r>
        <w:rPr>
          <w:i/>
          <w:color w:val="333333"/>
          <w:sz w:val="20"/>
        </w:rPr>
        <w:t>harmful?</w:t>
      </w:r>
    </w:p>
    <w:p w14:paraId="7600FD54" w14:textId="77777777" w:rsidR="0029179C" w:rsidRDefault="0029179C">
      <w:pPr>
        <w:pStyle w:val="BodyText"/>
        <w:spacing w:before="16"/>
        <w:rPr>
          <w:i/>
        </w:rPr>
      </w:pPr>
    </w:p>
    <w:p w14:paraId="1F036D4A" w14:textId="77777777" w:rsidR="0029179C" w:rsidRDefault="00000000">
      <w:pPr>
        <w:pStyle w:val="Heading6"/>
      </w:pPr>
      <w:r>
        <w:rPr>
          <w:color w:val="333333"/>
          <w:spacing w:val="-4"/>
        </w:rPr>
        <w:t>The</w:t>
      </w:r>
      <w:r>
        <w:rPr>
          <w:color w:val="333333"/>
          <w:spacing w:val="-11"/>
        </w:rPr>
        <w:t xml:space="preserve"> </w:t>
      </w:r>
      <w:r>
        <w:rPr>
          <w:color w:val="333333"/>
          <w:spacing w:val="-4"/>
        </w:rPr>
        <w:t>PERMAH</w:t>
      </w:r>
      <w:r>
        <w:rPr>
          <w:color w:val="333333"/>
          <w:spacing w:val="-10"/>
        </w:rPr>
        <w:t xml:space="preserve"> </w:t>
      </w:r>
      <w:r>
        <w:rPr>
          <w:color w:val="333333"/>
          <w:spacing w:val="-4"/>
        </w:rPr>
        <w:t>Framework</w:t>
      </w:r>
    </w:p>
    <w:p w14:paraId="61846767" w14:textId="77777777" w:rsidR="0029179C" w:rsidRDefault="00000000">
      <w:pPr>
        <w:pStyle w:val="BodyText"/>
        <w:spacing w:before="289"/>
        <w:ind w:left="340"/>
      </w:pPr>
      <w:r>
        <w:rPr>
          <w:color w:val="333333"/>
        </w:rPr>
        <w:t>Explain</w:t>
      </w:r>
      <w:r>
        <w:rPr>
          <w:color w:val="333333"/>
          <w:spacing w:val="2"/>
        </w:rPr>
        <w:t xml:space="preserve"> </w:t>
      </w:r>
      <w:r>
        <w:rPr>
          <w:color w:val="333333"/>
        </w:rPr>
        <w:t>that</w:t>
      </w:r>
      <w:r>
        <w:rPr>
          <w:color w:val="333333"/>
          <w:spacing w:val="3"/>
        </w:rPr>
        <w:t xml:space="preserve"> </w:t>
      </w:r>
      <w:r>
        <w:rPr>
          <w:color w:val="333333"/>
        </w:rPr>
        <w:t>if</w:t>
      </w:r>
      <w:r>
        <w:rPr>
          <w:color w:val="333333"/>
          <w:spacing w:val="3"/>
        </w:rPr>
        <w:t xml:space="preserve"> </w:t>
      </w:r>
      <w:r>
        <w:rPr>
          <w:color w:val="333333"/>
        </w:rPr>
        <w:t>we</w:t>
      </w:r>
      <w:r>
        <w:rPr>
          <w:color w:val="333333"/>
          <w:spacing w:val="3"/>
        </w:rPr>
        <w:t xml:space="preserve"> </w:t>
      </w:r>
      <w:r>
        <w:rPr>
          <w:color w:val="333333"/>
        </w:rPr>
        <w:t>treasure</w:t>
      </w:r>
      <w:r>
        <w:rPr>
          <w:color w:val="333333"/>
          <w:spacing w:val="2"/>
        </w:rPr>
        <w:t xml:space="preserve"> </w:t>
      </w:r>
      <w:r>
        <w:rPr>
          <w:color w:val="333333"/>
        </w:rPr>
        <w:t>something</w:t>
      </w:r>
      <w:r>
        <w:rPr>
          <w:color w:val="333333"/>
          <w:spacing w:val="3"/>
        </w:rPr>
        <w:t xml:space="preserve"> </w:t>
      </w:r>
      <w:r>
        <w:rPr>
          <w:color w:val="333333"/>
        </w:rPr>
        <w:t>(value</w:t>
      </w:r>
      <w:r>
        <w:rPr>
          <w:color w:val="333333"/>
          <w:spacing w:val="3"/>
        </w:rPr>
        <w:t xml:space="preserve"> </w:t>
      </w:r>
      <w:r>
        <w:rPr>
          <w:color w:val="333333"/>
        </w:rPr>
        <w:t>it),</w:t>
      </w:r>
      <w:r>
        <w:rPr>
          <w:color w:val="333333"/>
          <w:spacing w:val="3"/>
        </w:rPr>
        <w:t xml:space="preserve"> </w:t>
      </w:r>
      <w:r>
        <w:rPr>
          <w:color w:val="333333"/>
        </w:rPr>
        <w:t>we</w:t>
      </w:r>
      <w:r>
        <w:rPr>
          <w:color w:val="333333"/>
          <w:spacing w:val="3"/>
        </w:rPr>
        <w:t xml:space="preserve"> </w:t>
      </w:r>
      <w:r>
        <w:rPr>
          <w:color w:val="333333"/>
        </w:rPr>
        <w:t>should</w:t>
      </w:r>
      <w:r>
        <w:rPr>
          <w:color w:val="333333"/>
          <w:spacing w:val="2"/>
        </w:rPr>
        <w:t xml:space="preserve"> </w:t>
      </w:r>
      <w:r>
        <w:rPr>
          <w:color w:val="333333"/>
        </w:rPr>
        <w:t>measure</w:t>
      </w:r>
      <w:r>
        <w:rPr>
          <w:color w:val="333333"/>
          <w:spacing w:val="3"/>
        </w:rPr>
        <w:t xml:space="preserve"> </w:t>
      </w:r>
      <w:r>
        <w:rPr>
          <w:color w:val="333333"/>
          <w:spacing w:val="-5"/>
        </w:rPr>
        <w:t>it:</w:t>
      </w:r>
    </w:p>
    <w:p w14:paraId="2F7FCB1D" w14:textId="77777777" w:rsidR="0029179C" w:rsidRDefault="0029179C">
      <w:pPr>
        <w:pStyle w:val="BodyText"/>
        <w:spacing w:before="137"/>
      </w:pPr>
    </w:p>
    <w:p w14:paraId="549FD234"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5943168" behindDoc="0" locked="0" layoutInCell="1" allowOverlap="1" wp14:anchorId="0D9AE6A1" wp14:editId="46B2D3AE">
                <wp:simplePos x="0" y="0"/>
                <wp:positionH relativeFrom="page">
                  <wp:posOffset>1314005</wp:posOffset>
                </wp:positionH>
                <wp:positionV relativeFrom="paragraph">
                  <wp:posOffset>1815</wp:posOffset>
                </wp:positionV>
                <wp:extent cx="1270" cy="814069"/>
                <wp:effectExtent l="0" t="0" r="0" b="0"/>
                <wp:wrapNone/>
                <wp:docPr id="1130" name="Graphic 1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14069"/>
                        </a:xfrm>
                        <a:custGeom>
                          <a:avLst/>
                          <a:gdLst/>
                          <a:ahLst/>
                          <a:cxnLst/>
                          <a:rect l="l" t="t" r="r" b="b"/>
                          <a:pathLst>
                            <a:path h="814069">
                              <a:moveTo>
                                <a:pt x="0" y="81346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6DF6900" id="Graphic 1130" o:spid="_x0000_s1026" style="position:absolute;margin-left:103.45pt;margin-top:.15pt;width:.1pt;height:64.1pt;z-index:15943168;visibility:visible;mso-wrap-style:square;mso-wrap-distance-left:0;mso-wrap-distance-top:0;mso-wrap-distance-right:0;mso-wrap-distance-bottom:0;mso-position-horizontal:absolute;mso-position-horizontal-relative:page;mso-position-vertical:absolute;mso-position-vertical-relative:text;v-text-anchor:top" coordsize="1270,814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" path="m,813460l,e" filled="f" strokecolor="#d1a326" strokeweight="3pt">
                <v:path arrowok="t"/>
                <w10:wrap anchorx="page"/>
              </v:shape>
            </w:pict>
          </mc:Fallback>
        </mc:AlternateContent>
      </w:r>
      <w:r>
        <w:rPr>
          <w:i/>
          <w:color w:val="333333"/>
          <w:spacing w:val="-2"/>
          <w:sz w:val="20"/>
        </w:rPr>
        <w:t>When</w:t>
      </w:r>
      <w:r>
        <w:rPr>
          <w:i/>
          <w:color w:val="333333"/>
          <w:spacing w:val="-4"/>
          <w:sz w:val="20"/>
        </w:rPr>
        <w:t xml:space="preserve"> </w:t>
      </w:r>
      <w:r>
        <w:rPr>
          <w:i/>
          <w:color w:val="333333"/>
          <w:spacing w:val="-2"/>
          <w:sz w:val="20"/>
        </w:rPr>
        <w:t>the</w:t>
      </w:r>
      <w:r>
        <w:rPr>
          <w:i/>
          <w:color w:val="333333"/>
          <w:spacing w:val="-4"/>
          <w:sz w:val="20"/>
        </w:rPr>
        <w:t xml:space="preserve"> </w:t>
      </w:r>
      <w:r>
        <w:rPr>
          <w:i/>
          <w:color w:val="333333"/>
          <w:spacing w:val="-2"/>
          <w:sz w:val="20"/>
        </w:rPr>
        <w:t>father</w:t>
      </w:r>
      <w:r>
        <w:rPr>
          <w:i/>
          <w:color w:val="333333"/>
          <w:spacing w:val="-4"/>
          <w:sz w:val="20"/>
        </w:rPr>
        <w:t xml:space="preserve"> </w:t>
      </w:r>
      <w:r>
        <w:rPr>
          <w:i/>
          <w:color w:val="333333"/>
          <w:spacing w:val="-2"/>
          <w:sz w:val="20"/>
        </w:rPr>
        <w:t>of</w:t>
      </w:r>
      <w:r>
        <w:rPr>
          <w:i/>
          <w:color w:val="333333"/>
          <w:spacing w:val="-4"/>
          <w:sz w:val="20"/>
        </w:rPr>
        <w:t xml:space="preserve"> </w:t>
      </w:r>
      <w:r>
        <w:rPr>
          <w:i/>
          <w:color w:val="333333"/>
          <w:spacing w:val="-2"/>
          <w:sz w:val="20"/>
        </w:rPr>
        <w:t>positive</w:t>
      </w:r>
      <w:r>
        <w:rPr>
          <w:i/>
          <w:color w:val="333333"/>
          <w:spacing w:val="-4"/>
          <w:sz w:val="20"/>
        </w:rPr>
        <w:t xml:space="preserve"> </w:t>
      </w:r>
      <w:r>
        <w:rPr>
          <w:i/>
          <w:color w:val="333333"/>
          <w:spacing w:val="-2"/>
          <w:sz w:val="20"/>
        </w:rPr>
        <w:t>psychology,</w:t>
      </w:r>
      <w:r>
        <w:rPr>
          <w:i/>
          <w:color w:val="333333"/>
          <w:spacing w:val="-4"/>
          <w:sz w:val="20"/>
        </w:rPr>
        <w:t xml:space="preserve"> </w:t>
      </w:r>
      <w:r>
        <w:rPr>
          <w:i/>
          <w:color w:val="333333"/>
          <w:spacing w:val="-2"/>
          <w:sz w:val="20"/>
        </w:rPr>
        <w:t>Professor</w:t>
      </w:r>
      <w:r>
        <w:rPr>
          <w:i/>
          <w:color w:val="333333"/>
          <w:spacing w:val="-4"/>
          <w:sz w:val="20"/>
        </w:rPr>
        <w:t xml:space="preserve"> </w:t>
      </w:r>
      <w:r>
        <w:rPr>
          <w:i/>
          <w:color w:val="333333"/>
          <w:spacing w:val="-2"/>
          <w:sz w:val="20"/>
        </w:rPr>
        <w:t>Martin</w:t>
      </w:r>
      <w:r>
        <w:rPr>
          <w:i/>
          <w:color w:val="333333"/>
          <w:spacing w:val="-4"/>
          <w:sz w:val="20"/>
        </w:rPr>
        <w:t xml:space="preserve"> </w:t>
      </w:r>
      <w:r>
        <w:rPr>
          <w:i/>
          <w:color w:val="333333"/>
          <w:spacing w:val="-2"/>
          <w:sz w:val="20"/>
        </w:rPr>
        <w:t>Seligman,</w:t>
      </w:r>
      <w:r>
        <w:rPr>
          <w:i/>
          <w:color w:val="333333"/>
          <w:spacing w:val="-4"/>
          <w:sz w:val="20"/>
        </w:rPr>
        <w:t xml:space="preserve"> </w:t>
      </w:r>
      <w:r>
        <w:rPr>
          <w:i/>
          <w:color w:val="333333"/>
          <w:spacing w:val="-2"/>
          <w:sz w:val="20"/>
        </w:rPr>
        <w:t>was</w:t>
      </w:r>
      <w:r>
        <w:rPr>
          <w:i/>
          <w:color w:val="333333"/>
          <w:spacing w:val="-4"/>
          <w:sz w:val="20"/>
        </w:rPr>
        <w:t xml:space="preserve"> </w:t>
      </w:r>
      <w:r>
        <w:rPr>
          <w:i/>
          <w:color w:val="333333"/>
          <w:spacing w:val="-2"/>
          <w:sz w:val="20"/>
        </w:rPr>
        <w:t>asked</w:t>
      </w:r>
      <w:r>
        <w:rPr>
          <w:i/>
          <w:color w:val="333333"/>
          <w:spacing w:val="-4"/>
          <w:sz w:val="20"/>
        </w:rPr>
        <w:t xml:space="preserve"> </w:t>
      </w:r>
      <w:r>
        <w:rPr>
          <w:i/>
          <w:color w:val="333333"/>
          <w:spacing w:val="-2"/>
          <w:sz w:val="20"/>
        </w:rPr>
        <w:t>how</w:t>
      </w:r>
      <w:r>
        <w:rPr>
          <w:i/>
          <w:color w:val="333333"/>
          <w:spacing w:val="-4"/>
          <w:sz w:val="20"/>
        </w:rPr>
        <w:t xml:space="preserve"> </w:t>
      </w:r>
      <w:r>
        <w:rPr>
          <w:i/>
          <w:color w:val="333333"/>
          <w:spacing w:val="-2"/>
          <w:sz w:val="20"/>
        </w:rPr>
        <w:t>to</w:t>
      </w:r>
      <w:r>
        <w:rPr>
          <w:i/>
          <w:color w:val="333333"/>
          <w:spacing w:val="-4"/>
          <w:sz w:val="20"/>
        </w:rPr>
        <w:t xml:space="preserve"> </w:t>
      </w:r>
      <w:r>
        <w:rPr>
          <w:i/>
          <w:color w:val="333333"/>
          <w:spacing w:val="-2"/>
          <w:sz w:val="20"/>
        </w:rPr>
        <w:t>best</w:t>
      </w:r>
      <w:r>
        <w:rPr>
          <w:i/>
          <w:color w:val="333333"/>
          <w:spacing w:val="-4"/>
          <w:sz w:val="20"/>
        </w:rPr>
        <w:t xml:space="preserve"> </w:t>
      </w:r>
      <w:r>
        <w:rPr>
          <w:i/>
          <w:color w:val="333333"/>
          <w:spacing w:val="-2"/>
          <w:sz w:val="20"/>
        </w:rPr>
        <w:t xml:space="preserve">start </w:t>
      </w:r>
      <w:r>
        <w:rPr>
          <w:i/>
          <w:color w:val="333333"/>
          <w:sz w:val="20"/>
        </w:rPr>
        <w:t>caring</w:t>
      </w:r>
      <w:r>
        <w:rPr>
          <w:i/>
          <w:color w:val="333333"/>
          <w:spacing w:val="-7"/>
          <w:sz w:val="20"/>
        </w:rPr>
        <w:t xml:space="preserve"> </w:t>
      </w:r>
      <w:r>
        <w:rPr>
          <w:i/>
          <w:color w:val="333333"/>
          <w:sz w:val="20"/>
        </w:rPr>
        <w:t>for</w:t>
      </w:r>
      <w:r>
        <w:rPr>
          <w:i/>
          <w:color w:val="333333"/>
          <w:spacing w:val="-7"/>
          <w:sz w:val="20"/>
        </w:rPr>
        <w:t xml:space="preserve"> </w:t>
      </w:r>
      <w:r>
        <w:rPr>
          <w:i/>
          <w:color w:val="333333"/>
          <w:sz w:val="20"/>
        </w:rPr>
        <w:t>our</w:t>
      </w:r>
      <w:r>
        <w:rPr>
          <w:i/>
          <w:color w:val="333333"/>
          <w:spacing w:val="-7"/>
          <w:sz w:val="20"/>
        </w:rPr>
        <w:t xml:space="preserve"> </w:t>
      </w:r>
      <w:r>
        <w:rPr>
          <w:i/>
          <w:color w:val="333333"/>
          <w:sz w:val="20"/>
        </w:rPr>
        <w:t>wellbeing,</w:t>
      </w:r>
      <w:r>
        <w:rPr>
          <w:i/>
          <w:color w:val="333333"/>
          <w:spacing w:val="-7"/>
          <w:sz w:val="20"/>
        </w:rPr>
        <w:t xml:space="preserve"> </w:t>
      </w:r>
      <w:r>
        <w:rPr>
          <w:i/>
          <w:color w:val="333333"/>
          <w:sz w:val="20"/>
        </w:rPr>
        <w:t>he</w:t>
      </w:r>
      <w:r>
        <w:rPr>
          <w:i/>
          <w:color w:val="333333"/>
          <w:spacing w:val="-7"/>
          <w:sz w:val="20"/>
        </w:rPr>
        <w:t xml:space="preserve"> </w:t>
      </w:r>
      <w:r>
        <w:rPr>
          <w:i/>
          <w:color w:val="333333"/>
          <w:sz w:val="20"/>
        </w:rPr>
        <w:t>said</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‘measure</w:t>
      </w:r>
      <w:r>
        <w:rPr>
          <w:i/>
          <w:color w:val="333333"/>
          <w:spacing w:val="-7"/>
          <w:sz w:val="20"/>
        </w:rPr>
        <w:t xml:space="preserve"> </w:t>
      </w:r>
      <w:r>
        <w:rPr>
          <w:i/>
          <w:color w:val="333333"/>
          <w:sz w:val="20"/>
        </w:rPr>
        <w:t>it’.</w:t>
      </w:r>
      <w:r>
        <w:rPr>
          <w:i/>
          <w:color w:val="333333"/>
          <w:spacing w:val="-7"/>
          <w:sz w:val="20"/>
        </w:rPr>
        <w:t xml:space="preserve"> </w:t>
      </w:r>
      <w:r>
        <w:rPr>
          <w:i/>
          <w:color w:val="333333"/>
          <w:sz w:val="20"/>
        </w:rPr>
        <w:t>This</w:t>
      </w:r>
      <w:r>
        <w:rPr>
          <w:i/>
          <w:color w:val="333333"/>
          <w:spacing w:val="-7"/>
          <w:sz w:val="20"/>
        </w:rPr>
        <w:t xml:space="preserve"> </w:t>
      </w:r>
      <w:r>
        <w:rPr>
          <w:i/>
          <w:color w:val="333333"/>
          <w:sz w:val="20"/>
        </w:rPr>
        <w:t>is</w:t>
      </w:r>
      <w:r>
        <w:rPr>
          <w:i/>
          <w:color w:val="333333"/>
          <w:spacing w:val="-7"/>
          <w:sz w:val="20"/>
        </w:rPr>
        <w:t xml:space="preserve"> </w:t>
      </w:r>
      <w:r>
        <w:rPr>
          <w:i/>
          <w:color w:val="333333"/>
          <w:sz w:val="20"/>
        </w:rPr>
        <w:t>based</w:t>
      </w:r>
      <w:r>
        <w:rPr>
          <w:i/>
          <w:color w:val="333333"/>
          <w:spacing w:val="-7"/>
          <w:sz w:val="20"/>
        </w:rPr>
        <w:t xml:space="preserve"> </w:t>
      </w:r>
      <w:r>
        <w:rPr>
          <w:i/>
          <w:color w:val="333333"/>
          <w:sz w:val="20"/>
        </w:rPr>
        <w:t>on</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poetic</w:t>
      </w:r>
      <w:r>
        <w:rPr>
          <w:i/>
          <w:color w:val="333333"/>
          <w:spacing w:val="-7"/>
          <w:sz w:val="20"/>
        </w:rPr>
        <w:t xml:space="preserve"> </w:t>
      </w:r>
      <w:r>
        <w:rPr>
          <w:i/>
          <w:color w:val="333333"/>
          <w:sz w:val="20"/>
        </w:rPr>
        <w:t>principle</w:t>
      </w:r>
      <w:r>
        <w:rPr>
          <w:i/>
          <w:color w:val="333333"/>
          <w:spacing w:val="-7"/>
          <w:sz w:val="20"/>
        </w:rPr>
        <w:t xml:space="preserve"> </w:t>
      </w:r>
      <w:r>
        <w:rPr>
          <w:i/>
          <w:color w:val="333333"/>
          <w:sz w:val="20"/>
        </w:rPr>
        <w:t>–</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idea that</w:t>
      </w:r>
      <w:r>
        <w:rPr>
          <w:i/>
          <w:color w:val="333333"/>
          <w:spacing w:val="-10"/>
          <w:sz w:val="20"/>
        </w:rPr>
        <w:t xml:space="preserve"> </w:t>
      </w:r>
      <w:r>
        <w:rPr>
          <w:i/>
          <w:color w:val="333333"/>
          <w:sz w:val="20"/>
        </w:rPr>
        <w:t>what</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focus</w:t>
      </w:r>
      <w:r>
        <w:rPr>
          <w:i/>
          <w:color w:val="333333"/>
          <w:spacing w:val="-11"/>
          <w:sz w:val="20"/>
        </w:rPr>
        <w:t xml:space="preserve"> </w:t>
      </w:r>
      <w:r>
        <w:rPr>
          <w:i/>
          <w:color w:val="333333"/>
          <w:sz w:val="20"/>
        </w:rPr>
        <w:t>on</w:t>
      </w:r>
      <w:r>
        <w:rPr>
          <w:i/>
          <w:color w:val="333333"/>
          <w:spacing w:val="-10"/>
          <w:sz w:val="20"/>
        </w:rPr>
        <w:t xml:space="preserve"> </w:t>
      </w:r>
      <w:r>
        <w:rPr>
          <w:i/>
          <w:color w:val="333333"/>
          <w:sz w:val="20"/>
        </w:rPr>
        <w:t>grows.</w:t>
      </w:r>
      <w:r>
        <w:rPr>
          <w:i/>
          <w:color w:val="333333"/>
          <w:spacing w:val="-10"/>
          <w:sz w:val="20"/>
        </w:rPr>
        <w:t xml:space="preserve"> </w:t>
      </w:r>
      <w:r>
        <w:rPr>
          <w:i/>
          <w:color w:val="333333"/>
          <w:sz w:val="20"/>
        </w:rPr>
        <w:t>It</w:t>
      </w:r>
      <w:r>
        <w:rPr>
          <w:i/>
          <w:color w:val="333333"/>
          <w:spacing w:val="-10"/>
          <w:sz w:val="20"/>
        </w:rPr>
        <w:t xml:space="preserve"> </w:t>
      </w:r>
      <w:r>
        <w:rPr>
          <w:i/>
          <w:color w:val="333333"/>
          <w:sz w:val="20"/>
        </w:rPr>
        <w:t>makes</w:t>
      </w:r>
      <w:r>
        <w:rPr>
          <w:i/>
          <w:color w:val="333333"/>
          <w:spacing w:val="-11"/>
          <w:sz w:val="20"/>
        </w:rPr>
        <w:t xml:space="preserve"> </w:t>
      </w:r>
      <w:r>
        <w:rPr>
          <w:i/>
          <w:color w:val="333333"/>
          <w:sz w:val="20"/>
        </w:rPr>
        <w:t>sense,</w:t>
      </w:r>
      <w:r>
        <w:rPr>
          <w:i/>
          <w:color w:val="333333"/>
          <w:spacing w:val="-10"/>
          <w:sz w:val="20"/>
        </w:rPr>
        <w:t xml:space="preserve"> </w:t>
      </w:r>
      <w:r>
        <w:rPr>
          <w:i/>
          <w:color w:val="333333"/>
          <w:sz w:val="20"/>
        </w:rPr>
        <w:t>then,</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focus</w:t>
      </w:r>
      <w:r>
        <w:rPr>
          <w:i/>
          <w:color w:val="333333"/>
          <w:spacing w:val="-11"/>
          <w:sz w:val="20"/>
        </w:rPr>
        <w:t xml:space="preserve"> </w:t>
      </w:r>
      <w:r>
        <w:rPr>
          <w:i/>
          <w:color w:val="333333"/>
          <w:sz w:val="20"/>
        </w:rPr>
        <w:t>on</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aspects</w:t>
      </w:r>
      <w:r>
        <w:rPr>
          <w:i/>
          <w:color w:val="333333"/>
          <w:spacing w:val="-10"/>
          <w:sz w:val="20"/>
        </w:rPr>
        <w:t xml:space="preserve"> </w:t>
      </w:r>
      <w:r>
        <w:rPr>
          <w:i/>
          <w:color w:val="333333"/>
          <w:sz w:val="20"/>
        </w:rPr>
        <w:t>of</w:t>
      </w:r>
      <w:r>
        <w:rPr>
          <w:i/>
          <w:color w:val="333333"/>
          <w:spacing w:val="-11"/>
          <w:sz w:val="20"/>
        </w:rPr>
        <w:t xml:space="preserve"> </w:t>
      </w:r>
      <w:r>
        <w:rPr>
          <w:i/>
          <w:color w:val="333333"/>
          <w:sz w:val="20"/>
        </w:rPr>
        <w:t>wellbeing</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want to</w:t>
      </w:r>
      <w:r>
        <w:rPr>
          <w:i/>
          <w:color w:val="333333"/>
          <w:spacing w:val="-5"/>
          <w:sz w:val="20"/>
        </w:rPr>
        <w:t xml:space="preserve"> </w:t>
      </w:r>
      <w:r>
        <w:rPr>
          <w:i/>
          <w:color w:val="333333"/>
          <w:sz w:val="20"/>
        </w:rPr>
        <w:t>cultivate.</w:t>
      </w:r>
    </w:p>
    <w:p w14:paraId="124FF759" w14:textId="77777777" w:rsidR="0029179C" w:rsidRDefault="0029179C">
      <w:pPr>
        <w:pStyle w:val="BodyText"/>
        <w:spacing w:before="122"/>
        <w:rPr>
          <w:i/>
        </w:rPr>
      </w:pPr>
    </w:p>
    <w:p w14:paraId="20D0DEBC" w14:textId="77777777" w:rsidR="0029179C" w:rsidRDefault="00000000">
      <w:pPr>
        <w:pStyle w:val="BodyText"/>
        <w:spacing w:line="300" w:lineRule="auto"/>
        <w:ind w:left="340" w:right="339"/>
      </w:pPr>
      <w:r>
        <w:rPr>
          <w:color w:val="333333"/>
        </w:rPr>
        <w:t>Explain</w:t>
      </w:r>
      <w:r>
        <w:rPr>
          <w:color w:val="333333"/>
          <w:spacing w:val="-1"/>
        </w:rPr>
        <w:t xml:space="preserve"> </w:t>
      </w:r>
      <w:r>
        <w:rPr>
          <w:color w:val="333333"/>
        </w:rPr>
        <w:t>why we have chosen</w:t>
      </w:r>
      <w:r>
        <w:rPr>
          <w:color w:val="333333"/>
          <w:spacing w:val="-1"/>
        </w:rPr>
        <w:t xml:space="preserve"> </w:t>
      </w:r>
      <w:r>
        <w:rPr>
          <w:color w:val="333333"/>
        </w:rPr>
        <w:t>the</w:t>
      </w:r>
      <w:r>
        <w:rPr>
          <w:color w:val="333333"/>
          <w:spacing w:val="-1"/>
        </w:rPr>
        <w:t xml:space="preserve"> </w:t>
      </w:r>
      <w:r>
        <w:rPr>
          <w:color w:val="333333"/>
        </w:rPr>
        <w:t>PERMAH Wellbeing</w:t>
      </w:r>
      <w:r>
        <w:rPr>
          <w:color w:val="333333"/>
          <w:spacing w:val="-1"/>
        </w:rPr>
        <w:t xml:space="preserve"> </w:t>
      </w:r>
      <w:r>
        <w:rPr>
          <w:color w:val="333333"/>
        </w:rPr>
        <w:t>Framework</w:t>
      </w:r>
      <w:r>
        <w:rPr>
          <w:color w:val="333333"/>
          <w:spacing w:val="-1"/>
        </w:rPr>
        <w:t xml:space="preserve"> </w:t>
      </w:r>
      <w:r>
        <w:rPr>
          <w:color w:val="333333"/>
        </w:rPr>
        <w:t>as a wellbeing</w:t>
      </w:r>
      <w:r>
        <w:rPr>
          <w:color w:val="333333"/>
          <w:spacing w:val="-1"/>
        </w:rPr>
        <w:t xml:space="preserve"> </w:t>
      </w:r>
      <w:r>
        <w:rPr>
          <w:color w:val="333333"/>
        </w:rPr>
        <w:t>model for this program:</w:t>
      </w:r>
    </w:p>
    <w:p w14:paraId="07FD9E21" w14:textId="77777777" w:rsidR="0029179C" w:rsidRDefault="0029179C">
      <w:pPr>
        <w:pStyle w:val="BodyText"/>
        <w:spacing w:before="67"/>
      </w:pPr>
    </w:p>
    <w:p w14:paraId="27A80493"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5943680" behindDoc="0" locked="0" layoutInCell="1" allowOverlap="1" wp14:anchorId="164AD022" wp14:editId="556FA488">
                <wp:simplePos x="0" y="0"/>
                <wp:positionH relativeFrom="page">
                  <wp:posOffset>1314005</wp:posOffset>
                </wp:positionH>
                <wp:positionV relativeFrom="paragraph">
                  <wp:posOffset>2240</wp:posOffset>
                </wp:positionV>
                <wp:extent cx="1270" cy="814069"/>
                <wp:effectExtent l="0" t="0" r="0" b="0"/>
                <wp:wrapNone/>
                <wp:docPr id="1131" name="Graphic 1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14069"/>
                        </a:xfrm>
                        <a:custGeom>
                          <a:avLst/>
                          <a:gdLst/>
                          <a:ahLst/>
                          <a:cxnLst/>
                          <a:rect l="l" t="t" r="r" b="b"/>
                          <a:pathLst>
                            <a:path h="814069">
                              <a:moveTo>
                                <a:pt x="0" y="81346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A8A6231" id="Graphic 1131" o:spid="_x0000_s1026" style="position:absolute;margin-left:103.45pt;margin-top:.2pt;width:.1pt;height:64.1pt;z-index:15943680;visibility:visible;mso-wrap-style:square;mso-wrap-distance-left:0;mso-wrap-distance-top:0;mso-wrap-distance-right:0;mso-wrap-distance-bottom:0;mso-position-horizontal:absolute;mso-position-horizontal-relative:page;mso-position-vertical:absolute;mso-position-vertical-relative:text;v-text-anchor:top" coordsize="1270,814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" path="m,813460l,e" filled="f" strokecolor="#d1a326" strokeweight="3pt">
                <v:path arrowok="t"/>
                <w10:wrap anchorx="page"/>
              </v:shape>
            </w:pict>
          </mc:Fallback>
        </mc:AlternateContent>
      </w:r>
      <w:r>
        <w:rPr>
          <w:i/>
          <w:color w:val="333333"/>
          <w:sz w:val="20"/>
        </w:rPr>
        <w:t>There</w:t>
      </w:r>
      <w:r>
        <w:rPr>
          <w:i/>
          <w:color w:val="333333"/>
          <w:spacing w:val="-5"/>
          <w:sz w:val="20"/>
        </w:rPr>
        <w:t xml:space="preserve"> </w:t>
      </w:r>
      <w:r>
        <w:rPr>
          <w:i/>
          <w:color w:val="333333"/>
          <w:sz w:val="20"/>
        </w:rPr>
        <w:t>are</w:t>
      </w:r>
      <w:r>
        <w:rPr>
          <w:i/>
          <w:color w:val="333333"/>
          <w:spacing w:val="-5"/>
          <w:sz w:val="20"/>
        </w:rPr>
        <w:t xml:space="preserve"> </w:t>
      </w:r>
      <w:r>
        <w:rPr>
          <w:i/>
          <w:color w:val="333333"/>
          <w:sz w:val="20"/>
        </w:rPr>
        <w:t>many</w:t>
      </w:r>
      <w:r>
        <w:rPr>
          <w:i/>
          <w:color w:val="333333"/>
          <w:spacing w:val="-5"/>
          <w:sz w:val="20"/>
        </w:rPr>
        <w:t xml:space="preserve"> </w:t>
      </w:r>
      <w:r>
        <w:rPr>
          <w:i/>
          <w:color w:val="333333"/>
          <w:sz w:val="20"/>
        </w:rPr>
        <w:t>models</w:t>
      </w:r>
      <w:r>
        <w:rPr>
          <w:i/>
          <w:color w:val="333333"/>
          <w:spacing w:val="-5"/>
          <w:sz w:val="20"/>
        </w:rPr>
        <w:t xml:space="preserve"> </w:t>
      </w:r>
      <w:r>
        <w:rPr>
          <w:i/>
          <w:color w:val="333333"/>
          <w:sz w:val="20"/>
        </w:rPr>
        <w:t>for</w:t>
      </w:r>
      <w:r>
        <w:rPr>
          <w:i/>
          <w:color w:val="333333"/>
          <w:spacing w:val="-5"/>
          <w:sz w:val="20"/>
        </w:rPr>
        <w:t xml:space="preserve"> </w:t>
      </w:r>
      <w:r>
        <w:rPr>
          <w:i/>
          <w:color w:val="333333"/>
          <w:sz w:val="20"/>
        </w:rPr>
        <w:t>wellbeing</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field</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positive</w:t>
      </w:r>
      <w:r>
        <w:rPr>
          <w:i/>
          <w:color w:val="333333"/>
          <w:spacing w:val="-5"/>
          <w:sz w:val="20"/>
        </w:rPr>
        <w:t xml:space="preserve"> </w:t>
      </w:r>
      <w:r>
        <w:rPr>
          <w:i/>
          <w:color w:val="333333"/>
          <w:sz w:val="20"/>
        </w:rPr>
        <w:t>psychology,</w:t>
      </w:r>
      <w:r>
        <w:rPr>
          <w:i/>
          <w:color w:val="333333"/>
          <w:spacing w:val="-5"/>
          <w:sz w:val="20"/>
        </w:rPr>
        <w:t xml:space="preserve"> </w:t>
      </w:r>
      <w:r>
        <w:rPr>
          <w:i/>
          <w:color w:val="333333"/>
          <w:sz w:val="20"/>
        </w:rPr>
        <w:t>we</w:t>
      </w:r>
      <w:r>
        <w:rPr>
          <w:i/>
          <w:color w:val="333333"/>
          <w:spacing w:val="-5"/>
          <w:sz w:val="20"/>
        </w:rPr>
        <w:t xml:space="preserve"> </w:t>
      </w:r>
      <w:r>
        <w:rPr>
          <w:i/>
          <w:color w:val="333333"/>
          <w:sz w:val="20"/>
        </w:rPr>
        <w:t>have</w:t>
      </w:r>
      <w:r>
        <w:rPr>
          <w:i/>
          <w:color w:val="333333"/>
          <w:spacing w:val="-5"/>
          <w:sz w:val="20"/>
        </w:rPr>
        <w:t xml:space="preserve"> </w:t>
      </w:r>
      <w:r>
        <w:rPr>
          <w:i/>
          <w:color w:val="333333"/>
          <w:sz w:val="20"/>
        </w:rPr>
        <w:t>chosen</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use the PERMAH Wellbeing Framework for its measurable, practical nature. By breaking down wellbeing</w:t>
      </w:r>
      <w:r>
        <w:rPr>
          <w:i/>
          <w:color w:val="333333"/>
          <w:spacing w:val="-10"/>
          <w:sz w:val="20"/>
        </w:rPr>
        <w:t xml:space="preserve"> </w:t>
      </w:r>
      <w:r>
        <w:rPr>
          <w:i/>
          <w:color w:val="333333"/>
          <w:sz w:val="20"/>
        </w:rPr>
        <w:t>into</w:t>
      </w:r>
      <w:r>
        <w:rPr>
          <w:i/>
          <w:color w:val="333333"/>
          <w:spacing w:val="-10"/>
          <w:sz w:val="20"/>
        </w:rPr>
        <w:t xml:space="preserve"> </w:t>
      </w:r>
      <w:r>
        <w:rPr>
          <w:i/>
          <w:color w:val="333333"/>
          <w:sz w:val="20"/>
        </w:rPr>
        <w:t>six</w:t>
      </w:r>
      <w:r>
        <w:rPr>
          <w:i/>
          <w:color w:val="333333"/>
          <w:spacing w:val="-10"/>
          <w:sz w:val="20"/>
        </w:rPr>
        <w:t xml:space="preserve"> </w:t>
      </w:r>
      <w:r>
        <w:rPr>
          <w:i/>
          <w:color w:val="333333"/>
          <w:sz w:val="20"/>
        </w:rPr>
        <w:t>main</w:t>
      </w:r>
      <w:r>
        <w:rPr>
          <w:i/>
          <w:color w:val="333333"/>
          <w:spacing w:val="-10"/>
          <w:sz w:val="20"/>
        </w:rPr>
        <w:t xml:space="preserve"> </w:t>
      </w:r>
      <w:r>
        <w:rPr>
          <w:i/>
          <w:color w:val="333333"/>
          <w:sz w:val="20"/>
        </w:rPr>
        <w:t>“pillars”</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assess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target</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things</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most</w:t>
      </w:r>
      <w:r>
        <w:rPr>
          <w:i/>
          <w:color w:val="333333"/>
          <w:spacing w:val="-10"/>
          <w:sz w:val="20"/>
        </w:rPr>
        <w:t xml:space="preserve"> </w:t>
      </w:r>
      <w:r>
        <w:rPr>
          <w:i/>
          <w:color w:val="333333"/>
          <w:sz w:val="20"/>
        </w:rPr>
        <w:t>want</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focus</w:t>
      </w:r>
      <w:r>
        <w:rPr>
          <w:i/>
          <w:color w:val="333333"/>
          <w:spacing w:val="-10"/>
          <w:sz w:val="20"/>
        </w:rPr>
        <w:t xml:space="preserve"> </w:t>
      </w:r>
      <w:r>
        <w:rPr>
          <w:i/>
          <w:color w:val="333333"/>
          <w:sz w:val="20"/>
        </w:rPr>
        <w:t>on when it comes to caring for our wellbeing.</w:t>
      </w:r>
    </w:p>
    <w:p w14:paraId="73C431CC" w14:textId="77777777" w:rsidR="0029179C" w:rsidRDefault="0029179C">
      <w:pPr>
        <w:pStyle w:val="BodyText"/>
        <w:spacing w:before="121"/>
        <w:rPr>
          <w:i/>
        </w:rPr>
      </w:pPr>
    </w:p>
    <w:p w14:paraId="48B75A5E" w14:textId="77777777" w:rsidR="0029179C" w:rsidRDefault="00000000">
      <w:pPr>
        <w:pStyle w:val="BodyText"/>
        <w:spacing w:line="300" w:lineRule="auto"/>
        <w:ind w:left="340"/>
      </w:pPr>
      <w:r>
        <w:rPr>
          <w:color w:val="333333"/>
        </w:rPr>
        <w:t>Provide</w:t>
      </w:r>
      <w:r>
        <w:rPr>
          <w:color w:val="333333"/>
          <w:spacing w:val="-5"/>
        </w:rPr>
        <w:t xml:space="preserve"> </w:t>
      </w:r>
      <w:r>
        <w:rPr>
          <w:color w:val="333333"/>
        </w:rPr>
        <w:t>a</w:t>
      </w:r>
      <w:r>
        <w:rPr>
          <w:color w:val="333333"/>
          <w:spacing w:val="-5"/>
        </w:rPr>
        <w:t xml:space="preserve"> </w:t>
      </w:r>
      <w:r>
        <w:rPr>
          <w:color w:val="333333"/>
        </w:rPr>
        <w:t>summary</w:t>
      </w:r>
      <w:r>
        <w:rPr>
          <w:color w:val="333333"/>
          <w:spacing w:val="-5"/>
        </w:rPr>
        <w:t xml:space="preserve"> </w:t>
      </w:r>
      <w:r>
        <w:rPr>
          <w:color w:val="333333"/>
        </w:rPr>
        <w:t>of</w:t>
      </w:r>
      <w:r>
        <w:rPr>
          <w:color w:val="333333"/>
          <w:spacing w:val="-5"/>
        </w:rPr>
        <w:t xml:space="preserve"> </w:t>
      </w:r>
      <w:r>
        <w:rPr>
          <w:color w:val="333333"/>
        </w:rPr>
        <w:t>each</w:t>
      </w:r>
      <w:r>
        <w:rPr>
          <w:color w:val="333333"/>
          <w:spacing w:val="-5"/>
        </w:rPr>
        <w:t xml:space="preserve"> </w:t>
      </w:r>
      <w:r>
        <w:rPr>
          <w:color w:val="333333"/>
        </w:rPr>
        <w:t>of</w:t>
      </w:r>
      <w:r>
        <w:rPr>
          <w:color w:val="333333"/>
          <w:spacing w:val="-5"/>
        </w:rPr>
        <w:t xml:space="preserve"> </w:t>
      </w:r>
      <w:r>
        <w:rPr>
          <w:color w:val="333333"/>
        </w:rPr>
        <w:t>the</w:t>
      </w:r>
      <w:r>
        <w:rPr>
          <w:color w:val="333333"/>
          <w:spacing w:val="-5"/>
        </w:rPr>
        <w:t xml:space="preserve"> </w:t>
      </w:r>
      <w:r>
        <w:rPr>
          <w:color w:val="333333"/>
        </w:rPr>
        <w:t>PERMAH</w:t>
      </w:r>
      <w:r>
        <w:rPr>
          <w:color w:val="333333"/>
          <w:spacing w:val="-5"/>
        </w:rPr>
        <w:t xml:space="preserve"> </w:t>
      </w:r>
      <w:r>
        <w:rPr>
          <w:color w:val="333333"/>
        </w:rPr>
        <w:t>Framework’s</w:t>
      </w:r>
      <w:r>
        <w:rPr>
          <w:color w:val="333333"/>
          <w:spacing w:val="-5"/>
        </w:rPr>
        <w:t xml:space="preserve"> </w:t>
      </w:r>
      <w:r>
        <w:rPr>
          <w:color w:val="333333"/>
        </w:rPr>
        <w:t>six</w:t>
      </w:r>
      <w:r>
        <w:rPr>
          <w:color w:val="333333"/>
          <w:spacing w:val="-5"/>
        </w:rPr>
        <w:t xml:space="preserve"> </w:t>
      </w:r>
      <w:r>
        <w:rPr>
          <w:color w:val="333333"/>
        </w:rPr>
        <w:t>pillars</w:t>
      </w:r>
      <w:r>
        <w:rPr>
          <w:color w:val="333333"/>
          <w:spacing w:val="-5"/>
        </w:rPr>
        <w:t xml:space="preserve"> </w:t>
      </w:r>
      <w:r>
        <w:rPr>
          <w:color w:val="333333"/>
        </w:rPr>
        <w:t>of</w:t>
      </w:r>
      <w:r>
        <w:rPr>
          <w:color w:val="333333"/>
          <w:spacing w:val="-5"/>
        </w:rPr>
        <w:t xml:space="preserve"> </w:t>
      </w:r>
      <w:r>
        <w:rPr>
          <w:color w:val="333333"/>
        </w:rPr>
        <w:t>wellbeing,</w:t>
      </w:r>
      <w:r>
        <w:rPr>
          <w:color w:val="333333"/>
          <w:spacing w:val="-5"/>
        </w:rPr>
        <w:t xml:space="preserve"> </w:t>
      </w:r>
      <w:r>
        <w:rPr>
          <w:color w:val="333333"/>
        </w:rPr>
        <w:t>giving specific examples for each:</w:t>
      </w:r>
    </w:p>
    <w:p w14:paraId="3D129A58" w14:textId="77777777" w:rsidR="0029179C" w:rsidRDefault="0029179C">
      <w:pPr>
        <w:pStyle w:val="BodyText"/>
        <w:spacing w:before="68"/>
      </w:pPr>
    </w:p>
    <w:p w14:paraId="0DB805C7" w14:textId="343876E9" w:rsidR="0029179C" w:rsidRDefault="00000000">
      <w:pPr>
        <w:spacing w:line="295" w:lineRule="auto"/>
        <w:ind w:left="1077" w:right="338" w:hanging="397"/>
        <w:jc w:val="both"/>
        <w:rPr>
          <w:i/>
          <w:sz w:val="20"/>
        </w:rPr>
      </w:pPr>
      <w:r>
        <w:rPr>
          <w:i/>
          <w:noProof/>
          <w:sz w:val="20"/>
        </w:rPr>
        <mc:AlternateContent>
          <mc:Choice Requires="wps">
            <w:drawing>
              <wp:anchor distT="0" distB="0" distL="0" distR="0" simplePos="0" relativeHeight="15944192" behindDoc="0" locked="0" layoutInCell="1" allowOverlap="1" wp14:anchorId="04122329" wp14:editId="3707EBF2">
                <wp:simplePos x="0" y="0"/>
                <wp:positionH relativeFrom="page">
                  <wp:posOffset>1314005</wp:posOffset>
                </wp:positionH>
                <wp:positionV relativeFrom="paragraph">
                  <wp:posOffset>2034</wp:posOffset>
                </wp:positionV>
                <wp:extent cx="1270" cy="1489710"/>
                <wp:effectExtent l="0" t="0" r="0" b="0"/>
                <wp:wrapNone/>
                <wp:docPr id="1132" name="Graphic 1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489710"/>
                        </a:xfrm>
                        <a:custGeom>
                          <a:avLst/>
                          <a:gdLst/>
                          <a:ahLst/>
                          <a:cxnLst/>
                          <a:rect l="l" t="t" r="r" b="b"/>
                          <a:pathLst>
                            <a:path h="1489710">
                              <a:moveTo>
                                <a:pt x="0" y="148954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821513C" id="Graphic 1132" o:spid="_x0000_s1026" style="position:absolute;margin-left:103.45pt;margin-top:.15pt;width:.1pt;height:117.3pt;z-index:15944192;visibility:visible;mso-wrap-style:square;mso-wrap-distance-left:0;mso-wrap-distance-top:0;mso-wrap-distance-right:0;mso-wrap-distance-bottom:0;mso-position-horizontal:absolute;mso-position-horizontal-relative:page;mso-position-vertical:absolute;mso-position-vertical-relative:text;v-text-anchor:top" coordsize="1270,1489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" path="m,1489544l,e" filled="f" strokecolor="#d1a326" strokeweight="3pt">
                <v:path arrowok="t"/>
                <w10:wrap anchorx="page"/>
              </v:shape>
            </w:pict>
          </mc:Fallback>
        </mc:AlternateContent>
      </w:r>
      <w:r>
        <w:rPr>
          <w:rFonts w:ascii="Wingdings 3" w:hAnsi="Wingdings 3"/>
          <w:color w:val="D1A326"/>
          <w:spacing w:val="-4"/>
          <w:position w:val="-1"/>
        </w:rPr>
        <w:t></w:t>
      </w:r>
      <w:r w:rsidR="005B169C">
        <w:rPr>
          <w:rFonts w:ascii="Times New Roman" w:hAnsi="Times New Roman"/>
          <w:color w:val="D1A326"/>
          <w:spacing w:val="80"/>
          <w:position w:val="-1"/>
        </w:rPr>
        <w:tab/>
      </w:r>
      <w:r>
        <w:rPr>
          <w:b/>
          <w:i/>
          <w:color w:val="333333"/>
          <w:spacing w:val="-4"/>
          <w:sz w:val="20"/>
        </w:rPr>
        <w:t>Positive Emotions:</w:t>
      </w:r>
      <w:r>
        <w:rPr>
          <w:b/>
          <w:i/>
          <w:color w:val="333333"/>
          <w:spacing w:val="-9"/>
          <w:sz w:val="20"/>
        </w:rPr>
        <w:t xml:space="preserve"> </w:t>
      </w:r>
      <w:r>
        <w:rPr>
          <w:i/>
          <w:color w:val="333333"/>
          <w:spacing w:val="-4"/>
          <w:sz w:val="20"/>
        </w:rPr>
        <w:t>experiencing</w:t>
      </w:r>
      <w:r>
        <w:rPr>
          <w:i/>
          <w:color w:val="333333"/>
          <w:spacing w:val="-8"/>
          <w:sz w:val="20"/>
        </w:rPr>
        <w:t xml:space="preserve"> </w:t>
      </w:r>
      <w:r>
        <w:rPr>
          <w:i/>
          <w:color w:val="333333"/>
          <w:spacing w:val="-4"/>
          <w:sz w:val="20"/>
        </w:rPr>
        <w:t>positive</w:t>
      </w:r>
      <w:r>
        <w:rPr>
          <w:i/>
          <w:color w:val="333333"/>
          <w:spacing w:val="-9"/>
          <w:sz w:val="20"/>
        </w:rPr>
        <w:t xml:space="preserve"> </w:t>
      </w:r>
      <w:r>
        <w:rPr>
          <w:i/>
          <w:color w:val="333333"/>
          <w:spacing w:val="-4"/>
          <w:sz w:val="20"/>
        </w:rPr>
        <w:t>emotion</w:t>
      </w:r>
      <w:r>
        <w:rPr>
          <w:i/>
          <w:color w:val="333333"/>
          <w:spacing w:val="-8"/>
          <w:sz w:val="20"/>
        </w:rPr>
        <w:t xml:space="preserve"> </w:t>
      </w:r>
      <w:r>
        <w:rPr>
          <w:i/>
          <w:color w:val="333333"/>
          <w:spacing w:val="-4"/>
          <w:sz w:val="20"/>
        </w:rPr>
        <w:t>not</w:t>
      </w:r>
      <w:r>
        <w:rPr>
          <w:i/>
          <w:color w:val="333333"/>
          <w:spacing w:val="-9"/>
          <w:sz w:val="20"/>
        </w:rPr>
        <w:t xml:space="preserve"> </w:t>
      </w:r>
      <w:r>
        <w:rPr>
          <w:i/>
          <w:color w:val="333333"/>
          <w:spacing w:val="-4"/>
          <w:sz w:val="20"/>
        </w:rPr>
        <w:t>only</w:t>
      </w:r>
      <w:r>
        <w:rPr>
          <w:i/>
          <w:color w:val="333333"/>
          <w:spacing w:val="-8"/>
          <w:sz w:val="20"/>
        </w:rPr>
        <w:t xml:space="preserve"> </w:t>
      </w:r>
      <w:r>
        <w:rPr>
          <w:i/>
          <w:color w:val="333333"/>
          <w:spacing w:val="-4"/>
          <w:sz w:val="20"/>
        </w:rPr>
        <w:t>feels</w:t>
      </w:r>
      <w:r>
        <w:rPr>
          <w:i/>
          <w:color w:val="333333"/>
          <w:spacing w:val="-9"/>
          <w:sz w:val="20"/>
        </w:rPr>
        <w:t xml:space="preserve"> </w:t>
      </w:r>
      <w:r>
        <w:rPr>
          <w:i/>
          <w:color w:val="333333"/>
          <w:spacing w:val="-4"/>
          <w:sz w:val="20"/>
        </w:rPr>
        <w:t>good,</w:t>
      </w:r>
      <w:r>
        <w:rPr>
          <w:i/>
          <w:color w:val="333333"/>
          <w:spacing w:val="-8"/>
          <w:sz w:val="20"/>
        </w:rPr>
        <w:t xml:space="preserve"> </w:t>
      </w:r>
      <w:r>
        <w:rPr>
          <w:i/>
          <w:color w:val="333333"/>
          <w:spacing w:val="-4"/>
          <w:sz w:val="20"/>
        </w:rPr>
        <w:t>but</w:t>
      </w:r>
      <w:r>
        <w:rPr>
          <w:i/>
          <w:color w:val="333333"/>
          <w:spacing w:val="-9"/>
          <w:sz w:val="20"/>
        </w:rPr>
        <w:t xml:space="preserve"> </w:t>
      </w:r>
      <w:r>
        <w:rPr>
          <w:i/>
          <w:color w:val="333333"/>
          <w:spacing w:val="-4"/>
          <w:sz w:val="20"/>
        </w:rPr>
        <w:t>actually</w:t>
      </w:r>
      <w:r>
        <w:rPr>
          <w:i/>
          <w:color w:val="333333"/>
          <w:spacing w:val="-8"/>
          <w:sz w:val="20"/>
        </w:rPr>
        <w:t xml:space="preserve"> </w:t>
      </w:r>
      <w:r>
        <w:rPr>
          <w:i/>
          <w:color w:val="333333"/>
          <w:spacing w:val="-4"/>
          <w:sz w:val="20"/>
        </w:rPr>
        <w:t>broadens our</w:t>
      </w:r>
      <w:r>
        <w:rPr>
          <w:i/>
          <w:color w:val="333333"/>
          <w:spacing w:val="-9"/>
          <w:sz w:val="20"/>
        </w:rPr>
        <w:t xml:space="preserve"> </w:t>
      </w:r>
      <w:r>
        <w:rPr>
          <w:i/>
          <w:color w:val="333333"/>
          <w:spacing w:val="-4"/>
          <w:sz w:val="20"/>
        </w:rPr>
        <w:t>minds,</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builds</w:t>
      </w:r>
      <w:r>
        <w:rPr>
          <w:i/>
          <w:color w:val="333333"/>
          <w:spacing w:val="-8"/>
          <w:sz w:val="20"/>
        </w:rPr>
        <w:t xml:space="preserve"> </w:t>
      </w:r>
      <w:r>
        <w:rPr>
          <w:i/>
          <w:color w:val="333333"/>
          <w:spacing w:val="-4"/>
          <w:sz w:val="20"/>
        </w:rPr>
        <w:t>our</w:t>
      </w:r>
      <w:r>
        <w:rPr>
          <w:i/>
          <w:color w:val="333333"/>
          <w:spacing w:val="-9"/>
          <w:sz w:val="20"/>
        </w:rPr>
        <w:t xml:space="preserve"> </w:t>
      </w:r>
      <w:r>
        <w:rPr>
          <w:i/>
          <w:color w:val="333333"/>
          <w:spacing w:val="-4"/>
          <w:sz w:val="20"/>
        </w:rPr>
        <w:t>mental,</w:t>
      </w:r>
      <w:r>
        <w:rPr>
          <w:i/>
          <w:color w:val="333333"/>
          <w:spacing w:val="-8"/>
          <w:sz w:val="20"/>
        </w:rPr>
        <w:t xml:space="preserve"> </w:t>
      </w:r>
      <w:r>
        <w:rPr>
          <w:i/>
          <w:color w:val="333333"/>
          <w:spacing w:val="-4"/>
          <w:sz w:val="20"/>
        </w:rPr>
        <w:t>physical,</w:t>
      </w:r>
      <w:r>
        <w:rPr>
          <w:i/>
          <w:color w:val="333333"/>
          <w:spacing w:val="-9"/>
          <w:sz w:val="20"/>
        </w:rPr>
        <w:t xml:space="preserve"> </w:t>
      </w:r>
      <w:r>
        <w:rPr>
          <w:i/>
          <w:color w:val="333333"/>
          <w:spacing w:val="-4"/>
          <w:sz w:val="20"/>
        </w:rPr>
        <w:t>and</w:t>
      </w:r>
      <w:r>
        <w:rPr>
          <w:i/>
          <w:color w:val="333333"/>
          <w:spacing w:val="-8"/>
          <w:sz w:val="20"/>
        </w:rPr>
        <w:t xml:space="preserve"> </w:t>
      </w:r>
      <w:r>
        <w:rPr>
          <w:i/>
          <w:color w:val="333333"/>
          <w:spacing w:val="-4"/>
          <w:sz w:val="20"/>
        </w:rPr>
        <w:t>social</w:t>
      </w:r>
      <w:r>
        <w:rPr>
          <w:i/>
          <w:color w:val="333333"/>
          <w:spacing w:val="-9"/>
          <w:sz w:val="20"/>
        </w:rPr>
        <w:t xml:space="preserve"> </w:t>
      </w:r>
      <w:r>
        <w:rPr>
          <w:i/>
          <w:color w:val="333333"/>
          <w:spacing w:val="-4"/>
          <w:sz w:val="20"/>
        </w:rPr>
        <w:t>resilience.</w:t>
      </w:r>
      <w:r>
        <w:rPr>
          <w:i/>
          <w:color w:val="333333"/>
          <w:spacing w:val="-8"/>
          <w:sz w:val="20"/>
        </w:rPr>
        <w:t xml:space="preserve"> </w:t>
      </w:r>
      <w:r>
        <w:rPr>
          <w:i/>
          <w:color w:val="333333"/>
          <w:spacing w:val="-4"/>
          <w:sz w:val="20"/>
        </w:rPr>
        <w:t>This</w:t>
      </w:r>
      <w:r>
        <w:rPr>
          <w:i/>
          <w:color w:val="333333"/>
          <w:spacing w:val="-9"/>
          <w:sz w:val="20"/>
        </w:rPr>
        <w:t xml:space="preserve"> </w:t>
      </w:r>
      <w:r>
        <w:rPr>
          <w:i/>
          <w:color w:val="333333"/>
          <w:spacing w:val="-4"/>
          <w:sz w:val="20"/>
        </w:rPr>
        <w:t>might</w:t>
      </w:r>
      <w:r>
        <w:rPr>
          <w:i/>
          <w:color w:val="333333"/>
          <w:spacing w:val="-8"/>
          <w:sz w:val="20"/>
        </w:rPr>
        <w:t xml:space="preserve"> </w:t>
      </w:r>
      <w:r>
        <w:rPr>
          <w:i/>
          <w:color w:val="333333"/>
          <w:spacing w:val="-4"/>
          <w:sz w:val="20"/>
        </w:rPr>
        <w:t>involve</w:t>
      </w:r>
      <w:r>
        <w:rPr>
          <w:i/>
          <w:color w:val="333333"/>
          <w:spacing w:val="-9"/>
          <w:sz w:val="20"/>
        </w:rPr>
        <w:t xml:space="preserve"> </w:t>
      </w:r>
      <w:r>
        <w:rPr>
          <w:i/>
          <w:color w:val="333333"/>
          <w:spacing w:val="-4"/>
          <w:sz w:val="20"/>
        </w:rPr>
        <w:t xml:space="preserve">noticing </w:t>
      </w:r>
      <w:r>
        <w:rPr>
          <w:i/>
          <w:color w:val="333333"/>
          <w:sz w:val="20"/>
        </w:rPr>
        <w:t>moments</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joy</w:t>
      </w:r>
      <w:r>
        <w:rPr>
          <w:i/>
          <w:color w:val="333333"/>
          <w:spacing w:val="-8"/>
          <w:sz w:val="20"/>
        </w:rPr>
        <w:t xml:space="preserve"> </w:t>
      </w:r>
      <w:r>
        <w:rPr>
          <w:i/>
          <w:color w:val="333333"/>
          <w:sz w:val="20"/>
        </w:rPr>
        <w:t>or</w:t>
      </w:r>
      <w:r>
        <w:rPr>
          <w:i/>
          <w:color w:val="333333"/>
          <w:spacing w:val="-8"/>
          <w:sz w:val="20"/>
        </w:rPr>
        <w:t xml:space="preserve"> </w:t>
      </w:r>
      <w:r>
        <w:rPr>
          <w:i/>
          <w:color w:val="333333"/>
          <w:sz w:val="20"/>
        </w:rPr>
        <w:t>satisfaction</w:t>
      </w:r>
      <w:r>
        <w:rPr>
          <w:i/>
          <w:color w:val="333333"/>
          <w:spacing w:val="-8"/>
          <w:sz w:val="20"/>
        </w:rPr>
        <w:t xml:space="preserve"> </w:t>
      </w:r>
      <w:r>
        <w:rPr>
          <w:i/>
          <w:color w:val="333333"/>
          <w:sz w:val="20"/>
        </w:rPr>
        <w:t>during</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workday,</w:t>
      </w:r>
      <w:r>
        <w:rPr>
          <w:i/>
          <w:color w:val="333333"/>
          <w:spacing w:val="-8"/>
          <w:sz w:val="20"/>
        </w:rPr>
        <w:t xml:space="preserve"> </w:t>
      </w:r>
      <w:r>
        <w:rPr>
          <w:i/>
          <w:color w:val="333333"/>
          <w:sz w:val="20"/>
        </w:rPr>
        <w:t>like</w:t>
      </w:r>
      <w:r>
        <w:rPr>
          <w:i/>
          <w:color w:val="333333"/>
          <w:spacing w:val="-8"/>
          <w:sz w:val="20"/>
        </w:rPr>
        <w:t xml:space="preserve"> </w:t>
      </w:r>
      <w:r>
        <w:rPr>
          <w:i/>
          <w:color w:val="333333"/>
          <w:sz w:val="20"/>
        </w:rPr>
        <w:t>receiving</w:t>
      </w:r>
      <w:r>
        <w:rPr>
          <w:i/>
          <w:color w:val="333333"/>
          <w:spacing w:val="-8"/>
          <w:sz w:val="20"/>
        </w:rPr>
        <w:t xml:space="preserve"> </w:t>
      </w:r>
      <w:r>
        <w:rPr>
          <w:i/>
          <w:color w:val="333333"/>
          <w:sz w:val="20"/>
        </w:rPr>
        <w:t>positive</w:t>
      </w:r>
      <w:r>
        <w:rPr>
          <w:i/>
          <w:color w:val="333333"/>
          <w:spacing w:val="-8"/>
          <w:sz w:val="20"/>
        </w:rPr>
        <w:t xml:space="preserve"> </w:t>
      </w:r>
      <w:r>
        <w:rPr>
          <w:i/>
          <w:color w:val="333333"/>
          <w:sz w:val="20"/>
        </w:rPr>
        <w:t>feedback.</w:t>
      </w:r>
    </w:p>
    <w:p w14:paraId="67C254AB" w14:textId="4C2C7EE8" w:rsidR="0029179C" w:rsidRDefault="00000000">
      <w:pPr>
        <w:spacing w:before="63" w:line="297" w:lineRule="auto"/>
        <w:ind w:left="1077" w:right="338" w:hanging="397"/>
        <w:jc w:val="both"/>
        <w:rPr>
          <w:i/>
          <w:sz w:val="20"/>
        </w:rPr>
      </w:pPr>
      <w:r>
        <w:rPr>
          <w:rFonts w:ascii="Wingdings 3" w:hAnsi="Wingdings 3"/>
          <w:color w:val="D1A326"/>
          <w:position w:val="-1"/>
        </w:rPr>
        <w:t></w:t>
      </w:r>
      <w:r w:rsidR="005B169C">
        <w:rPr>
          <w:rFonts w:ascii="Times New Roman" w:hAnsi="Times New Roman"/>
          <w:color w:val="D1A326"/>
          <w:spacing w:val="80"/>
          <w:position w:val="-1"/>
        </w:rPr>
        <w:tab/>
      </w:r>
      <w:r>
        <w:rPr>
          <w:b/>
          <w:i/>
          <w:color w:val="333333"/>
          <w:sz w:val="20"/>
        </w:rPr>
        <w:t>Engagement:</w:t>
      </w:r>
      <w:r>
        <w:rPr>
          <w:b/>
          <w:i/>
          <w:color w:val="333333"/>
          <w:spacing w:val="-12"/>
          <w:sz w:val="20"/>
        </w:rPr>
        <w:t xml:space="preserve"> </w:t>
      </w:r>
      <w:r>
        <w:rPr>
          <w:i/>
          <w:color w:val="333333"/>
          <w:sz w:val="20"/>
        </w:rPr>
        <w:t>Developing</w:t>
      </w:r>
      <w:r>
        <w:rPr>
          <w:i/>
          <w:color w:val="333333"/>
          <w:spacing w:val="-13"/>
          <w:sz w:val="20"/>
        </w:rPr>
        <w:t xml:space="preserve"> </w:t>
      </w:r>
      <w:r>
        <w:rPr>
          <w:i/>
          <w:color w:val="333333"/>
          <w:sz w:val="20"/>
        </w:rPr>
        <w:t>strengths</w:t>
      </w:r>
      <w:r>
        <w:rPr>
          <w:i/>
          <w:color w:val="333333"/>
          <w:spacing w:val="-12"/>
          <w:sz w:val="20"/>
        </w:rPr>
        <w:t xml:space="preserve"> </w:t>
      </w:r>
      <w:r>
        <w:rPr>
          <w:i/>
          <w:color w:val="333333"/>
          <w:sz w:val="20"/>
        </w:rPr>
        <w:t>can</w:t>
      </w:r>
      <w:r>
        <w:rPr>
          <w:i/>
          <w:color w:val="333333"/>
          <w:spacing w:val="-13"/>
          <w:sz w:val="20"/>
        </w:rPr>
        <w:t xml:space="preserve"> </w:t>
      </w:r>
      <w:r>
        <w:rPr>
          <w:i/>
          <w:color w:val="333333"/>
          <w:sz w:val="20"/>
        </w:rPr>
        <w:t>improve</w:t>
      </w:r>
      <w:r>
        <w:rPr>
          <w:i/>
          <w:color w:val="333333"/>
          <w:spacing w:val="-12"/>
          <w:sz w:val="20"/>
        </w:rPr>
        <w:t xml:space="preserve"> </w:t>
      </w:r>
      <w:r>
        <w:rPr>
          <w:i/>
          <w:color w:val="333333"/>
          <w:sz w:val="20"/>
        </w:rPr>
        <w:t>energy,</w:t>
      </w:r>
      <w:r>
        <w:rPr>
          <w:i/>
          <w:color w:val="333333"/>
          <w:spacing w:val="-13"/>
          <w:sz w:val="20"/>
        </w:rPr>
        <w:t xml:space="preserve"> </w:t>
      </w:r>
      <w:r>
        <w:rPr>
          <w:i/>
          <w:color w:val="333333"/>
          <w:sz w:val="20"/>
        </w:rPr>
        <w:t>confidence</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performance.</w:t>
      </w:r>
      <w:r>
        <w:rPr>
          <w:i/>
          <w:color w:val="333333"/>
          <w:spacing w:val="-12"/>
          <w:sz w:val="20"/>
        </w:rPr>
        <w:t xml:space="preserve"> </w:t>
      </w:r>
      <w:r>
        <w:rPr>
          <w:i/>
          <w:color w:val="333333"/>
          <w:sz w:val="20"/>
        </w:rPr>
        <w:t xml:space="preserve">This </w:t>
      </w:r>
      <w:r>
        <w:rPr>
          <w:i/>
          <w:color w:val="333333"/>
          <w:spacing w:val="-4"/>
          <w:sz w:val="20"/>
        </w:rPr>
        <w:t>could</w:t>
      </w:r>
      <w:r>
        <w:rPr>
          <w:i/>
          <w:color w:val="333333"/>
          <w:spacing w:val="-6"/>
          <w:sz w:val="20"/>
        </w:rPr>
        <w:t xml:space="preserve"> </w:t>
      </w:r>
      <w:r>
        <w:rPr>
          <w:i/>
          <w:color w:val="333333"/>
          <w:spacing w:val="-4"/>
          <w:sz w:val="20"/>
        </w:rPr>
        <w:t>involve</w:t>
      </w:r>
      <w:r>
        <w:rPr>
          <w:i/>
          <w:color w:val="333333"/>
          <w:spacing w:val="-6"/>
          <w:sz w:val="20"/>
        </w:rPr>
        <w:t xml:space="preserve"> </w:t>
      </w:r>
      <w:r>
        <w:rPr>
          <w:i/>
          <w:color w:val="333333"/>
          <w:spacing w:val="-4"/>
          <w:sz w:val="20"/>
        </w:rPr>
        <w:t>focusing</w:t>
      </w:r>
      <w:r>
        <w:rPr>
          <w:i/>
          <w:color w:val="333333"/>
          <w:spacing w:val="-6"/>
          <w:sz w:val="20"/>
        </w:rPr>
        <w:t xml:space="preserve"> </w:t>
      </w:r>
      <w:r>
        <w:rPr>
          <w:i/>
          <w:color w:val="333333"/>
          <w:spacing w:val="-4"/>
          <w:sz w:val="20"/>
        </w:rPr>
        <w:t>on</w:t>
      </w:r>
      <w:r>
        <w:rPr>
          <w:i/>
          <w:color w:val="333333"/>
          <w:spacing w:val="-6"/>
          <w:sz w:val="20"/>
        </w:rPr>
        <w:t xml:space="preserve"> </w:t>
      </w:r>
      <w:r>
        <w:rPr>
          <w:i/>
          <w:color w:val="333333"/>
          <w:spacing w:val="-4"/>
          <w:sz w:val="20"/>
        </w:rPr>
        <w:t>tasks</w:t>
      </w:r>
      <w:r>
        <w:rPr>
          <w:i/>
          <w:color w:val="333333"/>
          <w:spacing w:val="-6"/>
          <w:sz w:val="20"/>
        </w:rPr>
        <w:t xml:space="preserve"> </w:t>
      </w:r>
      <w:r>
        <w:rPr>
          <w:i/>
          <w:color w:val="333333"/>
          <w:spacing w:val="-4"/>
          <w:sz w:val="20"/>
        </w:rPr>
        <w:t>that</w:t>
      </w:r>
      <w:r>
        <w:rPr>
          <w:i/>
          <w:color w:val="333333"/>
          <w:spacing w:val="-6"/>
          <w:sz w:val="20"/>
        </w:rPr>
        <w:t xml:space="preserve"> </w:t>
      </w:r>
      <w:r>
        <w:rPr>
          <w:i/>
          <w:color w:val="333333"/>
          <w:spacing w:val="-4"/>
          <w:sz w:val="20"/>
        </w:rPr>
        <w:t>use</w:t>
      </w:r>
      <w:r>
        <w:rPr>
          <w:i/>
          <w:color w:val="333333"/>
          <w:spacing w:val="-6"/>
          <w:sz w:val="20"/>
        </w:rPr>
        <w:t xml:space="preserve"> </w:t>
      </w:r>
      <w:r>
        <w:rPr>
          <w:i/>
          <w:color w:val="333333"/>
          <w:spacing w:val="-4"/>
          <w:sz w:val="20"/>
        </w:rPr>
        <w:t>our</w:t>
      </w:r>
      <w:r>
        <w:rPr>
          <w:i/>
          <w:color w:val="333333"/>
          <w:spacing w:val="-6"/>
          <w:sz w:val="20"/>
        </w:rPr>
        <w:t xml:space="preserve"> </w:t>
      </w:r>
      <w:r>
        <w:rPr>
          <w:i/>
          <w:color w:val="333333"/>
          <w:spacing w:val="-4"/>
          <w:sz w:val="20"/>
        </w:rPr>
        <w:t>core</w:t>
      </w:r>
      <w:r>
        <w:rPr>
          <w:i/>
          <w:color w:val="333333"/>
          <w:spacing w:val="-6"/>
          <w:sz w:val="20"/>
        </w:rPr>
        <w:t xml:space="preserve"> </w:t>
      </w:r>
      <w:r>
        <w:rPr>
          <w:i/>
          <w:color w:val="333333"/>
          <w:spacing w:val="-4"/>
          <w:sz w:val="20"/>
        </w:rPr>
        <w:t>strengths</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creating</w:t>
      </w:r>
      <w:r>
        <w:rPr>
          <w:i/>
          <w:color w:val="333333"/>
          <w:spacing w:val="-6"/>
          <w:sz w:val="20"/>
        </w:rPr>
        <w:t xml:space="preserve"> </w:t>
      </w:r>
      <w:r>
        <w:rPr>
          <w:i/>
          <w:color w:val="333333"/>
          <w:spacing w:val="-4"/>
          <w:sz w:val="20"/>
        </w:rPr>
        <w:t>frequent</w:t>
      </w:r>
      <w:r>
        <w:rPr>
          <w:i/>
          <w:color w:val="333333"/>
          <w:spacing w:val="-6"/>
          <w:sz w:val="20"/>
        </w:rPr>
        <w:t xml:space="preserve"> </w:t>
      </w:r>
      <w:r>
        <w:rPr>
          <w:i/>
          <w:color w:val="333333"/>
          <w:spacing w:val="-4"/>
          <w:sz w:val="20"/>
        </w:rPr>
        <w:t xml:space="preserve">experiences </w:t>
      </w:r>
      <w:r>
        <w:rPr>
          <w:i/>
          <w:color w:val="333333"/>
          <w:spacing w:val="-2"/>
          <w:sz w:val="20"/>
        </w:rPr>
        <w:t>of</w:t>
      </w:r>
      <w:r>
        <w:rPr>
          <w:i/>
          <w:color w:val="333333"/>
          <w:spacing w:val="-8"/>
          <w:sz w:val="20"/>
        </w:rPr>
        <w:t xml:space="preserve"> </w:t>
      </w:r>
      <w:r>
        <w:rPr>
          <w:i/>
          <w:color w:val="333333"/>
          <w:spacing w:val="-2"/>
          <w:sz w:val="20"/>
        </w:rPr>
        <w:t>“Flow”</w:t>
      </w:r>
      <w:r>
        <w:rPr>
          <w:i/>
          <w:color w:val="333333"/>
          <w:spacing w:val="-8"/>
          <w:sz w:val="20"/>
        </w:rPr>
        <w:t xml:space="preserve"> </w:t>
      </w:r>
      <w:r>
        <w:rPr>
          <w:i/>
          <w:color w:val="333333"/>
          <w:spacing w:val="-2"/>
          <w:sz w:val="20"/>
        </w:rPr>
        <w:t>(which</w:t>
      </w:r>
      <w:r>
        <w:rPr>
          <w:i/>
          <w:color w:val="333333"/>
          <w:spacing w:val="-8"/>
          <w:sz w:val="20"/>
        </w:rPr>
        <w:t xml:space="preserve"> </w:t>
      </w:r>
      <w:r>
        <w:rPr>
          <w:i/>
          <w:color w:val="333333"/>
          <w:spacing w:val="-2"/>
          <w:sz w:val="20"/>
        </w:rPr>
        <w:t>is</w:t>
      </w:r>
      <w:r>
        <w:rPr>
          <w:i/>
          <w:color w:val="333333"/>
          <w:spacing w:val="-8"/>
          <w:sz w:val="20"/>
        </w:rPr>
        <w:t xml:space="preserve"> </w:t>
      </w:r>
      <w:r>
        <w:rPr>
          <w:i/>
          <w:color w:val="333333"/>
          <w:spacing w:val="-2"/>
          <w:sz w:val="20"/>
        </w:rPr>
        <w:t>when</w:t>
      </w:r>
      <w:r>
        <w:rPr>
          <w:i/>
          <w:color w:val="333333"/>
          <w:spacing w:val="-8"/>
          <w:sz w:val="20"/>
        </w:rPr>
        <w:t xml:space="preserve"> </w:t>
      </w:r>
      <w:r>
        <w:rPr>
          <w:i/>
          <w:color w:val="333333"/>
          <w:spacing w:val="-2"/>
          <w:sz w:val="20"/>
        </w:rPr>
        <w:t>we</w:t>
      </w:r>
      <w:r>
        <w:rPr>
          <w:i/>
          <w:color w:val="333333"/>
          <w:spacing w:val="-8"/>
          <w:sz w:val="20"/>
        </w:rPr>
        <w:t xml:space="preserve"> </w:t>
      </w:r>
      <w:r>
        <w:rPr>
          <w:i/>
          <w:color w:val="333333"/>
          <w:spacing w:val="-2"/>
          <w:sz w:val="20"/>
        </w:rPr>
        <w:t>are</w:t>
      </w:r>
      <w:r>
        <w:rPr>
          <w:i/>
          <w:color w:val="333333"/>
          <w:spacing w:val="-8"/>
          <w:sz w:val="20"/>
        </w:rPr>
        <w:t xml:space="preserve"> </w:t>
      </w:r>
      <w:r>
        <w:rPr>
          <w:i/>
          <w:color w:val="333333"/>
          <w:spacing w:val="-2"/>
          <w:sz w:val="20"/>
        </w:rPr>
        <w:t>fully</w:t>
      </w:r>
      <w:r>
        <w:rPr>
          <w:i/>
          <w:color w:val="333333"/>
          <w:spacing w:val="-8"/>
          <w:sz w:val="20"/>
        </w:rPr>
        <w:t xml:space="preserve"> </w:t>
      </w:r>
      <w:r>
        <w:rPr>
          <w:i/>
          <w:color w:val="333333"/>
          <w:spacing w:val="-2"/>
          <w:sz w:val="20"/>
        </w:rPr>
        <w:t>absorbed</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an</w:t>
      </w:r>
      <w:r>
        <w:rPr>
          <w:i/>
          <w:color w:val="333333"/>
          <w:spacing w:val="-8"/>
          <w:sz w:val="20"/>
        </w:rPr>
        <w:t xml:space="preserve"> </w:t>
      </w:r>
      <w:r>
        <w:rPr>
          <w:i/>
          <w:color w:val="333333"/>
          <w:spacing w:val="-2"/>
          <w:sz w:val="20"/>
        </w:rPr>
        <w:t>enjoyable</w:t>
      </w:r>
      <w:r>
        <w:rPr>
          <w:i/>
          <w:color w:val="333333"/>
          <w:spacing w:val="-8"/>
          <w:sz w:val="20"/>
        </w:rPr>
        <w:t xml:space="preserve"> </w:t>
      </w:r>
      <w:r>
        <w:rPr>
          <w:i/>
          <w:color w:val="333333"/>
          <w:spacing w:val="-2"/>
          <w:sz w:val="20"/>
        </w:rPr>
        <w:t>task</w:t>
      </w:r>
      <w:r>
        <w:rPr>
          <w:i/>
          <w:color w:val="333333"/>
          <w:spacing w:val="-8"/>
          <w:sz w:val="20"/>
        </w:rPr>
        <w:t xml:space="preserve"> </w:t>
      </w:r>
      <w:r>
        <w:rPr>
          <w:i/>
          <w:color w:val="333333"/>
          <w:spacing w:val="-2"/>
          <w:sz w:val="20"/>
        </w:rPr>
        <w:t>that</w:t>
      </w:r>
      <w:r>
        <w:rPr>
          <w:i/>
          <w:color w:val="333333"/>
          <w:spacing w:val="-8"/>
          <w:sz w:val="20"/>
        </w:rPr>
        <w:t xml:space="preserve"> </w:t>
      </w:r>
      <w:r>
        <w:rPr>
          <w:i/>
          <w:color w:val="333333"/>
          <w:spacing w:val="-2"/>
          <w:sz w:val="20"/>
        </w:rPr>
        <w:t>makes</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best</w:t>
      </w:r>
      <w:r>
        <w:rPr>
          <w:i/>
          <w:color w:val="333333"/>
          <w:spacing w:val="-8"/>
          <w:sz w:val="20"/>
        </w:rPr>
        <w:t xml:space="preserve"> </w:t>
      </w:r>
      <w:r>
        <w:rPr>
          <w:i/>
          <w:color w:val="333333"/>
          <w:spacing w:val="-2"/>
          <w:sz w:val="20"/>
        </w:rPr>
        <w:t xml:space="preserve">use </w:t>
      </w:r>
      <w:r>
        <w:rPr>
          <w:i/>
          <w:color w:val="333333"/>
          <w:sz w:val="20"/>
        </w:rPr>
        <w:t>of our strengths).</w:t>
      </w:r>
    </w:p>
    <w:p w14:paraId="253718DD" w14:textId="77777777" w:rsidR="0029179C" w:rsidRDefault="0029179C">
      <w:pPr>
        <w:spacing w:line="297" w:lineRule="auto"/>
        <w:jc w:val="both"/>
        <w:rPr>
          <w:i/>
          <w:sz w:val="20"/>
        </w:rPr>
        <w:sectPr w:rsidR="0029179C">
          <w:pgSz w:w="11910" w:h="16840"/>
          <w:pgMar w:top="1420" w:right="1700" w:bottom="1380" w:left="1700" w:header="914" w:footer="1197" w:gutter="0"/>
          <w:cols w:space="720"/>
        </w:sectPr>
      </w:pPr>
    </w:p>
    <w:p w14:paraId="4DC1899C" w14:textId="77777777" w:rsidR="0029179C" w:rsidRDefault="0029179C">
      <w:pPr>
        <w:pStyle w:val="BodyText"/>
        <w:rPr>
          <w:i/>
        </w:rPr>
      </w:pPr>
    </w:p>
    <w:p w14:paraId="14C90FC6" w14:textId="77777777" w:rsidR="0029179C" w:rsidRDefault="0029179C">
      <w:pPr>
        <w:pStyle w:val="BodyText"/>
        <w:spacing w:before="60"/>
        <w:rPr>
          <w:i/>
        </w:rPr>
      </w:pPr>
    </w:p>
    <w:p w14:paraId="006EDA34" w14:textId="398FAADD" w:rsidR="0029179C" w:rsidRDefault="00000000">
      <w:pPr>
        <w:spacing w:line="297" w:lineRule="auto"/>
        <w:ind w:left="1077" w:right="338" w:hanging="397"/>
        <w:jc w:val="both"/>
        <w:rPr>
          <w:i/>
          <w:sz w:val="20"/>
        </w:rPr>
      </w:pPr>
      <w:r>
        <w:rPr>
          <w:i/>
          <w:noProof/>
          <w:sz w:val="20"/>
        </w:rPr>
        <mc:AlternateContent>
          <mc:Choice Requires="wps">
            <w:drawing>
              <wp:anchor distT="0" distB="0" distL="0" distR="0" simplePos="0" relativeHeight="15944704" behindDoc="0" locked="0" layoutInCell="1" allowOverlap="1" wp14:anchorId="71DB4CE0" wp14:editId="45F36407">
                <wp:simplePos x="0" y="0"/>
                <wp:positionH relativeFrom="page">
                  <wp:posOffset>1314005</wp:posOffset>
                </wp:positionH>
                <wp:positionV relativeFrom="paragraph">
                  <wp:posOffset>2229</wp:posOffset>
                </wp:positionV>
                <wp:extent cx="1270" cy="3268979"/>
                <wp:effectExtent l="0" t="0" r="0" b="0"/>
                <wp:wrapNone/>
                <wp:docPr id="1133" name="Graphic 1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268979"/>
                        </a:xfrm>
                        <a:custGeom>
                          <a:avLst/>
                          <a:gdLst/>
                          <a:ahLst/>
                          <a:cxnLst/>
                          <a:rect l="l" t="t" r="r" b="b"/>
                          <a:pathLst>
                            <a:path h="3268979">
                              <a:moveTo>
                                <a:pt x="0" y="326842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0B34BE9" id="Graphic 1133" o:spid="_x0000_s1026" style="position:absolute;margin-left:103.45pt;margin-top:.2pt;width:.1pt;height:257.4pt;z-index:15944704;visibility:visible;mso-wrap-style:square;mso-wrap-distance-left:0;mso-wrap-distance-top:0;mso-wrap-distance-right:0;mso-wrap-distance-bottom:0;mso-position-horizontal:absolute;mso-position-horizontal-relative:page;mso-position-vertical:absolute;mso-position-vertical-relative:text;v-text-anchor:top" coordsize="1270,32689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" path="m,3268421l,e" filled="f" strokecolor="#d1a326" strokeweight="3pt">
                <v:path arrowok="t"/>
                <w10:wrap anchorx="page"/>
              </v:shape>
            </w:pict>
          </mc:Fallback>
        </mc:AlternateContent>
      </w:r>
      <w:r>
        <w:rPr>
          <w:rFonts w:ascii="Wingdings 3" w:hAnsi="Wingdings 3"/>
          <w:color w:val="D1A326"/>
          <w:position w:val="-1"/>
        </w:rPr>
        <w:t></w:t>
      </w:r>
      <w:r w:rsidR="005B169C">
        <w:rPr>
          <w:rFonts w:ascii="Times New Roman" w:hAnsi="Times New Roman"/>
          <w:color w:val="D1A326"/>
          <w:spacing w:val="80"/>
          <w:position w:val="-1"/>
        </w:rPr>
        <w:tab/>
      </w:r>
      <w:r>
        <w:rPr>
          <w:b/>
          <w:i/>
          <w:color w:val="333333"/>
          <w:sz w:val="20"/>
        </w:rPr>
        <w:t>Relationships:</w:t>
      </w:r>
      <w:r>
        <w:rPr>
          <w:b/>
          <w:i/>
          <w:color w:val="333333"/>
          <w:spacing w:val="-13"/>
          <w:sz w:val="20"/>
        </w:rPr>
        <w:t xml:space="preserve"> </w:t>
      </w:r>
      <w:r>
        <w:rPr>
          <w:i/>
          <w:color w:val="333333"/>
          <w:sz w:val="20"/>
        </w:rPr>
        <w:t>Feeling</w:t>
      </w:r>
      <w:r>
        <w:rPr>
          <w:i/>
          <w:color w:val="333333"/>
          <w:spacing w:val="-12"/>
          <w:sz w:val="20"/>
        </w:rPr>
        <w:t xml:space="preserve"> </w:t>
      </w:r>
      <w:r>
        <w:rPr>
          <w:i/>
          <w:color w:val="333333"/>
          <w:sz w:val="20"/>
        </w:rPr>
        <w:t>safe</w:t>
      </w:r>
      <w:r>
        <w:rPr>
          <w:i/>
          <w:color w:val="333333"/>
          <w:spacing w:val="-13"/>
          <w:sz w:val="20"/>
        </w:rPr>
        <w:t xml:space="preserve"> </w:t>
      </w:r>
      <w:r>
        <w:rPr>
          <w:i/>
          <w:color w:val="333333"/>
          <w:sz w:val="20"/>
        </w:rPr>
        <w:t>with</w:t>
      </w:r>
      <w:r>
        <w:rPr>
          <w:i/>
          <w:color w:val="333333"/>
          <w:spacing w:val="-12"/>
          <w:sz w:val="20"/>
        </w:rPr>
        <w:t xml:space="preserve"> </w:t>
      </w:r>
      <w:r>
        <w:rPr>
          <w:i/>
          <w:color w:val="333333"/>
          <w:sz w:val="20"/>
        </w:rPr>
        <w:t>others</w:t>
      </w:r>
      <w:r>
        <w:rPr>
          <w:i/>
          <w:color w:val="333333"/>
          <w:spacing w:val="-13"/>
          <w:sz w:val="20"/>
        </w:rPr>
        <w:t xml:space="preserve"> </w:t>
      </w:r>
      <w:r>
        <w:rPr>
          <w:i/>
          <w:color w:val="333333"/>
          <w:sz w:val="20"/>
        </w:rPr>
        <w:t>boosts</w:t>
      </w:r>
      <w:r>
        <w:rPr>
          <w:i/>
          <w:color w:val="333333"/>
          <w:spacing w:val="-12"/>
          <w:sz w:val="20"/>
        </w:rPr>
        <w:t xml:space="preserve"> </w:t>
      </w:r>
      <w:r>
        <w:rPr>
          <w:i/>
          <w:color w:val="333333"/>
          <w:sz w:val="20"/>
        </w:rPr>
        <w:t>trust,</w:t>
      </w:r>
      <w:r>
        <w:rPr>
          <w:i/>
          <w:color w:val="333333"/>
          <w:spacing w:val="-13"/>
          <w:sz w:val="20"/>
        </w:rPr>
        <w:t xml:space="preserve"> </w:t>
      </w:r>
      <w:r>
        <w:rPr>
          <w:i/>
          <w:color w:val="333333"/>
          <w:sz w:val="20"/>
        </w:rPr>
        <w:t>creativity,</w:t>
      </w:r>
      <w:r>
        <w:rPr>
          <w:i/>
          <w:color w:val="333333"/>
          <w:spacing w:val="-12"/>
          <w:sz w:val="20"/>
        </w:rPr>
        <w:t xml:space="preserve"> </w:t>
      </w:r>
      <w:r>
        <w:rPr>
          <w:i/>
          <w:color w:val="333333"/>
          <w:sz w:val="20"/>
        </w:rPr>
        <w:t>learning,</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 xml:space="preserve">connection, </w:t>
      </w:r>
      <w:r>
        <w:rPr>
          <w:i/>
          <w:color w:val="333333"/>
          <w:spacing w:val="-6"/>
          <w:sz w:val="20"/>
        </w:rPr>
        <w:t xml:space="preserve">while reducing stress. This might involve reaching out to create micro-moments of connection </w:t>
      </w:r>
      <w:r>
        <w:rPr>
          <w:i/>
          <w:color w:val="333333"/>
          <w:spacing w:val="-2"/>
          <w:sz w:val="20"/>
        </w:rPr>
        <w:t>with</w:t>
      </w:r>
      <w:r>
        <w:rPr>
          <w:i/>
          <w:color w:val="333333"/>
          <w:spacing w:val="-3"/>
          <w:sz w:val="20"/>
        </w:rPr>
        <w:t xml:space="preserve"> </w:t>
      </w:r>
      <w:r>
        <w:rPr>
          <w:i/>
          <w:color w:val="333333"/>
          <w:spacing w:val="-2"/>
          <w:sz w:val="20"/>
        </w:rPr>
        <w:t>the</w:t>
      </w:r>
      <w:r>
        <w:rPr>
          <w:i/>
          <w:color w:val="333333"/>
          <w:spacing w:val="-3"/>
          <w:sz w:val="20"/>
        </w:rPr>
        <w:t xml:space="preserve"> </w:t>
      </w:r>
      <w:r>
        <w:rPr>
          <w:i/>
          <w:color w:val="333333"/>
          <w:spacing w:val="-2"/>
          <w:sz w:val="20"/>
        </w:rPr>
        <w:t>people</w:t>
      </w:r>
      <w:r>
        <w:rPr>
          <w:i/>
          <w:color w:val="333333"/>
          <w:spacing w:val="-3"/>
          <w:sz w:val="20"/>
        </w:rPr>
        <w:t xml:space="preserve"> </w:t>
      </w:r>
      <w:r>
        <w:rPr>
          <w:i/>
          <w:color w:val="333333"/>
          <w:spacing w:val="-2"/>
          <w:sz w:val="20"/>
        </w:rPr>
        <w:t>around</w:t>
      </w:r>
      <w:r>
        <w:rPr>
          <w:i/>
          <w:color w:val="333333"/>
          <w:spacing w:val="-3"/>
          <w:sz w:val="20"/>
        </w:rPr>
        <w:t xml:space="preserve"> </w:t>
      </w:r>
      <w:r>
        <w:rPr>
          <w:i/>
          <w:color w:val="333333"/>
          <w:spacing w:val="-2"/>
          <w:sz w:val="20"/>
        </w:rPr>
        <w:t>us,</w:t>
      </w:r>
      <w:r>
        <w:rPr>
          <w:i/>
          <w:color w:val="333333"/>
          <w:spacing w:val="-3"/>
          <w:sz w:val="20"/>
        </w:rPr>
        <w:t xml:space="preserve"> </w:t>
      </w:r>
      <w:r>
        <w:rPr>
          <w:i/>
          <w:color w:val="333333"/>
          <w:spacing w:val="-2"/>
          <w:sz w:val="20"/>
        </w:rPr>
        <w:t>being</w:t>
      </w:r>
      <w:r>
        <w:rPr>
          <w:i/>
          <w:color w:val="333333"/>
          <w:spacing w:val="-3"/>
          <w:sz w:val="20"/>
        </w:rPr>
        <w:t xml:space="preserve"> </w:t>
      </w:r>
      <w:r>
        <w:rPr>
          <w:i/>
          <w:color w:val="333333"/>
          <w:spacing w:val="-2"/>
          <w:sz w:val="20"/>
        </w:rPr>
        <w:t>open</w:t>
      </w:r>
      <w:r>
        <w:rPr>
          <w:i/>
          <w:color w:val="333333"/>
          <w:spacing w:val="-3"/>
          <w:sz w:val="20"/>
        </w:rPr>
        <w:t xml:space="preserve"> </w:t>
      </w:r>
      <w:r>
        <w:rPr>
          <w:i/>
          <w:color w:val="333333"/>
          <w:spacing w:val="-2"/>
          <w:sz w:val="20"/>
        </w:rPr>
        <w:t>to</w:t>
      </w:r>
      <w:r>
        <w:rPr>
          <w:i/>
          <w:color w:val="333333"/>
          <w:spacing w:val="-3"/>
          <w:sz w:val="20"/>
        </w:rPr>
        <w:t xml:space="preserve"> </w:t>
      </w:r>
      <w:r>
        <w:rPr>
          <w:i/>
          <w:color w:val="333333"/>
          <w:spacing w:val="-2"/>
          <w:sz w:val="20"/>
        </w:rPr>
        <w:t>different</w:t>
      </w:r>
      <w:r>
        <w:rPr>
          <w:i/>
          <w:color w:val="333333"/>
          <w:spacing w:val="-3"/>
          <w:sz w:val="20"/>
        </w:rPr>
        <w:t xml:space="preserve"> </w:t>
      </w:r>
      <w:r>
        <w:rPr>
          <w:i/>
          <w:color w:val="333333"/>
          <w:spacing w:val="-2"/>
          <w:sz w:val="20"/>
        </w:rPr>
        <w:t>perspectives,</w:t>
      </w:r>
      <w:r>
        <w:rPr>
          <w:i/>
          <w:color w:val="333333"/>
          <w:spacing w:val="-3"/>
          <w:sz w:val="20"/>
        </w:rPr>
        <w:t xml:space="preserve"> </w:t>
      </w:r>
      <w:r>
        <w:rPr>
          <w:i/>
          <w:color w:val="333333"/>
          <w:spacing w:val="-2"/>
          <w:sz w:val="20"/>
        </w:rPr>
        <w:t>and</w:t>
      </w:r>
      <w:r>
        <w:rPr>
          <w:i/>
          <w:color w:val="333333"/>
          <w:spacing w:val="-3"/>
          <w:sz w:val="20"/>
        </w:rPr>
        <w:t xml:space="preserve"> </w:t>
      </w:r>
      <w:r>
        <w:rPr>
          <w:i/>
          <w:color w:val="333333"/>
          <w:spacing w:val="-2"/>
          <w:sz w:val="20"/>
        </w:rPr>
        <w:t>practicing</w:t>
      </w:r>
      <w:r>
        <w:rPr>
          <w:i/>
          <w:color w:val="333333"/>
          <w:spacing w:val="-3"/>
          <w:sz w:val="20"/>
        </w:rPr>
        <w:t xml:space="preserve"> </w:t>
      </w:r>
      <w:r>
        <w:rPr>
          <w:i/>
          <w:color w:val="333333"/>
          <w:spacing w:val="-2"/>
          <w:sz w:val="20"/>
        </w:rPr>
        <w:t xml:space="preserve">compassion </w:t>
      </w:r>
      <w:r>
        <w:rPr>
          <w:i/>
          <w:color w:val="333333"/>
          <w:sz w:val="20"/>
        </w:rPr>
        <w:t>with ourselves and others.</w:t>
      </w:r>
    </w:p>
    <w:p w14:paraId="37B5A401" w14:textId="62231A7D" w:rsidR="0029179C" w:rsidRDefault="00000000">
      <w:pPr>
        <w:spacing w:before="56" w:line="295" w:lineRule="auto"/>
        <w:ind w:left="1077" w:right="338" w:hanging="397"/>
        <w:jc w:val="both"/>
        <w:rPr>
          <w:i/>
          <w:sz w:val="20"/>
        </w:rPr>
      </w:pPr>
      <w:r>
        <w:rPr>
          <w:rFonts w:ascii="Wingdings 3" w:hAnsi="Wingdings 3"/>
          <w:color w:val="D1A326"/>
          <w:position w:val="-1"/>
        </w:rPr>
        <w:t></w:t>
      </w:r>
      <w:r w:rsidR="005B169C">
        <w:rPr>
          <w:rFonts w:ascii="Times New Roman" w:hAnsi="Times New Roman"/>
          <w:color w:val="D1A326"/>
          <w:spacing w:val="80"/>
          <w:position w:val="-1"/>
        </w:rPr>
        <w:tab/>
      </w:r>
      <w:r>
        <w:rPr>
          <w:b/>
          <w:i/>
          <w:color w:val="333333"/>
          <w:sz w:val="20"/>
        </w:rPr>
        <w:t>Meaning:</w:t>
      </w:r>
      <w:r>
        <w:rPr>
          <w:b/>
          <w:i/>
          <w:color w:val="333333"/>
          <w:spacing w:val="-6"/>
          <w:sz w:val="20"/>
        </w:rPr>
        <w:t xml:space="preserve"> </w:t>
      </w:r>
      <w:r>
        <w:rPr>
          <w:i/>
          <w:color w:val="333333"/>
          <w:sz w:val="20"/>
        </w:rPr>
        <w:t>Positively</w:t>
      </w:r>
      <w:r>
        <w:rPr>
          <w:i/>
          <w:color w:val="333333"/>
          <w:spacing w:val="-6"/>
          <w:sz w:val="20"/>
        </w:rPr>
        <w:t xml:space="preserve"> </w:t>
      </w:r>
      <w:r>
        <w:rPr>
          <w:i/>
          <w:color w:val="333333"/>
          <w:sz w:val="20"/>
        </w:rPr>
        <w:t>impacting</w:t>
      </w:r>
      <w:r>
        <w:rPr>
          <w:i/>
          <w:color w:val="333333"/>
          <w:spacing w:val="-6"/>
          <w:sz w:val="20"/>
        </w:rPr>
        <w:t xml:space="preserve"> </w:t>
      </w:r>
      <w:r>
        <w:rPr>
          <w:i/>
          <w:color w:val="333333"/>
          <w:sz w:val="20"/>
        </w:rPr>
        <w:t>others</w:t>
      </w:r>
      <w:r>
        <w:rPr>
          <w:i/>
          <w:color w:val="333333"/>
          <w:spacing w:val="-6"/>
          <w:sz w:val="20"/>
        </w:rPr>
        <w:t xml:space="preserve"> </w:t>
      </w:r>
      <w:r>
        <w:rPr>
          <w:i/>
          <w:color w:val="333333"/>
          <w:sz w:val="20"/>
        </w:rPr>
        <w:t>elevates</w:t>
      </w:r>
      <w:r>
        <w:rPr>
          <w:i/>
          <w:color w:val="333333"/>
          <w:spacing w:val="-6"/>
          <w:sz w:val="20"/>
        </w:rPr>
        <w:t xml:space="preserve"> </w:t>
      </w:r>
      <w:r>
        <w:rPr>
          <w:i/>
          <w:color w:val="333333"/>
          <w:sz w:val="20"/>
        </w:rPr>
        <w:t>motivation,</w:t>
      </w:r>
      <w:r>
        <w:rPr>
          <w:i/>
          <w:color w:val="333333"/>
          <w:spacing w:val="-6"/>
          <w:sz w:val="20"/>
        </w:rPr>
        <w:t xml:space="preserve"> </w:t>
      </w:r>
      <w:r>
        <w:rPr>
          <w:i/>
          <w:color w:val="333333"/>
          <w:sz w:val="20"/>
        </w:rPr>
        <w:t>commitment</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 xml:space="preserve">satisfaction. </w:t>
      </w:r>
      <w:r>
        <w:rPr>
          <w:i/>
          <w:color w:val="333333"/>
          <w:spacing w:val="-4"/>
          <w:sz w:val="20"/>
        </w:rPr>
        <w:t>This</w:t>
      </w:r>
      <w:r>
        <w:rPr>
          <w:i/>
          <w:color w:val="333333"/>
          <w:spacing w:val="-6"/>
          <w:sz w:val="20"/>
        </w:rPr>
        <w:t xml:space="preserve"> </w:t>
      </w:r>
      <w:r>
        <w:rPr>
          <w:i/>
          <w:color w:val="333333"/>
          <w:spacing w:val="-4"/>
          <w:sz w:val="20"/>
        </w:rPr>
        <w:t>might</w:t>
      </w:r>
      <w:r>
        <w:rPr>
          <w:i/>
          <w:color w:val="333333"/>
          <w:spacing w:val="-6"/>
          <w:sz w:val="20"/>
        </w:rPr>
        <w:t xml:space="preserve"> </w:t>
      </w:r>
      <w:r>
        <w:rPr>
          <w:i/>
          <w:color w:val="333333"/>
          <w:spacing w:val="-4"/>
          <w:sz w:val="20"/>
        </w:rPr>
        <w:t>involve</w:t>
      </w:r>
      <w:r>
        <w:rPr>
          <w:i/>
          <w:color w:val="333333"/>
          <w:spacing w:val="-6"/>
          <w:sz w:val="20"/>
        </w:rPr>
        <w:t xml:space="preserve"> </w:t>
      </w:r>
      <w:r>
        <w:rPr>
          <w:i/>
          <w:color w:val="333333"/>
          <w:spacing w:val="-4"/>
          <w:sz w:val="20"/>
        </w:rPr>
        <w:t>reflecting</w:t>
      </w:r>
      <w:r>
        <w:rPr>
          <w:i/>
          <w:color w:val="333333"/>
          <w:spacing w:val="-6"/>
          <w:sz w:val="20"/>
        </w:rPr>
        <w:t xml:space="preserve"> </w:t>
      </w:r>
      <w:r>
        <w:rPr>
          <w:i/>
          <w:color w:val="333333"/>
          <w:spacing w:val="-4"/>
          <w:sz w:val="20"/>
        </w:rPr>
        <w:t>on</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getting</w:t>
      </w:r>
      <w:r>
        <w:rPr>
          <w:i/>
          <w:color w:val="333333"/>
          <w:spacing w:val="-6"/>
          <w:sz w:val="20"/>
        </w:rPr>
        <w:t xml:space="preserve"> </w:t>
      </w:r>
      <w:r>
        <w:rPr>
          <w:i/>
          <w:color w:val="333333"/>
          <w:spacing w:val="-4"/>
          <w:sz w:val="20"/>
        </w:rPr>
        <w:t>involved</w:t>
      </w:r>
      <w:r>
        <w:rPr>
          <w:i/>
          <w:color w:val="333333"/>
          <w:spacing w:val="-6"/>
          <w:sz w:val="20"/>
        </w:rPr>
        <w:t xml:space="preserve"> </w:t>
      </w:r>
      <w:r>
        <w:rPr>
          <w:i/>
          <w:color w:val="333333"/>
          <w:spacing w:val="-4"/>
          <w:sz w:val="20"/>
        </w:rPr>
        <w:t>with</w:t>
      </w:r>
      <w:r>
        <w:rPr>
          <w:i/>
          <w:color w:val="333333"/>
          <w:spacing w:val="-6"/>
          <w:sz w:val="20"/>
        </w:rPr>
        <w:t xml:space="preserve"> </w:t>
      </w:r>
      <w:r>
        <w:rPr>
          <w:i/>
          <w:color w:val="333333"/>
          <w:spacing w:val="-4"/>
          <w:sz w:val="20"/>
        </w:rPr>
        <w:t>causes</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care</w:t>
      </w:r>
      <w:r>
        <w:rPr>
          <w:i/>
          <w:color w:val="333333"/>
          <w:spacing w:val="-6"/>
          <w:sz w:val="20"/>
        </w:rPr>
        <w:t xml:space="preserve"> </w:t>
      </w:r>
      <w:r>
        <w:rPr>
          <w:i/>
          <w:color w:val="333333"/>
          <w:spacing w:val="-4"/>
          <w:sz w:val="20"/>
        </w:rPr>
        <w:t>about,</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 xml:space="preserve">actively </w:t>
      </w:r>
      <w:r>
        <w:rPr>
          <w:i/>
          <w:color w:val="333333"/>
          <w:sz w:val="20"/>
        </w:rPr>
        <w:t>reflecting</w:t>
      </w:r>
      <w:r>
        <w:rPr>
          <w:i/>
          <w:color w:val="333333"/>
          <w:spacing w:val="-7"/>
          <w:sz w:val="20"/>
        </w:rPr>
        <w:t xml:space="preserve"> </w:t>
      </w:r>
      <w:r>
        <w:rPr>
          <w:i/>
          <w:color w:val="333333"/>
          <w:sz w:val="20"/>
        </w:rPr>
        <w:t>on</w:t>
      </w:r>
      <w:r>
        <w:rPr>
          <w:i/>
          <w:color w:val="333333"/>
          <w:spacing w:val="-7"/>
          <w:sz w:val="20"/>
        </w:rPr>
        <w:t xml:space="preserve"> </w:t>
      </w:r>
      <w:r>
        <w:rPr>
          <w:i/>
          <w:color w:val="333333"/>
          <w:sz w:val="20"/>
        </w:rPr>
        <w:t>how</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role</w:t>
      </w:r>
      <w:r>
        <w:rPr>
          <w:i/>
          <w:color w:val="333333"/>
          <w:spacing w:val="-7"/>
          <w:sz w:val="20"/>
        </w:rPr>
        <w:t xml:space="preserve"> </w:t>
      </w:r>
      <w:r>
        <w:rPr>
          <w:i/>
          <w:color w:val="333333"/>
          <w:sz w:val="20"/>
        </w:rPr>
        <w:t>contributes</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larger</w:t>
      </w:r>
      <w:r>
        <w:rPr>
          <w:i/>
          <w:color w:val="333333"/>
          <w:spacing w:val="-7"/>
          <w:sz w:val="20"/>
        </w:rPr>
        <w:t xml:space="preserve"> </w:t>
      </w:r>
      <w:r>
        <w:rPr>
          <w:i/>
          <w:color w:val="333333"/>
          <w:sz w:val="20"/>
        </w:rPr>
        <w:t>goals</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organization.</w:t>
      </w:r>
    </w:p>
    <w:p w14:paraId="4E618D29" w14:textId="086B3A81" w:rsidR="0029179C" w:rsidRDefault="00000000">
      <w:pPr>
        <w:spacing w:before="63" w:line="297" w:lineRule="auto"/>
        <w:ind w:left="1077" w:right="338" w:hanging="397"/>
        <w:jc w:val="both"/>
        <w:rPr>
          <w:i/>
          <w:sz w:val="20"/>
        </w:rPr>
      </w:pPr>
      <w:r>
        <w:rPr>
          <w:rFonts w:ascii="Wingdings 3" w:hAnsi="Wingdings 3"/>
          <w:color w:val="D1A326"/>
          <w:position w:val="-1"/>
        </w:rPr>
        <w:t></w:t>
      </w:r>
      <w:r w:rsidR="005B169C">
        <w:rPr>
          <w:rFonts w:ascii="Times New Roman" w:hAnsi="Times New Roman"/>
          <w:color w:val="D1A326"/>
          <w:spacing w:val="80"/>
          <w:position w:val="-1"/>
        </w:rPr>
        <w:tab/>
      </w:r>
      <w:r>
        <w:rPr>
          <w:b/>
          <w:i/>
          <w:color w:val="333333"/>
          <w:sz w:val="20"/>
        </w:rPr>
        <w:t>Accomplishment:</w:t>
      </w:r>
      <w:r>
        <w:rPr>
          <w:b/>
          <w:i/>
          <w:color w:val="333333"/>
          <w:spacing w:val="-13"/>
          <w:sz w:val="20"/>
        </w:rPr>
        <w:t xml:space="preserve"> </w:t>
      </w:r>
      <w:r>
        <w:rPr>
          <w:i/>
          <w:color w:val="333333"/>
          <w:sz w:val="20"/>
        </w:rPr>
        <w:t>Believing</w:t>
      </w:r>
      <w:r>
        <w:rPr>
          <w:i/>
          <w:color w:val="333333"/>
          <w:spacing w:val="-12"/>
          <w:sz w:val="20"/>
        </w:rPr>
        <w:t xml:space="preserve"> </w:t>
      </w:r>
      <w:r>
        <w:rPr>
          <w:i/>
          <w:color w:val="333333"/>
          <w:sz w:val="20"/>
        </w:rPr>
        <w:t>we</w:t>
      </w:r>
      <w:r>
        <w:rPr>
          <w:i/>
          <w:color w:val="333333"/>
          <w:spacing w:val="-13"/>
          <w:sz w:val="20"/>
        </w:rPr>
        <w:t xml:space="preserve"> </w:t>
      </w:r>
      <w:r>
        <w:rPr>
          <w:i/>
          <w:color w:val="333333"/>
          <w:sz w:val="20"/>
        </w:rPr>
        <w:t>can</w:t>
      </w:r>
      <w:r>
        <w:rPr>
          <w:i/>
          <w:color w:val="333333"/>
          <w:spacing w:val="-12"/>
          <w:sz w:val="20"/>
        </w:rPr>
        <w:t xml:space="preserve"> </w:t>
      </w:r>
      <w:r>
        <w:rPr>
          <w:i/>
          <w:color w:val="333333"/>
          <w:sz w:val="20"/>
        </w:rPr>
        <w:t>improve</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abilities,</w:t>
      </w:r>
      <w:r>
        <w:rPr>
          <w:i/>
          <w:color w:val="333333"/>
          <w:spacing w:val="-13"/>
          <w:sz w:val="20"/>
        </w:rPr>
        <w:t xml:space="preserve"> </w:t>
      </w:r>
      <w:r>
        <w:rPr>
          <w:i/>
          <w:color w:val="333333"/>
          <w:sz w:val="20"/>
        </w:rPr>
        <w:t>moves</w:t>
      </w:r>
      <w:r>
        <w:rPr>
          <w:i/>
          <w:color w:val="333333"/>
          <w:spacing w:val="-12"/>
          <w:sz w:val="20"/>
        </w:rPr>
        <w:t xml:space="preserve"> </w:t>
      </w:r>
      <w:r>
        <w:rPr>
          <w:i/>
          <w:color w:val="333333"/>
          <w:sz w:val="20"/>
        </w:rPr>
        <w:t>us</w:t>
      </w:r>
      <w:r>
        <w:rPr>
          <w:i/>
          <w:color w:val="333333"/>
          <w:spacing w:val="-13"/>
          <w:sz w:val="20"/>
        </w:rPr>
        <w:t xml:space="preserve"> </w:t>
      </w:r>
      <w:r>
        <w:rPr>
          <w:i/>
          <w:color w:val="333333"/>
          <w:sz w:val="20"/>
        </w:rPr>
        <w:t>beyond</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limitations to realize our potential. This might look like setting clear goals and celebrating both big victories (like a promotion) and small ones (like finishing a chapter in a book) as you dedicate yourself to what matters most to you.</w:t>
      </w:r>
    </w:p>
    <w:p w14:paraId="0F713830" w14:textId="44A4399F" w:rsidR="0029179C" w:rsidRDefault="00000000">
      <w:pPr>
        <w:spacing w:before="56" w:line="297" w:lineRule="auto"/>
        <w:ind w:left="1077" w:right="338" w:hanging="397"/>
        <w:jc w:val="both"/>
        <w:rPr>
          <w:i/>
          <w:sz w:val="20"/>
        </w:rPr>
      </w:pPr>
      <w:r>
        <w:rPr>
          <w:rFonts w:ascii="Wingdings 3" w:hAnsi="Wingdings 3"/>
          <w:color w:val="D1A326"/>
          <w:spacing w:val="-2"/>
          <w:position w:val="-1"/>
        </w:rPr>
        <w:t></w:t>
      </w:r>
      <w:r w:rsidR="005B169C">
        <w:rPr>
          <w:rFonts w:ascii="Times New Roman" w:hAnsi="Times New Roman"/>
          <w:color w:val="D1A326"/>
          <w:spacing w:val="80"/>
          <w:position w:val="-1"/>
        </w:rPr>
        <w:tab/>
      </w:r>
      <w:r>
        <w:rPr>
          <w:b/>
          <w:i/>
          <w:color w:val="333333"/>
          <w:spacing w:val="-2"/>
          <w:sz w:val="20"/>
        </w:rPr>
        <w:t>Health:</w:t>
      </w:r>
      <w:r>
        <w:rPr>
          <w:b/>
          <w:i/>
          <w:color w:val="333333"/>
          <w:spacing w:val="-11"/>
          <w:sz w:val="20"/>
        </w:rPr>
        <w:t xml:space="preserve"> </w:t>
      </w:r>
      <w:r>
        <w:rPr>
          <w:i/>
          <w:color w:val="333333"/>
          <w:spacing w:val="-2"/>
          <w:sz w:val="20"/>
        </w:rPr>
        <w:t>How</w:t>
      </w:r>
      <w:r>
        <w:rPr>
          <w:i/>
          <w:color w:val="333333"/>
          <w:spacing w:val="-10"/>
          <w:sz w:val="20"/>
        </w:rPr>
        <w:t xml:space="preserve"> </w:t>
      </w:r>
      <w:r>
        <w:rPr>
          <w:i/>
          <w:color w:val="333333"/>
          <w:spacing w:val="-2"/>
          <w:sz w:val="20"/>
        </w:rPr>
        <w:t>we</w:t>
      </w:r>
      <w:r>
        <w:rPr>
          <w:i/>
          <w:color w:val="333333"/>
          <w:spacing w:val="-11"/>
          <w:sz w:val="20"/>
        </w:rPr>
        <w:t xml:space="preserve"> </w:t>
      </w:r>
      <w:r>
        <w:rPr>
          <w:i/>
          <w:color w:val="333333"/>
          <w:spacing w:val="-2"/>
          <w:sz w:val="20"/>
        </w:rPr>
        <w:t>eat,</w:t>
      </w:r>
      <w:r>
        <w:rPr>
          <w:i/>
          <w:color w:val="333333"/>
          <w:spacing w:val="-10"/>
          <w:sz w:val="20"/>
        </w:rPr>
        <w:t xml:space="preserve"> </w:t>
      </w:r>
      <w:r>
        <w:rPr>
          <w:i/>
          <w:color w:val="333333"/>
          <w:spacing w:val="-2"/>
          <w:sz w:val="20"/>
        </w:rPr>
        <w:t>move,</w:t>
      </w:r>
      <w:r>
        <w:rPr>
          <w:i/>
          <w:color w:val="333333"/>
          <w:spacing w:val="-11"/>
          <w:sz w:val="20"/>
        </w:rPr>
        <w:t xml:space="preserve"> </w:t>
      </w:r>
      <w:r>
        <w:rPr>
          <w:i/>
          <w:color w:val="333333"/>
          <w:spacing w:val="-2"/>
          <w:sz w:val="20"/>
        </w:rPr>
        <w:t>recover</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rest</w:t>
      </w:r>
      <w:r>
        <w:rPr>
          <w:i/>
          <w:color w:val="333333"/>
          <w:spacing w:val="-10"/>
          <w:sz w:val="20"/>
        </w:rPr>
        <w:t xml:space="preserve"> </w:t>
      </w:r>
      <w:r>
        <w:rPr>
          <w:i/>
          <w:color w:val="333333"/>
          <w:spacing w:val="-2"/>
          <w:sz w:val="20"/>
        </w:rPr>
        <w:t>shapes</w:t>
      </w:r>
      <w:r>
        <w:rPr>
          <w:i/>
          <w:color w:val="333333"/>
          <w:spacing w:val="-11"/>
          <w:sz w:val="20"/>
        </w:rPr>
        <w:t xml:space="preserve"> </w:t>
      </w:r>
      <w:r>
        <w:rPr>
          <w:i/>
          <w:color w:val="333333"/>
          <w:spacing w:val="-2"/>
          <w:sz w:val="20"/>
        </w:rPr>
        <w:t>mental,</w:t>
      </w:r>
      <w:r>
        <w:rPr>
          <w:i/>
          <w:color w:val="333333"/>
          <w:spacing w:val="-10"/>
          <w:sz w:val="20"/>
        </w:rPr>
        <w:t xml:space="preserve"> </w:t>
      </w:r>
      <w:r>
        <w:rPr>
          <w:i/>
          <w:color w:val="333333"/>
          <w:spacing w:val="-2"/>
          <w:sz w:val="20"/>
        </w:rPr>
        <w:t>physical,</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social</w:t>
      </w:r>
      <w:r>
        <w:rPr>
          <w:i/>
          <w:color w:val="333333"/>
          <w:spacing w:val="-11"/>
          <w:sz w:val="20"/>
        </w:rPr>
        <w:t xml:space="preserve"> </w:t>
      </w:r>
      <w:r>
        <w:rPr>
          <w:i/>
          <w:color w:val="333333"/>
          <w:spacing w:val="-2"/>
          <w:sz w:val="20"/>
        </w:rPr>
        <w:t>energy.</w:t>
      </w:r>
      <w:r>
        <w:rPr>
          <w:i/>
          <w:color w:val="333333"/>
          <w:spacing w:val="-10"/>
          <w:sz w:val="20"/>
        </w:rPr>
        <w:t xml:space="preserve"> </w:t>
      </w:r>
      <w:r>
        <w:rPr>
          <w:i/>
          <w:color w:val="333333"/>
          <w:spacing w:val="-2"/>
          <w:sz w:val="20"/>
        </w:rPr>
        <w:t xml:space="preserve">This </w:t>
      </w:r>
      <w:r>
        <w:rPr>
          <w:i/>
          <w:color w:val="333333"/>
          <w:sz w:val="20"/>
        </w:rPr>
        <w:t>might</w:t>
      </w:r>
      <w:r>
        <w:rPr>
          <w:i/>
          <w:color w:val="333333"/>
          <w:spacing w:val="-5"/>
          <w:sz w:val="20"/>
        </w:rPr>
        <w:t xml:space="preserve"> </w:t>
      </w:r>
      <w:r>
        <w:rPr>
          <w:i/>
          <w:color w:val="333333"/>
          <w:sz w:val="20"/>
        </w:rPr>
        <w:t>look</w:t>
      </w:r>
      <w:r>
        <w:rPr>
          <w:i/>
          <w:color w:val="333333"/>
          <w:spacing w:val="-5"/>
          <w:sz w:val="20"/>
        </w:rPr>
        <w:t xml:space="preserve"> </w:t>
      </w:r>
      <w:r>
        <w:rPr>
          <w:i/>
          <w:color w:val="333333"/>
          <w:sz w:val="20"/>
        </w:rPr>
        <w:t>like</w:t>
      </w:r>
      <w:r>
        <w:rPr>
          <w:i/>
          <w:color w:val="333333"/>
          <w:spacing w:val="-5"/>
          <w:sz w:val="20"/>
        </w:rPr>
        <w:t xml:space="preserve"> </w:t>
      </w:r>
      <w:r>
        <w:rPr>
          <w:i/>
          <w:color w:val="333333"/>
          <w:sz w:val="20"/>
        </w:rPr>
        <w:t>creating</w:t>
      </w:r>
      <w:r>
        <w:rPr>
          <w:i/>
          <w:color w:val="333333"/>
          <w:spacing w:val="-5"/>
          <w:sz w:val="20"/>
        </w:rPr>
        <w:t xml:space="preserve"> </w:t>
      </w:r>
      <w:r>
        <w:rPr>
          <w:i/>
          <w:color w:val="333333"/>
          <w:sz w:val="20"/>
        </w:rPr>
        <w:t>small</w:t>
      </w:r>
      <w:r>
        <w:rPr>
          <w:i/>
          <w:color w:val="333333"/>
          <w:spacing w:val="-5"/>
          <w:sz w:val="20"/>
        </w:rPr>
        <w:t xml:space="preserve"> </w:t>
      </w:r>
      <w:r>
        <w:rPr>
          <w:i/>
          <w:color w:val="333333"/>
          <w:sz w:val="20"/>
        </w:rPr>
        <w:t>tweaks</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routines</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help</w:t>
      </w:r>
      <w:r>
        <w:rPr>
          <w:i/>
          <w:color w:val="333333"/>
          <w:spacing w:val="-5"/>
          <w:sz w:val="20"/>
        </w:rPr>
        <w:t xml:space="preserve"> </w:t>
      </w:r>
      <w:r>
        <w:rPr>
          <w:i/>
          <w:color w:val="333333"/>
          <w:sz w:val="20"/>
        </w:rPr>
        <w:t>you</w:t>
      </w:r>
      <w:r>
        <w:rPr>
          <w:i/>
          <w:color w:val="333333"/>
          <w:spacing w:val="-5"/>
          <w:sz w:val="20"/>
        </w:rPr>
        <w:t xml:space="preserve"> </w:t>
      </w:r>
      <w:r>
        <w:rPr>
          <w:i/>
          <w:color w:val="333333"/>
          <w:sz w:val="20"/>
        </w:rPr>
        <w:t>eat</w:t>
      </w:r>
      <w:r>
        <w:rPr>
          <w:i/>
          <w:color w:val="333333"/>
          <w:spacing w:val="-5"/>
          <w:sz w:val="20"/>
        </w:rPr>
        <w:t xml:space="preserve"> </w:t>
      </w:r>
      <w:r>
        <w:rPr>
          <w:i/>
          <w:color w:val="333333"/>
          <w:sz w:val="20"/>
        </w:rPr>
        <w:t>a</w:t>
      </w:r>
      <w:r>
        <w:rPr>
          <w:i/>
          <w:color w:val="333333"/>
          <w:spacing w:val="-5"/>
          <w:sz w:val="20"/>
        </w:rPr>
        <w:t xml:space="preserve"> </w:t>
      </w:r>
      <w:r>
        <w:rPr>
          <w:i/>
          <w:color w:val="333333"/>
          <w:sz w:val="20"/>
        </w:rPr>
        <w:t>little</w:t>
      </w:r>
      <w:r>
        <w:rPr>
          <w:i/>
          <w:color w:val="333333"/>
          <w:spacing w:val="-5"/>
          <w:sz w:val="20"/>
        </w:rPr>
        <w:t xml:space="preserve"> </w:t>
      </w:r>
      <w:r>
        <w:rPr>
          <w:i/>
          <w:color w:val="333333"/>
          <w:sz w:val="20"/>
        </w:rPr>
        <w:t>better,</w:t>
      </w:r>
      <w:r>
        <w:rPr>
          <w:i/>
          <w:color w:val="333333"/>
          <w:spacing w:val="-5"/>
          <w:sz w:val="20"/>
        </w:rPr>
        <w:t xml:space="preserve"> </w:t>
      </w:r>
      <w:r>
        <w:rPr>
          <w:i/>
          <w:color w:val="333333"/>
          <w:sz w:val="20"/>
        </w:rPr>
        <w:t>move a little more, and rest more frequently and effectively so you have the energy to do what matters to you.</w:t>
      </w:r>
    </w:p>
    <w:p w14:paraId="05853832" w14:textId="77777777" w:rsidR="0029179C" w:rsidRDefault="0029179C">
      <w:pPr>
        <w:pStyle w:val="BodyText"/>
        <w:spacing w:before="188"/>
        <w:rPr>
          <w:i/>
        </w:rPr>
      </w:pPr>
    </w:p>
    <w:p w14:paraId="62C996D3" w14:textId="77777777" w:rsidR="0029179C" w:rsidRDefault="00000000">
      <w:pPr>
        <w:pStyle w:val="Heading6"/>
      </w:pPr>
      <w:r>
        <w:rPr>
          <w:color w:val="333333"/>
        </w:rPr>
        <w:t>The</w:t>
      </w:r>
      <w:r>
        <w:rPr>
          <w:color w:val="333333"/>
          <w:spacing w:val="-12"/>
        </w:rPr>
        <w:t xml:space="preserve"> </w:t>
      </w:r>
      <w:r>
        <w:rPr>
          <w:color w:val="333333"/>
        </w:rPr>
        <w:t>Benefits</w:t>
      </w:r>
      <w:r>
        <w:rPr>
          <w:color w:val="333333"/>
          <w:spacing w:val="-11"/>
        </w:rPr>
        <w:t xml:space="preserve"> </w:t>
      </w:r>
      <w:r>
        <w:rPr>
          <w:color w:val="333333"/>
        </w:rPr>
        <w:t>of</w:t>
      </w:r>
      <w:r>
        <w:rPr>
          <w:color w:val="333333"/>
          <w:spacing w:val="-19"/>
        </w:rPr>
        <w:t xml:space="preserve"> </w:t>
      </w:r>
      <w:r>
        <w:rPr>
          <w:color w:val="333333"/>
          <w:spacing w:val="-2"/>
        </w:rPr>
        <w:t>Wellbeing</w:t>
      </w:r>
    </w:p>
    <w:p w14:paraId="6AAC137D" w14:textId="77777777" w:rsidR="0029179C" w:rsidRDefault="00000000">
      <w:pPr>
        <w:pStyle w:val="BodyText"/>
        <w:spacing w:before="289"/>
        <w:ind w:left="340"/>
      </w:pPr>
      <w:r>
        <w:rPr>
          <w:color w:val="333333"/>
        </w:rPr>
        <w:t>Summarize</w:t>
      </w:r>
      <w:r>
        <w:rPr>
          <w:color w:val="333333"/>
          <w:spacing w:val="5"/>
        </w:rPr>
        <w:t xml:space="preserve"> </w:t>
      </w:r>
      <w:r>
        <w:rPr>
          <w:color w:val="333333"/>
        </w:rPr>
        <w:t>the</w:t>
      </w:r>
      <w:r>
        <w:rPr>
          <w:color w:val="333333"/>
          <w:spacing w:val="6"/>
        </w:rPr>
        <w:t xml:space="preserve"> </w:t>
      </w:r>
      <w:r>
        <w:rPr>
          <w:color w:val="333333"/>
        </w:rPr>
        <w:t>benefits</w:t>
      </w:r>
      <w:r>
        <w:rPr>
          <w:color w:val="333333"/>
          <w:spacing w:val="6"/>
        </w:rPr>
        <w:t xml:space="preserve"> </w:t>
      </w:r>
      <w:r>
        <w:rPr>
          <w:color w:val="333333"/>
        </w:rPr>
        <w:t>of</w:t>
      </w:r>
      <w:r>
        <w:rPr>
          <w:color w:val="333333"/>
          <w:spacing w:val="6"/>
        </w:rPr>
        <w:t xml:space="preserve"> </w:t>
      </w:r>
      <w:r>
        <w:rPr>
          <w:color w:val="333333"/>
          <w:spacing w:val="-2"/>
        </w:rPr>
        <w:t>wellbeing:</w:t>
      </w:r>
    </w:p>
    <w:p w14:paraId="66747F65" w14:textId="77777777" w:rsidR="0029179C" w:rsidRDefault="0029179C">
      <w:pPr>
        <w:pStyle w:val="BodyText"/>
        <w:spacing w:before="136"/>
      </w:pPr>
    </w:p>
    <w:p w14:paraId="1E482F7E" w14:textId="77777777" w:rsidR="0029179C" w:rsidRDefault="00000000">
      <w:pPr>
        <w:spacing w:line="300" w:lineRule="auto"/>
        <w:ind w:left="681"/>
        <w:rPr>
          <w:i/>
          <w:sz w:val="20"/>
        </w:rPr>
      </w:pPr>
      <w:r>
        <w:rPr>
          <w:i/>
          <w:noProof/>
          <w:sz w:val="20"/>
        </w:rPr>
        <mc:AlternateContent>
          <mc:Choice Requires="wps">
            <w:drawing>
              <wp:anchor distT="0" distB="0" distL="0" distR="0" simplePos="0" relativeHeight="15945216" behindDoc="0" locked="0" layoutInCell="1" allowOverlap="1" wp14:anchorId="65937070" wp14:editId="25513477">
                <wp:simplePos x="0" y="0"/>
                <wp:positionH relativeFrom="page">
                  <wp:posOffset>1314005</wp:posOffset>
                </wp:positionH>
                <wp:positionV relativeFrom="paragraph">
                  <wp:posOffset>2210</wp:posOffset>
                </wp:positionV>
                <wp:extent cx="1270" cy="2168525"/>
                <wp:effectExtent l="0" t="0" r="0" b="0"/>
                <wp:wrapNone/>
                <wp:docPr id="1134" name="Graphic 1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168525"/>
                        </a:xfrm>
                        <a:custGeom>
                          <a:avLst/>
                          <a:gdLst/>
                          <a:ahLst/>
                          <a:cxnLst/>
                          <a:rect l="l" t="t" r="r" b="b"/>
                          <a:pathLst>
                            <a:path h="2168525">
                              <a:moveTo>
                                <a:pt x="0" y="216827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8773E20" id="Graphic 1134" o:spid="_x0000_s1026" style="position:absolute;margin-left:103.45pt;margin-top:.15pt;width:.1pt;height:170.75pt;z-index:15945216;visibility:visible;mso-wrap-style:square;mso-wrap-distance-left:0;mso-wrap-distance-top:0;mso-wrap-distance-right:0;mso-wrap-distance-bottom:0;mso-position-horizontal:absolute;mso-position-horizontal-relative:page;mso-position-vertical:absolute;mso-position-vertical-relative:text;v-text-anchor:top" coordsize="1270,2168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" path="m,2168270l,e" filled="f" strokecolor="#d1a326" strokeweight="3pt">
                <v:path arrowok="t"/>
                <w10:wrap anchorx="page"/>
              </v:shape>
            </w:pict>
          </mc:Fallback>
        </mc:AlternateContent>
      </w:r>
      <w:r>
        <w:rPr>
          <w:i/>
          <w:color w:val="333333"/>
          <w:sz w:val="20"/>
        </w:rPr>
        <w:t>Wellbeing doesn’t just feel good. When it comes to the benefits we might experience at work, studies have found that workers with higher wellbeing are:</w:t>
      </w:r>
    </w:p>
    <w:p w14:paraId="5252BA88" w14:textId="77777777" w:rsidR="0029179C" w:rsidRDefault="00000000">
      <w:pPr>
        <w:tabs>
          <w:tab w:val="left" w:pos="1077"/>
        </w:tabs>
        <w:spacing w:before="168"/>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Up</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8</w:t>
      </w:r>
      <w:r>
        <w:rPr>
          <w:i/>
          <w:color w:val="333333"/>
          <w:spacing w:val="-8"/>
          <w:sz w:val="20"/>
        </w:rPr>
        <w:t xml:space="preserve"> </w:t>
      </w:r>
      <w:r>
        <w:rPr>
          <w:i/>
          <w:color w:val="333333"/>
          <w:spacing w:val="-2"/>
          <w:sz w:val="20"/>
        </w:rPr>
        <w:t>x</w:t>
      </w:r>
      <w:r>
        <w:rPr>
          <w:i/>
          <w:color w:val="333333"/>
          <w:spacing w:val="-9"/>
          <w:sz w:val="20"/>
        </w:rPr>
        <w:t xml:space="preserve"> </w:t>
      </w:r>
      <w:r>
        <w:rPr>
          <w:i/>
          <w:color w:val="333333"/>
          <w:spacing w:val="-2"/>
          <w:sz w:val="20"/>
        </w:rPr>
        <w:t>time</w:t>
      </w:r>
      <w:r>
        <w:rPr>
          <w:i/>
          <w:color w:val="333333"/>
          <w:spacing w:val="-8"/>
          <w:sz w:val="20"/>
        </w:rPr>
        <w:t xml:space="preserve"> </w:t>
      </w:r>
      <w:r>
        <w:rPr>
          <w:i/>
          <w:color w:val="333333"/>
          <w:spacing w:val="-2"/>
          <w:sz w:val="20"/>
        </w:rPr>
        <w:t>more</w:t>
      </w:r>
      <w:r>
        <w:rPr>
          <w:i/>
          <w:color w:val="333333"/>
          <w:spacing w:val="-9"/>
          <w:sz w:val="20"/>
        </w:rPr>
        <w:t xml:space="preserve"> </w:t>
      </w:r>
      <w:r>
        <w:rPr>
          <w:i/>
          <w:color w:val="333333"/>
          <w:spacing w:val="-2"/>
          <w:sz w:val="20"/>
        </w:rPr>
        <w:t>engaged</w:t>
      </w:r>
    </w:p>
    <w:p w14:paraId="4ACAD15E"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Up</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3</w:t>
      </w:r>
      <w:r>
        <w:rPr>
          <w:i/>
          <w:color w:val="333333"/>
          <w:spacing w:val="-12"/>
          <w:sz w:val="20"/>
        </w:rPr>
        <w:t xml:space="preserve"> </w:t>
      </w:r>
      <w:r>
        <w:rPr>
          <w:i/>
          <w:color w:val="333333"/>
          <w:sz w:val="20"/>
        </w:rPr>
        <w:t>x</w:t>
      </w:r>
      <w:r>
        <w:rPr>
          <w:i/>
          <w:color w:val="333333"/>
          <w:spacing w:val="-13"/>
          <w:sz w:val="20"/>
        </w:rPr>
        <w:t xml:space="preserve"> </w:t>
      </w:r>
      <w:r>
        <w:rPr>
          <w:i/>
          <w:color w:val="333333"/>
          <w:sz w:val="20"/>
        </w:rPr>
        <w:t>more</w:t>
      </w:r>
      <w:r>
        <w:rPr>
          <w:i/>
          <w:color w:val="333333"/>
          <w:spacing w:val="-12"/>
          <w:sz w:val="20"/>
        </w:rPr>
        <w:t xml:space="preserve"> </w:t>
      </w:r>
      <w:r>
        <w:rPr>
          <w:i/>
          <w:color w:val="333333"/>
          <w:spacing w:val="-2"/>
          <w:sz w:val="20"/>
        </w:rPr>
        <w:t>productive</w:t>
      </w:r>
    </w:p>
    <w:p w14:paraId="61CED472"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Up</w:t>
      </w:r>
      <w:r>
        <w:rPr>
          <w:i/>
          <w:color w:val="333333"/>
          <w:spacing w:val="-6"/>
          <w:sz w:val="20"/>
        </w:rPr>
        <w:t xml:space="preserve"> </w:t>
      </w:r>
      <w:r>
        <w:rPr>
          <w:i/>
          <w:color w:val="333333"/>
          <w:spacing w:val="-4"/>
          <w:sz w:val="20"/>
        </w:rPr>
        <w:t>to</w:t>
      </w:r>
      <w:r>
        <w:rPr>
          <w:i/>
          <w:color w:val="333333"/>
          <w:spacing w:val="-5"/>
          <w:sz w:val="20"/>
        </w:rPr>
        <w:t xml:space="preserve"> </w:t>
      </w:r>
      <w:r>
        <w:rPr>
          <w:i/>
          <w:color w:val="333333"/>
          <w:spacing w:val="-4"/>
          <w:sz w:val="20"/>
        </w:rPr>
        <w:t>a</w:t>
      </w:r>
      <w:r>
        <w:rPr>
          <w:i/>
          <w:color w:val="333333"/>
          <w:spacing w:val="-6"/>
          <w:sz w:val="20"/>
        </w:rPr>
        <w:t xml:space="preserve"> </w:t>
      </w:r>
      <w:r>
        <w:rPr>
          <w:i/>
          <w:color w:val="333333"/>
          <w:spacing w:val="-4"/>
          <w:sz w:val="20"/>
        </w:rPr>
        <w:t>32%</w:t>
      </w:r>
      <w:r>
        <w:rPr>
          <w:i/>
          <w:color w:val="333333"/>
          <w:spacing w:val="-5"/>
          <w:sz w:val="20"/>
        </w:rPr>
        <w:t xml:space="preserve"> </w:t>
      </w:r>
      <w:r>
        <w:rPr>
          <w:i/>
          <w:color w:val="333333"/>
          <w:spacing w:val="-4"/>
          <w:sz w:val="20"/>
        </w:rPr>
        <w:t>average</w:t>
      </w:r>
      <w:r>
        <w:rPr>
          <w:i/>
          <w:color w:val="333333"/>
          <w:spacing w:val="-6"/>
          <w:sz w:val="20"/>
        </w:rPr>
        <w:t xml:space="preserve"> </w:t>
      </w:r>
      <w:r>
        <w:rPr>
          <w:i/>
          <w:color w:val="333333"/>
          <w:spacing w:val="-4"/>
          <w:sz w:val="20"/>
        </w:rPr>
        <w:t>reduction</w:t>
      </w:r>
      <w:r>
        <w:rPr>
          <w:i/>
          <w:color w:val="333333"/>
          <w:spacing w:val="-5"/>
          <w:sz w:val="20"/>
        </w:rPr>
        <w:t xml:space="preserve"> </w:t>
      </w:r>
      <w:r>
        <w:rPr>
          <w:i/>
          <w:color w:val="333333"/>
          <w:spacing w:val="-4"/>
          <w:sz w:val="20"/>
        </w:rPr>
        <w:t>in</w:t>
      </w:r>
      <w:r>
        <w:rPr>
          <w:i/>
          <w:color w:val="333333"/>
          <w:spacing w:val="-5"/>
          <w:sz w:val="20"/>
        </w:rPr>
        <w:t xml:space="preserve"> </w:t>
      </w:r>
      <w:r>
        <w:rPr>
          <w:i/>
          <w:color w:val="333333"/>
          <w:spacing w:val="-4"/>
          <w:sz w:val="20"/>
        </w:rPr>
        <w:t>claims</w:t>
      </w:r>
    </w:p>
    <w:p w14:paraId="56B8F653"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Up</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30%</w:t>
      </w:r>
      <w:r>
        <w:rPr>
          <w:i/>
          <w:color w:val="333333"/>
          <w:spacing w:val="-7"/>
          <w:sz w:val="20"/>
        </w:rPr>
        <w:t xml:space="preserve"> </w:t>
      </w:r>
      <w:r>
        <w:rPr>
          <w:i/>
          <w:color w:val="333333"/>
          <w:spacing w:val="-4"/>
          <w:sz w:val="20"/>
        </w:rPr>
        <w:t>reduction</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sick</w:t>
      </w:r>
      <w:r>
        <w:rPr>
          <w:i/>
          <w:color w:val="333333"/>
          <w:spacing w:val="-7"/>
          <w:sz w:val="20"/>
        </w:rPr>
        <w:t xml:space="preserve"> </w:t>
      </w:r>
      <w:r>
        <w:rPr>
          <w:i/>
          <w:color w:val="333333"/>
          <w:spacing w:val="-4"/>
          <w:sz w:val="20"/>
        </w:rPr>
        <w:t>leave</w:t>
      </w:r>
    </w:p>
    <w:p w14:paraId="10CEB0FC"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Up</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4</w:t>
      </w:r>
      <w:r>
        <w:rPr>
          <w:i/>
          <w:color w:val="333333"/>
          <w:spacing w:val="-10"/>
          <w:sz w:val="20"/>
        </w:rPr>
        <w:t xml:space="preserve"> </w:t>
      </w:r>
      <w:r>
        <w:rPr>
          <w:i/>
          <w:color w:val="333333"/>
          <w:spacing w:val="-2"/>
          <w:sz w:val="20"/>
        </w:rPr>
        <w:t>x</w:t>
      </w:r>
      <w:r>
        <w:rPr>
          <w:i/>
          <w:color w:val="333333"/>
          <w:spacing w:val="-10"/>
          <w:sz w:val="20"/>
        </w:rPr>
        <w:t xml:space="preserve"> </w:t>
      </w:r>
      <w:r>
        <w:rPr>
          <w:i/>
          <w:color w:val="333333"/>
          <w:spacing w:val="-2"/>
          <w:sz w:val="20"/>
        </w:rPr>
        <w:t>reduction</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likeliness</w:t>
      </w:r>
      <w:r>
        <w:rPr>
          <w:i/>
          <w:color w:val="333333"/>
          <w:spacing w:val="-10"/>
          <w:sz w:val="20"/>
        </w:rPr>
        <w:t xml:space="preserve"> </w:t>
      </w:r>
      <w:r>
        <w:rPr>
          <w:i/>
          <w:color w:val="333333"/>
          <w:spacing w:val="-2"/>
          <w:sz w:val="20"/>
        </w:rPr>
        <w:t>for</w:t>
      </w:r>
      <w:r>
        <w:rPr>
          <w:i/>
          <w:color w:val="333333"/>
          <w:spacing w:val="-9"/>
          <w:sz w:val="20"/>
        </w:rPr>
        <w:t xml:space="preserve"> </w:t>
      </w:r>
      <w:r>
        <w:rPr>
          <w:i/>
          <w:color w:val="333333"/>
          <w:spacing w:val="-2"/>
          <w:sz w:val="20"/>
        </w:rPr>
        <w:t>workers</w:t>
      </w:r>
      <w:r>
        <w:rPr>
          <w:i/>
          <w:color w:val="333333"/>
          <w:spacing w:val="-10"/>
          <w:sz w:val="20"/>
        </w:rPr>
        <w:t xml:space="preserve"> </w:t>
      </w:r>
      <w:r>
        <w:rPr>
          <w:i/>
          <w:color w:val="333333"/>
          <w:spacing w:val="-4"/>
          <w:sz w:val="20"/>
        </w:rPr>
        <w:t>quit</w:t>
      </w:r>
    </w:p>
    <w:p w14:paraId="64687D6D" w14:textId="77777777" w:rsidR="0029179C" w:rsidRDefault="00000000">
      <w:pPr>
        <w:tabs>
          <w:tab w:val="left" w:pos="1077"/>
        </w:tabs>
        <w:spacing w:before="117"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For</w:t>
      </w:r>
      <w:r>
        <w:rPr>
          <w:i/>
          <w:color w:val="333333"/>
          <w:spacing w:val="-5"/>
          <w:sz w:val="20"/>
        </w:rPr>
        <w:t xml:space="preserve"> </w:t>
      </w:r>
      <w:r>
        <w:rPr>
          <w:i/>
          <w:color w:val="333333"/>
          <w:sz w:val="20"/>
        </w:rPr>
        <w:t>every</w:t>
      </w:r>
      <w:r>
        <w:rPr>
          <w:i/>
          <w:color w:val="333333"/>
          <w:spacing w:val="-5"/>
          <w:sz w:val="20"/>
        </w:rPr>
        <w:t xml:space="preserve"> </w:t>
      </w:r>
      <w:r>
        <w:rPr>
          <w:i/>
          <w:color w:val="333333"/>
          <w:sz w:val="20"/>
        </w:rPr>
        <w:t>$1</w:t>
      </w:r>
      <w:r>
        <w:rPr>
          <w:i/>
          <w:color w:val="333333"/>
          <w:spacing w:val="-5"/>
          <w:sz w:val="20"/>
        </w:rPr>
        <w:t xml:space="preserve"> </w:t>
      </w:r>
      <w:r>
        <w:rPr>
          <w:i/>
          <w:color w:val="333333"/>
          <w:sz w:val="20"/>
        </w:rPr>
        <w:t>spent</w:t>
      </w:r>
      <w:r>
        <w:rPr>
          <w:i/>
          <w:color w:val="333333"/>
          <w:spacing w:val="-5"/>
          <w:sz w:val="20"/>
        </w:rPr>
        <w:t xml:space="preserve"> </w:t>
      </w:r>
      <w:r>
        <w:rPr>
          <w:i/>
          <w:color w:val="333333"/>
          <w:sz w:val="20"/>
        </w:rPr>
        <w:t>on</w:t>
      </w:r>
      <w:r>
        <w:rPr>
          <w:i/>
          <w:color w:val="333333"/>
          <w:spacing w:val="-5"/>
          <w:sz w:val="20"/>
        </w:rPr>
        <w:t xml:space="preserve"> </w:t>
      </w:r>
      <w:r>
        <w:rPr>
          <w:i/>
          <w:color w:val="333333"/>
          <w:sz w:val="20"/>
        </w:rPr>
        <w:t>improving</w:t>
      </w:r>
      <w:r>
        <w:rPr>
          <w:i/>
          <w:color w:val="333333"/>
          <w:spacing w:val="-5"/>
          <w:sz w:val="20"/>
        </w:rPr>
        <w:t xml:space="preserve"> </w:t>
      </w:r>
      <w:r>
        <w:rPr>
          <w:i/>
          <w:color w:val="333333"/>
          <w:sz w:val="20"/>
        </w:rPr>
        <w:t>wellbeing,</w:t>
      </w:r>
      <w:r>
        <w:rPr>
          <w:i/>
          <w:color w:val="333333"/>
          <w:spacing w:val="-5"/>
          <w:sz w:val="20"/>
        </w:rPr>
        <w:t xml:space="preserve"> </w:t>
      </w:r>
      <w:r>
        <w:rPr>
          <w:i/>
          <w:color w:val="333333"/>
          <w:sz w:val="20"/>
        </w:rPr>
        <w:t>companies</w:t>
      </w:r>
      <w:r>
        <w:rPr>
          <w:i/>
          <w:color w:val="333333"/>
          <w:spacing w:val="-5"/>
          <w:sz w:val="20"/>
        </w:rPr>
        <w:t xml:space="preserve"> </w:t>
      </w:r>
      <w:r>
        <w:rPr>
          <w:i/>
          <w:color w:val="333333"/>
          <w:sz w:val="20"/>
        </w:rPr>
        <w:t>are</w:t>
      </w:r>
      <w:r>
        <w:rPr>
          <w:i/>
          <w:color w:val="333333"/>
          <w:spacing w:val="-5"/>
          <w:sz w:val="20"/>
        </w:rPr>
        <w:t xml:space="preserve"> </w:t>
      </w:r>
      <w:r>
        <w:rPr>
          <w:i/>
          <w:color w:val="333333"/>
          <w:sz w:val="20"/>
        </w:rPr>
        <w:t>likely</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see</w:t>
      </w:r>
      <w:r>
        <w:rPr>
          <w:i/>
          <w:color w:val="333333"/>
          <w:spacing w:val="-5"/>
          <w:sz w:val="20"/>
        </w:rPr>
        <w:t xml:space="preserve"> </w:t>
      </w:r>
      <w:r>
        <w:rPr>
          <w:i/>
          <w:color w:val="333333"/>
          <w:sz w:val="20"/>
        </w:rPr>
        <w:t>a</w:t>
      </w:r>
      <w:r>
        <w:rPr>
          <w:i/>
          <w:color w:val="333333"/>
          <w:spacing w:val="-5"/>
          <w:sz w:val="20"/>
        </w:rPr>
        <w:t xml:space="preserve"> </w:t>
      </w:r>
      <w:r>
        <w:rPr>
          <w:i/>
          <w:color w:val="333333"/>
          <w:sz w:val="20"/>
        </w:rPr>
        <w:t>ROI</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$2.30</w:t>
      </w:r>
      <w:r>
        <w:rPr>
          <w:i/>
          <w:color w:val="333333"/>
          <w:spacing w:val="-5"/>
          <w:sz w:val="20"/>
        </w:rPr>
        <w:t xml:space="preserve"> </w:t>
      </w:r>
      <w:r>
        <w:rPr>
          <w:i/>
          <w:color w:val="333333"/>
          <w:sz w:val="20"/>
        </w:rPr>
        <w:t>in benefits for the organization</w:t>
      </w:r>
    </w:p>
    <w:p w14:paraId="17A09C30" w14:textId="77777777" w:rsidR="0029179C" w:rsidRDefault="0029179C">
      <w:pPr>
        <w:pStyle w:val="BodyText"/>
        <w:spacing w:before="195"/>
        <w:rPr>
          <w:i/>
        </w:rPr>
      </w:pPr>
    </w:p>
    <w:p w14:paraId="07948BE6" w14:textId="77777777" w:rsidR="0029179C" w:rsidRDefault="00000000">
      <w:pPr>
        <w:pStyle w:val="Heading6"/>
        <w:spacing w:before="1"/>
      </w:pPr>
      <w:r>
        <w:rPr>
          <w:color w:val="333333"/>
        </w:rPr>
        <w:t>Introduce</w:t>
      </w:r>
      <w:r>
        <w:rPr>
          <w:color w:val="333333"/>
          <w:spacing w:val="-21"/>
        </w:rPr>
        <w:t xml:space="preserve"> </w:t>
      </w:r>
      <w:r>
        <w:rPr>
          <w:color w:val="333333"/>
        </w:rPr>
        <w:t>The</w:t>
      </w:r>
      <w:r>
        <w:rPr>
          <w:color w:val="333333"/>
          <w:spacing w:val="-13"/>
        </w:rPr>
        <w:t xml:space="preserve"> </w:t>
      </w:r>
      <w:r>
        <w:rPr>
          <w:color w:val="333333"/>
        </w:rPr>
        <w:t>PERMAH</w:t>
      </w:r>
      <w:r>
        <w:rPr>
          <w:color w:val="333333"/>
          <w:spacing w:val="-12"/>
        </w:rPr>
        <w:t xml:space="preserve"> </w:t>
      </w:r>
      <w:r>
        <w:rPr>
          <w:color w:val="333333"/>
        </w:rPr>
        <w:t>Short</w:t>
      </w:r>
      <w:r>
        <w:rPr>
          <w:color w:val="333333"/>
          <w:spacing w:val="-13"/>
        </w:rPr>
        <w:t xml:space="preserve"> </w:t>
      </w:r>
      <w:r>
        <w:rPr>
          <w:color w:val="333333"/>
          <w:spacing w:val="-4"/>
        </w:rPr>
        <w:t>Scale</w:t>
      </w:r>
    </w:p>
    <w:p w14:paraId="68C79B58" w14:textId="77777777" w:rsidR="0029179C" w:rsidRDefault="00000000">
      <w:pPr>
        <w:pStyle w:val="BodyText"/>
        <w:spacing w:before="289"/>
        <w:ind w:left="340"/>
      </w:pPr>
      <w:r>
        <w:rPr>
          <w:color w:val="333333"/>
        </w:rPr>
        <w:t>Invite</w:t>
      </w:r>
      <w:r>
        <w:rPr>
          <w:color w:val="333333"/>
          <w:spacing w:val="3"/>
        </w:rPr>
        <w:t xml:space="preserve"> </w:t>
      </w:r>
      <w:r>
        <w:rPr>
          <w:color w:val="333333"/>
        </w:rPr>
        <w:t>the</w:t>
      </w:r>
      <w:r>
        <w:rPr>
          <w:color w:val="333333"/>
          <w:spacing w:val="3"/>
        </w:rPr>
        <w:t xml:space="preserve"> </w:t>
      </w:r>
      <w:r>
        <w:rPr>
          <w:color w:val="333333"/>
        </w:rPr>
        <w:t>group</w:t>
      </w:r>
      <w:r>
        <w:rPr>
          <w:color w:val="333333"/>
          <w:spacing w:val="4"/>
        </w:rPr>
        <w:t xml:space="preserve"> </w:t>
      </w:r>
      <w:r>
        <w:rPr>
          <w:color w:val="333333"/>
        </w:rPr>
        <w:t>to</w:t>
      </w:r>
      <w:r>
        <w:rPr>
          <w:color w:val="333333"/>
          <w:spacing w:val="3"/>
        </w:rPr>
        <w:t xml:space="preserve"> </w:t>
      </w:r>
      <w:r>
        <w:rPr>
          <w:color w:val="333333"/>
        </w:rPr>
        <w:t>take</w:t>
      </w:r>
      <w:r>
        <w:rPr>
          <w:color w:val="333333"/>
          <w:spacing w:val="4"/>
        </w:rPr>
        <w:t xml:space="preserve"> </w:t>
      </w:r>
      <w:r>
        <w:rPr>
          <w:color w:val="333333"/>
        </w:rPr>
        <w:t>the</w:t>
      </w:r>
      <w:r>
        <w:rPr>
          <w:color w:val="333333"/>
          <w:spacing w:val="3"/>
        </w:rPr>
        <w:t xml:space="preserve"> </w:t>
      </w:r>
      <w:r>
        <w:rPr>
          <w:color w:val="333333"/>
        </w:rPr>
        <w:t>PERMAH</w:t>
      </w:r>
      <w:r>
        <w:rPr>
          <w:color w:val="333333"/>
          <w:spacing w:val="4"/>
        </w:rPr>
        <w:t xml:space="preserve"> </w:t>
      </w:r>
      <w:r>
        <w:rPr>
          <w:color w:val="333333"/>
        </w:rPr>
        <w:t>Short</w:t>
      </w:r>
      <w:r>
        <w:rPr>
          <w:color w:val="333333"/>
          <w:spacing w:val="3"/>
        </w:rPr>
        <w:t xml:space="preserve"> </w:t>
      </w:r>
      <w:r>
        <w:rPr>
          <w:color w:val="333333"/>
        </w:rPr>
        <w:t>Scale</w:t>
      </w:r>
      <w:r>
        <w:rPr>
          <w:color w:val="333333"/>
          <w:spacing w:val="3"/>
        </w:rPr>
        <w:t xml:space="preserve"> </w:t>
      </w:r>
      <w:r>
        <w:rPr>
          <w:color w:val="333333"/>
        </w:rPr>
        <w:t>in</w:t>
      </w:r>
      <w:r>
        <w:rPr>
          <w:color w:val="333333"/>
          <w:spacing w:val="4"/>
        </w:rPr>
        <w:t xml:space="preserve"> </w:t>
      </w:r>
      <w:r>
        <w:rPr>
          <w:color w:val="333333"/>
        </w:rPr>
        <w:t>their</w:t>
      </w:r>
      <w:r>
        <w:rPr>
          <w:color w:val="333333"/>
          <w:spacing w:val="3"/>
        </w:rPr>
        <w:t xml:space="preserve"> </w:t>
      </w:r>
      <w:r>
        <w:rPr>
          <w:color w:val="333333"/>
          <w:spacing w:val="-2"/>
        </w:rPr>
        <w:t>workbooks.</w:t>
      </w:r>
    </w:p>
    <w:p w14:paraId="4C9F5FED" w14:textId="77777777" w:rsidR="0029179C" w:rsidRDefault="0029179C">
      <w:pPr>
        <w:pStyle w:val="BodyText"/>
        <w:spacing w:before="136"/>
      </w:pPr>
    </w:p>
    <w:p w14:paraId="192FE296" w14:textId="77777777" w:rsidR="0029179C" w:rsidRDefault="00000000">
      <w:pPr>
        <w:spacing w:line="300" w:lineRule="auto"/>
        <w:ind w:left="681"/>
        <w:rPr>
          <w:i/>
          <w:sz w:val="20"/>
        </w:rPr>
      </w:pPr>
      <w:r>
        <w:rPr>
          <w:i/>
          <w:noProof/>
          <w:sz w:val="20"/>
        </w:rPr>
        <mc:AlternateContent>
          <mc:Choice Requires="wps">
            <w:drawing>
              <wp:anchor distT="0" distB="0" distL="0" distR="0" simplePos="0" relativeHeight="15945728" behindDoc="0" locked="0" layoutInCell="1" allowOverlap="1" wp14:anchorId="08BF500D" wp14:editId="37567D7E">
                <wp:simplePos x="0" y="0"/>
                <wp:positionH relativeFrom="page">
                  <wp:posOffset>1314005</wp:posOffset>
                </wp:positionH>
                <wp:positionV relativeFrom="paragraph">
                  <wp:posOffset>2194</wp:posOffset>
                </wp:positionV>
                <wp:extent cx="1270" cy="387350"/>
                <wp:effectExtent l="0" t="0" r="0" b="0"/>
                <wp:wrapNone/>
                <wp:docPr id="1135" name="Graphic 1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8A5B69B" id="Graphic 1135" o:spid="_x0000_s1026" style="position:absolute;margin-left:103.45pt;margin-top:.15pt;width:.1pt;height:30.5pt;z-index:15945728;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J2Uy3gAAAAcBAAAPAAAAZHJzL2Rvd25yZXYueG1sTI7BSsQwFEX3gv8QnuBGnKQd&#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fidlMt4AAAAHAQAADwAAAAAAAAAAAAAAAABuBAAAZHJzL2Rvd25yZXYueG1sUEsFBgAAAAAE&#10;AAQA8wAAAHkFAAAAAA==&#10;" path="m,386740l,e" filled="f" strokecolor="#d1a326" strokeweight="3pt">
                <v:path arrowok="t"/>
                <w10:wrap anchorx="page"/>
              </v:shape>
            </w:pict>
          </mc:Fallback>
        </mc:AlternateContent>
      </w:r>
      <w:r>
        <w:rPr>
          <w:i/>
          <w:color w:val="333333"/>
          <w:sz w:val="20"/>
        </w:rPr>
        <w:t>The father of positive psychology, Professor Martin Seligman, insists that, when it comes to studying</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caring</w:t>
      </w:r>
      <w:r>
        <w:rPr>
          <w:i/>
          <w:color w:val="333333"/>
          <w:spacing w:val="-12"/>
          <w:sz w:val="20"/>
        </w:rPr>
        <w:t xml:space="preserve"> </w:t>
      </w:r>
      <w:r>
        <w:rPr>
          <w:i/>
          <w:color w:val="333333"/>
          <w:sz w:val="20"/>
        </w:rPr>
        <w:t>for</w:t>
      </w:r>
      <w:r>
        <w:rPr>
          <w:i/>
          <w:color w:val="333333"/>
          <w:spacing w:val="-12"/>
          <w:sz w:val="20"/>
        </w:rPr>
        <w:t xml:space="preserve"> </w:t>
      </w:r>
      <w:r>
        <w:rPr>
          <w:i/>
          <w:color w:val="333333"/>
          <w:sz w:val="20"/>
        </w:rPr>
        <w:t>our</w:t>
      </w:r>
      <w:r>
        <w:rPr>
          <w:i/>
          <w:color w:val="333333"/>
          <w:spacing w:val="-12"/>
          <w:sz w:val="20"/>
        </w:rPr>
        <w:t xml:space="preserve"> </w:t>
      </w:r>
      <w:r>
        <w:rPr>
          <w:i/>
          <w:color w:val="333333"/>
          <w:sz w:val="20"/>
        </w:rPr>
        <w:t>wellbeing:</w:t>
      </w:r>
      <w:r>
        <w:rPr>
          <w:i/>
          <w:color w:val="333333"/>
          <w:spacing w:val="-12"/>
          <w:sz w:val="20"/>
        </w:rPr>
        <w:t xml:space="preserve"> </w:t>
      </w:r>
      <w:r>
        <w:rPr>
          <w:i/>
          <w:color w:val="333333"/>
          <w:sz w:val="20"/>
        </w:rPr>
        <w:t>“if</w:t>
      </w:r>
      <w:r>
        <w:rPr>
          <w:i/>
          <w:color w:val="333333"/>
          <w:spacing w:val="-12"/>
          <w:sz w:val="20"/>
        </w:rPr>
        <w:t xml:space="preserve"> </w:t>
      </w:r>
      <w:r>
        <w:rPr>
          <w:i/>
          <w:color w:val="333333"/>
          <w:sz w:val="20"/>
        </w:rPr>
        <w:t>we</w:t>
      </w:r>
      <w:r>
        <w:rPr>
          <w:i/>
          <w:color w:val="333333"/>
          <w:spacing w:val="-12"/>
          <w:sz w:val="20"/>
        </w:rPr>
        <w:t xml:space="preserve"> </w:t>
      </w:r>
      <w:r>
        <w:rPr>
          <w:i/>
          <w:color w:val="333333"/>
          <w:sz w:val="20"/>
        </w:rPr>
        <w:t>treasure</w:t>
      </w:r>
      <w:r>
        <w:rPr>
          <w:i/>
          <w:color w:val="333333"/>
          <w:spacing w:val="-12"/>
          <w:sz w:val="20"/>
        </w:rPr>
        <w:t xml:space="preserve"> </w:t>
      </w:r>
      <w:r>
        <w:rPr>
          <w:i/>
          <w:color w:val="333333"/>
          <w:sz w:val="20"/>
        </w:rPr>
        <w:t>it,</w:t>
      </w:r>
      <w:r>
        <w:rPr>
          <w:i/>
          <w:color w:val="333333"/>
          <w:spacing w:val="-12"/>
          <w:sz w:val="20"/>
        </w:rPr>
        <w:t xml:space="preserve"> </w:t>
      </w:r>
      <w:r>
        <w:rPr>
          <w:i/>
          <w:color w:val="333333"/>
          <w:sz w:val="20"/>
        </w:rPr>
        <w:t>we</w:t>
      </w:r>
      <w:r>
        <w:rPr>
          <w:i/>
          <w:color w:val="333333"/>
          <w:spacing w:val="-12"/>
          <w:sz w:val="20"/>
        </w:rPr>
        <w:t xml:space="preserve"> </w:t>
      </w:r>
      <w:r>
        <w:rPr>
          <w:i/>
          <w:color w:val="333333"/>
          <w:sz w:val="20"/>
        </w:rPr>
        <w:t>should</w:t>
      </w:r>
      <w:r>
        <w:rPr>
          <w:i/>
          <w:color w:val="333333"/>
          <w:spacing w:val="-12"/>
          <w:sz w:val="20"/>
        </w:rPr>
        <w:t xml:space="preserve"> </w:t>
      </w:r>
      <w:r>
        <w:rPr>
          <w:i/>
          <w:color w:val="333333"/>
          <w:sz w:val="20"/>
        </w:rPr>
        <w:t>measure</w:t>
      </w:r>
      <w:r>
        <w:rPr>
          <w:i/>
          <w:color w:val="333333"/>
          <w:spacing w:val="-12"/>
          <w:sz w:val="20"/>
        </w:rPr>
        <w:t xml:space="preserve"> </w:t>
      </w:r>
      <w:r>
        <w:rPr>
          <w:i/>
          <w:color w:val="333333"/>
          <w:sz w:val="20"/>
        </w:rPr>
        <w:t>it.”</w:t>
      </w:r>
    </w:p>
    <w:p w14:paraId="5D146603" w14:textId="77777777" w:rsidR="0029179C" w:rsidRDefault="0029179C">
      <w:pPr>
        <w:spacing w:line="300" w:lineRule="auto"/>
        <w:rPr>
          <w:i/>
          <w:sz w:val="20"/>
        </w:rPr>
        <w:sectPr w:rsidR="0029179C">
          <w:pgSz w:w="11910" w:h="16840"/>
          <w:pgMar w:top="1420" w:right="1700" w:bottom="1380" w:left="1700" w:header="914" w:footer="1197" w:gutter="0"/>
          <w:cols w:space="720"/>
        </w:sectPr>
      </w:pPr>
    </w:p>
    <w:p w14:paraId="729A72E7" w14:textId="77777777" w:rsidR="0029179C" w:rsidRDefault="0029179C">
      <w:pPr>
        <w:pStyle w:val="BodyText"/>
        <w:rPr>
          <w:i/>
        </w:rPr>
      </w:pPr>
    </w:p>
    <w:p w14:paraId="2A3704C0" w14:textId="77777777" w:rsidR="0029179C" w:rsidRDefault="0029179C">
      <w:pPr>
        <w:pStyle w:val="BodyText"/>
        <w:spacing w:before="60"/>
        <w:rPr>
          <w:i/>
        </w:rPr>
      </w:pPr>
    </w:p>
    <w:p w14:paraId="1BBE04E8" w14:textId="77777777" w:rsidR="0029179C" w:rsidRDefault="00000000">
      <w:pPr>
        <w:spacing w:line="302" w:lineRule="auto"/>
        <w:ind w:left="681"/>
        <w:rPr>
          <w:i/>
          <w:sz w:val="20"/>
        </w:rPr>
      </w:pPr>
      <w:r>
        <w:rPr>
          <w:i/>
          <w:noProof/>
          <w:sz w:val="20"/>
        </w:rPr>
        <mc:AlternateContent>
          <mc:Choice Requires="wps">
            <w:drawing>
              <wp:anchor distT="0" distB="0" distL="0" distR="0" simplePos="0" relativeHeight="15946752" behindDoc="0" locked="0" layoutInCell="1" allowOverlap="1" wp14:anchorId="678FFCDD" wp14:editId="0C191076">
                <wp:simplePos x="0" y="0"/>
                <wp:positionH relativeFrom="page">
                  <wp:posOffset>1314005</wp:posOffset>
                </wp:positionH>
                <wp:positionV relativeFrom="paragraph">
                  <wp:posOffset>2229</wp:posOffset>
                </wp:positionV>
                <wp:extent cx="1270" cy="929640"/>
                <wp:effectExtent l="0" t="0" r="0" b="0"/>
                <wp:wrapNone/>
                <wp:docPr id="1136" name="Graphic 1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9640"/>
                        </a:xfrm>
                        <a:custGeom>
                          <a:avLst/>
                          <a:gdLst/>
                          <a:ahLst/>
                          <a:cxnLst/>
                          <a:rect l="l" t="t" r="r" b="b"/>
                          <a:pathLst>
                            <a:path h="929640">
                              <a:moveTo>
                                <a:pt x="0" y="9290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7ED3554" id="Graphic 1136" o:spid="_x0000_s1026" style="position:absolute;margin-left:103.45pt;margin-top:.2pt;width:.1pt;height:73.2pt;z-index:15946752;visibility:visible;mso-wrap-style:square;mso-wrap-distance-left:0;mso-wrap-distance-top:0;mso-wrap-distance-right:0;mso-wrap-distance-bottom:0;mso-position-horizontal:absolute;mso-position-horizontal-relative:page;mso-position-vertical:absolute;mso-position-vertical-relative:text;v-text-anchor:top" coordsize="1270,929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" path="m,929081l,e" filled="f" strokecolor="#d1a326" strokeweight="3pt">
                <v:path arrowok="t"/>
                <w10:wrap anchorx="page"/>
              </v:shape>
            </w:pict>
          </mc:Fallback>
        </mc:AlternateContent>
      </w:r>
      <w:r>
        <w:rPr>
          <w:i/>
          <w:color w:val="333333"/>
          <w:sz w:val="20"/>
        </w:rPr>
        <w:t>So</w:t>
      </w:r>
      <w:r>
        <w:rPr>
          <w:i/>
          <w:color w:val="333333"/>
          <w:spacing w:val="-3"/>
          <w:sz w:val="20"/>
        </w:rPr>
        <w:t xml:space="preserve"> </w:t>
      </w:r>
      <w:r>
        <w:rPr>
          <w:i/>
          <w:color w:val="333333"/>
          <w:sz w:val="20"/>
        </w:rPr>
        <w:t>in</w:t>
      </w:r>
      <w:r>
        <w:rPr>
          <w:i/>
          <w:color w:val="333333"/>
          <w:spacing w:val="-2"/>
          <w:sz w:val="20"/>
        </w:rPr>
        <w:t xml:space="preserve"> </w:t>
      </w:r>
      <w:r>
        <w:rPr>
          <w:i/>
          <w:color w:val="333333"/>
          <w:sz w:val="20"/>
        </w:rPr>
        <w:t>line</w:t>
      </w:r>
      <w:r>
        <w:rPr>
          <w:i/>
          <w:color w:val="333333"/>
          <w:spacing w:val="-2"/>
          <w:sz w:val="20"/>
        </w:rPr>
        <w:t xml:space="preserve"> </w:t>
      </w:r>
      <w:r>
        <w:rPr>
          <w:i/>
          <w:color w:val="333333"/>
          <w:sz w:val="20"/>
        </w:rPr>
        <w:t>with</w:t>
      </w:r>
      <w:r>
        <w:rPr>
          <w:i/>
          <w:color w:val="333333"/>
          <w:spacing w:val="-2"/>
          <w:sz w:val="20"/>
        </w:rPr>
        <w:t xml:space="preserve"> </w:t>
      </w:r>
      <w:r>
        <w:rPr>
          <w:i/>
          <w:color w:val="333333"/>
          <w:sz w:val="20"/>
        </w:rPr>
        <w:t>this,</w:t>
      </w:r>
      <w:r>
        <w:rPr>
          <w:i/>
          <w:color w:val="333333"/>
          <w:spacing w:val="-2"/>
          <w:sz w:val="20"/>
        </w:rPr>
        <w:t xml:space="preserve"> </w:t>
      </w:r>
      <w:r>
        <w:rPr>
          <w:i/>
          <w:color w:val="333333"/>
          <w:sz w:val="20"/>
        </w:rPr>
        <w:t>we’ve</w:t>
      </w:r>
      <w:r>
        <w:rPr>
          <w:i/>
          <w:color w:val="333333"/>
          <w:spacing w:val="-2"/>
          <w:sz w:val="20"/>
        </w:rPr>
        <w:t xml:space="preserve"> </w:t>
      </w:r>
      <w:r>
        <w:rPr>
          <w:i/>
          <w:color w:val="333333"/>
          <w:sz w:val="20"/>
        </w:rPr>
        <w:t>created</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PERMAH</w:t>
      </w:r>
      <w:r>
        <w:rPr>
          <w:i/>
          <w:color w:val="333333"/>
          <w:spacing w:val="-2"/>
          <w:sz w:val="20"/>
        </w:rPr>
        <w:t xml:space="preserve"> </w:t>
      </w:r>
      <w:r>
        <w:rPr>
          <w:i/>
          <w:color w:val="333333"/>
          <w:sz w:val="20"/>
        </w:rPr>
        <w:t>Short</w:t>
      </w:r>
      <w:r>
        <w:rPr>
          <w:i/>
          <w:color w:val="333333"/>
          <w:spacing w:val="-2"/>
          <w:sz w:val="20"/>
        </w:rPr>
        <w:t xml:space="preserve"> </w:t>
      </w:r>
      <w:r>
        <w:rPr>
          <w:i/>
          <w:color w:val="333333"/>
          <w:sz w:val="20"/>
        </w:rPr>
        <w:t>Scale,</w:t>
      </w:r>
      <w:r>
        <w:rPr>
          <w:i/>
          <w:color w:val="333333"/>
          <w:spacing w:val="-2"/>
          <w:sz w:val="20"/>
        </w:rPr>
        <w:t xml:space="preserve"> </w:t>
      </w:r>
      <w:r>
        <w:rPr>
          <w:i/>
          <w:color w:val="333333"/>
          <w:sz w:val="20"/>
        </w:rPr>
        <w:t>a</w:t>
      </w:r>
      <w:r>
        <w:rPr>
          <w:i/>
          <w:color w:val="333333"/>
          <w:spacing w:val="-3"/>
          <w:sz w:val="20"/>
        </w:rPr>
        <w:t xml:space="preserve"> </w:t>
      </w:r>
      <w:r>
        <w:rPr>
          <w:i/>
          <w:color w:val="333333"/>
          <w:sz w:val="20"/>
        </w:rPr>
        <w:t>quick</w:t>
      </w:r>
      <w:r>
        <w:rPr>
          <w:i/>
          <w:color w:val="333333"/>
          <w:spacing w:val="-3"/>
          <w:sz w:val="20"/>
        </w:rPr>
        <w:t xml:space="preserve"> </w:t>
      </w:r>
      <w:r>
        <w:rPr>
          <w:i/>
          <w:color w:val="333333"/>
          <w:sz w:val="20"/>
        </w:rPr>
        <w:t>assessment</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help</w:t>
      </w:r>
      <w:r>
        <w:rPr>
          <w:i/>
          <w:color w:val="333333"/>
          <w:spacing w:val="-2"/>
          <w:sz w:val="20"/>
        </w:rPr>
        <w:t xml:space="preserve"> </w:t>
      </w:r>
      <w:r>
        <w:rPr>
          <w:i/>
          <w:color w:val="333333"/>
          <w:sz w:val="20"/>
        </w:rPr>
        <w:t>you check</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recent</w:t>
      </w:r>
      <w:r>
        <w:rPr>
          <w:i/>
          <w:color w:val="333333"/>
          <w:spacing w:val="-7"/>
          <w:sz w:val="20"/>
        </w:rPr>
        <w:t xml:space="preserve"> </w:t>
      </w:r>
      <w:r>
        <w:rPr>
          <w:i/>
          <w:color w:val="333333"/>
          <w:sz w:val="20"/>
        </w:rPr>
        <w:t>wellbeing</w:t>
      </w:r>
      <w:r>
        <w:rPr>
          <w:i/>
          <w:color w:val="333333"/>
          <w:spacing w:val="-7"/>
          <w:sz w:val="20"/>
        </w:rPr>
        <w:t xml:space="preserve"> </w:t>
      </w:r>
      <w:r>
        <w:rPr>
          <w:i/>
          <w:color w:val="333333"/>
          <w:sz w:val="20"/>
        </w:rPr>
        <w:t>levels.</w:t>
      </w:r>
      <w:r>
        <w:rPr>
          <w:i/>
          <w:color w:val="333333"/>
          <w:spacing w:val="-7"/>
          <w:sz w:val="20"/>
        </w:rPr>
        <w:t xml:space="preserve"> </w:t>
      </w:r>
      <w:r>
        <w:rPr>
          <w:i/>
          <w:color w:val="333333"/>
          <w:sz w:val="20"/>
        </w:rPr>
        <w:t>It</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be</w:t>
      </w:r>
      <w:r>
        <w:rPr>
          <w:i/>
          <w:color w:val="333333"/>
          <w:spacing w:val="-7"/>
          <w:sz w:val="20"/>
        </w:rPr>
        <w:t xml:space="preserve"> </w:t>
      </w:r>
      <w:r>
        <w:rPr>
          <w:i/>
          <w:color w:val="333333"/>
          <w:sz w:val="20"/>
        </w:rPr>
        <w:t>found</w:t>
      </w:r>
      <w:r>
        <w:rPr>
          <w:i/>
          <w:color w:val="333333"/>
          <w:spacing w:val="-7"/>
          <w:sz w:val="20"/>
        </w:rPr>
        <w:t xml:space="preserve"> </w:t>
      </w:r>
      <w:r>
        <w:rPr>
          <w:i/>
          <w:color w:val="333333"/>
          <w:sz w:val="20"/>
        </w:rPr>
        <w:t>on</w:t>
      </w:r>
      <w:r>
        <w:rPr>
          <w:i/>
          <w:color w:val="333333"/>
          <w:spacing w:val="-7"/>
          <w:sz w:val="20"/>
        </w:rPr>
        <w:t xml:space="preserve"> </w:t>
      </w:r>
      <w:r>
        <w:rPr>
          <w:i/>
          <w:color w:val="333333"/>
          <w:sz w:val="20"/>
        </w:rPr>
        <w:t>page</w:t>
      </w:r>
      <w:r>
        <w:rPr>
          <w:i/>
          <w:color w:val="333333"/>
          <w:spacing w:val="-7"/>
          <w:sz w:val="20"/>
        </w:rPr>
        <w:t xml:space="preserve"> </w:t>
      </w:r>
      <w:r>
        <w:rPr>
          <w:i/>
          <w:color w:val="333333"/>
          <w:sz w:val="20"/>
        </w:rPr>
        <w:t>14</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workbook.</w:t>
      </w:r>
    </w:p>
    <w:p w14:paraId="63CEF2E0" w14:textId="77777777" w:rsidR="0029179C" w:rsidRDefault="00000000">
      <w:pPr>
        <w:spacing w:before="171" w:line="302" w:lineRule="auto"/>
        <w:ind w:left="681"/>
        <w:rPr>
          <w:i/>
          <w:sz w:val="20"/>
        </w:rPr>
      </w:pPr>
      <w:r>
        <w:rPr>
          <w:i/>
          <w:color w:val="333333"/>
          <w:spacing w:val="-4"/>
          <w:sz w:val="20"/>
        </w:rPr>
        <w:t>Take</w:t>
      </w:r>
      <w:r>
        <w:rPr>
          <w:i/>
          <w:color w:val="333333"/>
          <w:spacing w:val="-9"/>
          <w:sz w:val="20"/>
        </w:rPr>
        <w:t xml:space="preserve"> </w:t>
      </w:r>
      <w:r>
        <w:rPr>
          <w:i/>
          <w:color w:val="333333"/>
          <w:spacing w:val="-4"/>
          <w:sz w:val="20"/>
        </w:rPr>
        <w:t>some</w:t>
      </w:r>
      <w:r>
        <w:rPr>
          <w:i/>
          <w:color w:val="333333"/>
          <w:spacing w:val="-9"/>
          <w:sz w:val="20"/>
        </w:rPr>
        <w:t xml:space="preserve"> </w:t>
      </w:r>
      <w:r>
        <w:rPr>
          <w:i/>
          <w:color w:val="333333"/>
          <w:spacing w:val="-4"/>
          <w:sz w:val="20"/>
        </w:rPr>
        <w:t>time</w:t>
      </w:r>
      <w:r>
        <w:rPr>
          <w:i/>
          <w:color w:val="333333"/>
          <w:spacing w:val="-10"/>
          <w:sz w:val="20"/>
        </w:rPr>
        <w:t xml:space="preserve"> </w:t>
      </w:r>
      <w:r>
        <w:rPr>
          <w:i/>
          <w:color w:val="333333"/>
          <w:spacing w:val="-4"/>
          <w:sz w:val="20"/>
        </w:rPr>
        <w:t>now</w:t>
      </w:r>
      <w:r>
        <w:rPr>
          <w:i/>
          <w:color w:val="333333"/>
          <w:spacing w:val="-10"/>
          <w:sz w:val="20"/>
        </w:rPr>
        <w:t xml:space="preserve"> </w:t>
      </w:r>
      <w:r>
        <w:rPr>
          <w:i/>
          <w:color w:val="333333"/>
          <w:spacing w:val="-4"/>
          <w:sz w:val="20"/>
        </w:rPr>
        <w:t>to</w:t>
      </w:r>
      <w:r>
        <w:rPr>
          <w:i/>
          <w:color w:val="333333"/>
          <w:spacing w:val="-10"/>
          <w:sz w:val="20"/>
        </w:rPr>
        <w:t xml:space="preserve"> </w:t>
      </w:r>
      <w:r>
        <w:rPr>
          <w:i/>
          <w:color w:val="333333"/>
          <w:spacing w:val="-4"/>
          <w:sz w:val="20"/>
        </w:rPr>
        <w:t>read</w:t>
      </w:r>
      <w:r>
        <w:rPr>
          <w:i/>
          <w:color w:val="333333"/>
          <w:spacing w:val="-9"/>
          <w:sz w:val="20"/>
        </w:rPr>
        <w:t xml:space="preserve"> </w:t>
      </w:r>
      <w:r>
        <w:rPr>
          <w:i/>
          <w:color w:val="333333"/>
          <w:spacing w:val="-4"/>
          <w:sz w:val="20"/>
        </w:rPr>
        <w:t>the</w:t>
      </w:r>
      <w:r>
        <w:rPr>
          <w:i/>
          <w:color w:val="333333"/>
          <w:spacing w:val="-10"/>
          <w:sz w:val="20"/>
        </w:rPr>
        <w:t xml:space="preserve"> </w:t>
      </w:r>
      <w:r>
        <w:rPr>
          <w:i/>
          <w:color w:val="333333"/>
          <w:spacing w:val="-4"/>
          <w:sz w:val="20"/>
        </w:rPr>
        <w:t>instructions</w:t>
      </w:r>
      <w:r>
        <w:rPr>
          <w:i/>
          <w:color w:val="333333"/>
          <w:spacing w:val="-10"/>
          <w:sz w:val="20"/>
        </w:rPr>
        <w:t xml:space="preserve"> </w:t>
      </w:r>
      <w:r>
        <w:rPr>
          <w:i/>
          <w:color w:val="333333"/>
          <w:spacing w:val="-4"/>
          <w:sz w:val="20"/>
        </w:rPr>
        <w:t>and</w:t>
      </w:r>
      <w:r>
        <w:rPr>
          <w:i/>
          <w:color w:val="333333"/>
          <w:spacing w:val="-10"/>
          <w:sz w:val="20"/>
        </w:rPr>
        <w:t xml:space="preserve"> </w:t>
      </w:r>
      <w:r>
        <w:rPr>
          <w:i/>
          <w:color w:val="333333"/>
          <w:spacing w:val="-4"/>
          <w:sz w:val="20"/>
        </w:rPr>
        <w:t>when</w:t>
      </w:r>
      <w:r>
        <w:rPr>
          <w:i/>
          <w:color w:val="333333"/>
          <w:spacing w:val="-10"/>
          <w:sz w:val="20"/>
        </w:rPr>
        <w:t xml:space="preserve"> </w:t>
      </w:r>
      <w:r>
        <w:rPr>
          <w:i/>
          <w:color w:val="333333"/>
          <w:spacing w:val="-4"/>
          <w:sz w:val="20"/>
        </w:rPr>
        <w:t>you’re</w:t>
      </w:r>
      <w:r>
        <w:rPr>
          <w:i/>
          <w:color w:val="333333"/>
          <w:spacing w:val="-9"/>
          <w:sz w:val="20"/>
        </w:rPr>
        <w:t xml:space="preserve"> </w:t>
      </w:r>
      <w:r>
        <w:rPr>
          <w:i/>
          <w:color w:val="333333"/>
          <w:spacing w:val="-4"/>
          <w:sz w:val="20"/>
        </w:rPr>
        <w:t>ready</w:t>
      </w:r>
      <w:r>
        <w:rPr>
          <w:i/>
          <w:color w:val="333333"/>
          <w:spacing w:val="-10"/>
          <w:sz w:val="20"/>
        </w:rPr>
        <w:t xml:space="preserve"> </w:t>
      </w:r>
      <w:r>
        <w:rPr>
          <w:i/>
          <w:color w:val="333333"/>
          <w:spacing w:val="-4"/>
          <w:sz w:val="20"/>
        </w:rPr>
        <w:t>complete</w:t>
      </w:r>
      <w:r>
        <w:rPr>
          <w:i/>
          <w:color w:val="333333"/>
          <w:spacing w:val="-10"/>
          <w:sz w:val="20"/>
        </w:rPr>
        <w:t xml:space="preserve"> </w:t>
      </w:r>
      <w:r>
        <w:rPr>
          <w:i/>
          <w:color w:val="333333"/>
          <w:spacing w:val="-4"/>
          <w:sz w:val="20"/>
        </w:rPr>
        <w:t>the</w:t>
      </w:r>
      <w:r>
        <w:rPr>
          <w:i/>
          <w:color w:val="333333"/>
          <w:spacing w:val="-10"/>
          <w:sz w:val="20"/>
        </w:rPr>
        <w:t xml:space="preserve"> </w:t>
      </w:r>
      <w:r>
        <w:rPr>
          <w:i/>
          <w:color w:val="333333"/>
          <w:spacing w:val="-4"/>
          <w:sz w:val="20"/>
        </w:rPr>
        <w:t>quick</w:t>
      </w:r>
      <w:r>
        <w:rPr>
          <w:i/>
          <w:color w:val="333333"/>
          <w:spacing w:val="-10"/>
          <w:sz w:val="20"/>
        </w:rPr>
        <w:t xml:space="preserve"> </w:t>
      </w:r>
      <w:r>
        <w:rPr>
          <w:i/>
          <w:color w:val="333333"/>
          <w:spacing w:val="-4"/>
          <w:sz w:val="20"/>
        </w:rPr>
        <w:t xml:space="preserve">PERMAH </w:t>
      </w:r>
      <w:r>
        <w:rPr>
          <w:i/>
          <w:color w:val="333333"/>
          <w:sz w:val="20"/>
        </w:rPr>
        <w:t>Short</w:t>
      </w:r>
      <w:r>
        <w:rPr>
          <w:i/>
          <w:color w:val="333333"/>
          <w:spacing w:val="-5"/>
          <w:sz w:val="20"/>
        </w:rPr>
        <w:t xml:space="preserve"> </w:t>
      </w:r>
      <w:r>
        <w:rPr>
          <w:i/>
          <w:color w:val="333333"/>
          <w:sz w:val="20"/>
        </w:rPr>
        <w:t>Scale.</w:t>
      </w:r>
    </w:p>
    <w:p w14:paraId="154856DE" w14:textId="77777777" w:rsidR="0029179C" w:rsidRDefault="0029179C">
      <w:pPr>
        <w:pStyle w:val="BodyText"/>
        <w:spacing w:before="245"/>
        <w:rPr>
          <w:i/>
        </w:rPr>
      </w:pPr>
    </w:p>
    <w:p w14:paraId="13392DCF" w14:textId="77777777" w:rsidR="0029179C" w:rsidRDefault="00000000">
      <w:pPr>
        <w:pStyle w:val="Heading6"/>
      </w:pPr>
      <w:r>
        <w:rPr>
          <w:color w:val="333333"/>
        </w:rPr>
        <w:t>Reflect</w:t>
      </w:r>
      <w:r>
        <w:rPr>
          <w:color w:val="333333"/>
          <w:spacing w:val="2"/>
        </w:rPr>
        <w:t xml:space="preserve"> </w:t>
      </w:r>
      <w:r>
        <w:rPr>
          <w:color w:val="333333"/>
        </w:rPr>
        <w:t>on</w:t>
      </w:r>
      <w:r>
        <w:rPr>
          <w:color w:val="333333"/>
          <w:spacing w:val="-7"/>
        </w:rPr>
        <w:t xml:space="preserve"> </w:t>
      </w:r>
      <w:r>
        <w:rPr>
          <w:color w:val="333333"/>
        </w:rPr>
        <w:t>Wellbeing</w:t>
      </w:r>
      <w:r>
        <w:rPr>
          <w:color w:val="333333"/>
          <w:spacing w:val="2"/>
        </w:rPr>
        <w:t xml:space="preserve"> </w:t>
      </w:r>
      <w:r>
        <w:rPr>
          <w:color w:val="333333"/>
          <w:spacing w:val="-2"/>
        </w:rPr>
        <w:t>Levels</w:t>
      </w:r>
    </w:p>
    <w:p w14:paraId="139F29A8" w14:textId="77777777" w:rsidR="0029179C" w:rsidRDefault="00000000">
      <w:pPr>
        <w:pStyle w:val="BodyText"/>
        <w:spacing w:before="294" w:line="302" w:lineRule="auto"/>
        <w:ind w:left="340"/>
      </w:pPr>
      <w:r>
        <w:rPr>
          <w:color w:val="333333"/>
        </w:rPr>
        <w:t>Invite</w:t>
      </w:r>
      <w:r>
        <w:rPr>
          <w:color w:val="333333"/>
          <w:spacing w:val="40"/>
        </w:rPr>
        <w:t xml:space="preserve"> </w:t>
      </w:r>
      <w:r>
        <w:rPr>
          <w:color w:val="333333"/>
        </w:rPr>
        <w:t>clients</w:t>
      </w:r>
      <w:r>
        <w:rPr>
          <w:color w:val="333333"/>
          <w:spacing w:val="40"/>
        </w:rPr>
        <w:t xml:space="preserve"> </w:t>
      </w:r>
      <w:r>
        <w:rPr>
          <w:color w:val="333333"/>
        </w:rPr>
        <w:t>to</w:t>
      </w:r>
      <w:r>
        <w:rPr>
          <w:color w:val="333333"/>
          <w:spacing w:val="40"/>
        </w:rPr>
        <w:t xml:space="preserve"> </w:t>
      </w:r>
      <w:r>
        <w:rPr>
          <w:color w:val="333333"/>
        </w:rPr>
        <w:t>take</w:t>
      </w:r>
      <w:r>
        <w:rPr>
          <w:color w:val="333333"/>
          <w:spacing w:val="40"/>
        </w:rPr>
        <w:t xml:space="preserve"> </w:t>
      </w:r>
      <w:r>
        <w:rPr>
          <w:color w:val="333333"/>
        </w:rPr>
        <w:t>a</w:t>
      </w:r>
      <w:r>
        <w:rPr>
          <w:color w:val="333333"/>
          <w:spacing w:val="40"/>
        </w:rPr>
        <w:t xml:space="preserve"> </w:t>
      </w:r>
      <w:r>
        <w:rPr>
          <w:color w:val="333333"/>
        </w:rPr>
        <w:t>few</w:t>
      </w:r>
      <w:r>
        <w:rPr>
          <w:color w:val="333333"/>
          <w:spacing w:val="40"/>
        </w:rPr>
        <w:t xml:space="preserve"> </w:t>
      </w:r>
      <w:r>
        <w:rPr>
          <w:color w:val="333333"/>
        </w:rPr>
        <w:t>minutes</w:t>
      </w:r>
      <w:r>
        <w:rPr>
          <w:color w:val="333333"/>
          <w:spacing w:val="40"/>
        </w:rPr>
        <w:t xml:space="preserve"> </w:t>
      </w:r>
      <w:r>
        <w:rPr>
          <w:color w:val="333333"/>
        </w:rPr>
        <w:t>to</w:t>
      </w:r>
      <w:r>
        <w:rPr>
          <w:color w:val="333333"/>
          <w:spacing w:val="40"/>
        </w:rPr>
        <w:t xml:space="preserve"> </w:t>
      </w:r>
      <w:r>
        <w:rPr>
          <w:color w:val="333333"/>
        </w:rPr>
        <w:t>respond</w:t>
      </w:r>
      <w:r>
        <w:rPr>
          <w:color w:val="333333"/>
          <w:spacing w:val="40"/>
        </w:rPr>
        <w:t xml:space="preserve"> </w:t>
      </w:r>
      <w:r>
        <w:rPr>
          <w:color w:val="333333"/>
        </w:rPr>
        <w:t>to</w:t>
      </w:r>
      <w:r>
        <w:rPr>
          <w:color w:val="333333"/>
          <w:spacing w:val="40"/>
        </w:rPr>
        <w:t xml:space="preserve"> </w:t>
      </w:r>
      <w:r>
        <w:rPr>
          <w:color w:val="333333"/>
        </w:rPr>
        <w:t>the</w:t>
      </w:r>
      <w:r>
        <w:rPr>
          <w:color w:val="333333"/>
          <w:spacing w:val="40"/>
        </w:rPr>
        <w:t xml:space="preserve"> </w:t>
      </w:r>
      <w:r>
        <w:rPr>
          <w:color w:val="333333"/>
        </w:rPr>
        <w:t>following</w:t>
      </w:r>
      <w:r>
        <w:rPr>
          <w:color w:val="333333"/>
          <w:spacing w:val="40"/>
        </w:rPr>
        <w:t xml:space="preserve"> </w:t>
      </w:r>
      <w:r>
        <w:rPr>
          <w:color w:val="333333"/>
        </w:rPr>
        <w:t>questions</w:t>
      </w:r>
      <w:r>
        <w:rPr>
          <w:color w:val="333333"/>
          <w:spacing w:val="40"/>
        </w:rPr>
        <w:t xml:space="preserve"> </w:t>
      </w:r>
      <w:r>
        <w:rPr>
          <w:color w:val="333333"/>
        </w:rPr>
        <w:t>in</w:t>
      </w:r>
      <w:r>
        <w:rPr>
          <w:color w:val="333333"/>
          <w:spacing w:val="40"/>
        </w:rPr>
        <w:t xml:space="preserve"> </w:t>
      </w:r>
      <w:r>
        <w:rPr>
          <w:color w:val="333333"/>
        </w:rPr>
        <w:t xml:space="preserve">their </w:t>
      </w:r>
      <w:r>
        <w:rPr>
          <w:color w:val="333333"/>
          <w:spacing w:val="-2"/>
        </w:rPr>
        <w:t>workbook.</w:t>
      </w:r>
    </w:p>
    <w:p w14:paraId="5C0DC222" w14:textId="77777777" w:rsidR="0029179C" w:rsidRDefault="0029179C">
      <w:pPr>
        <w:pStyle w:val="BodyText"/>
        <w:spacing w:before="70"/>
      </w:pPr>
    </w:p>
    <w:p w14:paraId="16DD83B9" w14:textId="77777777" w:rsidR="0029179C" w:rsidRDefault="00000000">
      <w:pPr>
        <w:spacing w:line="453" w:lineRule="auto"/>
        <w:ind w:left="681" w:right="3757"/>
        <w:rPr>
          <w:i/>
          <w:sz w:val="20"/>
        </w:rPr>
      </w:pPr>
      <w:r>
        <w:rPr>
          <w:i/>
          <w:noProof/>
          <w:sz w:val="20"/>
        </w:rPr>
        <mc:AlternateContent>
          <mc:Choice Requires="wps">
            <w:drawing>
              <wp:anchor distT="0" distB="0" distL="0" distR="0" simplePos="0" relativeHeight="15947264" behindDoc="0" locked="0" layoutInCell="1" allowOverlap="1" wp14:anchorId="6FBEA502" wp14:editId="38992F7F">
                <wp:simplePos x="0" y="0"/>
                <wp:positionH relativeFrom="page">
                  <wp:posOffset>1314005</wp:posOffset>
                </wp:positionH>
                <wp:positionV relativeFrom="paragraph">
                  <wp:posOffset>1880</wp:posOffset>
                </wp:positionV>
                <wp:extent cx="1270" cy="497840"/>
                <wp:effectExtent l="0" t="0" r="0" b="0"/>
                <wp:wrapNone/>
                <wp:docPr id="1137" name="Graphic 1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97840"/>
                        </a:xfrm>
                        <a:custGeom>
                          <a:avLst/>
                          <a:gdLst/>
                          <a:ahLst/>
                          <a:cxnLst/>
                          <a:rect l="l" t="t" r="r" b="b"/>
                          <a:pathLst>
                            <a:path h="497840">
                              <a:moveTo>
                                <a:pt x="0" y="4972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31DA485" id="Graphic 1137" o:spid="_x0000_s1026" style="position:absolute;margin-left:103.45pt;margin-top:.15pt;width:.1pt;height:39.2pt;z-index:15947264;visibility:visible;mso-wrap-style:square;mso-wrap-distance-left:0;mso-wrap-distance-top:0;mso-wrap-distance-right:0;mso-wrap-distance-bottom:0;mso-position-horizontal:absolute;mso-position-horizontal-relative:page;mso-position-vertical:absolute;mso-position-vertical-relative:text;v-text-anchor:top" coordsize="1270,497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" path="m,497281l,e" filled="f" strokecolor="#d1a326" strokeweight="3pt">
                <v:path arrowok="t"/>
                <w10:wrap anchorx="page"/>
              </v:shape>
            </w:pict>
          </mc:Fallback>
        </mc:AlternateContent>
      </w:r>
      <w:r>
        <w:rPr>
          <w:i/>
          <w:color w:val="333333"/>
          <w:spacing w:val="-4"/>
          <w:sz w:val="20"/>
        </w:rPr>
        <w:t>What’s</w:t>
      </w:r>
      <w:r>
        <w:rPr>
          <w:i/>
          <w:color w:val="333333"/>
          <w:spacing w:val="-7"/>
          <w:sz w:val="20"/>
        </w:rPr>
        <w:t xml:space="preserve"> </w:t>
      </w:r>
      <w:r>
        <w:rPr>
          <w:i/>
          <w:color w:val="333333"/>
          <w:spacing w:val="-4"/>
          <w:sz w:val="20"/>
        </w:rPr>
        <w:t>going</w:t>
      </w:r>
      <w:r>
        <w:rPr>
          <w:i/>
          <w:color w:val="333333"/>
          <w:spacing w:val="-7"/>
          <w:sz w:val="20"/>
        </w:rPr>
        <w:t xml:space="preserve"> </w:t>
      </w:r>
      <w:r>
        <w:rPr>
          <w:i/>
          <w:color w:val="333333"/>
          <w:spacing w:val="-4"/>
          <w:sz w:val="20"/>
        </w:rPr>
        <w:t>well</w:t>
      </w:r>
      <w:r>
        <w:rPr>
          <w:i/>
          <w:color w:val="333333"/>
          <w:spacing w:val="-7"/>
          <w:sz w:val="20"/>
        </w:rPr>
        <w:t xml:space="preserve"> </w:t>
      </w:r>
      <w:r>
        <w:rPr>
          <w:i/>
          <w:color w:val="333333"/>
          <w:spacing w:val="-4"/>
          <w:sz w:val="20"/>
        </w:rPr>
        <w:t>when</w:t>
      </w:r>
      <w:r>
        <w:rPr>
          <w:i/>
          <w:color w:val="333333"/>
          <w:spacing w:val="-7"/>
          <w:sz w:val="20"/>
        </w:rPr>
        <w:t xml:space="preserve"> </w:t>
      </w:r>
      <w:r>
        <w:rPr>
          <w:i/>
          <w:color w:val="333333"/>
          <w:spacing w:val="-4"/>
          <w:sz w:val="20"/>
        </w:rPr>
        <w:t>it</w:t>
      </w:r>
      <w:r>
        <w:rPr>
          <w:i/>
          <w:color w:val="333333"/>
          <w:spacing w:val="-7"/>
          <w:sz w:val="20"/>
        </w:rPr>
        <w:t xml:space="preserve"> </w:t>
      </w:r>
      <w:r>
        <w:rPr>
          <w:i/>
          <w:color w:val="333333"/>
          <w:spacing w:val="-4"/>
          <w:sz w:val="20"/>
        </w:rPr>
        <w:t>comes</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your</w:t>
      </w:r>
      <w:r>
        <w:rPr>
          <w:i/>
          <w:color w:val="333333"/>
          <w:spacing w:val="-7"/>
          <w:sz w:val="20"/>
        </w:rPr>
        <w:t xml:space="preserve"> </w:t>
      </w:r>
      <w:r>
        <w:rPr>
          <w:i/>
          <w:color w:val="333333"/>
          <w:spacing w:val="-4"/>
          <w:sz w:val="20"/>
        </w:rPr>
        <w:t xml:space="preserve">wellbeing? </w:t>
      </w:r>
      <w:r>
        <w:rPr>
          <w:i/>
          <w:color w:val="333333"/>
          <w:sz w:val="20"/>
        </w:rPr>
        <w:t>Where</w:t>
      </w:r>
      <w:r>
        <w:rPr>
          <w:i/>
          <w:color w:val="333333"/>
          <w:spacing w:val="-8"/>
          <w:sz w:val="20"/>
        </w:rPr>
        <w:t xml:space="preserve"> </w:t>
      </w:r>
      <w:r>
        <w:rPr>
          <w:i/>
          <w:color w:val="333333"/>
          <w:sz w:val="20"/>
        </w:rPr>
        <w:t>do</w:t>
      </w:r>
      <w:r>
        <w:rPr>
          <w:i/>
          <w:color w:val="333333"/>
          <w:spacing w:val="-8"/>
          <w:sz w:val="20"/>
        </w:rPr>
        <w:t xml:space="preserve"> </w:t>
      </w:r>
      <w:r>
        <w:rPr>
          <w:i/>
          <w:color w:val="333333"/>
          <w:sz w:val="20"/>
        </w:rPr>
        <w:t>you</w:t>
      </w:r>
      <w:r>
        <w:rPr>
          <w:i/>
          <w:color w:val="333333"/>
          <w:spacing w:val="-8"/>
          <w:sz w:val="20"/>
        </w:rPr>
        <w:t xml:space="preserve"> </w:t>
      </w:r>
      <w:r>
        <w:rPr>
          <w:i/>
          <w:color w:val="333333"/>
          <w:sz w:val="20"/>
        </w:rPr>
        <w:t>notice</w:t>
      </w:r>
      <w:r>
        <w:rPr>
          <w:i/>
          <w:color w:val="333333"/>
          <w:spacing w:val="-8"/>
          <w:sz w:val="20"/>
        </w:rPr>
        <w:t xml:space="preserve"> </w:t>
      </w:r>
      <w:r>
        <w:rPr>
          <w:i/>
          <w:color w:val="333333"/>
          <w:sz w:val="20"/>
        </w:rPr>
        <w:t>challenges</w:t>
      </w:r>
      <w:r>
        <w:rPr>
          <w:i/>
          <w:color w:val="333333"/>
          <w:spacing w:val="-8"/>
          <w:sz w:val="20"/>
        </w:rPr>
        <w:t xml:space="preserve"> </w:t>
      </w:r>
      <w:r>
        <w:rPr>
          <w:i/>
          <w:color w:val="333333"/>
          <w:sz w:val="20"/>
        </w:rPr>
        <w:t>or</w:t>
      </w:r>
      <w:r>
        <w:rPr>
          <w:i/>
          <w:color w:val="333333"/>
          <w:spacing w:val="-8"/>
          <w:sz w:val="20"/>
        </w:rPr>
        <w:t xml:space="preserve"> </w:t>
      </w:r>
      <w:r>
        <w:rPr>
          <w:i/>
          <w:color w:val="333333"/>
          <w:sz w:val="20"/>
        </w:rPr>
        <w:t>resistance?</w:t>
      </w:r>
    </w:p>
    <w:p w14:paraId="4B12FCDD" w14:textId="77777777" w:rsidR="0029179C" w:rsidRDefault="0029179C">
      <w:pPr>
        <w:pStyle w:val="BodyText"/>
        <w:spacing w:before="76"/>
        <w:rPr>
          <w:i/>
        </w:rPr>
      </w:pPr>
    </w:p>
    <w:p w14:paraId="327B8E04" w14:textId="77777777" w:rsidR="0029179C" w:rsidRDefault="00000000">
      <w:pPr>
        <w:pStyle w:val="Heading6"/>
      </w:pPr>
      <w:r>
        <w:rPr>
          <w:color w:val="333333"/>
          <w:spacing w:val="-2"/>
        </w:rPr>
        <w:t>Reassure</w:t>
      </w:r>
      <w:r>
        <w:rPr>
          <w:color w:val="333333"/>
          <w:spacing w:val="-12"/>
        </w:rPr>
        <w:t xml:space="preserve"> </w:t>
      </w:r>
      <w:r>
        <w:rPr>
          <w:color w:val="333333"/>
          <w:spacing w:val="-2"/>
        </w:rPr>
        <w:t>and</w:t>
      </w:r>
      <w:r>
        <w:rPr>
          <w:color w:val="333333"/>
          <w:spacing w:val="-12"/>
        </w:rPr>
        <w:t xml:space="preserve"> </w:t>
      </w:r>
      <w:r>
        <w:rPr>
          <w:color w:val="333333"/>
          <w:spacing w:val="-2"/>
        </w:rPr>
        <w:t>Invite</w:t>
      </w:r>
      <w:r>
        <w:rPr>
          <w:color w:val="333333"/>
          <w:spacing w:val="-12"/>
        </w:rPr>
        <w:t xml:space="preserve"> </w:t>
      </w:r>
      <w:r>
        <w:rPr>
          <w:color w:val="333333"/>
          <w:spacing w:val="-2"/>
        </w:rPr>
        <w:t>Questions</w:t>
      </w:r>
    </w:p>
    <w:p w14:paraId="4904003A" w14:textId="77777777" w:rsidR="0029179C" w:rsidRDefault="00000000">
      <w:pPr>
        <w:pStyle w:val="BodyText"/>
        <w:spacing w:before="293"/>
        <w:ind w:left="340"/>
      </w:pPr>
      <w:r>
        <w:rPr>
          <w:color w:val="333333"/>
        </w:rPr>
        <w:t>Reassure</w:t>
      </w:r>
      <w:r>
        <w:rPr>
          <w:color w:val="333333"/>
          <w:spacing w:val="6"/>
        </w:rPr>
        <w:t xml:space="preserve"> </w:t>
      </w:r>
      <w:r>
        <w:rPr>
          <w:color w:val="333333"/>
        </w:rPr>
        <w:t>them</w:t>
      </w:r>
      <w:r>
        <w:rPr>
          <w:color w:val="333333"/>
          <w:spacing w:val="7"/>
        </w:rPr>
        <w:t xml:space="preserve"> </w:t>
      </w:r>
      <w:r>
        <w:rPr>
          <w:color w:val="333333"/>
        </w:rPr>
        <w:t>about</w:t>
      </w:r>
      <w:r>
        <w:rPr>
          <w:color w:val="333333"/>
          <w:spacing w:val="7"/>
        </w:rPr>
        <w:t xml:space="preserve"> </w:t>
      </w:r>
      <w:r>
        <w:rPr>
          <w:color w:val="333333"/>
        </w:rPr>
        <w:t>their</w:t>
      </w:r>
      <w:r>
        <w:rPr>
          <w:color w:val="333333"/>
          <w:spacing w:val="7"/>
        </w:rPr>
        <w:t xml:space="preserve"> </w:t>
      </w:r>
      <w:r>
        <w:rPr>
          <w:color w:val="333333"/>
        </w:rPr>
        <w:t>current</w:t>
      </w:r>
      <w:r>
        <w:rPr>
          <w:color w:val="333333"/>
          <w:spacing w:val="7"/>
        </w:rPr>
        <w:t xml:space="preserve"> </w:t>
      </w:r>
      <w:r>
        <w:rPr>
          <w:color w:val="333333"/>
          <w:spacing w:val="-2"/>
        </w:rPr>
        <w:t>wellbeing:</w:t>
      </w:r>
    </w:p>
    <w:p w14:paraId="39898391" w14:textId="77777777" w:rsidR="0029179C" w:rsidRDefault="0029179C">
      <w:pPr>
        <w:pStyle w:val="BodyText"/>
        <w:spacing w:before="140"/>
      </w:pPr>
    </w:p>
    <w:p w14:paraId="6B892AFD" w14:textId="77777777" w:rsidR="0029179C" w:rsidRDefault="00000000">
      <w:pPr>
        <w:spacing w:before="1" w:line="302" w:lineRule="auto"/>
        <w:ind w:left="681"/>
        <w:rPr>
          <w:i/>
          <w:sz w:val="20"/>
        </w:rPr>
      </w:pPr>
      <w:r>
        <w:rPr>
          <w:i/>
          <w:noProof/>
          <w:sz w:val="20"/>
        </w:rPr>
        <mc:AlternateContent>
          <mc:Choice Requires="wps">
            <w:drawing>
              <wp:anchor distT="0" distB="0" distL="0" distR="0" simplePos="0" relativeHeight="15947776" behindDoc="0" locked="0" layoutInCell="1" allowOverlap="1" wp14:anchorId="7E8E937C" wp14:editId="67BFF08E">
                <wp:simplePos x="0" y="0"/>
                <wp:positionH relativeFrom="page">
                  <wp:posOffset>1314005</wp:posOffset>
                </wp:positionH>
                <wp:positionV relativeFrom="paragraph">
                  <wp:posOffset>2236</wp:posOffset>
                </wp:positionV>
                <wp:extent cx="1270" cy="929640"/>
                <wp:effectExtent l="0" t="0" r="0" b="0"/>
                <wp:wrapNone/>
                <wp:docPr id="1138" name="Graphic 1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9640"/>
                        </a:xfrm>
                        <a:custGeom>
                          <a:avLst/>
                          <a:gdLst/>
                          <a:ahLst/>
                          <a:cxnLst/>
                          <a:rect l="l" t="t" r="r" b="b"/>
                          <a:pathLst>
                            <a:path h="929640">
                              <a:moveTo>
                                <a:pt x="0" y="9290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73C4C3A" id="Graphic 1138" o:spid="_x0000_s1026" style="position:absolute;margin-left:103.45pt;margin-top:.2pt;width:.1pt;height:73.2pt;z-index:15947776;visibility:visible;mso-wrap-style:square;mso-wrap-distance-left:0;mso-wrap-distance-top:0;mso-wrap-distance-right:0;mso-wrap-distance-bottom:0;mso-position-horizontal:absolute;mso-position-horizontal-relative:page;mso-position-vertical:absolute;mso-position-vertical-relative:text;v-text-anchor:top" coordsize="1270,929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" path="m,929081l,e" filled="f" strokecolor="#d1a326" strokeweight="3pt">
                <v:path arrowok="t"/>
                <w10:wrap anchorx="page"/>
              </v:shape>
            </w:pict>
          </mc:Fallback>
        </mc:AlternateContent>
      </w:r>
      <w:r>
        <w:rPr>
          <w:i/>
          <w:color w:val="333333"/>
          <w:spacing w:val="-4"/>
          <w:sz w:val="20"/>
        </w:rPr>
        <w:t>Whatever</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 xml:space="preserve">current levels of wellbeing, you can make positive changes. As behavioral scientist </w:t>
      </w:r>
      <w:r>
        <w:rPr>
          <w:i/>
          <w:color w:val="333333"/>
          <w:sz w:val="20"/>
        </w:rPr>
        <w:t>Professor BJ Fogg says:</w:t>
      </w:r>
    </w:p>
    <w:p w14:paraId="08431989" w14:textId="77777777" w:rsidR="0029179C" w:rsidRDefault="00000000">
      <w:pPr>
        <w:spacing w:before="170" w:line="302" w:lineRule="auto"/>
        <w:ind w:left="681"/>
        <w:rPr>
          <w:i/>
          <w:sz w:val="20"/>
        </w:rPr>
      </w:pPr>
      <w:r>
        <w:rPr>
          <w:i/>
          <w:color w:val="333333"/>
          <w:sz w:val="20"/>
        </w:rPr>
        <w:t>‘When</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know</w:t>
      </w:r>
      <w:r>
        <w:rPr>
          <w:i/>
          <w:color w:val="333333"/>
          <w:spacing w:val="-10"/>
          <w:sz w:val="20"/>
        </w:rPr>
        <w:t xml:space="preserve"> </w:t>
      </w:r>
      <w:r>
        <w:rPr>
          <w:i/>
          <w:color w:val="333333"/>
          <w:sz w:val="20"/>
        </w:rPr>
        <w:t>how</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adjust</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components</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human</w:t>
      </w:r>
      <w:r>
        <w:rPr>
          <w:i/>
          <w:color w:val="333333"/>
          <w:spacing w:val="-10"/>
          <w:sz w:val="20"/>
        </w:rPr>
        <w:t xml:space="preserve"> </w:t>
      </w:r>
      <w:r>
        <w:rPr>
          <w:i/>
          <w:color w:val="333333"/>
          <w:sz w:val="20"/>
        </w:rPr>
        <w:t>wellbeing</w:t>
      </w:r>
      <w:r>
        <w:rPr>
          <w:i/>
          <w:color w:val="333333"/>
          <w:spacing w:val="-10"/>
          <w:sz w:val="20"/>
        </w:rPr>
        <w:t xml:space="preserve"> </w:t>
      </w:r>
      <w:r>
        <w:rPr>
          <w:i/>
          <w:color w:val="333333"/>
          <w:sz w:val="20"/>
        </w:rPr>
        <w:t>behavior,</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begin</w:t>
      </w:r>
      <w:r>
        <w:rPr>
          <w:i/>
          <w:color w:val="333333"/>
          <w:spacing w:val="-10"/>
          <w:sz w:val="20"/>
        </w:rPr>
        <w:t xml:space="preserve"> </w:t>
      </w:r>
      <w:r>
        <w:rPr>
          <w:i/>
          <w:color w:val="333333"/>
          <w:sz w:val="20"/>
        </w:rPr>
        <w:t>to tackle any wellbeing behavior-change challenge.’</w:t>
      </w:r>
    </w:p>
    <w:p w14:paraId="1137465C" w14:textId="77777777" w:rsidR="0029179C" w:rsidRDefault="0029179C">
      <w:pPr>
        <w:pStyle w:val="BodyText"/>
        <w:spacing w:before="183"/>
        <w:rPr>
          <w:i/>
        </w:rPr>
      </w:pPr>
    </w:p>
    <w:p w14:paraId="1092E3A2" w14:textId="77777777" w:rsidR="0029179C" w:rsidRDefault="00000000">
      <w:pPr>
        <w:pStyle w:val="BodyText"/>
        <w:ind w:left="340"/>
      </w:pPr>
      <w:r>
        <w:rPr>
          <w:color w:val="333333"/>
        </w:rPr>
        <w:t>Invite</w:t>
      </w:r>
      <w:r>
        <w:rPr>
          <w:color w:val="333333"/>
          <w:spacing w:val="1"/>
        </w:rPr>
        <w:t xml:space="preserve"> </w:t>
      </w:r>
      <w:r>
        <w:rPr>
          <w:color w:val="333333"/>
        </w:rPr>
        <w:t>any</w:t>
      </w:r>
      <w:r>
        <w:rPr>
          <w:color w:val="333333"/>
          <w:spacing w:val="1"/>
        </w:rPr>
        <w:t xml:space="preserve"> </w:t>
      </w:r>
      <w:r>
        <w:rPr>
          <w:color w:val="333333"/>
        </w:rPr>
        <w:t>final</w:t>
      </w:r>
      <w:r>
        <w:rPr>
          <w:color w:val="333333"/>
          <w:spacing w:val="1"/>
        </w:rPr>
        <w:t xml:space="preserve"> </w:t>
      </w:r>
      <w:r>
        <w:rPr>
          <w:color w:val="333333"/>
        </w:rPr>
        <w:t>shares</w:t>
      </w:r>
      <w:r>
        <w:rPr>
          <w:color w:val="333333"/>
          <w:spacing w:val="2"/>
        </w:rPr>
        <w:t xml:space="preserve"> </w:t>
      </w:r>
      <w:r>
        <w:rPr>
          <w:color w:val="333333"/>
        </w:rPr>
        <w:t>or</w:t>
      </w:r>
      <w:r>
        <w:rPr>
          <w:color w:val="333333"/>
          <w:spacing w:val="1"/>
        </w:rPr>
        <w:t xml:space="preserve"> </w:t>
      </w:r>
      <w:r>
        <w:rPr>
          <w:color w:val="333333"/>
        </w:rPr>
        <w:t>questions</w:t>
      </w:r>
      <w:r>
        <w:rPr>
          <w:color w:val="333333"/>
          <w:spacing w:val="1"/>
        </w:rPr>
        <w:t xml:space="preserve"> </w:t>
      </w:r>
      <w:r>
        <w:rPr>
          <w:color w:val="333333"/>
        </w:rPr>
        <w:t>before</w:t>
      </w:r>
      <w:r>
        <w:rPr>
          <w:color w:val="333333"/>
          <w:spacing w:val="1"/>
        </w:rPr>
        <w:t xml:space="preserve"> </w:t>
      </w:r>
      <w:r>
        <w:rPr>
          <w:color w:val="333333"/>
        </w:rPr>
        <w:t>moving</w:t>
      </w:r>
      <w:r>
        <w:rPr>
          <w:color w:val="333333"/>
          <w:spacing w:val="2"/>
        </w:rPr>
        <w:t xml:space="preserve"> </w:t>
      </w:r>
      <w:r>
        <w:rPr>
          <w:color w:val="333333"/>
        </w:rPr>
        <w:t>on</w:t>
      </w:r>
      <w:r>
        <w:rPr>
          <w:color w:val="333333"/>
          <w:spacing w:val="1"/>
        </w:rPr>
        <w:t xml:space="preserve"> </w:t>
      </w:r>
      <w:r>
        <w:rPr>
          <w:color w:val="333333"/>
        </w:rPr>
        <w:t>to</w:t>
      </w:r>
      <w:r>
        <w:rPr>
          <w:color w:val="333333"/>
          <w:spacing w:val="1"/>
        </w:rPr>
        <w:t xml:space="preserve"> </w:t>
      </w:r>
      <w:r>
        <w:rPr>
          <w:color w:val="333333"/>
        </w:rPr>
        <w:t>the</w:t>
      </w:r>
      <w:r>
        <w:rPr>
          <w:color w:val="333333"/>
          <w:spacing w:val="1"/>
        </w:rPr>
        <w:t xml:space="preserve"> </w:t>
      </w:r>
      <w:r>
        <w:rPr>
          <w:color w:val="333333"/>
        </w:rPr>
        <w:t>next</w:t>
      </w:r>
      <w:r>
        <w:rPr>
          <w:color w:val="333333"/>
          <w:spacing w:val="2"/>
        </w:rPr>
        <w:t xml:space="preserve"> </w:t>
      </w:r>
      <w:r>
        <w:rPr>
          <w:color w:val="333333"/>
        </w:rPr>
        <w:t>part</w:t>
      </w:r>
      <w:r>
        <w:rPr>
          <w:color w:val="333333"/>
          <w:spacing w:val="1"/>
        </w:rPr>
        <w:t xml:space="preserve"> </w:t>
      </w:r>
      <w:r>
        <w:rPr>
          <w:color w:val="333333"/>
        </w:rPr>
        <w:t>or</w:t>
      </w:r>
      <w:r>
        <w:rPr>
          <w:color w:val="333333"/>
          <w:spacing w:val="1"/>
        </w:rPr>
        <w:t xml:space="preserve"> </w:t>
      </w:r>
      <w:r>
        <w:rPr>
          <w:color w:val="333333"/>
        </w:rPr>
        <w:t>taking</w:t>
      </w:r>
      <w:r>
        <w:rPr>
          <w:color w:val="333333"/>
          <w:spacing w:val="1"/>
        </w:rPr>
        <w:t xml:space="preserve"> </w:t>
      </w:r>
      <w:r>
        <w:rPr>
          <w:color w:val="333333"/>
        </w:rPr>
        <w:t>a</w:t>
      </w:r>
      <w:r>
        <w:rPr>
          <w:color w:val="333333"/>
          <w:spacing w:val="2"/>
        </w:rPr>
        <w:t xml:space="preserve"> </w:t>
      </w:r>
      <w:r>
        <w:rPr>
          <w:color w:val="333333"/>
          <w:spacing w:val="-2"/>
        </w:rPr>
        <w:t>break.</w:t>
      </w:r>
    </w:p>
    <w:p w14:paraId="6E3377C5" w14:textId="77777777" w:rsidR="0029179C" w:rsidRDefault="0029179C">
      <w:pPr>
        <w:pStyle w:val="BodyText"/>
      </w:pPr>
    </w:p>
    <w:p w14:paraId="4786AA11" w14:textId="77777777" w:rsidR="0029179C" w:rsidRDefault="00000000">
      <w:pPr>
        <w:pStyle w:val="BodyText"/>
        <w:spacing w:before="57"/>
      </w:pPr>
      <w:r>
        <w:rPr>
          <w:noProof/>
        </w:rPr>
        <mc:AlternateContent>
          <mc:Choice Requires="wps">
            <w:drawing>
              <wp:anchor distT="0" distB="0" distL="0" distR="0" simplePos="0" relativeHeight="487806464" behindDoc="1" locked="0" layoutInCell="1" allowOverlap="1" wp14:anchorId="72A77AAF" wp14:editId="1E1A87CF">
                <wp:simplePos x="0" y="0"/>
                <wp:positionH relativeFrom="page">
                  <wp:posOffset>1295996</wp:posOffset>
                </wp:positionH>
                <wp:positionV relativeFrom="paragraph">
                  <wp:posOffset>223060</wp:posOffset>
                </wp:positionV>
                <wp:extent cx="4968240" cy="432434"/>
                <wp:effectExtent l="0" t="0" r="0" b="0"/>
                <wp:wrapTopAndBottom/>
                <wp:docPr id="1139" name="Textbox 1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4A9E44F5" w14:textId="77777777" w:rsidR="0029179C" w:rsidRDefault="00000000">
                            <w:pPr>
                              <w:pStyle w:val="BodyText"/>
                              <w:spacing w:before="208"/>
                              <w:ind w:left="228"/>
                              <w:rPr>
                                <w:rFonts w:ascii="Lucida Sans" w:hAnsi="Lucida Sans"/>
                                <w:color w:val="000000"/>
                              </w:rPr>
                            </w:pPr>
                            <w:r>
                              <w:rPr>
                                <w:rFonts w:ascii="Lucida Sans" w:hAnsi="Lucida Sans"/>
                                <w:color w:val="FFFFFF"/>
                              </w:rPr>
                              <w:t>PART</w:t>
                            </w:r>
                            <w:r>
                              <w:rPr>
                                <w:rFonts w:ascii="Lucida Sans" w:hAnsi="Lucida Sans"/>
                                <w:color w:val="FFFFFF"/>
                                <w:spacing w:val="-2"/>
                              </w:rPr>
                              <w:t xml:space="preserve"> </w:t>
                            </w:r>
                            <w:r>
                              <w:rPr>
                                <w:rFonts w:ascii="Lucida Sans" w:hAnsi="Lucida Sans"/>
                                <w:color w:val="FFFFFF"/>
                              </w:rPr>
                              <w:t>4</w:t>
                            </w:r>
                            <w:r>
                              <w:rPr>
                                <w:rFonts w:ascii="Lucida Sans" w:hAnsi="Lucida Sans"/>
                                <w:color w:val="FFFFFF"/>
                                <w:position w:val="1"/>
                              </w:rPr>
                              <w:t>:</w:t>
                            </w:r>
                            <w:r>
                              <w:rPr>
                                <w:rFonts w:ascii="Lucida Sans" w:hAnsi="Lucida Sans"/>
                                <w:color w:val="FFFFFF"/>
                                <w:spacing w:val="10"/>
                                <w:position w:val="1"/>
                              </w:rPr>
                              <w:t xml:space="preserve"> </w:t>
                            </w:r>
                            <w:r>
                              <w:rPr>
                                <w:rFonts w:ascii="Lucida Sans" w:hAnsi="Lucida Sans"/>
                                <w:color w:val="FFFFFF"/>
                              </w:rPr>
                              <w:t>BEYOND “FEELING</w:t>
                            </w:r>
                            <w:r>
                              <w:rPr>
                                <w:rFonts w:ascii="Lucida Sans" w:hAnsi="Lucida Sans"/>
                                <w:color w:val="FFFFFF"/>
                                <w:spacing w:val="12"/>
                              </w:rPr>
                              <w:t xml:space="preserve"> </w:t>
                            </w:r>
                            <w:r>
                              <w:rPr>
                                <w:rFonts w:ascii="Lucida Sans" w:hAnsi="Lucida Sans"/>
                                <w:color w:val="FFFFFF"/>
                                <w:spacing w:val="-4"/>
                              </w:rPr>
                              <w:t>GOOD”</w:t>
                            </w:r>
                          </w:p>
                        </w:txbxContent>
                      </wps:txbx>
                      <wps:bodyPr wrap="square" lIns="0" tIns="0" rIns="0" bIns="0" rtlCol="0">
                        <a:noAutofit/>
                      </wps:bodyPr>
                    </wps:wsp>
                  </a:graphicData>
                </a:graphic>
              </wp:anchor>
            </w:drawing>
          </mc:Choice>
          <mc:Fallback>
            <w:pict>
              <v:shape w14:anchorId="72A77AAF" id="Textbox 1139" o:spid="_x0000_s1388" type="#_x0000_t202" style="position:absolute;margin-left:102.05pt;margin-top:17.55pt;width:391.2pt;height:34.05pt;z-index:-155100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w3VtgEAAFgDAAAOAAAAZHJzL2Uyb0RvYy54bWysU8GO0zAQvSPxD5bvNG1alS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" fillcolor="#d1a326" stroked="f">
                <v:textbox inset="0,0,0,0">
                  <w:txbxContent>
                    <w:p w14:paraId="4A9E44F5" w14:textId="77777777" w:rsidR="0029179C" w:rsidRDefault="00000000">
                      <w:pPr>
                        <w:pStyle w:val="BodyText"/>
                        <w:spacing w:before="208"/>
                        <w:ind w:left="228"/>
                        <w:rPr>
                          <w:rFonts w:ascii="Lucida Sans" w:hAnsi="Lucida Sans"/>
                          <w:color w:val="000000"/>
                        </w:rPr>
                      </w:pPr>
                      <w:r>
                        <w:rPr>
                          <w:rFonts w:ascii="Lucida Sans" w:hAnsi="Lucida Sans"/>
                          <w:color w:val="FFFFFF"/>
                        </w:rPr>
                        <w:t>PART</w:t>
                      </w:r>
                      <w:r>
                        <w:rPr>
                          <w:rFonts w:ascii="Lucida Sans" w:hAnsi="Lucida Sans"/>
                          <w:color w:val="FFFFFF"/>
                          <w:spacing w:val="-2"/>
                        </w:rPr>
                        <w:t xml:space="preserve"> </w:t>
                      </w:r>
                      <w:r>
                        <w:rPr>
                          <w:rFonts w:ascii="Lucida Sans" w:hAnsi="Lucida Sans"/>
                          <w:color w:val="FFFFFF"/>
                        </w:rPr>
                        <w:t>4</w:t>
                      </w:r>
                      <w:r>
                        <w:rPr>
                          <w:rFonts w:ascii="Lucida Sans" w:hAnsi="Lucida Sans"/>
                          <w:color w:val="FFFFFF"/>
                          <w:position w:val="1"/>
                        </w:rPr>
                        <w:t>:</w:t>
                      </w:r>
                      <w:r>
                        <w:rPr>
                          <w:rFonts w:ascii="Lucida Sans" w:hAnsi="Lucida Sans"/>
                          <w:color w:val="FFFFFF"/>
                          <w:spacing w:val="10"/>
                          <w:position w:val="1"/>
                        </w:rPr>
                        <w:t xml:space="preserve"> </w:t>
                      </w:r>
                      <w:r>
                        <w:rPr>
                          <w:rFonts w:ascii="Lucida Sans" w:hAnsi="Lucida Sans"/>
                          <w:color w:val="FFFFFF"/>
                        </w:rPr>
                        <w:t>BEYOND “FEELING</w:t>
                      </w:r>
                      <w:r>
                        <w:rPr>
                          <w:rFonts w:ascii="Lucida Sans" w:hAnsi="Lucida Sans"/>
                          <w:color w:val="FFFFFF"/>
                          <w:spacing w:val="12"/>
                        </w:rPr>
                        <w:t xml:space="preserve"> </w:t>
                      </w:r>
                      <w:r>
                        <w:rPr>
                          <w:rFonts w:ascii="Lucida Sans" w:hAnsi="Lucida Sans"/>
                          <w:color w:val="FFFFFF"/>
                          <w:spacing w:val="-4"/>
                        </w:rPr>
                        <w:t>GOOD”</w:t>
                      </w:r>
                    </w:p>
                  </w:txbxContent>
                </v:textbox>
                <w10:wrap type="topAndBottom" anchorx="page"/>
              </v:shape>
            </w:pict>
          </mc:Fallback>
        </mc:AlternateContent>
      </w:r>
    </w:p>
    <w:p w14:paraId="14371E6D" w14:textId="77777777" w:rsidR="0029179C" w:rsidRDefault="0029179C">
      <w:pPr>
        <w:pStyle w:val="BodyText"/>
        <w:spacing w:before="127"/>
        <w:rPr>
          <w:sz w:val="30"/>
        </w:rPr>
      </w:pPr>
    </w:p>
    <w:p w14:paraId="219703AE" w14:textId="77777777" w:rsidR="0029179C" w:rsidRDefault="00000000">
      <w:pPr>
        <w:pStyle w:val="Heading6"/>
      </w:pPr>
      <w:r>
        <w:rPr>
          <w:color w:val="333333"/>
        </w:rPr>
        <w:t>Understanding</w:t>
      </w:r>
      <w:r>
        <w:rPr>
          <w:color w:val="333333"/>
          <w:spacing w:val="-9"/>
        </w:rPr>
        <w:t xml:space="preserve"> </w:t>
      </w:r>
      <w:r>
        <w:rPr>
          <w:color w:val="333333"/>
          <w:spacing w:val="-2"/>
        </w:rPr>
        <w:t>Wellbeing</w:t>
      </w:r>
    </w:p>
    <w:p w14:paraId="3974FA03" w14:textId="77777777" w:rsidR="0029179C" w:rsidRDefault="00000000">
      <w:pPr>
        <w:pStyle w:val="BodyText"/>
        <w:spacing w:before="293"/>
        <w:ind w:left="340"/>
      </w:pPr>
      <w:r>
        <w:rPr>
          <w:color w:val="333333"/>
        </w:rPr>
        <w:t>Introduce</w:t>
      </w:r>
      <w:r>
        <w:rPr>
          <w:color w:val="333333"/>
          <w:spacing w:val="-4"/>
        </w:rPr>
        <w:t xml:space="preserve"> </w:t>
      </w:r>
      <w:r>
        <w:rPr>
          <w:color w:val="333333"/>
        </w:rPr>
        <w:t>types</w:t>
      </w:r>
      <w:r>
        <w:rPr>
          <w:color w:val="333333"/>
          <w:spacing w:val="-3"/>
        </w:rPr>
        <w:t xml:space="preserve"> </w:t>
      </w:r>
      <w:r>
        <w:rPr>
          <w:color w:val="333333"/>
        </w:rPr>
        <w:t>of</w:t>
      </w:r>
      <w:r>
        <w:rPr>
          <w:color w:val="333333"/>
          <w:spacing w:val="-3"/>
        </w:rPr>
        <w:t xml:space="preserve"> </w:t>
      </w:r>
      <w:r>
        <w:rPr>
          <w:color w:val="333333"/>
          <w:spacing w:val="-2"/>
        </w:rPr>
        <w:t>wellbeing:</w:t>
      </w:r>
    </w:p>
    <w:p w14:paraId="57A809B9" w14:textId="77777777" w:rsidR="0029179C" w:rsidRDefault="0029179C">
      <w:pPr>
        <w:pStyle w:val="BodyText"/>
        <w:spacing w:before="141"/>
      </w:pPr>
    </w:p>
    <w:p w14:paraId="6489E6BB" w14:textId="77777777" w:rsidR="0029179C" w:rsidRDefault="00000000">
      <w:pPr>
        <w:spacing w:line="302" w:lineRule="auto"/>
        <w:ind w:left="681" w:right="335"/>
        <w:rPr>
          <w:i/>
          <w:sz w:val="20"/>
        </w:rPr>
      </w:pPr>
      <w:r>
        <w:rPr>
          <w:i/>
          <w:noProof/>
          <w:sz w:val="20"/>
        </w:rPr>
        <mc:AlternateContent>
          <mc:Choice Requires="wps">
            <w:drawing>
              <wp:anchor distT="0" distB="0" distL="0" distR="0" simplePos="0" relativeHeight="15948288" behindDoc="0" locked="0" layoutInCell="1" allowOverlap="1" wp14:anchorId="7AD8C9F7" wp14:editId="497C541F">
                <wp:simplePos x="0" y="0"/>
                <wp:positionH relativeFrom="page">
                  <wp:posOffset>1314005</wp:posOffset>
                </wp:positionH>
                <wp:positionV relativeFrom="paragraph">
                  <wp:posOffset>1844</wp:posOffset>
                </wp:positionV>
                <wp:extent cx="1270" cy="389890"/>
                <wp:effectExtent l="0" t="0" r="0" b="0"/>
                <wp:wrapNone/>
                <wp:docPr id="1140" name="Graphic 1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0FFD2A4" id="Graphic 1140" o:spid="_x0000_s1026" style="position:absolute;margin-left:103.45pt;margin-top:.15pt;width:.1pt;height:30.7pt;z-index:15948288;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z w:val="20"/>
        </w:rPr>
        <w:t>Very</w:t>
      </w:r>
      <w:r>
        <w:rPr>
          <w:i/>
          <w:color w:val="333333"/>
          <w:spacing w:val="-13"/>
          <w:sz w:val="20"/>
        </w:rPr>
        <w:t xml:space="preserve"> </w:t>
      </w:r>
      <w:r>
        <w:rPr>
          <w:i/>
          <w:color w:val="333333"/>
          <w:sz w:val="20"/>
        </w:rPr>
        <w:t>often</w:t>
      </w:r>
      <w:r>
        <w:rPr>
          <w:i/>
          <w:color w:val="333333"/>
          <w:spacing w:val="-12"/>
          <w:sz w:val="20"/>
        </w:rPr>
        <w:t xml:space="preserve"> </w:t>
      </w:r>
      <w:r>
        <w:rPr>
          <w:i/>
          <w:color w:val="333333"/>
          <w:sz w:val="20"/>
        </w:rPr>
        <w:t>we</w:t>
      </w:r>
      <w:r>
        <w:rPr>
          <w:i/>
          <w:color w:val="333333"/>
          <w:spacing w:val="-13"/>
          <w:sz w:val="20"/>
        </w:rPr>
        <w:t xml:space="preserve"> </w:t>
      </w:r>
      <w:r>
        <w:rPr>
          <w:i/>
          <w:color w:val="333333"/>
          <w:sz w:val="20"/>
        </w:rPr>
        <w:t>conflate</w:t>
      </w:r>
      <w:r>
        <w:rPr>
          <w:i/>
          <w:color w:val="333333"/>
          <w:spacing w:val="-12"/>
          <w:sz w:val="20"/>
        </w:rPr>
        <w:t xml:space="preserve"> </w:t>
      </w:r>
      <w:r>
        <w:rPr>
          <w:i/>
          <w:color w:val="333333"/>
          <w:sz w:val="20"/>
        </w:rPr>
        <w:t>wellbeing</w:t>
      </w:r>
      <w:r>
        <w:rPr>
          <w:i/>
          <w:color w:val="333333"/>
          <w:spacing w:val="-13"/>
          <w:sz w:val="20"/>
        </w:rPr>
        <w:t xml:space="preserve"> </w:t>
      </w:r>
      <w:r>
        <w:rPr>
          <w:i/>
          <w:color w:val="333333"/>
          <w:sz w:val="20"/>
        </w:rPr>
        <w:t>with</w:t>
      </w:r>
      <w:r>
        <w:rPr>
          <w:i/>
          <w:color w:val="333333"/>
          <w:spacing w:val="-12"/>
          <w:sz w:val="20"/>
        </w:rPr>
        <w:t xml:space="preserve"> </w:t>
      </w:r>
      <w:r>
        <w:rPr>
          <w:i/>
          <w:color w:val="333333"/>
          <w:sz w:val="20"/>
        </w:rPr>
        <w:t>“feeling</w:t>
      </w:r>
      <w:r>
        <w:rPr>
          <w:i/>
          <w:color w:val="333333"/>
          <w:spacing w:val="-13"/>
          <w:sz w:val="20"/>
        </w:rPr>
        <w:t xml:space="preserve"> </w:t>
      </w:r>
      <w:r>
        <w:rPr>
          <w:i/>
          <w:color w:val="333333"/>
          <w:sz w:val="20"/>
        </w:rPr>
        <w:t>good”</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happiness.</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this</w:t>
      </w:r>
      <w:r>
        <w:rPr>
          <w:i/>
          <w:color w:val="333333"/>
          <w:spacing w:val="-12"/>
          <w:sz w:val="20"/>
        </w:rPr>
        <w:t xml:space="preserve"> </w:t>
      </w:r>
      <w:r>
        <w:rPr>
          <w:i/>
          <w:color w:val="333333"/>
          <w:sz w:val="20"/>
        </w:rPr>
        <w:t>portion</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session we’re</w:t>
      </w:r>
      <w:r>
        <w:rPr>
          <w:i/>
          <w:color w:val="333333"/>
          <w:spacing w:val="-10"/>
          <w:sz w:val="20"/>
        </w:rPr>
        <w:t xml:space="preserve"> </w:t>
      </w:r>
      <w:r>
        <w:rPr>
          <w:i/>
          <w:color w:val="333333"/>
          <w:sz w:val="20"/>
        </w:rPr>
        <w:t>going</w:t>
      </w:r>
      <w:r>
        <w:rPr>
          <w:i/>
          <w:color w:val="333333"/>
          <w:spacing w:val="-10"/>
          <w:sz w:val="20"/>
        </w:rPr>
        <w:t xml:space="preserve"> </w:t>
      </w:r>
      <w:r>
        <w:rPr>
          <w:i/>
          <w:color w:val="333333"/>
          <w:sz w:val="20"/>
        </w:rPr>
        <w:t>to</w:t>
      </w:r>
      <w:r>
        <w:rPr>
          <w:i/>
          <w:color w:val="333333"/>
          <w:spacing w:val="-11"/>
          <w:sz w:val="20"/>
        </w:rPr>
        <w:t xml:space="preserve"> </w:t>
      </w:r>
      <w:r>
        <w:rPr>
          <w:i/>
          <w:color w:val="333333"/>
          <w:sz w:val="20"/>
        </w:rPr>
        <w:t>explore</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wellbeing</w:t>
      </w:r>
      <w:r>
        <w:rPr>
          <w:i/>
          <w:color w:val="333333"/>
          <w:spacing w:val="-11"/>
          <w:sz w:val="20"/>
        </w:rPr>
        <w:t xml:space="preserve"> </w:t>
      </w:r>
      <w:r>
        <w:rPr>
          <w:i/>
          <w:color w:val="333333"/>
          <w:sz w:val="20"/>
        </w:rPr>
        <w:t>world</w:t>
      </w:r>
      <w:r>
        <w:rPr>
          <w:i/>
          <w:color w:val="333333"/>
          <w:spacing w:val="-10"/>
          <w:sz w:val="20"/>
        </w:rPr>
        <w:t xml:space="preserve"> </w:t>
      </w:r>
      <w:r>
        <w:rPr>
          <w:i/>
          <w:color w:val="333333"/>
          <w:sz w:val="20"/>
        </w:rPr>
        <w:t>beyond</w:t>
      </w:r>
      <w:r>
        <w:rPr>
          <w:i/>
          <w:color w:val="333333"/>
          <w:spacing w:val="-10"/>
          <w:sz w:val="20"/>
        </w:rPr>
        <w:t xml:space="preserve"> </w:t>
      </w:r>
      <w:r>
        <w:rPr>
          <w:i/>
          <w:color w:val="333333"/>
          <w:sz w:val="20"/>
        </w:rPr>
        <w:t>simply</w:t>
      </w:r>
      <w:r>
        <w:rPr>
          <w:i/>
          <w:color w:val="333333"/>
          <w:spacing w:val="-11"/>
          <w:sz w:val="20"/>
        </w:rPr>
        <w:t xml:space="preserve"> </w:t>
      </w:r>
      <w:r>
        <w:rPr>
          <w:i/>
          <w:color w:val="333333"/>
          <w:sz w:val="20"/>
        </w:rPr>
        <w:t>trying</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“feel</w:t>
      </w:r>
      <w:r>
        <w:rPr>
          <w:i/>
          <w:color w:val="333333"/>
          <w:spacing w:val="-11"/>
          <w:sz w:val="20"/>
        </w:rPr>
        <w:t xml:space="preserve"> </w:t>
      </w:r>
      <w:r>
        <w:rPr>
          <w:i/>
          <w:color w:val="333333"/>
          <w:sz w:val="20"/>
        </w:rPr>
        <w:t>good”</w:t>
      </w:r>
      <w:r>
        <w:rPr>
          <w:i/>
          <w:color w:val="333333"/>
          <w:spacing w:val="-10"/>
          <w:sz w:val="20"/>
        </w:rPr>
        <w:t xml:space="preserve"> </w:t>
      </w:r>
      <w:r>
        <w:rPr>
          <w:i/>
          <w:color w:val="333333"/>
          <w:sz w:val="20"/>
        </w:rPr>
        <w:t>all</w:t>
      </w:r>
      <w:r>
        <w:rPr>
          <w:i/>
          <w:color w:val="333333"/>
          <w:spacing w:val="-10"/>
          <w:sz w:val="20"/>
        </w:rPr>
        <w:t xml:space="preserve"> </w:t>
      </w:r>
      <w:r>
        <w:rPr>
          <w:i/>
          <w:color w:val="333333"/>
          <w:sz w:val="20"/>
        </w:rPr>
        <w:t>the</w:t>
      </w:r>
      <w:r>
        <w:rPr>
          <w:i/>
          <w:color w:val="333333"/>
          <w:spacing w:val="-11"/>
          <w:sz w:val="20"/>
        </w:rPr>
        <w:t xml:space="preserve"> </w:t>
      </w:r>
      <w:r>
        <w:rPr>
          <w:i/>
          <w:color w:val="333333"/>
          <w:sz w:val="20"/>
        </w:rPr>
        <w:t>time.</w:t>
      </w:r>
    </w:p>
    <w:p w14:paraId="19657CB0" w14:textId="77777777" w:rsidR="0029179C" w:rsidRDefault="0029179C">
      <w:pPr>
        <w:spacing w:line="302" w:lineRule="auto"/>
        <w:rPr>
          <w:i/>
          <w:sz w:val="20"/>
        </w:rPr>
        <w:sectPr w:rsidR="0029179C">
          <w:pgSz w:w="11910" w:h="16840"/>
          <w:pgMar w:top="1420" w:right="1700" w:bottom="1380" w:left="1700" w:header="914" w:footer="1197" w:gutter="0"/>
          <w:cols w:space="720"/>
        </w:sectPr>
      </w:pPr>
    </w:p>
    <w:p w14:paraId="656D1CDD" w14:textId="77777777" w:rsidR="0029179C" w:rsidRDefault="0029179C">
      <w:pPr>
        <w:pStyle w:val="BodyText"/>
        <w:rPr>
          <w:i/>
        </w:rPr>
      </w:pPr>
    </w:p>
    <w:p w14:paraId="25F93B94" w14:textId="77777777" w:rsidR="0029179C" w:rsidRDefault="0029179C">
      <w:pPr>
        <w:pStyle w:val="BodyText"/>
        <w:spacing w:before="60"/>
        <w:rPr>
          <w:i/>
        </w:rPr>
      </w:pPr>
    </w:p>
    <w:p w14:paraId="656F68D1" w14:textId="77777777" w:rsidR="0029179C" w:rsidRDefault="00000000">
      <w:pPr>
        <w:pStyle w:val="BodyText"/>
        <w:spacing w:line="302" w:lineRule="auto"/>
        <w:ind w:left="340"/>
      </w:pPr>
      <w:r>
        <w:rPr>
          <w:color w:val="333333"/>
          <w:spacing w:val="-2"/>
        </w:rPr>
        <w:t>Set</w:t>
      </w:r>
      <w:r>
        <w:rPr>
          <w:color w:val="333333"/>
          <w:spacing w:val="-6"/>
        </w:rPr>
        <w:t xml:space="preserve"> </w:t>
      </w:r>
      <w:r>
        <w:rPr>
          <w:color w:val="333333"/>
          <w:spacing w:val="-2"/>
        </w:rPr>
        <w:t>aside</w:t>
      </w:r>
      <w:r>
        <w:rPr>
          <w:color w:val="333333"/>
          <w:spacing w:val="-6"/>
        </w:rPr>
        <w:t xml:space="preserve"> </w:t>
      </w:r>
      <w:r>
        <w:rPr>
          <w:color w:val="333333"/>
          <w:spacing w:val="-2"/>
        </w:rPr>
        <w:t>a</w:t>
      </w:r>
      <w:r>
        <w:rPr>
          <w:color w:val="333333"/>
          <w:spacing w:val="-6"/>
        </w:rPr>
        <w:t xml:space="preserve"> </w:t>
      </w:r>
      <w:r>
        <w:rPr>
          <w:color w:val="333333"/>
          <w:spacing w:val="-2"/>
        </w:rPr>
        <w:t>few</w:t>
      </w:r>
      <w:r>
        <w:rPr>
          <w:color w:val="333333"/>
          <w:spacing w:val="-6"/>
        </w:rPr>
        <w:t xml:space="preserve"> </w:t>
      </w:r>
      <w:r>
        <w:rPr>
          <w:color w:val="333333"/>
          <w:spacing w:val="-2"/>
        </w:rPr>
        <w:t>minutes</w:t>
      </w:r>
      <w:r>
        <w:rPr>
          <w:color w:val="333333"/>
          <w:spacing w:val="-7"/>
        </w:rPr>
        <w:t xml:space="preserve"> </w:t>
      </w:r>
      <w:r>
        <w:rPr>
          <w:color w:val="333333"/>
          <w:spacing w:val="-2"/>
        </w:rPr>
        <w:t>to</w:t>
      </w:r>
      <w:r>
        <w:rPr>
          <w:color w:val="333333"/>
          <w:spacing w:val="-6"/>
        </w:rPr>
        <w:t xml:space="preserve"> </w:t>
      </w:r>
      <w:r>
        <w:rPr>
          <w:color w:val="333333"/>
          <w:spacing w:val="-2"/>
        </w:rPr>
        <w:t>invite</w:t>
      </w:r>
      <w:r>
        <w:rPr>
          <w:color w:val="333333"/>
          <w:spacing w:val="-6"/>
        </w:rPr>
        <w:t xml:space="preserve"> </w:t>
      </w:r>
      <w:r>
        <w:rPr>
          <w:color w:val="333333"/>
          <w:spacing w:val="-2"/>
        </w:rPr>
        <w:t>a</w:t>
      </w:r>
      <w:r>
        <w:rPr>
          <w:color w:val="333333"/>
          <w:spacing w:val="-6"/>
        </w:rPr>
        <w:t xml:space="preserve"> </w:t>
      </w:r>
      <w:r>
        <w:rPr>
          <w:color w:val="333333"/>
          <w:spacing w:val="-2"/>
        </w:rPr>
        <w:t>few</w:t>
      </w:r>
      <w:r>
        <w:rPr>
          <w:color w:val="333333"/>
          <w:spacing w:val="-6"/>
        </w:rPr>
        <w:t xml:space="preserve"> </w:t>
      </w:r>
      <w:r>
        <w:rPr>
          <w:color w:val="333333"/>
          <w:spacing w:val="-2"/>
        </w:rPr>
        <w:t>individuals</w:t>
      </w:r>
      <w:r>
        <w:rPr>
          <w:color w:val="333333"/>
          <w:spacing w:val="-6"/>
        </w:rPr>
        <w:t xml:space="preserve"> </w:t>
      </w:r>
      <w:r>
        <w:rPr>
          <w:color w:val="333333"/>
          <w:spacing w:val="-2"/>
        </w:rPr>
        <w:t>to</w:t>
      </w:r>
      <w:r>
        <w:rPr>
          <w:color w:val="333333"/>
          <w:spacing w:val="-6"/>
        </w:rPr>
        <w:t xml:space="preserve"> </w:t>
      </w:r>
      <w:r>
        <w:rPr>
          <w:color w:val="333333"/>
          <w:spacing w:val="-2"/>
        </w:rPr>
        <w:t>share</w:t>
      </w:r>
      <w:r>
        <w:rPr>
          <w:color w:val="333333"/>
          <w:spacing w:val="-6"/>
        </w:rPr>
        <w:t xml:space="preserve"> </w:t>
      </w:r>
      <w:r>
        <w:rPr>
          <w:color w:val="333333"/>
          <w:spacing w:val="-2"/>
        </w:rPr>
        <w:t>their</w:t>
      </w:r>
      <w:r>
        <w:rPr>
          <w:color w:val="333333"/>
          <w:spacing w:val="-7"/>
        </w:rPr>
        <w:t xml:space="preserve"> </w:t>
      </w:r>
      <w:r>
        <w:rPr>
          <w:color w:val="333333"/>
          <w:spacing w:val="-2"/>
        </w:rPr>
        <w:t>responses</w:t>
      </w:r>
      <w:r>
        <w:rPr>
          <w:color w:val="333333"/>
          <w:spacing w:val="-7"/>
        </w:rPr>
        <w:t xml:space="preserve"> </w:t>
      </w:r>
      <w:r>
        <w:rPr>
          <w:color w:val="333333"/>
          <w:spacing w:val="-2"/>
        </w:rPr>
        <w:t>to</w:t>
      </w:r>
      <w:r>
        <w:rPr>
          <w:color w:val="333333"/>
          <w:spacing w:val="-6"/>
        </w:rPr>
        <w:t xml:space="preserve"> </w:t>
      </w:r>
      <w:r>
        <w:rPr>
          <w:color w:val="333333"/>
          <w:spacing w:val="-2"/>
        </w:rPr>
        <w:t>the</w:t>
      </w:r>
      <w:r>
        <w:rPr>
          <w:color w:val="333333"/>
          <w:spacing w:val="-6"/>
        </w:rPr>
        <w:t xml:space="preserve"> </w:t>
      </w:r>
      <w:r>
        <w:rPr>
          <w:color w:val="333333"/>
          <w:spacing w:val="-2"/>
        </w:rPr>
        <w:t xml:space="preserve">following </w:t>
      </w:r>
      <w:r>
        <w:rPr>
          <w:color w:val="333333"/>
        </w:rPr>
        <w:t>questions with the broader group:</w:t>
      </w:r>
    </w:p>
    <w:p w14:paraId="7E1501C6" w14:textId="77777777" w:rsidR="0029179C" w:rsidRDefault="0029179C">
      <w:pPr>
        <w:pStyle w:val="BodyText"/>
        <w:spacing w:before="71"/>
      </w:pPr>
    </w:p>
    <w:p w14:paraId="06F1FFB2"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5948800" behindDoc="0" locked="0" layoutInCell="1" allowOverlap="1" wp14:anchorId="60AAA7AB" wp14:editId="41B40F9D">
                <wp:simplePos x="0" y="0"/>
                <wp:positionH relativeFrom="page">
                  <wp:posOffset>1314005</wp:posOffset>
                </wp:positionH>
                <wp:positionV relativeFrom="paragraph">
                  <wp:posOffset>1835</wp:posOffset>
                </wp:positionV>
                <wp:extent cx="1270" cy="389890"/>
                <wp:effectExtent l="0" t="0" r="0" b="0"/>
                <wp:wrapNone/>
                <wp:docPr id="1141" name="Graphic 1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3E1E6EC" id="Graphic 1141" o:spid="_x0000_s1026" style="position:absolute;margin-left:103.45pt;margin-top:.15pt;width:.1pt;height:30.7pt;z-index:15948800;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z w:val="20"/>
        </w:rPr>
        <w:t>Thinking</w:t>
      </w:r>
      <w:r>
        <w:rPr>
          <w:i/>
          <w:color w:val="333333"/>
          <w:spacing w:val="-3"/>
          <w:sz w:val="20"/>
        </w:rPr>
        <w:t xml:space="preserve"> </w:t>
      </w:r>
      <w:r>
        <w:rPr>
          <w:i/>
          <w:color w:val="333333"/>
          <w:sz w:val="20"/>
        </w:rPr>
        <w:t>back</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our</w:t>
      </w:r>
      <w:r>
        <w:rPr>
          <w:i/>
          <w:color w:val="333333"/>
          <w:spacing w:val="-3"/>
          <w:sz w:val="20"/>
        </w:rPr>
        <w:t xml:space="preserve"> </w:t>
      </w:r>
      <w:r>
        <w:rPr>
          <w:i/>
          <w:color w:val="333333"/>
          <w:sz w:val="20"/>
        </w:rPr>
        <w:t>working</w:t>
      </w:r>
      <w:r>
        <w:rPr>
          <w:i/>
          <w:color w:val="333333"/>
          <w:spacing w:val="-3"/>
          <w:sz w:val="20"/>
        </w:rPr>
        <w:t xml:space="preserve"> </w:t>
      </w:r>
      <w:r>
        <w:rPr>
          <w:i/>
          <w:color w:val="333333"/>
          <w:sz w:val="20"/>
        </w:rPr>
        <w:t>wellbeing</w:t>
      </w:r>
      <w:r>
        <w:rPr>
          <w:i/>
          <w:color w:val="333333"/>
          <w:spacing w:val="-3"/>
          <w:sz w:val="20"/>
        </w:rPr>
        <w:t xml:space="preserve"> </w:t>
      </w:r>
      <w:r>
        <w:rPr>
          <w:i/>
          <w:color w:val="333333"/>
          <w:sz w:val="20"/>
        </w:rPr>
        <w:t>definition,</w:t>
      </w:r>
      <w:r>
        <w:rPr>
          <w:i/>
          <w:color w:val="333333"/>
          <w:spacing w:val="-3"/>
          <w:sz w:val="20"/>
        </w:rPr>
        <w:t xml:space="preserve"> </w:t>
      </w:r>
      <w:r>
        <w:rPr>
          <w:i/>
          <w:color w:val="333333"/>
          <w:sz w:val="20"/>
        </w:rPr>
        <w:t>what</w:t>
      </w:r>
      <w:r>
        <w:rPr>
          <w:i/>
          <w:color w:val="333333"/>
          <w:spacing w:val="-3"/>
          <w:sz w:val="20"/>
        </w:rPr>
        <w:t xml:space="preserve"> </w:t>
      </w:r>
      <w:r>
        <w:rPr>
          <w:i/>
          <w:color w:val="333333"/>
          <w:sz w:val="20"/>
        </w:rPr>
        <w:t>matters</w:t>
      </w:r>
      <w:r>
        <w:rPr>
          <w:i/>
          <w:color w:val="333333"/>
          <w:spacing w:val="-3"/>
          <w:sz w:val="20"/>
        </w:rPr>
        <w:t xml:space="preserve"> </w:t>
      </w:r>
      <w:r>
        <w:rPr>
          <w:i/>
          <w:color w:val="333333"/>
          <w:sz w:val="20"/>
        </w:rPr>
        <w:t>more</w:t>
      </w:r>
      <w:r>
        <w:rPr>
          <w:i/>
          <w:color w:val="333333"/>
          <w:spacing w:val="-3"/>
          <w:sz w:val="20"/>
        </w:rPr>
        <w:t xml:space="preserve"> </w:t>
      </w:r>
      <w:r>
        <w:rPr>
          <w:i/>
          <w:color w:val="333333"/>
          <w:sz w:val="20"/>
        </w:rPr>
        <w:t>to</w:t>
      </w:r>
      <w:r>
        <w:rPr>
          <w:i/>
          <w:color w:val="333333"/>
          <w:spacing w:val="-4"/>
          <w:sz w:val="20"/>
        </w:rPr>
        <w:t xml:space="preserve"> </w:t>
      </w:r>
      <w:r>
        <w:rPr>
          <w:i/>
          <w:color w:val="333333"/>
          <w:sz w:val="20"/>
        </w:rPr>
        <w:t>you:</w:t>
      </w:r>
      <w:r>
        <w:rPr>
          <w:i/>
          <w:color w:val="333333"/>
          <w:spacing w:val="-3"/>
          <w:sz w:val="20"/>
        </w:rPr>
        <w:t xml:space="preserve"> </w:t>
      </w:r>
      <w:r>
        <w:rPr>
          <w:i/>
          <w:color w:val="333333"/>
          <w:sz w:val="20"/>
        </w:rPr>
        <w:t>feeling</w:t>
      </w:r>
      <w:r>
        <w:rPr>
          <w:i/>
          <w:color w:val="333333"/>
          <w:spacing w:val="-3"/>
          <w:sz w:val="20"/>
        </w:rPr>
        <w:t xml:space="preserve"> </w:t>
      </w:r>
      <w:r>
        <w:rPr>
          <w:i/>
          <w:color w:val="333333"/>
          <w:sz w:val="20"/>
        </w:rPr>
        <w:t>good</w:t>
      </w:r>
      <w:r>
        <w:rPr>
          <w:i/>
          <w:color w:val="333333"/>
          <w:spacing w:val="-3"/>
          <w:sz w:val="20"/>
        </w:rPr>
        <w:t xml:space="preserve"> </w:t>
      </w:r>
      <w:r>
        <w:rPr>
          <w:i/>
          <w:color w:val="333333"/>
          <w:sz w:val="20"/>
        </w:rPr>
        <w:t>or functioning</w:t>
      </w:r>
      <w:r>
        <w:rPr>
          <w:i/>
          <w:color w:val="333333"/>
          <w:spacing w:val="-5"/>
          <w:sz w:val="20"/>
        </w:rPr>
        <w:t xml:space="preserve"> </w:t>
      </w:r>
      <w:r>
        <w:rPr>
          <w:i/>
          <w:color w:val="333333"/>
          <w:sz w:val="20"/>
        </w:rPr>
        <w:t>effectively?</w:t>
      </w:r>
    </w:p>
    <w:p w14:paraId="0CEAFF66" w14:textId="77777777" w:rsidR="0029179C" w:rsidRDefault="0029179C">
      <w:pPr>
        <w:pStyle w:val="BodyText"/>
        <w:spacing w:before="184"/>
        <w:rPr>
          <w:i/>
        </w:rPr>
      </w:pPr>
    </w:p>
    <w:p w14:paraId="2E549438" w14:textId="77777777" w:rsidR="0029179C" w:rsidRDefault="00000000">
      <w:pPr>
        <w:pStyle w:val="BodyText"/>
        <w:ind w:left="340"/>
      </w:pPr>
      <w:r>
        <w:rPr>
          <w:color w:val="333333"/>
        </w:rPr>
        <w:t>Highlight</w:t>
      </w:r>
      <w:r>
        <w:rPr>
          <w:color w:val="333333"/>
          <w:spacing w:val="-11"/>
        </w:rPr>
        <w:t xml:space="preserve"> </w:t>
      </w:r>
      <w:r>
        <w:rPr>
          <w:color w:val="333333"/>
        </w:rPr>
        <w:t>any</w:t>
      </w:r>
      <w:r>
        <w:rPr>
          <w:color w:val="333333"/>
          <w:spacing w:val="-8"/>
        </w:rPr>
        <w:t xml:space="preserve"> </w:t>
      </w:r>
      <w:r>
        <w:rPr>
          <w:color w:val="333333"/>
        </w:rPr>
        <w:t>similarities</w:t>
      </w:r>
      <w:r>
        <w:rPr>
          <w:color w:val="333333"/>
          <w:spacing w:val="-9"/>
        </w:rPr>
        <w:t xml:space="preserve"> </w:t>
      </w:r>
      <w:r>
        <w:rPr>
          <w:color w:val="333333"/>
        </w:rPr>
        <w:t>and</w:t>
      </w:r>
      <w:r>
        <w:rPr>
          <w:color w:val="333333"/>
          <w:spacing w:val="-8"/>
        </w:rPr>
        <w:t xml:space="preserve"> </w:t>
      </w:r>
      <w:r>
        <w:rPr>
          <w:color w:val="333333"/>
        </w:rPr>
        <w:t>differences</w:t>
      </w:r>
      <w:r>
        <w:rPr>
          <w:color w:val="333333"/>
          <w:spacing w:val="-9"/>
        </w:rPr>
        <w:t xml:space="preserve"> </w:t>
      </w:r>
      <w:r>
        <w:rPr>
          <w:color w:val="333333"/>
        </w:rPr>
        <w:t>in</w:t>
      </w:r>
      <w:r>
        <w:rPr>
          <w:color w:val="333333"/>
          <w:spacing w:val="-8"/>
        </w:rPr>
        <w:t xml:space="preserve"> </w:t>
      </w:r>
      <w:r>
        <w:rPr>
          <w:color w:val="333333"/>
        </w:rPr>
        <w:t>the</w:t>
      </w:r>
      <w:r>
        <w:rPr>
          <w:color w:val="333333"/>
          <w:spacing w:val="-8"/>
        </w:rPr>
        <w:t xml:space="preserve"> </w:t>
      </w:r>
      <w:r>
        <w:rPr>
          <w:color w:val="333333"/>
        </w:rPr>
        <w:t>responses.</w:t>
      </w:r>
      <w:r>
        <w:rPr>
          <w:color w:val="333333"/>
          <w:spacing w:val="-8"/>
        </w:rPr>
        <w:t xml:space="preserve"> </w:t>
      </w:r>
      <w:r>
        <w:rPr>
          <w:color w:val="333333"/>
        </w:rPr>
        <w:t>Ask</w:t>
      </w:r>
      <w:r>
        <w:rPr>
          <w:color w:val="333333"/>
          <w:spacing w:val="-8"/>
        </w:rPr>
        <w:t xml:space="preserve"> </w:t>
      </w:r>
      <w:r>
        <w:rPr>
          <w:color w:val="333333"/>
        </w:rPr>
        <w:t>any</w:t>
      </w:r>
      <w:r>
        <w:rPr>
          <w:color w:val="333333"/>
          <w:spacing w:val="-8"/>
        </w:rPr>
        <w:t xml:space="preserve"> </w:t>
      </w:r>
      <w:r>
        <w:rPr>
          <w:color w:val="333333"/>
        </w:rPr>
        <w:t>follow-up</w:t>
      </w:r>
      <w:r>
        <w:rPr>
          <w:color w:val="333333"/>
          <w:spacing w:val="-8"/>
        </w:rPr>
        <w:t xml:space="preserve"> </w:t>
      </w:r>
      <w:r>
        <w:rPr>
          <w:color w:val="333333"/>
          <w:spacing w:val="-2"/>
        </w:rPr>
        <w:t>questions.</w:t>
      </w:r>
    </w:p>
    <w:p w14:paraId="7DC6E99A" w14:textId="77777777" w:rsidR="0029179C" w:rsidRDefault="0029179C">
      <w:pPr>
        <w:pStyle w:val="BodyText"/>
        <w:spacing w:before="202"/>
      </w:pPr>
    </w:p>
    <w:p w14:paraId="52FCC12A" w14:textId="77777777" w:rsidR="0029179C" w:rsidRDefault="00000000">
      <w:pPr>
        <w:pStyle w:val="Heading6"/>
      </w:pPr>
      <w:r>
        <w:rPr>
          <w:color w:val="333333"/>
          <w:spacing w:val="-4"/>
        </w:rPr>
        <w:t>Hedonic</w:t>
      </w:r>
      <w:r>
        <w:rPr>
          <w:color w:val="333333"/>
          <w:spacing w:val="-12"/>
        </w:rPr>
        <w:t xml:space="preserve"> </w:t>
      </w:r>
      <w:r>
        <w:rPr>
          <w:color w:val="333333"/>
          <w:spacing w:val="-4"/>
        </w:rPr>
        <w:t>vs</w:t>
      </w:r>
      <w:r>
        <w:rPr>
          <w:color w:val="333333"/>
          <w:spacing w:val="-3"/>
        </w:rPr>
        <w:t xml:space="preserve"> </w:t>
      </w:r>
      <w:r>
        <w:rPr>
          <w:color w:val="333333"/>
          <w:spacing w:val="-4"/>
        </w:rPr>
        <w:t>Eudaimonic</w:t>
      </w:r>
      <w:r>
        <w:rPr>
          <w:color w:val="333333"/>
          <w:spacing w:val="-13"/>
        </w:rPr>
        <w:t xml:space="preserve"> </w:t>
      </w:r>
      <w:r>
        <w:rPr>
          <w:color w:val="333333"/>
          <w:spacing w:val="-4"/>
        </w:rPr>
        <w:t>Wellbeing</w:t>
      </w:r>
    </w:p>
    <w:p w14:paraId="458B4ACA" w14:textId="77777777" w:rsidR="0029179C" w:rsidRDefault="00000000">
      <w:pPr>
        <w:pStyle w:val="BodyText"/>
        <w:spacing w:before="293"/>
        <w:ind w:left="340"/>
      </w:pPr>
      <w:r>
        <w:rPr>
          <w:color w:val="333333"/>
        </w:rPr>
        <w:t>Introduce</w:t>
      </w:r>
      <w:r>
        <w:rPr>
          <w:color w:val="333333"/>
          <w:spacing w:val="-8"/>
        </w:rPr>
        <w:t xml:space="preserve"> </w:t>
      </w:r>
      <w:r>
        <w:rPr>
          <w:color w:val="333333"/>
        </w:rPr>
        <w:t>the</w:t>
      </w:r>
      <w:r>
        <w:rPr>
          <w:color w:val="333333"/>
          <w:spacing w:val="-7"/>
        </w:rPr>
        <w:t xml:space="preserve"> </w:t>
      </w:r>
      <w:r>
        <w:rPr>
          <w:color w:val="333333"/>
        </w:rPr>
        <w:t>idea</w:t>
      </w:r>
      <w:r>
        <w:rPr>
          <w:color w:val="333333"/>
          <w:spacing w:val="-7"/>
        </w:rPr>
        <w:t xml:space="preserve"> </w:t>
      </w:r>
      <w:r>
        <w:rPr>
          <w:color w:val="333333"/>
        </w:rPr>
        <w:t>that</w:t>
      </w:r>
      <w:r>
        <w:rPr>
          <w:color w:val="333333"/>
          <w:spacing w:val="-7"/>
        </w:rPr>
        <w:t xml:space="preserve"> </w:t>
      </w:r>
      <w:r>
        <w:rPr>
          <w:color w:val="333333"/>
        </w:rPr>
        <w:t>there</w:t>
      </w:r>
      <w:r>
        <w:rPr>
          <w:color w:val="333333"/>
          <w:spacing w:val="-6"/>
        </w:rPr>
        <w:t xml:space="preserve"> </w:t>
      </w:r>
      <w:r>
        <w:rPr>
          <w:color w:val="333333"/>
        </w:rPr>
        <w:t>are</w:t>
      </w:r>
      <w:r>
        <w:rPr>
          <w:color w:val="333333"/>
          <w:spacing w:val="-7"/>
        </w:rPr>
        <w:t xml:space="preserve"> </w:t>
      </w:r>
      <w:r>
        <w:rPr>
          <w:color w:val="333333"/>
        </w:rPr>
        <w:t>different</w:t>
      </w:r>
      <w:r>
        <w:rPr>
          <w:color w:val="333333"/>
          <w:spacing w:val="-8"/>
        </w:rPr>
        <w:t xml:space="preserve"> </w:t>
      </w:r>
      <w:r>
        <w:rPr>
          <w:color w:val="333333"/>
        </w:rPr>
        <w:t>lenses</w:t>
      </w:r>
      <w:r>
        <w:rPr>
          <w:color w:val="333333"/>
          <w:spacing w:val="-7"/>
        </w:rPr>
        <w:t xml:space="preserve"> </w:t>
      </w:r>
      <w:r>
        <w:rPr>
          <w:color w:val="333333"/>
        </w:rPr>
        <w:t>through</w:t>
      </w:r>
      <w:r>
        <w:rPr>
          <w:color w:val="333333"/>
          <w:spacing w:val="-6"/>
        </w:rPr>
        <w:t xml:space="preserve"> </w:t>
      </w:r>
      <w:r>
        <w:rPr>
          <w:color w:val="333333"/>
        </w:rPr>
        <w:t>which</w:t>
      </w:r>
      <w:r>
        <w:rPr>
          <w:color w:val="333333"/>
          <w:spacing w:val="-7"/>
        </w:rPr>
        <w:t xml:space="preserve"> </w:t>
      </w:r>
      <w:r>
        <w:rPr>
          <w:color w:val="333333"/>
        </w:rPr>
        <w:t>we</w:t>
      </w:r>
      <w:r>
        <w:rPr>
          <w:color w:val="333333"/>
          <w:spacing w:val="-7"/>
        </w:rPr>
        <w:t xml:space="preserve"> </w:t>
      </w:r>
      <w:r>
        <w:rPr>
          <w:color w:val="333333"/>
        </w:rPr>
        <w:t>can</w:t>
      </w:r>
      <w:r>
        <w:rPr>
          <w:color w:val="333333"/>
          <w:spacing w:val="-7"/>
        </w:rPr>
        <w:t xml:space="preserve"> </w:t>
      </w:r>
      <w:r>
        <w:rPr>
          <w:color w:val="333333"/>
        </w:rPr>
        <w:t>look</w:t>
      </w:r>
      <w:r>
        <w:rPr>
          <w:color w:val="333333"/>
          <w:spacing w:val="-6"/>
        </w:rPr>
        <w:t xml:space="preserve"> </w:t>
      </w:r>
      <w:r>
        <w:rPr>
          <w:color w:val="333333"/>
        </w:rPr>
        <w:t>at</w:t>
      </w:r>
      <w:r>
        <w:rPr>
          <w:color w:val="333333"/>
          <w:spacing w:val="-7"/>
        </w:rPr>
        <w:t xml:space="preserve"> </w:t>
      </w:r>
      <w:r>
        <w:rPr>
          <w:color w:val="333333"/>
          <w:spacing w:val="-2"/>
        </w:rPr>
        <w:t>wellbeing:</w:t>
      </w:r>
    </w:p>
    <w:p w14:paraId="0BC0FBC1" w14:textId="77777777" w:rsidR="0029179C" w:rsidRDefault="0029179C">
      <w:pPr>
        <w:pStyle w:val="BodyText"/>
        <w:spacing w:before="141"/>
      </w:pPr>
    </w:p>
    <w:p w14:paraId="0586E2D3"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49312" behindDoc="0" locked="0" layoutInCell="1" allowOverlap="1" wp14:anchorId="2F7A28B7" wp14:editId="33C7D885">
                <wp:simplePos x="0" y="0"/>
                <wp:positionH relativeFrom="page">
                  <wp:posOffset>1314005</wp:posOffset>
                </wp:positionH>
                <wp:positionV relativeFrom="paragraph">
                  <wp:posOffset>1817</wp:posOffset>
                </wp:positionV>
                <wp:extent cx="1270" cy="389890"/>
                <wp:effectExtent l="0" t="0" r="0" b="0"/>
                <wp:wrapNone/>
                <wp:docPr id="1142" name="Graphic 1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33C87BA" id="Graphic 1142" o:spid="_x0000_s1026" style="position:absolute;margin-left:103.45pt;margin-top:.15pt;width:.1pt;height:30.7pt;z-index:15949312;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z w:val="20"/>
        </w:rPr>
        <w:t>Discussions about what constituted wellbeing date all the way back to the ancient Greek philosophers,</w:t>
      </w:r>
      <w:r>
        <w:rPr>
          <w:i/>
          <w:color w:val="333333"/>
          <w:spacing w:val="-4"/>
          <w:sz w:val="20"/>
        </w:rPr>
        <w:t xml:space="preserve"> </w:t>
      </w:r>
      <w:r>
        <w:rPr>
          <w:i/>
          <w:color w:val="333333"/>
          <w:sz w:val="20"/>
        </w:rPr>
        <w:t>who</w:t>
      </w:r>
      <w:r>
        <w:rPr>
          <w:i/>
          <w:color w:val="333333"/>
          <w:spacing w:val="-4"/>
          <w:sz w:val="20"/>
        </w:rPr>
        <w:t xml:space="preserve"> </w:t>
      </w:r>
      <w:r>
        <w:rPr>
          <w:i/>
          <w:color w:val="333333"/>
          <w:sz w:val="20"/>
        </w:rPr>
        <w:t>talked</w:t>
      </w:r>
      <w:r>
        <w:rPr>
          <w:i/>
          <w:color w:val="333333"/>
          <w:spacing w:val="-4"/>
          <w:sz w:val="20"/>
        </w:rPr>
        <w:t xml:space="preserve"> </w:t>
      </w:r>
      <w:r>
        <w:rPr>
          <w:i/>
          <w:color w:val="333333"/>
          <w:sz w:val="20"/>
        </w:rPr>
        <w:t>about</w:t>
      </w:r>
      <w:r>
        <w:rPr>
          <w:i/>
          <w:color w:val="333333"/>
          <w:spacing w:val="-4"/>
          <w:sz w:val="20"/>
        </w:rPr>
        <w:t xml:space="preserve"> </w:t>
      </w:r>
      <w:r>
        <w:rPr>
          <w:i/>
          <w:color w:val="333333"/>
          <w:sz w:val="20"/>
        </w:rPr>
        <w:t>two</w:t>
      </w:r>
      <w:r>
        <w:rPr>
          <w:i/>
          <w:color w:val="333333"/>
          <w:spacing w:val="-4"/>
          <w:sz w:val="20"/>
        </w:rPr>
        <w:t xml:space="preserve"> </w:t>
      </w:r>
      <w:r>
        <w:rPr>
          <w:i/>
          <w:color w:val="333333"/>
          <w:sz w:val="20"/>
        </w:rPr>
        <w:t>main</w:t>
      </w:r>
      <w:r>
        <w:rPr>
          <w:i/>
          <w:color w:val="333333"/>
          <w:spacing w:val="-4"/>
          <w:sz w:val="20"/>
        </w:rPr>
        <w:t xml:space="preserve"> </w:t>
      </w:r>
      <w:r>
        <w:rPr>
          <w:i/>
          <w:color w:val="333333"/>
          <w:sz w:val="20"/>
        </w:rPr>
        <w:t>types</w:t>
      </w:r>
      <w:r>
        <w:rPr>
          <w:i/>
          <w:color w:val="333333"/>
          <w:spacing w:val="-4"/>
          <w:sz w:val="20"/>
        </w:rPr>
        <w:t xml:space="preserve"> </w:t>
      </w:r>
      <w:r>
        <w:rPr>
          <w:i/>
          <w:color w:val="333333"/>
          <w:sz w:val="20"/>
        </w:rPr>
        <w:t>of</w:t>
      </w:r>
      <w:r>
        <w:rPr>
          <w:i/>
          <w:color w:val="333333"/>
          <w:spacing w:val="-4"/>
          <w:sz w:val="20"/>
        </w:rPr>
        <w:t xml:space="preserve"> </w:t>
      </w:r>
      <w:r>
        <w:rPr>
          <w:i/>
          <w:color w:val="333333"/>
          <w:sz w:val="20"/>
        </w:rPr>
        <w:t>wellbeing:</w:t>
      </w:r>
      <w:r>
        <w:rPr>
          <w:i/>
          <w:color w:val="333333"/>
          <w:spacing w:val="-4"/>
          <w:sz w:val="20"/>
        </w:rPr>
        <w:t xml:space="preserve"> </w:t>
      </w:r>
      <w:r>
        <w:rPr>
          <w:i/>
          <w:color w:val="333333"/>
          <w:sz w:val="20"/>
        </w:rPr>
        <w:t>eudaimonic</w:t>
      </w:r>
      <w:r>
        <w:rPr>
          <w:i/>
          <w:color w:val="333333"/>
          <w:spacing w:val="-4"/>
          <w:sz w:val="20"/>
        </w:rPr>
        <w:t xml:space="preserve"> </w:t>
      </w:r>
      <w:r>
        <w:rPr>
          <w:i/>
          <w:color w:val="333333"/>
          <w:sz w:val="20"/>
        </w:rPr>
        <w:t>and</w:t>
      </w:r>
      <w:r>
        <w:rPr>
          <w:i/>
          <w:color w:val="333333"/>
          <w:spacing w:val="-4"/>
          <w:sz w:val="20"/>
        </w:rPr>
        <w:t xml:space="preserve"> </w:t>
      </w:r>
      <w:r>
        <w:rPr>
          <w:i/>
          <w:color w:val="333333"/>
          <w:sz w:val="20"/>
        </w:rPr>
        <w:t>hedonic.</w:t>
      </w:r>
    </w:p>
    <w:p w14:paraId="22B8659D" w14:textId="77777777" w:rsidR="0029179C" w:rsidRDefault="0029179C">
      <w:pPr>
        <w:pStyle w:val="BodyText"/>
        <w:spacing w:before="183"/>
        <w:rPr>
          <w:i/>
        </w:rPr>
      </w:pPr>
    </w:p>
    <w:p w14:paraId="171EEAEA" w14:textId="77777777" w:rsidR="0029179C" w:rsidRDefault="00000000">
      <w:pPr>
        <w:pStyle w:val="BodyText"/>
        <w:spacing w:before="1"/>
        <w:ind w:left="340"/>
      </w:pPr>
      <w:r>
        <w:rPr>
          <w:color w:val="333333"/>
        </w:rPr>
        <w:t>Introduce</w:t>
      </w:r>
      <w:r>
        <w:rPr>
          <w:color w:val="333333"/>
          <w:spacing w:val="-10"/>
        </w:rPr>
        <w:t xml:space="preserve"> </w:t>
      </w:r>
      <w:r>
        <w:rPr>
          <w:color w:val="333333"/>
        </w:rPr>
        <w:t>eudaimonic</w:t>
      </w:r>
      <w:r>
        <w:rPr>
          <w:color w:val="333333"/>
          <w:spacing w:val="-10"/>
        </w:rPr>
        <w:t xml:space="preserve"> </w:t>
      </w:r>
      <w:r>
        <w:rPr>
          <w:color w:val="333333"/>
          <w:spacing w:val="-2"/>
        </w:rPr>
        <w:t>wellbeing:</w:t>
      </w:r>
    </w:p>
    <w:p w14:paraId="1826D34D" w14:textId="77777777" w:rsidR="0029179C" w:rsidRDefault="0029179C">
      <w:pPr>
        <w:pStyle w:val="BodyText"/>
        <w:spacing w:before="140"/>
      </w:pPr>
    </w:p>
    <w:p w14:paraId="2484DE9B"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49824" behindDoc="0" locked="0" layoutInCell="1" allowOverlap="1" wp14:anchorId="3EEC6FDA" wp14:editId="14CA4208">
                <wp:simplePos x="0" y="0"/>
                <wp:positionH relativeFrom="page">
                  <wp:posOffset>1314005</wp:posOffset>
                </wp:positionH>
                <wp:positionV relativeFrom="paragraph">
                  <wp:posOffset>1988</wp:posOffset>
                </wp:positionV>
                <wp:extent cx="1270" cy="1145540"/>
                <wp:effectExtent l="0" t="0" r="0" b="0"/>
                <wp:wrapNone/>
                <wp:docPr id="1143" name="Graphic 1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45540"/>
                        </a:xfrm>
                        <a:custGeom>
                          <a:avLst/>
                          <a:gdLst/>
                          <a:ahLst/>
                          <a:cxnLst/>
                          <a:rect l="l" t="t" r="r" b="b"/>
                          <a:pathLst>
                            <a:path h="1145540">
                              <a:moveTo>
                                <a:pt x="0" y="11449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5FD147B" id="Graphic 1143" o:spid="_x0000_s1026" style="position:absolute;margin-left:103.45pt;margin-top:.15pt;width:.1pt;height:90.2pt;z-index:15949824;visibility:visible;mso-wrap-style:square;mso-wrap-distance-left:0;mso-wrap-distance-top:0;mso-wrap-distance-right:0;mso-wrap-distance-bottom:0;mso-position-horizontal:absolute;mso-position-horizontal-relative:page;mso-position-vertical:absolute;mso-position-vertical-relative:text;v-text-anchor:top" coordsize="1270,114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" path="m,1144981l,e" filled="f" strokecolor="#d1a326" strokeweight="3pt">
                <v:path arrowok="t"/>
                <w10:wrap anchorx="page"/>
              </v:shape>
            </w:pict>
          </mc:Fallback>
        </mc:AlternateContent>
      </w:r>
      <w:r>
        <w:rPr>
          <w:i/>
          <w:color w:val="333333"/>
          <w:spacing w:val="-2"/>
          <w:sz w:val="20"/>
        </w:rPr>
        <w:t>Eudaimonic</w:t>
      </w:r>
      <w:r>
        <w:rPr>
          <w:i/>
          <w:color w:val="333333"/>
          <w:spacing w:val="-9"/>
          <w:sz w:val="20"/>
        </w:rPr>
        <w:t xml:space="preserve"> </w:t>
      </w:r>
      <w:r>
        <w:rPr>
          <w:i/>
          <w:color w:val="333333"/>
          <w:spacing w:val="-2"/>
          <w:sz w:val="20"/>
        </w:rPr>
        <w:t>wellbeing</w:t>
      </w:r>
      <w:r>
        <w:rPr>
          <w:i/>
          <w:color w:val="333333"/>
          <w:spacing w:val="-9"/>
          <w:sz w:val="20"/>
        </w:rPr>
        <w:t xml:space="preserve"> </w:t>
      </w:r>
      <w:r>
        <w:rPr>
          <w:i/>
          <w:color w:val="333333"/>
          <w:spacing w:val="-2"/>
          <w:sz w:val="20"/>
        </w:rPr>
        <w:t>means</w:t>
      </w:r>
      <w:r>
        <w:rPr>
          <w:i/>
          <w:color w:val="333333"/>
          <w:spacing w:val="-9"/>
          <w:sz w:val="20"/>
        </w:rPr>
        <w:t xml:space="preserve"> </w:t>
      </w:r>
      <w:r>
        <w:rPr>
          <w:i/>
          <w:color w:val="333333"/>
          <w:spacing w:val="-2"/>
          <w:sz w:val="20"/>
        </w:rPr>
        <w:t>living</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good</w:t>
      </w:r>
      <w:r>
        <w:rPr>
          <w:i/>
          <w:color w:val="333333"/>
          <w:spacing w:val="-9"/>
          <w:sz w:val="20"/>
        </w:rPr>
        <w:t xml:space="preserve"> </w:t>
      </w:r>
      <w:r>
        <w:rPr>
          <w:i/>
          <w:color w:val="333333"/>
          <w:spacing w:val="-2"/>
          <w:sz w:val="20"/>
        </w:rPr>
        <w:t>life’</w:t>
      </w:r>
      <w:r>
        <w:rPr>
          <w:i/>
          <w:color w:val="333333"/>
          <w:spacing w:val="-9"/>
          <w:sz w:val="20"/>
        </w:rPr>
        <w:t xml:space="preserve"> </w:t>
      </w:r>
      <w:r>
        <w:rPr>
          <w:i/>
          <w:color w:val="333333"/>
          <w:spacing w:val="-2"/>
          <w:sz w:val="20"/>
        </w:rPr>
        <w:t>by</w:t>
      </w:r>
      <w:r>
        <w:rPr>
          <w:i/>
          <w:color w:val="333333"/>
          <w:spacing w:val="-9"/>
          <w:sz w:val="20"/>
        </w:rPr>
        <w:t xml:space="preserve"> </w:t>
      </w:r>
      <w:r>
        <w:rPr>
          <w:i/>
          <w:color w:val="333333"/>
          <w:spacing w:val="-2"/>
          <w:sz w:val="20"/>
        </w:rPr>
        <w:t>focusing</w:t>
      </w:r>
      <w:r>
        <w:rPr>
          <w:i/>
          <w:color w:val="333333"/>
          <w:spacing w:val="-9"/>
          <w:sz w:val="20"/>
        </w:rPr>
        <w:t xml:space="preserve"> </w:t>
      </w:r>
      <w:r>
        <w:rPr>
          <w:i/>
          <w:color w:val="333333"/>
          <w:spacing w:val="-2"/>
          <w:sz w:val="20"/>
        </w:rPr>
        <w:t>on</w:t>
      </w:r>
      <w:r>
        <w:rPr>
          <w:i/>
          <w:color w:val="333333"/>
          <w:spacing w:val="-9"/>
          <w:sz w:val="20"/>
        </w:rPr>
        <w:t xml:space="preserve"> </w:t>
      </w:r>
      <w:r>
        <w:rPr>
          <w:i/>
          <w:color w:val="333333"/>
          <w:spacing w:val="-2"/>
          <w:sz w:val="20"/>
        </w:rPr>
        <w:t>personal</w:t>
      </w:r>
      <w:r>
        <w:rPr>
          <w:i/>
          <w:color w:val="333333"/>
          <w:spacing w:val="-9"/>
          <w:sz w:val="20"/>
        </w:rPr>
        <w:t xml:space="preserve"> </w:t>
      </w:r>
      <w:r>
        <w:rPr>
          <w:i/>
          <w:color w:val="333333"/>
          <w:spacing w:val="-2"/>
          <w:sz w:val="20"/>
        </w:rPr>
        <w:t>growth,</w:t>
      </w:r>
      <w:r>
        <w:rPr>
          <w:i/>
          <w:color w:val="333333"/>
          <w:spacing w:val="-9"/>
          <w:sz w:val="20"/>
        </w:rPr>
        <w:t xml:space="preserve"> </w:t>
      </w:r>
      <w:r>
        <w:rPr>
          <w:i/>
          <w:color w:val="333333"/>
          <w:spacing w:val="-2"/>
          <w:sz w:val="20"/>
        </w:rPr>
        <w:t xml:space="preserve">authenticity, </w:t>
      </w:r>
      <w:r>
        <w:rPr>
          <w:i/>
          <w:color w:val="333333"/>
          <w:sz w:val="20"/>
        </w:rPr>
        <w:t>and</w:t>
      </w:r>
      <w:r>
        <w:rPr>
          <w:i/>
          <w:color w:val="333333"/>
          <w:spacing w:val="-12"/>
          <w:sz w:val="20"/>
        </w:rPr>
        <w:t xml:space="preserve"> </w:t>
      </w:r>
      <w:r>
        <w:rPr>
          <w:i/>
          <w:color w:val="333333"/>
          <w:sz w:val="20"/>
        </w:rPr>
        <w:t>meaning.</w:t>
      </w:r>
      <w:r>
        <w:rPr>
          <w:i/>
          <w:color w:val="333333"/>
          <w:spacing w:val="-12"/>
          <w:sz w:val="20"/>
        </w:rPr>
        <w:t xml:space="preserve"> </w:t>
      </w:r>
      <w:r>
        <w:rPr>
          <w:i/>
          <w:color w:val="333333"/>
          <w:sz w:val="20"/>
        </w:rPr>
        <w:t>It’s</w:t>
      </w:r>
      <w:r>
        <w:rPr>
          <w:i/>
          <w:color w:val="333333"/>
          <w:spacing w:val="-12"/>
          <w:sz w:val="20"/>
        </w:rPr>
        <w:t xml:space="preserve"> </w:t>
      </w:r>
      <w:r>
        <w:rPr>
          <w:i/>
          <w:color w:val="333333"/>
          <w:sz w:val="20"/>
        </w:rPr>
        <w:t>about</w:t>
      </w:r>
      <w:r>
        <w:rPr>
          <w:i/>
          <w:color w:val="333333"/>
          <w:spacing w:val="-12"/>
          <w:sz w:val="20"/>
        </w:rPr>
        <w:t xml:space="preserve"> </w:t>
      </w:r>
      <w:r>
        <w:rPr>
          <w:i/>
          <w:color w:val="333333"/>
          <w:sz w:val="20"/>
        </w:rPr>
        <w:t>finding</w:t>
      </w:r>
      <w:r>
        <w:rPr>
          <w:i/>
          <w:color w:val="333333"/>
          <w:spacing w:val="-12"/>
          <w:sz w:val="20"/>
        </w:rPr>
        <w:t xml:space="preserve"> </w:t>
      </w:r>
      <w:r>
        <w:rPr>
          <w:i/>
          <w:color w:val="333333"/>
          <w:sz w:val="20"/>
        </w:rPr>
        <w:t>fulfillment</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purpose</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life,</w:t>
      </w:r>
      <w:r>
        <w:rPr>
          <w:i/>
          <w:color w:val="333333"/>
          <w:spacing w:val="-12"/>
          <w:sz w:val="20"/>
        </w:rPr>
        <w:t xml:space="preserve"> </w:t>
      </w:r>
      <w:r>
        <w:rPr>
          <w:i/>
          <w:color w:val="333333"/>
          <w:sz w:val="20"/>
        </w:rPr>
        <w:t>not</w:t>
      </w:r>
      <w:r>
        <w:rPr>
          <w:i/>
          <w:color w:val="333333"/>
          <w:spacing w:val="-12"/>
          <w:sz w:val="20"/>
        </w:rPr>
        <w:t xml:space="preserve"> </w:t>
      </w:r>
      <w:r>
        <w:rPr>
          <w:i/>
          <w:color w:val="333333"/>
          <w:sz w:val="20"/>
        </w:rPr>
        <w:t>just</w:t>
      </w:r>
      <w:r>
        <w:rPr>
          <w:i/>
          <w:color w:val="333333"/>
          <w:spacing w:val="-12"/>
          <w:sz w:val="20"/>
        </w:rPr>
        <w:t xml:space="preserve"> </w:t>
      </w:r>
      <w:r>
        <w:rPr>
          <w:i/>
          <w:color w:val="333333"/>
          <w:sz w:val="20"/>
        </w:rPr>
        <w:t>temporary</w:t>
      </w:r>
      <w:r>
        <w:rPr>
          <w:i/>
          <w:color w:val="333333"/>
          <w:spacing w:val="-12"/>
          <w:sz w:val="20"/>
        </w:rPr>
        <w:t xml:space="preserve"> </w:t>
      </w:r>
      <w:r>
        <w:rPr>
          <w:i/>
          <w:color w:val="333333"/>
          <w:sz w:val="20"/>
        </w:rPr>
        <w:t>pleasures.</w:t>
      </w:r>
    </w:p>
    <w:p w14:paraId="185CAB8A" w14:textId="77777777" w:rsidR="0029179C" w:rsidRDefault="00000000">
      <w:pPr>
        <w:spacing w:before="170" w:line="302" w:lineRule="auto"/>
        <w:ind w:left="681" w:right="337"/>
        <w:jc w:val="both"/>
        <w:rPr>
          <w:i/>
          <w:sz w:val="20"/>
        </w:rPr>
      </w:pPr>
      <w:r>
        <w:rPr>
          <w:i/>
          <w:color w:val="333333"/>
          <w:spacing w:val="-4"/>
          <w:sz w:val="20"/>
        </w:rPr>
        <w:t>For</w:t>
      </w:r>
      <w:r>
        <w:rPr>
          <w:i/>
          <w:color w:val="333333"/>
          <w:spacing w:val="-7"/>
          <w:sz w:val="20"/>
        </w:rPr>
        <w:t xml:space="preserve"> </w:t>
      </w:r>
      <w:r>
        <w:rPr>
          <w:i/>
          <w:color w:val="333333"/>
          <w:spacing w:val="-4"/>
          <w:sz w:val="20"/>
        </w:rPr>
        <w:t>instance,</w:t>
      </w:r>
      <w:r>
        <w:rPr>
          <w:i/>
          <w:color w:val="333333"/>
          <w:spacing w:val="-7"/>
          <w:sz w:val="20"/>
        </w:rPr>
        <w:t xml:space="preserve"> </w:t>
      </w:r>
      <w:r>
        <w:rPr>
          <w:i/>
          <w:color w:val="333333"/>
          <w:spacing w:val="-4"/>
          <w:sz w:val="20"/>
        </w:rPr>
        <w:t>a</w:t>
      </w:r>
      <w:r>
        <w:rPr>
          <w:i/>
          <w:color w:val="333333"/>
          <w:spacing w:val="-7"/>
          <w:sz w:val="20"/>
        </w:rPr>
        <w:t xml:space="preserve"> </w:t>
      </w:r>
      <w:r>
        <w:rPr>
          <w:i/>
          <w:color w:val="333333"/>
          <w:spacing w:val="-4"/>
          <w:sz w:val="20"/>
        </w:rPr>
        <w:t>teacher</w:t>
      </w:r>
      <w:r>
        <w:rPr>
          <w:i/>
          <w:color w:val="333333"/>
          <w:spacing w:val="-7"/>
          <w:sz w:val="20"/>
        </w:rPr>
        <w:t xml:space="preserve"> </w:t>
      </w:r>
      <w:r>
        <w:rPr>
          <w:i/>
          <w:color w:val="333333"/>
          <w:spacing w:val="-4"/>
          <w:sz w:val="20"/>
        </w:rPr>
        <w:t>might</w:t>
      </w:r>
      <w:r>
        <w:rPr>
          <w:i/>
          <w:color w:val="333333"/>
          <w:spacing w:val="-7"/>
          <w:sz w:val="20"/>
        </w:rPr>
        <w:t xml:space="preserve"> </w:t>
      </w:r>
      <w:r>
        <w:rPr>
          <w:i/>
          <w:color w:val="333333"/>
          <w:spacing w:val="-4"/>
          <w:sz w:val="20"/>
        </w:rPr>
        <w:t>feel</w:t>
      </w:r>
      <w:r>
        <w:rPr>
          <w:i/>
          <w:color w:val="333333"/>
          <w:spacing w:val="-7"/>
          <w:sz w:val="20"/>
        </w:rPr>
        <w:t xml:space="preserve"> </w:t>
      </w:r>
      <w:r>
        <w:rPr>
          <w:i/>
          <w:color w:val="333333"/>
          <w:spacing w:val="-4"/>
          <w:sz w:val="20"/>
        </w:rPr>
        <w:t>great</w:t>
      </w:r>
      <w:r>
        <w:rPr>
          <w:i/>
          <w:color w:val="333333"/>
          <w:spacing w:val="-7"/>
          <w:sz w:val="20"/>
        </w:rPr>
        <w:t xml:space="preserve"> </w:t>
      </w:r>
      <w:r>
        <w:rPr>
          <w:i/>
          <w:color w:val="333333"/>
          <w:spacing w:val="-4"/>
          <w:sz w:val="20"/>
        </w:rPr>
        <w:t>satisfaction</w:t>
      </w:r>
      <w:r>
        <w:rPr>
          <w:i/>
          <w:color w:val="333333"/>
          <w:spacing w:val="-7"/>
          <w:sz w:val="20"/>
        </w:rPr>
        <w:t xml:space="preserve"> </w:t>
      </w:r>
      <w:r>
        <w:rPr>
          <w:i/>
          <w:color w:val="333333"/>
          <w:spacing w:val="-4"/>
          <w:sz w:val="20"/>
        </w:rPr>
        <w:t>from</w:t>
      </w:r>
      <w:r>
        <w:rPr>
          <w:i/>
          <w:color w:val="333333"/>
          <w:spacing w:val="-7"/>
          <w:sz w:val="20"/>
        </w:rPr>
        <w:t xml:space="preserve"> </w:t>
      </w:r>
      <w:r>
        <w:rPr>
          <w:i/>
          <w:color w:val="333333"/>
          <w:spacing w:val="-4"/>
          <w:sz w:val="20"/>
        </w:rPr>
        <w:t>helping</w:t>
      </w:r>
      <w:r>
        <w:rPr>
          <w:i/>
          <w:color w:val="333333"/>
          <w:spacing w:val="-7"/>
          <w:sz w:val="20"/>
        </w:rPr>
        <w:t xml:space="preserve"> </w:t>
      </w:r>
      <w:r>
        <w:rPr>
          <w:i/>
          <w:color w:val="333333"/>
          <w:spacing w:val="-4"/>
          <w:sz w:val="20"/>
        </w:rPr>
        <w:t>students</w:t>
      </w:r>
      <w:r>
        <w:rPr>
          <w:i/>
          <w:color w:val="333333"/>
          <w:spacing w:val="-7"/>
          <w:sz w:val="20"/>
        </w:rPr>
        <w:t xml:space="preserve"> </w:t>
      </w:r>
      <w:r>
        <w:rPr>
          <w:i/>
          <w:color w:val="333333"/>
          <w:spacing w:val="-4"/>
          <w:sz w:val="20"/>
        </w:rPr>
        <w:t>learn</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grow,</w:t>
      </w:r>
      <w:r>
        <w:rPr>
          <w:i/>
          <w:color w:val="333333"/>
          <w:spacing w:val="-7"/>
          <w:sz w:val="20"/>
        </w:rPr>
        <w:t xml:space="preserve"> </w:t>
      </w:r>
      <w:r>
        <w:rPr>
          <w:i/>
          <w:color w:val="333333"/>
          <w:spacing w:val="-4"/>
          <w:sz w:val="20"/>
        </w:rPr>
        <w:t>not</w:t>
      </w:r>
      <w:r>
        <w:rPr>
          <w:i/>
          <w:color w:val="333333"/>
          <w:spacing w:val="-7"/>
          <w:sz w:val="20"/>
        </w:rPr>
        <w:t xml:space="preserve"> </w:t>
      </w:r>
      <w:r>
        <w:rPr>
          <w:i/>
          <w:color w:val="333333"/>
          <w:spacing w:val="-4"/>
          <w:sz w:val="20"/>
        </w:rPr>
        <w:t>just from</w:t>
      </w:r>
      <w:r>
        <w:rPr>
          <w:i/>
          <w:color w:val="333333"/>
          <w:spacing w:val="-5"/>
          <w:sz w:val="20"/>
        </w:rPr>
        <w:t xml:space="preserve"> </w:t>
      </w:r>
      <w:r>
        <w:rPr>
          <w:i/>
          <w:color w:val="333333"/>
          <w:spacing w:val="-4"/>
          <w:sz w:val="20"/>
        </w:rPr>
        <w:t>teaching</w:t>
      </w:r>
      <w:r>
        <w:rPr>
          <w:i/>
          <w:color w:val="333333"/>
          <w:spacing w:val="-5"/>
          <w:sz w:val="20"/>
        </w:rPr>
        <w:t xml:space="preserve"> </w:t>
      </w:r>
      <w:r>
        <w:rPr>
          <w:i/>
          <w:color w:val="333333"/>
          <w:spacing w:val="-4"/>
          <w:sz w:val="20"/>
        </w:rPr>
        <w:t>itself</w:t>
      </w:r>
      <w:r>
        <w:rPr>
          <w:i/>
          <w:color w:val="333333"/>
          <w:spacing w:val="-5"/>
          <w:sz w:val="20"/>
        </w:rPr>
        <w:t xml:space="preserve"> </w:t>
      </w:r>
      <w:r>
        <w:rPr>
          <w:i/>
          <w:color w:val="333333"/>
          <w:spacing w:val="-4"/>
          <w:sz w:val="20"/>
        </w:rPr>
        <w:t>but</w:t>
      </w:r>
      <w:r>
        <w:rPr>
          <w:i/>
          <w:color w:val="333333"/>
          <w:spacing w:val="-5"/>
          <w:sz w:val="20"/>
        </w:rPr>
        <w:t xml:space="preserve"> </w:t>
      </w:r>
      <w:r>
        <w:rPr>
          <w:i/>
          <w:color w:val="333333"/>
          <w:spacing w:val="-4"/>
          <w:sz w:val="20"/>
        </w:rPr>
        <w:t>from</w:t>
      </w:r>
      <w:r>
        <w:rPr>
          <w:i/>
          <w:color w:val="333333"/>
          <w:spacing w:val="-5"/>
          <w:sz w:val="20"/>
        </w:rPr>
        <w:t xml:space="preserve"> </w:t>
      </w:r>
      <w:r>
        <w:rPr>
          <w:i/>
          <w:color w:val="333333"/>
          <w:spacing w:val="-4"/>
          <w:sz w:val="20"/>
        </w:rPr>
        <w:t>making</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positive</w:t>
      </w:r>
      <w:r>
        <w:rPr>
          <w:i/>
          <w:color w:val="333333"/>
          <w:spacing w:val="-5"/>
          <w:sz w:val="20"/>
        </w:rPr>
        <w:t xml:space="preserve"> </w:t>
      </w:r>
      <w:r>
        <w:rPr>
          <w:i/>
          <w:color w:val="333333"/>
          <w:spacing w:val="-4"/>
          <w:sz w:val="20"/>
        </w:rPr>
        <w:t>impact</w:t>
      </w:r>
      <w:r>
        <w:rPr>
          <w:i/>
          <w:color w:val="333333"/>
          <w:spacing w:val="-5"/>
          <w:sz w:val="20"/>
        </w:rPr>
        <w:t xml:space="preserve"> </w:t>
      </w:r>
      <w:r>
        <w:rPr>
          <w:i/>
          <w:color w:val="333333"/>
          <w:spacing w:val="-4"/>
          <w:sz w:val="20"/>
        </w:rPr>
        <w:t>on</w:t>
      </w:r>
      <w:r>
        <w:rPr>
          <w:i/>
          <w:color w:val="333333"/>
          <w:spacing w:val="-5"/>
          <w:sz w:val="20"/>
        </w:rPr>
        <w:t xml:space="preserve"> </w:t>
      </w:r>
      <w:r>
        <w:rPr>
          <w:i/>
          <w:color w:val="333333"/>
          <w:spacing w:val="-4"/>
          <w:sz w:val="20"/>
        </w:rPr>
        <w:t>their</w:t>
      </w:r>
      <w:r>
        <w:rPr>
          <w:i/>
          <w:color w:val="333333"/>
          <w:spacing w:val="-5"/>
          <w:sz w:val="20"/>
        </w:rPr>
        <w:t xml:space="preserve"> </w:t>
      </w:r>
      <w:r>
        <w:rPr>
          <w:i/>
          <w:color w:val="333333"/>
          <w:spacing w:val="-4"/>
          <w:sz w:val="20"/>
        </w:rPr>
        <w:t>students’</w:t>
      </w:r>
      <w:r>
        <w:rPr>
          <w:i/>
          <w:color w:val="333333"/>
          <w:spacing w:val="-5"/>
          <w:sz w:val="20"/>
        </w:rPr>
        <w:t xml:space="preserve"> </w:t>
      </w:r>
      <w:r>
        <w:rPr>
          <w:i/>
          <w:color w:val="333333"/>
          <w:spacing w:val="-4"/>
          <w:sz w:val="20"/>
        </w:rPr>
        <w:t>lives.</w:t>
      </w:r>
      <w:r>
        <w:rPr>
          <w:i/>
          <w:color w:val="333333"/>
          <w:spacing w:val="-5"/>
          <w:sz w:val="20"/>
        </w:rPr>
        <w:t xml:space="preserve"> </w:t>
      </w:r>
      <w:r>
        <w:rPr>
          <w:i/>
          <w:color w:val="333333"/>
          <w:spacing w:val="-4"/>
          <w:sz w:val="20"/>
        </w:rPr>
        <w:t>This</w:t>
      </w:r>
      <w:r>
        <w:rPr>
          <w:i/>
          <w:color w:val="333333"/>
          <w:spacing w:val="-5"/>
          <w:sz w:val="20"/>
        </w:rPr>
        <w:t xml:space="preserve"> </w:t>
      </w:r>
      <w:r>
        <w:rPr>
          <w:i/>
          <w:color w:val="333333"/>
          <w:spacing w:val="-4"/>
          <w:sz w:val="20"/>
        </w:rPr>
        <w:t>is</w:t>
      </w:r>
      <w:r>
        <w:rPr>
          <w:i/>
          <w:color w:val="333333"/>
          <w:spacing w:val="-5"/>
          <w:sz w:val="20"/>
        </w:rPr>
        <w:t xml:space="preserve"> </w:t>
      </w:r>
      <w:r>
        <w:rPr>
          <w:i/>
          <w:color w:val="333333"/>
          <w:spacing w:val="-4"/>
          <w:sz w:val="20"/>
        </w:rPr>
        <w:t xml:space="preserve">eudaimonic </w:t>
      </w:r>
      <w:r>
        <w:rPr>
          <w:i/>
          <w:color w:val="333333"/>
          <w:spacing w:val="-2"/>
          <w:sz w:val="20"/>
        </w:rPr>
        <w:t>wellbeing.</w:t>
      </w:r>
    </w:p>
    <w:p w14:paraId="362D8EB2" w14:textId="77777777" w:rsidR="0029179C" w:rsidRDefault="0029179C">
      <w:pPr>
        <w:pStyle w:val="BodyText"/>
        <w:spacing w:before="184"/>
        <w:rPr>
          <w:i/>
        </w:rPr>
      </w:pPr>
    </w:p>
    <w:p w14:paraId="0CC81A09" w14:textId="77777777" w:rsidR="0029179C" w:rsidRDefault="00000000">
      <w:pPr>
        <w:pStyle w:val="BodyText"/>
        <w:spacing w:line="302" w:lineRule="auto"/>
        <w:ind w:left="340"/>
      </w:pPr>
      <w:r>
        <w:rPr>
          <w:color w:val="333333"/>
        </w:rPr>
        <w:t>Invite</w:t>
      </w:r>
      <w:r>
        <w:rPr>
          <w:color w:val="333333"/>
          <w:spacing w:val="40"/>
        </w:rPr>
        <w:t xml:space="preserve"> </w:t>
      </w:r>
      <w:r>
        <w:rPr>
          <w:color w:val="333333"/>
        </w:rPr>
        <w:t>them</w:t>
      </w:r>
      <w:r>
        <w:rPr>
          <w:color w:val="333333"/>
          <w:spacing w:val="40"/>
        </w:rPr>
        <w:t xml:space="preserve"> </w:t>
      </w:r>
      <w:r>
        <w:rPr>
          <w:color w:val="333333"/>
        </w:rPr>
        <w:t>to</w:t>
      </w:r>
      <w:r>
        <w:rPr>
          <w:color w:val="333333"/>
          <w:spacing w:val="40"/>
        </w:rPr>
        <w:t xml:space="preserve"> </w:t>
      </w:r>
      <w:r>
        <w:rPr>
          <w:color w:val="333333"/>
        </w:rPr>
        <w:t>reflect</w:t>
      </w:r>
      <w:r>
        <w:rPr>
          <w:color w:val="333333"/>
          <w:spacing w:val="40"/>
        </w:rPr>
        <w:t xml:space="preserve"> </w:t>
      </w:r>
      <w:r>
        <w:rPr>
          <w:color w:val="333333"/>
        </w:rPr>
        <w:t>on</w:t>
      </w:r>
      <w:r>
        <w:rPr>
          <w:color w:val="333333"/>
          <w:spacing w:val="40"/>
        </w:rPr>
        <w:t xml:space="preserve"> </w:t>
      </w:r>
      <w:r>
        <w:rPr>
          <w:color w:val="333333"/>
        </w:rPr>
        <w:t>their</w:t>
      </w:r>
      <w:r>
        <w:rPr>
          <w:color w:val="333333"/>
          <w:spacing w:val="40"/>
        </w:rPr>
        <w:t xml:space="preserve"> </w:t>
      </w:r>
      <w:r>
        <w:rPr>
          <w:color w:val="333333"/>
        </w:rPr>
        <w:t>experiences</w:t>
      </w:r>
      <w:r>
        <w:rPr>
          <w:color w:val="333333"/>
          <w:spacing w:val="40"/>
        </w:rPr>
        <w:t xml:space="preserve"> </w:t>
      </w:r>
      <w:r>
        <w:rPr>
          <w:color w:val="333333"/>
        </w:rPr>
        <w:t>of</w:t>
      </w:r>
      <w:r>
        <w:rPr>
          <w:color w:val="333333"/>
          <w:spacing w:val="40"/>
        </w:rPr>
        <w:t xml:space="preserve"> </w:t>
      </w:r>
      <w:r>
        <w:rPr>
          <w:color w:val="333333"/>
        </w:rPr>
        <w:t>eudaimonic</w:t>
      </w:r>
      <w:r>
        <w:rPr>
          <w:color w:val="333333"/>
          <w:spacing w:val="40"/>
        </w:rPr>
        <w:t xml:space="preserve"> </w:t>
      </w:r>
      <w:r>
        <w:rPr>
          <w:color w:val="333333"/>
        </w:rPr>
        <w:t>wellbeing</w:t>
      </w:r>
      <w:r>
        <w:rPr>
          <w:color w:val="333333"/>
          <w:spacing w:val="40"/>
        </w:rPr>
        <w:t xml:space="preserve"> </w:t>
      </w:r>
      <w:r>
        <w:rPr>
          <w:color w:val="333333"/>
        </w:rPr>
        <w:t>and</w:t>
      </w:r>
      <w:r>
        <w:rPr>
          <w:color w:val="333333"/>
          <w:spacing w:val="40"/>
        </w:rPr>
        <w:t xml:space="preserve"> </w:t>
      </w:r>
      <w:r>
        <w:rPr>
          <w:color w:val="333333"/>
        </w:rPr>
        <w:t>write</w:t>
      </w:r>
      <w:r>
        <w:rPr>
          <w:color w:val="333333"/>
          <w:spacing w:val="40"/>
        </w:rPr>
        <w:t xml:space="preserve"> </w:t>
      </w:r>
      <w:r>
        <w:rPr>
          <w:color w:val="333333"/>
        </w:rPr>
        <w:t>their responses down in their workbook:</w:t>
      </w:r>
    </w:p>
    <w:p w14:paraId="739B76CD" w14:textId="77777777" w:rsidR="0029179C" w:rsidRDefault="0029179C">
      <w:pPr>
        <w:pStyle w:val="BodyText"/>
        <w:spacing w:before="70"/>
      </w:pPr>
    </w:p>
    <w:p w14:paraId="2E2984C5"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5950336" behindDoc="0" locked="0" layoutInCell="1" allowOverlap="1" wp14:anchorId="0444936D" wp14:editId="2E53ECF9">
                <wp:simplePos x="0" y="0"/>
                <wp:positionH relativeFrom="page">
                  <wp:posOffset>1314005</wp:posOffset>
                </wp:positionH>
                <wp:positionV relativeFrom="paragraph">
                  <wp:posOffset>2167</wp:posOffset>
                </wp:positionV>
                <wp:extent cx="1270" cy="605790"/>
                <wp:effectExtent l="0" t="0" r="0" b="0"/>
                <wp:wrapNone/>
                <wp:docPr id="1144" name="Graphic 1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A0C10F6" id="Graphic 1144" o:spid="_x0000_s1026" style="position:absolute;margin-left:103.45pt;margin-top:.15pt;width:.1pt;height:47.7pt;z-index:15950336;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" path="m,605180l,e" filled="f" strokecolor="#d1a326" strokeweight="3pt">
                <v:path arrowok="t"/>
                <w10:wrap anchorx="page"/>
              </v:shape>
            </w:pict>
          </mc:Fallback>
        </mc:AlternateContent>
      </w:r>
      <w:r>
        <w:rPr>
          <w:i/>
          <w:color w:val="333333"/>
          <w:sz w:val="20"/>
        </w:rPr>
        <w:t>When</w:t>
      </w:r>
      <w:r>
        <w:rPr>
          <w:i/>
          <w:color w:val="333333"/>
          <w:spacing w:val="-11"/>
          <w:sz w:val="20"/>
        </w:rPr>
        <w:t xml:space="preserve"> </w:t>
      </w:r>
      <w:r>
        <w:rPr>
          <w:i/>
          <w:color w:val="333333"/>
          <w:sz w:val="20"/>
        </w:rPr>
        <w:t>have</w:t>
      </w:r>
      <w:r>
        <w:rPr>
          <w:i/>
          <w:color w:val="333333"/>
          <w:spacing w:val="-11"/>
          <w:sz w:val="20"/>
        </w:rPr>
        <w:t xml:space="preserve"> </w:t>
      </w:r>
      <w:r>
        <w:rPr>
          <w:i/>
          <w:color w:val="333333"/>
          <w:sz w:val="20"/>
        </w:rPr>
        <w:t>you</w:t>
      </w:r>
      <w:r>
        <w:rPr>
          <w:i/>
          <w:color w:val="333333"/>
          <w:spacing w:val="-11"/>
          <w:sz w:val="20"/>
        </w:rPr>
        <w:t xml:space="preserve"> </w:t>
      </w:r>
      <w:r>
        <w:rPr>
          <w:i/>
          <w:color w:val="333333"/>
          <w:sz w:val="20"/>
        </w:rPr>
        <w:t>experienced</w:t>
      </w:r>
      <w:r>
        <w:rPr>
          <w:i/>
          <w:color w:val="333333"/>
          <w:spacing w:val="-11"/>
          <w:sz w:val="20"/>
        </w:rPr>
        <w:t xml:space="preserve"> </w:t>
      </w:r>
      <w:r>
        <w:rPr>
          <w:i/>
          <w:color w:val="333333"/>
          <w:sz w:val="20"/>
        </w:rPr>
        <w:t>eudaimonic</w:t>
      </w:r>
      <w:r>
        <w:rPr>
          <w:i/>
          <w:color w:val="333333"/>
          <w:spacing w:val="-11"/>
          <w:sz w:val="20"/>
        </w:rPr>
        <w:t xml:space="preserve"> </w:t>
      </w:r>
      <w:r>
        <w:rPr>
          <w:i/>
          <w:color w:val="333333"/>
          <w:sz w:val="20"/>
        </w:rPr>
        <w:t>wellbeing?</w:t>
      </w:r>
      <w:r>
        <w:rPr>
          <w:i/>
          <w:color w:val="333333"/>
          <w:spacing w:val="-11"/>
          <w:sz w:val="20"/>
        </w:rPr>
        <w:t xml:space="preserve"> </w:t>
      </w:r>
      <w:r>
        <w:rPr>
          <w:i/>
          <w:color w:val="333333"/>
          <w:sz w:val="20"/>
        </w:rPr>
        <w:t>Think</w:t>
      </w:r>
      <w:r>
        <w:rPr>
          <w:i/>
          <w:color w:val="333333"/>
          <w:spacing w:val="-11"/>
          <w:sz w:val="20"/>
        </w:rPr>
        <w:t xml:space="preserve"> </w:t>
      </w:r>
      <w:r>
        <w:rPr>
          <w:i/>
          <w:color w:val="333333"/>
          <w:sz w:val="20"/>
        </w:rPr>
        <w:t>about</w:t>
      </w:r>
      <w:r>
        <w:rPr>
          <w:i/>
          <w:color w:val="333333"/>
          <w:spacing w:val="-11"/>
          <w:sz w:val="20"/>
        </w:rPr>
        <w:t xml:space="preserve"> </w:t>
      </w:r>
      <w:r>
        <w:rPr>
          <w:i/>
          <w:color w:val="333333"/>
          <w:sz w:val="20"/>
        </w:rPr>
        <w:t>times</w:t>
      </w:r>
      <w:r>
        <w:rPr>
          <w:i/>
          <w:color w:val="333333"/>
          <w:spacing w:val="-11"/>
          <w:sz w:val="20"/>
        </w:rPr>
        <w:t xml:space="preserve"> </w:t>
      </w:r>
      <w:r>
        <w:rPr>
          <w:i/>
          <w:color w:val="333333"/>
          <w:sz w:val="20"/>
        </w:rPr>
        <w:t>you</w:t>
      </w:r>
      <w:r>
        <w:rPr>
          <w:i/>
          <w:color w:val="333333"/>
          <w:spacing w:val="-11"/>
          <w:sz w:val="20"/>
        </w:rPr>
        <w:t xml:space="preserve"> </w:t>
      </w:r>
      <w:r>
        <w:rPr>
          <w:i/>
          <w:color w:val="333333"/>
          <w:sz w:val="20"/>
        </w:rPr>
        <w:t>learned</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new</w:t>
      </w:r>
      <w:r>
        <w:rPr>
          <w:i/>
          <w:color w:val="333333"/>
          <w:spacing w:val="-11"/>
          <w:sz w:val="20"/>
        </w:rPr>
        <w:t xml:space="preserve"> </w:t>
      </w:r>
      <w:r>
        <w:rPr>
          <w:i/>
          <w:color w:val="333333"/>
          <w:sz w:val="20"/>
        </w:rPr>
        <w:t xml:space="preserve">skill, </w:t>
      </w:r>
      <w:r>
        <w:rPr>
          <w:i/>
          <w:color w:val="333333"/>
          <w:spacing w:val="-4"/>
          <w:sz w:val="20"/>
        </w:rPr>
        <w:t xml:space="preserve">dedicated yourself to something or someone bigger than yourself, or did something you care about </w:t>
      </w:r>
      <w:r>
        <w:rPr>
          <w:i/>
          <w:color w:val="333333"/>
          <w:sz w:val="20"/>
        </w:rPr>
        <w:t>that</w:t>
      </w:r>
      <w:r>
        <w:rPr>
          <w:i/>
          <w:color w:val="333333"/>
          <w:spacing w:val="-7"/>
          <w:sz w:val="20"/>
        </w:rPr>
        <w:t xml:space="preserve"> </w:t>
      </w:r>
      <w:r>
        <w:rPr>
          <w:i/>
          <w:color w:val="333333"/>
          <w:sz w:val="20"/>
        </w:rPr>
        <w:t>gave</w:t>
      </w:r>
      <w:r>
        <w:rPr>
          <w:i/>
          <w:color w:val="333333"/>
          <w:spacing w:val="-7"/>
          <w:sz w:val="20"/>
        </w:rPr>
        <w:t xml:space="preserve"> </w:t>
      </w:r>
      <w:r>
        <w:rPr>
          <w:i/>
          <w:color w:val="333333"/>
          <w:sz w:val="20"/>
        </w:rPr>
        <w:t>you</w:t>
      </w:r>
      <w:r>
        <w:rPr>
          <w:i/>
          <w:color w:val="333333"/>
          <w:spacing w:val="-7"/>
          <w:sz w:val="20"/>
        </w:rPr>
        <w:t xml:space="preserve"> </w:t>
      </w:r>
      <w:r>
        <w:rPr>
          <w:i/>
          <w:color w:val="333333"/>
          <w:sz w:val="20"/>
        </w:rPr>
        <w:t>a</w:t>
      </w:r>
      <w:r>
        <w:rPr>
          <w:i/>
          <w:color w:val="333333"/>
          <w:spacing w:val="-7"/>
          <w:sz w:val="20"/>
        </w:rPr>
        <w:t xml:space="preserve"> </w:t>
      </w:r>
      <w:r>
        <w:rPr>
          <w:i/>
          <w:color w:val="333333"/>
          <w:sz w:val="20"/>
        </w:rPr>
        <w:t>sense</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purpose.</w:t>
      </w:r>
      <w:r>
        <w:rPr>
          <w:i/>
          <w:color w:val="333333"/>
          <w:spacing w:val="-7"/>
          <w:sz w:val="20"/>
        </w:rPr>
        <w:t xml:space="preserve"> </w:t>
      </w:r>
      <w:r>
        <w:rPr>
          <w:i/>
          <w:color w:val="333333"/>
          <w:sz w:val="20"/>
        </w:rPr>
        <w:t>Write</w:t>
      </w:r>
      <w:r>
        <w:rPr>
          <w:i/>
          <w:color w:val="333333"/>
          <w:spacing w:val="-7"/>
          <w:sz w:val="20"/>
        </w:rPr>
        <w:t xml:space="preserve"> </w:t>
      </w:r>
      <w:r>
        <w:rPr>
          <w:i/>
          <w:color w:val="333333"/>
          <w:sz w:val="20"/>
        </w:rPr>
        <w:t>down</w:t>
      </w:r>
      <w:r>
        <w:rPr>
          <w:i/>
          <w:color w:val="333333"/>
          <w:spacing w:val="-7"/>
          <w:sz w:val="20"/>
        </w:rPr>
        <w:t xml:space="preserve"> </w:t>
      </w:r>
      <w:r>
        <w:rPr>
          <w:i/>
          <w:color w:val="333333"/>
          <w:sz w:val="20"/>
        </w:rPr>
        <w:t>some</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thoughts</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workbook.</w:t>
      </w:r>
    </w:p>
    <w:p w14:paraId="09D73B6F" w14:textId="77777777" w:rsidR="0029179C" w:rsidRDefault="0029179C">
      <w:pPr>
        <w:pStyle w:val="BodyText"/>
        <w:spacing w:before="183"/>
        <w:rPr>
          <w:i/>
        </w:rPr>
      </w:pPr>
    </w:p>
    <w:p w14:paraId="210FB7D7" w14:textId="77777777" w:rsidR="0029179C" w:rsidRDefault="00000000">
      <w:pPr>
        <w:pStyle w:val="BodyText"/>
        <w:ind w:left="340"/>
      </w:pPr>
      <w:r>
        <w:rPr>
          <w:color w:val="333333"/>
        </w:rPr>
        <w:t>Introduce</w:t>
      </w:r>
      <w:r>
        <w:rPr>
          <w:color w:val="333333"/>
          <w:spacing w:val="-3"/>
        </w:rPr>
        <w:t xml:space="preserve"> </w:t>
      </w:r>
      <w:r>
        <w:rPr>
          <w:color w:val="333333"/>
        </w:rPr>
        <w:t>hedonic</w:t>
      </w:r>
      <w:r>
        <w:rPr>
          <w:color w:val="333333"/>
          <w:spacing w:val="-3"/>
        </w:rPr>
        <w:t xml:space="preserve"> </w:t>
      </w:r>
      <w:r>
        <w:rPr>
          <w:color w:val="333333"/>
          <w:spacing w:val="-2"/>
        </w:rPr>
        <w:t>wellbeing:</w:t>
      </w:r>
    </w:p>
    <w:p w14:paraId="730C7484" w14:textId="77777777" w:rsidR="0029179C" w:rsidRDefault="0029179C">
      <w:pPr>
        <w:pStyle w:val="BodyText"/>
        <w:spacing w:before="141"/>
      </w:pPr>
    </w:p>
    <w:p w14:paraId="3FDEDBBF"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50848" behindDoc="0" locked="0" layoutInCell="1" allowOverlap="1" wp14:anchorId="6BE0141B" wp14:editId="64B6CB8B">
                <wp:simplePos x="0" y="0"/>
                <wp:positionH relativeFrom="page">
                  <wp:posOffset>1314005</wp:posOffset>
                </wp:positionH>
                <wp:positionV relativeFrom="paragraph">
                  <wp:posOffset>1718</wp:posOffset>
                </wp:positionV>
                <wp:extent cx="1270" cy="605790"/>
                <wp:effectExtent l="0" t="0" r="0" b="0"/>
                <wp:wrapNone/>
                <wp:docPr id="1145" name="Graphic 1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017CCFB" id="Graphic 1145" o:spid="_x0000_s1026" style="position:absolute;margin-left:103.45pt;margin-top:.15pt;width:.1pt;height:47.7pt;z-index:15950848;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" path="m,605180l,e" filled="f" strokecolor="#d1a326" strokeweight="3pt">
                <v:path arrowok="t"/>
                <w10:wrap anchorx="page"/>
              </v:shape>
            </w:pict>
          </mc:Fallback>
        </mc:AlternateContent>
      </w:r>
      <w:r>
        <w:rPr>
          <w:i/>
          <w:color w:val="333333"/>
          <w:spacing w:val="-2"/>
          <w:sz w:val="20"/>
        </w:rPr>
        <w:t>In</w:t>
      </w:r>
      <w:r>
        <w:rPr>
          <w:i/>
          <w:color w:val="333333"/>
          <w:spacing w:val="-5"/>
          <w:sz w:val="20"/>
        </w:rPr>
        <w:t xml:space="preserve"> </w:t>
      </w:r>
      <w:r>
        <w:rPr>
          <w:i/>
          <w:color w:val="333333"/>
          <w:spacing w:val="-2"/>
          <w:sz w:val="20"/>
        </w:rPr>
        <w:t>contrast</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Eudaimonic</w:t>
      </w:r>
      <w:r>
        <w:rPr>
          <w:i/>
          <w:color w:val="333333"/>
          <w:spacing w:val="-5"/>
          <w:sz w:val="20"/>
        </w:rPr>
        <w:t xml:space="preserve"> </w:t>
      </w:r>
      <w:r>
        <w:rPr>
          <w:i/>
          <w:color w:val="333333"/>
          <w:spacing w:val="-2"/>
          <w:sz w:val="20"/>
        </w:rPr>
        <w:t>wellbeing,</w:t>
      </w:r>
      <w:r>
        <w:rPr>
          <w:i/>
          <w:color w:val="333333"/>
          <w:spacing w:val="-5"/>
          <w:sz w:val="20"/>
        </w:rPr>
        <w:t xml:space="preserve"> </w:t>
      </w:r>
      <w:r>
        <w:rPr>
          <w:i/>
          <w:color w:val="333333"/>
          <w:spacing w:val="-2"/>
          <w:sz w:val="20"/>
        </w:rPr>
        <w:t>Hedonic</w:t>
      </w:r>
      <w:r>
        <w:rPr>
          <w:i/>
          <w:color w:val="333333"/>
          <w:spacing w:val="-5"/>
          <w:sz w:val="20"/>
        </w:rPr>
        <w:t xml:space="preserve"> </w:t>
      </w:r>
      <w:r>
        <w:rPr>
          <w:i/>
          <w:color w:val="333333"/>
          <w:spacing w:val="-2"/>
          <w:sz w:val="20"/>
        </w:rPr>
        <w:t>wellbeing</w:t>
      </w:r>
      <w:r>
        <w:rPr>
          <w:i/>
          <w:color w:val="333333"/>
          <w:spacing w:val="-5"/>
          <w:sz w:val="20"/>
        </w:rPr>
        <w:t xml:space="preserve"> </w:t>
      </w:r>
      <w:r>
        <w:rPr>
          <w:i/>
          <w:color w:val="333333"/>
          <w:spacing w:val="-2"/>
          <w:sz w:val="20"/>
        </w:rPr>
        <w:t>is</w:t>
      </w:r>
      <w:r>
        <w:rPr>
          <w:i/>
          <w:color w:val="333333"/>
          <w:spacing w:val="-5"/>
          <w:sz w:val="20"/>
        </w:rPr>
        <w:t xml:space="preserve"> </w:t>
      </w:r>
      <w:r>
        <w:rPr>
          <w:i/>
          <w:color w:val="333333"/>
          <w:spacing w:val="-2"/>
          <w:sz w:val="20"/>
        </w:rPr>
        <w:t>about</w:t>
      </w:r>
      <w:r>
        <w:rPr>
          <w:i/>
          <w:color w:val="333333"/>
          <w:spacing w:val="-5"/>
          <w:sz w:val="20"/>
        </w:rPr>
        <w:t xml:space="preserve"> </w:t>
      </w:r>
      <w:r>
        <w:rPr>
          <w:i/>
          <w:color w:val="333333"/>
          <w:spacing w:val="-2"/>
          <w:sz w:val="20"/>
        </w:rPr>
        <w:t>seeking</w:t>
      </w:r>
      <w:r>
        <w:rPr>
          <w:i/>
          <w:color w:val="333333"/>
          <w:spacing w:val="-5"/>
          <w:sz w:val="20"/>
        </w:rPr>
        <w:t xml:space="preserve"> </w:t>
      </w:r>
      <w:r>
        <w:rPr>
          <w:i/>
          <w:color w:val="333333"/>
          <w:spacing w:val="-2"/>
          <w:sz w:val="20"/>
        </w:rPr>
        <w:t>pleasure</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 xml:space="preserve">fulfilling </w:t>
      </w:r>
      <w:r>
        <w:rPr>
          <w:i/>
          <w:color w:val="333333"/>
          <w:sz w:val="20"/>
        </w:rPr>
        <w:t>desires, focusing on maximizing pleasure and minimizing displeasure. It’s measured by how satisfied</w:t>
      </w:r>
      <w:r>
        <w:rPr>
          <w:i/>
          <w:color w:val="333333"/>
          <w:spacing w:val="-5"/>
          <w:sz w:val="20"/>
        </w:rPr>
        <w:t xml:space="preserve"> </w:t>
      </w:r>
      <w:r>
        <w:rPr>
          <w:i/>
          <w:color w:val="333333"/>
          <w:sz w:val="20"/>
        </w:rPr>
        <w:t>you</w:t>
      </w:r>
      <w:r>
        <w:rPr>
          <w:i/>
          <w:color w:val="333333"/>
          <w:spacing w:val="-5"/>
          <w:sz w:val="20"/>
        </w:rPr>
        <w:t xml:space="preserve"> </w:t>
      </w:r>
      <w:r>
        <w:rPr>
          <w:i/>
          <w:color w:val="333333"/>
          <w:sz w:val="20"/>
        </w:rPr>
        <w:t>feel</w:t>
      </w:r>
      <w:r>
        <w:rPr>
          <w:i/>
          <w:color w:val="333333"/>
          <w:spacing w:val="-5"/>
          <w:sz w:val="20"/>
        </w:rPr>
        <w:t xml:space="preserve"> </w:t>
      </w:r>
      <w:r>
        <w:rPr>
          <w:i/>
          <w:color w:val="333333"/>
          <w:sz w:val="20"/>
        </w:rPr>
        <w:t>with</w:t>
      </w:r>
      <w:r>
        <w:rPr>
          <w:i/>
          <w:color w:val="333333"/>
          <w:spacing w:val="-5"/>
          <w:sz w:val="20"/>
        </w:rPr>
        <w:t xml:space="preserve"> </w:t>
      </w:r>
      <w:r>
        <w:rPr>
          <w:i/>
          <w:color w:val="333333"/>
          <w:sz w:val="20"/>
        </w:rPr>
        <w:t>life</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presence</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positive</w:t>
      </w:r>
      <w:r>
        <w:rPr>
          <w:i/>
          <w:color w:val="333333"/>
          <w:spacing w:val="-5"/>
          <w:sz w:val="20"/>
        </w:rPr>
        <w:t xml:space="preserve"> </w:t>
      </w:r>
      <w:r>
        <w:rPr>
          <w:i/>
          <w:color w:val="333333"/>
          <w:sz w:val="20"/>
        </w:rPr>
        <w:t>or</w:t>
      </w:r>
      <w:r>
        <w:rPr>
          <w:i/>
          <w:color w:val="333333"/>
          <w:spacing w:val="-5"/>
          <w:sz w:val="20"/>
        </w:rPr>
        <w:t xml:space="preserve"> </w:t>
      </w:r>
      <w:r>
        <w:rPr>
          <w:i/>
          <w:color w:val="333333"/>
          <w:sz w:val="20"/>
        </w:rPr>
        <w:t>negative</w:t>
      </w:r>
      <w:r>
        <w:rPr>
          <w:i/>
          <w:color w:val="333333"/>
          <w:spacing w:val="-5"/>
          <w:sz w:val="20"/>
        </w:rPr>
        <w:t xml:space="preserve"> </w:t>
      </w:r>
      <w:r>
        <w:rPr>
          <w:i/>
          <w:color w:val="333333"/>
          <w:sz w:val="20"/>
        </w:rPr>
        <w:t>feelings.</w:t>
      </w:r>
    </w:p>
    <w:p w14:paraId="63A10886"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33D0EA3A" w14:textId="77777777" w:rsidR="0029179C" w:rsidRDefault="0029179C">
      <w:pPr>
        <w:pStyle w:val="BodyText"/>
        <w:rPr>
          <w:i/>
        </w:rPr>
      </w:pPr>
    </w:p>
    <w:p w14:paraId="70B67BF9" w14:textId="77777777" w:rsidR="0029179C" w:rsidRDefault="0029179C">
      <w:pPr>
        <w:pStyle w:val="BodyText"/>
        <w:spacing w:before="60"/>
        <w:rPr>
          <w:i/>
        </w:rPr>
      </w:pPr>
    </w:p>
    <w:p w14:paraId="23BEF58C"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5951872" behindDoc="0" locked="0" layoutInCell="1" allowOverlap="1" wp14:anchorId="0386EE30" wp14:editId="53AB9173">
                <wp:simplePos x="0" y="0"/>
                <wp:positionH relativeFrom="page">
                  <wp:posOffset>1314005</wp:posOffset>
                </wp:positionH>
                <wp:positionV relativeFrom="paragraph">
                  <wp:posOffset>2229</wp:posOffset>
                </wp:positionV>
                <wp:extent cx="1270" cy="600710"/>
                <wp:effectExtent l="0" t="0" r="0" b="0"/>
                <wp:wrapNone/>
                <wp:docPr id="1146" name="Graphic 1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0710"/>
                        </a:xfrm>
                        <a:custGeom>
                          <a:avLst/>
                          <a:gdLst/>
                          <a:ahLst/>
                          <a:cxnLst/>
                          <a:rect l="l" t="t" r="r" b="b"/>
                          <a:pathLst>
                            <a:path h="600710">
                              <a:moveTo>
                                <a:pt x="0" y="60010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EA43C74" id="Graphic 1146" o:spid="_x0000_s1026" style="position:absolute;margin-left:103.45pt;margin-top:.2pt;width:.1pt;height:47.3pt;z-index:15951872;visibility:visible;mso-wrap-style:square;mso-wrap-distance-left:0;mso-wrap-distance-top:0;mso-wrap-distance-right:0;mso-wrap-distance-bottom:0;mso-position-horizontal:absolute;mso-position-horizontal-relative:page;mso-position-vertical:absolute;mso-position-vertical-relative:text;v-text-anchor:top" coordsize="1270,600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" path="m,600100l,e" filled="f" strokecolor="#d1a326" strokeweight="3pt">
                <v:path arrowok="t"/>
                <w10:wrap anchorx="page"/>
              </v:shape>
            </w:pict>
          </mc:Fallback>
        </mc:AlternateContent>
      </w:r>
      <w:r>
        <w:rPr>
          <w:i/>
          <w:color w:val="333333"/>
          <w:sz w:val="20"/>
        </w:rPr>
        <w:t>At</w:t>
      </w:r>
      <w:r>
        <w:rPr>
          <w:i/>
          <w:color w:val="333333"/>
          <w:spacing w:val="-7"/>
          <w:sz w:val="20"/>
        </w:rPr>
        <w:t xml:space="preserve"> </w:t>
      </w:r>
      <w:r>
        <w:rPr>
          <w:i/>
          <w:color w:val="333333"/>
          <w:sz w:val="20"/>
        </w:rPr>
        <w:t>work,</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might</w:t>
      </w:r>
      <w:r>
        <w:rPr>
          <w:i/>
          <w:color w:val="333333"/>
          <w:spacing w:val="-7"/>
          <w:sz w:val="20"/>
        </w:rPr>
        <w:t xml:space="preserve"> </w:t>
      </w:r>
      <w:r>
        <w:rPr>
          <w:i/>
          <w:color w:val="333333"/>
          <w:sz w:val="20"/>
        </w:rPr>
        <w:t>see</w:t>
      </w:r>
      <w:r>
        <w:rPr>
          <w:i/>
          <w:color w:val="333333"/>
          <w:spacing w:val="-7"/>
          <w:sz w:val="20"/>
        </w:rPr>
        <w:t xml:space="preserve"> </w:t>
      </w:r>
      <w:r>
        <w:rPr>
          <w:i/>
          <w:color w:val="333333"/>
          <w:sz w:val="20"/>
        </w:rPr>
        <w:t>this</w:t>
      </w:r>
      <w:r>
        <w:rPr>
          <w:i/>
          <w:color w:val="333333"/>
          <w:spacing w:val="-7"/>
          <w:sz w:val="20"/>
        </w:rPr>
        <w:t xml:space="preserve"> </w:t>
      </w:r>
      <w:r>
        <w:rPr>
          <w:i/>
          <w:color w:val="333333"/>
          <w:sz w:val="20"/>
        </w:rPr>
        <w:t>through</w:t>
      </w:r>
      <w:r>
        <w:rPr>
          <w:i/>
          <w:color w:val="333333"/>
          <w:spacing w:val="-7"/>
          <w:sz w:val="20"/>
        </w:rPr>
        <w:t xml:space="preserve"> </w:t>
      </w:r>
      <w:r>
        <w:rPr>
          <w:i/>
          <w:color w:val="333333"/>
          <w:sz w:val="20"/>
        </w:rPr>
        <w:t>fun</w:t>
      </w:r>
      <w:r>
        <w:rPr>
          <w:i/>
          <w:color w:val="333333"/>
          <w:spacing w:val="-7"/>
          <w:sz w:val="20"/>
        </w:rPr>
        <w:t xml:space="preserve"> </w:t>
      </w:r>
      <w:r>
        <w:rPr>
          <w:i/>
          <w:color w:val="333333"/>
          <w:sz w:val="20"/>
        </w:rPr>
        <w:t>social</w:t>
      </w:r>
      <w:r>
        <w:rPr>
          <w:i/>
          <w:color w:val="333333"/>
          <w:spacing w:val="-7"/>
          <w:sz w:val="20"/>
        </w:rPr>
        <w:t xml:space="preserve"> </w:t>
      </w:r>
      <w:r>
        <w:rPr>
          <w:i/>
          <w:color w:val="333333"/>
          <w:sz w:val="20"/>
        </w:rPr>
        <w:t>events,</w:t>
      </w:r>
      <w:r>
        <w:rPr>
          <w:i/>
          <w:color w:val="333333"/>
          <w:spacing w:val="-7"/>
          <w:sz w:val="20"/>
        </w:rPr>
        <w:t xml:space="preserve"> </w:t>
      </w:r>
      <w:r>
        <w:rPr>
          <w:i/>
          <w:color w:val="333333"/>
          <w:sz w:val="20"/>
        </w:rPr>
        <w:t>celebrating</w:t>
      </w:r>
      <w:r>
        <w:rPr>
          <w:i/>
          <w:color w:val="333333"/>
          <w:spacing w:val="-7"/>
          <w:sz w:val="20"/>
        </w:rPr>
        <w:t xml:space="preserve"> </w:t>
      </w:r>
      <w:r>
        <w:rPr>
          <w:i/>
          <w:color w:val="333333"/>
          <w:sz w:val="20"/>
        </w:rPr>
        <w:t>small</w:t>
      </w:r>
      <w:r>
        <w:rPr>
          <w:i/>
          <w:color w:val="333333"/>
          <w:spacing w:val="-7"/>
          <w:sz w:val="20"/>
        </w:rPr>
        <w:t xml:space="preserve"> </w:t>
      </w:r>
      <w:r>
        <w:rPr>
          <w:i/>
          <w:color w:val="333333"/>
          <w:sz w:val="20"/>
        </w:rPr>
        <w:t>wins</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team,</w:t>
      </w:r>
      <w:r>
        <w:rPr>
          <w:i/>
          <w:color w:val="333333"/>
          <w:spacing w:val="-7"/>
          <w:sz w:val="20"/>
        </w:rPr>
        <w:t xml:space="preserve"> </w:t>
      </w:r>
      <w:r>
        <w:rPr>
          <w:i/>
          <w:color w:val="333333"/>
          <w:sz w:val="20"/>
        </w:rPr>
        <w:t>or adding</w:t>
      </w:r>
      <w:r>
        <w:rPr>
          <w:i/>
          <w:color w:val="333333"/>
          <w:spacing w:val="-11"/>
          <w:sz w:val="20"/>
        </w:rPr>
        <w:t xml:space="preserve"> </w:t>
      </w:r>
      <w:r>
        <w:rPr>
          <w:i/>
          <w:color w:val="333333"/>
          <w:sz w:val="20"/>
        </w:rPr>
        <w:t>playful</w:t>
      </w:r>
      <w:r>
        <w:rPr>
          <w:i/>
          <w:color w:val="333333"/>
          <w:spacing w:val="-11"/>
          <w:sz w:val="20"/>
        </w:rPr>
        <w:t xml:space="preserve"> </w:t>
      </w:r>
      <w:r>
        <w:rPr>
          <w:i/>
          <w:color w:val="333333"/>
          <w:sz w:val="20"/>
        </w:rPr>
        <w:t>moments</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day,</w:t>
      </w:r>
      <w:r>
        <w:rPr>
          <w:i/>
          <w:color w:val="333333"/>
          <w:spacing w:val="-11"/>
          <w:sz w:val="20"/>
        </w:rPr>
        <w:t xml:space="preserve"> </w:t>
      </w:r>
      <w:r>
        <w:rPr>
          <w:i/>
          <w:color w:val="333333"/>
          <w:sz w:val="20"/>
        </w:rPr>
        <w:t>like</w:t>
      </w:r>
      <w:r>
        <w:rPr>
          <w:i/>
          <w:color w:val="333333"/>
          <w:spacing w:val="-11"/>
          <w:sz w:val="20"/>
        </w:rPr>
        <w:t xml:space="preserve"> </w:t>
      </w:r>
      <w:r>
        <w:rPr>
          <w:i/>
          <w:color w:val="333333"/>
          <w:sz w:val="20"/>
        </w:rPr>
        <w:t>listening</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favorite</w:t>
      </w:r>
      <w:r>
        <w:rPr>
          <w:i/>
          <w:color w:val="333333"/>
          <w:spacing w:val="-11"/>
          <w:sz w:val="20"/>
        </w:rPr>
        <w:t xml:space="preserve"> </w:t>
      </w:r>
      <w:r>
        <w:rPr>
          <w:i/>
          <w:color w:val="333333"/>
          <w:sz w:val="20"/>
        </w:rPr>
        <w:t>song</w:t>
      </w:r>
      <w:r>
        <w:rPr>
          <w:i/>
          <w:color w:val="333333"/>
          <w:spacing w:val="-11"/>
          <w:sz w:val="20"/>
        </w:rPr>
        <w:t xml:space="preserve"> </w:t>
      </w:r>
      <w:r>
        <w:rPr>
          <w:i/>
          <w:color w:val="333333"/>
          <w:sz w:val="20"/>
        </w:rPr>
        <w:t>on</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walk</w:t>
      </w:r>
      <w:r>
        <w:rPr>
          <w:i/>
          <w:color w:val="333333"/>
          <w:spacing w:val="-11"/>
          <w:sz w:val="20"/>
        </w:rPr>
        <w:t xml:space="preserve"> </w:t>
      </w:r>
      <w:r>
        <w:rPr>
          <w:i/>
          <w:color w:val="333333"/>
          <w:sz w:val="20"/>
        </w:rPr>
        <w:t>or</w:t>
      </w:r>
      <w:r>
        <w:rPr>
          <w:i/>
          <w:color w:val="333333"/>
          <w:spacing w:val="-11"/>
          <w:sz w:val="20"/>
        </w:rPr>
        <w:t xml:space="preserve"> </w:t>
      </w:r>
      <w:r>
        <w:rPr>
          <w:i/>
          <w:color w:val="333333"/>
          <w:sz w:val="20"/>
        </w:rPr>
        <w:t>playing</w:t>
      </w:r>
      <w:r>
        <w:rPr>
          <w:i/>
          <w:color w:val="333333"/>
          <w:spacing w:val="-11"/>
          <w:sz w:val="20"/>
        </w:rPr>
        <w:t xml:space="preserve"> </w:t>
      </w:r>
      <w:r>
        <w:rPr>
          <w:i/>
          <w:color w:val="333333"/>
          <w:sz w:val="20"/>
        </w:rPr>
        <w:t>a game during lunch.</w:t>
      </w:r>
    </w:p>
    <w:p w14:paraId="6FDEB986" w14:textId="77777777" w:rsidR="0029179C" w:rsidRDefault="0029179C">
      <w:pPr>
        <w:pStyle w:val="BodyText"/>
        <w:spacing w:before="123"/>
        <w:rPr>
          <w:i/>
        </w:rPr>
      </w:pPr>
    </w:p>
    <w:p w14:paraId="4E803653" w14:textId="77777777" w:rsidR="0029179C" w:rsidRDefault="00000000">
      <w:pPr>
        <w:pStyle w:val="BodyText"/>
        <w:spacing w:before="1" w:line="300" w:lineRule="auto"/>
        <w:ind w:left="340"/>
      </w:pPr>
      <w:r>
        <w:rPr>
          <w:color w:val="333333"/>
        </w:rPr>
        <w:t>Invite</w:t>
      </w:r>
      <w:r>
        <w:rPr>
          <w:color w:val="333333"/>
          <w:spacing w:val="-5"/>
        </w:rPr>
        <w:t xml:space="preserve"> </w:t>
      </w:r>
      <w:r>
        <w:rPr>
          <w:color w:val="333333"/>
        </w:rPr>
        <w:t>them</w:t>
      </w:r>
      <w:r>
        <w:rPr>
          <w:color w:val="333333"/>
          <w:spacing w:val="-5"/>
        </w:rPr>
        <w:t xml:space="preserve"> </w:t>
      </w:r>
      <w:r>
        <w:rPr>
          <w:color w:val="333333"/>
        </w:rPr>
        <w:t>to</w:t>
      </w:r>
      <w:r>
        <w:rPr>
          <w:color w:val="333333"/>
          <w:spacing w:val="-5"/>
        </w:rPr>
        <w:t xml:space="preserve"> </w:t>
      </w:r>
      <w:r>
        <w:rPr>
          <w:color w:val="333333"/>
        </w:rPr>
        <w:t>reflect</w:t>
      </w:r>
      <w:r>
        <w:rPr>
          <w:color w:val="333333"/>
          <w:spacing w:val="-6"/>
        </w:rPr>
        <w:t xml:space="preserve"> </w:t>
      </w:r>
      <w:r>
        <w:rPr>
          <w:color w:val="333333"/>
        </w:rPr>
        <w:t>on</w:t>
      </w:r>
      <w:r>
        <w:rPr>
          <w:color w:val="333333"/>
          <w:spacing w:val="-5"/>
        </w:rPr>
        <w:t xml:space="preserve"> </w:t>
      </w:r>
      <w:r>
        <w:rPr>
          <w:color w:val="333333"/>
        </w:rPr>
        <w:t>their</w:t>
      </w:r>
      <w:r>
        <w:rPr>
          <w:color w:val="333333"/>
          <w:spacing w:val="-6"/>
        </w:rPr>
        <w:t xml:space="preserve"> </w:t>
      </w:r>
      <w:r>
        <w:rPr>
          <w:color w:val="333333"/>
        </w:rPr>
        <w:t>experiences</w:t>
      </w:r>
      <w:r>
        <w:rPr>
          <w:color w:val="333333"/>
          <w:spacing w:val="-6"/>
        </w:rPr>
        <w:t xml:space="preserve"> </w:t>
      </w:r>
      <w:r>
        <w:rPr>
          <w:color w:val="333333"/>
        </w:rPr>
        <w:t>of</w:t>
      </w:r>
      <w:r>
        <w:rPr>
          <w:color w:val="333333"/>
          <w:spacing w:val="-5"/>
        </w:rPr>
        <w:t xml:space="preserve"> </w:t>
      </w:r>
      <w:r>
        <w:rPr>
          <w:color w:val="333333"/>
        </w:rPr>
        <w:t>hedonic</w:t>
      </w:r>
      <w:r>
        <w:rPr>
          <w:color w:val="333333"/>
          <w:spacing w:val="-6"/>
        </w:rPr>
        <w:t xml:space="preserve"> </w:t>
      </w:r>
      <w:r>
        <w:rPr>
          <w:color w:val="333333"/>
        </w:rPr>
        <w:t>wellbeing</w:t>
      </w:r>
      <w:r>
        <w:rPr>
          <w:color w:val="333333"/>
          <w:spacing w:val="-6"/>
        </w:rPr>
        <w:t xml:space="preserve"> </w:t>
      </w:r>
      <w:r>
        <w:rPr>
          <w:color w:val="333333"/>
        </w:rPr>
        <w:t>and</w:t>
      </w:r>
      <w:r>
        <w:rPr>
          <w:color w:val="333333"/>
          <w:spacing w:val="-5"/>
        </w:rPr>
        <w:t xml:space="preserve"> </w:t>
      </w:r>
      <w:r>
        <w:rPr>
          <w:color w:val="333333"/>
        </w:rPr>
        <w:t>write</w:t>
      </w:r>
      <w:r>
        <w:rPr>
          <w:color w:val="333333"/>
          <w:spacing w:val="-5"/>
        </w:rPr>
        <w:t xml:space="preserve"> </w:t>
      </w:r>
      <w:r>
        <w:rPr>
          <w:color w:val="333333"/>
        </w:rPr>
        <w:t>their</w:t>
      </w:r>
      <w:r>
        <w:rPr>
          <w:color w:val="333333"/>
          <w:spacing w:val="-6"/>
        </w:rPr>
        <w:t xml:space="preserve"> </w:t>
      </w:r>
      <w:r>
        <w:rPr>
          <w:color w:val="333333"/>
        </w:rPr>
        <w:t>responses down in their workbook:</w:t>
      </w:r>
    </w:p>
    <w:p w14:paraId="27B0F6AE" w14:textId="77777777" w:rsidR="0029179C" w:rsidRDefault="0029179C">
      <w:pPr>
        <w:pStyle w:val="BodyText"/>
        <w:spacing w:before="67"/>
      </w:pPr>
    </w:p>
    <w:p w14:paraId="4AF43399"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5952384" behindDoc="0" locked="0" layoutInCell="1" allowOverlap="1" wp14:anchorId="5B3325CE" wp14:editId="77F7CF93">
                <wp:simplePos x="0" y="0"/>
                <wp:positionH relativeFrom="page">
                  <wp:posOffset>1314005</wp:posOffset>
                </wp:positionH>
                <wp:positionV relativeFrom="paragraph">
                  <wp:posOffset>2198</wp:posOffset>
                </wp:positionV>
                <wp:extent cx="1270" cy="814069"/>
                <wp:effectExtent l="0" t="0" r="0" b="0"/>
                <wp:wrapNone/>
                <wp:docPr id="1147" name="Graphic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14069"/>
                        </a:xfrm>
                        <a:custGeom>
                          <a:avLst/>
                          <a:gdLst/>
                          <a:ahLst/>
                          <a:cxnLst/>
                          <a:rect l="l" t="t" r="r" b="b"/>
                          <a:pathLst>
                            <a:path h="814069">
                              <a:moveTo>
                                <a:pt x="0" y="81346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3BC12F8" id="Graphic 1147" o:spid="_x0000_s1026" style="position:absolute;margin-left:103.45pt;margin-top:.15pt;width:.1pt;height:64.1pt;z-index:15952384;visibility:visible;mso-wrap-style:square;mso-wrap-distance-left:0;mso-wrap-distance-top:0;mso-wrap-distance-right:0;mso-wrap-distance-bottom:0;mso-position-horizontal:absolute;mso-position-horizontal-relative:page;mso-position-vertical:absolute;mso-position-vertical-relative:text;v-text-anchor:top" coordsize="1270,814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" path="m,813460l,e" filled="f" strokecolor="#d1a326" strokeweight="3pt">
                <v:path arrowok="t"/>
                <w10:wrap anchorx="page"/>
              </v:shape>
            </w:pict>
          </mc:Fallback>
        </mc:AlternateContent>
      </w:r>
      <w:r>
        <w:rPr>
          <w:i/>
          <w:color w:val="333333"/>
          <w:spacing w:val="-2"/>
          <w:sz w:val="20"/>
        </w:rPr>
        <w:t>Now,</w:t>
      </w:r>
      <w:r>
        <w:rPr>
          <w:i/>
          <w:color w:val="333333"/>
          <w:spacing w:val="-10"/>
          <w:sz w:val="20"/>
        </w:rPr>
        <w:t xml:space="preserve"> </w:t>
      </w:r>
      <w:r>
        <w:rPr>
          <w:i/>
          <w:color w:val="333333"/>
          <w:spacing w:val="-2"/>
          <w:sz w:val="20"/>
        </w:rPr>
        <w:t>let’s</w:t>
      </w:r>
      <w:r>
        <w:rPr>
          <w:i/>
          <w:color w:val="333333"/>
          <w:spacing w:val="-10"/>
          <w:sz w:val="20"/>
        </w:rPr>
        <w:t xml:space="preserve"> </w:t>
      </w:r>
      <w:r>
        <w:rPr>
          <w:i/>
          <w:color w:val="333333"/>
          <w:spacing w:val="-2"/>
          <w:sz w:val="20"/>
        </w:rPr>
        <w:t>think</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hedonic</w:t>
      </w:r>
      <w:r>
        <w:rPr>
          <w:i/>
          <w:color w:val="333333"/>
          <w:spacing w:val="-10"/>
          <w:sz w:val="20"/>
        </w:rPr>
        <w:t xml:space="preserve"> </w:t>
      </w:r>
      <w:r>
        <w:rPr>
          <w:i/>
          <w:color w:val="333333"/>
          <w:spacing w:val="-2"/>
          <w:sz w:val="20"/>
        </w:rPr>
        <w:t>wellbeing.</w:t>
      </w:r>
      <w:r>
        <w:rPr>
          <w:i/>
          <w:color w:val="333333"/>
          <w:spacing w:val="-10"/>
          <w:sz w:val="20"/>
        </w:rPr>
        <w:t xml:space="preserve"> </w:t>
      </w:r>
      <w:r>
        <w:rPr>
          <w:i/>
          <w:color w:val="333333"/>
          <w:spacing w:val="-2"/>
          <w:sz w:val="20"/>
        </w:rPr>
        <w:t>When</w:t>
      </w:r>
      <w:r>
        <w:rPr>
          <w:i/>
          <w:color w:val="333333"/>
          <w:spacing w:val="-10"/>
          <w:sz w:val="20"/>
        </w:rPr>
        <w:t xml:space="preserve"> </w:t>
      </w:r>
      <w:r>
        <w:rPr>
          <w:i/>
          <w:color w:val="333333"/>
          <w:spacing w:val="-2"/>
          <w:sz w:val="20"/>
        </w:rPr>
        <w:t>have</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experienced</w:t>
      </w:r>
      <w:r>
        <w:rPr>
          <w:i/>
          <w:color w:val="333333"/>
          <w:spacing w:val="-10"/>
          <w:sz w:val="20"/>
        </w:rPr>
        <w:t xml:space="preserve"> </w:t>
      </w:r>
      <w:r>
        <w:rPr>
          <w:i/>
          <w:color w:val="333333"/>
          <w:spacing w:val="-2"/>
          <w:sz w:val="20"/>
        </w:rPr>
        <w:t>it?</w:t>
      </w:r>
      <w:r>
        <w:rPr>
          <w:i/>
          <w:color w:val="333333"/>
          <w:spacing w:val="-10"/>
          <w:sz w:val="20"/>
        </w:rPr>
        <w:t xml:space="preserve"> </w:t>
      </w:r>
      <w:r>
        <w:rPr>
          <w:i/>
          <w:color w:val="333333"/>
          <w:spacing w:val="-2"/>
          <w:sz w:val="20"/>
        </w:rPr>
        <w:t>Think</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times</w:t>
      </w:r>
      <w:r>
        <w:rPr>
          <w:i/>
          <w:color w:val="333333"/>
          <w:spacing w:val="-10"/>
          <w:sz w:val="20"/>
        </w:rPr>
        <w:t xml:space="preserve"> </w:t>
      </w:r>
      <w:r>
        <w:rPr>
          <w:i/>
          <w:color w:val="333333"/>
          <w:spacing w:val="-2"/>
          <w:sz w:val="20"/>
        </w:rPr>
        <w:t xml:space="preserve">you </w:t>
      </w:r>
      <w:r>
        <w:rPr>
          <w:i/>
          <w:color w:val="333333"/>
          <w:sz w:val="20"/>
        </w:rPr>
        <w:t>enjoyed</w:t>
      </w:r>
      <w:r>
        <w:rPr>
          <w:i/>
          <w:color w:val="333333"/>
          <w:spacing w:val="-4"/>
          <w:sz w:val="20"/>
        </w:rPr>
        <w:t xml:space="preserve"> </w:t>
      </w:r>
      <w:r>
        <w:rPr>
          <w:i/>
          <w:color w:val="333333"/>
          <w:sz w:val="20"/>
        </w:rPr>
        <w:t>sensory</w:t>
      </w:r>
      <w:r>
        <w:rPr>
          <w:i/>
          <w:color w:val="333333"/>
          <w:spacing w:val="-4"/>
          <w:sz w:val="20"/>
        </w:rPr>
        <w:t xml:space="preserve"> </w:t>
      </w:r>
      <w:r>
        <w:rPr>
          <w:i/>
          <w:color w:val="333333"/>
          <w:sz w:val="20"/>
        </w:rPr>
        <w:t>experiences,</w:t>
      </w:r>
      <w:r>
        <w:rPr>
          <w:i/>
          <w:color w:val="333333"/>
          <w:spacing w:val="-4"/>
          <w:sz w:val="20"/>
        </w:rPr>
        <w:t xml:space="preserve"> </w:t>
      </w:r>
      <w:r>
        <w:rPr>
          <w:i/>
          <w:color w:val="333333"/>
          <w:sz w:val="20"/>
        </w:rPr>
        <w:t>like</w:t>
      </w:r>
      <w:r>
        <w:rPr>
          <w:i/>
          <w:color w:val="333333"/>
          <w:spacing w:val="-4"/>
          <w:sz w:val="20"/>
        </w:rPr>
        <w:t xml:space="preserve"> </w:t>
      </w:r>
      <w:r>
        <w:rPr>
          <w:i/>
          <w:color w:val="333333"/>
          <w:sz w:val="20"/>
        </w:rPr>
        <w:t>savoring</w:t>
      </w:r>
      <w:r>
        <w:rPr>
          <w:i/>
          <w:color w:val="333333"/>
          <w:spacing w:val="-4"/>
          <w:sz w:val="20"/>
        </w:rPr>
        <w:t xml:space="preserve"> </w:t>
      </w:r>
      <w:r>
        <w:rPr>
          <w:i/>
          <w:color w:val="333333"/>
          <w:sz w:val="20"/>
        </w:rPr>
        <w:t>a</w:t>
      </w:r>
      <w:r>
        <w:rPr>
          <w:i/>
          <w:color w:val="333333"/>
          <w:spacing w:val="-4"/>
          <w:sz w:val="20"/>
        </w:rPr>
        <w:t xml:space="preserve"> </w:t>
      </w:r>
      <w:r>
        <w:rPr>
          <w:i/>
          <w:color w:val="333333"/>
          <w:sz w:val="20"/>
        </w:rPr>
        <w:t>delicious</w:t>
      </w:r>
      <w:r>
        <w:rPr>
          <w:i/>
          <w:color w:val="333333"/>
          <w:spacing w:val="-4"/>
          <w:sz w:val="20"/>
        </w:rPr>
        <w:t xml:space="preserve"> </w:t>
      </w:r>
      <w:r>
        <w:rPr>
          <w:i/>
          <w:color w:val="333333"/>
          <w:sz w:val="20"/>
        </w:rPr>
        <w:t>meal,</w:t>
      </w:r>
      <w:r>
        <w:rPr>
          <w:i/>
          <w:color w:val="333333"/>
          <w:spacing w:val="-4"/>
          <w:sz w:val="20"/>
        </w:rPr>
        <w:t xml:space="preserve"> </w:t>
      </w:r>
      <w:r>
        <w:rPr>
          <w:i/>
          <w:color w:val="333333"/>
          <w:sz w:val="20"/>
        </w:rPr>
        <w:t>relaxing</w:t>
      </w:r>
      <w:r>
        <w:rPr>
          <w:i/>
          <w:color w:val="333333"/>
          <w:spacing w:val="-4"/>
          <w:sz w:val="20"/>
        </w:rPr>
        <w:t xml:space="preserve"> </w:t>
      </w:r>
      <w:r>
        <w:rPr>
          <w:i/>
          <w:color w:val="333333"/>
          <w:sz w:val="20"/>
        </w:rPr>
        <w:t>in</w:t>
      </w:r>
      <w:r>
        <w:rPr>
          <w:i/>
          <w:color w:val="333333"/>
          <w:spacing w:val="-4"/>
          <w:sz w:val="20"/>
        </w:rPr>
        <w:t xml:space="preserve"> </w:t>
      </w:r>
      <w:r>
        <w:rPr>
          <w:i/>
          <w:color w:val="333333"/>
          <w:sz w:val="20"/>
        </w:rPr>
        <w:t>a</w:t>
      </w:r>
      <w:r>
        <w:rPr>
          <w:i/>
          <w:color w:val="333333"/>
          <w:spacing w:val="-4"/>
          <w:sz w:val="20"/>
        </w:rPr>
        <w:t xml:space="preserve"> </w:t>
      </w:r>
      <w:r>
        <w:rPr>
          <w:i/>
          <w:color w:val="333333"/>
          <w:sz w:val="20"/>
        </w:rPr>
        <w:t>hot</w:t>
      </w:r>
      <w:r>
        <w:rPr>
          <w:i/>
          <w:color w:val="333333"/>
          <w:spacing w:val="-4"/>
          <w:sz w:val="20"/>
        </w:rPr>
        <w:t xml:space="preserve"> </w:t>
      </w:r>
      <w:r>
        <w:rPr>
          <w:i/>
          <w:color w:val="333333"/>
          <w:sz w:val="20"/>
        </w:rPr>
        <w:t>bath,</w:t>
      </w:r>
      <w:r>
        <w:rPr>
          <w:i/>
          <w:color w:val="333333"/>
          <w:spacing w:val="-4"/>
          <w:sz w:val="20"/>
        </w:rPr>
        <w:t xml:space="preserve"> </w:t>
      </w:r>
      <w:r>
        <w:rPr>
          <w:i/>
          <w:color w:val="333333"/>
          <w:sz w:val="20"/>
        </w:rPr>
        <w:t>having</w:t>
      </w:r>
      <w:r>
        <w:rPr>
          <w:i/>
          <w:color w:val="333333"/>
          <w:spacing w:val="-4"/>
          <w:sz w:val="20"/>
        </w:rPr>
        <w:t xml:space="preserve"> </w:t>
      </w:r>
      <w:r>
        <w:rPr>
          <w:i/>
          <w:color w:val="333333"/>
          <w:sz w:val="20"/>
        </w:rPr>
        <w:t xml:space="preserve">fun </w:t>
      </w:r>
      <w:r>
        <w:rPr>
          <w:i/>
          <w:color w:val="333333"/>
          <w:spacing w:val="-2"/>
          <w:sz w:val="20"/>
        </w:rPr>
        <w:t>with</w:t>
      </w:r>
      <w:r>
        <w:rPr>
          <w:i/>
          <w:color w:val="333333"/>
          <w:spacing w:val="-8"/>
          <w:sz w:val="20"/>
        </w:rPr>
        <w:t xml:space="preserve"> </w:t>
      </w:r>
      <w:r>
        <w:rPr>
          <w:i/>
          <w:color w:val="333333"/>
          <w:spacing w:val="-2"/>
          <w:sz w:val="20"/>
        </w:rPr>
        <w:t>friends,</w:t>
      </w:r>
      <w:r>
        <w:rPr>
          <w:i/>
          <w:color w:val="333333"/>
          <w:spacing w:val="-8"/>
          <w:sz w:val="20"/>
        </w:rPr>
        <w:t xml:space="preserve"> </w:t>
      </w:r>
      <w:r>
        <w:rPr>
          <w:i/>
          <w:color w:val="333333"/>
          <w:spacing w:val="-2"/>
          <w:sz w:val="20"/>
        </w:rPr>
        <w:t>or</w:t>
      </w:r>
      <w:r>
        <w:rPr>
          <w:i/>
          <w:color w:val="333333"/>
          <w:spacing w:val="-9"/>
          <w:sz w:val="20"/>
        </w:rPr>
        <w:t xml:space="preserve"> </w:t>
      </w:r>
      <w:r>
        <w:rPr>
          <w:i/>
          <w:color w:val="333333"/>
          <w:spacing w:val="-2"/>
          <w:sz w:val="20"/>
        </w:rPr>
        <w:t>moments</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leisure</w:t>
      </w:r>
      <w:r>
        <w:rPr>
          <w:i/>
          <w:color w:val="333333"/>
          <w:spacing w:val="-8"/>
          <w:sz w:val="20"/>
        </w:rPr>
        <w:t xml:space="preserve"> </w:t>
      </w:r>
      <w:r>
        <w:rPr>
          <w:i/>
          <w:color w:val="333333"/>
          <w:spacing w:val="-2"/>
          <w:sz w:val="20"/>
        </w:rPr>
        <w:t>when</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felt</w:t>
      </w:r>
      <w:r>
        <w:rPr>
          <w:i/>
          <w:color w:val="333333"/>
          <w:spacing w:val="-8"/>
          <w:sz w:val="20"/>
        </w:rPr>
        <w:t xml:space="preserve"> </w:t>
      </w:r>
      <w:r>
        <w:rPr>
          <w:i/>
          <w:color w:val="333333"/>
          <w:spacing w:val="-2"/>
          <w:sz w:val="20"/>
        </w:rPr>
        <w:t>at</w:t>
      </w:r>
      <w:r>
        <w:rPr>
          <w:i/>
          <w:color w:val="333333"/>
          <w:spacing w:val="-8"/>
          <w:sz w:val="20"/>
        </w:rPr>
        <w:t xml:space="preserve"> </w:t>
      </w:r>
      <w:r>
        <w:rPr>
          <w:i/>
          <w:color w:val="333333"/>
          <w:spacing w:val="-2"/>
          <w:sz w:val="20"/>
        </w:rPr>
        <w:t>ease.</w:t>
      </w:r>
      <w:r>
        <w:rPr>
          <w:i/>
          <w:color w:val="333333"/>
          <w:spacing w:val="-8"/>
          <w:sz w:val="20"/>
        </w:rPr>
        <w:t xml:space="preserve"> </w:t>
      </w:r>
      <w:r>
        <w:rPr>
          <w:i/>
          <w:color w:val="333333"/>
          <w:spacing w:val="-2"/>
          <w:sz w:val="20"/>
        </w:rPr>
        <w:t>Write</w:t>
      </w:r>
      <w:r>
        <w:rPr>
          <w:i/>
          <w:color w:val="333333"/>
          <w:spacing w:val="-8"/>
          <w:sz w:val="20"/>
        </w:rPr>
        <w:t xml:space="preserve"> </w:t>
      </w:r>
      <w:r>
        <w:rPr>
          <w:i/>
          <w:color w:val="333333"/>
          <w:spacing w:val="-2"/>
          <w:sz w:val="20"/>
        </w:rPr>
        <w:t>some</w:t>
      </w:r>
      <w:r>
        <w:rPr>
          <w:i/>
          <w:color w:val="333333"/>
          <w:spacing w:val="-8"/>
          <w:sz w:val="20"/>
        </w:rPr>
        <w:t xml:space="preserve"> </w:t>
      </w:r>
      <w:r>
        <w:rPr>
          <w:i/>
          <w:color w:val="333333"/>
          <w:spacing w:val="-2"/>
          <w:sz w:val="20"/>
        </w:rPr>
        <w:t>examples</w:t>
      </w:r>
      <w:r>
        <w:rPr>
          <w:i/>
          <w:color w:val="333333"/>
          <w:spacing w:val="-8"/>
          <w:sz w:val="20"/>
        </w:rPr>
        <w:t xml:space="preserve"> </w:t>
      </w:r>
      <w:r>
        <w:rPr>
          <w:i/>
          <w:color w:val="333333"/>
          <w:spacing w:val="-2"/>
          <w:sz w:val="20"/>
        </w:rPr>
        <w:t>down</w:t>
      </w:r>
      <w:r>
        <w:rPr>
          <w:i/>
          <w:color w:val="333333"/>
          <w:spacing w:val="-8"/>
          <w:sz w:val="20"/>
        </w:rPr>
        <w:t xml:space="preserve"> </w:t>
      </w:r>
      <w:r>
        <w:rPr>
          <w:i/>
          <w:color w:val="333333"/>
          <w:spacing w:val="-2"/>
          <w:sz w:val="20"/>
        </w:rPr>
        <w:t>on</w:t>
      </w:r>
      <w:r>
        <w:rPr>
          <w:i/>
          <w:color w:val="333333"/>
          <w:spacing w:val="-8"/>
          <w:sz w:val="20"/>
        </w:rPr>
        <w:t xml:space="preserve"> </w:t>
      </w:r>
      <w:r>
        <w:rPr>
          <w:i/>
          <w:color w:val="333333"/>
          <w:spacing w:val="-2"/>
          <w:sz w:val="20"/>
        </w:rPr>
        <w:t>page</w:t>
      </w:r>
      <w:r>
        <w:rPr>
          <w:i/>
          <w:color w:val="333333"/>
          <w:spacing w:val="-8"/>
          <w:sz w:val="20"/>
        </w:rPr>
        <w:t xml:space="preserve"> </w:t>
      </w:r>
      <w:r>
        <w:rPr>
          <w:i/>
          <w:color w:val="333333"/>
          <w:spacing w:val="-2"/>
          <w:sz w:val="20"/>
        </w:rPr>
        <w:t xml:space="preserve">10 </w:t>
      </w:r>
      <w:r>
        <w:rPr>
          <w:i/>
          <w:color w:val="333333"/>
          <w:sz w:val="20"/>
        </w:rPr>
        <w:t>of your workbook.</w:t>
      </w:r>
    </w:p>
    <w:p w14:paraId="156C4BE0" w14:textId="77777777" w:rsidR="0029179C" w:rsidRDefault="0029179C">
      <w:pPr>
        <w:pStyle w:val="BodyText"/>
        <w:spacing w:before="122"/>
        <w:rPr>
          <w:i/>
        </w:rPr>
      </w:pPr>
    </w:p>
    <w:p w14:paraId="76A79B4D" w14:textId="77777777" w:rsidR="0029179C" w:rsidRDefault="00000000">
      <w:pPr>
        <w:pStyle w:val="BodyText"/>
        <w:ind w:left="340"/>
      </w:pPr>
      <w:r>
        <w:rPr>
          <w:color w:val="333333"/>
        </w:rPr>
        <w:t>Invite</w:t>
      </w:r>
      <w:r>
        <w:rPr>
          <w:color w:val="333333"/>
          <w:spacing w:val="-3"/>
        </w:rPr>
        <w:t xml:space="preserve"> </w:t>
      </w:r>
      <w:r>
        <w:rPr>
          <w:color w:val="333333"/>
        </w:rPr>
        <w:t>individuals</w:t>
      </w:r>
      <w:r>
        <w:rPr>
          <w:color w:val="333333"/>
          <w:spacing w:val="-3"/>
        </w:rPr>
        <w:t xml:space="preserve"> </w:t>
      </w:r>
      <w:r>
        <w:rPr>
          <w:color w:val="333333"/>
        </w:rPr>
        <w:t>to</w:t>
      </w:r>
      <w:r>
        <w:rPr>
          <w:color w:val="333333"/>
          <w:spacing w:val="-3"/>
        </w:rPr>
        <w:t xml:space="preserve"> </w:t>
      </w:r>
      <w:r>
        <w:rPr>
          <w:color w:val="333333"/>
        </w:rPr>
        <w:t>share</w:t>
      </w:r>
      <w:r>
        <w:rPr>
          <w:color w:val="333333"/>
          <w:spacing w:val="-3"/>
        </w:rPr>
        <w:t xml:space="preserve"> </w:t>
      </w:r>
      <w:r>
        <w:rPr>
          <w:color w:val="333333"/>
        </w:rPr>
        <w:t>with</w:t>
      </w:r>
      <w:r>
        <w:rPr>
          <w:color w:val="333333"/>
          <w:spacing w:val="-2"/>
        </w:rPr>
        <w:t xml:space="preserve"> </w:t>
      </w:r>
      <w:r>
        <w:rPr>
          <w:color w:val="333333"/>
        </w:rPr>
        <w:t>the</w:t>
      </w:r>
      <w:r>
        <w:rPr>
          <w:color w:val="333333"/>
          <w:spacing w:val="-3"/>
        </w:rPr>
        <w:t xml:space="preserve"> </w:t>
      </w:r>
      <w:r>
        <w:rPr>
          <w:color w:val="333333"/>
        </w:rPr>
        <w:t>broader</w:t>
      </w:r>
      <w:r>
        <w:rPr>
          <w:color w:val="333333"/>
          <w:spacing w:val="-3"/>
        </w:rPr>
        <w:t xml:space="preserve"> </w:t>
      </w:r>
      <w:r>
        <w:rPr>
          <w:color w:val="333333"/>
          <w:spacing w:val="-2"/>
        </w:rPr>
        <w:t>group:</w:t>
      </w:r>
    </w:p>
    <w:p w14:paraId="16FDCB64" w14:textId="77777777" w:rsidR="0029179C" w:rsidRDefault="0029179C">
      <w:pPr>
        <w:pStyle w:val="BodyText"/>
        <w:spacing w:before="137"/>
      </w:pPr>
    </w:p>
    <w:p w14:paraId="21707CE4"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5952896" behindDoc="0" locked="0" layoutInCell="1" allowOverlap="1" wp14:anchorId="7377D97C" wp14:editId="78E342B2">
                <wp:simplePos x="0" y="0"/>
                <wp:positionH relativeFrom="page">
                  <wp:posOffset>1314005</wp:posOffset>
                </wp:positionH>
                <wp:positionV relativeFrom="paragraph">
                  <wp:posOffset>1833</wp:posOffset>
                </wp:positionV>
                <wp:extent cx="1270" cy="387350"/>
                <wp:effectExtent l="0" t="0" r="0" b="0"/>
                <wp:wrapNone/>
                <wp:docPr id="1148" name="Graphic 11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6D7DA84" id="Graphic 1148" o:spid="_x0000_s1026" style="position:absolute;margin-left:103.45pt;margin-top:.15pt;width:.1pt;height:30.5pt;z-index:15952896;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J2Uy3gAAAAcBAAAPAAAAZHJzL2Rvd25yZXYueG1sTI7BSsQwFEX3gv8QnuBGnKQd&#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fidlMt4AAAAHAQAADwAAAAAAAAAAAAAAAABuBAAAZHJzL2Rvd25yZXYueG1sUEsFBgAAAAAE&#10;AAQA8wAAAHkFAAAAAA==&#10;" path="m,386740l,e" filled="f" strokecolor="#d1a326" strokeweight="3pt">
                <v:path arrowok="t"/>
                <w10:wrap anchorx="page"/>
              </v:shape>
            </w:pict>
          </mc:Fallback>
        </mc:AlternateContent>
      </w:r>
      <w:r>
        <w:rPr>
          <w:i/>
          <w:color w:val="333333"/>
          <w:spacing w:val="-2"/>
          <w:sz w:val="20"/>
        </w:rPr>
        <w:t>What</w:t>
      </w:r>
      <w:r>
        <w:rPr>
          <w:i/>
          <w:color w:val="333333"/>
          <w:spacing w:val="-9"/>
          <w:sz w:val="20"/>
        </w:rPr>
        <w:t xml:space="preserve"> </w:t>
      </w:r>
      <w:r>
        <w:rPr>
          <w:i/>
          <w:color w:val="333333"/>
          <w:spacing w:val="-2"/>
          <w:sz w:val="20"/>
        </w:rPr>
        <w:t>do</w:t>
      </w:r>
      <w:r>
        <w:rPr>
          <w:i/>
          <w:color w:val="333333"/>
          <w:spacing w:val="-10"/>
          <w:sz w:val="20"/>
        </w:rPr>
        <w:t xml:space="preserve"> </w:t>
      </w:r>
      <w:r>
        <w:rPr>
          <w:i/>
          <w:color w:val="333333"/>
          <w:spacing w:val="-2"/>
          <w:sz w:val="20"/>
        </w:rPr>
        <w:t>you</w:t>
      </w:r>
      <w:r>
        <w:rPr>
          <w:i/>
          <w:color w:val="333333"/>
          <w:spacing w:val="-9"/>
          <w:sz w:val="20"/>
        </w:rPr>
        <w:t xml:space="preserve"> </w:t>
      </w:r>
      <w:r>
        <w:rPr>
          <w:i/>
          <w:color w:val="333333"/>
          <w:spacing w:val="-2"/>
          <w:sz w:val="20"/>
        </w:rPr>
        <w:t>think</w:t>
      </w:r>
      <w:r>
        <w:rPr>
          <w:i/>
          <w:color w:val="333333"/>
          <w:spacing w:val="-10"/>
          <w:sz w:val="20"/>
        </w:rPr>
        <w:t xml:space="preserve"> </w:t>
      </w:r>
      <w:r>
        <w:rPr>
          <w:i/>
          <w:color w:val="333333"/>
          <w:spacing w:val="-2"/>
          <w:sz w:val="20"/>
        </w:rPr>
        <w:t>we</w:t>
      </w:r>
      <w:r>
        <w:rPr>
          <w:i/>
          <w:color w:val="333333"/>
          <w:spacing w:val="-9"/>
          <w:sz w:val="20"/>
        </w:rPr>
        <w:t xml:space="preserve"> </w:t>
      </w:r>
      <w:r>
        <w:rPr>
          <w:i/>
          <w:color w:val="333333"/>
          <w:spacing w:val="-2"/>
          <w:sz w:val="20"/>
        </w:rPr>
        <w:t>should</w:t>
      </w:r>
      <w:r>
        <w:rPr>
          <w:i/>
          <w:color w:val="333333"/>
          <w:spacing w:val="-9"/>
          <w:sz w:val="20"/>
        </w:rPr>
        <w:t xml:space="preserve"> </w:t>
      </w:r>
      <w:r>
        <w:rPr>
          <w:i/>
          <w:color w:val="333333"/>
          <w:spacing w:val="-2"/>
          <w:sz w:val="20"/>
        </w:rPr>
        <w:t>focus</w:t>
      </w:r>
      <w:r>
        <w:rPr>
          <w:i/>
          <w:color w:val="333333"/>
          <w:spacing w:val="-9"/>
          <w:sz w:val="20"/>
        </w:rPr>
        <w:t xml:space="preserve"> </w:t>
      </w:r>
      <w:r>
        <w:rPr>
          <w:i/>
          <w:color w:val="333333"/>
          <w:spacing w:val="-2"/>
          <w:sz w:val="20"/>
        </w:rPr>
        <w:t>on</w:t>
      </w:r>
      <w:r>
        <w:rPr>
          <w:i/>
          <w:color w:val="333333"/>
          <w:spacing w:val="-9"/>
          <w:sz w:val="20"/>
        </w:rPr>
        <w:t xml:space="preserve"> </w:t>
      </w:r>
      <w:r>
        <w:rPr>
          <w:i/>
          <w:color w:val="333333"/>
          <w:spacing w:val="-2"/>
          <w:sz w:val="20"/>
        </w:rPr>
        <w:t>when</w:t>
      </w:r>
      <w:r>
        <w:rPr>
          <w:i/>
          <w:color w:val="333333"/>
          <w:spacing w:val="-9"/>
          <w:sz w:val="20"/>
        </w:rPr>
        <w:t xml:space="preserve"> </w:t>
      </w:r>
      <w:r>
        <w:rPr>
          <w:i/>
          <w:color w:val="333333"/>
          <w:spacing w:val="-2"/>
          <w:sz w:val="20"/>
        </w:rPr>
        <w:t>trying</w:t>
      </w:r>
      <w:r>
        <w:rPr>
          <w:i/>
          <w:color w:val="333333"/>
          <w:spacing w:val="-9"/>
          <w:sz w:val="20"/>
        </w:rPr>
        <w:t xml:space="preserve"> </w:t>
      </w:r>
      <w:r>
        <w:rPr>
          <w:i/>
          <w:color w:val="333333"/>
          <w:spacing w:val="-2"/>
          <w:sz w:val="20"/>
        </w:rPr>
        <w:t>to</w:t>
      </w:r>
      <w:r>
        <w:rPr>
          <w:i/>
          <w:color w:val="333333"/>
          <w:spacing w:val="-10"/>
          <w:sz w:val="20"/>
        </w:rPr>
        <w:t xml:space="preserve"> </w:t>
      </w:r>
      <w:r>
        <w:rPr>
          <w:i/>
          <w:color w:val="333333"/>
          <w:spacing w:val="-2"/>
          <w:sz w:val="20"/>
        </w:rPr>
        <w:t>cultivate</w:t>
      </w:r>
      <w:r>
        <w:rPr>
          <w:i/>
          <w:color w:val="333333"/>
          <w:spacing w:val="-9"/>
          <w:sz w:val="20"/>
        </w:rPr>
        <w:t xml:space="preserve"> </w:t>
      </w:r>
      <w:r>
        <w:rPr>
          <w:i/>
          <w:color w:val="333333"/>
          <w:spacing w:val="-2"/>
          <w:sz w:val="20"/>
        </w:rPr>
        <w:t>wellbeing</w:t>
      </w:r>
      <w:r>
        <w:rPr>
          <w:i/>
          <w:color w:val="333333"/>
          <w:spacing w:val="-9"/>
          <w:sz w:val="20"/>
        </w:rPr>
        <w:t xml:space="preserve"> </w:t>
      </w:r>
      <w:r>
        <w:rPr>
          <w:i/>
          <w:color w:val="333333"/>
          <w:spacing w:val="-2"/>
          <w:sz w:val="20"/>
        </w:rPr>
        <w:t>in</w:t>
      </w:r>
      <w:r>
        <w:rPr>
          <w:i/>
          <w:color w:val="333333"/>
          <w:spacing w:val="-9"/>
          <w:sz w:val="20"/>
        </w:rPr>
        <w:t xml:space="preserve"> </w:t>
      </w:r>
      <w:r>
        <w:rPr>
          <w:i/>
          <w:color w:val="333333"/>
          <w:spacing w:val="-2"/>
          <w:sz w:val="20"/>
        </w:rPr>
        <w:t>work</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life?</w:t>
      </w:r>
      <w:r>
        <w:rPr>
          <w:i/>
          <w:color w:val="333333"/>
          <w:spacing w:val="-10"/>
          <w:sz w:val="20"/>
        </w:rPr>
        <w:t xml:space="preserve"> </w:t>
      </w:r>
      <w:r>
        <w:rPr>
          <w:i/>
          <w:color w:val="333333"/>
          <w:spacing w:val="-2"/>
          <w:sz w:val="20"/>
        </w:rPr>
        <w:t xml:space="preserve">Why </w:t>
      </w:r>
      <w:r>
        <w:rPr>
          <w:i/>
          <w:color w:val="333333"/>
          <w:sz w:val="20"/>
        </w:rPr>
        <w:t>do you say that?</w:t>
      </w:r>
    </w:p>
    <w:p w14:paraId="73740E31" w14:textId="77777777" w:rsidR="0029179C" w:rsidRDefault="0029179C">
      <w:pPr>
        <w:pStyle w:val="BodyText"/>
        <w:spacing w:before="124"/>
        <w:rPr>
          <w:i/>
        </w:rPr>
      </w:pPr>
    </w:p>
    <w:p w14:paraId="46516610" w14:textId="77777777" w:rsidR="0029179C" w:rsidRDefault="00000000">
      <w:pPr>
        <w:pStyle w:val="BodyText"/>
        <w:ind w:left="340"/>
      </w:pPr>
      <w:r>
        <w:rPr>
          <w:color w:val="333333"/>
        </w:rPr>
        <w:t>Highlight</w:t>
      </w:r>
      <w:r>
        <w:rPr>
          <w:color w:val="333333"/>
          <w:spacing w:val="-11"/>
        </w:rPr>
        <w:t xml:space="preserve"> </w:t>
      </w:r>
      <w:r>
        <w:rPr>
          <w:color w:val="333333"/>
        </w:rPr>
        <w:t>any</w:t>
      </w:r>
      <w:r>
        <w:rPr>
          <w:color w:val="333333"/>
          <w:spacing w:val="-8"/>
        </w:rPr>
        <w:t xml:space="preserve"> </w:t>
      </w:r>
      <w:r>
        <w:rPr>
          <w:color w:val="333333"/>
        </w:rPr>
        <w:t>similarities</w:t>
      </w:r>
      <w:r>
        <w:rPr>
          <w:color w:val="333333"/>
          <w:spacing w:val="-9"/>
        </w:rPr>
        <w:t xml:space="preserve"> </w:t>
      </w:r>
      <w:r>
        <w:rPr>
          <w:color w:val="333333"/>
        </w:rPr>
        <w:t>and</w:t>
      </w:r>
      <w:r>
        <w:rPr>
          <w:color w:val="333333"/>
          <w:spacing w:val="-8"/>
        </w:rPr>
        <w:t xml:space="preserve"> </w:t>
      </w:r>
      <w:r>
        <w:rPr>
          <w:color w:val="333333"/>
        </w:rPr>
        <w:t>differences</w:t>
      </w:r>
      <w:r>
        <w:rPr>
          <w:color w:val="333333"/>
          <w:spacing w:val="-9"/>
        </w:rPr>
        <w:t xml:space="preserve"> </w:t>
      </w:r>
      <w:r>
        <w:rPr>
          <w:color w:val="333333"/>
        </w:rPr>
        <w:t>in</w:t>
      </w:r>
      <w:r>
        <w:rPr>
          <w:color w:val="333333"/>
          <w:spacing w:val="-8"/>
        </w:rPr>
        <w:t xml:space="preserve"> </w:t>
      </w:r>
      <w:r>
        <w:rPr>
          <w:color w:val="333333"/>
        </w:rPr>
        <w:t>the</w:t>
      </w:r>
      <w:r>
        <w:rPr>
          <w:color w:val="333333"/>
          <w:spacing w:val="-8"/>
        </w:rPr>
        <w:t xml:space="preserve"> </w:t>
      </w:r>
      <w:r>
        <w:rPr>
          <w:color w:val="333333"/>
        </w:rPr>
        <w:t>responses.</w:t>
      </w:r>
      <w:r>
        <w:rPr>
          <w:color w:val="333333"/>
          <w:spacing w:val="-8"/>
        </w:rPr>
        <w:t xml:space="preserve"> </w:t>
      </w:r>
      <w:r>
        <w:rPr>
          <w:color w:val="333333"/>
        </w:rPr>
        <w:t>Ask</w:t>
      </w:r>
      <w:r>
        <w:rPr>
          <w:color w:val="333333"/>
          <w:spacing w:val="-8"/>
        </w:rPr>
        <w:t xml:space="preserve"> </w:t>
      </w:r>
      <w:r>
        <w:rPr>
          <w:color w:val="333333"/>
        </w:rPr>
        <w:t>any</w:t>
      </w:r>
      <w:r>
        <w:rPr>
          <w:color w:val="333333"/>
          <w:spacing w:val="-8"/>
        </w:rPr>
        <w:t xml:space="preserve"> </w:t>
      </w:r>
      <w:r>
        <w:rPr>
          <w:color w:val="333333"/>
        </w:rPr>
        <w:t>follow-up</w:t>
      </w:r>
      <w:r>
        <w:rPr>
          <w:color w:val="333333"/>
          <w:spacing w:val="-8"/>
        </w:rPr>
        <w:t xml:space="preserve"> </w:t>
      </w:r>
      <w:r>
        <w:rPr>
          <w:color w:val="333333"/>
          <w:spacing w:val="-2"/>
        </w:rPr>
        <w:t>questions.</w:t>
      </w:r>
    </w:p>
    <w:p w14:paraId="3BC53BD2" w14:textId="77777777" w:rsidR="0029179C" w:rsidRDefault="0029179C">
      <w:pPr>
        <w:pStyle w:val="BodyText"/>
      </w:pPr>
    </w:p>
    <w:p w14:paraId="1894B01F" w14:textId="77777777" w:rsidR="0029179C" w:rsidRDefault="00000000">
      <w:pPr>
        <w:pStyle w:val="BodyText"/>
      </w:pPr>
      <w:r>
        <w:rPr>
          <w:noProof/>
        </w:rPr>
        <mc:AlternateContent>
          <mc:Choice Requires="wps">
            <w:drawing>
              <wp:anchor distT="0" distB="0" distL="0" distR="0" simplePos="0" relativeHeight="487811584" behindDoc="1" locked="0" layoutInCell="1" allowOverlap="1" wp14:anchorId="316C0607" wp14:editId="18301A9B">
                <wp:simplePos x="0" y="0"/>
                <wp:positionH relativeFrom="page">
                  <wp:posOffset>1295996</wp:posOffset>
                </wp:positionH>
                <wp:positionV relativeFrom="paragraph">
                  <wp:posOffset>187029</wp:posOffset>
                </wp:positionV>
                <wp:extent cx="4968240" cy="432434"/>
                <wp:effectExtent l="0" t="0" r="0" b="0"/>
                <wp:wrapTopAndBottom/>
                <wp:docPr id="1149" name="Textbox 1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0484076F"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4"/>
                              </w:rPr>
                              <w:t xml:space="preserve"> </w:t>
                            </w:r>
                            <w:r>
                              <w:rPr>
                                <w:rFonts w:ascii="Lucida Sans"/>
                                <w:color w:val="FFFFFF"/>
                              </w:rPr>
                              <w:t>5</w:t>
                            </w:r>
                            <w:r>
                              <w:rPr>
                                <w:rFonts w:ascii="Lucida Sans"/>
                                <w:color w:val="FFFFFF"/>
                                <w:position w:val="1"/>
                              </w:rPr>
                              <w:t>:</w:t>
                            </w:r>
                            <w:r>
                              <w:rPr>
                                <w:rFonts w:ascii="Lucida Sans"/>
                                <w:color w:val="FFFFFF"/>
                                <w:spacing w:val="-3"/>
                                <w:position w:val="1"/>
                              </w:rPr>
                              <w:t xml:space="preserve"> </w:t>
                            </w:r>
                            <w:r>
                              <w:rPr>
                                <w:rFonts w:ascii="Lucida Sans"/>
                                <w:color w:val="FFFFFF"/>
                              </w:rPr>
                              <w:t>THE</w:t>
                            </w:r>
                            <w:r>
                              <w:rPr>
                                <w:rFonts w:ascii="Lucida Sans"/>
                                <w:color w:val="FFFFFF"/>
                                <w:spacing w:val="2"/>
                              </w:rPr>
                              <w:t xml:space="preserve"> </w:t>
                            </w:r>
                            <w:r>
                              <w:rPr>
                                <w:rFonts w:ascii="Lucida Sans"/>
                                <w:color w:val="FFFFFF"/>
                              </w:rPr>
                              <w:t>WELLBEING</w:t>
                            </w:r>
                            <w:r>
                              <w:rPr>
                                <w:rFonts w:ascii="Lucida Sans"/>
                                <w:color w:val="FFFFFF"/>
                                <w:spacing w:val="10"/>
                              </w:rPr>
                              <w:t xml:space="preserve"> </w:t>
                            </w:r>
                            <w:r>
                              <w:rPr>
                                <w:rFonts w:ascii="Lucida Sans"/>
                                <w:color w:val="FFFFFF"/>
                                <w:spacing w:val="-2"/>
                              </w:rPr>
                              <w:t>ECOSYSTEM</w:t>
                            </w:r>
                          </w:p>
                        </w:txbxContent>
                      </wps:txbx>
                      <wps:bodyPr wrap="square" lIns="0" tIns="0" rIns="0" bIns="0" rtlCol="0">
                        <a:noAutofit/>
                      </wps:bodyPr>
                    </wps:wsp>
                  </a:graphicData>
                </a:graphic>
              </wp:anchor>
            </w:drawing>
          </mc:Choice>
          <mc:Fallback>
            <w:pict>
              <v:shape w14:anchorId="316C0607" id="Textbox 1149" o:spid="_x0000_s1389" type="#_x0000_t202" style="position:absolute;margin-left:102.05pt;margin-top:14.75pt;width:391.2pt;height:34.05pt;z-index:-155048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" fillcolor="#d1a326" stroked="f">
                <v:textbox inset="0,0,0,0">
                  <w:txbxContent>
                    <w:p w14:paraId="0484076F"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4"/>
                        </w:rPr>
                        <w:t xml:space="preserve"> </w:t>
                      </w:r>
                      <w:r>
                        <w:rPr>
                          <w:rFonts w:ascii="Lucida Sans"/>
                          <w:color w:val="FFFFFF"/>
                        </w:rPr>
                        <w:t>5</w:t>
                      </w:r>
                      <w:r>
                        <w:rPr>
                          <w:rFonts w:ascii="Lucida Sans"/>
                          <w:color w:val="FFFFFF"/>
                          <w:position w:val="1"/>
                        </w:rPr>
                        <w:t>:</w:t>
                      </w:r>
                      <w:r>
                        <w:rPr>
                          <w:rFonts w:ascii="Lucida Sans"/>
                          <w:color w:val="FFFFFF"/>
                          <w:spacing w:val="-3"/>
                          <w:position w:val="1"/>
                        </w:rPr>
                        <w:t xml:space="preserve"> </w:t>
                      </w:r>
                      <w:r>
                        <w:rPr>
                          <w:rFonts w:ascii="Lucida Sans"/>
                          <w:color w:val="FFFFFF"/>
                        </w:rPr>
                        <w:t>THE</w:t>
                      </w:r>
                      <w:r>
                        <w:rPr>
                          <w:rFonts w:ascii="Lucida Sans"/>
                          <w:color w:val="FFFFFF"/>
                          <w:spacing w:val="2"/>
                        </w:rPr>
                        <w:t xml:space="preserve"> </w:t>
                      </w:r>
                      <w:r>
                        <w:rPr>
                          <w:rFonts w:ascii="Lucida Sans"/>
                          <w:color w:val="FFFFFF"/>
                        </w:rPr>
                        <w:t>WELLBEING</w:t>
                      </w:r>
                      <w:r>
                        <w:rPr>
                          <w:rFonts w:ascii="Lucida Sans"/>
                          <w:color w:val="FFFFFF"/>
                          <w:spacing w:val="10"/>
                        </w:rPr>
                        <w:t xml:space="preserve"> </w:t>
                      </w:r>
                      <w:r>
                        <w:rPr>
                          <w:rFonts w:ascii="Lucida Sans"/>
                          <w:color w:val="FFFFFF"/>
                          <w:spacing w:val="-2"/>
                        </w:rPr>
                        <w:t>ECOSYSTEM</w:t>
                      </w:r>
                    </w:p>
                  </w:txbxContent>
                </v:textbox>
                <w10:wrap type="topAndBottom" anchorx="page"/>
              </v:shape>
            </w:pict>
          </mc:Fallback>
        </mc:AlternateContent>
      </w:r>
    </w:p>
    <w:p w14:paraId="1B355E05" w14:textId="77777777" w:rsidR="0029179C" w:rsidRDefault="0029179C">
      <w:pPr>
        <w:pStyle w:val="BodyText"/>
        <w:spacing w:before="10"/>
        <w:rPr>
          <w:sz w:val="30"/>
        </w:rPr>
      </w:pPr>
    </w:p>
    <w:p w14:paraId="6964A79A" w14:textId="77777777" w:rsidR="0029179C" w:rsidRDefault="00000000">
      <w:pPr>
        <w:pStyle w:val="Heading6"/>
      </w:pPr>
      <w:r>
        <w:rPr>
          <w:color w:val="333333"/>
          <w:spacing w:val="-4"/>
        </w:rPr>
        <w:t>Levels</w:t>
      </w:r>
      <w:r>
        <w:rPr>
          <w:color w:val="333333"/>
          <w:spacing w:val="-16"/>
        </w:rPr>
        <w:t xml:space="preserve"> </w:t>
      </w:r>
      <w:r>
        <w:rPr>
          <w:color w:val="333333"/>
          <w:spacing w:val="-4"/>
        </w:rPr>
        <w:t>of</w:t>
      </w:r>
      <w:r>
        <w:rPr>
          <w:color w:val="333333"/>
          <w:spacing w:val="-22"/>
        </w:rPr>
        <w:t xml:space="preserve"> </w:t>
      </w:r>
      <w:r>
        <w:rPr>
          <w:color w:val="333333"/>
          <w:spacing w:val="-4"/>
        </w:rPr>
        <w:t>Wellbeing</w:t>
      </w:r>
    </w:p>
    <w:p w14:paraId="557EAB37" w14:textId="77777777" w:rsidR="0029179C" w:rsidRDefault="00000000">
      <w:pPr>
        <w:pStyle w:val="BodyText"/>
        <w:spacing w:before="289" w:line="300" w:lineRule="auto"/>
        <w:ind w:left="340"/>
      </w:pPr>
      <w:r>
        <w:rPr>
          <w:color w:val="333333"/>
        </w:rPr>
        <w:t>Explain</w:t>
      </w:r>
      <w:r>
        <w:rPr>
          <w:color w:val="333333"/>
          <w:spacing w:val="-3"/>
        </w:rPr>
        <w:t xml:space="preserve"> </w:t>
      </w:r>
      <w:r>
        <w:rPr>
          <w:color w:val="333333"/>
        </w:rPr>
        <w:t>that</w:t>
      </w:r>
      <w:r>
        <w:rPr>
          <w:color w:val="333333"/>
          <w:spacing w:val="-3"/>
        </w:rPr>
        <w:t xml:space="preserve"> </w:t>
      </w:r>
      <w:r>
        <w:rPr>
          <w:color w:val="333333"/>
        </w:rPr>
        <w:t>we’re</w:t>
      </w:r>
      <w:r>
        <w:rPr>
          <w:color w:val="333333"/>
          <w:spacing w:val="-3"/>
        </w:rPr>
        <w:t xml:space="preserve"> </w:t>
      </w:r>
      <w:r>
        <w:rPr>
          <w:color w:val="333333"/>
        </w:rPr>
        <w:t>going</w:t>
      </w:r>
      <w:r>
        <w:rPr>
          <w:color w:val="333333"/>
          <w:spacing w:val="-4"/>
        </w:rPr>
        <w:t xml:space="preserve"> </w:t>
      </w:r>
      <w:r>
        <w:rPr>
          <w:color w:val="333333"/>
        </w:rPr>
        <w:t>to</w:t>
      </w:r>
      <w:r>
        <w:rPr>
          <w:color w:val="333333"/>
          <w:spacing w:val="-3"/>
        </w:rPr>
        <w:t xml:space="preserve"> </w:t>
      </w:r>
      <w:r>
        <w:rPr>
          <w:color w:val="333333"/>
        </w:rPr>
        <w:t>explore</w:t>
      </w:r>
      <w:r>
        <w:rPr>
          <w:color w:val="333333"/>
          <w:spacing w:val="-3"/>
        </w:rPr>
        <w:t xml:space="preserve"> </w:t>
      </w:r>
      <w:r>
        <w:rPr>
          <w:color w:val="333333"/>
        </w:rPr>
        <w:t>how</w:t>
      </w:r>
      <w:r>
        <w:rPr>
          <w:color w:val="333333"/>
          <w:spacing w:val="-3"/>
        </w:rPr>
        <w:t xml:space="preserve"> </w:t>
      </w:r>
      <w:r>
        <w:rPr>
          <w:color w:val="333333"/>
        </w:rPr>
        <w:t>wellbeing</w:t>
      </w:r>
      <w:r>
        <w:rPr>
          <w:color w:val="333333"/>
          <w:spacing w:val="-4"/>
        </w:rPr>
        <w:t xml:space="preserve"> </w:t>
      </w:r>
      <w:r>
        <w:rPr>
          <w:color w:val="333333"/>
        </w:rPr>
        <w:t>extends</w:t>
      </w:r>
      <w:r>
        <w:rPr>
          <w:color w:val="333333"/>
          <w:spacing w:val="-4"/>
        </w:rPr>
        <w:t xml:space="preserve"> </w:t>
      </w:r>
      <w:r>
        <w:rPr>
          <w:color w:val="333333"/>
        </w:rPr>
        <w:t>beyond</w:t>
      </w:r>
      <w:r>
        <w:rPr>
          <w:color w:val="333333"/>
          <w:spacing w:val="-3"/>
        </w:rPr>
        <w:t xml:space="preserve"> </w:t>
      </w:r>
      <w:r>
        <w:rPr>
          <w:color w:val="333333"/>
        </w:rPr>
        <w:t>the</w:t>
      </w:r>
      <w:r>
        <w:rPr>
          <w:color w:val="333333"/>
          <w:spacing w:val="-3"/>
        </w:rPr>
        <w:t xml:space="preserve"> </w:t>
      </w:r>
      <w:r>
        <w:rPr>
          <w:color w:val="333333"/>
        </w:rPr>
        <w:t>individual,</w:t>
      </w:r>
      <w:r>
        <w:rPr>
          <w:color w:val="333333"/>
          <w:spacing w:val="-3"/>
        </w:rPr>
        <w:t xml:space="preserve"> </w:t>
      </w:r>
      <w:r>
        <w:rPr>
          <w:color w:val="333333"/>
        </w:rPr>
        <w:t>to</w:t>
      </w:r>
      <w:r>
        <w:rPr>
          <w:color w:val="333333"/>
          <w:spacing w:val="-3"/>
        </w:rPr>
        <w:t xml:space="preserve"> </w:t>
      </w:r>
      <w:r>
        <w:rPr>
          <w:color w:val="333333"/>
        </w:rPr>
        <w:t>the people and culture we surround ourselves with. Explain that:</w:t>
      </w:r>
    </w:p>
    <w:p w14:paraId="777B48E0" w14:textId="77777777" w:rsidR="0029179C" w:rsidRDefault="0029179C">
      <w:pPr>
        <w:pStyle w:val="BodyText"/>
        <w:spacing w:before="68"/>
      </w:pPr>
    </w:p>
    <w:p w14:paraId="4FA7A8CB"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5953408" behindDoc="0" locked="0" layoutInCell="1" allowOverlap="1" wp14:anchorId="08795A8B" wp14:editId="41829017">
                <wp:simplePos x="0" y="0"/>
                <wp:positionH relativeFrom="page">
                  <wp:posOffset>1314005</wp:posOffset>
                </wp:positionH>
                <wp:positionV relativeFrom="paragraph">
                  <wp:posOffset>1757</wp:posOffset>
                </wp:positionV>
                <wp:extent cx="1270" cy="600710"/>
                <wp:effectExtent l="0" t="0" r="0" b="0"/>
                <wp:wrapNone/>
                <wp:docPr id="1150" name="Graphic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0710"/>
                        </a:xfrm>
                        <a:custGeom>
                          <a:avLst/>
                          <a:gdLst/>
                          <a:ahLst/>
                          <a:cxnLst/>
                          <a:rect l="l" t="t" r="r" b="b"/>
                          <a:pathLst>
                            <a:path h="600710">
                              <a:moveTo>
                                <a:pt x="0" y="60010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99DCCB2" id="Graphic 1150" o:spid="_x0000_s1026" style="position:absolute;margin-left:103.45pt;margin-top:.15pt;width:.1pt;height:47.3pt;z-index:15953408;visibility:visible;mso-wrap-style:square;mso-wrap-distance-left:0;mso-wrap-distance-top:0;mso-wrap-distance-right:0;mso-wrap-distance-bottom:0;mso-position-horizontal:absolute;mso-position-horizontal-relative:page;mso-position-vertical:absolute;mso-position-vertical-relative:text;v-text-anchor:top" coordsize="1270,600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" path="m,600100l,e" filled="f" strokecolor="#d1a326" strokeweight="3pt">
                <v:path arrowok="t"/>
                <w10:wrap anchorx="page"/>
              </v:shape>
            </w:pict>
          </mc:Fallback>
        </mc:AlternateContent>
      </w:r>
      <w:r>
        <w:rPr>
          <w:i/>
          <w:color w:val="333333"/>
          <w:spacing w:val="-6"/>
          <w:sz w:val="20"/>
        </w:rPr>
        <w:t xml:space="preserve">When it comes to caring for wellbeing in all areas of life, it’s not just about how we feel individually; </w:t>
      </w:r>
      <w:r>
        <w:rPr>
          <w:i/>
          <w:color w:val="333333"/>
          <w:sz w:val="20"/>
        </w:rPr>
        <w:t>it’s about a mix of factors at the personal, relational, and community levels. People with high wellbeing</w:t>
      </w:r>
      <w:r>
        <w:rPr>
          <w:i/>
          <w:color w:val="333333"/>
          <w:spacing w:val="-10"/>
          <w:sz w:val="20"/>
        </w:rPr>
        <w:t xml:space="preserve"> </w:t>
      </w:r>
      <w:r>
        <w:rPr>
          <w:i/>
          <w:color w:val="333333"/>
          <w:sz w:val="20"/>
        </w:rPr>
        <w:t>not</w:t>
      </w:r>
      <w:r>
        <w:rPr>
          <w:i/>
          <w:color w:val="333333"/>
          <w:spacing w:val="-10"/>
          <w:sz w:val="20"/>
        </w:rPr>
        <w:t xml:space="preserve"> </w:t>
      </w:r>
      <w:r>
        <w:rPr>
          <w:i/>
          <w:color w:val="333333"/>
          <w:sz w:val="20"/>
        </w:rPr>
        <w:t>only</w:t>
      </w:r>
      <w:r>
        <w:rPr>
          <w:i/>
          <w:color w:val="333333"/>
          <w:spacing w:val="-10"/>
          <w:sz w:val="20"/>
        </w:rPr>
        <w:t xml:space="preserve"> </w:t>
      </w:r>
      <w:r>
        <w:rPr>
          <w:i/>
          <w:color w:val="333333"/>
          <w:sz w:val="20"/>
        </w:rPr>
        <w:t>benefit</w:t>
      </w:r>
      <w:r>
        <w:rPr>
          <w:i/>
          <w:color w:val="333333"/>
          <w:spacing w:val="-10"/>
          <w:sz w:val="20"/>
        </w:rPr>
        <w:t xml:space="preserve"> </w:t>
      </w:r>
      <w:r>
        <w:rPr>
          <w:i/>
          <w:color w:val="333333"/>
          <w:sz w:val="20"/>
        </w:rPr>
        <w:t>themselves</w:t>
      </w:r>
      <w:r>
        <w:rPr>
          <w:i/>
          <w:color w:val="333333"/>
          <w:spacing w:val="-10"/>
          <w:sz w:val="20"/>
        </w:rPr>
        <w:t xml:space="preserve"> </w:t>
      </w:r>
      <w:r>
        <w:rPr>
          <w:i/>
          <w:color w:val="333333"/>
          <w:sz w:val="20"/>
        </w:rPr>
        <w:t>but</w:t>
      </w:r>
      <w:r>
        <w:rPr>
          <w:i/>
          <w:color w:val="333333"/>
          <w:spacing w:val="-10"/>
          <w:sz w:val="20"/>
        </w:rPr>
        <w:t xml:space="preserve"> </w:t>
      </w:r>
      <w:r>
        <w:rPr>
          <w:i/>
          <w:color w:val="333333"/>
          <w:sz w:val="20"/>
        </w:rPr>
        <w:t>also</w:t>
      </w:r>
      <w:r>
        <w:rPr>
          <w:i/>
          <w:color w:val="333333"/>
          <w:spacing w:val="-10"/>
          <w:sz w:val="20"/>
        </w:rPr>
        <w:t xml:space="preserve"> </w:t>
      </w:r>
      <w:r>
        <w:rPr>
          <w:i/>
          <w:color w:val="333333"/>
          <w:sz w:val="20"/>
        </w:rPr>
        <w:t>positively</w:t>
      </w:r>
      <w:r>
        <w:rPr>
          <w:i/>
          <w:color w:val="333333"/>
          <w:spacing w:val="-10"/>
          <w:sz w:val="20"/>
        </w:rPr>
        <w:t xml:space="preserve"> </w:t>
      </w:r>
      <w:r>
        <w:rPr>
          <w:i/>
          <w:color w:val="333333"/>
          <w:sz w:val="20"/>
        </w:rPr>
        <w:t>impact</w:t>
      </w:r>
      <w:r>
        <w:rPr>
          <w:i/>
          <w:color w:val="333333"/>
          <w:spacing w:val="-10"/>
          <w:sz w:val="20"/>
        </w:rPr>
        <w:t xml:space="preserve"> </w:t>
      </w:r>
      <w:r>
        <w:rPr>
          <w:i/>
          <w:color w:val="333333"/>
          <w:sz w:val="20"/>
        </w:rPr>
        <w:t>those</w:t>
      </w:r>
      <w:r>
        <w:rPr>
          <w:i/>
          <w:color w:val="333333"/>
          <w:spacing w:val="-10"/>
          <w:sz w:val="20"/>
        </w:rPr>
        <w:t xml:space="preserve"> </w:t>
      </w:r>
      <w:r>
        <w:rPr>
          <w:i/>
          <w:color w:val="333333"/>
          <w:sz w:val="20"/>
        </w:rPr>
        <w:t>around</w:t>
      </w:r>
      <w:r>
        <w:rPr>
          <w:i/>
          <w:color w:val="333333"/>
          <w:spacing w:val="-10"/>
          <w:sz w:val="20"/>
        </w:rPr>
        <w:t xml:space="preserve"> </w:t>
      </w:r>
      <w:r>
        <w:rPr>
          <w:i/>
          <w:color w:val="333333"/>
          <w:sz w:val="20"/>
        </w:rPr>
        <w:t>them.</w:t>
      </w:r>
    </w:p>
    <w:p w14:paraId="6E03517B" w14:textId="77777777" w:rsidR="0029179C" w:rsidRDefault="0029179C">
      <w:pPr>
        <w:pStyle w:val="BodyText"/>
        <w:spacing w:before="127"/>
        <w:rPr>
          <w:i/>
        </w:rPr>
      </w:pPr>
    </w:p>
    <w:p w14:paraId="1059BE71" w14:textId="77777777" w:rsidR="0029179C" w:rsidRDefault="00000000">
      <w:pPr>
        <w:pStyle w:val="BodyText"/>
        <w:ind w:left="340"/>
      </w:pPr>
      <w:r>
        <w:rPr>
          <w:color w:val="333333"/>
        </w:rPr>
        <w:t>Explain</w:t>
      </w:r>
      <w:r>
        <w:rPr>
          <w:color w:val="333333"/>
          <w:spacing w:val="-2"/>
        </w:rPr>
        <w:t xml:space="preserve"> that:</w:t>
      </w:r>
    </w:p>
    <w:p w14:paraId="5DEBB81C" w14:textId="77777777" w:rsidR="0029179C" w:rsidRDefault="0029179C">
      <w:pPr>
        <w:pStyle w:val="BodyText"/>
        <w:spacing w:before="136"/>
      </w:pPr>
    </w:p>
    <w:p w14:paraId="3702F9D1" w14:textId="77777777" w:rsidR="0029179C" w:rsidRDefault="00000000">
      <w:pPr>
        <w:ind w:left="681"/>
        <w:rPr>
          <w:i/>
          <w:sz w:val="20"/>
        </w:rPr>
      </w:pPr>
      <w:r>
        <w:rPr>
          <w:i/>
          <w:noProof/>
          <w:sz w:val="20"/>
        </w:rPr>
        <mc:AlternateContent>
          <mc:Choice Requires="wps">
            <w:drawing>
              <wp:anchor distT="0" distB="0" distL="0" distR="0" simplePos="0" relativeHeight="15953920" behindDoc="0" locked="0" layoutInCell="1" allowOverlap="1" wp14:anchorId="558E3258" wp14:editId="48DE8BB6">
                <wp:simplePos x="0" y="0"/>
                <wp:positionH relativeFrom="page">
                  <wp:posOffset>1314005</wp:posOffset>
                </wp:positionH>
                <wp:positionV relativeFrom="paragraph">
                  <wp:posOffset>2193</wp:posOffset>
                </wp:positionV>
                <wp:extent cx="1270" cy="746760"/>
                <wp:effectExtent l="0" t="0" r="0" b="0"/>
                <wp:wrapNone/>
                <wp:docPr id="1151" name="Graphic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46760"/>
                        </a:xfrm>
                        <a:custGeom>
                          <a:avLst/>
                          <a:gdLst/>
                          <a:ahLst/>
                          <a:cxnLst/>
                          <a:rect l="l" t="t" r="r" b="b"/>
                          <a:pathLst>
                            <a:path h="746760">
                              <a:moveTo>
                                <a:pt x="0" y="74664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5483795" id="Graphic 1151" o:spid="_x0000_s1026" style="position:absolute;margin-left:103.45pt;margin-top:.15pt;width:.1pt;height:58.8pt;z-index:15953920;visibility:visible;mso-wrap-style:square;mso-wrap-distance-left:0;mso-wrap-distance-top:0;mso-wrap-distance-right:0;mso-wrap-distance-bottom:0;mso-position-horizontal:absolute;mso-position-horizontal-relative:page;mso-position-vertical:absolute;mso-position-vertical-relative:text;v-text-anchor:top" coordsize="1270,746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" path="m,746645l,e" filled="f" strokecolor="#d1a326" strokeweight="3pt">
                <v:path arrowok="t"/>
                <w10:wrap anchorx="page"/>
              </v:shape>
            </w:pict>
          </mc:Fallback>
        </mc:AlternateContent>
      </w:r>
      <w:r>
        <w:rPr>
          <w:i/>
          <w:color w:val="333333"/>
          <w:spacing w:val="-4"/>
          <w:sz w:val="20"/>
        </w:rPr>
        <w:t>There</w:t>
      </w:r>
      <w:r>
        <w:rPr>
          <w:i/>
          <w:color w:val="333333"/>
          <w:spacing w:val="-5"/>
          <w:sz w:val="20"/>
        </w:rPr>
        <w:t xml:space="preserve"> </w:t>
      </w:r>
      <w:r>
        <w:rPr>
          <w:i/>
          <w:color w:val="333333"/>
          <w:spacing w:val="-4"/>
          <w:sz w:val="20"/>
        </w:rPr>
        <w:t>are three</w:t>
      </w:r>
      <w:r>
        <w:rPr>
          <w:i/>
          <w:color w:val="333333"/>
          <w:spacing w:val="-5"/>
          <w:sz w:val="20"/>
        </w:rPr>
        <w:t xml:space="preserve"> </w:t>
      </w:r>
      <w:r>
        <w:rPr>
          <w:i/>
          <w:color w:val="333333"/>
          <w:spacing w:val="-4"/>
          <w:sz w:val="20"/>
        </w:rPr>
        <w:t>levels of wellbeing</w:t>
      </w:r>
      <w:r>
        <w:rPr>
          <w:i/>
          <w:color w:val="333333"/>
          <w:spacing w:val="-5"/>
          <w:sz w:val="20"/>
        </w:rPr>
        <w:t xml:space="preserve"> </w:t>
      </w:r>
      <w:r>
        <w:rPr>
          <w:i/>
          <w:color w:val="333333"/>
          <w:spacing w:val="-4"/>
          <w:sz w:val="20"/>
        </w:rPr>
        <w:t>we will</w:t>
      </w:r>
      <w:r>
        <w:rPr>
          <w:i/>
          <w:color w:val="333333"/>
          <w:spacing w:val="-5"/>
          <w:sz w:val="20"/>
        </w:rPr>
        <w:t xml:space="preserve"> </w:t>
      </w:r>
      <w:r>
        <w:rPr>
          <w:i/>
          <w:color w:val="333333"/>
          <w:spacing w:val="-4"/>
          <w:sz w:val="20"/>
        </w:rPr>
        <w:t>focus on in</w:t>
      </w:r>
      <w:r>
        <w:rPr>
          <w:i/>
          <w:color w:val="333333"/>
          <w:spacing w:val="-5"/>
          <w:sz w:val="20"/>
        </w:rPr>
        <w:t xml:space="preserve"> </w:t>
      </w:r>
      <w:r>
        <w:rPr>
          <w:i/>
          <w:color w:val="333333"/>
          <w:spacing w:val="-4"/>
          <w:sz w:val="20"/>
        </w:rPr>
        <w:t>this course,</w:t>
      </w:r>
      <w:r>
        <w:rPr>
          <w:i/>
          <w:color w:val="333333"/>
          <w:spacing w:val="-5"/>
          <w:sz w:val="20"/>
        </w:rPr>
        <w:t xml:space="preserve"> </w:t>
      </w:r>
      <w:r>
        <w:rPr>
          <w:i/>
          <w:color w:val="333333"/>
          <w:spacing w:val="-4"/>
          <w:sz w:val="20"/>
        </w:rPr>
        <w:t>including:</w:t>
      </w:r>
    </w:p>
    <w:p w14:paraId="08369322" w14:textId="77777777" w:rsidR="0029179C" w:rsidRDefault="00000000">
      <w:pPr>
        <w:tabs>
          <w:tab w:val="left" w:pos="1077"/>
        </w:tabs>
        <w:spacing w:before="237"/>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The</w:t>
      </w:r>
      <w:r>
        <w:rPr>
          <w:b/>
          <w:i/>
          <w:color w:val="333333"/>
          <w:spacing w:val="12"/>
          <w:sz w:val="20"/>
        </w:rPr>
        <w:t xml:space="preserve"> </w:t>
      </w:r>
      <w:r>
        <w:rPr>
          <w:b/>
          <w:i/>
          <w:color w:val="333333"/>
          <w:spacing w:val="-4"/>
          <w:sz w:val="20"/>
        </w:rPr>
        <w:t>‘Me’</w:t>
      </w:r>
      <w:r>
        <w:rPr>
          <w:b/>
          <w:i/>
          <w:color w:val="333333"/>
          <w:spacing w:val="13"/>
          <w:sz w:val="20"/>
        </w:rPr>
        <w:t xml:space="preserve"> </w:t>
      </w:r>
      <w:r>
        <w:rPr>
          <w:b/>
          <w:i/>
          <w:color w:val="333333"/>
          <w:spacing w:val="-4"/>
          <w:sz w:val="20"/>
        </w:rPr>
        <w:t xml:space="preserve">level: </w:t>
      </w:r>
      <w:r>
        <w:rPr>
          <w:i/>
          <w:color w:val="333333"/>
          <w:spacing w:val="-4"/>
          <w:sz w:val="20"/>
        </w:rPr>
        <w:t>This</w:t>
      </w:r>
      <w:r>
        <w:rPr>
          <w:i/>
          <w:color w:val="333333"/>
          <w:spacing w:val="-3"/>
          <w:sz w:val="20"/>
        </w:rPr>
        <w:t xml:space="preserve"> </w:t>
      </w:r>
      <w:r>
        <w:rPr>
          <w:i/>
          <w:color w:val="333333"/>
          <w:spacing w:val="-4"/>
          <w:sz w:val="20"/>
        </w:rPr>
        <w:t>is about</w:t>
      </w:r>
      <w:r>
        <w:rPr>
          <w:i/>
          <w:color w:val="333333"/>
          <w:spacing w:val="-3"/>
          <w:sz w:val="20"/>
        </w:rPr>
        <w:t xml:space="preserve"> </w:t>
      </w:r>
      <w:r>
        <w:rPr>
          <w:i/>
          <w:color w:val="333333"/>
          <w:spacing w:val="-4"/>
          <w:sz w:val="20"/>
        </w:rPr>
        <w:t>individual choices</w:t>
      </w:r>
      <w:r>
        <w:rPr>
          <w:i/>
          <w:color w:val="333333"/>
          <w:spacing w:val="-3"/>
          <w:sz w:val="20"/>
        </w:rPr>
        <w:t xml:space="preserve"> </w:t>
      </w:r>
      <w:r>
        <w:rPr>
          <w:i/>
          <w:color w:val="333333"/>
          <w:spacing w:val="-4"/>
          <w:sz w:val="20"/>
        </w:rPr>
        <w:t>and self-care</w:t>
      </w:r>
      <w:r>
        <w:rPr>
          <w:i/>
          <w:color w:val="333333"/>
          <w:spacing w:val="-3"/>
          <w:sz w:val="20"/>
        </w:rPr>
        <w:t xml:space="preserve"> </w:t>
      </w:r>
      <w:r>
        <w:rPr>
          <w:i/>
          <w:color w:val="333333"/>
          <w:spacing w:val="-4"/>
          <w:sz w:val="20"/>
        </w:rPr>
        <w:t>practices.</w:t>
      </w:r>
    </w:p>
    <w:p w14:paraId="30B7286A"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2"/>
          <w:sz w:val="20"/>
        </w:rPr>
        <w:t>The</w:t>
      </w:r>
      <w:r>
        <w:rPr>
          <w:b/>
          <w:i/>
          <w:color w:val="333333"/>
          <w:spacing w:val="4"/>
          <w:sz w:val="20"/>
        </w:rPr>
        <w:t xml:space="preserve"> </w:t>
      </w:r>
      <w:r>
        <w:rPr>
          <w:b/>
          <w:i/>
          <w:color w:val="333333"/>
          <w:spacing w:val="-2"/>
          <w:sz w:val="20"/>
        </w:rPr>
        <w:t>‘We’</w:t>
      </w:r>
      <w:r>
        <w:rPr>
          <w:b/>
          <w:i/>
          <w:color w:val="333333"/>
          <w:spacing w:val="4"/>
          <w:sz w:val="20"/>
        </w:rPr>
        <w:t xml:space="preserve"> </w:t>
      </w:r>
      <w:r>
        <w:rPr>
          <w:b/>
          <w:i/>
          <w:color w:val="333333"/>
          <w:spacing w:val="-2"/>
          <w:sz w:val="20"/>
        </w:rPr>
        <w:t>level:</w:t>
      </w:r>
      <w:r>
        <w:rPr>
          <w:b/>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emphasizes</w:t>
      </w:r>
      <w:r>
        <w:rPr>
          <w:i/>
          <w:color w:val="333333"/>
          <w:spacing w:val="-10"/>
          <w:sz w:val="20"/>
        </w:rPr>
        <w:t xml:space="preserve"> </w:t>
      </w:r>
      <w:r>
        <w:rPr>
          <w:i/>
          <w:color w:val="333333"/>
          <w:spacing w:val="-2"/>
          <w:sz w:val="20"/>
        </w:rPr>
        <w:t>relationships</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collaboration</w:t>
      </w:r>
      <w:r>
        <w:rPr>
          <w:i/>
          <w:color w:val="333333"/>
          <w:spacing w:val="-9"/>
          <w:sz w:val="20"/>
        </w:rPr>
        <w:t xml:space="preserve"> </w:t>
      </w:r>
      <w:r>
        <w:rPr>
          <w:i/>
          <w:color w:val="333333"/>
          <w:spacing w:val="-2"/>
          <w:sz w:val="20"/>
        </w:rPr>
        <w:t>with</w:t>
      </w:r>
      <w:r>
        <w:rPr>
          <w:i/>
          <w:color w:val="333333"/>
          <w:spacing w:val="-10"/>
          <w:sz w:val="20"/>
        </w:rPr>
        <w:t xml:space="preserve"> </w:t>
      </w:r>
      <w:r>
        <w:rPr>
          <w:i/>
          <w:color w:val="333333"/>
          <w:spacing w:val="-2"/>
          <w:sz w:val="20"/>
        </w:rPr>
        <w:t>others.</w:t>
      </w:r>
    </w:p>
    <w:p w14:paraId="7D9632A9" w14:textId="77777777" w:rsidR="0029179C" w:rsidRDefault="0029179C">
      <w:pPr>
        <w:rPr>
          <w:i/>
          <w:sz w:val="20"/>
        </w:rPr>
        <w:sectPr w:rsidR="0029179C">
          <w:pgSz w:w="11910" w:h="16840"/>
          <w:pgMar w:top="1420" w:right="1700" w:bottom="1380" w:left="1700" w:header="914" w:footer="1197" w:gutter="0"/>
          <w:cols w:space="720"/>
        </w:sectPr>
      </w:pPr>
    </w:p>
    <w:p w14:paraId="06227A87" w14:textId="77777777" w:rsidR="0029179C" w:rsidRDefault="0029179C">
      <w:pPr>
        <w:pStyle w:val="BodyText"/>
        <w:rPr>
          <w:i/>
        </w:rPr>
      </w:pPr>
    </w:p>
    <w:p w14:paraId="73C34DB4" w14:textId="77777777" w:rsidR="0029179C" w:rsidRDefault="0029179C">
      <w:pPr>
        <w:pStyle w:val="BodyText"/>
        <w:spacing w:before="60"/>
        <w:rPr>
          <w:i/>
        </w:rPr>
      </w:pPr>
    </w:p>
    <w:p w14:paraId="2688E93B" w14:textId="77777777" w:rsidR="0029179C" w:rsidRDefault="00000000">
      <w:pPr>
        <w:tabs>
          <w:tab w:val="left" w:pos="1077"/>
        </w:tabs>
        <w:spacing w:line="297" w:lineRule="auto"/>
        <w:ind w:left="1077" w:right="339" w:hanging="397"/>
        <w:rPr>
          <w:i/>
          <w:sz w:val="20"/>
        </w:rPr>
      </w:pPr>
      <w:r>
        <w:rPr>
          <w:i/>
          <w:noProof/>
          <w:sz w:val="20"/>
        </w:rPr>
        <mc:AlternateContent>
          <mc:Choice Requires="wps">
            <w:drawing>
              <wp:anchor distT="0" distB="0" distL="0" distR="0" simplePos="0" relativeHeight="15954432" behindDoc="0" locked="0" layoutInCell="1" allowOverlap="1" wp14:anchorId="469A7CF7" wp14:editId="1CA2984A">
                <wp:simplePos x="0" y="0"/>
                <wp:positionH relativeFrom="page">
                  <wp:posOffset>1314005</wp:posOffset>
                </wp:positionH>
                <wp:positionV relativeFrom="paragraph">
                  <wp:posOffset>2217</wp:posOffset>
                </wp:positionV>
                <wp:extent cx="1270" cy="965200"/>
                <wp:effectExtent l="0" t="0" r="0" b="0"/>
                <wp:wrapNone/>
                <wp:docPr id="1152" name="Graphic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65200"/>
                        </a:xfrm>
                        <a:custGeom>
                          <a:avLst/>
                          <a:gdLst/>
                          <a:ahLst/>
                          <a:cxnLst/>
                          <a:rect l="l" t="t" r="r" b="b"/>
                          <a:pathLst>
                            <a:path h="965200">
                              <a:moveTo>
                                <a:pt x="0" y="96508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2D68E16" id="Graphic 1152" o:spid="_x0000_s1026" style="position:absolute;margin-left:103.45pt;margin-top:.15pt;width:.1pt;height:76pt;z-index:15954432;visibility:visible;mso-wrap-style:square;mso-wrap-distance-left:0;mso-wrap-distance-top:0;mso-wrap-distance-right:0;mso-wrap-distance-bottom:0;mso-position-horizontal:absolute;mso-position-horizontal-relative:page;mso-position-vertical:absolute;mso-position-vertical-relative:text;v-text-anchor:top" coordsize="1270,965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" path="m,965085l,e" filled="f" strokecolor="#d1a326" strokeweight="3pt">
                <v:path arrowok="t"/>
                <w10:wrap anchorx="page"/>
              </v:shape>
            </w:pict>
          </mc:Fallback>
        </mc:AlternateContent>
      </w:r>
      <w:r>
        <w:rPr>
          <w:rFonts w:ascii="Wingdings 3" w:hAnsi="Wingdings 3"/>
          <w:color w:val="D1A326"/>
          <w:spacing w:val="-10"/>
          <w:position w:val="-1"/>
        </w:rPr>
        <w:t></w:t>
      </w:r>
      <w:r>
        <w:rPr>
          <w:rFonts w:ascii="Times New Roman" w:hAnsi="Times New Roman"/>
          <w:color w:val="D1A326"/>
          <w:position w:val="-1"/>
        </w:rPr>
        <w:tab/>
      </w:r>
      <w:r>
        <w:rPr>
          <w:b/>
          <w:i/>
          <w:color w:val="333333"/>
          <w:sz w:val="20"/>
        </w:rPr>
        <w:t>The</w:t>
      </w:r>
      <w:r>
        <w:rPr>
          <w:b/>
          <w:i/>
          <w:color w:val="333333"/>
          <w:spacing w:val="60"/>
          <w:sz w:val="20"/>
        </w:rPr>
        <w:t xml:space="preserve"> </w:t>
      </w:r>
      <w:r>
        <w:rPr>
          <w:b/>
          <w:i/>
          <w:color w:val="333333"/>
          <w:sz w:val="20"/>
        </w:rPr>
        <w:t>‘Us’</w:t>
      </w:r>
      <w:r>
        <w:rPr>
          <w:b/>
          <w:i/>
          <w:color w:val="333333"/>
          <w:spacing w:val="60"/>
          <w:sz w:val="20"/>
        </w:rPr>
        <w:t xml:space="preserve"> </w:t>
      </w:r>
      <w:r>
        <w:rPr>
          <w:b/>
          <w:i/>
          <w:color w:val="333333"/>
          <w:sz w:val="20"/>
        </w:rPr>
        <w:t>level:</w:t>
      </w:r>
      <w:r>
        <w:rPr>
          <w:b/>
          <w:i/>
          <w:color w:val="333333"/>
          <w:spacing w:val="33"/>
          <w:sz w:val="20"/>
        </w:rPr>
        <w:t xml:space="preserve"> </w:t>
      </w:r>
      <w:r>
        <w:rPr>
          <w:i/>
          <w:color w:val="333333"/>
          <w:sz w:val="20"/>
        </w:rPr>
        <w:t>This</w:t>
      </w:r>
      <w:r>
        <w:rPr>
          <w:i/>
          <w:color w:val="333333"/>
          <w:spacing w:val="33"/>
          <w:sz w:val="20"/>
        </w:rPr>
        <w:t xml:space="preserve"> </w:t>
      </w:r>
      <w:r>
        <w:rPr>
          <w:i/>
          <w:color w:val="333333"/>
          <w:sz w:val="20"/>
        </w:rPr>
        <w:t>addresses</w:t>
      </w:r>
      <w:r>
        <w:rPr>
          <w:i/>
          <w:color w:val="333333"/>
          <w:spacing w:val="33"/>
          <w:sz w:val="20"/>
        </w:rPr>
        <w:t xml:space="preserve"> </w:t>
      </w:r>
      <w:r>
        <w:rPr>
          <w:i/>
          <w:color w:val="333333"/>
          <w:sz w:val="20"/>
        </w:rPr>
        <w:t>the</w:t>
      </w:r>
      <w:r>
        <w:rPr>
          <w:i/>
          <w:color w:val="333333"/>
          <w:spacing w:val="33"/>
          <w:sz w:val="20"/>
        </w:rPr>
        <w:t xml:space="preserve"> </w:t>
      </w:r>
      <w:r>
        <w:rPr>
          <w:i/>
          <w:color w:val="333333"/>
          <w:sz w:val="20"/>
        </w:rPr>
        <w:t>broader</w:t>
      </w:r>
      <w:r>
        <w:rPr>
          <w:i/>
          <w:color w:val="333333"/>
          <w:spacing w:val="33"/>
          <w:sz w:val="20"/>
        </w:rPr>
        <w:t xml:space="preserve"> </w:t>
      </w:r>
      <w:r>
        <w:rPr>
          <w:i/>
          <w:color w:val="333333"/>
          <w:sz w:val="20"/>
        </w:rPr>
        <w:t>environment,</w:t>
      </w:r>
      <w:r>
        <w:rPr>
          <w:i/>
          <w:color w:val="333333"/>
          <w:spacing w:val="33"/>
          <w:sz w:val="20"/>
        </w:rPr>
        <w:t xml:space="preserve"> </w:t>
      </w:r>
      <w:r>
        <w:rPr>
          <w:i/>
          <w:color w:val="333333"/>
          <w:sz w:val="20"/>
        </w:rPr>
        <w:t>including</w:t>
      </w:r>
      <w:r>
        <w:rPr>
          <w:i/>
          <w:color w:val="333333"/>
          <w:spacing w:val="33"/>
          <w:sz w:val="20"/>
        </w:rPr>
        <w:t xml:space="preserve"> </w:t>
      </w:r>
      <w:r>
        <w:rPr>
          <w:i/>
          <w:color w:val="333333"/>
          <w:sz w:val="20"/>
        </w:rPr>
        <w:t>values,</w:t>
      </w:r>
      <w:r>
        <w:rPr>
          <w:i/>
          <w:color w:val="333333"/>
          <w:spacing w:val="33"/>
          <w:sz w:val="20"/>
        </w:rPr>
        <w:t xml:space="preserve"> </w:t>
      </w:r>
      <w:r>
        <w:rPr>
          <w:i/>
          <w:color w:val="333333"/>
          <w:sz w:val="20"/>
        </w:rPr>
        <w:t>culture, leadership,</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societal</w:t>
      </w:r>
      <w:r>
        <w:rPr>
          <w:i/>
          <w:color w:val="333333"/>
          <w:spacing w:val="-3"/>
          <w:sz w:val="20"/>
        </w:rPr>
        <w:t xml:space="preserve"> </w:t>
      </w:r>
      <w:r>
        <w:rPr>
          <w:i/>
          <w:color w:val="333333"/>
          <w:sz w:val="20"/>
        </w:rPr>
        <w:t>structures</w:t>
      </w:r>
      <w:r>
        <w:rPr>
          <w:i/>
          <w:color w:val="333333"/>
          <w:spacing w:val="-3"/>
          <w:sz w:val="20"/>
        </w:rPr>
        <w:t xml:space="preserve"> </w:t>
      </w:r>
      <w:r>
        <w:rPr>
          <w:i/>
          <w:color w:val="333333"/>
          <w:sz w:val="20"/>
        </w:rPr>
        <w:t>that</w:t>
      </w:r>
      <w:r>
        <w:rPr>
          <w:i/>
          <w:color w:val="333333"/>
          <w:spacing w:val="-3"/>
          <w:sz w:val="20"/>
        </w:rPr>
        <w:t xml:space="preserve"> </w:t>
      </w:r>
      <w:r>
        <w:rPr>
          <w:i/>
          <w:color w:val="333333"/>
          <w:sz w:val="20"/>
        </w:rPr>
        <w:t>shape</w:t>
      </w:r>
      <w:r>
        <w:rPr>
          <w:i/>
          <w:color w:val="333333"/>
          <w:spacing w:val="-3"/>
          <w:sz w:val="20"/>
        </w:rPr>
        <w:t xml:space="preserve"> </w:t>
      </w:r>
      <w:r>
        <w:rPr>
          <w:i/>
          <w:color w:val="333333"/>
          <w:sz w:val="20"/>
        </w:rPr>
        <w:t>collective</w:t>
      </w:r>
      <w:r>
        <w:rPr>
          <w:i/>
          <w:color w:val="333333"/>
          <w:spacing w:val="-3"/>
          <w:sz w:val="20"/>
        </w:rPr>
        <w:t xml:space="preserve"> </w:t>
      </w:r>
      <w:r>
        <w:rPr>
          <w:i/>
          <w:color w:val="333333"/>
          <w:sz w:val="20"/>
        </w:rPr>
        <w:t>wellbeing.</w:t>
      </w:r>
    </w:p>
    <w:p w14:paraId="6D683334" w14:textId="77777777" w:rsidR="0029179C" w:rsidRDefault="00000000">
      <w:pPr>
        <w:spacing w:before="232" w:line="302" w:lineRule="auto"/>
        <w:ind w:left="681" w:right="339"/>
        <w:jc w:val="both"/>
        <w:rPr>
          <w:i/>
          <w:sz w:val="20"/>
        </w:rPr>
      </w:pPr>
      <w:r>
        <w:rPr>
          <w:i/>
          <w:color w:val="333333"/>
          <w:sz w:val="20"/>
        </w:rPr>
        <w:t>Each of these can be looked at in isolation, but the true value comes in reflecting on their interdependent</w:t>
      </w:r>
      <w:r>
        <w:rPr>
          <w:i/>
          <w:color w:val="333333"/>
          <w:spacing w:val="-8"/>
          <w:sz w:val="20"/>
        </w:rPr>
        <w:t xml:space="preserve"> </w:t>
      </w:r>
      <w:r>
        <w:rPr>
          <w:i/>
          <w:color w:val="333333"/>
          <w:sz w:val="20"/>
        </w:rPr>
        <w:t>relationship,</w:t>
      </w:r>
      <w:r>
        <w:rPr>
          <w:i/>
          <w:color w:val="333333"/>
          <w:spacing w:val="-8"/>
          <w:sz w:val="20"/>
        </w:rPr>
        <w:t xml:space="preserve"> </w:t>
      </w:r>
      <w:r>
        <w:rPr>
          <w:i/>
          <w:color w:val="333333"/>
          <w:sz w:val="20"/>
        </w:rPr>
        <w:t>which</w:t>
      </w:r>
      <w:r>
        <w:rPr>
          <w:i/>
          <w:color w:val="333333"/>
          <w:spacing w:val="-8"/>
          <w:sz w:val="20"/>
        </w:rPr>
        <w:t xml:space="preserve"> </w:t>
      </w:r>
      <w:r>
        <w:rPr>
          <w:i/>
          <w:color w:val="333333"/>
          <w:sz w:val="20"/>
        </w:rPr>
        <w:t>we’ll</w:t>
      </w:r>
      <w:r>
        <w:rPr>
          <w:i/>
          <w:color w:val="333333"/>
          <w:spacing w:val="-8"/>
          <w:sz w:val="20"/>
        </w:rPr>
        <w:t xml:space="preserve"> </w:t>
      </w:r>
      <w:r>
        <w:rPr>
          <w:i/>
          <w:color w:val="333333"/>
          <w:sz w:val="20"/>
        </w:rPr>
        <w:t>dive</w:t>
      </w:r>
      <w:r>
        <w:rPr>
          <w:i/>
          <w:color w:val="333333"/>
          <w:spacing w:val="-8"/>
          <w:sz w:val="20"/>
        </w:rPr>
        <w:t xml:space="preserve"> </w:t>
      </w:r>
      <w:r>
        <w:rPr>
          <w:i/>
          <w:color w:val="333333"/>
          <w:sz w:val="20"/>
        </w:rPr>
        <w:t>into</w:t>
      </w:r>
      <w:r>
        <w:rPr>
          <w:i/>
          <w:color w:val="333333"/>
          <w:spacing w:val="-8"/>
          <w:sz w:val="20"/>
        </w:rPr>
        <w:t xml:space="preserve"> </w:t>
      </w:r>
      <w:r>
        <w:rPr>
          <w:i/>
          <w:color w:val="333333"/>
          <w:sz w:val="20"/>
        </w:rPr>
        <w:t>more</w:t>
      </w:r>
      <w:r>
        <w:rPr>
          <w:i/>
          <w:color w:val="333333"/>
          <w:spacing w:val="-8"/>
          <w:sz w:val="20"/>
        </w:rPr>
        <w:t xml:space="preserve"> </w:t>
      </w:r>
      <w:r>
        <w:rPr>
          <w:i/>
          <w:color w:val="333333"/>
          <w:sz w:val="20"/>
        </w:rPr>
        <w:t>now.</w:t>
      </w:r>
    </w:p>
    <w:p w14:paraId="518149A0" w14:textId="77777777" w:rsidR="0029179C" w:rsidRDefault="0029179C">
      <w:pPr>
        <w:pStyle w:val="BodyText"/>
        <w:spacing w:before="183"/>
        <w:rPr>
          <w:i/>
        </w:rPr>
      </w:pPr>
    </w:p>
    <w:p w14:paraId="67F26327" w14:textId="77777777" w:rsidR="0029179C" w:rsidRDefault="00000000">
      <w:pPr>
        <w:pStyle w:val="BodyText"/>
        <w:ind w:left="340"/>
      </w:pPr>
      <w:r>
        <w:rPr>
          <w:color w:val="333333"/>
        </w:rPr>
        <w:t>Invite any</w:t>
      </w:r>
      <w:r>
        <w:rPr>
          <w:color w:val="333333"/>
          <w:spacing w:val="1"/>
        </w:rPr>
        <w:t xml:space="preserve"> </w:t>
      </w:r>
      <w:r>
        <w:rPr>
          <w:color w:val="333333"/>
        </w:rPr>
        <w:t>questions or</w:t>
      </w:r>
      <w:r>
        <w:rPr>
          <w:color w:val="333333"/>
          <w:spacing w:val="1"/>
        </w:rPr>
        <w:t xml:space="preserve"> </w:t>
      </w:r>
      <w:r>
        <w:rPr>
          <w:color w:val="333333"/>
          <w:spacing w:val="-2"/>
        </w:rPr>
        <w:t>comments.</w:t>
      </w:r>
    </w:p>
    <w:p w14:paraId="58D2BBD0" w14:textId="77777777" w:rsidR="0029179C" w:rsidRDefault="0029179C">
      <w:pPr>
        <w:pStyle w:val="BodyText"/>
        <w:spacing w:before="203"/>
      </w:pPr>
    </w:p>
    <w:p w14:paraId="277C02F0" w14:textId="77777777" w:rsidR="0029179C" w:rsidRDefault="00000000">
      <w:pPr>
        <w:pStyle w:val="Heading6"/>
      </w:pPr>
      <w:r>
        <w:rPr>
          <w:color w:val="333333"/>
          <w:spacing w:val="-6"/>
        </w:rPr>
        <w:t>The</w:t>
      </w:r>
      <w:r>
        <w:rPr>
          <w:color w:val="333333"/>
          <w:spacing w:val="-15"/>
        </w:rPr>
        <w:t xml:space="preserve"> </w:t>
      </w:r>
      <w:r>
        <w:rPr>
          <w:color w:val="333333"/>
          <w:spacing w:val="-6"/>
        </w:rPr>
        <w:t>Ecosystem</w:t>
      </w:r>
      <w:r>
        <w:rPr>
          <w:color w:val="333333"/>
          <w:spacing w:val="-14"/>
        </w:rPr>
        <w:t xml:space="preserve"> </w:t>
      </w:r>
      <w:r>
        <w:rPr>
          <w:color w:val="333333"/>
          <w:spacing w:val="-6"/>
        </w:rPr>
        <w:t>Metaphor</w:t>
      </w:r>
    </w:p>
    <w:p w14:paraId="5B898C00" w14:textId="77777777" w:rsidR="0029179C" w:rsidRDefault="00000000">
      <w:pPr>
        <w:pStyle w:val="BodyText"/>
        <w:spacing w:before="293"/>
        <w:ind w:left="340"/>
      </w:pPr>
      <w:r>
        <w:rPr>
          <w:color w:val="333333"/>
        </w:rPr>
        <w:t>Explain</w:t>
      </w:r>
      <w:r>
        <w:rPr>
          <w:color w:val="333333"/>
          <w:spacing w:val="-3"/>
        </w:rPr>
        <w:t xml:space="preserve"> </w:t>
      </w:r>
      <w:r>
        <w:rPr>
          <w:color w:val="333333"/>
        </w:rPr>
        <w:t>the</w:t>
      </w:r>
      <w:r>
        <w:rPr>
          <w:color w:val="333333"/>
          <w:spacing w:val="-3"/>
        </w:rPr>
        <w:t xml:space="preserve"> </w:t>
      </w:r>
      <w:r>
        <w:rPr>
          <w:color w:val="333333"/>
        </w:rPr>
        <w:t>wellbeing</w:t>
      </w:r>
      <w:r>
        <w:rPr>
          <w:color w:val="333333"/>
          <w:spacing w:val="-3"/>
        </w:rPr>
        <w:t xml:space="preserve"> </w:t>
      </w:r>
      <w:r>
        <w:rPr>
          <w:color w:val="333333"/>
          <w:spacing w:val="-2"/>
        </w:rPr>
        <w:t>ecosystem:</w:t>
      </w:r>
    </w:p>
    <w:p w14:paraId="46CCBB89" w14:textId="77777777" w:rsidR="0029179C" w:rsidRDefault="0029179C">
      <w:pPr>
        <w:pStyle w:val="BodyText"/>
        <w:spacing w:before="140"/>
      </w:pPr>
    </w:p>
    <w:p w14:paraId="374340F3"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5954944" behindDoc="0" locked="0" layoutInCell="1" allowOverlap="1" wp14:anchorId="6541280F" wp14:editId="24B91A30">
                <wp:simplePos x="0" y="0"/>
                <wp:positionH relativeFrom="page">
                  <wp:posOffset>1314005</wp:posOffset>
                </wp:positionH>
                <wp:positionV relativeFrom="paragraph">
                  <wp:posOffset>2245</wp:posOffset>
                </wp:positionV>
                <wp:extent cx="1270" cy="3196590"/>
                <wp:effectExtent l="0" t="0" r="0" b="0"/>
                <wp:wrapNone/>
                <wp:docPr id="1153" name="Graphic 1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96590"/>
                        </a:xfrm>
                        <a:custGeom>
                          <a:avLst/>
                          <a:gdLst/>
                          <a:ahLst/>
                          <a:cxnLst/>
                          <a:rect l="l" t="t" r="r" b="b"/>
                          <a:pathLst>
                            <a:path h="3196590">
                              <a:moveTo>
                                <a:pt x="0" y="3196183"/>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B6AAB34" id="Graphic 1153" o:spid="_x0000_s1026" style="position:absolute;margin-left:103.45pt;margin-top:.2pt;width:.1pt;height:251.7pt;z-index:15954944;visibility:visible;mso-wrap-style:square;mso-wrap-distance-left:0;mso-wrap-distance-top:0;mso-wrap-distance-right:0;mso-wrap-distance-bottom:0;mso-position-horizontal:absolute;mso-position-horizontal-relative:page;mso-position-vertical:absolute;mso-position-vertical-relative:text;v-text-anchor:top" coordsize="1270,3196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" path="m,3196183l,e" filled="f" strokecolor="#d1a326" strokeweight="3pt">
                <v:path arrowok="t"/>
                <w10:wrap anchorx="page"/>
              </v:shape>
            </w:pict>
          </mc:Fallback>
        </mc:AlternateContent>
      </w:r>
      <w:r>
        <w:rPr>
          <w:i/>
          <w:color w:val="333333"/>
          <w:sz w:val="20"/>
        </w:rPr>
        <w:t>When</w:t>
      </w:r>
      <w:r>
        <w:rPr>
          <w:i/>
          <w:color w:val="333333"/>
          <w:spacing w:val="-8"/>
          <w:sz w:val="20"/>
        </w:rPr>
        <w:t xml:space="preserve"> </w:t>
      </w:r>
      <w:r>
        <w:rPr>
          <w:i/>
          <w:color w:val="333333"/>
          <w:sz w:val="20"/>
        </w:rPr>
        <w:t>it</w:t>
      </w:r>
      <w:r>
        <w:rPr>
          <w:i/>
          <w:color w:val="333333"/>
          <w:spacing w:val="-8"/>
          <w:sz w:val="20"/>
        </w:rPr>
        <w:t xml:space="preserve"> </w:t>
      </w:r>
      <w:r>
        <w:rPr>
          <w:i/>
          <w:color w:val="333333"/>
          <w:sz w:val="20"/>
        </w:rPr>
        <w:t>comes</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applying</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“Me,</w:t>
      </w:r>
      <w:r>
        <w:rPr>
          <w:i/>
          <w:color w:val="333333"/>
          <w:spacing w:val="-8"/>
          <w:sz w:val="20"/>
        </w:rPr>
        <w:t xml:space="preserve"> </w:t>
      </w:r>
      <w:r>
        <w:rPr>
          <w:i/>
          <w:color w:val="333333"/>
          <w:sz w:val="20"/>
        </w:rPr>
        <w:t>We,</w:t>
      </w:r>
      <w:r>
        <w:rPr>
          <w:i/>
          <w:color w:val="333333"/>
          <w:spacing w:val="-8"/>
          <w:sz w:val="20"/>
        </w:rPr>
        <w:t xml:space="preserve"> </w:t>
      </w:r>
      <w:r>
        <w:rPr>
          <w:i/>
          <w:color w:val="333333"/>
          <w:sz w:val="20"/>
        </w:rPr>
        <w:t>Us”</w:t>
      </w:r>
      <w:r>
        <w:rPr>
          <w:i/>
          <w:color w:val="333333"/>
          <w:spacing w:val="-8"/>
          <w:sz w:val="20"/>
        </w:rPr>
        <w:t xml:space="preserve"> </w:t>
      </w:r>
      <w:r>
        <w:rPr>
          <w:i/>
          <w:color w:val="333333"/>
          <w:sz w:val="20"/>
        </w:rPr>
        <w:t>lens</w:t>
      </w:r>
      <w:r>
        <w:rPr>
          <w:i/>
          <w:color w:val="333333"/>
          <w:spacing w:val="-8"/>
          <w:sz w:val="20"/>
        </w:rPr>
        <w:t xml:space="preserve"> </w:t>
      </w:r>
      <w:r>
        <w:rPr>
          <w:i/>
          <w:color w:val="333333"/>
          <w:sz w:val="20"/>
        </w:rPr>
        <w:t>in</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workplace,</w:t>
      </w:r>
      <w:r>
        <w:rPr>
          <w:i/>
          <w:color w:val="333333"/>
          <w:spacing w:val="-8"/>
          <w:sz w:val="20"/>
        </w:rPr>
        <w:t xml:space="preserve"> </w:t>
      </w:r>
      <w:r>
        <w:rPr>
          <w:i/>
          <w:color w:val="333333"/>
          <w:sz w:val="20"/>
        </w:rPr>
        <w:t>it</w:t>
      </w:r>
      <w:r>
        <w:rPr>
          <w:i/>
          <w:color w:val="333333"/>
          <w:spacing w:val="-8"/>
          <w:sz w:val="20"/>
        </w:rPr>
        <w:t xml:space="preserve"> </w:t>
      </w:r>
      <w:r>
        <w:rPr>
          <w:i/>
          <w:color w:val="333333"/>
          <w:sz w:val="20"/>
        </w:rPr>
        <w:t>can</w:t>
      </w:r>
      <w:r>
        <w:rPr>
          <w:i/>
          <w:color w:val="333333"/>
          <w:spacing w:val="-8"/>
          <w:sz w:val="20"/>
        </w:rPr>
        <w:t xml:space="preserve"> </w:t>
      </w:r>
      <w:r>
        <w:rPr>
          <w:i/>
          <w:color w:val="333333"/>
          <w:sz w:val="20"/>
        </w:rPr>
        <w:t>be</w:t>
      </w:r>
      <w:r>
        <w:rPr>
          <w:i/>
          <w:color w:val="333333"/>
          <w:spacing w:val="-8"/>
          <w:sz w:val="20"/>
        </w:rPr>
        <w:t xml:space="preserve"> </w:t>
      </w:r>
      <w:r>
        <w:rPr>
          <w:i/>
          <w:color w:val="333333"/>
          <w:sz w:val="20"/>
        </w:rPr>
        <w:t>helpful</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use</w:t>
      </w:r>
      <w:r>
        <w:rPr>
          <w:i/>
          <w:color w:val="333333"/>
          <w:spacing w:val="-8"/>
          <w:sz w:val="20"/>
        </w:rPr>
        <w:t xml:space="preserve"> </w:t>
      </w:r>
      <w:r>
        <w:rPr>
          <w:i/>
          <w:color w:val="333333"/>
          <w:sz w:val="20"/>
        </w:rPr>
        <w:t>the metaphor of a ‘Wellbeing Ecosystem’. Let me explain:</w:t>
      </w:r>
    </w:p>
    <w:p w14:paraId="2A1F7D60" w14:textId="77777777" w:rsidR="0029179C" w:rsidRDefault="00000000">
      <w:pPr>
        <w:spacing w:before="170" w:line="302" w:lineRule="auto"/>
        <w:ind w:left="681" w:right="339"/>
        <w:jc w:val="both"/>
        <w:rPr>
          <w:i/>
          <w:sz w:val="20"/>
        </w:rPr>
      </w:pPr>
      <w:r>
        <w:rPr>
          <w:i/>
          <w:color w:val="333333"/>
          <w:spacing w:val="-2"/>
          <w:sz w:val="20"/>
        </w:rPr>
        <w:t>First,</w:t>
      </w:r>
      <w:r>
        <w:rPr>
          <w:i/>
          <w:color w:val="333333"/>
          <w:spacing w:val="-8"/>
          <w:sz w:val="20"/>
        </w:rPr>
        <w:t xml:space="preserve"> </w:t>
      </w:r>
      <w:r>
        <w:rPr>
          <w:i/>
          <w:color w:val="333333"/>
          <w:spacing w:val="-2"/>
          <w:sz w:val="20"/>
        </w:rPr>
        <w:t>we</w:t>
      </w:r>
      <w:r>
        <w:rPr>
          <w:i/>
          <w:color w:val="333333"/>
          <w:spacing w:val="-8"/>
          <w:sz w:val="20"/>
        </w:rPr>
        <w:t xml:space="preserve"> </w:t>
      </w:r>
      <w:r>
        <w:rPr>
          <w:i/>
          <w:color w:val="333333"/>
          <w:spacing w:val="-2"/>
          <w:sz w:val="20"/>
        </w:rPr>
        <w:t>have</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Seed.</w:t>
      </w:r>
      <w:r>
        <w:rPr>
          <w:i/>
          <w:color w:val="333333"/>
          <w:spacing w:val="-8"/>
          <w:sz w:val="20"/>
        </w:rPr>
        <w:t xml:space="preserve"> </w:t>
      </w:r>
      <w:r>
        <w:rPr>
          <w:i/>
          <w:color w:val="333333"/>
          <w:spacing w:val="-2"/>
          <w:sz w:val="20"/>
        </w:rPr>
        <w:t>This</w:t>
      </w:r>
      <w:r>
        <w:rPr>
          <w:i/>
          <w:color w:val="333333"/>
          <w:spacing w:val="-8"/>
          <w:sz w:val="20"/>
        </w:rPr>
        <w:t xml:space="preserve"> </w:t>
      </w:r>
      <w:r>
        <w:rPr>
          <w:i/>
          <w:color w:val="333333"/>
          <w:spacing w:val="-2"/>
          <w:sz w:val="20"/>
        </w:rPr>
        <w:t>is</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Just</w:t>
      </w:r>
      <w:r>
        <w:rPr>
          <w:i/>
          <w:color w:val="333333"/>
          <w:spacing w:val="-8"/>
          <w:sz w:val="20"/>
        </w:rPr>
        <w:t xml:space="preserve"> </w:t>
      </w:r>
      <w:r>
        <w:rPr>
          <w:i/>
          <w:color w:val="333333"/>
          <w:spacing w:val="-2"/>
          <w:sz w:val="20"/>
        </w:rPr>
        <w:t>like</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seed</w:t>
      </w:r>
      <w:r>
        <w:rPr>
          <w:i/>
          <w:color w:val="333333"/>
          <w:spacing w:val="-8"/>
          <w:sz w:val="20"/>
        </w:rPr>
        <w:t xml:space="preserve"> </w:t>
      </w:r>
      <w:r>
        <w:rPr>
          <w:i/>
          <w:color w:val="333333"/>
          <w:spacing w:val="-2"/>
          <w:sz w:val="20"/>
        </w:rPr>
        <w:t>needs</w:t>
      </w:r>
      <w:r>
        <w:rPr>
          <w:i/>
          <w:color w:val="333333"/>
          <w:spacing w:val="-8"/>
          <w:sz w:val="20"/>
        </w:rPr>
        <w:t xml:space="preserve"> </w:t>
      </w:r>
      <w:r>
        <w:rPr>
          <w:i/>
          <w:color w:val="333333"/>
          <w:spacing w:val="-2"/>
          <w:sz w:val="20"/>
        </w:rPr>
        <w:t>to</w:t>
      </w:r>
      <w:r>
        <w:rPr>
          <w:i/>
          <w:color w:val="333333"/>
          <w:spacing w:val="-9"/>
          <w:sz w:val="20"/>
        </w:rPr>
        <w:t xml:space="preserve"> </w:t>
      </w:r>
      <w:r>
        <w:rPr>
          <w:i/>
          <w:color w:val="333333"/>
          <w:spacing w:val="-2"/>
          <w:sz w:val="20"/>
        </w:rPr>
        <w:t>be</w:t>
      </w:r>
      <w:r>
        <w:rPr>
          <w:i/>
          <w:color w:val="333333"/>
          <w:spacing w:val="-8"/>
          <w:sz w:val="20"/>
        </w:rPr>
        <w:t xml:space="preserve"> </w:t>
      </w:r>
      <w:r>
        <w:rPr>
          <w:i/>
          <w:color w:val="333333"/>
          <w:spacing w:val="-2"/>
          <w:sz w:val="20"/>
        </w:rPr>
        <w:t>healthy</w:t>
      </w:r>
      <w:r>
        <w:rPr>
          <w:i/>
          <w:color w:val="333333"/>
          <w:spacing w:val="-8"/>
          <w:sz w:val="20"/>
        </w:rPr>
        <w:t xml:space="preserve"> </w:t>
      </w:r>
      <w:r>
        <w:rPr>
          <w:i/>
          <w:color w:val="333333"/>
          <w:spacing w:val="-2"/>
          <w:sz w:val="20"/>
        </w:rPr>
        <w:t>to</w:t>
      </w:r>
      <w:r>
        <w:rPr>
          <w:i/>
          <w:color w:val="333333"/>
          <w:spacing w:val="-9"/>
          <w:sz w:val="20"/>
        </w:rPr>
        <w:t xml:space="preserve"> </w:t>
      </w:r>
      <w:r>
        <w:rPr>
          <w:i/>
          <w:color w:val="333333"/>
          <w:spacing w:val="-2"/>
          <w:sz w:val="20"/>
        </w:rPr>
        <w:t>grow,</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need</w:t>
      </w:r>
      <w:r>
        <w:rPr>
          <w:i/>
          <w:color w:val="333333"/>
          <w:spacing w:val="-8"/>
          <w:sz w:val="20"/>
        </w:rPr>
        <w:t xml:space="preserve"> </w:t>
      </w:r>
      <w:r>
        <w:rPr>
          <w:i/>
          <w:color w:val="333333"/>
          <w:spacing w:val="-2"/>
          <w:sz w:val="20"/>
        </w:rPr>
        <w:t>to</w:t>
      </w:r>
      <w:r>
        <w:rPr>
          <w:i/>
          <w:color w:val="333333"/>
          <w:spacing w:val="-9"/>
          <w:sz w:val="20"/>
        </w:rPr>
        <w:t xml:space="preserve"> </w:t>
      </w:r>
      <w:r>
        <w:rPr>
          <w:i/>
          <w:color w:val="333333"/>
          <w:spacing w:val="-2"/>
          <w:sz w:val="20"/>
        </w:rPr>
        <w:t xml:space="preserve">take </w:t>
      </w:r>
      <w:r>
        <w:rPr>
          <w:i/>
          <w:color w:val="333333"/>
          <w:sz w:val="20"/>
        </w:rPr>
        <w:t>care of yourself.</w:t>
      </w:r>
    </w:p>
    <w:p w14:paraId="15199036" w14:textId="77777777" w:rsidR="0029179C" w:rsidRDefault="00000000">
      <w:pPr>
        <w:spacing w:before="170" w:line="302" w:lineRule="auto"/>
        <w:ind w:left="681" w:right="337"/>
        <w:jc w:val="both"/>
        <w:rPr>
          <w:i/>
          <w:sz w:val="20"/>
        </w:rPr>
      </w:pPr>
      <w:r>
        <w:rPr>
          <w:i/>
          <w:color w:val="333333"/>
          <w:sz w:val="20"/>
        </w:rPr>
        <w:t>Next,</w:t>
      </w:r>
      <w:r>
        <w:rPr>
          <w:i/>
          <w:color w:val="333333"/>
          <w:spacing w:val="-12"/>
          <w:sz w:val="20"/>
        </w:rPr>
        <w:t xml:space="preserve"> </w:t>
      </w:r>
      <w:r>
        <w:rPr>
          <w:i/>
          <w:color w:val="333333"/>
          <w:sz w:val="20"/>
        </w:rPr>
        <w:t>we</w:t>
      </w:r>
      <w:r>
        <w:rPr>
          <w:i/>
          <w:color w:val="333333"/>
          <w:spacing w:val="-12"/>
          <w:sz w:val="20"/>
        </w:rPr>
        <w:t xml:space="preserve"> </w:t>
      </w:r>
      <w:r>
        <w:rPr>
          <w:i/>
          <w:color w:val="333333"/>
          <w:sz w:val="20"/>
        </w:rPr>
        <w:t>have</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Surrounding</w:t>
      </w:r>
      <w:r>
        <w:rPr>
          <w:i/>
          <w:color w:val="333333"/>
          <w:spacing w:val="-12"/>
          <w:sz w:val="20"/>
        </w:rPr>
        <w:t xml:space="preserve"> </w:t>
      </w:r>
      <w:r>
        <w:rPr>
          <w:i/>
          <w:color w:val="333333"/>
          <w:sz w:val="20"/>
        </w:rPr>
        <w:t>Flora</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Fauna.</w:t>
      </w:r>
      <w:r>
        <w:rPr>
          <w:i/>
          <w:color w:val="333333"/>
          <w:spacing w:val="-12"/>
          <w:sz w:val="20"/>
        </w:rPr>
        <w:t xml:space="preserve"> </w:t>
      </w:r>
      <w:r>
        <w:rPr>
          <w:i/>
          <w:color w:val="333333"/>
          <w:sz w:val="20"/>
        </w:rPr>
        <w:t>These</w:t>
      </w:r>
      <w:r>
        <w:rPr>
          <w:i/>
          <w:color w:val="333333"/>
          <w:spacing w:val="-12"/>
          <w:sz w:val="20"/>
        </w:rPr>
        <w:t xml:space="preserve"> </w:t>
      </w:r>
      <w:r>
        <w:rPr>
          <w:i/>
          <w:color w:val="333333"/>
          <w:sz w:val="20"/>
        </w:rPr>
        <w:t>are</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plants</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animals</w:t>
      </w:r>
      <w:r>
        <w:rPr>
          <w:i/>
          <w:color w:val="333333"/>
          <w:spacing w:val="-12"/>
          <w:sz w:val="20"/>
        </w:rPr>
        <w:t xml:space="preserve"> </w:t>
      </w:r>
      <w:r>
        <w:rPr>
          <w:i/>
          <w:color w:val="333333"/>
          <w:sz w:val="20"/>
        </w:rPr>
        <w:t>around</w:t>
      </w:r>
      <w:r>
        <w:rPr>
          <w:i/>
          <w:color w:val="333333"/>
          <w:spacing w:val="-12"/>
          <w:sz w:val="20"/>
        </w:rPr>
        <w:t xml:space="preserve"> </w:t>
      </w:r>
      <w:r>
        <w:rPr>
          <w:i/>
          <w:color w:val="333333"/>
          <w:sz w:val="20"/>
        </w:rPr>
        <w:t>the seed.</w:t>
      </w:r>
      <w:r>
        <w:rPr>
          <w:i/>
          <w:color w:val="333333"/>
          <w:spacing w:val="-10"/>
          <w:sz w:val="20"/>
        </w:rPr>
        <w:t xml:space="preserve"> </w:t>
      </w:r>
      <w:r>
        <w:rPr>
          <w:i/>
          <w:color w:val="333333"/>
          <w:sz w:val="20"/>
        </w:rPr>
        <w:t>In</w:t>
      </w:r>
      <w:r>
        <w:rPr>
          <w:i/>
          <w:color w:val="333333"/>
          <w:spacing w:val="-10"/>
          <w:sz w:val="20"/>
        </w:rPr>
        <w:t xml:space="preserve"> </w:t>
      </w:r>
      <w:r>
        <w:rPr>
          <w:i/>
          <w:color w:val="333333"/>
          <w:sz w:val="20"/>
        </w:rPr>
        <w:t>life,</w:t>
      </w:r>
      <w:r>
        <w:rPr>
          <w:i/>
          <w:color w:val="333333"/>
          <w:spacing w:val="-10"/>
          <w:sz w:val="20"/>
        </w:rPr>
        <w:t xml:space="preserve"> </w:t>
      </w:r>
      <w:r>
        <w:rPr>
          <w:i/>
          <w:color w:val="333333"/>
          <w:sz w:val="20"/>
        </w:rPr>
        <w:t>these</w:t>
      </w:r>
      <w:r>
        <w:rPr>
          <w:i/>
          <w:color w:val="333333"/>
          <w:spacing w:val="-10"/>
          <w:sz w:val="20"/>
        </w:rPr>
        <w:t xml:space="preserve"> </w:t>
      </w:r>
      <w:r>
        <w:rPr>
          <w:i/>
          <w:color w:val="333333"/>
          <w:sz w:val="20"/>
        </w:rPr>
        <w:t>are</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people</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interact</w:t>
      </w:r>
      <w:r>
        <w:rPr>
          <w:i/>
          <w:color w:val="333333"/>
          <w:spacing w:val="-10"/>
          <w:sz w:val="20"/>
        </w:rPr>
        <w:t xml:space="preserve"> </w:t>
      </w:r>
      <w:r>
        <w:rPr>
          <w:i/>
          <w:color w:val="333333"/>
          <w:sz w:val="20"/>
        </w:rPr>
        <w:t>with</w:t>
      </w:r>
      <w:r>
        <w:rPr>
          <w:i/>
          <w:color w:val="333333"/>
          <w:spacing w:val="-10"/>
          <w:sz w:val="20"/>
        </w:rPr>
        <w:t xml:space="preserve"> </w:t>
      </w:r>
      <w:r>
        <w:rPr>
          <w:i/>
          <w:color w:val="333333"/>
          <w:sz w:val="20"/>
        </w:rPr>
        <w:t>regularly.</w:t>
      </w:r>
      <w:r>
        <w:rPr>
          <w:i/>
          <w:color w:val="333333"/>
          <w:spacing w:val="-10"/>
          <w:sz w:val="20"/>
        </w:rPr>
        <w:t xml:space="preserve"> </w:t>
      </w:r>
      <w:r>
        <w:rPr>
          <w:i/>
          <w:color w:val="333333"/>
          <w:sz w:val="20"/>
        </w:rPr>
        <w:t>For</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seed</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grow</w:t>
      </w:r>
      <w:r>
        <w:rPr>
          <w:i/>
          <w:color w:val="333333"/>
          <w:spacing w:val="-10"/>
          <w:sz w:val="20"/>
        </w:rPr>
        <w:t xml:space="preserve"> </w:t>
      </w:r>
      <w:r>
        <w:rPr>
          <w:i/>
          <w:color w:val="333333"/>
          <w:sz w:val="20"/>
        </w:rPr>
        <w:t>well,</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plants and</w:t>
      </w:r>
      <w:r>
        <w:rPr>
          <w:i/>
          <w:color w:val="333333"/>
          <w:spacing w:val="-3"/>
          <w:sz w:val="20"/>
        </w:rPr>
        <w:t xml:space="preserve"> </w:t>
      </w:r>
      <w:r>
        <w:rPr>
          <w:i/>
          <w:color w:val="333333"/>
          <w:sz w:val="20"/>
        </w:rPr>
        <w:t>animals</w:t>
      </w:r>
      <w:r>
        <w:rPr>
          <w:i/>
          <w:color w:val="333333"/>
          <w:spacing w:val="-3"/>
          <w:sz w:val="20"/>
        </w:rPr>
        <w:t xml:space="preserve"> </w:t>
      </w:r>
      <w:r>
        <w:rPr>
          <w:i/>
          <w:color w:val="333333"/>
          <w:sz w:val="20"/>
        </w:rPr>
        <w:t>nearby</w:t>
      </w:r>
      <w:r>
        <w:rPr>
          <w:i/>
          <w:color w:val="333333"/>
          <w:spacing w:val="-3"/>
          <w:sz w:val="20"/>
        </w:rPr>
        <w:t xml:space="preserve"> </w:t>
      </w:r>
      <w:r>
        <w:rPr>
          <w:i/>
          <w:color w:val="333333"/>
          <w:sz w:val="20"/>
        </w:rPr>
        <w:t>need</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be</w:t>
      </w:r>
      <w:r>
        <w:rPr>
          <w:i/>
          <w:color w:val="333333"/>
          <w:spacing w:val="-3"/>
          <w:sz w:val="20"/>
        </w:rPr>
        <w:t xml:space="preserve"> </w:t>
      </w:r>
      <w:r>
        <w:rPr>
          <w:i/>
          <w:color w:val="333333"/>
          <w:sz w:val="20"/>
        </w:rPr>
        <w:t>friendly</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work</w:t>
      </w:r>
      <w:r>
        <w:rPr>
          <w:i/>
          <w:color w:val="333333"/>
          <w:spacing w:val="-3"/>
          <w:sz w:val="20"/>
        </w:rPr>
        <w:t xml:space="preserve"> </w:t>
      </w:r>
      <w:r>
        <w:rPr>
          <w:i/>
          <w:color w:val="333333"/>
          <w:sz w:val="20"/>
        </w:rPr>
        <w:t>well</w:t>
      </w:r>
      <w:r>
        <w:rPr>
          <w:i/>
          <w:color w:val="333333"/>
          <w:spacing w:val="-3"/>
          <w:sz w:val="20"/>
        </w:rPr>
        <w:t xml:space="preserve"> </w:t>
      </w:r>
      <w:r>
        <w:rPr>
          <w:i/>
          <w:color w:val="333333"/>
          <w:sz w:val="20"/>
        </w:rPr>
        <w:t>together.</w:t>
      </w:r>
      <w:r>
        <w:rPr>
          <w:i/>
          <w:color w:val="333333"/>
          <w:spacing w:val="-3"/>
          <w:sz w:val="20"/>
        </w:rPr>
        <w:t xml:space="preserve"> </w:t>
      </w:r>
      <w:r>
        <w:rPr>
          <w:i/>
          <w:color w:val="333333"/>
          <w:sz w:val="20"/>
        </w:rPr>
        <w:t>It’s</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same</w:t>
      </w:r>
      <w:r>
        <w:rPr>
          <w:i/>
          <w:color w:val="333333"/>
          <w:spacing w:val="-3"/>
          <w:sz w:val="20"/>
        </w:rPr>
        <w:t xml:space="preserve"> </w:t>
      </w:r>
      <w:r>
        <w:rPr>
          <w:i/>
          <w:color w:val="333333"/>
          <w:sz w:val="20"/>
        </w:rPr>
        <w:t>in</w:t>
      </w:r>
      <w:r>
        <w:rPr>
          <w:i/>
          <w:color w:val="333333"/>
          <w:spacing w:val="-3"/>
          <w:sz w:val="20"/>
        </w:rPr>
        <w:t xml:space="preserve"> </w:t>
      </w:r>
      <w:r>
        <w:rPr>
          <w:i/>
          <w:color w:val="333333"/>
          <w:sz w:val="20"/>
        </w:rPr>
        <w:t>our</w:t>
      </w:r>
      <w:r>
        <w:rPr>
          <w:i/>
          <w:color w:val="333333"/>
          <w:spacing w:val="-3"/>
          <w:sz w:val="20"/>
        </w:rPr>
        <w:t xml:space="preserve"> </w:t>
      </w:r>
      <w:r>
        <w:rPr>
          <w:i/>
          <w:color w:val="333333"/>
          <w:sz w:val="20"/>
        </w:rPr>
        <w:t>lives</w:t>
      </w:r>
      <w:r>
        <w:rPr>
          <w:i/>
          <w:color w:val="333333"/>
          <w:spacing w:val="-3"/>
          <w:sz w:val="20"/>
        </w:rPr>
        <w:t xml:space="preserve"> </w:t>
      </w:r>
      <w:r>
        <w:rPr>
          <w:i/>
          <w:color w:val="333333"/>
          <w:sz w:val="20"/>
        </w:rPr>
        <w:t>–</w:t>
      </w:r>
      <w:r>
        <w:rPr>
          <w:i/>
          <w:color w:val="333333"/>
          <w:spacing w:val="-3"/>
          <w:sz w:val="20"/>
        </w:rPr>
        <w:t xml:space="preserve"> </w:t>
      </w:r>
      <w:r>
        <w:rPr>
          <w:i/>
          <w:color w:val="333333"/>
          <w:sz w:val="20"/>
        </w:rPr>
        <w:t>we thrive</w:t>
      </w:r>
      <w:r>
        <w:rPr>
          <w:i/>
          <w:color w:val="333333"/>
          <w:spacing w:val="-5"/>
          <w:sz w:val="20"/>
        </w:rPr>
        <w:t xml:space="preserve"> </w:t>
      </w:r>
      <w:r>
        <w:rPr>
          <w:i/>
          <w:color w:val="333333"/>
          <w:sz w:val="20"/>
        </w:rPr>
        <w:t>when</w:t>
      </w:r>
      <w:r>
        <w:rPr>
          <w:i/>
          <w:color w:val="333333"/>
          <w:spacing w:val="-5"/>
          <w:sz w:val="20"/>
        </w:rPr>
        <w:t xml:space="preserve"> </w:t>
      </w:r>
      <w:r>
        <w:rPr>
          <w:i/>
          <w:color w:val="333333"/>
          <w:sz w:val="20"/>
        </w:rPr>
        <w:t>we</w:t>
      </w:r>
      <w:r>
        <w:rPr>
          <w:i/>
          <w:color w:val="333333"/>
          <w:spacing w:val="-5"/>
          <w:sz w:val="20"/>
        </w:rPr>
        <w:t xml:space="preserve"> </w:t>
      </w:r>
      <w:r>
        <w:rPr>
          <w:i/>
          <w:color w:val="333333"/>
          <w:sz w:val="20"/>
        </w:rPr>
        <w:t>have</w:t>
      </w:r>
      <w:r>
        <w:rPr>
          <w:i/>
          <w:color w:val="333333"/>
          <w:spacing w:val="-5"/>
          <w:sz w:val="20"/>
        </w:rPr>
        <w:t xml:space="preserve"> </w:t>
      </w:r>
      <w:r>
        <w:rPr>
          <w:i/>
          <w:color w:val="333333"/>
          <w:sz w:val="20"/>
        </w:rPr>
        <w:t>positive</w:t>
      </w:r>
      <w:r>
        <w:rPr>
          <w:i/>
          <w:color w:val="333333"/>
          <w:spacing w:val="-5"/>
          <w:sz w:val="20"/>
        </w:rPr>
        <w:t xml:space="preserve"> </w:t>
      </w:r>
      <w:r>
        <w:rPr>
          <w:i/>
          <w:color w:val="333333"/>
          <w:sz w:val="20"/>
        </w:rPr>
        <w:t>relationships</w:t>
      </w:r>
      <w:r>
        <w:rPr>
          <w:i/>
          <w:color w:val="333333"/>
          <w:spacing w:val="-5"/>
          <w:sz w:val="20"/>
        </w:rPr>
        <w:t xml:space="preserve"> </w:t>
      </w:r>
      <w:r>
        <w:rPr>
          <w:i/>
          <w:color w:val="333333"/>
          <w:sz w:val="20"/>
        </w:rPr>
        <w:t>with</w:t>
      </w:r>
      <w:r>
        <w:rPr>
          <w:i/>
          <w:color w:val="333333"/>
          <w:spacing w:val="-5"/>
          <w:sz w:val="20"/>
        </w:rPr>
        <w:t xml:space="preserve"> </w:t>
      </w:r>
      <w:r>
        <w:rPr>
          <w:i/>
          <w:color w:val="333333"/>
          <w:sz w:val="20"/>
        </w:rPr>
        <w:t>those</w:t>
      </w:r>
      <w:r>
        <w:rPr>
          <w:i/>
          <w:color w:val="333333"/>
          <w:spacing w:val="-5"/>
          <w:sz w:val="20"/>
        </w:rPr>
        <w:t xml:space="preserve"> </w:t>
      </w:r>
      <w:r>
        <w:rPr>
          <w:i/>
          <w:color w:val="333333"/>
          <w:sz w:val="20"/>
        </w:rPr>
        <w:t>around</w:t>
      </w:r>
      <w:r>
        <w:rPr>
          <w:i/>
          <w:color w:val="333333"/>
          <w:spacing w:val="-5"/>
          <w:sz w:val="20"/>
        </w:rPr>
        <w:t xml:space="preserve"> </w:t>
      </w:r>
      <w:r>
        <w:rPr>
          <w:i/>
          <w:color w:val="333333"/>
          <w:sz w:val="20"/>
        </w:rPr>
        <w:t>us.</w:t>
      </w:r>
    </w:p>
    <w:p w14:paraId="10BE3446" w14:textId="77777777" w:rsidR="0029179C" w:rsidRDefault="00000000">
      <w:pPr>
        <w:spacing w:before="170" w:line="302" w:lineRule="auto"/>
        <w:ind w:left="681" w:right="337"/>
        <w:jc w:val="both"/>
        <w:rPr>
          <w:i/>
          <w:sz w:val="20"/>
        </w:rPr>
      </w:pPr>
      <w:r>
        <w:rPr>
          <w:i/>
          <w:color w:val="333333"/>
          <w:sz w:val="20"/>
        </w:rPr>
        <w:t>Finally,</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have</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Environment.</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a</w:t>
      </w:r>
      <w:r>
        <w:rPr>
          <w:i/>
          <w:color w:val="333333"/>
          <w:spacing w:val="-8"/>
          <w:sz w:val="20"/>
        </w:rPr>
        <w:t xml:space="preserve"> </w:t>
      </w:r>
      <w:r>
        <w:rPr>
          <w:i/>
          <w:color w:val="333333"/>
          <w:sz w:val="20"/>
        </w:rPr>
        <w:t>garden,</w:t>
      </w:r>
      <w:r>
        <w:rPr>
          <w:i/>
          <w:color w:val="333333"/>
          <w:spacing w:val="-8"/>
          <w:sz w:val="20"/>
        </w:rPr>
        <w:t xml:space="preserve"> </w:t>
      </w:r>
      <w:r>
        <w:rPr>
          <w:i/>
          <w:color w:val="333333"/>
          <w:sz w:val="20"/>
        </w:rPr>
        <w:t>this</w:t>
      </w:r>
      <w:r>
        <w:rPr>
          <w:i/>
          <w:color w:val="333333"/>
          <w:spacing w:val="-7"/>
          <w:sz w:val="20"/>
        </w:rPr>
        <w:t xml:space="preserve"> </w:t>
      </w:r>
      <w:r>
        <w:rPr>
          <w:i/>
          <w:color w:val="333333"/>
          <w:sz w:val="20"/>
        </w:rPr>
        <w:t>is</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weather</w:t>
      </w:r>
      <w:r>
        <w:rPr>
          <w:i/>
          <w:color w:val="333333"/>
          <w:spacing w:val="-8"/>
          <w:sz w:val="20"/>
        </w:rPr>
        <w:t xml:space="preserve"> </w:t>
      </w:r>
      <w:r>
        <w:rPr>
          <w:i/>
          <w:color w:val="333333"/>
          <w:sz w:val="20"/>
        </w:rPr>
        <w:t>and</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soil.</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life,</w:t>
      </w:r>
      <w:r>
        <w:rPr>
          <w:i/>
          <w:color w:val="333333"/>
          <w:spacing w:val="-7"/>
          <w:sz w:val="20"/>
        </w:rPr>
        <w:t xml:space="preserve"> </w:t>
      </w:r>
      <w:r>
        <w:rPr>
          <w:i/>
          <w:color w:val="333333"/>
          <w:sz w:val="20"/>
        </w:rPr>
        <w:t>it’s</w:t>
      </w:r>
      <w:r>
        <w:rPr>
          <w:i/>
          <w:color w:val="333333"/>
          <w:spacing w:val="-7"/>
          <w:sz w:val="20"/>
        </w:rPr>
        <w:t xml:space="preserve"> </w:t>
      </w:r>
      <w:r>
        <w:rPr>
          <w:i/>
          <w:color w:val="333333"/>
          <w:sz w:val="20"/>
        </w:rPr>
        <w:t>the overall setting and the way things are arranged. Just like good soil and weather help all seeds grow,</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positive</w:t>
      </w:r>
      <w:r>
        <w:rPr>
          <w:i/>
          <w:color w:val="333333"/>
          <w:spacing w:val="-13"/>
          <w:sz w:val="20"/>
        </w:rPr>
        <w:t xml:space="preserve"> </w:t>
      </w:r>
      <w:r>
        <w:rPr>
          <w:i/>
          <w:color w:val="333333"/>
          <w:sz w:val="20"/>
        </w:rPr>
        <w:t>environment</w:t>
      </w:r>
      <w:r>
        <w:rPr>
          <w:i/>
          <w:color w:val="333333"/>
          <w:spacing w:val="-12"/>
          <w:sz w:val="20"/>
        </w:rPr>
        <w:t xml:space="preserve"> </w:t>
      </w:r>
      <w:r>
        <w:rPr>
          <w:i/>
          <w:color w:val="333333"/>
          <w:sz w:val="20"/>
        </w:rPr>
        <w:t>supports</w:t>
      </w:r>
      <w:r>
        <w:rPr>
          <w:i/>
          <w:color w:val="333333"/>
          <w:spacing w:val="-13"/>
          <w:sz w:val="20"/>
        </w:rPr>
        <w:t xml:space="preserve"> </w:t>
      </w:r>
      <w:r>
        <w:rPr>
          <w:i/>
          <w:color w:val="333333"/>
          <w:sz w:val="20"/>
        </w:rPr>
        <w:t>everyone’s</w:t>
      </w:r>
      <w:r>
        <w:rPr>
          <w:i/>
          <w:color w:val="333333"/>
          <w:spacing w:val="-12"/>
          <w:sz w:val="20"/>
        </w:rPr>
        <w:t xml:space="preserve"> </w:t>
      </w:r>
      <w:r>
        <w:rPr>
          <w:i/>
          <w:color w:val="333333"/>
          <w:sz w:val="20"/>
        </w:rPr>
        <w:t>wellbeing.</w:t>
      </w:r>
    </w:p>
    <w:p w14:paraId="6BE80DEF" w14:textId="77777777" w:rsidR="0029179C" w:rsidRDefault="00000000">
      <w:pPr>
        <w:spacing w:before="170" w:line="302" w:lineRule="auto"/>
        <w:ind w:left="681" w:right="338"/>
        <w:jc w:val="both"/>
        <w:rPr>
          <w:i/>
          <w:sz w:val="20"/>
        </w:rPr>
      </w:pPr>
      <w:r>
        <w:rPr>
          <w:i/>
          <w:color w:val="333333"/>
          <w:sz w:val="20"/>
        </w:rPr>
        <w:t xml:space="preserve">Remember, all these parts work together. A healthy seed, friendly surroundings, and a good </w:t>
      </w:r>
      <w:r>
        <w:rPr>
          <w:i/>
          <w:color w:val="333333"/>
          <w:spacing w:val="-4"/>
          <w:sz w:val="20"/>
        </w:rPr>
        <w:t>environment</w:t>
      </w:r>
      <w:r>
        <w:rPr>
          <w:i/>
          <w:color w:val="333333"/>
          <w:spacing w:val="-13"/>
          <w:sz w:val="20"/>
        </w:rPr>
        <w:t xml:space="preserve"> </w:t>
      </w:r>
      <w:r>
        <w:rPr>
          <w:i/>
          <w:color w:val="333333"/>
          <w:spacing w:val="-4"/>
          <w:sz w:val="20"/>
        </w:rPr>
        <w:t>all</w:t>
      </w:r>
      <w:r>
        <w:rPr>
          <w:i/>
          <w:color w:val="333333"/>
          <w:spacing w:val="-13"/>
          <w:sz w:val="20"/>
        </w:rPr>
        <w:t xml:space="preserve"> </w:t>
      </w:r>
      <w:r>
        <w:rPr>
          <w:i/>
          <w:color w:val="333333"/>
          <w:spacing w:val="-4"/>
          <w:sz w:val="20"/>
        </w:rPr>
        <w:t>help</w:t>
      </w:r>
      <w:r>
        <w:rPr>
          <w:i/>
          <w:color w:val="333333"/>
          <w:spacing w:val="-13"/>
          <w:sz w:val="20"/>
        </w:rPr>
        <w:t xml:space="preserve"> </w:t>
      </w:r>
      <w:r>
        <w:rPr>
          <w:i/>
          <w:color w:val="333333"/>
          <w:spacing w:val="-4"/>
          <w:sz w:val="20"/>
        </w:rPr>
        <w:t>create</w:t>
      </w:r>
      <w:r>
        <w:rPr>
          <w:i/>
          <w:color w:val="333333"/>
          <w:spacing w:val="-13"/>
          <w:sz w:val="20"/>
        </w:rPr>
        <w:t xml:space="preserve"> </w:t>
      </w:r>
      <w:r>
        <w:rPr>
          <w:i/>
          <w:color w:val="333333"/>
          <w:spacing w:val="-4"/>
          <w:sz w:val="20"/>
        </w:rPr>
        <w:t>a</w:t>
      </w:r>
      <w:r>
        <w:rPr>
          <w:i/>
          <w:color w:val="333333"/>
          <w:spacing w:val="-12"/>
          <w:sz w:val="20"/>
        </w:rPr>
        <w:t xml:space="preserve"> </w:t>
      </w:r>
      <w:r>
        <w:rPr>
          <w:i/>
          <w:color w:val="333333"/>
          <w:spacing w:val="-4"/>
          <w:sz w:val="20"/>
        </w:rPr>
        <w:t>thriving</w:t>
      </w:r>
      <w:r>
        <w:rPr>
          <w:i/>
          <w:color w:val="333333"/>
          <w:spacing w:val="-13"/>
          <w:sz w:val="20"/>
        </w:rPr>
        <w:t xml:space="preserve"> </w:t>
      </w:r>
      <w:r>
        <w:rPr>
          <w:i/>
          <w:color w:val="333333"/>
          <w:spacing w:val="-4"/>
          <w:sz w:val="20"/>
        </w:rPr>
        <w:t>garden</w:t>
      </w:r>
      <w:r>
        <w:rPr>
          <w:i/>
          <w:color w:val="333333"/>
          <w:spacing w:val="-13"/>
          <w:sz w:val="20"/>
        </w:rPr>
        <w:t xml:space="preserve"> </w:t>
      </w:r>
      <w:r>
        <w:rPr>
          <w:i/>
          <w:color w:val="333333"/>
          <w:spacing w:val="-4"/>
          <w:sz w:val="20"/>
        </w:rPr>
        <w:t>–</w:t>
      </w:r>
      <w:r>
        <w:rPr>
          <w:i/>
          <w:color w:val="333333"/>
          <w:spacing w:val="-13"/>
          <w:sz w:val="20"/>
        </w:rPr>
        <w:t xml:space="preserve"> </w:t>
      </w:r>
      <w:r>
        <w:rPr>
          <w:i/>
          <w:color w:val="333333"/>
          <w:spacing w:val="-4"/>
          <w:sz w:val="20"/>
        </w:rPr>
        <w:t>or</w:t>
      </w:r>
      <w:r>
        <w:rPr>
          <w:i/>
          <w:color w:val="333333"/>
          <w:spacing w:val="-13"/>
          <w:sz w:val="20"/>
        </w:rPr>
        <w:t xml:space="preserve"> </w:t>
      </w:r>
      <w:r>
        <w:rPr>
          <w:i/>
          <w:color w:val="333333"/>
          <w:spacing w:val="-4"/>
          <w:sz w:val="20"/>
        </w:rPr>
        <w:t>in</w:t>
      </w:r>
      <w:r>
        <w:rPr>
          <w:i/>
          <w:color w:val="333333"/>
          <w:spacing w:val="-13"/>
          <w:sz w:val="20"/>
        </w:rPr>
        <w:t xml:space="preserve"> </w:t>
      </w:r>
      <w:r>
        <w:rPr>
          <w:i/>
          <w:color w:val="333333"/>
          <w:spacing w:val="-4"/>
          <w:sz w:val="20"/>
        </w:rPr>
        <w:t>our</w:t>
      </w:r>
      <w:r>
        <w:rPr>
          <w:i/>
          <w:color w:val="333333"/>
          <w:spacing w:val="-12"/>
          <w:sz w:val="20"/>
        </w:rPr>
        <w:t xml:space="preserve"> </w:t>
      </w:r>
      <w:r>
        <w:rPr>
          <w:i/>
          <w:color w:val="333333"/>
          <w:spacing w:val="-4"/>
          <w:sz w:val="20"/>
        </w:rPr>
        <w:t>case,</w:t>
      </w:r>
      <w:r>
        <w:rPr>
          <w:i/>
          <w:color w:val="333333"/>
          <w:spacing w:val="-13"/>
          <w:sz w:val="20"/>
        </w:rPr>
        <w:t xml:space="preserve"> </w:t>
      </w:r>
      <w:r>
        <w:rPr>
          <w:i/>
          <w:color w:val="333333"/>
          <w:spacing w:val="-4"/>
          <w:sz w:val="20"/>
        </w:rPr>
        <w:t>a</w:t>
      </w:r>
      <w:r>
        <w:rPr>
          <w:i/>
          <w:color w:val="333333"/>
          <w:spacing w:val="-13"/>
          <w:sz w:val="20"/>
        </w:rPr>
        <w:t xml:space="preserve"> </w:t>
      </w:r>
      <w:r>
        <w:rPr>
          <w:i/>
          <w:color w:val="333333"/>
          <w:spacing w:val="-4"/>
          <w:sz w:val="20"/>
        </w:rPr>
        <w:t>space</w:t>
      </w:r>
      <w:r>
        <w:rPr>
          <w:i/>
          <w:color w:val="333333"/>
          <w:spacing w:val="-13"/>
          <w:sz w:val="20"/>
        </w:rPr>
        <w:t xml:space="preserve"> </w:t>
      </w:r>
      <w:r>
        <w:rPr>
          <w:i/>
          <w:color w:val="333333"/>
          <w:spacing w:val="-4"/>
          <w:sz w:val="20"/>
        </w:rPr>
        <w:t>where</w:t>
      </w:r>
      <w:r>
        <w:rPr>
          <w:i/>
          <w:color w:val="333333"/>
          <w:spacing w:val="-13"/>
          <w:sz w:val="20"/>
        </w:rPr>
        <w:t xml:space="preserve"> </w:t>
      </w:r>
      <w:r>
        <w:rPr>
          <w:i/>
          <w:color w:val="333333"/>
          <w:spacing w:val="-4"/>
          <w:sz w:val="20"/>
        </w:rPr>
        <w:t>everyone</w:t>
      </w:r>
      <w:r>
        <w:rPr>
          <w:i/>
          <w:color w:val="333333"/>
          <w:spacing w:val="-12"/>
          <w:sz w:val="20"/>
        </w:rPr>
        <w:t xml:space="preserve"> </w:t>
      </w:r>
      <w:r>
        <w:rPr>
          <w:i/>
          <w:color w:val="333333"/>
          <w:spacing w:val="-4"/>
          <w:sz w:val="20"/>
        </w:rPr>
        <w:t>can</w:t>
      </w:r>
      <w:r>
        <w:rPr>
          <w:i/>
          <w:color w:val="333333"/>
          <w:spacing w:val="-5"/>
          <w:sz w:val="20"/>
        </w:rPr>
        <w:t xml:space="preserve"> </w:t>
      </w:r>
      <w:r>
        <w:rPr>
          <w:i/>
          <w:color w:val="333333"/>
          <w:spacing w:val="-4"/>
          <w:sz w:val="20"/>
        </w:rPr>
        <w:t>flourish.</w:t>
      </w:r>
    </w:p>
    <w:p w14:paraId="406B85FB" w14:textId="77777777" w:rsidR="0029179C" w:rsidRDefault="0029179C">
      <w:pPr>
        <w:pStyle w:val="BodyText"/>
        <w:spacing w:before="183"/>
        <w:rPr>
          <w:i/>
        </w:rPr>
      </w:pPr>
    </w:p>
    <w:p w14:paraId="77FFC745" w14:textId="77777777" w:rsidR="0029179C" w:rsidRDefault="00000000">
      <w:pPr>
        <w:pStyle w:val="BodyText"/>
        <w:spacing w:before="1"/>
        <w:ind w:left="340"/>
      </w:pPr>
      <w:r>
        <w:rPr>
          <w:color w:val="333333"/>
        </w:rPr>
        <w:t>Invite</w:t>
      </w:r>
      <w:r>
        <w:rPr>
          <w:color w:val="333333"/>
          <w:spacing w:val="3"/>
        </w:rPr>
        <w:t xml:space="preserve"> </w:t>
      </w:r>
      <w:r>
        <w:rPr>
          <w:color w:val="333333"/>
        </w:rPr>
        <w:t>clients</w:t>
      </w:r>
      <w:r>
        <w:rPr>
          <w:color w:val="333333"/>
          <w:spacing w:val="3"/>
        </w:rPr>
        <w:t xml:space="preserve"> </w:t>
      </w:r>
      <w:r>
        <w:rPr>
          <w:color w:val="333333"/>
        </w:rPr>
        <w:t>to</w:t>
      </w:r>
      <w:r>
        <w:rPr>
          <w:color w:val="333333"/>
          <w:spacing w:val="3"/>
        </w:rPr>
        <w:t xml:space="preserve"> </w:t>
      </w:r>
      <w:r>
        <w:rPr>
          <w:color w:val="333333"/>
        </w:rPr>
        <w:t>reflect</w:t>
      </w:r>
      <w:r>
        <w:rPr>
          <w:color w:val="333333"/>
          <w:spacing w:val="3"/>
        </w:rPr>
        <w:t xml:space="preserve"> </w:t>
      </w:r>
      <w:r>
        <w:rPr>
          <w:color w:val="333333"/>
        </w:rPr>
        <w:t>on</w:t>
      </w:r>
      <w:r>
        <w:rPr>
          <w:color w:val="333333"/>
          <w:spacing w:val="4"/>
        </w:rPr>
        <w:t xml:space="preserve"> </w:t>
      </w:r>
      <w:r>
        <w:rPr>
          <w:color w:val="333333"/>
        </w:rPr>
        <w:t>their</w:t>
      </w:r>
      <w:r>
        <w:rPr>
          <w:color w:val="333333"/>
          <w:spacing w:val="3"/>
        </w:rPr>
        <w:t xml:space="preserve"> </w:t>
      </w:r>
      <w:r>
        <w:rPr>
          <w:color w:val="333333"/>
        </w:rPr>
        <w:t>own</w:t>
      </w:r>
      <w:r>
        <w:rPr>
          <w:color w:val="333333"/>
          <w:spacing w:val="3"/>
        </w:rPr>
        <w:t xml:space="preserve"> </w:t>
      </w:r>
      <w:r>
        <w:rPr>
          <w:color w:val="333333"/>
        </w:rPr>
        <w:t>wellbeing</w:t>
      </w:r>
      <w:r>
        <w:rPr>
          <w:color w:val="333333"/>
          <w:spacing w:val="3"/>
        </w:rPr>
        <w:t xml:space="preserve"> </w:t>
      </w:r>
      <w:r>
        <w:rPr>
          <w:color w:val="333333"/>
          <w:spacing w:val="-2"/>
        </w:rPr>
        <w:t>ecosystems:</w:t>
      </w:r>
    </w:p>
    <w:p w14:paraId="2A8CA125" w14:textId="77777777" w:rsidR="0029179C" w:rsidRDefault="0029179C">
      <w:pPr>
        <w:pStyle w:val="BodyText"/>
        <w:spacing w:before="140"/>
      </w:pPr>
    </w:p>
    <w:p w14:paraId="700EE4AD"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5955456" behindDoc="0" locked="0" layoutInCell="1" allowOverlap="1" wp14:anchorId="25ABC3FD" wp14:editId="6C2E6BF7">
                <wp:simplePos x="0" y="0"/>
                <wp:positionH relativeFrom="page">
                  <wp:posOffset>1314005</wp:posOffset>
                </wp:positionH>
                <wp:positionV relativeFrom="paragraph">
                  <wp:posOffset>2135</wp:posOffset>
                </wp:positionV>
                <wp:extent cx="1270" cy="1361440"/>
                <wp:effectExtent l="0" t="0" r="0" b="0"/>
                <wp:wrapNone/>
                <wp:docPr id="1154" name="Graphic 1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9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8927D64" id="Graphic 1154" o:spid="_x0000_s1026" style="position:absolute;margin-left:103.45pt;margin-top:.15pt;width:.1pt;height:107.2pt;z-index:15955456;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" path="m,1360982l,e" filled="f" strokecolor="#d1a326" strokeweight="3pt">
                <v:path arrowok="t"/>
                <w10:wrap anchorx="page"/>
              </v:shape>
            </w:pict>
          </mc:Fallback>
        </mc:AlternateContent>
      </w:r>
      <w:r>
        <w:rPr>
          <w:i/>
          <w:color w:val="333333"/>
          <w:spacing w:val="-4"/>
          <w:sz w:val="20"/>
        </w:rPr>
        <w:t>To</w:t>
      </w:r>
      <w:r>
        <w:rPr>
          <w:i/>
          <w:color w:val="333333"/>
          <w:spacing w:val="-6"/>
          <w:sz w:val="20"/>
        </w:rPr>
        <w:t xml:space="preserve"> </w:t>
      </w:r>
      <w:r>
        <w:rPr>
          <w:i/>
          <w:color w:val="333333"/>
          <w:spacing w:val="-4"/>
          <w:sz w:val="20"/>
        </w:rPr>
        <w:t>help</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reflect</w:t>
      </w:r>
      <w:r>
        <w:rPr>
          <w:i/>
          <w:color w:val="333333"/>
          <w:spacing w:val="-6"/>
          <w:sz w:val="20"/>
        </w:rPr>
        <w:t xml:space="preserve"> </w:t>
      </w:r>
      <w:r>
        <w:rPr>
          <w:i/>
          <w:color w:val="333333"/>
          <w:spacing w:val="-4"/>
          <w:sz w:val="20"/>
        </w:rPr>
        <w:t>on</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wellbeing</w:t>
      </w:r>
      <w:r>
        <w:rPr>
          <w:i/>
          <w:color w:val="333333"/>
          <w:spacing w:val="-6"/>
          <w:sz w:val="20"/>
        </w:rPr>
        <w:t xml:space="preserve"> </w:t>
      </w:r>
      <w:r>
        <w:rPr>
          <w:i/>
          <w:color w:val="333333"/>
          <w:spacing w:val="-4"/>
          <w:sz w:val="20"/>
        </w:rPr>
        <w:t>ecosystem</w:t>
      </w:r>
      <w:r>
        <w:rPr>
          <w:i/>
          <w:color w:val="333333"/>
          <w:spacing w:val="-6"/>
          <w:sz w:val="20"/>
        </w:rPr>
        <w:t xml:space="preserve"> </w:t>
      </w:r>
      <w:r>
        <w:rPr>
          <w:i/>
          <w:color w:val="333333"/>
          <w:spacing w:val="-4"/>
          <w:sz w:val="20"/>
        </w:rPr>
        <w:t>within</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own</w:t>
      </w:r>
      <w:r>
        <w:rPr>
          <w:i/>
          <w:color w:val="333333"/>
          <w:spacing w:val="-6"/>
          <w:sz w:val="20"/>
        </w:rPr>
        <w:t xml:space="preserve"> </w:t>
      </w:r>
      <w:r>
        <w:rPr>
          <w:i/>
          <w:color w:val="333333"/>
          <w:spacing w:val="-4"/>
          <w:sz w:val="20"/>
        </w:rPr>
        <w:t>life,</w:t>
      </w:r>
      <w:r>
        <w:rPr>
          <w:i/>
          <w:color w:val="333333"/>
          <w:spacing w:val="-6"/>
          <w:sz w:val="20"/>
        </w:rPr>
        <w:t xml:space="preserve"> </w:t>
      </w:r>
      <w:r>
        <w:rPr>
          <w:i/>
          <w:color w:val="333333"/>
          <w:spacing w:val="-4"/>
          <w:sz w:val="20"/>
        </w:rPr>
        <w:t>I</w:t>
      </w:r>
      <w:r>
        <w:rPr>
          <w:i/>
          <w:color w:val="333333"/>
          <w:spacing w:val="-6"/>
          <w:sz w:val="20"/>
        </w:rPr>
        <w:t xml:space="preserve"> </w:t>
      </w:r>
      <w:r>
        <w:rPr>
          <w:i/>
          <w:color w:val="333333"/>
          <w:spacing w:val="-4"/>
          <w:sz w:val="20"/>
        </w:rPr>
        <w:t>invite</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take</w:t>
      </w:r>
      <w:r>
        <w:rPr>
          <w:i/>
          <w:color w:val="333333"/>
          <w:spacing w:val="-6"/>
          <w:sz w:val="20"/>
        </w:rPr>
        <w:t xml:space="preserve"> </w:t>
      </w:r>
      <w:r>
        <w:rPr>
          <w:i/>
          <w:color w:val="333333"/>
          <w:spacing w:val="-4"/>
          <w:sz w:val="20"/>
        </w:rPr>
        <w:t>5</w:t>
      </w:r>
      <w:r>
        <w:rPr>
          <w:i/>
          <w:color w:val="333333"/>
          <w:spacing w:val="-6"/>
          <w:sz w:val="20"/>
        </w:rPr>
        <w:t xml:space="preserve"> </w:t>
      </w:r>
      <w:r>
        <w:rPr>
          <w:i/>
          <w:color w:val="333333"/>
          <w:spacing w:val="-4"/>
          <w:sz w:val="20"/>
        </w:rPr>
        <w:t xml:space="preserve">minutes </w:t>
      </w:r>
      <w:r>
        <w:rPr>
          <w:i/>
          <w:color w:val="333333"/>
          <w:sz w:val="20"/>
        </w:rPr>
        <w:t>to journal on the following questions:</w:t>
      </w:r>
    </w:p>
    <w:p w14:paraId="0667B1B2" w14:textId="77777777" w:rsidR="0029179C" w:rsidRDefault="00000000">
      <w:pPr>
        <w:spacing w:before="170"/>
        <w:ind w:left="681"/>
        <w:rPr>
          <w:i/>
          <w:sz w:val="20"/>
        </w:rPr>
      </w:pPr>
      <w:r>
        <w:rPr>
          <w:i/>
          <w:color w:val="333333"/>
          <w:spacing w:val="-4"/>
          <w:sz w:val="20"/>
        </w:rPr>
        <w:t>How do you</w:t>
      </w:r>
      <w:r>
        <w:rPr>
          <w:i/>
          <w:color w:val="333333"/>
          <w:spacing w:val="-3"/>
          <w:sz w:val="20"/>
        </w:rPr>
        <w:t xml:space="preserve"> </w:t>
      </w:r>
      <w:r>
        <w:rPr>
          <w:i/>
          <w:color w:val="333333"/>
          <w:spacing w:val="-4"/>
          <w:sz w:val="20"/>
        </w:rPr>
        <w:t>take care</w:t>
      </w:r>
      <w:r>
        <w:rPr>
          <w:i/>
          <w:color w:val="333333"/>
          <w:spacing w:val="-3"/>
          <w:sz w:val="20"/>
        </w:rPr>
        <w:t xml:space="preserve"> </w:t>
      </w:r>
      <w:r>
        <w:rPr>
          <w:i/>
          <w:color w:val="333333"/>
          <w:spacing w:val="-4"/>
          <w:sz w:val="20"/>
        </w:rPr>
        <w:t>of yourself</w:t>
      </w:r>
      <w:r>
        <w:rPr>
          <w:i/>
          <w:color w:val="333333"/>
          <w:spacing w:val="-3"/>
          <w:sz w:val="20"/>
        </w:rPr>
        <w:t xml:space="preserve"> </w:t>
      </w:r>
      <w:r>
        <w:rPr>
          <w:i/>
          <w:color w:val="333333"/>
          <w:spacing w:val="-4"/>
          <w:sz w:val="20"/>
        </w:rPr>
        <w:t>in your</w:t>
      </w:r>
      <w:r>
        <w:rPr>
          <w:i/>
          <w:color w:val="333333"/>
          <w:spacing w:val="-3"/>
          <w:sz w:val="20"/>
        </w:rPr>
        <w:t xml:space="preserve"> </w:t>
      </w:r>
      <w:r>
        <w:rPr>
          <w:i/>
          <w:color w:val="333333"/>
          <w:spacing w:val="-4"/>
          <w:sz w:val="20"/>
        </w:rPr>
        <w:t>daily life?</w:t>
      </w:r>
    </w:p>
    <w:p w14:paraId="53189C0E" w14:textId="77777777" w:rsidR="0029179C" w:rsidRDefault="00000000">
      <w:pPr>
        <w:spacing w:before="240"/>
        <w:ind w:left="681"/>
        <w:rPr>
          <w:i/>
          <w:sz w:val="20"/>
        </w:rPr>
      </w:pPr>
      <w:r>
        <w:rPr>
          <w:i/>
          <w:color w:val="333333"/>
          <w:spacing w:val="-4"/>
          <w:sz w:val="20"/>
        </w:rPr>
        <w:t>How do your relationships with others impact your wellbeing?</w:t>
      </w:r>
    </w:p>
    <w:p w14:paraId="7227AD3C" w14:textId="77777777" w:rsidR="0029179C" w:rsidRDefault="00000000">
      <w:pPr>
        <w:spacing w:before="241"/>
        <w:ind w:left="681"/>
        <w:rPr>
          <w:i/>
          <w:sz w:val="20"/>
        </w:rPr>
      </w:pPr>
      <w:r>
        <w:rPr>
          <w:i/>
          <w:color w:val="333333"/>
          <w:spacing w:val="-4"/>
          <w:sz w:val="20"/>
        </w:rPr>
        <w:t>What</w:t>
      </w:r>
      <w:r>
        <w:rPr>
          <w:i/>
          <w:color w:val="333333"/>
          <w:spacing w:val="-5"/>
          <w:sz w:val="20"/>
        </w:rPr>
        <w:t xml:space="preserve"> </w:t>
      </w:r>
      <w:r>
        <w:rPr>
          <w:i/>
          <w:color w:val="333333"/>
          <w:spacing w:val="-4"/>
          <w:sz w:val="20"/>
        </w:rPr>
        <w:t>aspects of</w:t>
      </w:r>
      <w:r>
        <w:rPr>
          <w:i/>
          <w:color w:val="333333"/>
          <w:spacing w:val="-5"/>
          <w:sz w:val="20"/>
        </w:rPr>
        <w:t xml:space="preserve"> </w:t>
      </w:r>
      <w:r>
        <w:rPr>
          <w:i/>
          <w:color w:val="333333"/>
          <w:spacing w:val="-4"/>
          <w:sz w:val="20"/>
        </w:rPr>
        <w:t>your environment might</w:t>
      </w:r>
      <w:r>
        <w:rPr>
          <w:i/>
          <w:color w:val="333333"/>
          <w:spacing w:val="-5"/>
          <w:sz w:val="20"/>
        </w:rPr>
        <w:t xml:space="preserve"> </w:t>
      </w:r>
      <w:r>
        <w:rPr>
          <w:i/>
          <w:color w:val="333333"/>
          <w:spacing w:val="-4"/>
          <w:sz w:val="20"/>
        </w:rPr>
        <w:t>help or</w:t>
      </w:r>
      <w:r>
        <w:rPr>
          <w:i/>
          <w:color w:val="333333"/>
          <w:spacing w:val="-5"/>
          <w:sz w:val="20"/>
        </w:rPr>
        <w:t xml:space="preserve"> </w:t>
      </w:r>
      <w:r>
        <w:rPr>
          <w:i/>
          <w:color w:val="333333"/>
          <w:spacing w:val="-4"/>
          <w:sz w:val="20"/>
        </w:rPr>
        <w:t>hinder our overall</w:t>
      </w:r>
      <w:r>
        <w:rPr>
          <w:i/>
          <w:color w:val="333333"/>
          <w:spacing w:val="-5"/>
          <w:sz w:val="20"/>
        </w:rPr>
        <w:t xml:space="preserve"> </w:t>
      </w:r>
      <w:r>
        <w:rPr>
          <w:i/>
          <w:color w:val="333333"/>
          <w:spacing w:val="-4"/>
          <w:sz w:val="20"/>
        </w:rPr>
        <w:t>wellbeing?</w:t>
      </w:r>
    </w:p>
    <w:p w14:paraId="772DC311" w14:textId="77777777" w:rsidR="0029179C" w:rsidRDefault="0029179C">
      <w:pPr>
        <w:rPr>
          <w:i/>
          <w:sz w:val="20"/>
        </w:rPr>
        <w:sectPr w:rsidR="0029179C">
          <w:pgSz w:w="11910" w:h="16840"/>
          <w:pgMar w:top="1420" w:right="1700" w:bottom="1380" w:left="1700" w:header="914" w:footer="1197" w:gutter="0"/>
          <w:cols w:space="720"/>
        </w:sectPr>
      </w:pPr>
    </w:p>
    <w:p w14:paraId="31A14F26" w14:textId="77777777" w:rsidR="0029179C" w:rsidRDefault="0029179C">
      <w:pPr>
        <w:pStyle w:val="BodyText"/>
        <w:rPr>
          <w:i/>
        </w:rPr>
      </w:pPr>
    </w:p>
    <w:p w14:paraId="146634E8" w14:textId="77777777" w:rsidR="0029179C" w:rsidRDefault="0029179C">
      <w:pPr>
        <w:pStyle w:val="BodyText"/>
        <w:spacing w:before="60"/>
        <w:rPr>
          <w:i/>
        </w:rPr>
      </w:pPr>
    </w:p>
    <w:p w14:paraId="3008626D" w14:textId="77777777" w:rsidR="0029179C" w:rsidRDefault="00000000">
      <w:pPr>
        <w:pStyle w:val="BodyText"/>
        <w:spacing w:line="302" w:lineRule="auto"/>
        <w:ind w:left="340" w:right="337"/>
        <w:jc w:val="both"/>
      </w:pPr>
      <w:r>
        <w:rPr>
          <w:color w:val="333333"/>
        </w:rPr>
        <w:t>Invite</w:t>
      </w:r>
      <w:r>
        <w:rPr>
          <w:color w:val="333333"/>
          <w:spacing w:val="-8"/>
        </w:rPr>
        <w:t xml:space="preserve"> </w:t>
      </w:r>
      <w:r>
        <w:rPr>
          <w:color w:val="333333"/>
        </w:rPr>
        <w:t>a</w:t>
      </w:r>
      <w:r>
        <w:rPr>
          <w:color w:val="333333"/>
          <w:spacing w:val="-7"/>
        </w:rPr>
        <w:t xml:space="preserve"> </w:t>
      </w:r>
      <w:r>
        <w:rPr>
          <w:color w:val="333333"/>
        </w:rPr>
        <w:t>few</w:t>
      </w:r>
      <w:r>
        <w:rPr>
          <w:color w:val="333333"/>
          <w:spacing w:val="-8"/>
        </w:rPr>
        <w:t xml:space="preserve"> </w:t>
      </w:r>
      <w:r>
        <w:rPr>
          <w:color w:val="333333"/>
        </w:rPr>
        <w:t>people</w:t>
      </w:r>
      <w:r>
        <w:rPr>
          <w:color w:val="333333"/>
          <w:spacing w:val="-7"/>
        </w:rPr>
        <w:t xml:space="preserve"> </w:t>
      </w:r>
      <w:r>
        <w:rPr>
          <w:color w:val="333333"/>
        </w:rPr>
        <w:t>to</w:t>
      </w:r>
      <w:r>
        <w:rPr>
          <w:color w:val="333333"/>
          <w:spacing w:val="-8"/>
        </w:rPr>
        <w:t xml:space="preserve"> </w:t>
      </w:r>
      <w:r>
        <w:rPr>
          <w:color w:val="333333"/>
        </w:rPr>
        <w:t>share</w:t>
      </w:r>
      <w:r>
        <w:rPr>
          <w:color w:val="333333"/>
          <w:spacing w:val="-8"/>
        </w:rPr>
        <w:t xml:space="preserve"> </w:t>
      </w:r>
      <w:r>
        <w:rPr>
          <w:color w:val="333333"/>
        </w:rPr>
        <w:t>their</w:t>
      </w:r>
      <w:r>
        <w:rPr>
          <w:color w:val="333333"/>
          <w:spacing w:val="-8"/>
        </w:rPr>
        <w:t xml:space="preserve"> </w:t>
      </w:r>
      <w:r>
        <w:rPr>
          <w:color w:val="333333"/>
        </w:rPr>
        <w:t>responses</w:t>
      </w:r>
      <w:r>
        <w:rPr>
          <w:color w:val="333333"/>
          <w:spacing w:val="-8"/>
        </w:rPr>
        <w:t xml:space="preserve"> </w:t>
      </w:r>
      <w:r>
        <w:rPr>
          <w:color w:val="333333"/>
        </w:rPr>
        <w:t>to</w:t>
      </w:r>
      <w:r>
        <w:rPr>
          <w:color w:val="333333"/>
          <w:spacing w:val="-8"/>
        </w:rPr>
        <w:t xml:space="preserve"> </w:t>
      </w:r>
      <w:r>
        <w:rPr>
          <w:color w:val="333333"/>
        </w:rPr>
        <w:t>each</w:t>
      </w:r>
      <w:r>
        <w:rPr>
          <w:color w:val="333333"/>
          <w:spacing w:val="-8"/>
        </w:rPr>
        <w:t xml:space="preserve"> </w:t>
      </w:r>
      <w:r>
        <w:rPr>
          <w:color w:val="333333"/>
        </w:rPr>
        <w:t>of</w:t>
      </w:r>
      <w:r>
        <w:rPr>
          <w:color w:val="333333"/>
          <w:spacing w:val="-8"/>
        </w:rPr>
        <w:t xml:space="preserve"> </w:t>
      </w:r>
      <w:r>
        <w:rPr>
          <w:color w:val="333333"/>
        </w:rPr>
        <w:t>the</w:t>
      </w:r>
      <w:r>
        <w:rPr>
          <w:color w:val="333333"/>
          <w:spacing w:val="-8"/>
        </w:rPr>
        <w:t xml:space="preserve"> </w:t>
      </w:r>
      <w:r>
        <w:rPr>
          <w:color w:val="333333"/>
        </w:rPr>
        <w:t>questions.</w:t>
      </w:r>
      <w:r>
        <w:rPr>
          <w:color w:val="333333"/>
          <w:spacing w:val="-8"/>
        </w:rPr>
        <w:t xml:space="preserve"> </w:t>
      </w:r>
      <w:r>
        <w:rPr>
          <w:color w:val="333333"/>
        </w:rPr>
        <w:t>Note</w:t>
      </w:r>
      <w:r>
        <w:rPr>
          <w:color w:val="333333"/>
          <w:spacing w:val="-8"/>
        </w:rPr>
        <w:t xml:space="preserve"> </w:t>
      </w:r>
      <w:r>
        <w:rPr>
          <w:color w:val="333333"/>
        </w:rPr>
        <w:t>any</w:t>
      </w:r>
      <w:r>
        <w:rPr>
          <w:color w:val="333333"/>
          <w:spacing w:val="-7"/>
        </w:rPr>
        <w:t xml:space="preserve"> </w:t>
      </w:r>
      <w:r>
        <w:rPr>
          <w:color w:val="333333"/>
        </w:rPr>
        <w:t>similarities and differences in responses. Highlight any themes or topics that will be covered in the program to pique their interest.</w:t>
      </w:r>
    </w:p>
    <w:p w14:paraId="4CB4C7A3" w14:textId="77777777" w:rsidR="0029179C" w:rsidRDefault="00000000">
      <w:pPr>
        <w:pStyle w:val="BodyText"/>
        <w:spacing w:before="257"/>
      </w:pPr>
      <w:r>
        <w:rPr>
          <w:noProof/>
        </w:rPr>
        <mc:AlternateContent>
          <mc:Choice Requires="wps">
            <w:drawing>
              <wp:anchor distT="0" distB="0" distL="0" distR="0" simplePos="0" relativeHeight="487816192" behindDoc="1" locked="0" layoutInCell="1" allowOverlap="1" wp14:anchorId="62A508D9" wp14:editId="70514A31">
                <wp:simplePos x="0" y="0"/>
                <wp:positionH relativeFrom="page">
                  <wp:posOffset>1295996</wp:posOffset>
                </wp:positionH>
                <wp:positionV relativeFrom="paragraph">
                  <wp:posOffset>349958</wp:posOffset>
                </wp:positionV>
                <wp:extent cx="4968240" cy="432434"/>
                <wp:effectExtent l="0" t="0" r="0" b="0"/>
                <wp:wrapTopAndBottom/>
                <wp:docPr id="1155" name="Textbox 1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0E14E0D6"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7"/>
                              </w:rPr>
                              <w:t xml:space="preserve"> </w:t>
                            </w:r>
                            <w:r>
                              <w:rPr>
                                <w:rFonts w:ascii="Lucida Sans"/>
                                <w:color w:val="FFFFFF"/>
                              </w:rPr>
                              <w:t>6</w:t>
                            </w:r>
                            <w:r>
                              <w:rPr>
                                <w:rFonts w:ascii="Lucida Sans"/>
                                <w:color w:val="FFFFFF"/>
                                <w:position w:val="1"/>
                              </w:rPr>
                              <w:t>:</w:t>
                            </w:r>
                            <w:r>
                              <w:rPr>
                                <w:rFonts w:ascii="Lucida Sans"/>
                                <w:color w:val="FFFFFF"/>
                                <w:spacing w:val="-7"/>
                                <w:position w:val="1"/>
                              </w:rPr>
                              <w:t xml:space="preserve"> </w:t>
                            </w:r>
                            <w:r>
                              <w:rPr>
                                <w:rFonts w:ascii="Lucida Sans"/>
                                <w:color w:val="FFFFFF"/>
                              </w:rPr>
                              <w:t>THE</w:t>
                            </w:r>
                            <w:r>
                              <w:rPr>
                                <w:rFonts w:ascii="Lucida Sans"/>
                                <w:color w:val="FFFFFF"/>
                                <w:spacing w:val="5"/>
                              </w:rPr>
                              <w:t xml:space="preserve"> </w:t>
                            </w:r>
                            <w:r>
                              <w:rPr>
                                <w:rFonts w:ascii="Lucida Sans"/>
                                <w:color w:val="FFFFFF"/>
                              </w:rPr>
                              <w:t>POWER</w:t>
                            </w:r>
                            <w:r>
                              <w:rPr>
                                <w:rFonts w:ascii="Lucida Sans"/>
                                <w:color w:val="FFFFFF"/>
                                <w:spacing w:val="5"/>
                              </w:rPr>
                              <w:t xml:space="preserve"> </w:t>
                            </w:r>
                            <w:r>
                              <w:rPr>
                                <w:rFonts w:ascii="Lucida Sans"/>
                                <w:color w:val="FFFFFF"/>
                              </w:rPr>
                              <w:t>OF</w:t>
                            </w:r>
                            <w:r>
                              <w:rPr>
                                <w:rFonts w:ascii="Lucida Sans"/>
                                <w:color w:val="FFFFFF"/>
                                <w:spacing w:val="-3"/>
                              </w:rPr>
                              <w:t xml:space="preserve"> </w:t>
                            </w:r>
                            <w:r>
                              <w:rPr>
                                <w:rFonts w:ascii="Lucida Sans"/>
                                <w:color w:val="FFFFFF"/>
                              </w:rPr>
                              <w:t>ROOTED</w:t>
                            </w:r>
                            <w:r>
                              <w:rPr>
                                <w:rFonts w:ascii="Lucida Sans"/>
                                <w:color w:val="FFFFFF"/>
                                <w:spacing w:val="5"/>
                              </w:rPr>
                              <w:t xml:space="preserve"> </w:t>
                            </w:r>
                            <w:r>
                              <w:rPr>
                                <w:rFonts w:ascii="Lucida Sans"/>
                                <w:color w:val="FFFFFF"/>
                                <w:spacing w:val="-2"/>
                              </w:rPr>
                              <w:t>ROUTINES</w:t>
                            </w:r>
                          </w:p>
                        </w:txbxContent>
                      </wps:txbx>
                      <wps:bodyPr wrap="square" lIns="0" tIns="0" rIns="0" bIns="0" rtlCol="0">
                        <a:noAutofit/>
                      </wps:bodyPr>
                    </wps:wsp>
                  </a:graphicData>
                </a:graphic>
              </wp:anchor>
            </w:drawing>
          </mc:Choice>
          <mc:Fallback>
            <w:pict>
              <v:shape w14:anchorId="62A508D9" id="Textbox 1155" o:spid="_x0000_s1390" type="#_x0000_t202" style="position:absolute;margin-left:102.05pt;margin-top:27.55pt;width:391.2pt;height:34.05pt;z-index:-1550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" fillcolor="#d1a326" stroked="f">
                <v:textbox inset="0,0,0,0">
                  <w:txbxContent>
                    <w:p w14:paraId="0E14E0D6"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7"/>
                        </w:rPr>
                        <w:t xml:space="preserve"> </w:t>
                      </w:r>
                      <w:r>
                        <w:rPr>
                          <w:rFonts w:ascii="Lucida Sans"/>
                          <w:color w:val="FFFFFF"/>
                        </w:rPr>
                        <w:t>6</w:t>
                      </w:r>
                      <w:r>
                        <w:rPr>
                          <w:rFonts w:ascii="Lucida Sans"/>
                          <w:color w:val="FFFFFF"/>
                          <w:position w:val="1"/>
                        </w:rPr>
                        <w:t>:</w:t>
                      </w:r>
                      <w:r>
                        <w:rPr>
                          <w:rFonts w:ascii="Lucida Sans"/>
                          <w:color w:val="FFFFFF"/>
                          <w:spacing w:val="-7"/>
                          <w:position w:val="1"/>
                        </w:rPr>
                        <w:t xml:space="preserve"> </w:t>
                      </w:r>
                      <w:r>
                        <w:rPr>
                          <w:rFonts w:ascii="Lucida Sans"/>
                          <w:color w:val="FFFFFF"/>
                        </w:rPr>
                        <w:t>THE</w:t>
                      </w:r>
                      <w:r>
                        <w:rPr>
                          <w:rFonts w:ascii="Lucida Sans"/>
                          <w:color w:val="FFFFFF"/>
                          <w:spacing w:val="5"/>
                        </w:rPr>
                        <w:t xml:space="preserve"> </w:t>
                      </w:r>
                      <w:r>
                        <w:rPr>
                          <w:rFonts w:ascii="Lucida Sans"/>
                          <w:color w:val="FFFFFF"/>
                        </w:rPr>
                        <w:t>POWER</w:t>
                      </w:r>
                      <w:r>
                        <w:rPr>
                          <w:rFonts w:ascii="Lucida Sans"/>
                          <w:color w:val="FFFFFF"/>
                          <w:spacing w:val="5"/>
                        </w:rPr>
                        <w:t xml:space="preserve"> </w:t>
                      </w:r>
                      <w:r>
                        <w:rPr>
                          <w:rFonts w:ascii="Lucida Sans"/>
                          <w:color w:val="FFFFFF"/>
                        </w:rPr>
                        <w:t>OF</w:t>
                      </w:r>
                      <w:r>
                        <w:rPr>
                          <w:rFonts w:ascii="Lucida Sans"/>
                          <w:color w:val="FFFFFF"/>
                          <w:spacing w:val="-3"/>
                        </w:rPr>
                        <w:t xml:space="preserve"> </w:t>
                      </w:r>
                      <w:r>
                        <w:rPr>
                          <w:rFonts w:ascii="Lucida Sans"/>
                          <w:color w:val="FFFFFF"/>
                        </w:rPr>
                        <w:t>ROOTED</w:t>
                      </w:r>
                      <w:r>
                        <w:rPr>
                          <w:rFonts w:ascii="Lucida Sans"/>
                          <w:color w:val="FFFFFF"/>
                          <w:spacing w:val="5"/>
                        </w:rPr>
                        <w:t xml:space="preserve"> </w:t>
                      </w:r>
                      <w:r>
                        <w:rPr>
                          <w:rFonts w:ascii="Lucida Sans"/>
                          <w:color w:val="FFFFFF"/>
                          <w:spacing w:val="-2"/>
                        </w:rPr>
                        <w:t>ROUTINES</w:t>
                      </w:r>
                    </w:p>
                  </w:txbxContent>
                </v:textbox>
                <w10:wrap type="topAndBottom" anchorx="page"/>
              </v:shape>
            </w:pict>
          </mc:Fallback>
        </mc:AlternateContent>
      </w:r>
    </w:p>
    <w:p w14:paraId="4E5BA276" w14:textId="77777777" w:rsidR="0029179C" w:rsidRDefault="0029179C">
      <w:pPr>
        <w:pStyle w:val="BodyText"/>
        <w:spacing w:before="127"/>
        <w:rPr>
          <w:sz w:val="30"/>
        </w:rPr>
      </w:pPr>
    </w:p>
    <w:p w14:paraId="2C747870" w14:textId="77777777" w:rsidR="0029179C" w:rsidRDefault="00000000">
      <w:pPr>
        <w:pStyle w:val="Heading6"/>
      </w:pPr>
      <w:r>
        <w:rPr>
          <w:color w:val="333333"/>
        </w:rPr>
        <w:t>Understanding</w:t>
      </w:r>
      <w:r>
        <w:rPr>
          <w:color w:val="333333"/>
          <w:spacing w:val="1"/>
        </w:rPr>
        <w:t xml:space="preserve"> </w:t>
      </w:r>
      <w:r>
        <w:rPr>
          <w:color w:val="333333"/>
        </w:rPr>
        <w:t>Wellbeing</w:t>
      </w:r>
      <w:r>
        <w:rPr>
          <w:color w:val="333333"/>
          <w:spacing w:val="12"/>
        </w:rPr>
        <w:t xml:space="preserve"> </w:t>
      </w:r>
      <w:r>
        <w:rPr>
          <w:color w:val="333333"/>
          <w:spacing w:val="-2"/>
        </w:rPr>
        <w:t>Change</w:t>
      </w:r>
    </w:p>
    <w:p w14:paraId="0B3D25ED" w14:textId="77777777" w:rsidR="0029179C" w:rsidRDefault="00000000">
      <w:pPr>
        <w:pStyle w:val="BodyText"/>
        <w:spacing w:before="293" w:line="302" w:lineRule="auto"/>
        <w:ind w:left="340" w:right="339"/>
      </w:pPr>
      <w:r>
        <w:rPr>
          <w:color w:val="333333"/>
        </w:rPr>
        <w:t>Explain</w:t>
      </w:r>
      <w:r>
        <w:rPr>
          <w:color w:val="333333"/>
          <w:spacing w:val="-7"/>
        </w:rPr>
        <w:t xml:space="preserve"> </w:t>
      </w:r>
      <w:r>
        <w:rPr>
          <w:color w:val="333333"/>
        </w:rPr>
        <w:t>that</w:t>
      </w:r>
      <w:r>
        <w:rPr>
          <w:color w:val="333333"/>
          <w:spacing w:val="-7"/>
        </w:rPr>
        <w:t xml:space="preserve"> </w:t>
      </w:r>
      <w:r>
        <w:rPr>
          <w:color w:val="333333"/>
        </w:rPr>
        <w:t>we’re</w:t>
      </w:r>
      <w:r>
        <w:rPr>
          <w:color w:val="333333"/>
          <w:spacing w:val="-7"/>
        </w:rPr>
        <w:t xml:space="preserve"> </w:t>
      </w:r>
      <w:r>
        <w:rPr>
          <w:color w:val="333333"/>
        </w:rPr>
        <w:t>now</w:t>
      </w:r>
      <w:r>
        <w:rPr>
          <w:color w:val="333333"/>
          <w:spacing w:val="-7"/>
        </w:rPr>
        <w:t xml:space="preserve"> </w:t>
      </w:r>
      <w:r>
        <w:rPr>
          <w:color w:val="333333"/>
        </w:rPr>
        <w:t>going</w:t>
      </w:r>
      <w:r>
        <w:rPr>
          <w:color w:val="333333"/>
          <w:spacing w:val="-7"/>
        </w:rPr>
        <w:t xml:space="preserve"> </w:t>
      </w:r>
      <w:r>
        <w:rPr>
          <w:color w:val="333333"/>
        </w:rPr>
        <w:t>to</w:t>
      </w:r>
      <w:r>
        <w:rPr>
          <w:color w:val="333333"/>
          <w:spacing w:val="-7"/>
        </w:rPr>
        <w:t xml:space="preserve"> </w:t>
      </w:r>
      <w:r>
        <w:rPr>
          <w:color w:val="333333"/>
        </w:rPr>
        <w:t>explore</w:t>
      </w:r>
      <w:r>
        <w:rPr>
          <w:color w:val="333333"/>
          <w:spacing w:val="-7"/>
        </w:rPr>
        <w:t xml:space="preserve"> </w:t>
      </w:r>
      <w:r>
        <w:rPr>
          <w:color w:val="333333"/>
        </w:rPr>
        <w:t>common</w:t>
      </w:r>
      <w:r>
        <w:rPr>
          <w:color w:val="333333"/>
          <w:spacing w:val="-7"/>
        </w:rPr>
        <w:t xml:space="preserve"> </w:t>
      </w:r>
      <w:r>
        <w:rPr>
          <w:color w:val="333333"/>
        </w:rPr>
        <w:t>obstacles</w:t>
      </w:r>
      <w:r>
        <w:rPr>
          <w:color w:val="333333"/>
          <w:spacing w:val="-7"/>
        </w:rPr>
        <w:t xml:space="preserve"> </w:t>
      </w:r>
      <w:r>
        <w:rPr>
          <w:color w:val="333333"/>
        </w:rPr>
        <w:t>to</w:t>
      </w:r>
      <w:r>
        <w:rPr>
          <w:color w:val="333333"/>
          <w:spacing w:val="-7"/>
        </w:rPr>
        <w:t xml:space="preserve"> </w:t>
      </w:r>
      <w:r>
        <w:rPr>
          <w:color w:val="333333"/>
        </w:rPr>
        <w:t>creating</w:t>
      </w:r>
      <w:r>
        <w:rPr>
          <w:color w:val="333333"/>
          <w:spacing w:val="-7"/>
        </w:rPr>
        <w:t xml:space="preserve"> </w:t>
      </w:r>
      <w:r>
        <w:rPr>
          <w:color w:val="333333"/>
        </w:rPr>
        <w:t>wellbeing</w:t>
      </w:r>
      <w:r>
        <w:rPr>
          <w:color w:val="333333"/>
          <w:spacing w:val="-7"/>
        </w:rPr>
        <w:t xml:space="preserve"> </w:t>
      </w:r>
      <w:r>
        <w:rPr>
          <w:color w:val="333333"/>
        </w:rPr>
        <w:t>change, and why small steps can make a big impact when caring for our wellbeing.</w:t>
      </w:r>
    </w:p>
    <w:p w14:paraId="43E4A248" w14:textId="77777777" w:rsidR="0029179C" w:rsidRDefault="00000000">
      <w:pPr>
        <w:pStyle w:val="BodyText"/>
        <w:spacing w:before="227"/>
        <w:ind w:left="340"/>
      </w:pPr>
      <w:r>
        <w:rPr>
          <w:color w:val="333333"/>
        </w:rPr>
        <w:t>Invite</w:t>
      </w:r>
      <w:r>
        <w:rPr>
          <w:color w:val="333333"/>
          <w:spacing w:val="9"/>
        </w:rPr>
        <w:t xml:space="preserve"> </w:t>
      </w:r>
      <w:r>
        <w:rPr>
          <w:color w:val="333333"/>
        </w:rPr>
        <w:t>clients</w:t>
      </w:r>
      <w:r>
        <w:rPr>
          <w:color w:val="333333"/>
          <w:spacing w:val="9"/>
        </w:rPr>
        <w:t xml:space="preserve"> </w:t>
      </w:r>
      <w:r>
        <w:rPr>
          <w:color w:val="333333"/>
        </w:rPr>
        <w:t>to</w:t>
      </w:r>
      <w:r>
        <w:rPr>
          <w:color w:val="333333"/>
          <w:spacing w:val="10"/>
        </w:rPr>
        <w:t xml:space="preserve"> </w:t>
      </w:r>
      <w:r>
        <w:rPr>
          <w:color w:val="333333"/>
          <w:spacing w:val="-2"/>
        </w:rPr>
        <w:t>reflect:</w:t>
      </w:r>
    </w:p>
    <w:p w14:paraId="35326BF0" w14:textId="77777777" w:rsidR="0029179C" w:rsidRDefault="0029179C">
      <w:pPr>
        <w:pStyle w:val="BodyText"/>
        <w:spacing w:before="141"/>
      </w:pPr>
    </w:p>
    <w:p w14:paraId="6A63B079" w14:textId="77777777" w:rsidR="0029179C" w:rsidRDefault="00000000">
      <w:pPr>
        <w:ind w:left="681"/>
        <w:jc w:val="both"/>
        <w:rPr>
          <w:i/>
          <w:sz w:val="20"/>
        </w:rPr>
      </w:pPr>
      <w:r>
        <w:rPr>
          <w:i/>
          <w:noProof/>
          <w:sz w:val="20"/>
        </w:rPr>
        <mc:AlternateContent>
          <mc:Choice Requires="wps">
            <w:drawing>
              <wp:anchor distT="0" distB="0" distL="0" distR="0" simplePos="0" relativeHeight="15956480" behindDoc="0" locked="0" layoutInCell="1" allowOverlap="1" wp14:anchorId="79982013" wp14:editId="4BF0DC57">
                <wp:simplePos x="0" y="0"/>
                <wp:positionH relativeFrom="page">
                  <wp:posOffset>1314005</wp:posOffset>
                </wp:positionH>
                <wp:positionV relativeFrom="paragraph">
                  <wp:posOffset>1719</wp:posOffset>
                </wp:positionV>
                <wp:extent cx="1270" cy="173990"/>
                <wp:effectExtent l="0" t="0" r="0" b="0"/>
                <wp:wrapNone/>
                <wp:docPr id="1156" name="Graphic 1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3990"/>
                        </a:xfrm>
                        <a:custGeom>
                          <a:avLst/>
                          <a:gdLst/>
                          <a:ahLst/>
                          <a:cxnLst/>
                          <a:rect l="l" t="t" r="r" b="b"/>
                          <a:pathLst>
                            <a:path h="173990">
                              <a:moveTo>
                                <a:pt x="0" y="1733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7865DCE" id="Graphic 1156" o:spid="_x0000_s1026" style="position:absolute;margin-left:103.45pt;margin-top:.15pt;width:.1pt;height:13.7pt;z-index:15956480;visibility:visible;mso-wrap-style:square;mso-wrap-distance-left:0;mso-wrap-distance-top:0;mso-wrap-distance-right:0;mso-wrap-distance-bottom:0;mso-position-horizontal:absolute;mso-position-horizontal-relative:page;mso-position-vertical:absolute;mso-position-vertical-relative:text;v-text-anchor:top" coordsize="127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" path="m,173380l,e" filled="f" strokecolor="#d1a326" strokeweight="3pt">
                <v:path arrowok="t"/>
                <w10:wrap anchorx="page"/>
              </v:shape>
            </w:pict>
          </mc:Fallback>
        </mc:AlternateContent>
      </w:r>
      <w:r>
        <w:rPr>
          <w:i/>
          <w:color w:val="333333"/>
          <w:spacing w:val="-4"/>
          <w:sz w:val="20"/>
        </w:rPr>
        <w:t>What</w:t>
      </w:r>
      <w:r>
        <w:rPr>
          <w:i/>
          <w:color w:val="333333"/>
          <w:spacing w:val="-2"/>
          <w:sz w:val="20"/>
        </w:rPr>
        <w:t xml:space="preserve"> </w:t>
      </w:r>
      <w:r>
        <w:rPr>
          <w:i/>
          <w:color w:val="333333"/>
          <w:spacing w:val="-4"/>
          <w:sz w:val="20"/>
        </w:rPr>
        <w:t>are</w:t>
      </w:r>
      <w:r>
        <w:rPr>
          <w:i/>
          <w:color w:val="333333"/>
          <w:spacing w:val="-2"/>
          <w:sz w:val="20"/>
        </w:rPr>
        <w:t xml:space="preserve"> </w:t>
      </w:r>
      <w:r>
        <w:rPr>
          <w:i/>
          <w:color w:val="333333"/>
          <w:spacing w:val="-4"/>
          <w:sz w:val="20"/>
        </w:rPr>
        <w:t>some</w:t>
      </w:r>
      <w:r>
        <w:rPr>
          <w:i/>
          <w:color w:val="333333"/>
          <w:spacing w:val="-1"/>
          <w:sz w:val="20"/>
        </w:rPr>
        <w:t xml:space="preserve"> </w:t>
      </w:r>
      <w:r>
        <w:rPr>
          <w:i/>
          <w:color w:val="333333"/>
          <w:spacing w:val="-4"/>
          <w:sz w:val="20"/>
        </w:rPr>
        <w:t>common</w:t>
      </w:r>
      <w:r>
        <w:rPr>
          <w:i/>
          <w:color w:val="333333"/>
          <w:spacing w:val="-2"/>
          <w:sz w:val="20"/>
        </w:rPr>
        <w:t xml:space="preserve"> </w:t>
      </w:r>
      <w:r>
        <w:rPr>
          <w:i/>
          <w:color w:val="333333"/>
          <w:spacing w:val="-4"/>
          <w:sz w:val="20"/>
        </w:rPr>
        <w:t>obstacles</w:t>
      </w:r>
      <w:r>
        <w:rPr>
          <w:i/>
          <w:color w:val="333333"/>
          <w:spacing w:val="-1"/>
          <w:sz w:val="20"/>
        </w:rPr>
        <w:t xml:space="preserve"> </w:t>
      </w:r>
      <w:r>
        <w:rPr>
          <w:i/>
          <w:color w:val="333333"/>
          <w:spacing w:val="-4"/>
          <w:sz w:val="20"/>
        </w:rPr>
        <w:t>that</w:t>
      </w:r>
      <w:r>
        <w:rPr>
          <w:i/>
          <w:color w:val="333333"/>
          <w:spacing w:val="-2"/>
          <w:sz w:val="20"/>
        </w:rPr>
        <w:t xml:space="preserve"> </w:t>
      </w:r>
      <w:r>
        <w:rPr>
          <w:i/>
          <w:color w:val="333333"/>
          <w:spacing w:val="-4"/>
          <w:sz w:val="20"/>
        </w:rPr>
        <w:t>get</w:t>
      </w:r>
      <w:r>
        <w:rPr>
          <w:i/>
          <w:color w:val="333333"/>
          <w:spacing w:val="-1"/>
          <w:sz w:val="20"/>
        </w:rPr>
        <w:t xml:space="preserve"> </w:t>
      </w:r>
      <w:r>
        <w:rPr>
          <w:i/>
          <w:color w:val="333333"/>
          <w:spacing w:val="-4"/>
          <w:sz w:val="20"/>
        </w:rPr>
        <w:t>in</w:t>
      </w:r>
      <w:r>
        <w:rPr>
          <w:i/>
          <w:color w:val="333333"/>
          <w:spacing w:val="-2"/>
          <w:sz w:val="20"/>
        </w:rPr>
        <w:t xml:space="preserve"> </w:t>
      </w:r>
      <w:r>
        <w:rPr>
          <w:i/>
          <w:color w:val="333333"/>
          <w:spacing w:val="-4"/>
          <w:sz w:val="20"/>
        </w:rPr>
        <w:t>the</w:t>
      </w:r>
      <w:r>
        <w:rPr>
          <w:i/>
          <w:color w:val="333333"/>
          <w:spacing w:val="-1"/>
          <w:sz w:val="20"/>
        </w:rPr>
        <w:t xml:space="preserve"> </w:t>
      </w:r>
      <w:r>
        <w:rPr>
          <w:i/>
          <w:color w:val="333333"/>
          <w:spacing w:val="-4"/>
          <w:sz w:val="20"/>
        </w:rPr>
        <w:t>way</w:t>
      </w:r>
      <w:r>
        <w:rPr>
          <w:i/>
          <w:color w:val="333333"/>
          <w:spacing w:val="-2"/>
          <w:sz w:val="20"/>
        </w:rPr>
        <w:t xml:space="preserve"> </w:t>
      </w:r>
      <w:r>
        <w:rPr>
          <w:i/>
          <w:color w:val="333333"/>
          <w:spacing w:val="-4"/>
          <w:sz w:val="20"/>
        </w:rPr>
        <w:t>of</w:t>
      </w:r>
      <w:r>
        <w:rPr>
          <w:i/>
          <w:color w:val="333333"/>
          <w:spacing w:val="-1"/>
          <w:sz w:val="20"/>
        </w:rPr>
        <w:t xml:space="preserve"> </w:t>
      </w:r>
      <w:r>
        <w:rPr>
          <w:i/>
          <w:color w:val="333333"/>
          <w:spacing w:val="-4"/>
          <w:sz w:val="20"/>
        </w:rPr>
        <w:t>creating</w:t>
      </w:r>
      <w:r>
        <w:rPr>
          <w:i/>
          <w:color w:val="333333"/>
          <w:spacing w:val="-2"/>
          <w:sz w:val="20"/>
        </w:rPr>
        <w:t xml:space="preserve"> </w:t>
      </w:r>
      <w:r>
        <w:rPr>
          <w:i/>
          <w:color w:val="333333"/>
          <w:spacing w:val="-4"/>
          <w:sz w:val="20"/>
        </w:rPr>
        <w:t>new</w:t>
      </w:r>
      <w:r>
        <w:rPr>
          <w:i/>
          <w:color w:val="333333"/>
          <w:spacing w:val="-1"/>
          <w:sz w:val="20"/>
        </w:rPr>
        <w:t xml:space="preserve"> </w:t>
      </w:r>
      <w:r>
        <w:rPr>
          <w:i/>
          <w:color w:val="333333"/>
          <w:spacing w:val="-4"/>
          <w:sz w:val="20"/>
        </w:rPr>
        <w:t>wellbeing</w:t>
      </w:r>
      <w:r>
        <w:rPr>
          <w:i/>
          <w:color w:val="333333"/>
          <w:spacing w:val="-2"/>
          <w:sz w:val="20"/>
        </w:rPr>
        <w:t xml:space="preserve"> </w:t>
      </w:r>
      <w:r>
        <w:rPr>
          <w:i/>
          <w:color w:val="333333"/>
          <w:spacing w:val="-4"/>
          <w:sz w:val="20"/>
        </w:rPr>
        <w:t>habits?</w:t>
      </w:r>
    </w:p>
    <w:p w14:paraId="0D760D71" w14:textId="77777777" w:rsidR="0029179C" w:rsidRDefault="0029179C">
      <w:pPr>
        <w:pStyle w:val="BodyText"/>
        <w:spacing w:before="253"/>
        <w:rPr>
          <w:i/>
        </w:rPr>
      </w:pPr>
    </w:p>
    <w:p w14:paraId="04EE68B8" w14:textId="77777777" w:rsidR="0029179C" w:rsidRDefault="00000000">
      <w:pPr>
        <w:pStyle w:val="BodyText"/>
        <w:spacing w:before="1"/>
        <w:ind w:left="340"/>
      </w:pPr>
      <w:r>
        <w:rPr>
          <w:color w:val="333333"/>
        </w:rPr>
        <w:t>Highlight</w:t>
      </w:r>
      <w:r>
        <w:rPr>
          <w:color w:val="333333"/>
          <w:spacing w:val="-1"/>
        </w:rPr>
        <w:t xml:space="preserve"> </w:t>
      </w:r>
      <w:r>
        <w:rPr>
          <w:color w:val="333333"/>
        </w:rPr>
        <w:t>any</w:t>
      </w:r>
      <w:r>
        <w:rPr>
          <w:color w:val="333333"/>
          <w:spacing w:val="-2"/>
        </w:rPr>
        <w:t xml:space="preserve"> </w:t>
      </w:r>
      <w:r>
        <w:rPr>
          <w:color w:val="333333"/>
        </w:rPr>
        <w:t>similarities</w:t>
      </w:r>
      <w:r>
        <w:rPr>
          <w:color w:val="333333"/>
          <w:spacing w:val="-1"/>
        </w:rPr>
        <w:t xml:space="preserve"> </w:t>
      </w:r>
      <w:r>
        <w:rPr>
          <w:color w:val="333333"/>
        </w:rPr>
        <w:t>and</w:t>
      </w:r>
      <w:r>
        <w:rPr>
          <w:color w:val="333333"/>
          <w:spacing w:val="-1"/>
        </w:rPr>
        <w:t xml:space="preserve"> </w:t>
      </w:r>
      <w:r>
        <w:rPr>
          <w:color w:val="333333"/>
        </w:rPr>
        <w:t>differences</w:t>
      </w:r>
      <w:r>
        <w:rPr>
          <w:color w:val="333333"/>
          <w:spacing w:val="-1"/>
        </w:rPr>
        <w:t xml:space="preserve"> </w:t>
      </w:r>
      <w:r>
        <w:rPr>
          <w:color w:val="333333"/>
        </w:rPr>
        <w:t>in</w:t>
      </w:r>
      <w:r>
        <w:rPr>
          <w:color w:val="333333"/>
          <w:spacing w:val="-1"/>
        </w:rPr>
        <w:t xml:space="preserve"> </w:t>
      </w:r>
      <w:r>
        <w:rPr>
          <w:color w:val="333333"/>
        </w:rPr>
        <w:t>the</w:t>
      </w:r>
      <w:r>
        <w:rPr>
          <w:color w:val="333333"/>
          <w:spacing w:val="-1"/>
        </w:rPr>
        <w:t xml:space="preserve"> </w:t>
      </w:r>
      <w:r>
        <w:rPr>
          <w:color w:val="333333"/>
          <w:spacing w:val="-2"/>
        </w:rPr>
        <w:t>responses.</w:t>
      </w:r>
    </w:p>
    <w:p w14:paraId="493404F4" w14:textId="77777777" w:rsidR="0029179C" w:rsidRDefault="0029179C">
      <w:pPr>
        <w:pStyle w:val="BodyText"/>
        <w:spacing w:before="202"/>
      </w:pPr>
    </w:p>
    <w:p w14:paraId="6BAEE1A0" w14:textId="77777777" w:rsidR="0029179C" w:rsidRDefault="00000000">
      <w:pPr>
        <w:pStyle w:val="Heading6"/>
      </w:pPr>
      <w:r>
        <w:rPr>
          <w:color w:val="333333"/>
          <w:spacing w:val="-4"/>
        </w:rPr>
        <w:t>Behavior</w:t>
      </w:r>
      <w:r>
        <w:rPr>
          <w:color w:val="333333"/>
          <w:spacing w:val="-19"/>
        </w:rPr>
        <w:t xml:space="preserve"> </w:t>
      </w:r>
      <w:r>
        <w:rPr>
          <w:color w:val="333333"/>
          <w:spacing w:val="-4"/>
        </w:rPr>
        <w:t>Change</w:t>
      </w:r>
      <w:r>
        <w:rPr>
          <w:color w:val="333333"/>
          <w:spacing w:val="-11"/>
        </w:rPr>
        <w:t xml:space="preserve"> </w:t>
      </w:r>
      <w:r>
        <w:rPr>
          <w:color w:val="333333"/>
          <w:spacing w:val="-4"/>
        </w:rPr>
        <w:t>Derailers</w:t>
      </w:r>
    </w:p>
    <w:p w14:paraId="2F12A0ED" w14:textId="77777777" w:rsidR="0029179C" w:rsidRDefault="00000000">
      <w:pPr>
        <w:pStyle w:val="BodyText"/>
        <w:spacing w:before="293"/>
        <w:ind w:left="340"/>
      </w:pPr>
      <w:r>
        <w:rPr>
          <w:color w:val="333333"/>
        </w:rPr>
        <w:t>Explain the</w:t>
      </w:r>
      <w:r>
        <w:rPr>
          <w:color w:val="333333"/>
          <w:spacing w:val="1"/>
        </w:rPr>
        <w:t xml:space="preserve"> </w:t>
      </w:r>
      <w:r>
        <w:rPr>
          <w:color w:val="333333"/>
        </w:rPr>
        <w:t>derailers to</w:t>
      </w:r>
      <w:r>
        <w:rPr>
          <w:color w:val="333333"/>
          <w:spacing w:val="1"/>
        </w:rPr>
        <w:t xml:space="preserve"> </w:t>
      </w:r>
      <w:r>
        <w:rPr>
          <w:color w:val="333333"/>
        </w:rPr>
        <w:t>behavior</w:t>
      </w:r>
      <w:r>
        <w:rPr>
          <w:color w:val="333333"/>
          <w:spacing w:val="1"/>
        </w:rPr>
        <w:t xml:space="preserve"> </w:t>
      </w:r>
      <w:r>
        <w:rPr>
          <w:color w:val="333333"/>
          <w:spacing w:val="-2"/>
        </w:rPr>
        <w:t>change:</w:t>
      </w:r>
    </w:p>
    <w:p w14:paraId="78B469DA" w14:textId="77777777" w:rsidR="0029179C" w:rsidRDefault="0029179C">
      <w:pPr>
        <w:pStyle w:val="BodyText"/>
        <w:spacing w:before="141"/>
      </w:pPr>
    </w:p>
    <w:p w14:paraId="3C4DD485"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56992" behindDoc="0" locked="0" layoutInCell="1" allowOverlap="1" wp14:anchorId="71C3966F" wp14:editId="7241C7F3">
                <wp:simplePos x="0" y="0"/>
                <wp:positionH relativeFrom="page">
                  <wp:posOffset>1314005</wp:posOffset>
                </wp:positionH>
                <wp:positionV relativeFrom="paragraph">
                  <wp:posOffset>1772</wp:posOffset>
                </wp:positionV>
                <wp:extent cx="1270" cy="1685289"/>
                <wp:effectExtent l="0" t="0" r="0" b="0"/>
                <wp:wrapNone/>
                <wp:docPr id="1157" name="Graphic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85289"/>
                        </a:xfrm>
                        <a:custGeom>
                          <a:avLst/>
                          <a:gdLst/>
                          <a:ahLst/>
                          <a:cxnLst/>
                          <a:rect l="l" t="t" r="r" b="b"/>
                          <a:pathLst>
                            <a:path h="1685289">
                              <a:moveTo>
                                <a:pt x="0" y="16847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BB37E80" id="Graphic 1157" o:spid="_x0000_s1026" style="position:absolute;margin-left:103.45pt;margin-top:.15pt;width:.1pt;height:132.7pt;z-index:15956992;visibility:visible;mso-wrap-style:square;mso-wrap-distance-left:0;mso-wrap-distance-top:0;mso-wrap-distance-right:0;mso-wrap-distance-bottom:0;mso-position-horizontal:absolute;mso-position-horizontal-relative:page;mso-position-vertical:absolute;mso-position-vertical-relative:text;v-text-anchor:top" coordsize="1270,1685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" path="m,1684782l,e" filled="f" strokecolor="#d1a326" strokeweight="3pt">
                <v:path arrowok="t"/>
                <w10:wrap anchorx="page"/>
              </v:shape>
            </w:pict>
          </mc:Fallback>
        </mc:AlternateContent>
      </w:r>
      <w:r>
        <w:rPr>
          <w:i/>
          <w:color w:val="333333"/>
          <w:spacing w:val="-4"/>
          <w:sz w:val="20"/>
        </w:rPr>
        <w:t xml:space="preserve">When it comes to behavior change, research has identified three common derailers to creating new </w:t>
      </w:r>
      <w:r>
        <w:rPr>
          <w:i/>
          <w:color w:val="333333"/>
          <w:spacing w:val="-2"/>
          <w:sz w:val="20"/>
        </w:rPr>
        <w:t>habits:</w:t>
      </w:r>
      <w:r>
        <w:rPr>
          <w:i/>
          <w:color w:val="333333"/>
          <w:spacing w:val="-9"/>
          <w:sz w:val="20"/>
        </w:rPr>
        <w:t xml:space="preserve"> </w:t>
      </w:r>
      <w:r>
        <w:rPr>
          <w:i/>
          <w:color w:val="333333"/>
          <w:spacing w:val="-2"/>
          <w:sz w:val="20"/>
        </w:rPr>
        <w:t>‘I</w:t>
      </w:r>
      <w:r>
        <w:rPr>
          <w:i/>
          <w:color w:val="333333"/>
          <w:spacing w:val="-9"/>
          <w:sz w:val="20"/>
        </w:rPr>
        <w:t xml:space="preserve"> </w:t>
      </w:r>
      <w:r>
        <w:rPr>
          <w:i/>
          <w:color w:val="333333"/>
          <w:spacing w:val="-2"/>
          <w:sz w:val="20"/>
        </w:rPr>
        <w:t>don’t</w:t>
      </w:r>
      <w:r>
        <w:rPr>
          <w:i/>
          <w:color w:val="333333"/>
          <w:spacing w:val="-9"/>
          <w:sz w:val="20"/>
        </w:rPr>
        <w:t xml:space="preserve"> </w:t>
      </w:r>
      <w:r>
        <w:rPr>
          <w:i/>
          <w:color w:val="333333"/>
          <w:spacing w:val="-2"/>
          <w:sz w:val="20"/>
        </w:rPr>
        <w:t>really</w:t>
      </w:r>
      <w:r>
        <w:rPr>
          <w:i/>
          <w:color w:val="333333"/>
          <w:spacing w:val="-9"/>
          <w:sz w:val="20"/>
        </w:rPr>
        <w:t xml:space="preserve"> </w:t>
      </w:r>
      <w:r>
        <w:rPr>
          <w:i/>
          <w:color w:val="333333"/>
          <w:spacing w:val="-2"/>
          <w:sz w:val="20"/>
        </w:rPr>
        <w:t>want</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‘I’m</w:t>
      </w:r>
      <w:r>
        <w:rPr>
          <w:i/>
          <w:color w:val="333333"/>
          <w:spacing w:val="-9"/>
          <w:sz w:val="20"/>
        </w:rPr>
        <w:t xml:space="preserve"> </w:t>
      </w:r>
      <w:r>
        <w:rPr>
          <w:i/>
          <w:color w:val="333333"/>
          <w:spacing w:val="-2"/>
          <w:sz w:val="20"/>
        </w:rPr>
        <w:t>not</w:t>
      </w:r>
      <w:r>
        <w:rPr>
          <w:i/>
          <w:color w:val="333333"/>
          <w:spacing w:val="-9"/>
          <w:sz w:val="20"/>
        </w:rPr>
        <w:t xml:space="preserve"> </w:t>
      </w:r>
      <w:r>
        <w:rPr>
          <w:i/>
          <w:color w:val="333333"/>
          <w:spacing w:val="-2"/>
          <w:sz w:val="20"/>
        </w:rPr>
        <w:t>sure</w:t>
      </w:r>
      <w:r>
        <w:rPr>
          <w:i/>
          <w:color w:val="333333"/>
          <w:spacing w:val="-9"/>
          <w:sz w:val="20"/>
        </w:rPr>
        <w:t xml:space="preserve"> </w:t>
      </w:r>
      <w:r>
        <w:rPr>
          <w:i/>
          <w:color w:val="333333"/>
          <w:spacing w:val="-2"/>
          <w:sz w:val="20"/>
        </w:rPr>
        <w:t>where</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start,’</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‘I</w:t>
      </w:r>
      <w:r>
        <w:rPr>
          <w:i/>
          <w:color w:val="333333"/>
          <w:spacing w:val="-9"/>
          <w:sz w:val="20"/>
        </w:rPr>
        <w:t xml:space="preserve"> </w:t>
      </w:r>
      <w:r>
        <w:rPr>
          <w:i/>
          <w:color w:val="333333"/>
          <w:spacing w:val="-2"/>
          <w:sz w:val="20"/>
        </w:rPr>
        <w:t>don’t</w:t>
      </w:r>
      <w:r>
        <w:rPr>
          <w:i/>
          <w:color w:val="333333"/>
          <w:spacing w:val="-9"/>
          <w:sz w:val="20"/>
        </w:rPr>
        <w:t xml:space="preserve"> </w:t>
      </w:r>
      <w:r>
        <w:rPr>
          <w:i/>
          <w:color w:val="333333"/>
          <w:spacing w:val="-2"/>
          <w:sz w:val="20"/>
        </w:rPr>
        <w:t>think</w:t>
      </w:r>
      <w:r>
        <w:rPr>
          <w:i/>
          <w:color w:val="333333"/>
          <w:spacing w:val="-9"/>
          <w:sz w:val="20"/>
        </w:rPr>
        <w:t xml:space="preserve"> </w:t>
      </w:r>
      <w:r>
        <w:rPr>
          <w:i/>
          <w:color w:val="333333"/>
          <w:spacing w:val="-2"/>
          <w:sz w:val="20"/>
        </w:rPr>
        <w:t>I</w:t>
      </w:r>
      <w:r>
        <w:rPr>
          <w:i/>
          <w:color w:val="333333"/>
          <w:spacing w:val="-9"/>
          <w:sz w:val="20"/>
        </w:rPr>
        <w:t xml:space="preserve"> </w:t>
      </w:r>
      <w:r>
        <w:rPr>
          <w:i/>
          <w:color w:val="333333"/>
          <w:spacing w:val="-2"/>
          <w:sz w:val="20"/>
        </w:rPr>
        <w:t>can.’</w:t>
      </w:r>
      <w:r>
        <w:rPr>
          <w:i/>
          <w:color w:val="333333"/>
          <w:spacing w:val="-9"/>
          <w:sz w:val="20"/>
        </w:rPr>
        <w:t xml:space="preserve"> </w:t>
      </w:r>
      <w:r>
        <w:rPr>
          <w:i/>
          <w:color w:val="333333"/>
          <w:spacing w:val="-2"/>
          <w:sz w:val="20"/>
        </w:rPr>
        <w:t>Let’s</w:t>
      </w:r>
      <w:r>
        <w:rPr>
          <w:i/>
          <w:color w:val="333333"/>
          <w:spacing w:val="-9"/>
          <w:sz w:val="20"/>
        </w:rPr>
        <w:t xml:space="preserve"> </w:t>
      </w:r>
      <w:r>
        <w:rPr>
          <w:i/>
          <w:color w:val="333333"/>
          <w:spacing w:val="-2"/>
          <w:sz w:val="20"/>
        </w:rPr>
        <w:t>dive</w:t>
      </w:r>
      <w:r>
        <w:rPr>
          <w:i/>
          <w:color w:val="333333"/>
          <w:spacing w:val="-9"/>
          <w:sz w:val="20"/>
        </w:rPr>
        <w:t xml:space="preserve"> </w:t>
      </w:r>
      <w:r>
        <w:rPr>
          <w:i/>
          <w:color w:val="333333"/>
          <w:spacing w:val="-2"/>
          <w:sz w:val="20"/>
        </w:rPr>
        <w:t xml:space="preserve">a </w:t>
      </w:r>
      <w:r>
        <w:rPr>
          <w:i/>
          <w:color w:val="333333"/>
          <w:sz w:val="20"/>
        </w:rPr>
        <w:t>little deeper into each of these derailers.</w:t>
      </w:r>
    </w:p>
    <w:p w14:paraId="10DEC3C4" w14:textId="77777777" w:rsidR="0029179C" w:rsidRDefault="00000000">
      <w:pPr>
        <w:spacing w:before="170" w:line="302" w:lineRule="auto"/>
        <w:ind w:left="681" w:right="338"/>
        <w:jc w:val="both"/>
        <w:rPr>
          <w:i/>
          <w:sz w:val="20"/>
        </w:rPr>
      </w:pPr>
      <w:r>
        <w:rPr>
          <w:i/>
          <w:color w:val="333333"/>
          <w:spacing w:val="-2"/>
          <w:sz w:val="20"/>
        </w:rPr>
        <w:t>The</w:t>
      </w:r>
      <w:r>
        <w:rPr>
          <w:i/>
          <w:color w:val="333333"/>
          <w:spacing w:val="-5"/>
          <w:sz w:val="20"/>
        </w:rPr>
        <w:t xml:space="preserve"> </w:t>
      </w:r>
      <w:r>
        <w:rPr>
          <w:i/>
          <w:color w:val="333333"/>
          <w:spacing w:val="-2"/>
          <w:sz w:val="20"/>
        </w:rPr>
        <w:t>“I</w:t>
      </w:r>
      <w:r>
        <w:rPr>
          <w:i/>
          <w:color w:val="333333"/>
          <w:spacing w:val="-5"/>
          <w:sz w:val="20"/>
        </w:rPr>
        <w:t xml:space="preserve"> </w:t>
      </w:r>
      <w:r>
        <w:rPr>
          <w:i/>
          <w:color w:val="333333"/>
          <w:spacing w:val="-2"/>
          <w:sz w:val="20"/>
        </w:rPr>
        <w:t>Don’t</w:t>
      </w:r>
      <w:r>
        <w:rPr>
          <w:i/>
          <w:color w:val="333333"/>
          <w:spacing w:val="-5"/>
          <w:sz w:val="20"/>
        </w:rPr>
        <w:t xml:space="preserve"> </w:t>
      </w:r>
      <w:r>
        <w:rPr>
          <w:i/>
          <w:color w:val="333333"/>
          <w:spacing w:val="-2"/>
          <w:sz w:val="20"/>
        </w:rPr>
        <w:t>Really</w:t>
      </w:r>
      <w:r>
        <w:rPr>
          <w:i/>
          <w:color w:val="333333"/>
          <w:spacing w:val="-5"/>
          <w:sz w:val="20"/>
        </w:rPr>
        <w:t xml:space="preserve"> </w:t>
      </w:r>
      <w:r>
        <w:rPr>
          <w:i/>
          <w:color w:val="333333"/>
          <w:spacing w:val="-2"/>
          <w:sz w:val="20"/>
        </w:rPr>
        <w:t>Want</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derailer</w:t>
      </w:r>
      <w:r>
        <w:rPr>
          <w:i/>
          <w:color w:val="333333"/>
          <w:spacing w:val="-5"/>
          <w:sz w:val="20"/>
        </w:rPr>
        <w:t xml:space="preserve"> </w:t>
      </w:r>
      <w:r>
        <w:rPr>
          <w:i/>
          <w:color w:val="333333"/>
          <w:spacing w:val="-2"/>
          <w:sz w:val="20"/>
        </w:rPr>
        <w:t>often</w:t>
      </w:r>
      <w:r>
        <w:rPr>
          <w:i/>
          <w:color w:val="333333"/>
          <w:spacing w:val="-5"/>
          <w:sz w:val="20"/>
        </w:rPr>
        <w:t xml:space="preserve"> </w:t>
      </w:r>
      <w:r>
        <w:rPr>
          <w:i/>
          <w:color w:val="333333"/>
          <w:spacing w:val="-2"/>
          <w:sz w:val="20"/>
        </w:rPr>
        <w:t>reflects</w:t>
      </w:r>
      <w:r>
        <w:rPr>
          <w:i/>
          <w:color w:val="333333"/>
          <w:spacing w:val="-5"/>
          <w:sz w:val="20"/>
        </w:rPr>
        <w:t xml:space="preserve"> </w:t>
      </w:r>
      <w:r>
        <w:rPr>
          <w:i/>
          <w:color w:val="333333"/>
          <w:spacing w:val="-2"/>
          <w:sz w:val="20"/>
        </w:rPr>
        <w:t>a</w:t>
      </w:r>
      <w:r>
        <w:rPr>
          <w:i/>
          <w:color w:val="333333"/>
          <w:spacing w:val="-5"/>
          <w:sz w:val="20"/>
        </w:rPr>
        <w:t xml:space="preserve"> </w:t>
      </w:r>
      <w:r>
        <w:rPr>
          <w:i/>
          <w:color w:val="333333"/>
          <w:spacing w:val="-2"/>
          <w:sz w:val="20"/>
        </w:rPr>
        <w:t>misalignment</w:t>
      </w:r>
      <w:r>
        <w:rPr>
          <w:i/>
          <w:color w:val="333333"/>
          <w:spacing w:val="-5"/>
          <w:sz w:val="20"/>
        </w:rPr>
        <w:t xml:space="preserve"> </w:t>
      </w:r>
      <w:r>
        <w:rPr>
          <w:i/>
          <w:color w:val="333333"/>
          <w:spacing w:val="-2"/>
          <w:sz w:val="20"/>
        </w:rPr>
        <w:t>between</w:t>
      </w:r>
      <w:r>
        <w:rPr>
          <w:i/>
          <w:color w:val="333333"/>
          <w:spacing w:val="-5"/>
          <w:sz w:val="20"/>
        </w:rPr>
        <w:t xml:space="preserve"> </w:t>
      </w:r>
      <w:r>
        <w:rPr>
          <w:i/>
          <w:color w:val="333333"/>
          <w:spacing w:val="-2"/>
          <w:sz w:val="20"/>
        </w:rPr>
        <w:t>what</w:t>
      </w:r>
      <w:r>
        <w:rPr>
          <w:i/>
          <w:color w:val="333333"/>
          <w:spacing w:val="-5"/>
          <w:sz w:val="20"/>
        </w:rPr>
        <w:t xml:space="preserve"> </w:t>
      </w:r>
      <w:r>
        <w:rPr>
          <w:i/>
          <w:color w:val="333333"/>
          <w:spacing w:val="-2"/>
          <w:sz w:val="20"/>
        </w:rPr>
        <w:t>we</w:t>
      </w:r>
      <w:r>
        <w:rPr>
          <w:i/>
          <w:color w:val="333333"/>
          <w:spacing w:val="-5"/>
          <w:sz w:val="20"/>
        </w:rPr>
        <w:t xml:space="preserve"> </w:t>
      </w:r>
      <w:r>
        <w:rPr>
          <w:i/>
          <w:color w:val="333333"/>
          <w:spacing w:val="-2"/>
          <w:sz w:val="20"/>
        </w:rPr>
        <w:t>think</w:t>
      </w:r>
      <w:r>
        <w:rPr>
          <w:i/>
          <w:color w:val="333333"/>
          <w:spacing w:val="-5"/>
          <w:sz w:val="20"/>
        </w:rPr>
        <w:t xml:space="preserve"> </w:t>
      </w:r>
      <w:r>
        <w:rPr>
          <w:i/>
          <w:color w:val="333333"/>
          <w:spacing w:val="-2"/>
          <w:sz w:val="20"/>
        </w:rPr>
        <w:t xml:space="preserve">we </w:t>
      </w:r>
      <w:r>
        <w:rPr>
          <w:i/>
          <w:color w:val="333333"/>
          <w:sz w:val="20"/>
        </w:rPr>
        <w:t>should do and what we actually want to do.</w:t>
      </w:r>
    </w:p>
    <w:p w14:paraId="4D08FAB0" w14:textId="77777777" w:rsidR="0029179C" w:rsidRDefault="00000000">
      <w:pPr>
        <w:spacing w:before="170" w:line="302" w:lineRule="auto"/>
        <w:ind w:left="681" w:right="338"/>
        <w:jc w:val="both"/>
        <w:rPr>
          <w:i/>
          <w:sz w:val="20"/>
        </w:rPr>
      </w:pPr>
      <w:r>
        <w:rPr>
          <w:i/>
          <w:color w:val="333333"/>
          <w:sz w:val="20"/>
        </w:rPr>
        <w:t>For</w:t>
      </w:r>
      <w:r>
        <w:rPr>
          <w:i/>
          <w:color w:val="333333"/>
          <w:spacing w:val="-6"/>
          <w:sz w:val="20"/>
        </w:rPr>
        <w:t xml:space="preserve"> </w:t>
      </w:r>
      <w:r>
        <w:rPr>
          <w:i/>
          <w:color w:val="333333"/>
          <w:sz w:val="20"/>
        </w:rPr>
        <w:t>example:</w:t>
      </w:r>
      <w:r>
        <w:rPr>
          <w:i/>
          <w:color w:val="333333"/>
          <w:spacing w:val="-6"/>
          <w:sz w:val="20"/>
        </w:rPr>
        <w:t xml:space="preserve"> </w:t>
      </w:r>
      <w:r>
        <w:rPr>
          <w:i/>
          <w:color w:val="333333"/>
          <w:sz w:val="20"/>
        </w:rPr>
        <w:t>Sarah’s</w:t>
      </w:r>
      <w:r>
        <w:rPr>
          <w:i/>
          <w:color w:val="333333"/>
          <w:spacing w:val="-6"/>
          <w:sz w:val="20"/>
        </w:rPr>
        <w:t xml:space="preserve"> </w:t>
      </w:r>
      <w:r>
        <w:rPr>
          <w:i/>
          <w:color w:val="333333"/>
          <w:sz w:val="20"/>
        </w:rPr>
        <w:t>friends</w:t>
      </w:r>
      <w:r>
        <w:rPr>
          <w:i/>
          <w:color w:val="333333"/>
          <w:spacing w:val="-6"/>
          <w:sz w:val="20"/>
        </w:rPr>
        <w:t xml:space="preserve"> </w:t>
      </w:r>
      <w:r>
        <w:rPr>
          <w:i/>
          <w:color w:val="333333"/>
          <w:sz w:val="20"/>
        </w:rPr>
        <w:t>all</w:t>
      </w:r>
      <w:r>
        <w:rPr>
          <w:i/>
          <w:color w:val="333333"/>
          <w:spacing w:val="-6"/>
          <w:sz w:val="20"/>
        </w:rPr>
        <w:t xml:space="preserve"> </w:t>
      </w:r>
      <w:r>
        <w:rPr>
          <w:i/>
          <w:color w:val="333333"/>
          <w:sz w:val="20"/>
        </w:rPr>
        <w:t>love</w:t>
      </w:r>
      <w:r>
        <w:rPr>
          <w:i/>
          <w:color w:val="333333"/>
          <w:spacing w:val="-6"/>
          <w:sz w:val="20"/>
        </w:rPr>
        <w:t xml:space="preserve"> </w:t>
      </w:r>
      <w:r>
        <w:rPr>
          <w:i/>
          <w:color w:val="333333"/>
          <w:sz w:val="20"/>
        </w:rPr>
        <w:t>yoga</w:t>
      </w:r>
      <w:r>
        <w:rPr>
          <w:i/>
          <w:color w:val="333333"/>
          <w:spacing w:val="-6"/>
          <w:sz w:val="20"/>
        </w:rPr>
        <w:t xml:space="preserve"> </w:t>
      </w:r>
      <w:r>
        <w:rPr>
          <w:i/>
          <w:color w:val="333333"/>
          <w:sz w:val="20"/>
        </w:rPr>
        <w:t>class,</w:t>
      </w:r>
      <w:r>
        <w:rPr>
          <w:i/>
          <w:color w:val="333333"/>
          <w:spacing w:val="-6"/>
          <w:sz w:val="20"/>
        </w:rPr>
        <w:t xml:space="preserve"> </w:t>
      </w:r>
      <w:r>
        <w:rPr>
          <w:i/>
          <w:color w:val="333333"/>
          <w:sz w:val="20"/>
        </w:rPr>
        <w:t>but</w:t>
      </w:r>
      <w:r>
        <w:rPr>
          <w:i/>
          <w:color w:val="333333"/>
          <w:spacing w:val="-6"/>
          <w:sz w:val="20"/>
        </w:rPr>
        <w:t xml:space="preserve"> </w:t>
      </w:r>
      <w:r>
        <w:rPr>
          <w:i/>
          <w:color w:val="333333"/>
          <w:sz w:val="20"/>
        </w:rPr>
        <w:t>she</w:t>
      </w:r>
      <w:r>
        <w:rPr>
          <w:i/>
          <w:color w:val="333333"/>
          <w:spacing w:val="-6"/>
          <w:sz w:val="20"/>
        </w:rPr>
        <w:t xml:space="preserve"> </w:t>
      </w:r>
      <w:r>
        <w:rPr>
          <w:i/>
          <w:color w:val="333333"/>
          <w:sz w:val="20"/>
        </w:rPr>
        <w:t>has</w:t>
      </w:r>
      <w:r>
        <w:rPr>
          <w:i/>
          <w:color w:val="333333"/>
          <w:spacing w:val="-6"/>
          <w:sz w:val="20"/>
        </w:rPr>
        <w:t xml:space="preserve"> </w:t>
      </w:r>
      <w:r>
        <w:rPr>
          <w:i/>
          <w:color w:val="333333"/>
          <w:sz w:val="20"/>
        </w:rPr>
        <w:t>never</w:t>
      </w:r>
      <w:r>
        <w:rPr>
          <w:i/>
          <w:color w:val="333333"/>
          <w:spacing w:val="-6"/>
          <w:sz w:val="20"/>
        </w:rPr>
        <w:t xml:space="preserve"> </w:t>
      </w:r>
      <w:r>
        <w:rPr>
          <w:i/>
          <w:color w:val="333333"/>
          <w:sz w:val="20"/>
        </w:rPr>
        <w:t>enjoyed</w:t>
      </w:r>
      <w:r>
        <w:rPr>
          <w:i/>
          <w:color w:val="333333"/>
          <w:spacing w:val="-6"/>
          <w:sz w:val="20"/>
        </w:rPr>
        <w:t xml:space="preserve"> </w:t>
      </w:r>
      <w:r>
        <w:rPr>
          <w:i/>
          <w:color w:val="333333"/>
          <w:sz w:val="20"/>
        </w:rPr>
        <w:t>it</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finds</w:t>
      </w:r>
      <w:r>
        <w:rPr>
          <w:i/>
          <w:color w:val="333333"/>
          <w:spacing w:val="-6"/>
          <w:sz w:val="20"/>
        </w:rPr>
        <w:t xml:space="preserve"> </w:t>
      </w:r>
      <w:r>
        <w:rPr>
          <w:i/>
          <w:color w:val="333333"/>
          <w:sz w:val="20"/>
        </w:rPr>
        <w:t>excuses not to go.</w:t>
      </w:r>
    </w:p>
    <w:p w14:paraId="6C860C86" w14:textId="77777777" w:rsidR="0029179C" w:rsidRDefault="0029179C">
      <w:pPr>
        <w:pStyle w:val="BodyText"/>
        <w:spacing w:before="184"/>
        <w:rPr>
          <w:i/>
        </w:rPr>
      </w:pPr>
    </w:p>
    <w:p w14:paraId="6D9B61AB" w14:textId="77777777" w:rsidR="0029179C" w:rsidRDefault="00000000">
      <w:pPr>
        <w:pStyle w:val="BodyText"/>
        <w:ind w:left="340"/>
      </w:pPr>
      <w:r>
        <w:rPr>
          <w:color w:val="333333"/>
        </w:rPr>
        <w:t>Ask</w:t>
      </w:r>
      <w:r>
        <w:rPr>
          <w:color w:val="333333"/>
          <w:spacing w:val="3"/>
        </w:rPr>
        <w:t xml:space="preserve"> </w:t>
      </w:r>
      <w:r>
        <w:rPr>
          <w:color w:val="333333"/>
        </w:rPr>
        <w:t>the</w:t>
      </w:r>
      <w:r>
        <w:rPr>
          <w:color w:val="333333"/>
          <w:spacing w:val="4"/>
        </w:rPr>
        <w:t xml:space="preserve"> </w:t>
      </w:r>
      <w:r>
        <w:rPr>
          <w:color w:val="333333"/>
          <w:spacing w:val="-2"/>
        </w:rPr>
        <w:t>group:</w:t>
      </w:r>
    </w:p>
    <w:p w14:paraId="7CFEDA06" w14:textId="77777777" w:rsidR="0029179C" w:rsidRDefault="0029179C">
      <w:pPr>
        <w:pStyle w:val="BodyText"/>
        <w:spacing w:before="140"/>
      </w:pPr>
    </w:p>
    <w:p w14:paraId="57FF1097" w14:textId="77777777" w:rsidR="0029179C" w:rsidRDefault="00000000">
      <w:pPr>
        <w:ind w:left="681"/>
        <w:jc w:val="both"/>
        <w:rPr>
          <w:i/>
          <w:sz w:val="20"/>
        </w:rPr>
      </w:pPr>
      <w:r>
        <w:rPr>
          <w:i/>
          <w:noProof/>
          <w:sz w:val="20"/>
        </w:rPr>
        <mc:AlternateContent>
          <mc:Choice Requires="wps">
            <w:drawing>
              <wp:anchor distT="0" distB="0" distL="0" distR="0" simplePos="0" relativeHeight="15957504" behindDoc="0" locked="0" layoutInCell="1" allowOverlap="1" wp14:anchorId="79C1B4EF" wp14:editId="60A0A704">
                <wp:simplePos x="0" y="0"/>
                <wp:positionH relativeFrom="page">
                  <wp:posOffset>1314005</wp:posOffset>
                </wp:positionH>
                <wp:positionV relativeFrom="paragraph">
                  <wp:posOffset>2114</wp:posOffset>
                </wp:positionV>
                <wp:extent cx="1270" cy="173990"/>
                <wp:effectExtent l="0" t="0" r="0" b="0"/>
                <wp:wrapNone/>
                <wp:docPr id="1158" name="Graphic 1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3990"/>
                        </a:xfrm>
                        <a:custGeom>
                          <a:avLst/>
                          <a:gdLst/>
                          <a:ahLst/>
                          <a:cxnLst/>
                          <a:rect l="l" t="t" r="r" b="b"/>
                          <a:pathLst>
                            <a:path h="173990">
                              <a:moveTo>
                                <a:pt x="0" y="1733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5C9EB16" id="Graphic 1158" o:spid="_x0000_s1026" style="position:absolute;margin-left:103.45pt;margin-top:.15pt;width:.1pt;height:13.7pt;z-index:15957504;visibility:visible;mso-wrap-style:square;mso-wrap-distance-left:0;mso-wrap-distance-top:0;mso-wrap-distance-right:0;mso-wrap-distance-bottom:0;mso-position-horizontal:absolute;mso-position-horizontal-relative:page;mso-position-vertical:absolute;mso-position-vertical-relative:text;v-text-anchor:top" coordsize="127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" path="m,173380l,e" filled="f" strokecolor="#d1a326" strokeweight="3pt">
                <v:path arrowok="t"/>
                <w10:wrap anchorx="page"/>
              </v:shape>
            </w:pict>
          </mc:Fallback>
        </mc:AlternateContent>
      </w:r>
      <w:r>
        <w:rPr>
          <w:i/>
          <w:color w:val="333333"/>
          <w:spacing w:val="-4"/>
          <w:sz w:val="20"/>
        </w:rPr>
        <w:t>Have</w:t>
      </w:r>
      <w:r>
        <w:rPr>
          <w:i/>
          <w:color w:val="333333"/>
          <w:spacing w:val="-8"/>
          <w:sz w:val="20"/>
        </w:rPr>
        <w:t xml:space="preserve"> </w:t>
      </w:r>
      <w:r>
        <w:rPr>
          <w:i/>
          <w:color w:val="333333"/>
          <w:spacing w:val="-4"/>
          <w:sz w:val="20"/>
        </w:rPr>
        <w:t>you</w:t>
      </w:r>
      <w:r>
        <w:rPr>
          <w:i/>
          <w:color w:val="333333"/>
          <w:spacing w:val="-7"/>
          <w:sz w:val="20"/>
        </w:rPr>
        <w:t xml:space="preserve"> </w:t>
      </w:r>
      <w:r>
        <w:rPr>
          <w:i/>
          <w:color w:val="333333"/>
          <w:spacing w:val="-4"/>
          <w:sz w:val="20"/>
        </w:rPr>
        <w:t>ever</w:t>
      </w:r>
      <w:r>
        <w:rPr>
          <w:i/>
          <w:color w:val="333333"/>
          <w:spacing w:val="-7"/>
          <w:sz w:val="20"/>
        </w:rPr>
        <w:t xml:space="preserve"> </w:t>
      </w:r>
      <w:r>
        <w:rPr>
          <w:i/>
          <w:color w:val="333333"/>
          <w:spacing w:val="-4"/>
          <w:sz w:val="20"/>
        </w:rPr>
        <w:t>experienced</w:t>
      </w:r>
      <w:r>
        <w:rPr>
          <w:i/>
          <w:color w:val="333333"/>
          <w:spacing w:val="-7"/>
          <w:sz w:val="20"/>
        </w:rPr>
        <w:t xml:space="preserve"> </w:t>
      </w:r>
      <w:r>
        <w:rPr>
          <w:i/>
          <w:color w:val="333333"/>
          <w:spacing w:val="-4"/>
          <w:sz w:val="20"/>
        </w:rPr>
        <w:t>this</w:t>
      </w:r>
      <w:r>
        <w:rPr>
          <w:i/>
          <w:color w:val="333333"/>
          <w:spacing w:val="-7"/>
          <w:sz w:val="20"/>
        </w:rPr>
        <w:t xml:space="preserve"> </w:t>
      </w:r>
      <w:r>
        <w:rPr>
          <w:i/>
          <w:color w:val="333333"/>
          <w:spacing w:val="-4"/>
          <w:sz w:val="20"/>
        </w:rPr>
        <w:t>derailer?</w:t>
      </w:r>
    </w:p>
    <w:p w14:paraId="6F2C46CC" w14:textId="77777777" w:rsidR="0029179C" w:rsidRDefault="0029179C">
      <w:pPr>
        <w:jc w:val="both"/>
        <w:rPr>
          <w:i/>
          <w:sz w:val="20"/>
        </w:rPr>
        <w:sectPr w:rsidR="0029179C">
          <w:pgSz w:w="11910" w:h="16840"/>
          <w:pgMar w:top="1420" w:right="1700" w:bottom="1380" w:left="1700" w:header="914" w:footer="1197" w:gutter="0"/>
          <w:cols w:space="720"/>
        </w:sectPr>
      </w:pPr>
    </w:p>
    <w:p w14:paraId="10A4E710" w14:textId="77777777" w:rsidR="0029179C" w:rsidRDefault="0029179C">
      <w:pPr>
        <w:pStyle w:val="BodyText"/>
        <w:rPr>
          <w:i/>
        </w:rPr>
      </w:pPr>
    </w:p>
    <w:p w14:paraId="21411A78" w14:textId="77777777" w:rsidR="0029179C" w:rsidRDefault="0029179C">
      <w:pPr>
        <w:pStyle w:val="BodyText"/>
        <w:spacing w:before="60"/>
        <w:rPr>
          <w:i/>
        </w:rPr>
      </w:pPr>
    </w:p>
    <w:p w14:paraId="59A13646" w14:textId="77777777" w:rsidR="0029179C" w:rsidRDefault="00000000">
      <w:pPr>
        <w:pStyle w:val="BodyText"/>
        <w:ind w:left="340"/>
      </w:pPr>
      <w:r>
        <w:rPr>
          <w:color w:val="333333"/>
        </w:rPr>
        <w:t>Continue</w:t>
      </w:r>
      <w:r>
        <w:rPr>
          <w:color w:val="333333"/>
          <w:spacing w:val="5"/>
        </w:rPr>
        <w:t xml:space="preserve"> </w:t>
      </w:r>
      <w:r>
        <w:rPr>
          <w:color w:val="333333"/>
          <w:spacing w:val="-2"/>
        </w:rPr>
        <w:t>sharing:</w:t>
      </w:r>
    </w:p>
    <w:p w14:paraId="18ABFC9D" w14:textId="77777777" w:rsidR="0029179C" w:rsidRDefault="0029179C">
      <w:pPr>
        <w:pStyle w:val="BodyText"/>
        <w:spacing w:before="141"/>
      </w:pPr>
    </w:p>
    <w:p w14:paraId="1906DD11" w14:textId="77777777" w:rsidR="0029179C" w:rsidRDefault="00000000">
      <w:pPr>
        <w:spacing w:line="302" w:lineRule="auto"/>
        <w:ind w:left="681"/>
        <w:rPr>
          <w:i/>
          <w:sz w:val="20"/>
        </w:rPr>
      </w:pPr>
      <w:r>
        <w:rPr>
          <w:i/>
          <w:noProof/>
          <w:sz w:val="20"/>
        </w:rPr>
        <mc:AlternateContent>
          <mc:Choice Requires="wps">
            <w:drawing>
              <wp:anchor distT="0" distB="0" distL="0" distR="0" simplePos="0" relativeHeight="15958016" behindDoc="0" locked="0" layoutInCell="1" allowOverlap="1" wp14:anchorId="1E54C720" wp14:editId="0E343A78">
                <wp:simplePos x="0" y="0"/>
                <wp:positionH relativeFrom="page">
                  <wp:posOffset>1314005</wp:posOffset>
                </wp:positionH>
                <wp:positionV relativeFrom="paragraph">
                  <wp:posOffset>1919</wp:posOffset>
                </wp:positionV>
                <wp:extent cx="1270" cy="1469390"/>
                <wp:effectExtent l="0" t="0" r="0" b="0"/>
                <wp:wrapNone/>
                <wp:docPr id="1159" name="Graphic 1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469390"/>
                        </a:xfrm>
                        <a:custGeom>
                          <a:avLst/>
                          <a:gdLst/>
                          <a:ahLst/>
                          <a:cxnLst/>
                          <a:rect l="l" t="t" r="r" b="b"/>
                          <a:pathLst>
                            <a:path h="1469390">
                              <a:moveTo>
                                <a:pt x="0" y="14688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E8CAF8A" id="Graphic 1159" o:spid="_x0000_s1026" style="position:absolute;margin-left:103.45pt;margin-top:.15pt;width:.1pt;height:115.7pt;z-index:15958016;visibility:visible;mso-wrap-style:square;mso-wrap-distance-left:0;mso-wrap-distance-top:0;mso-wrap-distance-right:0;mso-wrap-distance-bottom:0;mso-position-horizontal:absolute;mso-position-horizontal-relative:page;mso-position-vertical:absolute;mso-position-vertical-relative:text;v-text-anchor:top" coordsize="1270,146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" path="m,1468881l,e" filled="f" strokecolor="#d1a326" strokeweight="3pt">
                <v:path arrowok="t"/>
                <w10:wrap anchorx="page"/>
              </v:shape>
            </w:pict>
          </mc:Fallback>
        </mc:AlternateContent>
      </w:r>
      <w:r>
        <w:rPr>
          <w:i/>
          <w:color w:val="333333"/>
          <w:sz w:val="20"/>
        </w:rPr>
        <w:t>Recognizing this reluctance helps us make authentic choices without feeling guilty about not prioritizing</w:t>
      </w:r>
      <w:r>
        <w:rPr>
          <w:i/>
          <w:color w:val="333333"/>
          <w:spacing w:val="-6"/>
          <w:sz w:val="20"/>
        </w:rPr>
        <w:t xml:space="preserve"> </w:t>
      </w:r>
      <w:r>
        <w:rPr>
          <w:i/>
          <w:color w:val="333333"/>
          <w:sz w:val="20"/>
        </w:rPr>
        <w:t>activities</w:t>
      </w:r>
      <w:r>
        <w:rPr>
          <w:i/>
          <w:color w:val="333333"/>
          <w:spacing w:val="-6"/>
          <w:sz w:val="20"/>
        </w:rPr>
        <w:t xml:space="preserve"> </w:t>
      </w:r>
      <w:r>
        <w:rPr>
          <w:i/>
          <w:color w:val="333333"/>
          <w:sz w:val="20"/>
        </w:rPr>
        <w:t>that</w:t>
      </w:r>
      <w:r>
        <w:rPr>
          <w:i/>
          <w:color w:val="333333"/>
          <w:spacing w:val="-6"/>
          <w:sz w:val="20"/>
        </w:rPr>
        <w:t xml:space="preserve"> </w:t>
      </w:r>
      <w:r>
        <w:rPr>
          <w:i/>
          <w:color w:val="333333"/>
          <w:sz w:val="20"/>
        </w:rPr>
        <w:t>don’t</w:t>
      </w:r>
      <w:r>
        <w:rPr>
          <w:i/>
          <w:color w:val="333333"/>
          <w:spacing w:val="-6"/>
          <w:sz w:val="20"/>
        </w:rPr>
        <w:t xml:space="preserve"> </w:t>
      </w:r>
      <w:r>
        <w:rPr>
          <w:i/>
          <w:color w:val="333333"/>
          <w:sz w:val="20"/>
        </w:rPr>
        <w:t>genuinely</w:t>
      </w:r>
      <w:r>
        <w:rPr>
          <w:i/>
          <w:color w:val="333333"/>
          <w:spacing w:val="-6"/>
          <w:sz w:val="20"/>
        </w:rPr>
        <w:t xml:space="preserve"> </w:t>
      </w:r>
      <w:r>
        <w:rPr>
          <w:i/>
          <w:color w:val="333333"/>
          <w:sz w:val="20"/>
        </w:rPr>
        <w:t>interest</w:t>
      </w:r>
      <w:r>
        <w:rPr>
          <w:i/>
          <w:color w:val="333333"/>
          <w:spacing w:val="-6"/>
          <w:sz w:val="20"/>
        </w:rPr>
        <w:t xml:space="preserve"> </w:t>
      </w:r>
      <w:r>
        <w:rPr>
          <w:i/>
          <w:color w:val="333333"/>
          <w:sz w:val="20"/>
        </w:rPr>
        <w:t>us.</w:t>
      </w:r>
    </w:p>
    <w:p w14:paraId="375B9A56" w14:textId="77777777" w:rsidR="0029179C" w:rsidRDefault="00000000">
      <w:pPr>
        <w:spacing w:before="170" w:line="302" w:lineRule="auto"/>
        <w:ind w:left="681"/>
        <w:rPr>
          <w:i/>
          <w:sz w:val="20"/>
        </w:rPr>
      </w:pPr>
      <w:r>
        <w:rPr>
          <w:i/>
          <w:color w:val="333333"/>
          <w:sz w:val="20"/>
        </w:rPr>
        <w:t>The</w:t>
      </w:r>
      <w:r>
        <w:rPr>
          <w:i/>
          <w:color w:val="333333"/>
          <w:spacing w:val="29"/>
          <w:sz w:val="20"/>
        </w:rPr>
        <w:t xml:space="preserve"> </w:t>
      </w:r>
      <w:r>
        <w:rPr>
          <w:i/>
          <w:color w:val="333333"/>
          <w:sz w:val="20"/>
        </w:rPr>
        <w:t>“I’m</w:t>
      </w:r>
      <w:r>
        <w:rPr>
          <w:i/>
          <w:color w:val="333333"/>
          <w:spacing w:val="29"/>
          <w:sz w:val="20"/>
        </w:rPr>
        <w:t xml:space="preserve"> </w:t>
      </w:r>
      <w:r>
        <w:rPr>
          <w:i/>
          <w:color w:val="333333"/>
          <w:sz w:val="20"/>
        </w:rPr>
        <w:t>Not</w:t>
      </w:r>
      <w:r>
        <w:rPr>
          <w:i/>
          <w:color w:val="333333"/>
          <w:spacing w:val="29"/>
          <w:sz w:val="20"/>
        </w:rPr>
        <w:t xml:space="preserve"> </w:t>
      </w:r>
      <w:r>
        <w:rPr>
          <w:i/>
          <w:color w:val="333333"/>
          <w:sz w:val="20"/>
        </w:rPr>
        <w:t>Sure</w:t>
      </w:r>
      <w:r>
        <w:rPr>
          <w:i/>
          <w:color w:val="333333"/>
          <w:spacing w:val="29"/>
          <w:sz w:val="20"/>
        </w:rPr>
        <w:t xml:space="preserve"> </w:t>
      </w:r>
      <w:r>
        <w:rPr>
          <w:i/>
          <w:color w:val="333333"/>
          <w:sz w:val="20"/>
        </w:rPr>
        <w:t>Where</w:t>
      </w:r>
      <w:r>
        <w:rPr>
          <w:i/>
          <w:color w:val="333333"/>
          <w:spacing w:val="29"/>
          <w:sz w:val="20"/>
        </w:rPr>
        <w:t xml:space="preserve"> </w:t>
      </w:r>
      <w:r>
        <w:rPr>
          <w:i/>
          <w:color w:val="333333"/>
          <w:sz w:val="20"/>
        </w:rPr>
        <w:t>to</w:t>
      </w:r>
      <w:r>
        <w:rPr>
          <w:i/>
          <w:color w:val="333333"/>
          <w:spacing w:val="29"/>
          <w:sz w:val="20"/>
        </w:rPr>
        <w:t xml:space="preserve"> </w:t>
      </w:r>
      <w:r>
        <w:rPr>
          <w:i/>
          <w:color w:val="333333"/>
          <w:sz w:val="20"/>
        </w:rPr>
        <w:t>Start”</w:t>
      </w:r>
      <w:r>
        <w:rPr>
          <w:i/>
          <w:color w:val="333333"/>
          <w:spacing w:val="29"/>
          <w:sz w:val="20"/>
        </w:rPr>
        <w:t xml:space="preserve"> </w:t>
      </w:r>
      <w:r>
        <w:rPr>
          <w:i/>
          <w:color w:val="333333"/>
          <w:sz w:val="20"/>
        </w:rPr>
        <w:t>derailer</w:t>
      </w:r>
      <w:r>
        <w:rPr>
          <w:i/>
          <w:color w:val="333333"/>
          <w:spacing w:val="29"/>
          <w:sz w:val="20"/>
        </w:rPr>
        <w:t xml:space="preserve"> </w:t>
      </w:r>
      <w:r>
        <w:rPr>
          <w:i/>
          <w:color w:val="333333"/>
          <w:sz w:val="20"/>
        </w:rPr>
        <w:t>occurs</w:t>
      </w:r>
      <w:r>
        <w:rPr>
          <w:i/>
          <w:color w:val="333333"/>
          <w:spacing w:val="29"/>
          <w:sz w:val="20"/>
        </w:rPr>
        <w:t xml:space="preserve"> </w:t>
      </w:r>
      <w:r>
        <w:rPr>
          <w:i/>
          <w:color w:val="333333"/>
          <w:sz w:val="20"/>
        </w:rPr>
        <w:t>when</w:t>
      </w:r>
      <w:r>
        <w:rPr>
          <w:i/>
          <w:color w:val="333333"/>
          <w:spacing w:val="29"/>
          <w:sz w:val="20"/>
        </w:rPr>
        <w:t xml:space="preserve"> </w:t>
      </w:r>
      <w:r>
        <w:rPr>
          <w:i/>
          <w:color w:val="333333"/>
          <w:sz w:val="20"/>
        </w:rPr>
        <w:t>we</w:t>
      </w:r>
      <w:r>
        <w:rPr>
          <w:i/>
          <w:color w:val="333333"/>
          <w:spacing w:val="29"/>
          <w:sz w:val="20"/>
        </w:rPr>
        <w:t xml:space="preserve"> </w:t>
      </w:r>
      <w:r>
        <w:rPr>
          <w:i/>
          <w:color w:val="333333"/>
          <w:sz w:val="20"/>
        </w:rPr>
        <w:t>haven’t</w:t>
      </w:r>
      <w:r>
        <w:rPr>
          <w:i/>
          <w:color w:val="333333"/>
          <w:spacing w:val="29"/>
          <w:sz w:val="20"/>
        </w:rPr>
        <w:t xml:space="preserve"> </w:t>
      </w:r>
      <w:r>
        <w:rPr>
          <w:i/>
          <w:color w:val="333333"/>
          <w:sz w:val="20"/>
        </w:rPr>
        <w:t>got</w:t>
      </w:r>
      <w:r>
        <w:rPr>
          <w:i/>
          <w:color w:val="333333"/>
          <w:spacing w:val="29"/>
          <w:sz w:val="20"/>
        </w:rPr>
        <w:t xml:space="preserve"> </w:t>
      </w:r>
      <w:r>
        <w:rPr>
          <w:i/>
          <w:color w:val="333333"/>
          <w:sz w:val="20"/>
        </w:rPr>
        <w:t>a</w:t>
      </w:r>
      <w:r>
        <w:rPr>
          <w:i/>
          <w:color w:val="333333"/>
          <w:spacing w:val="29"/>
          <w:sz w:val="20"/>
        </w:rPr>
        <w:t xml:space="preserve"> </w:t>
      </w:r>
      <w:r>
        <w:rPr>
          <w:i/>
          <w:color w:val="333333"/>
          <w:sz w:val="20"/>
        </w:rPr>
        <w:t>clear</w:t>
      </w:r>
      <w:r>
        <w:rPr>
          <w:i/>
          <w:color w:val="333333"/>
          <w:spacing w:val="29"/>
          <w:sz w:val="20"/>
        </w:rPr>
        <w:t xml:space="preserve"> </w:t>
      </w:r>
      <w:r>
        <w:rPr>
          <w:i/>
          <w:color w:val="333333"/>
          <w:sz w:val="20"/>
        </w:rPr>
        <w:t>enough understanding</w:t>
      </w:r>
      <w:r>
        <w:rPr>
          <w:i/>
          <w:color w:val="333333"/>
          <w:spacing w:val="-12"/>
          <w:sz w:val="20"/>
        </w:rPr>
        <w:t xml:space="preserve"> </w:t>
      </w:r>
      <w:r>
        <w:rPr>
          <w:i/>
          <w:color w:val="333333"/>
          <w:sz w:val="20"/>
        </w:rPr>
        <w:t>of</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task</w:t>
      </w:r>
      <w:r>
        <w:rPr>
          <w:i/>
          <w:color w:val="333333"/>
          <w:spacing w:val="-12"/>
          <w:sz w:val="20"/>
        </w:rPr>
        <w:t xml:space="preserve"> </w:t>
      </w:r>
      <w:r>
        <w:rPr>
          <w:i/>
          <w:color w:val="333333"/>
          <w:sz w:val="20"/>
        </w:rPr>
        <w:t>or</w:t>
      </w:r>
      <w:r>
        <w:rPr>
          <w:i/>
          <w:color w:val="333333"/>
          <w:spacing w:val="-12"/>
          <w:sz w:val="20"/>
        </w:rPr>
        <w:t xml:space="preserve"> </w:t>
      </w:r>
      <w:r>
        <w:rPr>
          <w:i/>
          <w:color w:val="333333"/>
          <w:sz w:val="20"/>
        </w:rPr>
        <w:t>process</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can</w:t>
      </w:r>
      <w:r>
        <w:rPr>
          <w:i/>
          <w:color w:val="333333"/>
          <w:spacing w:val="-12"/>
          <w:sz w:val="20"/>
        </w:rPr>
        <w:t xml:space="preserve"> </w:t>
      </w:r>
      <w:r>
        <w:rPr>
          <w:i/>
          <w:color w:val="333333"/>
          <w:sz w:val="20"/>
        </w:rPr>
        <w:t>leave</w:t>
      </w:r>
      <w:r>
        <w:rPr>
          <w:i/>
          <w:color w:val="333333"/>
          <w:spacing w:val="-12"/>
          <w:sz w:val="20"/>
        </w:rPr>
        <w:t xml:space="preserve"> </w:t>
      </w:r>
      <w:r>
        <w:rPr>
          <w:i/>
          <w:color w:val="333333"/>
          <w:sz w:val="20"/>
        </w:rPr>
        <w:t>us</w:t>
      </w:r>
      <w:r>
        <w:rPr>
          <w:i/>
          <w:color w:val="333333"/>
          <w:spacing w:val="-12"/>
          <w:sz w:val="20"/>
        </w:rPr>
        <w:t xml:space="preserve"> </w:t>
      </w:r>
      <w:r>
        <w:rPr>
          <w:i/>
          <w:color w:val="333333"/>
          <w:sz w:val="20"/>
        </w:rPr>
        <w:t>feeling</w:t>
      </w:r>
      <w:r>
        <w:rPr>
          <w:i/>
          <w:color w:val="333333"/>
          <w:spacing w:val="-12"/>
          <w:sz w:val="20"/>
        </w:rPr>
        <w:t xml:space="preserve"> </w:t>
      </w:r>
      <w:r>
        <w:rPr>
          <w:i/>
          <w:color w:val="333333"/>
          <w:sz w:val="20"/>
        </w:rPr>
        <w:t>stuck</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disempowered.</w:t>
      </w:r>
    </w:p>
    <w:p w14:paraId="503CA1D1" w14:textId="77777777" w:rsidR="0029179C" w:rsidRDefault="00000000">
      <w:pPr>
        <w:spacing w:before="170" w:line="302" w:lineRule="auto"/>
        <w:ind w:left="681" w:right="339"/>
        <w:rPr>
          <w:i/>
          <w:sz w:val="20"/>
        </w:rPr>
      </w:pPr>
      <w:r>
        <w:rPr>
          <w:i/>
          <w:color w:val="333333"/>
          <w:spacing w:val="-2"/>
          <w:sz w:val="20"/>
        </w:rPr>
        <w:t>For</w:t>
      </w:r>
      <w:r>
        <w:rPr>
          <w:i/>
          <w:color w:val="333333"/>
          <w:spacing w:val="-20"/>
          <w:sz w:val="20"/>
        </w:rPr>
        <w:t xml:space="preserve"> </w:t>
      </w:r>
      <w:r>
        <w:rPr>
          <w:i/>
          <w:color w:val="333333"/>
          <w:spacing w:val="-2"/>
          <w:sz w:val="20"/>
        </w:rPr>
        <w:t>example:</w:t>
      </w:r>
      <w:r>
        <w:rPr>
          <w:i/>
          <w:color w:val="333333"/>
          <w:spacing w:val="-20"/>
          <w:sz w:val="20"/>
        </w:rPr>
        <w:t xml:space="preserve"> </w:t>
      </w:r>
      <w:r>
        <w:rPr>
          <w:i/>
          <w:color w:val="333333"/>
          <w:spacing w:val="-2"/>
          <w:sz w:val="20"/>
        </w:rPr>
        <w:t>when</w:t>
      </w:r>
      <w:r>
        <w:rPr>
          <w:i/>
          <w:color w:val="333333"/>
          <w:spacing w:val="-20"/>
          <w:sz w:val="20"/>
        </w:rPr>
        <w:t xml:space="preserve"> </w:t>
      </w:r>
      <w:r>
        <w:rPr>
          <w:i/>
          <w:color w:val="333333"/>
          <w:spacing w:val="-2"/>
          <w:sz w:val="20"/>
        </w:rPr>
        <w:t>Tom</w:t>
      </w:r>
      <w:r>
        <w:rPr>
          <w:i/>
          <w:color w:val="333333"/>
          <w:spacing w:val="-20"/>
          <w:sz w:val="20"/>
        </w:rPr>
        <w:t xml:space="preserve"> </w:t>
      </w:r>
      <w:r>
        <w:rPr>
          <w:i/>
          <w:color w:val="333333"/>
          <w:spacing w:val="-2"/>
          <w:sz w:val="20"/>
        </w:rPr>
        <w:t>wanted</w:t>
      </w:r>
      <w:r>
        <w:rPr>
          <w:i/>
          <w:color w:val="333333"/>
          <w:spacing w:val="-20"/>
          <w:sz w:val="20"/>
        </w:rPr>
        <w:t xml:space="preserve"> </w:t>
      </w:r>
      <w:r>
        <w:rPr>
          <w:i/>
          <w:color w:val="333333"/>
          <w:spacing w:val="-2"/>
          <w:sz w:val="20"/>
        </w:rPr>
        <w:t>to</w:t>
      </w:r>
      <w:r>
        <w:rPr>
          <w:i/>
          <w:color w:val="333333"/>
          <w:spacing w:val="-20"/>
          <w:sz w:val="20"/>
        </w:rPr>
        <w:t xml:space="preserve"> </w:t>
      </w:r>
      <w:r>
        <w:rPr>
          <w:i/>
          <w:color w:val="333333"/>
          <w:spacing w:val="-2"/>
          <w:sz w:val="20"/>
        </w:rPr>
        <w:t>start</w:t>
      </w:r>
      <w:r>
        <w:rPr>
          <w:i/>
          <w:color w:val="333333"/>
          <w:spacing w:val="-20"/>
          <w:sz w:val="20"/>
        </w:rPr>
        <w:t xml:space="preserve"> </w:t>
      </w:r>
      <w:r>
        <w:rPr>
          <w:i/>
          <w:color w:val="333333"/>
          <w:spacing w:val="-2"/>
          <w:sz w:val="20"/>
        </w:rPr>
        <w:t>a</w:t>
      </w:r>
      <w:r>
        <w:rPr>
          <w:i/>
          <w:color w:val="333333"/>
          <w:spacing w:val="-20"/>
          <w:sz w:val="20"/>
        </w:rPr>
        <w:t xml:space="preserve"> </w:t>
      </w:r>
      <w:r>
        <w:rPr>
          <w:i/>
          <w:color w:val="333333"/>
          <w:spacing w:val="-2"/>
          <w:sz w:val="20"/>
        </w:rPr>
        <w:t>healthier</w:t>
      </w:r>
      <w:r>
        <w:rPr>
          <w:i/>
          <w:color w:val="333333"/>
          <w:spacing w:val="-20"/>
          <w:sz w:val="20"/>
        </w:rPr>
        <w:t xml:space="preserve"> </w:t>
      </w:r>
      <w:r>
        <w:rPr>
          <w:i/>
          <w:color w:val="333333"/>
          <w:spacing w:val="-2"/>
          <w:sz w:val="20"/>
        </w:rPr>
        <w:t>diet,</w:t>
      </w:r>
      <w:r>
        <w:rPr>
          <w:i/>
          <w:color w:val="333333"/>
          <w:spacing w:val="-20"/>
          <w:sz w:val="20"/>
        </w:rPr>
        <w:t xml:space="preserve"> </w:t>
      </w:r>
      <w:r>
        <w:rPr>
          <w:i/>
          <w:color w:val="333333"/>
          <w:spacing w:val="-2"/>
          <w:sz w:val="20"/>
        </w:rPr>
        <w:t>he</w:t>
      </w:r>
      <w:r>
        <w:rPr>
          <w:i/>
          <w:color w:val="333333"/>
          <w:spacing w:val="-20"/>
          <w:sz w:val="20"/>
        </w:rPr>
        <w:t xml:space="preserve"> </w:t>
      </w:r>
      <w:r>
        <w:rPr>
          <w:i/>
          <w:color w:val="333333"/>
          <w:spacing w:val="-2"/>
          <w:sz w:val="20"/>
        </w:rPr>
        <w:t>felt</w:t>
      </w:r>
      <w:r>
        <w:rPr>
          <w:i/>
          <w:color w:val="333333"/>
          <w:spacing w:val="-20"/>
          <w:sz w:val="20"/>
        </w:rPr>
        <w:t xml:space="preserve"> </w:t>
      </w:r>
      <w:r>
        <w:rPr>
          <w:i/>
          <w:color w:val="333333"/>
          <w:spacing w:val="-2"/>
          <w:sz w:val="20"/>
        </w:rPr>
        <w:t>overwhelmed</w:t>
      </w:r>
      <w:r>
        <w:rPr>
          <w:i/>
          <w:color w:val="333333"/>
          <w:spacing w:val="-20"/>
          <w:sz w:val="20"/>
        </w:rPr>
        <w:t xml:space="preserve"> </w:t>
      </w:r>
      <w:r>
        <w:rPr>
          <w:i/>
          <w:color w:val="333333"/>
          <w:spacing w:val="-2"/>
          <w:sz w:val="20"/>
        </w:rPr>
        <w:t>by</w:t>
      </w:r>
      <w:r>
        <w:rPr>
          <w:i/>
          <w:color w:val="333333"/>
          <w:spacing w:val="-20"/>
          <w:sz w:val="20"/>
        </w:rPr>
        <w:t xml:space="preserve"> </w:t>
      </w:r>
      <w:r>
        <w:rPr>
          <w:i/>
          <w:color w:val="333333"/>
          <w:spacing w:val="-2"/>
          <w:sz w:val="20"/>
        </w:rPr>
        <w:t>all</w:t>
      </w:r>
      <w:r>
        <w:rPr>
          <w:i/>
          <w:color w:val="333333"/>
          <w:spacing w:val="-20"/>
          <w:sz w:val="20"/>
        </w:rPr>
        <w:t xml:space="preserve"> </w:t>
      </w:r>
      <w:r>
        <w:rPr>
          <w:i/>
          <w:color w:val="333333"/>
          <w:spacing w:val="-2"/>
          <w:sz w:val="20"/>
        </w:rPr>
        <w:t>the</w:t>
      </w:r>
      <w:r>
        <w:rPr>
          <w:i/>
          <w:color w:val="333333"/>
          <w:spacing w:val="-20"/>
          <w:sz w:val="20"/>
        </w:rPr>
        <w:t xml:space="preserve"> </w:t>
      </w:r>
      <w:r>
        <w:rPr>
          <w:i/>
          <w:color w:val="333333"/>
          <w:spacing w:val="-2"/>
          <w:sz w:val="20"/>
        </w:rPr>
        <w:t xml:space="preserve">information </w:t>
      </w:r>
      <w:r>
        <w:rPr>
          <w:i/>
          <w:color w:val="333333"/>
          <w:sz w:val="20"/>
        </w:rPr>
        <w:t>and didn’t know where to begin, leading to inaction.</w:t>
      </w:r>
    </w:p>
    <w:p w14:paraId="4118C131" w14:textId="77777777" w:rsidR="0029179C" w:rsidRDefault="0029179C">
      <w:pPr>
        <w:pStyle w:val="BodyText"/>
        <w:spacing w:before="184"/>
        <w:rPr>
          <w:i/>
        </w:rPr>
      </w:pPr>
    </w:p>
    <w:p w14:paraId="6DB84EB6" w14:textId="77777777" w:rsidR="0029179C" w:rsidRDefault="00000000">
      <w:pPr>
        <w:pStyle w:val="BodyText"/>
        <w:ind w:left="340"/>
      </w:pPr>
      <w:r>
        <w:rPr>
          <w:color w:val="333333"/>
        </w:rPr>
        <w:t>Ask</w:t>
      </w:r>
      <w:r>
        <w:rPr>
          <w:color w:val="333333"/>
          <w:spacing w:val="3"/>
        </w:rPr>
        <w:t xml:space="preserve"> </w:t>
      </w:r>
      <w:r>
        <w:rPr>
          <w:color w:val="333333"/>
        </w:rPr>
        <w:t>the</w:t>
      </w:r>
      <w:r>
        <w:rPr>
          <w:color w:val="333333"/>
          <w:spacing w:val="4"/>
        </w:rPr>
        <w:t xml:space="preserve"> </w:t>
      </w:r>
      <w:r>
        <w:rPr>
          <w:color w:val="333333"/>
          <w:spacing w:val="-2"/>
        </w:rPr>
        <w:t>group:</w:t>
      </w:r>
    </w:p>
    <w:p w14:paraId="52B09B1F" w14:textId="77777777" w:rsidR="0029179C" w:rsidRDefault="0029179C">
      <w:pPr>
        <w:pStyle w:val="BodyText"/>
        <w:spacing w:before="140"/>
      </w:pPr>
    </w:p>
    <w:p w14:paraId="5C3BC99B" w14:textId="77777777" w:rsidR="0029179C" w:rsidRDefault="00000000">
      <w:pPr>
        <w:ind w:left="681"/>
        <w:rPr>
          <w:i/>
          <w:sz w:val="20"/>
        </w:rPr>
      </w:pPr>
      <w:r>
        <w:rPr>
          <w:i/>
          <w:noProof/>
          <w:sz w:val="20"/>
        </w:rPr>
        <mc:AlternateContent>
          <mc:Choice Requires="wps">
            <w:drawing>
              <wp:anchor distT="0" distB="0" distL="0" distR="0" simplePos="0" relativeHeight="15958528" behindDoc="0" locked="0" layoutInCell="1" allowOverlap="1" wp14:anchorId="6B39A82C" wp14:editId="04B3C44C">
                <wp:simplePos x="0" y="0"/>
                <wp:positionH relativeFrom="page">
                  <wp:posOffset>1314005</wp:posOffset>
                </wp:positionH>
                <wp:positionV relativeFrom="paragraph">
                  <wp:posOffset>2247</wp:posOffset>
                </wp:positionV>
                <wp:extent cx="1270" cy="173990"/>
                <wp:effectExtent l="0" t="0" r="0" b="0"/>
                <wp:wrapNone/>
                <wp:docPr id="1160" name="Graphic 1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3990"/>
                        </a:xfrm>
                        <a:custGeom>
                          <a:avLst/>
                          <a:gdLst/>
                          <a:ahLst/>
                          <a:cxnLst/>
                          <a:rect l="l" t="t" r="r" b="b"/>
                          <a:pathLst>
                            <a:path h="173990">
                              <a:moveTo>
                                <a:pt x="0" y="1733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29356CC" id="Graphic 1160" o:spid="_x0000_s1026" style="position:absolute;margin-left:103.45pt;margin-top:.2pt;width:.1pt;height:13.7pt;z-index:15958528;visibility:visible;mso-wrap-style:square;mso-wrap-distance-left:0;mso-wrap-distance-top:0;mso-wrap-distance-right:0;mso-wrap-distance-bottom:0;mso-position-horizontal:absolute;mso-position-horizontal-relative:page;mso-position-vertical:absolute;mso-position-vertical-relative:text;v-text-anchor:top" coordsize="127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" path="m,173380l,e" filled="f" strokecolor="#d1a326" strokeweight="3pt">
                <v:path arrowok="t"/>
                <w10:wrap anchorx="page"/>
              </v:shape>
            </w:pict>
          </mc:Fallback>
        </mc:AlternateContent>
      </w:r>
      <w:r>
        <w:rPr>
          <w:i/>
          <w:color w:val="333333"/>
          <w:spacing w:val="-4"/>
          <w:sz w:val="20"/>
        </w:rPr>
        <w:t>Have</w:t>
      </w:r>
      <w:r>
        <w:rPr>
          <w:i/>
          <w:color w:val="333333"/>
          <w:spacing w:val="-8"/>
          <w:sz w:val="20"/>
        </w:rPr>
        <w:t xml:space="preserve"> </w:t>
      </w:r>
      <w:r>
        <w:rPr>
          <w:i/>
          <w:color w:val="333333"/>
          <w:spacing w:val="-4"/>
          <w:sz w:val="20"/>
        </w:rPr>
        <w:t>you</w:t>
      </w:r>
      <w:r>
        <w:rPr>
          <w:i/>
          <w:color w:val="333333"/>
          <w:spacing w:val="-7"/>
          <w:sz w:val="20"/>
        </w:rPr>
        <w:t xml:space="preserve"> </w:t>
      </w:r>
      <w:r>
        <w:rPr>
          <w:i/>
          <w:color w:val="333333"/>
          <w:spacing w:val="-4"/>
          <w:sz w:val="20"/>
        </w:rPr>
        <w:t>ever</w:t>
      </w:r>
      <w:r>
        <w:rPr>
          <w:i/>
          <w:color w:val="333333"/>
          <w:spacing w:val="-7"/>
          <w:sz w:val="20"/>
        </w:rPr>
        <w:t xml:space="preserve"> </w:t>
      </w:r>
      <w:r>
        <w:rPr>
          <w:i/>
          <w:color w:val="333333"/>
          <w:spacing w:val="-4"/>
          <w:sz w:val="20"/>
        </w:rPr>
        <w:t>experienced</w:t>
      </w:r>
      <w:r>
        <w:rPr>
          <w:i/>
          <w:color w:val="333333"/>
          <w:spacing w:val="-7"/>
          <w:sz w:val="20"/>
        </w:rPr>
        <w:t xml:space="preserve"> </w:t>
      </w:r>
      <w:r>
        <w:rPr>
          <w:i/>
          <w:color w:val="333333"/>
          <w:spacing w:val="-4"/>
          <w:sz w:val="20"/>
        </w:rPr>
        <w:t>this</w:t>
      </w:r>
      <w:r>
        <w:rPr>
          <w:i/>
          <w:color w:val="333333"/>
          <w:spacing w:val="-7"/>
          <w:sz w:val="20"/>
        </w:rPr>
        <w:t xml:space="preserve"> </w:t>
      </w:r>
      <w:r>
        <w:rPr>
          <w:i/>
          <w:color w:val="333333"/>
          <w:spacing w:val="-4"/>
          <w:sz w:val="20"/>
        </w:rPr>
        <w:t>derailer?</w:t>
      </w:r>
    </w:p>
    <w:p w14:paraId="7CB214E0" w14:textId="77777777" w:rsidR="0029179C" w:rsidRDefault="0029179C">
      <w:pPr>
        <w:pStyle w:val="BodyText"/>
        <w:spacing w:before="254"/>
        <w:rPr>
          <w:i/>
        </w:rPr>
      </w:pPr>
    </w:p>
    <w:p w14:paraId="56D7BFD9" w14:textId="77777777" w:rsidR="0029179C" w:rsidRDefault="00000000">
      <w:pPr>
        <w:pStyle w:val="BodyText"/>
        <w:ind w:left="340"/>
      </w:pPr>
      <w:r>
        <w:rPr>
          <w:color w:val="333333"/>
        </w:rPr>
        <w:t>Continue</w:t>
      </w:r>
      <w:r>
        <w:rPr>
          <w:color w:val="333333"/>
          <w:spacing w:val="5"/>
        </w:rPr>
        <w:t xml:space="preserve"> </w:t>
      </w:r>
      <w:r>
        <w:rPr>
          <w:color w:val="333333"/>
          <w:spacing w:val="-2"/>
        </w:rPr>
        <w:t>sharing:</w:t>
      </w:r>
    </w:p>
    <w:p w14:paraId="2DE7C605" w14:textId="77777777" w:rsidR="0029179C" w:rsidRDefault="0029179C">
      <w:pPr>
        <w:pStyle w:val="BodyText"/>
        <w:spacing w:before="141"/>
      </w:pPr>
    </w:p>
    <w:p w14:paraId="2FA46DA8" w14:textId="77777777" w:rsidR="0029179C" w:rsidRDefault="00000000">
      <w:pPr>
        <w:spacing w:line="302" w:lineRule="auto"/>
        <w:ind w:left="681" w:right="339"/>
        <w:rPr>
          <w:i/>
          <w:sz w:val="20"/>
        </w:rPr>
      </w:pPr>
      <w:r>
        <w:rPr>
          <w:i/>
          <w:noProof/>
          <w:sz w:val="20"/>
        </w:rPr>
        <mc:AlternateContent>
          <mc:Choice Requires="wps">
            <w:drawing>
              <wp:anchor distT="0" distB="0" distL="0" distR="0" simplePos="0" relativeHeight="15959040" behindDoc="0" locked="0" layoutInCell="1" allowOverlap="1" wp14:anchorId="729388AB" wp14:editId="7F7E3BA5">
                <wp:simplePos x="0" y="0"/>
                <wp:positionH relativeFrom="page">
                  <wp:posOffset>1314005</wp:posOffset>
                </wp:positionH>
                <wp:positionV relativeFrom="paragraph">
                  <wp:posOffset>1868</wp:posOffset>
                </wp:positionV>
                <wp:extent cx="1270" cy="1253490"/>
                <wp:effectExtent l="0" t="0" r="0" b="0"/>
                <wp:wrapNone/>
                <wp:docPr id="1161" name="Graphic 1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53490"/>
                        </a:xfrm>
                        <a:custGeom>
                          <a:avLst/>
                          <a:gdLst/>
                          <a:ahLst/>
                          <a:cxnLst/>
                          <a:rect l="l" t="t" r="r" b="b"/>
                          <a:pathLst>
                            <a:path h="1253490">
                              <a:moveTo>
                                <a:pt x="0" y="12529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2CAA99E" id="Graphic 1161" o:spid="_x0000_s1026" style="position:absolute;margin-left:103.45pt;margin-top:.15pt;width:.1pt;height:98.7pt;z-index:15959040;visibility:visible;mso-wrap-style:square;mso-wrap-distance-left:0;mso-wrap-distance-top:0;mso-wrap-distance-right:0;mso-wrap-distance-bottom:0;mso-position-horizontal:absolute;mso-position-horizontal-relative:page;mso-position-vertical:absolute;mso-position-vertical-relative:text;v-text-anchor:top" coordsize="1270,125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" path="m,1252982l,e" filled="f" strokecolor="#d1a326" strokeweight="3pt">
                <v:path arrowok="t"/>
                <w10:wrap anchorx="page"/>
              </v:shape>
            </w:pict>
          </mc:Fallback>
        </mc:AlternateContent>
      </w:r>
      <w:r>
        <w:rPr>
          <w:i/>
          <w:color w:val="333333"/>
          <w:spacing w:val="-4"/>
          <w:sz w:val="20"/>
        </w:rPr>
        <w:t>Finding</w:t>
      </w:r>
      <w:r>
        <w:rPr>
          <w:i/>
          <w:color w:val="333333"/>
          <w:spacing w:val="-5"/>
          <w:sz w:val="20"/>
        </w:rPr>
        <w:t xml:space="preserve"> </w:t>
      </w:r>
      <w:r>
        <w:rPr>
          <w:i/>
          <w:color w:val="333333"/>
          <w:spacing w:val="-4"/>
          <w:sz w:val="20"/>
        </w:rPr>
        <w:t>support</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asking</w:t>
      </w:r>
      <w:r>
        <w:rPr>
          <w:i/>
          <w:color w:val="333333"/>
          <w:spacing w:val="-5"/>
          <w:sz w:val="20"/>
        </w:rPr>
        <w:t xml:space="preserve"> </w:t>
      </w:r>
      <w:r>
        <w:rPr>
          <w:i/>
          <w:color w:val="333333"/>
          <w:spacing w:val="-4"/>
          <w:sz w:val="20"/>
        </w:rPr>
        <w:t>questions,</w:t>
      </w:r>
      <w:r>
        <w:rPr>
          <w:i/>
          <w:color w:val="333333"/>
          <w:spacing w:val="-5"/>
          <w:sz w:val="20"/>
        </w:rPr>
        <w:t xml:space="preserve"> </w:t>
      </w:r>
      <w:r>
        <w:rPr>
          <w:i/>
          <w:color w:val="333333"/>
          <w:spacing w:val="-4"/>
          <w:sz w:val="20"/>
        </w:rPr>
        <w:t>even</w:t>
      </w:r>
      <w:r>
        <w:rPr>
          <w:i/>
          <w:color w:val="333333"/>
          <w:spacing w:val="-5"/>
          <w:sz w:val="20"/>
        </w:rPr>
        <w:t xml:space="preserve"> </w:t>
      </w:r>
      <w:r>
        <w:rPr>
          <w:i/>
          <w:color w:val="333333"/>
          <w:spacing w:val="-4"/>
          <w:sz w:val="20"/>
        </w:rPr>
        <w:t>if</w:t>
      </w:r>
      <w:r>
        <w:rPr>
          <w:i/>
          <w:color w:val="333333"/>
          <w:spacing w:val="-5"/>
          <w:sz w:val="20"/>
        </w:rPr>
        <w:t xml:space="preserve"> </w:t>
      </w:r>
      <w:r>
        <w:rPr>
          <w:i/>
          <w:color w:val="333333"/>
          <w:spacing w:val="-4"/>
          <w:sz w:val="20"/>
        </w:rPr>
        <w:t>they</w:t>
      </w:r>
      <w:r>
        <w:rPr>
          <w:i/>
          <w:color w:val="333333"/>
          <w:spacing w:val="-5"/>
          <w:sz w:val="20"/>
        </w:rPr>
        <w:t xml:space="preserve"> </w:t>
      </w:r>
      <w:r>
        <w:rPr>
          <w:i/>
          <w:color w:val="333333"/>
          <w:spacing w:val="-4"/>
          <w:sz w:val="20"/>
        </w:rPr>
        <w:t>seem</w:t>
      </w:r>
      <w:r>
        <w:rPr>
          <w:i/>
          <w:color w:val="333333"/>
          <w:spacing w:val="-5"/>
          <w:sz w:val="20"/>
        </w:rPr>
        <w:t xml:space="preserve"> </w:t>
      </w:r>
      <w:r>
        <w:rPr>
          <w:i/>
          <w:color w:val="333333"/>
          <w:spacing w:val="-4"/>
          <w:sz w:val="20"/>
        </w:rPr>
        <w:t>simple,</w:t>
      </w:r>
      <w:r>
        <w:rPr>
          <w:i/>
          <w:color w:val="333333"/>
          <w:spacing w:val="-5"/>
          <w:sz w:val="20"/>
        </w:rPr>
        <w:t xml:space="preserve"> </w:t>
      </w:r>
      <w:r>
        <w:rPr>
          <w:i/>
          <w:color w:val="333333"/>
          <w:spacing w:val="-4"/>
          <w:sz w:val="20"/>
        </w:rPr>
        <w:t>can</w:t>
      </w:r>
      <w:r>
        <w:rPr>
          <w:i/>
          <w:color w:val="333333"/>
          <w:spacing w:val="-5"/>
          <w:sz w:val="20"/>
        </w:rPr>
        <w:t xml:space="preserve"> </w:t>
      </w:r>
      <w:r>
        <w:rPr>
          <w:i/>
          <w:color w:val="333333"/>
          <w:spacing w:val="-4"/>
          <w:sz w:val="20"/>
        </w:rPr>
        <w:t>help</w:t>
      </w:r>
      <w:r>
        <w:rPr>
          <w:i/>
          <w:color w:val="333333"/>
          <w:spacing w:val="-5"/>
          <w:sz w:val="20"/>
        </w:rPr>
        <w:t xml:space="preserve"> </w:t>
      </w:r>
      <w:r>
        <w:rPr>
          <w:i/>
          <w:color w:val="333333"/>
          <w:spacing w:val="-4"/>
          <w:sz w:val="20"/>
        </w:rPr>
        <w:t>us</w:t>
      </w:r>
      <w:r>
        <w:rPr>
          <w:i/>
          <w:color w:val="333333"/>
          <w:spacing w:val="-5"/>
          <w:sz w:val="20"/>
        </w:rPr>
        <w:t xml:space="preserve"> </w:t>
      </w:r>
      <w:r>
        <w:rPr>
          <w:i/>
          <w:color w:val="333333"/>
          <w:spacing w:val="-4"/>
          <w:sz w:val="20"/>
        </w:rPr>
        <w:t>take</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first</w:t>
      </w:r>
      <w:r>
        <w:rPr>
          <w:i/>
          <w:color w:val="333333"/>
          <w:spacing w:val="-5"/>
          <w:sz w:val="20"/>
        </w:rPr>
        <w:t xml:space="preserve"> </w:t>
      </w:r>
      <w:r>
        <w:rPr>
          <w:i/>
          <w:color w:val="333333"/>
          <w:spacing w:val="-4"/>
          <w:sz w:val="20"/>
        </w:rPr>
        <w:t>step</w:t>
      </w:r>
      <w:r>
        <w:rPr>
          <w:i/>
          <w:color w:val="333333"/>
          <w:spacing w:val="-5"/>
          <w:sz w:val="20"/>
        </w:rPr>
        <w:t xml:space="preserve"> </w:t>
      </w:r>
      <w:r>
        <w:rPr>
          <w:i/>
          <w:color w:val="333333"/>
          <w:spacing w:val="-4"/>
          <w:sz w:val="20"/>
        </w:rPr>
        <w:t xml:space="preserve">and </w:t>
      </w:r>
      <w:r>
        <w:rPr>
          <w:i/>
          <w:color w:val="333333"/>
          <w:sz w:val="20"/>
        </w:rPr>
        <w:t>feel more confident.</w:t>
      </w:r>
    </w:p>
    <w:p w14:paraId="520F9694" w14:textId="77777777" w:rsidR="0029179C" w:rsidRDefault="00000000">
      <w:pPr>
        <w:spacing w:before="170"/>
        <w:ind w:left="681"/>
        <w:rPr>
          <w:i/>
          <w:sz w:val="20"/>
        </w:rPr>
      </w:pPr>
      <w:r>
        <w:rPr>
          <w:i/>
          <w:color w:val="333333"/>
          <w:spacing w:val="-4"/>
          <w:sz w:val="20"/>
        </w:rPr>
        <w:t>Finally,</w:t>
      </w:r>
      <w:r>
        <w:rPr>
          <w:i/>
          <w:color w:val="333333"/>
          <w:spacing w:val="-8"/>
          <w:sz w:val="20"/>
        </w:rPr>
        <w:t xml:space="preserve"> </w:t>
      </w:r>
      <w:r>
        <w:rPr>
          <w:i/>
          <w:color w:val="333333"/>
          <w:spacing w:val="-4"/>
          <w:sz w:val="20"/>
        </w:rPr>
        <w:t>the</w:t>
      </w:r>
      <w:r>
        <w:rPr>
          <w:i/>
          <w:color w:val="333333"/>
          <w:spacing w:val="-7"/>
          <w:sz w:val="20"/>
        </w:rPr>
        <w:t xml:space="preserve"> </w:t>
      </w:r>
      <w:r>
        <w:rPr>
          <w:i/>
          <w:color w:val="333333"/>
          <w:spacing w:val="-4"/>
          <w:sz w:val="20"/>
        </w:rPr>
        <w:t>“I</w:t>
      </w:r>
      <w:r>
        <w:rPr>
          <w:i/>
          <w:color w:val="333333"/>
          <w:spacing w:val="-7"/>
          <w:sz w:val="20"/>
        </w:rPr>
        <w:t xml:space="preserve"> </w:t>
      </w:r>
      <w:r>
        <w:rPr>
          <w:i/>
          <w:color w:val="333333"/>
          <w:spacing w:val="-4"/>
          <w:sz w:val="20"/>
        </w:rPr>
        <w:t>Don’t</w:t>
      </w:r>
      <w:r>
        <w:rPr>
          <w:i/>
          <w:color w:val="333333"/>
          <w:spacing w:val="-7"/>
          <w:sz w:val="20"/>
        </w:rPr>
        <w:t xml:space="preserve"> </w:t>
      </w:r>
      <w:r>
        <w:rPr>
          <w:i/>
          <w:color w:val="333333"/>
          <w:spacing w:val="-4"/>
          <w:sz w:val="20"/>
        </w:rPr>
        <w:t>Think</w:t>
      </w:r>
      <w:r>
        <w:rPr>
          <w:i/>
          <w:color w:val="333333"/>
          <w:spacing w:val="-7"/>
          <w:sz w:val="20"/>
        </w:rPr>
        <w:t xml:space="preserve"> </w:t>
      </w:r>
      <w:r>
        <w:rPr>
          <w:i/>
          <w:color w:val="333333"/>
          <w:spacing w:val="-4"/>
          <w:sz w:val="20"/>
        </w:rPr>
        <w:t>I</w:t>
      </w:r>
      <w:r>
        <w:rPr>
          <w:i/>
          <w:color w:val="333333"/>
          <w:spacing w:val="-7"/>
          <w:sz w:val="20"/>
        </w:rPr>
        <w:t xml:space="preserve"> </w:t>
      </w:r>
      <w:r>
        <w:rPr>
          <w:i/>
          <w:color w:val="333333"/>
          <w:spacing w:val="-4"/>
          <w:sz w:val="20"/>
        </w:rPr>
        <w:t>Can”</w:t>
      </w:r>
      <w:r>
        <w:rPr>
          <w:i/>
          <w:color w:val="333333"/>
          <w:spacing w:val="-7"/>
          <w:sz w:val="20"/>
        </w:rPr>
        <w:t xml:space="preserve"> </w:t>
      </w:r>
      <w:r>
        <w:rPr>
          <w:i/>
          <w:color w:val="333333"/>
          <w:spacing w:val="-4"/>
          <w:sz w:val="20"/>
        </w:rPr>
        <w:t>derailer</w:t>
      </w:r>
      <w:r>
        <w:rPr>
          <w:i/>
          <w:color w:val="333333"/>
          <w:spacing w:val="-7"/>
          <w:sz w:val="20"/>
        </w:rPr>
        <w:t xml:space="preserve"> </w:t>
      </w:r>
      <w:r>
        <w:rPr>
          <w:i/>
          <w:color w:val="333333"/>
          <w:spacing w:val="-4"/>
          <w:sz w:val="20"/>
        </w:rPr>
        <w:t>is</w:t>
      </w:r>
      <w:r>
        <w:rPr>
          <w:i/>
          <w:color w:val="333333"/>
          <w:spacing w:val="-7"/>
          <w:sz w:val="20"/>
        </w:rPr>
        <w:t xml:space="preserve"> </w:t>
      </w:r>
      <w:r>
        <w:rPr>
          <w:i/>
          <w:color w:val="333333"/>
          <w:spacing w:val="-4"/>
          <w:sz w:val="20"/>
        </w:rPr>
        <w:t>unsurprisingly</w:t>
      </w:r>
      <w:r>
        <w:rPr>
          <w:i/>
          <w:color w:val="333333"/>
          <w:spacing w:val="-7"/>
          <w:sz w:val="20"/>
        </w:rPr>
        <w:t xml:space="preserve"> </w:t>
      </w:r>
      <w:r>
        <w:rPr>
          <w:i/>
          <w:color w:val="333333"/>
          <w:spacing w:val="-4"/>
          <w:sz w:val="20"/>
        </w:rPr>
        <w:t>driven</w:t>
      </w:r>
      <w:r>
        <w:rPr>
          <w:i/>
          <w:color w:val="333333"/>
          <w:spacing w:val="-7"/>
          <w:sz w:val="20"/>
        </w:rPr>
        <w:t xml:space="preserve"> </w:t>
      </w:r>
      <w:r>
        <w:rPr>
          <w:i/>
          <w:color w:val="333333"/>
          <w:spacing w:val="-4"/>
          <w:sz w:val="20"/>
        </w:rPr>
        <w:t>by</w:t>
      </w:r>
      <w:r>
        <w:rPr>
          <w:i/>
          <w:color w:val="333333"/>
          <w:spacing w:val="-7"/>
          <w:sz w:val="20"/>
        </w:rPr>
        <w:t xml:space="preserve"> </w:t>
      </w:r>
      <w:r>
        <w:rPr>
          <w:i/>
          <w:color w:val="333333"/>
          <w:spacing w:val="-4"/>
          <w:sz w:val="20"/>
        </w:rPr>
        <w:t>fear</w:t>
      </w:r>
      <w:r>
        <w:rPr>
          <w:i/>
          <w:color w:val="333333"/>
          <w:spacing w:val="-7"/>
          <w:sz w:val="20"/>
        </w:rPr>
        <w:t xml:space="preserve"> </w:t>
      </w:r>
      <w:r>
        <w:rPr>
          <w:i/>
          <w:color w:val="333333"/>
          <w:spacing w:val="-4"/>
          <w:sz w:val="20"/>
        </w:rPr>
        <w:t>of</w:t>
      </w:r>
      <w:r>
        <w:rPr>
          <w:i/>
          <w:color w:val="333333"/>
          <w:spacing w:val="-7"/>
          <w:sz w:val="20"/>
        </w:rPr>
        <w:t xml:space="preserve"> </w:t>
      </w:r>
      <w:r>
        <w:rPr>
          <w:i/>
          <w:color w:val="333333"/>
          <w:spacing w:val="-4"/>
          <w:sz w:val="20"/>
        </w:rPr>
        <w:t>failure.</w:t>
      </w:r>
    </w:p>
    <w:p w14:paraId="3B108FB8" w14:textId="77777777" w:rsidR="0029179C" w:rsidRDefault="00000000">
      <w:pPr>
        <w:spacing w:before="240" w:line="302" w:lineRule="auto"/>
        <w:ind w:left="681" w:right="339"/>
        <w:rPr>
          <w:i/>
          <w:sz w:val="20"/>
        </w:rPr>
      </w:pPr>
      <w:r>
        <w:rPr>
          <w:i/>
          <w:color w:val="333333"/>
          <w:spacing w:val="-2"/>
          <w:sz w:val="20"/>
        </w:rPr>
        <w:t>For</w:t>
      </w:r>
      <w:r>
        <w:rPr>
          <w:i/>
          <w:color w:val="333333"/>
          <w:spacing w:val="-8"/>
          <w:sz w:val="20"/>
        </w:rPr>
        <w:t xml:space="preserve"> </w:t>
      </w:r>
      <w:r>
        <w:rPr>
          <w:i/>
          <w:color w:val="333333"/>
          <w:spacing w:val="-2"/>
          <w:sz w:val="20"/>
        </w:rPr>
        <w:t>example:</w:t>
      </w:r>
      <w:r>
        <w:rPr>
          <w:i/>
          <w:color w:val="333333"/>
          <w:spacing w:val="-8"/>
          <w:sz w:val="20"/>
        </w:rPr>
        <w:t xml:space="preserve"> </w:t>
      </w:r>
      <w:r>
        <w:rPr>
          <w:i/>
          <w:color w:val="333333"/>
          <w:spacing w:val="-2"/>
          <w:sz w:val="20"/>
        </w:rPr>
        <w:t>Emily</w:t>
      </w:r>
      <w:r>
        <w:rPr>
          <w:i/>
          <w:color w:val="333333"/>
          <w:spacing w:val="-8"/>
          <w:sz w:val="20"/>
        </w:rPr>
        <w:t xml:space="preserve"> </w:t>
      </w:r>
      <w:r>
        <w:rPr>
          <w:i/>
          <w:color w:val="333333"/>
          <w:spacing w:val="-2"/>
          <w:sz w:val="20"/>
        </w:rPr>
        <w:t>wanted</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join</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weekly</w:t>
      </w:r>
      <w:r>
        <w:rPr>
          <w:i/>
          <w:color w:val="333333"/>
          <w:spacing w:val="-8"/>
          <w:sz w:val="20"/>
        </w:rPr>
        <w:t xml:space="preserve"> </w:t>
      </w:r>
      <w:r>
        <w:rPr>
          <w:i/>
          <w:color w:val="333333"/>
          <w:spacing w:val="-2"/>
          <w:sz w:val="20"/>
        </w:rPr>
        <w:t>networking</w:t>
      </w:r>
      <w:r>
        <w:rPr>
          <w:i/>
          <w:color w:val="333333"/>
          <w:spacing w:val="-8"/>
          <w:sz w:val="20"/>
        </w:rPr>
        <w:t xml:space="preserve"> </w:t>
      </w:r>
      <w:r>
        <w:rPr>
          <w:i/>
          <w:color w:val="333333"/>
          <w:spacing w:val="-2"/>
          <w:sz w:val="20"/>
        </w:rPr>
        <w:t>event</w:t>
      </w:r>
      <w:r>
        <w:rPr>
          <w:i/>
          <w:color w:val="333333"/>
          <w:spacing w:val="-8"/>
          <w:sz w:val="20"/>
        </w:rPr>
        <w:t xml:space="preserve"> </w:t>
      </w:r>
      <w:r>
        <w:rPr>
          <w:i/>
          <w:color w:val="333333"/>
          <w:spacing w:val="-2"/>
          <w:sz w:val="20"/>
        </w:rPr>
        <w:t>but</w:t>
      </w:r>
      <w:r>
        <w:rPr>
          <w:i/>
          <w:color w:val="333333"/>
          <w:spacing w:val="-8"/>
          <w:sz w:val="20"/>
        </w:rPr>
        <w:t xml:space="preserve"> </w:t>
      </w:r>
      <w:r>
        <w:rPr>
          <w:i/>
          <w:color w:val="333333"/>
          <w:spacing w:val="-2"/>
          <w:sz w:val="20"/>
        </w:rPr>
        <w:t>doubted</w:t>
      </w:r>
      <w:r>
        <w:rPr>
          <w:i/>
          <w:color w:val="333333"/>
          <w:spacing w:val="-8"/>
          <w:sz w:val="20"/>
        </w:rPr>
        <w:t xml:space="preserve"> </w:t>
      </w:r>
      <w:r>
        <w:rPr>
          <w:i/>
          <w:color w:val="333333"/>
          <w:spacing w:val="-2"/>
          <w:sz w:val="20"/>
        </w:rPr>
        <w:t>her</w:t>
      </w:r>
      <w:r>
        <w:rPr>
          <w:i/>
          <w:color w:val="333333"/>
          <w:spacing w:val="-8"/>
          <w:sz w:val="20"/>
        </w:rPr>
        <w:t xml:space="preserve"> </w:t>
      </w:r>
      <w:r>
        <w:rPr>
          <w:i/>
          <w:color w:val="333333"/>
          <w:spacing w:val="-2"/>
          <w:sz w:val="20"/>
        </w:rPr>
        <w:t>ability</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 xml:space="preserve">connect </w:t>
      </w:r>
      <w:r>
        <w:rPr>
          <w:i/>
          <w:color w:val="333333"/>
          <w:sz w:val="20"/>
        </w:rPr>
        <w:t>with others, so she kept putting it off.</w:t>
      </w:r>
    </w:p>
    <w:p w14:paraId="05666B86" w14:textId="77777777" w:rsidR="0029179C" w:rsidRDefault="0029179C">
      <w:pPr>
        <w:pStyle w:val="BodyText"/>
        <w:spacing w:before="184"/>
        <w:rPr>
          <w:i/>
        </w:rPr>
      </w:pPr>
    </w:p>
    <w:p w14:paraId="4537B9D0" w14:textId="77777777" w:rsidR="0029179C" w:rsidRDefault="00000000">
      <w:pPr>
        <w:pStyle w:val="BodyText"/>
        <w:ind w:left="340"/>
      </w:pPr>
      <w:r>
        <w:rPr>
          <w:color w:val="333333"/>
        </w:rPr>
        <w:t>Ask</w:t>
      </w:r>
      <w:r>
        <w:rPr>
          <w:color w:val="333333"/>
          <w:spacing w:val="3"/>
        </w:rPr>
        <w:t xml:space="preserve"> </w:t>
      </w:r>
      <w:r>
        <w:rPr>
          <w:color w:val="333333"/>
        </w:rPr>
        <w:t>the</w:t>
      </w:r>
      <w:r>
        <w:rPr>
          <w:color w:val="333333"/>
          <w:spacing w:val="4"/>
        </w:rPr>
        <w:t xml:space="preserve"> </w:t>
      </w:r>
      <w:r>
        <w:rPr>
          <w:color w:val="333333"/>
          <w:spacing w:val="-2"/>
        </w:rPr>
        <w:t>group:</w:t>
      </w:r>
    </w:p>
    <w:p w14:paraId="05E03B01" w14:textId="77777777" w:rsidR="0029179C" w:rsidRDefault="0029179C">
      <w:pPr>
        <w:pStyle w:val="BodyText"/>
        <w:spacing w:before="140"/>
      </w:pPr>
    </w:p>
    <w:p w14:paraId="0644520F" w14:textId="77777777" w:rsidR="0029179C" w:rsidRDefault="00000000">
      <w:pPr>
        <w:spacing w:before="1"/>
        <w:ind w:left="681"/>
        <w:rPr>
          <w:i/>
          <w:sz w:val="20"/>
        </w:rPr>
      </w:pPr>
      <w:r>
        <w:rPr>
          <w:i/>
          <w:noProof/>
          <w:sz w:val="20"/>
        </w:rPr>
        <mc:AlternateContent>
          <mc:Choice Requires="wps">
            <w:drawing>
              <wp:anchor distT="0" distB="0" distL="0" distR="0" simplePos="0" relativeHeight="15959552" behindDoc="0" locked="0" layoutInCell="1" allowOverlap="1" wp14:anchorId="0ADD63F9" wp14:editId="28C3374F">
                <wp:simplePos x="0" y="0"/>
                <wp:positionH relativeFrom="page">
                  <wp:posOffset>1314005</wp:posOffset>
                </wp:positionH>
                <wp:positionV relativeFrom="paragraph">
                  <wp:posOffset>2280</wp:posOffset>
                </wp:positionV>
                <wp:extent cx="1270" cy="173990"/>
                <wp:effectExtent l="0" t="0" r="0" b="0"/>
                <wp:wrapNone/>
                <wp:docPr id="1162" name="Graphic 1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3990"/>
                        </a:xfrm>
                        <a:custGeom>
                          <a:avLst/>
                          <a:gdLst/>
                          <a:ahLst/>
                          <a:cxnLst/>
                          <a:rect l="l" t="t" r="r" b="b"/>
                          <a:pathLst>
                            <a:path h="173990">
                              <a:moveTo>
                                <a:pt x="0" y="1733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57FF79D" id="Graphic 1162" o:spid="_x0000_s1026" style="position:absolute;margin-left:103.45pt;margin-top:.2pt;width:.1pt;height:13.7pt;z-index:15959552;visibility:visible;mso-wrap-style:square;mso-wrap-distance-left:0;mso-wrap-distance-top:0;mso-wrap-distance-right:0;mso-wrap-distance-bottom:0;mso-position-horizontal:absolute;mso-position-horizontal-relative:page;mso-position-vertical:absolute;mso-position-vertical-relative:text;v-text-anchor:top" coordsize="127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" path="m,173380l,e" filled="f" strokecolor="#d1a326" strokeweight="3pt">
                <v:path arrowok="t"/>
                <w10:wrap anchorx="page"/>
              </v:shape>
            </w:pict>
          </mc:Fallback>
        </mc:AlternateContent>
      </w:r>
      <w:r>
        <w:rPr>
          <w:i/>
          <w:color w:val="333333"/>
          <w:spacing w:val="-4"/>
          <w:sz w:val="20"/>
        </w:rPr>
        <w:t>Have</w:t>
      </w:r>
      <w:r>
        <w:rPr>
          <w:i/>
          <w:color w:val="333333"/>
          <w:spacing w:val="-8"/>
          <w:sz w:val="20"/>
        </w:rPr>
        <w:t xml:space="preserve"> </w:t>
      </w:r>
      <w:r>
        <w:rPr>
          <w:i/>
          <w:color w:val="333333"/>
          <w:spacing w:val="-4"/>
          <w:sz w:val="20"/>
        </w:rPr>
        <w:t>you</w:t>
      </w:r>
      <w:r>
        <w:rPr>
          <w:i/>
          <w:color w:val="333333"/>
          <w:spacing w:val="-7"/>
          <w:sz w:val="20"/>
        </w:rPr>
        <w:t xml:space="preserve"> </w:t>
      </w:r>
      <w:r>
        <w:rPr>
          <w:i/>
          <w:color w:val="333333"/>
          <w:spacing w:val="-4"/>
          <w:sz w:val="20"/>
        </w:rPr>
        <w:t>ever</w:t>
      </w:r>
      <w:r>
        <w:rPr>
          <w:i/>
          <w:color w:val="333333"/>
          <w:spacing w:val="-7"/>
          <w:sz w:val="20"/>
        </w:rPr>
        <w:t xml:space="preserve"> </w:t>
      </w:r>
      <w:r>
        <w:rPr>
          <w:i/>
          <w:color w:val="333333"/>
          <w:spacing w:val="-4"/>
          <w:sz w:val="20"/>
        </w:rPr>
        <w:t>experienced</w:t>
      </w:r>
      <w:r>
        <w:rPr>
          <w:i/>
          <w:color w:val="333333"/>
          <w:spacing w:val="-7"/>
          <w:sz w:val="20"/>
        </w:rPr>
        <w:t xml:space="preserve"> </w:t>
      </w:r>
      <w:r>
        <w:rPr>
          <w:i/>
          <w:color w:val="333333"/>
          <w:spacing w:val="-4"/>
          <w:sz w:val="20"/>
        </w:rPr>
        <w:t>this</w:t>
      </w:r>
      <w:r>
        <w:rPr>
          <w:i/>
          <w:color w:val="333333"/>
          <w:spacing w:val="-7"/>
          <w:sz w:val="20"/>
        </w:rPr>
        <w:t xml:space="preserve"> </w:t>
      </w:r>
      <w:r>
        <w:rPr>
          <w:i/>
          <w:color w:val="333333"/>
          <w:spacing w:val="-4"/>
          <w:sz w:val="20"/>
        </w:rPr>
        <w:t>derailer?</w:t>
      </w:r>
    </w:p>
    <w:p w14:paraId="060CC1E0" w14:textId="77777777" w:rsidR="0029179C" w:rsidRDefault="0029179C">
      <w:pPr>
        <w:pStyle w:val="BodyText"/>
        <w:spacing w:before="253"/>
        <w:rPr>
          <w:i/>
        </w:rPr>
      </w:pPr>
    </w:p>
    <w:p w14:paraId="3276593C" w14:textId="77777777" w:rsidR="0029179C" w:rsidRDefault="00000000">
      <w:pPr>
        <w:pStyle w:val="BodyText"/>
        <w:spacing w:before="1"/>
        <w:ind w:left="340"/>
      </w:pPr>
      <w:r>
        <w:rPr>
          <w:color w:val="333333"/>
        </w:rPr>
        <w:t>Continue</w:t>
      </w:r>
      <w:r>
        <w:rPr>
          <w:color w:val="333333"/>
          <w:spacing w:val="5"/>
        </w:rPr>
        <w:t xml:space="preserve"> </w:t>
      </w:r>
      <w:r>
        <w:rPr>
          <w:color w:val="333333"/>
          <w:spacing w:val="-2"/>
        </w:rPr>
        <w:t>sharing:</w:t>
      </w:r>
    </w:p>
    <w:p w14:paraId="014A28BE" w14:textId="77777777" w:rsidR="0029179C" w:rsidRDefault="0029179C">
      <w:pPr>
        <w:pStyle w:val="BodyText"/>
        <w:spacing w:before="140"/>
      </w:pPr>
    </w:p>
    <w:p w14:paraId="1509C19D" w14:textId="77777777" w:rsidR="0029179C" w:rsidRDefault="00000000">
      <w:pPr>
        <w:spacing w:line="302" w:lineRule="auto"/>
        <w:ind w:left="681" w:right="334"/>
        <w:rPr>
          <w:i/>
          <w:sz w:val="20"/>
        </w:rPr>
      </w:pPr>
      <w:r>
        <w:rPr>
          <w:i/>
          <w:noProof/>
          <w:sz w:val="20"/>
        </w:rPr>
        <mc:AlternateContent>
          <mc:Choice Requires="wps">
            <w:drawing>
              <wp:anchor distT="0" distB="0" distL="0" distR="0" simplePos="0" relativeHeight="15960064" behindDoc="0" locked="0" layoutInCell="1" allowOverlap="1" wp14:anchorId="3F64183F" wp14:editId="642D89AB">
                <wp:simplePos x="0" y="0"/>
                <wp:positionH relativeFrom="page">
                  <wp:posOffset>1314005</wp:posOffset>
                </wp:positionH>
                <wp:positionV relativeFrom="paragraph">
                  <wp:posOffset>1901</wp:posOffset>
                </wp:positionV>
                <wp:extent cx="1270" cy="389890"/>
                <wp:effectExtent l="0" t="0" r="0" b="0"/>
                <wp:wrapNone/>
                <wp:docPr id="1163" name="Graphic 1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16D4D00" id="Graphic 1163" o:spid="_x0000_s1026" style="position:absolute;margin-left:103.45pt;margin-top:.15pt;width:.1pt;height:30.7pt;z-index:15960064;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z w:val="20"/>
        </w:rPr>
        <w:t>Recognizing</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fear</w:t>
      </w:r>
      <w:r>
        <w:rPr>
          <w:i/>
          <w:color w:val="333333"/>
          <w:spacing w:val="-13"/>
          <w:sz w:val="20"/>
        </w:rPr>
        <w:t xml:space="preserve"> </w:t>
      </w:r>
      <w:r>
        <w:rPr>
          <w:i/>
          <w:color w:val="333333"/>
          <w:sz w:val="20"/>
        </w:rPr>
        <w:t>indicates</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importance</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activity</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approaching</w:t>
      </w:r>
      <w:r>
        <w:rPr>
          <w:i/>
          <w:color w:val="333333"/>
          <w:spacing w:val="-13"/>
          <w:sz w:val="20"/>
        </w:rPr>
        <w:t xml:space="preserve"> </w:t>
      </w:r>
      <w:r>
        <w:rPr>
          <w:i/>
          <w:color w:val="333333"/>
          <w:sz w:val="20"/>
        </w:rPr>
        <w:t>it</w:t>
      </w:r>
      <w:r>
        <w:rPr>
          <w:i/>
          <w:color w:val="333333"/>
          <w:spacing w:val="-12"/>
          <w:sz w:val="20"/>
        </w:rPr>
        <w:t xml:space="preserve"> </w:t>
      </w:r>
      <w:r>
        <w:rPr>
          <w:i/>
          <w:color w:val="333333"/>
          <w:sz w:val="20"/>
        </w:rPr>
        <w:t>with</w:t>
      </w:r>
      <w:r>
        <w:rPr>
          <w:i/>
          <w:color w:val="333333"/>
          <w:spacing w:val="-13"/>
          <w:sz w:val="20"/>
        </w:rPr>
        <w:t xml:space="preserve"> </w:t>
      </w:r>
      <w:r>
        <w:rPr>
          <w:i/>
          <w:color w:val="333333"/>
          <w:sz w:val="20"/>
        </w:rPr>
        <w:t>curiosity and</w:t>
      </w:r>
      <w:r>
        <w:rPr>
          <w:i/>
          <w:color w:val="333333"/>
          <w:spacing w:val="-6"/>
          <w:sz w:val="20"/>
        </w:rPr>
        <w:t xml:space="preserve"> </w:t>
      </w:r>
      <w:r>
        <w:rPr>
          <w:i/>
          <w:color w:val="333333"/>
          <w:sz w:val="20"/>
        </w:rPr>
        <w:t>a</w:t>
      </w:r>
      <w:r>
        <w:rPr>
          <w:i/>
          <w:color w:val="333333"/>
          <w:spacing w:val="-6"/>
          <w:sz w:val="20"/>
        </w:rPr>
        <w:t xml:space="preserve"> </w:t>
      </w:r>
      <w:r>
        <w:rPr>
          <w:i/>
          <w:color w:val="333333"/>
          <w:sz w:val="20"/>
        </w:rPr>
        <w:t>willingness</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be</w:t>
      </w:r>
      <w:r>
        <w:rPr>
          <w:i/>
          <w:color w:val="333333"/>
          <w:spacing w:val="-6"/>
          <w:sz w:val="20"/>
        </w:rPr>
        <w:t xml:space="preserve"> </w:t>
      </w:r>
      <w:r>
        <w:rPr>
          <w:i/>
          <w:color w:val="333333"/>
          <w:sz w:val="20"/>
        </w:rPr>
        <w:t>a</w:t>
      </w:r>
      <w:r>
        <w:rPr>
          <w:i/>
          <w:color w:val="333333"/>
          <w:spacing w:val="-6"/>
          <w:sz w:val="20"/>
        </w:rPr>
        <w:t xml:space="preserve"> </w:t>
      </w:r>
      <w:r>
        <w:rPr>
          <w:i/>
          <w:color w:val="333333"/>
          <w:sz w:val="20"/>
        </w:rPr>
        <w:t>beginner</w:t>
      </w:r>
      <w:r>
        <w:rPr>
          <w:i/>
          <w:color w:val="333333"/>
          <w:spacing w:val="-6"/>
          <w:sz w:val="20"/>
        </w:rPr>
        <w:t xml:space="preserve"> </w:t>
      </w:r>
      <w:r>
        <w:rPr>
          <w:i/>
          <w:color w:val="333333"/>
          <w:sz w:val="20"/>
        </w:rPr>
        <w:t>can</w:t>
      </w:r>
      <w:r>
        <w:rPr>
          <w:i/>
          <w:color w:val="333333"/>
          <w:spacing w:val="-6"/>
          <w:sz w:val="20"/>
        </w:rPr>
        <w:t xml:space="preserve"> </w:t>
      </w:r>
      <w:r>
        <w:rPr>
          <w:i/>
          <w:color w:val="333333"/>
          <w:sz w:val="20"/>
        </w:rPr>
        <w:t>help</w:t>
      </w:r>
      <w:r>
        <w:rPr>
          <w:i/>
          <w:color w:val="333333"/>
          <w:spacing w:val="-6"/>
          <w:sz w:val="20"/>
        </w:rPr>
        <w:t xml:space="preserve"> </w:t>
      </w:r>
      <w:r>
        <w:rPr>
          <w:i/>
          <w:color w:val="333333"/>
          <w:sz w:val="20"/>
        </w:rPr>
        <w:t>overcome</w:t>
      </w:r>
      <w:r>
        <w:rPr>
          <w:i/>
          <w:color w:val="333333"/>
          <w:spacing w:val="-6"/>
          <w:sz w:val="20"/>
        </w:rPr>
        <w:t xml:space="preserve"> </w:t>
      </w:r>
      <w:r>
        <w:rPr>
          <w:i/>
          <w:color w:val="333333"/>
          <w:sz w:val="20"/>
        </w:rPr>
        <w:t>this</w:t>
      </w:r>
      <w:r>
        <w:rPr>
          <w:i/>
          <w:color w:val="333333"/>
          <w:spacing w:val="-6"/>
          <w:sz w:val="20"/>
        </w:rPr>
        <w:t xml:space="preserve"> </w:t>
      </w:r>
      <w:r>
        <w:rPr>
          <w:i/>
          <w:color w:val="333333"/>
          <w:sz w:val="20"/>
        </w:rPr>
        <w:t>obstacle.</w:t>
      </w:r>
    </w:p>
    <w:p w14:paraId="32556D8B" w14:textId="77777777" w:rsidR="0029179C" w:rsidRDefault="0029179C">
      <w:pPr>
        <w:spacing w:line="302" w:lineRule="auto"/>
        <w:rPr>
          <w:i/>
          <w:sz w:val="20"/>
        </w:rPr>
        <w:sectPr w:rsidR="0029179C">
          <w:pgSz w:w="11910" w:h="16840"/>
          <w:pgMar w:top="1420" w:right="1700" w:bottom="1380" w:left="1700" w:header="914" w:footer="1197" w:gutter="0"/>
          <w:cols w:space="720"/>
        </w:sectPr>
      </w:pPr>
    </w:p>
    <w:p w14:paraId="125833BF" w14:textId="77777777" w:rsidR="0029179C" w:rsidRDefault="0029179C">
      <w:pPr>
        <w:pStyle w:val="BodyText"/>
        <w:spacing w:before="131"/>
        <w:rPr>
          <w:i/>
          <w:sz w:val="30"/>
        </w:rPr>
      </w:pPr>
    </w:p>
    <w:p w14:paraId="5CC5D1BB" w14:textId="77777777" w:rsidR="0029179C" w:rsidRDefault="00000000">
      <w:pPr>
        <w:pStyle w:val="Heading6"/>
      </w:pPr>
      <w:r>
        <w:rPr>
          <w:color w:val="333333"/>
        </w:rPr>
        <w:t>Understanding Small</w:t>
      </w:r>
      <w:r>
        <w:rPr>
          <w:color w:val="333333"/>
          <w:spacing w:val="1"/>
        </w:rPr>
        <w:t xml:space="preserve"> </w:t>
      </w:r>
      <w:r>
        <w:rPr>
          <w:color w:val="333333"/>
          <w:spacing w:val="-2"/>
        </w:rPr>
        <w:t>Habits</w:t>
      </w:r>
    </w:p>
    <w:p w14:paraId="2C0BE2FE" w14:textId="77777777" w:rsidR="0029179C" w:rsidRDefault="00000000">
      <w:pPr>
        <w:pStyle w:val="BodyText"/>
        <w:spacing w:before="293"/>
        <w:ind w:left="340"/>
      </w:pPr>
      <w:r>
        <w:rPr>
          <w:color w:val="333333"/>
        </w:rPr>
        <w:t>Explain</w:t>
      </w:r>
      <w:r>
        <w:rPr>
          <w:color w:val="333333"/>
          <w:spacing w:val="-8"/>
        </w:rPr>
        <w:t xml:space="preserve"> </w:t>
      </w:r>
      <w:r>
        <w:rPr>
          <w:color w:val="333333"/>
        </w:rPr>
        <w:t>and</w:t>
      </w:r>
      <w:r>
        <w:rPr>
          <w:color w:val="333333"/>
          <w:spacing w:val="-7"/>
        </w:rPr>
        <w:t xml:space="preserve"> </w:t>
      </w:r>
      <w:r>
        <w:rPr>
          <w:color w:val="333333"/>
        </w:rPr>
        <w:t>normalize</w:t>
      </w:r>
      <w:r>
        <w:rPr>
          <w:color w:val="333333"/>
          <w:spacing w:val="-8"/>
        </w:rPr>
        <w:t xml:space="preserve"> </w:t>
      </w:r>
      <w:r>
        <w:rPr>
          <w:color w:val="333333"/>
        </w:rPr>
        <w:t>struggle</w:t>
      </w:r>
      <w:r>
        <w:rPr>
          <w:color w:val="333333"/>
          <w:spacing w:val="-7"/>
        </w:rPr>
        <w:t xml:space="preserve"> </w:t>
      </w:r>
      <w:r>
        <w:rPr>
          <w:color w:val="333333"/>
        </w:rPr>
        <w:t>with</w:t>
      </w:r>
      <w:r>
        <w:rPr>
          <w:color w:val="333333"/>
          <w:spacing w:val="-7"/>
        </w:rPr>
        <w:t xml:space="preserve"> </w:t>
      </w:r>
      <w:r>
        <w:rPr>
          <w:color w:val="333333"/>
        </w:rPr>
        <w:t>creating</w:t>
      </w:r>
      <w:r>
        <w:rPr>
          <w:color w:val="333333"/>
          <w:spacing w:val="-8"/>
        </w:rPr>
        <w:t xml:space="preserve"> </w:t>
      </w:r>
      <w:r>
        <w:rPr>
          <w:color w:val="333333"/>
        </w:rPr>
        <w:t>new</w:t>
      </w:r>
      <w:r>
        <w:rPr>
          <w:color w:val="333333"/>
          <w:spacing w:val="-7"/>
        </w:rPr>
        <w:t xml:space="preserve"> </w:t>
      </w:r>
      <w:r>
        <w:rPr>
          <w:color w:val="333333"/>
        </w:rPr>
        <w:t>wellbeing</w:t>
      </w:r>
      <w:r>
        <w:rPr>
          <w:color w:val="333333"/>
          <w:spacing w:val="-7"/>
        </w:rPr>
        <w:t xml:space="preserve"> </w:t>
      </w:r>
      <w:r>
        <w:rPr>
          <w:color w:val="333333"/>
          <w:spacing w:val="-2"/>
        </w:rPr>
        <w:t>habits:</w:t>
      </w:r>
    </w:p>
    <w:p w14:paraId="5F0FE338" w14:textId="77777777" w:rsidR="0029179C" w:rsidRDefault="0029179C">
      <w:pPr>
        <w:pStyle w:val="BodyText"/>
        <w:spacing w:before="141"/>
      </w:pPr>
    </w:p>
    <w:p w14:paraId="7F8CB6FA"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60576" behindDoc="0" locked="0" layoutInCell="1" allowOverlap="1" wp14:anchorId="5524C463" wp14:editId="42075943">
                <wp:simplePos x="0" y="0"/>
                <wp:positionH relativeFrom="page">
                  <wp:posOffset>1314005</wp:posOffset>
                </wp:positionH>
                <wp:positionV relativeFrom="paragraph">
                  <wp:posOffset>1717</wp:posOffset>
                </wp:positionV>
                <wp:extent cx="1270" cy="389890"/>
                <wp:effectExtent l="0" t="0" r="0" b="0"/>
                <wp:wrapNone/>
                <wp:docPr id="1164" name="Graphic 1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5B11B52" id="Graphic 1164" o:spid="_x0000_s1026" style="position:absolute;margin-left:103.45pt;margin-top:.15pt;width:.1pt;height:30.7pt;z-index:15960576;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pacing w:val="-4"/>
          <w:sz w:val="20"/>
        </w:rPr>
        <w:t>Many</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us</w:t>
      </w:r>
      <w:r>
        <w:rPr>
          <w:i/>
          <w:color w:val="333333"/>
          <w:spacing w:val="-6"/>
          <w:sz w:val="20"/>
        </w:rPr>
        <w:t xml:space="preserve"> </w:t>
      </w:r>
      <w:r>
        <w:rPr>
          <w:i/>
          <w:color w:val="333333"/>
          <w:spacing w:val="-4"/>
          <w:sz w:val="20"/>
        </w:rPr>
        <w:t>struggle</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establish</w:t>
      </w:r>
      <w:r>
        <w:rPr>
          <w:i/>
          <w:color w:val="333333"/>
          <w:spacing w:val="-6"/>
          <w:sz w:val="20"/>
        </w:rPr>
        <w:t xml:space="preserve"> </w:t>
      </w:r>
      <w:r>
        <w:rPr>
          <w:i/>
          <w:color w:val="333333"/>
          <w:spacing w:val="-4"/>
          <w:sz w:val="20"/>
        </w:rPr>
        <w:t>new</w:t>
      </w:r>
      <w:r>
        <w:rPr>
          <w:i/>
          <w:color w:val="333333"/>
          <w:spacing w:val="-6"/>
          <w:sz w:val="20"/>
        </w:rPr>
        <w:t xml:space="preserve"> </w:t>
      </w:r>
      <w:r>
        <w:rPr>
          <w:i/>
          <w:color w:val="333333"/>
          <w:spacing w:val="-4"/>
          <w:sz w:val="20"/>
        </w:rPr>
        <w:t>wellbeing</w:t>
      </w:r>
      <w:r>
        <w:rPr>
          <w:i/>
          <w:color w:val="333333"/>
          <w:spacing w:val="-6"/>
          <w:sz w:val="20"/>
        </w:rPr>
        <w:t xml:space="preserve"> </w:t>
      </w:r>
      <w:r>
        <w:rPr>
          <w:i/>
          <w:color w:val="333333"/>
          <w:spacing w:val="-4"/>
          <w:sz w:val="20"/>
        </w:rPr>
        <w:t>habits,</w:t>
      </w:r>
      <w:r>
        <w:rPr>
          <w:i/>
          <w:color w:val="333333"/>
          <w:spacing w:val="-6"/>
          <w:sz w:val="20"/>
        </w:rPr>
        <w:t xml:space="preserve"> </w:t>
      </w:r>
      <w:r>
        <w:rPr>
          <w:i/>
          <w:color w:val="333333"/>
          <w:spacing w:val="-4"/>
          <w:sz w:val="20"/>
        </w:rPr>
        <w:t>not</w:t>
      </w:r>
      <w:r>
        <w:rPr>
          <w:i/>
          <w:color w:val="333333"/>
          <w:spacing w:val="-6"/>
          <w:sz w:val="20"/>
        </w:rPr>
        <w:t xml:space="preserve"> </w:t>
      </w:r>
      <w:r>
        <w:rPr>
          <w:i/>
          <w:color w:val="333333"/>
          <w:spacing w:val="-4"/>
          <w:sz w:val="20"/>
        </w:rPr>
        <w:t>because</w:t>
      </w:r>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lack</w:t>
      </w:r>
      <w:r>
        <w:rPr>
          <w:i/>
          <w:color w:val="333333"/>
          <w:spacing w:val="-6"/>
          <w:sz w:val="20"/>
        </w:rPr>
        <w:t xml:space="preserve"> </w:t>
      </w:r>
      <w:r>
        <w:rPr>
          <w:i/>
          <w:color w:val="333333"/>
          <w:spacing w:val="-4"/>
          <w:sz w:val="20"/>
        </w:rPr>
        <w:t>willpower,</w:t>
      </w:r>
      <w:r>
        <w:rPr>
          <w:i/>
          <w:color w:val="333333"/>
          <w:spacing w:val="-6"/>
          <w:sz w:val="20"/>
        </w:rPr>
        <w:t xml:space="preserve"> </w:t>
      </w:r>
      <w:r>
        <w:rPr>
          <w:i/>
          <w:color w:val="333333"/>
          <w:spacing w:val="-4"/>
          <w:sz w:val="20"/>
        </w:rPr>
        <w:t>but</w:t>
      </w:r>
      <w:r>
        <w:rPr>
          <w:i/>
          <w:color w:val="333333"/>
          <w:spacing w:val="-6"/>
          <w:sz w:val="20"/>
        </w:rPr>
        <w:t xml:space="preserve"> </w:t>
      </w:r>
      <w:r>
        <w:rPr>
          <w:i/>
          <w:color w:val="333333"/>
          <w:spacing w:val="-4"/>
          <w:sz w:val="20"/>
        </w:rPr>
        <w:t xml:space="preserve">because </w:t>
      </w:r>
      <w:r>
        <w:rPr>
          <w:i/>
          <w:color w:val="333333"/>
          <w:sz w:val="20"/>
        </w:rPr>
        <w:t>we don’t have the right tools, knowledge, or encouragement.</w:t>
      </w:r>
    </w:p>
    <w:p w14:paraId="54549AA4" w14:textId="77777777" w:rsidR="0029179C" w:rsidRDefault="0029179C">
      <w:pPr>
        <w:pStyle w:val="BodyText"/>
        <w:spacing w:before="245"/>
        <w:rPr>
          <w:i/>
        </w:rPr>
      </w:pPr>
    </w:p>
    <w:p w14:paraId="4CBD6F4D" w14:textId="77777777" w:rsidR="0029179C" w:rsidRDefault="00000000">
      <w:pPr>
        <w:pStyle w:val="Heading6"/>
      </w:pPr>
      <w:r>
        <w:rPr>
          <w:color w:val="333333"/>
        </w:rPr>
        <w:t>Rooted</w:t>
      </w:r>
      <w:r>
        <w:rPr>
          <w:color w:val="333333"/>
          <w:spacing w:val="-13"/>
        </w:rPr>
        <w:t xml:space="preserve"> </w:t>
      </w:r>
      <w:r>
        <w:rPr>
          <w:color w:val="333333"/>
        </w:rPr>
        <w:t>Routines:</w:t>
      </w:r>
      <w:r>
        <w:rPr>
          <w:color w:val="333333"/>
          <w:spacing w:val="-13"/>
        </w:rPr>
        <w:t xml:space="preserve"> </w:t>
      </w:r>
      <w:r>
        <w:rPr>
          <w:color w:val="333333"/>
        </w:rPr>
        <w:t>Nourishing</w:t>
      </w:r>
      <w:r>
        <w:rPr>
          <w:color w:val="333333"/>
          <w:spacing w:val="-13"/>
        </w:rPr>
        <w:t xml:space="preserve"> </w:t>
      </w:r>
      <w:r>
        <w:rPr>
          <w:color w:val="333333"/>
        </w:rPr>
        <w:t>Habits</w:t>
      </w:r>
      <w:r>
        <w:rPr>
          <w:color w:val="333333"/>
          <w:spacing w:val="-13"/>
        </w:rPr>
        <w:t xml:space="preserve"> </w:t>
      </w:r>
      <w:r>
        <w:rPr>
          <w:color w:val="333333"/>
        </w:rPr>
        <w:t>for</w:t>
      </w:r>
      <w:r>
        <w:rPr>
          <w:color w:val="333333"/>
          <w:spacing w:val="-19"/>
        </w:rPr>
        <w:t xml:space="preserve"> </w:t>
      </w:r>
      <w:r>
        <w:rPr>
          <w:color w:val="333333"/>
          <w:spacing w:val="-2"/>
        </w:rPr>
        <w:t>Growth</w:t>
      </w:r>
    </w:p>
    <w:p w14:paraId="1A63C221" w14:textId="77777777" w:rsidR="0029179C" w:rsidRDefault="00000000">
      <w:pPr>
        <w:pStyle w:val="BodyText"/>
        <w:spacing w:before="294"/>
        <w:ind w:left="340"/>
      </w:pPr>
      <w:r>
        <w:rPr>
          <w:color w:val="333333"/>
        </w:rPr>
        <w:t>Explain</w:t>
      </w:r>
      <w:r>
        <w:rPr>
          <w:color w:val="333333"/>
          <w:spacing w:val="7"/>
        </w:rPr>
        <w:t xml:space="preserve"> </w:t>
      </w:r>
      <w:r>
        <w:rPr>
          <w:color w:val="333333"/>
        </w:rPr>
        <w:t>the</w:t>
      </w:r>
      <w:r>
        <w:rPr>
          <w:color w:val="333333"/>
          <w:spacing w:val="7"/>
        </w:rPr>
        <w:t xml:space="preserve"> </w:t>
      </w:r>
      <w:r>
        <w:rPr>
          <w:color w:val="333333"/>
        </w:rPr>
        <w:t>Rooted</w:t>
      </w:r>
      <w:r>
        <w:rPr>
          <w:color w:val="333333"/>
          <w:spacing w:val="8"/>
        </w:rPr>
        <w:t xml:space="preserve"> </w:t>
      </w:r>
      <w:r>
        <w:rPr>
          <w:color w:val="333333"/>
        </w:rPr>
        <w:t>Routines</w:t>
      </w:r>
      <w:r>
        <w:rPr>
          <w:color w:val="333333"/>
          <w:spacing w:val="7"/>
        </w:rPr>
        <w:t xml:space="preserve"> </w:t>
      </w:r>
      <w:r>
        <w:rPr>
          <w:color w:val="333333"/>
          <w:spacing w:val="-2"/>
        </w:rPr>
        <w:t>concept:</w:t>
      </w:r>
    </w:p>
    <w:p w14:paraId="001B27B6" w14:textId="77777777" w:rsidR="0029179C" w:rsidRDefault="0029179C">
      <w:pPr>
        <w:pStyle w:val="BodyText"/>
        <w:spacing w:before="140"/>
      </w:pPr>
    </w:p>
    <w:p w14:paraId="2CCF1BAE"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61088" behindDoc="0" locked="0" layoutInCell="1" allowOverlap="1" wp14:anchorId="4C7B13DA" wp14:editId="2EF827A6">
                <wp:simplePos x="0" y="0"/>
                <wp:positionH relativeFrom="page">
                  <wp:posOffset>1314005</wp:posOffset>
                </wp:positionH>
                <wp:positionV relativeFrom="paragraph">
                  <wp:posOffset>2009</wp:posOffset>
                </wp:positionV>
                <wp:extent cx="1270" cy="4563745"/>
                <wp:effectExtent l="0" t="0" r="0" b="0"/>
                <wp:wrapNone/>
                <wp:docPr id="1165" name="Graphic 11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563745"/>
                        </a:xfrm>
                        <a:custGeom>
                          <a:avLst/>
                          <a:gdLst/>
                          <a:ahLst/>
                          <a:cxnLst/>
                          <a:rect l="l" t="t" r="r" b="b"/>
                          <a:pathLst>
                            <a:path h="4563745">
                              <a:moveTo>
                                <a:pt x="0" y="45636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66AE33A" id="Graphic 1165" o:spid="_x0000_s1026" style="position:absolute;margin-left:103.45pt;margin-top:.15pt;width:.1pt;height:359.35pt;z-index:15961088;visibility:visible;mso-wrap-style:square;mso-wrap-distance-left:0;mso-wrap-distance-top:0;mso-wrap-distance-right:0;mso-wrap-distance-bottom:0;mso-position-horizontal:absolute;mso-position-horizontal-relative:page;mso-position-vertical:absolute;mso-position-vertical-relative:text;v-text-anchor:top" coordsize="1270,4563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" path="m,4563681l,e" filled="f" strokecolor="#d1a326" strokeweight="3pt">
                <v:path arrowok="t"/>
                <w10:wrap anchorx="page"/>
              </v:shape>
            </w:pict>
          </mc:Fallback>
        </mc:AlternateContent>
      </w:r>
      <w:r>
        <w:rPr>
          <w:i/>
          <w:color w:val="333333"/>
          <w:spacing w:val="-2"/>
          <w:sz w:val="20"/>
        </w:rPr>
        <w:t>Rooted</w:t>
      </w:r>
      <w:r>
        <w:rPr>
          <w:i/>
          <w:color w:val="333333"/>
          <w:spacing w:val="-11"/>
          <w:sz w:val="20"/>
        </w:rPr>
        <w:t xml:space="preserve"> </w:t>
      </w:r>
      <w:r>
        <w:rPr>
          <w:i/>
          <w:color w:val="333333"/>
          <w:spacing w:val="-2"/>
          <w:sz w:val="20"/>
        </w:rPr>
        <w:t>routines</w:t>
      </w:r>
      <w:r>
        <w:rPr>
          <w:i/>
          <w:color w:val="333333"/>
          <w:spacing w:val="-10"/>
          <w:sz w:val="20"/>
        </w:rPr>
        <w:t xml:space="preserve"> </w:t>
      </w:r>
      <w:r>
        <w:rPr>
          <w:i/>
          <w:color w:val="333333"/>
          <w:spacing w:val="-2"/>
          <w:sz w:val="20"/>
        </w:rPr>
        <w:t>are</w:t>
      </w:r>
      <w:r>
        <w:rPr>
          <w:i/>
          <w:color w:val="333333"/>
          <w:spacing w:val="-11"/>
          <w:sz w:val="20"/>
        </w:rPr>
        <w:t xml:space="preserve"> </w:t>
      </w:r>
      <w:r>
        <w:rPr>
          <w:i/>
          <w:color w:val="333333"/>
          <w:spacing w:val="-2"/>
          <w:sz w:val="20"/>
        </w:rPr>
        <w:t>simple</w:t>
      </w:r>
      <w:r>
        <w:rPr>
          <w:i/>
          <w:color w:val="333333"/>
          <w:spacing w:val="-10"/>
          <w:sz w:val="20"/>
        </w:rPr>
        <w:t xml:space="preserve"> </w:t>
      </w:r>
      <w:r>
        <w:rPr>
          <w:i/>
          <w:color w:val="333333"/>
          <w:spacing w:val="-2"/>
          <w:sz w:val="20"/>
        </w:rPr>
        <w:t>yet</w:t>
      </w:r>
      <w:r>
        <w:rPr>
          <w:i/>
          <w:color w:val="333333"/>
          <w:spacing w:val="-11"/>
          <w:sz w:val="20"/>
        </w:rPr>
        <w:t xml:space="preserve"> </w:t>
      </w:r>
      <w:r>
        <w:rPr>
          <w:i/>
          <w:color w:val="333333"/>
          <w:spacing w:val="-2"/>
          <w:sz w:val="20"/>
        </w:rPr>
        <w:t>powerful</w:t>
      </w:r>
      <w:r>
        <w:rPr>
          <w:i/>
          <w:color w:val="333333"/>
          <w:spacing w:val="-10"/>
          <w:sz w:val="20"/>
        </w:rPr>
        <w:t xml:space="preserve"> </w:t>
      </w:r>
      <w:r>
        <w:rPr>
          <w:i/>
          <w:color w:val="333333"/>
          <w:spacing w:val="-2"/>
          <w:sz w:val="20"/>
        </w:rPr>
        <w:t>actions</w:t>
      </w:r>
      <w:r>
        <w:rPr>
          <w:i/>
          <w:color w:val="333333"/>
          <w:spacing w:val="-11"/>
          <w:sz w:val="20"/>
        </w:rPr>
        <w:t xml:space="preserve"> </w:t>
      </w:r>
      <w:r>
        <w:rPr>
          <w:i/>
          <w:color w:val="333333"/>
          <w:spacing w:val="-2"/>
          <w:sz w:val="20"/>
        </w:rPr>
        <w:t>that</w:t>
      </w:r>
      <w:r>
        <w:rPr>
          <w:i/>
          <w:color w:val="333333"/>
          <w:spacing w:val="-10"/>
          <w:sz w:val="20"/>
        </w:rPr>
        <w:t xml:space="preserve"> </w:t>
      </w:r>
      <w:r>
        <w:rPr>
          <w:i/>
          <w:color w:val="333333"/>
          <w:spacing w:val="-2"/>
          <w:sz w:val="20"/>
        </w:rPr>
        <w:t>nourish</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sustain</w:t>
      </w:r>
      <w:r>
        <w:rPr>
          <w:i/>
          <w:color w:val="333333"/>
          <w:spacing w:val="-11"/>
          <w:sz w:val="20"/>
        </w:rPr>
        <w:t xml:space="preserve"> </w:t>
      </w:r>
      <w:r>
        <w:rPr>
          <w:i/>
          <w:color w:val="333333"/>
          <w:spacing w:val="-2"/>
          <w:sz w:val="20"/>
        </w:rPr>
        <w:t>our</w:t>
      </w:r>
      <w:r>
        <w:rPr>
          <w:i/>
          <w:color w:val="333333"/>
          <w:spacing w:val="-10"/>
          <w:sz w:val="20"/>
        </w:rPr>
        <w:t xml:space="preserve"> </w:t>
      </w:r>
      <w:r>
        <w:rPr>
          <w:i/>
          <w:color w:val="333333"/>
          <w:spacing w:val="-2"/>
          <w:sz w:val="20"/>
        </w:rPr>
        <w:t>wellbeing.</w:t>
      </w:r>
      <w:r>
        <w:rPr>
          <w:i/>
          <w:color w:val="333333"/>
          <w:spacing w:val="-11"/>
          <w:sz w:val="20"/>
        </w:rPr>
        <w:t xml:space="preserve"> </w:t>
      </w:r>
      <w:r>
        <w:rPr>
          <w:i/>
          <w:color w:val="333333"/>
          <w:spacing w:val="-2"/>
          <w:sz w:val="20"/>
        </w:rPr>
        <w:t>Think</w:t>
      </w:r>
      <w:r>
        <w:rPr>
          <w:i/>
          <w:color w:val="333333"/>
          <w:spacing w:val="-10"/>
          <w:sz w:val="20"/>
        </w:rPr>
        <w:t xml:space="preserve"> </w:t>
      </w:r>
      <w:r>
        <w:rPr>
          <w:i/>
          <w:color w:val="333333"/>
          <w:spacing w:val="-2"/>
          <w:sz w:val="20"/>
        </w:rPr>
        <w:t xml:space="preserve">of </w:t>
      </w:r>
      <w:r>
        <w:rPr>
          <w:i/>
          <w:color w:val="333333"/>
          <w:sz w:val="20"/>
        </w:rPr>
        <w:t>them</w:t>
      </w:r>
      <w:r>
        <w:rPr>
          <w:i/>
          <w:color w:val="333333"/>
          <w:spacing w:val="-6"/>
          <w:sz w:val="20"/>
        </w:rPr>
        <w:t xml:space="preserve"> </w:t>
      </w:r>
      <w:r>
        <w:rPr>
          <w:i/>
          <w:color w:val="333333"/>
          <w:sz w:val="20"/>
        </w:rPr>
        <w:t>as</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small,</w:t>
      </w:r>
      <w:r>
        <w:rPr>
          <w:i/>
          <w:color w:val="333333"/>
          <w:spacing w:val="-6"/>
          <w:sz w:val="20"/>
        </w:rPr>
        <w:t xml:space="preserve"> </w:t>
      </w:r>
      <w:r>
        <w:rPr>
          <w:i/>
          <w:color w:val="333333"/>
          <w:sz w:val="20"/>
        </w:rPr>
        <w:t>steady</w:t>
      </w:r>
      <w:r>
        <w:rPr>
          <w:i/>
          <w:color w:val="333333"/>
          <w:spacing w:val="-6"/>
          <w:sz w:val="20"/>
        </w:rPr>
        <w:t xml:space="preserve"> </w:t>
      </w:r>
      <w:r>
        <w:rPr>
          <w:i/>
          <w:color w:val="333333"/>
          <w:sz w:val="20"/>
        </w:rPr>
        <w:t>habits</w:t>
      </w:r>
      <w:r>
        <w:rPr>
          <w:i/>
          <w:color w:val="333333"/>
          <w:spacing w:val="-6"/>
          <w:sz w:val="20"/>
        </w:rPr>
        <w:t xml:space="preserve"> </w:t>
      </w:r>
      <w:r>
        <w:rPr>
          <w:i/>
          <w:color w:val="333333"/>
          <w:sz w:val="20"/>
        </w:rPr>
        <w:t>that</w:t>
      </w:r>
      <w:r>
        <w:rPr>
          <w:i/>
          <w:color w:val="333333"/>
          <w:spacing w:val="-6"/>
          <w:sz w:val="20"/>
        </w:rPr>
        <w:t xml:space="preserve"> </w:t>
      </w:r>
      <w:r>
        <w:rPr>
          <w:i/>
          <w:color w:val="333333"/>
          <w:sz w:val="20"/>
        </w:rPr>
        <w:t>support</w:t>
      </w:r>
      <w:r>
        <w:rPr>
          <w:i/>
          <w:color w:val="333333"/>
          <w:spacing w:val="-6"/>
          <w:sz w:val="20"/>
        </w:rPr>
        <w:t xml:space="preserve"> </w:t>
      </w:r>
      <w:r>
        <w:rPr>
          <w:i/>
          <w:color w:val="333333"/>
          <w:sz w:val="20"/>
        </w:rPr>
        <w:t>our</w:t>
      </w:r>
      <w:r>
        <w:rPr>
          <w:i/>
          <w:color w:val="333333"/>
          <w:spacing w:val="-6"/>
          <w:sz w:val="20"/>
        </w:rPr>
        <w:t xml:space="preserve"> </w:t>
      </w:r>
      <w:r>
        <w:rPr>
          <w:i/>
          <w:color w:val="333333"/>
          <w:sz w:val="20"/>
        </w:rPr>
        <w:t>growth,</w:t>
      </w:r>
      <w:r>
        <w:rPr>
          <w:i/>
          <w:color w:val="333333"/>
          <w:spacing w:val="-6"/>
          <w:sz w:val="20"/>
        </w:rPr>
        <w:t xml:space="preserve"> </w:t>
      </w:r>
      <w:r>
        <w:rPr>
          <w:i/>
          <w:color w:val="333333"/>
          <w:sz w:val="20"/>
        </w:rPr>
        <w:t>much</w:t>
      </w:r>
      <w:r>
        <w:rPr>
          <w:i/>
          <w:color w:val="333333"/>
          <w:spacing w:val="-6"/>
          <w:sz w:val="20"/>
        </w:rPr>
        <w:t xml:space="preserve"> </w:t>
      </w:r>
      <w:r>
        <w:rPr>
          <w:i/>
          <w:color w:val="333333"/>
          <w:sz w:val="20"/>
        </w:rPr>
        <w:t>like</w:t>
      </w:r>
      <w:r>
        <w:rPr>
          <w:i/>
          <w:color w:val="333333"/>
          <w:spacing w:val="-6"/>
          <w:sz w:val="20"/>
        </w:rPr>
        <w:t xml:space="preserve"> </w:t>
      </w:r>
      <w:r>
        <w:rPr>
          <w:i/>
          <w:color w:val="333333"/>
          <w:sz w:val="20"/>
        </w:rPr>
        <w:t>a</w:t>
      </w:r>
      <w:r>
        <w:rPr>
          <w:i/>
          <w:color w:val="333333"/>
          <w:spacing w:val="-6"/>
          <w:sz w:val="20"/>
        </w:rPr>
        <w:t xml:space="preserve"> </w:t>
      </w:r>
      <w:r>
        <w:rPr>
          <w:i/>
          <w:color w:val="333333"/>
          <w:sz w:val="20"/>
        </w:rPr>
        <w:t>plant’s</w:t>
      </w:r>
      <w:r>
        <w:rPr>
          <w:i/>
          <w:color w:val="333333"/>
          <w:spacing w:val="-6"/>
          <w:sz w:val="20"/>
        </w:rPr>
        <w:t xml:space="preserve"> </w:t>
      </w:r>
      <w:r>
        <w:rPr>
          <w:i/>
          <w:color w:val="333333"/>
          <w:sz w:val="20"/>
        </w:rPr>
        <w:t>deep</w:t>
      </w:r>
      <w:r>
        <w:rPr>
          <w:i/>
          <w:color w:val="333333"/>
          <w:spacing w:val="-6"/>
          <w:sz w:val="20"/>
        </w:rPr>
        <w:t xml:space="preserve"> </w:t>
      </w:r>
      <w:r>
        <w:rPr>
          <w:i/>
          <w:color w:val="333333"/>
          <w:sz w:val="20"/>
        </w:rPr>
        <w:t>roots.</w:t>
      </w:r>
    </w:p>
    <w:p w14:paraId="20659C49" w14:textId="77777777" w:rsidR="0029179C" w:rsidRDefault="00000000">
      <w:pPr>
        <w:spacing w:before="227"/>
        <w:ind w:left="681"/>
        <w:jc w:val="both"/>
        <w:rPr>
          <w:b/>
          <w:i/>
          <w:sz w:val="20"/>
        </w:rPr>
      </w:pPr>
      <w:r>
        <w:rPr>
          <w:b/>
          <w:i/>
          <w:color w:val="333333"/>
          <w:spacing w:val="-4"/>
          <w:sz w:val="20"/>
        </w:rPr>
        <w:t>Grounded</w:t>
      </w:r>
      <w:r>
        <w:rPr>
          <w:b/>
          <w:i/>
          <w:color w:val="333333"/>
          <w:spacing w:val="-3"/>
          <w:sz w:val="20"/>
        </w:rPr>
        <w:t xml:space="preserve"> </w:t>
      </w:r>
      <w:r>
        <w:rPr>
          <w:b/>
          <w:i/>
          <w:color w:val="333333"/>
          <w:spacing w:val="-2"/>
          <w:sz w:val="20"/>
        </w:rPr>
        <w:t>Beginnings</w:t>
      </w:r>
    </w:p>
    <w:p w14:paraId="7529559D" w14:textId="77777777" w:rsidR="0029179C" w:rsidRDefault="00000000">
      <w:pPr>
        <w:spacing w:before="127" w:line="302" w:lineRule="auto"/>
        <w:ind w:left="681" w:right="337"/>
        <w:jc w:val="both"/>
        <w:rPr>
          <w:i/>
          <w:sz w:val="20"/>
        </w:rPr>
      </w:pPr>
      <w:r>
        <w:rPr>
          <w:i/>
          <w:color w:val="333333"/>
          <w:sz w:val="20"/>
        </w:rPr>
        <w:t>What</w:t>
      </w:r>
      <w:r>
        <w:rPr>
          <w:i/>
          <w:color w:val="333333"/>
          <w:spacing w:val="-8"/>
          <w:sz w:val="20"/>
        </w:rPr>
        <w:t xml:space="preserve"> </w:t>
      </w:r>
      <w:r>
        <w:rPr>
          <w:i/>
          <w:color w:val="333333"/>
          <w:sz w:val="20"/>
        </w:rPr>
        <w:t>is</w:t>
      </w:r>
      <w:r>
        <w:rPr>
          <w:i/>
          <w:color w:val="333333"/>
          <w:spacing w:val="-8"/>
          <w:sz w:val="20"/>
        </w:rPr>
        <w:t xml:space="preserve"> </w:t>
      </w:r>
      <w:r>
        <w:rPr>
          <w:i/>
          <w:color w:val="333333"/>
          <w:sz w:val="20"/>
        </w:rPr>
        <w:t>an</w:t>
      </w:r>
      <w:r>
        <w:rPr>
          <w:i/>
          <w:color w:val="333333"/>
          <w:spacing w:val="-8"/>
          <w:sz w:val="20"/>
        </w:rPr>
        <w:t xml:space="preserve"> </w:t>
      </w:r>
      <w:r>
        <w:rPr>
          <w:i/>
          <w:color w:val="333333"/>
          <w:sz w:val="20"/>
        </w:rPr>
        <w:t>existing</w:t>
      </w:r>
      <w:r>
        <w:rPr>
          <w:i/>
          <w:color w:val="333333"/>
          <w:spacing w:val="-8"/>
          <w:sz w:val="20"/>
        </w:rPr>
        <w:t xml:space="preserve"> </w:t>
      </w:r>
      <w:r>
        <w:rPr>
          <w:i/>
          <w:color w:val="333333"/>
          <w:sz w:val="20"/>
        </w:rPr>
        <w:t>action</w:t>
      </w:r>
      <w:r>
        <w:rPr>
          <w:i/>
          <w:color w:val="333333"/>
          <w:spacing w:val="-8"/>
          <w:sz w:val="20"/>
        </w:rPr>
        <w:t xml:space="preserve"> </w:t>
      </w:r>
      <w:r>
        <w:rPr>
          <w:i/>
          <w:color w:val="333333"/>
          <w:sz w:val="20"/>
        </w:rPr>
        <w:t>or</w:t>
      </w:r>
      <w:r>
        <w:rPr>
          <w:i/>
          <w:color w:val="333333"/>
          <w:spacing w:val="-8"/>
          <w:sz w:val="20"/>
        </w:rPr>
        <w:t xml:space="preserve"> </w:t>
      </w:r>
      <w:r>
        <w:rPr>
          <w:i/>
          <w:color w:val="333333"/>
          <w:sz w:val="20"/>
        </w:rPr>
        <w:t>routine</w:t>
      </w:r>
      <w:r>
        <w:rPr>
          <w:i/>
          <w:color w:val="333333"/>
          <w:spacing w:val="-8"/>
          <w:sz w:val="20"/>
        </w:rPr>
        <w:t xml:space="preserve"> </w:t>
      </w:r>
      <w:r>
        <w:rPr>
          <w:i/>
          <w:color w:val="333333"/>
          <w:sz w:val="20"/>
        </w:rPr>
        <w:t>in</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day</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would</w:t>
      </w:r>
      <w:r>
        <w:rPr>
          <w:i/>
          <w:color w:val="333333"/>
          <w:spacing w:val="-8"/>
          <w:sz w:val="20"/>
        </w:rPr>
        <w:t xml:space="preserve"> </w:t>
      </w:r>
      <w:r>
        <w:rPr>
          <w:i/>
          <w:color w:val="333333"/>
          <w:sz w:val="20"/>
        </w:rPr>
        <w:t>naturally</w:t>
      </w:r>
      <w:r>
        <w:rPr>
          <w:i/>
          <w:color w:val="333333"/>
          <w:spacing w:val="-8"/>
          <w:sz w:val="20"/>
        </w:rPr>
        <w:t xml:space="preserve"> </w:t>
      </w:r>
      <w:r>
        <w:rPr>
          <w:i/>
          <w:color w:val="333333"/>
          <w:sz w:val="20"/>
        </w:rPr>
        <w:t>allow</w:t>
      </w:r>
      <w:r>
        <w:rPr>
          <w:i/>
          <w:color w:val="333333"/>
          <w:spacing w:val="-8"/>
          <w:sz w:val="20"/>
        </w:rPr>
        <w:t xml:space="preserve"> </w:t>
      </w:r>
      <w:r>
        <w:rPr>
          <w:i/>
          <w:color w:val="333333"/>
          <w:sz w:val="20"/>
        </w:rPr>
        <w:t>you</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add</w:t>
      </w:r>
      <w:r>
        <w:rPr>
          <w:i/>
          <w:color w:val="333333"/>
          <w:spacing w:val="-8"/>
          <w:sz w:val="20"/>
        </w:rPr>
        <w:t xml:space="preserve"> </w:t>
      </w:r>
      <w:r>
        <w:rPr>
          <w:i/>
          <w:color w:val="333333"/>
          <w:sz w:val="20"/>
        </w:rPr>
        <w:t>a</w:t>
      </w:r>
      <w:r>
        <w:rPr>
          <w:i/>
          <w:color w:val="333333"/>
          <w:spacing w:val="-8"/>
          <w:sz w:val="20"/>
        </w:rPr>
        <w:t xml:space="preserve"> </w:t>
      </w:r>
      <w:r>
        <w:rPr>
          <w:i/>
          <w:color w:val="333333"/>
          <w:sz w:val="20"/>
        </w:rPr>
        <w:t xml:space="preserve">new </w:t>
      </w:r>
      <w:r>
        <w:rPr>
          <w:i/>
          <w:color w:val="333333"/>
          <w:spacing w:val="-6"/>
          <w:sz w:val="20"/>
        </w:rPr>
        <w:t xml:space="preserve">wellbeing habit? Think about behaviors you already do regularly. How can this moment “nurture” </w:t>
      </w:r>
      <w:r>
        <w:rPr>
          <w:i/>
          <w:color w:val="333333"/>
          <w:sz w:val="20"/>
        </w:rPr>
        <w:t>the start of your new habit?</w:t>
      </w:r>
    </w:p>
    <w:p w14:paraId="4DC6519C" w14:textId="77777777" w:rsidR="0029179C" w:rsidRDefault="00000000">
      <w:pPr>
        <w:spacing w:before="227"/>
        <w:ind w:left="681"/>
        <w:jc w:val="both"/>
        <w:rPr>
          <w:b/>
          <w:i/>
          <w:sz w:val="20"/>
        </w:rPr>
      </w:pPr>
      <w:r>
        <w:rPr>
          <w:b/>
          <w:i/>
          <w:color w:val="333333"/>
          <w:sz w:val="20"/>
        </w:rPr>
        <w:t>Nurturing</w:t>
      </w:r>
      <w:r>
        <w:rPr>
          <w:b/>
          <w:i/>
          <w:color w:val="333333"/>
          <w:spacing w:val="-10"/>
          <w:sz w:val="20"/>
        </w:rPr>
        <w:t xml:space="preserve"> </w:t>
      </w:r>
      <w:r>
        <w:rPr>
          <w:b/>
          <w:i/>
          <w:color w:val="333333"/>
          <w:spacing w:val="-2"/>
          <w:sz w:val="20"/>
        </w:rPr>
        <w:t>Action</w:t>
      </w:r>
    </w:p>
    <w:p w14:paraId="4C35A4F7" w14:textId="77777777" w:rsidR="0029179C" w:rsidRDefault="00000000">
      <w:pPr>
        <w:spacing w:before="126" w:line="302" w:lineRule="auto"/>
        <w:ind w:left="681" w:right="339"/>
        <w:jc w:val="both"/>
        <w:rPr>
          <w:i/>
          <w:sz w:val="20"/>
        </w:rPr>
      </w:pPr>
      <w:r>
        <w:rPr>
          <w:i/>
          <w:color w:val="333333"/>
          <w:spacing w:val="-4"/>
          <w:sz w:val="20"/>
        </w:rPr>
        <w:t xml:space="preserve">What is the small, manageable action you can take right now to help foster your wellbeing? Make </w:t>
      </w:r>
      <w:r>
        <w:rPr>
          <w:i/>
          <w:color w:val="333333"/>
          <w:sz w:val="20"/>
        </w:rPr>
        <w:t>sure</w:t>
      </w:r>
      <w:r>
        <w:rPr>
          <w:i/>
          <w:color w:val="333333"/>
          <w:spacing w:val="-10"/>
          <w:sz w:val="20"/>
        </w:rPr>
        <w:t xml:space="preserve"> </w:t>
      </w:r>
      <w:r>
        <w:rPr>
          <w:i/>
          <w:color w:val="333333"/>
          <w:sz w:val="20"/>
        </w:rPr>
        <w:t>this</w:t>
      </w:r>
      <w:r>
        <w:rPr>
          <w:i/>
          <w:color w:val="333333"/>
          <w:spacing w:val="-10"/>
          <w:sz w:val="20"/>
        </w:rPr>
        <w:t xml:space="preserve"> </w:t>
      </w:r>
      <w:r>
        <w:rPr>
          <w:i/>
          <w:color w:val="333333"/>
          <w:sz w:val="20"/>
        </w:rPr>
        <w:t>is</w:t>
      </w:r>
      <w:r>
        <w:rPr>
          <w:i/>
          <w:color w:val="333333"/>
          <w:spacing w:val="-10"/>
          <w:sz w:val="20"/>
        </w:rPr>
        <w:t xml:space="preserve"> </w:t>
      </w:r>
      <w:r>
        <w:rPr>
          <w:i/>
          <w:color w:val="333333"/>
          <w:sz w:val="20"/>
        </w:rPr>
        <w:t>an</w:t>
      </w:r>
      <w:r>
        <w:rPr>
          <w:i/>
          <w:color w:val="333333"/>
          <w:spacing w:val="-10"/>
          <w:sz w:val="20"/>
        </w:rPr>
        <w:t xml:space="preserve"> </w:t>
      </w:r>
      <w:r>
        <w:rPr>
          <w:i/>
          <w:color w:val="333333"/>
          <w:sz w:val="20"/>
        </w:rPr>
        <w:t>action</w:t>
      </w:r>
      <w:r>
        <w:rPr>
          <w:i/>
          <w:color w:val="333333"/>
          <w:spacing w:val="-10"/>
          <w:sz w:val="20"/>
        </w:rPr>
        <w:t xml:space="preserve"> </w:t>
      </w:r>
      <w:r>
        <w:rPr>
          <w:i/>
          <w:color w:val="333333"/>
          <w:sz w:val="20"/>
        </w:rPr>
        <w:t>so</w:t>
      </w:r>
      <w:r>
        <w:rPr>
          <w:i/>
          <w:color w:val="333333"/>
          <w:spacing w:val="-10"/>
          <w:sz w:val="20"/>
        </w:rPr>
        <w:t xml:space="preserve"> </w:t>
      </w:r>
      <w:r>
        <w:rPr>
          <w:i/>
          <w:color w:val="333333"/>
          <w:sz w:val="20"/>
        </w:rPr>
        <w:t>easy</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do</w:t>
      </w:r>
      <w:r>
        <w:rPr>
          <w:i/>
          <w:color w:val="333333"/>
          <w:spacing w:val="-10"/>
          <w:sz w:val="20"/>
        </w:rPr>
        <w:t xml:space="preserve"> </w:t>
      </w:r>
      <w:r>
        <w:rPr>
          <w:i/>
          <w:color w:val="333333"/>
          <w:sz w:val="20"/>
        </w:rPr>
        <w:t>it</w:t>
      </w:r>
      <w:r>
        <w:rPr>
          <w:i/>
          <w:color w:val="333333"/>
          <w:spacing w:val="-10"/>
          <w:sz w:val="20"/>
        </w:rPr>
        <w:t xml:space="preserve"> </w:t>
      </w:r>
      <w:r>
        <w:rPr>
          <w:i/>
          <w:color w:val="333333"/>
          <w:sz w:val="20"/>
        </w:rPr>
        <w:t>even</w:t>
      </w:r>
      <w:r>
        <w:rPr>
          <w:i/>
          <w:color w:val="333333"/>
          <w:spacing w:val="-10"/>
          <w:sz w:val="20"/>
        </w:rPr>
        <w:t xml:space="preserve"> </w:t>
      </w:r>
      <w:r>
        <w:rPr>
          <w:i/>
          <w:color w:val="333333"/>
          <w:sz w:val="20"/>
        </w:rPr>
        <w:t>on</w:t>
      </w:r>
      <w:r>
        <w:rPr>
          <w:i/>
          <w:color w:val="333333"/>
          <w:spacing w:val="-10"/>
          <w:sz w:val="20"/>
        </w:rPr>
        <w:t xml:space="preserve"> </w:t>
      </w:r>
      <w:r>
        <w:rPr>
          <w:i/>
          <w:color w:val="333333"/>
          <w:sz w:val="20"/>
        </w:rPr>
        <w:t>busy</w:t>
      </w:r>
      <w:r>
        <w:rPr>
          <w:i/>
          <w:color w:val="333333"/>
          <w:spacing w:val="-10"/>
          <w:sz w:val="20"/>
        </w:rPr>
        <w:t xml:space="preserve"> </w:t>
      </w:r>
      <w:r>
        <w:rPr>
          <w:i/>
          <w:color w:val="333333"/>
          <w:sz w:val="20"/>
        </w:rPr>
        <w:t>days.</w:t>
      </w:r>
      <w:r>
        <w:rPr>
          <w:i/>
          <w:color w:val="333333"/>
          <w:spacing w:val="-10"/>
          <w:sz w:val="20"/>
        </w:rPr>
        <w:t xml:space="preserve"> </w:t>
      </w:r>
      <w:r>
        <w:rPr>
          <w:i/>
          <w:color w:val="333333"/>
          <w:sz w:val="20"/>
        </w:rPr>
        <w:t>How</w:t>
      </w:r>
      <w:r>
        <w:rPr>
          <w:i/>
          <w:color w:val="333333"/>
          <w:spacing w:val="-10"/>
          <w:sz w:val="20"/>
        </w:rPr>
        <w:t xml:space="preserve"> </w:t>
      </w:r>
      <w:r>
        <w:rPr>
          <w:i/>
          <w:color w:val="333333"/>
          <w:sz w:val="20"/>
        </w:rPr>
        <w:t>will</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take</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first</w:t>
      </w:r>
      <w:r>
        <w:rPr>
          <w:i/>
          <w:color w:val="333333"/>
          <w:spacing w:val="-10"/>
          <w:sz w:val="20"/>
        </w:rPr>
        <w:t xml:space="preserve"> </w:t>
      </w:r>
      <w:r>
        <w:rPr>
          <w:i/>
          <w:color w:val="333333"/>
          <w:sz w:val="20"/>
        </w:rPr>
        <w:t>step toward</w:t>
      </w:r>
      <w:r>
        <w:rPr>
          <w:i/>
          <w:color w:val="333333"/>
          <w:spacing w:val="-5"/>
          <w:sz w:val="20"/>
        </w:rPr>
        <w:t xml:space="preserve"> </w:t>
      </w:r>
      <w:r>
        <w:rPr>
          <w:i/>
          <w:color w:val="333333"/>
          <w:sz w:val="20"/>
        </w:rPr>
        <w:t>growth?</w:t>
      </w:r>
    </w:p>
    <w:p w14:paraId="410662A9" w14:textId="77777777" w:rsidR="0029179C" w:rsidRDefault="00000000">
      <w:pPr>
        <w:spacing w:before="227"/>
        <w:ind w:left="681"/>
        <w:jc w:val="both"/>
        <w:rPr>
          <w:b/>
          <w:i/>
          <w:sz w:val="20"/>
        </w:rPr>
      </w:pPr>
      <w:r>
        <w:rPr>
          <w:b/>
          <w:i/>
          <w:color w:val="333333"/>
          <w:spacing w:val="-2"/>
          <w:sz w:val="20"/>
        </w:rPr>
        <w:t>Thriving</w:t>
      </w:r>
      <w:r>
        <w:rPr>
          <w:b/>
          <w:i/>
          <w:color w:val="333333"/>
          <w:spacing w:val="-1"/>
          <w:sz w:val="20"/>
        </w:rPr>
        <w:t xml:space="preserve"> </w:t>
      </w:r>
      <w:r>
        <w:rPr>
          <w:b/>
          <w:i/>
          <w:color w:val="333333"/>
          <w:spacing w:val="-2"/>
          <w:sz w:val="20"/>
        </w:rPr>
        <w:t>Moment</w:t>
      </w:r>
    </w:p>
    <w:p w14:paraId="2D03B973" w14:textId="77777777" w:rsidR="0029179C" w:rsidRDefault="00000000">
      <w:pPr>
        <w:spacing w:before="127" w:line="302" w:lineRule="auto"/>
        <w:ind w:left="681" w:right="338"/>
        <w:jc w:val="both"/>
        <w:rPr>
          <w:i/>
          <w:sz w:val="20"/>
        </w:rPr>
      </w:pPr>
      <w:r>
        <w:rPr>
          <w:i/>
          <w:color w:val="333333"/>
          <w:sz w:val="20"/>
        </w:rPr>
        <w:t>Once</w:t>
      </w:r>
      <w:r>
        <w:rPr>
          <w:i/>
          <w:color w:val="333333"/>
          <w:spacing w:val="-12"/>
          <w:sz w:val="20"/>
        </w:rPr>
        <w:t xml:space="preserve"> </w:t>
      </w:r>
      <w:r>
        <w:rPr>
          <w:i/>
          <w:color w:val="333333"/>
          <w:sz w:val="20"/>
        </w:rPr>
        <w:t>you’ve</w:t>
      </w:r>
      <w:r>
        <w:rPr>
          <w:i/>
          <w:color w:val="333333"/>
          <w:spacing w:val="-12"/>
          <w:sz w:val="20"/>
        </w:rPr>
        <w:t xml:space="preserve"> </w:t>
      </w:r>
      <w:r>
        <w:rPr>
          <w:i/>
          <w:color w:val="333333"/>
          <w:sz w:val="20"/>
        </w:rPr>
        <w:t>completed</w:t>
      </w:r>
      <w:r>
        <w:rPr>
          <w:i/>
          <w:color w:val="333333"/>
          <w:spacing w:val="-12"/>
          <w:sz w:val="20"/>
        </w:rPr>
        <w:t xml:space="preserve"> </w:t>
      </w:r>
      <w:r>
        <w:rPr>
          <w:i/>
          <w:color w:val="333333"/>
          <w:sz w:val="20"/>
        </w:rPr>
        <w:t>your</w:t>
      </w:r>
      <w:r>
        <w:rPr>
          <w:i/>
          <w:color w:val="333333"/>
          <w:spacing w:val="-12"/>
          <w:sz w:val="20"/>
        </w:rPr>
        <w:t xml:space="preserve"> </w:t>
      </w:r>
      <w:r>
        <w:rPr>
          <w:i/>
          <w:color w:val="333333"/>
          <w:sz w:val="20"/>
        </w:rPr>
        <w:t>action,</w:t>
      </w:r>
      <w:r>
        <w:rPr>
          <w:i/>
          <w:color w:val="333333"/>
          <w:spacing w:val="-12"/>
          <w:sz w:val="20"/>
        </w:rPr>
        <w:t xml:space="preserve"> </w:t>
      </w:r>
      <w:r>
        <w:rPr>
          <w:i/>
          <w:color w:val="333333"/>
          <w:sz w:val="20"/>
        </w:rPr>
        <w:t>how</w:t>
      </w:r>
      <w:r>
        <w:rPr>
          <w:i/>
          <w:color w:val="333333"/>
          <w:spacing w:val="-12"/>
          <w:sz w:val="20"/>
        </w:rPr>
        <w:t xml:space="preserve"> </w:t>
      </w:r>
      <w:r>
        <w:rPr>
          <w:i/>
          <w:color w:val="333333"/>
          <w:sz w:val="20"/>
        </w:rPr>
        <w:t>can</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celebrate</w:t>
      </w:r>
      <w:r>
        <w:rPr>
          <w:i/>
          <w:color w:val="333333"/>
          <w:spacing w:val="-12"/>
          <w:sz w:val="20"/>
        </w:rPr>
        <w:t xml:space="preserve"> </w:t>
      </w:r>
      <w:r>
        <w:rPr>
          <w:i/>
          <w:color w:val="333333"/>
          <w:sz w:val="20"/>
        </w:rPr>
        <w:t>your</w:t>
      </w:r>
      <w:r>
        <w:rPr>
          <w:i/>
          <w:color w:val="333333"/>
          <w:spacing w:val="-12"/>
          <w:sz w:val="20"/>
        </w:rPr>
        <w:t xml:space="preserve"> </w:t>
      </w:r>
      <w:r>
        <w:rPr>
          <w:i/>
          <w:color w:val="333333"/>
          <w:sz w:val="20"/>
        </w:rPr>
        <w:t>success,</w:t>
      </w:r>
      <w:r>
        <w:rPr>
          <w:i/>
          <w:color w:val="333333"/>
          <w:spacing w:val="-12"/>
          <w:sz w:val="20"/>
        </w:rPr>
        <w:t xml:space="preserve"> </w:t>
      </w:r>
      <w:r>
        <w:rPr>
          <w:i/>
          <w:color w:val="333333"/>
          <w:sz w:val="20"/>
        </w:rPr>
        <w:t>no</w:t>
      </w:r>
      <w:r>
        <w:rPr>
          <w:i/>
          <w:color w:val="333333"/>
          <w:spacing w:val="-12"/>
          <w:sz w:val="20"/>
        </w:rPr>
        <w:t xml:space="preserve"> </w:t>
      </w:r>
      <w:r>
        <w:rPr>
          <w:i/>
          <w:color w:val="333333"/>
          <w:sz w:val="20"/>
        </w:rPr>
        <w:t>matter</w:t>
      </w:r>
      <w:r>
        <w:rPr>
          <w:i/>
          <w:color w:val="333333"/>
          <w:spacing w:val="-12"/>
          <w:sz w:val="20"/>
        </w:rPr>
        <w:t xml:space="preserve"> </w:t>
      </w:r>
      <w:r>
        <w:rPr>
          <w:i/>
          <w:color w:val="333333"/>
          <w:sz w:val="20"/>
        </w:rPr>
        <w:t>how</w:t>
      </w:r>
      <w:r>
        <w:rPr>
          <w:i/>
          <w:color w:val="333333"/>
          <w:spacing w:val="-12"/>
          <w:sz w:val="20"/>
        </w:rPr>
        <w:t xml:space="preserve"> </w:t>
      </w:r>
      <w:r>
        <w:rPr>
          <w:i/>
          <w:color w:val="333333"/>
          <w:sz w:val="20"/>
        </w:rPr>
        <w:t>small? What</w:t>
      </w:r>
      <w:r>
        <w:rPr>
          <w:i/>
          <w:color w:val="333333"/>
          <w:spacing w:val="-10"/>
          <w:sz w:val="20"/>
        </w:rPr>
        <w:t xml:space="preserve"> </w:t>
      </w:r>
      <w:r>
        <w:rPr>
          <w:i/>
          <w:color w:val="333333"/>
          <w:sz w:val="20"/>
        </w:rPr>
        <w:t>will</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do</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acknowledge</w:t>
      </w:r>
      <w:r>
        <w:rPr>
          <w:i/>
          <w:color w:val="333333"/>
          <w:spacing w:val="-10"/>
          <w:sz w:val="20"/>
        </w:rPr>
        <w:t xml:space="preserve"> </w:t>
      </w:r>
      <w:r>
        <w:rPr>
          <w:i/>
          <w:color w:val="333333"/>
          <w:sz w:val="20"/>
        </w:rPr>
        <w:t>your</w:t>
      </w:r>
      <w:r>
        <w:rPr>
          <w:i/>
          <w:color w:val="333333"/>
          <w:spacing w:val="-11"/>
          <w:sz w:val="20"/>
        </w:rPr>
        <w:t xml:space="preserve"> </w:t>
      </w:r>
      <w:r>
        <w:rPr>
          <w:i/>
          <w:color w:val="333333"/>
          <w:sz w:val="20"/>
        </w:rPr>
        <w:t>growth?</w:t>
      </w:r>
      <w:r>
        <w:rPr>
          <w:i/>
          <w:color w:val="333333"/>
          <w:spacing w:val="-11"/>
          <w:sz w:val="20"/>
        </w:rPr>
        <w:t xml:space="preserve"> </w:t>
      </w:r>
      <w:r>
        <w:rPr>
          <w:i/>
          <w:color w:val="333333"/>
          <w:sz w:val="20"/>
        </w:rPr>
        <w:t>This</w:t>
      </w:r>
      <w:r>
        <w:rPr>
          <w:i/>
          <w:color w:val="333333"/>
          <w:spacing w:val="-10"/>
          <w:sz w:val="20"/>
        </w:rPr>
        <w:t xml:space="preserve"> </w:t>
      </w:r>
      <w:r>
        <w:rPr>
          <w:i/>
          <w:color w:val="333333"/>
          <w:sz w:val="20"/>
        </w:rPr>
        <w:t>moment</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recognition</w:t>
      </w:r>
      <w:r>
        <w:rPr>
          <w:i/>
          <w:color w:val="333333"/>
          <w:spacing w:val="-11"/>
          <w:sz w:val="20"/>
        </w:rPr>
        <w:t xml:space="preserve"> </w:t>
      </w:r>
      <w:r>
        <w:rPr>
          <w:i/>
          <w:color w:val="333333"/>
          <w:sz w:val="20"/>
        </w:rPr>
        <w:t>will</w:t>
      </w:r>
      <w:r>
        <w:rPr>
          <w:i/>
          <w:color w:val="333333"/>
          <w:spacing w:val="-10"/>
          <w:sz w:val="20"/>
        </w:rPr>
        <w:t xml:space="preserve"> </w:t>
      </w:r>
      <w:r>
        <w:rPr>
          <w:i/>
          <w:color w:val="333333"/>
          <w:sz w:val="20"/>
        </w:rPr>
        <w:t>help</w:t>
      </w:r>
      <w:r>
        <w:rPr>
          <w:i/>
          <w:color w:val="333333"/>
          <w:spacing w:val="-10"/>
          <w:sz w:val="20"/>
        </w:rPr>
        <w:t xml:space="preserve"> </w:t>
      </w:r>
      <w:r>
        <w:rPr>
          <w:i/>
          <w:color w:val="333333"/>
          <w:sz w:val="20"/>
        </w:rPr>
        <w:t>reinforce your</w:t>
      </w:r>
      <w:r>
        <w:rPr>
          <w:i/>
          <w:color w:val="333333"/>
          <w:spacing w:val="-5"/>
          <w:sz w:val="20"/>
        </w:rPr>
        <w:t xml:space="preserve"> </w:t>
      </w:r>
      <w:r>
        <w:rPr>
          <w:i/>
          <w:color w:val="333333"/>
          <w:sz w:val="20"/>
        </w:rPr>
        <w:t>habit.</w:t>
      </w:r>
    </w:p>
    <w:p w14:paraId="02EE3245" w14:textId="77777777" w:rsidR="0029179C" w:rsidRDefault="00000000">
      <w:pPr>
        <w:spacing w:before="227"/>
        <w:ind w:left="681"/>
        <w:jc w:val="both"/>
        <w:rPr>
          <w:b/>
          <w:i/>
          <w:sz w:val="20"/>
        </w:rPr>
      </w:pPr>
      <w:r>
        <w:rPr>
          <w:b/>
          <w:i/>
          <w:color w:val="333333"/>
          <w:spacing w:val="-4"/>
          <w:sz w:val="20"/>
        </w:rPr>
        <w:t>Nourishing</w:t>
      </w:r>
      <w:r>
        <w:rPr>
          <w:b/>
          <w:i/>
          <w:color w:val="333333"/>
          <w:spacing w:val="7"/>
          <w:sz w:val="20"/>
        </w:rPr>
        <w:t xml:space="preserve"> </w:t>
      </w:r>
      <w:r>
        <w:rPr>
          <w:b/>
          <w:i/>
          <w:color w:val="333333"/>
          <w:spacing w:val="-2"/>
          <w:sz w:val="20"/>
        </w:rPr>
        <w:t>Reflection</w:t>
      </w:r>
    </w:p>
    <w:p w14:paraId="070B2B1B" w14:textId="77777777" w:rsidR="0029179C" w:rsidRDefault="00000000">
      <w:pPr>
        <w:spacing w:before="127" w:line="302" w:lineRule="auto"/>
        <w:ind w:left="681" w:right="338"/>
        <w:jc w:val="both"/>
        <w:rPr>
          <w:i/>
          <w:sz w:val="20"/>
        </w:rPr>
      </w:pPr>
      <w:r>
        <w:rPr>
          <w:i/>
          <w:color w:val="333333"/>
          <w:sz w:val="20"/>
        </w:rPr>
        <w:t xml:space="preserve">What do you expect to feel after completing your action? How do you anticipate this practice </w:t>
      </w:r>
      <w:r>
        <w:rPr>
          <w:i/>
          <w:color w:val="333333"/>
          <w:spacing w:val="-2"/>
          <w:sz w:val="20"/>
        </w:rPr>
        <w:t>supporting</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wellbeing?</w:t>
      </w:r>
      <w:r>
        <w:rPr>
          <w:i/>
          <w:color w:val="333333"/>
          <w:spacing w:val="-11"/>
          <w:sz w:val="20"/>
        </w:rPr>
        <w:t xml:space="preserve"> </w:t>
      </w:r>
      <w:r>
        <w:rPr>
          <w:i/>
          <w:color w:val="333333"/>
          <w:spacing w:val="-2"/>
          <w:sz w:val="20"/>
        </w:rPr>
        <w:t>Think</w:t>
      </w:r>
      <w:r>
        <w:rPr>
          <w:i/>
          <w:color w:val="333333"/>
          <w:spacing w:val="-10"/>
          <w:sz w:val="20"/>
        </w:rPr>
        <w:t xml:space="preserve"> </w:t>
      </w:r>
      <w:r>
        <w:rPr>
          <w:i/>
          <w:color w:val="333333"/>
          <w:spacing w:val="-2"/>
          <w:sz w:val="20"/>
        </w:rPr>
        <w:t>about</w:t>
      </w:r>
      <w:r>
        <w:rPr>
          <w:i/>
          <w:color w:val="333333"/>
          <w:spacing w:val="-11"/>
          <w:sz w:val="20"/>
        </w:rPr>
        <w:t xml:space="preserve"> </w:t>
      </w:r>
      <w:r>
        <w:rPr>
          <w:i/>
          <w:color w:val="333333"/>
          <w:spacing w:val="-2"/>
          <w:sz w:val="20"/>
        </w:rPr>
        <w:t>any</w:t>
      </w:r>
      <w:r>
        <w:rPr>
          <w:i/>
          <w:color w:val="333333"/>
          <w:spacing w:val="-10"/>
          <w:sz w:val="20"/>
        </w:rPr>
        <w:t xml:space="preserve"> </w:t>
      </w:r>
      <w:r>
        <w:rPr>
          <w:i/>
          <w:color w:val="333333"/>
          <w:spacing w:val="-2"/>
          <w:sz w:val="20"/>
        </w:rPr>
        <w:t>changes</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hope</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see</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thoughts,</w:t>
      </w:r>
      <w:r>
        <w:rPr>
          <w:i/>
          <w:color w:val="333333"/>
          <w:spacing w:val="-10"/>
          <w:sz w:val="20"/>
        </w:rPr>
        <w:t xml:space="preserve"> </w:t>
      </w:r>
      <w:r>
        <w:rPr>
          <w:i/>
          <w:color w:val="333333"/>
          <w:spacing w:val="-2"/>
          <w:sz w:val="20"/>
        </w:rPr>
        <w:t>mood,</w:t>
      </w:r>
      <w:r>
        <w:rPr>
          <w:i/>
          <w:color w:val="333333"/>
          <w:spacing w:val="-11"/>
          <w:sz w:val="20"/>
        </w:rPr>
        <w:t xml:space="preserve"> </w:t>
      </w:r>
      <w:r>
        <w:rPr>
          <w:i/>
          <w:color w:val="333333"/>
          <w:spacing w:val="-2"/>
          <w:sz w:val="20"/>
        </w:rPr>
        <w:t xml:space="preserve">or </w:t>
      </w:r>
      <w:r>
        <w:rPr>
          <w:i/>
          <w:color w:val="333333"/>
          <w:sz w:val="20"/>
        </w:rPr>
        <w:t>habits.</w:t>
      </w:r>
      <w:r>
        <w:rPr>
          <w:i/>
          <w:color w:val="333333"/>
          <w:spacing w:val="-1"/>
          <w:sz w:val="20"/>
        </w:rPr>
        <w:t xml:space="preserve"> </w:t>
      </w:r>
      <w:r>
        <w:rPr>
          <w:i/>
          <w:color w:val="333333"/>
          <w:sz w:val="20"/>
        </w:rPr>
        <w:t>How</w:t>
      </w:r>
      <w:r>
        <w:rPr>
          <w:i/>
          <w:color w:val="333333"/>
          <w:spacing w:val="-1"/>
          <w:sz w:val="20"/>
        </w:rPr>
        <w:t xml:space="preserve"> </w:t>
      </w:r>
      <w:r>
        <w:rPr>
          <w:i/>
          <w:color w:val="333333"/>
          <w:sz w:val="20"/>
        </w:rPr>
        <w:t>might</w:t>
      </w:r>
      <w:r>
        <w:rPr>
          <w:i/>
          <w:color w:val="333333"/>
          <w:spacing w:val="-1"/>
          <w:sz w:val="20"/>
        </w:rPr>
        <w:t xml:space="preserve"> </w:t>
      </w:r>
      <w:r>
        <w:rPr>
          <w:i/>
          <w:color w:val="333333"/>
          <w:sz w:val="20"/>
        </w:rPr>
        <w:t>this</w:t>
      </w:r>
      <w:r>
        <w:rPr>
          <w:i/>
          <w:color w:val="333333"/>
          <w:spacing w:val="-1"/>
          <w:sz w:val="20"/>
        </w:rPr>
        <w:t xml:space="preserve"> </w:t>
      </w:r>
      <w:r>
        <w:rPr>
          <w:i/>
          <w:color w:val="333333"/>
          <w:sz w:val="20"/>
        </w:rPr>
        <w:t>habit</w:t>
      </w:r>
      <w:r>
        <w:rPr>
          <w:i/>
          <w:color w:val="333333"/>
          <w:spacing w:val="-1"/>
          <w:sz w:val="20"/>
        </w:rPr>
        <w:t xml:space="preserve"> </w:t>
      </w:r>
      <w:r>
        <w:rPr>
          <w:i/>
          <w:color w:val="333333"/>
          <w:sz w:val="20"/>
        </w:rPr>
        <w:t>help</w:t>
      </w:r>
      <w:r>
        <w:rPr>
          <w:i/>
          <w:color w:val="333333"/>
          <w:spacing w:val="-1"/>
          <w:sz w:val="20"/>
        </w:rPr>
        <w:t xml:space="preserve"> </w:t>
      </w:r>
      <w:r>
        <w:rPr>
          <w:i/>
          <w:color w:val="333333"/>
          <w:sz w:val="20"/>
        </w:rPr>
        <w:t>you</w:t>
      </w:r>
      <w:r>
        <w:rPr>
          <w:i/>
          <w:color w:val="333333"/>
          <w:spacing w:val="-1"/>
          <w:sz w:val="20"/>
        </w:rPr>
        <w:t xml:space="preserve"> </w:t>
      </w:r>
      <w:r>
        <w:rPr>
          <w:i/>
          <w:color w:val="333333"/>
          <w:sz w:val="20"/>
        </w:rPr>
        <w:t>in</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future?</w:t>
      </w:r>
    </w:p>
    <w:p w14:paraId="52815A77"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477865C8" w14:textId="77777777" w:rsidR="0029179C" w:rsidRDefault="0029179C">
      <w:pPr>
        <w:pStyle w:val="BodyText"/>
        <w:spacing w:before="162"/>
        <w:rPr>
          <w:i/>
          <w:sz w:val="28"/>
        </w:rPr>
      </w:pPr>
    </w:p>
    <w:p w14:paraId="70E57D0C" w14:textId="77777777" w:rsidR="0029179C" w:rsidRDefault="00000000">
      <w:pPr>
        <w:pStyle w:val="Heading7"/>
      </w:pPr>
      <w:r>
        <w:rPr>
          <w:color w:val="333333"/>
        </w:rPr>
        <w:t>Rooted</w:t>
      </w:r>
      <w:r>
        <w:rPr>
          <w:color w:val="333333"/>
          <w:spacing w:val="-9"/>
        </w:rPr>
        <w:t xml:space="preserve"> </w:t>
      </w:r>
      <w:r>
        <w:rPr>
          <w:color w:val="333333"/>
        </w:rPr>
        <w:t>Routine</w:t>
      </w:r>
      <w:r>
        <w:rPr>
          <w:color w:val="333333"/>
          <w:spacing w:val="-8"/>
        </w:rPr>
        <w:t xml:space="preserve"> </w:t>
      </w:r>
      <w:r>
        <w:rPr>
          <w:color w:val="333333"/>
          <w:spacing w:val="-2"/>
        </w:rPr>
        <w:t>Examples</w:t>
      </w:r>
    </w:p>
    <w:p w14:paraId="2EFB3BEF" w14:textId="77777777" w:rsidR="0029179C" w:rsidRDefault="00000000">
      <w:pPr>
        <w:pStyle w:val="BodyText"/>
        <w:spacing w:before="298"/>
        <w:ind w:left="340"/>
      </w:pPr>
      <w:r>
        <w:rPr>
          <w:color w:val="333333"/>
        </w:rPr>
        <w:t>Invite</w:t>
      </w:r>
      <w:r>
        <w:rPr>
          <w:color w:val="333333"/>
          <w:spacing w:val="1"/>
        </w:rPr>
        <w:t xml:space="preserve"> </w:t>
      </w:r>
      <w:r>
        <w:rPr>
          <w:color w:val="333333"/>
        </w:rPr>
        <w:t>them</w:t>
      </w:r>
      <w:r>
        <w:rPr>
          <w:color w:val="333333"/>
          <w:spacing w:val="2"/>
        </w:rPr>
        <w:t xml:space="preserve"> </w:t>
      </w:r>
      <w:r>
        <w:rPr>
          <w:color w:val="333333"/>
        </w:rPr>
        <w:t>to</w:t>
      </w:r>
      <w:r>
        <w:rPr>
          <w:color w:val="333333"/>
          <w:spacing w:val="2"/>
        </w:rPr>
        <w:t xml:space="preserve"> </w:t>
      </w:r>
      <w:r>
        <w:rPr>
          <w:color w:val="333333"/>
        </w:rPr>
        <w:t>explore</w:t>
      </w:r>
      <w:r>
        <w:rPr>
          <w:color w:val="333333"/>
          <w:spacing w:val="1"/>
        </w:rPr>
        <w:t xml:space="preserve"> </w:t>
      </w:r>
      <w:r>
        <w:rPr>
          <w:color w:val="333333"/>
        </w:rPr>
        <w:t>some</w:t>
      </w:r>
      <w:r>
        <w:rPr>
          <w:color w:val="333333"/>
          <w:spacing w:val="2"/>
        </w:rPr>
        <w:t xml:space="preserve"> </w:t>
      </w:r>
      <w:r>
        <w:rPr>
          <w:color w:val="333333"/>
        </w:rPr>
        <w:t>examples</w:t>
      </w:r>
      <w:r>
        <w:rPr>
          <w:color w:val="333333"/>
          <w:spacing w:val="2"/>
        </w:rPr>
        <w:t xml:space="preserve"> </w:t>
      </w:r>
      <w:r>
        <w:rPr>
          <w:color w:val="333333"/>
        </w:rPr>
        <w:t>and</w:t>
      </w:r>
      <w:r>
        <w:rPr>
          <w:color w:val="333333"/>
          <w:spacing w:val="1"/>
        </w:rPr>
        <w:t xml:space="preserve"> </w:t>
      </w:r>
      <w:r>
        <w:rPr>
          <w:color w:val="333333"/>
        </w:rPr>
        <w:t>try</w:t>
      </w:r>
      <w:r>
        <w:rPr>
          <w:color w:val="333333"/>
          <w:spacing w:val="2"/>
        </w:rPr>
        <w:t xml:space="preserve"> </w:t>
      </w:r>
      <w:r>
        <w:rPr>
          <w:color w:val="333333"/>
        </w:rPr>
        <w:t>their</w:t>
      </w:r>
      <w:r>
        <w:rPr>
          <w:color w:val="333333"/>
          <w:spacing w:val="2"/>
        </w:rPr>
        <w:t xml:space="preserve"> </w:t>
      </w:r>
      <w:r>
        <w:rPr>
          <w:color w:val="333333"/>
        </w:rPr>
        <w:t>own</w:t>
      </w:r>
      <w:r>
        <w:rPr>
          <w:color w:val="333333"/>
          <w:spacing w:val="1"/>
        </w:rPr>
        <w:t xml:space="preserve"> </w:t>
      </w:r>
      <w:r>
        <w:rPr>
          <w:color w:val="333333"/>
        </w:rPr>
        <w:t>Rooted</w:t>
      </w:r>
      <w:r>
        <w:rPr>
          <w:color w:val="333333"/>
          <w:spacing w:val="2"/>
        </w:rPr>
        <w:t xml:space="preserve"> </w:t>
      </w:r>
      <w:r>
        <w:rPr>
          <w:color w:val="333333"/>
          <w:spacing w:val="-2"/>
        </w:rPr>
        <w:t>Routine:</w:t>
      </w:r>
    </w:p>
    <w:p w14:paraId="7736FBFD" w14:textId="77777777" w:rsidR="0029179C" w:rsidRDefault="0029179C">
      <w:pPr>
        <w:pStyle w:val="BodyText"/>
        <w:spacing w:before="140"/>
      </w:pPr>
    </w:p>
    <w:p w14:paraId="136E13A5" w14:textId="77777777" w:rsidR="0029179C" w:rsidRDefault="00000000">
      <w:pPr>
        <w:ind w:left="681"/>
        <w:rPr>
          <w:i/>
          <w:sz w:val="20"/>
        </w:rPr>
      </w:pPr>
      <w:r>
        <w:rPr>
          <w:i/>
          <w:noProof/>
          <w:sz w:val="20"/>
        </w:rPr>
        <mc:AlternateContent>
          <mc:Choice Requires="wps">
            <w:drawing>
              <wp:anchor distT="0" distB="0" distL="0" distR="0" simplePos="0" relativeHeight="15962112" behindDoc="0" locked="0" layoutInCell="1" allowOverlap="1" wp14:anchorId="510FFD2F" wp14:editId="0115C9A6">
                <wp:simplePos x="0" y="0"/>
                <wp:positionH relativeFrom="page">
                  <wp:posOffset>1314005</wp:posOffset>
                </wp:positionH>
                <wp:positionV relativeFrom="paragraph">
                  <wp:posOffset>2162</wp:posOffset>
                </wp:positionV>
                <wp:extent cx="1270" cy="713740"/>
                <wp:effectExtent l="0" t="0" r="0" b="0"/>
                <wp:wrapNone/>
                <wp:docPr id="1166" name="Graphic 1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13740"/>
                        </a:xfrm>
                        <a:custGeom>
                          <a:avLst/>
                          <a:gdLst/>
                          <a:ahLst/>
                          <a:cxnLst/>
                          <a:rect l="l" t="t" r="r" b="b"/>
                          <a:pathLst>
                            <a:path h="713740">
                              <a:moveTo>
                                <a:pt x="0" y="713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253A11B" id="Graphic 1166" o:spid="_x0000_s1026" style="position:absolute;margin-left:103.45pt;margin-top:.15pt;width:.1pt;height:56.2pt;z-index:15962112;visibility:visible;mso-wrap-style:square;mso-wrap-distance-left:0;mso-wrap-distance-top:0;mso-wrap-distance-right:0;mso-wrap-distance-bottom:0;mso-position-horizontal:absolute;mso-position-horizontal-relative:page;mso-position-vertical:absolute;mso-position-vertical-relative:text;v-text-anchor:top" coordsize="1270,713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" path="m,713181l,e" filled="f" strokecolor="#d1a326" strokeweight="3pt">
                <v:path arrowok="t"/>
                <w10:wrap anchorx="page"/>
              </v:shape>
            </w:pict>
          </mc:Fallback>
        </mc:AlternateContent>
      </w:r>
      <w:r>
        <w:rPr>
          <w:i/>
          <w:color w:val="333333"/>
          <w:spacing w:val="-2"/>
          <w:sz w:val="20"/>
        </w:rPr>
        <w:t>In</w:t>
      </w:r>
      <w:r>
        <w:rPr>
          <w:i/>
          <w:color w:val="333333"/>
          <w:spacing w:val="-5"/>
          <w:sz w:val="20"/>
        </w:rPr>
        <w:t xml:space="preserve"> </w:t>
      </w:r>
      <w:r>
        <w:rPr>
          <w:i/>
          <w:color w:val="333333"/>
          <w:spacing w:val="-2"/>
          <w:sz w:val="20"/>
        </w:rPr>
        <w:t>your</w:t>
      </w:r>
      <w:r>
        <w:rPr>
          <w:i/>
          <w:color w:val="333333"/>
          <w:spacing w:val="-5"/>
          <w:sz w:val="20"/>
        </w:rPr>
        <w:t xml:space="preserve"> </w:t>
      </w:r>
      <w:r>
        <w:rPr>
          <w:i/>
          <w:color w:val="333333"/>
          <w:spacing w:val="-2"/>
          <w:sz w:val="20"/>
        </w:rPr>
        <w:t>workbooks,</w:t>
      </w:r>
      <w:r>
        <w:rPr>
          <w:i/>
          <w:color w:val="333333"/>
          <w:spacing w:val="-5"/>
          <w:sz w:val="20"/>
        </w:rPr>
        <w:t xml:space="preserve"> </w:t>
      </w:r>
      <w:r>
        <w:rPr>
          <w:i/>
          <w:color w:val="333333"/>
          <w:spacing w:val="-2"/>
          <w:sz w:val="20"/>
        </w:rPr>
        <w:t>there</w:t>
      </w:r>
      <w:r>
        <w:rPr>
          <w:i/>
          <w:color w:val="333333"/>
          <w:spacing w:val="-5"/>
          <w:sz w:val="20"/>
        </w:rPr>
        <w:t xml:space="preserve"> </w:t>
      </w:r>
      <w:r>
        <w:rPr>
          <w:i/>
          <w:color w:val="333333"/>
          <w:spacing w:val="-2"/>
          <w:sz w:val="20"/>
        </w:rPr>
        <w:t>are</w:t>
      </w:r>
      <w:r>
        <w:rPr>
          <w:i/>
          <w:color w:val="333333"/>
          <w:spacing w:val="-4"/>
          <w:sz w:val="20"/>
        </w:rPr>
        <w:t xml:space="preserve"> </w:t>
      </w:r>
      <w:r>
        <w:rPr>
          <w:i/>
          <w:color w:val="333333"/>
          <w:spacing w:val="-2"/>
          <w:sz w:val="20"/>
        </w:rPr>
        <w:t>a</w:t>
      </w:r>
      <w:r>
        <w:rPr>
          <w:i/>
          <w:color w:val="333333"/>
          <w:spacing w:val="-5"/>
          <w:sz w:val="20"/>
        </w:rPr>
        <w:t xml:space="preserve"> </w:t>
      </w:r>
      <w:r>
        <w:rPr>
          <w:i/>
          <w:color w:val="333333"/>
          <w:spacing w:val="-2"/>
          <w:sz w:val="20"/>
        </w:rPr>
        <w:t>range</w:t>
      </w:r>
      <w:r>
        <w:rPr>
          <w:i/>
          <w:color w:val="333333"/>
          <w:spacing w:val="-5"/>
          <w:sz w:val="20"/>
        </w:rPr>
        <w:t xml:space="preserve"> </w:t>
      </w:r>
      <w:r>
        <w:rPr>
          <w:i/>
          <w:color w:val="333333"/>
          <w:spacing w:val="-2"/>
          <w:sz w:val="20"/>
        </w:rPr>
        <w:t>of</w:t>
      </w:r>
      <w:r>
        <w:rPr>
          <w:i/>
          <w:color w:val="333333"/>
          <w:spacing w:val="-5"/>
          <w:sz w:val="20"/>
        </w:rPr>
        <w:t xml:space="preserve"> </w:t>
      </w:r>
      <w:r>
        <w:rPr>
          <w:i/>
          <w:color w:val="333333"/>
          <w:spacing w:val="-2"/>
          <w:sz w:val="20"/>
        </w:rPr>
        <w:t>examples</w:t>
      </w:r>
      <w:r>
        <w:rPr>
          <w:i/>
          <w:color w:val="333333"/>
          <w:spacing w:val="-5"/>
          <w:sz w:val="20"/>
        </w:rPr>
        <w:t xml:space="preserve"> </w:t>
      </w:r>
      <w:r>
        <w:rPr>
          <w:i/>
          <w:color w:val="333333"/>
          <w:spacing w:val="-2"/>
          <w:sz w:val="20"/>
        </w:rPr>
        <w:t>of</w:t>
      </w:r>
      <w:r>
        <w:rPr>
          <w:i/>
          <w:color w:val="333333"/>
          <w:spacing w:val="-4"/>
          <w:sz w:val="20"/>
        </w:rPr>
        <w:t xml:space="preserve"> </w:t>
      </w:r>
      <w:r>
        <w:rPr>
          <w:i/>
          <w:color w:val="333333"/>
          <w:spacing w:val="-2"/>
          <w:sz w:val="20"/>
        </w:rPr>
        <w:t>Rooted</w:t>
      </w:r>
      <w:r>
        <w:rPr>
          <w:i/>
          <w:color w:val="333333"/>
          <w:spacing w:val="-5"/>
          <w:sz w:val="20"/>
        </w:rPr>
        <w:t xml:space="preserve"> </w:t>
      </w:r>
      <w:r>
        <w:rPr>
          <w:i/>
          <w:color w:val="333333"/>
          <w:spacing w:val="-2"/>
          <w:sz w:val="20"/>
        </w:rPr>
        <w:t>Routines.</w:t>
      </w:r>
    </w:p>
    <w:p w14:paraId="00F468CD" w14:textId="77777777" w:rsidR="0029179C" w:rsidRDefault="00000000">
      <w:pPr>
        <w:spacing w:before="241" w:line="302" w:lineRule="auto"/>
        <w:ind w:left="681" w:right="339"/>
        <w:jc w:val="both"/>
        <w:rPr>
          <w:i/>
          <w:sz w:val="20"/>
        </w:rPr>
      </w:pPr>
      <w:r>
        <w:rPr>
          <w:i/>
          <w:color w:val="333333"/>
          <w:spacing w:val="-4"/>
          <w:sz w:val="20"/>
        </w:rPr>
        <w:t>Take</w:t>
      </w:r>
      <w:r>
        <w:rPr>
          <w:i/>
          <w:color w:val="333333"/>
          <w:spacing w:val="-7"/>
          <w:sz w:val="20"/>
        </w:rPr>
        <w:t xml:space="preserve"> </w:t>
      </w:r>
      <w:r>
        <w:rPr>
          <w:i/>
          <w:color w:val="333333"/>
          <w:spacing w:val="-4"/>
          <w:sz w:val="20"/>
        </w:rPr>
        <w:t>5</w:t>
      </w:r>
      <w:r>
        <w:rPr>
          <w:i/>
          <w:color w:val="333333"/>
          <w:spacing w:val="-7"/>
          <w:sz w:val="20"/>
        </w:rPr>
        <w:t xml:space="preserve"> </w:t>
      </w:r>
      <w:r>
        <w:rPr>
          <w:i/>
          <w:color w:val="333333"/>
          <w:spacing w:val="-4"/>
          <w:sz w:val="20"/>
        </w:rPr>
        <w:t>minutes</w:t>
      </w:r>
      <w:r>
        <w:rPr>
          <w:i/>
          <w:color w:val="333333"/>
          <w:spacing w:val="-7"/>
          <w:sz w:val="20"/>
        </w:rPr>
        <w:t xml:space="preserve"> </w:t>
      </w:r>
      <w:r>
        <w:rPr>
          <w:i/>
          <w:color w:val="333333"/>
          <w:spacing w:val="-4"/>
          <w:sz w:val="20"/>
        </w:rPr>
        <w:t>now</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review</w:t>
      </w:r>
      <w:r>
        <w:rPr>
          <w:i/>
          <w:color w:val="333333"/>
          <w:spacing w:val="-7"/>
          <w:sz w:val="20"/>
        </w:rPr>
        <w:t xml:space="preserve"> </w:t>
      </w:r>
      <w:r>
        <w:rPr>
          <w:i/>
          <w:color w:val="333333"/>
          <w:spacing w:val="-4"/>
          <w:sz w:val="20"/>
        </w:rPr>
        <w:t>some</w:t>
      </w:r>
      <w:r>
        <w:rPr>
          <w:i/>
          <w:color w:val="333333"/>
          <w:spacing w:val="-7"/>
          <w:sz w:val="20"/>
        </w:rPr>
        <w:t xml:space="preserve"> </w:t>
      </w:r>
      <w:r>
        <w:rPr>
          <w:i/>
          <w:color w:val="333333"/>
          <w:spacing w:val="-4"/>
          <w:sz w:val="20"/>
        </w:rPr>
        <w:t>of</w:t>
      </w:r>
      <w:r>
        <w:rPr>
          <w:i/>
          <w:color w:val="333333"/>
          <w:spacing w:val="-7"/>
          <w:sz w:val="20"/>
        </w:rPr>
        <w:t xml:space="preserve"> </w:t>
      </w:r>
      <w:r>
        <w:rPr>
          <w:i/>
          <w:color w:val="333333"/>
          <w:spacing w:val="-4"/>
          <w:sz w:val="20"/>
        </w:rPr>
        <w:t>these</w:t>
      </w:r>
      <w:r>
        <w:rPr>
          <w:i/>
          <w:color w:val="333333"/>
          <w:spacing w:val="-7"/>
          <w:sz w:val="20"/>
        </w:rPr>
        <w:t xml:space="preserve"> </w:t>
      </w:r>
      <w:r>
        <w:rPr>
          <w:i/>
          <w:color w:val="333333"/>
          <w:spacing w:val="-4"/>
          <w:sz w:val="20"/>
        </w:rPr>
        <w:t>examples</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feel</w:t>
      </w:r>
      <w:r>
        <w:rPr>
          <w:i/>
          <w:color w:val="333333"/>
          <w:spacing w:val="-7"/>
          <w:sz w:val="20"/>
        </w:rPr>
        <w:t xml:space="preserve"> </w:t>
      </w:r>
      <w:r>
        <w:rPr>
          <w:i/>
          <w:color w:val="333333"/>
          <w:spacing w:val="-4"/>
          <w:sz w:val="20"/>
        </w:rPr>
        <w:t>free</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ask</w:t>
      </w:r>
      <w:r>
        <w:rPr>
          <w:i/>
          <w:color w:val="333333"/>
          <w:spacing w:val="-7"/>
          <w:sz w:val="20"/>
        </w:rPr>
        <w:t xml:space="preserve"> </w:t>
      </w:r>
      <w:r>
        <w:rPr>
          <w:i/>
          <w:color w:val="333333"/>
          <w:spacing w:val="-4"/>
          <w:sz w:val="20"/>
        </w:rPr>
        <w:t>any</w:t>
      </w:r>
      <w:r>
        <w:rPr>
          <w:i/>
          <w:color w:val="333333"/>
          <w:spacing w:val="-7"/>
          <w:sz w:val="20"/>
        </w:rPr>
        <w:t xml:space="preserve"> </w:t>
      </w:r>
      <w:r>
        <w:rPr>
          <w:i/>
          <w:color w:val="333333"/>
          <w:spacing w:val="-4"/>
          <w:sz w:val="20"/>
        </w:rPr>
        <w:t>questions</w:t>
      </w:r>
      <w:r>
        <w:rPr>
          <w:i/>
          <w:color w:val="333333"/>
          <w:spacing w:val="-7"/>
          <w:sz w:val="20"/>
        </w:rPr>
        <w:t xml:space="preserve"> </w:t>
      </w:r>
      <w:r>
        <w:rPr>
          <w:i/>
          <w:color w:val="333333"/>
          <w:spacing w:val="-4"/>
          <w:sz w:val="20"/>
        </w:rPr>
        <w:t>or</w:t>
      </w:r>
      <w:r>
        <w:rPr>
          <w:i/>
          <w:color w:val="333333"/>
          <w:spacing w:val="-7"/>
          <w:sz w:val="20"/>
        </w:rPr>
        <w:t xml:space="preserve"> </w:t>
      </w:r>
      <w:r>
        <w:rPr>
          <w:i/>
          <w:color w:val="333333"/>
          <w:spacing w:val="-4"/>
          <w:sz w:val="20"/>
        </w:rPr>
        <w:t>flag</w:t>
      </w:r>
      <w:r>
        <w:rPr>
          <w:i/>
          <w:color w:val="333333"/>
          <w:spacing w:val="-7"/>
          <w:sz w:val="20"/>
        </w:rPr>
        <w:t xml:space="preserve"> </w:t>
      </w:r>
      <w:r>
        <w:rPr>
          <w:i/>
          <w:color w:val="333333"/>
          <w:spacing w:val="-4"/>
          <w:sz w:val="20"/>
        </w:rPr>
        <w:t xml:space="preserve">any </w:t>
      </w:r>
      <w:r>
        <w:rPr>
          <w:i/>
          <w:color w:val="333333"/>
          <w:sz w:val="20"/>
        </w:rPr>
        <w:t>concerns with me as you read.</w:t>
      </w:r>
    </w:p>
    <w:p w14:paraId="3B653B5E" w14:textId="77777777" w:rsidR="0029179C" w:rsidRDefault="0029179C">
      <w:pPr>
        <w:pStyle w:val="BodyText"/>
        <w:spacing w:before="183"/>
        <w:rPr>
          <w:i/>
        </w:rPr>
      </w:pPr>
    </w:p>
    <w:p w14:paraId="35A35626" w14:textId="77777777" w:rsidR="0029179C" w:rsidRDefault="00000000">
      <w:pPr>
        <w:pStyle w:val="BodyText"/>
        <w:ind w:left="340"/>
      </w:pPr>
      <w:r>
        <w:rPr>
          <w:color w:val="333333"/>
        </w:rPr>
        <w:t>Invite</w:t>
      </w:r>
      <w:r>
        <w:rPr>
          <w:color w:val="333333"/>
          <w:spacing w:val="2"/>
        </w:rPr>
        <w:t xml:space="preserve"> </w:t>
      </w:r>
      <w:r>
        <w:rPr>
          <w:color w:val="333333"/>
        </w:rPr>
        <w:t>them</w:t>
      </w:r>
      <w:r>
        <w:rPr>
          <w:color w:val="333333"/>
          <w:spacing w:val="3"/>
        </w:rPr>
        <w:t xml:space="preserve"> </w:t>
      </w:r>
      <w:r>
        <w:rPr>
          <w:color w:val="333333"/>
        </w:rPr>
        <w:t>to</w:t>
      </w:r>
      <w:r>
        <w:rPr>
          <w:color w:val="333333"/>
          <w:spacing w:val="3"/>
        </w:rPr>
        <w:t xml:space="preserve"> </w:t>
      </w:r>
      <w:r>
        <w:rPr>
          <w:color w:val="333333"/>
        </w:rPr>
        <w:t>make</w:t>
      </w:r>
      <w:r>
        <w:rPr>
          <w:color w:val="333333"/>
          <w:spacing w:val="3"/>
        </w:rPr>
        <w:t xml:space="preserve"> </w:t>
      </w:r>
      <w:r>
        <w:rPr>
          <w:color w:val="333333"/>
        </w:rPr>
        <w:t>their</w:t>
      </w:r>
      <w:r>
        <w:rPr>
          <w:color w:val="333333"/>
          <w:spacing w:val="3"/>
        </w:rPr>
        <w:t xml:space="preserve"> </w:t>
      </w:r>
      <w:r>
        <w:rPr>
          <w:color w:val="333333"/>
        </w:rPr>
        <w:t>own</w:t>
      </w:r>
      <w:r>
        <w:rPr>
          <w:color w:val="333333"/>
          <w:spacing w:val="3"/>
        </w:rPr>
        <w:t xml:space="preserve"> </w:t>
      </w:r>
      <w:r>
        <w:rPr>
          <w:color w:val="333333"/>
        </w:rPr>
        <w:t>Rooted</w:t>
      </w:r>
      <w:r>
        <w:rPr>
          <w:color w:val="333333"/>
          <w:spacing w:val="3"/>
        </w:rPr>
        <w:t xml:space="preserve"> </w:t>
      </w:r>
      <w:r>
        <w:rPr>
          <w:color w:val="333333"/>
          <w:spacing w:val="-2"/>
        </w:rPr>
        <w:t>Routine:</w:t>
      </w:r>
    </w:p>
    <w:p w14:paraId="562CBC4E" w14:textId="77777777" w:rsidR="0029179C" w:rsidRDefault="0029179C">
      <w:pPr>
        <w:pStyle w:val="BodyText"/>
        <w:spacing w:before="141"/>
      </w:pPr>
    </w:p>
    <w:p w14:paraId="0D40E7A3"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5962624" behindDoc="0" locked="0" layoutInCell="1" allowOverlap="1" wp14:anchorId="1E447CE7" wp14:editId="3BE59D94">
                <wp:simplePos x="0" y="0"/>
                <wp:positionH relativeFrom="page">
                  <wp:posOffset>1314005</wp:posOffset>
                </wp:positionH>
                <wp:positionV relativeFrom="paragraph">
                  <wp:posOffset>1861</wp:posOffset>
                </wp:positionV>
                <wp:extent cx="1270" cy="1361440"/>
                <wp:effectExtent l="0" t="0" r="0" b="0"/>
                <wp:wrapNone/>
                <wp:docPr id="1167" name="Graphic 1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8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1F16E73" id="Graphic 1167" o:spid="_x0000_s1026" style="position:absolute;margin-left:103.45pt;margin-top:.15pt;width:.1pt;height:107.2pt;z-index:15962624;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" path="m,1360881l,e" filled="f" strokecolor="#d1a326" strokeweight="3pt">
                <v:path arrowok="t"/>
                <w10:wrap anchorx="page"/>
              </v:shape>
            </w:pict>
          </mc:Fallback>
        </mc:AlternateContent>
      </w:r>
      <w:r>
        <w:rPr>
          <w:i/>
          <w:color w:val="333333"/>
          <w:spacing w:val="-4"/>
          <w:sz w:val="20"/>
        </w:rPr>
        <w:t>Now</w:t>
      </w:r>
      <w:r>
        <w:rPr>
          <w:i/>
          <w:color w:val="333333"/>
          <w:spacing w:val="-8"/>
          <w:sz w:val="20"/>
        </w:rPr>
        <w:t xml:space="preserve"> </w:t>
      </w:r>
      <w:r>
        <w:rPr>
          <w:i/>
          <w:color w:val="333333"/>
          <w:spacing w:val="-4"/>
          <w:sz w:val="20"/>
        </w:rPr>
        <w:t>that</w:t>
      </w:r>
      <w:r>
        <w:rPr>
          <w:i/>
          <w:color w:val="333333"/>
          <w:spacing w:val="-8"/>
          <w:sz w:val="20"/>
        </w:rPr>
        <w:t xml:space="preserve"> </w:t>
      </w:r>
      <w:r>
        <w:rPr>
          <w:i/>
          <w:color w:val="333333"/>
          <w:spacing w:val="-4"/>
          <w:sz w:val="20"/>
        </w:rPr>
        <w:t>you’ve</w:t>
      </w:r>
      <w:r>
        <w:rPr>
          <w:i/>
          <w:color w:val="333333"/>
          <w:spacing w:val="-8"/>
          <w:sz w:val="20"/>
        </w:rPr>
        <w:t xml:space="preserve"> </w:t>
      </w:r>
      <w:r>
        <w:rPr>
          <w:i/>
          <w:color w:val="333333"/>
          <w:spacing w:val="-4"/>
          <w:sz w:val="20"/>
        </w:rPr>
        <w:t>looked</w:t>
      </w:r>
      <w:r>
        <w:rPr>
          <w:i/>
          <w:color w:val="333333"/>
          <w:spacing w:val="-8"/>
          <w:sz w:val="20"/>
        </w:rPr>
        <w:t xml:space="preserve"> </w:t>
      </w:r>
      <w:r>
        <w:rPr>
          <w:i/>
          <w:color w:val="333333"/>
          <w:spacing w:val="-4"/>
          <w:sz w:val="20"/>
        </w:rPr>
        <w:t>at</w:t>
      </w:r>
      <w:r>
        <w:rPr>
          <w:i/>
          <w:color w:val="333333"/>
          <w:spacing w:val="-8"/>
          <w:sz w:val="20"/>
        </w:rPr>
        <w:t xml:space="preserve"> </w:t>
      </w:r>
      <w:r>
        <w:rPr>
          <w:i/>
          <w:color w:val="333333"/>
          <w:spacing w:val="-4"/>
          <w:sz w:val="20"/>
        </w:rPr>
        <w:t>some</w:t>
      </w:r>
      <w:r>
        <w:rPr>
          <w:i/>
          <w:color w:val="333333"/>
          <w:spacing w:val="-8"/>
          <w:sz w:val="20"/>
        </w:rPr>
        <w:t xml:space="preserve"> </w:t>
      </w:r>
      <w:r>
        <w:rPr>
          <w:i/>
          <w:color w:val="333333"/>
          <w:spacing w:val="-4"/>
          <w:sz w:val="20"/>
        </w:rPr>
        <w:t>of</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examples</w:t>
      </w:r>
      <w:r>
        <w:rPr>
          <w:i/>
          <w:color w:val="333333"/>
          <w:spacing w:val="-8"/>
          <w:sz w:val="20"/>
        </w:rPr>
        <w:t xml:space="preserve"> </w:t>
      </w:r>
      <w:r>
        <w:rPr>
          <w:i/>
          <w:color w:val="333333"/>
          <w:spacing w:val="-4"/>
          <w:sz w:val="20"/>
        </w:rPr>
        <w:t>of</w:t>
      </w:r>
      <w:r>
        <w:rPr>
          <w:i/>
          <w:color w:val="333333"/>
          <w:spacing w:val="-8"/>
          <w:sz w:val="20"/>
        </w:rPr>
        <w:t xml:space="preserve"> </w:t>
      </w:r>
      <w:r>
        <w:rPr>
          <w:i/>
          <w:color w:val="333333"/>
          <w:spacing w:val="-4"/>
          <w:sz w:val="20"/>
        </w:rPr>
        <w:t>Rooted</w:t>
      </w:r>
      <w:r>
        <w:rPr>
          <w:i/>
          <w:color w:val="333333"/>
          <w:spacing w:val="-8"/>
          <w:sz w:val="20"/>
        </w:rPr>
        <w:t xml:space="preserve"> </w:t>
      </w:r>
      <w:r>
        <w:rPr>
          <w:i/>
          <w:color w:val="333333"/>
          <w:spacing w:val="-4"/>
          <w:sz w:val="20"/>
        </w:rPr>
        <w:t>Routines,</w:t>
      </w:r>
      <w:r>
        <w:rPr>
          <w:i/>
          <w:color w:val="333333"/>
          <w:spacing w:val="-8"/>
          <w:sz w:val="20"/>
        </w:rPr>
        <w:t xml:space="preserve"> </w:t>
      </w:r>
      <w:r>
        <w:rPr>
          <w:i/>
          <w:color w:val="333333"/>
          <w:spacing w:val="-4"/>
          <w:sz w:val="20"/>
        </w:rPr>
        <w:t>please</w:t>
      </w:r>
      <w:r>
        <w:rPr>
          <w:i/>
          <w:color w:val="333333"/>
          <w:spacing w:val="-8"/>
          <w:sz w:val="20"/>
        </w:rPr>
        <w:t xml:space="preserve"> </w:t>
      </w:r>
      <w:r>
        <w:rPr>
          <w:i/>
          <w:color w:val="333333"/>
          <w:spacing w:val="-4"/>
          <w:sz w:val="20"/>
        </w:rPr>
        <w:t>use</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Rooted</w:t>
      </w:r>
      <w:r>
        <w:rPr>
          <w:i/>
          <w:color w:val="333333"/>
          <w:spacing w:val="-8"/>
          <w:sz w:val="20"/>
        </w:rPr>
        <w:t xml:space="preserve"> </w:t>
      </w:r>
      <w:r>
        <w:rPr>
          <w:i/>
          <w:color w:val="333333"/>
          <w:spacing w:val="-4"/>
          <w:sz w:val="20"/>
        </w:rPr>
        <w:t xml:space="preserve">Routine </w:t>
      </w:r>
      <w:r>
        <w:rPr>
          <w:i/>
          <w:color w:val="333333"/>
          <w:sz w:val="20"/>
        </w:rPr>
        <w:t>worksheet</w:t>
      </w:r>
      <w:r>
        <w:rPr>
          <w:i/>
          <w:color w:val="333333"/>
          <w:spacing w:val="-6"/>
          <w:sz w:val="20"/>
        </w:rPr>
        <w:t xml:space="preserve"> </w:t>
      </w:r>
      <w:r>
        <w:rPr>
          <w:i/>
          <w:color w:val="333333"/>
          <w:sz w:val="20"/>
        </w:rPr>
        <w:t>in</w:t>
      </w:r>
      <w:r>
        <w:rPr>
          <w:i/>
          <w:color w:val="333333"/>
          <w:spacing w:val="-6"/>
          <w:sz w:val="20"/>
        </w:rPr>
        <w:t xml:space="preserve"> </w:t>
      </w:r>
      <w:r>
        <w:rPr>
          <w:i/>
          <w:color w:val="333333"/>
          <w:sz w:val="20"/>
        </w:rPr>
        <w:t>your</w:t>
      </w:r>
      <w:r>
        <w:rPr>
          <w:i/>
          <w:color w:val="333333"/>
          <w:spacing w:val="-6"/>
          <w:sz w:val="20"/>
        </w:rPr>
        <w:t xml:space="preserve"> </w:t>
      </w:r>
      <w:r>
        <w:rPr>
          <w:i/>
          <w:color w:val="333333"/>
          <w:sz w:val="20"/>
        </w:rPr>
        <w:t>workbook</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formulate</w:t>
      </w:r>
      <w:r>
        <w:rPr>
          <w:i/>
          <w:color w:val="333333"/>
          <w:spacing w:val="-6"/>
          <w:sz w:val="20"/>
        </w:rPr>
        <w:t xml:space="preserve"> </w:t>
      </w:r>
      <w:r>
        <w:rPr>
          <w:i/>
          <w:color w:val="333333"/>
          <w:sz w:val="20"/>
        </w:rPr>
        <w:t>your</w:t>
      </w:r>
      <w:r>
        <w:rPr>
          <w:i/>
          <w:color w:val="333333"/>
          <w:spacing w:val="-6"/>
          <w:sz w:val="20"/>
        </w:rPr>
        <w:t xml:space="preserve"> </w:t>
      </w:r>
      <w:r>
        <w:rPr>
          <w:i/>
          <w:color w:val="333333"/>
          <w:sz w:val="20"/>
        </w:rPr>
        <w:t>very</w:t>
      </w:r>
      <w:r>
        <w:rPr>
          <w:i/>
          <w:color w:val="333333"/>
          <w:spacing w:val="-6"/>
          <w:sz w:val="20"/>
        </w:rPr>
        <w:t xml:space="preserve"> </w:t>
      </w:r>
      <w:r>
        <w:rPr>
          <w:i/>
          <w:color w:val="333333"/>
          <w:sz w:val="20"/>
        </w:rPr>
        <w:t>first</w:t>
      </w:r>
      <w:r>
        <w:rPr>
          <w:i/>
          <w:color w:val="333333"/>
          <w:spacing w:val="-6"/>
          <w:sz w:val="20"/>
        </w:rPr>
        <w:t xml:space="preserve"> </w:t>
      </w:r>
      <w:r>
        <w:rPr>
          <w:i/>
          <w:color w:val="333333"/>
          <w:sz w:val="20"/>
        </w:rPr>
        <w:t>Rooted</w:t>
      </w:r>
      <w:r>
        <w:rPr>
          <w:i/>
          <w:color w:val="333333"/>
          <w:spacing w:val="-6"/>
          <w:sz w:val="20"/>
        </w:rPr>
        <w:t xml:space="preserve"> </w:t>
      </w:r>
      <w:r>
        <w:rPr>
          <w:i/>
          <w:color w:val="333333"/>
          <w:sz w:val="20"/>
        </w:rPr>
        <w:t>Routine</w:t>
      </w:r>
      <w:r>
        <w:rPr>
          <w:i/>
          <w:color w:val="333333"/>
          <w:spacing w:val="-6"/>
          <w:sz w:val="20"/>
        </w:rPr>
        <w:t xml:space="preserve"> </w:t>
      </w:r>
      <w:r>
        <w:rPr>
          <w:i/>
          <w:color w:val="333333"/>
          <w:sz w:val="20"/>
        </w:rPr>
        <w:t>for</w:t>
      </w:r>
      <w:r>
        <w:rPr>
          <w:i/>
          <w:color w:val="333333"/>
          <w:spacing w:val="-6"/>
          <w:sz w:val="20"/>
        </w:rPr>
        <w:t xml:space="preserve"> </w:t>
      </w:r>
      <w:r>
        <w:rPr>
          <w:i/>
          <w:color w:val="333333"/>
          <w:sz w:val="20"/>
        </w:rPr>
        <w:t>Wellbeing.</w:t>
      </w:r>
    </w:p>
    <w:p w14:paraId="0E030FE4" w14:textId="77777777" w:rsidR="0029179C" w:rsidRDefault="00000000">
      <w:pPr>
        <w:spacing w:before="170" w:line="302" w:lineRule="auto"/>
        <w:ind w:left="681" w:right="339"/>
        <w:jc w:val="both"/>
        <w:rPr>
          <w:i/>
          <w:sz w:val="20"/>
        </w:rPr>
      </w:pPr>
      <w:r>
        <w:rPr>
          <w:i/>
          <w:color w:val="333333"/>
          <w:spacing w:val="-2"/>
          <w:sz w:val="20"/>
        </w:rPr>
        <w:t>You</w:t>
      </w:r>
      <w:r>
        <w:rPr>
          <w:i/>
          <w:color w:val="333333"/>
          <w:spacing w:val="-13"/>
          <w:sz w:val="20"/>
        </w:rPr>
        <w:t xml:space="preserve"> </w:t>
      </w:r>
      <w:r>
        <w:rPr>
          <w:i/>
          <w:color w:val="333333"/>
          <w:spacing w:val="-2"/>
          <w:sz w:val="20"/>
        </w:rPr>
        <w:t>may</w:t>
      </w:r>
      <w:r>
        <w:rPr>
          <w:i/>
          <w:color w:val="333333"/>
          <w:spacing w:val="-10"/>
          <w:sz w:val="20"/>
        </w:rPr>
        <w:t xml:space="preserve"> </w:t>
      </w:r>
      <w:r>
        <w:rPr>
          <w:i/>
          <w:color w:val="333333"/>
          <w:spacing w:val="-2"/>
          <w:sz w:val="20"/>
        </w:rPr>
        <w:t>draw</w:t>
      </w:r>
      <w:r>
        <w:rPr>
          <w:i/>
          <w:color w:val="333333"/>
          <w:spacing w:val="-11"/>
          <w:sz w:val="20"/>
        </w:rPr>
        <w:t xml:space="preserve"> </w:t>
      </w:r>
      <w:r>
        <w:rPr>
          <w:i/>
          <w:color w:val="333333"/>
          <w:spacing w:val="-2"/>
          <w:sz w:val="20"/>
        </w:rPr>
        <w:t>from</w:t>
      </w:r>
      <w:r>
        <w:rPr>
          <w:i/>
          <w:color w:val="333333"/>
          <w:spacing w:val="-10"/>
          <w:sz w:val="20"/>
        </w:rPr>
        <w:t xml:space="preserve"> </w:t>
      </w:r>
      <w:r>
        <w:rPr>
          <w:i/>
          <w:color w:val="333333"/>
          <w:spacing w:val="-2"/>
          <w:sz w:val="20"/>
        </w:rPr>
        <w:t>any</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examples</w:t>
      </w:r>
      <w:r>
        <w:rPr>
          <w:i/>
          <w:color w:val="333333"/>
          <w:spacing w:val="-10"/>
          <w:sz w:val="20"/>
        </w:rPr>
        <w:t xml:space="preserve"> </w:t>
      </w:r>
      <w:r>
        <w:rPr>
          <w:i/>
          <w:color w:val="333333"/>
          <w:spacing w:val="-2"/>
          <w:sz w:val="20"/>
        </w:rPr>
        <w:t>as</w:t>
      </w:r>
      <w:r>
        <w:rPr>
          <w:i/>
          <w:color w:val="333333"/>
          <w:spacing w:val="-11"/>
          <w:sz w:val="20"/>
        </w:rPr>
        <w:t xml:space="preserve"> </w:t>
      </w:r>
      <w:r>
        <w:rPr>
          <w:i/>
          <w:color w:val="333333"/>
          <w:spacing w:val="-2"/>
          <w:sz w:val="20"/>
        </w:rPr>
        <w:t>inspiration,</w:t>
      </w:r>
      <w:r>
        <w:rPr>
          <w:i/>
          <w:color w:val="333333"/>
          <w:spacing w:val="-10"/>
          <w:sz w:val="20"/>
        </w:rPr>
        <w:t xml:space="preserve"> </w:t>
      </w:r>
      <w:r>
        <w:rPr>
          <w:i/>
          <w:color w:val="333333"/>
          <w:spacing w:val="-2"/>
          <w:sz w:val="20"/>
        </w:rPr>
        <w:t>or</w:t>
      </w:r>
      <w:r>
        <w:rPr>
          <w:i/>
          <w:color w:val="333333"/>
          <w:spacing w:val="-11"/>
          <w:sz w:val="20"/>
        </w:rPr>
        <w:t xml:space="preserve"> </w:t>
      </w:r>
      <w:r>
        <w:rPr>
          <w:i/>
          <w:color w:val="333333"/>
          <w:spacing w:val="-2"/>
          <w:sz w:val="20"/>
        </w:rPr>
        <w:t>feel</w:t>
      </w:r>
      <w:r>
        <w:rPr>
          <w:i/>
          <w:color w:val="333333"/>
          <w:spacing w:val="-10"/>
          <w:sz w:val="20"/>
        </w:rPr>
        <w:t xml:space="preserve"> </w:t>
      </w:r>
      <w:r>
        <w:rPr>
          <w:i/>
          <w:color w:val="333333"/>
          <w:spacing w:val="-2"/>
          <w:sz w:val="20"/>
        </w:rPr>
        <w:t>free</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create</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own.</w:t>
      </w:r>
      <w:r>
        <w:rPr>
          <w:i/>
          <w:color w:val="333333"/>
          <w:spacing w:val="-11"/>
          <w:sz w:val="20"/>
        </w:rPr>
        <w:t xml:space="preserve"> </w:t>
      </w:r>
      <w:r>
        <w:rPr>
          <w:i/>
          <w:color w:val="333333"/>
          <w:spacing w:val="-2"/>
          <w:sz w:val="20"/>
        </w:rPr>
        <w:t>There’s</w:t>
      </w:r>
      <w:r>
        <w:rPr>
          <w:i/>
          <w:color w:val="333333"/>
          <w:spacing w:val="-10"/>
          <w:sz w:val="20"/>
        </w:rPr>
        <w:t xml:space="preserve"> </w:t>
      </w:r>
      <w:r>
        <w:rPr>
          <w:i/>
          <w:color w:val="333333"/>
          <w:spacing w:val="-2"/>
          <w:sz w:val="20"/>
        </w:rPr>
        <w:t xml:space="preserve">no </w:t>
      </w:r>
      <w:r>
        <w:rPr>
          <w:i/>
          <w:color w:val="333333"/>
          <w:spacing w:val="-4"/>
          <w:sz w:val="20"/>
        </w:rPr>
        <w:t>such</w:t>
      </w:r>
      <w:r>
        <w:rPr>
          <w:i/>
          <w:color w:val="333333"/>
          <w:spacing w:val="-5"/>
          <w:sz w:val="20"/>
        </w:rPr>
        <w:t xml:space="preserve"> </w:t>
      </w:r>
      <w:r>
        <w:rPr>
          <w:i/>
          <w:color w:val="333333"/>
          <w:spacing w:val="-4"/>
          <w:sz w:val="20"/>
        </w:rPr>
        <w:t>thing</w:t>
      </w:r>
      <w:r>
        <w:rPr>
          <w:i/>
          <w:color w:val="333333"/>
          <w:spacing w:val="-5"/>
          <w:sz w:val="20"/>
        </w:rPr>
        <w:t xml:space="preserve"> </w:t>
      </w:r>
      <w:r>
        <w:rPr>
          <w:i/>
          <w:color w:val="333333"/>
          <w:spacing w:val="-4"/>
          <w:sz w:val="20"/>
        </w:rPr>
        <w:t>as</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wrong</w:t>
      </w:r>
      <w:r>
        <w:rPr>
          <w:i/>
          <w:color w:val="333333"/>
          <w:spacing w:val="-5"/>
          <w:sz w:val="20"/>
        </w:rPr>
        <w:t xml:space="preserve"> </w:t>
      </w:r>
      <w:r>
        <w:rPr>
          <w:i/>
          <w:color w:val="333333"/>
          <w:spacing w:val="-4"/>
          <w:sz w:val="20"/>
        </w:rPr>
        <w:t>choice</w:t>
      </w:r>
      <w:r>
        <w:rPr>
          <w:i/>
          <w:color w:val="333333"/>
          <w:spacing w:val="-5"/>
          <w:sz w:val="20"/>
        </w:rPr>
        <w:t xml:space="preserve"> </w:t>
      </w:r>
      <w:r>
        <w:rPr>
          <w:i/>
          <w:color w:val="333333"/>
          <w:spacing w:val="-4"/>
          <w:sz w:val="20"/>
        </w:rPr>
        <w:t>when</w:t>
      </w:r>
      <w:r>
        <w:rPr>
          <w:i/>
          <w:color w:val="333333"/>
          <w:spacing w:val="-5"/>
          <w:sz w:val="20"/>
        </w:rPr>
        <w:t xml:space="preserve"> </w:t>
      </w:r>
      <w:r>
        <w:rPr>
          <w:i/>
          <w:color w:val="333333"/>
          <w:spacing w:val="-4"/>
          <w:sz w:val="20"/>
        </w:rPr>
        <w:t>it</w:t>
      </w:r>
      <w:r>
        <w:rPr>
          <w:i/>
          <w:color w:val="333333"/>
          <w:spacing w:val="-5"/>
          <w:sz w:val="20"/>
        </w:rPr>
        <w:t xml:space="preserve"> </w:t>
      </w:r>
      <w:r>
        <w:rPr>
          <w:i/>
          <w:color w:val="333333"/>
          <w:spacing w:val="-4"/>
          <w:sz w:val="20"/>
        </w:rPr>
        <w:t>comes</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trying</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new</w:t>
      </w:r>
      <w:r>
        <w:rPr>
          <w:i/>
          <w:color w:val="333333"/>
          <w:spacing w:val="-5"/>
          <w:sz w:val="20"/>
        </w:rPr>
        <w:t xml:space="preserve"> </w:t>
      </w:r>
      <w:r>
        <w:rPr>
          <w:i/>
          <w:color w:val="333333"/>
          <w:spacing w:val="-4"/>
          <w:sz w:val="20"/>
        </w:rPr>
        <w:t>Rooted</w:t>
      </w:r>
      <w:r>
        <w:rPr>
          <w:i/>
          <w:color w:val="333333"/>
          <w:spacing w:val="-5"/>
          <w:sz w:val="20"/>
        </w:rPr>
        <w:t xml:space="preserve"> </w:t>
      </w:r>
      <w:r>
        <w:rPr>
          <w:i/>
          <w:color w:val="333333"/>
          <w:spacing w:val="-4"/>
          <w:sz w:val="20"/>
        </w:rPr>
        <w:t>Routine,</w:t>
      </w:r>
      <w:r>
        <w:rPr>
          <w:i/>
          <w:color w:val="333333"/>
          <w:spacing w:val="-5"/>
          <w:sz w:val="20"/>
        </w:rPr>
        <w:t xml:space="preserve"> </w:t>
      </w:r>
      <w:r>
        <w:rPr>
          <w:i/>
          <w:color w:val="333333"/>
          <w:spacing w:val="-4"/>
          <w:sz w:val="20"/>
        </w:rPr>
        <w:t>so</w:t>
      </w:r>
      <w:r>
        <w:rPr>
          <w:i/>
          <w:color w:val="333333"/>
          <w:spacing w:val="-5"/>
          <w:sz w:val="20"/>
        </w:rPr>
        <w:t xml:space="preserve"> </w:t>
      </w:r>
      <w:r>
        <w:rPr>
          <w:i/>
          <w:color w:val="333333"/>
          <w:spacing w:val="-4"/>
          <w:sz w:val="20"/>
        </w:rPr>
        <w:t>just</w:t>
      </w:r>
      <w:r>
        <w:rPr>
          <w:i/>
          <w:color w:val="333333"/>
          <w:spacing w:val="-5"/>
          <w:sz w:val="20"/>
        </w:rPr>
        <w:t xml:space="preserve"> </w:t>
      </w:r>
      <w:r>
        <w:rPr>
          <w:i/>
          <w:color w:val="333333"/>
          <w:spacing w:val="-4"/>
          <w:sz w:val="20"/>
        </w:rPr>
        <w:t>pick</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 xml:space="preserve">habit </w:t>
      </w:r>
      <w:r>
        <w:rPr>
          <w:i/>
          <w:color w:val="333333"/>
          <w:sz w:val="20"/>
        </w:rPr>
        <w:t>that</w:t>
      </w:r>
      <w:r>
        <w:rPr>
          <w:i/>
          <w:color w:val="333333"/>
          <w:spacing w:val="-12"/>
          <w:sz w:val="20"/>
        </w:rPr>
        <w:t xml:space="preserve"> </w:t>
      </w:r>
      <w:r>
        <w:rPr>
          <w:i/>
          <w:color w:val="333333"/>
          <w:sz w:val="20"/>
        </w:rPr>
        <w:t>focuses</w:t>
      </w:r>
      <w:r>
        <w:rPr>
          <w:i/>
          <w:color w:val="333333"/>
          <w:spacing w:val="-12"/>
          <w:sz w:val="20"/>
        </w:rPr>
        <w:t xml:space="preserve"> </w:t>
      </w:r>
      <w:r>
        <w:rPr>
          <w:i/>
          <w:color w:val="333333"/>
          <w:sz w:val="20"/>
        </w:rPr>
        <w:t>on</w:t>
      </w:r>
      <w:r>
        <w:rPr>
          <w:i/>
          <w:color w:val="333333"/>
          <w:spacing w:val="-12"/>
          <w:sz w:val="20"/>
        </w:rPr>
        <w:t xml:space="preserve"> </w:t>
      </w:r>
      <w:r>
        <w:rPr>
          <w:i/>
          <w:color w:val="333333"/>
          <w:sz w:val="20"/>
        </w:rPr>
        <w:t>an</w:t>
      </w:r>
      <w:r>
        <w:rPr>
          <w:i/>
          <w:color w:val="333333"/>
          <w:spacing w:val="-12"/>
          <w:sz w:val="20"/>
        </w:rPr>
        <w:t xml:space="preserve"> </w:t>
      </w:r>
      <w:r>
        <w:rPr>
          <w:i/>
          <w:color w:val="333333"/>
          <w:sz w:val="20"/>
        </w:rPr>
        <w:t>area</w:t>
      </w:r>
      <w:r>
        <w:rPr>
          <w:i/>
          <w:color w:val="333333"/>
          <w:spacing w:val="-12"/>
          <w:sz w:val="20"/>
        </w:rPr>
        <w:t xml:space="preserve"> </w:t>
      </w:r>
      <w:r>
        <w:rPr>
          <w:i/>
          <w:color w:val="333333"/>
          <w:sz w:val="20"/>
        </w:rPr>
        <w:t>of</w:t>
      </w:r>
      <w:r>
        <w:rPr>
          <w:i/>
          <w:color w:val="333333"/>
          <w:spacing w:val="-12"/>
          <w:sz w:val="20"/>
        </w:rPr>
        <w:t xml:space="preserve"> </w:t>
      </w:r>
      <w:r>
        <w:rPr>
          <w:i/>
          <w:color w:val="333333"/>
          <w:sz w:val="20"/>
        </w:rPr>
        <w:t>wellbeing</w:t>
      </w:r>
      <w:r>
        <w:rPr>
          <w:i/>
          <w:color w:val="333333"/>
          <w:spacing w:val="-12"/>
          <w:sz w:val="20"/>
        </w:rPr>
        <w:t xml:space="preserve"> </w:t>
      </w:r>
      <w:r>
        <w:rPr>
          <w:i/>
          <w:color w:val="333333"/>
          <w:sz w:val="20"/>
        </w:rPr>
        <w:t>you’d</w:t>
      </w:r>
      <w:r>
        <w:rPr>
          <w:i/>
          <w:color w:val="333333"/>
          <w:spacing w:val="-12"/>
          <w:sz w:val="20"/>
        </w:rPr>
        <w:t xml:space="preserve"> </w:t>
      </w:r>
      <w:r>
        <w:rPr>
          <w:i/>
          <w:color w:val="333333"/>
          <w:sz w:val="20"/>
        </w:rPr>
        <w:t>most</w:t>
      </w:r>
      <w:r>
        <w:rPr>
          <w:i/>
          <w:color w:val="333333"/>
          <w:spacing w:val="-12"/>
          <w:sz w:val="20"/>
        </w:rPr>
        <w:t xml:space="preserve"> </w:t>
      </w:r>
      <w:r>
        <w:rPr>
          <w:i/>
          <w:color w:val="333333"/>
          <w:sz w:val="20"/>
        </w:rPr>
        <w:t>like</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care</w:t>
      </w:r>
      <w:r>
        <w:rPr>
          <w:i/>
          <w:color w:val="333333"/>
          <w:spacing w:val="-12"/>
          <w:sz w:val="20"/>
        </w:rPr>
        <w:t xml:space="preserve"> </w:t>
      </w:r>
      <w:r>
        <w:rPr>
          <w:i/>
          <w:color w:val="333333"/>
          <w:sz w:val="20"/>
        </w:rPr>
        <w:t>for</w:t>
      </w:r>
      <w:r>
        <w:rPr>
          <w:i/>
          <w:color w:val="333333"/>
          <w:spacing w:val="-12"/>
          <w:sz w:val="20"/>
        </w:rPr>
        <w:t xml:space="preserve"> </w:t>
      </w:r>
      <w:r>
        <w:rPr>
          <w:i/>
          <w:color w:val="333333"/>
          <w:sz w:val="20"/>
        </w:rPr>
        <w:t>right</w:t>
      </w:r>
      <w:r>
        <w:rPr>
          <w:i/>
          <w:color w:val="333333"/>
          <w:spacing w:val="-12"/>
          <w:sz w:val="20"/>
        </w:rPr>
        <w:t xml:space="preserve"> </w:t>
      </w:r>
      <w:r>
        <w:rPr>
          <w:i/>
          <w:color w:val="333333"/>
          <w:sz w:val="20"/>
        </w:rPr>
        <w:t>now.</w:t>
      </w:r>
      <w:r>
        <w:rPr>
          <w:i/>
          <w:color w:val="333333"/>
          <w:spacing w:val="-12"/>
          <w:sz w:val="20"/>
        </w:rPr>
        <w:t xml:space="preserve"> </w:t>
      </w:r>
      <w:r>
        <w:rPr>
          <w:i/>
          <w:color w:val="333333"/>
          <w:sz w:val="20"/>
        </w:rPr>
        <w:t>Remember,</w:t>
      </w:r>
      <w:r>
        <w:rPr>
          <w:i/>
          <w:color w:val="333333"/>
          <w:spacing w:val="-12"/>
          <w:sz w:val="20"/>
        </w:rPr>
        <w:t xml:space="preserve"> </w:t>
      </w:r>
      <w:r>
        <w:rPr>
          <w:i/>
          <w:color w:val="333333"/>
          <w:sz w:val="20"/>
        </w:rPr>
        <w:t>we’re</w:t>
      </w:r>
      <w:r>
        <w:rPr>
          <w:i/>
          <w:color w:val="333333"/>
          <w:spacing w:val="-12"/>
          <w:sz w:val="20"/>
        </w:rPr>
        <w:t xml:space="preserve"> </w:t>
      </w:r>
      <w:r>
        <w:rPr>
          <w:i/>
          <w:color w:val="333333"/>
          <w:sz w:val="20"/>
        </w:rPr>
        <w:t>just playfully experimenting and seeing what works.</w:t>
      </w:r>
    </w:p>
    <w:p w14:paraId="26854FBB" w14:textId="77777777" w:rsidR="0029179C" w:rsidRDefault="0029179C">
      <w:pPr>
        <w:pStyle w:val="BodyText"/>
        <w:spacing w:before="184"/>
        <w:rPr>
          <w:i/>
        </w:rPr>
      </w:pPr>
    </w:p>
    <w:p w14:paraId="635091B9" w14:textId="77777777" w:rsidR="0029179C" w:rsidRDefault="00000000">
      <w:pPr>
        <w:pStyle w:val="BodyText"/>
        <w:spacing w:line="302" w:lineRule="auto"/>
        <w:ind w:left="340"/>
      </w:pPr>
      <w:r>
        <w:rPr>
          <w:color w:val="333333"/>
        </w:rPr>
        <w:t>Invite</w:t>
      </w:r>
      <w:r>
        <w:rPr>
          <w:color w:val="333333"/>
          <w:spacing w:val="-6"/>
        </w:rPr>
        <w:t xml:space="preserve"> </w:t>
      </w:r>
      <w:r>
        <w:rPr>
          <w:color w:val="333333"/>
        </w:rPr>
        <w:t>them</w:t>
      </w:r>
      <w:r>
        <w:rPr>
          <w:color w:val="333333"/>
          <w:spacing w:val="-5"/>
        </w:rPr>
        <w:t xml:space="preserve"> </w:t>
      </w:r>
      <w:r>
        <w:rPr>
          <w:color w:val="333333"/>
        </w:rPr>
        <w:t>to</w:t>
      </w:r>
      <w:r>
        <w:rPr>
          <w:color w:val="333333"/>
          <w:spacing w:val="-6"/>
        </w:rPr>
        <w:t xml:space="preserve"> </w:t>
      </w:r>
      <w:r>
        <w:rPr>
          <w:color w:val="333333"/>
        </w:rPr>
        <w:t>consider</w:t>
      </w:r>
      <w:r>
        <w:rPr>
          <w:color w:val="333333"/>
          <w:spacing w:val="-6"/>
        </w:rPr>
        <w:t xml:space="preserve"> </w:t>
      </w:r>
      <w:r>
        <w:rPr>
          <w:color w:val="333333"/>
        </w:rPr>
        <w:t>and</w:t>
      </w:r>
      <w:r>
        <w:rPr>
          <w:color w:val="333333"/>
          <w:spacing w:val="-5"/>
        </w:rPr>
        <w:t xml:space="preserve"> </w:t>
      </w:r>
      <w:r>
        <w:rPr>
          <w:color w:val="333333"/>
        </w:rPr>
        <w:t>write</w:t>
      </w:r>
      <w:r>
        <w:rPr>
          <w:color w:val="333333"/>
          <w:spacing w:val="-5"/>
        </w:rPr>
        <w:t xml:space="preserve"> </w:t>
      </w:r>
      <w:r>
        <w:rPr>
          <w:color w:val="333333"/>
        </w:rPr>
        <w:t>down</w:t>
      </w:r>
      <w:r>
        <w:rPr>
          <w:color w:val="333333"/>
          <w:spacing w:val="-5"/>
        </w:rPr>
        <w:t xml:space="preserve"> </w:t>
      </w:r>
      <w:r>
        <w:rPr>
          <w:color w:val="333333"/>
        </w:rPr>
        <w:t>any</w:t>
      </w:r>
      <w:r>
        <w:rPr>
          <w:color w:val="333333"/>
          <w:spacing w:val="-5"/>
        </w:rPr>
        <w:t xml:space="preserve"> </w:t>
      </w:r>
      <w:r>
        <w:rPr>
          <w:color w:val="333333"/>
        </w:rPr>
        <w:t>obstacles</w:t>
      </w:r>
      <w:r>
        <w:rPr>
          <w:color w:val="333333"/>
          <w:spacing w:val="-6"/>
        </w:rPr>
        <w:t xml:space="preserve"> </w:t>
      </w:r>
      <w:r>
        <w:rPr>
          <w:color w:val="333333"/>
        </w:rPr>
        <w:t>they</w:t>
      </w:r>
      <w:r>
        <w:rPr>
          <w:color w:val="333333"/>
          <w:spacing w:val="-6"/>
        </w:rPr>
        <w:t xml:space="preserve"> </w:t>
      </w:r>
      <w:r>
        <w:rPr>
          <w:color w:val="333333"/>
        </w:rPr>
        <w:t>might</w:t>
      </w:r>
      <w:r>
        <w:rPr>
          <w:color w:val="333333"/>
          <w:spacing w:val="-6"/>
        </w:rPr>
        <w:t xml:space="preserve"> </w:t>
      </w:r>
      <w:r>
        <w:rPr>
          <w:color w:val="333333"/>
        </w:rPr>
        <w:t>face</w:t>
      </w:r>
      <w:r>
        <w:rPr>
          <w:color w:val="333333"/>
          <w:spacing w:val="-6"/>
        </w:rPr>
        <w:t xml:space="preserve"> </w:t>
      </w:r>
      <w:r>
        <w:rPr>
          <w:color w:val="333333"/>
        </w:rPr>
        <w:t>when</w:t>
      </w:r>
      <w:r>
        <w:rPr>
          <w:color w:val="333333"/>
          <w:spacing w:val="-6"/>
        </w:rPr>
        <w:t xml:space="preserve"> </w:t>
      </w:r>
      <w:r>
        <w:rPr>
          <w:color w:val="333333"/>
        </w:rPr>
        <w:t>creating</w:t>
      </w:r>
      <w:r>
        <w:rPr>
          <w:color w:val="333333"/>
          <w:spacing w:val="-6"/>
        </w:rPr>
        <w:t xml:space="preserve"> </w:t>
      </w:r>
      <w:r>
        <w:rPr>
          <w:color w:val="333333"/>
        </w:rPr>
        <w:t>and trying our their new Rooted Routine for Wellbeing:</w:t>
      </w:r>
    </w:p>
    <w:p w14:paraId="24F3496A" w14:textId="77777777" w:rsidR="0029179C" w:rsidRDefault="0029179C">
      <w:pPr>
        <w:pStyle w:val="BodyText"/>
        <w:spacing w:before="70"/>
      </w:pPr>
    </w:p>
    <w:p w14:paraId="24542DDE" w14:textId="77777777" w:rsidR="0029179C" w:rsidRDefault="00000000">
      <w:pPr>
        <w:ind w:left="681"/>
        <w:rPr>
          <w:i/>
          <w:sz w:val="20"/>
        </w:rPr>
      </w:pPr>
      <w:r>
        <w:rPr>
          <w:i/>
          <w:noProof/>
          <w:sz w:val="20"/>
        </w:rPr>
        <mc:AlternateContent>
          <mc:Choice Requires="wps">
            <w:drawing>
              <wp:anchor distT="0" distB="0" distL="0" distR="0" simplePos="0" relativeHeight="15963136" behindDoc="0" locked="0" layoutInCell="1" allowOverlap="1" wp14:anchorId="5B10A16D" wp14:editId="72DAFA0D">
                <wp:simplePos x="0" y="0"/>
                <wp:positionH relativeFrom="page">
                  <wp:posOffset>1314005</wp:posOffset>
                </wp:positionH>
                <wp:positionV relativeFrom="paragraph">
                  <wp:posOffset>2053</wp:posOffset>
                </wp:positionV>
                <wp:extent cx="1270" cy="497840"/>
                <wp:effectExtent l="0" t="0" r="0" b="0"/>
                <wp:wrapNone/>
                <wp:docPr id="1168" name="Graphic 1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97840"/>
                        </a:xfrm>
                        <a:custGeom>
                          <a:avLst/>
                          <a:gdLst/>
                          <a:ahLst/>
                          <a:cxnLst/>
                          <a:rect l="l" t="t" r="r" b="b"/>
                          <a:pathLst>
                            <a:path h="497840">
                              <a:moveTo>
                                <a:pt x="0" y="4972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16EACF4" id="Graphic 1168" o:spid="_x0000_s1026" style="position:absolute;margin-left:103.45pt;margin-top:.15pt;width:.1pt;height:39.2pt;z-index:15963136;visibility:visible;mso-wrap-style:square;mso-wrap-distance-left:0;mso-wrap-distance-top:0;mso-wrap-distance-right:0;mso-wrap-distance-bottom:0;mso-position-horizontal:absolute;mso-position-horizontal-relative:page;mso-position-vertical:absolute;mso-position-vertical-relative:text;v-text-anchor:top" coordsize="1270,497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" path="m,497281l,e" filled="f" strokecolor="#d1a326" strokeweight="3pt">
                <v:path arrowok="t"/>
                <w10:wrap anchorx="page"/>
              </v:shape>
            </w:pict>
          </mc:Fallback>
        </mc:AlternateContent>
      </w:r>
      <w:r>
        <w:rPr>
          <w:i/>
          <w:color w:val="333333"/>
          <w:spacing w:val="-2"/>
          <w:sz w:val="20"/>
        </w:rPr>
        <w:t>Because</w:t>
      </w:r>
      <w:r>
        <w:rPr>
          <w:i/>
          <w:color w:val="333333"/>
          <w:spacing w:val="-8"/>
          <w:sz w:val="20"/>
        </w:rPr>
        <w:t xml:space="preserve"> </w:t>
      </w:r>
      <w:r>
        <w:rPr>
          <w:i/>
          <w:color w:val="333333"/>
          <w:spacing w:val="-2"/>
          <w:sz w:val="20"/>
        </w:rPr>
        <w:t>failing</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prepare</w:t>
      </w:r>
      <w:r>
        <w:rPr>
          <w:i/>
          <w:color w:val="333333"/>
          <w:spacing w:val="-8"/>
          <w:sz w:val="20"/>
        </w:rPr>
        <w:t xml:space="preserve"> </w:t>
      </w:r>
      <w:r>
        <w:rPr>
          <w:i/>
          <w:color w:val="333333"/>
          <w:spacing w:val="-2"/>
          <w:sz w:val="20"/>
        </w:rPr>
        <w:t>is</w:t>
      </w:r>
      <w:r>
        <w:rPr>
          <w:i/>
          <w:color w:val="333333"/>
          <w:spacing w:val="-7"/>
          <w:sz w:val="20"/>
        </w:rPr>
        <w:t xml:space="preserve"> </w:t>
      </w:r>
      <w:r>
        <w:rPr>
          <w:i/>
          <w:color w:val="333333"/>
          <w:spacing w:val="-2"/>
          <w:sz w:val="20"/>
        </w:rPr>
        <w:t>preparing</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fail,</w:t>
      </w:r>
      <w:r>
        <w:rPr>
          <w:i/>
          <w:color w:val="333333"/>
          <w:spacing w:val="-8"/>
          <w:sz w:val="20"/>
        </w:rPr>
        <w:t xml:space="preserve"> </w:t>
      </w:r>
      <w:r>
        <w:rPr>
          <w:i/>
          <w:color w:val="333333"/>
          <w:spacing w:val="-2"/>
          <w:sz w:val="20"/>
        </w:rPr>
        <w:t>it’s</w:t>
      </w:r>
      <w:r>
        <w:rPr>
          <w:i/>
          <w:color w:val="333333"/>
          <w:spacing w:val="-8"/>
          <w:sz w:val="20"/>
        </w:rPr>
        <w:t xml:space="preserve"> </w:t>
      </w:r>
      <w:r>
        <w:rPr>
          <w:i/>
          <w:color w:val="333333"/>
          <w:spacing w:val="-2"/>
          <w:sz w:val="20"/>
        </w:rPr>
        <w:t>worth</w:t>
      </w:r>
      <w:r>
        <w:rPr>
          <w:i/>
          <w:color w:val="333333"/>
          <w:spacing w:val="-7"/>
          <w:sz w:val="20"/>
        </w:rPr>
        <w:t xml:space="preserve"> </w:t>
      </w:r>
      <w:r>
        <w:rPr>
          <w:i/>
          <w:color w:val="333333"/>
          <w:spacing w:val="-2"/>
          <w:sz w:val="20"/>
        </w:rPr>
        <w:t>considering:</w:t>
      </w:r>
    </w:p>
    <w:p w14:paraId="4C7066A1" w14:textId="77777777" w:rsidR="0029179C" w:rsidRDefault="00000000">
      <w:pPr>
        <w:spacing w:before="240"/>
        <w:ind w:left="681"/>
        <w:rPr>
          <w:i/>
          <w:sz w:val="20"/>
        </w:rPr>
      </w:pPr>
      <w:r>
        <w:rPr>
          <w:i/>
          <w:color w:val="333333"/>
          <w:spacing w:val="-4"/>
          <w:sz w:val="20"/>
        </w:rPr>
        <w:t>What</w:t>
      </w:r>
      <w:r>
        <w:rPr>
          <w:i/>
          <w:color w:val="333333"/>
          <w:spacing w:val="-2"/>
          <w:sz w:val="20"/>
        </w:rPr>
        <w:t xml:space="preserve"> </w:t>
      </w:r>
      <w:r>
        <w:rPr>
          <w:i/>
          <w:color w:val="333333"/>
          <w:spacing w:val="-4"/>
          <w:sz w:val="20"/>
        </w:rPr>
        <w:t>are</w:t>
      </w:r>
      <w:r>
        <w:rPr>
          <w:i/>
          <w:color w:val="333333"/>
          <w:spacing w:val="-2"/>
          <w:sz w:val="20"/>
        </w:rPr>
        <w:t xml:space="preserve"> </w:t>
      </w:r>
      <w:r>
        <w:rPr>
          <w:i/>
          <w:color w:val="333333"/>
          <w:spacing w:val="-4"/>
          <w:sz w:val="20"/>
        </w:rPr>
        <w:t>some</w:t>
      </w:r>
      <w:r>
        <w:rPr>
          <w:i/>
          <w:color w:val="333333"/>
          <w:spacing w:val="-1"/>
          <w:sz w:val="20"/>
        </w:rPr>
        <w:t xml:space="preserve"> </w:t>
      </w:r>
      <w:r>
        <w:rPr>
          <w:i/>
          <w:color w:val="333333"/>
          <w:spacing w:val="-4"/>
          <w:sz w:val="20"/>
        </w:rPr>
        <w:t>common</w:t>
      </w:r>
      <w:r>
        <w:rPr>
          <w:i/>
          <w:color w:val="333333"/>
          <w:spacing w:val="-2"/>
          <w:sz w:val="20"/>
        </w:rPr>
        <w:t xml:space="preserve"> </w:t>
      </w:r>
      <w:r>
        <w:rPr>
          <w:i/>
          <w:color w:val="333333"/>
          <w:spacing w:val="-4"/>
          <w:sz w:val="20"/>
        </w:rPr>
        <w:t>obstacles</w:t>
      </w:r>
      <w:r>
        <w:rPr>
          <w:i/>
          <w:color w:val="333333"/>
          <w:spacing w:val="-1"/>
          <w:sz w:val="20"/>
        </w:rPr>
        <w:t xml:space="preserve"> </w:t>
      </w:r>
      <w:r>
        <w:rPr>
          <w:i/>
          <w:color w:val="333333"/>
          <w:spacing w:val="-4"/>
          <w:sz w:val="20"/>
        </w:rPr>
        <w:t>that</w:t>
      </w:r>
      <w:r>
        <w:rPr>
          <w:i/>
          <w:color w:val="333333"/>
          <w:spacing w:val="-2"/>
          <w:sz w:val="20"/>
        </w:rPr>
        <w:t xml:space="preserve"> </w:t>
      </w:r>
      <w:r>
        <w:rPr>
          <w:i/>
          <w:color w:val="333333"/>
          <w:spacing w:val="-4"/>
          <w:sz w:val="20"/>
        </w:rPr>
        <w:t>get</w:t>
      </w:r>
      <w:r>
        <w:rPr>
          <w:i/>
          <w:color w:val="333333"/>
          <w:spacing w:val="-1"/>
          <w:sz w:val="20"/>
        </w:rPr>
        <w:t xml:space="preserve"> </w:t>
      </w:r>
      <w:r>
        <w:rPr>
          <w:i/>
          <w:color w:val="333333"/>
          <w:spacing w:val="-4"/>
          <w:sz w:val="20"/>
        </w:rPr>
        <w:t>in</w:t>
      </w:r>
      <w:r>
        <w:rPr>
          <w:i/>
          <w:color w:val="333333"/>
          <w:spacing w:val="-2"/>
          <w:sz w:val="20"/>
        </w:rPr>
        <w:t xml:space="preserve"> </w:t>
      </w:r>
      <w:r>
        <w:rPr>
          <w:i/>
          <w:color w:val="333333"/>
          <w:spacing w:val="-4"/>
          <w:sz w:val="20"/>
        </w:rPr>
        <w:t>the</w:t>
      </w:r>
      <w:r>
        <w:rPr>
          <w:i/>
          <w:color w:val="333333"/>
          <w:spacing w:val="-1"/>
          <w:sz w:val="20"/>
        </w:rPr>
        <w:t xml:space="preserve"> </w:t>
      </w:r>
      <w:r>
        <w:rPr>
          <w:i/>
          <w:color w:val="333333"/>
          <w:spacing w:val="-4"/>
          <w:sz w:val="20"/>
        </w:rPr>
        <w:t>way</w:t>
      </w:r>
      <w:r>
        <w:rPr>
          <w:i/>
          <w:color w:val="333333"/>
          <w:spacing w:val="-2"/>
          <w:sz w:val="20"/>
        </w:rPr>
        <w:t xml:space="preserve"> </w:t>
      </w:r>
      <w:r>
        <w:rPr>
          <w:i/>
          <w:color w:val="333333"/>
          <w:spacing w:val="-4"/>
          <w:sz w:val="20"/>
        </w:rPr>
        <w:t>of</w:t>
      </w:r>
      <w:r>
        <w:rPr>
          <w:i/>
          <w:color w:val="333333"/>
          <w:spacing w:val="-1"/>
          <w:sz w:val="20"/>
        </w:rPr>
        <w:t xml:space="preserve"> </w:t>
      </w:r>
      <w:r>
        <w:rPr>
          <w:i/>
          <w:color w:val="333333"/>
          <w:spacing w:val="-4"/>
          <w:sz w:val="20"/>
        </w:rPr>
        <w:t>creating</w:t>
      </w:r>
      <w:r>
        <w:rPr>
          <w:i/>
          <w:color w:val="333333"/>
          <w:spacing w:val="-2"/>
          <w:sz w:val="20"/>
        </w:rPr>
        <w:t xml:space="preserve"> </w:t>
      </w:r>
      <w:r>
        <w:rPr>
          <w:i/>
          <w:color w:val="333333"/>
          <w:spacing w:val="-4"/>
          <w:sz w:val="20"/>
        </w:rPr>
        <w:t>new</w:t>
      </w:r>
      <w:r>
        <w:rPr>
          <w:i/>
          <w:color w:val="333333"/>
          <w:spacing w:val="-1"/>
          <w:sz w:val="20"/>
        </w:rPr>
        <w:t xml:space="preserve"> </w:t>
      </w:r>
      <w:r>
        <w:rPr>
          <w:i/>
          <w:color w:val="333333"/>
          <w:spacing w:val="-4"/>
          <w:sz w:val="20"/>
        </w:rPr>
        <w:t>wellbeing</w:t>
      </w:r>
      <w:r>
        <w:rPr>
          <w:i/>
          <w:color w:val="333333"/>
          <w:spacing w:val="-2"/>
          <w:sz w:val="20"/>
        </w:rPr>
        <w:t xml:space="preserve"> </w:t>
      </w:r>
      <w:r>
        <w:rPr>
          <w:i/>
          <w:color w:val="333333"/>
          <w:spacing w:val="-4"/>
          <w:sz w:val="20"/>
        </w:rPr>
        <w:t>habits?</w:t>
      </w:r>
    </w:p>
    <w:p w14:paraId="0F1E052F" w14:textId="77777777" w:rsidR="0029179C" w:rsidRDefault="0029179C">
      <w:pPr>
        <w:pStyle w:val="BodyText"/>
        <w:rPr>
          <w:i/>
        </w:rPr>
      </w:pPr>
    </w:p>
    <w:p w14:paraId="0DB9959F" w14:textId="77777777" w:rsidR="0029179C" w:rsidRDefault="00000000">
      <w:pPr>
        <w:pStyle w:val="BodyText"/>
        <w:spacing w:before="114"/>
        <w:rPr>
          <w:i/>
        </w:rPr>
      </w:pPr>
      <w:r>
        <w:rPr>
          <w:i/>
          <w:noProof/>
        </w:rPr>
        <mc:AlternateContent>
          <mc:Choice Requires="wps">
            <w:drawing>
              <wp:anchor distT="0" distB="0" distL="0" distR="0" simplePos="0" relativeHeight="487821824" behindDoc="1" locked="0" layoutInCell="1" allowOverlap="1" wp14:anchorId="3420A25F" wp14:editId="6301E8DB">
                <wp:simplePos x="0" y="0"/>
                <wp:positionH relativeFrom="page">
                  <wp:posOffset>1295996</wp:posOffset>
                </wp:positionH>
                <wp:positionV relativeFrom="paragraph">
                  <wp:posOffset>259119</wp:posOffset>
                </wp:positionV>
                <wp:extent cx="4968240" cy="432434"/>
                <wp:effectExtent l="0" t="0" r="0" b="0"/>
                <wp:wrapTopAndBottom/>
                <wp:docPr id="1169" name="Textbox 1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38D05634" w14:textId="77777777" w:rsidR="0029179C" w:rsidRDefault="00000000">
                            <w:pPr>
                              <w:pStyle w:val="BodyText"/>
                              <w:spacing w:before="208"/>
                              <w:ind w:left="228"/>
                              <w:rPr>
                                <w:rFonts w:ascii="Lucida Sans"/>
                                <w:color w:val="000000"/>
                              </w:rPr>
                            </w:pPr>
                            <w:r>
                              <w:rPr>
                                <w:rFonts w:ascii="Lucida Sans"/>
                                <w:color w:val="FFFFFF"/>
                                <w:spacing w:val="-8"/>
                              </w:rPr>
                              <w:t>PART</w:t>
                            </w:r>
                            <w:r>
                              <w:rPr>
                                <w:rFonts w:ascii="Lucida Sans"/>
                                <w:color w:val="FFFFFF"/>
                                <w:spacing w:val="-16"/>
                              </w:rPr>
                              <w:t xml:space="preserve"> </w:t>
                            </w:r>
                            <w:r>
                              <w:rPr>
                                <w:rFonts w:ascii="Lucida Sans"/>
                                <w:color w:val="FFFFFF"/>
                                <w:spacing w:val="-8"/>
                              </w:rPr>
                              <w:t>7</w:t>
                            </w:r>
                            <w:r>
                              <w:rPr>
                                <w:rFonts w:ascii="Lucida Sans"/>
                                <w:color w:val="FFFFFF"/>
                                <w:spacing w:val="-8"/>
                                <w:position w:val="1"/>
                              </w:rPr>
                              <w:t>:</w:t>
                            </w:r>
                            <w:r>
                              <w:rPr>
                                <w:rFonts w:ascii="Lucida Sans"/>
                                <w:color w:val="FFFFFF"/>
                                <w:spacing w:val="-9"/>
                                <w:position w:val="1"/>
                              </w:rPr>
                              <w:t xml:space="preserve"> </w:t>
                            </w:r>
                            <w:r>
                              <w:rPr>
                                <w:rFonts w:ascii="Lucida Sans"/>
                                <w:color w:val="FFFFFF"/>
                                <w:spacing w:val="-8"/>
                              </w:rPr>
                              <w:t>CLOSING</w:t>
                            </w:r>
                          </w:p>
                        </w:txbxContent>
                      </wps:txbx>
                      <wps:bodyPr wrap="square" lIns="0" tIns="0" rIns="0" bIns="0" rtlCol="0">
                        <a:noAutofit/>
                      </wps:bodyPr>
                    </wps:wsp>
                  </a:graphicData>
                </a:graphic>
              </wp:anchor>
            </w:drawing>
          </mc:Choice>
          <mc:Fallback>
            <w:pict>
              <v:shape w14:anchorId="3420A25F" id="Textbox 1169" o:spid="_x0000_s1391" type="#_x0000_t202" style="position:absolute;margin-left:102.05pt;margin-top:20.4pt;width:391.2pt;height:34.05pt;z-index:-15494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POy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" fillcolor="#d1a326" stroked="f">
                <v:textbox inset="0,0,0,0">
                  <w:txbxContent>
                    <w:p w14:paraId="38D05634" w14:textId="77777777" w:rsidR="0029179C" w:rsidRDefault="00000000">
                      <w:pPr>
                        <w:pStyle w:val="BodyText"/>
                        <w:spacing w:before="208"/>
                        <w:ind w:left="228"/>
                        <w:rPr>
                          <w:rFonts w:ascii="Lucida Sans"/>
                          <w:color w:val="000000"/>
                        </w:rPr>
                      </w:pPr>
                      <w:r>
                        <w:rPr>
                          <w:rFonts w:ascii="Lucida Sans"/>
                          <w:color w:val="FFFFFF"/>
                          <w:spacing w:val="-8"/>
                        </w:rPr>
                        <w:t>PART</w:t>
                      </w:r>
                      <w:r>
                        <w:rPr>
                          <w:rFonts w:ascii="Lucida Sans"/>
                          <w:color w:val="FFFFFF"/>
                          <w:spacing w:val="-16"/>
                        </w:rPr>
                        <w:t xml:space="preserve"> </w:t>
                      </w:r>
                      <w:r>
                        <w:rPr>
                          <w:rFonts w:ascii="Lucida Sans"/>
                          <w:color w:val="FFFFFF"/>
                          <w:spacing w:val="-8"/>
                        </w:rPr>
                        <w:t>7</w:t>
                      </w:r>
                      <w:r>
                        <w:rPr>
                          <w:rFonts w:ascii="Lucida Sans"/>
                          <w:color w:val="FFFFFF"/>
                          <w:spacing w:val="-8"/>
                          <w:position w:val="1"/>
                        </w:rPr>
                        <w:t>:</w:t>
                      </w:r>
                      <w:r>
                        <w:rPr>
                          <w:rFonts w:ascii="Lucida Sans"/>
                          <w:color w:val="FFFFFF"/>
                          <w:spacing w:val="-9"/>
                          <w:position w:val="1"/>
                        </w:rPr>
                        <w:t xml:space="preserve"> </w:t>
                      </w:r>
                      <w:r>
                        <w:rPr>
                          <w:rFonts w:ascii="Lucida Sans"/>
                          <w:color w:val="FFFFFF"/>
                          <w:spacing w:val="-8"/>
                        </w:rPr>
                        <w:t>CLOSING</w:t>
                      </w:r>
                    </w:p>
                  </w:txbxContent>
                </v:textbox>
                <w10:wrap type="topAndBottom" anchorx="page"/>
              </v:shape>
            </w:pict>
          </mc:Fallback>
        </mc:AlternateContent>
      </w:r>
    </w:p>
    <w:p w14:paraId="23ADBB6C" w14:textId="77777777" w:rsidR="0029179C" w:rsidRDefault="0029179C">
      <w:pPr>
        <w:pStyle w:val="BodyText"/>
        <w:spacing w:before="87"/>
        <w:rPr>
          <w:i/>
        </w:rPr>
      </w:pPr>
    </w:p>
    <w:p w14:paraId="5AFBDCB9" w14:textId="77777777" w:rsidR="0029179C" w:rsidRDefault="00000000">
      <w:pPr>
        <w:pStyle w:val="BodyText"/>
        <w:ind w:left="340"/>
      </w:pPr>
      <w:r>
        <w:rPr>
          <w:color w:val="333333"/>
        </w:rPr>
        <w:t>Here</w:t>
      </w:r>
      <w:r>
        <w:rPr>
          <w:color w:val="333333"/>
          <w:spacing w:val="3"/>
        </w:rPr>
        <w:t xml:space="preserve"> </w:t>
      </w:r>
      <w:r>
        <w:rPr>
          <w:color w:val="333333"/>
        </w:rPr>
        <w:t>are</w:t>
      </w:r>
      <w:r>
        <w:rPr>
          <w:color w:val="333333"/>
          <w:spacing w:val="4"/>
        </w:rPr>
        <w:t xml:space="preserve"> </w:t>
      </w:r>
      <w:r>
        <w:rPr>
          <w:color w:val="333333"/>
        </w:rPr>
        <w:t>the</w:t>
      </w:r>
      <w:r>
        <w:rPr>
          <w:color w:val="333333"/>
          <w:spacing w:val="4"/>
        </w:rPr>
        <w:t xml:space="preserve"> </w:t>
      </w:r>
      <w:r>
        <w:rPr>
          <w:color w:val="333333"/>
        </w:rPr>
        <w:t>actions</w:t>
      </w:r>
      <w:r>
        <w:rPr>
          <w:color w:val="333333"/>
          <w:spacing w:val="3"/>
        </w:rPr>
        <w:t xml:space="preserve"> </w:t>
      </w:r>
      <w:r>
        <w:rPr>
          <w:color w:val="333333"/>
        </w:rPr>
        <w:t>for</w:t>
      </w:r>
      <w:r>
        <w:rPr>
          <w:color w:val="333333"/>
          <w:spacing w:val="4"/>
        </w:rPr>
        <w:t xml:space="preserve"> </w:t>
      </w:r>
      <w:r>
        <w:rPr>
          <w:color w:val="333333"/>
        </w:rPr>
        <w:t>closing</w:t>
      </w:r>
      <w:r>
        <w:rPr>
          <w:color w:val="333333"/>
          <w:spacing w:val="4"/>
        </w:rPr>
        <w:t xml:space="preserve"> </w:t>
      </w:r>
      <w:r>
        <w:rPr>
          <w:color w:val="333333"/>
        </w:rPr>
        <w:t>this</w:t>
      </w:r>
      <w:r>
        <w:rPr>
          <w:color w:val="333333"/>
          <w:spacing w:val="3"/>
        </w:rPr>
        <w:t xml:space="preserve"> </w:t>
      </w:r>
      <w:r>
        <w:rPr>
          <w:color w:val="333333"/>
          <w:spacing w:val="-2"/>
        </w:rPr>
        <w:t>session.</w:t>
      </w:r>
    </w:p>
    <w:p w14:paraId="0B4F91C8" w14:textId="77777777" w:rsidR="0029179C" w:rsidRDefault="0029179C">
      <w:pPr>
        <w:pStyle w:val="BodyText"/>
        <w:spacing w:before="27"/>
      </w:pPr>
    </w:p>
    <w:p w14:paraId="069860B4" w14:textId="77777777" w:rsidR="0029179C" w:rsidRDefault="00000000">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During</w:t>
      </w:r>
      <w:r>
        <w:rPr>
          <w:color w:val="333333"/>
          <w:spacing w:val="26"/>
        </w:rPr>
        <w:t xml:space="preserve"> </w:t>
      </w:r>
      <w:r>
        <w:rPr>
          <w:color w:val="333333"/>
        </w:rPr>
        <w:t>the</w:t>
      </w:r>
      <w:r>
        <w:rPr>
          <w:color w:val="333333"/>
          <w:spacing w:val="26"/>
        </w:rPr>
        <w:t xml:space="preserve"> </w:t>
      </w:r>
      <w:r>
        <w:rPr>
          <w:color w:val="333333"/>
        </w:rPr>
        <w:t>last</w:t>
      </w:r>
      <w:r>
        <w:rPr>
          <w:color w:val="333333"/>
          <w:spacing w:val="26"/>
        </w:rPr>
        <w:t xml:space="preserve"> </w:t>
      </w:r>
      <w:r>
        <w:rPr>
          <w:color w:val="333333"/>
        </w:rPr>
        <w:t>few</w:t>
      </w:r>
      <w:r>
        <w:rPr>
          <w:color w:val="333333"/>
          <w:spacing w:val="26"/>
        </w:rPr>
        <w:t xml:space="preserve"> </w:t>
      </w:r>
      <w:r>
        <w:rPr>
          <w:color w:val="333333"/>
        </w:rPr>
        <w:t>minutes</w:t>
      </w:r>
      <w:r>
        <w:rPr>
          <w:color w:val="333333"/>
          <w:spacing w:val="26"/>
        </w:rPr>
        <w:t xml:space="preserve"> </w:t>
      </w:r>
      <w:r>
        <w:rPr>
          <w:color w:val="333333"/>
        </w:rPr>
        <w:t>of</w:t>
      </w:r>
      <w:r>
        <w:rPr>
          <w:color w:val="333333"/>
          <w:spacing w:val="26"/>
        </w:rPr>
        <w:t xml:space="preserve"> </w:t>
      </w:r>
      <w:r>
        <w:rPr>
          <w:color w:val="333333"/>
        </w:rPr>
        <w:t>the</w:t>
      </w:r>
      <w:r>
        <w:rPr>
          <w:color w:val="333333"/>
          <w:spacing w:val="26"/>
        </w:rPr>
        <w:t xml:space="preserve"> </w:t>
      </w:r>
      <w:r>
        <w:rPr>
          <w:color w:val="333333"/>
        </w:rPr>
        <w:t>session,</w:t>
      </w:r>
      <w:r>
        <w:rPr>
          <w:color w:val="333333"/>
          <w:spacing w:val="26"/>
        </w:rPr>
        <w:t xml:space="preserve"> </w:t>
      </w:r>
      <w:r>
        <w:rPr>
          <w:color w:val="333333"/>
        </w:rPr>
        <w:t>summarize</w:t>
      </w:r>
      <w:r>
        <w:rPr>
          <w:color w:val="333333"/>
          <w:spacing w:val="26"/>
        </w:rPr>
        <w:t xml:space="preserve"> </w:t>
      </w:r>
      <w:r>
        <w:rPr>
          <w:color w:val="333333"/>
        </w:rPr>
        <w:t>what</w:t>
      </w:r>
      <w:r>
        <w:rPr>
          <w:color w:val="333333"/>
          <w:spacing w:val="26"/>
        </w:rPr>
        <w:t xml:space="preserve"> </w:t>
      </w:r>
      <w:r>
        <w:rPr>
          <w:color w:val="333333"/>
        </w:rPr>
        <w:t>you</w:t>
      </w:r>
      <w:r>
        <w:rPr>
          <w:color w:val="333333"/>
          <w:spacing w:val="26"/>
        </w:rPr>
        <w:t xml:space="preserve"> </w:t>
      </w:r>
      <w:r>
        <w:rPr>
          <w:color w:val="333333"/>
        </w:rPr>
        <w:t>have</w:t>
      </w:r>
      <w:r>
        <w:rPr>
          <w:color w:val="333333"/>
          <w:spacing w:val="26"/>
        </w:rPr>
        <w:t xml:space="preserve"> </w:t>
      </w:r>
      <w:r>
        <w:rPr>
          <w:color w:val="333333"/>
        </w:rPr>
        <w:t>discussed with the client and offer some feedback.</w:t>
      </w:r>
    </w:p>
    <w:p w14:paraId="1EC291F7" w14:textId="77777777" w:rsidR="0029179C" w:rsidRDefault="00000000">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See</w:t>
      </w:r>
      <w:r>
        <w:rPr>
          <w:color w:val="333333"/>
          <w:spacing w:val="40"/>
        </w:rPr>
        <w:t xml:space="preserve"> </w:t>
      </w:r>
      <w:r>
        <w:rPr>
          <w:color w:val="333333"/>
        </w:rPr>
        <w:t>if</w:t>
      </w:r>
      <w:r>
        <w:rPr>
          <w:color w:val="333333"/>
          <w:spacing w:val="40"/>
        </w:rPr>
        <w:t xml:space="preserve"> </w:t>
      </w:r>
      <w:r>
        <w:rPr>
          <w:color w:val="333333"/>
        </w:rPr>
        <w:t>there</w:t>
      </w:r>
      <w:r>
        <w:rPr>
          <w:color w:val="333333"/>
          <w:spacing w:val="40"/>
        </w:rPr>
        <w:t xml:space="preserve"> </w:t>
      </w:r>
      <w:r>
        <w:rPr>
          <w:color w:val="333333"/>
        </w:rPr>
        <w:t>is</w:t>
      </w:r>
      <w:r>
        <w:rPr>
          <w:color w:val="333333"/>
          <w:spacing w:val="40"/>
        </w:rPr>
        <w:t xml:space="preserve"> </w:t>
      </w:r>
      <w:r>
        <w:rPr>
          <w:color w:val="333333"/>
        </w:rPr>
        <w:t>anything</w:t>
      </w:r>
      <w:r>
        <w:rPr>
          <w:color w:val="333333"/>
          <w:spacing w:val="40"/>
        </w:rPr>
        <w:t xml:space="preserve"> </w:t>
      </w:r>
      <w:r>
        <w:rPr>
          <w:color w:val="333333"/>
        </w:rPr>
        <w:t>else</w:t>
      </w:r>
      <w:r>
        <w:rPr>
          <w:color w:val="333333"/>
          <w:spacing w:val="40"/>
        </w:rPr>
        <w:t xml:space="preserve"> </w:t>
      </w:r>
      <w:r>
        <w:rPr>
          <w:color w:val="333333"/>
        </w:rPr>
        <w:t>the</w:t>
      </w:r>
      <w:r>
        <w:rPr>
          <w:color w:val="333333"/>
          <w:spacing w:val="40"/>
        </w:rPr>
        <w:t xml:space="preserve"> </w:t>
      </w:r>
      <w:r>
        <w:rPr>
          <w:color w:val="333333"/>
        </w:rPr>
        <w:t>client</w:t>
      </w:r>
      <w:r>
        <w:rPr>
          <w:color w:val="333333"/>
          <w:spacing w:val="40"/>
        </w:rPr>
        <w:t xml:space="preserve"> </w:t>
      </w:r>
      <w:r>
        <w:rPr>
          <w:color w:val="333333"/>
        </w:rPr>
        <w:t>needs</w:t>
      </w:r>
      <w:r>
        <w:rPr>
          <w:color w:val="333333"/>
          <w:spacing w:val="40"/>
        </w:rPr>
        <w:t xml:space="preserve"> </w:t>
      </w:r>
      <w:r>
        <w:rPr>
          <w:color w:val="333333"/>
        </w:rPr>
        <w:t>to</w:t>
      </w:r>
      <w:r>
        <w:rPr>
          <w:color w:val="333333"/>
          <w:spacing w:val="40"/>
        </w:rPr>
        <w:t xml:space="preserve"> </w:t>
      </w:r>
      <w:r>
        <w:rPr>
          <w:color w:val="333333"/>
        </w:rPr>
        <w:t>discuss</w:t>
      </w:r>
      <w:r>
        <w:rPr>
          <w:color w:val="333333"/>
          <w:spacing w:val="40"/>
        </w:rPr>
        <w:t xml:space="preserve"> </w:t>
      </w:r>
      <w:r>
        <w:rPr>
          <w:color w:val="333333"/>
        </w:rPr>
        <w:t>and</w:t>
      </w:r>
      <w:r>
        <w:rPr>
          <w:color w:val="333333"/>
          <w:spacing w:val="40"/>
        </w:rPr>
        <w:t xml:space="preserve"> </w:t>
      </w:r>
      <w:r>
        <w:rPr>
          <w:color w:val="333333"/>
        </w:rPr>
        <w:t>address</w:t>
      </w:r>
      <w:r>
        <w:rPr>
          <w:color w:val="333333"/>
          <w:spacing w:val="40"/>
        </w:rPr>
        <w:t xml:space="preserve"> </w:t>
      </w:r>
      <w:r>
        <w:rPr>
          <w:color w:val="333333"/>
        </w:rPr>
        <w:t xml:space="preserve">questions/ </w:t>
      </w:r>
      <w:r>
        <w:rPr>
          <w:color w:val="333333"/>
          <w:spacing w:val="-2"/>
        </w:rPr>
        <w:t>concerns.</w:t>
      </w:r>
    </w:p>
    <w:p w14:paraId="29666987" w14:textId="77777777" w:rsidR="0029179C" w:rsidRDefault="0029179C">
      <w:pPr>
        <w:pStyle w:val="BodyText"/>
        <w:spacing w:line="297" w:lineRule="auto"/>
        <w:sectPr w:rsidR="0029179C">
          <w:pgSz w:w="11910" w:h="16840"/>
          <w:pgMar w:top="1420" w:right="1700" w:bottom="1380" w:left="1700" w:header="914" w:footer="1197" w:gutter="0"/>
          <w:cols w:space="720"/>
        </w:sectPr>
      </w:pPr>
    </w:p>
    <w:p w14:paraId="58EB2DBE" w14:textId="77777777" w:rsidR="0029179C" w:rsidRDefault="0029179C">
      <w:pPr>
        <w:pStyle w:val="BodyText"/>
      </w:pPr>
    </w:p>
    <w:p w14:paraId="5146B9B9" w14:textId="77777777" w:rsidR="0029179C" w:rsidRDefault="0029179C">
      <w:pPr>
        <w:pStyle w:val="BodyText"/>
        <w:spacing w:before="60"/>
      </w:pPr>
    </w:p>
    <w:p w14:paraId="214FD709" w14:textId="77777777" w:rsidR="0029179C" w:rsidRDefault="00000000">
      <w:pPr>
        <w:pStyle w:val="BodyText"/>
        <w:ind w:left="340"/>
      </w:pPr>
      <w:r>
        <w:rPr>
          <w:color w:val="333333"/>
        </w:rPr>
        <w:t>Explain</w:t>
      </w:r>
      <w:r>
        <w:rPr>
          <w:color w:val="333333"/>
          <w:spacing w:val="11"/>
        </w:rPr>
        <w:t xml:space="preserve"> </w:t>
      </w:r>
      <w:r>
        <w:rPr>
          <w:color w:val="333333"/>
        </w:rPr>
        <w:t>this</w:t>
      </w:r>
      <w:r>
        <w:rPr>
          <w:color w:val="333333"/>
          <w:spacing w:val="11"/>
        </w:rPr>
        <w:t xml:space="preserve"> </w:t>
      </w:r>
      <w:r>
        <w:rPr>
          <w:color w:val="333333"/>
        </w:rPr>
        <w:t>session’s</w:t>
      </w:r>
      <w:r>
        <w:rPr>
          <w:color w:val="333333"/>
          <w:spacing w:val="11"/>
        </w:rPr>
        <w:t xml:space="preserve"> </w:t>
      </w:r>
      <w:r>
        <w:rPr>
          <w:color w:val="333333"/>
          <w:spacing w:val="-2"/>
        </w:rPr>
        <w:t>homework:</w:t>
      </w:r>
    </w:p>
    <w:p w14:paraId="0EF92C2B" w14:textId="77777777" w:rsidR="0029179C" w:rsidRDefault="0029179C">
      <w:pPr>
        <w:pStyle w:val="BodyText"/>
        <w:spacing w:before="141"/>
      </w:pPr>
    </w:p>
    <w:p w14:paraId="0820346F"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5963648" behindDoc="0" locked="0" layoutInCell="1" allowOverlap="1" wp14:anchorId="5B4F0B4C" wp14:editId="55B7AE5F">
                <wp:simplePos x="0" y="0"/>
                <wp:positionH relativeFrom="page">
                  <wp:posOffset>1314005</wp:posOffset>
                </wp:positionH>
                <wp:positionV relativeFrom="paragraph">
                  <wp:posOffset>1906</wp:posOffset>
                </wp:positionV>
                <wp:extent cx="1270" cy="1541145"/>
                <wp:effectExtent l="0" t="0" r="0" b="0"/>
                <wp:wrapNone/>
                <wp:docPr id="1170" name="Graphic 1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541145"/>
                        </a:xfrm>
                        <a:custGeom>
                          <a:avLst/>
                          <a:gdLst/>
                          <a:ahLst/>
                          <a:cxnLst/>
                          <a:rect l="l" t="t" r="r" b="b"/>
                          <a:pathLst>
                            <a:path h="1541145">
                              <a:moveTo>
                                <a:pt x="0" y="154089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6EC5771" id="Graphic 1170" o:spid="_x0000_s1026" style="position:absolute;margin-left:103.45pt;margin-top:.15pt;width:.1pt;height:121.35pt;z-index:15963648;visibility:visible;mso-wrap-style:square;mso-wrap-distance-left:0;mso-wrap-distance-top:0;mso-wrap-distance-right:0;mso-wrap-distance-bottom:0;mso-position-horizontal:absolute;mso-position-horizontal-relative:page;mso-position-vertical:absolute;mso-position-vertical-relative:text;v-text-anchor:top" coordsize="1270,1541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" path="m,1540891l,e" filled="f" strokecolor="#d1a326" strokeweight="3pt">
                <v:path arrowok="t"/>
                <w10:wrap anchorx="page"/>
              </v:shape>
            </w:pict>
          </mc:Fallback>
        </mc:AlternateContent>
      </w:r>
      <w:r>
        <w:rPr>
          <w:i/>
          <w:color w:val="333333"/>
          <w:sz w:val="20"/>
        </w:rPr>
        <w:t>In this session, we learned about the basics of wellbeing, The PERMAH Framework, and the power of Rooted Routines.</w:t>
      </w:r>
    </w:p>
    <w:p w14:paraId="56882C63" w14:textId="77777777" w:rsidR="0029179C" w:rsidRDefault="00000000">
      <w:pPr>
        <w:spacing w:before="170"/>
        <w:ind w:left="681"/>
        <w:jc w:val="both"/>
        <w:rPr>
          <w:i/>
          <w:sz w:val="20"/>
        </w:rPr>
      </w:pPr>
      <w:r>
        <w:rPr>
          <w:i/>
          <w:color w:val="333333"/>
          <w:spacing w:val="-4"/>
          <w:sz w:val="20"/>
        </w:rPr>
        <w:t>For</w:t>
      </w:r>
      <w:r>
        <w:rPr>
          <w:i/>
          <w:color w:val="333333"/>
          <w:spacing w:val="-5"/>
          <w:sz w:val="20"/>
        </w:rPr>
        <w:t xml:space="preserve"> </w:t>
      </w:r>
      <w:bookmarkStart w:id="24" w:name="_bookmark19"/>
      <w:bookmarkEnd w:id="24"/>
      <w:r>
        <w:rPr>
          <w:i/>
          <w:color w:val="333333"/>
          <w:spacing w:val="-4"/>
          <w:sz w:val="20"/>
        </w:rPr>
        <w:t>this session’s homework, you will:</w:t>
      </w:r>
    </w:p>
    <w:p w14:paraId="411BB64B" w14:textId="77777777" w:rsidR="0029179C" w:rsidRDefault="00000000">
      <w:pPr>
        <w:pStyle w:val="ListParagraph"/>
        <w:numPr>
          <w:ilvl w:val="0"/>
          <w:numId w:val="7"/>
        </w:numPr>
        <w:tabs>
          <w:tab w:val="left" w:pos="1077"/>
        </w:tabs>
        <w:spacing w:before="240"/>
        <w:ind w:right="0" w:hanging="396"/>
        <w:rPr>
          <w:i/>
          <w:sz w:val="20"/>
        </w:rPr>
      </w:pPr>
      <w:r>
        <w:rPr>
          <w:i/>
          <w:color w:val="333333"/>
          <w:spacing w:val="-2"/>
          <w:sz w:val="20"/>
        </w:rPr>
        <w:t>Create</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action</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daily</w:t>
      </w:r>
      <w:r>
        <w:rPr>
          <w:i/>
          <w:color w:val="333333"/>
          <w:spacing w:val="-10"/>
          <w:sz w:val="20"/>
        </w:rPr>
        <w:t xml:space="preserve"> </w:t>
      </w:r>
      <w:r>
        <w:rPr>
          <w:i/>
          <w:color w:val="333333"/>
          <w:spacing w:val="-2"/>
          <w:sz w:val="20"/>
        </w:rPr>
        <w:t>Rooted</w:t>
      </w:r>
      <w:r>
        <w:rPr>
          <w:i/>
          <w:color w:val="333333"/>
          <w:spacing w:val="-10"/>
          <w:sz w:val="20"/>
        </w:rPr>
        <w:t xml:space="preserve"> </w:t>
      </w:r>
      <w:r>
        <w:rPr>
          <w:i/>
          <w:color w:val="333333"/>
          <w:spacing w:val="-2"/>
          <w:sz w:val="20"/>
        </w:rPr>
        <w:t>Routine</w:t>
      </w:r>
      <w:r>
        <w:rPr>
          <w:i/>
          <w:color w:val="333333"/>
          <w:spacing w:val="-10"/>
          <w:sz w:val="20"/>
        </w:rPr>
        <w:t xml:space="preserve"> </w:t>
      </w:r>
      <w:r>
        <w:rPr>
          <w:i/>
          <w:color w:val="333333"/>
          <w:spacing w:val="-2"/>
          <w:sz w:val="20"/>
        </w:rPr>
        <w:t>using</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Rooted</w:t>
      </w:r>
      <w:r>
        <w:rPr>
          <w:i/>
          <w:color w:val="333333"/>
          <w:spacing w:val="-10"/>
          <w:sz w:val="20"/>
        </w:rPr>
        <w:t xml:space="preserve"> </w:t>
      </w:r>
      <w:r>
        <w:rPr>
          <w:i/>
          <w:color w:val="333333"/>
          <w:spacing w:val="-2"/>
          <w:sz w:val="20"/>
        </w:rPr>
        <w:t>Routine</w:t>
      </w:r>
      <w:r>
        <w:rPr>
          <w:i/>
          <w:color w:val="333333"/>
          <w:spacing w:val="-10"/>
          <w:sz w:val="20"/>
        </w:rPr>
        <w:t xml:space="preserve"> </w:t>
      </w:r>
      <w:r>
        <w:rPr>
          <w:i/>
          <w:color w:val="333333"/>
          <w:spacing w:val="-2"/>
          <w:sz w:val="20"/>
        </w:rPr>
        <w:t>Template.</w:t>
      </w:r>
    </w:p>
    <w:p w14:paraId="5F2D3D67" w14:textId="77777777" w:rsidR="0029179C" w:rsidRDefault="00000000">
      <w:pPr>
        <w:pStyle w:val="ListParagraph"/>
        <w:numPr>
          <w:ilvl w:val="0"/>
          <w:numId w:val="7"/>
        </w:numPr>
        <w:tabs>
          <w:tab w:val="left" w:pos="1077"/>
        </w:tabs>
        <w:spacing w:before="127"/>
        <w:ind w:right="0" w:hanging="396"/>
        <w:rPr>
          <w:i/>
          <w:sz w:val="20"/>
        </w:rPr>
      </w:pPr>
      <w:r>
        <w:rPr>
          <w:i/>
          <w:color w:val="333333"/>
          <w:spacing w:val="-4"/>
          <w:sz w:val="20"/>
        </w:rPr>
        <w:t>Log</w:t>
      </w:r>
      <w:r>
        <w:rPr>
          <w:i/>
          <w:color w:val="333333"/>
          <w:spacing w:val="-8"/>
          <w:sz w:val="20"/>
        </w:rPr>
        <w:t xml:space="preserve"> </w:t>
      </w:r>
      <w:r>
        <w:rPr>
          <w:i/>
          <w:color w:val="333333"/>
          <w:spacing w:val="-4"/>
          <w:sz w:val="20"/>
        </w:rPr>
        <w:t>your</w:t>
      </w:r>
      <w:r>
        <w:rPr>
          <w:i/>
          <w:color w:val="333333"/>
          <w:spacing w:val="-7"/>
          <w:sz w:val="20"/>
        </w:rPr>
        <w:t xml:space="preserve"> </w:t>
      </w:r>
      <w:r>
        <w:rPr>
          <w:i/>
          <w:color w:val="333333"/>
          <w:spacing w:val="-4"/>
          <w:sz w:val="20"/>
        </w:rPr>
        <w:t>experiences</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the</w:t>
      </w:r>
      <w:r>
        <w:rPr>
          <w:i/>
          <w:color w:val="333333"/>
          <w:spacing w:val="-8"/>
          <w:sz w:val="20"/>
        </w:rPr>
        <w:t xml:space="preserve"> </w:t>
      </w:r>
      <w:r>
        <w:rPr>
          <w:i/>
          <w:color w:val="333333"/>
          <w:spacing w:val="-4"/>
          <w:sz w:val="20"/>
        </w:rPr>
        <w:t>Rooted</w:t>
      </w:r>
      <w:r>
        <w:rPr>
          <w:i/>
          <w:color w:val="333333"/>
          <w:spacing w:val="-7"/>
          <w:sz w:val="20"/>
        </w:rPr>
        <w:t xml:space="preserve"> </w:t>
      </w:r>
      <w:r>
        <w:rPr>
          <w:i/>
          <w:color w:val="333333"/>
          <w:spacing w:val="-4"/>
          <w:sz w:val="20"/>
        </w:rPr>
        <w:t>Routines</w:t>
      </w:r>
      <w:r>
        <w:rPr>
          <w:i/>
          <w:color w:val="333333"/>
          <w:spacing w:val="-7"/>
          <w:sz w:val="20"/>
        </w:rPr>
        <w:t xml:space="preserve"> </w:t>
      </w:r>
      <w:r>
        <w:rPr>
          <w:i/>
          <w:color w:val="333333"/>
          <w:spacing w:val="-4"/>
          <w:sz w:val="20"/>
        </w:rPr>
        <w:t>Logbook.</w:t>
      </w:r>
    </w:p>
    <w:p w14:paraId="6599704F" w14:textId="77777777" w:rsidR="0029179C" w:rsidRDefault="00000000">
      <w:pPr>
        <w:pStyle w:val="ListParagraph"/>
        <w:numPr>
          <w:ilvl w:val="0"/>
          <w:numId w:val="7"/>
        </w:numPr>
        <w:tabs>
          <w:tab w:val="left" w:pos="1077"/>
        </w:tabs>
        <w:spacing w:before="127"/>
        <w:ind w:right="0" w:hanging="396"/>
        <w:rPr>
          <w:i/>
          <w:sz w:val="20"/>
        </w:rPr>
      </w:pPr>
      <w:r>
        <w:rPr>
          <w:i/>
          <w:color w:val="333333"/>
          <w:spacing w:val="-4"/>
          <w:sz w:val="20"/>
        </w:rPr>
        <w:t>Run</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Reflection Round</w:t>
      </w:r>
      <w:r>
        <w:rPr>
          <w:i/>
          <w:color w:val="333333"/>
          <w:spacing w:val="-5"/>
          <w:sz w:val="20"/>
        </w:rPr>
        <w:t xml:space="preserve"> </w:t>
      </w:r>
      <w:r>
        <w:rPr>
          <w:i/>
          <w:color w:val="333333"/>
          <w:spacing w:val="-4"/>
          <w:sz w:val="20"/>
        </w:rPr>
        <w:t>on</w:t>
      </w:r>
      <w:r>
        <w:rPr>
          <w:i/>
          <w:color w:val="333333"/>
          <w:spacing w:val="-5"/>
          <w:sz w:val="20"/>
        </w:rPr>
        <w:t xml:space="preserve"> </w:t>
      </w:r>
      <w:r>
        <w:rPr>
          <w:i/>
          <w:color w:val="333333"/>
          <w:spacing w:val="-4"/>
          <w:sz w:val="20"/>
        </w:rPr>
        <w:t>your first</w:t>
      </w:r>
      <w:r>
        <w:rPr>
          <w:i/>
          <w:color w:val="333333"/>
          <w:spacing w:val="-5"/>
          <w:sz w:val="20"/>
        </w:rPr>
        <w:t xml:space="preserve"> </w:t>
      </w:r>
      <w:r>
        <w:rPr>
          <w:i/>
          <w:color w:val="333333"/>
          <w:spacing w:val="-4"/>
          <w:sz w:val="20"/>
        </w:rPr>
        <w:t>Rooted</w:t>
      </w:r>
      <w:r>
        <w:rPr>
          <w:i/>
          <w:color w:val="333333"/>
          <w:spacing w:val="-5"/>
          <w:sz w:val="20"/>
        </w:rPr>
        <w:t xml:space="preserve"> </w:t>
      </w:r>
      <w:r>
        <w:rPr>
          <w:i/>
          <w:color w:val="333333"/>
          <w:spacing w:val="-4"/>
          <w:sz w:val="20"/>
        </w:rPr>
        <w:t>Routine experiment.</w:t>
      </w:r>
    </w:p>
    <w:p w14:paraId="4A766303" w14:textId="77777777" w:rsidR="0029179C" w:rsidRDefault="0029179C">
      <w:pPr>
        <w:pStyle w:val="BodyText"/>
        <w:spacing w:before="254"/>
        <w:rPr>
          <w:i/>
        </w:rPr>
      </w:pPr>
    </w:p>
    <w:p w14:paraId="3AC13B8A" w14:textId="77777777" w:rsidR="0029179C" w:rsidRDefault="00000000">
      <w:pPr>
        <w:pStyle w:val="BodyText"/>
        <w:ind w:left="340"/>
      </w:pPr>
      <w:r>
        <w:rPr>
          <w:color w:val="333333"/>
        </w:rPr>
        <w:t>Go</w:t>
      </w:r>
      <w:r>
        <w:rPr>
          <w:color w:val="333333"/>
          <w:spacing w:val="-2"/>
        </w:rPr>
        <w:t xml:space="preserve"> </w:t>
      </w:r>
      <w:r>
        <w:rPr>
          <w:color w:val="333333"/>
        </w:rPr>
        <w:t>through</w:t>
      </w:r>
      <w:r>
        <w:rPr>
          <w:color w:val="333333"/>
          <w:spacing w:val="-2"/>
        </w:rPr>
        <w:t xml:space="preserve"> </w:t>
      </w:r>
      <w:r>
        <w:rPr>
          <w:color w:val="333333"/>
        </w:rPr>
        <w:t>each</w:t>
      </w:r>
      <w:r>
        <w:rPr>
          <w:color w:val="333333"/>
          <w:spacing w:val="-2"/>
        </w:rPr>
        <w:t xml:space="preserve"> </w:t>
      </w:r>
      <w:r>
        <w:rPr>
          <w:color w:val="333333"/>
        </w:rPr>
        <w:t>of</w:t>
      </w:r>
      <w:r>
        <w:rPr>
          <w:color w:val="333333"/>
          <w:spacing w:val="-2"/>
        </w:rPr>
        <w:t xml:space="preserve"> </w:t>
      </w:r>
      <w:r>
        <w:rPr>
          <w:color w:val="333333"/>
        </w:rPr>
        <w:t>the</w:t>
      </w:r>
      <w:r>
        <w:rPr>
          <w:color w:val="333333"/>
          <w:spacing w:val="-2"/>
        </w:rPr>
        <w:t xml:space="preserve"> </w:t>
      </w:r>
      <w:r>
        <w:rPr>
          <w:color w:val="333333"/>
        </w:rPr>
        <w:t>pages</w:t>
      </w:r>
      <w:r>
        <w:rPr>
          <w:color w:val="333333"/>
          <w:spacing w:val="-2"/>
        </w:rPr>
        <w:t xml:space="preserve"> </w:t>
      </w:r>
      <w:r>
        <w:rPr>
          <w:color w:val="333333"/>
        </w:rPr>
        <w:t>and</w:t>
      </w:r>
      <w:r>
        <w:rPr>
          <w:color w:val="333333"/>
          <w:spacing w:val="-2"/>
        </w:rPr>
        <w:t xml:space="preserve"> </w:t>
      </w:r>
      <w:r>
        <w:rPr>
          <w:color w:val="333333"/>
        </w:rPr>
        <w:t>answer</w:t>
      </w:r>
      <w:r>
        <w:rPr>
          <w:color w:val="333333"/>
          <w:spacing w:val="-2"/>
        </w:rPr>
        <w:t xml:space="preserve"> </w:t>
      </w:r>
      <w:r>
        <w:rPr>
          <w:color w:val="333333"/>
        </w:rPr>
        <w:t>any</w:t>
      </w:r>
      <w:r>
        <w:rPr>
          <w:color w:val="333333"/>
          <w:spacing w:val="-2"/>
        </w:rPr>
        <w:t xml:space="preserve"> </w:t>
      </w:r>
      <w:r>
        <w:rPr>
          <w:color w:val="333333"/>
        </w:rPr>
        <w:t>questions</w:t>
      </w:r>
      <w:r>
        <w:rPr>
          <w:color w:val="333333"/>
          <w:spacing w:val="-2"/>
        </w:rPr>
        <w:t xml:space="preserve"> </w:t>
      </w:r>
      <w:r>
        <w:rPr>
          <w:color w:val="333333"/>
        </w:rPr>
        <w:t>they</w:t>
      </w:r>
      <w:r>
        <w:rPr>
          <w:color w:val="333333"/>
          <w:spacing w:val="-2"/>
        </w:rPr>
        <w:t xml:space="preserve"> </w:t>
      </w:r>
      <w:r>
        <w:rPr>
          <w:color w:val="333333"/>
        </w:rPr>
        <w:t>may</w:t>
      </w:r>
      <w:r>
        <w:rPr>
          <w:color w:val="333333"/>
          <w:spacing w:val="-1"/>
        </w:rPr>
        <w:t xml:space="preserve"> </w:t>
      </w:r>
      <w:r>
        <w:rPr>
          <w:color w:val="333333"/>
        </w:rPr>
        <w:t>have</w:t>
      </w:r>
      <w:r>
        <w:rPr>
          <w:color w:val="333333"/>
          <w:spacing w:val="-2"/>
        </w:rPr>
        <w:t xml:space="preserve"> </w:t>
      </w:r>
      <w:r>
        <w:rPr>
          <w:color w:val="333333"/>
        </w:rPr>
        <w:t>on</w:t>
      </w:r>
      <w:r>
        <w:rPr>
          <w:color w:val="333333"/>
          <w:spacing w:val="-2"/>
        </w:rPr>
        <w:t xml:space="preserve"> </w:t>
      </w:r>
      <w:r>
        <w:rPr>
          <w:color w:val="333333"/>
        </w:rPr>
        <w:t>the</w:t>
      </w:r>
      <w:r>
        <w:rPr>
          <w:color w:val="333333"/>
          <w:spacing w:val="-2"/>
        </w:rPr>
        <w:t xml:space="preserve"> tasks.</w:t>
      </w:r>
    </w:p>
    <w:p w14:paraId="2215E19F" w14:textId="77777777" w:rsidR="0029179C" w:rsidRDefault="0029179C">
      <w:pPr>
        <w:pStyle w:val="BodyText"/>
        <w:spacing w:before="202"/>
      </w:pPr>
    </w:p>
    <w:p w14:paraId="3C7D44FD" w14:textId="77777777" w:rsidR="0029179C" w:rsidRDefault="00000000">
      <w:pPr>
        <w:pStyle w:val="Heading6"/>
      </w:pPr>
      <w:r>
        <w:rPr>
          <w:color w:val="333333"/>
        </w:rPr>
        <w:t>Following</w:t>
      </w:r>
      <w:r>
        <w:rPr>
          <w:color w:val="333333"/>
          <w:spacing w:val="-14"/>
        </w:rPr>
        <w:t xml:space="preserve"> </w:t>
      </w:r>
      <w:r>
        <w:rPr>
          <w:color w:val="333333"/>
          <w:spacing w:val="-2"/>
        </w:rPr>
        <w:t>Sessions</w:t>
      </w:r>
    </w:p>
    <w:p w14:paraId="2CCC688A" w14:textId="77777777" w:rsidR="0029179C" w:rsidRDefault="00000000">
      <w:pPr>
        <w:pStyle w:val="BodyText"/>
        <w:spacing w:before="294"/>
        <w:ind w:left="340"/>
      </w:pPr>
      <w:r>
        <w:rPr>
          <w:color w:val="333333"/>
        </w:rPr>
        <w:t>Explain</w:t>
      </w:r>
      <w:r>
        <w:rPr>
          <w:color w:val="333333"/>
          <w:spacing w:val="-9"/>
        </w:rPr>
        <w:t xml:space="preserve"> </w:t>
      </w:r>
      <w:r>
        <w:rPr>
          <w:color w:val="333333"/>
        </w:rPr>
        <w:t>about</w:t>
      </w:r>
      <w:r>
        <w:rPr>
          <w:color w:val="333333"/>
          <w:spacing w:val="-8"/>
        </w:rPr>
        <w:t xml:space="preserve"> </w:t>
      </w:r>
      <w:r>
        <w:rPr>
          <w:color w:val="333333"/>
        </w:rPr>
        <w:t>following</w:t>
      </w:r>
      <w:r>
        <w:rPr>
          <w:color w:val="333333"/>
          <w:spacing w:val="-9"/>
        </w:rPr>
        <w:t xml:space="preserve"> </w:t>
      </w:r>
      <w:r>
        <w:rPr>
          <w:color w:val="333333"/>
          <w:spacing w:val="-2"/>
        </w:rPr>
        <w:t>sessions:</w:t>
      </w:r>
    </w:p>
    <w:p w14:paraId="38D34CAD" w14:textId="77777777" w:rsidR="0029179C" w:rsidRDefault="0029179C">
      <w:pPr>
        <w:pStyle w:val="BodyText"/>
        <w:spacing w:before="140"/>
      </w:pPr>
    </w:p>
    <w:p w14:paraId="1D315AD2"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5964160" behindDoc="0" locked="0" layoutInCell="1" allowOverlap="1" wp14:anchorId="515BE915" wp14:editId="02A950DA">
                <wp:simplePos x="0" y="0"/>
                <wp:positionH relativeFrom="page">
                  <wp:posOffset>1314005</wp:posOffset>
                </wp:positionH>
                <wp:positionV relativeFrom="paragraph">
                  <wp:posOffset>2055</wp:posOffset>
                </wp:positionV>
                <wp:extent cx="1270" cy="605790"/>
                <wp:effectExtent l="0" t="0" r="0" b="0"/>
                <wp:wrapNone/>
                <wp:docPr id="1171" name="Graphic 1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6982FDC" id="Graphic 1171" o:spid="_x0000_s1026" style="position:absolute;margin-left:103.45pt;margin-top:.15pt;width:.1pt;height:47.7pt;z-index:15964160;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" path="m,605180l,e" filled="f" strokecolor="#d1a326" strokeweight="3pt">
                <v:path arrowok="t"/>
                <w10:wrap anchorx="page"/>
              </v:shape>
            </w:pict>
          </mc:Fallback>
        </mc:AlternateContent>
      </w:r>
      <w:r>
        <w:rPr>
          <w:i/>
          <w:color w:val="333333"/>
          <w:sz w:val="20"/>
        </w:rPr>
        <w:t>We will use the following sessions to explore each of the PERMAH Wellbeing Pillars. Say that,</w:t>
      </w:r>
      <w:r>
        <w:rPr>
          <w:i/>
          <w:color w:val="333333"/>
          <w:spacing w:val="-11"/>
          <w:sz w:val="20"/>
        </w:rPr>
        <w:t xml:space="preserve"> </w:t>
      </w:r>
      <w:r>
        <w:rPr>
          <w:i/>
          <w:color w:val="333333"/>
          <w:sz w:val="20"/>
        </w:rPr>
        <w:t>although</w:t>
      </w:r>
      <w:r>
        <w:rPr>
          <w:i/>
          <w:color w:val="333333"/>
          <w:spacing w:val="-11"/>
          <w:sz w:val="20"/>
        </w:rPr>
        <w:t xml:space="preserve"> </w:t>
      </w:r>
      <w:r>
        <w:rPr>
          <w:i/>
          <w:color w:val="333333"/>
          <w:sz w:val="20"/>
        </w:rPr>
        <w:t>it</w:t>
      </w:r>
      <w:r>
        <w:rPr>
          <w:i/>
          <w:color w:val="333333"/>
          <w:spacing w:val="-11"/>
          <w:sz w:val="20"/>
        </w:rPr>
        <w:t xml:space="preserve"> </w:t>
      </w:r>
      <w:r>
        <w:rPr>
          <w:i/>
          <w:color w:val="333333"/>
          <w:sz w:val="20"/>
        </w:rPr>
        <w:t>is</w:t>
      </w:r>
      <w:r>
        <w:rPr>
          <w:i/>
          <w:color w:val="333333"/>
          <w:spacing w:val="-11"/>
          <w:sz w:val="20"/>
        </w:rPr>
        <w:t xml:space="preserve"> </w:t>
      </w:r>
      <w:r>
        <w:rPr>
          <w:i/>
          <w:color w:val="333333"/>
          <w:sz w:val="20"/>
        </w:rPr>
        <w:t>last</w:t>
      </w:r>
      <w:r>
        <w:rPr>
          <w:i/>
          <w:color w:val="333333"/>
          <w:spacing w:val="-11"/>
          <w:sz w:val="20"/>
        </w:rPr>
        <w:t xml:space="preserve"> </w:t>
      </w:r>
      <w:r>
        <w:rPr>
          <w:i/>
          <w:color w:val="333333"/>
          <w:sz w:val="20"/>
        </w:rPr>
        <w:t>in</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acronym,</w:t>
      </w:r>
      <w:r>
        <w:rPr>
          <w:i/>
          <w:color w:val="333333"/>
          <w:spacing w:val="-11"/>
          <w:sz w:val="20"/>
        </w:rPr>
        <w:t xml:space="preserve"> </w:t>
      </w:r>
      <w:r>
        <w:rPr>
          <w:i/>
          <w:color w:val="333333"/>
          <w:sz w:val="20"/>
        </w:rPr>
        <w:t>we</w:t>
      </w:r>
      <w:r>
        <w:rPr>
          <w:i/>
          <w:color w:val="333333"/>
          <w:spacing w:val="-11"/>
          <w:sz w:val="20"/>
        </w:rPr>
        <w:t xml:space="preserve"> </w:t>
      </w:r>
      <w:r>
        <w:rPr>
          <w:i/>
          <w:color w:val="333333"/>
          <w:sz w:val="20"/>
        </w:rPr>
        <w:t>will</w:t>
      </w:r>
      <w:r>
        <w:rPr>
          <w:i/>
          <w:color w:val="333333"/>
          <w:spacing w:val="-11"/>
          <w:sz w:val="20"/>
        </w:rPr>
        <w:t xml:space="preserve"> </w:t>
      </w:r>
      <w:r>
        <w:rPr>
          <w:i/>
          <w:color w:val="333333"/>
          <w:sz w:val="20"/>
        </w:rPr>
        <w:t>begin</w:t>
      </w:r>
      <w:r>
        <w:rPr>
          <w:i/>
          <w:color w:val="333333"/>
          <w:spacing w:val="-11"/>
          <w:sz w:val="20"/>
        </w:rPr>
        <w:t xml:space="preserve"> </w:t>
      </w:r>
      <w:r>
        <w:rPr>
          <w:i/>
          <w:color w:val="333333"/>
          <w:sz w:val="20"/>
        </w:rPr>
        <w:t>by</w:t>
      </w:r>
      <w:r>
        <w:rPr>
          <w:i/>
          <w:color w:val="333333"/>
          <w:spacing w:val="-11"/>
          <w:sz w:val="20"/>
        </w:rPr>
        <w:t xml:space="preserve"> </w:t>
      </w:r>
      <w:r>
        <w:rPr>
          <w:i/>
          <w:color w:val="333333"/>
          <w:sz w:val="20"/>
        </w:rPr>
        <w:t>focusing</w:t>
      </w:r>
      <w:r>
        <w:rPr>
          <w:i/>
          <w:color w:val="333333"/>
          <w:spacing w:val="-11"/>
          <w:sz w:val="20"/>
        </w:rPr>
        <w:t xml:space="preserve"> </w:t>
      </w:r>
      <w:r>
        <w:rPr>
          <w:i/>
          <w:color w:val="333333"/>
          <w:sz w:val="20"/>
        </w:rPr>
        <w:t>on</w:t>
      </w:r>
      <w:r>
        <w:rPr>
          <w:i/>
          <w:color w:val="333333"/>
          <w:spacing w:val="-11"/>
          <w:sz w:val="20"/>
        </w:rPr>
        <w:t xml:space="preserve"> </w:t>
      </w:r>
      <w:r>
        <w:rPr>
          <w:i/>
          <w:color w:val="333333"/>
          <w:sz w:val="20"/>
        </w:rPr>
        <w:t>“Health,”</w:t>
      </w:r>
      <w:r>
        <w:rPr>
          <w:i/>
          <w:color w:val="333333"/>
          <w:spacing w:val="-11"/>
          <w:sz w:val="20"/>
        </w:rPr>
        <w:t xml:space="preserve"> </w:t>
      </w:r>
      <w:r>
        <w:rPr>
          <w:i/>
          <w:color w:val="333333"/>
          <w:sz w:val="20"/>
        </w:rPr>
        <w:t>because</w:t>
      </w:r>
      <w:r>
        <w:rPr>
          <w:i/>
          <w:color w:val="333333"/>
          <w:spacing w:val="-11"/>
          <w:sz w:val="20"/>
        </w:rPr>
        <w:t xml:space="preserve"> </w:t>
      </w:r>
      <w:r>
        <w:rPr>
          <w:i/>
          <w:color w:val="333333"/>
          <w:sz w:val="20"/>
        </w:rPr>
        <w:t>it</w:t>
      </w:r>
      <w:r>
        <w:rPr>
          <w:i/>
          <w:color w:val="333333"/>
          <w:spacing w:val="-11"/>
          <w:sz w:val="20"/>
        </w:rPr>
        <w:t xml:space="preserve"> </w:t>
      </w:r>
      <w:r>
        <w:rPr>
          <w:i/>
          <w:color w:val="333333"/>
          <w:sz w:val="20"/>
        </w:rPr>
        <w:t>is</w:t>
      </w:r>
      <w:r>
        <w:rPr>
          <w:i/>
          <w:color w:val="333333"/>
          <w:spacing w:val="-11"/>
          <w:sz w:val="20"/>
        </w:rPr>
        <w:t xml:space="preserve"> </w:t>
      </w:r>
      <w:r>
        <w:rPr>
          <w:i/>
          <w:color w:val="333333"/>
          <w:sz w:val="20"/>
        </w:rPr>
        <w:t>the foundation</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wellbeing</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necessary</w:t>
      </w:r>
      <w:r>
        <w:rPr>
          <w:i/>
          <w:color w:val="333333"/>
          <w:spacing w:val="-1"/>
          <w:sz w:val="20"/>
        </w:rPr>
        <w:t xml:space="preserve"> </w:t>
      </w:r>
      <w:r>
        <w:rPr>
          <w:i/>
          <w:color w:val="333333"/>
          <w:sz w:val="20"/>
        </w:rPr>
        <w:t>for</w:t>
      </w:r>
      <w:r>
        <w:rPr>
          <w:i/>
          <w:color w:val="333333"/>
          <w:spacing w:val="-1"/>
          <w:sz w:val="20"/>
        </w:rPr>
        <w:t xml:space="preserve"> </w:t>
      </w:r>
      <w:r>
        <w:rPr>
          <w:i/>
          <w:color w:val="333333"/>
          <w:sz w:val="20"/>
        </w:rPr>
        <w:t>all</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other</w:t>
      </w:r>
      <w:r>
        <w:rPr>
          <w:i/>
          <w:color w:val="333333"/>
          <w:spacing w:val="-1"/>
          <w:sz w:val="20"/>
        </w:rPr>
        <w:t xml:space="preserve"> </w:t>
      </w:r>
      <w:r>
        <w:rPr>
          <w:i/>
          <w:color w:val="333333"/>
          <w:sz w:val="20"/>
        </w:rPr>
        <w:t>pillars.</w:t>
      </w:r>
    </w:p>
    <w:p w14:paraId="0975F931" w14:textId="77777777" w:rsidR="0029179C" w:rsidRDefault="0029179C">
      <w:pPr>
        <w:pStyle w:val="BodyText"/>
        <w:spacing w:before="184"/>
        <w:rPr>
          <w:i/>
        </w:rPr>
      </w:pPr>
    </w:p>
    <w:p w14:paraId="0DE58A8C" w14:textId="77777777" w:rsidR="0029179C" w:rsidRDefault="00000000">
      <w:pPr>
        <w:pStyle w:val="BodyText"/>
        <w:spacing w:line="302" w:lineRule="auto"/>
        <w:ind w:left="340"/>
      </w:pPr>
      <w:r>
        <w:rPr>
          <w:color w:val="333333"/>
        </w:rPr>
        <w:t>Ask</w:t>
      </w:r>
      <w:r>
        <w:rPr>
          <w:color w:val="333333"/>
          <w:spacing w:val="-1"/>
        </w:rPr>
        <w:t xml:space="preserve"> </w:t>
      </w:r>
      <w:r>
        <w:rPr>
          <w:color w:val="333333"/>
        </w:rPr>
        <w:t>for</w:t>
      </w:r>
      <w:r>
        <w:rPr>
          <w:color w:val="333333"/>
          <w:spacing w:val="-1"/>
        </w:rPr>
        <w:t xml:space="preserve"> </w:t>
      </w:r>
      <w:r>
        <w:rPr>
          <w:color w:val="333333"/>
        </w:rPr>
        <w:t>any</w:t>
      </w:r>
      <w:r>
        <w:rPr>
          <w:color w:val="333333"/>
          <w:spacing w:val="-1"/>
        </w:rPr>
        <w:t xml:space="preserve"> </w:t>
      </w:r>
      <w:r>
        <w:rPr>
          <w:color w:val="333333"/>
        </w:rPr>
        <w:t>final</w:t>
      </w:r>
      <w:r>
        <w:rPr>
          <w:color w:val="333333"/>
          <w:spacing w:val="-1"/>
        </w:rPr>
        <w:t xml:space="preserve"> </w:t>
      </w:r>
      <w:r>
        <w:rPr>
          <w:color w:val="333333"/>
        </w:rPr>
        <w:t>questions</w:t>
      </w:r>
      <w:r>
        <w:rPr>
          <w:color w:val="333333"/>
          <w:spacing w:val="-2"/>
        </w:rPr>
        <w:t xml:space="preserve"> </w:t>
      </w:r>
      <w:r>
        <w:rPr>
          <w:color w:val="333333"/>
        </w:rPr>
        <w:t>and</w:t>
      </w:r>
      <w:r>
        <w:rPr>
          <w:color w:val="333333"/>
          <w:spacing w:val="-1"/>
        </w:rPr>
        <w:t xml:space="preserve"> </w:t>
      </w:r>
      <w:r>
        <w:rPr>
          <w:color w:val="333333"/>
        </w:rPr>
        <w:t>thank</w:t>
      </w:r>
      <w:r>
        <w:rPr>
          <w:color w:val="333333"/>
          <w:spacing w:val="-1"/>
        </w:rPr>
        <w:t xml:space="preserve"> </w:t>
      </w:r>
      <w:r>
        <w:rPr>
          <w:color w:val="333333"/>
        </w:rPr>
        <w:t>them</w:t>
      </w:r>
      <w:r>
        <w:rPr>
          <w:color w:val="333333"/>
          <w:spacing w:val="-1"/>
        </w:rPr>
        <w:t xml:space="preserve"> </w:t>
      </w:r>
      <w:r>
        <w:rPr>
          <w:color w:val="333333"/>
        </w:rPr>
        <w:t>for</w:t>
      </w:r>
      <w:r>
        <w:rPr>
          <w:color w:val="333333"/>
          <w:spacing w:val="-1"/>
        </w:rPr>
        <w:t xml:space="preserve"> </w:t>
      </w:r>
      <w:r>
        <w:rPr>
          <w:color w:val="333333"/>
        </w:rPr>
        <w:t>their</w:t>
      </w:r>
      <w:r>
        <w:rPr>
          <w:color w:val="333333"/>
          <w:spacing w:val="-2"/>
        </w:rPr>
        <w:t xml:space="preserve"> </w:t>
      </w:r>
      <w:r>
        <w:rPr>
          <w:color w:val="333333"/>
        </w:rPr>
        <w:t>time</w:t>
      </w:r>
      <w:r>
        <w:rPr>
          <w:color w:val="333333"/>
          <w:spacing w:val="-1"/>
        </w:rPr>
        <w:t xml:space="preserve"> </w:t>
      </w:r>
      <w:r>
        <w:rPr>
          <w:color w:val="333333"/>
        </w:rPr>
        <w:t>and</w:t>
      </w:r>
      <w:r>
        <w:rPr>
          <w:color w:val="333333"/>
          <w:spacing w:val="-1"/>
        </w:rPr>
        <w:t xml:space="preserve"> </w:t>
      </w:r>
      <w:r>
        <w:rPr>
          <w:color w:val="333333"/>
        </w:rPr>
        <w:t>attention.</w:t>
      </w:r>
      <w:r>
        <w:rPr>
          <w:color w:val="333333"/>
          <w:spacing w:val="-2"/>
        </w:rPr>
        <w:t xml:space="preserve"> </w:t>
      </w:r>
      <w:r>
        <w:rPr>
          <w:color w:val="333333"/>
        </w:rPr>
        <w:t>Make</w:t>
      </w:r>
      <w:r>
        <w:rPr>
          <w:color w:val="333333"/>
          <w:spacing w:val="-1"/>
        </w:rPr>
        <w:t xml:space="preserve"> </w:t>
      </w:r>
      <w:r>
        <w:rPr>
          <w:color w:val="333333"/>
        </w:rPr>
        <w:t>sure</w:t>
      </w:r>
      <w:r>
        <w:rPr>
          <w:color w:val="333333"/>
          <w:spacing w:val="-1"/>
        </w:rPr>
        <w:t xml:space="preserve"> </w:t>
      </w:r>
      <w:r>
        <w:rPr>
          <w:color w:val="333333"/>
        </w:rPr>
        <w:t>to</w:t>
      </w:r>
      <w:r>
        <w:rPr>
          <w:color w:val="333333"/>
          <w:spacing w:val="-1"/>
        </w:rPr>
        <w:t xml:space="preserve"> </w:t>
      </w:r>
      <w:r>
        <w:rPr>
          <w:color w:val="333333"/>
        </w:rPr>
        <w:t>let them know they can reach out to you or a trusted loved one if they are struggling.</w:t>
      </w:r>
    </w:p>
    <w:p w14:paraId="3A00C3BF" w14:textId="77777777" w:rsidR="0029179C" w:rsidRDefault="0029179C">
      <w:pPr>
        <w:pStyle w:val="BodyText"/>
        <w:spacing w:line="302" w:lineRule="auto"/>
        <w:sectPr w:rsidR="0029179C">
          <w:pgSz w:w="11910" w:h="16840"/>
          <w:pgMar w:top="1420" w:right="1700" w:bottom="1380" w:left="1700" w:header="914" w:footer="1197" w:gutter="0"/>
          <w:cols w:space="720"/>
        </w:sectPr>
      </w:pPr>
    </w:p>
    <w:p w14:paraId="4A625AA4" w14:textId="77777777" w:rsidR="0029179C" w:rsidRDefault="00000000">
      <w:pPr>
        <w:pStyle w:val="Heading1"/>
      </w:pPr>
      <w:r>
        <w:rPr>
          <w:noProof/>
        </w:rPr>
        <w:lastRenderedPageBreak/>
        <mc:AlternateContent>
          <mc:Choice Requires="wps">
            <w:drawing>
              <wp:anchor distT="0" distB="0" distL="0" distR="0" simplePos="0" relativeHeight="481711104" behindDoc="1" locked="0" layoutInCell="1" allowOverlap="1" wp14:anchorId="61E384AF" wp14:editId="00B09F38">
                <wp:simplePos x="0" y="0"/>
                <wp:positionH relativeFrom="page">
                  <wp:posOffset>0</wp:posOffset>
                </wp:positionH>
                <wp:positionV relativeFrom="page">
                  <wp:posOffset>0</wp:posOffset>
                </wp:positionV>
                <wp:extent cx="7560309" cy="10692130"/>
                <wp:effectExtent l="0" t="0" r="0" b="0"/>
                <wp:wrapNone/>
                <wp:docPr id="1172" name="Graphic 1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633C0E69" id="Graphic 1172" o:spid="_x0000_s1026" style="position:absolute;margin-left:0;margin-top:0;width:595.3pt;height:841.9pt;z-index:-21605376;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711616" behindDoc="1" locked="0" layoutInCell="1" allowOverlap="1" wp14:anchorId="15961AEA" wp14:editId="12D8D07C">
            <wp:simplePos x="0" y="0"/>
            <wp:positionH relativeFrom="page">
              <wp:posOffset>0</wp:posOffset>
            </wp:positionH>
            <wp:positionV relativeFrom="page">
              <wp:posOffset>3632</wp:posOffset>
            </wp:positionV>
            <wp:extent cx="7553655" cy="10684750"/>
            <wp:effectExtent l="0" t="0" r="0" b="0"/>
            <wp:wrapNone/>
            <wp:docPr id="1173" name="Image 1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3" name="Image 1173"/>
                    <pic:cNvPicPr/>
                  </pic:nvPicPr>
                  <pic:blipFill>
                    <a:blip r:embed="rId12" cstate="print"/>
                    <a:stretch>
                      <a:fillRect/>
                    </a:stretch>
                  </pic:blipFill>
                  <pic:spPr>
                    <a:xfrm>
                      <a:off x="0" y="0"/>
                      <a:ext cx="7553655" cy="10684750"/>
                    </a:xfrm>
                    <a:prstGeom prst="rect">
                      <a:avLst/>
                    </a:prstGeom>
                  </pic:spPr>
                </pic:pic>
              </a:graphicData>
            </a:graphic>
          </wp:anchor>
        </w:drawing>
      </w:r>
      <w:bookmarkStart w:id="25" w:name="Session_2"/>
      <w:bookmarkStart w:id="26" w:name="Healthy_Habits"/>
      <w:bookmarkStart w:id="27" w:name="_bookmark20"/>
      <w:bookmarkStart w:id="28" w:name="_bookmark21"/>
      <w:bookmarkEnd w:id="25"/>
      <w:bookmarkEnd w:id="26"/>
      <w:bookmarkEnd w:id="27"/>
      <w:bookmarkEnd w:id="28"/>
      <w:r>
        <w:rPr>
          <w:color w:val="333333"/>
          <w:w w:val="90"/>
        </w:rPr>
        <w:t>Session</w:t>
      </w:r>
      <w:r>
        <w:rPr>
          <w:color w:val="333333"/>
          <w:spacing w:val="-31"/>
          <w:w w:val="150"/>
        </w:rPr>
        <w:t xml:space="preserve"> </w:t>
      </w:r>
      <w:r>
        <w:rPr>
          <w:color w:val="333333"/>
          <w:spacing w:val="-10"/>
        </w:rPr>
        <w:t>2</w:t>
      </w:r>
    </w:p>
    <w:p w14:paraId="3A3C20C4" w14:textId="5AF39BFA" w:rsidR="0029179C" w:rsidRDefault="00000000">
      <w:pPr>
        <w:pStyle w:val="Heading4"/>
      </w:pPr>
      <w:r>
        <w:rPr>
          <w:color w:val="5B6656"/>
          <w:spacing w:val="31"/>
        </w:rPr>
        <w:t>HEA</w:t>
      </w:r>
      <w:r>
        <w:rPr>
          <w:color w:val="5B6656"/>
          <w:spacing w:val="25"/>
        </w:rPr>
        <w:t>LTHY</w:t>
      </w:r>
      <w:r>
        <w:rPr>
          <w:color w:val="5B6656"/>
          <w:spacing w:val="51"/>
        </w:rPr>
        <w:t xml:space="preserve"> </w:t>
      </w:r>
      <w:r>
        <w:rPr>
          <w:color w:val="5B6656"/>
          <w:spacing w:val="36"/>
        </w:rPr>
        <w:t>HABITS</w:t>
      </w:r>
    </w:p>
    <w:p w14:paraId="2FC1DB37" w14:textId="77777777" w:rsidR="0029179C" w:rsidRDefault="0029179C">
      <w:pPr>
        <w:pStyle w:val="Heading4"/>
        <w:sectPr w:rsidR="0029179C">
          <w:headerReference w:type="default" r:id="rId277"/>
          <w:footerReference w:type="default" r:id="rId278"/>
          <w:pgSz w:w="11910" w:h="16840"/>
          <w:pgMar w:top="1420" w:right="1700" w:bottom="280" w:left="1700" w:header="0" w:footer="0" w:gutter="0"/>
          <w:cols w:space="720"/>
        </w:sectPr>
      </w:pPr>
    </w:p>
    <w:p w14:paraId="3B03A8EB" w14:textId="77777777" w:rsidR="0029179C" w:rsidRDefault="0029179C">
      <w:pPr>
        <w:pStyle w:val="BodyText"/>
        <w:spacing w:before="98"/>
        <w:rPr>
          <w:rFonts w:ascii="Lucida Sans"/>
          <w:sz w:val="36"/>
        </w:rPr>
      </w:pPr>
    </w:p>
    <w:p w14:paraId="16741458" w14:textId="77777777" w:rsidR="0029179C" w:rsidRDefault="00000000">
      <w:pPr>
        <w:pStyle w:val="Heading5"/>
        <w:jc w:val="left"/>
      </w:pPr>
      <w:r>
        <w:rPr>
          <w:color w:val="333333"/>
          <w:spacing w:val="-4"/>
        </w:rPr>
        <w:t>Aims</w:t>
      </w:r>
    </w:p>
    <w:p w14:paraId="7E3D26B1" w14:textId="77777777" w:rsidR="0029179C" w:rsidRDefault="00000000">
      <w:pPr>
        <w:pStyle w:val="BodyText"/>
        <w:spacing w:before="281"/>
        <w:ind w:left="340"/>
      </w:pPr>
      <w:r>
        <w:rPr>
          <w:color w:val="333333"/>
        </w:rPr>
        <w:t>The</w:t>
      </w:r>
      <w:r>
        <w:rPr>
          <w:color w:val="333333"/>
          <w:spacing w:val="8"/>
        </w:rPr>
        <w:t xml:space="preserve"> </w:t>
      </w:r>
      <w:r>
        <w:rPr>
          <w:color w:val="333333"/>
        </w:rPr>
        <w:t>aims</w:t>
      </w:r>
      <w:r>
        <w:rPr>
          <w:color w:val="333333"/>
          <w:spacing w:val="8"/>
        </w:rPr>
        <w:t xml:space="preserve"> </w:t>
      </w:r>
      <w:r>
        <w:rPr>
          <w:color w:val="333333"/>
        </w:rPr>
        <w:t>of</w:t>
      </w:r>
      <w:r>
        <w:rPr>
          <w:color w:val="333333"/>
          <w:spacing w:val="9"/>
        </w:rPr>
        <w:t xml:space="preserve"> </w:t>
      </w:r>
      <w:r>
        <w:rPr>
          <w:color w:val="333333"/>
        </w:rPr>
        <w:t>Session</w:t>
      </w:r>
      <w:r>
        <w:rPr>
          <w:color w:val="333333"/>
          <w:spacing w:val="8"/>
        </w:rPr>
        <w:t xml:space="preserve"> </w:t>
      </w:r>
      <w:r>
        <w:rPr>
          <w:color w:val="333333"/>
        </w:rPr>
        <w:t>2</w:t>
      </w:r>
      <w:r>
        <w:rPr>
          <w:color w:val="333333"/>
          <w:spacing w:val="8"/>
        </w:rPr>
        <w:t xml:space="preserve"> </w:t>
      </w:r>
      <w:r>
        <w:rPr>
          <w:color w:val="333333"/>
        </w:rPr>
        <w:t>are</w:t>
      </w:r>
      <w:r>
        <w:rPr>
          <w:color w:val="333333"/>
          <w:spacing w:val="9"/>
        </w:rPr>
        <w:t xml:space="preserve"> </w:t>
      </w:r>
      <w:r>
        <w:rPr>
          <w:color w:val="333333"/>
          <w:spacing w:val="-5"/>
        </w:rPr>
        <w:t>to:</w:t>
      </w:r>
    </w:p>
    <w:p w14:paraId="0B025362" w14:textId="77777777" w:rsidR="0029179C" w:rsidRDefault="0029179C">
      <w:pPr>
        <w:pStyle w:val="BodyText"/>
        <w:spacing w:before="27"/>
      </w:pPr>
    </w:p>
    <w:p w14:paraId="73458C79"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Review</w:t>
      </w:r>
      <w:r>
        <w:rPr>
          <w:color w:val="333333"/>
          <w:spacing w:val="-8"/>
        </w:rPr>
        <w:t xml:space="preserve"> </w:t>
      </w:r>
      <w:r>
        <w:rPr>
          <w:color w:val="333333"/>
        </w:rPr>
        <w:t>your</w:t>
      </w:r>
      <w:r>
        <w:rPr>
          <w:color w:val="333333"/>
          <w:spacing w:val="-7"/>
        </w:rPr>
        <w:t xml:space="preserve"> </w:t>
      </w:r>
      <w:r>
        <w:rPr>
          <w:color w:val="333333"/>
        </w:rPr>
        <w:t>clients’</w:t>
      </w:r>
      <w:r>
        <w:rPr>
          <w:color w:val="333333"/>
          <w:spacing w:val="-8"/>
        </w:rPr>
        <w:t xml:space="preserve"> </w:t>
      </w:r>
      <w:r>
        <w:rPr>
          <w:color w:val="333333"/>
          <w:spacing w:val="-2"/>
        </w:rPr>
        <w:t>homework.</w:t>
      </w:r>
    </w:p>
    <w:p w14:paraId="4E2AEECC"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Perform a</w:t>
      </w:r>
      <w:r>
        <w:rPr>
          <w:color w:val="333333"/>
          <w:spacing w:val="1"/>
        </w:rPr>
        <w:t xml:space="preserve"> </w:t>
      </w:r>
      <w:r>
        <w:rPr>
          <w:color w:val="333333"/>
        </w:rPr>
        <w:t>Health</w:t>
      </w:r>
      <w:r>
        <w:rPr>
          <w:color w:val="333333"/>
          <w:spacing w:val="1"/>
        </w:rPr>
        <w:t xml:space="preserve"> </w:t>
      </w:r>
      <w:r>
        <w:rPr>
          <w:color w:val="333333"/>
        </w:rPr>
        <w:t>Reflection</w:t>
      </w:r>
      <w:r>
        <w:rPr>
          <w:color w:val="333333"/>
          <w:spacing w:val="1"/>
        </w:rPr>
        <w:t xml:space="preserve"> </w:t>
      </w:r>
      <w:r>
        <w:rPr>
          <w:color w:val="333333"/>
        </w:rPr>
        <w:t>Round</w:t>
      </w:r>
      <w:r>
        <w:rPr>
          <w:color w:val="333333"/>
          <w:spacing w:val="1"/>
        </w:rPr>
        <w:t xml:space="preserve"> </w:t>
      </w:r>
      <w:r>
        <w:rPr>
          <w:color w:val="333333"/>
        </w:rPr>
        <w:t>about</w:t>
      </w:r>
      <w:r>
        <w:rPr>
          <w:color w:val="333333"/>
          <w:spacing w:val="1"/>
        </w:rPr>
        <w:t xml:space="preserve"> </w:t>
      </w:r>
      <w:r>
        <w:rPr>
          <w:color w:val="333333"/>
        </w:rPr>
        <w:t>our existing</w:t>
      </w:r>
      <w:r>
        <w:rPr>
          <w:color w:val="333333"/>
          <w:spacing w:val="1"/>
        </w:rPr>
        <w:t xml:space="preserve"> </w:t>
      </w:r>
      <w:r>
        <w:rPr>
          <w:color w:val="333333"/>
        </w:rPr>
        <w:t>health</w:t>
      </w:r>
      <w:r>
        <w:rPr>
          <w:color w:val="333333"/>
          <w:spacing w:val="1"/>
        </w:rPr>
        <w:t xml:space="preserve"> </w:t>
      </w:r>
      <w:r>
        <w:rPr>
          <w:color w:val="333333"/>
          <w:spacing w:val="-2"/>
        </w:rPr>
        <w:t>behaviors.</w:t>
      </w:r>
    </w:p>
    <w:p w14:paraId="6017F73A"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Investigate:</w:t>
      </w:r>
      <w:r>
        <w:rPr>
          <w:color w:val="333333"/>
          <w:spacing w:val="-3"/>
        </w:rPr>
        <w:t xml:space="preserve"> </w:t>
      </w:r>
      <w:r>
        <w:rPr>
          <w:color w:val="333333"/>
        </w:rPr>
        <w:t>Are</w:t>
      </w:r>
      <w:r>
        <w:rPr>
          <w:color w:val="333333"/>
          <w:spacing w:val="-2"/>
        </w:rPr>
        <w:t xml:space="preserve"> </w:t>
      </w:r>
      <w:r>
        <w:rPr>
          <w:color w:val="333333"/>
        </w:rPr>
        <w:t>We</w:t>
      </w:r>
      <w:r>
        <w:rPr>
          <w:color w:val="333333"/>
          <w:spacing w:val="-2"/>
        </w:rPr>
        <w:t xml:space="preserve"> </w:t>
      </w:r>
      <w:r>
        <w:rPr>
          <w:color w:val="333333"/>
        </w:rPr>
        <w:t>Eating</w:t>
      </w:r>
      <w:r>
        <w:rPr>
          <w:color w:val="333333"/>
          <w:spacing w:val="-2"/>
        </w:rPr>
        <w:t xml:space="preserve"> Well?</w:t>
      </w:r>
    </w:p>
    <w:p w14:paraId="12745439"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Explore:</w:t>
      </w:r>
      <w:r>
        <w:rPr>
          <w:color w:val="333333"/>
          <w:spacing w:val="-10"/>
        </w:rPr>
        <w:t xml:space="preserve"> </w:t>
      </w:r>
      <w:r>
        <w:rPr>
          <w:color w:val="333333"/>
        </w:rPr>
        <w:t>Are</w:t>
      </w:r>
      <w:r>
        <w:rPr>
          <w:color w:val="333333"/>
          <w:spacing w:val="-9"/>
        </w:rPr>
        <w:t xml:space="preserve"> </w:t>
      </w:r>
      <w:r>
        <w:rPr>
          <w:color w:val="333333"/>
        </w:rPr>
        <w:t>We</w:t>
      </w:r>
      <w:r>
        <w:rPr>
          <w:color w:val="333333"/>
          <w:spacing w:val="-9"/>
        </w:rPr>
        <w:t xml:space="preserve"> </w:t>
      </w:r>
      <w:r>
        <w:rPr>
          <w:color w:val="333333"/>
        </w:rPr>
        <w:t>Moving</w:t>
      </w:r>
      <w:r>
        <w:rPr>
          <w:color w:val="333333"/>
          <w:spacing w:val="-9"/>
        </w:rPr>
        <w:t xml:space="preserve"> </w:t>
      </w:r>
      <w:r>
        <w:rPr>
          <w:color w:val="333333"/>
          <w:spacing w:val="-2"/>
        </w:rPr>
        <w:t>Mindfully?</w:t>
      </w:r>
    </w:p>
    <w:p w14:paraId="13CFD49E"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Uncover:</w:t>
      </w:r>
      <w:r>
        <w:rPr>
          <w:color w:val="333333"/>
          <w:spacing w:val="-12"/>
        </w:rPr>
        <w:t xml:space="preserve"> </w:t>
      </w:r>
      <w:r>
        <w:rPr>
          <w:color w:val="333333"/>
        </w:rPr>
        <w:t>Are</w:t>
      </w:r>
      <w:r>
        <w:rPr>
          <w:color w:val="333333"/>
          <w:spacing w:val="-11"/>
        </w:rPr>
        <w:t xml:space="preserve"> </w:t>
      </w:r>
      <w:r>
        <w:rPr>
          <w:color w:val="333333"/>
        </w:rPr>
        <w:t>We</w:t>
      </w:r>
      <w:r>
        <w:rPr>
          <w:color w:val="333333"/>
          <w:spacing w:val="-11"/>
        </w:rPr>
        <w:t xml:space="preserve"> </w:t>
      </w:r>
      <w:r>
        <w:rPr>
          <w:color w:val="333333"/>
        </w:rPr>
        <w:t>Sleeping</w:t>
      </w:r>
      <w:r>
        <w:rPr>
          <w:color w:val="333333"/>
          <w:spacing w:val="-12"/>
        </w:rPr>
        <w:t xml:space="preserve"> </w:t>
      </w:r>
      <w:r>
        <w:rPr>
          <w:color w:val="333333"/>
          <w:spacing w:val="-2"/>
        </w:rPr>
        <w:t>Enough?</w:t>
      </w:r>
    </w:p>
    <w:p w14:paraId="271C76EF"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Discover:</w:t>
      </w:r>
      <w:r>
        <w:rPr>
          <w:color w:val="333333"/>
          <w:spacing w:val="-1"/>
        </w:rPr>
        <w:t xml:space="preserve"> </w:t>
      </w:r>
      <w:r>
        <w:rPr>
          <w:color w:val="333333"/>
        </w:rPr>
        <w:t>Are We Resting &amp;</w:t>
      </w:r>
      <w:r>
        <w:rPr>
          <w:color w:val="333333"/>
          <w:spacing w:val="-1"/>
        </w:rPr>
        <w:t xml:space="preserve"> </w:t>
      </w:r>
      <w:r>
        <w:rPr>
          <w:color w:val="333333"/>
          <w:spacing w:val="-2"/>
        </w:rPr>
        <w:t>Recovering?</w:t>
      </w:r>
    </w:p>
    <w:p w14:paraId="0A0B77E2"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Create:</w:t>
      </w:r>
      <w:r>
        <w:rPr>
          <w:color w:val="333333"/>
          <w:spacing w:val="3"/>
        </w:rPr>
        <w:t xml:space="preserve"> </w:t>
      </w:r>
      <w:r>
        <w:rPr>
          <w:color w:val="333333"/>
        </w:rPr>
        <w:t>A</w:t>
      </w:r>
      <w:r>
        <w:rPr>
          <w:color w:val="333333"/>
          <w:spacing w:val="4"/>
        </w:rPr>
        <w:t xml:space="preserve"> </w:t>
      </w:r>
      <w:r>
        <w:rPr>
          <w:color w:val="333333"/>
        </w:rPr>
        <w:t>Rooted</w:t>
      </w:r>
      <w:r>
        <w:rPr>
          <w:color w:val="333333"/>
          <w:spacing w:val="4"/>
        </w:rPr>
        <w:t xml:space="preserve"> </w:t>
      </w:r>
      <w:r>
        <w:rPr>
          <w:color w:val="333333"/>
        </w:rPr>
        <w:t>Routine</w:t>
      </w:r>
      <w:r>
        <w:rPr>
          <w:color w:val="333333"/>
          <w:spacing w:val="4"/>
        </w:rPr>
        <w:t xml:space="preserve"> </w:t>
      </w:r>
      <w:r>
        <w:rPr>
          <w:color w:val="333333"/>
        </w:rPr>
        <w:t>for</w:t>
      </w:r>
      <w:r>
        <w:rPr>
          <w:color w:val="333333"/>
          <w:spacing w:val="3"/>
        </w:rPr>
        <w:t xml:space="preserve"> </w:t>
      </w:r>
      <w:r>
        <w:rPr>
          <w:color w:val="333333"/>
          <w:spacing w:val="-2"/>
        </w:rPr>
        <w:t>Health.</w:t>
      </w:r>
    </w:p>
    <w:p w14:paraId="7502D065" w14:textId="77777777" w:rsidR="0029179C" w:rsidRDefault="0029179C">
      <w:pPr>
        <w:pStyle w:val="BodyText"/>
      </w:pPr>
    </w:p>
    <w:p w14:paraId="0801B4D8" w14:textId="77777777" w:rsidR="0029179C" w:rsidRDefault="00000000">
      <w:pPr>
        <w:pStyle w:val="BodyText"/>
        <w:spacing w:before="50"/>
      </w:pPr>
      <w:r>
        <w:rPr>
          <w:noProof/>
        </w:rPr>
        <mc:AlternateContent>
          <mc:Choice Requires="wps">
            <w:drawing>
              <wp:anchor distT="0" distB="0" distL="0" distR="0" simplePos="0" relativeHeight="487825920" behindDoc="1" locked="0" layoutInCell="1" allowOverlap="1" wp14:anchorId="3F2D673C" wp14:editId="4BDE2F4E">
                <wp:simplePos x="0" y="0"/>
                <wp:positionH relativeFrom="page">
                  <wp:posOffset>1295996</wp:posOffset>
                </wp:positionH>
                <wp:positionV relativeFrom="paragraph">
                  <wp:posOffset>218571</wp:posOffset>
                </wp:positionV>
                <wp:extent cx="4968240" cy="432434"/>
                <wp:effectExtent l="0" t="0" r="0" b="0"/>
                <wp:wrapTopAndBottom/>
                <wp:docPr id="1178" name="Textbox 1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1734700E"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wps:txbx>
                      <wps:bodyPr wrap="square" lIns="0" tIns="0" rIns="0" bIns="0" rtlCol="0">
                        <a:noAutofit/>
                      </wps:bodyPr>
                    </wps:wsp>
                  </a:graphicData>
                </a:graphic>
              </wp:anchor>
            </w:drawing>
          </mc:Choice>
          <mc:Fallback>
            <w:pict>
              <v:shape w14:anchorId="3F2D673C" id="Textbox 1178" o:spid="_x0000_s1392" type="#_x0000_t202" style="position:absolute;margin-left:102.05pt;margin-top:17.2pt;width:391.2pt;height:34.05pt;z-index:-154905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5F/D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" fillcolor="#d1a326" stroked="f">
                <v:textbox inset="0,0,0,0">
                  <w:txbxContent>
                    <w:p w14:paraId="1734700E"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v:textbox>
                <w10:wrap type="topAndBottom" anchorx="page"/>
              </v:shape>
            </w:pict>
          </mc:Fallback>
        </mc:AlternateContent>
      </w:r>
    </w:p>
    <w:p w14:paraId="44838993" w14:textId="77777777" w:rsidR="0029179C" w:rsidRDefault="0029179C">
      <w:pPr>
        <w:pStyle w:val="BodyText"/>
        <w:spacing w:before="87"/>
      </w:pPr>
    </w:p>
    <w:p w14:paraId="0541B4B5" w14:textId="77777777" w:rsidR="0029179C" w:rsidRDefault="00000000">
      <w:pPr>
        <w:pStyle w:val="BodyText"/>
        <w:ind w:left="340"/>
      </w:pPr>
      <w:r>
        <w:rPr>
          <w:color w:val="333333"/>
        </w:rPr>
        <w:t>Here</w:t>
      </w:r>
      <w:r>
        <w:rPr>
          <w:color w:val="333333"/>
          <w:spacing w:val="-3"/>
        </w:rPr>
        <w:t xml:space="preserve"> </w:t>
      </w:r>
      <w:r>
        <w:rPr>
          <w:color w:val="333333"/>
        </w:rPr>
        <w:t>are</w:t>
      </w:r>
      <w:r>
        <w:rPr>
          <w:color w:val="333333"/>
          <w:spacing w:val="-2"/>
        </w:rPr>
        <w:t xml:space="preserve"> </w:t>
      </w:r>
      <w:r>
        <w:rPr>
          <w:color w:val="333333"/>
        </w:rPr>
        <w:t>the</w:t>
      </w:r>
      <w:r>
        <w:rPr>
          <w:color w:val="333333"/>
          <w:spacing w:val="-2"/>
        </w:rPr>
        <w:t xml:space="preserve"> </w:t>
      </w:r>
      <w:r>
        <w:rPr>
          <w:color w:val="333333"/>
        </w:rPr>
        <w:t>opening</w:t>
      </w:r>
      <w:r>
        <w:rPr>
          <w:color w:val="333333"/>
          <w:spacing w:val="-2"/>
        </w:rPr>
        <w:t xml:space="preserve"> </w:t>
      </w:r>
      <w:r>
        <w:rPr>
          <w:color w:val="333333"/>
        </w:rPr>
        <w:t>actions</w:t>
      </w:r>
      <w:r>
        <w:rPr>
          <w:color w:val="333333"/>
          <w:spacing w:val="-2"/>
        </w:rPr>
        <w:t xml:space="preserve"> </w:t>
      </w:r>
      <w:r>
        <w:rPr>
          <w:color w:val="333333"/>
        </w:rPr>
        <w:t>for</w:t>
      </w:r>
      <w:r>
        <w:rPr>
          <w:color w:val="333333"/>
          <w:spacing w:val="-3"/>
        </w:rPr>
        <w:t xml:space="preserve"> </w:t>
      </w:r>
      <w:r>
        <w:rPr>
          <w:color w:val="333333"/>
        </w:rPr>
        <w:t>your</w:t>
      </w:r>
      <w:r>
        <w:rPr>
          <w:color w:val="333333"/>
          <w:spacing w:val="-2"/>
        </w:rPr>
        <w:t xml:space="preserve"> </w:t>
      </w:r>
      <w:r>
        <w:rPr>
          <w:color w:val="333333"/>
        </w:rPr>
        <w:t>second</w:t>
      </w:r>
      <w:r>
        <w:rPr>
          <w:color w:val="333333"/>
          <w:spacing w:val="-2"/>
        </w:rPr>
        <w:t xml:space="preserve"> session:</w:t>
      </w:r>
    </w:p>
    <w:p w14:paraId="44BE313C" w14:textId="77777777" w:rsidR="0029179C" w:rsidRDefault="0029179C">
      <w:pPr>
        <w:pStyle w:val="BodyText"/>
        <w:spacing w:before="202"/>
      </w:pPr>
    </w:p>
    <w:p w14:paraId="4F73AE73" w14:textId="77777777" w:rsidR="0029179C" w:rsidRDefault="00000000">
      <w:pPr>
        <w:pStyle w:val="Heading6"/>
      </w:pPr>
      <w:r>
        <w:rPr>
          <w:color w:val="333333"/>
          <w:spacing w:val="-2"/>
        </w:rPr>
        <w:t>Review</w:t>
      </w:r>
      <w:r>
        <w:rPr>
          <w:color w:val="333333"/>
          <w:spacing w:val="-16"/>
        </w:rPr>
        <w:t xml:space="preserve"> </w:t>
      </w:r>
      <w:r>
        <w:rPr>
          <w:color w:val="333333"/>
          <w:spacing w:val="-2"/>
        </w:rPr>
        <w:t>Homework</w:t>
      </w:r>
    </w:p>
    <w:p w14:paraId="23F861F2" w14:textId="77777777" w:rsidR="0029179C" w:rsidRDefault="00000000">
      <w:pPr>
        <w:pStyle w:val="BodyText"/>
        <w:spacing w:before="293"/>
        <w:ind w:left="340"/>
      </w:pPr>
      <w:r>
        <w:rPr>
          <w:color w:val="333333"/>
        </w:rPr>
        <w:t>The</w:t>
      </w:r>
      <w:r>
        <w:rPr>
          <w:color w:val="333333"/>
          <w:spacing w:val="7"/>
        </w:rPr>
        <w:t xml:space="preserve"> </w:t>
      </w:r>
      <w:r>
        <w:rPr>
          <w:color w:val="333333"/>
        </w:rPr>
        <w:t>exercises</w:t>
      </w:r>
      <w:r>
        <w:rPr>
          <w:color w:val="333333"/>
          <w:spacing w:val="8"/>
        </w:rPr>
        <w:t xml:space="preserve"> </w:t>
      </w:r>
      <w:r>
        <w:rPr>
          <w:color w:val="333333"/>
        </w:rPr>
        <w:t>for</w:t>
      </w:r>
      <w:r>
        <w:rPr>
          <w:color w:val="333333"/>
          <w:spacing w:val="7"/>
        </w:rPr>
        <w:t xml:space="preserve"> </w:t>
      </w:r>
      <w:r>
        <w:rPr>
          <w:color w:val="333333"/>
        </w:rPr>
        <w:t>the</w:t>
      </w:r>
      <w:r>
        <w:rPr>
          <w:color w:val="333333"/>
          <w:spacing w:val="8"/>
        </w:rPr>
        <w:t xml:space="preserve"> </w:t>
      </w:r>
      <w:hyperlink w:anchor="_bookmark19" w:history="1">
        <w:r w:rsidR="0029179C">
          <w:rPr>
            <w:color w:val="333333"/>
          </w:rPr>
          <w:t>last</w:t>
        </w:r>
        <w:r w:rsidR="0029179C">
          <w:rPr>
            <w:color w:val="333333"/>
            <w:spacing w:val="7"/>
          </w:rPr>
          <w:t xml:space="preserve"> </w:t>
        </w:r>
        <w:r w:rsidR="0029179C">
          <w:rPr>
            <w:color w:val="333333"/>
          </w:rPr>
          <w:t>session’s</w:t>
        </w:r>
        <w:r w:rsidR="0029179C">
          <w:rPr>
            <w:color w:val="333333"/>
            <w:spacing w:val="8"/>
          </w:rPr>
          <w:t xml:space="preserve"> </w:t>
        </w:r>
        <w:r w:rsidR="0029179C">
          <w:rPr>
            <w:color w:val="333333"/>
          </w:rPr>
          <w:t>homework</w:t>
        </w:r>
      </w:hyperlink>
      <w:r>
        <w:rPr>
          <w:color w:val="333333"/>
          <w:spacing w:val="7"/>
        </w:rPr>
        <w:t xml:space="preserve"> </w:t>
      </w:r>
      <w:r>
        <w:rPr>
          <w:color w:val="333333"/>
          <w:spacing w:val="-2"/>
        </w:rPr>
        <w:t>were:</w:t>
      </w:r>
    </w:p>
    <w:p w14:paraId="0AD25789" w14:textId="77777777" w:rsidR="0029179C" w:rsidRDefault="00000000">
      <w:pPr>
        <w:pStyle w:val="ListParagraph"/>
        <w:numPr>
          <w:ilvl w:val="0"/>
          <w:numId w:val="6"/>
        </w:numPr>
        <w:tabs>
          <w:tab w:val="left" w:pos="737"/>
        </w:tabs>
        <w:spacing w:before="184"/>
        <w:ind w:right="0"/>
        <w:rPr>
          <w:sz w:val="20"/>
        </w:rPr>
      </w:pP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pacing w:val="-2"/>
          <w:sz w:val="20"/>
        </w:rPr>
        <w:t>Routine</w:t>
      </w:r>
    </w:p>
    <w:p w14:paraId="4274D559" w14:textId="77777777" w:rsidR="0029179C" w:rsidRDefault="00000000">
      <w:pPr>
        <w:pStyle w:val="ListParagraph"/>
        <w:numPr>
          <w:ilvl w:val="0"/>
          <w:numId w:val="6"/>
        </w:numPr>
        <w:tabs>
          <w:tab w:val="left" w:pos="737"/>
        </w:tabs>
        <w:spacing w:before="127"/>
        <w:ind w:right="0"/>
        <w:rPr>
          <w:sz w:val="20"/>
        </w:rPr>
      </w:pPr>
      <w:r>
        <w:rPr>
          <w:color w:val="333333"/>
          <w:sz w:val="20"/>
        </w:rPr>
        <w:t>Logging</w:t>
      </w:r>
      <w:r>
        <w:rPr>
          <w:color w:val="333333"/>
          <w:spacing w:val="-6"/>
          <w:sz w:val="20"/>
        </w:rPr>
        <w:t xml:space="preserve"> </w:t>
      </w:r>
      <w:r>
        <w:rPr>
          <w:color w:val="333333"/>
          <w:sz w:val="20"/>
        </w:rPr>
        <w:t>their</w:t>
      </w:r>
      <w:r>
        <w:rPr>
          <w:color w:val="333333"/>
          <w:spacing w:val="-5"/>
          <w:sz w:val="20"/>
        </w:rPr>
        <w:t xml:space="preserve"> </w:t>
      </w:r>
      <w:r>
        <w:rPr>
          <w:color w:val="333333"/>
          <w:sz w:val="20"/>
        </w:rPr>
        <w:t>Rooted</w:t>
      </w:r>
      <w:r>
        <w:rPr>
          <w:color w:val="333333"/>
          <w:spacing w:val="-5"/>
          <w:sz w:val="20"/>
        </w:rPr>
        <w:t xml:space="preserve"> </w:t>
      </w:r>
      <w:r>
        <w:rPr>
          <w:color w:val="333333"/>
          <w:spacing w:val="-2"/>
          <w:sz w:val="20"/>
        </w:rPr>
        <w:t>Routine</w:t>
      </w:r>
    </w:p>
    <w:p w14:paraId="1729821D" w14:textId="77777777" w:rsidR="0029179C" w:rsidRDefault="00000000">
      <w:pPr>
        <w:pStyle w:val="ListParagraph"/>
        <w:numPr>
          <w:ilvl w:val="0"/>
          <w:numId w:val="6"/>
        </w:numPr>
        <w:tabs>
          <w:tab w:val="left" w:pos="737"/>
        </w:tabs>
        <w:spacing w:before="127"/>
        <w:ind w:right="0"/>
        <w:rPr>
          <w:sz w:val="20"/>
        </w:rPr>
      </w:pPr>
      <w:r>
        <w:rPr>
          <w:color w:val="333333"/>
          <w:sz w:val="20"/>
        </w:rPr>
        <w:t>Reflecting</w:t>
      </w:r>
      <w:r>
        <w:rPr>
          <w:color w:val="333333"/>
          <w:spacing w:val="1"/>
          <w:sz w:val="20"/>
        </w:rPr>
        <w:t xml:space="preserve"> </w:t>
      </w:r>
      <w:r>
        <w:rPr>
          <w:color w:val="333333"/>
          <w:sz w:val="20"/>
        </w:rPr>
        <w:t>on</w:t>
      </w:r>
      <w:r>
        <w:rPr>
          <w:color w:val="333333"/>
          <w:spacing w:val="1"/>
          <w:sz w:val="20"/>
        </w:rPr>
        <w:t xml:space="preserve"> </w:t>
      </w:r>
      <w:r>
        <w:rPr>
          <w:color w:val="333333"/>
          <w:sz w:val="20"/>
        </w:rPr>
        <w:t>their</w:t>
      </w:r>
      <w:r>
        <w:rPr>
          <w:color w:val="333333"/>
          <w:spacing w:val="1"/>
          <w:sz w:val="20"/>
        </w:rPr>
        <w:t xml:space="preserve"> </w:t>
      </w:r>
      <w:r>
        <w:rPr>
          <w:color w:val="333333"/>
          <w:sz w:val="20"/>
        </w:rPr>
        <w:t>experience</w:t>
      </w:r>
      <w:r>
        <w:rPr>
          <w:color w:val="333333"/>
          <w:spacing w:val="1"/>
          <w:sz w:val="20"/>
        </w:rPr>
        <w:t xml:space="preserve"> </w:t>
      </w:r>
      <w:r>
        <w:rPr>
          <w:color w:val="333333"/>
          <w:sz w:val="20"/>
        </w:rPr>
        <w:t>of</w:t>
      </w:r>
      <w:r>
        <w:rPr>
          <w:color w:val="333333"/>
          <w:spacing w:val="1"/>
          <w:sz w:val="20"/>
        </w:rPr>
        <w:t xml:space="preserve"> </w:t>
      </w:r>
      <w:r>
        <w:rPr>
          <w:color w:val="333333"/>
          <w:sz w:val="20"/>
        </w:rPr>
        <w:t>trying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pacing w:val="-2"/>
          <w:sz w:val="20"/>
        </w:rPr>
        <w:t>Routine</w:t>
      </w:r>
    </w:p>
    <w:p w14:paraId="2E7150A7" w14:textId="77777777" w:rsidR="0029179C" w:rsidRDefault="0029179C">
      <w:pPr>
        <w:pStyle w:val="BodyText"/>
        <w:spacing w:before="140"/>
      </w:pPr>
    </w:p>
    <w:p w14:paraId="4C2FE066" w14:textId="77777777" w:rsidR="0029179C" w:rsidRDefault="00000000">
      <w:pPr>
        <w:pStyle w:val="BodyText"/>
        <w:spacing w:line="302" w:lineRule="auto"/>
        <w:ind w:left="340" w:right="338"/>
        <w:jc w:val="both"/>
      </w:pPr>
      <w:r>
        <w:rPr>
          <w:color w:val="333333"/>
        </w:rPr>
        <w:t>Ask the clients to reflect in pairs for a few minutes each, taking turns to share with one another the following questions:</w:t>
      </w:r>
    </w:p>
    <w:p w14:paraId="63C078B4" w14:textId="77777777" w:rsidR="0029179C" w:rsidRDefault="0029179C">
      <w:pPr>
        <w:pStyle w:val="BodyText"/>
        <w:spacing w:before="70"/>
      </w:pPr>
    </w:p>
    <w:p w14:paraId="69E36E73" w14:textId="77777777" w:rsidR="0029179C" w:rsidRDefault="00000000">
      <w:pPr>
        <w:tabs>
          <w:tab w:val="left" w:pos="1077"/>
        </w:tabs>
        <w:spacing w:before="1"/>
        <w:ind w:left="681"/>
        <w:rPr>
          <w:i/>
          <w:sz w:val="20"/>
        </w:rPr>
      </w:pPr>
      <w:r>
        <w:rPr>
          <w:i/>
          <w:noProof/>
          <w:sz w:val="20"/>
        </w:rPr>
        <mc:AlternateContent>
          <mc:Choice Requires="wps">
            <w:drawing>
              <wp:anchor distT="0" distB="0" distL="0" distR="0" simplePos="0" relativeHeight="15966208" behindDoc="0" locked="0" layoutInCell="1" allowOverlap="1" wp14:anchorId="25C99A41" wp14:editId="348F629C">
                <wp:simplePos x="0" y="0"/>
                <wp:positionH relativeFrom="page">
                  <wp:posOffset>1314005</wp:posOffset>
                </wp:positionH>
                <wp:positionV relativeFrom="paragraph">
                  <wp:posOffset>2282</wp:posOffset>
                </wp:positionV>
                <wp:extent cx="1270" cy="929640"/>
                <wp:effectExtent l="0" t="0" r="0" b="0"/>
                <wp:wrapNone/>
                <wp:docPr id="1179" name="Graphic 1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9640"/>
                        </a:xfrm>
                        <a:custGeom>
                          <a:avLst/>
                          <a:gdLst/>
                          <a:ahLst/>
                          <a:cxnLst/>
                          <a:rect l="l" t="t" r="r" b="b"/>
                          <a:pathLst>
                            <a:path h="929640">
                              <a:moveTo>
                                <a:pt x="0" y="9290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AFB0051" id="Graphic 1179" o:spid="_x0000_s1026" style="position:absolute;margin-left:103.45pt;margin-top:.2pt;width:.1pt;height:73.2pt;z-index:15966208;visibility:visible;mso-wrap-style:square;mso-wrap-distance-left:0;mso-wrap-distance-top:0;mso-wrap-distance-right:0;mso-wrap-distance-bottom:0;mso-position-horizontal:absolute;mso-position-horizontal-relative:page;mso-position-vertical:absolute;mso-position-vertical-relative:text;v-text-anchor:top" coordsize="1270,929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" path="m,929081l,e" filled="f" strokecolor="#d1a326" strokeweight="3pt">
                <v:path arrowok="t"/>
                <w10:wrap anchorx="page"/>
              </v:shape>
            </w:pict>
          </mc:Fallback>
        </mc:AlternateContent>
      </w: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0"/>
          <w:sz w:val="20"/>
        </w:rPr>
        <w:t xml:space="preserve"> </w:t>
      </w:r>
      <w:r>
        <w:rPr>
          <w:i/>
          <w:color w:val="333333"/>
          <w:spacing w:val="-2"/>
          <w:sz w:val="20"/>
        </w:rPr>
        <w:t>went</w:t>
      </w:r>
      <w:r>
        <w:rPr>
          <w:i/>
          <w:color w:val="333333"/>
          <w:spacing w:val="-10"/>
          <w:sz w:val="20"/>
        </w:rPr>
        <w:t xml:space="preserve"> </w:t>
      </w:r>
      <w:r>
        <w:rPr>
          <w:i/>
          <w:color w:val="333333"/>
          <w:spacing w:val="-2"/>
          <w:sz w:val="20"/>
        </w:rPr>
        <w:t>well</w:t>
      </w:r>
      <w:r>
        <w:rPr>
          <w:i/>
          <w:color w:val="333333"/>
          <w:spacing w:val="-10"/>
          <w:sz w:val="20"/>
        </w:rPr>
        <w:t xml:space="preserve"> </w:t>
      </w:r>
      <w:r>
        <w:rPr>
          <w:i/>
          <w:color w:val="333333"/>
          <w:spacing w:val="-2"/>
          <w:sz w:val="20"/>
        </w:rPr>
        <w:t>with</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Rooted</w:t>
      </w:r>
      <w:r>
        <w:rPr>
          <w:i/>
          <w:color w:val="333333"/>
          <w:spacing w:val="-10"/>
          <w:sz w:val="20"/>
        </w:rPr>
        <w:t xml:space="preserve"> </w:t>
      </w:r>
      <w:r>
        <w:rPr>
          <w:i/>
          <w:color w:val="333333"/>
          <w:spacing w:val="-2"/>
          <w:sz w:val="20"/>
        </w:rPr>
        <w:t>Routine</w:t>
      </w:r>
      <w:r>
        <w:rPr>
          <w:i/>
          <w:color w:val="333333"/>
          <w:spacing w:val="-10"/>
          <w:sz w:val="20"/>
        </w:rPr>
        <w:t xml:space="preserve"> </w:t>
      </w:r>
      <w:r>
        <w:rPr>
          <w:i/>
          <w:color w:val="333333"/>
          <w:spacing w:val="-2"/>
          <w:sz w:val="20"/>
        </w:rPr>
        <w:t>homework?</w:t>
      </w:r>
    </w:p>
    <w:p w14:paraId="5511228B"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Where</w:t>
      </w:r>
      <w:r>
        <w:rPr>
          <w:i/>
          <w:color w:val="333333"/>
          <w:spacing w:val="-7"/>
          <w:sz w:val="20"/>
        </w:rPr>
        <w:t xml:space="preserve"> </w:t>
      </w:r>
      <w:r>
        <w:rPr>
          <w:i/>
          <w:color w:val="333333"/>
          <w:spacing w:val="-4"/>
          <w:sz w:val="20"/>
        </w:rPr>
        <w:t>did</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struggle</w:t>
      </w:r>
      <w:r>
        <w:rPr>
          <w:i/>
          <w:color w:val="333333"/>
          <w:spacing w:val="-6"/>
          <w:sz w:val="20"/>
        </w:rPr>
        <w:t xml:space="preserve"> </w:t>
      </w:r>
      <w:r>
        <w:rPr>
          <w:i/>
          <w:color w:val="333333"/>
          <w:spacing w:val="-4"/>
          <w:sz w:val="20"/>
        </w:rPr>
        <w:t>with</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Rooted</w:t>
      </w:r>
      <w:r>
        <w:rPr>
          <w:i/>
          <w:color w:val="333333"/>
          <w:spacing w:val="-6"/>
          <w:sz w:val="20"/>
        </w:rPr>
        <w:t xml:space="preserve"> </w:t>
      </w:r>
      <w:r>
        <w:rPr>
          <w:i/>
          <w:color w:val="333333"/>
          <w:spacing w:val="-4"/>
          <w:sz w:val="20"/>
        </w:rPr>
        <w:t>Routine</w:t>
      </w:r>
      <w:r>
        <w:rPr>
          <w:i/>
          <w:color w:val="333333"/>
          <w:spacing w:val="-6"/>
          <w:sz w:val="20"/>
        </w:rPr>
        <w:t xml:space="preserve"> </w:t>
      </w:r>
      <w:r>
        <w:rPr>
          <w:i/>
          <w:color w:val="333333"/>
          <w:spacing w:val="-4"/>
          <w:sz w:val="20"/>
        </w:rPr>
        <w:t>Homework?</w:t>
      </w:r>
    </w:p>
    <w:p w14:paraId="0D671680"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6"/>
          <w:sz w:val="20"/>
        </w:rPr>
        <w:t xml:space="preserve"> </w:t>
      </w:r>
      <w:r>
        <w:rPr>
          <w:i/>
          <w:color w:val="333333"/>
          <w:spacing w:val="-2"/>
          <w:sz w:val="20"/>
        </w:rPr>
        <w:t>have</w:t>
      </w:r>
      <w:r>
        <w:rPr>
          <w:i/>
          <w:color w:val="333333"/>
          <w:spacing w:val="-5"/>
          <w:sz w:val="20"/>
        </w:rPr>
        <w:t xml:space="preserve"> </w:t>
      </w:r>
      <w:r>
        <w:rPr>
          <w:i/>
          <w:color w:val="333333"/>
          <w:spacing w:val="-2"/>
          <w:sz w:val="20"/>
        </w:rPr>
        <w:t>you</w:t>
      </w:r>
      <w:r>
        <w:rPr>
          <w:i/>
          <w:color w:val="333333"/>
          <w:spacing w:val="-5"/>
          <w:sz w:val="20"/>
        </w:rPr>
        <w:t xml:space="preserve"> </w:t>
      </w:r>
      <w:r>
        <w:rPr>
          <w:i/>
          <w:color w:val="333333"/>
          <w:spacing w:val="-2"/>
          <w:sz w:val="20"/>
        </w:rPr>
        <w:t>learned</w:t>
      </w:r>
      <w:r>
        <w:rPr>
          <w:i/>
          <w:color w:val="333333"/>
          <w:spacing w:val="-5"/>
          <w:sz w:val="20"/>
        </w:rPr>
        <w:t xml:space="preserve"> </w:t>
      </w:r>
      <w:r>
        <w:rPr>
          <w:i/>
          <w:color w:val="333333"/>
          <w:spacing w:val="-2"/>
          <w:sz w:val="20"/>
        </w:rPr>
        <w:t>about</w:t>
      </w:r>
      <w:r>
        <w:rPr>
          <w:i/>
          <w:color w:val="333333"/>
          <w:spacing w:val="-5"/>
          <w:sz w:val="20"/>
        </w:rPr>
        <w:t xml:space="preserve"> </w:t>
      </w:r>
      <w:r>
        <w:rPr>
          <w:i/>
          <w:color w:val="333333"/>
          <w:spacing w:val="-2"/>
          <w:sz w:val="20"/>
        </w:rPr>
        <w:t>Rooted</w:t>
      </w:r>
      <w:r>
        <w:rPr>
          <w:i/>
          <w:color w:val="333333"/>
          <w:spacing w:val="-6"/>
          <w:sz w:val="20"/>
        </w:rPr>
        <w:t xml:space="preserve"> </w:t>
      </w:r>
      <w:r>
        <w:rPr>
          <w:i/>
          <w:color w:val="333333"/>
          <w:spacing w:val="-2"/>
          <w:sz w:val="20"/>
        </w:rPr>
        <w:t>Routine?</w:t>
      </w:r>
    </w:p>
    <w:p w14:paraId="46D6E479"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8"/>
          <w:sz w:val="20"/>
        </w:rPr>
        <w:t xml:space="preserve"> </w:t>
      </w:r>
      <w:r>
        <w:rPr>
          <w:i/>
          <w:color w:val="333333"/>
          <w:spacing w:val="-4"/>
          <w:sz w:val="20"/>
        </w:rPr>
        <w:t>might</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improve</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Rooted</w:t>
      </w:r>
      <w:r>
        <w:rPr>
          <w:i/>
          <w:color w:val="333333"/>
          <w:spacing w:val="-8"/>
          <w:sz w:val="20"/>
        </w:rPr>
        <w:t xml:space="preserve"> </w:t>
      </w:r>
      <w:r>
        <w:rPr>
          <w:i/>
          <w:color w:val="333333"/>
          <w:spacing w:val="-4"/>
          <w:sz w:val="20"/>
        </w:rPr>
        <w:t>Routine</w:t>
      </w:r>
      <w:r>
        <w:rPr>
          <w:i/>
          <w:color w:val="333333"/>
          <w:spacing w:val="-8"/>
          <w:sz w:val="20"/>
        </w:rPr>
        <w:t xml:space="preserve"> </w:t>
      </w:r>
      <w:r>
        <w:rPr>
          <w:i/>
          <w:color w:val="333333"/>
          <w:spacing w:val="-4"/>
          <w:sz w:val="20"/>
        </w:rPr>
        <w:t>outcomes</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future?</w:t>
      </w:r>
    </w:p>
    <w:p w14:paraId="3D07C3BC" w14:textId="77777777" w:rsidR="0029179C" w:rsidRDefault="0029179C">
      <w:pPr>
        <w:pStyle w:val="BodyText"/>
        <w:spacing w:before="247"/>
        <w:rPr>
          <w:i/>
        </w:rPr>
      </w:pPr>
    </w:p>
    <w:p w14:paraId="6DECCB9A" w14:textId="77777777" w:rsidR="0029179C" w:rsidRDefault="00000000">
      <w:pPr>
        <w:pStyle w:val="BodyText"/>
        <w:spacing w:line="302" w:lineRule="auto"/>
        <w:ind w:left="340" w:right="338"/>
        <w:jc w:val="both"/>
      </w:pPr>
      <w:r>
        <w:rPr>
          <w:color w:val="333333"/>
        </w:rPr>
        <w:t>Then</w:t>
      </w:r>
      <w:r>
        <w:rPr>
          <w:color w:val="333333"/>
          <w:spacing w:val="-4"/>
        </w:rPr>
        <w:t xml:space="preserve"> </w:t>
      </w:r>
      <w:r>
        <w:rPr>
          <w:color w:val="333333"/>
        </w:rPr>
        <w:t>invite</w:t>
      </w:r>
      <w:r>
        <w:rPr>
          <w:color w:val="333333"/>
          <w:spacing w:val="-4"/>
        </w:rPr>
        <w:t xml:space="preserve"> </w:t>
      </w:r>
      <w:r>
        <w:rPr>
          <w:color w:val="333333"/>
        </w:rPr>
        <w:t>any</w:t>
      </w:r>
      <w:r>
        <w:rPr>
          <w:color w:val="333333"/>
          <w:spacing w:val="-4"/>
        </w:rPr>
        <w:t xml:space="preserve"> </w:t>
      </w:r>
      <w:r>
        <w:rPr>
          <w:color w:val="333333"/>
        </w:rPr>
        <w:t>pairs</w:t>
      </w:r>
      <w:r>
        <w:rPr>
          <w:color w:val="333333"/>
          <w:spacing w:val="-4"/>
        </w:rPr>
        <w:t xml:space="preserve"> </w:t>
      </w:r>
      <w:r>
        <w:rPr>
          <w:color w:val="333333"/>
        </w:rPr>
        <w:t>that</w:t>
      </w:r>
      <w:r>
        <w:rPr>
          <w:color w:val="333333"/>
          <w:spacing w:val="-4"/>
        </w:rPr>
        <w:t xml:space="preserve"> </w:t>
      </w:r>
      <w:r>
        <w:rPr>
          <w:color w:val="333333"/>
        </w:rPr>
        <w:t>would</w:t>
      </w:r>
      <w:r>
        <w:rPr>
          <w:color w:val="333333"/>
          <w:spacing w:val="-4"/>
        </w:rPr>
        <w:t xml:space="preserve"> </w:t>
      </w:r>
      <w:r>
        <w:rPr>
          <w:color w:val="333333"/>
        </w:rPr>
        <w:t>like</w:t>
      </w:r>
      <w:r>
        <w:rPr>
          <w:color w:val="333333"/>
          <w:spacing w:val="-4"/>
        </w:rPr>
        <w:t xml:space="preserve"> </w:t>
      </w:r>
      <w:r>
        <w:rPr>
          <w:color w:val="333333"/>
        </w:rPr>
        <w:t>to</w:t>
      </w:r>
      <w:r>
        <w:rPr>
          <w:color w:val="333333"/>
          <w:spacing w:val="-4"/>
        </w:rPr>
        <w:t xml:space="preserve"> </w:t>
      </w:r>
      <w:r>
        <w:rPr>
          <w:color w:val="333333"/>
        </w:rPr>
        <w:t>share</w:t>
      </w:r>
      <w:r>
        <w:rPr>
          <w:color w:val="333333"/>
          <w:spacing w:val="-4"/>
        </w:rPr>
        <w:t xml:space="preserve"> </w:t>
      </w:r>
      <w:r>
        <w:rPr>
          <w:color w:val="333333"/>
        </w:rPr>
        <w:t>their</w:t>
      </w:r>
      <w:r>
        <w:rPr>
          <w:color w:val="333333"/>
          <w:spacing w:val="-4"/>
        </w:rPr>
        <w:t xml:space="preserve"> </w:t>
      </w:r>
      <w:r>
        <w:rPr>
          <w:color w:val="333333"/>
        </w:rPr>
        <w:t>responses</w:t>
      </w:r>
      <w:r>
        <w:rPr>
          <w:color w:val="333333"/>
          <w:spacing w:val="-4"/>
        </w:rPr>
        <w:t xml:space="preserve"> </w:t>
      </w:r>
      <w:r>
        <w:rPr>
          <w:color w:val="333333"/>
        </w:rPr>
        <w:t>with</w:t>
      </w:r>
      <w:r>
        <w:rPr>
          <w:color w:val="333333"/>
          <w:spacing w:val="-4"/>
        </w:rPr>
        <w:t xml:space="preserve"> </w:t>
      </w:r>
      <w:r>
        <w:rPr>
          <w:color w:val="333333"/>
        </w:rPr>
        <w:t>the</w:t>
      </w:r>
      <w:r>
        <w:rPr>
          <w:color w:val="333333"/>
          <w:spacing w:val="-4"/>
        </w:rPr>
        <w:t xml:space="preserve"> </w:t>
      </w:r>
      <w:r>
        <w:rPr>
          <w:color w:val="333333"/>
        </w:rPr>
        <w:t>group,</w:t>
      </w:r>
      <w:r>
        <w:rPr>
          <w:color w:val="333333"/>
          <w:spacing w:val="-4"/>
        </w:rPr>
        <w:t xml:space="preserve"> </w:t>
      </w:r>
      <w:r>
        <w:rPr>
          <w:color w:val="333333"/>
        </w:rPr>
        <w:t>noting</w:t>
      </w:r>
      <w:r>
        <w:rPr>
          <w:color w:val="333333"/>
          <w:spacing w:val="-4"/>
        </w:rPr>
        <w:t xml:space="preserve"> </w:t>
      </w:r>
      <w:r>
        <w:rPr>
          <w:color w:val="333333"/>
        </w:rPr>
        <w:t>any similarities</w:t>
      </w:r>
      <w:r>
        <w:rPr>
          <w:color w:val="333333"/>
          <w:spacing w:val="-3"/>
        </w:rPr>
        <w:t xml:space="preserve"> </w:t>
      </w:r>
      <w:r>
        <w:rPr>
          <w:color w:val="333333"/>
        </w:rPr>
        <w:t>and</w:t>
      </w:r>
      <w:r>
        <w:rPr>
          <w:color w:val="333333"/>
          <w:spacing w:val="-2"/>
        </w:rPr>
        <w:t xml:space="preserve"> </w:t>
      </w:r>
      <w:r>
        <w:rPr>
          <w:color w:val="333333"/>
        </w:rPr>
        <w:t>differences</w:t>
      </w:r>
      <w:r>
        <w:rPr>
          <w:color w:val="333333"/>
          <w:spacing w:val="-3"/>
        </w:rPr>
        <w:t xml:space="preserve"> </w:t>
      </w:r>
      <w:r>
        <w:rPr>
          <w:color w:val="333333"/>
        </w:rPr>
        <w:t>in</w:t>
      </w:r>
      <w:r>
        <w:rPr>
          <w:color w:val="333333"/>
          <w:spacing w:val="-2"/>
        </w:rPr>
        <w:t xml:space="preserve"> </w:t>
      </w:r>
      <w:r>
        <w:rPr>
          <w:color w:val="333333"/>
        </w:rPr>
        <w:t>responses,</w:t>
      </w:r>
      <w:r>
        <w:rPr>
          <w:color w:val="333333"/>
          <w:spacing w:val="-3"/>
        </w:rPr>
        <w:t xml:space="preserve"> </w:t>
      </w:r>
      <w:r>
        <w:rPr>
          <w:color w:val="333333"/>
        </w:rPr>
        <w:t>whilst</w:t>
      </w:r>
      <w:r>
        <w:rPr>
          <w:color w:val="333333"/>
          <w:spacing w:val="-3"/>
        </w:rPr>
        <w:t xml:space="preserve"> </w:t>
      </w:r>
      <w:r>
        <w:rPr>
          <w:color w:val="333333"/>
        </w:rPr>
        <w:t>normalizing</w:t>
      </w:r>
      <w:r>
        <w:rPr>
          <w:color w:val="333333"/>
          <w:spacing w:val="-2"/>
        </w:rPr>
        <w:t xml:space="preserve"> </w:t>
      </w:r>
      <w:r>
        <w:rPr>
          <w:color w:val="333333"/>
        </w:rPr>
        <w:t>any</w:t>
      </w:r>
      <w:r>
        <w:rPr>
          <w:color w:val="333333"/>
          <w:spacing w:val="-2"/>
        </w:rPr>
        <w:t xml:space="preserve"> </w:t>
      </w:r>
      <w:r>
        <w:rPr>
          <w:color w:val="333333"/>
        </w:rPr>
        <w:t>struggle</w:t>
      </w:r>
      <w:r>
        <w:rPr>
          <w:color w:val="333333"/>
          <w:spacing w:val="-2"/>
        </w:rPr>
        <w:t xml:space="preserve"> </w:t>
      </w:r>
      <w:r>
        <w:rPr>
          <w:color w:val="333333"/>
        </w:rPr>
        <w:t>people</w:t>
      </w:r>
      <w:r>
        <w:rPr>
          <w:color w:val="333333"/>
          <w:spacing w:val="-2"/>
        </w:rPr>
        <w:t xml:space="preserve"> </w:t>
      </w:r>
      <w:r>
        <w:rPr>
          <w:color w:val="333333"/>
        </w:rPr>
        <w:t>may</w:t>
      </w:r>
      <w:r>
        <w:rPr>
          <w:color w:val="333333"/>
          <w:spacing w:val="-2"/>
        </w:rPr>
        <w:t xml:space="preserve"> </w:t>
      </w:r>
      <w:r>
        <w:rPr>
          <w:color w:val="333333"/>
        </w:rPr>
        <w:t>be having creating and sticking to their habits.</w:t>
      </w:r>
    </w:p>
    <w:p w14:paraId="304BB7A6" w14:textId="77777777" w:rsidR="0029179C" w:rsidRDefault="0029179C">
      <w:pPr>
        <w:pStyle w:val="BodyText"/>
        <w:spacing w:line="302" w:lineRule="auto"/>
        <w:jc w:val="both"/>
        <w:sectPr w:rsidR="0029179C">
          <w:headerReference w:type="default" r:id="rId279"/>
          <w:footerReference w:type="default" r:id="rId280"/>
          <w:pgSz w:w="11910" w:h="16840"/>
          <w:pgMar w:top="1420" w:right="1700" w:bottom="1380" w:left="1700" w:header="914" w:footer="1197" w:gutter="0"/>
          <w:pgNumType w:start="183"/>
          <w:cols w:space="720"/>
        </w:sectPr>
      </w:pPr>
    </w:p>
    <w:p w14:paraId="63D139F0" w14:textId="77777777" w:rsidR="0029179C" w:rsidRDefault="0029179C">
      <w:pPr>
        <w:pStyle w:val="BodyText"/>
      </w:pPr>
    </w:p>
    <w:p w14:paraId="6CA895D6" w14:textId="77777777" w:rsidR="0029179C" w:rsidRDefault="0029179C">
      <w:pPr>
        <w:pStyle w:val="BodyText"/>
        <w:spacing w:before="60"/>
      </w:pPr>
    </w:p>
    <w:p w14:paraId="1A8910EE" w14:textId="77777777" w:rsidR="0029179C" w:rsidRDefault="00000000">
      <w:pPr>
        <w:pStyle w:val="BodyText"/>
        <w:spacing w:line="302" w:lineRule="auto"/>
        <w:ind w:left="340" w:right="338"/>
        <w:jc w:val="both"/>
      </w:pPr>
      <w:r>
        <w:rPr>
          <w:color w:val="333333"/>
        </w:rPr>
        <w:t>Remind</w:t>
      </w:r>
      <w:r>
        <w:rPr>
          <w:color w:val="333333"/>
          <w:spacing w:val="-5"/>
        </w:rPr>
        <w:t xml:space="preserve"> </w:t>
      </w:r>
      <w:r>
        <w:rPr>
          <w:color w:val="333333"/>
        </w:rPr>
        <w:t>them</w:t>
      </w:r>
      <w:r>
        <w:rPr>
          <w:color w:val="333333"/>
          <w:spacing w:val="-5"/>
        </w:rPr>
        <w:t xml:space="preserve"> </w:t>
      </w:r>
      <w:r>
        <w:rPr>
          <w:color w:val="333333"/>
        </w:rPr>
        <w:t>that</w:t>
      </w:r>
      <w:r>
        <w:rPr>
          <w:color w:val="333333"/>
          <w:spacing w:val="-5"/>
        </w:rPr>
        <w:t xml:space="preserve"> </w:t>
      </w:r>
      <w:r>
        <w:rPr>
          <w:color w:val="333333"/>
        </w:rPr>
        <w:t>the</w:t>
      </w:r>
      <w:r>
        <w:rPr>
          <w:color w:val="333333"/>
          <w:spacing w:val="-5"/>
        </w:rPr>
        <w:t xml:space="preserve"> </w:t>
      </w:r>
      <w:r>
        <w:rPr>
          <w:color w:val="333333"/>
        </w:rPr>
        <w:t>human</w:t>
      </w:r>
      <w:r>
        <w:rPr>
          <w:color w:val="333333"/>
          <w:spacing w:val="-4"/>
        </w:rPr>
        <w:t xml:space="preserve"> </w:t>
      </w:r>
      <w:r>
        <w:rPr>
          <w:color w:val="333333"/>
        </w:rPr>
        <w:t>brain</w:t>
      </w:r>
      <w:r>
        <w:rPr>
          <w:color w:val="333333"/>
          <w:spacing w:val="-4"/>
        </w:rPr>
        <w:t xml:space="preserve"> </w:t>
      </w:r>
      <w:r>
        <w:rPr>
          <w:color w:val="333333"/>
        </w:rPr>
        <w:t>is</w:t>
      </w:r>
      <w:r>
        <w:rPr>
          <w:color w:val="333333"/>
          <w:spacing w:val="-4"/>
        </w:rPr>
        <w:t xml:space="preserve"> </w:t>
      </w:r>
      <w:r>
        <w:rPr>
          <w:color w:val="333333"/>
        </w:rPr>
        <w:t>wired</w:t>
      </w:r>
      <w:r>
        <w:rPr>
          <w:color w:val="333333"/>
          <w:spacing w:val="-4"/>
        </w:rPr>
        <w:t xml:space="preserve"> </w:t>
      </w:r>
      <w:r>
        <w:rPr>
          <w:color w:val="333333"/>
        </w:rPr>
        <w:t>to</w:t>
      </w:r>
      <w:r>
        <w:rPr>
          <w:color w:val="333333"/>
          <w:spacing w:val="-5"/>
        </w:rPr>
        <w:t xml:space="preserve"> </w:t>
      </w:r>
      <w:r>
        <w:rPr>
          <w:color w:val="333333"/>
        </w:rPr>
        <w:t>“stay</w:t>
      </w:r>
      <w:r>
        <w:rPr>
          <w:color w:val="333333"/>
          <w:spacing w:val="-4"/>
        </w:rPr>
        <w:t xml:space="preserve"> </w:t>
      </w:r>
      <w:r>
        <w:rPr>
          <w:color w:val="333333"/>
        </w:rPr>
        <w:t>safe”</w:t>
      </w:r>
      <w:r>
        <w:rPr>
          <w:color w:val="333333"/>
          <w:spacing w:val="-5"/>
        </w:rPr>
        <w:t xml:space="preserve"> </w:t>
      </w:r>
      <w:r>
        <w:rPr>
          <w:color w:val="333333"/>
        </w:rPr>
        <w:t>by</w:t>
      </w:r>
      <w:r>
        <w:rPr>
          <w:color w:val="333333"/>
          <w:spacing w:val="-4"/>
        </w:rPr>
        <w:t xml:space="preserve"> </w:t>
      </w:r>
      <w:r>
        <w:rPr>
          <w:color w:val="333333"/>
        </w:rPr>
        <w:t>doing</w:t>
      </w:r>
      <w:r>
        <w:rPr>
          <w:color w:val="333333"/>
          <w:spacing w:val="-5"/>
        </w:rPr>
        <w:t xml:space="preserve"> </w:t>
      </w:r>
      <w:r>
        <w:rPr>
          <w:color w:val="333333"/>
        </w:rPr>
        <w:t>the</w:t>
      </w:r>
      <w:r>
        <w:rPr>
          <w:color w:val="333333"/>
          <w:spacing w:val="-5"/>
        </w:rPr>
        <w:t xml:space="preserve"> </w:t>
      </w:r>
      <w:r>
        <w:rPr>
          <w:color w:val="333333"/>
        </w:rPr>
        <w:t>same</w:t>
      </w:r>
      <w:r>
        <w:rPr>
          <w:color w:val="333333"/>
          <w:spacing w:val="-5"/>
        </w:rPr>
        <w:t xml:space="preserve"> </w:t>
      </w:r>
      <w:r>
        <w:rPr>
          <w:color w:val="333333"/>
        </w:rPr>
        <w:t>thing</w:t>
      </w:r>
      <w:r>
        <w:rPr>
          <w:color w:val="333333"/>
          <w:spacing w:val="-5"/>
        </w:rPr>
        <w:t xml:space="preserve"> </w:t>
      </w:r>
      <w:r>
        <w:rPr>
          <w:color w:val="333333"/>
        </w:rPr>
        <w:t>every day.</w:t>
      </w:r>
      <w:r>
        <w:rPr>
          <w:color w:val="333333"/>
          <w:spacing w:val="-1"/>
        </w:rPr>
        <w:t xml:space="preserve"> </w:t>
      </w:r>
      <w:r>
        <w:rPr>
          <w:color w:val="333333"/>
        </w:rPr>
        <w:t>It’s</w:t>
      </w:r>
      <w:r>
        <w:rPr>
          <w:color w:val="333333"/>
          <w:spacing w:val="-1"/>
        </w:rPr>
        <w:t xml:space="preserve"> </w:t>
      </w:r>
      <w:r>
        <w:rPr>
          <w:color w:val="333333"/>
        </w:rPr>
        <w:t>up</w:t>
      </w:r>
      <w:r>
        <w:rPr>
          <w:color w:val="333333"/>
          <w:spacing w:val="-1"/>
        </w:rPr>
        <w:t xml:space="preserve"> </w:t>
      </w:r>
      <w:r>
        <w:rPr>
          <w:color w:val="333333"/>
        </w:rPr>
        <w:t>to</w:t>
      </w:r>
      <w:r>
        <w:rPr>
          <w:color w:val="333333"/>
          <w:spacing w:val="-1"/>
        </w:rPr>
        <w:t xml:space="preserve"> </w:t>
      </w:r>
      <w:r>
        <w:rPr>
          <w:color w:val="333333"/>
        </w:rPr>
        <w:t>us</w:t>
      </w:r>
      <w:r>
        <w:rPr>
          <w:color w:val="333333"/>
          <w:spacing w:val="-1"/>
        </w:rPr>
        <w:t xml:space="preserve"> </w:t>
      </w:r>
      <w:r>
        <w:rPr>
          <w:color w:val="333333"/>
        </w:rPr>
        <w:t>to</w:t>
      </w:r>
      <w:r>
        <w:rPr>
          <w:color w:val="333333"/>
          <w:spacing w:val="-1"/>
        </w:rPr>
        <w:t xml:space="preserve"> </w:t>
      </w:r>
      <w:r>
        <w:rPr>
          <w:color w:val="333333"/>
        </w:rPr>
        <w:t>find</w:t>
      </w:r>
      <w:r>
        <w:rPr>
          <w:color w:val="333333"/>
          <w:spacing w:val="-1"/>
        </w:rPr>
        <w:t xml:space="preserve"> </w:t>
      </w:r>
      <w:r>
        <w:rPr>
          <w:color w:val="333333"/>
        </w:rPr>
        <w:t>ways</w:t>
      </w:r>
      <w:r>
        <w:rPr>
          <w:color w:val="333333"/>
          <w:spacing w:val="-1"/>
        </w:rPr>
        <w:t xml:space="preserve"> </w:t>
      </w:r>
      <w:r>
        <w:rPr>
          <w:color w:val="333333"/>
        </w:rPr>
        <w:t>of</w:t>
      </w:r>
      <w:r>
        <w:rPr>
          <w:color w:val="333333"/>
          <w:spacing w:val="-1"/>
        </w:rPr>
        <w:t xml:space="preserve"> </w:t>
      </w:r>
      <w:r>
        <w:rPr>
          <w:color w:val="333333"/>
        </w:rPr>
        <w:t>introducing</w:t>
      </w:r>
      <w:r>
        <w:rPr>
          <w:color w:val="333333"/>
          <w:spacing w:val="-1"/>
        </w:rPr>
        <w:t xml:space="preserve"> </w:t>
      </w:r>
      <w:r>
        <w:rPr>
          <w:color w:val="333333"/>
        </w:rPr>
        <w:t>new</w:t>
      </w:r>
      <w:r>
        <w:rPr>
          <w:color w:val="333333"/>
          <w:spacing w:val="-1"/>
        </w:rPr>
        <w:t xml:space="preserve"> </w:t>
      </w:r>
      <w:r>
        <w:rPr>
          <w:color w:val="333333"/>
        </w:rPr>
        <w:t>habits</w:t>
      </w:r>
      <w:r>
        <w:rPr>
          <w:color w:val="333333"/>
          <w:spacing w:val="-1"/>
        </w:rPr>
        <w:t xml:space="preserve"> </w:t>
      </w:r>
      <w:r>
        <w:rPr>
          <w:color w:val="333333"/>
        </w:rPr>
        <w:t>in</w:t>
      </w:r>
      <w:r>
        <w:rPr>
          <w:color w:val="333333"/>
          <w:spacing w:val="-1"/>
        </w:rPr>
        <w:t xml:space="preserve"> </w:t>
      </w:r>
      <w:r>
        <w:rPr>
          <w:color w:val="333333"/>
        </w:rPr>
        <w:t>safe,</w:t>
      </w:r>
      <w:r>
        <w:rPr>
          <w:color w:val="333333"/>
          <w:spacing w:val="-1"/>
        </w:rPr>
        <w:t xml:space="preserve"> </w:t>
      </w:r>
      <w:r>
        <w:rPr>
          <w:color w:val="333333"/>
        </w:rPr>
        <w:t>sustainable</w:t>
      </w:r>
      <w:r>
        <w:rPr>
          <w:color w:val="333333"/>
          <w:spacing w:val="-1"/>
        </w:rPr>
        <w:t xml:space="preserve"> </w:t>
      </w:r>
      <w:r>
        <w:rPr>
          <w:color w:val="333333"/>
        </w:rPr>
        <w:t>ways,</w:t>
      </w:r>
      <w:r>
        <w:rPr>
          <w:color w:val="333333"/>
          <w:spacing w:val="-1"/>
        </w:rPr>
        <w:t xml:space="preserve"> </w:t>
      </w:r>
      <w:r>
        <w:rPr>
          <w:color w:val="333333"/>
        </w:rPr>
        <w:t>so</w:t>
      </w:r>
      <w:r>
        <w:rPr>
          <w:color w:val="333333"/>
          <w:spacing w:val="-1"/>
        </w:rPr>
        <w:t xml:space="preserve"> </w:t>
      </w:r>
      <w:r>
        <w:rPr>
          <w:color w:val="333333"/>
        </w:rPr>
        <w:t>we can achieve what matters most.</w:t>
      </w:r>
    </w:p>
    <w:p w14:paraId="175B3A61" w14:textId="77777777" w:rsidR="0029179C" w:rsidRDefault="0029179C">
      <w:pPr>
        <w:pStyle w:val="BodyText"/>
        <w:spacing w:before="133"/>
      </w:pPr>
    </w:p>
    <w:p w14:paraId="21DB4C65" w14:textId="77777777" w:rsidR="0029179C" w:rsidRDefault="00000000">
      <w:pPr>
        <w:pStyle w:val="Heading6"/>
        <w:jc w:val="both"/>
      </w:pPr>
      <w:r>
        <w:rPr>
          <w:color w:val="333333"/>
          <w:spacing w:val="-6"/>
        </w:rPr>
        <w:t>Review</w:t>
      </w:r>
      <w:r>
        <w:rPr>
          <w:color w:val="333333"/>
          <w:spacing w:val="-13"/>
        </w:rPr>
        <w:t xml:space="preserve"> </w:t>
      </w:r>
      <w:r>
        <w:rPr>
          <w:color w:val="333333"/>
          <w:spacing w:val="-6"/>
        </w:rPr>
        <w:t>and</w:t>
      </w:r>
      <w:r>
        <w:rPr>
          <w:color w:val="333333"/>
          <w:spacing w:val="-5"/>
        </w:rPr>
        <w:t xml:space="preserve"> </w:t>
      </w:r>
      <w:r>
        <w:rPr>
          <w:color w:val="333333"/>
          <w:spacing w:val="-6"/>
        </w:rPr>
        <w:t>Session Introduction</w:t>
      </w:r>
    </w:p>
    <w:p w14:paraId="750E7829" w14:textId="77777777" w:rsidR="0029179C" w:rsidRDefault="00000000">
      <w:pPr>
        <w:pStyle w:val="BodyText"/>
        <w:spacing w:before="293" w:line="302" w:lineRule="auto"/>
        <w:ind w:left="340" w:right="338"/>
        <w:jc w:val="both"/>
      </w:pPr>
      <w:r>
        <w:rPr>
          <w:color w:val="333333"/>
        </w:rPr>
        <w:t xml:space="preserve">Summarize the message of the previous </w:t>
      </w:r>
      <w:hyperlink w:anchor="_bookmark18" w:history="1">
        <w:r w:rsidR="0029179C">
          <w:rPr>
            <w:color w:val="333333"/>
          </w:rPr>
          <w:t>session</w:t>
        </w:r>
      </w:hyperlink>
      <w:r>
        <w:rPr>
          <w:color w:val="333333"/>
        </w:rPr>
        <w:t xml:space="preserve"> and introduce Health as the focus for</w:t>
      </w:r>
      <w:r>
        <w:rPr>
          <w:color w:val="333333"/>
          <w:spacing w:val="40"/>
        </w:rPr>
        <w:t xml:space="preserve"> </w:t>
      </w:r>
      <w:r>
        <w:rPr>
          <w:color w:val="333333"/>
        </w:rPr>
        <w:t>the current session:</w:t>
      </w:r>
    </w:p>
    <w:p w14:paraId="4724A2F2" w14:textId="77777777" w:rsidR="0029179C" w:rsidRDefault="0029179C">
      <w:pPr>
        <w:pStyle w:val="BodyText"/>
        <w:spacing w:before="70"/>
      </w:pPr>
    </w:p>
    <w:p w14:paraId="638C0709"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66720" behindDoc="0" locked="0" layoutInCell="1" allowOverlap="1" wp14:anchorId="33040C79" wp14:editId="7BC6C2FA">
                <wp:simplePos x="0" y="0"/>
                <wp:positionH relativeFrom="page">
                  <wp:posOffset>1314005</wp:posOffset>
                </wp:positionH>
                <wp:positionV relativeFrom="paragraph">
                  <wp:posOffset>2197</wp:posOffset>
                </wp:positionV>
                <wp:extent cx="1270" cy="1361440"/>
                <wp:effectExtent l="0" t="0" r="0" b="0"/>
                <wp:wrapNone/>
                <wp:docPr id="1180" name="Graphic 1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8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53D6533" id="Graphic 1180" o:spid="_x0000_s1026" style="position:absolute;margin-left:103.45pt;margin-top:.15pt;width:.1pt;height:107.2pt;z-index:15966720;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" path="m,1360881l,e" filled="f" strokecolor="#d1a326" strokeweight="3pt">
                <v:path arrowok="t"/>
                <w10:wrap anchorx="page"/>
              </v:shape>
            </w:pict>
          </mc:Fallback>
        </mc:AlternateContent>
      </w:r>
      <w:r>
        <w:rPr>
          <w:i/>
          <w:color w:val="333333"/>
          <w:sz w:val="20"/>
        </w:rPr>
        <w:t xml:space="preserve">Welcome back! In our </w:t>
      </w:r>
      <w:hyperlink w:anchor="_bookmark18" w:history="1">
        <w:r w:rsidR="0029179C">
          <w:rPr>
            <w:i/>
            <w:color w:val="333333"/>
            <w:sz w:val="20"/>
          </w:rPr>
          <w:t>last session, Well</w:t>
        </w:r>
        <w:r w:rsidR="0029179C">
          <w:rPr>
            <w:i/>
            <w:color w:val="333333"/>
            <w:sz w:val="20"/>
          </w:rPr>
          <w:t>b</w:t>
        </w:r>
        <w:r w:rsidR="0029179C">
          <w:rPr>
            <w:i/>
            <w:color w:val="333333"/>
            <w:sz w:val="20"/>
          </w:rPr>
          <w:t>eing 101,</w:t>
        </w:r>
      </w:hyperlink>
      <w:r>
        <w:rPr>
          <w:i/>
          <w:color w:val="333333"/>
          <w:sz w:val="20"/>
        </w:rPr>
        <w:t xml:space="preserve"> we introduced the basics of wellbeing and </w:t>
      </w:r>
      <w:r>
        <w:rPr>
          <w:i/>
          <w:color w:val="333333"/>
          <w:spacing w:val="-2"/>
          <w:sz w:val="20"/>
        </w:rPr>
        <w:t>positive</w:t>
      </w:r>
      <w:r>
        <w:rPr>
          <w:i/>
          <w:color w:val="333333"/>
          <w:spacing w:val="-11"/>
          <w:sz w:val="20"/>
        </w:rPr>
        <w:t xml:space="preserve"> </w:t>
      </w:r>
      <w:r>
        <w:rPr>
          <w:i/>
          <w:color w:val="333333"/>
          <w:spacing w:val="-2"/>
          <w:sz w:val="20"/>
        </w:rPr>
        <w:t>psychology,</w:t>
      </w:r>
      <w:r>
        <w:rPr>
          <w:i/>
          <w:color w:val="333333"/>
          <w:spacing w:val="-10"/>
          <w:sz w:val="20"/>
        </w:rPr>
        <w:t xml:space="preserve"> </w:t>
      </w:r>
      <w:r>
        <w:rPr>
          <w:i/>
          <w:color w:val="333333"/>
          <w:spacing w:val="-2"/>
          <w:sz w:val="20"/>
        </w:rPr>
        <w:t>using</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PERMAH</w:t>
      </w:r>
      <w:r>
        <w:rPr>
          <w:i/>
          <w:color w:val="333333"/>
          <w:spacing w:val="-11"/>
          <w:sz w:val="20"/>
        </w:rPr>
        <w:t xml:space="preserve"> </w:t>
      </w:r>
      <w:r>
        <w:rPr>
          <w:i/>
          <w:color w:val="333333"/>
          <w:spacing w:val="-2"/>
          <w:sz w:val="20"/>
        </w:rPr>
        <w:t>framework</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understand</w:t>
      </w:r>
      <w:r>
        <w:rPr>
          <w:i/>
          <w:color w:val="333333"/>
          <w:spacing w:val="-10"/>
          <w:sz w:val="20"/>
        </w:rPr>
        <w:t xml:space="preserve"> </w:t>
      </w:r>
      <w:r>
        <w:rPr>
          <w:i/>
          <w:color w:val="333333"/>
          <w:spacing w:val="-2"/>
          <w:sz w:val="20"/>
        </w:rPr>
        <w:t>it.</w:t>
      </w:r>
      <w:r>
        <w:rPr>
          <w:i/>
          <w:color w:val="333333"/>
          <w:spacing w:val="-11"/>
          <w:sz w:val="20"/>
        </w:rPr>
        <w:t xml:space="preserve"> </w:t>
      </w:r>
      <w:r>
        <w:rPr>
          <w:i/>
          <w:color w:val="333333"/>
          <w:spacing w:val="-2"/>
          <w:sz w:val="20"/>
        </w:rPr>
        <w:t>We</w:t>
      </w:r>
      <w:r>
        <w:rPr>
          <w:i/>
          <w:color w:val="333333"/>
          <w:spacing w:val="-10"/>
          <w:sz w:val="20"/>
        </w:rPr>
        <w:t xml:space="preserve"> </w:t>
      </w:r>
      <w:r>
        <w:rPr>
          <w:i/>
          <w:color w:val="333333"/>
          <w:spacing w:val="-2"/>
          <w:sz w:val="20"/>
        </w:rPr>
        <w:t>learned</w:t>
      </w:r>
      <w:r>
        <w:rPr>
          <w:i/>
          <w:color w:val="333333"/>
          <w:spacing w:val="-11"/>
          <w:sz w:val="20"/>
        </w:rPr>
        <w:t xml:space="preserve"> </w:t>
      </w:r>
      <w:r>
        <w:rPr>
          <w:i/>
          <w:color w:val="333333"/>
          <w:spacing w:val="-2"/>
          <w:sz w:val="20"/>
        </w:rPr>
        <w:t>about</w:t>
      </w:r>
      <w:r>
        <w:rPr>
          <w:i/>
          <w:color w:val="333333"/>
          <w:spacing w:val="-10"/>
          <w:sz w:val="20"/>
        </w:rPr>
        <w:t xml:space="preserve"> </w:t>
      </w:r>
      <w:r>
        <w:rPr>
          <w:i/>
          <w:color w:val="333333"/>
          <w:spacing w:val="-2"/>
          <w:sz w:val="20"/>
        </w:rPr>
        <w:t>making small,</w:t>
      </w:r>
      <w:r>
        <w:rPr>
          <w:i/>
          <w:color w:val="333333"/>
          <w:spacing w:val="-5"/>
          <w:sz w:val="20"/>
        </w:rPr>
        <w:t xml:space="preserve"> </w:t>
      </w:r>
      <w:r>
        <w:rPr>
          <w:i/>
          <w:color w:val="333333"/>
          <w:spacing w:val="-2"/>
          <w:sz w:val="20"/>
        </w:rPr>
        <w:t>lasting</w:t>
      </w:r>
      <w:r>
        <w:rPr>
          <w:i/>
          <w:color w:val="333333"/>
          <w:spacing w:val="-5"/>
          <w:sz w:val="20"/>
        </w:rPr>
        <w:t xml:space="preserve"> </w:t>
      </w:r>
      <w:r>
        <w:rPr>
          <w:i/>
          <w:color w:val="333333"/>
          <w:spacing w:val="-2"/>
          <w:sz w:val="20"/>
        </w:rPr>
        <w:t>changes</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improve</w:t>
      </w:r>
      <w:r>
        <w:rPr>
          <w:i/>
          <w:color w:val="333333"/>
          <w:spacing w:val="-5"/>
          <w:sz w:val="20"/>
        </w:rPr>
        <w:t xml:space="preserve"> </w:t>
      </w:r>
      <w:r>
        <w:rPr>
          <w:i/>
          <w:color w:val="333333"/>
          <w:spacing w:val="-2"/>
          <w:sz w:val="20"/>
        </w:rPr>
        <w:t>wellbeing</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explored</w:t>
      </w:r>
      <w:r>
        <w:rPr>
          <w:i/>
          <w:color w:val="333333"/>
          <w:spacing w:val="-5"/>
          <w:sz w:val="20"/>
        </w:rPr>
        <w:t xml:space="preserve"> </w:t>
      </w:r>
      <w:r>
        <w:rPr>
          <w:i/>
          <w:color w:val="333333"/>
          <w:spacing w:val="-2"/>
          <w:sz w:val="20"/>
        </w:rPr>
        <w:t>our</w:t>
      </w:r>
      <w:r>
        <w:rPr>
          <w:i/>
          <w:color w:val="333333"/>
          <w:spacing w:val="-5"/>
          <w:sz w:val="20"/>
        </w:rPr>
        <w:t xml:space="preserve"> </w:t>
      </w:r>
      <w:r>
        <w:rPr>
          <w:i/>
          <w:color w:val="333333"/>
          <w:spacing w:val="-2"/>
          <w:sz w:val="20"/>
        </w:rPr>
        <w:t>roadmap</w:t>
      </w:r>
      <w:r>
        <w:rPr>
          <w:i/>
          <w:color w:val="333333"/>
          <w:spacing w:val="-5"/>
          <w:sz w:val="20"/>
        </w:rPr>
        <w:t xml:space="preserve"> </w:t>
      </w:r>
      <w:r>
        <w:rPr>
          <w:i/>
          <w:color w:val="333333"/>
          <w:spacing w:val="-2"/>
          <w:sz w:val="20"/>
        </w:rPr>
        <w:t>for</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rest</w:t>
      </w:r>
      <w:r>
        <w:rPr>
          <w:i/>
          <w:color w:val="333333"/>
          <w:spacing w:val="-5"/>
          <w:sz w:val="20"/>
        </w:rPr>
        <w:t xml:space="preserve"> </w:t>
      </w:r>
      <w:r>
        <w:rPr>
          <w:i/>
          <w:color w:val="333333"/>
          <w:spacing w:val="-2"/>
          <w:sz w:val="20"/>
        </w:rPr>
        <w:t>of</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course.</w:t>
      </w:r>
    </w:p>
    <w:p w14:paraId="0DF6DE68" w14:textId="77777777" w:rsidR="0029179C" w:rsidRDefault="00000000">
      <w:pPr>
        <w:spacing w:before="171" w:line="302" w:lineRule="auto"/>
        <w:ind w:left="681" w:right="338"/>
        <w:jc w:val="both"/>
        <w:rPr>
          <w:i/>
          <w:sz w:val="20"/>
        </w:rPr>
      </w:pPr>
      <w:r>
        <w:rPr>
          <w:i/>
          <w:color w:val="333333"/>
          <w:spacing w:val="-2"/>
          <w:sz w:val="20"/>
        </w:rPr>
        <w:t>Today,</w:t>
      </w:r>
      <w:r>
        <w:rPr>
          <w:i/>
          <w:color w:val="333333"/>
          <w:spacing w:val="-5"/>
          <w:sz w:val="20"/>
        </w:rPr>
        <w:t xml:space="preserve"> </w:t>
      </w:r>
      <w:r>
        <w:rPr>
          <w:i/>
          <w:color w:val="333333"/>
          <w:spacing w:val="-2"/>
          <w:sz w:val="20"/>
        </w:rPr>
        <w:t>we’ll</w:t>
      </w:r>
      <w:r>
        <w:rPr>
          <w:i/>
          <w:color w:val="333333"/>
          <w:spacing w:val="-5"/>
          <w:sz w:val="20"/>
        </w:rPr>
        <w:t xml:space="preserve"> </w:t>
      </w:r>
      <w:r>
        <w:rPr>
          <w:i/>
          <w:color w:val="333333"/>
          <w:spacing w:val="-2"/>
          <w:sz w:val="20"/>
        </w:rPr>
        <w:t>start</w:t>
      </w:r>
      <w:r>
        <w:rPr>
          <w:i/>
          <w:color w:val="333333"/>
          <w:spacing w:val="-5"/>
          <w:sz w:val="20"/>
        </w:rPr>
        <w:t xml:space="preserve"> </w:t>
      </w:r>
      <w:r>
        <w:rPr>
          <w:i/>
          <w:color w:val="333333"/>
          <w:spacing w:val="-2"/>
          <w:sz w:val="20"/>
        </w:rPr>
        <w:t>with</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first</w:t>
      </w:r>
      <w:r>
        <w:rPr>
          <w:i/>
          <w:color w:val="333333"/>
          <w:spacing w:val="-5"/>
          <w:sz w:val="20"/>
        </w:rPr>
        <w:t xml:space="preserve"> </w:t>
      </w:r>
      <w:r>
        <w:rPr>
          <w:i/>
          <w:color w:val="333333"/>
          <w:spacing w:val="-2"/>
          <w:sz w:val="20"/>
        </w:rPr>
        <w:t>letter</w:t>
      </w:r>
      <w:r>
        <w:rPr>
          <w:i/>
          <w:color w:val="333333"/>
          <w:spacing w:val="-5"/>
          <w:sz w:val="20"/>
        </w:rPr>
        <w:t xml:space="preserve"> </w:t>
      </w:r>
      <w:r>
        <w:rPr>
          <w:i/>
          <w:color w:val="333333"/>
          <w:spacing w:val="-2"/>
          <w:sz w:val="20"/>
        </w:rPr>
        <w:t>of</w:t>
      </w:r>
      <w:r>
        <w:rPr>
          <w:i/>
          <w:color w:val="333333"/>
          <w:spacing w:val="-5"/>
          <w:sz w:val="20"/>
        </w:rPr>
        <w:t xml:space="preserve"> </w:t>
      </w:r>
      <w:r>
        <w:rPr>
          <w:i/>
          <w:color w:val="333333"/>
          <w:spacing w:val="-2"/>
          <w:sz w:val="20"/>
        </w:rPr>
        <w:t>PERMAH:</w:t>
      </w:r>
      <w:r>
        <w:rPr>
          <w:i/>
          <w:color w:val="333333"/>
          <w:spacing w:val="-5"/>
          <w:sz w:val="20"/>
        </w:rPr>
        <w:t xml:space="preserve"> </w:t>
      </w:r>
      <w:r>
        <w:rPr>
          <w:i/>
          <w:color w:val="333333"/>
          <w:spacing w:val="-2"/>
          <w:sz w:val="20"/>
        </w:rPr>
        <w:t>Health.</w:t>
      </w:r>
      <w:r>
        <w:rPr>
          <w:i/>
          <w:color w:val="333333"/>
          <w:spacing w:val="-5"/>
          <w:sz w:val="20"/>
        </w:rPr>
        <w:t xml:space="preserve"> </w:t>
      </w:r>
      <w:r>
        <w:rPr>
          <w:i/>
          <w:color w:val="333333"/>
          <w:spacing w:val="-2"/>
          <w:sz w:val="20"/>
        </w:rPr>
        <w:t>Although</w:t>
      </w:r>
      <w:r>
        <w:rPr>
          <w:i/>
          <w:color w:val="333333"/>
          <w:spacing w:val="-5"/>
          <w:sz w:val="20"/>
        </w:rPr>
        <w:t xml:space="preserve"> </w:t>
      </w:r>
      <w:r>
        <w:rPr>
          <w:i/>
          <w:color w:val="333333"/>
          <w:spacing w:val="-2"/>
          <w:sz w:val="20"/>
        </w:rPr>
        <w:t>it’s</w:t>
      </w:r>
      <w:r>
        <w:rPr>
          <w:i/>
          <w:color w:val="333333"/>
          <w:spacing w:val="-5"/>
          <w:sz w:val="20"/>
        </w:rPr>
        <w:t xml:space="preserve"> </w:t>
      </w:r>
      <w:r>
        <w:rPr>
          <w:i/>
          <w:color w:val="333333"/>
          <w:spacing w:val="-2"/>
          <w:sz w:val="20"/>
        </w:rPr>
        <w:t>last</w:t>
      </w:r>
      <w:r>
        <w:rPr>
          <w:i/>
          <w:color w:val="333333"/>
          <w:spacing w:val="-5"/>
          <w:sz w:val="20"/>
        </w:rPr>
        <w:t xml:space="preserve"> </w:t>
      </w:r>
      <w:r>
        <w:rPr>
          <w:i/>
          <w:color w:val="333333"/>
          <w:spacing w:val="-2"/>
          <w:sz w:val="20"/>
        </w:rPr>
        <w:t>in</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PERMAH acronym,</w:t>
      </w:r>
      <w:r>
        <w:rPr>
          <w:i/>
          <w:color w:val="333333"/>
          <w:spacing w:val="-9"/>
          <w:sz w:val="20"/>
        </w:rPr>
        <w:t xml:space="preserve"> </w:t>
      </w:r>
      <w:r>
        <w:rPr>
          <w:i/>
          <w:color w:val="333333"/>
          <w:spacing w:val="-2"/>
          <w:sz w:val="20"/>
        </w:rPr>
        <w:t>Health</w:t>
      </w:r>
      <w:r>
        <w:rPr>
          <w:i/>
          <w:color w:val="333333"/>
          <w:spacing w:val="-9"/>
          <w:sz w:val="20"/>
        </w:rPr>
        <w:t xml:space="preserve"> </w:t>
      </w:r>
      <w:r>
        <w:rPr>
          <w:i/>
          <w:color w:val="333333"/>
          <w:spacing w:val="-2"/>
          <w:sz w:val="20"/>
        </w:rPr>
        <w:t>is</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foundation</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our</w:t>
      </w:r>
      <w:r>
        <w:rPr>
          <w:i/>
          <w:color w:val="333333"/>
          <w:spacing w:val="-9"/>
          <w:sz w:val="20"/>
        </w:rPr>
        <w:t xml:space="preserve"> </w:t>
      </w:r>
      <w:r>
        <w:rPr>
          <w:i/>
          <w:color w:val="333333"/>
          <w:spacing w:val="-2"/>
          <w:sz w:val="20"/>
        </w:rPr>
        <w:t>wellbeing.</w:t>
      </w:r>
      <w:r>
        <w:rPr>
          <w:i/>
          <w:color w:val="333333"/>
          <w:spacing w:val="-9"/>
          <w:sz w:val="20"/>
        </w:rPr>
        <w:t xml:space="preserve"> </w:t>
      </w:r>
      <w:r>
        <w:rPr>
          <w:i/>
          <w:color w:val="333333"/>
          <w:spacing w:val="-2"/>
          <w:sz w:val="20"/>
        </w:rPr>
        <w:t>Without</w:t>
      </w:r>
      <w:r>
        <w:rPr>
          <w:i/>
          <w:color w:val="333333"/>
          <w:spacing w:val="-9"/>
          <w:sz w:val="20"/>
        </w:rPr>
        <w:t xml:space="preserve"> </w:t>
      </w:r>
      <w:r>
        <w:rPr>
          <w:i/>
          <w:color w:val="333333"/>
          <w:spacing w:val="-2"/>
          <w:sz w:val="20"/>
        </w:rPr>
        <w:t>good</w:t>
      </w:r>
      <w:r>
        <w:rPr>
          <w:i/>
          <w:color w:val="333333"/>
          <w:spacing w:val="-9"/>
          <w:sz w:val="20"/>
        </w:rPr>
        <w:t xml:space="preserve"> </w:t>
      </w:r>
      <w:r>
        <w:rPr>
          <w:i/>
          <w:color w:val="333333"/>
          <w:spacing w:val="-2"/>
          <w:sz w:val="20"/>
        </w:rPr>
        <w:t>health,</w:t>
      </w:r>
      <w:r>
        <w:rPr>
          <w:i/>
          <w:color w:val="333333"/>
          <w:spacing w:val="-9"/>
          <w:sz w:val="20"/>
        </w:rPr>
        <w:t xml:space="preserve"> </w:t>
      </w:r>
      <w:r>
        <w:rPr>
          <w:i/>
          <w:color w:val="333333"/>
          <w:spacing w:val="-2"/>
          <w:sz w:val="20"/>
        </w:rPr>
        <w:t>it’s</w:t>
      </w:r>
      <w:r>
        <w:rPr>
          <w:i/>
          <w:color w:val="333333"/>
          <w:spacing w:val="-9"/>
          <w:sz w:val="20"/>
        </w:rPr>
        <w:t xml:space="preserve"> </w:t>
      </w:r>
      <w:r>
        <w:rPr>
          <w:i/>
          <w:color w:val="333333"/>
          <w:spacing w:val="-2"/>
          <w:sz w:val="20"/>
        </w:rPr>
        <w:t>hard</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build</w:t>
      </w:r>
      <w:r>
        <w:rPr>
          <w:i/>
          <w:color w:val="333333"/>
          <w:spacing w:val="-9"/>
          <w:sz w:val="20"/>
        </w:rPr>
        <w:t xml:space="preserve"> </w:t>
      </w:r>
      <w:r>
        <w:rPr>
          <w:i/>
          <w:color w:val="333333"/>
          <w:spacing w:val="-2"/>
          <w:sz w:val="20"/>
        </w:rPr>
        <w:t xml:space="preserve">other </w:t>
      </w:r>
      <w:r>
        <w:rPr>
          <w:i/>
          <w:color w:val="333333"/>
          <w:sz w:val="20"/>
        </w:rPr>
        <w:t>aspects</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wellbeing</w:t>
      </w:r>
      <w:r>
        <w:rPr>
          <w:i/>
          <w:color w:val="333333"/>
          <w:spacing w:val="-5"/>
          <w:sz w:val="20"/>
        </w:rPr>
        <w:t xml:space="preserve"> </w:t>
      </w:r>
      <w:r>
        <w:rPr>
          <w:i/>
          <w:color w:val="333333"/>
          <w:sz w:val="20"/>
        </w:rPr>
        <w:t>like</w:t>
      </w:r>
      <w:r>
        <w:rPr>
          <w:i/>
          <w:color w:val="333333"/>
          <w:spacing w:val="-5"/>
          <w:sz w:val="20"/>
        </w:rPr>
        <w:t xml:space="preserve"> </w:t>
      </w:r>
      <w:r>
        <w:rPr>
          <w:i/>
          <w:color w:val="333333"/>
          <w:sz w:val="20"/>
        </w:rPr>
        <w:t>positive</w:t>
      </w:r>
      <w:r>
        <w:rPr>
          <w:i/>
          <w:color w:val="333333"/>
          <w:spacing w:val="-5"/>
          <w:sz w:val="20"/>
        </w:rPr>
        <w:t xml:space="preserve"> </w:t>
      </w:r>
      <w:r>
        <w:rPr>
          <w:i/>
          <w:color w:val="333333"/>
          <w:sz w:val="20"/>
        </w:rPr>
        <w:t>emotions</w:t>
      </w:r>
      <w:r>
        <w:rPr>
          <w:i/>
          <w:color w:val="333333"/>
          <w:spacing w:val="-5"/>
          <w:sz w:val="20"/>
        </w:rPr>
        <w:t xml:space="preserve"> </w:t>
      </w:r>
      <w:r>
        <w:rPr>
          <w:i/>
          <w:color w:val="333333"/>
          <w:sz w:val="20"/>
        </w:rPr>
        <w:t>or</w:t>
      </w:r>
      <w:r>
        <w:rPr>
          <w:i/>
          <w:color w:val="333333"/>
          <w:spacing w:val="-5"/>
          <w:sz w:val="20"/>
        </w:rPr>
        <w:t xml:space="preserve"> </w:t>
      </w:r>
      <w:r>
        <w:rPr>
          <w:i/>
          <w:color w:val="333333"/>
          <w:sz w:val="20"/>
        </w:rPr>
        <w:t>strong</w:t>
      </w:r>
      <w:r>
        <w:rPr>
          <w:i/>
          <w:color w:val="333333"/>
          <w:spacing w:val="-5"/>
          <w:sz w:val="20"/>
        </w:rPr>
        <w:t xml:space="preserve"> </w:t>
      </w:r>
      <w:r>
        <w:rPr>
          <w:i/>
          <w:color w:val="333333"/>
          <w:sz w:val="20"/>
        </w:rPr>
        <w:t>relationships.</w:t>
      </w:r>
    </w:p>
    <w:p w14:paraId="52BEF21A" w14:textId="77777777" w:rsidR="0029179C" w:rsidRDefault="0029179C">
      <w:pPr>
        <w:pStyle w:val="BodyText"/>
        <w:spacing w:before="183"/>
        <w:rPr>
          <w:i/>
        </w:rPr>
      </w:pPr>
    </w:p>
    <w:p w14:paraId="025AC3BD" w14:textId="77777777" w:rsidR="0029179C" w:rsidRDefault="00000000">
      <w:pPr>
        <w:pStyle w:val="BodyText"/>
        <w:ind w:left="340"/>
        <w:jc w:val="both"/>
      </w:pPr>
      <w:r>
        <w:rPr>
          <w:color w:val="333333"/>
        </w:rPr>
        <w:t>Provide</w:t>
      </w:r>
      <w:r>
        <w:rPr>
          <w:color w:val="333333"/>
          <w:spacing w:val="-3"/>
        </w:rPr>
        <w:t xml:space="preserve"> </w:t>
      </w:r>
      <w:r>
        <w:rPr>
          <w:color w:val="333333"/>
        </w:rPr>
        <w:t>a</w:t>
      </w:r>
      <w:r>
        <w:rPr>
          <w:color w:val="333333"/>
          <w:spacing w:val="-3"/>
        </w:rPr>
        <w:t xml:space="preserve"> </w:t>
      </w:r>
      <w:r>
        <w:rPr>
          <w:color w:val="333333"/>
        </w:rPr>
        <w:t>more</w:t>
      </w:r>
      <w:r>
        <w:rPr>
          <w:color w:val="333333"/>
          <w:spacing w:val="-3"/>
        </w:rPr>
        <w:t xml:space="preserve"> </w:t>
      </w:r>
      <w:r>
        <w:rPr>
          <w:color w:val="333333"/>
        </w:rPr>
        <w:t>detailed</w:t>
      </w:r>
      <w:r>
        <w:rPr>
          <w:color w:val="333333"/>
          <w:spacing w:val="-2"/>
        </w:rPr>
        <w:t xml:space="preserve"> </w:t>
      </w:r>
      <w:r>
        <w:rPr>
          <w:color w:val="333333"/>
        </w:rPr>
        <w:t>summary</w:t>
      </w:r>
      <w:r>
        <w:rPr>
          <w:color w:val="333333"/>
          <w:spacing w:val="-3"/>
        </w:rPr>
        <w:t xml:space="preserve"> </w:t>
      </w:r>
      <w:r>
        <w:rPr>
          <w:color w:val="333333"/>
        </w:rPr>
        <w:t>of</w:t>
      </w:r>
      <w:r>
        <w:rPr>
          <w:color w:val="333333"/>
          <w:spacing w:val="-3"/>
        </w:rPr>
        <w:t xml:space="preserve"> </w:t>
      </w:r>
      <w:r>
        <w:rPr>
          <w:color w:val="333333"/>
        </w:rPr>
        <w:t>the</w:t>
      </w:r>
      <w:r>
        <w:rPr>
          <w:color w:val="333333"/>
          <w:spacing w:val="-2"/>
        </w:rPr>
        <w:t xml:space="preserve"> </w:t>
      </w:r>
      <w:r>
        <w:rPr>
          <w:color w:val="333333"/>
        </w:rPr>
        <w:t>plan</w:t>
      </w:r>
      <w:r>
        <w:rPr>
          <w:color w:val="333333"/>
          <w:spacing w:val="-3"/>
        </w:rPr>
        <w:t xml:space="preserve"> </w:t>
      </w:r>
      <w:r>
        <w:rPr>
          <w:color w:val="333333"/>
        </w:rPr>
        <w:t>for</w:t>
      </w:r>
      <w:r>
        <w:rPr>
          <w:color w:val="333333"/>
          <w:spacing w:val="-3"/>
        </w:rPr>
        <w:t xml:space="preserve"> </w:t>
      </w:r>
      <w:r>
        <w:rPr>
          <w:color w:val="333333"/>
        </w:rPr>
        <w:t>the</w:t>
      </w:r>
      <w:r>
        <w:rPr>
          <w:color w:val="333333"/>
          <w:spacing w:val="-2"/>
        </w:rPr>
        <w:t xml:space="preserve"> session:</w:t>
      </w:r>
    </w:p>
    <w:p w14:paraId="6F13D989" w14:textId="77777777" w:rsidR="0029179C" w:rsidRDefault="0029179C">
      <w:pPr>
        <w:pStyle w:val="BodyText"/>
        <w:spacing w:before="141"/>
      </w:pPr>
    </w:p>
    <w:p w14:paraId="678D5F98"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67232" behindDoc="0" locked="0" layoutInCell="1" allowOverlap="1" wp14:anchorId="09C9EC0D" wp14:editId="1332EC88">
                <wp:simplePos x="0" y="0"/>
                <wp:positionH relativeFrom="page">
                  <wp:posOffset>1314005</wp:posOffset>
                </wp:positionH>
                <wp:positionV relativeFrom="paragraph">
                  <wp:posOffset>1851</wp:posOffset>
                </wp:positionV>
                <wp:extent cx="1270" cy="2512695"/>
                <wp:effectExtent l="0" t="0" r="0" b="0"/>
                <wp:wrapNone/>
                <wp:docPr id="1181" name="Graphic 1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512695"/>
                        </a:xfrm>
                        <a:custGeom>
                          <a:avLst/>
                          <a:gdLst/>
                          <a:ahLst/>
                          <a:cxnLst/>
                          <a:rect l="l" t="t" r="r" b="b"/>
                          <a:pathLst>
                            <a:path h="2512695">
                              <a:moveTo>
                                <a:pt x="0" y="2512479"/>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99EF8F2" id="Graphic 1181" o:spid="_x0000_s1026" style="position:absolute;margin-left:103.45pt;margin-top:.15pt;width:.1pt;height:197.85pt;z-index:15967232;visibility:visible;mso-wrap-style:square;mso-wrap-distance-left:0;mso-wrap-distance-top:0;mso-wrap-distance-right:0;mso-wrap-distance-bottom:0;mso-position-horizontal:absolute;mso-position-horizontal-relative:page;mso-position-vertical:absolute;mso-position-vertical-relative:text;v-text-anchor:top" coordsize="1270,2512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" path="m,2512479l,e" filled="f" strokecolor="#d1a326" strokeweight="3pt">
                <v:path arrowok="t"/>
                <w10:wrap anchorx="page"/>
              </v:shape>
            </w:pict>
          </mc:Fallback>
        </mc:AlternateContent>
      </w:r>
      <w:r>
        <w:rPr>
          <w:i/>
          <w:color w:val="333333"/>
          <w:spacing w:val="-4"/>
          <w:sz w:val="20"/>
        </w:rPr>
        <w:t>In</w:t>
      </w:r>
      <w:r>
        <w:rPr>
          <w:i/>
          <w:color w:val="333333"/>
          <w:spacing w:val="-7"/>
          <w:sz w:val="20"/>
        </w:rPr>
        <w:t xml:space="preserve"> </w:t>
      </w:r>
      <w:r>
        <w:rPr>
          <w:i/>
          <w:color w:val="333333"/>
          <w:spacing w:val="-4"/>
          <w:sz w:val="20"/>
        </w:rPr>
        <w:t>this</w:t>
      </w:r>
      <w:r>
        <w:rPr>
          <w:i/>
          <w:color w:val="333333"/>
          <w:spacing w:val="-7"/>
          <w:sz w:val="20"/>
        </w:rPr>
        <w:t xml:space="preserve"> </w:t>
      </w:r>
      <w:r>
        <w:rPr>
          <w:i/>
          <w:color w:val="333333"/>
          <w:spacing w:val="-4"/>
          <w:sz w:val="20"/>
        </w:rPr>
        <w:t>session,</w:t>
      </w:r>
      <w:r>
        <w:rPr>
          <w:i/>
          <w:color w:val="333333"/>
          <w:spacing w:val="-7"/>
          <w:sz w:val="20"/>
        </w:rPr>
        <w:t xml:space="preserve"> </w:t>
      </w:r>
      <w:r>
        <w:rPr>
          <w:i/>
          <w:color w:val="333333"/>
          <w:spacing w:val="-4"/>
          <w:sz w:val="20"/>
        </w:rPr>
        <w:t>we’ll</w:t>
      </w:r>
      <w:r>
        <w:rPr>
          <w:i/>
          <w:color w:val="333333"/>
          <w:spacing w:val="-7"/>
          <w:sz w:val="20"/>
        </w:rPr>
        <w:t xml:space="preserve"> </w:t>
      </w:r>
      <w:r>
        <w:rPr>
          <w:i/>
          <w:color w:val="333333"/>
          <w:spacing w:val="-4"/>
          <w:sz w:val="20"/>
        </w:rPr>
        <w:t>focus</w:t>
      </w:r>
      <w:r>
        <w:rPr>
          <w:i/>
          <w:color w:val="333333"/>
          <w:spacing w:val="-7"/>
          <w:sz w:val="20"/>
        </w:rPr>
        <w:t xml:space="preserve"> </w:t>
      </w:r>
      <w:r>
        <w:rPr>
          <w:i/>
          <w:color w:val="333333"/>
          <w:spacing w:val="-4"/>
          <w:sz w:val="20"/>
        </w:rPr>
        <w:t>on</w:t>
      </w:r>
      <w:r>
        <w:rPr>
          <w:i/>
          <w:color w:val="333333"/>
          <w:spacing w:val="-7"/>
          <w:sz w:val="20"/>
        </w:rPr>
        <w:t xml:space="preserve"> </w:t>
      </w:r>
      <w:r>
        <w:rPr>
          <w:i/>
          <w:color w:val="333333"/>
          <w:spacing w:val="-4"/>
          <w:sz w:val="20"/>
        </w:rPr>
        <w:t>small</w:t>
      </w:r>
      <w:r>
        <w:rPr>
          <w:i/>
          <w:color w:val="333333"/>
          <w:spacing w:val="-7"/>
          <w:sz w:val="20"/>
        </w:rPr>
        <w:t xml:space="preserve"> </w:t>
      </w:r>
      <w:r>
        <w:rPr>
          <w:i/>
          <w:color w:val="333333"/>
          <w:spacing w:val="-4"/>
          <w:sz w:val="20"/>
        </w:rPr>
        <w:t>but</w:t>
      </w:r>
      <w:r>
        <w:rPr>
          <w:i/>
          <w:color w:val="333333"/>
          <w:spacing w:val="-7"/>
          <w:sz w:val="20"/>
        </w:rPr>
        <w:t xml:space="preserve"> </w:t>
      </w:r>
      <w:r>
        <w:rPr>
          <w:i/>
          <w:color w:val="333333"/>
          <w:spacing w:val="-4"/>
          <w:sz w:val="20"/>
        </w:rPr>
        <w:t>powerful</w:t>
      </w:r>
      <w:r>
        <w:rPr>
          <w:i/>
          <w:color w:val="333333"/>
          <w:spacing w:val="-7"/>
          <w:sz w:val="20"/>
        </w:rPr>
        <w:t xml:space="preserve"> </w:t>
      </w:r>
      <w:r>
        <w:rPr>
          <w:i/>
          <w:color w:val="333333"/>
          <w:spacing w:val="-4"/>
          <w:sz w:val="20"/>
        </w:rPr>
        <w:t>changes</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four</w:t>
      </w:r>
      <w:r>
        <w:rPr>
          <w:i/>
          <w:color w:val="333333"/>
          <w:spacing w:val="-7"/>
          <w:sz w:val="20"/>
        </w:rPr>
        <w:t xml:space="preserve"> </w:t>
      </w:r>
      <w:r>
        <w:rPr>
          <w:i/>
          <w:color w:val="333333"/>
          <w:spacing w:val="-4"/>
          <w:sz w:val="20"/>
        </w:rPr>
        <w:t>areas:</w:t>
      </w:r>
      <w:r>
        <w:rPr>
          <w:i/>
          <w:color w:val="333333"/>
          <w:spacing w:val="-7"/>
          <w:sz w:val="20"/>
        </w:rPr>
        <w:t xml:space="preserve"> </w:t>
      </w:r>
      <w:r>
        <w:rPr>
          <w:i/>
          <w:color w:val="333333"/>
          <w:spacing w:val="-4"/>
          <w:sz w:val="20"/>
        </w:rPr>
        <w:t>Eating,</w:t>
      </w:r>
      <w:r>
        <w:rPr>
          <w:i/>
          <w:color w:val="333333"/>
          <w:spacing w:val="-7"/>
          <w:sz w:val="20"/>
        </w:rPr>
        <w:t xml:space="preserve"> </w:t>
      </w:r>
      <w:r>
        <w:rPr>
          <w:i/>
          <w:color w:val="333333"/>
          <w:spacing w:val="-4"/>
          <w:sz w:val="20"/>
        </w:rPr>
        <w:t>Moving,</w:t>
      </w:r>
      <w:r>
        <w:rPr>
          <w:i/>
          <w:color w:val="333333"/>
          <w:spacing w:val="-7"/>
          <w:sz w:val="20"/>
        </w:rPr>
        <w:t xml:space="preserve"> </w:t>
      </w:r>
      <w:r>
        <w:rPr>
          <w:i/>
          <w:color w:val="333333"/>
          <w:spacing w:val="-4"/>
          <w:sz w:val="20"/>
        </w:rPr>
        <w:t xml:space="preserve">Sleeping, </w:t>
      </w:r>
      <w:r>
        <w:rPr>
          <w:i/>
          <w:color w:val="333333"/>
          <w:sz w:val="20"/>
        </w:rPr>
        <w:t>and</w:t>
      </w:r>
      <w:r>
        <w:rPr>
          <w:i/>
          <w:color w:val="333333"/>
          <w:spacing w:val="-3"/>
          <w:sz w:val="20"/>
        </w:rPr>
        <w:t xml:space="preserve"> </w:t>
      </w:r>
      <w:r>
        <w:rPr>
          <w:i/>
          <w:color w:val="333333"/>
          <w:sz w:val="20"/>
        </w:rPr>
        <w:t>Resting.</w:t>
      </w:r>
      <w:r>
        <w:rPr>
          <w:i/>
          <w:color w:val="333333"/>
          <w:spacing w:val="-3"/>
          <w:sz w:val="20"/>
        </w:rPr>
        <w:t xml:space="preserve"> </w:t>
      </w:r>
      <w:r>
        <w:rPr>
          <w:i/>
          <w:color w:val="333333"/>
          <w:sz w:val="20"/>
        </w:rPr>
        <w:t>By</w:t>
      </w:r>
      <w:r>
        <w:rPr>
          <w:i/>
          <w:color w:val="333333"/>
          <w:spacing w:val="-3"/>
          <w:sz w:val="20"/>
        </w:rPr>
        <w:t xml:space="preserve"> </w:t>
      </w:r>
      <w:r>
        <w:rPr>
          <w:i/>
          <w:color w:val="333333"/>
          <w:sz w:val="20"/>
        </w:rPr>
        <w:t>improving</w:t>
      </w:r>
      <w:r>
        <w:rPr>
          <w:i/>
          <w:color w:val="333333"/>
          <w:spacing w:val="-3"/>
          <w:sz w:val="20"/>
        </w:rPr>
        <w:t xml:space="preserve"> </w:t>
      </w:r>
      <w:r>
        <w:rPr>
          <w:i/>
          <w:color w:val="333333"/>
          <w:sz w:val="20"/>
        </w:rPr>
        <w:t>our</w:t>
      </w:r>
      <w:r>
        <w:rPr>
          <w:i/>
          <w:color w:val="333333"/>
          <w:spacing w:val="-3"/>
          <w:sz w:val="20"/>
        </w:rPr>
        <w:t xml:space="preserve"> </w:t>
      </w:r>
      <w:r>
        <w:rPr>
          <w:i/>
          <w:color w:val="333333"/>
          <w:sz w:val="20"/>
        </w:rPr>
        <w:t>health</w:t>
      </w:r>
      <w:r>
        <w:rPr>
          <w:i/>
          <w:color w:val="333333"/>
          <w:spacing w:val="-3"/>
          <w:sz w:val="20"/>
        </w:rPr>
        <w:t xml:space="preserve"> </w:t>
      </w:r>
      <w:r>
        <w:rPr>
          <w:i/>
          <w:color w:val="333333"/>
          <w:sz w:val="20"/>
        </w:rPr>
        <w:t>in</w:t>
      </w:r>
      <w:r>
        <w:rPr>
          <w:i/>
          <w:color w:val="333333"/>
          <w:spacing w:val="-3"/>
          <w:sz w:val="20"/>
        </w:rPr>
        <w:t xml:space="preserve"> </w:t>
      </w:r>
      <w:r>
        <w:rPr>
          <w:i/>
          <w:color w:val="333333"/>
          <w:sz w:val="20"/>
        </w:rPr>
        <w:t>these</w:t>
      </w:r>
      <w:r>
        <w:rPr>
          <w:i/>
          <w:color w:val="333333"/>
          <w:spacing w:val="-3"/>
          <w:sz w:val="20"/>
        </w:rPr>
        <w:t xml:space="preserve"> </w:t>
      </w:r>
      <w:r>
        <w:rPr>
          <w:i/>
          <w:color w:val="333333"/>
          <w:sz w:val="20"/>
        </w:rPr>
        <w:t>areas,</w:t>
      </w:r>
      <w:r>
        <w:rPr>
          <w:i/>
          <w:color w:val="333333"/>
          <w:spacing w:val="-3"/>
          <w:sz w:val="20"/>
        </w:rPr>
        <w:t xml:space="preserve"> </w:t>
      </w:r>
      <w:r>
        <w:rPr>
          <w:i/>
          <w:color w:val="333333"/>
          <w:sz w:val="20"/>
        </w:rPr>
        <w:t>we</w:t>
      </w:r>
      <w:r>
        <w:rPr>
          <w:i/>
          <w:color w:val="333333"/>
          <w:spacing w:val="-3"/>
          <w:sz w:val="20"/>
        </w:rPr>
        <w:t xml:space="preserve"> </w:t>
      </w:r>
      <w:r>
        <w:rPr>
          <w:i/>
          <w:color w:val="333333"/>
          <w:sz w:val="20"/>
        </w:rPr>
        <w:t>can</w:t>
      </w:r>
      <w:r>
        <w:rPr>
          <w:i/>
          <w:color w:val="333333"/>
          <w:spacing w:val="-3"/>
          <w:sz w:val="20"/>
        </w:rPr>
        <w:t xml:space="preserve"> </w:t>
      </w:r>
      <w:r>
        <w:rPr>
          <w:i/>
          <w:color w:val="333333"/>
          <w:sz w:val="20"/>
        </w:rPr>
        <w:t>better</w:t>
      </w:r>
      <w:r>
        <w:rPr>
          <w:i/>
          <w:color w:val="333333"/>
          <w:spacing w:val="-4"/>
          <w:sz w:val="20"/>
        </w:rPr>
        <w:t xml:space="preserve"> </w:t>
      </w:r>
      <w:r>
        <w:rPr>
          <w:i/>
          <w:color w:val="333333"/>
          <w:sz w:val="20"/>
        </w:rPr>
        <w:t>support</w:t>
      </w:r>
      <w:r>
        <w:rPr>
          <w:i/>
          <w:color w:val="333333"/>
          <w:spacing w:val="-3"/>
          <w:sz w:val="20"/>
        </w:rPr>
        <w:t xml:space="preserve"> </w:t>
      </w:r>
      <w:r>
        <w:rPr>
          <w:i/>
          <w:color w:val="333333"/>
          <w:sz w:val="20"/>
        </w:rPr>
        <w:t>overall</w:t>
      </w:r>
      <w:r>
        <w:rPr>
          <w:i/>
          <w:color w:val="333333"/>
          <w:spacing w:val="-3"/>
          <w:sz w:val="20"/>
        </w:rPr>
        <w:t xml:space="preserve"> </w:t>
      </w:r>
      <w:r>
        <w:rPr>
          <w:i/>
          <w:color w:val="333333"/>
          <w:sz w:val="20"/>
        </w:rPr>
        <w:t>wellbeing. Here’s what we’ll cover today:</w:t>
      </w:r>
    </w:p>
    <w:p w14:paraId="359940AE"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Health</w:t>
      </w:r>
      <w:r>
        <w:rPr>
          <w:i/>
          <w:color w:val="333333"/>
          <w:spacing w:val="-5"/>
          <w:sz w:val="20"/>
        </w:rPr>
        <w:t xml:space="preserve"> </w:t>
      </w:r>
      <w:r>
        <w:rPr>
          <w:i/>
          <w:color w:val="333333"/>
          <w:spacing w:val="-2"/>
          <w:sz w:val="20"/>
        </w:rPr>
        <w:t>Reflection</w:t>
      </w:r>
      <w:r>
        <w:rPr>
          <w:i/>
          <w:color w:val="333333"/>
          <w:spacing w:val="-4"/>
          <w:sz w:val="20"/>
        </w:rPr>
        <w:t xml:space="preserve"> </w:t>
      </w:r>
      <w:r>
        <w:rPr>
          <w:i/>
          <w:color w:val="333333"/>
          <w:spacing w:val="-2"/>
          <w:sz w:val="20"/>
        </w:rPr>
        <w:t>Round</w:t>
      </w:r>
    </w:p>
    <w:p w14:paraId="535333B8"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6"/>
          <w:sz w:val="20"/>
        </w:rPr>
        <w:t>Are</w:t>
      </w:r>
      <w:r>
        <w:rPr>
          <w:i/>
          <w:color w:val="333333"/>
          <w:spacing w:val="-3"/>
          <w:sz w:val="20"/>
        </w:rPr>
        <w:t xml:space="preserve"> </w:t>
      </w:r>
      <w:r>
        <w:rPr>
          <w:i/>
          <w:color w:val="333333"/>
          <w:spacing w:val="-6"/>
          <w:sz w:val="20"/>
        </w:rPr>
        <w:t>We</w:t>
      </w:r>
      <w:r>
        <w:rPr>
          <w:i/>
          <w:color w:val="333333"/>
          <w:spacing w:val="-2"/>
          <w:sz w:val="20"/>
        </w:rPr>
        <w:t xml:space="preserve"> </w:t>
      </w:r>
      <w:r>
        <w:rPr>
          <w:i/>
          <w:color w:val="333333"/>
          <w:spacing w:val="-6"/>
          <w:sz w:val="20"/>
        </w:rPr>
        <w:t>Eating</w:t>
      </w:r>
      <w:r>
        <w:rPr>
          <w:i/>
          <w:color w:val="333333"/>
          <w:spacing w:val="-2"/>
          <w:sz w:val="20"/>
        </w:rPr>
        <w:t xml:space="preserve"> </w:t>
      </w:r>
      <w:r>
        <w:rPr>
          <w:i/>
          <w:color w:val="333333"/>
          <w:spacing w:val="-6"/>
          <w:sz w:val="20"/>
        </w:rPr>
        <w:t>Well?</w:t>
      </w:r>
    </w:p>
    <w:p w14:paraId="39F3F1E3"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8"/>
          <w:sz w:val="20"/>
        </w:rPr>
        <w:t>Are</w:t>
      </w:r>
      <w:r>
        <w:rPr>
          <w:i/>
          <w:color w:val="333333"/>
          <w:spacing w:val="-3"/>
          <w:sz w:val="20"/>
        </w:rPr>
        <w:t xml:space="preserve"> </w:t>
      </w:r>
      <w:r>
        <w:rPr>
          <w:i/>
          <w:color w:val="333333"/>
          <w:spacing w:val="-8"/>
          <w:sz w:val="20"/>
        </w:rPr>
        <w:t>We</w:t>
      </w:r>
      <w:r>
        <w:rPr>
          <w:i/>
          <w:color w:val="333333"/>
          <w:spacing w:val="-3"/>
          <w:sz w:val="20"/>
        </w:rPr>
        <w:t xml:space="preserve"> </w:t>
      </w:r>
      <w:r>
        <w:rPr>
          <w:i/>
          <w:color w:val="333333"/>
          <w:spacing w:val="-8"/>
          <w:sz w:val="20"/>
        </w:rPr>
        <w:t>Moving</w:t>
      </w:r>
      <w:r>
        <w:rPr>
          <w:i/>
          <w:color w:val="333333"/>
          <w:spacing w:val="-2"/>
          <w:sz w:val="20"/>
        </w:rPr>
        <w:t xml:space="preserve"> </w:t>
      </w:r>
      <w:r>
        <w:rPr>
          <w:i/>
          <w:color w:val="333333"/>
          <w:spacing w:val="-8"/>
          <w:sz w:val="20"/>
        </w:rPr>
        <w:t>Mindfully?</w:t>
      </w:r>
    </w:p>
    <w:p w14:paraId="5E935559"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6"/>
          <w:sz w:val="20"/>
        </w:rPr>
        <w:t>Are</w:t>
      </w:r>
      <w:r>
        <w:rPr>
          <w:i/>
          <w:color w:val="333333"/>
          <w:sz w:val="20"/>
        </w:rPr>
        <w:t xml:space="preserve"> </w:t>
      </w:r>
      <w:r>
        <w:rPr>
          <w:i/>
          <w:color w:val="333333"/>
          <w:spacing w:val="-6"/>
          <w:sz w:val="20"/>
        </w:rPr>
        <w:t>We</w:t>
      </w:r>
      <w:r>
        <w:rPr>
          <w:i/>
          <w:color w:val="333333"/>
          <w:sz w:val="20"/>
        </w:rPr>
        <w:t xml:space="preserve"> </w:t>
      </w:r>
      <w:r>
        <w:rPr>
          <w:i/>
          <w:color w:val="333333"/>
          <w:spacing w:val="-6"/>
          <w:sz w:val="20"/>
        </w:rPr>
        <w:t>Sleeping</w:t>
      </w:r>
      <w:r>
        <w:rPr>
          <w:i/>
          <w:color w:val="333333"/>
          <w:spacing w:val="-1"/>
          <w:sz w:val="20"/>
        </w:rPr>
        <w:t xml:space="preserve"> </w:t>
      </w:r>
      <w:r>
        <w:rPr>
          <w:i/>
          <w:color w:val="333333"/>
          <w:spacing w:val="-6"/>
          <w:sz w:val="20"/>
        </w:rPr>
        <w:t>Enough?</w:t>
      </w:r>
    </w:p>
    <w:p w14:paraId="553E26E6"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6"/>
          <w:sz w:val="20"/>
        </w:rPr>
        <w:t>Are</w:t>
      </w:r>
      <w:r>
        <w:rPr>
          <w:i/>
          <w:color w:val="333333"/>
          <w:spacing w:val="-5"/>
          <w:sz w:val="20"/>
        </w:rPr>
        <w:t xml:space="preserve"> </w:t>
      </w:r>
      <w:r>
        <w:rPr>
          <w:i/>
          <w:color w:val="333333"/>
          <w:spacing w:val="-6"/>
          <w:sz w:val="20"/>
        </w:rPr>
        <w:t>We</w:t>
      </w:r>
      <w:r>
        <w:rPr>
          <w:i/>
          <w:color w:val="333333"/>
          <w:spacing w:val="-4"/>
          <w:sz w:val="20"/>
        </w:rPr>
        <w:t xml:space="preserve"> </w:t>
      </w:r>
      <w:r>
        <w:rPr>
          <w:i/>
          <w:color w:val="333333"/>
          <w:spacing w:val="-6"/>
          <w:sz w:val="20"/>
        </w:rPr>
        <w:t>Resting</w:t>
      </w:r>
      <w:r>
        <w:rPr>
          <w:i/>
          <w:color w:val="333333"/>
          <w:spacing w:val="-5"/>
          <w:sz w:val="20"/>
        </w:rPr>
        <w:t xml:space="preserve"> </w:t>
      </w:r>
      <w:r>
        <w:rPr>
          <w:i/>
          <w:color w:val="333333"/>
          <w:spacing w:val="-6"/>
          <w:sz w:val="20"/>
        </w:rPr>
        <w:t>&amp;</w:t>
      </w:r>
      <w:r>
        <w:rPr>
          <w:i/>
          <w:color w:val="333333"/>
          <w:spacing w:val="-4"/>
          <w:sz w:val="20"/>
        </w:rPr>
        <w:t xml:space="preserve"> </w:t>
      </w:r>
      <w:r>
        <w:rPr>
          <w:i/>
          <w:color w:val="333333"/>
          <w:spacing w:val="-6"/>
          <w:sz w:val="20"/>
        </w:rPr>
        <w:t>Recovering?</w:t>
      </w:r>
    </w:p>
    <w:p w14:paraId="4C673127" w14:textId="77777777" w:rsidR="0029179C" w:rsidRDefault="0029179C">
      <w:pPr>
        <w:pStyle w:val="BodyText"/>
        <w:spacing w:before="21"/>
        <w:rPr>
          <w:i/>
        </w:rPr>
      </w:pPr>
    </w:p>
    <w:p w14:paraId="2DD578B7" w14:textId="77777777" w:rsidR="0029179C" w:rsidRDefault="00000000">
      <w:pPr>
        <w:spacing w:line="302" w:lineRule="auto"/>
        <w:ind w:left="681" w:right="338"/>
        <w:jc w:val="both"/>
        <w:rPr>
          <w:i/>
          <w:sz w:val="20"/>
        </w:rPr>
      </w:pPr>
      <w:r>
        <w:rPr>
          <w:i/>
          <w:color w:val="333333"/>
          <w:sz w:val="20"/>
        </w:rPr>
        <w:t>We’ll finish by creating a Rooted Routine for Health (around Eating, Moving, Sleeping, or Recovering),</w:t>
      </w:r>
      <w:r>
        <w:rPr>
          <w:i/>
          <w:color w:val="333333"/>
          <w:spacing w:val="-9"/>
          <w:sz w:val="20"/>
        </w:rPr>
        <w:t xml:space="preserve"> </w:t>
      </w:r>
      <w:r>
        <w:rPr>
          <w:i/>
          <w:color w:val="333333"/>
          <w:sz w:val="20"/>
        </w:rPr>
        <w:t>which</w:t>
      </w:r>
      <w:r>
        <w:rPr>
          <w:i/>
          <w:color w:val="333333"/>
          <w:spacing w:val="-9"/>
          <w:sz w:val="20"/>
        </w:rPr>
        <w:t xml:space="preserve"> </w:t>
      </w:r>
      <w:r>
        <w:rPr>
          <w:i/>
          <w:color w:val="333333"/>
          <w:sz w:val="20"/>
        </w:rPr>
        <w:t>will</w:t>
      </w:r>
      <w:r>
        <w:rPr>
          <w:i/>
          <w:color w:val="333333"/>
          <w:spacing w:val="-9"/>
          <w:sz w:val="20"/>
        </w:rPr>
        <w:t xml:space="preserve"> </w:t>
      </w:r>
      <w:r>
        <w:rPr>
          <w:i/>
          <w:color w:val="333333"/>
          <w:sz w:val="20"/>
        </w:rPr>
        <w:t>be</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homework</w:t>
      </w:r>
      <w:r>
        <w:rPr>
          <w:i/>
          <w:color w:val="333333"/>
          <w:spacing w:val="-9"/>
          <w:sz w:val="20"/>
        </w:rPr>
        <w:t xml:space="preserve"> </w:t>
      </w:r>
      <w:r>
        <w:rPr>
          <w:i/>
          <w:color w:val="333333"/>
          <w:sz w:val="20"/>
        </w:rPr>
        <w:t>between</w:t>
      </w:r>
      <w:r>
        <w:rPr>
          <w:i/>
          <w:color w:val="333333"/>
          <w:spacing w:val="-9"/>
          <w:sz w:val="20"/>
        </w:rPr>
        <w:t xml:space="preserve"> </w:t>
      </w:r>
      <w:r>
        <w:rPr>
          <w:i/>
          <w:color w:val="333333"/>
          <w:sz w:val="20"/>
        </w:rPr>
        <w:t>now</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the</w:t>
      </w:r>
      <w:r>
        <w:rPr>
          <w:i/>
          <w:color w:val="333333"/>
          <w:spacing w:val="-9"/>
          <w:sz w:val="20"/>
        </w:rPr>
        <w:t xml:space="preserve"> </w:t>
      </w:r>
      <w:hyperlink w:anchor="_bookmark24" w:history="1">
        <w:r w:rsidR="0029179C">
          <w:rPr>
            <w:i/>
            <w:color w:val="333333"/>
            <w:sz w:val="20"/>
          </w:rPr>
          <w:t>next</w:t>
        </w:r>
        <w:r w:rsidR="0029179C">
          <w:rPr>
            <w:i/>
            <w:color w:val="333333"/>
            <w:spacing w:val="-9"/>
            <w:sz w:val="20"/>
          </w:rPr>
          <w:t xml:space="preserve"> </w:t>
        </w:r>
        <w:r w:rsidR="0029179C">
          <w:rPr>
            <w:i/>
            <w:color w:val="333333"/>
            <w:sz w:val="20"/>
          </w:rPr>
          <w:t>session.</w:t>
        </w:r>
      </w:hyperlink>
      <w:r>
        <w:rPr>
          <w:i/>
          <w:color w:val="333333"/>
          <w:spacing w:val="-9"/>
          <w:sz w:val="20"/>
        </w:rPr>
        <w:t xml:space="preserve"> </w:t>
      </w:r>
      <w:r>
        <w:rPr>
          <w:i/>
          <w:color w:val="333333"/>
          <w:sz w:val="20"/>
        </w:rPr>
        <w:t>Let’s</w:t>
      </w:r>
      <w:r>
        <w:rPr>
          <w:i/>
          <w:color w:val="333333"/>
          <w:spacing w:val="-9"/>
          <w:sz w:val="20"/>
        </w:rPr>
        <w:t xml:space="preserve"> </w:t>
      </w:r>
      <w:r>
        <w:rPr>
          <w:i/>
          <w:color w:val="333333"/>
          <w:sz w:val="20"/>
        </w:rPr>
        <w:t>get</w:t>
      </w:r>
      <w:r>
        <w:rPr>
          <w:i/>
          <w:color w:val="333333"/>
          <w:spacing w:val="-9"/>
          <w:sz w:val="20"/>
        </w:rPr>
        <w:t xml:space="preserve"> </w:t>
      </w:r>
      <w:r>
        <w:rPr>
          <w:i/>
          <w:color w:val="333333"/>
          <w:sz w:val="20"/>
        </w:rPr>
        <w:t>into</w:t>
      </w:r>
      <w:r>
        <w:rPr>
          <w:i/>
          <w:color w:val="333333"/>
          <w:spacing w:val="-9"/>
          <w:sz w:val="20"/>
        </w:rPr>
        <w:t xml:space="preserve"> </w:t>
      </w:r>
      <w:r>
        <w:rPr>
          <w:i/>
          <w:color w:val="333333"/>
          <w:sz w:val="20"/>
        </w:rPr>
        <w:t>it.</w:t>
      </w:r>
    </w:p>
    <w:p w14:paraId="7184CC42"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0E9D00A2" w14:textId="77777777" w:rsidR="0029179C" w:rsidRDefault="0029179C">
      <w:pPr>
        <w:pStyle w:val="BodyText"/>
        <w:rPr>
          <w:i/>
        </w:rPr>
      </w:pPr>
    </w:p>
    <w:p w14:paraId="382DF5AF" w14:textId="77777777" w:rsidR="0029179C" w:rsidRDefault="0029179C">
      <w:pPr>
        <w:pStyle w:val="BodyText"/>
        <w:spacing w:before="63"/>
        <w:rPr>
          <w:i/>
        </w:rPr>
      </w:pPr>
    </w:p>
    <w:p w14:paraId="56370234" w14:textId="77777777" w:rsidR="0029179C" w:rsidRDefault="00000000">
      <w:pPr>
        <w:pStyle w:val="BodyText"/>
        <w:ind w:left="340"/>
      </w:pPr>
      <w:r>
        <w:rPr>
          <w:noProof/>
        </w:rPr>
        <mc:AlternateContent>
          <mc:Choice Requires="wps">
            <w:drawing>
              <wp:inline distT="0" distB="0" distL="0" distR="0" wp14:anchorId="706FAB9D" wp14:editId="07179D1A">
                <wp:extent cx="4968240" cy="432434"/>
                <wp:effectExtent l="0" t="0" r="0" b="0"/>
                <wp:docPr id="1182" name="Textbox 1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24AB83B0"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20"/>
                              </w:rPr>
                              <w:t xml:space="preserve"> </w:t>
                            </w:r>
                            <w:r>
                              <w:rPr>
                                <w:rFonts w:ascii="Lucida Sans"/>
                                <w:color w:val="FFFFFF"/>
                              </w:rPr>
                              <w:t>2</w:t>
                            </w:r>
                            <w:r>
                              <w:rPr>
                                <w:rFonts w:ascii="Lucida Sans"/>
                                <w:color w:val="FFFFFF"/>
                                <w:position w:val="1"/>
                              </w:rPr>
                              <w:t>:</w:t>
                            </w:r>
                            <w:r>
                              <w:rPr>
                                <w:rFonts w:ascii="Lucida Sans"/>
                                <w:color w:val="FFFFFF"/>
                                <w:spacing w:val="-13"/>
                                <w:position w:val="1"/>
                              </w:rPr>
                              <w:t xml:space="preserve"> </w:t>
                            </w:r>
                            <w:r>
                              <w:rPr>
                                <w:rFonts w:ascii="Lucida Sans"/>
                                <w:color w:val="FFFFFF"/>
                              </w:rPr>
                              <w:t>HEALTH</w:t>
                            </w:r>
                            <w:r>
                              <w:rPr>
                                <w:rFonts w:ascii="Lucida Sans"/>
                                <w:color w:val="FFFFFF"/>
                                <w:spacing w:val="-10"/>
                              </w:rPr>
                              <w:t xml:space="preserve"> </w:t>
                            </w:r>
                            <w:r>
                              <w:rPr>
                                <w:rFonts w:ascii="Lucida Sans"/>
                                <w:color w:val="FFFFFF"/>
                              </w:rPr>
                              <w:t>REFLECTION</w:t>
                            </w:r>
                            <w:r>
                              <w:rPr>
                                <w:rFonts w:ascii="Lucida Sans"/>
                                <w:color w:val="FFFFFF"/>
                                <w:spacing w:val="-10"/>
                              </w:rPr>
                              <w:t xml:space="preserve"> </w:t>
                            </w:r>
                            <w:r>
                              <w:rPr>
                                <w:rFonts w:ascii="Lucida Sans"/>
                                <w:color w:val="FFFFFF"/>
                                <w:spacing w:val="-2"/>
                              </w:rPr>
                              <w:t>ROUND</w:t>
                            </w:r>
                          </w:p>
                        </w:txbxContent>
                      </wps:txbx>
                      <wps:bodyPr wrap="square" lIns="0" tIns="0" rIns="0" bIns="0" rtlCol="0">
                        <a:noAutofit/>
                      </wps:bodyPr>
                    </wps:wsp>
                  </a:graphicData>
                </a:graphic>
              </wp:inline>
            </w:drawing>
          </mc:Choice>
          <mc:Fallback>
            <w:pict>
              <v:shape w14:anchorId="706FAB9D" id="Textbox 1182" o:spid="_x0000_s1393"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KpR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" fillcolor="#d1a326" stroked="f">
                <v:textbox inset="0,0,0,0">
                  <w:txbxContent>
                    <w:p w14:paraId="24AB83B0"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20"/>
                        </w:rPr>
                        <w:t xml:space="preserve"> </w:t>
                      </w:r>
                      <w:r>
                        <w:rPr>
                          <w:rFonts w:ascii="Lucida Sans"/>
                          <w:color w:val="FFFFFF"/>
                        </w:rPr>
                        <w:t>2</w:t>
                      </w:r>
                      <w:r>
                        <w:rPr>
                          <w:rFonts w:ascii="Lucida Sans"/>
                          <w:color w:val="FFFFFF"/>
                          <w:position w:val="1"/>
                        </w:rPr>
                        <w:t>:</w:t>
                      </w:r>
                      <w:r>
                        <w:rPr>
                          <w:rFonts w:ascii="Lucida Sans"/>
                          <w:color w:val="FFFFFF"/>
                          <w:spacing w:val="-13"/>
                          <w:position w:val="1"/>
                        </w:rPr>
                        <w:t xml:space="preserve"> </w:t>
                      </w:r>
                      <w:r>
                        <w:rPr>
                          <w:rFonts w:ascii="Lucida Sans"/>
                          <w:color w:val="FFFFFF"/>
                        </w:rPr>
                        <w:t>HEALTH</w:t>
                      </w:r>
                      <w:r>
                        <w:rPr>
                          <w:rFonts w:ascii="Lucida Sans"/>
                          <w:color w:val="FFFFFF"/>
                          <w:spacing w:val="-10"/>
                        </w:rPr>
                        <w:t xml:space="preserve"> </w:t>
                      </w:r>
                      <w:r>
                        <w:rPr>
                          <w:rFonts w:ascii="Lucida Sans"/>
                          <w:color w:val="FFFFFF"/>
                        </w:rPr>
                        <w:t>REFLECTION</w:t>
                      </w:r>
                      <w:r>
                        <w:rPr>
                          <w:rFonts w:ascii="Lucida Sans"/>
                          <w:color w:val="FFFFFF"/>
                          <w:spacing w:val="-10"/>
                        </w:rPr>
                        <w:t xml:space="preserve"> </w:t>
                      </w:r>
                      <w:r>
                        <w:rPr>
                          <w:rFonts w:ascii="Lucida Sans"/>
                          <w:color w:val="FFFFFF"/>
                          <w:spacing w:val="-2"/>
                        </w:rPr>
                        <w:t>ROUND</w:t>
                      </w:r>
                    </w:p>
                  </w:txbxContent>
                </v:textbox>
                <w10:anchorlock/>
              </v:shape>
            </w:pict>
          </mc:Fallback>
        </mc:AlternateContent>
      </w:r>
    </w:p>
    <w:p w14:paraId="175C779C" w14:textId="77777777" w:rsidR="0029179C" w:rsidRDefault="0029179C">
      <w:pPr>
        <w:pStyle w:val="BodyText"/>
        <w:spacing w:before="62"/>
        <w:rPr>
          <w:i/>
        </w:rPr>
      </w:pPr>
    </w:p>
    <w:p w14:paraId="516552AB" w14:textId="77777777" w:rsidR="0029179C" w:rsidRDefault="00000000">
      <w:pPr>
        <w:pStyle w:val="BodyText"/>
        <w:spacing w:line="302" w:lineRule="auto"/>
        <w:ind w:left="340" w:right="338"/>
        <w:jc w:val="both"/>
      </w:pPr>
      <w:r>
        <w:rPr>
          <w:color w:val="333333"/>
        </w:rPr>
        <w:t>In</w:t>
      </w:r>
      <w:r>
        <w:rPr>
          <w:color w:val="333333"/>
          <w:spacing w:val="-13"/>
        </w:rPr>
        <w:t xml:space="preserve"> </w:t>
      </w:r>
      <w:r>
        <w:rPr>
          <w:color w:val="333333"/>
        </w:rPr>
        <w:t>this</w:t>
      </w:r>
      <w:r>
        <w:rPr>
          <w:color w:val="333333"/>
          <w:spacing w:val="-12"/>
        </w:rPr>
        <w:t xml:space="preserve"> </w:t>
      </w:r>
      <w:r>
        <w:rPr>
          <w:color w:val="333333"/>
        </w:rPr>
        <w:t>part</w:t>
      </w:r>
      <w:r>
        <w:rPr>
          <w:color w:val="333333"/>
          <w:spacing w:val="-13"/>
        </w:rPr>
        <w:t xml:space="preserve"> </w:t>
      </w:r>
      <w:r>
        <w:rPr>
          <w:color w:val="333333"/>
        </w:rPr>
        <w:t>you’ll</w:t>
      </w:r>
      <w:r>
        <w:rPr>
          <w:color w:val="333333"/>
          <w:spacing w:val="-12"/>
        </w:rPr>
        <w:t xml:space="preserve"> </w:t>
      </w:r>
      <w:r>
        <w:rPr>
          <w:color w:val="333333"/>
        </w:rPr>
        <w:t>help</w:t>
      </w:r>
      <w:r>
        <w:rPr>
          <w:color w:val="333333"/>
          <w:spacing w:val="-13"/>
        </w:rPr>
        <w:t xml:space="preserve"> </w:t>
      </w:r>
      <w:r>
        <w:rPr>
          <w:color w:val="333333"/>
        </w:rPr>
        <w:t>clients</w:t>
      </w:r>
      <w:r>
        <w:rPr>
          <w:color w:val="333333"/>
          <w:spacing w:val="-12"/>
        </w:rPr>
        <w:t xml:space="preserve"> </w:t>
      </w:r>
      <w:r>
        <w:rPr>
          <w:color w:val="333333"/>
        </w:rPr>
        <w:t>reflect</w:t>
      </w:r>
      <w:r>
        <w:rPr>
          <w:color w:val="333333"/>
          <w:spacing w:val="-13"/>
        </w:rPr>
        <w:t xml:space="preserve"> </w:t>
      </w:r>
      <w:r>
        <w:rPr>
          <w:color w:val="333333"/>
        </w:rPr>
        <w:t>on</w:t>
      </w:r>
      <w:r>
        <w:rPr>
          <w:color w:val="333333"/>
          <w:spacing w:val="-12"/>
        </w:rPr>
        <w:t xml:space="preserve"> </w:t>
      </w:r>
      <w:r>
        <w:rPr>
          <w:color w:val="333333"/>
        </w:rPr>
        <w:t>their</w:t>
      </w:r>
      <w:r>
        <w:rPr>
          <w:color w:val="333333"/>
          <w:spacing w:val="-13"/>
        </w:rPr>
        <w:t xml:space="preserve"> </w:t>
      </w:r>
      <w:r>
        <w:rPr>
          <w:color w:val="333333"/>
        </w:rPr>
        <w:t>current</w:t>
      </w:r>
      <w:r>
        <w:rPr>
          <w:color w:val="333333"/>
          <w:spacing w:val="-12"/>
        </w:rPr>
        <w:t xml:space="preserve"> </w:t>
      </w:r>
      <w:r>
        <w:rPr>
          <w:color w:val="333333"/>
        </w:rPr>
        <w:t>Health</w:t>
      </w:r>
      <w:r>
        <w:rPr>
          <w:color w:val="333333"/>
          <w:spacing w:val="-13"/>
        </w:rPr>
        <w:t xml:space="preserve"> </w:t>
      </w:r>
      <w:r>
        <w:rPr>
          <w:color w:val="333333"/>
        </w:rPr>
        <w:t>behaviors</w:t>
      </w:r>
      <w:r>
        <w:rPr>
          <w:color w:val="333333"/>
          <w:spacing w:val="-12"/>
        </w:rPr>
        <w:t xml:space="preserve"> </w:t>
      </w:r>
      <w:r>
        <w:rPr>
          <w:color w:val="333333"/>
        </w:rPr>
        <w:t>and</w:t>
      </w:r>
      <w:r>
        <w:rPr>
          <w:color w:val="333333"/>
          <w:spacing w:val="-13"/>
        </w:rPr>
        <w:t xml:space="preserve"> </w:t>
      </w:r>
      <w:r>
        <w:rPr>
          <w:color w:val="333333"/>
        </w:rPr>
        <w:t>beliefs</w:t>
      </w:r>
      <w:r>
        <w:rPr>
          <w:color w:val="333333"/>
          <w:spacing w:val="-12"/>
        </w:rPr>
        <w:t xml:space="preserve"> </w:t>
      </w:r>
      <w:r>
        <w:rPr>
          <w:color w:val="333333"/>
        </w:rPr>
        <w:t>through the</w:t>
      </w:r>
      <w:r>
        <w:rPr>
          <w:color w:val="333333"/>
          <w:spacing w:val="-4"/>
        </w:rPr>
        <w:t xml:space="preserve"> </w:t>
      </w:r>
      <w:r>
        <w:rPr>
          <w:color w:val="333333"/>
        </w:rPr>
        <w:t>use</w:t>
      </w:r>
      <w:r>
        <w:rPr>
          <w:color w:val="333333"/>
          <w:spacing w:val="-4"/>
        </w:rPr>
        <w:t xml:space="preserve"> </w:t>
      </w:r>
      <w:r>
        <w:rPr>
          <w:color w:val="333333"/>
        </w:rPr>
        <w:t>of</w:t>
      </w:r>
      <w:r>
        <w:rPr>
          <w:color w:val="333333"/>
          <w:spacing w:val="-4"/>
        </w:rPr>
        <w:t xml:space="preserve"> </w:t>
      </w:r>
      <w:r>
        <w:rPr>
          <w:color w:val="333333"/>
        </w:rPr>
        <w:t>a</w:t>
      </w:r>
      <w:r>
        <w:rPr>
          <w:color w:val="333333"/>
          <w:spacing w:val="-4"/>
        </w:rPr>
        <w:t xml:space="preserve"> </w:t>
      </w:r>
      <w:r>
        <w:rPr>
          <w:color w:val="333333"/>
        </w:rPr>
        <w:t>“Reflection</w:t>
      </w:r>
      <w:r>
        <w:rPr>
          <w:color w:val="333333"/>
          <w:spacing w:val="-5"/>
        </w:rPr>
        <w:t xml:space="preserve"> </w:t>
      </w:r>
      <w:r>
        <w:rPr>
          <w:color w:val="333333"/>
        </w:rPr>
        <w:t>Round.”</w:t>
      </w:r>
      <w:r>
        <w:rPr>
          <w:color w:val="333333"/>
          <w:spacing w:val="-5"/>
        </w:rPr>
        <w:t xml:space="preserve"> </w:t>
      </w:r>
      <w:r>
        <w:rPr>
          <w:color w:val="333333"/>
        </w:rPr>
        <w:t>You’ll</w:t>
      </w:r>
      <w:r>
        <w:rPr>
          <w:color w:val="333333"/>
          <w:spacing w:val="-5"/>
        </w:rPr>
        <w:t xml:space="preserve"> </w:t>
      </w:r>
      <w:r>
        <w:rPr>
          <w:color w:val="333333"/>
        </w:rPr>
        <w:t>begin</w:t>
      </w:r>
      <w:r>
        <w:rPr>
          <w:color w:val="333333"/>
          <w:spacing w:val="-4"/>
        </w:rPr>
        <w:t xml:space="preserve"> </w:t>
      </w:r>
      <w:r>
        <w:rPr>
          <w:color w:val="333333"/>
        </w:rPr>
        <w:t>by</w:t>
      </w:r>
      <w:r>
        <w:rPr>
          <w:color w:val="333333"/>
          <w:spacing w:val="-4"/>
        </w:rPr>
        <w:t xml:space="preserve"> </w:t>
      </w:r>
      <w:r>
        <w:rPr>
          <w:color w:val="333333"/>
        </w:rPr>
        <w:t>introducing</w:t>
      </w:r>
      <w:r>
        <w:rPr>
          <w:color w:val="333333"/>
          <w:spacing w:val="-4"/>
        </w:rPr>
        <w:t xml:space="preserve"> </w:t>
      </w:r>
      <w:r>
        <w:rPr>
          <w:color w:val="333333"/>
        </w:rPr>
        <w:t>the</w:t>
      </w:r>
      <w:r>
        <w:rPr>
          <w:color w:val="333333"/>
          <w:spacing w:val="-4"/>
        </w:rPr>
        <w:t xml:space="preserve"> </w:t>
      </w:r>
      <w:r>
        <w:rPr>
          <w:color w:val="333333"/>
        </w:rPr>
        <w:t>“Reflection</w:t>
      </w:r>
      <w:r>
        <w:rPr>
          <w:color w:val="333333"/>
          <w:spacing w:val="-5"/>
        </w:rPr>
        <w:t xml:space="preserve"> </w:t>
      </w:r>
      <w:r>
        <w:rPr>
          <w:color w:val="333333"/>
        </w:rPr>
        <w:t>Round”</w:t>
      </w:r>
      <w:r>
        <w:rPr>
          <w:color w:val="333333"/>
          <w:spacing w:val="-4"/>
        </w:rPr>
        <w:t xml:space="preserve"> </w:t>
      </w:r>
      <w:r>
        <w:rPr>
          <w:color w:val="333333"/>
        </w:rPr>
        <w:t>and its benefits and then invite them to put it into practice.</w:t>
      </w:r>
    </w:p>
    <w:p w14:paraId="37215066" w14:textId="77777777" w:rsidR="0029179C" w:rsidRDefault="00000000">
      <w:pPr>
        <w:pStyle w:val="BodyText"/>
        <w:spacing w:before="227"/>
        <w:ind w:left="340"/>
        <w:jc w:val="both"/>
      </w:pPr>
      <w:r>
        <w:rPr>
          <w:color w:val="333333"/>
        </w:rPr>
        <w:t>Introduce</w:t>
      </w:r>
      <w:r>
        <w:rPr>
          <w:color w:val="333333"/>
          <w:spacing w:val="4"/>
        </w:rPr>
        <w:t xml:space="preserve"> </w:t>
      </w:r>
      <w:r>
        <w:rPr>
          <w:color w:val="333333"/>
        </w:rPr>
        <w:t>the</w:t>
      </w:r>
      <w:r>
        <w:rPr>
          <w:color w:val="333333"/>
          <w:spacing w:val="4"/>
        </w:rPr>
        <w:t xml:space="preserve"> </w:t>
      </w:r>
      <w:r>
        <w:rPr>
          <w:color w:val="333333"/>
        </w:rPr>
        <w:t>three</w:t>
      </w:r>
      <w:r>
        <w:rPr>
          <w:color w:val="333333"/>
          <w:spacing w:val="4"/>
        </w:rPr>
        <w:t xml:space="preserve"> </w:t>
      </w:r>
      <w:r>
        <w:rPr>
          <w:color w:val="333333"/>
        </w:rPr>
        <w:t>steps</w:t>
      </w:r>
      <w:r>
        <w:rPr>
          <w:color w:val="333333"/>
          <w:spacing w:val="4"/>
        </w:rPr>
        <w:t xml:space="preserve"> </w:t>
      </w:r>
      <w:r>
        <w:rPr>
          <w:color w:val="333333"/>
        </w:rPr>
        <w:t>that</w:t>
      </w:r>
      <w:r>
        <w:rPr>
          <w:color w:val="333333"/>
          <w:spacing w:val="4"/>
        </w:rPr>
        <w:t xml:space="preserve"> </w:t>
      </w:r>
      <w:r>
        <w:rPr>
          <w:color w:val="333333"/>
        </w:rPr>
        <w:t>we</w:t>
      </w:r>
      <w:r>
        <w:rPr>
          <w:color w:val="333333"/>
          <w:spacing w:val="4"/>
        </w:rPr>
        <w:t xml:space="preserve"> </w:t>
      </w:r>
      <w:r>
        <w:rPr>
          <w:color w:val="333333"/>
        </w:rPr>
        <w:t>tend</w:t>
      </w:r>
      <w:r>
        <w:rPr>
          <w:color w:val="333333"/>
          <w:spacing w:val="4"/>
        </w:rPr>
        <w:t xml:space="preserve"> </w:t>
      </w:r>
      <w:r>
        <w:rPr>
          <w:color w:val="333333"/>
        </w:rPr>
        <w:t>to</w:t>
      </w:r>
      <w:r>
        <w:rPr>
          <w:color w:val="333333"/>
          <w:spacing w:val="4"/>
        </w:rPr>
        <w:t xml:space="preserve"> </w:t>
      </w:r>
      <w:r>
        <w:rPr>
          <w:color w:val="333333"/>
        </w:rPr>
        <w:t>go</w:t>
      </w:r>
      <w:r>
        <w:rPr>
          <w:color w:val="333333"/>
          <w:spacing w:val="4"/>
        </w:rPr>
        <w:t xml:space="preserve"> </w:t>
      </w:r>
      <w:r>
        <w:rPr>
          <w:color w:val="333333"/>
        </w:rPr>
        <w:t>through</w:t>
      </w:r>
      <w:r>
        <w:rPr>
          <w:color w:val="333333"/>
          <w:spacing w:val="4"/>
        </w:rPr>
        <w:t xml:space="preserve"> </w:t>
      </w:r>
      <w:r>
        <w:rPr>
          <w:color w:val="333333"/>
        </w:rPr>
        <w:t>as</w:t>
      </w:r>
      <w:r>
        <w:rPr>
          <w:color w:val="333333"/>
          <w:spacing w:val="4"/>
        </w:rPr>
        <w:t xml:space="preserve"> </w:t>
      </w:r>
      <w:r>
        <w:rPr>
          <w:color w:val="333333"/>
        </w:rPr>
        <w:t>humans</w:t>
      </w:r>
      <w:r>
        <w:rPr>
          <w:color w:val="333333"/>
          <w:spacing w:val="5"/>
        </w:rPr>
        <w:t xml:space="preserve"> </w:t>
      </w:r>
      <w:r>
        <w:rPr>
          <w:color w:val="333333"/>
        </w:rPr>
        <w:t>in</w:t>
      </w:r>
      <w:r>
        <w:rPr>
          <w:color w:val="333333"/>
          <w:spacing w:val="4"/>
        </w:rPr>
        <w:t xml:space="preserve"> </w:t>
      </w:r>
      <w:r>
        <w:rPr>
          <w:color w:val="333333"/>
        </w:rPr>
        <w:t>order</w:t>
      </w:r>
      <w:r>
        <w:rPr>
          <w:color w:val="333333"/>
          <w:spacing w:val="4"/>
        </w:rPr>
        <w:t xml:space="preserve"> </w:t>
      </w:r>
      <w:r>
        <w:rPr>
          <w:color w:val="333333"/>
        </w:rPr>
        <w:t>to</w:t>
      </w:r>
      <w:r>
        <w:rPr>
          <w:color w:val="333333"/>
          <w:spacing w:val="4"/>
        </w:rPr>
        <w:t xml:space="preserve"> </w:t>
      </w:r>
      <w:r>
        <w:rPr>
          <w:color w:val="333333"/>
          <w:spacing w:val="-2"/>
        </w:rPr>
        <w:t>learn:</w:t>
      </w:r>
    </w:p>
    <w:p w14:paraId="14163093" w14:textId="77777777" w:rsidR="0029179C" w:rsidRDefault="0029179C">
      <w:pPr>
        <w:pStyle w:val="BodyText"/>
        <w:spacing w:before="140"/>
      </w:pPr>
    </w:p>
    <w:p w14:paraId="325230E0"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5968256" behindDoc="0" locked="0" layoutInCell="1" allowOverlap="1" wp14:anchorId="2FF293B0" wp14:editId="23A8CCB0">
                <wp:simplePos x="0" y="0"/>
                <wp:positionH relativeFrom="page">
                  <wp:posOffset>1314005</wp:posOffset>
                </wp:positionH>
                <wp:positionV relativeFrom="paragraph">
                  <wp:posOffset>2141</wp:posOffset>
                </wp:positionV>
                <wp:extent cx="1270" cy="3952240"/>
                <wp:effectExtent l="0" t="0" r="0" b="0"/>
                <wp:wrapNone/>
                <wp:docPr id="1183" name="Graphic 1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952240"/>
                        </a:xfrm>
                        <a:custGeom>
                          <a:avLst/>
                          <a:gdLst/>
                          <a:ahLst/>
                          <a:cxnLst/>
                          <a:rect l="l" t="t" r="r" b="b"/>
                          <a:pathLst>
                            <a:path h="3952240">
                              <a:moveTo>
                                <a:pt x="0" y="395188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AF9696D" id="Graphic 1183" o:spid="_x0000_s1026" style="position:absolute;margin-left:103.45pt;margin-top:.15pt;width:.1pt;height:311.2pt;z-index:15968256;visibility:visible;mso-wrap-style:square;mso-wrap-distance-left:0;mso-wrap-distance-top:0;mso-wrap-distance-right:0;mso-wrap-distance-bottom:0;mso-position-horizontal:absolute;mso-position-horizontal-relative:page;mso-position-vertical:absolute;mso-position-vertical-relative:text;v-text-anchor:top" coordsize="1270,395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" path="m,3951884l,e" filled="f" strokecolor="#d1a326" strokeweight="3pt">
                <v:path arrowok="t"/>
                <w10:wrap anchorx="page"/>
              </v:shape>
            </w:pict>
          </mc:Fallback>
        </mc:AlternateContent>
      </w:r>
      <w:r>
        <w:rPr>
          <w:i/>
          <w:color w:val="333333"/>
          <w:spacing w:val="-4"/>
          <w:sz w:val="20"/>
        </w:rPr>
        <w:t>We’re</w:t>
      </w:r>
      <w:r>
        <w:rPr>
          <w:i/>
          <w:color w:val="333333"/>
          <w:spacing w:val="-11"/>
          <w:sz w:val="20"/>
        </w:rPr>
        <w:t xml:space="preserve"> </w:t>
      </w:r>
      <w:r>
        <w:rPr>
          <w:i/>
          <w:color w:val="333333"/>
          <w:spacing w:val="-4"/>
          <w:sz w:val="20"/>
        </w:rPr>
        <w:t>now</w:t>
      </w:r>
      <w:r>
        <w:rPr>
          <w:i/>
          <w:color w:val="333333"/>
          <w:spacing w:val="-8"/>
          <w:sz w:val="20"/>
        </w:rPr>
        <w:t xml:space="preserve"> </w:t>
      </w:r>
      <w:r>
        <w:rPr>
          <w:i/>
          <w:color w:val="333333"/>
          <w:spacing w:val="-4"/>
          <w:sz w:val="20"/>
        </w:rPr>
        <w:t>going</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explore</w:t>
      </w:r>
      <w:r>
        <w:rPr>
          <w:i/>
          <w:color w:val="333333"/>
          <w:spacing w:val="-9"/>
          <w:sz w:val="20"/>
        </w:rPr>
        <w:t xml:space="preserve"> </w:t>
      </w:r>
      <w:r>
        <w:rPr>
          <w:i/>
          <w:color w:val="333333"/>
          <w:spacing w:val="-4"/>
          <w:sz w:val="20"/>
        </w:rPr>
        <w:t>the</w:t>
      </w:r>
      <w:r>
        <w:rPr>
          <w:i/>
          <w:color w:val="333333"/>
          <w:spacing w:val="-8"/>
          <w:sz w:val="20"/>
        </w:rPr>
        <w:t xml:space="preserve"> </w:t>
      </w:r>
      <w:r>
        <w:rPr>
          <w:i/>
          <w:color w:val="333333"/>
          <w:spacing w:val="-4"/>
          <w:sz w:val="20"/>
        </w:rPr>
        <w:t>practice</w:t>
      </w:r>
      <w:r>
        <w:rPr>
          <w:i/>
          <w:color w:val="333333"/>
          <w:spacing w:val="-9"/>
          <w:sz w:val="20"/>
        </w:rPr>
        <w:t xml:space="preserve"> </w:t>
      </w:r>
      <w:r>
        <w:rPr>
          <w:i/>
          <w:color w:val="333333"/>
          <w:spacing w:val="-4"/>
          <w:sz w:val="20"/>
        </w:rPr>
        <w:t>of</w:t>
      </w:r>
      <w:r>
        <w:rPr>
          <w:i/>
          <w:color w:val="333333"/>
          <w:spacing w:val="-8"/>
          <w:sz w:val="20"/>
        </w:rPr>
        <w:t xml:space="preserve"> </w:t>
      </w:r>
      <w:r>
        <w:rPr>
          <w:i/>
          <w:color w:val="333333"/>
          <w:spacing w:val="-4"/>
          <w:sz w:val="20"/>
        </w:rPr>
        <w:t>running</w:t>
      </w:r>
      <w:r>
        <w:rPr>
          <w:i/>
          <w:color w:val="333333"/>
          <w:spacing w:val="-9"/>
          <w:sz w:val="20"/>
        </w:rPr>
        <w:t xml:space="preserve"> </w:t>
      </w:r>
      <w:r>
        <w:rPr>
          <w:i/>
          <w:color w:val="333333"/>
          <w:spacing w:val="-4"/>
          <w:sz w:val="20"/>
        </w:rPr>
        <w:t>a</w:t>
      </w:r>
      <w:r>
        <w:rPr>
          <w:i/>
          <w:color w:val="333333"/>
          <w:spacing w:val="-8"/>
          <w:sz w:val="20"/>
        </w:rPr>
        <w:t xml:space="preserve"> </w:t>
      </w:r>
      <w:r>
        <w:rPr>
          <w:i/>
          <w:color w:val="333333"/>
          <w:spacing w:val="-4"/>
          <w:sz w:val="20"/>
        </w:rPr>
        <w:t>“Reflection</w:t>
      </w:r>
      <w:r>
        <w:rPr>
          <w:i/>
          <w:color w:val="333333"/>
          <w:spacing w:val="-9"/>
          <w:sz w:val="20"/>
        </w:rPr>
        <w:t xml:space="preserve"> </w:t>
      </w:r>
      <w:r>
        <w:rPr>
          <w:i/>
          <w:color w:val="333333"/>
          <w:spacing w:val="-4"/>
          <w:sz w:val="20"/>
        </w:rPr>
        <w:t>Round”</w:t>
      </w:r>
      <w:r>
        <w:rPr>
          <w:i/>
          <w:color w:val="333333"/>
          <w:spacing w:val="-8"/>
          <w:sz w:val="20"/>
        </w:rPr>
        <w:t xml:space="preserve"> </w:t>
      </w:r>
      <w:r>
        <w:rPr>
          <w:i/>
          <w:color w:val="333333"/>
          <w:spacing w:val="-4"/>
          <w:sz w:val="20"/>
        </w:rPr>
        <w:t>as</w:t>
      </w:r>
      <w:r>
        <w:rPr>
          <w:i/>
          <w:color w:val="333333"/>
          <w:spacing w:val="-9"/>
          <w:sz w:val="20"/>
        </w:rPr>
        <w:t xml:space="preserve"> </w:t>
      </w:r>
      <w:r>
        <w:rPr>
          <w:i/>
          <w:color w:val="333333"/>
          <w:spacing w:val="-4"/>
          <w:sz w:val="20"/>
        </w:rPr>
        <w:t>a</w:t>
      </w:r>
      <w:r>
        <w:rPr>
          <w:i/>
          <w:color w:val="333333"/>
          <w:spacing w:val="-8"/>
          <w:sz w:val="20"/>
        </w:rPr>
        <w:t xml:space="preserve"> </w:t>
      </w:r>
      <w:r>
        <w:rPr>
          <w:i/>
          <w:color w:val="333333"/>
          <w:spacing w:val="-4"/>
          <w:sz w:val="20"/>
        </w:rPr>
        <w:t>means</w:t>
      </w:r>
      <w:r>
        <w:rPr>
          <w:i/>
          <w:color w:val="333333"/>
          <w:spacing w:val="-9"/>
          <w:sz w:val="20"/>
        </w:rPr>
        <w:t xml:space="preserve"> </w:t>
      </w:r>
      <w:r>
        <w:rPr>
          <w:i/>
          <w:color w:val="333333"/>
          <w:spacing w:val="-4"/>
          <w:sz w:val="20"/>
        </w:rPr>
        <w:t>of</w:t>
      </w:r>
      <w:r>
        <w:rPr>
          <w:i/>
          <w:color w:val="333333"/>
          <w:spacing w:val="-8"/>
          <w:sz w:val="20"/>
        </w:rPr>
        <w:t xml:space="preserve"> </w:t>
      </w:r>
      <w:r>
        <w:rPr>
          <w:i/>
          <w:color w:val="333333"/>
          <w:spacing w:val="-4"/>
          <w:sz w:val="20"/>
        </w:rPr>
        <w:t xml:space="preserve">developing </w:t>
      </w:r>
      <w:r>
        <w:rPr>
          <w:i/>
          <w:color w:val="333333"/>
          <w:sz w:val="20"/>
        </w:rPr>
        <w:t>our</w:t>
      </w:r>
      <w:r>
        <w:rPr>
          <w:i/>
          <w:color w:val="333333"/>
          <w:spacing w:val="-9"/>
          <w:sz w:val="20"/>
        </w:rPr>
        <w:t xml:space="preserve"> </w:t>
      </w:r>
      <w:r>
        <w:rPr>
          <w:i/>
          <w:color w:val="333333"/>
          <w:sz w:val="20"/>
        </w:rPr>
        <w:t>wellbeing</w:t>
      </w:r>
      <w:r>
        <w:rPr>
          <w:i/>
          <w:color w:val="333333"/>
          <w:spacing w:val="-9"/>
          <w:sz w:val="20"/>
        </w:rPr>
        <w:t xml:space="preserve"> </w:t>
      </w:r>
      <w:r>
        <w:rPr>
          <w:i/>
          <w:color w:val="333333"/>
          <w:sz w:val="20"/>
        </w:rPr>
        <w:t>skills</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knowledge.</w:t>
      </w:r>
      <w:r>
        <w:rPr>
          <w:i/>
          <w:color w:val="333333"/>
          <w:spacing w:val="-9"/>
          <w:sz w:val="20"/>
        </w:rPr>
        <w:t xml:space="preserve"> </w:t>
      </w:r>
      <w:r>
        <w:rPr>
          <w:i/>
          <w:color w:val="333333"/>
          <w:sz w:val="20"/>
        </w:rPr>
        <w:t>But</w:t>
      </w:r>
      <w:r>
        <w:rPr>
          <w:i/>
          <w:color w:val="333333"/>
          <w:spacing w:val="-9"/>
          <w:sz w:val="20"/>
        </w:rPr>
        <w:t xml:space="preserve"> </w:t>
      </w:r>
      <w:r>
        <w:rPr>
          <w:i/>
          <w:color w:val="333333"/>
          <w:sz w:val="20"/>
        </w:rPr>
        <w:t>before</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do</w:t>
      </w:r>
      <w:r>
        <w:rPr>
          <w:i/>
          <w:color w:val="333333"/>
          <w:spacing w:val="-9"/>
          <w:sz w:val="20"/>
        </w:rPr>
        <w:t xml:space="preserve"> </w:t>
      </w:r>
      <w:r>
        <w:rPr>
          <w:i/>
          <w:color w:val="333333"/>
          <w:sz w:val="20"/>
        </w:rPr>
        <w:t>that,</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need</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take</w:t>
      </w:r>
      <w:r>
        <w:rPr>
          <w:i/>
          <w:color w:val="333333"/>
          <w:spacing w:val="-9"/>
          <w:sz w:val="20"/>
        </w:rPr>
        <w:t xml:space="preserve"> </w:t>
      </w:r>
      <w:r>
        <w:rPr>
          <w:i/>
          <w:color w:val="333333"/>
          <w:sz w:val="20"/>
        </w:rPr>
        <w:t>a</w:t>
      </w:r>
      <w:r>
        <w:rPr>
          <w:i/>
          <w:color w:val="333333"/>
          <w:spacing w:val="-9"/>
          <w:sz w:val="20"/>
        </w:rPr>
        <w:t xml:space="preserve"> </w:t>
      </w:r>
      <w:r>
        <w:rPr>
          <w:i/>
          <w:color w:val="333333"/>
          <w:sz w:val="20"/>
        </w:rPr>
        <w:t>moment</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 xml:space="preserve">explore </w:t>
      </w:r>
      <w:r>
        <w:rPr>
          <w:i/>
          <w:color w:val="333333"/>
          <w:spacing w:val="-2"/>
          <w:sz w:val="20"/>
        </w:rPr>
        <w:t>how</w:t>
      </w:r>
      <w:r>
        <w:rPr>
          <w:i/>
          <w:color w:val="333333"/>
          <w:spacing w:val="-9"/>
          <w:sz w:val="20"/>
        </w:rPr>
        <w:t xml:space="preserve"> </w:t>
      </w:r>
      <w:r>
        <w:rPr>
          <w:i/>
          <w:color w:val="333333"/>
          <w:spacing w:val="-2"/>
          <w:sz w:val="20"/>
        </w:rPr>
        <w:t>exactly</w:t>
      </w:r>
      <w:r>
        <w:rPr>
          <w:i/>
          <w:color w:val="333333"/>
          <w:spacing w:val="-9"/>
          <w:sz w:val="20"/>
        </w:rPr>
        <w:t xml:space="preserve"> </w:t>
      </w:r>
      <w:r>
        <w:rPr>
          <w:i/>
          <w:color w:val="333333"/>
          <w:spacing w:val="-2"/>
          <w:sz w:val="20"/>
        </w:rPr>
        <w:t>we</w:t>
      </w:r>
      <w:r>
        <w:rPr>
          <w:i/>
          <w:color w:val="333333"/>
          <w:spacing w:val="-9"/>
          <w:sz w:val="20"/>
        </w:rPr>
        <w:t xml:space="preserve"> </w:t>
      </w:r>
      <w:r>
        <w:rPr>
          <w:i/>
          <w:color w:val="333333"/>
          <w:spacing w:val="-2"/>
          <w:sz w:val="20"/>
        </w:rPr>
        <w:t>learn</w:t>
      </w:r>
      <w:r>
        <w:rPr>
          <w:i/>
          <w:color w:val="333333"/>
          <w:spacing w:val="-9"/>
          <w:sz w:val="20"/>
        </w:rPr>
        <w:t xml:space="preserve"> </w:t>
      </w:r>
      <w:r>
        <w:rPr>
          <w:i/>
          <w:color w:val="333333"/>
          <w:spacing w:val="-2"/>
          <w:sz w:val="20"/>
        </w:rPr>
        <w:t>new</w:t>
      </w:r>
      <w:r>
        <w:rPr>
          <w:i/>
          <w:color w:val="333333"/>
          <w:spacing w:val="-9"/>
          <w:sz w:val="20"/>
        </w:rPr>
        <w:t xml:space="preserve"> </w:t>
      </w:r>
      <w:r>
        <w:rPr>
          <w:i/>
          <w:color w:val="333333"/>
          <w:spacing w:val="-2"/>
          <w:sz w:val="20"/>
        </w:rPr>
        <w:t>skills</w:t>
      </w:r>
      <w:r>
        <w:rPr>
          <w:i/>
          <w:color w:val="333333"/>
          <w:spacing w:val="-9"/>
          <w:sz w:val="20"/>
        </w:rPr>
        <w:t xml:space="preserve"> </w:t>
      </w:r>
      <w:r>
        <w:rPr>
          <w:i/>
          <w:color w:val="333333"/>
          <w:spacing w:val="-2"/>
          <w:sz w:val="20"/>
        </w:rPr>
        <w:t>as</w:t>
      </w:r>
      <w:r>
        <w:rPr>
          <w:i/>
          <w:color w:val="333333"/>
          <w:spacing w:val="-9"/>
          <w:sz w:val="20"/>
        </w:rPr>
        <w:t xml:space="preserve"> </w:t>
      </w:r>
      <w:r>
        <w:rPr>
          <w:i/>
          <w:color w:val="333333"/>
          <w:spacing w:val="-2"/>
          <w:sz w:val="20"/>
        </w:rPr>
        <w:t>humans.</w:t>
      </w:r>
      <w:r>
        <w:rPr>
          <w:i/>
          <w:color w:val="333333"/>
          <w:spacing w:val="-9"/>
          <w:sz w:val="20"/>
        </w:rPr>
        <w:t xml:space="preserve"> </w:t>
      </w:r>
      <w:r>
        <w:rPr>
          <w:i/>
          <w:color w:val="333333"/>
          <w:spacing w:val="-2"/>
          <w:sz w:val="20"/>
        </w:rPr>
        <w:t>From</w:t>
      </w:r>
      <w:r>
        <w:rPr>
          <w:i/>
          <w:color w:val="333333"/>
          <w:spacing w:val="-9"/>
          <w:sz w:val="20"/>
        </w:rPr>
        <w:t xml:space="preserve"> </w:t>
      </w:r>
      <w:r>
        <w:rPr>
          <w:i/>
          <w:color w:val="333333"/>
          <w:spacing w:val="-2"/>
          <w:sz w:val="20"/>
        </w:rPr>
        <w:t>this,</w:t>
      </w:r>
      <w:r>
        <w:rPr>
          <w:i/>
          <w:color w:val="333333"/>
          <w:spacing w:val="-9"/>
          <w:sz w:val="20"/>
        </w:rPr>
        <w:t xml:space="preserve"> </w:t>
      </w:r>
      <w:r>
        <w:rPr>
          <w:i/>
          <w:color w:val="333333"/>
          <w:spacing w:val="-2"/>
          <w:sz w:val="20"/>
        </w:rPr>
        <w:t>we</w:t>
      </w:r>
      <w:r>
        <w:rPr>
          <w:i/>
          <w:color w:val="333333"/>
          <w:spacing w:val="-9"/>
          <w:sz w:val="20"/>
        </w:rPr>
        <w:t xml:space="preserve"> </w:t>
      </w:r>
      <w:r>
        <w:rPr>
          <w:i/>
          <w:color w:val="333333"/>
          <w:spacing w:val="-2"/>
          <w:sz w:val="20"/>
        </w:rPr>
        <w:t>can</w:t>
      </w:r>
      <w:r>
        <w:rPr>
          <w:i/>
          <w:color w:val="333333"/>
          <w:spacing w:val="-9"/>
          <w:sz w:val="20"/>
        </w:rPr>
        <w:t xml:space="preserve"> </w:t>
      </w:r>
      <w:r>
        <w:rPr>
          <w:i/>
          <w:color w:val="333333"/>
          <w:spacing w:val="-2"/>
          <w:sz w:val="20"/>
        </w:rPr>
        <w:t>learn</w:t>
      </w:r>
      <w:r>
        <w:rPr>
          <w:i/>
          <w:color w:val="333333"/>
          <w:spacing w:val="-9"/>
          <w:sz w:val="20"/>
        </w:rPr>
        <w:t xml:space="preserve"> </w:t>
      </w:r>
      <w:r>
        <w:rPr>
          <w:i/>
          <w:color w:val="333333"/>
          <w:spacing w:val="-2"/>
          <w:sz w:val="20"/>
        </w:rPr>
        <w:t>how</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optimize</w:t>
      </w:r>
      <w:r>
        <w:rPr>
          <w:i/>
          <w:color w:val="333333"/>
          <w:spacing w:val="-9"/>
          <w:sz w:val="20"/>
        </w:rPr>
        <w:t xml:space="preserve"> </w:t>
      </w:r>
      <w:r>
        <w:rPr>
          <w:i/>
          <w:color w:val="333333"/>
          <w:spacing w:val="-2"/>
          <w:sz w:val="20"/>
        </w:rPr>
        <w:t>this</w:t>
      </w:r>
      <w:r>
        <w:rPr>
          <w:i/>
          <w:color w:val="333333"/>
          <w:spacing w:val="-9"/>
          <w:sz w:val="20"/>
        </w:rPr>
        <w:t xml:space="preserve"> </w:t>
      </w:r>
      <w:r>
        <w:rPr>
          <w:i/>
          <w:color w:val="333333"/>
          <w:spacing w:val="-2"/>
          <w:sz w:val="20"/>
        </w:rPr>
        <w:t xml:space="preserve">process </w:t>
      </w:r>
      <w:r>
        <w:rPr>
          <w:i/>
          <w:color w:val="333333"/>
          <w:sz w:val="20"/>
        </w:rPr>
        <w:t>so we learn faster and more frequently.</w:t>
      </w:r>
    </w:p>
    <w:p w14:paraId="1629C111" w14:textId="77777777" w:rsidR="0029179C" w:rsidRDefault="00000000">
      <w:pPr>
        <w:spacing w:before="171" w:line="302" w:lineRule="auto"/>
        <w:ind w:left="681" w:right="338"/>
        <w:jc w:val="both"/>
        <w:rPr>
          <w:i/>
          <w:sz w:val="20"/>
        </w:rPr>
      </w:pPr>
      <w:r>
        <w:rPr>
          <w:i/>
          <w:color w:val="333333"/>
          <w:sz w:val="20"/>
        </w:rPr>
        <w:t>So,</w:t>
      </w:r>
      <w:r>
        <w:rPr>
          <w:i/>
          <w:color w:val="333333"/>
          <w:spacing w:val="-10"/>
          <w:sz w:val="20"/>
        </w:rPr>
        <w:t xml:space="preserve"> </w:t>
      </w:r>
      <w:r>
        <w:rPr>
          <w:i/>
          <w:color w:val="333333"/>
          <w:sz w:val="20"/>
        </w:rPr>
        <w:t>when</w:t>
      </w:r>
      <w:r>
        <w:rPr>
          <w:i/>
          <w:color w:val="333333"/>
          <w:spacing w:val="-10"/>
          <w:sz w:val="20"/>
        </w:rPr>
        <w:t xml:space="preserve"> </w:t>
      </w:r>
      <w:r>
        <w:rPr>
          <w:i/>
          <w:color w:val="333333"/>
          <w:sz w:val="20"/>
        </w:rPr>
        <w:t>it</w:t>
      </w:r>
      <w:r>
        <w:rPr>
          <w:i/>
          <w:color w:val="333333"/>
          <w:spacing w:val="-10"/>
          <w:sz w:val="20"/>
        </w:rPr>
        <w:t xml:space="preserve"> </w:t>
      </w:r>
      <w:r>
        <w:rPr>
          <w:i/>
          <w:color w:val="333333"/>
          <w:sz w:val="20"/>
        </w:rPr>
        <w:t>comes</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learning</w:t>
      </w:r>
      <w:r>
        <w:rPr>
          <w:i/>
          <w:color w:val="333333"/>
          <w:spacing w:val="-10"/>
          <w:sz w:val="20"/>
        </w:rPr>
        <w:t xml:space="preserve"> </w:t>
      </w:r>
      <w:r>
        <w:rPr>
          <w:i/>
          <w:color w:val="333333"/>
          <w:sz w:val="20"/>
        </w:rPr>
        <w:t>new</w:t>
      </w:r>
      <w:r>
        <w:rPr>
          <w:i/>
          <w:color w:val="333333"/>
          <w:spacing w:val="-10"/>
          <w:sz w:val="20"/>
        </w:rPr>
        <w:t xml:space="preserve"> </w:t>
      </w:r>
      <w:r>
        <w:rPr>
          <w:i/>
          <w:color w:val="333333"/>
          <w:sz w:val="20"/>
        </w:rPr>
        <w:t>skills,</w:t>
      </w:r>
      <w:r>
        <w:rPr>
          <w:i/>
          <w:color w:val="333333"/>
          <w:spacing w:val="-10"/>
          <w:sz w:val="20"/>
        </w:rPr>
        <w:t xml:space="preserve"> </w:t>
      </w:r>
      <w:r>
        <w:rPr>
          <w:i/>
          <w:color w:val="333333"/>
          <w:sz w:val="20"/>
        </w:rPr>
        <w:t>whether</w:t>
      </w:r>
      <w:r>
        <w:rPr>
          <w:i/>
          <w:color w:val="333333"/>
          <w:spacing w:val="-10"/>
          <w:sz w:val="20"/>
        </w:rPr>
        <w:t xml:space="preserve"> </w:t>
      </w:r>
      <w:r>
        <w:rPr>
          <w:i/>
          <w:color w:val="333333"/>
          <w:sz w:val="20"/>
        </w:rPr>
        <w:t>it’s</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toddler</w:t>
      </w:r>
      <w:r>
        <w:rPr>
          <w:i/>
          <w:color w:val="333333"/>
          <w:spacing w:val="-10"/>
          <w:sz w:val="20"/>
        </w:rPr>
        <w:t xml:space="preserve"> </w:t>
      </w:r>
      <w:r>
        <w:rPr>
          <w:i/>
          <w:color w:val="333333"/>
          <w:sz w:val="20"/>
        </w:rPr>
        <w:t>using</w:t>
      </w:r>
      <w:r>
        <w:rPr>
          <w:i/>
          <w:color w:val="333333"/>
          <w:spacing w:val="-10"/>
          <w:sz w:val="20"/>
        </w:rPr>
        <w:t xml:space="preserve"> </w:t>
      </w:r>
      <w:r>
        <w:rPr>
          <w:i/>
          <w:color w:val="333333"/>
          <w:sz w:val="20"/>
        </w:rPr>
        <w:t>their</w:t>
      </w:r>
      <w:r>
        <w:rPr>
          <w:i/>
          <w:color w:val="333333"/>
          <w:spacing w:val="-10"/>
          <w:sz w:val="20"/>
        </w:rPr>
        <w:t xml:space="preserve"> </w:t>
      </w:r>
      <w:r>
        <w:rPr>
          <w:i/>
          <w:color w:val="333333"/>
          <w:sz w:val="20"/>
        </w:rPr>
        <w:t>caregivers’</w:t>
      </w:r>
      <w:r>
        <w:rPr>
          <w:i/>
          <w:color w:val="333333"/>
          <w:spacing w:val="-10"/>
          <w:sz w:val="20"/>
        </w:rPr>
        <w:t xml:space="preserve"> </w:t>
      </w:r>
      <w:r>
        <w:rPr>
          <w:i/>
          <w:color w:val="333333"/>
          <w:sz w:val="20"/>
        </w:rPr>
        <w:t>feedback to</w:t>
      </w:r>
      <w:r>
        <w:rPr>
          <w:i/>
          <w:color w:val="333333"/>
          <w:spacing w:val="-13"/>
          <w:sz w:val="20"/>
        </w:rPr>
        <w:t xml:space="preserve"> </w:t>
      </w:r>
      <w:r>
        <w:rPr>
          <w:i/>
          <w:color w:val="333333"/>
          <w:sz w:val="20"/>
        </w:rPr>
        <w:t>gradually</w:t>
      </w:r>
      <w:r>
        <w:rPr>
          <w:i/>
          <w:color w:val="333333"/>
          <w:spacing w:val="-12"/>
          <w:sz w:val="20"/>
        </w:rPr>
        <w:t xml:space="preserve"> </w:t>
      </w:r>
      <w:r>
        <w:rPr>
          <w:i/>
          <w:color w:val="333333"/>
          <w:sz w:val="20"/>
        </w:rPr>
        <w:t>refine</w:t>
      </w:r>
      <w:r>
        <w:rPr>
          <w:i/>
          <w:color w:val="333333"/>
          <w:spacing w:val="-12"/>
          <w:sz w:val="20"/>
        </w:rPr>
        <w:t xml:space="preserve"> </w:t>
      </w:r>
      <w:r>
        <w:rPr>
          <w:i/>
          <w:color w:val="333333"/>
          <w:sz w:val="20"/>
        </w:rPr>
        <w:t>their</w:t>
      </w:r>
      <w:r>
        <w:rPr>
          <w:i/>
          <w:color w:val="333333"/>
          <w:spacing w:val="-13"/>
          <w:sz w:val="20"/>
        </w:rPr>
        <w:t xml:space="preserve"> </w:t>
      </w:r>
      <w:r>
        <w:rPr>
          <w:i/>
          <w:color w:val="333333"/>
          <w:sz w:val="20"/>
        </w:rPr>
        <w:t>baby</w:t>
      </w:r>
      <w:r>
        <w:rPr>
          <w:i/>
          <w:color w:val="333333"/>
          <w:spacing w:val="-12"/>
          <w:sz w:val="20"/>
        </w:rPr>
        <w:t xml:space="preserve"> </w:t>
      </w:r>
      <w:r>
        <w:rPr>
          <w:i/>
          <w:color w:val="333333"/>
          <w:sz w:val="20"/>
        </w:rPr>
        <w:t>talk</w:t>
      </w:r>
      <w:r>
        <w:rPr>
          <w:i/>
          <w:color w:val="333333"/>
          <w:spacing w:val="-12"/>
          <w:sz w:val="20"/>
        </w:rPr>
        <w:t xml:space="preserve"> </w:t>
      </w:r>
      <w:r>
        <w:rPr>
          <w:i/>
          <w:color w:val="333333"/>
          <w:sz w:val="20"/>
        </w:rPr>
        <w:t>into</w:t>
      </w:r>
      <w:r>
        <w:rPr>
          <w:i/>
          <w:color w:val="333333"/>
          <w:spacing w:val="-13"/>
          <w:sz w:val="20"/>
        </w:rPr>
        <w:t xml:space="preserve"> </w:t>
      </w:r>
      <w:r>
        <w:rPr>
          <w:i/>
          <w:color w:val="333333"/>
          <w:sz w:val="20"/>
        </w:rPr>
        <w:t>understandable</w:t>
      </w:r>
      <w:r>
        <w:rPr>
          <w:i/>
          <w:color w:val="333333"/>
          <w:spacing w:val="-12"/>
          <w:sz w:val="20"/>
        </w:rPr>
        <w:t xml:space="preserve"> </w:t>
      </w:r>
      <w:r>
        <w:rPr>
          <w:i/>
          <w:color w:val="333333"/>
          <w:sz w:val="20"/>
        </w:rPr>
        <w:t>words</w:t>
      </w:r>
      <w:r>
        <w:rPr>
          <w:i/>
          <w:color w:val="333333"/>
          <w:spacing w:val="-12"/>
          <w:sz w:val="20"/>
        </w:rPr>
        <w:t xml:space="preserve"> </w:t>
      </w:r>
      <w:r>
        <w:rPr>
          <w:i/>
          <w:color w:val="333333"/>
          <w:sz w:val="20"/>
        </w:rPr>
        <w:t>or</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child</w:t>
      </w:r>
      <w:r>
        <w:rPr>
          <w:i/>
          <w:color w:val="333333"/>
          <w:spacing w:val="-12"/>
          <w:sz w:val="20"/>
        </w:rPr>
        <w:t xml:space="preserve"> </w:t>
      </w:r>
      <w:r>
        <w:rPr>
          <w:i/>
          <w:color w:val="333333"/>
          <w:sz w:val="20"/>
        </w:rPr>
        <w:t>experimenting</w:t>
      </w:r>
      <w:r>
        <w:rPr>
          <w:i/>
          <w:color w:val="333333"/>
          <w:spacing w:val="-12"/>
          <w:sz w:val="20"/>
        </w:rPr>
        <w:t xml:space="preserve"> </w:t>
      </w:r>
      <w:r>
        <w:rPr>
          <w:i/>
          <w:color w:val="333333"/>
          <w:sz w:val="20"/>
        </w:rPr>
        <w:t>with</w:t>
      </w:r>
      <w:r>
        <w:rPr>
          <w:i/>
          <w:color w:val="333333"/>
          <w:spacing w:val="-12"/>
          <w:sz w:val="20"/>
        </w:rPr>
        <w:t xml:space="preserve"> </w:t>
      </w:r>
      <w:r>
        <w:rPr>
          <w:i/>
          <w:color w:val="333333"/>
          <w:sz w:val="20"/>
        </w:rPr>
        <w:t xml:space="preserve">the </w:t>
      </w:r>
      <w:r>
        <w:rPr>
          <w:i/>
          <w:color w:val="333333"/>
          <w:spacing w:val="-4"/>
          <w:sz w:val="20"/>
        </w:rPr>
        <w:t>nuances</w:t>
      </w:r>
      <w:r>
        <w:rPr>
          <w:i/>
          <w:color w:val="333333"/>
          <w:spacing w:val="-7"/>
          <w:sz w:val="20"/>
        </w:rPr>
        <w:t xml:space="preserve"> </w:t>
      </w:r>
      <w:r>
        <w:rPr>
          <w:i/>
          <w:color w:val="333333"/>
          <w:spacing w:val="-4"/>
          <w:sz w:val="20"/>
        </w:rPr>
        <w:t>of</w:t>
      </w:r>
      <w:r>
        <w:rPr>
          <w:i/>
          <w:color w:val="333333"/>
          <w:spacing w:val="-7"/>
          <w:sz w:val="20"/>
        </w:rPr>
        <w:t xml:space="preserve"> </w:t>
      </w:r>
      <w:r>
        <w:rPr>
          <w:i/>
          <w:color w:val="333333"/>
          <w:spacing w:val="-4"/>
          <w:sz w:val="20"/>
        </w:rPr>
        <w:t>speed</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balance</w:t>
      </w:r>
      <w:r>
        <w:rPr>
          <w:i/>
          <w:color w:val="333333"/>
          <w:spacing w:val="-7"/>
          <w:sz w:val="20"/>
        </w:rPr>
        <w:t xml:space="preserve"> </w:t>
      </w:r>
      <w:r>
        <w:rPr>
          <w:i/>
          <w:color w:val="333333"/>
          <w:spacing w:val="-4"/>
          <w:sz w:val="20"/>
        </w:rPr>
        <w:t>as</w:t>
      </w:r>
      <w:r>
        <w:rPr>
          <w:i/>
          <w:color w:val="333333"/>
          <w:spacing w:val="-7"/>
          <w:sz w:val="20"/>
        </w:rPr>
        <w:t xml:space="preserve"> </w:t>
      </w:r>
      <w:r>
        <w:rPr>
          <w:i/>
          <w:color w:val="333333"/>
          <w:spacing w:val="-4"/>
          <w:sz w:val="20"/>
        </w:rPr>
        <w:t>they</w:t>
      </w:r>
      <w:r>
        <w:rPr>
          <w:i/>
          <w:color w:val="333333"/>
          <w:spacing w:val="-7"/>
          <w:sz w:val="20"/>
        </w:rPr>
        <w:t xml:space="preserve"> </w:t>
      </w:r>
      <w:r>
        <w:rPr>
          <w:i/>
          <w:color w:val="333333"/>
          <w:spacing w:val="-4"/>
          <w:sz w:val="20"/>
        </w:rPr>
        <w:t>learn</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ride</w:t>
      </w:r>
      <w:r>
        <w:rPr>
          <w:i/>
          <w:color w:val="333333"/>
          <w:spacing w:val="-7"/>
          <w:sz w:val="20"/>
        </w:rPr>
        <w:t xml:space="preserve"> </w:t>
      </w:r>
      <w:r>
        <w:rPr>
          <w:i/>
          <w:color w:val="333333"/>
          <w:spacing w:val="-4"/>
          <w:sz w:val="20"/>
        </w:rPr>
        <w:t>a</w:t>
      </w:r>
      <w:r>
        <w:rPr>
          <w:i/>
          <w:color w:val="333333"/>
          <w:spacing w:val="-7"/>
          <w:sz w:val="20"/>
        </w:rPr>
        <w:t xml:space="preserve"> </w:t>
      </w:r>
      <w:r>
        <w:rPr>
          <w:i/>
          <w:color w:val="333333"/>
          <w:spacing w:val="-4"/>
          <w:sz w:val="20"/>
        </w:rPr>
        <w:t>bike,</w:t>
      </w:r>
      <w:r>
        <w:rPr>
          <w:i/>
          <w:color w:val="333333"/>
          <w:spacing w:val="-7"/>
          <w:sz w:val="20"/>
        </w:rPr>
        <w:t xml:space="preserve"> </w:t>
      </w:r>
      <w:r>
        <w:rPr>
          <w:i/>
          <w:color w:val="333333"/>
          <w:spacing w:val="-4"/>
          <w:sz w:val="20"/>
        </w:rPr>
        <w:t>humans</w:t>
      </w:r>
      <w:r>
        <w:rPr>
          <w:i/>
          <w:color w:val="333333"/>
          <w:spacing w:val="-7"/>
          <w:sz w:val="20"/>
        </w:rPr>
        <w:t xml:space="preserve"> </w:t>
      </w:r>
      <w:r>
        <w:rPr>
          <w:i/>
          <w:color w:val="333333"/>
          <w:spacing w:val="-4"/>
          <w:sz w:val="20"/>
        </w:rPr>
        <w:t>have</w:t>
      </w:r>
      <w:r>
        <w:rPr>
          <w:i/>
          <w:color w:val="333333"/>
          <w:spacing w:val="-7"/>
          <w:sz w:val="20"/>
        </w:rPr>
        <w:t xml:space="preserve"> </w:t>
      </w:r>
      <w:r>
        <w:rPr>
          <w:i/>
          <w:color w:val="333333"/>
          <w:spacing w:val="-4"/>
          <w:sz w:val="20"/>
        </w:rPr>
        <w:t>been</w:t>
      </w:r>
      <w:r>
        <w:rPr>
          <w:i/>
          <w:color w:val="333333"/>
          <w:spacing w:val="-7"/>
          <w:sz w:val="20"/>
        </w:rPr>
        <w:t xml:space="preserve"> </w:t>
      </w:r>
      <w:r>
        <w:rPr>
          <w:b/>
          <w:i/>
          <w:color w:val="333333"/>
          <w:spacing w:val="-4"/>
          <w:sz w:val="20"/>
        </w:rPr>
        <w:t>Trying,</w:t>
      </w:r>
      <w:r>
        <w:rPr>
          <w:b/>
          <w:i/>
          <w:color w:val="333333"/>
          <w:spacing w:val="8"/>
          <w:sz w:val="20"/>
        </w:rPr>
        <w:t xml:space="preserve"> </w:t>
      </w:r>
      <w:r>
        <w:rPr>
          <w:b/>
          <w:i/>
          <w:color w:val="333333"/>
          <w:spacing w:val="-4"/>
          <w:sz w:val="20"/>
        </w:rPr>
        <w:t>Testing,</w:t>
      </w:r>
      <w:r>
        <w:rPr>
          <w:b/>
          <w:i/>
          <w:color w:val="333333"/>
          <w:spacing w:val="8"/>
          <w:sz w:val="20"/>
        </w:rPr>
        <w:t xml:space="preserve"> </w:t>
      </w:r>
      <w:r>
        <w:rPr>
          <w:i/>
          <w:color w:val="333333"/>
          <w:spacing w:val="-4"/>
          <w:sz w:val="20"/>
        </w:rPr>
        <w:t xml:space="preserve">and </w:t>
      </w:r>
      <w:r>
        <w:rPr>
          <w:b/>
          <w:i/>
          <w:color w:val="333333"/>
          <w:sz w:val="20"/>
        </w:rPr>
        <w:t>Tweaking</w:t>
      </w:r>
      <w:r>
        <w:rPr>
          <w:b/>
          <w:i/>
          <w:color w:val="333333"/>
          <w:spacing w:val="-9"/>
          <w:sz w:val="20"/>
        </w:rPr>
        <w:t xml:space="preserve"> </w:t>
      </w:r>
      <w:r>
        <w:rPr>
          <w:i/>
          <w:color w:val="333333"/>
          <w:sz w:val="20"/>
        </w:rPr>
        <w:t>their</w:t>
      </w:r>
      <w:r>
        <w:rPr>
          <w:i/>
          <w:color w:val="333333"/>
          <w:spacing w:val="-9"/>
          <w:sz w:val="20"/>
        </w:rPr>
        <w:t xml:space="preserve"> </w:t>
      </w:r>
      <w:r>
        <w:rPr>
          <w:i/>
          <w:color w:val="333333"/>
          <w:sz w:val="20"/>
        </w:rPr>
        <w:t>way</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mastery</w:t>
      </w:r>
      <w:r>
        <w:rPr>
          <w:i/>
          <w:color w:val="333333"/>
          <w:spacing w:val="-9"/>
          <w:sz w:val="20"/>
        </w:rPr>
        <w:t xml:space="preserve"> </w:t>
      </w:r>
      <w:r>
        <w:rPr>
          <w:i/>
          <w:color w:val="333333"/>
          <w:sz w:val="20"/>
        </w:rPr>
        <w:t>since</w:t>
      </w:r>
      <w:r>
        <w:rPr>
          <w:i/>
          <w:color w:val="333333"/>
          <w:spacing w:val="-9"/>
          <w:sz w:val="20"/>
        </w:rPr>
        <w:t xml:space="preserve"> </w:t>
      </w:r>
      <w:r>
        <w:rPr>
          <w:i/>
          <w:color w:val="333333"/>
          <w:sz w:val="20"/>
        </w:rPr>
        <w:t>our</w:t>
      </w:r>
      <w:r>
        <w:rPr>
          <w:i/>
          <w:color w:val="333333"/>
          <w:spacing w:val="-9"/>
          <w:sz w:val="20"/>
        </w:rPr>
        <w:t xml:space="preserve"> </w:t>
      </w:r>
      <w:r>
        <w:rPr>
          <w:i/>
          <w:color w:val="333333"/>
          <w:sz w:val="20"/>
        </w:rPr>
        <w:t>earliest</w:t>
      </w:r>
      <w:r>
        <w:rPr>
          <w:i/>
          <w:color w:val="333333"/>
          <w:spacing w:val="-9"/>
          <w:sz w:val="20"/>
        </w:rPr>
        <w:t xml:space="preserve"> </w:t>
      </w:r>
      <w:r>
        <w:rPr>
          <w:i/>
          <w:color w:val="333333"/>
          <w:sz w:val="20"/>
        </w:rPr>
        <w:t>days</w:t>
      </w:r>
      <w:r>
        <w:rPr>
          <w:i/>
          <w:color w:val="333333"/>
          <w:spacing w:val="-9"/>
          <w:sz w:val="20"/>
        </w:rPr>
        <w:t xml:space="preserve"> </w:t>
      </w:r>
      <w:r>
        <w:rPr>
          <w:i/>
          <w:color w:val="333333"/>
          <w:sz w:val="20"/>
        </w:rPr>
        <w:t>on</w:t>
      </w:r>
      <w:r>
        <w:rPr>
          <w:i/>
          <w:color w:val="333333"/>
          <w:spacing w:val="-9"/>
          <w:sz w:val="20"/>
        </w:rPr>
        <w:t xml:space="preserve"> </w:t>
      </w:r>
      <w:r>
        <w:rPr>
          <w:i/>
          <w:color w:val="333333"/>
          <w:sz w:val="20"/>
        </w:rPr>
        <w:t>earth.</w:t>
      </w:r>
    </w:p>
    <w:p w14:paraId="5AE06BC9" w14:textId="77777777" w:rsidR="0029179C" w:rsidRDefault="00000000">
      <w:pPr>
        <w:spacing w:before="170" w:line="302" w:lineRule="auto"/>
        <w:ind w:left="681" w:right="338"/>
        <w:jc w:val="both"/>
        <w:rPr>
          <w:i/>
          <w:sz w:val="20"/>
        </w:rPr>
      </w:pPr>
      <w:r>
        <w:rPr>
          <w:i/>
          <w:color w:val="333333"/>
          <w:spacing w:val="-2"/>
          <w:sz w:val="20"/>
        </w:rPr>
        <w:t>Whether</w:t>
      </w:r>
      <w:r>
        <w:rPr>
          <w:i/>
          <w:color w:val="333333"/>
          <w:spacing w:val="-8"/>
          <w:sz w:val="20"/>
        </w:rPr>
        <w:t xml:space="preserve"> </w:t>
      </w:r>
      <w:r>
        <w:rPr>
          <w:i/>
          <w:color w:val="333333"/>
          <w:spacing w:val="-2"/>
          <w:sz w:val="20"/>
        </w:rPr>
        <w:t>we</w:t>
      </w:r>
      <w:r>
        <w:rPr>
          <w:i/>
          <w:color w:val="333333"/>
          <w:spacing w:val="-8"/>
          <w:sz w:val="20"/>
        </w:rPr>
        <w:t xml:space="preserve"> </w:t>
      </w:r>
      <w:r>
        <w:rPr>
          <w:i/>
          <w:color w:val="333333"/>
          <w:spacing w:val="-2"/>
          <w:sz w:val="20"/>
        </w:rPr>
        <w:t>are</w:t>
      </w:r>
      <w:r>
        <w:rPr>
          <w:i/>
          <w:color w:val="333333"/>
          <w:spacing w:val="-8"/>
          <w:sz w:val="20"/>
        </w:rPr>
        <w:t xml:space="preserve"> </w:t>
      </w:r>
      <w:r>
        <w:rPr>
          <w:i/>
          <w:color w:val="333333"/>
          <w:spacing w:val="-2"/>
          <w:sz w:val="20"/>
        </w:rPr>
        <w:t>aware</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it</w:t>
      </w:r>
      <w:r>
        <w:rPr>
          <w:i/>
          <w:color w:val="333333"/>
          <w:spacing w:val="-8"/>
          <w:sz w:val="20"/>
        </w:rPr>
        <w:t xml:space="preserve"> </w:t>
      </w:r>
      <w:r>
        <w:rPr>
          <w:i/>
          <w:color w:val="333333"/>
          <w:spacing w:val="-2"/>
          <w:sz w:val="20"/>
        </w:rPr>
        <w:t>or</w:t>
      </w:r>
      <w:r>
        <w:rPr>
          <w:i/>
          <w:color w:val="333333"/>
          <w:spacing w:val="-8"/>
          <w:sz w:val="20"/>
        </w:rPr>
        <w:t xml:space="preserve"> </w:t>
      </w:r>
      <w:r>
        <w:rPr>
          <w:i/>
          <w:color w:val="333333"/>
          <w:spacing w:val="-2"/>
          <w:sz w:val="20"/>
        </w:rPr>
        <w:t>not,</w:t>
      </w:r>
      <w:r>
        <w:rPr>
          <w:i/>
          <w:color w:val="333333"/>
          <w:spacing w:val="-8"/>
          <w:sz w:val="20"/>
        </w:rPr>
        <w:t xml:space="preserve"> </w:t>
      </w:r>
      <w:r>
        <w:rPr>
          <w:i/>
          <w:color w:val="333333"/>
          <w:spacing w:val="-2"/>
          <w:sz w:val="20"/>
        </w:rPr>
        <w:t>each</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us</w:t>
      </w:r>
      <w:r>
        <w:rPr>
          <w:i/>
          <w:color w:val="333333"/>
          <w:spacing w:val="-8"/>
          <w:sz w:val="20"/>
        </w:rPr>
        <w:t xml:space="preserve"> </w:t>
      </w:r>
      <w:r>
        <w:rPr>
          <w:i/>
          <w:color w:val="333333"/>
          <w:spacing w:val="-2"/>
          <w:sz w:val="20"/>
        </w:rPr>
        <w:t>has</w:t>
      </w:r>
      <w:r>
        <w:rPr>
          <w:i/>
          <w:color w:val="333333"/>
          <w:spacing w:val="-8"/>
          <w:sz w:val="20"/>
        </w:rPr>
        <w:t xml:space="preserve"> </w:t>
      </w:r>
      <w:r>
        <w:rPr>
          <w:i/>
          <w:color w:val="333333"/>
          <w:spacing w:val="-2"/>
          <w:sz w:val="20"/>
        </w:rPr>
        <w:t>naturally</w:t>
      </w:r>
      <w:r>
        <w:rPr>
          <w:i/>
          <w:color w:val="333333"/>
          <w:spacing w:val="-8"/>
          <w:sz w:val="20"/>
        </w:rPr>
        <w:t xml:space="preserve"> </w:t>
      </w:r>
      <w:r>
        <w:rPr>
          <w:i/>
          <w:color w:val="333333"/>
          <w:spacing w:val="-2"/>
          <w:sz w:val="20"/>
        </w:rPr>
        <w:t>engaged</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this</w:t>
      </w:r>
      <w:r>
        <w:rPr>
          <w:i/>
          <w:color w:val="333333"/>
          <w:spacing w:val="-8"/>
          <w:sz w:val="20"/>
        </w:rPr>
        <w:t xml:space="preserve"> </w:t>
      </w:r>
      <w:r>
        <w:rPr>
          <w:i/>
          <w:color w:val="333333"/>
          <w:spacing w:val="-2"/>
          <w:sz w:val="20"/>
        </w:rPr>
        <w:t>process</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 xml:space="preserve">continuous </w:t>
      </w:r>
      <w:r>
        <w:rPr>
          <w:i/>
          <w:color w:val="333333"/>
          <w:sz w:val="20"/>
        </w:rPr>
        <w:t>improvement</w:t>
      </w:r>
      <w:r>
        <w:rPr>
          <w:i/>
          <w:color w:val="333333"/>
          <w:spacing w:val="-5"/>
          <w:sz w:val="20"/>
        </w:rPr>
        <w:t xml:space="preserve"> </w:t>
      </w:r>
      <w:r>
        <w:rPr>
          <w:i/>
          <w:color w:val="333333"/>
          <w:sz w:val="20"/>
        </w:rPr>
        <w:t>by:</w:t>
      </w:r>
    </w:p>
    <w:p w14:paraId="6E93EA37" w14:textId="77777777" w:rsidR="0029179C" w:rsidRDefault="00000000">
      <w:pPr>
        <w:spacing w:before="170" w:line="302" w:lineRule="auto"/>
        <w:ind w:left="681" w:right="339"/>
        <w:jc w:val="both"/>
        <w:rPr>
          <w:i/>
          <w:sz w:val="20"/>
        </w:rPr>
      </w:pPr>
      <w:r>
        <w:rPr>
          <w:i/>
          <w:color w:val="333333"/>
          <w:sz w:val="20"/>
        </w:rPr>
        <w:t>Firstly</w:t>
      </w:r>
      <w:r>
        <w:rPr>
          <w:i/>
          <w:color w:val="333333"/>
          <w:spacing w:val="-13"/>
          <w:sz w:val="20"/>
        </w:rPr>
        <w:t xml:space="preserve"> </w:t>
      </w:r>
      <w:r>
        <w:rPr>
          <w:b/>
          <w:i/>
          <w:color w:val="333333"/>
          <w:sz w:val="20"/>
        </w:rPr>
        <w:t>“Trying”</w:t>
      </w:r>
      <w:r>
        <w:rPr>
          <w:i/>
          <w:color w:val="333333"/>
          <w:sz w:val="20"/>
        </w:rPr>
        <w:t>:</w:t>
      </w:r>
      <w:r>
        <w:rPr>
          <w:i/>
          <w:color w:val="333333"/>
          <w:spacing w:val="-12"/>
          <w:sz w:val="20"/>
        </w:rPr>
        <w:t xml:space="preserve"> </w:t>
      </w:r>
      <w:r>
        <w:rPr>
          <w:i/>
          <w:color w:val="333333"/>
          <w:sz w:val="20"/>
        </w:rPr>
        <w:t>this</w:t>
      </w:r>
      <w:r>
        <w:rPr>
          <w:i/>
          <w:color w:val="333333"/>
          <w:spacing w:val="-13"/>
          <w:sz w:val="20"/>
        </w:rPr>
        <w:t xml:space="preserve"> </w:t>
      </w:r>
      <w:r>
        <w:rPr>
          <w:i/>
          <w:color w:val="333333"/>
          <w:sz w:val="20"/>
        </w:rPr>
        <w:t>means</w:t>
      </w:r>
      <w:r>
        <w:rPr>
          <w:i/>
          <w:color w:val="333333"/>
          <w:spacing w:val="-12"/>
          <w:sz w:val="20"/>
        </w:rPr>
        <w:t xml:space="preserve"> </w:t>
      </w:r>
      <w:r>
        <w:rPr>
          <w:i/>
          <w:color w:val="333333"/>
          <w:sz w:val="20"/>
        </w:rPr>
        <w:t>using</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curiosity</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creativity</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try</w:t>
      </w:r>
      <w:r>
        <w:rPr>
          <w:i/>
          <w:color w:val="333333"/>
          <w:spacing w:val="-13"/>
          <w:sz w:val="20"/>
        </w:rPr>
        <w:t xml:space="preserve"> </w:t>
      </w:r>
      <w:r>
        <w:rPr>
          <w:i/>
          <w:color w:val="333333"/>
          <w:sz w:val="20"/>
        </w:rPr>
        <w:t>new</w:t>
      </w:r>
      <w:r>
        <w:rPr>
          <w:i/>
          <w:color w:val="333333"/>
          <w:spacing w:val="-12"/>
          <w:sz w:val="20"/>
        </w:rPr>
        <w:t xml:space="preserve"> </w:t>
      </w:r>
      <w:r>
        <w:rPr>
          <w:i/>
          <w:color w:val="333333"/>
          <w:sz w:val="20"/>
        </w:rPr>
        <w:t>things</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see</w:t>
      </w:r>
      <w:r>
        <w:rPr>
          <w:i/>
          <w:color w:val="333333"/>
          <w:spacing w:val="-13"/>
          <w:sz w:val="20"/>
        </w:rPr>
        <w:t xml:space="preserve"> </w:t>
      </w:r>
      <w:r>
        <w:rPr>
          <w:i/>
          <w:color w:val="333333"/>
          <w:sz w:val="20"/>
        </w:rPr>
        <w:t>what works. Think about how babies learn to walk or how we learn to talk.</w:t>
      </w:r>
    </w:p>
    <w:p w14:paraId="3B8D24E9" w14:textId="77777777" w:rsidR="0029179C" w:rsidRDefault="00000000">
      <w:pPr>
        <w:spacing w:before="170" w:line="302" w:lineRule="auto"/>
        <w:ind w:left="681" w:right="337"/>
        <w:jc w:val="both"/>
        <w:rPr>
          <w:i/>
          <w:sz w:val="20"/>
        </w:rPr>
      </w:pPr>
      <w:r>
        <w:rPr>
          <w:i/>
          <w:color w:val="333333"/>
          <w:spacing w:val="-2"/>
          <w:sz w:val="20"/>
        </w:rPr>
        <w:t>Secondly,</w:t>
      </w:r>
      <w:r>
        <w:rPr>
          <w:i/>
          <w:color w:val="333333"/>
          <w:spacing w:val="8"/>
          <w:sz w:val="20"/>
        </w:rPr>
        <w:t xml:space="preserve"> </w:t>
      </w:r>
      <w:r>
        <w:rPr>
          <w:b/>
          <w:i/>
          <w:color w:val="333333"/>
          <w:spacing w:val="-2"/>
          <w:sz w:val="20"/>
        </w:rPr>
        <w:t>“Testing”</w:t>
      </w:r>
      <w:r>
        <w:rPr>
          <w:i/>
          <w:color w:val="333333"/>
          <w:spacing w:val="-2"/>
          <w:sz w:val="20"/>
        </w:rPr>
        <w:t>:</w:t>
      </w:r>
      <w:r>
        <w:rPr>
          <w:i/>
          <w:color w:val="333333"/>
          <w:spacing w:val="-6"/>
          <w:sz w:val="20"/>
        </w:rPr>
        <w:t xml:space="preserve"> </w:t>
      </w:r>
      <w:r>
        <w:rPr>
          <w:i/>
          <w:color w:val="333333"/>
          <w:spacing w:val="-2"/>
          <w:sz w:val="20"/>
        </w:rPr>
        <w:t>this</w:t>
      </w:r>
      <w:r>
        <w:rPr>
          <w:i/>
          <w:color w:val="333333"/>
          <w:spacing w:val="-6"/>
          <w:sz w:val="20"/>
        </w:rPr>
        <w:t xml:space="preserve"> </w:t>
      </w:r>
      <w:r>
        <w:rPr>
          <w:i/>
          <w:color w:val="333333"/>
          <w:spacing w:val="-2"/>
          <w:sz w:val="20"/>
        </w:rPr>
        <w:t>is</w:t>
      </w:r>
      <w:r>
        <w:rPr>
          <w:i/>
          <w:color w:val="333333"/>
          <w:spacing w:val="-6"/>
          <w:sz w:val="20"/>
        </w:rPr>
        <w:t xml:space="preserve"> </w:t>
      </w:r>
      <w:r>
        <w:rPr>
          <w:i/>
          <w:color w:val="333333"/>
          <w:spacing w:val="-2"/>
          <w:sz w:val="20"/>
        </w:rPr>
        <w:t>about</w:t>
      </w:r>
      <w:r>
        <w:rPr>
          <w:i/>
          <w:color w:val="333333"/>
          <w:spacing w:val="-6"/>
          <w:sz w:val="20"/>
        </w:rPr>
        <w:t xml:space="preserve"> </w:t>
      </w:r>
      <w:r>
        <w:rPr>
          <w:i/>
          <w:color w:val="333333"/>
          <w:spacing w:val="-2"/>
          <w:sz w:val="20"/>
        </w:rPr>
        <w:t>looking</w:t>
      </w:r>
      <w:r>
        <w:rPr>
          <w:i/>
          <w:color w:val="333333"/>
          <w:spacing w:val="-6"/>
          <w:sz w:val="20"/>
        </w:rPr>
        <w:t xml:space="preserve"> </w:t>
      </w:r>
      <w:r>
        <w:rPr>
          <w:i/>
          <w:color w:val="333333"/>
          <w:spacing w:val="-2"/>
          <w:sz w:val="20"/>
        </w:rPr>
        <w:t>back</w:t>
      </w:r>
      <w:r>
        <w:rPr>
          <w:i/>
          <w:color w:val="333333"/>
          <w:spacing w:val="-6"/>
          <w:sz w:val="20"/>
        </w:rPr>
        <w:t xml:space="preserve"> </w:t>
      </w:r>
      <w:r>
        <w:rPr>
          <w:i/>
          <w:color w:val="333333"/>
          <w:spacing w:val="-2"/>
          <w:sz w:val="20"/>
        </w:rPr>
        <w:t>at</w:t>
      </w:r>
      <w:r>
        <w:rPr>
          <w:i/>
          <w:color w:val="333333"/>
          <w:spacing w:val="-6"/>
          <w:sz w:val="20"/>
        </w:rPr>
        <w:t xml:space="preserve"> </w:t>
      </w:r>
      <w:r>
        <w:rPr>
          <w:i/>
          <w:color w:val="333333"/>
          <w:spacing w:val="-2"/>
          <w:sz w:val="20"/>
        </w:rPr>
        <w:t>what</w:t>
      </w:r>
      <w:r>
        <w:rPr>
          <w:i/>
          <w:color w:val="333333"/>
          <w:spacing w:val="-6"/>
          <w:sz w:val="20"/>
        </w:rPr>
        <w:t xml:space="preserve"> </w:t>
      </w:r>
      <w:r>
        <w:rPr>
          <w:i/>
          <w:color w:val="333333"/>
          <w:spacing w:val="-2"/>
          <w:sz w:val="20"/>
        </w:rPr>
        <w:t>we’ve</w:t>
      </w:r>
      <w:r>
        <w:rPr>
          <w:i/>
          <w:color w:val="333333"/>
          <w:spacing w:val="-6"/>
          <w:sz w:val="20"/>
        </w:rPr>
        <w:t xml:space="preserve"> </w:t>
      </w:r>
      <w:r>
        <w:rPr>
          <w:i/>
          <w:color w:val="333333"/>
          <w:spacing w:val="-2"/>
          <w:sz w:val="20"/>
        </w:rPr>
        <w:t>tried</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see</w:t>
      </w:r>
      <w:r>
        <w:rPr>
          <w:i/>
          <w:color w:val="333333"/>
          <w:spacing w:val="-6"/>
          <w:sz w:val="20"/>
        </w:rPr>
        <w:t xml:space="preserve"> </w:t>
      </w:r>
      <w:r>
        <w:rPr>
          <w:i/>
          <w:color w:val="333333"/>
          <w:spacing w:val="-2"/>
          <w:sz w:val="20"/>
        </w:rPr>
        <w:t>what</w:t>
      </w:r>
      <w:r>
        <w:rPr>
          <w:i/>
          <w:color w:val="333333"/>
          <w:spacing w:val="-6"/>
          <w:sz w:val="20"/>
        </w:rPr>
        <w:t xml:space="preserve"> </w:t>
      </w:r>
      <w:r>
        <w:rPr>
          <w:i/>
          <w:color w:val="333333"/>
          <w:spacing w:val="-2"/>
          <w:sz w:val="20"/>
        </w:rPr>
        <w:t>worked</w:t>
      </w:r>
      <w:r>
        <w:rPr>
          <w:i/>
          <w:color w:val="333333"/>
          <w:spacing w:val="-6"/>
          <w:sz w:val="20"/>
        </w:rPr>
        <w:t xml:space="preserve"> </w:t>
      </w:r>
      <w:r>
        <w:rPr>
          <w:i/>
          <w:color w:val="333333"/>
          <w:spacing w:val="-2"/>
          <w:sz w:val="20"/>
        </w:rPr>
        <w:t>well</w:t>
      </w:r>
      <w:r>
        <w:rPr>
          <w:i/>
          <w:color w:val="333333"/>
          <w:spacing w:val="-6"/>
          <w:sz w:val="20"/>
        </w:rPr>
        <w:t xml:space="preserve"> </w:t>
      </w:r>
      <w:r>
        <w:rPr>
          <w:i/>
          <w:color w:val="333333"/>
          <w:spacing w:val="-2"/>
          <w:sz w:val="20"/>
        </w:rPr>
        <w:t xml:space="preserve">and </w:t>
      </w:r>
      <w:r>
        <w:rPr>
          <w:i/>
          <w:color w:val="333333"/>
          <w:sz w:val="20"/>
        </w:rPr>
        <w:t>what</w:t>
      </w:r>
      <w:r>
        <w:rPr>
          <w:i/>
          <w:color w:val="333333"/>
          <w:spacing w:val="-12"/>
          <w:sz w:val="20"/>
        </w:rPr>
        <w:t xml:space="preserve"> </w:t>
      </w:r>
      <w:r>
        <w:rPr>
          <w:i/>
          <w:color w:val="333333"/>
          <w:sz w:val="20"/>
        </w:rPr>
        <w:t>didn’t.</w:t>
      </w:r>
      <w:r>
        <w:rPr>
          <w:i/>
          <w:color w:val="333333"/>
          <w:spacing w:val="-12"/>
          <w:sz w:val="20"/>
        </w:rPr>
        <w:t xml:space="preserve"> </w:t>
      </w:r>
      <w:r>
        <w:rPr>
          <w:i/>
          <w:color w:val="333333"/>
          <w:sz w:val="20"/>
        </w:rPr>
        <w:t>This</w:t>
      </w:r>
      <w:r>
        <w:rPr>
          <w:i/>
          <w:color w:val="333333"/>
          <w:spacing w:val="-12"/>
          <w:sz w:val="20"/>
        </w:rPr>
        <w:t xml:space="preserve"> </w:t>
      </w:r>
      <w:r>
        <w:rPr>
          <w:i/>
          <w:color w:val="333333"/>
          <w:sz w:val="20"/>
        </w:rPr>
        <w:t>helps</w:t>
      </w:r>
      <w:r>
        <w:rPr>
          <w:i/>
          <w:color w:val="333333"/>
          <w:spacing w:val="-12"/>
          <w:sz w:val="20"/>
        </w:rPr>
        <w:t xml:space="preserve"> </w:t>
      </w:r>
      <w:r>
        <w:rPr>
          <w:i/>
          <w:color w:val="333333"/>
          <w:sz w:val="20"/>
        </w:rPr>
        <w:t>us</w:t>
      </w:r>
      <w:r>
        <w:rPr>
          <w:i/>
          <w:color w:val="333333"/>
          <w:spacing w:val="-12"/>
          <w:sz w:val="20"/>
        </w:rPr>
        <w:t xml:space="preserve"> </w:t>
      </w:r>
      <w:r>
        <w:rPr>
          <w:i/>
          <w:color w:val="333333"/>
          <w:sz w:val="20"/>
        </w:rPr>
        <w:t>understand</w:t>
      </w:r>
      <w:r>
        <w:rPr>
          <w:i/>
          <w:color w:val="333333"/>
          <w:spacing w:val="-12"/>
          <w:sz w:val="20"/>
        </w:rPr>
        <w:t xml:space="preserve"> </w:t>
      </w:r>
      <w:r>
        <w:rPr>
          <w:i/>
          <w:color w:val="333333"/>
          <w:sz w:val="20"/>
        </w:rPr>
        <w:t>our</w:t>
      </w:r>
      <w:r>
        <w:rPr>
          <w:i/>
          <w:color w:val="333333"/>
          <w:spacing w:val="-12"/>
          <w:sz w:val="20"/>
        </w:rPr>
        <w:t xml:space="preserve"> </w:t>
      </w:r>
      <w:r>
        <w:rPr>
          <w:i/>
          <w:color w:val="333333"/>
          <w:sz w:val="20"/>
        </w:rPr>
        <w:t>strengths</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areas</w:t>
      </w:r>
      <w:r>
        <w:rPr>
          <w:i/>
          <w:color w:val="333333"/>
          <w:spacing w:val="-12"/>
          <w:sz w:val="20"/>
        </w:rPr>
        <w:t xml:space="preserve"> </w:t>
      </w:r>
      <w:r>
        <w:rPr>
          <w:i/>
          <w:color w:val="333333"/>
          <w:sz w:val="20"/>
        </w:rPr>
        <w:t>for</w:t>
      </w:r>
      <w:r>
        <w:rPr>
          <w:i/>
          <w:color w:val="333333"/>
          <w:spacing w:val="-12"/>
          <w:sz w:val="20"/>
        </w:rPr>
        <w:t xml:space="preserve"> </w:t>
      </w:r>
      <w:r>
        <w:rPr>
          <w:i/>
          <w:color w:val="333333"/>
          <w:sz w:val="20"/>
        </w:rPr>
        <w:t>improvement.</w:t>
      </w:r>
    </w:p>
    <w:p w14:paraId="30CDCBE6" w14:textId="77777777" w:rsidR="0029179C" w:rsidRDefault="00000000">
      <w:pPr>
        <w:spacing w:before="170" w:line="302" w:lineRule="auto"/>
        <w:ind w:left="681" w:right="338"/>
        <w:jc w:val="both"/>
        <w:rPr>
          <w:i/>
          <w:sz w:val="20"/>
        </w:rPr>
      </w:pPr>
      <w:r>
        <w:rPr>
          <w:i/>
          <w:color w:val="333333"/>
          <w:spacing w:val="-2"/>
          <w:sz w:val="20"/>
        </w:rPr>
        <w:t>And</w:t>
      </w:r>
      <w:r>
        <w:rPr>
          <w:i/>
          <w:color w:val="333333"/>
          <w:spacing w:val="-11"/>
          <w:sz w:val="20"/>
        </w:rPr>
        <w:t xml:space="preserve"> </w:t>
      </w:r>
      <w:r>
        <w:rPr>
          <w:i/>
          <w:color w:val="333333"/>
          <w:spacing w:val="-2"/>
          <w:sz w:val="20"/>
        </w:rPr>
        <w:t xml:space="preserve">thirdly, </w:t>
      </w:r>
      <w:r>
        <w:rPr>
          <w:b/>
          <w:i/>
          <w:color w:val="333333"/>
          <w:spacing w:val="-2"/>
          <w:sz w:val="20"/>
        </w:rPr>
        <w:t>“Tweaking”</w:t>
      </w:r>
      <w:r>
        <w:rPr>
          <w:i/>
          <w:color w:val="333333"/>
          <w:spacing w:val="-2"/>
          <w:sz w:val="20"/>
        </w:rPr>
        <w:t>:</w:t>
      </w:r>
      <w:r>
        <w:rPr>
          <w:i/>
          <w:color w:val="333333"/>
          <w:spacing w:val="-10"/>
          <w:sz w:val="20"/>
        </w:rPr>
        <w:t xml:space="preserve"> </w:t>
      </w:r>
      <w:r>
        <w:rPr>
          <w:i/>
          <w:color w:val="333333"/>
          <w:spacing w:val="-2"/>
          <w:sz w:val="20"/>
        </w:rPr>
        <w:t>this</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about</w:t>
      </w:r>
      <w:r>
        <w:rPr>
          <w:i/>
          <w:color w:val="333333"/>
          <w:sz w:val="20"/>
        </w:rPr>
        <w:t xml:space="preserve"> </w:t>
      </w:r>
      <w:r>
        <w:rPr>
          <w:i/>
          <w:color w:val="333333"/>
          <w:spacing w:val="-2"/>
          <w:sz w:val="20"/>
        </w:rPr>
        <w:t>making</w:t>
      </w:r>
      <w:r>
        <w:rPr>
          <w:i/>
          <w:color w:val="333333"/>
          <w:spacing w:val="-11"/>
          <w:sz w:val="20"/>
        </w:rPr>
        <w:t xml:space="preserve"> </w:t>
      </w:r>
      <w:r>
        <w:rPr>
          <w:i/>
          <w:color w:val="333333"/>
          <w:spacing w:val="-2"/>
          <w:sz w:val="20"/>
        </w:rPr>
        <w:t>small</w:t>
      </w:r>
      <w:r>
        <w:rPr>
          <w:i/>
          <w:color w:val="333333"/>
          <w:spacing w:val="-10"/>
          <w:sz w:val="20"/>
        </w:rPr>
        <w:t xml:space="preserve"> </w:t>
      </w:r>
      <w:r>
        <w:rPr>
          <w:i/>
          <w:color w:val="333333"/>
          <w:spacing w:val="-2"/>
          <w:sz w:val="20"/>
        </w:rPr>
        <w:t>adjustments</w:t>
      </w:r>
      <w:r>
        <w:rPr>
          <w:i/>
          <w:color w:val="333333"/>
          <w:spacing w:val="-11"/>
          <w:sz w:val="20"/>
        </w:rPr>
        <w:t xml:space="preserve"> </w:t>
      </w:r>
      <w:r>
        <w:rPr>
          <w:i/>
          <w:color w:val="333333"/>
          <w:spacing w:val="-2"/>
          <w:sz w:val="20"/>
        </w:rPr>
        <w:t>based</w:t>
      </w:r>
      <w:r>
        <w:rPr>
          <w:i/>
          <w:color w:val="333333"/>
          <w:spacing w:val="-10"/>
          <w:sz w:val="20"/>
        </w:rPr>
        <w:t xml:space="preserve"> </w:t>
      </w:r>
      <w:r>
        <w:rPr>
          <w:i/>
          <w:color w:val="333333"/>
          <w:spacing w:val="-2"/>
          <w:sz w:val="20"/>
        </w:rPr>
        <w:t>on</w:t>
      </w:r>
      <w:r>
        <w:rPr>
          <w:i/>
          <w:color w:val="333333"/>
          <w:spacing w:val="-11"/>
          <w:sz w:val="20"/>
        </w:rPr>
        <w:t xml:space="preserve"> </w:t>
      </w:r>
      <w:r>
        <w:rPr>
          <w:i/>
          <w:color w:val="333333"/>
          <w:spacing w:val="-2"/>
          <w:sz w:val="20"/>
        </w:rPr>
        <w:t>what</w:t>
      </w:r>
      <w:r>
        <w:rPr>
          <w:i/>
          <w:color w:val="333333"/>
          <w:spacing w:val="-10"/>
          <w:sz w:val="20"/>
        </w:rPr>
        <w:t xml:space="preserve"> </w:t>
      </w:r>
      <w:r>
        <w:rPr>
          <w:i/>
          <w:color w:val="333333"/>
          <w:spacing w:val="-2"/>
          <w:sz w:val="20"/>
        </w:rPr>
        <w:t>we’ve</w:t>
      </w:r>
      <w:r>
        <w:rPr>
          <w:i/>
          <w:color w:val="333333"/>
          <w:spacing w:val="-11"/>
          <w:sz w:val="20"/>
        </w:rPr>
        <w:t xml:space="preserve"> </w:t>
      </w:r>
      <w:r>
        <w:rPr>
          <w:i/>
          <w:color w:val="333333"/>
          <w:spacing w:val="-2"/>
          <w:sz w:val="20"/>
        </w:rPr>
        <w:t xml:space="preserve">learned </w:t>
      </w:r>
      <w:r>
        <w:rPr>
          <w:i/>
          <w:color w:val="333333"/>
          <w:sz w:val="20"/>
        </w:rPr>
        <w:t>from</w:t>
      </w:r>
      <w:r>
        <w:rPr>
          <w:i/>
          <w:color w:val="333333"/>
          <w:spacing w:val="-6"/>
          <w:sz w:val="20"/>
        </w:rPr>
        <w:t xml:space="preserve"> </w:t>
      </w:r>
      <w:r>
        <w:rPr>
          <w:i/>
          <w:color w:val="333333"/>
          <w:sz w:val="20"/>
        </w:rPr>
        <w:t>testing.</w:t>
      </w:r>
      <w:r>
        <w:rPr>
          <w:i/>
          <w:color w:val="333333"/>
          <w:spacing w:val="-6"/>
          <w:sz w:val="20"/>
        </w:rPr>
        <w:t xml:space="preserve"> </w:t>
      </w:r>
      <w:r>
        <w:rPr>
          <w:i/>
          <w:color w:val="333333"/>
          <w:sz w:val="20"/>
        </w:rPr>
        <w:t>This</w:t>
      </w:r>
      <w:r>
        <w:rPr>
          <w:i/>
          <w:color w:val="333333"/>
          <w:spacing w:val="-6"/>
          <w:sz w:val="20"/>
        </w:rPr>
        <w:t xml:space="preserve"> </w:t>
      </w:r>
      <w:r>
        <w:rPr>
          <w:i/>
          <w:color w:val="333333"/>
          <w:sz w:val="20"/>
        </w:rPr>
        <w:t>helps</w:t>
      </w:r>
      <w:r>
        <w:rPr>
          <w:i/>
          <w:color w:val="333333"/>
          <w:spacing w:val="-6"/>
          <w:sz w:val="20"/>
        </w:rPr>
        <w:t xml:space="preserve"> </w:t>
      </w:r>
      <w:r>
        <w:rPr>
          <w:i/>
          <w:color w:val="333333"/>
          <w:sz w:val="20"/>
        </w:rPr>
        <w:t>us</w:t>
      </w:r>
      <w:r>
        <w:rPr>
          <w:i/>
          <w:color w:val="333333"/>
          <w:spacing w:val="-6"/>
          <w:sz w:val="20"/>
        </w:rPr>
        <w:t xml:space="preserve"> </w:t>
      </w:r>
      <w:r>
        <w:rPr>
          <w:i/>
          <w:color w:val="333333"/>
          <w:sz w:val="20"/>
        </w:rPr>
        <w:t>keep</w:t>
      </w:r>
      <w:r>
        <w:rPr>
          <w:i/>
          <w:color w:val="333333"/>
          <w:spacing w:val="-6"/>
          <w:sz w:val="20"/>
        </w:rPr>
        <w:t xml:space="preserve"> </w:t>
      </w:r>
      <w:r>
        <w:rPr>
          <w:i/>
          <w:color w:val="333333"/>
          <w:sz w:val="20"/>
        </w:rPr>
        <w:t>improving</w:t>
      </w:r>
      <w:r>
        <w:rPr>
          <w:i/>
          <w:color w:val="333333"/>
          <w:spacing w:val="-6"/>
          <w:sz w:val="20"/>
        </w:rPr>
        <w:t xml:space="preserve"> </w:t>
      </w:r>
      <w:r>
        <w:rPr>
          <w:i/>
          <w:color w:val="333333"/>
          <w:sz w:val="20"/>
        </w:rPr>
        <w:t>over</w:t>
      </w:r>
      <w:r>
        <w:rPr>
          <w:i/>
          <w:color w:val="333333"/>
          <w:spacing w:val="-6"/>
          <w:sz w:val="20"/>
        </w:rPr>
        <w:t xml:space="preserve"> </w:t>
      </w:r>
      <w:r>
        <w:rPr>
          <w:i/>
          <w:color w:val="333333"/>
          <w:sz w:val="20"/>
        </w:rPr>
        <w:t>time.</w:t>
      </w:r>
    </w:p>
    <w:p w14:paraId="6213F472" w14:textId="77777777" w:rsidR="0029179C" w:rsidRDefault="0029179C">
      <w:pPr>
        <w:pStyle w:val="BodyText"/>
        <w:spacing w:before="246"/>
        <w:rPr>
          <w:i/>
        </w:rPr>
      </w:pPr>
    </w:p>
    <w:p w14:paraId="3295949A" w14:textId="77777777" w:rsidR="0029179C" w:rsidRDefault="00000000">
      <w:pPr>
        <w:pStyle w:val="Heading6"/>
        <w:jc w:val="both"/>
      </w:pPr>
      <w:r>
        <w:rPr>
          <w:color w:val="333333"/>
        </w:rPr>
        <w:t>The</w:t>
      </w:r>
      <w:r>
        <w:rPr>
          <w:color w:val="333333"/>
          <w:spacing w:val="-9"/>
        </w:rPr>
        <w:t xml:space="preserve"> </w:t>
      </w:r>
      <w:r>
        <w:rPr>
          <w:color w:val="333333"/>
        </w:rPr>
        <w:t>Reflection</w:t>
      </w:r>
      <w:r>
        <w:rPr>
          <w:color w:val="333333"/>
          <w:spacing w:val="-9"/>
        </w:rPr>
        <w:t xml:space="preserve"> </w:t>
      </w:r>
      <w:r>
        <w:rPr>
          <w:color w:val="333333"/>
          <w:spacing w:val="-2"/>
        </w:rPr>
        <w:t>Round</w:t>
      </w:r>
    </w:p>
    <w:p w14:paraId="2F72B3F5" w14:textId="77777777" w:rsidR="0029179C" w:rsidRDefault="00000000">
      <w:pPr>
        <w:pStyle w:val="BodyText"/>
        <w:spacing w:before="293"/>
        <w:ind w:left="340"/>
        <w:jc w:val="both"/>
      </w:pPr>
      <w:r>
        <w:rPr>
          <w:color w:val="333333"/>
        </w:rPr>
        <w:t>Explain</w:t>
      </w:r>
      <w:r>
        <w:rPr>
          <w:color w:val="333333"/>
          <w:spacing w:val="2"/>
        </w:rPr>
        <w:t xml:space="preserve"> </w:t>
      </w:r>
      <w:r>
        <w:rPr>
          <w:color w:val="333333"/>
        </w:rPr>
        <w:t>how</w:t>
      </w:r>
      <w:r>
        <w:rPr>
          <w:color w:val="333333"/>
          <w:spacing w:val="2"/>
        </w:rPr>
        <w:t xml:space="preserve"> </w:t>
      </w:r>
      <w:r>
        <w:rPr>
          <w:color w:val="333333"/>
        </w:rPr>
        <w:t>the</w:t>
      </w:r>
      <w:r>
        <w:rPr>
          <w:color w:val="333333"/>
          <w:spacing w:val="2"/>
        </w:rPr>
        <w:t xml:space="preserve"> </w:t>
      </w:r>
      <w:r>
        <w:rPr>
          <w:color w:val="333333"/>
        </w:rPr>
        <w:t>Reflection</w:t>
      </w:r>
      <w:r>
        <w:rPr>
          <w:color w:val="333333"/>
          <w:spacing w:val="2"/>
        </w:rPr>
        <w:t xml:space="preserve"> </w:t>
      </w:r>
      <w:r>
        <w:rPr>
          <w:color w:val="333333"/>
        </w:rPr>
        <w:t>Round</w:t>
      </w:r>
      <w:r>
        <w:rPr>
          <w:color w:val="333333"/>
          <w:spacing w:val="3"/>
        </w:rPr>
        <w:t xml:space="preserve"> </w:t>
      </w:r>
      <w:r>
        <w:rPr>
          <w:color w:val="333333"/>
        </w:rPr>
        <w:t>lets</w:t>
      </w:r>
      <w:r>
        <w:rPr>
          <w:color w:val="333333"/>
          <w:spacing w:val="2"/>
        </w:rPr>
        <w:t xml:space="preserve"> </w:t>
      </w:r>
      <w:r>
        <w:rPr>
          <w:color w:val="333333"/>
        </w:rPr>
        <w:t>us</w:t>
      </w:r>
      <w:r>
        <w:rPr>
          <w:color w:val="333333"/>
          <w:spacing w:val="2"/>
        </w:rPr>
        <w:t xml:space="preserve"> </w:t>
      </w:r>
      <w:r>
        <w:rPr>
          <w:color w:val="333333"/>
        </w:rPr>
        <w:t>practice</w:t>
      </w:r>
      <w:r>
        <w:rPr>
          <w:color w:val="333333"/>
          <w:spacing w:val="2"/>
        </w:rPr>
        <w:t xml:space="preserve"> </w:t>
      </w:r>
      <w:r>
        <w:rPr>
          <w:color w:val="333333"/>
        </w:rPr>
        <w:t>this</w:t>
      </w:r>
      <w:r>
        <w:rPr>
          <w:color w:val="333333"/>
          <w:spacing w:val="3"/>
        </w:rPr>
        <w:t xml:space="preserve"> </w:t>
      </w:r>
      <w:r>
        <w:rPr>
          <w:color w:val="333333"/>
        </w:rPr>
        <w:t>reflective</w:t>
      </w:r>
      <w:r>
        <w:rPr>
          <w:color w:val="333333"/>
          <w:spacing w:val="2"/>
        </w:rPr>
        <w:t xml:space="preserve"> </w:t>
      </w:r>
      <w:r>
        <w:rPr>
          <w:color w:val="333333"/>
        </w:rPr>
        <w:t>learning</w:t>
      </w:r>
      <w:r>
        <w:rPr>
          <w:color w:val="333333"/>
          <w:spacing w:val="2"/>
        </w:rPr>
        <w:t xml:space="preserve"> </w:t>
      </w:r>
      <w:r>
        <w:rPr>
          <w:color w:val="333333"/>
          <w:spacing w:val="-2"/>
        </w:rPr>
        <w:t>process:</w:t>
      </w:r>
    </w:p>
    <w:p w14:paraId="5E6E99F0" w14:textId="77777777" w:rsidR="0029179C" w:rsidRDefault="0029179C">
      <w:pPr>
        <w:pStyle w:val="BodyText"/>
        <w:spacing w:before="140"/>
      </w:pPr>
    </w:p>
    <w:p w14:paraId="54148785" w14:textId="77777777" w:rsidR="0029179C" w:rsidRDefault="00000000">
      <w:pPr>
        <w:spacing w:before="1" w:line="302" w:lineRule="auto"/>
        <w:ind w:left="681" w:right="339"/>
        <w:jc w:val="both"/>
        <w:rPr>
          <w:i/>
          <w:sz w:val="20"/>
        </w:rPr>
      </w:pPr>
      <w:r>
        <w:rPr>
          <w:i/>
          <w:noProof/>
          <w:sz w:val="20"/>
        </w:rPr>
        <mc:AlternateContent>
          <mc:Choice Requires="wps">
            <w:drawing>
              <wp:anchor distT="0" distB="0" distL="0" distR="0" simplePos="0" relativeHeight="15968768" behindDoc="0" locked="0" layoutInCell="1" allowOverlap="1" wp14:anchorId="2FB253F2" wp14:editId="1DC14705">
                <wp:simplePos x="0" y="0"/>
                <wp:positionH relativeFrom="page">
                  <wp:posOffset>1314005</wp:posOffset>
                </wp:positionH>
                <wp:positionV relativeFrom="paragraph">
                  <wp:posOffset>2241</wp:posOffset>
                </wp:positionV>
                <wp:extent cx="1270" cy="1145540"/>
                <wp:effectExtent l="0" t="0" r="0" b="0"/>
                <wp:wrapNone/>
                <wp:docPr id="1184" name="Graphic 11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45540"/>
                        </a:xfrm>
                        <a:custGeom>
                          <a:avLst/>
                          <a:gdLst/>
                          <a:ahLst/>
                          <a:cxnLst/>
                          <a:rect l="l" t="t" r="r" b="b"/>
                          <a:pathLst>
                            <a:path h="1145540">
                              <a:moveTo>
                                <a:pt x="0" y="11449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313B142" id="Graphic 1184" o:spid="_x0000_s1026" style="position:absolute;margin-left:103.45pt;margin-top:.2pt;width:.1pt;height:90.2pt;z-index:15968768;visibility:visible;mso-wrap-style:square;mso-wrap-distance-left:0;mso-wrap-distance-top:0;mso-wrap-distance-right:0;mso-wrap-distance-bottom:0;mso-position-horizontal:absolute;mso-position-horizontal-relative:page;mso-position-vertical:absolute;mso-position-vertical-relative:text;v-text-anchor:top" coordsize="1270,114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" path="m,1144981l,e" filled="f" strokecolor="#d1a326" strokeweight="3pt">
                <v:path arrowok="t"/>
                <w10:wrap anchorx="page"/>
              </v:shape>
            </w:pict>
          </mc:Fallback>
        </mc:AlternateContent>
      </w:r>
      <w:r>
        <w:rPr>
          <w:i/>
          <w:color w:val="333333"/>
          <w:spacing w:val="-4"/>
          <w:sz w:val="20"/>
        </w:rPr>
        <w:t>So, knowing this is how we learn and develop skills, researchers got to</w:t>
      </w:r>
      <w:r>
        <w:rPr>
          <w:i/>
          <w:color w:val="333333"/>
          <w:spacing w:val="-5"/>
          <w:sz w:val="20"/>
        </w:rPr>
        <w:t xml:space="preserve"> </w:t>
      </w:r>
      <w:r>
        <w:rPr>
          <w:i/>
          <w:color w:val="333333"/>
          <w:spacing w:val="-4"/>
          <w:sz w:val="20"/>
        </w:rPr>
        <w:t>work creating a</w:t>
      </w:r>
      <w:r>
        <w:rPr>
          <w:i/>
          <w:color w:val="333333"/>
          <w:spacing w:val="-5"/>
          <w:sz w:val="20"/>
        </w:rPr>
        <w:t xml:space="preserve"> </w:t>
      </w:r>
      <w:r>
        <w:rPr>
          <w:i/>
          <w:color w:val="333333"/>
          <w:spacing w:val="-4"/>
          <w:sz w:val="20"/>
        </w:rPr>
        <w:t xml:space="preserve">practice by </w:t>
      </w:r>
      <w:r>
        <w:rPr>
          <w:i/>
          <w:color w:val="333333"/>
          <w:sz w:val="20"/>
        </w:rPr>
        <w:t>which</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can</w:t>
      </w:r>
      <w:r>
        <w:rPr>
          <w:i/>
          <w:color w:val="333333"/>
          <w:spacing w:val="-9"/>
          <w:sz w:val="20"/>
        </w:rPr>
        <w:t xml:space="preserve"> </w:t>
      </w:r>
      <w:r>
        <w:rPr>
          <w:i/>
          <w:color w:val="333333"/>
          <w:sz w:val="20"/>
        </w:rPr>
        <w:t>streamline</w:t>
      </w:r>
      <w:r>
        <w:rPr>
          <w:i/>
          <w:color w:val="333333"/>
          <w:spacing w:val="-9"/>
          <w:sz w:val="20"/>
        </w:rPr>
        <w:t xml:space="preserve"> </w:t>
      </w:r>
      <w:r>
        <w:rPr>
          <w:i/>
          <w:color w:val="333333"/>
          <w:sz w:val="20"/>
        </w:rPr>
        <w:t>this</w:t>
      </w:r>
      <w:r>
        <w:rPr>
          <w:i/>
          <w:color w:val="333333"/>
          <w:spacing w:val="-9"/>
          <w:sz w:val="20"/>
        </w:rPr>
        <w:t xml:space="preserve"> </w:t>
      </w:r>
      <w:r>
        <w:rPr>
          <w:i/>
          <w:color w:val="333333"/>
          <w:sz w:val="20"/>
        </w:rPr>
        <w:t>process.</w:t>
      </w:r>
      <w:r>
        <w:rPr>
          <w:i/>
          <w:color w:val="333333"/>
          <w:spacing w:val="-9"/>
          <w:sz w:val="20"/>
        </w:rPr>
        <w:t xml:space="preserve"> </w:t>
      </w:r>
      <w:r>
        <w:rPr>
          <w:i/>
          <w:color w:val="333333"/>
          <w:sz w:val="20"/>
        </w:rPr>
        <w:t>It’s</w:t>
      </w:r>
      <w:r>
        <w:rPr>
          <w:i/>
          <w:color w:val="333333"/>
          <w:spacing w:val="-9"/>
          <w:sz w:val="20"/>
        </w:rPr>
        <w:t xml:space="preserve"> </w:t>
      </w:r>
      <w:r>
        <w:rPr>
          <w:i/>
          <w:color w:val="333333"/>
          <w:sz w:val="20"/>
        </w:rPr>
        <w:t>called</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Reflection</w:t>
      </w:r>
      <w:r>
        <w:rPr>
          <w:i/>
          <w:color w:val="333333"/>
          <w:spacing w:val="-9"/>
          <w:sz w:val="20"/>
        </w:rPr>
        <w:t xml:space="preserve"> </w:t>
      </w:r>
      <w:r>
        <w:rPr>
          <w:i/>
          <w:color w:val="333333"/>
          <w:sz w:val="20"/>
        </w:rPr>
        <w:t>Round.”</w:t>
      </w:r>
    </w:p>
    <w:p w14:paraId="329FD268" w14:textId="77777777" w:rsidR="0029179C" w:rsidRDefault="00000000">
      <w:pPr>
        <w:spacing w:before="170" w:line="302" w:lineRule="auto"/>
        <w:ind w:left="681" w:right="338"/>
        <w:jc w:val="both"/>
        <w:rPr>
          <w:i/>
          <w:sz w:val="20"/>
        </w:rPr>
      </w:pPr>
      <w:r>
        <w:rPr>
          <w:i/>
          <w:color w:val="333333"/>
          <w:spacing w:val="-6"/>
          <w:sz w:val="20"/>
        </w:rPr>
        <w:t xml:space="preserve">The Reflection Round is a simple four-question process that helps us build our skills, our confidence, </w:t>
      </w:r>
      <w:r>
        <w:rPr>
          <w:i/>
          <w:color w:val="333333"/>
          <w:spacing w:val="-4"/>
          <w:sz w:val="20"/>
        </w:rPr>
        <w:t>and develop a</w:t>
      </w:r>
      <w:r>
        <w:rPr>
          <w:i/>
          <w:color w:val="333333"/>
          <w:spacing w:val="-5"/>
          <w:sz w:val="20"/>
        </w:rPr>
        <w:t xml:space="preserve"> </w:t>
      </w:r>
      <w:r>
        <w:rPr>
          <w:i/>
          <w:color w:val="333333"/>
          <w:spacing w:val="-4"/>
          <w:sz w:val="20"/>
        </w:rPr>
        <w:t>“growth mindset”</w:t>
      </w:r>
      <w:r>
        <w:rPr>
          <w:i/>
          <w:color w:val="333333"/>
          <w:spacing w:val="-5"/>
          <w:sz w:val="20"/>
        </w:rPr>
        <w:t xml:space="preserve"> </w:t>
      </w:r>
      <w:r>
        <w:rPr>
          <w:i/>
          <w:color w:val="333333"/>
          <w:spacing w:val="-4"/>
          <w:sz w:val="20"/>
        </w:rPr>
        <w:t>by doing something, reflecting</w:t>
      </w:r>
      <w:r>
        <w:rPr>
          <w:i/>
          <w:color w:val="333333"/>
          <w:spacing w:val="-5"/>
          <w:sz w:val="20"/>
        </w:rPr>
        <w:t xml:space="preserve"> </w:t>
      </w:r>
      <w:r>
        <w:rPr>
          <w:i/>
          <w:color w:val="333333"/>
          <w:spacing w:val="-4"/>
          <w:sz w:val="20"/>
        </w:rPr>
        <w:t xml:space="preserve">on it, making improvements, and </w:t>
      </w:r>
      <w:r>
        <w:rPr>
          <w:i/>
          <w:color w:val="333333"/>
          <w:sz w:val="20"/>
        </w:rPr>
        <w:t>then doing it again.</w:t>
      </w:r>
    </w:p>
    <w:p w14:paraId="3857B87F"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184DBC60" w14:textId="77777777" w:rsidR="0029179C" w:rsidRDefault="0029179C">
      <w:pPr>
        <w:pStyle w:val="BodyText"/>
        <w:rPr>
          <w:i/>
        </w:rPr>
      </w:pPr>
    </w:p>
    <w:p w14:paraId="7940795A" w14:textId="77777777" w:rsidR="0029179C" w:rsidRDefault="0029179C">
      <w:pPr>
        <w:pStyle w:val="BodyText"/>
        <w:spacing w:before="60"/>
        <w:rPr>
          <w:i/>
        </w:rPr>
      </w:pPr>
    </w:p>
    <w:p w14:paraId="397C60AA" w14:textId="77777777" w:rsidR="0029179C" w:rsidRDefault="00000000">
      <w:pPr>
        <w:ind w:left="681"/>
        <w:rPr>
          <w:i/>
          <w:sz w:val="20"/>
        </w:rPr>
      </w:pPr>
      <w:r>
        <w:rPr>
          <w:i/>
          <w:noProof/>
          <w:sz w:val="20"/>
        </w:rPr>
        <mc:AlternateContent>
          <mc:Choice Requires="wps">
            <w:drawing>
              <wp:anchor distT="0" distB="0" distL="0" distR="0" simplePos="0" relativeHeight="15969792" behindDoc="0" locked="0" layoutInCell="1" allowOverlap="1" wp14:anchorId="4CB09C43" wp14:editId="1ACE3E72">
                <wp:simplePos x="0" y="0"/>
                <wp:positionH relativeFrom="page">
                  <wp:posOffset>1314005</wp:posOffset>
                </wp:positionH>
                <wp:positionV relativeFrom="paragraph">
                  <wp:posOffset>2217</wp:posOffset>
                </wp:positionV>
                <wp:extent cx="1270" cy="1649095"/>
                <wp:effectExtent l="0" t="0" r="0" b="0"/>
                <wp:wrapNone/>
                <wp:docPr id="1185" name="Graphic 1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49095"/>
                        </a:xfrm>
                        <a:custGeom>
                          <a:avLst/>
                          <a:gdLst/>
                          <a:ahLst/>
                          <a:cxnLst/>
                          <a:rect l="l" t="t" r="r" b="b"/>
                          <a:pathLst>
                            <a:path h="1649095">
                              <a:moveTo>
                                <a:pt x="0" y="16487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1C0C3C0" id="Graphic 1185" o:spid="_x0000_s1026" style="position:absolute;margin-left:103.45pt;margin-top:.15pt;width:.1pt;height:129.85pt;z-index:15969792;visibility:visible;mso-wrap-style:square;mso-wrap-distance-left:0;mso-wrap-distance-top:0;mso-wrap-distance-right:0;mso-wrap-distance-bottom:0;mso-position-horizontal:absolute;mso-position-horizontal-relative:page;mso-position-vertical:absolute;mso-position-vertical-relative:text;v-text-anchor:top" coordsize="1270,1649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" path="m,1648790l,e" filled="f" strokecolor="#d1a326" strokeweight="3pt">
                <v:path arrowok="t"/>
                <w10:wrap anchorx="page"/>
              </v:shape>
            </w:pict>
          </mc:Fallback>
        </mc:AlternateContent>
      </w:r>
      <w:r>
        <w:rPr>
          <w:i/>
          <w:color w:val="333333"/>
          <w:spacing w:val="-4"/>
          <w:sz w:val="20"/>
        </w:rPr>
        <w:t>It</w:t>
      </w:r>
      <w:r>
        <w:rPr>
          <w:i/>
          <w:color w:val="333333"/>
          <w:spacing w:val="-2"/>
          <w:sz w:val="20"/>
        </w:rPr>
        <w:t xml:space="preserve"> </w:t>
      </w:r>
      <w:r>
        <w:rPr>
          <w:i/>
          <w:color w:val="333333"/>
          <w:spacing w:val="-4"/>
          <w:sz w:val="20"/>
        </w:rPr>
        <w:t>integrates</w:t>
      </w:r>
      <w:r>
        <w:rPr>
          <w:i/>
          <w:color w:val="333333"/>
          <w:spacing w:val="-2"/>
          <w:sz w:val="20"/>
        </w:rPr>
        <w:t xml:space="preserve"> </w:t>
      </w:r>
      <w:r>
        <w:rPr>
          <w:i/>
          <w:color w:val="333333"/>
          <w:spacing w:val="-4"/>
          <w:sz w:val="20"/>
        </w:rPr>
        <w:t>the</w:t>
      </w:r>
      <w:r>
        <w:rPr>
          <w:i/>
          <w:color w:val="333333"/>
          <w:spacing w:val="-2"/>
          <w:sz w:val="20"/>
        </w:rPr>
        <w:t xml:space="preserve"> </w:t>
      </w:r>
      <w:r>
        <w:rPr>
          <w:i/>
          <w:color w:val="333333"/>
          <w:spacing w:val="-4"/>
          <w:sz w:val="20"/>
        </w:rPr>
        <w:t>three</w:t>
      </w:r>
      <w:r>
        <w:rPr>
          <w:i/>
          <w:color w:val="333333"/>
          <w:spacing w:val="-2"/>
          <w:sz w:val="20"/>
        </w:rPr>
        <w:t xml:space="preserve"> </w:t>
      </w:r>
      <w:r>
        <w:rPr>
          <w:i/>
          <w:color w:val="333333"/>
          <w:spacing w:val="-4"/>
          <w:sz w:val="20"/>
        </w:rPr>
        <w:t>elements</w:t>
      </w:r>
      <w:r>
        <w:rPr>
          <w:i/>
          <w:color w:val="333333"/>
          <w:spacing w:val="-2"/>
          <w:sz w:val="20"/>
        </w:rPr>
        <w:t xml:space="preserve"> </w:t>
      </w:r>
      <w:r>
        <w:rPr>
          <w:i/>
          <w:color w:val="333333"/>
          <w:spacing w:val="-4"/>
          <w:sz w:val="20"/>
        </w:rPr>
        <w:t>of</w:t>
      </w:r>
      <w:r>
        <w:rPr>
          <w:i/>
          <w:color w:val="333333"/>
          <w:spacing w:val="-2"/>
          <w:sz w:val="20"/>
        </w:rPr>
        <w:t xml:space="preserve"> </w:t>
      </w:r>
      <w:r>
        <w:rPr>
          <w:i/>
          <w:color w:val="333333"/>
          <w:spacing w:val="-4"/>
          <w:sz w:val="20"/>
        </w:rPr>
        <w:t>learning</w:t>
      </w:r>
      <w:r>
        <w:rPr>
          <w:i/>
          <w:color w:val="333333"/>
          <w:spacing w:val="-2"/>
          <w:sz w:val="20"/>
        </w:rPr>
        <w:t xml:space="preserve"> </w:t>
      </w:r>
      <w:r>
        <w:rPr>
          <w:i/>
          <w:color w:val="333333"/>
          <w:spacing w:val="-4"/>
          <w:sz w:val="20"/>
        </w:rPr>
        <w:t>and</w:t>
      </w:r>
      <w:r>
        <w:rPr>
          <w:i/>
          <w:color w:val="333333"/>
          <w:spacing w:val="-2"/>
          <w:sz w:val="20"/>
        </w:rPr>
        <w:t xml:space="preserve"> </w:t>
      </w:r>
      <w:r>
        <w:rPr>
          <w:i/>
          <w:color w:val="333333"/>
          <w:spacing w:val="-4"/>
          <w:sz w:val="20"/>
        </w:rPr>
        <w:t>growth</w:t>
      </w:r>
      <w:r>
        <w:rPr>
          <w:i/>
          <w:color w:val="333333"/>
          <w:spacing w:val="-2"/>
          <w:sz w:val="20"/>
        </w:rPr>
        <w:t xml:space="preserve"> </w:t>
      </w:r>
      <w:r>
        <w:rPr>
          <w:i/>
          <w:color w:val="333333"/>
          <w:spacing w:val="-5"/>
          <w:sz w:val="20"/>
        </w:rPr>
        <w:t>by:</w:t>
      </w:r>
    </w:p>
    <w:p w14:paraId="7395340B" w14:textId="77777777" w:rsidR="0029179C" w:rsidRDefault="00000000">
      <w:pPr>
        <w:tabs>
          <w:tab w:val="left" w:pos="1077"/>
        </w:tabs>
        <w:spacing w:before="24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Reflecting on the most/least successful things we’ve been trying, asking: “What’s going well?</w:t>
      </w:r>
      <w:r>
        <w:rPr>
          <w:i/>
          <w:color w:val="333333"/>
          <w:spacing w:val="-12"/>
          <w:sz w:val="20"/>
        </w:rPr>
        <w:t xml:space="preserve"> </w:t>
      </w:r>
      <w:r>
        <w:rPr>
          <w:i/>
          <w:color w:val="333333"/>
          <w:sz w:val="20"/>
        </w:rPr>
        <w:t>Where</w:t>
      </w:r>
      <w:r>
        <w:rPr>
          <w:i/>
          <w:color w:val="333333"/>
          <w:spacing w:val="-12"/>
          <w:sz w:val="20"/>
        </w:rPr>
        <w:t xml:space="preserve"> </w:t>
      </w:r>
      <w:r>
        <w:rPr>
          <w:i/>
          <w:color w:val="333333"/>
          <w:sz w:val="20"/>
        </w:rPr>
        <w:t>do</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notice</w:t>
      </w:r>
      <w:r>
        <w:rPr>
          <w:i/>
          <w:color w:val="333333"/>
          <w:spacing w:val="-12"/>
          <w:sz w:val="20"/>
        </w:rPr>
        <w:t xml:space="preserve"> </w:t>
      </w:r>
      <w:r>
        <w:rPr>
          <w:i/>
          <w:color w:val="333333"/>
          <w:sz w:val="20"/>
        </w:rPr>
        <w:t>challenges</w:t>
      </w:r>
      <w:r>
        <w:rPr>
          <w:i/>
          <w:color w:val="333333"/>
          <w:spacing w:val="-12"/>
          <w:sz w:val="20"/>
        </w:rPr>
        <w:t xml:space="preserve"> </w:t>
      </w:r>
      <w:r>
        <w:rPr>
          <w:i/>
          <w:color w:val="333333"/>
          <w:sz w:val="20"/>
        </w:rPr>
        <w:t>or</w:t>
      </w:r>
      <w:r>
        <w:rPr>
          <w:i/>
          <w:color w:val="333333"/>
          <w:spacing w:val="-12"/>
          <w:sz w:val="20"/>
        </w:rPr>
        <w:t xml:space="preserve"> </w:t>
      </w:r>
      <w:r>
        <w:rPr>
          <w:i/>
          <w:color w:val="333333"/>
          <w:sz w:val="20"/>
        </w:rPr>
        <w:t>resistance?”</w:t>
      </w:r>
    </w:p>
    <w:p w14:paraId="3DFA857A" w14:textId="77777777" w:rsidR="0029179C" w:rsidRDefault="00000000">
      <w:pPr>
        <w:tabs>
          <w:tab w:val="left" w:pos="1077"/>
        </w:tabs>
        <w:spacing w:before="6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Identifying</w:t>
      </w:r>
      <w:r>
        <w:rPr>
          <w:i/>
          <w:color w:val="333333"/>
          <w:spacing w:val="-8"/>
          <w:sz w:val="20"/>
        </w:rPr>
        <w:t xml:space="preserve"> </w:t>
      </w:r>
      <w:r>
        <w:rPr>
          <w:i/>
          <w:color w:val="333333"/>
          <w:spacing w:val="-2"/>
          <w:sz w:val="20"/>
        </w:rPr>
        <w:t>what</w:t>
      </w:r>
      <w:r>
        <w:rPr>
          <w:i/>
          <w:color w:val="333333"/>
          <w:spacing w:val="-8"/>
          <w:sz w:val="20"/>
        </w:rPr>
        <w:t xml:space="preserve"> </w:t>
      </w:r>
      <w:r>
        <w:rPr>
          <w:i/>
          <w:color w:val="333333"/>
          <w:spacing w:val="-2"/>
          <w:sz w:val="20"/>
        </w:rPr>
        <w:t>we’re</w:t>
      </w:r>
      <w:r>
        <w:rPr>
          <w:i/>
          <w:color w:val="333333"/>
          <w:spacing w:val="-8"/>
          <w:sz w:val="20"/>
        </w:rPr>
        <w:t xml:space="preserve"> </w:t>
      </w:r>
      <w:r>
        <w:rPr>
          <w:i/>
          <w:color w:val="333333"/>
          <w:spacing w:val="-2"/>
          <w:sz w:val="20"/>
        </w:rPr>
        <w:t>learning</w:t>
      </w:r>
      <w:r>
        <w:rPr>
          <w:i/>
          <w:color w:val="333333"/>
          <w:spacing w:val="-8"/>
          <w:sz w:val="20"/>
        </w:rPr>
        <w:t xml:space="preserve"> </w:t>
      </w:r>
      <w:r>
        <w:rPr>
          <w:i/>
          <w:color w:val="333333"/>
          <w:spacing w:val="-2"/>
          <w:sz w:val="20"/>
        </w:rPr>
        <w:t>from</w:t>
      </w:r>
      <w:r>
        <w:rPr>
          <w:i/>
          <w:color w:val="333333"/>
          <w:spacing w:val="-8"/>
          <w:sz w:val="20"/>
        </w:rPr>
        <w:t xml:space="preserve"> </w:t>
      </w:r>
      <w:r>
        <w:rPr>
          <w:i/>
          <w:color w:val="333333"/>
          <w:spacing w:val="-2"/>
          <w:sz w:val="20"/>
        </w:rPr>
        <w:t>these</w:t>
      </w:r>
      <w:r>
        <w:rPr>
          <w:i/>
          <w:color w:val="333333"/>
          <w:spacing w:val="-8"/>
          <w:sz w:val="20"/>
        </w:rPr>
        <w:t xml:space="preserve"> </w:t>
      </w:r>
      <w:r>
        <w:rPr>
          <w:i/>
          <w:color w:val="333333"/>
          <w:spacing w:val="-2"/>
          <w:sz w:val="20"/>
        </w:rPr>
        <w:t>peak/weak</w:t>
      </w:r>
      <w:r>
        <w:rPr>
          <w:i/>
          <w:color w:val="333333"/>
          <w:spacing w:val="-8"/>
          <w:sz w:val="20"/>
        </w:rPr>
        <w:t xml:space="preserve"> </w:t>
      </w:r>
      <w:r>
        <w:rPr>
          <w:i/>
          <w:color w:val="333333"/>
          <w:spacing w:val="-2"/>
          <w:sz w:val="20"/>
        </w:rPr>
        <w:t>experiences</w:t>
      </w:r>
      <w:r>
        <w:rPr>
          <w:i/>
          <w:color w:val="333333"/>
          <w:spacing w:val="-8"/>
          <w:sz w:val="20"/>
        </w:rPr>
        <w:t xml:space="preserve"> </w:t>
      </w:r>
      <w:r>
        <w:rPr>
          <w:i/>
          <w:color w:val="333333"/>
          <w:spacing w:val="-2"/>
          <w:sz w:val="20"/>
        </w:rPr>
        <w:t>by</w:t>
      </w:r>
      <w:r>
        <w:rPr>
          <w:i/>
          <w:color w:val="333333"/>
          <w:spacing w:val="-8"/>
          <w:sz w:val="20"/>
        </w:rPr>
        <w:t xml:space="preserve"> </w:t>
      </w:r>
      <w:r>
        <w:rPr>
          <w:i/>
          <w:color w:val="333333"/>
          <w:spacing w:val="-2"/>
          <w:sz w:val="20"/>
        </w:rPr>
        <w:t>asking:</w:t>
      </w:r>
      <w:r>
        <w:rPr>
          <w:i/>
          <w:color w:val="333333"/>
          <w:spacing w:val="-8"/>
          <w:sz w:val="20"/>
        </w:rPr>
        <w:t xml:space="preserve"> </w:t>
      </w:r>
      <w:r>
        <w:rPr>
          <w:i/>
          <w:color w:val="333333"/>
          <w:spacing w:val="-2"/>
          <w:sz w:val="20"/>
        </w:rPr>
        <w:t>“What</w:t>
      </w:r>
      <w:r>
        <w:rPr>
          <w:i/>
          <w:color w:val="333333"/>
          <w:spacing w:val="-8"/>
          <w:sz w:val="20"/>
        </w:rPr>
        <w:t xml:space="preserve"> </w:t>
      </w:r>
      <w:r>
        <w:rPr>
          <w:i/>
          <w:color w:val="333333"/>
          <w:spacing w:val="-2"/>
          <w:sz w:val="20"/>
        </w:rPr>
        <w:t>are</w:t>
      </w:r>
      <w:r>
        <w:rPr>
          <w:i/>
          <w:color w:val="333333"/>
          <w:spacing w:val="-8"/>
          <w:sz w:val="20"/>
        </w:rPr>
        <w:t xml:space="preserve"> </w:t>
      </w:r>
      <w:r>
        <w:rPr>
          <w:i/>
          <w:color w:val="333333"/>
          <w:spacing w:val="-2"/>
          <w:sz w:val="20"/>
        </w:rPr>
        <w:t>we learning?”</w:t>
      </w:r>
    </w:p>
    <w:p w14:paraId="4EDF8059" w14:textId="77777777" w:rsidR="0029179C" w:rsidRDefault="00000000">
      <w:pPr>
        <w:tabs>
          <w:tab w:val="left" w:pos="1077"/>
        </w:tabs>
        <w:spacing w:before="6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And</w:t>
      </w:r>
      <w:r>
        <w:rPr>
          <w:i/>
          <w:color w:val="333333"/>
          <w:spacing w:val="-11"/>
          <w:sz w:val="20"/>
        </w:rPr>
        <w:t xml:space="preserve"> </w:t>
      </w:r>
      <w:r>
        <w:rPr>
          <w:i/>
          <w:color w:val="333333"/>
          <w:spacing w:val="-4"/>
          <w:sz w:val="20"/>
        </w:rPr>
        <w:t>Committing</w:t>
      </w:r>
      <w:r>
        <w:rPr>
          <w:i/>
          <w:color w:val="333333"/>
          <w:spacing w:val="-11"/>
          <w:sz w:val="20"/>
        </w:rPr>
        <w:t xml:space="preserve"> </w:t>
      </w:r>
      <w:r>
        <w:rPr>
          <w:i/>
          <w:color w:val="333333"/>
          <w:spacing w:val="-4"/>
          <w:sz w:val="20"/>
        </w:rPr>
        <w:t>to</w:t>
      </w:r>
      <w:r>
        <w:rPr>
          <w:i/>
          <w:color w:val="333333"/>
          <w:spacing w:val="-11"/>
          <w:sz w:val="20"/>
        </w:rPr>
        <w:t xml:space="preserve"> </w:t>
      </w:r>
      <w:r>
        <w:rPr>
          <w:i/>
          <w:color w:val="333333"/>
          <w:spacing w:val="-4"/>
          <w:sz w:val="20"/>
        </w:rPr>
        <w:t>actions</w:t>
      </w:r>
      <w:r>
        <w:rPr>
          <w:i/>
          <w:color w:val="333333"/>
          <w:spacing w:val="-11"/>
          <w:sz w:val="20"/>
        </w:rPr>
        <w:t xml:space="preserve"> </w:t>
      </w:r>
      <w:r>
        <w:rPr>
          <w:i/>
          <w:color w:val="333333"/>
          <w:spacing w:val="-4"/>
          <w:sz w:val="20"/>
        </w:rPr>
        <w:t>informed</w:t>
      </w:r>
      <w:r>
        <w:rPr>
          <w:i/>
          <w:color w:val="333333"/>
          <w:spacing w:val="-11"/>
          <w:sz w:val="20"/>
        </w:rPr>
        <w:t xml:space="preserve"> </w:t>
      </w:r>
      <w:r>
        <w:rPr>
          <w:i/>
          <w:color w:val="333333"/>
          <w:spacing w:val="-4"/>
          <w:sz w:val="20"/>
        </w:rPr>
        <w:t>by</w:t>
      </w:r>
      <w:r>
        <w:rPr>
          <w:i/>
          <w:color w:val="333333"/>
          <w:spacing w:val="-11"/>
          <w:sz w:val="20"/>
        </w:rPr>
        <w:t xml:space="preserve"> </w:t>
      </w:r>
      <w:r>
        <w:rPr>
          <w:i/>
          <w:color w:val="333333"/>
          <w:spacing w:val="-4"/>
          <w:sz w:val="20"/>
        </w:rPr>
        <w:t>our</w:t>
      </w:r>
      <w:r>
        <w:rPr>
          <w:i/>
          <w:color w:val="333333"/>
          <w:spacing w:val="-11"/>
          <w:sz w:val="20"/>
        </w:rPr>
        <w:t xml:space="preserve"> </w:t>
      </w:r>
      <w:r>
        <w:rPr>
          <w:i/>
          <w:color w:val="333333"/>
          <w:spacing w:val="-4"/>
          <w:sz w:val="20"/>
        </w:rPr>
        <w:t>experiences</w:t>
      </w:r>
      <w:r>
        <w:rPr>
          <w:i/>
          <w:color w:val="333333"/>
          <w:spacing w:val="-11"/>
          <w:sz w:val="20"/>
        </w:rPr>
        <w:t xml:space="preserve"> </w:t>
      </w:r>
      <w:r>
        <w:rPr>
          <w:i/>
          <w:color w:val="333333"/>
          <w:spacing w:val="-4"/>
          <w:sz w:val="20"/>
        </w:rPr>
        <w:t>and</w:t>
      </w:r>
      <w:r>
        <w:rPr>
          <w:i/>
          <w:color w:val="333333"/>
          <w:spacing w:val="-11"/>
          <w:sz w:val="20"/>
        </w:rPr>
        <w:t xml:space="preserve"> </w:t>
      </w:r>
      <w:r>
        <w:rPr>
          <w:i/>
          <w:color w:val="333333"/>
          <w:spacing w:val="-4"/>
          <w:sz w:val="20"/>
        </w:rPr>
        <w:t>interests</w:t>
      </w:r>
      <w:r>
        <w:rPr>
          <w:i/>
          <w:color w:val="333333"/>
          <w:spacing w:val="-11"/>
          <w:sz w:val="20"/>
        </w:rPr>
        <w:t xml:space="preserve"> </w:t>
      </w:r>
      <w:r>
        <w:rPr>
          <w:i/>
          <w:color w:val="333333"/>
          <w:spacing w:val="-4"/>
          <w:sz w:val="20"/>
        </w:rPr>
        <w:t>by</w:t>
      </w:r>
      <w:r>
        <w:rPr>
          <w:i/>
          <w:color w:val="333333"/>
          <w:spacing w:val="-11"/>
          <w:sz w:val="20"/>
        </w:rPr>
        <w:t xml:space="preserve"> </w:t>
      </w:r>
      <w:r>
        <w:rPr>
          <w:i/>
          <w:color w:val="333333"/>
          <w:spacing w:val="-4"/>
          <w:sz w:val="20"/>
        </w:rPr>
        <w:t>considering:</w:t>
      </w:r>
      <w:r>
        <w:rPr>
          <w:i/>
          <w:color w:val="333333"/>
          <w:spacing w:val="-11"/>
          <w:sz w:val="20"/>
        </w:rPr>
        <w:t xml:space="preserve"> </w:t>
      </w:r>
      <w:r>
        <w:rPr>
          <w:i/>
          <w:color w:val="333333"/>
          <w:spacing w:val="-4"/>
          <w:sz w:val="20"/>
        </w:rPr>
        <w:t xml:space="preserve">“What </w:t>
      </w:r>
      <w:r>
        <w:rPr>
          <w:i/>
          <w:color w:val="333333"/>
          <w:sz w:val="20"/>
        </w:rPr>
        <w:t>will we try next?”</w:t>
      </w:r>
    </w:p>
    <w:p w14:paraId="6F4BA6CD" w14:textId="77777777" w:rsidR="0029179C" w:rsidRDefault="0029179C">
      <w:pPr>
        <w:pStyle w:val="BodyText"/>
        <w:spacing w:before="249"/>
        <w:rPr>
          <w:i/>
        </w:rPr>
      </w:pPr>
    </w:p>
    <w:p w14:paraId="444B09D2" w14:textId="77777777" w:rsidR="0029179C" w:rsidRDefault="00000000">
      <w:pPr>
        <w:pStyle w:val="Heading6"/>
        <w:spacing w:before="1"/>
        <w:jc w:val="both"/>
      </w:pPr>
      <w:r>
        <w:rPr>
          <w:color w:val="333333"/>
        </w:rPr>
        <w:t>Reflecting</w:t>
      </w:r>
      <w:r>
        <w:rPr>
          <w:color w:val="333333"/>
          <w:spacing w:val="-15"/>
        </w:rPr>
        <w:t xml:space="preserve"> </w:t>
      </w:r>
      <w:r>
        <w:rPr>
          <w:color w:val="333333"/>
        </w:rPr>
        <w:t>on</w:t>
      </w:r>
      <w:r>
        <w:rPr>
          <w:color w:val="333333"/>
          <w:spacing w:val="-15"/>
        </w:rPr>
        <w:t xml:space="preserve"> </w:t>
      </w:r>
      <w:r>
        <w:rPr>
          <w:color w:val="333333"/>
          <w:spacing w:val="-2"/>
        </w:rPr>
        <w:t>Health</w:t>
      </w:r>
    </w:p>
    <w:p w14:paraId="0DC4A72B" w14:textId="77777777" w:rsidR="0029179C" w:rsidRDefault="00000000">
      <w:pPr>
        <w:pStyle w:val="BodyText"/>
        <w:spacing w:before="293" w:line="302" w:lineRule="auto"/>
        <w:ind w:left="340" w:right="338"/>
        <w:jc w:val="both"/>
      </w:pPr>
      <w:r>
        <w:rPr>
          <w:color w:val="333333"/>
        </w:rPr>
        <w:t>Invite clients to quietly reflect for a few moments on the following questions, which are also included in their workbooks (see page 33). Read them aloud and then ask clients to write their responses in the corresponding spaces of their workbook.</w:t>
      </w:r>
    </w:p>
    <w:p w14:paraId="4C4DC2FC" w14:textId="77777777" w:rsidR="0029179C" w:rsidRDefault="0029179C">
      <w:pPr>
        <w:pStyle w:val="BodyText"/>
        <w:spacing w:before="70"/>
      </w:pPr>
    </w:p>
    <w:p w14:paraId="5E3E1762" w14:textId="77777777" w:rsidR="0029179C" w:rsidRDefault="00000000">
      <w:pPr>
        <w:ind w:left="681"/>
        <w:rPr>
          <w:i/>
          <w:sz w:val="20"/>
        </w:rPr>
      </w:pPr>
      <w:r>
        <w:rPr>
          <w:i/>
          <w:noProof/>
          <w:sz w:val="20"/>
        </w:rPr>
        <mc:AlternateContent>
          <mc:Choice Requires="wps">
            <w:drawing>
              <wp:anchor distT="0" distB="0" distL="0" distR="0" simplePos="0" relativeHeight="15970304" behindDoc="0" locked="0" layoutInCell="1" allowOverlap="1" wp14:anchorId="5449FAF2" wp14:editId="753E54A8">
                <wp:simplePos x="0" y="0"/>
                <wp:positionH relativeFrom="page">
                  <wp:posOffset>1314005</wp:posOffset>
                </wp:positionH>
                <wp:positionV relativeFrom="paragraph">
                  <wp:posOffset>2115</wp:posOffset>
                </wp:positionV>
                <wp:extent cx="1270" cy="1253490"/>
                <wp:effectExtent l="0" t="0" r="0" b="0"/>
                <wp:wrapNone/>
                <wp:docPr id="1186" name="Graphic 1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53490"/>
                        </a:xfrm>
                        <a:custGeom>
                          <a:avLst/>
                          <a:gdLst/>
                          <a:ahLst/>
                          <a:cxnLst/>
                          <a:rect l="l" t="t" r="r" b="b"/>
                          <a:pathLst>
                            <a:path h="1253490">
                              <a:moveTo>
                                <a:pt x="0" y="12529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BCB23D5" id="Graphic 1186" o:spid="_x0000_s1026" style="position:absolute;margin-left:103.45pt;margin-top:.15pt;width:.1pt;height:98.7pt;z-index:15970304;visibility:visible;mso-wrap-style:square;mso-wrap-distance-left:0;mso-wrap-distance-top:0;mso-wrap-distance-right:0;mso-wrap-distance-bottom:0;mso-position-horizontal:absolute;mso-position-horizontal-relative:page;mso-position-vertical:absolute;mso-position-vertical-relative:text;v-text-anchor:top" coordsize="1270,125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" path="m,1252982l,e" filled="f" strokecolor="#d1a326" strokeweight="3pt">
                <v:path arrowok="t"/>
                <w10:wrap anchorx="page"/>
              </v:shape>
            </w:pict>
          </mc:Fallback>
        </mc:AlternateContent>
      </w:r>
      <w:r>
        <w:rPr>
          <w:i/>
          <w:color w:val="333333"/>
          <w:spacing w:val="-4"/>
          <w:sz w:val="20"/>
        </w:rPr>
        <w:t>When</w:t>
      </w:r>
      <w:r>
        <w:rPr>
          <w:i/>
          <w:color w:val="333333"/>
          <w:spacing w:val="-3"/>
          <w:sz w:val="20"/>
        </w:rPr>
        <w:t xml:space="preserve"> </w:t>
      </w:r>
      <w:r>
        <w:rPr>
          <w:i/>
          <w:color w:val="333333"/>
          <w:spacing w:val="-4"/>
          <w:sz w:val="20"/>
        </w:rPr>
        <w:t>it</w:t>
      </w:r>
      <w:r>
        <w:rPr>
          <w:i/>
          <w:color w:val="333333"/>
          <w:spacing w:val="-3"/>
          <w:sz w:val="20"/>
        </w:rPr>
        <w:t xml:space="preserve"> </w:t>
      </w:r>
      <w:r>
        <w:rPr>
          <w:i/>
          <w:color w:val="333333"/>
          <w:spacing w:val="-4"/>
          <w:sz w:val="20"/>
        </w:rPr>
        <w:t>comes</w:t>
      </w:r>
      <w:r>
        <w:rPr>
          <w:i/>
          <w:color w:val="333333"/>
          <w:spacing w:val="-3"/>
          <w:sz w:val="20"/>
        </w:rPr>
        <w:t xml:space="preserve"> </w:t>
      </w:r>
      <w:r>
        <w:rPr>
          <w:i/>
          <w:color w:val="333333"/>
          <w:spacing w:val="-4"/>
          <w:sz w:val="20"/>
        </w:rPr>
        <w:t>to</w:t>
      </w:r>
      <w:r>
        <w:rPr>
          <w:i/>
          <w:color w:val="333333"/>
          <w:spacing w:val="-3"/>
          <w:sz w:val="20"/>
        </w:rPr>
        <w:t xml:space="preserve"> </w:t>
      </w:r>
      <w:r>
        <w:rPr>
          <w:i/>
          <w:color w:val="333333"/>
          <w:spacing w:val="-4"/>
          <w:sz w:val="20"/>
        </w:rPr>
        <w:t>caring</w:t>
      </w:r>
      <w:r>
        <w:rPr>
          <w:i/>
          <w:color w:val="333333"/>
          <w:spacing w:val="-2"/>
          <w:sz w:val="20"/>
        </w:rPr>
        <w:t xml:space="preserve"> </w:t>
      </w:r>
      <w:r>
        <w:rPr>
          <w:i/>
          <w:color w:val="333333"/>
          <w:spacing w:val="-4"/>
          <w:sz w:val="20"/>
        </w:rPr>
        <w:t>for</w:t>
      </w:r>
      <w:r>
        <w:rPr>
          <w:i/>
          <w:color w:val="333333"/>
          <w:spacing w:val="-3"/>
          <w:sz w:val="20"/>
        </w:rPr>
        <w:t xml:space="preserve"> </w:t>
      </w:r>
      <w:r>
        <w:rPr>
          <w:i/>
          <w:color w:val="333333"/>
          <w:spacing w:val="-4"/>
          <w:sz w:val="20"/>
        </w:rPr>
        <w:t>your</w:t>
      </w:r>
      <w:r>
        <w:rPr>
          <w:i/>
          <w:color w:val="333333"/>
          <w:spacing w:val="-3"/>
          <w:sz w:val="20"/>
        </w:rPr>
        <w:t xml:space="preserve"> </w:t>
      </w:r>
      <w:r>
        <w:rPr>
          <w:i/>
          <w:color w:val="333333"/>
          <w:spacing w:val="-4"/>
          <w:sz w:val="20"/>
        </w:rPr>
        <w:t>health</w:t>
      </w:r>
      <w:r>
        <w:rPr>
          <w:i/>
          <w:color w:val="333333"/>
          <w:spacing w:val="-3"/>
          <w:sz w:val="20"/>
        </w:rPr>
        <w:t xml:space="preserve"> </w:t>
      </w:r>
      <w:r>
        <w:rPr>
          <w:i/>
          <w:color w:val="333333"/>
          <w:spacing w:val="-4"/>
          <w:sz w:val="20"/>
        </w:rPr>
        <w:t>lately</w:t>
      </w:r>
      <w:r>
        <w:rPr>
          <w:i/>
          <w:color w:val="333333"/>
          <w:spacing w:val="-2"/>
          <w:sz w:val="20"/>
        </w:rPr>
        <w:t xml:space="preserve"> </w:t>
      </w:r>
      <w:r>
        <w:rPr>
          <w:i/>
          <w:color w:val="333333"/>
          <w:spacing w:val="-10"/>
          <w:sz w:val="20"/>
        </w:rPr>
        <w:t>…</w:t>
      </w:r>
    </w:p>
    <w:p w14:paraId="0F1402A4" w14:textId="77777777" w:rsidR="0029179C" w:rsidRDefault="00000000">
      <w:pPr>
        <w:tabs>
          <w:tab w:val="left" w:pos="1077"/>
        </w:tabs>
        <w:spacing w:before="24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8"/>
          <w:sz w:val="20"/>
        </w:rPr>
        <w:t xml:space="preserve"> </w:t>
      </w:r>
      <w:r>
        <w:rPr>
          <w:i/>
          <w:color w:val="333333"/>
          <w:spacing w:val="-2"/>
          <w:sz w:val="20"/>
        </w:rPr>
        <w:t>has</w:t>
      </w:r>
      <w:r>
        <w:rPr>
          <w:i/>
          <w:color w:val="333333"/>
          <w:spacing w:val="-7"/>
          <w:sz w:val="20"/>
        </w:rPr>
        <w:t xml:space="preserve"> </w:t>
      </w:r>
      <w:r>
        <w:rPr>
          <w:i/>
          <w:color w:val="333333"/>
          <w:spacing w:val="-2"/>
          <w:sz w:val="20"/>
        </w:rPr>
        <w:t>been</w:t>
      </w:r>
      <w:r>
        <w:rPr>
          <w:i/>
          <w:color w:val="333333"/>
          <w:spacing w:val="-7"/>
          <w:sz w:val="20"/>
        </w:rPr>
        <w:t xml:space="preserve"> </w:t>
      </w:r>
      <w:r>
        <w:rPr>
          <w:i/>
          <w:color w:val="333333"/>
          <w:spacing w:val="-2"/>
          <w:sz w:val="20"/>
        </w:rPr>
        <w:t>going</w:t>
      </w:r>
      <w:r>
        <w:rPr>
          <w:i/>
          <w:color w:val="333333"/>
          <w:spacing w:val="-7"/>
          <w:sz w:val="20"/>
        </w:rPr>
        <w:t xml:space="preserve"> </w:t>
      </w:r>
      <w:r>
        <w:rPr>
          <w:i/>
          <w:color w:val="333333"/>
          <w:spacing w:val="-2"/>
          <w:sz w:val="20"/>
        </w:rPr>
        <w:t>well</w:t>
      </w:r>
      <w:r>
        <w:rPr>
          <w:i/>
          <w:color w:val="333333"/>
          <w:spacing w:val="-8"/>
          <w:sz w:val="20"/>
        </w:rPr>
        <w:t xml:space="preserve"> </w:t>
      </w:r>
      <w:r>
        <w:rPr>
          <w:i/>
          <w:color w:val="333333"/>
          <w:spacing w:val="-2"/>
          <w:sz w:val="20"/>
        </w:rPr>
        <w:t>for</w:t>
      </w:r>
      <w:r>
        <w:rPr>
          <w:i/>
          <w:color w:val="333333"/>
          <w:spacing w:val="-7"/>
          <w:sz w:val="20"/>
        </w:rPr>
        <w:t xml:space="preserve"> </w:t>
      </w:r>
      <w:r>
        <w:rPr>
          <w:i/>
          <w:color w:val="333333"/>
          <w:spacing w:val="-4"/>
          <w:sz w:val="20"/>
        </w:rPr>
        <w:t>you?</w:t>
      </w:r>
    </w:p>
    <w:p w14:paraId="0DB6009C"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Where</w:t>
      </w:r>
      <w:r>
        <w:rPr>
          <w:i/>
          <w:color w:val="333333"/>
          <w:spacing w:val="-7"/>
          <w:sz w:val="20"/>
        </w:rPr>
        <w:t xml:space="preserve"> </w:t>
      </w:r>
      <w:r>
        <w:rPr>
          <w:i/>
          <w:color w:val="333333"/>
          <w:spacing w:val="-4"/>
          <w:sz w:val="20"/>
        </w:rPr>
        <w:t>do</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notice</w:t>
      </w:r>
      <w:r>
        <w:rPr>
          <w:i/>
          <w:color w:val="333333"/>
          <w:spacing w:val="-6"/>
          <w:sz w:val="20"/>
        </w:rPr>
        <w:t xml:space="preserve"> </w:t>
      </w:r>
      <w:r>
        <w:rPr>
          <w:i/>
          <w:color w:val="333333"/>
          <w:spacing w:val="-4"/>
          <w:sz w:val="20"/>
        </w:rPr>
        <w:t>challenges</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resistance?</w:t>
      </w:r>
    </w:p>
    <w:p w14:paraId="1A420889"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8"/>
          <w:sz w:val="20"/>
        </w:rPr>
        <w:t xml:space="preserve"> </w:t>
      </w:r>
      <w:r>
        <w:rPr>
          <w:i/>
          <w:color w:val="333333"/>
          <w:spacing w:val="-2"/>
          <w:sz w:val="20"/>
        </w:rPr>
        <w:t>are</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learning?</w:t>
      </w:r>
    </w:p>
    <w:p w14:paraId="724E3B85"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0"/>
          <w:sz w:val="20"/>
        </w:rPr>
        <w:t xml:space="preserve"> </w:t>
      </w:r>
      <w:r>
        <w:rPr>
          <w:i/>
          <w:color w:val="333333"/>
          <w:spacing w:val="-2"/>
          <w:sz w:val="20"/>
        </w:rPr>
        <w:t>might</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try</w:t>
      </w:r>
      <w:r>
        <w:rPr>
          <w:i/>
          <w:color w:val="333333"/>
          <w:spacing w:val="-9"/>
          <w:sz w:val="20"/>
        </w:rPr>
        <w:t xml:space="preserve"> </w:t>
      </w:r>
      <w:r>
        <w:rPr>
          <w:i/>
          <w:color w:val="333333"/>
          <w:spacing w:val="-2"/>
          <w:sz w:val="20"/>
        </w:rPr>
        <w:t>next,</w:t>
      </w:r>
      <w:r>
        <w:rPr>
          <w:i/>
          <w:color w:val="333333"/>
          <w:spacing w:val="-10"/>
          <w:sz w:val="20"/>
        </w:rPr>
        <w:t xml:space="preserve"> </w:t>
      </w:r>
      <w:r>
        <w:rPr>
          <w:i/>
          <w:color w:val="333333"/>
          <w:spacing w:val="-2"/>
          <w:sz w:val="20"/>
        </w:rPr>
        <w:t>based</w:t>
      </w:r>
      <w:r>
        <w:rPr>
          <w:i/>
          <w:color w:val="333333"/>
          <w:spacing w:val="-10"/>
          <w:sz w:val="20"/>
        </w:rPr>
        <w:t xml:space="preserve"> </w:t>
      </w:r>
      <w:r>
        <w:rPr>
          <w:i/>
          <w:color w:val="333333"/>
          <w:spacing w:val="-2"/>
          <w:sz w:val="20"/>
        </w:rPr>
        <w:t>on</w:t>
      </w:r>
      <w:r>
        <w:rPr>
          <w:i/>
          <w:color w:val="333333"/>
          <w:spacing w:val="-10"/>
          <w:sz w:val="20"/>
        </w:rPr>
        <w:t xml:space="preserve"> </w:t>
      </w:r>
      <w:r>
        <w:rPr>
          <w:i/>
          <w:color w:val="333333"/>
          <w:spacing w:val="-2"/>
          <w:sz w:val="20"/>
        </w:rPr>
        <w:t>these</w:t>
      </w:r>
      <w:r>
        <w:rPr>
          <w:i/>
          <w:color w:val="333333"/>
          <w:spacing w:val="-9"/>
          <w:sz w:val="20"/>
        </w:rPr>
        <w:t xml:space="preserve"> </w:t>
      </w:r>
      <w:r>
        <w:rPr>
          <w:i/>
          <w:color w:val="333333"/>
          <w:spacing w:val="-2"/>
          <w:sz w:val="20"/>
        </w:rPr>
        <w:t>learnings?</w:t>
      </w:r>
    </w:p>
    <w:p w14:paraId="3E4E4FA8" w14:textId="77777777" w:rsidR="0029179C" w:rsidRDefault="0029179C">
      <w:pPr>
        <w:pStyle w:val="BodyText"/>
        <w:spacing w:before="247"/>
        <w:rPr>
          <w:i/>
        </w:rPr>
      </w:pPr>
    </w:p>
    <w:p w14:paraId="5D52C110" w14:textId="77777777" w:rsidR="0029179C" w:rsidRDefault="00000000">
      <w:pPr>
        <w:pStyle w:val="BodyText"/>
        <w:ind w:left="340"/>
        <w:jc w:val="both"/>
      </w:pPr>
      <w:r>
        <w:rPr>
          <w:color w:val="333333"/>
        </w:rPr>
        <w:t>Then,</w:t>
      </w:r>
      <w:r>
        <w:rPr>
          <w:color w:val="333333"/>
          <w:spacing w:val="4"/>
        </w:rPr>
        <w:t xml:space="preserve"> </w:t>
      </w:r>
      <w:r>
        <w:rPr>
          <w:color w:val="333333"/>
        </w:rPr>
        <w:t>invite</w:t>
      </w:r>
      <w:r>
        <w:rPr>
          <w:color w:val="333333"/>
          <w:spacing w:val="5"/>
        </w:rPr>
        <w:t xml:space="preserve"> </w:t>
      </w:r>
      <w:r>
        <w:rPr>
          <w:color w:val="333333"/>
        </w:rPr>
        <w:t>a</w:t>
      </w:r>
      <w:r>
        <w:rPr>
          <w:color w:val="333333"/>
          <w:spacing w:val="5"/>
        </w:rPr>
        <w:t xml:space="preserve"> </w:t>
      </w:r>
      <w:r>
        <w:rPr>
          <w:color w:val="333333"/>
        </w:rPr>
        <w:t>few</w:t>
      </w:r>
      <w:r>
        <w:rPr>
          <w:color w:val="333333"/>
          <w:spacing w:val="4"/>
        </w:rPr>
        <w:t xml:space="preserve"> </w:t>
      </w:r>
      <w:r>
        <w:rPr>
          <w:color w:val="333333"/>
        </w:rPr>
        <w:t>people</w:t>
      </w:r>
      <w:r>
        <w:rPr>
          <w:color w:val="333333"/>
          <w:spacing w:val="5"/>
        </w:rPr>
        <w:t xml:space="preserve"> </w:t>
      </w:r>
      <w:r>
        <w:rPr>
          <w:color w:val="333333"/>
        </w:rPr>
        <w:t>to</w:t>
      </w:r>
      <w:r>
        <w:rPr>
          <w:color w:val="333333"/>
          <w:spacing w:val="5"/>
        </w:rPr>
        <w:t xml:space="preserve"> </w:t>
      </w:r>
      <w:r>
        <w:rPr>
          <w:color w:val="333333"/>
        </w:rPr>
        <w:t>share</w:t>
      </w:r>
      <w:r>
        <w:rPr>
          <w:color w:val="333333"/>
          <w:spacing w:val="5"/>
        </w:rPr>
        <w:t xml:space="preserve"> </w:t>
      </w:r>
      <w:r>
        <w:rPr>
          <w:color w:val="333333"/>
        </w:rPr>
        <w:t>their</w:t>
      </w:r>
      <w:r>
        <w:rPr>
          <w:color w:val="333333"/>
          <w:spacing w:val="4"/>
        </w:rPr>
        <w:t xml:space="preserve"> </w:t>
      </w:r>
      <w:r>
        <w:rPr>
          <w:color w:val="333333"/>
        </w:rPr>
        <w:t>responses</w:t>
      </w:r>
      <w:r>
        <w:rPr>
          <w:color w:val="333333"/>
          <w:spacing w:val="5"/>
        </w:rPr>
        <w:t xml:space="preserve"> </w:t>
      </w:r>
      <w:r>
        <w:rPr>
          <w:color w:val="333333"/>
        </w:rPr>
        <w:t>to</w:t>
      </w:r>
      <w:r>
        <w:rPr>
          <w:color w:val="333333"/>
          <w:spacing w:val="5"/>
        </w:rPr>
        <w:t xml:space="preserve"> </w:t>
      </w:r>
      <w:r>
        <w:rPr>
          <w:color w:val="333333"/>
        </w:rPr>
        <w:t>each</w:t>
      </w:r>
      <w:r>
        <w:rPr>
          <w:color w:val="333333"/>
          <w:spacing w:val="5"/>
        </w:rPr>
        <w:t xml:space="preserve"> </w:t>
      </w:r>
      <w:r>
        <w:rPr>
          <w:color w:val="333333"/>
        </w:rPr>
        <w:t>of</w:t>
      </w:r>
      <w:r>
        <w:rPr>
          <w:color w:val="333333"/>
          <w:spacing w:val="4"/>
        </w:rPr>
        <w:t xml:space="preserve"> </w:t>
      </w:r>
      <w:r>
        <w:rPr>
          <w:color w:val="333333"/>
        </w:rPr>
        <w:t>the</w:t>
      </w:r>
      <w:r>
        <w:rPr>
          <w:color w:val="333333"/>
          <w:spacing w:val="5"/>
        </w:rPr>
        <w:t xml:space="preserve"> </w:t>
      </w:r>
      <w:r>
        <w:rPr>
          <w:color w:val="333333"/>
          <w:spacing w:val="-2"/>
        </w:rPr>
        <w:t>questions.</w:t>
      </w:r>
    </w:p>
    <w:p w14:paraId="4AC56545" w14:textId="77777777" w:rsidR="0029179C" w:rsidRDefault="0029179C">
      <w:pPr>
        <w:pStyle w:val="BodyText"/>
        <w:spacing w:before="27"/>
      </w:pPr>
    </w:p>
    <w:p w14:paraId="11CAD578" w14:textId="77777777" w:rsidR="0029179C" w:rsidRDefault="00000000">
      <w:pPr>
        <w:pStyle w:val="BodyText"/>
        <w:spacing w:line="302" w:lineRule="auto"/>
        <w:ind w:left="340" w:right="338"/>
        <w:jc w:val="both"/>
      </w:pPr>
      <w:r>
        <w:rPr>
          <w:color w:val="333333"/>
        </w:rPr>
        <w:t>Highlight any similarities or differences in their responses. Normalize any struggles by reminding them that learning is an inherently vulnerable process; one that never stops, but that we can learn to become more comfortable and confident with.</w:t>
      </w:r>
    </w:p>
    <w:p w14:paraId="2D6C286C" w14:textId="77777777" w:rsidR="0029179C" w:rsidRDefault="00000000">
      <w:pPr>
        <w:pStyle w:val="BodyText"/>
        <w:spacing w:before="227"/>
        <w:ind w:left="340"/>
        <w:jc w:val="both"/>
      </w:pPr>
      <w:r>
        <w:rPr>
          <w:color w:val="333333"/>
        </w:rPr>
        <w:t>Highlight</w:t>
      </w:r>
      <w:r>
        <w:rPr>
          <w:color w:val="333333"/>
          <w:spacing w:val="-8"/>
        </w:rPr>
        <w:t xml:space="preserve"> </w:t>
      </w:r>
      <w:r>
        <w:rPr>
          <w:color w:val="333333"/>
        </w:rPr>
        <w:t>the</w:t>
      </w:r>
      <w:r>
        <w:rPr>
          <w:color w:val="333333"/>
          <w:spacing w:val="-8"/>
        </w:rPr>
        <w:t xml:space="preserve"> </w:t>
      </w:r>
      <w:r>
        <w:rPr>
          <w:color w:val="333333"/>
        </w:rPr>
        <w:t>moments</w:t>
      </w:r>
      <w:r>
        <w:rPr>
          <w:color w:val="333333"/>
          <w:spacing w:val="-8"/>
        </w:rPr>
        <w:t xml:space="preserve"> </w:t>
      </w:r>
      <w:r>
        <w:rPr>
          <w:color w:val="333333"/>
        </w:rPr>
        <w:t>of</w:t>
      </w:r>
      <w:r>
        <w:rPr>
          <w:color w:val="333333"/>
          <w:spacing w:val="-7"/>
        </w:rPr>
        <w:t xml:space="preserve"> </w:t>
      </w:r>
      <w:r>
        <w:rPr>
          <w:color w:val="333333"/>
        </w:rPr>
        <w:t>Trying,</w:t>
      </w:r>
      <w:r>
        <w:rPr>
          <w:color w:val="333333"/>
          <w:spacing w:val="-8"/>
        </w:rPr>
        <w:t xml:space="preserve"> </w:t>
      </w:r>
      <w:r>
        <w:rPr>
          <w:color w:val="333333"/>
        </w:rPr>
        <w:t>Testing,</w:t>
      </w:r>
      <w:r>
        <w:rPr>
          <w:color w:val="333333"/>
          <w:spacing w:val="-8"/>
        </w:rPr>
        <w:t xml:space="preserve"> </w:t>
      </w:r>
      <w:r>
        <w:rPr>
          <w:color w:val="333333"/>
        </w:rPr>
        <w:t>and</w:t>
      </w:r>
      <w:r>
        <w:rPr>
          <w:color w:val="333333"/>
          <w:spacing w:val="-8"/>
        </w:rPr>
        <w:t xml:space="preserve"> </w:t>
      </w:r>
      <w:r>
        <w:rPr>
          <w:color w:val="333333"/>
        </w:rPr>
        <w:t>Tweaking</w:t>
      </w:r>
      <w:r>
        <w:rPr>
          <w:color w:val="333333"/>
          <w:spacing w:val="-7"/>
        </w:rPr>
        <w:t xml:space="preserve"> </w:t>
      </w:r>
      <w:r>
        <w:rPr>
          <w:color w:val="333333"/>
        </w:rPr>
        <w:t>in</w:t>
      </w:r>
      <w:r>
        <w:rPr>
          <w:color w:val="333333"/>
          <w:spacing w:val="-8"/>
        </w:rPr>
        <w:t xml:space="preserve"> </w:t>
      </w:r>
      <w:r>
        <w:rPr>
          <w:color w:val="333333"/>
        </w:rPr>
        <w:t>their</w:t>
      </w:r>
      <w:r>
        <w:rPr>
          <w:color w:val="333333"/>
          <w:spacing w:val="-8"/>
        </w:rPr>
        <w:t xml:space="preserve"> </w:t>
      </w:r>
      <w:r>
        <w:rPr>
          <w:color w:val="333333"/>
          <w:spacing w:val="-2"/>
        </w:rPr>
        <w:t>stories.</w:t>
      </w:r>
    </w:p>
    <w:p w14:paraId="29578A2F" w14:textId="77777777" w:rsidR="0029179C" w:rsidRDefault="0029179C">
      <w:pPr>
        <w:pStyle w:val="BodyText"/>
      </w:pPr>
    </w:p>
    <w:p w14:paraId="1E5CE379" w14:textId="77777777" w:rsidR="0029179C" w:rsidRDefault="00000000">
      <w:pPr>
        <w:pStyle w:val="BodyText"/>
        <w:spacing w:before="56"/>
      </w:pPr>
      <w:r>
        <w:rPr>
          <w:noProof/>
        </w:rPr>
        <mc:AlternateContent>
          <mc:Choice Requires="wps">
            <w:drawing>
              <wp:anchor distT="0" distB="0" distL="0" distR="0" simplePos="0" relativeHeight="487829504" behindDoc="1" locked="0" layoutInCell="1" allowOverlap="1" wp14:anchorId="185B2C43" wp14:editId="7CBDC294">
                <wp:simplePos x="0" y="0"/>
                <wp:positionH relativeFrom="page">
                  <wp:posOffset>1295996</wp:posOffset>
                </wp:positionH>
                <wp:positionV relativeFrom="paragraph">
                  <wp:posOffset>222733</wp:posOffset>
                </wp:positionV>
                <wp:extent cx="4968240" cy="432434"/>
                <wp:effectExtent l="0" t="0" r="0" b="0"/>
                <wp:wrapTopAndBottom/>
                <wp:docPr id="1187" name="Textbox 1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6F8F5300"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3"/>
                              </w:rPr>
                              <w:t xml:space="preserve"> </w:t>
                            </w:r>
                            <w:r>
                              <w:rPr>
                                <w:rFonts w:ascii="Lucida Sans"/>
                                <w:color w:val="FFFFFF"/>
                              </w:rPr>
                              <w:t>3</w:t>
                            </w:r>
                            <w:r>
                              <w:rPr>
                                <w:rFonts w:ascii="Lucida Sans"/>
                                <w:color w:val="FFFFFF"/>
                                <w:position w:val="1"/>
                              </w:rPr>
                              <w:t>:</w:t>
                            </w:r>
                            <w:r>
                              <w:rPr>
                                <w:rFonts w:ascii="Lucida Sans"/>
                                <w:color w:val="FFFFFF"/>
                                <w:spacing w:val="-10"/>
                                <w:position w:val="1"/>
                              </w:rPr>
                              <w:t xml:space="preserve"> </w:t>
                            </w:r>
                            <w:r>
                              <w:rPr>
                                <w:rFonts w:ascii="Lucida Sans"/>
                                <w:color w:val="FFFFFF"/>
                              </w:rPr>
                              <w:t>ARE</w:t>
                            </w:r>
                            <w:r>
                              <w:rPr>
                                <w:rFonts w:ascii="Lucida Sans"/>
                                <w:color w:val="FFFFFF"/>
                                <w:spacing w:val="-8"/>
                              </w:rPr>
                              <w:t xml:space="preserve"> </w:t>
                            </w:r>
                            <w:r>
                              <w:rPr>
                                <w:rFonts w:ascii="Lucida Sans"/>
                                <w:color w:val="FFFFFF"/>
                              </w:rPr>
                              <w:t>WE</w:t>
                            </w:r>
                            <w:r>
                              <w:rPr>
                                <w:rFonts w:ascii="Lucida Sans"/>
                                <w:color w:val="FFFFFF"/>
                                <w:spacing w:val="-2"/>
                              </w:rPr>
                              <w:t xml:space="preserve"> </w:t>
                            </w:r>
                            <w:r>
                              <w:rPr>
                                <w:rFonts w:ascii="Lucida Sans"/>
                                <w:color w:val="FFFFFF"/>
                              </w:rPr>
                              <w:t>EATING</w:t>
                            </w:r>
                            <w:r>
                              <w:rPr>
                                <w:rFonts w:ascii="Lucida Sans"/>
                                <w:color w:val="FFFFFF"/>
                                <w:spacing w:val="-7"/>
                              </w:rPr>
                              <w:t xml:space="preserve"> </w:t>
                            </w:r>
                            <w:r>
                              <w:rPr>
                                <w:rFonts w:ascii="Lucida Sans"/>
                                <w:color w:val="FFFFFF"/>
                                <w:spacing w:val="-4"/>
                              </w:rPr>
                              <w:t>WELL?</w:t>
                            </w:r>
                          </w:p>
                        </w:txbxContent>
                      </wps:txbx>
                      <wps:bodyPr wrap="square" lIns="0" tIns="0" rIns="0" bIns="0" rtlCol="0">
                        <a:noAutofit/>
                      </wps:bodyPr>
                    </wps:wsp>
                  </a:graphicData>
                </a:graphic>
              </wp:anchor>
            </w:drawing>
          </mc:Choice>
          <mc:Fallback>
            <w:pict>
              <v:shape w14:anchorId="185B2C43" id="Textbox 1187" o:spid="_x0000_s1394" type="#_x0000_t202" style="position:absolute;margin-left:102.05pt;margin-top:17.55pt;width:391.2pt;height:34.05pt;z-index:-154869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" fillcolor="#d1a326" stroked="f">
                <v:textbox inset="0,0,0,0">
                  <w:txbxContent>
                    <w:p w14:paraId="6F8F5300"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3"/>
                        </w:rPr>
                        <w:t xml:space="preserve"> </w:t>
                      </w:r>
                      <w:r>
                        <w:rPr>
                          <w:rFonts w:ascii="Lucida Sans"/>
                          <w:color w:val="FFFFFF"/>
                        </w:rPr>
                        <w:t>3</w:t>
                      </w:r>
                      <w:r>
                        <w:rPr>
                          <w:rFonts w:ascii="Lucida Sans"/>
                          <w:color w:val="FFFFFF"/>
                          <w:position w:val="1"/>
                        </w:rPr>
                        <w:t>:</w:t>
                      </w:r>
                      <w:r>
                        <w:rPr>
                          <w:rFonts w:ascii="Lucida Sans"/>
                          <w:color w:val="FFFFFF"/>
                          <w:spacing w:val="-10"/>
                          <w:position w:val="1"/>
                        </w:rPr>
                        <w:t xml:space="preserve"> </w:t>
                      </w:r>
                      <w:r>
                        <w:rPr>
                          <w:rFonts w:ascii="Lucida Sans"/>
                          <w:color w:val="FFFFFF"/>
                        </w:rPr>
                        <w:t>ARE</w:t>
                      </w:r>
                      <w:r>
                        <w:rPr>
                          <w:rFonts w:ascii="Lucida Sans"/>
                          <w:color w:val="FFFFFF"/>
                          <w:spacing w:val="-8"/>
                        </w:rPr>
                        <w:t xml:space="preserve"> </w:t>
                      </w:r>
                      <w:r>
                        <w:rPr>
                          <w:rFonts w:ascii="Lucida Sans"/>
                          <w:color w:val="FFFFFF"/>
                        </w:rPr>
                        <w:t>WE</w:t>
                      </w:r>
                      <w:r>
                        <w:rPr>
                          <w:rFonts w:ascii="Lucida Sans"/>
                          <w:color w:val="FFFFFF"/>
                          <w:spacing w:val="-2"/>
                        </w:rPr>
                        <w:t xml:space="preserve"> </w:t>
                      </w:r>
                      <w:r>
                        <w:rPr>
                          <w:rFonts w:ascii="Lucida Sans"/>
                          <w:color w:val="FFFFFF"/>
                        </w:rPr>
                        <w:t>EATING</w:t>
                      </w:r>
                      <w:r>
                        <w:rPr>
                          <w:rFonts w:ascii="Lucida Sans"/>
                          <w:color w:val="FFFFFF"/>
                          <w:spacing w:val="-7"/>
                        </w:rPr>
                        <w:t xml:space="preserve"> </w:t>
                      </w:r>
                      <w:r>
                        <w:rPr>
                          <w:rFonts w:ascii="Lucida Sans"/>
                          <w:color w:val="FFFFFF"/>
                          <w:spacing w:val="-4"/>
                        </w:rPr>
                        <w:t>WELL?</w:t>
                      </w:r>
                    </w:p>
                  </w:txbxContent>
                </v:textbox>
                <w10:wrap type="topAndBottom" anchorx="page"/>
              </v:shape>
            </w:pict>
          </mc:Fallback>
        </mc:AlternateContent>
      </w:r>
    </w:p>
    <w:p w14:paraId="6C8F6DD9" w14:textId="77777777" w:rsidR="0029179C" w:rsidRDefault="0029179C">
      <w:pPr>
        <w:pStyle w:val="BodyText"/>
        <w:spacing w:before="87"/>
      </w:pPr>
    </w:p>
    <w:p w14:paraId="55761651" w14:textId="77777777" w:rsidR="0029179C" w:rsidRDefault="00000000">
      <w:pPr>
        <w:pStyle w:val="BodyText"/>
        <w:spacing w:line="302" w:lineRule="auto"/>
        <w:ind w:left="340" w:right="338"/>
        <w:jc w:val="both"/>
      </w:pPr>
      <w:r>
        <w:rPr>
          <w:color w:val="333333"/>
        </w:rPr>
        <w:t>In this part, you’ll explore clients’ existing eating beliefs and behaviors, and the societal and familial factors that may have influenced them. You’ll then overview some of the science of nutrient-dense eating and provide them with some evidence-based Eating actions</w:t>
      </w:r>
      <w:r>
        <w:rPr>
          <w:color w:val="333333"/>
          <w:spacing w:val="-12"/>
        </w:rPr>
        <w:t xml:space="preserve"> </w:t>
      </w:r>
      <w:r>
        <w:rPr>
          <w:color w:val="333333"/>
        </w:rPr>
        <w:t>they</w:t>
      </w:r>
      <w:r>
        <w:rPr>
          <w:color w:val="333333"/>
          <w:spacing w:val="-12"/>
        </w:rPr>
        <w:t xml:space="preserve"> </w:t>
      </w:r>
      <w:r>
        <w:rPr>
          <w:color w:val="333333"/>
        </w:rPr>
        <w:t>may</w:t>
      </w:r>
      <w:r>
        <w:rPr>
          <w:color w:val="333333"/>
          <w:spacing w:val="-12"/>
        </w:rPr>
        <w:t xml:space="preserve"> </w:t>
      </w:r>
      <w:r>
        <w:rPr>
          <w:color w:val="333333"/>
        </w:rPr>
        <w:t>like</w:t>
      </w:r>
      <w:r>
        <w:rPr>
          <w:color w:val="333333"/>
          <w:spacing w:val="-12"/>
        </w:rPr>
        <w:t xml:space="preserve"> </w:t>
      </w:r>
      <w:r>
        <w:rPr>
          <w:color w:val="333333"/>
        </w:rPr>
        <w:t>to</w:t>
      </w:r>
      <w:r>
        <w:rPr>
          <w:color w:val="333333"/>
          <w:spacing w:val="-12"/>
        </w:rPr>
        <w:t xml:space="preserve"> </w:t>
      </w:r>
      <w:r>
        <w:rPr>
          <w:color w:val="333333"/>
        </w:rPr>
        <w:t>use</w:t>
      </w:r>
      <w:r>
        <w:rPr>
          <w:color w:val="333333"/>
          <w:spacing w:val="-12"/>
        </w:rPr>
        <w:t xml:space="preserve"> </w:t>
      </w:r>
      <w:r>
        <w:rPr>
          <w:color w:val="333333"/>
        </w:rPr>
        <w:t>to</w:t>
      </w:r>
      <w:r>
        <w:rPr>
          <w:color w:val="333333"/>
          <w:spacing w:val="-12"/>
        </w:rPr>
        <w:t xml:space="preserve"> </w:t>
      </w:r>
      <w:r>
        <w:rPr>
          <w:color w:val="333333"/>
        </w:rPr>
        <w:t>create</w:t>
      </w:r>
      <w:r>
        <w:rPr>
          <w:color w:val="333333"/>
          <w:spacing w:val="-12"/>
        </w:rPr>
        <w:t xml:space="preserve"> </w:t>
      </w:r>
      <w:r>
        <w:rPr>
          <w:color w:val="333333"/>
        </w:rPr>
        <w:t>a</w:t>
      </w:r>
      <w:r>
        <w:rPr>
          <w:color w:val="333333"/>
          <w:spacing w:val="-12"/>
        </w:rPr>
        <w:t xml:space="preserve"> </w:t>
      </w:r>
      <w:r>
        <w:rPr>
          <w:color w:val="333333"/>
        </w:rPr>
        <w:t>Rooted</w:t>
      </w:r>
      <w:r>
        <w:rPr>
          <w:color w:val="333333"/>
          <w:spacing w:val="-12"/>
        </w:rPr>
        <w:t xml:space="preserve"> </w:t>
      </w:r>
      <w:r>
        <w:rPr>
          <w:color w:val="333333"/>
        </w:rPr>
        <w:t>Routine</w:t>
      </w:r>
      <w:r>
        <w:rPr>
          <w:color w:val="333333"/>
          <w:spacing w:val="-12"/>
        </w:rPr>
        <w:t xml:space="preserve"> </w:t>
      </w:r>
      <w:r>
        <w:rPr>
          <w:color w:val="333333"/>
        </w:rPr>
        <w:t>for</w:t>
      </w:r>
      <w:r>
        <w:rPr>
          <w:color w:val="333333"/>
          <w:spacing w:val="-12"/>
        </w:rPr>
        <w:t xml:space="preserve"> </w:t>
      </w:r>
      <w:r>
        <w:rPr>
          <w:color w:val="333333"/>
        </w:rPr>
        <w:t>Health</w:t>
      </w:r>
      <w:r>
        <w:rPr>
          <w:color w:val="333333"/>
          <w:spacing w:val="-12"/>
        </w:rPr>
        <w:t xml:space="preserve"> </w:t>
      </w:r>
      <w:r>
        <w:rPr>
          <w:color w:val="333333"/>
        </w:rPr>
        <w:t>at</w:t>
      </w:r>
      <w:r>
        <w:rPr>
          <w:color w:val="333333"/>
          <w:spacing w:val="-12"/>
        </w:rPr>
        <w:t xml:space="preserve"> </w:t>
      </w:r>
      <w:r>
        <w:rPr>
          <w:color w:val="333333"/>
        </w:rPr>
        <w:t>the</w:t>
      </w:r>
      <w:r>
        <w:rPr>
          <w:color w:val="333333"/>
          <w:spacing w:val="-12"/>
        </w:rPr>
        <w:t xml:space="preserve"> </w:t>
      </w:r>
      <w:r>
        <w:rPr>
          <w:color w:val="333333"/>
        </w:rPr>
        <w:t>end</w:t>
      </w:r>
      <w:r>
        <w:rPr>
          <w:color w:val="333333"/>
          <w:spacing w:val="-12"/>
        </w:rPr>
        <w:t xml:space="preserve"> </w:t>
      </w:r>
      <w:r>
        <w:rPr>
          <w:color w:val="333333"/>
        </w:rPr>
        <w:t>of</w:t>
      </w:r>
      <w:r>
        <w:rPr>
          <w:color w:val="333333"/>
          <w:spacing w:val="-12"/>
        </w:rPr>
        <w:t xml:space="preserve"> </w:t>
      </w:r>
      <w:r>
        <w:rPr>
          <w:color w:val="333333"/>
        </w:rPr>
        <w:t>the</w:t>
      </w:r>
      <w:r>
        <w:rPr>
          <w:color w:val="333333"/>
          <w:spacing w:val="-12"/>
        </w:rPr>
        <w:t xml:space="preserve"> </w:t>
      </w:r>
      <w:r>
        <w:rPr>
          <w:color w:val="333333"/>
        </w:rPr>
        <w:t>session.</w:t>
      </w:r>
    </w:p>
    <w:p w14:paraId="2E42FE43"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5B212C33" w14:textId="77777777" w:rsidR="0029179C" w:rsidRDefault="0029179C">
      <w:pPr>
        <w:pStyle w:val="BodyText"/>
      </w:pPr>
    </w:p>
    <w:p w14:paraId="22A994E5" w14:textId="77777777" w:rsidR="0029179C" w:rsidRDefault="0029179C">
      <w:pPr>
        <w:pStyle w:val="BodyText"/>
        <w:spacing w:before="60"/>
      </w:pPr>
    </w:p>
    <w:p w14:paraId="5EC1CC0A" w14:textId="77777777" w:rsidR="0029179C" w:rsidRDefault="00000000">
      <w:pPr>
        <w:pStyle w:val="BodyText"/>
        <w:spacing w:line="300" w:lineRule="auto"/>
        <w:ind w:left="340" w:right="338"/>
        <w:jc w:val="both"/>
      </w:pPr>
      <w:r>
        <w:rPr>
          <w:b/>
          <w:color w:val="333333"/>
        </w:rPr>
        <w:t xml:space="preserve">Note: </w:t>
      </w:r>
      <w:r>
        <w:rPr>
          <w:color w:val="333333"/>
        </w:rPr>
        <w:t>While this part of the session has been deliberately created to focus on boosting nutrients in our diets – not on triggering topics such as “good” or “bad” foods, calories, or body size, etc.</w:t>
      </w:r>
      <w:r>
        <w:rPr>
          <w:color w:val="333333"/>
          <w:spacing w:val="-1"/>
        </w:rPr>
        <w:t xml:space="preserve"> </w:t>
      </w:r>
      <w:r>
        <w:rPr>
          <w:color w:val="333333"/>
        </w:rPr>
        <w:t>– discussing</w:t>
      </w:r>
      <w:r>
        <w:rPr>
          <w:color w:val="333333"/>
          <w:spacing w:val="-1"/>
        </w:rPr>
        <w:t xml:space="preserve"> </w:t>
      </w:r>
      <w:r>
        <w:rPr>
          <w:color w:val="333333"/>
        </w:rPr>
        <w:t>eating habits can be triggering for some clients.</w:t>
      </w:r>
      <w:r>
        <w:rPr>
          <w:color w:val="333333"/>
          <w:spacing w:val="-1"/>
        </w:rPr>
        <w:t xml:space="preserve"> </w:t>
      </w:r>
      <w:r>
        <w:rPr>
          <w:color w:val="333333"/>
        </w:rPr>
        <w:t>Therefore, make sure to navigate this section mindfully. You may wish to flag that if people find discussing</w:t>
      </w:r>
      <w:r>
        <w:rPr>
          <w:color w:val="333333"/>
          <w:spacing w:val="40"/>
        </w:rPr>
        <w:t xml:space="preserve"> </w:t>
      </w:r>
      <w:r>
        <w:rPr>
          <w:color w:val="333333"/>
        </w:rPr>
        <w:t>eating</w:t>
      </w:r>
      <w:r>
        <w:rPr>
          <w:color w:val="333333"/>
          <w:spacing w:val="40"/>
        </w:rPr>
        <w:t xml:space="preserve"> </w:t>
      </w:r>
      <w:r>
        <w:rPr>
          <w:color w:val="333333"/>
        </w:rPr>
        <w:t>habits/nutrition</w:t>
      </w:r>
      <w:r>
        <w:rPr>
          <w:color w:val="333333"/>
          <w:spacing w:val="40"/>
        </w:rPr>
        <w:t xml:space="preserve"> </w:t>
      </w:r>
      <w:r>
        <w:rPr>
          <w:color w:val="333333"/>
        </w:rPr>
        <w:t>triggering,</w:t>
      </w:r>
      <w:r>
        <w:rPr>
          <w:color w:val="333333"/>
          <w:spacing w:val="40"/>
        </w:rPr>
        <w:t xml:space="preserve"> </w:t>
      </w:r>
      <w:r>
        <w:rPr>
          <w:color w:val="333333"/>
        </w:rPr>
        <w:t>they</w:t>
      </w:r>
      <w:r>
        <w:rPr>
          <w:color w:val="333333"/>
          <w:spacing w:val="40"/>
        </w:rPr>
        <w:t xml:space="preserve"> </w:t>
      </w:r>
      <w:r>
        <w:rPr>
          <w:color w:val="333333"/>
        </w:rPr>
        <w:t>may</w:t>
      </w:r>
      <w:r>
        <w:rPr>
          <w:color w:val="333333"/>
          <w:spacing w:val="40"/>
        </w:rPr>
        <w:t xml:space="preserve"> </w:t>
      </w:r>
      <w:r>
        <w:rPr>
          <w:color w:val="333333"/>
        </w:rPr>
        <w:t>sit</w:t>
      </w:r>
      <w:r>
        <w:rPr>
          <w:color w:val="333333"/>
          <w:spacing w:val="40"/>
        </w:rPr>
        <w:t xml:space="preserve"> </w:t>
      </w:r>
      <w:r>
        <w:rPr>
          <w:color w:val="333333"/>
        </w:rPr>
        <w:t>this</w:t>
      </w:r>
      <w:r>
        <w:rPr>
          <w:color w:val="333333"/>
          <w:spacing w:val="40"/>
        </w:rPr>
        <w:t xml:space="preserve"> </w:t>
      </w:r>
      <w:r>
        <w:rPr>
          <w:color w:val="333333"/>
        </w:rPr>
        <w:t>out</w:t>
      </w:r>
      <w:r>
        <w:rPr>
          <w:color w:val="333333"/>
          <w:spacing w:val="40"/>
        </w:rPr>
        <w:t xml:space="preserve"> </w:t>
      </w:r>
      <w:r>
        <w:rPr>
          <w:color w:val="333333"/>
        </w:rPr>
        <w:t>or</w:t>
      </w:r>
      <w:r>
        <w:rPr>
          <w:color w:val="333333"/>
          <w:spacing w:val="40"/>
        </w:rPr>
        <w:t xml:space="preserve"> </w:t>
      </w:r>
      <w:r>
        <w:rPr>
          <w:color w:val="333333"/>
        </w:rPr>
        <w:t>take</w:t>
      </w:r>
      <w:r>
        <w:rPr>
          <w:color w:val="333333"/>
          <w:spacing w:val="40"/>
        </w:rPr>
        <w:t xml:space="preserve"> </w:t>
      </w:r>
      <w:r>
        <w:rPr>
          <w:color w:val="333333"/>
        </w:rPr>
        <w:t>a</w:t>
      </w:r>
      <w:r>
        <w:rPr>
          <w:color w:val="333333"/>
          <w:spacing w:val="40"/>
        </w:rPr>
        <w:t xml:space="preserve"> </w:t>
      </w:r>
      <w:r>
        <w:rPr>
          <w:color w:val="333333"/>
        </w:rPr>
        <w:t>break when needed.</w:t>
      </w:r>
    </w:p>
    <w:p w14:paraId="4BBD73F9" w14:textId="77777777" w:rsidR="0029179C" w:rsidRDefault="0029179C">
      <w:pPr>
        <w:pStyle w:val="BodyText"/>
        <w:spacing w:before="125"/>
      </w:pPr>
    </w:p>
    <w:p w14:paraId="3E16F737" w14:textId="77777777" w:rsidR="0029179C" w:rsidRDefault="00000000">
      <w:pPr>
        <w:pStyle w:val="Heading6"/>
        <w:jc w:val="both"/>
      </w:pPr>
      <w:r>
        <w:rPr>
          <w:color w:val="333333"/>
        </w:rPr>
        <w:t>Our</w:t>
      </w:r>
      <w:r>
        <w:rPr>
          <w:color w:val="333333"/>
          <w:spacing w:val="-17"/>
        </w:rPr>
        <w:t xml:space="preserve"> </w:t>
      </w:r>
      <w:r>
        <w:rPr>
          <w:color w:val="333333"/>
        </w:rPr>
        <w:t>Eating</w:t>
      </w:r>
      <w:r>
        <w:rPr>
          <w:color w:val="333333"/>
          <w:spacing w:val="-11"/>
        </w:rPr>
        <w:t xml:space="preserve"> </w:t>
      </w:r>
      <w:r>
        <w:rPr>
          <w:color w:val="333333"/>
          <w:spacing w:val="-2"/>
        </w:rPr>
        <w:t>Habits</w:t>
      </w:r>
    </w:p>
    <w:p w14:paraId="1216D811" w14:textId="77777777" w:rsidR="0029179C" w:rsidRDefault="00000000">
      <w:pPr>
        <w:pStyle w:val="BodyText"/>
        <w:spacing w:before="289" w:line="300" w:lineRule="auto"/>
        <w:ind w:left="340" w:right="339"/>
        <w:jc w:val="both"/>
      </w:pPr>
      <w:r>
        <w:rPr>
          <w:color w:val="333333"/>
        </w:rPr>
        <w:t>Introduce the notion that our relationship with food is often complex. Then invite them to take a few minutes to do the Rapid Reflection in their books around their current relationship with food.</w:t>
      </w:r>
    </w:p>
    <w:p w14:paraId="116BCAE9" w14:textId="77777777" w:rsidR="0029179C" w:rsidRDefault="0029179C">
      <w:pPr>
        <w:pStyle w:val="BodyText"/>
        <w:spacing w:before="67"/>
      </w:pPr>
    </w:p>
    <w:p w14:paraId="6F54121A"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5970816" behindDoc="0" locked="0" layoutInCell="1" allowOverlap="1" wp14:anchorId="16DEA978" wp14:editId="7342A88A">
                <wp:simplePos x="0" y="0"/>
                <wp:positionH relativeFrom="page">
                  <wp:posOffset>1314005</wp:posOffset>
                </wp:positionH>
                <wp:positionV relativeFrom="paragraph">
                  <wp:posOffset>1797</wp:posOffset>
                </wp:positionV>
                <wp:extent cx="1270" cy="2345690"/>
                <wp:effectExtent l="0" t="0" r="0" b="0"/>
                <wp:wrapNone/>
                <wp:docPr id="1188" name="Graphic 1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45690"/>
                        </a:xfrm>
                        <a:custGeom>
                          <a:avLst/>
                          <a:gdLst/>
                          <a:ahLst/>
                          <a:cxnLst/>
                          <a:rect l="l" t="t" r="r" b="b"/>
                          <a:pathLst>
                            <a:path h="2345690">
                              <a:moveTo>
                                <a:pt x="0" y="2345626"/>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E434CD8" id="Graphic 1188" o:spid="_x0000_s1026" style="position:absolute;margin-left:103.45pt;margin-top:.15pt;width:.1pt;height:184.7pt;z-index:15970816;visibility:visible;mso-wrap-style:square;mso-wrap-distance-left:0;mso-wrap-distance-top:0;mso-wrap-distance-right:0;mso-wrap-distance-bottom:0;mso-position-horizontal:absolute;mso-position-horizontal-relative:page;mso-position-vertical:absolute;mso-position-vertical-relative:text;v-text-anchor:top" coordsize="1270,2345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" path="m,2345626l,e" filled="f" strokecolor="#d1a326" strokeweight="3pt">
                <v:path arrowok="t"/>
                <w10:wrap anchorx="page"/>
              </v:shape>
            </w:pict>
          </mc:Fallback>
        </mc:AlternateContent>
      </w:r>
      <w:r>
        <w:rPr>
          <w:i/>
          <w:color w:val="333333"/>
          <w:spacing w:val="-2"/>
          <w:sz w:val="20"/>
        </w:rPr>
        <w:t>Eating</w:t>
      </w:r>
      <w:r>
        <w:rPr>
          <w:i/>
          <w:color w:val="333333"/>
          <w:spacing w:val="-13"/>
          <w:sz w:val="20"/>
        </w:rPr>
        <w:t xml:space="preserve"> </w:t>
      </w:r>
      <w:r>
        <w:rPr>
          <w:i/>
          <w:color w:val="333333"/>
          <w:spacing w:val="-2"/>
          <w:sz w:val="20"/>
        </w:rPr>
        <w:t>well</w:t>
      </w:r>
      <w:r>
        <w:rPr>
          <w:i/>
          <w:color w:val="333333"/>
          <w:spacing w:val="-10"/>
          <w:sz w:val="20"/>
        </w:rPr>
        <w:t xml:space="preserve"> </w:t>
      </w:r>
      <w:r>
        <w:rPr>
          <w:i/>
          <w:color w:val="333333"/>
          <w:spacing w:val="-2"/>
          <w:sz w:val="20"/>
        </w:rPr>
        <w:t>is</w:t>
      </w:r>
      <w:r>
        <w:rPr>
          <w:i/>
          <w:color w:val="333333"/>
          <w:spacing w:val="-11"/>
          <w:sz w:val="20"/>
        </w:rPr>
        <w:t xml:space="preserve"> </w:t>
      </w:r>
      <w:r>
        <w:rPr>
          <w:i/>
          <w:color w:val="333333"/>
          <w:spacing w:val="-2"/>
          <w:sz w:val="20"/>
        </w:rPr>
        <w:t>fundamental</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maintaining</w:t>
      </w:r>
      <w:r>
        <w:rPr>
          <w:i/>
          <w:color w:val="333333"/>
          <w:spacing w:val="-10"/>
          <w:sz w:val="20"/>
        </w:rPr>
        <w:t xml:space="preserve"> </w:t>
      </w:r>
      <w:r>
        <w:rPr>
          <w:i/>
          <w:color w:val="333333"/>
          <w:spacing w:val="-2"/>
          <w:sz w:val="20"/>
        </w:rPr>
        <w:t>health</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wellbeing.</w:t>
      </w:r>
      <w:r>
        <w:rPr>
          <w:i/>
          <w:color w:val="333333"/>
          <w:spacing w:val="-11"/>
          <w:sz w:val="20"/>
        </w:rPr>
        <w:t xml:space="preserve"> </w:t>
      </w:r>
      <w:r>
        <w:rPr>
          <w:i/>
          <w:color w:val="333333"/>
          <w:spacing w:val="-2"/>
          <w:sz w:val="20"/>
        </w:rPr>
        <w:t>However,</w:t>
      </w:r>
      <w:r>
        <w:rPr>
          <w:i/>
          <w:color w:val="333333"/>
          <w:spacing w:val="-10"/>
          <w:sz w:val="20"/>
        </w:rPr>
        <w:t xml:space="preserve"> </w:t>
      </w:r>
      <w:r>
        <w:rPr>
          <w:i/>
          <w:color w:val="333333"/>
          <w:spacing w:val="-2"/>
          <w:sz w:val="20"/>
        </w:rPr>
        <w:t>our</w:t>
      </w:r>
      <w:r>
        <w:rPr>
          <w:i/>
          <w:color w:val="333333"/>
          <w:spacing w:val="-11"/>
          <w:sz w:val="20"/>
        </w:rPr>
        <w:t xml:space="preserve"> </w:t>
      </w:r>
      <w:r>
        <w:rPr>
          <w:i/>
          <w:color w:val="333333"/>
          <w:spacing w:val="-2"/>
          <w:sz w:val="20"/>
        </w:rPr>
        <w:t>relationship</w:t>
      </w:r>
      <w:r>
        <w:rPr>
          <w:i/>
          <w:color w:val="333333"/>
          <w:spacing w:val="-10"/>
          <w:sz w:val="20"/>
        </w:rPr>
        <w:t xml:space="preserve"> </w:t>
      </w:r>
      <w:r>
        <w:rPr>
          <w:i/>
          <w:color w:val="333333"/>
          <w:spacing w:val="-2"/>
          <w:sz w:val="20"/>
        </w:rPr>
        <w:t xml:space="preserve">with </w:t>
      </w:r>
      <w:r>
        <w:rPr>
          <w:i/>
          <w:color w:val="333333"/>
          <w:sz w:val="20"/>
        </w:rPr>
        <w:t>food</w:t>
      </w:r>
      <w:r>
        <w:rPr>
          <w:i/>
          <w:color w:val="333333"/>
          <w:spacing w:val="-12"/>
          <w:sz w:val="20"/>
        </w:rPr>
        <w:t xml:space="preserve"> </w:t>
      </w:r>
      <w:r>
        <w:rPr>
          <w:i/>
          <w:color w:val="333333"/>
          <w:sz w:val="20"/>
        </w:rPr>
        <w:t>is</w:t>
      </w:r>
      <w:r>
        <w:rPr>
          <w:i/>
          <w:color w:val="333333"/>
          <w:spacing w:val="-12"/>
          <w:sz w:val="20"/>
        </w:rPr>
        <w:t xml:space="preserve"> </w:t>
      </w:r>
      <w:r>
        <w:rPr>
          <w:i/>
          <w:color w:val="333333"/>
          <w:sz w:val="20"/>
        </w:rPr>
        <w:t>complex</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influenced</w:t>
      </w:r>
      <w:r>
        <w:rPr>
          <w:i/>
          <w:color w:val="333333"/>
          <w:spacing w:val="-12"/>
          <w:sz w:val="20"/>
        </w:rPr>
        <w:t xml:space="preserve"> </w:t>
      </w:r>
      <w:r>
        <w:rPr>
          <w:i/>
          <w:color w:val="333333"/>
          <w:sz w:val="20"/>
        </w:rPr>
        <w:t>by</w:t>
      </w:r>
      <w:r>
        <w:rPr>
          <w:i/>
          <w:color w:val="333333"/>
          <w:spacing w:val="-12"/>
          <w:sz w:val="20"/>
        </w:rPr>
        <w:t xml:space="preserve"> </w:t>
      </w:r>
      <w:r>
        <w:rPr>
          <w:i/>
          <w:color w:val="333333"/>
          <w:sz w:val="20"/>
        </w:rPr>
        <w:t>various</w:t>
      </w:r>
      <w:r>
        <w:rPr>
          <w:i/>
          <w:color w:val="333333"/>
          <w:spacing w:val="-12"/>
          <w:sz w:val="20"/>
        </w:rPr>
        <w:t xml:space="preserve"> </w:t>
      </w:r>
      <w:r>
        <w:rPr>
          <w:i/>
          <w:color w:val="333333"/>
          <w:sz w:val="20"/>
        </w:rPr>
        <w:t>factors,</w:t>
      </w:r>
      <w:r>
        <w:rPr>
          <w:i/>
          <w:color w:val="333333"/>
          <w:spacing w:val="-12"/>
          <w:sz w:val="20"/>
        </w:rPr>
        <w:t xml:space="preserve"> </w:t>
      </w:r>
      <w:r>
        <w:rPr>
          <w:i/>
          <w:color w:val="333333"/>
          <w:sz w:val="20"/>
        </w:rPr>
        <w:t>including</w:t>
      </w:r>
      <w:r>
        <w:rPr>
          <w:i/>
          <w:color w:val="333333"/>
          <w:spacing w:val="-12"/>
          <w:sz w:val="20"/>
        </w:rPr>
        <w:t xml:space="preserve"> </w:t>
      </w:r>
      <w:r>
        <w:rPr>
          <w:i/>
          <w:color w:val="333333"/>
          <w:sz w:val="20"/>
        </w:rPr>
        <w:t>cultural</w:t>
      </w:r>
      <w:r>
        <w:rPr>
          <w:i/>
          <w:color w:val="333333"/>
          <w:spacing w:val="-12"/>
          <w:sz w:val="20"/>
        </w:rPr>
        <w:t xml:space="preserve"> </w:t>
      </w:r>
      <w:r>
        <w:rPr>
          <w:i/>
          <w:color w:val="333333"/>
          <w:sz w:val="20"/>
        </w:rPr>
        <w:t>norms,</w:t>
      </w:r>
      <w:r>
        <w:rPr>
          <w:i/>
          <w:color w:val="333333"/>
          <w:spacing w:val="-12"/>
          <w:sz w:val="20"/>
        </w:rPr>
        <w:t xml:space="preserve"> </w:t>
      </w:r>
      <w:r>
        <w:rPr>
          <w:i/>
          <w:color w:val="333333"/>
          <w:sz w:val="20"/>
        </w:rPr>
        <w:t>family</w:t>
      </w:r>
      <w:r>
        <w:rPr>
          <w:i/>
          <w:color w:val="333333"/>
          <w:spacing w:val="-12"/>
          <w:sz w:val="20"/>
        </w:rPr>
        <w:t xml:space="preserve"> </w:t>
      </w:r>
      <w:r>
        <w:rPr>
          <w:i/>
          <w:color w:val="333333"/>
          <w:sz w:val="20"/>
        </w:rPr>
        <w:t>traditions, and individual experiences.</w:t>
      </w:r>
    </w:p>
    <w:p w14:paraId="074757E6" w14:textId="77777777" w:rsidR="0029179C" w:rsidRDefault="00000000">
      <w:pPr>
        <w:spacing w:before="166" w:line="300" w:lineRule="auto"/>
        <w:ind w:left="681" w:right="338"/>
        <w:jc w:val="both"/>
        <w:rPr>
          <w:i/>
          <w:sz w:val="20"/>
        </w:rPr>
      </w:pPr>
      <w:r>
        <w:rPr>
          <w:i/>
          <w:color w:val="333333"/>
          <w:spacing w:val="-2"/>
          <w:sz w:val="20"/>
        </w:rPr>
        <w:t>To</w:t>
      </w:r>
      <w:r>
        <w:rPr>
          <w:i/>
          <w:color w:val="333333"/>
          <w:spacing w:val="-11"/>
          <w:sz w:val="20"/>
        </w:rPr>
        <w:t xml:space="preserve"> </w:t>
      </w:r>
      <w:r>
        <w:rPr>
          <w:i/>
          <w:color w:val="333333"/>
          <w:spacing w:val="-2"/>
          <w:sz w:val="20"/>
        </w:rPr>
        <w:t>help</w:t>
      </w:r>
      <w:r>
        <w:rPr>
          <w:i/>
          <w:color w:val="333333"/>
          <w:spacing w:val="-10"/>
          <w:sz w:val="20"/>
        </w:rPr>
        <w:t xml:space="preserve"> </w:t>
      </w:r>
      <w:r>
        <w:rPr>
          <w:i/>
          <w:color w:val="333333"/>
          <w:spacing w:val="-2"/>
          <w:sz w:val="20"/>
        </w:rPr>
        <w:t>us</w:t>
      </w:r>
      <w:r>
        <w:rPr>
          <w:i/>
          <w:color w:val="333333"/>
          <w:spacing w:val="-11"/>
          <w:sz w:val="20"/>
        </w:rPr>
        <w:t xml:space="preserve"> </w:t>
      </w:r>
      <w:r>
        <w:rPr>
          <w:i/>
          <w:color w:val="333333"/>
          <w:spacing w:val="-2"/>
          <w:sz w:val="20"/>
        </w:rPr>
        <w:t>assess</w:t>
      </w:r>
      <w:r>
        <w:rPr>
          <w:i/>
          <w:color w:val="333333"/>
          <w:spacing w:val="-10"/>
          <w:sz w:val="20"/>
        </w:rPr>
        <w:t xml:space="preserve"> </w:t>
      </w:r>
      <w:r>
        <w:rPr>
          <w:i/>
          <w:color w:val="333333"/>
          <w:spacing w:val="-2"/>
          <w:sz w:val="20"/>
        </w:rPr>
        <w:t>where</w:t>
      </w:r>
      <w:r>
        <w:rPr>
          <w:i/>
          <w:color w:val="333333"/>
          <w:spacing w:val="-11"/>
          <w:sz w:val="20"/>
        </w:rPr>
        <w:t xml:space="preserve"> </w:t>
      </w:r>
      <w:r>
        <w:rPr>
          <w:i/>
          <w:color w:val="333333"/>
          <w:spacing w:val="-2"/>
          <w:sz w:val="20"/>
        </w:rPr>
        <w:t>we’re</w:t>
      </w:r>
      <w:r>
        <w:rPr>
          <w:i/>
          <w:color w:val="333333"/>
          <w:spacing w:val="-10"/>
          <w:sz w:val="20"/>
        </w:rPr>
        <w:t xml:space="preserve"> </w:t>
      </w:r>
      <w:r>
        <w:rPr>
          <w:i/>
          <w:color w:val="333333"/>
          <w:spacing w:val="-2"/>
          <w:sz w:val="20"/>
        </w:rPr>
        <w:t>at</w:t>
      </w:r>
      <w:r>
        <w:rPr>
          <w:i/>
          <w:color w:val="333333"/>
          <w:spacing w:val="-11"/>
          <w:sz w:val="20"/>
        </w:rPr>
        <w:t xml:space="preserve"> </w:t>
      </w:r>
      <w:r>
        <w:rPr>
          <w:i/>
          <w:color w:val="333333"/>
          <w:spacing w:val="-2"/>
          <w:sz w:val="20"/>
        </w:rPr>
        <w:t>when</w:t>
      </w:r>
      <w:r>
        <w:rPr>
          <w:i/>
          <w:color w:val="333333"/>
          <w:spacing w:val="-10"/>
          <w:sz w:val="20"/>
        </w:rPr>
        <w:t xml:space="preserve"> </w:t>
      </w:r>
      <w:r>
        <w:rPr>
          <w:i/>
          <w:color w:val="333333"/>
          <w:spacing w:val="-2"/>
          <w:sz w:val="20"/>
        </w:rPr>
        <w:t>it</w:t>
      </w:r>
      <w:r>
        <w:rPr>
          <w:i/>
          <w:color w:val="333333"/>
          <w:spacing w:val="-11"/>
          <w:sz w:val="20"/>
        </w:rPr>
        <w:t xml:space="preserve"> </w:t>
      </w:r>
      <w:r>
        <w:rPr>
          <w:i/>
          <w:color w:val="333333"/>
          <w:spacing w:val="-2"/>
          <w:sz w:val="20"/>
        </w:rPr>
        <w:t>comes</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our</w:t>
      </w:r>
      <w:r>
        <w:rPr>
          <w:i/>
          <w:color w:val="333333"/>
          <w:spacing w:val="-10"/>
          <w:sz w:val="20"/>
        </w:rPr>
        <w:t xml:space="preserve"> </w:t>
      </w:r>
      <w:r>
        <w:rPr>
          <w:i/>
          <w:color w:val="333333"/>
          <w:spacing w:val="-2"/>
          <w:sz w:val="20"/>
        </w:rPr>
        <w:t>relationships</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food,</w:t>
      </w:r>
      <w:r>
        <w:rPr>
          <w:i/>
          <w:color w:val="333333"/>
          <w:spacing w:val="-11"/>
          <w:sz w:val="20"/>
        </w:rPr>
        <w:t xml:space="preserve"> </w:t>
      </w:r>
      <w:r>
        <w:rPr>
          <w:i/>
          <w:color w:val="333333"/>
          <w:spacing w:val="-2"/>
          <w:sz w:val="20"/>
        </w:rPr>
        <w:t>we’re</w:t>
      </w:r>
      <w:r>
        <w:rPr>
          <w:i/>
          <w:color w:val="333333"/>
          <w:spacing w:val="-10"/>
          <w:sz w:val="20"/>
        </w:rPr>
        <w:t xml:space="preserve"> </w:t>
      </w:r>
      <w:r>
        <w:rPr>
          <w:i/>
          <w:color w:val="333333"/>
          <w:spacing w:val="-2"/>
          <w:sz w:val="20"/>
        </w:rPr>
        <w:t>going</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 xml:space="preserve">take </w:t>
      </w:r>
      <w:r>
        <w:rPr>
          <w:i/>
          <w:color w:val="333333"/>
          <w:sz w:val="20"/>
        </w:rPr>
        <w:t>a</w:t>
      </w:r>
      <w:r>
        <w:rPr>
          <w:i/>
          <w:color w:val="333333"/>
          <w:spacing w:val="-11"/>
          <w:sz w:val="20"/>
        </w:rPr>
        <w:t xml:space="preserve"> </w:t>
      </w:r>
      <w:r>
        <w:rPr>
          <w:i/>
          <w:color w:val="333333"/>
          <w:sz w:val="20"/>
        </w:rPr>
        <w:t>few</w:t>
      </w:r>
      <w:r>
        <w:rPr>
          <w:i/>
          <w:color w:val="333333"/>
          <w:spacing w:val="-11"/>
          <w:sz w:val="20"/>
        </w:rPr>
        <w:t xml:space="preserve"> </w:t>
      </w:r>
      <w:r>
        <w:rPr>
          <w:i/>
          <w:color w:val="333333"/>
          <w:sz w:val="20"/>
        </w:rPr>
        <w:t>minutes</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complete</w:t>
      </w:r>
      <w:r>
        <w:rPr>
          <w:i/>
          <w:color w:val="333333"/>
          <w:spacing w:val="-11"/>
          <w:sz w:val="20"/>
        </w:rPr>
        <w:t xml:space="preserve"> </w:t>
      </w:r>
      <w:r>
        <w:rPr>
          <w:i/>
          <w:color w:val="333333"/>
          <w:sz w:val="20"/>
        </w:rPr>
        <w:t>the</w:t>
      </w:r>
      <w:r>
        <w:rPr>
          <w:i/>
          <w:color w:val="333333"/>
          <w:spacing w:val="-10"/>
          <w:sz w:val="20"/>
        </w:rPr>
        <w:t xml:space="preserve"> </w:t>
      </w:r>
      <w:r>
        <w:rPr>
          <w:i/>
          <w:color w:val="333333"/>
          <w:sz w:val="20"/>
        </w:rPr>
        <w:t>Rapid</w:t>
      </w:r>
      <w:r>
        <w:rPr>
          <w:i/>
          <w:color w:val="333333"/>
          <w:spacing w:val="-10"/>
          <w:sz w:val="20"/>
        </w:rPr>
        <w:t xml:space="preserve"> </w:t>
      </w:r>
      <w:r>
        <w:rPr>
          <w:i/>
          <w:color w:val="333333"/>
          <w:sz w:val="20"/>
        </w:rPr>
        <w:t>Reflection</w:t>
      </w:r>
      <w:r>
        <w:rPr>
          <w:i/>
          <w:color w:val="333333"/>
          <w:spacing w:val="-11"/>
          <w:sz w:val="20"/>
        </w:rPr>
        <w:t xml:space="preserve"> </w:t>
      </w:r>
      <w:r>
        <w:rPr>
          <w:i/>
          <w:color w:val="333333"/>
          <w:sz w:val="20"/>
        </w:rPr>
        <w:t>on</w:t>
      </w:r>
      <w:r>
        <w:rPr>
          <w:i/>
          <w:color w:val="333333"/>
          <w:spacing w:val="-10"/>
          <w:sz w:val="20"/>
        </w:rPr>
        <w:t xml:space="preserve"> </w:t>
      </w:r>
      <w:r>
        <w:rPr>
          <w:i/>
          <w:color w:val="333333"/>
          <w:sz w:val="20"/>
        </w:rPr>
        <w:t>page</w:t>
      </w:r>
      <w:r>
        <w:rPr>
          <w:i/>
          <w:color w:val="333333"/>
          <w:spacing w:val="-10"/>
          <w:sz w:val="20"/>
        </w:rPr>
        <w:t xml:space="preserve"> </w:t>
      </w:r>
      <w:r>
        <w:rPr>
          <w:i/>
          <w:color w:val="333333"/>
          <w:sz w:val="20"/>
        </w:rPr>
        <w:t>34</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your</w:t>
      </w:r>
      <w:r>
        <w:rPr>
          <w:i/>
          <w:color w:val="333333"/>
          <w:spacing w:val="-11"/>
          <w:sz w:val="20"/>
        </w:rPr>
        <w:t xml:space="preserve"> </w:t>
      </w:r>
      <w:r>
        <w:rPr>
          <w:i/>
          <w:color w:val="333333"/>
          <w:sz w:val="20"/>
        </w:rPr>
        <w:t>workbook.</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questions</w:t>
      </w:r>
      <w:r>
        <w:rPr>
          <w:i/>
          <w:color w:val="333333"/>
          <w:spacing w:val="-11"/>
          <w:sz w:val="20"/>
        </w:rPr>
        <w:t xml:space="preserve"> </w:t>
      </w:r>
      <w:r>
        <w:rPr>
          <w:i/>
          <w:color w:val="333333"/>
          <w:sz w:val="20"/>
        </w:rPr>
        <w:t>are as</w:t>
      </w:r>
      <w:r>
        <w:rPr>
          <w:i/>
          <w:color w:val="333333"/>
          <w:spacing w:val="-5"/>
          <w:sz w:val="20"/>
        </w:rPr>
        <w:t xml:space="preserve"> </w:t>
      </w:r>
      <w:r>
        <w:rPr>
          <w:i/>
          <w:color w:val="333333"/>
          <w:sz w:val="20"/>
        </w:rPr>
        <w:t>follows:</w:t>
      </w:r>
    </w:p>
    <w:p w14:paraId="5703CE1F" w14:textId="2B0A5E50" w:rsidR="0029179C" w:rsidRDefault="00000000">
      <w:pPr>
        <w:spacing w:before="166" w:line="295" w:lineRule="auto"/>
        <w:ind w:left="1077" w:right="339" w:hanging="397"/>
        <w:jc w:val="both"/>
        <w:rPr>
          <w:i/>
          <w:sz w:val="20"/>
        </w:rPr>
      </w:pPr>
      <w:r>
        <w:rPr>
          <w:rFonts w:ascii="Wingdings 3" w:hAnsi="Wingdings 3"/>
          <w:color w:val="D1A326"/>
          <w:position w:val="-1"/>
        </w:rPr>
        <w:t></w:t>
      </w:r>
      <w:r w:rsidR="002519C6">
        <w:rPr>
          <w:rFonts w:ascii="Times New Roman" w:hAnsi="Times New Roman"/>
          <w:color w:val="D1A326"/>
          <w:spacing w:val="80"/>
          <w:position w:val="-1"/>
        </w:rPr>
        <w:tab/>
      </w:r>
      <w:r>
        <w:rPr>
          <w:i/>
          <w:color w:val="333333"/>
          <w:sz w:val="20"/>
        </w:rPr>
        <w:t>On</w:t>
      </w:r>
      <w:r>
        <w:rPr>
          <w:i/>
          <w:color w:val="333333"/>
          <w:spacing w:val="-7"/>
          <w:sz w:val="20"/>
        </w:rPr>
        <w:t xml:space="preserve"> </w:t>
      </w:r>
      <w:r>
        <w:rPr>
          <w:i/>
          <w:color w:val="333333"/>
          <w:sz w:val="20"/>
        </w:rPr>
        <w:t>a</w:t>
      </w:r>
      <w:r>
        <w:rPr>
          <w:i/>
          <w:color w:val="333333"/>
          <w:spacing w:val="-7"/>
          <w:sz w:val="20"/>
        </w:rPr>
        <w:t xml:space="preserve"> </w:t>
      </w:r>
      <w:r>
        <w:rPr>
          <w:i/>
          <w:color w:val="333333"/>
          <w:sz w:val="20"/>
        </w:rPr>
        <w:t>scale</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1</w:t>
      </w:r>
      <w:r>
        <w:rPr>
          <w:i/>
          <w:color w:val="333333"/>
          <w:spacing w:val="-7"/>
          <w:sz w:val="20"/>
        </w:rPr>
        <w:t xml:space="preserve"> </w:t>
      </w:r>
      <w:r>
        <w:rPr>
          <w:i/>
          <w:color w:val="333333"/>
          <w:sz w:val="20"/>
        </w:rPr>
        <w:t>(for</w:t>
      </w:r>
      <w:r>
        <w:rPr>
          <w:i/>
          <w:color w:val="333333"/>
          <w:spacing w:val="-7"/>
          <w:sz w:val="20"/>
        </w:rPr>
        <w:t xml:space="preserve"> </w:t>
      </w:r>
      <w:r>
        <w:rPr>
          <w:i/>
          <w:color w:val="333333"/>
          <w:sz w:val="20"/>
        </w:rPr>
        <w:t>example:</w:t>
      </w:r>
      <w:r>
        <w:rPr>
          <w:i/>
          <w:color w:val="333333"/>
          <w:spacing w:val="-7"/>
          <w:sz w:val="20"/>
        </w:rPr>
        <w:t xml:space="preserve"> </w:t>
      </w:r>
      <w:r>
        <w:rPr>
          <w:i/>
          <w:color w:val="333333"/>
          <w:sz w:val="20"/>
        </w:rPr>
        <w:t>you’re</w:t>
      </w:r>
      <w:r>
        <w:rPr>
          <w:i/>
          <w:color w:val="333333"/>
          <w:spacing w:val="-7"/>
          <w:sz w:val="20"/>
        </w:rPr>
        <w:t xml:space="preserve"> </w:t>
      </w:r>
      <w:r>
        <w:rPr>
          <w:i/>
          <w:color w:val="333333"/>
          <w:sz w:val="20"/>
        </w:rPr>
        <w:t>not</w:t>
      </w:r>
      <w:r>
        <w:rPr>
          <w:i/>
          <w:color w:val="333333"/>
          <w:spacing w:val="-7"/>
          <w:sz w:val="20"/>
        </w:rPr>
        <w:t xml:space="preserve"> </w:t>
      </w:r>
      <w:r>
        <w:rPr>
          <w:i/>
          <w:color w:val="333333"/>
          <w:sz w:val="20"/>
        </w:rPr>
        <w:t>eating</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ways</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support</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wellbeing</w:t>
      </w:r>
      <w:r>
        <w:rPr>
          <w:i/>
          <w:color w:val="333333"/>
          <w:spacing w:val="-7"/>
          <w:sz w:val="20"/>
        </w:rPr>
        <w:t xml:space="preserve"> </w:t>
      </w:r>
      <w:r>
        <w:rPr>
          <w:i/>
          <w:color w:val="333333"/>
          <w:sz w:val="20"/>
        </w:rPr>
        <w:t>at</w:t>
      </w:r>
      <w:r>
        <w:rPr>
          <w:i/>
          <w:color w:val="333333"/>
          <w:spacing w:val="-7"/>
          <w:sz w:val="20"/>
        </w:rPr>
        <w:t xml:space="preserve"> </w:t>
      </w:r>
      <w:r>
        <w:rPr>
          <w:i/>
          <w:color w:val="333333"/>
          <w:sz w:val="20"/>
        </w:rPr>
        <w:t xml:space="preserve">all) </w:t>
      </w:r>
      <w:r>
        <w:rPr>
          <w:i/>
          <w:color w:val="333333"/>
          <w:spacing w:val="-2"/>
          <w:sz w:val="20"/>
        </w:rPr>
        <w:t>to</w:t>
      </w:r>
      <w:r>
        <w:rPr>
          <w:i/>
          <w:color w:val="333333"/>
          <w:spacing w:val="-11"/>
          <w:sz w:val="20"/>
        </w:rPr>
        <w:t xml:space="preserve"> </w:t>
      </w:r>
      <w:r>
        <w:rPr>
          <w:i/>
          <w:color w:val="333333"/>
          <w:spacing w:val="-2"/>
          <w:sz w:val="20"/>
        </w:rPr>
        <w:t>10</w:t>
      </w:r>
      <w:r>
        <w:rPr>
          <w:i/>
          <w:color w:val="333333"/>
          <w:spacing w:val="-9"/>
          <w:sz w:val="20"/>
        </w:rPr>
        <w:t xml:space="preserve"> </w:t>
      </w:r>
      <w:r>
        <w:rPr>
          <w:i/>
          <w:color w:val="333333"/>
          <w:spacing w:val="-2"/>
          <w:sz w:val="20"/>
        </w:rPr>
        <w:t>(for</w:t>
      </w:r>
      <w:r>
        <w:rPr>
          <w:i/>
          <w:color w:val="333333"/>
          <w:spacing w:val="-11"/>
          <w:sz w:val="20"/>
        </w:rPr>
        <w:t xml:space="preserve"> </w:t>
      </w:r>
      <w:r>
        <w:rPr>
          <w:i/>
          <w:color w:val="333333"/>
          <w:spacing w:val="-2"/>
          <w:sz w:val="20"/>
        </w:rPr>
        <w:t>example:</w:t>
      </w:r>
      <w:r>
        <w:rPr>
          <w:i/>
          <w:color w:val="333333"/>
          <w:spacing w:val="-9"/>
          <w:sz w:val="20"/>
        </w:rPr>
        <w:t xml:space="preserve"> </w:t>
      </w:r>
      <w:r>
        <w:rPr>
          <w:i/>
          <w:color w:val="333333"/>
          <w:spacing w:val="-2"/>
          <w:sz w:val="20"/>
        </w:rPr>
        <w:t>you</w:t>
      </w:r>
      <w:r>
        <w:rPr>
          <w:i/>
          <w:color w:val="333333"/>
          <w:spacing w:val="-10"/>
          <w:sz w:val="20"/>
        </w:rPr>
        <w:t xml:space="preserve"> </w:t>
      </w:r>
      <w:r>
        <w:rPr>
          <w:i/>
          <w:color w:val="333333"/>
          <w:spacing w:val="-2"/>
          <w:sz w:val="20"/>
        </w:rPr>
        <w:t>eat</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ways</w:t>
      </w:r>
      <w:r>
        <w:rPr>
          <w:i/>
          <w:color w:val="333333"/>
          <w:spacing w:val="-10"/>
          <w:sz w:val="20"/>
        </w:rPr>
        <w:t xml:space="preserve"> </w:t>
      </w:r>
      <w:r>
        <w:rPr>
          <w:i/>
          <w:color w:val="333333"/>
          <w:spacing w:val="-2"/>
          <w:sz w:val="20"/>
        </w:rPr>
        <w:t>that</w:t>
      </w:r>
      <w:r>
        <w:rPr>
          <w:i/>
          <w:color w:val="333333"/>
          <w:spacing w:val="-10"/>
          <w:sz w:val="20"/>
        </w:rPr>
        <w:t xml:space="preserve"> </w:t>
      </w:r>
      <w:r>
        <w:rPr>
          <w:i/>
          <w:color w:val="333333"/>
          <w:spacing w:val="-2"/>
          <w:sz w:val="20"/>
        </w:rPr>
        <w:t>truly</w:t>
      </w:r>
      <w:r>
        <w:rPr>
          <w:i/>
          <w:color w:val="333333"/>
          <w:spacing w:val="-10"/>
          <w:sz w:val="20"/>
        </w:rPr>
        <w:t xml:space="preserve"> </w:t>
      </w:r>
      <w:r>
        <w:rPr>
          <w:i/>
          <w:color w:val="333333"/>
          <w:spacing w:val="-2"/>
          <w:sz w:val="20"/>
        </w:rPr>
        <w:t>support</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mental,</w:t>
      </w:r>
      <w:r>
        <w:rPr>
          <w:i/>
          <w:color w:val="333333"/>
          <w:spacing w:val="-9"/>
          <w:sz w:val="20"/>
        </w:rPr>
        <w:t xml:space="preserve"> </w:t>
      </w:r>
      <w:r>
        <w:rPr>
          <w:i/>
          <w:color w:val="333333"/>
          <w:spacing w:val="-2"/>
          <w:sz w:val="20"/>
        </w:rPr>
        <w:t>emotional,</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 xml:space="preserve">physical </w:t>
      </w:r>
      <w:r>
        <w:rPr>
          <w:i/>
          <w:color w:val="333333"/>
          <w:sz w:val="20"/>
        </w:rPr>
        <w:t>wellbeing),</w:t>
      </w:r>
      <w:r>
        <w:rPr>
          <w:i/>
          <w:color w:val="333333"/>
          <w:spacing w:val="-5"/>
          <w:sz w:val="20"/>
        </w:rPr>
        <w:t xml:space="preserve"> </w:t>
      </w:r>
      <w:r>
        <w:rPr>
          <w:i/>
          <w:color w:val="333333"/>
          <w:sz w:val="20"/>
        </w:rPr>
        <w:t>how</w:t>
      </w:r>
      <w:r>
        <w:rPr>
          <w:i/>
          <w:color w:val="333333"/>
          <w:spacing w:val="-5"/>
          <w:sz w:val="20"/>
        </w:rPr>
        <w:t xml:space="preserve"> </w:t>
      </w:r>
      <w:r>
        <w:rPr>
          <w:i/>
          <w:color w:val="333333"/>
          <w:sz w:val="20"/>
        </w:rPr>
        <w:t>healthy</w:t>
      </w:r>
      <w:r>
        <w:rPr>
          <w:i/>
          <w:color w:val="333333"/>
          <w:spacing w:val="-5"/>
          <w:sz w:val="20"/>
        </w:rPr>
        <w:t xml:space="preserve"> </w:t>
      </w:r>
      <w:r>
        <w:rPr>
          <w:i/>
          <w:color w:val="333333"/>
          <w:sz w:val="20"/>
        </w:rPr>
        <w:t>is</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current</w:t>
      </w:r>
      <w:r>
        <w:rPr>
          <w:i/>
          <w:color w:val="333333"/>
          <w:spacing w:val="-5"/>
          <w:sz w:val="20"/>
        </w:rPr>
        <w:t xml:space="preserve"> </w:t>
      </w:r>
      <w:r>
        <w:rPr>
          <w:i/>
          <w:color w:val="333333"/>
          <w:sz w:val="20"/>
        </w:rPr>
        <w:t>relationship</w:t>
      </w:r>
      <w:r>
        <w:rPr>
          <w:i/>
          <w:color w:val="333333"/>
          <w:spacing w:val="-5"/>
          <w:sz w:val="20"/>
        </w:rPr>
        <w:t xml:space="preserve"> </w:t>
      </w:r>
      <w:r>
        <w:rPr>
          <w:i/>
          <w:color w:val="333333"/>
          <w:sz w:val="20"/>
        </w:rPr>
        <w:t>with</w:t>
      </w:r>
      <w:r>
        <w:rPr>
          <w:i/>
          <w:color w:val="333333"/>
          <w:spacing w:val="-5"/>
          <w:sz w:val="20"/>
        </w:rPr>
        <w:t xml:space="preserve"> </w:t>
      </w:r>
      <w:r>
        <w:rPr>
          <w:i/>
          <w:color w:val="333333"/>
          <w:sz w:val="20"/>
        </w:rPr>
        <w:t>food?</w:t>
      </w:r>
    </w:p>
    <w:p w14:paraId="4807649C" w14:textId="34DF79FB" w:rsidR="0029179C" w:rsidRDefault="00000000" w:rsidP="002519C6">
      <w:pPr>
        <w:spacing w:before="63"/>
        <w:ind w:left="1077" w:right="340" w:hanging="397"/>
        <w:jc w:val="both"/>
        <w:rPr>
          <w:i/>
          <w:sz w:val="20"/>
        </w:rPr>
      </w:pPr>
      <w:r>
        <w:rPr>
          <w:rFonts w:ascii="Wingdings 3" w:hAnsi="Wingdings 3"/>
          <w:color w:val="D1A326"/>
          <w:position w:val="-1"/>
        </w:rPr>
        <w:t></w:t>
      </w:r>
      <w:r w:rsidR="002519C6">
        <w:rPr>
          <w:rFonts w:ascii="Times New Roman" w:hAnsi="Times New Roman"/>
          <w:color w:val="D1A326"/>
          <w:spacing w:val="80"/>
          <w:position w:val="-1"/>
        </w:rPr>
        <w:tab/>
      </w:r>
      <w:r>
        <w:rPr>
          <w:i/>
          <w:color w:val="333333"/>
          <w:sz w:val="20"/>
        </w:rPr>
        <w:t>Why</w:t>
      </w:r>
      <w:r>
        <w:rPr>
          <w:i/>
          <w:color w:val="333333"/>
          <w:spacing w:val="-12"/>
          <w:sz w:val="20"/>
        </w:rPr>
        <w:t xml:space="preserve"> </w:t>
      </w:r>
      <w:r>
        <w:rPr>
          <w:i/>
          <w:color w:val="333333"/>
          <w:sz w:val="20"/>
        </w:rPr>
        <w:t>might</w:t>
      </w:r>
      <w:r>
        <w:rPr>
          <w:i/>
          <w:color w:val="333333"/>
          <w:spacing w:val="-13"/>
          <w:sz w:val="20"/>
        </w:rPr>
        <w:t xml:space="preserve"> </w:t>
      </w:r>
      <w:r>
        <w:rPr>
          <w:i/>
          <w:color w:val="333333"/>
          <w:sz w:val="20"/>
        </w:rPr>
        <w:t>this</w:t>
      </w:r>
      <w:r>
        <w:rPr>
          <w:i/>
          <w:color w:val="333333"/>
          <w:spacing w:val="-12"/>
          <w:sz w:val="20"/>
        </w:rPr>
        <w:t xml:space="preserve"> </w:t>
      </w:r>
      <w:r>
        <w:rPr>
          <w:i/>
          <w:color w:val="333333"/>
          <w:spacing w:val="-5"/>
          <w:sz w:val="20"/>
        </w:rPr>
        <w:t>be?</w:t>
      </w:r>
    </w:p>
    <w:p w14:paraId="5EAB9D58" w14:textId="77777777" w:rsidR="0029179C" w:rsidRDefault="0029179C">
      <w:pPr>
        <w:pStyle w:val="BodyText"/>
        <w:spacing w:before="243"/>
        <w:rPr>
          <w:i/>
        </w:rPr>
      </w:pPr>
    </w:p>
    <w:p w14:paraId="78C02FA7" w14:textId="77777777" w:rsidR="0029179C" w:rsidRDefault="00000000">
      <w:pPr>
        <w:pStyle w:val="BodyText"/>
        <w:spacing w:line="300" w:lineRule="auto"/>
        <w:ind w:left="340" w:right="338"/>
        <w:jc w:val="both"/>
      </w:pPr>
      <w:r>
        <w:rPr>
          <w:color w:val="333333"/>
        </w:rPr>
        <w:t>Once people have had a few minutes to do their reflections, invite anyone who’d like to share their score (1–10) and their reasoning for the score.</w:t>
      </w:r>
    </w:p>
    <w:p w14:paraId="7FF10F14" w14:textId="77777777" w:rsidR="0029179C" w:rsidRDefault="00000000">
      <w:pPr>
        <w:pStyle w:val="BodyText"/>
        <w:spacing w:before="224" w:line="300" w:lineRule="auto"/>
        <w:ind w:left="340" w:right="337"/>
        <w:jc w:val="both"/>
      </w:pPr>
      <w:r>
        <w:rPr>
          <w:color w:val="333333"/>
        </w:rPr>
        <w:t>Normalize clients’ responses and highlight the average score that people seem to be giving. Note any themes in the factors contributing to their relationship with food.</w:t>
      </w:r>
    </w:p>
    <w:p w14:paraId="5DDC6461" w14:textId="77777777" w:rsidR="0029179C" w:rsidRDefault="0029179C">
      <w:pPr>
        <w:pStyle w:val="BodyText"/>
        <w:spacing w:before="130"/>
      </w:pPr>
    </w:p>
    <w:p w14:paraId="6B03CFA7" w14:textId="77777777" w:rsidR="0029179C" w:rsidRDefault="00000000">
      <w:pPr>
        <w:pStyle w:val="Heading6"/>
        <w:jc w:val="both"/>
      </w:pPr>
      <w:r>
        <w:rPr>
          <w:color w:val="333333"/>
          <w:spacing w:val="-2"/>
        </w:rPr>
        <w:t>Eating:</w:t>
      </w:r>
      <w:r>
        <w:rPr>
          <w:color w:val="333333"/>
          <w:spacing w:val="-9"/>
        </w:rPr>
        <w:t xml:space="preserve"> </w:t>
      </w:r>
      <w:r>
        <w:rPr>
          <w:color w:val="333333"/>
          <w:spacing w:val="-2"/>
        </w:rPr>
        <w:t>Cultural</w:t>
      </w:r>
      <w:r>
        <w:rPr>
          <w:color w:val="333333"/>
          <w:spacing w:val="-8"/>
        </w:rPr>
        <w:t xml:space="preserve"> </w:t>
      </w:r>
      <w:r>
        <w:rPr>
          <w:color w:val="333333"/>
          <w:spacing w:val="-2"/>
        </w:rPr>
        <w:t>Beliefs</w:t>
      </w:r>
      <w:r>
        <w:rPr>
          <w:color w:val="333333"/>
          <w:spacing w:val="-8"/>
        </w:rPr>
        <w:t xml:space="preserve"> </w:t>
      </w:r>
      <w:r>
        <w:rPr>
          <w:color w:val="333333"/>
          <w:spacing w:val="-2"/>
        </w:rPr>
        <w:t>&amp;</w:t>
      </w:r>
      <w:r>
        <w:rPr>
          <w:color w:val="333333"/>
          <w:spacing w:val="-22"/>
        </w:rPr>
        <w:t xml:space="preserve"> </w:t>
      </w:r>
      <w:r>
        <w:rPr>
          <w:color w:val="333333"/>
          <w:spacing w:val="-2"/>
        </w:rPr>
        <w:t>Behaviors</w:t>
      </w:r>
    </w:p>
    <w:p w14:paraId="0C422186" w14:textId="77777777" w:rsidR="0029179C" w:rsidRDefault="00000000">
      <w:pPr>
        <w:pStyle w:val="BodyText"/>
        <w:spacing w:before="289" w:line="300" w:lineRule="auto"/>
        <w:ind w:left="340" w:right="339"/>
        <w:jc w:val="both"/>
      </w:pPr>
      <w:r>
        <w:rPr>
          <w:color w:val="333333"/>
        </w:rPr>
        <w:t xml:space="preserve">Explain how society influences our eating habits and how we can make healthier food </w:t>
      </w:r>
      <w:r>
        <w:rPr>
          <w:color w:val="333333"/>
          <w:spacing w:val="-2"/>
        </w:rPr>
        <w:t>choices:</w:t>
      </w:r>
    </w:p>
    <w:p w14:paraId="600CBBDD" w14:textId="77777777" w:rsidR="0029179C" w:rsidRDefault="0029179C">
      <w:pPr>
        <w:pStyle w:val="BodyText"/>
        <w:spacing w:before="72"/>
      </w:pPr>
    </w:p>
    <w:p w14:paraId="638FF13D"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5971328" behindDoc="0" locked="0" layoutInCell="1" allowOverlap="1" wp14:anchorId="7433AC46" wp14:editId="5F48AB8B">
                <wp:simplePos x="0" y="0"/>
                <wp:positionH relativeFrom="page">
                  <wp:posOffset>1314005</wp:posOffset>
                </wp:positionH>
                <wp:positionV relativeFrom="paragraph">
                  <wp:posOffset>1974</wp:posOffset>
                </wp:positionV>
                <wp:extent cx="1270" cy="389890"/>
                <wp:effectExtent l="0" t="0" r="0" b="0"/>
                <wp:wrapNone/>
                <wp:docPr id="1189" name="Graphic 1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7D7C49F" id="Graphic 1189" o:spid="_x0000_s1026" style="position:absolute;margin-left:103.45pt;margin-top:.15pt;width:.1pt;height:30.7pt;z-index:15971328;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pacing w:val="-2"/>
          <w:sz w:val="20"/>
        </w:rPr>
        <w:t>In</w:t>
      </w:r>
      <w:r>
        <w:rPr>
          <w:i/>
          <w:color w:val="333333"/>
          <w:spacing w:val="-8"/>
          <w:sz w:val="20"/>
        </w:rPr>
        <w:t xml:space="preserve"> </w:t>
      </w:r>
      <w:r>
        <w:rPr>
          <w:i/>
          <w:color w:val="333333"/>
          <w:spacing w:val="-2"/>
          <w:sz w:val="20"/>
        </w:rPr>
        <w:t>modern</w:t>
      </w:r>
      <w:r>
        <w:rPr>
          <w:i/>
          <w:color w:val="333333"/>
          <w:spacing w:val="-8"/>
          <w:sz w:val="20"/>
        </w:rPr>
        <w:t xml:space="preserve"> </w:t>
      </w:r>
      <w:r>
        <w:rPr>
          <w:i/>
          <w:color w:val="333333"/>
          <w:spacing w:val="-2"/>
          <w:sz w:val="20"/>
        </w:rPr>
        <w:t>society,</w:t>
      </w:r>
      <w:r>
        <w:rPr>
          <w:i/>
          <w:color w:val="333333"/>
          <w:spacing w:val="-8"/>
          <w:sz w:val="20"/>
        </w:rPr>
        <w:t xml:space="preserve"> </w:t>
      </w:r>
      <w:r>
        <w:rPr>
          <w:i/>
          <w:color w:val="333333"/>
          <w:spacing w:val="-2"/>
          <w:sz w:val="20"/>
        </w:rPr>
        <w:t>especially</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West,</w:t>
      </w:r>
      <w:r>
        <w:rPr>
          <w:i/>
          <w:color w:val="333333"/>
          <w:spacing w:val="-8"/>
          <w:sz w:val="20"/>
        </w:rPr>
        <w:t xml:space="preserve"> </w:t>
      </w:r>
      <w:r>
        <w:rPr>
          <w:i/>
          <w:color w:val="333333"/>
          <w:spacing w:val="-2"/>
          <w:sz w:val="20"/>
        </w:rPr>
        <w:t>we</w:t>
      </w:r>
      <w:r>
        <w:rPr>
          <w:i/>
          <w:color w:val="333333"/>
          <w:spacing w:val="-8"/>
          <w:sz w:val="20"/>
        </w:rPr>
        <w:t xml:space="preserve"> </w:t>
      </w:r>
      <w:r>
        <w:rPr>
          <w:i/>
          <w:color w:val="333333"/>
          <w:spacing w:val="-2"/>
          <w:sz w:val="20"/>
        </w:rPr>
        <w:t>often</w:t>
      </w:r>
      <w:r>
        <w:rPr>
          <w:i/>
          <w:color w:val="333333"/>
          <w:spacing w:val="-8"/>
          <w:sz w:val="20"/>
        </w:rPr>
        <w:t xml:space="preserve"> </w:t>
      </w:r>
      <w:r>
        <w:rPr>
          <w:i/>
          <w:color w:val="333333"/>
          <w:spacing w:val="-2"/>
          <w:sz w:val="20"/>
        </w:rPr>
        <w:t>see</w:t>
      </w:r>
      <w:r>
        <w:rPr>
          <w:i/>
          <w:color w:val="333333"/>
          <w:spacing w:val="-8"/>
          <w:sz w:val="20"/>
        </w:rPr>
        <w:t xml:space="preserve"> </w:t>
      </w:r>
      <w:r>
        <w:rPr>
          <w:i/>
          <w:color w:val="333333"/>
          <w:spacing w:val="-2"/>
          <w:sz w:val="20"/>
        </w:rPr>
        <w:t>food</w:t>
      </w:r>
      <w:r>
        <w:rPr>
          <w:i/>
          <w:color w:val="333333"/>
          <w:spacing w:val="-8"/>
          <w:sz w:val="20"/>
        </w:rPr>
        <w:t xml:space="preserve"> </w:t>
      </w:r>
      <w:r>
        <w:rPr>
          <w:i/>
          <w:color w:val="333333"/>
          <w:spacing w:val="-2"/>
          <w:sz w:val="20"/>
        </w:rPr>
        <w:t>as</w:t>
      </w:r>
      <w:r>
        <w:rPr>
          <w:i/>
          <w:color w:val="333333"/>
          <w:spacing w:val="-8"/>
          <w:sz w:val="20"/>
        </w:rPr>
        <w:t xml:space="preserve"> </w:t>
      </w:r>
      <w:r>
        <w:rPr>
          <w:i/>
          <w:color w:val="333333"/>
          <w:spacing w:val="-2"/>
          <w:sz w:val="20"/>
        </w:rPr>
        <w:t>fuel,</w:t>
      </w:r>
      <w:r>
        <w:rPr>
          <w:i/>
          <w:color w:val="333333"/>
          <w:spacing w:val="-8"/>
          <w:sz w:val="20"/>
        </w:rPr>
        <w:t xml:space="preserve"> </w:t>
      </w:r>
      <w:r>
        <w:rPr>
          <w:i/>
          <w:color w:val="333333"/>
          <w:spacing w:val="-2"/>
          <w:sz w:val="20"/>
        </w:rPr>
        <w:t>prioritizing</w:t>
      </w:r>
      <w:r>
        <w:rPr>
          <w:i/>
          <w:color w:val="333333"/>
          <w:spacing w:val="-8"/>
          <w:sz w:val="20"/>
        </w:rPr>
        <w:t xml:space="preserve"> </w:t>
      </w:r>
      <w:r>
        <w:rPr>
          <w:i/>
          <w:color w:val="333333"/>
          <w:spacing w:val="-2"/>
          <w:sz w:val="20"/>
        </w:rPr>
        <w:t>convenience</w:t>
      </w:r>
      <w:r>
        <w:rPr>
          <w:i/>
          <w:color w:val="333333"/>
          <w:spacing w:val="-8"/>
          <w:sz w:val="20"/>
        </w:rPr>
        <w:t xml:space="preserve"> </w:t>
      </w:r>
      <w:r>
        <w:rPr>
          <w:i/>
          <w:color w:val="333333"/>
          <w:spacing w:val="-2"/>
          <w:sz w:val="20"/>
        </w:rPr>
        <w:t>over nutrition,</w:t>
      </w:r>
      <w:r>
        <w:rPr>
          <w:i/>
          <w:color w:val="333333"/>
          <w:spacing w:val="-3"/>
          <w:sz w:val="20"/>
        </w:rPr>
        <w:t xml:space="preserve"> </w:t>
      </w:r>
      <w:r>
        <w:rPr>
          <w:i/>
          <w:color w:val="333333"/>
          <w:spacing w:val="-2"/>
          <w:sz w:val="20"/>
        </w:rPr>
        <w:t>leading</w:t>
      </w:r>
      <w:r>
        <w:rPr>
          <w:i/>
          <w:color w:val="333333"/>
          <w:spacing w:val="-3"/>
          <w:sz w:val="20"/>
        </w:rPr>
        <w:t xml:space="preserve"> </w:t>
      </w:r>
      <w:r>
        <w:rPr>
          <w:i/>
          <w:color w:val="333333"/>
          <w:spacing w:val="-2"/>
          <w:sz w:val="20"/>
        </w:rPr>
        <w:t>to</w:t>
      </w:r>
      <w:r>
        <w:rPr>
          <w:i/>
          <w:color w:val="333333"/>
          <w:spacing w:val="-3"/>
          <w:sz w:val="20"/>
        </w:rPr>
        <w:t xml:space="preserve"> </w:t>
      </w:r>
      <w:r>
        <w:rPr>
          <w:i/>
          <w:color w:val="333333"/>
          <w:spacing w:val="-2"/>
          <w:sz w:val="20"/>
        </w:rPr>
        <w:t>unhealthy habits</w:t>
      </w:r>
      <w:r>
        <w:rPr>
          <w:i/>
          <w:color w:val="333333"/>
          <w:spacing w:val="-3"/>
          <w:sz w:val="20"/>
        </w:rPr>
        <w:t xml:space="preserve"> </w:t>
      </w:r>
      <w:r>
        <w:rPr>
          <w:i/>
          <w:color w:val="333333"/>
          <w:spacing w:val="-2"/>
          <w:sz w:val="20"/>
        </w:rPr>
        <w:t>with</w:t>
      </w:r>
      <w:r>
        <w:rPr>
          <w:i/>
          <w:color w:val="333333"/>
          <w:spacing w:val="-3"/>
          <w:sz w:val="20"/>
        </w:rPr>
        <w:t xml:space="preserve"> </w:t>
      </w:r>
      <w:r>
        <w:rPr>
          <w:i/>
          <w:color w:val="333333"/>
          <w:spacing w:val="-2"/>
          <w:sz w:val="20"/>
        </w:rPr>
        <w:t>processed foods</w:t>
      </w:r>
      <w:r>
        <w:rPr>
          <w:i/>
          <w:color w:val="333333"/>
          <w:spacing w:val="-3"/>
          <w:sz w:val="20"/>
        </w:rPr>
        <w:t xml:space="preserve"> </w:t>
      </w:r>
      <w:r>
        <w:rPr>
          <w:i/>
          <w:color w:val="333333"/>
          <w:spacing w:val="-2"/>
          <w:sz w:val="20"/>
        </w:rPr>
        <w:t>high</w:t>
      </w:r>
      <w:r>
        <w:rPr>
          <w:i/>
          <w:color w:val="333333"/>
          <w:spacing w:val="-3"/>
          <w:sz w:val="20"/>
        </w:rPr>
        <w:t xml:space="preserve"> </w:t>
      </w:r>
      <w:r>
        <w:rPr>
          <w:i/>
          <w:color w:val="333333"/>
          <w:spacing w:val="-2"/>
          <w:sz w:val="20"/>
        </w:rPr>
        <w:t>in sugars</w:t>
      </w:r>
      <w:r>
        <w:rPr>
          <w:i/>
          <w:color w:val="333333"/>
          <w:spacing w:val="-3"/>
          <w:sz w:val="20"/>
        </w:rPr>
        <w:t xml:space="preserve"> </w:t>
      </w:r>
      <w:r>
        <w:rPr>
          <w:i/>
          <w:color w:val="333333"/>
          <w:spacing w:val="-2"/>
          <w:sz w:val="20"/>
        </w:rPr>
        <w:t>and</w:t>
      </w:r>
      <w:r>
        <w:rPr>
          <w:i/>
          <w:color w:val="333333"/>
          <w:spacing w:val="-3"/>
          <w:sz w:val="20"/>
        </w:rPr>
        <w:t xml:space="preserve"> </w:t>
      </w:r>
      <w:r>
        <w:rPr>
          <w:i/>
          <w:color w:val="333333"/>
          <w:spacing w:val="-2"/>
          <w:sz w:val="20"/>
        </w:rPr>
        <w:t>fats.</w:t>
      </w:r>
      <w:r>
        <w:rPr>
          <w:i/>
          <w:color w:val="333333"/>
          <w:spacing w:val="-3"/>
          <w:sz w:val="20"/>
        </w:rPr>
        <w:t xml:space="preserve"> </w:t>
      </w:r>
      <w:r>
        <w:rPr>
          <w:i/>
          <w:color w:val="333333"/>
          <w:spacing w:val="-2"/>
          <w:sz w:val="20"/>
        </w:rPr>
        <w:t>In contrast,</w:t>
      </w:r>
    </w:p>
    <w:p w14:paraId="242696D7"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77757C3C" w14:textId="77777777" w:rsidR="0029179C" w:rsidRDefault="0029179C">
      <w:pPr>
        <w:pStyle w:val="BodyText"/>
        <w:rPr>
          <w:i/>
        </w:rPr>
      </w:pPr>
    </w:p>
    <w:p w14:paraId="712C0A99" w14:textId="77777777" w:rsidR="0029179C" w:rsidRDefault="0029179C">
      <w:pPr>
        <w:pStyle w:val="BodyText"/>
        <w:spacing w:before="60"/>
        <w:rPr>
          <w:i/>
        </w:rPr>
      </w:pPr>
    </w:p>
    <w:p w14:paraId="419F72B6"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5971840" behindDoc="0" locked="0" layoutInCell="1" allowOverlap="1" wp14:anchorId="24931B91" wp14:editId="01E9E59E">
                <wp:simplePos x="0" y="0"/>
                <wp:positionH relativeFrom="page">
                  <wp:posOffset>1314005</wp:posOffset>
                </wp:positionH>
                <wp:positionV relativeFrom="paragraph">
                  <wp:posOffset>2229</wp:posOffset>
                </wp:positionV>
                <wp:extent cx="1270" cy="1137920"/>
                <wp:effectExtent l="0" t="0" r="0" b="0"/>
                <wp:wrapNone/>
                <wp:docPr id="1190" name="Graphic 1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37920"/>
                        </a:xfrm>
                        <a:custGeom>
                          <a:avLst/>
                          <a:gdLst/>
                          <a:ahLst/>
                          <a:cxnLst/>
                          <a:rect l="l" t="t" r="r" b="b"/>
                          <a:pathLst>
                            <a:path h="1137920">
                              <a:moveTo>
                                <a:pt x="0" y="113736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DFB0CAF" id="Graphic 1190" o:spid="_x0000_s1026" style="position:absolute;margin-left:103.45pt;margin-top:.2pt;width:.1pt;height:89.6pt;z-index:15971840;visibility:visible;mso-wrap-style:square;mso-wrap-distance-left:0;mso-wrap-distance-top:0;mso-wrap-distance-right:0;mso-wrap-distance-bottom:0;mso-position-horizontal:absolute;mso-position-horizontal-relative:page;mso-position-vertical:absolute;mso-position-vertical-relative:text;v-text-anchor:top" coordsize="1270,1137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" path="m,1137361l,e" filled="f" strokecolor="#d1a326" strokeweight="3pt">
                <v:path arrowok="t"/>
                <w10:wrap anchorx="page"/>
              </v:shape>
            </w:pict>
          </mc:Fallback>
        </mc:AlternateContent>
      </w:r>
      <w:r>
        <w:rPr>
          <w:i/>
          <w:color w:val="333333"/>
          <w:sz w:val="20"/>
        </w:rPr>
        <w:t>many</w:t>
      </w:r>
      <w:r>
        <w:rPr>
          <w:i/>
          <w:color w:val="333333"/>
          <w:spacing w:val="-6"/>
          <w:sz w:val="20"/>
        </w:rPr>
        <w:t xml:space="preserve"> </w:t>
      </w:r>
      <w:r>
        <w:rPr>
          <w:i/>
          <w:color w:val="333333"/>
          <w:sz w:val="20"/>
        </w:rPr>
        <w:t>Eastern</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tribal</w:t>
      </w:r>
      <w:r>
        <w:rPr>
          <w:i/>
          <w:color w:val="333333"/>
          <w:spacing w:val="-6"/>
          <w:sz w:val="20"/>
        </w:rPr>
        <w:t xml:space="preserve"> </w:t>
      </w:r>
      <w:r>
        <w:rPr>
          <w:i/>
          <w:color w:val="333333"/>
          <w:sz w:val="20"/>
        </w:rPr>
        <w:t>societies</w:t>
      </w:r>
      <w:r>
        <w:rPr>
          <w:i/>
          <w:color w:val="333333"/>
          <w:spacing w:val="-6"/>
          <w:sz w:val="20"/>
        </w:rPr>
        <w:t xml:space="preserve"> </w:t>
      </w:r>
      <w:r>
        <w:rPr>
          <w:i/>
          <w:color w:val="333333"/>
          <w:sz w:val="20"/>
        </w:rPr>
        <w:t>view</w:t>
      </w:r>
      <w:r>
        <w:rPr>
          <w:i/>
          <w:color w:val="333333"/>
          <w:spacing w:val="-6"/>
          <w:sz w:val="20"/>
        </w:rPr>
        <w:t xml:space="preserve"> </w:t>
      </w:r>
      <w:r>
        <w:rPr>
          <w:i/>
          <w:color w:val="333333"/>
          <w:sz w:val="20"/>
        </w:rPr>
        <w:t>food</w:t>
      </w:r>
      <w:r>
        <w:rPr>
          <w:i/>
          <w:color w:val="333333"/>
          <w:spacing w:val="-6"/>
          <w:sz w:val="20"/>
        </w:rPr>
        <w:t xml:space="preserve"> </w:t>
      </w:r>
      <w:r>
        <w:rPr>
          <w:i/>
          <w:color w:val="333333"/>
          <w:sz w:val="20"/>
        </w:rPr>
        <w:t>as</w:t>
      </w:r>
      <w:r>
        <w:rPr>
          <w:i/>
          <w:color w:val="333333"/>
          <w:spacing w:val="-6"/>
          <w:sz w:val="20"/>
        </w:rPr>
        <w:t xml:space="preserve"> </w:t>
      </w:r>
      <w:r>
        <w:rPr>
          <w:i/>
          <w:color w:val="333333"/>
          <w:sz w:val="20"/>
        </w:rPr>
        <w:t>part</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social</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cultural</w:t>
      </w:r>
      <w:r>
        <w:rPr>
          <w:i/>
          <w:color w:val="333333"/>
          <w:spacing w:val="-6"/>
          <w:sz w:val="20"/>
        </w:rPr>
        <w:t xml:space="preserve"> </w:t>
      </w:r>
      <w:r>
        <w:rPr>
          <w:i/>
          <w:color w:val="333333"/>
          <w:sz w:val="20"/>
        </w:rPr>
        <w:t>identity,</w:t>
      </w:r>
      <w:r>
        <w:rPr>
          <w:i/>
          <w:color w:val="333333"/>
          <w:spacing w:val="-6"/>
          <w:sz w:val="20"/>
        </w:rPr>
        <w:t xml:space="preserve"> </w:t>
      </w:r>
      <w:r>
        <w:rPr>
          <w:i/>
          <w:color w:val="333333"/>
          <w:sz w:val="20"/>
        </w:rPr>
        <w:t>focusing</w:t>
      </w:r>
      <w:r>
        <w:rPr>
          <w:i/>
          <w:color w:val="333333"/>
          <w:spacing w:val="-6"/>
          <w:sz w:val="20"/>
        </w:rPr>
        <w:t xml:space="preserve"> </w:t>
      </w:r>
      <w:r>
        <w:rPr>
          <w:i/>
          <w:color w:val="333333"/>
          <w:sz w:val="20"/>
        </w:rPr>
        <w:t>on whole, unprocessed foods that foster healthier eating.</w:t>
      </w:r>
    </w:p>
    <w:p w14:paraId="1D0095F2" w14:textId="77777777" w:rsidR="0029179C" w:rsidRDefault="00000000">
      <w:pPr>
        <w:spacing w:before="167" w:line="300" w:lineRule="auto"/>
        <w:ind w:left="681" w:right="338"/>
        <w:jc w:val="both"/>
        <w:rPr>
          <w:i/>
          <w:sz w:val="20"/>
        </w:rPr>
      </w:pPr>
      <w:r>
        <w:rPr>
          <w:i/>
          <w:color w:val="333333"/>
          <w:sz w:val="20"/>
        </w:rPr>
        <w:t xml:space="preserve">Our eating habits are shaped by personal experiences and social interactions, such as media, </w:t>
      </w:r>
      <w:r>
        <w:rPr>
          <w:i/>
          <w:color w:val="333333"/>
          <w:spacing w:val="-6"/>
          <w:sz w:val="20"/>
        </w:rPr>
        <w:t xml:space="preserve">friends, and family influences. By becoming aware of these influences, we can make more conscious </w:t>
      </w:r>
      <w:r>
        <w:rPr>
          <w:i/>
          <w:color w:val="333333"/>
          <w:sz w:val="20"/>
        </w:rPr>
        <w:t>and healthier food choices.</w:t>
      </w:r>
    </w:p>
    <w:p w14:paraId="3A8538FC" w14:textId="77777777" w:rsidR="0029179C" w:rsidRDefault="0029179C">
      <w:pPr>
        <w:pStyle w:val="BodyText"/>
        <w:spacing w:before="241"/>
        <w:rPr>
          <w:i/>
        </w:rPr>
      </w:pPr>
    </w:p>
    <w:p w14:paraId="23E7EDBF" w14:textId="77777777" w:rsidR="0029179C" w:rsidRDefault="00000000">
      <w:pPr>
        <w:pStyle w:val="Heading6"/>
      </w:pPr>
      <w:r>
        <w:rPr>
          <w:color w:val="333333"/>
        </w:rPr>
        <w:t>Eating</w:t>
      </w:r>
      <w:r>
        <w:rPr>
          <w:color w:val="333333"/>
          <w:spacing w:val="-14"/>
        </w:rPr>
        <w:t xml:space="preserve"> </w:t>
      </w:r>
      <w:r>
        <w:rPr>
          <w:color w:val="333333"/>
        </w:rPr>
        <w:t>Well</w:t>
      </w:r>
      <w:r>
        <w:rPr>
          <w:color w:val="333333"/>
          <w:spacing w:val="-4"/>
        </w:rPr>
        <w:t xml:space="preserve"> </w:t>
      </w:r>
      <w:r>
        <w:rPr>
          <w:color w:val="333333"/>
          <w:spacing w:val="-2"/>
        </w:rPr>
        <w:t>Essentials</w:t>
      </w:r>
    </w:p>
    <w:p w14:paraId="139875D5" w14:textId="77777777" w:rsidR="0029179C" w:rsidRDefault="00000000">
      <w:pPr>
        <w:pStyle w:val="BodyText"/>
        <w:spacing w:before="290" w:line="300" w:lineRule="auto"/>
        <w:ind w:left="340" w:right="339"/>
      </w:pPr>
      <w:r>
        <w:rPr>
          <w:color w:val="333333"/>
          <w:spacing w:val="-2"/>
        </w:rPr>
        <w:t>Explain</w:t>
      </w:r>
      <w:r>
        <w:rPr>
          <w:color w:val="333333"/>
          <w:spacing w:val="-5"/>
        </w:rPr>
        <w:t xml:space="preserve"> </w:t>
      </w:r>
      <w:r>
        <w:rPr>
          <w:color w:val="333333"/>
          <w:spacing w:val="-2"/>
        </w:rPr>
        <w:t>how</w:t>
      </w:r>
      <w:r>
        <w:rPr>
          <w:color w:val="333333"/>
          <w:spacing w:val="-5"/>
        </w:rPr>
        <w:t xml:space="preserve"> </w:t>
      </w:r>
      <w:r>
        <w:rPr>
          <w:color w:val="333333"/>
          <w:spacing w:val="-2"/>
        </w:rPr>
        <w:t>to</w:t>
      </w:r>
      <w:r>
        <w:rPr>
          <w:color w:val="333333"/>
          <w:spacing w:val="-5"/>
        </w:rPr>
        <w:t xml:space="preserve"> </w:t>
      </w:r>
      <w:r>
        <w:rPr>
          <w:color w:val="333333"/>
          <w:spacing w:val="-2"/>
        </w:rPr>
        <w:t>navigate</w:t>
      </w:r>
      <w:r>
        <w:rPr>
          <w:color w:val="333333"/>
          <w:spacing w:val="-5"/>
        </w:rPr>
        <w:t xml:space="preserve"> </w:t>
      </w:r>
      <w:r>
        <w:rPr>
          <w:color w:val="333333"/>
          <w:spacing w:val="-2"/>
        </w:rPr>
        <w:t>nutrition</w:t>
      </w:r>
      <w:r>
        <w:rPr>
          <w:color w:val="333333"/>
          <w:spacing w:val="-5"/>
        </w:rPr>
        <w:t xml:space="preserve"> </w:t>
      </w:r>
      <w:r>
        <w:rPr>
          <w:color w:val="333333"/>
          <w:spacing w:val="-2"/>
        </w:rPr>
        <w:t>amidst</w:t>
      </w:r>
      <w:r>
        <w:rPr>
          <w:color w:val="333333"/>
          <w:spacing w:val="-5"/>
        </w:rPr>
        <w:t xml:space="preserve"> </w:t>
      </w:r>
      <w:r>
        <w:rPr>
          <w:color w:val="333333"/>
          <w:spacing w:val="-2"/>
        </w:rPr>
        <w:t>conflicting</w:t>
      </w:r>
      <w:r>
        <w:rPr>
          <w:color w:val="333333"/>
          <w:spacing w:val="-5"/>
        </w:rPr>
        <w:t xml:space="preserve"> </w:t>
      </w:r>
      <w:r>
        <w:rPr>
          <w:color w:val="333333"/>
          <w:spacing w:val="-2"/>
        </w:rPr>
        <w:t>advice</w:t>
      </w:r>
      <w:r>
        <w:rPr>
          <w:color w:val="333333"/>
          <w:spacing w:val="-5"/>
        </w:rPr>
        <w:t xml:space="preserve"> </w:t>
      </w:r>
      <w:r>
        <w:rPr>
          <w:color w:val="333333"/>
          <w:spacing w:val="-2"/>
        </w:rPr>
        <w:t>and</w:t>
      </w:r>
      <w:r>
        <w:rPr>
          <w:color w:val="333333"/>
          <w:spacing w:val="-5"/>
        </w:rPr>
        <w:t xml:space="preserve"> </w:t>
      </w:r>
      <w:r>
        <w:rPr>
          <w:color w:val="333333"/>
          <w:spacing w:val="-2"/>
        </w:rPr>
        <w:t>make</w:t>
      </w:r>
      <w:r>
        <w:rPr>
          <w:color w:val="333333"/>
          <w:spacing w:val="-5"/>
        </w:rPr>
        <w:t xml:space="preserve"> </w:t>
      </w:r>
      <w:r>
        <w:rPr>
          <w:color w:val="333333"/>
          <w:spacing w:val="-2"/>
        </w:rPr>
        <w:t>sustainable</w:t>
      </w:r>
      <w:r>
        <w:rPr>
          <w:color w:val="333333"/>
          <w:spacing w:val="-5"/>
        </w:rPr>
        <w:t xml:space="preserve"> </w:t>
      </w:r>
      <w:r>
        <w:rPr>
          <w:color w:val="333333"/>
          <w:spacing w:val="-2"/>
        </w:rPr>
        <w:t xml:space="preserve">changes </w:t>
      </w:r>
      <w:r>
        <w:rPr>
          <w:color w:val="333333"/>
        </w:rPr>
        <w:t>to our eating habits:</w:t>
      </w:r>
    </w:p>
    <w:p w14:paraId="5AED1DC1" w14:textId="77777777" w:rsidR="0029179C" w:rsidRDefault="0029179C">
      <w:pPr>
        <w:pStyle w:val="BodyText"/>
        <w:spacing w:before="67"/>
      </w:pPr>
    </w:p>
    <w:p w14:paraId="559B69DA" w14:textId="77777777" w:rsidR="0029179C" w:rsidRDefault="00000000">
      <w:pPr>
        <w:spacing w:line="300" w:lineRule="auto"/>
        <w:ind w:left="681" w:right="339"/>
        <w:rPr>
          <w:i/>
          <w:sz w:val="20"/>
        </w:rPr>
      </w:pPr>
      <w:r>
        <w:rPr>
          <w:i/>
          <w:noProof/>
          <w:sz w:val="20"/>
        </w:rPr>
        <mc:AlternateContent>
          <mc:Choice Requires="wps">
            <w:drawing>
              <wp:anchor distT="0" distB="0" distL="0" distR="0" simplePos="0" relativeHeight="15972352" behindDoc="0" locked="0" layoutInCell="1" allowOverlap="1" wp14:anchorId="0ECA1FA1" wp14:editId="051A8404">
                <wp:simplePos x="0" y="0"/>
                <wp:positionH relativeFrom="page">
                  <wp:posOffset>1314005</wp:posOffset>
                </wp:positionH>
                <wp:positionV relativeFrom="paragraph">
                  <wp:posOffset>2206</wp:posOffset>
                </wp:positionV>
                <wp:extent cx="1270" cy="3772535"/>
                <wp:effectExtent l="0" t="0" r="0" b="0"/>
                <wp:wrapNone/>
                <wp:docPr id="1191" name="Graphic 11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772535"/>
                        </a:xfrm>
                        <a:custGeom>
                          <a:avLst/>
                          <a:gdLst/>
                          <a:ahLst/>
                          <a:cxnLst/>
                          <a:rect l="l" t="t" r="r" b="b"/>
                          <a:pathLst>
                            <a:path h="3772535">
                              <a:moveTo>
                                <a:pt x="0" y="377242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56C9947" id="Graphic 1191" o:spid="_x0000_s1026" style="position:absolute;margin-left:103.45pt;margin-top:.15pt;width:.1pt;height:297.05pt;z-index:15972352;visibility:visible;mso-wrap-style:square;mso-wrap-distance-left:0;mso-wrap-distance-top:0;mso-wrap-distance-right:0;mso-wrap-distance-bottom:0;mso-position-horizontal:absolute;mso-position-horizontal-relative:page;mso-position-vertical:absolute;mso-position-vertical-relative:text;v-text-anchor:top" coordsize="1270,3772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" path="m,3772420l,e" filled="f" strokecolor="#d1a326" strokeweight="3pt">
                <v:path arrowok="t"/>
                <w10:wrap anchorx="page"/>
              </v:shape>
            </w:pict>
          </mc:Fallback>
        </mc:AlternateContent>
      </w:r>
      <w:r>
        <w:rPr>
          <w:i/>
          <w:color w:val="333333"/>
          <w:sz w:val="20"/>
        </w:rPr>
        <w:t>Does</w:t>
      </w:r>
      <w:r>
        <w:rPr>
          <w:i/>
          <w:color w:val="333333"/>
          <w:spacing w:val="-10"/>
          <w:sz w:val="20"/>
        </w:rPr>
        <w:t xml:space="preserve"> </w:t>
      </w:r>
      <w:r>
        <w:rPr>
          <w:i/>
          <w:color w:val="333333"/>
          <w:sz w:val="20"/>
        </w:rPr>
        <w:t>anyone</w:t>
      </w:r>
      <w:r>
        <w:rPr>
          <w:i/>
          <w:color w:val="333333"/>
          <w:spacing w:val="-10"/>
          <w:sz w:val="20"/>
        </w:rPr>
        <w:t xml:space="preserve"> </w:t>
      </w:r>
      <w:r>
        <w:rPr>
          <w:i/>
          <w:color w:val="333333"/>
          <w:sz w:val="20"/>
        </w:rPr>
        <w:t>else</w:t>
      </w:r>
      <w:r>
        <w:rPr>
          <w:i/>
          <w:color w:val="333333"/>
          <w:spacing w:val="-10"/>
          <w:sz w:val="20"/>
        </w:rPr>
        <w:t xml:space="preserve"> </w:t>
      </w:r>
      <w:r>
        <w:rPr>
          <w:i/>
          <w:color w:val="333333"/>
          <w:sz w:val="20"/>
        </w:rPr>
        <w:t>feel</w:t>
      </w:r>
      <w:r>
        <w:rPr>
          <w:i/>
          <w:color w:val="333333"/>
          <w:spacing w:val="-10"/>
          <w:sz w:val="20"/>
        </w:rPr>
        <w:t xml:space="preserve"> </w:t>
      </w:r>
      <w:r>
        <w:rPr>
          <w:i/>
          <w:color w:val="333333"/>
          <w:sz w:val="20"/>
        </w:rPr>
        <w:t>overwhelmed</w:t>
      </w:r>
      <w:r>
        <w:rPr>
          <w:i/>
          <w:color w:val="333333"/>
          <w:spacing w:val="-10"/>
          <w:sz w:val="20"/>
        </w:rPr>
        <w:t xml:space="preserve"> </w:t>
      </w:r>
      <w:r>
        <w:rPr>
          <w:i/>
          <w:color w:val="333333"/>
          <w:sz w:val="20"/>
        </w:rPr>
        <w:t>when</w:t>
      </w:r>
      <w:r>
        <w:rPr>
          <w:i/>
          <w:color w:val="333333"/>
          <w:spacing w:val="-10"/>
          <w:sz w:val="20"/>
        </w:rPr>
        <w:t xml:space="preserve"> </w:t>
      </w:r>
      <w:r>
        <w:rPr>
          <w:i/>
          <w:color w:val="333333"/>
          <w:sz w:val="20"/>
        </w:rPr>
        <w:t>it</w:t>
      </w:r>
      <w:r>
        <w:rPr>
          <w:i/>
          <w:color w:val="333333"/>
          <w:spacing w:val="-10"/>
          <w:sz w:val="20"/>
        </w:rPr>
        <w:t xml:space="preserve"> </w:t>
      </w:r>
      <w:r>
        <w:rPr>
          <w:i/>
          <w:color w:val="333333"/>
          <w:sz w:val="20"/>
        </w:rPr>
        <w:t>comes</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knowing</w:t>
      </w:r>
      <w:r>
        <w:rPr>
          <w:i/>
          <w:color w:val="333333"/>
          <w:spacing w:val="-10"/>
          <w:sz w:val="20"/>
        </w:rPr>
        <w:t xml:space="preserve"> </w:t>
      </w:r>
      <w:r>
        <w:rPr>
          <w:i/>
          <w:color w:val="333333"/>
          <w:sz w:val="20"/>
        </w:rPr>
        <w:t>what</w:t>
      </w:r>
      <w:r>
        <w:rPr>
          <w:i/>
          <w:color w:val="333333"/>
          <w:spacing w:val="-10"/>
          <w:sz w:val="20"/>
        </w:rPr>
        <w:t xml:space="preserve"> </w:t>
      </w:r>
      <w:r>
        <w:rPr>
          <w:i/>
          <w:color w:val="333333"/>
          <w:sz w:val="20"/>
        </w:rPr>
        <w:t>“eating</w:t>
      </w:r>
      <w:r>
        <w:rPr>
          <w:i/>
          <w:color w:val="333333"/>
          <w:spacing w:val="-10"/>
          <w:sz w:val="20"/>
        </w:rPr>
        <w:t xml:space="preserve"> </w:t>
      </w:r>
      <w:r>
        <w:rPr>
          <w:i/>
          <w:color w:val="333333"/>
          <w:sz w:val="20"/>
        </w:rPr>
        <w:t>healthy”</w:t>
      </w:r>
      <w:r>
        <w:rPr>
          <w:i/>
          <w:color w:val="333333"/>
          <w:spacing w:val="-10"/>
          <w:sz w:val="20"/>
        </w:rPr>
        <w:t xml:space="preserve"> </w:t>
      </w:r>
      <w:r>
        <w:rPr>
          <w:i/>
          <w:color w:val="333333"/>
          <w:sz w:val="20"/>
        </w:rPr>
        <w:t>means</w:t>
      </w:r>
      <w:r>
        <w:rPr>
          <w:i/>
          <w:color w:val="333333"/>
          <w:spacing w:val="-10"/>
          <w:sz w:val="20"/>
        </w:rPr>
        <w:t xml:space="preserve"> </w:t>
      </w:r>
      <w:r>
        <w:rPr>
          <w:i/>
          <w:color w:val="333333"/>
          <w:sz w:val="20"/>
        </w:rPr>
        <w:t>on any</w:t>
      </w:r>
      <w:r>
        <w:rPr>
          <w:i/>
          <w:color w:val="333333"/>
          <w:spacing w:val="-5"/>
          <w:sz w:val="20"/>
        </w:rPr>
        <w:t xml:space="preserve"> </w:t>
      </w:r>
      <w:r>
        <w:rPr>
          <w:i/>
          <w:color w:val="333333"/>
          <w:sz w:val="20"/>
        </w:rPr>
        <w:t>given</w:t>
      </w:r>
      <w:r>
        <w:rPr>
          <w:i/>
          <w:color w:val="333333"/>
          <w:spacing w:val="-5"/>
          <w:sz w:val="20"/>
        </w:rPr>
        <w:t xml:space="preserve"> </w:t>
      </w:r>
      <w:r>
        <w:rPr>
          <w:i/>
          <w:color w:val="333333"/>
          <w:sz w:val="20"/>
        </w:rPr>
        <w:t>day?</w:t>
      </w:r>
      <w:r>
        <w:rPr>
          <w:i/>
          <w:color w:val="333333"/>
          <w:spacing w:val="-5"/>
          <w:sz w:val="20"/>
        </w:rPr>
        <w:t xml:space="preserve"> </w:t>
      </w:r>
      <w:r>
        <w:rPr>
          <w:i/>
          <w:color w:val="333333"/>
          <w:sz w:val="20"/>
        </w:rPr>
        <w:t>You’re</w:t>
      </w:r>
      <w:r>
        <w:rPr>
          <w:i/>
          <w:color w:val="333333"/>
          <w:spacing w:val="-5"/>
          <w:sz w:val="20"/>
        </w:rPr>
        <w:t xml:space="preserve"> </w:t>
      </w:r>
      <w:r>
        <w:rPr>
          <w:i/>
          <w:color w:val="333333"/>
          <w:sz w:val="20"/>
        </w:rPr>
        <w:t>not</w:t>
      </w:r>
      <w:r>
        <w:rPr>
          <w:i/>
          <w:color w:val="333333"/>
          <w:spacing w:val="-5"/>
          <w:sz w:val="20"/>
        </w:rPr>
        <w:t xml:space="preserve"> </w:t>
      </w:r>
      <w:r>
        <w:rPr>
          <w:i/>
          <w:color w:val="333333"/>
          <w:sz w:val="20"/>
        </w:rPr>
        <w:t>alone.</w:t>
      </w:r>
    </w:p>
    <w:p w14:paraId="4638A9E2" w14:textId="77777777" w:rsidR="0029179C" w:rsidRDefault="00000000">
      <w:pPr>
        <w:spacing w:before="168" w:line="300" w:lineRule="auto"/>
        <w:ind w:left="681" w:right="339"/>
        <w:rPr>
          <w:i/>
          <w:sz w:val="20"/>
        </w:rPr>
      </w:pPr>
      <w:r>
        <w:rPr>
          <w:i/>
          <w:color w:val="333333"/>
          <w:spacing w:val="-2"/>
          <w:sz w:val="20"/>
        </w:rPr>
        <w:t>Navigating</w:t>
      </w:r>
      <w:r>
        <w:rPr>
          <w:i/>
          <w:color w:val="333333"/>
          <w:spacing w:val="-10"/>
          <w:sz w:val="20"/>
        </w:rPr>
        <w:t xml:space="preserve"> </w:t>
      </w:r>
      <w:r>
        <w:rPr>
          <w:i/>
          <w:color w:val="333333"/>
          <w:spacing w:val="-2"/>
          <w:sz w:val="20"/>
        </w:rPr>
        <w:t>nutrition</w:t>
      </w:r>
      <w:r>
        <w:rPr>
          <w:i/>
          <w:color w:val="333333"/>
          <w:spacing w:val="-10"/>
          <w:sz w:val="20"/>
        </w:rPr>
        <w:t xml:space="preserve"> </w:t>
      </w:r>
      <w:r>
        <w:rPr>
          <w:i/>
          <w:color w:val="333333"/>
          <w:spacing w:val="-2"/>
          <w:sz w:val="20"/>
        </w:rPr>
        <w:t>can</w:t>
      </w:r>
      <w:r>
        <w:rPr>
          <w:i/>
          <w:color w:val="333333"/>
          <w:spacing w:val="-9"/>
          <w:sz w:val="20"/>
        </w:rPr>
        <w:t xml:space="preserve"> </w:t>
      </w:r>
      <w:r>
        <w:rPr>
          <w:i/>
          <w:color w:val="333333"/>
          <w:spacing w:val="-2"/>
          <w:sz w:val="20"/>
        </w:rPr>
        <w:t>feel</w:t>
      </w:r>
      <w:r>
        <w:rPr>
          <w:i/>
          <w:color w:val="333333"/>
          <w:spacing w:val="-10"/>
          <w:sz w:val="20"/>
        </w:rPr>
        <w:t xml:space="preserve"> </w:t>
      </w:r>
      <w:r>
        <w:rPr>
          <w:i/>
          <w:color w:val="333333"/>
          <w:spacing w:val="-2"/>
          <w:sz w:val="20"/>
        </w:rPr>
        <w:t>overwhelming</w:t>
      </w:r>
      <w:r>
        <w:rPr>
          <w:i/>
          <w:color w:val="333333"/>
          <w:spacing w:val="-10"/>
          <w:sz w:val="20"/>
        </w:rPr>
        <w:t xml:space="preserve"> </w:t>
      </w:r>
      <w:r>
        <w:rPr>
          <w:i/>
          <w:color w:val="333333"/>
          <w:spacing w:val="-2"/>
          <w:sz w:val="20"/>
        </w:rPr>
        <w:t>due</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conflicting</w:t>
      </w:r>
      <w:r>
        <w:rPr>
          <w:i/>
          <w:color w:val="333333"/>
          <w:spacing w:val="-10"/>
          <w:sz w:val="20"/>
        </w:rPr>
        <w:t xml:space="preserve"> </w:t>
      </w:r>
      <w:r>
        <w:rPr>
          <w:i/>
          <w:color w:val="333333"/>
          <w:spacing w:val="-2"/>
          <w:sz w:val="20"/>
        </w:rPr>
        <w:t>advice,</w:t>
      </w:r>
      <w:r>
        <w:rPr>
          <w:i/>
          <w:color w:val="333333"/>
          <w:spacing w:val="-10"/>
          <w:sz w:val="20"/>
        </w:rPr>
        <w:t xml:space="preserve"> </w:t>
      </w:r>
      <w:r>
        <w:rPr>
          <w:i/>
          <w:color w:val="333333"/>
          <w:spacing w:val="-2"/>
          <w:sz w:val="20"/>
        </w:rPr>
        <w:t>but</w:t>
      </w:r>
      <w:r>
        <w:rPr>
          <w:i/>
          <w:color w:val="333333"/>
          <w:spacing w:val="-9"/>
          <w:sz w:val="20"/>
        </w:rPr>
        <w:t xml:space="preserve"> </w:t>
      </w:r>
      <w:r>
        <w:rPr>
          <w:i/>
          <w:color w:val="333333"/>
          <w:spacing w:val="-2"/>
          <w:sz w:val="20"/>
        </w:rPr>
        <w:t>most</w:t>
      </w:r>
      <w:r>
        <w:rPr>
          <w:i/>
          <w:color w:val="333333"/>
          <w:spacing w:val="-9"/>
          <w:sz w:val="20"/>
        </w:rPr>
        <w:t xml:space="preserve"> </w:t>
      </w:r>
      <w:r>
        <w:rPr>
          <w:i/>
          <w:color w:val="333333"/>
          <w:spacing w:val="-2"/>
          <w:sz w:val="20"/>
        </w:rPr>
        <w:t>experts</w:t>
      </w:r>
      <w:r>
        <w:rPr>
          <w:i/>
          <w:color w:val="333333"/>
          <w:spacing w:val="-9"/>
          <w:sz w:val="20"/>
        </w:rPr>
        <w:t xml:space="preserve"> </w:t>
      </w:r>
      <w:r>
        <w:rPr>
          <w:i/>
          <w:color w:val="333333"/>
          <w:spacing w:val="-2"/>
          <w:sz w:val="20"/>
        </w:rPr>
        <w:t>agree</w:t>
      </w:r>
      <w:r>
        <w:rPr>
          <w:i/>
          <w:color w:val="333333"/>
          <w:spacing w:val="-10"/>
          <w:sz w:val="20"/>
        </w:rPr>
        <w:t xml:space="preserve"> </w:t>
      </w:r>
      <w:r>
        <w:rPr>
          <w:i/>
          <w:color w:val="333333"/>
          <w:spacing w:val="-2"/>
          <w:sz w:val="20"/>
        </w:rPr>
        <w:t xml:space="preserve">on </w:t>
      </w:r>
      <w:r>
        <w:rPr>
          <w:i/>
          <w:color w:val="333333"/>
          <w:sz w:val="20"/>
        </w:rPr>
        <w:t>a few key points:</w:t>
      </w:r>
    </w:p>
    <w:p w14:paraId="06DA2D34" w14:textId="77777777" w:rsidR="0029179C" w:rsidRDefault="00000000">
      <w:pPr>
        <w:tabs>
          <w:tab w:val="left" w:pos="1077"/>
        </w:tabs>
        <w:spacing w:before="16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6"/>
          <w:sz w:val="20"/>
        </w:rPr>
        <w:t>Individualize</w:t>
      </w:r>
      <w:r>
        <w:rPr>
          <w:i/>
          <w:color w:val="333333"/>
          <w:spacing w:val="7"/>
          <w:sz w:val="20"/>
        </w:rPr>
        <w:t xml:space="preserve"> </w:t>
      </w:r>
      <w:r>
        <w:rPr>
          <w:i/>
          <w:color w:val="333333"/>
          <w:spacing w:val="-6"/>
          <w:sz w:val="20"/>
        </w:rPr>
        <w:t>your</w:t>
      </w:r>
      <w:r>
        <w:rPr>
          <w:i/>
          <w:color w:val="333333"/>
          <w:spacing w:val="8"/>
          <w:sz w:val="20"/>
        </w:rPr>
        <w:t xml:space="preserve"> </w:t>
      </w:r>
      <w:r>
        <w:rPr>
          <w:i/>
          <w:color w:val="333333"/>
          <w:spacing w:val="-6"/>
          <w:sz w:val="20"/>
        </w:rPr>
        <w:t>diet.</w:t>
      </w:r>
    </w:p>
    <w:p w14:paraId="7B04DF28"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Reduce</w:t>
      </w:r>
      <w:r>
        <w:rPr>
          <w:i/>
          <w:color w:val="333333"/>
          <w:spacing w:val="-7"/>
          <w:sz w:val="20"/>
        </w:rPr>
        <w:t xml:space="preserve"> </w:t>
      </w:r>
      <w:r>
        <w:rPr>
          <w:i/>
          <w:color w:val="333333"/>
          <w:spacing w:val="-4"/>
          <w:sz w:val="20"/>
        </w:rPr>
        <w:t>refined</w:t>
      </w:r>
      <w:r>
        <w:rPr>
          <w:i/>
          <w:color w:val="333333"/>
          <w:spacing w:val="-6"/>
          <w:sz w:val="20"/>
        </w:rPr>
        <w:t xml:space="preserve"> </w:t>
      </w:r>
      <w:r>
        <w:rPr>
          <w:i/>
          <w:color w:val="333333"/>
          <w:spacing w:val="-4"/>
          <w:sz w:val="20"/>
        </w:rPr>
        <w:t>sugar.</w:t>
      </w:r>
    </w:p>
    <w:p w14:paraId="04F1F560"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Focus</w:t>
      </w:r>
      <w:r>
        <w:rPr>
          <w:i/>
          <w:color w:val="333333"/>
          <w:spacing w:val="-1"/>
          <w:sz w:val="20"/>
        </w:rPr>
        <w:t xml:space="preserve"> </w:t>
      </w:r>
      <w:r>
        <w:rPr>
          <w:i/>
          <w:color w:val="333333"/>
          <w:spacing w:val="-4"/>
          <w:sz w:val="20"/>
        </w:rPr>
        <w:t>on</w:t>
      </w:r>
      <w:r>
        <w:rPr>
          <w:i/>
          <w:color w:val="333333"/>
          <w:spacing w:val="-1"/>
          <w:sz w:val="20"/>
        </w:rPr>
        <w:t xml:space="preserve"> </w:t>
      </w:r>
      <w:r>
        <w:rPr>
          <w:i/>
          <w:color w:val="333333"/>
          <w:spacing w:val="-4"/>
          <w:sz w:val="20"/>
        </w:rPr>
        <w:t>the</w:t>
      </w:r>
      <w:r>
        <w:rPr>
          <w:i/>
          <w:color w:val="333333"/>
          <w:spacing w:val="-1"/>
          <w:sz w:val="20"/>
        </w:rPr>
        <w:t xml:space="preserve"> </w:t>
      </w:r>
      <w:r>
        <w:rPr>
          <w:i/>
          <w:color w:val="333333"/>
          <w:spacing w:val="-4"/>
          <w:sz w:val="20"/>
        </w:rPr>
        <w:t>quality</w:t>
      </w:r>
      <w:r>
        <w:rPr>
          <w:i/>
          <w:color w:val="333333"/>
          <w:spacing w:val="-1"/>
          <w:sz w:val="20"/>
        </w:rPr>
        <w:t xml:space="preserve"> </w:t>
      </w:r>
      <w:r>
        <w:rPr>
          <w:i/>
          <w:color w:val="333333"/>
          <w:spacing w:val="-4"/>
          <w:sz w:val="20"/>
        </w:rPr>
        <w:t>(nutrient</w:t>
      </w:r>
      <w:r>
        <w:rPr>
          <w:i/>
          <w:color w:val="333333"/>
          <w:spacing w:val="-1"/>
          <w:sz w:val="20"/>
        </w:rPr>
        <w:t xml:space="preserve"> </w:t>
      </w:r>
      <w:r>
        <w:rPr>
          <w:i/>
          <w:color w:val="333333"/>
          <w:spacing w:val="-4"/>
          <w:sz w:val="20"/>
        </w:rPr>
        <w:t>density)</w:t>
      </w:r>
      <w:r>
        <w:rPr>
          <w:i/>
          <w:color w:val="333333"/>
          <w:spacing w:val="-1"/>
          <w:sz w:val="20"/>
        </w:rPr>
        <w:t xml:space="preserve"> </w:t>
      </w:r>
      <w:r>
        <w:rPr>
          <w:i/>
          <w:color w:val="333333"/>
          <w:spacing w:val="-4"/>
          <w:sz w:val="20"/>
        </w:rPr>
        <w:t>of</w:t>
      </w:r>
      <w:r>
        <w:rPr>
          <w:i/>
          <w:color w:val="333333"/>
          <w:spacing w:val="-1"/>
          <w:sz w:val="20"/>
        </w:rPr>
        <w:t xml:space="preserve"> </w:t>
      </w:r>
      <w:r>
        <w:rPr>
          <w:i/>
          <w:color w:val="333333"/>
          <w:spacing w:val="-4"/>
          <w:sz w:val="20"/>
        </w:rPr>
        <w:t>calories,</w:t>
      </w:r>
      <w:r>
        <w:rPr>
          <w:i/>
          <w:color w:val="333333"/>
          <w:spacing w:val="-1"/>
          <w:sz w:val="20"/>
        </w:rPr>
        <w:t xml:space="preserve"> </w:t>
      </w:r>
      <w:r>
        <w:rPr>
          <w:i/>
          <w:color w:val="333333"/>
          <w:spacing w:val="-4"/>
          <w:sz w:val="20"/>
        </w:rPr>
        <w:t>not</w:t>
      </w:r>
      <w:r>
        <w:rPr>
          <w:i/>
          <w:color w:val="333333"/>
          <w:spacing w:val="-1"/>
          <w:sz w:val="20"/>
        </w:rPr>
        <w:t xml:space="preserve"> </w:t>
      </w:r>
      <w:r>
        <w:rPr>
          <w:i/>
          <w:color w:val="333333"/>
          <w:spacing w:val="-4"/>
          <w:sz w:val="20"/>
        </w:rPr>
        <w:t>the</w:t>
      </w:r>
      <w:r>
        <w:rPr>
          <w:i/>
          <w:color w:val="333333"/>
          <w:spacing w:val="-1"/>
          <w:sz w:val="20"/>
        </w:rPr>
        <w:t xml:space="preserve"> </w:t>
      </w:r>
      <w:r>
        <w:rPr>
          <w:i/>
          <w:color w:val="333333"/>
          <w:spacing w:val="-4"/>
          <w:sz w:val="20"/>
        </w:rPr>
        <w:t>quantity.</w:t>
      </w:r>
    </w:p>
    <w:p w14:paraId="515F1075"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Make changes small</w:t>
      </w:r>
      <w:r>
        <w:rPr>
          <w:i/>
          <w:color w:val="333333"/>
          <w:spacing w:val="-3"/>
          <w:sz w:val="20"/>
        </w:rPr>
        <w:t xml:space="preserve"> </w:t>
      </w:r>
      <w:r>
        <w:rPr>
          <w:i/>
          <w:color w:val="333333"/>
          <w:spacing w:val="-4"/>
          <w:sz w:val="20"/>
        </w:rPr>
        <w:t>and sustainable.</w:t>
      </w:r>
    </w:p>
    <w:p w14:paraId="47073544"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Choose</w:t>
      </w:r>
      <w:r>
        <w:rPr>
          <w:i/>
          <w:color w:val="333333"/>
          <w:spacing w:val="-3"/>
          <w:sz w:val="20"/>
        </w:rPr>
        <w:t xml:space="preserve"> </w:t>
      </w:r>
      <w:r>
        <w:rPr>
          <w:i/>
          <w:color w:val="333333"/>
          <w:spacing w:val="-4"/>
          <w:sz w:val="20"/>
        </w:rPr>
        <w:t>self-compassion</w:t>
      </w:r>
      <w:r>
        <w:rPr>
          <w:i/>
          <w:color w:val="333333"/>
          <w:spacing w:val="-3"/>
          <w:sz w:val="20"/>
        </w:rPr>
        <w:t xml:space="preserve"> </w:t>
      </w:r>
      <w:r>
        <w:rPr>
          <w:i/>
          <w:color w:val="333333"/>
          <w:spacing w:val="-4"/>
          <w:sz w:val="20"/>
        </w:rPr>
        <w:t>over</w:t>
      </w:r>
      <w:r>
        <w:rPr>
          <w:i/>
          <w:color w:val="333333"/>
          <w:spacing w:val="-3"/>
          <w:sz w:val="20"/>
        </w:rPr>
        <w:t xml:space="preserve"> </w:t>
      </w:r>
      <w:r>
        <w:rPr>
          <w:i/>
          <w:color w:val="333333"/>
          <w:spacing w:val="-4"/>
          <w:sz w:val="20"/>
        </w:rPr>
        <w:t>criticism.</w:t>
      </w:r>
    </w:p>
    <w:p w14:paraId="7A934698" w14:textId="77777777" w:rsidR="0029179C" w:rsidRDefault="0029179C">
      <w:pPr>
        <w:pStyle w:val="BodyText"/>
        <w:spacing w:before="16"/>
        <w:rPr>
          <w:i/>
        </w:rPr>
      </w:pPr>
    </w:p>
    <w:p w14:paraId="7F082DB3" w14:textId="77777777" w:rsidR="0029179C" w:rsidRDefault="00000000">
      <w:pPr>
        <w:spacing w:line="300" w:lineRule="auto"/>
        <w:ind w:left="681" w:right="338"/>
        <w:jc w:val="both"/>
        <w:rPr>
          <w:i/>
          <w:sz w:val="20"/>
        </w:rPr>
      </w:pPr>
      <w:r>
        <w:rPr>
          <w:i/>
          <w:color w:val="333333"/>
          <w:sz w:val="20"/>
        </w:rPr>
        <w:t>Since our eating attitudes and behaviors are inherited from various sources over many years, expecting</w:t>
      </w:r>
      <w:r>
        <w:rPr>
          <w:i/>
          <w:color w:val="333333"/>
          <w:spacing w:val="-11"/>
          <w:sz w:val="20"/>
        </w:rPr>
        <w:t xml:space="preserve"> </w:t>
      </w:r>
      <w:r>
        <w:rPr>
          <w:i/>
          <w:color w:val="333333"/>
          <w:sz w:val="20"/>
        </w:rPr>
        <w:t>sudden,</w:t>
      </w:r>
      <w:r>
        <w:rPr>
          <w:i/>
          <w:color w:val="333333"/>
          <w:spacing w:val="-11"/>
          <w:sz w:val="20"/>
        </w:rPr>
        <w:t xml:space="preserve"> </w:t>
      </w:r>
      <w:r>
        <w:rPr>
          <w:i/>
          <w:color w:val="333333"/>
          <w:sz w:val="20"/>
        </w:rPr>
        <w:t>dramatic</w:t>
      </w:r>
      <w:r>
        <w:rPr>
          <w:i/>
          <w:color w:val="333333"/>
          <w:spacing w:val="-11"/>
          <w:sz w:val="20"/>
        </w:rPr>
        <w:t xml:space="preserve"> </w:t>
      </w:r>
      <w:r>
        <w:rPr>
          <w:i/>
          <w:color w:val="333333"/>
          <w:sz w:val="20"/>
        </w:rPr>
        <w:t>improvement</w:t>
      </w:r>
      <w:r>
        <w:rPr>
          <w:i/>
          <w:color w:val="333333"/>
          <w:spacing w:val="-11"/>
          <w:sz w:val="20"/>
        </w:rPr>
        <w:t xml:space="preserve"> </w:t>
      </w:r>
      <w:r>
        <w:rPr>
          <w:i/>
          <w:color w:val="333333"/>
          <w:sz w:val="20"/>
        </w:rPr>
        <w:t>is</w:t>
      </w:r>
      <w:r>
        <w:rPr>
          <w:i/>
          <w:color w:val="333333"/>
          <w:spacing w:val="-11"/>
          <w:sz w:val="20"/>
        </w:rPr>
        <w:t xml:space="preserve"> </w:t>
      </w:r>
      <w:r>
        <w:rPr>
          <w:i/>
          <w:color w:val="333333"/>
          <w:sz w:val="20"/>
        </w:rPr>
        <w:t>unrealistic.</w:t>
      </w:r>
    </w:p>
    <w:p w14:paraId="77CE2F39" w14:textId="77777777" w:rsidR="0029179C" w:rsidRDefault="00000000">
      <w:pPr>
        <w:spacing w:before="168" w:line="300" w:lineRule="auto"/>
        <w:ind w:left="681" w:right="338"/>
        <w:jc w:val="both"/>
        <w:rPr>
          <w:i/>
          <w:sz w:val="20"/>
        </w:rPr>
      </w:pPr>
      <w:r>
        <w:rPr>
          <w:i/>
          <w:color w:val="333333"/>
          <w:spacing w:val="-2"/>
          <w:sz w:val="20"/>
        </w:rPr>
        <w:t>Instead</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crash</w:t>
      </w:r>
      <w:r>
        <w:rPr>
          <w:i/>
          <w:color w:val="333333"/>
          <w:spacing w:val="-8"/>
          <w:sz w:val="20"/>
        </w:rPr>
        <w:t xml:space="preserve"> </w:t>
      </w:r>
      <w:r>
        <w:rPr>
          <w:i/>
          <w:color w:val="333333"/>
          <w:spacing w:val="-2"/>
          <w:sz w:val="20"/>
        </w:rPr>
        <w:t>dieting</w:t>
      </w:r>
      <w:r>
        <w:rPr>
          <w:i/>
          <w:color w:val="333333"/>
          <w:spacing w:val="-9"/>
          <w:sz w:val="20"/>
        </w:rPr>
        <w:t xml:space="preserve"> </w:t>
      </w:r>
      <w:r>
        <w:rPr>
          <w:i/>
          <w:color w:val="333333"/>
          <w:spacing w:val="-2"/>
          <w:sz w:val="20"/>
        </w:rPr>
        <w:t>or</w:t>
      </w:r>
      <w:r>
        <w:rPr>
          <w:i/>
          <w:color w:val="333333"/>
          <w:spacing w:val="-9"/>
          <w:sz w:val="20"/>
        </w:rPr>
        <w:t xml:space="preserve"> </w:t>
      </w:r>
      <w:r>
        <w:rPr>
          <w:i/>
          <w:color w:val="333333"/>
          <w:spacing w:val="-2"/>
          <w:sz w:val="20"/>
        </w:rPr>
        <w:t>eliminating</w:t>
      </w:r>
      <w:r>
        <w:rPr>
          <w:i/>
          <w:color w:val="333333"/>
          <w:spacing w:val="-8"/>
          <w:sz w:val="20"/>
        </w:rPr>
        <w:t xml:space="preserve"> </w:t>
      </w:r>
      <w:r>
        <w:rPr>
          <w:i/>
          <w:color w:val="333333"/>
          <w:spacing w:val="-2"/>
          <w:sz w:val="20"/>
        </w:rPr>
        <w:t>food</w:t>
      </w:r>
      <w:r>
        <w:rPr>
          <w:i/>
          <w:color w:val="333333"/>
          <w:spacing w:val="-8"/>
          <w:sz w:val="20"/>
        </w:rPr>
        <w:t xml:space="preserve"> </w:t>
      </w:r>
      <w:r>
        <w:rPr>
          <w:i/>
          <w:color w:val="333333"/>
          <w:spacing w:val="-2"/>
          <w:sz w:val="20"/>
        </w:rPr>
        <w:t>groups</w:t>
      </w:r>
      <w:r>
        <w:rPr>
          <w:i/>
          <w:color w:val="333333"/>
          <w:spacing w:val="-8"/>
          <w:sz w:val="20"/>
        </w:rPr>
        <w:t xml:space="preserve"> </w:t>
      </w:r>
      <w:r>
        <w:rPr>
          <w:i/>
          <w:color w:val="333333"/>
          <w:spacing w:val="-2"/>
          <w:sz w:val="20"/>
        </w:rPr>
        <w:t>only</w:t>
      </w:r>
      <w:r>
        <w:rPr>
          <w:i/>
          <w:color w:val="333333"/>
          <w:spacing w:val="-8"/>
          <w:sz w:val="20"/>
        </w:rPr>
        <w:t xml:space="preserve"> </w:t>
      </w:r>
      <w:r>
        <w:rPr>
          <w:i/>
          <w:color w:val="333333"/>
          <w:spacing w:val="-2"/>
          <w:sz w:val="20"/>
        </w:rPr>
        <w:t>to</w:t>
      </w:r>
      <w:r>
        <w:rPr>
          <w:i/>
          <w:color w:val="333333"/>
          <w:spacing w:val="-9"/>
          <w:sz w:val="20"/>
        </w:rPr>
        <w:t xml:space="preserve"> </w:t>
      </w:r>
      <w:r>
        <w:rPr>
          <w:i/>
          <w:color w:val="333333"/>
          <w:spacing w:val="-2"/>
          <w:sz w:val="20"/>
        </w:rPr>
        <w:t>binge</w:t>
      </w:r>
      <w:r>
        <w:rPr>
          <w:i/>
          <w:color w:val="333333"/>
          <w:spacing w:val="-8"/>
          <w:sz w:val="20"/>
        </w:rPr>
        <w:t xml:space="preserve"> </w:t>
      </w:r>
      <w:r>
        <w:rPr>
          <w:i/>
          <w:color w:val="333333"/>
          <w:spacing w:val="-2"/>
          <w:sz w:val="20"/>
        </w:rPr>
        <w:t>later,</w:t>
      </w:r>
      <w:r>
        <w:rPr>
          <w:i/>
          <w:color w:val="333333"/>
          <w:spacing w:val="-8"/>
          <w:sz w:val="20"/>
        </w:rPr>
        <w:t xml:space="preserve"> </w:t>
      </w:r>
      <w:r>
        <w:rPr>
          <w:i/>
          <w:color w:val="333333"/>
          <w:spacing w:val="-2"/>
          <w:sz w:val="20"/>
        </w:rPr>
        <w:t>it’s</w:t>
      </w:r>
      <w:r>
        <w:rPr>
          <w:i/>
          <w:color w:val="333333"/>
          <w:spacing w:val="-8"/>
          <w:sz w:val="20"/>
        </w:rPr>
        <w:t xml:space="preserve"> </w:t>
      </w:r>
      <w:r>
        <w:rPr>
          <w:i/>
          <w:color w:val="333333"/>
          <w:spacing w:val="-2"/>
          <w:sz w:val="20"/>
        </w:rPr>
        <w:t>better</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take</w:t>
      </w:r>
      <w:r>
        <w:rPr>
          <w:i/>
          <w:color w:val="333333"/>
          <w:spacing w:val="-8"/>
          <w:sz w:val="20"/>
        </w:rPr>
        <w:t xml:space="preserve"> </w:t>
      </w:r>
      <w:r>
        <w:rPr>
          <w:i/>
          <w:color w:val="333333"/>
          <w:spacing w:val="-2"/>
          <w:sz w:val="20"/>
        </w:rPr>
        <w:t>a</w:t>
      </w:r>
      <w:r>
        <w:rPr>
          <w:i/>
          <w:color w:val="333333"/>
          <w:spacing w:val="-9"/>
          <w:sz w:val="20"/>
        </w:rPr>
        <w:t xml:space="preserve"> </w:t>
      </w:r>
      <w:r>
        <w:rPr>
          <w:i/>
          <w:color w:val="333333"/>
          <w:spacing w:val="-2"/>
          <w:sz w:val="20"/>
        </w:rPr>
        <w:t xml:space="preserve">gentle, </w:t>
      </w:r>
      <w:r>
        <w:rPr>
          <w:i/>
          <w:color w:val="333333"/>
          <w:sz w:val="20"/>
        </w:rPr>
        <w:t>‘one</w:t>
      </w:r>
      <w:r>
        <w:rPr>
          <w:i/>
          <w:color w:val="333333"/>
          <w:spacing w:val="-6"/>
          <w:sz w:val="20"/>
        </w:rPr>
        <w:t xml:space="preserve"> </w:t>
      </w:r>
      <w:r>
        <w:rPr>
          <w:i/>
          <w:color w:val="333333"/>
          <w:sz w:val="20"/>
        </w:rPr>
        <w:t>meal</w:t>
      </w:r>
      <w:r>
        <w:rPr>
          <w:i/>
          <w:color w:val="333333"/>
          <w:spacing w:val="-6"/>
          <w:sz w:val="20"/>
        </w:rPr>
        <w:t xml:space="preserve"> </w:t>
      </w:r>
      <w:r>
        <w:rPr>
          <w:i/>
          <w:color w:val="333333"/>
          <w:sz w:val="20"/>
        </w:rPr>
        <w:t>at</w:t>
      </w:r>
      <w:r>
        <w:rPr>
          <w:i/>
          <w:color w:val="333333"/>
          <w:spacing w:val="-6"/>
          <w:sz w:val="20"/>
        </w:rPr>
        <w:t xml:space="preserve"> </w:t>
      </w:r>
      <w:r>
        <w:rPr>
          <w:i/>
          <w:color w:val="333333"/>
          <w:sz w:val="20"/>
        </w:rPr>
        <w:t>a</w:t>
      </w:r>
      <w:r>
        <w:rPr>
          <w:i/>
          <w:color w:val="333333"/>
          <w:spacing w:val="-6"/>
          <w:sz w:val="20"/>
        </w:rPr>
        <w:t xml:space="preserve"> </w:t>
      </w:r>
      <w:r>
        <w:rPr>
          <w:i/>
          <w:color w:val="333333"/>
          <w:sz w:val="20"/>
        </w:rPr>
        <w:t>time’</w:t>
      </w:r>
      <w:r>
        <w:rPr>
          <w:i/>
          <w:color w:val="333333"/>
          <w:spacing w:val="-6"/>
          <w:sz w:val="20"/>
        </w:rPr>
        <w:t xml:space="preserve"> </w:t>
      </w:r>
      <w:r>
        <w:rPr>
          <w:i/>
          <w:color w:val="333333"/>
          <w:sz w:val="20"/>
        </w:rPr>
        <w:t>approach</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changing</w:t>
      </w:r>
      <w:r>
        <w:rPr>
          <w:i/>
          <w:color w:val="333333"/>
          <w:spacing w:val="-6"/>
          <w:sz w:val="20"/>
        </w:rPr>
        <w:t xml:space="preserve"> </w:t>
      </w:r>
      <w:r>
        <w:rPr>
          <w:i/>
          <w:color w:val="333333"/>
          <w:sz w:val="20"/>
        </w:rPr>
        <w:t>our</w:t>
      </w:r>
      <w:r>
        <w:rPr>
          <w:i/>
          <w:color w:val="333333"/>
          <w:spacing w:val="-6"/>
          <w:sz w:val="20"/>
        </w:rPr>
        <w:t xml:space="preserve"> </w:t>
      </w:r>
      <w:r>
        <w:rPr>
          <w:i/>
          <w:color w:val="333333"/>
          <w:sz w:val="20"/>
        </w:rPr>
        <w:t>eating</w:t>
      </w:r>
      <w:r>
        <w:rPr>
          <w:i/>
          <w:color w:val="333333"/>
          <w:spacing w:val="-6"/>
          <w:sz w:val="20"/>
        </w:rPr>
        <w:t xml:space="preserve"> </w:t>
      </w:r>
      <w:r>
        <w:rPr>
          <w:i/>
          <w:color w:val="333333"/>
          <w:sz w:val="20"/>
        </w:rPr>
        <w:t>habits.</w:t>
      </w:r>
      <w:r>
        <w:rPr>
          <w:i/>
          <w:color w:val="333333"/>
          <w:spacing w:val="-6"/>
          <w:sz w:val="20"/>
        </w:rPr>
        <w:t xml:space="preserve"> </w:t>
      </w:r>
      <w:r>
        <w:rPr>
          <w:i/>
          <w:color w:val="333333"/>
          <w:sz w:val="20"/>
        </w:rPr>
        <w:t>Balance</w:t>
      </w:r>
      <w:r>
        <w:rPr>
          <w:i/>
          <w:color w:val="333333"/>
          <w:spacing w:val="-6"/>
          <w:sz w:val="20"/>
        </w:rPr>
        <w:t xml:space="preserve"> </w:t>
      </w:r>
      <w:r>
        <w:rPr>
          <w:i/>
          <w:color w:val="333333"/>
          <w:sz w:val="20"/>
        </w:rPr>
        <w:t>is</w:t>
      </w:r>
      <w:r>
        <w:rPr>
          <w:i/>
          <w:color w:val="333333"/>
          <w:spacing w:val="-6"/>
          <w:sz w:val="20"/>
        </w:rPr>
        <w:t xml:space="preserve"> </w:t>
      </w:r>
      <w:r>
        <w:rPr>
          <w:i/>
          <w:color w:val="333333"/>
          <w:sz w:val="20"/>
        </w:rPr>
        <w:t>crucial,</w:t>
      </w:r>
      <w:r>
        <w:rPr>
          <w:i/>
          <w:color w:val="333333"/>
          <w:spacing w:val="-6"/>
          <w:sz w:val="20"/>
        </w:rPr>
        <w:t xml:space="preserve"> </w:t>
      </w:r>
      <w:r>
        <w:rPr>
          <w:i/>
          <w:color w:val="333333"/>
          <w:sz w:val="20"/>
        </w:rPr>
        <w:t>so</w:t>
      </w:r>
      <w:r>
        <w:rPr>
          <w:i/>
          <w:color w:val="333333"/>
          <w:spacing w:val="-6"/>
          <w:sz w:val="20"/>
        </w:rPr>
        <w:t xml:space="preserve"> </w:t>
      </w:r>
      <w:r>
        <w:rPr>
          <w:i/>
          <w:color w:val="333333"/>
          <w:sz w:val="20"/>
        </w:rPr>
        <w:t>don’t</w:t>
      </w:r>
      <w:r>
        <w:rPr>
          <w:i/>
          <w:color w:val="333333"/>
          <w:spacing w:val="-6"/>
          <w:sz w:val="20"/>
        </w:rPr>
        <w:t xml:space="preserve"> </w:t>
      </w:r>
      <w:r>
        <w:rPr>
          <w:i/>
          <w:color w:val="333333"/>
          <w:sz w:val="20"/>
        </w:rPr>
        <w:t>worry about</w:t>
      </w:r>
      <w:r>
        <w:rPr>
          <w:i/>
          <w:color w:val="333333"/>
          <w:spacing w:val="-13"/>
          <w:sz w:val="20"/>
        </w:rPr>
        <w:t xml:space="preserve"> </w:t>
      </w:r>
      <w:r>
        <w:rPr>
          <w:i/>
          <w:color w:val="333333"/>
          <w:sz w:val="20"/>
        </w:rPr>
        <w:t>occasional</w:t>
      </w:r>
      <w:r>
        <w:rPr>
          <w:i/>
          <w:color w:val="333333"/>
          <w:spacing w:val="-12"/>
          <w:sz w:val="20"/>
        </w:rPr>
        <w:t xml:space="preserve"> </w:t>
      </w:r>
      <w:r>
        <w:rPr>
          <w:i/>
          <w:color w:val="333333"/>
          <w:sz w:val="20"/>
        </w:rPr>
        <w:t>indulgences.</w:t>
      </w:r>
      <w:r>
        <w:rPr>
          <w:i/>
          <w:color w:val="333333"/>
          <w:spacing w:val="-13"/>
          <w:sz w:val="20"/>
        </w:rPr>
        <w:t xml:space="preserve"> </w:t>
      </w:r>
      <w:r>
        <w:rPr>
          <w:i/>
          <w:color w:val="333333"/>
          <w:sz w:val="20"/>
        </w:rPr>
        <w:t>Life</w:t>
      </w:r>
      <w:r>
        <w:rPr>
          <w:i/>
          <w:color w:val="333333"/>
          <w:spacing w:val="-12"/>
          <w:sz w:val="20"/>
        </w:rPr>
        <w:t xml:space="preserve"> </w:t>
      </w:r>
      <w:r>
        <w:rPr>
          <w:i/>
          <w:color w:val="333333"/>
          <w:sz w:val="20"/>
        </w:rPr>
        <w:t>is</w:t>
      </w:r>
      <w:r>
        <w:rPr>
          <w:i/>
          <w:color w:val="333333"/>
          <w:spacing w:val="-13"/>
          <w:sz w:val="20"/>
        </w:rPr>
        <w:t xml:space="preserve"> </w:t>
      </w:r>
      <w:r>
        <w:rPr>
          <w:i/>
          <w:color w:val="333333"/>
          <w:sz w:val="20"/>
        </w:rPr>
        <w:t>too</w:t>
      </w:r>
      <w:r>
        <w:rPr>
          <w:i/>
          <w:color w:val="333333"/>
          <w:spacing w:val="-12"/>
          <w:sz w:val="20"/>
        </w:rPr>
        <w:t xml:space="preserve"> </w:t>
      </w:r>
      <w:r>
        <w:rPr>
          <w:i/>
          <w:color w:val="333333"/>
          <w:sz w:val="20"/>
        </w:rPr>
        <w:t>short</w:t>
      </w:r>
      <w:r>
        <w:rPr>
          <w:i/>
          <w:color w:val="333333"/>
          <w:spacing w:val="-13"/>
          <w:sz w:val="20"/>
        </w:rPr>
        <w:t xml:space="preserve"> </w:t>
      </w:r>
      <w:r>
        <w:rPr>
          <w:i/>
          <w:color w:val="333333"/>
          <w:sz w:val="20"/>
        </w:rPr>
        <w:t>not</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enjoy</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slice</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pizza</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scoop</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ice</w:t>
      </w:r>
      <w:r>
        <w:rPr>
          <w:i/>
          <w:color w:val="333333"/>
          <w:spacing w:val="-13"/>
          <w:sz w:val="20"/>
        </w:rPr>
        <w:t xml:space="preserve"> </w:t>
      </w:r>
      <w:r>
        <w:rPr>
          <w:i/>
          <w:color w:val="333333"/>
          <w:sz w:val="20"/>
        </w:rPr>
        <w:t>cream now and then.</w:t>
      </w:r>
    </w:p>
    <w:p w14:paraId="3BF6A002" w14:textId="77777777" w:rsidR="0029179C" w:rsidRDefault="0029179C">
      <w:pPr>
        <w:pStyle w:val="BodyText"/>
        <w:spacing w:before="240"/>
        <w:rPr>
          <w:i/>
        </w:rPr>
      </w:pPr>
    </w:p>
    <w:p w14:paraId="7F6541C4" w14:textId="77777777" w:rsidR="0029179C" w:rsidRDefault="00000000">
      <w:pPr>
        <w:pStyle w:val="Heading6"/>
      </w:pPr>
      <w:r>
        <w:rPr>
          <w:color w:val="333333"/>
          <w:spacing w:val="-2"/>
        </w:rPr>
        <w:t>Shopping</w:t>
      </w:r>
      <w:r>
        <w:rPr>
          <w:color w:val="333333"/>
          <w:spacing w:val="-10"/>
        </w:rPr>
        <w:t xml:space="preserve"> </w:t>
      </w:r>
      <w:r>
        <w:rPr>
          <w:color w:val="333333"/>
          <w:spacing w:val="-2"/>
        </w:rPr>
        <w:t>Cart</w:t>
      </w:r>
      <w:r>
        <w:rPr>
          <w:color w:val="333333"/>
          <w:spacing w:val="-9"/>
        </w:rPr>
        <w:t xml:space="preserve"> </w:t>
      </w:r>
      <w:r>
        <w:rPr>
          <w:color w:val="333333"/>
          <w:spacing w:val="-2"/>
        </w:rPr>
        <w:t>Swaps</w:t>
      </w:r>
    </w:p>
    <w:p w14:paraId="6A99029F" w14:textId="77777777" w:rsidR="0029179C" w:rsidRDefault="00000000">
      <w:pPr>
        <w:pStyle w:val="BodyText"/>
        <w:spacing w:before="290" w:line="300" w:lineRule="auto"/>
        <w:ind w:left="340"/>
      </w:pPr>
      <w:r>
        <w:rPr>
          <w:color w:val="333333"/>
        </w:rPr>
        <w:t>Explain that small swaps to what we get at the grocery store are a great way to nudge</w:t>
      </w:r>
      <w:r>
        <w:rPr>
          <w:color w:val="333333"/>
          <w:spacing w:val="80"/>
        </w:rPr>
        <w:t xml:space="preserve"> </w:t>
      </w:r>
      <w:r>
        <w:rPr>
          <w:color w:val="333333"/>
        </w:rPr>
        <w:t>ourselves towards more nutrient-dense eating.</w:t>
      </w:r>
    </w:p>
    <w:p w14:paraId="0B0688DF" w14:textId="77777777" w:rsidR="0029179C" w:rsidRDefault="0029179C">
      <w:pPr>
        <w:pStyle w:val="BodyText"/>
        <w:spacing w:before="67"/>
      </w:pPr>
    </w:p>
    <w:p w14:paraId="14BD9733" w14:textId="77777777" w:rsidR="0029179C" w:rsidRDefault="00000000">
      <w:pPr>
        <w:spacing w:line="300" w:lineRule="auto"/>
        <w:ind w:left="681"/>
        <w:rPr>
          <w:i/>
          <w:sz w:val="20"/>
        </w:rPr>
      </w:pPr>
      <w:r>
        <w:rPr>
          <w:i/>
          <w:noProof/>
          <w:sz w:val="20"/>
        </w:rPr>
        <mc:AlternateContent>
          <mc:Choice Requires="wps">
            <w:drawing>
              <wp:anchor distT="0" distB="0" distL="0" distR="0" simplePos="0" relativeHeight="15972864" behindDoc="0" locked="0" layoutInCell="1" allowOverlap="1" wp14:anchorId="680EF5A8" wp14:editId="654747F9">
                <wp:simplePos x="0" y="0"/>
                <wp:positionH relativeFrom="page">
                  <wp:posOffset>1314005</wp:posOffset>
                </wp:positionH>
                <wp:positionV relativeFrom="paragraph">
                  <wp:posOffset>2204</wp:posOffset>
                </wp:positionV>
                <wp:extent cx="1270" cy="387350"/>
                <wp:effectExtent l="0" t="0" r="0" b="0"/>
                <wp:wrapNone/>
                <wp:docPr id="1192" name="Graphic 1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779A14B" id="Graphic 1192" o:spid="_x0000_s1026" style="position:absolute;margin-left:103.45pt;margin-top:.15pt;width:.1pt;height:30.5pt;z-index:15972864;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J2Uy3gAAAAcBAAAPAAAAZHJzL2Rvd25yZXYueG1sTI7BSsQwFEX3gv8QnuBGnKQd&#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fidlMt4AAAAHAQAADwAAAAAAAAAAAAAAAABuBAAAZHJzL2Rvd25yZXYueG1sUEsFBgAAAAAE&#10;AAQA8wAAAHkFAAAAAA==&#10;" path="m,386740l,e" filled="f" strokecolor="#d1a326" strokeweight="3pt">
                <v:path arrowok="t"/>
                <w10:wrap anchorx="page"/>
              </v:shape>
            </w:pict>
          </mc:Fallback>
        </mc:AlternateContent>
      </w:r>
      <w:r>
        <w:rPr>
          <w:i/>
          <w:color w:val="333333"/>
          <w:sz w:val="20"/>
        </w:rPr>
        <w:t>In</w:t>
      </w:r>
      <w:r>
        <w:rPr>
          <w:i/>
          <w:color w:val="333333"/>
          <w:spacing w:val="-1"/>
          <w:sz w:val="20"/>
        </w:rPr>
        <w:t xml:space="preserve"> </w:t>
      </w:r>
      <w:r>
        <w:rPr>
          <w:i/>
          <w:color w:val="333333"/>
          <w:sz w:val="20"/>
        </w:rPr>
        <w:t>your</w:t>
      </w:r>
      <w:r>
        <w:rPr>
          <w:i/>
          <w:color w:val="333333"/>
          <w:spacing w:val="-1"/>
          <w:sz w:val="20"/>
        </w:rPr>
        <w:t xml:space="preserve"> </w:t>
      </w:r>
      <w:r>
        <w:rPr>
          <w:i/>
          <w:color w:val="333333"/>
          <w:sz w:val="20"/>
        </w:rPr>
        <w:t>workbook</w:t>
      </w:r>
      <w:r>
        <w:rPr>
          <w:i/>
          <w:color w:val="333333"/>
          <w:spacing w:val="-1"/>
          <w:sz w:val="20"/>
        </w:rPr>
        <w:t xml:space="preserve"> </w:t>
      </w:r>
      <w:r>
        <w:rPr>
          <w:i/>
          <w:color w:val="333333"/>
          <w:sz w:val="20"/>
        </w:rPr>
        <w:t>you’ll</w:t>
      </w:r>
      <w:r>
        <w:rPr>
          <w:i/>
          <w:color w:val="333333"/>
          <w:spacing w:val="-1"/>
          <w:sz w:val="20"/>
        </w:rPr>
        <w:t xml:space="preserve"> </w:t>
      </w:r>
      <w:r>
        <w:rPr>
          <w:i/>
          <w:color w:val="333333"/>
          <w:sz w:val="20"/>
        </w:rPr>
        <w:t>find</w:t>
      </w:r>
      <w:r>
        <w:rPr>
          <w:i/>
          <w:color w:val="333333"/>
          <w:spacing w:val="-1"/>
          <w:sz w:val="20"/>
        </w:rPr>
        <w:t xml:space="preserve"> </w:t>
      </w:r>
      <w:r>
        <w:rPr>
          <w:i/>
          <w:color w:val="333333"/>
          <w:sz w:val="20"/>
        </w:rPr>
        <w:t>a</w:t>
      </w:r>
      <w:r>
        <w:rPr>
          <w:i/>
          <w:color w:val="333333"/>
          <w:spacing w:val="-1"/>
          <w:sz w:val="20"/>
        </w:rPr>
        <w:t xml:space="preserve"> </w:t>
      </w:r>
      <w:r>
        <w:rPr>
          <w:i/>
          <w:color w:val="333333"/>
          <w:sz w:val="20"/>
        </w:rPr>
        <w:t>table</w:t>
      </w:r>
      <w:r>
        <w:rPr>
          <w:i/>
          <w:color w:val="333333"/>
          <w:spacing w:val="-1"/>
          <w:sz w:val="20"/>
        </w:rPr>
        <w:t xml:space="preserve"> </w:t>
      </w:r>
      <w:r>
        <w:rPr>
          <w:i/>
          <w:color w:val="333333"/>
          <w:sz w:val="20"/>
        </w:rPr>
        <w:t>listing</w:t>
      </w:r>
      <w:r>
        <w:rPr>
          <w:i/>
          <w:color w:val="333333"/>
          <w:spacing w:val="-1"/>
          <w:sz w:val="20"/>
        </w:rPr>
        <w:t xml:space="preserve"> </w:t>
      </w:r>
      <w:r>
        <w:rPr>
          <w:i/>
          <w:color w:val="333333"/>
          <w:sz w:val="20"/>
        </w:rPr>
        <w:t>some</w:t>
      </w:r>
      <w:r>
        <w:rPr>
          <w:i/>
          <w:color w:val="333333"/>
          <w:spacing w:val="-1"/>
          <w:sz w:val="20"/>
        </w:rPr>
        <w:t xml:space="preserve"> </w:t>
      </w:r>
      <w:r>
        <w:rPr>
          <w:i/>
          <w:color w:val="333333"/>
          <w:sz w:val="20"/>
        </w:rPr>
        <w:t>easy</w:t>
      </w:r>
      <w:r>
        <w:rPr>
          <w:i/>
          <w:color w:val="333333"/>
          <w:spacing w:val="-1"/>
          <w:sz w:val="20"/>
        </w:rPr>
        <w:t xml:space="preserve"> </w:t>
      </w:r>
      <w:r>
        <w:rPr>
          <w:i/>
          <w:color w:val="333333"/>
          <w:sz w:val="20"/>
        </w:rPr>
        <w:t>swaps</w:t>
      </w:r>
      <w:r>
        <w:rPr>
          <w:i/>
          <w:color w:val="333333"/>
          <w:spacing w:val="-1"/>
          <w:sz w:val="20"/>
        </w:rPr>
        <w:t xml:space="preserve"> </w:t>
      </w:r>
      <w:r>
        <w:rPr>
          <w:i/>
          <w:color w:val="333333"/>
          <w:sz w:val="20"/>
        </w:rPr>
        <w:t>you</w:t>
      </w:r>
      <w:r>
        <w:rPr>
          <w:i/>
          <w:color w:val="333333"/>
          <w:spacing w:val="-1"/>
          <w:sz w:val="20"/>
        </w:rPr>
        <w:t xml:space="preserve"> </w:t>
      </w:r>
      <w:r>
        <w:rPr>
          <w:i/>
          <w:color w:val="333333"/>
          <w:sz w:val="20"/>
        </w:rPr>
        <w:t>might</w:t>
      </w:r>
      <w:r>
        <w:rPr>
          <w:i/>
          <w:color w:val="333333"/>
          <w:spacing w:val="-1"/>
          <w:sz w:val="20"/>
        </w:rPr>
        <w:t xml:space="preserve"> </w:t>
      </w:r>
      <w:r>
        <w:rPr>
          <w:i/>
          <w:color w:val="333333"/>
          <w:sz w:val="20"/>
        </w:rPr>
        <w:t>want</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make</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your weekly</w:t>
      </w:r>
      <w:r>
        <w:rPr>
          <w:i/>
          <w:color w:val="333333"/>
          <w:spacing w:val="1"/>
          <w:sz w:val="20"/>
        </w:rPr>
        <w:t xml:space="preserve"> </w:t>
      </w:r>
      <w:r>
        <w:rPr>
          <w:i/>
          <w:color w:val="333333"/>
          <w:sz w:val="20"/>
        </w:rPr>
        <w:t>shop.</w:t>
      </w:r>
      <w:r>
        <w:rPr>
          <w:i/>
          <w:color w:val="333333"/>
          <w:spacing w:val="2"/>
          <w:sz w:val="20"/>
        </w:rPr>
        <w:t xml:space="preserve"> </w:t>
      </w:r>
      <w:r>
        <w:rPr>
          <w:i/>
          <w:color w:val="333333"/>
          <w:sz w:val="20"/>
        </w:rPr>
        <w:t>Each</w:t>
      </w:r>
      <w:r>
        <w:rPr>
          <w:i/>
          <w:color w:val="333333"/>
          <w:spacing w:val="1"/>
          <w:sz w:val="20"/>
        </w:rPr>
        <w:t xml:space="preserve"> </w:t>
      </w:r>
      <w:r>
        <w:rPr>
          <w:i/>
          <w:color w:val="333333"/>
          <w:sz w:val="20"/>
        </w:rPr>
        <w:t>swap</w:t>
      </w:r>
      <w:r>
        <w:rPr>
          <w:i/>
          <w:color w:val="333333"/>
          <w:spacing w:val="2"/>
          <w:sz w:val="20"/>
        </w:rPr>
        <w:t xml:space="preserve"> </w:t>
      </w:r>
      <w:r>
        <w:rPr>
          <w:i/>
          <w:color w:val="333333"/>
          <w:sz w:val="20"/>
        </w:rPr>
        <w:t>aims</w:t>
      </w:r>
      <w:r>
        <w:rPr>
          <w:i/>
          <w:color w:val="333333"/>
          <w:spacing w:val="2"/>
          <w:sz w:val="20"/>
        </w:rPr>
        <w:t xml:space="preserve"> </w:t>
      </w:r>
      <w:r>
        <w:rPr>
          <w:i/>
          <w:color w:val="333333"/>
          <w:sz w:val="20"/>
        </w:rPr>
        <w:t>to</w:t>
      </w:r>
      <w:r>
        <w:rPr>
          <w:i/>
          <w:color w:val="333333"/>
          <w:spacing w:val="1"/>
          <w:sz w:val="20"/>
        </w:rPr>
        <w:t xml:space="preserve"> </w:t>
      </w:r>
      <w:r>
        <w:rPr>
          <w:i/>
          <w:color w:val="333333"/>
          <w:sz w:val="20"/>
        </w:rPr>
        <w:t>reduce</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intake</w:t>
      </w:r>
      <w:r>
        <w:rPr>
          <w:i/>
          <w:color w:val="333333"/>
          <w:spacing w:val="1"/>
          <w:sz w:val="20"/>
        </w:rPr>
        <w:t xml:space="preserve"> </w:t>
      </w:r>
      <w:r>
        <w:rPr>
          <w:i/>
          <w:color w:val="333333"/>
          <w:sz w:val="20"/>
        </w:rPr>
        <w:t>of</w:t>
      </w:r>
      <w:r>
        <w:rPr>
          <w:i/>
          <w:color w:val="333333"/>
          <w:spacing w:val="2"/>
          <w:sz w:val="20"/>
        </w:rPr>
        <w:t xml:space="preserve"> </w:t>
      </w:r>
      <w:r>
        <w:rPr>
          <w:i/>
          <w:color w:val="333333"/>
          <w:sz w:val="20"/>
        </w:rPr>
        <w:t>unhealthy</w:t>
      </w:r>
      <w:r>
        <w:rPr>
          <w:i/>
          <w:color w:val="333333"/>
          <w:spacing w:val="2"/>
          <w:sz w:val="20"/>
        </w:rPr>
        <w:t xml:space="preserve"> </w:t>
      </w:r>
      <w:r>
        <w:rPr>
          <w:i/>
          <w:color w:val="333333"/>
          <w:sz w:val="20"/>
        </w:rPr>
        <w:t>fats,</w:t>
      </w:r>
      <w:r>
        <w:rPr>
          <w:i/>
          <w:color w:val="333333"/>
          <w:spacing w:val="1"/>
          <w:sz w:val="20"/>
        </w:rPr>
        <w:t xml:space="preserve"> </w:t>
      </w:r>
      <w:r>
        <w:rPr>
          <w:i/>
          <w:color w:val="333333"/>
          <w:sz w:val="20"/>
        </w:rPr>
        <w:t>added</w:t>
      </w:r>
      <w:r>
        <w:rPr>
          <w:i/>
          <w:color w:val="333333"/>
          <w:spacing w:val="2"/>
          <w:sz w:val="20"/>
        </w:rPr>
        <w:t xml:space="preserve"> </w:t>
      </w:r>
      <w:r>
        <w:rPr>
          <w:i/>
          <w:color w:val="333333"/>
          <w:sz w:val="20"/>
        </w:rPr>
        <w:t>sugars,</w:t>
      </w:r>
      <w:r>
        <w:rPr>
          <w:i/>
          <w:color w:val="333333"/>
          <w:spacing w:val="2"/>
          <w:sz w:val="20"/>
        </w:rPr>
        <w:t xml:space="preserve"> </w:t>
      </w:r>
      <w:r>
        <w:rPr>
          <w:i/>
          <w:color w:val="333333"/>
          <w:sz w:val="20"/>
        </w:rPr>
        <w:t>and</w:t>
      </w:r>
      <w:r>
        <w:rPr>
          <w:i/>
          <w:color w:val="333333"/>
          <w:spacing w:val="1"/>
          <w:sz w:val="20"/>
        </w:rPr>
        <w:t xml:space="preserve"> </w:t>
      </w:r>
      <w:r>
        <w:rPr>
          <w:i/>
          <w:color w:val="333333"/>
          <w:spacing w:val="-2"/>
          <w:sz w:val="20"/>
        </w:rPr>
        <w:t>empty</w:t>
      </w:r>
    </w:p>
    <w:p w14:paraId="485E3E3E" w14:textId="77777777" w:rsidR="0029179C" w:rsidRDefault="0029179C">
      <w:pPr>
        <w:spacing w:line="300" w:lineRule="auto"/>
        <w:rPr>
          <w:i/>
          <w:sz w:val="20"/>
        </w:rPr>
        <w:sectPr w:rsidR="0029179C">
          <w:pgSz w:w="11910" w:h="16840"/>
          <w:pgMar w:top="1420" w:right="1700" w:bottom="1380" w:left="1700" w:header="914" w:footer="1197" w:gutter="0"/>
          <w:cols w:space="720"/>
        </w:sectPr>
      </w:pPr>
    </w:p>
    <w:p w14:paraId="6286ABA2" w14:textId="77777777" w:rsidR="0029179C" w:rsidRDefault="0029179C">
      <w:pPr>
        <w:pStyle w:val="BodyText"/>
        <w:rPr>
          <w:i/>
        </w:rPr>
      </w:pPr>
    </w:p>
    <w:p w14:paraId="63736142" w14:textId="77777777" w:rsidR="0029179C" w:rsidRDefault="0029179C">
      <w:pPr>
        <w:pStyle w:val="BodyText"/>
        <w:spacing w:before="60"/>
        <w:rPr>
          <w:i/>
        </w:rPr>
      </w:pPr>
    </w:p>
    <w:p w14:paraId="5C670109"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5973376" behindDoc="0" locked="0" layoutInCell="1" allowOverlap="1" wp14:anchorId="281FB510" wp14:editId="7AA106F7">
                <wp:simplePos x="0" y="0"/>
                <wp:positionH relativeFrom="page">
                  <wp:posOffset>1314005</wp:posOffset>
                </wp:positionH>
                <wp:positionV relativeFrom="paragraph">
                  <wp:posOffset>2229</wp:posOffset>
                </wp:positionV>
                <wp:extent cx="1270" cy="2006600"/>
                <wp:effectExtent l="0" t="0" r="0" b="0"/>
                <wp:wrapNone/>
                <wp:docPr id="1193" name="Graphic 1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06600"/>
                        </a:xfrm>
                        <a:custGeom>
                          <a:avLst/>
                          <a:gdLst/>
                          <a:ahLst/>
                          <a:cxnLst/>
                          <a:rect l="l" t="t" r="r" b="b"/>
                          <a:pathLst>
                            <a:path h="2006600">
                              <a:moveTo>
                                <a:pt x="0" y="200614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58B2831" id="Graphic 1193" o:spid="_x0000_s1026" style="position:absolute;margin-left:103.45pt;margin-top:.2pt;width:.1pt;height:158pt;z-index:15973376;visibility:visible;mso-wrap-style:square;mso-wrap-distance-left:0;mso-wrap-distance-top:0;mso-wrap-distance-right:0;mso-wrap-distance-bottom:0;mso-position-horizontal:absolute;mso-position-horizontal-relative:page;mso-position-vertical:absolute;mso-position-vertical-relative:text;v-text-anchor:top" coordsize="1270,2006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" path="m,2006142l,e" filled="f" strokecolor="#d1a326" strokeweight="3pt">
                <v:path arrowok="t"/>
                <w10:wrap anchorx="page"/>
              </v:shape>
            </w:pict>
          </mc:Fallback>
        </mc:AlternateContent>
      </w:r>
      <w:r>
        <w:rPr>
          <w:i/>
          <w:color w:val="333333"/>
          <w:sz w:val="20"/>
        </w:rPr>
        <w:t>calories, while increasing the consumption of nutrients like fiber, protein, and healthy fats to promote better overall health.</w:t>
      </w:r>
    </w:p>
    <w:p w14:paraId="769F8ADC" w14:textId="77777777" w:rsidR="0029179C" w:rsidRDefault="00000000">
      <w:pPr>
        <w:spacing w:before="172"/>
        <w:ind w:left="681"/>
        <w:rPr>
          <w:i/>
          <w:sz w:val="20"/>
        </w:rPr>
      </w:pPr>
      <w:r>
        <w:rPr>
          <w:i/>
          <w:color w:val="333333"/>
          <w:spacing w:val="-2"/>
          <w:sz w:val="20"/>
        </w:rPr>
        <w:t>You</w:t>
      </w:r>
      <w:r>
        <w:rPr>
          <w:i/>
          <w:color w:val="333333"/>
          <w:spacing w:val="-10"/>
          <w:sz w:val="20"/>
        </w:rPr>
        <w:t xml:space="preserve"> </w:t>
      </w:r>
      <w:r>
        <w:rPr>
          <w:i/>
          <w:color w:val="333333"/>
          <w:spacing w:val="-2"/>
          <w:sz w:val="20"/>
        </w:rPr>
        <w:t>can</w:t>
      </w:r>
      <w:r>
        <w:rPr>
          <w:i/>
          <w:color w:val="333333"/>
          <w:spacing w:val="-9"/>
          <w:sz w:val="20"/>
        </w:rPr>
        <w:t xml:space="preserve"> </w:t>
      </w:r>
      <w:r>
        <w:rPr>
          <w:i/>
          <w:color w:val="333333"/>
          <w:spacing w:val="-2"/>
          <w:sz w:val="20"/>
        </w:rPr>
        <w:t>see</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benefit</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each</w:t>
      </w:r>
      <w:r>
        <w:rPr>
          <w:i/>
          <w:color w:val="333333"/>
          <w:spacing w:val="-9"/>
          <w:sz w:val="20"/>
        </w:rPr>
        <w:t xml:space="preserve"> </w:t>
      </w:r>
      <w:r>
        <w:rPr>
          <w:i/>
          <w:color w:val="333333"/>
          <w:spacing w:val="-2"/>
          <w:sz w:val="20"/>
        </w:rPr>
        <w:t>swap</w:t>
      </w:r>
      <w:r>
        <w:rPr>
          <w:i/>
          <w:color w:val="333333"/>
          <w:spacing w:val="-10"/>
          <w:sz w:val="20"/>
        </w:rPr>
        <w:t xml:space="preserve"> </w:t>
      </w:r>
      <w:r>
        <w:rPr>
          <w:i/>
          <w:color w:val="333333"/>
          <w:spacing w:val="-2"/>
          <w:sz w:val="20"/>
        </w:rPr>
        <w:t>in</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table</w:t>
      </w:r>
      <w:r>
        <w:rPr>
          <w:i/>
          <w:color w:val="333333"/>
          <w:spacing w:val="-9"/>
          <w:sz w:val="20"/>
        </w:rPr>
        <w:t xml:space="preserve"> </w:t>
      </w:r>
      <w:r>
        <w:rPr>
          <w:i/>
          <w:color w:val="333333"/>
          <w:spacing w:val="-2"/>
          <w:sz w:val="20"/>
        </w:rPr>
        <w:t>provided.</w:t>
      </w:r>
    </w:p>
    <w:p w14:paraId="619F1CE5" w14:textId="77777777" w:rsidR="0029179C" w:rsidRDefault="00000000">
      <w:pPr>
        <w:spacing w:before="240" w:line="302" w:lineRule="auto"/>
        <w:ind w:left="681" w:right="339"/>
        <w:jc w:val="both"/>
        <w:rPr>
          <w:i/>
          <w:sz w:val="20"/>
        </w:rPr>
      </w:pPr>
      <w:r>
        <w:rPr>
          <w:i/>
          <w:color w:val="333333"/>
          <w:sz w:val="20"/>
        </w:rPr>
        <w:t>I</w:t>
      </w:r>
      <w:r>
        <w:rPr>
          <w:i/>
          <w:color w:val="333333"/>
          <w:spacing w:val="-10"/>
          <w:sz w:val="20"/>
        </w:rPr>
        <w:t xml:space="preserve"> </w:t>
      </w:r>
      <w:r>
        <w:rPr>
          <w:i/>
          <w:color w:val="333333"/>
          <w:sz w:val="20"/>
        </w:rPr>
        <w:t>know</w:t>
      </w:r>
      <w:r>
        <w:rPr>
          <w:i/>
          <w:color w:val="333333"/>
          <w:spacing w:val="-10"/>
          <w:sz w:val="20"/>
        </w:rPr>
        <w:t xml:space="preserve"> </w:t>
      </w:r>
      <w:r>
        <w:rPr>
          <w:i/>
          <w:color w:val="333333"/>
          <w:sz w:val="20"/>
        </w:rPr>
        <w:t>for</w:t>
      </w:r>
      <w:r>
        <w:rPr>
          <w:i/>
          <w:color w:val="333333"/>
          <w:spacing w:val="-10"/>
          <w:sz w:val="20"/>
        </w:rPr>
        <w:t xml:space="preserve"> </w:t>
      </w:r>
      <w:r>
        <w:rPr>
          <w:i/>
          <w:color w:val="333333"/>
          <w:sz w:val="20"/>
        </w:rPr>
        <w:t>me,</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swap</w:t>
      </w:r>
      <w:r>
        <w:rPr>
          <w:i/>
          <w:color w:val="333333"/>
          <w:spacing w:val="-10"/>
          <w:sz w:val="20"/>
        </w:rPr>
        <w:t xml:space="preserve"> </w:t>
      </w:r>
      <w:r>
        <w:rPr>
          <w:i/>
          <w:color w:val="333333"/>
          <w:sz w:val="20"/>
        </w:rPr>
        <w:t>I’d</w:t>
      </w:r>
      <w:r>
        <w:rPr>
          <w:i/>
          <w:color w:val="333333"/>
          <w:spacing w:val="-10"/>
          <w:sz w:val="20"/>
        </w:rPr>
        <w:t xml:space="preserve"> </w:t>
      </w:r>
      <w:r>
        <w:rPr>
          <w:i/>
          <w:color w:val="333333"/>
          <w:sz w:val="20"/>
        </w:rPr>
        <w:t>like</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make</w:t>
      </w:r>
      <w:r>
        <w:rPr>
          <w:i/>
          <w:color w:val="333333"/>
          <w:spacing w:val="-10"/>
          <w:sz w:val="20"/>
        </w:rPr>
        <w:t xml:space="preserve"> </w:t>
      </w:r>
      <w:r>
        <w:rPr>
          <w:i/>
          <w:color w:val="333333"/>
          <w:sz w:val="20"/>
        </w:rPr>
        <w:t>is…</w:t>
      </w:r>
      <w:r>
        <w:rPr>
          <w:i/>
          <w:color w:val="333333"/>
          <w:spacing w:val="-10"/>
          <w:sz w:val="20"/>
        </w:rPr>
        <w:t xml:space="preserve"> </w:t>
      </w:r>
      <w:r>
        <w:rPr>
          <w:i/>
          <w:color w:val="333333"/>
          <w:sz w:val="20"/>
        </w:rPr>
        <w:t>(share</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personal</w:t>
      </w:r>
      <w:r>
        <w:rPr>
          <w:i/>
          <w:color w:val="333333"/>
          <w:spacing w:val="-10"/>
          <w:sz w:val="20"/>
        </w:rPr>
        <w:t xml:space="preserve"> </w:t>
      </w:r>
      <w:r>
        <w:rPr>
          <w:i/>
          <w:color w:val="333333"/>
          <w:sz w:val="20"/>
        </w:rPr>
        <w:t>example)</w:t>
      </w:r>
      <w:r>
        <w:rPr>
          <w:i/>
          <w:color w:val="333333"/>
          <w:spacing w:val="-10"/>
          <w:sz w:val="20"/>
        </w:rPr>
        <w:t xml:space="preserve"> </w:t>
      </w:r>
      <w:r>
        <w:rPr>
          <w:i/>
          <w:color w:val="333333"/>
          <w:sz w:val="20"/>
        </w:rPr>
        <w:t>because</w:t>
      </w:r>
      <w:r>
        <w:rPr>
          <w:i/>
          <w:color w:val="333333"/>
          <w:spacing w:val="-10"/>
          <w:sz w:val="20"/>
        </w:rPr>
        <w:t xml:space="preserve"> </w:t>
      </w:r>
      <w:r>
        <w:rPr>
          <w:i/>
          <w:color w:val="333333"/>
          <w:sz w:val="20"/>
        </w:rPr>
        <w:t>while</w:t>
      </w:r>
      <w:r>
        <w:rPr>
          <w:i/>
          <w:color w:val="333333"/>
          <w:spacing w:val="-10"/>
          <w:sz w:val="20"/>
        </w:rPr>
        <w:t xml:space="preserve"> </w:t>
      </w:r>
      <w:r>
        <w:rPr>
          <w:i/>
          <w:color w:val="333333"/>
          <w:sz w:val="20"/>
        </w:rPr>
        <w:t>I</w:t>
      </w:r>
      <w:r>
        <w:rPr>
          <w:i/>
          <w:color w:val="333333"/>
          <w:spacing w:val="-10"/>
          <w:sz w:val="20"/>
        </w:rPr>
        <w:t xml:space="preserve"> </w:t>
      </w:r>
      <w:r>
        <w:rPr>
          <w:i/>
          <w:color w:val="333333"/>
          <w:sz w:val="20"/>
        </w:rPr>
        <w:t>love</w:t>
      </w:r>
      <w:r>
        <w:rPr>
          <w:i/>
          <w:color w:val="333333"/>
          <w:spacing w:val="-10"/>
          <w:sz w:val="20"/>
        </w:rPr>
        <w:t xml:space="preserve"> </w:t>
      </w:r>
      <w:r>
        <w:rPr>
          <w:i/>
          <w:color w:val="333333"/>
          <w:sz w:val="20"/>
        </w:rPr>
        <w:t>(this less healthy option) I know that (this healthier option) has more wellbeing benefits.</w:t>
      </w:r>
    </w:p>
    <w:p w14:paraId="30246A83" w14:textId="77777777" w:rsidR="0029179C" w:rsidRDefault="00000000">
      <w:pPr>
        <w:spacing w:before="170" w:line="302" w:lineRule="auto"/>
        <w:ind w:left="681" w:right="337"/>
        <w:jc w:val="both"/>
        <w:rPr>
          <w:i/>
          <w:sz w:val="20"/>
        </w:rPr>
      </w:pPr>
      <w:r>
        <w:rPr>
          <w:i/>
          <w:color w:val="333333"/>
          <w:spacing w:val="-2"/>
          <w:sz w:val="20"/>
        </w:rPr>
        <w:t>What</w:t>
      </w:r>
      <w:r>
        <w:rPr>
          <w:i/>
          <w:color w:val="333333"/>
          <w:spacing w:val="-11"/>
          <w:sz w:val="20"/>
        </w:rPr>
        <w:t xml:space="preserve"> </w:t>
      </w:r>
      <w:r>
        <w:rPr>
          <w:i/>
          <w:color w:val="333333"/>
          <w:spacing w:val="-2"/>
          <w:sz w:val="20"/>
        </w:rPr>
        <w:t>about</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Have</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tried</w:t>
      </w:r>
      <w:r>
        <w:rPr>
          <w:i/>
          <w:color w:val="333333"/>
          <w:spacing w:val="-10"/>
          <w:sz w:val="20"/>
        </w:rPr>
        <w:t xml:space="preserve"> </w:t>
      </w:r>
      <w:r>
        <w:rPr>
          <w:i/>
          <w:color w:val="333333"/>
          <w:spacing w:val="-2"/>
          <w:sz w:val="20"/>
        </w:rPr>
        <w:t>any</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these</w:t>
      </w:r>
      <w:r>
        <w:rPr>
          <w:i/>
          <w:color w:val="333333"/>
          <w:spacing w:val="-11"/>
          <w:sz w:val="20"/>
        </w:rPr>
        <w:t xml:space="preserve"> </w:t>
      </w:r>
      <w:r>
        <w:rPr>
          <w:i/>
          <w:color w:val="333333"/>
          <w:spacing w:val="-2"/>
          <w:sz w:val="20"/>
        </w:rPr>
        <w:t>“swaps”</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past?</w:t>
      </w:r>
      <w:r>
        <w:rPr>
          <w:i/>
          <w:color w:val="333333"/>
          <w:spacing w:val="-11"/>
          <w:sz w:val="20"/>
        </w:rPr>
        <w:t xml:space="preserve"> </w:t>
      </w:r>
      <w:r>
        <w:rPr>
          <w:i/>
          <w:color w:val="333333"/>
          <w:spacing w:val="-2"/>
          <w:sz w:val="20"/>
        </w:rPr>
        <w:t>How</w:t>
      </w:r>
      <w:r>
        <w:rPr>
          <w:i/>
          <w:color w:val="333333"/>
          <w:spacing w:val="-10"/>
          <w:sz w:val="20"/>
        </w:rPr>
        <w:t xml:space="preserve"> </w:t>
      </w:r>
      <w:r>
        <w:rPr>
          <w:i/>
          <w:color w:val="333333"/>
          <w:spacing w:val="-2"/>
          <w:sz w:val="20"/>
        </w:rPr>
        <w:t>sustainable</w:t>
      </w:r>
      <w:r>
        <w:rPr>
          <w:i/>
          <w:color w:val="333333"/>
          <w:spacing w:val="-11"/>
          <w:sz w:val="20"/>
        </w:rPr>
        <w:t xml:space="preserve"> </w:t>
      </w:r>
      <w:r>
        <w:rPr>
          <w:i/>
          <w:color w:val="333333"/>
          <w:spacing w:val="-2"/>
          <w:sz w:val="20"/>
        </w:rPr>
        <w:t>did</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find these</w:t>
      </w:r>
      <w:r>
        <w:rPr>
          <w:i/>
          <w:color w:val="333333"/>
          <w:spacing w:val="-8"/>
          <w:sz w:val="20"/>
        </w:rPr>
        <w:t xml:space="preserve"> </w:t>
      </w:r>
      <w:r>
        <w:rPr>
          <w:i/>
          <w:color w:val="333333"/>
          <w:spacing w:val="-2"/>
          <w:sz w:val="20"/>
        </w:rPr>
        <w:t>swaps?</w:t>
      </w:r>
      <w:r>
        <w:rPr>
          <w:i/>
          <w:color w:val="333333"/>
          <w:spacing w:val="-8"/>
          <w:sz w:val="20"/>
        </w:rPr>
        <w:t xml:space="preserve"> </w:t>
      </w:r>
      <w:r>
        <w:rPr>
          <w:i/>
          <w:color w:val="333333"/>
          <w:spacing w:val="-2"/>
          <w:sz w:val="20"/>
        </w:rPr>
        <w:t>Are</w:t>
      </w:r>
      <w:r>
        <w:rPr>
          <w:i/>
          <w:color w:val="333333"/>
          <w:spacing w:val="-8"/>
          <w:sz w:val="20"/>
        </w:rPr>
        <w:t xml:space="preserve"> </w:t>
      </w:r>
      <w:r>
        <w:rPr>
          <w:i/>
          <w:color w:val="333333"/>
          <w:spacing w:val="-2"/>
          <w:sz w:val="20"/>
        </w:rPr>
        <w:t>there</w:t>
      </w:r>
      <w:r>
        <w:rPr>
          <w:i/>
          <w:color w:val="333333"/>
          <w:spacing w:val="-8"/>
          <w:sz w:val="20"/>
        </w:rPr>
        <w:t xml:space="preserve"> </w:t>
      </w:r>
      <w:r>
        <w:rPr>
          <w:i/>
          <w:color w:val="333333"/>
          <w:spacing w:val="-2"/>
          <w:sz w:val="20"/>
        </w:rPr>
        <w:t>any</w:t>
      </w:r>
      <w:r>
        <w:rPr>
          <w:i/>
          <w:color w:val="333333"/>
          <w:spacing w:val="-8"/>
          <w:sz w:val="20"/>
        </w:rPr>
        <w:t xml:space="preserve"> </w:t>
      </w:r>
      <w:r>
        <w:rPr>
          <w:i/>
          <w:color w:val="333333"/>
          <w:spacing w:val="-2"/>
          <w:sz w:val="20"/>
        </w:rPr>
        <w:t>surprising</w:t>
      </w:r>
      <w:r>
        <w:rPr>
          <w:i/>
          <w:color w:val="333333"/>
          <w:spacing w:val="-8"/>
          <w:sz w:val="20"/>
        </w:rPr>
        <w:t xml:space="preserve"> </w:t>
      </w:r>
      <w:r>
        <w:rPr>
          <w:i/>
          <w:color w:val="333333"/>
          <w:spacing w:val="-2"/>
          <w:sz w:val="20"/>
        </w:rPr>
        <w:t>swaps</w:t>
      </w:r>
      <w:r>
        <w:rPr>
          <w:i/>
          <w:color w:val="333333"/>
          <w:spacing w:val="-8"/>
          <w:sz w:val="20"/>
        </w:rPr>
        <w:t xml:space="preserve"> </w:t>
      </w:r>
      <w:r>
        <w:rPr>
          <w:i/>
          <w:color w:val="333333"/>
          <w:spacing w:val="-2"/>
          <w:sz w:val="20"/>
        </w:rPr>
        <w:t>on</w:t>
      </w:r>
      <w:r>
        <w:rPr>
          <w:i/>
          <w:color w:val="333333"/>
          <w:spacing w:val="-8"/>
          <w:sz w:val="20"/>
        </w:rPr>
        <w:t xml:space="preserve"> </w:t>
      </w:r>
      <w:r>
        <w:rPr>
          <w:i/>
          <w:color w:val="333333"/>
          <w:spacing w:val="-2"/>
          <w:sz w:val="20"/>
        </w:rPr>
        <w:t>there</w:t>
      </w:r>
      <w:r>
        <w:rPr>
          <w:i/>
          <w:color w:val="333333"/>
          <w:spacing w:val="-8"/>
          <w:sz w:val="20"/>
        </w:rPr>
        <w:t xml:space="preserve"> </w:t>
      </w:r>
      <w:r>
        <w:rPr>
          <w:i/>
          <w:color w:val="333333"/>
          <w:spacing w:val="-2"/>
          <w:sz w:val="20"/>
        </w:rPr>
        <w:t>that</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might</w:t>
      </w:r>
      <w:r>
        <w:rPr>
          <w:i/>
          <w:color w:val="333333"/>
          <w:spacing w:val="-8"/>
          <w:sz w:val="20"/>
        </w:rPr>
        <w:t xml:space="preserve"> </w:t>
      </w:r>
      <w:r>
        <w:rPr>
          <w:i/>
          <w:color w:val="333333"/>
          <w:spacing w:val="-2"/>
          <w:sz w:val="20"/>
        </w:rPr>
        <w:t>like</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try?</w:t>
      </w:r>
      <w:r>
        <w:rPr>
          <w:i/>
          <w:color w:val="333333"/>
          <w:spacing w:val="-8"/>
          <w:sz w:val="20"/>
        </w:rPr>
        <w:t xml:space="preserve"> </w:t>
      </w:r>
      <w:r>
        <w:rPr>
          <w:i/>
          <w:color w:val="333333"/>
          <w:spacing w:val="-2"/>
          <w:sz w:val="20"/>
        </w:rPr>
        <w:t>Does</w:t>
      </w:r>
      <w:r>
        <w:rPr>
          <w:i/>
          <w:color w:val="333333"/>
          <w:spacing w:val="-8"/>
          <w:sz w:val="20"/>
        </w:rPr>
        <w:t xml:space="preserve"> </w:t>
      </w:r>
      <w:r>
        <w:rPr>
          <w:i/>
          <w:color w:val="333333"/>
          <w:spacing w:val="-2"/>
          <w:sz w:val="20"/>
        </w:rPr>
        <w:t xml:space="preserve">anything </w:t>
      </w:r>
      <w:r>
        <w:rPr>
          <w:i/>
          <w:color w:val="333333"/>
          <w:sz w:val="20"/>
        </w:rPr>
        <w:t>else stand out to you from this list?</w:t>
      </w:r>
    </w:p>
    <w:p w14:paraId="0016FDF5" w14:textId="77777777" w:rsidR="0029179C" w:rsidRDefault="0029179C">
      <w:pPr>
        <w:pStyle w:val="BodyText"/>
        <w:spacing w:before="184"/>
        <w:rPr>
          <w:i/>
        </w:rPr>
      </w:pPr>
    </w:p>
    <w:p w14:paraId="0D1955BB" w14:textId="77777777" w:rsidR="0029179C" w:rsidRDefault="00000000">
      <w:pPr>
        <w:pStyle w:val="BodyText"/>
        <w:spacing w:line="302" w:lineRule="auto"/>
        <w:ind w:left="340" w:right="338"/>
        <w:jc w:val="both"/>
      </w:pPr>
      <w:r>
        <w:rPr>
          <w:color w:val="333333"/>
        </w:rPr>
        <w:t>Discuss the table and give examples of the benefits of swapping certain items. Invite discussion about the table.</w:t>
      </w:r>
    </w:p>
    <w:p w14:paraId="1FFAA37B" w14:textId="77777777" w:rsidR="0029179C" w:rsidRDefault="0029179C">
      <w:pPr>
        <w:pStyle w:val="BodyText"/>
        <w:spacing w:before="132"/>
      </w:pPr>
    </w:p>
    <w:p w14:paraId="6D5E5DD2" w14:textId="77777777" w:rsidR="0029179C" w:rsidRDefault="00000000">
      <w:pPr>
        <w:pStyle w:val="Heading6"/>
        <w:jc w:val="both"/>
      </w:pPr>
      <w:r>
        <w:rPr>
          <w:color w:val="333333"/>
          <w:spacing w:val="-2"/>
        </w:rPr>
        <w:t>Positive</w:t>
      </w:r>
      <w:r>
        <w:rPr>
          <w:color w:val="333333"/>
          <w:spacing w:val="-18"/>
        </w:rPr>
        <w:t xml:space="preserve"> </w:t>
      </w:r>
      <w:r>
        <w:rPr>
          <w:color w:val="333333"/>
          <w:spacing w:val="-2"/>
        </w:rPr>
        <w:t>Eating</w:t>
      </w:r>
      <w:r>
        <w:rPr>
          <w:color w:val="333333"/>
          <w:spacing w:val="-18"/>
        </w:rPr>
        <w:t xml:space="preserve"> </w:t>
      </w:r>
      <w:r>
        <w:rPr>
          <w:color w:val="333333"/>
          <w:spacing w:val="-2"/>
        </w:rPr>
        <w:t>Pizza</w:t>
      </w:r>
    </w:p>
    <w:p w14:paraId="58423B7F" w14:textId="77777777" w:rsidR="0029179C" w:rsidRDefault="00000000">
      <w:pPr>
        <w:pStyle w:val="BodyText"/>
        <w:spacing w:before="294" w:line="302" w:lineRule="auto"/>
        <w:ind w:left="340" w:right="338"/>
        <w:jc w:val="both"/>
      </w:pPr>
      <w:r>
        <w:rPr>
          <w:color w:val="333333"/>
        </w:rPr>
        <w:t>Explain</w:t>
      </w:r>
      <w:r>
        <w:rPr>
          <w:color w:val="333333"/>
          <w:spacing w:val="-13"/>
        </w:rPr>
        <w:t xml:space="preserve"> </w:t>
      </w:r>
      <w:r>
        <w:rPr>
          <w:color w:val="333333"/>
        </w:rPr>
        <w:t>that</w:t>
      </w:r>
      <w:r>
        <w:rPr>
          <w:color w:val="333333"/>
          <w:spacing w:val="-12"/>
        </w:rPr>
        <w:t xml:space="preserve"> </w:t>
      </w:r>
      <w:r>
        <w:rPr>
          <w:color w:val="333333"/>
        </w:rPr>
        <w:t>we</w:t>
      </w:r>
      <w:r>
        <w:rPr>
          <w:color w:val="333333"/>
          <w:spacing w:val="-13"/>
        </w:rPr>
        <w:t xml:space="preserve"> </w:t>
      </w:r>
      <w:r>
        <w:rPr>
          <w:color w:val="333333"/>
        </w:rPr>
        <w:t>will</w:t>
      </w:r>
      <w:r>
        <w:rPr>
          <w:color w:val="333333"/>
          <w:spacing w:val="-12"/>
        </w:rPr>
        <w:t xml:space="preserve"> </w:t>
      </w:r>
      <w:r>
        <w:rPr>
          <w:color w:val="333333"/>
        </w:rPr>
        <w:t>use</w:t>
      </w:r>
      <w:r>
        <w:rPr>
          <w:color w:val="333333"/>
          <w:spacing w:val="-13"/>
        </w:rPr>
        <w:t xml:space="preserve"> </w:t>
      </w:r>
      <w:r>
        <w:rPr>
          <w:color w:val="333333"/>
        </w:rPr>
        <w:t>our</w:t>
      </w:r>
      <w:r>
        <w:rPr>
          <w:color w:val="333333"/>
          <w:spacing w:val="-12"/>
        </w:rPr>
        <w:t xml:space="preserve"> </w:t>
      </w:r>
      <w:r>
        <w:rPr>
          <w:color w:val="333333"/>
        </w:rPr>
        <w:t>newfound</w:t>
      </w:r>
      <w:r>
        <w:rPr>
          <w:color w:val="333333"/>
          <w:spacing w:val="-13"/>
        </w:rPr>
        <w:t xml:space="preserve"> </w:t>
      </w:r>
      <w:r>
        <w:rPr>
          <w:color w:val="333333"/>
        </w:rPr>
        <w:t>nutrition</w:t>
      </w:r>
      <w:r>
        <w:rPr>
          <w:color w:val="333333"/>
          <w:spacing w:val="-12"/>
        </w:rPr>
        <w:t xml:space="preserve"> </w:t>
      </w:r>
      <w:r>
        <w:rPr>
          <w:color w:val="333333"/>
        </w:rPr>
        <w:t>knowledge</w:t>
      </w:r>
      <w:r>
        <w:rPr>
          <w:color w:val="333333"/>
          <w:spacing w:val="-13"/>
        </w:rPr>
        <w:t xml:space="preserve"> </w:t>
      </w:r>
      <w:r>
        <w:rPr>
          <w:color w:val="333333"/>
        </w:rPr>
        <w:t>and</w:t>
      </w:r>
      <w:r>
        <w:rPr>
          <w:color w:val="333333"/>
          <w:spacing w:val="-12"/>
        </w:rPr>
        <w:t xml:space="preserve"> </w:t>
      </w:r>
      <w:r>
        <w:rPr>
          <w:color w:val="333333"/>
        </w:rPr>
        <w:t>resources</w:t>
      </w:r>
      <w:r>
        <w:rPr>
          <w:color w:val="333333"/>
          <w:spacing w:val="-13"/>
        </w:rPr>
        <w:t xml:space="preserve"> </w:t>
      </w:r>
      <w:r>
        <w:rPr>
          <w:color w:val="333333"/>
        </w:rPr>
        <w:t>to</w:t>
      </w:r>
      <w:r>
        <w:rPr>
          <w:color w:val="333333"/>
          <w:spacing w:val="-12"/>
        </w:rPr>
        <w:t xml:space="preserve"> </w:t>
      </w:r>
      <w:r>
        <w:rPr>
          <w:color w:val="333333"/>
        </w:rPr>
        <w:t>contemplate a</w:t>
      </w:r>
      <w:r>
        <w:rPr>
          <w:color w:val="333333"/>
          <w:spacing w:val="-11"/>
        </w:rPr>
        <w:t xml:space="preserve"> </w:t>
      </w:r>
      <w:r>
        <w:rPr>
          <w:color w:val="333333"/>
        </w:rPr>
        <w:t>Rooted</w:t>
      </w:r>
      <w:r>
        <w:rPr>
          <w:color w:val="333333"/>
          <w:spacing w:val="-11"/>
        </w:rPr>
        <w:t xml:space="preserve"> </w:t>
      </w:r>
      <w:r>
        <w:rPr>
          <w:color w:val="333333"/>
        </w:rPr>
        <w:t>Routine</w:t>
      </w:r>
      <w:r>
        <w:rPr>
          <w:color w:val="333333"/>
          <w:spacing w:val="-11"/>
        </w:rPr>
        <w:t xml:space="preserve"> </w:t>
      </w:r>
      <w:r>
        <w:rPr>
          <w:color w:val="333333"/>
        </w:rPr>
        <w:t>for</w:t>
      </w:r>
      <w:r>
        <w:rPr>
          <w:color w:val="333333"/>
          <w:spacing w:val="-11"/>
        </w:rPr>
        <w:t xml:space="preserve"> </w:t>
      </w:r>
      <w:r>
        <w:rPr>
          <w:color w:val="333333"/>
        </w:rPr>
        <w:t>Eating.</w:t>
      </w:r>
      <w:r>
        <w:rPr>
          <w:color w:val="333333"/>
          <w:spacing w:val="-11"/>
        </w:rPr>
        <w:t xml:space="preserve"> </w:t>
      </w:r>
      <w:r>
        <w:rPr>
          <w:color w:val="333333"/>
        </w:rPr>
        <w:t>We’ll</w:t>
      </w:r>
      <w:r>
        <w:rPr>
          <w:color w:val="333333"/>
          <w:spacing w:val="-11"/>
        </w:rPr>
        <w:t xml:space="preserve"> </w:t>
      </w:r>
      <w:r>
        <w:rPr>
          <w:color w:val="333333"/>
        </w:rPr>
        <w:t>draw</w:t>
      </w:r>
      <w:r>
        <w:rPr>
          <w:color w:val="333333"/>
          <w:spacing w:val="-11"/>
        </w:rPr>
        <w:t xml:space="preserve"> </w:t>
      </w:r>
      <w:r>
        <w:rPr>
          <w:color w:val="333333"/>
        </w:rPr>
        <w:t>inspiration</w:t>
      </w:r>
      <w:r>
        <w:rPr>
          <w:color w:val="333333"/>
          <w:spacing w:val="-11"/>
        </w:rPr>
        <w:t xml:space="preserve"> </w:t>
      </w:r>
      <w:r>
        <w:rPr>
          <w:color w:val="333333"/>
        </w:rPr>
        <w:t>from</w:t>
      </w:r>
      <w:r>
        <w:rPr>
          <w:color w:val="333333"/>
          <w:spacing w:val="-11"/>
        </w:rPr>
        <w:t xml:space="preserve"> </w:t>
      </w:r>
      <w:r>
        <w:rPr>
          <w:color w:val="333333"/>
        </w:rPr>
        <w:t>the</w:t>
      </w:r>
      <w:r>
        <w:rPr>
          <w:color w:val="333333"/>
          <w:spacing w:val="-11"/>
        </w:rPr>
        <w:t xml:space="preserve"> </w:t>
      </w:r>
      <w:r>
        <w:rPr>
          <w:color w:val="333333"/>
        </w:rPr>
        <w:t>Positive</w:t>
      </w:r>
      <w:r>
        <w:rPr>
          <w:color w:val="333333"/>
          <w:spacing w:val="-11"/>
        </w:rPr>
        <w:t xml:space="preserve"> </w:t>
      </w:r>
      <w:r>
        <w:rPr>
          <w:color w:val="333333"/>
        </w:rPr>
        <w:t>Eating</w:t>
      </w:r>
      <w:r>
        <w:rPr>
          <w:color w:val="333333"/>
          <w:spacing w:val="-11"/>
        </w:rPr>
        <w:t xml:space="preserve"> </w:t>
      </w:r>
      <w:r>
        <w:rPr>
          <w:color w:val="333333"/>
        </w:rPr>
        <w:t>Pizza,</w:t>
      </w:r>
      <w:r>
        <w:rPr>
          <w:color w:val="333333"/>
          <w:spacing w:val="-11"/>
        </w:rPr>
        <w:t xml:space="preserve"> </w:t>
      </w:r>
      <w:r>
        <w:rPr>
          <w:color w:val="333333"/>
        </w:rPr>
        <w:t>which you can find in your workbook.</w:t>
      </w:r>
    </w:p>
    <w:p w14:paraId="7FF15ADD" w14:textId="77777777" w:rsidR="0029179C" w:rsidRDefault="0029179C">
      <w:pPr>
        <w:pStyle w:val="BodyText"/>
        <w:spacing w:before="70"/>
      </w:pPr>
    </w:p>
    <w:p w14:paraId="6937C76B"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5973888" behindDoc="0" locked="0" layoutInCell="1" allowOverlap="1" wp14:anchorId="24CCB828" wp14:editId="0E953BC0">
                <wp:simplePos x="0" y="0"/>
                <wp:positionH relativeFrom="page">
                  <wp:posOffset>1314005</wp:posOffset>
                </wp:positionH>
                <wp:positionV relativeFrom="paragraph">
                  <wp:posOffset>1992</wp:posOffset>
                </wp:positionV>
                <wp:extent cx="1270" cy="929640"/>
                <wp:effectExtent l="0" t="0" r="0" b="0"/>
                <wp:wrapNone/>
                <wp:docPr id="1194" name="Graphic 1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9640"/>
                        </a:xfrm>
                        <a:custGeom>
                          <a:avLst/>
                          <a:gdLst/>
                          <a:ahLst/>
                          <a:cxnLst/>
                          <a:rect l="l" t="t" r="r" b="b"/>
                          <a:pathLst>
                            <a:path h="929640">
                              <a:moveTo>
                                <a:pt x="0" y="9290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2EC6955" id="Graphic 1194" o:spid="_x0000_s1026" style="position:absolute;margin-left:103.45pt;margin-top:.15pt;width:.1pt;height:73.2pt;z-index:15973888;visibility:visible;mso-wrap-style:square;mso-wrap-distance-left:0;mso-wrap-distance-top:0;mso-wrap-distance-right:0;mso-wrap-distance-bottom:0;mso-position-horizontal:absolute;mso-position-horizontal-relative:page;mso-position-vertical:absolute;mso-position-vertical-relative:text;v-text-anchor:top" coordsize="1270,929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" path="m,929081l,e" filled="f" strokecolor="#d1a326" strokeweight="3pt">
                <v:path arrowok="t"/>
                <w10:wrap anchorx="page"/>
              </v:shape>
            </w:pict>
          </mc:Fallback>
        </mc:AlternateContent>
      </w:r>
      <w:r>
        <w:rPr>
          <w:i/>
          <w:color w:val="333333"/>
          <w:spacing w:val="-4"/>
          <w:sz w:val="20"/>
        </w:rPr>
        <w:t>With</w:t>
      </w:r>
      <w:r>
        <w:rPr>
          <w:i/>
          <w:color w:val="333333"/>
          <w:spacing w:val="-5"/>
          <w:sz w:val="20"/>
        </w:rPr>
        <w:t xml:space="preserve"> </w:t>
      </w:r>
      <w:r>
        <w:rPr>
          <w:i/>
          <w:color w:val="333333"/>
          <w:spacing w:val="-4"/>
          <w:sz w:val="20"/>
        </w:rPr>
        <w:t>improved</w:t>
      </w:r>
      <w:r>
        <w:rPr>
          <w:i/>
          <w:color w:val="333333"/>
          <w:spacing w:val="-5"/>
          <w:sz w:val="20"/>
        </w:rPr>
        <w:t xml:space="preserve"> </w:t>
      </w:r>
      <w:r>
        <w:rPr>
          <w:i/>
          <w:color w:val="333333"/>
          <w:spacing w:val="-4"/>
          <w:sz w:val="20"/>
        </w:rPr>
        <w:t>information</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ingredients</w:t>
      </w:r>
      <w:r>
        <w:rPr>
          <w:i/>
          <w:color w:val="333333"/>
          <w:spacing w:val="-5"/>
          <w:sz w:val="20"/>
        </w:rPr>
        <w:t xml:space="preserve"> </w:t>
      </w:r>
      <w:r>
        <w:rPr>
          <w:i/>
          <w:color w:val="333333"/>
          <w:spacing w:val="-4"/>
          <w:sz w:val="20"/>
        </w:rPr>
        <w:t>in</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kitchen,</w:t>
      </w:r>
      <w:r>
        <w:rPr>
          <w:i/>
          <w:color w:val="333333"/>
          <w:spacing w:val="-5"/>
          <w:sz w:val="20"/>
        </w:rPr>
        <w:t xml:space="preserve"> </w:t>
      </w:r>
      <w:r>
        <w:rPr>
          <w:i/>
          <w:color w:val="333333"/>
          <w:spacing w:val="-4"/>
          <w:sz w:val="20"/>
        </w:rPr>
        <w:t>it</w:t>
      </w:r>
      <w:r>
        <w:rPr>
          <w:i/>
          <w:color w:val="333333"/>
          <w:spacing w:val="-5"/>
          <w:sz w:val="20"/>
        </w:rPr>
        <w:t xml:space="preserve"> </w:t>
      </w:r>
      <w:r>
        <w:rPr>
          <w:i/>
          <w:color w:val="333333"/>
          <w:spacing w:val="-4"/>
          <w:sz w:val="20"/>
        </w:rPr>
        <w:t>can</w:t>
      </w:r>
      <w:r>
        <w:rPr>
          <w:i/>
          <w:color w:val="333333"/>
          <w:spacing w:val="-5"/>
          <w:sz w:val="20"/>
        </w:rPr>
        <w:t xml:space="preserve"> </w:t>
      </w:r>
      <w:r>
        <w:rPr>
          <w:i/>
          <w:color w:val="333333"/>
          <w:spacing w:val="-4"/>
          <w:sz w:val="20"/>
        </w:rPr>
        <w:t>still</w:t>
      </w:r>
      <w:r>
        <w:rPr>
          <w:i/>
          <w:color w:val="333333"/>
          <w:spacing w:val="-5"/>
          <w:sz w:val="20"/>
        </w:rPr>
        <w:t xml:space="preserve"> </w:t>
      </w:r>
      <w:r>
        <w:rPr>
          <w:i/>
          <w:color w:val="333333"/>
          <w:spacing w:val="-4"/>
          <w:sz w:val="20"/>
        </w:rPr>
        <w:t>be</w:t>
      </w:r>
      <w:r>
        <w:rPr>
          <w:i/>
          <w:color w:val="333333"/>
          <w:spacing w:val="-5"/>
          <w:sz w:val="20"/>
        </w:rPr>
        <w:t xml:space="preserve"> </w:t>
      </w:r>
      <w:r>
        <w:rPr>
          <w:i/>
          <w:color w:val="333333"/>
          <w:spacing w:val="-4"/>
          <w:sz w:val="20"/>
        </w:rPr>
        <w:t>difficult</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know</w:t>
      </w:r>
      <w:r>
        <w:rPr>
          <w:i/>
          <w:color w:val="333333"/>
          <w:spacing w:val="-5"/>
          <w:sz w:val="20"/>
        </w:rPr>
        <w:t xml:space="preserve"> </w:t>
      </w:r>
      <w:r>
        <w:rPr>
          <w:i/>
          <w:color w:val="333333"/>
          <w:spacing w:val="-4"/>
          <w:sz w:val="20"/>
        </w:rPr>
        <w:t>where to</w:t>
      </w:r>
      <w:r>
        <w:rPr>
          <w:i/>
          <w:color w:val="333333"/>
          <w:spacing w:val="-11"/>
          <w:sz w:val="20"/>
        </w:rPr>
        <w:t xml:space="preserve"> </w:t>
      </w:r>
      <w:r>
        <w:rPr>
          <w:i/>
          <w:color w:val="333333"/>
          <w:spacing w:val="-4"/>
          <w:sz w:val="20"/>
        </w:rPr>
        <w:t>start,</w:t>
      </w:r>
      <w:r>
        <w:rPr>
          <w:i/>
          <w:color w:val="333333"/>
          <w:spacing w:val="-10"/>
          <w:sz w:val="20"/>
        </w:rPr>
        <w:t xml:space="preserve"> </w:t>
      </w:r>
      <w:r>
        <w:rPr>
          <w:i/>
          <w:color w:val="333333"/>
          <w:spacing w:val="-4"/>
          <w:sz w:val="20"/>
        </w:rPr>
        <w:t>so</w:t>
      </w:r>
      <w:r>
        <w:rPr>
          <w:i/>
          <w:color w:val="333333"/>
          <w:spacing w:val="-11"/>
          <w:sz w:val="20"/>
        </w:rPr>
        <w:t xml:space="preserve"> </w:t>
      </w:r>
      <w:r>
        <w:rPr>
          <w:i/>
          <w:color w:val="333333"/>
          <w:spacing w:val="-4"/>
          <w:sz w:val="20"/>
        </w:rPr>
        <w:t>we’ve</w:t>
      </w:r>
      <w:r>
        <w:rPr>
          <w:i/>
          <w:color w:val="333333"/>
          <w:spacing w:val="-10"/>
          <w:sz w:val="20"/>
        </w:rPr>
        <w:t xml:space="preserve"> </w:t>
      </w:r>
      <w:r>
        <w:rPr>
          <w:i/>
          <w:color w:val="333333"/>
          <w:spacing w:val="-4"/>
          <w:sz w:val="20"/>
        </w:rPr>
        <w:t>compiled</w:t>
      </w:r>
      <w:r>
        <w:rPr>
          <w:i/>
          <w:color w:val="333333"/>
          <w:spacing w:val="-11"/>
          <w:sz w:val="20"/>
        </w:rPr>
        <w:t xml:space="preserve"> </w:t>
      </w:r>
      <w:r>
        <w:rPr>
          <w:i/>
          <w:color w:val="333333"/>
          <w:spacing w:val="-4"/>
          <w:sz w:val="20"/>
        </w:rPr>
        <w:t>some</w:t>
      </w:r>
      <w:r>
        <w:rPr>
          <w:i/>
          <w:color w:val="333333"/>
          <w:spacing w:val="-10"/>
          <w:sz w:val="20"/>
        </w:rPr>
        <w:t xml:space="preserve"> </w:t>
      </w:r>
      <w:r>
        <w:rPr>
          <w:i/>
          <w:color w:val="333333"/>
          <w:spacing w:val="-4"/>
          <w:sz w:val="20"/>
        </w:rPr>
        <w:t>top</w:t>
      </w:r>
      <w:r>
        <w:rPr>
          <w:i/>
          <w:color w:val="333333"/>
          <w:spacing w:val="-11"/>
          <w:sz w:val="20"/>
        </w:rPr>
        <w:t xml:space="preserve"> </w:t>
      </w:r>
      <w:r>
        <w:rPr>
          <w:i/>
          <w:color w:val="333333"/>
          <w:spacing w:val="-4"/>
          <w:sz w:val="20"/>
        </w:rPr>
        <w:t>tips</w:t>
      </w:r>
      <w:r>
        <w:rPr>
          <w:i/>
          <w:color w:val="333333"/>
          <w:spacing w:val="-10"/>
          <w:sz w:val="20"/>
        </w:rPr>
        <w:t xml:space="preserve"> </w:t>
      </w:r>
      <w:r>
        <w:rPr>
          <w:i/>
          <w:color w:val="333333"/>
          <w:spacing w:val="-4"/>
          <w:sz w:val="20"/>
        </w:rPr>
        <w:t>for</w:t>
      </w:r>
      <w:r>
        <w:rPr>
          <w:i/>
          <w:color w:val="333333"/>
          <w:spacing w:val="-10"/>
          <w:sz w:val="20"/>
        </w:rPr>
        <w:t xml:space="preserve"> </w:t>
      </w:r>
      <w:r>
        <w:rPr>
          <w:i/>
          <w:color w:val="333333"/>
          <w:spacing w:val="-4"/>
          <w:sz w:val="20"/>
        </w:rPr>
        <w:t>better</w:t>
      </w:r>
      <w:r>
        <w:rPr>
          <w:i/>
          <w:color w:val="333333"/>
          <w:spacing w:val="-11"/>
          <w:sz w:val="20"/>
        </w:rPr>
        <w:t xml:space="preserve"> </w:t>
      </w:r>
      <w:r>
        <w:rPr>
          <w:i/>
          <w:color w:val="333333"/>
          <w:spacing w:val="-4"/>
          <w:sz w:val="20"/>
        </w:rPr>
        <w:t>eating</w:t>
      </w:r>
      <w:r>
        <w:rPr>
          <w:i/>
          <w:color w:val="333333"/>
          <w:spacing w:val="-10"/>
          <w:sz w:val="20"/>
        </w:rPr>
        <w:t xml:space="preserve"> </w:t>
      </w:r>
      <w:r>
        <w:rPr>
          <w:i/>
          <w:color w:val="333333"/>
          <w:spacing w:val="-4"/>
          <w:sz w:val="20"/>
        </w:rPr>
        <w:t>behaviors</w:t>
      </w:r>
      <w:r>
        <w:rPr>
          <w:i/>
          <w:color w:val="333333"/>
          <w:spacing w:val="-11"/>
          <w:sz w:val="20"/>
        </w:rPr>
        <w:t xml:space="preserve"> </w:t>
      </w:r>
      <w:r>
        <w:rPr>
          <w:i/>
          <w:color w:val="333333"/>
          <w:spacing w:val="-4"/>
          <w:sz w:val="20"/>
        </w:rPr>
        <w:t>into</w:t>
      </w:r>
      <w:r>
        <w:rPr>
          <w:i/>
          <w:color w:val="333333"/>
          <w:spacing w:val="-10"/>
          <w:sz w:val="20"/>
        </w:rPr>
        <w:t xml:space="preserve"> </w:t>
      </w:r>
      <w:r>
        <w:rPr>
          <w:i/>
          <w:color w:val="333333"/>
          <w:spacing w:val="-4"/>
          <w:sz w:val="20"/>
        </w:rPr>
        <w:t>a</w:t>
      </w:r>
      <w:r>
        <w:rPr>
          <w:i/>
          <w:color w:val="333333"/>
          <w:spacing w:val="-11"/>
          <w:sz w:val="20"/>
        </w:rPr>
        <w:t xml:space="preserve"> </w:t>
      </w:r>
      <w:r>
        <w:rPr>
          <w:i/>
          <w:color w:val="333333"/>
          <w:spacing w:val="-4"/>
          <w:sz w:val="20"/>
        </w:rPr>
        <w:t>“Positive</w:t>
      </w:r>
      <w:r>
        <w:rPr>
          <w:i/>
          <w:color w:val="333333"/>
          <w:spacing w:val="-10"/>
          <w:sz w:val="20"/>
        </w:rPr>
        <w:t xml:space="preserve"> </w:t>
      </w:r>
      <w:r>
        <w:rPr>
          <w:i/>
          <w:color w:val="333333"/>
          <w:spacing w:val="-4"/>
          <w:sz w:val="20"/>
        </w:rPr>
        <w:t>Eating</w:t>
      </w:r>
      <w:r>
        <w:rPr>
          <w:i/>
          <w:color w:val="333333"/>
          <w:spacing w:val="-10"/>
          <w:sz w:val="20"/>
        </w:rPr>
        <w:t xml:space="preserve"> </w:t>
      </w:r>
      <w:r>
        <w:rPr>
          <w:i/>
          <w:color w:val="333333"/>
          <w:spacing w:val="-4"/>
          <w:sz w:val="20"/>
        </w:rPr>
        <w:t>Pizza.”</w:t>
      </w:r>
    </w:p>
    <w:p w14:paraId="1BEA4CE2" w14:textId="77777777" w:rsidR="0029179C" w:rsidRDefault="00000000">
      <w:pPr>
        <w:spacing w:before="170" w:line="302" w:lineRule="auto"/>
        <w:ind w:left="681" w:right="339"/>
        <w:jc w:val="both"/>
        <w:rPr>
          <w:i/>
          <w:sz w:val="20"/>
        </w:rPr>
      </w:pPr>
      <w:r>
        <w:rPr>
          <w:i/>
          <w:color w:val="333333"/>
          <w:spacing w:val="-2"/>
          <w:sz w:val="20"/>
        </w:rPr>
        <w:t>Take</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moment</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review</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evidence-based</w:t>
      </w:r>
      <w:r>
        <w:rPr>
          <w:i/>
          <w:color w:val="333333"/>
          <w:spacing w:val="-8"/>
          <w:sz w:val="20"/>
        </w:rPr>
        <w:t xml:space="preserve"> </w:t>
      </w:r>
      <w:r>
        <w:rPr>
          <w:i/>
          <w:color w:val="333333"/>
          <w:spacing w:val="-2"/>
          <w:sz w:val="20"/>
        </w:rPr>
        <w:t>eating</w:t>
      </w:r>
      <w:r>
        <w:rPr>
          <w:i/>
          <w:color w:val="333333"/>
          <w:spacing w:val="-8"/>
          <w:sz w:val="20"/>
        </w:rPr>
        <w:t xml:space="preserve"> </w:t>
      </w:r>
      <w:r>
        <w:rPr>
          <w:i/>
          <w:color w:val="333333"/>
          <w:spacing w:val="-2"/>
          <w:sz w:val="20"/>
        </w:rPr>
        <w:t>habits</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might</w:t>
      </w:r>
      <w:r>
        <w:rPr>
          <w:i/>
          <w:color w:val="333333"/>
          <w:spacing w:val="-8"/>
          <w:sz w:val="20"/>
        </w:rPr>
        <w:t xml:space="preserve"> </w:t>
      </w:r>
      <w:r>
        <w:rPr>
          <w:i/>
          <w:color w:val="333333"/>
          <w:spacing w:val="-2"/>
          <w:sz w:val="20"/>
        </w:rPr>
        <w:t>want</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try.</w:t>
      </w:r>
      <w:r>
        <w:rPr>
          <w:i/>
          <w:color w:val="333333"/>
          <w:spacing w:val="-8"/>
          <w:sz w:val="20"/>
        </w:rPr>
        <w:t xml:space="preserve"> </w:t>
      </w:r>
      <w:r>
        <w:rPr>
          <w:i/>
          <w:color w:val="333333"/>
          <w:spacing w:val="-2"/>
          <w:sz w:val="20"/>
        </w:rPr>
        <w:t>Feel</w:t>
      </w:r>
      <w:r>
        <w:rPr>
          <w:i/>
          <w:color w:val="333333"/>
          <w:spacing w:val="-8"/>
          <w:sz w:val="20"/>
        </w:rPr>
        <w:t xml:space="preserve"> </w:t>
      </w:r>
      <w:r>
        <w:rPr>
          <w:i/>
          <w:color w:val="333333"/>
          <w:spacing w:val="-2"/>
          <w:sz w:val="20"/>
        </w:rPr>
        <w:t>free</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 xml:space="preserve">ask </w:t>
      </w:r>
      <w:r>
        <w:rPr>
          <w:i/>
          <w:color w:val="333333"/>
          <w:sz w:val="20"/>
        </w:rPr>
        <w:t>any</w:t>
      </w:r>
      <w:r>
        <w:rPr>
          <w:i/>
          <w:color w:val="333333"/>
          <w:spacing w:val="-5"/>
          <w:sz w:val="20"/>
        </w:rPr>
        <w:t xml:space="preserve"> </w:t>
      </w:r>
      <w:r>
        <w:rPr>
          <w:i/>
          <w:color w:val="333333"/>
          <w:sz w:val="20"/>
        </w:rPr>
        <w:t>questions.</w:t>
      </w:r>
    </w:p>
    <w:p w14:paraId="06943AFE" w14:textId="77777777" w:rsidR="0029179C" w:rsidRDefault="0029179C">
      <w:pPr>
        <w:pStyle w:val="BodyText"/>
        <w:spacing w:before="246"/>
        <w:rPr>
          <w:i/>
        </w:rPr>
      </w:pPr>
    </w:p>
    <w:p w14:paraId="7FA7E149" w14:textId="77777777" w:rsidR="0029179C" w:rsidRDefault="00000000">
      <w:pPr>
        <w:pStyle w:val="Heading6"/>
        <w:jc w:val="both"/>
      </w:pPr>
      <w:r>
        <w:rPr>
          <w:color w:val="333333"/>
        </w:rPr>
        <w:t>Eating</w:t>
      </w:r>
      <w:r>
        <w:rPr>
          <w:color w:val="333333"/>
          <w:spacing w:val="-14"/>
        </w:rPr>
        <w:t xml:space="preserve"> </w:t>
      </w:r>
      <w:r>
        <w:rPr>
          <w:color w:val="333333"/>
        </w:rPr>
        <w:t>Well</w:t>
      </w:r>
      <w:r>
        <w:rPr>
          <w:color w:val="333333"/>
          <w:spacing w:val="-4"/>
        </w:rPr>
        <w:t xml:space="preserve"> </w:t>
      </w:r>
      <w:r>
        <w:rPr>
          <w:color w:val="333333"/>
          <w:spacing w:val="-2"/>
        </w:rPr>
        <w:t>Reflection</w:t>
      </w:r>
    </w:p>
    <w:p w14:paraId="667AA481" w14:textId="77777777" w:rsidR="0029179C" w:rsidRDefault="00000000">
      <w:pPr>
        <w:pStyle w:val="BodyText"/>
        <w:spacing w:before="293" w:line="302" w:lineRule="auto"/>
        <w:ind w:left="340" w:right="339"/>
        <w:jc w:val="both"/>
      </w:pPr>
      <w:r>
        <w:rPr>
          <w:color w:val="333333"/>
        </w:rPr>
        <w:t>Ask the clients to reflect upon how they might use one or more of the behaviors in the Positive</w:t>
      </w:r>
      <w:r>
        <w:rPr>
          <w:color w:val="333333"/>
          <w:spacing w:val="-11"/>
        </w:rPr>
        <w:t xml:space="preserve"> </w:t>
      </w:r>
      <w:r>
        <w:rPr>
          <w:color w:val="333333"/>
        </w:rPr>
        <w:t>Eating</w:t>
      </w:r>
      <w:r>
        <w:rPr>
          <w:color w:val="333333"/>
          <w:spacing w:val="-11"/>
        </w:rPr>
        <w:t xml:space="preserve"> </w:t>
      </w:r>
      <w:r>
        <w:rPr>
          <w:color w:val="333333"/>
        </w:rPr>
        <w:t>Pizza.</w:t>
      </w:r>
      <w:r>
        <w:rPr>
          <w:color w:val="333333"/>
          <w:spacing w:val="-11"/>
        </w:rPr>
        <w:t xml:space="preserve"> </w:t>
      </w:r>
      <w:r>
        <w:rPr>
          <w:color w:val="333333"/>
        </w:rPr>
        <w:t>Explain</w:t>
      </w:r>
      <w:r>
        <w:rPr>
          <w:color w:val="333333"/>
          <w:spacing w:val="-11"/>
        </w:rPr>
        <w:t xml:space="preserve"> </w:t>
      </w:r>
      <w:r>
        <w:rPr>
          <w:color w:val="333333"/>
        </w:rPr>
        <w:t>that</w:t>
      </w:r>
      <w:r>
        <w:rPr>
          <w:color w:val="333333"/>
          <w:spacing w:val="-11"/>
        </w:rPr>
        <w:t xml:space="preserve"> </w:t>
      </w:r>
      <w:r>
        <w:rPr>
          <w:color w:val="333333"/>
        </w:rPr>
        <w:t>they</w:t>
      </w:r>
      <w:r>
        <w:rPr>
          <w:color w:val="333333"/>
          <w:spacing w:val="-10"/>
        </w:rPr>
        <w:t xml:space="preserve"> </w:t>
      </w:r>
      <w:r>
        <w:rPr>
          <w:color w:val="333333"/>
        </w:rPr>
        <w:t>can</w:t>
      </w:r>
      <w:r>
        <w:rPr>
          <w:color w:val="333333"/>
          <w:spacing w:val="-11"/>
        </w:rPr>
        <w:t xml:space="preserve"> </w:t>
      </w:r>
      <w:r>
        <w:rPr>
          <w:color w:val="333333"/>
        </w:rPr>
        <w:t>respond</w:t>
      </w:r>
      <w:r>
        <w:rPr>
          <w:color w:val="333333"/>
          <w:spacing w:val="-11"/>
        </w:rPr>
        <w:t xml:space="preserve"> </w:t>
      </w:r>
      <w:r>
        <w:rPr>
          <w:color w:val="333333"/>
        </w:rPr>
        <w:t>to</w:t>
      </w:r>
      <w:r>
        <w:rPr>
          <w:color w:val="333333"/>
          <w:spacing w:val="-11"/>
        </w:rPr>
        <w:t xml:space="preserve"> </w:t>
      </w:r>
      <w:r>
        <w:rPr>
          <w:color w:val="333333"/>
        </w:rPr>
        <w:t>these</w:t>
      </w:r>
      <w:r>
        <w:rPr>
          <w:color w:val="333333"/>
          <w:spacing w:val="-11"/>
        </w:rPr>
        <w:t xml:space="preserve"> </w:t>
      </w:r>
      <w:r>
        <w:rPr>
          <w:color w:val="333333"/>
        </w:rPr>
        <w:t>questions</w:t>
      </w:r>
      <w:r>
        <w:rPr>
          <w:color w:val="333333"/>
          <w:spacing w:val="-12"/>
        </w:rPr>
        <w:t xml:space="preserve"> </w:t>
      </w:r>
      <w:r>
        <w:rPr>
          <w:color w:val="333333"/>
        </w:rPr>
        <w:t>in</w:t>
      </w:r>
      <w:r>
        <w:rPr>
          <w:color w:val="333333"/>
          <w:spacing w:val="-10"/>
        </w:rPr>
        <w:t xml:space="preserve"> </w:t>
      </w:r>
      <w:r>
        <w:rPr>
          <w:color w:val="333333"/>
        </w:rPr>
        <w:t>their</w:t>
      </w:r>
      <w:r>
        <w:rPr>
          <w:color w:val="333333"/>
          <w:spacing w:val="-11"/>
        </w:rPr>
        <w:t xml:space="preserve"> </w:t>
      </w:r>
      <w:r>
        <w:rPr>
          <w:color w:val="333333"/>
          <w:spacing w:val="-2"/>
        </w:rPr>
        <w:t>workbook:</w:t>
      </w:r>
    </w:p>
    <w:p w14:paraId="0A05D3CA" w14:textId="77777777" w:rsidR="0029179C" w:rsidRDefault="0029179C">
      <w:pPr>
        <w:pStyle w:val="BodyText"/>
        <w:spacing w:before="70"/>
      </w:pPr>
    </w:p>
    <w:p w14:paraId="1C9AA794" w14:textId="77777777" w:rsidR="0029179C" w:rsidRDefault="00000000">
      <w:pPr>
        <w:tabs>
          <w:tab w:val="left" w:pos="1077"/>
        </w:tabs>
        <w:spacing w:before="1"/>
        <w:ind w:left="681"/>
        <w:rPr>
          <w:i/>
          <w:sz w:val="20"/>
        </w:rPr>
      </w:pPr>
      <w:r>
        <w:rPr>
          <w:i/>
          <w:noProof/>
          <w:sz w:val="20"/>
        </w:rPr>
        <mc:AlternateContent>
          <mc:Choice Requires="wps">
            <w:drawing>
              <wp:anchor distT="0" distB="0" distL="0" distR="0" simplePos="0" relativeHeight="15974400" behindDoc="0" locked="0" layoutInCell="1" allowOverlap="1" wp14:anchorId="0A39A4FC" wp14:editId="0E21FEB5">
                <wp:simplePos x="0" y="0"/>
                <wp:positionH relativeFrom="page">
                  <wp:posOffset>1314005</wp:posOffset>
                </wp:positionH>
                <wp:positionV relativeFrom="paragraph">
                  <wp:posOffset>2278</wp:posOffset>
                </wp:positionV>
                <wp:extent cx="1270" cy="893444"/>
                <wp:effectExtent l="0" t="0" r="0" b="0"/>
                <wp:wrapNone/>
                <wp:docPr id="1195" name="Graphic 1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93444"/>
                        </a:xfrm>
                        <a:custGeom>
                          <a:avLst/>
                          <a:gdLst/>
                          <a:ahLst/>
                          <a:cxnLst/>
                          <a:rect l="l" t="t" r="r" b="b"/>
                          <a:pathLst>
                            <a:path h="893444">
                              <a:moveTo>
                                <a:pt x="0" y="893089"/>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1B4C8FC" id="Graphic 1195" o:spid="_x0000_s1026" style="position:absolute;margin-left:103.45pt;margin-top:.2pt;width:.1pt;height:70.35pt;z-index:15974400;visibility:visible;mso-wrap-style:square;mso-wrap-distance-left:0;mso-wrap-distance-top:0;mso-wrap-distance-right:0;mso-wrap-distance-bottom:0;mso-position-horizontal:absolute;mso-position-horizontal-relative:page;mso-position-vertical:absolute;mso-position-vertical-relative:text;v-text-anchor:top" coordsize="1270,893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" path="m,893089l,e" filled="f" strokecolor="#d1a326" strokeweight="3pt">
                <v:path arrowok="t"/>
                <w10:wrap anchorx="page"/>
              </v:shape>
            </w:pict>
          </mc:Fallback>
        </mc:AlternateContent>
      </w: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Which</w:t>
      </w:r>
      <w:r>
        <w:rPr>
          <w:i/>
          <w:color w:val="333333"/>
          <w:spacing w:val="-3"/>
          <w:sz w:val="20"/>
        </w:rPr>
        <w:t xml:space="preserve"> </w:t>
      </w:r>
      <w:r>
        <w:rPr>
          <w:i/>
          <w:color w:val="333333"/>
          <w:spacing w:val="-4"/>
          <w:sz w:val="20"/>
        </w:rPr>
        <w:t>of</w:t>
      </w:r>
      <w:r>
        <w:rPr>
          <w:i/>
          <w:color w:val="333333"/>
          <w:spacing w:val="-3"/>
          <w:sz w:val="20"/>
        </w:rPr>
        <w:t xml:space="preserve"> </w:t>
      </w:r>
      <w:r>
        <w:rPr>
          <w:i/>
          <w:color w:val="333333"/>
          <w:spacing w:val="-4"/>
          <w:sz w:val="20"/>
        </w:rPr>
        <w:t>the</w:t>
      </w:r>
      <w:r>
        <w:rPr>
          <w:i/>
          <w:color w:val="333333"/>
          <w:spacing w:val="-3"/>
          <w:sz w:val="20"/>
        </w:rPr>
        <w:t xml:space="preserve"> </w:t>
      </w:r>
      <w:r>
        <w:rPr>
          <w:i/>
          <w:color w:val="333333"/>
          <w:spacing w:val="-4"/>
          <w:sz w:val="20"/>
        </w:rPr>
        <w:t>Positive</w:t>
      </w:r>
      <w:r>
        <w:rPr>
          <w:i/>
          <w:color w:val="333333"/>
          <w:spacing w:val="-3"/>
          <w:sz w:val="20"/>
        </w:rPr>
        <w:t xml:space="preserve"> </w:t>
      </w:r>
      <w:r>
        <w:rPr>
          <w:i/>
          <w:color w:val="333333"/>
          <w:spacing w:val="-4"/>
          <w:sz w:val="20"/>
        </w:rPr>
        <w:t>Eating</w:t>
      </w:r>
      <w:r>
        <w:rPr>
          <w:i/>
          <w:color w:val="333333"/>
          <w:spacing w:val="-3"/>
          <w:sz w:val="20"/>
        </w:rPr>
        <w:t xml:space="preserve"> </w:t>
      </w:r>
      <w:r>
        <w:rPr>
          <w:i/>
          <w:color w:val="333333"/>
          <w:spacing w:val="-4"/>
          <w:sz w:val="20"/>
        </w:rPr>
        <w:t>Pizza</w:t>
      </w:r>
      <w:r>
        <w:rPr>
          <w:i/>
          <w:color w:val="333333"/>
          <w:spacing w:val="-3"/>
          <w:sz w:val="20"/>
        </w:rPr>
        <w:t xml:space="preserve"> </w:t>
      </w:r>
      <w:r>
        <w:rPr>
          <w:i/>
          <w:color w:val="333333"/>
          <w:spacing w:val="-4"/>
          <w:sz w:val="20"/>
        </w:rPr>
        <w:t>suggestions</w:t>
      </w:r>
      <w:r>
        <w:rPr>
          <w:i/>
          <w:color w:val="333333"/>
          <w:spacing w:val="-3"/>
          <w:sz w:val="20"/>
        </w:rPr>
        <w:t xml:space="preserve"> </w:t>
      </w:r>
      <w:r>
        <w:rPr>
          <w:i/>
          <w:color w:val="333333"/>
          <w:spacing w:val="-4"/>
          <w:sz w:val="20"/>
        </w:rPr>
        <w:t>appeals</w:t>
      </w:r>
      <w:r>
        <w:rPr>
          <w:i/>
          <w:color w:val="333333"/>
          <w:spacing w:val="-3"/>
          <w:sz w:val="20"/>
        </w:rPr>
        <w:t xml:space="preserve"> </w:t>
      </w:r>
      <w:r>
        <w:rPr>
          <w:i/>
          <w:color w:val="333333"/>
          <w:spacing w:val="-4"/>
          <w:sz w:val="20"/>
        </w:rPr>
        <w:t>to</w:t>
      </w:r>
      <w:r>
        <w:rPr>
          <w:i/>
          <w:color w:val="333333"/>
          <w:spacing w:val="-3"/>
          <w:sz w:val="20"/>
        </w:rPr>
        <w:t xml:space="preserve"> </w:t>
      </w:r>
      <w:r>
        <w:rPr>
          <w:i/>
          <w:color w:val="333333"/>
          <w:spacing w:val="-4"/>
          <w:sz w:val="20"/>
        </w:rPr>
        <w:t>you</w:t>
      </w:r>
      <w:r>
        <w:rPr>
          <w:i/>
          <w:color w:val="333333"/>
          <w:spacing w:val="-3"/>
          <w:sz w:val="20"/>
        </w:rPr>
        <w:t xml:space="preserve"> </w:t>
      </w:r>
      <w:r>
        <w:rPr>
          <w:i/>
          <w:color w:val="333333"/>
          <w:spacing w:val="-4"/>
          <w:sz w:val="20"/>
        </w:rPr>
        <w:t>most</w:t>
      </w:r>
      <w:r>
        <w:rPr>
          <w:i/>
          <w:color w:val="333333"/>
          <w:spacing w:val="-3"/>
          <w:sz w:val="20"/>
        </w:rPr>
        <w:t xml:space="preserve"> </w:t>
      </w:r>
      <w:r>
        <w:rPr>
          <w:i/>
          <w:color w:val="333333"/>
          <w:spacing w:val="-4"/>
          <w:sz w:val="20"/>
        </w:rPr>
        <w:t>and</w:t>
      </w:r>
      <w:r>
        <w:rPr>
          <w:i/>
          <w:color w:val="333333"/>
          <w:spacing w:val="-3"/>
          <w:sz w:val="20"/>
        </w:rPr>
        <w:t xml:space="preserve"> </w:t>
      </w:r>
      <w:r>
        <w:rPr>
          <w:i/>
          <w:color w:val="333333"/>
          <w:spacing w:val="-4"/>
          <w:sz w:val="20"/>
        </w:rPr>
        <w:t>why?</w:t>
      </w:r>
    </w:p>
    <w:p w14:paraId="741B9F45"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 might</w:t>
      </w:r>
      <w:r>
        <w:rPr>
          <w:i/>
          <w:color w:val="333333"/>
          <w:spacing w:val="-3"/>
          <w:sz w:val="20"/>
        </w:rPr>
        <w:t xml:space="preserve"> </w:t>
      </w:r>
      <w:r>
        <w:rPr>
          <w:i/>
          <w:color w:val="333333"/>
          <w:spacing w:val="-4"/>
          <w:sz w:val="20"/>
        </w:rPr>
        <w:t>you incorporate</w:t>
      </w:r>
      <w:r>
        <w:rPr>
          <w:i/>
          <w:color w:val="333333"/>
          <w:spacing w:val="-3"/>
          <w:sz w:val="20"/>
        </w:rPr>
        <w:t xml:space="preserve"> </w:t>
      </w:r>
      <w:r>
        <w:rPr>
          <w:i/>
          <w:color w:val="333333"/>
          <w:spacing w:val="-4"/>
          <w:sz w:val="20"/>
        </w:rPr>
        <w:t>this behavior</w:t>
      </w:r>
      <w:r>
        <w:rPr>
          <w:i/>
          <w:color w:val="333333"/>
          <w:spacing w:val="-3"/>
          <w:sz w:val="20"/>
        </w:rPr>
        <w:t xml:space="preserve"> </w:t>
      </w:r>
      <w:r>
        <w:rPr>
          <w:i/>
          <w:color w:val="333333"/>
          <w:spacing w:val="-4"/>
          <w:sz w:val="20"/>
        </w:rPr>
        <w:t>into</w:t>
      </w:r>
      <w:r>
        <w:rPr>
          <w:i/>
          <w:color w:val="333333"/>
          <w:spacing w:val="-3"/>
          <w:sz w:val="20"/>
        </w:rPr>
        <w:t xml:space="preserve"> </w:t>
      </w:r>
      <w:r>
        <w:rPr>
          <w:i/>
          <w:color w:val="333333"/>
          <w:spacing w:val="-4"/>
          <w:sz w:val="20"/>
        </w:rPr>
        <w:t>your existing</w:t>
      </w:r>
      <w:r>
        <w:rPr>
          <w:i/>
          <w:color w:val="333333"/>
          <w:spacing w:val="-3"/>
          <w:sz w:val="20"/>
        </w:rPr>
        <w:t xml:space="preserve"> </w:t>
      </w:r>
      <w:r>
        <w:rPr>
          <w:i/>
          <w:color w:val="333333"/>
          <w:spacing w:val="-4"/>
          <w:sz w:val="20"/>
        </w:rPr>
        <w:t>daily routine?</w:t>
      </w:r>
    </w:p>
    <w:p w14:paraId="62BA1758"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What</w:t>
      </w:r>
      <w:r>
        <w:rPr>
          <w:i/>
          <w:color w:val="333333"/>
          <w:spacing w:val="-9"/>
          <w:sz w:val="20"/>
        </w:rPr>
        <w:t xml:space="preserve"> </w:t>
      </w:r>
      <w:r>
        <w:rPr>
          <w:i/>
          <w:color w:val="333333"/>
          <w:sz w:val="20"/>
        </w:rPr>
        <w:t>support</w:t>
      </w:r>
      <w:r>
        <w:rPr>
          <w:i/>
          <w:color w:val="333333"/>
          <w:spacing w:val="-9"/>
          <w:sz w:val="20"/>
        </w:rPr>
        <w:t xml:space="preserve"> </w:t>
      </w:r>
      <w:r>
        <w:rPr>
          <w:i/>
          <w:color w:val="333333"/>
          <w:sz w:val="20"/>
        </w:rPr>
        <w:t>or</w:t>
      </w:r>
      <w:r>
        <w:rPr>
          <w:i/>
          <w:color w:val="333333"/>
          <w:spacing w:val="-8"/>
          <w:sz w:val="20"/>
        </w:rPr>
        <w:t xml:space="preserve"> </w:t>
      </w:r>
      <w:r>
        <w:rPr>
          <w:i/>
          <w:color w:val="333333"/>
          <w:sz w:val="20"/>
        </w:rPr>
        <w:t>structure</w:t>
      </w:r>
      <w:r>
        <w:rPr>
          <w:i/>
          <w:color w:val="333333"/>
          <w:spacing w:val="-9"/>
          <w:sz w:val="20"/>
        </w:rPr>
        <w:t xml:space="preserve"> </w:t>
      </w:r>
      <w:r>
        <w:rPr>
          <w:i/>
          <w:color w:val="333333"/>
          <w:sz w:val="20"/>
        </w:rPr>
        <w:t>might</w:t>
      </w:r>
      <w:r>
        <w:rPr>
          <w:i/>
          <w:color w:val="333333"/>
          <w:spacing w:val="-9"/>
          <w:sz w:val="20"/>
        </w:rPr>
        <w:t xml:space="preserve"> </w:t>
      </w:r>
      <w:r>
        <w:rPr>
          <w:i/>
          <w:color w:val="333333"/>
          <w:sz w:val="20"/>
        </w:rPr>
        <w:t>you</w:t>
      </w:r>
      <w:r>
        <w:rPr>
          <w:i/>
          <w:color w:val="333333"/>
          <w:spacing w:val="-8"/>
          <w:sz w:val="20"/>
        </w:rPr>
        <w:t xml:space="preserve"> </w:t>
      </w:r>
      <w:r>
        <w:rPr>
          <w:i/>
          <w:color w:val="333333"/>
          <w:sz w:val="20"/>
        </w:rPr>
        <w:t>need</w:t>
      </w:r>
      <w:r>
        <w:rPr>
          <w:i/>
          <w:color w:val="333333"/>
          <w:spacing w:val="-9"/>
          <w:sz w:val="20"/>
        </w:rPr>
        <w:t xml:space="preserve"> </w:t>
      </w:r>
      <w:r>
        <w:rPr>
          <w:i/>
          <w:color w:val="333333"/>
          <w:sz w:val="20"/>
        </w:rPr>
        <w:t>around</w:t>
      </w:r>
      <w:r>
        <w:rPr>
          <w:i/>
          <w:color w:val="333333"/>
          <w:spacing w:val="-8"/>
          <w:sz w:val="20"/>
        </w:rPr>
        <w:t xml:space="preserve"> </w:t>
      </w:r>
      <w:r>
        <w:rPr>
          <w:i/>
          <w:color w:val="333333"/>
          <w:sz w:val="20"/>
        </w:rPr>
        <w:t>this</w:t>
      </w:r>
      <w:r>
        <w:rPr>
          <w:i/>
          <w:color w:val="333333"/>
          <w:spacing w:val="-9"/>
          <w:sz w:val="20"/>
        </w:rPr>
        <w:t xml:space="preserve"> </w:t>
      </w:r>
      <w:r>
        <w:rPr>
          <w:i/>
          <w:color w:val="333333"/>
          <w:sz w:val="20"/>
        </w:rPr>
        <w:t>behavior</w:t>
      </w:r>
      <w:r>
        <w:rPr>
          <w:i/>
          <w:color w:val="333333"/>
          <w:spacing w:val="-9"/>
          <w:sz w:val="20"/>
        </w:rPr>
        <w:t xml:space="preserve"> </w:t>
      </w:r>
      <w:r>
        <w:rPr>
          <w:i/>
          <w:color w:val="333333"/>
          <w:sz w:val="20"/>
        </w:rPr>
        <w:t>to</w:t>
      </w:r>
      <w:r>
        <w:rPr>
          <w:i/>
          <w:color w:val="333333"/>
          <w:spacing w:val="-8"/>
          <w:sz w:val="20"/>
        </w:rPr>
        <w:t xml:space="preserve"> </w:t>
      </w:r>
      <w:r>
        <w:rPr>
          <w:i/>
          <w:color w:val="333333"/>
          <w:sz w:val="20"/>
        </w:rPr>
        <w:t>set</w:t>
      </w:r>
      <w:r>
        <w:rPr>
          <w:i/>
          <w:color w:val="333333"/>
          <w:spacing w:val="-9"/>
          <w:sz w:val="20"/>
        </w:rPr>
        <w:t xml:space="preserve"> </w:t>
      </w:r>
      <w:r>
        <w:rPr>
          <w:i/>
          <w:color w:val="333333"/>
          <w:sz w:val="20"/>
        </w:rPr>
        <w:t>you</w:t>
      </w:r>
      <w:r>
        <w:rPr>
          <w:i/>
          <w:color w:val="333333"/>
          <w:spacing w:val="-8"/>
          <w:sz w:val="20"/>
        </w:rPr>
        <w:t xml:space="preserve"> </w:t>
      </w:r>
      <w:r>
        <w:rPr>
          <w:i/>
          <w:color w:val="333333"/>
          <w:sz w:val="20"/>
        </w:rPr>
        <w:t>up</w:t>
      </w:r>
      <w:r>
        <w:rPr>
          <w:i/>
          <w:color w:val="333333"/>
          <w:spacing w:val="-9"/>
          <w:sz w:val="20"/>
        </w:rPr>
        <w:t xml:space="preserve"> </w:t>
      </w:r>
      <w:r>
        <w:rPr>
          <w:i/>
          <w:color w:val="333333"/>
          <w:sz w:val="20"/>
        </w:rPr>
        <w:t>for</w:t>
      </w:r>
      <w:r>
        <w:rPr>
          <w:i/>
          <w:color w:val="333333"/>
          <w:spacing w:val="-9"/>
          <w:sz w:val="20"/>
        </w:rPr>
        <w:t xml:space="preserve"> </w:t>
      </w:r>
      <w:r>
        <w:rPr>
          <w:i/>
          <w:color w:val="333333"/>
          <w:spacing w:val="-2"/>
          <w:sz w:val="20"/>
        </w:rPr>
        <w:t>success?</w:t>
      </w:r>
    </w:p>
    <w:p w14:paraId="181E7FC9" w14:textId="77777777" w:rsidR="0029179C" w:rsidRDefault="00000000">
      <w:pPr>
        <w:spacing w:before="64"/>
        <w:ind w:left="1077"/>
        <w:rPr>
          <w:i/>
          <w:sz w:val="20"/>
        </w:rPr>
      </w:pPr>
      <w:r>
        <w:rPr>
          <w:i/>
          <w:color w:val="333333"/>
          <w:spacing w:val="-7"/>
          <w:sz w:val="20"/>
        </w:rPr>
        <w:t>For</w:t>
      </w:r>
      <w:r>
        <w:rPr>
          <w:i/>
          <w:color w:val="333333"/>
          <w:spacing w:val="-3"/>
          <w:sz w:val="20"/>
        </w:rPr>
        <w:t xml:space="preserve"> </w:t>
      </w:r>
      <w:r>
        <w:rPr>
          <w:i/>
          <w:color w:val="333333"/>
          <w:spacing w:val="-2"/>
          <w:sz w:val="20"/>
        </w:rPr>
        <w:t>example…</w:t>
      </w:r>
    </w:p>
    <w:p w14:paraId="6518FC50" w14:textId="77777777" w:rsidR="0029179C" w:rsidRDefault="0029179C">
      <w:pPr>
        <w:rPr>
          <w:i/>
          <w:sz w:val="20"/>
        </w:rPr>
        <w:sectPr w:rsidR="0029179C">
          <w:pgSz w:w="11910" w:h="16840"/>
          <w:pgMar w:top="1420" w:right="1700" w:bottom="1380" w:left="1700" w:header="914" w:footer="1197" w:gutter="0"/>
          <w:cols w:space="720"/>
        </w:sectPr>
      </w:pPr>
    </w:p>
    <w:p w14:paraId="0A946F0B" w14:textId="77777777" w:rsidR="0029179C" w:rsidRDefault="0029179C">
      <w:pPr>
        <w:pStyle w:val="BodyText"/>
        <w:rPr>
          <w:i/>
        </w:rPr>
      </w:pPr>
    </w:p>
    <w:p w14:paraId="7B74B4A3" w14:textId="77777777" w:rsidR="0029179C" w:rsidRDefault="0029179C">
      <w:pPr>
        <w:pStyle w:val="BodyText"/>
        <w:spacing w:before="63"/>
        <w:rPr>
          <w:i/>
        </w:rPr>
      </w:pPr>
    </w:p>
    <w:p w14:paraId="4742C188" w14:textId="77777777" w:rsidR="0029179C" w:rsidRDefault="00000000">
      <w:pPr>
        <w:pStyle w:val="BodyText"/>
        <w:ind w:left="340"/>
      </w:pPr>
      <w:r>
        <w:rPr>
          <w:noProof/>
        </w:rPr>
        <mc:AlternateContent>
          <mc:Choice Requires="wps">
            <w:drawing>
              <wp:inline distT="0" distB="0" distL="0" distR="0" wp14:anchorId="6C9EE8A0" wp14:editId="274F228F">
                <wp:extent cx="4968240" cy="432434"/>
                <wp:effectExtent l="0" t="0" r="0" b="0"/>
                <wp:docPr id="1196" name="Textbox 1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304996E6"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5"/>
                              </w:rPr>
                              <w:t xml:space="preserve"> </w:t>
                            </w:r>
                            <w:r>
                              <w:rPr>
                                <w:rFonts w:ascii="Lucida Sans"/>
                                <w:color w:val="FFFFFF"/>
                              </w:rPr>
                              <w:t>4</w:t>
                            </w:r>
                            <w:r>
                              <w:rPr>
                                <w:rFonts w:ascii="Lucida Sans"/>
                                <w:color w:val="FFFFFF"/>
                                <w:position w:val="1"/>
                              </w:rPr>
                              <w:t>:</w:t>
                            </w:r>
                            <w:r>
                              <w:rPr>
                                <w:rFonts w:ascii="Lucida Sans"/>
                                <w:color w:val="FFFFFF"/>
                                <w:spacing w:val="-2"/>
                                <w:position w:val="1"/>
                              </w:rPr>
                              <w:t xml:space="preserve"> </w:t>
                            </w:r>
                            <w:r>
                              <w:rPr>
                                <w:rFonts w:ascii="Lucida Sans"/>
                                <w:color w:val="FFFFFF"/>
                              </w:rPr>
                              <w:t>ARE</w:t>
                            </w:r>
                            <w:r>
                              <w:rPr>
                                <w:rFonts w:ascii="Lucida Sans"/>
                                <w:color w:val="FFFFFF"/>
                                <w:spacing w:val="1"/>
                              </w:rPr>
                              <w:t xml:space="preserve"> </w:t>
                            </w:r>
                            <w:r>
                              <w:rPr>
                                <w:rFonts w:ascii="Lucida Sans"/>
                                <w:color w:val="FFFFFF"/>
                              </w:rPr>
                              <w:t>WE</w:t>
                            </w:r>
                            <w:r>
                              <w:rPr>
                                <w:rFonts w:ascii="Lucida Sans"/>
                                <w:color w:val="FFFFFF"/>
                                <w:spacing w:val="7"/>
                              </w:rPr>
                              <w:t xml:space="preserve"> </w:t>
                            </w:r>
                            <w:r>
                              <w:rPr>
                                <w:rFonts w:ascii="Lucida Sans"/>
                                <w:color w:val="FFFFFF"/>
                              </w:rPr>
                              <w:t>MOVING</w:t>
                            </w:r>
                            <w:r>
                              <w:rPr>
                                <w:rFonts w:ascii="Lucida Sans"/>
                                <w:color w:val="FFFFFF"/>
                                <w:spacing w:val="8"/>
                              </w:rPr>
                              <w:t xml:space="preserve"> </w:t>
                            </w:r>
                            <w:r>
                              <w:rPr>
                                <w:rFonts w:ascii="Lucida Sans"/>
                                <w:color w:val="FFFFFF"/>
                                <w:spacing w:val="-2"/>
                              </w:rPr>
                              <w:t>MINDFULLY?</w:t>
                            </w:r>
                          </w:p>
                        </w:txbxContent>
                      </wps:txbx>
                      <wps:bodyPr wrap="square" lIns="0" tIns="0" rIns="0" bIns="0" rtlCol="0">
                        <a:noAutofit/>
                      </wps:bodyPr>
                    </wps:wsp>
                  </a:graphicData>
                </a:graphic>
              </wp:inline>
            </w:drawing>
          </mc:Choice>
          <mc:Fallback>
            <w:pict>
              <v:shape w14:anchorId="6C9EE8A0" id="Textbox 1196" o:spid="_x0000_s1395"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zGvtQ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" fillcolor="#d1a326" stroked="f">
                <v:textbox inset="0,0,0,0">
                  <w:txbxContent>
                    <w:p w14:paraId="304996E6"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5"/>
                        </w:rPr>
                        <w:t xml:space="preserve"> </w:t>
                      </w:r>
                      <w:r>
                        <w:rPr>
                          <w:rFonts w:ascii="Lucida Sans"/>
                          <w:color w:val="FFFFFF"/>
                        </w:rPr>
                        <w:t>4</w:t>
                      </w:r>
                      <w:r>
                        <w:rPr>
                          <w:rFonts w:ascii="Lucida Sans"/>
                          <w:color w:val="FFFFFF"/>
                          <w:position w:val="1"/>
                        </w:rPr>
                        <w:t>:</w:t>
                      </w:r>
                      <w:r>
                        <w:rPr>
                          <w:rFonts w:ascii="Lucida Sans"/>
                          <w:color w:val="FFFFFF"/>
                          <w:spacing w:val="-2"/>
                          <w:position w:val="1"/>
                        </w:rPr>
                        <w:t xml:space="preserve"> </w:t>
                      </w:r>
                      <w:r>
                        <w:rPr>
                          <w:rFonts w:ascii="Lucida Sans"/>
                          <w:color w:val="FFFFFF"/>
                        </w:rPr>
                        <w:t>ARE</w:t>
                      </w:r>
                      <w:r>
                        <w:rPr>
                          <w:rFonts w:ascii="Lucida Sans"/>
                          <w:color w:val="FFFFFF"/>
                          <w:spacing w:val="1"/>
                        </w:rPr>
                        <w:t xml:space="preserve"> </w:t>
                      </w:r>
                      <w:r>
                        <w:rPr>
                          <w:rFonts w:ascii="Lucida Sans"/>
                          <w:color w:val="FFFFFF"/>
                        </w:rPr>
                        <w:t>WE</w:t>
                      </w:r>
                      <w:r>
                        <w:rPr>
                          <w:rFonts w:ascii="Lucida Sans"/>
                          <w:color w:val="FFFFFF"/>
                          <w:spacing w:val="7"/>
                        </w:rPr>
                        <w:t xml:space="preserve"> </w:t>
                      </w:r>
                      <w:r>
                        <w:rPr>
                          <w:rFonts w:ascii="Lucida Sans"/>
                          <w:color w:val="FFFFFF"/>
                        </w:rPr>
                        <w:t>MOVING</w:t>
                      </w:r>
                      <w:r>
                        <w:rPr>
                          <w:rFonts w:ascii="Lucida Sans"/>
                          <w:color w:val="FFFFFF"/>
                          <w:spacing w:val="8"/>
                        </w:rPr>
                        <w:t xml:space="preserve"> </w:t>
                      </w:r>
                      <w:r>
                        <w:rPr>
                          <w:rFonts w:ascii="Lucida Sans"/>
                          <w:color w:val="FFFFFF"/>
                          <w:spacing w:val="-2"/>
                        </w:rPr>
                        <w:t>MINDFULLY?</w:t>
                      </w:r>
                    </w:p>
                  </w:txbxContent>
                </v:textbox>
                <w10:anchorlock/>
              </v:shape>
            </w:pict>
          </mc:Fallback>
        </mc:AlternateContent>
      </w:r>
    </w:p>
    <w:p w14:paraId="67076308" w14:textId="77777777" w:rsidR="0029179C" w:rsidRDefault="0029179C">
      <w:pPr>
        <w:pStyle w:val="BodyText"/>
        <w:spacing w:before="62"/>
        <w:rPr>
          <w:i/>
        </w:rPr>
      </w:pPr>
    </w:p>
    <w:p w14:paraId="216F27F0" w14:textId="77777777" w:rsidR="0029179C" w:rsidRDefault="00000000">
      <w:pPr>
        <w:pStyle w:val="BodyText"/>
        <w:spacing w:line="302" w:lineRule="auto"/>
        <w:ind w:left="340" w:right="338"/>
        <w:jc w:val="both"/>
      </w:pPr>
      <w:r>
        <w:rPr>
          <w:color w:val="333333"/>
        </w:rPr>
        <w:t>In this part, you will help clients explore their current relationship with movement and then move into some of the science of moving often and joyfully to support consistency and wellbeing.</w:t>
      </w:r>
    </w:p>
    <w:p w14:paraId="405BE998" w14:textId="77777777" w:rsidR="0029179C" w:rsidRDefault="0029179C">
      <w:pPr>
        <w:pStyle w:val="BodyText"/>
        <w:spacing w:before="132"/>
      </w:pPr>
    </w:p>
    <w:p w14:paraId="211D4A08" w14:textId="77777777" w:rsidR="0029179C" w:rsidRDefault="00000000">
      <w:pPr>
        <w:pStyle w:val="Heading6"/>
        <w:jc w:val="both"/>
      </w:pPr>
      <w:r>
        <w:rPr>
          <w:color w:val="333333"/>
        </w:rPr>
        <w:t>Rapid</w:t>
      </w:r>
      <w:r>
        <w:rPr>
          <w:color w:val="333333"/>
          <w:spacing w:val="-21"/>
        </w:rPr>
        <w:t xml:space="preserve"> </w:t>
      </w:r>
      <w:r>
        <w:rPr>
          <w:color w:val="333333"/>
          <w:spacing w:val="-2"/>
        </w:rPr>
        <w:t>Reflection</w:t>
      </w:r>
    </w:p>
    <w:p w14:paraId="7BADD843" w14:textId="77777777" w:rsidR="0029179C" w:rsidRDefault="00000000">
      <w:pPr>
        <w:pStyle w:val="BodyText"/>
        <w:spacing w:before="294"/>
        <w:ind w:left="340"/>
        <w:jc w:val="both"/>
      </w:pPr>
      <w:r>
        <w:rPr>
          <w:color w:val="333333"/>
        </w:rPr>
        <w:t>Start</w:t>
      </w:r>
      <w:r>
        <w:rPr>
          <w:color w:val="333333"/>
          <w:spacing w:val="1"/>
        </w:rPr>
        <w:t xml:space="preserve"> </w:t>
      </w:r>
      <w:r>
        <w:rPr>
          <w:color w:val="333333"/>
        </w:rPr>
        <w:t>by</w:t>
      </w:r>
      <w:r>
        <w:rPr>
          <w:color w:val="333333"/>
          <w:spacing w:val="2"/>
        </w:rPr>
        <w:t xml:space="preserve"> </w:t>
      </w:r>
      <w:r>
        <w:rPr>
          <w:color w:val="333333"/>
        </w:rPr>
        <w:t>asking</w:t>
      </w:r>
      <w:r>
        <w:rPr>
          <w:color w:val="333333"/>
          <w:spacing w:val="2"/>
        </w:rPr>
        <w:t xml:space="preserve"> </w:t>
      </w:r>
      <w:r>
        <w:rPr>
          <w:color w:val="333333"/>
        </w:rPr>
        <w:t>participants</w:t>
      </w:r>
      <w:r>
        <w:rPr>
          <w:color w:val="333333"/>
          <w:spacing w:val="1"/>
        </w:rPr>
        <w:t xml:space="preserve"> </w:t>
      </w:r>
      <w:r>
        <w:rPr>
          <w:color w:val="333333"/>
        </w:rPr>
        <w:t>to</w:t>
      </w:r>
      <w:r>
        <w:rPr>
          <w:color w:val="333333"/>
          <w:spacing w:val="2"/>
        </w:rPr>
        <w:t xml:space="preserve"> </w:t>
      </w:r>
      <w:r>
        <w:rPr>
          <w:color w:val="333333"/>
        </w:rPr>
        <w:t>reflect</w:t>
      </w:r>
      <w:r>
        <w:rPr>
          <w:color w:val="333333"/>
          <w:spacing w:val="2"/>
        </w:rPr>
        <w:t xml:space="preserve"> </w:t>
      </w:r>
      <w:r>
        <w:rPr>
          <w:color w:val="333333"/>
        </w:rPr>
        <w:t>on</w:t>
      </w:r>
      <w:r>
        <w:rPr>
          <w:color w:val="333333"/>
          <w:spacing w:val="2"/>
        </w:rPr>
        <w:t xml:space="preserve"> </w:t>
      </w:r>
      <w:r>
        <w:rPr>
          <w:color w:val="333333"/>
        </w:rPr>
        <w:t>their</w:t>
      </w:r>
      <w:r>
        <w:rPr>
          <w:color w:val="333333"/>
          <w:spacing w:val="1"/>
        </w:rPr>
        <w:t xml:space="preserve"> </w:t>
      </w:r>
      <w:r>
        <w:rPr>
          <w:color w:val="333333"/>
        </w:rPr>
        <w:t>relationship</w:t>
      </w:r>
      <w:r>
        <w:rPr>
          <w:color w:val="333333"/>
          <w:spacing w:val="2"/>
        </w:rPr>
        <w:t xml:space="preserve"> </w:t>
      </w:r>
      <w:r>
        <w:rPr>
          <w:color w:val="333333"/>
        </w:rPr>
        <w:t>with</w:t>
      </w:r>
      <w:r>
        <w:rPr>
          <w:color w:val="333333"/>
          <w:spacing w:val="2"/>
        </w:rPr>
        <w:t xml:space="preserve"> </w:t>
      </w:r>
      <w:r>
        <w:rPr>
          <w:color w:val="333333"/>
          <w:spacing w:val="-2"/>
        </w:rPr>
        <w:t>movement:</w:t>
      </w:r>
    </w:p>
    <w:p w14:paraId="574E8DDB" w14:textId="77777777" w:rsidR="0029179C" w:rsidRDefault="0029179C">
      <w:pPr>
        <w:pStyle w:val="BodyText"/>
        <w:spacing w:before="140"/>
      </w:pPr>
    </w:p>
    <w:p w14:paraId="7BA4ECC9"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5975424" behindDoc="0" locked="0" layoutInCell="1" allowOverlap="1" wp14:anchorId="21ED9919" wp14:editId="493523F2">
                <wp:simplePos x="0" y="0"/>
                <wp:positionH relativeFrom="page">
                  <wp:posOffset>1314005</wp:posOffset>
                </wp:positionH>
                <wp:positionV relativeFrom="paragraph">
                  <wp:posOffset>1979</wp:posOffset>
                </wp:positionV>
                <wp:extent cx="1270" cy="1181100"/>
                <wp:effectExtent l="0" t="0" r="0" b="0"/>
                <wp:wrapNone/>
                <wp:docPr id="1197" name="Graphic 1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81100"/>
                        </a:xfrm>
                        <a:custGeom>
                          <a:avLst/>
                          <a:gdLst/>
                          <a:ahLst/>
                          <a:cxnLst/>
                          <a:rect l="l" t="t" r="r" b="b"/>
                          <a:pathLst>
                            <a:path h="1181100">
                              <a:moveTo>
                                <a:pt x="0" y="118098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62093C1" id="Graphic 1197" o:spid="_x0000_s1026" style="position:absolute;margin-left:103.45pt;margin-top:.15pt;width:.1pt;height:93pt;z-index:15975424;visibility:visible;mso-wrap-style:square;mso-wrap-distance-left:0;mso-wrap-distance-top:0;mso-wrap-distance-right:0;mso-wrap-distance-bottom:0;mso-position-horizontal:absolute;mso-position-horizontal-relative:page;mso-position-vertical:absolute;mso-position-vertical-relative:text;v-text-anchor:top" coordsize="1270,118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" path="m,1180985l,e" filled="f" strokecolor="#d1a326" strokeweight="3pt">
                <v:path arrowok="t"/>
                <w10:wrap anchorx="page"/>
              </v:shape>
            </w:pict>
          </mc:Fallback>
        </mc:AlternateContent>
      </w:r>
      <w:r>
        <w:rPr>
          <w:i/>
          <w:color w:val="333333"/>
          <w:sz w:val="20"/>
        </w:rPr>
        <w:t>We’re</w:t>
      </w:r>
      <w:r>
        <w:rPr>
          <w:i/>
          <w:color w:val="333333"/>
          <w:spacing w:val="-12"/>
          <w:sz w:val="20"/>
        </w:rPr>
        <w:t xml:space="preserve"> </w:t>
      </w:r>
      <w:r>
        <w:rPr>
          <w:i/>
          <w:color w:val="333333"/>
          <w:sz w:val="20"/>
        </w:rPr>
        <w:t>now</w:t>
      </w:r>
      <w:r>
        <w:rPr>
          <w:i/>
          <w:color w:val="333333"/>
          <w:spacing w:val="-12"/>
          <w:sz w:val="20"/>
        </w:rPr>
        <w:t xml:space="preserve"> </w:t>
      </w:r>
      <w:r>
        <w:rPr>
          <w:i/>
          <w:color w:val="333333"/>
          <w:sz w:val="20"/>
        </w:rPr>
        <w:t>going</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explore</w:t>
      </w:r>
      <w:r>
        <w:rPr>
          <w:i/>
          <w:color w:val="333333"/>
          <w:spacing w:val="-12"/>
          <w:sz w:val="20"/>
        </w:rPr>
        <w:t xml:space="preserve"> </w:t>
      </w:r>
      <w:r>
        <w:rPr>
          <w:i/>
          <w:color w:val="333333"/>
          <w:sz w:val="20"/>
        </w:rPr>
        <w:t>how</w:t>
      </w:r>
      <w:r>
        <w:rPr>
          <w:i/>
          <w:color w:val="333333"/>
          <w:spacing w:val="-12"/>
          <w:sz w:val="20"/>
        </w:rPr>
        <w:t xml:space="preserve"> </w:t>
      </w:r>
      <w:r>
        <w:rPr>
          <w:i/>
          <w:color w:val="333333"/>
          <w:sz w:val="20"/>
        </w:rPr>
        <w:t>mindfully</w:t>
      </w:r>
      <w:r>
        <w:rPr>
          <w:i/>
          <w:color w:val="333333"/>
          <w:spacing w:val="-12"/>
          <w:sz w:val="20"/>
        </w:rPr>
        <w:t xml:space="preserve"> </w:t>
      </w:r>
      <w:r>
        <w:rPr>
          <w:i/>
          <w:color w:val="333333"/>
          <w:sz w:val="20"/>
        </w:rPr>
        <w:t>we’re</w:t>
      </w:r>
      <w:r>
        <w:rPr>
          <w:i/>
          <w:color w:val="333333"/>
          <w:spacing w:val="-12"/>
          <w:sz w:val="20"/>
        </w:rPr>
        <w:t xml:space="preserve"> </w:t>
      </w:r>
      <w:r>
        <w:rPr>
          <w:i/>
          <w:color w:val="333333"/>
          <w:sz w:val="20"/>
        </w:rPr>
        <w:t>moving</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our</w:t>
      </w:r>
      <w:r>
        <w:rPr>
          <w:i/>
          <w:color w:val="333333"/>
          <w:spacing w:val="-12"/>
          <w:sz w:val="20"/>
        </w:rPr>
        <w:t xml:space="preserve"> </w:t>
      </w:r>
      <w:r>
        <w:rPr>
          <w:i/>
          <w:color w:val="333333"/>
          <w:sz w:val="20"/>
        </w:rPr>
        <w:t>daily</w:t>
      </w:r>
      <w:r>
        <w:rPr>
          <w:i/>
          <w:color w:val="333333"/>
          <w:spacing w:val="-12"/>
          <w:sz w:val="20"/>
        </w:rPr>
        <w:t xml:space="preserve"> </w:t>
      </w:r>
      <w:r>
        <w:rPr>
          <w:i/>
          <w:color w:val="333333"/>
          <w:sz w:val="20"/>
        </w:rPr>
        <w:t>lives.</w:t>
      </w:r>
      <w:r>
        <w:rPr>
          <w:i/>
          <w:color w:val="333333"/>
          <w:spacing w:val="-12"/>
          <w:sz w:val="20"/>
        </w:rPr>
        <w:t xml:space="preserve"> </w:t>
      </w:r>
      <w:r>
        <w:rPr>
          <w:i/>
          <w:color w:val="333333"/>
          <w:sz w:val="20"/>
        </w:rPr>
        <w:t>As</w:t>
      </w:r>
      <w:r>
        <w:rPr>
          <w:i/>
          <w:color w:val="333333"/>
          <w:spacing w:val="-12"/>
          <w:sz w:val="20"/>
        </w:rPr>
        <w:t xml:space="preserve"> </w:t>
      </w:r>
      <w:r>
        <w:rPr>
          <w:i/>
          <w:color w:val="333333"/>
          <w:sz w:val="20"/>
        </w:rPr>
        <w:t>always,</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 xml:space="preserve">best </w:t>
      </w:r>
      <w:r>
        <w:rPr>
          <w:i/>
          <w:color w:val="333333"/>
          <w:spacing w:val="-4"/>
          <w:sz w:val="20"/>
        </w:rPr>
        <w:t>place</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begin</w:t>
      </w:r>
      <w:r>
        <w:rPr>
          <w:i/>
          <w:color w:val="333333"/>
          <w:spacing w:val="-5"/>
          <w:sz w:val="20"/>
        </w:rPr>
        <w:t xml:space="preserve"> </w:t>
      </w:r>
      <w:r>
        <w:rPr>
          <w:i/>
          <w:color w:val="333333"/>
          <w:spacing w:val="-4"/>
          <w:sz w:val="20"/>
        </w:rPr>
        <w:t>is</w:t>
      </w:r>
      <w:r>
        <w:rPr>
          <w:i/>
          <w:color w:val="333333"/>
          <w:spacing w:val="-5"/>
          <w:sz w:val="20"/>
        </w:rPr>
        <w:t xml:space="preserve"> </w:t>
      </w:r>
      <w:r>
        <w:rPr>
          <w:i/>
          <w:color w:val="333333"/>
          <w:spacing w:val="-4"/>
          <w:sz w:val="20"/>
        </w:rPr>
        <w:t>by</w:t>
      </w:r>
      <w:r>
        <w:rPr>
          <w:i/>
          <w:color w:val="333333"/>
          <w:spacing w:val="-5"/>
          <w:sz w:val="20"/>
        </w:rPr>
        <w:t xml:space="preserve"> </w:t>
      </w:r>
      <w:r>
        <w:rPr>
          <w:i/>
          <w:color w:val="333333"/>
          <w:spacing w:val="-4"/>
          <w:sz w:val="20"/>
        </w:rPr>
        <w:t>reflecting</w:t>
      </w:r>
      <w:r>
        <w:rPr>
          <w:i/>
          <w:color w:val="333333"/>
          <w:spacing w:val="-5"/>
          <w:sz w:val="20"/>
        </w:rPr>
        <w:t xml:space="preserve"> </w:t>
      </w:r>
      <w:r>
        <w:rPr>
          <w:i/>
          <w:color w:val="333333"/>
          <w:spacing w:val="-4"/>
          <w:sz w:val="20"/>
        </w:rPr>
        <w:t>on</w:t>
      </w:r>
      <w:r>
        <w:rPr>
          <w:i/>
          <w:color w:val="333333"/>
          <w:spacing w:val="-5"/>
          <w:sz w:val="20"/>
        </w:rPr>
        <w:t xml:space="preserve"> </w:t>
      </w:r>
      <w:r>
        <w:rPr>
          <w:i/>
          <w:color w:val="333333"/>
          <w:spacing w:val="-4"/>
          <w:sz w:val="20"/>
        </w:rPr>
        <w:t>our</w:t>
      </w:r>
      <w:r>
        <w:rPr>
          <w:i/>
          <w:color w:val="333333"/>
          <w:spacing w:val="-5"/>
          <w:sz w:val="20"/>
        </w:rPr>
        <w:t xml:space="preserve"> </w:t>
      </w:r>
      <w:r>
        <w:rPr>
          <w:i/>
          <w:color w:val="333333"/>
          <w:spacing w:val="-4"/>
          <w:sz w:val="20"/>
        </w:rPr>
        <w:t>current</w:t>
      </w:r>
      <w:r>
        <w:rPr>
          <w:i/>
          <w:color w:val="333333"/>
          <w:spacing w:val="-5"/>
          <w:sz w:val="20"/>
        </w:rPr>
        <w:t xml:space="preserve"> </w:t>
      </w:r>
      <w:r>
        <w:rPr>
          <w:i/>
          <w:color w:val="333333"/>
          <w:spacing w:val="-4"/>
          <w:sz w:val="20"/>
        </w:rPr>
        <w:t>behaviors</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beliefs,</w:t>
      </w:r>
      <w:r>
        <w:rPr>
          <w:i/>
          <w:color w:val="333333"/>
          <w:spacing w:val="-5"/>
          <w:sz w:val="20"/>
        </w:rPr>
        <w:t xml:space="preserve"> </w:t>
      </w:r>
      <w:r>
        <w:rPr>
          <w:i/>
          <w:color w:val="333333"/>
          <w:spacing w:val="-4"/>
          <w:sz w:val="20"/>
        </w:rPr>
        <w:t>so</w:t>
      </w:r>
      <w:r>
        <w:rPr>
          <w:i/>
          <w:color w:val="333333"/>
          <w:spacing w:val="-5"/>
          <w:sz w:val="20"/>
        </w:rPr>
        <w:t xml:space="preserve"> </w:t>
      </w:r>
      <w:r>
        <w:rPr>
          <w:i/>
          <w:color w:val="333333"/>
          <w:spacing w:val="-4"/>
          <w:sz w:val="20"/>
        </w:rPr>
        <w:t>let’s</w:t>
      </w:r>
      <w:r>
        <w:rPr>
          <w:i/>
          <w:color w:val="333333"/>
          <w:spacing w:val="-5"/>
          <w:sz w:val="20"/>
        </w:rPr>
        <w:t xml:space="preserve"> </w:t>
      </w:r>
      <w:r>
        <w:rPr>
          <w:i/>
          <w:color w:val="333333"/>
          <w:spacing w:val="-4"/>
          <w:sz w:val="20"/>
        </w:rPr>
        <w:t>take</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moment</w:t>
      </w:r>
      <w:r>
        <w:rPr>
          <w:i/>
          <w:color w:val="333333"/>
          <w:spacing w:val="-5"/>
          <w:sz w:val="20"/>
        </w:rPr>
        <w:t xml:space="preserve"> </w:t>
      </w:r>
      <w:r>
        <w:rPr>
          <w:i/>
          <w:color w:val="333333"/>
          <w:spacing w:val="-4"/>
          <w:sz w:val="20"/>
        </w:rPr>
        <w:t>to</w:t>
      </w:r>
      <w:r>
        <w:rPr>
          <w:i/>
          <w:color w:val="333333"/>
          <w:spacing w:val="-7"/>
          <w:sz w:val="20"/>
        </w:rPr>
        <w:t xml:space="preserve"> </w:t>
      </w:r>
      <w:r>
        <w:rPr>
          <w:i/>
          <w:color w:val="333333"/>
          <w:spacing w:val="-4"/>
          <w:sz w:val="20"/>
        </w:rPr>
        <w:t xml:space="preserve">reflect </w:t>
      </w:r>
      <w:r>
        <w:rPr>
          <w:i/>
          <w:color w:val="333333"/>
          <w:sz w:val="20"/>
        </w:rPr>
        <w:t>in our workbook on page 41:</w:t>
      </w:r>
    </w:p>
    <w:p w14:paraId="011CE03F" w14:textId="3521FAEB" w:rsidR="0029179C" w:rsidRDefault="00000000" w:rsidP="002519C6">
      <w:pPr>
        <w:spacing w:before="170"/>
        <w:ind w:left="1077" w:hanging="397"/>
        <w:jc w:val="both"/>
        <w:rPr>
          <w:i/>
          <w:sz w:val="20"/>
        </w:rPr>
      </w:pPr>
      <w:r>
        <w:rPr>
          <w:rFonts w:ascii="Wingdings 3" w:hAnsi="Wingdings 3"/>
          <w:color w:val="D1A326"/>
          <w:position w:val="-1"/>
        </w:rPr>
        <w:t></w:t>
      </w:r>
      <w:r w:rsidR="002519C6">
        <w:rPr>
          <w:rFonts w:ascii="Times New Roman" w:hAnsi="Times New Roman"/>
          <w:color w:val="D1A326"/>
          <w:spacing w:val="80"/>
          <w:position w:val="-1"/>
        </w:rPr>
        <w:tab/>
      </w:r>
      <w:r>
        <w:rPr>
          <w:i/>
          <w:color w:val="333333"/>
          <w:sz w:val="20"/>
        </w:rPr>
        <w:t>What</w:t>
      </w:r>
      <w:r>
        <w:rPr>
          <w:i/>
          <w:color w:val="333333"/>
          <w:spacing w:val="-12"/>
          <w:sz w:val="20"/>
        </w:rPr>
        <w:t xml:space="preserve"> </w:t>
      </w:r>
      <w:r>
        <w:rPr>
          <w:i/>
          <w:color w:val="333333"/>
          <w:sz w:val="20"/>
        </w:rPr>
        <w:t>is</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relationship</w:t>
      </w:r>
      <w:r>
        <w:rPr>
          <w:i/>
          <w:color w:val="333333"/>
          <w:spacing w:val="-13"/>
          <w:sz w:val="20"/>
        </w:rPr>
        <w:t xml:space="preserve"> </w:t>
      </w:r>
      <w:r>
        <w:rPr>
          <w:i/>
          <w:color w:val="333333"/>
          <w:sz w:val="20"/>
        </w:rPr>
        <w:t>with</w:t>
      </w:r>
      <w:r>
        <w:rPr>
          <w:i/>
          <w:color w:val="333333"/>
          <w:spacing w:val="-12"/>
          <w:sz w:val="20"/>
        </w:rPr>
        <w:t xml:space="preserve"> </w:t>
      </w:r>
      <w:r>
        <w:rPr>
          <w:i/>
          <w:color w:val="333333"/>
          <w:spacing w:val="-2"/>
          <w:sz w:val="20"/>
        </w:rPr>
        <w:t>movement?</w:t>
      </w:r>
    </w:p>
    <w:p w14:paraId="4BD382DD" w14:textId="6F117A27" w:rsidR="0029179C" w:rsidRDefault="00000000" w:rsidP="002519C6">
      <w:pPr>
        <w:spacing w:before="121"/>
        <w:ind w:left="1077" w:hanging="397"/>
        <w:jc w:val="both"/>
        <w:rPr>
          <w:i/>
          <w:sz w:val="20"/>
        </w:rPr>
      </w:pPr>
      <w:r>
        <w:rPr>
          <w:rFonts w:ascii="Wingdings 3" w:hAnsi="Wingdings 3"/>
          <w:color w:val="D1A326"/>
          <w:position w:val="-1"/>
        </w:rPr>
        <w:t></w:t>
      </w:r>
      <w:r w:rsidR="002519C6">
        <w:rPr>
          <w:rFonts w:ascii="Times New Roman" w:hAnsi="Times New Roman"/>
          <w:color w:val="D1A326"/>
          <w:spacing w:val="80"/>
          <w:position w:val="-1"/>
        </w:rPr>
        <w:tab/>
      </w:r>
      <w:r>
        <w:rPr>
          <w:i/>
          <w:color w:val="333333"/>
          <w:sz w:val="20"/>
        </w:rPr>
        <w:t>Where</w:t>
      </w:r>
      <w:r>
        <w:rPr>
          <w:i/>
          <w:color w:val="333333"/>
          <w:spacing w:val="-12"/>
          <w:sz w:val="20"/>
        </w:rPr>
        <w:t xml:space="preserve"> </w:t>
      </w:r>
      <w:r>
        <w:rPr>
          <w:i/>
          <w:color w:val="333333"/>
          <w:sz w:val="20"/>
        </w:rPr>
        <w:t>do</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think</w:t>
      </w:r>
      <w:r>
        <w:rPr>
          <w:i/>
          <w:color w:val="333333"/>
          <w:spacing w:val="-13"/>
          <w:sz w:val="20"/>
        </w:rPr>
        <w:t xml:space="preserve"> </w:t>
      </w:r>
      <w:r>
        <w:rPr>
          <w:i/>
          <w:color w:val="333333"/>
          <w:sz w:val="20"/>
        </w:rPr>
        <w:t>this</w:t>
      </w:r>
      <w:r>
        <w:rPr>
          <w:i/>
          <w:color w:val="333333"/>
          <w:spacing w:val="-12"/>
          <w:sz w:val="20"/>
        </w:rPr>
        <w:t xml:space="preserve"> </w:t>
      </w:r>
      <w:r>
        <w:rPr>
          <w:i/>
          <w:color w:val="333333"/>
          <w:sz w:val="20"/>
        </w:rPr>
        <w:t>has</w:t>
      </w:r>
      <w:r>
        <w:rPr>
          <w:i/>
          <w:color w:val="333333"/>
          <w:spacing w:val="-13"/>
          <w:sz w:val="20"/>
        </w:rPr>
        <w:t xml:space="preserve"> </w:t>
      </w:r>
      <w:r>
        <w:rPr>
          <w:i/>
          <w:color w:val="333333"/>
          <w:sz w:val="20"/>
        </w:rPr>
        <w:t>come</w:t>
      </w:r>
      <w:r>
        <w:rPr>
          <w:i/>
          <w:color w:val="333333"/>
          <w:spacing w:val="-12"/>
          <w:sz w:val="20"/>
        </w:rPr>
        <w:t xml:space="preserve"> </w:t>
      </w:r>
      <w:r>
        <w:rPr>
          <w:i/>
          <w:color w:val="333333"/>
          <w:spacing w:val="-2"/>
          <w:sz w:val="20"/>
        </w:rPr>
        <w:t>from?</w:t>
      </w:r>
    </w:p>
    <w:p w14:paraId="0C50380C" w14:textId="77777777" w:rsidR="0029179C" w:rsidRDefault="0029179C">
      <w:pPr>
        <w:pStyle w:val="BodyText"/>
        <w:spacing w:before="247"/>
        <w:rPr>
          <w:i/>
        </w:rPr>
      </w:pPr>
    </w:p>
    <w:p w14:paraId="7C82E88A" w14:textId="77777777" w:rsidR="0029179C" w:rsidRDefault="00000000">
      <w:pPr>
        <w:pStyle w:val="BodyText"/>
        <w:spacing w:line="302" w:lineRule="auto"/>
        <w:ind w:left="340" w:right="338"/>
        <w:jc w:val="both"/>
      </w:pPr>
      <w:r>
        <w:rPr>
          <w:color w:val="333333"/>
        </w:rPr>
        <w:t>Encourage participants to consider the origins of their movement habits and beliefs. Identify any themes and emphasize that we can always adapt our behaviors and beliefs.</w:t>
      </w:r>
    </w:p>
    <w:p w14:paraId="45200193" w14:textId="77777777" w:rsidR="0029179C" w:rsidRDefault="0029179C">
      <w:pPr>
        <w:pStyle w:val="BodyText"/>
        <w:spacing w:before="132"/>
      </w:pPr>
    </w:p>
    <w:p w14:paraId="77E93F96" w14:textId="77777777" w:rsidR="0029179C" w:rsidRDefault="00000000">
      <w:pPr>
        <w:pStyle w:val="Heading6"/>
        <w:jc w:val="both"/>
      </w:pPr>
      <w:r>
        <w:rPr>
          <w:color w:val="333333"/>
        </w:rPr>
        <w:t>Movement</w:t>
      </w:r>
      <w:r>
        <w:rPr>
          <w:color w:val="333333"/>
          <w:spacing w:val="-5"/>
        </w:rPr>
        <w:t xml:space="preserve"> </w:t>
      </w:r>
      <w:r>
        <w:rPr>
          <w:color w:val="333333"/>
        </w:rPr>
        <w:t>Beliefs</w:t>
      </w:r>
      <w:r>
        <w:rPr>
          <w:color w:val="333333"/>
          <w:spacing w:val="-5"/>
        </w:rPr>
        <w:t xml:space="preserve"> </w:t>
      </w:r>
      <w:r>
        <w:rPr>
          <w:color w:val="333333"/>
        </w:rPr>
        <w:t>&amp;</w:t>
      </w:r>
      <w:r>
        <w:rPr>
          <w:color w:val="333333"/>
          <w:spacing w:val="-18"/>
        </w:rPr>
        <w:t xml:space="preserve"> </w:t>
      </w:r>
      <w:r>
        <w:rPr>
          <w:color w:val="333333"/>
          <w:spacing w:val="-2"/>
        </w:rPr>
        <w:t>Behaviors</w:t>
      </w:r>
    </w:p>
    <w:p w14:paraId="4A395FDE" w14:textId="77777777" w:rsidR="0029179C" w:rsidRDefault="00000000">
      <w:pPr>
        <w:pStyle w:val="BodyText"/>
        <w:spacing w:before="293"/>
        <w:ind w:left="340"/>
        <w:jc w:val="both"/>
      </w:pPr>
      <w:r>
        <w:rPr>
          <w:color w:val="333333"/>
        </w:rPr>
        <w:t>Explain</w:t>
      </w:r>
      <w:r>
        <w:rPr>
          <w:color w:val="333333"/>
          <w:spacing w:val="-3"/>
        </w:rPr>
        <w:t xml:space="preserve"> </w:t>
      </w:r>
      <w:r>
        <w:rPr>
          <w:color w:val="333333"/>
        </w:rPr>
        <w:t>how</w:t>
      </w:r>
      <w:r>
        <w:rPr>
          <w:color w:val="333333"/>
          <w:spacing w:val="-3"/>
        </w:rPr>
        <w:t xml:space="preserve"> </w:t>
      </w:r>
      <w:r>
        <w:rPr>
          <w:color w:val="333333"/>
        </w:rPr>
        <w:t>movement</w:t>
      </w:r>
      <w:r>
        <w:rPr>
          <w:color w:val="333333"/>
          <w:spacing w:val="-3"/>
        </w:rPr>
        <w:t xml:space="preserve"> </w:t>
      </w:r>
      <w:r>
        <w:rPr>
          <w:color w:val="333333"/>
        </w:rPr>
        <w:t>is</w:t>
      </w:r>
      <w:r>
        <w:rPr>
          <w:color w:val="333333"/>
          <w:spacing w:val="-2"/>
        </w:rPr>
        <w:t xml:space="preserve"> </w:t>
      </w:r>
      <w:r>
        <w:rPr>
          <w:color w:val="333333"/>
        </w:rPr>
        <w:t>often</w:t>
      </w:r>
      <w:r>
        <w:rPr>
          <w:color w:val="333333"/>
          <w:spacing w:val="-3"/>
        </w:rPr>
        <w:t xml:space="preserve"> </w:t>
      </w:r>
      <w:r>
        <w:rPr>
          <w:color w:val="333333"/>
        </w:rPr>
        <w:t>perceived</w:t>
      </w:r>
      <w:r>
        <w:rPr>
          <w:color w:val="333333"/>
          <w:spacing w:val="-3"/>
        </w:rPr>
        <w:t xml:space="preserve"> </w:t>
      </w:r>
      <w:r>
        <w:rPr>
          <w:color w:val="333333"/>
        </w:rPr>
        <w:t>in</w:t>
      </w:r>
      <w:r>
        <w:rPr>
          <w:color w:val="333333"/>
          <w:spacing w:val="-2"/>
        </w:rPr>
        <w:t xml:space="preserve"> </w:t>
      </w:r>
      <w:r>
        <w:rPr>
          <w:color w:val="333333"/>
        </w:rPr>
        <w:t>different</w:t>
      </w:r>
      <w:r>
        <w:rPr>
          <w:color w:val="333333"/>
          <w:spacing w:val="-3"/>
        </w:rPr>
        <w:t xml:space="preserve"> </w:t>
      </w:r>
      <w:r>
        <w:rPr>
          <w:color w:val="333333"/>
          <w:spacing w:val="-2"/>
        </w:rPr>
        <w:t>societies:</w:t>
      </w:r>
    </w:p>
    <w:p w14:paraId="161FA397" w14:textId="77777777" w:rsidR="0029179C" w:rsidRDefault="0029179C">
      <w:pPr>
        <w:pStyle w:val="BodyText"/>
        <w:spacing w:before="141"/>
      </w:pPr>
    </w:p>
    <w:p w14:paraId="56D38676"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75936" behindDoc="0" locked="0" layoutInCell="1" allowOverlap="1" wp14:anchorId="19A8BB29" wp14:editId="16B0CB9D">
                <wp:simplePos x="0" y="0"/>
                <wp:positionH relativeFrom="page">
                  <wp:posOffset>1314005</wp:posOffset>
                </wp:positionH>
                <wp:positionV relativeFrom="paragraph">
                  <wp:posOffset>1919</wp:posOffset>
                </wp:positionV>
                <wp:extent cx="1270" cy="1577340"/>
                <wp:effectExtent l="0" t="0" r="0" b="0"/>
                <wp:wrapNone/>
                <wp:docPr id="1198" name="Graphic 1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577340"/>
                        </a:xfrm>
                        <a:custGeom>
                          <a:avLst/>
                          <a:gdLst/>
                          <a:ahLst/>
                          <a:cxnLst/>
                          <a:rect l="l" t="t" r="r" b="b"/>
                          <a:pathLst>
                            <a:path h="1577340">
                              <a:moveTo>
                                <a:pt x="0" y="15767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0DF4083" id="Graphic 1198" o:spid="_x0000_s1026" style="position:absolute;margin-left:103.45pt;margin-top:.15pt;width:.1pt;height:124.2pt;z-index:15975936;visibility:visible;mso-wrap-style:square;mso-wrap-distance-left:0;mso-wrap-distance-top:0;mso-wrap-distance-right:0;mso-wrap-distance-bottom:0;mso-position-horizontal:absolute;mso-position-horizontal-relative:page;mso-position-vertical:absolute;mso-position-vertical-relative:text;v-text-anchor:top" coordsize="1270,1577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" path="m,1576781l,e" filled="f" strokecolor="#d1a326" strokeweight="3pt">
                <v:path arrowok="t"/>
                <w10:wrap anchorx="page"/>
              </v:shape>
            </w:pict>
          </mc:Fallback>
        </mc:AlternateContent>
      </w:r>
      <w:r>
        <w:rPr>
          <w:i/>
          <w:color w:val="333333"/>
          <w:spacing w:val="-2"/>
          <w:sz w:val="20"/>
        </w:rPr>
        <w:t>In</w:t>
      </w:r>
      <w:r>
        <w:rPr>
          <w:i/>
          <w:color w:val="333333"/>
          <w:spacing w:val="-10"/>
          <w:sz w:val="20"/>
        </w:rPr>
        <w:t xml:space="preserve"> </w:t>
      </w:r>
      <w:r>
        <w:rPr>
          <w:i/>
          <w:color w:val="333333"/>
          <w:spacing w:val="-2"/>
          <w:sz w:val="20"/>
        </w:rPr>
        <w:t>many</w:t>
      </w:r>
      <w:r>
        <w:rPr>
          <w:i/>
          <w:color w:val="333333"/>
          <w:spacing w:val="-10"/>
          <w:sz w:val="20"/>
        </w:rPr>
        <w:t xml:space="preserve"> </w:t>
      </w:r>
      <w:r>
        <w:rPr>
          <w:i/>
          <w:color w:val="333333"/>
          <w:spacing w:val="-2"/>
          <w:sz w:val="20"/>
        </w:rPr>
        <w:t>Western</w:t>
      </w:r>
      <w:r>
        <w:rPr>
          <w:i/>
          <w:color w:val="333333"/>
          <w:spacing w:val="-10"/>
          <w:sz w:val="20"/>
        </w:rPr>
        <w:t xml:space="preserve"> </w:t>
      </w:r>
      <w:r>
        <w:rPr>
          <w:i/>
          <w:color w:val="333333"/>
          <w:spacing w:val="-2"/>
          <w:sz w:val="20"/>
        </w:rPr>
        <w:t>societies,</w:t>
      </w:r>
      <w:r>
        <w:rPr>
          <w:i/>
          <w:color w:val="333333"/>
          <w:spacing w:val="-10"/>
          <w:sz w:val="20"/>
        </w:rPr>
        <w:t xml:space="preserve"> </w:t>
      </w:r>
      <w:r>
        <w:rPr>
          <w:i/>
          <w:color w:val="333333"/>
          <w:spacing w:val="-2"/>
          <w:sz w:val="20"/>
        </w:rPr>
        <w:t>movement</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exercise</w:t>
      </w:r>
      <w:r>
        <w:rPr>
          <w:i/>
          <w:color w:val="333333"/>
          <w:spacing w:val="-10"/>
          <w:sz w:val="20"/>
        </w:rPr>
        <w:t xml:space="preserve"> </w:t>
      </w:r>
      <w:r>
        <w:rPr>
          <w:i/>
          <w:color w:val="333333"/>
          <w:spacing w:val="-2"/>
          <w:sz w:val="20"/>
        </w:rPr>
        <w:t>are</w:t>
      </w:r>
      <w:r>
        <w:rPr>
          <w:i/>
          <w:color w:val="333333"/>
          <w:spacing w:val="-10"/>
          <w:sz w:val="20"/>
        </w:rPr>
        <w:t xml:space="preserve"> </w:t>
      </w:r>
      <w:r>
        <w:rPr>
          <w:i/>
          <w:color w:val="333333"/>
          <w:spacing w:val="-2"/>
          <w:sz w:val="20"/>
        </w:rPr>
        <w:t>often</w:t>
      </w:r>
      <w:r>
        <w:rPr>
          <w:i/>
          <w:color w:val="333333"/>
          <w:spacing w:val="-10"/>
          <w:sz w:val="20"/>
        </w:rPr>
        <w:t xml:space="preserve"> </w:t>
      </w:r>
      <w:r>
        <w:rPr>
          <w:i/>
          <w:color w:val="333333"/>
          <w:spacing w:val="-2"/>
          <w:sz w:val="20"/>
        </w:rPr>
        <w:t>seen</w:t>
      </w:r>
      <w:r>
        <w:rPr>
          <w:i/>
          <w:color w:val="333333"/>
          <w:spacing w:val="-10"/>
          <w:sz w:val="20"/>
        </w:rPr>
        <w:t xml:space="preserve"> </w:t>
      </w:r>
      <w:r>
        <w:rPr>
          <w:i/>
          <w:color w:val="333333"/>
          <w:spacing w:val="-2"/>
          <w:sz w:val="20"/>
        </w:rPr>
        <w:t>as</w:t>
      </w:r>
      <w:r>
        <w:rPr>
          <w:i/>
          <w:color w:val="333333"/>
          <w:spacing w:val="-10"/>
          <w:sz w:val="20"/>
        </w:rPr>
        <w:t xml:space="preserve"> </w:t>
      </w:r>
      <w:r>
        <w:rPr>
          <w:i/>
          <w:color w:val="333333"/>
          <w:spacing w:val="-2"/>
          <w:sz w:val="20"/>
        </w:rPr>
        <w:t>tasks</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complete,</w:t>
      </w:r>
      <w:r>
        <w:rPr>
          <w:i/>
          <w:color w:val="333333"/>
          <w:spacing w:val="-10"/>
          <w:sz w:val="20"/>
        </w:rPr>
        <w:t xml:space="preserve"> </w:t>
      </w:r>
      <w:r>
        <w:rPr>
          <w:i/>
          <w:color w:val="333333"/>
          <w:spacing w:val="-2"/>
          <w:sz w:val="20"/>
        </w:rPr>
        <w:t>which</w:t>
      </w:r>
      <w:r>
        <w:rPr>
          <w:i/>
          <w:color w:val="333333"/>
          <w:spacing w:val="-10"/>
          <w:sz w:val="20"/>
        </w:rPr>
        <w:t xml:space="preserve"> </w:t>
      </w:r>
      <w:r>
        <w:rPr>
          <w:i/>
          <w:color w:val="333333"/>
          <w:spacing w:val="-2"/>
          <w:sz w:val="20"/>
        </w:rPr>
        <w:t xml:space="preserve">can </w:t>
      </w:r>
      <w:r>
        <w:rPr>
          <w:i/>
          <w:color w:val="333333"/>
          <w:spacing w:val="-4"/>
          <w:sz w:val="20"/>
        </w:rPr>
        <w:t>make</w:t>
      </w:r>
      <w:r>
        <w:rPr>
          <w:i/>
          <w:color w:val="333333"/>
          <w:spacing w:val="-5"/>
          <w:sz w:val="20"/>
        </w:rPr>
        <w:t xml:space="preserve"> </w:t>
      </w:r>
      <w:r>
        <w:rPr>
          <w:i/>
          <w:color w:val="333333"/>
          <w:spacing w:val="-4"/>
          <w:sz w:val="20"/>
        </w:rPr>
        <w:t>exercise</w:t>
      </w:r>
      <w:r>
        <w:rPr>
          <w:i/>
          <w:color w:val="333333"/>
          <w:spacing w:val="-5"/>
          <w:sz w:val="20"/>
        </w:rPr>
        <w:t xml:space="preserve"> </w:t>
      </w:r>
      <w:r>
        <w:rPr>
          <w:i/>
          <w:color w:val="333333"/>
          <w:spacing w:val="-4"/>
          <w:sz w:val="20"/>
        </w:rPr>
        <w:t>feel</w:t>
      </w:r>
      <w:r>
        <w:rPr>
          <w:i/>
          <w:color w:val="333333"/>
          <w:spacing w:val="-5"/>
          <w:sz w:val="20"/>
        </w:rPr>
        <w:t xml:space="preserve"> </w:t>
      </w:r>
      <w:r>
        <w:rPr>
          <w:i/>
          <w:color w:val="333333"/>
          <w:spacing w:val="-4"/>
          <w:sz w:val="20"/>
        </w:rPr>
        <w:t>like</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chore.</w:t>
      </w:r>
      <w:r>
        <w:rPr>
          <w:i/>
          <w:color w:val="333333"/>
          <w:spacing w:val="-5"/>
          <w:sz w:val="20"/>
        </w:rPr>
        <w:t xml:space="preserve"> </w:t>
      </w:r>
      <w:r>
        <w:rPr>
          <w:i/>
          <w:color w:val="333333"/>
          <w:spacing w:val="-4"/>
          <w:sz w:val="20"/>
        </w:rPr>
        <w:t>High-intensity</w:t>
      </w:r>
      <w:r>
        <w:rPr>
          <w:i/>
          <w:color w:val="333333"/>
          <w:spacing w:val="-5"/>
          <w:sz w:val="20"/>
        </w:rPr>
        <w:t xml:space="preserve"> </w:t>
      </w:r>
      <w:r>
        <w:rPr>
          <w:i/>
          <w:color w:val="333333"/>
          <w:spacing w:val="-4"/>
          <w:sz w:val="20"/>
        </w:rPr>
        <w:t>exercise</w:t>
      </w:r>
      <w:r>
        <w:rPr>
          <w:i/>
          <w:color w:val="333333"/>
          <w:spacing w:val="-5"/>
          <w:sz w:val="20"/>
        </w:rPr>
        <w:t xml:space="preserve"> </w:t>
      </w:r>
      <w:r>
        <w:rPr>
          <w:i/>
          <w:color w:val="333333"/>
          <w:spacing w:val="-4"/>
          <w:sz w:val="20"/>
        </w:rPr>
        <w:t>trends</w:t>
      </w:r>
      <w:r>
        <w:rPr>
          <w:i/>
          <w:color w:val="333333"/>
          <w:spacing w:val="-5"/>
          <w:sz w:val="20"/>
        </w:rPr>
        <w:t xml:space="preserve"> </w:t>
      </w:r>
      <w:r>
        <w:rPr>
          <w:i/>
          <w:color w:val="333333"/>
          <w:spacing w:val="-4"/>
          <w:sz w:val="20"/>
        </w:rPr>
        <w:t>can</w:t>
      </w:r>
      <w:r>
        <w:rPr>
          <w:i/>
          <w:color w:val="333333"/>
          <w:spacing w:val="-5"/>
          <w:sz w:val="20"/>
        </w:rPr>
        <w:t xml:space="preserve"> </w:t>
      </w:r>
      <w:r>
        <w:rPr>
          <w:i/>
          <w:color w:val="333333"/>
          <w:spacing w:val="-4"/>
          <w:sz w:val="20"/>
        </w:rPr>
        <w:t>be</w:t>
      </w:r>
      <w:r>
        <w:rPr>
          <w:i/>
          <w:color w:val="333333"/>
          <w:spacing w:val="-5"/>
          <w:sz w:val="20"/>
        </w:rPr>
        <w:t xml:space="preserve"> </w:t>
      </w:r>
      <w:r>
        <w:rPr>
          <w:i/>
          <w:color w:val="333333"/>
          <w:spacing w:val="-4"/>
          <w:sz w:val="20"/>
        </w:rPr>
        <w:t>intimidating</w:t>
      </w:r>
      <w:r>
        <w:rPr>
          <w:i/>
          <w:color w:val="333333"/>
          <w:spacing w:val="-5"/>
          <w:sz w:val="20"/>
        </w:rPr>
        <w:t xml:space="preserve"> </w:t>
      </w:r>
      <w:r>
        <w:rPr>
          <w:i/>
          <w:color w:val="333333"/>
          <w:spacing w:val="-4"/>
          <w:sz w:val="20"/>
        </w:rPr>
        <w:t>or</w:t>
      </w:r>
      <w:r>
        <w:rPr>
          <w:i/>
          <w:color w:val="333333"/>
          <w:spacing w:val="-5"/>
          <w:sz w:val="20"/>
        </w:rPr>
        <w:t xml:space="preserve"> </w:t>
      </w:r>
      <w:r>
        <w:rPr>
          <w:i/>
          <w:color w:val="333333"/>
          <w:spacing w:val="-4"/>
          <w:sz w:val="20"/>
        </w:rPr>
        <w:t>alienating</w:t>
      </w:r>
      <w:r>
        <w:rPr>
          <w:i/>
          <w:color w:val="333333"/>
          <w:spacing w:val="-5"/>
          <w:sz w:val="20"/>
        </w:rPr>
        <w:t xml:space="preserve"> </w:t>
      </w:r>
      <w:r>
        <w:rPr>
          <w:i/>
          <w:color w:val="333333"/>
          <w:spacing w:val="-4"/>
          <w:sz w:val="20"/>
        </w:rPr>
        <w:t xml:space="preserve">for </w:t>
      </w:r>
      <w:r>
        <w:rPr>
          <w:i/>
          <w:color w:val="333333"/>
          <w:sz w:val="20"/>
        </w:rPr>
        <w:t>those who prefer gentler forms of movement.</w:t>
      </w:r>
    </w:p>
    <w:p w14:paraId="0BDA35F6" w14:textId="77777777" w:rsidR="0029179C" w:rsidRDefault="00000000">
      <w:pPr>
        <w:spacing w:before="170" w:line="302" w:lineRule="auto"/>
        <w:ind w:left="681" w:right="338"/>
        <w:jc w:val="both"/>
        <w:rPr>
          <w:i/>
          <w:sz w:val="20"/>
        </w:rPr>
      </w:pPr>
      <w:r>
        <w:rPr>
          <w:i/>
          <w:color w:val="333333"/>
          <w:sz w:val="20"/>
        </w:rPr>
        <w:t xml:space="preserve">However, there are many cultures that integrate movement into daily life, such as the Greek </w:t>
      </w:r>
      <w:r>
        <w:rPr>
          <w:i/>
          <w:color w:val="333333"/>
          <w:spacing w:val="-2"/>
          <w:sz w:val="20"/>
        </w:rPr>
        <w:t>island</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Ikaria,</w:t>
      </w:r>
      <w:r>
        <w:rPr>
          <w:i/>
          <w:color w:val="333333"/>
          <w:spacing w:val="-11"/>
          <w:sz w:val="20"/>
        </w:rPr>
        <w:t xml:space="preserve"> </w:t>
      </w:r>
      <w:r>
        <w:rPr>
          <w:i/>
          <w:color w:val="333333"/>
          <w:spacing w:val="-2"/>
          <w:sz w:val="20"/>
        </w:rPr>
        <w:t>where</w:t>
      </w:r>
      <w:r>
        <w:rPr>
          <w:i/>
          <w:color w:val="333333"/>
          <w:spacing w:val="-10"/>
          <w:sz w:val="20"/>
        </w:rPr>
        <w:t xml:space="preserve"> </w:t>
      </w:r>
      <w:r>
        <w:rPr>
          <w:i/>
          <w:color w:val="333333"/>
          <w:spacing w:val="-2"/>
          <w:sz w:val="20"/>
        </w:rPr>
        <w:t>even</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elders</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community</w:t>
      </w:r>
      <w:r>
        <w:rPr>
          <w:i/>
          <w:color w:val="333333"/>
          <w:spacing w:val="-10"/>
          <w:sz w:val="20"/>
        </w:rPr>
        <w:t xml:space="preserve"> </w:t>
      </w:r>
      <w:r>
        <w:rPr>
          <w:i/>
          <w:color w:val="333333"/>
          <w:spacing w:val="-2"/>
          <w:sz w:val="20"/>
        </w:rPr>
        <w:t>joyfully</w:t>
      </w:r>
      <w:r>
        <w:rPr>
          <w:i/>
          <w:color w:val="333333"/>
          <w:spacing w:val="-11"/>
          <w:sz w:val="20"/>
        </w:rPr>
        <w:t xml:space="preserve"> </w:t>
      </w:r>
      <w:r>
        <w:rPr>
          <w:i/>
          <w:color w:val="333333"/>
          <w:spacing w:val="-2"/>
          <w:sz w:val="20"/>
        </w:rPr>
        <w:t>engage</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physical</w:t>
      </w:r>
      <w:r>
        <w:rPr>
          <w:i/>
          <w:color w:val="333333"/>
          <w:spacing w:val="-10"/>
          <w:sz w:val="20"/>
        </w:rPr>
        <w:t xml:space="preserve"> </w:t>
      </w:r>
      <w:r>
        <w:rPr>
          <w:i/>
          <w:color w:val="333333"/>
          <w:spacing w:val="-2"/>
          <w:sz w:val="20"/>
        </w:rPr>
        <w:t>activities</w:t>
      </w:r>
      <w:r>
        <w:rPr>
          <w:i/>
          <w:color w:val="333333"/>
          <w:spacing w:val="-11"/>
          <w:sz w:val="20"/>
        </w:rPr>
        <w:t xml:space="preserve"> </w:t>
      </w:r>
      <w:r>
        <w:rPr>
          <w:i/>
          <w:color w:val="333333"/>
          <w:spacing w:val="-2"/>
          <w:sz w:val="20"/>
        </w:rPr>
        <w:t>like farmwork</w:t>
      </w:r>
      <w:r>
        <w:rPr>
          <w:i/>
          <w:color w:val="333333"/>
          <w:spacing w:val="-5"/>
          <w:sz w:val="20"/>
        </w:rPr>
        <w:t xml:space="preserve"> </w:t>
      </w:r>
      <w:r>
        <w:rPr>
          <w:i/>
          <w:color w:val="333333"/>
          <w:spacing w:val="-2"/>
          <w:sz w:val="20"/>
        </w:rPr>
        <w:t>well</w:t>
      </w:r>
      <w:r>
        <w:rPr>
          <w:i/>
          <w:color w:val="333333"/>
          <w:spacing w:val="-5"/>
          <w:sz w:val="20"/>
        </w:rPr>
        <w:t xml:space="preserve"> </w:t>
      </w:r>
      <w:r>
        <w:rPr>
          <w:i/>
          <w:color w:val="333333"/>
          <w:spacing w:val="-2"/>
          <w:sz w:val="20"/>
        </w:rPr>
        <w:t>into</w:t>
      </w:r>
      <w:r>
        <w:rPr>
          <w:i/>
          <w:color w:val="333333"/>
          <w:spacing w:val="-5"/>
          <w:sz w:val="20"/>
        </w:rPr>
        <w:t xml:space="preserve"> </w:t>
      </w:r>
      <w:r>
        <w:rPr>
          <w:i/>
          <w:color w:val="333333"/>
          <w:spacing w:val="-2"/>
          <w:sz w:val="20"/>
        </w:rPr>
        <w:t>their</w:t>
      </w:r>
      <w:r>
        <w:rPr>
          <w:i/>
          <w:color w:val="333333"/>
          <w:spacing w:val="-5"/>
          <w:sz w:val="20"/>
        </w:rPr>
        <w:t xml:space="preserve"> </w:t>
      </w:r>
      <w:r>
        <w:rPr>
          <w:i/>
          <w:color w:val="333333"/>
          <w:spacing w:val="-2"/>
          <w:sz w:val="20"/>
        </w:rPr>
        <w:t>90s,</w:t>
      </w:r>
      <w:r>
        <w:rPr>
          <w:i/>
          <w:color w:val="333333"/>
          <w:spacing w:val="-5"/>
          <w:sz w:val="20"/>
        </w:rPr>
        <w:t xml:space="preserve"> </w:t>
      </w:r>
      <w:r>
        <w:rPr>
          <w:i/>
          <w:color w:val="333333"/>
          <w:spacing w:val="-2"/>
          <w:sz w:val="20"/>
        </w:rPr>
        <w:t>or</w:t>
      </w:r>
      <w:r>
        <w:rPr>
          <w:i/>
          <w:color w:val="333333"/>
          <w:spacing w:val="-5"/>
          <w:sz w:val="20"/>
        </w:rPr>
        <w:t xml:space="preserve"> </w:t>
      </w:r>
      <w:r>
        <w:rPr>
          <w:i/>
          <w:color w:val="333333"/>
          <w:spacing w:val="-2"/>
          <w:sz w:val="20"/>
        </w:rPr>
        <w:t>in</w:t>
      </w:r>
      <w:r>
        <w:rPr>
          <w:i/>
          <w:color w:val="333333"/>
          <w:spacing w:val="-5"/>
          <w:sz w:val="20"/>
        </w:rPr>
        <w:t xml:space="preserve"> </w:t>
      </w:r>
      <w:r>
        <w:rPr>
          <w:i/>
          <w:color w:val="333333"/>
          <w:spacing w:val="-2"/>
          <w:sz w:val="20"/>
        </w:rPr>
        <w:t>African</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Caribbean</w:t>
      </w:r>
      <w:r>
        <w:rPr>
          <w:i/>
          <w:color w:val="333333"/>
          <w:spacing w:val="-5"/>
          <w:sz w:val="20"/>
        </w:rPr>
        <w:t xml:space="preserve"> </w:t>
      </w:r>
      <w:r>
        <w:rPr>
          <w:i/>
          <w:color w:val="333333"/>
          <w:spacing w:val="-2"/>
          <w:sz w:val="20"/>
        </w:rPr>
        <w:t>cultures</w:t>
      </w:r>
      <w:r>
        <w:rPr>
          <w:i/>
          <w:color w:val="333333"/>
          <w:spacing w:val="-5"/>
          <w:sz w:val="20"/>
        </w:rPr>
        <w:t xml:space="preserve"> </w:t>
      </w:r>
      <w:r>
        <w:rPr>
          <w:i/>
          <w:color w:val="333333"/>
          <w:spacing w:val="-2"/>
          <w:sz w:val="20"/>
        </w:rPr>
        <w:t>where</w:t>
      </w:r>
      <w:r>
        <w:rPr>
          <w:i/>
          <w:color w:val="333333"/>
          <w:spacing w:val="-5"/>
          <w:sz w:val="20"/>
        </w:rPr>
        <w:t xml:space="preserve"> </w:t>
      </w:r>
      <w:r>
        <w:rPr>
          <w:i/>
          <w:color w:val="333333"/>
          <w:spacing w:val="-2"/>
          <w:sz w:val="20"/>
        </w:rPr>
        <w:t>traditional</w:t>
      </w:r>
      <w:r>
        <w:rPr>
          <w:i/>
          <w:color w:val="333333"/>
          <w:spacing w:val="-5"/>
          <w:sz w:val="20"/>
        </w:rPr>
        <w:t xml:space="preserve"> </w:t>
      </w:r>
      <w:r>
        <w:rPr>
          <w:i/>
          <w:color w:val="333333"/>
          <w:spacing w:val="-2"/>
          <w:sz w:val="20"/>
        </w:rPr>
        <w:t>dances</w:t>
      </w:r>
      <w:r>
        <w:rPr>
          <w:i/>
          <w:color w:val="333333"/>
          <w:spacing w:val="-5"/>
          <w:sz w:val="20"/>
        </w:rPr>
        <w:t xml:space="preserve"> </w:t>
      </w:r>
      <w:r>
        <w:rPr>
          <w:i/>
          <w:color w:val="333333"/>
          <w:spacing w:val="-2"/>
          <w:sz w:val="20"/>
        </w:rPr>
        <w:t xml:space="preserve">are </w:t>
      </w:r>
      <w:r>
        <w:rPr>
          <w:i/>
          <w:color w:val="333333"/>
          <w:sz w:val="20"/>
        </w:rPr>
        <w:t>part</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daily</w:t>
      </w:r>
      <w:r>
        <w:rPr>
          <w:i/>
          <w:color w:val="333333"/>
          <w:spacing w:val="-11"/>
          <w:sz w:val="20"/>
        </w:rPr>
        <w:t xml:space="preserve"> </w:t>
      </w:r>
      <w:r>
        <w:rPr>
          <w:i/>
          <w:color w:val="333333"/>
          <w:sz w:val="20"/>
        </w:rPr>
        <w:t>life.</w:t>
      </w:r>
      <w:r>
        <w:rPr>
          <w:i/>
          <w:color w:val="333333"/>
          <w:spacing w:val="-11"/>
          <w:sz w:val="20"/>
        </w:rPr>
        <w:t xml:space="preserve"> </w:t>
      </w:r>
      <w:r>
        <w:rPr>
          <w:i/>
          <w:color w:val="333333"/>
          <w:sz w:val="20"/>
        </w:rPr>
        <w:t>These</w:t>
      </w:r>
      <w:r>
        <w:rPr>
          <w:i/>
          <w:color w:val="333333"/>
          <w:spacing w:val="-11"/>
          <w:sz w:val="20"/>
        </w:rPr>
        <w:t xml:space="preserve"> </w:t>
      </w:r>
      <w:r>
        <w:rPr>
          <w:i/>
          <w:color w:val="333333"/>
          <w:sz w:val="20"/>
        </w:rPr>
        <w:t>cultures</w:t>
      </w:r>
      <w:r>
        <w:rPr>
          <w:i/>
          <w:color w:val="333333"/>
          <w:spacing w:val="-11"/>
          <w:sz w:val="20"/>
        </w:rPr>
        <w:t xml:space="preserve"> </w:t>
      </w:r>
      <w:r>
        <w:rPr>
          <w:i/>
          <w:color w:val="333333"/>
          <w:sz w:val="20"/>
        </w:rPr>
        <w:t>show</w:t>
      </w:r>
      <w:r>
        <w:rPr>
          <w:i/>
          <w:color w:val="333333"/>
          <w:spacing w:val="-11"/>
          <w:sz w:val="20"/>
        </w:rPr>
        <w:t xml:space="preserve"> </w:t>
      </w:r>
      <w:r>
        <w:rPr>
          <w:i/>
          <w:color w:val="333333"/>
          <w:sz w:val="20"/>
        </w:rPr>
        <w:t>how</w:t>
      </w:r>
      <w:r>
        <w:rPr>
          <w:i/>
          <w:color w:val="333333"/>
          <w:spacing w:val="-11"/>
          <w:sz w:val="20"/>
        </w:rPr>
        <w:t xml:space="preserve"> </w:t>
      </w:r>
      <w:r>
        <w:rPr>
          <w:i/>
          <w:color w:val="333333"/>
          <w:sz w:val="20"/>
        </w:rPr>
        <w:t>movement</w:t>
      </w:r>
      <w:r>
        <w:rPr>
          <w:i/>
          <w:color w:val="333333"/>
          <w:spacing w:val="-11"/>
          <w:sz w:val="20"/>
        </w:rPr>
        <w:t xml:space="preserve"> </w:t>
      </w:r>
      <w:r>
        <w:rPr>
          <w:i/>
          <w:color w:val="333333"/>
          <w:sz w:val="20"/>
        </w:rPr>
        <w:t>can</w:t>
      </w:r>
      <w:r>
        <w:rPr>
          <w:i/>
          <w:color w:val="333333"/>
          <w:spacing w:val="-11"/>
          <w:sz w:val="20"/>
        </w:rPr>
        <w:t xml:space="preserve"> </w:t>
      </w:r>
      <w:r>
        <w:rPr>
          <w:i/>
          <w:color w:val="333333"/>
          <w:sz w:val="20"/>
        </w:rPr>
        <w:t>be</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source</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joy</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community.</w:t>
      </w:r>
    </w:p>
    <w:p w14:paraId="4D54D0B8"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49D7FF15" w14:textId="77777777" w:rsidR="0029179C" w:rsidRDefault="0029179C">
      <w:pPr>
        <w:pStyle w:val="BodyText"/>
        <w:spacing w:before="131"/>
        <w:rPr>
          <w:i/>
          <w:sz w:val="30"/>
        </w:rPr>
      </w:pPr>
    </w:p>
    <w:p w14:paraId="7E61931B" w14:textId="77777777" w:rsidR="0029179C" w:rsidRDefault="00000000">
      <w:pPr>
        <w:pStyle w:val="Heading6"/>
      </w:pPr>
      <w:r>
        <w:rPr>
          <w:color w:val="333333"/>
          <w:spacing w:val="-2"/>
        </w:rPr>
        <w:t>Are</w:t>
      </w:r>
      <w:r>
        <w:rPr>
          <w:color w:val="333333"/>
          <w:spacing w:val="-24"/>
        </w:rPr>
        <w:t xml:space="preserve"> </w:t>
      </w:r>
      <w:r>
        <w:rPr>
          <w:color w:val="333333"/>
          <w:spacing w:val="-2"/>
        </w:rPr>
        <w:t>You</w:t>
      </w:r>
      <w:r>
        <w:rPr>
          <w:color w:val="333333"/>
          <w:spacing w:val="-19"/>
        </w:rPr>
        <w:t xml:space="preserve"> </w:t>
      </w:r>
      <w:r>
        <w:rPr>
          <w:color w:val="333333"/>
          <w:spacing w:val="-2"/>
        </w:rPr>
        <w:t>Moving</w:t>
      </w:r>
      <w:r>
        <w:rPr>
          <w:color w:val="333333"/>
          <w:spacing w:val="-16"/>
        </w:rPr>
        <w:t xml:space="preserve"> </w:t>
      </w:r>
      <w:r>
        <w:rPr>
          <w:color w:val="333333"/>
          <w:spacing w:val="-2"/>
        </w:rPr>
        <w:t>Enough?</w:t>
      </w:r>
    </w:p>
    <w:p w14:paraId="005561C8" w14:textId="77777777" w:rsidR="0029179C" w:rsidRDefault="00000000">
      <w:pPr>
        <w:pStyle w:val="BodyText"/>
        <w:spacing w:before="289" w:line="300" w:lineRule="auto"/>
        <w:ind w:left="340" w:right="338"/>
        <w:jc w:val="both"/>
      </w:pPr>
      <w:r>
        <w:rPr>
          <w:color w:val="333333"/>
        </w:rPr>
        <w:t>Discuss the impact of a sedentary lifestyle and then invite individuals to share any reflections and/or their responses to the question below with the wider group:</w:t>
      </w:r>
    </w:p>
    <w:p w14:paraId="6694E994" w14:textId="77777777" w:rsidR="0029179C" w:rsidRDefault="0029179C">
      <w:pPr>
        <w:pStyle w:val="BodyText"/>
        <w:spacing w:before="68"/>
      </w:pPr>
    </w:p>
    <w:p w14:paraId="79D1CE3F"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5976448" behindDoc="0" locked="0" layoutInCell="1" allowOverlap="1" wp14:anchorId="7CCC13CE" wp14:editId="17801191">
                <wp:simplePos x="0" y="0"/>
                <wp:positionH relativeFrom="page">
                  <wp:posOffset>1314005</wp:posOffset>
                </wp:positionH>
                <wp:positionV relativeFrom="paragraph">
                  <wp:posOffset>1884</wp:posOffset>
                </wp:positionV>
                <wp:extent cx="1270" cy="1456690"/>
                <wp:effectExtent l="0" t="0" r="0" b="0"/>
                <wp:wrapNone/>
                <wp:docPr id="1199" name="Graphic 1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456690"/>
                        </a:xfrm>
                        <a:custGeom>
                          <a:avLst/>
                          <a:gdLst/>
                          <a:ahLst/>
                          <a:cxnLst/>
                          <a:rect l="l" t="t" r="r" b="b"/>
                          <a:pathLst>
                            <a:path h="1456690">
                              <a:moveTo>
                                <a:pt x="0" y="1456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2E695D1" id="Graphic 1199" o:spid="_x0000_s1026" style="position:absolute;margin-left:103.45pt;margin-top:.15pt;width:.1pt;height:114.7pt;z-index:15976448;visibility:visible;mso-wrap-style:square;mso-wrap-distance-left:0;mso-wrap-distance-top:0;mso-wrap-distance-right:0;mso-wrap-distance-bottom:0;mso-position-horizontal:absolute;mso-position-horizontal-relative:page;mso-position-vertical:absolute;mso-position-vertical-relative:text;v-text-anchor:top" coordsize="1270,1456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" path="m,1456181l,e" filled="f" strokecolor="#d1a326" strokeweight="3pt">
                <v:path arrowok="t"/>
                <w10:wrap anchorx="page"/>
              </v:shape>
            </w:pict>
          </mc:Fallback>
        </mc:AlternateContent>
      </w:r>
      <w:r>
        <w:rPr>
          <w:i/>
          <w:color w:val="333333"/>
          <w:sz w:val="20"/>
        </w:rPr>
        <w:t>As you may already be aware, sitting for long periods, which is common in desk jobs, poses significant health risks. Research suggests that prolonged sitting can be more harmful than smoking and is linked to serious health issues.</w:t>
      </w:r>
    </w:p>
    <w:p w14:paraId="00E23C4E" w14:textId="77777777" w:rsidR="0029179C" w:rsidRDefault="00000000">
      <w:pPr>
        <w:spacing w:before="166" w:line="300" w:lineRule="auto"/>
        <w:ind w:left="681" w:right="338"/>
        <w:jc w:val="both"/>
        <w:rPr>
          <w:i/>
          <w:sz w:val="20"/>
        </w:rPr>
      </w:pPr>
      <w:r>
        <w:rPr>
          <w:i/>
          <w:color w:val="333333"/>
          <w:sz w:val="20"/>
        </w:rPr>
        <w:t>The negative effects of sitting start almost immediately, such as reduced calorie burning and decreased good cholesterol levels.</w:t>
      </w:r>
    </w:p>
    <w:p w14:paraId="023021BB" w14:textId="77777777" w:rsidR="0029179C" w:rsidRDefault="00000000">
      <w:pPr>
        <w:spacing w:before="168"/>
        <w:ind w:left="681"/>
        <w:jc w:val="both"/>
        <w:rPr>
          <w:i/>
          <w:sz w:val="20"/>
        </w:rPr>
      </w:pPr>
      <w:r>
        <w:rPr>
          <w:i/>
          <w:color w:val="333333"/>
          <w:spacing w:val="-4"/>
          <w:sz w:val="20"/>
        </w:rPr>
        <w:t>How</w:t>
      </w:r>
      <w:r>
        <w:rPr>
          <w:i/>
          <w:color w:val="333333"/>
          <w:spacing w:val="-2"/>
          <w:sz w:val="20"/>
        </w:rPr>
        <w:t xml:space="preserve"> </w:t>
      </w:r>
      <w:r>
        <w:rPr>
          <w:i/>
          <w:color w:val="333333"/>
          <w:spacing w:val="-4"/>
          <w:sz w:val="20"/>
        </w:rPr>
        <w:t>do</w:t>
      </w:r>
      <w:r>
        <w:rPr>
          <w:i/>
          <w:color w:val="333333"/>
          <w:spacing w:val="-1"/>
          <w:sz w:val="20"/>
        </w:rPr>
        <w:t xml:space="preserve"> </w:t>
      </w:r>
      <w:r>
        <w:rPr>
          <w:i/>
          <w:color w:val="333333"/>
          <w:spacing w:val="-4"/>
          <w:sz w:val="20"/>
        </w:rPr>
        <w:t>periods</w:t>
      </w:r>
      <w:r>
        <w:rPr>
          <w:i/>
          <w:color w:val="333333"/>
          <w:spacing w:val="-1"/>
          <w:sz w:val="20"/>
        </w:rPr>
        <w:t xml:space="preserve"> </w:t>
      </w:r>
      <w:r>
        <w:rPr>
          <w:i/>
          <w:color w:val="333333"/>
          <w:spacing w:val="-4"/>
          <w:sz w:val="20"/>
        </w:rPr>
        <w:t>of</w:t>
      </w:r>
      <w:r>
        <w:rPr>
          <w:i/>
          <w:color w:val="333333"/>
          <w:spacing w:val="-1"/>
          <w:sz w:val="20"/>
        </w:rPr>
        <w:t xml:space="preserve"> </w:t>
      </w:r>
      <w:r>
        <w:rPr>
          <w:i/>
          <w:color w:val="333333"/>
          <w:spacing w:val="-4"/>
          <w:sz w:val="20"/>
        </w:rPr>
        <w:t>prolonged</w:t>
      </w:r>
      <w:r>
        <w:rPr>
          <w:i/>
          <w:color w:val="333333"/>
          <w:spacing w:val="-1"/>
          <w:sz w:val="20"/>
        </w:rPr>
        <w:t xml:space="preserve"> </w:t>
      </w:r>
      <w:r>
        <w:rPr>
          <w:i/>
          <w:color w:val="333333"/>
          <w:spacing w:val="-4"/>
          <w:sz w:val="20"/>
        </w:rPr>
        <w:t>sitting</w:t>
      </w:r>
      <w:r>
        <w:rPr>
          <w:i/>
          <w:color w:val="333333"/>
          <w:spacing w:val="-1"/>
          <w:sz w:val="20"/>
        </w:rPr>
        <w:t xml:space="preserve"> </w:t>
      </w:r>
      <w:r>
        <w:rPr>
          <w:i/>
          <w:color w:val="333333"/>
          <w:spacing w:val="-4"/>
          <w:sz w:val="20"/>
        </w:rPr>
        <w:t>affect</w:t>
      </w:r>
      <w:r>
        <w:rPr>
          <w:i/>
          <w:color w:val="333333"/>
          <w:spacing w:val="-1"/>
          <w:sz w:val="20"/>
        </w:rPr>
        <w:t xml:space="preserve"> </w:t>
      </w:r>
      <w:r>
        <w:rPr>
          <w:i/>
          <w:color w:val="333333"/>
          <w:spacing w:val="-4"/>
          <w:sz w:val="20"/>
        </w:rPr>
        <w:t>how</w:t>
      </w:r>
      <w:r>
        <w:rPr>
          <w:i/>
          <w:color w:val="333333"/>
          <w:spacing w:val="-1"/>
          <w:sz w:val="20"/>
        </w:rPr>
        <w:t xml:space="preserve"> </w:t>
      </w:r>
      <w:r>
        <w:rPr>
          <w:i/>
          <w:color w:val="333333"/>
          <w:spacing w:val="-4"/>
          <w:sz w:val="20"/>
        </w:rPr>
        <w:t>you</w:t>
      </w:r>
      <w:r>
        <w:rPr>
          <w:i/>
          <w:color w:val="333333"/>
          <w:spacing w:val="-1"/>
          <w:sz w:val="20"/>
        </w:rPr>
        <w:t xml:space="preserve"> </w:t>
      </w:r>
      <w:r>
        <w:rPr>
          <w:i/>
          <w:color w:val="333333"/>
          <w:spacing w:val="-4"/>
          <w:sz w:val="20"/>
        </w:rPr>
        <w:t>personally</w:t>
      </w:r>
      <w:r>
        <w:rPr>
          <w:i/>
          <w:color w:val="333333"/>
          <w:spacing w:val="-2"/>
          <w:sz w:val="20"/>
        </w:rPr>
        <w:t xml:space="preserve"> </w:t>
      </w:r>
      <w:r>
        <w:rPr>
          <w:i/>
          <w:color w:val="333333"/>
          <w:spacing w:val="-4"/>
          <w:sz w:val="20"/>
        </w:rPr>
        <w:t>function</w:t>
      </w:r>
      <w:r>
        <w:rPr>
          <w:i/>
          <w:color w:val="333333"/>
          <w:spacing w:val="-1"/>
          <w:sz w:val="20"/>
        </w:rPr>
        <w:t xml:space="preserve"> </w:t>
      </w:r>
      <w:r>
        <w:rPr>
          <w:i/>
          <w:color w:val="333333"/>
          <w:spacing w:val="-4"/>
          <w:sz w:val="20"/>
        </w:rPr>
        <w:t>and</w:t>
      </w:r>
      <w:r>
        <w:rPr>
          <w:i/>
          <w:color w:val="333333"/>
          <w:spacing w:val="-1"/>
          <w:sz w:val="20"/>
        </w:rPr>
        <w:t xml:space="preserve"> </w:t>
      </w:r>
      <w:r>
        <w:rPr>
          <w:i/>
          <w:color w:val="333333"/>
          <w:spacing w:val="-4"/>
          <w:sz w:val="20"/>
        </w:rPr>
        <w:t>feel?</w:t>
      </w:r>
    </w:p>
    <w:p w14:paraId="0B8AA88D" w14:textId="77777777" w:rsidR="0029179C" w:rsidRDefault="0029179C">
      <w:pPr>
        <w:pStyle w:val="BodyText"/>
        <w:spacing w:before="193"/>
        <w:rPr>
          <w:i/>
        </w:rPr>
      </w:pPr>
    </w:p>
    <w:p w14:paraId="6170EF3D" w14:textId="77777777" w:rsidR="0029179C" w:rsidRDefault="00000000">
      <w:pPr>
        <w:pStyle w:val="BodyText"/>
        <w:spacing w:line="300" w:lineRule="auto"/>
        <w:ind w:left="340" w:right="338"/>
        <w:jc w:val="both"/>
      </w:pPr>
      <w:r>
        <w:rPr>
          <w:color w:val="333333"/>
        </w:rPr>
        <w:t xml:space="preserve">Make some time for people to share. Highlight any similarities or differences in their </w:t>
      </w:r>
      <w:r>
        <w:rPr>
          <w:color w:val="333333"/>
          <w:spacing w:val="-2"/>
        </w:rPr>
        <w:t>responses.</w:t>
      </w:r>
    </w:p>
    <w:p w14:paraId="4496E9B3" w14:textId="77777777" w:rsidR="0029179C" w:rsidRDefault="0029179C">
      <w:pPr>
        <w:pStyle w:val="BodyText"/>
        <w:spacing w:before="129"/>
      </w:pPr>
    </w:p>
    <w:p w14:paraId="6C904008" w14:textId="77777777" w:rsidR="0029179C" w:rsidRDefault="00000000">
      <w:pPr>
        <w:pStyle w:val="Heading6"/>
        <w:spacing w:before="1"/>
      </w:pPr>
      <w:r>
        <w:rPr>
          <w:color w:val="333333"/>
        </w:rPr>
        <w:t>Quick</w:t>
      </w:r>
      <w:r>
        <w:rPr>
          <w:color w:val="333333"/>
          <w:spacing w:val="11"/>
        </w:rPr>
        <w:t xml:space="preserve"> </w:t>
      </w:r>
      <w:r>
        <w:rPr>
          <w:color w:val="333333"/>
        </w:rPr>
        <w:t xml:space="preserve">Movement </w:t>
      </w:r>
      <w:r>
        <w:rPr>
          <w:color w:val="333333"/>
          <w:spacing w:val="-5"/>
        </w:rPr>
        <w:t>Tip</w:t>
      </w:r>
    </w:p>
    <w:p w14:paraId="74F56219" w14:textId="77777777" w:rsidR="0029179C" w:rsidRDefault="0029179C">
      <w:pPr>
        <w:pStyle w:val="BodyText"/>
        <w:spacing w:before="4"/>
        <w:rPr>
          <w:rFonts w:ascii="Arial"/>
          <w:b/>
          <w:sz w:val="30"/>
        </w:rPr>
      </w:pPr>
    </w:p>
    <w:p w14:paraId="04C14834" w14:textId="77777777" w:rsidR="0029179C" w:rsidRDefault="00000000">
      <w:pPr>
        <w:pStyle w:val="Heading7"/>
        <w:spacing w:before="1"/>
      </w:pPr>
      <w:r>
        <w:rPr>
          <w:color w:val="333333"/>
        </w:rPr>
        <w:t>Maximize</w:t>
      </w:r>
      <w:r>
        <w:rPr>
          <w:color w:val="333333"/>
          <w:spacing w:val="4"/>
        </w:rPr>
        <w:t xml:space="preserve"> </w:t>
      </w:r>
      <w:r>
        <w:rPr>
          <w:color w:val="333333"/>
        </w:rPr>
        <w:t>Daily</w:t>
      </w:r>
      <w:r>
        <w:rPr>
          <w:color w:val="333333"/>
          <w:spacing w:val="-4"/>
        </w:rPr>
        <w:t xml:space="preserve"> </w:t>
      </w:r>
      <w:r>
        <w:rPr>
          <w:color w:val="333333"/>
          <w:spacing w:val="-2"/>
        </w:rPr>
        <w:t>Movement</w:t>
      </w:r>
    </w:p>
    <w:p w14:paraId="05FBB4C2" w14:textId="77777777" w:rsidR="0029179C" w:rsidRDefault="00000000">
      <w:pPr>
        <w:pStyle w:val="BodyText"/>
        <w:spacing w:before="293" w:line="300" w:lineRule="auto"/>
        <w:ind w:left="340" w:right="337"/>
        <w:jc w:val="both"/>
      </w:pPr>
      <w:r>
        <w:rPr>
          <w:color w:val="333333"/>
        </w:rPr>
        <w:t xml:space="preserve">Invite individuals to share how they try to incorporate movement into their day. Then, offer some additional research-based tips to incorporate more movement into daily </w:t>
      </w:r>
      <w:r>
        <w:rPr>
          <w:color w:val="333333"/>
          <w:spacing w:val="-2"/>
        </w:rPr>
        <w:t>routines:</w:t>
      </w:r>
    </w:p>
    <w:p w14:paraId="24521CFE" w14:textId="77777777" w:rsidR="0029179C" w:rsidRDefault="0029179C">
      <w:pPr>
        <w:pStyle w:val="BodyText"/>
        <w:spacing w:before="66"/>
      </w:pPr>
    </w:p>
    <w:p w14:paraId="7D2EFDAF" w14:textId="77777777" w:rsidR="0029179C" w:rsidRDefault="00000000">
      <w:pPr>
        <w:spacing w:before="1"/>
        <w:ind w:left="681"/>
        <w:jc w:val="both"/>
        <w:rPr>
          <w:i/>
          <w:sz w:val="20"/>
        </w:rPr>
      </w:pPr>
      <w:r>
        <w:rPr>
          <w:i/>
          <w:noProof/>
          <w:sz w:val="20"/>
        </w:rPr>
        <mc:AlternateContent>
          <mc:Choice Requires="wps">
            <w:drawing>
              <wp:anchor distT="0" distB="0" distL="0" distR="0" simplePos="0" relativeHeight="15976960" behindDoc="0" locked="0" layoutInCell="1" allowOverlap="1" wp14:anchorId="5009C300" wp14:editId="272E9EC0">
                <wp:simplePos x="0" y="0"/>
                <wp:positionH relativeFrom="page">
                  <wp:posOffset>1314005</wp:posOffset>
                </wp:positionH>
                <wp:positionV relativeFrom="paragraph">
                  <wp:posOffset>2282</wp:posOffset>
                </wp:positionV>
                <wp:extent cx="1270" cy="173990"/>
                <wp:effectExtent l="0" t="0" r="0" b="0"/>
                <wp:wrapNone/>
                <wp:docPr id="1200" name="Graphic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3990"/>
                        </a:xfrm>
                        <a:custGeom>
                          <a:avLst/>
                          <a:gdLst/>
                          <a:ahLst/>
                          <a:cxnLst/>
                          <a:rect l="l" t="t" r="r" b="b"/>
                          <a:pathLst>
                            <a:path h="173990">
                              <a:moveTo>
                                <a:pt x="0" y="1733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D342B41" id="Graphic 1200" o:spid="_x0000_s1026" style="position:absolute;margin-left:103.45pt;margin-top:.2pt;width:.1pt;height:13.7pt;z-index:15976960;visibility:visible;mso-wrap-style:square;mso-wrap-distance-left:0;mso-wrap-distance-top:0;mso-wrap-distance-right:0;mso-wrap-distance-bottom:0;mso-position-horizontal:absolute;mso-position-horizontal-relative:page;mso-position-vertical:absolute;mso-position-vertical-relative:text;v-text-anchor:top" coordsize="127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" path="m,173380l,e" filled="f" strokecolor="#d1a326" strokeweight="3pt">
                <v:path arrowok="t"/>
                <w10:wrap anchorx="page"/>
              </v:shape>
            </w:pict>
          </mc:Fallback>
        </mc:AlternateContent>
      </w:r>
      <w:r>
        <w:rPr>
          <w:i/>
          <w:color w:val="333333"/>
          <w:spacing w:val="-4"/>
          <w:sz w:val="20"/>
        </w:rPr>
        <w:t>What</w:t>
      </w:r>
      <w:r>
        <w:rPr>
          <w:i/>
          <w:color w:val="333333"/>
          <w:spacing w:val="-2"/>
          <w:sz w:val="20"/>
        </w:rPr>
        <w:t xml:space="preserve"> </w:t>
      </w:r>
      <w:r>
        <w:rPr>
          <w:i/>
          <w:color w:val="333333"/>
          <w:spacing w:val="-4"/>
          <w:sz w:val="20"/>
        </w:rPr>
        <w:t>are</w:t>
      </w:r>
      <w:r>
        <w:rPr>
          <w:i/>
          <w:color w:val="333333"/>
          <w:spacing w:val="-2"/>
          <w:sz w:val="20"/>
        </w:rPr>
        <w:t xml:space="preserve"> </w:t>
      </w:r>
      <w:r>
        <w:rPr>
          <w:i/>
          <w:color w:val="333333"/>
          <w:spacing w:val="-4"/>
          <w:sz w:val="20"/>
        </w:rPr>
        <w:t>some</w:t>
      </w:r>
      <w:r>
        <w:rPr>
          <w:i/>
          <w:color w:val="333333"/>
          <w:spacing w:val="-2"/>
          <w:sz w:val="20"/>
        </w:rPr>
        <w:t xml:space="preserve"> </w:t>
      </w:r>
      <w:r>
        <w:rPr>
          <w:i/>
          <w:color w:val="333333"/>
          <w:spacing w:val="-4"/>
          <w:sz w:val="20"/>
        </w:rPr>
        <w:t>ways</w:t>
      </w:r>
      <w:r>
        <w:rPr>
          <w:i/>
          <w:color w:val="333333"/>
          <w:spacing w:val="-1"/>
          <w:sz w:val="20"/>
        </w:rPr>
        <w:t xml:space="preserve"> </w:t>
      </w:r>
      <w:r>
        <w:rPr>
          <w:i/>
          <w:color w:val="333333"/>
          <w:spacing w:val="-4"/>
          <w:sz w:val="20"/>
        </w:rPr>
        <w:t>that</w:t>
      </w:r>
      <w:r>
        <w:rPr>
          <w:i/>
          <w:color w:val="333333"/>
          <w:spacing w:val="-2"/>
          <w:sz w:val="20"/>
        </w:rPr>
        <w:t xml:space="preserve"> </w:t>
      </w:r>
      <w:r>
        <w:rPr>
          <w:i/>
          <w:color w:val="333333"/>
          <w:spacing w:val="-4"/>
          <w:sz w:val="20"/>
        </w:rPr>
        <w:t>you</w:t>
      </w:r>
      <w:r>
        <w:rPr>
          <w:i/>
          <w:color w:val="333333"/>
          <w:spacing w:val="-2"/>
          <w:sz w:val="20"/>
        </w:rPr>
        <w:t xml:space="preserve"> </w:t>
      </w:r>
      <w:r>
        <w:rPr>
          <w:i/>
          <w:color w:val="333333"/>
          <w:spacing w:val="-4"/>
          <w:sz w:val="20"/>
        </w:rPr>
        <w:t>like</w:t>
      </w:r>
      <w:r>
        <w:rPr>
          <w:i/>
          <w:color w:val="333333"/>
          <w:spacing w:val="-1"/>
          <w:sz w:val="20"/>
        </w:rPr>
        <w:t xml:space="preserve"> </w:t>
      </w:r>
      <w:r>
        <w:rPr>
          <w:i/>
          <w:color w:val="333333"/>
          <w:spacing w:val="-4"/>
          <w:sz w:val="20"/>
        </w:rPr>
        <w:t>to</w:t>
      </w:r>
      <w:r>
        <w:rPr>
          <w:i/>
          <w:color w:val="333333"/>
          <w:spacing w:val="-2"/>
          <w:sz w:val="20"/>
        </w:rPr>
        <w:t xml:space="preserve"> </w:t>
      </w:r>
      <w:r>
        <w:rPr>
          <w:i/>
          <w:color w:val="333333"/>
          <w:spacing w:val="-4"/>
          <w:sz w:val="20"/>
        </w:rPr>
        <w:t>incorporate</w:t>
      </w:r>
      <w:r>
        <w:rPr>
          <w:i/>
          <w:color w:val="333333"/>
          <w:spacing w:val="-2"/>
          <w:sz w:val="20"/>
        </w:rPr>
        <w:t xml:space="preserve"> </w:t>
      </w:r>
      <w:r>
        <w:rPr>
          <w:i/>
          <w:color w:val="333333"/>
          <w:spacing w:val="-4"/>
          <w:sz w:val="20"/>
        </w:rPr>
        <w:t>movement</w:t>
      </w:r>
      <w:r>
        <w:rPr>
          <w:i/>
          <w:color w:val="333333"/>
          <w:spacing w:val="-1"/>
          <w:sz w:val="20"/>
        </w:rPr>
        <w:t xml:space="preserve"> </w:t>
      </w:r>
      <w:r>
        <w:rPr>
          <w:i/>
          <w:color w:val="333333"/>
          <w:spacing w:val="-4"/>
          <w:sz w:val="20"/>
        </w:rPr>
        <w:t>into</w:t>
      </w:r>
      <w:r>
        <w:rPr>
          <w:i/>
          <w:color w:val="333333"/>
          <w:spacing w:val="-2"/>
          <w:sz w:val="20"/>
        </w:rPr>
        <w:t xml:space="preserve"> </w:t>
      </w:r>
      <w:r>
        <w:rPr>
          <w:i/>
          <w:color w:val="333333"/>
          <w:spacing w:val="-4"/>
          <w:sz w:val="20"/>
        </w:rPr>
        <w:t>your</w:t>
      </w:r>
      <w:r>
        <w:rPr>
          <w:i/>
          <w:color w:val="333333"/>
          <w:spacing w:val="-2"/>
          <w:sz w:val="20"/>
        </w:rPr>
        <w:t xml:space="preserve"> </w:t>
      </w:r>
      <w:r>
        <w:rPr>
          <w:i/>
          <w:color w:val="333333"/>
          <w:spacing w:val="-4"/>
          <w:sz w:val="20"/>
        </w:rPr>
        <w:t>day?</w:t>
      </w:r>
    </w:p>
    <w:p w14:paraId="0EC7125F" w14:textId="77777777" w:rsidR="0029179C" w:rsidRDefault="0029179C">
      <w:pPr>
        <w:pStyle w:val="BodyText"/>
        <w:spacing w:before="193"/>
        <w:rPr>
          <w:i/>
        </w:rPr>
      </w:pPr>
    </w:p>
    <w:p w14:paraId="06187A4B" w14:textId="77777777" w:rsidR="0029179C" w:rsidRDefault="00000000">
      <w:pPr>
        <w:pStyle w:val="BodyText"/>
        <w:ind w:left="340"/>
        <w:jc w:val="both"/>
      </w:pPr>
      <w:r>
        <w:rPr>
          <w:color w:val="333333"/>
        </w:rPr>
        <w:t>Create space</w:t>
      </w:r>
      <w:r>
        <w:rPr>
          <w:color w:val="333333"/>
          <w:spacing w:val="1"/>
        </w:rPr>
        <w:t xml:space="preserve"> </w:t>
      </w:r>
      <w:r>
        <w:rPr>
          <w:color w:val="333333"/>
        </w:rPr>
        <w:t>to</w:t>
      </w:r>
      <w:r>
        <w:rPr>
          <w:color w:val="333333"/>
          <w:spacing w:val="1"/>
        </w:rPr>
        <w:t xml:space="preserve"> </w:t>
      </w:r>
      <w:r>
        <w:rPr>
          <w:color w:val="333333"/>
        </w:rPr>
        <w:t>share</w:t>
      </w:r>
      <w:r>
        <w:rPr>
          <w:color w:val="333333"/>
          <w:spacing w:val="1"/>
        </w:rPr>
        <w:t xml:space="preserve"> </w:t>
      </w:r>
      <w:r>
        <w:rPr>
          <w:color w:val="333333"/>
        </w:rPr>
        <w:t>and</w:t>
      </w:r>
      <w:r>
        <w:rPr>
          <w:color w:val="333333"/>
          <w:spacing w:val="1"/>
        </w:rPr>
        <w:t xml:space="preserve"> </w:t>
      </w:r>
      <w:r>
        <w:rPr>
          <w:color w:val="333333"/>
        </w:rPr>
        <w:t>note</w:t>
      </w:r>
      <w:r>
        <w:rPr>
          <w:color w:val="333333"/>
          <w:spacing w:val="1"/>
        </w:rPr>
        <w:t xml:space="preserve"> </w:t>
      </w:r>
      <w:r>
        <w:rPr>
          <w:color w:val="333333"/>
        </w:rPr>
        <w:t>any</w:t>
      </w:r>
      <w:r>
        <w:rPr>
          <w:color w:val="333333"/>
          <w:spacing w:val="1"/>
        </w:rPr>
        <w:t xml:space="preserve"> </w:t>
      </w:r>
      <w:r>
        <w:rPr>
          <w:color w:val="333333"/>
          <w:spacing w:val="-2"/>
        </w:rPr>
        <w:t>themes.</w:t>
      </w:r>
    </w:p>
    <w:p w14:paraId="74183010" w14:textId="77777777" w:rsidR="0029179C" w:rsidRDefault="0029179C">
      <w:pPr>
        <w:pStyle w:val="BodyText"/>
        <w:spacing w:before="136"/>
      </w:pPr>
    </w:p>
    <w:p w14:paraId="5EF8C514"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5977472" behindDoc="0" locked="0" layoutInCell="1" allowOverlap="1" wp14:anchorId="61B48E02" wp14:editId="428CF2A2">
                <wp:simplePos x="0" y="0"/>
                <wp:positionH relativeFrom="page">
                  <wp:posOffset>1314005</wp:posOffset>
                </wp:positionH>
                <wp:positionV relativeFrom="paragraph">
                  <wp:posOffset>2094</wp:posOffset>
                </wp:positionV>
                <wp:extent cx="1270" cy="600710"/>
                <wp:effectExtent l="0" t="0" r="0" b="0"/>
                <wp:wrapNone/>
                <wp:docPr id="1201" name="Graphic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0710"/>
                        </a:xfrm>
                        <a:custGeom>
                          <a:avLst/>
                          <a:gdLst/>
                          <a:ahLst/>
                          <a:cxnLst/>
                          <a:rect l="l" t="t" r="r" b="b"/>
                          <a:pathLst>
                            <a:path h="600710">
                              <a:moveTo>
                                <a:pt x="0" y="60010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DA1130B" id="Graphic 1201" o:spid="_x0000_s1026" style="position:absolute;margin-left:103.45pt;margin-top:.15pt;width:.1pt;height:47.3pt;z-index:15977472;visibility:visible;mso-wrap-style:square;mso-wrap-distance-left:0;mso-wrap-distance-top:0;mso-wrap-distance-right:0;mso-wrap-distance-bottom:0;mso-position-horizontal:absolute;mso-position-horizontal-relative:page;mso-position-vertical:absolute;mso-position-vertical-relative:text;v-text-anchor:top" coordsize="1270,600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" path="m,600100l,e" filled="f" strokecolor="#d1a326" strokeweight="3pt">
                <v:path arrowok="t"/>
                <w10:wrap anchorx="page"/>
              </v:shape>
            </w:pict>
          </mc:Fallback>
        </mc:AlternateContent>
      </w:r>
      <w:r>
        <w:rPr>
          <w:i/>
          <w:color w:val="333333"/>
          <w:spacing w:val="-4"/>
          <w:sz w:val="20"/>
        </w:rPr>
        <w:t xml:space="preserve">When it comes to increasing our daily movement, simple actions like taking the stairs, walking to work, or stretching between tasks can add up. These small changes can provide substantial health </w:t>
      </w:r>
      <w:r>
        <w:rPr>
          <w:i/>
          <w:color w:val="333333"/>
          <w:sz w:val="20"/>
        </w:rPr>
        <w:t>benefits without overwhelming us.</w:t>
      </w:r>
    </w:p>
    <w:p w14:paraId="08AD866E" w14:textId="77777777" w:rsidR="0029179C" w:rsidRDefault="0029179C">
      <w:pPr>
        <w:pStyle w:val="BodyText"/>
        <w:spacing w:before="123"/>
        <w:rPr>
          <w:i/>
        </w:rPr>
      </w:pPr>
    </w:p>
    <w:p w14:paraId="040AEE99" w14:textId="77777777" w:rsidR="0029179C" w:rsidRDefault="00000000">
      <w:pPr>
        <w:pStyle w:val="BodyText"/>
        <w:ind w:left="340"/>
        <w:jc w:val="both"/>
      </w:pPr>
      <w:r>
        <w:rPr>
          <w:color w:val="333333"/>
        </w:rPr>
        <w:t>Emphasize</w:t>
      </w:r>
      <w:r>
        <w:rPr>
          <w:color w:val="333333"/>
          <w:spacing w:val="-3"/>
        </w:rPr>
        <w:t xml:space="preserve"> </w:t>
      </w:r>
      <w:r>
        <w:rPr>
          <w:color w:val="333333"/>
        </w:rPr>
        <w:t>the</w:t>
      </w:r>
      <w:r>
        <w:rPr>
          <w:color w:val="333333"/>
          <w:spacing w:val="-2"/>
        </w:rPr>
        <w:t xml:space="preserve"> </w:t>
      </w:r>
      <w:r>
        <w:rPr>
          <w:color w:val="333333"/>
        </w:rPr>
        <w:t>importance</w:t>
      </w:r>
      <w:r>
        <w:rPr>
          <w:color w:val="333333"/>
          <w:spacing w:val="-2"/>
        </w:rPr>
        <w:t xml:space="preserve"> </w:t>
      </w:r>
      <w:r>
        <w:rPr>
          <w:color w:val="333333"/>
        </w:rPr>
        <w:t>of</w:t>
      </w:r>
      <w:r>
        <w:rPr>
          <w:color w:val="333333"/>
          <w:spacing w:val="-2"/>
        </w:rPr>
        <w:t xml:space="preserve"> </w:t>
      </w:r>
      <w:r>
        <w:rPr>
          <w:color w:val="333333"/>
        </w:rPr>
        <w:t>enjoying</w:t>
      </w:r>
      <w:r>
        <w:rPr>
          <w:color w:val="333333"/>
          <w:spacing w:val="-2"/>
        </w:rPr>
        <w:t xml:space="preserve"> movement:</w:t>
      </w:r>
    </w:p>
    <w:p w14:paraId="327025BF" w14:textId="77777777" w:rsidR="0029179C" w:rsidRDefault="0029179C">
      <w:pPr>
        <w:pStyle w:val="BodyText"/>
        <w:spacing w:before="137"/>
      </w:pPr>
    </w:p>
    <w:p w14:paraId="1364D2C7" w14:textId="77777777" w:rsidR="0029179C" w:rsidRDefault="00000000">
      <w:pPr>
        <w:spacing w:line="300" w:lineRule="auto"/>
        <w:ind w:left="681" w:right="337"/>
        <w:jc w:val="both"/>
        <w:rPr>
          <w:i/>
          <w:sz w:val="20"/>
        </w:rPr>
      </w:pPr>
      <w:r>
        <w:rPr>
          <w:i/>
          <w:noProof/>
          <w:sz w:val="20"/>
        </w:rPr>
        <mc:AlternateContent>
          <mc:Choice Requires="wps">
            <w:drawing>
              <wp:anchor distT="0" distB="0" distL="0" distR="0" simplePos="0" relativeHeight="15977984" behindDoc="0" locked="0" layoutInCell="1" allowOverlap="1" wp14:anchorId="59602A40" wp14:editId="3445043F">
                <wp:simplePos x="0" y="0"/>
                <wp:positionH relativeFrom="page">
                  <wp:posOffset>1314005</wp:posOffset>
                </wp:positionH>
                <wp:positionV relativeFrom="paragraph">
                  <wp:posOffset>1901</wp:posOffset>
                </wp:positionV>
                <wp:extent cx="1270" cy="814069"/>
                <wp:effectExtent l="0" t="0" r="0" b="0"/>
                <wp:wrapNone/>
                <wp:docPr id="1202" name="Graphic 1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14069"/>
                        </a:xfrm>
                        <a:custGeom>
                          <a:avLst/>
                          <a:gdLst/>
                          <a:ahLst/>
                          <a:cxnLst/>
                          <a:rect l="l" t="t" r="r" b="b"/>
                          <a:pathLst>
                            <a:path h="814069">
                              <a:moveTo>
                                <a:pt x="0" y="81346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8A49E74" id="Graphic 1202" o:spid="_x0000_s1026" style="position:absolute;margin-left:103.45pt;margin-top:.15pt;width:.1pt;height:64.1pt;z-index:15977984;visibility:visible;mso-wrap-style:square;mso-wrap-distance-left:0;mso-wrap-distance-top:0;mso-wrap-distance-right:0;mso-wrap-distance-bottom:0;mso-position-horizontal:absolute;mso-position-horizontal-relative:page;mso-position-vertical:absolute;mso-position-vertical-relative:text;v-text-anchor:top" coordsize="1270,814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" path="m,813460l,e" filled="f" strokecolor="#d1a326" strokeweight="3pt">
                <v:path arrowok="t"/>
                <w10:wrap anchorx="page"/>
              </v:shape>
            </w:pict>
          </mc:Fallback>
        </mc:AlternateContent>
      </w:r>
      <w:r>
        <w:rPr>
          <w:i/>
          <w:color w:val="333333"/>
          <w:sz w:val="20"/>
        </w:rPr>
        <w:t>The</w:t>
      </w:r>
      <w:r>
        <w:rPr>
          <w:i/>
          <w:color w:val="333333"/>
          <w:spacing w:val="-12"/>
          <w:sz w:val="20"/>
        </w:rPr>
        <w:t xml:space="preserve"> </w:t>
      </w:r>
      <w:r>
        <w:rPr>
          <w:i/>
          <w:color w:val="333333"/>
          <w:sz w:val="20"/>
        </w:rPr>
        <w:t>key</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sustaining</w:t>
      </w:r>
      <w:r>
        <w:rPr>
          <w:i/>
          <w:color w:val="333333"/>
          <w:spacing w:val="-12"/>
          <w:sz w:val="20"/>
        </w:rPr>
        <w:t xml:space="preserve"> </w:t>
      </w:r>
      <w:r>
        <w:rPr>
          <w:i/>
          <w:color w:val="333333"/>
          <w:sz w:val="20"/>
        </w:rPr>
        <w:t>movement</w:t>
      </w:r>
      <w:r>
        <w:rPr>
          <w:i/>
          <w:color w:val="333333"/>
          <w:spacing w:val="-12"/>
          <w:sz w:val="20"/>
        </w:rPr>
        <w:t xml:space="preserve"> </w:t>
      </w:r>
      <w:r>
        <w:rPr>
          <w:i/>
          <w:color w:val="333333"/>
          <w:sz w:val="20"/>
        </w:rPr>
        <w:t>habits</w:t>
      </w:r>
      <w:r>
        <w:rPr>
          <w:i/>
          <w:color w:val="333333"/>
          <w:spacing w:val="-12"/>
          <w:sz w:val="20"/>
        </w:rPr>
        <w:t xml:space="preserve"> </w:t>
      </w:r>
      <w:r>
        <w:rPr>
          <w:i/>
          <w:color w:val="333333"/>
          <w:sz w:val="20"/>
        </w:rPr>
        <w:t>is</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make</w:t>
      </w:r>
      <w:r>
        <w:rPr>
          <w:i/>
          <w:color w:val="333333"/>
          <w:spacing w:val="-12"/>
          <w:sz w:val="20"/>
        </w:rPr>
        <w:t xml:space="preserve"> </w:t>
      </w:r>
      <w:r>
        <w:rPr>
          <w:i/>
          <w:color w:val="333333"/>
          <w:sz w:val="20"/>
        </w:rPr>
        <w:t>them</w:t>
      </w:r>
      <w:r>
        <w:rPr>
          <w:i/>
          <w:color w:val="333333"/>
          <w:spacing w:val="-12"/>
          <w:sz w:val="20"/>
        </w:rPr>
        <w:t xml:space="preserve"> </w:t>
      </w:r>
      <w:r>
        <w:rPr>
          <w:i/>
          <w:color w:val="333333"/>
          <w:sz w:val="20"/>
        </w:rPr>
        <w:t>enjoyable</w:t>
      </w:r>
      <w:r>
        <w:rPr>
          <w:i/>
          <w:color w:val="333333"/>
          <w:spacing w:val="-12"/>
          <w:sz w:val="20"/>
        </w:rPr>
        <w:t xml:space="preserve"> </w:t>
      </w:r>
      <w:r>
        <w:rPr>
          <w:i/>
          <w:color w:val="333333"/>
          <w:sz w:val="20"/>
        </w:rPr>
        <w:t>for</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It’s</w:t>
      </w:r>
      <w:r>
        <w:rPr>
          <w:i/>
          <w:color w:val="333333"/>
          <w:spacing w:val="-12"/>
          <w:sz w:val="20"/>
        </w:rPr>
        <w:t xml:space="preserve"> </w:t>
      </w:r>
      <w:r>
        <w:rPr>
          <w:i/>
          <w:color w:val="333333"/>
          <w:sz w:val="20"/>
        </w:rPr>
        <w:t>not</w:t>
      </w:r>
      <w:r>
        <w:rPr>
          <w:i/>
          <w:color w:val="333333"/>
          <w:spacing w:val="-12"/>
          <w:sz w:val="20"/>
        </w:rPr>
        <w:t xml:space="preserve"> </w:t>
      </w:r>
      <w:r>
        <w:rPr>
          <w:i/>
          <w:color w:val="333333"/>
          <w:sz w:val="20"/>
        </w:rPr>
        <w:t>about</w:t>
      </w:r>
      <w:r>
        <w:rPr>
          <w:i/>
          <w:color w:val="333333"/>
          <w:spacing w:val="-12"/>
          <w:sz w:val="20"/>
        </w:rPr>
        <w:t xml:space="preserve"> </w:t>
      </w:r>
      <w:r>
        <w:rPr>
          <w:i/>
          <w:color w:val="333333"/>
          <w:sz w:val="20"/>
        </w:rPr>
        <w:t xml:space="preserve">what you’d “like to like,” the latest workout trends, or what your neighbor loves to do to stay fit. </w:t>
      </w:r>
      <w:r>
        <w:rPr>
          <w:i/>
          <w:color w:val="333333"/>
          <w:spacing w:val="-4"/>
          <w:sz w:val="20"/>
        </w:rPr>
        <w:t xml:space="preserve">Engaging in activities that we genuinely enjoy can improve stress resilience and mood, and make </w:t>
      </w:r>
      <w:r>
        <w:rPr>
          <w:i/>
          <w:color w:val="333333"/>
          <w:sz w:val="20"/>
        </w:rPr>
        <w:t>it more likely that we’ll actually stick with these activities.</w:t>
      </w:r>
    </w:p>
    <w:p w14:paraId="1DF6CD39"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202BCEA3" w14:textId="77777777" w:rsidR="0029179C" w:rsidRDefault="0029179C">
      <w:pPr>
        <w:pStyle w:val="BodyText"/>
        <w:spacing w:before="131"/>
        <w:rPr>
          <w:i/>
          <w:sz w:val="30"/>
        </w:rPr>
      </w:pPr>
    </w:p>
    <w:p w14:paraId="4BA30F44" w14:textId="77777777" w:rsidR="0029179C" w:rsidRDefault="00000000">
      <w:pPr>
        <w:pStyle w:val="Heading6"/>
      </w:pPr>
      <w:r>
        <w:rPr>
          <w:color w:val="333333"/>
        </w:rPr>
        <w:t>Moving</w:t>
      </w:r>
      <w:r>
        <w:rPr>
          <w:color w:val="333333"/>
          <w:spacing w:val="11"/>
        </w:rPr>
        <w:t xml:space="preserve"> </w:t>
      </w:r>
      <w:r>
        <w:rPr>
          <w:color w:val="333333"/>
        </w:rPr>
        <w:t>Mindfully</w:t>
      </w:r>
      <w:r>
        <w:rPr>
          <w:color w:val="333333"/>
          <w:spacing w:val="1"/>
        </w:rPr>
        <w:t xml:space="preserve"> </w:t>
      </w:r>
      <w:r>
        <w:rPr>
          <w:color w:val="333333"/>
        </w:rPr>
        <w:t>Reflective</w:t>
      </w:r>
      <w:r>
        <w:rPr>
          <w:color w:val="333333"/>
          <w:spacing w:val="11"/>
        </w:rPr>
        <w:t xml:space="preserve"> </w:t>
      </w:r>
      <w:r>
        <w:rPr>
          <w:color w:val="333333"/>
          <w:spacing w:val="-2"/>
        </w:rPr>
        <w:t>Questions</w:t>
      </w:r>
    </w:p>
    <w:p w14:paraId="498D8B8E" w14:textId="77777777" w:rsidR="0029179C" w:rsidRDefault="00000000">
      <w:pPr>
        <w:pStyle w:val="BodyText"/>
        <w:spacing w:before="289" w:line="300" w:lineRule="auto"/>
        <w:ind w:left="340" w:right="338"/>
        <w:jc w:val="both"/>
      </w:pPr>
      <w:r>
        <w:rPr>
          <w:color w:val="333333"/>
        </w:rPr>
        <w:t>Invite participants to discuss the following questions in pairs (and make any notes in their workbook). Then, after 5–10 minutes, invite any willing pairs to share some of</w:t>
      </w:r>
      <w:r>
        <w:rPr>
          <w:color w:val="333333"/>
          <w:spacing w:val="80"/>
        </w:rPr>
        <w:t xml:space="preserve"> </w:t>
      </w:r>
      <w:r>
        <w:rPr>
          <w:color w:val="333333"/>
        </w:rPr>
        <w:t>their answers.</w:t>
      </w:r>
    </w:p>
    <w:p w14:paraId="562F96FC" w14:textId="77777777" w:rsidR="0029179C" w:rsidRDefault="0029179C">
      <w:pPr>
        <w:pStyle w:val="BodyText"/>
        <w:spacing w:before="66"/>
      </w:pPr>
    </w:p>
    <w:p w14:paraId="7AC01790"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5978496" behindDoc="0" locked="0" layoutInCell="1" allowOverlap="1" wp14:anchorId="4A1B5889" wp14:editId="56C0C518">
                <wp:simplePos x="0" y="0"/>
                <wp:positionH relativeFrom="page">
                  <wp:posOffset>1314005</wp:posOffset>
                </wp:positionH>
                <wp:positionV relativeFrom="paragraph">
                  <wp:posOffset>2341</wp:posOffset>
                </wp:positionV>
                <wp:extent cx="1270" cy="1670050"/>
                <wp:effectExtent l="0" t="0" r="0" b="0"/>
                <wp:wrapNone/>
                <wp:docPr id="1203" name="Graphic 1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70050"/>
                        </a:xfrm>
                        <a:custGeom>
                          <a:avLst/>
                          <a:gdLst/>
                          <a:ahLst/>
                          <a:cxnLst/>
                          <a:rect l="l" t="t" r="r" b="b"/>
                          <a:pathLst>
                            <a:path h="1670050">
                              <a:moveTo>
                                <a:pt x="0" y="166954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BDEDCE3" id="Graphic 1203" o:spid="_x0000_s1026" style="position:absolute;margin-left:103.45pt;margin-top:.2pt;width:.1pt;height:131.5pt;z-index:15978496;visibility:visible;mso-wrap-style:square;mso-wrap-distance-left:0;mso-wrap-distance-top:0;mso-wrap-distance-right:0;mso-wrap-distance-bottom:0;mso-position-horizontal:absolute;mso-position-horizontal-relative:page;mso-position-vertical:absolute;mso-position-vertical-relative:text;v-text-anchor:top" coordsize="1270,1670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" path="m,1669542l,e" filled="f" strokecolor="#d1a326" strokeweight="3pt">
                <v:path arrowok="t"/>
                <w10:wrap anchorx="page"/>
              </v:shape>
            </w:pict>
          </mc:Fallback>
        </mc:AlternateContent>
      </w:r>
      <w:r>
        <w:rPr>
          <w:i/>
          <w:color w:val="333333"/>
          <w:spacing w:val="-4"/>
          <w:sz w:val="20"/>
        </w:rPr>
        <w:t>In</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moment</w:t>
      </w:r>
      <w:r>
        <w:rPr>
          <w:i/>
          <w:color w:val="333333"/>
          <w:spacing w:val="-5"/>
          <w:sz w:val="20"/>
        </w:rPr>
        <w:t xml:space="preserve"> </w:t>
      </w:r>
      <w:r>
        <w:rPr>
          <w:i/>
          <w:color w:val="333333"/>
          <w:spacing w:val="-4"/>
          <w:sz w:val="20"/>
        </w:rPr>
        <w:t>we’re</w:t>
      </w:r>
      <w:r>
        <w:rPr>
          <w:i/>
          <w:color w:val="333333"/>
          <w:spacing w:val="-5"/>
          <w:sz w:val="20"/>
        </w:rPr>
        <w:t xml:space="preserve"> </w:t>
      </w:r>
      <w:r>
        <w:rPr>
          <w:i/>
          <w:color w:val="333333"/>
          <w:spacing w:val="-4"/>
          <w:sz w:val="20"/>
        </w:rPr>
        <w:t>going</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break</w:t>
      </w:r>
      <w:r>
        <w:rPr>
          <w:i/>
          <w:color w:val="333333"/>
          <w:spacing w:val="-5"/>
          <w:sz w:val="20"/>
        </w:rPr>
        <w:t xml:space="preserve"> </w:t>
      </w:r>
      <w:r>
        <w:rPr>
          <w:i/>
          <w:color w:val="333333"/>
          <w:spacing w:val="-4"/>
          <w:sz w:val="20"/>
        </w:rPr>
        <w:t>into</w:t>
      </w:r>
      <w:r>
        <w:rPr>
          <w:i/>
          <w:color w:val="333333"/>
          <w:spacing w:val="-5"/>
          <w:sz w:val="20"/>
        </w:rPr>
        <w:t xml:space="preserve"> </w:t>
      </w:r>
      <w:r>
        <w:rPr>
          <w:i/>
          <w:color w:val="333333"/>
          <w:spacing w:val="-4"/>
          <w:sz w:val="20"/>
        </w:rPr>
        <w:t>pairs</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take</w:t>
      </w:r>
      <w:r>
        <w:rPr>
          <w:i/>
          <w:color w:val="333333"/>
          <w:spacing w:val="-5"/>
          <w:sz w:val="20"/>
        </w:rPr>
        <w:t xml:space="preserve"> </w:t>
      </w:r>
      <w:r>
        <w:rPr>
          <w:i/>
          <w:color w:val="333333"/>
          <w:spacing w:val="-4"/>
          <w:sz w:val="20"/>
        </w:rPr>
        <w:t>turns</w:t>
      </w:r>
      <w:r>
        <w:rPr>
          <w:i/>
          <w:color w:val="333333"/>
          <w:spacing w:val="-5"/>
          <w:sz w:val="20"/>
        </w:rPr>
        <w:t xml:space="preserve"> </w:t>
      </w:r>
      <w:r>
        <w:rPr>
          <w:i/>
          <w:color w:val="333333"/>
          <w:spacing w:val="-4"/>
          <w:sz w:val="20"/>
        </w:rPr>
        <w:t>responding</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following</w:t>
      </w:r>
      <w:r>
        <w:rPr>
          <w:i/>
          <w:color w:val="333333"/>
          <w:spacing w:val="-5"/>
          <w:sz w:val="20"/>
        </w:rPr>
        <w:t xml:space="preserve"> </w:t>
      </w:r>
      <w:r>
        <w:rPr>
          <w:i/>
          <w:color w:val="333333"/>
          <w:spacing w:val="-4"/>
          <w:sz w:val="20"/>
        </w:rPr>
        <w:t xml:space="preserve">questions. </w:t>
      </w:r>
      <w:r>
        <w:rPr>
          <w:i/>
          <w:color w:val="333333"/>
          <w:sz w:val="20"/>
        </w:rPr>
        <w:t>Make</w:t>
      </w:r>
      <w:r>
        <w:rPr>
          <w:i/>
          <w:color w:val="333333"/>
          <w:spacing w:val="-3"/>
          <w:sz w:val="20"/>
        </w:rPr>
        <w:t xml:space="preserve"> </w:t>
      </w:r>
      <w:r>
        <w:rPr>
          <w:i/>
          <w:color w:val="333333"/>
          <w:sz w:val="20"/>
        </w:rPr>
        <w:t>sure</w:t>
      </w:r>
      <w:r>
        <w:rPr>
          <w:i/>
          <w:color w:val="333333"/>
          <w:spacing w:val="-3"/>
          <w:sz w:val="20"/>
        </w:rPr>
        <w:t xml:space="preserve"> </w:t>
      </w:r>
      <w:r>
        <w:rPr>
          <w:i/>
          <w:color w:val="333333"/>
          <w:sz w:val="20"/>
        </w:rPr>
        <w:t>each</w:t>
      </w:r>
      <w:r>
        <w:rPr>
          <w:i/>
          <w:color w:val="333333"/>
          <w:spacing w:val="-3"/>
          <w:sz w:val="20"/>
        </w:rPr>
        <w:t xml:space="preserve"> </w:t>
      </w:r>
      <w:r>
        <w:rPr>
          <w:i/>
          <w:color w:val="333333"/>
          <w:sz w:val="20"/>
        </w:rPr>
        <w:t>partner</w:t>
      </w:r>
      <w:r>
        <w:rPr>
          <w:i/>
          <w:color w:val="333333"/>
          <w:spacing w:val="-4"/>
          <w:sz w:val="20"/>
        </w:rPr>
        <w:t xml:space="preserve"> </w:t>
      </w:r>
      <w:r>
        <w:rPr>
          <w:i/>
          <w:color w:val="333333"/>
          <w:sz w:val="20"/>
        </w:rPr>
        <w:t>gets</w:t>
      </w:r>
      <w:r>
        <w:rPr>
          <w:i/>
          <w:color w:val="333333"/>
          <w:spacing w:val="-3"/>
          <w:sz w:val="20"/>
        </w:rPr>
        <w:t xml:space="preserve"> </w:t>
      </w:r>
      <w:r>
        <w:rPr>
          <w:i/>
          <w:color w:val="333333"/>
          <w:sz w:val="20"/>
        </w:rPr>
        <w:t>a</w:t>
      </w:r>
      <w:r>
        <w:rPr>
          <w:i/>
          <w:color w:val="333333"/>
          <w:spacing w:val="-4"/>
          <w:sz w:val="20"/>
        </w:rPr>
        <w:t xml:space="preserve"> </w:t>
      </w:r>
      <w:r>
        <w:rPr>
          <w:i/>
          <w:color w:val="333333"/>
          <w:sz w:val="20"/>
        </w:rPr>
        <w:t>chance</w:t>
      </w:r>
      <w:r>
        <w:rPr>
          <w:i/>
          <w:color w:val="333333"/>
          <w:spacing w:val="-3"/>
          <w:sz w:val="20"/>
        </w:rPr>
        <w:t xml:space="preserve"> </w:t>
      </w:r>
      <w:r>
        <w:rPr>
          <w:i/>
          <w:color w:val="333333"/>
          <w:sz w:val="20"/>
        </w:rPr>
        <w:t>to</w:t>
      </w:r>
      <w:r>
        <w:rPr>
          <w:i/>
          <w:color w:val="333333"/>
          <w:spacing w:val="-4"/>
          <w:sz w:val="20"/>
        </w:rPr>
        <w:t xml:space="preserve"> </w:t>
      </w:r>
      <w:r>
        <w:rPr>
          <w:i/>
          <w:color w:val="333333"/>
          <w:sz w:val="20"/>
        </w:rPr>
        <w:t>speak.</w:t>
      </w:r>
      <w:r>
        <w:rPr>
          <w:i/>
          <w:color w:val="333333"/>
          <w:spacing w:val="-3"/>
          <w:sz w:val="20"/>
        </w:rPr>
        <w:t xml:space="preserve"> </w:t>
      </w:r>
      <w:r>
        <w:rPr>
          <w:i/>
          <w:color w:val="333333"/>
          <w:sz w:val="20"/>
        </w:rPr>
        <w:t>We’ll</w:t>
      </w:r>
      <w:r>
        <w:rPr>
          <w:i/>
          <w:color w:val="333333"/>
          <w:spacing w:val="-3"/>
          <w:sz w:val="20"/>
        </w:rPr>
        <w:t xml:space="preserve"> </w:t>
      </w:r>
      <w:r>
        <w:rPr>
          <w:i/>
          <w:color w:val="333333"/>
          <w:sz w:val="20"/>
        </w:rPr>
        <w:t>then</w:t>
      </w:r>
      <w:r>
        <w:rPr>
          <w:i/>
          <w:color w:val="333333"/>
          <w:spacing w:val="-3"/>
          <w:sz w:val="20"/>
        </w:rPr>
        <w:t xml:space="preserve"> </w:t>
      </w:r>
      <w:r>
        <w:rPr>
          <w:i/>
          <w:color w:val="333333"/>
          <w:sz w:val="20"/>
        </w:rPr>
        <w:t>come</w:t>
      </w:r>
      <w:r>
        <w:rPr>
          <w:i/>
          <w:color w:val="333333"/>
          <w:spacing w:val="-3"/>
          <w:sz w:val="20"/>
        </w:rPr>
        <w:t xml:space="preserve"> </w:t>
      </w:r>
      <w:r>
        <w:rPr>
          <w:i/>
          <w:color w:val="333333"/>
          <w:sz w:val="20"/>
        </w:rPr>
        <w:t>back</w:t>
      </w:r>
      <w:r>
        <w:rPr>
          <w:i/>
          <w:color w:val="333333"/>
          <w:spacing w:val="-4"/>
          <w:sz w:val="20"/>
        </w:rPr>
        <w:t xml:space="preserve"> </w:t>
      </w:r>
      <w:r>
        <w:rPr>
          <w:i/>
          <w:color w:val="333333"/>
          <w:sz w:val="20"/>
        </w:rPr>
        <w:t>as</w:t>
      </w:r>
      <w:r>
        <w:rPr>
          <w:i/>
          <w:color w:val="333333"/>
          <w:spacing w:val="-3"/>
          <w:sz w:val="20"/>
        </w:rPr>
        <w:t xml:space="preserve"> </w:t>
      </w:r>
      <w:r>
        <w:rPr>
          <w:i/>
          <w:color w:val="333333"/>
          <w:sz w:val="20"/>
        </w:rPr>
        <w:t>a</w:t>
      </w:r>
      <w:r>
        <w:rPr>
          <w:i/>
          <w:color w:val="333333"/>
          <w:spacing w:val="-4"/>
          <w:sz w:val="20"/>
        </w:rPr>
        <w:t xml:space="preserve"> </w:t>
      </w:r>
      <w:r>
        <w:rPr>
          <w:i/>
          <w:color w:val="333333"/>
          <w:sz w:val="20"/>
        </w:rPr>
        <w:t>group</w:t>
      </w:r>
      <w:r>
        <w:rPr>
          <w:i/>
          <w:color w:val="333333"/>
          <w:spacing w:val="-3"/>
          <w:sz w:val="20"/>
        </w:rPr>
        <w:t xml:space="preserve"> </w:t>
      </w:r>
      <w:r>
        <w:rPr>
          <w:i/>
          <w:color w:val="333333"/>
          <w:sz w:val="20"/>
        </w:rPr>
        <w:t>to</w:t>
      </w:r>
      <w:r>
        <w:rPr>
          <w:i/>
          <w:color w:val="333333"/>
          <w:spacing w:val="-4"/>
          <w:sz w:val="20"/>
        </w:rPr>
        <w:t xml:space="preserve"> </w:t>
      </w:r>
      <w:r>
        <w:rPr>
          <w:i/>
          <w:color w:val="333333"/>
          <w:sz w:val="20"/>
        </w:rPr>
        <w:t>debrief</w:t>
      </w:r>
      <w:r>
        <w:rPr>
          <w:i/>
          <w:color w:val="333333"/>
          <w:spacing w:val="-3"/>
          <w:sz w:val="20"/>
        </w:rPr>
        <w:t xml:space="preserve"> </w:t>
      </w:r>
      <w:r>
        <w:rPr>
          <w:i/>
          <w:color w:val="333333"/>
          <w:sz w:val="20"/>
        </w:rPr>
        <w:t>and share.</w:t>
      </w:r>
      <w:r>
        <w:rPr>
          <w:i/>
          <w:color w:val="333333"/>
          <w:spacing w:val="-7"/>
          <w:sz w:val="20"/>
        </w:rPr>
        <w:t xml:space="preserve"> </w:t>
      </w:r>
      <w:r>
        <w:rPr>
          <w:i/>
          <w:color w:val="333333"/>
          <w:sz w:val="20"/>
        </w:rPr>
        <w:t>So,</w:t>
      </w:r>
      <w:r>
        <w:rPr>
          <w:i/>
          <w:color w:val="333333"/>
          <w:spacing w:val="-7"/>
          <w:sz w:val="20"/>
        </w:rPr>
        <w:t xml:space="preserve"> </w:t>
      </w:r>
      <w:r>
        <w:rPr>
          <w:i/>
          <w:color w:val="333333"/>
          <w:sz w:val="20"/>
        </w:rPr>
        <w:t>when</w:t>
      </w:r>
      <w:r>
        <w:rPr>
          <w:i/>
          <w:color w:val="333333"/>
          <w:spacing w:val="-7"/>
          <w:sz w:val="20"/>
        </w:rPr>
        <w:t xml:space="preserve"> </w:t>
      </w:r>
      <w:r>
        <w:rPr>
          <w:i/>
          <w:color w:val="333333"/>
          <w:sz w:val="20"/>
        </w:rPr>
        <w:t>it</w:t>
      </w:r>
      <w:r>
        <w:rPr>
          <w:i/>
          <w:color w:val="333333"/>
          <w:spacing w:val="-7"/>
          <w:sz w:val="20"/>
        </w:rPr>
        <w:t xml:space="preserve"> </w:t>
      </w:r>
      <w:r>
        <w:rPr>
          <w:i/>
          <w:color w:val="333333"/>
          <w:sz w:val="20"/>
        </w:rPr>
        <w:t>comes</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moving</w:t>
      </w:r>
      <w:r>
        <w:rPr>
          <w:i/>
          <w:color w:val="333333"/>
          <w:spacing w:val="-7"/>
          <w:sz w:val="20"/>
        </w:rPr>
        <w:t xml:space="preserve"> </w:t>
      </w:r>
      <w:r>
        <w:rPr>
          <w:i/>
          <w:color w:val="333333"/>
          <w:sz w:val="20"/>
        </w:rPr>
        <w:t>more</w:t>
      </w:r>
      <w:r>
        <w:rPr>
          <w:i/>
          <w:color w:val="333333"/>
          <w:spacing w:val="-7"/>
          <w:sz w:val="20"/>
        </w:rPr>
        <w:t xml:space="preserve"> </w:t>
      </w:r>
      <w:r>
        <w:rPr>
          <w:i/>
          <w:color w:val="333333"/>
          <w:sz w:val="20"/>
        </w:rPr>
        <w:t>often</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more</w:t>
      </w:r>
      <w:r>
        <w:rPr>
          <w:i/>
          <w:color w:val="333333"/>
          <w:spacing w:val="-7"/>
          <w:sz w:val="20"/>
        </w:rPr>
        <w:t xml:space="preserve"> </w:t>
      </w:r>
      <w:r>
        <w:rPr>
          <w:i/>
          <w:color w:val="333333"/>
          <w:sz w:val="20"/>
        </w:rPr>
        <w:t>joyfully.</w:t>
      </w:r>
    </w:p>
    <w:p w14:paraId="3654DD3C" w14:textId="77777777" w:rsidR="0029179C" w:rsidRDefault="00000000">
      <w:pPr>
        <w:tabs>
          <w:tab w:val="left" w:pos="1077"/>
        </w:tabs>
        <w:spacing w:before="16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6"/>
          <w:sz w:val="20"/>
        </w:rPr>
        <w:t xml:space="preserve"> </w:t>
      </w:r>
      <w:r>
        <w:rPr>
          <w:i/>
          <w:color w:val="333333"/>
          <w:spacing w:val="-4"/>
          <w:sz w:val="20"/>
        </w:rPr>
        <w:t>do</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manage</w:t>
      </w:r>
      <w:r>
        <w:rPr>
          <w:i/>
          <w:color w:val="333333"/>
          <w:spacing w:val="-6"/>
          <w:sz w:val="20"/>
        </w:rPr>
        <w:t xml:space="preserve"> </w:t>
      </w:r>
      <w:r>
        <w:rPr>
          <w:i/>
          <w:color w:val="333333"/>
          <w:spacing w:val="-4"/>
          <w:sz w:val="20"/>
        </w:rPr>
        <w:t>periods</w:t>
      </w:r>
      <w:r>
        <w:rPr>
          <w:i/>
          <w:color w:val="333333"/>
          <w:spacing w:val="-5"/>
          <w:sz w:val="20"/>
        </w:rPr>
        <w:t xml:space="preserve"> </w:t>
      </w:r>
      <w:r>
        <w:rPr>
          <w:i/>
          <w:color w:val="333333"/>
          <w:spacing w:val="-4"/>
          <w:sz w:val="20"/>
        </w:rPr>
        <w:t>of</w:t>
      </w:r>
      <w:r>
        <w:rPr>
          <w:i/>
          <w:color w:val="333333"/>
          <w:spacing w:val="-6"/>
          <w:sz w:val="20"/>
        </w:rPr>
        <w:t xml:space="preserve"> </w:t>
      </w:r>
      <w:r>
        <w:rPr>
          <w:i/>
          <w:color w:val="333333"/>
          <w:spacing w:val="-4"/>
          <w:sz w:val="20"/>
        </w:rPr>
        <w:t>prolonged</w:t>
      </w:r>
      <w:r>
        <w:rPr>
          <w:i/>
          <w:color w:val="333333"/>
          <w:spacing w:val="-6"/>
          <w:sz w:val="20"/>
        </w:rPr>
        <w:t xml:space="preserve"> </w:t>
      </w:r>
      <w:r>
        <w:rPr>
          <w:i/>
          <w:color w:val="333333"/>
          <w:spacing w:val="-4"/>
          <w:sz w:val="20"/>
        </w:rPr>
        <w:t>sitting</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your</w:t>
      </w:r>
      <w:r>
        <w:rPr>
          <w:i/>
          <w:color w:val="333333"/>
          <w:spacing w:val="-5"/>
          <w:sz w:val="20"/>
        </w:rPr>
        <w:t xml:space="preserve"> </w:t>
      </w:r>
      <w:r>
        <w:rPr>
          <w:i/>
          <w:color w:val="333333"/>
          <w:spacing w:val="-4"/>
          <w:sz w:val="20"/>
        </w:rPr>
        <w:t>day?</w:t>
      </w:r>
    </w:p>
    <w:p w14:paraId="70B80C41"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5"/>
          <w:sz w:val="20"/>
        </w:rPr>
        <w:t xml:space="preserve"> </w:t>
      </w:r>
      <w:r>
        <w:rPr>
          <w:i/>
          <w:color w:val="333333"/>
          <w:spacing w:val="-4"/>
          <w:sz w:val="20"/>
        </w:rPr>
        <w:t>strategies can</w:t>
      </w:r>
      <w:r>
        <w:rPr>
          <w:i/>
          <w:color w:val="333333"/>
          <w:spacing w:val="-5"/>
          <w:sz w:val="20"/>
        </w:rPr>
        <w:t xml:space="preserve"> </w:t>
      </w:r>
      <w:r>
        <w:rPr>
          <w:i/>
          <w:color w:val="333333"/>
          <w:spacing w:val="-4"/>
          <w:sz w:val="20"/>
        </w:rPr>
        <w:t>you use</w:t>
      </w:r>
      <w:r>
        <w:rPr>
          <w:i/>
          <w:color w:val="333333"/>
          <w:spacing w:val="-5"/>
          <w:sz w:val="20"/>
        </w:rPr>
        <w:t xml:space="preserve"> </w:t>
      </w:r>
      <w:r>
        <w:rPr>
          <w:i/>
          <w:color w:val="333333"/>
          <w:spacing w:val="-4"/>
          <w:sz w:val="20"/>
        </w:rPr>
        <w:t>to increase movement?</w:t>
      </w:r>
    </w:p>
    <w:p w14:paraId="5FBB0210"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2"/>
          <w:sz w:val="20"/>
        </w:rPr>
        <w:t xml:space="preserve"> </w:t>
      </w:r>
      <w:r>
        <w:rPr>
          <w:i/>
          <w:color w:val="333333"/>
          <w:spacing w:val="-4"/>
          <w:sz w:val="20"/>
        </w:rPr>
        <w:t>types</w:t>
      </w:r>
      <w:r>
        <w:rPr>
          <w:i/>
          <w:color w:val="333333"/>
          <w:spacing w:val="-2"/>
          <w:sz w:val="20"/>
        </w:rPr>
        <w:t xml:space="preserve"> </w:t>
      </w:r>
      <w:r>
        <w:rPr>
          <w:i/>
          <w:color w:val="333333"/>
          <w:spacing w:val="-4"/>
          <w:sz w:val="20"/>
        </w:rPr>
        <w:t>of</w:t>
      </w:r>
      <w:r>
        <w:rPr>
          <w:i/>
          <w:color w:val="333333"/>
          <w:spacing w:val="-1"/>
          <w:sz w:val="20"/>
        </w:rPr>
        <w:t xml:space="preserve"> </w:t>
      </w:r>
      <w:r>
        <w:rPr>
          <w:i/>
          <w:color w:val="333333"/>
          <w:spacing w:val="-4"/>
          <w:sz w:val="20"/>
        </w:rPr>
        <w:t>physical</w:t>
      </w:r>
      <w:r>
        <w:rPr>
          <w:i/>
          <w:color w:val="333333"/>
          <w:spacing w:val="-2"/>
          <w:sz w:val="20"/>
        </w:rPr>
        <w:t xml:space="preserve"> </w:t>
      </w:r>
      <w:r>
        <w:rPr>
          <w:i/>
          <w:color w:val="333333"/>
          <w:spacing w:val="-4"/>
          <w:sz w:val="20"/>
        </w:rPr>
        <w:t>activities</w:t>
      </w:r>
      <w:r>
        <w:rPr>
          <w:i/>
          <w:color w:val="333333"/>
          <w:spacing w:val="-1"/>
          <w:sz w:val="20"/>
        </w:rPr>
        <w:t xml:space="preserve"> </w:t>
      </w:r>
      <w:r>
        <w:rPr>
          <w:i/>
          <w:color w:val="333333"/>
          <w:spacing w:val="-4"/>
          <w:sz w:val="20"/>
        </w:rPr>
        <w:t>bring</w:t>
      </w:r>
      <w:r>
        <w:rPr>
          <w:i/>
          <w:color w:val="333333"/>
          <w:spacing w:val="-2"/>
          <w:sz w:val="20"/>
        </w:rPr>
        <w:t xml:space="preserve"> </w:t>
      </w:r>
      <w:r>
        <w:rPr>
          <w:i/>
          <w:color w:val="333333"/>
          <w:spacing w:val="-4"/>
          <w:sz w:val="20"/>
        </w:rPr>
        <w:t>you</w:t>
      </w:r>
      <w:r>
        <w:rPr>
          <w:i/>
          <w:color w:val="333333"/>
          <w:spacing w:val="-1"/>
          <w:sz w:val="20"/>
        </w:rPr>
        <w:t xml:space="preserve"> </w:t>
      </w:r>
      <w:r>
        <w:rPr>
          <w:i/>
          <w:color w:val="333333"/>
          <w:spacing w:val="-4"/>
          <w:sz w:val="20"/>
        </w:rPr>
        <w:t>joy?</w:t>
      </w:r>
    </w:p>
    <w:p w14:paraId="244B01BF"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6"/>
          <w:sz w:val="20"/>
        </w:rPr>
        <w:t xml:space="preserve"> </w:t>
      </w:r>
      <w:r>
        <w:rPr>
          <w:i/>
          <w:color w:val="333333"/>
          <w:spacing w:val="-4"/>
          <w:sz w:val="20"/>
        </w:rPr>
        <w:t>can</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incorporate</w:t>
      </w:r>
      <w:r>
        <w:rPr>
          <w:i/>
          <w:color w:val="333333"/>
          <w:spacing w:val="-6"/>
          <w:sz w:val="20"/>
        </w:rPr>
        <w:t xml:space="preserve"> </w:t>
      </w:r>
      <w:r>
        <w:rPr>
          <w:i/>
          <w:color w:val="333333"/>
          <w:spacing w:val="-4"/>
          <w:sz w:val="20"/>
        </w:rPr>
        <w:t>them</w:t>
      </w:r>
      <w:r>
        <w:rPr>
          <w:i/>
          <w:color w:val="333333"/>
          <w:spacing w:val="-5"/>
          <w:sz w:val="20"/>
        </w:rPr>
        <w:t xml:space="preserve"> </w:t>
      </w:r>
      <w:r>
        <w:rPr>
          <w:i/>
          <w:color w:val="333333"/>
          <w:spacing w:val="-4"/>
          <w:sz w:val="20"/>
        </w:rPr>
        <w:t>into</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daily</w:t>
      </w:r>
      <w:r>
        <w:rPr>
          <w:i/>
          <w:color w:val="333333"/>
          <w:spacing w:val="-6"/>
          <w:sz w:val="20"/>
        </w:rPr>
        <w:t xml:space="preserve"> </w:t>
      </w:r>
      <w:r>
        <w:rPr>
          <w:i/>
          <w:color w:val="333333"/>
          <w:spacing w:val="-4"/>
          <w:sz w:val="20"/>
        </w:rPr>
        <w:t>routine?</w:t>
      </w:r>
    </w:p>
    <w:p w14:paraId="6C8EBF5F" w14:textId="77777777" w:rsidR="0029179C" w:rsidRDefault="0029179C">
      <w:pPr>
        <w:pStyle w:val="BodyText"/>
        <w:spacing w:before="186"/>
        <w:rPr>
          <w:i/>
        </w:rPr>
      </w:pPr>
    </w:p>
    <w:p w14:paraId="3B508830" w14:textId="77777777" w:rsidR="0029179C" w:rsidRDefault="00000000">
      <w:pPr>
        <w:pStyle w:val="BodyText"/>
        <w:spacing w:line="300" w:lineRule="auto"/>
        <w:ind w:left="340" w:right="337"/>
        <w:jc w:val="both"/>
      </w:pPr>
      <w:r>
        <w:rPr>
          <w:color w:val="333333"/>
        </w:rPr>
        <w:t>If people are stumped, provide some evidence-based suggestions. Or ask what they</w:t>
      </w:r>
      <w:r>
        <w:rPr>
          <w:color w:val="333333"/>
          <w:spacing w:val="40"/>
        </w:rPr>
        <w:t xml:space="preserve"> </w:t>
      </w:r>
      <w:r>
        <w:rPr>
          <w:color w:val="333333"/>
        </w:rPr>
        <w:t xml:space="preserve">have tried in the past that has worked. Highlight any themes that emerge from people’s </w:t>
      </w:r>
      <w:r>
        <w:rPr>
          <w:color w:val="333333"/>
          <w:spacing w:val="-2"/>
        </w:rPr>
        <w:t>responses.</w:t>
      </w:r>
    </w:p>
    <w:p w14:paraId="1B8569D7" w14:textId="77777777" w:rsidR="0029179C" w:rsidRDefault="0029179C">
      <w:pPr>
        <w:pStyle w:val="BodyText"/>
        <w:spacing w:before="129"/>
      </w:pPr>
    </w:p>
    <w:p w14:paraId="683A0CC2" w14:textId="77777777" w:rsidR="0029179C" w:rsidRDefault="00000000">
      <w:pPr>
        <w:pStyle w:val="Heading6"/>
      </w:pPr>
      <w:r>
        <w:rPr>
          <w:color w:val="333333"/>
        </w:rPr>
        <w:t>Your</w:t>
      </w:r>
      <w:r>
        <w:rPr>
          <w:color w:val="333333"/>
          <w:spacing w:val="6"/>
        </w:rPr>
        <w:t xml:space="preserve"> </w:t>
      </w:r>
      <w:r>
        <w:rPr>
          <w:color w:val="333333"/>
        </w:rPr>
        <w:t>Mindful</w:t>
      </w:r>
      <w:r>
        <w:rPr>
          <w:color w:val="333333"/>
          <w:spacing w:val="16"/>
        </w:rPr>
        <w:t xml:space="preserve"> </w:t>
      </w:r>
      <w:r>
        <w:rPr>
          <w:color w:val="333333"/>
        </w:rPr>
        <w:t>Movement</w:t>
      </w:r>
      <w:r>
        <w:rPr>
          <w:color w:val="333333"/>
          <w:spacing w:val="4"/>
        </w:rPr>
        <w:t xml:space="preserve"> </w:t>
      </w:r>
      <w:r>
        <w:rPr>
          <w:color w:val="333333"/>
          <w:spacing w:val="-2"/>
        </w:rPr>
        <w:t>Wheel</w:t>
      </w:r>
    </w:p>
    <w:p w14:paraId="16085C66" w14:textId="77777777" w:rsidR="0029179C" w:rsidRDefault="00000000">
      <w:pPr>
        <w:pStyle w:val="BodyText"/>
        <w:spacing w:before="289"/>
        <w:ind w:left="340"/>
        <w:jc w:val="both"/>
      </w:pPr>
      <w:r>
        <w:rPr>
          <w:color w:val="333333"/>
        </w:rPr>
        <w:t>Introduce</w:t>
      </w:r>
      <w:r>
        <w:rPr>
          <w:color w:val="333333"/>
          <w:spacing w:val="1"/>
        </w:rPr>
        <w:t xml:space="preserve"> </w:t>
      </w:r>
      <w:r>
        <w:rPr>
          <w:color w:val="333333"/>
        </w:rPr>
        <w:t>the</w:t>
      </w:r>
      <w:r>
        <w:rPr>
          <w:color w:val="333333"/>
          <w:spacing w:val="2"/>
        </w:rPr>
        <w:t xml:space="preserve"> </w:t>
      </w:r>
      <w:r>
        <w:rPr>
          <w:color w:val="333333"/>
        </w:rPr>
        <w:t>Mindful</w:t>
      </w:r>
      <w:r>
        <w:rPr>
          <w:color w:val="333333"/>
          <w:spacing w:val="2"/>
        </w:rPr>
        <w:t xml:space="preserve"> </w:t>
      </w:r>
      <w:r>
        <w:rPr>
          <w:color w:val="333333"/>
        </w:rPr>
        <w:t>Movement</w:t>
      </w:r>
      <w:r>
        <w:rPr>
          <w:color w:val="333333"/>
          <w:spacing w:val="2"/>
        </w:rPr>
        <w:t xml:space="preserve"> </w:t>
      </w:r>
      <w:r>
        <w:rPr>
          <w:color w:val="333333"/>
        </w:rPr>
        <w:t>Wheel</w:t>
      </w:r>
      <w:r>
        <w:rPr>
          <w:color w:val="333333"/>
          <w:spacing w:val="2"/>
        </w:rPr>
        <w:t xml:space="preserve"> </w:t>
      </w:r>
      <w:r>
        <w:rPr>
          <w:color w:val="333333"/>
        </w:rPr>
        <w:t>as</w:t>
      </w:r>
      <w:r>
        <w:rPr>
          <w:color w:val="333333"/>
          <w:spacing w:val="2"/>
        </w:rPr>
        <w:t xml:space="preserve"> </w:t>
      </w:r>
      <w:r>
        <w:rPr>
          <w:color w:val="333333"/>
        </w:rPr>
        <w:t>a</w:t>
      </w:r>
      <w:r>
        <w:rPr>
          <w:color w:val="333333"/>
          <w:spacing w:val="2"/>
        </w:rPr>
        <w:t xml:space="preserve"> </w:t>
      </w:r>
      <w:r>
        <w:rPr>
          <w:color w:val="333333"/>
        </w:rPr>
        <w:t>tool</w:t>
      </w:r>
      <w:r>
        <w:rPr>
          <w:color w:val="333333"/>
          <w:spacing w:val="2"/>
        </w:rPr>
        <w:t xml:space="preserve"> </w:t>
      </w:r>
      <w:r>
        <w:rPr>
          <w:color w:val="333333"/>
        </w:rPr>
        <w:t>for</w:t>
      </w:r>
      <w:r>
        <w:rPr>
          <w:color w:val="333333"/>
          <w:spacing w:val="2"/>
        </w:rPr>
        <w:t xml:space="preserve"> </w:t>
      </w:r>
      <w:r>
        <w:rPr>
          <w:color w:val="333333"/>
        </w:rPr>
        <w:t>better</w:t>
      </w:r>
      <w:r>
        <w:rPr>
          <w:color w:val="333333"/>
          <w:spacing w:val="2"/>
        </w:rPr>
        <w:t xml:space="preserve"> </w:t>
      </w:r>
      <w:r>
        <w:rPr>
          <w:color w:val="333333"/>
        </w:rPr>
        <w:t>movement</w:t>
      </w:r>
      <w:r>
        <w:rPr>
          <w:color w:val="333333"/>
          <w:spacing w:val="2"/>
        </w:rPr>
        <w:t xml:space="preserve"> </w:t>
      </w:r>
      <w:r>
        <w:rPr>
          <w:color w:val="333333"/>
          <w:spacing w:val="-2"/>
        </w:rPr>
        <w:t>behaviors:</w:t>
      </w:r>
    </w:p>
    <w:p w14:paraId="59CD7A70" w14:textId="77777777" w:rsidR="0029179C" w:rsidRDefault="0029179C">
      <w:pPr>
        <w:pStyle w:val="BodyText"/>
        <w:spacing w:before="137"/>
      </w:pPr>
    </w:p>
    <w:p w14:paraId="3ADEFC2B"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5979008" behindDoc="0" locked="0" layoutInCell="1" allowOverlap="1" wp14:anchorId="6FF5800B" wp14:editId="3C560C40">
                <wp:simplePos x="0" y="0"/>
                <wp:positionH relativeFrom="page">
                  <wp:posOffset>1314005</wp:posOffset>
                </wp:positionH>
                <wp:positionV relativeFrom="paragraph">
                  <wp:posOffset>1746</wp:posOffset>
                </wp:positionV>
                <wp:extent cx="1270" cy="1135380"/>
                <wp:effectExtent l="0" t="0" r="0" b="0"/>
                <wp:wrapNone/>
                <wp:docPr id="1204" name="Graphic 1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35380"/>
                        </a:xfrm>
                        <a:custGeom>
                          <a:avLst/>
                          <a:gdLst/>
                          <a:ahLst/>
                          <a:cxnLst/>
                          <a:rect l="l" t="t" r="r" b="b"/>
                          <a:pathLst>
                            <a:path h="1135380">
                              <a:moveTo>
                                <a:pt x="0" y="113482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C50D119" id="Graphic 1204" o:spid="_x0000_s1026" style="position:absolute;margin-left:103.45pt;margin-top:.15pt;width:.1pt;height:89.4pt;z-index:15979008;visibility:visible;mso-wrap-style:square;mso-wrap-distance-left:0;mso-wrap-distance-top:0;mso-wrap-distance-right:0;mso-wrap-distance-bottom:0;mso-position-horizontal:absolute;mso-position-horizontal-relative:page;mso-position-vertical:absolute;mso-position-vertical-relative:text;v-text-anchor:top" coordsize="1270,1135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" path="m,1134821l,e" filled="f" strokecolor="#d1a326" strokeweight="3pt">
                <v:path arrowok="t"/>
                <w10:wrap anchorx="page"/>
              </v:shape>
            </w:pict>
          </mc:Fallback>
        </mc:AlternateContent>
      </w:r>
      <w:r>
        <w:rPr>
          <w:i/>
          <w:color w:val="333333"/>
          <w:spacing w:val="-2"/>
          <w:sz w:val="20"/>
        </w:rPr>
        <w:t>We</w:t>
      </w:r>
      <w:r>
        <w:rPr>
          <w:i/>
          <w:color w:val="333333"/>
          <w:spacing w:val="-8"/>
          <w:sz w:val="20"/>
        </w:rPr>
        <w:t xml:space="preserve"> </w:t>
      </w:r>
      <w:r>
        <w:rPr>
          <w:i/>
          <w:color w:val="333333"/>
          <w:spacing w:val="-2"/>
          <w:sz w:val="20"/>
        </w:rPr>
        <w:t>all</w:t>
      </w:r>
      <w:r>
        <w:rPr>
          <w:i/>
          <w:color w:val="333333"/>
          <w:spacing w:val="-8"/>
          <w:sz w:val="20"/>
        </w:rPr>
        <w:t xml:space="preserve"> </w:t>
      </w:r>
      <w:r>
        <w:rPr>
          <w:i/>
          <w:color w:val="333333"/>
          <w:spacing w:val="-2"/>
          <w:sz w:val="20"/>
        </w:rPr>
        <w:t>know</w:t>
      </w:r>
      <w:r>
        <w:rPr>
          <w:i/>
          <w:color w:val="333333"/>
          <w:spacing w:val="-8"/>
          <w:sz w:val="20"/>
        </w:rPr>
        <w:t xml:space="preserve"> </w:t>
      </w:r>
      <w:r>
        <w:rPr>
          <w:i/>
          <w:color w:val="333333"/>
          <w:spacing w:val="-2"/>
          <w:sz w:val="20"/>
        </w:rPr>
        <w:t>that</w:t>
      </w:r>
      <w:r>
        <w:rPr>
          <w:i/>
          <w:color w:val="333333"/>
          <w:spacing w:val="-8"/>
          <w:sz w:val="20"/>
        </w:rPr>
        <w:t xml:space="preserve"> </w:t>
      </w:r>
      <w:r>
        <w:rPr>
          <w:i/>
          <w:color w:val="333333"/>
          <w:spacing w:val="-2"/>
          <w:sz w:val="20"/>
        </w:rPr>
        <w:t>moving</w:t>
      </w:r>
      <w:r>
        <w:rPr>
          <w:i/>
          <w:color w:val="333333"/>
          <w:spacing w:val="-8"/>
          <w:sz w:val="20"/>
        </w:rPr>
        <w:t xml:space="preserve"> </w:t>
      </w:r>
      <w:r>
        <w:rPr>
          <w:i/>
          <w:color w:val="333333"/>
          <w:spacing w:val="-2"/>
          <w:sz w:val="20"/>
        </w:rPr>
        <w:t>more</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moving</w:t>
      </w:r>
      <w:r>
        <w:rPr>
          <w:i/>
          <w:color w:val="333333"/>
          <w:spacing w:val="-8"/>
          <w:sz w:val="20"/>
        </w:rPr>
        <w:t xml:space="preserve"> </w:t>
      </w:r>
      <w:r>
        <w:rPr>
          <w:i/>
          <w:color w:val="333333"/>
          <w:spacing w:val="-2"/>
          <w:sz w:val="20"/>
        </w:rPr>
        <w:t>joyfully</w:t>
      </w:r>
      <w:r>
        <w:rPr>
          <w:i/>
          <w:color w:val="333333"/>
          <w:spacing w:val="-8"/>
          <w:sz w:val="20"/>
        </w:rPr>
        <w:t xml:space="preserve"> </w:t>
      </w:r>
      <w:r>
        <w:rPr>
          <w:i/>
          <w:color w:val="333333"/>
          <w:spacing w:val="-2"/>
          <w:sz w:val="20"/>
        </w:rPr>
        <w:t>is</w:t>
      </w:r>
      <w:r>
        <w:rPr>
          <w:i/>
          <w:color w:val="333333"/>
          <w:spacing w:val="-8"/>
          <w:sz w:val="20"/>
        </w:rPr>
        <w:t xml:space="preserve"> </w:t>
      </w:r>
      <w:r>
        <w:rPr>
          <w:i/>
          <w:color w:val="333333"/>
          <w:spacing w:val="-2"/>
          <w:sz w:val="20"/>
        </w:rPr>
        <w:t>important.</w:t>
      </w:r>
      <w:r>
        <w:rPr>
          <w:i/>
          <w:color w:val="333333"/>
          <w:spacing w:val="-8"/>
          <w:sz w:val="20"/>
        </w:rPr>
        <w:t xml:space="preserve"> </w:t>
      </w:r>
      <w:r>
        <w:rPr>
          <w:i/>
          <w:color w:val="333333"/>
          <w:spacing w:val="-2"/>
          <w:sz w:val="20"/>
        </w:rPr>
        <w:t>But</w:t>
      </w:r>
      <w:r>
        <w:rPr>
          <w:i/>
          <w:color w:val="333333"/>
          <w:spacing w:val="-8"/>
          <w:sz w:val="20"/>
        </w:rPr>
        <w:t xml:space="preserve"> </w:t>
      </w:r>
      <w:r>
        <w:rPr>
          <w:i/>
          <w:color w:val="333333"/>
          <w:spacing w:val="-2"/>
          <w:sz w:val="20"/>
        </w:rPr>
        <w:t>where</w:t>
      </w:r>
      <w:r>
        <w:rPr>
          <w:i/>
          <w:color w:val="333333"/>
          <w:spacing w:val="-8"/>
          <w:sz w:val="20"/>
        </w:rPr>
        <w:t xml:space="preserve"> </w:t>
      </w:r>
      <w:r>
        <w:rPr>
          <w:i/>
          <w:color w:val="333333"/>
          <w:spacing w:val="-2"/>
          <w:sz w:val="20"/>
        </w:rPr>
        <w:t>do</w:t>
      </w:r>
      <w:r>
        <w:rPr>
          <w:i/>
          <w:color w:val="333333"/>
          <w:spacing w:val="-8"/>
          <w:sz w:val="20"/>
        </w:rPr>
        <w:t xml:space="preserve"> </w:t>
      </w:r>
      <w:r>
        <w:rPr>
          <w:i/>
          <w:color w:val="333333"/>
          <w:spacing w:val="-2"/>
          <w:sz w:val="20"/>
        </w:rPr>
        <w:t>we</w:t>
      </w:r>
      <w:r>
        <w:rPr>
          <w:i/>
          <w:color w:val="333333"/>
          <w:spacing w:val="-8"/>
          <w:sz w:val="20"/>
        </w:rPr>
        <w:t xml:space="preserve"> </w:t>
      </w:r>
      <w:r>
        <w:rPr>
          <w:i/>
          <w:color w:val="333333"/>
          <w:spacing w:val="-2"/>
          <w:sz w:val="20"/>
        </w:rPr>
        <w:t>start?</w:t>
      </w:r>
      <w:r>
        <w:rPr>
          <w:i/>
          <w:color w:val="333333"/>
          <w:spacing w:val="-8"/>
          <w:sz w:val="20"/>
        </w:rPr>
        <w:t xml:space="preserve"> </w:t>
      </w:r>
      <w:r>
        <w:rPr>
          <w:i/>
          <w:color w:val="333333"/>
          <w:spacing w:val="-2"/>
          <w:sz w:val="20"/>
        </w:rPr>
        <w:t xml:space="preserve">We’ve </w:t>
      </w:r>
      <w:r>
        <w:rPr>
          <w:i/>
          <w:color w:val="333333"/>
          <w:sz w:val="20"/>
        </w:rPr>
        <w:t>compiled</w:t>
      </w:r>
      <w:r>
        <w:rPr>
          <w:i/>
          <w:color w:val="333333"/>
          <w:spacing w:val="-13"/>
          <w:sz w:val="20"/>
        </w:rPr>
        <w:t xml:space="preserve"> </w:t>
      </w:r>
      <w:r>
        <w:rPr>
          <w:i/>
          <w:color w:val="333333"/>
          <w:sz w:val="20"/>
        </w:rPr>
        <w:t>some</w:t>
      </w:r>
      <w:r>
        <w:rPr>
          <w:i/>
          <w:color w:val="333333"/>
          <w:spacing w:val="-12"/>
          <w:sz w:val="20"/>
        </w:rPr>
        <w:t xml:space="preserve"> </w:t>
      </w:r>
      <w:r>
        <w:rPr>
          <w:i/>
          <w:color w:val="333333"/>
          <w:sz w:val="20"/>
        </w:rPr>
        <w:t>top</w:t>
      </w:r>
      <w:r>
        <w:rPr>
          <w:i/>
          <w:color w:val="333333"/>
          <w:spacing w:val="-13"/>
          <w:sz w:val="20"/>
        </w:rPr>
        <w:t xml:space="preserve"> </w:t>
      </w:r>
      <w:r>
        <w:rPr>
          <w:i/>
          <w:color w:val="333333"/>
          <w:sz w:val="20"/>
        </w:rPr>
        <w:t>tips</w:t>
      </w:r>
      <w:r>
        <w:rPr>
          <w:i/>
          <w:color w:val="333333"/>
          <w:spacing w:val="-12"/>
          <w:sz w:val="20"/>
        </w:rPr>
        <w:t xml:space="preserve"> </w:t>
      </w:r>
      <w:r>
        <w:rPr>
          <w:i/>
          <w:color w:val="333333"/>
          <w:sz w:val="20"/>
        </w:rPr>
        <w:t>for</w:t>
      </w:r>
      <w:r>
        <w:rPr>
          <w:i/>
          <w:color w:val="333333"/>
          <w:spacing w:val="-13"/>
          <w:sz w:val="20"/>
        </w:rPr>
        <w:t xml:space="preserve"> </w:t>
      </w:r>
      <w:r>
        <w:rPr>
          <w:i/>
          <w:color w:val="333333"/>
          <w:sz w:val="20"/>
        </w:rPr>
        <w:t>moving</w:t>
      </w:r>
      <w:r>
        <w:rPr>
          <w:i/>
          <w:color w:val="333333"/>
          <w:spacing w:val="-12"/>
          <w:sz w:val="20"/>
        </w:rPr>
        <w:t xml:space="preserve"> </w:t>
      </w:r>
      <w:r>
        <w:rPr>
          <w:i/>
          <w:color w:val="333333"/>
          <w:sz w:val="20"/>
        </w:rPr>
        <w:t>more</w:t>
      </w:r>
      <w:r>
        <w:rPr>
          <w:i/>
          <w:color w:val="333333"/>
          <w:spacing w:val="-13"/>
          <w:sz w:val="20"/>
        </w:rPr>
        <w:t xml:space="preserve"> </w:t>
      </w:r>
      <w:r>
        <w:rPr>
          <w:i/>
          <w:color w:val="333333"/>
          <w:sz w:val="20"/>
        </w:rPr>
        <w:t>mindfully</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Mindful</w:t>
      </w:r>
      <w:r>
        <w:rPr>
          <w:i/>
          <w:color w:val="333333"/>
          <w:spacing w:val="-13"/>
          <w:sz w:val="20"/>
        </w:rPr>
        <w:t xml:space="preserve"> </w:t>
      </w:r>
      <w:r>
        <w:rPr>
          <w:i/>
          <w:color w:val="333333"/>
          <w:sz w:val="20"/>
        </w:rPr>
        <w:t>Movement</w:t>
      </w:r>
      <w:r>
        <w:rPr>
          <w:i/>
          <w:color w:val="333333"/>
          <w:spacing w:val="-12"/>
          <w:sz w:val="20"/>
        </w:rPr>
        <w:t xml:space="preserve"> </w:t>
      </w:r>
      <w:r>
        <w:rPr>
          <w:i/>
          <w:color w:val="333333"/>
          <w:sz w:val="20"/>
        </w:rPr>
        <w:t>Wheel.</w:t>
      </w:r>
    </w:p>
    <w:p w14:paraId="177CE387" w14:textId="77777777" w:rsidR="0029179C" w:rsidRDefault="00000000">
      <w:pPr>
        <w:spacing w:before="167" w:line="300" w:lineRule="auto"/>
        <w:ind w:left="681" w:right="338"/>
        <w:jc w:val="both"/>
        <w:rPr>
          <w:i/>
          <w:sz w:val="20"/>
        </w:rPr>
      </w:pPr>
      <w:r>
        <w:rPr>
          <w:i/>
          <w:color w:val="333333"/>
          <w:spacing w:val="-4"/>
          <w:sz w:val="20"/>
        </w:rPr>
        <w:t xml:space="preserve">Take a moment to look over the evidence-based movement habits you might want to try. You may </w:t>
      </w:r>
      <w:r>
        <w:rPr>
          <w:i/>
          <w:color w:val="333333"/>
          <w:sz w:val="20"/>
        </w:rPr>
        <w:t>want</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commit</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one</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them</w:t>
      </w:r>
      <w:r>
        <w:rPr>
          <w:i/>
          <w:color w:val="333333"/>
          <w:spacing w:val="-10"/>
          <w:sz w:val="20"/>
        </w:rPr>
        <w:t xml:space="preserve"> </w:t>
      </w:r>
      <w:r>
        <w:rPr>
          <w:i/>
          <w:color w:val="333333"/>
          <w:sz w:val="20"/>
        </w:rPr>
        <w:t>at</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end</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session</w:t>
      </w:r>
      <w:r>
        <w:rPr>
          <w:i/>
          <w:color w:val="333333"/>
          <w:spacing w:val="-10"/>
          <w:sz w:val="20"/>
        </w:rPr>
        <w:t xml:space="preserve"> </w:t>
      </w:r>
      <w:r>
        <w:rPr>
          <w:i/>
          <w:color w:val="333333"/>
          <w:sz w:val="20"/>
        </w:rPr>
        <w:t>as</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new</w:t>
      </w:r>
      <w:r>
        <w:rPr>
          <w:i/>
          <w:color w:val="333333"/>
          <w:spacing w:val="-10"/>
          <w:sz w:val="20"/>
        </w:rPr>
        <w:t xml:space="preserve"> </w:t>
      </w:r>
      <w:r>
        <w:rPr>
          <w:i/>
          <w:color w:val="333333"/>
          <w:sz w:val="20"/>
        </w:rPr>
        <w:t>Rooted</w:t>
      </w:r>
      <w:r>
        <w:rPr>
          <w:i/>
          <w:color w:val="333333"/>
          <w:spacing w:val="-10"/>
          <w:sz w:val="20"/>
        </w:rPr>
        <w:t xml:space="preserve"> </w:t>
      </w:r>
      <w:r>
        <w:rPr>
          <w:i/>
          <w:color w:val="333333"/>
          <w:sz w:val="20"/>
        </w:rPr>
        <w:t>Routine</w:t>
      </w:r>
      <w:r>
        <w:rPr>
          <w:i/>
          <w:color w:val="333333"/>
          <w:spacing w:val="-10"/>
          <w:sz w:val="20"/>
        </w:rPr>
        <w:t xml:space="preserve"> </w:t>
      </w:r>
      <w:r>
        <w:rPr>
          <w:i/>
          <w:color w:val="333333"/>
          <w:sz w:val="20"/>
        </w:rPr>
        <w:t>for</w:t>
      </w:r>
      <w:r>
        <w:rPr>
          <w:i/>
          <w:color w:val="333333"/>
          <w:spacing w:val="-10"/>
          <w:sz w:val="20"/>
        </w:rPr>
        <w:t xml:space="preserve"> </w:t>
      </w:r>
      <w:r>
        <w:rPr>
          <w:i/>
          <w:color w:val="333333"/>
          <w:sz w:val="20"/>
        </w:rPr>
        <w:t>Health. Feel free to ask any questions.</w:t>
      </w:r>
    </w:p>
    <w:p w14:paraId="2D3166B8" w14:textId="77777777" w:rsidR="0029179C" w:rsidRDefault="0029179C">
      <w:pPr>
        <w:pStyle w:val="BodyText"/>
        <w:spacing w:before="242"/>
        <w:rPr>
          <w:i/>
        </w:rPr>
      </w:pPr>
    </w:p>
    <w:p w14:paraId="5B3E6EEB" w14:textId="77777777" w:rsidR="0029179C" w:rsidRDefault="00000000">
      <w:pPr>
        <w:pStyle w:val="Heading6"/>
      </w:pPr>
      <w:r>
        <w:rPr>
          <w:color w:val="333333"/>
        </w:rPr>
        <w:t>Reflective</w:t>
      </w:r>
      <w:r>
        <w:rPr>
          <w:color w:val="333333"/>
          <w:spacing w:val="-8"/>
        </w:rPr>
        <w:t xml:space="preserve"> </w:t>
      </w:r>
      <w:r>
        <w:rPr>
          <w:color w:val="333333"/>
          <w:spacing w:val="-2"/>
        </w:rPr>
        <w:t>Questions</w:t>
      </w:r>
    </w:p>
    <w:p w14:paraId="0532118E" w14:textId="77777777" w:rsidR="0029179C" w:rsidRDefault="00000000">
      <w:pPr>
        <w:pStyle w:val="BodyText"/>
        <w:spacing w:before="289" w:line="300" w:lineRule="auto"/>
        <w:ind w:left="340" w:right="338"/>
        <w:jc w:val="both"/>
      </w:pPr>
      <w:r>
        <w:rPr>
          <w:color w:val="333333"/>
        </w:rPr>
        <w:t>Conclude with questions to help participants individually reflect on the Mindful Movement Wheel. Explain that they can respond to these questions in their workbook:</w:t>
      </w:r>
    </w:p>
    <w:p w14:paraId="6CD82271" w14:textId="77777777" w:rsidR="0029179C" w:rsidRDefault="0029179C">
      <w:pPr>
        <w:pStyle w:val="BodyText"/>
        <w:spacing w:before="68"/>
      </w:pPr>
    </w:p>
    <w:p w14:paraId="3AAE292F" w14:textId="77777777" w:rsidR="0029179C" w:rsidRDefault="00000000">
      <w:pPr>
        <w:tabs>
          <w:tab w:val="left" w:pos="1077"/>
        </w:tabs>
        <w:ind w:left="681"/>
        <w:rPr>
          <w:i/>
          <w:sz w:val="20"/>
        </w:rPr>
      </w:pPr>
      <w:r>
        <w:rPr>
          <w:i/>
          <w:noProof/>
          <w:sz w:val="20"/>
        </w:rPr>
        <mc:AlternateContent>
          <mc:Choice Requires="wps">
            <w:drawing>
              <wp:anchor distT="0" distB="0" distL="0" distR="0" simplePos="0" relativeHeight="15979520" behindDoc="0" locked="0" layoutInCell="1" allowOverlap="1" wp14:anchorId="40750512" wp14:editId="4C20C79E">
                <wp:simplePos x="0" y="0"/>
                <wp:positionH relativeFrom="page">
                  <wp:posOffset>1314005</wp:posOffset>
                </wp:positionH>
                <wp:positionV relativeFrom="paragraph">
                  <wp:posOffset>1960</wp:posOffset>
                </wp:positionV>
                <wp:extent cx="1270" cy="672465"/>
                <wp:effectExtent l="0" t="0" r="0" b="0"/>
                <wp:wrapNone/>
                <wp:docPr id="1205" name="Graphic 1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72465"/>
                        </a:xfrm>
                        <a:custGeom>
                          <a:avLst/>
                          <a:gdLst/>
                          <a:ahLst/>
                          <a:cxnLst/>
                          <a:rect l="l" t="t" r="r" b="b"/>
                          <a:pathLst>
                            <a:path h="672465">
                              <a:moveTo>
                                <a:pt x="0" y="672109"/>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ECAF42D" id="Graphic 1205" o:spid="_x0000_s1026" style="position:absolute;margin-left:103.45pt;margin-top:.15pt;width:.1pt;height:52.95pt;z-index:15979520;visibility:visible;mso-wrap-style:square;mso-wrap-distance-left:0;mso-wrap-distance-top:0;mso-wrap-distance-right:0;mso-wrap-distance-bottom:0;mso-position-horizontal:absolute;mso-position-horizontal-relative:page;mso-position-vertical:absolute;mso-position-vertical-relative:text;v-text-anchor:top" coordsize="1270,67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" path="m,672109l,e" filled="f" strokecolor="#d1a326" strokeweight="3pt">
                <v:path arrowok="t"/>
                <w10:wrap anchorx="page"/>
              </v:shape>
            </w:pict>
          </mc:Fallback>
        </mc:AlternateContent>
      </w: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Which</w:t>
      </w:r>
      <w:r>
        <w:rPr>
          <w:i/>
          <w:color w:val="333333"/>
          <w:spacing w:val="-7"/>
          <w:sz w:val="20"/>
        </w:rPr>
        <w:t xml:space="preserve"> </w:t>
      </w:r>
      <w:r>
        <w:rPr>
          <w:i/>
          <w:color w:val="333333"/>
          <w:spacing w:val="-4"/>
          <w:sz w:val="20"/>
        </w:rPr>
        <w:t>of</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Mindful</w:t>
      </w:r>
      <w:r>
        <w:rPr>
          <w:i/>
          <w:color w:val="333333"/>
          <w:spacing w:val="-6"/>
          <w:sz w:val="20"/>
        </w:rPr>
        <w:t xml:space="preserve"> </w:t>
      </w:r>
      <w:r>
        <w:rPr>
          <w:i/>
          <w:color w:val="333333"/>
          <w:spacing w:val="-4"/>
          <w:sz w:val="20"/>
        </w:rPr>
        <w:t>Movement</w:t>
      </w:r>
      <w:r>
        <w:rPr>
          <w:i/>
          <w:color w:val="333333"/>
          <w:spacing w:val="-6"/>
          <w:sz w:val="20"/>
        </w:rPr>
        <w:t xml:space="preserve"> </w:t>
      </w:r>
      <w:r>
        <w:rPr>
          <w:i/>
          <w:color w:val="333333"/>
          <w:spacing w:val="-4"/>
          <w:sz w:val="20"/>
        </w:rPr>
        <w:t>Wheel</w:t>
      </w:r>
      <w:r>
        <w:rPr>
          <w:i/>
          <w:color w:val="333333"/>
          <w:spacing w:val="-6"/>
          <w:sz w:val="20"/>
        </w:rPr>
        <w:t xml:space="preserve"> </w:t>
      </w:r>
      <w:r>
        <w:rPr>
          <w:i/>
          <w:color w:val="333333"/>
          <w:spacing w:val="-4"/>
          <w:sz w:val="20"/>
        </w:rPr>
        <w:t>suggestions</w:t>
      </w:r>
      <w:r>
        <w:rPr>
          <w:i/>
          <w:color w:val="333333"/>
          <w:spacing w:val="-6"/>
          <w:sz w:val="20"/>
        </w:rPr>
        <w:t xml:space="preserve"> </w:t>
      </w:r>
      <w:r>
        <w:rPr>
          <w:i/>
          <w:color w:val="333333"/>
          <w:spacing w:val="-4"/>
          <w:sz w:val="20"/>
        </w:rPr>
        <w:t>appeals</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you</w:t>
      </w:r>
      <w:r>
        <w:rPr>
          <w:i/>
          <w:color w:val="333333"/>
          <w:spacing w:val="-7"/>
          <w:sz w:val="20"/>
        </w:rPr>
        <w:t xml:space="preserve"> </w:t>
      </w:r>
      <w:r>
        <w:rPr>
          <w:i/>
          <w:color w:val="333333"/>
          <w:spacing w:val="-4"/>
          <w:sz w:val="20"/>
        </w:rPr>
        <w:t>most</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why?</w:t>
      </w:r>
    </w:p>
    <w:p w14:paraId="466ECBB6"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 might</w:t>
      </w:r>
      <w:r>
        <w:rPr>
          <w:i/>
          <w:color w:val="333333"/>
          <w:spacing w:val="-3"/>
          <w:sz w:val="20"/>
        </w:rPr>
        <w:t xml:space="preserve"> </w:t>
      </w:r>
      <w:r>
        <w:rPr>
          <w:i/>
          <w:color w:val="333333"/>
          <w:spacing w:val="-4"/>
          <w:sz w:val="20"/>
        </w:rPr>
        <w:t>you incorporate</w:t>
      </w:r>
      <w:r>
        <w:rPr>
          <w:i/>
          <w:color w:val="333333"/>
          <w:spacing w:val="-3"/>
          <w:sz w:val="20"/>
        </w:rPr>
        <w:t xml:space="preserve"> </w:t>
      </w:r>
      <w:r>
        <w:rPr>
          <w:i/>
          <w:color w:val="333333"/>
          <w:spacing w:val="-4"/>
          <w:sz w:val="20"/>
        </w:rPr>
        <w:t>this behavior</w:t>
      </w:r>
      <w:r>
        <w:rPr>
          <w:i/>
          <w:color w:val="333333"/>
          <w:spacing w:val="-3"/>
          <w:sz w:val="20"/>
        </w:rPr>
        <w:t xml:space="preserve"> </w:t>
      </w:r>
      <w:r>
        <w:rPr>
          <w:i/>
          <w:color w:val="333333"/>
          <w:spacing w:val="-4"/>
          <w:sz w:val="20"/>
        </w:rPr>
        <w:t>into</w:t>
      </w:r>
      <w:r>
        <w:rPr>
          <w:i/>
          <w:color w:val="333333"/>
          <w:spacing w:val="-3"/>
          <w:sz w:val="20"/>
        </w:rPr>
        <w:t xml:space="preserve"> </w:t>
      </w:r>
      <w:r>
        <w:rPr>
          <w:i/>
          <w:color w:val="333333"/>
          <w:spacing w:val="-4"/>
          <w:sz w:val="20"/>
        </w:rPr>
        <w:t>your existing</w:t>
      </w:r>
      <w:r>
        <w:rPr>
          <w:i/>
          <w:color w:val="333333"/>
          <w:spacing w:val="-3"/>
          <w:sz w:val="20"/>
        </w:rPr>
        <w:t xml:space="preserve"> </w:t>
      </w:r>
      <w:r>
        <w:rPr>
          <w:i/>
          <w:color w:val="333333"/>
          <w:spacing w:val="-4"/>
          <w:sz w:val="20"/>
        </w:rPr>
        <w:t>daily routine?</w:t>
      </w:r>
    </w:p>
    <w:p w14:paraId="2389E494"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13"/>
          <w:sz w:val="20"/>
        </w:rPr>
        <w:t xml:space="preserve"> </w:t>
      </w:r>
      <w:r>
        <w:rPr>
          <w:i/>
          <w:color w:val="333333"/>
          <w:spacing w:val="-4"/>
          <w:sz w:val="20"/>
        </w:rPr>
        <w:t>support</w:t>
      </w:r>
      <w:r>
        <w:rPr>
          <w:i/>
          <w:color w:val="333333"/>
          <w:spacing w:val="-13"/>
          <w:sz w:val="20"/>
        </w:rPr>
        <w:t xml:space="preserve"> </w:t>
      </w:r>
      <w:r>
        <w:rPr>
          <w:i/>
          <w:color w:val="333333"/>
          <w:spacing w:val="-4"/>
          <w:sz w:val="20"/>
        </w:rPr>
        <w:t>or</w:t>
      </w:r>
      <w:r>
        <w:rPr>
          <w:i/>
          <w:color w:val="333333"/>
          <w:spacing w:val="-14"/>
          <w:sz w:val="20"/>
        </w:rPr>
        <w:t xml:space="preserve"> </w:t>
      </w:r>
      <w:r>
        <w:rPr>
          <w:i/>
          <w:color w:val="333333"/>
          <w:spacing w:val="-4"/>
          <w:sz w:val="20"/>
        </w:rPr>
        <w:t>structure</w:t>
      </w:r>
      <w:r>
        <w:rPr>
          <w:i/>
          <w:color w:val="333333"/>
          <w:spacing w:val="-12"/>
          <w:sz w:val="20"/>
        </w:rPr>
        <w:t xml:space="preserve"> </w:t>
      </w:r>
      <w:r>
        <w:rPr>
          <w:i/>
          <w:color w:val="333333"/>
          <w:spacing w:val="-4"/>
          <w:sz w:val="20"/>
        </w:rPr>
        <w:t>might</w:t>
      </w:r>
      <w:r>
        <w:rPr>
          <w:i/>
          <w:color w:val="333333"/>
          <w:spacing w:val="-13"/>
          <w:sz w:val="20"/>
        </w:rPr>
        <w:t xml:space="preserve"> </w:t>
      </w:r>
      <w:r>
        <w:rPr>
          <w:i/>
          <w:color w:val="333333"/>
          <w:spacing w:val="-4"/>
          <w:sz w:val="20"/>
        </w:rPr>
        <w:t>you</w:t>
      </w:r>
      <w:r>
        <w:rPr>
          <w:i/>
          <w:color w:val="333333"/>
          <w:spacing w:val="-13"/>
          <w:sz w:val="20"/>
        </w:rPr>
        <w:t xml:space="preserve"> </w:t>
      </w:r>
      <w:r>
        <w:rPr>
          <w:i/>
          <w:color w:val="333333"/>
          <w:spacing w:val="-4"/>
          <w:sz w:val="20"/>
        </w:rPr>
        <w:t>need</w:t>
      </w:r>
      <w:r>
        <w:rPr>
          <w:i/>
          <w:color w:val="333333"/>
          <w:spacing w:val="-13"/>
          <w:sz w:val="20"/>
        </w:rPr>
        <w:t xml:space="preserve"> </w:t>
      </w:r>
      <w:r>
        <w:rPr>
          <w:i/>
          <w:color w:val="333333"/>
          <w:spacing w:val="-4"/>
          <w:sz w:val="20"/>
        </w:rPr>
        <w:t>around</w:t>
      </w:r>
      <w:r>
        <w:rPr>
          <w:i/>
          <w:color w:val="333333"/>
          <w:spacing w:val="-13"/>
          <w:sz w:val="20"/>
        </w:rPr>
        <w:t xml:space="preserve"> </w:t>
      </w:r>
      <w:r>
        <w:rPr>
          <w:i/>
          <w:color w:val="333333"/>
          <w:spacing w:val="-4"/>
          <w:sz w:val="20"/>
        </w:rPr>
        <w:t>this</w:t>
      </w:r>
      <w:r>
        <w:rPr>
          <w:i/>
          <w:color w:val="333333"/>
          <w:spacing w:val="-13"/>
          <w:sz w:val="20"/>
        </w:rPr>
        <w:t xml:space="preserve"> </w:t>
      </w:r>
      <w:r>
        <w:rPr>
          <w:i/>
          <w:color w:val="333333"/>
          <w:spacing w:val="-4"/>
          <w:sz w:val="20"/>
        </w:rPr>
        <w:t>behavior</w:t>
      </w:r>
      <w:r>
        <w:rPr>
          <w:i/>
          <w:color w:val="333333"/>
          <w:spacing w:val="-13"/>
          <w:sz w:val="20"/>
        </w:rPr>
        <w:t xml:space="preserve"> </w:t>
      </w:r>
      <w:r>
        <w:rPr>
          <w:i/>
          <w:color w:val="333333"/>
          <w:spacing w:val="-4"/>
          <w:sz w:val="20"/>
        </w:rPr>
        <w:t>to</w:t>
      </w:r>
      <w:r>
        <w:rPr>
          <w:i/>
          <w:color w:val="333333"/>
          <w:spacing w:val="-14"/>
          <w:sz w:val="20"/>
        </w:rPr>
        <w:t xml:space="preserve"> </w:t>
      </w:r>
      <w:r>
        <w:rPr>
          <w:i/>
          <w:color w:val="333333"/>
          <w:spacing w:val="-4"/>
          <w:sz w:val="20"/>
        </w:rPr>
        <w:t>set</w:t>
      </w:r>
      <w:r>
        <w:rPr>
          <w:i/>
          <w:color w:val="333333"/>
          <w:spacing w:val="-13"/>
          <w:sz w:val="20"/>
        </w:rPr>
        <w:t xml:space="preserve"> </w:t>
      </w:r>
      <w:r>
        <w:rPr>
          <w:i/>
          <w:color w:val="333333"/>
          <w:spacing w:val="-4"/>
          <w:sz w:val="20"/>
        </w:rPr>
        <w:t>yourself</w:t>
      </w:r>
      <w:r>
        <w:rPr>
          <w:i/>
          <w:color w:val="333333"/>
          <w:spacing w:val="-12"/>
          <w:sz w:val="20"/>
        </w:rPr>
        <w:t xml:space="preserve"> </w:t>
      </w:r>
      <w:r>
        <w:rPr>
          <w:i/>
          <w:color w:val="333333"/>
          <w:spacing w:val="-4"/>
          <w:sz w:val="20"/>
        </w:rPr>
        <w:t>up</w:t>
      </w:r>
      <w:r>
        <w:rPr>
          <w:i/>
          <w:color w:val="333333"/>
          <w:spacing w:val="-13"/>
          <w:sz w:val="20"/>
        </w:rPr>
        <w:t xml:space="preserve"> </w:t>
      </w:r>
      <w:r>
        <w:rPr>
          <w:i/>
          <w:color w:val="333333"/>
          <w:spacing w:val="-4"/>
          <w:sz w:val="20"/>
        </w:rPr>
        <w:t>for</w:t>
      </w:r>
      <w:r>
        <w:rPr>
          <w:i/>
          <w:color w:val="333333"/>
          <w:spacing w:val="-14"/>
          <w:sz w:val="20"/>
        </w:rPr>
        <w:t xml:space="preserve"> </w:t>
      </w:r>
      <w:r>
        <w:rPr>
          <w:i/>
          <w:color w:val="333333"/>
          <w:spacing w:val="-4"/>
          <w:sz w:val="20"/>
        </w:rPr>
        <w:t>success?</w:t>
      </w:r>
    </w:p>
    <w:p w14:paraId="7C12C4F9" w14:textId="77777777" w:rsidR="0029179C" w:rsidRDefault="0029179C">
      <w:pPr>
        <w:rPr>
          <w:i/>
          <w:sz w:val="20"/>
        </w:rPr>
        <w:sectPr w:rsidR="0029179C">
          <w:pgSz w:w="11910" w:h="16840"/>
          <w:pgMar w:top="1420" w:right="1700" w:bottom="1380" w:left="1700" w:header="914" w:footer="1197" w:gutter="0"/>
          <w:cols w:space="720"/>
        </w:sectPr>
      </w:pPr>
    </w:p>
    <w:p w14:paraId="771B8209" w14:textId="77777777" w:rsidR="0029179C" w:rsidRDefault="0029179C">
      <w:pPr>
        <w:pStyle w:val="BodyText"/>
        <w:rPr>
          <w:i/>
        </w:rPr>
      </w:pPr>
    </w:p>
    <w:p w14:paraId="75587D97" w14:textId="77777777" w:rsidR="0029179C" w:rsidRDefault="0029179C">
      <w:pPr>
        <w:pStyle w:val="BodyText"/>
        <w:spacing w:before="60"/>
        <w:rPr>
          <w:i/>
        </w:rPr>
      </w:pPr>
    </w:p>
    <w:p w14:paraId="5ED70077" w14:textId="77777777" w:rsidR="0029179C" w:rsidRDefault="00000000">
      <w:pPr>
        <w:pStyle w:val="BodyText"/>
        <w:spacing w:line="302" w:lineRule="auto"/>
        <w:ind w:left="340" w:right="339"/>
      </w:pPr>
      <w:r>
        <w:rPr>
          <w:color w:val="333333"/>
        </w:rPr>
        <w:t>Invite people to share any ideas or questions they may have. Explain that shortly we’ll move on to exploring evidence-based ways we can sleep better.</w:t>
      </w:r>
    </w:p>
    <w:p w14:paraId="7939C3BF" w14:textId="77777777" w:rsidR="0029179C" w:rsidRDefault="00000000">
      <w:pPr>
        <w:pStyle w:val="BodyText"/>
        <w:spacing w:before="257"/>
      </w:pPr>
      <w:r>
        <w:rPr>
          <w:noProof/>
        </w:rPr>
        <mc:AlternateContent>
          <mc:Choice Requires="wps">
            <w:drawing>
              <wp:anchor distT="0" distB="0" distL="0" distR="0" simplePos="0" relativeHeight="487840256" behindDoc="1" locked="0" layoutInCell="1" allowOverlap="1" wp14:anchorId="77666313" wp14:editId="2DF3CB63">
                <wp:simplePos x="0" y="0"/>
                <wp:positionH relativeFrom="page">
                  <wp:posOffset>1295996</wp:posOffset>
                </wp:positionH>
                <wp:positionV relativeFrom="paragraph">
                  <wp:posOffset>349945</wp:posOffset>
                </wp:positionV>
                <wp:extent cx="4968240" cy="432434"/>
                <wp:effectExtent l="0" t="0" r="0" b="0"/>
                <wp:wrapTopAndBottom/>
                <wp:docPr id="1206" name="Textbox 1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27F41195"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3"/>
                              </w:rPr>
                              <w:t xml:space="preserve"> </w:t>
                            </w:r>
                            <w:r>
                              <w:rPr>
                                <w:rFonts w:ascii="Lucida Sans"/>
                                <w:color w:val="FFFFFF"/>
                              </w:rPr>
                              <w:t>5</w:t>
                            </w:r>
                            <w:r>
                              <w:rPr>
                                <w:rFonts w:ascii="Lucida Sans"/>
                                <w:color w:val="FFFFFF"/>
                                <w:position w:val="1"/>
                              </w:rPr>
                              <w:t xml:space="preserve">: </w:t>
                            </w:r>
                            <w:r>
                              <w:rPr>
                                <w:rFonts w:ascii="Lucida Sans"/>
                                <w:color w:val="FFFFFF"/>
                              </w:rPr>
                              <w:t>ARE</w:t>
                            </w:r>
                            <w:r>
                              <w:rPr>
                                <w:rFonts w:ascii="Lucida Sans"/>
                                <w:color w:val="FFFFFF"/>
                                <w:spacing w:val="4"/>
                              </w:rPr>
                              <w:t xml:space="preserve"> </w:t>
                            </w:r>
                            <w:r>
                              <w:rPr>
                                <w:rFonts w:ascii="Lucida Sans"/>
                                <w:color w:val="FFFFFF"/>
                              </w:rPr>
                              <w:t>WE</w:t>
                            </w:r>
                            <w:r>
                              <w:rPr>
                                <w:rFonts w:ascii="Lucida Sans"/>
                                <w:color w:val="FFFFFF"/>
                                <w:spacing w:val="10"/>
                              </w:rPr>
                              <w:t xml:space="preserve"> </w:t>
                            </w:r>
                            <w:r>
                              <w:rPr>
                                <w:rFonts w:ascii="Lucida Sans"/>
                                <w:color w:val="FFFFFF"/>
                              </w:rPr>
                              <w:t>SLEEPING</w:t>
                            </w:r>
                            <w:r>
                              <w:rPr>
                                <w:rFonts w:ascii="Lucida Sans"/>
                                <w:color w:val="FFFFFF"/>
                                <w:spacing w:val="11"/>
                              </w:rPr>
                              <w:t xml:space="preserve"> </w:t>
                            </w:r>
                            <w:r>
                              <w:rPr>
                                <w:rFonts w:ascii="Lucida Sans"/>
                                <w:color w:val="FFFFFF"/>
                                <w:spacing w:val="-2"/>
                              </w:rPr>
                              <w:t>ENOUGH?</w:t>
                            </w:r>
                          </w:p>
                        </w:txbxContent>
                      </wps:txbx>
                      <wps:bodyPr wrap="square" lIns="0" tIns="0" rIns="0" bIns="0" rtlCol="0">
                        <a:noAutofit/>
                      </wps:bodyPr>
                    </wps:wsp>
                  </a:graphicData>
                </a:graphic>
              </wp:anchor>
            </w:drawing>
          </mc:Choice>
          <mc:Fallback>
            <w:pict>
              <v:shape w14:anchorId="77666313" id="Textbox 1206" o:spid="_x0000_s1396" type="#_x0000_t202" style="position:absolute;margin-left:102.05pt;margin-top:27.55pt;width:391.2pt;height:34.05pt;z-index:-154762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3etwEAAFgDAAAOAAAAZHJzL2Uyb0RvYy54bWysU8GO0zAQvSPxD5bvNG1aqi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" fillcolor="#d1a326" stroked="f">
                <v:textbox inset="0,0,0,0">
                  <w:txbxContent>
                    <w:p w14:paraId="27F41195"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3"/>
                        </w:rPr>
                        <w:t xml:space="preserve"> </w:t>
                      </w:r>
                      <w:r>
                        <w:rPr>
                          <w:rFonts w:ascii="Lucida Sans"/>
                          <w:color w:val="FFFFFF"/>
                        </w:rPr>
                        <w:t>5</w:t>
                      </w:r>
                      <w:r>
                        <w:rPr>
                          <w:rFonts w:ascii="Lucida Sans"/>
                          <w:color w:val="FFFFFF"/>
                          <w:position w:val="1"/>
                        </w:rPr>
                        <w:t xml:space="preserve">: </w:t>
                      </w:r>
                      <w:r>
                        <w:rPr>
                          <w:rFonts w:ascii="Lucida Sans"/>
                          <w:color w:val="FFFFFF"/>
                        </w:rPr>
                        <w:t>ARE</w:t>
                      </w:r>
                      <w:r>
                        <w:rPr>
                          <w:rFonts w:ascii="Lucida Sans"/>
                          <w:color w:val="FFFFFF"/>
                          <w:spacing w:val="4"/>
                        </w:rPr>
                        <w:t xml:space="preserve"> </w:t>
                      </w:r>
                      <w:r>
                        <w:rPr>
                          <w:rFonts w:ascii="Lucida Sans"/>
                          <w:color w:val="FFFFFF"/>
                        </w:rPr>
                        <w:t>WE</w:t>
                      </w:r>
                      <w:r>
                        <w:rPr>
                          <w:rFonts w:ascii="Lucida Sans"/>
                          <w:color w:val="FFFFFF"/>
                          <w:spacing w:val="10"/>
                        </w:rPr>
                        <w:t xml:space="preserve"> </w:t>
                      </w:r>
                      <w:r>
                        <w:rPr>
                          <w:rFonts w:ascii="Lucida Sans"/>
                          <w:color w:val="FFFFFF"/>
                        </w:rPr>
                        <w:t>SLEEPING</w:t>
                      </w:r>
                      <w:r>
                        <w:rPr>
                          <w:rFonts w:ascii="Lucida Sans"/>
                          <w:color w:val="FFFFFF"/>
                          <w:spacing w:val="11"/>
                        </w:rPr>
                        <w:t xml:space="preserve"> </w:t>
                      </w:r>
                      <w:r>
                        <w:rPr>
                          <w:rFonts w:ascii="Lucida Sans"/>
                          <w:color w:val="FFFFFF"/>
                          <w:spacing w:val="-2"/>
                        </w:rPr>
                        <w:t>ENOUGH?</w:t>
                      </w:r>
                    </w:p>
                  </w:txbxContent>
                </v:textbox>
                <w10:wrap type="topAndBottom" anchorx="page"/>
              </v:shape>
            </w:pict>
          </mc:Fallback>
        </mc:AlternateContent>
      </w:r>
    </w:p>
    <w:p w14:paraId="38177385" w14:textId="77777777" w:rsidR="0029179C" w:rsidRDefault="0029179C">
      <w:pPr>
        <w:pStyle w:val="BodyText"/>
        <w:spacing w:before="87"/>
      </w:pPr>
    </w:p>
    <w:p w14:paraId="76B775FA" w14:textId="77777777" w:rsidR="0029179C" w:rsidRDefault="00000000">
      <w:pPr>
        <w:pStyle w:val="BodyText"/>
        <w:spacing w:line="302" w:lineRule="auto"/>
        <w:ind w:left="340" w:right="339"/>
        <w:jc w:val="both"/>
      </w:pPr>
      <w:r>
        <w:rPr>
          <w:color w:val="333333"/>
        </w:rPr>
        <w:t>In this part, we’ll be looking at our existing sleeping schedules, rhythms, and exploring evidence-based ways to enhance our sleep quality.</w:t>
      </w:r>
    </w:p>
    <w:p w14:paraId="7735EEA7" w14:textId="77777777" w:rsidR="0029179C" w:rsidRDefault="00000000">
      <w:pPr>
        <w:pStyle w:val="BodyText"/>
        <w:spacing w:before="227"/>
        <w:ind w:left="340"/>
        <w:jc w:val="both"/>
      </w:pPr>
      <w:r>
        <w:rPr>
          <w:color w:val="333333"/>
        </w:rPr>
        <w:t>Introduce</w:t>
      </w:r>
      <w:r>
        <w:rPr>
          <w:color w:val="333333"/>
          <w:spacing w:val="4"/>
        </w:rPr>
        <w:t xml:space="preserve"> </w:t>
      </w:r>
      <w:r>
        <w:rPr>
          <w:color w:val="333333"/>
        </w:rPr>
        <w:t>the</w:t>
      </w:r>
      <w:r>
        <w:rPr>
          <w:color w:val="333333"/>
          <w:spacing w:val="5"/>
        </w:rPr>
        <w:t xml:space="preserve"> </w:t>
      </w:r>
      <w:r>
        <w:rPr>
          <w:color w:val="333333"/>
          <w:spacing w:val="-2"/>
        </w:rPr>
        <w:t>topic:</w:t>
      </w:r>
    </w:p>
    <w:p w14:paraId="6B11802A" w14:textId="77777777" w:rsidR="0029179C" w:rsidRDefault="0029179C">
      <w:pPr>
        <w:pStyle w:val="BodyText"/>
        <w:spacing w:before="140"/>
      </w:pPr>
    </w:p>
    <w:p w14:paraId="196EC312" w14:textId="77777777" w:rsidR="0029179C" w:rsidRDefault="00000000">
      <w:pPr>
        <w:ind w:left="681"/>
        <w:rPr>
          <w:i/>
          <w:sz w:val="20"/>
        </w:rPr>
      </w:pPr>
      <w:r>
        <w:rPr>
          <w:i/>
          <w:noProof/>
          <w:sz w:val="20"/>
        </w:rPr>
        <mc:AlternateContent>
          <mc:Choice Requires="wps">
            <w:drawing>
              <wp:anchor distT="0" distB="0" distL="0" distR="0" simplePos="0" relativeHeight="15980544" behindDoc="0" locked="0" layoutInCell="1" allowOverlap="1" wp14:anchorId="7CCE55A0" wp14:editId="2096E678">
                <wp:simplePos x="0" y="0"/>
                <wp:positionH relativeFrom="page">
                  <wp:posOffset>1314005</wp:posOffset>
                </wp:positionH>
                <wp:positionV relativeFrom="paragraph">
                  <wp:posOffset>1924</wp:posOffset>
                </wp:positionV>
                <wp:extent cx="1270" cy="929640"/>
                <wp:effectExtent l="0" t="0" r="0" b="0"/>
                <wp:wrapNone/>
                <wp:docPr id="1207" name="Graphic 1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9640"/>
                        </a:xfrm>
                        <a:custGeom>
                          <a:avLst/>
                          <a:gdLst/>
                          <a:ahLst/>
                          <a:cxnLst/>
                          <a:rect l="l" t="t" r="r" b="b"/>
                          <a:pathLst>
                            <a:path h="929640">
                              <a:moveTo>
                                <a:pt x="0" y="9290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9AB55B1" id="Graphic 1207" o:spid="_x0000_s1026" style="position:absolute;margin-left:103.45pt;margin-top:.15pt;width:.1pt;height:73.2pt;z-index:15980544;visibility:visible;mso-wrap-style:square;mso-wrap-distance-left:0;mso-wrap-distance-top:0;mso-wrap-distance-right:0;mso-wrap-distance-bottom:0;mso-position-horizontal:absolute;mso-position-horizontal-relative:page;mso-position-vertical:absolute;mso-position-vertical-relative:text;v-text-anchor:top" coordsize="1270,929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" path="m,929081l,e" filled="f" strokecolor="#d1a326" strokeweight="3pt">
                <v:path arrowok="t"/>
                <w10:wrap anchorx="page"/>
              </v:shape>
            </w:pict>
          </mc:Fallback>
        </mc:AlternateContent>
      </w:r>
      <w:r>
        <w:rPr>
          <w:i/>
          <w:color w:val="333333"/>
          <w:spacing w:val="-4"/>
          <w:sz w:val="20"/>
        </w:rPr>
        <w:t>Who here</w:t>
      </w:r>
      <w:r>
        <w:rPr>
          <w:i/>
          <w:color w:val="333333"/>
          <w:spacing w:val="-3"/>
          <w:sz w:val="20"/>
        </w:rPr>
        <w:t xml:space="preserve"> </w:t>
      </w:r>
      <w:r>
        <w:rPr>
          <w:i/>
          <w:color w:val="333333"/>
          <w:spacing w:val="-4"/>
          <w:sz w:val="20"/>
        </w:rPr>
        <w:t>has</w:t>
      </w:r>
      <w:r>
        <w:rPr>
          <w:i/>
          <w:color w:val="333333"/>
          <w:spacing w:val="-3"/>
          <w:sz w:val="20"/>
        </w:rPr>
        <w:t xml:space="preserve"> </w:t>
      </w:r>
      <w:r>
        <w:rPr>
          <w:i/>
          <w:color w:val="333333"/>
          <w:spacing w:val="-4"/>
          <w:sz w:val="20"/>
        </w:rPr>
        <w:t>struggled with</w:t>
      </w:r>
      <w:r>
        <w:rPr>
          <w:i/>
          <w:color w:val="333333"/>
          <w:spacing w:val="-3"/>
          <w:sz w:val="20"/>
        </w:rPr>
        <w:t xml:space="preserve"> </w:t>
      </w:r>
      <w:r>
        <w:rPr>
          <w:i/>
          <w:color w:val="333333"/>
          <w:spacing w:val="-4"/>
          <w:sz w:val="20"/>
        </w:rPr>
        <w:t>sleep</w:t>
      </w:r>
      <w:r>
        <w:rPr>
          <w:i/>
          <w:color w:val="333333"/>
          <w:spacing w:val="-3"/>
          <w:sz w:val="20"/>
        </w:rPr>
        <w:t xml:space="preserve"> </w:t>
      </w:r>
      <w:r>
        <w:rPr>
          <w:i/>
          <w:color w:val="333333"/>
          <w:spacing w:val="-4"/>
          <w:sz w:val="20"/>
        </w:rPr>
        <w:t>in</w:t>
      </w:r>
      <w:r>
        <w:rPr>
          <w:i/>
          <w:color w:val="333333"/>
          <w:spacing w:val="-3"/>
          <w:sz w:val="20"/>
        </w:rPr>
        <w:t xml:space="preserve"> </w:t>
      </w:r>
      <w:r>
        <w:rPr>
          <w:i/>
          <w:color w:val="333333"/>
          <w:spacing w:val="-4"/>
          <w:sz w:val="20"/>
        </w:rPr>
        <w:t>the past?</w:t>
      </w:r>
    </w:p>
    <w:p w14:paraId="493E4E19" w14:textId="77777777" w:rsidR="0029179C" w:rsidRDefault="00000000">
      <w:pPr>
        <w:spacing w:before="240" w:line="302" w:lineRule="auto"/>
        <w:ind w:left="681" w:right="338"/>
        <w:jc w:val="both"/>
        <w:rPr>
          <w:i/>
          <w:sz w:val="20"/>
        </w:rPr>
      </w:pPr>
      <w:r>
        <w:rPr>
          <w:i/>
          <w:color w:val="333333"/>
          <w:sz w:val="20"/>
        </w:rPr>
        <w:t>As</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know,</w:t>
      </w:r>
      <w:r>
        <w:rPr>
          <w:i/>
          <w:color w:val="333333"/>
          <w:spacing w:val="-9"/>
          <w:sz w:val="20"/>
        </w:rPr>
        <w:t xml:space="preserve"> </w:t>
      </w:r>
      <w:r>
        <w:rPr>
          <w:i/>
          <w:color w:val="333333"/>
          <w:sz w:val="20"/>
        </w:rPr>
        <w:t>sleep</w:t>
      </w:r>
      <w:r>
        <w:rPr>
          <w:i/>
          <w:color w:val="333333"/>
          <w:spacing w:val="-9"/>
          <w:sz w:val="20"/>
        </w:rPr>
        <w:t xml:space="preserve"> </w:t>
      </w:r>
      <w:r>
        <w:rPr>
          <w:i/>
          <w:color w:val="333333"/>
          <w:sz w:val="20"/>
        </w:rPr>
        <w:t>is</w:t>
      </w:r>
      <w:r>
        <w:rPr>
          <w:i/>
          <w:color w:val="333333"/>
          <w:spacing w:val="-9"/>
          <w:sz w:val="20"/>
        </w:rPr>
        <w:t xml:space="preserve"> </w:t>
      </w:r>
      <w:r>
        <w:rPr>
          <w:i/>
          <w:color w:val="333333"/>
          <w:sz w:val="20"/>
        </w:rPr>
        <w:t>essential</w:t>
      </w:r>
      <w:r>
        <w:rPr>
          <w:i/>
          <w:color w:val="333333"/>
          <w:spacing w:val="-9"/>
          <w:sz w:val="20"/>
        </w:rPr>
        <w:t xml:space="preserve"> </w:t>
      </w:r>
      <w:r>
        <w:rPr>
          <w:i/>
          <w:color w:val="333333"/>
          <w:sz w:val="20"/>
        </w:rPr>
        <w:t>for</w:t>
      </w:r>
      <w:r>
        <w:rPr>
          <w:i/>
          <w:color w:val="333333"/>
          <w:spacing w:val="-9"/>
          <w:sz w:val="20"/>
        </w:rPr>
        <w:t xml:space="preserve"> </w:t>
      </w:r>
      <w:r>
        <w:rPr>
          <w:i/>
          <w:color w:val="333333"/>
          <w:sz w:val="20"/>
        </w:rPr>
        <w:t>providing</w:t>
      </w:r>
      <w:r>
        <w:rPr>
          <w:i/>
          <w:color w:val="333333"/>
          <w:spacing w:val="-9"/>
          <w:sz w:val="20"/>
        </w:rPr>
        <w:t xml:space="preserve"> </w:t>
      </w:r>
      <w:r>
        <w:rPr>
          <w:i/>
          <w:color w:val="333333"/>
          <w:sz w:val="20"/>
        </w:rPr>
        <w:t>us</w:t>
      </w:r>
      <w:r>
        <w:rPr>
          <w:i/>
          <w:color w:val="333333"/>
          <w:spacing w:val="-9"/>
          <w:sz w:val="20"/>
        </w:rPr>
        <w:t xml:space="preserve"> </w:t>
      </w:r>
      <w:r>
        <w:rPr>
          <w:i/>
          <w:color w:val="333333"/>
          <w:sz w:val="20"/>
        </w:rPr>
        <w:t>with</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energy</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do</w:t>
      </w:r>
      <w:r>
        <w:rPr>
          <w:i/>
          <w:color w:val="333333"/>
          <w:spacing w:val="-9"/>
          <w:sz w:val="20"/>
        </w:rPr>
        <w:t xml:space="preserve"> </w:t>
      </w:r>
      <w:r>
        <w:rPr>
          <w:i/>
          <w:color w:val="333333"/>
          <w:sz w:val="20"/>
        </w:rPr>
        <w:t>anything</w:t>
      </w:r>
      <w:r>
        <w:rPr>
          <w:i/>
          <w:color w:val="333333"/>
          <w:spacing w:val="-9"/>
          <w:sz w:val="20"/>
        </w:rPr>
        <w:t xml:space="preserve"> </w:t>
      </w:r>
      <w:r>
        <w:rPr>
          <w:i/>
          <w:color w:val="333333"/>
          <w:sz w:val="20"/>
        </w:rPr>
        <w:t>else.</w:t>
      </w:r>
      <w:r>
        <w:rPr>
          <w:i/>
          <w:color w:val="333333"/>
          <w:spacing w:val="-9"/>
          <w:sz w:val="20"/>
        </w:rPr>
        <w:t xml:space="preserve"> </w:t>
      </w:r>
      <w:r>
        <w:rPr>
          <w:i/>
          <w:color w:val="333333"/>
          <w:sz w:val="20"/>
        </w:rPr>
        <w:t>So,</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 xml:space="preserve">will </w:t>
      </w:r>
      <w:r>
        <w:rPr>
          <w:i/>
          <w:color w:val="333333"/>
          <w:spacing w:val="-4"/>
          <w:sz w:val="20"/>
        </w:rPr>
        <w:t xml:space="preserve">talk about our sleep habits, how to set a sleep schedule that works for us, and strategies to improve </w:t>
      </w:r>
      <w:r>
        <w:rPr>
          <w:i/>
          <w:color w:val="333333"/>
          <w:sz w:val="20"/>
        </w:rPr>
        <w:t>our sleep quality.</w:t>
      </w:r>
    </w:p>
    <w:p w14:paraId="7646F6A3" w14:textId="77777777" w:rsidR="0029179C" w:rsidRDefault="0029179C">
      <w:pPr>
        <w:pStyle w:val="BodyText"/>
        <w:spacing w:before="246"/>
        <w:rPr>
          <w:i/>
        </w:rPr>
      </w:pPr>
    </w:p>
    <w:p w14:paraId="1B70B817" w14:textId="77777777" w:rsidR="0029179C" w:rsidRDefault="00000000">
      <w:pPr>
        <w:pStyle w:val="Heading6"/>
        <w:jc w:val="both"/>
      </w:pPr>
      <w:r>
        <w:rPr>
          <w:color w:val="333333"/>
        </w:rPr>
        <w:t>Rapid</w:t>
      </w:r>
      <w:r>
        <w:rPr>
          <w:color w:val="333333"/>
          <w:spacing w:val="-21"/>
        </w:rPr>
        <w:t xml:space="preserve"> </w:t>
      </w:r>
      <w:r>
        <w:rPr>
          <w:color w:val="333333"/>
          <w:spacing w:val="-2"/>
        </w:rPr>
        <w:t>Reflection</w:t>
      </w:r>
    </w:p>
    <w:p w14:paraId="4E52FAFC" w14:textId="77777777" w:rsidR="0029179C" w:rsidRDefault="00000000">
      <w:pPr>
        <w:pStyle w:val="BodyText"/>
        <w:spacing w:before="293" w:line="302" w:lineRule="auto"/>
        <w:ind w:left="340" w:right="338"/>
        <w:jc w:val="both"/>
      </w:pPr>
      <w:r>
        <w:rPr>
          <w:color w:val="333333"/>
        </w:rPr>
        <w:t xml:space="preserve">Invite people to take some time to complete the Rapid Reflection on page 47 of their </w:t>
      </w:r>
      <w:r>
        <w:rPr>
          <w:color w:val="333333"/>
          <w:spacing w:val="-2"/>
        </w:rPr>
        <w:t>workbook.</w:t>
      </w:r>
    </w:p>
    <w:p w14:paraId="60736AF7" w14:textId="77777777" w:rsidR="0029179C" w:rsidRDefault="0029179C">
      <w:pPr>
        <w:pStyle w:val="BodyText"/>
        <w:spacing w:before="70"/>
      </w:pPr>
    </w:p>
    <w:p w14:paraId="46DB6244" w14:textId="77777777" w:rsidR="0029179C" w:rsidRDefault="00000000">
      <w:pPr>
        <w:spacing w:before="1" w:line="302" w:lineRule="auto"/>
        <w:ind w:left="681" w:right="339"/>
        <w:jc w:val="both"/>
        <w:rPr>
          <w:i/>
          <w:sz w:val="20"/>
        </w:rPr>
      </w:pPr>
      <w:r>
        <w:rPr>
          <w:i/>
          <w:noProof/>
          <w:sz w:val="20"/>
        </w:rPr>
        <mc:AlternateContent>
          <mc:Choice Requires="wps">
            <w:drawing>
              <wp:anchor distT="0" distB="0" distL="0" distR="0" simplePos="0" relativeHeight="15981056" behindDoc="0" locked="0" layoutInCell="1" allowOverlap="1" wp14:anchorId="30FEA781" wp14:editId="58145CEA">
                <wp:simplePos x="0" y="0"/>
                <wp:positionH relativeFrom="page">
                  <wp:posOffset>1314005</wp:posOffset>
                </wp:positionH>
                <wp:positionV relativeFrom="paragraph">
                  <wp:posOffset>2307</wp:posOffset>
                </wp:positionV>
                <wp:extent cx="1270" cy="965200"/>
                <wp:effectExtent l="0" t="0" r="0" b="0"/>
                <wp:wrapNone/>
                <wp:docPr id="1208" name="Graphic 12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65200"/>
                        </a:xfrm>
                        <a:custGeom>
                          <a:avLst/>
                          <a:gdLst/>
                          <a:ahLst/>
                          <a:cxnLst/>
                          <a:rect l="l" t="t" r="r" b="b"/>
                          <a:pathLst>
                            <a:path h="965200">
                              <a:moveTo>
                                <a:pt x="0" y="96508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3953F3C" id="Graphic 1208" o:spid="_x0000_s1026" style="position:absolute;margin-left:103.45pt;margin-top:.2pt;width:.1pt;height:76pt;z-index:15981056;visibility:visible;mso-wrap-style:square;mso-wrap-distance-left:0;mso-wrap-distance-top:0;mso-wrap-distance-right:0;mso-wrap-distance-bottom:0;mso-position-horizontal:absolute;mso-position-horizontal-relative:page;mso-position-vertical:absolute;mso-position-vertical-relative:text;v-text-anchor:top" coordsize="1270,965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" path="m,965085l,e" filled="f" strokecolor="#d1a326" strokeweight="3pt">
                <v:path arrowok="t"/>
                <w10:wrap anchorx="page"/>
              </v:shape>
            </w:pict>
          </mc:Fallback>
        </mc:AlternateContent>
      </w:r>
      <w:r>
        <w:rPr>
          <w:i/>
          <w:color w:val="333333"/>
          <w:sz w:val="20"/>
        </w:rPr>
        <w:t>Before</w:t>
      </w:r>
      <w:r>
        <w:rPr>
          <w:i/>
          <w:color w:val="333333"/>
          <w:spacing w:val="-13"/>
          <w:sz w:val="20"/>
        </w:rPr>
        <w:t xml:space="preserve"> </w:t>
      </w:r>
      <w:r>
        <w:rPr>
          <w:i/>
          <w:color w:val="333333"/>
          <w:sz w:val="20"/>
        </w:rPr>
        <w:t>we</w:t>
      </w:r>
      <w:r>
        <w:rPr>
          <w:i/>
          <w:color w:val="333333"/>
          <w:spacing w:val="-12"/>
          <w:sz w:val="20"/>
        </w:rPr>
        <w:t xml:space="preserve"> </w:t>
      </w:r>
      <w:r>
        <w:rPr>
          <w:i/>
          <w:color w:val="333333"/>
          <w:sz w:val="20"/>
        </w:rPr>
        <w:t>dive</w:t>
      </w:r>
      <w:r>
        <w:rPr>
          <w:i/>
          <w:color w:val="333333"/>
          <w:spacing w:val="-13"/>
          <w:sz w:val="20"/>
        </w:rPr>
        <w:t xml:space="preserve"> </w:t>
      </w:r>
      <w:r>
        <w:rPr>
          <w:i/>
          <w:color w:val="333333"/>
          <w:sz w:val="20"/>
        </w:rPr>
        <w:t>into</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science,</w:t>
      </w:r>
      <w:r>
        <w:rPr>
          <w:i/>
          <w:color w:val="333333"/>
          <w:spacing w:val="-12"/>
          <w:sz w:val="20"/>
        </w:rPr>
        <w:t xml:space="preserve"> </w:t>
      </w:r>
      <w:r>
        <w:rPr>
          <w:i/>
          <w:color w:val="333333"/>
          <w:sz w:val="20"/>
        </w:rPr>
        <w:t>let’s</w:t>
      </w:r>
      <w:r>
        <w:rPr>
          <w:i/>
          <w:color w:val="333333"/>
          <w:spacing w:val="-13"/>
          <w:sz w:val="20"/>
        </w:rPr>
        <w:t xml:space="preserve"> </w:t>
      </w:r>
      <w:r>
        <w:rPr>
          <w:i/>
          <w:color w:val="333333"/>
          <w:sz w:val="20"/>
        </w:rPr>
        <w:t>start</w:t>
      </w:r>
      <w:r>
        <w:rPr>
          <w:i/>
          <w:color w:val="333333"/>
          <w:spacing w:val="-12"/>
          <w:sz w:val="20"/>
        </w:rPr>
        <w:t xml:space="preserve"> </w:t>
      </w:r>
      <w:r>
        <w:rPr>
          <w:i/>
          <w:color w:val="333333"/>
          <w:sz w:val="20"/>
        </w:rPr>
        <w:t>by</w:t>
      </w:r>
      <w:r>
        <w:rPr>
          <w:i/>
          <w:color w:val="333333"/>
          <w:spacing w:val="-13"/>
          <w:sz w:val="20"/>
        </w:rPr>
        <w:t xml:space="preserve"> </w:t>
      </w:r>
      <w:r>
        <w:rPr>
          <w:i/>
          <w:color w:val="333333"/>
          <w:sz w:val="20"/>
        </w:rPr>
        <w:t>reflecting</w:t>
      </w:r>
      <w:r>
        <w:rPr>
          <w:i/>
          <w:color w:val="333333"/>
          <w:spacing w:val="-12"/>
          <w:sz w:val="20"/>
        </w:rPr>
        <w:t xml:space="preserve"> </w:t>
      </w:r>
      <w:r>
        <w:rPr>
          <w:i/>
          <w:color w:val="333333"/>
          <w:sz w:val="20"/>
        </w:rPr>
        <w:t>on</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current</w:t>
      </w:r>
      <w:r>
        <w:rPr>
          <w:i/>
          <w:color w:val="333333"/>
          <w:spacing w:val="-13"/>
          <w:sz w:val="20"/>
        </w:rPr>
        <w:t xml:space="preserve"> </w:t>
      </w:r>
      <w:r>
        <w:rPr>
          <w:i/>
          <w:color w:val="333333"/>
          <w:sz w:val="20"/>
        </w:rPr>
        <w:t>sleep</w:t>
      </w:r>
      <w:r>
        <w:rPr>
          <w:i/>
          <w:color w:val="333333"/>
          <w:spacing w:val="-12"/>
          <w:sz w:val="20"/>
        </w:rPr>
        <w:t xml:space="preserve"> </w:t>
      </w:r>
      <w:r>
        <w:rPr>
          <w:i/>
          <w:color w:val="333333"/>
          <w:sz w:val="20"/>
        </w:rPr>
        <w:t>habits</w:t>
      </w:r>
      <w:r>
        <w:rPr>
          <w:i/>
          <w:color w:val="333333"/>
          <w:spacing w:val="-13"/>
          <w:sz w:val="20"/>
        </w:rPr>
        <w:t xml:space="preserve"> </w:t>
      </w:r>
      <w:r>
        <w:rPr>
          <w:i/>
          <w:color w:val="333333"/>
          <w:sz w:val="20"/>
        </w:rPr>
        <w:t>via</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Rapid Reflection</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our</w:t>
      </w:r>
      <w:r>
        <w:rPr>
          <w:i/>
          <w:color w:val="333333"/>
          <w:spacing w:val="-9"/>
          <w:sz w:val="20"/>
        </w:rPr>
        <w:t xml:space="preserve"> </w:t>
      </w:r>
      <w:r>
        <w:rPr>
          <w:i/>
          <w:color w:val="333333"/>
          <w:sz w:val="20"/>
        </w:rPr>
        <w:t>workbooks.</w:t>
      </w:r>
      <w:r>
        <w:rPr>
          <w:i/>
          <w:color w:val="333333"/>
          <w:spacing w:val="-9"/>
          <w:sz w:val="20"/>
        </w:rPr>
        <w:t xml:space="preserve"> </w:t>
      </w:r>
      <w:r>
        <w:rPr>
          <w:i/>
          <w:color w:val="333333"/>
          <w:sz w:val="20"/>
        </w:rPr>
        <w:t>Take</w:t>
      </w:r>
      <w:r>
        <w:rPr>
          <w:i/>
          <w:color w:val="333333"/>
          <w:spacing w:val="-9"/>
          <w:sz w:val="20"/>
        </w:rPr>
        <w:t xml:space="preserve"> </w:t>
      </w:r>
      <w:r>
        <w:rPr>
          <w:i/>
          <w:color w:val="333333"/>
          <w:sz w:val="20"/>
        </w:rPr>
        <w:t>a</w:t>
      </w:r>
      <w:r>
        <w:rPr>
          <w:i/>
          <w:color w:val="333333"/>
          <w:spacing w:val="-9"/>
          <w:sz w:val="20"/>
        </w:rPr>
        <w:t xml:space="preserve"> </w:t>
      </w:r>
      <w:r>
        <w:rPr>
          <w:i/>
          <w:color w:val="333333"/>
          <w:sz w:val="20"/>
        </w:rPr>
        <w:t>few</w:t>
      </w:r>
      <w:r>
        <w:rPr>
          <w:i/>
          <w:color w:val="333333"/>
          <w:spacing w:val="-9"/>
          <w:sz w:val="20"/>
        </w:rPr>
        <w:t xml:space="preserve"> </w:t>
      </w:r>
      <w:r>
        <w:rPr>
          <w:i/>
          <w:color w:val="333333"/>
          <w:sz w:val="20"/>
        </w:rPr>
        <w:t>minutes</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yourself</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respond</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these</w:t>
      </w:r>
      <w:r>
        <w:rPr>
          <w:i/>
          <w:color w:val="333333"/>
          <w:spacing w:val="-9"/>
          <w:sz w:val="20"/>
        </w:rPr>
        <w:t xml:space="preserve"> </w:t>
      </w:r>
      <w:r>
        <w:rPr>
          <w:i/>
          <w:color w:val="333333"/>
          <w:sz w:val="20"/>
        </w:rPr>
        <w:t>questions</w:t>
      </w:r>
      <w:r>
        <w:rPr>
          <w:i/>
          <w:color w:val="333333"/>
          <w:spacing w:val="-9"/>
          <w:sz w:val="20"/>
        </w:rPr>
        <w:t xml:space="preserve"> </w:t>
      </w:r>
      <w:r>
        <w:rPr>
          <w:i/>
          <w:color w:val="333333"/>
          <w:sz w:val="20"/>
        </w:rPr>
        <w:t>now:</w:t>
      </w:r>
    </w:p>
    <w:p w14:paraId="6955B10E"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When,</w:t>
      </w:r>
      <w:r>
        <w:rPr>
          <w:i/>
          <w:color w:val="333333"/>
          <w:spacing w:val="-6"/>
          <w:sz w:val="20"/>
        </w:rPr>
        <w:t xml:space="preserve"> </w:t>
      </w:r>
      <w:r>
        <w:rPr>
          <w:i/>
          <w:color w:val="333333"/>
          <w:spacing w:val="-4"/>
          <w:sz w:val="20"/>
        </w:rPr>
        <w:t>where,</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how</w:t>
      </w:r>
      <w:r>
        <w:rPr>
          <w:i/>
          <w:color w:val="333333"/>
          <w:spacing w:val="-6"/>
          <w:sz w:val="20"/>
        </w:rPr>
        <w:t xml:space="preserve"> </w:t>
      </w:r>
      <w:r>
        <w:rPr>
          <w:i/>
          <w:color w:val="333333"/>
          <w:spacing w:val="-4"/>
          <w:sz w:val="20"/>
        </w:rPr>
        <w:t>much</w:t>
      </w:r>
      <w:r>
        <w:rPr>
          <w:i/>
          <w:color w:val="333333"/>
          <w:spacing w:val="-6"/>
          <w:sz w:val="20"/>
        </w:rPr>
        <w:t xml:space="preserve"> </w:t>
      </w:r>
      <w:r>
        <w:rPr>
          <w:i/>
          <w:color w:val="333333"/>
          <w:spacing w:val="-4"/>
          <w:sz w:val="20"/>
        </w:rPr>
        <w:t>do</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sleep?</w:t>
      </w:r>
    </w:p>
    <w:p w14:paraId="17764493"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Where</w:t>
      </w:r>
      <w:r>
        <w:rPr>
          <w:i/>
          <w:color w:val="333333"/>
          <w:spacing w:val="-9"/>
          <w:sz w:val="20"/>
        </w:rPr>
        <w:t xml:space="preserve"> </w:t>
      </w:r>
      <w:r>
        <w:rPr>
          <w:i/>
          <w:color w:val="333333"/>
          <w:spacing w:val="-2"/>
          <w:sz w:val="20"/>
        </w:rPr>
        <w:t>have</w:t>
      </w:r>
      <w:r>
        <w:rPr>
          <w:i/>
          <w:color w:val="333333"/>
          <w:spacing w:val="-9"/>
          <w:sz w:val="20"/>
        </w:rPr>
        <w:t xml:space="preserve"> </w:t>
      </w:r>
      <w:r>
        <w:rPr>
          <w:i/>
          <w:color w:val="333333"/>
          <w:spacing w:val="-2"/>
          <w:sz w:val="20"/>
        </w:rPr>
        <w:t>these</w:t>
      </w:r>
      <w:r>
        <w:rPr>
          <w:i/>
          <w:color w:val="333333"/>
          <w:spacing w:val="-9"/>
          <w:sz w:val="20"/>
        </w:rPr>
        <w:t xml:space="preserve"> </w:t>
      </w:r>
      <w:r>
        <w:rPr>
          <w:i/>
          <w:color w:val="333333"/>
          <w:spacing w:val="-2"/>
          <w:sz w:val="20"/>
        </w:rPr>
        <w:t>habits</w:t>
      </w:r>
      <w:r>
        <w:rPr>
          <w:i/>
          <w:color w:val="333333"/>
          <w:spacing w:val="-9"/>
          <w:sz w:val="20"/>
        </w:rPr>
        <w:t xml:space="preserve"> </w:t>
      </w:r>
      <w:r>
        <w:rPr>
          <w:i/>
          <w:color w:val="333333"/>
          <w:spacing w:val="-2"/>
          <w:sz w:val="20"/>
        </w:rPr>
        <w:t>come</w:t>
      </w:r>
      <w:r>
        <w:rPr>
          <w:i/>
          <w:color w:val="333333"/>
          <w:spacing w:val="-9"/>
          <w:sz w:val="20"/>
        </w:rPr>
        <w:t xml:space="preserve"> </w:t>
      </w:r>
      <w:r>
        <w:rPr>
          <w:i/>
          <w:color w:val="333333"/>
          <w:spacing w:val="-2"/>
          <w:sz w:val="20"/>
        </w:rPr>
        <w:t>from?</w:t>
      </w:r>
    </w:p>
    <w:p w14:paraId="2F3170C1" w14:textId="77777777" w:rsidR="0029179C" w:rsidRDefault="0029179C">
      <w:pPr>
        <w:pStyle w:val="BodyText"/>
        <w:spacing w:before="247"/>
        <w:rPr>
          <w:i/>
        </w:rPr>
      </w:pPr>
    </w:p>
    <w:p w14:paraId="16BF5C2E" w14:textId="77777777" w:rsidR="0029179C" w:rsidRDefault="00000000">
      <w:pPr>
        <w:pStyle w:val="BodyText"/>
        <w:spacing w:line="302" w:lineRule="auto"/>
        <w:ind w:left="340" w:right="337"/>
        <w:jc w:val="both"/>
      </w:pPr>
      <w:r>
        <w:rPr>
          <w:color w:val="333333"/>
        </w:rPr>
        <w:t>Invite people to reflect individually. Then, when they’ve made some notes, invite them to share with the group if they feel comfortable.</w:t>
      </w:r>
      <w:r>
        <w:rPr>
          <w:color w:val="333333"/>
          <w:spacing w:val="-1"/>
        </w:rPr>
        <w:t xml:space="preserve"> </w:t>
      </w:r>
      <w:r>
        <w:rPr>
          <w:color w:val="333333"/>
        </w:rPr>
        <w:t>Highlight any similarities</w:t>
      </w:r>
      <w:r>
        <w:rPr>
          <w:color w:val="333333"/>
          <w:spacing w:val="-1"/>
        </w:rPr>
        <w:t xml:space="preserve"> </w:t>
      </w:r>
      <w:r>
        <w:rPr>
          <w:color w:val="333333"/>
        </w:rPr>
        <w:t>or differences in responses.</w:t>
      </w:r>
    </w:p>
    <w:p w14:paraId="46400FCD" w14:textId="77777777" w:rsidR="0029179C" w:rsidRDefault="0029179C">
      <w:pPr>
        <w:pStyle w:val="BodyText"/>
        <w:spacing w:before="133"/>
      </w:pPr>
    </w:p>
    <w:p w14:paraId="22AB0311" w14:textId="77777777" w:rsidR="0029179C" w:rsidRDefault="00000000">
      <w:pPr>
        <w:pStyle w:val="Heading6"/>
        <w:jc w:val="both"/>
      </w:pPr>
      <w:r>
        <w:rPr>
          <w:color w:val="333333"/>
        </w:rPr>
        <w:t>Our</w:t>
      </w:r>
      <w:r>
        <w:rPr>
          <w:color w:val="333333"/>
          <w:spacing w:val="-13"/>
        </w:rPr>
        <w:t xml:space="preserve"> </w:t>
      </w:r>
      <w:r>
        <w:rPr>
          <w:color w:val="333333"/>
        </w:rPr>
        <w:t>Sleep</w:t>
      </w:r>
      <w:r>
        <w:rPr>
          <w:color w:val="333333"/>
          <w:spacing w:val="-6"/>
        </w:rPr>
        <w:t xml:space="preserve"> </w:t>
      </w:r>
      <w:r>
        <w:rPr>
          <w:color w:val="333333"/>
          <w:spacing w:val="-2"/>
        </w:rPr>
        <w:t>Schedules</w:t>
      </w:r>
    </w:p>
    <w:p w14:paraId="15A1639E" w14:textId="77777777" w:rsidR="0029179C" w:rsidRDefault="00000000">
      <w:pPr>
        <w:pStyle w:val="BodyText"/>
        <w:spacing w:before="293" w:line="302" w:lineRule="auto"/>
        <w:ind w:left="340" w:right="338"/>
        <w:jc w:val="both"/>
      </w:pPr>
      <w:r>
        <w:rPr>
          <w:color w:val="333333"/>
        </w:rPr>
        <w:t>Overview the different types of sleep schedules and invite clients to use their workbook to reflect on whether they’re more of a “Night Owl” or a “Lark”:</w:t>
      </w:r>
    </w:p>
    <w:p w14:paraId="6B775FF7"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5DA97014" w14:textId="77777777" w:rsidR="0029179C" w:rsidRDefault="0029179C">
      <w:pPr>
        <w:pStyle w:val="BodyText"/>
      </w:pPr>
    </w:p>
    <w:p w14:paraId="483D9817" w14:textId="77777777" w:rsidR="0029179C" w:rsidRDefault="0029179C">
      <w:pPr>
        <w:pStyle w:val="BodyText"/>
        <w:spacing w:before="60"/>
      </w:pPr>
    </w:p>
    <w:p w14:paraId="7E00889D" w14:textId="77777777" w:rsidR="0029179C" w:rsidRDefault="00000000">
      <w:pPr>
        <w:spacing w:line="300" w:lineRule="auto"/>
        <w:ind w:left="681" w:right="329"/>
        <w:rPr>
          <w:i/>
          <w:sz w:val="20"/>
        </w:rPr>
      </w:pPr>
      <w:r>
        <w:rPr>
          <w:i/>
          <w:noProof/>
          <w:sz w:val="20"/>
        </w:rPr>
        <mc:AlternateContent>
          <mc:Choice Requires="wps">
            <w:drawing>
              <wp:anchor distT="0" distB="0" distL="0" distR="0" simplePos="0" relativeHeight="15981568" behindDoc="0" locked="0" layoutInCell="1" allowOverlap="1" wp14:anchorId="4DA3CEAD" wp14:editId="203D5640">
                <wp:simplePos x="0" y="0"/>
                <wp:positionH relativeFrom="page">
                  <wp:posOffset>1314005</wp:posOffset>
                </wp:positionH>
                <wp:positionV relativeFrom="paragraph">
                  <wp:posOffset>2229</wp:posOffset>
                </wp:positionV>
                <wp:extent cx="1270" cy="927100"/>
                <wp:effectExtent l="0" t="0" r="0" b="0"/>
                <wp:wrapNone/>
                <wp:docPr id="1209" name="Graphic 1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7100"/>
                        </a:xfrm>
                        <a:custGeom>
                          <a:avLst/>
                          <a:gdLst/>
                          <a:ahLst/>
                          <a:cxnLst/>
                          <a:rect l="l" t="t" r="r" b="b"/>
                          <a:pathLst>
                            <a:path h="927100">
                              <a:moveTo>
                                <a:pt x="0" y="92654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F71C096" id="Graphic 1209" o:spid="_x0000_s1026" style="position:absolute;margin-left:103.45pt;margin-top:.2pt;width:.1pt;height:73pt;z-index:15981568;visibility:visible;mso-wrap-style:square;mso-wrap-distance-left:0;mso-wrap-distance-top:0;mso-wrap-distance-right:0;mso-wrap-distance-bottom:0;mso-position-horizontal:absolute;mso-position-horizontal-relative:page;mso-position-vertical:absolute;mso-position-vertical-relative:text;v-text-anchor:top" coordsize="1270,927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" path="m,926541l,e" filled="f" strokecolor="#d1a326" strokeweight="3pt">
                <v:path arrowok="t"/>
                <w10:wrap anchorx="page"/>
              </v:shape>
            </w:pict>
          </mc:Fallback>
        </mc:AlternateContent>
      </w:r>
      <w:r>
        <w:rPr>
          <w:i/>
          <w:color w:val="333333"/>
          <w:spacing w:val="-4"/>
          <w:sz w:val="20"/>
        </w:rPr>
        <w:t>To</w:t>
      </w:r>
      <w:r>
        <w:rPr>
          <w:i/>
          <w:color w:val="333333"/>
          <w:spacing w:val="-14"/>
          <w:sz w:val="20"/>
        </w:rPr>
        <w:t xml:space="preserve"> </w:t>
      </w:r>
      <w:r>
        <w:rPr>
          <w:i/>
          <w:color w:val="333333"/>
          <w:spacing w:val="-4"/>
          <w:sz w:val="20"/>
        </w:rPr>
        <w:t>set</w:t>
      </w:r>
      <w:r>
        <w:rPr>
          <w:i/>
          <w:color w:val="333333"/>
          <w:spacing w:val="-14"/>
          <w:sz w:val="20"/>
        </w:rPr>
        <w:t xml:space="preserve"> </w:t>
      </w:r>
      <w:r>
        <w:rPr>
          <w:i/>
          <w:color w:val="333333"/>
          <w:spacing w:val="-4"/>
          <w:sz w:val="20"/>
        </w:rPr>
        <w:t>a</w:t>
      </w:r>
      <w:r>
        <w:rPr>
          <w:i/>
          <w:color w:val="333333"/>
          <w:spacing w:val="-14"/>
          <w:sz w:val="20"/>
        </w:rPr>
        <w:t xml:space="preserve"> </w:t>
      </w:r>
      <w:r>
        <w:rPr>
          <w:i/>
          <w:color w:val="333333"/>
          <w:spacing w:val="-4"/>
          <w:sz w:val="20"/>
        </w:rPr>
        <w:t>sleep</w:t>
      </w:r>
      <w:r>
        <w:rPr>
          <w:i/>
          <w:color w:val="333333"/>
          <w:spacing w:val="-14"/>
          <w:sz w:val="20"/>
        </w:rPr>
        <w:t xml:space="preserve"> </w:t>
      </w:r>
      <w:r>
        <w:rPr>
          <w:i/>
          <w:color w:val="333333"/>
          <w:spacing w:val="-4"/>
          <w:sz w:val="20"/>
        </w:rPr>
        <w:t>schedule</w:t>
      </w:r>
      <w:r>
        <w:rPr>
          <w:i/>
          <w:color w:val="333333"/>
          <w:spacing w:val="-14"/>
          <w:sz w:val="20"/>
        </w:rPr>
        <w:t xml:space="preserve"> </w:t>
      </w:r>
      <w:r>
        <w:rPr>
          <w:i/>
          <w:color w:val="333333"/>
          <w:spacing w:val="-4"/>
          <w:sz w:val="20"/>
        </w:rPr>
        <w:t>that</w:t>
      </w:r>
      <w:r>
        <w:rPr>
          <w:i/>
          <w:color w:val="333333"/>
          <w:spacing w:val="-14"/>
          <w:sz w:val="20"/>
        </w:rPr>
        <w:t xml:space="preserve"> </w:t>
      </w:r>
      <w:r>
        <w:rPr>
          <w:i/>
          <w:color w:val="333333"/>
          <w:spacing w:val="-4"/>
          <w:sz w:val="20"/>
        </w:rPr>
        <w:t>helps</w:t>
      </w:r>
      <w:r>
        <w:rPr>
          <w:i/>
          <w:color w:val="333333"/>
          <w:spacing w:val="-14"/>
          <w:sz w:val="20"/>
        </w:rPr>
        <w:t xml:space="preserve"> </w:t>
      </w:r>
      <w:r>
        <w:rPr>
          <w:i/>
          <w:color w:val="333333"/>
          <w:spacing w:val="-4"/>
          <w:sz w:val="20"/>
        </w:rPr>
        <w:t>you</w:t>
      </w:r>
      <w:r>
        <w:rPr>
          <w:i/>
          <w:color w:val="333333"/>
          <w:spacing w:val="-14"/>
          <w:sz w:val="20"/>
        </w:rPr>
        <w:t xml:space="preserve"> </w:t>
      </w:r>
      <w:r>
        <w:rPr>
          <w:i/>
          <w:color w:val="333333"/>
          <w:spacing w:val="-4"/>
          <w:sz w:val="20"/>
        </w:rPr>
        <w:t>work</w:t>
      </w:r>
      <w:r>
        <w:rPr>
          <w:i/>
          <w:color w:val="333333"/>
          <w:spacing w:val="-14"/>
          <w:sz w:val="20"/>
        </w:rPr>
        <w:t xml:space="preserve"> </w:t>
      </w:r>
      <w:r>
        <w:rPr>
          <w:i/>
          <w:color w:val="333333"/>
          <w:spacing w:val="-4"/>
          <w:sz w:val="20"/>
        </w:rPr>
        <w:t>and</w:t>
      </w:r>
      <w:r>
        <w:rPr>
          <w:i/>
          <w:color w:val="333333"/>
          <w:spacing w:val="-14"/>
          <w:sz w:val="20"/>
        </w:rPr>
        <w:t xml:space="preserve"> </w:t>
      </w:r>
      <w:r>
        <w:rPr>
          <w:i/>
          <w:color w:val="333333"/>
          <w:spacing w:val="-4"/>
          <w:sz w:val="20"/>
        </w:rPr>
        <w:t>play</w:t>
      </w:r>
      <w:r>
        <w:rPr>
          <w:i/>
          <w:color w:val="333333"/>
          <w:spacing w:val="-14"/>
          <w:sz w:val="20"/>
        </w:rPr>
        <w:t xml:space="preserve"> </w:t>
      </w:r>
      <w:r>
        <w:rPr>
          <w:i/>
          <w:color w:val="333333"/>
          <w:spacing w:val="-4"/>
          <w:sz w:val="20"/>
        </w:rPr>
        <w:t>at</w:t>
      </w:r>
      <w:r>
        <w:rPr>
          <w:i/>
          <w:color w:val="333333"/>
          <w:spacing w:val="-14"/>
          <w:sz w:val="20"/>
        </w:rPr>
        <w:t xml:space="preserve"> </w:t>
      </w:r>
      <w:r>
        <w:rPr>
          <w:i/>
          <w:color w:val="333333"/>
          <w:spacing w:val="-4"/>
          <w:sz w:val="20"/>
        </w:rPr>
        <w:t>your</w:t>
      </w:r>
      <w:r>
        <w:rPr>
          <w:i/>
          <w:color w:val="333333"/>
          <w:spacing w:val="-14"/>
          <w:sz w:val="20"/>
        </w:rPr>
        <w:t xml:space="preserve"> </w:t>
      </w:r>
      <w:r>
        <w:rPr>
          <w:i/>
          <w:color w:val="333333"/>
          <w:spacing w:val="-4"/>
          <w:sz w:val="20"/>
        </w:rPr>
        <w:t>best,</w:t>
      </w:r>
      <w:r>
        <w:rPr>
          <w:i/>
          <w:color w:val="333333"/>
          <w:spacing w:val="-14"/>
          <w:sz w:val="20"/>
        </w:rPr>
        <w:t xml:space="preserve"> </w:t>
      </w:r>
      <w:r>
        <w:rPr>
          <w:i/>
          <w:color w:val="333333"/>
          <w:spacing w:val="-4"/>
          <w:sz w:val="20"/>
        </w:rPr>
        <w:t>you</w:t>
      </w:r>
      <w:r>
        <w:rPr>
          <w:i/>
          <w:color w:val="333333"/>
          <w:spacing w:val="-14"/>
          <w:sz w:val="20"/>
        </w:rPr>
        <w:t xml:space="preserve"> </w:t>
      </w:r>
      <w:r>
        <w:rPr>
          <w:i/>
          <w:color w:val="333333"/>
          <w:spacing w:val="-4"/>
          <w:sz w:val="20"/>
        </w:rPr>
        <w:t>need</w:t>
      </w:r>
      <w:r>
        <w:rPr>
          <w:i/>
          <w:color w:val="333333"/>
          <w:spacing w:val="-14"/>
          <w:sz w:val="20"/>
        </w:rPr>
        <w:t xml:space="preserve"> </w:t>
      </w:r>
      <w:r>
        <w:rPr>
          <w:i/>
          <w:color w:val="333333"/>
          <w:spacing w:val="-4"/>
          <w:sz w:val="20"/>
        </w:rPr>
        <w:t>to</w:t>
      </w:r>
      <w:r>
        <w:rPr>
          <w:i/>
          <w:color w:val="333333"/>
          <w:spacing w:val="-14"/>
          <w:sz w:val="20"/>
        </w:rPr>
        <w:t xml:space="preserve"> </w:t>
      </w:r>
      <w:r>
        <w:rPr>
          <w:i/>
          <w:color w:val="333333"/>
          <w:spacing w:val="-4"/>
          <w:sz w:val="20"/>
        </w:rPr>
        <w:t>understand</w:t>
      </w:r>
      <w:r>
        <w:rPr>
          <w:i/>
          <w:color w:val="333333"/>
          <w:spacing w:val="-14"/>
          <w:sz w:val="20"/>
        </w:rPr>
        <w:t xml:space="preserve"> </w:t>
      </w:r>
      <w:r>
        <w:rPr>
          <w:i/>
          <w:color w:val="333333"/>
          <w:spacing w:val="-4"/>
          <w:sz w:val="20"/>
        </w:rPr>
        <w:t>your</w:t>
      </w:r>
      <w:r>
        <w:rPr>
          <w:i/>
          <w:color w:val="333333"/>
          <w:spacing w:val="-14"/>
          <w:sz w:val="20"/>
        </w:rPr>
        <w:t xml:space="preserve"> </w:t>
      </w:r>
      <w:r>
        <w:rPr>
          <w:i/>
          <w:color w:val="333333"/>
          <w:spacing w:val="-4"/>
          <w:sz w:val="20"/>
        </w:rPr>
        <w:t xml:space="preserve">body </w:t>
      </w:r>
      <w:r>
        <w:rPr>
          <w:i/>
          <w:color w:val="333333"/>
          <w:sz w:val="20"/>
        </w:rPr>
        <w:t>clock</w:t>
      </w:r>
      <w:r>
        <w:rPr>
          <w:i/>
          <w:color w:val="333333"/>
          <w:spacing w:val="-13"/>
          <w:sz w:val="20"/>
        </w:rPr>
        <w:t xml:space="preserve"> </w:t>
      </w:r>
      <w:r>
        <w:rPr>
          <w:i/>
          <w:color w:val="333333"/>
          <w:sz w:val="20"/>
        </w:rPr>
        <w:t>type.</w:t>
      </w:r>
      <w:r>
        <w:rPr>
          <w:i/>
          <w:color w:val="333333"/>
          <w:spacing w:val="-12"/>
          <w:sz w:val="20"/>
        </w:rPr>
        <w:t xml:space="preserve"> </w:t>
      </w:r>
      <w:r>
        <w:rPr>
          <w:i/>
          <w:color w:val="333333"/>
          <w:sz w:val="20"/>
        </w:rPr>
        <w:t>Researchers</w:t>
      </w:r>
      <w:r>
        <w:rPr>
          <w:i/>
          <w:color w:val="333333"/>
          <w:spacing w:val="-13"/>
          <w:sz w:val="20"/>
        </w:rPr>
        <w:t xml:space="preserve"> </w:t>
      </w:r>
      <w:r>
        <w:rPr>
          <w:i/>
          <w:color w:val="333333"/>
          <w:sz w:val="20"/>
        </w:rPr>
        <w:t>use</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“Night</w:t>
      </w:r>
      <w:r>
        <w:rPr>
          <w:i/>
          <w:color w:val="333333"/>
          <w:spacing w:val="-12"/>
          <w:sz w:val="20"/>
        </w:rPr>
        <w:t xml:space="preserve"> </w:t>
      </w:r>
      <w:r>
        <w:rPr>
          <w:i/>
          <w:color w:val="333333"/>
          <w:sz w:val="20"/>
        </w:rPr>
        <w:t>Owl</w:t>
      </w:r>
      <w:r>
        <w:rPr>
          <w:i/>
          <w:color w:val="333333"/>
          <w:spacing w:val="-13"/>
          <w:sz w:val="20"/>
        </w:rPr>
        <w:t xml:space="preserve"> </w:t>
      </w:r>
      <w:r>
        <w:rPr>
          <w:i/>
          <w:color w:val="333333"/>
          <w:sz w:val="20"/>
        </w:rPr>
        <w:t>vs.</w:t>
      </w:r>
      <w:r>
        <w:rPr>
          <w:i/>
          <w:color w:val="333333"/>
          <w:spacing w:val="-12"/>
          <w:sz w:val="20"/>
        </w:rPr>
        <w:t xml:space="preserve"> </w:t>
      </w:r>
      <w:r>
        <w:rPr>
          <w:i/>
          <w:color w:val="333333"/>
          <w:sz w:val="20"/>
        </w:rPr>
        <w:t>Lark”</w:t>
      </w:r>
      <w:r>
        <w:rPr>
          <w:i/>
          <w:color w:val="333333"/>
          <w:spacing w:val="-13"/>
          <w:sz w:val="20"/>
        </w:rPr>
        <w:t xml:space="preserve"> </w:t>
      </w:r>
      <w:r>
        <w:rPr>
          <w:i/>
          <w:color w:val="333333"/>
          <w:sz w:val="20"/>
        </w:rPr>
        <w:t>metaphor</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help</w:t>
      </w:r>
      <w:r>
        <w:rPr>
          <w:i/>
          <w:color w:val="333333"/>
          <w:spacing w:val="-12"/>
          <w:sz w:val="20"/>
        </w:rPr>
        <w:t xml:space="preserve"> </w:t>
      </w:r>
      <w:r>
        <w:rPr>
          <w:i/>
          <w:color w:val="333333"/>
          <w:sz w:val="20"/>
        </w:rPr>
        <w:t>identify</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sleep</w:t>
      </w:r>
      <w:r>
        <w:rPr>
          <w:i/>
          <w:color w:val="333333"/>
          <w:spacing w:val="-13"/>
          <w:sz w:val="20"/>
        </w:rPr>
        <w:t xml:space="preserve"> </w:t>
      </w:r>
      <w:r>
        <w:rPr>
          <w:i/>
          <w:color w:val="333333"/>
          <w:sz w:val="20"/>
        </w:rPr>
        <w:t>type.</w:t>
      </w:r>
    </w:p>
    <w:p w14:paraId="7585DC34" w14:textId="77777777" w:rsidR="0029179C" w:rsidRDefault="00000000">
      <w:pPr>
        <w:spacing w:before="172" w:line="302" w:lineRule="auto"/>
        <w:ind w:left="681"/>
        <w:rPr>
          <w:i/>
          <w:sz w:val="20"/>
        </w:rPr>
      </w:pPr>
      <w:r>
        <w:rPr>
          <w:i/>
          <w:color w:val="333333"/>
          <w:sz w:val="20"/>
        </w:rPr>
        <w:t xml:space="preserve">Use the list of common characteristics for each type in your workbook to help you determine </w:t>
      </w:r>
      <w:r>
        <w:rPr>
          <w:i/>
          <w:color w:val="333333"/>
          <w:spacing w:val="-4"/>
          <w:sz w:val="20"/>
        </w:rPr>
        <w:t>whether</w:t>
      </w:r>
      <w:r>
        <w:rPr>
          <w:i/>
          <w:color w:val="333333"/>
          <w:spacing w:val="-10"/>
          <w:sz w:val="20"/>
        </w:rPr>
        <w:t xml:space="preserve"> </w:t>
      </w:r>
      <w:r>
        <w:rPr>
          <w:i/>
          <w:color w:val="333333"/>
          <w:spacing w:val="-4"/>
          <w:sz w:val="20"/>
        </w:rPr>
        <w:t>you</w:t>
      </w:r>
      <w:r>
        <w:rPr>
          <w:i/>
          <w:color w:val="333333"/>
          <w:spacing w:val="-10"/>
          <w:sz w:val="20"/>
        </w:rPr>
        <w:t xml:space="preserve"> </w:t>
      </w:r>
      <w:r>
        <w:rPr>
          <w:i/>
          <w:color w:val="333333"/>
          <w:spacing w:val="-4"/>
          <w:sz w:val="20"/>
        </w:rPr>
        <w:t>relate</w:t>
      </w:r>
      <w:r>
        <w:rPr>
          <w:i/>
          <w:color w:val="333333"/>
          <w:spacing w:val="-10"/>
          <w:sz w:val="20"/>
        </w:rPr>
        <w:t xml:space="preserve"> </w:t>
      </w:r>
      <w:r>
        <w:rPr>
          <w:i/>
          <w:color w:val="333333"/>
          <w:spacing w:val="-4"/>
          <w:sz w:val="20"/>
        </w:rPr>
        <w:t>more</w:t>
      </w:r>
      <w:r>
        <w:rPr>
          <w:i/>
          <w:color w:val="333333"/>
          <w:spacing w:val="-9"/>
          <w:sz w:val="20"/>
        </w:rPr>
        <w:t xml:space="preserve"> </w:t>
      </w:r>
      <w:r>
        <w:rPr>
          <w:i/>
          <w:color w:val="333333"/>
          <w:spacing w:val="-4"/>
          <w:sz w:val="20"/>
        </w:rPr>
        <w:t>to</w:t>
      </w:r>
      <w:r>
        <w:rPr>
          <w:i/>
          <w:color w:val="333333"/>
          <w:spacing w:val="-10"/>
          <w:sz w:val="20"/>
        </w:rPr>
        <w:t xml:space="preserve"> </w:t>
      </w:r>
      <w:r>
        <w:rPr>
          <w:i/>
          <w:color w:val="333333"/>
          <w:spacing w:val="-4"/>
          <w:sz w:val="20"/>
        </w:rPr>
        <w:t>a</w:t>
      </w:r>
      <w:r>
        <w:rPr>
          <w:i/>
          <w:color w:val="333333"/>
          <w:spacing w:val="-10"/>
          <w:sz w:val="20"/>
        </w:rPr>
        <w:t xml:space="preserve"> </w:t>
      </w:r>
      <w:r>
        <w:rPr>
          <w:i/>
          <w:color w:val="333333"/>
          <w:spacing w:val="-4"/>
          <w:sz w:val="20"/>
        </w:rPr>
        <w:t>“Night</w:t>
      </w:r>
      <w:r>
        <w:rPr>
          <w:i/>
          <w:color w:val="333333"/>
          <w:spacing w:val="-10"/>
          <w:sz w:val="20"/>
        </w:rPr>
        <w:t xml:space="preserve"> </w:t>
      </w:r>
      <w:r>
        <w:rPr>
          <w:i/>
          <w:color w:val="333333"/>
          <w:spacing w:val="-4"/>
          <w:sz w:val="20"/>
        </w:rPr>
        <w:t>Owl”</w:t>
      </w:r>
      <w:r>
        <w:rPr>
          <w:i/>
          <w:color w:val="333333"/>
          <w:spacing w:val="-9"/>
          <w:sz w:val="20"/>
        </w:rPr>
        <w:t xml:space="preserve"> </w:t>
      </w:r>
      <w:r>
        <w:rPr>
          <w:i/>
          <w:color w:val="333333"/>
          <w:spacing w:val="-4"/>
          <w:sz w:val="20"/>
        </w:rPr>
        <w:t>or</w:t>
      </w:r>
      <w:r>
        <w:rPr>
          <w:i/>
          <w:color w:val="333333"/>
          <w:spacing w:val="-10"/>
          <w:sz w:val="20"/>
        </w:rPr>
        <w:t xml:space="preserve"> </w:t>
      </w:r>
      <w:r>
        <w:rPr>
          <w:i/>
          <w:color w:val="333333"/>
          <w:spacing w:val="-4"/>
          <w:sz w:val="20"/>
        </w:rPr>
        <w:t>a</w:t>
      </w:r>
      <w:r>
        <w:rPr>
          <w:i/>
          <w:color w:val="333333"/>
          <w:spacing w:val="-10"/>
          <w:sz w:val="20"/>
        </w:rPr>
        <w:t xml:space="preserve"> </w:t>
      </w:r>
      <w:r>
        <w:rPr>
          <w:i/>
          <w:color w:val="333333"/>
          <w:spacing w:val="-4"/>
          <w:sz w:val="20"/>
        </w:rPr>
        <w:t>“Lark.”</w:t>
      </w:r>
      <w:r>
        <w:rPr>
          <w:i/>
          <w:color w:val="333333"/>
          <w:spacing w:val="-8"/>
          <w:sz w:val="20"/>
        </w:rPr>
        <w:t xml:space="preserve"> </w:t>
      </w:r>
      <w:r>
        <w:rPr>
          <w:i/>
          <w:color w:val="333333"/>
          <w:spacing w:val="-4"/>
          <w:sz w:val="20"/>
        </w:rPr>
        <w:t>Check</w:t>
      </w:r>
      <w:r>
        <w:rPr>
          <w:i/>
          <w:color w:val="333333"/>
          <w:spacing w:val="-10"/>
          <w:sz w:val="20"/>
        </w:rPr>
        <w:t xml:space="preserve"> </w:t>
      </w:r>
      <w:r>
        <w:rPr>
          <w:i/>
          <w:color w:val="333333"/>
          <w:spacing w:val="-4"/>
          <w:sz w:val="20"/>
        </w:rPr>
        <w:t>all</w:t>
      </w:r>
      <w:r>
        <w:rPr>
          <w:i/>
          <w:color w:val="333333"/>
          <w:spacing w:val="-10"/>
          <w:sz w:val="20"/>
        </w:rPr>
        <w:t xml:space="preserve"> </w:t>
      </w:r>
      <w:r>
        <w:rPr>
          <w:i/>
          <w:color w:val="333333"/>
          <w:spacing w:val="-4"/>
          <w:sz w:val="20"/>
        </w:rPr>
        <w:t>characteristics</w:t>
      </w:r>
      <w:r>
        <w:rPr>
          <w:i/>
          <w:color w:val="333333"/>
          <w:spacing w:val="-10"/>
          <w:sz w:val="20"/>
        </w:rPr>
        <w:t xml:space="preserve"> </w:t>
      </w:r>
      <w:r>
        <w:rPr>
          <w:i/>
          <w:color w:val="333333"/>
          <w:spacing w:val="-4"/>
          <w:sz w:val="20"/>
        </w:rPr>
        <w:t>that</w:t>
      </w:r>
      <w:r>
        <w:rPr>
          <w:i/>
          <w:color w:val="333333"/>
          <w:spacing w:val="-9"/>
          <w:sz w:val="20"/>
        </w:rPr>
        <w:t xml:space="preserve"> </w:t>
      </w:r>
      <w:r>
        <w:rPr>
          <w:i/>
          <w:color w:val="333333"/>
          <w:spacing w:val="-4"/>
          <w:sz w:val="20"/>
        </w:rPr>
        <w:t>apply</w:t>
      </w:r>
      <w:r>
        <w:rPr>
          <w:i/>
          <w:color w:val="333333"/>
          <w:spacing w:val="-10"/>
          <w:sz w:val="20"/>
        </w:rPr>
        <w:t xml:space="preserve"> </w:t>
      </w:r>
      <w:r>
        <w:rPr>
          <w:i/>
          <w:color w:val="333333"/>
          <w:spacing w:val="-4"/>
          <w:sz w:val="20"/>
        </w:rPr>
        <w:t>to</w:t>
      </w:r>
      <w:r>
        <w:rPr>
          <w:i/>
          <w:color w:val="333333"/>
          <w:spacing w:val="3"/>
          <w:sz w:val="20"/>
        </w:rPr>
        <w:t xml:space="preserve"> </w:t>
      </w:r>
      <w:r>
        <w:rPr>
          <w:i/>
          <w:color w:val="333333"/>
          <w:spacing w:val="-4"/>
          <w:sz w:val="20"/>
        </w:rPr>
        <w:t>you.</w:t>
      </w:r>
    </w:p>
    <w:p w14:paraId="2B5DA9C2" w14:textId="77777777" w:rsidR="0029179C" w:rsidRDefault="0029179C">
      <w:pPr>
        <w:pStyle w:val="BodyText"/>
        <w:spacing w:before="244"/>
        <w:rPr>
          <w:i/>
        </w:rPr>
      </w:pPr>
    </w:p>
    <w:p w14:paraId="43463C7C" w14:textId="77777777" w:rsidR="0029179C" w:rsidRDefault="00000000">
      <w:pPr>
        <w:pStyle w:val="Heading7"/>
      </w:pPr>
      <w:r>
        <w:rPr>
          <w:color w:val="333333"/>
        </w:rPr>
        <w:t>Overview:</w:t>
      </w:r>
      <w:r>
        <w:rPr>
          <w:color w:val="333333"/>
          <w:spacing w:val="-7"/>
        </w:rPr>
        <w:t xml:space="preserve"> </w:t>
      </w:r>
      <w:r>
        <w:rPr>
          <w:color w:val="333333"/>
        </w:rPr>
        <w:t>Night</w:t>
      </w:r>
      <w:r>
        <w:rPr>
          <w:color w:val="333333"/>
          <w:spacing w:val="-6"/>
        </w:rPr>
        <w:t xml:space="preserve"> </w:t>
      </w:r>
      <w:r>
        <w:rPr>
          <w:color w:val="333333"/>
        </w:rPr>
        <w:t>Owls</w:t>
      </w:r>
      <w:r>
        <w:rPr>
          <w:color w:val="333333"/>
          <w:spacing w:val="-14"/>
        </w:rPr>
        <w:t xml:space="preserve"> </w:t>
      </w:r>
      <w:r>
        <w:rPr>
          <w:color w:val="333333"/>
        </w:rPr>
        <w:t>vs</w:t>
      </w:r>
      <w:r>
        <w:rPr>
          <w:color w:val="333333"/>
          <w:spacing w:val="-7"/>
        </w:rPr>
        <w:t xml:space="preserve"> </w:t>
      </w:r>
      <w:r>
        <w:rPr>
          <w:color w:val="333333"/>
          <w:spacing w:val="-2"/>
        </w:rPr>
        <w:t>Larks</w:t>
      </w:r>
    </w:p>
    <w:p w14:paraId="788B460C" w14:textId="77777777" w:rsidR="0029179C" w:rsidRDefault="00000000">
      <w:pPr>
        <w:pStyle w:val="BodyText"/>
        <w:spacing w:before="298"/>
        <w:ind w:left="340"/>
      </w:pPr>
      <w:r>
        <w:rPr>
          <w:color w:val="333333"/>
        </w:rPr>
        <w:t>Overview</w:t>
      </w:r>
      <w:r>
        <w:rPr>
          <w:color w:val="333333"/>
          <w:spacing w:val="-4"/>
        </w:rPr>
        <w:t xml:space="preserve"> </w:t>
      </w:r>
      <w:r>
        <w:rPr>
          <w:color w:val="333333"/>
        </w:rPr>
        <w:t>the</w:t>
      </w:r>
      <w:r>
        <w:rPr>
          <w:color w:val="333333"/>
          <w:spacing w:val="-3"/>
        </w:rPr>
        <w:t xml:space="preserve"> </w:t>
      </w:r>
      <w:r>
        <w:rPr>
          <w:color w:val="333333"/>
        </w:rPr>
        <w:t>key</w:t>
      </w:r>
      <w:r>
        <w:rPr>
          <w:color w:val="333333"/>
          <w:spacing w:val="-3"/>
        </w:rPr>
        <w:t xml:space="preserve"> </w:t>
      </w:r>
      <w:r>
        <w:rPr>
          <w:color w:val="333333"/>
        </w:rPr>
        <w:t>characteristics</w:t>
      </w:r>
      <w:r>
        <w:rPr>
          <w:color w:val="333333"/>
          <w:spacing w:val="-4"/>
        </w:rPr>
        <w:t xml:space="preserve"> </w:t>
      </w:r>
      <w:r>
        <w:rPr>
          <w:color w:val="333333"/>
        </w:rPr>
        <w:t>of</w:t>
      </w:r>
      <w:r>
        <w:rPr>
          <w:color w:val="333333"/>
          <w:spacing w:val="-3"/>
        </w:rPr>
        <w:t xml:space="preserve"> </w:t>
      </w:r>
      <w:r>
        <w:rPr>
          <w:color w:val="333333"/>
        </w:rPr>
        <w:t>Night</w:t>
      </w:r>
      <w:r>
        <w:rPr>
          <w:color w:val="333333"/>
          <w:spacing w:val="-3"/>
        </w:rPr>
        <w:t xml:space="preserve"> </w:t>
      </w:r>
      <w:r>
        <w:rPr>
          <w:color w:val="333333"/>
        </w:rPr>
        <w:t>Owls</w:t>
      </w:r>
      <w:r>
        <w:rPr>
          <w:color w:val="333333"/>
          <w:spacing w:val="-4"/>
        </w:rPr>
        <w:t xml:space="preserve"> </w:t>
      </w:r>
      <w:r>
        <w:rPr>
          <w:color w:val="333333"/>
        </w:rPr>
        <w:t>vs</w:t>
      </w:r>
      <w:r>
        <w:rPr>
          <w:color w:val="333333"/>
          <w:spacing w:val="-3"/>
        </w:rPr>
        <w:t xml:space="preserve"> </w:t>
      </w:r>
      <w:r>
        <w:rPr>
          <w:color w:val="333333"/>
          <w:spacing w:val="-2"/>
        </w:rPr>
        <w:t>Larks:</w:t>
      </w:r>
    </w:p>
    <w:p w14:paraId="120B34DF" w14:textId="77777777" w:rsidR="0029179C" w:rsidRDefault="0029179C">
      <w:pPr>
        <w:pStyle w:val="BodyText"/>
        <w:spacing w:before="140"/>
      </w:pPr>
    </w:p>
    <w:p w14:paraId="52F801E3" w14:textId="77777777" w:rsidR="0029179C" w:rsidRDefault="00000000">
      <w:pPr>
        <w:spacing w:line="302" w:lineRule="auto"/>
        <w:ind w:left="681"/>
        <w:rPr>
          <w:i/>
          <w:sz w:val="20"/>
        </w:rPr>
      </w:pPr>
      <w:r>
        <w:rPr>
          <w:i/>
          <w:noProof/>
          <w:sz w:val="20"/>
        </w:rPr>
        <mc:AlternateContent>
          <mc:Choice Requires="wps">
            <w:drawing>
              <wp:anchor distT="0" distB="0" distL="0" distR="0" simplePos="0" relativeHeight="15982080" behindDoc="0" locked="0" layoutInCell="1" allowOverlap="1" wp14:anchorId="510EB534" wp14:editId="6C229589">
                <wp:simplePos x="0" y="0"/>
                <wp:positionH relativeFrom="page">
                  <wp:posOffset>1314005</wp:posOffset>
                </wp:positionH>
                <wp:positionV relativeFrom="paragraph">
                  <wp:posOffset>2215</wp:posOffset>
                </wp:positionV>
                <wp:extent cx="1270" cy="929640"/>
                <wp:effectExtent l="0" t="0" r="0" b="0"/>
                <wp:wrapNone/>
                <wp:docPr id="1210" name="Graphic 1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9640"/>
                        </a:xfrm>
                        <a:custGeom>
                          <a:avLst/>
                          <a:gdLst/>
                          <a:ahLst/>
                          <a:cxnLst/>
                          <a:rect l="l" t="t" r="r" b="b"/>
                          <a:pathLst>
                            <a:path h="929640">
                              <a:moveTo>
                                <a:pt x="0" y="9290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68ECD7B" id="Graphic 1210" o:spid="_x0000_s1026" style="position:absolute;margin-left:103.45pt;margin-top:.15pt;width:.1pt;height:73.2pt;z-index:15982080;visibility:visible;mso-wrap-style:square;mso-wrap-distance-left:0;mso-wrap-distance-top:0;mso-wrap-distance-right:0;mso-wrap-distance-bottom:0;mso-position-horizontal:absolute;mso-position-horizontal-relative:page;mso-position-vertical:absolute;mso-position-vertical-relative:text;v-text-anchor:top" coordsize="1270,929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" path="m,929081l,e" filled="f" strokecolor="#d1a326" strokeweight="3pt">
                <v:path arrowok="t"/>
                <w10:wrap anchorx="page"/>
              </v:shape>
            </w:pict>
          </mc:Fallback>
        </mc:AlternateContent>
      </w:r>
      <w:r>
        <w:rPr>
          <w:i/>
          <w:color w:val="333333"/>
          <w:sz w:val="20"/>
        </w:rPr>
        <w:t>Night</w:t>
      </w:r>
      <w:r>
        <w:rPr>
          <w:i/>
          <w:color w:val="333333"/>
          <w:spacing w:val="-2"/>
          <w:sz w:val="20"/>
        </w:rPr>
        <w:t xml:space="preserve"> </w:t>
      </w:r>
      <w:r>
        <w:rPr>
          <w:i/>
          <w:color w:val="333333"/>
          <w:sz w:val="20"/>
        </w:rPr>
        <w:t>Owls</w:t>
      </w:r>
      <w:r>
        <w:rPr>
          <w:i/>
          <w:color w:val="333333"/>
          <w:spacing w:val="-2"/>
          <w:sz w:val="20"/>
        </w:rPr>
        <w:t xml:space="preserve"> </w:t>
      </w:r>
      <w:r>
        <w:rPr>
          <w:i/>
          <w:color w:val="333333"/>
          <w:sz w:val="20"/>
        </w:rPr>
        <w:t>have</w:t>
      </w:r>
      <w:r>
        <w:rPr>
          <w:i/>
          <w:color w:val="333333"/>
          <w:spacing w:val="-2"/>
          <w:sz w:val="20"/>
        </w:rPr>
        <w:t xml:space="preserve"> </w:t>
      </w:r>
      <w:r>
        <w:rPr>
          <w:i/>
          <w:color w:val="333333"/>
          <w:sz w:val="20"/>
        </w:rPr>
        <w:t>a</w:t>
      </w:r>
      <w:r>
        <w:rPr>
          <w:i/>
          <w:color w:val="333333"/>
          <w:spacing w:val="-2"/>
          <w:sz w:val="20"/>
        </w:rPr>
        <w:t xml:space="preserve"> </w:t>
      </w:r>
      <w:r>
        <w:rPr>
          <w:i/>
          <w:color w:val="333333"/>
          <w:sz w:val="20"/>
        </w:rPr>
        <w:t>circadian</w:t>
      </w:r>
      <w:r>
        <w:rPr>
          <w:i/>
          <w:color w:val="333333"/>
          <w:spacing w:val="-2"/>
          <w:sz w:val="20"/>
        </w:rPr>
        <w:t xml:space="preserve"> </w:t>
      </w:r>
      <w:r>
        <w:rPr>
          <w:i/>
          <w:color w:val="333333"/>
          <w:sz w:val="20"/>
        </w:rPr>
        <w:t>rhythm</w:t>
      </w:r>
      <w:r>
        <w:rPr>
          <w:i/>
          <w:color w:val="333333"/>
          <w:spacing w:val="-2"/>
          <w:sz w:val="20"/>
        </w:rPr>
        <w:t xml:space="preserve"> </w:t>
      </w:r>
      <w:r>
        <w:rPr>
          <w:i/>
          <w:color w:val="333333"/>
          <w:sz w:val="20"/>
        </w:rPr>
        <w:t>that</w:t>
      </w:r>
      <w:r>
        <w:rPr>
          <w:i/>
          <w:color w:val="333333"/>
          <w:spacing w:val="-2"/>
          <w:sz w:val="20"/>
        </w:rPr>
        <w:t xml:space="preserve"> </w:t>
      </w:r>
      <w:r>
        <w:rPr>
          <w:i/>
          <w:color w:val="333333"/>
          <w:sz w:val="20"/>
        </w:rPr>
        <w:t>is</w:t>
      </w:r>
      <w:r>
        <w:rPr>
          <w:i/>
          <w:color w:val="333333"/>
          <w:spacing w:val="-2"/>
          <w:sz w:val="20"/>
        </w:rPr>
        <w:t xml:space="preserve"> </w:t>
      </w:r>
      <w:r>
        <w:rPr>
          <w:i/>
          <w:color w:val="333333"/>
          <w:sz w:val="20"/>
        </w:rPr>
        <w:t>shifted</w:t>
      </w:r>
      <w:r>
        <w:rPr>
          <w:i/>
          <w:color w:val="333333"/>
          <w:spacing w:val="-2"/>
          <w:sz w:val="20"/>
        </w:rPr>
        <w:t xml:space="preserve"> </w:t>
      </w:r>
      <w:r>
        <w:rPr>
          <w:i/>
          <w:color w:val="333333"/>
          <w:sz w:val="20"/>
        </w:rPr>
        <w:t>later,</w:t>
      </w:r>
      <w:r>
        <w:rPr>
          <w:i/>
          <w:color w:val="333333"/>
          <w:spacing w:val="-2"/>
          <w:sz w:val="20"/>
        </w:rPr>
        <w:t xml:space="preserve"> </w:t>
      </w:r>
      <w:r>
        <w:rPr>
          <w:i/>
          <w:color w:val="333333"/>
          <w:sz w:val="20"/>
        </w:rPr>
        <w:t>making</w:t>
      </w:r>
      <w:r>
        <w:rPr>
          <w:i/>
          <w:color w:val="333333"/>
          <w:spacing w:val="-2"/>
          <w:sz w:val="20"/>
        </w:rPr>
        <w:t xml:space="preserve"> </w:t>
      </w:r>
      <w:r>
        <w:rPr>
          <w:i/>
          <w:color w:val="333333"/>
          <w:sz w:val="20"/>
        </w:rPr>
        <w:t>traditional</w:t>
      </w:r>
      <w:r>
        <w:rPr>
          <w:i/>
          <w:color w:val="333333"/>
          <w:spacing w:val="-2"/>
          <w:sz w:val="20"/>
        </w:rPr>
        <w:t xml:space="preserve"> </w:t>
      </w:r>
      <w:r>
        <w:rPr>
          <w:i/>
          <w:color w:val="333333"/>
          <w:sz w:val="20"/>
        </w:rPr>
        <w:t>9-to-5</w:t>
      </w:r>
      <w:r>
        <w:rPr>
          <w:i/>
          <w:color w:val="333333"/>
          <w:spacing w:val="-2"/>
          <w:sz w:val="20"/>
        </w:rPr>
        <w:t xml:space="preserve"> </w:t>
      </w:r>
      <w:r>
        <w:rPr>
          <w:i/>
          <w:color w:val="333333"/>
          <w:sz w:val="20"/>
        </w:rPr>
        <w:t>schedules challenging</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often</w:t>
      </w:r>
      <w:r>
        <w:rPr>
          <w:i/>
          <w:color w:val="333333"/>
          <w:spacing w:val="-6"/>
          <w:sz w:val="20"/>
        </w:rPr>
        <w:t xml:space="preserve"> </w:t>
      </w:r>
      <w:r>
        <w:rPr>
          <w:i/>
          <w:color w:val="333333"/>
          <w:sz w:val="20"/>
        </w:rPr>
        <w:t>leading</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sleep</w:t>
      </w:r>
      <w:r>
        <w:rPr>
          <w:i/>
          <w:color w:val="333333"/>
          <w:spacing w:val="-6"/>
          <w:sz w:val="20"/>
        </w:rPr>
        <w:t xml:space="preserve"> </w:t>
      </w:r>
      <w:r>
        <w:rPr>
          <w:i/>
          <w:color w:val="333333"/>
          <w:sz w:val="20"/>
        </w:rPr>
        <w:t>deprivation</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health</w:t>
      </w:r>
      <w:r>
        <w:rPr>
          <w:i/>
          <w:color w:val="333333"/>
          <w:spacing w:val="-6"/>
          <w:sz w:val="20"/>
        </w:rPr>
        <w:t xml:space="preserve"> </w:t>
      </w:r>
      <w:r>
        <w:rPr>
          <w:i/>
          <w:color w:val="333333"/>
          <w:sz w:val="20"/>
        </w:rPr>
        <w:t>issues.</w:t>
      </w:r>
    </w:p>
    <w:p w14:paraId="0F6D481F" w14:textId="77777777" w:rsidR="0029179C" w:rsidRDefault="00000000">
      <w:pPr>
        <w:spacing w:before="171" w:line="302" w:lineRule="auto"/>
        <w:ind w:left="681" w:right="339"/>
        <w:rPr>
          <w:i/>
          <w:sz w:val="20"/>
        </w:rPr>
      </w:pPr>
      <w:r>
        <w:rPr>
          <w:i/>
          <w:color w:val="333333"/>
          <w:spacing w:val="-2"/>
          <w:sz w:val="20"/>
        </w:rPr>
        <w:t>Larks</w:t>
      </w:r>
      <w:r>
        <w:rPr>
          <w:i/>
          <w:color w:val="333333"/>
          <w:spacing w:val="-9"/>
          <w:sz w:val="20"/>
        </w:rPr>
        <w:t xml:space="preserve"> </w:t>
      </w:r>
      <w:r>
        <w:rPr>
          <w:i/>
          <w:color w:val="333333"/>
          <w:spacing w:val="-2"/>
          <w:sz w:val="20"/>
        </w:rPr>
        <w:t>have</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circadian</w:t>
      </w:r>
      <w:r>
        <w:rPr>
          <w:i/>
          <w:color w:val="333333"/>
          <w:spacing w:val="-9"/>
          <w:sz w:val="20"/>
        </w:rPr>
        <w:t xml:space="preserve"> </w:t>
      </w:r>
      <w:r>
        <w:rPr>
          <w:i/>
          <w:color w:val="333333"/>
          <w:spacing w:val="-2"/>
          <w:sz w:val="20"/>
        </w:rPr>
        <w:t>rhythm</w:t>
      </w:r>
      <w:r>
        <w:rPr>
          <w:i/>
          <w:color w:val="333333"/>
          <w:spacing w:val="-9"/>
          <w:sz w:val="20"/>
        </w:rPr>
        <w:t xml:space="preserve"> </w:t>
      </w:r>
      <w:r>
        <w:rPr>
          <w:i/>
          <w:color w:val="333333"/>
          <w:spacing w:val="-2"/>
          <w:sz w:val="20"/>
        </w:rPr>
        <w:t>that</w:t>
      </w:r>
      <w:r>
        <w:rPr>
          <w:i/>
          <w:color w:val="333333"/>
          <w:spacing w:val="-9"/>
          <w:sz w:val="20"/>
        </w:rPr>
        <w:t xml:space="preserve"> </w:t>
      </w:r>
      <w:r>
        <w:rPr>
          <w:i/>
          <w:color w:val="333333"/>
          <w:spacing w:val="-2"/>
          <w:sz w:val="20"/>
        </w:rPr>
        <w:t>aligns</w:t>
      </w:r>
      <w:r>
        <w:rPr>
          <w:i/>
          <w:color w:val="333333"/>
          <w:spacing w:val="-9"/>
          <w:sz w:val="20"/>
        </w:rPr>
        <w:t xml:space="preserve"> </w:t>
      </w:r>
      <w:r>
        <w:rPr>
          <w:i/>
          <w:color w:val="333333"/>
          <w:spacing w:val="-2"/>
          <w:sz w:val="20"/>
        </w:rPr>
        <w:t>with</w:t>
      </w:r>
      <w:r>
        <w:rPr>
          <w:i/>
          <w:color w:val="333333"/>
          <w:spacing w:val="-9"/>
          <w:sz w:val="20"/>
        </w:rPr>
        <w:t xml:space="preserve"> </w:t>
      </w:r>
      <w:r>
        <w:rPr>
          <w:i/>
          <w:color w:val="333333"/>
          <w:spacing w:val="-2"/>
          <w:sz w:val="20"/>
        </w:rPr>
        <w:t>earlier</w:t>
      </w:r>
      <w:r>
        <w:rPr>
          <w:i/>
          <w:color w:val="333333"/>
          <w:spacing w:val="-9"/>
          <w:sz w:val="20"/>
        </w:rPr>
        <w:t xml:space="preserve"> </w:t>
      </w:r>
      <w:r>
        <w:rPr>
          <w:i/>
          <w:color w:val="333333"/>
          <w:spacing w:val="-2"/>
          <w:sz w:val="20"/>
        </w:rPr>
        <w:t>sleep</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wake</w:t>
      </w:r>
      <w:r>
        <w:rPr>
          <w:i/>
          <w:color w:val="333333"/>
          <w:spacing w:val="-9"/>
          <w:sz w:val="20"/>
        </w:rPr>
        <w:t xml:space="preserve"> </w:t>
      </w:r>
      <w:r>
        <w:rPr>
          <w:i/>
          <w:color w:val="333333"/>
          <w:spacing w:val="-2"/>
          <w:sz w:val="20"/>
        </w:rPr>
        <w:t>times.</w:t>
      </w:r>
      <w:r>
        <w:rPr>
          <w:i/>
          <w:color w:val="333333"/>
          <w:spacing w:val="-9"/>
          <w:sz w:val="20"/>
        </w:rPr>
        <w:t xml:space="preserve"> </w:t>
      </w:r>
      <w:r>
        <w:rPr>
          <w:i/>
          <w:color w:val="333333"/>
          <w:spacing w:val="-2"/>
          <w:sz w:val="20"/>
        </w:rPr>
        <w:t>They</w:t>
      </w:r>
      <w:r>
        <w:rPr>
          <w:i/>
          <w:color w:val="333333"/>
          <w:spacing w:val="-9"/>
          <w:sz w:val="20"/>
        </w:rPr>
        <w:t xml:space="preserve"> </w:t>
      </w:r>
      <w:r>
        <w:rPr>
          <w:i/>
          <w:color w:val="333333"/>
          <w:spacing w:val="-2"/>
          <w:sz w:val="20"/>
        </w:rPr>
        <w:t>perform</w:t>
      </w:r>
      <w:r>
        <w:rPr>
          <w:i/>
          <w:color w:val="333333"/>
          <w:spacing w:val="-9"/>
          <w:sz w:val="20"/>
        </w:rPr>
        <w:t xml:space="preserve"> </w:t>
      </w:r>
      <w:r>
        <w:rPr>
          <w:i/>
          <w:color w:val="333333"/>
          <w:spacing w:val="-2"/>
          <w:sz w:val="20"/>
        </w:rPr>
        <w:t xml:space="preserve">better </w:t>
      </w:r>
      <w:r>
        <w:rPr>
          <w:i/>
          <w:color w:val="333333"/>
          <w:sz w:val="20"/>
        </w:rPr>
        <w:t>in</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morning</w:t>
      </w:r>
      <w:r>
        <w:rPr>
          <w:i/>
          <w:color w:val="333333"/>
          <w:spacing w:val="-3"/>
          <w:sz w:val="20"/>
        </w:rPr>
        <w:t xml:space="preserve"> </w:t>
      </w:r>
      <w:r>
        <w:rPr>
          <w:i/>
          <w:color w:val="333333"/>
          <w:sz w:val="20"/>
        </w:rPr>
        <w:t>but</w:t>
      </w:r>
      <w:r>
        <w:rPr>
          <w:i/>
          <w:color w:val="333333"/>
          <w:spacing w:val="-3"/>
          <w:sz w:val="20"/>
        </w:rPr>
        <w:t xml:space="preserve"> </w:t>
      </w:r>
      <w:r>
        <w:rPr>
          <w:i/>
          <w:color w:val="333333"/>
          <w:sz w:val="20"/>
        </w:rPr>
        <w:t>may</w:t>
      </w:r>
      <w:r>
        <w:rPr>
          <w:i/>
          <w:color w:val="333333"/>
          <w:spacing w:val="-3"/>
          <w:sz w:val="20"/>
        </w:rPr>
        <w:t xml:space="preserve"> </w:t>
      </w:r>
      <w:r>
        <w:rPr>
          <w:i/>
          <w:color w:val="333333"/>
          <w:sz w:val="20"/>
        </w:rPr>
        <w:t>struggle</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stay</w:t>
      </w:r>
      <w:r>
        <w:rPr>
          <w:i/>
          <w:color w:val="333333"/>
          <w:spacing w:val="-3"/>
          <w:sz w:val="20"/>
        </w:rPr>
        <w:t xml:space="preserve"> </w:t>
      </w:r>
      <w:r>
        <w:rPr>
          <w:i/>
          <w:color w:val="333333"/>
          <w:sz w:val="20"/>
        </w:rPr>
        <w:t>awake</w:t>
      </w:r>
      <w:r>
        <w:rPr>
          <w:i/>
          <w:color w:val="333333"/>
          <w:spacing w:val="-3"/>
          <w:sz w:val="20"/>
        </w:rPr>
        <w:t xml:space="preserve"> </w:t>
      </w:r>
      <w:r>
        <w:rPr>
          <w:i/>
          <w:color w:val="333333"/>
          <w:sz w:val="20"/>
        </w:rPr>
        <w:t>late</w:t>
      </w:r>
      <w:r>
        <w:rPr>
          <w:i/>
          <w:color w:val="333333"/>
          <w:spacing w:val="-3"/>
          <w:sz w:val="20"/>
        </w:rPr>
        <w:t xml:space="preserve"> </w:t>
      </w:r>
      <w:r>
        <w:rPr>
          <w:i/>
          <w:color w:val="333333"/>
          <w:sz w:val="20"/>
        </w:rPr>
        <w:t>at</w:t>
      </w:r>
      <w:r>
        <w:rPr>
          <w:i/>
          <w:color w:val="333333"/>
          <w:spacing w:val="-3"/>
          <w:sz w:val="20"/>
        </w:rPr>
        <w:t xml:space="preserve"> </w:t>
      </w:r>
      <w:r>
        <w:rPr>
          <w:i/>
          <w:color w:val="333333"/>
          <w:sz w:val="20"/>
        </w:rPr>
        <w:t>night.</w:t>
      </w:r>
    </w:p>
    <w:p w14:paraId="6E747AE4" w14:textId="77777777" w:rsidR="0029179C" w:rsidRDefault="0029179C">
      <w:pPr>
        <w:pStyle w:val="BodyText"/>
        <w:spacing w:before="183"/>
        <w:rPr>
          <w:i/>
        </w:rPr>
      </w:pPr>
    </w:p>
    <w:p w14:paraId="059B6E6C" w14:textId="77777777" w:rsidR="0029179C" w:rsidRDefault="00000000">
      <w:pPr>
        <w:pStyle w:val="BodyText"/>
        <w:spacing w:line="302" w:lineRule="auto"/>
        <w:ind w:left="340" w:right="338"/>
        <w:jc w:val="both"/>
      </w:pPr>
      <w:r>
        <w:rPr>
          <w:color w:val="333333"/>
        </w:rPr>
        <w:t xml:space="preserve">Make sure to share: If they identify as neurodivergent, they may find their sleep needs don’t fit these molds and may be better suited to interval-based sleeping, resting, and </w:t>
      </w:r>
      <w:r>
        <w:rPr>
          <w:color w:val="333333"/>
          <w:spacing w:val="-2"/>
        </w:rPr>
        <w:t>working.</w:t>
      </w:r>
    </w:p>
    <w:p w14:paraId="36E7E6CC" w14:textId="77777777" w:rsidR="0029179C" w:rsidRDefault="00000000">
      <w:pPr>
        <w:pStyle w:val="BodyText"/>
        <w:spacing w:before="227"/>
        <w:ind w:left="340"/>
      </w:pPr>
      <w:r>
        <w:rPr>
          <w:color w:val="333333"/>
        </w:rPr>
        <w:t>Emphasize</w:t>
      </w:r>
      <w:r>
        <w:rPr>
          <w:color w:val="333333"/>
          <w:spacing w:val="2"/>
        </w:rPr>
        <w:t xml:space="preserve"> </w:t>
      </w:r>
      <w:r>
        <w:rPr>
          <w:color w:val="333333"/>
        </w:rPr>
        <w:t>the</w:t>
      </w:r>
      <w:r>
        <w:rPr>
          <w:color w:val="333333"/>
          <w:spacing w:val="2"/>
        </w:rPr>
        <w:t xml:space="preserve"> </w:t>
      </w:r>
      <w:r>
        <w:rPr>
          <w:color w:val="333333"/>
        </w:rPr>
        <w:t>importance</w:t>
      </w:r>
      <w:r>
        <w:rPr>
          <w:color w:val="333333"/>
          <w:spacing w:val="2"/>
        </w:rPr>
        <w:t xml:space="preserve"> </w:t>
      </w:r>
      <w:r>
        <w:rPr>
          <w:color w:val="333333"/>
        </w:rPr>
        <w:t>of</w:t>
      </w:r>
      <w:r>
        <w:rPr>
          <w:color w:val="333333"/>
          <w:spacing w:val="2"/>
        </w:rPr>
        <w:t xml:space="preserve"> </w:t>
      </w:r>
      <w:r>
        <w:rPr>
          <w:color w:val="333333"/>
        </w:rPr>
        <w:t>setting</w:t>
      </w:r>
      <w:r>
        <w:rPr>
          <w:color w:val="333333"/>
          <w:spacing w:val="2"/>
        </w:rPr>
        <w:t xml:space="preserve"> </w:t>
      </w:r>
      <w:r>
        <w:rPr>
          <w:color w:val="333333"/>
        </w:rPr>
        <w:t>a</w:t>
      </w:r>
      <w:r>
        <w:rPr>
          <w:color w:val="333333"/>
          <w:spacing w:val="2"/>
        </w:rPr>
        <w:t xml:space="preserve"> </w:t>
      </w:r>
      <w:r>
        <w:rPr>
          <w:color w:val="333333"/>
        </w:rPr>
        <w:t>sleep</w:t>
      </w:r>
      <w:r>
        <w:rPr>
          <w:color w:val="333333"/>
          <w:spacing w:val="3"/>
        </w:rPr>
        <w:t xml:space="preserve"> </w:t>
      </w:r>
      <w:r>
        <w:rPr>
          <w:color w:val="333333"/>
          <w:spacing w:val="-2"/>
        </w:rPr>
        <w:t>schedule:</w:t>
      </w:r>
    </w:p>
    <w:p w14:paraId="798DF779" w14:textId="77777777" w:rsidR="0029179C" w:rsidRDefault="0029179C">
      <w:pPr>
        <w:pStyle w:val="BodyText"/>
        <w:spacing w:before="141"/>
      </w:pPr>
    </w:p>
    <w:p w14:paraId="565BD537" w14:textId="77777777" w:rsidR="0029179C" w:rsidRDefault="00000000">
      <w:pPr>
        <w:spacing w:line="302" w:lineRule="auto"/>
        <w:ind w:left="681"/>
        <w:rPr>
          <w:i/>
          <w:sz w:val="20"/>
        </w:rPr>
      </w:pPr>
      <w:r>
        <w:rPr>
          <w:i/>
          <w:noProof/>
          <w:sz w:val="20"/>
        </w:rPr>
        <mc:AlternateContent>
          <mc:Choice Requires="wps">
            <w:drawing>
              <wp:anchor distT="0" distB="0" distL="0" distR="0" simplePos="0" relativeHeight="15982592" behindDoc="0" locked="0" layoutInCell="1" allowOverlap="1" wp14:anchorId="0D362839" wp14:editId="05CFA322">
                <wp:simplePos x="0" y="0"/>
                <wp:positionH relativeFrom="page">
                  <wp:posOffset>1314005</wp:posOffset>
                </wp:positionH>
                <wp:positionV relativeFrom="paragraph">
                  <wp:posOffset>1718</wp:posOffset>
                </wp:positionV>
                <wp:extent cx="1270" cy="389890"/>
                <wp:effectExtent l="0" t="0" r="0" b="0"/>
                <wp:wrapNone/>
                <wp:docPr id="1211" name="Graphic 1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AAE68A6" id="Graphic 1211" o:spid="_x0000_s1026" style="position:absolute;margin-left:103.45pt;margin-top:.15pt;width:.1pt;height:30.7pt;z-index:15982592;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z w:val="20"/>
        </w:rPr>
        <w:t>Once</w:t>
      </w:r>
      <w:r>
        <w:rPr>
          <w:i/>
          <w:color w:val="333333"/>
          <w:spacing w:val="13"/>
          <w:sz w:val="20"/>
        </w:rPr>
        <w:t xml:space="preserve"> </w:t>
      </w:r>
      <w:r>
        <w:rPr>
          <w:i/>
          <w:color w:val="333333"/>
          <w:sz w:val="20"/>
        </w:rPr>
        <w:t>you</w:t>
      </w:r>
      <w:r>
        <w:rPr>
          <w:i/>
          <w:color w:val="333333"/>
          <w:spacing w:val="13"/>
          <w:sz w:val="20"/>
        </w:rPr>
        <w:t xml:space="preserve"> </w:t>
      </w:r>
      <w:r>
        <w:rPr>
          <w:i/>
          <w:color w:val="333333"/>
          <w:sz w:val="20"/>
        </w:rPr>
        <w:t>determine</w:t>
      </w:r>
      <w:r>
        <w:rPr>
          <w:i/>
          <w:color w:val="333333"/>
          <w:spacing w:val="13"/>
          <w:sz w:val="20"/>
        </w:rPr>
        <w:t xml:space="preserve"> </w:t>
      </w:r>
      <w:r>
        <w:rPr>
          <w:i/>
          <w:color w:val="333333"/>
          <w:sz w:val="20"/>
        </w:rPr>
        <w:t>your</w:t>
      </w:r>
      <w:r>
        <w:rPr>
          <w:i/>
          <w:color w:val="333333"/>
          <w:spacing w:val="13"/>
          <w:sz w:val="20"/>
        </w:rPr>
        <w:t xml:space="preserve"> </w:t>
      </w:r>
      <w:r>
        <w:rPr>
          <w:i/>
          <w:color w:val="333333"/>
          <w:sz w:val="20"/>
        </w:rPr>
        <w:t>sleep</w:t>
      </w:r>
      <w:r>
        <w:rPr>
          <w:i/>
          <w:color w:val="333333"/>
          <w:spacing w:val="13"/>
          <w:sz w:val="20"/>
        </w:rPr>
        <w:t xml:space="preserve"> </w:t>
      </w:r>
      <w:r>
        <w:rPr>
          <w:i/>
          <w:color w:val="333333"/>
          <w:sz w:val="20"/>
        </w:rPr>
        <w:t>window</w:t>
      </w:r>
      <w:r>
        <w:rPr>
          <w:i/>
          <w:color w:val="333333"/>
          <w:spacing w:val="13"/>
          <w:sz w:val="20"/>
        </w:rPr>
        <w:t xml:space="preserve"> </w:t>
      </w:r>
      <w:r>
        <w:rPr>
          <w:i/>
          <w:color w:val="333333"/>
          <w:sz w:val="20"/>
        </w:rPr>
        <w:t>that</w:t>
      </w:r>
      <w:r>
        <w:rPr>
          <w:i/>
          <w:color w:val="333333"/>
          <w:spacing w:val="13"/>
          <w:sz w:val="20"/>
        </w:rPr>
        <w:t xml:space="preserve"> </w:t>
      </w:r>
      <w:r>
        <w:rPr>
          <w:i/>
          <w:color w:val="333333"/>
          <w:sz w:val="20"/>
        </w:rPr>
        <w:t>matches</w:t>
      </w:r>
      <w:r>
        <w:rPr>
          <w:i/>
          <w:color w:val="333333"/>
          <w:spacing w:val="13"/>
          <w:sz w:val="20"/>
        </w:rPr>
        <w:t xml:space="preserve"> </w:t>
      </w:r>
      <w:r>
        <w:rPr>
          <w:i/>
          <w:color w:val="333333"/>
          <w:sz w:val="20"/>
        </w:rPr>
        <w:t>your</w:t>
      </w:r>
      <w:r>
        <w:rPr>
          <w:i/>
          <w:color w:val="333333"/>
          <w:spacing w:val="13"/>
          <w:sz w:val="20"/>
        </w:rPr>
        <w:t xml:space="preserve"> </w:t>
      </w:r>
      <w:r>
        <w:rPr>
          <w:i/>
          <w:color w:val="333333"/>
          <w:sz w:val="20"/>
        </w:rPr>
        <w:t>body</w:t>
      </w:r>
      <w:r>
        <w:rPr>
          <w:i/>
          <w:color w:val="333333"/>
          <w:spacing w:val="13"/>
          <w:sz w:val="20"/>
        </w:rPr>
        <w:t xml:space="preserve"> </w:t>
      </w:r>
      <w:r>
        <w:rPr>
          <w:i/>
          <w:color w:val="333333"/>
          <w:sz w:val="20"/>
        </w:rPr>
        <w:t>clock</w:t>
      </w:r>
      <w:r>
        <w:rPr>
          <w:i/>
          <w:color w:val="333333"/>
          <w:spacing w:val="13"/>
          <w:sz w:val="20"/>
        </w:rPr>
        <w:t xml:space="preserve"> </w:t>
      </w:r>
      <w:r>
        <w:rPr>
          <w:i/>
          <w:color w:val="333333"/>
          <w:sz w:val="20"/>
        </w:rPr>
        <w:t>type,</w:t>
      </w:r>
      <w:r>
        <w:rPr>
          <w:i/>
          <w:color w:val="333333"/>
          <w:spacing w:val="13"/>
          <w:sz w:val="20"/>
        </w:rPr>
        <w:t xml:space="preserve"> </w:t>
      </w:r>
      <w:r>
        <w:rPr>
          <w:i/>
          <w:color w:val="333333"/>
          <w:sz w:val="20"/>
        </w:rPr>
        <w:t>it’s</w:t>
      </w:r>
      <w:r>
        <w:rPr>
          <w:i/>
          <w:color w:val="333333"/>
          <w:spacing w:val="13"/>
          <w:sz w:val="20"/>
        </w:rPr>
        <w:t xml:space="preserve"> </w:t>
      </w:r>
      <w:r>
        <w:rPr>
          <w:i/>
          <w:color w:val="333333"/>
          <w:sz w:val="20"/>
        </w:rPr>
        <w:t>essential</w:t>
      </w:r>
      <w:r>
        <w:rPr>
          <w:i/>
          <w:color w:val="333333"/>
          <w:spacing w:val="13"/>
          <w:sz w:val="20"/>
        </w:rPr>
        <w:t xml:space="preserve"> </w:t>
      </w:r>
      <w:r>
        <w:rPr>
          <w:i/>
          <w:color w:val="333333"/>
          <w:sz w:val="20"/>
        </w:rPr>
        <w:t>to maintain</w:t>
      </w:r>
      <w:r>
        <w:rPr>
          <w:i/>
          <w:color w:val="333333"/>
          <w:spacing w:val="-13"/>
          <w:sz w:val="20"/>
        </w:rPr>
        <w:t xml:space="preserve"> </w:t>
      </w:r>
      <w:r>
        <w:rPr>
          <w:i/>
          <w:color w:val="333333"/>
          <w:sz w:val="20"/>
        </w:rPr>
        <w:t>this</w:t>
      </w:r>
      <w:r>
        <w:rPr>
          <w:i/>
          <w:color w:val="333333"/>
          <w:spacing w:val="-12"/>
          <w:sz w:val="20"/>
        </w:rPr>
        <w:t xml:space="preserve"> </w:t>
      </w:r>
      <w:r>
        <w:rPr>
          <w:i/>
          <w:color w:val="333333"/>
          <w:sz w:val="20"/>
        </w:rPr>
        <w:t>schedule</w:t>
      </w:r>
      <w:r>
        <w:rPr>
          <w:i/>
          <w:color w:val="333333"/>
          <w:spacing w:val="-13"/>
          <w:sz w:val="20"/>
        </w:rPr>
        <w:t xml:space="preserve"> </w:t>
      </w:r>
      <w:r>
        <w:rPr>
          <w:i/>
          <w:color w:val="333333"/>
          <w:sz w:val="20"/>
        </w:rPr>
        <w:t>consistently.</w:t>
      </w:r>
      <w:r>
        <w:rPr>
          <w:i/>
          <w:color w:val="333333"/>
          <w:spacing w:val="-12"/>
          <w:sz w:val="20"/>
        </w:rPr>
        <w:t xml:space="preserve"> </w:t>
      </w:r>
      <w:r>
        <w:rPr>
          <w:i/>
          <w:color w:val="333333"/>
          <w:sz w:val="20"/>
        </w:rPr>
        <w:t>Irregular</w:t>
      </w:r>
      <w:r>
        <w:rPr>
          <w:i/>
          <w:color w:val="333333"/>
          <w:spacing w:val="-13"/>
          <w:sz w:val="20"/>
        </w:rPr>
        <w:t xml:space="preserve"> </w:t>
      </w:r>
      <w:r>
        <w:rPr>
          <w:i/>
          <w:color w:val="333333"/>
          <w:sz w:val="20"/>
        </w:rPr>
        <w:t>sleep</w:t>
      </w:r>
      <w:r>
        <w:rPr>
          <w:i/>
          <w:color w:val="333333"/>
          <w:spacing w:val="-12"/>
          <w:sz w:val="20"/>
        </w:rPr>
        <w:t xml:space="preserve"> </w:t>
      </w:r>
      <w:r>
        <w:rPr>
          <w:i/>
          <w:color w:val="333333"/>
          <w:sz w:val="20"/>
        </w:rPr>
        <w:t>patterns</w:t>
      </w:r>
      <w:r>
        <w:rPr>
          <w:i/>
          <w:color w:val="333333"/>
          <w:spacing w:val="-13"/>
          <w:sz w:val="20"/>
        </w:rPr>
        <w:t xml:space="preserve"> </w:t>
      </w:r>
      <w:r>
        <w:rPr>
          <w:i/>
          <w:color w:val="333333"/>
          <w:sz w:val="20"/>
        </w:rPr>
        <w:t>can</w:t>
      </w:r>
      <w:r>
        <w:rPr>
          <w:i/>
          <w:color w:val="333333"/>
          <w:spacing w:val="-12"/>
          <w:sz w:val="20"/>
        </w:rPr>
        <w:t xml:space="preserve"> </w:t>
      </w:r>
      <w:r>
        <w:rPr>
          <w:i/>
          <w:color w:val="333333"/>
          <w:sz w:val="20"/>
        </w:rPr>
        <w:t>cause</w:t>
      </w:r>
      <w:r>
        <w:rPr>
          <w:i/>
          <w:color w:val="333333"/>
          <w:spacing w:val="-13"/>
          <w:sz w:val="20"/>
        </w:rPr>
        <w:t xml:space="preserve"> </w:t>
      </w:r>
      <w:r>
        <w:rPr>
          <w:i/>
          <w:color w:val="333333"/>
          <w:sz w:val="20"/>
        </w:rPr>
        <w:t>insomnia</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fatigue.</w:t>
      </w:r>
    </w:p>
    <w:p w14:paraId="1C0F8D5A" w14:textId="77777777" w:rsidR="0029179C" w:rsidRDefault="0029179C">
      <w:pPr>
        <w:pStyle w:val="BodyText"/>
        <w:spacing w:before="245"/>
        <w:rPr>
          <w:i/>
        </w:rPr>
      </w:pPr>
    </w:p>
    <w:p w14:paraId="1BAE7E87" w14:textId="77777777" w:rsidR="0029179C" w:rsidRDefault="00000000">
      <w:pPr>
        <w:pStyle w:val="Heading6"/>
        <w:jc w:val="both"/>
      </w:pPr>
      <w:r>
        <w:rPr>
          <w:color w:val="333333"/>
        </w:rPr>
        <w:t>Why</w:t>
      </w:r>
      <w:r>
        <w:rPr>
          <w:color w:val="333333"/>
          <w:spacing w:val="-27"/>
        </w:rPr>
        <w:t xml:space="preserve"> </w:t>
      </w:r>
      <w:r>
        <w:rPr>
          <w:color w:val="333333"/>
        </w:rPr>
        <w:t>Are</w:t>
      </w:r>
      <w:r>
        <w:rPr>
          <w:color w:val="333333"/>
          <w:spacing w:val="-17"/>
        </w:rPr>
        <w:t xml:space="preserve"> </w:t>
      </w:r>
      <w:r>
        <w:rPr>
          <w:color w:val="333333"/>
        </w:rPr>
        <w:t>We</w:t>
      </w:r>
      <w:r>
        <w:rPr>
          <w:color w:val="333333"/>
          <w:spacing w:val="-8"/>
        </w:rPr>
        <w:t xml:space="preserve"> </w:t>
      </w:r>
      <w:r>
        <w:rPr>
          <w:color w:val="333333"/>
        </w:rPr>
        <w:t>Struggling</w:t>
      </w:r>
      <w:r>
        <w:rPr>
          <w:color w:val="333333"/>
          <w:spacing w:val="-8"/>
        </w:rPr>
        <w:t xml:space="preserve"> </w:t>
      </w:r>
      <w:r>
        <w:rPr>
          <w:color w:val="333333"/>
        </w:rPr>
        <w:t>to</w:t>
      </w:r>
      <w:r>
        <w:rPr>
          <w:color w:val="333333"/>
          <w:spacing w:val="-8"/>
        </w:rPr>
        <w:t xml:space="preserve"> </w:t>
      </w:r>
      <w:r>
        <w:rPr>
          <w:color w:val="333333"/>
          <w:spacing w:val="-2"/>
        </w:rPr>
        <w:t>Sleep?</w:t>
      </w:r>
    </w:p>
    <w:p w14:paraId="1038C9CD" w14:textId="77777777" w:rsidR="0029179C" w:rsidRDefault="00000000">
      <w:pPr>
        <w:pStyle w:val="BodyText"/>
        <w:spacing w:before="294"/>
        <w:ind w:left="340"/>
      </w:pPr>
      <w:r>
        <w:rPr>
          <w:color w:val="333333"/>
        </w:rPr>
        <w:t>Explain</w:t>
      </w:r>
      <w:r>
        <w:rPr>
          <w:color w:val="333333"/>
          <w:spacing w:val="-1"/>
        </w:rPr>
        <w:t xml:space="preserve"> </w:t>
      </w:r>
      <w:r>
        <w:rPr>
          <w:color w:val="333333"/>
        </w:rPr>
        <w:t>the main</w:t>
      </w:r>
      <w:r>
        <w:rPr>
          <w:color w:val="333333"/>
          <w:spacing w:val="-1"/>
        </w:rPr>
        <w:t xml:space="preserve"> </w:t>
      </w:r>
      <w:r>
        <w:rPr>
          <w:color w:val="333333"/>
        </w:rPr>
        <w:t>factors that</w:t>
      </w:r>
      <w:r>
        <w:rPr>
          <w:color w:val="333333"/>
          <w:spacing w:val="-1"/>
        </w:rPr>
        <w:t xml:space="preserve"> </w:t>
      </w:r>
      <w:r>
        <w:rPr>
          <w:color w:val="333333"/>
        </w:rPr>
        <w:t>negatively impact</w:t>
      </w:r>
      <w:r>
        <w:rPr>
          <w:color w:val="333333"/>
          <w:spacing w:val="-1"/>
        </w:rPr>
        <w:t xml:space="preserve"> </w:t>
      </w:r>
      <w:r>
        <w:rPr>
          <w:color w:val="333333"/>
        </w:rPr>
        <w:t>our sleep</w:t>
      </w:r>
      <w:r>
        <w:rPr>
          <w:color w:val="333333"/>
          <w:spacing w:val="-1"/>
        </w:rPr>
        <w:t xml:space="preserve"> </w:t>
      </w:r>
      <w:r>
        <w:rPr>
          <w:color w:val="333333"/>
          <w:spacing w:val="-2"/>
        </w:rPr>
        <w:t>schedule:</w:t>
      </w:r>
    </w:p>
    <w:p w14:paraId="6DA27F42" w14:textId="77777777" w:rsidR="0029179C" w:rsidRDefault="0029179C">
      <w:pPr>
        <w:pStyle w:val="BodyText"/>
        <w:spacing w:before="140"/>
      </w:pPr>
    </w:p>
    <w:p w14:paraId="0DF8F340" w14:textId="77777777" w:rsidR="0029179C" w:rsidRDefault="00000000">
      <w:pPr>
        <w:spacing w:line="302" w:lineRule="auto"/>
        <w:ind w:left="681"/>
        <w:rPr>
          <w:i/>
          <w:sz w:val="20"/>
        </w:rPr>
      </w:pPr>
      <w:r>
        <w:rPr>
          <w:i/>
          <w:noProof/>
          <w:sz w:val="20"/>
        </w:rPr>
        <mc:AlternateContent>
          <mc:Choice Requires="wps">
            <w:drawing>
              <wp:anchor distT="0" distB="0" distL="0" distR="0" simplePos="0" relativeHeight="15983104" behindDoc="0" locked="0" layoutInCell="1" allowOverlap="1" wp14:anchorId="4A2140DC" wp14:editId="09B1F44B">
                <wp:simplePos x="0" y="0"/>
                <wp:positionH relativeFrom="page">
                  <wp:posOffset>1314005</wp:posOffset>
                </wp:positionH>
                <wp:positionV relativeFrom="paragraph">
                  <wp:posOffset>1997</wp:posOffset>
                </wp:positionV>
                <wp:extent cx="1270" cy="1864995"/>
                <wp:effectExtent l="0" t="0" r="0" b="0"/>
                <wp:wrapNone/>
                <wp:docPr id="1212" name="Graphic 1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864995"/>
                        </a:xfrm>
                        <a:custGeom>
                          <a:avLst/>
                          <a:gdLst/>
                          <a:ahLst/>
                          <a:cxnLst/>
                          <a:rect l="l" t="t" r="r" b="b"/>
                          <a:pathLst>
                            <a:path h="1864995">
                              <a:moveTo>
                                <a:pt x="0" y="18646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AA028DF" id="Graphic 1212" o:spid="_x0000_s1026" style="position:absolute;margin-left:103.45pt;margin-top:.15pt;width:.1pt;height:146.85pt;z-index:15983104;visibility:visible;mso-wrap-style:square;mso-wrap-distance-left:0;mso-wrap-distance-top:0;mso-wrap-distance-right:0;mso-wrap-distance-bottom:0;mso-position-horizontal:absolute;mso-position-horizontal-relative:page;mso-position-vertical:absolute;mso-position-vertical-relative:text;v-text-anchor:top" coordsize="1270,1864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" path="m,1864690l,e" filled="f" strokecolor="#d1a326" strokeweight="3pt">
                <v:path arrowok="t"/>
                <w10:wrap anchorx="page"/>
              </v:shape>
            </w:pict>
          </mc:Fallback>
        </mc:AlternateContent>
      </w:r>
      <w:r>
        <w:rPr>
          <w:i/>
          <w:color w:val="333333"/>
          <w:spacing w:val="-4"/>
          <w:sz w:val="20"/>
        </w:rPr>
        <w:t xml:space="preserve">Many people struggle with sleep due to various reasons. Research has identified five main factors, </w:t>
      </w:r>
      <w:r>
        <w:rPr>
          <w:i/>
          <w:color w:val="333333"/>
          <w:spacing w:val="-2"/>
          <w:sz w:val="20"/>
        </w:rPr>
        <w:t>including:</w:t>
      </w:r>
    </w:p>
    <w:p w14:paraId="2298A3DC" w14:textId="77777777" w:rsidR="0029179C" w:rsidRDefault="00000000">
      <w:pPr>
        <w:tabs>
          <w:tab w:val="left" w:pos="1077"/>
        </w:tabs>
        <w:spacing w:before="17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z w:val="20"/>
        </w:rPr>
        <w:t>Stress</w:t>
      </w:r>
      <w:r>
        <w:rPr>
          <w:b/>
          <w:i/>
          <w:color w:val="333333"/>
          <w:spacing w:val="-11"/>
          <w:sz w:val="20"/>
        </w:rPr>
        <w:t xml:space="preserve"> </w:t>
      </w:r>
      <w:r>
        <w:rPr>
          <w:b/>
          <w:i/>
          <w:color w:val="333333"/>
          <w:sz w:val="20"/>
        </w:rPr>
        <w:t>and</w:t>
      </w:r>
      <w:r>
        <w:rPr>
          <w:b/>
          <w:i/>
          <w:color w:val="333333"/>
          <w:spacing w:val="-10"/>
          <w:sz w:val="20"/>
        </w:rPr>
        <w:t xml:space="preserve"> </w:t>
      </w:r>
      <w:r>
        <w:rPr>
          <w:b/>
          <w:i/>
          <w:color w:val="333333"/>
          <w:sz w:val="20"/>
        </w:rPr>
        <w:t>Anxiety:</w:t>
      </w:r>
      <w:r>
        <w:rPr>
          <w:b/>
          <w:i/>
          <w:color w:val="333333"/>
          <w:spacing w:val="-4"/>
          <w:sz w:val="20"/>
        </w:rPr>
        <w:t xml:space="preserve"> </w:t>
      </w:r>
      <w:r>
        <w:rPr>
          <w:i/>
          <w:color w:val="333333"/>
          <w:sz w:val="20"/>
        </w:rPr>
        <w:t>High</w:t>
      </w:r>
      <w:r>
        <w:rPr>
          <w:i/>
          <w:color w:val="333333"/>
          <w:spacing w:val="-12"/>
          <w:sz w:val="20"/>
        </w:rPr>
        <w:t xml:space="preserve"> </w:t>
      </w:r>
      <w:r>
        <w:rPr>
          <w:i/>
          <w:color w:val="333333"/>
          <w:sz w:val="20"/>
        </w:rPr>
        <w:t>stress</w:t>
      </w:r>
      <w:r>
        <w:rPr>
          <w:i/>
          <w:color w:val="333333"/>
          <w:spacing w:val="-13"/>
          <w:sz w:val="20"/>
        </w:rPr>
        <w:t xml:space="preserve"> </w:t>
      </w:r>
      <w:r>
        <w:rPr>
          <w:i/>
          <w:color w:val="333333"/>
          <w:sz w:val="20"/>
        </w:rPr>
        <w:t>levels</w:t>
      </w:r>
      <w:r>
        <w:rPr>
          <w:i/>
          <w:color w:val="333333"/>
          <w:spacing w:val="-12"/>
          <w:sz w:val="20"/>
        </w:rPr>
        <w:t xml:space="preserve"> </w:t>
      </w:r>
      <w:r>
        <w:rPr>
          <w:i/>
          <w:color w:val="333333"/>
          <w:sz w:val="20"/>
        </w:rPr>
        <w:t>make</w:t>
      </w:r>
      <w:r>
        <w:rPr>
          <w:i/>
          <w:color w:val="333333"/>
          <w:spacing w:val="-13"/>
          <w:sz w:val="20"/>
        </w:rPr>
        <w:t xml:space="preserve"> </w:t>
      </w:r>
      <w:r>
        <w:rPr>
          <w:i/>
          <w:color w:val="333333"/>
          <w:sz w:val="20"/>
        </w:rPr>
        <w:t>it</w:t>
      </w:r>
      <w:r>
        <w:rPr>
          <w:i/>
          <w:color w:val="333333"/>
          <w:spacing w:val="-12"/>
          <w:sz w:val="20"/>
        </w:rPr>
        <w:t xml:space="preserve"> </w:t>
      </w:r>
      <w:r>
        <w:rPr>
          <w:i/>
          <w:color w:val="333333"/>
          <w:sz w:val="20"/>
        </w:rPr>
        <w:t>hard</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fall</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stay</w:t>
      </w:r>
      <w:r>
        <w:rPr>
          <w:i/>
          <w:color w:val="333333"/>
          <w:spacing w:val="-13"/>
          <w:sz w:val="20"/>
        </w:rPr>
        <w:t xml:space="preserve"> </w:t>
      </w:r>
      <w:r>
        <w:rPr>
          <w:i/>
          <w:color w:val="333333"/>
          <w:sz w:val="20"/>
        </w:rPr>
        <w:t>asleep.</w:t>
      </w:r>
      <w:r>
        <w:rPr>
          <w:i/>
          <w:color w:val="333333"/>
          <w:spacing w:val="-12"/>
          <w:sz w:val="20"/>
        </w:rPr>
        <w:t xml:space="preserve"> </w:t>
      </w:r>
      <w:r>
        <w:rPr>
          <w:i/>
          <w:color w:val="333333"/>
          <w:sz w:val="20"/>
        </w:rPr>
        <w:t>Anxiety</w:t>
      </w:r>
      <w:r>
        <w:rPr>
          <w:i/>
          <w:color w:val="333333"/>
          <w:spacing w:val="-13"/>
          <w:sz w:val="20"/>
        </w:rPr>
        <w:t xml:space="preserve"> </w:t>
      </w:r>
      <w:r>
        <w:rPr>
          <w:i/>
          <w:color w:val="333333"/>
          <w:sz w:val="20"/>
        </w:rPr>
        <w:t>keeps the brain active, making it difficult to relax.</w:t>
      </w:r>
    </w:p>
    <w:p w14:paraId="54D2FEF2" w14:textId="77777777" w:rsidR="0029179C" w:rsidRDefault="00000000">
      <w:pPr>
        <w:tabs>
          <w:tab w:val="left" w:pos="1077"/>
        </w:tabs>
        <w:spacing w:before="6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Electronic</w:t>
      </w:r>
      <w:r>
        <w:rPr>
          <w:b/>
          <w:i/>
          <w:color w:val="333333"/>
          <w:spacing w:val="-9"/>
          <w:sz w:val="20"/>
        </w:rPr>
        <w:t xml:space="preserve"> </w:t>
      </w:r>
      <w:r>
        <w:rPr>
          <w:b/>
          <w:i/>
          <w:color w:val="333333"/>
          <w:spacing w:val="-4"/>
          <w:sz w:val="20"/>
        </w:rPr>
        <w:t>Device</w:t>
      </w:r>
      <w:r>
        <w:rPr>
          <w:b/>
          <w:i/>
          <w:color w:val="333333"/>
          <w:spacing w:val="-8"/>
          <w:sz w:val="20"/>
        </w:rPr>
        <w:t xml:space="preserve"> </w:t>
      </w:r>
      <w:r>
        <w:rPr>
          <w:b/>
          <w:i/>
          <w:color w:val="333333"/>
          <w:spacing w:val="-4"/>
          <w:sz w:val="20"/>
        </w:rPr>
        <w:t>Use:</w:t>
      </w:r>
      <w:r>
        <w:rPr>
          <w:b/>
          <w:i/>
          <w:color w:val="333333"/>
          <w:spacing w:val="-18"/>
          <w:sz w:val="20"/>
        </w:rPr>
        <w:t xml:space="preserve"> </w:t>
      </w:r>
      <w:r>
        <w:rPr>
          <w:i/>
          <w:color w:val="333333"/>
          <w:spacing w:val="-4"/>
          <w:sz w:val="20"/>
        </w:rPr>
        <w:t>Evening</w:t>
      </w:r>
      <w:r>
        <w:rPr>
          <w:i/>
          <w:color w:val="333333"/>
          <w:spacing w:val="-18"/>
          <w:sz w:val="20"/>
        </w:rPr>
        <w:t xml:space="preserve"> </w:t>
      </w:r>
      <w:r>
        <w:rPr>
          <w:i/>
          <w:color w:val="333333"/>
          <w:spacing w:val="-4"/>
          <w:sz w:val="20"/>
        </w:rPr>
        <w:t>screen</w:t>
      </w:r>
      <w:r>
        <w:rPr>
          <w:i/>
          <w:color w:val="333333"/>
          <w:spacing w:val="-18"/>
          <w:sz w:val="20"/>
        </w:rPr>
        <w:t xml:space="preserve"> </w:t>
      </w:r>
      <w:r>
        <w:rPr>
          <w:i/>
          <w:color w:val="333333"/>
          <w:spacing w:val="-4"/>
          <w:sz w:val="20"/>
        </w:rPr>
        <w:t>time</w:t>
      </w:r>
      <w:r>
        <w:rPr>
          <w:i/>
          <w:color w:val="333333"/>
          <w:spacing w:val="-18"/>
          <w:sz w:val="20"/>
        </w:rPr>
        <w:t xml:space="preserve"> </w:t>
      </w:r>
      <w:r>
        <w:rPr>
          <w:i/>
          <w:color w:val="333333"/>
          <w:spacing w:val="-4"/>
          <w:sz w:val="20"/>
        </w:rPr>
        <w:t>interferes</w:t>
      </w:r>
      <w:r>
        <w:rPr>
          <w:i/>
          <w:color w:val="333333"/>
          <w:spacing w:val="-18"/>
          <w:sz w:val="20"/>
        </w:rPr>
        <w:t xml:space="preserve"> </w:t>
      </w:r>
      <w:r>
        <w:rPr>
          <w:i/>
          <w:color w:val="333333"/>
          <w:spacing w:val="-4"/>
          <w:sz w:val="20"/>
        </w:rPr>
        <w:t>with</w:t>
      </w:r>
      <w:r>
        <w:rPr>
          <w:i/>
          <w:color w:val="333333"/>
          <w:spacing w:val="-18"/>
          <w:sz w:val="20"/>
        </w:rPr>
        <w:t xml:space="preserve"> </w:t>
      </w:r>
      <w:r>
        <w:rPr>
          <w:i/>
          <w:color w:val="333333"/>
          <w:spacing w:val="-4"/>
          <w:sz w:val="20"/>
        </w:rPr>
        <w:t>sleep</w:t>
      </w:r>
      <w:r>
        <w:rPr>
          <w:i/>
          <w:color w:val="333333"/>
          <w:spacing w:val="-18"/>
          <w:sz w:val="20"/>
        </w:rPr>
        <w:t xml:space="preserve"> </w:t>
      </w:r>
      <w:r>
        <w:rPr>
          <w:i/>
          <w:color w:val="333333"/>
          <w:spacing w:val="-4"/>
          <w:sz w:val="20"/>
        </w:rPr>
        <w:t>due</w:t>
      </w:r>
      <w:r>
        <w:rPr>
          <w:i/>
          <w:color w:val="333333"/>
          <w:spacing w:val="-18"/>
          <w:sz w:val="20"/>
        </w:rPr>
        <w:t xml:space="preserve"> </w:t>
      </w:r>
      <w:r>
        <w:rPr>
          <w:i/>
          <w:color w:val="333333"/>
          <w:spacing w:val="-4"/>
          <w:sz w:val="20"/>
        </w:rPr>
        <w:t>to</w:t>
      </w:r>
      <w:r>
        <w:rPr>
          <w:i/>
          <w:color w:val="333333"/>
          <w:spacing w:val="-18"/>
          <w:sz w:val="20"/>
        </w:rPr>
        <w:t xml:space="preserve"> </w:t>
      </w:r>
      <w:r>
        <w:rPr>
          <w:i/>
          <w:color w:val="333333"/>
          <w:spacing w:val="-4"/>
          <w:sz w:val="20"/>
        </w:rPr>
        <w:t>blue</w:t>
      </w:r>
      <w:r>
        <w:rPr>
          <w:i/>
          <w:color w:val="333333"/>
          <w:spacing w:val="-18"/>
          <w:sz w:val="20"/>
        </w:rPr>
        <w:t xml:space="preserve"> </w:t>
      </w:r>
      <w:r>
        <w:rPr>
          <w:i/>
          <w:color w:val="333333"/>
          <w:spacing w:val="-4"/>
          <w:sz w:val="20"/>
        </w:rPr>
        <w:t>light</w:t>
      </w:r>
      <w:r>
        <w:rPr>
          <w:i/>
          <w:color w:val="333333"/>
          <w:spacing w:val="-18"/>
          <w:sz w:val="20"/>
        </w:rPr>
        <w:t xml:space="preserve"> </w:t>
      </w:r>
      <w:r>
        <w:rPr>
          <w:i/>
          <w:color w:val="333333"/>
          <w:spacing w:val="-4"/>
          <w:sz w:val="20"/>
        </w:rPr>
        <w:t xml:space="preserve">disrupting </w:t>
      </w:r>
      <w:r>
        <w:rPr>
          <w:i/>
          <w:color w:val="333333"/>
          <w:sz w:val="20"/>
        </w:rPr>
        <w:t>melatonin</w:t>
      </w:r>
      <w:r>
        <w:rPr>
          <w:i/>
          <w:color w:val="333333"/>
          <w:spacing w:val="-5"/>
          <w:sz w:val="20"/>
        </w:rPr>
        <w:t xml:space="preserve"> </w:t>
      </w:r>
      <w:r>
        <w:rPr>
          <w:i/>
          <w:color w:val="333333"/>
          <w:sz w:val="20"/>
        </w:rPr>
        <w:t>production.</w:t>
      </w:r>
    </w:p>
    <w:p w14:paraId="3D8B6374" w14:textId="77777777" w:rsidR="0029179C" w:rsidRDefault="00000000">
      <w:pPr>
        <w:tabs>
          <w:tab w:val="left" w:pos="1077"/>
        </w:tabs>
        <w:spacing w:before="6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Disrupted</w:t>
      </w:r>
      <w:r>
        <w:rPr>
          <w:b/>
          <w:i/>
          <w:color w:val="333333"/>
          <w:spacing w:val="6"/>
          <w:sz w:val="20"/>
        </w:rPr>
        <w:t xml:space="preserve"> </w:t>
      </w:r>
      <w:r>
        <w:rPr>
          <w:b/>
          <w:i/>
          <w:color w:val="333333"/>
          <w:spacing w:val="-4"/>
          <w:sz w:val="20"/>
        </w:rPr>
        <w:t>Sleep</w:t>
      </w:r>
      <w:r>
        <w:rPr>
          <w:b/>
          <w:i/>
          <w:color w:val="333333"/>
          <w:spacing w:val="6"/>
          <w:sz w:val="20"/>
        </w:rPr>
        <w:t xml:space="preserve"> </w:t>
      </w:r>
      <w:r>
        <w:rPr>
          <w:b/>
          <w:i/>
          <w:color w:val="333333"/>
          <w:spacing w:val="-4"/>
          <w:sz w:val="20"/>
        </w:rPr>
        <w:t>Schedules:</w:t>
      </w:r>
      <w:r>
        <w:rPr>
          <w:b/>
          <w:i/>
          <w:color w:val="333333"/>
          <w:spacing w:val="-8"/>
          <w:sz w:val="20"/>
        </w:rPr>
        <w:t xml:space="preserve"> </w:t>
      </w:r>
      <w:r>
        <w:rPr>
          <w:i/>
          <w:color w:val="333333"/>
          <w:spacing w:val="-4"/>
          <w:sz w:val="20"/>
        </w:rPr>
        <w:t>Irregular</w:t>
      </w:r>
      <w:r>
        <w:rPr>
          <w:i/>
          <w:color w:val="333333"/>
          <w:spacing w:val="-8"/>
          <w:sz w:val="20"/>
        </w:rPr>
        <w:t xml:space="preserve"> </w:t>
      </w:r>
      <w:r>
        <w:rPr>
          <w:i/>
          <w:color w:val="333333"/>
          <w:spacing w:val="-4"/>
          <w:sz w:val="20"/>
        </w:rPr>
        <w:t>schedules</w:t>
      </w:r>
      <w:r>
        <w:rPr>
          <w:i/>
          <w:color w:val="333333"/>
          <w:spacing w:val="-8"/>
          <w:sz w:val="20"/>
        </w:rPr>
        <w:t xml:space="preserve"> </w:t>
      </w:r>
      <w:r>
        <w:rPr>
          <w:i/>
          <w:color w:val="333333"/>
          <w:spacing w:val="-4"/>
          <w:sz w:val="20"/>
        </w:rPr>
        <w:t>can</w:t>
      </w:r>
      <w:r>
        <w:rPr>
          <w:i/>
          <w:color w:val="333333"/>
          <w:spacing w:val="-8"/>
          <w:sz w:val="20"/>
        </w:rPr>
        <w:t xml:space="preserve"> </w:t>
      </w:r>
      <w:r>
        <w:rPr>
          <w:i/>
          <w:color w:val="333333"/>
          <w:spacing w:val="-4"/>
          <w:sz w:val="20"/>
        </w:rPr>
        <w:t>lead</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insomnia.</w:t>
      </w:r>
      <w:r>
        <w:rPr>
          <w:i/>
          <w:color w:val="333333"/>
          <w:spacing w:val="-8"/>
          <w:sz w:val="20"/>
        </w:rPr>
        <w:t xml:space="preserve"> </w:t>
      </w:r>
      <w:r>
        <w:rPr>
          <w:i/>
          <w:color w:val="333333"/>
          <w:spacing w:val="-4"/>
          <w:sz w:val="20"/>
        </w:rPr>
        <w:t>A</w:t>
      </w:r>
      <w:r>
        <w:rPr>
          <w:i/>
          <w:color w:val="333333"/>
          <w:spacing w:val="-8"/>
          <w:sz w:val="20"/>
        </w:rPr>
        <w:t xml:space="preserve"> </w:t>
      </w:r>
      <w:r>
        <w:rPr>
          <w:i/>
          <w:color w:val="333333"/>
          <w:spacing w:val="-4"/>
          <w:sz w:val="20"/>
        </w:rPr>
        <w:t>consistent</w:t>
      </w:r>
      <w:r>
        <w:rPr>
          <w:i/>
          <w:color w:val="333333"/>
          <w:spacing w:val="-8"/>
          <w:sz w:val="20"/>
        </w:rPr>
        <w:t xml:space="preserve"> </w:t>
      </w:r>
      <w:r>
        <w:rPr>
          <w:i/>
          <w:color w:val="333333"/>
          <w:spacing w:val="-4"/>
          <w:sz w:val="20"/>
        </w:rPr>
        <w:t xml:space="preserve">routine </w:t>
      </w:r>
      <w:r>
        <w:rPr>
          <w:i/>
          <w:color w:val="333333"/>
          <w:sz w:val="20"/>
        </w:rPr>
        <w:t>helps regulate the body’s clock.</w:t>
      </w:r>
    </w:p>
    <w:p w14:paraId="2773354E" w14:textId="77777777" w:rsidR="0029179C" w:rsidRDefault="0029179C">
      <w:pPr>
        <w:spacing w:line="297" w:lineRule="auto"/>
        <w:rPr>
          <w:i/>
          <w:sz w:val="20"/>
        </w:rPr>
        <w:sectPr w:rsidR="0029179C">
          <w:pgSz w:w="11910" w:h="16840"/>
          <w:pgMar w:top="1420" w:right="1700" w:bottom="1380" w:left="1700" w:header="914" w:footer="1197" w:gutter="0"/>
          <w:cols w:space="720"/>
        </w:sectPr>
      </w:pPr>
    </w:p>
    <w:p w14:paraId="09D0B4DA" w14:textId="77777777" w:rsidR="0029179C" w:rsidRDefault="0029179C">
      <w:pPr>
        <w:pStyle w:val="BodyText"/>
        <w:rPr>
          <w:i/>
        </w:rPr>
      </w:pPr>
    </w:p>
    <w:p w14:paraId="26B6B58F" w14:textId="77777777" w:rsidR="0029179C" w:rsidRDefault="0029179C">
      <w:pPr>
        <w:pStyle w:val="BodyText"/>
        <w:spacing w:before="60"/>
        <w:rPr>
          <w:i/>
        </w:rPr>
      </w:pPr>
    </w:p>
    <w:p w14:paraId="4A6008CA" w14:textId="77777777" w:rsidR="0029179C" w:rsidRDefault="00000000">
      <w:pPr>
        <w:tabs>
          <w:tab w:val="left" w:pos="1077"/>
        </w:tabs>
        <w:spacing w:line="292" w:lineRule="auto"/>
        <w:ind w:left="1077" w:right="339" w:hanging="397"/>
        <w:rPr>
          <w:i/>
          <w:sz w:val="20"/>
        </w:rPr>
      </w:pPr>
      <w:r>
        <w:rPr>
          <w:i/>
          <w:noProof/>
          <w:sz w:val="20"/>
        </w:rPr>
        <mc:AlternateContent>
          <mc:Choice Requires="wps">
            <w:drawing>
              <wp:anchor distT="0" distB="0" distL="0" distR="0" simplePos="0" relativeHeight="15983616" behindDoc="0" locked="0" layoutInCell="1" allowOverlap="1" wp14:anchorId="4A411FB7" wp14:editId="0AF5A9C8">
                <wp:simplePos x="0" y="0"/>
                <wp:positionH relativeFrom="page">
                  <wp:posOffset>1314005</wp:posOffset>
                </wp:positionH>
                <wp:positionV relativeFrom="paragraph">
                  <wp:posOffset>2229</wp:posOffset>
                </wp:positionV>
                <wp:extent cx="1270" cy="849630"/>
                <wp:effectExtent l="0" t="0" r="0" b="0"/>
                <wp:wrapNone/>
                <wp:docPr id="1213" name="Graphic 1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49630"/>
                        </a:xfrm>
                        <a:custGeom>
                          <a:avLst/>
                          <a:gdLst/>
                          <a:ahLst/>
                          <a:cxnLst/>
                          <a:rect l="l" t="t" r="r" b="b"/>
                          <a:pathLst>
                            <a:path h="849630">
                              <a:moveTo>
                                <a:pt x="0" y="84946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9A7BE0E" id="Graphic 1213" o:spid="_x0000_s1026" style="position:absolute;margin-left:103.45pt;margin-top:.2pt;width:.1pt;height:66.9pt;z-index:15983616;visibility:visible;mso-wrap-style:square;mso-wrap-distance-left:0;mso-wrap-distance-top:0;mso-wrap-distance-right:0;mso-wrap-distance-bottom:0;mso-position-horizontal:absolute;mso-position-horizontal-relative:page;mso-position-vertical:absolute;mso-position-vertical-relative:text;v-text-anchor:top" coordsize="1270,849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" path="m,849464l,e" filled="f" strokecolor="#d1a326" strokeweight="3pt">
                <v:path arrowok="t"/>
                <w10:wrap anchorx="page"/>
              </v:shape>
            </w:pict>
          </mc:Fallback>
        </mc:AlternateContent>
      </w: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Physical</w:t>
      </w:r>
      <w:r>
        <w:rPr>
          <w:b/>
          <w:i/>
          <w:color w:val="333333"/>
          <w:sz w:val="20"/>
        </w:rPr>
        <w:t xml:space="preserve"> </w:t>
      </w:r>
      <w:r>
        <w:rPr>
          <w:b/>
          <w:i/>
          <w:color w:val="333333"/>
          <w:spacing w:val="-4"/>
          <w:sz w:val="20"/>
        </w:rPr>
        <w:t>Conditions</w:t>
      </w:r>
      <w:r>
        <w:rPr>
          <w:b/>
          <w:i/>
          <w:color w:val="333333"/>
          <w:sz w:val="20"/>
        </w:rPr>
        <w:t xml:space="preserve"> </w:t>
      </w:r>
      <w:r>
        <w:rPr>
          <w:b/>
          <w:i/>
          <w:color w:val="333333"/>
          <w:spacing w:val="-4"/>
          <w:sz w:val="20"/>
        </w:rPr>
        <w:t>and</w:t>
      </w:r>
      <w:r>
        <w:rPr>
          <w:b/>
          <w:i/>
          <w:color w:val="333333"/>
          <w:sz w:val="20"/>
        </w:rPr>
        <w:t xml:space="preserve"> </w:t>
      </w:r>
      <w:r>
        <w:rPr>
          <w:b/>
          <w:i/>
          <w:color w:val="333333"/>
          <w:spacing w:val="-4"/>
          <w:sz w:val="20"/>
        </w:rPr>
        <w:t>Illness:</w:t>
      </w:r>
      <w:r>
        <w:rPr>
          <w:b/>
          <w:i/>
          <w:color w:val="333333"/>
          <w:sz w:val="20"/>
        </w:rPr>
        <w:t xml:space="preserve"> </w:t>
      </w:r>
      <w:r>
        <w:rPr>
          <w:i/>
          <w:color w:val="333333"/>
          <w:spacing w:val="-4"/>
          <w:sz w:val="20"/>
        </w:rPr>
        <w:t>Chronic</w:t>
      </w:r>
      <w:r>
        <w:rPr>
          <w:i/>
          <w:color w:val="333333"/>
          <w:spacing w:val="-8"/>
          <w:sz w:val="20"/>
        </w:rPr>
        <w:t xml:space="preserve"> </w:t>
      </w:r>
      <w:r>
        <w:rPr>
          <w:i/>
          <w:color w:val="333333"/>
          <w:spacing w:val="-4"/>
          <w:sz w:val="20"/>
        </w:rPr>
        <w:t>pain,</w:t>
      </w:r>
      <w:r>
        <w:rPr>
          <w:i/>
          <w:color w:val="333333"/>
          <w:spacing w:val="-8"/>
          <w:sz w:val="20"/>
        </w:rPr>
        <w:t xml:space="preserve"> </w:t>
      </w:r>
      <w:r>
        <w:rPr>
          <w:i/>
          <w:color w:val="333333"/>
          <w:spacing w:val="-4"/>
          <w:sz w:val="20"/>
        </w:rPr>
        <w:t>respiratory</w:t>
      </w:r>
      <w:r>
        <w:rPr>
          <w:i/>
          <w:color w:val="333333"/>
          <w:spacing w:val="-8"/>
          <w:sz w:val="20"/>
        </w:rPr>
        <w:t xml:space="preserve"> </w:t>
      </w:r>
      <w:r>
        <w:rPr>
          <w:i/>
          <w:color w:val="333333"/>
          <w:spacing w:val="-4"/>
          <w:sz w:val="20"/>
        </w:rPr>
        <w:t>issues,</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illnesses</w:t>
      </w:r>
      <w:r>
        <w:rPr>
          <w:i/>
          <w:color w:val="333333"/>
          <w:spacing w:val="-8"/>
          <w:sz w:val="20"/>
        </w:rPr>
        <w:t xml:space="preserve"> </w:t>
      </w:r>
      <w:r>
        <w:rPr>
          <w:i/>
          <w:color w:val="333333"/>
          <w:spacing w:val="-4"/>
          <w:sz w:val="20"/>
        </w:rPr>
        <w:t>like</w:t>
      </w:r>
      <w:r>
        <w:rPr>
          <w:i/>
          <w:color w:val="333333"/>
          <w:spacing w:val="-8"/>
          <w:sz w:val="20"/>
        </w:rPr>
        <w:t xml:space="preserve"> </w:t>
      </w:r>
      <w:r>
        <w:rPr>
          <w:i/>
          <w:color w:val="333333"/>
          <w:spacing w:val="-4"/>
          <w:sz w:val="20"/>
        </w:rPr>
        <w:t xml:space="preserve">sleep </w:t>
      </w:r>
      <w:r>
        <w:rPr>
          <w:i/>
          <w:color w:val="333333"/>
          <w:sz w:val="20"/>
        </w:rPr>
        <w:t>apnea disrupt sleep.</w:t>
      </w:r>
    </w:p>
    <w:p w14:paraId="613DFF0E" w14:textId="77777777" w:rsidR="0029179C" w:rsidRDefault="00000000">
      <w:pPr>
        <w:tabs>
          <w:tab w:val="left" w:pos="1077"/>
        </w:tabs>
        <w:spacing w:before="64"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2"/>
          <w:sz w:val="20"/>
        </w:rPr>
        <w:t>Environmental</w:t>
      </w:r>
      <w:r>
        <w:rPr>
          <w:b/>
          <w:i/>
          <w:color w:val="333333"/>
          <w:spacing w:val="9"/>
          <w:sz w:val="20"/>
        </w:rPr>
        <w:t xml:space="preserve"> </w:t>
      </w:r>
      <w:r>
        <w:rPr>
          <w:b/>
          <w:i/>
          <w:color w:val="333333"/>
          <w:spacing w:val="-2"/>
          <w:sz w:val="20"/>
        </w:rPr>
        <w:t>Conditions:</w:t>
      </w:r>
      <w:r>
        <w:rPr>
          <w:b/>
          <w:i/>
          <w:color w:val="333333"/>
          <w:spacing w:val="9"/>
          <w:sz w:val="20"/>
        </w:rPr>
        <w:t xml:space="preserve"> </w:t>
      </w:r>
      <w:r>
        <w:rPr>
          <w:i/>
          <w:color w:val="333333"/>
          <w:spacing w:val="-2"/>
          <w:sz w:val="20"/>
        </w:rPr>
        <w:t>Room</w:t>
      </w:r>
      <w:r>
        <w:rPr>
          <w:i/>
          <w:color w:val="333333"/>
          <w:spacing w:val="-6"/>
          <w:sz w:val="20"/>
        </w:rPr>
        <w:t xml:space="preserve"> </w:t>
      </w:r>
      <w:r>
        <w:rPr>
          <w:i/>
          <w:color w:val="333333"/>
          <w:spacing w:val="-2"/>
          <w:sz w:val="20"/>
        </w:rPr>
        <w:t>temperature,</w:t>
      </w:r>
      <w:r>
        <w:rPr>
          <w:i/>
          <w:color w:val="333333"/>
          <w:spacing w:val="-6"/>
          <w:sz w:val="20"/>
        </w:rPr>
        <w:t xml:space="preserve"> </w:t>
      </w:r>
      <w:r>
        <w:rPr>
          <w:i/>
          <w:color w:val="333333"/>
          <w:spacing w:val="-2"/>
          <w:sz w:val="20"/>
        </w:rPr>
        <w:t>noise,</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light</w:t>
      </w:r>
      <w:r>
        <w:rPr>
          <w:i/>
          <w:color w:val="333333"/>
          <w:spacing w:val="-6"/>
          <w:sz w:val="20"/>
        </w:rPr>
        <w:t xml:space="preserve"> </w:t>
      </w:r>
      <w:r>
        <w:rPr>
          <w:i/>
          <w:color w:val="333333"/>
          <w:spacing w:val="-2"/>
          <w:sz w:val="20"/>
        </w:rPr>
        <w:t>exposure</w:t>
      </w:r>
      <w:r>
        <w:rPr>
          <w:i/>
          <w:color w:val="333333"/>
          <w:spacing w:val="-6"/>
          <w:sz w:val="20"/>
        </w:rPr>
        <w:t xml:space="preserve"> </w:t>
      </w:r>
      <w:r>
        <w:rPr>
          <w:i/>
          <w:color w:val="333333"/>
          <w:spacing w:val="-2"/>
          <w:sz w:val="20"/>
        </w:rPr>
        <w:t>affect</w:t>
      </w:r>
      <w:r>
        <w:rPr>
          <w:i/>
          <w:color w:val="333333"/>
          <w:spacing w:val="-6"/>
          <w:sz w:val="20"/>
        </w:rPr>
        <w:t xml:space="preserve"> </w:t>
      </w:r>
      <w:r>
        <w:rPr>
          <w:i/>
          <w:color w:val="333333"/>
          <w:spacing w:val="-2"/>
          <w:sz w:val="20"/>
        </w:rPr>
        <w:t>sleep.</w:t>
      </w:r>
      <w:r>
        <w:rPr>
          <w:i/>
          <w:color w:val="333333"/>
          <w:spacing w:val="-6"/>
          <w:sz w:val="20"/>
        </w:rPr>
        <w:t xml:space="preserve"> </w:t>
      </w:r>
      <w:r>
        <w:rPr>
          <w:i/>
          <w:color w:val="333333"/>
          <w:spacing w:val="-2"/>
          <w:sz w:val="20"/>
        </w:rPr>
        <w:t xml:space="preserve">A </w:t>
      </w:r>
      <w:r>
        <w:rPr>
          <w:i/>
          <w:color w:val="333333"/>
          <w:sz w:val="20"/>
        </w:rPr>
        <w:t>cool,</w:t>
      </w:r>
      <w:r>
        <w:rPr>
          <w:i/>
          <w:color w:val="333333"/>
          <w:spacing w:val="-6"/>
          <w:sz w:val="20"/>
        </w:rPr>
        <w:t xml:space="preserve"> </w:t>
      </w:r>
      <w:r>
        <w:rPr>
          <w:i/>
          <w:color w:val="333333"/>
          <w:sz w:val="20"/>
        </w:rPr>
        <w:t>dark,</w:t>
      </w:r>
      <w:r>
        <w:rPr>
          <w:i/>
          <w:color w:val="333333"/>
          <w:spacing w:val="-6"/>
          <w:sz w:val="20"/>
        </w:rPr>
        <w:t xml:space="preserve"> </w:t>
      </w:r>
      <w:r>
        <w:rPr>
          <w:i/>
          <w:color w:val="333333"/>
          <w:sz w:val="20"/>
        </w:rPr>
        <w:t>quiet</w:t>
      </w:r>
      <w:r>
        <w:rPr>
          <w:i/>
          <w:color w:val="333333"/>
          <w:spacing w:val="-6"/>
          <w:sz w:val="20"/>
        </w:rPr>
        <w:t xml:space="preserve"> </w:t>
      </w:r>
      <w:r>
        <w:rPr>
          <w:i/>
          <w:color w:val="333333"/>
          <w:sz w:val="20"/>
        </w:rPr>
        <w:t>environment</w:t>
      </w:r>
      <w:r>
        <w:rPr>
          <w:i/>
          <w:color w:val="333333"/>
          <w:spacing w:val="-6"/>
          <w:sz w:val="20"/>
        </w:rPr>
        <w:t xml:space="preserve"> </w:t>
      </w:r>
      <w:r>
        <w:rPr>
          <w:i/>
          <w:color w:val="333333"/>
          <w:sz w:val="20"/>
        </w:rPr>
        <w:t>is</w:t>
      </w:r>
      <w:r>
        <w:rPr>
          <w:i/>
          <w:color w:val="333333"/>
          <w:spacing w:val="-6"/>
          <w:sz w:val="20"/>
        </w:rPr>
        <w:t xml:space="preserve"> </w:t>
      </w:r>
      <w:r>
        <w:rPr>
          <w:i/>
          <w:color w:val="333333"/>
          <w:sz w:val="20"/>
        </w:rPr>
        <w:t>crucial</w:t>
      </w:r>
      <w:r>
        <w:rPr>
          <w:i/>
          <w:color w:val="333333"/>
          <w:spacing w:val="-6"/>
          <w:sz w:val="20"/>
        </w:rPr>
        <w:t xml:space="preserve"> </w:t>
      </w:r>
      <w:r>
        <w:rPr>
          <w:i/>
          <w:color w:val="333333"/>
          <w:sz w:val="20"/>
        </w:rPr>
        <w:t>for</w:t>
      </w:r>
      <w:r>
        <w:rPr>
          <w:i/>
          <w:color w:val="333333"/>
          <w:spacing w:val="-6"/>
          <w:sz w:val="20"/>
        </w:rPr>
        <w:t xml:space="preserve"> </w:t>
      </w:r>
      <w:r>
        <w:rPr>
          <w:i/>
          <w:color w:val="333333"/>
          <w:sz w:val="20"/>
        </w:rPr>
        <w:t>good</w:t>
      </w:r>
      <w:r>
        <w:rPr>
          <w:i/>
          <w:color w:val="333333"/>
          <w:spacing w:val="-6"/>
          <w:sz w:val="20"/>
        </w:rPr>
        <w:t xml:space="preserve"> </w:t>
      </w:r>
      <w:r>
        <w:rPr>
          <w:i/>
          <w:color w:val="333333"/>
          <w:sz w:val="20"/>
        </w:rPr>
        <w:t>sleep</w:t>
      </w:r>
      <w:r>
        <w:rPr>
          <w:i/>
          <w:color w:val="333333"/>
          <w:spacing w:val="-6"/>
          <w:sz w:val="20"/>
        </w:rPr>
        <w:t xml:space="preserve"> </w:t>
      </w:r>
      <w:r>
        <w:rPr>
          <w:i/>
          <w:color w:val="333333"/>
          <w:sz w:val="20"/>
        </w:rPr>
        <w:t>hygiene.</w:t>
      </w:r>
    </w:p>
    <w:p w14:paraId="226E957A" w14:textId="77777777" w:rsidR="0029179C" w:rsidRDefault="0029179C">
      <w:pPr>
        <w:pStyle w:val="BodyText"/>
        <w:spacing w:before="253"/>
        <w:rPr>
          <w:i/>
        </w:rPr>
      </w:pPr>
    </w:p>
    <w:p w14:paraId="0769378D"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6A84C19C" w14:textId="77777777" w:rsidR="0029179C" w:rsidRDefault="00000000">
      <w:pPr>
        <w:pStyle w:val="BodyText"/>
        <w:spacing w:before="289" w:line="300" w:lineRule="auto"/>
        <w:ind w:left="340" w:right="338"/>
        <w:jc w:val="both"/>
      </w:pPr>
      <w:r>
        <w:rPr>
          <w:color w:val="333333"/>
        </w:rPr>
        <w:t>Invite them to use the Rapid Reflection on page 49 of their workbook to individually reflect on the main barriers to better sleep in their life:</w:t>
      </w:r>
    </w:p>
    <w:p w14:paraId="02047004" w14:textId="77777777" w:rsidR="0029179C" w:rsidRDefault="0029179C">
      <w:pPr>
        <w:pStyle w:val="BodyText"/>
        <w:spacing w:before="68"/>
      </w:pPr>
    </w:p>
    <w:p w14:paraId="7F4A03F8"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5984128" behindDoc="0" locked="0" layoutInCell="1" allowOverlap="1" wp14:anchorId="76705175" wp14:editId="0D7F0A8B">
                <wp:simplePos x="0" y="0"/>
                <wp:positionH relativeFrom="page">
                  <wp:posOffset>1314005</wp:posOffset>
                </wp:positionH>
                <wp:positionV relativeFrom="paragraph">
                  <wp:posOffset>1945</wp:posOffset>
                </wp:positionV>
                <wp:extent cx="1270" cy="387350"/>
                <wp:effectExtent l="0" t="0" r="0" b="0"/>
                <wp:wrapNone/>
                <wp:docPr id="1214" name="Graphic 1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BAEAA4C" id="Graphic 1214" o:spid="_x0000_s1026" style="position:absolute;margin-left:103.45pt;margin-top:.15pt;width:.1pt;height:30.5pt;z-index:15984128;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J2Uy3gAAAAcBAAAPAAAAZHJzL2Rvd25yZXYueG1sTI7BSsQwFEX3gv8QnuBGnKQd&#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fidlMt4AAAAHAQAADwAAAAAAAAAAAAAAAABuBAAAZHJzL2Rvd25yZXYueG1sUEsFBgAAAAAE&#10;AAQA8wAAAHkFAAAAAA==&#10;" path="m,386740l,e" filled="f" strokecolor="#d1a326" strokeweight="3pt">
                <v:path arrowok="t"/>
                <w10:wrap anchorx="page"/>
              </v:shape>
            </w:pict>
          </mc:Fallback>
        </mc:AlternateContent>
      </w:r>
      <w:r>
        <w:rPr>
          <w:i/>
          <w:color w:val="333333"/>
          <w:spacing w:val="-2"/>
          <w:sz w:val="20"/>
        </w:rPr>
        <w:t>Using</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Rapid</w:t>
      </w:r>
      <w:r>
        <w:rPr>
          <w:i/>
          <w:color w:val="333333"/>
          <w:spacing w:val="-11"/>
          <w:sz w:val="20"/>
        </w:rPr>
        <w:t xml:space="preserve"> </w:t>
      </w:r>
      <w:r>
        <w:rPr>
          <w:i/>
          <w:color w:val="333333"/>
          <w:spacing w:val="-2"/>
          <w:sz w:val="20"/>
        </w:rPr>
        <w:t>Reflection</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workbook,</w:t>
      </w:r>
      <w:r>
        <w:rPr>
          <w:i/>
          <w:color w:val="333333"/>
          <w:spacing w:val="-11"/>
          <w:sz w:val="20"/>
        </w:rPr>
        <w:t xml:space="preserve"> </w:t>
      </w:r>
      <w:r>
        <w:rPr>
          <w:i/>
          <w:color w:val="333333"/>
          <w:spacing w:val="-2"/>
          <w:sz w:val="20"/>
        </w:rPr>
        <w:t>consider</w:t>
      </w:r>
      <w:r>
        <w:rPr>
          <w:i/>
          <w:color w:val="333333"/>
          <w:spacing w:val="-10"/>
          <w:sz w:val="20"/>
        </w:rPr>
        <w:t xml:space="preserve"> </w:t>
      </w:r>
      <w:r>
        <w:rPr>
          <w:i/>
          <w:color w:val="333333"/>
          <w:spacing w:val="-2"/>
          <w:sz w:val="20"/>
        </w:rPr>
        <w:t>which</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these</w:t>
      </w:r>
      <w:r>
        <w:rPr>
          <w:i/>
          <w:color w:val="333333"/>
          <w:spacing w:val="-11"/>
          <w:sz w:val="20"/>
        </w:rPr>
        <w:t xml:space="preserve"> </w:t>
      </w:r>
      <w:r>
        <w:rPr>
          <w:i/>
          <w:color w:val="333333"/>
          <w:spacing w:val="-2"/>
          <w:sz w:val="20"/>
        </w:rPr>
        <w:t>issues</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experience</w:t>
      </w:r>
      <w:r>
        <w:rPr>
          <w:i/>
          <w:color w:val="333333"/>
          <w:spacing w:val="-10"/>
          <w:sz w:val="20"/>
        </w:rPr>
        <w:t xml:space="preserve"> </w:t>
      </w:r>
      <w:r>
        <w:rPr>
          <w:i/>
          <w:color w:val="333333"/>
          <w:spacing w:val="-2"/>
          <w:sz w:val="20"/>
        </w:rPr>
        <w:t xml:space="preserve">most </w:t>
      </w:r>
      <w:r>
        <w:rPr>
          <w:i/>
          <w:color w:val="333333"/>
          <w:sz w:val="20"/>
        </w:rPr>
        <w:t>frequently in your own life.</w:t>
      </w:r>
    </w:p>
    <w:p w14:paraId="55873BFA" w14:textId="77777777" w:rsidR="0029179C" w:rsidRDefault="0029179C">
      <w:pPr>
        <w:pStyle w:val="BodyText"/>
        <w:spacing w:before="128"/>
        <w:rPr>
          <w:i/>
        </w:rPr>
      </w:pPr>
    </w:p>
    <w:p w14:paraId="4014D28B" w14:textId="77777777" w:rsidR="0029179C" w:rsidRDefault="00000000">
      <w:pPr>
        <w:pStyle w:val="BodyText"/>
        <w:spacing w:line="302" w:lineRule="auto"/>
        <w:ind w:left="340" w:right="337"/>
        <w:jc w:val="both"/>
      </w:pPr>
      <w:r>
        <w:rPr>
          <w:color w:val="333333"/>
        </w:rPr>
        <w:t>Invite people to reflect individually. Then, when they’ve made some notes, invite them to share with the group if they feel comfortable.</w:t>
      </w:r>
      <w:r>
        <w:rPr>
          <w:color w:val="333333"/>
          <w:spacing w:val="-1"/>
        </w:rPr>
        <w:t xml:space="preserve"> </w:t>
      </w:r>
      <w:r>
        <w:rPr>
          <w:color w:val="333333"/>
        </w:rPr>
        <w:t>Highlight any similarities</w:t>
      </w:r>
      <w:r>
        <w:rPr>
          <w:color w:val="333333"/>
          <w:spacing w:val="-1"/>
        </w:rPr>
        <w:t xml:space="preserve"> </w:t>
      </w:r>
      <w:r>
        <w:rPr>
          <w:color w:val="333333"/>
        </w:rPr>
        <w:t>or differences in responses.</w:t>
      </w:r>
    </w:p>
    <w:p w14:paraId="79DDE779" w14:textId="77777777" w:rsidR="0029179C" w:rsidRDefault="0029179C">
      <w:pPr>
        <w:pStyle w:val="BodyText"/>
        <w:spacing w:before="129"/>
      </w:pPr>
    </w:p>
    <w:p w14:paraId="51060A03" w14:textId="77777777" w:rsidR="0029179C" w:rsidRDefault="00000000">
      <w:pPr>
        <w:pStyle w:val="Heading6"/>
      </w:pPr>
      <w:r>
        <w:rPr>
          <w:color w:val="333333"/>
        </w:rPr>
        <w:t>Your</w:t>
      </w:r>
      <w:r>
        <w:rPr>
          <w:color w:val="333333"/>
          <w:spacing w:val="-21"/>
        </w:rPr>
        <w:t xml:space="preserve"> </w:t>
      </w:r>
      <w:r>
        <w:rPr>
          <w:color w:val="333333"/>
        </w:rPr>
        <w:t>Smart</w:t>
      </w:r>
      <w:r>
        <w:rPr>
          <w:color w:val="333333"/>
          <w:spacing w:val="-21"/>
        </w:rPr>
        <w:t xml:space="preserve"> </w:t>
      </w:r>
      <w:r>
        <w:rPr>
          <w:color w:val="333333"/>
        </w:rPr>
        <w:t>Sleep</w:t>
      </w:r>
      <w:r>
        <w:rPr>
          <w:color w:val="333333"/>
          <w:spacing w:val="-19"/>
        </w:rPr>
        <w:t xml:space="preserve"> </w:t>
      </w:r>
      <w:r>
        <w:rPr>
          <w:color w:val="333333"/>
          <w:spacing w:val="-2"/>
        </w:rPr>
        <w:t>Circle</w:t>
      </w:r>
    </w:p>
    <w:p w14:paraId="6FBAF512" w14:textId="77777777" w:rsidR="0029179C" w:rsidRDefault="00000000">
      <w:pPr>
        <w:pStyle w:val="BodyText"/>
        <w:spacing w:before="289" w:line="300" w:lineRule="auto"/>
        <w:ind w:left="340" w:right="338"/>
        <w:jc w:val="both"/>
      </w:pPr>
      <w:r>
        <w:rPr>
          <w:color w:val="333333"/>
        </w:rPr>
        <w:t>Introduce the Smart Sleep Circle as a tool they may wish to use to develop a Rooted Routine for Sleep:</w:t>
      </w:r>
    </w:p>
    <w:p w14:paraId="7258A786" w14:textId="77777777" w:rsidR="0029179C" w:rsidRDefault="0029179C">
      <w:pPr>
        <w:pStyle w:val="BodyText"/>
        <w:spacing w:before="68"/>
      </w:pPr>
    </w:p>
    <w:p w14:paraId="4E1FC6C6" w14:textId="77777777" w:rsidR="0029179C" w:rsidRDefault="00000000">
      <w:pPr>
        <w:spacing w:line="300" w:lineRule="auto"/>
        <w:ind w:left="681" w:right="337"/>
        <w:jc w:val="both"/>
        <w:rPr>
          <w:i/>
          <w:sz w:val="20"/>
        </w:rPr>
      </w:pPr>
      <w:r>
        <w:rPr>
          <w:i/>
          <w:noProof/>
          <w:sz w:val="20"/>
        </w:rPr>
        <mc:AlternateContent>
          <mc:Choice Requires="wps">
            <w:drawing>
              <wp:anchor distT="0" distB="0" distL="0" distR="0" simplePos="0" relativeHeight="15984640" behindDoc="0" locked="0" layoutInCell="1" allowOverlap="1" wp14:anchorId="53B451CC" wp14:editId="5DC42267">
                <wp:simplePos x="0" y="0"/>
                <wp:positionH relativeFrom="page">
                  <wp:posOffset>1314005</wp:posOffset>
                </wp:positionH>
                <wp:positionV relativeFrom="paragraph">
                  <wp:posOffset>1831</wp:posOffset>
                </wp:positionV>
                <wp:extent cx="1270" cy="600710"/>
                <wp:effectExtent l="0" t="0" r="0" b="0"/>
                <wp:wrapNone/>
                <wp:docPr id="1215" name="Graphic 1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0710"/>
                        </a:xfrm>
                        <a:custGeom>
                          <a:avLst/>
                          <a:gdLst/>
                          <a:ahLst/>
                          <a:cxnLst/>
                          <a:rect l="l" t="t" r="r" b="b"/>
                          <a:pathLst>
                            <a:path h="600710">
                              <a:moveTo>
                                <a:pt x="0" y="60010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67E4A5C" id="Graphic 1215" o:spid="_x0000_s1026" style="position:absolute;margin-left:103.45pt;margin-top:.15pt;width:.1pt;height:47.3pt;z-index:15984640;visibility:visible;mso-wrap-style:square;mso-wrap-distance-left:0;mso-wrap-distance-top:0;mso-wrap-distance-right:0;mso-wrap-distance-bottom:0;mso-position-horizontal:absolute;mso-position-horizontal-relative:page;mso-position-vertical:absolute;mso-position-vertical-relative:text;v-text-anchor:top" coordsize="1270,600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" path="m,600100l,e" filled="f" strokecolor="#d1a326" strokeweight="3pt">
                <v:path arrowok="t"/>
                <w10:wrap anchorx="page"/>
              </v:shape>
            </w:pict>
          </mc:Fallback>
        </mc:AlternateContent>
      </w:r>
      <w:r>
        <w:rPr>
          <w:i/>
          <w:color w:val="333333"/>
          <w:sz w:val="20"/>
        </w:rPr>
        <w:t xml:space="preserve">With many barriers to a good sleep routine, it can be easy to see sleep as a source of stress. </w:t>
      </w:r>
      <w:r>
        <w:rPr>
          <w:i/>
          <w:color w:val="333333"/>
          <w:spacing w:val="-2"/>
          <w:sz w:val="20"/>
        </w:rPr>
        <w:t>Fortunately,</w:t>
      </w:r>
      <w:r>
        <w:rPr>
          <w:i/>
          <w:color w:val="333333"/>
          <w:spacing w:val="-6"/>
          <w:sz w:val="20"/>
        </w:rPr>
        <w:t xml:space="preserve"> </w:t>
      </w:r>
      <w:r>
        <w:rPr>
          <w:i/>
          <w:color w:val="333333"/>
          <w:spacing w:val="-2"/>
          <w:sz w:val="20"/>
        </w:rPr>
        <w:t>we’ve</w:t>
      </w:r>
      <w:r>
        <w:rPr>
          <w:i/>
          <w:color w:val="333333"/>
          <w:spacing w:val="-6"/>
          <w:sz w:val="20"/>
        </w:rPr>
        <w:t xml:space="preserve"> </w:t>
      </w:r>
      <w:r>
        <w:rPr>
          <w:i/>
          <w:color w:val="333333"/>
          <w:spacing w:val="-2"/>
          <w:sz w:val="20"/>
        </w:rPr>
        <w:t>collected</w:t>
      </w:r>
      <w:r>
        <w:rPr>
          <w:i/>
          <w:color w:val="333333"/>
          <w:spacing w:val="-6"/>
          <w:sz w:val="20"/>
        </w:rPr>
        <w:t xml:space="preserve"> </w:t>
      </w:r>
      <w:r>
        <w:rPr>
          <w:i/>
          <w:color w:val="333333"/>
          <w:spacing w:val="-2"/>
          <w:sz w:val="20"/>
        </w:rPr>
        <w:t>some</w:t>
      </w:r>
      <w:r>
        <w:rPr>
          <w:i/>
          <w:color w:val="333333"/>
          <w:spacing w:val="-6"/>
          <w:sz w:val="20"/>
        </w:rPr>
        <w:t xml:space="preserve"> </w:t>
      </w:r>
      <w:r>
        <w:rPr>
          <w:i/>
          <w:color w:val="333333"/>
          <w:spacing w:val="-2"/>
          <w:sz w:val="20"/>
        </w:rPr>
        <w:t>of</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best,</w:t>
      </w:r>
      <w:r>
        <w:rPr>
          <w:i/>
          <w:color w:val="333333"/>
          <w:spacing w:val="-6"/>
          <w:sz w:val="20"/>
        </w:rPr>
        <w:t xml:space="preserve"> </w:t>
      </w:r>
      <w:r>
        <w:rPr>
          <w:i/>
          <w:color w:val="333333"/>
          <w:spacing w:val="-2"/>
          <w:sz w:val="20"/>
        </w:rPr>
        <w:t>busy-proof,</w:t>
      </w:r>
      <w:r>
        <w:rPr>
          <w:i/>
          <w:color w:val="333333"/>
          <w:spacing w:val="-6"/>
          <w:sz w:val="20"/>
        </w:rPr>
        <w:t xml:space="preserve"> </w:t>
      </w:r>
      <w:r>
        <w:rPr>
          <w:i/>
          <w:color w:val="333333"/>
          <w:spacing w:val="-2"/>
          <w:sz w:val="20"/>
        </w:rPr>
        <w:t>evidence-based</w:t>
      </w:r>
      <w:r>
        <w:rPr>
          <w:i/>
          <w:color w:val="333333"/>
          <w:spacing w:val="-6"/>
          <w:sz w:val="20"/>
        </w:rPr>
        <w:t xml:space="preserve"> </w:t>
      </w:r>
      <w:r>
        <w:rPr>
          <w:i/>
          <w:color w:val="333333"/>
          <w:spacing w:val="-2"/>
          <w:sz w:val="20"/>
        </w:rPr>
        <w:t>strategies</w:t>
      </w:r>
      <w:r>
        <w:rPr>
          <w:i/>
          <w:color w:val="333333"/>
          <w:spacing w:val="-6"/>
          <w:sz w:val="20"/>
        </w:rPr>
        <w:t xml:space="preserve"> </w:t>
      </w:r>
      <w:r>
        <w:rPr>
          <w:i/>
          <w:color w:val="333333"/>
          <w:spacing w:val="-2"/>
          <w:sz w:val="20"/>
        </w:rPr>
        <w:t>for</w:t>
      </w:r>
      <w:r>
        <w:rPr>
          <w:i/>
          <w:color w:val="333333"/>
          <w:spacing w:val="-6"/>
          <w:sz w:val="20"/>
        </w:rPr>
        <w:t xml:space="preserve"> </w:t>
      </w:r>
      <w:r>
        <w:rPr>
          <w:i/>
          <w:color w:val="333333"/>
          <w:spacing w:val="-2"/>
          <w:sz w:val="20"/>
        </w:rPr>
        <w:t xml:space="preserve">improved </w:t>
      </w:r>
      <w:r>
        <w:rPr>
          <w:i/>
          <w:color w:val="333333"/>
          <w:sz w:val="20"/>
        </w:rPr>
        <w:t>sleep into a “Smart Sleep Circle.”</w:t>
      </w:r>
    </w:p>
    <w:p w14:paraId="341986F4" w14:textId="77777777" w:rsidR="0029179C" w:rsidRDefault="0029179C">
      <w:pPr>
        <w:pStyle w:val="BodyText"/>
        <w:spacing w:before="123"/>
        <w:rPr>
          <w:i/>
        </w:rPr>
      </w:pPr>
    </w:p>
    <w:p w14:paraId="525AFD21" w14:textId="77777777" w:rsidR="0029179C" w:rsidRDefault="00000000">
      <w:pPr>
        <w:pStyle w:val="BodyText"/>
        <w:spacing w:line="300" w:lineRule="auto"/>
        <w:ind w:left="340" w:right="338"/>
        <w:jc w:val="both"/>
      </w:pPr>
      <w:r>
        <w:rPr>
          <w:color w:val="333333"/>
        </w:rPr>
        <w:t>Invite participants to take 5–10 minutes to read over the different options in their workbook and highlight any that appeal to them.</w:t>
      </w:r>
    </w:p>
    <w:p w14:paraId="07ADC790" w14:textId="77777777" w:rsidR="0029179C" w:rsidRDefault="0029179C">
      <w:pPr>
        <w:pStyle w:val="BodyText"/>
        <w:spacing w:before="130"/>
      </w:pPr>
    </w:p>
    <w:p w14:paraId="30CD9A5B" w14:textId="77777777" w:rsidR="0029179C" w:rsidRDefault="00000000">
      <w:pPr>
        <w:pStyle w:val="Heading6"/>
      </w:pPr>
      <w:r>
        <w:rPr>
          <w:color w:val="333333"/>
        </w:rPr>
        <w:t>Reflective</w:t>
      </w:r>
      <w:r>
        <w:rPr>
          <w:color w:val="333333"/>
          <w:spacing w:val="-8"/>
        </w:rPr>
        <w:t xml:space="preserve"> </w:t>
      </w:r>
      <w:r>
        <w:rPr>
          <w:color w:val="333333"/>
          <w:spacing w:val="-2"/>
        </w:rPr>
        <w:t>Questions</w:t>
      </w:r>
    </w:p>
    <w:p w14:paraId="5AA773FE" w14:textId="77777777" w:rsidR="0029179C" w:rsidRDefault="00000000">
      <w:pPr>
        <w:pStyle w:val="BodyText"/>
        <w:spacing w:before="289" w:line="300" w:lineRule="auto"/>
        <w:ind w:left="340" w:right="338"/>
        <w:jc w:val="both"/>
      </w:pPr>
      <w:r>
        <w:rPr>
          <w:color w:val="333333"/>
        </w:rPr>
        <w:t xml:space="preserve">Invite them to share in pairs on the following questions around the Smart Sleep Circle </w:t>
      </w:r>
      <w:r>
        <w:rPr>
          <w:color w:val="333333"/>
          <w:spacing w:val="-2"/>
        </w:rPr>
        <w:t>strategies:</w:t>
      </w:r>
    </w:p>
    <w:p w14:paraId="6519B66E" w14:textId="77777777" w:rsidR="0029179C" w:rsidRDefault="0029179C">
      <w:pPr>
        <w:pStyle w:val="BodyText"/>
        <w:spacing w:before="68"/>
      </w:pPr>
    </w:p>
    <w:p w14:paraId="26788E07"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5985152" behindDoc="0" locked="0" layoutInCell="1" allowOverlap="1" wp14:anchorId="342E08F5" wp14:editId="4868B431">
                <wp:simplePos x="0" y="0"/>
                <wp:positionH relativeFrom="page">
                  <wp:posOffset>1314005</wp:posOffset>
                </wp:positionH>
                <wp:positionV relativeFrom="paragraph">
                  <wp:posOffset>1773</wp:posOffset>
                </wp:positionV>
                <wp:extent cx="1270" cy="711200"/>
                <wp:effectExtent l="0" t="0" r="0" b="0"/>
                <wp:wrapNone/>
                <wp:docPr id="1216" name="Graphic 1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11200"/>
                        </a:xfrm>
                        <a:custGeom>
                          <a:avLst/>
                          <a:gdLst/>
                          <a:ahLst/>
                          <a:cxnLst/>
                          <a:rect l="l" t="t" r="r" b="b"/>
                          <a:pathLst>
                            <a:path h="711200">
                              <a:moveTo>
                                <a:pt x="0" y="71064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ECBB557" id="Graphic 1216" o:spid="_x0000_s1026" style="position:absolute;margin-left:103.45pt;margin-top:.15pt;width:.1pt;height:56pt;z-index:15985152;visibility:visible;mso-wrap-style:square;mso-wrap-distance-left:0;mso-wrap-distance-top:0;mso-wrap-distance-right:0;mso-wrap-distance-bottom:0;mso-position-horizontal:absolute;mso-position-horizontal-relative:page;mso-position-vertical:absolute;mso-position-vertical-relative:text;v-text-anchor:top" coordsize="1270,711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" path="m,710641l,e" filled="f" strokecolor="#d1a326" strokeweight="3pt">
                <v:path arrowok="t"/>
                <w10:wrap anchorx="page"/>
              </v:shape>
            </w:pict>
          </mc:Fallback>
        </mc:AlternateContent>
      </w:r>
      <w:r>
        <w:rPr>
          <w:i/>
          <w:color w:val="333333"/>
          <w:sz w:val="20"/>
        </w:rPr>
        <w:t>In</w:t>
      </w:r>
      <w:r>
        <w:rPr>
          <w:i/>
          <w:color w:val="333333"/>
          <w:spacing w:val="-2"/>
          <w:sz w:val="20"/>
        </w:rPr>
        <w:t xml:space="preserve"> </w:t>
      </w:r>
      <w:r>
        <w:rPr>
          <w:i/>
          <w:color w:val="333333"/>
          <w:sz w:val="20"/>
        </w:rPr>
        <w:t>pairs,</w:t>
      </w:r>
      <w:r>
        <w:rPr>
          <w:i/>
          <w:color w:val="333333"/>
          <w:spacing w:val="-2"/>
          <w:sz w:val="20"/>
        </w:rPr>
        <w:t xml:space="preserve"> </w:t>
      </w:r>
      <w:r>
        <w:rPr>
          <w:i/>
          <w:color w:val="333333"/>
          <w:sz w:val="20"/>
        </w:rPr>
        <w:t>take</w:t>
      </w:r>
      <w:r>
        <w:rPr>
          <w:i/>
          <w:color w:val="333333"/>
          <w:spacing w:val="-2"/>
          <w:sz w:val="20"/>
        </w:rPr>
        <w:t xml:space="preserve"> </w:t>
      </w:r>
      <w:r>
        <w:rPr>
          <w:i/>
          <w:color w:val="333333"/>
          <w:sz w:val="20"/>
        </w:rPr>
        <w:t>turns</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respond</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following</w:t>
      </w:r>
      <w:r>
        <w:rPr>
          <w:i/>
          <w:color w:val="333333"/>
          <w:spacing w:val="-2"/>
          <w:sz w:val="20"/>
        </w:rPr>
        <w:t xml:space="preserve"> </w:t>
      </w:r>
      <w:r>
        <w:rPr>
          <w:i/>
          <w:color w:val="333333"/>
          <w:sz w:val="20"/>
        </w:rPr>
        <w:t>questions.</w:t>
      </w:r>
      <w:r>
        <w:rPr>
          <w:i/>
          <w:color w:val="333333"/>
          <w:spacing w:val="-2"/>
          <w:sz w:val="20"/>
        </w:rPr>
        <w:t xml:space="preserve"> </w:t>
      </w:r>
      <w:r>
        <w:rPr>
          <w:i/>
          <w:color w:val="333333"/>
          <w:sz w:val="20"/>
        </w:rPr>
        <w:t>Once</w:t>
      </w:r>
      <w:r>
        <w:rPr>
          <w:i/>
          <w:color w:val="333333"/>
          <w:spacing w:val="-2"/>
          <w:sz w:val="20"/>
        </w:rPr>
        <w:t xml:space="preserve"> </w:t>
      </w:r>
      <w:r>
        <w:rPr>
          <w:i/>
          <w:color w:val="333333"/>
          <w:sz w:val="20"/>
        </w:rPr>
        <w:t>you’ve</w:t>
      </w:r>
      <w:r>
        <w:rPr>
          <w:i/>
          <w:color w:val="333333"/>
          <w:spacing w:val="-2"/>
          <w:sz w:val="20"/>
        </w:rPr>
        <w:t xml:space="preserve"> </w:t>
      </w:r>
      <w:r>
        <w:rPr>
          <w:i/>
          <w:color w:val="333333"/>
          <w:sz w:val="20"/>
        </w:rPr>
        <w:t>both</w:t>
      </w:r>
      <w:r>
        <w:rPr>
          <w:i/>
          <w:color w:val="333333"/>
          <w:spacing w:val="-2"/>
          <w:sz w:val="20"/>
        </w:rPr>
        <w:t xml:space="preserve"> </w:t>
      </w:r>
      <w:r>
        <w:rPr>
          <w:i/>
          <w:color w:val="333333"/>
          <w:sz w:val="20"/>
        </w:rPr>
        <w:t>helped</w:t>
      </w:r>
      <w:r>
        <w:rPr>
          <w:i/>
          <w:color w:val="333333"/>
          <w:spacing w:val="-2"/>
          <w:sz w:val="20"/>
        </w:rPr>
        <w:t xml:space="preserve"> </w:t>
      </w:r>
      <w:r>
        <w:rPr>
          <w:i/>
          <w:color w:val="333333"/>
          <w:sz w:val="20"/>
        </w:rPr>
        <w:t>each</w:t>
      </w:r>
      <w:r>
        <w:rPr>
          <w:i/>
          <w:color w:val="333333"/>
          <w:spacing w:val="-2"/>
          <w:sz w:val="20"/>
        </w:rPr>
        <w:t xml:space="preserve"> </w:t>
      </w:r>
      <w:r>
        <w:rPr>
          <w:i/>
          <w:color w:val="333333"/>
          <w:sz w:val="20"/>
        </w:rPr>
        <w:t>other come</w:t>
      </w:r>
      <w:r>
        <w:rPr>
          <w:i/>
          <w:color w:val="333333"/>
          <w:spacing w:val="-12"/>
          <w:sz w:val="20"/>
        </w:rPr>
        <w:t xml:space="preserve"> </w:t>
      </w:r>
      <w:r>
        <w:rPr>
          <w:i/>
          <w:color w:val="333333"/>
          <w:sz w:val="20"/>
        </w:rPr>
        <w:t>up</w:t>
      </w:r>
      <w:r>
        <w:rPr>
          <w:i/>
          <w:color w:val="333333"/>
          <w:spacing w:val="-12"/>
          <w:sz w:val="20"/>
        </w:rPr>
        <w:t xml:space="preserve"> </w:t>
      </w:r>
      <w:r>
        <w:rPr>
          <w:i/>
          <w:color w:val="333333"/>
          <w:sz w:val="20"/>
        </w:rPr>
        <w:t>with</w:t>
      </w:r>
      <w:r>
        <w:rPr>
          <w:i/>
          <w:color w:val="333333"/>
          <w:spacing w:val="-12"/>
          <w:sz w:val="20"/>
        </w:rPr>
        <w:t xml:space="preserve"> </w:t>
      </w:r>
      <w:r>
        <w:rPr>
          <w:i/>
          <w:color w:val="333333"/>
          <w:sz w:val="20"/>
        </w:rPr>
        <w:t>some</w:t>
      </w:r>
      <w:r>
        <w:rPr>
          <w:i/>
          <w:color w:val="333333"/>
          <w:spacing w:val="-12"/>
          <w:sz w:val="20"/>
        </w:rPr>
        <w:t xml:space="preserve"> </w:t>
      </w:r>
      <w:r>
        <w:rPr>
          <w:i/>
          <w:color w:val="333333"/>
          <w:sz w:val="20"/>
        </w:rPr>
        <w:t>meaningful</w:t>
      </w:r>
      <w:r>
        <w:rPr>
          <w:i/>
          <w:color w:val="333333"/>
          <w:spacing w:val="-12"/>
          <w:sz w:val="20"/>
        </w:rPr>
        <w:t xml:space="preserve"> </w:t>
      </w:r>
      <w:r>
        <w:rPr>
          <w:i/>
          <w:color w:val="333333"/>
          <w:sz w:val="20"/>
        </w:rPr>
        <w:t>answers,</w:t>
      </w:r>
      <w:r>
        <w:rPr>
          <w:i/>
          <w:color w:val="333333"/>
          <w:spacing w:val="-12"/>
          <w:sz w:val="20"/>
        </w:rPr>
        <w:t xml:space="preserve"> </w:t>
      </w:r>
      <w:r>
        <w:rPr>
          <w:i/>
          <w:color w:val="333333"/>
          <w:sz w:val="20"/>
        </w:rPr>
        <w:t>note</w:t>
      </w:r>
      <w:r>
        <w:rPr>
          <w:i/>
          <w:color w:val="333333"/>
          <w:spacing w:val="-12"/>
          <w:sz w:val="20"/>
        </w:rPr>
        <w:t xml:space="preserve"> </w:t>
      </w:r>
      <w:r>
        <w:rPr>
          <w:i/>
          <w:color w:val="333333"/>
          <w:sz w:val="20"/>
        </w:rPr>
        <w:t>down</w:t>
      </w:r>
      <w:r>
        <w:rPr>
          <w:i/>
          <w:color w:val="333333"/>
          <w:spacing w:val="-12"/>
          <w:sz w:val="20"/>
        </w:rPr>
        <w:t xml:space="preserve"> </w:t>
      </w:r>
      <w:r>
        <w:rPr>
          <w:i/>
          <w:color w:val="333333"/>
          <w:sz w:val="20"/>
        </w:rPr>
        <w:t>your</w:t>
      </w:r>
      <w:r>
        <w:rPr>
          <w:i/>
          <w:color w:val="333333"/>
          <w:spacing w:val="-12"/>
          <w:sz w:val="20"/>
        </w:rPr>
        <w:t xml:space="preserve"> </w:t>
      </w:r>
      <w:r>
        <w:rPr>
          <w:i/>
          <w:color w:val="333333"/>
          <w:sz w:val="20"/>
        </w:rPr>
        <w:t>responses</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your</w:t>
      </w:r>
      <w:r>
        <w:rPr>
          <w:i/>
          <w:color w:val="333333"/>
          <w:spacing w:val="-12"/>
          <w:sz w:val="20"/>
        </w:rPr>
        <w:t xml:space="preserve"> </w:t>
      </w:r>
      <w:r>
        <w:rPr>
          <w:i/>
          <w:color w:val="333333"/>
          <w:sz w:val="20"/>
        </w:rPr>
        <w:t>workbook.</w:t>
      </w:r>
    </w:p>
    <w:p w14:paraId="79ED63E1" w14:textId="2F37AD73" w:rsidR="0029179C" w:rsidRDefault="00000000" w:rsidP="002519C6">
      <w:pPr>
        <w:spacing w:before="171"/>
        <w:ind w:left="1077" w:hanging="397"/>
        <w:jc w:val="both"/>
        <w:rPr>
          <w:i/>
          <w:sz w:val="20"/>
        </w:rPr>
      </w:pPr>
      <w:r>
        <w:rPr>
          <w:rFonts w:ascii="Wingdings 3" w:hAnsi="Wingdings 3"/>
          <w:color w:val="D1A326"/>
          <w:spacing w:val="-2"/>
          <w:position w:val="-1"/>
        </w:rPr>
        <w:t></w:t>
      </w:r>
      <w:r w:rsidR="002519C6">
        <w:rPr>
          <w:rFonts w:ascii="Times New Roman" w:hAnsi="Times New Roman"/>
          <w:color w:val="D1A326"/>
          <w:spacing w:val="80"/>
          <w:position w:val="-1"/>
        </w:rPr>
        <w:tab/>
      </w:r>
      <w:r>
        <w:rPr>
          <w:i/>
          <w:color w:val="333333"/>
          <w:spacing w:val="-2"/>
          <w:sz w:val="20"/>
        </w:rPr>
        <w:t>Which</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Smart</w:t>
      </w:r>
      <w:r>
        <w:rPr>
          <w:i/>
          <w:color w:val="333333"/>
          <w:spacing w:val="-10"/>
          <w:sz w:val="20"/>
        </w:rPr>
        <w:t xml:space="preserve"> </w:t>
      </w:r>
      <w:r>
        <w:rPr>
          <w:i/>
          <w:color w:val="333333"/>
          <w:spacing w:val="-2"/>
          <w:sz w:val="20"/>
        </w:rPr>
        <w:t>Sleep</w:t>
      </w:r>
      <w:r>
        <w:rPr>
          <w:i/>
          <w:color w:val="333333"/>
          <w:spacing w:val="-10"/>
          <w:sz w:val="20"/>
        </w:rPr>
        <w:t xml:space="preserve"> </w:t>
      </w:r>
      <w:r>
        <w:rPr>
          <w:i/>
          <w:color w:val="333333"/>
          <w:spacing w:val="-2"/>
          <w:sz w:val="20"/>
        </w:rPr>
        <w:t>Circle</w:t>
      </w:r>
      <w:r>
        <w:rPr>
          <w:i/>
          <w:color w:val="333333"/>
          <w:spacing w:val="-11"/>
          <w:sz w:val="20"/>
        </w:rPr>
        <w:t xml:space="preserve"> </w:t>
      </w:r>
      <w:r>
        <w:rPr>
          <w:i/>
          <w:color w:val="333333"/>
          <w:spacing w:val="-2"/>
          <w:sz w:val="20"/>
        </w:rPr>
        <w:t>suggestions</w:t>
      </w:r>
      <w:r>
        <w:rPr>
          <w:i/>
          <w:color w:val="333333"/>
          <w:spacing w:val="-10"/>
          <w:sz w:val="20"/>
        </w:rPr>
        <w:t xml:space="preserve"> </w:t>
      </w:r>
      <w:r>
        <w:rPr>
          <w:i/>
          <w:color w:val="333333"/>
          <w:spacing w:val="-2"/>
          <w:sz w:val="20"/>
        </w:rPr>
        <w:t>appeals</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most</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4"/>
          <w:sz w:val="20"/>
        </w:rPr>
        <w:t>why?</w:t>
      </w:r>
    </w:p>
    <w:p w14:paraId="231D9791" w14:textId="77777777" w:rsidR="0029179C" w:rsidRDefault="0029179C">
      <w:pPr>
        <w:jc w:val="both"/>
        <w:rPr>
          <w:i/>
          <w:sz w:val="20"/>
        </w:rPr>
        <w:sectPr w:rsidR="0029179C">
          <w:pgSz w:w="11910" w:h="16840"/>
          <w:pgMar w:top="1420" w:right="1700" w:bottom="1380" w:left="1700" w:header="914" w:footer="1197" w:gutter="0"/>
          <w:cols w:space="720"/>
        </w:sectPr>
      </w:pPr>
    </w:p>
    <w:p w14:paraId="414C4DA6" w14:textId="77777777" w:rsidR="0029179C" w:rsidRDefault="0029179C">
      <w:pPr>
        <w:pStyle w:val="BodyText"/>
        <w:rPr>
          <w:i/>
        </w:rPr>
      </w:pPr>
    </w:p>
    <w:p w14:paraId="274BA715" w14:textId="77777777" w:rsidR="0029179C" w:rsidRDefault="0029179C">
      <w:pPr>
        <w:pStyle w:val="BodyText"/>
        <w:spacing w:before="60"/>
        <w:rPr>
          <w:i/>
        </w:rPr>
      </w:pPr>
    </w:p>
    <w:p w14:paraId="1C5598F0" w14:textId="77777777" w:rsidR="0029179C" w:rsidRDefault="00000000">
      <w:pPr>
        <w:tabs>
          <w:tab w:val="left" w:pos="1077"/>
        </w:tabs>
        <w:ind w:left="681"/>
        <w:rPr>
          <w:i/>
          <w:sz w:val="20"/>
        </w:rPr>
      </w:pPr>
      <w:r>
        <w:rPr>
          <w:i/>
          <w:noProof/>
          <w:sz w:val="20"/>
        </w:rPr>
        <mc:AlternateContent>
          <mc:Choice Requires="wps">
            <w:drawing>
              <wp:anchor distT="0" distB="0" distL="0" distR="0" simplePos="0" relativeHeight="15986176" behindDoc="0" locked="0" layoutInCell="1" allowOverlap="1" wp14:anchorId="42C8F195" wp14:editId="73D58F6B">
                <wp:simplePos x="0" y="0"/>
                <wp:positionH relativeFrom="page">
                  <wp:posOffset>1314005</wp:posOffset>
                </wp:positionH>
                <wp:positionV relativeFrom="paragraph">
                  <wp:posOffset>2229</wp:posOffset>
                </wp:positionV>
                <wp:extent cx="1270" cy="425450"/>
                <wp:effectExtent l="0" t="0" r="0" b="0"/>
                <wp:wrapNone/>
                <wp:docPr id="1217" name="Graphic 12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25450"/>
                        </a:xfrm>
                        <a:custGeom>
                          <a:avLst/>
                          <a:gdLst/>
                          <a:ahLst/>
                          <a:cxnLst/>
                          <a:rect l="l" t="t" r="r" b="b"/>
                          <a:pathLst>
                            <a:path h="425450">
                              <a:moveTo>
                                <a:pt x="0" y="42528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319FEBD" id="Graphic 1217" o:spid="_x0000_s1026" style="position:absolute;margin-left:103.45pt;margin-top:.2pt;width:.1pt;height:33.5pt;z-index:15986176;visibility:visible;mso-wrap-style:square;mso-wrap-distance-left:0;mso-wrap-distance-top:0;mso-wrap-distance-right:0;mso-wrap-distance-bottom:0;mso-position-horizontal:absolute;mso-position-horizontal-relative:page;mso-position-vertical:absolute;mso-position-vertical-relative:text;v-text-anchor:top" coordsize="1270,425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" path="m,425284l,e" filled="f" strokecolor="#d1a326" strokeweight="3pt">
                <v:path arrowok="t"/>
                <w10:wrap anchorx="page"/>
              </v:shape>
            </w:pict>
          </mc:Fallback>
        </mc:AlternateContent>
      </w: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 might</w:t>
      </w:r>
      <w:r>
        <w:rPr>
          <w:i/>
          <w:color w:val="333333"/>
          <w:spacing w:val="-3"/>
          <w:sz w:val="20"/>
        </w:rPr>
        <w:t xml:space="preserve"> </w:t>
      </w:r>
      <w:r>
        <w:rPr>
          <w:i/>
          <w:color w:val="333333"/>
          <w:spacing w:val="-4"/>
          <w:sz w:val="20"/>
        </w:rPr>
        <w:t>you incorporate</w:t>
      </w:r>
      <w:r>
        <w:rPr>
          <w:i/>
          <w:color w:val="333333"/>
          <w:spacing w:val="-3"/>
          <w:sz w:val="20"/>
        </w:rPr>
        <w:t xml:space="preserve"> </w:t>
      </w:r>
      <w:r>
        <w:rPr>
          <w:i/>
          <w:color w:val="333333"/>
          <w:spacing w:val="-4"/>
          <w:sz w:val="20"/>
        </w:rPr>
        <w:t>this behavior</w:t>
      </w:r>
      <w:r>
        <w:rPr>
          <w:i/>
          <w:color w:val="333333"/>
          <w:spacing w:val="-3"/>
          <w:sz w:val="20"/>
        </w:rPr>
        <w:t xml:space="preserve"> </w:t>
      </w:r>
      <w:r>
        <w:rPr>
          <w:i/>
          <w:color w:val="333333"/>
          <w:spacing w:val="-4"/>
          <w:sz w:val="20"/>
        </w:rPr>
        <w:t>into</w:t>
      </w:r>
      <w:r>
        <w:rPr>
          <w:i/>
          <w:color w:val="333333"/>
          <w:spacing w:val="-3"/>
          <w:sz w:val="20"/>
        </w:rPr>
        <w:t xml:space="preserve"> </w:t>
      </w:r>
      <w:r>
        <w:rPr>
          <w:i/>
          <w:color w:val="333333"/>
          <w:spacing w:val="-4"/>
          <w:sz w:val="20"/>
        </w:rPr>
        <w:t>your existing</w:t>
      </w:r>
      <w:r>
        <w:rPr>
          <w:i/>
          <w:color w:val="333333"/>
          <w:spacing w:val="-3"/>
          <w:sz w:val="20"/>
        </w:rPr>
        <w:t xml:space="preserve"> </w:t>
      </w:r>
      <w:r>
        <w:rPr>
          <w:i/>
          <w:color w:val="333333"/>
          <w:spacing w:val="-4"/>
          <w:sz w:val="20"/>
        </w:rPr>
        <w:t>daily routine?</w:t>
      </w:r>
    </w:p>
    <w:p w14:paraId="1AD8ED88"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13"/>
          <w:sz w:val="20"/>
        </w:rPr>
        <w:t xml:space="preserve"> </w:t>
      </w:r>
      <w:r>
        <w:rPr>
          <w:i/>
          <w:color w:val="333333"/>
          <w:spacing w:val="-4"/>
          <w:sz w:val="20"/>
        </w:rPr>
        <w:t>support</w:t>
      </w:r>
      <w:r>
        <w:rPr>
          <w:i/>
          <w:color w:val="333333"/>
          <w:spacing w:val="-13"/>
          <w:sz w:val="20"/>
        </w:rPr>
        <w:t xml:space="preserve"> </w:t>
      </w:r>
      <w:r>
        <w:rPr>
          <w:i/>
          <w:color w:val="333333"/>
          <w:spacing w:val="-4"/>
          <w:sz w:val="20"/>
        </w:rPr>
        <w:t>or</w:t>
      </w:r>
      <w:r>
        <w:rPr>
          <w:i/>
          <w:color w:val="333333"/>
          <w:spacing w:val="-14"/>
          <w:sz w:val="20"/>
        </w:rPr>
        <w:t xml:space="preserve"> </w:t>
      </w:r>
      <w:r>
        <w:rPr>
          <w:i/>
          <w:color w:val="333333"/>
          <w:spacing w:val="-4"/>
          <w:sz w:val="20"/>
        </w:rPr>
        <w:t>structure</w:t>
      </w:r>
      <w:r>
        <w:rPr>
          <w:i/>
          <w:color w:val="333333"/>
          <w:spacing w:val="-12"/>
          <w:sz w:val="20"/>
        </w:rPr>
        <w:t xml:space="preserve"> </w:t>
      </w:r>
      <w:r>
        <w:rPr>
          <w:i/>
          <w:color w:val="333333"/>
          <w:spacing w:val="-4"/>
          <w:sz w:val="20"/>
        </w:rPr>
        <w:t>might</w:t>
      </w:r>
      <w:r>
        <w:rPr>
          <w:i/>
          <w:color w:val="333333"/>
          <w:spacing w:val="-13"/>
          <w:sz w:val="20"/>
        </w:rPr>
        <w:t xml:space="preserve"> </w:t>
      </w:r>
      <w:r>
        <w:rPr>
          <w:i/>
          <w:color w:val="333333"/>
          <w:spacing w:val="-4"/>
          <w:sz w:val="20"/>
        </w:rPr>
        <w:t>you</w:t>
      </w:r>
      <w:r>
        <w:rPr>
          <w:i/>
          <w:color w:val="333333"/>
          <w:spacing w:val="-13"/>
          <w:sz w:val="20"/>
        </w:rPr>
        <w:t xml:space="preserve"> </w:t>
      </w:r>
      <w:r>
        <w:rPr>
          <w:i/>
          <w:color w:val="333333"/>
          <w:spacing w:val="-4"/>
          <w:sz w:val="20"/>
        </w:rPr>
        <w:t>need</w:t>
      </w:r>
      <w:r>
        <w:rPr>
          <w:i/>
          <w:color w:val="333333"/>
          <w:spacing w:val="-13"/>
          <w:sz w:val="20"/>
        </w:rPr>
        <w:t xml:space="preserve"> </w:t>
      </w:r>
      <w:r>
        <w:rPr>
          <w:i/>
          <w:color w:val="333333"/>
          <w:spacing w:val="-4"/>
          <w:sz w:val="20"/>
        </w:rPr>
        <w:t>around</w:t>
      </w:r>
      <w:r>
        <w:rPr>
          <w:i/>
          <w:color w:val="333333"/>
          <w:spacing w:val="-13"/>
          <w:sz w:val="20"/>
        </w:rPr>
        <w:t xml:space="preserve"> </w:t>
      </w:r>
      <w:r>
        <w:rPr>
          <w:i/>
          <w:color w:val="333333"/>
          <w:spacing w:val="-4"/>
          <w:sz w:val="20"/>
        </w:rPr>
        <w:t>this</w:t>
      </w:r>
      <w:r>
        <w:rPr>
          <w:i/>
          <w:color w:val="333333"/>
          <w:spacing w:val="-13"/>
          <w:sz w:val="20"/>
        </w:rPr>
        <w:t xml:space="preserve"> </w:t>
      </w:r>
      <w:r>
        <w:rPr>
          <w:i/>
          <w:color w:val="333333"/>
          <w:spacing w:val="-4"/>
          <w:sz w:val="20"/>
        </w:rPr>
        <w:t>behavior</w:t>
      </w:r>
      <w:r>
        <w:rPr>
          <w:i/>
          <w:color w:val="333333"/>
          <w:spacing w:val="-13"/>
          <w:sz w:val="20"/>
        </w:rPr>
        <w:t xml:space="preserve"> </w:t>
      </w:r>
      <w:r>
        <w:rPr>
          <w:i/>
          <w:color w:val="333333"/>
          <w:spacing w:val="-4"/>
          <w:sz w:val="20"/>
        </w:rPr>
        <w:t>to</w:t>
      </w:r>
      <w:r>
        <w:rPr>
          <w:i/>
          <w:color w:val="333333"/>
          <w:spacing w:val="-14"/>
          <w:sz w:val="20"/>
        </w:rPr>
        <w:t xml:space="preserve"> </w:t>
      </w:r>
      <w:r>
        <w:rPr>
          <w:i/>
          <w:color w:val="333333"/>
          <w:spacing w:val="-4"/>
          <w:sz w:val="20"/>
        </w:rPr>
        <w:t>set</w:t>
      </w:r>
      <w:r>
        <w:rPr>
          <w:i/>
          <w:color w:val="333333"/>
          <w:spacing w:val="-13"/>
          <w:sz w:val="20"/>
        </w:rPr>
        <w:t xml:space="preserve"> </w:t>
      </w:r>
      <w:r>
        <w:rPr>
          <w:i/>
          <w:color w:val="333333"/>
          <w:spacing w:val="-4"/>
          <w:sz w:val="20"/>
        </w:rPr>
        <w:t>yourself</w:t>
      </w:r>
      <w:r>
        <w:rPr>
          <w:i/>
          <w:color w:val="333333"/>
          <w:spacing w:val="-12"/>
          <w:sz w:val="20"/>
        </w:rPr>
        <w:t xml:space="preserve"> </w:t>
      </w:r>
      <w:r>
        <w:rPr>
          <w:i/>
          <w:color w:val="333333"/>
          <w:spacing w:val="-4"/>
          <w:sz w:val="20"/>
        </w:rPr>
        <w:t>up</w:t>
      </w:r>
      <w:r>
        <w:rPr>
          <w:i/>
          <w:color w:val="333333"/>
          <w:spacing w:val="-13"/>
          <w:sz w:val="20"/>
        </w:rPr>
        <w:t xml:space="preserve"> </w:t>
      </w:r>
      <w:r>
        <w:rPr>
          <w:i/>
          <w:color w:val="333333"/>
          <w:spacing w:val="-4"/>
          <w:sz w:val="20"/>
        </w:rPr>
        <w:t>for</w:t>
      </w:r>
      <w:r>
        <w:rPr>
          <w:i/>
          <w:color w:val="333333"/>
          <w:spacing w:val="-14"/>
          <w:sz w:val="20"/>
        </w:rPr>
        <w:t xml:space="preserve"> </w:t>
      </w:r>
      <w:r>
        <w:rPr>
          <w:i/>
          <w:color w:val="333333"/>
          <w:spacing w:val="-4"/>
          <w:sz w:val="20"/>
        </w:rPr>
        <w:t>success?</w:t>
      </w:r>
    </w:p>
    <w:p w14:paraId="0F1D32AE" w14:textId="77777777" w:rsidR="0029179C" w:rsidRDefault="0029179C">
      <w:pPr>
        <w:pStyle w:val="BodyText"/>
        <w:spacing w:before="247"/>
        <w:rPr>
          <w:i/>
        </w:rPr>
      </w:pPr>
    </w:p>
    <w:p w14:paraId="6E2E007E" w14:textId="77777777" w:rsidR="0029179C" w:rsidRDefault="00000000">
      <w:pPr>
        <w:pStyle w:val="BodyText"/>
        <w:spacing w:line="302" w:lineRule="auto"/>
        <w:ind w:left="340"/>
      </w:pPr>
      <w:r>
        <w:rPr>
          <w:color w:val="333333"/>
        </w:rPr>
        <w:t>Invite</w:t>
      </w:r>
      <w:r>
        <w:rPr>
          <w:color w:val="333333"/>
          <w:spacing w:val="-3"/>
        </w:rPr>
        <w:t xml:space="preserve"> </w:t>
      </w:r>
      <w:r>
        <w:rPr>
          <w:color w:val="333333"/>
        </w:rPr>
        <w:t>people</w:t>
      </w:r>
      <w:r>
        <w:rPr>
          <w:color w:val="333333"/>
          <w:spacing w:val="-3"/>
        </w:rPr>
        <w:t xml:space="preserve"> </w:t>
      </w:r>
      <w:r>
        <w:rPr>
          <w:color w:val="333333"/>
        </w:rPr>
        <w:t>to</w:t>
      </w:r>
      <w:r>
        <w:rPr>
          <w:color w:val="333333"/>
          <w:spacing w:val="-3"/>
        </w:rPr>
        <w:t xml:space="preserve"> </w:t>
      </w:r>
      <w:r>
        <w:rPr>
          <w:color w:val="333333"/>
        </w:rPr>
        <w:t>reflect</w:t>
      </w:r>
      <w:r>
        <w:rPr>
          <w:color w:val="333333"/>
          <w:spacing w:val="-3"/>
        </w:rPr>
        <w:t xml:space="preserve"> </w:t>
      </w:r>
      <w:r>
        <w:rPr>
          <w:color w:val="333333"/>
        </w:rPr>
        <w:t>and</w:t>
      </w:r>
      <w:r>
        <w:rPr>
          <w:color w:val="333333"/>
          <w:spacing w:val="-3"/>
        </w:rPr>
        <w:t xml:space="preserve"> </w:t>
      </w:r>
      <w:r>
        <w:rPr>
          <w:color w:val="333333"/>
        </w:rPr>
        <w:t>write</w:t>
      </w:r>
      <w:r>
        <w:rPr>
          <w:color w:val="333333"/>
          <w:spacing w:val="-3"/>
        </w:rPr>
        <w:t xml:space="preserve"> </w:t>
      </w:r>
      <w:r>
        <w:rPr>
          <w:color w:val="333333"/>
        </w:rPr>
        <w:t>down</w:t>
      </w:r>
      <w:r>
        <w:rPr>
          <w:color w:val="333333"/>
          <w:spacing w:val="-3"/>
        </w:rPr>
        <w:t xml:space="preserve"> </w:t>
      </w:r>
      <w:r>
        <w:rPr>
          <w:color w:val="333333"/>
        </w:rPr>
        <w:t>their</w:t>
      </w:r>
      <w:r>
        <w:rPr>
          <w:color w:val="333333"/>
          <w:spacing w:val="-3"/>
        </w:rPr>
        <w:t xml:space="preserve"> </w:t>
      </w:r>
      <w:r>
        <w:rPr>
          <w:color w:val="333333"/>
        </w:rPr>
        <w:t>responses</w:t>
      </w:r>
      <w:r>
        <w:rPr>
          <w:color w:val="333333"/>
          <w:spacing w:val="-3"/>
        </w:rPr>
        <w:t xml:space="preserve"> </w:t>
      </w:r>
      <w:r>
        <w:rPr>
          <w:color w:val="333333"/>
        </w:rPr>
        <w:t>in</w:t>
      </w:r>
      <w:r>
        <w:rPr>
          <w:color w:val="333333"/>
          <w:spacing w:val="-3"/>
        </w:rPr>
        <w:t xml:space="preserve"> </w:t>
      </w:r>
      <w:r>
        <w:rPr>
          <w:color w:val="333333"/>
        </w:rPr>
        <w:t>their</w:t>
      </w:r>
      <w:r>
        <w:rPr>
          <w:color w:val="333333"/>
          <w:spacing w:val="-3"/>
        </w:rPr>
        <w:t xml:space="preserve"> </w:t>
      </w:r>
      <w:r>
        <w:rPr>
          <w:color w:val="333333"/>
        </w:rPr>
        <w:t>workbook.</w:t>
      </w:r>
      <w:r>
        <w:rPr>
          <w:color w:val="333333"/>
          <w:spacing w:val="-3"/>
        </w:rPr>
        <w:t xml:space="preserve"> </w:t>
      </w:r>
      <w:r>
        <w:rPr>
          <w:color w:val="333333"/>
        </w:rPr>
        <w:t>Invite</w:t>
      </w:r>
      <w:r>
        <w:rPr>
          <w:color w:val="333333"/>
          <w:spacing w:val="-3"/>
        </w:rPr>
        <w:t xml:space="preserve"> </w:t>
      </w:r>
      <w:r>
        <w:rPr>
          <w:color w:val="333333"/>
        </w:rPr>
        <w:t>them</w:t>
      </w:r>
      <w:r>
        <w:rPr>
          <w:color w:val="333333"/>
          <w:spacing w:val="-3"/>
        </w:rPr>
        <w:t xml:space="preserve"> </w:t>
      </w:r>
      <w:r>
        <w:rPr>
          <w:color w:val="333333"/>
        </w:rPr>
        <w:t>to share any responses or questions they may have.</w:t>
      </w:r>
    </w:p>
    <w:p w14:paraId="75D5E652" w14:textId="77777777" w:rsidR="0029179C" w:rsidRDefault="00000000">
      <w:pPr>
        <w:pStyle w:val="BodyText"/>
        <w:spacing w:before="227"/>
        <w:ind w:left="340"/>
      </w:pPr>
      <w:r>
        <w:rPr>
          <w:color w:val="333333"/>
        </w:rPr>
        <w:t>Explain</w:t>
      </w:r>
      <w:r>
        <w:rPr>
          <w:color w:val="333333"/>
          <w:spacing w:val="7"/>
        </w:rPr>
        <w:t xml:space="preserve"> </w:t>
      </w:r>
      <w:r>
        <w:rPr>
          <w:color w:val="333333"/>
        </w:rPr>
        <w:t>that</w:t>
      </w:r>
      <w:r>
        <w:rPr>
          <w:color w:val="333333"/>
          <w:spacing w:val="7"/>
        </w:rPr>
        <w:t xml:space="preserve"> </w:t>
      </w:r>
      <w:r>
        <w:rPr>
          <w:color w:val="333333"/>
        </w:rPr>
        <w:t>the</w:t>
      </w:r>
      <w:r>
        <w:rPr>
          <w:color w:val="333333"/>
          <w:spacing w:val="7"/>
        </w:rPr>
        <w:t xml:space="preserve"> </w:t>
      </w:r>
      <w:r>
        <w:rPr>
          <w:color w:val="333333"/>
        </w:rPr>
        <w:t>next</w:t>
      </w:r>
      <w:r>
        <w:rPr>
          <w:color w:val="333333"/>
          <w:spacing w:val="7"/>
        </w:rPr>
        <w:t xml:space="preserve"> </w:t>
      </w:r>
      <w:r>
        <w:rPr>
          <w:color w:val="333333"/>
        </w:rPr>
        <w:t>part</w:t>
      </w:r>
      <w:r>
        <w:rPr>
          <w:color w:val="333333"/>
          <w:spacing w:val="7"/>
        </w:rPr>
        <w:t xml:space="preserve"> </w:t>
      </w:r>
      <w:r>
        <w:rPr>
          <w:color w:val="333333"/>
        </w:rPr>
        <w:t>of</w:t>
      </w:r>
      <w:r>
        <w:rPr>
          <w:color w:val="333333"/>
          <w:spacing w:val="7"/>
        </w:rPr>
        <w:t xml:space="preserve"> </w:t>
      </w:r>
      <w:r>
        <w:rPr>
          <w:color w:val="333333"/>
        </w:rPr>
        <w:t>this</w:t>
      </w:r>
      <w:r>
        <w:rPr>
          <w:color w:val="333333"/>
          <w:spacing w:val="7"/>
        </w:rPr>
        <w:t xml:space="preserve"> </w:t>
      </w:r>
      <w:r>
        <w:rPr>
          <w:color w:val="333333"/>
        </w:rPr>
        <w:t>Health</w:t>
      </w:r>
      <w:r>
        <w:rPr>
          <w:color w:val="333333"/>
          <w:spacing w:val="7"/>
        </w:rPr>
        <w:t xml:space="preserve"> </w:t>
      </w:r>
      <w:r>
        <w:rPr>
          <w:color w:val="333333"/>
        </w:rPr>
        <w:t>session</w:t>
      </w:r>
      <w:r>
        <w:rPr>
          <w:color w:val="333333"/>
          <w:spacing w:val="7"/>
        </w:rPr>
        <w:t xml:space="preserve"> </w:t>
      </w:r>
      <w:r>
        <w:rPr>
          <w:color w:val="333333"/>
        </w:rPr>
        <w:t>will</w:t>
      </w:r>
      <w:r>
        <w:rPr>
          <w:color w:val="333333"/>
          <w:spacing w:val="7"/>
        </w:rPr>
        <w:t xml:space="preserve"> </w:t>
      </w:r>
      <w:r>
        <w:rPr>
          <w:color w:val="333333"/>
        </w:rPr>
        <w:t>focus</w:t>
      </w:r>
      <w:r>
        <w:rPr>
          <w:color w:val="333333"/>
          <w:spacing w:val="7"/>
        </w:rPr>
        <w:t xml:space="preserve"> </w:t>
      </w:r>
      <w:r>
        <w:rPr>
          <w:color w:val="333333"/>
        </w:rPr>
        <w:t>on</w:t>
      </w:r>
      <w:r>
        <w:rPr>
          <w:color w:val="333333"/>
          <w:spacing w:val="7"/>
        </w:rPr>
        <w:t xml:space="preserve"> </w:t>
      </w:r>
      <w:r>
        <w:rPr>
          <w:color w:val="333333"/>
        </w:rPr>
        <w:t>Rest</w:t>
      </w:r>
      <w:r>
        <w:rPr>
          <w:color w:val="333333"/>
          <w:spacing w:val="7"/>
        </w:rPr>
        <w:t xml:space="preserve"> </w:t>
      </w:r>
      <w:r>
        <w:rPr>
          <w:color w:val="333333"/>
        </w:rPr>
        <w:t>&amp;</w:t>
      </w:r>
      <w:r>
        <w:rPr>
          <w:color w:val="333333"/>
          <w:spacing w:val="7"/>
        </w:rPr>
        <w:t xml:space="preserve"> </w:t>
      </w:r>
      <w:r>
        <w:rPr>
          <w:color w:val="333333"/>
          <w:spacing w:val="-2"/>
        </w:rPr>
        <w:t>Recovery.</w:t>
      </w:r>
    </w:p>
    <w:p w14:paraId="29F1BE11" w14:textId="77777777" w:rsidR="0029179C" w:rsidRDefault="0029179C">
      <w:pPr>
        <w:pStyle w:val="BodyText"/>
      </w:pPr>
    </w:p>
    <w:p w14:paraId="3A1569C5" w14:textId="77777777" w:rsidR="0029179C" w:rsidRDefault="00000000">
      <w:pPr>
        <w:pStyle w:val="BodyText"/>
        <w:spacing w:before="57"/>
      </w:pPr>
      <w:r>
        <w:rPr>
          <w:noProof/>
        </w:rPr>
        <mc:AlternateContent>
          <mc:Choice Requires="wps">
            <w:drawing>
              <wp:anchor distT="0" distB="0" distL="0" distR="0" simplePos="0" relativeHeight="487845888" behindDoc="1" locked="0" layoutInCell="1" allowOverlap="1" wp14:anchorId="475F7904" wp14:editId="34B2751B">
                <wp:simplePos x="0" y="0"/>
                <wp:positionH relativeFrom="page">
                  <wp:posOffset>1295996</wp:posOffset>
                </wp:positionH>
                <wp:positionV relativeFrom="paragraph">
                  <wp:posOffset>222813</wp:posOffset>
                </wp:positionV>
                <wp:extent cx="4968240" cy="432434"/>
                <wp:effectExtent l="0" t="0" r="0" b="0"/>
                <wp:wrapTopAndBottom/>
                <wp:docPr id="1218" name="Textbox 1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6AD0708D"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0"/>
                              </w:rPr>
                              <w:t xml:space="preserve"> </w:t>
                            </w:r>
                            <w:r>
                              <w:rPr>
                                <w:rFonts w:ascii="Lucida Sans"/>
                                <w:color w:val="FFFFFF"/>
                              </w:rPr>
                              <w:t>6</w:t>
                            </w:r>
                            <w:r>
                              <w:rPr>
                                <w:rFonts w:ascii="Lucida Sans"/>
                                <w:color w:val="FFFFFF"/>
                                <w:position w:val="1"/>
                              </w:rPr>
                              <w:t>:</w:t>
                            </w:r>
                            <w:r>
                              <w:rPr>
                                <w:rFonts w:ascii="Lucida Sans"/>
                                <w:color w:val="FFFFFF"/>
                                <w:spacing w:val="-6"/>
                                <w:position w:val="1"/>
                              </w:rPr>
                              <w:t xml:space="preserve"> </w:t>
                            </w:r>
                            <w:r>
                              <w:rPr>
                                <w:rFonts w:ascii="Lucida Sans"/>
                                <w:color w:val="FFFFFF"/>
                              </w:rPr>
                              <w:t>ARE</w:t>
                            </w:r>
                            <w:r>
                              <w:rPr>
                                <w:rFonts w:ascii="Lucida Sans"/>
                                <w:color w:val="FFFFFF"/>
                                <w:spacing w:val="-4"/>
                              </w:rPr>
                              <w:t xml:space="preserve"> </w:t>
                            </w:r>
                            <w:r>
                              <w:rPr>
                                <w:rFonts w:ascii="Lucida Sans"/>
                                <w:color w:val="FFFFFF"/>
                              </w:rPr>
                              <w:t>WE</w:t>
                            </w:r>
                            <w:r>
                              <w:rPr>
                                <w:rFonts w:ascii="Lucida Sans"/>
                                <w:color w:val="FFFFFF"/>
                                <w:spacing w:val="2"/>
                              </w:rPr>
                              <w:t xml:space="preserve"> </w:t>
                            </w:r>
                            <w:r>
                              <w:rPr>
                                <w:rFonts w:ascii="Lucida Sans"/>
                                <w:color w:val="FFFFFF"/>
                              </w:rPr>
                              <w:t>RESTING &amp;</w:t>
                            </w:r>
                            <w:r>
                              <w:rPr>
                                <w:rFonts w:ascii="Lucida Sans"/>
                                <w:color w:val="FFFFFF"/>
                                <w:spacing w:val="-5"/>
                              </w:rPr>
                              <w:t xml:space="preserve"> </w:t>
                            </w:r>
                            <w:r>
                              <w:rPr>
                                <w:rFonts w:ascii="Lucida Sans"/>
                                <w:color w:val="FFFFFF"/>
                                <w:spacing w:val="-2"/>
                              </w:rPr>
                              <w:t>RECOVERING?</w:t>
                            </w:r>
                          </w:p>
                        </w:txbxContent>
                      </wps:txbx>
                      <wps:bodyPr wrap="square" lIns="0" tIns="0" rIns="0" bIns="0" rtlCol="0">
                        <a:noAutofit/>
                      </wps:bodyPr>
                    </wps:wsp>
                  </a:graphicData>
                </a:graphic>
              </wp:anchor>
            </w:drawing>
          </mc:Choice>
          <mc:Fallback>
            <w:pict>
              <v:shape w14:anchorId="475F7904" id="Textbox 1218" o:spid="_x0000_s1397" type="#_x0000_t202" style="position:absolute;margin-left:102.05pt;margin-top:17.55pt;width:391.2pt;height:34.05pt;z-index:-154705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2hM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" fillcolor="#d1a326" stroked="f">
                <v:textbox inset="0,0,0,0">
                  <w:txbxContent>
                    <w:p w14:paraId="6AD0708D"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0"/>
                        </w:rPr>
                        <w:t xml:space="preserve"> </w:t>
                      </w:r>
                      <w:r>
                        <w:rPr>
                          <w:rFonts w:ascii="Lucida Sans"/>
                          <w:color w:val="FFFFFF"/>
                        </w:rPr>
                        <w:t>6</w:t>
                      </w:r>
                      <w:r>
                        <w:rPr>
                          <w:rFonts w:ascii="Lucida Sans"/>
                          <w:color w:val="FFFFFF"/>
                          <w:position w:val="1"/>
                        </w:rPr>
                        <w:t>:</w:t>
                      </w:r>
                      <w:r>
                        <w:rPr>
                          <w:rFonts w:ascii="Lucida Sans"/>
                          <w:color w:val="FFFFFF"/>
                          <w:spacing w:val="-6"/>
                          <w:position w:val="1"/>
                        </w:rPr>
                        <w:t xml:space="preserve"> </w:t>
                      </w:r>
                      <w:r>
                        <w:rPr>
                          <w:rFonts w:ascii="Lucida Sans"/>
                          <w:color w:val="FFFFFF"/>
                        </w:rPr>
                        <w:t>ARE</w:t>
                      </w:r>
                      <w:r>
                        <w:rPr>
                          <w:rFonts w:ascii="Lucida Sans"/>
                          <w:color w:val="FFFFFF"/>
                          <w:spacing w:val="-4"/>
                        </w:rPr>
                        <w:t xml:space="preserve"> </w:t>
                      </w:r>
                      <w:r>
                        <w:rPr>
                          <w:rFonts w:ascii="Lucida Sans"/>
                          <w:color w:val="FFFFFF"/>
                        </w:rPr>
                        <w:t>WE</w:t>
                      </w:r>
                      <w:r>
                        <w:rPr>
                          <w:rFonts w:ascii="Lucida Sans"/>
                          <w:color w:val="FFFFFF"/>
                          <w:spacing w:val="2"/>
                        </w:rPr>
                        <w:t xml:space="preserve"> </w:t>
                      </w:r>
                      <w:r>
                        <w:rPr>
                          <w:rFonts w:ascii="Lucida Sans"/>
                          <w:color w:val="FFFFFF"/>
                        </w:rPr>
                        <w:t>RESTING &amp;</w:t>
                      </w:r>
                      <w:r>
                        <w:rPr>
                          <w:rFonts w:ascii="Lucida Sans"/>
                          <w:color w:val="FFFFFF"/>
                          <w:spacing w:val="-5"/>
                        </w:rPr>
                        <w:t xml:space="preserve"> </w:t>
                      </w:r>
                      <w:r>
                        <w:rPr>
                          <w:rFonts w:ascii="Lucida Sans"/>
                          <w:color w:val="FFFFFF"/>
                          <w:spacing w:val="-2"/>
                        </w:rPr>
                        <w:t>RECOVERING?</w:t>
                      </w:r>
                    </w:p>
                  </w:txbxContent>
                </v:textbox>
                <w10:wrap type="topAndBottom" anchorx="page"/>
              </v:shape>
            </w:pict>
          </mc:Fallback>
        </mc:AlternateContent>
      </w:r>
    </w:p>
    <w:p w14:paraId="62876B01" w14:textId="77777777" w:rsidR="0029179C" w:rsidRDefault="0029179C">
      <w:pPr>
        <w:pStyle w:val="BodyText"/>
        <w:spacing w:before="87"/>
      </w:pPr>
    </w:p>
    <w:p w14:paraId="0020E74C" w14:textId="77777777" w:rsidR="0029179C" w:rsidRDefault="00000000">
      <w:pPr>
        <w:pStyle w:val="BodyText"/>
        <w:spacing w:line="504" w:lineRule="auto"/>
        <w:ind w:left="340"/>
      </w:pPr>
      <w:r>
        <w:rPr>
          <w:color w:val="333333"/>
        </w:rPr>
        <w:t>In this part, we’ll be exploring the effects of stress and our need for Rest &amp; Recovery. Introduce this part of the session:</w:t>
      </w:r>
    </w:p>
    <w:p w14:paraId="09561199" w14:textId="77777777" w:rsidR="0029179C" w:rsidRDefault="00000000">
      <w:pPr>
        <w:spacing w:before="113" w:line="302" w:lineRule="auto"/>
        <w:ind w:left="681" w:right="339"/>
        <w:rPr>
          <w:i/>
          <w:sz w:val="20"/>
        </w:rPr>
      </w:pPr>
      <w:r>
        <w:rPr>
          <w:i/>
          <w:noProof/>
          <w:sz w:val="20"/>
        </w:rPr>
        <mc:AlternateContent>
          <mc:Choice Requires="wps">
            <w:drawing>
              <wp:anchor distT="0" distB="0" distL="0" distR="0" simplePos="0" relativeHeight="15986688" behindDoc="0" locked="0" layoutInCell="1" allowOverlap="1" wp14:anchorId="3D4360CE" wp14:editId="62EBF0FB">
                <wp:simplePos x="0" y="0"/>
                <wp:positionH relativeFrom="page">
                  <wp:posOffset>1314005</wp:posOffset>
                </wp:positionH>
                <wp:positionV relativeFrom="paragraph">
                  <wp:posOffset>73910</wp:posOffset>
                </wp:positionV>
                <wp:extent cx="1270" cy="389890"/>
                <wp:effectExtent l="0" t="0" r="0" b="0"/>
                <wp:wrapNone/>
                <wp:docPr id="1219" name="Graphic 12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BD16B3F" id="Graphic 1219" o:spid="_x0000_s1026" style="position:absolute;margin-left:103.45pt;margin-top:5.8pt;width:.1pt;height:30.7pt;z-index:15986688;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" path="m,389280l,e" filled="f" strokecolor="#d1a326" strokeweight="3pt">
                <v:path arrowok="t"/>
                <w10:wrap anchorx="page"/>
              </v:shape>
            </w:pict>
          </mc:Fallback>
        </mc:AlternateContent>
      </w:r>
      <w:r>
        <w:rPr>
          <w:i/>
          <w:color w:val="333333"/>
          <w:spacing w:val="-2"/>
          <w:sz w:val="20"/>
        </w:rPr>
        <w:t>In</w:t>
      </w:r>
      <w:r>
        <w:rPr>
          <w:i/>
          <w:color w:val="333333"/>
          <w:spacing w:val="-7"/>
          <w:sz w:val="20"/>
        </w:rPr>
        <w:t xml:space="preserve"> </w:t>
      </w:r>
      <w:r>
        <w:rPr>
          <w:i/>
          <w:color w:val="333333"/>
          <w:spacing w:val="-2"/>
          <w:sz w:val="20"/>
        </w:rPr>
        <w:t>this</w:t>
      </w:r>
      <w:r>
        <w:rPr>
          <w:i/>
          <w:color w:val="333333"/>
          <w:spacing w:val="-8"/>
          <w:sz w:val="20"/>
        </w:rPr>
        <w:t xml:space="preserve"> </w:t>
      </w:r>
      <w:r>
        <w:rPr>
          <w:i/>
          <w:color w:val="333333"/>
          <w:spacing w:val="-2"/>
          <w:sz w:val="20"/>
        </w:rPr>
        <w:t>part</w:t>
      </w:r>
      <w:r>
        <w:rPr>
          <w:i/>
          <w:color w:val="333333"/>
          <w:spacing w:val="-7"/>
          <w:sz w:val="20"/>
        </w:rPr>
        <w:t xml:space="preserve"> </w:t>
      </w:r>
      <w:r>
        <w:rPr>
          <w:i/>
          <w:color w:val="333333"/>
          <w:spacing w:val="-2"/>
          <w:sz w:val="20"/>
        </w:rPr>
        <w:t>of</w:t>
      </w:r>
      <w:r>
        <w:rPr>
          <w:i/>
          <w:color w:val="333333"/>
          <w:spacing w:val="-8"/>
          <w:sz w:val="20"/>
        </w:rPr>
        <w:t xml:space="preserve"> </w:t>
      </w:r>
      <w:r>
        <w:rPr>
          <w:i/>
          <w:color w:val="333333"/>
          <w:spacing w:val="-2"/>
          <w:sz w:val="20"/>
        </w:rPr>
        <w:t>the</w:t>
      </w:r>
      <w:r>
        <w:rPr>
          <w:i/>
          <w:color w:val="333333"/>
          <w:spacing w:val="-7"/>
          <w:sz w:val="20"/>
        </w:rPr>
        <w:t xml:space="preserve"> </w:t>
      </w:r>
      <w:r>
        <w:rPr>
          <w:i/>
          <w:color w:val="333333"/>
          <w:spacing w:val="-2"/>
          <w:sz w:val="20"/>
        </w:rPr>
        <w:t>session</w:t>
      </w:r>
      <w:r>
        <w:rPr>
          <w:i/>
          <w:color w:val="333333"/>
          <w:spacing w:val="-8"/>
          <w:sz w:val="20"/>
        </w:rPr>
        <w:t xml:space="preserve"> </w:t>
      </w:r>
      <w:r>
        <w:rPr>
          <w:i/>
          <w:color w:val="333333"/>
          <w:spacing w:val="-2"/>
          <w:sz w:val="20"/>
        </w:rPr>
        <w:t>we’ll</w:t>
      </w:r>
      <w:r>
        <w:rPr>
          <w:i/>
          <w:color w:val="333333"/>
          <w:spacing w:val="-7"/>
          <w:sz w:val="20"/>
        </w:rPr>
        <w:t xml:space="preserve"> </w:t>
      </w:r>
      <w:r>
        <w:rPr>
          <w:i/>
          <w:color w:val="333333"/>
          <w:spacing w:val="-2"/>
          <w:sz w:val="20"/>
        </w:rPr>
        <w:t>explore</w:t>
      </w:r>
      <w:r>
        <w:rPr>
          <w:i/>
          <w:color w:val="333333"/>
          <w:spacing w:val="-8"/>
          <w:sz w:val="20"/>
        </w:rPr>
        <w:t xml:space="preserve"> </w:t>
      </w:r>
      <w:r>
        <w:rPr>
          <w:i/>
          <w:color w:val="333333"/>
          <w:spacing w:val="-2"/>
          <w:sz w:val="20"/>
        </w:rPr>
        <w:t>how</w:t>
      </w:r>
      <w:r>
        <w:rPr>
          <w:i/>
          <w:color w:val="333333"/>
          <w:spacing w:val="-8"/>
          <w:sz w:val="20"/>
        </w:rPr>
        <w:t xml:space="preserve"> </w:t>
      </w:r>
      <w:r>
        <w:rPr>
          <w:i/>
          <w:color w:val="333333"/>
          <w:spacing w:val="-2"/>
          <w:sz w:val="20"/>
        </w:rPr>
        <w:t>stress</w:t>
      </w:r>
      <w:r>
        <w:rPr>
          <w:i/>
          <w:color w:val="333333"/>
          <w:spacing w:val="-7"/>
          <w:sz w:val="20"/>
        </w:rPr>
        <w:t xml:space="preserve"> </w:t>
      </w:r>
      <w:r>
        <w:rPr>
          <w:i/>
          <w:color w:val="333333"/>
          <w:spacing w:val="-2"/>
          <w:sz w:val="20"/>
        </w:rPr>
        <w:t>affects</w:t>
      </w:r>
      <w:r>
        <w:rPr>
          <w:i/>
          <w:color w:val="333333"/>
          <w:spacing w:val="-8"/>
          <w:sz w:val="20"/>
        </w:rPr>
        <w:t xml:space="preserve"> </w:t>
      </w:r>
      <w:r>
        <w:rPr>
          <w:i/>
          <w:color w:val="333333"/>
          <w:spacing w:val="-2"/>
          <w:sz w:val="20"/>
        </w:rPr>
        <w:t>us,</w:t>
      </w:r>
      <w:r>
        <w:rPr>
          <w:i/>
          <w:color w:val="333333"/>
          <w:spacing w:val="-7"/>
          <w:sz w:val="20"/>
        </w:rPr>
        <w:t xml:space="preserve"> </w:t>
      </w:r>
      <w:r>
        <w:rPr>
          <w:i/>
          <w:color w:val="333333"/>
          <w:spacing w:val="-2"/>
          <w:sz w:val="20"/>
        </w:rPr>
        <w:t>the</w:t>
      </w:r>
      <w:r>
        <w:rPr>
          <w:i/>
          <w:color w:val="333333"/>
          <w:spacing w:val="-8"/>
          <w:sz w:val="20"/>
        </w:rPr>
        <w:t xml:space="preserve"> </w:t>
      </w:r>
      <w:r>
        <w:rPr>
          <w:i/>
          <w:color w:val="333333"/>
          <w:spacing w:val="-2"/>
          <w:sz w:val="20"/>
        </w:rPr>
        <w:t>importance</w:t>
      </w:r>
      <w:r>
        <w:rPr>
          <w:i/>
          <w:color w:val="333333"/>
          <w:spacing w:val="-7"/>
          <w:sz w:val="20"/>
        </w:rPr>
        <w:t xml:space="preserve"> </w:t>
      </w:r>
      <w:r>
        <w:rPr>
          <w:i/>
          <w:color w:val="333333"/>
          <w:spacing w:val="-2"/>
          <w:sz w:val="20"/>
        </w:rPr>
        <w:t>of</w:t>
      </w:r>
      <w:r>
        <w:rPr>
          <w:i/>
          <w:color w:val="333333"/>
          <w:spacing w:val="-8"/>
          <w:sz w:val="20"/>
        </w:rPr>
        <w:t xml:space="preserve"> </w:t>
      </w:r>
      <w:r>
        <w:rPr>
          <w:i/>
          <w:color w:val="333333"/>
          <w:spacing w:val="-2"/>
          <w:sz w:val="20"/>
        </w:rPr>
        <w:t>rest</w:t>
      </w:r>
      <w:r>
        <w:rPr>
          <w:i/>
          <w:color w:val="333333"/>
          <w:spacing w:val="-7"/>
          <w:sz w:val="20"/>
        </w:rPr>
        <w:t xml:space="preserve"> </w:t>
      </w:r>
      <w:r>
        <w:rPr>
          <w:i/>
          <w:color w:val="333333"/>
          <w:spacing w:val="-2"/>
          <w:sz w:val="20"/>
        </w:rPr>
        <w:t>and</w:t>
      </w:r>
      <w:r>
        <w:rPr>
          <w:i/>
          <w:color w:val="333333"/>
          <w:spacing w:val="-8"/>
          <w:sz w:val="20"/>
        </w:rPr>
        <w:t xml:space="preserve"> </w:t>
      </w:r>
      <w:r>
        <w:rPr>
          <w:i/>
          <w:color w:val="333333"/>
          <w:spacing w:val="-2"/>
          <w:sz w:val="20"/>
        </w:rPr>
        <w:t xml:space="preserve">recovery, </w:t>
      </w:r>
      <w:r>
        <w:rPr>
          <w:i/>
          <w:color w:val="333333"/>
          <w:sz w:val="20"/>
        </w:rPr>
        <w:t>and</w:t>
      </w:r>
      <w:r>
        <w:rPr>
          <w:i/>
          <w:color w:val="333333"/>
          <w:spacing w:val="-5"/>
          <w:sz w:val="20"/>
        </w:rPr>
        <w:t xml:space="preserve"> </w:t>
      </w:r>
      <w:r>
        <w:rPr>
          <w:i/>
          <w:color w:val="333333"/>
          <w:sz w:val="20"/>
        </w:rPr>
        <w:t>how</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incorporate</w:t>
      </w:r>
      <w:r>
        <w:rPr>
          <w:i/>
          <w:color w:val="333333"/>
          <w:spacing w:val="-5"/>
          <w:sz w:val="20"/>
        </w:rPr>
        <w:t xml:space="preserve"> </w:t>
      </w:r>
      <w:r>
        <w:rPr>
          <w:i/>
          <w:color w:val="333333"/>
          <w:sz w:val="20"/>
        </w:rPr>
        <w:t>effective</w:t>
      </w:r>
      <w:r>
        <w:rPr>
          <w:i/>
          <w:color w:val="333333"/>
          <w:spacing w:val="-5"/>
          <w:sz w:val="20"/>
        </w:rPr>
        <w:t xml:space="preserve"> </w:t>
      </w:r>
      <w:r>
        <w:rPr>
          <w:i/>
          <w:color w:val="333333"/>
          <w:sz w:val="20"/>
        </w:rPr>
        <w:t>relaxation</w:t>
      </w:r>
      <w:r>
        <w:rPr>
          <w:i/>
          <w:color w:val="333333"/>
          <w:spacing w:val="-5"/>
          <w:sz w:val="20"/>
        </w:rPr>
        <w:t xml:space="preserve"> </w:t>
      </w:r>
      <w:r>
        <w:rPr>
          <w:i/>
          <w:color w:val="333333"/>
          <w:sz w:val="20"/>
        </w:rPr>
        <w:t>techniques</w:t>
      </w:r>
      <w:r>
        <w:rPr>
          <w:i/>
          <w:color w:val="333333"/>
          <w:spacing w:val="-5"/>
          <w:sz w:val="20"/>
        </w:rPr>
        <w:t xml:space="preserve"> </w:t>
      </w:r>
      <w:r>
        <w:rPr>
          <w:i/>
          <w:color w:val="333333"/>
          <w:sz w:val="20"/>
        </w:rPr>
        <w:t>into</w:t>
      </w:r>
      <w:r>
        <w:rPr>
          <w:i/>
          <w:color w:val="333333"/>
          <w:spacing w:val="-5"/>
          <w:sz w:val="20"/>
        </w:rPr>
        <w:t xml:space="preserve"> </w:t>
      </w:r>
      <w:r>
        <w:rPr>
          <w:i/>
          <w:color w:val="333333"/>
          <w:sz w:val="20"/>
        </w:rPr>
        <w:t>our</w:t>
      </w:r>
      <w:r>
        <w:rPr>
          <w:i/>
          <w:color w:val="333333"/>
          <w:spacing w:val="-5"/>
          <w:sz w:val="20"/>
        </w:rPr>
        <w:t xml:space="preserve"> </w:t>
      </w:r>
      <w:r>
        <w:rPr>
          <w:i/>
          <w:color w:val="333333"/>
          <w:sz w:val="20"/>
        </w:rPr>
        <w:t>daily</w:t>
      </w:r>
      <w:r>
        <w:rPr>
          <w:i/>
          <w:color w:val="333333"/>
          <w:spacing w:val="-5"/>
          <w:sz w:val="20"/>
        </w:rPr>
        <w:t xml:space="preserve"> </w:t>
      </w:r>
      <w:r>
        <w:rPr>
          <w:i/>
          <w:color w:val="333333"/>
          <w:sz w:val="20"/>
        </w:rPr>
        <w:t>lives.</w:t>
      </w:r>
    </w:p>
    <w:p w14:paraId="45EDDCE5" w14:textId="77777777" w:rsidR="0029179C" w:rsidRDefault="0029179C">
      <w:pPr>
        <w:pStyle w:val="BodyText"/>
        <w:spacing w:before="246"/>
        <w:rPr>
          <w:i/>
        </w:rPr>
      </w:pPr>
    </w:p>
    <w:p w14:paraId="51401BE4"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237ADB29" w14:textId="77777777" w:rsidR="0029179C" w:rsidRDefault="00000000">
      <w:pPr>
        <w:pStyle w:val="BodyText"/>
        <w:spacing w:before="293"/>
        <w:ind w:left="340"/>
      </w:pPr>
      <w:r>
        <w:rPr>
          <w:color w:val="333333"/>
        </w:rPr>
        <w:t>Introduce</w:t>
      </w:r>
      <w:r>
        <w:rPr>
          <w:color w:val="333333"/>
          <w:spacing w:val="2"/>
        </w:rPr>
        <w:t xml:space="preserve"> </w:t>
      </w:r>
      <w:r>
        <w:rPr>
          <w:color w:val="333333"/>
        </w:rPr>
        <w:t>a</w:t>
      </w:r>
      <w:r>
        <w:rPr>
          <w:color w:val="333333"/>
          <w:spacing w:val="3"/>
        </w:rPr>
        <w:t xml:space="preserve"> </w:t>
      </w:r>
      <w:r>
        <w:rPr>
          <w:color w:val="333333"/>
        </w:rPr>
        <w:t>Rapid</w:t>
      </w:r>
      <w:r>
        <w:rPr>
          <w:color w:val="333333"/>
          <w:spacing w:val="2"/>
        </w:rPr>
        <w:t xml:space="preserve"> </w:t>
      </w:r>
      <w:r>
        <w:rPr>
          <w:color w:val="333333"/>
        </w:rPr>
        <w:t>Reflection</w:t>
      </w:r>
      <w:r>
        <w:rPr>
          <w:color w:val="333333"/>
          <w:spacing w:val="3"/>
        </w:rPr>
        <w:t xml:space="preserve"> </w:t>
      </w:r>
      <w:r>
        <w:rPr>
          <w:color w:val="333333"/>
        </w:rPr>
        <w:t>exercise</w:t>
      </w:r>
      <w:r>
        <w:rPr>
          <w:color w:val="333333"/>
          <w:spacing w:val="2"/>
        </w:rPr>
        <w:t xml:space="preserve"> </w:t>
      </w:r>
      <w:r>
        <w:rPr>
          <w:color w:val="333333"/>
        </w:rPr>
        <w:t>around</w:t>
      </w:r>
      <w:r>
        <w:rPr>
          <w:color w:val="333333"/>
          <w:spacing w:val="3"/>
        </w:rPr>
        <w:t xml:space="preserve"> </w:t>
      </w:r>
      <w:r>
        <w:rPr>
          <w:color w:val="333333"/>
        </w:rPr>
        <w:t>Rest</w:t>
      </w:r>
      <w:r>
        <w:rPr>
          <w:color w:val="333333"/>
          <w:spacing w:val="2"/>
        </w:rPr>
        <w:t xml:space="preserve"> </w:t>
      </w:r>
      <w:r>
        <w:rPr>
          <w:color w:val="333333"/>
        </w:rPr>
        <w:t>&amp;</w:t>
      </w:r>
      <w:r>
        <w:rPr>
          <w:color w:val="333333"/>
          <w:spacing w:val="3"/>
        </w:rPr>
        <w:t xml:space="preserve"> </w:t>
      </w:r>
      <w:r>
        <w:rPr>
          <w:color w:val="333333"/>
          <w:spacing w:val="-2"/>
        </w:rPr>
        <w:t>Recovery:</w:t>
      </w:r>
    </w:p>
    <w:p w14:paraId="3B368BDC" w14:textId="77777777" w:rsidR="0029179C" w:rsidRDefault="0029179C">
      <w:pPr>
        <w:pStyle w:val="BodyText"/>
        <w:spacing w:before="141"/>
      </w:pPr>
    </w:p>
    <w:p w14:paraId="36A05A34" w14:textId="77777777" w:rsidR="0029179C" w:rsidRDefault="00000000">
      <w:pPr>
        <w:spacing w:line="302" w:lineRule="auto"/>
        <w:ind w:left="681"/>
        <w:rPr>
          <w:i/>
          <w:sz w:val="20"/>
        </w:rPr>
      </w:pPr>
      <w:r>
        <w:rPr>
          <w:i/>
          <w:noProof/>
          <w:sz w:val="20"/>
        </w:rPr>
        <mc:AlternateContent>
          <mc:Choice Requires="wps">
            <w:drawing>
              <wp:anchor distT="0" distB="0" distL="0" distR="0" simplePos="0" relativeHeight="15987200" behindDoc="0" locked="0" layoutInCell="1" allowOverlap="1" wp14:anchorId="6CEE6FBC" wp14:editId="1088C9CB">
                <wp:simplePos x="0" y="0"/>
                <wp:positionH relativeFrom="page">
                  <wp:posOffset>1314005</wp:posOffset>
                </wp:positionH>
                <wp:positionV relativeFrom="paragraph">
                  <wp:posOffset>1799</wp:posOffset>
                </wp:positionV>
                <wp:extent cx="1270" cy="1217295"/>
                <wp:effectExtent l="0" t="0" r="0" b="0"/>
                <wp:wrapNone/>
                <wp:docPr id="1220" name="Graphic 1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17295"/>
                        </a:xfrm>
                        <a:custGeom>
                          <a:avLst/>
                          <a:gdLst/>
                          <a:ahLst/>
                          <a:cxnLst/>
                          <a:rect l="l" t="t" r="r" b="b"/>
                          <a:pathLst>
                            <a:path h="1217295">
                              <a:moveTo>
                                <a:pt x="0" y="12169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2A573FD" id="Graphic 1220" o:spid="_x0000_s1026" style="position:absolute;margin-left:103.45pt;margin-top:.15pt;width:.1pt;height:95.85pt;z-index:15987200;visibility:visible;mso-wrap-style:square;mso-wrap-distance-left:0;mso-wrap-distance-top:0;mso-wrap-distance-right:0;mso-wrap-distance-bottom:0;mso-position-horizontal:absolute;mso-position-horizontal-relative:page;mso-position-vertical:absolute;mso-position-vertical-relative:text;v-text-anchor:top" coordsize="1270,1217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" path="m,1216990l,e" filled="f" strokecolor="#d1a326" strokeweight="3pt">
                <v:path arrowok="t"/>
                <w10:wrap anchorx="page"/>
              </v:shape>
            </w:pict>
          </mc:Fallback>
        </mc:AlternateContent>
      </w:r>
      <w:r>
        <w:rPr>
          <w:i/>
          <w:color w:val="333333"/>
          <w:sz w:val="20"/>
        </w:rPr>
        <w:t>As</w:t>
      </w:r>
      <w:r>
        <w:rPr>
          <w:i/>
          <w:color w:val="333333"/>
          <w:spacing w:val="-6"/>
          <w:sz w:val="20"/>
        </w:rPr>
        <w:t xml:space="preserve"> </w:t>
      </w:r>
      <w:r>
        <w:rPr>
          <w:i/>
          <w:color w:val="333333"/>
          <w:sz w:val="20"/>
        </w:rPr>
        <w:t>we’ve</w:t>
      </w:r>
      <w:r>
        <w:rPr>
          <w:i/>
          <w:color w:val="333333"/>
          <w:spacing w:val="-6"/>
          <w:sz w:val="20"/>
        </w:rPr>
        <w:t xml:space="preserve"> </w:t>
      </w:r>
      <w:r>
        <w:rPr>
          <w:i/>
          <w:color w:val="333333"/>
          <w:sz w:val="20"/>
        </w:rPr>
        <w:t>done</w:t>
      </w:r>
      <w:r>
        <w:rPr>
          <w:i/>
          <w:color w:val="333333"/>
          <w:spacing w:val="-6"/>
          <w:sz w:val="20"/>
        </w:rPr>
        <w:t xml:space="preserve"> </w:t>
      </w:r>
      <w:r>
        <w:rPr>
          <w:i/>
          <w:color w:val="333333"/>
          <w:sz w:val="20"/>
        </w:rPr>
        <w:t>previously,</w:t>
      </w:r>
      <w:r>
        <w:rPr>
          <w:i/>
          <w:color w:val="333333"/>
          <w:spacing w:val="-6"/>
          <w:sz w:val="20"/>
        </w:rPr>
        <w:t xml:space="preserve"> </w:t>
      </w:r>
      <w:r>
        <w:rPr>
          <w:i/>
          <w:color w:val="333333"/>
          <w:sz w:val="20"/>
        </w:rPr>
        <w:t>let’s</w:t>
      </w:r>
      <w:r>
        <w:rPr>
          <w:i/>
          <w:color w:val="333333"/>
          <w:spacing w:val="-6"/>
          <w:sz w:val="20"/>
        </w:rPr>
        <w:t xml:space="preserve"> </w:t>
      </w:r>
      <w:r>
        <w:rPr>
          <w:i/>
          <w:color w:val="333333"/>
          <w:sz w:val="20"/>
        </w:rPr>
        <w:t>start</w:t>
      </w:r>
      <w:r>
        <w:rPr>
          <w:i/>
          <w:color w:val="333333"/>
          <w:spacing w:val="-6"/>
          <w:sz w:val="20"/>
        </w:rPr>
        <w:t xml:space="preserve"> </w:t>
      </w:r>
      <w:r>
        <w:rPr>
          <w:i/>
          <w:color w:val="333333"/>
          <w:sz w:val="20"/>
        </w:rPr>
        <w:t>by</w:t>
      </w:r>
      <w:r>
        <w:rPr>
          <w:i/>
          <w:color w:val="333333"/>
          <w:spacing w:val="-6"/>
          <w:sz w:val="20"/>
        </w:rPr>
        <w:t xml:space="preserve"> </w:t>
      </w:r>
      <w:r>
        <w:rPr>
          <w:i/>
          <w:color w:val="333333"/>
          <w:sz w:val="20"/>
        </w:rPr>
        <w:t>reflecting</w:t>
      </w:r>
      <w:r>
        <w:rPr>
          <w:i/>
          <w:color w:val="333333"/>
          <w:spacing w:val="-6"/>
          <w:sz w:val="20"/>
        </w:rPr>
        <w:t xml:space="preserve"> </w:t>
      </w:r>
      <w:r>
        <w:rPr>
          <w:i/>
          <w:color w:val="333333"/>
          <w:sz w:val="20"/>
        </w:rPr>
        <w:t>on</w:t>
      </w:r>
      <w:r>
        <w:rPr>
          <w:i/>
          <w:color w:val="333333"/>
          <w:spacing w:val="-6"/>
          <w:sz w:val="20"/>
        </w:rPr>
        <w:t xml:space="preserve"> </w:t>
      </w:r>
      <w:r>
        <w:rPr>
          <w:i/>
          <w:color w:val="333333"/>
          <w:sz w:val="20"/>
        </w:rPr>
        <w:t>our</w:t>
      </w:r>
      <w:r>
        <w:rPr>
          <w:i/>
          <w:color w:val="333333"/>
          <w:spacing w:val="-6"/>
          <w:sz w:val="20"/>
        </w:rPr>
        <w:t xml:space="preserve"> </w:t>
      </w:r>
      <w:r>
        <w:rPr>
          <w:i/>
          <w:color w:val="333333"/>
          <w:sz w:val="20"/>
        </w:rPr>
        <w:t>current</w:t>
      </w:r>
      <w:r>
        <w:rPr>
          <w:i/>
          <w:color w:val="333333"/>
          <w:spacing w:val="-6"/>
          <w:sz w:val="20"/>
        </w:rPr>
        <w:t xml:space="preserve"> </w:t>
      </w:r>
      <w:r>
        <w:rPr>
          <w:i/>
          <w:color w:val="333333"/>
          <w:sz w:val="20"/>
        </w:rPr>
        <w:t>behaviors</w:t>
      </w:r>
      <w:r>
        <w:rPr>
          <w:i/>
          <w:color w:val="333333"/>
          <w:spacing w:val="-6"/>
          <w:sz w:val="20"/>
        </w:rPr>
        <w:t xml:space="preserve"> </w:t>
      </w:r>
      <w:r>
        <w:rPr>
          <w:i/>
          <w:color w:val="333333"/>
          <w:sz w:val="20"/>
        </w:rPr>
        <w:t>on</w:t>
      </w:r>
      <w:r>
        <w:rPr>
          <w:i/>
          <w:color w:val="333333"/>
          <w:spacing w:val="-6"/>
          <w:sz w:val="20"/>
        </w:rPr>
        <w:t xml:space="preserve"> </w:t>
      </w:r>
      <w:r>
        <w:rPr>
          <w:i/>
          <w:color w:val="333333"/>
          <w:sz w:val="20"/>
        </w:rPr>
        <w:t>page</w:t>
      </w:r>
      <w:r>
        <w:rPr>
          <w:i/>
          <w:color w:val="333333"/>
          <w:spacing w:val="-6"/>
          <w:sz w:val="20"/>
        </w:rPr>
        <w:t xml:space="preserve"> </w:t>
      </w:r>
      <w:r>
        <w:rPr>
          <w:i/>
          <w:color w:val="333333"/>
          <w:sz w:val="20"/>
        </w:rPr>
        <w:t>52</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your workbooks.</w:t>
      </w:r>
      <w:r>
        <w:rPr>
          <w:i/>
          <w:color w:val="333333"/>
          <w:spacing w:val="-13"/>
          <w:sz w:val="20"/>
        </w:rPr>
        <w:t xml:space="preserve"> </w:t>
      </w:r>
      <w:r>
        <w:rPr>
          <w:i/>
          <w:color w:val="333333"/>
          <w:sz w:val="20"/>
        </w:rPr>
        <w:t>How</w:t>
      </w:r>
      <w:r>
        <w:rPr>
          <w:i/>
          <w:color w:val="333333"/>
          <w:spacing w:val="-12"/>
          <w:sz w:val="20"/>
        </w:rPr>
        <w:t xml:space="preserve"> </w:t>
      </w:r>
      <w:r>
        <w:rPr>
          <w:i/>
          <w:color w:val="333333"/>
          <w:sz w:val="20"/>
        </w:rPr>
        <w:t>are</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currently</w:t>
      </w:r>
      <w:r>
        <w:rPr>
          <w:i/>
          <w:color w:val="333333"/>
          <w:spacing w:val="-13"/>
          <w:sz w:val="20"/>
        </w:rPr>
        <w:t xml:space="preserve"> </w:t>
      </w:r>
      <w:r>
        <w:rPr>
          <w:i/>
          <w:color w:val="333333"/>
          <w:sz w:val="20"/>
        </w:rPr>
        <w:t>resting</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recovering?</w:t>
      </w:r>
      <w:r>
        <w:rPr>
          <w:i/>
          <w:color w:val="333333"/>
          <w:spacing w:val="-12"/>
          <w:sz w:val="20"/>
        </w:rPr>
        <w:t xml:space="preserve"> </w:t>
      </w:r>
      <w:r>
        <w:rPr>
          <w:i/>
          <w:color w:val="333333"/>
          <w:sz w:val="20"/>
        </w:rPr>
        <w:t>For</w:t>
      </w:r>
      <w:r>
        <w:rPr>
          <w:i/>
          <w:color w:val="333333"/>
          <w:spacing w:val="-13"/>
          <w:sz w:val="20"/>
        </w:rPr>
        <w:t xml:space="preserve"> </w:t>
      </w:r>
      <w:r>
        <w:rPr>
          <w:i/>
          <w:color w:val="333333"/>
          <w:sz w:val="20"/>
        </w:rPr>
        <w:t>example:</w:t>
      </w:r>
    </w:p>
    <w:p w14:paraId="40B14A38"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On</w:t>
      </w:r>
      <w:r>
        <w:rPr>
          <w:i/>
          <w:color w:val="333333"/>
          <w:spacing w:val="-9"/>
          <w:sz w:val="20"/>
        </w:rPr>
        <w:t xml:space="preserve"> </w:t>
      </w:r>
      <w:r>
        <w:rPr>
          <w:i/>
          <w:color w:val="333333"/>
          <w:spacing w:val="-4"/>
          <w:sz w:val="20"/>
        </w:rPr>
        <w:t>average,</w:t>
      </w:r>
      <w:r>
        <w:rPr>
          <w:i/>
          <w:color w:val="333333"/>
          <w:spacing w:val="-9"/>
          <w:sz w:val="20"/>
        </w:rPr>
        <w:t xml:space="preserve"> </w:t>
      </w:r>
      <w:r>
        <w:rPr>
          <w:i/>
          <w:color w:val="333333"/>
          <w:spacing w:val="-4"/>
          <w:sz w:val="20"/>
        </w:rPr>
        <w:t>over</w:t>
      </w:r>
      <w:r>
        <w:rPr>
          <w:i/>
          <w:color w:val="333333"/>
          <w:spacing w:val="-8"/>
          <w:sz w:val="20"/>
        </w:rPr>
        <w:t xml:space="preserve"> </w:t>
      </w:r>
      <w:r>
        <w:rPr>
          <w:i/>
          <w:color w:val="333333"/>
          <w:spacing w:val="-4"/>
          <w:sz w:val="20"/>
        </w:rPr>
        <w:t>the</w:t>
      </w:r>
      <w:r>
        <w:rPr>
          <w:i/>
          <w:color w:val="333333"/>
          <w:spacing w:val="-9"/>
          <w:sz w:val="20"/>
        </w:rPr>
        <w:t xml:space="preserve"> </w:t>
      </w:r>
      <w:r>
        <w:rPr>
          <w:i/>
          <w:color w:val="333333"/>
          <w:spacing w:val="-4"/>
          <w:sz w:val="20"/>
        </w:rPr>
        <w:t>last</w:t>
      </w:r>
      <w:r>
        <w:rPr>
          <w:i/>
          <w:color w:val="333333"/>
          <w:spacing w:val="-9"/>
          <w:sz w:val="20"/>
        </w:rPr>
        <w:t xml:space="preserve"> </w:t>
      </w:r>
      <w:r>
        <w:rPr>
          <w:i/>
          <w:color w:val="333333"/>
          <w:spacing w:val="-4"/>
          <w:sz w:val="20"/>
        </w:rPr>
        <w:t>week,</w:t>
      </w:r>
      <w:r>
        <w:rPr>
          <w:i/>
          <w:color w:val="333333"/>
          <w:spacing w:val="-8"/>
          <w:sz w:val="20"/>
        </w:rPr>
        <w:t xml:space="preserve"> </w:t>
      </w:r>
      <w:r>
        <w:rPr>
          <w:i/>
          <w:color w:val="333333"/>
          <w:spacing w:val="-4"/>
          <w:sz w:val="20"/>
        </w:rPr>
        <w:t>what</w:t>
      </w:r>
      <w:r>
        <w:rPr>
          <w:i/>
          <w:color w:val="333333"/>
          <w:spacing w:val="-9"/>
          <w:sz w:val="20"/>
        </w:rPr>
        <w:t xml:space="preserve"> </w:t>
      </w:r>
      <w:r>
        <w:rPr>
          <w:i/>
          <w:color w:val="333333"/>
          <w:spacing w:val="-4"/>
          <w:sz w:val="20"/>
        </w:rPr>
        <w:t>percentage</w:t>
      </w:r>
      <w:r>
        <w:rPr>
          <w:i/>
          <w:color w:val="333333"/>
          <w:spacing w:val="-9"/>
          <w:sz w:val="20"/>
        </w:rPr>
        <w:t xml:space="preserve"> </w:t>
      </w:r>
      <w:r>
        <w:rPr>
          <w:i/>
          <w:color w:val="333333"/>
          <w:spacing w:val="-4"/>
          <w:sz w:val="20"/>
        </w:rPr>
        <w:t>of</w:t>
      </w:r>
      <w:r>
        <w:rPr>
          <w:i/>
          <w:color w:val="333333"/>
          <w:spacing w:val="-8"/>
          <w:sz w:val="20"/>
        </w:rPr>
        <w:t xml:space="preserve"> </w:t>
      </w:r>
      <w:r>
        <w:rPr>
          <w:i/>
          <w:color w:val="333333"/>
          <w:spacing w:val="-4"/>
          <w:sz w:val="20"/>
        </w:rPr>
        <w:t>your</w:t>
      </w:r>
      <w:r>
        <w:rPr>
          <w:i/>
          <w:color w:val="333333"/>
          <w:spacing w:val="-9"/>
          <w:sz w:val="20"/>
        </w:rPr>
        <w:t xml:space="preserve"> </w:t>
      </w:r>
      <w:r>
        <w:rPr>
          <w:i/>
          <w:color w:val="333333"/>
          <w:spacing w:val="-4"/>
          <w:sz w:val="20"/>
        </w:rPr>
        <w:t>time</w:t>
      </w:r>
      <w:r>
        <w:rPr>
          <w:i/>
          <w:color w:val="333333"/>
          <w:spacing w:val="-9"/>
          <w:sz w:val="20"/>
        </w:rPr>
        <w:t xml:space="preserve"> </w:t>
      </w:r>
      <w:r>
        <w:rPr>
          <w:i/>
          <w:color w:val="333333"/>
          <w:spacing w:val="-4"/>
          <w:sz w:val="20"/>
        </w:rPr>
        <w:t>was</w:t>
      </w:r>
      <w:r>
        <w:rPr>
          <w:i/>
          <w:color w:val="333333"/>
          <w:spacing w:val="-8"/>
          <w:sz w:val="20"/>
        </w:rPr>
        <w:t xml:space="preserve"> </w:t>
      </w:r>
      <w:r>
        <w:rPr>
          <w:i/>
          <w:color w:val="333333"/>
          <w:spacing w:val="-4"/>
          <w:sz w:val="20"/>
        </w:rPr>
        <w:t>spent</w:t>
      </w:r>
      <w:r>
        <w:rPr>
          <w:i/>
          <w:color w:val="333333"/>
          <w:spacing w:val="-9"/>
          <w:sz w:val="20"/>
        </w:rPr>
        <w:t xml:space="preserve"> </w:t>
      </w:r>
      <w:r>
        <w:rPr>
          <w:i/>
          <w:color w:val="333333"/>
          <w:spacing w:val="-4"/>
          <w:sz w:val="20"/>
        </w:rPr>
        <w:t>on</w:t>
      </w:r>
      <w:r>
        <w:rPr>
          <w:i/>
          <w:color w:val="333333"/>
          <w:spacing w:val="-9"/>
          <w:sz w:val="20"/>
        </w:rPr>
        <w:t xml:space="preserve"> </w:t>
      </w:r>
      <w:r>
        <w:rPr>
          <w:i/>
          <w:color w:val="333333"/>
          <w:spacing w:val="-4"/>
          <w:sz w:val="20"/>
        </w:rPr>
        <w:t>rest</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recovery?</w:t>
      </w:r>
    </w:p>
    <w:p w14:paraId="6C790B33"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7"/>
          <w:sz w:val="20"/>
        </w:rPr>
        <w:t xml:space="preserve"> </w:t>
      </w:r>
      <w:r>
        <w:rPr>
          <w:i/>
          <w:color w:val="333333"/>
          <w:spacing w:val="-2"/>
          <w:sz w:val="20"/>
        </w:rPr>
        <w:t>are</w:t>
      </w:r>
      <w:r>
        <w:rPr>
          <w:i/>
          <w:color w:val="333333"/>
          <w:spacing w:val="-7"/>
          <w:sz w:val="20"/>
        </w:rPr>
        <w:t xml:space="preserve"> </w:t>
      </w:r>
      <w:r>
        <w:rPr>
          <w:i/>
          <w:color w:val="333333"/>
          <w:spacing w:val="-2"/>
          <w:sz w:val="20"/>
        </w:rPr>
        <w:t>some</w:t>
      </w:r>
      <w:r>
        <w:rPr>
          <w:i/>
          <w:color w:val="333333"/>
          <w:spacing w:val="-6"/>
          <w:sz w:val="20"/>
        </w:rPr>
        <w:t xml:space="preserve"> </w:t>
      </w:r>
      <w:r>
        <w:rPr>
          <w:i/>
          <w:color w:val="333333"/>
          <w:spacing w:val="-2"/>
          <w:sz w:val="20"/>
        </w:rPr>
        <w:t>of</w:t>
      </w:r>
      <w:r>
        <w:rPr>
          <w:i/>
          <w:color w:val="333333"/>
          <w:spacing w:val="-7"/>
          <w:sz w:val="20"/>
        </w:rPr>
        <w:t xml:space="preserve"> </w:t>
      </w:r>
      <w:r>
        <w:rPr>
          <w:i/>
          <w:color w:val="333333"/>
          <w:spacing w:val="-2"/>
          <w:sz w:val="20"/>
        </w:rPr>
        <w:t>your</w:t>
      </w:r>
      <w:r>
        <w:rPr>
          <w:i/>
          <w:color w:val="333333"/>
          <w:spacing w:val="-6"/>
          <w:sz w:val="20"/>
        </w:rPr>
        <w:t xml:space="preserve"> </w:t>
      </w:r>
      <w:r>
        <w:rPr>
          <w:i/>
          <w:color w:val="333333"/>
          <w:spacing w:val="-2"/>
          <w:sz w:val="20"/>
        </w:rPr>
        <w:t>favorite</w:t>
      </w:r>
      <w:r>
        <w:rPr>
          <w:i/>
          <w:color w:val="333333"/>
          <w:spacing w:val="-7"/>
          <w:sz w:val="20"/>
        </w:rPr>
        <w:t xml:space="preserve"> </w:t>
      </w:r>
      <w:r>
        <w:rPr>
          <w:i/>
          <w:color w:val="333333"/>
          <w:spacing w:val="-2"/>
          <w:sz w:val="20"/>
        </w:rPr>
        <w:t>and</w:t>
      </w:r>
      <w:r>
        <w:rPr>
          <w:i/>
          <w:color w:val="333333"/>
          <w:spacing w:val="-6"/>
          <w:sz w:val="20"/>
        </w:rPr>
        <w:t xml:space="preserve"> </w:t>
      </w:r>
      <w:r>
        <w:rPr>
          <w:i/>
          <w:color w:val="333333"/>
          <w:spacing w:val="-2"/>
          <w:sz w:val="20"/>
        </w:rPr>
        <w:t>most</w:t>
      </w:r>
      <w:r>
        <w:rPr>
          <w:i/>
          <w:color w:val="333333"/>
          <w:spacing w:val="-7"/>
          <w:sz w:val="20"/>
        </w:rPr>
        <w:t xml:space="preserve"> </w:t>
      </w:r>
      <w:r>
        <w:rPr>
          <w:i/>
          <w:color w:val="333333"/>
          <w:spacing w:val="-2"/>
          <w:sz w:val="20"/>
        </w:rPr>
        <w:t>effective</w:t>
      </w:r>
      <w:r>
        <w:rPr>
          <w:i/>
          <w:color w:val="333333"/>
          <w:spacing w:val="-7"/>
          <w:sz w:val="20"/>
        </w:rPr>
        <w:t xml:space="preserve"> </w:t>
      </w:r>
      <w:r>
        <w:rPr>
          <w:i/>
          <w:color w:val="333333"/>
          <w:spacing w:val="-2"/>
          <w:sz w:val="20"/>
        </w:rPr>
        <w:t>forms</w:t>
      </w:r>
      <w:r>
        <w:rPr>
          <w:i/>
          <w:color w:val="333333"/>
          <w:spacing w:val="-6"/>
          <w:sz w:val="20"/>
        </w:rPr>
        <w:t xml:space="preserve"> </w:t>
      </w:r>
      <w:r>
        <w:rPr>
          <w:i/>
          <w:color w:val="333333"/>
          <w:spacing w:val="-2"/>
          <w:sz w:val="20"/>
        </w:rPr>
        <w:t>of</w:t>
      </w:r>
      <w:r>
        <w:rPr>
          <w:i/>
          <w:color w:val="333333"/>
          <w:spacing w:val="-7"/>
          <w:sz w:val="20"/>
        </w:rPr>
        <w:t xml:space="preserve"> </w:t>
      </w:r>
      <w:r>
        <w:rPr>
          <w:i/>
          <w:color w:val="333333"/>
          <w:spacing w:val="-2"/>
          <w:sz w:val="20"/>
        </w:rPr>
        <w:t>rest</w:t>
      </w:r>
      <w:r>
        <w:rPr>
          <w:i/>
          <w:color w:val="333333"/>
          <w:spacing w:val="-6"/>
          <w:sz w:val="20"/>
        </w:rPr>
        <w:t xml:space="preserve"> </w:t>
      </w:r>
      <w:r>
        <w:rPr>
          <w:i/>
          <w:color w:val="333333"/>
          <w:spacing w:val="-2"/>
          <w:sz w:val="20"/>
        </w:rPr>
        <w:t>and</w:t>
      </w:r>
      <w:r>
        <w:rPr>
          <w:i/>
          <w:color w:val="333333"/>
          <w:spacing w:val="-7"/>
          <w:sz w:val="20"/>
        </w:rPr>
        <w:t xml:space="preserve"> </w:t>
      </w:r>
      <w:r>
        <w:rPr>
          <w:i/>
          <w:color w:val="333333"/>
          <w:spacing w:val="-2"/>
          <w:sz w:val="20"/>
        </w:rPr>
        <w:t>recovery?</w:t>
      </w:r>
    </w:p>
    <w:p w14:paraId="7AAFA0F4"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8"/>
          <w:sz w:val="20"/>
        </w:rPr>
        <w:t xml:space="preserve"> </w:t>
      </w:r>
      <w:r>
        <w:rPr>
          <w:i/>
          <w:color w:val="333333"/>
          <w:spacing w:val="-2"/>
          <w:sz w:val="20"/>
        </w:rPr>
        <w:t>if</w:t>
      </w:r>
      <w:r>
        <w:rPr>
          <w:i/>
          <w:color w:val="333333"/>
          <w:spacing w:val="-7"/>
          <w:sz w:val="20"/>
        </w:rPr>
        <w:t xml:space="preserve"> </w:t>
      </w:r>
      <w:r>
        <w:rPr>
          <w:i/>
          <w:color w:val="333333"/>
          <w:spacing w:val="-2"/>
          <w:sz w:val="20"/>
        </w:rPr>
        <w:t>anything,</w:t>
      </w:r>
      <w:r>
        <w:rPr>
          <w:i/>
          <w:color w:val="333333"/>
          <w:spacing w:val="-7"/>
          <w:sz w:val="20"/>
        </w:rPr>
        <w:t xml:space="preserve"> </w:t>
      </w:r>
      <w:r>
        <w:rPr>
          <w:i/>
          <w:color w:val="333333"/>
          <w:spacing w:val="-2"/>
          <w:sz w:val="20"/>
        </w:rPr>
        <w:t>makes</w:t>
      </w:r>
      <w:r>
        <w:rPr>
          <w:i/>
          <w:color w:val="333333"/>
          <w:spacing w:val="-7"/>
          <w:sz w:val="20"/>
        </w:rPr>
        <w:t xml:space="preserve"> </w:t>
      </w:r>
      <w:r>
        <w:rPr>
          <w:i/>
          <w:color w:val="333333"/>
          <w:spacing w:val="-2"/>
          <w:sz w:val="20"/>
        </w:rPr>
        <w:t>it</w:t>
      </w:r>
      <w:r>
        <w:rPr>
          <w:i/>
          <w:color w:val="333333"/>
          <w:spacing w:val="-7"/>
          <w:sz w:val="20"/>
        </w:rPr>
        <w:t xml:space="preserve"> </w:t>
      </w:r>
      <w:r>
        <w:rPr>
          <w:i/>
          <w:color w:val="333333"/>
          <w:spacing w:val="-2"/>
          <w:sz w:val="20"/>
        </w:rPr>
        <w:t>challenging</w:t>
      </w:r>
      <w:r>
        <w:rPr>
          <w:i/>
          <w:color w:val="333333"/>
          <w:spacing w:val="-7"/>
          <w:sz w:val="20"/>
        </w:rPr>
        <w:t xml:space="preserve"> </w:t>
      </w:r>
      <w:r>
        <w:rPr>
          <w:i/>
          <w:color w:val="333333"/>
          <w:spacing w:val="-2"/>
          <w:sz w:val="20"/>
        </w:rPr>
        <w:t>for</w:t>
      </w:r>
      <w:r>
        <w:rPr>
          <w:i/>
          <w:color w:val="333333"/>
          <w:spacing w:val="-8"/>
          <w:sz w:val="20"/>
        </w:rPr>
        <w:t xml:space="preserve"> </w:t>
      </w:r>
      <w:r>
        <w:rPr>
          <w:i/>
          <w:color w:val="333333"/>
          <w:spacing w:val="-2"/>
          <w:sz w:val="20"/>
        </w:rPr>
        <w:t>you</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prioritize</w:t>
      </w:r>
      <w:r>
        <w:rPr>
          <w:i/>
          <w:color w:val="333333"/>
          <w:spacing w:val="-7"/>
          <w:sz w:val="20"/>
        </w:rPr>
        <w:t xml:space="preserve"> </w:t>
      </w:r>
      <w:r>
        <w:rPr>
          <w:i/>
          <w:color w:val="333333"/>
          <w:spacing w:val="-2"/>
          <w:sz w:val="20"/>
        </w:rPr>
        <w:t>time</w:t>
      </w:r>
      <w:r>
        <w:rPr>
          <w:i/>
          <w:color w:val="333333"/>
          <w:spacing w:val="-7"/>
          <w:sz w:val="20"/>
        </w:rPr>
        <w:t xml:space="preserve"> </w:t>
      </w:r>
      <w:r>
        <w:rPr>
          <w:i/>
          <w:color w:val="333333"/>
          <w:spacing w:val="-2"/>
          <w:sz w:val="20"/>
        </w:rPr>
        <w:t>for</w:t>
      </w:r>
      <w:r>
        <w:rPr>
          <w:i/>
          <w:color w:val="333333"/>
          <w:spacing w:val="-7"/>
          <w:sz w:val="20"/>
        </w:rPr>
        <w:t xml:space="preserve"> </w:t>
      </w:r>
      <w:r>
        <w:rPr>
          <w:i/>
          <w:color w:val="333333"/>
          <w:spacing w:val="-2"/>
          <w:sz w:val="20"/>
        </w:rPr>
        <w:t>rest</w:t>
      </w:r>
      <w:r>
        <w:rPr>
          <w:i/>
          <w:color w:val="333333"/>
          <w:spacing w:val="-8"/>
          <w:sz w:val="20"/>
        </w:rPr>
        <w:t xml:space="preserve"> </w:t>
      </w:r>
      <w:r>
        <w:rPr>
          <w:i/>
          <w:color w:val="333333"/>
          <w:spacing w:val="-2"/>
          <w:sz w:val="20"/>
        </w:rPr>
        <w:t>and</w:t>
      </w:r>
      <w:r>
        <w:rPr>
          <w:i/>
          <w:color w:val="333333"/>
          <w:spacing w:val="-7"/>
          <w:sz w:val="20"/>
        </w:rPr>
        <w:t xml:space="preserve"> </w:t>
      </w:r>
      <w:r>
        <w:rPr>
          <w:i/>
          <w:color w:val="333333"/>
          <w:spacing w:val="-2"/>
          <w:sz w:val="20"/>
        </w:rPr>
        <w:t>recovery?</w:t>
      </w:r>
    </w:p>
    <w:p w14:paraId="3EBEB38A" w14:textId="77777777" w:rsidR="0029179C" w:rsidRDefault="0029179C">
      <w:pPr>
        <w:pStyle w:val="BodyText"/>
        <w:spacing w:before="247"/>
        <w:rPr>
          <w:i/>
        </w:rPr>
      </w:pPr>
    </w:p>
    <w:p w14:paraId="34FA9B90" w14:textId="77777777" w:rsidR="0029179C" w:rsidRDefault="00000000">
      <w:pPr>
        <w:pStyle w:val="BodyText"/>
        <w:spacing w:line="302" w:lineRule="auto"/>
        <w:ind w:left="340" w:right="338"/>
        <w:jc w:val="both"/>
      </w:pPr>
      <w:r>
        <w:rPr>
          <w:color w:val="333333"/>
        </w:rPr>
        <w:t>Invite people to reflect and write down their responses in their workbook. Then, invite them to share their responses and pose any questions they may have.</w:t>
      </w:r>
    </w:p>
    <w:p w14:paraId="0D2EA268" w14:textId="77777777" w:rsidR="0029179C" w:rsidRDefault="0029179C">
      <w:pPr>
        <w:pStyle w:val="BodyText"/>
        <w:spacing w:before="132"/>
      </w:pPr>
    </w:p>
    <w:p w14:paraId="51192102" w14:textId="77777777" w:rsidR="0029179C" w:rsidRDefault="00000000">
      <w:pPr>
        <w:pStyle w:val="Heading6"/>
        <w:jc w:val="both"/>
      </w:pPr>
      <w:r>
        <w:rPr>
          <w:color w:val="333333"/>
          <w:spacing w:val="-6"/>
        </w:rPr>
        <w:t>Sources</w:t>
      </w:r>
      <w:r>
        <w:rPr>
          <w:color w:val="333333"/>
          <w:spacing w:val="-15"/>
        </w:rPr>
        <w:t xml:space="preserve"> </w:t>
      </w:r>
      <w:r>
        <w:rPr>
          <w:color w:val="333333"/>
          <w:spacing w:val="-6"/>
        </w:rPr>
        <w:t>of</w:t>
      </w:r>
      <w:r>
        <w:rPr>
          <w:color w:val="333333"/>
          <w:spacing w:val="-14"/>
        </w:rPr>
        <w:t xml:space="preserve"> </w:t>
      </w:r>
      <w:r>
        <w:rPr>
          <w:color w:val="333333"/>
          <w:spacing w:val="-6"/>
        </w:rPr>
        <w:t>Stress</w:t>
      </w:r>
    </w:p>
    <w:p w14:paraId="4C143087" w14:textId="77777777" w:rsidR="0029179C" w:rsidRDefault="00000000">
      <w:pPr>
        <w:pStyle w:val="BodyText"/>
        <w:spacing w:before="293" w:line="302" w:lineRule="auto"/>
        <w:ind w:left="340" w:right="338"/>
        <w:jc w:val="both"/>
      </w:pPr>
      <w:r>
        <w:rPr>
          <w:b/>
          <w:color w:val="333333"/>
        </w:rPr>
        <w:t xml:space="preserve">Note: </w:t>
      </w:r>
      <w:r>
        <w:rPr>
          <w:color w:val="333333"/>
        </w:rPr>
        <w:t>Discussing stress reactions may be triggering for some people. Look out for signs of people looking uncomfortable, fidgeting, zoning out, etc and make sure to check in with how people are doing discussing this topic.</w:t>
      </w:r>
    </w:p>
    <w:p w14:paraId="3D968CFA"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53AB15CE" w14:textId="77777777" w:rsidR="0029179C" w:rsidRDefault="0029179C">
      <w:pPr>
        <w:pStyle w:val="BodyText"/>
      </w:pPr>
    </w:p>
    <w:p w14:paraId="65706882" w14:textId="77777777" w:rsidR="0029179C" w:rsidRDefault="0029179C">
      <w:pPr>
        <w:pStyle w:val="BodyText"/>
        <w:spacing w:before="60"/>
      </w:pPr>
    </w:p>
    <w:p w14:paraId="246639EA" w14:textId="77777777" w:rsidR="0029179C" w:rsidRDefault="00000000">
      <w:pPr>
        <w:pStyle w:val="BodyText"/>
        <w:ind w:left="340"/>
      </w:pPr>
      <w:r>
        <w:rPr>
          <w:color w:val="333333"/>
        </w:rPr>
        <w:t>Introduce</w:t>
      </w:r>
      <w:r>
        <w:rPr>
          <w:color w:val="333333"/>
          <w:spacing w:val="2"/>
        </w:rPr>
        <w:t xml:space="preserve"> </w:t>
      </w:r>
      <w:r>
        <w:rPr>
          <w:color w:val="333333"/>
        </w:rPr>
        <w:t>the</w:t>
      </w:r>
      <w:r>
        <w:rPr>
          <w:color w:val="333333"/>
          <w:spacing w:val="3"/>
        </w:rPr>
        <w:t xml:space="preserve"> </w:t>
      </w:r>
      <w:r>
        <w:rPr>
          <w:color w:val="333333"/>
        </w:rPr>
        <w:t>idea</w:t>
      </w:r>
      <w:r>
        <w:rPr>
          <w:color w:val="333333"/>
          <w:spacing w:val="3"/>
        </w:rPr>
        <w:t xml:space="preserve"> </w:t>
      </w:r>
      <w:r>
        <w:rPr>
          <w:color w:val="333333"/>
        </w:rPr>
        <w:t>of</w:t>
      </w:r>
      <w:r>
        <w:rPr>
          <w:color w:val="333333"/>
          <w:spacing w:val="3"/>
        </w:rPr>
        <w:t xml:space="preserve"> </w:t>
      </w:r>
      <w:r>
        <w:rPr>
          <w:color w:val="333333"/>
        </w:rPr>
        <w:t>stress</w:t>
      </w:r>
      <w:r>
        <w:rPr>
          <w:color w:val="333333"/>
          <w:spacing w:val="3"/>
        </w:rPr>
        <w:t xml:space="preserve"> </w:t>
      </w:r>
      <w:r>
        <w:rPr>
          <w:color w:val="333333"/>
        </w:rPr>
        <w:t>and</w:t>
      </w:r>
      <w:r>
        <w:rPr>
          <w:color w:val="333333"/>
          <w:spacing w:val="3"/>
        </w:rPr>
        <w:t xml:space="preserve"> </w:t>
      </w:r>
      <w:r>
        <w:rPr>
          <w:color w:val="333333"/>
          <w:spacing w:val="-2"/>
        </w:rPr>
        <w:t>stressors:</w:t>
      </w:r>
    </w:p>
    <w:p w14:paraId="00C89510" w14:textId="77777777" w:rsidR="0029179C" w:rsidRDefault="0029179C">
      <w:pPr>
        <w:pStyle w:val="BodyText"/>
        <w:spacing w:before="141"/>
      </w:pPr>
    </w:p>
    <w:p w14:paraId="2A0B2C21" w14:textId="77777777" w:rsidR="0029179C" w:rsidRDefault="00000000">
      <w:pPr>
        <w:ind w:left="681"/>
        <w:rPr>
          <w:i/>
          <w:sz w:val="20"/>
        </w:rPr>
      </w:pPr>
      <w:r>
        <w:rPr>
          <w:i/>
          <w:noProof/>
          <w:sz w:val="20"/>
        </w:rPr>
        <mc:AlternateContent>
          <mc:Choice Requires="wps">
            <w:drawing>
              <wp:anchor distT="0" distB="0" distL="0" distR="0" simplePos="0" relativeHeight="15987712" behindDoc="0" locked="0" layoutInCell="1" allowOverlap="1" wp14:anchorId="75664796" wp14:editId="6AB226D8">
                <wp:simplePos x="0" y="0"/>
                <wp:positionH relativeFrom="page">
                  <wp:posOffset>1314005</wp:posOffset>
                </wp:positionH>
                <wp:positionV relativeFrom="paragraph">
                  <wp:posOffset>1906</wp:posOffset>
                </wp:positionV>
                <wp:extent cx="1270" cy="1541145"/>
                <wp:effectExtent l="0" t="0" r="0" b="0"/>
                <wp:wrapNone/>
                <wp:docPr id="1221" name="Graphic 12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541145"/>
                        </a:xfrm>
                        <a:custGeom>
                          <a:avLst/>
                          <a:gdLst/>
                          <a:ahLst/>
                          <a:cxnLst/>
                          <a:rect l="l" t="t" r="r" b="b"/>
                          <a:pathLst>
                            <a:path h="1541145">
                              <a:moveTo>
                                <a:pt x="0" y="154089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C3FECD4" id="Graphic 1221" o:spid="_x0000_s1026" style="position:absolute;margin-left:103.45pt;margin-top:.15pt;width:.1pt;height:121.35pt;z-index:15987712;visibility:visible;mso-wrap-style:square;mso-wrap-distance-left:0;mso-wrap-distance-top:0;mso-wrap-distance-right:0;mso-wrap-distance-bottom:0;mso-position-horizontal:absolute;mso-position-horizontal-relative:page;mso-position-vertical:absolute;mso-position-vertical-relative:text;v-text-anchor:top" coordsize="1270,1541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" path="m,1540891l,e" filled="f" strokecolor="#d1a326" strokeweight="3pt">
                <v:path arrowok="t"/>
                <w10:wrap anchorx="page"/>
              </v:shape>
            </w:pict>
          </mc:Fallback>
        </mc:AlternateContent>
      </w:r>
      <w:r>
        <w:rPr>
          <w:i/>
          <w:color w:val="333333"/>
          <w:spacing w:val="-4"/>
          <w:sz w:val="20"/>
        </w:rPr>
        <w:t>Stress</w:t>
      </w:r>
      <w:r>
        <w:rPr>
          <w:i/>
          <w:color w:val="333333"/>
          <w:spacing w:val="-3"/>
          <w:sz w:val="20"/>
        </w:rPr>
        <w:t xml:space="preserve"> </w:t>
      </w:r>
      <w:r>
        <w:rPr>
          <w:i/>
          <w:color w:val="333333"/>
          <w:spacing w:val="-4"/>
          <w:sz w:val="20"/>
        </w:rPr>
        <w:t>can</w:t>
      </w:r>
      <w:r>
        <w:rPr>
          <w:i/>
          <w:color w:val="333333"/>
          <w:spacing w:val="-2"/>
          <w:sz w:val="20"/>
        </w:rPr>
        <w:t xml:space="preserve"> </w:t>
      </w:r>
      <w:r>
        <w:rPr>
          <w:i/>
          <w:color w:val="333333"/>
          <w:spacing w:val="-4"/>
          <w:sz w:val="20"/>
        </w:rPr>
        <w:t>come</w:t>
      </w:r>
      <w:r>
        <w:rPr>
          <w:i/>
          <w:color w:val="333333"/>
          <w:spacing w:val="-3"/>
          <w:sz w:val="20"/>
        </w:rPr>
        <w:t xml:space="preserve"> </w:t>
      </w:r>
      <w:r>
        <w:rPr>
          <w:i/>
          <w:color w:val="333333"/>
          <w:spacing w:val="-4"/>
          <w:sz w:val="20"/>
        </w:rPr>
        <w:t>from</w:t>
      </w:r>
      <w:r>
        <w:rPr>
          <w:i/>
          <w:color w:val="333333"/>
          <w:spacing w:val="-2"/>
          <w:sz w:val="20"/>
        </w:rPr>
        <w:t xml:space="preserve"> </w:t>
      </w:r>
      <w:r>
        <w:rPr>
          <w:i/>
          <w:color w:val="333333"/>
          <w:spacing w:val="-4"/>
          <w:sz w:val="20"/>
        </w:rPr>
        <w:t>both</w:t>
      </w:r>
      <w:r>
        <w:rPr>
          <w:i/>
          <w:color w:val="333333"/>
          <w:spacing w:val="-3"/>
          <w:sz w:val="20"/>
        </w:rPr>
        <w:t xml:space="preserve"> </w:t>
      </w:r>
      <w:r>
        <w:rPr>
          <w:i/>
          <w:color w:val="333333"/>
          <w:spacing w:val="-4"/>
          <w:sz w:val="20"/>
        </w:rPr>
        <w:t>external</w:t>
      </w:r>
      <w:r>
        <w:rPr>
          <w:i/>
          <w:color w:val="333333"/>
          <w:spacing w:val="-2"/>
          <w:sz w:val="20"/>
        </w:rPr>
        <w:t xml:space="preserve"> </w:t>
      </w:r>
      <w:r>
        <w:rPr>
          <w:i/>
          <w:color w:val="333333"/>
          <w:spacing w:val="-4"/>
          <w:sz w:val="20"/>
        </w:rPr>
        <w:t>and</w:t>
      </w:r>
      <w:r>
        <w:rPr>
          <w:i/>
          <w:color w:val="333333"/>
          <w:spacing w:val="-3"/>
          <w:sz w:val="20"/>
        </w:rPr>
        <w:t xml:space="preserve"> </w:t>
      </w:r>
      <w:r>
        <w:rPr>
          <w:i/>
          <w:color w:val="333333"/>
          <w:spacing w:val="-4"/>
          <w:sz w:val="20"/>
        </w:rPr>
        <w:t>internal</w:t>
      </w:r>
      <w:r>
        <w:rPr>
          <w:i/>
          <w:color w:val="333333"/>
          <w:spacing w:val="-2"/>
          <w:sz w:val="20"/>
        </w:rPr>
        <w:t xml:space="preserve"> </w:t>
      </w:r>
      <w:r>
        <w:rPr>
          <w:i/>
          <w:color w:val="333333"/>
          <w:spacing w:val="-4"/>
          <w:sz w:val="20"/>
        </w:rPr>
        <w:t>sources:</w:t>
      </w:r>
    </w:p>
    <w:p w14:paraId="09A8B301" w14:textId="1E0B5332" w:rsidR="0029179C" w:rsidRDefault="00000000">
      <w:pPr>
        <w:spacing w:before="240" w:line="297" w:lineRule="auto"/>
        <w:ind w:left="1077" w:right="339" w:hanging="397"/>
        <w:jc w:val="both"/>
        <w:rPr>
          <w:i/>
          <w:sz w:val="20"/>
        </w:rPr>
      </w:pPr>
      <w:r>
        <w:rPr>
          <w:rFonts w:ascii="Wingdings 3" w:hAnsi="Wingdings 3"/>
          <w:color w:val="D1A326"/>
          <w:position w:val="-1"/>
        </w:rPr>
        <w:t></w:t>
      </w:r>
      <w:r w:rsidR="002519C6">
        <w:rPr>
          <w:rFonts w:ascii="Times New Roman" w:hAnsi="Times New Roman"/>
          <w:color w:val="D1A326"/>
          <w:spacing w:val="80"/>
          <w:position w:val="-1"/>
        </w:rPr>
        <w:tab/>
      </w:r>
      <w:r>
        <w:rPr>
          <w:b/>
          <w:i/>
          <w:color w:val="333333"/>
          <w:sz w:val="20"/>
        </w:rPr>
        <w:t>External Stressors:</w:t>
      </w:r>
      <w:r>
        <w:rPr>
          <w:b/>
          <w:i/>
          <w:color w:val="333333"/>
          <w:spacing w:val="-7"/>
          <w:sz w:val="20"/>
        </w:rPr>
        <w:t xml:space="preserve"> </w:t>
      </w:r>
      <w:r>
        <w:rPr>
          <w:i/>
          <w:color w:val="333333"/>
          <w:sz w:val="20"/>
        </w:rPr>
        <w:t>These</w:t>
      </w:r>
      <w:r>
        <w:rPr>
          <w:i/>
          <w:color w:val="333333"/>
          <w:spacing w:val="-7"/>
          <w:sz w:val="20"/>
        </w:rPr>
        <w:t xml:space="preserve"> </w:t>
      </w:r>
      <w:r>
        <w:rPr>
          <w:i/>
          <w:color w:val="333333"/>
          <w:sz w:val="20"/>
        </w:rPr>
        <w:t>include</w:t>
      </w:r>
      <w:r>
        <w:rPr>
          <w:i/>
          <w:color w:val="333333"/>
          <w:spacing w:val="-7"/>
          <w:sz w:val="20"/>
        </w:rPr>
        <w:t xml:space="preserve"> </w:t>
      </w:r>
      <w:r>
        <w:rPr>
          <w:i/>
          <w:color w:val="333333"/>
          <w:sz w:val="20"/>
        </w:rPr>
        <w:t>work</w:t>
      </w:r>
      <w:r>
        <w:rPr>
          <w:i/>
          <w:color w:val="333333"/>
          <w:spacing w:val="-7"/>
          <w:sz w:val="20"/>
        </w:rPr>
        <w:t xml:space="preserve"> </w:t>
      </w:r>
      <w:r>
        <w:rPr>
          <w:i/>
          <w:color w:val="333333"/>
          <w:sz w:val="20"/>
        </w:rPr>
        <w:t>pressure,</w:t>
      </w:r>
      <w:r>
        <w:rPr>
          <w:i/>
          <w:color w:val="333333"/>
          <w:spacing w:val="-7"/>
          <w:sz w:val="20"/>
        </w:rPr>
        <w:t xml:space="preserve"> </w:t>
      </w:r>
      <w:r>
        <w:rPr>
          <w:i/>
          <w:color w:val="333333"/>
          <w:sz w:val="20"/>
        </w:rPr>
        <w:t>money</w:t>
      </w:r>
      <w:r>
        <w:rPr>
          <w:i/>
          <w:color w:val="333333"/>
          <w:spacing w:val="-7"/>
          <w:sz w:val="20"/>
        </w:rPr>
        <w:t xml:space="preserve"> </w:t>
      </w:r>
      <w:r>
        <w:rPr>
          <w:i/>
          <w:color w:val="333333"/>
          <w:sz w:val="20"/>
        </w:rPr>
        <w:t>problems,</w:t>
      </w:r>
      <w:r>
        <w:rPr>
          <w:i/>
          <w:color w:val="333333"/>
          <w:spacing w:val="-7"/>
          <w:sz w:val="20"/>
        </w:rPr>
        <w:t xml:space="preserve"> </w:t>
      </w:r>
      <w:r>
        <w:rPr>
          <w:i/>
          <w:color w:val="333333"/>
          <w:sz w:val="20"/>
        </w:rPr>
        <w:t>family</w:t>
      </w:r>
      <w:r>
        <w:rPr>
          <w:i/>
          <w:color w:val="333333"/>
          <w:spacing w:val="-7"/>
          <w:sz w:val="20"/>
        </w:rPr>
        <w:t xml:space="preserve"> </w:t>
      </w:r>
      <w:r>
        <w:rPr>
          <w:i/>
          <w:color w:val="333333"/>
          <w:sz w:val="20"/>
        </w:rPr>
        <w:t>duties,</w:t>
      </w:r>
      <w:r>
        <w:rPr>
          <w:i/>
          <w:color w:val="333333"/>
          <w:spacing w:val="-7"/>
          <w:sz w:val="20"/>
        </w:rPr>
        <w:t xml:space="preserve"> </w:t>
      </w:r>
      <w:r>
        <w:rPr>
          <w:i/>
          <w:color w:val="333333"/>
          <w:sz w:val="20"/>
        </w:rPr>
        <w:t>lack</w:t>
      </w:r>
      <w:r>
        <w:rPr>
          <w:i/>
          <w:color w:val="333333"/>
          <w:spacing w:val="-8"/>
          <w:sz w:val="20"/>
        </w:rPr>
        <w:t xml:space="preserve"> </w:t>
      </w:r>
      <w:r>
        <w:rPr>
          <w:i/>
          <w:color w:val="333333"/>
          <w:sz w:val="20"/>
        </w:rPr>
        <w:t>of time, societal expectations, and facing discrimination.</w:t>
      </w:r>
    </w:p>
    <w:p w14:paraId="27E7D125" w14:textId="51201AEC" w:rsidR="0029179C" w:rsidRDefault="00000000">
      <w:pPr>
        <w:spacing w:before="61" w:line="297" w:lineRule="auto"/>
        <w:ind w:left="1077" w:right="338" w:hanging="397"/>
        <w:jc w:val="both"/>
        <w:rPr>
          <w:i/>
          <w:sz w:val="20"/>
        </w:rPr>
      </w:pPr>
      <w:r>
        <w:rPr>
          <w:rFonts w:ascii="Wingdings 3" w:hAnsi="Wingdings 3"/>
          <w:color w:val="D1A326"/>
          <w:position w:val="-1"/>
        </w:rPr>
        <w:t></w:t>
      </w:r>
      <w:r w:rsidR="002519C6">
        <w:rPr>
          <w:rFonts w:ascii="Times New Roman" w:hAnsi="Times New Roman"/>
          <w:color w:val="D1A326"/>
          <w:spacing w:val="80"/>
          <w:position w:val="-1"/>
        </w:rPr>
        <w:tab/>
      </w:r>
      <w:r>
        <w:rPr>
          <w:b/>
          <w:i/>
          <w:color w:val="333333"/>
          <w:sz w:val="20"/>
        </w:rPr>
        <w:t>Internal</w:t>
      </w:r>
      <w:r>
        <w:rPr>
          <w:b/>
          <w:i/>
          <w:color w:val="333333"/>
          <w:spacing w:val="-12"/>
          <w:sz w:val="20"/>
        </w:rPr>
        <w:t xml:space="preserve"> </w:t>
      </w:r>
      <w:r>
        <w:rPr>
          <w:b/>
          <w:i/>
          <w:color w:val="333333"/>
          <w:sz w:val="20"/>
        </w:rPr>
        <w:t>Stressors:</w:t>
      </w:r>
      <w:r>
        <w:rPr>
          <w:b/>
          <w:i/>
          <w:color w:val="333333"/>
          <w:spacing w:val="-13"/>
          <w:sz w:val="20"/>
        </w:rPr>
        <w:t xml:space="preserve"> </w:t>
      </w:r>
      <w:r>
        <w:rPr>
          <w:i/>
          <w:color w:val="333333"/>
          <w:sz w:val="20"/>
        </w:rPr>
        <w:t>These</w:t>
      </w:r>
      <w:r>
        <w:rPr>
          <w:i/>
          <w:color w:val="333333"/>
          <w:spacing w:val="-12"/>
          <w:sz w:val="20"/>
        </w:rPr>
        <w:t xml:space="preserve"> </w:t>
      </w:r>
      <w:r>
        <w:rPr>
          <w:i/>
          <w:color w:val="333333"/>
          <w:sz w:val="20"/>
        </w:rPr>
        <w:t>include</w:t>
      </w:r>
      <w:r>
        <w:rPr>
          <w:i/>
          <w:color w:val="333333"/>
          <w:spacing w:val="-13"/>
          <w:sz w:val="20"/>
        </w:rPr>
        <w:t xml:space="preserve"> </w:t>
      </w:r>
      <w:r>
        <w:rPr>
          <w:i/>
          <w:color w:val="333333"/>
          <w:sz w:val="20"/>
        </w:rPr>
        <w:t>self-criticism,</w:t>
      </w:r>
      <w:r>
        <w:rPr>
          <w:i/>
          <w:color w:val="333333"/>
          <w:spacing w:val="-12"/>
          <w:sz w:val="20"/>
        </w:rPr>
        <w:t xml:space="preserve"> </w:t>
      </w:r>
      <w:r>
        <w:rPr>
          <w:i/>
          <w:color w:val="333333"/>
          <w:sz w:val="20"/>
        </w:rPr>
        <w:t>worries</w:t>
      </w:r>
      <w:r>
        <w:rPr>
          <w:i/>
          <w:color w:val="333333"/>
          <w:spacing w:val="-13"/>
          <w:sz w:val="20"/>
        </w:rPr>
        <w:t xml:space="preserve"> </w:t>
      </w:r>
      <w:r>
        <w:rPr>
          <w:i/>
          <w:color w:val="333333"/>
          <w:sz w:val="20"/>
        </w:rPr>
        <w:t>about</w:t>
      </w:r>
      <w:r>
        <w:rPr>
          <w:i/>
          <w:color w:val="333333"/>
          <w:spacing w:val="-12"/>
          <w:sz w:val="20"/>
        </w:rPr>
        <w:t xml:space="preserve"> </w:t>
      </w:r>
      <w:r>
        <w:rPr>
          <w:i/>
          <w:color w:val="333333"/>
          <w:sz w:val="20"/>
        </w:rPr>
        <w:t>appearance,</w:t>
      </w:r>
      <w:r>
        <w:rPr>
          <w:i/>
          <w:color w:val="333333"/>
          <w:spacing w:val="-13"/>
          <w:sz w:val="20"/>
        </w:rPr>
        <w:t xml:space="preserve"> </w:t>
      </w:r>
      <w:r>
        <w:rPr>
          <w:i/>
          <w:color w:val="333333"/>
          <w:sz w:val="20"/>
        </w:rPr>
        <w:t>identity</w:t>
      </w:r>
      <w:r>
        <w:rPr>
          <w:i/>
          <w:color w:val="333333"/>
          <w:spacing w:val="-12"/>
          <w:sz w:val="20"/>
        </w:rPr>
        <w:t xml:space="preserve"> </w:t>
      </w:r>
      <w:r>
        <w:rPr>
          <w:i/>
          <w:color w:val="333333"/>
          <w:sz w:val="20"/>
        </w:rPr>
        <w:t>issues, past memories, and concerns about the future.</w:t>
      </w:r>
    </w:p>
    <w:p w14:paraId="034F34E0" w14:textId="77777777" w:rsidR="0029179C" w:rsidRDefault="00000000">
      <w:pPr>
        <w:spacing w:before="231"/>
        <w:ind w:left="681"/>
        <w:rPr>
          <w:i/>
          <w:sz w:val="20"/>
        </w:rPr>
      </w:pPr>
      <w:r>
        <w:rPr>
          <w:i/>
          <w:color w:val="333333"/>
          <w:spacing w:val="-4"/>
          <w:sz w:val="20"/>
        </w:rPr>
        <w:t>Whether</w:t>
      </w:r>
      <w:r>
        <w:rPr>
          <w:i/>
          <w:color w:val="333333"/>
          <w:spacing w:val="-2"/>
          <w:sz w:val="20"/>
        </w:rPr>
        <w:t xml:space="preserve"> </w:t>
      </w:r>
      <w:r>
        <w:rPr>
          <w:i/>
          <w:color w:val="333333"/>
          <w:spacing w:val="-4"/>
          <w:sz w:val="20"/>
        </w:rPr>
        <w:t>we’re</w:t>
      </w:r>
      <w:r>
        <w:rPr>
          <w:i/>
          <w:color w:val="333333"/>
          <w:spacing w:val="-1"/>
          <w:sz w:val="20"/>
        </w:rPr>
        <w:t xml:space="preserve"> </w:t>
      </w:r>
      <w:r>
        <w:rPr>
          <w:i/>
          <w:color w:val="333333"/>
          <w:spacing w:val="-4"/>
          <w:sz w:val="20"/>
        </w:rPr>
        <w:t>always</w:t>
      </w:r>
      <w:r>
        <w:rPr>
          <w:i/>
          <w:color w:val="333333"/>
          <w:spacing w:val="-1"/>
          <w:sz w:val="20"/>
        </w:rPr>
        <w:t xml:space="preserve"> </w:t>
      </w:r>
      <w:r>
        <w:rPr>
          <w:i/>
          <w:color w:val="333333"/>
          <w:spacing w:val="-4"/>
          <w:sz w:val="20"/>
        </w:rPr>
        <w:t>aware</w:t>
      </w:r>
      <w:r>
        <w:rPr>
          <w:i/>
          <w:color w:val="333333"/>
          <w:spacing w:val="-1"/>
          <w:sz w:val="20"/>
        </w:rPr>
        <w:t xml:space="preserve"> </w:t>
      </w:r>
      <w:r>
        <w:rPr>
          <w:i/>
          <w:color w:val="333333"/>
          <w:spacing w:val="-4"/>
          <w:sz w:val="20"/>
        </w:rPr>
        <w:t>of</w:t>
      </w:r>
      <w:r>
        <w:rPr>
          <w:i/>
          <w:color w:val="333333"/>
          <w:spacing w:val="-1"/>
          <w:sz w:val="20"/>
        </w:rPr>
        <w:t xml:space="preserve"> </w:t>
      </w:r>
      <w:r>
        <w:rPr>
          <w:i/>
          <w:color w:val="333333"/>
          <w:spacing w:val="-4"/>
          <w:sz w:val="20"/>
        </w:rPr>
        <w:t>these</w:t>
      </w:r>
      <w:r>
        <w:rPr>
          <w:i/>
          <w:color w:val="333333"/>
          <w:spacing w:val="-1"/>
          <w:sz w:val="20"/>
        </w:rPr>
        <w:t xml:space="preserve"> </w:t>
      </w:r>
      <w:r>
        <w:rPr>
          <w:i/>
          <w:color w:val="333333"/>
          <w:spacing w:val="-4"/>
          <w:sz w:val="20"/>
        </w:rPr>
        <w:t>stressors</w:t>
      </w:r>
      <w:r>
        <w:rPr>
          <w:i/>
          <w:color w:val="333333"/>
          <w:spacing w:val="-2"/>
          <w:sz w:val="20"/>
        </w:rPr>
        <w:t xml:space="preserve"> </w:t>
      </w:r>
      <w:r>
        <w:rPr>
          <w:i/>
          <w:color w:val="333333"/>
          <w:spacing w:val="-4"/>
          <w:sz w:val="20"/>
        </w:rPr>
        <w:t>or</w:t>
      </w:r>
      <w:r>
        <w:rPr>
          <w:i/>
          <w:color w:val="333333"/>
          <w:spacing w:val="-1"/>
          <w:sz w:val="20"/>
        </w:rPr>
        <w:t xml:space="preserve"> </w:t>
      </w:r>
      <w:r>
        <w:rPr>
          <w:i/>
          <w:color w:val="333333"/>
          <w:spacing w:val="-4"/>
          <w:sz w:val="20"/>
        </w:rPr>
        <w:t>not,</w:t>
      </w:r>
      <w:r>
        <w:rPr>
          <w:i/>
          <w:color w:val="333333"/>
          <w:spacing w:val="-1"/>
          <w:sz w:val="20"/>
        </w:rPr>
        <w:t xml:space="preserve"> </w:t>
      </w:r>
      <w:r>
        <w:rPr>
          <w:i/>
          <w:color w:val="333333"/>
          <w:spacing w:val="-4"/>
          <w:sz w:val="20"/>
        </w:rPr>
        <w:t>our</w:t>
      </w:r>
      <w:r>
        <w:rPr>
          <w:i/>
          <w:color w:val="333333"/>
          <w:spacing w:val="-1"/>
          <w:sz w:val="20"/>
        </w:rPr>
        <w:t xml:space="preserve"> </w:t>
      </w:r>
      <w:r>
        <w:rPr>
          <w:i/>
          <w:color w:val="333333"/>
          <w:spacing w:val="-4"/>
          <w:sz w:val="20"/>
        </w:rPr>
        <w:t>bodies</w:t>
      </w:r>
      <w:r>
        <w:rPr>
          <w:i/>
          <w:color w:val="333333"/>
          <w:spacing w:val="-1"/>
          <w:sz w:val="20"/>
        </w:rPr>
        <w:t xml:space="preserve"> </w:t>
      </w:r>
      <w:r>
        <w:rPr>
          <w:i/>
          <w:color w:val="333333"/>
          <w:spacing w:val="-4"/>
          <w:sz w:val="20"/>
        </w:rPr>
        <w:t>perceive</w:t>
      </w:r>
      <w:r>
        <w:rPr>
          <w:i/>
          <w:color w:val="333333"/>
          <w:spacing w:val="-1"/>
          <w:sz w:val="20"/>
        </w:rPr>
        <w:t xml:space="preserve"> </w:t>
      </w:r>
      <w:r>
        <w:rPr>
          <w:i/>
          <w:color w:val="333333"/>
          <w:spacing w:val="-4"/>
          <w:sz w:val="20"/>
        </w:rPr>
        <w:t>them</w:t>
      </w:r>
      <w:r>
        <w:rPr>
          <w:i/>
          <w:color w:val="333333"/>
          <w:spacing w:val="-2"/>
          <w:sz w:val="20"/>
        </w:rPr>
        <w:t xml:space="preserve"> </w:t>
      </w:r>
      <w:r>
        <w:rPr>
          <w:i/>
          <w:color w:val="333333"/>
          <w:spacing w:val="-4"/>
          <w:sz w:val="20"/>
        </w:rPr>
        <w:t>as</w:t>
      </w:r>
      <w:r>
        <w:rPr>
          <w:i/>
          <w:color w:val="333333"/>
          <w:spacing w:val="-1"/>
          <w:sz w:val="20"/>
        </w:rPr>
        <w:t xml:space="preserve"> </w:t>
      </w:r>
      <w:r>
        <w:rPr>
          <w:i/>
          <w:color w:val="333333"/>
          <w:spacing w:val="-4"/>
          <w:sz w:val="20"/>
        </w:rPr>
        <w:t>threats.</w:t>
      </w:r>
    </w:p>
    <w:p w14:paraId="10AC2897" w14:textId="77777777" w:rsidR="0029179C" w:rsidRDefault="0029179C">
      <w:pPr>
        <w:pStyle w:val="BodyText"/>
        <w:rPr>
          <w:i/>
        </w:rPr>
      </w:pPr>
    </w:p>
    <w:p w14:paraId="379DF553" w14:textId="77777777" w:rsidR="0029179C" w:rsidRDefault="0029179C">
      <w:pPr>
        <w:pStyle w:val="BodyText"/>
        <w:spacing w:before="46"/>
        <w:rPr>
          <w:i/>
        </w:rPr>
      </w:pPr>
    </w:p>
    <w:p w14:paraId="41D9366C" w14:textId="77777777" w:rsidR="0029179C" w:rsidRDefault="00000000">
      <w:pPr>
        <w:pStyle w:val="Heading6"/>
      </w:pPr>
      <w:r>
        <w:rPr>
          <w:color w:val="333333"/>
          <w:spacing w:val="-6"/>
        </w:rPr>
        <w:t>The</w:t>
      </w:r>
      <w:r>
        <w:rPr>
          <w:color w:val="333333"/>
          <w:spacing w:val="-13"/>
        </w:rPr>
        <w:t xml:space="preserve"> </w:t>
      </w:r>
      <w:r>
        <w:rPr>
          <w:color w:val="333333"/>
          <w:spacing w:val="-6"/>
        </w:rPr>
        <w:t>Stress</w:t>
      </w:r>
      <w:r>
        <w:rPr>
          <w:color w:val="333333"/>
          <w:spacing w:val="-12"/>
        </w:rPr>
        <w:t xml:space="preserve"> </w:t>
      </w:r>
      <w:r>
        <w:rPr>
          <w:color w:val="333333"/>
          <w:spacing w:val="-6"/>
        </w:rPr>
        <w:t>Responses</w:t>
      </w:r>
    </w:p>
    <w:p w14:paraId="4509B77C" w14:textId="77777777" w:rsidR="0029179C" w:rsidRDefault="00000000">
      <w:pPr>
        <w:pStyle w:val="BodyText"/>
        <w:spacing w:before="294"/>
        <w:ind w:left="340"/>
      </w:pPr>
      <w:r>
        <w:rPr>
          <w:color w:val="333333"/>
        </w:rPr>
        <w:t>Explain</w:t>
      </w:r>
      <w:r>
        <w:rPr>
          <w:color w:val="333333"/>
          <w:spacing w:val="2"/>
        </w:rPr>
        <w:t xml:space="preserve"> </w:t>
      </w:r>
      <w:r>
        <w:rPr>
          <w:color w:val="333333"/>
        </w:rPr>
        <w:t>the</w:t>
      </w:r>
      <w:r>
        <w:rPr>
          <w:color w:val="333333"/>
          <w:spacing w:val="3"/>
        </w:rPr>
        <w:t xml:space="preserve"> </w:t>
      </w:r>
      <w:r>
        <w:rPr>
          <w:color w:val="333333"/>
        </w:rPr>
        <w:t>four</w:t>
      </w:r>
      <w:r>
        <w:rPr>
          <w:color w:val="333333"/>
          <w:spacing w:val="2"/>
        </w:rPr>
        <w:t xml:space="preserve"> </w:t>
      </w:r>
      <w:r>
        <w:rPr>
          <w:color w:val="333333"/>
        </w:rPr>
        <w:t>main</w:t>
      </w:r>
      <w:r>
        <w:rPr>
          <w:color w:val="333333"/>
          <w:spacing w:val="3"/>
        </w:rPr>
        <w:t xml:space="preserve"> </w:t>
      </w:r>
      <w:r>
        <w:rPr>
          <w:color w:val="333333"/>
        </w:rPr>
        <w:t>stress</w:t>
      </w:r>
      <w:r>
        <w:rPr>
          <w:color w:val="333333"/>
          <w:spacing w:val="3"/>
        </w:rPr>
        <w:t xml:space="preserve"> </w:t>
      </w:r>
      <w:r>
        <w:rPr>
          <w:color w:val="333333"/>
        </w:rPr>
        <w:t>responses</w:t>
      </w:r>
      <w:r>
        <w:rPr>
          <w:color w:val="333333"/>
          <w:spacing w:val="2"/>
        </w:rPr>
        <w:t xml:space="preserve"> </w:t>
      </w:r>
      <w:r>
        <w:rPr>
          <w:color w:val="333333"/>
        </w:rPr>
        <w:t>of</w:t>
      </w:r>
      <w:r>
        <w:rPr>
          <w:color w:val="333333"/>
          <w:spacing w:val="3"/>
        </w:rPr>
        <w:t xml:space="preserve"> </w:t>
      </w:r>
      <w:r>
        <w:rPr>
          <w:color w:val="333333"/>
        </w:rPr>
        <w:t>our</w:t>
      </w:r>
      <w:r>
        <w:rPr>
          <w:color w:val="333333"/>
          <w:spacing w:val="3"/>
        </w:rPr>
        <w:t xml:space="preserve"> </w:t>
      </w:r>
      <w:r>
        <w:rPr>
          <w:color w:val="333333"/>
        </w:rPr>
        <w:t>brain</w:t>
      </w:r>
      <w:r>
        <w:rPr>
          <w:color w:val="333333"/>
          <w:spacing w:val="2"/>
        </w:rPr>
        <w:t xml:space="preserve"> </w:t>
      </w:r>
      <w:r>
        <w:rPr>
          <w:color w:val="333333"/>
        </w:rPr>
        <w:t>and</w:t>
      </w:r>
      <w:r>
        <w:rPr>
          <w:color w:val="333333"/>
          <w:spacing w:val="3"/>
        </w:rPr>
        <w:t xml:space="preserve"> </w:t>
      </w:r>
      <w:r>
        <w:rPr>
          <w:color w:val="333333"/>
          <w:spacing w:val="-2"/>
        </w:rPr>
        <w:t>body:</w:t>
      </w:r>
    </w:p>
    <w:p w14:paraId="20D0D941" w14:textId="77777777" w:rsidR="0029179C" w:rsidRDefault="0029179C">
      <w:pPr>
        <w:pStyle w:val="BodyText"/>
        <w:spacing w:before="140"/>
      </w:pPr>
    </w:p>
    <w:p w14:paraId="072B57DA" w14:textId="77777777" w:rsidR="0029179C" w:rsidRDefault="00000000">
      <w:pPr>
        <w:spacing w:line="302" w:lineRule="auto"/>
        <w:ind w:left="681" w:right="339"/>
        <w:rPr>
          <w:i/>
          <w:sz w:val="20"/>
        </w:rPr>
      </w:pPr>
      <w:r>
        <w:rPr>
          <w:i/>
          <w:noProof/>
          <w:sz w:val="20"/>
        </w:rPr>
        <mc:AlternateContent>
          <mc:Choice Requires="wps">
            <w:drawing>
              <wp:anchor distT="0" distB="0" distL="0" distR="0" simplePos="0" relativeHeight="15988224" behindDoc="0" locked="0" layoutInCell="1" allowOverlap="1" wp14:anchorId="63473657" wp14:editId="4F890BDA">
                <wp:simplePos x="0" y="0"/>
                <wp:positionH relativeFrom="page">
                  <wp:posOffset>1314005</wp:posOffset>
                </wp:positionH>
                <wp:positionV relativeFrom="paragraph">
                  <wp:posOffset>1951</wp:posOffset>
                </wp:positionV>
                <wp:extent cx="1270" cy="4599940"/>
                <wp:effectExtent l="0" t="0" r="0" b="0"/>
                <wp:wrapNone/>
                <wp:docPr id="1222" name="Graphic 12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599940"/>
                        </a:xfrm>
                        <a:custGeom>
                          <a:avLst/>
                          <a:gdLst/>
                          <a:ahLst/>
                          <a:cxnLst/>
                          <a:rect l="l" t="t" r="r" b="b"/>
                          <a:pathLst>
                            <a:path h="4599940">
                              <a:moveTo>
                                <a:pt x="0" y="4599787"/>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B2EF55C" id="Graphic 1222" o:spid="_x0000_s1026" style="position:absolute;margin-left:103.45pt;margin-top:.15pt;width:.1pt;height:362.2pt;z-index:15988224;visibility:visible;mso-wrap-style:square;mso-wrap-distance-left:0;mso-wrap-distance-top:0;mso-wrap-distance-right:0;mso-wrap-distance-bottom:0;mso-position-horizontal:absolute;mso-position-horizontal-relative:page;mso-position-vertical:absolute;mso-position-vertical-relative:text;v-text-anchor:top" coordsize="1270,4599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" path="m,4599787l,e" filled="f" strokecolor="#d1a326" strokeweight="3pt">
                <v:path arrowok="t"/>
                <w10:wrap anchorx="page"/>
              </v:shape>
            </w:pict>
          </mc:Fallback>
        </mc:AlternateContent>
      </w:r>
      <w:r>
        <w:rPr>
          <w:i/>
          <w:color w:val="333333"/>
          <w:spacing w:val="-2"/>
          <w:sz w:val="20"/>
        </w:rPr>
        <w:t>Our</w:t>
      </w:r>
      <w:r>
        <w:rPr>
          <w:i/>
          <w:color w:val="333333"/>
          <w:spacing w:val="-11"/>
          <w:sz w:val="20"/>
        </w:rPr>
        <w:t xml:space="preserve"> </w:t>
      </w:r>
      <w:r>
        <w:rPr>
          <w:i/>
          <w:color w:val="333333"/>
          <w:spacing w:val="-2"/>
          <w:sz w:val="20"/>
        </w:rPr>
        <w:t>body</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brain</w:t>
      </w:r>
      <w:r>
        <w:rPr>
          <w:i/>
          <w:color w:val="333333"/>
          <w:spacing w:val="-10"/>
          <w:sz w:val="20"/>
        </w:rPr>
        <w:t xml:space="preserve"> </w:t>
      </w:r>
      <w:r>
        <w:rPr>
          <w:i/>
          <w:color w:val="333333"/>
          <w:spacing w:val="-2"/>
          <w:sz w:val="20"/>
        </w:rPr>
        <w:t>react</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stress</w:t>
      </w:r>
      <w:r>
        <w:rPr>
          <w:i/>
          <w:color w:val="333333"/>
          <w:spacing w:val="-11"/>
          <w:sz w:val="20"/>
        </w:rPr>
        <w:t xml:space="preserve"> </w:t>
      </w:r>
      <w:r>
        <w:rPr>
          <w:i/>
          <w:color w:val="333333"/>
          <w:spacing w:val="-2"/>
          <w:sz w:val="20"/>
        </w:rPr>
        <w:t>through</w:t>
      </w:r>
      <w:r>
        <w:rPr>
          <w:i/>
          <w:color w:val="333333"/>
          <w:spacing w:val="-10"/>
          <w:sz w:val="20"/>
        </w:rPr>
        <w:t xml:space="preserve"> </w:t>
      </w:r>
      <w:r>
        <w:rPr>
          <w:i/>
          <w:color w:val="333333"/>
          <w:spacing w:val="-2"/>
          <w:sz w:val="20"/>
        </w:rPr>
        <w:t>different</w:t>
      </w:r>
      <w:r>
        <w:rPr>
          <w:i/>
          <w:color w:val="333333"/>
          <w:spacing w:val="-11"/>
          <w:sz w:val="20"/>
        </w:rPr>
        <w:t xml:space="preserve"> </w:t>
      </w:r>
      <w:r>
        <w:rPr>
          <w:i/>
          <w:color w:val="333333"/>
          <w:spacing w:val="-2"/>
          <w:sz w:val="20"/>
        </w:rPr>
        <w:t>types</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stress</w:t>
      </w:r>
      <w:r>
        <w:rPr>
          <w:i/>
          <w:color w:val="333333"/>
          <w:spacing w:val="-10"/>
          <w:sz w:val="20"/>
        </w:rPr>
        <w:t xml:space="preserve"> </w:t>
      </w:r>
      <w:r>
        <w:rPr>
          <w:i/>
          <w:color w:val="333333"/>
          <w:spacing w:val="-2"/>
          <w:sz w:val="20"/>
        </w:rPr>
        <w:t>responses:</w:t>
      </w:r>
      <w:r>
        <w:rPr>
          <w:i/>
          <w:color w:val="333333"/>
          <w:spacing w:val="-11"/>
          <w:sz w:val="20"/>
        </w:rPr>
        <w:t xml:space="preserve"> </w:t>
      </w:r>
      <w:r>
        <w:rPr>
          <w:i/>
          <w:color w:val="333333"/>
          <w:spacing w:val="-2"/>
          <w:sz w:val="20"/>
        </w:rPr>
        <w:t>fight,</w:t>
      </w:r>
      <w:r>
        <w:rPr>
          <w:i/>
          <w:color w:val="333333"/>
          <w:spacing w:val="-10"/>
          <w:sz w:val="20"/>
        </w:rPr>
        <w:t xml:space="preserve"> </w:t>
      </w:r>
      <w:r>
        <w:rPr>
          <w:i/>
          <w:color w:val="333333"/>
          <w:spacing w:val="-2"/>
          <w:sz w:val="20"/>
        </w:rPr>
        <w:t>flight,</w:t>
      </w:r>
      <w:r>
        <w:rPr>
          <w:i/>
          <w:color w:val="333333"/>
          <w:spacing w:val="-11"/>
          <w:sz w:val="20"/>
        </w:rPr>
        <w:t xml:space="preserve"> </w:t>
      </w:r>
      <w:r>
        <w:rPr>
          <w:i/>
          <w:color w:val="333333"/>
          <w:spacing w:val="-2"/>
          <w:sz w:val="20"/>
        </w:rPr>
        <w:t xml:space="preserve">freeze, </w:t>
      </w:r>
      <w:r>
        <w:rPr>
          <w:i/>
          <w:color w:val="333333"/>
          <w:sz w:val="20"/>
        </w:rPr>
        <w:t>and</w:t>
      </w:r>
      <w:r>
        <w:rPr>
          <w:i/>
          <w:color w:val="333333"/>
          <w:spacing w:val="-5"/>
          <w:sz w:val="20"/>
        </w:rPr>
        <w:t xml:space="preserve"> </w:t>
      </w:r>
      <w:r>
        <w:rPr>
          <w:i/>
          <w:color w:val="333333"/>
          <w:sz w:val="20"/>
        </w:rPr>
        <w:t>fawn.</w:t>
      </w:r>
    </w:p>
    <w:p w14:paraId="24D5F361" w14:textId="77777777" w:rsidR="0029179C" w:rsidRDefault="0029179C">
      <w:pPr>
        <w:pStyle w:val="BodyText"/>
        <w:spacing w:before="70"/>
        <w:rPr>
          <w:i/>
        </w:rPr>
      </w:pPr>
    </w:p>
    <w:p w14:paraId="3EE69805" w14:textId="77777777" w:rsidR="0029179C" w:rsidRDefault="00000000">
      <w:pPr>
        <w:spacing w:before="1"/>
        <w:ind w:left="681"/>
        <w:rPr>
          <w:b/>
          <w:i/>
          <w:sz w:val="20"/>
        </w:rPr>
      </w:pPr>
      <w:r>
        <w:rPr>
          <w:b/>
          <w:i/>
          <w:color w:val="333333"/>
          <w:sz w:val="20"/>
        </w:rPr>
        <w:t>Fight</w:t>
      </w:r>
      <w:r>
        <w:rPr>
          <w:b/>
          <w:i/>
          <w:color w:val="333333"/>
          <w:spacing w:val="-10"/>
          <w:sz w:val="20"/>
        </w:rPr>
        <w:t xml:space="preserve"> </w:t>
      </w:r>
      <w:r>
        <w:rPr>
          <w:b/>
          <w:i/>
          <w:color w:val="333333"/>
          <w:spacing w:val="-2"/>
          <w:sz w:val="20"/>
        </w:rPr>
        <w:t>Response</w:t>
      </w:r>
    </w:p>
    <w:p w14:paraId="2F62D21B" w14:textId="77777777" w:rsidR="0029179C" w:rsidRDefault="00000000">
      <w:pPr>
        <w:tabs>
          <w:tab w:val="left" w:pos="1077"/>
        </w:tabs>
        <w:spacing w:before="183"/>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In</w:t>
      </w:r>
      <w:r>
        <w:rPr>
          <w:i/>
          <w:color w:val="333333"/>
          <w:spacing w:val="-2"/>
          <w:sz w:val="20"/>
        </w:rPr>
        <w:t xml:space="preserve"> </w:t>
      </w:r>
      <w:r>
        <w:rPr>
          <w:i/>
          <w:color w:val="333333"/>
          <w:spacing w:val="-4"/>
          <w:sz w:val="20"/>
        </w:rPr>
        <w:t>the</w:t>
      </w:r>
      <w:r>
        <w:rPr>
          <w:i/>
          <w:color w:val="333333"/>
          <w:spacing w:val="-2"/>
          <w:sz w:val="20"/>
        </w:rPr>
        <w:t xml:space="preserve"> </w:t>
      </w:r>
      <w:r>
        <w:rPr>
          <w:i/>
          <w:color w:val="333333"/>
          <w:spacing w:val="-4"/>
          <w:sz w:val="20"/>
        </w:rPr>
        <w:t>Fight</w:t>
      </w:r>
      <w:r>
        <w:rPr>
          <w:i/>
          <w:color w:val="333333"/>
          <w:spacing w:val="-2"/>
          <w:sz w:val="20"/>
        </w:rPr>
        <w:t xml:space="preserve"> </w:t>
      </w:r>
      <w:r>
        <w:rPr>
          <w:i/>
          <w:color w:val="333333"/>
          <w:spacing w:val="-4"/>
          <w:sz w:val="20"/>
        </w:rPr>
        <w:t>response,</w:t>
      </w:r>
      <w:r>
        <w:rPr>
          <w:i/>
          <w:color w:val="333333"/>
          <w:spacing w:val="-2"/>
          <w:sz w:val="20"/>
        </w:rPr>
        <w:t xml:space="preserve"> </w:t>
      </w:r>
      <w:r>
        <w:rPr>
          <w:i/>
          <w:color w:val="333333"/>
          <w:spacing w:val="-4"/>
          <w:sz w:val="20"/>
        </w:rPr>
        <w:t>the</w:t>
      </w:r>
      <w:r>
        <w:rPr>
          <w:i/>
          <w:color w:val="333333"/>
          <w:spacing w:val="-1"/>
          <w:sz w:val="20"/>
        </w:rPr>
        <w:t xml:space="preserve"> </w:t>
      </w:r>
      <w:r>
        <w:rPr>
          <w:i/>
          <w:color w:val="333333"/>
          <w:spacing w:val="-4"/>
          <w:sz w:val="20"/>
        </w:rPr>
        <w:t>body</w:t>
      </w:r>
      <w:r>
        <w:rPr>
          <w:i/>
          <w:color w:val="333333"/>
          <w:spacing w:val="-2"/>
          <w:sz w:val="20"/>
        </w:rPr>
        <w:t xml:space="preserve"> </w:t>
      </w:r>
      <w:r>
        <w:rPr>
          <w:i/>
          <w:color w:val="333333"/>
          <w:spacing w:val="-4"/>
          <w:sz w:val="20"/>
        </w:rPr>
        <w:t>releases</w:t>
      </w:r>
      <w:r>
        <w:rPr>
          <w:i/>
          <w:color w:val="333333"/>
          <w:spacing w:val="-2"/>
          <w:sz w:val="20"/>
        </w:rPr>
        <w:t xml:space="preserve"> </w:t>
      </w:r>
      <w:r>
        <w:rPr>
          <w:i/>
          <w:color w:val="333333"/>
          <w:spacing w:val="-4"/>
          <w:sz w:val="20"/>
        </w:rPr>
        <w:t>adrenaline</w:t>
      </w:r>
      <w:r>
        <w:rPr>
          <w:i/>
          <w:color w:val="333333"/>
          <w:spacing w:val="-2"/>
          <w:sz w:val="20"/>
        </w:rPr>
        <w:t xml:space="preserve"> </w:t>
      </w:r>
      <w:r>
        <w:rPr>
          <w:i/>
          <w:color w:val="333333"/>
          <w:spacing w:val="-4"/>
          <w:sz w:val="20"/>
        </w:rPr>
        <w:t>to</w:t>
      </w:r>
      <w:r>
        <w:rPr>
          <w:i/>
          <w:color w:val="333333"/>
          <w:spacing w:val="-2"/>
          <w:sz w:val="20"/>
        </w:rPr>
        <w:t xml:space="preserve"> </w:t>
      </w:r>
      <w:r>
        <w:rPr>
          <w:i/>
          <w:color w:val="333333"/>
          <w:spacing w:val="-4"/>
          <w:sz w:val="20"/>
        </w:rPr>
        <w:t>prepare</w:t>
      </w:r>
      <w:r>
        <w:rPr>
          <w:i/>
          <w:color w:val="333333"/>
          <w:spacing w:val="-1"/>
          <w:sz w:val="20"/>
        </w:rPr>
        <w:t xml:space="preserve"> </w:t>
      </w:r>
      <w:r>
        <w:rPr>
          <w:i/>
          <w:color w:val="333333"/>
          <w:spacing w:val="-4"/>
          <w:sz w:val="20"/>
        </w:rPr>
        <w:t>for</w:t>
      </w:r>
      <w:r>
        <w:rPr>
          <w:i/>
          <w:color w:val="333333"/>
          <w:spacing w:val="-2"/>
          <w:sz w:val="20"/>
        </w:rPr>
        <w:t xml:space="preserve"> </w:t>
      </w:r>
      <w:r>
        <w:rPr>
          <w:i/>
          <w:color w:val="333333"/>
          <w:spacing w:val="-4"/>
          <w:sz w:val="20"/>
        </w:rPr>
        <w:t>confrontation.</w:t>
      </w:r>
    </w:p>
    <w:p w14:paraId="7D232AEC" w14:textId="6F87BA73" w:rsidR="0029179C" w:rsidRDefault="00000000">
      <w:pPr>
        <w:spacing w:before="120" w:line="297" w:lineRule="auto"/>
        <w:ind w:left="1077" w:right="338" w:hanging="397"/>
        <w:jc w:val="both"/>
        <w:rPr>
          <w:i/>
          <w:sz w:val="20"/>
        </w:rPr>
      </w:pPr>
      <w:r>
        <w:rPr>
          <w:rFonts w:ascii="Wingdings 3" w:hAnsi="Wingdings 3"/>
          <w:color w:val="D1A326"/>
          <w:position w:val="-1"/>
        </w:rPr>
        <w:t></w:t>
      </w:r>
      <w:r w:rsidR="002519C6">
        <w:rPr>
          <w:rFonts w:ascii="Times New Roman" w:hAnsi="Times New Roman"/>
          <w:color w:val="D1A326"/>
          <w:spacing w:val="80"/>
          <w:position w:val="-1"/>
        </w:rPr>
        <w:tab/>
      </w:r>
      <w:r>
        <w:rPr>
          <w:i/>
          <w:color w:val="333333"/>
          <w:sz w:val="20"/>
        </w:rPr>
        <w:t>In</w:t>
      </w:r>
      <w:r>
        <w:rPr>
          <w:i/>
          <w:color w:val="333333"/>
          <w:spacing w:val="-12"/>
          <w:sz w:val="20"/>
        </w:rPr>
        <w:t xml:space="preserve"> </w:t>
      </w:r>
      <w:r>
        <w:rPr>
          <w:i/>
          <w:color w:val="333333"/>
          <w:sz w:val="20"/>
        </w:rPr>
        <w:t>this</w:t>
      </w:r>
      <w:r>
        <w:rPr>
          <w:i/>
          <w:color w:val="333333"/>
          <w:spacing w:val="-13"/>
          <w:sz w:val="20"/>
        </w:rPr>
        <w:t xml:space="preserve"> </w:t>
      </w:r>
      <w:r>
        <w:rPr>
          <w:i/>
          <w:color w:val="333333"/>
          <w:sz w:val="20"/>
        </w:rPr>
        <w:t>response</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might</w:t>
      </w:r>
      <w:r>
        <w:rPr>
          <w:i/>
          <w:color w:val="333333"/>
          <w:spacing w:val="-12"/>
          <w:sz w:val="20"/>
        </w:rPr>
        <w:t xml:space="preserve"> </w:t>
      </w:r>
      <w:r>
        <w:rPr>
          <w:i/>
          <w:color w:val="333333"/>
          <w:sz w:val="20"/>
        </w:rPr>
        <w:t>feel</w:t>
      </w:r>
      <w:r>
        <w:rPr>
          <w:i/>
          <w:color w:val="333333"/>
          <w:spacing w:val="-13"/>
          <w:sz w:val="20"/>
        </w:rPr>
        <w:t xml:space="preserve"> </w:t>
      </w:r>
      <w:r>
        <w:rPr>
          <w:i/>
          <w:color w:val="333333"/>
          <w:sz w:val="20"/>
        </w:rPr>
        <w:t>angry,</w:t>
      </w:r>
      <w:r>
        <w:rPr>
          <w:i/>
          <w:color w:val="333333"/>
          <w:spacing w:val="-12"/>
          <w:sz w:val="20"/>
        </w:rPr>
        <w:t xml:space="preserve"> </w:t>
      </w:r>
      <w:r>
        <w:rPr>
          <w:i/>
          <w:color w:val="333333"/>
          <w:sz w:val="20"/>
        </w:rPr>
        <w:t>aggressive,</w:t>
      </w:r>
      <w:r>
        <w:rPr>
          <w:i/>
          <w:color w:val="333333"/>
          <w:spacing w:val="-13"/>
          <w:sz w:val="20"/>
        </w:rPr>
        <w:t xml:space="preserve"> </w:t>
      </w:r>
      <w:r>
        <w:rPr>
          <w:i/>
          <w:color w:val="333333"/>
          <w:sz w:val="20"/>
        </w:rPr>
        <w:t>or</w:t>
      </w:r>
      <w:r>
        <w:rPr>
          <w:i/>
          <w:color w:val="333333"/>
          <w:spacing w:val="-12"/>
          <w:sz w:val="20"/>
        </w:rPr>
        <w:t xml:space="preserve"> </w:t>
      </w:r>
      <w:r>
        <w:rPr>
          <w:i/>
          <w:color w:val="333333"/>
          <w:sz w:val="20"/>
        </w:rPr>
        <w:t>irritable,</w:t>
      </w:r>
      <w:r>
        <w:rPr>
          <w:i/>
          <w:color w:val="333333"/>
          <w:spacing w:val="-13"/>
          <w:sz w:val="20"/>
        </w:rPr>
        <w:t xml:space="preserve"> </w:t>
      </w:r>
      <w:r>
        <w:rPr>
          <w:i/>
          <w:color w:val="333333"/>
          <w:sz w:val="20"/>
        </w:rPr>
        <w:t>with</w:t>
      </w:r>
      <w:r>
        <w:rPr>
          <w:i/>
          <w:color w:val="333333"/>
          <w:spacing w:val="-12"/>
          <w:sz w:val="20"/>
        </w:rPr>
        <w:t xml:space="preserve"> </w:t>
      </w:r>
      <w:r>
        <w:rPr>
          <w:i/>
          <w:color w:val="333333"/>
          <w:sz w:val="20"/>
        </w:rPr>
        <w:t>clenched</w:t>
      </w:r>
      <w:r>
        <w:rPr>
          <w:i/>
          <w:color w:val="333333"/>
          <w:spacing w:val="-13"/>
          <w:sz w:val="20"/>
        </w:rPr>
        <w:t xml:space="preserve"> </w:t>
      </w:r>
      <w:r>
        <w:rPr>
          <w:i/>
          <w:color w:val="333333"/>
          <w:sz w:val="20"/>
        </w:rPr>
        <w:t>fists,</w:t>
      </w:r>
      <w:r>
        <w:rPr>
          <w:i/>
          <w:color w:val="333333"/>
          <w:spacing w:val="-12"/>
          <w:sz w:val="20"/>
        </w:rPr>
        <w:t xml:space="preserve"> </w:t>
      </w:r>
      <w:r>
        <w:rPr>
          <w:i/>
          <w:color w:val="333333"/>
          <w:sz w:val="20"/>
        </w:rPr>
        <w:t>tightened muscles, and a racing heart.</w:t>
      </w:r>
    </w:p>
    <w:p w14:paraId="4932AD20" w14:textId="77777777" w:rsidR="0029179C" w:rsidRDefault="0029179C">
      <w:pPr>
        <w:pStyle w:val="BodyText"/>
        <w:spacing w:before="75"/>
        <w:rPr>
          <w:i/>
        </w:rPr>
      </w:pPr>
    </w:p>
    <w:p w14:paraId="3828752C" w14:textId="77777777" w:rsidR="0029179C" w:rsidRDefault="00000000">
      <w:pPr>
        <w:ind w:left="681"/>
        <w:rPr>
          <w:b/>
          <w:i/>
          <w:sz w:val="20"/>
        </w:rPr>
      </w:pPr>
      <w:r>
        <w:rPr>
          <w:b/>
          <w:i/>
          <w:color w:val="333333"/>
          <w:spacing w:val="-2"/>
          <w:sz w:val="20"/>
        </w:rPr>
        <w:t>Flight Response</w:t>
      </w:r>
    </w:p>
    <w:p w14:paraId="0323FCF1" w14:textId="7DB62938" w:rsidR="0029179C" w:rsidRDefault="00000000">
      <w:pPr>
        <w:spacing w:before="184" w:line="297" w:lineRule="auto"/>
        <w:ind w:left="1077" w:right="339" w:hanging="397"/>
        <w:jc w:val="both"/>
        <w:rPr>
          <w:i/>
          <w:sz w:val="20"/>
        </w:rPr>
      </w:pPr>
      <w:r>
        <w:rPr>
          <w:rFonts w:ascii="Wingdings 3" w:hAnsi="Wingdings 3"/>
          <w:color w:val="D1A326"/>
          <w:position w:val="-1"/>
        </w:rPr>
        <w:t></w:t>
      </w:r>
      <w:r w:rsidR="002519C6">
        <w:rPr>
          <w:rFonts w:ascii="Times New Roman" w:hAnsi="Times New Roman"/>
          <w:color w:val="D1A326"/>
          <w:spacing w:val="80"/>
          <w:position w:val="-1"/>
        </w:rPr>
        <w:tab/>
      </w:r>
      <w:r>
        <w:rPr>
          <w:i/>
          <w:color w:val="333333"/>
          <w:sz w:val="20"/>
        </w:rPr>
        <w:t>In</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Flight</w:t>
      </w:r>
      <w:r>
        <w:rPr>
          <w:i/>
          <w:color w:val="333333"/>
          <w:spacing w:val="-3"/>
          <w:sz w:val="20"/>
        </w:rPr>
        <w:t xml:space="preserve"> </w:t>
      </w:r>
      <w:r>
        <w:rPr>
          <w:i/>
          <w:color w:val="333333"/>
          <w:sz w:val="20"/>
        </w:rPr>
        <w:t>response,</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body</w:t>
      </w:r>
      <w:r>
        <w:rPr>
          <w:i/>
          <w:color w:val="333333"/>
          <w:spacing w:val="-3"/>
          <w:sz w:val="20"/>
        </w:rPr>
        <w:t xml:space="preserve"> </w:t>
      </w:r>
      <w:r>
        <w:rPr>
          <w:i/>
          <w:color w:val="333333"/>
          <w:sz w:val="20"/>
        </w:rPr>
        <w:t>releases</w:t>
      </w:r>
      <w:r>
        <w:rPr>
          <w:i/>
          <w:color w:val="333333"/>
          <w:spacing w:val="-3"/>
          <w:sz w:val="20"/>
        </w:rPr>
        <w:t xml:space="preserve"> </w:t>
      </w:r>
      <w:r>
        <w:rPr>
          <w:i/>
          <w:color w:val="333333"/>
          <w:sz w:val="20"/>
        </w:rPr>
        <w:t>similar</w:t>
      </w:r>
      <w:r>
        <w:rPr>
          <w:i/>
          <w:color w:val="333333"/>
          <w:spacing w:val="-3"/>
          <w:sz w:val="20"/>
        </w:rPr>
        <w:t xml:space="preserve"> </w:t>
      </w:r>
      <w:r>
        <w:rPr>
          <w:i/>
          <w:color w:val="333333"/>
          <w:sz w:val="20"/>
        </w:rPr>
        <w:t>hormones</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prepares</w:t>
      </w:r>
      <w:r>
        <w:rPr>
          <w:i/>
          <w:color w:val="333333"/>
          <w:spacing w:val="-3"/>
          <w:sz w:val="20"/>
        </w:rPr>
        <w:t xml:space="preserve"> </w:t>
      </w:r>
      <w:r>
        <w:rPr>
          <w:i/>
          <w:color w:val="333333"/>
          <w:sz w:val="20"/>
        </w:rPr>
        <w:t>itself</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escape</w:t>
      </w:r>
      <w:r>
        <w:rPr>
          <w:i/>
          <w:color w:val="333333"/>
          <w:spacing w:val="-3"/>
          <w:sz w:val="20"/>
        </w:rPr>
        <w:t xml:space="preserve"> </w:t>
      </w:r>
      <w:r>
        <w:rPr>
          <w:i/>
          <w:color w:val="333333"/>
          <w:sz w:val="20"/>
        </w:rPr>
        <w:t>or run</w:t>
      </w:r>
      <w:r>
        <w:rPr>
          <w:i/>
          <w:color w:val="333333"/>
          <w:spacing w:val="-5"/>
          <w:sz w:val="20"/>
        </w:rPr>
        <w:t xml:space="preserve"> </w:t>
      </w:r>
      <w:r>
        <w:rPr>
          <w:i/>
          <w:color w:val="333333"/>
          <w:sz w:val="20"/>
        </w:rPr>
        <w:t>away.</w:t>
      </w:r>
    </w:p>
    <w:p w14:paraId="16AB68DE" w14:textId="6771A15D" w:rsidR="0029179C" w:rsidRDefault="00000000">
      <w:pPr>
        <w:spacing w:before="60" w:line="297" w:lineRule="auto"/>
        <w:ind w:left="1077" w:right="339" w:hanging="397"/>
        <w:jc w:val="both"/>
        <w:rPr>
          <w:i/>
          <w:sz w:val="20"/>
        </w:rPr>
      </w:pPr>
      <w:r>
        <w:rPr>
          <w:rFonts w:ascii="Wingdings 3" w:hAnsi="Wingdings 3"/>
          <w:color w:val="D1A326"/>
          <w:position w:val="-1"/>
        </w:rPr>
        <w:t></w:t>
      </w:r>
      <w:r w:rsidR="002519C6">
        <w:rPr>
          <w:rFonts w:ascii="Times New Roman" w:hAnsi="Times New Roman"/>
          <w:color w:val="D1A326"/>
          <w:spacing w:val="80"/>
          <w:position w:val="-1"/>
        </w:rPr>
        <w:tab/>
      </w:r>
      <w:r>
        <w:rPr>
          <w:i/>
          <w:color w:val="333333"/>
          <w:sz w:val="20"/>
        </w:rPr>
        <w:t>You</w:t>
      </w:r>
      <w:r>
        <w:rPr>
          <w:i/>
          <w:color w:val="333333"/>
          <w:spacing w:val="-13"/>
          <w:sz w:val="20"/>
        </w:rPr>
        <w:t xml:space="preserve"> </w:t>
      </w:r>
      <w:r>
        <w:rPr>
          <w:i/>
          <w:color w:val="333333"/>
          <w:sz w:val="20"/>
        </w:rPr>
        <w:t>may</w:t>
      </w:r>
      <w:r>
        <w:rPr>
          <w:i/>
          <w:color w:val="333333"/>
          <w:spacing w:val="-12"/>
          <w:sz w:val="20"/>
        </w:rPr>
        <w:t xml:space="preserve"> </w:t>
      </w:r>
      <w:r>
        <w:rPr>
          <w:i/>
          <w:color w:val="333333"/>
          <w:sz w:val="20"/>
        </w:rPr>
        <w:t>feel</w:t>
      </w:r>
      <w:r>
        <w:rPr>
          <w:i/>
          <w:color w:val="333333"/>
          <w:spacing w:val="-13"/>
          <w:sz w:val="20"/>
        </w:rPr>
        <w:t xml:space="preserve"> </w:t>
      </w:r>
      <w:r>
        <w:rPr>
          <w:i/>
          <w:color w:val="333333"/>
          <w:sz w:val="20"/>
        </w:rPr>
        <w:t>anxious</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restless,</w:t>
      </w:r>
      <w:r>
        <w:rPr>
          <w:i/>
          <w:color w:val="333333"/>
          <w:spacing w:val="-12"/>
          <w:sz w:val="20"/>
        </w:rPr>
        <w:t xml:space="preserve"> </w:t>
      </w:r>
      <w:r>
        <w:rPr>
          <w:i/>
          <w:color w:val="333333"/>
          <w:sz w:val="20"/>
        </w:rPr>
        <w:t>with</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strong</w:t>
      </w:r>
      <w:r>
        <w:rPr>
          <w:i/>
          <w:color w:val="333333"/>
          <w:spacing w:val="-13"/>
          <w:sz w:val="20"/>
        </w:rPr>
        <w:t xml:space="preserve"> </w:t>
      </w:r>
      <w:r>
        <w:rPr>
          <w:i/>
          <w:color w:val="333333"/>
          <w:sz w:val="20"/>
        </w:rPr>
        <w:t>urge</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run</w:t>
      </w:r>
      <w:r>
        <w:rPr>
          <w:i/>
          <w:color w:val="333333"/>
          <w:spacing w:val="-12"/>
          <w:sz w:val="20"/>
        </w:rPr>
        <w:t xml:space="preserve"> </w:t>
      </w:r>
      <w:r>
        <w:rPr>
          <w:i/>
          <w:color w:val="333333"/>
          <w:sz w:val="20"/>
        </w:rPr>
        <w:t>away,</w:t>
      </w:r>
      <w:r>
        <w:rPr>
          <w:i/>
          <w:color w:val="333333"/>
          <w:spacing w:val="-13"/>
          <w:sz w:val="20"/>
        </w:rPr>
        <w:t xml:space="preserve"> </w:t>
      </w:r>
      <w:r>
        <w:rPr>
          <w:i/>
          <w:color w:val="333333"/>
          <w:sz w:val="20"/>
        </w:rPr>
        <w:t>which</w:t>
      </w:r>
      <w:r>
        <w:rPr>
          <w:i/>
          <w:color w:val="333333"/>
          <w:spacing w:val="-12"/>
          <w:sz w:val="20"/>
        </w:rPr>
        <w:t xml:space="preserve"> </w:t>
      </w:r>
      <w:r>
        <w:rPr>
          <w:i/>
          <w:color w:val="333333"/>
          <w:sz w:val="20"/>
        </w:rPr>
        <w:t>can</w:t>
      </w:r>
      <w:r>
        <w:rPr>
          <w:i/>
          <w:color w:val="333333"/>
          <w:spacing w:val="-13"/>
          <w:sz w:val="20"/>
        </w:rPr>
        <w:t xml:space="preserve"> </w:t>
      </w:r>
      <w:r>
        <w:rPr>
          <w:i/>
          <w:color w:val="333333"/>
          <w:sz w:val="20"/>
        </w:rPr>
        <w:t>look</w:t>
      </w:r>
      <w:r>
        <w:rPr>
          <w:i/>
          <w:color w:val="333333"/>
          <w:spacing w:val="-12"/>
          <w:sz w:val="20"/>
        </w:rPr>
        <w:t xml:space="preserve"> </w:t>
      </w:r>
      <w:r>
        <w:rPr>
          <w:i/>
          <w:color w:val="333333"/>
          <w:sz w:val="20"/>
        </w:rPr>
        <w:t>like</w:t>
      </w:r>
      <w:r>
        <w:rPr>
          <w:i/>
          <w:color w:val="333333"/>
          <w:spacing w:val="-13"/>
          <w:sz w:val="20"/>
        </w:rPr>
        <w:t xml:space="preserve"> </w:t>
      </w:r>
      <w:r>
        <w:rPr>
          <w:i/>
          <w:color w:val="333333"/>
          <w:sz w:val="20"/>
        </w:rPr>
        <w:t>pacing or</w:t>
      </w:r>
      <w:r>
        <w:rPr>
          <w:i/>
          <w:color w:val="333333"/>
          <w:spacing w:val="-5"/>
          <w:sz w:val="20"/>
        </w:rPr>
        <w:t xml:space="preserve"> </w:t>
      </w:r>
      <w:r>
        <w:rPr>
          <w:i/>
          <w:color w:val="333333"/>
          <w:sz w:val="20"/>
        </w:rPr>
        <w:t>fidgeting.</w:t>
      </w:r>
    </w:p>
    <w:p w14:paraId="48E2D2C9" w14:textId="77777777" w:rsidR="0029179C" w:rsidRDefault="0029179C">
      <w:pPr>
        <w:pStyle w:val="BodyText"/>
        <w:spacing w:before="75"/>
        <w:rPr>
          <w:i/>
        </w:rPr>
      </w:pPr>
    </w:p>
    <w:p w14:paraId="40BD3419" w14:textId="77777777" w:rsidR="0029179C" w:rsidRDefault="00000000">
      <w:pPr>
        <w:ind w:left="681"/>
        <w:rPr>
          <w:b/>
          <w:i/>
          <w:sz w:val="20"/>
        </w:rPr>
      </w:pPr>
      <w:r>
        <w:rPr>
          <w:b/>
          <w:i/>
          <w:color w:val="333333"/>
          <w:spacing w:val="-2"/>
          <w:sz w:val="20"/>
        </w:rPr>
        <w:t>Freeze</w:t>
      </w:r>
      <w:r>
        <w:rPr>
          <w:b/>
          <w:i/>
          <w:color w:val="333333"/>
          <w:spacing w:val="-3"/>
          <w:sz w:val="20"/>
        </w:rPr>
        <w:t xml:space="preserve"> </w:t>
      </w:r>
      <w:r>
        <w:rPr>
          <w:b/>
          <w:i/>
          <w:color w:val="333333"/>
          <w:spacing w:val="-2"/>
          <w:sz w:val="20"/>
        </w:rPr>
        <w:t>Response</w:t>
      </w:r>
    </w:p>
    <w:p w14:paraId="35847D12" w14:textId="2C0334AF" w:rsidR="0029179C" w:rsidRDefault="00000000">
      <w:pPr>
        <w:spacing w:before="184" w:line="297" w:lineRule="auto"/>
        <w:ind w:left="1077" w:right="337" w:hanging="397"/>
        <w:jc w:val="both"/>
        <w:rPr>
          <w:i/>
          <w:sz w:val="20"/>
        </w:rPr>
      </w:pPr>
      <w:r>
        <w:rPr>
          <w:rFonts w:ascii="Wingdings 3" w:hAnsi="Wingdings 3"/>
          <w:color w:val="D1A326"/>
          <w:position w:val="-1"/>
        </w:rPr>
        <w:t></w:t>
      </w:r>
      <w:r w:rsidR="002519C6">
        <w:rPr>
          <w:rFonts w:ascii="Times New Roman" w:hAnsi="Times New Roman"/>
          <w:color w:val="D1A326"/>
          <w:spacing w:val="80"/>
          <w:position w:val="-1"/>
        </w:rPr>
        <w:tab/>
      </w:r>
      <w:r>
        <w:rPr>
          <w:i/>
          <w:color w:val="333333"/>
          <w:sz w:val="20"/>
        </w:rPr>
        <w:t xml:space="preserve">In the Freeze response the body becomes immobile, heart rate drops, and you might feel </w:t>
      </w:r>
      <w:r>
        <w:rPr>
          <w:i/>
          <w:color w:val="333333"/>
          <w:spacing w:val="-2"/>
          <w:sz w:val="20"/>
        </w:rPr>
        <w:t>disconnected.</w:t>
      </w:r>
    </w:p>
    <w:p w14:paraId="36BEFB26" w14:textId="783186EA" w:rsidR="0029179C" w:rsidRDefault="00000000">
      <w:pPr>
        <w:spacing w:before="61" w:line="300" w:lineRule="auto"/>
        <w:ind w:left="1077" w:right="338" w:hanging="397"/>
        <w:jc w:val="both"/>
        <w:rPr>
          <w:i/>
          <w:sz w:val="20"/>
        </w:rPr>
      </w:pPr>
      <w:r>
        <w:rPr>
          <w:rFonts w:ascii="Wingdings 3" w:hAnsi="Wingdings 3"/>
          <w:color w:val="D1A326"/>
          <w:position w:val="-1"/>
        </w:rPr>
        <w:t></w:t>
      </w:r>
      <w:r w:rsidR="002519C6">
        <w:rPr>
          <w:rFonts w:ascii="Times New Roman" w:hAnsi="Times New Roman"/>
          <w:color w:val="D1A326"/>
          <w:spacing w:val="80"/>
          <w:position w:val="-1"/>
        </w:rPr>
        <w:tab/>
      </w:r>
      <w:r>
        <w:rPr>
          <w:i/>
          <w:color w:val="333333"/>
          <w:sz w:val="20"/>
        </w:rPr>
        <w:t>You</w:t>
      </w:r>
      <w:r>
        <w:rPr>
          <w:i/>
          <w:color w:val="333333"/>
          <w:spacing w:val="-2"/>
          <w:sz w:val="20"/>
        </w:rPr>
        <w:t xml:space="preserve"> </w:t>
      </w:r>
      <w:r>
        <w:rPr>
          <w:i/>
          <w:color w:val="333333"/>
          <w:sz w:val="20"/>
        </w:rPr>
        <w:t>might</w:t>
      </w:r>
      <w:r>
        <w:rPr>
          <w:i/>
          <w:color w:val="333333"/>
          <w:spacing w:val="-2"/>
          <w:sz w:val="20"/>
        </w:rPr>
        <w:t xml:space="preserve"> </w:t>
      </w:r>
      <w:r>
        <w:rPr>
          <w:i/>
          <w:color w:val="333333"/>
          <w:sz w:val="20"/>
        </w:rPr>
        <w:t>feel</w:t>
      </w:r>
      <w:r>
        <w:rPr>
          <w:i/>
          <w:color w:val="333333"/>
          <w:spacing w:val="-2"/>
          <w:sz w:val="20"/>
        </w:rPr>
        <w:t xml:space="preserve"> </w:t>
      </w:r>
      <w:r>
        <w:rPr>
          <w:i/>
          <w:color w:val="333333"/>
          <w:sz w:val="20"/>
        </w:rPr>
        <w:t>numb,</w:t>
      </w:r>
      <w:r>
        <w:rPr>
          <w:i/>
          <w:color w:val="333333"/>
          <w:spacing w:val="-2"/>
          <w:sz w:val="20"/>
        </w:rPr>
        <w:t xml:space="preserve"> </w:t>
      </w:r>
      <w:r>
        <w:rPr>
          <w:i/>
          <w:color w:val="333333"/>
          <w:sz w:val="20"/>
        </w:rPr>
        <w:t>stuck,</w:t>
      </w:r>
      <w:r>
        <w:rPr>
          <w:i/>
          <w:color w:val="333333"/>
          <w:spacing w:val="-2"/>
          <w:sz w:val="20"/>
        </w:rPr>
        <w:t xml:space="preserve"> </w:t>
      </w:r>
      <w:r>
        <w:rPr>
          <w:i/>
          <w:color w:val="333333"/>
          <w:sz w:val="20"/>
        </w:rPr>
        <w:t>or</w:t>
      </w:r>
      <w:r>
        <w:rPr>
          <w:i/>
          <w:color w:val="333333"/>
          <w:spacing w:val="-2"/>
          <w:sz w:val="20"/>
        </w:rPr>
        <w:t xml:space="preserve"> </w:t>
      </w:r>
      <w:r>
        <w:rPr>
          <w:i/>
          <w:color w:val="333333"/>
          <w:sz w:val="20"/>
        </w:rPr>
        <w:t>unable</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move</w:t>
      </w:r>
      <w:r>
        <w:rPr>
          <w:i/>
          <w:color w:val="333333"/>
          <w:spacing w:val="-2"/>
          <w:sz w:val="20"/>
        </w:rPr>
        <w:t xml:space="preserve"> </w:t>
      </w:r>
      <w:r>
        <w:rPr>
          <w:i/>
          <w:color w:val="333333"/>
          <w:sz w:val="20"/>
        </w:rPr>
        <w:t>or</w:t>
      </w:r>
      <w:r>
        <w:rPr>
          <w:i/>
          <w:color w:val="333333"/>
          <w:spacing w:val="-2"/>
          <w:sz w:val="20"/>
        </w:rPr>
        <w:t xml:space="preserve"> </w:t>
      </w:r>
      <w:r>
        <w:rPr>
          <w:i/>
          <w:color w:val="333333"/>
          <w:sz w:val="20"/>
        </w:rPr>
        <w:t>respond.</w:t>
      </w:r>
      <w:r>
        <w:rPr>
          <w:i/>
          <w:color w:val="333333"/>
          <w:spacing w:val="-2"/>
          <w:sz w:val="20"/>
        </w:rPr>
        <w:t xml:space="preserve"> </w:t>
      </w:r>
      <w:r>
        <w:rPr>
          <w:i/>
          <w:color w:val="333333"/>
          <w:sz w:val="20"/>
        </w:rPr>
        <w:t>Many</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us</w:t>
      </w:r>
      <w:r>
        <w:rPr>
          <w:i/>
          <w:color w:val="333333"/>
          <w:spacing w:val="-2"/>
          <w:sz w:val="20"/>
        </w:rPr>
        <w:t xml:space="preserve"> </w:t>
      </w:r>
      <w:r>
        <w:rPr>
          <w:i/>
          <w:color w:val="333333"/>
          <w:sz w:val="20"/>
        </w:rPr>
        <w:t>experience</w:t>
      </w:r>
      <w:r>
        <w:rPr>
          <w:i/>
          <w:color w:val="333333"/>
          <w:spacing w:val="-2"/>
          <w:sz w:val="20"/>
        </w:rPr>
        <w:t xml:space="preserve"> </w:t>
      </w:r>
      <w:r>
        <w:rPr>
          <w:i/>
          <w:color w:val="333333"/>
          <w:sz w:val="20"/>
        </w:rPr>
        <w:t>this</w:t>
      </w:r>
      <w:r>
        <w:rPr>
          <w:i/>
          <w:color w:val="333333"/>
          <w:spacing w:val="-2"/>
          <w:sz w:val="20"/>
        </w:rPr>
        <w:t xml:space="preserve"> </w:t>
      </w:r>
      <w:r>
        <w:rPr>
          <w:i/>
          <w:color w:val="333333"/>
          <w:sz w:val="20"/>
        </w:rPr>
        <w:t xml:space="preserve">in </w:t>
      </w:r>
      <w:r>
        <w:rPr>
          <w:i/>
          <w:color w:val="333333"/>
          <w:spacing w:val="-2"/>
          <w:sz w:val="20"/>
        </w:rPr>
        <w:t>the</w:t>
      </w:r>
      <w:r>
        <w:rPr>
          <w:i/>
          <w:color w:val="333333"/>
          <w:spacing w:val="-8"/>
          <w:sz w:val="20"/>
        </w:rPr>
        <w:t xml:space="preserve"> </w:t>
      </w:r>
      <w:r>
        <w:rPr>
          <w:i/>
          <w:color w:val="333333"/>
          <w:spacing w:val="-2"/>
          <w:sz w:val="20"/>
        </w:rPr>
        <w:t>face</w:t>
      </w:r>
      <w:r>
        <w:rPr>
          <w:i/>
          <w:color w:val="333333"/>
          <w:spacing w:val="-9"/>
          <w:sz w:val="20"/>
        </w:rPr>
        <w:t xml:space="preserve"> </w:t>
      </w:r>
      <w:r>
        <w:rPr>
          <w:i/>
          <w:color w:val="333333"/>
          <w:spacing w:val="-2"/>
          <w:sz w:val="20"/>
        </w:rPr>
        <w:t>of</w:t>
      </w:r>
      <w:r>
        <w:rPr>
          <w:i/>
          <w:color w:val="333333"/>
          <w:spacing w:val="-8"/>
          <w:sz w:val="20"/>
        </w:rPr>
        <w:t xml:space="preserve"> </w:t>
      </w:r>
      <w:r>
        <w:rPr>
          <w:i/>
          <w:color w:val="333333"/>
          <w:spacing w:val="-2"/>
          <w:sz w:val="20"/>
        </w:rPr>
        <w:t>conflict</w:t>
      </w:r>
      <w:r>
        <w:rPr>
          <w:i/>
          <w:color w:val="333333"/>
          <w:spacing w:val="-9"/>
          <w:sz w:val="20"/>
        </w:rPr>
        <w:t xml:space="preserve"> </w:t>
      </w:r>
      <w:r>
        <w:rPr>
          <w:i/>
          <w:color w:val="333333"/>
          <w:spacing w:val="-2"/>
          <w:sz w:val="20"/>
        </w:rPr>
        <w:t>or</w:t>
      </w:r>
      <w:r>
        <w:rPr>
          <w:i/>
          <w:color w:val="333333"/>
          <w:spacing w:val="-8"/>
          <w:sz w:val="20"/>
        </w:rPr>
        <w:t xml:space="preserve"> </w:t>
      </w:r>
      <w:r>
        <w:rPr>
          <w:i/>
          <w:color w:val="333333"/>
          <w:spacing w:val="-2"/>
          <w:sz w:val="20"/>
        </w:rPr>
        <w:t>aggression</w:t>
      </w:r>
      <w:r>
        <w:rPr>
          <w:i/>
          <w:color w:val="333333"/>
          <w:spacing w:val="-9"/>
          <w:sz w:val="20"/>
        </w:rPr>
        <w:t xml:space="preserve"> </w:t>
      </w:r>
      <w:r>
        <w:rPr>
          <w:i/>
          <w:color w:val="333333"/>
          <w:spacing w:val="-2"/>
          <w:sz w:val="20"/>
        </w:rPr>
        <w:t>–</w:t>
      </w:r>
      <w:r>
        <w:rPr>
          <w:i/>
          <w:color w:val="333333"/>
          <w:spacing w:val="-8"/>
          <w:sz w:val="20"/>
        </w:rPr>
        <w:t xml:space="preserve"> </w:t>
      </w:r>
      <w:r>
        <w:rPr>
          <w:i/>
          <w:color w:val="333333"/>
          <w:spacing w:val="-2"/>
          <w:sz w:val="20"/>
        </w:rPr>
        <w:t>going</w:t>
      </w:r>
      <w:r>
        <w:rPr>
          <w:i/>
          <w:color w:val="333333"/>
          <w:spacing w:val="-9"/>
          <w:sz w:val="20"/>
        </w:rPr>
        <w:t xml:space="preserve"> </w:t>
      </w:r>
      <w:r>
        <w:rPr>
          <w:i/>
          <w:color w:val="333333"/>
          <w:spacing w:val="-2"/>
          <w:sz w:val="20"/>
        </w:rPr>
        <w:t>blank</w:t>
      </w:r>
      <w:r>
        <w:rPr>
          <w:i/>
          <w:color w:val="333333"/>
          <w:spacing w:val="-8"/>
          <w:sz w:val="20"/>
        </w:rPr>
        <w:t xml:space="preserve"> </w:t>
      </w:r>
      <w:r>
        <w:rPr>
          <w:i/>
          <w:color w:val="333333"/>
          <w:spacing w:val="-2"/>
          <w:sz w:val="20"/>
        </w:rPr>
        <w:t>and</w:t>
      </w:r>
      <w:r>
        <w:rPr>
          <w:i/>
          <w:color w:val="333333"/>
          <w:spacing w:val="-9"/>
          <w:sz w:val="20"/>
        </w:rPr>
        <w:t xml:space="preserve"> </w:t>
      </w:r>
      <w:r>
        <w:rPr>
          <w:i/>
          <w:color w:val="333333"/>
          <w:spacing w:val="-2"/>
          <w:sz w:val="20"/>
        </w:rPr>
        <w:t>only</w:t>
      </w:r>
      <w:r>
        <w:rPr>
          <w:i/>
          <w:color w:val="333333"/>
          <w:spacing w:val="-8"/>
          <w:sz w:val="20"/>
        </w:rPr>
        <w:t xml:space="preserve"> </w:t>
      </w:r>
      <w:r>
        <w:rPr>
          <w:i/>
          <w:color w:val="333333"/>
          <w:spacing w:val="-2"/>
          <w:sz w:val="20"/>
        </w:rPr>
        <w:t>coming</w:t>
      </w:r>
      <w:r>
        <w:rPr>
          <w:i/>
          <w:color w:val="333333"/>
          <w:spacing w:val="-9"/>
          <w:sz w:val="20"/>
        </w:rPr>
        <w:t xml:space="preserve"> </w:t>
      </w:r>
      <w:r>
        <w:rPr>
          <w:i/>
          <w:color w:val="333333"/>
          <w:spacing w:val="-2"/>
          <w:sz w:val="20"/>
        </w:rPr>
        <w:t>up</w:t>
      </w:r>
      <w:r>
        <w:rPr>
          <w:i/>
          <w:color w:val="333333"/>
          <w:spacing w:val="-8"/>
          <w:sz w:val="20"/>
        </w:rPr>
        <w:t xml:space="preserve"> </w:t>
      </w:r>
      <w:r>
        <w:rPr>
          <w:i/>
          <w:color w:val="333333"/>
          <w:spacing w:val="-2"/>
          <w:sz w:val="20"/>
        </w:rPr>
        <w:t>with</w:t>
      </w:r>
      <w:r>
        <w:rPr>
          <w:i/>
          <w:color w:val="333333"/>
          <w:spacing w:val="-9"/>
          <w:sz w:val="20"/>
        </w:rPr>
        <w:t xml:space="preserve"> </w:t>
      </w:r>
      <w:r>
        <w:rPr>
          <w:i/>
          <w:color w:val="333333"/>
          <w:spacing w:val="-2"/>
          <w:sz w:val="20"/>
        </w:rPr>
        <w:t>responses</w:t>
      </w:r>
      <w:r>
        <w:rPr>
          <w:i/>
          <w:color w:val="333333"/>
          <w:spacing w:val="-8"/>
          <w:sz w:val="20"/>
        </w:rPr>
        <w:t xml:space="preserve"> </w:t>
      </w:r>
      <w:r>
        <w:rPr>
          <w:i/>
          <w:color w:val="333333"/>
          <w:spacing w:val="-2"/>
          <w:sz w:val="20"/>
        </w:rPr>
        <w:t>once</w:t>
      </w:r>
      <w:r>
        <w:rPr>
          <w:i/>
          <w:color w:val="333333"/>
          <w:spacing w:val="-9"/>
          <w:sz w:val="20"/>
        </w:rPr>
        <w:t xml:space="preserve"> </w:t>
      </w:r>
      <w:r>
        <w:rPr>
          <w:i/>
          <w:color w:val="333333"/>
          <w:spacing w:val="-2"/>
          <w:sz w:val="20"/>
        </w:rPr>
        <w:t xml:space="preserve">our </w:t>
      </w:r>
      <w:r>
        <w:rPr>
          <w:i/>
          <w:color w:val="333333"/>
          <w:sz w:val="20"/>
        </w:rPr>
        <w:t>nervous system has calmed down.</w:t>
      </w:r>
    </w:p>
    <w:p w14:paraId="57B5B1F3"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7078AC9D" w14:textId="77777777" w:rsidR="0029179C" w:rsidRDefault="0029179C">
      <w:pPr>
        <w:pStyle w:val="BodyText"/>
        <w:rPr>
          <w:i/>
        </w:rPr>
      </w:pPr>
    </w:p>
    <w:p w14:paraId="6082EE1B" w14:textId="77777777" w:rsidR="0029179C" w:rsidRDefault="0029179C">
      <w:pPr>
        <w:pStyle w:val="BodyText"/>
        <w:spacing w:before="60"/>
        <w:rPr>
          <w:i/>
        </w:rPr>
      </w:pPr>
    </w:p>
    <w:p w14:paraId="19F57161" w14:textId="77777777" w:rsidR="0029179C" w:rsidRDefault="00000000">
      <w:pPr>
        <w:ind w:left="681"/>
        <w:jc w:val="both"/>
        <w:rPr>
          <w:b/>
          <w:i/>
          <w:sz w:val="20"/>
        </w:rPr>
      </w:pPr>
      <w:r>
        <w:rPr>
          <w:b/>
          <w:i/>
          <w:noProof/>
          <w:sz w:val="20"/>
        </w:rPr>
        <mc:AlternateContent>
          <mc:Choice Requires="wps">
            <w:drawing>
              <wp:anchor distT="0" distB="0" distL="0" distR="0" simplePos="0" relativeHeight="15988736" behindDoc="0" locked="0" layoutInCell="1" allowOverlap="1" wp14:anchorId="1B43C0FC" wp14:editId="57988CCD">
                <wp:simplePos x="0" y="0"/>
                <wp:positionH relativeFrom="page">
                  <wp:posOffset>1314005</wp:posOffset>
                </wp:positionH>
                <wp:positionV relativeFrom="paragraph">
                  <wp:posOffset>2229</wp:posOffset>
                </wp:positionV>
                <wp:extent cx="1270" cy="1685289"/>
                <wp:effectExtent l="0" t="0" r="0" b="0"/>
                <wp:wrapNone/>
                <wp:docPr id="1223" name="Graphic 12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85289"/>
                        </a:xfrm>
                        <a:custGeom>
                          <a:avLst/>
                          <a:gdLst/>
                          <a:ahLst/>
                          <a:cxnLst/>
                          <a:rect l="l" t="t" r="r" b="b"/>
                          <a:pathLst>
                            <a:path h="1685289">
                              <a:moveTo>
                                <a:pt x="0" y="16847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7287C10" id="Graphic 1223" o:spid="_x0000_s1026" style="position:absolute;margin-left:103.45pt;margin-top:.2pt;width:.1pt;height:132.7pt;z-index:15988736;visibility:visible;mso-wrap-style:square;mso-wrap-distance-left:0;mso-wrap-distance-top:0;mso-wrap-distance-right:0;mso-wrap-distance-bottom:0;mso-position-horizontal:absolute;mso-position-horizontal-relative:page;mso-position-vertical:absolute;mso-position-vertical-relative:text;v-text-anchor:top" coordsize="1270,1685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" path="m,1684781l,e" filled="f" strokecolor="#d1a326" strokeweight="3pt">
                <v:path arrowok="t"/>
                <w10:wrap anchorx="page"/>
              </v:shape>
            </w:pict>
          </mc:Fallback>
        </mc:AlternateContent>
      </w:r>
      <w:r>
        <w:rPr>
          <w:b/>
          <w:i/>
          <w:color w:val="333333"/>
          <w:spacing w:val="-5"/>
          <w:sz w:val="20"/>
        </w:rPr>
        <w:t>Fawn</w:t>
      </w:r>
      <w:r>
        <w:rPr>
          <w:b/>
          <w:i/>
          <w:color w:val="333333"/>
          <w:spacing w:val="-8"/>
          <w:sz w:val="20"/>
        </w:rPr>
        <w:t xml:space="preserve"> </w:t>
      </w:r>
      <w:r>
        <w:rPr>
          <w:b/>
          <w:i/>
          <w:color w:val="333333"/>
          <w:spacing w:val="-2"/>
          <w:sz w:val="20"/>
        </w:rPr>
        <w:t>Response</w:t>
      </w:r>
    </w:p>
    <w:p w14:paraId="780B5B78" w14:textId="77777777" w:rsidR="0029179C" w:rsidRDefault="00000000">
      <w:pPr>
        <w:tabs>
          <w:tab w:val="left" w:pos="1077"/>
        </w:tabs>
        <w:spacing w:before="184"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In</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Fawn</w:t>
      </w:r>
      <w:r>
        <w:rPr>
          <w:i/>
          <w:color w:val="333333"/>
          <w:spacing w:val="-7"/>
          <w:sz w:val="20"/>
        </w:rPr>
        <w:t xml:space="preserve"> </w:t>
      </w:r>
      <w:r>
        <w:rPr>
          <w:i/>
          <w:color w:val="333333"/>
          <w:spacing w:val="-2"/>
          <w:sz w:val="20"/>
        </w:rPr>
        <w:t>response</w:t>
      </w:r>
      <w:r>
        <w:rPr>
          <w:i/>
          <w:color w:val="333333"/>
          <w:spacing w:val="-7"/>
          <w:sz w:val="20"/>
        </w:rPr>
        <w:t xml:space="preserve"> </w:t>
      </w:r>
      <w:r>
        <w:rPr>
          <w:i/>
          <w:color w:val="333333"/>
          <w:spacing w:val="-2"/>
          <w:sz w:val="20"/>
        </w:rPr>
        <w:t>–</w:t>
      </w:r>
      <w:r>
        <w:rPr>
          <w:i/>
          <w:color w:val="333333"/>
          <w:spacing w:val="-7"/>
          <w:sz w:val="20"/>
        </w:rPr>
        <w:t xml:space="preserve"> </w:t>
      </w:r>
      <w:r>
        <w:rPr>
          <w:i/>
          <w:color w:val="333333"/>
          <w:spacing w:val="-2"/>
          <w:sz w:val="20"/>
        </w:rPr>
        <w:t>fawn</w:t>
      </w:r>
      <w:r>
        <w:rPr>
          <w:i/>
          <w:color w:val="333333"/>
          <w:spacing w:val="-7"/>
          <w:sz w:val="20"/>
        </w:rPr>
        <w:t xml:space="preserve"> </w:t>
      </w:r>
      <w:r>
        <w:rPr>
          <w:i/>
          <w:color w:val="333333"/>
          <w:spacing w:val="-2"/>
          <w:sz w:val="20"/>
        </w:rPr>
        <w:t>meaning</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attempt</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be</w:t>
      </w:r>
      <w:r>
        <w:rPr>
          <w:i/>
          <w:color w:val="333333"/>
          <w:spacing w:val="-7"/>
          <w:sz w:val="20"/>
        </w:rPr>
        <w:t xml:space="preserve"> </w:t>
      </w:r>
      <w:r>
        <w:rPr>
          <w:i/>
          <w:color w:val="333333"/>
          <w:spacing w:val="-2"/>
          <w:sz w:val="20"/>
        </w:rPr>
        <w:t>on</w:t>
      </w:r>
      <w:r>
        <w:rPr>
          <w:i/>
          <w:color w:val="333333"/>
          <w:spacing w:val="-7"/>
          <w:sz w:val="20"/>
        </w:rPr>
        <w:t xml:space="preserve"> </w:t>
      </w:r>
      <w:r>
        <w:rPr>
          <w:i/>
          <w:color w:val="333333"/>
          <w:spacing w:val="-2"/>
          <w:sz w:val="20"/>
        </w:rPr>
        <w:t>someone’s</w:t>
      </w:r>
      <w:r>
        <w:rPr>
          <w:i/>
          <w:color w:val="333333"/>
          <w:spacing w:val="-7"/>
          <w:sz w:val="20"/>
        </w:rPr>
        <w:t xml:space="preserve"> </w:t>
      </w:r>
      <w:r>
        <w:rPr>
          <w:i/>
          <w:color w:val="333333"/>
          <w:spacing w:val="-2"/>
          <w:sz w:val="20"/>
        </w:rPr>
        <w:t>good</w:t>
      </w:r>
      <w:r>
        <w:rPr>
          <w:i/>
          <w:color w:val="333333"/>
          <w:spacing w:val="-7"/>
          <w:sz w:val="20"/>
        </w:rPr>
        <w:t xml:space="preserve"> </w:t>
      </w:r>
      <w:r>
        <w:rPr>
          <w:i/>
          <w:color w:val="333333"/>
          <w:spacing w:val="-2"/>
          <w:sz w:val="20"/>
        </w:rPr>
        <w:t>side</w:t>
      </w:r>
      <w:r>
        <w:rPr>
          <w:i/>
          <w:color w:val="333333"/>
          <w:spacing w:val="-7"/>
          <w:sz w:val="20"/>
        </w:rPr>
        <w:t xml:space="preserve"> </w:t>
      </w:r>
      <w:r>
        <w:rPr>
          <w:i/>
          <w:color w:val="333333"/>
          <w:spacing w:val="-2"/>
          <w:sz w:val="20"/>
        </w:rPr>
        <w:t>or</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submit to</w:t>
      </w:r>
      <w:r>
        <w:rPr>
          <w:i/>
          <w:color w:val="333333"/>
          <w:spacing w:val="-10"/>
          <w:sz w:val="20"/>
        </w:rPr>
        <w:t xml:space="preserve"> </w:t>
      </w:r>
      <w:r>
        <w:rPr>
          <w:i/>
          <w:color w:val="333333"/>
          <w:spacing w:val="-2"/>
          <w:sz w:val="20"/>
        </w:rPr>
        <w:t>them</w:t>
      </w:r>
      <w:r>
        <w:rPr>
          <w:i/>
          <w:color w:val="333333"/>
          <w:spacing w:val="-9"/>
          <w:sz w:val="20"/>
        </w:rPr>
        <w:t xml:space="preserve"> </w:t>
      </w:r>
      <w:r>
        <w:rPr>
          <w:i/>
          <w:color w:val="333333"/>
          <w:spacing w:val="-2"/>
          <w:sz w:val="20"/>
        </w:rPr>
        <w:t>and</w:t>
      </w:r>
      <w:r>
        <w:rPr>
          <w:i/>
          <w:color w:val="333333"/>
          <w:spacing w:val="-10"/>
          <w:sz w:val="20"/>
        </w:rPr>
        <w:t xml:space="preserve"> </w:t>
      </w:r>
      <w:r>
        <w:rPr>
          <w:i/>
          <w:color w:val="333333"/>
          <w:spacing w:val="-2"/>
          <w:sz w:val="20"/>
        </w:rPr>
        <w:t>their</w:t>
      </w:r>
      <w:r>
        <w:rPr>
          <w:i/>
          <w:color w:val="333333"/>
          <w:spacing w:val="-9"/>
          <w:sz w:val="20"/>
        </w:rPr>
        <w:t xml:space="preserve"> </w:t>
      </w:r>
      <w:r>
        <w:rPr>
          <w:i/>
          <w:color w:val="333333"/>
          <w:spacing w:val="-2"/>
          <w:sz w:val="20"/>
        </w:rPr>
        <w:t>wishes.</w:t>
      </w:r>
      <w:r>
        <w:rPr>
          <w:i/>
          <w:color w:val="333333"/>
          <w:spacing w:val="-9"/>
          <w:sz w:val="20"/>
        </w:rPr>
        <w:t xml:space="preserve"> </w:t>
      </w:r>
      <w:r>
        <w:rPr>
          <w:i/>
          <w:color w:val="333333"/>
          <w:spacing w:val="-2"/>
          <w:sz w:val="20"/>
        </w:rPr>
        <w:t>The</w:t>
      </w:r>
      <w:r>
        <w:rPr>
          <w:i/>
          <w:color w:val="333333"/>
          <w:spacing w:val="-10"/>
          <w:sz w:val="20"/>
        </w:rPr>
        <w:t xml:space="preserve"> </w:t>
      </w:r>
      <w:r>
        <w:rPr>
          <w:i/>
          <w:color w:val="333333"/>
          <w:spacing w:val="-2"/>
          <w:sz w:val="20"/>
        </w:rPr>
        <w:t>mind</w:t>
      </w:r>
      <w:r>
        <w:rPr>
          <w:i/>
          <w:color w:val="333333"/>
          <w:spacing w:val="-9"/>
          <w:sz w:val="20"/>
        </w:rPr>
        <w:t xml:space="preserve"> </w:t>
      </w:r>
      <w:r>
        <w:rPr>
          <w:i/>
          <w:color w:val="333333"/>
          <w:spacing w:val="-2"/>
          <w:sz w:val="20"/>
        </w:rPr>
        <w:t>may</w:t>
      </w:r>
      <w:r>
        <w:rPr>
          <w:i/>
          <w:color w:val="333333"/>
          <w:spacing w:val="-10"/>
          <w:sz w:val="20"/>
        </w:rPr>
        <w:t xml:space="preserve"> </w:t>
      </w:r>
      <w:r>
        <w:rPr>
          <w:i/>
          <w:color w:val="333333"/>
          <w:spacing w:val="-2"/>
          <w:sz w:val="20"/>
        </w:rPr>
        <w:t>dissociate</w:t>
      </w:r>
      <w:r>
        <w:rPr>
          <w:i/>
          <w:color w:val="333333"/>
          <w:spacing w:val="-9"/>
          <w:sz w:val="20"/>
        </w:rPr>
        <w:t xml:space="preserve"> </w:t>
      </w:r>
      <w:r>
        <w:rPr>
          <w:i/>
          <w:color w:val="333333"/>
          <w:spacing w:val="-2"/>
          <w:sz w:val="20"/>
        </w:rPr>
        <w:t>from</w:t>
      </w:r>
      <w:r>
        <w:rPr>
          <w:i/>
          <w:color w:val="333333"/>
          <w:spacing w:val="-9"/>
          <w:sz w:val="20"/>
        </w:rPr>
        <w:t xml:space="preserve"> </w:t>
      </w:r>
      <w:r>
        <w:rPr>
          <w:i/>
          <w:color w:val="333333"/>
          <w:spacing w:val="-2"/>
          <w:sz w:val="20"/>
        </w:rPr>
        <w:t>the</w:t>
      </w:r>
      <w:r>
        <w:rPr>
          <w:i/>
          <w:color w:val="333333"/>
          <w:spacing w:val="-10"/>
          <w:sz w:val="20"/>
        </w:rPr>
        <w:t xml:space="preserve"> </w:t>
      </w:r>
      <w:r>
        <w:rPr>
          <w:i/>
          <w:color w:val="333333"/>
          <w:spacing w:val="-2"/>
          <w:sz w:val="20"/>
        </w:rPr>
        <w:t>body</w:t>
      </w:r>
      <w:r>
        <w:rPr>
          <w:i/>
          <w:color w:val="333333"/>
          <w:spacing w:val="-9"/>
          <w:sz w:val="20"/>
        </w:rPr>
        <w:t xml:space="preserve"> </w:t>
      </w:r>
      <w:r>
        <w:rPr>
          <w:i/>
          <w:color w:val="333333"/>
          <w:spacing w:val="-2"/>
          <w:sz w:val="20"/>
        </w:rPr>
        <w:t>to</w:t>
      </w:r>
      <w:r>
        <w:rPr>
          <w:i/>
          <w:color w:val="333333"/>
          <w:spacing w:val="-10"/>
          <w:sz w:val="20"/>
        </w:rPr>
        <w:t xml:space="preserve"> </w:t>
      </w:r>
      <w:r>
        <w:rPr>
          <w:i/>
          <w:color w:val="333333"/>
          <w:spacing w:val="-2"/>
          <w:sz w:val="20"/>
        </w:rPr>
        <w:t>prioritize</w:t>
      </w:r>
      <w:r>
        <w:rPr>
          <w:i/>
          <w:color w:val="333333"/>
          <w:spacing w:val="-9"/>
          <w:sz w:val="20"/>
        </w:rPr>
        <w:t xml:space="preserve"> </w:t>
      </w:r>
      <w:r>
        <w:rPr>
          <w:i/>
          <w:color w:val="333333"/>
          <w:spacing w:val="-2"/>
          <w:sz w:val="20"/>
        </w:rPr>
        <w:t>others’</w:t>
      </w:r>
      <w:r>
        <w:rPr>
          <w:i/>
          <w:color w:val="333333"/>
          <w:spacing w:val="-9"/>
          <w:sz w:val="20"/>
        </w:rPr>
        <w:t xml:space="preserve"> </w:t>
      </w:r>
      <w:r>
        <w:rPr>
          <w:i/>
          <w:color w:val="333333"/>
          <w:spacing w:val="-2"/>
          <w:sz w:val="20"/>
        </w:rPr>
        <w:t>needs.</w:t>
      </w:r>
    </w:p>
    <w:p w14:paraId="66C10480" w14:textId="77777777" w:rsidR="0029179C" w:rsidRDefault="00000000">
      <w:pPr>
        <w:tabs>
          <w:tab w:val="left" w:pos="1077"/>
        </w:tabs>
        <w:spacing w:before="6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You</w:t>
      </w:r>
      <w:r>
        <w:rPr>
          <w:i/>
          <w:color w:val="333333"/>
          <w:spacing w:val="-9"/>
          <w:sz w:val="20"/>
        </w:rPr>
        <w:t xml:space="preserve"> </w:t>
      </w:r>
      <w:r>
        <w:rPr>
          <w:i/>
          <w:color w:val="333333"/>
          <w:spacing w:val="-4"/>
          <w:sz w:val="20"/>
        </w:rPr>
        <w:t>might</w:t>
      </w:r>
      <w:r>
        <w:rPr>
          <w:i/>
          <w:color w:val="333333"/>
          <w:spacing w:val="-9"/>
          <w:sz w:val="20"/>
        </w:rPr>
        <w:t xml:space="preserve"> </w:t>
      </w:r>
      <w:r>
        <w:rPr>
          <w:i/>
          <w:color w:val="333333"/>
          <w:spacing w:val="-4"/>
          <w:sz w:val="20"/>
        </w:rPr>
        <w:t>feel</w:t>
      </w:r>
      <w:r>
        <w:rPr>
          <w:i/>
          <w:color w:val="333333"/>
          <w:spacing w:val="-9"/>
          <w:sz w:val="20"/>
        </w:rPr>
        <w:t xml:space="preserve"> </w:t>
      </w:r>
      <w:r>
        <w:rPr>
          <w:i/>
          <w:color w:val="333333"/>
          <w:spacing w:val="-4"/>
          <w:sz w:val="20"/>
        </w:rPr>
        <w:t>an</w:t>
      </w:r>
      <w:r>
        <w:rPr>
          <w:i/>
          <w:color w:val="333333"/>
          <w:spacing w:val="-9"/>
          <w:sz w:val="20"/>
        </w:rPr>
        <w:t xml:space="preserve"> </w:t>
      </w:r>
      <w:r>
        <w:rPr>
          <w:i/>
          <w:color w:val="333333"/>
          <w:spacing w:val="-4"/>
          <w:sz w:val="20"/>
        </w:rPr>
        <w:t>urgency</w:t>
      </w:r>
      <w:r>
        <w:rPr>
          <w:i/>
          <w:color w:val="333333"/>
          <w:spacing w:val="-9"/>
          <w:sz w:val="20"/>
        </w:rPr>
        <w:t xml:space="preserve"> </w:t>
      </w:r>
      <w:r>
        <w:rPr>
          <w:i/>
          <w:color w:val="333333"/>
          <w:spacing w:val="-4"/>
          <w:sz w:val="20"/>
        </w:rPr>
        <w:t>to</w:t>
      </w:r>
      <w:r>
        <w:rPr>
          <w:i/>
          <w:color w:val="333333"/>
          <w:spacing w:val="-10"/>
          <w:sz w:val="20"/>
        </w:rPr>
        <w:t xml:space="preserve"> </w:t>
      </w:r>
      <w:r>
        <w:rPr>
          <w:i/>
          <w:color w:val="333333"/>
          <w:spacing w:val="-4"/>
          <w:sz w:val="20"/>
        </w:rPr>
        <w:t>meet</w:t>
      </w:r>
      <w:r>
        <w:rPr>
          <w:i/>
          <w:color w:val="333333"/>
          <w:spacing w:val="-9"/>
          <w:sz w:val="20"/>
        </w:rPr>
        <w:t xml:space="preserve"> </w:t>
      </w:r>
      <w:r>
        <w:rPr>
          <w:i/>
          <w:color w:val="333333"/>
          <w:spacing w:val="-4"/>
          <w:sz w:val="20"/>
        </w:rPr>
        <w:t>others’</w:t>
      </w:r>
      <w:r>
        <w:rPr>
          <w:i/>
          <w:color w:val="333333"/>
          <w:spacing w:val="-9"/>
          <w:sz w:val="20"/>
        </w:rPr>
        <w:t xml:space="preserve"> </w:t>
      </w:r>
      <w:r>
        <w:rPr>
          <w:i/>
          <w:color w:val="333333"/>
          <w:spacing w:val="-4"/>
          <w:sz w:val="20"/>
        </w:rPr>
        <w:t>needs,</w:t>
      </w:r>
      <w:r>
        <w:rPr>
          <w:i/>
          <w:color w:val="333333"/>
          <w:spacing w:val="-9"/>
          <w:sz w:val="20"/>
        </w:rPr>
        <w:t xml:space="preserve"> </w:t>
      </w:r>
      <w:r>
        <w:rPr>
          <w:i/>
          <w:color w:val="333333"/>
          <w:spacing w:val="-4"/>
          <w:sz w:val="20"/>
        </w:rPr>
        <w:t>quickly</w:t>
      </w:r>
      <w:r>
        <w:rPr>
          <w:i/>
          <w:color w:val="333333"/>
          <w:spacing w:val="-9"/>
          <w:sz w:val="20"/>
        </w:rPr>
        <w:t xml:space="preserve"> </w:t>
      </w:r>
      <w:r>
        <w:rPr>
          <w:i/>
          <w:color w:val="333333"/>
          <w:spacing w:val="-4"/>
          <w:sz w:val="20"/>
        </w:rPr>
        <w:t>agreeing</w:t>
      </w:r>
      <w:r>
        <w:rPr>
          <w:i/>
          <w:color w:val="333333"/>
          <w:spacing w:val="-9"/>
          <w:sz w:val="20"/>
        </w:rPr>
        <w:t xml:space="preserve"> </w:t>
      </w:r>
      <w:r>
        <w:rPr>
          <w:i/>
          <w:color w:val="333333"/>
          <w:spacing w:val="-4"/>
          <w:sz w:val="20"/>
        </w:rPr>
        <w:t>to</w:t>
      </w:r>
      <w:r>
        <w:rPr>
          <w:i/>
          <w:color w:val="333333"/>
          <w:spacing w:val="-10"/>
          <w:sz w:val="20"/>
        </w:rPr>
        <w:t xml:space="preserve"> </w:t>
      </w:r>
      <w:r>
        <w:rPr>
          <w:i/>
          <w:color w:val="333333"/>
          <w:spacing w:val="-4"/>
          <w:sz w:val="20"/>
        </w:rPr>
        <w:t>things</w:t>
      </w:r>
      <w:r>
        <w:rPr>
          <w:i/>
          <w:color w:val="333333"/>
          <w:spacing w:val="-9"/>
          <w:sz w:val="20"/>
        </w:rPr>
        <w:t xml:space="preserve"> </w:t>
      </w:r>
      <w:r>
        <w:rPr>
          <w:i/>
          <w:color w:val="333333"/>
          <w:spacing w:val="-4"/>
          <w:sz w:val="20"/>
        </w:rPr>
        <w:t>or</w:t>
      </w:r>
      <w:r>
        <w:rPr>
          <w:i/>
          <w:color w:val="333333"/>
          <w:spacing w:val="-9"/>
          <w:sz w:val="20"/>
        </w:rPr>
        <w:t xml:space="preserve"> </w:t>
      </w:r>
      <w:r>
        <w:rPr>
          <w:i/>
          <w:color w:val="333333"/>
          <w:spacing w:val="-4"/>
          <w:sz w:val="20"/>
        </w:rPr>
        <w:t>trying</w:t>
      </w:r>
      <w:r>
        <w:rPr>
          <w:i/>
          <w:color w:val="333333"/>
          <w:spacing w:val="-9"/>
          <w:sz w:val="20"/>
        </w:rPr>
        <w:t xml:space="preserve"> </w:t>
      </w:r>
      <w:r>
        <w:rPr>
          <w:i/>
          <w:color w:val="333333"/>
          <w:spacing w:val="-4"/>
          <w:sz w:val="20"/>
        </w:rPr>
        <w:t>to</w:t>
      </w:r>
      <w:r>
        <w:rPr>
          <w:i/>
          <w:color w:val="333333"/>
          <w:spacing w:val="-10"/>
          <w:sz w:val="20"/>
        </w:rPr>
        <w:t xml:space="preserve"> </w:t>
      </w:r>
      <w:r>
        <w:rPr>
          <w:i/>
          <w:color w:val="333333"/>
          <w:spacing w:val="-4"/>
          <w:sz w:val="20"/>
        </w:rPr>
        <w:t xml:space="preserve">make </w:t>
      </w:r>
      <w:r>
        <w:rPr>
          <w:i/>
          <w:color w:val="333333"/>
          <w:sz w:val="20"/>
        </w:rPr>
        <w:t>others happy to stay safe.</w:t>
      </w:r>
    </w:p>
    <w:p w14:paraId="15D690B9" w14:textId="77777777" w:rsidR="0029179C" w:rsidRDefault="00000000">
      <w:pPr>
        <w:spacing w:before="174" w:line="302" w:lineRule="auto"/>
        <w:ind w:left="1077"/>
        <w:rPr>
          <w:i/>
          <w:sz w:val="20"/>
        </w:rPr>
      </w:pPr>
      <w:r>
        <w:rPr>
          <w:i/>
          <w:color w:val="333333"/>
          <w:sz w:val="20"/>
        </w:rPr>
        <w:t>Our</w:t>
      </w:r>
      <w:r>
        <w:rPr>
          <w:i/>
          <w:color w:val="333333"/>
          <w:spacing w:val="10"/>
          <w:sz w:val="20"/>
        </w:rPr>
        <w:t xml:space="preserve"> </w:t>
      </w:r>
      <w:r>
        <w:rPr>
          <w:i/>
          <w:color w:val="333333"/>
          <w:sz w:val="20"/>
        </w:rPr>
        <w:t>past</w:t>
      </w:r>
      <w:r>
        <w:rPr>
          <w:i/>
          <w:color w:val="333333"/>
          <w:spacing w:val="10"/>
          <w:sz w:val="20"/>
        </w:rPr>
        <w:t xml:space="preserve"> </w:t>
      </w:r>
      <w:r>
        <w:rPr>
          <w:i/>
          <w:color w:val="333333"/>
          <w:sz w:val="20"/>
        </w:rPr>
        <w:t>experiences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size</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threat</w:t>
      </w:r>
      <w:r>
        <w:rPr>
          <w:i/>
          <w:color w:val="333333"/>
          <w:spacing w:val="10"/>
          <w:sz w:val="20"/>
        </w:rPr>
        <w:t xml:space="preserve"> </w:t>
      </w:r>
      <w:r>
        <w:rPr>
          <w:i/>
          <w:color w:val="333333"/>
          <w:sz w:val="20"/>
        </w:rPr>
        <w:t>influence</w:t>
      </w:r>
      <w:r>
        <w:rPr>
          <w:i/>
          <w:color w:val="333333"/>
          <w:spacing w:val="10"/>
          <w:sz w:val="20"/>
        </w:rPr>
        <w:t xml:space="preserve"> </w:t>
      </w:r>
      <w:r>
        <w:rPr>
          <w:i/>
          <w:color w:val="333333"/>
          <w:sz w:val="20"/>
        </w:rPr>
        <w:t>which</w:t>
      </w:r>
      <w:r>
        <w:rPr>
          <w:i/>
          <w:color w:val="333333"/>
          <w:spacing w:val="10"/>
          <w:sz w:val="20"/>
        </w:rPr>
        <w:t xml:space="preserve"> </w:t>
      </w:r>
      <w:r>
        <w:rPr>
          <w:i/>
          <w:color w:val="333333"/>
          <w:sz w:val="20"/>
        </w:rPr>
        <w:t>stress</w:t>
      </w:r>
      <w:r>
        <w:rPr>
          <w:i/>
          <w:color w:val="333333"/>
          <w:spacing w:val="10"/>
          <w:sz w:val="20"/>
        </w:rPr>
        <w:t xml:space="preserve"> </w:t>
      </w:r>
      <w:r>
        <w:rPr>
          <w:i/>
          <w:color w:val="333333"/>
          <w:sz w:val="20"/>
        </w:rPr>
        <w:t>response</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 xml:space="preserve">use. </w:t>
      </w:r>
      <w:r>
        <w:rPr>
          <w:i/>
          <w:color w:val="333333"/>
          <w:spacing w:val="-2"/>
          <w:sz w:val="20"/>
        </w:rPr>
        <w:t>Researchers</w:t>
      </w:r>
      <w:r>
        <w:rPr>
          <w:i/>
          <w:color w:val="333333"/>
          <w:spacing w:val="-8"/>
          <w:sz w:val="20"/>
        </w:rPr>
        <w:t xml:space="preserve"> </w:t>
      </w:r>
      <w:r>
        <w:rPr>
          <w:i/>
          <w:color w:val="333333"/>
          <w:spacing w:val="-2"/>
          <w:sz w:val="20"/>
        </w:rPr>
        <w:t>say</w:t>
      </w:r>
      <w:r>
        <w:rPr>
          <w:i/>
          <w:color w:val="333333"/>
          <w:spacing w:val="-8"/>
          <w:sz w:val="20"/>
        </w:rPr>
        <w:t xml:space="preserve"> </w:t>
      </w:r>
      <w:r>
        <w:rPr>
          <w:i/>
          <w:color w:val="333333"/>
          <w:spacing w:val="-2"/>
          <w:sz w:val="20"/>
        </w:rPr>
        <w:t>we</w:t>
      </w:r>
      <w:r>
        <w:rPr>
          <w:i/>
          <w:color w:val="333333"/>
          <w:spacing w:val="-8"/>
          <w:sz w:val="20"/>
        </w:rPr>
        <w:t xml:space="preserve"> </w:t>
      </w:r>
      <w:r>
        <w:rPr>
          <w:i/>
          <w:color w:val="333333"/>
          <w:spacing w:val="-2"/>
          <w:sz w:val="20"/>
        </w:rPr>
        <w:t>typically</w:t>
      </w:r>
      <w:r>
        <w:rPr>
          <w:i/>
          <w:color w:val="333333"/>
          <w:spacing w:val="-8"/>
          <w:sz w:val="20"/>
        </w:rPr>
        <w:t xml:space="preserve"> </w:t>
      </w:r>
      <w:r>
        <w:rPr>
          <w:i/>
          <w:color w:val="333333"/>
          <w:spacing w:val="-2"/>
          <w:sz w:val="20"/>
        </w:rPr>
        <w:t>rely</w:t>
      </w:r>
      <w:r>
        <w:rPr>
          <w:i/>
          <w:color w:val="333333"/>
          <w:spacing w:val="-8"/>
          <w:sz w:val="20"/>
        </w:rPr>
        <w:t xml:space="preserve"> </w:t>
      </w:r>
      <w:r>
        <w:rPr>
          <w:i/>
          <w:color w:val="333333"/>
          <w:spacing w:val="-2"/>
          <w:sz w:val="20"/>
        </w:rPr>
        <w:t>on</w:t>
      </w:r>
      <w:r>
        <w:rPr>
          <w:i/>
          <w:color w:val="333333"/>
          <w:spacing w:val="-8"/>
          <w:sz w:val="20"/>
        </w:rPr>
        <w:t xml:space="preserve"> </w:t>
      </w:r>
      <w:r>
        <w:rPr>
          <w:i/>
          <w:color w:val="333333"/>
          <w:spacing w:val="-2"/>
          <w:sz w:val="20"/>
        </w:rPr>
        <w:t>one</w:t>
      </w:r>
      <w:r>
        <w:rPr>
          <w:i/>
          <w:color w:val="333333"/>
          <w:spacing w:val="-8"/>
          <w:sz w:val="20"/>
        </w:rPr>
        <w:t xml:space="preserve"> </w:t>
      </w:r>
      <w:r>
        <w:rPr>
          <w:i/>
          <w:color w:val="333333"/>
          <w:spacing w:val="-2"/>
          <w:sz w:val="20"/>
        </w:rPr>
        <w:t>or</w:t>
      </w:r>
      <w:r>
        <w:rPr>
          <w:i/>
          <w:color w:val="333333"/>
          <w:spacing w:val="-8"/>
          <w:sz w:val="20"/>
        </w:rPr>
        <w:t xml:space="preserve"> </w:t>
      </w:r>
      <w:r>
        <w:rPr>
          <w:i/>
          <w:color w:val="333333"/>
          <w:spacing w:val="-2"/>
          <w:sz w:val="20"/>
        </w:rPr>
        <w:t>two</w:t>
      </w:r>
      <w:r>
        <w:rPr>
          <w:i/>
          <w:color w:val="333333"/>
          <w:spacing w:val="-8"/>
          <w:sz w:val="20"/>
        </w:rPr>
        <w:t xml:space="preserve"> </w:t>
      </w:r>
      <w:r>
        <w:rPr>
          <w:i/>
          <w:color w:val="333333"/>
          <w:spacing w:val="-2"/>
          <w:sz w:val="20"/>
        </w:rPr>
        <w:t>stress</w:t>
      </w:r>
      <w:r>
        <w:rPr>
          <w:i/>
          <w:color w:val="333333"/>
          <w:spacing w:val="-8"/>
          <w:sz w:val="20"/>
        </w:rPr>
        <w:t xml:space="preserve"> </w:t>
      </w:r>
      <w:r>
        <w:rPr>
          <w:i/>
          <w:color w:val="333333"/>
          <w:spacing w:val="-2"/>
          <w:sz w:val="20"/>
        </w:rPr>
        <w:t>responses</w:t>
      </w:r>
      <w:r>
        <w:rPr>
          <w:i/>
          <w:color w:val="333333"/>
          <w:spacing w:val="-8"/>
          <w:sz w:val="20"/>
        </w:rPr>
        <w:t xml:space="preserve"> </w:t>
      </w:r>
      <w:r>
        <w:rPr>
          <w:i/>
          <w:color w:val="333333"/>
          <w:spacing w:val="-2"/>
          <w:sz w:val="20"/>
        </w:rPr>
        <w:t>more</w:t>
      </w:r>
      <w:r>
        <w:rPr>
          <w:i/>
          <w:color w:val="333333"/>
          <w:spacing w:val="-8"/>
          <w:sz w:val="20"/>
        </w:rPr>
        <w:t xml:space="preserve"> </w:t>
      </w:r>
      <w:r>
        <w:rPr>
          <w:i/>
          <w:color w:val="333333"/>
          <w:spacing w:val="-2"/>
          <w:sz w:val="20"/>
        </w:rPr>
        <w:t>often</w:t>
      </w:r>
      <w:r>
        <w:rPr>
          <w:i/>
          <w:color w:val="333333"/>
          <w:spacing w:val="-8"/>
          <w:sz w:val="20"/>
        </w:rPr>
        <w:t xml:space="preserve"> </w:t>
      </w:r>
      <w:r>
        <w:rPr>
          <w:i/>
          <w:color w:val="333333"/>
          <w:spacing w:val="-2"/>
          <w:sz w:val="20"/>
        </w:rPr>
        <w:t>than</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others.</w:t>
      </w:r>
    </w:p>
    <w:p w14:paraId="637AC419" w14:textId="77777777" w:rsidR="0029179C" w:rsidRDefault="0029179C">
      <w:pPr>
        <w:pStyle w:val="BodyText"/>
        <w:spacing w:before="246"/>
        <w:rPr>
          <w:i/>
        </w:rPr>
      </w:pPr>
    </w:p>
    <w:p w14:paraId="77C1EA71" w14:textId="77777777" w:rsidR="0029179C" w:rsidRDefault="00000000">
      <w:pPr>
        <w:pStyle w:val="Heading6"/>
        <w:jc w:val="both"/>
      </w:pPr>
      <w:r>
        <w:rPr>
          <w:color w:val="333333"/>
        </w:rPr>
        <w:t>Rapid</w:t>
      </w:r>
      <w:r>
        <w:rPr>
          <w:color w:val="333333"/>
          <w:spacing w:val="-21"/>
        </w:rPr>
        <w:t xml:space="preserve"> </w:t>
      </w:r>
      <w:r>
        <w:rPr>
          <w:color w:val="333333"/>
          <w:spacing w:val="-2"/>
        </w:rPr>
        <w:t>Reflection</w:t>
      </w:r>
    </w:p>
    <w:p w14:paraId="654BD873" w14:textId="77777777" w:rsidR="0029179C" w:rsidRDefault="00000000">
      <w:pPr>
        <w:pStyle w:val="BodyText"/>
        <w:spacing w:before="293" w:line="302" w:lineRule="auto"/>
        <w:ind w:left="340" w:right="339"/>
        <w:jc w:val="both"/>
      </w:pPr>
      <w:r>
        <w:rPr>
          <w:color w:val="333333"/>
        </w:rPr>
        <w:t>Invite</w:t>
      </w:r>
      <w:r>
        <w:rPr>
          <w:color w:val="333333"/>
          <w:spacing w:val="-3"/>
        </w:rPr>
        <w:t xml:space="preserve"> </w:t>
      </w:r>
      <w:r>
        <w:rPr>
          <w:color w:val="333333"/>
        </w:rPr>
        <w:t>them</w:t>
      </w:r>
      <w:r>
        <w:rPr>
          <w:color w:val="333333"/>
          <w:spacing w:val="-3"/>
        </w:rPr>
        <w:t xml:space="preserve"> </w:t>
      </w:r>
      <w:r>
        <w:rPr>
          <w:color w:val="333333"/>
        </w:rPr>
        <w:t>to</w:t>
      </w:r>
      <w:r>
        <w:rPr>
          <w:color w:val="333333"/>
          <w:spacing w:val="-3"/>
        </w:rPr>
        <w:t xml:space="preserve"> </w:t>
      </w:r>
      <w:r>
        <w:rPr>
          <w:color w:val="333333"/>
        </w:rPr>
        <w:t>use</w:t>
      </w:r>
      <w:r>
        <w:rPr>
          <w:color w:val="333333"/>
          <w:spacing w:val="-3"/>
        </w:rPr>
        <w:t xml:space="preserve"> </w:t>
      </w:r>
      <w:r>
        <w:rPr>
          <w:color w:val="333333"/>
        </w:rPr>
        <w:t>their</w:t>
      </w:r>
      <w:r>
        <w:rPr>
          <w:color w:val="333333"/>
          <w:spacing w:val="-3"/>
        </w:rPr>
        <w:t xml:space="preserve"> </w:t>
      </w:r>
      <w:r>
        <w:rPr>
          <w:color w:val="333333"/>
        </w:rPr>
        <w:t>workbook</w:t>
      </w:r>
      <w:r>
        <w:rPr>
          <w:color w:val="333333"/>
          <w:spacing w:val="-3"/>
        </w:rPr>
        <w:t xml:space="preserve"> </w:t>
      </w:r>
      <w:r>
        <w:rPr>
          <w:color w:val="333333"/>
        </w:rPr>
        <w:t>Rapid</w:t>
      </w:r>
      <w:r>
        <w:rPr>
          <w:color w:val="333333"/>
          <w:spacing w:val="-3"/>
        </w:rPr>
        <w:t xml:space="preserve"> </w:t>
      </w:r>
      <w:r>
        <w:rPr>
          <w:color w:val="333333"/>
        </w:rPr>
        <w:t>Reflection</w:t>
      </w:r>
      <w:r>
        <w:rPr>
          <w:color w:val="333333"/>
          <w:spacing w:val="-3"/>
        </w:rPr>
        <w:t xml:space="preserve"> </w:t>
      </w:r>
      <w:r>
        <w:rPr>
          <w:color w:val="333333"/>
        </w:rPr>
        <w:t>to</w:t>
      </w:r>
      <w:r>
        <w:rPr>
          <w:color w:val="333333"/>
          <w:spacing w:val="-3"/>
        </w:rPr>
        <w:t xml:space="preserve"> </w:t>
      </w:r>
      <w:r>
        <w:rPr>
          <w:color w:val="333333"/>
        </w:rPr>
        <w:t>consider</w:t>
      </w:r>
      <w:r>
        <w:rPr>
          <w:color w:val="333333"/>
          <w:spacing w:val="-3"/>
        </w:rPr>
        <w:t xml:space="preserve"> </w:t>
      </w:r>
      <w:r>
        <w:rPr>
          <w:color w:val="333333"/>
        </w:rPr>
        <w:t>which</w:t>
      </w:r>
      <w:r>
        <w:rPr>
          <w:color w:val="333333"/>
          <w:spacing w:val="-3"/>
        </w:rPr>
        <w:t xml:space="preserve"> </w:t>
      </w:r>
      <w:r>
        <w:rPr>
          <w:color w:val="333333"/>
        </w:rPr>
        <w:t>of</w:t>
      </w:r>
      <w:r>
        <w:rPr>
          <w:color w:val="333333"/>
          <w:spacing w:val="-3"/>
        </w:rPr>
        <w:t xml:space="preserve"> </w:t>
      </w:r>
      <w:r>
        <w:rPr>
          <w:color w:val="333333"/>
        </w:rPr>
        <w:t>these</w:t>
      </w:r>
      <w:r>
        <w:rPr>
          <w:color w:val="333333"/>
          <w:spacing w:val="-3"/>
        </w:rPr>
        <w:t xml:space="preserve"> </w:t>
      </w:r>
      <w:r>
        <w:rPr>
          <w:color w:val="333333"/>
        </w:rPr>
        <w:t>responses (it may be more than one) they tend towards in the face of stress:</w:t>
      </w:r>
    </w:p>
    <w:p w14:paraId="29BBA718" w14:textId="77777777" w:rsidR="0029179C" w:rsidRDefault="0029179C">
      <w:pPr>
        <w:pStyle w:val="BodyText"/>
        <w:spacing w:before="71"/>
      </w:pPr>
    </w:p>
    <w:p w14:paraId="1F060C1A"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89248" behindDoc="0" locked="0" layoutInCell="1" allowOverlap="1" wp14:anchorId="295A57B2" wp14:editId="125E6FD0">
                <wp:simplePos x="0" y="0"/>
                <wp:positionH relativeFrom="page">
                  <wp:posOffset>1314005</wp:posOffset>
                </wp:positionH>
                <wp:positionV relativeFrom="paragraph">
                  <wp:posOffset>1752</wp:posOffset>
                </wp:positionV>
                <wp:extent cx="1270" cy="389890"/>
                <wp:effectExtent l="0" t="0" r="0" b="0"/>
                <wp:wrapNone/>
                <wp:docPr id="1224" name="Graphic 1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8FDBE30" id="Graphic 1224" o:spid="_x0000_s1026" style="position:absolute;margin-left:103.45pt;margin-top:.15pt;width:.1pt;height:30.7pt;z-index:15989248;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pacing w:val="-4"/>
          <w:sz w:val="20"/>
        </w:rPr>
        <w:t>Using</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Rapid</w:t>
      </w:r>
      <w:r>
        <w:rPr>
          <w:i/>
          <w:color w:val="333333"/>
          <w:spacing w:val="-5"/>
          <w:sz w:val="20"/>
        </w:rPr>
        <w:t xml:space="preserve"> </w:t>
      </w:r>
      <w:r>
        <w:rPr>
          <w:i/>
          <w:color w:val="333333"/>
          <w:spacing w:val="-4"/>
          <w:sz w:val="20"/>
        </w:rPr>
        <w:t>Reflection</w:t>
      </w:r>
      <w:r>
        <w:rPr>
          <w:i/>
          <w:color w:val="333333"/>
          <w:spacing w:val="-5"/>
          <w:sz w:val="20"/>
        </w:rPr>
        <w:t xml:space="preserve"> </w:t>
      </w:r>
      <w:r>
        <w:rPr>
          <w:i/>
          <w:color w:val="333333"/>
          <w:spacing w:val="-4"/>
          <w:sz w:val="20"/>
        </w:rPr>
        <w:t>on</w:t>
      </w:r>
      <w:r>
        <w:rPr>
          <w:i/>
          <w:color w:val="333333"/>
          <w:spacing w:val="-5"/>
          <w:sz w:val="20"/>
        </w:rPr>
        <w:t xml:space="preserve"> </w:t>
      </w:r>
      <w:r>
        <w:rPr>
          <w:i/>
          <w:color w:val="333333"/>
          <w:spacing w:val="-4"/>
          <w:sz w:val="20"/>
        </w:rPr>
        <w:t>page</w:t>
      </w:r>
      <w:r>
        <w:rPr>
          <w:i/>
          <w:color w:val="333333"/>
          <w:spacing w:val="-5"/>
          <w:sz w:val="20"/>
        </w:rPr>
        <w:t xml:space="preserve"> </w:t>
      </w:r>
      <w:r>
        <w:rPr>
          <w:i/>
          <w:color w:val="333333"/>
          <w:spacing w:val="-4"/>
          <w:sz w:val="20"/>
        </w:rPr>
        <w:t>54</w:t>
      </w:r>
      <w:r>
        <w:rPr>
          <w:i/>
          <w:color w:val="333333"/>
          <w:spacing w:val="-5"/>
          <w:sz w:val="20"/>
        </w:rPr>
        <w:t xml:space="preserve"> </w:t>
      </w:r>
      <w:r>
        <w:rPr>
          <w:i/>
          <w:color w:val="333333"/>
          <w:spacing w:val="-4"/>
          <w:sz w:val="20"/>
        </w:rPr>
        <w:t>of</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workbook, consider:</w:t>
      </w:r>
      <w:r>
        <w:rPr>
          <w:i/>
          <w:color w:val="333333"/>
          <w:spacing w:val="-5"/>
          <w:sz w:val="20"/>
        </w:rPr>
        <w:t xml:space="preserve"> </w:t>
      </w:r>
      <w:r>
        <w:rPr>
          <w:i/>
          <w:color w:val="333333"/>
          <w:spacing w:val="-4"/>
          <w:sz w:val="20"/>
        </w:rPr>
        <w:t>which</w:t>
      </w:r>
      <w:r>
        <w:rPr>
          <w:i/>
          <w:color w:val="333333"/>
          <w:spacing w:val="-5"/>
          <w:sz w:val="20"/>
        </w:rPr>
        <w:t xml:space="preserve"> </w:t>
      </w:r>
      <w:r>
        <w:rPr>
          <w:i/>
          <w:color w:val="333333"/>
          <w:spacing w:val="-4"/>
          <w:sz w:val="20"/>
        </w:rPr>
        <w:t>of</w:t>
      </w:r>
      <w:r>
        <w:rPr>
          <w:i/>
          <w:color w:val="333333"/>
          <w:spacing w:val="-5"/>
          <w:sz w:val="20"/>
        </w:rPr>
        <w:t xml:space="preserve"> </w:t>
      </w:r>
      <w:r>
        <w:rPr>
          <w:i/>
          <w:color w:val="333333"/>
          <w:spacing w:val="-4"/>
          <w:sz w:val="20"/>
        </w:rPr>
        <w:t>these</w:t>
      </w:r>
      <w:r>
        <w:rPr>
          <w:i/>
          <w:color w:val="333333"/>
          <w:spacing w:val="-5"/>
          <w:sz w:val="20"/>
        </w:rPr>
        <w:t xml:space="preserve"> </w:t>
      </w:r>
      <w:r>
        <w:rPr>
          <w:i/>
          <w:color w:val="333333"/>
          <w:spacing w:val="-4"/>
          <w:sz w:val="20"/>
        </w:rPr>
        <w:t>stress</w:t>
      </w:r>
      <w:r>
        <w:rPr>
          <w:i/>
          <w:color w:val="333333"/>
          <w:spacing w:val="-5"/>
          <w:sz w:val="20"/>
        </w:rPr>
        <w:t xml:space="preserve"> </w:t>
      </w:r>
      <w:r>
        <w:rPr>
          <w:i/>
          <w:color w:val="333333"/>
          <w:spacing w:val="-4"/>
          <w:sz w:val="20"/>
        </w:rPr>
        <w:t xml:space="preserve">responses </w:t>
      </w:r>
      <w:r>
        <w:rPr>
          <w:i/>
          <w:color w:val="333333"/>
          <w:sz w:val="20"/>
        </w:rPr>
        <w:t>reflect</w:t>
      </w:r>
      <w:r>
        <w:rPr>
          <w:i/>
          <w:color w:val="333333"/>
          <w:spacing w:val="-8"/>
          <w:sz w:val="20"/>
        </w:rPr>
        <w:t xml:space="preserve"> </w:t>
      </w:r>
      <w:r>
        <w:rPr>
          <w:i/>
          <w:color w:val="333333"/>
          <w:sz w:val="20"/>
        </w:rPr>
        <w:t>how</w:t>
      </w:r>
      <w:r>
        <w:rPr>
          <w:i/>
          <w:color w:val="333333"/>
          <w:spacing w:val="-8"/>
          <w:sz w:val="20"/>
        </w:rPr>
        <w:t xml:space="preserve"> </w:t>
      </w:r>
      <w:r>
        <w:rPr>
          <w:i/>
          <w:color w:val="333333"/>
          <w:sz w:val="20"/>
        </w:rPr>
        <w:t>you</w:t>
      </w:r>
      <w:r>
        <w:rPr>
          <w:i/>
          <w:color w:val="333333"/>
          <w:spacing w:val="-8"/>
          <w:sz w:val="20"/>
        </w:rPr>
        <w:t xml:space="preserve"> </w:t>
      </w:r>
      <w:r>
        <w:rPr>
          <w:i/>
          <w:color w:val="333333"/>
          <w:sz w:val="20"/>
        </w:rPr>
        <w:t>typically</w:t>
      </w:r>
      <w:r>
        <w:rPr>
          <w:i/>
          <w:color w:val="333333"/>
          <w:spacing w:val="-8"/>
          <w:sz w:val="20"/>
        </w:rPr>
        <w:t xml:space="preserve"> </w:t>
      </w:r>
      <w:r>
        <w:rPr>
          <w:i/>
          <w:color w:val="333333"/>
          <w:sz w:val="20"/>
        </w:rPr>
        <w:t>behave</w:t>
      </w:r>
      <w:r>
        <w:rPr>
          <w:i/>
          <w:color w:val="333333"/>
          <w:spacing w:val="-8"/>
          <w:sz w:val="20"/>
        </w:rPr>
        <w:t xml:space="preserve"> </w:t>
      </w:r>
      <w:r>
        <w:rPr>
          <w:i/>
          <w:color w:val="333333"/>
          <w:sz w:val="20"/>
        </w:rPr>
        <w:t>when</w:t>
      </w:r>
      <w:r>
        <w:rPr>
          <w:i/>
          <w:color w:val="333333"/>
          <w:spacing w:val="-8"/>
          <w:sz w:val="20"/>
        </w:rPr>
        <w:t xml:space="preserve"> </w:t>
      </w:r>
      <w:r>
        <w:rPr>
          <w:i/>
          <w:color w:val="333333"/>
          <w:sz w:val="20"/>
        </w:rPr>
        <w:t>feeling</w:t>
      </w:r>
      <w:r>
        <w:rPr>
          <w:i/>
          <w:color w:val="333333"/>
          <w:spacing w:val="-8"/>
          <w:sz w:val="20"/>
        </w:rPr>
        <w:t xml:space="preserve"> </w:t>
      </w:r>
      <w:r>
        <w:rPr>
          <w:i/>
          <w:color w:val="333333"/>
          <w:sz w:val="20"/>
        </w:rPr>
        <w:t>stressed?</w:t>
      </w:r>
    </w:p>
    <w:p w14:paraId="460B06C1" w14:textId="77777777" w:rsidR="0029179C" w:rsidRDefault="0029179C">
      <w:pPr>
        <w:pStyle w:val="BodyText"/>
        <w:spacing w:before="183"/>
        <w:rPr>
          <w:i/>
        </w:rPr>
      </w:pPr>
    </w:p>
    <w:p w14:paraId="300EF4A1" w14:textId="77777777" w:rsidR="0029179C" w:rsidRDefault="00000000">
      <w:pPr>
        <w:pStyle w:val="BodyText"/>
        <w:spacing w:before="1" w:line="302" w:lineRule="auto"/>
        <w:ind w:left="340" w:right="337"/>
        <w:jc w:val="both"/>
      </w:pPr>
      <w:r>
        <w:rPr>
          <w:color w:val="333333"/>
        </w:rPr>
        <w:t>This can be a tender topic, so instead of asking people to share, you may wish to simply list the responses and invite people to raise their hand for the response/responses they most relate to.</w:t>
      </w:r>
    </w:p>
    <w:p w14:paraId="48CB8826" w14:textId="77777777" w:rsidR="0029179C" w:rsidRDefault="00000000">
      <w:pPr>
        <w:pStyle w:val="BodyText"/>
        <w:spacing w:before="226" w:line="302" w:lineRule="auto"/>
        <w:ind w:left="340" w:right="337"/>
        <w:jc w:val="both"/>
      </w:pPr>
      <w:r>
        <w:rPr>
          <w:color w:val="333333"/>
        </w:rPr>
        <w:t>Make</w:t>
      </w:r>
      <w:r>
        <w:rPr>
          <w:color w:val="333333"/>
          <w:spacing w:val="-3"/>
        </w:rPr>
        <w:t xml:space="preserve"> </w:t>
      </w:r>
      <w:r>
        <w:rPr>
          <w:color w:val="333333"/>
        </w:rPr>
        <w:t>sure</w:t>
      </w:r>
      <w:r>
        <w:rPr>
          <w:color w:val="333333"/>
          <w:spacing w:val="-3"/>
        </w:rPr>
        <w:t xml:space="preserve"> </w:t>
      </w:r>
      <w:r>
        <w:rPr>
          <w:color w:val="333333"/>
        </w:rPr>
        <w:t>to</w:t>
      </w:r>
      <w:r>
        <w:rPr>
          <w:color w:val="333333"/>
          <w:spacing w:val="-3"/>
        </w:rPr>
        <w:t xml:space="preserve"> </w:t>
      </w:r>
      <w:r>
        <w:rPr>
          <w:color w:val="333333"/>
        </w:rPr>
        <w:t>emphasize</w:t>
      </w:r>
      <w:r>
        <w:rPr>
          <w:color w:val="333333"/>
          <w:spacing w:val="-3"/>
        </w:rPr>
        <w:t xml:space="preserve"> </w:t>
      </w:r>
      <w:r>
        <w:rPr>
          <w:color w:val="333333"/>
        </w:rPr>
        <w:t>that</w:t>
      </w:r>
      <w:r>
        <w:rPr>
          <w:color w:val="333333"/>
          <w:spacing w:val="-3"/>
        </w:rPr>
        <w:t xml:space="preserve"> </w:t>
      </w:r>
      <w:r>
        <w:rPr>
          <w:color w:val="333333"/>
        </w:rPr>
        <w:t>all</w:t>
      </w:r>
      <w:r>
        <w:rPr>
          <w:color w:val="333333"/>
          <w:spacing w:val="-3"/>
        </w:rPr>
        <w:t xml:space="preserve"> </w:t>
      </w:r>
      <w:r>
        <w:rPr>
          <w:color w:val="333333"/>
        </w:rPr>
        <w:t>responses</w:t>
      </w:r>
      <w:r>
        <w:rPr>
          <w:color w:val="333333"/>
          <w:spacing w:val="-4"/>
        </w:rPr>
        <w:t xml:space="preserve"> </w:t>
      </w:r>
      <w:r>
        <w:rPr>
          <w:color w:val="333333"/>
        </w:rPr>
        <w:t>–</w:t>
      </w:r>
      <w:r>
        <w:rPr>
          <w:color w:val="333333"/>
          <w:spacing w:val="-3"/>
        </w:rPr>
        <w:t xml:space="preserve"> </w:t>
      </w:r>
      <w:r>
        <w:rPr>
          <w:color w:val="333333"/>
        </w:rPr>
        <w:t>while</w:t>
      </w:r>
      <w:r>
        <w:rPr>
          <w:color w:val="333333"/>
          <w:spacing w:val="-3"/>
        </w:rPr>
        <w:t xml:space="preserve"> </w:t>
      </w:r>
      <w:r>
        <w:rPr>
          <w:color w:val="333333"/>
        </w:rPr>
        <w:t>often</w:t>
      </w:r>
      <w:r>
        <w:rPr>
          <w:color w:val="333333"/>
          <w:spacing w:val="-4"/>
        </w:rPr>
        <w:t xml:space="preserve"> </w:t>
      </w:r>
      <w:r>
        <w:rPr>
          <w:color w:val="333333"/>
        </w:rPr>
        <w:t>uncomfortable</w:t>
      </w:r>
      <w:r>
        <w:rPr>
          <w:color w:val="333333"/>
          <w:spacing w:val="-4"/>
        </w:rPr>
        <w:t xml:space="preserve"> </w:t>
      </w:r>
      <w:r>
        <w:rPr>
          <w:color w:val="333333"/>
        </w:rPr>
        <w:t>–</w:t>
      </w:r>
      <w:r>
        <w:rPr>
          <w:color w:val="333333"/>
          <w:spacing w:val="-3"/>
        </w:rPr>
        <w:t xml:space="preserve"> </w:t>
      </w:r>
      <w:r>
        <w:rPr>
          <w:color w:val="333333"/>
        </w:rPr>
        <w:t>are</w:t>
      </w:r>
      <w:r>
        <w:rPr>
          <w:color w:val="333333"/>
          <w:spacing w:val="-3"/>
        </w:rPr>
        <w:t xml:space="preserve"> </w:t>
      </w:r>
      <w:r>
        <w:rPr>
          <w:color w:val="333333"/>
        </w:rPr>
        <w:t>normal</w:t>
      </w:r>
      <w:r>
        <w:rPr>
          <w:color w:val="333333"/>
          <w:spacing w:val="-3"/>
        </w:rPr>
        <w:t xml:space="preserve"> </w:t>
      </w:r>
      <w:r>
        <w:rPr>
          <w:color w:val="333333"/>
        </w:rPr>
        <w:t>and simply our body trying to keep us safe.</w:t>
      </w:r>
    </w:p>
    <w:p w14:paraId="4332F478" w14:textId="77777777" w:rsidR="0029179C" w:rsidRDefault="0029179C">
      <w:pPr>
        <w:pStyle w:val="BodyText"/>
        <w:spacing w:before="132"/>
      </w:pPr>
    </w:p>
    <w:p w14:paraId="14D97132" w14:textId="77777777" w:rsidR="0029179C" w:rsidRDefault="00000000">
      <w:pPr>
        <w:pStyle w:val="Heading6"/>
        <w:spacing w:before="1"/>
        <w:jc w:val="both"/>
      </w:pPr>
      <w:r>
        <w:rPr>
          <w:color w:val="333333"/>
          <w:spacing w:val="-6"/>
        </w:rPr>
        <w:t>The</w:t>
      </w:r>
      <w:r>
        <w:rPr>
          <w:color w:val="333333"/>
          <w:spacing w:val="-13"/>
        </w:rPr>
        <w:t xml:space="preserve"> </w:t>
      </w:r>
      <w:r>
        <w:rPr>
          <w:color w:val="333333"/>
          <w:spacing w:val="-6"/>
        </w:rPr>
        <w:t>Stress</w:t>
      </w:r>
      <w:r>
        <w:rPr>
          <w:color w:val="333333"/>
          <w:spacing w:val="-12"/>
        </w:rPr>
        <w:t xml:space="preserve"> </w:t>
      </w:r>
      <w:r>
        <w:rPr>
          <w:color w:val="333333"/>
          <w:spacing w:val="-6"/>
        </w:rPr>
        <w:t>Cycle</w:t>
      </w:r>
    </w:p>
    <w:p w14:paraId="74D83738" w14:textId="77777777" w:rsidR="0029179C" w:rsidRDefault="00000000">
      <w:pPr>
        <w:pStyle w:val="BodyText"/>
        <w:spacing w:before="293" w:line="302" w:lineRule="auto"/>
        <w:ind w:left="340" w:right="338"/>
        <w:jc w:val="both"/>
      </w:pPr>
      <w:r>
        <w:rPr>
          <w:color w:val="333333"/>
        </w:rPr>
        <w:t>Explain the stress cycle. Then invite individuals to share with the wider group around their own strategies for completing the stress cycle:</w:t>
      </w:r>
    </w:p>
    <w:p w14:paraId="25CB580E" w14:textId="77777777" w:rsidR="0029179C" w:rsidRDefault="0029179C">
      <w:pPr>
        <w:pStyle w:val="BodyText"/>
        <w:spacing w:before="70"/>
      </w:pPr>
    </w:p>
    <w:p w14:paraId="04FDDC8B"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5989760" behindDoc="0" locked="0" layoutInCell="1" allowOverlap="1" wp14:anchorId="6641C94C" wp14:editId="4BF44226">
                <wp:simplePos x="0" y="0"/>
                <wp:positionH relativeFrom="page">
                  <wp:posOffset>1314005</wp:posOffset>
                </wp:positionH>
                <wp:positionV relativeFrom="paragraph">
                  <wp:posOffset>2089</wp:posOffset>
                </wp:positionV>
                <wp:extent cx="1270" cy="1685289"/>
                <wp:effectExtent l="0" t="0" r="0" b="0"/>
                <wp:wrapNone/>
                <wp:docPr id="1225" name="Graphic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85289"/>
                        </a:xfrm>
                        <a:custGeom>
                          <a:avLst/>
                          <a:gdLst/>
                          <a:ahLst/>
                          <a:cxnLst/>
                          <a:rect l="l" t="t" r="r" b="b"/>
                          <a:pathLst>
                            <a:path h="1685289">
                              <a:moveTo>
                                <a:pt x="0" y="16847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F1AC13E" id="Graphic 1225" o:spid="_x0000_s1026" style="position:absolute;margin-left:103.45pt;margin-top:.15pt;width:.1pt;height:132.7pt;z-index:15989760;visibility:visible;mso-wrap-style:square;mso-wrap-distance-left:0;mso-wrap-distance-top:0;mso-wrap-distance-right:0;mso-wrap-distance-bottom:0;mso-position-horizontal:absolute;mso-position-horizontal-relative:page;mso-position-vertical:absolute;mso-position-vertical-relative:text;v-text-anchor:top" coordsize="1270,1685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" path="m,1684781l,e" filled="f" strokecolor="#d1a326" strokeweight="3pt">
                <v:path arrowok="t"/>
                <w10:wrap anchorx="page"/>
              </v:shape>
            </w:pict>
          </mc:Fallback>
        </mc:AlternateContent>
      </w:r>
      <w:r>
        <w:rPr>
          <w:i/>
          <w:color w:val="333333"/>
          <w:spacing w:val="-2"/>
          <w:sz w:val="20"/>
        </w:rPr>
        <w:t>So</w:t>
      </w:r>
      <w:r>
        <w:rPr>
          <w:i/>
          <w:color w:val="333333"/>
          <w:spacing w:val="-11"/>
          <w:sz w:val="20"/>
        </w:rPr>
        <w:t xml:space="preserve"> </w:t>
      </w:r>
      <w:r>
        <w:rPr>
          <w:i/>
          <w:color w:val="333333"/>
          <w:spacing w:val="-2"/>
          <w:sz w:val="20"/>
        </w:rPr>
        <w:t>we</w:t>
      </w:r>
      <w:r>
        <w:rPr>
          <w:i/>
          <w:color w:val="333333"/>
          <w:spacing w:val="-10"/>
          <w:sz w:val="20"/>
        </w:rPr>
        <w:t xml:space="preserve"> </w:t>
      </w:r>
      <w:r>
        <w:rPr>
          <w:i/>
          <w:color w:val="333333"/>
          <w:spacing w:val="-2"/>
          <w:sz w:val="20"/>
        </w:rPr>
        <w:t>know</w:t>
      </w:r>
      <w:r>
        <w:rPr>
          <w:i/>
          <w:color w:val="333333"/>
          <w:spacing w:val="-11"/>
          <w:sz w:val="20"/>
        </w:rPr>
        <w:t xml:space="preserve"> </w:t>
      </w:r>
      <w:r>
        <w:rPr>
          <w:i/>
          <w:color w:val="333333"/>
          <w:spacing w:val="-2"/>
          <w:sz w:val="20"/>
        </w:rPr>
        <w:t>about</w:t>
      </w:r>
      <w:r>
        <w:rPr>
          <w:i/>
          <w:color w:val="333333"/>
          <w:spacing w:val="-10"/>
          <w:sz w:val="20"/>
        </w:rPr>
        <w:t xml:space="preserve"> </w:t>
      </w:r>
      <w:r>
        <w:rPr>
          <w:i/>
          <w:color w:val="333333"/>
          <w:spacing w:val="-2"/>
          <w:sz w:val="20"/>
        </w:rPr>
        <w:t>stress</w:t>
      </w:r>
      <w:r>
        <w:rPr>
          <w:i/>
          <w:color w:val="333333"/>
          <w:spacing w:val="-11"/>
          <w:sz w:val="20"/>
        </w:rPr>
        <w:t xml:space="preserve"> </w:t>
      </w:r>
      <w:r>
        <w:rPr>
          <w:i/>
          <w:color w:val="333333"/>
          <w:spacing w:val="-2"/>
          <w:sz w:val="20"/>
        </w:rPr>
        <w:t>responses,</w:t>
      </w:r>
      <w:r>
        <w:rPr>
          <w:i/>
          <w:color w:val="333333"/>
          <w:spacing w:val="-10"/>
          <w:sz w:val="20"/>
        </w:rPr>
        <w:t xml:space="preserve"> </w:t>
      </w:r>
      <w:r>
        <w:rPr>
          <w:i/>
          <w:color w:val="333333"/>
          <w:spacing w:val="-2"/>
          <w:sz w:val="20"/>
        </w:rPr>
        <w:t>but</w:t>
      </w:r>
      <w:r>
        <w:rPr>
          <w:i/>
          <w:color w:val="333333"/>
          <w:spacing w:val="-11"/>
          <w:sz w:val="20"/>
        </w:rPr>
        <w:t xml:space="preserve"> </w:t>
      </w:r>
      <w:r>
        <w:rPr>
          <w:i/>
          <w:color w:val="333333"/>
          <w:spacing w:val="-2"/>
          <w:sz w:val="20"/>
        </w:rPr>
        <w:t>how</w:t>
      </w:r>
      <w:r>
        <w:rPr>
          <w:i/>
          <w:color w:val="333333"/>
          <w:spacing w:val="-10"/>
          <w:sz w:val="20"/>
        </w:rPr>
        <w:t xml:space="preserve"> </w:t>
      </w:r>
      <w:r>
        <w:rPr>
          <w:i/>
          <w:color w:val="333333"/>
          <w:spacing w:val="-2"/>
          <w:sz w:val="20"/>
        </w:rPr>
        <w:t>do</w:t>
      </w:r>
      <w:r>
        <w:rPr>
          <w:i/>
          <w:color w:val="333333"/>
          <w:spacing w:val="-11"/>
          <w:sz w:val="20"/>
        </w:rPr>
        <w:t xml:space="preserve"> </w:t>
      </w:r>
      <w:r>
        <w:rPr>
          <w:i/>
          <w:color w:val="333333"/>
          <w:spacing w:val="-2"/>
          <w:sz w:val="20"/>
        </w:rPr>
        <w:t>we</w:t>
      </w:r>
      <w:r>
        <w:rPr>
          <w:i/>
          <w:color w:val="333333"/>
          <w:spacing w:val="-10"/>
          <w:sz w:val="20"/>
        </w:rPr>
        <w:t xml:space="preserve"> </w:t>
      </w:r>
      <w:r>
        <w:rPr>
          <w:i/>
          <w:color w:val="333333"/>
          <w:spacing w:val="-2"/>
          <w:sz w:val="20"/>
        </w:rPr>
        <w:t>move</w:t>
      </w:r>
      <w:r>
        <w:rPr>
          <w:i/>
          <w:color w:val="333333"/>
          <w:spacing w:val="-11"/>
          <w:sz w:val="20"/>
        </w:rPr>
        <w:t xml:space="preserve"> </w:t>
      </w:r>
      <w:r>
        <w:rPr>
          <w:i/>
          <w:color w:val="333333"/>
          <w:spacing w:val="-2"/>
          <w:sz w:val="20"/>
        </w:rPr>
        <w:t>out</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these</w:t>
      </w:r>
      <w:r>
        <w:rPr>
          <w:i/>
          <w:color w:val="333333"/>
          <w:spacing w:val="-10"/>
          <w:sz w:val="20"/>
        </w:rPr>
        <w:t xml:space="preserve"> </w:t>
      </w:r>
      <w:r>
        <w:rPr>
          <w:i/>
          <w:color w:val="333333"/>
          <w:spacing w:val="-2"/>
          <w:sz w:val="20"/>
        </w:rPr>
        <w:t>responses</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back</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a</w:t>
      </w:r>
      <w:r>
        <w:rPr>
          <w:i/>
          <w:color w:val="333333"/>
          <w:spacing w:val="-11"/>
          <w:sz w:val="20"/>
        </w:rPr>
        <w:t xml:space="preserve"> </w:t>
      </w:r>
      <w:r>
        <w:rPr>
          <w:i/>
          <w:color w:val="333333"/>
          <w:spacing w:val="-2"/>
          <w:sz w:val="20"/>
        </w:rPr>
        <w:t xml:space="preserve">state </w:t>
      </w:r>
      <w:r>
        <w:rPr>
          <w:i/>
          <w:color w:val="333333"/>
          <w:sz w:val="20"/>
        </w:rPr>
        <w:t>of calm and connection?</w:t>
      </w:r>
    </w:p>
    <w:p w14:paraId="1A02709A" w14:textId="77777777" w:rsidR="0029179C" w:rsidRDefault="00000000">
      <w:pPr>
        <w:spacing w:before="170" w:line="302" w:lineRule="auto"/>
        <w:ind w:left="681" w:right="338"/>
        <w:jc w:val="both"/>
        <w:rPr>
          <w:i/>
          <w:sz w:val="20"/>
        </w:rPr>
      </w:pPr>
      <w:r>
        <w:rPr>
          <w:i/>
          <w:color w:val="333333"/>
          <w:sz w:val="20"/>
        </w:rPr>
        <w:t xml:space="preserve">Many people think that solving the cause of our stress will simply make the body relax, but </w:t>
      </w:r>
      <w:r>
        <w:rPr>
          <w:i/>
          <w:color w:val="333333"/>
          <w:spacing w:val="-2"/>
          <w:sz w:val="20"/>
        </w:rPr>
        <w:t>research</w:t>
      </w:r>
      <w:r>
        <w:rPr>
          <w:i/>
          <w:color w:val="333333"/>
          <w:spacing w:val="-10"/>
          <w:sz w:val="20"/>
        </w:rPr>
        <w:t xml:space="preserve"> </w:t>
      </w:r>
      <w:r>
        <w:rPr>
          <w:i/>
          <w:color w:val="333333"/>
          <w:spacing w:val="-2"/>
          <w:sz w:val="20"/>
        </w:rPr>
        <w:t>shows</w:t>
      </w:r>
      <w:r>
        <w:rPr>
          <w:i/>
          <w:color w:val="333333"/>
          <w:spacing w:val="-10"/>
          <w:sz w:val="20"/>
        </w:rPr>
        <w:t xml:space="preserve"> </w:t>
      </w:r>
      <w:r>
        <w:rPr>
          <w:i/>
          <w:color w:val="333333"/>
          <w:spacing w:val="-2"/>
          <w:sz w:val="20"/>
        </w:rPr>
        <w:t>that</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fight-flight-freeze-fawn</w:t>
      </w:r>
      <w:r>
        <w:rPr>
          <w:i/>
          <w:color w:val="333333"/>
          <w:spacing w:val="-10"/>
          <w:sz w:val="20"/>
        </w:rPr>
        <w:t xml:space="preserve"> </w:t>
      </w:r>
      <w:r>
        <w:rPr>
          <w:i/>
          <w:color w:val="333333"/>
          <w:spacing w:val="-2"/>
          <w:sz w:val="20"/>
        </w:rPr>
        <w:t>response</w:t>
      </w:r>
      <w:r>
        <w:rPr>
          <w:i/>
          <w:color w:val="333333"/>
          <w:spacing w:val="-10"/>
          <w:sz w:val="20"/>
        </w:rPr>
        <w:t xml:space="preserve"> </w:t>
      </w:r>
      <w:r>
        <w:rPr>
          <w:i/>
          <w:color w:val="333333"/>
          <w:spacing w:val="-2"/>
          <w:sz w:val="20"/>
        </w:rPr>
        <w:t>can</w:t>
      </w:r>
      <w:r>
        <w:rPr>
          <w:i/>
          <w:color w:val="333333"/>
          <w:spacing w:val="-10"/>
          <w:sz w:val="20"/>
        </w:rPr>
        <w:t xml:space="preserve"> </w:t>
      </w:r>
      <w:r>
        <w:rPr>
          <w:i/>
          <w:color w:val="333333"/>
          <w:spacing w:val="-2"/>
          <w:sz w:val="20"/>
        </w:rPr>
        <w:t>persist</w:t>
      </w:r>
      <w:r>
        <w:rPr>
          <w:i/>
          <w:color w:val="333333"/>
          <w:spacing w:val="-10"/>
          <w:sz w:val="20"/>
        </w:rPr>
        <w:t xml:space="preserve"> </w:t>
      </w:r>
      <w:r>
        <w:rPr>
          <w:i/>
          <w:color w:val="333333"/>
          <w:spacing w:val="-2"/>
          <w:sz w:val="20"/>
        </w:rPr>
        <w:t>because</w:t>
      </w:r>
      <w:r>
        <w:rPr>
          <w:i/>
          <w:color w:val="333333"/>
          <w:spacing w:val="-10"/>
          <w:sz w:val="20"/>
        </w:rPr>
        <w:t xml:space="preserve"> </w:t>
      </w:r>
      <w:r>
        <w:rPr>
          <w:i/>
          <w:color w:val="333333"/>
          <w:spacing w:val="-2"/>
          <w:sz w:val="20"/>
        </w:rPr>
        <w:t>we</w:t>
      </w:r>
      <w:r>
        <w:rPr>
          <w:i/>
          <w:color w:val="333333"/>
          <w:spacing w:val="-10"/>
          <w:sz w:val="20"/>
        </w:rPr>
        <w:t xml:space="preserve"> </w:t>
      </w:r>
      <w:r>
        <w:rPr>
          <w:i/>
          <w:color w:val="333333"/>
          <w:spacing w:val="-2"/>
          <w:sz w:val="20"/>
        </w:rPr>
        <w:t>don’t</w:t>
      </w:r>
      <w:r>
        <w:rPr>
          <w:i/>
          <w:color w:val="333333"/>
          <w:spacing w:val="-10"/>
          <w:sz w:val="20"/>
        </w:rPr>
        <w:t xml:space="preserve"> </w:t>
      </w:r>
      <w:r>
        <w:rPr>
          <w:i/>
          <w:color w:val="333333"/>
          <w:spacing w:val="-2"/>
          <w:sz w:val="20"/>
        </w:rPr>
        <w:t>always</w:t>
      </w:r>
      <w:r>
        <w:rPr>
          <w:i/>
          <w:color w:val="333333"/>
          <w:spacing w:val="-10"/>
          <w:sz w:val="20"/>
        </w:rPr>
        <w:t xml:space="preserve"> </w:t>
      </w:r>
      <w:r>
        <w:rPr>
          <w:i/>
          <w:color w:val="333333"/>
          <w:spacing w:val="-2"/>
          <w:sz w:val="20"/>
        </w:rPr>
        <w:t xml:space="preserve">get </w:t>
      </w:r>
      <w:r>
        <w:rPr>
          <w:i/>
          <w:color w:val="333333"/>
          <w:sz w:val="20"/>
        </w:rPr>
        <w:t>clear</w:t>
      </w:r>
      <w:r>
        <w:rPr>
          <w:i/>
          <w:color w:val="333333"/>
          <w:spacing w:val="-10"/>
          <w:sz w:val="20"/>
        </w:rPr>
        <w:t xml:space="preserve"> </w:t>
      </w:r>
      <w:r>
        <w:rPr>
          <w:i/>
          <w:color w:val="333333"/>
          <w:sz w:val="20"/>
        </w:rPr>
        <w:t>signals</w:t>
      </w:r>
      <w:r>
        <w:rPr>
          <w:i/>
          <w:color w:val="333333"/>
          <w:spacing w:val="-10"/>
          <w:sz w:val="20"/>
        </w:rPr>
        <w:t xml:space="preserve"> </w:t>
      </w:r>
      <w:r>
        <w:rPr>
          <w:i/>
          <w:color w:val="333333"/>
          <w:sz w:val="20"/>
        </w:rPr>
        <w:t>that</w:t>
      </w:r>
      <w:r>
        <w:rPr>
          <w:i/>
          <w:color w:val="333333"/>
          <w:spacing w:val="-10"/>
          <w:sz w:val="20"/>
        </w:rPr>
        <w:t xml:space="preserve"> </w:t>
      </w:r>
      <w:r>
        <w:rPr>
          <w:i/>
          <w:color w:val="333333"/>
          <w:sz w:val="20"/>
        </w:rPr>
        <w:t>we’re</w:t>
      </w:r>
      <w:r>
        <w:rPr>
          <w:i/>
          <w:color w:val="333333"/>
          <w:spacing w:val="-10"/>
          <w:sz w:val="20"/>
        </w:rPr>
        <w:t xml:space="preserve"> </w:t>
      </w:r>
      <w:r>
        <w:rPr>
          <w:i/>
          <w:color w:val="333333"/>
          <w:sz w:val="20"/>
        </w:rPr>
        <w:t>safe.</w:t>
      </w:r>
      <w:r>
        <w:rPr>
          <w:i/>
          <w:color w:val="333333"/>
          <w:spacing w:val="-10"/>
          <w:sz w:val="20"/>
        </w:rPr>
        <w:t xml:space="preserve"> </w:t>
      </w:r>
      <w:r>
        <w:rPr>
          <w:i/>
          <w:color w:val="333333"/>
          <w:sz w:val="20"/>
        </w:rPr>
        <w:t>This</w:t>
      </w:r>
      <w:r>
        <w:rPr>
          <w:i/>
          <w:color w:val="333333"/>
          <w:spacing w:val="-10"/>
          <w:sz w:val="20"/>
        </w:rPr>
        <w:t xml:space="preserve"> </w:t>
      </w:r>
      <w:r>
        <w:rPr>
          <w:i/>
          <w:color w:val="333333"/>
          <w:sz w:val="20"/>
        </w:rPr>
        <w:t>means</w:t>
      </w:r>
      <w:r>
        <w:rPr>
          <w:i/>
          <w:color w:val="333333"/>
          <w:spacing w:val="-10"/>
          <w:sz w:val="20"/>
        </w:rPr>
        <w:t xml:space="preserve"> </w:t>
      </w:r>
      <w:r>
        <w:rPr>
          <w:i/>
          <w:color w:val="333333"/>
          <w:sz w:val="20"/>
        </w:rPr>
        <w:t>stress</w:t>
      </w:r>
      <w:r>
        <w:rPr>
          <w:i/>
          <w:color w:val="333333"/>
          <w:spacing w:val="-10"/>
          <w:sz w:val="20"/>
        </w:rPr>
        <w:t xml:space="preserve"> </w:t>
      </w:r>
      <w:r>
        <w:rPr>
          <w:i/>
          <w:color w:val="333333"/>
          <w:sz w:val="20"/>
        </w:rPr>
        <w:t>chemicals</w:t>
      </w:r>
      <w:r>
        <w:rPr>
          <w:i/>
          <w:color w:val="333333"/>
          <w:spacing w:val="-10"/>
          <w:sz w:val="20"/>
        </w:rPr>
        <w:t xml:space="preserve"> </w:t>
      </w:r>
      <w:r>
        <w:rPr>
          <w:i/>
          <w:color w:val="333333"/>
          <w:sz w:val="20"/>
        </w:rPr>
        <w:t>stay</w:t>
      </w:r>
      <w:r>
        <w:rPr>
          <w:i/>
          <w:color w:val="333333"/>
          <w:spacing w:val="-10"/>
          <w:sz w:val="20"/>
        </w:rPr>
        <w:t xml:space="preserve"> </w:t>
      </w:r>
      <w:r>
        <w:rPr>
          <w:i/>
          <w:color w:val="333333"/>
          <w:sz w:val="20"/>
        </w:rPr>
        <w:t>in</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bodies.</w:t>
      </w:r>
    </w:p>
    <w:p w14:paraId="12C6D34D" w14:textId="7EBAB2FD" w:rsidR="0029179C" w:rsidRDefault="00000000" w:rsidP="00566C4C">
      <w:pPr>
        <w:spacing w:before="170" w:line="302" w:lineRule="auto"/>
        <w:ind w:left="681" w:right="337"/>
        <w:jc w:val="both"/>
        <w:rPr>
          <w:i/>
          <w:sz w:val="20"/>
        </w:rPr>
        <w:sectPr w:rsidR="0029179C">
          <w:pgSz w:w="11910" w:h="16840"/>
          <w:pgMar w:top="1420" w:right="1700" w:bottom="1380" w:left="1700" w:header="914" w:footer="1197" w:gutter="0"/>
          <w:cols w:space="720"/>
        </w:sectPr>
      </w:pPr>
      <w:r>
        <w:rPr>
          <w:i/>
          <w:color w:val="333333"/>
          <w:sz w:val="20"/>
        </w:rPr>
        <w:t>In their book Burnout, Emily and Amelia Nagoski explain that simply telling ourselves to calm</w:t>
      </w:r>
      <w:r>
        <w:rPr>
          <w:i/>
          <w:color w:val="333333"/>
          <w:spacing w:val="-4"/>
          <w:sz w:val="20"/>
        </w:rPr>
        <w:t xml:space="preserve"> </w:t>
      </w:r>
      <w:r>
        <w:rPr>
          <w:i/>
          <w:color w:val="333333"/>
          <w:sz w:val="20"/>
        </w:rPr>
        <w:t>down</w:t>
      </w:r>
      <w:r>
        <w:rPr>
          <w:i/>
          <w:color w:val="333333"/>
          <w:spacing w:val="-4"/>
          <w:sz w:val="20"/>
        </w:rPr>
        <w:t xml:space="preserve"> </w:t>
      </w:r>
      <w:r>
        <w:rPr>
          <w:i/>
          <w:color w:val="333333"/>
          <w:sz w:val="20"/>
        </w:rPr>
        <w:t>doesn’t</w:t>
      </w:r>
      <w:r>
        <w:rPr>
          <w:i/>
          <w:color w:val="333333"/>
          <w:spacing w:val="-3"/>
          <w:sz w:val="20"/>
        </w:rPr>
        <w:t xml:space="preserve"> </w:t>
      </w:r>
      <w:r>
        <w:rPr>
          <w:i/>
          <w:color w:val="333333"/>
          <w:sz w:val="20"/>
        </w:rPr>
        <w:t>work.</w:t>
      </w:r>
      <w:r>
        <w:rPr>
          <w:i/>
          <w:color w:val="333333"/>
          <w:spacing w:val="-4"/>
          <w:sz w:val="20"/>
        </w:rPr>
        <w:t xml:space="preserve"> </w:t>
      </w:r>
      <w:r>
        <w:rPr>
          <w:i/>
          <w:color w:val="333333"/>
          <w:sz w:val="20"/>
        </w:rPr>
        <w:t>Instead,</w:t>
      </w:r>
      <w:r>
        <w:rPr>
          <w:i/>
          <w:color w:val="333333"/>
          <w:spacing w:val="-3"/>
          <w:sz w:val="20"/>
        </w:rPr>
        <w:t xml:space="preserve"> </w:t>
      </w:r>
      <w:r>
        <w:rPr>
          <w:i/>
          <w:color w:val="333333"/>
          <w:sz w:val="20"/>
        </w:rPr>
        <w:t>we</w:t>
      </w:r>
      <w:r>
        <w:rPr>
          <w:i/>
          <w:color w:val="333333"/>
          <w:spacing w:val="-4"/>
          <w:sz w:val="20"/>
        </w:rPr>
        <w:t xml:space="preserve"> </w:t>
      </w:r>
      <w:r>
        <w:rPr>
          <w:i/>
          <w:color w:val="333333"/>
          <w:sz w:val="20"/>
        </w:rPr>
        <w:t>need</w:t>
      </w:r>
      <w:r>
        <w:rPr>
          <w:i/>
          <w:color w:val="333333"/>
          <w:spacing w:val="-3"/>
          <w:sz w:val="20"/>
        </w:rPr>
        <w:t xml:space="preserve"> </w:t>
      </w:r>
      <w:r>
        <w:rPr>
          <w:i/>
          <w:color w:val="333333"/>
          <w:sz w:val="20"/>
        </w:rPr>
        <w:t>to</w:t>
      </w:r>
      <w:r>
        <w:rPr>
          <w:i/>
          <w:color w:val="333333"/>
          <w:spacing w:val="-4"/>
          <w:sz w:val="20"/>
        </w:rPr>
        <w:t xml:space="preserve"> </w:t>
      </w:r>
      <w:r>
        <w:rPr>
          <w:i/>
          <w:color w:val="333333"/>
          <w:sz w:val="20"/>
        </w:rPr>
        <w:t>do</w:t>
      </w:r>
      <w:r>
        <w:rPr>
          <w:i/>
          <w:color w:val="333333"/>
          <w:spacing w:val="-4"/>
          <w:sz w:val="20"/>
        </w:rPr>
        <w:t xml:space="preserve"> </w:t>
      </w:r>
      <w:r>
        <w:rPr>
          <w:i/>
          <w:color w:val="333333"/>
          <w:sz w:val="20"/>
        </w:rPr>
        <w:t>activities</w:t>
      </w:r>
      <w:r>
        <w:rPr>
          <w:i/>
          <w:color w:val="333333"/>
          <w:spacing w:val="-3"/>
          <w:sz w:val="20"/>
        </w:rPr>
        <w:t xml:space="preserve"> </w:t>
      </w:r>
      <w:r>
        <w:rPr>
          <w:i/>
          <w:color w:val="333333"/>
          <w:sz w:val="20"/>
        </w:rPr>
        <w:t>that</w:t>
      </w:r>
      <w:r>
        <w:rPr>
          <w:i/>
          <w:color w:val="333333"/>
          <w:spacing w:val="-4"/>
          <w:sz w:val="20"/>
        </w:rPr>
        <w:t xml:space="preserve"> </w:t>
      </w:r>
      <w:r>
        <w:rPr>
          <w:i/>
          <w:color w:val="333333"/>
          <w:sz w:val="20"/>
        </w:rPr>
        <w:t>show</w:t>
      </w:r>
      <w:r>
        <w:rPr>
          <w:i/>
          <w:color w:val="333333"/>
          <w:spacing w:val="-3"/>
          <w:sz w:val="20"/>
        </w:rPr>
        <w:t xml:space="preserve"> </w:t>
      </w:r>
      <w:r>
        <w:rPr>
          <w:i/>
          <w:color w:val="333333"/>
          <w:sz w:val="20"/>
        </w:rPr>
        <w:t>the</w:t>
      </w:r>
      <w:r>
        <w:rPr>
          <w:i/>
          <w:color w:val="333333"/>
          <w:spacing w:val="-4"/>
          <w:sz w:val="20"/>
        </w:rPr>
        <w:t xml:space="preserve"> </w:t>
      </w:r>
      <w:r>
        <w:rPr>
          <w:i/>
          <w:color w:val="333333"/>
          <w:sz w:val="20"/>
        </w:rPr>
        <w:t>body</w:t>
      </w:r>
      <w:r>
        <w:rPr>
          <w:i/>
          <w:color w:val="333333"/>
          <w:spacing w:val="-3"/>
          <w:sz w:val="20"/>
        </w:rPr>
        <w:t xml:space="preserve"> </w:t>
      </w:r>
      <w:r>
        <w:rPr>
          <w:i/>
          <w:color w:val="333333"/>
          <w:sz w:val="20"/>
        </w:rPr>
        <w:t>it’s</w:t>
      </w:r>
      <w:r>
        <w:rPr>
          <w:i/>
          <w:color w:val="333333"/>
          <w:spacing w:val="-4"/>
          <w:sz w:val="20"/>
        </w:rPr>
        <w:t xml:space="preserve"> </w:t>
      </w:r>
      <w:r>
        <w:rPr>
          <w:i/>
          <w:color w:val="333333"/>
          <w:sz w:val="20"/>
        </w:rPr>
        <w:t>safe,</w:t>
      </w:r>
      <w:r>
        <w:rPr>
          <w:i/>
          <w:color w:val="333333"/>
          <w:spacing w:val="-3"/>
          <w:sz w:val="20"/>
        </w:rPr>
        <w:t xml:space="preserve"> </w:t>
      </w:r>
      <w:r>
        <w:rPr>
          <w:i/>
          <w:color w:val="333333"/>
          <w:sz w:val="20"/>
        </w:rPr>
        <w:t>such</w:t>
      </w:r>
      <w:r>
        <w:rPr>
          <w:i/>
          <w:color w:val="333333"/>
          <w:spacing w:val="-4"/>
          <w:sz w:val="20"/>
        </w:rPr>
        <w:t xml:space="preserve"> </w:t>
      </w:r>
      <w:r>
        <w:rPr>
          <w:i/>
          <w:color w:val="333333"/>
          <w:spacing w:val="-5"/>
          <w:sz w:val="20"/>
        </w:rPr>
        <w:t>as</w:t>
      </w:r>
      <w:r w:rsidR="00566C4C">
        <w:rPr>
          <w:i/>
          <w:color w:val="333333"/>
          <w:spacing w:val="-5"/>
          <w:sz w:val="20"/>
        </w:rPr>
        <w:t xml:space="preserve"> </w:t>
      </w:r>
    </w:p>
    <w:p w14:paraId="70A4EE56" w14:textId="77777777" w:rsidR="0029179C" w:rsidRDefault="0029179C">
      <w:pPr>
        <w:pStyle w:val="BodyText"/>
        <w:rPr>
          <w:i/>
        </w:rPr>
      </w:pPr>
    </w:p>
    <w:p w14:paraId="02585062" w14:textId="77777777" w:rsidR="0029179C" w:rsidRDefault="0029179C">
      <w:pPr>
        <w:pStyle w:val="BodyText"/>
        <w:spacing w:before="60"/>
        <w:rPr>
          <w:i/>
        </w:rPr>
      </w:pPr>
    </w:p>
    <w:p w14:paraId="11106BE3"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5990272" behindDoc="0" locked="0" layoutInCell="1" allowOverlap="1" wp14:anchorId="60112FE9" wp14:editId="749A7F7F">
                <wp:simplePos x="0" y="0"/>
                <wp:positionH relativeFrom="page">
                  <wp:posOffset>1314005</wp:posOffset>
                </wp:positionH>
                <wp:positionV relativeFrom="paragraph">
                  <wp:posOffset>2229</wp:posOffset>
                </wp:positionV>
                <wp:extent cx="1270" cy="713740"/>
                <wp:effectExtent l="0" t="0" r="0" b="0"/>
                <wp:wrapNone/>
                <wp:docPr id="1226" name="Graphic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13740"/>
                        </a:xfrm>
                        <a:custGeom>
                          <a:avLst/>
                          <a:gdLst/>
                          <a:ahLst/>
                          <a:cxnLst/>
                          <a:rect l="l" t="t" r="r" b="b"/>
                          <a:pathLst>
                            <a:path h="713740">
                              <a:moveTo>
                                <a:pt x="0" y="713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931F5C7" id="Graphic 1226" o:spid="_x0000_s1026" style="position:absolute;margin-left:103.45pt;margin-top:.2pt;width:.1pt;height:56.2pt;z-index:15990272;visibility:visible;mso-wrap-style:square;mso-wrap-distance-left:0;mso-wrap-distance-top:0;mso-wrap-distance-right:0;mso-wrap-distance-bottom:0;mso-position-horizontal:absolute;mso-position-horizontal-relative:page;mso-position-vertical:absolute;mso-position-vertical-relative:text;v-text-anchor:top" coordsize="1270,713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" path="m,713181l,e" filled="f" strokecolor="#d1a326" strokeweight="3pt">
                <v:path arrowok="t"/>
                <w10:wrap anchorx="page"/>
              </v:shape>
            </w:pict>
          </mc:Fallback>
        </mc:AlternateContent>
      </w:r>
      <w:r>
        <w:rPr>
          <w:i/>
          <w:color w:val="333333"/>
          <w:spacing w:val="-2"/>
          <w:sz w:val="20"/>
        </w:rPr>
        <w:t>exercise,</w:t>
      </w:r>
      <w:r>
        <w:rPr>
          <w:i/>
          <w:color w:val="333333"/>
          <w:spacing w:val="-3"/>
          <w:sz w:val="20"/>
        </w:rPr>
        <w:t xml:space="preserve"> </w:t>
      </w:r>
      <w:r>
        <w:rPr>
          <w:i/>
          <w:color w:val="333333"/>
          <w:spacing w:val="-2"/>
          <w:sz w:val="20"/>
        </w:rPr>
        <w:t>deep</w:t>
      </w:r>
      <w:r>
        <w:rPr>
          <w:i/>
          <w:color w:val="333333"/>
          <w:spacing w:val="-3"/>
          <w:sz w:val="20"/>
        </w:rPr>
        <w:t xml:space="preserve"> </w:t>
      </w:r>
      <w:r>
        <w:rPr>
          <w:i/>
          <w:color w:val="333333"/>
          <w:spacing w:val="-2"/>
          <w:sz w:val="20"/>
        </w:rPr>
        <w:t>breathing,</w:t>
      </w:r>
      <w:r>
        <w:rPr>
          <w:i/>
          <w:color w:val="333333"/>
          <w:spacing w:val="-3"/>
          <w:sz w:val="20"/>
        </w:rPr>
        <w:t xml:space="preserve"> </w:t>
      </w:r>
      <w:r>
        <w:rPr>
          <w:i/>
          <w:color w:val="333333"/>
          <w:spacing w:val="-2"/>
          <w:sz w:val="20"/>
        </w:rPr>
        <w:t>socializing,</w:t>
      </w:r>
      <w:r>
        <w:rPr>
          <w:i/>
          <w:color w:val="333333"/>
          <w:spacing w:val="-3"/>
          <w:sz w:val="20"/>
        </w:rPr>
        <w:t xml:space="preserve"> </w:t>
      </w:r>
      <w:r>
        <w:rPr>
          <w:i/>
          <w:color w:val="333333"/>
          <w:spacing w:val="-2"/>
          <w:sz w:val="20"/>
        </w:rPr>
        <w:t>being</w:t>
      </w:r>
      <w:r>
        <w:rPr>
          <w:i/>
          <w:color w:val="333333"/>
          <w:spacing w:val="-3"/>
          <w:sz w:val="20"/>
        </w:rPr>
        <w:t xml:space="preserve"> </w:t>
      </w:r>
      <w:r>
        <w:rPr>
          <w:i/>
          <w:color w:val="333333"/>
          <w:spacing w:val="-2"/>
          <w:sz w:val="20"/>
        </w:rPr>
        <w:t>creative,</w:t>
      </w:r>
      <w:r>
        <w:rPr>
          <w:i/>
          <w:color w:val="333333"/>
          <w:spacing w:val="-3"/>
          <w:sz w:val="20"/>
        </w:rPr>
        <w:t xml:space="preserve"> </w:t>
      </w:r>
      <w:r>
        <w:rPr>
          <w:i/>
          <w:color w:val="333333"/>
          <w:spacing w:val="-2"/>
          <w:sz w:val="20"/>
        </w:rPr>
        <w:t>and</w:t>
      </w:r>
      <w:r>
        <w:rPr>
          <w:i/>
          <w:color w:val="333333"/>
          <w:spacing w:val="-3"/>
          <w:sz w:val="20"/>
        </w:rPr>
        <w:t xml:space="preserve"> </w:t>
      </w:r>
      <w:r>
        <w:rPr>
          <w:i/>
          <w:color w:val="333333"/>
          <w:spacing w:val="-2"/>
          <w:sz w:val="20"/>
        </w:rPr>
        <w:t>relaxing</w:t>
      </w:r>
      <w:r>
        <w:rPr>
          <w:i/>
          <w:color w:val="333333"/>
          <w:spacing w:val="-3"/>
          <w:sz w:val="20"/>
        </w:rPr>
        <w:t xml:space="preserve"> </w:t>
      </w:r>
      <w:r>
        <w:rPr>
          <w:i/>
          <w:color w:val="333333"/>
          <w:spacing w:val="-2"/>
          <w:sz w:val="20"/>
        </w:rPr>
        <w:t>mindfully.</w:t>
      </w:r>
      <w:r>
        <w:rPr>
          <w:i/>
          <w:color w:val="333333"/>
          <w:spacing w:val="-3"/>
          <w:sz w:val="20"/>
        </w:rPr>
        <w:t xml:space="preserve"> </w:t>
      </w:r>
      <w:r>
        <w:rPr>
          <w:i/>
          <w:color w:val="333333"/>
          <w:spacing w:val="-2"/>
          <w:sz w:val="20"/>
        </w:rPr>
        <w:t>We’ll</w:t>
      </w:r>
      <w:r>
        <w:rPr>
          <w:i/>
          <w:color w:val="333333"/>
          <w:spacing w:val="-3"/>
          <w:sz w:val="20"/>
        </w:rPr>
        <w:t xml:space="preserve"> </w:t>
      </w:r>
      <w:r>
        <w:rPr>
          <w:i/>
          <w:color w:val="333333"/>
          <w:spacing w:val="-2"/>
          <w:sz w:val="20"/>
        </w:rPr>
        <w:t>explore</w:t>
      </w:r>
      <w:r>
        <w:rPr>
          <w:i/>
          <w:color w:val="333333"/>
          <w:spacing w:val="-3"/>
          <w:sz w:val="20"/>
        </w:rPr>
        <w:t xml:space="preserve"> </w:t>
      </w:r>
      <w:r>
        <w:rPr>
          <w:i/>
          <w:color w:val="333333"/>
          <w:spacing w:val="-2"/>
          <w:sz w:val="20"/>
        </w:rPr>
        <w:t xml:space="preserve">these </w:t>
      </w:r>
      <w:r>
        <w:rPr>
          <w:i/>
          <w:color w:val="333333"/>
          <w:sz w:val="20"/>
        </w:rPr>
        <w:t>strategies</w:t>
      </w:r>
      <w:r>
        <w:rPr>
          <w:i/>
          <w:color w:val="333333"/>
          <w:spacing w:val="-5"/>
          <w:sz w:val="20"/>
        </w:rPr>
        <w:t xml:space="preserve"> </w:t>
      </w:r>
      <w:r>
        <w:rPr>
          <w:i/>
          <w:color w:val="333333"/>
          <w:sz w:val="20"/>
        </w:rPr>
        <w:t>next.</w:t>
      </w:r>
    </w:p>
    <w:p w14:paraId="3E07A45B" w14:textId="77777777" w:rsidR="0029179C" w:rsidRDefault="00000000">
      <w:pPr>
        <w:spacing w:before="171"/>
        <w:ind w:left="681"/>
        <w:rPr>
          <w:i/>
          <w:sz w:val="20"/>
        </w:rPr>
      </w:pPr>
      <w:r>
        <w:rPr>
          <w:i/>
          <w:color w:val="333333"/>
          <w:spacing w:val="-2"/>
          <w:sz w:val="20"/>
        </w:rPr>
        <w:t>Which</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these</w:t>
      </w:r>
      <w:r>
        <w:rPr>
          <w:i/>
          <w:color w:val="333333"/>
          <w:spacing w:val="-10"/>
          <w:sz w:val="20"/>
        </w:rPr>
        <w:t xml:space="preserve"> </w:t>
      </w:r>
      <w:r>
        <w:rPr>
          <w:i/>
          <w:color w:val="333333"/>
          <w:spacing w:val="-2"/>
          <w:sz w:val="20"/>
        </w:rPr>
        <w:t>strategies</w:t>
      </w:r>
      <w:r>
        <w:rPr>
          <w:i/>
          <w:color w:val="333333"/>
          <w:spacing w:val="-10"/>
          <w:sz w:val="20"/>
        </w:rPr>
        <w:t xml:space="preserve"> </w:t>
      </w:r>
      <w:r>
        <w:rPr>
          <w:i/>
          <w:color w:val="333333"/>
          <w:spacing w:val="-2"/>
          <w:sz w:val="20"/>
        </w:rPr>
        <w:t>have</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used</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past</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calm</w:t>
      </w:r>
      <w:r>
        <w:rPr>
          <w:i/>
          <w:color w:val="333333"/>
          <w:spacing w:val="-10"/>
          <w:sz w:val="20"/>
        </w:rPr>
        <w:t xml:space="preserve"> </w:t>
      </w:r>
      <w:r>
        <w:rPr>
          <w:i/>
          <w:color w:val="333333"/>
          <w:spacing w:val="-2"/>
          <w:sz w:val="20"/>
        </w:rPr>
        <w:t>yourself</w:t>
      </w:r>
      <w:r>
        <w:rPr>
          <w:i/>
          <w:color w:val="333333"/>
          <w:spacing w:val="-10"/>
          <w:sz w:val="20"/>
        </w:rPr>
        <w:t xml:space="preserve"> </w:t>
      </w:r>
      <w:r>
        <w:rPr>
          <w:i/>
          <w:color w:val="333333"/>
          <w:spacing w:val="-2"/>
          <w:sz w:val="20"/>
        </w:rPr>
        <w:t>or</w:t>
      </w:r>
      <w:r>
        <w:rPr>
          <w:i/>
          <w:color w:val="333333"/>
          <w:spacing w:val="-11"/>
          <w:sz w:val="20"/>
        </w:rPr>
        <w:t xml:space="preserve"> </w:t>
      </w:r>
      <w:r>
        <w:rPr>
          <w:i/>
          <w:color w:val="333333"/>
          <w:spacing w:val="-2"/>
          <w:sz w:val="20"/>
        </w:rPr>
        <w:t>unwind?</w:t>
      </w:r>
    </w:p>
    <w:p w14:paraId="46390D14" w14:textId="77777777" w:rsidR="0029179C" w:rsidRDefault="0029179C">
      <w:pPr>
        <w:pStyle w:val="BodyText"/>
        <w:spacing w:before="253"/>
        <w:rPr>
          <w:i/>
        </w:rPr>
      </w:pPr>
    </w:p>
    <w:p w14:paraId="15B77FD3" w14:textId="77777777" w:rsidR="0029179C" w:rsidRDefault="00000000">
      <w:pPr>
        <w:pStyle w:val="BodyText"/>
        <w:ind w:left="340"/>
      </w:pPr>
      <w:r>
        <w:rPr>
          <w:color w:val="333333"/>
        </w:rPr>
        <w:t>Invite</w:t>
      </w:r>
      <w:r>
        <w:rPr>
          <w:color w:val="333333"/>
          <w:spacing w:val="2"/>
        </w:rPr>
        <w:t xml:space="preserve"> </w:t>
      </w:r>
      <w:r>
        <w:rPr>
          <w:color w:val="333333"/>
        </w:rPr>
        <w:t>people</w:t>
      </w:r>
      <w:r>
        <w:rPr>
          <w:color w:val="333333"/>
          <w:spacing w:val="2"/>
        </w:rPr>
        <w:t xml:space="preserve"> </w:t>
      </w:r>
      <w:r>
        <w:rPr>
          <w:color w:val="333333"/>
        </w:rPr>
        <w:t>to</w:t>
      </w:r>
      <w:r>
        <w:rPr>
          <w:color w:val="333333"/>
          <w:spacing w:val="2"/>
        </w:rPr>
        <w:t xml:space="preserve"> </w:t>
      </w:r>
      <w:r>
        <w:rPr>
          <w:color w:val="333333"/>
        </w:rPr>
        <w:t>share</w:t>
      </w:r>
      <w:r>
        <w:rPr>
          <w:color w:val="333333"/>
          <w:spacing w:val="2"/>
        </w:rPr>
        <w:t xml:space="preserve"> </w:t>
      </w:r>
      <w:r>
        <w:rPr>
          <w:color w:val="333333"/>
        </w:rPr>
        <w:t>their</w:t>
      </w:r>
      <w:r>
        <w:rPr>
          <w:color w:val="333333"/>
          <w:spacing w:val="2"/>
        </w:rPr>
        <w:t xml:space="preserve"> </w:t>
      </w:r>
      <w:r>
        <w:rPr>
          <w:color w:val="333333"/>
        </w:rPr>
        <w:t>strategies</w:t>
      </w:r>
      <w:r>
        <w:rPr>
          <w:color w:val="333333"/>
          <w:spacing w:val="2"/>
        </w:rPr>
        <w:t xml:space="preserve"> </w:t>
      </w:r>
      <w:r>
        <w:rPr>
          <w:color w:val="333333"/>
        </w:rPr>
        <w:t>for</w:t>
      </w:r>
      <w:r>
        <w:rPr>
          <w:color w:val="333333"/>
          <w:spacing w:val="2"/>
        </w:rPr>
        <w:t xml:space="preserve"> </w:t>
      </w:r>
      <w:r>
        <w:rPr>
          <w:color w:val="333333"/>
        </w:rPr>
        <w:t>calming</w:t>
      </w:r>
      <w:r>
        <w:rPr>
          <w:color w:val="333333"/>
          <w:spacing w:val="2"/>
        </w:rPr>
        <w:t xml:space="preserve"> </w:t>
      </w:r>
      <w:r>
        <w:rPr>
          <w:color w:val="333333"/>
        </w:rPr>
        <w:t>their</w:t>
      </w:r>
      <w:r>
        <w:rPr>
          <w:color w:val="333333"/>
          <w:spacing w:val="2"/>
        </w:rPr>
        <w:t xml:space="preserve"> </w:t>
      </w:r>
      <w:r>
        <w:rPr>
          <w:color w:val="333333"/>
        </w:rPr>
        <w:t>bodies.</w:t>
      </w:r>
      <w:r>
        <w:rPr>
          <w:color w:val="333333"/>
          <w:spacing w:val="2"/>
        </w:rPr>
        <w:t xml:space="preserve"> </w:t>
      </w:r>
      <w:r>
        <w:rPr>
          <w:color w:val="333333"/>
        </w:rPr>
        <w:t>Note</w:t>
      </w:r>
      <w:r>
        <w:rPr>
          <w:color w:val="333333"/>
          <w:spacing w:val="2"/>
        </w:rPr>
        <w:t xml:space="preserve"> </w:t>
      </w:r>
      <w:r>
        <w:rPr>
          <w:color w:val="333333"/>
        </w:rPr>
        <w:t>any</w:t>
      </w:r>
      <w:r>
        <w:rPr>
          <w:color w:val="333333"/>
          <w:spacing w:val="2"/>
        </w:rPr>
        <w:t xml:space="preserve"> </w:t>
      </w:r>
      <w:r>
        <w:rPr>
          <w:color w:val="333333"/>
          <w:spacing w:val="-2"/>
        </w:rPr>
        <w:t>themes.</w:t>
      </w:r>
    </w:p>
    <w:p w14:paraId="3BAF8709" w14:textId="77777777" w:rsidR="0029179C" w:rsidRDefault="0029179C">
      <w:pPr>
        <w:pStyle w:val="BodyText"/>
        <w:spacing w:before="203"/>
      </w:pPr>
    </w:p>
    <w:p w14:paraId="57DC45C0" w14:textId="77777777" w:rsidR="0029179C" w:rsidRDefault="00000000">
      <w:pPr>
        <w:pStyle w:val="Heading6"/>
      </w:pPr>
      <w:r>
        <w:rPr>
          <w:color w:val="333333"/>
          <w:spacing w:val="-8"/>
        </w:rPr>
        <w:t>Your</w:t>
      </w:r>
      <w:r>
        <w:rPr>
          <w:color w:val="333333"/>
          <w:spacing w:val="-13"/>
        </w:rPr>
        <w:t xml:space="preserve"> </w:t>
      </w:r>
      <w:r>
        <w:rPr>
          <w:color w:val="333333"/>
          <w:spacing w:val="-8"/>
        </w:rPr>
        <w:t>Rest</w:t>
      </w:r>
      <w:r>
        <w:rPr>
          <w:color w:val="333333"/>
          <w:spacing w:val="-5"/>
        </w:rPr>
        <w:t xml:space="preserve"> </w:t>
      </w:r>
      <w:r>
        <w:rPr>
          <w:color w:val="333333"/>
          <w:spacing w:val="-8"/>
        </w:rPr>
        <w:t>&amp;</w:t>
      </w:r>
      <w:r>
        <w:rPr>
          <w:color w:val="333333"/>
          <w:spacing w:val="-19"/>
        </w:rPr>
        <w:t xml:space="preserve"> </w:t>
      </w:r>
      <w:r>
        <w:rPr>
          <w:color w:val="333333"/>
          <w:spacing w:val="-8"/>
        </w:rPr>
        <w:t>Recovery</w:t>
      </w:r>
      <w:r>
        <w:rPr>
          <w:color w:val="333333"/>
          <w:spacing w:val="-22"/>
        </w:rPr>
        <w:t xml:space="preserve"> </w:t>
      </w:r>
      <w:r>
        <w:rPr>
          <w:color w:val="333333"/>
          <w:spacing w:val="-8"/>
        </w:rPr>
        <w:t>Wheel</w:t>
      </w:r>
    </w:p>
    <w:p w14:paraId="386CBCA7" w14:textId="77777777" w:rsidR="0029179C" w:rsidRDefault="00000000">
      <w:pPr>
        <w:pStyle w:val="BodyText"/>
        <w:spacing w:before="293" w:line="302" w:lineRule="auto"/>
        <w:ind w:left="340"/>
      </w:pPr>
      <w:r>
        <w:rPr>
          <w:color w:val="333333"/>
        </w:rPr>
        <w:t>Introduce</w:t>
      </w:r>
      <w:r>
        <w:rPr>
          <w:color w:val="333333"/>
          <w:spacing w:val="32"/>
        </w:rPr>
        <w:t xml:space="preserve"> </w:t>
      </w:r>
      <w:r>
        <w:rPr>
          <w:color w:val="333333"/>
        </w:rPr>
        <w:t>the</w:t>
      </w:r>
      <w:r>
        <w:rPr>
          <w:color w:val="333333"/>
          <w:spacing w:val="32"/>
        </w:rPr>
        <w:t xml:space="preserve"> </w:t>
      </w:r>
      <w:r>
        <w:rPr>
          <w:color w:val="333333"/>
        </w:rPr>
        <w:t>Rest</w:t>
      </w:r>
      <w:r>
        <w:rPr>
          <w:color w:val="333333"/>
          <w:spacing w:val="32"/>
        </w:rPr>
        <w:t xml:space="preserve"> </w:t>
      </w:r>
      <w:r>
        <w:rPr>
          <w:color w:val="333333"/>
        </w:rPr>
        <w:t>&amp;</w:t>
      </w:r>
      <w:r>
        <w:rPr>
          <w:color w:val="333333"/>
          <w:spacing w:val="32"/>
        </w:rPr>
        <w:t xml:space="preserve"> </w:t>
      </w:r>
      <w:r>
        <w:rPr>
          <w:color w:val="333333"/>
        </w:rPr>
        <w:t>Recovery</w:t>
      </w:r>
      <w:r>
        <w:rPr>
          <w:color w:val="333333"/>
          <w:spacing w:val="32"/>
        </w:rPr>
        <w:t xml:space="preserve"> </w:t>
      </w:r>
      <w:r>
        <w:rPr>
          <w:color w:val="333333"/>
        </w:rPr>
        <w:t>Wheel</w:t>
      </w:r>
      <w:r>
        <w:rPr>
          <w:color w:val="333333"/>
          <w:spacing w:val="32"/>
        </w:rPr>
        <w:t xml:space="preserve"> </w:t>
      </w:r>
      <w:r>
        <w:rPr>
          <w:color w:val="333333"/>
        </w:rPr>
        <w:t>as</w:t>
      </w:r>
      <w:r>
        <w:rPr>
          <w:color w:val="333333"/>
          <w:spacing w:val="32"/>
        </w:rPr>
        <w:t xml:space="preserve"> </w:t>
      </w:r>
      <w:r>
        <w:rPr>
          <w:color w:val="333333"/>
        </w:rPr>
        <w:t>the</w:t>
      </w:r>
      <w:r>
        <w:rPr>
          <w:color w:val="333333"/>
          <w:spacing w:val="32"/>
        </w:rPr>
        <w:t xml:space="preserve"> </w:t>
      </w:r>
      <w:r>
        <w:rPr>
          <w:color w:val="333333"/>
        </w:rPr>
        <w:t>final</w:t>
      </w:r>
      <w:r>
        <w:rPr>
          <w:color w:val="333333"/>
          <w:spacing w:val="32"/>
        </w:rPr>
        <w:t xml:space="preserve"> </w:t>
      </w:r>
      <w:r>
        <w:rPr>
          <w:color w:val="333333"/>
        </w:rPr>
        <w:t>tool</w:t>
      </w:r>
      <w:r>
        <w:rPr>
          <w:color w:val="333333"/>
          <w:spacing w:val="32"/>
        </w:rPr>
        <w:t xml:space="preserve"> </w:t>
      </w:r>
      <w:r>
        <w:rPr>
          <w:color w:val="333333"/>
        </w:rPr>
        <w:t>from</w:t>
      </w:r>
      <w:r>
        <w:rPr>
          <w:color w:val="333333"/>
          <w:spacing w:val="32"/>
        </w:rPr>
        <w:t xml:space="preserve"> </w:t>
      </w:r>
      <w:r>
        <w:rPr>
          <w:color w:val="333333"/>
        </w:rPr>
        <w:t>which</w:t>
      </w:r>
      <w:r>
        <w:rPr>
          <w:color w:val="333333"/>
          <w:spacing w:val="32"/>
        </w:rPr>
        <w:t xml:space="preserve"> </w:t>
      </w:r>
      <w:r>
        <w:rPr>
          <w:color w:val="333333"/>
        </w:rPr>
        <w:t>they</w:t>
      </w:r>
      <w:r>
        <w:rPr>
          <w:color w:val="333333"/>
          <w:spacing w:val="32"/>
        </w:rPr>
        <w:t xml:space="preserve"> </w:t>
      </w:r>
      <w:r>
        <w:rPr>
          <w:color w:val="333333"/>
        </w:rPr>
        <w:t>might</w:t>
      </w:r>
      <w:r>
        <w:rPr>
          <w:color w:val="333333"/>
          <w:spacing w:val="32"/>
        </w:rPr>
        <w:t xml:space="preserve"> </w:t>
      </w:r>
      <w:r>
        <w:rPr>
          <w:color w:val="333333"/>
        </w:rPr>
        <w:t>draw inspiration for their Rooted Routine for Health:</w:t>
      </w:r>
    </w:p>
    <w:p w14:paraId="3E8E2DB5" w14:textId="77777777" w:rsidR="0029179C" w:rsidRDefault="0029179C">
      <w:pPr>
        <w:pStyle w:val="BodyText"/>
        <w:spacing w:before="70"/>
      </w:pPr>
    </w:p>
    <w:p w14:paraId="6F7C46D4"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5990784" behindDoc="0" locked="0" layoutInCell="1" allowOverlap="1" wp14:anchorId="434664C0" wp14:editId="661A2737">
                <wp:simplePos x="0" y="0"/>
                <wp:positionH relativeFrom="page">
                  <wp:posOffset>1314005</wp:posOffset>
                </wp:positionH>
                <wp:positionV relativeFrom="paragraph">
                  <wp:posOffset>2289</wp:posOffset>
                </wp:positionV>
                <wp:extent cx="1270" cy="1145540"/>
                <wp:effectExtent l="0" t="0" r="0" b="0"/>
                <wp:wrapNone/>
                <wp:docPr id="1227" name="Graphic 1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45540"/>
                        </a:xfrm>
                        <a:custGeom>
                          <a:avLst/>
                          <a:gdLst/>
                          <a:ahLst/>
                          <a:cxnLst/>
                          <a:rect l="l" t="t" r="r" b="b"/>
                          <a:pathLst>
                            <a:path h="1145540">
                              <a:moveTo>
                                <a:pt x="0" y="11449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BD65392" id="Graphic 1227" o:spid="_x0000_s1026" style="position:absolute;margin-left:103.45pt;margin-top:.2pt;width:.1pt;height:90.2pt;z-index:15990784;visibility:visible;mso-wrap-style:square;mso-wrap-distance-left:0;mso-wrap-distance-top:0;mso-wrap-distance-right:0;mso-wrap-distance-bottom:0;mso-position-horizontal:absolute;mso-position-horizontal-relative:page;mso-position-vertical:absolute;mso-position-vertical-relative:text;v-text-anchor:top" coordsize="1270,114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" path="m,1144981l,e" filled="f" strokecolor="#d1a326" strokeweight="3pt">
                <v:path arrowok="t"/>
                <w10:wrap anchorx="page"/>
              </v:shape>
            </w:pict>
          </mc:Fallback>
        </mc:AlternateContent>
      </w:r>
      <w:r>
        <w:rPr>
          <w:i/>
          <w:color w:val="333333"/>
          <w:sz w:val="20"/>
        </w:rPr>
        <w:t xml:space="preserve">Despite knowing the benefits of rest and recovery, integrating them into our lives can be </w:t>
      </w:r>
      <w:r>
        <w:rPr>
          <w:i/>
          <w:color w:val="333333"/>
          <w:spacing w:val="-2"/>
          <w:sz w:val="20"/>
        </w:rPr>
        <w:t>challenging.</w:t>
      </w:r>
      <w:r>
        <w:rPr>
          <w:i/>
          <w:color w:val="333333"/>
          <w:spacing w:val="-8"/>
          <w:sz w:val="20"/>
        </w:rPr>
        <w:t xml:space="preserve"> </w:t>
      </w:r>
      <w:r>
        <w:rPr>
          <w:i/>
          <w:color w:val="333333"/>
          <w:spacing w:val="-2"/>
          <w:sz w:val="20"/>
        </w:rPr>
        <w:t>Fortunately,</w:t>
      </w:r>
      <w:r>
        <w:rPr>
          <w:i/>
          <w:color w:val="333333"/>
          <w:spacing w:val="-8"/>
          <w:sz w:val="20"/>
        </w:rPr>
        <w:t xml:space="preserve"> </w:t>
      </w:r>
      <w:r>
        <w:rPr>
          <w:i/>
          <w:color w:val="333333"/>
          <w:spacing w:val="-2"/>
          <w:sz w:val="20"/>
        </w:rPr>
        <w:t>we’ve</w:t>
      </w:r>
      <w:r>
        <w:rPr>
          <w:i/>
          <w:color w:val="333333"/>
          <w:spacing w:val="-8"/>
          <w:sz w:val="20"/>
        </w:rPr>
        <w:t xml:space="preserve"> </w:t>
      </w:r>
      <w:r>
        <w:rPr>
          <w:i/>
          <w:color w:val="333333"/>
          <w:spacing w:val="-2"/>
          <w:sz w:val="20"/>
        </w:rPr>
        <w:t>gathered</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best</w:t>
      </w:r>
      <w:r>
        <w:rPr>
          <w:i/>
          <w:color w:val="333333"/>
          <w:spacing w:val="-8"/>
          <w:sz w:val="20"/>
        </w:rPr>
        <w:t xml:space="preserve"> </w:t>
      </w:r>
      <w:r>
        <w:rPr>
          <w:i/>
          <w:color w:val="333333"/>
          <w:spacing w:val="-2"/>
          <w:sz w:val="20"/>
        </w:rPr>
        <w:t>evidence-based,</w:t>
      </w:r>
      <w:r>
        <w:rPr>
          <w:i/>
          <w:color w:val="333333"/>
          <w:spacing w:val="-9"/>
          <w:sz w:val="20"/>
        </w:rPr>
        <w:t xml:space="preserve"> </w:t>
      </w:r>
      <w:r>
        <w:rPr>
          <w:i/>
          <w:color w:val="333333"/>
          <w:spacing w:val="-2"/>
          <w:sz w:val="20"/>
        </w:rPr>
        <w:t>busy-proof</w:t>
      </w:r>
      <w:r>
        <w:rPr>
          <w:i/>
          <w:color w:val="333333"/>
          <w:spacing w:val="-8"/>
          <w:sz w:val="20"/>
        </w:rPr>
        <w:t xml:space="preserve"> </w:t>
      </w:r>
      <w:r>
        <w:rPr>
          <w:i/>
          <w:color w:val="333333"/>
          <w:spacing w:val="-2"/>
          <w:sz w:val="20"/>
        </w:rPr>
        <w:t>tools</w:t>
      </w:r>
      <w:r>
        <w:rPr>
          <w:i/>
          <w:color w:val="333333"/>
          <w:spacing w:val="-8"/>
          <w:sz w:val="20"/>
        </w:rPr>
        <w:t xml:space="preserve"> </w:t>
      </w:r>
      <w:r>
        <w:rPr>
          <w:i/>
          <w:color w:val="333333"/>
          <w:spacing w:val="-2"/>
          <w:sz w:val="20"/>
        </w:rPr>
        <w:t>to</w:t>
      </w:r>
      <w:r>
        <w:rPr>
          <w:i/>
          <w:color w:val="333333"/>
          <w:spacing w:val="-9"/>
          <w:sz w:val="20"/>
        </w:rPr>
        <w:t xml:space="preserve"> </w:t>
      </w:r>
      <w:r>
        <w:rPr>
          <w:i/>
          <w:color w:val="333333"/>
          <w:spacing w:val="-2"/>
          <w:sz w:val="20"/>
        </w:rPr>
        <w:t>ensure</w:t>
      </w:r>
      <w:r>
        <w:rPr>
          <w:i/>
          <w:color w:val="333333"/>
          <w:spacing w:val="-8"/>
          <w:sz w:val="20"/>
        </w:rPr>
        <w:t xml:space="preserve"> </w:t>
      </w:r>
      <w:r>
        <w:rPr>
          <w:i/>
          <w:color w:val="333333"/>
          <w:spacing w:val="-2"/>
          <w:sz w:val="20"/>
        </w:rPr>
        <w:t xml:space="preserve">rest </w:t>
      </w:r>
      <w:r>
        <w:rPr>
          <w:i/>
          <w:color w:val="333333"/>
          <w:sz w:val="20"/>
        </w:rPr>
        <w:t>and recovery don’t fall off our to-do list.</w:t>
      </w:r>
    </w:p>
    <w:p w14:paraId="0DB61733" w14:textId="77777777" w:rsidR="0029179C" w:rsidRDefault="00000000">
      <w:pPr>
        <w:spacing w:before="170" w:line="302" w:lineRule="auto"/>
        <w:ind w:left="681" w:right="338"/>
        <w:jc w:val="both"/>
        <w:rPr>
          <w:i/>
          <w:sz w:val="20"/>
        </w:rPr>
      </w:pPr>
      <w:r>
        <w:rPr>
          <w:i/>
          <w:color w:val="333333"/>
          <w:spacing w:val="-2"/>
          <w:sz w:val="20"/>
        </w:rPr>
        <w:t>Take</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moment</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look</w:t>
      </w:r>
      <w:r>
        <w:rPr>
          <w:i/>
          <w:color w:val="333333"/>
          <w:spacing w:val="-11"/>
          <w:sz w:val="20"/>
        </w:rPr>
        <w:t xml:space="preserve"> </w:t>
      </w:r>
      <w:r>
        <w:rPr>
          <w:i/>
          <w:color w:val="333333"/>
          <w:spacing w:val="-2"/>
          <w:sz w:val="20"/>
        </w:rPr>
        <w:t>over</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strategies</w:t>
      </w:r>
      <w:r>
        <w:rPr>
          <w:i/>
          <w:color w:val="333333"/>
          <w:spacing w:val="-10"/>
          <w:sz w:val="20"/>
        </w:rPr>
        <w:t xml:space="preserve"> </w:t>
      </w:r>
      <w:r>
        <w:rPr>
          <w:i/>
          <w:color w:val="333333"/>
          <w:spacing w:val="-2"/>
          <w:sz w:val="20"/>
        </w:rPr>
        <w:t>on</w:t>
      </w:r>
      <w:r>
        <w:rPr>
          <w:i/>
          <w:color w:val="333333"/>
          <w:spacing w:val="-11"/>
          <w:sz w:val="20"/>
        </w:rPr>
        <w:t xml:space="preserve"> </w:t>
      </w:r>
      <w:r>
        <w:rPr>
          <w:i/>
          <w:color w:val="333333"/>
          <w:spacing w:val="-2"/>
          <w:sz w:val="20"/>
        </w:rPr>
        <w:t>page</w:t>
      </w:r>
      <w:r>
        <w:rPr>
          <w:i/>
          <w:color w:val="333333"/>
          <w:spacing w:val="-10"/>
          <w:sz w:val="20"/>
        </w:rPr>
        <w:t xml:space="preserve"> </w:t>
      </w:r>
      <w:r>
        <w:rPr>
          <w:i/>
          <w:color w:val="333333"/>
          <w:spacing w:val="-2"/>
          <w:sz w:val="20"/>
        </w:rPr>
        <w:t>55-56</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workbook</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highlight</w:t>
      </w:r>
      <w:r>
        <w:rPr>
          <w:i/>
          <w:color w:val="333333"/>
          <w:spacing w:val="-10"/>
          <w:sz w:val="20"/>
        </w:rPr>
        <w:t xml:space="preserve"> </w:t>
      </w:r>
      <w:r>
        <w:rPr>
          <w:i/>
          <w:color w:val="333333"/>
          <w:spacing w:val="-2"/>
          <w:sz w:val="20"/>
        </w:rPr>
        <w:t>any</w:t>
      </w:r>
      <w:r>
        <w:rPr>
          <w:i/>
          <w:color w:val="333333"/>
          <w:spacing w:val="-11"/>
          <w:sz w:val="20"/>
        </w:rPr>
        <w:t xml:space="preserve"> </w:t>
      </w:r>
      <w:r>
        <w:rPr>
          <w:i/>
          <w:color w:val="333333"/>
          <w:spacing w:val="-2"/>
          <w:sz w:val="20"/>
        </w:rPr>
        <w:t xml:space="preserve">that </w:t>
      </w:r>
      <w:r>
        <w:rPr>
          <w:i/>
          <w:color w:val="333333"/>
          <w:sz w:val="20"/>
        </w:rPr>
        <w:t>you might want to try.</w:t>
      </w:r>
    </w:p>
    <w:p w14:paraId="1DA4AD76" w14:textId="77777777" w:rsidR="0029179C" w:rsidRDefault="0029179C">
      <w:pPr>
        <w:pStyle w:val="BodyText"/>
        <w:spacing w:before="245"/>
        <w:rPr>
          <w:i/>
        </w:rPr>
      </w:pPr>
    </w:p>
    <w:p w14:paraId="519F489B" w14:textId="77777777" w:rsidR="0029179C" w:rsidRDefault="00000000">
      <w:pPr>
        <w:pStyle w:val="Heading6"/>
      </w:pPr>
      <w:r>
        <w:rPr>
          <w:color w:val="333333"/>
        </w:rPr>
        <w:t>Reflective</w:t>
      </w:r>
      <w:r>
        <w:rPr>
          <w:color w:val="333333"/>
          <w:spacing w:val="-8"/>
        </w:rPr>
        <w:t xml:space="preserve"> </w:t>
      </w:r>
      <w:r>
        <w:rPr>
          <w:color w:val="333333"/>
          <w:spacing w:val="-2"/>
        </w:rPr>
        <w:t>Questions</w:t>
      </w:r>
    </w:p>
    <w:p w14:paraId="66B139BF" w14:textId="77777777" w:rsidR="0029179C" w:rsidRDefault="00000000">
      <w:pPr>
        <w:pStyle w:val="BodyText"/>
        <w:spacing w:before="294"/>
        <w:ind w:left="340"/>
      </w:pPr>
      <w:r>
        <w:rPr>
          <w:color w:val="333333"/>
        </w:rPr>
        <w:t>Explain</w:t>
      </w:r>
      <w:r>
        <w:rPr>
          <w:color w:val="333333"/>
          <w:spacing w:val="9"/>
        </w:rPr>
        <w:t xml:space="preserve"> </w:t>
      </w:r>
      <w:r>
        <w:rPr>
          <w:color w:val="333333"/>
        </w:rPr>
        <w:t>that</w:t>
      </w:r>
      <w:r>
        <w:rPr>
          <w:color w:val="333333"/>
          <w:spacing w:val="9"/>
        </w:rPr>
        <w:t xml:space="preserve"> </w:t>
      </w:r>
      <w:r>
        <w:rPr>
          <w:color w:val="333333"/>
        </w:rPr>
        <w:t>it’s</w:t>
      </w:r>
      <w:r>
        <w:rPr>
          <w:color w:val="333333"/>
          <w:spacing w:val="9"/>
        </w:rPr>
        <w:t xml:space="preserve"> </w:t>
      </w:r>
      <w:r>
        <w:rPr>
          <w:color w:val="333333"/>
        </w:rPr>
        <w:t>time</w:t>
      </w:r>
      <w:r>
        <w:rPr>
          <w:color w:val="333333"/>
          <w:spacing w:val="9"/>
        </w:rPr>
        <w:t xml:space="preserve"> </w:t>
      </w:r>
      <w:r>
        <w:rPr>
          <w:color w:val="333333"/>
        </w:rPr>
        <w:t>to</w:t>
      </w:r>
      <w:r>
        <w:rPr>
          <w:color w:val="333333"/>
          <w:spacing w:val="9"/>
        </w:rPr>
        <w:t xml:space="preserve"> </w:t>
      </w:r>
      <w:r>
        <w:rPr>
          <w:color w:val="333333"/>
        </w:rPr>
        <w:t>reflect</w:t>
      </w:r>
      <w:r>
        <w:rPr>
          <w:color w:val="333333"/>
          <w:spacing w:val="9"/>
        </w:rPr>
        <w:t xml:space="preserve"> </w:t>
      </w:r>
      <w:r>
        <w:rPr>
          <w:color w:val="333333"/>
        </w:rPr>
        <w:t>on</w:t>
      </w:r>
      <w:r>
        <w:rPr>
          <w:color w:val="333333"/>
          <w:spacing w:val="9"/>
        </w:rPr>
        <w:t xml:space="preserve"> </w:t>
      </w:r>
      <w:r>
        <w:rPr>
          <w:color w:val="333333"/>
        </w:rPr>
        <w:t>the</w:t>
      </w:r>
      <w:r>
        <w:rPr>
          <w:color w:val="333333"/>
          <w:spacing w:val="9"/>
        </w:rPr>
        <w:t xml:space="preserve"> </w:t>
      </w:r>
      <w:r>
        <w:rPr>
          <w:color w:val="333333"/>
        </w:rPr>
        <w:t>Rest</w:t>
      </w:r>
      <w:r>
        <w:rPr>
          <w:color w:val="333333"/>
          <w:spacing w:val="9"/>
        </w:rPr>
        <w:t xml:space="preserve"> </w:t>
      </w:r>
      <w:r>
        <w:rPr>
          <w:color w:val="333333"/>
        </w:rPr>
        <w:t>&amp;</w:t>
      </w:r>
      <w:r>
        <w:rPr>
          <w:color w:val="333333"/>
          <w:spacing w:val="9"/>
        </w:rPr>
        <w:t xml:space="preserve"> </w:t>
      </w:r>
      <w:r>
        <w:rPr>
          <w:color w:val="333333"/>
        </w:rPr>
        <w:t>Recovery</w:t>
      </w:r>
      <w:r>
        <w:rPr>
          <w:color w:val="333333"/>
          <w:spacing w:val="9"/>
        </w:rPr>
        <w:t xml:space="preserve"> </w:t>
      </w:r>
      <w:r>
        <w:rPr>
          <w:color w:val="333333"/>
        </w:rPr>
        <w:t>Wheel</w:t>
      </w:r>
      <w:r>
        <w:rPr>
          <w:color w:val="333333"/>
          <w:spacing w:val="9"/>
        </w:rPr>
        <w:t xml:space="preserve"> </w:t>
      </w:r>
      <w:r>
        <w:rPr>
          <w:color w:val="333333"/>
          <w:spacing w:val="-2"/>
        </w:rPr>
        <w:t>strategies:</w:t>
      </w:r>
    </w:p>
    <w:p w14:paraId="3801539E" w14:textId="77777777" w:rsidR="0029179C" w:rsidRDefault="0029179C">
      <w:pPr>
        <w:pStyle w:val="BodyText"/>
        <w:spacing w:before="140"/>
      </w:pPr>
    </w:p>
    <w:p w14:paraId="25F19836" w14:textId="77777777" w:rsidR="0029179C" w:rsidRDefault="00000000">
      <w:pPr>
        <w:ind w:left="681"/>
        <w:rPr>
          <w:i/>
          <w:sz w:val="20"/>
        </w:rPr>
      </w:pPr>
      <w:r>
        <w:rPr>
          <w:i/>
          <w:noProof/>
          <w:sz w:val="20"/>
        </w:rPr>
        <mc:AlternateContent>
          <mc:Choice Requires="wps">
            <w:drawing>
              <wp:anchor distT="0" distB="0" distL="0" distR="0" simplePos="0" relativeHeight="15991296" behindDoc="0" locked="0" layoutInCell="1" allowOverlap="1" wp14:anchorId="0C877E72" wp14:editId="145F6165">
                <wp:simplePos x="0" y="0"/>
                <wp:positionH relativeFrom="page">
                  <wp:posOffset>1314005</wp:posOffset>
                </wp:positionH>
                <wp:positionV relativeFrom="paragraph">
                  <wp:posOffset>2025</wp:posOffset>
                </wp:positionV>
                <wp:extent cx="1270" cy="1001394"/>
                <wp:effectExtent l="0" t="0" r="0" b="0"/>
                <wp:wrapNone/>
                <wp:docPr id="1228" name="Graphic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001394"/>
                        </a:xfrm>
                        <a:custGeom>
                          <a:avLst/>
                          <a:gdLst/>
                          <a:ahLst/>
                          <a:cxnLst/>
                          <a:rect l="l" t="t" r="r" b="b"/>
                          <a:pathLst>
                            <a:path h="1001394">
                              <a:moveTo>
                                <a:pt x="0" y="10010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E7030B3" id="Graphic 1228" o:spid="_x0000_s1026" style="position:absolute;margin-left:103.45pt;margin-top:.15pt;width:.1pt;height:78.85pt;z-index:15991296;visibility:visible;mso-wrap-style:square;mso-wrap-distance-left:0;mso-wrap-distance-top:0;mso-wrap-distance-right:0;mso-wrap-distance-bottom:0;mso-position-horizontal:absolute;mso-position-horizontal-relative:page;mso-position-vertical:absolute;mso-position-vertical-relative:text;v-text-anchor:top" coordsize="1270,1001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" path="m,1001090l,e" filled="f" strokecolor="#d1a326" strokeweight="3pt">
                <v:path arrowok="t"/>
                <w10:wrap anchorx="page"/>
              </v:shape>
            </w:pict>
          </mc:Fallback>
        </mc:AlternateContent>
      </w:r>
      <w:r>
        <w:rPr>
          <w:i/>
          <w:color w:val="333333"/>
          <w:spacing w:val="-2"/>
          <w:sz w:val="20"/>
        </w:rPr>
        <w:t>Let’s</w:t>
      </w:r>
      <w:r>
        <w:rPr>
          <w:i/>
          <w:color w:val="333333"/>
          <w:spacing w:val="-9"/>
          <w:sz w:val="20"/>
        </w:rPr>
        <w:t xml:space="preserve"> </w:t>
      </w:r>
      <w:r>
        <w:rPr>
          <w:i/>
          <w:color w:val="333333"/>
          <w:spacing w:val="-2"/>
          <w:sz w:val="20"/>
        </w:rPr>
        <w:t>reflect</w:t>
      </w:r>
      <w:r>
        <w:rPr>
          <w:i/>
          <w:color w:val="333333"/>
          <w:spacing w:val="-8"/>
          <w:sz w:val="20"/>
        </w:rPr>
        <w:t xml:space="preserve"> </w:t>
      </w:r>
      <w:r>
        <w:rPr>
          <w:i/>
          <w:color w:val="333333"/>
          <w:spacing w:val="-2"/>
          <w:sz w:val="20"/>
        </w:rPr>
        <w:t>on</w:t>
      </w:r>
      <w:r>
        <w:rPr>
          <w:i/>
          <w:color w:val="333333"/>
          <w:spacing w:val="-9"/>
          <w:sz w:val="20"/>
        </w:rPr>
        <w:t xml:space="preserve"> </w:t>
      </w:r>
      <w:r>
        <w:rPr>
          <w:i/>
          <w:color w:val="333333"/>
          <w:spacing w:val="-2"/>
          <w:sz w:val="20"/>
        </w:rPr>
        <w:t>these</w:t>
      </w:r>
      <w:r>
        <w:rPr>
          <w:i/>
          <w:color w:val="333333"/>
          <w:spacing w:val="-8"/>
          <w:sz w:val="20"/>
        </w:rPr>
        <w:t xml:space="preserve"> </w:t>
      </w:r>
      <w:r>
        <w:rPr>
          <w:i/>
          <w:color w:val="333333"/>
          <w:spacing w:val="-2"/>
          <w:sz w:val="20"/>
        </w:rPr>
        <w:t>strategies</w:t>
      </w:r>
      <w:r>
        <w:rPr>
          <w:i/>
          <w:color w:val="333333"/>
          <w:spacing w:val="-9"/>
          <w:sz w:val="20"/>
        </w:rPr>
        <w:t xml:space="preserve"> </w:t>
      </w:r>
      <w:r>
        <w:rPr>
          <w:i/>
          <w:color w:val="333333"/>
          <w:spacing w:val="-2"/>
          <w:sz w:val="20"/>
        </w:rPr>
        <w:t>together</w:t>
      </w:r>
      <w:r>
        <w:rPr>
          <w:i/>
          <w:color w:val="333333"/>
          <w:spacing w:val="-8"/>
          <w:sz w:val="20"/>
        </w:rPr>
        <w:t xml:space="preserve"> </w:t>
      </w:r>
      <w:r>
        <w:rPr>
          <w:i/>
          <w:color w:val="333333"/>
          <w:spacing w:val="-2"/>
          <w:sz w:val="20"/>
        </w:rPr>
        <w:t>as</w:t>
      </w:r>
      <w:r>
        <w:rPr>
          <w:i/>
          <w:color w:val="333333"/>
          <w:spacing w:val="-9"/>
          <w:sz w:val="20"/>
        </w:rPr>
        <w:t xml:space="preserve"> </w:t>
      </w:r>
      <w:r>
        <w:rPr>
          <w:i/>
          <w:color w:val="333333"/>
          <w:spacing w:val="-2"/>
          <w:sz w:val="20"/>
        </w:rPr>
        <w:t>a</w:t>
      </w:r>
      <w:r>
        <w:rPr>
          <w:i/>
          <w:color w:val="333333"/>
          <w:spacing w:val="-8"/>
          <w:sz w:val="20"/>
        </w:rPr>
        <w:t xml:space="preserve"> </w:t>
      </w:r>
      <w:r>
        <w:rPr>
          <w:i/>
          <w:color w:val="333333"/>
          <w:spacing w:val="-2"/>
          <w:sz w:val="20"/>
        </w:rPr>
        <w:t>group:</w:t>
      </w:r>
    </w:p>
    <w:p w14:paraId="406911DB" w14:textId="77777777" w:rsidR="0029179C" w:rsidRDefault="00000000">
      <w:pPr>
        <w:tabs>
          <w:tab w:val="left" w:pos="1077"/>
        </w:tabs>
        <w:spacing w:before="24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Which</w:t>
      </w:r>
      <w:r>
        <w:rPr>
          <w:i/>
          <w:color w:val="333333"/>
          <w:spacing w:val="-5"/>
          <w:sz w:val="20"/>
        </w:rPr>
        <w:t xml:space="preserve"> </w:t>
      </w:r>
      <w:r>
        <w:rPr>
          <w:i/>
          <w:color w:val="333333"/>
          <w:spacing w:val="-4"/>
          <w:sz w:val="20"/>
        </w:rPr>
        <w:t>of the Rest &amp; Recovery Wheel suggestions appeals to</w:t>
      </w:r>
      <w:r>
        <w:rPr>
          <w:i/>
          <w:color w:val="333333"/>
          <w:spacing w:val="-5"/>
          <w:sz w:val="20"/>
        </w:rPr>
        <w:t xml:space="preserve"> </w:t>
      </w:r>
      <w:r>
        <w:rPr>
          <w:i/>
          <w:color w:val="333333"/>
          <w:spacing w:val="-4"/>
          <w:sz w:val="20"/>
        </w:rPr>
        <w:t>you most and why?</w:t>
      </w:r>
    </w:p>
    <w:p w14:paraId="19DEC7EB"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 might</w:t>
      </w:r>
      <w:r>
        <w:rPr>
          <w:i/>
          <w:color w:val="333333"/>
          <w:spacing w:val="-3"/>
          <w:sz w:val="20"/>
        </w:rPr>
        <w:t xml:space="preserve"> </w:t>
      </w:r>
      <w:r>
        <w:rPr>
          <w:i/>
          <w:color w:val="333333"/>
          <w:spacing w:val="-4"/>
          <w:sz w:val="20"/>
        </w:rPr>
        <w:t>you incorporate</w:t>
      </w:r>
      <w:r>
        <w:rPr>
          <w:i/>
          <w:color w:val="333333"/>
          <w:spacing w:val="-3"/>
          <w:sz w:val="20"/>
        </w:rPr>
        <w:t xml:space="preserve"> </w:t>
      </w:r>
      <w:r>
        <w:rPr>
          <w:i/>
          <w:color w:val="333333"/>
          <w:spacing w:val="-4"/>
          <w:sz w:val="20"/>
        </w:rPr>
        <w:t>this behavior</w:t>
      </w:r>
      <w:r>
        <w:rPr>
          <w:i/>
          <w:color w:val="333333"/>
          <w:spacing w:val="-3"/>
          <w:sz w:val="20"/>
        </w:rPr>
        <w:t xml:space="preserve"> </w:t>
      </w:r>
      <w:r>
        <w:rPr>
          <w:i/>
          <w:color w:val="333333"/>
          <w:spacing w:val="-4"/>
          <w:sz w:val="20"/>
        </w:rPr>
        <w:t>into</w:t>
      </w:r>
      <w:r>
        <w:rPr>
          <w:i/>
          <w:color w:val="333333"/>
          <w:spacing w:val="-3"/>
          <w:sz w:val="20"/>
        </w:rPr>
        <w:t xml:space="preserve"> </w:t>
      </w:r>
      <w:r>
        <w:rPr>
          <w:i/>
          <w:color w:val="333333"/>
          <w:spacing w:val="-4"/>
          <w:sz w:val="20"/>
        </w:rPr>
        <w:t>your existing</w:t>
      </w:r>
      <w:r>
        <w:rPr>
          <w:i/>
          <w:color w:val="333333"/>
          <w:spacing w:val="-3"/>
          <w:sz w:val="20"/>
        </w:rPr>
        <w:t xml:space="preserve"> </w:t>
      </w:r>
      <w:r>
        <w:rPr>
          <w:i/>
          <w:color w:val="333333"/>
          <w:spacing w:val="-4"/>
          <w:sz w:val="20"/>
        </w:rPr>
        <w:t>daily routine?</w:t>
      </w:r>
    </w:p>
    <w:p w14:paraId="12A82F2E"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13"/>
          <w:sz w:val="20"/>
        </w:rPr>
        <w:t xml:space="preserve"> </w:t>
      </w:r>
      <w:r>
        <w:rPr>
          <w:i/>
          <w:color w:val="333333"/>
          <w:spacing w:val="-4"/>
          <w:sz w:val="20"/>
        </w:rPr>
        <w:t>support</w:t>
      </w:r>
      <w:r>
        <w:rPr>
          <w:i/>
          <w:color w:val="333333"/>
          <w:spacing w:val="-13"/>
          <w:sz w:val="20"/>
        </w:rPr>
        <w:t xml:space="preserve"> </w:t>
      </w:r>
      <w:r>
        <w:rPr>
          <w:i/>
          <w:color w:val="333333"/>
          <w:spacing w:val="-4"/>
          <w:sz w:val="20"/>
        </w:rPr>
        <w:t>or</w:t>
      </w:r>
      <w:r>
        <w:rPr>
          <w:i/>
          <w:color w:val="333333"/>
          <w:spacing w:val="-14"/>
          <w:sz w:val="20"/>
        </w:rPr>
        <w:t xml:space="preserve"> </w:t>
      </w:r>
      <w:r>
        <w:rPr>
          <w:i/>
          <w:color w:val="333333"/>
          <w:spacing w:val="-4"/>
          <w:sz w:val="20"/>
        </w:rPr>
        <w:t>structure</w:t>
      </w:r>
      <w:r>
        <w:rPr>
          <w:i/>
          <w:color w:val="333333"/>
          <w:spacing w:val="-12"/>
          <w:sz w:val="20"/>
        </w:rPr>
        <w:t xml:space="preserve"> </w:t>
      </w:r>
      <w:r>
        <w:rPr>
          <w:i/>
          <w:color w:val="333333"/>
          <w:spacing w:val="-4"/>
          <w:sz w:val="20"/>
        </w:rPr>
        <w:t>might</w:t>
      </w:r>
      <w:r>
        <w:rPr>
          <w:i/>
          <w:color w:val="333333"/>
          <w:spacing w:val="-13"/>
          <w:sz w:val="20"/>
        </w:rPr>
        <w:t xml:space="preserve"> </w:t>
      </w:r>
      <w:r>
        <w:rPr>
          <w:i/>
          <w:color w:val="333333"/>
          <w:spacing w:val="-4"/>
          <w:sz w:val="20"/>
        </w:rPr>
        <w:t>you</w:t>
      </w:r>
      <w:r>
        <w:rPr>
          <w:i/>
          <w:color w:val="333333"/>
          <w:spacing w:val="-13"/>
          <w:sz w:val="20"/>
        </w:rPr>
        <w:t xml:space="preserve"> </w:t>
      </w:r>
      <w:r>
        <w:rPr>
          <w:i/>
          <w:color w:val="333333"/>
          <w:spacing w:val="-4"/>
          <w:sz w:val="20"/>
        </w:rPr>
        <w:t>need</w:t>
      </w:r>
      <w:r>
        <w:rPr>
          <w:i/>
          <w:color w:val="333333"/>
          <w:spacing w:val="-13"/>
          <w:sz w:val="20"/>
        </w:rPr>
        <w:t xml:space="preserve"> </w:t>
      </w:r>
      <w:r>
        <w:rPr>
          <w:i/>
          <w:color w:val="333333"/>
          <w:spacing w:val="-4"/>
          <w:sz w:val="20"/>
        </w:rPr>
        <w:t>around</w:t>
      </w:r>
      <w:r>
        <w:rPr>
          <w:i/>
          <w:color w:val="333333"/>
          <w:spacing w:val="-13"/>
          <w:sz w:val="20"/>
        </w:rPr>
        <w:t xml:space="preserve"> </w:t>
      </w:r>
      <w:r>
        <w:rPr>
          <w:i/>
          <w:color w:val="333333"/>
          <w:spacing w:val="-4"/>
          <w:sz w:val="20"/>
        </w:rPr>
        <w:t>this</w:t>
      </w:r>
      <w:r>
        <w:rPr>
          <w:i/>
          <w:color w:val="333333"/>
          <w:spacing w:val="-13"/>
          <w:sz w:val="20"/>
        </w:rPr>
        <w:t xml:space="preserve"> </w:t>
      </w:r>
      <w:r>
        <w:rPr>
          <w:i/>
          <w:color w:val="333333"/>
          <w:spacing w:val="-4"/>
          <w:sz w:val="20"/>
        </w:rPr>
        <w:t>behavior</w:t>
      </w:r>
      <w:r>
        <w:rPr>
          <w:i/>
          <w:color w:val="333333"/>
          <w:spacing w:val="-13"/>
          <w:sz w:val="20"/>
        </w:rPr>
        <w:t xml:space="preserve"> </w:t>
      </w:r>
      <w:r>
        <w:rPr>
          <w:i/>
          <w:color w:val="333333"/>
          <w:spacing w:val="-4"/>
          <w:sz w:val="20"/>
        </w:rPr>
        <w:t>to</w:t>
      </w:r>
      <w:r>
        <w:rPr>
          <w:i/>
          <w:color w:val="333333"/>
          <w:spacing w:val="-14"/>
          <w:sz w:val="20"/>
        </w:rPr>
        <w:t xml:space="preserve"> </w:t>
      </w:r>
      <w:r>
        <w:rPr>
          <w:i/>
          <w:color w:val="333333"/>
          <w:spacing w:val="-4"/>
          <w:sz w:val="20"/>
        </w:rPr>
        <w:t>set</w:t>
      </w:r>
      <w:r>
        <w:rPr>
          <w:i/>
          <w:color w:val="333333"/>
          <w:spacing w:val="-13"/>
          <w:sz w:val="20"/>
        </w:rPr>
        <w:t xml:space="preserve"> </w:t>
      </w:r>
      <w:r>
        <w:rPr>
          <w:i/>
          <w:color w:val="333333"/>
          <w:spacing w:val="-4"/>
          <w:sz w:val="20"/>
        </w:rPr>
        <w:t>yourself</w:t>
      </w:r>
      <w:r>
        <w:rPr>
          <w:i/>
          <w:color w:val="333333"/>
          <w:spacing w:val="-12"/>
          <w:sz w:val="20"/>
        </w:rPr>
        <w:t xml:space="preserve"> </w:t>
      </w:r>
      <w:r>
        <w:rPr>
          <w:i/>
          <w:color w:val="333333"/>
          <w:spacing w:val="-4"/>
          <w:sz w:val="20"/>
        </w:rPr>
        <w:t>up</w:t>
      </w:r>
      <w:r>
        <w:rPr>
          <w:i/>
          <w:color w:val="333333"/>
          <w:spacing w:val="-13"/>
          <w:sz w:val="20"/>
        </w:rPr>
        <w:t xml:space="preserve"> </w:t>
      </w:r>
      <w:r>
        <w:rPr>
          <w:i/>
          <w:color w:val="333333"/>
          <w:spacing w:val="-4"/>
          <w:sz w:val="20"/>
        </w:rPr>
        <w:t>for</w:t>
      </w:r>
      <w:r>
        <w:rPr>
          <w:i/>
          <w:color w:val="333333"/>
          <w:spacing w:val="-14"/>
          <w:sz w:val="20"/>
        </w:rPr>
        <w:t xml:space="preserve"> </w:t>
      </w:r>
      <w:r>
        <w:rPr>
          <w:i/>
          <w:color w:val="333333"/>
          <w:spacing w:val="-4"/>
          <w:sz w:val="20"/>
        </w:rPr>
        <w:t>success?</w:t>
      </w:r>
    </w:p>
    <w:p w14:paraId="5926C303" w14:textId="77777777" w:rsidR="0029179C" w:rsidRDefault="0029179C">
      <w:pPr>
        <w:pStyle w:val="BodyText"/>
        <w:spacing w:before="247"/>
        <w:rPr>
          <w:i/>
        </w:rPr>
      </w:pPr>
    </w:p>
    <w:p w14:paraId="3F1438FC" w14:textId="77777777" w:rsidR="0029179C" w:rsidRDefault="00000000">
      <w:pPr>
        <w:pStyle w:val="BodyText"/>
        <w:ind w:left="340"/>
      </w:pPr>
      <w:r>
        <w:rPr>
          <w:color w:val="333333"/>
        </w:rPr>
        <w:t>Once</w:t>
      </w:r>
      <w:r>
        <w:rPr>
          <w:color w:val="333333"/>
          <w:spacing w:val="1"/>
        </w:rPr>
        <w:t xml:space="preserve"> </w:t>
      </w:r>
      <w:r>
        <w:rPr>
          <w:color w:val="333333"/>
        </w:rPr>
        <w:t>again,</w:t>
      </w:r>
      <w:r>
        <w:rPr>
          <w:color w:val="333333"/>
          <w:spacing w:val="1"/>
        </w:rPr>
        <w:t xml:space="preserve"> </w:t>
      </w:r>
      <w:r>
        <w:rPr>
          <w:color w:val="333333"/>
        </w:rPr>
        <w:t>invite</w:t>
      </w:r>
      <w:r>
        <w:rPr>
          <w:color w:val="333333"/>
          <w:spacing w:val="2"/>
        </w:rPr>
        <w:t xml:space="preserve"> </w:t>
      </w:r>
      <w:r>
        <w:rPr>
          <w:color w:val="333333"/>
        </w:rPr>
        <w:t>people</w:t>
      </w:r>
      <w:r>
        <w:rPr>
          <w:color w:val="333333"/>
          <w:spacing w:val="1"/>
        </w:rPr>
        <w:t xml:space="preserve"> </w:t>
      </w:r>
      <w:r>
        <w:rPr>
          <w:color w:val="333333"/>
        </w:rPr>
        <w:t>to</w:t>
      </w:r>
      <w:r>
        <w:rPr>
          <w:color w:val="333333"/>
          <w:spacing w:val="2"/>
        </w:rPr>
        <w:t xml:space="preserve"> </w:t>
      </w:r>
      <w:r>
        <w:rPr>
          <w:color w:val="333333"/>
        </w:rPr>
        <w:t>take</w:t>
      </w:r>
      <w:r>
        <w:rPr>
          <w:color w:val="333333"/>
          <w:spacing w:val="1"/>
        </w:rPr>
        <w:t xml:space="preserve"> </w:t>
      </w:r>
      <w:r>
        <w:rPr>
          <w:color w:val="333333"/>
        </w:rPr>
        <w:t>notes</w:t>
      </w:r>
      <w:r>
        <w:rPr>
          <w:color w:val="333333"/>
          <w:spacing w:val="1"/>
        </w:rPr>
        <w:t xml:space="preserve"> </w:t>
      </w:r>
      <w:r>
        <w:rPr>
          <w:color w:val="333333"/>
        </w:rPr>
        <w:t>in</w:t>
      </w:r>
      <w:r>
        <w:rPr>
          <w:color w:val="333333"/>
          <w:spacing w:val="2"/>
        </w:rPr>
        <w:t xml:space="preserve"> </w:t>
      </w:r>
      <w:r>
        <w:rPr>
          <w:color w:val="333333"/>
        </w:rPr>
        <w:t>their</w:t>
      </w:r>
      <w:r>
        <w:rPr>
          <w:color w:val="333333"/>
          <w:spacing w:val="1"/>
        </w:rPr>
        <w:t xml:space="preserve"> </w:t>
      </w:r>
      <w:r>
        <w:rPr>
          <w:color w:val="333333"/>
        </w:rPr>
        <w:t>workbook.</w:t>
      </w:r>
      <w:r>
        <w:rPr>
          <w:color w:val="333333"/>
          <w:spacing w:val="2"/>
        </w:rPr>
        <w:t xml:space="preserve"> </w:t>
      </w:r>
      <w:r>
        <w:rPr>
          <w:color w:val="333333"/>
        </w:rPr>
        <w:t>Invite</w:t>
      </w:r>
      <w:r>
        <w:rPr>
          <w:color w:val="333333"/>
          <w:spacing w:val="1"/>
        </w:rPr>
        <w:t xml:space="preserve"> </w:t>
      </w:r>
      <w:r>
        <w:rPr>
          <w:color w:val="333333"/>
        </w:rPr>
        <w:t>any</w:t>
      </w:r>
      <w:r>
        <w:rPr>
          <w:color w:val="333333"/>
          <w:spacing w:val="2"/>
        </w:rPr>
        <w:t xml:space="preserve"> </w:t>
      </w:r>
      <w:r>
        <w:rPr>
          <w:color w:val="333333"/>
          <w:spacing w:val="-2"/>
        </w:rPr>
        <w:t>questions.</w:t>
      </w:r>
    </w:p>
    <w:p w14:paraId="05DAEECC" w14:textId="77777777" w:rsidR="0029179C" w:rsidRDefault="0029179C">
      <w:pPr>
        <w:pStyle w:val="BodyText"/>
        <w:spacing w:before="27"/>
      </w:pPr>
    </w:p>
    <w:p w14:paraId="3B07B405" w14:textId="77777777" w:rsidR="0029179C" w:rsidRDefault="00000000">
      <w:pPr>
        <w:pStyle w:val="BodyText"/>
        <w:spacing w:before="1" w:line="302" w:lineRule="auto"/>
        <w:ind w:left="340" w:right="339"/>
      </w:pPr>
      <w:r>
        <w:rPr>
          <w:color w:val="333333"/>
        </w:rPr>
        <w:t>Explain that in the next and final part of the course we’ll be creating a Rooted Routine</w:t>
      </w:r>
      <w:r>
        <w:rPr>
          <w:color w:val="333333"/>
          <w:spacing w:val="40"/>
        </w:rPr>
        <w:t xml:space="preserve"> </w:t>
      </w:r>
      <w:r>
        <w:rPr>
          <w:color w:val="333333"/>
        </w:rPr>
        <w:t>for Health around Eating, Moving, Sleeping, or Resting &amp; Recovering.</w:t>
      </w:r>
    </w:p>
    <w:p w14:paraId="3191E83A" w14:textId="77777777" w:rsidR="0029179C" w:rsidRDefault="0029179C">
      <w:pPr>
        <w:pStyle w:val="BodyText"/>
        <w:spacing w:line="302" w:lineRule="auto"/>
        <w:sectPr w:rsidR="0029179C">
          <w:pgSz w:w="11910" w:h="16840"/>
          <w:pgMar w:top="1420" w:right="1700" w:bottom="1380" w:left="1700" w:header="914" w:footer="1197" w:gutter="0"/>
          <w:cols w:space="720"/>
        </w:sectPr>
      </w:pPr>
    </w:p>
    <w:p w14:paraId="4586CCB1" w14:textId="77777777" w:rsidR="0029179C" w:rsidRDefault="0029179C">
      <w:pPr>
        <w:pStyle w:val="BodyText"/>
      </w:pPr>
    </w:p>
    <w:p w14:paraId="5F67710C" w14:textId="77777777" w:rsidR="0029179C" w:rsidRDefault="0029179C">
      <w:pPr>
        <w:pStyle w:val="BodyText"/>
        <w:spacing w:before="63"/>
      </w:pPr>
    </w:p>
    <w:p w14:paraId="1E68D5E4" w14:textId="77777777" w:rsidR="0029179C" w:rsidRDefault="00000000">
      <w:pPr>
        <w:pStyle w:val="BodyText"/>
        <w:ind w:left="340"/>
      </w:pPr>
      <w:r>
        <w:rPr>
          <w:noProof/>
        </w:rPr>
        <mc:AlternateContent>
          <mc:Choice Requires="wps">
            <w:drawing>
              <wp:inline distT="0" distB="0" distL="0" distR="0" wp14:anchorId="41800DD8" wp14:editId="689FF5F4">
                <wp:extent cx="4968240" cy="432434"/>
                <wp:effectExtent l="0" t="0" r="0" b="0"/>
                <wp:docPr id="1229" name="Textbox 1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57177BE6"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4"/>
                              </w:rPr>
                              <w:t xml:space="preserve"> </w:t>
                            </w:r>
                            <w:r>
                              <w:rPr>
                                <w:rFonts w:ascii="Lucida Sans"/>
                                <w:color w:val="FFFFFF"/>
                              </w:rPr>
                              <w:t>7</w:t>
                            </w:r>
                            <w:r>
                              <w:rPr>
                                <w:rFonts w:ascii="Lucida Sans"/>
                                <w:color w:val="FFFFFF"/>
                                <w:position w:val="1"/>
                              </w:rPr>
                              <w:t>:</w:t>
                            </w:r>
                            <w:r>
                              <w:rPr>
                                <w:rFonts w:ascii="Lucida Sans"/>
                                <w:color w:val="FFFFFF"/>
                                <w:spacing w:val="-5"/>
                                <w:position w:val="1"/>
                              </w:rPr>
                              <w:t xml:space="preserve"> </w:t>
                            </w:r>
                            <w:r>
                              <w:rPr>
                                <w:rFonts w:ascii="Lucida Sans"/>
                                <w:color w:val="FFFFFF"/>
                              </w:rPr>
                              <w:t>CREATING</w:t>
                            </w:r>
                            <w:r>
                              <w:rPr>
                                <w:rFonts w:ascii="Lucida Sans"/>
                                <w:color w:val="FFFFFF"/>
                                <w:spacing w:val="-9"/>
                              </w:rPr>
                              <w:t xml:space="preserve"> </w:t>
                            </w:r>
                            <w:r>
                              <w:rPr>
                                <w:rFonts w:ascii="Lucida Sans"/>
                                <w:color w:val="FFFFFF"/>
                              </w:rPr>
                              <w:t>A</w:t>
                            </w:r>
                            <w:r>
                              <w:rPr>
                                <w:rFonts w:ascii="Lucida Sans"/>
                                <w:color w:val="FFFFFF"/>
                                <w:spacing w:val="-9"/>
                              </w:rPr>
                              <w:t xml:space="preserve"> </w:t>
                            </w:r>
                            <w:r>
                              <w:rPr>
                                <w:rFonts w:ascii="Lucida Sans"/>
                                <w:color w:val="FFFFFF"/>
                              </w:rPr>
                              <w:t>ROOTED</w:t>
                            </w:r>
                            <w:r>
                              <w:rPr>
                                <w:rFonts w:ascii="Lucida Sans"/>
                                <w:color w:val="FFFFFF"/>
                                <w:spacing w:val="-3"/>
                              </w:rPr>
                              <w:t xml:space="preserve"> </w:t>
                            </w:r>
                            <w:r>
                              <w:rPr>
                                <w:rFonts w:ascii="Lucida Sans"/>
                                <w:color w:val="FFFFFF"/>
                              </w:rPr>
                              <w:t>ROUTINE</w:t>
                            </w:r>
                            <w:r>
                              <w:rPr>
                                <w:rFonts w:ascii="Lucida Sans"/>
                                <w:color w:val="FFFFFF"/>
                                <w:spacing w:val="-3"/>
                              </w:rPr>
                              <w:t xml:space="preserve"> </w:t>
                            </w:r>
                            <w:r>
                              <w:rPr>
                                <w:rFonts w:ascii="Lucida Sans"/>
                                <w:color w:val="FFFFFF"/>
                              </w:rPr>
                              <w:t>FOR</w:t>
                            </w:r>
                            <w:r>
                              <w:rPr>
                                <w:rFonts w:ascii="Lucida Sans"/>
                                <w:color w:val="FFFFFF"/>
                                <w:spacing w:val="-3"/>
                              </w:rPr>
                              <w:t xml:space="preserve"> </w:t>
                            </w:r>
                            <w:r>
                              <w:rPr>
                                <w:rFonts w:ascii="Lucida Sans"/>
                                <w:color w:val="FFFFFF"/>
                                <w:spacing w:val="-2"/>
                              </w:rPr>
                              <w:t>HEALTH</w:t>
                            </w:r>
                          </w:p>
                        </w:txbxContent>
                      </wps:txbx>
                      <wps:bodyPr wrap="square" lIns="0" tIns="0" rIns="0" bIns="0" rtlCol="0">
                        <a:noAutofit/>
                      </wps:bodyPr>
                    </wps:wsp>
                  </a:graphicData>
                </a:graphic>
              </wp:inline>
            </w:drawing>
          </mc:Choice>
          <mc:Fallback>
            <w:pict>
              <v:shape w14:anchorId="41800DD8" id="Textbox 1229" o:spid="_x0000_s1398"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8Q9twEAAFgDAAAOAAAAZHJzL2Uyb0RvYy54bWysU8GO0zAQvSPxD5bvNG1alS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" fillcolor="#d1a326" stroked="f">
                <v:textbox inset="0,0,0,0">
                  <w:txbxContent>
                    <w:p w14:paraId="57177BE6"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4"/>
                        </w:rPr>
                        <w:t xml:space="preserve"> </w:t>
                      </w:r>
                      <w:r>
                        <w:rPr>
                          <w:rFonts w:ascii="Lucida Sans"/>
                          <w:color w:val="FFFFFF"/>
                        </w:rPr>
                        <w:t>7</w:t>
                      </w:r>
                      <w:r>
                        <w:rPr>
                          <w:rFonts w:ascii="Lucida Sans"/>
                          <w:color w:val="FFFFFF"/>
                          <w:position w:val="1"/>
                        </w:rPr>
                        <w:t>:</w:t>
                      </w:r>
                      <w:r>
                        <w:rPr>
                          <w:rFonts w:ascii="Lucida Sans"/>
                          <w:color w:val="FFFFFF"/>
                          <w:spacing w:val="-5"/>
                          <w:position w:val="1"/>
                        </w:rPr>
                        <w:t xml:space="preserve"> </w:t>
                      </w:r>
                      <w:r>
                        <w:rPr>
                          <w:rFonts w:ascii="Lucida Sans"/>
                          <w:color w:val="FFFFFF"/>
                        </w:rPr>
                        <w:t>CREATING</w:t>
                      </w:r>
                      <w:r>
                        <w:rPr>
                          <w:rFonts w:ascii="Lucida Sans"/>
                          <w:color w:val="FFFFFF"/>
                          <w:spacing w:val="-9"/>
                        </w:rPr>
                        <w:t xml:space="preserve"> </w:t>
                      </w:r>
                      <w:r>
                        <w:rPr>
                          <w:rFonts w:ascii="Lucida Sans"/>
                          <w:color w:val="FFFFFF"/>
                        </w:rPr>
                        <w:t>A</w:t>
                      </w:r>
                      <w:r>
                        <w:rPr>
                          <w:rFonts w:ascii="Lucida Sans"/>
                          <w:color w:val="FFFFFF"/>
                          <w:spacing w:val="-9"/>
                        </w:rPr>
                        <w:t xml:space="preserve"> </w:t>
                      </w:r>
                      <w:r>
                        <w:rPr>
                          <w:rFonts w:ascii="Lucida Sans"/>
                          <w:color w:val="FFFFFF"/>
                        </w:rPr>
                        <w:t>ROOTED</w:t>
                      </w:r>
                      <w:r>
                        <w:rPr>
                          <w:rFonts w:ascii="Lucida Sans"/>
                          <w:color w:val="FFFFFF"/>
                          <w:spacing w:val="-3"/>
                        </w:rPr>
                        <w:t xml:space="preserve"> </w:t>
                      </w:r>
                      <w:r>
                        <w:rPr>
                          <w:rFonts w:ascii="Lucida Sans"/>
                          <w:color w:val="FFFFFF"/>
                        </w:rPr>
                        <w:t>ROUTINE</w:t>
                      </w:r>
                      <w:r>
                        <w:rPr>
                          <w:rFonts w:ascii="Lucida Sans"/>
                          <w:color w:val="FFFFFF"/>
                          <w:spacing w:val="-3"/>
                        </w:rPr>
                        <w:t xml:space="preserve"> </w:t>
                      </w:r>
                      <w:r>
                        <w:rPr>
                          <w:rFonts w:ascii="Lucida Sans"/>
                          <w:color w:val="FFFFFF"/>
                        </w:rPr>
                        <w:t>FOR</w:t>
                      </w:r>
                      <w:r>
                        <w:rPr>
                          <w:rFonts w:ascii="Lucida Sans"/>
                          <w:color w:val="FFFFFF"/>
                          <w:spacing w:val="-3"/>
                        </w:rPr>
                        <w:t xml:space="preserve"> </w:t>
                      </w:r>
                      <w:r>
                        <w:rPr>
                          <w:rFonts w:ascii="Lucida Sans"/>
                          <w:color w:val="FFFFFF"/>
                          <w:spacing w:val="-2"/>
                        </w:rPr>
                        <w:t>HEALTH</w:t>
                      </w:r>
                    </w:p>
                  </w:txbxContent>
                </v:textbox>
                <w10:anchorlock/>
              </v:shape>
            </w:pict>
          </mc:Fallback>
        </mc:AlternateContent>
      </w:r>
    </w:p>
    <w:p w14:paraId="36E26152" w14:textId="77777777" w:rsidR="0029179C" w:rsidRDefault="0029179C">
      <w:pPr>
        <w:pStyle w:val="BodyText"/>
        <w:spacing w:before="98"/>
        <w:rPr>
          <w:sz w:val="30"/>
        </w:rPr>
      </w:pPr>
    </w:p>
    <w:p w14:paraId="25BC6A4C" w14:textId="77777777" w:rsidR="0029179C" w:rsidRDefault="00000000">
      <w:pPr>
        <w:pStyle w:val="Heading6"/>
      </w:pPr>
      <w:r>
        <w:rPr>
          <w:color w:val="333333"/>
        </w:rPr>
        <w:t>Introducing</w:t>
      </w:r>
      <w:r>
        <w:rPr>
          <w:color w:val="333333"/>
          <w:spacing w:val="-13"/>
        </w:rPr>
        <w:t xml:space="preserve"> </w:t>
      </w:r>
      <w:r>
        <w:rPr>
          <w:color w:val="333333"/>
        </w:rPr>
        <w:t>The</w:t>
      </w:r>
      <w:r>
        <w:rPr>
          <w:color w:val="333333"/>
          <w:spacing w:val="-3"/>
        </w:rPr>
        <w:t xml:space="preserve"> </w:t>
      </w:r>
      <w:r>
        <w:rPr>
          <w:color w:val="333333"/>
        </w:rPr>
        <w:t>Rooted</w:t>
      </w:r>
      <w:r>
        <w:rPr>
          <w:color w:val="333333"/>
          <w:spacing w:val="-4"/>
        </w:rPr>
        <w:t xml:space="preserve"> </w:t>
      </w:r>
      <w:r>
        <w:rPr>
          <w:color w:val="333333"/>
        </w:rPr>
        <w:t>Routine</w:t>
      </w:r>
      <w:r>
        <w:rPr>
          <w:color w:val="333333"/>
          <w:spacing w:val="-3"/>
        </w:rPr>
        <w:t xml:space="preserve"> </w:t>
      </w:r>
      <w:r>
        <w:rPr>
          <w:color w:val="333333"/>
        </w:rPr>
        <w:t>for</w:t>
      </w:r>
      <w:r>
        <w:rPr>
          <w:color w:val="333333"/>
          <w:spacing w:val="-10"/>
        </w:rPr>
        <w:t xml:space="preserve"> </w:t>
      </w:r>
      <w:r>
        <w:rPr>
          <w:color w:val="333333"/>
          <w:spacing w:val="-2"/>
        </w:rPr>
        <w:t>Health</w:t>
      </w:r>
    </w:p>
    <w:p w14:paraId="4846A17A" w14:textId="77777777" w:rsidR="0029179C" w:rsidRDefault="00000000">
      <w:pPr>
        <w:pStyle w:val="BodyText"/>
        <w:spacing w:before="290" w:line="300" w:lineRule="auto"/>
        <w:ind w:left="340" w:right="339"/>
      </w:pPr>
      <w:r>
        <w:rPr>
          <w:color w:val="333333"/>
        </w:rPr>
        <w:t>In this part of the session we’ll be creating a Rooted Routine for Health. Introduce the</w:t>
      </w:r>
      <w:r>
        <w:rPr>
          <w:color w:val="333333"/>
          <w:spacing w:val="80"/>
        </w:rPr>
        <w:t xml:space="preserve"> </w:t>
      </w:r>
      <w:r>
        <w:rPr>
          <w:color w:val="333333"/>
        </w:rPr>
        <w:t>final part of the Health session, creating a Rooted Routine for Health:</w:t>
      </w:r>
    </w:p>
    <w:p w14:paraId="58ADA42E" w14:textId="77777777" w:rsidR="0029179C" w:rsidRDefault="0029179C">
      <w:pPr>
        <w:pStyle w:val="BodyText"/>
        <w:spacing w:before="67"/>
      </w:pPr>
    </w:p>
    <w:p w14:paraId="188050E7"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5992320" behindDoc="0" locked="0" layoutInCell="1" allowOverlap="1" wp14:anchorId="5BAB6D5A" wp14:editId="2A280F33">
                <wp:simplePos x="0" y="0"/>
                <wp:positionH relativeFrom="page">
                  <wp:posOffset>1314005</wp:posOffset>
                </wp:positionH>
                <wp:positionV relativeFrom="paragraph">
                  <wp:posOffset>2202</wp:posOffset>
                </wp:positionV>
                <wp:extent cx="1270" cy="2096770"/>
                <wp:effectExtent l="0" t="0" r="0" b="0"/>
                <wp:wrapNone/>
                <wp:docPr id="1230" name="Graphic 12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96770"/>
                        </a:xfrm>
                        <a:custGeom>
                          <a:avLst/>
                          <a:gdLst/>
                          <a:ahLst/>
                          <a:cxnLst/>
                          <a:rect l="l" t="t" r="r" b="b"/>
                          <a:pathLst>
                            <a:path h="2096770">
                              <a:moveTo>
                                <a:pt x="0" y="209626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C406535" id="Graphic 1230" o:spid="_x0000_s1026" style="position:absolute;margin-left:103.45pt;margin-top:.15pt;width:.1pt;height:165.1pt;z-index:15992320;visibility:visible;mso-wrap-style:square;mso-wrap-distance-left:0;mso-wrap-distance-top:0;mso-wrap-distance-right:0;mso-wrap-distance-bottom:0;mso-position-horizontal:absolute;mso-position-horizontal-relative:page;mso-position-vertical:absolute;mso-position-vertical-relative:text;v-text-anchor:top" coordsize="1270,2096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" path="m,2096261l,e" filled="f" strokecolor="#d1a326" strokeweight="3pt">
                <v:path arrowok="t"/>
                <w10:wrap anchorx="page"/>
              </v:shape>
            </w:pict>
          </mc:Fallback>
        </mc:AlternateContent>
      </w:r>
      <w:r>
        <w:rPr>
          <w:i/>
          <w:color w:val="333333"/>
          <w:spacing w:val="-4"/>
          <w:sz w:val="20"/>
        </w:rPr>
        <w:t>We’ve</w:t>
      </w:r>
      <w:r>
        <w:rPr>
          <w:i/>
          <w:color w:val="333333"/>
          <w:spacing w:val="-9"/>
          <w:sz w:val="20"/>
        </w:rPr>
        <w:t xml:space="preserve"> </w:t>
      </w:r>
      <w:r>
        <w:rPr>
          <w:i/>
          <w:color w:val="333333"/>
          <w:spacing w:val="-4"/>
          <w:sz w:val="20"/>
        </w:rPr>
        <w:t>explored</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four</w:t>
      </w:r>
      <w:r>
        <w:rPr>
          <w:i/>
          <w:color w:val="333333"/>
          <w:spacing w:val="-9"/>
          <w:sz w:val="20"/>
        </w:rPr>
        <w:t xml:space="preserve"> </w:t>
      </w:r>
      <w:r>
        <w:rPr>
          <w:i/>
          <w:color w:val="333333"/>
          <w:spacing w:val="-4"/>
          <w:sz w:val="20"/>
        </w:rPr>
        <w:t>main</w:t>
      </w:r>
      <w:r>
        <w:rPr>
          <w:i/>
          <w:color w:val="333333"/>
          <w:spacing w:val="-8"/>
          <w:sz w:val="20"/>
        </w:rPr>
        <w:t xml:space="preserve"> </w:t>
      </w:r>
      <w:r>
        <w:rPr>
          <w:i/>
          <w:color w:val="333333"/>
          <w:spacing w:val="-4"/>
          <w:sz w:val="20"/>
        </w:rPr>
        <w:t>pillars</w:t>
      </w:r>
      <w:r>
        <w:rPr>
          <w:i/>
          <w:color w:val="333333"/>
          <w:spacing w:val="-8"/>
          <w:sz w:val="20"/>
        </w:rPr>
        <w:t xml:space="preserve"> </w:t>
      </w:r>
      <w:r>
        <w:rPr>
          <w:i/>
          <w:color w:val="333333"/>
          <w:spacing w:val="-4"/>
          <w:sz w:val="20"/>
        </w:rPr>
        <w:t>of</w:t>
      </w:r>
      <w:r>
        <w:rPr>
          <w:i/>
          <w:color w:val="333333"/>
          <w:spacing w:val="-8"/>
          <w:sz w:val="20"/>
        </w:rPr>
        <w:t xml:space="preserve"> </w:t>
      </w:r>
      <w:r>
        <w:rPr>
          <w:i/>
          <w:color w:val="333333"/>
          <w:spacing w:val="-4"/>
          <w:sz w:val="20"/>
        </w:rPr>
        <w:t>health:</w:t>
      </w:r>
      <w:r>
        <w:rPr>
          <w:i/>
          <w:color w:val="333333"/>
          <w:spacing w:val="-8"/>
          <w:sz w:val="20"/>
        </w:rPr>
        <w:t xml:space="preserve"> </w:t>
      </w:r>
      <w:r>
        <w:rPr>
          <w:i/>
          <w:color w:val="333333"/>
          <w:spacing w:val="-4"/>
          <w:sz w:val="20"/>
        </w:rPr>
        <w:t>Eating</w:t>
      </w:r>
      <w:r>
        <w:rPr>
          <w:i/>
          <w:color w:val="333333"/>
          <w:spacing w:val="-8"/>
          <w:sz w:val="20"/>
        </w:rPr>
        <w:t xml:space="preserve"> </w:t>
      </w:r>
      <w:r>
        <w:rPr>
          <w:i/>
          <w:color w:val="333333"/>
          <w:spacing w:val="-4"/>
          <w:sz w:val="20"/>
        </w:rPr>
        <w:t>Well,</w:t>
      </w:r>
      <w:r>
        <w:rPr>
          <w:i/>
          <w:color w:val="333333"/>
          <w:spacing w:val="-8"/>
          <w:sz w:val="20"/>
        </w:rPr>
        <w:t xml:space="preserve"> </w:t>
      </w:r>
      <w:r>
        <w:rPr>
          <w:i/>
          <w:color w:val="333333"/>
          <w:spacing w:val="-4"/>
          <w:sz w:val="20"/>
        </w:rPr>
        <w:t>Moving</w:t>
      </w:r>
      <w:r>
        <w:rPr>
          <w:i/>
          <w:color w:val="333333"/>
          <w:spacing w:val="-8"/>
          <w:sz w:val="20"/>
        </w:rPr>
        <w:t xml:space="preserve"> </w:t>
      </w:r>
      <w:r>
        <w:rPr>
          <w:i/>
          <w:color w:val="333333"/>
          <w:spacing w:val="-4"/>
          <w:sz w:val="20"/>
        </w:rPr>
        <w:t>Mindfully,</w:t>
      </w:r>
      <w:r>
        <w:rPr>
          <w:i/>
          <w:color w:val="333333"/>
          <w:spacing w:val="-8"/>
          <w:sz w:val="20"/>
        </w:rPr>
        <w:t xml:space="preserve"> </w:t>
      </w:r>
      <w:r>
        <w:rPr>
          <w:i/>
          <w:color w:val="333333"/>
          <w:spacing w:val="-4"/>
          <w:sz w:val="20"/>
        </w:rPr>
        <w:t>Sleeping</w:t>
      </w:r>
      <w:r>
        <w:rPr>
          <w:i/>
          <w:color w:val="333333"/>
          <w:spacing w:val="-8"/>
          <w:sz w:val="20"/>
        </w:rPr>
        <w:t xml:space="preserve"> </w:t>
      </w:r>
      <w:r>
        <w:rPr>
          <w:i/>
          <w:color w:val="333333"/>
          <w:spacing w:val="-4"/>
          <w:sz w:val="20"/>
        </w:rPr>
        <w:t xml:space="preserve">Enough, </w:t>
      </w:r>
      <w:r>
        <w:rPr>
          <w:i/>
          <w:color w:val="333333"/>
          <w:sz w:val="20"/>
        </w:rPr>
        <w:t>and</w:t>
      </w:r>
      <w:r>
        <w:rPr>
          <w:i/>
          <w:color w:val="333333"/>
          <w:spacing w:val="-6"/>
          <w:sz w:val="20"/>
        </w:rPr>
        <w:t xml:space="preserve"> </w:t>
      </w:r>
      <w:r>
        <w:rPr>
          <w:i/>
          <w:color w:val="333333"/>
          <w:sz w:val="20"/>
        </w:rPr>
        <w:t>Resting</w:t>
      </w:r>
      <w:r>
        <w:rPr>
          <w:i/>
          <w:color w:val="333333"/>
          <w:spacing w:val="-6"/>
          <w:sz w:val="20"/>
        </w:rPr>
        <w:t xml:space="preserve"> </w:t>
      </w:r>
      <w:r>
        <w:rPr>
          <w:i/>
          <w:color w:val="333333"/>
          <w:sz w:val="20"/>
        </w:rPr>
        <w:t>&amp;</w:t>
      </w:r>
      <w:r>
        <w:rPr>
          <w:i/>
          <w:color w:val="333333"/>
          <w:spacing w:val="-6"/>
          <w:sz w:val="20"/>
        </w:rPr>
        <w:t xml:space="preserve"> </w:t>
      </w:r>
      <w:r>
        <w:rPr>
          <w:i/>
          <w:color w:val="333333"/>
          <w:sz w:val="20"/>
        </w:rPr>
        <w:t>Recovering.</w:t>
      </w:r>
      <w:r>
        <w:rPr>
          <w:i/>
          <w:color w:val="333333"/>
          <w:spacing w:val="-6"/>
          <w:sz w:val="20"/>
        </w:rPr>
        <w:t xml:space="preserve"> </w:t>
      </w:r>
      <w:r>
        <w:rPr>
          <w:i/>
          <w:color w:val="333333"/>
          <w:sz w:val="20"/>
        </w:rPr>
        <w:t>Now,</w:t>
      </w:r>
      <w:r>
        <w:rPr>
          <w:i/>
          <w:color w:val="333333"/>
          <w:spacing w:val="-6"/>
          <w:sz w:val="20"/>
        </w:rPr>
        <w:t xml:space="preserve"> </w:t>
      </w:r>
      <w:r>
        <w:rPr>
          <w:i/>
          <w:color w:val="333333"/>
          <w:sz w:val="20"/>
        </w:rPr>
        <w:t>it’s</w:t>
      </w:r>
      <w:r>
        <w:rPr>
          <w:i/>
          <w:color w:val="333333"/>
          <w:spacing w:val="-6"/>
          <w:sz w:val="20"/>
        </w:rPr>
        <w:t xml:space="preserve"> </w:t>
      </w:r>
      <w:r>
        <w:rPr>
          <w:i/>
          <w:color w:val="333333"/>
          <w:sz w:val="20"/>
        </w:rPr>
        <w:t>time</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create</w:t>
      </w:r>
      <w:r>
        <w:rPr>
          <w:i/>
          <w:color w:val="333333"/>
          <w:spacing w:val="-6"/>
          <w:sz w:val="20"/>
        </w:rPr>
        <w:t xml:space="preserve"> </w:t>
      </w:r>
      <w:r>
        <w:rPr>
          <w:i/>
          <w:color w:val="333333"/>
          <w:sz w:val="20"/>
        </w:rPr>
        <w:t>a</w:t>
      </w:r>
      <w:r>
        <w:rPr>
          <w:i/>
          <w:color w:val="333333"/>
          <w:spacing w:val="-6"/>
          <w:sz w:val="20"/>
        </w:rPr>
        <w:t xml:space="preserve"> </w:t>
      </w:r>
      <w:r>
        <w:rPr>
          <w:i/>
          <w:color w:val="333333"/>
          <w:sz w:val="20"/>
        </w:rPr>
        <w:t>Rooted</w:t>
      </w:r>
      <w:r>
        <w:rPr>
          <w:i/>
          <w:color w:val="333333"/>
          <w:spacing w:val="-6"/>
          <w:sz w:val="20"/>
        </w:rPr>
        <w:t xml:space="preserve"> </w:t>
      </w:r>
      <w:r>
        <w:rPr>
          <w:i/>
          <w:color w:val="333333"/>
          <w:sz w:val="20"/>
        </w:rPr>
        <w:t>Routine</w:t>
      </w:r>
      <w:r>
        <w:rPr>
          <w:i/>
          <w:color w:val="333333"/>
          <w:spacing w:val="-6"/>
          <w:sz w:val="20"/>
        </w:rPr>
        <w:t xml:space="preserve"> </w:t>
      </w:r>
      <w:r>
        <w:rPr>
          <w:i/>
          <w:color w:val="333333"/>
          <w:sz w:val="20"/>
        </w:rPr>
        <w:t>for</w:t>
      </w:r>
      <w:r>
        <w:rPr>
          <w:i/>
          <w:color w:val="333333"/>
          <w:spacing w:val="-6"/>
          <w:sz w:val="20"/>
        </w:rPr>
        <w:t xml:space="preserve"> </w:t>
      </w:r>
      <w:r>
        <w:rPr>
          <w:i/>
          <w:color w:val="333333"/>
          <w:sz w:val="20"/>
        </w:rPr>
        <w:t>Health.</w:t>
      </w:r>
    </w:p>
    <w:p w14:paraId="0DAC7FBE" w14:textId="77777777" w:rsidR="0029179C" w:rsidRDefault="00000000">
      <w:pPr>
        <w:spacing w:before="168" w:line="300" w:lineRule="auto"/>
        <w:ind w:left="681" w:right="337"/>
        <w:jc w:val="both"/>
        <w:rPr>
          <w:i/>
          <w:sz w:val="20"/>
        </w:rPr>
      </w:pPr>
      <w:r>
        <w:rPr>
          <w:i/>
          <w:color w:val="333333"/>
          <w:spacing w:val="-2"/>
          <w:sz w:val="20"/>
        </w:rPr>
        <w:t>To</w:t>
      </w:r>
      <w:r>
        <w:rPr>
          <w:i/>
          <w:color w:val="333333"/>
          <w:spacing w:val="-11"/>
          <w:sz w:val="20"/>
        </w:rPr>
        <w:t xml:space="preserve"> </w:t>
      </w:r>
      <w:r>
        <w:rPr>
          <w:i/>
          <w:color w:val="333333"/>
          <w:spacing w:val="-2"/>
          <w:sz w:val="20"/>
        </w:rPr>
        <w:t>overcome</w:t>
      </w:r>
      <w:r>
        <w:rPr>
          <w:i/>
          <w:color w:val="333333"/>
          <w:spacing w:val="-10"/>
          <w:sz w:val="20"/>
        </w:rPr>
        <w:t xml:space="preserve"> </w:t>
      </w:r>
      <w:r>
        <w:rPr>
          <w:i/>
          <w:color w:val="333333"/>
          <w:spacing w:val="-2"/>
          <w:sz w:val="20"/>
        </w:rPr>
        <w:t>common</w:t>
      </w:r>
      <w:r>
        <w:rPr>
          <w:i/>
          <w:color w:val="333333"/>
          <w:spacing w:val="-11"/>
          <w:sz w:val="20"/>
        </w:rPr>
        <w:t xml:space="preserve"> </w:t>
      </w:r>
      <w:r>
        <w:rPr>
          <w:i/>
          <w:color w:val="333333"/>
          <w:spacing w:val="-2"/>
          <w:sz w:val="20"/>
        </w:rPr>
        <w:t>behavior</w:t>
      </w:r>
      <w:r>
        <w:rPr>
          <w:i/>
          <w:color w:val="333333"/>
          <w:spacing w:val="-10"/>
          <w:sz w:val="20"/>
        </w:rPr>
        <w:t xml:space="preserve"> </w:t>
      </w:r>
      <w:r>
        <w:rPr>
          <w:i/>
          <w:color w:val="333333"/>
          <w:spacing w:val="-2"/>
          <w:sz w:val="20"/>
        </w:rPr>
        <w:t>change</w:t>
      </w:r>
      <w:r>
        <w:rPr>
          <w:i/>
          <w:color w:val="333333"/>
          <w:spacing w:val="-11"/>
          <w:sz w:val="20"/>
        </w:rPr>
        <w:t xml:space="preserve"> </w:t>
      </w:r>
      <w:r>
        <w:rPr>
          <w:i/>
          <w:color w:val="333333"/>
          <w:spacing w:val="-2"/>
          <w:sz w:val="20"/>
        </w:rPr>
        <w:t>barriers</w:t>
      </w:r>
      <w:r>
        <w:rPr>
          <w:i/>
          <w:color w:val="333333"/>
          <w:spacing w:val="-10"/>
          <w:sz w:val="20"/>
        </w:rPr>
        <w:t xml:space="preserve"> </w:t>
      </w:r>
      <w:r>
        <w:rPr>
          <w:i/>
          <w:color w:val="333333"/>
          <w:spacing w:val="-2"/>
          <w:sz w:val="20"/>
        </w:rPr>
        <w:t>like</w:t>
      </w:r>
      <w:r>
        <w:rPr>
          <w:i/>
          <w:color w:val="333333"/>
          <w:spacing w:val="-11"/>
          <w:sz w:val="20"/>
        </w:rPr>
        <w:t xml:space="preserve"> </w:t>
      </w:r>
      <w:r>
        <w:rPr>
          <w:i/>
          <w:color w:val="333333"/>
          <w:spacing w:val="-2"/>
          <w:sz w:val="20"/>
        </w:rPr>
        <w:t>“I</w:t>
      </w:r>
      <w:r>
        <w:rPr>
          <w:i/>
          <w:color w:val="333333"/>
          <w:spacing w:val="-10"/>
          <w:sz w:val="20"/>
        </w:rPr>
        <w:t xml:space="preserve"> </w:t>
      </w:r>
      <w:r>
        <w:rPr>
          <w:i/>
          <w:color w:val="333333"/>
          <w:spacing w:val="-2"/>
          <w:sz w:val="20"/>
        </w:rPr>
        <w:t>don’t</w:t>
      </w:r>
      <w:r>
        <w:rPr>
          <w:i/>
          <w:color w:val="333333"/>
          <w:spacing w:val="-11"/>
          <w:sz w:val="20"/>
        </w:rPr>
        <w:t xml:space="preserve"> </w:t>
      </w:r>
      <w:r>
        <w:rPr>
          <w:i/>
          <w:color w:val="333333"/>
          <w:spacing w:val="-2"/>
          <w:sz w:val="20"/>
        </w:rPr>
        <w:t>really</w:t>
      </w:r>
      <w:r>
        <w:rPr>
          <w:i/>
          <w:color w:val="333333"/>
          <w:spacing w:val="-10"/>
          <w:sz w:val="20"/>
        </w:rPr>
        <w:t xml:space="preserve"> </w:t>
      </w:r>
      <w:r>
        <w:rPr>
          <w:i/>
          <w:color w:val="333333"/>
          <w:spacing w:val="-2"/>
          <w:sz w:val="20"/>
        </w:rPr>
        <w:t>want</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“I’m</w:t>
      </w:r>
      <w:r>
        <w:rPr>
          <w:i/>
          <w:color w:val="333333"/>
          <w:spacing w:val="-11"/>
          <w:sz w:val="20"/>
        </w:rPr>
        <w:t xml:space="preserve"> </w:t>
      </w:r>
      <w:r>
        <w:rPr>
          <w:i/>
          <w:color w:val="333333"/>
          <w:spacing w:val="-2"/>
          <w:sz w:val="20"/>
        </w:rPr>
        <w:t>not</w:t>
      </w:r>
      <w:r>
        <w:rPr>
          <w:i/>
          <w:color w:val="333333"/>
          <w:spacing w:val="-10"/>
          <w:sz w:val="20"/>
        </w:rPr>
        <w:t xml:space="preserve"> </w:t>
      </w:r>
      <w:r>
        <w:rPr>
          <w:i/>
          <w:color w:val="333333"/>
          <w:spacing w:val="-2"/>
          <w:sz w:val="20"/>
        </w:rPr>
        <w:t>sure</w:t>
      </w:r>
      <w:r>
        <w:rPr>
          <w:i/>
          <w:color w:val="333333"/>
          <w:spacing w:val="-11"/>
          <w:sz w:val="20"/>
        </w:rPr>
        <w:t xml:space="preserve"> </w:t>
      </w:r>
      <w:r>
        <w:rPr>
          <w:i/>
          <w:color w:val="333333"/>
          <w:spacing w:val="-2"/>
          <w:sz w:val="20"/>
        </w:rPr>
        <w:t xml:space="preserve">where </w:t>
      </w:r>
      <w:r>
        <w:rPr>
          <w:i/>
          <w:color w:val="333333"/>
          <w:sz w:val="20"/>
        </w:rPr>
        <w:t>to</w:t>
      </w:r>
      <w:r>
        <w:rPr>
          <w:i/>
          <w:color w:val="333333"/>
          <w:spacing w:val="-9"/>
          <w:sz w:val="20"/>
        </w:rPr>
        <w:t xml:space="preserve"> </w:t>
      </w:r>
      <w:r>
        <w:rPr>
          <w:i/>
          <w:color w:val="333333"/>
          <w:sz w:val="20"/>
        </w:rPr>
        <w:t>start,”</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“I</w:t>
      </w:r>
      <w:r>
        <w:rPr>
          <w:i/>
          <w:color w:val="333333"/>
          <w:spacing w:val="-9"/>
          <w:sz w:val="20"/>
        </w:rPr>
        <w:t xml:space="preserve"> </w:t>
      </w:r>
      <w:r>
        <w:rPr>
          <w:i/>
          <w:color w:val="333333"/>
          <w:sz w:val="20"/>
        </w:rPr>
        <w:t>don’t</w:t>
      </w:r>
      <w:r>
        <w:rPr>
          <w:i/>
          <w:color w:val="333333"/>
          <w:spacing w:val="-9"/>
          <w:sz w:val="20"/>
        </w:rPr>
        <w:t xml:space="preserve"> </w:t>
      </w:r>
      <w:r>
        <w:rPr>
          <w:i/>
          <w:color w:val="333333"/>
          <w:sz w:val="20"/>
        </w:rPr>
        <w:t>think</w:t>
      </w:r>
      <w:r>
        <w:rPr>
          <w:i/>
          <w:color w:val="333333"/>
          <w:spacing w:val="-10"/>
          <w:sz w:val="20"/>
        </w:rPr>
        <w:t xml:space="preserve"> </w:t>
      </w:r>
      <w:r>
        <w:rPr>
          <w:i/>
          <w:color w:val="333333"/>
          <w:sz w:val="20"/>
        </w:rPr>
        <w:t>I</w:t>
      </w:r>
      <w:r>
        <w:rPr>
          <w:i/>
          <w:color w:val="333333"/>
          <w:spacing w:val="-9"/>
          <w:sz w:val="20"/>
        </w:rPr>
        <w:t xml:space="preserve"> </w:t>
      </w:r>
      <w:r>
        <w:rPr>
          <w:i/>
          <w:color w:val="333333"/>
          <w:sz w:val="20"/>
        </w:rPr>
        <w:t>can,”</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must</w:t>
      </w:r>
      <w:r>
        <w:rPr>
          <w:i/>
          <w:color w:val="333333"/>
          <w:spacing w:val="-9"/>
          <w:sz w:val="20"/>
        </w:rPr>
        <w:t xml:space="preserve"> </w:t>
      </w:r>
      <w:r>
        <w:rPr>
          <w:i/>
          <w:color w:val="333333"/>
          <w:sz w:val="20"/>
        </w:rPr>
        <w:t>choose</w:t>
      </w:r>
      <w:r>
        <w:rPr>
          <w:i/>
          <w:color w:val="333333"/>
          <w:spacing w:val="-9"/>
          <w:sz w:val="20"/>
        </w:rPr>
        <w:t xml:space="preserve"> </w:t>
      </w:r>
      <w:r>
        <w:rPr>
          <w:i/>
          <w:color w:val="333333"/>
          <w:sz w:val="20"/>
        </w:rPr>
        <w:t>a</w:t>
      </w:r>
      <w:r>
        <w:rPr>
          <w:i/>
          <w:color w:val="333333"/>
          <w:spacing w:val="-10"/>
          <w:sz w:val="20"/>
        </w:rPr>
        <w:t xml:space="preserve"> </w:t>
      </w:r>
      <w:r>
        <w:rPr>
          <w:i/>
          <w:color w:val="333333"/>
          <w:sz w:val="20"/>
        </w:rPr>
        <w:t>behavior</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truly</w:t>
      </w:r>
      <w:r>
        <w:rPr>
          <w:i/>
          <w:color w:val="333333"/>
          <w:spacing w:val="-9"/>
          <w:sz w:val="20"/>
        </w:rPr>
        <w:t xml:space="preserve"> </w:t>
      </w:r>
      <w:r>
        <w:rPr>
          <w:i/>
          <w:color w:val="333333"/>
          <w:sz w:val="20"/>
        </w:rPr>
        <w:t>want</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do</w:t>
      </w:r>
      <w:r>
        <w:rPr>
          <w:i/>
          <w:color w:val="333333"/>
          <w:spacing w:val="-10"/>
          <w:sz w:val="20"/>
        </w:rPr>
        <w:t xml:space="preserve"> </w:t>
      </w:r>
      <w:r>
        <w:rPr>
          <w:i/>
          <w:color w:val="333333"/>
          <w:sz w:val="20"/>
        </w:rPr>
        <w:t>and</w:t>
      </w:r>
      <w:r>
        <w:rPr>
          <w:i/>
          <w:color w:val="333333"/>
          <w:spacing w:val="-9"/>
          <w:sz w:val="20"/>
        </w:rPr>
        <w:t xml:space="preserve"> </w:t>
      </w:r>
      <w:r>
        <w:rPr>
          <w:i/>
          <w:color w:val="333333"/>
          <w:sz w:val="20"/>
        </w:rPr>
        <w:t>make</w:t>
      </w:r>
      <w:r>
        <w:rPr>
          <w:i/>
          <w:color w:val="333333"/>
          <w:spacing w:val="-9"/>
          <w:sz w:val="20"/>
        </w:rPr>
        <w:t xml:space="preserve"> </w:t>
      </w:r>
      <w:r>
        <w:rPr>
          <w:i/>
          <w:color w:val="333333"/>
          <w:sz w:val="20"/>
        </w:rPr>
        <w:t>it small</w:t>
      </w:r>
      <w:r>
        <w:rPr>
          <w:i/>
          <w:color w:val="333333"/>
          <w:spacing w:val="-2"/>
          <w:sz w:val="20"/>
        </w:rPr>
        <w:t xml:space="preserve"> </w:t>
      </w:r>
      <w:r>
        <w:rPr>
          <w:i/>
          <w:color w:val="333333"/>
          <w:sz w:val="20"/>
        </w:rPr>
        <w:t>enough</w:t>
      </w:r>
      <w:r>
        <w:rPr>
          <w:i/>
          <w:color w:val="333333"/>
          <w:spacing w:val="-2"/>
          <w:sz w:val="20"/>
        </w:rPr>
        <w:t xml:space="preserve"> </w:t>
      </w:r>
      <w:r>
        <w:rPr>
          <w:i/>
          <w:color w:val="333333"/>
          <w:sz w:val="20"/>
        </w:rPr>
        <w:t>that</w:t>
      </w:r>
      <w:r>
        <w:rPr>
          <w:i/>
          <w:color w:val="333333"/>
          <w:spacing w:val="-2"/>
          <w:sz w:val="20"/>
        </w:rPr>
        <w:t xml:space="preserve"> </w:t>
      </w:r>
      <w:r>
        <w:rPr>
          <w:i/>
          <w:color w:val="333333"/>
          <w:sz w:val="20"/>
        </w:rPr>
        <w:t>we</w:t>
      </w:r>
      <w:r>
        <w:rPr>
          <w:i/>
          <w:color w:val="333333"/>
          <w:spacing w:val="-2"/>
          <w:sz w:val="20"/>
        </w:rPr>
        <w:t xml:space="preserve"> </w:t>
      </w:r>
      <w:r>
        <w:rPr>
          <w:i/>
          <w:color w:val="333333"/>
          <w:sz w:val="20"/>
        </w:rPr>
        <w:t>feel</w:t>
      </w:r>
      <w:r>
        <w:rPr>
          <w:i/>
          <w:color w:val="333333"/>
          <w:spacing w:val="-2"/>
          <w:sz w:val="20"/>
        </w:rPr>
        <w:t xml:space="preserve"> </w:t>
      </w:r>
      <w:r>
        <w:rPr>
          <w:i/>
          <w:color w:val="333333"/>
          <w:sz w:val="20"/>
        </w:rPr>
        <w:t>at</w:t>
      </w:r>
      <w:r>
        <w:rPr>
          <w:i/>
          <w:color w:val="333333"/>
          <w:spacing w:val="-2"/>
          <w:sz w:val="20"/>
        </w:rPr>
        <w:t xml:space="preserve"> </w:t>
      </w:r>
      <w:r>
        <w:rPr>
          <w:i/>
          <w:color w:val="333333"/>
          <w:sz w:val="20"/>
        </w:rPr>
        <w:t>least</w:t>
      </w:r>
      <w:r>
        <w:rPr>
          <w:i/>
          <w:color w:val="333333"/>
          <w:spacing w:val="-2"/>
          <w:sz w:val="20"/>
        </w:rPr>
        <w:t xml:space="preserve"> </w:t>
      </w:r>
      <w:r>
        <w:rPr>
          <w:i/>
          <w:color w:val="333333"/>
          <w:sz w:val="20"/>
        </w:rPr>
        <w:t>8/10</w:t>
      </w:r>
      <w:r>
        <w:rPr>
          <w:i/>
          <w:color w:val="333333"/>
          <w:spacing w:val="-2"/>
          <w:sz w:val="20"/>
        </w:rPr>
        <w:t xml:space="preserve"> </w:t>
      </w:r>
      <w:r>
        <w:rPr>
          <w:i/>
          <w:color w:val="333333"/>
          <w:sz w:val="20"/>
        </w:rPr>
        <w:t>confident</w:t>
      </w:r>
      <w:r>
        <w:rPr>
          <w:i/>
          <w:color w:val="333333"/>
          <w:spacing w:val="-2"/>
          <w:sz w:val="20"/>
        </w:rPr>
        <w:t xml:space="preserve"> </w:t>
      </w:r>
      <w:r>
        <w:rPr>
          <w:i/>
          <w:color w:val="333333"/>
          <w:sz w:val="20"/>
        </w:rPr>
        <w:t>we</w:t>
      </w:r>
      <w:r>
        <w:rPr>
          <w:i/>
          <w:color w:val="333333"/>
          <w:spacing w:val="-2"/>
          <w:sz w:val="20"/>
        </w:rPr>
        <w:t xml:space="preserve"> </w:t>
      </w:r>
      <w:r>
        <w:rPr>
          <w:i/>
          <w:color w:val="333333"/>
          <w:sz w:val="20"/>
        </w:rPr>
        <w:t>can</w:t>
      </w:r>
      <w:r>
        <w:rPr>
          <w:i/>
          <w:color w:val="333333"/>
          <w:spacing w:val="-2"/>
          <w:sz w:val="20"/>
        </w:rPr>
        <w:t xml:space="preserve"> </w:t>
      </w:r>
      <w:r>
        <w:rPr>
          <w:i/>
          <w:color w:val="333333"/>
          <w:sz w:val="20"/>
        </w:rPr>
        <w:t>do</w:t>
      </w:r>
      <w:r>
        <w:rPr>
          <w:i/>
          <w:color w:val="333333"/>
          <w:spacing w:val="-2"/>
          <w:sz w:val="20"/>
        </w:rPr>
        <w:t xml:space="preserve"> </w:t>
      </w:r>
      <w:r>
        <w:rPr>
          <w:i/>
          <w:color w:val="333333"/>
          <w:sz w:val="20"/>
        </w:rPr>
        <w:t>it</w:t>
      </w:r>
      <w:r>
        <w:rPr>
          <w:i/>
          <w:color w:val="333333"/>
          <w:spacing w:val="-2"/>
          <w:sz w:val="20"/>
        </w:rPr>
        <w:t xml:space="preserve"> </w:t>
      </w:r>
      <w:r>
        <w:rPr>
          <w:i/>
          <w:color w:val="333333"/>
          <w:sz w:val="20"/>
        </w:rPr>
        <w:t>each</w:t>
      </w:r>
      <w:r>
        <w:rPr>
          <w:i/>
          <w:color w:val="333333"/>
          <w:spacing w:val="-2"/>
          <w:sz w:val="20"/>
        </w:rPr>
        <w:t xml:space="preserve"> </w:t>
      </w:r>
      <w:r>
        <w:rPr>
          <w:i/>
          <w:color w:val="333333"/>
          <w:sz w:val="20"/>
        </w:rPr>
        <w:t>day</w:t>
      </w:r>
      <w:r>
        <w:rPr>
          <w:i/>
          <w:color w:val="333333"/>
          <w:spacing w:val="-2"/>
          <w:sz w:val="20"/>
        </w:rPr>
        <w:t xml:space="preserve"> </w:t>
      </w:r>
      <w:r>
        <w:rPr>
          <w:i/>
          <w:color w:val="333333"/>
          <w:sz w:val="20"/>
        </w:rPr>
        <w:t>for</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next</w:t>
      </w:r>
      <w:r>
        <w:rPr>
          <w:i/>
          <w:color w:val="333333"/>
          <w:spacing w:val="-2"/>
          <w:sz w:val="20"/>
        </w:rPr>
        <w:t xml:space="preserve"> </w:t>
      </w:r>
      <w:r>
        <w:rPr>
          <w:i/>
          <w:color w:val="333333"/>
          <w:sz w:val="20"/>
        </w:rPr>
        <w:t>week.</w:t>
      </w:r>
    </w:p>
    <w:p w14:paraId="2DAD5CFD" w14:textId="77777777" w:rsidR="0029179C" w:rsidRDefault="00000000">
      <w:pPr>
        <w:spacing w:before="166" w:line="300" w:lineRule="auto"/>
        <w:ind w:left="681" w:right="337"/>
        <w:jc w:val="both"/>
        <w:rPr>
          <w:i/>
          <w:sz w:val="20"/>
        </w:rPr>
      </w:pPr>
      <w:r>
        <w:rPr>
          <w:i/>
          <w:color w:val="333333"/>
          <w:sz w:val="20"/>
        </w:rPr>
        <w:t>If</w:t>
      </w:r>
      <w:r>
        <w:rPr>
          <w:i/>
          <w:color w:val="333333"/>
          <w:spacing w:val="-13"/>
          <w:sz w:val="20"/>
        </w:rPr>
        <w:t xml:space="preserve"> </w:t>
      </w:r>
      <w:r>
        <w:rPr>
          <w:i/>
          <w:color w:val="333333"/>
          <w:sz w:val="20"/>
        </w:rPr>
        <w:t>you’re</w:t>
      </w:r>
      <w:r>
        <w:rPr>
          <w:i/>
          <w:color w:val="333333"/>
          <w:spacing w:val="-12"/>
          <w:sz w:val="20"/>
        </w:rPr>
        <w:t xml:space="preserve"> </w:t>
      </w:r>
      <w:r>
        <w:rPr>
          <w:i/>
          <w:color w:val="333333"/>
          <w:sz w:val="20"/>
        </w:rPr>
        <w:t>tempted</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take</w:t>
      </w:r>
      <w:r>
        <w:rPr>
          <w:i/>
          <w:color w:val="333333"/>
          <w:spacing w:val="-13"/>
          <w:sz w:val="20"/>
        </w:rPr>
        <w:t xml:space="preserve"> </w:t>
      </w:r>
      <w:r>
        <w:rPr>
          <w:i/>
          <w:color w:val="333333"/>
          <w:sz w:val="20"/>
        </w:rPr>
        <w:t>on</w:t>
      </w:r>
      <w:r>
        <w:rPr>
          <w:i/>
          <w:color w:val="333333"/>
          <w:spacing w:val="-12"/>
          <w:sz w:val="20"/>
        </w:rPr>
        <w:t xml:space="preserve"> </w:t>
      </w:r>
      <w:r>
        <w:rPr>
          <w:i/>
          <w:color w:val="333333"/>
          <w:sz w:val="20"/>
        </w:rPr>
        <w:t>multiple</w:t>
      </w:r>
      <w:r>
        <w:rPr>
          <w:i/>
          <w:color w:val="333333"/>
          <w:spacing w:val="-13"/>
          <w:sz w:val="20"/>
        </w:rPr>
        <w:t xml:space="preserve"> </w:t>
      </w:r>
      <w:r>
        <w:rPr>
          <w:i/>
          <w:color w:val="333333"/>
          <w:sz w:val="20"/>
        </w:rPr>
        <w:t>habits</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set</w:t>
      </w:r>
      <w:r>
        <w:rPr>
          <w:i/>
          <w:color w:val="333333"/>
          <w:spacing w:val="-12"/>
          <w:sz w:val="20"/>
        </w:rPr>
        <w:t xml:space="preserve"> </w:t>
      </w:r>
      <w:r>
        <w:rPr>
          <w:i/>
          <w:color w:val="333333"/>
          <w:sz w:val="20"/>
        </w:rPr>
        <w:t>bigger</w:t>
      </w:r>
      <w:r>
        <w:rPr>
          <w:i/>
          <w:color w:val="333333"/>
          <w:spacing w:val="-13"/>
          <w:sz w:val="20"/>
        </w:rPr>
        <w:t xml:space="preserve"> </w:t>
      </w:r>
      <w:r>
        <w:rPr>
          <w:i/>
          <w:color w:val="333333"/>
          <w:sz w:val="20"/>
        </w:rPr>
        <w:t>goals,</w:t>
      </w:r>
      <w:r>
        <w:rPr>
          <w:i/>
          <w:color w:val="333333"/>
          <w:spacing w:val="-12"/>
          <w:sz w:val="20"/>
        </w:rPr>
        <w:t xml:space="preserve"> </w:t>
      </w:r>
      <w:r>
        <w:rPr>
          <w:i/>
          <w:color w:val="333333"/>
          <w:sz w:val="20"/>
        </w:rPr>
        <w:t>we’d</w:t>
      </w:r>
      <w:r>
        <w:rPr>
          <w:i/>
          <w:color w:val="333333"/>
          <w:spacing w:val="-13"/>
          <w:sz w:val="20"/>
        </w:rPr>
        <w:t xml:space="preserve"> </w:t>
      </w:r>
      <w:r>
        <w:rPr>
          <w:i/>
          <w:color w:val="333333"/>
          <w:sz w:val="20"/>
        </w:rPr>
        <w:t>encourage</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hold</w:t>
      </w:r>
      <w:r>
        <w:rPr>
          <w:i/>
          <w:color w:val="333333"/>
          <w:spacing w:val="-13"/>
          <w:sz w:val="20"/>
        </w:rPr>
        <w:t xml:space="preserve"> </w:t>
      </w:r>
      <w:r>
        <w:rPr>
          <w:i/>
          <w:color w:val="333333"/>
          <w:sz w:val="20"/>
        </w:rPr>
        <w:t>back for</w:t>
      </w:r>
      <w:r>
        <w:rPr>
          <w:i/>
          <w:color w:val="333333"/>
          <w:spacing w:val="-13"/>
          <w:sz w:val="20"/>
        </w:rPr>
        <w:t xml:space="preserve"> </w:t>
      </w:r>
      <w:r>
        <w:rPr>
          <w:i/>
          <w:color w:val="333333"/>
          <w:sz w:val="20"/>
        </w:rPr>
        <w:t>now.</w:t>
      </w:r>
      <w:r>
        <w:rPr>
          <w:i/>
          <w:color w:val="333333"/>
          <w:spacing w:val="-12"/>
          <w:sz w:val="20"/>
        </w:rPr>
        <w:t xml:space="preserve"> </w:t>
      </w:r>
      <w:r>
        <w:rPr>
          <w:i/>
          <w:color w:val="333333"/>
          <w:sz w:val="20"/>
        </w:rPr>
        <w:t>Research</w:t>
      </w:r>
      <w:r>
        <w:rPr>
          <w:i/>
          <w:color w:val="333333"/>
          <w:spacing w:val="-13"/>
          <w:sz w:val="20"/>
        </w:rPr>
        <w:t xml:space="preserve"> </w:t>
      </w:r>
      <w:r>
        <w:rPr>
          <w:i/>
          <w:color w:val="333333"/>
          <w:sz w:val="20"/>
        </w:rPr>
        <w:t>shows</w:t>
      </w:r>
      <w:r>
        <w:rPr>
          <w:i/>
          <w:color w:val="333333"/>
          <w:spacing w:val="-12"/>
          <w:sz w:val="20"/>
        </w:rPr>
        <w:t xml:space="preserve"> </w:t>
      </w:r>
      <w:r>
        <w:rPr>
          <w:i/>
          <w:color w:val="333333"/>
          <w:sz w:val="20"/>
        </w:rPr>
        <w:t>that</w:t>
      </w:r>
      <w:r>
        <w:rPr>
          <w:i/>
          <w:color w:val="333333"/>
          <w:spacing w:val="-13"/>
          <w:sz w:val="20"/>
        </w:rPr>
        <w:t xml:space="preserve"> </w:t>
      </w:r>
      <w:r>
        <w:rPr>
          <w:i/>
          <w:color w:val="333333"/>
          <w:sz w:val="20"/>
        </w:rPr>
        <w:t>starting</w:t>
      </w:r>
      <w:r>
        <w:rPr>
          <w:i/>
          <w:color w:val="333333"/>
          <w:spacing w:val="-12"/>
          <w:sz w:val="20"/>
        </w:rPr>
        <w:t xml:space="preserve"> </w:t>
      </w:r>
      <w:r>
        <w:rPr>
          <w:i/>
          <w:color w:val="333333"/>
          <w:sz w:val="20"/>
        </w:rPr>
        <w:t>small</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scaling</w:t>
      </w:r>
      <w:r>
        <w:rPr>
          <w:i/>
          <w:color w:val="333333"/>
          <w:spacing w:val="-13"/>
          <w:sz w:val="20"/>
        </w:rPr>
        <w:t xml:space="preserve"> </w:t>
      </w:r>
      <w:r>
        <w:rPr>
          <w:i/>
          <w:color w:val="333333"/>
          <w:sz w:val="20"/>
        </w:rPr>
        <w:t>up</w:t>
      </w:r>
      <w:r>
        <w:rPr>
          <w:i/>
          <w:color w:val="333333"/>
          <w:spacing w:val="-12"/>
          <w:sz w:val="20"/>
        </w:rPr>
        <w:t xml:space="preserve"> </w:t>
      </w:r>
      <w:r>
        <w:rPr>
          <w:i/>
          <w:color w:val="333333"/>
          <w:sz w:val="20"/>
        </w:rPr>
        <w:t>as</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skills</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practice</w:t>
      </w:r>
      <w:r>
        <w:rPr>
          <w:i/>
          <w:color w:val="333333"/>
          <w:spacing w:val="-13"/>
          <w:sz w:val="20"/>
        </w:rPr>
        <w:t xml:space="preserve"> </w:t>
      </w:r>
      <w:r>
        <w:rPr>
          <w:i/>
          <w:color w:val="333333"/>
          <w:sz w:val="20"/>
        </w:rPr>
        <w:t>improve</w:t>
      </w:r>
      <w:r>
        <w:rPr>
          <w:i/>
          <w:color w:val="333333"/>
          <w:spacing w:val="-12"/>
          <w:sz w:val="20"/>
        </w:rPr>
        <w:t xml:space="preserve"> </w:t>
      </w:r>
      <w:r>
        <w:rPr>
          <w:i/>
          <w:color w:val="333333"/>
          <w:sz w:val="20"/>
        </w:rPr>
        <w:t>is the</w:t>
      </w:r>
      <w:r>
        <w:rPr>
          <w:i/>
          <w:color w:val="333333"/>
          <w:spacing w:val="-8"/>
          <w:sz w:val="20"/>
        </w:rPr>
        <w:t xml:space="preserve"> </w:t>
      </w:r>
      <w:r>
        <w:rPr>
          <w:i/>
          <w:color w:val="333333"/>
          <w:sz w:val="20"/>
        </w:rPr>
        <w:t>best</w:t>
      </w:r>
      <w:r>
        <w:rPr>
          <w:i/>
          <w:color w:val="333333"/>
          <w:spacing w:val="-8"/>
          <w:sz w:val="20"/>
        </w:rPr>
        <w:t xml:space="preserve"> </w:t>
      </w:r>
      <w:r>
        <w:rPr>
          <w:i/>
          <w:color w:val="333333"/>
          <w:sz w:val="20"/>
        </w:rPr>
        <w:t>way</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build</w:t>
      </w:r>
      <w:r>
        <w:rPr>
          <w:i/>
          <w:color w:val="333333"/>
          <w:spacing w:val="-8"/>
          <w:sz w:val="20"/>
        </w:rPr>
        <w:t xml:space="preserve"> </w:t>
      </w:r>
      <w:r>
        <w:rPr>
          <w:i/>
          <w:color w:val="333333"/>
          <w:sz w:val="20"/>
        </w:rPr>
        <w:t>ability</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confidence.</w:t>
      </w:r>
      <w:r>
        <w:rPr>
          <w:i/>
          <w:color w:val="333333"/>
          <w:spacing w:val="-8"/>
          <w:sz w:val="20"/>
        </w:rPr>
        <w:t xml:space="preserve"> </w:t>
      </w:r>
      <w:r>
        <w:rPr>
          <w:i/>
          <w:color w:val="333333"/>
          <w:sz w:val="20"/>
        </w:rPr>
        <w:t>We</w:t>
      </w:r>
      <w:r>
        <w:rPr>
          <w:i/>
          <w:color w:val="333333"/>
          <w:spacing w:val="-8"/>
          <w:sz w:val="20"/>
        </w:rPr>
        <w:t xml:space="preserve"> </w:t>
      </w:r>
      <w:r>
        <w:rPr>
          <w:i/>
          <w:color w:val="333333"/>
          <w:sz w:val="20"/>
        </w:rPr>
        <w:t>will</w:t>
      </w:r>
      <w:r>
        <w:rPr>
          <w:i/>
          <w:color w:val="333333"/>
          <w:spacing w:val="-8"/>
          <w:sz w:val="20"/>
        </w:rPr>
        <w:t xml:space="preserve"> </w:t>
      </w:r>
      <w:r>
        <w:rPr>
          <w:i/>
          <w:color w:val="333333"/>
          <w:sz w:val="20"/>
        </w:rPr>
        <w:t>have</w:t>
      </w:r>
      <w:r>
        <w:rPr>
          <w:i/>
          <w:color w:val="333333"/>
          <w:spacing w:val="-8"/>
          <w:sz w:val="20"/>
        </w:rPr>
        <w:t xml:space="preserve"> </w:t>
      </w:r>
      <w:r>
        <w:rPr>
          <w:i/>
          <w:color w:val="333333"/>
          <w:sz w:val="20"/>
        </w:rPr>
        <w:t>plenty</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time</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try</w:t>
      </w:r>
      <w:r>
        <w:rPr>
          <w:i/>
          <w:color w:val="333333"/>
          <w:spacing w:val="-8"/>
          <w:sz w:val="20"/>
        </w:rPr>
        <w:t xml:space="preserve"> </w:t>
      </w:r>
      <w:r>
        <w:rPr>
          <w:i/>
          <w:color w:val="333333"/>
          <w:sz w:val="20"/>
        </w:rPr>
        <w:t>our</w:t>
      </w:r>
      <w:r>
        <w:rPr>
          <w:i/>
          <w:color w:val="333333"/>
          <w:spacing w:val="-8"/>
          <w:sz w:val="20"/>
        </w:rPr>
        <w:t xml:space="preserve"> </w:t>
      </w:r>
      <w:r>
        <w:rPr>
          <w:i/>
          <w:color w:val="333333"/>
          <w:sz w:val="20"/>
        </w:rPr>
        <w:t>new</w:t>
      </w:r>
      <w:r>
        <w:rPr>
          <w:i/>
          <w:color w:val="333333"/>
          <w:spacing w:val="-8"/>
          <w:sz w:val="20"/>
        </w:rPr>
        <w:t xml:space="preserve"> </w:t>
      </w:r>
      <w:r>
        <w:rPr>
          <w:i/>
          <w:color w:val="333333"/>
          <w:sz w:val="20"/>
        </w:rPr>
        <w:t>Rooted Routines in the coming weeks.</w:t>
      </w:r>
    </w:p>
    <w:p w14:paraId="6ED51BE4" w14:textId="77777777" w:rsidR="0029179C" w:rsidRDefault="0029179C">
      <w:pPr>
        <w:pStyle w:val="BodyText"/>
        <w:spacing w:before="241"/>
        <w:rPr>
          <w:i/>
        </w:rPr>
      </w:pPr>
    </w:p>
    <w:p w14:paraId="009BECB3" w14:textId="77777777" w:rsidR="0029179C" w:rsidRDefault="00000000">
      <w:pPr>
        <w:pStyle w:val="Heading6"/>
      </w:pPr>
      <w:r>
        <w:rPr>
          <w:color w:val="333333"/>
        </w:rPr>
        <w:t>Refresher</w:t>
      </w:r>
      <w:r>
        <w:rPr>
          <w:color w:val="333333"/>
          <w:spacing w:val="-20"/>
        </w:rPr>
        <w:t xml:space="preserve"> </w:t>
      </w:r>
      <w:r>
        <w:rPr>
          <w:color w:val="333333"/>
        </w:rPr>
        <w:t>On</w:t>
      </w:r>
      <w:r>
        <w:rPr>
          <w:color w:val="333333"/>
          <w:spacing w:val="-12"/>
        </w:rPr>
        <w:t xml:space="preserve"> </w:t>
      </w:r>
      <w:r>
        <w:rPr>
          <w:color w:val="333333"/>
        </w:rPr>
        <w:t>Rooted</w:t>
      </w:r>
      <w:r>
        <w:rPr>
          <w:color w:val="333333"/>
          <w:spacing w:val="-13"/>
        </w:rPr>
        <w:t xml:space="preserve"> </w:t>
      </w:r>
      <w:r>
        <w:rPr>
          <w:color w:val="333333"/>
          <w:spacing w:val="-2"/>
        </w:rPr>
        <w:t>Routines</w:t>
      </w:r>
    </w:p>
    <w:p w14:paraId="78D42DAB" w14:textId="77777777" w:rsidR="0029179C" w:rsidRDefault="00000000">
      <w:pPr>
        <w:pStyle w:val="BodyText"/>
        <w:spacing w:before="289"/>
        <w:ind w:left="340"/>
      </w:pPr>
      <w:r>
        <w:rPr>
          <w:color w:val="333333"/>
        </w:rPr>
        <w:t>Refresh</w:t>
      </w:r>
      <w:r>
        <w:rPr>
          <w:color w:val="333333"/>
          <w:spacing w:val="2"/>
        </w:rPr>
        <w:t xml:space="preserve"> </w:t>
      </w:r>
      <w:r>
        <w:rPr>
          <w:color w:val="333333"/>
        </w:rPr>
        <w:t>them</w:t>
      </w:r>
      <w:r>
        <w:rPr>
          <w:color w:val="333333"/>
          <w:spacing w:val="3"/>
        </w:rPr>
        <w:t xml:space="preserve"> </w:t>
      </w:r>
      <w:r>
        <w:rPr>
          <w:color w:val="333333"/>
        </w:rPr>
        <w:t>briefly</w:t>
      </w:r>
      <w:r>
        <w:rPr>
          <w:color w:val="333333"/>
          <w:spacing w:val="3"/>
        </w:rPr>
        <w:t xml:space="preserve"> </w:t>
      </w:r>
      <w:r>
        <w:rPr>
          <w:color w:val="333333"/>
        </w:rPr>
        <w:t>on</w:t>
      </w:r>
      <w:r>
        <w:rPr>
          <w:color w:val="333333"/>
          <w:spacing w:val="2"/>
        </w:rPr>
        <w:t xml:space="preserve"> </w:t>
      </w:r>
      <w:r>
        <w:rPr>
          <w:color w:val="333333"/>
        </w:rPr>
        <w:t>Rooted</w:t>
      </w:r>
      <w:r>
        <w:rPr>
          <w:color w:val="333333"/>
          <w:spacing w:val="3"/>
        </w:rPr>
        <w:t xml:space="preserve"> </w:t>
      </w:r>
      <w:r>
        <w:rPr>
          <w:color w:val="333333"/>
          <w:spacing w:val="-2"/>
        </w:rPr>
        <w:t>Routines:</w:t>
      </w:r>
    </w:p>
    <w:p w14:paraId="7EE9047C" w14:textId="77777777" w:rsidR="0029179C" w:rsidRDefault="0029179C">
      <w:pPr>
        <w:pStyle w:val="BodyText"/>
        <w:spacing w:before="136"/>
      </w:pPr>
    </w:p>
    <w:p w14:paraId="4C5E0F18" w14:textId="77777777" w:rsidR="0029179C" w:rsidRDefault="00000000">
      <w:pPr>
        <w:spacing w:before="1"/>
        <w:ind w:left="681"/>
        <w:rPr>
          <w:i/>
          <w:sz w:val="20"/>
        </w:rPr>
      </w:pPr>
      <w:r>
        <w:rPr>
          <w:i/>
          <w:noProof/>
          <w:sz w:val="20"/>
        </w:rPr>
        <mc:AlternateContent>
          <mc:Choice Requires="wps">
            <w:drawing>
              <wp:anchor distT="0" distB="0" distL="0" distR="0" simplePos="0" relativeHeight="15992832" behindDoc="0" locked="0" layoutInCell="1" allowOverlap="1" wp14:anchorId="3A6B16B7" wp14:editId="5DDBD125">
                <wp:simplePos x="0" y="0"/>
                <wp:positionH relativeFrom="page">
                  <wp:posOffset>1314005</wp:posOffset>
                </wp:positionH>
                <wp:positionV relativeFrom="paragraph">
                  <wp:posOffset>2224</wp:posOffset>
                </wp:positionV>
                <wp:extent cx="1270" cy="3204845"/>
                <wp:effectExtent l="0" t="0" r="0" b="0"/>
                <wp:wrapNone/>
                <wp:docPr id="1231" name="Graphic 12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204845"/>
                        </a:xfrm>
                        <a:custGeom>
                          <a:avLst/>
                          <a:gdLst/>
                          <a:ahLst/>
                          <a:cxnLst/>
                          <a:rect l="l" t="t" r="r" b="b"/>
                          <a:pathLst>
                            <a:path h="3204845">
                              <a:moveTo>
                                <a:pt x="0" y="3204349"/>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FB93CF8" id="Graphic 1231" o:spid="_x0000_s1026" style="position:absolute;margin-left:103.45pt;margin-top:.2pt;width:.1pt;height:252.35pt;z-index:15992832;visibility:visible;mso-wrap-style:square;mso-wrap-distance-left:0;mso-wrap-distance-top:0;mso-wrap-distance-right:0;mso-wrap-distance-bottom:0;mso-position-horizontal:absolute;mso-position-horizontal-relative:page;mso-position-vertical:absolute;mso-position-vertical-relative:text;v-text-anchor:top" coordsize="1270,3204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" path="m,3204349l,e" filled="f" strokecolor="#d1a326" strokeweight="3pt">
                <v:path arrowok="t"/>
                <w10:wrap anchorx="page"/>
              </v:shape>
            </w:pict>
          </mc:Fallback>
        </mc:AlternateContent>
      </w:r>
      <w:r>
        <w:rPr>
          <w:i/>
          <w:color w:val="333333"/>
          <w:spacing w:val="-4"/>
          <w:sz w:val="20"/>
        </w:rPr>
        <w:t>Remember</w:t>
      </w:r>
      <w:r>
        <w:rPr>
          <w:i/>
          <w:color w:val="333333"/>
          <w:sz w:val="20"/>
        </w:rPr>
        <w:t xml:space="preserve"> </w:t>
      </w:r>
      <w:r>
        <w:rPr>
          <w:i/>
          <w:color w:val="333333"/>
          <w:spacing w:val="-4"/>
          <w:sz w:val="20"/>
        </w:rPr>
        <w:t>that</w:t>
      </w:r>
      <w:r>
        <w:rPr>
          <w:i/>
          <w:color w:val="333333"/>
          <w:sz w:val="20"/>
        </w:rPr>
        <w:t xml:space="preserve"> </w:t>
      </w:r>
      <w:r>
        <w:rPr>
          <w:i/>
          <w:color w:val="333333"/>
          <w:spacing w:val="-4"/>
          <w:sz w:val="20"/>
        </w:rPr>
        <w:t>Rooted</w:t>
      </w:r>
      <w:r>
        <w:rPr>
          <w:i/>
          <w:color w:val="333333"/>
          <w:spacing w:val="1"/>
          <w:sz w:val="20"/>
        </w:rPr>
        <w:t xml:space="preserve"> </w:t>
      </w:r>
      <w:r>
        <w:rPr>
          <w:i/>
          <w:color w:val="333333"/>
          <w:spacing w:val="-4"/>
          <w:sz w:val="20"/>
        </w:rPr>
        <w:t>Routines</w:t>
      </w:r>
      <w:r>
        <w:rPr>
          <w:i/>
          <w:color w:val="333333"/>
          <w:sz w:val="20"/>
        </w:rPr>
        <w:t xml:space="preserve"> </w:t>
      </w:r>
      <w:r>
        <w:rPr>
          <w:i/>
          <w:color w:val="333333"/>
          <w:spacing w:val="-4"/>
          <w:sz w:val="20"/>
        </w:rPr>
        <w:t>consist</w:t>
      </w:r>
      <w:r>
        <w:rPr>
          <w:i/>
          <w:color w:val="333333"/>
          <w:sz w:val="20"/>
        </w:rPr>
        <w:t xml:space="preserve"> </w:t>
      </w:r>
      <w:r>
        <w:rPr>
          <w:i/>
          <w:color w:val="333333"/>
          <w:spacing w:val="-4"/>
          <w:sz w:val="20"/>
        </w:rPr>
        <w:t>of</w:t>
      </w:r>
      <w:r>
        <w:rPr>
          <w:i/>
          <w:color w:val="333333"/>
          <w:spacing w:val="1"/>
          <w:sz w:val="20"/>
        </w:rPr>
        <w:t xml:space="preserve"> </w:t>
      </w:r>
      <w:r>
        <w:rPr>
          <w:i/>
          <w:color w:val="333333"/>
          <w:spacing w:val="-5"/>
          <w:sz w:val="20"/>
        </w:rPr>
        <w:t>an:</w:t>
      </w:r>
    </w:p>
    <w:p w14:paraId="4F75E3E9" w14:textId="77777777" w:rsidR="0029179C" w:rsidRDefault="00000000">
      <w:pPr>
        <w:spacing w:before="236"/>
        <w:ind w:left="681"/>
        <w:rPr>
          <w:b/>
          <w:i/>
          <w:sz w:val="20"/>
        </w:rPr>
      </w:pPr>
      <w:r>
        <w:rPr>
          <w:b/>
          <w:i/>
          <w:color w:val="333333"/>
          <w:spacing w:val="-4"/>
          <w:sz w:val="20"/>
        </w:rPr>
        <w:t>Grounded</w:t>
      </w:r>
      <w:r>
        <w:rPr>
          <w:b/>
          <w:i/>
          <w:color w:val="333333"/>
          <w:spacing w:val="-3"/>
          <w:sz w:val="20"/>
        </w:rPr>
        <w:t xml:space="preserve"> </w:t>
      </w:r>
      <w:r>
        <w:rPr>
          <w:b/>
          <w:i/>
          <w:color w:val="333333"/>
          <w:spacing w:val="-2"/>
          <w:sz w:val="20"/>
        </w:rPr>
        <w:t>Beginnings</w:t>
      </w:r>
    </w:p>
    <w:p w14:paraId="78B53377" w14:textId="77777777" w:rsidR="0029179C" w:rsidRDefault="00000000">
      <w:pPr>
        <w:spacing w:before="122" w:line="300" w:lineRule="auto"/>
        <w:ind w:left="681"/>
        <w:rPr>
          <w:i/>
          <w:sz w:val="20"/>
        </w:rPr>
      </w:pPr>
      <w:r>
        <w:rPr>
          <w:i/>
          <w:color w:val="333333"/>
          <w:spacing w:val="-2"/>
          <w:sz w:val="20"/>
        </w:rPr>
        <w:t>An</w:t>
      </w:r>
      <w:r>
        <w:rPr>
          <w:i/>
          <w:color w:val="333333"/>
          <w:spacing w:val="-11"/>
          <w:sz w:val="20"/>
        </w:rPr>
        <w:t xml:space="preserve"> </w:t>
      </w:r>
      <w:r>
        <w:rPr>
          <w:i/>
          <w:color w:val="333333"/>
          <w:spacing w:val="-2"/>
          <w:sz w:val="20"/>
        </w:rPr>
        <w:t>existing</w:t>
      </w:r>
      <w:r>
        <w:rPr>
          <w:i/>
          <w:color w:val="333333"/>
          <w:spacing w:val="-10"/>
          <w:sz w:val="20"/>
        </w:rPr>
        <w:t xml:space="preserve"> </w:t>
      </w:r>
      <w:r>
        <w:rPr>
          <w:i/>
          <w:color w:val="333333"/>
          <w:spacing w:val="-2"/>
          <w:sz w:val="20"/>
        </w:rPr>
        <w:t>action</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routine</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day</w:t>
      </w:r>
      <w:r>
        <w:rPr>
          <w:i/>
          <w:color w:val="333333"/>
          <w:spacing w:val="-10"/>
          <w:sz w:val="20"/>
        </w:rPr>
        <w:t xml:space="preserve"> </w:t>
      </w:r>
      <w:r>
        <w:rPr>
          <w:i/>
          <w:color w:val="333333"/>
          <w:spacing w:val="-2"/>
          <w:sz w:val="20"/>
        </w:rPr>
        <w:t>that</w:t>
      </w:r>
      <w:r>
        <w:rPr>
          <w:i/>
          <w:color w:val="333333"/>
          <w:spacing w:val="-11"/>
          <w:sz w:val="20"/>
        </w:rPr>
        <w:t xml:space="preserve"> </w:t>
      </w:r>
      <w:r>
        <w:rPr>
          <w:i/>
          <w:color w:val="333333"/>
          <w:spacing w:val="-2"/>
          <w:sz w:val="20"/>
        </w:rPr>
        <w:t>would</w:t>
      </w:r>
      <w:r>
        <w:rPr>
          <w:i/>
          <w:color w:val="333333"/>
          <w:spacing w:val="-10"/>
          <w:sz w:val="20"/>
        </w:rPr>
        <w:t xml:space="preserve"> </w:t>
      </w:r>
      <w:r>
        <w:rPr>
          <w:i/>
          <w:color w:val="333333"/>
          <w:spacing w:val="-2"/>
          <w:sz w:val="20"/>
        </w:rPr>
        <w:t>naturally</w:t>
      </w:r>
      <w:r>
        <w:rPr>
          <w:i/>
          <w:color w:val="333333"/>
          <w:spacing w:val="-11"/>
          <w:sz w:val="20"/>
        </w:rPr>
        <w:t xml:space="preserve"> </w:t>
      </w:r>
      <w:r>
        <w:rPr>
          <w:i/>
          <w:color w:val="333333"/>
          <w:spacing w:val="-2"/>
          <w:sz w:val="20"/>
        </w:rPr>
        <w:t>allow</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add</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new</w:t>
      </w:r>
      <w:r>
        <w:rPr>
          <w:i/>
          <w:color w:val="333333"/>
          <w:spacing w:val="-11"/>
          <w:sz w:val="20"/>
        </w:rPr>
        <w:t xml:space="preserve"> </w:t>
      </w:r>
      <w:r>
        <w:rPr>
          <w:i/>
          <w:color w:val="333333"/>
          <w:spacing w:val="-2"/>
          <w:sz w:val="20"/>
        </w:rPr>
        <w:t>wellbeing habit.</w:t>
      </w:r>
    </w:p>
    <w:p w14:paraId="5A84438E" w14:textId="77777777" w:rsidR="0029179C" w:rsidRDefault="00000000">
      <w:pPr>
        <w:spacing w:before="168"/>
        <w:ind w:left="681"/>
        <w:rPr>
          <w:b/>
          <w:i/>
          <w:sz w:val="20"/>
        </w:rPr>
      </w:pPr>
      <w:r>
        <w:rPr>
          <w:b/>
          <w:i/>
          <w:color w:val="333333"/>
          <w:sz w:val="20"/>
        </w:rPr>
        <w:t>Nurturing</w:t>
      </w:r>
      <w:r>
        <w:rPr>
          <w:b/>
          <w:i/>
          <w:color w:val="333333"/>
          <w:spacing w:val="-10"/>
          <w:sz w:val="20"/>
        </w:rPr>
        <w:t xml:space="preserve"> </w:t>
      </w:r>
      <w:r>
        <w:rPr>
          <w:b/>
          <w:i/>
          <w:color w:val="333333"/>
          <w:spacing w:val="-2"/>
          <w:sz w:val="20"/>
        </w:rPr>
        <w:t>Action</w:t>
      </w:r>
    </w:p>
    <w:p w14:paraId="1F208B02" w14:textId="77777777" w:rsidR="0029179C" w:rsidRDefault="00000000">
      <w:pPr>
        <w:spacing w:before="123"/>
        <w:ind w:left="681"/>
        <w:rPr>
          <w:i/>
          <w:sz w:val="20"/>
        </w:rPr>
      </w:pPr>
      <w:r>
        <w:rPr>
          <w:i/>
          <w:color w:val="333333"/>
          <w:spacing w:val="-2"/>
          <w:sz w:val="20"/>
        </w:rPr>
        <w:t>A</w:t>
      </w:r>
      <w:r>
        <w:rPr>
          <w:i/>
          <w:color w:val="333333"/>
          <w:spacing w:val="-10"/>
          <w:sz w:val="20"/>
        </w:rPr>
        <w:t xml:space="preserve"> </w:t>
      </w:r>
      <w:r>
        <w:rPr>
          <w:i/>
          <w:color w:val="333333"/>
          <w:spacing w:val="-2"/>
          <w:sz w:val="20"/>
        </w:rPr>
        <w:t>small,</w:t>
      </w:r>
      <w:r>
        <w:rPr>
          <w:i/>
          <w:color w:val="333333"/>
          <w:spacing w:val="-10"/>
          <w:sz w:val="20"/>
        </w:rPr>
        <w:t xml:space="preserve"> </w:t>
      </w:r>
      <w:r>
        <w:rPr>
          <w:i/>
          <w:color w:val="333333"/>
          <w:spacing w:val="-2"/>
          <w:sz w:val="20"/>
        </w:rPr>
        <w:t>manageable</w:t>
      </w:r>
      <w:r>
        <w:rPr>
          <w:i/>
          <w:color w:val="333333"/>
          <w:spacing w:val="-10"/>
          <w:sz w:val="20"/>
        </w:rPr>
        <w:t xml:space="preserve"> </w:t>
      </w:r>
      <w:r>
        <w:rPr>
          <w:i/>
          <w:color w:val="333333"/>
          <w:spacing w:val="-2"/>
          <w:sz w:val="20"/>
        </w:rPr>
        <w:t>action</w:t>
      </w:r>
      <w:r>
        <w:rPr>
          <w:i/>
          <w:color w:val="333333"/>
          <w:spacing w:val="-10"/>
          <w:sz w:val="20"/>
        </w:rPr>
        <w:t xml:space="preserve"> </w:t>
      </w:r>
      <w:r>
        <w:rPr>
          <w:i/>
          <w:color w:val="333333"/>
          <w:spacing w:val="-2"/>
          <w:sz w:val="20"/>
        </w:rPr>
        <w:t>you</w:t>
      </w:r>
      <w:r>
        <w:rPr>
          <w:i/>
          <w:color w:val="333333"/>
          <w:spacing w:val="-9"/>
          <w:sz w:val="20"/>
        </w:rPr>
        <w:t xml:space="preserve"> </w:t>
      </w:r>
      <w:r>
        <w:rPr>
          <w:i/>
          <w:color w:val="333333"/>
          <w:spacing w:val="-2"/>
          <w:sz w:val="20"/>
        </w:rPr>
        <w:t>can</w:t>
      </w:r>
      <w:r>
        <w:rPr>
          <w:i/>
          <w:color w:val="333333"/>
          <w:spacing w:val="-10"/>
          <w:sz w:val="20"/>
        </w:rPr>
        <w:t xml:space="preserve"> </w:t>
      </w:r>
      <w:r>
        <w:rPr>
          <w:i/>
          <w:color w:val="333333"/>
          <w:spacing w:val="-2"/>
          <w:sz w:val="20"/>
        </w:rPr>
        <w:t>take</w:t>
      </w:r>
      <w:r>
        <w:rPr>
          <w:i/>
          <w:color w:val="333333"/>
          <w:spacing w:val="-10"/>
          <w:sz w:val="20"/>
        </w:rPr>
        <w:t xml:space="preserve"> </w:t>
      </w:r>
      <w:r>
        <w:rPr>
          <w:i/>
          <w:color w:val="333333"/>
          <w:spacing w:val="-2"/>
          <w:sz w:val="20"/>
        </w:rPr>
        <w:t>right</w:t>
      </w:r>
      <w:r>
        <w:rPr>
          <w:i/>
          <w:color w:val="333333"/>
          <w:spacing w:val="-10"/>
          <w:sz w:val="20"/>
        </w:rPr>
        <w:t xml:space="preserve"> </w:t>
      </w:r>
      <w:r>
        <w:rPr>
          <w:i/>
          <w:color w:val="333333"/>
          <w:spacing w:val="-2"/>
          <w:sz w:val="20"/>
        </w:rPr>
        <w:t>now</w:t>
      </w:r>
      <w:r>
        <w:rPr>
          <w:i/>
          <w:color w:val="333333"/>
          <w:spacing w:val="-9"/>
          <w:sz w:val="20"/>
        </w:rPr>
        <w:t xml:space="preserve"> </w:t>
      </w:r>
      <w:r>
        <w:rPr>
          <w:i/>
          <w:color w:val="333333"/>
          <w:spacing w:val="-2"/>
          <w:sz w:val="20"/>
        </w:rPr>
        <w:t>to</w:t>
      </w:r>
      <w:r>
        <w:rPr>
          <w:i/>
          <w:color w:val="333333"/>
          <w:spacing w:val="-10"/>
          <w:sz w:val="20"/>
        </w:rPr>
        <w:t xml:space="preserve"> </w:t>
      </w:r>
      <w:r>
        <w:rPr>
          <w:i/>
          <w:color w:val="333333"/>
          <w:spacing w:val="-2"/>
          <w:sz w:val="20"/>
        </w:rPr>
        <w:t>help</w:t>
      </w:r>
      <w:r>
        <w:rPr>
          <w:i/>
          <w:color w:val="333333"/>
          <w:spacing w:val="-10"/>
          <w:sz w:val="20"/>
        </w:rPr>
        <w:t xml:space="preserve"> </w:t>
      </w:r>
      <w:r>
        <w:rPr>
          <w:i/>
          <w:color w:val="333333"/>
          <w:spacing w:val="-2"/>
          <w:sz w:val="20"/>
        </w:rPr>
        <w:t>foster</w:t>
      </w:r>
      <w:r>
        <w:rPr>
          <w:i/>
          <w:color w:val="333333"/>
          <w:spacing w:val="-10"/>
          <w:sz w:val="20"/>
        </w:rPr>
        <w:t xml:space="preserve"> </w:t>
      </w:r>
      <w:r>
        <w:rPr>
          <w:i/>
          <w:color w:val="333333"/>
          <w:spacing w:val="-2"/>
          <w:sz w:val="20"/>
        </w:rPr>
        <w:t>your</w:t>
      </w:r>
      <w:r>
        <w:rPr>
          <w:i/>
          <w:color w:val="333333"/>
          <w:spacing w:val="-9"/>
          <w:sz w:val="20"/>
        </w:rPr>
        <w:t xml:space="preserve"> </w:t>
      </w:r>
      <w:r>
        <w:rPr>
          <w:i/>
          <w:color w:val="333333"/>
          <w:spacing w:val="-2"/>
          <w:sz w:val="20"/>
        </w:rPr>
        <w:t>wellbeing.</w:t>
      </w:r>
    </w:p>
    <w:p w14:paraId="3E819F32" w14:textId="77777777" w:rsidR="0029179C" w:rsidRDefault="00000000">
      <w:pPr>
        <w:spacing w:before="236"/>
        <w:ind w:left="681"/>
        <w:rPr>
          <w:b/>
          <w:i/>
          <w:sz w:val="20"/>
        </w:rPr>
      </w:pPr>
      <w:r>
        <w:rPr>
          <w:b/>
          <w:i/>
          <w:color w:val="333333"/>
          <w:spacing w:val="-2"/>
          <w:sz w:val="20"/>
        </w:rPr>
        <w:t>Thriving</w:t>
      </w:r>
      <w:r>
        <w:rPr>
          <w:b/>
          <w:i/>
          <w:color w:val="333333"/>
          <w:spacing w:val="-1"/>
          <w:sz w:val="20"/>
        </w:rPr>
        <w:t xml:space="preserve"> </w:t>
      </w:r>
      <w:r>
        <w:rPr>
          <w:b/>
          <w:i/>
          <w:color w:val="333333"/>
          <w:spacing w:val="-2"/>
          <w:sz w:val="20"/>
        </w:rPr>
        <w:t>Moment</w:t>
      </w:r>
    </w:p>
    <w:p w14:paraId="0DC52858" w14:textId="77777777" w:rsidR="0029179C" w:rsidRDefault="00000000">
      <w:pPr>
        <w:spacing w:before="123"/>
        <w:ind w:left="681"/>
        <w:rPr>
          <w:i/>
          <w:sz w:val="20"/>
        </w:rPr>
      </w:pPr>
      <w:r>
        <w:rPr>
          <w:i/>
          <w:color w:val="333333"/>
          <w:spacing w:val="-4"/>
          <w:sz w:val="20"/>
        </w:rPr>
        <w:t>Once</w:t>
      </w:r>
      <w:r>
        <w:rPr>
          <w:i/>
          <w:color w:val="333333"/>
          <w:spacing w:val="-8"/>
          <w:sz w:val="20"/>
        </w:rPr>
        <w:t xml:space="preserve"> </w:t>
      </w:r>
      <w:r>
        <w:rPr>
          <w:i/>
          <w:color w:val="333333"/>
          <w:spacing w:val="-4"/>
          <w:sz w:val="20"/>
        </w:rPr>
        <w:t>you’ve</w:t>
      </w:r>
      <w:r>
        <w:rPr>
          <w:i/>
          <w:color w:val="333333"/>
          <w:spacing w:val="-8"/>
          <w:sz w:val="20"/>
        </w:rPr>
        <w:t xml:space="preserve"> </w:t>
      </w:r>
      <w:r>
        <w:rPr>
          <w:i/>
          <w:color w:val="333333"/>
          <w:spacing w:val="-4"/>
          <w:sz w:val="20"/>
        </w:rPr>
        <w:t>completed</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action,</w:t>
      </w:r>
      <w:r>
        <w:rPr>
          <w:i/>
          <w:color w:val="333333"/>
          <w:spacing w:val="-8"/>
          <w:sz w:val="20"/>
        </w:rPr>
        <w:t xml:space="preserve"> </w:t>
      </w:r>
      <w:r>
        <w:rPr>
          <w:i/>
          <w:color w:val="333333"/>
          <w:spacing w:val="-4"/>
          <w:sz w:val="20"/>
        </w:rPr>
        <w:t>how</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will</w:t>
      </w:r>
      <w:r>
        <w:rPr>
          <w:i/>
          <w:color w:val="333333"/>
          <w:spacing w:val="-8"/>
          <w:sz w:val="20"/>
        </w:rPr>
        <w:t xml:space="preserve"> </w:t>
      </w:r>
      <w:r>
        <w:rPr>
          <w:i/>
          <w:color w:val="333333"/>
          <w:spacing w:val="-4"/>
          <w:sz w:val="20"/>
        </w:rPr>
        <w:t>celebrate</w:t>
      </w:r>
      <w:r>
        <w:rPr>
          <w:i/>
          <w:color w:val="333333"/>
          <w:spacing w:val="-7"/>
          <w:sz w:val="20"/>
        </w:rPr>
        <w:t xml:space="preserve"> </w:t>
      </w:r>
      <w:r>
        <w:rPr>
          <w:i/>
          <w:color w:val="333333"/>
          <w:spacing w:val="-4"/>
          <w:sz w:val="20"/>
        </w:rPr>
        <w:t>your</w:t>
      </w:r>
      <w:r>
        <w:rPr>
          <w:i/>
          <w:color w:val="333333"/>
          <w:spacing w:val="-8"/>
          <w:sz w:val="20"/>
        </w:rPr>
        <w:t xml:space="preserve"> </w:t>
      </w:r>
      <w:r>
        <w:rPr>
          <w:i/>
          <w:color w:val="333333"/>
          <w:spacing w:val="-4"/>
          <w:sz w:val="20"/>
        </w:rPr>
        <w:t>success,</w:t>
      </w:r>
      <w:r>
        <w:rPr>
          <w:i/>
          <w:color w:val="333333"/>
          <w:spacing w:val="-8"/>
          <w:sz w:val="20"/>
        </w:rPr>
        <w:t xml:space="preserve"> </w:t>
      </w:r>
      <w:r>
        <w:rPr>
          <w:i/>
          <w:color w:val="333333"/>
          <w:spacing w:val="-4"/>
          <w:sz w:val="20"/>
        </w:rPr>
        <w:t>no</w:t>
      </w:r>
      <w:r>
        <w:rPr>
          <w:i/>
          <w:color w:val="333333"/>
          <w:spacing w:val="-8"/>
          <w:sz w:val="20"/>
        </w:rPr>
        <w:t xml:space="preserve"> </w:t>
      </w:r>
      <w:r>
        <w:rPr>
          <w:i/>
          <w:color w:val="333333"/>
          <w:spacing w:val="-4"/>
          <w:sz w:val="20"/>
        </w:rPr>
        <w:t>matter</w:t>
      </w:r>
      <w:r>
        <w:rPr>
          <w:i/>
          <w:color w:val="333333"/>
          <w:spacing w:val="-8"/>
          <w:sz w:val="20"/>
        </w:rPr>
        <w:t xml:space="preserve"> </w:t>
      </w:r>
      <w:r>
        <w:rPr>
          <w:i/>
          <w:color w:val="333333"/>
          <w:spacing w:val="-4"/>
          <w:sz w:val="20"/>
        </w:rPr>
        <w:t>how</w:t>
      </w:r>
      <w:r>
        <w:rPr>
          <w:i/>
          <w:color w:val="333333"/>
          <w:spacing w:val="-8"/>
          <w:sz w:val="20"/>
        </w:rPr>
        <w:t xml:space="preserve"> </w:t>
      </w:r>
      <w:r>
        <w:rPr>
          <w:i/>
          <w:color w:val="333333"/>
          <w:spacing w:val="-4"/>
          <w:sz w:val="20"/>
        </w:rPr>
        <w:t>small.</w:t>
      </w:r>
    </w:p>
    <w:p w14:paraId="5FA97003" w14:textId="77777777" w:rsidR="0029179C" w:rsidRDefault="00000000">
      <w:pPr>
        <w:spacing w:before="236"/>
        <w:ind w:left="681"/>
        <w:rPr>
          <w:b/>
          <w:i/>
          <w:sz w:val="20"/>
        </w:rPr>
      </w:pPr>
      <w:r>
        <w:rPr>
          <w:b/>
          <w:i/>
          <w:color w:val="333333"/>
          <w:spacing w:val="-4"/>
          <w:sz w:val="20"/>
        </w:rPr>
        <w:t>Nourishing</w:t>
      </w:r>
      <w:r>
        <w:rPr>
          <w:b/>
          <w:i/>
          <w:color w:val="333333"/>
          <w:spacing w:val="7"/>
          <w:sz w:val="20"/>
        </w:rPr>
        <w:t xml:space="preserve"> </w:t>
      </w:r>
      <w:r>
        <w:rPr>
          <w:b/>
          <w:i/>
          <w:color w:val="333333"/>
          <w:spacing w:val="-2"/>
          <w:sz w:val="20"/>
        </w:rPr>
        <w:t>Reflection</w:t>
      </w:r>
    </w:p>
    <w:p w14:paraId="023B1E33" w14:textId="77777777" w:rsidR="0029179C" w:rsidRDefault="00000000">
      <w:pPr>
        <w:spacing w:before="123"/>
        <w:ind w:left="681"/>
        <w:rPr>
          <w:i/>
          <w:sz w:val="20"/>
        </w:rPr>
      </w:pPr>
      <w:r>
        <w:rPr>
          <w:i/>
          <w:color w:val="333333"/>
          <w:spacing w:val="-4"/>
          <w:sz w:val="20"/>
        </w:rPr>
        <w:t>How you expect</w:t>
      </w:r>
      <w:r>
        <w:rPr>
          <w:i/>
          <w:color w:val="333333"/>
          <w:spacing w:val="-3"/>
          <w:sz w:val="20"/>
        </w:rPr>
        <w:t xml:space="preserve"> </w:t>
      </w:r>
      <w:r>
        <w:rPr>
          <w:i/>
          <w:color w:val="333333"/>
          <w:spacing w:val="-4"/>
          <w:sz w:val="20"/>
        </w:rPr>
        <w:t>to feel after</w:t>
      </w:r>
      <w:r>
        <w:rPr>
          <w:i/>
          <w:color w:val="333333"/>
          <w:spacing w:val="-3"/>
          <w:sz w:val="20"/>
        </w:rPr>
        <w:t xml:space="preserve"> </w:t>
      </w:r>
      <w:r>
        <w:rPr>
          <w:i/>
          <w:color w:val="333333"/>
          <w:spacing w:val="-4"/>
          <w:sz w:val="20"/>
        </w:rPr>
        <w:t>completing your action.</w:t>
      </w:r>
    </w:p>
    <w:p w14:paraId="31024EB7" w14:textId="77777777" w:rsidR="0029179C" w:rsidRDefault="00000000">
      <w:pPr>
        <w:spacing w:before="236" w:line="300" w:lineRule="auto"/>
        <w:ind w:left="681" w:right="339"/>
        <w:rPr>
          <w:i/>
          <w:sz w:val="20"/>
        </w:rPr>
      </w:pPr>
      <w:r>
        <w:rPr>
          <w:i/>
          <w:color w:val="333333"/>
          <w:sz w:val="20"/>
        </w:rPr>
        <w:t>You’ll</w:t>
      </w:r>
      <w:r>
        <w:rPr>
          <w:i/>
          <w:color w:val="333333"/>
          <w:spacing w:val="-11"/>
          <w:sz w:val="20"/>
        </w:rPr>
        <w:t xml:space="preserve"> </w:t>
      </w:r>
      <w:r>
        <w:rPr>
          <w:i/>
          <w:color w:val="333333"/>
          <w:sz w:val="20"/>
        </w:rPr>
        <w:t>find</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list</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Rooted</w:t>
      </w:r>
      <w:r>
        <w:rPr>
          <w:i/>
          <w:color w:val="333333"/>
          <w:spacing w:val="-11"/>
          <w:sz w:val="20"/>
        </w:rPr>
        <w:t xml:space="preserve"> </w:t>
      </w:r>
      <w:r>
        <w:rPr>
          <w:i/>
          <w:color w:val="333333"/>
          <w:sz w:val="20"/>
        </w:rPr>
        <w:t>Routines</w:t>
      </w:r>
      <w:r>
        <w:rPr>
          <w:i/>
          <w:color w:val="333333"/>
          <w:spacing w:val="-11"/>
          <w:sz w:val="20"/>
        </w:rPr>
        <w:t xml:space="preserve"> </w:t>
      </w:r>
      <w:r>
        <w:rPr>
          <w:i/>
          <w:color w:val="333333"/>
          <w:sz w:val="20"/>
        </w:rPr>
        <w:t>inspiration</w:t>
      </w:r>
      <w:r>
        <w:rPr>
          <w:i/>
          <w:color w:val="333333"/>
          <w:spacing w:val="-11"/>
          <w:sz w:val="20"/>
        </w:rPr>
        <w:t xml:space="preserve"> </w:t>
      </w:r>
      <w:r>
        <w:rPr>
          <w:i/>
          <w:color w:val="333333"/>
          <w:sz w:val="20"/>
        </w:rPr>
        <w:t>in</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first</w:t>
      </w:r>
      <w:r>
        <w:rPr>
          <w:i/>
          <w:color w:val="333333"/>
          <w:spacing w:val="-11"/>
          <w:sz w:val="20"/>
        </w:rPr>
        <w:t xml:space="preserve"> </w:t>
      </w:r>
      <w:r>
        <w:rPr>
          <w:i/>
          <w:color w:val="333333"/>
          <w:sz w:val="20"/>
        </w:rPr>
        <w:t>session</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workbook.</w:t>
      </w:r>
      <w:r>
        <w:rPr>
          <w:i/>
          <w:color w:val="333333"/>
          <w:spacing w:val="-11"/>
          <w:sz w:val="20"/>
        </w:rPr>
        <w:t xml:space="preserve"> </w:t>
      </w:r>
      <w:r>
        <w:rPr>
          <w:i/>
          <w:color w:val="333333"/>
          <w:sz w:val="20"/>
        </w:rPr>
        <w:t>Are</w:t>
      </w:r>
      <w:r>
        <w:rPr>
          <w:i/>
          <w:color w:val="333333"/>
          <w:spacing w:val="-11"/>
          <w:sz w:val="20"/>
        </w:rPr>
        <w:t xml:space="preserve"> </w:t>
      </w:r>
      <w:r>
        <w:rPr>
          <w:i/>
          <w:color w:val="333333"/>
          <w:sz w:val="20"/>
        </w:rPr>
        <w:t>there any</w:t>
      </w:r>
      <w:r>
        <w:rPr>
          <w:i/>
          <w:color w:val="333333"/>
          <w:spacing w:val="-5"/>
          <w:sz w:val="20"/>
        </w:rPr>
        <w:t xml:space="preserve"> </w:t>
      </w:r>
      <w:r>
        <w:rPr>
          <w:i/>
          <w:color w:val="333333"/>
          <w:sz w:val="20"/>
        </w:rPr>
        <w:t>questions?</w:t>
      </w:r>
    </w:p>
    <w:p w14:paraId="40928133" w14:textId="77777777" w:rsidR="0029179C" w:rsidRDefault="0029179C">
      <w:pPr>
        <w:spacing w:line="300" w:lineRule="auto"/>
        <w:rPr>
          <w:i/>
          <w:sz w:val="20"/>
        </w:rPr>
        <w:sectPr w:rsidR="0029179C">
          <w:pgSz w:w="11910" w:h="16840"/>
          <w:pgMar w:top="1420" w:right="1700" w:bottom="1380" w:left="1700" w:header="914" w:footer="1197" w:gutter="0"/>
          <w:cols w:space="720"/>
        </w:sectPr>
      </w:pPr>
    </w:p>
    <w:p w14:paraId="4F734D47" w14:textId="77777777" w:rsidR="0029179C" w:rsidRDefault="0029179C">
      <w:pPr>
        <w:pStyle w:val="BodyText"/>
        <w:spacing w:before="131"/>
        <w:rPr>
          <w:i/>
          <w:sz w:val="30"/>
        </w:rPr>
      </w:pPr>
    </w:p>
    <w:p w14:paraId="15688F23" w14:textId="77777777" w:rsidR="0029179C" w:rsidRDefault="00000000">
      <w:pPr>
        <w:pStyle w:val="Heading6"/>
      </w:pPr>
      <w:r>
        <w:rPr>
          <w:color w:val="333333"/>
          <w:spacing w:val="-2"/>
        </w:rPr>
        <w:t>Choosing</w:t>
      </w:r>
      <w:r>
        <w:rPr>
          <w:color w:val="333333"/>
          <w:spacing w:val="-22"/>
        </w:rPr>
        <w:t xml:space="preserve"> </w:t>
      </w:r>
      <w:r>
        <w:rPr>
          <w:color w:val="333333"/>
          <w:spacing w:val="-2"/>
        </w:rPr>
        <w:t>Your</w:t>
      </w:r>
      <w:r>
        <w:rPr>
          <w:color w:val="333333"/>
          <w:spacing w:val="-18"/>
        </w:rPr>
        <w:t xml:space="preserve"> </w:t>
      </w:r>
      <w:r>
        <w:rPr>
          <w:color w:val="333333"/>
          <w:spacing w:val="-2"/>
        </w:rPr>
        <w:t>Rooted</w:t>
      </w:r>
      <w:r>
        <w:rPr>
          <w:color w:val="333333"/>
          <w:spacing w:val="-11"/>
        </w:rPr>
        <w:t xml:space="preserve"> </w:t>
      </w:r>
      <w:r>
        <w:rPr>
          <w:color w:val="333333"/>
          <w:spacing w:val="-2"/>
        </w:rPr>
        <w:t>Routine</w:t>
      </w:r>
      <w:r>
        <w:rPr>
          <w:color w:val="333333"/>
          <w:spacing w:val="-11"/>
        </w:rPr>
        <w:t xml:space="preserve"> </w:t>
      </w:r>
      <w:r>
        <w:rPr>
          <w:color w:val="333333"/>
          <w:spacing w:val="-2"/>
        </w:rPr>
        <w:t>for</w:t>
      </w:r>
      <w:r>
        <w:rPr>
          <w:color w:val="333333"/>
          <w:spacing w:val="-18"/>
        </w:rPr>
        <w:t xml:space="preserve"> </w:t>
      </w:r>
      <w:r>
        <w:rPr>
          <w:color w:val="333333"/>
          <w:spacing w:val="-2"/>
        </w:rPr>
        <w:t>Health</w:t>
      </w:r>
    </w:p>
    <w:p w14:paraId="6747EC3B" w14:textId="77777777" w:rsidR="0029179C" w:rsidRDefault="00000000">
      <w:pPr>
        <w:pStyle w:val="BodyText"/>
        <w:spacing w:before="289"/>
        <w:ind w:left="340"/>
      </w:pPr>
      <w:r>
        <w:rPr>
          <w:color w:val="333333"/>
        </w:rPr>
        <w:t>Explain</w:t>
      </w:r>
      <w:r>
        <w:rPr>
          <w:color w:val="333333"/>
          <w:spacing w:val="3"/>
        </w:rPr>
        <w:t xml:space="preserve"> </w:t>
      </w:r>
      <w:r>
        <w:rPr>
          <w:color w:val="333333"/>
        </w:rPr>
        <w:t>how</w:t>
      </w:r>
      <w:r>
        <w:rPr>
          <w:color w:val="333333"/>
          <w:spacing w:val="4"/>
        </w:rPr>
        <w:t xml:space="preserve"> </w:t>
      </w:r>
      <w:r>
        <w:rPr>
          <w:color w:val="333333"/>
        </w:rPr>
        <w:t>to</w:t>
      </w:r>
      <w:r>
        <w:rPr>
          <w:color w:val="333333"/>
          <w:spacing w:val="3"/>
        </w:rPr>
        <w:t xml:space="preserve"> </w:t>
      </w:r>
      <w:r>
        <w:rPr>
          <w:color w:val="333333"/>
        </w:rPr>
        <w:t>use</w:t>
      </w:r>
      <w:r>
        <w:rPr>
          <w:color w:val="333333"/>
          <w:spacing w:val="4"/>
        </w:rPr>
        <w:t xml:space="preserve"> </w:t>
      </w:r>
      <w:r>
        <w:rPr>
          <w:color w:val="333333"/>
        </w:rPr>
        <w:t>the</w:t>
      </w:r>
      <w:r>
        <w:rPr>
          <w:color w:val="333333"/>
          <w:spacing w:val="3"/>
        </w:rPr>
        <w:t xml:space="preserve"> </w:t>
      </w:r>
      <w:r>
        <w:rPr>
          <w:color w:val="333333"/>
        </w:rPr>
        <w:t>Rooted</w:t>
      </w:r>
      <w:r>
        <w:rPr>
          <w:color w:val="333333"/>
          <w:spacing w:val="4"/>
        </w:rPr>
        <w:t xml:space="preserve"> </w:t>
      </w:r>
      <w:r>
        <w:rPr>
          <w:color w:val="333333"/>
        </w:rPr>
        <w:t>Routine</w:t>
      </w:r>
      <w:r>
        <w:rPr>
          <w:color w:val="333333"/>
          <w:spacing w:val="3"/>
        </w:rPr>
        <w:t xml:space="preserve"> </w:t>
      </w:r>
      <w:r>
        <w:rPr>
          <w:color w:val="333333"/>
        </w:rPr>
        <w:t>Template</w:t>
      </w:r>
      <w:r>
        <w:rPr>
          <w:color w:val="333333"/>
          <w:spacing w:val="4"/>
        </w:rPr>
        <w:t xml:space="preserve"> </w:t>
      </w:r>
      <w:r>
        <w:rPr>
          <w:color w:val="333333"/>
        </w:rPr>
        <w:t>to</w:t>
      </w:r>
      <w:r>
        <w:rPr>
          <w:color w:val="333333"/>
          <w:spacing w:val="4"/>
        </w:rPr>
        <w:t xml:space="preserve"> </w:t>
      </w:r>
      <w:r>
        <w:rPr>
          <w:color w:val="333333"/>
        </w:rPr>
        <w:t>create</w:t>
      </w:r>
      <w:r>
        <w:rPr>
          <w:color w:val="333333"/>
          <w:spacing w:val="3"/>
        </w:rPr>
        <w:t xml:space="preserve"> </w:t>
      </w:r>
      <w:r>
        <w:rPr>
          <w:color w:val="333333"/>
        </w:rPr>
        <w:t>a</w:t>
      </w:r>
      <w:r>
        <w:rPr>
          <w:color w:val="333333"/>
          <w:spacing w:val="4"/>
        </w:rPr>
        <w:t xml:space="preserve"> </w:t>
      </w:r>
      <w:r>
        <w:rPr>
          <w:color w:val="333333"/>
        </w:rPr>
        <w:t>Rooted</w:t>
      </w:r>
      <w:r>
        <w:rPr>
          <w:color w:val="333333"/>
          <w:spacing w:val="3"/>
        </w:rPr>
        <w:t xml:space="preserve"> </w:t>
      </w:r>
      <w:r>
        <w:rPr>
          <w:color w:val="333333"/>
        </w:rPr>
        <w:t>Routine</w:t>
      </w:r>
      <w:r>
        <w:rPr>
          <w:color w:val="333333"/>
          <w:spacing w:val="4"/>
        </w:rPr>
        <w:t xml:space="preserve"> </w:t>
      </w:r>
      <w:r>
        <w:rPr>
          <w:color w:val="333333"/>
        </w:rPr>
        <w:t>for</w:t>
      </w:r>
      <w:r>
        <w:rPr>
          <w:color w:val="333333"/>
          <w:spacing w:val="3"/>
        </w:rPr>
        <w:t xml:space="preserve"> </w:t>
      </w:r>
      <w:r>
        <w:rPr>
          <w:color w:val="333333"/>
          <w:spacing w:val="-2"/>
        </w:rPr>
        <w:t>Health:</w:t>
      </w:r>
    </w:p>
    <w:p w14:paraId="4D3E8E51" w14:textId="77777777" w:rsidR="0029179C" w:rsidRDefault="0029179C">
      <w:pPr>
        <w:pStyle w:val="BodyText"/>
        <w:spacing w:before="137"/>
      </w:pPr>
    </w:p>
    <w:p w14:paraId="73E68F11" w14:textId="77777777" w:rsidR="0029179C" w:rsidRDefault="00000000">
      <w:pPr>
        <w:ind w:left="681"/>
        <w:jc w:val="both"/>
        <w:rPr>
          <w:i/>
          <w:sz w:val="20"/>
        </w:rPr>
      </w:pPr>
      <w:r>
        <w:rPr>
          <w:i/>
          <w:noProof/>
          <w:sz w:val="20"/>
        </w:rPr>
        <mc:AlternateContent>
          <mc:Choice Requires="wps">
            <w:drawing>
              <wp:anchor distT="0" distB="0" distL="0" distR="0" simplePos="0" relativeHeight="15993856" behindDoc="0" locked="0" layoutInCell="1" allowOverlap="1" wp14:anchorId="4A1A9357" wp14:editId="54F36C6E">
                <wp:simplePos x="0" y="0"/>
                <wp:positionH relativeFrom="page">
                  <wp:posOffset>1314005</wp:posOffset>
                </wp:positionH>
                <wp:positionV relativeFrom="paragraph">
                  <wp:posOffset>1717</wp:posOffset>
                </wp:positionV>
                <wp:extent cx="1270" cy="2312670"/>
                <wp:effectExtent l="0" t="0" r="0" b="0"/>
                <wp:wrapNone/>
                <wp:docPr id="1232" name="Graphic 1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12670"/>
                        </a:xfrm>
                        <a:custGeom>
                          <a:avLst/>
                          <a:gdLst/>
                          <a:ahLst/>
                          <a:cxnLst/>
                          <a:rect l="l" t="t" r="r" b="b"/>
                          <a:pathLst>
                            <a:path h="2312670">
                              <a:moveTo>
                                <a:pt x="0" y="2312263"/>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B6881C5" id="Graphic 1232" o:spid="_x0000_s1026" style="position:absolute;margin-left:103.45pt;margin-top:.15pt;width:.1pt;height:182.1pt;z-index:15993856;visibility:visible;mso-wrap-style:square;mso-wrap-distance-left:0;mso-wrap-distance-top:0;mso-wrap-distance-right:0;mso-wrap-distance-bottom:0;mso-position-horizontal:absolute;mso-position-horizontal-relative:page;mso-position-vertical:absolute;mso-position-vertical-relative:text;v-text-anchor:top" coordsize="1270,2312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" path="m,2312263l,e" filled="f" strokecolor="#d1a326" strokeweight="3pt">
                <v:path arrowok="t"/>
                <w10:wrap anchorx="page"/>
              </v:shape>
            </w:pict>
          </mc:Fallback>
        </mc:AlternateContent>
      </w:r>
      <w:r>
        <w:rPr>
          <w:i/>
          <w:color w:val="333333"/>
          <w:spacing w:val="-4"/>
          <w:sz w:val="20"/>
        </w:rPr>
        <w:t>Use The</w:t>
      </w:r>
      <w:r>
        <w:rPr>
          <w:i/>
          <w:color w:val="333333"/>
          <w:spacing w:val="-3"/>
          <w:sz w:val="20"/>
        </w:rPr>
        <w:t xml:space="preserve"> </w:t>
      </w:r>
      <w:r>
        <w:rPr>
          <w:i/>
          <w:color w:val="333333"/>
          <w:spacing w:val="-4"/>
          <w:sz w:val="20"/>
        </w:rPr>
        <w:t>Rooted</w:t>
      </w:r>
      <w:r>
        <w:rPr>
          <w:i/>
          <w:color w:val="333333"/>
          <w:spacing w:val="-3"/>
          <w:sz w:val="20"/>
        </w:rPr>
        <w:t xml:space="preserve"> </w:t>
      </w:r>
      <w:r>
        <w:rPr>
          <w:i/>
          <w:color w:val="333333"/>
          <w:spacing w:val="-4"/>
          <w:sz w:val="20"/>
        </w:rPr>
        <w:t>Routine</w:t>
      </w:r>
      <w:r>
        <w:rPr>
          <w:i/>
          <w:color w:val="333333"/>
          <w:spacing w:val="-3"/>
          <w:sz w:val="20"/>
        </w:rPr>
        <w:t xml:space="preserve"> </w:t>
      </w:r>
      <w:r>
        <w:rPr>
          <w:i/>
          <w:color w:val="333333"/>
          <w:spacing w:val="-4"/>
          <w:sz w:val="20"/>
        </w:rPr>
        <w:t>Tool</w:t>
      </w:r>
      <w:r>
        <w:rPr>
          <w:i/>
          <w:color w:val="333333"/>
          <w:spacing w:val="-3"/>
          <w:sz w:val="20"/>
        </w:rPr>
        <w:t xml:space="preserve"> </w:t>
      </w:r>
      <w:r>
        <w:rPr>
          <w:i/>
          <w:color w:val="333333"/>
          <w:spacing w:val="-4"/>
          <w:sz w:val="20"/>
        </w:rPr>
        <w:t>below</w:t>
      </w:r>
      <w:r>
        <w:rPr>
          <w:i/>
          <w:color w:val="333333"/>
          <w:spacing w:val="-3"/>
          <w:sz w:val="20"/>
        </w:rPr>
        <w:t xml:space="preserve"> </w:t>
      </w:r>
      <w:r>
        <w:rPr>
          <w:i/>
          <w:color w:val="333333"/>
          <w:spacing w:val="-4"/>
          <w:sz w:val="20"/>
        </w:rPr>
        <w:t>to</w:t>
      </w:r>
      <w:r>
        <w:rPr>
          <w:i/>
          <w:color w:val="333333"/>
          <w:spacing w:val="-3"/>
          <w:sz w:val="20"/>
        </w:rPr>
        <w:t xml:space="preserve"> </w:t>
      </w:r>
      <w:r>
        <w:rPr>
          <w:i/>
          <w:color w:val="333333"/>
          <w:spacing w:val="-4"/>
          <w:sz w:val="20"/>
        </w:rPr>
        <w:t>create</w:t>
      </w:r>
      <w:r>
        <w:rPr>
          <w:i/>
          <w:color w:val="333333"/>
          <w:spacing w:val="-3"/>
          <w:sz w:val="20"/>
        </w:rPr>
        <w:t xml:space="preserve"> </w:t>
      </w:r>
      <w:r>
        <w:rPr>
          <w:i/>
          <w:color w:val="333333"/>
          <w:spacing w:val="-4"/>
          <w:sz w:val="20"/>
        </w:rPr>
        <w:t>your</w:t>
      </w:r>
      <w:r>
        <w:rPr>
          <w:i/>
          <w:color w:val="333333"/>
          <w:spacing w:val="-3"/>
          <w:sz w:val="20"/>
        </w:rPr>
        <w:t xml:space="preserve"> </w:t>
      </w:r>
      <w:r>
        <w:rPr>
          <w:i/>
          <w:color w:val="333333"/>
          <w:spacing w:val="-4"/>
          <w:sz w:val="20"/>
        </w:rPr>
        <w:t>Rooted</w:t>
      </w:r>
      <w:r>
        <w:rPr>
          <w:i/>
          <w:color w:val="333333"/>
          <w:spacing w:val="-3"/>
          <w:sz w:val="20"/>
        </w:rPr>
        <w:t xml:space="preserve"> </w:t>
      </w:r>
      <w:r>
        <w:rPr>
          <w:i/>
          <w:color w:val="333333"/>
          <w:spacing w:val="-4"/>
          <w:sz w:val="20"/>
        </w:rPr>
        <w:t>Routine</w:t>
      </w:r>
      <w:r>
        <w:rPr>
          <w:i/>
          <w:color w:val="333333"/>
          <w:spacing w:val="-3"/>
          <w:sz w:val="20"/>
        </w:rPr>
        <w:t xml:space="preserve"> </w:t>
      </w:r>
      <w:r>
        <w:rPr>
          <w:i/>
          <w:color w:val="333333"/>
          <w:spacing w:val="-4"/>
          <w:sz w:val="20"/>
        </w:rPr>
        <w:t>for Health.</w:t>
      </w:r>
    </w:p>
    <w:p w14:paraId="6F0B709D" w14:textId="77777777" w:rsidR="0029179C" w:rsidRDefault="00000000">
      <w:pPr>
        <w:spacing w:before="236" w:line="300" w:lineRule="auto"/>
        <w:ind w:left="681" w:right="338"/>
        <w:jc w:val="both"/>
        <w:rPr>
          <w:i/>
          <w:sz w:val="20"/>
        </w:rPr>
      </w:pPr>
      <w:r>
        <w:rPr>
          <w:i/>
          <w:color w:val="333333"/>
          <w:sz w:val="20"/>
        </w:rPr>
        <w:t>To</w:t>
      </w:r>
      <w:r>
        <w:rPr>
          <w:i/>
          <w:color w:val="333333"/>
          <w:spacing w:val="-2"/>
          <w:sz w:val="20"/>
        </w:rPr>
        <w:t xml:space="preserve"> </w:t>
      </w:r>
      <w:r>
        <w:rPr>
          <w:i/>
          <w:color w:val="333333"/>
          <w:sz w:val="20"/>
        </w:rPr>
        <w:t>decide</w:t>
      </w:r>
      <w:r>
        <w:rPr>
          <w:i/>
          <w:color w:val="333333"/>
          <w:spacing w:val="-2"/>
          <w:sz w:val="20"/>
        </w:rPr>
        <w:t xml:space="preserve"> </w:t>
      </w:r>
      <w:r>
        <w:rPr>
          <w:i/>
          <w:color w:val="333333"/>
          <w:sz w:val="20"/>
        </w:rPr>
        <w:t>on</w:t>
      </w:r>
      <w:r>
        <w:rPr>
          <w:i/>
          <w:color w:val="333333"/>
          <w:spacing w:val="-2"/>
          <w:sz w:val="20"/>
        </w:rPr>
        <w:t xml:space="preserve"> </w:t>
      </w:r>
      <w:r>
        <w:rPr>
          <w:i/>
          <w:color w:val="333333"/>
          <w:sz w:val="20"/>
        </w:rPr>
        <w:t>your</w:t>
      </w:r>
      <w:r>
        <w:rPr>
          <w:i/>
          <w:color w:val="333333"/>
          <w:spacing w:val="-2"/>
          <w:sz w:val="20"/>
        </w:rPr>
        <w:t xml:space="preserve"> </w:t>
      </w:r>
      <w:r>
        <w:rPr>
          <w:i/>
          <w:color w:val="333333"/>
          <w:sz w:val="20"/>
        </w:rPr>
        <w:t>Rooted</w:t>
      </w:r>
      <w:r>
        <w:rPr>
          <w:i/>
          <w:color w:val="333333"/>
          <w:spacing w:val="-2"/>
          <w:sz w:val="20"/>
        </w:rPr>
        <w:t xml:space="preserve"> </w:t>
      </w:r>
      <w:r>
        <w:rPr>
          <w:i/>
          <w:color w:val="333333"/>
          <w:sz w:val="20"/>
        </w:rPr>
        <w:t>Routine,</w:t>
      </w:r>
      <w:r>
        <w:rPr>
          <w:i/>
          <w:color w:val="333333"/>
          <w:spacing w:val="-2"/>
          <w:sz w:val="20"/>
        </w:rPr>
        <w:t xml:space="preserve"> </w:t>
      </w:r>
      <w:r>
        <w:rPr>
          <w:i/>
          <w:color w:val="333333"/>
          <w:sz w:val="20"/>
        </w:rPr>
        <w:t>think</w:t>
      </w:r>
      <w:r>
        <w:rPr>
          <w:i/>
          <w:color w:val="333333"/>
          <w:spacing w:val="-2"/>
          <w:sz w:val="20"/>
        </w:rPr>
        <w:t xml:space="preserve"> </w:t>
      </w:r>
      <w:r>
        <w:rPr>
          <w:i/>
          <w:color w:val="333333"/>
          <w:sz w:val="20"/>
        </w:rPr>
        <w:t>about</w:t>
      </w:r>
      <w:r>
        <w:rPr>
          <w:i/>
          <w:color w:val="333333"/>
          <w:spacing w:val="-2"/>
          <w:sz w:val="20"/>
        </w:rPr>
        <w:t xml:space="preserve"> </w:t>
      </w:r>
      <w:r>
        <w:rPr>
          <w:i/>
          <w:color w:val="333333"/>
          <w:sz w:val="20"/>
        </w:rPr>
        <w:t>each</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four</w:t>
      </w:r>
      <w:r>
        <w:rPr>
          <w:i/>
          <w:color w:val="333333"/>
          <w:spacing w:val="-2"/>
          <w:sz w:val="20"/>
        </w:rPr>
        <w:t xml:space="preserve"> </w:t>
      </w:r>
      <w:r>
        <w:rPr>
          <w:i/>
          <w:color w:val="333333"/>
          <w:sz w:val="20"/>
        </w:rPr>
        <w:t>health</w:t>
      </w:r>
      <w:r>
        <w:rPr>
          <w:i/>
          <w:color w:val="333333"/>
          <w:spacing w:val="-2"/>
          <w:sz w:val="20"/>
        </w:rPr>
        <w:t xml:space="preserve"> </w:t>
      </w:r>
      <w:r>
        <w:rPr>
          <w:i/>
          <w:color w:val="333333"/>
          <w:sz w:val="20"/>
        </w:rPr>
        <w:t>areas</w:t>
      </w:r>
      <w:r>
        <w:rPr>
          <w:i/>
          <w:color w:val="333333"/>
          <w:spacing w:val="-2"/>
          <w:sz w:val="20"/>
        </w:rPr>
        <w:t xml:space="preserve"> </w:t>
      </w:r>
      <w:r>
        <w:rPr>
          <w:i/>
          <w:color w:val="333333"/>
          <w:sz w:val="20"/>
        </w:rPr>
        <w:t>(Eating,</w:t>
      </w:r>
      <w:r>
        <w:rPr>
          <w:i/>
          <w:color w:val="333333"/>
          <w:spacing w:val="-2"/>
          <w:sz w:val="20"/>
        </w:rPr>
        <w:t xml:space="preserve"> </w:t>
      </w:r>
      <w:r>
        <w:rPr>
          <w:i/>
          <w:color w:val="333333"/>
          <w:sz w:val="20"/>
        </w:rPr>
        <w:t>Moving, Sleeping,</w:t>
      </w:r>
      <w:r>
        <w:rPr>
          <w:i/>
          <w:color w:val="333333"/>
          <w:spacing w:val="-8"/>
          <w:sz w:val="20"/>
        </w:rPr>
        <w:t xml:space="preserve"> </w:t>
      </w:r>
      <w:r>
        <w:rPr>
          <w:i/>
          <w:color w:val="333333"/>
          <w:sz w:val="20"/>
        </w:rPr>
        <w:t>or</w:t>
      </w:r>
      <w:r>
        <w:rPr>
          <w:i/>
          <w:color w:val="333333"/>
          <w:spacing w:val="-8"/>
          <w:sz w:val="20"/>
        </w:rPr>
        <w:t xml:space="preserve"> </w:t>
      </w:r>
      <w:r>
        <w:rPr>
          <w:i/>
          <w:color w:val="333333"/>
          <w:sz w:val="20"/>
        </w:rPr>
        <w:t>Resting</w:t>
      </w:r>
      <w:r>
        <w:rPr>
          <w:i/>
          <w:color w:val="333333"/>
          <w:spacing w:val="-8"/>
          <w:sz w:val="20"/>
        </w:rPr>
        <w:t xml:space="preserve"> </w:t>
      </w:r>
      <w:r>
        <w:rPr>
          <w:i/>
          <w:color w:val="333333"/>
          <w:sz w:val="20"/>
        </w:rPr>
        <w:t>&amp;</w:t>
      </w:r>
      <w:r>
        <w:rPr>
          <w:i/>
          <w:color w:val="333333"/>
          <w:spacing w:val="-8"/>
          <w:sz w:val="20"/>
        </w:rPr>
        <w:t xml:space="preserve"> </w:t>
      </w:r>
      <w:r>
        <w:rPr>
          <w:i/>
          <w:color w:val="333333"/>
          <w:sz w:val="20"/>
        </w:rPr>
        <w:t>Recovering)</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reflections</w:t>
      </w:r>
      <w:r>
        <w:rPr>
          <w:i/>
          <w:color w:val="333333"/>
          <w:spacing w:val="-8"/>
          <w:sz w:val="20"/>
        </w:rPr>
        <w:t xml:space="preserve"> </w:t>
      </w:r>
      <w:r>
        <w:rPr>
          <w:i/>
          <w:color w:val="333333"/>
          <w:sz w:val="20"/>
        </w:rPr>
        <w:t>on</w:t>
      </w:r>
      <w:r>
        <w:rPr>
          <w:i/>
          <w:color w:val="333333"/>
          <w:spacing w:val="-8"/>
          <w:sz w:val="20"/>
        </w:rPr>
        <w:t xml:space="preserve"> </w:t>
      </w:r>
      <w:r>
        <w:rPr>
          <w:i/>
          <w:color w:val="333333"/>
          <w:sz w:val="20"/>
        </w:rPr>
        <w:t>each</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them.</w:t>
      </w:r>
    </w:p>
    <w:p w14:paraId="24EC378A" w14:textId="77777777" w:rsidR="0029179C" w:rsidRDefault="00000000">
      <w:pPr>
        <w:spacing w:before="167"/>
        <w:ind w:left="681"/>
        <w:jc w:val="both"/>
        <w:rPr>
          <w:i/>
          <w:sz w:val="20"/>
        </w:rPr>
      </w:pPr>
      <w:r>
        <w:rPr>
          <w:i/>
          <w:color w:val="333333"/>
          <w:spacing w:val="-2"/>
          <w:sz w:val="20"/>
        </w:rPr>
        <w:t>Which</w:t>
      </w:r>
      <w:r>
        <w:rPr>
          <w:i/>
          <w:color w:val="333333"/>
          <w:spacing w:val="-10"/>
          <w:sz w:val="20"/>
        </w:rPr>
        <w:t xml:space="preserve"> </w:t>
      </w:r>
      <w:r>
        <w:rPr>
          <w:i/>
          <w:color w:val="333333"/>
          <w:spacing w:val="-2"/>
          <w:sz w:val="20"/>
        </w:rPr>
        <w:t>of</w:t>
      </w:r>
      <w:r>
        <w:rPr>
          <w:i/>
          <w:color w:val="333333"/>
          <w:spacing w:val="-9"/>
          <w:sz w:val="20"/>
        </w:rPr>
        <w:t xml:space="preserve"> </w:t>
      </w:r>
      <w:r>
        <w:rPr>
          <w:i/>
          <w:color w:val="333333"/>
          <w:spacing w:val="-2"/>
          <w:sz w:val="20"/>
        </w:rPr>
        <w:t>them</w:t>
      </w:r>
      <w:r>
        <w:rPr>
          <w:i/>
          <w:color w:val="333333"/>
          <w:spacing w:val="-9"/>
          <w:sz w:val="20"/>
        </w:rPr>
        <w:t xml:space="preserve"> </w:t>
      </w:r>
      <w:r>
        <w:rPr>
          <w:i/>
          <w:color w:val="333333"/>
          <w:spacing w:val="-2"/>
          <w:sz w:val="20"/>
        </w:rPr>
        <w:t>do</w:t>
      </w:r>
      <w:r>
        <w:rPr>
          <w:i/>
          <w:color w:val="333333"/>
          <w:spacing w:val="-10"/>
          <w:sz w:val="20"/>
        </w:rPr>
        <w:t xml:space="preserve"> </w:t>
      </w:r>
      <w:r>
        <w:rPr>
          <w:i/>
          <w:color w:val="333333"/>
          <w:spacing w:val="-2"/>
          <w:sz w:val="20"/>
        </w:rPr>
        <w:t>you</w:t>
      </w:r>
      <w:r>
        <w:rPr>
          <w:i/>
          <w:color w:val="333333"/>
          <w:spacing w:val="-9"/>
          <w:sz w:val="20"/>
        </w:rPr>
        <w:t xml:space="preserve"> </w:t>
      </w:r>
      <w:r>
        <w:rPr>
          <w:i/>
          <w:color w:val="333333"/>
          <w:spacing w:val="-2"/>
          <w:sz w:val="20"/>
        </w:rPr>
        <w:t>most</w:t>
      </w:r>
      <w:r>
        <w:rPr>
          <w:i/>
          <w:color w:val="333333"/>
          <w:spacing w:val="-9"/>
          <w:sz w:val="20"/>
        </w:rPr>
        <w:t xml:space="preserve"> </w:t>
      </w:r>
      <w:r>
        <w:rPr>
          <w:i/>
          <w:color w:val="333333"/>
          <w:spacing w:val="-2"/>
          <w:sz w:val="20"/>
        </w:rPr>
        <w:t>want</w:t>
      </w:r>
      <w:r>
        <w:rPr>
          <w:i/>
          <w:color w:val="333333"/>
          <w:spacing w:val="-10"/>
          <w:sz w:val="20"/>
        </w:rPr>
        <w:t xml:space="preserve"> </w:t>
      </w:r>
      <w:r>
        <w:rPr>
          <w:i/>
          <w:color w:val="333333"/>
          <w:spacing w:val="-2"/>
          <w:sz w:val="20"/>
        </w:rPr>
        <w:t>to</w:t>
      </w:r>
      <w:r>
        <w:rPr>
          <w:i/>
          <w:color w:val="333333"/>
          <w:spacing w:val="-9"/>
          <w:sz w:val="20"/>
        </w:rPr>
        <w:t xml:space="preserve"> </w:t>
      </w:r>
      <w:r>
        <w:rPr>
          <w:i/>
          <w:color w:val="333333"/>
          <w:spacing w:val="-2"/>
          <w:sz w:val="20"/>
        </w:rPr>
        <w:t>focus</w:t>
      </w:r>
      <w:r>
        <w:rPr>
          <w:i/>
          <w:color w:val="333333"/>
          <w:spacing w:val="-9"/>
          <w:sz w:val="20"/>
        </w:rPr>
        <w:t xml:space="preserve"> </w:t>
      </w:r>
      <w:r>
        <w:rPr>
          <w:i/>
          <w:color w:val="333333"/>
          <w:spacing w:val="-2"/>
          <w:sz w:val="20"/>
        </w:rPr>
        <w:t>on</w:t>
      </w:r>
      <w:r>
        <w:rPr>
          <w:i/>
          <w:color w:val="333333"/>
          <w:spacing w:val="-10"/>
          <w:sz w:val="20"/>
        </w:rPr>
        <w:t xml:space="preserve"> </w:t>
      </w:r>
      <w:r>
        <w:rPr>
          <w:i/>
          <w:color w:val="333333"/>
          <w:spacing w:val="-2"/>
          <w:sz w:val="20"/>
        </w:rPr>
        <w:t>this</w:t>
      </w:r>
      <w:r>
        <w:rPr>
          <w:i/>
          <w:color w:val="333333"/>
          <w:spacing w:val="-9"/>
          <w:sz w:val="20"/>
        </w:rPr>
        <w:t xml:space="preserve"> </w:t>
      </w:r>
      <w:r>
        <w:rPr>
          <w:i/>
          <w:color w:val="333333"/>
          <w:spacing w:val="-2"/>
          <w:sz w:val="20"/>
        </w:rPr>
        <w:t>week</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4"/>
          <w:sz w:val="20"/>
        </w:rPr>
        <w:t>why?</w:t>
      </w:r>
    </w:p>
    <w:p w14:paraId="151B7064" w14:textId="77777777" w:rsidR="0029179C" w:rsidRDefault="00000000">
      <w:pPr>
        <w:spacing w:before="236" w:line="300" w:lineRule="auto"/>
        <w:ind w:left="681" w:right="338"/>
        <w:jc w:val="both"/>
        <w:rPr>
          <w:i/>
          <w:sz w:val="20"/>
        </w:rPr>
      </w:pPr>
      <w:r>
        <w:rPr>
          <w:i/>
          <w:color w:val="333333"/>
          <w:spacing w:val="-2"/>
          <w:sz w:val="20"/>
        </w:rPr>
        <w:t>Do</w:t>
      </w:r>
      <w:r>
        <w:rPr>
          <w:i/>
          <w:color w:val="333333"/>
          <w:spacing w:val="-6"/>
          <w:sz w:val="20"/>
        </w:rPr>
        <w:t xml:space="preserve"> </w:t>
      </w:r>
      <w:r>
        <w:rPr>
          <w:i/>
          <w:color w:val="333333"/>
          <w:spacing w:val="-2"/>
          <w:sz w:val="20"/>
        </w:rPr>
        <w:t>you</w:t>
      </w:r>
      <w:r>
        <w:rPr>
          <w:i/>
          <w:color w:val="333333"/>
          <w:spacing w:val="-5"/>
          <w:sz w:val="20"/>
        </w:rPr>
        <w:t xml:space="preserve"> </w:t>
      </w:r>
      <w:r>
        <w:rPr>
          <w:i/>
          <w:color w:val="333333"/>
          <w:spacing w:val="-2"/>
          <w:sz w:val="20"/>
        </w:rPr>
        <w:t>want</w:t>
      </w:r>
      <w:r>
        <w:rPr>
          <w:i/>
          <w:color w:val="333333"/>
          <w:spacing w:val="-5"/>
          <w:sz w:val="20"/>
        </w:rPr>
        <w:t xml:space="preserve"> </w:t>
      </w:r>
      <w:r>
        <w:rPr>
          <w:i/>
          <w:color w:val="333333"/>
          <w:spacing w:val="-2"/>
          <w:sz w:val="20"/>
        </w:rPr>
        <w:t>to</w:t>
      </w:r>
      <w:r>
        <w:rPr>
          <w:i/>
          <w:color w:val="333333"/>
          <w:spacing w:val="-6"/>
          <w:sz w:val="20"/>
        </w:rPr>
        <w:t xml:space="preserve"> </w:t>
      </w:r>
      <w:r>
        <w:rPr>
          <w:i/>
          <w:color w:val="333333"/>
          <w:spacing w:val="-2"/>
          <w:sz w:val="20"/>
        </w:rPr>
        <w:t>try</w:t>
      </w:r>
      <w:r>
        <w:rPr>
          <w:i/>
          <w:color w:val="333333"/>
          <w:spacing w:val="-5"/>
          <w:sz w:val="20"/>
        </w:rPr>
        <w:t xml:space="preserve"> </w:t>
      </w:r>
      <w:r>
        <w:rPr>
          <w:i/>
          <w:color w:val="333333"/>
          <w:spacing w:val="-2"/>
          <w:sz w:val="20"/>
        </w:rPr>
        <w:t>a</w:t>
      </w:r>
      <w:r>
        <w:rPr>
          <w:i/>
          <w:color w:val="333333"/>
          <w:spacing w:val="-6"/>
          <w:sz w:val="20"/>
        </w:rPr>
        <w:t xml:space="preserve"> </w:t>
      </w:r>
      <w:r>
        <w:rPr>
          <w:i/>
          <w:color w:val="333333"/>
          <w:spacing w:val="-2"/>
          <w:sz w:val="20"/>
        </w:rPr>
        <w:t>Rooted</w:t>
      </w:r>
      <w:r>
        <w:rPr>
          <w:i/>
          <w:color w:val="333333"/>
          <w:spacing w:val="-5"/>
          <w:sz w:val="20"/>
        </w:rPr>
        <w:t xml:space="preserve"> </w:t>
      </w:r>
      <w:r>
        <w:rPr>
          <w:i/>
          <w:color w:val="333333"/>
          <w:spacing w:val="-2"/>
          <w:sz w:val="20"/>
        </w:rPr>
        <w:t>Routine</w:t>
      </w:r>
      <w:r>
        <w:rPr>
          <w:i/>
          <w:color w:val="333333"/>
          <w:spacing w:val="-6"/>
          <w:sz w:val="20"/>
        </w:rPr>
        <w:t xml:space="preserve"> </w:t>
      </w:r>
      <w:r>
        <w:rPr>
          <w:i/>
          <w:color w:val="333333"/>
          <w:spacing w:val="-2"/>
          <w:sz w:val="20"/>
        </w:rPr>
        <w:t>for</w:t>
      </w:r>
      <w:r>
        <w:rPr>
          <w:i/>
          <w:color w:val="333333"/>
          <w:spacing w:val="-6"/>
          <w:sz w:val="20"/>
        </w:rPr>
        <w:t xml:space="preserve"> </w:t>
      </w:r>
      <w:r>
        <w:rPr>
          <w:i/>
          <w:color w:val="333333"/>
          <w:spacing w:val="-2"/>
          <w:sz w:val="20"/>
        </w:rPr>
        <w:t>Eating,</w:t>
      </w:r>
      <w:r>
        <w:rPr>
          <w:i/>
          <w:color w:val="333333"/>
          <w:spacing w:val="-5"/>
          <w:sz w:val="20"/>
        </w:rPr>
        <w:t xml:space="preserve"> </w:t>
      </w:r>
      <w:r>
        <w:rPr>
          <w:i/>
          <w:color w:val="333333"/>
          <w:spacing w:val="-2"/>
          <w:sz w:val="20"/>
        </w:rPr>
        <w:t>such</w:t>
      </w:r>
      <w:r>
        <w:rPr>
          <w:i/>
          <w:color w:val="333333"/>
          <w:spacing w:val="-5"/>
          <w:sz w:val="20"/>
        </w:rPr>
        <w:t xml:space="preserve"> </w:t>
      </w:r>
      <w:r>
        <w:rPr>
          <w:i/>
          <w:color w:val="333333"/>
          <w:spacing w:val="-2"/>
          <w:sz w:val="20"/>
        </w:rPr>
        <w:t>as</w:t>
      </w:r>
      <w:r>
        <w:rPr>
          <w:i/>
          <w:color w:val="333333"/>
          <w:spacing w:val="-5"/>
          <w:sz w:val="20"/>
        </w:rPr>
        <w:t xml:space="preserve"> </w:t>
      </w:r>
      <w:r>
        <w:rPr>
          <w:i/>
          <w:color w:val="333333"/>
          <w:spacing w:val="-2"/>
          <w:sz w:val="20"/>
        </w:rPr>
        <w:t>Prioritizing</w:t>
      </w:r>
      <w:r>
        <w:rPr>
          <w:i/>
          <w:color w:val="333333"/>
          <w:spacing w:val="-5"/>
          <w:sz w:val="20"/>
        </w:rPr>
        <w:t xml:space="preserve"> </w:t>
      </w:r>
      <w:r>
        <w:rPr>
          <w:i/>
          <w:color w:val="333333"/>
          <w:spacing w:val="-2"/>
          <w:sz w:val="20"/>
        </w:rPr>
        <w:t>Protein</w:t>
      </w:r>
      <w:r>
        <w:rPr>
          <w:i/>
          <w:color w:val="333333"/>
          <w:spacing w:val="-6"/>
          <w:sz w:val="20"/>
        </w:rPr>
        <w:t xml:space="preserve"> </w:t>
      </w:r>
      <w:r>
        <w:rPr>
          <w:i/>
          <w:color w:val="333333"/>
          <w:spacing w:val="-2"/>
          <w:sz w:val="20"/>
        </w:rPr>
        <w:t>at</w:t>
      </w:r>
      <w:r>
        <w:rPr>
          <w:i/>
          <w:color w:val="333333"/>
          <w:spacing w:val="-5"/>
          <w:sz w:val="20"/>
        </w:rPr>
        <w:t xml:space="preserve"> </w:t>
      </w:r>
      <w:r>
        <w:rPr>
          <w:i/>
          <w:color w:val="333333"/>
          <w:spacing w:val="-2"/>
          <w:sz w:val="20"/>
        </w:rPr>
        <w:t>each</w:t>
      </w:r>
      <w:r>
        <w:rPr>
          <w:i/>
          <w:color w:val="333333"/>
          <w:spacing w:val="-5"/>
          <w:sz w:val="20"/>
        </w:rPr>
        <w:t xml:space="preserve"> </w:t>
      </w:r>
      <w:r>
        <w:rPr>
          <w:i/>
          <w:color w:val="333333"/>
          <w:spacing w:val="-2"/>
          <w:sz w:val="20"/>
        </w:rPr>
        <w:t xml:space="preserve">mealtime? </w:t>
      </w:r>
      <w:r>
        <w:rPr>
          <w:i/>
          <w:color w:val="333333"/>
          <w:sz w:val="20"/>
        </w:rPr>
        <w:t>Or</w:t>
      </w:r>
      <w:r>
        <w:rPr>
          <w:i/>
          <w:color w:val="333333"/>
          <w:spacing w:val="-8"/>
          <w:sz w:val="20"/>
        </w:rPr>
        <w:t xml:space="preserve"> </w:t>
      </w:r>
      <w:r>
        <w:rPr>
          <w:i/>
          <w:color w:val="333333"/>
          <w:sz w:val="20"/>
        </w:rPr>
        <w:t>a</w:t>
      </w:r>
      <w:r>
        <w:rPr>
          <w:i/>
          <w:color w:val="333333"/>
          <w:spacing w:val="-8"/>
          <w:sz w:val="20"/>
        </w:rPr>
        <w:t xml:space="preserve"> </w:t>
      </w:r>
      <w:r>
        <w:rPr>
          <w:i/>
          <w:color w:val="333333"/>
          <w:sz w:val="20"/>
        </w:rPr>
        <w:t>Rooted</w:t>
      </w:r>
      <w:r>
        <w:rPr>
          <w:i/>
          <w:color w:val="333333"/>
          <w:spacing w:val="-8"/>
          <w:sz w:val="20"/>
        </w:rPr>
        <w:t xml:space="preserve"> </w:t>
      </w:r>
      <w:r>
        <w:rPr>
          <w:i/>
          <w:color w:val="333333"/>
          <w:sz w:val="20"/>
        </w:rPr>
        <w:t>Routine</w:t>
      </w:r>
      <w:r>
        <w:rPr>
          <w:i/>
          <w:color w:val="333333"/>
          <w:spacing w:val="-8"/>
          <w:sz w:val="20"/>
        </w:rPr>
        <w:t xml:space="preserve"> </w:t>
      </w:r>
      <w:r>
        <w:rPr>
          <w:i/>
          <w:color w:val="333333"/>
          <w:sz w:val="20"/>
        </w:rPr>
        <w:t>for</w:t>
      </w:r>
      <w:r>
        <w:rPr>
          <w:i/>
          <w:color w:val="333333"/>
          <w:spacing w:val="-8"/>
          <w:sz w:val="20"/>
        </w:rPr>
        <w:t xml:space="preserve"> </w:t>
      </w:r>
      <w:r>
        <w:rPr>
          <w:i/>
          <w:color w:val="333333"/>
          <w:sz w:val="20"/>
        </w:rPr>
        <w:t>Movement,</w:t>
      </w:r>
      <w:r>
        <w:rPr>
          <w:i/>
          <w:color w:val="333333"/>
          <w:spacing w:val="-8"/>
          <w:sz w:val="20"/>
        </w:rPr>
        <w:t xml:space="preserve"> </w:t>
      </w:r>
      <w:r>
        <w:rPr>
          <w:i/>
          <w:color w:val="333333"/>
          <w:sz w:val="20"/>
        </w:rPr>
        <w:t>such</w:t>
      </w:r>
      <w:r>
        <w:rPr>
          <w:i/>
          <w:color w:val="333333"/>
          <w:spacing w:val="-8"/>
          <w:sz w:val="20"/>
        </w:rPr>
        <w:t xml:space="preserve"> </w:t>
      </w:r>
      <w:r>
        <w:rPr>
          <w:i/>
          <w:color w:val="333333"/>
          <w:sz w:val="20"/>
        </w:rPr>
        <w:t>as</w:t>
      </w:r>
      <w:r>
        <w:rPr>
          <w:i/>
          <w:color w:val="333333"/>
          <w:spacing w:val="-8"/>
          <w:sz w:val="20"/>
        </w:rPr>
        <w:t xml:space="preserve"> </w:t>
      </w:r>
      <w:r>
        <w:rPr>
          <w:i/>
          <w:color w:val="333333"/>
          <w:sz w:val="20"/>
        </w:rPr>
        <w:t>setting</w:t>
      </w:r>
      <w:r>
        <w:rPr>
          <w:i/>
          <w:color w:val="333333"/>
          <w:spacing w:val="-8"/>
          <w:sz w:val="20"/>
        </w:rPr>
        <w:t xml:space="preserve"> </w:t>
      </w:r>
      <w:r>
        <w:rPr>
          <w:i/>
          <w:color w:val="333333"/>
          <w:sz w:val="20"/>
        </w:rPr>
        <w:t>a</w:t>
      </w:r>
      <w:r>
        <w:rPr>
          <w:i/>
          <w:color w:val="333333"/>
          <w:spacing w:val="-8"/>
          <w:sz w:val="20"/>
        </w:rPr>
        <w:t xml:space="preserve"> </w:t>
      </w:r>
      <w:r>
        <w:rPr>
          <w:i/>
          <w:color w:val="333333"/>
          <w:sz w:val="20"/>
        </w:rPr>
        <w:t>timer</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get</w:t>
      </w:r>
      <w:r>
        <w:rPr>
          <w:i/>
          <w:color w:val="333333"/>
          <w:spacing w:val="-8"/>
          <w:sz w:val="20"/>
        </w:rPr>
        <w:t xml:space="preserve"> </w:t>
      </w:r>
      <w:r>
        <w:rPr>
          <w:i/>
          <w:color w:val="333333"/>
          <w:sz w:val="20"/>
        </w:rPr>
        <w:t>up</w:t>
      </w:r>
      <w:r>
        <w:rPr>
          <w:i/>
          <w:color w:val="333333"/>
          <w:spacing w:val="-8"/>
          <w:sz w:val="20"/>
        </w:rPr>
        <w:t xml:space="preserve"> </w:t>
      </w:r>
      <w:r>
        <w:rPr>
          <w:i/>
          <w:color w:val="333333"/>
          <w:sz w:val="20"/>
        </w:rPr>
        <w:t>once</w:t>
      </w:r>
      <w:r>
        <w:rPr>
          <w:i/>
          <w:color w:val="333333"/>
          <w:spacing w:val="-8"/>
          <w:sz w:val="20"/>
        </w:rPr>
        <w:t xml:space="preserve"> </w:t>
      </w:r>
      <w:r>
        <w:rPr>
          <w:i/>
          <w:color w:val="333333"/>
          <w:sz w:val="20"/>
        </w:rPr>
        <w:t>every</w:t>
      </w:r>
      <w:r>
        <w:rPr>
          <w:i/>
          <w:color w:val="333333"/>
          <w:spacing w:val="-8"/>
          <w:sz w:val="20"/>
        </w:rPr>
        <w:t xml:space="preserve"> </w:t>
      </w:r>
      <w:r>
        <w:rPr>
          <w:i/>
          <w:color w:val="333333"/>
          <w:sz w:val="20"/>
        </w:rPr>
        <w:t>20</w:t>
      </w:r>
      <w:r>
        <w:rPr>
          <w:i/>
          <w:color w:val="333333"/>
          <w:spacing w:val="-8"/>
          <w:sz w:val="20"/>
        </w:rPr>
        <w:t xml:space="preserve"> </w:t>
      </w:r>
      <w:r>
        <w:rPr>
          <w:i/>
          <w:color w:val="333333"/>
          <w:sz w:val="20"/>
        </w:rPr>
        <w:t>minutes</w:t>
      </w:r>
      <w:r>
        <w:rPr>
          <w:i/>
          <w:color w:val="333333"/>
          <w:spacing w:val="-8"/>
          <w:sz w:val="20"/>
        </w:rPr>
        <w:t xml:space="preserve"> </w:t>
      </w:r>
      <w:r>
        <w:rPr>
          <w:i/>
          <w:color w:val="333333"/>
          <w:sz w:val="20"/>
        </w:rPr>
        <w:t>at work?</w:t>
      </w:r>
      <w:r>
        <w:rPr>
          <w:i/>
          <w:color w:val="333333"/>
          <w:spacing w:val="-10"/>
          <w:sz w:val="20"/>
        </w:rPr>
        <w:t xml:space="preserve"> </w:t>
      </w:r>
      <w:r>
        <w:rPr>
          <w:i/>
          <w:color w:val="333333"/>
          <w:sz w:val="20"/>
        </w:rPr>
        <w:t>Perhaps</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have</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own</w:t>
      </w:r>
      <w:r>
        <w:rPr>
          <w:i/>
          <w:color w:val="333333"/>
          <w:spacing w:val="-10"/>
          <w:sz w:val="20"/>
        </w:rPr>
        <w:t xml:space="preserve"> </w:t>
      </w:r>
      <w:r>
        <w:rPr>
          <w:i/>
          <w:color w:val="333333"/>
          <w:sz w:val="20"/>
        </w:rPr>
        <w:t>idea</w:t>
      </w:r>
      <w:r>
        <w:rPr>
          <w:i/>
          <w:color w:val="333333"/>
          <w:spacing w:val="-10"/>
          <w:sz w:val="20"/>
        </w:rPr>
        <w:t xml:space="preserve"> </w:t>
      </w:r>
      <w:r>
        <w:rPr>
          <w:i/>
          <w:color w:val="333333"/>
          <w:sz w:val="20"/>
        </w:rPr>
        <w:t>which</w:t>
      </w:r>
      <w:r>
        <w:rPr>
          <w:i/>
          <w:color w:val="333333"/>
          <w:spacing w:val="-10"/>
          <w:sz w:val="20"/>
        </w:rPr>
        <w:t xml:space="preserve"> </w:t>
      </w:r>
      <w:r>
        <w:rPr>
          <w:i/>
          <w:color w:val="333333"/>
          <w:sz w:val="20"/>
        </w:rPr>
        <w:t>isn’t</w:t>
      </w:r>
      <w:r>
        <w:rPr>
          <w:i/>
          <w:color w:val="333333"/>
          <w:spacing w:val="-10"/>
          <w:sz w:val="20"/>
        </w:rPr>
        <w:t xml:space="preserve"> </w:t>
      </w:r>
      <w:r>
        <w:rPr>
          <w:i/>
          <w:color w:val="333333"/>
          <w:sz w:val="20"/>
        </w:rPr>
        <w:t>on</w:t>
      </w:r>
      <w:r>
        <w:rPr>
          <w:i/>
          <w:color w:val="333333"/>
          <w:spacing w:val="-10"/>
          <w:sz w:val="20"/>
        </w:rPr>
        <w:t xml:space="preserve"> </w:t>
      </w:r>
      <w:r>
        <w:rPr>
          <w:i/>
          <w:color w:val="333333"/>
          <w:sz w:val="20"/>
        </w:rPr>
        <w:t>any</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suggestions</w:t>
      </w:r>
      <w:r>
        <w:rPr>
          <w:i/>
          <w:color w:val="333333"/>
          <w:spacing w:val="-10"/>
          <w:sz w:val="20"/>
        </w:rPr>
        <w:t xml:space="preserve"> </w:t>
      </w:r>
      <w:r>
        <w:rPr>
          <w:i/>
          <w:color w:val="333333"/>
          <w:sz w:val="20"/>
        </w:rPr>
        <w:t>in</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workbook.</w:t>
      </w:r>
    </w:p>
    <w:p w14:paraId="58B37C33" w14:textId="77777777" w:rsidR="0029179C" w:rsidRDefault="00000000">
      <w:pPr>
        <w:spacing w:before="167" w:line="300" w:lineRule="auto"/>
        <w:ind w:left="681" w:right="338"/>
        <w:jc w:val="both"/>
        <w:rPr>
          <w:i/>
          <w:sz w:val="20"/>
        </w:rPr>
      </w:pPr>
      <w:r>
        <w:rPr>
          <w:i/>
          <w:color w:val="333333"/>
          <w:spacing w:val="-2"/>
          <w:sz w:val="20"/>
        </w:rPr>
        <w:t>Feel</w:t>
      </w:r>
      <w:r>
        <w:rPr>
          <w:i/>
          <w:color w:val="333333"/>
          <w:spacing w:val="-7"/>
          <w:sz w:val="20"/>
        </w:rPr>
        <w:t xml:space="preserve"> </w:t>
      </w:r>
      <w:r>
        <w:rPr>
          <w:i/>
          <w:color w:val="333333"/>
          <w:spacing w:val="-2"/>
          <w:sz w:val="20"/>
        </w:rPr>
        <w:t>free</w:t>
      </w:r>
      <w:r>
        <w:rPr>
          <w:i/>
          <w:color w:val="333333"/>
          <w:spacing w:val="-7"/>
          <w:sz w:val="20"/>
        </w:rPr>
        <w:t xml:space="preserve"> </w:t>
      </w:r>
      <w:r>
        <w:rPr>
          <w:i/>
          <w:color w:val="333333"/>
          <w:spacing w:val="-2"/>
          <w:sz w:val="20"/>
        </w:rPr>
        <w:t>to</w:t>
      </w:r>
      <w:r>
        <w:rPr>
          <w:i/>
          <w:color w:val="333333"/>
          <w:spacing w:val="-8"/>
          <w:sz w:val="20"/>
        </w:rPr>
        <w:t xml:space="preserve"> </w:t>
      </w:r>
      <w:r>
        <w:rPr>
          <w:i/>
          <w:color w:val="333333"/>
          <w:spacing w:val="-2"/>
          <w:sz w:val="20"/>
        </w:rPr>
        <w:t>playfully</w:t>
      </w:r>
      <w:r>
        <w:rPr>
          <w:i/>
          <w:color w:val="333333"/>
          <w:spacing w:val="-7"/>
          <w:sz w:val="20"/>
        </w:rPr>
        <w:t xml:space="preserve"> </w:t>
      </w:r>
      <w:r>
        <w:rPr>
          <w:i/>
          <w:color w:val="333333"/>
          <w:spacing w:val="-2"/>
          <w:sz w:val="20"/>
        </w:rPr>
        <w:t>experiment</w:t>
      </w:r>
      <w:r>
        <w:rPr>
          <w:i/>
          <w:color w:val="333333"/>
          <w:spacing w:val="-8"/>
          <w:sz w:val="20"/>
        </w:rPr>
        <w:t xml:space="preserve"> </w:t>
      </w:r>
      <w:r>
        <w:rPr>
          <w:i/>
          <w:color w:val="333333"/>
          <w:spacing w:val="-2"/>
          <w:sz w:val="20"/>
        </w:rPr>
        <w:t>with</w:t>
      </w:r>
      <w:r>
        <w:rPr>
          <w:i/>
          <w:color w:val="333333"/>
          <w:spacing w:val="-7"/>
          <w:sz w:val="20"/>
        </w:rPr>
        <w:t xml:space="preserve"> </w:t>
      </w:r>
      <w:r>
        <w:rPr>
          <w:i/>
          <w:color w:val="333333"/>
          <w:spacing w:val="-2"/>
          <w:sz w:val="20"/>
        </w:rPr>
        <w:t>any</w:t>
      </w:r>
      <w:r>
        <w:rPr>
          <w:i/>
          <w:color w:val="333333"/>
          <w:spacing w:val="-7"/>
          <w:sz w:val="20"/>
        </w:rPr>
        <w:t xml:space="preserve"> </w:t>
      </w:r>
      <w:r>
        <w:rPr>
          <w:i/>
          <w:color w:val="333333"/>
          <w:spacing w:val="-2"/>
          <w:sz w:val="20"/>
        </w:rPr>
        <w:t>behavior</w:t>
      </w:r>
      <w:r>
        <w:rPr>
          <w:i/>
          <w:color w:val="333333"/>
          <w:spacing w:val="-8"/>
          <w:sz w:val="20"/>
        </w:rPr>
        <w:t xml:space="preserve"> </w:t>
      </w:r>
      <w:r>
        <w:rPr>
          <w:i/>
          <w:color w:val="333333"/>
          <w:spacing w:val="-2"/>
          <w:sz w:val="20"/>
        </w:rPr>
        <w:t>that</w:t>
      </w:r>
      <w:r>
        <w:rPr>
          <w:i/>
          <w:color w:val="333333"/>
          <w:spacing w:val="-7"/>
          <w:sz w:val="20"/>
        </w:rPr>
        <w:t xml:space="preserve"> </w:t>
      </w:r>
      <w:r>
        <w:rPr>
          <w:i/>
          <w:color w:val="333333"/>
          <w:spacing w:val="-2"/>
          <w:sz w:val="20"/>
        </w:rPr>
        <w:t>appeals</w:t>
      </w:r>
      <w:r>
        <w:rPr>
          <w:i/>
          <w:color w:val="333333"/>
          <w:spacing w:val="-7"/>
          <w:sz w:val="20"/>
        </w:rPr>
        <w:t xml:space="preserve"> </w:t>
      </w:r>
      <w:r>
        <w:rPr>
          <w:i/>
          <w:color w:val="333333"/>
          <w:spacing w:val="-2"/>
          <w:sz w:val="20"/>
        </w:rPr>
        <w:t>to</w:t>
      </w:r>
      <w:r>
        <w:rPr>
          <w:i/>
          <w:color w:val="333333"/>
          <w:spacing w:val="-8"/>
          <w:sz w:val="20"/>
        </w:rPr>
        <w:t xml:space="preserve"> </w:t>
      </w:r>
      <w:r>
        <w:rPr>
          <w:i/>
          <w:color w:val="333333"/>
          <w:spacing w:val="-2"/>
          <w:sz w:val="20"/>
        </w:rPr>
        <w:t>you:</w:t>
      </w:r>
      <w:r>
        <w:rPr>
          <w:i/>
          <w:color w:val="333333"/>
          <w:spacing w:val="-7"/>
          <w:sz w:val="20"/>
        </w:rPr>
        <w:t xml:space="preserve"> </w:t>
      </w:r>
      <w:r>
        <w:rPr>
          <w:i/>
          <w:color w:val="333333"/>
          <w:spacing w:val="-2"/>
          <w:sz w:val="20"/>
        </w:rPr>
        <w:t>Just</w:t>
      </w:r>
      <w:r>
        <w:rPr>
          <w:i/>
          <w:color w:val="333333"/>
          <w:spacing w:val="-7"/>
          <w:sz w:val="20"/>
        </w:rPr>
        <w:t xml:space="preserve"> </w:t>
      </w:r>
      <w:r>
        <w:rPr>
          <w:i/>
          <w:color w:val="333333"/>
          <w:spacing w:val="-2"/>
          <w:sz w:val="20"/>
        </w:rPr>
        <w:t>make</w:t>
      </w:r>
      <w:r>
        <w:rPr>
          <w:i/>
          <w:color w:val="333333"/>
          <w:spacing w:val="-7"/>
          <w:sz w:val="20"/>
        </w:rPr>
        <w:t xml:space="preserve"> </w:t>
      </w:r>
      <w:r>
        <w:rPr>
          <w:i/>
          <w:color w:val="333333"/>
          <w:spacing w:val="-2"/>
          <w:sz w:val="20"/>
        </w:rPr>
        <w:t>sure</w:t>
      </w:r>
      <w:r>
        <w:rPr>
          <w:i/>
          <w:color w:val="333333"/>
          <w:spacing w:val="-7"/>
          <w:sz w:val="20"/>
        </w:rPr>
        <w:t xml:space="preserve"> </w:t>
      </w:r>
      <w:r>
        <w:rPr>
          <w:i/>
          <w:color w:val="333333"/>
          <w:spacing w:val="-2"/>
          <w:sz w:val="20"/>
        </w:rPr>
        <w:t>it’s</w:t>
      </w:r>
      <w:r>
        <w:rPr>
          <w:i/>
          <w:color w:val="333333"/>
          <w:spacing w:val="-7"/>
          <w:sz w:val="20"/>
        </w:rPr>
        <w:t xml:space="preserve"> </w:t>
      </w:r>
      <w:r>
        <w:rPr>
          <w:i/>
          <w:color w:val="333333"/>
          <w:spacing w:val="-2"/>
          <w:sz w:val="20"/>
        </w:rPr>
        <w:t xml:space="preserve">small </w:t>
      </w:r>
      <w:r>
        <w:rPr>
          <w:i/>
          <w:color w:val="333333"/>
          <w:sz w:val="20"/>
        </w:rPr>
        <w:t>and doable each day.</w:t>
      </w:r>
    </w:p>
    <w:p w14:paraId="78B0A27D" w14:textId="77777777" w:rsidR="0029179C" w:rsidRDefault="0029179C">
      <w:pPr>
        <w:pStyle w:val="BodyText"/>
        <w:spacing w:before="181"/>
        <w:rPr>
          <w:i/>
        </w:rPr>
      </w:pPr>
    </w:p>
    <w:p w14:paraId="2B56A02E" w14:textId="77777777" w:rsidR="0029179C" w:rsidRDefault="00000000">
      <w:pPr>
        <w:pStyle w:val="BodyText"/>
        <w:ind w:left="340"/>
      </w:pPr>
      <w:r>
        <w:rPr>
          <w:color w:val="333333"/>
        </w:rPr>
        <w:t>Hold</w:t>
      </w:r>
      <w:r>
        <w:rPr>
          <w:color w:val="333333"/>
          <w:spacing w:val="-5"/>
        </w:rPr>
        <w:t xml:space="preserve"> </w:t>
      </w:r>
      <w:r>
        <w:rPr>
          <w:color w:val="333333"/>
        </w:rPr>
        <w:t>space</w:t>
      </w:r>
      <w:r>
        <w:rPr>
          <w:color w:val="333333"/>
          <w:spacing w:val="-5"/>
        </w:rPr>
        <w:t xml:space="preserve"> </w:t>
      </w:r>
      <w:r>
        <w:rPr>
          <w:color w:val="333333"/>
        </w:rPr>
        <w:t>for</w:t>
      </w:r>
      <w:r>
        <w:rPr>
          <w:color w:val="333333"/>
          <w:spacing w:val="-5"/>
        </w:rPr>
        <w:t xml:space="preserve"> </w:t>
      </w:r>
      <w:r>
        <w:rPr>
          <w:color w:val="333333"/>
        </w:rPr>
        <w:t>people’s</w:t>
      </w:r>
      <w:r>
        <w:rPr>
          <w:color w:val="333333"/>
          <w:spacing w:val="-5"/>
        </w:rPr>
        <w:t xml:space="preserve"> </w:t>
      </w:r>
      <w:r>
        <w:rPr>
          <w:color w:val="333333"/>
        </w:rPr>
        <w:t>responses</w:t>
      </w:r>
      <w:r>
        <w:rPr>
          <w:color w:val="333333"/>
          <w:spacing w:val="-5"/>
        </w:rPr>
        <w:t xml:space="preserve"> </w:t>
      </w:r>
      <w:r>
        <w:rPr>
          <w:color w:val="333333"/>
        </w:rPr>
        <w:t>and</w:t>
      </w:r>
      <w:r>
        <w:rPr>
          <w:color w:val="333333"/>
          <w:spacing w:val="-4"/>
        </w:rPr>
        <w:t xml:space="preserve"> </w:t>
      </w:r>
      <w:r>
        <w:rPr>
          <w:color w:val="333333"/>
        </w:rPr>
        <w:t>highlight</w:t>
      </w:r>
      <w:r>
        <w:rPr>
          <w:color w:val="333333"/>
          <w:spacing w:val="-5"/>
        </w:rPr>
        <w:t xml:space="preserve"> </w:t>
      </w:r>
      <w:r>
        <w:rPr>
          <w:color w:val="333333"/>
        </w:rPr>
        <w:t>the</w:t>
      </w:r>
      <w:r>
        <w:rPr>
          <w:color w:val="333333"/>
          <w:spacing w:val="-5"/>
        </w:rPr>
        <w:t xml:space="preserve"> </w:t>
      </w:r>
      <w:r>
        <w:rPr>
          <w:color w:val="333333"/>
        </w:rPr>
        <w:t>wins</w:t>
      </w:r>
      <w:r>
        <w:rPr>
          <w:color w:val="333333"/>
          <w:spacing w:val="-5"/>
        </w:rPr>
        <w:t xml:space="preserve"> </w:t>
      </w:r>
      <w:r>
        <w:rPr>
          <w:color w:val="333333"/>
        </w:rPr>
        <w:t>and</w:t>
      </w:r>
      <w:r>
        <w:rPr>
          <w:color w:val="333333"/>
          <w:spacing w:val="-5"/>
        </w:rPr>
        <w:t xml:space="preserve"> </w:t>
      </w:r>
      <w:r>
        <w:rPr>
          <w:color w:val="333333"/>
        </w:rPr>
        <w:t>key</w:t>
      </w:r>
      <w:r>
        <w:rPr>
          <w:color w:val="333333"/>
          <w:spacing w:val="-4"/>
        </w:rPr>
        <w:t xml:space="preserve"> </w:t>
      </w:r>
      <w:r>
        <w:rPr>
          <w:color w:val="333333"/>
          <w:spacing w:val="-2"/>
        </w:rPr>
        <w:t>lessons.</w:t>
      </w:r>
    </w:p>
    <w:p w14:paraId="354BC779" w14:textId="77777777" w:rsidR="0029179C" w:rsidRDefault="0029179C">
      <w:pPr>
        <w:pStyle w:val="BodyText"/>
      </w:pPr>
    </w:p>
    <w:p w14:paraId="373040BA" w14:textId="77777777" w:rsidR="0029179C" w:rsidRDefault="00000000">
      <w:pPr>
        <w:pStyle w:val="BodyText"/>
        <w:spacing w:before="57"/>
      </w:pPr>
      <w:r>
        <w:rPr>
          <w:noProof/>
        </w:rPr>
        <mc:AlternateContent>
          <mc:Choice Requires="wps">
            <w:drawing>
              <wp:anchor distT="0" distB="0" distL="0" distR="0" simplePos="0" relativeHeight="487853568" behindDoc="1" locked="0" layoutInCell="1" allowOverlap="1" wp14:anchorId="46D23B1E" wp14:editId="0A32D6BA">
                <wp:simplePos x="0" y="0"/>
                <wp:positionH relativeFrom="page">
                  <wp:posOffset>1295996</wp:posOffset>
                </wp:positionH>
                <wp:positionV relativeFrom="paragraph">
                  <wp:posOffset>222898</wp:posOffset>
                </wp:positionV>
                <wp:extent cx="4968240" cy="432434"/>
                <wp:effectExtent l="0" t="0" r="0" b="0"/>
                <wp:wrapTopAndBottom/>
                <wp:docPr id="1233" name="Textbox 1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7F70FEC3" w14:textId="77777777" w:rsidR="0029179C" w:rsidRDefault="00000000">
                            <w:pPr>
                              <w:pStyle w:val="BodyText"/>
                              <w:spacing w:before="207"/>
                              <w:ind w:left="228"/>
                              <w:rPr>
                                <w:rFonts w:ascii="Lucida Sans"/>
                                <w:color w:val="000000"/>
                              </w:rPr>
                            </w:pPr>
                            <w:r>
                              <w:rPr>
                                <w:rFonts w:ascii="Lucida Sans"/>
                                <w:color w:val="FFFFFF"/>
                                <w:spacing w:val="-4"/>
                              </w:rPr>
                              <w:t>PART</w:t>
                            </w:r>
                            <w:r>
                              <w:rPr>
                                <w:rFonts w:ascii="Lucida Sans"/>
                                <w:color w:val="FFFFFF"/>
                                <w:spacing w:val="-20"/>
                              </w:rPr>
                              <w:t xml:space="preserve"> </w:t>
                            </w:r>
                            <w:r>
                              <w:rPr>
                                <w:rFonts w:ascii="Lucida Sans"/>
                                <w:color w:val="FFFFFF"/>
                                <w:spacing w:val="-4"/>
                              </w:rPr>
                              <w:t>8</w:t>
                            </w:r>
                            <w:r>
                              <w:rPr>
                                <w:rFonts w:ascii="Lucida Sans"/>
                                <w:color w:val="FFFFFF"/>
                                <w:spacing w:val="-4"/>
                                <w:position w:val="1"/>
                              </w:rPr>
                              <w:t>:</w:t>
                            </w:r>
                            <w:r>
                              <w:rPr>
                                <w:rFonts w:ascii="Lucida Sans"/>
                                <w:color w:val="FFFFFF"/>
                                <w:spacing w:val="-12"/>
                                <w:position w:val="1"/>
                              </w:rPr>
                              <w:t xml:space="preserve"> </w:t>
                            </w:r>
                            <w:r>
                              <w:rPr>
                                <w:rFonts w:ascii="Lucida Sans"/>
                                <w:color w:val="FFFFFF"/>
                                <w:spacing w:val="-4"/>
                              </w:rPr>
                              <w:t>CLOSING</w:t>
                            </w:r>
                          </w:p>
                        </w:txbxContent>
                      </wps:txbx>
                      <wps:bodyPr wrap="square" lIns="0" tIns="0" rIns="0" bIns="0" rtlCol="0">
                        <a:noAutofit/>
                      </wps:bodyPr>
                    </wps:wsp>
                  </a:graphicData>
                </a:graphic>
              </wp:anchor>
            </w:drawing>
          </mc:Choice>
          <mc:Fallback>
            <w:pict>
              <v:shape w14:anchorId="46D23B1E" id="Textbox 1233" o:spid="_x0000_s1399" type="#_x0000_t202" style="position:absolute;margin-left:102.05pt;margin-top:17.55pt;width:391.2pt;height:34.05pt;z-index:-154629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" fillcolor="#d1a326" stroked="f">
                <v:textbox inset="0,0,0,0">
                  <w:txbxContent>
                    <w:p w14:paraId="7F70FEC3" w14:textId="77777777" w:rsidR="0029179C" w:rsidRDefault="00000000">
                      <w:pPr>
                        <w:pStyle w:val="BodyText"/>
                        <w:spacing w:before="207"/>
                        <w:ind w:left="228"/>
                        <w:rPr>
                          <w:rFonts w:ascii="Lucida Sans"/>
                          <w:color w:val="000000"/>
                        </w:rPr>
                      </w:pPr>
                      <w:r>
                        <w:rPr>
                          <w:rFonts w:ascii="Lucida Sans"/>
                          <w:color w:val="FFFFFF"/>
                          <w:spacing w:val="-4"/>
                        </w:rPr>
                        <w:t>PART</w:t>
                      </w:r>
                      <w:r>
                        <w:rPr>
                          <w:rFonts w:ascii="Lucida Sans"/>
                          <w:color w:val="FFFFFF"/>
                          <w:spacing w:val="-20"/>
                        </w:rPr>
                        <w:t xml:space="preserve"> </w:t>
                      </w:r>
                      <w:r>
                        <w:rPr>
                          <w:rFonts w:ascii="Lucida Sans"/>
                          <w:color w:val="FFFFFF"/>
                          <w:spacing w:val="-4"/>
                        </w:rPr>
                        <w:t>8</w:t>
                      </w:r>
                      <w:r>
                        <w:rPr>
                          <w:rFonts w:ascii="Lucida Sans"/>
                          <w:color w:val="FFFFFF"/>
                          <w:spacing w:val="-4"/>
                          <w:position w:val="1"/>
                        </w:rPr>
                        <w:t>:</w:t>
                      </w:r>
                      <w:r>
                        <w:rPr>
                          <w:rFonts w:ascii="Lucida Sans"/>
                          <w:color w:val="FFFFFF"/>
                          <w:spacing w:val="-12"/>
                          <w:position w:val="1"/>
                        </w:rPr>
                        <w:t xml:space="preserve"> </w:t>
                      </w:r>
                      <w:r>
                        <w:rPr>
                          <w:rFonts w:ascii="Lucida Sans"/>
                          <w:color w:val="FFFFFF"/>
                          <w:spacing w:val="-4"/>
                        </w:rPr>
                        <w:t>CLOSING</w:t>
                      </w:r>
                    </w:p>
                  </w:txbxContent>
                </v:textbox>
                <w10:wrap type="topAndBottom" anchorx="page"/>
              </v:shape>
            </w:pict>
          </mc:Fallback>
        </mc:AlternateContent>
      </w:r>
    </w:p>
    <w:p w14:paraId="512FFC42" w14:textId="77777777" w:rsidR="0029179C" w:rsidRDefault="0029179C">
      <w:pPr>
        <w:pStyle w:val="BodyText"/>
        <w:spacing w:before="83"/>
      </w:pPr>
    </w:p>
    <w:p w14:paraId="38ED3DE7" w14:textId="77777777" w:rsidR="0029179C" w:rsidRDefault="00000000">
      <w:pPr>
        <w:pStyle w:val="BodyText"/>
        <w:ind w:left="340"/>
      </w:pPr>
      <w:r>
        <w:rPr>
          <w:color w:val="333333"/>
        </w:rPr>
        <w:t>Here</w:t>
      </w:r>
      <w:r>
        <w:rPr>
          <w:color w:val="333333"/>
          <w:spacing w:val="3"/>
        </w:rPr>
        <w:t xml:space="preserve"> </w:t>
      </w:r>
      <w:r>
        <w:rPr>
          <w:color w:val="333333"/>
        </w:rPr>
        <w:t>are</w:t>
      </w:r>
      <w:r>
        <w:rPr>
          <w:color w:val="333333"/>
          <w:spacing w:val="4"/>
        </w:rPr>
        <w:t xml:space="preserve"> </w:t>
      </w:r>
      <w:r>
        <w:rPr>
          <w:color w:val="333333"/>
        </w:rPr>
        <w:t>the</w:t>
      </w:r>
      <w:r>
        <w:rPr>
          <w:color w:val="333333"/>
          <w:spacing w:val="4"/>
        </w:rPr>
        <w:t xml:space="preserve"> </w:t>
      </w:r>
      <w:r>
        <w:rPr>
          <w:color w:val="333333"/>
        </w:rPr>
        <w:t>actions</w:t>
      </w:r>
      <w:r>
        <w:rPr>
          <w:color w:val="333333"/>
          <w:spacing w:val="3"/>
        </w:rPr>
        <w:t xml:space="preserve"> </w:t>
      </w:r>
      <w:r>
        <w:rPr>
          <w:color w:val="333333"/>
        </w:rPr>
        <w:t>for</w:t>
      </w:r>
      <w:r>
        <w:rPr>
          <w:color w:val="333333"/>
          <w:spacing w:val="4"/>
        </w:rPr>
        <w:t xml:space="preserve"> </w:t>
      </w:r>
      <w:r>
        <w:rPr>
          <w:color w:val="333333"/>
        </w:rPr>
        <w:t>closing</w:t>
      </w:r>
      <w:r>
        <w:rPr>
          <w:color w:val="333333"/>
          <w:spacing w:val="4"/>
        </w:rPr>
        <w:t xml:space="preserve"> </w:t>
      </w:r>
      <w:r>
        <w:rPr>
          <w:color w:val="333333"/>
        </w:rPr>
        <w:t>this</w:t>
      </w:r>
      <w:r>
        <w:rPr>
          <w:color w:val="333333"/>
          <w:spacing w:val="3"/>
        </w:rPr>
        <w:t xml:space="preserve"> </w:t>
      </w:r>
      <w:r>
        <w:rPr>
          <w:color w:val="333333"/>
          <w:spacing w:val="-2"/>
        </w:rPr>
        <w:t>session.</w:t>
      </w:r>
    </w:p>
    <w:p w14:paraId="006C9D2A" w14:textId="77777777" w:rsidR="0029179C" w:rsidRDefault="0029179C">
      <w:pPr>
        <w:pStyle w:val="BodyText"/>
        <w:spacing w:before="23"/>
      </w:pPr>
    </w:p>
    <w:p w14:paraId="61D60A5B" w14:textId="77777777" w:rsidR="0029179C" w:rsidRDefault="00000000">
      <w:pPr>
        <w:pStyle w:val="BodyText"/>
        <w:tabs>
          <w:tab w:val="left" w:pos="737"/>
        </w:tabs>
        <w:spacing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During</w:t>
      </w:r>
      <w:r>
        <w:rPr>
          <w:color w:val="333333"/>
          <w:spacing w:val="-6"/>
        </w:rPr>
        <w:t xml:space="preserve"> </w:t>
      </w:r>
      <w:r>
        <w:rPr>
          <w:color w:val="333333"/>
        </w:rPr>
        <w:t>the</w:t>
      </w:r>
      <w:r>
        <w:rPr>
          <w:color w:val="333333"/>
          <w:spacing w:val="-6"/>
        </w:rPr>
        <w:t xml:space="preserve"> </w:t>
      </w:r>
      <w:r>
        <w:rPr>
          <w:color w:val="333333"/>
        </w:rPr>
        <w:t>last</w:t>
      </w:r>
      <w:r>
        <w:rPr>
          <w:color w:val="333333"/>
          <w:spacing w:val="-6"/>
        </w:rPr>
        <w:t xml:space="preserve"> </w:t>
      </w:r>
      <w:r>
        <w:rPr>
          <w:color w:val="333333"/>
        </w:rPr>
        <w:t>few</w:t>
      </w:r>
      <w:r>
        <w:rPr>
          <w:color w:val="333333"/>
          <w:spacing w:val="-6"/>
        </w:rPr>
        <w:t xml:space="preserve"> </w:t>
      </w:r>
      <w:r>
        <w:rPr>
          <w:color w:val="333333"/>
        </w:rPr>
        <w:t>minutes</w:t>
      </w:r>
      <w:r>
        <w:rPr>
          <w:color w:val="333333"/>
          <w:spacing w:val="-6"/>
        </w:rPr>
        <w:t xml:space="preserve"> </w:t>
      </w:r>
      <w:r>
        <w:rPr>
          <w:color w:val="333333"/>
        </w:rPr>
        <w:t>of</w:t>
      </w:r>
      <w:r>
        <w:rPr>
          <w:color w:val="333333"/>
          <w:spacing w:val="-6"/>
        </w:rPr>
        <w:t xml:space="preserve"> </w:t>
      </w:r>
      <w:r>
        <w:rPr>
          <w:color w:val="333333"/>
        </w:rPr>
        <w:t>the</w:t>
      </w:r>
      <w:r>
        <w:rPr>
          <w:color w:val="333333"/>
          <w:spacing w:val="-6"/>
        </w:rPr>
        <w:t xml:space="preserve"> </w:t>
      </w:r>
      <w:r>
        <w:rPr>
          <w:color w:val="333333"/>
        </w:rPr>
        <w:t>session,</w:t>
      </w:r>
      <w:r>
        <w:rPr>
          <w:color w:val="333333"/>
          <w:spacing w:val="-6"/>
        </w:rPr>
        <w:t xml:space="preserve"> </w:t>
      </w:r>
      <w:r>
        <w:rPr>
          <w:color w:val="333333"/>
        </w:rPr>
        <w:t>summarize</w:t>
      </w:r>
      <w:r>
        <w:rPr>
          <w:color w:val="333333"/>
          <w:spacing w:val="-6"/>
        </w:rPr>
        <w:t xml:space="preserve"> </w:t>
      </w:r>
      <w:r>
        <w:rPr>
          <w:color w:val="333333"/>
        </w:rPr>
        <w:t>what</w:t>
      </w:r>
      <w:r>
        <w:rPr>
          <w:color w:val="333333"/>
          <w:spacing w:val="-6"/>
        </w:rPr>
        <w:t xml:space="preserve"> </w:t>
      </w:r>
      <w:r>
        <w:rPr>
          <w:color w:val="333333"/>
        </w:rPr>
        <w:t>you</w:t>
      </w:r>
      <w:r>
        <w:rPr>
          <w:color w:val="333333"/>
          <w:spacing w:val="-6"/>
        </w:rPr>
        <w:t xml:space="preserve"> </w:t>
      </w:r>
      <w:r>
        <w:rPr>
          <w:color w:val="333333"/>
        </w:rPr>
        <w:t>have</w:t>
      </w:r>
      <w:r>
        <w:rPr>
          <w:color w:val="333333"/>
          <w:spacing w:val="-6"/>
        </w:rPr>
        <w:t xml:space="preserve"> </w:t>
      </w:r>
      <w:r>
        <w:rPr>
          <w:color w:val="333333"/>
        </w:rPr>
        <w:t>discussed</w:t>
      </w:r>
      <w:r>
        <w:rPr>
          <w:color w:val="333333"/>
          <w:spacing w:val="-6"/>
        </w:rPr>
        <w:t xml:space="preserve"> </w:t>
      </w:r>
      <w:r>
        <w:rPr>
          <w:color w:val="333333"/>
        </w:rPr>
        <w:t>and offer some feedback.</w:t>
      </w:r>
    </w:p>
    <w:p w14:paraId="6B582471" w14:textId="77777777" w:rsidR="0029179C" w:rsidRDefault="00000000">
      <w:pPr>
        <w:pStyle w:val="BodyText"/>
        <w:tabs>
          <w:tab w:val="left" w:pos="737"/>
        </w:tabs>
        <w:spacing w:before="64"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Invite</w:t>
      </w:r>
      <w:r>
        <w:rPr>
          <w:color w:val="333333"/>
          <w:spacing w:val="-2"/>
        </w:rPr>
        <w:t xml:space="preserve"> </w:t>
      </w:r>
      <w:r>
        <w:rPr>
          <w:color w:val="333333"/>
        </w:rPr>
        <w:t>a</w:t>
      </w:r>
      <w:r>
        <w:rPr>
          <w:color w:val="333333"/>
          <w:spacing w:val="-1"/>
        </w:rPr>
        <w:t xml:space="preserve"> </w:t>
      </w:r>
      <w:r>
        <w:rPr>
          <w:color w:val="333333"/>
        </w:rPr>
        <w:t>Rapid</w:t>
      </w:r>
      <w:r>
        <w:rPr>
          <w:color w:val="333333"/>
          <w:spacing w:val="-1"/>
        </w:rPr>
        <w:t xml:space="preserve"> </w:t>
      </w:r>
      <w:r>
        <w:rPr>
          <w:color w:val="333333"/>
        </w:rPr>
        <w:t>Reflection</w:t>
      </w:r>
      <w:r>
        <w:rPr>
          <w:color w:val="333333"/>
          <w:spacing w:val="-2"/>
        </w:rPr>
        <w:t xml:space="preserve"> </w:t>
      </w:r>
      <w:r>
        <w:rPr>
          <w:color w:val="333333"/>
        </w:rPr>
        <w:t>and</w:t>
      </w:r>
      <w:r>
        <w:rPr>
          <w:color w:val="333333"/>
          <w:spacing w:val="-1"/>
        </w:rPr>
        <w:t xml:space="preserve"> </w:t>
      </w:r>
      <w:r>
        <w:rPr>
          <w:color w:val="333333"/>
        </w:rPr>
        <w:t>see</w:t>
      </w:r>
      <w:r>
        <w:rPr>
          <w:color w:val="333333"/>
          <w:spacing w:val="-2"/>
        </w:rPr>
        <w:t xml:space="preserve"> </w:t>
      </w:r>
      <w:r>
        <w:rPr>
          <w:color w:val="333333"/>
        </w:rPr>
        <w:t>if</w:t>
      </w:r>
      <w:r>
        <w:rPr>
          <w:color w:val="333333"/>
          <w:spacing w:val="-2"/>
        </w:rPr>
        <w:t xml:space="preserve"> </w:t>
      </w:r>
      <w:r>
        <w:rPr>
          <w:color w:val="333333"/>
        </w:rPr>
        <w:t>there</w:t>
      </w:r>
      <w:r>
        <w:rPr>
          <w:color w:val="333333"/>
          <w:spacing w:val="-2"/>
        </w:rPr>
        <w:t xml:space="preserve"> </w:t>
      </w:r>
      <w:r>
        <w:rPr>
          <w:color w:val="333333"/>
        </w:rPr>
        <w:t>is</w:t>
      </w:r>
      <w:r>
        <w:rPr>
          <w:color w:val="333333"/>
          <w:spacing w:val="-1"/>
        </w:rPr>
        <w:t xml:space="preserve"> </w:t>
      </w:r>
      <w:r>
        <w:rPr>
          <w:color w:val="333333"/>
        </w:rPr>
        <w:t>anything</w:t>
      </w:r>
      <w:r>
        <w:rPr>
          <w:color w:val="333333"/>
          <w:spacing w:val="-2"/>
        </w:rPr>
        <w:t xml:space="preserve"> </w:t>
      </w:r>
      <w:r>
        <w:rPr>
          <w:color w:val="333333"/>
        </w:rPr>
        <w:t>else</w:t>
      </w:r>
      <w:r>
        <w:rPr>
          <w:color w:val="333333"/>
          <w:spacing w:val="-2"/>
        </w:rPr>
        <w:t xml:space="preserve"> </w:t>
      </w:r>
      <w:r>
        <w:rPr>
          <w:color w:val="333333"/>
        </w:rPr>
        <w:t>clients</w:t>
      </w:r>
      <w:r>
        <w:rPr>
          <w:color w:val="333333"/>
          <w:spacing w:val="-2"/>
        </w:rPr>
        <w:t xml:space="preserve"> </w:t>
      </w:r>
      <w:r>
        <w:rPr>
          <w:color w:val="333333"/>
        </w:rPr>
        <w:t>need</w:t>
      </w:r>
      <w:r>
        <w:rPr>
          <w:color w:val="333333"/>
          <w:spacing w:val="-2"/>
        </w:rPr>
        <w:t xml:space="preserve"> </w:t>
      </w:r>
      <w:r>
        <w:rPr>
          <w:color w:val="333333"/>
        </w:rPr>
        <w:t>to</w:t>
      </w:r>
      <w:r>
        <w:rPr>
          <w:color w:val="333333"/>
          <w:spacing w:val="-2"/>
        </w:rPr>
        <w:t xml:space="preserve"> </w:t>
      </w:r>
      <w:r>
        <w:rPr>
          <w:color w:val="333333"/>
        </w:rPr>
        <w:t>discuss</w:t>
      </w:r>
      <w:r>
        <w:rPr>
          <w:color w:val="333333"/>
          <w:spacing w:val="-2"/>
        </w:rPr>
        <w:t xml:space="preserve"> </w:t>
      </w:r>
      <w:r>
        <w:rPr>
          <w:color w:val="333333"/>
        </w:rPr>
        <w:t>and address questions/concerns.</w:t>
      </w:r>
    </w:p>
    <w:p w14:paraId="2F7AF11F" w14:textId="77777777" w:rsidR="0029179C" w:rsidRDefault="0029179C">
      <w:pPr>
        <w:pStyle w:val="BodyText"/>
        <w:spacing w:before="139"/>
      </w:pPr>
    </w:p>
    <w:p w14:paraId="1A8105A9"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62C2DE3D" w14:textId="77777777" w:rsidR="0029179C" w:rsidRDefault="00000000">
      <w:pPr>
        <w:pStyle w:val="BodyText"/>
        <w:spacing w:before="289"/>
        <w:ind w:left="340"/>
      </w:pPr>
      <w:r>
        <w:rPr>
          <w:color w:val="333333"/>
        </w:rPr>
        <w:t>Ask</w:t>
      </w:r>
      <w:r>
        <w:rPr>
          <w:color w:val="333333"/>
          <w:spacing w:val="3"/>
        </w:rPr>
        <w:t xml:space="preserve"> </w:t>
      </w:r>
      <w:r>
        <w:rPr>
          <w:color w:val="333333"/>
        </w:rPr>
        <w:t>participants</w:t>
      </w:r>
      <w:r>
        <w:rPr>
          <w:color w:val="333333"/>
          <w:spacing w:val="3"/>
        </w:rPr>
        <w:t xml:space="preserve"> </w:t>
      </w:r>
      <w:r>
        <w:rPr>
          <w:color w:val="333333"/>
        </w:rPr>
        <w:t>to</w:t>
      </w:r>
      <w:r>
        <w:rPr>
          <w:color w:val="333333"/>
          <w:spacing w:val="4"/>
        </w:rPr>
        <w:t xml:space="preserve"> </w:t>
      </w:r>
      <w:r>
        <w:rPr>
          <w:color w:val="333333"/>
        </w:rPr>
        <w:t>reflect</w:t>
      </w:r>
      <w:r>
        <w:rPr>
          <w:color w:val="333333"/>
          <w:spacing w:val="3"/>
        </w:rPr>
        <w:t xml:space="preserve"> </w:t>
      </w:r>
      <w:r>
        <w:rPr>
          <w:color w:val="333333"/>
        </w:rPr>
        <w:t>on</w:t>
      </w:r>
      <w:r>
        <w:rPr>
          <w:color w:val="333333"/>
          <w:spacing w:val="3"/>
        </w:rPr>
        <w:t xml:space="preserve"> </w:t>
      </w:r>
      <w:r>
        <w:rPr>
          <w:color w:val="333333"/>
        </w:rPr>
        <w:t>the</w:t>
      </w:r>
      <w:r>
        <w:rPr>
          <w:color w:val="333333"/>
          <w:spacing w:val="4"/>
        </w:rPr>
        <w:t xml:space="preserve"> </w:t>
      </w:r>
      <w:r>
        <w:rPr>
          <w:color w:val="333333"/>
        </w:rPr>
        <w:t>following</w:t>
      </w:r>
      <w:r>
        <w:rPr>
          <w:color w:val="333333"/>
          <w:spacing w:val="3"/>
        </w:rPr>
        <w:t xml:space="preserve"> </w:t>
      </w:r>
      <w:r>
        <w:rPr>
          <w:color w:val="333333"/>
        </w:rPr>
        <w:t>questions</w:t>
      </w:r>
      <w:r>
        <w:rPr>
          <w:color w:val="333333"/>
          <w:spacing w:val="3"/>
        </w:rPr>
        <w:t xml:space="preserve"> </w:t>
      </w:r>
      <w:r>
        <w:rPr>
          <w:color w:val="333333"/>
        </w:rPr>
        <w:t>on</w:t>
      </w:r>
      <w:r>
        <w:rPr>
          <w:color w:val="333333"/>
          <w:spacing w:val="4"/>
        </w:rPr>
        <w:t xml:space="preserve"> </w:t>
      </w:r>
      <w:r>
        <w:rPr>
          <w:color w:val="333333"/>
        </w:rPr>
        <w:t>page</w:t>
      </w:r>
      <w:r>
        <w:rPr>
          <w:color w:val="333333"/>
          <w:spacing w:val="3"/>
        </w:rPr>
        <w:t xml:space="preserve"> </w:t>
      </w:r>
      <w:r>
        <w:rPr>
          <w:color w:val="333333"/>
        </w:rPr>
        <w:t>58</w:t>
      </w:r>
      <w:r>
        <w:rPr>
          <w:color w:val="333333"/>
          <w:spacing w:val="3"/>
        </w:rPr>
        <w:t xml:space="preserve"> </w:t>
      </w:r>
      <w:r>
        <w:rPr>
          <w:color w:val="333333"/>
        </w:rPr>
        <w:t>in</w:t>
      </w:r>
      <w:r>
        <w:rPr>
          <w:color w:val="333333"/>
          <w:spacing w:val="4"/>
        </w:rPr>
        <w:t xml:space="preserve"> </w:t>
      </w:r>
      <w:r>
        <w:rPr>
          <w:color w:val="333333"/>
        </w:rPr>
        <w:t>their</w:t>
      </w:r>
      <w:r>
        <w:rPr>
          <w:color w:val="333333"/>
          <w:spacing w:val="3"/>
        </w:rPr>
        <w:t xml:space="preserve"> </w:t>
      </w:r>
      <w:r>
        <w:rPr>
          <w:color w:val="333333"/>
          <w:spacing w:val="-2"/>
        </w:rPr>
        <w:t>workbook:</w:t>
      </w:r>
    </w:p>
    <w:p w14:paraId="68D4ACB0" w14:textId="77777777" w:rsidR="0029179C" w:rsidRDefault="0029179C">
      <w:pPr>
        <w:pStyle w:val="BodyText"/>
        <w:spacing w:before="137"/>
      </w:pPr>
    </w:p>
    <w:p w14:paraId="41F1D6AC" w14:textId="77777777" w:rsidR="0029179C" w:rsidRDefault="00000000">
      <w:pPr>
        <w:spacing w:line="300" w:lineRule="auto"/>
        <w:ind w:left="681"/>
        <w:rPr>
          <w:i/>
          <w:sz w:val="20"/>
        </w:rPr>
      </w:pPr>
      <w:r>
        <w:rPr>
          <w:i/>
          <w:noProof/>
          <w:sz w:val="20"/>
        </w:rPr>
        <mc:AlternateContent>
          <mc:Choice Requires="wps">
            <w:drawing>
              <wp:anchor distT="0" distB="0" distL="0" distR="0" simplePos="0" relativeHeight="15994368" behindDoc="0" locked="0" layoutInCell="1" allowOverlap="1" wp14:anchorId="5B645577" wp14:editId="199398B2">
                <wp:simplePos x="0" y="0"/>
                <wp:positionH relativeFrom="page">
                  <wp:posOffset>1314005</wp:posOffset>
                </wp:positionH>
                <wp:positionV relativeFrom="paragraph">
                  <wp:posOffset>1724</wp:posOffset>
                </wp:positionV>
                <wp:extent cx="1270" cy="1207135"/>
                <wp:effectExtent l="0" t="0" r="0" b="0"/>
                <wp:wrapNone/>
                <wp:docPr id="1234" name="Graphic 1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07135"/>
                        </a:xfrm>
                        <a:custGeom>
                          <a:avLst/>
                          <a:gdLst/>
                          <a:ahLst/>
                          <a:cxnLst/>
                          <a:rect l="l" t="t" r="r" b="b"/>
                          <a:pathLst>
                            <a:path h="1207135">
                              <a:moveTo>
                                <a:pt x="0" y="120683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06FE2B3" id="Graphic 1234" o:spid="_x0000_s1026" style="position:absolute;margin-left:103.45pt;margin-top:.15pt;width:.1pt;height:95.05pt;z-index:15994368;visibility:visible;mso-wrap-style:square;mso-wrap-distance-left:0;mso-wrap-distance-top:0;mso-wrap-distance-right:0;mso-wrap-distance-bottom:0;mso-position-horizontal:absolute;mso-position-horizontal-relative:page;mso-position-vertical:absolute;mso-position-vertical-relative:text;v-text-anchor:top" coordsize="1270,1207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" path="m,1206830l,e" filled="f" strokecolor="#d1a326" strokeweight="3pt">
                <v:path arrowok="t"/>
                <w10:wrap anchorx="page"/>
              </v:shape>
            </w:pict>
          </mc:Fallback>
        </mc:AlternateContent>
      </w:r>
      <w:r>
        <w:rPr>
          <w:i/>
          <w:color w:val="333333"/>
          <w:sz w:val="20"/>
        </w:rPr>
        <w:t>As</w:t>
      </w:r>
      <w:r>
        <w:rPr>
          <w:i/>
          <w:color w:val="333333"/>
          <w:spacing w:val="-2"/>
          <w:sz w:val="20"/>
        </w:rPr>
        <w:t xml:space="preserve"> </w:t>
      </w:r>
      <w:r>
        <w:rPr>
          <w:i/>
          <w:color w:val="333333"/>
          <w:sz w:val="20"/>
        </w:rPr>
        <w:t>we</w:t>
      </w:r>
      <w:r>
        <w:rPr>
          <w:i/>
          <w:color w:val="333333"/>
          <w:spacing w:val="-2"/>
          <w:sz w:val="20"/>
        </w:rPr>
        <w:t xml:space="preserve"> </w:t>
      </w:r>
      <w:r>
        <w:rPr>
          <w:i/>
          <w:color w:val="333333"/>
          <w:sz w:val="20"/>
        </w:rPr>
        <w:t>wrap</w:t>
      </w:r>
      <w:r>
        <w:rPr>
          <w:i/>
          <w:color w:val="333333"/>
          <w:spacing w:val="-2"/>
          <w:sz w:val="20"/>
        </w:rPr>
        <w:t xml:space="preserve"> </w:t>
      </w:r>
      <w:r>
        <w:rPr>
          <w:i/>
          <w:color w:val="333333"/>
          <w:sz w:val="20"/>
        </w:rPr>
        <w:t>things</w:t>
      </w:r>
      <w:r>
        <w:rPr>
          <w:i/>
          <w:color w:val="333333"/>
          <w:spacing w:val="-2"/>
          <w:sz w:val="20"/>
        </w:rPr>
        <w:t xml:space="preserve"> </w:t>
      </w:r>
      <w:r>
        <w:rPr>
          <w:i/>
          <w:color w:val="333333"/>
          <w:sz w:val="20"/>
        </w:rPr>
        <w:t>up,</w:t>
      </w:r>
      <w:r>
        <w:rPr>
          <w:i/>
          <w:color w:val="333333"/>
          <w:spacing w:val="-2"/>
          <w:sz w:val="20"/>
        </w:rPr>
        <w:t xml:space="preserve"> </w:t>
      </w:r>
      <w:r>
        <w:rPr>
          <w:i/>
          <w:color w:val="333333"/>
          <w:sz w:val="20"/>
        </w:rPr>
        <w:t>take</w:t>
      </w:r>
      <w:r>
        <w:rPr>
          <w:i/>
          <w:color w:val="333333"/>
          <w:spacing w:val="-2"/>
          <w:sz w:val="20"/>
        </w:rPr>
        <w:t xml:space="preserve"> </w:t>
      </w:r>
      <w:r>
        <w:rPr>
          <w:i/>
          <w:color w:val="333333"/>
          <w:sz w:val="20"/>
        </w:rPr>
        <w:t>a</w:t>
      </w:r>
      <w:r>
        <w:rPr>
          <w:i/>
          <w:color w:val="333333"/>
          <w:spacing w:val="-2"/>
          <w:sz w:val="20"/>
        </w:rPr>
        <w:t xml:space="preserve"> </w:t>
      </w:r>
      <w:r>
        <w:rPr>
          <w:i/>
          <w:color w:val="333333"/>
          <w:sz w:val="20"/>
        </w:rPr>
        <w:t>moment</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write</w:t>
      </w:r>
      <w:r>
        <w:rPr>
          <w:i/>
          <w:color w:val="333333"/>
          <w:spacing w:val="-2"/>
          <w:sz w:val="20"/>
        </w:rPr>
        <w:t xml:space="preserve"> </w:t>
      </w:r>
      <w:r>
        <w:rPr>
          <w:i/>
          <w:color w:val="333333"/>
          <w:sz w:val="20"/>
        </w:rPr>
        <w:t>down</w:t>
      </w:r>
      <w:r>
        <w:rPr>
          <w:i/>
          <w:color w:val="333333"/>
          <w:spacing w:val="-2"/>
          <w:sz w:val="20"/>
        </w:rPr>
        <w:t xml:space="preserve"> </w:t>
      </w:r>
      <w:r>
        <w:rPr>
          <w:i/>
          <w:color w:val="333333"/>
          <w:sz w:val="20"/>
        </w:rPr>
        <w:t>your</w:t>
      </w:r>
      <w:r>
        <w:rPr>
          <w:i/>
          <w:color w:val="333333"/>
          <w:spacing w:val="-2"/>
          <w:sz w:val="20"/>
        </w:rPr>
        <w:t xml:space="preserve"> </w:t>
      </w:r>
      <w:r>
        <w:rPr>
          <w:i/>
          <w:color w:val="333333"/>
          <w:sz w:val="20"/>
        </w:rPr>
        <w:t>final</w:t>
      </w:r>
      <w:r>
        <w:rPr>
          <w:i/>
          <w:color w:val="333333"/>
          <w:spacing w:val="-2"/>
          <w:sz w:val="20"/>
        </w:rPr>
        <w:t xml:space="preserve"> </w:t>
      </w:r>
      <w:r>
        <w:rPr>
          <w:i/>
          <w:color w:val="333333"/>
          <w:sz w:val="20"/>
        </w:rPr>
        <w:t>reflections</w:t>
      </w:r>
      <w:r>
        <w:rPr>
          <w:i/>
          <w:color w:val="333333"/>
          <w:spacing w:val="-2"/>
          <w:sz w:val="20"/>
        </w:rPr>
        <w:t xml:space="preserve"> </w:t>
      </w:r>
      <w:r>
        <w:rPr>
          <w:i/>
          <w:color w:val="333333"/>
          <w:sz w:val="20"/>
        </w:rPr>
        <w:t>on</w:t>
      </w:r>
      <w:r>
        <w:rPr>
          <w:i/>
          <w:color w:val="333333"/>
          <w:spacing w:val="-2"/>
          <w:sz w:val="20"/>
        </w:rPr>
        <w:t xml:space="preserve"> </w:t>
      </w:r>
      <w:r>
        <w:rPr>
          <w:i/>
          <w:color w:val="333333"/>
          <w:sz w:val="20"/>
        </w:rPr>
        <w:t>page</w:t>
      </w:r>
      <w:r>
        <w:rPr>
          <w:i/>
          <w:color w:val="333333"/>
          <w:spacing w:val="-2"/>
          <w:sz w:val="20"/>
        </w:rPr>
        <w:t xml:space="preserve"> </w:t>
      </w:r>
      <w:r>
        <w:rPr>
          <w:i/>
          <w:color w:val="333333"/>
          <w:sz w:val="20"/>
        </w:rPr>
        <w:t>58</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your workbook. Then we’ll share any key a-has we had with each other.</w:t>
      </w:r>
    </w:p>
    <w:p w14:paraId="75C54C30" w14:textId="77777777" w:rsidR="0029179C" w:rsidRDefault="00000000">
      <w:pPr>
        <w:tabs>
          <w:tab w:val="left" w:pos="1077"/>
        </w:tabs>
        <w:spacing w:before="16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5"/>
          <w:sz w:val="20"/>
        </w:rPr>
        <w:t xml:space="preserve"> </w:t>
      </w:r>
      <w:r>
        <w:rPr>
          <w:i/>
          <w:color w:val="333333"/>
          <w:spacing w:val="-4"/>
          <w:sz w:val="20"/>
        </w:rPr>
        <w:t>was</w:t>
      </w:r>
      <w:r>
        <w:rPr>
          <w:i/>
          <w:color w:val="333333"/>
          <w:spacing w:val="-5"/>
          <w:sz w:val="20"/>
        </w:rPr>
        <w:t xml:space="preserve"> </w:t>
      </w:r>
      <w:r>
        <w:rPr>
          <w:i/>
          <w:color w:val="333333"/>
          <w:spacing w:val="-4"/>
          <w:sz w:val="20"/>
        </w:rPr>
        <w:t>one</w:t>
      </w:r>
      <w:r>
        <w:rPr>
          <w:i/>
          <w:color w:val="333333"/>
          <w:spacing w:val="-5"/>
          <w:sz w:val="20"/>
        </w:rPr>
        <w:t xml:space="preserve"> </w:t>
      </w:r>
      <w:r>
        <w:rPr>
          <w:i/>
          <w:color w:val="333333"/>
          <w:spacing w:val="-4"/>
          <w:sz w:val="20"/>
        </w:rPr>
        <w:t>surprising</w:t>
      </w:r>
      <w:r>
        <w:rPr>
          <w:i/>
          <w:color w:val="333333"/>
          <w:spacing w:val="-5"/>
          <w:sz w:val="20"/>
        </w:rPr>
        <w:t xml:space="preserve"> </w:t>
      </w:r>
      <w:r>
        <w:rPr>
          <w:i/>
          <w:color w:val="333333"/>
          <w:spacing w:val="-4"/>
          <w:sz w:val="20"/>
        </w:rPr>
        <w:t>insight</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had</w:t>
      </w:r>
      <w:r>
        <w:rPr>
          <w:i/>
          <w:color w:val="333333"/>
          <w:spacing w:val="-5"/>
          <w:sz w:val="20"/>
        </w:rPr>
        <w:t xml:space="preserve"> </w:t>
      </w:r>
      <w:r>
        <w:rPr>
          <w:i/>
          <w:color w:val="333333"/>
          <w:spacing w:val="-4"/>
          <w:sz w:val="20"/>
        </w:rPr>
        <w:t>around</w:t>
      </w:r>
      <w:r>
        <w:rPr>
          <w:i/>
          <w:color w:val="333333"/>
          <w:spacing w:val="-5"/>
          <w:sz w:val="20"/>
        </w:rPr>
        <w:t xml:space="preserve"> </w:t>
      </w:r>
      <w:r>
        <w:rPr>
          <w:i/>
          <w:color w:val="333333"/>
          <w:spacing w:val="-4"/>
          <w:sz w:val="20"/>
        </w:rPr>
        <w:t>the science</w:t>
      </w:r>
      <w:r>
        <w:rPr>
          <w:i/>
          <w:color w:val="333333"/>
          <w:spacing w:val="-5"/>
          <w:sz w:val="20"/>
        </w:rPr>
        <w:t xml:space="preserve"> </w:t>
      </w:r>
      <w:r>
        <w:rPr>
          <w:i/>
          <w:color w:val="333333"/>
          <w:spacing w:val="-4"/>
          <w:sz w:val="20"/>
        </w:rPr>
        <w:t>of</w:t>
      </w:r>
      <w:r>
        <w:rPr>
          <w:i/>
          <w:color w:val="333333"/>
          <w:spacing w:val="-5"/>
          <w:sz w:val="20"/>
        </w:rPr>
        <w:t xml:space="preserve"> </w:t>
      </w:r>
      <w:r>
        <w:rPr>
          <w:i/>
          <w:color w:val="333333"/>
          <w:spacing w:val="-4"/>
          <w:sz w:val="20"/>
        </w:rPr>
        <w:t>Healthy</w:t>
      </w:r>
      <w:r>
        <w:rPr>
          <w:i/>
          <w:color w:val="333333"/>
          <w:spacing w:val="-5"/>
          <w:sz w:val="20"/>
        </w:rPr>
        <w:t xml:space="preserve"> </w:t>
      </w:r>
      <w:r>
        <w:rPr>
          <w:i/>
          <w:color w:val="333333"/>
          <w:spacing w:val="-4"/>
          <w:sz w:val="20"/>
        </w:rPr>
        <w:t>Habits?</w:t>
      </w:r>
    </w:p>
    <w:p w14:paraId="2D08C71F"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1"/>
          <w:sz w:val="20"/>
        </w:rPr>
        <w:t xml:space="preserve"> </w:t>
      </w:r>
      <w:r>
        <w:rPr>
          <w:i/>
          <w:color w:val="333333"/>
          <w:spacing w:val="-4"/>
          <w:sz w:val="20"/>
        </w:rPr>
        <w:t>was</w:t>
      </w:r>
      <w:r>
        <w:rPr>
          <w:i/>
          <w:color w:val="333333"/>
          <w:spacing w:val="-1"/>
          <w:sz w:val="20"/>
        </w:rPr>
        <w:t xml:space="preserve"> </w:t>
      </w:r>
      <w:r>
        <w:rPr>
          <w:i/>
          <w:color w:val="333333"/>
          <w:spacing w:val="-4"/>
          <w:sz w:val="20"/>
        </w:rPr>
        <w:t>the</w:t>
      </w:r>
      <w:r>
        <w:rPr>
          <w:i/>
          <w:color w:val="333333"/>
          <w:spacing w:val="-1"/>
          <w:sz w:val="20"/>
        </w:rPr>
        <w:t xml:space="preserve"> </w:t>
      </w:r>
      <w:r>
        <w:rPr>
          <w:i/>
          <w:color w:val="333333"/>
          <w:spacing w:val="-4"/>
          <w:sz w:val="20"/>
        </w:rPr>
        <w:t>most</w:t>
      </w:r>
      <w:r>
        <w:rPr>
          <w:i/>
          <w:color w:val="333333"/>
          <w:sz w:val="20"/>
        </w:rPr>
        <w:t xml:space="preserve"> </w:t>
      </w:r>
      <w:r>
        <w:rPr>
          <w:i/>
          <w:color w:val="333333"/>
          <w:spacing w:val="-4"/>
          <w:sz w:val="20"/>
        </w:rPr>
        <w:t>useful</w:t>
      </w:r>
      <w:r>
        <w:rPr>
          <w:i/>
          <w:color w:val="333333"/>
          <w:spacing w:val="-1"/>
          <w:sz w:val="20"/>
        </w:rPr>
        <w:t xml:space="preserve"> </w:t>
      </w:r>
      <w:r>
        <w:rPr>
          <w:i/>
          <w:color w:val="333333"/>
          <w:spacing w:val="-4"/>
          <w:sz w:val="20"/>
        </w:rPr>
        <w:t>piece</w:t>
      </w:r>
      <w:r>
        <w:rPr>
          <w:i/>
          <w:color w:val="333333"/>
          <w:spacing w:val="-1"/>
          <w:sz w:val="20"/>
        </w:rPr>
        <w:t xml:space="preserve"> </w:t>
      </w:r>
      <w:r>
        <w:rPr>
          <w:i/>
          <w:color w:val="333333"/>
          <w:spacing w:val="-4"/>
          <w:sz w:val="20"/>
        </w:rPr>
        <w:t>of</w:t>
      </w:r>
      <w:r>
        <w:rPr>
          <w:i/>
          <w:color w:val="333333"/>
          <w:spacing w:val="-1"/>
          <w:sz w:val="20"/>
        </w:rPr>
        <w:t xml:space="preserve"> </w:t>
      </w:r>
      <w:r>
        <w:rPr>
          <w:i/>
          <w:color w:val="333333"/>
          <w:spacing w:val="-4"/>
          <w:sz w:val="20"/>
        </w:rPr>
        <w:t>information</w:t>
      </w:r>
      <w:r>
        <w:rPr>
          <w:i/>
          <w:color w:val="333333"/>
          <w:sz w:val="20"/>
        </w:rPr>
        <w:t xml:space="preserve"> </w:t>
      </w:r>
      <w:r>
        <w:rPr>
          <w:i/>
          <w:color w:val="333333"/>
          <w:spacing w:val="-4"/>
          <w:sz w:val="20"/>
        </w:rPr>
        <w:t>you</w:t>
      </w:r>
      <w:r>
        <w:rPr>
          <w:i/>
          <w:color w:val="333333"/>
          <w:spacing w:val="-1"/>
          <w:sz w:val="20"/>
        </w:rPr>
        <w:t xml:space="preserve"> </w:t>
      </w:r>
      <w:r>
        <w:rPr>
          <w:i/>
          <w:color w:val="333333"/>
          <w:spacing w:val="-4"/>
          <w:sz w:val="20"/>
        </w:rPr>
        <w:t>received</w:t>
      </w:r>
      <w:r>
        <w:rPr>
          <w:i/>
          <w:color w:val="333333"/>
          <w:spacing w:val="-1"/>
          <w:sz w:val="20"/>
        </w:rPr>
        <w:t xml:space="preserve"> </w:t>
      </w:r>
      <w:r>
        <w:rPr>
          <w:i/>
          <w:color w:val="333333"/>
          <w:spacing w:val="-4"/>
          <w:sz w:val="20"/>
        </w:rPr>
        <w:t>today?</w:t>
      </w:r>
    </w:p>
    <w:p w14:paraId="44CBC980"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Who</w:t>
      </w:r>
      <w:r>
        <w:rPr>
          <w:i/>
          <w:color w:val="333333"/>
          <w:spacing w:val="-3"/>
          <w:sz w:val="20"/>
        </w:rPr>
        <w:t xml:space="preserve"> </w:t>
      </w:r>
      <w:r>
        <w:rPr>
          <w:i/>
          <w:color w:val="333333"/>
          <w:spacing w:val="-4"/>
          <w:sz w:val="20"/>
        </w:rPr>
        <w:t>might</w:t>
      </w:r>
      <w:r>
        <w:rPr>
          <w:i/>
          <w:color w:val="333333"/>
          <w:spacing w:val="-2"/>
          <w:sz w:val="20"/>
        </w:rPr>
        <w:t xml:space="preserve"> </w:t>
      </w:r>
      <w:r>
        <w:rPr>
          <w:i/>
          <w:color w:val="333333"/>
          <w:spacing w:val="-4"/>
          <w:sz w:val="20"/>
        </w:rPr>
        <w:t>you</w:t>
      </w:r>
      <w:r>
        <w:rPr>
          <w:i/>
          <w:color w:val="333333"/>
          <w:spacing w:val="-2"/>
          <w:sz w:val="20"/>
        </w:rPr>
        <w:t xml:space="preserve"> </w:t>
      </w:r>
      <w:r>
        <w:rPr>
          <w:i/>
          <w:color w:val="333333"/>
          <w:spacing w:val="-4"/>
          <w:sz w:val="20"/>
        </w:rPr>
        <w:t>share</w:t>
      </w:r>
      <w:r>
        <w:rPr>
          <w:i/>
          <w:color w:val="333333"/>
          <w:spacing w:val="-2"/>
          <w:sz w:val="20"/>
        </w:rPr>
        <w:t xml:space="preserve"> </w:t>
      </w:r>
      <w:r>
        <w:rPr>
          <w:i/>
          <w:color w:val="333333"/>
          <w:spacing w:val="-4"/>
          <w:sz w:val="20"/>
        </w:rPr>
        <w:t>this</w:t>
      </w:r>
      <w:r>
        <w:rPr>
          <w:i/>
          <w:color w:val="333333"/>
          <w:spacing w:val="-2"/>
          <w:sz w:val="20"/>
        </w:rPr>
        <w:t xml:space="preserve"> </w:t>
      </w:r>
      <w:r>
        <w:rPr>
          <w:i/>
          <w:color w:val="333333"/>
          <w:spacing w:val="-4"/>
          <w:sz w:val="20"/>
        </w:rPr>
        <w:t>information</w:t>
      </w:r>
      <w:r>
        <w:rPr>
          <w:i/>
          <w:color w:val="333333"/>
          <w:spacing w:val="-2"/>
          <w:sz w:val="20"/>
        </w:rPr>
        <w:t xml:space="preserve"> </w:t>
      </w:r>
      <w:r>
        <w:rPr>
          <w:i/>
          <w:color w:val="333333"/>
          <w:spacing w:val="-4"/>
          <w:sz w:val="20"/>
        </w:rPr>
        <w:t>with</w:t>
      </w:r>
      <w:r>
        <w:rPr>
          <w:i/>
          <w:color w:val="333333"/>
          <w:spacing w:val="-3"/>
          <w:sz w:val="20"/>
        </w:rPr>
        <w:t xml:space="preserve"> </w:t>
      </w:r>
      <w:r>
        <w:rPr>
          <w:i/>
          <w:color w:val="333333"/>
          <w:spacing w:val="-4"/>
          <w:sz w:val="20"/>
        </w:rPr>
        <w:t>to</w:t>
      </w:r>
      <w:r>
        <w:rPr>
          <w:i/>
          <w:color w:val="333333"/>
          <w:spacing w:val="-2"/>
          <w:sz w:val="20"/>
        </w:rPr>
        <w:t xml:space="preserve"> </w:t>
      </w:r>
      <w:r>
        <w:rPr>
          <w:i/>
          <w:color w:val="333333"/>
          <w:spacing w:val="-4"/>
          <w:sz w:val="20"/>
        </w:rPr>
        <w:t>create</w:t>
      </w:r>
      <w:r>
        <w:rPr>
          <w:i/>
          <w:color w:val="333333"/>
          <w:spacing w:val="-2"/>
          <w:sz w:val="20"/>
        </w:rPr>
        <w:t xml:space="preserve"> </w:t>
      </w:r>
      <w:r>
        <w:rPr>
          <w:i/>
          <w:color w:val="333333"/>
          <w:spacing w:val="-4"/>
          <w:sz w:val="20"/>
        </w:rPr>
        <w:t>a</w:t>
      </w:r>
      <w:r>
        <w:rPr>
          <w:i/>
          <w:color w:val="333333"/>
          <w:spacing w:val="-2"/>
          <w:sz w:val="20"/>
        </w:rPr>
        <w:t xml:space="preserve"> </w:t>
      </w:r>
      <w:r>
        <w:rPr>
          <w:i/>
          <w:color w:val="333333"/>
          <w:spacing w:val="-4"/>
          <w:sz w:val="20"/>
        </w:rPr>
        <w:t>wellbeing</w:t>
      </w:r>
      <w:r>
        <w:rPr>
          <w:i/>
          <w:color w:val="333333"/>
          <w:spacing w:val="-2"/>
          <w:sz w:val="20"/>
        </w:rPr>
        <w:t xml:space="preserve"> </w:t>
      </w:r>
      <w:r>
        <w:rPr>
          <w:i/>
          <w:color w:val="333333"/>
          <w:spacing w:val="-4"/>
          <w:sz w:val="20"/>
        </w:rPr>
        <w:t>ripple</w:t>
      </w:r>
      <w:r>
        <w:rPr>
          <w:i/>
          <w:color w:val="333333"/>
          <w:spacing w:val="-2"/>
          <w:sz w:val="20"/>
        </w:rPr>
        <w:t xml:space="preserve"> </w:t>
      </w:r>
      <w:r>
        <w:rPr>
          <w:i/>
          <w:color w:val="333333"/>
          <w:spacing w:val="-4"/>
          <w:sz w:val="20"/>
        </w:rPr>
        <w:t>in</w:t>
      </w:r>
      <w:r>
        <w:rPr>
          <w:i/>
          <w:color w:val="333333"/>
          <w:spacing w:val="-2"/>
          <w:sz w:val="20"/>
        </w:rPr>
        <w:t xml:space="preserve"> </w:t>
      </w:r>
      <w:r>
        <w:rPr>
          <w:i/>
          <w:color w:val="333333"/>
          <w:spacing w:val="-4"/>
          <w:sz w:val="20"/>
        </w:rPr>
        <w:t>your</w:t>
      </w:r>
      <w:r>
        <w:rPr>
          <w:i/>
          <w:color w:val="333333"/>
          <w:spacing w:val="-3"/>
          <w:sz w:val="20"/>
        </w:rPr>
        <w:t xml:space="preserve"> </w:t>
      </w:r>
      <w:r>
        <w:rPr>
          <w:i/>
          <w:color w:val="333333"/>
          <w:spacing w:val="-4"/>
          <w:sz w:val="20"/>
        </w:rPr>
        <w:t>life?</w:t>
      </w:r>
    </w:p>
    <w:p w14:paraId="58FE1A27" w14:textId="77777777" w:rsidR="0029179C" w:rsidRDefault="0029179C">
      <w:pPr>
        <w:rPr>
          <w:i/>
          <w:sz w:val="20"/>
        </w:rPr>
        <w:sectPr w:rsidR="0029179C">
          <w:pgSz w:w="11910" w:h="16840"/>
          <w:pgMar w:top="1420" w:right="1700" w:bottom="1380" w:left="1700" w:header="914" w:footer="1197" w:gutter="0"/>
          <w:cols w:space="720"/>
        </w:sectPr>
      </w:pPr>
    </w:p>
    <w:p w14:paraId="273E1E2A" w14:textId="77777777" w:rsidR="0029179C" w:rsidRDefault="0029179C">
      <w:pPr>
        <w:pStyle w:val="BodyText"/>
        <w:rPr>
          <w:i/>
        </w:rPr>
      </w:pPr>
    </w:p>
    <w:p w14:paraId="1517FC7D" w14:textId="77777777" w:rsidR="0029179C" w:rsidRDefault="0029179C">
      <w:pPr>
        <w:pStyle w:val="BodyText"/>
        <w:spacing w:before="60"/>
        <w:rPr>
          <w:i/>
        </w:rPr>
      </w:pPr>
    </w:p>
    <w:p w14:paraId="543E08F9" w14:textId="77777777" w:rsidR="0029179C" w:rsidRDefault="00000000">
      <w:pPr>
        <w:pStyle w:val="BodyText"/>
        <w:spacing w:line="302" w:lineRule="auto"/>
        <w:ind w:left="340"/>
      </w:pPr>
      <w:r>
        <w:rPr>
          <w:color w:val="333333"/>
        </w:rPr>
        <w:t>After people have spent a few minutes writing their responses, hold space for people to share and highlight the wins and key lessons of the day.</w:t>
      </w:r>
    </w:p>
    <w:p w14:paraId="6AEB0FD2" w14:textId="77777777" w:rsidR="0029179C" w:rsidRDefault="0029179C">
      <w:pPr>
        <w:pStyle w:val="BodyText"/>
        <w:spacing w:before="133"/>
      </w:pPr>
    </w:p>
    <w:p w14:paraId="56CAE38C" w14:textId="77777777" w:rsidR="0029179C" w:rsidRDefault="00000000">
      <w:pPr>
        <w:pStyle w:val="Heading6"/>
      </w:pPr>
      <w:bookmarkStart w:id="29" w:name="_bookmark22"/>
      <w:bookmarkEnd w:id="29"/>
      <w:r>
        <w:rPr>
          <w:color w:val="333333"/>
          <w:spacing w:val="-2"/>
          <w:w w:val="105"/>
        </w:rPr>
        <w:t>Homework</w:t>
      </w:r>
    </w:p>
    <w:p w14:paraId="4088603B" w14:textId="77777777" w:rsidR="0029179C" w:rsidRDefault="00000000">
      <w:pPr>
        <w:pStyle w:val="BodyText"/>
        <w:spacing w:before="293"/>
        <w:ind w:left="340"/>
      </w:pPr>
      <w:r>
        <w:rPr>
          <w:color w:val="333333"/>
        </w:rPr>
        <w:t>Explain</w:t>
      </w:r>
      <w:r>
        <w:rPr>
          <w:color w:val="333333"/>
          <w:spacing w:val="11"/>
        </w:rPr>
        <w:t xml:space="preserve"> </w:t>
      </w:r>
      <w:r>
        <w:rPr>
          <w:color w:val="333333"/>
        </w:rPr>
        <w:t>this</w:t>
      </w:r>
      <w:r>
        <w:rPr>
          <w:color w:val="333333"/>
          <w:spacing w:val="11"/>
        </w:rPr>
        <w:t xml:space="preserve"> </w:t>
      </w:r>
      <w:r>
        <w:rPr>
          <w:color w:val="333333"/>
        </w:rPr>
        <w:t>session’s</w:t>
      </w:r>
      <w:r>
        <w:rPr>
          <w:color w:val="333333"/>
          <w:spacing w:val="11"/>
        </w:rPr>
        <w:t xml:space="preserve"> </w:t>
      </w:r>
      <w:r>
        <w:rPr>
          <w:color w:val="333333"/>
          <w:spacing w:val="-2"/>
        </w:rPr>
        <w:t>homework:</w:t>
      </w:r>
    </w:p>
    <w:p w14:paraId="4AE08043" w14:textId="77777777" w:rsidR="0029179C" w:rsidRDefault="0029179C">
      <w:pPr>
        <w:pStyle w:val="BodyText"/>
        <w:spacing w:before="140"/>
      </w:pPr>
    </w:p>
    <w:p w14:paraId="21A57976" w14:textId="77777777" w:rsidR="0029179C" w:rsidRDefault="00000000">
      <w:pPr>
        <w:spacing w:before="1"/>
        <w:ind w:left="681"/>
        <w:rPr>
          <w:i/>
          <w:sz w:val="20"/>
        </w:rPr>
      </w:pPr>
      <w:r>
        <w:rPr>
          <w:i/>
          <w:noProof/>
          <w:sz w:val="20"/>
        </w:rPr>
        <mc:AlternateContent>
          <mc:Choice Requires="wps">
            <w:drawing>
              <wp:anchor distT="0" distB="0" distL="0" distR="0" simplePos="0" relativeHeight="15994880" behindDoc="0" locked="0" layoutInCell="1" allowOverlap="1" wp14:anchorId="459C72D8" wp14:editId="4E55AB3F">
                <wp:simplePos x="0" y="0"/>
                <wp:positionH relativeFrom="page">
                  <wp:posOffset>1314005</wp:posOffset>
                </wp:positionH>
                <wp:positionV relativeFrom="paragraph">
                  <wp:posOffset>2267</wp:posOffset>
                </wp:positionV>
                <wp:extent cx="1270" cy="1001394"/>
                <wp:effectExtent l="0" t="0" r="0" b="0"/>
                <wp:wrapNone/>
                <wp:docPr id="1235" name="Graphic 1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001394"/>
                        </a:xfrm>
                        <a:custGeom>
                          <a:avLst/>
                          <a:gdLst/>
                          <a:ahLst/>
                          <a:cxnLst/>
                          <a:rect l="l" t="t" r="r" b="b"/>
                          <a:pathLst>
                            <a:path h="1001394">
                              <a:moveTo>
                                <a:pt x="0" y="10010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8AC7A2C" id="Graphic 1235" o:spid="_x0000_s1026" style="position:absolute;margin-left:103.45pt;margin-top:.2pt;width:.1pt;height:78.85pt;z-index:15994880;visibility:visible;mso-wrap-style:square;mso-wrap-distance-left:0;mso-wrap-distance-top:0;mso-wrap-distance-right:0;mso-wrap-distance-bottom:0;mso-position-horizontal:absolute;mso-position-horizontal-relative:page;mso-position-vertical:absolute;mso-position-vertical-relative:text;v-text-anchor:top" coordsize="1270,1001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" path="m,1001090l,e" filled="f" strokecolor="#d1a326" strokeweight="3pt">
                <v:path arrowok="t"/>
                <w10:wrap anchorx="page"/>
              </v:shape>
            </w:pict>
          </mc:Fallback>
        </mc:AlternateContent>
      </w:r>
      <w:r>
        <w:rPr>
          <w:i/>
          <w:color w:val="333333"/>
          <w:spacing w:val="-4"/>
          <w:sz w:val="20"/>
        </w:rPr>
        <w:t>For</w:t>
      </w:r>
      <w:r>
        <w:rPr>
          <w:i/>
          <w:color w:val="333333"/>
          <w:spacing w:val="-1"/>
          <w:sz w:val="20"/>
        </w:rPr>
        <w:t xml:space="preserve"> </w:t>
      </w:r>
      <w:r>
        <w:rPr>
          <w:i/>
          <w:color w:val="333333"/>
          <w:spacing w:val="-4"/>
          <w:sz w:val="20"/>
        </w:rPr>
        <w:t>this</w:t>
      </w:r>
      <w:r>
        <w:rPr>
          <w:i/>
          <w:color w:val="333333"/>
          <w:spacing w:val="-1"/>
          <w:sz w:val="20"/>
        </w:rPr>
        <w:t xml:space="preserve"> </w:t>
      </w:r>
      <w:r>
        <w:rPr>
          <w:i/>
          <w:color w:val="333333"/>
          <w:spacing w:val="-4"/>
          <w:sz w:val="20"/>
        </w:rPr>
        <w:t>session’s</w:t>
      </w:r>
      <w:r>
        <w:rPr>
          <w:i/>
          <w:color w:val="333333"/>
          <w:spacing w:val="-1"/>
          <w:sz w:val="20"/>
        </w:rPr>
        <w:t xml:space="preserve"> </w:t>
      </w:r>
      <w:r>
        <w:rPr>
          <w:i/>
          <w:color w:val="333333"/>
          <w:spacing w:val="-4"/>
          <w:sz w:val="20"/>
        </w:rPr>
        <w:t>homework,</w:t>
      </w:r>
      <w:r>
        <w:rPr>
          <w:i/>
          <w:color w:val="333333"/>
          <w:spacing w:val="-1"/>
          <w:sz w:val="20"/>
        </w:rPr>
        <w:t xml:space="preserve"> </w:t>
      </w:r>
      <w:r>
        <w:rPr>
          <w:i/>
          <w:color w:val="333333"/>
          <w:spacing w:val="-4"/>
          <w:sz w:val="20"/>
        </w:rPr>
        <w:t>you</w:t>
      </w:r>
      <w:r>
        <w:rPr>
          <w:i/>
          <w:color w:val="333333"/>
          <w:spacing w:val="-1"/>
          <w:sz w:val="20"/>
        </w:rPr>
        <w:t xml:space="preserve"> </w:t>
      </w:r>
      <w:r>
        <w:rPr>
          <w:i/>
          <w:color w:val="333333"/>
          <w:spacing w:val="-4"/>
          <w:sz w:val="20"/>
        </w:rPr>
        <w:t>will</w:t>
      </w:r>
      <w:r>
        <w:rPr>
          <w:i/>
          <w:color w:val="333333"/>
          <w:spacing w:val="-1"/>
          <w:sz w:val="20"/>
        </w:rPr>
        <w:t xml:space="preserve"> </w:t>
      </w:r>
      <w:r>
        <w:rPr>
          <w:i/>
          <w:color w:val="333333"/>
          <w:spacing w:val="-4"/>
          <w:sz w:val="20"/>
        </w:rPr>
        <w:t>be</w:t>
      </w:r>
      <w:r>
        <w:rPr>
          <w:i/>
          <w:color w:val="333333"/>
          <w:spacing w:val="-1"/>
          <w:sz w:val="20"/>
        </w:rPr>
        <w:t xml:space="preserve"> </w:t>
      </w:r>
      <w:r>
        <w:rPr>
          <w:i/>
          <w:color w:val="333333"/>
          <w:spacing w:val="-4"/>
          <w:sz w:val="20"/>
        </w:rPr>
        <w:t>asked</w:t>
      </w:r>
      <w:r>
        <w:rPr>
          <w:i/>
          <w:color w:val="333333"/>
          <w:spacing w:val="-1"/>
          <w:sz w:val="20"/>
        </w:rPr>
        <w:t xml:space="preserve"> </w:t>
      </w:r>
      <w:r>
        <w:rPr>
          <w:i/>
          <w:color w:val="333333"/>
          <w:spacing w:val="-5"/>
          <w:sz w:val="20"/>
        </w:rPr>
        <w:t>to:</w:t>
      </w:r>
    </w:p>
    <w:p w14:paraId="643165A7" w14:textId="77777777" w:rsidR="0029179C" w:rsidRDefault="00000000">
      <w:pPr>
        <w:pStyle w:val="ListParagraph"/>
        <w:numPr>
          <w:ilvl w:val="1"/>
          <w:numId w:val="6"/>
        </w:numPr>
        <w:tabs>
          <w:tab w:val="left" w:pos="1077"/>
        </w:tabs>
        <w:spacing w:before="240"/>
        <w:ind w:right="0" w:hanging="396"/>
        <w:rPr>
          <w:i/>
          <w:sz w:val="20"/>
        </w:rPr>
      </w:pPr>
      <w:r>
        <w:rPr>
          <w:i/>
          <w:color w:val="333333"/>
          <w:spacing w:val="-2"/>
          <w:sz w:val="20"/>
        </w:rPr>
        <w:t>Create</w:t>
      </w:r>
      <w:r>
        <w:rPr>
          <w:i/>
          <w:color w:val="333333"/>
          <w:spacing w:val="-9"/>
          <w:sz w:val="20"/>
        </w:rPr>
        <w:t xml:space="preserve"> </w:t>
      </w:r>
      <w:r>
        <w:rPr>
          <w:i/>
          <w:color w:val="333333"/>
          <w:spacing w:val="-2"/>
          <w:sz w:val="20"/>
        </w:rPr>
        <w:t>and</w:t>
      </w:r>
      <w:r>
        <w:rPr>
          <w:i/>
          <w:color w:val="333333"/>
          <w:spacing w:val="-8"/>
          <w:sz w:val="20"/>
        </w:rPr>
        <w:t xml:space="preserve"> </w:t>
      </w:r>
      <w:r>
        <w:rPr>
          <w:i/>
          <w:color w:val="333333"/>
          <w:spacing w:val="-2"/>
          <w:sz w:val="20"/>
        </w:rPr>
        <w:t>action</w:t>
      </w:r>
      <w:r>
        <w:rPr>
          <w:i/>
          <w:color w:val="333333"/>
          <w:spacing w:val="-8"/>
          <w:sz w:val="20"/>
        </w:rPr>
        <w:t xml:space="preserve"> </w:t>
      </w:r>
      <w:r>
        <w:rPr>
          <w:i/>
          <w:color w:val="333333"/>
          <w:spacing w:val="-2"/>
          <w:sz w:val="20"/>
        </w:rPr>
        <w:t>a</w:t>
      </w:r>
      <w:r>
        <w:rPr>
          <w:i/>
          <w:color w:val="333333"/>
          <w:spacing w:val="-9"/>
          <w:sz w:val="20"/>
        </w:rPr>
        <w:t xml:space="preserve"> </w:t>
      </w:r>
      <w:r>
        <w:rPr>
          <w:i/>
          <w:color w:val="333333"/>
          <w:spacing w:val="-2"/>
          <w:sz w:val="20"/>
        </w:rPr>
        <w:t>daily</w:t>
      </w:r>
      <w:r>
        <w:rPr>
          <w:i/>
          <w:color w:val="333333"/>
          <w:spacing w:val="-8"/>
          <w:sz w:val="20"/>
        </w:rPr>
        <w:t xml:space="preserve"> </w:t>
      </w:r>
      <w:r>
        <w:rPr>
          <w:i/>
          <w:color w:val="333333"/>
          <w:spacing w:val="-2"/>
          <w:sz w:val="20"/>
        </w:rPr>
        <w:t>Rooted</w:t>
      </w:r>
      <w:r>
        <w:rPr>
          <w:i/>
          <w:color w:val="333333"/>
          <w:spacing w:val="-9"/>
          <w:sz w:val="20"/>
        </w:rPr>
        <w:t xml:space="preserve"> </w:t>
      </w:r>
      <w:r>
        <w:rPr>
          <w:i/>
          <w:color w:val="333333"/>
          <w:spacing w:val="-2"/>
          <w:sz w:val="20"/>
        </w:rPr>
        <w:t>Routine</w:t>
      </w:r>
      <w:r>
        <w:rPr>
          <w:i/>
          <w:color w:val="333333"/>
          <w:spacing w:val="-8"/>
          <w:sz w:val="20"/>
        </w:rPr>
        <w:t xml:space="preserve"> </w:t>
      </w:r>
      <w:r>
        <w:rPr>
          <w:i/>
          <w:color w:val="333333"/>
          <w:spacing w:val="-2"/>
          <w:sz w:val="20"/>
        </w:rPr>
        <w:t>for</w:t>
      </w:r>
      <w:r>
        <w:rPr>
          <w:i/>
          <w:color w:val="333333"/>
          <w:spacing w:val="-8"/>
          <w:sz w:val="20"/>
        </w:rPr>
        <w:t xml:space="preserve"> </w:t>
      </w:r>
      <w:r>
        <w:rPr>
          <w:i/>
          <w:color w:val="333333"/>
          <w:spacing w:val="-2"/>
          <w:sz w:val="20"/>
        </w:rPr>
        <w:t>Health</w:t>
      </w:r>
      <w:r>
        <w:rPr>
          <w:i/>
          <w:color w:val="333333"/>
          <w:spacing w:val="-9"/>
          <w:sz w:val="20"/>
        </w:rPr>
        <w:t xml:space="preserve"> </w:t>
      </w:r>
      <w:r>
        <w:rPr>
          <w:i/>
          <w:color w:val="333333"/>
          <w:spacing w:val="-2"/>
          <w:sz w:val="20"/>
        </w:rPr>
        <w:t>using</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Rooted</w:t>
      </w:r>
      <w:r>
        <w:rPr>
          <w:i/>
          <w:color w:val="333333"/>
          <w:spacing w:val="-9"/>
          <w:sz w:val="20"/>
        </w:rPr>
        <w:t xml:space="preserve"> </w:t>
      </w:r>
      <w:r>
        <w:rPr>
          <w:i/>
          <w:color w:val="333333"/>
          <w:spacing w:val="-2"/>
          <w:sz w:val="20"/>
        </w:rPr>
        <w:t>Routine</w:t>
      </w:r>
      <w:r>
        <w:rPr>
          <w:i/>
          <w:color w:val="333333"/>
          <w:spacing w:val="-8"/>
          <w:sz w:val="20"/>
        </w:rPr>
        <w:t xml:space="preserve"> </w:t>
      </w:r>
      <w:r>
        <w:rPr>
          <w:i/>
          <w:color w:val="333333"/>
          <w:spacing w:val="-2"/>
          <w:sz w:val="20"/>
        </w:rPr>
        <w:t>Template.</w:t>
      </w:r>
    </w:p>
    <w:p w14:paraId="5615A3F0" w14:textId="77777777" w:rsidR="0029179C" w:rsidRDefault="00000000">
      <w:pPr>
        <w:pStyle w:val="ListParagraph"/>
        <w:numPr>
          <w:ilvl w:val="1"/>
          <w:numId w:val="6"/>
        </w:numPr>
        <w:tabs>
          <w:tab w:val="left" w:pos="1077"/>
        </w:tabs>
        <w:spacing w:before="127"/>
        <w:ind w:right="0" w:hanging="396"/>
        <w:rPr>
          <w:i/>
          <w:sz w:val="20"/>
        </w:rPr>
      </w:pPr>
      <w:r>
        <w:rPr>
          <w:i/>
          <w:color w:val="333333"/>
          <w:spacing w:val="-4"/>
          <w:sz w:val="20"/>
        </w:rPr>
        <w:t>Log</w:t>
      </w:r>
      <w:r>
        <w:rPr>
          <w:i/>
          <w:color w:val="333333"/>
          <w:spacing w:val="-8"/>
          <w:sz w:val="20"/>
        </w:rPr>
        <w:t xml:space="preserve"> </w:t>
      </w:r>
      <w:r>
        <w:rPr>
          <w:i/>
          <w:color w:val="333333"/>
          <w:spacing w:val="-4"/>
          <w:sz w:val="20"/>
        </w:rPr>
        <w:t>your</w:t>
      </w:r>
      <w:r>
        <w:rPr>
          <w:i/>
          <w:color w:val="333333"/>
          <w:spacing w:val="-7"/>
          <w:sz w:val="20"/>
        </w:rPr>
        <w:t xml:space="preserve"> </w:t>
      </w:r>
      <w:r>
        <w:rPr>
          <w:i/>
          <w:color w:val="333333"/>
          <w:spacing w:val="-4"/>
          <w:sz w:val="20"/>
        </w:rPr>
        <w:t>experiences</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the</w:t>
      </w:r>
      <w:r>
        <w:rPr>
          <w:i/>
          <w:color w:val="333333"/>
          <w:spacing w:val="-8"/>
          <w:sz w:val="20"/>
        </w:rPr>
        <w:t xml:space="preserve"> </w:t>
      </w:r>
      <w:r>
        <w:rPr>
          <w:i/>
          <w:color w:val="333333"/>
          <w:spacing w:val="-4"/>
          <w:sz w:val="20"/>
        </w:rPr>
        <w:t>Rooted</w:t>
      </w:r>
      <w:r>
        <w:rPr>
          <w:i/>
          <w:color w:val="333333"/>
          <w:spacing w:val="-7"/>
          <w:sz w:val="20"/>
        </w:rPr>
        <w:t xml:space="preserve"> </w:t>
      </w:r>
      <w:r>
        <w:rPr>
          <w:i/>
          <w:color w:val="333333"/>
          <w:spacing w:val="-4"/>
          <w:sz w:val="20"/>
        </w:rPr>
        <w:t>Routines</w:t>
      </w:r>
      <w:r>
        <w:rPr>
          <w:i/>
          <w:color w:val="333333"/>
          <w:spacing w:val="-7"/>
          <w:sz w:val="20"/>
        </w:rPr>
        <w:t xml:space="preserve"> </w:t>
      </w:r>
      <w:r>
        <w:rPr>
          <w:i/>
          <w:color w:val="333333"/>
          <w:spacing w:val="-4"/>
          <w:sz w:val="20"/>
        </w:rPr>
        <w:t>Logbook.</w:t>
      </w:r>
    </w:p>
    <w:p w14:paraId="173F1A16" w14:textId="77777777" w:rsidR="0029179C" w:rsidRDefault="00000000">
      <w:pPr>
        <w:pStyle w:val="ListParagraph"/>
        <w:numPr>
          <w:ilvl w:val="1"/>
          <w:numId w:val="6"/>
        </w:numPr>
        <w:tabs>
          <w:tab w:val="left" w:pos="1077"/>
        </w:tabs>
        <w:spacing w:before="126"/>
        <w:ind w:right="0" w:hanging="396"/>
        <w:rPr>
          <w:i/>
          <w:sz w:val="20"/>
        </w:rPr>
      </w:pPr>
      <w:r>
        <w:rPr>
          <w:i/>
          <w:color w:val="333333"/>
          <w:spacing w:val="-4"/>
          <w:sz w:val="20"/>
        </w:rPr>
        <w:t>Run a</w:t>
      </w:r>
      <w:r>
        <w:rPr>
          <w:i/>
          <w:color w:val="333333"/>
          <w:spacing w:val="-3"/>
          <w:sz w:val="20"/>
        </w:rPr>
        <w:t xml:space="preserve"> </w:t>
      </w:r>
      <w:r>
        <w:rPr>
          <w:i/>
          <w:color w:val="333333"/>
          <w:spacing w:val="-4"/>
          <w:sz w:val="20"/>
        </w:rPr>
        <w:t>Reflection</w:t>
      </w:r>
      <w:r>
        <w:rPr>
          <w:i/>
          <w:color w:val="333333"/>
          <w:spacing w:val="-3"/>
          <w:sz w:val="20"/>
        </w:rPr>
        <w:t xml:space="preserve"> </w:t>
      </w:r>
      <w:r>
        <w:rPr>
          <w:i/>
          <w:color w:val="333333"/>
          <w:spacing w:val="-4"/>
          <w:sz w:val="20"/>
        </w:rPr>
        <w:t>Round</w:t>
      </w:r>
      <w:r>
        <w:rPr>
          <w:i/>
          <w:color w:val="333333"/>
          <w:spacing w:val="-3"/>
          <w:sz w:val="20"/>
        </w:rPr>
        <w:t xml:space="preserve"> </w:t>
      </w:r>
      <w:r>
        <w:rPr>
          <w:i/>
          <w:color w:val="333333"/>
          <w:spacing w:val="-4"/>
          <w:sz w:val="20"/>
        </w:rPr>
        <w:t>on your</w:t>
      </w:r>
      <w:r>
        <w:rPr>
          <w:i/>
          <w:color w:val="333333"/>
          <w:spacing w:val="-3"/>
          <w:sz w:val="20"/>
        </w:rPr>
        <w:t xml:space="preserve"> </w:t>
      </w:r>
      <w:r>
        <w:rPr>
          <w:i/>
          <w:color w:val="333333"/>
          <w:spacing w:val="-4"/>
          <w:sz w:val="20"/>
        </w:rPr>
        <w:t>Rooted</w:t>
      </w:r>
      <w:r>
        <w:rPr>
          <w:i/>
          <w:color w:val="333333"/>
          <w:spacing w:val="-3"/>
          <w:sz w:val="20"/>
        </w:rPr>
        <w:t xml:space="preserve"> </w:t>
      </w:r>
      <w:r>
        <w:rPr>
          <w:i/>
          <w:color w:val="333333"/>
          <w:spacing w:val="-4"/>
          <w:sz w:val="20"/>
        </w:rPr>
        <w:t>Routine</w:t>
      </w:r>
      <w:r>
        <w:rPr>
          <w:i/>
          <w:color w:val="333333"/>
          <w:spacing w:val="-3"/>
          <w:sz w:val="20"/>
        </w:rPr>
        <w:t xml:space="preserve"> </w:t>
      </w:r>
      <w:r>
        <w:rPr>
          <w:i/>
          <w:color w:val="333333"/>
          <w:spacing w:val="-4"/>
          <w:sz w:val="20"/>
        </w:rPr>
        <w:t>for Health</w:t>
      </w:r>
      <w:r>
        <w:rPr>
          <w:i/>
          <w:color w:val="333333"/>
          <w:spacing w:val="-3"/>
          <w:sz w:val="20"/>
        </w:rPr>
        <w:t xml:space="preserve"> </w:t>
      </w:r>
      <w:r>
        <w:rPr>
          <w:i/>
          <w:color w:val="333333"/>
          <w:spacing w:val="-4"/>
          <w:sz w:val="20"/>
        </w:rPr>
        <w:t>experiment.</w:t>
      </w:r>
    </w:p>
    <w:p w14:paraId="6AD8870C" w14:textId="77777777" w:rsidR="0029179C" w:rsidRDefault="0029179C">
      <w:pPr>
        <w:pStyle w:val="BodyText"/>
        <w:spacing w:before="254"/>
        <w:rPr>
          <w:i/>
        </w:rPr>
      </w:pPr>
    </w:p>
    <w:p w14:paraId="0FC1B506" w14:textId="77777777" w:rsidR="0029179C" w:rsidRDefault="00000000">
      <w:pPr>
        <w:pStyle w:val="BodyText"/>
        <w:ind w:left="340"/>
      </w:pPr>
      <w:r>
        <w:rPr>
          <w:color w:val="333333"/>
        </w:rPr>
        <w:t>Go</w:t>
      </w:r>
      <w:r>
        <w:rPr>
          <w:color w:val="333333"/>
          <w:spacing w:val="-2"/>
        </w:rPr>
        <w:t xml:space="preserve"> </w:t>
      </w:r>
      <w:r>
        <w:rPr>
          <w:color w:val="333333"/>
        </w:rPr>
        <w:t>through</w:t>
      </w:r>
      <w:r>
        <w:rPr>
          <w:color w:val="333333"/>
          <w:spacing w:val="-2"/>
        </w:rPr>
        <w:t xml:space="preserve"> </w:t>
      </w:r>
      <w:r>
        <w:rPr>
          <w:color w:val="333333"/>
        </w:rPr>
        <w:t>each</w:t>
      </w:r>
      <w:r>
        <w:rPr>
          <w:color w:val="333333"/>
          <w:spacing w:val="-2"/>
        </w:rPr>
        <w:t xml:space="preserve"> </w:t>
      </w:r>
      <w:r>
        <w:rPr>
          <w:color w:val="333333"/>
        </w:rPr>
        <w:t>of</w:t>
      </w:r>
      <w:r>
        <w:rPr>
          <w:color w:val="333333"/>
          <w:spacing w:val="-2"/>
        </w:rPr>
        <w:t xml:space="preserve"> </w:t>
      </w:r>
      <w:r>
        <w:rPr>
          <w:color w:val="333333"/>
        </w:rPr>
        <w:t>the</w:t>
      </w:r>
      <w:r>
        <w:rPr>
          <w:color w:val="333333"/>
          <w:spacing w:val="-2"/>
        </w:rPr>
        <w:t xml:space="preserve"> </w:t>
      </w:r>
      <w:r>
        <w:rPr>
          <w:color w:val="333333"/>
        </w:rPr>
        <w:t>pages</w:t>
      </w:r>
      <w:r>
        <w:rPr>
          <w:color w:val="333333"/>
          <w:spacing w:val="-2"/>
        </w:rPr>
        <w:t xml:space="preserve"> </w:t>
      </w:r>
      <w:r>
        <w:rPr>
          <w:color w:val="333333"/>
        </w:rPr>
        <w:t>and</w:t>
      </w:r>
      <w:r>
        <w:rPr>
          <w:color w:val="333333"/>
          <w:spacing w:val="-2"/>
        </w:rPr>
        <w:t xml:space="preserve"> </w:t>
      </w:r>
      <w:r>
        <w:rPr>
          <w:color w:val="333333"/>
        </w:rPr>
        <w:t>answer</w:t>
      </w:r>
      <w:r>
        <w:rPr>
          <w:color w:val="333333"/>
          <w:spacing w:val="-2"/>
        </w:rPr>
        <w:t xml:space="preserve"> </w:t>
      </w:r>
      <w:r>
        <w:rPr>
          <w:color w:val="333333"/>
        </w:rPr>
        <w:t>any</w:t>
      </w:r>
      <w:r>
        <w:rPr>
          <w:color w:val="333333"/>
          <w:spacing w:val="-2"/>
        </w:rPr>
        <w:t xml:space="preserve"> </w:t>
      </w:r>
      <w:r>
        <w:rPr>
          <w:color w:val="333333"/>
        </w:rPr>
        <w:t>questions</w:t>
      </w:r>
      <w:r>
        <w:rPr>
          <w:color w:val="333333"/>
          <w:spacing w:val="-2"/>
        </w:rPr>
        <w:t xml:space="preserve"> </w:t>
      </w:r>
      <w:r>
        <w:rPr>
          <w:color w:val="333333"/>
        </w:rPr>
        <w:t>they</w:t>
      </w:r>
      <w:r>
        <w:rPr>
          <w:color w:val="333333"/>
          <w:spacing w:val="-2"/>
        </w:rPr>
        <w:t xml:space="preserve"> </w:t>
      </w:r>
      <w:r>
        <w:rPr>
          <w:color w:val="333333"/>
        </w:rPr>
        <w:t>may</w:t>
      </w:r>
      <w:r>
        <w:rPr>
          <w:color w:val="333333"/>
          <w:spacing w:val="-1"/>
        </w:rPr>
        <w:t xml:space="preserve"> </w:t>
      </w:r>
      <w:r>
        <w:rPr>
          <w:color w:val="333333"/>
        </w:rPr>
        <w:t>have</w:t>
      </w:r>
      <w:r>
        <w:rPr>
          <w:color w:val="333333"/>
          <w:spacing w:val="-2"/>
        </w:rPr>
        <w:t xml:space="preserve"> </w:t>
      </w:r>
      <w:r>
        <w:rPr>
          <w:color w:val="333333"/>
        </w:rPr>
        <w:t>on</w:t>
      </w:r>
      <w:r>
        <w:rPr>
          <w:color w:val="333333"/>
          <w:spacing w:val="-2"/>
        </w:rPr>
        <w:t xml:space="preserve"> </w:t>
      </w:r>
      <w:r>
        <w:rPr>
          <w:color w:val="333333"/>
        </w:rPr>
        <w:t>the</w:t>
      </w:r>
      <w:r>
        <w:rPr>
          <w:color w:val="333333"/>
          <w:spacing w:val="-2"/>
        </w:rPr>
        <w:t xml:space="preserve"> tasks.</w:t>
      </w:r>
    </w:p>
    <w:p w14:paraId="154A5CC2" w14:textId="77777777" w:rsidR="0029179C" w:rsidRDefault="0029179C">
      <w:pPr>
        <w:pStyle w:val="BodyText"/>
        <w:spacing w:before="203"/>
      </w:pPr>
    </w:p>
    <w:p w14:paraId="60D52D15" w14:textId="77777777" w:rsidR="0029179C" w:rsidRDefault="00000000">
      <w:pPr>
        <w:pStyle w:val="Heading6"/>
      </w:pPr>
      <w:r>
        <w:rPr>
          <w:color w:val="333333"/>
        </w:rPr>
        <w:t>Following</w:t>
      </w:r>
      <w:r>
        <w:rPr>
          <w:color w:val="333333"/>
          <w:spacing w:val="-14"/>
        </w:rPr>
        <w:t xml:space="preserve"> </w:t>
      </w:r>
      <w:r>
        <w:rPr>
          <w:color w:val="333333"/>
          <w:spacing w:val="-2"/>
        </w:rPr>
        <w:t>Sessions</w:t>
      </w:r>
    </w:p>
    <w:p w14:paraId="6D2F57B7" w14:textId="77777777" w:rsidR="0029179C" w:rsidRDefault="00000000">
      <w:pPr>
        <w:pStyle w:val="BodyText"/>
        <w:spacing w:before="293" w:line="504" w:lineRule="auto"/>
        <w:ind w:left="340" w:right="995"/>
      </w:pPr>
      <w:r>
        <w:rPr>
          <w:color w:val="333333"/>
        </w:rPr>
        <w:t>Explain that we will use the following session to explore Positive Emotions. Invite people to ask any questions.</w:t>
      </w:r>
    </w:p>
    <w:p w14:paraId="4C45068F" w14:textId="77777777" w:rsidR="0029179C" w:rsidRDefault="0029179C">
      <w:pPr>
        <w:pStyle w:val="BodyText"/>
        <w:spacing w:line="504" w:lineRule="auto"/>
        <w:sectPr w:rsidR="0029179C">
          <w:pgSz w:w="11910" w:h="16840"/>
          <w:pgMar w:top="1420" w:right="1700" w:bottom="1380" w:left="1700" w:header="914" w:footer="1197" w:gutter="0"/>
          <w:cols w:space="720"/>
        </w:sectPr>
      </w:pPr>
    </w:p>
    <w:p w14:paraId="0F197830" w14:textId="77777777" w:rsidR="0029179C" w:rsidRDefault="00000000">
      <w:pPr>
        <w:pStyle w:val="Heading1"/>
      </w:pPr>
      <w:r>
        <w:rPr>
          <w:noProof/>
        </w:rPr>
        <w:lastRenderedPageBreak/>
        <mc:AlternateContent>
          <mc:Choice Requires="wps">
            <w:drawing>
              <wp:anchor distT="0" distB="0" distL="0" distR="0" simplePos="0" relativeHeight="481741824" behindDoc="1" locked="0" layoutInCell="1" allowOverlap="1" wp14:anchorId="6867F043" wp14:editId="22C2CDD0">
                <wp:simplePos x="0" y="0"/>
                <wp:positionH relativeFrom="page">
                  <wp:posOffset>0</wp:posOffset>
                </wp:positionH>
                <wp:positionV relativeFrom="page">
                  <wp:posOffset>0</wp:posOffset>
                </wp:positionV>
                <wp:extent cx="7560309" cy="10692130"/>
                <wp:effectExtent l="0" t="0" r="0" b="0"/>
                <wp:wrapNone/>
                <wp:docPr id="1236" name="Graphic 12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09A1E02C" id="Graphic 1236" o:spid="_x0000_s1026" style="position:absolute;margin-left:0;margin-top:0;width:595.3pt;height:841.9pt;z-index:-21574656;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742336" behindDoc="1" locked="0" layoutInCell="1" allowOverlap="1" wp14:anchorId="237CFB88" wp14:editId="265E5C59">
            <wp:simplePos x="0" y="0"/>
            <wp:positionH relativeFrom="page">
              <wp:posOffset>0</wp:posOffset>
            </wp:positionH>
            <wp:positionV relativeFrom="page">
              <wp:posOffset>3632</wp:posOffset>
            </wp:positionV>
            <wp:extent cx="7553655" cy="10684750"/>
            <wp:effectExtent l="0" t="0" r="0" b="0"/>
            <wp:wrapNone/>
            <wp:docPr id="1237" name="Image 1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7" name="Image 1237"/>
                    <pic:cNvPicPr/>
                  </pic:nvPicPr>
                  <pic:blipFill>
                    <a:blip r:embed="rId12" cstate="print"/>
                    <a:stretch>
                      <a:fillRect/>
                    </a:stretch>
                  </pic:blipFill>
                  <pic:spPr>
                    <a:xfrm>
                      <a:off x="0" y="0"/>
                      <a:ext cx="7553655" cy="10684750"/>
                    </a:xfrm>
                    <a:prstGeom prst="rect">
                      <a:avLst/>
                    </a:prstGeom>
                  </pic:spPr>
                </pic:pic>
              </a:graphicData>
            </a:graphic>
          </wp:anchor>
        </w:drawing>
      </w:r>
      <w:bookmarkStart w:id="30" w:name="Session_3"/>
      <w:bookmarkStart w:id="31" w:name="Positive_Emotions"/>
      <w:bookmarkStart w:id="32" w:name="_bookmark23"/>
      <w:bookmarkStart w:id="33" w:name="_bookmark24"/>
      <w:bookmarkEnd w:id="30"/>
      <w:bookmarkEnd w:id="31"/>
      <w:bookmarkEnd w:id="32"/>
      <w:bookmarkEnd w:id="33"/>
      <w:r>
        <w:rPr>
          <w:color w:val="333333"/>
          <w:w w:val="90"/>
        </w:rPr>
        <w:t>Session</w:t>
      </w:r>
      <w:r>
        <w:rPr>
          <w:color w:val="333333"/>
          <w:spacing w:val="-31"/>
          <w:w w:val="150"/>
        </w:rPr>
        <w:t xml:space="preserve"> </w:t>
      </w:r>
      <w:r>
        <w:rPr>
          <w:color w:val="333333"/>
          <w:spacing w:val="-10"/>
        </w:rPr>
        <w:t>3</w:t>
      </w:r>
    </w:p>
    <w:p w14:paraId="5F2493EA" w14:textId="77777777" w:rsidR="0029179C" w:rsidRDefault="00000000">
      <w:pPr>
        <w:pStyle w:val="Heading4"/>
      </w:pPr>
      <w:r>
        <w:rPr>
          <w:color w:val="5B6656"/>
          <w:spacing w:val="41"/>
          <w:w w:val="105"/>
        </w:rPr>
        <w:t>POSITIVE</w:t>
      </w:r>
      <w:r>
        <w:rPr>
          <w:color w:val="5B6656"/>
          <w:spacing w:val="16"/>
          <w:w w:val="105"/>
        </w:rPr>
        <w:t xml:space="preserve"> </w:t>
      </w:r>
      <w:r>
        <w:rPr>
          <w:color w:val="5B6656"/>
          <w:spacing w:val="37"/>
          <w:w w:val="105"/>
        </w:rPr>
        <w:t xml:space="preserve">EMOTIONS </w:t>
      </w:r>
    </w:p>
    <w:p w14:paraId="194B66FB" w14:textId="77777777" w:rsidR="0029179C" w:rsidRDefault="0029179C">
      <w:pPr>
        <w:pStyle w:val="Heading4"/>
        <w:sectPr w:rsidR="0029179C">
          <w:headerReference w:type="default" r:id="rId281"/>
          <w:footerReference w:type="default" r:id="rId282"/>
          <w:pgSz w:w="11910" w:h="16840"/>
          <w:pgMar w:top="1420" w:right="1700" w:bottom="280" w:left="1700" w:header="0" w:footer="0" w:gutter="0"/>
          <w:cols w:space="720"/>
        </w:sectPr>
      </w:pPr>
    </w:p>
    <w:p w14:paraId="7CBA5F08" w14:textId="77777777" w:rsidR="0029179C" w:rsidRDefault="0029179C">
      <w:pPr>
        <w:pStyle w:val="BodyText"/>
        <w:spacing w:before="98"/>
        <w:rPr>
          <w:rFonts w:ascii="Lucida Sans"/>
          <w:sz w:val="36"/>
        </w:rPr>
      </w:pPr>
    </w:p>
    <w:p w14:paraId="14DCAA6C" w14:textId="77777777" w:rsidR="0029179C" w:rsidRDefault="00000000">
      <w:pPr>
        <w:pStyle w:val="Heading5"/>
        <w:jc w:val="left"/>
      </w:pPr>
      <w:r>
        <w:rPr>
          <w:color w:val="333333"/>
          <w:spacing w:val="-4"/>
        </w:rPr>
        <w:t>Aims</w:t>
      </w:r>
    </w:p>
    <w:p w14:paraId="7082B617" w14:textId="77777777" w:rsidR="0029179C" w:rsidRDefault="00000000">
      <w:pPr>
        <w:pStyle w:val="BodyText"/>
        <w:spacing w:before="281"/>
        <w:ind w:left="340"/>
      </w:pPr>
      <w:r>
        <w:rPr>
          <w:color w:val="333333"/>
        </w:rPr>
        <w:t>The</w:t>
      </w:r>
      <w:r>
        <w:rPr>
          <w:color w:val="333333"/>
          <w:spacing w:val="8"/>
        </w:rPr>
        <w:t xml:space="preserve"> </w:t>
      </w:r>
      <w:r>
        <w:rPr>
          <w:color w:val="333333"/>
        </w:rPr>
        <w:t>aims</w:t>
      </w:r>
      <w:r>
        <w:rPr>
          <w:color w:val="333333"/>
          <w:spacing w:val="8"/>
        </w:rPr>
        <w:t xml:space="preserve"> </w:t>
      </w:r>
      <w:r>
        <w:rPr>
          <w:color w:val="333333"/>
        </w:rPr>
        <w:t>of</w:t>
      </w:r>
      <w:r>
        <w:rPr>
          <w:color w:val="333333"/>
          <w:spacing w:val="9"/>
        </w:rPr>
        <w:t xml:space="preserve"> </w:t>
      </w:r>
      <w:r>
        <w:rPr>
          <w:color w:val="333333"/>
        </w:rPr>
        <w:t>Session</w:t>
      </w:r>
      <w:r>
        <w:rPr>
          <w:color w:val="333333"/>
          <w:spacing w:val="8"/>
        </w:rPr>
        <w:t xml:space="preserve"> </w:t>
      </w:r>
      <w:r>
        <w:rPr>
          <w:color w:val="333333"/>
        </w:rPr>
        <w:t>3</w:t>
      </w:r>
      <w:r>
        <w:rPr>
          <w:color w:val="333333"/>
          <w:spacing w:val="8"/>
        </w:rPr>
        <w:t xml:space="preserve"> </w:t>
      </w:r>
      <w:r>
        <w:rPr>
          <w:color w:val="333333"/>
        </w:rPr>
        <w:t>are</w:t>
      </w:r>
      <w:r>
        <w:rPr>
          <w:color w:val="333333"/>
          <w:spacing w:val="9"/>
        </w:rPr>
        <w:t xml:space="preserve"> </w:t>
      </w:r>
      <w:r>
        <w:rPr>
          <w:color w:val="333333"/>
          <w:spacing w:val="-5"/>
        </w:rPr>
        <w:t>to:</w:t>
      </w:r>
    </w:p>
    <w:p w14:paraId="61908DC9" w14:textId="77777777" w:rsidR="0029179C" w:rsidRDefault="0029179C">
      <w:pPr>
        <w:pStyle w:val="BodyText"/>
        <w:spacing w:before="27"/>
      </w:pPr>
    </w:p>
    <w:p w14:paraId="019C348F"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Review</w:t>
      </w:r>
      <w:r>
        <w:rPr>
          <w:color w:val="333333"/>
          <w:spacing w:val="-8"/>
        </w:rPr>
        <w:t xml:space="preserve"> </w:t>
      </w:r>
      <w:r>
        <w:rPr>
          <w:color w:val="333333"/>
        </w:rPr>
        <w:t>your</w:t>
      </w:r>
      <w:r>
        <w:rPr>
          <w:color w:val="333333"/>
          <w:spacing w:val="-7"/>
        </w:rPr>
        <w:t xml:space="preserve"> </w:t>
      </w:r>
      <w:r>
        <w:rPr>
          <w:color w:val="333333"/>
        </w:rPr>
        <w:t>clients’</w:t>
      </w:r>
      <w:r>
        <w:rPr>
          <w:color w:val="333333"/>
          <w:spacing w:val="-8"/>
        </w:rPr>
        <w:t xml:space="preserve"> </w:t>
      </w:r>
      <w:r>
        <w:rPr>
          <w:color w:val="333333"/>
          <w:spacing w:val="-2"/>
        </w:rPr>
        <w:t>homework.</w:t>
      </w:r>
    </w:p>
    <w:p w14:paraId="609911F0" w14:textId="77777777" w:rsidR="0029179C" w:rsidRDefault="00000000">
      <w:pPr>
        <w:pStyle w:val="BodyText"/>
        <w:tabs>
          <w:tab w:val="left" w:pos="737"/>
        </w:tabs>
        <w:spacing w:before="120"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Reflect</w:t>
      </w:r>
      <w:r>
        <w:rPr>
          <w:color w:val="333333"/>
          <w:spacing w:val="40"/>
        </w:rPr>
        <w:t xml:space="preserve"> </w:t>
      </w:r>
      <w:r>
        <w:rPr>
          <w:color w:val="333333"/>
        </w:rPr>
        <w:t>on</w:t>
      </w:r>
      <w:r>
        <w:rPr>
          <w:color w:val="333333"/>
          <w:spacing w:val="40"/>
        </w:rPr>
        <w:t xml:space="preserve"> </w:t>
      </w:r>
      <w:r>
        <w:rPr>
          <w:color w:val="333333"/>
        </w:rPr>
        <w:t>clients’</w:t>
      </w:r>
      <w:r>
        <w:rPr>
          <w:color w:val="333333"/>
          <w:spacing w:val="40"/>
        </w:rPr>
        <w:t xml:space="preserve"> </w:t>
      </w:r>
      <w:r>
        <w:rPr>
          <w:color w:val="333333"/>
        </w:rPr>
        <w:t>current</w:t>
      </w:r>
      <w:r>
        <w:rPr>
          <w:color w:val="333333"/>
          <w:spacing w:val="40"/>
        </w:rPr>
        <w:t xml:space="preserve"> </w:t>
      </w:r>
      <w:r>
        <w:rPr>
          <w:color w:val="333333"/>
        </w:rPr>
        <w:t>experience</w:t>
      </w:r>
      <w:r>
        <w:rPr>
          <w:color w:val="333333"/>
          <w:spacing w:val="40"/>
        </w:rPr>
        <w:t xml:space="preserve"> </w:t>
      </w:r>
      <w:r>
        <w:rPr>
          <w:color w:val="333333"/>
        </w:rPr>
        <w:t>of</w:t>
      </w:r>
      <w:r>
        <w:rPr>
          <w:color w:val="333333"/>
          <w:spacing w:val="40"/>
        </w:rPr>
        <w:t xml:space="preserve"> </w:t>
      </w:r>
      <w:r>
        <w:rPr>
          <w:color w:val="333333"/>
        </w:rPr>
        <w:t>a</w:t>
      </w:r>
      <w:r>
        <w:rPr>
          <w:color w:val="333333"/>
          <w:spacing w:val="40"/>
        </w:rPr>
        <w:t xml:space="preserve"> </w:t>
      </w:r>
      <w:r>
        <w:rPr>
          <w:color w:val="333333"/>
        </w:rPr>
        <w:t>range</w:t>
      </w:r>
      <w:r>
        <w:rPr>
          <w:color w:val="333333"/>
          <w:spacing w:val="40"/>
        </w:rPr>
        <w:t xml:space="preserve"> </w:t>
      </w:r>
      <w:r>
        <w:rPr>
          <w:color w:val="333333"/>
        </w:rPr>
        <w:t>of</w:t>
      </w:r>
      <w:r>
        <w:rPr>
          <w:color w:val="333333"/>
          <w:spacing w:val="40"/>
        </w:rPr>
        <w:t xml:space="preserve"> </w:t>
      </w:r>
      <w:r>
        <w:rPr>
          <w:color w:val="333333"/>
        </w:rPr>
        <w:t>emotions</w:t>
      </w:r>
      <w:r>
        <w:rPr>
          <w:color w:val="333333"/>
          <w:spacing w:val="40"/>
        </w:rPr>
        <w:t xml:space="preserve"> </w:t>
      </w:r>
      <w:r>
        <w:rPr>
          <w:color w:val="333333"/>
        </w:rPr>
        <w:t>through</w:t>
      </w:r>
      <w:r>
        <w:rPr>
          <w:color w:val="333333"/>
          <w:spacing w:val="40"/>
        </w:rPr>
        <w:t xml:space="preserve"> </w:t>
      </w:r>
      <w:r>
        <w:rPr>
          <w:color w:val="333333"/>
        </w:rPr>
        <w:t>a</w:t>
      </w:r>
      <w:r>
        <w:rPr>
          <w:color w:val="333333"/>
          <w:spacing w:val="40"/>
        </w:rPr>
        <w:t xml:space="preserve"> </w:t>
      </w:r>
      <w:r>
        <w:rPr>
          <w:color w:val="333333"/>
        </w:rPr>
        <w:t xml:space="preserve">Rapid </w:t>
      </w:r>
      <w:r>
        <w:rPr>
          <w:color w:val="333333"/>
          <w:spacing w:val="-2"/>
        </w:rPr>
        <w:t>Reflection.</w:t>
      </w:r>
    </w:p>
    <w:p w14:paraId="6B5202AC" w14:textId="77777777" w:rsidR="0029179C" w:rsidRDefault="00000000">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Explore:</w:t>
      </w:r>
      <w:r>
        <w:rPr>
          <w:color w:val="333333"/>
          <w:spacing w:val="3"/>
        </w:rPr>
        <w:t xml:space="preserve"> </w:t>
      </w:r>
      <w:r>
        <w:rPr>
          <w:color w:val="333333"/>
        </w:rPr>
        <w:t>What</w:t>
      </w:r>
      <w:r>
        <w:rPr>
          <w:color w:val="333333"/>
          <w:spacing w:val="4"/>
        </w:rPr>
        <w:t xml:space="preserve"> </w:t>
      </w:r>
      <w:r>
        <w:rPr>
          <w:color w:val="333333"/>
        </w:rPr>
        <w:t>Are</w:t>
      </w:r>
      <w:r>
        <w:rPr>
          <w:color w:val="333333"/>
          <w:spacing w:val="4"/>
        </w:rPr>
        <w:t xml:space="preserve"> </w:t>
      </w:r>
      <w:r>
        <w:rPr>
          <w:color w:val="333333"/>
          <w:spacing w:val="-2"/>
        </w:rPr>
        <w:t>Emotions?</w:t>
      </w:r>
    </w:p>
    <w:p w14:paraId="443D67A9" w14:textId="77777777" w:rsidR="0029179C" w:rsidRDefault="00000000">
      <w:pPr>
        <w:pStyle w:val="BodyText"/>
        <w:tabs>
          <w:tab w:val="left" w:pos="737"/>
        </w:tabs>
        <w:spacing w:before="12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Uncover: The pivotal role that both “good” and “bad” emotions play in creating a thriving, meaningful life.</w:t>
      </w:r>
    </w:p>
    <w:p w14:paraId="02BE9CE2" w14:textId="77777777" w:rsidR="0029179C" w:rsidRDefault="00000000">
      <w:pPr>
        <w:pStyle w:val="BodyText"/>
        <w:tabs>
          <w:tab w:val="left" w:pos="737"/>
        </w:tabs>
        <w:spacing w:before="60"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Clarify: Emotions are data to help us make meaningful choices, not directives upon which we must react.</w:t>
      </w:r>
    </w:p>
    <w:p w14:paraId="65953F73" w14:textId="77777777" w:rsidR="0029179C" w:rsidRDefault="00000000">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Create:</w:t>
      </w:r>
      <w:r>
        <w:rPr>
          <w:color w:val="333333"/>
          <w:spacing w:val="3"/>
        </w:rPr>
        <w:t xml:space="preserve"> </w:t>
      </w:r>
      <w:r>
        <w:rPr>
          <w:color w:val="333333"/>
        </w:rPr>
        <w:t>A</w:t>
      </w:r>
      <w:r>
        <w:rPr>
          <w:color w:val="333333"/>
          <w:spacing w:val="4"/>
        </w:rPr>
        <w:t xml:space="preserve"> </w:t>
      </w:r>
      <w:r>
        <w:rPr>
          <w:color w:val="333333"/>
        </w:rPr>
        <w:t>Rooted</w:t>
      </w:r>
      <w:r>
        <w:rPr>
          <w:color w:val="333333"/>
          <w:spacing w:val="4"/>
        </w:rPr>
        <w:t xml:space="preserve"> </w:t>
      </w:r>
      <w:r>
        <w:rPr>
          <w:color w:val="333333"/>
        </w:rPr>
        <w:t>Routine</w:t>
      </w:r>
      <w:r>
        <w:rPr>
          <w:color w:val="333333"/>
          <w:spacing w:val="4"/>
        </w:rPr>
        <w:t xml:space="preserve"> </w:t>
      </w:r>
      <w:r>
        <w:rPr>
          <w:color w:val="333333"/>
        </w:rPr>
        <w:t>for</w:t>
      </w:r>
      <w:r>
        <w:rPr>
          <w:color w:val="333333"/>
          <w:spacing w:val="3"/>
        </w:rPr>
        <w:t xml:space="preserve"> </w:t>
      </w:r>
      <w:r>
        <w:rPr>
          <w:color w:val="333333"/>
          <w:spacing w:val="-2"/>
        </w:rPr>
        <w:t>Emotion.</w:t>
      </w:r>
    </w:p>
    <w:p w14:paraId="29B00535" w14:textId="77777777" w:rsidR="0029179C" w:rsidRDefault="0029179C">
      <w:pPr>
        <w:pStyle w:val="BodyText"/>
      </w:pPr>
    </w:p>
    <w:p w14:paraId="60C49858" w14:textId="77777777" w:rsidR="0029179C" w:rsidRDefault="00000000">
      <w:pPr>
        <w:pStyle w:val="BodyText"/>
        <w:spacing w:before="51"/>
      </w:pPr>
      <w:r>
        <w:rPr>
          <w:noProof/>
        </w:rPr>
        <mc:AlternateContent>
          <mc:Choice Requires="wps">
            <w:drawing>
              <wp:anchor distT="0" distB="0" distL="0" distR="0" simplePos="0" relativeHeight="487856640" behindDoc="1" locked="0" layoutInCell="1" allowOverlap="1" wp14:anchorId="4B18D30B" wp14:editId="12652796">
                <wp:simplePos x="0" y="0"/>
                <wp:positionH relativeFrom="page">
                  <wp:posOffset>1295996</wp:posOffset>
                </wp:positionH>
                <wp:positionV relativeFrom="paragraph">
                  <wp:posOffset>218983</wp:posOffset>
                </wp:positionV>
                <wp:extent cx="4968240" cy="432434"/>
                <wp:effectExtent l="0" t="0" r="0" b="0"/>
                <wp:wrapTopAndBottom/>
                <wp:docPr id="1242" name="Textbox 1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3B60776F"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wps:txbx>
                      <wps:bodyPr wrap="square" lIns="0" tIns="0" rIns="0" bIns="0" rtlCol="0">
                        <a:noAutofit/>
                      </wps:bodyPr>
                    </wps:wsp>
                  </a:graphicData>
                </a:graphic>
              </wp:anchor>
            </w:drawing>
          </mc:Choice>
          <mc:Fallback>
            <w:pict>
              <v:shape w14:anchorId="4B18D30B" id="Textbox 1242" o:spid="_x0000_s1400" type="#_x0000_t202" style="position:absolute;margin-left:102.05pt;margin-top:17.25pt;width:391.2pt;height:34.05pt;z-index:-154598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" fillcolor="#d1a326" stroked="f">
                <v:textbox inset="0,0,0,0">
                  <w:txbxContent>
                    <w:p w14:paraId="3B60776F"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v:textbox>
                <w10:wrap type="topAndBottom" anchorx="page"/>
              </v:shape>
            </w:pict>
          </mc:Fallback>
        </mc:AlternateContent>
      </w:r>
    </w:p>
    <w:p w14:paraId="71155CDB" w14:textId="77777777" w:rsidR="0029179C" w:rsidRDefault="0029179C">
      <w:pPr>
        <w:pStyle w:val="BodyText"/>
        <w:spacing w:before="87"/>
      </w:pPr>
    </w:p>
    <w:p w14:paraId="5B98252F" w14:textId="77777777" w:rsidR="0029179C" w:rsidRDefault="00000000">
      <w:pPr>
        <w:pStyle w:val="BodyText"/>
        <w:ind w:left="340"/>
      </w:pPr>
      <w:r>
        <w:rPr>
          <w:color w:val="333333"/>
        </w:rPr>
        <w:t>Here</w:t>
      </w:r>
      <w:r>
        <w:rPr>
          <w:color w:val="333333"/>
          <w:spacing w:val="-2"/>
        </w:rPr>
        <w:t xml:space="preserve"> </w:t>
      </w:r>
      <w:r>
        <w:rPr>
          <w:color w:val="333333"/>
        </w:rPr>
        <w:t>are</w:t>
      </w:r>
      <w:r>
        <w:rPr>
          <w:color w:val="333333"/>
          <w:spacing w:val="-2"/>
        </w:rPr>
        <w:t xml:space="preserve"> </w:t>
      </w:r>
      <w:r>
        <w:rPr>
          <w:color w:val="333333"/>
        </w:rPr>
        <w:t>the</w:t>
      </w:r>
      <w:r>
        <w:rPr>
          <w:color w:val="333333"/>
          <w:spacing w:val="-2"/>
        </w:rPr>
        <w:t xml:space="preserve"> </w:t>
      </w:r>
      <w:r>
        <w:rPr>
          <w:color w:val="333333"/>
        </w:rPr>
        <w:t>opening</w:t>
      </w:r>
      <w:r>
        <w:rPr>
          <w:color w:val="333333"/>
          <w:spacing w:val="-2"/>
        </w:rPr>
        <w:t xml:space="preserve"> </w:t>
      </w:r>
      <w:r>
        <w:rPr>
          <w:color w:val="333333"/>
        </w:rPr>
        <w:t>actions</w:t>
      </w:r>
      <w:r>
        <w:rPr>
          <w:color w:val="333333"/>
          <w:spacing w:val="-2"/>
        </w:rPr>
        <w:t xml:space="preserve"> </w:t>
      </w:r>
      <w:r>
        <w:rPr>
          <w:color w:val="333333"/>
        </w:rPr>
        <w:t>for</w:t>
      </w:r>
      <w:r>
        <w:rPr>
          <w:color w:val="333333"/>
          <w:spacing w:val="-2"/>
        </w:rPr>
        <w:t xml:space="preserve"> </w:t>
      </w:r>
      <w:r>
        <w:rPr>
          <w:color w:val="333333"/>
        </w:rPr>
        <w:t>your</w:t>
      </w:r>
      <w:r>
        <w:rPr>
          <w:color w:val="333333"/>
          <w:spacing w:val="-2"/>
        </w:rPr>
        <w:t xml:space="preserve"> </w:t>
      </w:r>
      <w:r>
        <w:rPr>
          <w:color w:val="333333"/>
        </w:rPr>
        <w:t>third</w:t>
      </w:r>
      <w:r>
        <w:rPr>
          <w:color w:val="333333"/>
          <w:spacing w:val="-2"/>
        </w:rPr>
        <w:t xml:space="preserve"> session:</w:t>
      </w:r>
    </w:p>
    <w:p w14:paraId="76D75E01" w14:textId="77777777" w:rsidR="0029179C" w:rsidRDefault="0029179C">
      <w:pPr>
        <w:pStyle w:val="BodyText"/>
        <w:spacing w:before="202"/>
      </w:pPr>
    </w:p>
    <w:p w14:paraId="3F3E35B6" w14:textId="77777777" w:rsidR="0029179C" w:rsidRDefault="00000000">
      <w:pPr>
        <w:pStyle w:val="Heading6"/>
      </w:pPr>
      <w:r>
        <w:rPr>
          <w:color w:val="333333"/>
          <w:spacing w:val="-2"/>
        </w:rPr>
        <w:t>Review</w:t>
      </w:r>
      <w:r>
        <w:rPr>
          <w:color w:val="333333"/>
          <w:spacing w:val="-16"/>
        </w:rPr>
        <w:t xml:space="preserve"> </w:t>
      </w:r>
      <w:r>
        <w:rPr>
          <w:color w:val="333333"/>
          <w:spacing w:val="-2"/>
        </w:rPr>
        <w:t>Homework</w:t>
      </w:r>
    </w:p>
    <w:p w14:paraId="509F6FF1" w14:textId="77777777" w:rsidR="0029179C" w:rsidRDefault="00000000">
      <w:pPr>
        <w:pStyle w:val="BodyText"/>
        <w:spacing w:before="293"/>
        <w:ind w:left="340"/>
      </w:pPr>
      <w:r>
        <w:rPr>
          <w:color w:val="333333"/>
        </w:rPr>
        <w:t>Remind</w:t>
      </w:r>
      <w:r>
        <w:rPr>
          <w:color w:val="333333"/>
          <w:spacing w:val="4"/>
        </w:rPr>
        <w:t xml:space="preserve"> </w:t>
      </w:r>
      <w:r>
        <w:rPr>
          <w:color w:val="333333"/>
        </w:rPr>
        <w:t>them</w:t>
      </w:r>
      <w:r>
        <w:rPr>
          <w:color w:val="333333"/>
          <w:spacing w:val="4"/>
        </w:rPr>
        <w:t xml:space="preserve"> </w:t>
      </w:r>
      <w:r>
        <w:rPr>
          <w:color w:val="333333"/>
        </w:rPr>
        <w:t>of</w:t>
      </w:r>
      <w:r>
        <w:rPr>
          <w:color w:val="333333"/>
          <w:spacing w:val="4"/>
        </w:rPr>
        <w:t xml:space="preserve"> </w:t>
      </w:r>
      <w:r>
        <w:rPr>
          <w:color w:val="333333"/>
        </w:rPr>
        <w:t>their</w:t>
      </w:r>
      <w:r>
        <w:rPr>
          <w:color w:val="333333"/>
          <w:spacing w:val="4"/>
        </w:rPr>
        <w:t xml:space="preserve"> </w:t>
      </w:r>
      <w:r>
        <w:rPr>
          <w:color w:val="333333"/>
          <w:spacing w:val="-2"/>
        </w:rPr>
        <w:t>homework:</w:t>
      </w:r>
    </w:p>
    <w:p w14:paraId="0F964ED0" w14:textId="77777777" w:rsidR="0029179C" w:rsidRDefault="0029179C">
      <w:pPr>
        <w:pStyle w:val="BodyText"/>
        <w:spacing w:before="141"/>
      </w:pPr>
    </w:p>
    <w:p w14:paraId="145A485F" w14:textId="77777777" w:rsidR="0029179C" w:rsidRDefault="00000000">
      <w:pPr>
        <w:ind w:left="681"/>
        <w:rPr>
          <w:i/>
          <w:sz w:val="20"/>
        </w:rPr>
      </w:pPr>
      <w:r>
        <w:rPr>
          <w:i/>
          <w:noProof/>
          <w:sz w:val="20"/>
        </w:rPr>
        <mc:AlternateContent>
          <mc:Choice Requires="wps">
            <w:drawing>
              <wp:anchor distT="0" distB="0" distL="0" distR="0" simplePos="0" relativeHeight="15996928" behindDoc="0" locked="0" layoutInCell="1" allowOverlap="1" wp14:anchorId="4DAC701F" wp14:editId="47976DC6">
                <wp:simplePos x="0" y="0"/>
                <wp:positionH relativeFrom="page">
                  <wp:posOffset>1314005</wp:posOffset>
                </wp:positionH>
                <wp:positionV relativeFrom="paragraph">
                  <wp:posOffset>1859</wp:posOffset>
                </wp:positionV>
                <wp:extent cx="1270" cy="1361440"/>
                <wp:effectExtent l="0" t="0" r="0" b="0"/>
                <wp:wrapNone/>
                <wp:docPr id="1243" name="Graphic 1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9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F510738" id="Graphic 1243" o:spid="_x0000_s1026" style="position:absolute;margin-left:103.45pt;margin-top:.15pt;width:.1pt;height:107.2pt;z-index:15996928;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" path="m,1360982l,e" filled="f" strokecolor="#d1a326" strokeweight="3pt">
                <v:path arrowok="t"/>
                <w10:wrap anchorx="page"/>
              </v:shape>
            </w:pict>
          </mc:Fallback>
        </mc:AlternateContent>
      </w:r>
      <w:r>
        <w:rPr>
          <w:i/>
          <w:color w:val="333333"/>
          <w:spacing w:val="-4"/>
          <w:sz w:val="20"/>
        </w:rPr>
        <w:t>As</w:t>
      </w:r>
      <w:r>
        <w:rPr>
          <w:i/>
          <w:color w:val="333333"/>
          <w:spacing w:val="-6"/>
          <w:sz w:val="20"/>
        </w:rPr>
        <w:t xml:space="preserve"> </w:t>
      </w:r>
      <w:r>
        <w:rPr>
          <w:i/>
          <w:color w:val="333333"/>
          <w:spacing w:val="-4"/>
          <w:sz w:val="20"/>
        </w:rPr>
        <w:t>you’ll</w:t>
      </w:r>
      <w:r>
        <w:rPr>
          <w:i/>
          <w:color w:val="333333"/>
          <w:spacing w:val="-5"/>
          <w:sz w:val="20"/>
        </w:rPr>
        <w:t xml:space="preserve"> </w:t>
      </w:r>
      <w:r>
        <w:rPr>
          <w:i/>
          <w:color w:val="333333"/>
          <w:spacing w:val="-4"/>
          <w:sz w:val="20"/>
        </w:rPr>
        <w:t>remember,</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exercises</w:t>
      </w:r>
      <w:r>
        <w:rPr>
          <w:i/>
          <w:color w:val="333333"/>
          <w:spacing w:val="-5"/>
          <w:sz w:val="20"/>
        </w:rPr>
        <w:t xml:space="preserve"> </w:t>
      </w:r>
      <w:r>
        <w:rPr>
          <w:i/>
          <w:color w:val="333333"/>
          <w:spacing w:val="-4"/>
          <w:sz w:val="20"/>
        </w:rPr>
        <w:t>for</w:t>
      </w:r>
      <w:r>
        <w:rPr>
          <w:i/>
          <w:color w:val="333333"/>
          <w:spacing w:val="-5"/>
          <w:sz w:val="20"/>
        </w:rPr>
        <w:t xml:space="preserve"> </w:t>
      </w:r>
      <w:r>
        <w:rPr>
          <w:i/>
          <w:color w:val="333333"/>
          <w:spacing w:val="-4"/>
          <w:sz w:val="20"/>
        </w:rPr>
        <w:t>the</w:t>
      </w:r>
      <w:r>
        <w:rPr>
          <w:i/>
          <w:color w:val="333333"/>
          <w:spacing w:val="-5"/>
          <w:sz w:val="20"/>
        </w:rPr>
        <w:t xml:space="preserve"> </w:t>
      </w:r>
      <w:hyperlink w:anchor="_bookmark22" w:history="1">
        <w:r w:rsidR="0029179C">
          <w:rPr>
            <w:i/>
            <w:color w:val="333333"/>
            <w:spacing w:val="-4"/>
            <w:sz w:val="20"/>
          </w:rPr>
          <w:t>last</w:t>
        </w:r>
        <w:r w:rsidR="0029179C">
          <w:rPr>
            <w:i/>
            <w:color w:val="333333"/>
            <w:spacing w:val="-5"/>
            <w:sz w:val="20"/>
          </w:rPr>
          <w:t xml:space="preserve"> </w:t>
        </w:r>
        <w:r w:rsidR="0029179C">
          <w:rPr>
            <w:i/>
            <w:color w:val="333333"/>
            <w:spacing w:val="-4"/>
            <w:sz w:val="20"/>
          </w:rPr>
          <w:t>session’s</w:t>
        </w:r>
        <w:r w:rsidR="0029179C">
          <w:rPr>
            <w:i/>
            <w:color w:val="333333"/>
            <w:spacing w:val="-5"/>
            <w:sz w:val="20"/>
          </w:rPr>
          <w:t xml:space="preserve"> </w:t>
        </w:r>
        <w:r w:rsidR="0029179C">
          <w:rPr>
            <w:i/>
            <w:color w:val="333333"/>
            <w:spacing w:val="-4"/>
            <w:sz w:val="20"/>
          </w:rPr>
          <w:t>homework</w:t>
        </w:r>
      </w:hyperlink>
      <w:r>
        <w:rPr>
          <w:i/>
          <w:color w:val="333333"/>
          <w:spacing w:val="-5"/>
          <w:sz w:val="20"/>
        </w:rPr>
        <w:t xml:space="preserve"> </w:t>
      </w:r>
      <w:r>
        <w:rPr>
          <w:i/>
          <w:color w:val="333333"/>
          <w:spacing w:val="-4"/>
          <w:sz w:val="20"/>
        </w:rPr>
        <w:t>were</w:t>
      </w:r>
      <w:r>
        <w:rPr>
          <w:i/>
          <w:color w:val="333333"/>
          <w:spacing w:val="-5"/>
          <w:sz w:val="20"/>
        </w:rPr>
        <w:t xml:space="preserve"> to:</w:t>
      </w:r>
    </w:p>
    <w:p w14:paraId="669730F0" w14:textId="77777777" w:rsidR="0029179C" w:rsidRDefault="00000000">
      <w:pPr>
        <w:tabs>
          <w:tab w:val="left" w:pos="1077"/>
        </w:tabs>
        <w:spacing w:before="24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Create</w:t>
      </w:r>
      <w:r>
        <w:rPr>
          <w:i/>
          <w:color w:val="333333"/>
          <w:spacing w:val="-5"/>
          <w:sz w:val="20"/>
        </w:rPr>
        <w:t xml:space="preserve"> </w:t>
      </w:r>
      <w:r>
        <w:rPr>
          <w:i/>
          <w:color w:val="333333"/>
          <w:spacing w:val="-2"/>
          <w:sz w:val="20"/>
        </w:rPr>
        <w:t>a</w:t>
      </w:r>
      <w:r>
        <w:rPr>
          <w:i/>
          <w:color w:val="333333"/>
          <w:spacing w:val="-5"/>
          <w:sz w:val="20"/>
        </w:rPr>
        <w:t xml:space="preserve"> </w:t>
      </w:r>
      <w:r>
        <w:rPr>
          <w:i/>
          <w:color w:val="333333"/>
          <w:spacing w:val="-2"/>
          <w:sz w:val="20"/>
        </w:rPr>
        <w:t>Rooted</w:t>
      </w:r>
      <w:r>
        <w:rPr>
          <w:i/>
          <w:color w:val="333333"/>
          <w:spacing w:val="-4"/>
          <w:sz w:val="20"/>
        </w:rPr>
        <w:t xml:space="preserve"> </w:t>
      </w:r>
      <w:r>
        <w:rPr>
          <w:i/>
          <w:color w:val="333333"/>
          <w:spacing w:val="-2"/>
          <w:sz w:val="20"/>
        </w:rPr>
        <w:t>Routine</w:t>
      </w:r>
      <w:r>
        <w:rPr>
          <w:i/>
          <w:color w:val="333333"/>
          <w:spacing w:val="-5"/>
          <w:sz w:val="20"/>
        </w:rPr>
        <w:t xml:space="preserve"> </w:t>
      </w:r>
      <w:r>
        <w:rPr>
          <w:i/>
          <w:color w:val="333333"/>
          <w:spacing w:val="-2"/>
          <w:sz w:val="20"/>
        </w:rPr>
        <w:t>for</w:t>
      </w:r>
      <w:r>
        <w:rPr>
          <w:i/>
          <w:color w:val="333333"/>
          <w:spacing w:val="-4"/>
          <w:sz w:val="20"/>
        </w:rPr>
        <w:t xml:space="preserve"> </w:t>
      </w:r>
      <w:r>
        <w:rPr>
          <w:i/>
          <w:color w:val="333333"/>
          <w:spacing w:val="-2"/>
          <w:sz w:val="20"/>
        </w:rPr>
        <w:t>Health</w:t>
      </w:r>
    </w:p>
    <w:p w14:paraId="513D4B84"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Log</w:t>
      </w:r>
      <w:r>
        <w:rPr>
          <w:i/>
          <w:color w:val="333333"/>
          <w:spacing w:val="-6"/>
          <w:sz w:val="20"/>
        </w:rPr>
        <w:t xml:space="preserve"> </w:t>
      </w:r>
      <w:r>
        <w:rPr>
          <w:i/>
          <w:color w:val="333333"/>
          <w:spacing w:val="-4"/>
          <w:sz w:val="20"/>
        </w:rPr>
        <w:t>whether</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successfully</w:t>
      </w:r>
      <w:r>
        <w:rPr>
          <w:i/>
          <w:color w:val="333333"/>
          <w:spacing w:val="-5"/>
          <w:sz w:val="20"/>
        </w:rPr>
        <w:t xml:space="preserve"> </w:t>
      </w:r>
      <w:r>
        <w:rPr>
          <w:i/>
          <w:color w:val="333333"/>
          <w:spacing w:val="-4"/>
          <w:sz w:val="20"/>
        </w:rPr>
        <w:t>completed</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Rooted</w:t>
      </w:r>
      <w:r>
        <w:rPr>
          <w:i/>
          <w:color w:val="333333"/>
          <w:spacing w:val="-5"/>
          <w:sz w:val="20"/>
        </w:rPr>
        <w:t xml:space="preserve"> </w:t>
      </w:r>
      <w:r>
        <w:rPr>
          <w:i/>
          <w:color w:val="333333"/>
          <w:spacing w:val="-4"/>
          <w:sz w:val="20"/>
        </w:rPr>
        <w:t>Routine</w:t>
      </w:r>
      <w:r>
        <w:rPr>
          <w:i/>
          <w:color w:val="333333"/>
          <w:spacing w:val="-5"/>
          <w:sz w:val="20"/>
        </w:rPr>
        <w:t xml:space="preserve"> </w:t>
      </w:r>
      <w:r>
        <w:rPr>
          <w:i/>
          <w:color w:val="333333"/>
          <w:spacing w:val="-4"/>
          <w:sz w:val="20"/>
        </w:rPr>
        <w:t>for</w:t>
      </w:r>
      <w:r>
        <w:rPr>
          <w:i/>
          <w:color w:val="333333"/>
          <w:spacing w:val="-5"/>
          <w:sz w:val="20"/>
        </w:rPr>
        <w:t xml:space="preserve"> </w:t>
      </w:r>
      <w:r>
        <w:rPr>
          <w:i/>
          <w:color w:val="333333"/>
          <w:spacing w:val="-4"/>
          <w:sz w:val="20"/>
        </w:rPr>
        <w:t>Health</w:t>
      </w:r>
      <w:r>
        <w:rPr>
          <w:i/>
          <w:color w:val="333333"/>
          <w:spacing w:val="-5"/>
          <w:sz w:val="20"/>
        </w:rPr>
        <w:t xml:space="preserve"> </w:t>
      </w:r>
      <w:r>
        <w:rPr>
          <w:i/>
          <w:color w:val="333333"/>
          <w:spacing w:val="-4"/>
          <w:sz w:val="20"/>
        </w:rPr>
        <w:t>each</w:t>
      </w:r>
      <w:r>
        <w:rPr>
          <w:i/>
          <w:color w:val="333333"/>
          <w:spacing w:val="-5"/>
          <w:sz w:val="20"/>
        </w:rPr>
        <w:t xml:space="preserve"> day</w:t>
      </w:r>
    </w:p>
    <w:p w14:paraId="142A550B" w14:textId="77777777" w:rsidR="002519C6" w:rsidRDefault="00000000" w:rsidP="002519C6">
      <w:pPr>
        <w:spacing w:before="121" w:line="499" w:lineRule="auto"/>
        <w:ind w:left="1077" w:right="1151" w:hanging="397"/>
        <w:jc w:val="both"/>
        <w:rPr>
          <w:i/>
          <w:color w:val="333333"/>
          <w:sz w:val="20"/>
        </w:rPr>
      </w:pPr>
      <w:r>
        <w:rPr>
          <w:rFonts w:ascii="Wingdings 3" w:hAnsi="Wingdings 3"/>
          <w:color w:val="D1A326"/>
          <w:position w:val="-1"/>
        </w:rPr>
        <w:t></w:t>
      </w:r>
      <w:r w:rsidR="002519C6">
        <w:rPr>
          <w:rFonts w:ascii="Times New Roman" w:hAnsi="Times New Roman"/>
          <w:color w:val="D1A326"/>
          <w:spacing w:val="80"/>
          <w:position w:val="-1"/>
        </w:rPr>
        <w:tab/>
      </w:r>
      <w:r>
        <w:rPr>
          <w:i/>
          <w:color w:val="333333"/>
          <w:sz w:val="20"/>
        </w:rPr>
        <w:t>And</w:t>
      </w:r>
      <w:r>
        <w:rPr>
          <w:i/>
          <w:color w:val="333333"/>
          <w:spacing w:val="-12"/>
          <w:sz w:val="20"/>
        </w:rPr>
        <w:t xml:space="preserve"> </w:t>
      </w:r>
      <w:r>
        <w:rPr>
          <w:i/>
          <w:color w:val="333333"/>
          <w:sz w:val="20"/>
        </w:rPr>
        <w:t>finally,</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reflect</w:t>
      </w:r>
      <w:r>
        <w:rPr>
          <w:i/>
          <w:color w:val="333333"/>
          <w:spacing w:val="-13"/>
          <w:sz w:val="20"/>
        </w:rPr>
        <w:t xml:space="preserve"> </w:t>
      </w:r>
      <w:r>
        <w:rPr>
          <w:i/>
          <w:color w:val="333333"/>
          <w:sz w:val="20"/>
        </w:rPr>
        <w:t>on</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experience</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trying</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Rooted</w:t>
      </w:r>
      <w:r>
        <w:rPr>
          <w:i/>
          <w:color w:val="333333"/>
          <w:spacing w:val="-12"/>
          <w:sz w:val="20"/>
        </w:rPr>
        <w:t xml:space="preserve"> </w:t>
      </w:r>
      <w:r>
        <w:rPr>
          <w:i/>
          <w:color w:val="333333"/>
          <w:sz w:val="20"/>
        </w:rPr>
        <w:t>Routine</w:t>
      </w:r>
      <w:r>
        <w:rPr>
          <w:i/>
          <w:color w:val="333333"/>
          <w:spacing w:val="-13"/>
          <w:sz w:val="20"/>
        </w:rPr>
        <w:t xml:space="preserve"> </w:t>
      </w:r>
      <w:r>
        <w:rPr>
          <w:i/>
          <w:color w:val="333333"/>
          <w:sz w:val="20"/>
        </w:rPr>
        <w:t>for</w:t>
      </w:r>
      <w:r>
        <w:rPr>
          <w:i/>
          <w:color w:val="333333"/>
          <w:spacing w:val="-12"/>
          <w:sz w:val="20"/>
        </w:rPr>
        <w:t xml:space="preserve"> </w:t>
      </w:r>
      <w:r>
        <w:rPr>
          <w:i/>
          <w:color w:val="333333"/>
          <w:sz w:val="20"/>
        </w:rPr>
        <w:t xml:space="preserve">Health </w:t>
      </w:r>
    </w:p>
    <w:p w14:paraId="3786E91C" w14:textId="36CA9106" w:rsidR="0029179C" w:rsidRDefault="00000000" w:rsidP="002519C6">
      <w:pPr>
        <w:spacing w:before="60" w:line="499" w:lineRule="auto"/>
        <w:ind w:left="1077" w:right="1151" w:hanging="397"/>
        <w:jc w:val="both"/>
        <w:rPr>
          <w:i/>
          <w:sz w:val="20"/>
        </w:rPr>
      </w:pPr>
      <w:r>
        <w:rPr>
          <w:i/>
          <w:color w:val="333333"/>
          <w:sz w:val="20"/>
        </w:rPr>
        <w:t>How did we do with this homework?</w:t>
      </w:r>
    </w:p>
    <w:p w14:paraId="4DA9AF10" w14:textId="77777777" w:rsidR="0029179C" w:rsidRDefault="00000000">
      <w:pPr>
        <w:pStyle w:val="BodyText"/>
        <w:spacing w:before="231" w:line="302" w:lineRule="auto"/>
        <w:ind w:left="340" w:right="338"/>
        <w:jc w:val="both"/>
      </w:pPr>
      <w:r>
        <w:rPr>
          <w:color w:val="333333"/>
        </w:rPr>
        <w:t>You may want to let individuals share with the group how far along they got with their homework, or to do a “show of hands” for who completed: all, some of, or didn’t get around to doing their homework.</w:t>
      </w:r>
    </w:p>
    <w:p w14:paraId="01ADD521" w14:textId="77777777" w:rsidR="0029179C" w:rsidRDefault="0029179C">
      <w:pPr>
        <w:pStyle w:val="BodyText"/>
        <w:spacing w:line="302" w:lineRule="auto"/>
        <w:jc w:val="both"/>
        <w:sectPr w:rsidR="0029179C">
          <w:headerReference w:type="default" r:id="rId283"/>
          <w:footerReference w:type="default" r:id="rId284"/>
          <w:pgSz w:w="11910" w:h="16840"/>
          <w:pgMar w:top="1420" w:right="1700" w:bottom="1380" w:left="1700" w:header="914" w:footer="1197" w:gutter="0"/>
          <w:pgNumType w:start="204"/>
          <w:cols w:space="720"/>
        </w:sectPr>
      </w:pPr>
    </w:p>
    <w:p w14:paraId="04D5FE13" w14:textId="77777777" w:rsidR="0029179C" w:rsidRDefault="0029179C">
      <w:pPr>
        <w:pStyle w:val="BodyText"/>
      </w:pPr>
    </w:p>
    <w:p w14:paraId="2080E364" w14:textId="77777777" w:rsidR="0029179C" w:rsidRDefault="0029179C">
      <w:pPr>
        <w:pStyle w:val="BodyText"/>
        <w:spacing w:before="60"/>
      </w:pPr>
    </w:p>
    <w:p w14:paraId="0BA03E8D" w14:textId="77777777" w:rsidR="0029179C" w:rsidRDefault="00000000">
      <w:pPr>
        <w:pStyle w:val="BodyText"/>
        <w:ind w:left="340"/>
        <w:jc w:val="both"/>
      </w:pPr>
      <w:r>
        <w:rPr>
          <w:color w:val="333333"/>
        </w:rPr>
        <w:t>Introduce</w:t>
      </w:r>
      <w:r>
        <w:rPr>
          <w:color w:val="333333"/>
          <w:spacing w:val="1"/>
        </w:rPr>
        <w:t xml:space="preserve"> </w:t>
      </w:r>
      <w:r>
        <w:rPr>
          <w:color w:val="333333"/>
        </w:rPr>
        <w:t>the</w:t>
      </w:r>
      <w:r>
        <w:rPr>
          <w:color w:val="333333"/>
          <w:spacing w:val="1"/>
        </w:rPr>
        <w:t xml:space="preserve"> </w:t>
      </w:r>
      <w:r>
        <w:rPr>
          <w:color w:val="333333"/>
        </w:rPr>
        <w:t>Rooted</w:t>
      </w:r>
      <w:r>
        <w:rPr>
          <w:color w:val="333333"/>
          <w:spacing w:val="1"/>
        </w:rPr>
        <w:t xml:space="preserve"> </w:t>
      </w:r>
      <w:r>
        <w:rPr>
          <w:color w:val="333333"/>
        </w:rPr>
        <w:t>Routine</w:t>
      </w:r>
      <w:r>
        <w:rPr>
          <w:color w:val="333333"/>
          <w:spacing w:val="1"/>
        </w:rPr>
        <w:t xml:space="preserve"> </w:t>
      </w:r>
      <w:r>
        <w:rPr>
          <w:color w:val="333333"/>
        </w:rPr>
        <w:t>for</w:t>
      </w:r>
      <w:r>
        <w:rPr>
          <w:color w:val="333333"/>
          <w:spacing w:val="1"/>
        </w:rPr>
        <w:t xml:space="preserve"> </w:t>
      </w:r>
      <w:r>
        <w:rPr>
          <w:color w:val="333333"/>
        </w:rPr>
        <w:t>Health</w:t>
      </w:r>
      <w:r>
        <w:rPr>
          <w:color w:val="333333"/>
          <w:spacing w:val="1"/>
        </w:rPr>
        <w:t xml:space="preserve"> </w:t>
      </w:r>
      <w:r>
        <w:rPr>
          <w:color w:val="333333"/>
        </w:rPr>
        <w:t>Rapid</w:t>
      </w:r>
      <w:r>
        <w:rPr>
          <w:color w:val="333333"/>
          <w:spacing w:val="1"/>
        </w:rPr>
        <w:t xml:space="preserve"> </w:t>
      </w:r>
      <w:r>
        <w:rPr>
          <w:color w:val="333333"/>
          <w:spacing w:val="-2"/>
        </w:rPr>
        <w:t>Reflection:</w:t>
      </w:r>
    </w:p>
    <w:p w14:paraId="1D8C598A" w14:textId="77777777" w:rsidR="0029179C" w:rsidRDefault="0029179C">
      <w:pPr>
        <w:pStyle w:val="BodyText"/>
        <w:spacing w:before="137"/>
      </w:pPr>
    </w:p>
    <w:p w14:paraId="2C53C8B5"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5997440" behindDoc="0" locked="0" layoutInCell="1" allowOverlap="1" wp14:anchorId="63DB4FCE" wp14:editId="175B0F43">
                <wp:simplePos x="0" y="0"/>
                <wp:positionH relativeFrom="page">
                  <wp:posOffset>1314005</wp:posOffset>
                </wp:positionH>
                <wp:positionV relativeFrom="paragraph">
                  <wp:posOffset>1906</wp:posOffset>
                </wp:positionV>
                <wp:extent cx="1270" cy="3523615"/>
                <wp:effectExtent l="0" t="0" r="0" b="0"/>
                <wp:wrapNone/>
                <wp:docPr id="1244" name="Graphic 1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523615"/>
                        </a:xfrm>
                        <a:custGeom>
                          <a:avLst/>
                          <a:gdLst/>
                          <a:ahLst/>
                          <a:cxnLst/>
                          <a:rect l="l" t="t" r="r" b="b"/>
                          <a:pathLst>
                            <a:path h="3523615">
                              <a:moveTo>
                                <a:pt x="0" y="3523068"/>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7FF6A2C" id="Graphic 1244" o:spid="_x0000_s1026" style="position:absolute;margin-left:103.45pt;margin-top:.15pt;width:.1pt;height:277.45pt;z-index:15997440;visibility:visible;mso-wrap-style:square;mso-wrap-distance-left:0;mso-wrap-distance-top:0;mso-wrap-distance-right:0;mso-wrap-distance-bottom:0;mso-position-horizontal:absolute;mso-position-horizontal-relative:page;mso-position-vertical:absolute;mso-position-vertical-relative:text;v-text-anchor:top" coordsize="1270,3523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" path="m,3523068l,e" filled="f" strokecolor="#d1a326" strokeweight="3pt">
                <v:path arrowok="t"/>
                <w10:wrap anchorx="page"/>
              </v:shape>
            </w:pict>
          </mc:Fallback>
        </mc:AlternateContent>
      </w:r>
      <w:r>
        <w:rPr>
          <w:i/>
          <w:color w:val="333333"/>
          <w:sz w:val="20"/>
        </w:rPr>
        <w:t xml:space="preserve">Remember, wherever you got to with your homework since </w:t>
      </w:r>
      <w:hyperlink w:anchor="_bookmark21" w:history="1">
        <w:r w:rsidR="0029179C">
          <w:rPr>
            <w:i/>
            <w:color w:val="333333"/>
            <w:sz w:val="20"/>
          </w:rPr>
          <w:t>last session,</w:t>
        </w:r>
      </w:hyperlink>
      <w:r>
        <w:rPr>
          <w:i/>
          <w:color w:val="333333"/>
          <w:sz w:val="20"/>
        </w:rPr>
        <w:t xml:space="preserve"> the Rapid Reflection </w:t>
      </w:r>
      <w:r>
        <w:rPr>
          <w:i/>
          <w:color w:val="333333"/>
          <w:spacing w:val="-2"/>
          <w:sz w:val="20"/>
        </w:rPr>
        <w:t>will</w:t>
      </w:r>
      <w:r>
        <w:rPr>
          <w:i/>
          <w:color w:val="333333"/>
          <w:spacing w:val="-6"/>
          <w:sz w:val="20"/>
        </w:rPr>
        <w:t xml:space="preserve"> </w:t>
      </w:r>
      <w:r>
        <w:rPr>
          <w:i/>
          <w:color w:val="333333"/>
          <w:spacing w:val="-2"/>
          <w:sz w:val="20"/>
        </w:rPr>
        <w:t>help</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clarify</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strengths,</w:t>
      </w:r>
      <w:r>
        <w:rPr>
          <w:i/>
          <w:color w:val="333333"/>
          <w:spacing w:val="-6"/>
          <w:sz w:val="20"/>
        </w:rPr>
        <w:t xml:space="preserve"> </w:t>
      </w:r>
      <w:r>
        <w:rPr>
          <w:i/>
          <w:color w:val="333333"/>
          <w:spacing w:val="-2"/>
          <w:sz w:val="20"/>
        </w:rPr>
        <w:t>struggles,</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next</w:t>
      </w:r>
      <w:r>
        <w:rPr>
          <w:i/>
          <w:color w:val="333333"/>
          <w:spacing w:val="-6"/>
          <w:sz w:val="20"/>
        </w:rPr>
        <w:t xml:space="preserve"> </w:t>
      </w:r>
      <w:r>
        <w:rPr>
          <w:i/>
          <w:color w:val="333333"/>
          <w:spacing w:val="-2"/>
          <w:sz w:val="20"/>
        </w:rPr>
        <w:t>actions</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might</w:t>
      </w:r>
      <w:r>
        <w:rPr>
          <w:i/>
          <w:color w:val="333333"/>
          <w:spacing w:val="-6"/>
          <w:sz w:val="20"/>
        </w:rPr>
        <w:t xml:space="preserve"> </w:t>
      </w:r>
      <w:r>
        <w:rPr>
          <w:i/>
          <w:color w:val="333333"/>
          <w:spacing w:val="-2"/>
          <w:sz w:val="20"/>
        </w:rPr>
        <w:t>take</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improve</w:t>
      </w:r>
      <w:r>
        <w:rPr>
          <w:i/>
          <w:color w:val="333333"/>
          <w:spacing w:val="-6"/>
          <w:sz w:val="20"/>
        </w:rPr>
        <w:t xml:space="preserve"> </w:t>
      </w:r>
      <w:r>
        <w:rPr>
          <w:i/>
          <w:color w:val="333333"/>
          <w:spacing w:val="-2"/>
          <w:sz w:val="20"/>
        </w:rPr>
        <w:t xml:space="preserve">your </w:t>
      </w:r>
      <w:r>
        <w:rPr>
          <w:i/>
          <w:color w:val="333333"/>
          <w:sz w:val="20"/>
        </w:rPr>
        <w:t>practice when we create another Rooted Routine this week.</w:t>
      </w:r>
    </w:p>
    <w:p w14:paraId="2547811D" w14:textId="77777777" w:rsidR="0029179C" w:rsidRDefault="00000000">
      <w:pPr>
        <w:spacing w:before="166" w:line="300" w:lineRule="auto"/>
        <w:ind w:left="681" w:right="339"/>
        <w:jc w:val="both"/>
        <w:rPr>
          <w:i/>
          <w:sz w:val="20"/>
        </w:rPr>
      </w:pPr>
      <w:r>
        <w:rPr>
          <w:i/>
          <w:color w:val="333333"/>
          <w:sz w:val="20"/>
        </w:rPr>
        <w:t>So,</w:t>
      </w:r>
      <w:r>
        <w:rPr>
          <w:i/>
          <w:color w:val="333333"/>
          <w:spacing w:val="-12"/>
          <w:sz w:val="20"/>
        </w:rPr>
        <w:t xml:space="preserve"> </w:t>
      </w:r>
      <w:r>
        <w:rPr>
          <w:i/>
          <w:color w:val="333333"/>
          <w:sz w:val="20"/>
        </w:rPr>
        <w:t>take</w:t>
      </w:r>
      <w:r>
        <w:rPr>
          <w:i/>
          <w:color w:val="333333"/>
          <w:spacing w:val="-12"/>
          <w:sz w:val="20"/>
        </w:rPr>
        <w:t xml:space="preserve"> </w:t>
      </w:r>
      <w:r>
        <w:rPr>
          <w:i/>
          <w:color w:val="333333"/>
          <w:sz w:val="20"/>
        </w:rPr>
        <w:t>some</w:t>
      </w:r>
      <w:r>
        <w:rPr>
          <w:i/>
          <w:color w:val="333333"/>
          <w:spacing w:val="-12"/>
          <w:sz w:val="20"/>
        </w:rPr>
        <w:t xml:space="preserve"> </w:t>
      </w:r>
      <w:r>
        <w:rPr>
          <w:i/>
          <w:color w:val="333333"/>
          <w:sz w:val="20"/>
        </w:rPr>
        <w:t>time</w:t>
      </w:r>
      <w:r>
        <w:rPr>
          <w:i/>
          <w:color w:val="333333"/>
          <w:spacing w:val="-12"/>
          <w:sz w:val="20"/>
        </w:rPr>
        <w:t xml:space="preserve"> </w:t>
      </w:r>
      <w:r>
        <w:rPr>
          <w:i/>
          <w:color w:val="333333"/>
          <w:sz w:val="20"/>
        </w:rPr>
        <w:t>now</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individually</w:t>
      </w:r>
      <w:r>
        <w:rPr>
          <w:i/>
          <w:color w:val="333333"/>
          <w:spacing w:val="-12"/>
          <w:sz w:val="20"/>
        </w:rPr>
        <w:t xml:space="preserve"> </w:t>
      </w:r>
      <w:r>
        <w:rPr>
          <w:i/>
          <w:color w:val="333333"/>
          <w:sz w:val="20"/>
        </w:rPr>
        <w:t>reflect</w:t>
      </w:r>
      <w:r>
        <w:rPr>
          <w:i/>
          <w:color w:val="333333"/>
          <w:spacing w:val="-12"/>
          <w:sz w:val="20"/>
        </w:rPr>
        <w:t xml:space="preserve"> </w:t>
      </w:r>
      <w:r>
        <w:rPr>
          <w:i/>
          <w:color w:val="333333"/>
          <w:sz w:val="20"/>
        </w:rPr>
        <w:t>on</w:t>
      </w:r>
      <w:r>
        <w:rPr>
          <w:i/>
          <w:color w:val="333333"/>
          <w:spacing w:val="-12"/>
          <w:sz w:val="20"/>
        </w:rPr>
        <w:t xml:space="preserve"> </w:t>
      </w:r>
      <w:r>
        <w:rPr>
          <w:i/>
          <w:color w:val="333333"/>
          <w:sz w:val="20"/>
        </w:rPr>
        <w:t>your</w:t>
      </w:r>
      <w:r>
        <w:rPr>
          <w:i/>
          <w:color w:val="333333"/>
          <w:spacing w:val="-12"/>
          <w:sz w:val="20"/>
        </w:rPr>
        <w:t xml:space="preserve"> </w:t>
      </w:r>
      <w:r>
        <w:rPr>
          <w:i/>
          <w:color w:val="333333"/>
          <w:sz w:val="20"/>
        </w:rPr>
        <w:t>Rooted</w:t>
      </w:r>
      <w:r>
        <w:rPr>
          <w:i/>
          <w:color w:val="333333"/>
          <w:spacing w:val="-12"/>
          <w:sz w:val="20"/>
        </w:rPr>
        <w:t xml:space="preserve"> </w:t>
      </w:r>
      <w:r>
        <w:rPr>
          <w:i/>
          <w:color w:val="333333"/>
          <w:sz w:val="20"/>
        </w:rPr>
        <w:t>Routine</w:t>
      </w:r>
      <w:r>
        <w:rPr>
          <w:i/>
          <w:color w:val="333333"/>
          <w:spacing w:val="-12"/>
          <w:sz w:val="20"/>
        </w:rPr>
        <w:t xml:space="preserve"> </w:t>
      </w:r>
      <w:r>
        <w:rPr>
          <w:i/>
          <w:color w:val="333333"/>
          <w:sz w:val="20"/>
        </w:rPr>
        <w:t>for</w:t>
      </w:r>
      <w:r>
        <w:rPr>
          <w:i/>
          <w:color w:val="333333"/>
          <w:spacing w:val="-12"/>
          <w:sz w:val="20"/>
        </w:rPr>
        <w:t xml:space="preserve"> </w:t>
      </w:r>
      <w:r>
        <w:rPr>
          <w:i/>
          <w:color w:val="333333"/>
          <w:sz w:val="20"/>
        </w:rPr>
        <w:t>Health</w:t>
      </w:r>
      <w:r>
        <w:rPr>
          <w:i/>
          <w:color w:val="333333"/>
          <w:spacing w:val="-12"/>
          <w:sz w:val="20"/>
        </w:rPr>
        <w:t xml:space="preserve"> </w:t>
      </w:r>
      <w:r>
        <w:rPr>
          <w:i/>
          <w:color w:val="333333"/>
          <w:sz w:val="20"/>
        </w:rPr>
        <w:t>homework</w:t>
      </w:r>
      <w:r>
        <w:rPr>
          <w:i/>
          <w:color w:val="333333"/>
          <w:spacing w:val="-12"/>
          <w:sz w:val="20"/>
        </w:rPr>
        <w:t xml:space="preserve"> </w:t>
      </w:r>
      <w:r>
        <w:rPr>
          <w:i/>
          <w:color w:val="333333"/>
          <w:sz w:val="20"/>
        </w:rPr>
        <w:t>by responding to the following questions on page 62 of your workbook:</w:t>
      </w:r>
    </w:p>
    <w:p w14:paraId="4330FDF4" w14:textId="6E38E9F8" w:rsidR="0029179C" w:rsidRDefault="00000000" w:rsidP="003F3C0B">
      <w:pPr>
        <w:spacing w:before="168"/>
        <w:ind w:left="1077" w:hanging="397"/>
        <w:jc w:val="both"/>
        <w:rPr>
          <w:i/>
          <w:sz w:val="20"/>
        </w:rPr>
      </w:pPr>
      <w:r>
        <w:rPr>
          <w:rFonts w:ascii="Wingdings 3" w:hAnsi="Wingdings 3"/>
          <w:color w:val="D1A326"/>
          <w:position w:val="-1"/>
        </w:rPr>
        <w:t></w:t>
      </w:r>
      <w:r w:rsidR="003F3C0B">
        <w:rPr>
          <w:rFonts w:ascii="Times New Roman" w:hAnsi="Times New Roman"/>
          <w:color w:val="D1A326"/>
          <w:position w:val="-1"/>
        </w:rPr>
        <w:tab/>
      </w:r>
      <w:r>
        <w:rPr>
          <w:i/>
          <w:color w:val="333333"/>
          <w:sz w:val="20"/>
        </w:rPr>
        <w:t>What</w:t>
      </w:r>
      <w:r>
        <w:rPr>
          <w:i/>
          <w:color w:val="333333"/>
          <w:spacing w:val="-12"/>
          <w:sz w:val="20"/>
        </w:rPr>
        <w:t xml:space="preserve"> </w:t>
      </w:r>
      <w:r>
        <w:rPr>
          <w:i/>
          <w:color w:val="333333"/>
          <w:sz w:val="20"/>
        </w:rPr>
        <w:t>went</w:t>
      </w:r>
      <w:r>
        <w:rPr>
          <w:i/>
          <w:color w:val="333333"/>
          <w:spacing w:val="-13"/>
          <w:sz w:val="20"/>
        </w:rPr>
        <w:t xml:space="preserve"> </w:t>
      </w:r>
      <w:r>
        <w:rPr>
          <w:i/>
          <w:color w:val="333333"/>
          <w:sz w:val="20"/>
        </w:rPr>
        <w:t>well</w:t>
      </w:r>
      <w:r>
        <w:rPr>
          <w:i/>
          <w:color w:val="333333"/>
          <w:spacing w:val="-12"/>
          <w:sz w:val="20"/>
        </w:rPr>
        <w:t xml:space="preserve"> </w:t>
      </w:r>
      <w:r>
        <w:rPr>
          <w:i/>
          <w:color w:val="333333"/>
          <w:sz w:val="20"/>
        </w:rPr>
        <w:t>with</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Rooted</w:t>
      </w:r>
      <w:r>
        <w:rPr>
          <w:i/>
          <w:color w:val="333333"/>
          <w:spacing w:val="-13"/>
          <w:sz w:val="20"/>
        </w:rPr>
        <w:t xml:space="preserve"> </w:t>
      </w:r>
      <w:r>
        <w:rPr>
          <w:i/>
          <w:color w:val="333333"/>
          <w:sz w:val="20"/>
        </w:rPr>
        <w:t>Routine</w:t>
      </w:r>
      <w:r>
        <w:rPr>
          <w:i/>
          <w:color w:val="333333"/>
          <w:spacing w:val="-12"/>
          <w:sz w:val="20"/>
        </w:rPr>
        <w:t xml:space="preserve"> </w:t>
      </w:r>
      <w:r>
        <w:rPr>
          <w:i/>
          <w:color w:val="333333"/>
          <w:sz w:val="20"/>
        </w:rPr>
        <w:t>for</w:t>
      </w:r>
      <w:r>
        <w:rPr>
          <w:i/>
          <w:color w:val="333333"/>
          <w:spacing w:val="-13"/>
          <w:sz w:val="20"/>
        </w:rPr>
        <w:t xml:space="preserve"> </w:t>
      </w:r>
      <w:r>
        <w:rPr>
          <w:i/>
          <w:color w:val="333333"/>
          <w:sz w:val="20"/>
        </w:rPr>
        <w:t>Health</w:t>
      </w:r>
      <w:r>
        <w:rPr>
          <w:i/>
          <w:color w:val="333333"/>
          <w:spacing w:val="-12"/>
          <w:sz w:val="20"/>
        </w:rPr>
        <w:t xml:space="preserve"> </w:t>
      </w:r>
      <w:r>
        <w:rPr>
          <w:i/>
          <w:color w:val="333333"/>
          <w:spacing w:val="-2"/>
          <w:sz w:val="20"/>
        </w:rPr>
        <w:t>homework?</w:t>
      </w:r>
    </w:p>
    <w:p w14:paraId="498B559D" w14:textId="77777777" w:rsidR="0029179C" w:rsidRDefault="00000000">
      <w:pPr>
        <w:tabs>
          <w:tab w:val="left" w:pos="1077"/>
        </w:tabs>
        <w:spacing w:before="116"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Where</w:t>
      </w:r>
      <w:r>
        <w:rPr>
          <w:i/>
          <w:color w:val="333333"/>
          <w:spacing w:val="33"/>
          <w:sz w:val="20"/>
        </w:rPr>
        <w:t xml:space="preserve"> </w:t>
      </w:r>
      <w:r>
        <w:rPr>
          <w:i/>
          <w:color w:val="333333"/>
          <w:sz w:val="20"/>
        </w:rPr>
        <w:t>did</w:t>
      </w:r>
      <w:r>
        <w:rPr>
          <w:i/>
          <w:color w:val="333333"/>
          <w:spacing w:val="33"/>
          <w:sz w:val="20"/>
        </w:rPr>
        <w:t xml:space="preserve"> </w:t>
      </w:r>
      <w:r>
        <w:rPr>
          <w:i/>
          <w:color w:val="333333"/>
          <w:sz w:val="20"/>
        </w:rPr>
        <w:t>you</w:t>
      </w:r>
      <w:r>
        <w:rPr>
          <w:i/>
          <w:color w:val="333333"/>
          <w:spacing w:val="33"/>
          <w:sz w:val="20"/>
        </w:rPr>
        <w:t xml:space="preserve"> </w:t>
      </w:r>
      <w:r>
        <w:rPr>
          <w:i/>
          <w:color w:val="333333"/>
          <w:sz w:val="20"/>
        </w:rPr>
        <w:t>notice</w:t>
      </w:r>
      <w:r>
        <w:rPr>
          <w:i/>
          <w:color w:val="333333"/>
          <w:spacing w:val="33"/>
          <w:sz w:val="20"/>
        </w:rPr>
        <w:t xml:space="preserve"> </w:t>
      </w:r>
      <w:r>
        <w:rPr>
          <w:i/>
          <w:color w:val="333333"/>
          <w:sz w:val="20"/>
        </w:rPr>
        <w:t>challenges</w:t>
      </w:r>
      <w:r>
        <w:rPr>
          <w:i/>
          <w:color w:val="333333"/>
          <w:spacing w:val="33"/>
          <w:sz w:val="20"/>
        </w:rPr>
        <w:t xml:space="preserve"> </w:t>
      </w:r>
      <w:r>
        <w:rPr>
          <w:i/>
          <w:color w:val="333333"/>
          <w:sz w:val="20"/>
        </w:rPr>
        <w:t>or</w:t>
      </w:r>
      <w:r>
        <w:rPr>
          <w:i/>
          <w:color w:val="333333"/>
          <w:spacing w:val="33"/>
          <w:sz w:val="20"/>
        </w:rPr>
        <w:t xml:space="preserve"> </w:t>
      </w:r>
      <w:r>
        <w:rPr>
          <w:i/>
          <w:color w:val="333333"/>
          <w:sz w:val="20"/>
        </w:rPr>
        <w:t>resistance</w:t>
      </w:r>
      <w:r>
        <w:rPr>
          <w:i/>
          <w:color w:val="333333"/>
          <w:spacing w:val="33"/>
          <w:sz w:val="20"/>
        </w:rPr>
        <w:t xml:space="preserve"> </w:t>
      </w:r>
      <w:r>
        <w:rPr>
          <w:i/>
          <w:color w:val="333333"/>
          <w:sz w:val="20"/>
        </w:rPr>
        <w:t>with</w:t>
      </w:r>
      <w:r>
        <w:rPr>
          <w:i/>
          <w:color w:val="333333"/>
          <w:spacing w:val="33"/>
          <w:sz w:val="20"/>
        </w:rPr>
        <w:t xml:space="preserve"> </w:t>
      </w:r>
      <w:r>
        <w:rPr>
          <w:i/>
          <w:color w:val="333333"/>
          <w:sz w:val="20"/>
        </w:rPr>
        <w:t>your</w:t>
      </w:r>
      <w:r>
        <w:rPr>
          <w:i/>
          <w:color w:val="333333"/>
          <w:spacing w:val="33"/>
          <w:sz w:val="20"/>
        </w:rPr>
        <w:t xml:space="preserve"> </w:t>
      </w:r>
      <w:r>
        <w:rPr>
          <w:i/>
          <w:color w:val="333333"/>
          <w:sz w:val="20"/>
        </w:rPr>
        <w:t>Rooted</w:t>
      </w:r>
      <w:r>
        <w:rPr>
          <w:i/>
          <w:color w:val="333333"/>
          <w:spacing w:val="33"/>
          <w:sz w:val="20"/>
        </w:rPr>
        <w:t xml:space="preserve"> </w:t>
      </w:r>
      <w:r>
        <w:rPr>
          <w:i/>
          <w:color w:val="333333"/>
          <w:sz w:val="20"/>
        </w:rPr>
        <w:t>Routine</w:t>
      </w:r>
      <w:r>
        <w:rPr>
          <w:i/>
          <w:color w:val="333333"/>
          <w:spacing w:val="33"/>
          <w:sz w:val="20"/>
        </w:rPr>
        <w:t xml:space="preserve"> </w:t>
      </w:r>
      <w:r>
        <w:rPr>
          <w:i/>
          <w:color w:val="333333"/>
          <w:sz w:val="20"/>
        </w:rPr>
        <w:t>for</w:t>
      </w:r>
      <w:r>
        <w:rPr>
          <w:i/>
          <w:color w:val="333333"/>
          <w:spacing w:val="33"/>
          <w:sz w:val="20"/>
        </w:rPr>
        <w:t xml:space="preserve"> </w:t>
      </w:r>
      <w:r>
        <w:rPr>
          <w:i/>
          <w:color w:val="333333"/>
          <w:sz w:val="20"/>
        </w:rPr>
        <w:t xml:space="preserve">Health </w:t>
      </w:r>
      <w:r>
        <w:rPr>
          <w:i/>
          <w:color w:val="333333"/>
          <w:spacing w:val="-2"/>
          <w:sz w:val="20"/>
        </w:rPr>
        <w:t>Homework?</w:t>
      </w:r>
    </w:p>
    <w:p w14:paraId="016053A3" w14:textId="77777777" w:rsidR="0029179C" w:rsidRDefault="00000000">
      <w:pPr>
        <w:tabs>
          <w:tab w:val="left" w:pos="1077"/>
        </w:tabs>
        <w:spacing w:before="64"/>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continuing</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learn</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Rooted</w:t>
      </w:r>
      <w:r>
        <w:rPr>
          <w:i/>
          <w:color w:val="333333"/>
          <w:spacing w:val="-11"/>
          <w:sz w:val="20"/>
        </w:rPr>
        <w:t xml:space="preserve"> </w:t>
      </w:r>
      <w:r>
        <w:rPr>
          <w:i/>
          <w:color w:val="333333"/>
          <w:spacing w:val="-2"/>
          <w:sz w:val="20"/>
        </w:rPr>
        <w:t>Routines?</w:t>
      </w:r>
    </w:p>
    <w:p w14:paraId="67754165"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8"/>
          <w:sz w:val="20"/>
        </w:rPr>
        <w:t xml:space="preserve"> </w:t>
      </w:r>
      <w:r>
        <w:rPr>
          <w:i/>
          <w:color w:val="333333"/>
          <w:spacing w:val="-4"/>
          <w:sz w:val="20"/>
        </w:rPr>
        <w:t>might</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improve</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Rooted</w:t>
      </w:r>
      <w:r>
        <w:rPr>
          <w:i/>
          <w:color w:val="333333"/>
          <w:spacing w:val="-8"/>
          <w:sz w:val="20"/>
        </w:rPr>
        <w:t xml:space="preserve"> </w:t>
      </w:r>
      <w:r>
        <w:rPr>
          <w:i/>
          <w:color w:val="333333"/>
          <w:spacing w:val="-4"/>
          <w:sz w:val="20"/>
        </w:rPr>
        <w:t>Routine</w:t>
      </w:r>
      <w:r>
        <w:rPr>
          <w:i/>
          <w:color w:val="333333"/>
          <w:spacing w:val="-8"/>
          <w:sz w:val="20"/>
        </w:rPr>
        <w:t xml:space="preserve"> </w:t>
      </w:r>
      <w:r>
        <w:rPr>
          <w:i/>
          <w:color w:val="333333"/>
          <w:spacing w:val="-4"/>
          <w:sz w:val="20"/>
        </w:rPr>
        <w:t>outcomes</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future?</w:t>
      </w:r>
    </w:p>
    <w:p w14:paraId="185AADD7" w14:textId="77777777" w:rsidR="0029179C" w:rsidRDefault="0029179C">
      <w:pPr>
        <w:pStyle w:val="BodyText"/>
        <w:spacing w:before="17"/>
        <w:rPr>
          <w:i/>
        </w:rPr>
      </w:pPr>
    </w:p>
    <w:p w14:paraId="69CBD07E" w14:textId="77777777" w:rsidR="0029179C" w:rsidRDefault="00000000">
      <w:pPr>
        <w:spacing w:line="300" w:lineRule="auto"/>
        <w:ind w:left="681" w:right="337"/>
        <w:jc w:val="both"/>
        <w:rPr>
          <w:i/>
          <w:sz w:val="20"/>
        </w:rPr>
      </w:pPr>
      <w:r>
        <w:rPr>
          <w:i/>
          <w:color w:val="333333"/>
          <w:sz w:val="20"/>
        </w:rPr>
        <w:t>Once</w:t>
      </w:r>
      <w:r>
        <w:rPr>
          <w:i/>
          <w:color w:val="333333"/>
          <w:spacing w:val="-2"/>
          <w:sz w:val="20"/>
        </w:rPr>
        <w:t xml:space="preserve"> </w:t>
      </w:r>
      <w:r>
        <w:rPr>
          <w:i/>
          <w:color w:val="333333"/>
          <w:sz w:val="20"/>
        </w:rPr>
        <w:t>you’ve</w:t>
      </w:r>
      <w:r>
        <w:rPr>
          <w:i/>
          <w:color w:val="333333"/>
          <w:spacing w:val="-2"/>
          <w:sz w:val="20"/>
        </w:rPr>
        <w:t xml:space="preserve"> </w:t>
      </w:r>
      <w:r>
        <w:rPr>
          <w:i/>
          <w:color w:val="333333"/>
          <w:sz w:val="20"/>
        </w:rPr>
        <w:t>had</w:t>
      </w:r>
      <w:r>
        <w:rPr>
          <w:i/>
          <w:color w:val="333333"/>
          <w:spacing w:val="-2"/>
          <w:sz w:val="20"/>
        </w:rPr>
        <w:t xml:space="preserve"> </w:t>
      </w:r>
      <w:r>
        <w:rPr>
          <w:i/>
          <w:color w:val="333333"/>
          <w:sz w:val="20"/>
        </w:rPr>
        <w:t>some</w:t>
      </w:r>
      <w:r>
        <w:rPr>
          <w:i/>
          <w:color w:val="333333"/>
          <w:spacing w:val="-2"/>
          <w:sz w:val="20"/>
        </w:rPr>
        <w:t xml:space="preserve"> </w:t>
      </w:r>
      <w:r>
        <w:rPr>
          <w:i/>
          <w:color w:val="333333"/>
          <w:sz w:val="20"/>
        </w:rPr>
        <w:t>time</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reflect,</w:t>
      </w:r>
      <w:r>
        <w:rPr>
          <w:i/>
          <w:color w:val="333333"/>
          <w:spacing w:val="-3"/>
          <w:sz w:val="20"/>
        </w:rPr>
        <w:t xml:space="preserve"> </w:t>
      </w:r>
      <w:r>
        <w:rPr>
          <w:i/>
          <w:color w:val="333333"/>
          <w:sz w:val="20"/>
        </w:rPr>
        <w:t>turn</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the</w:t>
      </w:r>
      <w:r>
        <w:rPr>
          <w:i/>
          <w:color w:val="333333"/>
          <w:spacing w:val="-2"/>
          <w:sz w:val="20"/>
        </w:rPr>
        <w:t xml:space="preserve"> </w:t>
      </w:r>
      <w:r>
        <w:rPr>
          <w:i/>
          <w:color w:val="333333"/>
          <w:sz w:val="20"/>
        </w:rPr>
        <w:t>person</w:t>
      </w:r>
      <w:r>
        <w:rPr>
          <w:i/>
          <w:color w:val="333333"/>
          <w:spacing w:val="-2"/>
          <w:sz w:val="20"/>
        </w:rPr>
        <w:t xml:space="preserve"> </w:t>
      </w:r>
      <w:r>
        <w:rPr>
          <w:i/>
          <w:color w:val="333333"/>
          <w:sz w:val="20"/>
        </w:rPr>
        <w:t>next</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you</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spend</w:t>
      </w:r>
      <w:r>
        <w:rPr>
          <w:i/>
          <w:color w:val="333333"/>
          <w:spacing w:val="-3"/>
          <w:sz w:val="20"/>
        </w:rPr>
        <w:t xml:space="preserve"> </w:t>
      </w:r>
      <w:r>
        <w:rPr>
          <w:i/>
          <w:color w:val="333333"/>
          <w:sz w:val="20"/>
        </w:rPr>
        <w:t>5–10</w:t>
      </w:r>
      <w:r>
        <w:rPr>
          <w:i/>
          <w:color w:val="333333"/>
          <w:spacing w:val="-2"/>
          <w:sz w:val="20"/>
        </w:rPr>
        <w:t xml:space="preserve"> </w:t>
      </w:r>
      <w:r>
        <w:rPr>
          <w:i/>
          <w:color w:val="333333"/>
          <w:sz w:val="20"/>
        </w:rPr>
        <w:t>minutes taking turns sharing your responses.</w:t>
      </w:r>
    </w:p>
    <w:p w14:paraId="4B0A653D" w14:textId="77777777" w:rsidR="0029179C" w:rsidRDefault="00000000">
      <w:pPr>
        <w:spacing w:before="167" w:line="300" w:lineRule="auto"/>
        <w:ind w:left="681" w:right="339"/>
        <w:jc w:val="both"/>
        <w:rPr>
          <w:i/>
          <w:sz w:val="20"/>
        </w:rPr>
      </w:pPr>
      <w:r>
        <w:rPr>
          <w:i/>
          <w:color w:val="333333"/>
          <w:spacing w:val="-2"/>
          <w:sz w:val="20"/>
        </w:rPr>
        <w:t>We’ll</w:t>
      </w:r>
      <w:r>
        <w:rPr>
          <w:i/>
          <w:color w:val="333333"/>
          <w:spacing w:val="-8"/>
          <w:sz w:val="20"/>
        </w:rPr>
        <w:t xml:space="preserve"> </w:t>
      </w:r>
      <w:r>
        <w:rPr>
          <w:i/>
          <w:color w:val="333333"/>
          <w:spacing w:val="-2"/>
          <w:sz w:val="20"/>
        </w:rPr>
        <w:t>then</w:t>
      </w:r>
      <w:r>
        <w:rPr>
          <w:i/>
          <w:color w:val="333333"/>
          <w:spacing w:val="-8"/>
          <w:sz w:val="20"/>
        </w:rPr>
        <w:t xml:space="preserve"> </w:t>
      </w:r>
      <w:r>
        <w:rPr>
          <w:i/>
          <w:color w:val="333333"/>
          <w:spacing w:val="-2"/>
          <w:sz w:val="20"/>
        </w:rPr>
        <w:t>come</w:t>
      </w:r>
      <w:r>
        <w:rPr>
          <w:i/>
          <w:color w:val="333333"/>
          <w:spacing w:val="-8"/>
          <w:sz w:val="20"/>
        </w:rPr>
        <w:t xml:space="preserve"> </w:t>
      </w:r>
      <w:r>
        <w:rPr>
          <w:i/>
          <w:color w:val="333333"/>
          <w:spacing w:val="-2"/>
          <w:sz w:val="20"/>
        </w:rPr>
        <w:t>together</w:t>
      </w:r>
      <w:r>
        <w:rPr>
          <w:i/>
          <w:color w:val="333333"/>
          <w:spacing w:val="-8"/>
          <w:sz w:val="20"/>
        </w:rPr>
        <w:t xml:space="preserve"> </w:t>
      </w:r>
      <w:r>
        <w:rPr>
          <w:i/>
          <w:color w:val="333333"/>
          <w:spacing w:val="-2"/>
          <w:sz w:val="20"/>
        </w:rPr>
        <w:t>as</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group</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I’ll</w:t>
      </w:r>
      <w:r>
        <w:rPr>
          <w:i/>
          <w:color w:val="333333"/>
          <w:spacing w:val="-8"/>
          <w:sz w:val="20"/>
        </w:rPr>
        <w:t xml:space="preserve"> </w:t>
      </w:r>
      <w:r>
        <w:rPr>
          <w:i/>
          <w:color w:val="333333"/>
          <w:spacing w:val="-2"/>
          <w:sz w:val="20"/>
        </w:rPr>
        <w:t>invite</w:t>
      </w:r>
      <w:r>
        <w:rPr>
          <w:i/>
          <w:color w:val="333333"/>
          <w:spacing w:val="-8"/>
          <w:sz w:val="20"/>
        </w:rPr>
        <w:t xml:space="preserve"> </w:t>
      </w:r>
      <w:r>
        <w:rPr>
          <w:i/>
          <w:color w:val="333333"/>
          <w:spacing w:val="-2"/>
          <w:sz w:val="20"/>
        </w:rPr>
        <w:t>some</w:t>
      </w:r>
      <w:r>
        <w:rPr>
          <w:i/>
          <w:color w:val="333333"/>
          <w:spacing w:val="-8"/>
          <w:sz w:val="20"/>
        </w:rPr>
        <w:t xml:space="preserve"> </w:t>
      </w:r>
      <w:r>
        <w:rPr>
          <w:i/>
          <w:color w:val="333333"/>
          <w:spacing w:val="-2"/>
          <w:sz w:val="20"/>
        </w:rPr>
        <w:t>pairs</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share</w:t>
      </w:r>
      <w:r>
        <w:rPr>
          <w:i/>
          <w:color w:val="333333"/>
          <w:spacing w:val="-8"/>
          <w:sz w:val="20"/>
        </w:rPr>
        <w:t xml:space="preserve"> </w:t>
      </w:r>
      <w:r>
        <w:rPr>
          <w:i/>
          <w:color w:val="333333"/>
          <w:spacing w:val="-2"/>
          <w:sz w:val="20"/>
        </w:rPr>
        <w:t>their</w:t>
      </w:r>
      <w:r>
        <w:rPr>
          <w:i/>
          <w:color w:val="333333"/>
          <w:spacing w:val="-8"/>
          <w:sz w:val="20"/>
        </w:rPr>
        <w:t xml:space="preserve"> </w:t>
      </w:r>
      <w:r>
        <w:rPr>
          <w:i/>
          <w:color w:val="333333"/>
          <w:spacing w:val="-2"/>
          <w:sz w:val="20"/>
        </w:rPr>
        <w:t>responses,</w:t>
      </w:r>
      <w:r>
        <w:rPr>
          <w:i/>
          <w:color w:val="333333"/>
          <w:spacing w:val="-8"/>
          <w:sz w:val="20"/>
        </w:rPr>
        <w:t xml:space="preserve"> </w:t>
      </w:r>
      <w:r>
        <w:rPr>
          <w:i/>
          <w:color w:val="333333"/>
          <w:spacing w:val="-2"/>
          <w:sz w:val="20"/>
        </w:rPr>
        <w:t xml:space="preserve">including </w:t>
      </w:r>
      <w:r>
        <w:rPr>
          <w:i/>
          <w:color w:val="333333"/>
          <w:sz w:val="20"/>
        </w:rPr>
        <w:t>any</w:t>
      </w:r>
      <w:r>
        <w:rPr>
          <w:i/>
          <w:color w:val="333333"/>
          <w:spacing w:val="-13"/>
          <w:sz w:val="20"/>
        </w:rPr>
        <w:t xml:space="preserve"> </w:t>
      </w:r>
      <w:r>
        <w:rPr>
          <w:i/>
          <w:color w:val="333333"/>
          <w:sz w:val="20"/>
        </w:rPr>
        <w:t>similarities</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differences</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their</w:t>
      </w:r>
      <w:r>
        <w:rPr>
          <w:i/>
          <w:color w:val="333333"/>
          <w:spacing w:val="-12"/>
          <w:sz w:val="20"/>
        </w:rPr>
        <w:t xml:space="preserve"> </w:t>
      </w:r>
      <w:r>
        <w:rPr>
          <w:i/>
          <w:color w:val="333333"/>
          <w:sz w:val="20"/>
        </w:rPr>
        <w:t>strengths,</w:t>
      </w:r>
      <w:r>
        <w:rPr>
          <w:i/>
          <w:color w:val="333333"/>
          <w:spacing w:val="-13"/>
          <w:sz w:val="20"/>
        </w:rPr>
        <w:t xml:space="preserve"> </w:t>
      </w:r>
      <w:r>
        <w:rPr>
          <w:i/>
          <w:color w:val="333333"/>
          <w:sz w:val="20"/>
        </w:rPr>
        <w:t>struggles,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strategies</w:t>
      </w:r>
      <w:r>
        <w:rPr>
          <w:i/>
          <w:color w:val="333333"/>
          <w:spacing w:val="-12"/>
          <w:sz w:val="20"/>
        </w:rPr>
        <w:t xml:space="preserve"> </w:t>
      </w:r>
      <w:r>
        <w:rPr>
          <w:i/>
          <w:color w:val="333333"/>
          <w:sz w:val="20"/>
        </w:rPr>
        <w:t>going</w:t>
      </w:r>
      <w:r>
        <w:rPr>
          <w:i/>
          <w:color w:val="333333"/>
          <w:spacing w:val="-13"/>
          <w:sz w:val="20"/>
        </w:rPr>
        <w:t xml:space="preserve"> </w:t>
      </w:r>
      <w:r>
        <w:rPr>
          <w:i/>
          <w:color w:val="333333"/>
          <w:sz w:val="20"/>
        </w:rPr>
        <w:t>forward.</w:t>
      </w:r>
    </w:p>
    <w:p w14:paraId="68DAAB7A" w14:textId="77777777" w:rsidR="0029179C" w:rsidRDefault="0029179C">
      <w:pPr>
        <w:pStyle w:val="BodyText"/>
        <w:spacing w:before="181"/>
        <w:rPr>
          <w:i/>
        </w:rPr>
      </w:pPr>
    </w:p>
    <w:p w14:paraId="27F14AC0" w14:textId="77777777" w:rsidR="0029179C" w:rsidRDefault="00000000">
      <w:pPr>
        <w:pStyle w:val="BodyText"/>
        <w:spacing w:line="300" w:lineRule="auto"/>
        <w:ind w:left="340" w:right="338"/>
        <w:jc w:val="both"/>
      </w:pPr>
      <w:r>
        <w:rPr>
          <w:color w:val="333333"/>
        </w:rPr>
        <w:t>Provide the group with 5–10 minutes for individual reflection. Then another 5–10 minutes for paired reflection. Finally, take 5–10 minutes to let the group debrief. Make sure to normalize any struggles, reminding them that choosing to learn and experiment is a brave and vulnerable act.</w:t>
      </w:r>
    </w:p>
    <w:p w14:paraId="6ECD8303" w14:textId="77777777" w:rsidR="0029179C" w:rsidRDefault="0029179C">
      <w:pPr>
        <w:pStyle w:val="BodyText"/>
        <w:spacing w:before="127"/>
      </w:pPr>
    </w:p>
    <w:p w14:paraId="5D27ED12" w14:textId="77777777" w:rsidR="0029179C" w:rsidRDefault="00000000">
      <w:pPr>
        <w:pStyle w:val="Heading6"/>
        <w:spacing w:before="1"/>
        <w:jc w:val="both"/>
      </w:pPr>
      <w:r>
        <w:rPr>
          <w:color w:val="333333"/>
          <w:spacing w:val="-6"/>
        </w:rPr>
        <w:t>Review</w:t>
      </w:r>
      <w:r>
        <w:rPr>
          <w:color w:val="333333"/>
          <w:spacing w:val="-13"/>
        </w:rPr>
        <w:t xml:space="preserve"> </w:t>
      </w:r>
      <w:r>
        <w:rPr>
          <w:color w:val="333333"/>
          <w:spacing w:val="-6"/>
        </w:rPr>
        <w:t>and</w:t>
      </w:r>
      <w:r>
        <w:rPr>
          <w:color w:val="333333"/>
          <w:spacing w:val="-5"/>
        </w:rPr>
        <w:t xml:space="preserve"> </w:t>
      </w:r>
      <w:r>
        <w:rPr>
          <w:color w:val="333333"/>
          <w:spacing w:val="-6"/>
        </w:rPr>
        <w:t>Session Introduction</w:t>
      </w:r>
    </w:p>
    <w:p w14:paraId="5FBEA36E" w14:textId="77777777" w:rsidR="0029179C" w:rsidRDefault="00000000">
      <w:pPr>
        <w:pStyle w:val="BodyText"/>
        <w:spacing w:before="289" w:line="300" w:lineRule="auto"/>
        <w:ind w:left="340" w:right="337"/>
        <w:jc w:val="both"/>
      </w:pPr>
      <w:r>
        <w:rPr>
          <w:color w:val="333333"/>
        </w:rPr>
        <w:t xml:space="preserve">Summarize the message of the </w:t>
      </w:r>
      <w:hyperlink w:anchor="_bookmark21" w:history="1">
        <w:r w:rsidR="0029179C">
          <w:rPr>
            <w:color w:val="333333"/>
          </w:rPr>
          <w:t>previous session</w:t>
        </w:r>
      </w:hyperlink>
      <w:r>
        <w:rPr>
          <w:color w:val="333333"/>
        </w:rPr>
        <w:t xml:space="preserve"> and introduce positive emotions as the focus for the current session:</w:t>
      </w:r>
    </w:p>
    <w:p w14:paraId="2F908F46" w14:textId="77777777" w:rsidR="0029179C" w:rsidRDefault="0029179C">
      <w:pPr>
        <w:pStyle w:val="BodyText"/>
        <w:spacing w:before="67"/>
      </w:pPr>
    </w:p>
    <w:p w14:paraId="57D541E0"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5997952" behindDoc="0" locked="0" layoutInCell="1" allowOverlap="1" wp14:anchorId="3CFE6DEE" wp14:editId="1B653803">
                <wp:simplePos x="0" y="0"/>
                <wp:positionH relativeFrom="page">
                  <wp:posOffset>1314005</wp:posOffset>
                </wp:positionH>
                <wp:positionV relativeFrom="paragraph">
                  <wp:posOffset>2304</wp:posOffset>
                </wp:positionV>
                <wp:extent cx="1270" cy="1775460"/>
                <wp:effectExtent l="0" t="0" r="0" b="0"/>
                <wp:wrapNone/>
                <wp:docPr id="1245" name="Graphic 1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75460"/>
                        </a:xfrm>
                        <a:custGeom>
                          <a:avLst/>
                          <a:gdLst/>
                          <a:ahLst/>
                          <a:cxnLst/>
                          <a:rect l="l" t="t" r="r" b="b"/>
                          <a:pathLst>
                            <a:path h="1775460">
                              <a:moveTo>
                                <a:pt x="0" y="177490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9D1C4FA" id="Graphic 1245" o:spid="_x0000_s1026" style="position:absolute;margin-left:103.45pt;margin-top:.2pt;width:.1pt;height:139.8pt;z-index:15997952;visibility:visible;mso-wrap-style:square;mso-wrap-distance-left:0;mso-wrap-distance-top:0;mso-wrap-distance-right:0;mso-wrap-distance-bottom:0;mso-position-horizontal:absolute;mso-position-horizontal-relative:page;mso-position-vertical:absolute;mso-position-vertical-relative:text;v-text-anchor:top" coordsize="1270,1775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" path="m,1774901l,e" filled="f" strokecolor="#d1a326" strokeweight="3pt">
                <v:path arrowok="t"/>
                <w10:wrap anchorx="page"/>
              </v:shape>
            </w:pict>
          </mc:Fallback>
        </mc:AlternateContent>
      </w:r>
      <w:r>
        <w:rPr>
          <w:i/>
          <w:color w:val="333333"/>
          <w:sz w:val="20"/>
        </w:rPr>
        <w:t>Welcome</w:t>
      </w:r>
      <w:r>
        <w:rPr>
          <w:i/>
          <w:color w:val="333333"/>
          <w:spacing w:val="-13"/>
          <w:sz w:val="20"/>
        </w:rPr>
        <w:t xml:space="preserve"> </w:t>
      </w:r>
      <w:r>
        <w:rPr>
          <w:i/>
          <w:color w:val="333333"/>
          <w:sz w:val="20"/>
        </w:rPr>
        <w:t>back!</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our</w:t>
      </w:r>
      <w:r>
        <w:rPr>
          <w:i/>
          <w:color w:val="333333"/>
          <w:spacing w:val="-12"/>
          <w:sz w:val="20"/>
        </w:rPr>
        <w:t xml:space="preserve"> </w:t>
      </w:r>
      <w:hyperlink w:anchor="_bookmark21" w:history="1">
        <w:r w:rsidR="0029179C">
          <w:rPr>
            <w:i/>
            <w:color w:val="333333"/>
            <w:sz w:val="20"/>
          </w:rPr>
          <w:t>last</w:t>
        </w:r>
        <w:r w:rsidR="0029179C">
          <w:rPr>
            <w:i/>
            <w:color w:val="333333"/>
            <w:spacing w:val="-13"/>
            <w:sz w:val="20"/>
          </w:rPr>
          <w:t xml:space="preserve"> </w:t>
        </w:r>
        <w:r w:rsidR="0029179C">
          <w:rPr>
            <w:i/>
            <w:color w:val="333333"/>
            <w:sz w:val="20"/>
          </w:rPr>
          <w:t>session,</w:t>
        </w:r>
      </w:hyperlink>
      <w:r>
        <w:rPr>
          <w:i/>
          <w:color w:val="333333"/>
          <w:spacing w:val="-12"/>
          <w:sz w:val="20"/>
        </w:rPr>
        <w:t xml:space="preserve"> </w:t>
      </w:r>
      <w:r>
        <w:rPr>
          <w:i/>
          <w:color w:val="333333"/>
          <w:sz w:val="20"/>
        </w:rPr>
        <w:t>we</w:t>
      </w:r>
      <w:r>
        <w:rPr>
          <w:i/>
          <w:color w:val="333333"/>
          <w:spacing w:val="-13"/>
          <w:sz w:val="20"/>
        </w:rPr>
        <w:t xml:space="preserve"> </w:t>
      </w:r>
      <w:r>
        <w:rPr>
          <w:i/>
          <w:color w:val="333333"/>
          <w:sz w:val="20"/>
        </w:rPr>
        <w:t>explored</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core</w:t>
      </w:r>
      <w:r>
        <w:rPr>
          <w:i/>
          <w:color w:val="333333"/>
          <w:spacing w:val="-12"/>
          <w:sz w:val="20"/>
        </w:rPr>
        <w:t xml:space="preserve"> </w:t>
      </w:r>
      <w:r>
        <w:rPr>
          <w:i/>
          <w:color w:val="333333"/>
          <w:sz w:val="20"/>
        </w:rPr>
        <w:t>elements</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PERMAH</w:t>
      </w:r>
      <w:r>
        <w:rPr>
          <w:i/>
          <w:color w:val="333333"/>
          <w:spacing w:val="-12"/>
          <w:sz w:val="20"/>
        </w:rPr>
        <w:t xml:space="preserve"> </w:t>
      </w:r>
      <w:r>
        <w:rPr>
          <w:i/>
          <w:color w:val="333333"/>
          <w:sz w:val="20"/>
        </w:rPr>
        <w:t xml:space="preserve">framework’s “Health” pillar. We identified your existing and ideal thoughts and behaviors in the areas of </w:t>
      </w:r>
      <w:r>
        <w:rPr>
          <w:i/>
          <w:color w:val="333333"/>
          <w:spacing w:val="-6"/>
          <w:sz w:val="20"/>
        </w:rPr>
        <w:t xml:space="preserve">Eating, Moving, Sleeping, and Resting &amp; Recovering. This helped provide you with the knowledge </w:t>
      </w:r>
      <w:r>
        <w:rPr>
          <w:i/>
          <w:color w:val="333333"/>
          <w:sz w:val="20"/>
        </w:rPr>
        <w:t>and</w:t>
      </w:r>
      <w:r>
        <w:rPr>
          <w:i/>
          <w:color w:val="333333"/>
          <w:spacing w:val="-7"/>
          <w:sz w:val="20"/>
        </w:rPr>
        <w:t xml:space="preserve"> </w:t>
      </w:r>
      <w:r>
        <w:rPr>
          <w:i/>
          <w:color w:val="333333"/>
          <w:sz w:val="20"/>
        </w:rPr>
        <w:t>activities</w:t>
      </w:r>
      <w:r>
        <w:rPr>
          <w:i/>
          <w:color w:val="333333"/>
          <w:spacing w:val="-7"/>
          <w:sz w:val="20"/>
        </w:rPr>
        <w:t xml:space="preserve"> </w:t>
      </w:r>
      <w:r>
        <w:rPr>
          <w:i/>
          <w:color w:val="333333"/>
          <w:sz w:val="20"/>
        </w:rPr>
        <w:t>necessary</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develop</w:t>
      </w:r>
      <w:r>
        <w:rPr>
          <w:i/>
          <w:color w:val="333333"/>
          <w:spacing w:val="-7"/>
          <w:sz w:val="20"/>
        </w:rPr>
        <w:t xml:space="preserve"> </w:t>
      </w:r>
      <w:r>
        <w:rPr>
          <w:i/>
          <w:color w:val="333333"/>
          <w:sz w:val="20"/>
        </w:rPr>
        <w:t>a</w:t>
      </w:r>
      <w:r>
        <w:rPr>
          <w:i/>
          <w:color w:val="333333"/>
          <w:spacing w:val="-7"/>
          <w:sz w:val="20"/>
        </w:rPr>
        <w:t xml:space="preserve"> </w:t>
      </w:r>
      <w:r>
        <w:rPr>
          <w:i/>
          <w:color w:val="333333"/>
          <w:sz w:val="20"/>
        </w:rPr>
        <w:t>solid</w:t>
      </w:r>
      <w:r>
        <w:rPr>
          <w:i/>
          <w:color w:val="333333"/>
          <w:spacing w:val="-7"/>
          <w:sz w:val="20"/>
        </w:rPr>
        <w:t xml:space="preserve"> </w:t>
      </w:r>
      <w:r>
        <w:rPr>
          <w:i/>
          <w:color w:val="333333"/>
          <w:sz w:val="20"/>
        </w:rPr>
        <w:t>foundation</w:t>
      </w:r>
      <w:r>
        <w:rPr>
          <w:i/>
          <w:color w:val="333333"/>
          <w:spacing w:val="-7"/>
          <w:sz w:val="20"/>
        </w:rPr>
        <w:t xml:space="preserve"> </w:t>
      </w:r>
      <w:r>
        <w:rPr>
          <w:i/>
          <w:color w:val="333333"/>
          <w:sz w:val="20"/>
        </w:rPr>
        <w:t>for</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wellbeing.</w:t>
      </w:r>
    </w:p>
    <w:p w14:paraId="2B4D1939" w14:textId="77777777" w:rsidR="0029179C" w:rsidRDefault="00000000">
      <w:pPr>
        <w:spacing w:before="165" w:line="300" w:lineRule="auto"/>
        <w:ind w:left="681" w:right="338"/>
        <w:jc w:val="both"/>
        <w:rPr>
          <w:i/>
          <w:sz w:val="20"/>
        </w:rPr>
      </w:pPr>
      <w:r>
        <w:rPr>
          <w:i/>
          <w:color w:val="333333"/>
          <w:sz w:val="20"/>
        </w:rPr>
        <w:t>Today,</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Session</w:t>
      </w:r>
      <w:r>
        <w:rPr>
          <w:i/>
          <w:color w:val="333333"/>
          <w:spacing w:val="-9"/>
          <w:sz w:val="20"/>
        </w:rPr>
        <w:t xml:space="preserve"> </w:t>
      </w:r>
      <w:r>
        <w:rPr>
          <w:i/>
          <w:color w:val="333333"/>
          <w:sz w:val="20"/>
        </w:rPr>
        <w:t>3,</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will</w:t>
      </w:r>
      <w:r>
        <w:rPr>
          <w:i/>
          <w:color w:val="333333"/>
          <w:spacing w:val="-9"/>
          <w:sz w:val="20"/>
        </w:rPr>
        <w:t xml:space="preserve"> </w:t>
      </w:r>
      <w:r>
        <w:rPr>
          <w:i/>
          <w:color w:val="333333"/>
          <w:sz w:val="20"/>
        </w:rPr>
        <w:t>go</w:t>
      </w:r>
      <w:r>
        <w:rPr>
          <w:i/>
          <w:color w:val="333333"/>
          <w:spacing w:val="-9"/>
          <w:sz w:val="20"/>
        </w:rPr>
        <w:t xml:space="preserve"> </w:t>
      </w:r>
      <w:r>
        <w:rPr>
          <w:i/>
          <w:color w:val="333333"/>
          <w:sz w:val="20"/>
        </w:rPr>
        <w:t>beyond</w:t>
      </w:r>
      <w:r>
        <w:rPr>
          <w:i/>
          <w:color w:val="333333"/>
          <w:spacing w:val="-9"/>
          <w:sz w:val="20"/>
        </w:rPr>
        <w:t xml:space="preserve"> </w:t>
      </w:r>
      <w:r>
        <w:rPr>
          <w:i/>
          <w:color w:val="333333"/>
          <w:sz w:val="20"/>
        </w:rPr>
        <w:t>just</w:t>
      </w:r>
      <w:r>
        <w:rPr>
          <w:i/>
          <w:color w:val="333333"/>
          <w:spacing w:val="-9"/>
          <w:sz w:val="20"/>
        </w:rPr>
        <w:t xml:space="preserve"> </w:t>
      </w:r>
      <w:r>
        <w:rPr>
          <w:i/>
          <w:color w:val="333333"/>
          <w:sz w:val="20"/>
        </w:rPr>
        <w:t>positive</w:t>
      </w:r>
      <w:r>
        <w:rPr>
          <w:i/>
          <w:color w:val="333333"/>
          <w:spacing w:val="-9"/>
          <w:sz w:val="20"/>
        </w:rPr>
        <w:t xml:space="preserve"> </w:t>
      </w:r>
      <w:r>
        <w:rPr>
          <w:i/>
          <w:color w:val="333333"/>
          <w:sz w:val="20"/>
        </w:rPr>
        <w:t>emotions.</w:t>
      </w:r>
      <w:r>
        <w:rPr>
          <w:i/>
          <w:color w:val="333333"/>
          <w:spacing w:val="-9"/>
          <w:sz w:val="20"/>
        </w:rPr>
        <w:t xml:space="preserve"> </w:t>
      </w:r>
      <w:r>
        <w:rPr>
          <w:i/>
          <w:color w:val="333333"/>
          <w:sz w:val="20"/>
        </w:rPr>
        <w:t>We’ll</w:t>
      </w:r>
      <w:r>
        <w:rPr>
          <w:i/>
          <w:color w:val="333333"/>
          <w:spacing w:val="-9"/>
          <w:sz w:val="20"/>
        </w:rPr>
        <w:t xml:space="preserve"> </w:t>
      </w:r>
      <w:r>
        <w:rPr>
          <w:i/>
          <w:color w:val="333333"/>
          <w:sz w:val="20"/>
        </w:rPr>
        <w:t>explore</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role</w:t>
      </w:r>
      <w:r>
        <w:rPr>
          <w:i/>
          <w:color w:val="333333"/>
          <w:spacing w:val="-9"/>
          <w:sz w:val="20"/>
        </w:rPr>
        <w:t xml:space="preserve"> </w:t>
      </w:r>
      <w:r>
        <w:rPr>
          <w:i/>
          <w:color w:val="333333"/>
          <w:sz w:val="20"/>
        </w:rPr>
        <w:t>all</w:t>
      </w:r>
      <w:r>
        <w:rPr>
          <w:i/>
          <w:color w:val="333333"/>
          <w:spacing w:val="-9"/>
          <w:sz w:val="20"/>
        </w:rPr>
        <w:t xml:space="preserve"> </w:t>
      </w:r>
      <w:r>
        <w:rPr>
          <w:i/>
          <w:color w:val="333333"/>
          <w:sz w:val="20"/>
        </w:rPr>
        <w:t xml:space="preserve">human </w:t>
      </w:r>
      <w:r>
        <w:rPr>
          <w:i/>
          <w:color w:val="333333"/>
          <w:spacing w:val="-4"/>
          <w:sz w:val="20"/>
        </w:rPr>
        <w:t xml:space="preserve">emotions play in shaping our wellbeing. We’ll discuss how identifying and mindfully responding </w:t>
      </w:r>
      <w:r>
        <w:rPr>
          <w:i/>
          <w:color w:val="333333"/>
          <w:sz w:val="20"/>
        </w:rPr>
        <w:t>to</w:t>
      </w:r>
      <w:r>
        <w:rPr>
          <w:i/>
          <w:color w:val="333333"/>
          <w:spacing w:val="-9"/>
          <w:sz w:val="20"/>
        </w:rPr>
        <w:t xml:space="preserve"> </w:t>
      </w:r>
      <w:r>
        <w:rPr>
          <w:i/>
          <w:color w:val="333333"/>
          <w:sz w:val="20"/>
        </w:rPr>
        <w:t>our</w:t>
      </w:r>
      <w:r>
        <w:rPr>
          <w:i/>
          <w:color w:val="333333"/>
          <w:spacing w:val="-9"/>
          <w:sz w:val="20"/>
        </w:rPr>
        <w:t xml:space="preserve"> </w:t>
      </w:r>
      <w:r>
        <w:rPr>
          <w:i/>
          <w:color w:val="333333"/>
          <w:sz w:val="20"/>
        </w:rPr>
        <w:t>emotions,</w:t>
      </w:r>
      <w:r>
        <w:rPr>
          <w:i/>
          <w:color w:val="333333"/>
          <w:spacing w:val="-8"/>
          <w:sz w:val="20"/>
        </w:rPr>
        <w:t xml:space="preserve"> </w:t>
      </w:r>
      <w:r>
        <w:rPr>
          <w:i/>
          <w:color w:val="333333"/>
          <w:sz w:val="20"/>
        </w:rPr>
        <w:t>rather</w:t>
      </w:r>
      <w:r>
        <w:rPr>
          <w:i/>
          <w:color w:val="333333"/>
          <w:spacing w:val="-9"/>
          <w:sz w:val="20"/>
        </w:rPr>
        <w:t xml:space="preserve"> </w:t>
      </w:r>
      <w:r>
        <w:rPr>
          <w:i/>
          <w:color w:val="333333"/>
          <w:sz w:val="20"/>
        </w:rPr>
        <w:t>than</w:t>
      </w:r>
      <w:r>
        <w:rPr>
          <w:i/>
          <w:color w:val="333333"/>
          <w:spacing w:val="-8"/>
          <w:sz w:val="20"/>
        </w:rPr>
        <w:t xml:space="preserve"> </w:t>
      </w:r>
      <w:r>
        <w:rPr>
          <w:i/>
          <w:color w:val="333333"/>
          <w:sz w:val="20"/>
        </w:rPr>
        <w:t>reacting</w:t>
      </w:r>
      <w:r>
        <w:rPr>
          <w:i/>
          <w:color w:val="333333"/>
          <w:spacing w:val="-9"/>
          <w:sz w:val="20"/>
        </w:rPr>
        <w:t xml:space="preserve"> </w:t>
      </w:r>
      <w:r>
        <w:rPr>
          <w:i/>
          <w:color w:val="333333"/>
          <w:sz w:val="20"/>
        </w:rPr>
        <w:t>mindlessly,</w:t>
      </w:r>
      <w:r>
        <w:rPr>
          <w:i/>
          <w:color w:val="333333"/>
          <w:spacing w:val="-8"/>
          <w:sz w:val="20"/>
        </w:rPr>
        <w:t xml:space="preserve"> </w:t>
      </w:r>
      <w:r>
        <w:rPr>
          <w:i/>
          <w:color w:val="333333"/>
          <w:sz w:val="20"/>
        </w:rPr>
        <w:t>can</w:t>
      </w:r>
      <w:r>
        <w:rPr>
          <w:i/>
          <w:color w:val="333333"/>
          <w:spacing w:val="-8"/>
          <w:sz w:val="20"/>
        </w:rPr>
        <w:t xml:space="preserve"> </w:t>
      </w:r>
      <w:r>
        <w:rPr>
          <w:i/>
          <w:color w:val="333333"/>
          <w:sz w:val="20"/>
        </w:rPr>
        <w:t>give</w:t>
      </w:r>
      <w:r>
        <w:rPr>
          <w:i/>
          <w:color w:val="333333"/>
          <w:spacing w:val="-8"/>
          <w:sz w:val="20"/>
        </w:rPr>
        <w:t xml:space="preserve"> </w:t>
      </w:r>
      <w:r>
        <w:rPr>
          <w:i/>
          <w:color w:val="333333"/>
          <w:sz w:val="20"/>
        </w:rPr>
        <w:t>us</w:t>
      </w:r>
      <w:r>
        <w:rPr>
          <w:i/>
          <w:color w:val="333333"/>
          <w:spacing w:val="-8"/>
          <w:sz w:val="20"/>
        </w:rPr>
        <w:t xml:space="preserve"> </w:t>
      </w:r>
      <w:r>
        <w:rPr>
          <w:i/>
          <w:color w:val="333333"/>
          <w:sz w:val="20"/>
        </w:rPr>
        <w:t>more</w:t>
      </w:r>
      <w:r>
        <w:rPr>
          <w:i/>
          <w:color w:val="333333"/>
          <w:spacing w:val="-8"/>
          <w:sz w:val="20"/>
        </w:rPr>
        <w:t xml:space="preserve"> </w:t>
      </w:r>
      <w:r>
        <w:rPr>
          <w:i/>
          <w:color w:val="333333"/>
          <w:sz w:val="20"/>
        </w:rPr>
        <w:t>choice</w:t>
      </w:r>
      <w:r>
        <w:rPr>
          <w:i/>
          <w:color w:val="333333"/>
          <w:spacing w:val="-9"/>
          <w:sz w:val="20"/>
        </w:rPr>
        <w:t xml:space="preserve"> </w:t>
      </w:r>
      <w:r>
        <w:rPr>
          <w:i/>
          <w:color w:val="333333"/>
          <w:sz w:val="20"/>
        </w:rPr>
        <w:t>and</w:t>
      </w:r>
      <w:r>
        <w:rPr>
          <w:i/>
          <w:color w:val="333333"/>
          <w:spacing w:val="-8"/>
          <w:sz w:val="20"/>
        </w:rPr>
        <w:t xml:space="preserve"> </w:t>
      </w:r>
      <w:r>
        <w:rPr>
          <w:i/>
          <w:color w:val="333333"/>
          <w:sz w:val="20"/>
        </w:rPr>
        <w:t>control</w:t>
      </w:r>
      <w:r>
        <w:rPr>
          <w:i/>
          <w:color w:val="333333"/>
          <w:spacing w:val="-8"/>
          <w:sz w:val="20"/>
        </w:rPr>
        <w:t xml:space="preserve"> </w:t>
      </w:r>
      <w:r>
        <w:rPr>
          <w:i/>
          <w:color w:val="333333"/>
          <w:sz w:val="20"/>
        </w:rPr>
        <w:t>over</w:t>
      </w:r>
      <w:r>
        <w:rPr>
          <w:i/>
          <w:color w:val="333333"/>
          <w:spacing w:val="-9"/>
          <w:sz w:val="20"/>
        </w:rPr>
        <w:t xml:space="preserve"> </w:t>
      </w:r>
      <w:r>
        <w:rPr>
          <w:i/>
          <w:color w:val="333333"/>
          <w:sz w:val="20"/>
        </w:rPr>
        <w:t>our emotional</w:t>
      </w:r>
      <w:r>
        <w:rPr>
          <w:i/>
          <w:color w:val="333333"/>
          <w:spacing w:val="-5"/>
          <w:sz w:val="20"/>
        </w:rPr>
        <w:t xml:space="preserve"> </w:t>
      </w:r>
      <w:r>
        <w:rPr>
          <w:i/>
          <w:color w:val="333333"/>
          <w:sz w:val="20"/>
        </w:rPr>
        <w:t>health.</w:t>
      </w:r>
    </w:p>
    <w:p w14:paraId="47CD7A4C"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30D9803D" w14:textId="77777777" w:rsidR="0029179C" w:rsidRDefault="0029179C">
      <w:pPr>
        <w:pStyle w:val="BodyText"/>
        <w:spacing w:before="131"/>
        <w:rPr>
          <w:i/>
          <w:sz w:val="30"/>
        </w:rPr>
      </w:pPr>
    </w:p>
    <w:p w14:paraId="23197AB4" w14:textId="77777777" w:rsidR="0029179C" w:rsidRDefault="00000000">
      <w:pPr>
        <w:pStyle w:val="Heading6"/>
      </w:pPr>
      <w:r>
        <w:rPr>
          <w:color w:val="333333"/>
          <w:spacing w:val="-10"/>
        </w:rPr>
        <w:t>Session</w:t>
      </w:r>
      <w:r>
        <w:rPr>
          <w:color w:val="333333"/>
          <w:spacing w:val="-7"/>
        </w:rPr>
        <w:t xml:space="preserve"> </w:t>
      </w:r>
      <w:r>
        <w:rPr>
          <w:color w:val="333333"/>
          <w:spacing w:val="-10"/>
        </w:rPr>
        <w:t>3</w:t>
      </w:r>
      <w:r>
        <w:rPr>
          <w:color w:val="333333"/>
          <w:spacing w:val="-6"/>
        </w:rPr>
        <w:t xml:space="preserve"> </w:t>
      </w:r>
      <w:r>
        <w:rPr>
          <w:color w:val="333333"/>
          <w:spacing w:val="-10"/>
        </w:rPr>
        <w:t>Overview</w:t>
      </w:r>
    </w:p>
    <w:p w14:paraId="23851D5D" w14:textId="77777777" w:rsidR="0029179C" w:rsidRDefault="00000000">
      <w:pPr>
        <w:pStyle w:val="BodyText"/>
        <w:spacing w:before="293"/>
        <w:ind w:left="340"/>
      </w:pPr>
      <w:r>
        <w:rPr>
          <w:color w:val="333333"/>
        </w:rPr>
        <w:t>Provide</w:t>
      </w:r>
      <w:r>
        <w:rPr>
          <w:color w:val="333333"/>
          <w:spacing w:val="-3"/>
        </w:rPr>
        <w:t xml:space="preserve"> </w:t>
      </w:r>
      <w:r>
        <w:rPr>
          <w:color w:val="333333"/>
        </w:rPr>
        <w:t>a</w:t>
      </w:r>
      <w:r>
        <w:rPr>
          <w:color w:val="333333"/>
          <w:spacing w:val="-3"/>
        </w:rPr>
        <w:t xml:space="preserve"> </w:t>
      </w:r>
      <w:r>
        <w:rPr>
          <w:color w:val="333333"/>
        </w:rPr>
        <w:t>more</w:t>
      </w:r>
      <w:r>
        <w:rPr>
          <w:color w:val="333333"/>
          <w:spacing w:val="-3"/>
        </w:rPr>
        <w:t xml:space="preserve"> </w:t>
      </w:r>
      <w:r>
        <w:rPr>
          <w:color w:val="333333"/>
        </w:rPr>
        <w:t>detailed</w:t>
      </w:r>
      <w:r>
        <w:rPr>
          <w:color w:val="333333"/>
          <w:spacing w:val="-2"/>
        </w:rPr>
        <w:t xml:space="preserve"> </w:t>
      </w:r>
      <w:r>
        <w:rPr>
          <w:color w:val="333333"/>
        </w:rPr>
        <w:t>summary</w:t>
      </w:r>
      <w:r>
        <w:rPr>
          <w:color w:val="333333"/>
          <w:spacing w:val="-3"/>
        </w:rPr>
        <w:t xml:space="preserve"> </w:t>
      </w:r>
      <w:r>
        <w:rPr>
          <w:color w:val="333333"/>
        </w:rPr>
        <w:t>of</w:t>
      </w:r>
      <w:r>
        <w:rPr>
          <w:color w:val="333333"/>
          <w:spacing w:val="-3"/>
        </w:rPr>
        <w:t xml:space="preserve"> </w:t>
      </w:r>
      <w:r>
        <w:rPr>
          <w:color w:val="333333"/>
        </w:rPr>
        <w:t>the</w:t>
      </w:r>
      <w:r>
        <w:rPr>
          <w:color w:val="333333"/>
          <w:spacing w:val="-2"/>
        </w:rPr>
        <w:t xml:space="preserve"> </w:t>
      </w:r>
      <w:r>
        <w:rPr>
          <w:color w:val="333333"/>
        </w:rPr>
        <w:t>plan</w:t>
      </w:r>
      <w:r>
        <w:rPr>
          <w:color w:val="333333"/>
          <w:spacing w:val="-3"/>
        </w:rPr>
        <w:t xml:space="preserve"> </w:t>
      </w:r>
      <w:r>
        <w:rPr>
          <w:color w:val="333333"/>
        </w:rPr>
        <w:t>for</w:t>
      </w:r>
      <w:r>
        <w:rPr>
          <w:color w:val="333333"/>
          <w:spacing w:val="-3"/>
        </w:rPr>
        <w:t xml:space="preserve"> </w:t>
      </w:r>
      <w:r>
        <w:rPr>
          <w:color w:val="333333"/>
        </w:rPr>
        <w:t>the</w:t>
      </w:r>
      <w:r>
        <w:rPr>
          <w:color w:val="333333"/>
          <w:spacing w:val="-2"/>
        </w:rPr>
        <w:t xml:space="preserve"> session:</w:t>
      </w:r>
    </w:p>
    <w:p w14:paraId="44C447AF" w14:textId="77777777" w:rsidR="0029179C" w:rsidRDefault="0029179C">
      <w:pPr>
        <w:pStyle w:val="BodyText"/>
        <w:spacing w:before="141"/>
      </w:pPr>
    </w:p>
    <w:p w14:paraId="38FEE8AE" w14:textId="77777777" w:rsidR="0029179C" w:rsidRDefault="00000000">
      <w:pPr>
        <w:spacing w:line="302" w:lineRule="auto"/>
        <w:ind w:left="681"/>
        <w:rPr>
          <w:i/>
          <w:sz w:val="20"/>
        </w:rPr>
      </w:pPr>
      <w:r>
        <w:rPr>
          <w:i/>
          <w:noProof/>
          <w:sz w:val="20"/>
        </w:rPr>
        <mc:AlternateContent>
          <mc:Choice Requires="wps">
            <w:drawing>
              <wp:anchor distT="0" distB="0" distL="0" distR="0" simplePos="0" relativeHeight="15998976" behindDoc="0" locked="0" layoutInCell="1" allowOverlap="1" wp14:anchorId="39738857" wp14:editId="1522872F">
                <wp:simplePos x="0" y="0"/>
                <wp:positionH relativeFrom="page">
                  <wp:posOffset>1314005</wp:posOffset>
                </wp:positionH>
                <wp:positionV relativeFrom="paragraph">
                  <wp:posOffset>1704</wp:posOffset>
                </wp:positionV>
                <wp:extent cx="1270" cy="2476500"/>
                <wp:effectExtent l="0" t="0" r="0" b="0"/>
                <wp:wrapNone/>
                <wp:docPr id="1246" name="Graphic 1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476500"/>
                        </a:xfrm>
                        <a:custGeom>
                          <a:avLst/>
                          <a:gdLst/>
                          <a:ahLst/>
                          <a:cxnLst/>
                          <a:rect l="l" t="t" r="r" b="b"/>
                          <a:pathLst>
                            <a:path h="2476500">
                              <a:moveTo>
                                <a:pt x="0" y="2476487"/>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ECA1B70" id="Graphic 1246" o:spid="_x0000_s1026" style="position:absolute;margin-left:103.45pt;margin-top:.15pt;width:.1pt;height:195pt;z-index:15998976;visibility:visible;mso-wrap-style:square;mso-wrap-distance-left:0;mso-wrap-distance-top:0;mso-wrap-distance-right:0;mso-wrap-distance-bottom:0;mso-position-horizontal:absolute;mso-position-horizontal-relative:page;mso-position-vertical:absolute;mso-position-vertical-relative:text;v-text-anchor:top" coordsize="1270,2476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" path="m,2476487l,e" filled="f" strokecolor="#d1a326" strokeweight="3pt">
                <v:path arrowok="t"/>
                <w10:wrap anchorx="page"/>
              </v:shape>
            </w:pict>
          </mc:Fallback>
        </mc:AlternateContent>
      </w:r>
      <w:r>
        <w:rPr>
          <w:i/>
          <w:color w:val="333333"/>
          <w:sz w:val="20"/>
        </w:rPr>
        <w:t>In</w:t>
      </w:r>
      <w:r>
        <w:rPr>
          <w:i/>
          <w:color w:val="333333"/>
          <w:spacing w:val="-2"/>
          <w:sz w:val="20"/>
        </w:rPr>
        <w:t xml:space="preserve"> </w:t>
      </w:r>
      <w:r>
        <w:rPr>
          <w:i/>
          <w:color w:val="333333"/>
          <w:sz w:val="20"/>
        </w:rPr>
        <w:t>this</w:t>
      </w:r>
      <w:r>
        <w:rPr>
          <w:i/>
          <w:color w:val="333333"/>
          <w:spacing w:val="-2"/>
          <w:sz w:val="20"/>
        </w:rPr>
        <w:t xml:space="preserve"> </w:t>
      </w:r>
      <w:r>
        <w:rPr>
          <w:i/>
          <w:color w:val="333333"/>
          <w:sz w:val="20"/>
        </w:rPr>
        <w:t>session,</w:t>
      </w:r>
      <w:r>
        <w:rPr>
          <w:i/>
          <w:color w:val="333333"/>
          <w:spacing w:val="-2"/>
          <w:sz w:val="20"/>
        </w:rPr>
        <w:t xml:space="preserve"> </w:t>
      </w:r>
      <w:r>
        <w:rPr>
          <w:i/>
          <w:color w:val="333333"/>
          <w:sz w:val="20"/>
        </w:rPr>
        <w:t>we’ll</w:t>
      </w:r>
      <w:r>
        <w:rPr>
          <w:i/>
          <w:color w:val="333333"/>
          <w:spacing w:val="-2"/>
          <w:sz w:val="20"/>
        </w:rPr>
        <w:t xml:space="preserve"> </w:t>
      </w:r>
      <w:r>
        <w:rPr>
          <w:i/>
          <w:color w:val="333333"/>
          <w:sz w:val="20"/>
        </w:rPr>
        <w:t>be</w:t>
      </w:r>
      <w:r>
        <w:rPr>
          <w:i/>
          <w:color w:val="333333"/>
          <w:spacing w:val="-2"/>
          <w:sz w:val="20"/>
        </w:rPr>
        <w:t xml:space="preserve"> </w:t>
      </w:r>
      <w:r>
        <w:rPr>
          <w:i/>
          <w:color w:val="333333"/>
          <w:sz w:val="20"/>
        </w:rPr>
        <w:t>exploring</w:t>
      </w:r>
      <w:r>
        <w:rPr>
          <w:i/>
          <w:color w:val="333333"/>
          <w:spacing w:val="-2"/>
          <w:sz w:val="20"/>
        </w:rPr>
        <w:t xml:space="preserve"> </w:t>
      </w:r>
      <w:r>
        <w:rPr>
          <w:i/>
          <w:color w:val="333333"/>
          <w:sz w:val="20"/>
        </w:rPr>
        <w:t>emotions</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way</w:t>
      </w:r>
      <w:r>
        <w:rPr>
          <w:i/>
          <w:color w:val="333333"/>
          <w:spacing w:val="-2"/>
          <w:sz w:val="20"/>
        </w:rPr>
        <w:t xml:space="preserve"> </w:t>
      </w:r>
      <w:r>
        <w:rPr>
          <w:i/>
          <w:color w:val="333333"/>
          <w:sz w:val="20"/>
        </w:rPr>
        <w:t>they</w:t>
      </w:r>
      <w:r>
        <w:rPr>
          <w:i/>
          <w:color w:val="333333"/>
          <w:spacing w:val="-2"/>
          <w:sz w:val="20"/>
        </w:rPr>
        <w:t xml:space="preserve"> </w:t>
      </w:r>
      <w:r>
        <w:rPr>
          <w:i/>
          <w:color w:val="333333"/>
          <w:sz w:val="20"/>
        </w:rPr>
        <w:t>guide</w:t>
      </w:r>
      <w:r>
        <w:rPr>
          <w:i/>
          <w:color w:val="333333"/>
          <w:spacing w:val="-2"/>
          <w:sz w:val="20"/>
        </w:rPr>
        <w:t xml:space="preserve"> </w:t>
      </w:r>
      <w:r>
        <w:rPr>
          <w:i/>
          <w:color w:val="333333"/>
          <w:sz w:val="20"/>
        </w:rPr>
        <w:t>our</w:t>
      </w:r>
      <w:r>
        <w:rPr>
          <w:i/>
          <w:color w:val="333333"/>
          <w:spacing w:val="-2"/>
          <w:sz w:val="20"/>
        </w:rPr>
        <w:t xml:space="preserve"> </w:t>
      </w:r>
      <w:r>
        <w:rPr>
          <w:i/>
          <w:color w:val="333333"/>
          <w:sz w:val="20"/>
        </w:rPr>
        <w:t>actions</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shape</w:t>
      </w:r>
      <w:r>
        <w:rPr>
          <w:i/>
          <w:color w:val="333333"/>
          <w:spacing w:val="-2"/>
          <w:sz w:val="20"/>
        </w:rPr>
        <w:t xml:space="preserve"> </w:t>
      </w:r>
      <w:r>
        <w:rPr>
          <w:i/>
          <w:color w:val="333333"/>
          <w:sz w:val="20"/>
        </w:rPr>
        <w:t>our lives,</w:t>
      </w:r>
      <w:r>
        <w:rPr>
          <w:i/>
          <w:color w:val="333333"/>
          <w:spacing w:val="-5"/>
          <w:sz w:val="20"/>
        </w:rPr>
        <w:t xml:space="preserve"> </w:t>
      </w:r>
      <w:r>
        <w:rPr>
          <w:i/>
          <w:color w:val="333333"/>
          <w:sz w:val="20"/>
        </w:rPr>
        <w:t>by:</w:t>
      </w:r>
    </w:p>
    <w:p w14:paraId="26312877"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Reflecting</w:t>
      </w:r>
      <w:r>
        <w:rPr>
          <w:i/>
          <w:color w:val="333333"/>
          <w:spacing w:val="-5"/>
          <w:sz w:val="20"/>
        </w:rPr>
        <w:t xml:space="preserve"> </w:t>
      </w:r>
      <w:r>
        <w:rPr>
          <w:i/>
          <w:color w:val="333333"/>
          <w:spacing w:val="-4"/>
          <w:sz w:val="20"/>
        </w:rPr>
        <w:t>on your current experience of a range of emotions through</w:t>
      </w:r>
      <w:r>
        <w:rPr>
          <w:i/>
          <w:color w:val="333333"/>
          <w:spacing w:val="-5"/>
          <w:sz w:val="20"/>
        </w:rPr>
        <w:t xml:space="preserve"> </w:t>
      </w:r>
      <w:r>
        <w:rPr>
          <w:i/>
          <w:color w:val="333333"/>
          <w:spacing w:val="-4"/>
          <w:sz w:val="20"/>
        </w:rPr>
        <w:t>a Rapid Reflection</w:t>
      </w:r>
    </w:p>
    <w:p w14:paraId="46EA1B1F"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Clarifying what</w:t>
      </w:r>
      <w:r>
        <w:rPr>
          <w:i/>
          <w:color w:val="333333"/>
          <w:spacing w:val="-3"/>
          <w:sz w:val="20"/>
        </w:rPr>
        <w:t xml:space="preserve"> </w:t>
      </w:r>
      <w:r>
        <w:rPr>
          <w:i/>
          <w:color w:val="333333"/>
          <w:spacing w:val="-4"/>
          <w:sz w:val="20"/>
        </w:rPr>
        <w:t>we</w:t>
      </w:r>
      <w:r>
        <w:rPr>
          <w:i/>
          <w:color w:val="333333"/>
          <w:spacing w:val="-3"/>
          <w:sz w:val="20"/>
        </w:rPr>
        <w:t xml:space="preserve"> </w:t>
      </w:r>
      <w:r>
        <w:rPr>
          <w:i/>
          <w:color w:val="333333"/>
          <w:spacing w:val="-4"/>
          <w:sz w:val="20"/>
        </w:rPr>
        <w:t>mean</w:t>
      </w:r>
      <w:r>
        <w:rPr>
          <w:i/>
          <w:color w:val="333333"/>
          <w:spacing w:val="-3"/>
          <w:sz w:val="20"/>
        </w:rPr>
        <w:t xml:space="preserve"> </w:t>
      </w:r>
      <w:r>
        <w:rPr>
          <w:i/>
          <w:color w:val="333333"/>
          <w:spacing w:val="-4"/>
          <w:sz w:val="20"/>
        </w:rPr>
        <w:t>when</w:t>
      </w:r>
      <w:r>
        <w:rPr>
          <w:i/>
          <w:color w:val="333333"/>
          <w:spacing w:val="-3"/>
          <w:sz w:val="20"/>
        </w:rPr>
        <w:t xml:space="preserve"> </w:t>
      </w:r>
      <w:r>
        <w:rPr>
          <w:i/>
          <w:color w:val="333333"/>
          <w:spacing w:val="-4"/>
          <w:sz w:val="20"/>
        </w:rPr>
        <w:t>we</w:t>
      </w:r>
      <w:r>
        <w:rPr>
          <w:i/>
          <w:color w:val="333333"/>
          <w:spacing w:val="-3"/>
          <w:sz w:val="20"/>
        </w:rPr>
        <w:t xml:space="preserve"> </w:t>
      </w:r>
      <w:r>
        <w:rPr>
          <w:i/>
          <w:color w:val="333333"/>
          <w:spacing w:val="-4"/>
          <w:sz w:val="20"/>
        </w:rPr>
        <w:t>describe</w:t>
      </w:r>
      <w:r>
        <w:rPr>
          <w:i/>
          <w:color w:val="333333"/>
          <w:spacing w:val="-3"/>
          <w:sz w:val="20"/>
        </w:rPr>
        <w:t xml:space="preserve"> </w:t>
      </w:r>
      <w:r>
        <w:rPr>
          <w:i/>
          <w:color w:val="333333"/>
          <w:spacing w:val="-4"/>
          <w:sz w:val="20"/>
        </w:rPr>
        <w:t>an</w:t>
      </w:r>
      <w:r>
        <w:rPr>
          <w:i/>
          <w:color w:val="333333"/>
          <w:spacing w:val="-3"/>
          <w:sz w:val="20"/>
        </w:rPr>
        <w:t xml:space="preserve"> </w:t>
      </w:r>
      <w:r>
        <w:rPr>
          <w:i/>
          <w:color w:val="333333"/>
          <w:spacing w:val="-4"/>
          <w:sz w:val="20"/>
        </w:rPr>
        <w:t>“emotion”</w:t>
      </w:r>
    </w:p>
    <w:p w14:paraId="1E1F4F74" w14:textId="77777777" w:rsidR="0029179C" w:rsidRDefault="00000000">
      <w:pPr>
        <w:tabs>
          <w:tab w:val="left" w:pos="1077"/>
        </w:tabs>
        <w:spacing w:before="12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Uncovering</w:t>
      </w:r>
      <w:r>
        <w:rPr>
          <w:i/>
          <w:color w:val="333333"/>
          <w:spacing w:val="-9"/>
          <w:sz w:val="20"/>
        </w:rPr>
        <w:t xml:space="preserve"> </w:t>
      </w:r>
      <w:r>
        <w:rPr>
          <w:i/>
          <w:color w:val="333333"/>
          <w:spacing w:val="-4"/>
          <w:sz w:val="20"/>
        </w:rPr>
        <w:t>the</w:t>
      </w:r>
      <w:r>
        <w:rPr>
          <w:i/>
          <w:color w:val="333333"/>
          <w:spacing w:val="-9"/>
          <w:sz w:val="20"/>
        </w:rPr>
        <w:t xml:space="preserve"> </w:t>
      </w:r>
      <w:r>
        <w:rPr>
          <w:i/>
          <w:color w:val="333333"/>
          <w:spacing w:val="-4"/>
          <w:sz w:val="20"/>
        </w:rPr>
        <w:t>pivotal</w:t>
      </w:r>
      <w:r>
        <w:rPr>
          <w:i/>
          <w:color w:val="333333"/>
          <w:spacing w:val="-9"/>
          <w:sz w:val="20"/>
        </w:rPr>
        <w:t xml:space="preserve"> </w:t>
      </w:r>
      <w:r>
        <w:rPr>
          <w:i/>
          <w:color w:val="333333"/>
          <w:spacing w:val="-4"/>
          <w:sz w:val="20"/>
        </w:rPr>
        <w:t>role</w:t>
      </w:r>
      <w:r>
        <w:rPr>
          <w:i/>
          <w:color w:val="333333"/>
          <w:spacing w:val="-9"/>
          <w:sz w:val="20"/>
        </w:rPr>
        <w:t xml:space="preserve"> </w:t>
      </w:r>
      <w:r>
        <w:rPr>
          <w:i/>
          <w:color w:val="333333"/>
          <w:spacing w:val="-4"/>
          <w:sz w:val="20"/>
        </w:rPr>
        <w:t>that</w:t>
      </w:r>
      <w:r>
        <w:rPr>
          <w:i/>
          <w:color w:val="333333"/>
          <w:spacing w:val="-9"/>
          <w:sz w:val="20"/>
        </w:rPr>
        <w:t xml:space="preserve"> </w:t>
      </w:r>
      <w:r>
        <w:rPr>
          <w:i/>
          <w:color w:val="333333"/>
          <w:spacing w:val="-4"/>
          <w:sz w:val="20"/>
        </w:rPr>
        <w:t>both</w:t>
      </w:r>
      <w:r>
        <w:rPr>
          <w:i/>
          <w:color w:val="333333"/>
          <w:spacing w:val="-9"/>
          <w:sz w:val="20"/>
        </w:rPr>
        <w:t xml:space="preserve"> </w:t>
      </w:r>
      <w:r>
        <w:rPr>
          <w:i/>
          <w:color w:val="333333"/>
          <w:spacing w:val="-4"/>
          <w:sz w:val="20"/>
        </w:rPr>
        <w:t>“good”</w:t>
      </w:r>
      <w:r>
        <w:rPr>
          <w:i/>
          <w:color w:val="333333"/>
          <w:spacing w:val="-9"/>
          <w:sz w:val="20"/>
        </w:rPr>
        <w:t xml:space="preserve"> </w:t>
      </w:r>
      <w:r>
        <w:rPr>
          <w:i/>
          <w:color w:val="333333"/>
          <w:spacing w:val="-4"/>
          <w:sz w:val="20"/>
        </w:rPr>
        <w:t>and</w:t>
      </w:r>
      <w:r>
        <w:rPr>
          <w:i/>
          <w:color w:val="333333"/>
          <w:spacing w:val="-9"/>
          <w:sz w:val="20"/>
        </w:rPr>
        <w:t xml:space="preserve"> </w:t>
      </w:r>
      <w:r>
        <w:rPr>
          <w:i/>
          <w:color w:val="333333"/>
          <w:spacing w:val="-4"/>
          <w:sz w:val="20"/>
        </w:rPr>
        <w:t>“bad”</w:t>
      </w:r>
      <w:r>
        <w:rPr>
          <w:i/>
          <w:color w:val="333333"/>
          <w:spacing w:val="-9"/>
          <w:sz w:val="20"/>
        </w:rPr>
        <w:t xml:space="preserve"> </w:t>
      </w:r>
      <w:r>
        <w:rPr>
          <w:i/>
          <w:color w:val="333333"/>
          <w:spacing w:val="-4"/>
          <w:sz w:val="20"/>
        </w:rPr>
        <w:t>emotions</w:t>
      </w:r>
      <w:r>
        <w:rPr>
          <w:i/>
          <w:color w:val="333333"/>
          <w:spacing w:val="-9"/>
          <w:sz w:val="20"/>
        </w:rPr>
        <w:t xml:space="preserve"> </w:t>
      </w:r>
      <w:r>
        <w:rPr>
          <w:i/>
          <w:color w:val="333333"/>
          <w:spacing w:val="-4"/>
          <w:sz w:val="20"/>
        </w:rPr>
        <w:t>play</w:t>
      </w:r>
      <w:r>
        <w:rPr>
          <w:i/>
          <w:color w:val="333333"/>
          <w:spacing w:val="-9"/>
          <w:sz w:val="20"/>
        </w:rPr>
        <w:t xml:space="preserve"> </w:t>
      </w:r>
      <w:r>
        <w:rPr>
          <w:i/>
          <w:color w:val="333333"/>
          <w:spacing w:val="-4"/>
          <w:sz w:val="20"/>
        </w:rPr>
        <w:t>in</w:t>
      </w:r>
      <w:r>
        <w:rPr>
          <w:i/>
          <w:color w:val="333333"/>
          <w:spacing w:val="-9"/>
          <w:sz w:val="20"/>
        </w:rPr>
        <w:t xml:space="preserve"> </w:t>
      </w:r>
      <w:r>
        <w:rPr>
          <w:i/>
          <w:color w:val="333333"/>
          <w:spacing w:val="-4"/>
          <w:sz w:val="20"/>
        </w:rPr>
        <w:t>creating</w:t>
      </w:r>
      <w:r>
        <w:rPr>
          <w:i/>
          <w:color w:val="333333"/>
          <w:spacing w:val="-9"/>
          <w:sz w:val="20"/>
        </w:rPr>
        <w:t xml:space="preserve"> </w:t>
      </w:r>
      <w:r>
        <w:rPr>
          <w:i/>
          <w:color w:val="333333"/>
          <w:spacing w:val="-4"/>
          <w:sz w:val="20"/>
        </w:rPr>
        <w:t>a</w:t>
      </w:r>
      <w:r>
        <w:rPr>
          <w:i/>
          <w:color w:val="333333"/>
          <w:spacing w:val="-9"/>
          <w:sz w:val="20"/>
        </w:rPr>
        <w:t xml:space="preserve"> </w:t>
      </w:r>
      <w:r>
        <w:rPr>
          <w:i/>
          <w:color w:val="333333"/>
          <w:spacing w:val="-4"/>
          <w:sz w:val="20"/>
        </w:rPr>
        <w:t xml:space="preserve">thriving, </w:t>
      </w:r>
      <w:r>
        <w:rPr>
          <w:i/>
          <w:color w:val="333333"/>
          <w:sz w:val="20"/>
        </w:rPr>
        <w:t>meaningful</w:t>
      </w:r>
      <w:r>
        <w:rPr>
          <w:i/>
          <w:color w:val="333333"/>
          <w:spacing w:val="-5"/>
          <w:sz w:val="20"/>
        </w:rPr>
        <w:t xml:space="preserve"> </w:t>
      </w:r>
      <w:r>
        <w:rPr>
          <w:i/>
          <w:color w:val="333333"/>
          <w:sz w:val="20"/>
        </w:rPr>
        <w:t>life</w:t>
      </w:r>
    </w:p>
    <w:p w14:paraId="3237CACA" w14:textId="77777777" w:rsidR="0029179C" w:rsidRDefault="00000000">
      <w:pPr>
        <w:tabs>
          <w:tab w:val="left" w:pos="1077"/>
        </w:tabs>
        <w:spacing w:before="61" w:line="297" w:lineRule="auto"/>
        <w:ind w:left="1077" w:right="338"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 xml:space="preserve">Exploring how emotions can be used as data to inform mindful decision-making, rather than </w:t>
      </w:r>
      <w:r>
        <w:rPr>
          <w:i/>
          <w:color w:val="333333"/>
          <w:sz w:val="20"/>
        </w:rPr>
        <w:t>being</w:t>
      </w:r>
      <w:r>
        <w:rPr>
          <w:i/>
          <w:color w:val="333333"/>
          <w:spacing w:val="-5"/>
          <w:sz w:val="20"/>
        </w:rPr>
        <w:t xml:space="preserve"> </w:t>
      </w:r>
      <w:r>
        <w:rPr>
          <w:i/>
          <w:color w:val="333333"/>
          <w:sz w:val="20"/>
        </w:rPr>
        <w:t>used</w:t>
      </w:r>
      <w:r>
        <w:rPr>
          <w:i/>
          <w:color w:val="333333"/>
          <w:spacing w:val="-5"/>
          <w:sz w:val="20"/>
        </w:rPr>
        <w:t xml:space="preserve"> </w:t>
      </w:r>
      <w:r>
        <w:rPr>
          <w:i/>
          <w:color w:val="333333"/>
          <w:sz w:val="20"/>
        </w:rPr>
        <w:t>as</w:t>
      </w:r>
      <w:r>
        <w:rPr>
          <w:i/>
          <w:color w:val="333333"/>
          <w:spacing w:val="-5"/>
          <w:sz w:val="20"/>
        </w:rPr>
        <w:t xml:space="preserve"> </w:t>
      </w:r>
      <w:r>
        <w:rPr>
          <w:i/>
          <w:color w:val="333333"/>
          <w:sz w:val="20"/>
        </w:rPr>
        <w:t>directives</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which</w:t>
      </w:r>
      <w:r>
        <w:rPr>
          <w:i/>
          <w:color w:val="333333"/>
          <w:spacing w:val="-5"/>
          <w:sz w:val="20"/>
        </w:rPr>
        <w:t xml:space="preserve"> </w:t>
      </w:r>
      <w:r>
        <w:rPr>
          <w:i/>
          <w:color w:val="333333"/>
          <w:sz w:val="20"/>
        </w:rPr>
        <w:t>we</w:t>
      </w:r>
      <w:r>
        <w:rPr>
          <w:i/>
          <w:color w:val="333333"/>
          <w:spacing w:val="-5"/>
          <w:sz w:val="20"/>
        </w:rPr>
        <w:t xml:space="preserve"> </w:t>
      </w:r>
      <w:r>
        <w:rPr>
          <w:i/>
          <w:color w:val="333333"/>
          <w:sz w:val="20"/>
        </w:rPr>
        <w:t>must</w:t>
      </w:r>
      <w:r>
        <w:rPr>
          <w:i/>
          <w:color w:val="333333"/>
          <w:spacing w:val="-5"/>
          <w:sz w:val="20"/>
        </w:rPr>
        <w:t xml:space="preserve"> </w:t>
      </w:r>
      <w:r>
        <w:rPr>
          <w:i/>
          <w:color w:val="333333"/>
          <w:sz w:val="20"/>
        </w:rPr>
        <w:t>react</w:t>
      </w:r>
    </w:p>
    <w:p w14:paraId="216B8352" w14:textId="77777777" w:rsidR="0029179C" w:rsidRDefault="00000000">
      <w:pPr>
        <w:spacing w:before="232" w:line="302" w:lineRule="auto"/>
        <w:ind w:left="681" w:right="339"/>
        <w:rPr>
          <w:i/>
          <w:sz w:val="20"/>
        </w:rPr>
      </w:pPr>
      <w:r>
        <w:rPr>
          <w:i/>
          <w:color w:val="333333"/>
          <w:sz w:val="20"/>
        </w:rPr>
        <w:t>We’ll</w:t>
      </w:r>
      <w:r>
        <w:rPr>
          <w:i/>
          <w:color w:val="333333"/>
          <w:spacing w:val="-4"/>
          <w:sz w:val="20"/>
        </w:rPr>
        <w:t xml:space="preserve"> </w:t>
      </w:r>
      <w:r>
        <w:rPr>
          <w:i/>
          <w:color w:val="333333"/>
          <w:sz w:val="20"/>
        </w:rPr>
        <w:t>finish</w:t>
      </w:r>
      <w:r>
        <w:rPr>
          <w:i/>
          <w:color w:val="333333"/>
          <w:spacing w:val="-4"/>
          <w:sz w:val="20"/>
        </w:rPr>
        <w:t xml:space="preserve"> </w:t>
      </w:r>
      <w:r>
        <w:rPr>
          <w:i/>
          <w:color w:val="333333"/>
          <w:sz w:val="20"/>
        </w:rPr>
        <w:t>by</w:t>
      </w:r>
      <w:r>
        <w:rPr>
          <w:i/>
          <w:color w:val="333333"/>
          <w:spacing w:val="-4"/>
          <w:sz w:val="20"/>
        </w:rPr>
        <w:t xml:space="preserve"> </w:t>
      </w:r>
      <w:r>
        <w:rPr>
          <w:i/>
          <w:color w:val="333333"/>
          <w:sz w:val="20"/>
        </w:rPr>
        <w:t>creating</w:t>
      </w:r>
      <w:r>
        <w:rPr>
          <w:i/>
          <w:color w:val="333333"/>
          <w:spacing w:val="-4"/>
          <w:sz w:val="20"/>
        </w:rPr>
        <w:t xml:space="preserve"> </w:t>
      </w:r>
      <w:r>
        <w:rPr>
          <w:i/>
          <w:color w:val="333333"/>
          <w:sz w:val="20"/>
        </w:rPr>
        <w:t>a</w:t>
      </w:r>
      <w:r>
        <w:rPr>
          <w:i/>
          <w:color w:val="333333"/>
          <w:spacing w:val="-4"/>
          <w:sz w:val="20"/>
        </w:rPr>
        <w:t xml:space="preserve"> </w:t>
      </w:r>
      <w:r>
        <w:rPr>
          <w:i/>
          <w:color w:val="333333"/>
          <w:sz w:val="20"/>
        </w:rPr>
        <w:t>Rooted</w:t>
      </w:r>
      <w:r>
        <w:rPr>
          <w:i/>
          <w:color w:val="333333"/>
          <w:spacing w:val="-4"/>
          <w:sz w:val="20"/>
        </w:rPr>
        <w:t xml:space="preserve"> </w:t>
      </w:r>
      <w:r>
        <w:rPr>
          <w:i/>
          <w:color w:val="333333"/>
          <w:sz w:val="20"/>
        </w:rPr>
        <w:t>Routine</w:t>
      </w:r>
      <w:r>
        <w:rPr>
          <w:i/>
          <w:color w:val="333333"/>
          <w:spacing w:val="-4"/>
          <w:sz w:val="20"/>
        </w:rPr>
        <w:t xml:space="preserve"> </w:t>
      </w:r>
      <w:r>
        <w:rPr>
          <w:i/>
          <w:color w:val="333333"/>
          <w:sz w:val="20"/>
        </w:rPr>
        <w:t>for</w:t>
      </w:r>
      <w:r>
        <w:rPr>
          <w:i/>
          <w:color w:val="333333"/>
          <w:spacing w:val="-4"/>
          <w:sz w:val="20"/>
        </w:rPr>
        <w:t xml:space="preserve"> </w:t>
      </w:r>
      <w:r>
        <w:rPr>
          <w:i/>
          <w:color w:val="333333"/>
          <w:sz w:val="20"/>
        </w:rPr>
        <w:t>Emotion,</w:t>
      </w:r>
      <w:r>
        <w:rPr>
          <w:i/>
          <w:color w:val="333333"/>
          <w:spacing w:val="-4"/>
          <w:sz w:val="20"/>
        </w:rPr>
        <w:t xml:space="preserve"> </w:t>
      </w:r>
      <w:r>
        <w:rPr>
          <w:i/>
          <w:color w:val="333333"/>
          <w:sz w:val="20"/>
        </w:rPr>
        <w:t>which</w:t>
      </w:r>
      <w:r>
        <w:rPr>
          <w:i/>
          <w:color w:val="333333"/>
          <w:spacing w:val="-4"/>
          <w:sz w:val="20"/>
        </w:rPr>
        <w:t xml:space="preserve"> </w:t>
      </w:r>
      <w:r>
        <w:rPr>
          <w:i/>
          <w:color w:val="333333"/>
          <w:sz w:val="20"/>
        </w:rPr>
        <w:t>will</w:t>
      </w:r>
      <w:r>
        <w:rPr>
          <w:i/>
          <w:color w:val="333333"/>
          <w:spacing w:val="-4"/>
          <w:sz w:val="20"/>
        </w:rPr>
        <w:t xml:space="preserve"> </w:t>
      </w:r>
      <w:r>
        <w:rPr>
          <w:i/>
          <w:color w:val="333333"/>
          <w:sz w:val="20"/>
        </w:rPr>
        <w:t>be</w:t>
      </w:r>
      <w:r>
        <w:rPr>
          <w:i/>
          <w:color w:val="333333"/>
          <w:spacing w:val="-4"/>
          <w:sz w:val="20"/>
        </w:rPr>
        <w:t xml:space="preserve"> </w:t>
      </w:r>
      <w:r>
        <w:rPr>
          <w:i/>
          <w:color w:val="333333"/>
          <w:sz w:val="20"/>
        </w:rPr>
        <w:t>your</w:t>
      </w:r>
      <w:r>
        <w:rPr>
          <w:i/>
          <w:color w:val="333333"/>
          <w:spacing w:val="-4"/>
          <w:sz w:val="20"/>
        </w:rPr>
        <w:t xml:space="preserve"> </w:t>
      </w:r>
      <w:r>
        <w:rPr>
          <w:i/>
          <w:color w:val="333333"/>
          <w:sz w:val="20"/>
        </w:rPr>
        <w:t>homework</w:t>
      </w:r>
      <w:r>
        <w:rPr>
          <w:i/>
          <w:color w:val="333333"/>
          <w:spacing w:val="-4"/>
          <w:sz w:val="20"/>
        </w:rPr>
        <w:t xml:space="preserve"> </w:t>
      </w:r>
      <w:r>
        <w:rPr>
          <w:i/>
          <w:color w:val="333333"/>
          <w:sz w:val="20"/>
        </w:rPr>
        <w:t xml:space="preserve">between now and the </w:t>
      </w:r>
      <w:hyperlink w:anchor="_bookmark27" w:history="1">
        <w:r w:rsidR="0029179C">
          <w:rPr>
            <w:i/>
            <w:color w:val="333333"/>
            <w:sz w:val="20"/>
          </w:rPr>
          <w:t>next session.</w:t>
        </w:r>
      </w:hyperlink>
      <w:r>
        <w:rPr>
          <w:i/>
          <w:color w:val="333333"/>
          <w:sz w:val="20"/>
        </w:rPr>
        <w:t xml:space="preserve"> Let’s get into it.</w:t>
      </w:r>
    </w:p>
    <w:p w14:paraId="3499B5C2" w14:textId="77777777" w:rsidR="0029179C" w:rsidRDefault="0029179C">
      <w:pPr>
        <w:pStyle w:val="BodyText"/>
        <w:rPr>
          <w:i/>
        </w:rPr>
      </w:pPr>
    </w:p>
    <w:p w14:paraId="07DEAC92" w14:textId="77777777" w:rsidR="0029179C" w:rsidRDefault="00000000">
      <w:pPr>
        <w:pStyle w:val="BodyText"/>
        <w:spacing w:before="43"/>
        <w:rPr>
          <w:i/>
        </w:rPr>
      </w:pPr>
      <w:r>
        <w:rPr>
          <w:i/>
          <w:noProof/>
        </w:rPr>
        <mc:AlternateContent>
          <mc:Choice Requires="wps">
            <w:drawing>
              <wp:anchor distT="0" distB="0" distL="0" distR="0" simplePos="0" relativeHeight="487858688" behindDoc="1" locked="0" layoutInCell="1" allowOverlap="1" wp14:anchorId="283E7E24" wp14:editId="007A03B9">
                <wp:simplePos x="0" y="0"/>
                <wp:positionH relativeFrom="page">
                  <wp:posOffset>1295996</wp:posOffset>
                </wp:positionH>
                <wp:positionV relativeFrom="paragraph">
                  <wp:posOffset>213980</wp:posOffset>
                </wp:positionV>
                <wp:extent cx="4968240" cy="432434"/>
                <wp:effectExtent l="0" t="0" r="0" b="0"/>
                <wp:wrapTopAndBottom/>
                <wp:docPr id="1247" name="Textbox 1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768723E2"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21"/>
                              </w:rPr>
                              <w:t xml:space="preserve"> </w:t>
                            </w:r>
                            <w:r>
                              <w:rPr>
                                <w:rFonts w:ascii="Lucida Sans"/>
                                <w:color w:val="FFFFFF"/>
                              </w:rPr>
                              <w:t>2</w:t>
                            </w:r>
                            <w:r>
                              <w:rPr>
                                <w:rFonts w:ascii="Lucida Sans"/>
                                <w:color w:val="FFFFFF"/>
                                <w:position w:val="1"/>
                              </w:rPr>
                              <w:t>:</w:t>
                            </w:r>
                            <w:r>
                              <w:rPr>
                                <w:rFonts w:ascii="Lucida Sans"/>
                                <w:color w:val="FFFFFF"/>
                                <w:spacing w:val="-15"/>
                                <w:position w:val="1"/>
                              </w:rPr>
                              <w:t xml:space="preserve"> </w:t>
                            </w:r>
                            <w:r>
                              <w:rPr>
                                <w:rFonts w:ascii="Lucida Sans"/>
                                <w:color w:val="FFFFFF"/>
                              </w:rPr>
                              <w:t>RAPID</w:t>
                            </w:r>
                            <w:r>
                              <w:rPr>
                                <w:rFonts w:ascii="Lucida Sans"/>
                                <w:color w:val="FFFFFF"/>
                                <w:spacing w:val="-12"/>
                              </w:rPr>
                              <w:t xml:space="preserve"> </w:t>
                            </w:r>
                            <w:r>
                              <w:rPr>
                                <w:rFonts w:ascii="Lucida Sans"/>
                                <w:color w:val="FFFFFF"/>
                                <w:spacing w:val="-2"/>
                              </w:rPr>
                              <w:t>REFLECTION</w:t>
                            </w:r>
                          </w:p>
                        </w:txbxContent>
                      </wps:txbx>
                      <wps:bodyPr wrap="square" lIns="0" tIns="0" rIns="0" bIns="0" rtlCol="0">
                        <a:noAutofit/>
                      </wps:bodyPr>
                    </wps:wsp>
                  </a:graphicData>
                </a:graphic>
              </wp:anchor>
            </w:drawing>
          </mc:Choice>
          <mc:Fallback>
            <w:pict>
              <v:shape w14:anchorId="283E7E24" id="Textbox 1247" o:spid="_x0000_s1401" type="#_x0000_t202" style="position:absolute;margin-left:102.05pt;margin-top:16.85pt;width:391.2pt;height:34.05pt;z-index:-154577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B5F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" fillcolor="#d1a326" stroked="f">
                <v:textbox inset="0,0,0,0">
                  <w:txbxContent>
                    <w:p w14:paraId="768723E2"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21"/>
                        </w:rPr>
                        <w:t xml:space="preserve"> </w:t>
                      </w:r>
                      <w:r>
                        <w:rPr>
                          <w:rFonts w:ascii="Lucida Sans"/>
                          <w:color w:val="FFFFFF"/>
                        </w:rPr>
                        <w:t>2</w:t>
                      </w:r>
                      <w:r>
                        <w:rPr>
                          <w:rFonts w:ascii="Lucida Sans"/>
                          <w:color w:val="FFFFFF"/>
                          <w:position w:val="1"/>
                        </w:rPr>
                        <w:t>:</w:t>
                      </w:r>
                      <w:r>
                        <w:rPr>
                          <w:rFonts w:ascii="Lucida Sans"/>
                          <w:color w:val="FFFFFF"/>
                          <w:spacing w:val="-15"/>
                          <w:position w:val="1"/>
                        </w:rPr>
                        <w:t xml:space="preserve"> </w:t>
                      </w:r>
                      <w:r>
                        <w:rPr>
                          <w:rFonts w:ascii="Lucida Sans"/>
                          <w:color w:val="FFFFFF"/>
                        </w:rPr>
                        <w:t>RAPID</w:t>
                      </w:r>
                      <w:r>
                        <w:rPr>
                          <w:rFonts w:ascii="Lucida Sans"/>
                          <w:color w:val="FFFFFF"/>
                          <w:spacing w:val="-12"/>
                        </w:rPr>
                        <w:t xml:space="preserve"> </w:t>
                      </w:r>
                      <w:r>
                        <w:rPr>
                          <w:rFonts w:ascii="Lucida Sans"/>
                          <w:color w:val="FFFFFF"/>
                          <w:spacing w:val="-2"/>
                        </w:rPr>
                        <w:t>REFLECTION</w:t>
                      </w:r>
                    </w:p>
                  </w:txbxContent>
                </v:textbox>
                <w10:wrap type="topAndBottom" anchorx="page"/>
              </v:shape>
            </w:pict>
          </mc:Fallback>
        </mc:AlternateContent>
      </w:r>
    </w:p>
    <w:p w14:paraId="048F0F65" w14:textId="77777777" w:rsidR="0029179C" w:rsidRDefault="0029179C">
      <w:pPr>
        <w:pStyle w:val="BodyText"/>
        <w:spacing w:before="14"/>
        <w:rPr>
          <w:i/>
          <w:sz w:val="30"/>
        </w:rPr>
      </w:pPr>
    </w:p>
    <w:p w14:paraId="7F4E4B90" w14:textId="77777777" w:rsidR="0029179C" w:rsidRDefault="00000000">
      <w:pPr>
        <w:pStyle w:val="Heading6"/>
        <w:jc w:val="both"/>
      </w:pPr>
      <w:r>
        <w:rPr>
          <w:color w:val="333333"/>
        </w:rPr>
        <w:t>Reflective</w:t>
      </w:r>
      <w:r>
        <w:rPr>
          <w:color w:val="333333"/>
          <w:spacing w:val="-8"/>
        </w:rPr>
        <w:t xml:space="preserve"> </w:t>
      </w:r>
      <w:r>
        <w:rPr>
          <w:color w:val="333333"/>
          <w:spacing w:val="-2"/>
        </w:rPr>
        <w:t>Exercise</w:t>
      </w:r>
    </w:p>
    <w:p w14:paraId="79B5C427" w14:textId="77777777" w:rsidR="0029179C" w:rsidRDefault="00000000">
      <w:pPr>
        <w:pStyle w:val="BodyText"/>
        <w:spacing w:before="293" w:line="302" w:lineRule="auto"/>
        <w:ind w:left="340" w:right="338"/>
        <w:jc w:val="both"/>
      </w:pPr>
      <w:r>
        <w:rPr>
          <w:color w:val="333333"/>
        </w:rPr>
        <w:t>Begin the session by inviting participants to reflect on their current knowledge of emotions. Emphasize that spelling and grammar don’t matter and that this is not a test, just a brainstorm:</w:t>
      </w:r>
    </w:p>
    <w:p w14:paraId="4D32FB49" w14:textId="77777777" w:rsidR="0029179C" w:rsidRDefault="0029179C">
      <w:pPr>
        <w:pStyle w:val="BodyText"/>
        <w:spacing w:before="70"/>
      </w:pPr>
    </w:p>
    <w:p w14:paraId="37DF07BF"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5999488" behindDoc="0" locked="0" layoutInCell="1" allowOverlap="1" wp14:anchorId="63ED7F1C" wp14:editId="68A8E379">
                <wp:simplePos x="0" y="0"/>
                <wp:positionH relativeFrom="page">
                  <wp:posOffset>1314005</wp:posOffset>
                </wp:positionH>
                <wp:positionV relativeFrom="paragraph">
                  <wp:posOffset>2154</wp:posOffset>
                </wp:positionV>
                <wp:extent cx="1270" cy="1145540"/>
                <wp:effectExtent l="0" t="0" r="0" b="0"/>
                <wp:wrapNone/>
                <wp:docPr id="1248" name="Graphic 1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45540"/>
                        </a:xfrm>
                        <a:custGeom>
                          <a:avLst/>
                          <a:gdLst/>
                          <a:ahLst/>
                          <a:cxnLst/>
                          <a:rect l="l" t="t" r="r" b="b"/>
                          <a:pathLst>
                            <a:path h="1145540">
                              <a:moveTo>
                                <a:pt x="0" y="11449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5C758C4" id="Graphic 1248" o:spid="_x0000_s1026" style="position:absolute;margin-left:103.45pt;margin-top:.15pt;width:.1pt;height:90.2pt;z-index:15999488;visibility:visible;mso-wrap-style:square;mso-wrap-distance-left:0;mso-wrap-distance-top:0;mso-wrap-distance-right:0;mso-wrap-distance-bottom:0;mso-position-horizontal:absolute;mso-position-horizontal-relative:page;mso-position-vertical:absolute;mso-position-vertical-relative:text;v-text-anchor:top" coordsize="1270,114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" path="m,1144981l,e" filled="f" strokecolor="#d1a326" strokeweight="3pt">
                <v:path arrowok="t"/>
                <w10:wrap anchorx="page"/>
              </v:shape>
            </w:pict>
          </mc:Fallback>
        </mc:AlternateContent>
      </w:r>
      <w:r>
        <w:rPr>
          <w:i/>
          <w:color w:val="333333"/>
          <w:sz w:val="20"/>
        </w:rPr>
        <w:t>To</w:t>
      </w:r>
      <w:r>
        <w:rPr>
          <w:i/>
          <w:color w:val="333333"/>
          <w:spacing w:val="-6"/>
          <w:sz w:val="20"/>
        </w:rPr>
        <w:t xml:space="preserve"> </w:t>
      </w:r>
      <w:r>
        <w:rPr>
          <w:i/>
          <w:color w:val="333333"/>
          <w:sz w:val="20"/>
        </w:rPr>
        <w:t>begin,</w:t>
      </w:r>
      <w:r>
        <w:rPr>
          <w:i/>
          <w:color w:val="333333"/>
          <w:spacing w:val="-6"/>
          <w:sz w:val="20"/>
        </w:rPr>
        <w:t xml:space="preserve"> </w:t>
      </w:r>
      <w:r>
        <w:rPr>
          <w:i/>
          <w:color w:val="333333"/>
          <w:sz w:val="20"/>
        </w:rPr>
        <w:t>we’re</w:t>
      </w:r>
      <w:r>
        <w:rPr>
          <w:i/>
          <w:color w:val="333333"/>
          <w:spacing w:val="-6"/>
          <w:sz w:val="20"/>
        </w:rPr>
        <w:t xml:space="preserve"> </w:t>
      </w:r>
      <w:r>
        <w:rPr>
          <w:i/>
          <w:color w:val="333333"/>
          <w:sz w:val="20"/>
        </w:rPr>
        <w:t>going</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play</w:t>
      </w:r>
      <w:r>
        <w:rPr>
          <w:i/>
          <w:color w:val="333333"/>
          <w:spacing w:val="-6"/>
          <w:sz w:val="20"/>
        </w:rPr>
        <w:t xml:space="preserve"> </w:t>
      </w:r>
      <w:r>
        <w:rPr>
          <w:i/>
          <w:color w:val="333333"/>
          <w:sz w:val="20"/>
        </w:rPr>
        <w:t>a</w:t>
      </w:r>
      <w:r>
        <w:rPr>
          <w:i/>
          <w:color w:val="333333"/>
          <w:spacing w:val="-6"/>
          <w:sz w:val="20"/>
        </w:rPr>
        <w:t xml:space="preserve"> </w:t>
      </w:r>
      <w:r>
        <w:rPr>
          <w:i/>
          <w:color w:val="333333"/>
          <w:sz w:val="20"/>
        </w:rPr>
        <w:t>quick</w:t>
      </w:r>
      <w:r>
        <w:rPr>
          <w:i/>
          <w:color w:val="333333"/>
          <w:spacing w:val="-6"/>
          <w:sz w:val="20"/>
        </w:rPr>
        <w:t xml:space="preserve"> </w:t>
      </w:r>
      <w:r>
        <w:rPr>
          <w:i/>
          <w:color w:val="333333"/>
          <w:sz w:val="20"/>
        </w:rPr>
        <w:t>brainstorming</w:t>
      </w:r>
      <w:r>
        <w:rPr>
          <w:i/>
          <w:color w:val="333333"/>
          <w:spacing w:val="-6"/>
          <w:sz w:val="20"/>
        </w:rPr>
        <w:t xml:space="preserve"> </w:t>
      </w:r>
      <w:r>
        <w:rPr>
          <w:i/>
          <w:color w:val="333333"/>
          <w:sz w:val="20"/>
        </w:rPr>
        <w:t>game</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see</w:t>
      </w:r>
      <w:r>
        <w:rPr>
          <w:i/>
          <w:color w:val="333333"/>
          <w:spacing w:val="-6"/>
          <w:sz w:val="20"/>
        </w:rPr>
        <w:t xml:space="preserve"> </w:t>
      </w:r>
      <w:r>
        <w:rPr>
          <w:i/>
          <w:color w:val="333333"/>
          <w:sz w:val="20"/>
        </w:rPr>
        <w:t>how</w:t>
      </w:r>
      <w:r>
        <w:rPr>
          <w:i/>
          <w:color w:val="333333"/>
          <w:spacing w:val="-6"/>
          <w:sz w:val="20"/>
        </w:rPr>
        <w:t xml:space="preserve"> </w:t>
      </w:r>
      <w:r>
        <w:rPr>
          <w:i/>
          <w:color w:val="333333"/>
          <w:sz w:val="20"/>
        </w:rPr>
        <w:t>many</w:t>
      </w:r>
      <w:r>
        <w:rPr>
          <w:i/>
          <w:color w:val="333333"/>
          <w:spacing w:val="-6"/>
          <w:sz w:val="20"/>
        </w:rPr>
        <w:t xml:space="preserve"> </w:t>
      </w:r>
      <w:r>
        <w:rPr>
          <w:i/>
          <w:color w:val="333333"/>
          <w:sz w:val="20"/>
        </w:rPr>
        <w:t>emotions</w:t>
      </w:r>
      <w:r>
        <w:rPr>
          <w:i/>
          <w:color w:val="333333"/>
          <w:spacing w:val="-6"/>
          <w:sz w:val="20"/>
        </w:rPr>
        <w:t xml:space="preserve"> </w:t>
      </w:r>
      <w:r>
        <w:rPr>
          <w:i/>
          <w:color w:val="333333"/>
          <w:sz w:val="20"/>
        </w:rPr>
        <w:t>we</w:t>
      </w:r>
      <w:r>
        <w:rPr>
          <w:i/>
          <w:color w:val="333333"/>
          <w:spacing w:val="-6"/>
          <w:sz w:val="20"/>
        </w:rPr>
        <w:t xml:space="preserve"> </w:t>
      </w:r>
      <w:r>
        <w:rPr>
          <w:i/>
          <w:color w:val="333333"/>
          <w:sz w:val="20"/>
        </w:rPr>
        <w:t xml:space="preserve">can </w:t>
      </w:r>
      <w:r>
        <w:rPr>
          <w:i/>
          <w:color w:val="333333"/>
          <w:spacing w:val="-4"/>
          <w:sz w:val="20"/>
        </w:rPr>
        <w:t>name.</w:t>
      </w:r>
      <w:r>
        <w:rPr>
          <w:i/>
          <w:color w:val="333333"/>
          <w:spacing w:val="-5"/>
          <w:sz w:val="20"/>
        </w:rPr>
        <w:t xml:space="preserve"> </w:t>
      </w:r>
      <w:r>
        <w:rPr>
          <w:i/>
          <w:color w:val="333333"/>
          <w:spacing w:val="-4"/>
          <w:sz w:val="20"/>
        </w:rPr>
        <w:t>Don’t</w:t>
      </w:r>
      <w:r>
        <w:rPr>
          <w:i/>
          <w:color w:val="333333"/>
          <w:spacing w:val="-5"/>
          <w:sz w:val="20"/>
        </w:rPr>
        <w:t xml:space="preserve"> </w:t>
      </w:r>
      <w:r>
        <w:rPr>
          <w:i/>
          <w:color w:val="333333"/>
          <w:spacing w:val="-4"/>
          <w:sz w:val="20"/>
        </w:rPr>
        <w:t>worry,</w:t>
      </w:r>
      <w:r>
        <w:rPr>
          <w:i/>
          <w:color w:val="333333"/>
          <w:spacing w:val="-5"/>
          <w:sz w:val="20"/>
        </w:rPr>
        <w:t xml:space="preserve"> </w:t>
      </w:r>
      <w:r>
        <w:rPr>
          <w:i/>
          <w:color w:val="333333"/>
          <w:spacing w:val="-4"/>
          <w:sz w:val="20"/>
        </w:rPr>
        <w:t>spelling</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grammar</w:t>
      </w:r>
      <w:r>
        <w:rPr>
          <w:i/>
          <w:color w:val="333333"/>
          <w:spacing w:val="-5"/>
          <w:sz w:val="20"/>
        </w:rPr>
        <w:t xml:space="preserve"> </w:t>
      </w:r>
      <w:r>
        <w:rPr>
          <w:i/>
          <w:color w:val="333333"/>
          <w:spacing w:val="-4"/>
          <w:sz w:val="20"/>
        </w:rPr>
        <w:t>don’t</w:t>
      </w:r>
      <w:r>
        <w:rPr>
          <w:i/>
          <w:color w:val="333333"/>
          <w:spacing w:val="-5"/>
          <w:sz w:val="20"/>
        </w:rPr>
        <w:t xml:space="preserve"> </w:t>
      </w:r>
      <w:r>
        <w:rPr>
          <w:i/>
          <w:color w:val="333333"/>
          <w:spacing w:val="-4"/>
          <w:sz w:val="20"/>
        </w:rPr>
        <w:t>matter</w:t>
      </w:r>
      <w:r>
        <w:rPr>
          <w:i/>
          <w:color w:val="333333"/>
          <w:spacing w:val="-6"/>
          <w:sz w:val="20"/>
        </w:rPr>
        <w:t xml:space="preserve"> </w:t>
      </w:r>
      <w:r>
        <w:rPr>
          <w:i/>
          <w:color w:val="333333"/>
          <w:spacing w:val="-4"/>
          <w:sz w:val="20"/>
        </w:rPr>
        <w:t>and</w:t>
      </w:r>
      <w:r>
        <w:rPr>
          <w:i/>
          <w:color w:val="333333"/>
          <w:spacing w:val="-5"/>
          <w:sz w:val="20"/>
        </w:rPr>
        <w:t xml:space="preserve"> </w:t>
      </w:r>
      <w:r>
        <w:rPr>
          <w:i/>
          <w:color w:val="333333"/>
          <w:spacing w:val="-4"/>
          <w:sz w:val="20"/>
        </w:rPr>
        <w:t>this</w:t>
      </w:r>
      <w:r>
        <w:rPr>
          <w:i/>
          <w:color w:val="333333"/>
          <w:spacing w:val="-5"/>
          <w:sz w:val="20"/>
        </w:rPr>
        <w:t xml:space="preserve"> </w:t>
      </w:r>
      <w:r>
        <w:rPr>
          <w:i/>
          <w:color w:val="333333"/>
          <w:spacing w:val="-4"/>
          <w:sz w:val="20"/>
        </w:rPr>
        <w:t>is</w:t>
      </w:r>
      <w:r>
        <w:rPr>
          <w:i/>
          <w:color w:val="333333"/>
          <w:spacing w:val="-5"/>
          <w:sz w:val="20"/>
        </w:rPr>
        <w:t xml:space="preserve"> </w:t>
      </w:r>
      <w:r>
        <w:rPr>
          <w:i/>
          <w:color w:val="333333"/>
          <w:spacing w:val="-4"/>
          <w:sz w:val="20"/>
        </w:rPr>
        <w:t>not</w:t>
      </w:r>
      <w:r>
        <w:rPr>
          <w:i/>
          <w:color w:val="333333"/>
          <w:spacing w:val="-5"/>
          <w:sz w:val="20"/>
        </w:rPr>
        <w:t xml:space="preserve"> </w:t>
      </w:r>
      <w:r>
        <w:rPr>
          <w:i/>
          <w:color w:val="333333"/>
          <w:spacing w:val="-4"/>
          <w:sz w:val="20"/>
        </w:rPr>
        <w:t>a</w:t>
      </w:r>
      <w:r>
        <w:rPr>
          <w:i/>
          <w:color w:val="333333"/>
          <w:spacing w:val="-6"/>
          <w:sz w:val="20"/>
        </w:rPr>
        <w:t xml:space="preserve"> </w:t>
      </w:r>
      <w:r>
        <w:rPr>
          <w:i/>
          <w:color w:val="333333"/>
          <w:spacing w:val="-4"/>
          <w:sz w:val="20"/>
        </w:rPr>
        <w:t>test</w:t>
      </w:r>
      <w:r>
        <w:rPr>
          <w:i/>
          <w:color w:val="333333"/>
          <w:spacing w:val="-5"/>
          <w:sz w:val="20"/>
        </w:rPr>
        <w:t xml:space="preserve"> </w:t>
      </w:r>
      <w:r>
        <w:rPr>
          <w:i/>
          <w:color w:val="333333"/>
          <w:spacing w:val="-4"/>
          <w:sz w:val="20"/>
        </w:rPr>
        <w:t>–</w:t>
      </w:r>
      <w:r>
        <w:rPr>
          <w:i/>
          <w:color w:val="333333"/>
          <w:spacing w:val="-5"/>
          <w:sz w:val="20"/>
        </w:rPr>
        <w:t xml:space="preserve"> </w:t>
      </w:r>
      <w:r>
        <w:rPr>
          <w:i/>
          <w:color w:val="333333"/>
          <w:spacing w:val="-4"/>
          <w:sz w:val="20"/>
        </w:rPr>
        <w:t>just</w:t>
      </w:r>
      <w:r>
        <w:rPr>
          <w:i/>
          <w:color w:val="333333"/>
          <w:spacing w:val="-5"/>
          <w:sz w:val="20"/>
        </w:rPr>
        <w:t xml:space="preserve"> </w:t>
      </w:r>
      <w:r>
        <w:rPr>
          <w:i/>
          <w:color w:val="333333"/>
          <w:spacing w:val="-4"/>
          <w:sz w:val="20"/>
        </w:rPr>
        <w:t>a</w:t>
      </w:r>
      <w:r>
        <w:rPr>
          <w:i/>
          <w:color w:val="333333"/>
          <w:spacing w:val="-6"/>
          <w:sz w:val="20"/>
        </w:rPr>
        <w:t xml:space="preserve"> </w:t>
      </w:r>
      <w:r>
        <w:rPr>
          <w:i/>
          <w:color w:val="333333"/>
          <w:spacing w:val="-4"/>
          <w:sz w:val="20"/>
        </w:rPr>
        <w:t>way</w:t>
      </w:r>
      <w:r>
        <w:rPr>
          <w:i/>
          <w:color w:val="333333"/>
          <w:spacing w:val="-5"/>
          <w:sz w:val="20"/>
        </w:rPr>
        <w:t xml:space="preserve"> </w:t>
      </w:r>
      <w:r>
        <w:rPr>
          <w:i/>
          <w:color w:val="333333"/>
          <w:spacing w:val="-4"/>
          <w:sz w:val="20"/>
        </w:rPr>
        <w:t>to</w:t>
      </w:r>
      <w:r>
        <w:rPr>
          <w:i/>
          <w:color w:val="333333"/>
          <w:spacing w:val="-6"/>
          <w:sz w:val="20"/>
        </w:rPr>
        <w:t xml:space="preserve"> </w:t>
      </w:r>
      <w:r>
        <w:rPr>
          <w:i/>
          <w:color w:val="333333"/>
          <w:spacing w:val="-4"/>
          <w:sz w:val="20"/>
        </w:rPr>
        <w:t xml:space="preserve">wake </w:t>
      </w:r>
      <w:r>
        <w:rPr>
          <w:i/>
          <w:color w:val="333333"/>
          <w:sz w:val="20"/>
        </w:rPr>
        <w:t>our brains up.</w:t>
      </w:r>
    </w:p>
    <w:p w14:paraId="0238F744" w14:textId="77777777" w:rsidR="0029179C" w:rsidRDefault="00000000">
      <w:pPr>
        <w:spacing w:before="170" w:line="302" w:lineRule="auto"/>
        <w:ind w:left="681" w:right="338"/>
        <w:jc w:val="both"/>
        <w:rPr>
          <w:i/>
          <w:sz w:val="20"/>
        </w:rPr>
      </w:pPr>
      <w:r>
        <w:rPr>
          <w:i/>
          <w:color w:val="333333"/>
          <w:spacing w:val="-2"/>
          <w:sz w:val="20"/>
        </w:rPr>
        <w:t>So,</w:t>
      </w:r>
      <w:r>
        <w:rPr>
          <w:i/>
          <w:color w:val="333333"/>
          <w:spacing w:val="-10"/>
          <w:sz w:val="20"/>
        </w:rPr>
        <w:t xml:space="preserve"> </w:t>
      </w:r>
      <w:r>
        <w:rPr>
          <w:i/>
          <w:color w:val="333333"/>
          <w:spacing w:val="-2"/>
          <w:sz w:val="20"/>
        </w:rPr>
        <w:t>how</w:t>
      </w:r>
      <w:r>
        <w:rPr>
          <w:i/>
          <w:color w:val="333333"/>
          <w:spacing w:val="-10"/>
          <w:sz w:val="20"/>
        </w:rPr>
        <w:t xml:space="preserve"> </w:t>
      </w:r>
      <w:r>
        <w:rPr>
          <w:i/>
          <w:color w:val="333333"/>
          <w:spacing w:val="-2"/>
          <w:sz w:val="20"/>
        </w:rPr>
        <w:t>many</w:t>
      </w:r>
      <w:r>
        <w:rPr>
          <w:i/>
          <w:color w:val="333333"/>
          <w:spacing w:val="-10"/>
          <w:sz w:val="20"/>
        </w:rPr>
        <w:t xml:space="preserve"> </w:t>
      </w:r>
      <w:r>
        <w:rPr>
          <w:i/>
          <w:color w:val="333333"/>
          <w:spacing w:val="-2"/>
          <w:sz w:val="20"/>
        </w:rPr>
        <w:t>emotions</w:t>
      </w:r>
      <w:r>
        <w:rPr>
          <w:i/>
          <w:color w:val="333333"/>
          <w:spacing w:val="-10"/>
          <w:sz w:val="20"/>
        </w:rPr>
        <w:t xml:space="preserve"> </w:t>
      </w:r>
      <w:r>
        <w:rPr>
          <w:i/>
          <w:color w:val="333333"/>
          <w:spacing w:val="-2"/>
          <w:sz w:val="20"/>
        </w:rPr>
        <w:t>can</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list?</w:t>
      </w:r>
      <w:r>
        <w:rPr>
          <w:i/>
          <w:color w:val="333333"/>
          <w:spacing w:val="-10"/>
          <w:sz w:val="20"/>
        </w:rPr>
        <w:t xml:space="preserve"> </w:t>
      </w:r>
      <w:r>
        <w:rPr>
          <w:i/>
          <w:color w:val="333333"/>
          <w:spacing w:val="-2"/>
          <w:sz w:val="20"/>
        </w:rPr>
        <w:t>Take</w:t>
      </w:r>
      <w:r>
        <w:rPr>
          <w:i/>
          <w:color w:val="333333"/>
          <w:spacing w:val="-10"/>
          <w:sz w:val="20"/>
        </w:rPr>
        <w:t xml:space="preserve"> </w:t>
      </w:r>
      <w:r>
        <w:rPr>
          <w:i/>
          <w:color w:val="333333"/>
          <w:spacing w:val="-2"/>
          <w:sz w:val="20"/>
        </w:rPr>
        <w:t>60</w:t>
      </w:r>
      <w:r>
        <w:rPr>
          <w:i/>
          <w:color w:val="333333"/>
          <w:spacing w:val="-10"/>
          <w:sz w:val="20"/>
        </w:rPr>
        <w:t xml:space="preserve"> </w:t>
      </w:r>
      <w:r>
        <w:rPr>
          <w:i/>
          <w:color w:val="333333"/>
          <w:spacing w:val="-2"/>
          <w:sz w:val="20"/>
        </w:rPr>
        <w:t>seconds</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write</w:t>
      </w:r>
      <w:r>
        <w:rPr>
          <w:i/>
          <w:color w:val="333333"/>
          <w:spacing w:val="-10"/>
          <w:sz w:val="20"/>
        </w:rPr>
        <w:t xml:space="preserve"> </w:t>
      </w:r>
      <w:r>
        <w:rPr>
          <w:i/>
          <w:color w:val="333333"/>
          <w:spacing w:val="-2"/>
          <w:sz w:val="20"/>
        </w:rPr>
        <w:t>down</w:t>
      </w:r>
      <w:r>
        <w:rPr>
          <w:i/>
          <w:color w:val="333333"/>
          <w:spacing w:val="-10"/>
          <w:sz w:val="20"/>
        </w:rPr>
        <w:t xml:space="preserve"> </w:t>
      </w:r>
      <w:r>
        <w:rPr>
          <w:i/>
          <w:color w:val="333333"/>
          <w:spacing w:val="-2"/>
          <w:sz w:val="20"/>
        </w:rPr>
        <w:t>as</w:t>
      </w:r>
      <w:r>
        <w:rPr>
          <w:i/>
          <w:color w:val="333333"/>
          <w:spacing w:val="-10"/>
          <w:sz w:val="20"/>
        </w:rPr>
        <w:t xml:space="preserve"> </w:t>
      </w:r>
      <w:r>
        <w:rPr>
          <w:i/>
          <w:color w:val="333333"/>
          <w:spacing w:val="-2"/>
          <w:sz w:val="20"/>
        </w:rPr>
        <w:t>many</w:t>
      </w:r>
      <w:r>
        <w:rPr>
          <w:i/>
          <w:color w:val="333333"/>
          <w:spacing w:val="-10"/>
          <w:sz w:val="20"/>
        </w:rPr>
        <w:t xml:space="preserve"> </w:t>
      </w:r>
      <w:r>
        <w:rPr>
          <w:i/>
          <w:color w:val="333333"/>
          <w:spacing w:val="-2"/>
          <w:sz w:val="20"/>
        </w:rPr>
        <w:t>as</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can</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your workbook.</w:t>
      </w:r>
    </w:p>
    <w:p w14:paraId="5E72AD1D" w14:textId="77777777" w:rsidR="0029179C" w:rsidRDefault="0029179C">
      <w:pPr>
        <w:pStyle w:val="BodyText"/>
        <w:spacing w:before="184"/>
        <w:rPr>
          <w:i/>
        </w:rPr>
      </w:pPr>
    </w:p>
    <w:p w14:paraId="70682154" w14:textId="77777777" w:rsidR="0029179C" w:rsidRDefault="00000000">
      <w:pPr>
        <w:pStyle w:val="BodyText"/>
        <w:spacing w:line="302" w:lineRule="auto"/>
        <w:ind w:left="340" w:right="337"/>
        <w:jc w:val="both"/>
      </w:pPr>
      <w:r>
        <w:rPr>
          <w:color w:val="333333"/>
        </w:rPr>
        <w:t>Explain that people struggle to name more than three to four emotions and why this is</w:t>
      </w:r>
      <w:r>
        <w:rPr>
          <w:color w:val="333333"/>
          <w:spacing w:val="80"/>
          <w:w w:val="150"/>
        </w:rPr>
        <w:t xml:space="preserve"> </w:t>
      </w:r>
      <w:r>
        <w:rPr>
          <w:color w:val="333333"/>
        </w:rPr>
        <w:t>a problem.</w:t>
      </w:r>
    </w:p>
    <w:p w14:paraId="65D384A8" w14:textId="77777777" w:rsidR="0029179C" w:rsidRDefault="0029179C">
      <w:pPr>
        <w:pStyle w:val="BodyText"/>
        <w:spacing w:before="71"/>
      </w:pPr>
    </w:p>
    <w:p w14:paraId="3606FC10" w14:textId="3A3210A9" w:rsidR="0029179C" w:rsidRDefault="00000000" w:rsidP="003F3C0B">
      <w:pPr>
        <w:spacing w:line="302" w:lineRule="auto"/>
        <w:ind w:left="681" w:right="338"/>
        <w:jc w:val="both"/>
        <w:rPr>
          <w:i/>
          <w:sz w:val="20"/>
        </w:rPr>
        <w:sectPr w:rsidR="0029179C">
          <w:pgSz w:w="11910" w:h="16840"/>
          <w:pgMar w:top="1420" w:right="1700" w:bottom="1380" w:left="1700" w:header="914" w:footer="1197" w:gutter="0"/>
          <w:cols w:space="720"/>
        </w:sectPr>
      </w:pPr>
      <w:r>
        <w:rPr>
          <w:i/>
          <w:noProof/>
          <w:sz w:val="20"/>
        </w:rPr>
        <mc:AlternateContent>
          <mc:Choice Requires="wps">
            <w:drawing>
              <wp:anchor distT="0" distB="0" distL="0" distR="0" simplePos="0" relativeHeight="16000000" behindDoc="0" locked="0" layoutInCell="1" allowOverlap="1" wp14:anchorId="0952F46A" wp14:editId="322B8B26">
                <wp:simplePos x="0" y="0"/>
                <wp:positionH relativeFrom="page">
                  <wp:posOffset>1314005</wp:posOffset>
                </wp:positionH>
                <wp:positionV relativeFrom="paragraph">
                  <wp:posOffset>1696</wp:posOffset>
                </wp:positionV>
                <wp:extent cx="1270" cy="389890"/>
                <wp:effectExtent l="0" t="0" r="0" b="0"/>
                <wp:wrapNone/>
                <wp:docPr id="1249" name="Graphic 1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491A730" id="Graphic 1249" o:spid="_x0000_s1026" style="position:absolute;margin-left:103.45pt;margin-top:.15pt;width:.1pt;height:30.7pt;z-index:16000000;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pacing w:val="-2"/>
          <w:sz w:val="20"/>
        </w:rPr>
        <w:t>Most</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us</w:t>
      </w:r>
      <w:r>
        <w:rPr>
          <w:i/>
          <w:color w:val="333333"/>
          <w:spacing w:val="-8"/>
          <w:sz w:val="20"/>
        </w:rPr>
        <w:t xml:space="preserve"> </w:t>
      </w:r>
      <w:r>
        <w:rPr>
          <w:i/>
          <w:color w:val="333333"/>
          <w:spacing w:val="-2"/>
          <w:sz w:val="20"/>
        </w:rPr>
        <w:t>struggle</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name</w:t>
      </w:r>
      <w:r>
        <w:rPr>
          <w:i/>
          <w:color w:val="333333"/>
          <w:spacing w:val="-8"/>
          <w:sz w:val="20"/>
        </w:rPr>
        <w:t xml:space="preserve"> </w:t>
      </w:r>
      <w:r>
        <w:rPr>
          <w:i/>
          <w:color w:val="333333"/>
          <w:spacing w:val="-2"/>
          <w:sz w:val="20"/>
        </w:rPr>
        <w:t>more</w:t>
      </w:r>
      <w:r>
        <w:rPr>
          <w:i/>
          <w:color w:val="333333"/>
          <w:spacing w:val="-8"/>
          <w:sz w:val="20"/>
        </w:rPr>
        <w:t xml:space="preserve"> </w:t>
      </w:r>
      <w:r>
        <w:rPr>
          <w:i/>
          <w:color w:val="333333"/>
          <w:spacing w:val="-2"/>
          <w:sz w:val="20"/>
        </w:rPr>
        <w:t>than</w:t>
      </w:r>
      <w:r>
        <w:rPr>
          <w:i/>
          <w:color w:val="333333"/>
          <w:spacing w:val="-8"/>
          <w:sz w:val="20"/>
        </w:rPr>
        <w:t xml:space="preserve"> </w:t>
      </w:r>
      <w:r>
        <w:rPr>
          <w:i/>
          <w:color w:val="333333"/>
          <w:spacing w:val="-2"/>
          <w:sz w:val="20"/>
        </w:rPr>
        <w:t>three</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four</w:t>
      </w:r>
      <w:r>
        <w:rPr>
          <w:i/>
          <w:color w:val="333333"/>
          <w:spacing w:val="-8"/>
          <w:sz w:val="20"/>
        </w:rPr>
        <w:t xml:space="preserve"> </w:t>
      </w:r>
      <w:r>
        <w:rPr>
          <w:i/>
          <w:color w:val="333333"/>
          <w:spacing w:val="-2"/>
          <w:sz w:val="20"/>
        </w:rPr>
        <w:t>emotions:</w:t>
      </w:r>
      <w:r>
        <w:rPr>
          <w:i/>
          <w:color w:val="333333"/>
          <w:spacing w:val="-8"/>
          <w:sz w:val="20"/>
        </w:rPr>
        <w:t xml:space="preserve"> </w:t>
      </w:r>
      <w:r>
        <w:rPr>
          <w:i/>
          <w:color w:val="333333"/>
          <w:spacing w:val="-2"/>
          <w:sz w:val="20"/>
        </w:rPr>
        <w:t>mad,</w:t>
      </w:r>
      <w:r>
        <w:rPr>
          <w:i/>
          <w:color w:val="333333"/>
          <w:spacing w:val="-8"/>
          <w:sz w:val="20"/>
        </w:rPr>
        <w:t xml:space="preserve"> </w:t>
      </w:r>
      <w:r>
        <w:rPr>
          <w:i/>
          <w:color w:val="333333"/>
          <w:spacing w:val="-2"/>
          <w:sz w:val="20"/>
        </w:rPr>
        <w:t>sad,</w:t>
      </w:r>
      <w:r>
        <w:rPr>
          <w:i/>
          <w:color w:val="333333"/>
          <w:spacing w:val="-8"/>
          <w:sz w:val="20"/>
        </w:rPr>
        <w:t xml:space="preserve"> </w:t>
      </w:r>
      <w:r>
        <w:rPr>
          <w:i/>
          <w:color w:val="333333"/>
          <w:spacing w:val="-2"/>
          <w:sz w:val="20"/>
        </w:rPr>
        <w:t>glad,</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scared.</w:t>
      </w:r>
      <w:r>
        <w:rPr>
          <w:i/>
          <w:color w:val="333333"/>
          <w:spacing w:val="-8"/>
          <w:sz w:val="20"/>
        </w:rPr>
        <w:t xml:space="preserve"> </w:t>
      </w:r>
      <w:r>
        <w:rPr>
          <w:i/>
          <w:color w:val="333333"/>
          <w:spacing w:val="-2"/>
          <w:sz w:val="20"/>
        </w:rPr>
        <w:t xml:space="preserve">When </w:t>
      </w:r>
      <w:r>
        <w:rPr>
          <w:i/>
          <w:color w:val="333333"/>
          <w:sz w:val="20"/>
        </w:rPr>
        <w:t>you</w:t>
      </w:r>
      <w:r>
        <w:rPr>
          <w:i/>
          <w:color w:val="333333"/>
          <w:spacing w:val="-11"/>
          <w:sz w:val="20"/>
        </w:rPr>
        <w:t xml:space="preserve"> </w:t>
      </w:r>
      <w:r>
        <w:rPr>
          <w:i/>
          <w:color w:val="333333"/>
          <w:sz w:val="20"/>
        </w:rPr>
        <w:t>can’t</w:t>
      </w:r>
      <w:r>
        <w:rPr>
          <w:i/>
          <w:color w:val="333333"/>
          <w:spacing w:val="-8"/>
          <w:sz w:val="20"/>
        </w:rPr>
        <w:t xml:space="preserve"> </w:t>
      </w:r>
      <w:r>
        <w:rPr>
          <w:i/>
          <w:color w:val="333333"/>
          <w:sz w:val="20"/>
        </w:rPr>
        <w:t>name</w:t>
      </w:r>
      <w:r>
        <w:rPr>
          <w:i/>
          <w:color w:val="333333"/>
          <w:spacing w:val="-9"/>
          <w:sz w:val="20"/>
        </w:rPr>
        <w:t xml:space="preserve"> </w:t>
      </w:r>
      <w:r>
        <w:rPr>
          <w:i/>
          <w:color w:val="333333"/>
          <w:sz w:val="20"/>
        </w:rPr>
        <w:t>or</w:t>
      </w:r>
      <w:r>
        <w:rPr>
          <w:i/>
          <w:color w:val="333333"/>
          <w:spacing w:val="-8"/>
          <w:sz w:val="20"/>
        </w:rPr>
        <w:t xml:space="preserve"> </w:t>
      </w:r>
      <w:r>
        <w:rPr>
          <w:i/>
          <w:color w:val="333333"/>
          <w:sz w:val="20"/>
        </w:rPr>
        <w:t>recognize</w:t>
      </w:r>
      <w:r>
        <w:rPr>
          <w:i/>
          <w:color w:val="333333"/>
          <w:spacing w:val="-9"/>
          <w:sz w:val="20"/>
        </w:rPr>
        <w:t xml:space="preserve"> </w:t>
      </w:r>
      <w:r>
        <w:rPr>
          <w:i/>
          <w:color w:val="333333"/>
          <w:sz w:val="20"/>
        </w:rPr>
        <w:t>different</w:t>
      </w:r>
      <w:r>
        <w:rPr>
          <w:i/>
          <w:color w:val="333333"/>
          <w:spacing w:val="-9"/>
          <w:sz w:val="20"/>
        </w:rPr>
        <w:t xml:space="preserve"> </w:t>
      </w:r>
      <w:r>
        <w:rPr>
          <w:i/>
          <w:color w:val="333333"/>
          <w:sz w:val="20"/>
        </w:rPr>
        <w:t>emotions,</w:t>
      </w:r>
      <w:r>
        <w:rPr>
          <w:i/>
          <w:color w:val="333333"/>
          <w:spacing w:val="-9"/>
          <w:sz w:val="20"/>
        </w:rPr>
        <w:t xml:space="preserve"> </w:t>
      </w:r>
      <w:r>
        <w:rPr>
          <w:i/>
          <w:color w:val="333333"/>
          <w:sz w:val="20"/>
        </w:rPr>
        <w:t>it’s</w:t>
      </w:r>
      <w:r>
        <w:rPr>
          <w:i/>
          <w:color w:val="333333"/>
          <w:spacing w:val="-9"/>
          <w:sz w:val="20"/>
        </w:rPr>
        <w:t xml:space="preserve"> </w:t>
      </w:r>
      <w:r>
        <w:rPr>
          <w:i/>
          <w:color w:val="333333"/>
          <w:sz w:val="20"/>
        </w:rPr>
        <w:t>like</w:t>
      </w:r>
      <w:r>
        <w:rPr>
          <w:i/>
          <w:color w:val="333333"/>
          <w:spacing w:val="-8"/>
          <w:sz w:val="20"/>
        </w:rPr>
        <w:t xml:space="preserve"> </w:t>
      </w:r>
      <w:r>
        <w:rPr>
          <w:i/>
          <w:color w:val="333333"/>
          <w:sz w:val="20"/>
        </w:rPr>
        <w:t>having</w:t>
      </w:r>
      <w:r>
        <w:rPr>
          <w:i/>
          <w:color w:val="333333"/>
          <w:spacing w:val="-8"/>
          <w:sz w:val="20"/>
        </w:rPr>
        <w:t xml:space="preserve"> </w:t>
      </w:r>
      <w:r>
        <w:rPr>
          <w:i/>
          <w:color w:val="333333"/>
          <w:sz w:val="20"/>
        </w:rPr>
        <w:t>a</w:t>
      </w:r>
      <w:r>
        <w:rPr>
          <w:i/>
          <w:color w:val="333333"/>
          <w:spacing w:val="-9"/>
          <w:sz w:val="20"/>
        </w:rPr>
        <w:t xml:space="preserve"> </w:t>
      </w:r>
      <w:r>
        <w:rPr>
          <w:i/>
          <w:color w:val="333333"/>
          <w:sz w:val="20"/>
        </w:rPr>
        <w:t>gap</w:t>
      </w:r>
      <w:r>
        <w:rPr>
          <w:i/>
          <w:color w:val="333333"/>
          <w:spacing w:val="-8"/>
          <w:sz w:val="20"/>
        </w:rPr>
        <w:t xml:space="preserve"> </w:t>
      </w:r>
      <w:r>
        <w:rPr>
          <w:i/>
          <w:color w:val="333333"/>
          <w:sz w:val="20"/>
        </w:rPr>
        <w:t>in</w:t>
      </w:r>
      <w:r>
        <w:rPr>
          <w:i/>
          <w:color w:val="333333"/>
          <w:spacing w:val="-9"/>
          <w:sz w:val="20"/>
        </w:rPr>
        <w:t xml:space="preserve"> </w:t>
      </w:r>
      <w:r>
        <w:rPr>
          <w:i/>
          <w:color w:val="333333"/>
          <w:sz w:val="20"/>
        </w:rPr>
        <w:t>your</w:t>
      </w:r>
      <w:r>
        <w:rPr>
          <w:i/>
          <w:color w:val="333333"/>
          <w:spacing w:val="-8"/>
          <w:sz w:val="20"/>
        </w:rPr>
        <w:t xml:space="preserve"> </w:t>
      </w:r>
      <w:r>
        <w:rPr>
          <w:i/>
          <w:color w:val="333333"/>
          <w:sz w:val="20"/>
        </w:rPr>
        <w:t>vocabulary.</w:t>
      </w:r>
      <w:r>
        <w:rPr>
          <w:i/>
          <w:color w:val="333333"/>
          <w:spacing w:val="-8"/>
          <w:sz w:val="20"/>
        </w:rPr>
        <w:t xml:space="preserve"> </w:t>
      </w:r>
      <w:r>
        <w:rPr>
          <w:i/>
          <w:color w:val="333333"/>
          <w:spacing w:val="-4"/>
          <w:sz w:val="20"/>
        </w:rPr>
        <w:t>This</w:t>
      </w:r>
      <w:r w:rsidR="003F3C0B">
        <w:rPr>
          <w:i/>
          <w:color w:val="333333"/>
          <w:spacing w:val="-4"/>
          <w:sz w:val="20"/>
        </w:rPr>
        <w:t xml:space="preserve"> </w:t>
      </w:r>
    </w:p>
    <w:p w14:paraId="4500B95E" w14:textId="77777777" w:rsidR="0029179C" w:rsidRDefault="0029179C">
      <w:pPr>
        <w:pStyle w:val="BodyText"/>
        <w:rPr>
          <w:i/>
        </w:rPr>
      </w:pPr>
    </w:p>
    <w:p w14:paraId="47D436E5" w14:textId="77777777" w:rsidR="0029179C" w:rsidRDefault="0029179C">
      <w:pPr>
        <w:pStyle w:val="BodyText"/>
        <w:spacing w:before="60"/>
        <w:rPr>
          <w:i/>
        </w:rPr>
      </w:pPr>
    </w:p>
    <w:p w14:paraId="334AD0AD"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6001024" behindDoc="0" locked="0" layoutInCell="1" allowOverlap="1" wp14:anchorId="4E5A3155" wp14:editId="4B8603C0">
                <wp:simplePos x="0" y="0"/>
                <wp:positionH relativeFrom="page">
                  <wp:posOffset>1314005</wp:posOffset>
                </wp:positionH>
                <wp:positionV relativeFrom="paragraph">
                  <wp:posOffset>2229</wp:posOffset>
                </wp:positionV>
                <wp:extent cx="1270" cy="605790"/>
                <wp:effectExtent l="0" t="0" r="0" b="0"/>
                <wp:wrapNone/>
                <wp:docPr id="1250" name="Graphic 1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BE50FD7" id="Graphic 1250" o:spid="_x0000_s1026" style="position:absolute;margin-left:103.45pt;margin-top:.2pt;width:.1pt;height:47.7pt;z-index:16001024;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" path="m,605180l,e" filled="f" strokecolor="#d1a326" strokeweight="3pt">
                <v:path arrowok="t"/>
                <w10:wrap anchorx="page"/>
              </v:shape>
            </w:pict>
          </mc:Fallback>
        </mc:AlternateContent>
      </w:r>
      <w:r>
        <w:rPr>
          <w:i/>
          <w:color w:val="333333"/>
          <w:spacing w:val="-2"/>
          <w:sz w:val="20"/>
        </w:rPr>
        <w:t>makes</w:t>
      </w:r>
      <w:r>
        <w:rPr>
          <w:i/>
          <w:color w:val="333333"/>
          <w:spacing w:val="-6"/>
          <w:sz w:val="20"/>
        </w:rPr>
        <w:t xml:space="preserve"> </w:t>
      </w:r>
      <w:r>
        <w:rPr>
          <w:i/>
          <w:color w:val="333333"/>
          <w:spacing w:val="-2"/>
          <w:sz w:val="20"/>
        </w:rPr>
        <w:t>it</w:t>
      </w:r>
      <w:r>
        <w:rPr>
          <w:i/>
          <w:color w:val="333333"/>
          <w:spacing w:val="-6"/>
          <w:sz w:val="20"/>
        </w:rPr>
        <w:t xml:space="preserve"> </w:t>
      </w:r>
      <w:r>
        <w:rPr>
          <w:i/>
          <w:color w:val="333333"/>
          <w:spacing w:val="-2"/>
          <w:sz w:val="20"/>
        </w:rPr>
        <w:t>hard</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understand</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important</w:t>
      </w:r>
      <w:r>
        <w:rPr>
          <w:i/>
          <w:color w:val="333333"/>
          <w:spacing w:val="-6"/>
          <w:sz w:val="20"/>
        </w:rPr>
        <w:t xml:space="preserve"> </w:t>
      </w:r>
      <w:r>
        <w:rPr>
          <w:i/>
          <w:color w:val="333333"/>
          <w:spacing w:val="-2"/>
          <w:sz w:val="20"/>
        </w:rPr>
        <w:t>signals</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body</w:t>
      </w:r>
      <w:r>
        <w:rPr>
          <w:i/>
          <w:color w:val="333333"/>
          <w:spacing w:val="-6"/>
          <w:sz w:val="20"/>
        </w:rPr>
        <w:t xml:space="preserve"> </w:t>
      </w:r>
      <w:r>
        <w:rPr>
          <w:i/>
          <w:color w:val="333333"/>
          <w:spacing w:val="-2"/>
          <w:sz w:val="20"/>
        </w:rPr>
        <w:t>is</w:t>
      </w:r>
      <w:r>
        <w:rPr>
          <w:i/>
          <w:color w:val="333333"/>
          <w:spacing w:val="-6"/>
          <w:sz w:val="20"/>
        </w:rPr>
        <w:t xml:space="preserve"> </w:t>
      </w:r>
      <w:r>
        <w:rPr>
          <w:i/>
          <w:color w:val="333333"/>
          <w:spacing w:val="-2"/>
          <w:sz w:val="20"/>
        </w:rPr>
        <w:t>sending</w:t>
      </w:r>
      <w:r>
        <w:rPr>
          <w:i/>
          <w:color w:val="333333"/>
          <w:spacing w:val="-6"/>
          <w:sz w:val="20"/>
        </w:rPr>
        <w:t xml:space="preserve"> </w:t>
      </w:r>
      <w:r>
        <w:rPr>
          <w:i/>
          <w:color w:val="333333"/>
          <w:spacing w:val="-2"/>
          <w:sz w:val="20"/>
        </w:rPr>
        <w:t>about</w:t>
      </w:r>
      <w:r>
        <w:rPr>
          <w:i/>
          <w:color w:val="333333"/>
          <w:spacing w:val="-6"/>
          <w:sz w:val="20"/>
        </w:rPr>
        <w:t xml:space="preserve"> </w:t>
      </w:r>
      <w:r>
        <w:rPr>
          <w:i/>
          <w:color w:val="333333"/>
          <w:spacing w:val="-2"/>
          <w:sz w:val="20"/>
        </w:rPr>
        <w:t>what</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need.</w:t>
      </w:r>
      <w:r>
        <w:rPr>
          <w:i/>
          <w:color w:val="333333"/>
          <w:spacing w:val="-6"/>
          <w:sz w:val="20"/>
        </w:rPr>
        <w:t xml:space="preserve"> </w:t>
      </w:r>
      <w:r>
        <w:rPr>
          <w:i/>
          <w:color w:val="333333"/>
          <w:spacing w:val="-2"/>
          <w:sz w:val="20"/>
        </w:rPr>
        <w:t xml:space="preserve">If </w:t>
      </w:r>
      <w:r>
        <w:rPr>
          <w:i/>
          <w:color w:val="333333"/>
          <w:sz w:val="20"/>
        </w:rPr>
        <w:t>you</w:t>
      </w:r>
      <w:r>
        <w:rPr>
          <w:i/>
          <w:color w:val="333333"/>
          <w:spacing w:val="-13"/>
          <w:sz w:val="20"/>
        </w:rPr>
        <w:t xml:space="preserve"> </w:t>
      </w:r>
      <w:r>
        <w:rPr>
          <w:i/>
          <w:color w:val="333333"/>
          <w:sz w:val="20"/>
        </w:rPr>
        <w:t>can’t</w:t>
      </w:r>
      <w:r>
        <w:rPr>
          <w:i/>
          <w:color w:val="333333"/>
          <w:spacing w:val="-12"/>
          <w:sz w:val="20"/>
        </w:rPr>
        <w:t xml:space="preserve"> </w:t>
      </w:r>
      <w:r>
        <w:rPr>
          <w:i/>
          <w:color w:val="333333"/>
          <w:sz w:val="20"/>
        </w:rPr>
        <w:t>notice</w:t>
      </w:r>
      <w:r>
        <w:rPr>
          <w:i/>
          <w:color w:val="333333"/>
          <w:spacing w:val="-13"/>
          <w:sz w:val="20"/>
        </w:rPr>
        <w:t xml:space="preserve"> </w:t>
      </w:r>
      <w:r>
        <w:rPr>
          <w:i/>
          <w:color w:val="333333"/>
          <w:sz w:val="20"/>
        </w:rPr>
        <w:t>these</w:t>
      </w:r>
      <w:r>
        <w:rPr>
          <w:i/>
          <w:color w:val="333333"/>
          <w:spacing w:val="-12"/>
          <w:sz w:val="20"/>
        </w:rPr>
        <w:t xml:space="preserve"> </w:t>
      </w:r>
      <w:r>
        <w:rPr>
          <w:i/>
          <w:color w:val="333333"/>
          <w:sz w:val="20"/>
        </w:rPr>
        <w:t>emotions,</w:t>
      </w:r>
      <w:r>
        <w:rPr>
          <w:i/>
          <w:color w:val="333333"/>
          <w:spacing w:val="-13"/>
          <w:sz w:val="20"/>
        </w:rPr>
        <w:t xml:space="preserve"> </w:t>
      </w:r>
      <w:r>
        <w:rPr>
          <w:i/>
          <w:color w:val="333333"/>
          <w:sz w:val="20"/>
        </w:rPr>
        <w:t>you’ll</w:t>
      </w:r>
      <w:r>
        <w:rPr>
          <w:i/>
          <w:color w:val="333333"/>
          <w:spacing w:val="-12"/>
          <w:sz w:val="20"/>
        </w:rPr>
        <w:t xml:space="preserve"> </w:t>
      </w:r>
      <w:r>
        <w:rPr>
          <w:i/>
          <w:color w:val="333333"/>
          <w:sz w:val="20"/>
        </w:rPr>
        <w:t>struggle</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make</w:t>
      </w:r>
      <w:r>
        <w:rPr>
          <w:i/>
          <w:color w:val="333333"/>
          <w:spacing w:val="-13"/>
          <w:sz w:val="20"/>
        </w:rPr>
        <w:t xml:space="preserve"> </w:t>
      </w:r>
      <w:r>
        <w:rPr>
          <w:i/>
          <w:color w:val="333333"/>
          <w:sz w:val="20"/>
        </w:rPr>
        <w:t>good</w:t>
      </w:r>
      <w:r>
        <w:rPr>
          <w:i/>
          <w:color w:val="333333"/>
          <w:spacing w:val="-12"/>
          <w:sz w:val="20"/>
        </w:rPr>
        <w:t xml:space="preserve"> </w:t>
      </w:r>
      <w:r>
        <w:rPr>
          <w:i/>
          <w:color w:val="333333"/>
          <w:sz w:val="20"/>
        </w:rPr>
        <w:t>decisions</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act</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ways</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feel true to yourself.</w:t>
      </w:r>
    </w:p>
    <w:p w14:paraId="58343C63" w14:textId="77777777" w:rsidR="0029179C" w:rsidRDefault="0029179C">
      <w:pPr>
        <w:pStyle w:val="BodyText"/>
        <w:spacing w:before="246"/>
        <w:rPr>
          <w:i/>
        </w:rPr>
      </w:pPr>
    </w:p>
    <w:p w14:paraId="66FD7D00"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25B15D71" w14:textId="77777777" w:rsidR="0029179C" w:rsidRDefault="00000000">
      <w:pPr>
        <w:pStyle w:val="BodyText"/>
        <w:spacing w:before="293" w:line="302" w:lineRule="auto"/>
        <w:ind w:left="340"/>
      </w:pPr>
      <w:r>
        <w:rPr>
          <w:color w:val="333333"/>
        </w:rPr>
        <w:t>Introduce</w:t>
      </w:r>
      <w:r>
        <w:rPr>
          <w:color w:val="333333"/>
          <w:spacing w:val="-4"/>
        </w:rPr>
        <w:t xml:space="preserve"> </w:t>
      </w:r>
      <w:r>
        <w:rPr>
          <w:color w:val="333333"/>
        </w:rPr>
        <w:t>the</w:t>
      </w:r>
      <w:r>
        <w:rPr>
          <w:color w:val="333333"/>
          <w:spacing w:val="-4"/>
        </w:rPr>
        <w:t xml:space="preserve"> </w:t>
      </w:r>
      <w:r>
        <w:rPr>
          <w:color w:val="333333"/>
        </w:rPr>
        <w:t>Rapid</w:t>
      </w:r>
      <w:r>
        <w:rPr>
          <w:color w:val="333333"/>
          <w:spacing w:val="-4"/>
        </w:rPr>
        <w:t xml:space="preserve"> </w:t>
      </w:r>
      <w:r>
        <w:rPr>
          <w:color w:val="333333"/>
        </w:rPr>
        <w:t>Reflection</w:t>
      </w:r>
      <w:r>
        <w:rPr>
          <w:color w:val="333333"/>
          <w:spacing w:val="-4"/>
        </w:rPr>
        <w:t xml:space="preserve"> </w:t>
      </w:r>
      <w:r>
        <w:rPr>
          <w:color w:val="333333"/>
        </w:rPr>
        <w:t>as</w:t>
      </w:r>
      <w:r>
        <w:rPr>
          <w:color w:val="333333"/>
          <w:spacing w:val="-4"/>
        </w:rPr>
        <w:t xml:space="preserve"> </w:t>
      </w:r>
      <w:r>
        <w:rPr>
          <w:color w:val="333333"/>
        </w:rPr>
        <w:t>a</w:t>
      </w:r>
      <w:r>
        <w:rPr>
          <w:color w:val="333333"/>
          <w:spacing w:val="-4"/>
        </w:rPr>
        <w:t xml:space="preserve"> </w:t>
      </w:r>
      <w:r>
        <w:rPr>
          <w:color w:val="333333"/>
        </w:rPr>
        <w:t>means</w:t>
      </w:r>
      <w:r>
        <w:rPr>
          <w:color w:val="333333"/>
          <w:spacing w:val="-4"/>
        </w:rPr>
        <w:t xml:space="preserve"> </w:t>
      </w:r>
      <w:r>
        <w:rPr>
          <w:color w:val="333333"/>
        </w:rPr>
        <w:t>of</w:t>
      </w:r>
      <w:r>
        <w:rPr>
          <w:color w:val="333333"/>
          <w:spacing w:val="-4"/>
        </w:rPr>
        <w:t xml:space="preserve"> </w:t>
      </w:r>
      <w:r>
        <w:rPr>
          <w:color w:val="333333"/>
        </w:rPr>
        <w:t>reflecting</w:t>
      </w:r>
      <w:r>
        <w:rPr>
          <w:color w:val="333333"/>
          <w:spacing w:val="-5"/>
        </w:rPr>
        <w:t xml:space="preserve"> </w:t>
      </w:r>
      <w:r>
        <w:rPr>
          <w:color w:val="333333"/>
        </w:rPr>
        <w:t>on</w:t>
      </w:r>
      <w:r>
        <w:rPr>
          <w:color w:val="333333"/>
          <w:spacing w:val="-4"/>
        </w:rPr>
        <w:t xml:space="preserve"> </w:t>
      </w:r>
      <w:r>
        <w:rPr>
          <w:color w:val="333333"/>
        </w:rPr>
        <w:t>our</w:t>
      </w:r>
      <w:r>
        <w:rPr>
          <w:color w:val="333333"/>
          <w:spacing w:val="-4"/>
        </w:rPr>
        <w:t xml:space="preserve"> </w:t>
      </w:r>
      <w:r>
        <w:rPr>
          <w:color w:val="333333"/>
        </w:rPr>
        <w:t>recent</w:t>
      </w:r>
      <w:r>
        <w:rPr>
          <w:color w:val="333333"/>
          <w:spacing w:val="-4"/>
        </w:rPr>
        <w:t xml:space="preserve"> </w:t>
      </w:r>
      <w:r>
        <w:rPr>
          <w:color w:val="333333"/>
        </w:rPr>
        <w:t>experiences</w:t>
      </w:r>
      <w:r>
        <w:rPr>
          <w:color w:val="333333"/>
          <w:spacing w:val="-5"/>
        </w:rPr>
        <w:t xml:space="preserve"> </w:t>
      </w:r>
      <w:r>
        <w:rPr>
          <w:color w:val="333333"/>
        </w:rPr>
        <w:t xml:space="preserve">around </w:t>
      </w:r>
      <w:r>
        <w:rPr>
          <w:color w:val="333333"/>
          <w:spacing w:val="-2"/>
        </w:rPr>
        <w:t>emotions:</w:t>
      </w:r>
    </w:p>
    <w:p w14:paraId="205A75DE" w14:textId="77777777" w:rsidR="0029179C" w:rsidRDefault="0029179C">
      <w:pPr>
        <w:pStyle w:val="BodyText"/>
        <w:spacing w:before="71"/>
      </w:pPr>
    </w:p>
    <w:p w14:paraId="496899DE"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01536" behindDoc="0" locked="0" layoutInCell="1" allowOverlap="1" wp14:anchorId="691D025E" wp14:editId="6F4AB982">
                <wp:simplePos x="0" y="0"/>
                <wp:positionH relativeFrom="page">
                  <wp:posOffset>1314005</wp:posOffset>
                </wp:positionH>
                <wp:positionV relativeFrom="paragraph">
                  <wp:posOffset>1816</wp:posOffset>
                </wp:positionV>
                <wp:extent cx="1270" cy="1685289"/>
                <wp:effectExtent l="0" t="0" r="0" b="0"/>
                <wp:wrapNone/>
                <wp:docPr id="1251" name="Graphic 1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85289"/>
                        </a:xfrm>
                        <a:custGeom>
                          <a:avLst/>
                          <a:gdLst/>
                          <a:ahLst/>
                          <a:cxnLst/>
                          <a:rect l="l" t="t" r="r" b="b"/>
                          <a:pathLst>
                            <a:path h="1685289">
                              <a:moveTo>
                                <a:pt x="0" y="16847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27DD9B9" id="Graphic 1251" o:spid="_x0000_s1026" style="position:absolute;margin-left:103.45pt;margin-top:.15pt;width:.1pt;height:132.7pt;z-index:16001536;visibility:visible;mso-wrap-style:square;mso-wrap-distance-left:0;mso-wrap-distance-top:0;mso-wrap-distance-right:0;mso-wrap-distance-bottom:0;mso-position-horizontal:absolute;mso-position-horizontal-relative:page;mso-position-vertical:absolute;mso-position-vertical-relative:text;v-text-anchor:top" coordsize="1270,1685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" path="m,1684782l,e" filled="f" strokecolor="#d1a326" strokeweight="3pt">
                <v:path arrowok="t"/>
                <w10:wrap anchorx="page"/>
              </v:shape>
            </w:pict>
          </mc:Fallback>
        </mc:AlternateContent>
      </w:r>
      <w:r>
        <w:rPr>
          <w:i/>
          <w:color w:val="333333"/>
          <w:sz w:val="20"/>
        </w:rPr>
        <w:t>To</w:t>
      </w:r>
      <w:r>
        <w:rPr>
          <w:i/>
          <w:color w:val="333333"/>
          <w:spacing w:val="-1"/>
          <w:sz w:val="20"/>
        </w:rPr>
        <w:t xml:space="preserve"> </w:t>
      </w:r>
      <w:r>
        <w:rPr>
          <w:i/>
          <w:color w:val="333333"/>
          <w:sz w:val="20"/>
        </w:rPr>
        <w:t>help</w:t>
      </w:r>
      <w:r>
        <w:rPr>
          <w:i/>
          <w:color w:val="333333"/>
          <w:spacing w:val="-1"/>
          <w:sz w:val="20"/>
        </w:rPr>
        <w:t xml:space="preserve"> </w:t>
      </w:r>
      <w:r>
        <w:rPr>
          <w:i/>
          <w:color w:val="333333"/>
          <w:sz w:val="20"/>
        </w:rPr>
        <w:t>you</w:t>
      </w:r>
      <w:r>
        <w:rPr>
          <w:i/>
          <w:color w:val="333333"/>
          <w:spacing w:val="-1"/>
          <w:sz w:val="20"/>
        </w:rPr>
        <w:t xml:space="preserve"> </w:t>
      </w:r>
      <w:r>
        <w:rPr>
          <w:i/>
          <w:color w:val="333333"/>
          <w:sz w:val="20"/>
        </w:rPr>
        <w:t>gauge</w:t>
      </w:r>
      <w:r>
        <w:rPr>
          <w:i/>
          <w:color w:val="333333"/>
          <w:spacing w:val="-1"/>
          <w:sz w:val="20"/>
        </w:rPr>
        <w:t xml:space="preserve"> </w:t>
      </w:r>
      <w:r>
        <w:rPr>
          <w:i/>
          <w:color w:val="333333"/>
          <w:sz w:val="20"/>
        </w:rPr>
        <w:t>your</w:t>
      </w:r>
      <w:r>
        <w:rPr>
          <w:i/>
          <w:color w:val="333333"/>
          <w:spacing w:val="-1"/>
          <w:sz w:val="20"/>
        </w:rPr>
        <w:t xml:space="preserve"> </w:t>
      </w:r>
      <w:r>
        <w:rPr>
          <w:i/>
          <w:color w:val="333333"/>
          <w:sz w:val="20"/>
        </w:rPr>
        <w:t>recent</w:t>
      </w:r>
      <w:r>
        <w:rPr>
          <w:i/>
          <w:color w:val="333333"/>
          <w:spacing w:val="-1"/>
          <w:sz w:val="20"/>
        </w:rPr>
        <w:t xml:space="preserve"> </w:t>
      </w:r>
      <w:r>
        <w:rPr>
          <w:i/>
          <w:color w:val="333333"/>
          <w:sz w:val="20"/>
        </w:rPr>
        <w:t>experiences</w:t>
      </w:r>
      <w:r>
        <w:rPr>
          <w:i/>
          <w:color w:val="333333"/>
          <w:spacing w:val="-1"/>
          <w:sz w:val="20"/>
        </w:rPr>
        <w:t xml:space="preserve"> </w:t>
      </w:r>
      <w:r>
        <w:rPr>
          <w:i/>
          <w:color w:val="333333"/>
          <w:sz w:val="20"/>
        </w:rPr>
        <w:t>around</w:t>
      </w:r>
      <w:r>
        <w:rPr>
          <w:i/>
          <w:color w:val="333333"/>
          <w:spacing w:val="-1"/>
          <w:sz w:val="20"/>
        </w:rPr>
        <w:t xml:space="preserve"> </w:t>
      </w:r>
      <w:r>
        <w:rPr>
          <w:i/>
          <w:color w:val="333333"/>
          <w:sz w:val="20"/>
        </w:rPr>
        <w:t>noticing,</w:t>
      </w:r>
      <w:r>
        <w:rPr>
          <w:i/>
          <w:color w:val="333333"/>
          <w:spacing w:val="-1"/>
          <w:sz w:val="20"/>
        </w:rPr>
        <w:t xml:space="preserve"> </w:t>
      </w:r>
      <w:r>
        <w:rPr>
          <w:i/>
          <w:color w:val="333333"/>
          <w:sz w:val="20"/>
        </w:rPr>
        <w:t>naming,</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responding</w:t>
      </w:r>
      <w:r>
        <w:rPr>
          <w:i/>
          <w:color w:val="333333"/>
          <w:spacing w:val="-2"/>
          <w:sz w:val="20"/>
        </w:rPr>
        <w:t xml:space="preserve"> </w:t>
      </w:r>
      <w:r>
        <w:rPr>
          <w:i/>
          <w:color w:val="333333"/>
          <w:sz w:val="20"/>
        </w:rPr>
        <w:t>to</w:t>
      </w:r>
      <w:r>
        <w:rPr>
          <w:i/>
          <w:color w:val="333333"/>
          <w:spacing w:val="-1"/>
          <w:sz w:val="20"/>
        </w:rPr>
        <w:t xml:space="preserve"> </w:t>
      </w:r>
      <w:r>
        <w:rPr>
          <w:i/>
          <w:color w:val="333333"/>
          <w:sz w:val="20"/>
        </w:rPr>
        <w:t>your emotions,</w:t>
      </w:r>
      <w:r>
        <w:rPr>
          <w:i/>
          <w:color w:val="333333"/>
          <w:spacing w:val="-11"/>
          <w:sz w:val="20"/>
        </w:rPr>
        <w:t xml:space="preserve"> </w:t>
      </w:r>
      <w:r>
        <w:rPr>
          <w:i/>
          <w:color w:val="333333"/>
          <w:sz w:val="20"/>
        </w:rPr>
        <w:t>we’re</w:t>
      </w:r>
      <w:r>
        <w:rPr>
          <w:i/>
          <w:color w:val="333333"/>
          <w:spacing w:val="-11"/>
          <w:sz w:val="20"/>
        </w:rPr>
        <w:t xml:space="preserve"> </w:t>
      </w:r>
      <w:r>
        <w:rPr>
          <w:i/>
          <w:color w:val="333333"/>
          <w:sz w:val="20"/>
        </w:rPr>
        <w:t>going</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perform</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Rapid</w:t>
      </w:r>
      <w:r>
        <w:rPr>
          <w:i/>
          <w:color w:val="333333"/>
          <w:spacing w:val="-11"/>
          <w:sz w:val="20"/>
        </w:rPr>
        <w:t xml:space="preserve"> </w:t>
      </w:r>
      <w:r>
        <w:rPr>
          <w:i/>
          <w:color w:val="333333"/>
          <w:sz w:val="20"/>
        </w:rPr>
        <w:t>Reflection.</w:t>
      </w:r>
      <w:r>
        <w:rPr>
          <w:i/>
          <w:color w:val="333333"/>
          <w:spacing w:val="-11"/>
          <w:sz w:val="20"/>
        </w:rPr>
        <w:t xml:space="preserve"> </w:t>
      </w:r>
      <w:r>
        <w:rPr>
          <w:i/>
          <w:color w:val="333333"/>
          <w:sz w:val="20"/>
        </w:rPr>
        <w:t>So,</w:t>
      </w:r>
      <w:r>
        <w:rPr>
          <w:i/>
          <w:color w:val="333333"/>
          <w:spacing w:val="-11"/>
          <w:sz w:val="20"/>
        </w:rPr>
        <w:t xml:space="preserve"> </w:t>
      </w:r>
      <w:r>
        <w:rPr>
          <w:i/>
          <w:color w:val="333333"/>
          <w:sz w:val="20"/>
        </w:rPr>
        <w:t>please</w:t>
      </w:r>
      <w:r>
        <w:rPr>
          <w:i/>
          <w:color w:val="333333"/>
          <w:spacing w:val="-11"/>
          <w:sz w:val="20"/>
        </w:rPr>
        <w:t xml:space="preserve"> </w:t>
      </w:r>
      <w:r>
        <w:rPr>
          <w:i/>
          <w:color w:val="333333"/>
          <w:sz w:val="20"/>
        </w:rPr>
        <w:t>take</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moment</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reflect</w:t>
      </w:r>
      <w:r>
        <w:rPr>
          <w:i/>
          <w:color w:val="333333"/>
          <w:spacing w:val="-11"/>
          <w:sz w:val="20"/>
        </w:rPr>
        <w:t xml:space="preserve"> </w:t>
      </w:r>
      <w:r>
        <w:rPr>
          <w:i/>
          <w:color w:val="333333"/>
          <w:sz w:val="20"/>
        </w:rPr>
        <w:t>on</w:t>
      </w:r>
      <w:r>
        <w:rPr>
          <w:i/>
          <w:color w:val="333333"/>
          <w:spacing w:val="-11"/>
          <w:sz w:val="20"/>
        </w:rPr>
        <w:t xml:space="preserve"> </w:t>
      </w:r>
      <w:r>
        <w:rPr>
          <w:i/>
          <w:color w:val="333333"/>
          <w:sz w:val="20"/>
        </w:rPr>
        <w:t>and write</w:t>
      </w:r>
      <w:r>
        <w:rPr>
          <w:i/>
          <w:color w:val="333333"/>
          <w:spacing w:val="-1"/>
          <w:sz w:val="20"/>
        </w:rPr>
        <w:t xml:space="preserve"> </w:t>
      </w:r>
      <w:r>
        <w:rPr>
          <w:i/>
          <w:color w:val="333333"/>
          <w:sz w:val="20"/>
        </w:rPr>
        <w:t>down</w:t>
      </w:r>
      <w:r>
        <w:rPr>
          <w:i/>
          <w:color w:val="333333"/>
          <w:spacing w:val="-1"/>
          <w:sz w:val="20"/>
        </w:rPr>
        <w:t xml:space="preserve"> </w:t>
      </w:r>
      <w:r>
        <w:rPr>
          <w:i/>
          <w:color w:val="333333"/>
          <w:sz w:val="20"/>
        </w:rPr>
        <w:t>answers</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following</w:t>
      </w:r>
      <w:r>
        <w:rPr>
          <w:i/>
          <w:color w:val="333333"/>
          <w:spacing w:val="-1"/>
          <w:sz w:val="20"/>
        </w:rPr>
        <w:t xml:space="preserve"> </w:t>
      </w:r>
      <w:r>
        <w:rPr>
          <w:i/>
          <w:color w:val="333333"/>
          <w:sz w:val="20"/>
        </w:rPr>
        <w:t>questions</w:t>
      </w:r>
      <w:r>
        <w:rPr>
          <w:i/>
          <w:color w:val="333333"/>
          <w:spacing w:val="-1"/>
          <w:sz w:val="20"/>
        </w:rPr>
        <w:t xml:space="preserve"> </w:t>
      </w:r>
      <w:r>
        <w:rPr>
          <w:i/>
          <w:color w:val="333333"/>
          <w:sz w:val="20"/>
        </w:rPr>
        <w:t>on</w:t>
      </w:r>
      <w:r>
        <w:rPr>
          <w:i/>
          <w:color w:val="333333"/>
          <w:spacing w:val="-1"/>
          <w:sz w:val="20"/>
        </w:rPr>
        <w:t xml:space="preserve"> </w:t>
      </w:r>
      <w:r>
        <w:rPr>
          <w:i/>
          <w:color w:val="333333"/>
          <w:sz w:val="20"/>
        </w:rPr>
        <w:t>page</w:t>
      </w:r>
      <w:r>
        <w:rPr>
          <w:i/>
          <w:color w:val="333333"/>
          <w:spacing w:val="-1"/>
          <w:sz w:val="20"/>
        </w:rPr>
        <w:t xml:space="preserve"> </w:t>
      </w:r>
      <w:r>
        <w:rPr>
          <w:i/>
          <w:color w:val="333333"/>
          <w:sz w:val="20"/>
        </w:rPr>
        <w:t>65</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your</w:t>
      </w:r>
      <w:r>
        <w:rPr>
          <w:i/>
          <w:color w:val="333333"/>
          <w:spacing w:val="-1"/>
          <w:sz w:val="20"/>
        </w:rPr>
        <w:t xml:space="preserve"> </w:t>
      </w:r>
      <w:r>
        <w:rPr>
          <w:i/>
          <w:color w:val="333333"/>
          <w:sz w:val="20"/>
        </w:rPr>
        <w:t>workbook:</w:t>
      </w:r>
    </w:p>
    <w:p w14:paraId="4CE3B9C8"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5"/>
          <w:sz w:val="20"/>
        </w:rPr>
        <w:t xml:space="preserve"> </w:t>
      </w:r>
      <w:r>
        <w:rPr>
          <w:i/>
          <w:color w:val="333333"/>
          <w:spacing w:val="-4"/>
          <w:sz w:val="20"/>
        </w:rPr>
        <w:t>has gone well in feeling</w:t>
      </w:r>
      <w:r>
        <w:rPr>
          <w:i/>
          <w:color w:val="333333"/>
          <w:spacing w:val="-5"/>
          <w:sz w:val="20"/>
        </w:rPr>
        <w:t xml:space="preserve"> </w:t>
      </w:r>
      <w:r>
        <w:rPr>
          <w:i/>
          <w:color w:val="333333"/>
          <w:spacing w:val="-4"/>
          <w:sz w:val="20"/>
        </w:rPr>
        <w:t>and identifying your emotions in the</w:t>
      </w:r>
      <w:r>
        <w:rPr>
          <w:i/>
          <w:color w:val="333333"/>
          <w:spacing w:val="-5"/>
          <w:sz w:val="20"/>
        </w:rPr>
        <w:t xml:space="preserve"> </w:t>
      </w:r>
      <w:r>
        <w:rPr>
          <w:i/>
          <w:color w:val="333333"/>
          <w:spacing w:val="-4"/>
          <w:sz w:val="20"/>
        </w:rPr>
        <w:t>past?</w:t>
      </w:r>
    </w:p>
    <w:p w14:paraId="575B0938"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Where</w:t>
      </w:r>
      <w:r>
        <w:rPr>
          <w:i/>
          <w:color w:val="333333"/>
          <w:spacing w:val="-8"/>
          <w:sz w:val="20"/>
        </w:rPr>
        <w:t xml:space="preserve"> </w:t>
      </w:r>
      <w:r>
        <w:rPr>
          <w:i/>
          <w:color w:val="333333"/>
          <w:spacing w:val="-4"/>
          <w:sz w:val="20"/>
        </w:rPr>
        <w:t>have</w:t>
      </w:r>
      <w:r>
        <w:rPr>
          <w:i/>
          <w:color w:val="333333"/>
          <w:spacing w:val="-7"/>
          <w:sz w:val="20"/>
        </w:rPr>
        <w:t xml:space="preserve"> </w:t>
      </w:r>
      <w:r>
        <w:rPr>
          <w:i/>
          <w:color w:val="333333"/>
          <w:spacing w:val="-4"/>
          <w:sz w:val="20"/>
        </w:rPr>
        <w:t>you</w:t>
      </w:r>
      <w:r>
        <w:rPr>
          <w:i/>
          <w:color w:val="333333"/>
          <w:spacing w:val="-8"/>
          <w:sz w:val="20"/>
        </w:rPr>
        <w:t xml:space="preserve"> </w:t>
      </w:r>
      <w:r>
        <w:rPr>
          <w:i/>
          <w:color w:val="333333"/>
          <w:spacing w:val="-4"/>
          <w:sz w:val="20"/>
        </w:rPr>
        <w:t>been</w:t>
      </w:r>
      <w:r>
        <w:rPr>
          <w:i/>
          <w:color w:val="333333"/>
          <w:spacing w:val="-7"/>
          <w:sz w:val="20"/>
        </w:rPr>
        <w:t xml:space="preserve"> </w:t>
      </w:r>
      <w:r>
        <w:rPr>
          <w:i/>
          <w:color w:val="333333"/>
          <w:spacing w:val="-4"/>
          <w:sz w:val="20"/>
        </w:rPr>
        <w:t>noticing</w:t>
      </w:r>
      <w:r>
        <w:rPr>
          <w:i/>
          <w:color w:val="333333"/>
          <w:spacing w:val="-7"/>
          <w:sz w:val="20"/>
        </w:rPr>
        <w:t xml:space="preserve"> </w:t>
      </w:r>
      <w:r>
        <w:rPr>
          <w:i/>
          <w:color w:val="333333"/>
          <w:spacing w:val="-4"/>
          <w:sz w:val="20"/>
        </w:rPr>
        <w:t>challenges</w:t>
      </w:r>
      <w:r>
        <w:rPr>
          <w:i/>
          <w:color w:val="333333"/>
          <w:spacing w:val="-8"/>
          <w:sz w:val="20"/>
        </w:rPr>
        <w:t xml:space="preserve"> </w:t>
      </w:r>
      <w:r>
        <w:rPr>
          <w:i/>
          <w:color w:val="333333"/>
          <w:spacing w:val="-4"/>
          <w:sz w:val="20"/>
        </w:rPr>
        <w:t>or</w:t>
      </w:r>
      <w:r>
        <w:rPr>
          <w:i/>
          <w:color w:val="333333"/>
          <w:spacing w:val="-7"/>
          <w:sz w:val="20"/>
        </w:rPr>
        <w:t xml:space="preserve"> </w:t>
      </w:r>
      <w:r>
        <w:rPr>
          <w:i/>
          <w:color w:val="333333"/>
          <w:spacing w:val="-4"/>
          <w:sz w:val="20"/>
        </w:rPr>
        <w:t>resistance?</w:t>
      </w:r>
    </w:p>
    <w:p w14:paraId="5A7D81D5"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0"/>
          <w:sz w:val="20"/>
        </w:rPr>
        <w:t xml:space="preserve"> </w:t>
      </w:r>
      <w:r>
        <w:rPr>
          <w:i/>
          <w:color w:val="333333"/>
          <w:spacing w:val="-2"/>
          <w:sz w:val="20"/>
        </w:rPr>
        <w:t>have</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been</w:t>
      </w:r>
      <w:r>
        <w:rPr>
          <w:i/>
          <w:color w:val="333333"/>
          <w:spacing w:val="-9"/>
          <w:sz w:val="20"/>
        </w:rPr>
        <w:t xml:space="preserve"> </w:t>
      </w:r>
      <w:r>
        <w:rPr>
          <w:i/>
          <w:color w:val="333333"/>
          <w:spacing w:val="-2"/>
          <w:sz w:val="20"/>
        </w:rPr>
        <w:t>learning?</w:t>
      </w:r>
    </w:p>
    <w:p w14:paraId="1BEAB614"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7"/>
          <w:sz w:val="20"/>
        </w:rPr>
        <w:t xml:space="preserve"> </w:t>
      </w:r>
      <w:r>
        <w:rPr>
          <w:i/>
          <w:color w:val="333333"/>
          <w:spacing w:val="-4"/>
          <w:sz w:val="20"/>
        </w:rPr>
        <w:t>might you</w:t>
      </w:r>
      <w:r>
        <w:rPr>
          <w:i/>
          <w:color w:val="333333"/>
          <w:spacing w:val="-5"/>
          <w:sz w:val="20"/>
        </w:rPr>
        <w:t xml:space="preserve"> </w:t>
      </w:r>
      <w:r>
        <w:rPr>
          <w:i/>
          <w:color w:val="333333"/>
          <w:spacing w:val="-4"/>
          <w:sz w:val="20"/>
        </w:rPr>
        <w:t>try next?</w:t>
      </w:r>
    </w:p>
    <w:p w14:paraId="1657CDBF" w14:textId="77777777" w:rsidR="0029179C" w:rsidRDefault="0029179C">
      <w:pPr>
        <w:pStyle w:val="BodyText"/>
        <w:spacing w:before="247"/>
        <w:rPr>
          <w:i/>
        </w:rPr>
      </w:pPr>
    </w:p>
    <w:p w14:paraId="417CDFDE" w14:textId="77777777" w:rsidR="0029179C" w:rsidRDefault="00000000">
      <w:pPr>
        <w:pStyle w:val="BodyText"/>
        <w:spacing w:line="302" w:lineRule="auto"/>
        <w:ind w:left="340"/>
      </w:pPr>
      <w:r>
        <w:rPr>
          <w:color w:val="333333"/>
        </w:rPr>
        <w:t>Go through each question and invite people to share if they feel comfortable. Note any similarities and variances in themes.</w:t>
      </w:r>
    </w:p>
    <w:p w14:paraId="6EA52C6D" w14:textId="77777777" w:rsidR="0029179C" w:rsidRDefault="00000000">
      <w:pPr>
        <w:pStyle w:val="BodyText"/>
        <w:spacing w:before="257"/>
      </w:pPr>
      <w:r>
        <w:rPr>
          <w:noProof/>
        </w:rPr>
        <mc:AlternateContent>
          <mc:Choice Requires="wps">
            <w:drawing>
              <wp:anchor distT="0" distB="0" distL="0" distR="0" simplePos="0" relativeHeight="487860736" behindDoc="1" locked="0" layoutInCell="1" allowOverlap="1" wp14:anchorId="67A43351" wp14:editId="21519341">
                <wp:simplePos x="0" y="0"/>
                <wp:positionH relativeFrom="page">
                  <wp:posOffset>1295996</wp:posOffset>
                </wp:positionH>
                <wp:positionV relativeFrom="paragraph">
                  <wp:posOffset>349830</wp:posOffset>
                </wp:positionV>
                <wp:extent cx="4968240" cy="432434"/>
                <wp:effectExtent l="0" t="0" r="0" b="0"/>
                <wp:wrapTopAndBottom/>
                <wp:docPr id="1252" name="Textbox 1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5E390ECB"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20"/>
                              </w:rPr>
                              <w:t xml:space="preserve"> </w:t>
                            </w:r>
                            <w:r>
                              <w:rPr>
                                <w:rFonts w:ascii="Lucida Sans"/>
                                <w:color w:val="FFFFFF"/>
                              </w:rPr>
                              <w:t>3</w:t>
                            </w:r>
                            <w:r>
                              <w:rPr>
                                <w:rFonts w:ascii="Lucida Sans"/>
                                <w:color w:val="FFFFFF"/>
                                <w:position w:val="1"/>
                              </w:rPr>
                              <w:t>:</w:t>
                            </w:r>
                            <w:r>
                              <w:rPr>
                                <w:rFonts w:ascii="Lucida Sans"/>
                                <w:color w:val="FFFFFF"/>
                                <w:spacing w:val="-17"/>
                                <w:position w:val="1"/>
                              </w:rPr>
                              <w:t xml:space="preserve"> </w:t>
                            </w:r>
                            <w:r>
                              <w:rPr>
                                <w:rFonts w:ascii="Lucida Sans"/>
                                <w:color w:val="FFFFFF"/>
                              </w:rPr>
                              <w:t>WHAT</w:t>
                            </w:r>
                            <w:r>
                              <w:rPr>
                                <w:rFonts w:ascii="Lucida Sans"/>
                                <w:color w:val="FFFFFF"/>
                                <w:spacing w:val="-22"/>
                              </w:rPr>
                              <w:t xml:space="preserve"> </w:t>
                            </w:r>
                            <w:r>
                              <w:rPr>
                                <w:rFonts w:ascii="Lucida Sans"/>
                                <w:color w:val="FFFFFF"/>
                              </w:rPr>
                              <w:t>ARE</w:t>
                            </w:r>
                            <w:r>
                              <w:rPr>
                                <w:rFonts w:ascii="Lucida Sans"/>
                                <w:color w:val="FFFFFF"/>
                                <w:spacing w:val="-10"/>
                              </w:rPr>
                              <w:t xml:space="preserve"> </w:t>
                            </w:r>
                            <w:r>
                              <w:rPr>
                                <w:rFonts w:ascii="Lucida Sans"/>
                                <w:color w:val="FFFFFF"/>
                                <w:spacing w:val="-2"/>
                              </w:rPr>
                              <w:t>EMOTIONS?</w:t>
                            </w:r>
                          </w:p>
                        </w:txbxContent>
                      </wps:txbx>
                      <wps:bodyPr wrap="square" lIns="0" tIns="0" rIns="0" bIns="0" rtlCol="0">
                        <a:noAutofit/>
                      </wps:bodyPr>
                    </wps:wsp>
                  </a:graphicData>
                </a:graphic>
              </wp:anchor>
            </w:drawing>
          </mc:Choice>
          <mc:Fallback>
            <w:pict>
              <v:shape w14:anchorId="67A43351" id="Textbox 1252" o:spid="_x0000_s1402" type="#_x0000_t202" style="position:absolute;margin-left:102.05pt;margin-top:27.55pt;width:391.2pt;height:34.05pt;z-index:-154557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" fillcolor="#d1a326" stroked="f">
                <v:textbox inset="0,0,0,0">
                  <w:txbxContent>
                    <w:p w14:paraId="5E390ECB"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20"/>
                        </w:rPr>
                        <w:t xml:space="preserve"> </w:t>
                      </w:r>
                      <w:r>
                        <w:rPr>
                          <w:rFonts w:ascii="Lucida Sans"/>
                          <w:color w:val="FFFFFF"/>
                        </w:rPr>
                        <w:t>3</w:t>
                      </w:r>
                      <w:r>
                        <w:rPr>
                          <w:rFonts w:ascii="Lucida Sans"/>
                          <w:color w:val="FFFFFF"/>
                          <w:position w:val="1"/>
                        </w:rPr>
                        <w:t>:</w:t>
                      </w:r>
                      <w:r>
                        <w:rPr>
                          <w:rFonts w:ascii="Lucida Sans"/>
                          <w:color w:val="FFFFFF"/>
                          <w:spacing w:val="-17"/>
                          <w:position w:val="1"/>
                        </w:rPr>
                        <w:t xml:space="preserve"> </w:t>
                      </w:r>
                      <w:r>
                        <w:rPr>
                          <w:rFonts w:ascii="Lucida Sans"/>
                          <w:color w:val="FFFFFF"/>
                        </w:rPr>
                        <w:t>WHAT</w:t>
                      </w:r>
                      <w:r>
                        <w:rPr>
                          <w:rFonts w:ascii="Lucida Sans"/>
                          <w:color w:val="FFFFFF"/>
                          <w:spacing w:val="-22"/>
                        </w:rPr>
                        <w:t xml:space="preserve"> </w:t>
                      </w:r>
                      <w:r>
                        <w:rPr>
                          <w:rFonts w:ascii="Lucida Sans"/>
                          <w:color w:val="FFFFFF"/>
                        </w:rPr>
                        <w:t>ARE</w:t>
                      </w:r>
                      <w:r>
                        <w:rPr>
                          <w:rFonts w:ascii="Lucida Sans"/>
                          <w:color w:val="FFFFFF"/>
                          <w:spacing w:val="-10"/>
                        </w:rPr>
                        <w:t xml:space="preserve"> </w:t>
                      </w:r>
                      <w:r>
                        <w:rPr>
                          <w:rFonts w:ascii="Lucida Sans"/>
                          <w:color w:val="FFFFFF"/>
                          <w:spacing w:val="-2"/>
                        </w:rPr>
                        <w:t>EMOTIONS?</w:t>
                      </w:r>
                    </w:p>
                  </w:txbxContent>
                </v:textbox>
                <w10:wrap type="topAndBottom" anchorx="page"/>
              </v:shape>
            </w:pict>
          </mc:Fallback>
        </mc:AlternateContent>
      </w:r>
    </w:p>
    <w:p w14:paraId="51A63733" w14:textId="77777777" w:rsidR="0029179C" w:rsidRDefault="0029179C">
      <w:pPr>
        <w:pStyle w:val="BodyText"/>
        <w:spacing w:before="14"/>
        <w:rPr>
          <w:sz w:val="30"/>
        </w:rPr>
      </w:pPr>
    </w:p>
    <w:p w14:paraId="70A0850D"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591D48A5" w14:textId="77777777" w:rsidR="0029179C" w:rsidRDefault="00000000">
      <w:pPr>
        <w:pStyle w:val="BodyText"/>
        <w:spacing w:before="293" w:line="302" w:lineRule="auto"/>
        <w:ind w:left="340" w:right="339"/>
      </w:pPr>
      <w:r>
        <w:rPr>
          <w:color w:val="333333"/>
        </w:rPr>
        <w:t>Invite participants to consider these questions and write their responses down on page 67 of their workbooks:</w:t>
      </w:r>
    </w:p>
    <w:p w14:paraId="5378C4C5" w14:textId="77777777" w:rsidR="0029179C" w:rsidRDefault="0029179C">
      <w:pPr>
        <w:pStyle w:val="BodyText"/>
        <w:spacing w:before="70"/>
      </w:pPr>
    </w:p>
    <w:p w14:paraId="5B21A9CF" w14:textId="77777777" w:rsidR="0029179C" w:rsidRDefault="00000000">
      <w:pPr>
        <w:tabs>
          <w:tab w:val="left" w:pos="1077"/>
        </w:tabs>
        <w:ind w:left="681"/>
        <w:rPr>
          <w:i/>
          <w:sz w:val="20"/>
        </w:rPr>
      </w:pPr>
      <w:r>
        <w:rPr>
          <w:i/>
          <w:noProof/>
          <w:sz w:val="20"/>
        </w:rPr>
        <mc:AlternateContent>
          <mc:Choice Requires="wps">
            <w:drawing>
              <wp:anchor distT="0" distB="0" distL="0" distR="0" simplePos="0" relativeHeight="16002048" behindDoc="0" locked="0" layoutInCell="1" allowOverlap="1" wp14:anchorId="518ADC82" wp14:editId="20BBAB7C">
                <wp:simplePos x="0" y="0"/>
                <wp:positionH relativeFrom="page">
                  <wp:posOffset>1314005</wp:posOffset>
                </wp:positionH>
                <wp:positionV relativeFrom="paragraph">
                  <wp:posOffset>2128</wp:posOffset>
                </wp:positionV>
                <wp:extent cx="1270" cy="1217295"/>
                <wp:effectExtent l="0" t="0" r="0" b="0"/>
                <wp:wrapNone/>
                <wp:docPr id="1253" name="Graphic 1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17295"/>
                        </a:xfrm>
                        <a:custGeom>
                          <a:avLst/>
                          <a:gdLst/>
                          <a:ahLst/>
                          <a:cxnLst/>
                          <a:rect l="l" t="t" r="r" b="b"/>
                          <a:pathLst>
                            <a:path h="1217295">
                              <a:moveTo>
                                <a:pt x="0" y="12169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C8D8F46" id="Graphic 1253" o:spid="_x0000_s1026" style="position:absolute;margin-left:103.45pt;margin-top:.15pt;width:.1pt;height:95.85pt;z-index:16002048;visibility:visible;mso-wrap-style:square;mso-wrap-distance-left:0;mso-wrap-distance-top:0;mso-wrap-distance-right:0;mso-wrap-distance-bottom:0;mso-position-horizontal:absolute;mso-position-horizontal-relative:page;mso-position-vertical:absolute;mso-position-vertical-relative:text;v-text-anchor:top" coordsize="1270,1217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" path="m,1216990l,e" filled="f" strokecolor="#d1a326" strokeweight="3pt">
                <v:path arrowok="t"/>
                <w10:wrap anchorx="page"/>
              </v:shape>
            </w:pict>
          </mc:Fallback>
        </mc:AlternateContent>
      </w: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7"/>
          <w:sz w:val="20"/>
        </w:rPr>
        <w:t xml:space="preserve"> </w:t>
      </w:r>
      <w:r>
        <w:rPr>
          <w:i/>
          <w:color w:val="333333"/>
          <w:spacing w:val="-4"/>
          <w:sz w:val="20"/>
        </w:rPr>
        <w:t>would</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define</w:t>
      </w:r>
      <w:r>
        <w:rPr>
          <w:i/>
          <w:color w:val="333333"/>
          <w:spacing w:val="-6"/>
          <w:sz w:val="20"/>
        </w:rPr>
        <w:t xml:space="preserve"> </w:t>
      </w:r>
      <w:r>
        <w:rPr>
          <w:i/>
          <w:color w:val="333333"/>
          <w:spacing w:val="-4"/>
          <w:sz w:val="20"/>
        </w:rPr>
        <w:t>an</w:t>
      </w:r>
      <w:r>
        <w:rPr>
          <w:i/>
          <w:color w:val="333333"/>
          <w:spacing w:val="-6"/>
          <w:sz w:val="20"/>
        </w:rPr>
        <w:t xml:space="preserve"> </w:t>
      </w:r>
      <w:r>
        <w:rPr>
          <w:i/>
          <w:color w:val="333333"/>
          <w:spacing w:val="-4"/>
          <w:sz w:val="20"/>
        </w:rPr>
        <w:t>emotion?</w:t>
      </w:r>
    </w:p>
    <w:p w14:paraId="357C47C9"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Why</w:t>
      </w:r>
      <w:r>
        <w:rPr>
          <w:i/>
          <w:color w:val="333333"/>
          <w:spacing w:val="-6"/>
          <w:sz w:val="20"/>
        </w:rPr>
        <w:t xml:space="preserve"> </w:t>
      </w:r>
      <w:r>
        <w:rPr>
          <w:i/>
          <w:color w:val="333333"/>
          <w:spacing w:val="-4"/>
          <w:sz w:val="20"/>
        </w:rPr>
        <w:t>do</w:t>
      </w:r>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experience</w:t>
      </w:r>
      <w:r>
        <w:rPr>
          <w:i/>
          <w:color w:val="333333"/>
          <w:spacing w:val="-5"/>
          <w:sz w:val="20"/>
        </w:rPr>
        <w:t xml:space="preserve"> </w:t>
      </w:r>
      <w:r>
        <w:rPr>
          <w:i/>
          <w:color w:val="333333"/>
          <w:spacing w:val="-4"/>
          <w:sz w:val="20"/>
        </w:rPr>
        <w:t>emotions?</w:t>
      </w:r>
    </w:p>
    <w:p w14:paraId="7BDABED6" w14:textId="77777777" w:rsidR="0029179C" w:rsidRDefault="0029179C">
      <w:pPr>
        <w:pStyle w:val="BodyText"/>
        <w:spacing w:before="20"/>
        <w:rPr>
          <w:i/>
        </w:rPr>
      </w:pPr>
    </w:p>
    <w:p w14:paraId="11D80943" w14:textId="77777777" w:rsidR="0029179C" w:rsidRDefault="00000000">
      <w:pPr>
        <w:spacing w:line="302" w:lineRule="auto"/>
        <w:ind w:left="681" w:right="338"/>
        <w:jc w:val="both"/>
        <w:rPr>
          <w:i/>
          <w:sz w:val="20"/>
        </w:rPr>
      </w:pPr>
      <w:r>
        <w:rPr>
          <w:i/>
          <w:color w:val="333333"/>
          <w:spacing w:val="-4"/>
          <w:sz w:val="20"/>
        </w:rPr>
        <w:t>Once</w:t>
      </w:r>
      <w:r>
        <w:rPr>
          <w:i/>
          <w:color w:val="333333"/>
          <w:spacing w:val="-6"/>
          <w:sz w:val="20"/>
        </w:rPr>
        <w:t xml:space="preserve"> </w:t>
      </w:r>
      <w:r>
        <w:rPr>
          <w:i/>
          <w:color w:val="333333"/>
          <w:spacing w:val="-4"/>
          <w:sz w:val="20"/>
        </w:rPr>
        <w:t>again,</w:t>
      </w:r>
      <w:r>
        <w:rPr>
          <w:i/>
          <w:color w:val="333333"/>
          <w:spacing w:val="5"/>
          <w:sz w:val="20"/>
        </w:rPr>
        <w:t xml:space="preserve"> </w:t>
      </w:r>
      <w:r>
        <w:rPr>
          <w:i/>
          <w:color w:val="333333"/>
          <w:spacing w:val="-4"/>
          <w:sz w:val="20"/>
        </w:rPr>
        <w:t>this</w:t>
      </w:r>
      <w:r>
        <w:rPr>
          <w:i/>
          <w:color w:val="333333"/>
          <w:spacing w:val="-6"/>
          <w:sz w:val="20"/>
        </w:rPr>
        <w:t xml:space="preserve"> </w:t>
      </w:r>
      <w:r>
        <w:rPr>
          <w:i/>
          <w:color w:val="333333"/>
          <w:spacing w:val="-4"/>
          <w:sz w:val="20"/>
        </w:rPr>
        <w:t>is</w:t>
      </w:r>
      <w:r>
        <w:rPr>
          <w:i/>
          <w:color w:val="333333"/>
          <w:spacing w:val="-6"/>
          <w:sz w:val="20"/>
        </w:rPr>
        <w:t xml:space="preserve"> </w:t>
      </w:r>
      <w:r>
        <w:rPr>
          <w:i/>
          <w:color w:val="333333"/>
          <w:spacing w:val="-4"/>
          <w:sz w:val="20"/>
        </w:rPr>
        <w:t>not</w:t>
      </w:r>
      <w:r>
        <w:rPr>
          <w:i/>
          <w:color w:val="333333"/>
          <w:spacing w:val="-6"/>
          <w:sz w:val="20"/>
        </w:rPr>
        <w:t xml:space="preserve"> </w:t>
      </w:r>
      <w:r>
        <w:rPr>
          <w:i/>
          <w:color w:val="333333"/>
          <w:spacing w:val="-4"/>
          <w:sz w:val="20"/>
        </w:rPr>
        <w:t>an</w:t>
      </w:r>
      <w:r>
        <w:rPr>
          <w:i/>
          <w:color w:val="333333"/>
          <w:spacing w:val="-6"/>
          <w:sz w:val="20"/>
        </w:rPr>
        <w:t xml:space="preserve"> </w:t>
      </w:r>
      <w:r>
        <w:rPr>
          <w:i/>
          <w:color w:val="333333"/>
          <w:spacing w:val="-4"/>
          <w:sz w:val="20"/>
        </w:rPr>
        <w:t>exercise</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academic</w:t>
      </w:r>
      <w:r>
        <w:rPr>
          <w:i/>
          <w:color w:val="333333"/>
          <w:spacing w:val="-6"/>
          <w:sz w:val="20"/>
        </w:rPr>
        <w:t xml:space="preserve"> </w:t>
      </w:r>
      <w:r>
        <w:rPr>
          <w:i/>
          <w:color w:val="333333"/>
          <w:spacing w:val="-4"/>
          <w:sz w:val="20"/>
        </w:rPr>
        <w:t>referencing,</w:t>
      </w:r>
      <w:r>
        <w:rPr>
          <w:i/>
          <w:color w:val="333333"/>
          <w:spacing w:val="-6"/>
          <w:sz w:val="20"/>
        </w:rPr>
        <w:t xml:space="preserve"> </w:t>
      </w:r>
      <w:r>
        <w:rPr>
          <w:i/>
          <w:color w:val="333333"/>
          <w:spacing w:val="-4"/>
          <w:sz w:val="20"/>
        </w:rPr>
        <w:t>spelling,</w:t>
      </w:r>
      <w:r>
        <w:rPr>
          <w:i/>
          <w:color w:val="333333"/>
          <w:spacing w:val="-6"/>
          <w:sz w:val="20"/>
        </w:rPr>
        <w:t xml:space="preserve"> </w:t>
      </w:r>
      <w:r>
        <w:rPr>
          <w:i/>
          <w:color w:val="333333"/>
          <w:spacing w:val="-4"/>
          <w:sz w:val="20"/>
        </w:rPr>
        <w:t>grammar,</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even</w:t>
      </w:r>
      <w:r>
        <w:rPr>
          <w:i/>
          <w:color w:val="333333"/>
          <w:spacing w:val="-6"/>
          <w:sz w:val="20"/>
        </w:rPr>
        <w:t xml:space="preserve"> </w:t>
      </w:r>
      <w:r>
        <w:rPr>
          <w:i/>
          <w:color w:val="333333"/>
          <w:spacing w:val="-4"/>
          <w:sz w:val="20"/>
        </w:rPr>
        <w:t>“getting</w:t>
      </w:r>
      <w:r>
        <w:rPr>
          <w:i/>
          <w:color w:val="333333"/>
          <w:spacing w:val="-6"/>
          <w:sz w:val="20"/>
        </w:rPr>
        <w:t xml:space="preserve"> </w:t>
      </w:r>
      <w:r>
        <w:rPr>
          <w:i/>
          <w:color w:val="333333"/>
          <w:spacing w:val="-4"/>
          <w:sz w:val="20"/>
        </w:rPr>
        <w:t>it right,”</w:t>
      </w:r>
      <w:r>
        <w:rPr>
          <w:i/>
          <w:color w:val="333333"/>
          <w:spacing w:val="-5"/>
          <w:sz w:val="20"/>
        </w:rPr>
        <w:t xml:space="preserve"> </w:t>
      </w:r>
      <w:r>
        <w:rPr>
          <w:i/>
          <w:color w:val="333333"/>
          <w:spacing w:val="-4"/>
          <w:sz w:val="20"/>
        </w:rPr>
        <w:t>this</w:t>
      </w:r>
      <w:r>
        <w:rPr>
          <w:i/>
          <w:color w:val="333333"/>
          <w:spacing w:val="-5"/>
          <w:sz w:val="20"/>
        </w:rPr>
        <w:t xml:space="preserve"> </w:t>
      </w:r>
      <w:r>
        <w:rPr>
          <w:i/>
          <w:color w:val="333333"/>
          <w:spacing w:val="-4"/>
          <w:sz w:val="20"/>
        </w:rPr>
        <w:t>is</w:t>
      </w:r>
      <w:r>
        <w:rPr>
          <w:i/>
          <w:color w:val="333333"/>
          <w:spacing w:val="-5"/>
          <w:sz w:val="20"/>
        </w:rPr>
        <w:t xml:space="preserve"> </w:t>
      </w:r>
      <w:r>
        <w:rPr>
          <w:i/>
          <w:color w:val="333333"/>
          <w:spacing w:val="-4"/>
          <w:sz w:val="20"/>
        </w:rPr>
        <w:t>a</w:t>
      </w:r>
      <w:r>
        <w:rPr>
          <w:i/>
          <w:color w:val="333333"/>
          <w:spacing w:val="-6"/>
          <w:sz w:val="20"/>
        </w:rPr>
        <w:t xml:space="preserve"> </w:t>
      </w:r>
      <w:r>
        <w:rPr>
          <w:i/>
          <w:color w:val="333333"/>
          <w:spacing w:val="-4"/>
          <w:sz w:val="20"/>
        </w:rPr>
        <w:t>chance</w:t>
      </w:r>
      <w:r>
        <w:rPr>
          <w:i/>
          <w:color w:val="333333"/>
          <w:spacing w:val="-5"/>
          <w:sz w:val="20"/>
        </w:rPr>
        <w:t xml:space="preserve"> </w:t>
      </w:r>
      <w:r>
        <w:rPr>
          <w:i/>
          <w:color w:val="333333"/>
          <w:spacing w:val="-4"/>
          <w:sz w:val="20"/>
        </w:rPr>
        <w:t>to</w:t>
      </w:r>
      <w:r>
        <w:rPr>
          <w:i/>
          <w:color w:val="333333"/>
          <w:spacing w:val="-6"/>
          <w:sz w:val="20"/>
        </w:rPr>
        <w:t xml:space="preserve"> </w:t>
      </w:r>
      <w:r>
        <w:rPr>
          <w:i/>
          <w:color w:val="333333"/>
          <w:spacing w:val="-4"/>
          <w:sz w:val="20"/>
        </w:rPr>
        <w:t>reflect</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gauge</w:t>
      </w:r>
      <w:r>
        <w:rPr>
          <w:i/>
          <w:color w:val="333333"/>
          <w:spacing w:val="-5"/>
          <w:sz w:val="20"/>
        </w:rPr>
        <w:t xml:space="preserve"> </w:t>
      </w:r>
      <w:r>
        <w:rPr>
          <w:i/>
          <w:color w:val="333333"/>
          <w:spacing w:val="-4"/>
          <w:sz w:val="20"/>
        </w:rPr>
        <w:t>where</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are</w:t>
      </w:r>
      <w:r>
        <w:rPr>
          <w:i/>
          <w:color w:val="333333"/>
          <w:spacing w:val="-5"/>
          <w:sz w:val="20"/>
        </w:rPr>
        <w:t xml:space="preserve"> </w:t>
      </w:r>
      <w:r>
        <w:rPr>
          <w:i/>
          <w:color w:val="333333"/>
          <w:spacing w:val="-4"/>
          <w:sz w:val="20"/>
        </w:rPr>
        <w:t>when</w:t>
      </w:r>
      <w:r>
        <w:rPr>
          <w:i/>
          <w:color w:val="333333"/>
          <w:spacing w:val="-5"/>
          <w:sz w:val="20"/>
        </w:rPr>
        <w:t xml:space="preserve"> </w:t>
      </w:r>
      <w:r>
        <w:rPr>
          <w:i/>
          <w:color w:val="333333"/>
          <w:spacing w:val="-4"/>
          <w:sz w:val="20"/>
        </w:rPr>
        <w:t>it</w:t>
      </w:r>
      <w:r>
        <w:rPr>
          <w:i/>
          <w:color w:val="333333"/>
          <w:spacing w:val="-5"/>
          <w:sz w:val="20"/>
        </w:rPr>
        <w:t xml:space="preserve"> </w:t>
      </w:r>
      <w:r>
        <w:rPr>
          <w:i/>
          <w:color w:val="333333"/>
          <w:spacing w:val="-4"/>
          <w:sz w:val="20"/>
        </w:rPr>
        <w:t>comes</w:t>
      </w:r>
      <w:r>
        <w:rPr>
          <w:i/>
          <w:color w:val="333333"/>
          <w:spacing w:val="-5"/>
          <w:sz w:val="20"/>
        </w:rPr>
        <w:t xml:space="preserve"> </w:t>
      </w:r>
      <w:r>
        <w:rPr>
          <w:i/>
          <w:color w:val="333333"/>
          <w:spacing w:val="-4"/>
          <w:sz w:val="20"/>
        </w:rPr>
        <w:t>to</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understanding</w:t>
      </w:r>
      <w:r>
        <w:rPr>
          <w:i/>
          <w:color w:val="333333"/>
          <w:spacing w:val="-6"/>
          <w:sz w:val="20"/>
        </w:rPr>
        <w:t xml:space="preserve"> </w:t>
      </w:r>
      <w:r>
        <w:rPr>
          <w:i/>
          <w:color w:val="333333"/>
          <w:spacing w:val="-4"/>
          <w:sz w:val="20"/>
        </w:rPr>
        <w:t xml:space="preserve">of </w:t>
      </w:r>
      <w:r>
        <w:rPr>
          <w:i/>
          <w:color w:val="333333"/>
          <w:sz w:val="20"/>
        </w:rPr>
        <w:t>emotions. There are no wrong answers.</w:t>
      </w:r>
    </w:p>
    <w:p w14:paraId="27E80A03"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0BD4D130" w14:textId="77777777" w:rsidR="0029179C" w:rsidRDefault="0029179C">
      <w:pPr>
        <w:pStyle w:val="BodyText"/>
        <w:spacing w:before="131"/>
        <w:rPr>
          <w:i/>
          <w:sz w:val="30"/>
        </w:rPr>
      </w:pPr>
    </w:p>
    <w:p w14:paraId="7E69C579" w14:textId="77777777" w:rsidR="0029179C" w:rsidRDefault="00000000">
      <w:pPr>
        <w:pStyle w:val="Heading6"/>
      </w:pPr>
      <w:r>
        <w:rPr>
          <w:color w:val="333333"/>
        </w:rPr>
        <w:t>The</w:t>
      </w:r>
      <w:r>
        <w:rPr>
          <w:color w:val="333333"/>
          <w:spacing w:val="-22"/>
        </w:rPr>
        <w:t xml:space="preserve"> </w:t>
      </w:r>
      <w:r>
        <w:rPr>
          <w:color w:val="333333"/>
        </w:rPr>
        <w:t>Three</w:t>
      </w:r>
      <w:r>
        <w:rPr>
          <w:color w:val="333333"/>
          <w:spacing w:val="-16"/>
        </w:rPr>
        <w:t xml:space="preserve"> </w:t>
      </w:r>
      <w:r>
        <w:rPr>
          <w:color w:val="333333"/>
        </w:rPr>
        <w:t>Key</w:t>
      </w:r>
      <w:r>
        <w:rPr>
          <w:color w:val="333333"/>
          <w:spacing w:val="-21"/>
        </w:rPr>
        <w:t xml:space="preserve"> </w:t>
      </w:r>
      <w:r>
        <w:rPr>
          <w:color w:val="333333"/>
        </w:rPr>
        <w:t>Elements</w:t>
      </w:r>
      <w:r>
        <w:rPr>
          <w:color w:val="333333"/>
          <w:spacing w:val="-15"/>
        </w:rPr>
        <w:t xml:space="preserve"> </w:t>
      </w:r>
      <w:r>
        <w:rPr>
          <w:color w:val="333333"/>
        </w:rPr>
        <w:t>of</w:t>
      </w:r>
      <w:r>
        <w:rPr>
          <w:color w:val="333333"/>
          <w:spacing w:val="-14"/>
        </w:rPr>
        <w:t xml:space="preserve"> </w:t>
      </w:r>
      <w:r>
        <w:rPr>
          <w:color w:val="333333"/>
          <w:spacing w:val="-2"/>
        </w:rPr>
        <w:t>Emotion</w:t>
      </w:r>
    </w:p>
    <w:p w14:paraId="3AC9A526" w14:textId="77777777" w:rsidR="0029179C" w:rsidRDefault="00000000">
      <w:pPr>
        <w:pStyle w:val="BodyText"/>
        <w:spacing w:before="293"/>
        <w:ind w:right="3782"/>
        <w:jc w:val="right"/>
      </w:pPr>
      <w:r>
        <w:rPr>
          <w:color w:val="333333"/>
        </w:rPr>
        <w:t>Overview</w:t>
      </w:r>
      <w:r>
        <w:rPr>
          <w:color w:val="333333"/>
          <w:spacing w:val="-3"/>
        </w:rPr>
        <w:t xml:space="preserve"> </w:t>
      </w:r>
      <w:r>
        <w:rPr>
          <w:color w:val="333333"/>
        </w:rPr>
        <w:t>the</w:t>
      </w:r>
      <w:r>
        <w:rPr>
          <w:color w:val="333333"/>
          <w:spacing w:val="-2"/>
        </w:rPr>
        <w:t xml:space="preserve"> </w:t>
      </w:r>
      <w:r>
        <w:rPr>
          <w:color w:val="333333"/>
        </w:rPr>
        <w:t>three</w:t>
      </w:r>
      <w:r>
        <w:rPr>
          <w:color w:val="333333"/>
          <w:spacing w:val="-2"/>
        </w:rPr>
        <w:t xml:space="preserve"> </w:t>
      </w:r>
      <w:r>
        <w:rPr>
          <w:color w:val="333333"/>
        </w:rPr>
        <w:t>key</w:t>
      </w:r>
      <w:r>
        <w:rPr>
          <w:color w:val="333333"/>
          <w:spacing w:val="-2"/>
        </w:rPr>
        <w:t xml:space="preserve"> </w:t>
      </w:r>
      <w:r>
        <w:rPr>
          <w:color w:val="333333"/>
        </w:rPr>
        <w:t>components</w:t>
      </w:r>
      <w:r>
        <w:rPr>
          <w:color w:val="333333"/>
          <w:spacing w:val="-3"/>
        </w:rPr>
        <w:t xml:space="preserve"> </w:t>
      </w:r>
      <w:r>
        <w:rPr>
          <w:color w:val="333333"/>
        </w:rPr>
        <w:t>of</w:t>
      </w:r>
      <w:r>
        <w:rPr>
          <w:color w:val="333333"/>
          <w:spacing w:val="-2"/>
        </w:rPr>
        <w:t xml:space="preserve"> emotions:</w:t>
      </w:r>
    </w:p>
    <w:p w14:paraId="64D175C0" w14:textId="77777777" w:rsidR="0029179C" w:rsidRDefault="0029179C">
      <w:pPr>
        <w:pStyle w:val="BodyText"/>
        <w:spacing w:before="141"/>
      </w:pPr>
    </w:p>
    <w:p w14:paraId="529F2383" w14:textId="77777777" w:rsidR="0029179C" w:rsidRDefault="00000000">
      <w:pPr>
        <w:ind w:right="3838"/>
        <w:jc w:val="right"/>
        <w:rPr>
          <w:i/>
          <w:sz w:val="20"/>
        </w:rPr>
      </w:pPr>
      <w:r>
        <w:rPr>
          <w:i/>
          <w:noProof/>
          <w:sz w:val="20"/>
        </w:rPr>
        <mc:AlternateContent>
          <mc:Choice Requires="wps">
            <w:drawing>
              <wp:anchor distT="0" distB="0" distL="0" distR="0" simplePos="0" relativeHeight="16002560" behindDoc="0" locked="0" layoutInCell="1" allowOverlap="1" wp14:anchorId="73C4997B" wp14:editId="5AAE863E">
                <wp:simplePos x="0" y="0"/>
                <wp:positionH relativeFrom="page">
                  <wp:posOffset>1314005</wp:posOffset>
                </wp:positionH>
                <wp:positionV relativeFrom="paragraph">
                  <wp:posOffset>1717</wp:posOffset>
                </wp:positionV>
                <wp:extent cx="1270" cy="1361440"/>
                <wp:effectExtent l="0" t="0" r="0" b="0"/>
                <wp:wrapNone/>
                <wp:docPr id="1254" name="Graphic 1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9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201B12C" id="Graphic 1254" o:spid="_x0000_s1026" style="position:absolute;margin-left:103.45pt;margin-top:.15pt;width:.1pt;height:107.2pt;z-index:16002560;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" path="m,1360982l,e" filled="f" strokecolor="#d1a326" strokeweight="3pt">
                <v:path arrowok="t"/>
                <w10:wrap anchorx="page"/>
              </v:shape>
            </w:pict>
          </mc:Fallback>
        </mc:AlternateContent>
      </w:r>
      <w:r>
        <w:rPr>
          <w:i/>
          <w:color w:val="333333"/>
          <w:spacing w:val="-4"/>
          <w:sz w:val="20"/>
        </w:rPr>
        <w:t>Experiencing</w:t>
      </w:r>
      <w:r>
        <w:rPr>
          <w:i/>
          <w:color w:val="333333"/>
          <w:spacing w:val="-7"/>
          <w:sz w:val="20"/>
        </w:rPr>
        <w:t xml:space="preserve"> </w:t>
      </w:r>
      <w:r>
        <w:rPr>
          <w:i/>
          <w:color w:val="333333"/>
          <w:spacing w:val="-4"/>
          <w:sz w:val="20"/>
        </w:rPr>
        <w:t>an</w:t>
      </w:r>
      <w:r>
        <w:rPr>
          <w:i/>
          <w:color w:val="333333"/>
          <w:spacing w:val="-7"/>
          <w:sz w:val="20"/>
        </w:rPr>
        <w:t xml:space="preserve"> </w:t>
      </w:r>
      <w:r>
        <w:rPr>
          <w:i/>
          <w:color w:val="333333"/>
          <w:spacing w:val="-4"/>
          <w:sz w:val="20"/>
        </w:rPr>
        <w:t>emotion</w:t>
      </w:r>
      <w:r>
        <w:rPr>
          <w:i/>
          <w:color w:val="333333"/>
          <w:spacing w:val="-7"/>
          <w:sz w:val="20"/>
        </w:rPr>
        <w:t xml:space="preserve"> </w:t>
      </w:r>
      <w:r>
        <w:rPr>
          <w:i/>
          <w:color w:val="333333"/>
          <w:spacing w:val="-4"/>
          <w:sz w:val="20"/>
        </w:rPr>
        <w:t>involves</w:t>
      </w:r>
      <w:r>
        <w:rPr>
          <w:i/>
          <w:color w:val="333333"/>
          <w:spacing w:val="-7"/>
          <w:sz w:val="20"/>
        </w:rPr>
        <w:t xml:space="preserve"> </w:t>
      </w:r>
      <w:r>
        <w:rPr>
          <w:i/>
          <w:color w:val="333333"/>
          <w:spacing w:val="-4"/>
          <w:sz w:val="20"/>
        </w:rPr>
        <w:t>three</w:t>
      </w:r>
      <w:r>
        <w:rPr>
          <w:i/>
          <w:color w:val="333333"/>
          <w:spacing w:val="-7"/>
          <w:sz w:val="20"/>
        </w:rPr>
        <w:t xml:space="preserve"> </w:t>
      </w:r>
      <w:r>
        <w:rPr>
          <w:i/>
          <w:color w:val="333333"/>
          <w:spacing w:val="-4"/>
          <w:sz w:val="20"/>
        </w:rPr>
        <w:t>main</w:t>
      </w:r>
      <w:r>
        <w:rPr>
          <w:i/>
          <w:color w:val="333333"/>
          <w:spacing w:val="-6"/>
          <w:sz w:val="20"/>
        </w:rPr>
        <w:t xml:space="preserve"> </w:t>
      </w:r>
      <w:r>
        <w:rPr>
          <w:i/>
          <w:color w:val="333333"/>
          <w:spacing w:val="-4"/>
          <w:sz w:val="20"/>
        </w:rPr>
        <w:t>parts:</w:t>
      </w:r>
    </w:p>
    <w:p w14:paraId="3E222D7C" w14:textId="77777777" w:rsidR="0029179C" w:rsidRDefault="00000000">
      <w:pPr>
        <w:pStyle w:val="ListParagraph"/>
        <w:numPr>
          <w:ilvl w:val="0"/>
          <w:numId w:val="5"/>
        </w:numPr>
        <w:tabs>
          <w:tab w:val="left" w:pos="1077"/>
        </w:tabs>
        <w:spacing w:before="240"/>
        <w:ind w:right="0" w:hanging="396"/>
        <w:rPr>
          <w:i/>
          <w:sz w:val="20"/>
        </w:rPr>
      </w:pPr>
      <w:r>
        <w:rPr>
          <w:i/>
          <w:color w:val="333333"/>
          <w:spacing w:val="-4"/>
          <w:sz w:val="20"/>
        </w:rPr>
        <w:t>How</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personally experience</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emotion</w:t>
      </w:r>
    </w:p>
    <w:p w14:paraId="4037C02B" w14:textId="77777777" w:rsidR="0029179C" w:rsidRDefault="00000000">
      <w:pPr>
        <w:pStyle w:val="ListParagraph"/>
        <w:numPr>
          <w:ilvl w:val="0"/>
          <w:numId w:val="5"/>
        </w:numPr>
        <w:tabs>
          <w:tab w:val="left" w:pos="1077"/>
        </w:tabs>
        <w:spacing w:before="127"/>
        <w:ind w:right="0" w:hanging="396"/>
        <w:rPr>
          <w:i/>
          <w:sz w:val="20"/>
        </w:rPr>
      </w:pPr>
      <w:r>
        <w:rPr>
          <w:i/>
          <w:color w:val="333333"/>
          <w:spacing w:val="-4"/>
          <w:sz w:val="20"/>
        </w:rPr>
        <w:t>How</w:t>
      </w:r>
      <w:r>
        <w:rPr>
          <w:i/>
          <w:color w:val="333333"/>
          <w:spacing w:val="-5"/>
          <w:sz w:val="20"/>
        </w:rPr>
        <w:t xml:space="preserve"> </w:t>
      </w:r>
      <w:r>
        <w:rPr>
          <w:i/>
          <w:color w:val="333333"/>
          <w:spacing w:val="-4"/>
          <w:sz w:val="20"/>
        </w:rPr>
        <w:t>your body</w:t>
      </w:r>
      <w:r>
        <w:rPr>
          <w:i/>
          <w:color w:val="333333"/>
          <w:spacing w:val="-5"/>
          <w:sz w:val="20"/>
        </w:rPr>
        <w:t xml:space="preserve"> </w:t>
      </w:r>
      <w:r>
        <w:rPr>
          <w:i/>
          <w:color w:val="333333"/>
          <w:spacing w:val="-4"/>
          <w:sz w:val="20"/>
        </w:rPr>
        <w:t>reacts to</w:t>
      </w:r>
      <w:r>
        <w:rPr>
          <w:i/>
          <w:color w:val="333333"/>
          <w:spacing w:val="-5"/>
          <w:sz w:val="20"/>
        </w:rPr>
        <w:t xml:space="preserve"> </w:t>
      </w:r>
      <w:r>
        <w:rPr>
          <w:i/>
          <w:color w:val="333333"/>
          <w:spacing w:val="-4"/>
          <w:sz w:val="20"/>
        </w:rPr>
        <w:t>the emotion</w:t>
      </w:r>
    </w:p>
    <w:p w14:paraId="35D40E75" w14:textId="77777777" w:rsidR="0029179C" w:rsidRDefault="00000000">
      <w:pPr>
        <w:pStyle w:val="ListParagraph"/>
        <w:numPr>
          <w:ilvl w:val="0"/>
          <w:numId w:val="5"/>
        </w:numPr>
        <w:tabs>
          <w:tab w:val="left" w:pos="1077"/>
        </w:tabs>
        <w:spacing w:before="126" w:line="504" w:lineRule="auto"/>
        <w:ind w:left="681" w:right="3714" w:firstLine="0"/>
        <w:rPr>
          <w:i/>
          <w:sz w:val="20"/>
        </w:rPr>
      </w:pPr>
      <w:r>
        <w:rPr>
          <w:i/>
          <w:color w:val="333333"/>
          <w:sz w:val="20"/>
        </w:rPr>
        <w:t xml:space="preserve">How you behave in response to the emotion </w:t>
      </w:r>
      <w:r>
        <w:rPr>
          <w:i/>
          <w:color w:val="333333"/>
          <w:spacing w:val="-2"/>
          <w:sz w:val="20"/>
        </w:rPr>
        <w:t>Let’s</w:t>
      </w:r>
      <w:r>
        <w:rPr>
          <w:i/>
          <w:color w:val="333333"/>
          <w:spacing w:val="-8"/>
          <w:sz w:val="20"/>
        </w:rPr>
        <w:t xml:space="preserve"> </w:t>
      </w:r>
      <w:r>
        <w:rPr>
          <w:i/>
          <w:color w:val="333333"/>
          <w:spacing w:val="-2"/>
          <w:sz w:val="20"/>
        </w:rPr>
        <w:t>look</w:t>
      </w:r>
      <w:r>
        <w:rPr>
          <w:i/>
          <w:color w:val="333333"/>
          <w:spacing w:val="-8"/>
          <w:sz w:val="20"/>
        </w:rPr>
        <w:t xml:space="preserve"> </w:t>
      </w:r>
      <w:r>
        <w:rPr>
          <w:i/>
          <w:color w:val="333333"/>
          <w:spacing w:val="-2"/>
          <w:sz w:val="20"/>
        </w:rPr>
        <w:t>at</w:t>
      </w:r>
      <w:r>
        <w:rPr>
          <w:i/>
          <w:color w:val="333333"/>
          <w:spacing w:val="-8"/>
          <w:sz w:val="20"/>
        </w:rPr>
        <w:t xml:space="preserve"> </w:t>
      </w:r>
      <w:r>
        <w:rPr>
          <w:i/>
          <w:color w:val="333333"/>
          <w:spacing w:val="-2"/>
          <w:sz w:val="20"/>
        </w:rPr>
        <w:t>each</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these</w:t>
      </w:r>
      <w:r>
        <w:rPr>
          <w:i/>
          <w:color w:val="333333"/>
          <w:spacing w:val="-8"/>
          <w:sz w:val="20"/>
        </w:rPr>
        <w:t xml:space="preserve"> </w:t>
      </w:r>
      <w:r>
        <w:rPr>
          <w:i/>
          <w:color w:val="333333"/>
          <w:spacing w:val="-2"/>
          <w:sz w:val="20"/>
        </w:rPr>
        <w:t>components</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more</w:t>
      </w:r>
      <w:r>
        <w:rPr>
          <w:i/>
          <w:color w:val="333333"/>
          <w:spacing w:val="-8"/>
          <w:sz w:val="20"/>
        </w:rPr>
        <w:t xml:space="preserve"> </w:t>
      </w:r>
      <w:r>
        <w:rPr>
          <w:i/>
          <w:color w:val="333333"/>
          <w:spacing w:val="-2"/>
          <w:sz w:val="20"/>
        </w:rPr>
        <w:t>detail.</w:t>
      </w:r>
    </w:p>
    <w:p w14:paraId="233B7A5E" w14:textId="77777777" w:rsidR="0029179C" w:rsidRDefault="00000000">
      <w:pPr>
        <w:pStyle w:val="BodyText"/>
        <w:spacing w:before="228" w:line="302" w:lineRule="auto"/>
        <w:ind w:left="340" w:right="420"/>
      </w:pPr>
      <w:r>
        <w:rPr>
          <w:color w:val="333333"/>
        </w:rPr>
        <w:t>Work through each of the three components of emotions providing examples for each</w:t>
      </w:r>
      <w:r>
        <w:rPr>
          <w:color w:val="333333"/>
          <w:spacing w:val="80"/>
        </w:rPr>
        <w:t xml:space="preserve"> </w:t>
      </w:r>
      <w:r>
        <w:rPr>
          <w:color w:val="333333"/>
        </w:rPr>
        <w:t>to make sure they are understood. Invite any questions or clarifications along the way.</w:t>
      </w:r>
    </w:p>
    <w:p w14:paraId="3BD23626" w14:textId="77777777" w:rsidR="0029179C" w:rsidRDefault="0029179C">
      <w:pPr>
        <w:pStyle w:val="BodyText"/>
        <w:spacing w:before="131"/>
      </w:pPr>
    </w:p>
    <w:p w14:paraId="0A742D05" w14:textId="77777777" w:rsidR="0029179C" w:rsidRDefault="00000000">
      <w:pPr>
        <w:pStyle w:val="Heading7"/>
      </w:pPr>
      <w:r>
        <w:rPr>
          <w:color w:val="333333"/>
          <w:spacing w:val="-4"/>
        </w:rPr>
        <w:t>Your</w:t>
      </w:r>
      <w:r>
        <w:rPr>
          <w:color w:val="333333"/>
          <w:spacing w:val="-17"/>
        </w:rPr>
        <w:t xml:space="preserve"> </w:t>
      </w:r>
      <w:r>
        <w:rPr>
          <w:color w:val="333333"/>
          <w:spacing w:val="-4"/>
        </w:rPr>
        <w:t>Personal</w:t>
      </w:r>
      <w:r>
        <w:rPr>
          <w:color w:val="333333"/>
          <w:spacing w:val="-10"/>
        </w:rPr>
        <w:t xml:space="preserve"> </w:t>
      </w:r>
      <w:r>
        <w:rPr>
          <w:color w:val="333333"/>
          <w:spacing w:val="-4"/>
        </w:rPr>
        <w:t>Experience</w:t>
      </w:r>
    </w:p>
    <w:p w14:paraId="25EFCACC" w14:textId="77777777" w:rsidR="0029179C" w:rsidRDefault="0029179C">
      <w:pPr>
        <w:pStyle w:val="BodyText"/>
        <w:spacing w:before="88"/>
        <w:rPr>
          <w:rFonts w:ascii="Arial"/>
          <w:b/>
          <w:sz w:val="28"/>
        </w:rPr>
      </w:pPr>
    </w:p>
    <w:p w14:paraId="7B43AD80"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03072" behindDoc="0" locked="0" layoutInCell="1" allowOverlap="1" wp14:anchorId="4D119D52" wp14:editId="7460DC53">
                <wp:simplePos x="0" y="0"/>
                <wp:positionH relativeFrom="page">
                  <wp:posOffset>1314005</wp:posOffset>
                </wp:positionH>
                <wp:positionV relativeFrom="paragraph">
                  <wp:posOffset>2364</wp:posOffset>
                </wp:positionV>
                <wp:extent cx="1270" cy="2117090"/>
                <wp:effectExtent l="0" t="0" r="0" b="0"/>
                <wp:wrapNone/>
                <wp:docPr id="1255" name="Graphic 1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117090"/>
                        </a:xfrm>
                        <a:custGeom>
                          <a:avLst/>
                          <a:gdLst/>
                          <a:ahLst/>
                          <a:cxnLst/>
                          <a:rect l="l" t="t" r="r" b="b"/>
                          <a:pathLst>
                            <a:path h="2117090">
                              <a:moveTo>
                                <a:pt x="0" y="21165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9A6D308" id="Graphic 1255" o:spid="_x0000_s1026" style="position:absolute;margin-left:103.45pt;margin-top:.2pt;width:.1pt;height:166.7pt;z-index:16003072;visibility:visible;mso-wrap-style:square;mso-wrap-distance-left:0;mso-wrap-distance-top:0;mso-wrap-distance-right:0;mso-wrap-distance-bottom:0;mso-position-horizontal:absolute;mso-position-horizontal-relative:page;mso-position-vertical:absolute;mso-position-vertical-relative:text;v-text-anchor:top" coordsize="1270,2117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" path="m,2116582l,e" filled="f" strokecolor="#d1a326" strokeweight="3pt">
                <v:path arrowok="t"/>
                <w10:wrap anchorx="page"/>
              </v:shape>
            </w:pict>
          </mc:Fallback>
        </mc:AlternateContent>
      </w:r>
      <w:r>
        <w:rPr>
          <w:i/>
          <w:color w:val="333333"/>
          <w:spacing w:val="-2"/>
          <w:sz w:val="20"/>
        </w:rPr>
        <w:t>Let’s</w:t>
      </w:r>
      <w:r>
        <w:rPr>
          <w:i/>
          <w:color w:val="333333"/>
          <w:spacing w:val="-11"/>
          <w:sz w:val="20"/>
        </w:rPr>
        <w:t xml:space="preserve"> </w:t>
      </w:r>
      <w:r>
        <w:rPr>
          <w:i/>
          <w:color w:val="333333"/>
          <w:spacing w:val="-2"/>
          <w:sz w:val="20"/>
        </w:rPr>
        <w:t>begin</w:t>
      </w:r>
      <w:r>
        <w:rPr>
          <w:i/>
          <w:color w:val="333333"/>
          <w:spacing w:val="-10"/>
          <w:sz w:val="20"/>
        </w:rPr>
        <w:t xml:space="preserve"> </w:t>
      </w:r>
      <w:r>
        <w:rPr>
          <w:i/>
          <w:color w:val="333333"/>
          <w:spacing w:val="-2"/>
          <w:sz w:val="20"/>
        </w:rPr>
        <w:t>with</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personal</w:t>
      </w:r>
      <w:r>
        <w:rPr>
          <w:i/>
          <w:color w:val="333333"/>
          <w:spacing w:val="-11"/>
          <w:sz w:val="20"/>
        </w:rPr>
        <w:t xml:space="preserve"> </w:t>
      </w:r>
      <w:r>
        <w:rPr>
          <w:i/>
          <w:color w:val="333333"/>
          <w:spacing w:val="-2"/>
          <w:sz w:val="20"/>
        </w:rPr>
        <w:t>experience</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emotions.</w:t>
      </w:r>
      <w:r>
        <w:rPr>
          <w:i/>
          <w:color w:val="333333"/>
          <w:spacing w:val="-10"/>
          <w:sz w:val="20"/>
        </w:rPr>
        <w:t xml:space="preserve"> </w:t>
      </w:r>
      <w:r>
        <w:rPr>
          <w:i/>
          <w:color w:val="333333"/>
          <w:spacing w:val="-2"/>
          <w:sz w:val="20"/>
        </w:rPr>
        <w:t>How</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experience</w:t>
      </w:r>
      <w:r>
        <w:rPr>
          <w:i/>
          <w:color w:val="333333"/>
          <w:spacing w:val="-11"/>
          <w:sz w:val="20"/>
        </w:rPr>
        <w:t xml:space="preserve"> </w:t>
      </w:r>
      <w:r>
        <w:rPr>
          <w:i/>
          <w:color w:val="333333"/>
          <w:spacing w:val="-2"/>
          <w:sz w:val="20"/>
        </w:rPr>
        <w:t>emotions</w:t>
      </w:r>
      <w:r>
        <w:rPr>
          <w:i/>
          <w:color w:val="333333"/>
          <w:spacing w:val="-10"/>
          <w:sz w:val="20"/>
        </w:rPr>
        <w:t xml:space="preserve"> </w:t>
      </w:r>
      <w:r>
        <w:rPr>
          <w:i/>
          <w:color w:val="333333"/>
          <w:spacing w:val="-2"/>
          <w:sz w:val="20"/>
        </w:rPr>
        <w:t>is</w:t>
      </w:r>
      <w:r>
        <w:rPr>
          <w:i/>
          <w:color w:val="333333"/>
          <w:spacing w:val="-11"/>
          <w:sz w:val="20"/>
        </w:rPr>
        <w:t xml:space="preserve"> </w:t>
      </w:r>
      <w:r>
        <w:rPr>
          <w:i/>
          <w:color w:val="333333"/>
          <w:spacing w:val="-2"/>
          <w:sz w:val="20"/>
        </w:rPr>
        <w:t xml:space="preserve">subjective, </w:t>
      </w:r>
      <w:r>
        <w:rPr>
          <w:i/>
          <w:color w:val="333333"/>
          <w:sz w:val="20"/>
        </w:rPr>
        <w:t>meaning</w:t>
      </w:r>
      <w:r>
        <w:rPr>
          <w:i/>
          <w:color w:val="333333"/>
          <w:spacing w:val="-5"/>
          <w:sz w:val="20"/>
        </w:rPr>
        <w:t xml:space="preserve"> </w:t>
      </w:r>
      <w:r>
        <w:rPr>
          <w:i/>
          <w:color w:val="333333"/>
          <w:sz w:val="20"/>
        </w:rPr>
        <w:t>it</w:t>
      </w:r>
      <w:r>
        <w:rPr>
          <w:i/>
          <w:color w:val="333333"/>
          <w:spacing w:val="-5"/>
          <w:sz w:val="20"/>
        </w:rPr>
        <w:t xml:space="preserve"> </w:t>
      </w:r>
      <w:r>
        <w:rPr>
          <w:i/>
          <w:color w:val="333333"/>
          <w:sz w:val="20"/>
        </w:rPr>
        <w:t>is</w:t>
      </w:r>
      <w:r>
        <w:rPr>
          <w:i/>
          <w:color w:val="333333"/>
          <w:spacing w:val="-5"/>
          <w:sz w:val="20"/>
        </w:rPr>
        <w:t xml:space="preserve"> </w:t>
      </w:r>
      <w:r>
        <w:rPr>
          <w:i/>
          <w:color w:val="333333"/>
          <w:sz w:val="20"/>
        </w:rPr>
        <w:t>deeply</w:t>
      </w:r>
      <w:r>
        <w:rPr>
          <w:i/>
          <w:color w:val="333333"/>
          <w:spacing w:val="-5"/>
          <w:sz w:val="20"/>
        </w:rPr>
        <w:t xml:space="preserve"> </w:t>
      </w:r>
      <w:r>
        <w:rPr>
          <w:i/>
          <w:color w:val="333333"/>
          <w:sz w:val="20"/>
        </w:rPr>
        <w:t>personal</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influenced</w:t>
      </w:r>
      <w:r>
        <w:rPr>
          <w:i/>
          <w:color w:val="333333"/>
          <w:spacing w:val="-5"/>
          <w:sz w:val="20"/>
        </w:rPr>
        <w:t xml:space="preserve"> </w:t>
      </w:r>
      <w:r>
        <w:rPr>
          <w:i/>
          <w:color w:val="333333"/>
          <w:sz w:val="20"/>
        </w:rPr>
        <w:t>by</w:t>
      </w:r>
      <w:r>
        <w:rPr>
          <w:i/>
          <w:color w:val="333333"/>
          <w:spacing w:val="-5"/>
          <w:sz w:val="20"/>
        </w:rPr>
        <w:t xml:space="preserve"> </w:t>
      </w:r>
      <w:r>
        <w:rPr>
          <w:i/>
          <w:color w:val="333333"/>
          <w:sz w:val="20"/>
        </w:rPr>
        <w:t>things</w:t>
      </w:r>
      <w:r>
        <w:rPr>
          <w:i/>
          <w:color w:val="333333"/>
          <w:spacing w:val="-5"/>
          <w:sz w:val="20"/>
        </w:rPr>
        <w:t xml:space="preserve"> </w:t>
      </w:r>
      <w:r>
        <w:rPr>
          <w:i/>
          <w:color w:val="333333"/>
          <w:sz w:val="20"/>
        </w:rPr>
        <w:t>like</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background,</w:t>
      </w:r>
      <w:r>
        <w:rPr>
          <w:i/>
          <w:color w:val="333333"/>
          <w:spacing w:val="-5"/>
          <w:sz w:val="20"/>
        </w:rPr>
        <w:t xml:space="preserve"> </w:t>
      </w:r>
      <w:r>
        <w:rPr>
          <w:i/>
          <w:color w:val="333333"/>
          <w:sz w:val="20"/>
        </w:rPr>
        <w:t>beliefs,</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past experiences. Here are some examples:</w:t>
      </w:r>
    </w:p>
    <w:p w14:paraId="6E640CF2" w14:textId="77777777" w:rsidR="0029179C" w:rsidRDefault="00000000">
      <w:pPr>
        <w:spacing w:before="170" w:line="302" w:lineRule="auto"/>
        <w:ind w:left="681" w:right="338"/>
        <w:jc w:val="both"/>
        <w:rPr>
          <w:i/>
          <w:sz w:val="20"/>
        </w:rPr>
      </w:pPr>
      <w:r>
        <w:rPr>
          <w:b/>
          <w:i/>
          <w:color w:val="333333"/>
          <w:sz w:val="20"/>
        </w:rPr>
        <w:t>Example 1:</w:t>
      </w:r>
      <w:r>
        <w:rPr>
          <w:b/>
          <w:i/>
          <w:color w:val="333333"/>
          <w:spacing w:val="-8"/>
          <w:sz w:val="20"/>
        </w:rPr>
        <w:t xml:space="preserve"> </w:t>
      </w:r>
      <w:r>
        <w:rPr>
          <w:i/>
          <w:color w:val="333333"/>
          <w:sz w:val="20"/>
        </w:rPr>
        <w:t>John</w:t>
      </w:r>
      <w:r>
        <w:rPr>
          <w:i/>
          <w:color w:val="333333"/>
          <w:spacing w:val="-8"/>
          <w:sz w:val="20"/>
        </w:rPr>
        <w:t xml:space="preserve"> </w:t>
      </w:r>
      <w:r>
        <w:rPr>
          <w:i/>
          <w:color w:val="333333"/>
          <w:sz w:val="20"/>
        </w:rPr>
        <w:t>is</w:t>
      </w:r>
      <w:r>
        <w:rPr>
          <w:i/>
          <w:color w:val="333333"/>
          <w:spacing w:val="-8"/>
          <w:sz w:val="20"/>
        </w:rPr>
        <w:t xml:space="preserve"> </w:t>
      </w:r>
      <w:r>
        <w:rPr>
          <w:i/>
          <w:color w:val="333333"/>
          <w:sz w:val="20"/>
        </w:rPr>
        <w:t>hosting</w:t>
      </w:r>
      <w:r>
        <w:rPr>
          <w:i/>
          <w:color w:val="333333"/>
          <w:spacing w:val="-8"/>
          <w:sz w:val="20"/>
        </w:rPr>
        <w:t xml:space="preserve"> </w:t>
      </w:r>
      <w:r>
        <w:rPr>
          <w:i/>
          <w:color w:val="333333"/>
          <w:sz w:val="20"/>
        </w:rPr>
        <w:t>a</w:t>
      </w:r>
      <w:r>
        <w:rPr>
          <w:i/>
          <w:color w:val="333333"/>
          <w:spacing w:val="-8"/>
          <w:sz w:val="20"/>
        </w:rPr>
        <w:t xml:space="preserve"> </w:t>
      </w:r>
      <w:r>
        <w:rPr>
          <w:i/>
          <w:color w:val="333333"/>
          <w:sz w:val="20"/>
        </w:rPr>
        <w:t>birthday</w:t>
      </w:r>
      <w:r>
        <w:rPr>
          <w:i/>
          <w:color w:val="333333"/>
          <w:spacing w:val="-8"/>
          <w:sz w:val="20"/>
        </w:rPr>
        <w:t xml:space="preserve"> </w:t>
      </w:r>
      <w:r>
        <w:rPr>
          <w:i/>
          <w:color w:val="333333"/>
          <w:sz w:val="20"/>
        </w:rPr>
        <w:t>party</w:t>
      </w:r>
      <w:r>
        <w:rPr>
          <w:i/>
          <w:color w:val="333333"/>
          <w:spacing w:val="-8"/>
          <w:sz w:val="20"/>
        </w:rPr>
        <w:t xml:space="preserve"> </w:t>
      </w:r>
      <w:r>
        <w:rPr>
          <w:i/>
          <w:color w:val="333333"/>
          <w:sz w:val="20"/>
        </w:rPr>
        <w:t>for</w:t>
      </w:r>
      <w:r>
        <w:rPr>
          <w:i/>
          <w:color w:val="333333"/>
          <w:spacing w:val="-8"/>
          <w:sz w:val="20"/>
        </w:rPr>
        <w:t xml:space="preserve"> </w:t>
      </w:r>
      <w:r>
        <w:rPr>
          <w:i/>
          <w:color w:val="333333"/>
          <w:sz w:val="20"/>
        </w:rPr>
        <w:t>his</w:t>
      </w:r>
      <w:r>
        <w:rPr>
          <w:i/>
          <w:color w:val="333333"/>
          <w:spacing w:val="-8"/>
          <w:sz w:val="20"/>
        </w:rPr>
        <w:t xml:space="preserve"> </w:t>
      </w:r>
      <w:r>
        <w:rPr>
          <w:i/>
          <w:color w:val="333333"/>
          <w:sz w:val="20"/>
        </w:rPr>
        <w:t>wife,</w:t>
      </w:r>
      <w:r>
        <w:rPr>
          <w:i/>
          <w:color w:val="333333"/>
          <w:spacing w:val="-8"/>
          <w:sz w:val="20"/>
        </w:rPr>
        <w:t xml:space="preserve"> </w:t>
      </w:r>
      <w:r>
        <w:rPr>
          <w:i/>
          <w:color w:val="333333"/>
          <w:sz w:val="20"/>
        </w:rPr>
        <w:t>Carol.</w:t>
      </w:r>
      <w:r>
        <w:rPr>
          <w:i/>
          <w:color w:val="333333"/>
          <w:spacing w:val="-8"/>
          <w:sz w:val="20"/>
        </w:rPr>
        <w:t xml:space="preserve"> </w:t>
      </w:r>
      <w:r>
        <w:rPr>
          <w:i/>
          <w:color w:val="333333"/>
          <w:sz w:val="20"/>
        </w:rPr>
        <w:t>He</w:t>
      </w:r>
      <w:r>
        <w:rPr>
          <w:i/>
          <w:color w:val="333333"/>
          <w:spacing w:val="-8"/>
          <w:sz w:val="20"/>
        </w:rPr>
        <w:t xml:space="preserve"> </w:t>
      </w:r>
      <w:r>
        <w:rPr>
          <w:i/>
          <w:color w:val="333333"/>
          <w:sz w:val="20"/>
        </w:rPr>
        <w:t>doesn’t</w:t>
      </w:r>
      <w:r>
        <w:rPr>
          <w:i/>
          <w:color w:val="333333"/>
          <w:spacing w:val="-8"/>
          <w:sz w:val="20"/>
        </w:rPr>
        <w:t xml:space="preserve"> </w:t>
      </w:r>
      <w:r>
        <w:rPr>
          <w:i/>
          <w:color w:val="333333"/>
          <w:sz w:val="20"/>
        </w:rPr>
        <w:t>know</w:t>
      </w:r>
      <w:r>
        <w:rPr>
          <w:i/>
          <w:color w:val="333333"/>
          <w:spacing w:val="-8"/>
          <w:sz w:val="20"/>
        </w:rPr>
        <w:t xml:space="preserve"> </w:t>
      </w:r>
      <w:r>
        <w:rPr>
          <w:i/>
          <w:color w:val="333333"/>
          <w:sz w:val="20"/>
        </w:rPr>
        <w:t>many</w:t>
      </w:r>
      <w:r>
        <w:rPr>
          <w:i/>
          <w:color w:val="333333"/>
          <w:spacing w:val="-8"/>
          <w:sz w:val="20"/>
        </w:rPr>
        <w:t xml:space="preserve"> </w:t>
      </w:r>
      <w:r>
        <w:rPr>
          <w:i/>
          <w:color w:val="333333"/>
          <w:sz w:val="20"/>
        </w:rPr>
        <w:t xml:space="preserve">people </w:t>
      </w:r>
      <w:r>
        <w:rPr>
          <w:i/>
          <w:color w:val="333333"/>
          <w:spacing w:val="-4"/>
          <w:sz w:val="20"/>
        </w:rPr>
        <w:t>and</w:t>
      </w:r>
      <w:r>
        <w:rPr>
          <w:i/>
          <w:color w:val="333333"/>
          <w:spacing w:val="-5"/>
          <w:sz w:val="20"/>
        </w:rPr>
        <w:t xml:space="preserve"> </w:t>
      </w:r>
      <w:r>
        <w:rPr>
          <w:i/>
          <w:color w:val="333333"/>
          <w:spacing w:val="-4"/>
          <w:sz w:val="20"/>
        </w:rPr>
        <w:t>feels</w:t>
      </w:r>
      <w:r>
        <w:rPr>
          <w:i/>
          <w:color w:val="333333"/>
          <w:spacing w:val="-5"/>
          <w:sz w:val="20"/>
        </w:rPr>
        <w:t xml:space="preserve"> </w:t>
      </w:r>
      <w:r>
        <w:rPr>
          <w:i/>
          <w:color w:val="333333"/>
          <w:spacing w:val="-4"/>
          <w:sz w:val="20"/>
        </w:rPr>
        <w:t>uneasy</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self-conscious</w:t>
      </w:r>
      <w:r>
        <w:rPr>
          <w:i/>
          <w:color w:val="333333"/>
          <w:spacing w:val="-5"/>
          <w:sz w:val="20"/>
        </w:rPr>
        <w:t xml:space="preserve"> </w:t>
      </w:r>
      <w:r>
        <w:rPr>
          <w:i/>
          <w:color w:val="333333"/>
          <w:spacing w:val="-4"/>
          <w:sz w:val="20"/>
        </w:rPr>
        <w:t>in</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crowd.</w:t>
      </w:r>
      <w:r>
        <w:rPr>
          <w:i/>
          <w:color w:val="333333"/>
          <w:spacing w:val="-5"/>
          <w:sz w:val="20"/>
        </w:rPr>
        <w:t xml:space="preserve"> </w:t>
      </w:r>
      <w:r>
        <w:rPr>
          <w:i/>
          <w:color w:val="333333"/>
          <w:spacing w:val="-4"/>
          <w:sz w:val="20"/>
        </w:rPr>
        <w:t>Carol,</w:t>
      </w:r>
      <w:r>
        <w:rPr>
          <w:i/>
          <w:color w:val="333333"/>
          <w:spacing w:val="-5"/>
          <w:sz w:val="20"/>
        </w:rPr>
        <w:t xml:space="preserve"> </w:t>
      </w:r>
      <w:r>
        <w:rPr>
          <w:i/>
          <w:color w:val="333333"/>
          <w:spacing w:val="-4"/>
          <w:sz w:val="20"/>
        </w:rPr>
        <w:t>however,</w:t>
      </w:r>
      <w:r>
        <w:rPr>
          <w:i/>
          <w:color w:val="333333"/>
          <w:spacing w:val="-5"/>
          <w:sz w:val="20"/>
        </w:rPr>
        <w:t xml:space="preserve"> </w:t>
      </w:r>
      <w:r>
        <w:rPr>
          <w:i/>
          <w:color w:val="333333"/>
          <w:spacing w:val="-4"/>
          <w:sz w:val="20"/>
        </w:rPr>
        <w:t>is</w:t>
      </w:r>
      <w:r>
        <w:rPr>
          <w:i/>
          <w:color w:val="333333"/>
          <w:spacing w:val="-5"/>
          <w:sz w:val="20"/>
        </w:rPr>
        <w:t xml:space="preserve"> </w:t>
      </w:r>
      <w:r>
        <w:rPr>
          <w:i/>
          <w:color w:val="333333"/>
          <w:spacing w:val="-4"/>
          <w:sz w:val="20"/>
        </w:rPr>
        <w:t>highly</w:t>
      </w:r>
      <w:r>
        <w:rPr>
          <w:i/>
          <w:color w:val="333333"/>
          <w:spacing w:val="-5"/>
          <w:sz w:val="20"/>
        </w:rPr>
        <w:t xml:space="preserve"> </w:t>
      </w:r>
      <w:r>
        <w:rPr>
          <w:i/>
          <w:color w:val="333333"/>
          <w:spacing w:val="-4"/>
          <w:sz w:val="20"/>
        </w:rPr>
        <w:t>extroverted</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 xml:space="preserve">knows </w:t>
      </w:r>
      <w:r>
        <w:rPr>
          <w:i/>
          <w:color w:val="333333"/>
          <w:sz w:val="20"/>
        </w:rPr>
        <w:t>most</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guests,</w:t>
      </w:r>
      <w:r>
        <w:rPr>
          <w:i/>
          <w:color w:val="333333"/>
          <w:spacing w:val="-3"/>
          <w:sz w:val="20"/>
        </w:rPr>
        <w:t xml:space="preserve"> </w:t>
      </w:r>
      <w:r>
        <w:rPr>
          <w:i/>
          <w:color w:val="333333"/>
          <w:sz w:val="20"/>
        </w:rPr>
        <w:t>so</w:t>
      </w:r>
      <w:r>
        <w:rPr>
          <w:i/>
          <w:color w:val="333333"/>
          <w:spacing w:val="-3"/>
          <w:sz w:val="20"/>
        </w:rPr>
        <w:t xml:space="preserve"> </w:t>
      </w:r>
      <w:r>
        <w:rPr>
          <w:i/>
          <w:color w:val="333333"/>
          <w:sz w:val="20"/>
        </w:rPr>
        <w:t>she</w:t>
      </w:r>
      <w:r>
        <w:rPr>
          <w:i/>
          <w:color w:val="333333"/>
          <w:spacing w:val="-3"/>
          <w:sz w:val="20"/>
        </w:rPr>
        <w:t xml:space="preserve"> </w:t>
      </w:r>
      <w:r>
        <w:rPr>
          <w:i/>
          <w:color w:val="333333"/>
          <w:sz w:val="20"/>
        </w:rPr>
        <w:t>feels</w:t>
      </w:r>
      <w:r>
        <w:rPr>
          <w:i/>
          <w:color w:val="333333"/>
          <w:spacing w:val="-3"/>
          <w:sz w:val="20"/>
        </w:rPr>
        <w:t xml:space="preserve"> </w:t>
      </w:r>
      <w:r>
        <w:rPr>
          <w:i/>
          <w:color w:val="333333"/>
          <w:sz w:val="20"/>
        </w:rPr>
        <w:t>excited</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appreciative</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celebration.</w:t>
      </w:r>
    </w:p>
    <w:p w14:paraId="0F518D16" w14:textId="77777777" w:rsidR="0029179C" w:rsidRDefault="00000000">
      <w:pPr>
        <w:spacing w:before="170" w:line="302" w:lineRule="auto"/>
        <w:ind w:left="681" w:right="338"/>
        <w:jc w:val="both"/>
        <w:rPr>
          <w:i/>
          <w:sz w:val="20"/>
        </w:rPr>
      </w:pPr>
      <w:r>
        <w:rPr>
          <w:b/>
          <w:i/>
          <w:color w:val="333333"/>
          <w:sz w:val="20"/>
        </w:rPr>
        <w:t>Example 2:</w:t>
      </w:r>
      <w:r>
        <w:rPr>
          <w:b/>
          <w:i/>
          <w:color w:val="333333"/>
          <w:spacing w:val="-2"/>
          <w:sz w:val="20"/>
        </w:rPr>
        <w:t xml:space="preserve"> </w:t>
      </w:r>
      <w:r>
        <w:rPr>
          <w:i/>
          <w:color w:val="333333"/>
          <w:sz w:val="20"/>
        </w:rPr>
        <w:t>John</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Carol</w:t>
      </w:r>
      <w:r>
        <w:rPr>
          <w:i/>
          <w:color w:val="333333"/>
          <w:spacing w:val="-2"/>
          <w:sz w:val="20"/>
        </w:rPr>
        <w:t xml:space="preserve"> </w:t>
      </w:r>
      <w:r>
        <w:rPr>
          <w:i/>
          <w:color w:val="333333"/>
          <w:sz w:val="20"/>
        </w:rPr>
        <w:t>are</w:t>
      </w:r>
      <w:r>
        <w:rPr>
          <w:i/>
          <w:color w:val="333333"/>
          <w:spacing w:val="-2"/>
          <w:sz w:val="20"/>
        </w:rPr>
        <w:t xml:space="preserve"> </w:t>
      </w:r>
      <w:r>
        <w:rPr>
          <w:i/>
          <w:color w:val="333333"/>
          <w:sz w:val="20"/>
        </w:rPr>
        <w:t>at</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park</w:t>
      </w:r>
      <w:r>
        <w:rPr>
          <w:i/>
          <w:color w:val="333333"/>
          <w:spacing w:val="-2"/>
          <w:sz w:val="20"/>
        </w:rPr>
        <w:t xml:space="preserve"> </w:t>
      </w:r>
      <w:r>
        <w:rPr>
          <w:i/>
          <w:color w:val="333333"/>
          <w:sz w:val="20"/>
        </w:rPr>
        <w:t>when</w:t>
      </w:r>
      <w:r>
        <w:rPr>
          <w:i/>
          <w:color w:val="333333"/>
          <w:spacing w:val="-2"/>
          <w:sz w:val="20"/>
        </w:rPr>
        <w:t xml:space="preserve"> </w:t>
      </w:r>
      <w:r>
        <w:rPr>
          <w:i/>
          <w:color w:val="333333"/>
          <w:sz w:val="20"/>
        </w:rPr>
        <w:t>an</w:t>
      </w:r>
      <w:r>
        <w:rPr>
          <w:i/>
          <w:color w:val="333333"/>
          <w:spacing w:val="-2"/>
          <w:sz w:val="20"/>
        </w:rPr>
        <w:t xml:space="preserve"> </w:t>
      </w:r>
      <w:r>
        <w:rPr>
          <w:i/>
          <w:color w:val="333333"/>
          <w:sz w:val="20"/>
        </w:rPr>
        <w:t>off-leash</w:t>
      </w:r>
      <w:r>
        <w:rPr>
          <w:i/>
          <w:color w:val="333333"/>
          <w:spacing w:val="-2"/>
          <w:sz w:val="20"/>
        </w:rPr>
        <w:t xml:space="preserve"> </w:t>
      </w:r>
      <w:r>
        <w:rPr>
          <w:i/>
          <w:color w:val="333333"/>
          <w:sz w:val="20"/>
        </w:rPr>
        <w:t>dog</w:t>
      </w:r>
      <w:r>
        <w:rPr>
          <w:i/>
          <w:color w:val="333333"/>
          <w:spacing w:val="-2"/>
          <w:sz w:val="20"/>
        </w:rPr>
        <w:t xml:space="preserve"> </w:t>
      </w:r>
      <w:r>
        <w:rPr>
          <w:i/>
          <w:color w:val="333333"/>
          <w:sz w:val="20"/>
        </w:rPr>
        <w:t>runs</w:t>
      </w:r>
      <w:r>
        <w:rPr>
          <w:i/>
          <w:color w:val="333333"/>
          <w:spacing w:val="-2"/>
          <w:sz w:val="20"/>
        </w:rPr>
        <w:t xml:space="preserve"> </w:t>
      </w:r>
      <w:r>
        <w:rPr>
          <w:i/>
          <w:color w:val="333333"/>
          <w:sz w:val="20"/>
        </w:rPr>
        <w:t>up</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them.</w:t>
      </w:r>
      <w:r>
        <w:rPr>
          <w:i/>
          <w:color w:val="333333"/>
          <w:spacing w:val="-2"/>
          <w:sz w:val="20"/>
        </w:rPr>
        <w:t xml:space="preserve"> </w:t>
      </w:r>
      <w:r>
        <w:rPr>
          <w:i/>
          <w:color w:val="333333"/>
          <w:sz w:val="20"/>
        </w:rPr>
        <w:t>John,</w:t>
      </w:r>
      <w:r>
        <w:rPr>
          <w:i/>
          <w:color w:val="333333"/>
          <w:spacing w:val="-2"/>
          <w:sz w:val="20"/>
        </w:rPr>
        <w:t xml:space="preserve"> </w:t>
      </w:r>
      <w:r>
        <w:rPr>
          <w:i/>
          <w:color w:val="333333"/>
          <w:sz w:val="20"/>
        </w:rPr>
        <w:t>who had</w:t>
      </w:r>
      <w:r>
        <w:rPr>
          <w:i/>
          <w:color w:val="333333"/>
          <w:spacing w:val="-6"/>
          <w:sz w:val="20"/>
        </w:rPr>
        <w:t xml:space="preserve"> </w:t>
      </w:r>
      <w:r>
        <w:rPr>
          <w:i/>
          <w:color w:val="333333"/>
          <w:sz w:val="20"/>
        </w:rPr>
        <w:t>dogs</w:t>
      </w:r>
      <w:r>
        <w:rPr>
          <w:i/>
          <w:color w:val="333333"/>
          <w:spacing w:val="-6"/>
          <w:sz w:val="20"/>
        </w:rPr>
        <w:t xml:space="preserve"> </w:t>
      </w:r>
      <w:r>
        <w:rPr>
          <w:i/>
          <w:color w:val="333333"/>
          <w:sz w:val="20"/>
        </w:rPr>
        <w:t>growing</w:t>
      </w:r>
      <w:r>
        <w:rPr>
          <w:i/>
          <w:color w:val="333333"/>
          <w:spacing w:val="-6"/>
          <w:sz w:val="20"/>
        </w:rPr>
        <w:t xml:space="preserve"> </w:t>
      </w:r>
      <w:r>
        <w:rPr>
          <w:i/>
          <w:color w:val="333333"/>
          <w:sz w:val="20"/>
        </w:rPr>
        <w:t>up,</w:t>
      </w:r>
      <w:r>
        <w:rPr>
          <w:i/>
          <w:color w:val="333333"/>
          <w:spacing w:val="-6"/>
          <w:sz w:val="20"/>
        </w:rPr>
        <w:t xml:space="preserve"> </w:t>
      </w:r>
      <w:r>
        <w:rPr>
          <w:i/>
          <w:color w:val="333333"/>
          <w:sz w:val="20"/>
        </w:rPr>
        <w:t>is</w:t>
      </w:r>
      <w:r>
        <w:rPr>
          <w:i/>
          <w:color w:val="333333"/>
          <w:spacing w:val="-6"/>
          <w:sz w:val="20"/>
        </w:rPr>
        <w:t xml:space="preserve"> </w:t>
      </w:r>
      <w:r>
        <w:rPr>
          <w:i/>
          <w:color w:val="333333"/>
          <w:sz w:val="20"/>
        </w:rPr>
        <w:t>thrilled</w:t>
      </w:r>
      <w:r>
        <w:rPr>
          <w:i/>
          <w:color w:val="333333"/>
          <w:spacing w:val="-6"/>
          <w:sz w:val="20"/>
        </w:rPr>
        <w:t xml:space="preserve"> </w:t>
      </w:r>
      <w:r>
        <w:rPr>
          <w:i/>
          <w:color w:val="333333"/>
          <w:sz w:val="20"/>
        </w:rPr>
        <w:t>by</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unexpected</w:t>
      </w:r>
      <w:r>
        <w:rPr>
          <w:i/>
          <w:color w:val="333333"/>
          <w:spacing w:val="-6"/>
          <w:sz w:val="20"/>
        </w:rPr>
        <w:t xml:space="preserve"> </w:t>
      </w:r>
      <w:r>
        <w:rPr>
          <w:i/>
          <w:color w:val="333333"/>
          <w:sz w:val="20"/>
        </w:rPr>
        <w:t>encounter.</w:t>
      </w:r>
      <w:r>
        <w:rPr>
          <w:i/>
          <w:color w:val="333333"/>
          <w:spacing w:val="-6"/>
          <w:sz w:val="20"/>
        </w:rPr>
        <w:t xml:space="preserve"> </w:t>
      </w:r>
      <w:r>
        <w:rPr>
          <w:i/>
          <w:color w:val="333333"/>
          <w:sz w:val="20"/>
        </w:rPr>
        <w:t>Carol,</w:t>
      </w:r>
      <w:r>
        <w:rPr>
          <w:i/>
          <w:color w:val="333333"/>
          <w:spacing w:val="-6"/>
          <w:sz w:val="20"/>
        </w:rPr>
        <w:t xml:space="preserve"> </w:t>
      </w:r>
      <w:r>
        <w:rPr>
          <w:i/>
          <w:color w:val="333333"/>
          <w:sz w:val="20"/>
        </w:rPr>
        <w:t>who</w:t>
      </w:r>
      <w:r>
        <w:rPr>
          <w:i/>
          <w:color w:val="333333"/>
          <w:spacing w:val="-6"/>
          <w:sz w:val="20"/>
        </w:rPr>
        <w:t xml:space="preserve"> </w:t>
      </w:r>
      <w:r>
        <w:rPr>
          <w:i/>
          <w:color w:val="333333"/>
          <w:sz w:val="20"/>
        </w:rPr>
        <w:t>never</w:t>
      </w:r>
      <w:r>
        <w:rPr>
          <w:i/>
          <w:color w:val="333333"/>
          <w:spacing w:val="-6"/>
          <w:sz w:val="20"/>
        </w:rPr>
        <w:t xml:space="preserve"> </w:t>
      </w:r>
      <w:r>
        <w:rPr>
          <w:i/>
          <w:color w:val="333333"/>
          <w:sz w:val="20"/>
        </w:rPr>
        <w:t>had</w:t>
      </w:r>
      <w:r>
        <w:rPr>
          <w:i/>
          <w:color w:val="333333"/>
          <w:spacing w:val="-6"/>
          <w:sz w:val="20"/>
        </w:rPr>
        <w:t xml:space="preserve"> </w:t>
      </w:r>
      <w:r>
        <w:rPr>
          <w:i/>
          <w:color w:val="333333"/>
          <w:sz w:val="20"/>
        </w:rPr>
        <w:t>pets,</w:t>
      </w:r>
      <w:r>
        <w:rPr>
          <w:i/>
          <w:color w:val="333333"/>
          <w:spacing w:val="-6"/>
          <w:sz w:val="20"/>
        </w:rPr>
        <w:t xml:space="preserve"> </w:t>
      </w:r>
      <w:r>
        <w:rPr>
          <w:i/>
          <w:color w:val="333333"/>
          <w:sz w:val="20"/>
        </w:rPr>
        <w:t>feels unnerved</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frightened</w:t>
      </w:r>
      <w:r>
        <w:rPr>
          <w:i/>
          <w:color w:val="333333"/>
          <w:spacing w:val="-5"/>
          <w:sz w:val="20"/>
        </w:rPr>
        <w:t xml:space="preserve"> </w:t>
      </w:r>
      <w:r>
        <w:rPr>
          <w:i/>
          <w:color w:val="333333"/>
          <w:sz w:val="20"/>
        </w:rPr>
        <w:t>by</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unrestrained</w:t>
      </w:r>
      <w:r>
        <w:rPr>
          <w:i/>
          <w:color w:val="333333"/>
          <w:spacing w:val="-5"/>
          <w:sz w:val="20"/>
        </w:rPr>
        <w:t xml:space="preserve"> </w:t>
      </w:r>
      <w:r>
        <w:rPr>
          <w:i/>
          <w:color w:val="333333"/>
          <w:sz w:val="20"/>
        </w:rPr>
        <w:t>dog.</w:t>
      </w:r>
    </w:p>
    <w:p w14:paraId="469E517E" w14:textId="77777777" w:rsidR="0029179C" w:rsidRDefault="0029179C">
      <w:pPr>
        <w:pStyle w:val="BodyText"/>
        <w:spacing w:before="183"/>
        <w:rPr>
          <w:i/>
        </w:rPr>
      </w:pPr>
    </w:p>
    <w:p w14:paraId="42A93A12" w14:textId="77777777" w:rsidR="0029179C" w:rsidRDefault="00000000">
      <w:pPr>
        <w:pStyle w:val="BodyText"/>
        <w:spacing w:before="1"/>
        <w:ind w:left="340"/>
      </w:pPr>
      <w:r>
        <w:rPr>
          <w:color w:val="333333"/>
        </w:rPr>
        <w:t>Encourage</w:t>
      </w:r>
      <w:r>
        <w:rPr>
          <w:color w:val="333333"/>
          <w:spacing w:val="-4"/>
        </w:rPr>
        <w:t xml:space="preserve"> </w:t>
      </w:r>
      <w:r>
        <w:rPr>
          <w:color w:val="333333"/>
        </w:rPr>
        <w:t>people</w:t>
      </w:r>
      <w:r>
        <w:rPr>
          <w:color w:val="333333"/>
          <w:spacing w:val="-3"/>
        </w:rPr>
        <w:t xml:space="preserve"> </w:t>
      </w:r>
      <w:r>
        <w:rPr>
          <w:color w:val="333333"/>
        </w:rPr>
        <w:t>to</w:t>
      </w:r>
      <w:r>
        <w:rPr>
          <w:color w:val="333333"/>
          <w:spacing w:val="-3"/>
        </w:rPr>
        <w:t xml:space="preserve"> </w:t>
      </w:r>
      <w:r>
        <w:rPr>
          <w:color w:val="333333"/>
        </w:rPr>
        <w:t>share</w:t>
      </w:r>
      <w:r>
        <w:rPr>
          <w:color w:val="333333"/>
          <w:spacing w:val="-3"/>
        </w:rPr>
        <w:t xml:space="preserve"> </w:t>
      </w:r>
      <w:r>
        <w:rPr>
          <w:color w:val="333333"/>
        </w:rPr>
        <w:t>any</w:t>
      </w:r>
      <w:r>
        <w:rPr>
          <w:color w:val="333333"/>
          <w:spacing w:val="-3"/>
        </w:rPr>
        <w:t xml:space="preserve"> </w:t>
      </w:r>
      <w:r>
        <w:rPr>
          <w:color w:val="333333"/>
        </w:rPr>
        <w:t>examples</w:t>
      </w:r>
      <w:r>
        <w:rPr>
          <w:color w:val="333333"/>
          <w:spacing w:val="-3"/>
        </w:rPr>
        <w:t xml:space="preserve"> </w:t>
      </w:r>
      <w:r>
        <w:rPr>
          <w:color w:val="333333"/>
        </w:rPr>
        <w:t>they</w:t>
      </w:r>
      <w:r>
        <w:rPr>
          <w:color w:val="333333"/>
          <w:spacing w:val="-3"/>
        </w:rPr>
        <w:t xml:space="preserve"> </w:t>
      </w:r>
      <w:r>
        <w:rPr>
          <w:color w:val="333333"/>
        </w:rPr>
        <w:t>might</w:t>
      </w:r>
      <w:r>
        <w:rPr>
          <w:color w:val="333333"/>
          <w:spacing w:val="-3"/>
        </w:rPr>
        <w:t xml:space="preserve"> </w:t>
      </w:r>
      <w:r>
        <w:rPr>
          <w:color w:val="333333"/>
        </w:rPr>
        <w:t>have</w:t>
      </w:r>
      <w:r>
        <w:rPr>
          <w:color w:val="333333"/>
          <w:spacing w:val="-3"/>
        </w:rPr>
        <w:t xml:space="preserve"> </w:t>
      </w:r>
      <w:r>
        <w:rPr>
          <w:color w:val="333333"/>
        </w:rPr>
        <w:t>and</w:t>
      </w:r>
      <w:r>
        <w:rPr>
          <w:color w:val="333333"/>
          <w:spacing w:val="-3"/>
        </w:rPr>
        <w:t xml:space="preserve"> </w:t>
      </w:r>
      <w:r>
        <w:rPr>
          <w:color w:val="333333"/>
        </w:rPr>
        <w:t>invite</w:t>
      </w:r>
      <w:r>
        <w:rPr>
          <w:color w:val="333333"/>
          <w:spacing w:val="-3"/>
        </w:rPr>
        <w:t xml:space="preserve"> </w:t>
      </w:r>
      <w:r>
        <w:rPr>
          <w:color w:val="333333"/>
          <w:spacing w:val="-2"/>
        </w:rPr>
        <w:t>questions.</w:t>
      </w:r>
    </w:p>
    <w:p w14:paraId="7125A292" w14:textId="77777777" w:rsidR="0029179C" w:rsidRDefault="0029179C">
      <w:pPr>
        <w:pStyle w:val="BodyText"/>
        <w:spacing w:before="201"/>
      </w:pPr>
    </w:p>
    <w:p w14:paraId="4BDAB9AB" w14:textId="77777777" w:rsidR="0029179C" w:rsidRDefault="00000000">
      <w:pPr>
        <w:pStyle w:val="Heading7"/>
      </w:pPr>
      <w:r>
        <w:rPr>
          <w:color w:val="333333"/>
          <w:spacing w:val="-4"/>
        </w:rPr>
        <w:t>How</w:t>
      </w:r>
      <w:r>
        <w:rPr>
          <w:color w:val="333333"/>
          <w:spacing w:val="-24"/>
        </w:rPr>
        <w:t xml:space="preserve"> </w:t>
      </w:r>
      <w:r>
        <w:rPr>
          <w:color w:val="333333"/>
          <w:spacing w:val="-4"/>
        </w:rPr>
        <w:t>Your</w:t>
      </w:r>
      <w:r>
        <w:rPr>
          <w:color w:val="333333"/>
          <w:spacing w:val="-14"/>
        </w:rPr>
        <w:t xml:space="preserve"> </w:t>
      </w:r>
      <w:r>
        <w:rPr>
          <w:color w:val="333333"/>
          <w:spacing w:val="-4"/>
        </w:rPr>
        <w:t>Body</w:t>
      </w:r>
      <w:r>
        <w:rPr>
          <w:color w:val="333333"/>
          <w:spacing w:val="-16"/>
        </w:rPr>
        <w:t xml:space="preserve"> </w:t>
      </w:r>
      <w:r>
        <w:rPr>
          <w:color w:val="333333"/>
          <w:spacing w:val="-4"/>
        </w:rPr>
        <w:t>Reacts</w:t>
      </w:r>
    </w:p>
    <w:p w14:paraId="2111AE10" w14:textId="77777777" w:rsidR="0029179C" w:rsidRDefault="0029179C">
      <w:pPr>
        <w:pStyle w:val="BodyText"/>
        <w:spacing w:before="89"/>
        <w:rPr>
          <w:rFonts w:ascii="Arial"/>
          <w:b/>
          <w:sz w:val="28"/>
        </w:rPr>
      </w:pPr>
    </w:p>
    <w:p w14:paraId="3E4F6697"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03584" behindDoc="0" locked="0" layoutInCell="1" allowOverlap="1" wp14:anchorId="55F6857F" wp14:editId="42F15A42">
                <wp:simplePos x="0" y="0"/>
                <wp:positionH relativeFrom="page">
                  <wp:posOffset>1314005</wp:posOffset>
                </wp:positionH>
                <wp:positionV relativeFrom="paragraph">
                  <wp:posOffset>1840</wp:posOffset>
                </wp:positionV>
                <wp:extent cx="1270" cy="1145540"/>
                <wp:effectExtent l="0" t="0" r="0" b="0"/>
                <wp:wrapNone/>
                <wp:docPr id="1256" name="Graphic 1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45540"/>
                        </a:xfrm>
                        <a:custGeom>
                          <a:avLst/>
                          <a:gdLst/>
                          <a:ahLst/>
                          <a:cxnLst/>
                          <a:rect l="l" t="t" r="r" b="b"/>
                          <a:pathLst>
                            <a:path h="1145540">
                              <a:moveTo>
                                <a:pt x="0" y="11449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E3B02D0" id="Graphic 1256" o:spid="_x0000_s1026" style="position:absolute;margin-left:103.45pt;margin-top:.15pt;width:.1pt;height:90.2pt;z-index:16003584;visibility:visible;mso-wrap-style:square;mso-wrap-distance-left:0;mso-wrap-distance-top:0;mso-wrap-distance-right:0;mso-wrap-distance-bottom:0;mso-position-horizontal:absolute;mso-position-horizontal-relative:page;mso-position-vertical:absolute;mso-position-vertical-relative:text;v-text-anchor:top" coordsize="1270,114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" path="m,1144981l,e" filled="f" strokecolor="#d1a326" strokeweight="3pt">
                <v:path arrowok="t"/>
                <w10:wrap anchorx="page"/>
              </v:shape>
            </w:pict>
          </mc:Fallback>
        </mc:AlternateContent>
      </w:r>
      <w:r>
        <w:rPr>
          <w:i/>
          <w:color w:val="333333"/>
          <w:spacing w:val="-2"/>
          <w:sz w:val="20"/>
        </w:rPr>
        <w:t>When</w:t>
      </w:r>
      <w:r>
        <w:rPr>
          <w:i/>
          <w:color w:val="333333"/>
          <w:spacing w:val="-11"/>
          <w:sz w:val="20"/>
        </w:rPr>
        <w:t xml:space="preserve"> </w:t>
      </w:r>
      <w:r>
        <w:rPr>
          <w:i/>
          <w:color w:val="333333"/>
          <w:spacing w:val="-2"/>
          <w:sz w:val="20"/>
        </w:rPr>
        <w:t>experiencing</w:t>
      </w:r>
      <w:r>
        <w:rPr>
          <w:i/>
          <w:color w:val="333333"/>
          <w:spacing w:val="-10"/>
          <w:sz w:val="20"/>
        </w:rPr>
        <w:t xml:space="preserve"> </w:t>
      </w:r>
      <w:r>
        <w:rPr>
          <w:i/>
          <w:color w:val="333333"/>
          <w:spacing w:val="-2"/>
          <w:sz w:val="20"/>
        </w:rPr>
        <w:t>an</w:t>
      </w:r>
      <w:r>
        <w:rPr>
          <w:i/>
          <w:color w:val="333333"/>
          <w:spacing w:val="-11"/>
          <w:sz w:val="20"/>
        </w:rPr>
        <w:t xml:space="preserve"> </w:t>
      </w:r>
      <w:r>
        <w:rPr>
          <w:i/>
          <w:color w:val="333333"/>
          <w:spacing w:val="-2"/>
          <w:sz w:val="20"/>
        </w:rPr>
        <w:t>emotion,</w:t>
      </w:r>
      <w:r>
        <w:rPr>
          <w:i/>
          <w:color w:val="333333"/>
          <w:spacing w:val="-10"/>
          <w:sz w:val="20"/>
        </w:rPr>
        <w:t xml:space="preserve"> </w:t>
      </w:r>
      <w:r>
        <w:rPr>
          <w:i/>
          <w:color w:val="333333"/>
          <w:spacing w:val="-2"/>
          <w:sz w:val="20"/>
        </w:rPr>
        <w:t>whether</w:t>
      </w:r>
      <w:r>
        <w:rPr>
          <w:i/>
          <w:color w:val="333333"/>
          <w:spacing w:val="-11"/>
          <w:sz w:val="20"/>
        </w:rPr>
        <w:t xml:space="preserve"> </w:t>
      </w:r>
      <w:r>
        <w:rPr>
          <w:i/>
          <w:color w:val="333333"/>
          <w:spacing w:val="-2"/>
          <w:sz w:val="20"/>
        </w:rPr>
        <w:t>it’s</w:t>
      </w:r>
      <w:r>
        <w:rPr>
          <w:i/>
          <w:color w:val="333333"/>
          <w:spacing w:val="-10"/>
          <w:sz w:val="20"/>
        </w:rPr>
        <w:t xml:space="preserve"> </w:t>
      </w:r>
      <w:r>
        <w:rPr>
          <w:i/>
          <w:color w:val="333333"/>
          <w:spacing w:val="-2"/>
          <w:sz w:val="20"/>
        </w:rPr>
        <w:t>joy,</w:t>
      </w:r>
      <w:r>
        <w:rPr>
          <w:i/>
          <w:color w:val="333333"/>
          <w:spacing w:val="-11"/>
          <w:sz w:val="20"/>
        </w:rPr>
        <w:t xml:space="preserve"> </w:t>
      </w:r>
      <w:r>
        <w:rPr>
          <w:i/>
          <w:color w:val="333333"/>
          <w:spacing w:val="-2"/>
          <w:sz w:val="20"/>
        </w:rPr>
        <w:t>fear,</w:t>
      </w:r>
      <w:r>
        <w:rPr>
          <w:i/>
          <w:color w:val="333333"/>
          <w:spacing w:val="-10"/>
          <w:sz w:val="20"/>
        </w:rPr>
        <w:t xml:space="preserve"> </w:t>
      </w:r>
      <w:r>
        <w:rPr>
          <w:i/>
          <w:color w:val="333333"/>
          <w:spacing w:val="-2"/>
          <w:sz w:val="20"/>
        </w:rPr>
        <w:t>anger,</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sadness,</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brain</w:t>
      </w:r>
      <w:r>
        <w:rPr>
          <w:i/>
          <w:color w:val="333333"/>
          <w:spacing w:val="-11"/>
          <w:sz w:val="20"/>
        </w:rPr>
        <w:t xml:space="preserve"> </w:t>
      </w:r>
      <w:r>
        <w:rPr>
          <w:i/>
          <w:color w:val="333333"/>
          <w:spacing w:val="-2"/>
          <w:sz w:val="20"/>
        </w:rPr>
        <w:t>sends</w:t>
      </w:r>
      <w:r>
        <w:rPr>
          <w:i/>
          <w:color w:val="333333"/>
          <w:spacing w:val="-10"/>
          <w:sz w:val="20"/>
        </w:rPr>
        <w:t xml:space="preserve"> </w:t>
      </w:r>
      <w:r>
        <w:rPr>
          <w:i/>
          <w:color w:val="333333"/>
          <w:spacing w:val="-2"/>
          <w:sz w:val="20"/>
        </w:rPr>
        <w:t>signals to</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body.</w:t>
      </w:r>
      <w:r>
        <w:rPr>
          <w:i/>
          <w:color w:val="333333"/>
          <w:spacing w:val="-6"/>
          <w:sz w:val="20"/>
        </w:rPr>
        <w:t xml:space="preserve"> </w:t>
      </w:r>
      <w:r>
        <w:rPr>
          <w:i/>
          <w:color w:val="333333"/>
          <w:spacing w:val="-2"/>
          <w:sz w:val="20"/>
        </w:rPr>
        <w:t>These</w:t>
      </w:r>
      <w:r>
        <w:rPr>
          <w:i/>
          <w:color w:val="333333"/>
          <w:spacing w:val="-6"/>
          <w:sz w:val="20"/>
        </w:rPr>
        <w:t xml:space="preserve"> </w:t>
      </w:r>
      <w:r>
        <w:rPr>
          <w:i/>
          <w:color w:val="333333"/>
          <w:spacing w:val="-2"/>
          <w:sz w:val="20"/>
        </w:rPr>
        <w:t>signals</w:t>
      </w:r>
      <w:r>
        <w:rPr>
          <w:i/>
          <w:color w:val="333333"/>
          <w:spacing w:val="-6"/>
          <w:sz w:val="20"/>
        </w:rPr>
        <w:t xml:space="preserve"> </w:t>
      </w:r>
      <w:r>
        <w:rPr>
          <w:i/>
          <w:color w:val="333333"/>
          <w:spacing w:val="-2"/>
          <w:sz w:val="20"/>
        </w:rPr>
        <w:t>often</w:t>
      </w:r>
      <w:r>
        <w:rPr>
          <w:i/>
          <w:color w:val="333333"/>
          <w:spacing w:val="-6"/>
          <w:sz w:val="20"/>
        </w:rPr>
        <w:t xml:space="preserve"> </w:t>
      </w:r>
      <w:r>
        <w:rPr>
          <w:i/>
          <w:color w:val="333333"/>
          <w:spacing w:val="-2"/>
          <w:sz w:val="20"/>
        </w:rPr>
        <w:t>lead</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involuntary</w:t>
      </w:r>
      <w:r>
        <w:rPr>
          <w:i/>
          <w:color w:val="333333"/>
          <w:spacing w:val="-6"/>
          <w:sz w:val="20"/>
        </w:rPr>
        <w:t xml:space="preserve"> </w:t>
      </w:r>
      <w:r>
        <w:rPr>
          <w:i/>
          <w:color w:val="333333"/>
          <w:spacing w:val="-2"/>
          <w:sz w:val="20"/>
        </w:rPr>
        <w:t>physical</w:t>
      </w:r>
      <w:r>
        <w:rPr>
          <w:i/>
          <w:color w:val="333333"/>
          <w:spacing w:val="-6"/>
          <w:sz w:val="20"/>
        </w:rPr>
        <w:t xml:space="preserve"> </w:t>
      </w:r>
      <w:r>
        <w:rPr>
          <w:i/>
          <w:color w:val="333333"/>
          <w:spacing w:val="-2"/>
          <w:sz w:val="20"/>
        </w:rPr>
        <w:t>changes.</w:t>
      </w:r>
      <w:r>
        <w:rPr>
          <w:i/>
          <w:color w:val="333333"/>
          <w:spacing w:val="-6"/>
          <w:sz w:val="20"/>
        </w:rPr>
        <w:t xml:space="preserve"> </w:t>
      </w:r>
      <w:r>
        <w:rPr>
          <w:i/>
          <w:color w:val="333333"/>
          <w:spacing w:val="-2"/>
          <w:sz w:val="20"/>
        </w:rPr>
        <w:t>Here</w:t>
      </w:r>
      <w:r>
        <w:rPr>
          <w:i/>
          <w:color w:val="333333"/>
          <w:spacing w:val="-6"/>
          <w:sz w:val="20"/>
        </w:rPr>
        <w:t xml:space="preserve"> </w:t>
      </w:r>
      <w:r>
        <w:rPr>
          <w:i/>
          <w:color w:val="333333"/>
          <w:spacing w:val="-2"/>
          <w:sz w:val="20"/>
        </w:rPr>
        <w:t>are</w:t>
      </w:r>
      <w:r>
        <w:rPr>
          <w:i/>
          <w:color w:val="333333"/>
          <w:spacing w:val="-6"/>
          <w:sz w:val="20"/>
        </w:rPr>
        <w:t xml:space="preserve"> </w:t>
      </w:r>
      <w:r>
        <w:rPr>
          <w:i/>
          <w:color w:val="333333"/>
          <w:spacing w:val="-2"/>
          <w:sz w:val="20"/>
        </w:rPr>
        <w:t>some</w:t>
      </w:r>
      <w:r>
        <w:rPr>
          <w:i/>
          <w:color w:val="333333"/>
          <w:spacing w:val="-6"/>
          <w:sz w:val="20"/>
        </w:rPr>
        <w:t xml:space="preserve"> </w:t>
      </w:r>
      <w:r>
        <w:rPr>
          <w:i/>
          <w:color w:val="333333"/>
          <w:spacing w:val="-2"/>
          <w:sz w:val="20"/>
        </w:rPr>
        <w:t>examples:</w:t>
      </w:r>
    </w:p>
    <w:p w14:paraId="071F9357" w14:textId="77777777" w:rsidR="0029179C" w:rsidRDefault="00000000">
      <w:pPr>
        <w:spacing w:before="170" w:line="302" w:lineRule="auto"/>
        <w:ind w:left="681" w:right="338"/>
        <w:jc w:val="both"/>
        <w:rPr>
          <w:i/>
          <w:sz w:val="20"/>
        </w:rPr>
      </w:pPr>
      <w:r>
        <w:rPr>
          <w:b/>
          <w:i/>
          <w:color w:val="333333"/>
          <w:sz w:val="20"/>
        </w:rPr>
        <w:t xml:space="preserve">Example 1: </w:t>
      </w:r>
      <w:r>
        <w:rPr>
          <w:i/>
          <w:color w:val="333333"/>
          <w:sz w:val="20"/>
        </w:rPr>
        <w:t xml:space="preserve">At the birthday party, John’s discomfort manifests physically as he feels hot, his </w:t>
      </w:r>
      <w:r>
        <w:rPr>
          <w:i/>
          <w:color w:val="333333"/>
          <w:spacing w:val="-2"/>
          <w:sz w:val="20"/>
        </w:rPr>
        <w:t>hands</w:t>
      </w:r>
      <w:r>
        <w:rPr>
          <w:i/>
          <w:color w:val="333333"/>
          <w:spacing w:val="-5"/>
          <w:sz w:val="20"/>
        </w:rPr>
        <w:t xml:space="preserve"> </w:t>
      </w:r>
      <w:r>
        <w:rPr>
          <w:i/>
          <w:color w:val="333333"/>
          <w:spacing w:val="-2"/>
          <w:sz w:val="20"/>
        </w:rPr>
        <w:t>get</w:t>
      </w:r>
      <w:r>
        <w:rPr>
          <w:i/>
          <w:color w:val="333333"/>
          <w:spacing w:val="-5"/>
          <w:sz w:val="20"/>
        </w:rPr>
        <w:t xml:space="preserve"> </w:t>
      </w:r>
      <w:r>
        <w:rPr>
          <w:i/>
          <w:color w:val="333333"/>
          <w:spacing w:val="-2"/>
          <w:sz w:val="20"/>
        </w:rPr>
        <w:t>clammy,</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his</w:t>
      </w:r>
      <w:r>
        <w:rPr>
          <w:i/>
          <w:color w:val="333333"/>
          <w:spacing w:val="-5"/>
          <w:sz w:val="20"/>
        </w:rPr>
        <w:t xml:space="preserve"> </w:t>
      </w:r>
      <w:r>
        <w:rPr>
          <w:i/>
          <w:color w:val="333333"/>
          <w:spacing w:val="-2"/>
          <w:sz w:val="20"/>
        </w:rPr>
        <w:t>stomach</w:t>
      </w:r>
      <w:r>
        <w:rPr>
          <w:i/>
          <w:color w:val="333333"/>
          <w:spacing w:val="-5"/>
          <w:sz w:val="20"/>
        </w:rPr>
        <w:t xml:space="preserve"> </w:t>
      </w:r>
      <w:r>
        <w:rPr>
          <w:i/>
          <w:color w:val="333333"/>
          <w:spacing w:val="-2"/>
          <w:sz w:val="20"/>
        </w:rPr>
        <w:t>feels</w:t>
      </w:r>
      <w:r>
        <w:rPr>
          <w:i/>
          <w:color w:val="333333"/>
          <w:spacing w:val="-5"/>
          <w:sz w:val="20"/>
        </w:rPr>
        <w:t xml:space="preserve"> </w:t>
      </w:r>
      <w:r>
        <w:rPr>
          <w:i/>
          <w:color w:val="333333"/>
          <w:spacing w:val="-2"/>
          <w:sz w:val="20"/>
        </w:rPr>
        <w:t>unsettled.</w:t>
      </w:r>
      <w:r>
        <w:rPr>
          <w:i/>
          <w:color w:val="333333"/>
          <w:spacing w:val="-5"/>
          <w:sz w:val="20"/>
        </w:rPr>
        <w:t xml:space="preserve"> </w:t>
      </w:r>
      <w:r>
        <w:rPr>
          <w:i/>
          <w:color w:val="333333"/>
          <w:spacing w:val="-2"/>
          <w:sz w:val="20"/>
        </w:rPr>
        <w:t>In</w:t>
      </w:r>
      <w:r>
        <w:rPr>
          <w:i/>
          <w:color w:val="333333"/>
          <w:spacing w:val="-5"/>
          <w:sz w:val="20"/>
        </w:rPr>
        <w:t xml:space="preserve"> </w:t>
      </w:r>
      <w:r>
        <w:rPr>
          <w:i/>
          <w:color w:val="333333"/>
          <w:spacing w:val="-2"/>
          <w:sz w:val="20"/>
        </w:rPr>
        <w:t>contrast,</w:t>
      </w:r>
      <w:r>
        <w:rPr>
          <w:i/>
          <w:color w:val="333333"/>
          <w:spacing w:val="-5"/>
          <w:sz w:val="20"/>
        </w:rPr>
        <w:t xml:space="preserve"> </w:t>
      </w:r>
      <w:r>
        <w:rPr>
          <w:i/>
          <w:color w:val="333333"/>
          <w:spacing w:val="-2"/>
          <w:sz w:val="20"/>
        </w:rPr>
        <w:t>Carol</w:t>
      </w:r>
      <w:r>
        <w:rPr>
          <w:i/>
          <w:color w:val="333333"/>
          <w:spacing w:val="-5"/>
          <w:sz w:val="20"/>
        </w:rPr>
        <w:t xml:space="preserve"> </w:t>
      </w:r>
      <w:r>
        <w:rPr>
          <w:i/>
          <w:color w:val="333333"/>
          <w:spacing w:val="-2"/>
          <w:sz w:val="20"/>
        </w:rPr>
        <w:t>feels</w:t>
      </w:r>
      <w:r>
        <w:rPr>
          <w:i/>
          <w:color w:val="333333"/>
          <w:spacing w:val="-5"/>
          <w:sz w:val="20"/>
        </w:rPr>
        <w:t xml:space="preserve"> </w:t>
      </w:r>
      <w:r>
        <w:rPr>
          <w:i/>
          <w:color w:val="333333"/>
          <w:spacing w:val="-2"/>
          <w:sz w:val="20"/>
        </w:rPr>
        <w:t>a</w:t>
      </w:r>
      <w:r>
        <w:rPr>
          <w:i/>
          <w:color w:val="333333"/>
          <w:spacing w:val="-5"/>
          <w:sz w:val="20"/>
        </w:rPr>
        <w:t xml:space="preserve"> </w:t>
      </w:r>
      <w:r>
        <w:rPr>
          <w:i/>
          <w:color w:val="333333"/>
          <w:spacing w:val="-2"/>
          <w:sz w:val="20"/>
        </w:rPr>
        <w:t>rush</w:t>
      </w:r>
      <w:r>
        <w:rPr>
          <w:i/>
          <w:color w:val="333333"/>
          <w:spacing w:val="-5"/>
          <w:sz w:val="20"/>
        </w:rPr>
        <w:t xml:space="preserve"> </w:t>
      </w:r>
      <w:r>
        <w:rPr>
          <w:i/>
          <w:color w:val="333333"/>
          <w:spacing w:val="-2"/>
          <w:sz w:val="20"/>
        </w:rPr>
        <w:t>of</w:t>
      </w:r>
      <w:r>
        <w:rPr>
          <w:i/>
          <w:color w:val="333333"/>
          <w:spacing w:val="-5"/>
          <w:sz w:val="20"/>
        </w:rPr>
        <w:t xml:space="preserve"> </w:t>
      </w:r>
      <w:r>
        <w:rPr>
          <w:i/>
          <w:color w:val="333333"/>
          <w:spacing w:val="-2"/>
          <w:sz w:val="20"/>
        </w:rPr>
        <w:t xml:space="preserve">excitement, </w:t>
      </w:r>
      <w:r>
        <w:rPr>
          <w:i/>
          <w:color w:val="333333"/>
          <w:sz w:val="20"/>
        </w:rPr>
        <w:t>her</w:t>
      </w:r>
      <w:r>
        <w:rPr>
          <w:i/>
          <w:color w:val="333333"/>
          <w:spacing w:val="-2"/>
          <w:sz w:val="20"/>
        </w:rPr>
        <w:t xml:space="preserve"> </w:t>
      </w:r>
      <w:r>
        <w:rPr>
          <w:i/>
          <w:color w:val="333333"/>
          <w:sz w:val="20"/>
        </w:rPr>
        <w:t>heart</w:t>
      </w:r>
      <w:r>
        <w:rPr>
          <w:i/>
          <w:color w:val="333333"/>
          <w:spacing w:val="-2"/>
          <w:sz w:val="20"/>
        </w:rPr>
        <w:t xml:space="preserve"> </w:t>
      </w:r>
      <w:r>
        <w:rPr>
          <w:i/>
          <w:color w:val="333333"/>
          <w:sz w:val="20"/>
        </w:rPr>
        <w:t>beats</w:t>
      </w:r>
      <w:r>
        <w:rPr>
          <w:i/>
          <w:color w:val="333333"/>
          <w:spacing w:val="-2"/>
          <w:sz w:val="20"/>
        </w:rPr>
        <w:t xml:space="preserve"> </w:t>
      </w:r>
      <w:r>
        <w:rPr>
          <w:i/>
          <w:color w:val="333333"/>
          <w:sz w:val="20"/>
        </w:rPr>
        <w:t>faster</w:t>
      </w:r>
      <w:r>
        <w:rPr>
          <w:i/>
          <w:color w:val="333333"/>
          <w:spacing w:val="-2"/>
          <w:sz w:val="20"/>
        </w:rPr>
        <w:t xml:space="preserve"> </w:t>
      </w:r>
      <w:r>
        <w:rPr>
          <w:i/>
          <w:color w:val="333333"/>
          <w:sz w:val="20"/>
        </w:rPr>
        <w:t>in</w:t>
      </w:r>
      <w:r>
        <w:rPr>
          <w:i/>
          <w:color w:val="333333"/>
          <w:spacing w:val="-2"/>
          <w:sz w:val="20"/>
        </w:rPr>
        <w:t xml:space="preserve"> </w:t>
      </w:r>
      <w:r>
        <w:rPr>
          <w:i/>
          <w:color w:val="333333"/>
          <w:sz w:val="20"/>
        </w:rPr>
        <w:t>anticipation,</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she</w:t>
      </w:r>
      <w:r>
        <w:rPr>
          <w:i/>
          <w:color w:val="333333"/>
          <w:spacing w:val="-2"/>
          <w:sz w:val="20"/>
        </w:rPr>
        <w:t xml:space="preserve"> </w:t>
      </w:r>
      <w:r>
        <w:rPr>
          <w:i/>
          <w:color w:val="333333"/>
          <w:sz w:val="20"/>
        </w:rPr>
        <w:t>has</w:t>
      </w:r>
      <w:r>
        <w:rPr>
          <w:i/>
          <w:color w:val="333333"/>
          <w:spacing w:val="-2"/>
          <w:sz w:val="20"/>
        </w:rPr>
        <w:t xml:space="preserve"> </w:t>
      </w:r>
      <w:r>
        <w:rPr>
          <w:i/>
          <w:color w:val="333333"/>
          <w:sz w:val="20"/>
        </w:rPr>
        <w:t>a</w:t>
      </w:r>
      <w:r>
        <w:rPr>
          <w:i/>
          <w:color w:val="333333"/>
          <w:spacing w:val="-2"/>
          <w:sz w:val="20"/>
        </w:rPr>
        <w:t xml:space="preserve"> </w:t>
      </w:r>
      <w:r>
        <w:rPr>
          <w:i/>
          <w:color w:val="333333"/>
          <w:sz w:val="20"/>
        </w:rPr>
        <w:t>warm</w:t>
      </w:r>
      <w:r>
        <w:rPr>
          <w:i/>
          <w:color w:val="333333"/>
          <w:spacing w:val="-2"/>
          <w:sz w:val="20"/>
        </w:rPr>
        <w:t xml:space="preserve"> </w:t>
      </w:r>
      <w:r>
        <w:rPr>
          <w:i/>
          <w:color w:val="333333"/>
          <w:sz w:val="20"/>
        </w:rPr>
        <w:t>feeling</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happiness.</w:t>
      </w:r>
    </w:p>
    <w:p w14:paraId="616413F8"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575F071B" w14:textId="77777777" w:rsidR="0029179C" w:rsidRDefault="0029179C">
      <w:pPr>
        <w:pStyle w:val="BodyText"/>
        <w:rPr>
          <w:i/>
        </w:rPr>
      </w:pPr>
    </w:p>
    <w:p w14:paraId="73A073DE" w14:textId="77777777" w:rsidR="0029179C" w:rsidRDefault="0029179C">
      <w:pPr>
        <w:pStyle w:val="BodyText"/>
        <w:spacing w:before="60"/>
        <w:rPr>
          <w:i/>
        </w:rPr>
      </w:pPr>
    </w:p>
    <w:p w14:paraId="6D89FC6A"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04096" behindDoc="0" locked="0" layoutInCell="1" allowOverlap="1" wp14:anchorId="69B8E054" wp14:editId="4020646D">
                <wp:simplePos x="0" y="0"/>
                <wp:positionH relativeFrom="page">
                  <wp:posOffset>1314005</wp:posOffset>
                </wp:positionH>
                <wp:positionV relativeFrom="paragraph">
                  <wp:posOffset>2229</wp:posOffset>
                </wp:positionV>
                <wp:extent cx="1270" cy="605790"/>
                <wp:effectExtent l="0" t="0" r="0" b="0"/>
                <wp:wrapNone/>
                <wp:docPr id="1257" name="Graphic 1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797DC3C" id="Graphic 1257" o:spid="_x0000_s1026" style="position:absolute;margin-left:103.45pt;margin-top:.2pt;width:.1pt;height:47.7pt;z-index:16004096;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" path="m,605180l,e" filled="f" strokecolor="#d1a326" strokeweight="3pt">
                <v:path arrowok="t"/>
                <w10:wrap anchorx="page"/>
              </v:shape>
            </w:pict>
          </mc:Fallback>
        </mc:AlternateContent>
      </w:r>
      <w:r>
        <w:rPr>
          <w:b/>
          <w:i/>
          <w:color w:val="333333"/>
          <w:sz w:val="20"/>
        </w:rPr>
        <w:t xml:space="preserve">Example 2: </w:t>
      </w:r>
      <w:r>
        <w:rPr>
          <w:i/>
          <w:color w:val="333333"/>
          <w:sz w:val="20"/>
        </w:rPr>
        <w:t>When the dog approaches, John’s body relaxes, and he smiles, showing physical signs of enjoyment. Carol, on the other hand, feels her muscles tense, her heart races, and she instinctively</w:t>
      </w:r>
      <w:r>
        <w:rPr>
          <w:i/>
          <w:color w:val="333333"/>
          <w:spacing w:val="-6"/>
          <w:sz w:val="20"/>
        </w:rPr>
        <w:t xml:space="preserve"> </w:t>
      </w:r>
      <w:r>
        <w:rPr>
          <w:i/>
          <w:color w:val="333333"/>
          <w:sz w:val="20"/>
        </w:rPr>
        <w:t>steps</w:t>
      </w:r>
      <w:r>
        <w:rPr>
          <w:i/>
          <w:color w:val="333333"/>
          <w:spacing w:val="-6"/>
          <w:sz w:val="20"/>
        </w:rPr>
        <w:t xml:space="preserve"> </w:t>
      </w:r>
      <w:r>
        <w:rPr>
          <w:i/>
          <w:color w:val="333333"/>
          <w:sz w:val="20"/>
        </w:rPr>
        <w:t>back,</w:t>
      </w:r>
      <w:r>
        <w:rPr>
          <w:i/>
          <w:color w:val="333333"/>
          <w:spacing w:val="-6"/>
          <w:sz w:val="20"/>
        </w:rPr>
        <w:t xml:space="preserve"> </w:t>
      </w:r>
      <w:r>
        <w:rPr>
          <w:i/>
          <w:color w:val="333333"/>
          <w:sz w:val="20"/>
        </w:rPr>
        <w:t>showing</w:t>
      </w:r>
      <w:r>
        <w:rPr>
          <w:i/>
          <w:color w:val="333333"/>
          <w:spacing w:val="-6"/>
          <w:sz w:val="20"/>
        </w:rPr>
        <w:t xml:space="preserve"> </w:t>
      </w:r>
      <w:r>
        <w:rPr>
          <w:i/>
          <w:color w:val="333333"/>
          <w:sz w:val="20"/>
        </w:rPr>
        <w:t>physical</w:t>
      </w:r>
      <w:r>
        <w:rPr>
          <w:i/>
          <w:color w:val="333333"/>
          <w:spacing w:val="-6"/>
          <w:sz w:val="20"/>
        </w:rPr>
        <w:t xml:space="preserve"> </w:t>
      </w:r>
      <w:r>
        <w:rPr>
          <w:i/>
          <w:color w:val="333333"/>
          <w:sz w:val="20"/>
        </w:rPr>
        <w:t>signs</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fear.</w:t>
      </w:r>
    </w:p>
    <w:p w14:paraId="61A55695" w14:textId="77777777" w:rsidR="0029179C" w:rsidRDefault="0029179C">
      <w:pPr>
        <w:pStyle w:val="BodyText"/>
        <w:spacing w:before="184"/>
        <w:rPr>
          <w:i/>
        </w:rPr>
      </w:pPr>
    </w:p>
    <w:p w14:paraId="1EF77782" w14:textId="77777777" w:rsidR="0029179C" w:rsidRDefault="00000000">
      <w:pPr>
        <w:pStyle w:val="BodyText"/>
        <w:ind w:left="340"/>
      </w:pPr>
      <w:r>
        <w:rPr>
          <w:color w:val="333333"/>
        </w:rPr>
        <w:t>Encourage</w:t>
      </w:r>
      <w:r>
        <w:rPr>
          <w:color w:val="333333"/>
          <w:spacing w:val="-4"/>
        </w:rPr>
        <w:t xml:space="preserve"> </w:t>
      </w:r>
      <w:r>
        <w:rPr>
          <w:color w:val="333333"/>
        </w:rPr>
        <w:t>people</w:t>
      </w:r>
      <w:r>
        <w:rPr>
          <w:color w:val="333333"/>
          <w:spacing w:val="-3"/>
        </w:rPr>
        <w:t xml:space="preserve"> </w:t>
      </w:r>
      <w:r>
        <w:rPr>
          <w:color w:val="333333"/>
        </w:rPr>
        <w:t>to</w:t>
      </w:r>
      <w:r>
        <w:rPr>
          <w:color w:val="333333"/>
          <w:spacing w:val="-3"/>
        </w:rPr>
        <w:t xml:space="preserve"> </w:t>
      </w:r>
      <w:r>
        <w:rPr>
          <w:color w:val="333333"/>
        </w:rPr>
        <w:t>share</w:t>
      </w:r>
      <w:r>
        <w:rPr>
          <w:color w:val="333333"/>
          <w:spacing w:val="-3"/>
        </w:rPr>
        <w:t xml:space="preserve"> </w:t>
      </w:r>
      <w:r>
        <w:rPr>
          <w:color w:val="333333"/>
        </w:rPr>
        <w:t>any</w:t>
      </w:r>
      <w:r>
        <w:rPr>
          <w:color w:val="333333"/>
          <w:spacing w:val="-3"/>
        </w:rPr>
        <w:t xml:space="preserve"> </w:t>
      </w:r>
      <w:r>
        <w:rPr>
          <w:color w:val="333333"/>
        </w:rPr>
        <w:t>examples</w:t>
      </w:r>
      <w:r>
        <w:rPr>
          <w:color w:val="333333"/>
          <w:spacing w:val="-3"/>
        </w:rPr>
        <w:t xml:space="preserve"> </w:t>
      </w:r>
      <w:r>
        <w:rPr>
          <w:color w:val="333333"/>
        </w:rPr>
        <w:t>they</w:t>
      </w:r>
      <w:r>
        <w:rPr>
          <w:color w:val="333333"/>
          <w:spacing w:val="-3"/>
        </w:rPr>
        <w:t xml:space="preserve"> </w:t>
      </w:r>
      <w:r>
        <w:rPr>
          <w:color w:val="333333"/>
        </w:rPr>
        <w:t>might</w:t>
      </w:r>
      <w:r>
        <w:rPr>
          <w:color w:val="333333"/>
          <w:spacing w:val="-3"/>
        </w:rPr>
        <w:t xml:space="preserve"> </w:t>
      </w:r>
      <w:r>
        <w:rPr>
          <w:color w:val="333333"/>
        </w:rPr>
        <w:t>have</w:t>
      </w:r>
      <w:r>
        <w:rPr>
          <w:color w:val="333333"/>
          <w:spacing w:val="-3"/>
        </w:rPr>
        <w:t xml:space="preserve"> </w:t>
      </w:r>
      <w:r>
        <w:rPr>
          <w:color w:val="333333"/>
        </w:rPr>
        <w:t>and</w:t>
      </w:r>
      <w:r>
        <w:rPr>
          <w:color w:val="333333"/>
          <w:spacing w:val="-3"/>
        </w:rPr>
        <w:t xml:space="preserve"> </w:t>
      </w:r>
      <w:r>
        <w:rPr>
          <w:color w:val="333333"/>
        </w:rPr>
        <w:t>invite</w:t>
      </w:r>
      <w:r>
        <w:rPr>
          <w:color w:val="333333"/>
          <w:spacing w:val="-3"/>
        </w:rPr>
        <w:t xml:space="preserve"> </w:t>
      </w:r>
      <w:r>
        <w:rPr>
          <w:color w:val="333333"/>
          <w:spacing w:val="-2"/>
        </w:rPr>
        <w:t>questions.</w:t>
      </w:r>
    </w:p>
    <w:p w14:paraId="16B086DA" w14:textId="77777777" w:rsidR="0029179C" w:rsidRDefault="0029179C">
      <w:pPr>
        <w:pStyle w:val="BodyText"/>
        <w:spacing w:before="201"/>
      </w:pPr>
    </w:p>
    <w:p w14:paraId="0D321DC2" w14:textId="77777777" w:rsidR="0029179C" w:rsidRDefault="00000000">
      <w:pPr>
        <w:pStyle w:val="Heading7"/>
      </w:pPr>
      <w:r>
        <w:rPr>
          <w:color w:val="333333"/>
          <w:spacing w:val="-4"/>
        </w:rPr>
        <w:t>How</w:t>
      </w:r>
      <w:r>
        <w:rPr>
          <w:color w:val="333333"/>
          <w:spacing w:val="-26"/>
        </w:rPr>
        <w:t xml:space="preserve"> </w:t>
      </w:r>
      <w:r>
        <w:rPr>
          <w:color w:val="333333"/>
          <w:spacing w:val="-4"/>
        </w:rPr>
        <w:t>You</w:t>
      </w:r>
      <w:r>
        <w:rPr>
          <w:color w:val="333333"/>
          <w:spacing w:val="-11"/>
        </w:rPr>
        <w:t xml:space="preserve"> </w:t>
      </w:r>
      <w:r>
        <w:rPr>
          <w:color w:val="333333"/>
          <w:spacing w:val="-4"/>
        </w:rPr>
        <w:t>Behave</w:t>
      </w:r>
    </w:p>
    <w:p w14:paraId="56AC56AB" w14:textId="77777777" w:rsidR="0029179C" w:rsidRDefault="0029179C">
      <w:pPr>
        <w:pStyle w:val="BodyText"/>
        <w:spacing w:before="89"/>
        <w:rPr>
          <w:rFonts w:ascii="Arial"/>
          <w:b/>
          <w:sz w:val="28"/>
        </w:rPr>
      </w:pPr>
    </w:p>
    <w:p w14:paraId="2C85CAFE"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04608" behindDoc="0" locked="0" layoutInCell="1" allowOverlap="1" wp14:anchorId="5C48E4A8" wp14:editId="35B98A42">
                <wp:simplePos x="0" y="0"/>
                <wp:positionH relativeFrom="page">
                  <wp:posOffset>1314005</wp:posOffset>
                </wp:positionH>
                <wp:positionV relativeFrom="paragraph">
                  <wp:posOffset>2157</wp:posOffset>
                </wp:positionV>
                <wp:extent cx="1270" cy="1901189"/>
                <wp:effectExtent l="0" t="0" r="0" b="0"/>
                <wp:wrapNone/>
                <wp:docPr id="1258" name="Graphic 1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01189"/>
                        </a:xfrm>
                        <a:custGeom>
                          <a:avLst/>
                          <a:gdLst/>
                          <a:ahLst/>
                          <a:cxnLst/>
                          <a:rect l="l" t="t" r="r" b="b"/>
                          <a:pathLst>
                            <a:path h="1901189">
                              <a:moveTo>
                                <a:pt x="0" y="19006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15A6196" id="Graphic 1258" o:spid="_x0000_s1026" style="position:absolute;margin-left:103.45pt;margin-top:.15pt;width:.1pt;height:149.7pt;z-index:16004608;visibility:visible;mso-wrap-style:square;mso-wrap-distance-left:0;mso-wrap-distance-top:0;mso-wrap-distance-right:0;mso-wrap-distance-bottom:0;mso-position-horizontal:absolute;mso-position-horizontal-relative:page;mso-position-vertical:absolute;mso-position-vertical-relative:text;v-text-anchor:top" coordsize="1270,1901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" path="m,1900682l,e" filled="f" strokecolor="#d1a326" strokeweight="3pt">
                <v:path arrowok="t"/>
                <w10:wrap anchorx="page"/>
              </v:shape>
            </w:pict>
          </mc:Fallback>
        </mc:AlternateContent>
      </w:r>
      <w:r>
        <w:rPr>
          <w:i/>
          <w:color w:val="333333"/>
          <w:sz w:val="20"/>
        </w:rPr>
        <w:t>Next</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how</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behave:</w:t>
      </w:r>
      <w:r>
        <w:rPr>
          <w:i/>
          <w:color w:val="333333"/>
          <w:spacing w:val="-13"/>
          <w:sz w:val="20"/>
        </w:rPr>
        <w:t xml:space="preserve"> </w:t>
      </w:r>
      <w:r>
        <w:rPr>
          <w:i/>
          <w:color w:val="333333"/>
          <w:sz w:val="20"/>
        </w:rPr>
        <w:t>This</w:t>
      </w:r>
      <w:r>
        <w:rPr>
          <w:i/>
          <w:color w:val="333333"/>
          <w:spacing w:val="-12"/>
          <w:sz w:val="20"/>
        </w:rPr>
        <w:t xml:space="preserve"> </w:t>
      </w:r>
      <w:r>
        <w:rPr>
          <w:i/>
          <w:color w:val="333333"/>
          <w:sz w:val="20"/>
        </w:rPr>
        <w:t>refers</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what</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do</w:t>
      </w:r>
      <w:r>
        <w:rPr>
          <w:i/>
          <w:color w:val="333333"/>
          <w:spacing w:val="-13"/>
          <w:sz w:val="20"/>
        </w:rPr>
        <w:t xml:space="preserve"> </w:t>
      </w:r>
      <w:r>
        <w:rPr>
          <w:i/>
          <w:color w:val="333333"/>
          <w:sz w:val="20"/>
        </w:rPr>
        <w:t>when</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experience</w:t>
      </w:r>
      <w:r>
        <w:rPr>
          <w:i/>
          <w:color w:val="333333"/>
          <w:spacing w:val="-12"/>
          <w:sz w:val="20"/>
        </w:rPr>
        <w:t xml:space="preserve"> </w:t>
      </w:r>
      <w:r>
        <w:rPr>
          <w:i/>
          <w:color w:val="333333"/>
          <w:sz w:val="20"/>
        </w:rPr>
        <w:t>an</w:t>
      </w:r>
      <w:r>
        <w:rPr>
          <w:i/>
          <w:color w:val="333333"/>
          <w:spacing w:val="-13"/>
          <w:sz w:val="20"/>
        </w:rPr>
        <w:t xml:space="preserve"> </w:t>
      </w:r>
      <w:r>
        <w:rPr>
          <w:i/>
          <w:color w:val="333333"/>
          <w:sz w:val="20"/>
        </w:rPr>
        <w:t>emotion,</w:t>
      </w:r>
      <w:r>
        <w:rPr>
          <w:i/>
          <w:color w:val="333333"/>
          <w:spacing w:val="-12"/>
          <w:sz w:val="20"/>
        </w:rPr>
        <w:t xml:space="preserve"> </w:t>
      </w:r>
      <w:r>
        <w:rPr>
          <w:i/>
          <w:color w:val="333333"/>
          <w:sz w:val="20"/>
        </w:rPr>
        <w:t>including verbal and nonverbal behaviors. Here are some examples:</w:t>
      </w:r>
    </w:p>
    <w:p w14:paraId="23C94931" w14:textId="77777777" w:rsidR="0029179C" w:rsidRDefault="00000000">
      <w:pPr>
        <w:spacing w:before="170" w:line="302" w:lineRule="auto"/>
        <w:ind w:left="681" w:right="339"/>
        <w:jc w:val="both"/>
        <w:rPr>
          <w:i/>
          <w:sz w:val="20"/>
        </w:rPr>
      </w:pPr>
      <w:r>
        <w:rPr>
          <w:b/>
          <w:i/>
          <w:color w:val="333333"/>
          <w:spacing w:val="-2"/>
          <w:sz w:val="20"/>
        </w:rPr>
        <w:t>Example</w:t>
      </w:r>
      <w:r>
        <w:rPr>
          <w:b/>
          <w:i/>
          <w:color w:val="333333"/>
          <w:spacing w:val="6"/>
          <w:sz w:val="20"/>
        </w:rPr>
        <w:t xml:space="preserve"> </w:t>
      </w:r>
      <w:r>
        <w:rPr>
          <w:b/>
          <w:i/>
          <w:color w:val="333333"/>
          <w:spacing w:val="-2"/>
          <w:sz w:val="20"/>
        </w:rPr>
        <w:t>1:</w:t>
      </w:r>
      <w:r>
        <w:rPr>
          <w:b/>
          <w:i/>
          <w:color w:val="333333"/>
          <w:spacing w:val="-9"/>
          <w:sz w:val="20"/>
        </w:rPr>
        <w:t xml:space="preserve"> </w:t>
      </w:r>
      <w:r>
        <w:rPr>
          <w:i/>
          <w:color w:val="333333"/>
          <w:spacing w:val="-2"/>
          <w:sz w:val="20"/>
        </w:rPr>
        <w:t>At</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party,</w:t>
      </w:r>
      <w:r>
        <w:rPr>
          <w:i/>
          <w:color w:val="333333"/>
          <w:spacing w:val="-9"/>
          <w:sz w:val="20"/>
        </w:rPr>
        <w:t xml:space="preserve"> </w:t>
      </w:r>
      <w:r>
        <w:rPr>
          <w:i/>
          <w:color w:val="333333"/>
          <w:spacing w:val="-2"/>
          <w:sz w:val="20"/>
        </w:rPr>
        <w:t>John</w:t>
      </w:r>
      <w:r>
        <w:rPr>
          <w:i/>
          <w:color w:val="333333"/>
          <w:spacing w:val="-9"/>
          <w:sz w:val="20"/>
        </w:rPr>
        <w:t xml:space="preserve"> </w:t>
      </w:r>
      <w:r>
        <w:rPr>
          <w:i/>
          <w:color w:val="333333"/>
          <w:spacing w:val="-2"/>
          <w:sz w:val="20"/>
        </w:rPr>
        <w:t>tries</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stay</w:t>
      </w:r>
      <w:r>
        <w:rPr>
          <w:i/>
          <w:color w:val="333333"/>
          <w:spacing w:val="-9"/>
          <w:sz w:val="20"/>
        </w:rPr>
        <w:t xml:space="preserve"> </w:t>
      </w:r>
      <w:r>
        <w:rPr>
          <w:i/>
          <w:color w:val="333333"/>
          <w:spacing w:val="-2"/>
          <w:sz w:val="20"/>
        </w:rPr>
        <w:t>in</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background,</w:t>
      </w:r>
      <w:r>
        <w:rPr>
          <w:i/>
          <w:color w:val="333333"/>
          <w:spacing w:val="-9"/>
          <w:sz w:val="20"/>
        </w:rPr>
        <w:t xml:space="preserve"> </w:t>
      </w:r>
      <w:r>
        <w:rPr>
          <w:i/>
          <w:color w:val="333333"/>
          <w:spacing w:val="-2"/>
          <w:sz w:val="20"/>
        </w:rPr>
        <w:t>speaks</w:t>
      </w:r>
      <w:r>
        <w:rPr>
          <w:i/>
          <w:color w:val="333333"/>
          <w:spacing w:val="-9"/>
          <w:sz w:val="20"/>
        </w:rPr>
        <w:t xml:space="preserve"> </w:t>
      </w:r>
      <w:r>
        <w:rPr>
          <w:i/>
          <w:color w:val="333333"/>
          <w:spacing w:val="-2"/>
          <w:sz w:val="20"/>
        </w:rPr>
        <w:t>minimally,</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avoids</w:t>
      </w:r>
      <w:r>
        <w:rPr>
          <w:i/>
          <w:color w:val="333333"/>
          <w:spacing w:val="-9"/>
          <w:sz w:val="20"/>
        </w:rPr>
        <w:t xml:space="preserve"> </w:t>
      </w:r>
      <w:r>
        <w:rPr>
          <w:i/>
          <w:color w:val="333333"/>
          <w:spacing w:val="-2"/>
          <w:sz w:val="20"/>
        </w:rPr>
        <w:t>eye contact,</w:t>
      </w:r>
      <w:r>
        <w:rPr>
          <w:i/>
          <w:color w:val="333333"/>
          <w:spacing w:val="-6"/>
          <w:sz w:val="20"/>
        </w:rPr>
        <w:t xml:space="preserve"> </w:t>
      </w:r>
      <w:r>
        <w:rPr>
          <w:i/>
          <w:color w:val="333333"/>
          <w:spacing w:val="-2"/>
          <w:sz w:val="20"/>
        </w:rPr>
        <w:t>behaviors</w:t>
      </w:r>
      <w:r>
        <w:rPr>
          <w:i/>
          <w:color w:val="333333"/>
          <w:spacing w:val="-6"/>
          <w:sz w:val="20"/>
        </w:rPr>
        <w:t xml:space="preserve"> </w:t>
      </w:r>
      <w:r>
        <w:rPr>
          <w:i/>
          <w:color w:val="333333"/>
          <w:spacing w:val="-2"/>
          <w:sz w:val="20"/>
        </w:rPr>
        <w:t>that</w:t>
      </w:r>
      <w:r>
        <w:rPr>
          <w:i/>
          <w:color w:val="333333"/>
          <w:spacing w:val="-6"/>
          <w:sz w:val="20"/>
        </w:rPr>
        <w:t xml:space="preserve"> </w:t>
      </w:r>
      <w:r>
        <w:rPr>
          <w:i/>
          <w:color w:val="333333"/>
          <w:spacing w:val="-2"/>
          <w:sz w:val="20"/>
        </w:rPr>
        <w:t>reflect</w:t>
      </w:r>
      <w:r>
        <w:rPr>
          <w:i/>
          <w:color w:val="333333"/>
          <w:spacing w:val="-6"/>
          <w:sz w:val="20"/>
        </w:rPr>
        <w:t xml:space="preserve"> </w:t>
      </w:r>
      <w:r>
        <w:rPr>
          <w:i/>
          <w:color w:val="333333"/>
          <w:spacing w:val="-2"/>
          <w:sz w:val="20"/>
        </w:rPr>
        <w:t>his</w:t>
      </w:r>
      <w:r>
        <w:rPr>
          <w:i/>
          <w:color w:val="333333"/>
          <w:spacing w:val="-6"/>
          <w:sz w:val="20"/>
        </w:rPr>
        <w:t xml:space="preserve"> </w:t>
      </w:r>
      <w:r>
        <w:rPr>
          <w:i/>
          <w:color w:val="333333"/>
          <w:spacing w:val="-2"/>
          <w:sz w:val="20"/>
        </w:rPr>
        <w:t>discomfort.</w:t>
      </w:r>
      <w:r>
        <w:rPr>
          <w:i/>
          <w:color w:val="333333"/>
          <w:spacing w:val="-6"/>
          <w:sz w:val="20"/>
        </w:rPr>
        <w:t xml:space="preserve"> </w:t>
      </w:r>
      <w:r>
        <w:rPr>
          <w:i/>
          <w:color w:val="333333"/>
          <w:spacing w:val="-2"/>
          <w:sz w:val="20"/>
        </w:rPr>
        <w:t>Carol,</w:t>
      </w:r>
      <w:r>
        <w:rPr>
          <w:i/>
          <w:color w:val="333333"/>
          <w:spacing w:val="-6"/>
          <w:sz w:val="20"/>
        </w:rPr>
        <w:t xml:space="preserve"> </w:t>
      </w:r>
      <w:r>
        <w:rPr>
          <w:i/>
          <w:color w:val="333333"/>
          <w:spacing w:val="-2"/>
          <w:sz w:val="20"/>
        </w:rPr>
        <w:t>enjoying</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party,</w:t>
      </w:r>
      <w:r>
        <w:rPr>
          <w:i/>
          <w:color w:val="333333"/>
          <w:spacing w:val="-6"/>
          <w:sz w:val="20"/>
        </w:rPr>
        <w:t xml:space="preserve"> </w:t>
      </w:r>
      <w:r>
        <w:rPr>
          <w:i/>
          <w:color w:val="333333"/>
          <w:spacing w:val="-2"/>
          <w:sz w:val="20"/>
        </w:rPr>
        <w:t>moves</w:t>
      </w:r>
      <w:r>
        <w:rPr>
          <w:i/>
          <w:color w:val="333333"/>
          <w:spacing w:val="-6"/>
          <w:sz w:val="20"/>
        </w:rPr>
        <w:t xml:space="preserve"> </w:t>
      </w:r>
      <w:r>
        <w:rPr>
          <w:i/>
          <w:color w:val="333333"/>
          <w:spacing w:val="-2"/>
          <w:sz w:val="20"/>
        </w:rPr>
        <w:t>around</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 xml:space="preserve">room, </w:t>
      </w:r>
      <w:r>
        <w:rPr>
          <w:i/>
          <w:color w:val="333333"/>
          <w:spacing w:val="-4"/>
          <w:sz w:val="20"/>
        </w:rPr>
        <w:t>engaging</w:t>
      </w:r>
      <w:r>
        <w:rPr>
          <w:i/>
          <w:color w:val="333333"/>
          <w:spacing w:val="-9"/>
          <w:sz w:val="20"/>
        </w:rPr>
        <w:t xml:space="preserve"> </w:t>
      </w:r>
      <w:r>
        <w:rPr>
          <w:i/>
          <w:color w:val="333333"/>
          <w:spacing w:val="-4"/>
          <w:sz w:val="20"/>
        </w:rPr>
        <w:t>in</w:t>
      </w:r>
      <w:r>
        <w:rPr>
          <w:i/>
          <w:color w:val="333333"/>
          <w:spacing w:val="-8"/>
          <w:sz w:val="20"/>
        </w:rPr>
        <w:t xml:space="preserve"> </w:t>
      </w:r>
      <w:r>
        <w:rPr>
          <w:i/>
          <w:color w:val="333333"/>
          <w:spacing w:val="-4"/>
          <w:sz w:val="20"/>
        </w:rPr>
        <w:t>lively</w:t>
      </w:r>
      <w:r>
        <w:rPr>
          <w:i/>
          <w:color w:val="333333"/>
          <w:spacing w:val="-8"/>
          <w:sz w:val="20"/>
        </w:rPr>
        <w:t xml:space="preserve"> </w:t>
      </w:r>
      <w:r>
        <w:rPr>
          <w:i/>
          <w:color w:val="333333"/>
          <w:spacing w:val="-4"/>
          <w:sz w:val="20"/>
        </w:rPr>
        <w:t>conversations</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laughing</w:t>
      </w:r>
      <w:r>
        <w:rPr>
          <w:i/>
          <w:color w:val="333333"/>
          <w:spacing w:val="-8"/>
          <w:sz w:val="20"/>
        </w:rPr>
        <w:t xml:space="preserve"> </w:t>
      </w:r>
      <w:r>
        <w:rPr>
          <w:i/>
          <w:color w:val="333333"/>
          <w:spacing w:val="-4"/>
          <w:sz w:val="20"/>
        </w:rPr>
        <w:t>with</w:t>
      </w:r>
      <w:r>
        <w:rPr>
          <w:i/>
          <w:color w:val="333333"/>
          <w:spacing w:val="-8"/>
          <w:sz w:val="20"/>
        </w:rPr>
        <w:t xml:space="preserve"> </w:t>
      </w:r>
      <w:r>
        <w:rPr>
          <w:i/>
          <w:color w:val="333333"/>
          <w:spacing w:val="-4"/>
          <w:sz w:val="20"/>
        </w:rPr>
        <w:t>friends,</w:t>
      </w:r>
      <w:r>
        <w:rPr>
          <w:i/>
          <w:color w:val="333333"/>
          <w:spacing w:val="-8"/>
          <w:sz w:val="20"/>
        </w:rPr>
        <w:t xml:space="preserve"> </w:t>
      </w:r>
      <w:r>
        <w:rPr>
          <w:i/>
          <w:color w:val="333333"/>
          <w:spacing w:val="-4"/>
          <w:sz w:val="20"/>
        </w:rPr>
        <w:t>which</w:t>
      </w:r>
      <w:r>
        <w:rPr>
          <w:i/>
          <w:color w:val="333333"/>
          <w:spacing w:val="-9"/>
          <w:sz w:val="20"/>
        </w:rPr>
        <w:t xml:space="preserve"> </w:t>
      </w:r>
      <w:r>
        <w:rPr>
          <w:i/>
          <w:color w:val="333333"/>
          <w:spacing w:val="-4"/>
          <w:sz w:val="20"/>
        </w:rPr>
        <w:t>reflects</w:t>
      </w:r>
      <w:r>
        <w:rPr>
          <w:i/>
          <w:color w:val="333333"/>
          <w:spacing w:val="-8"/>
          <w:sz w:val="20"/>
        </w:rPr>
        <w:t xml:space="preserve"> </w:t>
      </w:r>
      <w:r>
        <w:rPr>
          <w:i/>
          <w:color w:val="333333"/>
          <w:spacing w:val="-4"/>
          <w:sz w:val="20"/>
        </w:rPr>
        <w:t>her</w:t>
      </w:r>
      <w:r>
        <w:rPr>
          <w:i/>
          <w:color w:val="333333"/>
          <w:spacing w:val="-8"/>
          <w:sz w:val="20"/>
        </w:rPr>
        <w:t xml:space="preserve"> </w:t>
      </w:r>
      <w:r>
        <w:rPr>
          <w:i/>
          <w:color w:val="333333"/>
          <w:spacing w:val="-4"/>
          <w:sz w:val="20"/>
        </w:rPr>
        <w:t>joy</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excitement.</w:t>
      </w:r>
    </w:p>
    <w:p w14:paraId="7C09AB3F" w14:textId="77777777" w:rsidR="0029179C" w:rsidRDefault="00000000">
      <w:pPr>
        <w:spacing w:before="170" w:line="302" w:lineRule="auto"/>
        <w:ind w:left="681" w:right="339"/>
        <w:jc w:val="both"/>
        <w:rPr>
          <w:i/>
          <w:sz w:val="20"/>
        </w:rPr>
      </w:pPr>
      <w:r>
        <w:rPr>
          <w:b/>
          <w:i/>
          <w:color w:val="333333"/>
          <w:sz w:val="20"/>
        </w:rPr>
        <w:t>Example 2:</w:t>
      </w:r>
      <w:r>
        <w:rPr>
          <w:b/>
          <w:i/>
          <w:color w:val="333333"/>
          <w:spacing w:val="-10"/>
          <w:sz w:val="20"/>
        </w:rPr>
        <w:t xml:space="preserve"> </w:t>
      </w:r>
      <w:r>
        <w:rPr>
          <w:i/>
          <w:color w:val="333333"/>
          <w:sz w:val="20"/>
        </w:rPr>
        <w:t>In</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park,</w:t>
      </w:r>
      <w:r>
        <w:rPr>
          <w:i/>
          <w:color w:val="333333"/>
          <w:spacing w:val="-10"/>
          <w:sz w:val="20"/>
        </w:rPr>
        <w:t xml:space="preserve"> </w:t>
      </w:r>
      <w:r>
        <w:rPr>
          <w:i/>
          <w:color w:val="333333"/>
          <w:sz w:val="20"/>
        </w:rPr>
        <w:t>John</w:t>
      </w:r>
      <w:r>
        <w:rPr>
          <w:i/>
          <w:color w:val="333333"/>
          <w:spacing w:val="-10"/>
          <w:sz w:val="20"/>
        </w:rPr>
        <w:t xml:space="preserve"> </w:t>
      </w:r>
      <w:r>
        <w:rPr>
          <w:i/>
          <w:color w:val="333333"/>
          <w:sz w:val="20"/>
        </w:rPr>
        <w:t>reaches</w:t>
      </w:r>
      <w:r>
        <w:rPr>
          <w:i/>
          <w:color w:val="333333"/>
          <w:spacing w:val="-10"/>
          <w:sz w:val="20"/>
        </w:rPr>
        <w:t xml:space="preserve"> </w:t>
      </w:r>
      <w:r>
        <w:rPr>
          <w:i/>
          <w:color w:val="333333"/>
          <w:sz w:val="20"/>
        </w:rPr>
        <w:t>out</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pet</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dog,</w:t>
      </w:r>
      <w:r>
        <w:rPr>
          <w:i/>
          <w:color w:val="333333"/>
          <w:spacing w:val="-10"/>
          <w:sz w:val="20"/>
        </w:rPr>
        <w:t xml:space="preserve"> </w:t>
      </w:r>
      <w:r>
        <w:rPr>
          <w:i/>
          <w:color w:val="333333"/>
          <w:sz w:val="20"/>
        </w:rPr>
        <w:t>laughing</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inviting</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dog</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 xml:space="preserve">play. </w:t>
      </w:r>
      <w:r>
        <w:rPr>
          <w:i/>
          <w:color w:val="333333"/>
          <w:spacing w:val="-2"/>
          <w:sz w:val="20"/>
        </w:rPr>
        <w:t>Carol,</w:t>
      </w:r>
      <w:r>
        <w:rPr>
          <w:i/>
          <w:color w:val="333333"/>
          <w:spacing w:val="-10"/>
          <w:sz w:val="20"/>
        </w:rPr>
        <w:t xml:space="preserve"> </w:t>
      </w:r>
      <w:r>
        <w:rPr>
          <w:i/>
          <w:color w:val="333333"/>
          <w:spacing w:val="-2"/>
          <w:sz w:val="20"/>
        </w:rPr>
        <w:t>feeling</w:t>
      </w:r>
      <w:r>
        <w:rPr>
          <w:i/>
          <w:color w:val="333333"/>
          <w:spacing w:val="-10"/>
          <w:sz w:val="20"/>
        </w:rPr>
        <w:t xml:space="preserve"> </w:t>
      </w:r>
      <w:r>
        <w:rPr>
          <w:i/>
          <w:color w:val="333333"/>
          <w:spacing w:val="-2"/>
          <w:sz w:val="20"/>
        </w:rPr>
        <w:t>scared,</w:t>
      </w:r>
      <w:r>
        <w:rPr>
          <w:i/>
          <w:color w:val="333333"/>
          <w:spacing w:val="-10"/>
          <w:sz w:val="20"/>
        </w:rPr>
        <w:t xml:space="preserve"> </w:t>
      </w:r>
      <w:r>
        <w:rPr>
          <w:i/>
          <w:color w:val="333333"/>
          <w:spacing w:val="-2"/>
          <w:sz w:val="20"/>
        </w:rPr>
        <w:t>crosses</w:t>
      </w:r>
      <w:r>
        <w:rPr>
          <w:i/>
          <w:color w:val="333333"/>
          <w:spacing w:val="-10"/>
          <w:sz w:val="20"/>
        </w:rPr>
        <w:t xml:space="preserve"> </w:t>
      </w:r>
      <w:r>
        <w:rPr>
          <w:i/>
          <w:color w:val="333333"/>
          <w:spacing w:val="-2"/>
          <w:sz w:val="20"/>
        </w:rPr>
        <w:t>her</w:t>
      </w:r>
      <w:r>
        <w:rPr>
          <w:i/>
          <w:color w:val="333333"/>
          <w:spacing w:val="-10"/>
          <w:sz w:val="20"/>
        </w:rPr>
        <w:t xml:space="preserve"> </w:t>
      </w:r>
      <w:r>
        <w:rPr>
          <w:i/>
          <w:color w:val="333333"/>
          <w:spacing w:val="-2"/>
          <w:sz w:val="20"/>
        </w:rPr>
        <w:t>arms,</w:t>
      </w:r>
      <w:r>
        <w:rPr>
          <w:i/>
          <w:color w:val="333333"/>
          <w:spacing w:val="-10"/>
          <w:sz w:val="20"/>
        </w:rPr>
        <w:t xml:space="preserve"> </w:t>
      </w:r>
      <w:r>
        <w:rPr>
          <w:i/>
          <w:color w:val="333333"/>
          <w:spacing w:val="-2"/>
          <w:sz w:val="20"/>
        </w:rPr>
        <w:t>takes</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step</w:t>
      </w:r>
      <w:r>
        <w:rPr>
          <w:i/>
          <w:color w:val="333333"/>
          <w:spacing w:val="-10"/>
          <w:sz w:val="20"/>
        </w:rPr>
        <w:t xml:space="preserve"> </w:t>
      </w:r>
      <w:r>
        <w:rPr>
          <w:i/>
          <w:color w:val="333333"/>
          <w:spacing w:val="-2"/>
          <w:sz w:val="20"/>
        </w:rPr>
        <w:t>back,</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asks</w:t>
      </w:r>
      <w:r>
        <w:rPr>
          <w:i/>
          <w:color w:val="333333"/>
          <w:spacing w:val="-10"/>
          <w:sz w:val="20"/>
        </w:rPr>
        <w:t xml:space="preserve"> </w:t>
      </w:r>
      <w:r>
        <w:rPr>
          <w:i/>
          <w:color w:val="333333"/>
          <w:spacing w:val="-2"/>
          <w:sz w:val="20"/>
        </w:rPr>
        <w:t>John</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keep</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dog</w:t>
      </w:r>
      <w:r>
        <w:rPr>
          <w:i/>
          <w:color w:val="333333"/>
          <w:spacing w:val="-10"/>
          <w:sz w:val="20"/>
        </w:rPr>
        <w:t xml:space="preserve"> </w:t>
      </w:r>
      <w:r>
        <w:rPr>
          <w:i/>
          <w:color w:val="333333"/>
          <w:spacing w:val="-2"/>
          <w:sz w:val="20"/>
        </w:rPr>
        <w:t>away</w:t>
      </w:r>
      <w:r>
        <w:rPr>
          <w:i/>
          <w:color w:val="333333"/>
          <w:spacing w:val="-10"/>
          <w:sz w:val="20"/>
        </w:rPr>
        <w:t xml:space="preserve"> </w:t>
      </w:r>
      <w:r>
        <w:rPr>
          <w:i/>
          <w:color w:val="333333"/>
          <w:spacing w:val="-2"/>
          <w:sz w:val="20"/>
        </w:rPr>
        <w:t xml:space="preserve">from </w:t>
      </w:r>
      <w:r>
        <w:rPr>
          <w:i/>
          <w:color w:val="333333"/>
          <w:sz w:val="20"/>
        </w:rPr>
        <w:t>her.</w:t>
      </w:r>
      <w:r>
        <w:rPr>
          <w:i/>
          <w:color w:val="333333"/>
          <w:spacing w:val="-3"/>
          <w:sz w:val="20"/>
        </w:rPr>
        <w:t xml:space="preserve"> </w:t>
      </w:r>
      <w:r>
        <w:rPr>
          <w:i/>
          <w:color w:val="333333"/>
          <w:sz w:val="20"/>
        </w:rPr>
        <w:t>Her</w:t>
      </w:r>
      <w:r>
        <w:rPr>
          <w:i/>
          <w:color w:val="333333"/>
          <w:spacing w:val="-3"/>
          <w:sz w:val="20"/>
        </w:rPr>
        <w:t xml:space="preserve"> </w:t>
      </w:r>
      <w:r>
        <w:rPr>
          <w:i/>
          <w:color w:val="333333"/>
          <w:sz w:val="20"/>
        </w:rPr>
        <w:t>actions</w:t>
      </w:r>
      <w:r>
        <w:rPr>
          <w:i/>
          <w:color w:val="333333"/>
          <w:spacing w:val="-3"/>
          <w:sz w:val="20"/>
        </w:rPr>
        <w:t xml:space="preserve"> </w:t>
      </w:r>
      <w:r>
        <w:rPr>
          <w:i/>
          <w:color w:val="333333"/>
          <w:sz w:val="20"/>
        </w:rPr>
        <w:t>show</w:t>
      </w:r>
      <w:r>
        <w:rPr>
          <w:i/>
          <w:color w:val="333333"/>
          <w:spacing w:val="-3"/>
          <w:sz w:val="20"/>
        </w:rPr>
        <w:t xml:space="preserve"> </w:t>
      </w:r>
      <w:r>
        <w:rPr>
          <w:i/>
          <w:color w:val="333333"/>
          <w:sz w:val="20"/>
        </w:rPr>
        <w:t>her</w:t>
      </w:r>
      <w:r>
        <w:rPr>
          <w:i/>
          <w:color w:val="333333"/>
          <w:spacing w:val="-3"/>
          <w:sz w:val="20"/>
        </w:rPr>
        <w:t xml:space="preserve"> </w:t>
      </w:r>
      <w:r>
        <w:rPr>
          <w:i/>
          <w:color w:val="333333"/>
          <w:sz w:val="20"/>
        </w:rPr>
        <w:t>fear</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discomfort</w:t>
      </w:r>
      <w:r>
        <w:rPr>
          <w:i/>
          <w:color w:val="333333"/>
          <w:spacing w:val="-3"/>
          <w:sz w:val="20"/>
        </w:rPr>
        <w:t xml:space="preserve"> </w:t>
      </w:r>
      <w:r>
        <w:rPr>
          <w:i/>
          <w:color w:val="333333"/>
          <w:sz w:val="20"/>
        </w:rPr>
        <w:t>with</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situation.</w:t>
      </w:r>
    </w:p>
    <w:p w14:paraId="19FB96E9" w14:textId="77777777" w:rsidR="0029179C" w:rsidRDefault="0029179C">
      <w:pPr>
        <w:pStyle w:val="BodyText"/>
        <w:spacing w:before="184"/>
        <w:rPr>
          <w:i/>
        </w:rPr>
      </w:pPr>
    </w:p>
    <w:p w14:paraId="63D92868" w14:textId="77777777" w:rsidR="0029179C" w:rsidRDefault="00000000">
      <w:pPr>
        <w:pStyle w:val="BodyText"/>
        <w:ind w:left="340"/>
      </w:pPr>
      <w:r>
        <w:rPr>
          <w:color w:val="333333"/>
        </w:rPr>
        <w:t>Encourage</w:t>
      </w:r>
      <w:r>
        <w:rPr>
          <w:color w:val="333333"/>
          <w:spacing w:val="-4"/>
        </w:rPr>
        <w:t xml:space="preserve"> </w:t>
      </w:r>
      <w:r>
        <w:rPr>
          <w:color w:val="333333"/>
        </w:rPr>
        <w:t>people</w:t>
      </w:r>
      <w:r>
        <w:rPr>
          <w:color w:val="333333"/>
          <w:spacing w:val="-3"/>
        </w:rPr>
        <w:t xml:space="preserve"> </w:t>
      </w:r>
      <w:r>
        <w:rPr>
          <w:color w:val="333333"/>
        </w:rPr>
        <w:t>to</w:t>
      </w:r>
      <w:r>
        <w:rPr>
          <w:color w:val="333333"/>
          <w:spacing w:val="-3"/>
        </w:rPr>
        <w:t xml:space="preserve"> </w:t>
      </w:r>
      <w:r>
        <w:rPr>
          <w:color w:val="333333"/>
        </w:rPr>
        <w:t>share</w:t>
      </w:r>
      <w:r>
        <w:rPr>
          <w:color w:val="333333"/>
          <w:spacing w:val="-3"/>
        </w:rPr>
        <w:t xml:space="preserve"> </w:t>
      </w:r>
      <w:r>
        <w:rPr>
          <w:color w:val="333333"/>
        </w:rPr>
        <w:t>any</w:t>
      </w:r>
      <w:r>
        <w:rPr>
          <w:color w:val="333333"/>
          <w:spacing w:val="-3"/>
        </w:rPr>
        <w:t xml:space="preserve"> </w:t>
      </w:r>
      <w:r>
        <w:rPr>
          <w:color w:val="333333"/>
        </w:rPr>
        <w:t>examples</w:t>
      </w:r>
      <w:r>
        <w:rPr>
          <w:color w:val="333333"/>
          <w:spacing w:val="-3"/>
        </w:rPr>
        <w:t xml:space="preserve"> </w:t>
      </w:r>
      <w:r>
        <w:rPr>
          <w:color w:val="333333"/>
        </w:rPr>
        <w:t>they</w:t>
      </w:r>
      <w:r>
        <w:rPr>
          <w:color w:val="333333"/>
          <w:spacing w:val="-3"/>
        </w:rPr>
        <w:t xml:space="preserve"> </w:t>
      </w:r>
      <w:r>
        <w:rPr>
          <w:color w:val="333333"/>
        </w:rPr>
        <w:t>might</w:t>
      </w:r>
      <w:r>
        <w:rPr>
          <w:color w:val="333333"/>
          <w:spacing w:val="-3"/>
        </w:rPr>
        <w:t xml:space="preserve"> </w:t>
      </w:r>
      <w:r>
        <w:rPr>
          <w:color w:val="333333"/>
        </w:rPr>
        <w:t>have</w:t>
      </w:r>
      <w:r>
        <w:rPr>
          <w:color w:val="333333"/>
          <w:spacing w:val="-3"/>
        </w:rPr>
        <w:t xml:space="preserve"> </w:t>
      </w:r>
      <w:r>
        <w:rPr>
          <w:color w:val="333333"/>
        </w:rPr>
        <w:t>and</w:t>
      </w:r>
      <w:r>
        <w:rPr>
          <w:color w:val="333333"/>
          <w:spacing w:val="-3"/>
        </w:rPr>
        <w:t xml:space="preserve"> </w:t>
      </w:r>
      <w:r>
        <w:rPr>
          <w:color w:val="333333"/>
        </w:rPr>
        <w:t>invite</w:t>
      </w:r>
      <w:r>
        <w:rPr>
          <w:color w:val="333333"/>
          <w:spacing w:val="-3"/>
        </w:rPr>
        <w:t xml:space="preserve"> </w:t>
      </w:r>
      <w:r>
        <w:rPr>
          <w:color w:val="333333"/>
          <w:spacing w:val="-2"/>
        </w:rPr>
        <w:t>questions.</w:t>
      </w:r>
    </w:p>
    <w:p w14:paraId="1CF00DBA" w14:textId="77777777" w:rsidR="0029179C" w:rsidRDefault="0029179C">
      <w:pPr>
        <w:pStyle w:val="BodyText"/>
        <w:spacing w:before="203"/>
      </w:pPr>
    </w:p>
    <w:p w14:paraId="404B5A48"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25D36176" w14:textId="77777777" w:rsidR="0029179C" w:rsidRDefault="00000000">
      <w:pPr>
        <w:pStyle w:val="BodyText"/>
        <w:spacing w:before="293" w:line="302" w:lineRule="auto"/>
        <w:ind w:left="340"/>
      </w:pPr>
      <w:r>
        <w:rPr>
          <w:color w:val="333333"/>
        </w:rPr>
        <w:t>Ask</w:t>
      </w:r>
      <w:r>
        <w:rPr>
          <w:color w:val="333333"/>
          <w:spacing w:val="-2"/>
        </w:rPr>
        <w:t xml:space="preserve"> </w:t>
      </w:r>
      <w:r>
        <w:rPr>
          <w:color w:val="333333"/>
        </w:rPr>
        <w:t>participants</w:t>
      </w:r>
      <w:r>
        <w:rPr>
          <w:color w:val="333333"/>
          <w:spacing w:val="-2"/>
        </w:rPr>
        <w:t xml:space="preserve"> </w:t>
      </w:r>
      <w:r>
        <w:rPr>
          <w:color w:val="333333"/>
        </w:rPr>
        <w:t>to</w:t>
      </w:r>
      <w:r>
        <w:rPr>
          <w:color w:val="333333"/>
          <w:spacing w:val="-2"/>
        </w:rPr>
        <w:t xml:space="preserve"> </w:t>
      </w:r>
      <w:r>
        <w:rPr>
          <w:color w:val="333333"/>
        </w:rPr>
        <w:t>take</w:t>
      </w:r>
      <w:r>
        <w:rPr>
          <w:color w:val="333333"/>
          <w:spacing w:val="-2"/>
        </w:rPr>
        <w:t xml:space="preserve"> </w:t>
      </w:r>
      <w:r>
        <w:rPr>
          <w:color w:val="333333"/>
        </w:rPr>
        <w:t>a</w:t>
      </w:r>
      <w:r>
        <w:rPr>
          <w:color w:val="333333"/>
          <w:spacing w:val="-2"/>
        </w:rPr>
        <w:t xml:space="preserve"> </w:t>
      </w:r>
      <w:r>
        <w:rPr>
          <w:color w:val="333333"/>
        </w:rPr>
        <w:t>moment</w:t>
      </w:r>
      <w:r>
        <w:rPr>
          <w:color w:val="333333"/>
          <w:spacing w:val="-2"/>
        </w:rPr>
        <w:t xml:space="preserve"> </w:t>
      </w:r>
      <w:r>
        <w:rPr>
          <w:color w:val="333333"/>
        </w:rPr>
        <w:t>to</w:t>
      </w:r>
      <w:r>
        <w:rPr>
          <w:color w:val="333333"/>
          <w:spacing w:val="-2"/>
        </w:rPr>
        <w:t xml:space="preserve"> </w:t>
      </w:r>
      <w:r>
        <w:rPr>
          <w:color w:val="333333"/>
        </w:rPr>
        <w:t>reflect</w:t>
      </w:r>
      <w:r>
        <w:rPr>
          <w:color w:val="333333"/>
          <w:spacing w:val="-2"/>
        </w:rPr>
        <w:t xml:space="preserve"> </w:t>
      </w:r>
      <w:r>
        <w:rPr>
          <w:color w:val="333333"/>
        </w:rPr>
        <w:t>on</w:t>
      </w:r>
      <w:r>
        <w:rPr>
          <w:color w:val="333333"/>
          <w:spacing w:val="-2"/>
        </w:rPr>
        <w:t xml:space="preserve"> </w:t>
      </w:r>
      <w:r>
        <w:rPr>
          <w:color w:val="333333"/>
        </w:rPr>
        <w:t>the</w:t>
      </w:r>
      <w:r>
        <w:rPr>
          <w:color w:val="333333"/>
          <w:spacing w:val="-2"/>
        </w:rPr>
        <w:t xml:space="preserve"> </w:t>
      </w:r>
      <w:r>
        <w:rPr>
          <w:color w:val="333333"/>
        </w:rPr>
        <w:t>following</w:t>
      </w:r>
      <w:r>
        <w:rPr>
          <w:color w:val="333333"/>
          <w:spacing w:val="-2"/>
        </w:rPr>
        <w:t xml:space="preserve"> </w:t>
      </w:r>
      <w:r>
        <w:rPr>
          <w:color w:val="333333"/>
        </w:rPr>
        <w:t>questions</w:t>
      </w:r>
      <w:r>
        <w:rPr>
          <w:color w:val="333333"/>
          <w:spacing w:val="-2"/>
        </w:rPr>
        <w:t xml:space="preserve"> </w:t>
      </w:r>
      <w:r>
        <w:rPr>
          <w:color w:val="333333"/>
        </w:rPr>
        <w:t>by</w:t>
      </w:r>
      <w:r>
        <w:rPr>
          <w:color w:val="333333"/>
          <w:spacing w:val="-2"/>
        </w:rPr>
        <w:t xml:space="preserve"> </w:t>
      </w:r>
      <w:r>
        <w:rPr>
          <w:color w:val="333333"/>
        </w:rPr>
        <w:t>writing</w:t>
      </w:r>
      <w:r>
        <w:rPr>
          <w:color w:val="333333"/>
          <w:spacing w:val="-2"/>
        </w:rPr>
        <w:t xml:space="preserve"> </w:t>
      </w:r>
      <w:r>
        <w:rPr>
          <w:color w:val="333333"/>
        </w:rPr>
        <w:t>down their responses in their workbook:</w:t>
      </w:r>
    </w:p>
    <w:p w14:paraId="394EB586" w14:textId="77777777" w:rsidR="0029179C" w:rsidRDefault="0029179C">
      <w:pPr>
        <w:pStyle w:val="BodyText"/>
        <w:spacing w:before="70"/>
      </w:pPr>
    </w:p>
    <w:p w14:paraId="1B969E5D"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05120" behindDoc="0" locked="0" layoutInCell="1" allowOverlap="1" wp14:anchorId="0076D769" wp14:editId="29F9C598">
                <wp:simplePos x="0" y="0"/>
                <wp:positionH relativeFrom="page">
                  <wp:posOffset>1314005</wp:posOffset>
                </wp:positionH>
                <wp:positionV relativeFrom="paragraph">
                  <wp:posOffset>2225</wp:posOffset>
                </wp:positionV>
                <wp:extent cx="1270" cy="1181100"/>
                <wp:effectExtent l="0" t="0" r="0" b="0"/>
                <wp:wrapNone/>
                <wp:docPr id="1259" name="Graphic 1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81100"/>
                        </a:xfrm>
                        <a:custGeom>
                          <a:avLst/>
                          <a:gdLst/>
                          <a:ahLst/>
                          <a:cxnLst/>
                          <a:rect l="l" t="t" r="r" b="b"/>
                          <a:pathLst>
                            <a:path h="1181100">
                              <a:moveTo>
                                <a:pt x="0" y="118098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D532142" id="Graphic 1259" o:spid="_x0000_s1026" style="position:absolute;margin-left:103.45pt;margin-top:.2pt;width:.1pt;height:93pt;z-index:16005120;visibility:visible;mso-wrap-style:square;mso-wrap-distance-left:0;mso-wrap-distance-top:0;mso-wrap-distance-right:0;mso-wrap-distance-bottom:0;mso-position-horizontal:absolute;mso-position-horizontal-relative:page;mso-position-vertical:absolute;mso-position-vertical-relative:text;v-text-anchor:top" coordsize="1270,118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" path="m,1180985l,e" filled="f" strokecolor="#d1a326" strokeweight="3pt">
                <v:path arrowok="t"/>
                <w10:wrap anchorx="page"/>
              </v:shape>
            </w:pict>
          </mc:Fallback>
        </mc:AlternateContent>
      </w:r>
      <w:r>
        <w:rPr>
          <w:i/>
          <w:color w:val="333333"/>
          <w:sz w:val="20"/>
        </w:rPr>
        <w:t>Now that we’ve explored the three elements of emotions, take a moment to reflect on these questions</w:t>
      </w:r>
      <w:r>
        <w:rPr>
          <w:i/>
          <w:color w:val="333333"/>
          <w:spacing w:val="-5"/>
          <w:sz w:val="20"/>
        </w:rPr>
        <w:t xml:space="preserve"> </w:t>
      </w:r>
      <w:r>
        <w:rPr>
          <w:i/>
          <w:color w:val="333333"/>
          <w:sz w:val="20"/>
        </w:rPr>
        <w:t>by</w:t>
      </w:r>
      <w:r>
        <w:rPr>
          <w:i/>
          <w:color w:val="333333"/>
          <w:spacing w:val="-5"/>
          <w:sz w:val="20"/>
        </w:rPr>
        <w:t xml:space="preserve"> </w:t>
      </w:r>
      <w:r>
        <w:rPr>
          <w:i/>
          <w:color w:val="333333"/>
          <w:sz w:val="20"/>
        </w:rPr>
        <w:t>writing</w:t>
      </w:r>
      <w:r>
        <w:rPr>
          <w:i/>
          <w:color w:val="333333"/>
          <w:spacing w:val="-5"/>
          <w:sz w:val="20"/>
        </w:rPr>
        <w:t xml:space="preserve"> </w:t>
      </w:r>
      <w:r>
        <w:rPr>
          <w:i/>
          <w:color w:val="333333"/>
          <w:sz w:val="20"/>
        </w:rPr>
        <w:t>down</w:t>
      </w:r>
      <w:r>
        <w:rPr>
          <w:i/>
          <w:color w:val="333333"/>
          <w:spacing w:val="-5"/>
          <w:sz w:val="20"/>
        </w:rPr>
        <w:t xml:space="preserve"> </w:t>
      </w:r>
      <w:r>
        <w:rPr>
          <w:i/>
          <w:color w:val="333333"/>
          <w:sz w:val="20"/>
        </w:rPr>
        <w:t>some</w:t>
      </w:r>
      <w:r>
        <w:rPr>
          <w:i/>
          <w:color w:val="333333"/>
          <w:spacing w:val="-5"/>
          <w:sz w:val="20"/>
        </w:rPr>
        <w:t xml:space="preserve"> </w:t>
      </w:r>
      <w:r>
        <w:rPr>
          <w:i/>
          <w:color w:val="333333"/>
          <w:sz w:val="20"/>
        </w:rPr>
        <w:t>responses</w:t>
      </w:r>
      <w:r>
        <w:rPr>
          <w:i/>
          <w:color w:val="333333"/>
          <w:spacing w:val="-5"/>
          <w:sz w:val="20"/>
        </w:rPr>
        <w:t xml:space="preserve"> </w:t>
      </w:r>
      <w:r>
        <w:rPr>
          <w:i/>
          <w:color w:val="333333"/>
          <w:sz w:val="20"/>
        </w:rPr>
        <w:t>on</w:t>
      </w:r>
      <w:r>
        <w:rPr>
          <w:i/>
          <w:color w:val="333333"/>
          <w:spacing w:val="-5"/>
          <w:sz w:val="20"/>
        </w:rPr>
        <w:t xml:space="preserve"> </w:t>
      </w:r>
      <w:r>
        <w:rPr>
          <w:i/>
          <w:color w:val="333333"/>
          <w:sz w:val="20"/>
        </w:rPr>
        <w:t>page</w:t>
      </w:r>
      <w:r>
        <w:rPr>
          <w:i/>
          <w:color w:val="333333"/>
          <w:spacing w:val="-5"/>
          <w:sz w:val="20"/>
        </w:rPr>
        <w:t xml:space="preserve"> </w:t>
      </w:r>
      <w:r>
        <w:rPr>
          <w:i/>
          <w:color w:val="333333"/>
          <w:sz w:val="20"/>
        </w:rPr>
        <w:t>69</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workbook:</w:t>
      </w:r>
    </w:p>
    <w:p w14:paraId="7C46109A" w14:textId="77777777" w:rsidR="0029179C" w:rsidRDefault="00000000">
      <w:pPr>
        <w:tabs>
          <w:tab w:val="left" w:pos="1077"/>
        </w:tabs>
        <w:spacing w:before="17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Which</w:t>
      </w:r>
      <w:r>
        <w:rPr>
          <w:i/>
          <w:color w:val="333333"/>
          <w:spacing w:val="17"/>
          <w:sz w:val="20"/>
        </w:rPr>
        <w:t xml:space="preserve"> </w:t>
      </w:r>
      <w:r>
        <w:rPr>
          <w:i/>
          <w:color w:val="333333"/>
          <w:sz w:val="20"/>
        </w:rPr>
        <w:t>of</w:t>
      </w:r>
      <w:r>
        <w:rPr>
          <w:i/>
          <w:color w:val="333333"/>
          <w:spacing w:val="17"/>
          <w:sz w:val="20"/>
        </w:rPr>
        <w:t xml:space="preserve"> </w:t>
      </w:r>
      <w:r>
        <w:rPr>
          <w:i/>
          <w:color w:val="333333"/>
          <w:sz w:val="20"/>
        </w:rPr>
        <w:t>the</w:t>
      </w:r>
      <w:r>
        <w:rPr>
          <w:i/>
          <w:color w:val="333333"/>
          <w:spacing w:val="17"/>
          <w:sz w:val="20"/>
        </w:rPr>
        <w:t xml:space="preserve"> </w:t>
      </w:r>
      <w:r>
        <w:rPr>
          <w:i/>
          <w:color w:val="333333"/>
          <w:sz w:val="20"/>
        </w:rPr>
        <w:t>three</w:t>
      </w:r>
      <w:r>
        <w:rPr>
          <w:i/>
          <w:color w:val="333333"/>
          <w:spacing w:val="17"/>
          <w:sz w:val="20"/>
        </w:rPr>
        <w:t xml:space="preserve"> </w:t>
      </w:r>
      <w:r>
        <w:rPr>
          <w:i/>
          <w:color w:val="333333"/>
          <w:sz w:val="20"/>
        </w:rPr>
        <w:t>elements</w:t>
      </w:r>
      <w:r>
        <w:rPr>
          <w:i/>
          <w:color w:val="333333"/>
          <w:spacing w:val="17"/>
          <w:sz w:val="20"/>
        </w:rPr>
        <w:t xml:space="preserve"> </w:t>
      </w:r>
      <w:r>
        <w:rPr>
          <w:i/>
          <w:color w:val="333333"/>
          <w:sz w:val="20"/>
        </w:rPr>
        <w:t>of</w:t>
      </w:r>
      <w:r>
        <w:rPr>
          <w:i/>
          <w:color w:val="333333"/>
          <w:spacing w:val="17"/>
          <w:sz w:val="20"/>
        </w:rPr>
        <w:t xml:space="preserve"> </w:t>
      </w:r>
      <w:r>
        <w:rPr>
          <w:i/>
          <w:color w:val="333333"/>
          <w:sz w:val="20"/>
        </w:rPr>
        <w:t>emotional</w:t>
      </w:r>
      <w:r>
        <w:rPr>
          <w:i/>
          <w:color w:val="333333"/>
          <w:spacing w:val="17"/>
          <w:sz w:val="20"/>
        </w:rPr>
        <w:t xml:space="preserve"> </w:t>
      </w:r>
      <w:r>
        <w:rPr>
          <w:i/>
          <w:color w:val="333333"/>
          <w:sz w:val="20"/>
        </w:rPr>
        <w:t>experience</w:t>
      </w:r>
      <w:r>
        <w:rPr>
          <w:i/>
          <w:color w:val="333333"/>
          <w:spacing w:val="17"/>
          <w:sz w:val="20"/>
        </w:rPr>
        <w:t xml:space="preserve"> </w:t>
      </w:r>
      <w:r>
        <w:rPr>
          <w:i/>
          <w:color w:val="333333"/>
          <w:sz w:val="20"/>
        </w:rPr>
        <w:t>are</w:t>
      </w:r>
      <w:r>
        <w:rPr>
          <w:i/>
          <w:color w:val="333333"/>
          <w:spacing w:val="17"/>
          <w:sz w:val="20"/>
        </w:rPr>
        <w:t xml:space="preserve"> </w:t>
      </w:r>
      <w:r>
        <w:rPr>
          <w:i/>
          <w:color w:val="333333"/>
          <w:sz w:val="20"/>
        </w:rPr>
        <w:t>you</w:t>
      </w:r>
      <w:r>
        <w:rPr>
          <w:i/>
          <w:color w:val="333333"/>
          <w:spacing w:val="17"/>
          <w:sz w:val="20"/>
        </w:rPr>
        <w:t xml:space="preserve"> </w:t>
      </w:r>
      <w:r>
        <w:rPr>
          <w:i/>
          <w:color w:val="333333"/>
          <w:sz w:val="20"/>
        </w:rPr>
        <w:t>usually</w:t>
      </w:r>
      <w:r>
        <w:rPr>
          <w:i/>
          <w:color w:val="333333"/>
          <w:spacing w:val="17"/>
          <w:sz w:val="20"/>
        </w:rPr>
        <w:t xml:space="preserve"> </w:t>
      </w:r>
      <w:r>
        <w:rPr>
          <w:i/>
          <w:color w:val="333333"/>
          <w:sz w:val="20"/>
        </w:rPr>
        <w:t>most</w:t>
      </w:r>
      <w:r>
        <w:rPr>
          <w:i/>
          <w:color w:val="333333"/>
          <w:spacing w:val="17"/>
          <w:sz w:val="20"/>
        </w:rPr>
        <w:t xml:space="preserve"> </w:t>
      </w:r>
      <w:r>
        <w:rPr>
          <w:i/>
          <w:color w:val="333333"/>
          <w:sz w:val="20"/>
        </w:rPr>
        <w:t>aware</w:t>
      </w:r>
      <w:r>
        <w:rPr>
          <w:i/>
          <w:color w:val="333333"/>
          <w:spacing w:val="17"/>
          <w:sz w:val="20"/>
        </w:rPr>
        <w:t xml:space="preserve"> </w:t>
      </w:r>
      <w:r>
        <w:rPr>
          <w:i/>
          <w:color w:val="333333"/>
          <w:sz w:val="20"/>
        </w:rPr>
        <w:t>of</w:t>
      </w:r>
      <w:r>
        <w:rPr>
          <w:i/>
          <w:color w:val="333333"/>
          <w:spacing w:val="17"/>
          <w:sz w:val="20"/>
        </w:rPr>
        <w:t xml:space="preserve"> </w:t>
      </w:r>
      <w:r>
        <w:rPr>
          <w:i/>
          <w:color w:val="333333"/>
          <w:sz w:val="20"/>
        </w:rPr>
        <w:t xml:space="preserve">in </w:t>
      </w:r>
      <w:r>
        <w:rPr>
          <w:i/>
          <w:color w:val="333333"/>
          <w:spacing w:val="-2"/>
          <w:sz w:val="20"/>
        </w:rPr>
        <w:t>yourself?</w:t>
      </w:r>
    </w:p>
    <w:p w14:paraId="26F7D457" w14:textId="0E3FE05B" w:rsidR="0029179C" w:rsidRDefault="00000000" w:rsidP="003F3C0B">
      <w:pPr>
        <w:spacing w:before="61"/>
        <w:ind w:left="1077" w:hanging="397"/>
        <w:jc w:val="both"/>
        <w:rPr>
          <w:i/>
          <w:sz w:val="20"/>
        </w:rPr>
      </w:pPr>
      <w:r>
        <w:rPr>
          <w:rFonts w:ascii="Wingdings 3" w:hAnsi="Wingdings 3"/>
          <w:color w:val="D1A326"/>
          <w:spacing w:val="-2"/>
          <w:position w:val="-1"/>
        </w:rPr>
        <w:t></w:t>
      </w:r>
      <w:r w:rsidR="003F3C0B">
        <w:rPr>
          <w:rFonts w:ascii="Times New Roman" w:hAnsi="Times New Roman"/>
          <w:color w:val="D1A326"/>
          <w:position w:val="-1"/>
        </w:rPr>
        <w:tab/>
      </w:r>
      <w:r>
        <w:rPr>
          <w:i/>
          <w:color w:val="333333"/>
          <w:spacing w:val="-2"/>
          <w:sz w:val="20"/>
        </w:rPr>
        <w:t>What</w:t>
      </w:r>
      <w:r>
        <w:rPr>
          <w:i/>
          <w:color w:val="333333"/>
          <w:spacing w:val="-8"/>
          <w:sz w:val="20"/>
        </w:rPr>
        <w:t xml:space="preserve"> </w:t>
      </w:r>
      <w:r>
        <w:rPr>
          <w:i/>
          <w:color w:val="333333"/>
          <w:spacing w:val="-2"/>
          <w:sz w:val="20"/>
        </w:rPr>
        <w:t>is</w:t>
      </w:r>
      <w:r>
        <w:rPr>
          <w:i/>
          <w:color w:val="333333"/>
          <w:spacing w:val="-10"/>
          <w:sz w:val="20"/>
        </w:rPr>
        <w:t xml:space="preserve"> </w:t>
      </w:r>
      <w:r>
        <w:rPr>
          <w:i/>
          <w:color w:val="333333"/>
          <w:spacing w:val="-2"/>
          <w:sz w:val="20"/>
        </w:rPr>
        <w:t>the</w:t>
      </w:r>
      <w:r>
        <w:rPr>
          <w:i/>
          <w:color w:val="333333"/>
          <w:spacing w:val="-9"/>
          <w:sz w:val="20"/>
        </w:rPr>
        <w:t xml:space="preserve"> </w:t>
      </w:r>
      <w:r>
        <w:rPr>
          <w:i/>
          <w:color w:val="333333"/>
          <w:spacing w:val="-2"/>
          <w:sz w:val="20"/>
        </w:rPr>
        <w:t>impact</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each</w:t>
      </w:r>
      <w:r>
        <w:rPr>
          <w:i/>
          <w:color w:val="333333"/>
          <w:spacing w:val="-10"/>
          <w:sz w:val="20"/>
        </w:rPr>
        <w:t xml:space="preserve"> </w:t>
      </w:r>
      <w:r>
        <w:rPr>
          <w:i/>
          <w:color w:val="333333"/>
          <w:spacing w:val="-2"/>
          <w:sz w:val="20"/>
        </w:rPr>
        <w:t>of</w:t>
      </w:r>
      <w:r>
        <w:rPr>
          <w:i/>
          <w:color w:val="333333"/>
          <w:spacing w:val="-9"/>
          <w:sz w:val="20"/>
        </w:rPr>
        <w:t xml:space="preserve"> </w:t>
      </w:r>
      <w:r>
        <w:rPr>
          <w:i/>
          <w:color w:val="333333"/>
          <w:spacing w:val="-2"/>
          <w:sz w:val="20"/>
        </w:rPr>
        <w:t>us</w:t>
      </w:r>
      <w:r>
        <w:rPr>
          <w:i/>
          <w:color w:val="333333"/>
          <w:spacing w:val="-9"/>
          <w:sz w:val="20"/>
        </w:rPr>
        <w:t xml:space="preserve"> </w:t>
      </w:r>
      <w:r>
        <w:rPr>
          <w:i/>
          <w:color w:val="333333"/>
          <w:spacing w:val="-2"/>
          <w:sz w:val="20"/>
        </w:rPr>
        <w:t>having</w:t>
      </w:r>
      <w:r>
        <w:rPr>
          <w:i/>
          <w:color w:val="333333"/>
          <w:spacing w:val="-9"/>
          <w:sz w:val="20"/>
        </w:rPr>
        <w:t xml:space="preserve"> </w:t>
      </w:r>
      <w:r>
        <w:rPr>
          <w:i/>
          <w:color w:val="333333"/>
          <w:spacing w:val="-2"/>
          <w:sz w:val="20"/>
        </w:rPr>
        <w:t>unique,</w:t>
      </w:r>
      <w:r>
        <w:rPr>
          <w:i/>
          <w:color w:val="333333"/>
          <w:spacing w:val="-10"/>
          <w:sz w:val="20"/>
        </w:rPr>
        <w:t xml:space="preserve"> </w:t>
      </w:r>
      <w:r>
        <w:rPr>
          <w:i/>
          <w:color w:val="333333"/>
          <w:spacing w:val="-2"/>
          <w:sz w:val="20"/>
        </w:rPr>
        <w:t>subjective</w:t>
      </w:r>
      <w:r>
        <w:rPr>
          <w:i/>
          <w:color w:val="333333"/>
          <w:spacing w:val="-9"/>
          <w:sz w:val="20"/>
        </w:rPr>
        <w:t xml:space="preserve"> </w:t>
      </w:r>
      <w:r>
        <w:rPr>
          <w:i/>
          <w:color w:val="333333"/>
          <w:spacing w:val="-2"/>
          <w:sz w:val="20"/>
        </w:rPr>
        <w:t>experiences</w:t>
      </w:r>
      <w:r>
        <w:rPr>
          <w:i/>
          <w:color w:val="333333"/>
          <w:spacing w:val="-9"/>
          <w:sz w:val="20"/>
        </w:rPr>
        <w:t xml:space="preserve"> </w:t>
      </w:r>
      <w:r>
        <w:rPr>
          <w:i/>
          <w:color w:val="333333"/>
          <w:spacing w:val="-2"/>
          <w:sz w:val="20"/>
        </w:rPr>
        <w:t>of</w:t>
      </w:r>
      <w:r>
        <w:rPr>
          <w:i/>
          <w:color w:val="333333"/>
          <w:spacing w:val="-10"/>
          <w:sz w:val="20"/>
        </w:rPr>
        <w:t xml:space="preserve"> </w:t>
      </w:r>
      <w:r>
        <w:rPr>
          <w:i/>
          <w:color w:val="333333"/>
          <w:spacing w:val="-2"/>
          <w:sz w:val="20"/>
        </w:rPr>
        <w:t>emotions?</w:t>
      </w:r>
    </w:p>
    <w:p w14:paraId="0C99D2C5" w14:textId="77777777" w:rsidR="0029179C" w:rsidRDefault="0029179C">
      <w:pPr>
        <w:pStyle w:val="BodyText"/>
        <w:spacing w:before="247"/>
        <w:rPr>
          <w:i/>
        </w:rPr>
      </w:pPr>
    </w:p>
    <w:p w14:paraId="043775C9" w14:textId="77777777" w:rsidR="0029179C" w:rsidRDefault="00000000">
      <w:pPr>
        <w:pStyle w:val="BodyText"/>
        <w:ind w:left="340"/>
      </w:pPr>
      <w:r>
        <w:rPr>
          <w:color w:val="333333"/>
        </w:rPr>
        <w:t>Encourage</w:t>
      </w:r>
      <w:r>
        <w:rPr>
          <w:color w:val="333333"/>
          <w:spacing w:val="-4"/>
        </w:rPr>
        <w:t xml:space="preserve"> </w:t>
      </w:r>
      <w:r>
        <w:rPr>
          <w:color w:val="333333"/>
        </w:rPr>
        <w:t>people</w:t>
      </w:r>
      <w:r>
        <w:rPr>
          <w:color w:val="333333"/>
          <w:spacing w:val="-3"/>
        </w:rPr>
        <w:t xml:space="preserve"> </w:t>
      </w:r>
      <w:r>
        <w:rPr>
          <w:color w:val="333333"/>
        </w:rPr>
        <w:t>to</w:t>
      </w:r>
      <w:r>
        <w:rPr>
          <w:color w:val="333333"/>
          <w:spacing w:val="-3"/>
        </w:rPr>
        <w:t xml:space="preserve"> </w:t>
      </w:r>
      <w:r>
        <w:rPr>
          <w:color w:val="333333"/>
        </w:rPr>
        <w:t>share</w:t>
      </w:r>
      <w:r>
        <w:rPr>
          <w:color w:val="333333"/>
          <w:spacing w:val="-3"/>
        </w:rPr>
        <w:t xml:space="preserve"> </w:t>
      </w:r>
      <w:r>
        <w:rPr>
          <w:color w:val="333333"/>
        </w:rPr>
        <w:t>any</w:t>
      </w:r>
      <w:r>
        <w:rPr>
          <w:color w:val="333333"/>
          <w:spacing w:val="-3"/>
        </w:rPr>
        <w:t xml:space="preserve"> </w:t>
      </w:r>
      <w:r>
        <w:rPr>
          <w:color w:val="333333"/>
        </w:rPr>
        <w:t>examples</w:t>
      </w:r>
      <w:r>
        <w:rPr>
          <w:color w:val="333333"/>
          <w:spacing w:val="-3"/>
        </w:rPr>
        <w:t xml:space="preserve"> </w:t>
      </w:r>
      <w:r>
        <w:rPr>
          <w:color w:val="333333"/>
        </w:rPr>
        <w:t>they</w:t>
      </w:r>
      <w:r>
        <w:rPr>
          <w:color w:val="333333"/>
          <w:spacing w:val="-3"/>
        </w:rPr>
        <w:t xml:space="preserve"> </w:t>
      </w:r>
      <w:r>
        <w:rPr>
          <w:color w:val="333333"/>
        </w:rPr>
        <w:t>might</w:t>
      </w:r>
      <w:r>
        <w:rPr>
          <w:color w:val="333333"/>
          <w:spacing w:val="-3"/>
        </w:rPr>
        <w:t xml:space="preserve"> </w:t>
      </w:r>
      <w:r>
        <w:rPr>
          <w:color w:val="333333"/>
        </w:rPr>
        <w:t>have</w:t>
      </w:r>
      <w:r>
        <w:rPr>
          <w:color w:val="333333"/>
          <w:spacing w:val="-3"/>
        </w:rPr>
        <w:t xml:space="preserve"> </w:t>
      </w:r>
      <w:r>
        <w:rPr>
          <w:color w:val="333333"/>
        </w:rPr>
        <w:t>and</w:t>
      </w:r>
      <w:r>
        <w:rPr>
          <w:color w:val="333333"/>
          <w:spacing w:val="-3"/>
        </w:rPr>
        <w:t xml:space="preserve"> </w:t>
      </w:r>
      <w:r>
        <w:rPr>
          <w:color w:val="333333"/>
        </w:rPr>
        <w:t>invite</w:t>
      </w:r>
      <w:r>
        <w:rPr>
          <w:color w:val="333333"/>
          <w:spacing w:val="-3"/>
        </w:rPr>
        <w:t xml:space="preserve"> </w:t>
      </w:r>
      <w:r>
        <w:rPr>
          <w:color w:val="333333"/>
          <w:spacing w:val="-2"/>
        </w:rPr>
        <w:t>questions.</w:t>
      </w:r>
    </w:p>
    <w:p w14:paraId="5EAE458F" w14:textId="77777777" w:rsidR="0029179C" w:rsidRDefault="0029179C">
      <w:pPr>
        <w:pStyle w:val="BodyText"/>
        <w:sectPr w:rsidR="0029179C">
          <w:pgSz w:w="11910" w:h="16840"/>
          <w:pgMar w:top="1420" w:right="1700" w:bottom="1380" w:left="1700" w:header="914" w:footer="1197" w:gutter="0"/>
          <w:cols w:space="720"/>
        </w:sectPr>
      </w:pPr>
    </w:p>
    <w:p w14:paraId="5EAF58DD" w14:textId="77777777" w:rsidR="0029179C" w:rsidRDefault="0029179C">
      <w:pPr>
        <w:pStyle w:val="BodyText"/>
        <w:spacing w:before="131"/>
        <w:rPr>
          <w:sz w:val="30"/>
        </w:rPr>
      </w:pPr>
    </w:p>
    <w:p w14:paraId="07F0EEEE" w14:textId="77777777" w:rsidR="0029179C" w:rsidRDefault="00000000">
      <w:pPr>
        <w:pStyle w:val="Heading6"/>
      </w:pPr>
      <w:r>
        <w:rPr>
          <w:color w:val="333333"/>
        </w:rPr>
        <w:t>Our</w:t>
      </w:r>
      <w:r>
        <w:rPr>
          <w:color w:val="333333"/>
          <w:spacing w:val="8"/>
        </w:rPr>
        <w:t xml:space="preserve"> </w:t>
      </w:r>
      <w:r>
        <w:rPr>
          <w:color w:val="333333"/>
        </w:rPr>
        <w:t>Emotional</w:t>
      </w:r>
      <w:r>
        <w:rPr>
          <w:color w:val="333333"/>
          <w:spacing w:val="16"/>
        </w:rPr>
        <w:t xml:space="preserve"> </w:t>
      </w:r>
      <w:r>
        <w:rPr>
          <w:color w:val="333333"/>
          <w:spacing w:val="-2"/>
        </w:rPr>
        <w:t>Model</w:t>
      </w:r>
    </w:p>
    <w:p w14:paraId="410ACF5E" w14:textId="77777777" w:rsidR="0029179C" w:rsidRDefault="00000000">
      <w:pPr>
        <w:pStyle w:val="BodyText"/>
        <w:spacing w:before="293"/>
        <w:ind w:left="340"/>
      </w:pPr>
      <w:r>
        <w:rPr>
          <w:color w:val="333333"/>
        </w:rPr>
        <w:t>Introduce</w:t>
      </w:r>
      <w:r>
        <w:rPr>
          <w:color w:val="333333"/>
          <w:spacing w:val="-3"/>
        </w:rPr>
        <w:t xml:space="preserve"> </w:t>
      </w:r>
      <w:r>
        <w:rPr>
          <w:color w:val="333333"/>
        </w:rPr>
        <w:t>the</w:t>
      </w:r>
      <w:r>
        <w:rPr>
          <w:color w:val="333333"/>
          <w:spacing w:val="-3"/>
        </w:rPr>
        <w:t xml:space="preserve"> </w:t>
      </w:r>
      <w:r>
        <w:rPr>
          <w:color w:val="333333"/>
        </w:rPr>
        <w:t>Model</w:t>
      </w:r>
      <w:r>
        <w:rPr>
          <w:color w:val="333333"/>
          <w:spacing w:val="-3"/>
        </w:rPr>
        <w:t xml:space="preserve"> </w:t>
      </w:r>
      <w:r>
        <w:rPr>
          <w:color w:val="333333"/>
        </w:rPr>
        <w:t>as</w:t>
      </w:r>
      <w:r>
        <w:rPr>
          <w:color w:val="333333"/>
          <w:spacing w:val="-3"/>
        </w:rPr>
        <w:t xml:space="preserve"> </w:t>
      </w:r>
      <w:r>
        <w:rPr>
          <w:color w:val="333333"/>
        </w:rPr>
        <w:t>a</w:t>
      </w:r>
      <w:r>
        <w:rPr>
          <w:color w:val="333333"/>
          <w:spacing w:val="-3"/>
        </w:rPr>
        <w:t xml:space="preserve"> </w:t>
      </w:r>
      <w:r>
        <w:rPr>
          <w:color w:val="333333"/>
        </w:rPr>
        <w:t>means</w:t>
      </w:r>
      <w:r>
        <w:rPr>
          <w:color w:val="333333"/>
          <w:spacing w:val="-3"/>
        </w:rPr>
        <w:t xml:space="preserve"> </w:t>
      </w:r>
      <w:r>
        <w:rPr>
          <w:color w:val="333333"/>
        </w:rPr>
        <w:t>of</w:t>
      </w:r>
      <w:r>
        <w:rPr>
          <w:color w:val="333333"/>
          <w:spacing w:val="-3"/>
        </w:rPr>
        <w:t xml:space="preserve"> </w:t>
      </w:r>
      <w:r>
        <w:rPr>
          <w:color w:val="333333"/>
        </w:rPr>
        <w:t>helping</w:t>
      </w:r>
      <w:r>
        <w:rPr>
          <w:color w:val="333333"/>
          <w:spacing w:val="-3"/>
        </w:rPr>
        <w:t xml:space="preserve"> </w:t>
      </w:r>
      <w:r>
        <w:rPr>
          <w:color w:val="333333"/>
        </w:rPr>
        <w:t>us</w:t>
      </w:r>
      <w:r>
        <w:rPr>
          <w:color w:val="333333"/>
          <w:spacing w:val="-3"/>
        </w:rPr>
        <w:t xml:space="preserve"> </w:t>
      </w:r>
      <w:r>
        <w:rPr>
          <w:color w:val="333333"/>
        </w:rPr>
        <w:t>understand</w:t>
      </w:r>
      <w:r>
        <w:rPr>
          <w:color w:val="333333"/>
          <w:spacing w:val="-3"/>
        </w:rPr>
        <w:t xml:space="preserve"> </w:t>
      </w:r>
      <w:r>
        <w:rPr>
          <w:color w:val="333333"/>
        </w:rPr>
        <w:t>and</w:t>
      </w:r>
      <w:r>
        <w:rPr>
          <w:color w:val="333333"/>
          <w:spacing w:val="-3"/>
        </w:rPr>
        <w:t xml:space="preserve"> </w:t>
      </w:r>
      <w:r>
        <w:rPr>
          <w:color w:val="333333"/>
        </w:rPr>
        <w:t>manage</w:t>
      </w:r>
      <w:r>
        <w:rPr>
          <w:color w:val="333333"/>
          <w:spacing w:val="-2"/>
        </w:rPr>
        <w:t xml:space="preserve"> </w:t>
      </w:r>
      <w:r>
        <w:rPr>
          <w:color w:val="333333"/>
        </w:rPr>
        <w:t>our</w:t>
      </w:r>
      <w:r>
        <w:rPr>
          <w:color w:val="333333"/>
          <w:spacing w:val="-3"/>
        </w:rPr>
        <w:t xml:space="preserve"> </w:t>
      </w:r>
      <w:r>
        <w:rPr>
          <w:color w:val="333333"/>
          <w:spacing w:val="-2"/>
        </w:rPr>
        <w:t>emotions:</w:t>
      </w:r>
    </w:p>
    <w:p w14:paraId="56C217BF" w14:textId="77777777" w:rsidR="0029179C" w:rsidRDefault="0029179C">
      <w:pPr>
        <w:pStyle w:val="BodyText"/>
        <w:spacing w:before="141"/>
      </w:pPr>
    </w:p>
    <w:p w14:paraId="6F15E8FA"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6005632" behindDoc="0" locked="0" layoutInCell="1" allowOverlap="1" wp14:anchorId="2E02DE33" wp14:editId="6E1E13DC">
                <wp:simplePos x="0" y="0"/>
                <wp:positionH relativeFrom="page">
                  <wp:posOffset>1314005</wp:posOffset>
                </wp:positionH>
                <wp:positionV relativeFrom="paragraph">
                  <wp:posOffset>1704</wp:posOffset>
                </wp:positionV>
                <wp:extent cx="1270" cy="4528185"/>
                <wp:effectExtent l="0" t="0" r="0" b="0"/>
                <wp:wrapNone/>
                <wp:docPr id="1260" name="Graphic 1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528185"/>
                        </a:xfrm>
                        <a:custGeom>
                          <a:avLst/>
                          <a:gdLst/>
                          <a:ahLst/>
                          <a:cxnLst/>
                          <a:rect l="l" t="t" r="r" b="b"/>
                          <a:pathLst>
                            <a:path h="4528185">
                              <a:moveTo>
                                <a:pt x="0" y="4527689"/>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A3FDB7A" id="Graphic 1260" o:spid="_x0000_s1026" style="position:absolute;margin-left:103.45pt;margin-top:.15pt;width:.1pt;height:356.55pt;z-index:16005632;visibility:visible;mso-wrap-style:square;mso-wrap-distance-left:0;mso-wrap-distance-top:0;mso-wrap-distance-right:0;mso-wrap-distance-bottom:0;mso-position-horizontal:absolute;mso-position-horizontal-relative:page;mso-position-vertical:absolute;mso-position-vertical-relative:text;v-text-anchor:top" coordsize="1270,4528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" path="m,4527689l,e" filled="f" strokecolor="#d1a326" strokeweight="3pt">
                <v:path arrowok="t"/>
                <w10:wrap anchorx="page"/>
              </v:shape>
            </w:pict>
          </mc:Fallback>
        </mc:AlternateContent>
      </w:r>
      <w:r>
        <w:rPr>
          <w:i/>
          <w:color w:val="333333"/>
          <w:spacing w:val="-6"/>
          <w:sz w:val="20"/>
        </w:rPr>
        <w:t xml:space="preserve">The “Model” is a self-coaching tool designed to help people understand and manage their thoughts, </w:t>
      </w:r>
      <w:r>
        <w:rPr>
          <w:i/>
          <w:color w:val="333333"/>
          <w:sz w:val="20"/>
        </w:rPr>
        <w:t>feelings,</w:t>
      </w:r>
      <w:r>
        <w:rPr>
          <w:i/>
          <w:color w:val="333333"/>
          <w:spacing w:val="-6"/>
          <w:sz w:val="20"/>
        </w:rPr>
        <w:t xml:space="preserve"> </w:t>
      </w:r>
      <w:r>
        <w:rPr>
          <w:i/>
          <w:color w:val="333333"/>
          <w:sz w:val="20"/>
        </w:rPr>
        <w:t>actions,</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results.</w:t>
      </w:r>
      <w:r>
        <w:rPr>
          <w:i/>
          <w:color w:val="333333"/>
          <w:spacing w:val="-6"/>
          <w:sz w:val="20"/>
        </w:rPr>
        <w:t xml:space="preserve"> </w:t>
      </w:r>
      <w:r>
        <w:rPr>
          <w:i/>
          <w:color w:val="333333"/>
          <w:sz w:val="20"/>
        </w:rPr>
        <w:t>It</w:t>
      </w:r>
      <w:r>
        <w:rPr>
          <w:i/>
          <w:color w:val="333333"/>
          <w:spacing w:val="-6"/>
          <w:sz w:val="20"/>
        </w:rPr>
        <w:t xml:space="preserve"> </w:t>
      </w:r>
      <w:r>
        <w:rPr>
          <w:i/>
          <w:color w:val="333333"/>
          <w:sz w:val="20"/>
        </w:rPr>
        <w:t>consists</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five</w:t>
      </w:r>
      <w:r>
        <w:rPr>
          <w:i/>
          <w:color w:val="333333"/>
          <w:spacing w:val="-6"/>
          <w:sz w:val="20"/>
        </w:rPr>
        <w:t xml:space="preserve"> </w:t>
      </w:r>
      <w:r>
        <w:rPr>
          <w:i/>
          <w:color w:val="333333"/>
          <w:sz w:val="20"/>
        </w:rPr>
        <w:t>key</w:t>
      </w:r>
      <w:r>
        <w:rPr>
          <w:i/>
          <w:color w:val="333333"/>
          <w:spacing w:val="-6"/>
          <w:sz w:val="20"/>
        </w:rPr>
        <w:t xml:space="preserve"> </w:t>
      </w:r>
      <w:r>
        <w:rPr>
          <w:i/>
          <w:color w:val="333333"/>
          <w:sz w:val="20"/>
        </w:rPr>
        <w:t>components:</w:t>
      </w:r>
    </w:p>
    <w:p w14:paraId="3697C2EB"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Circumstances:</w:t>
      </w:r>
      <w:r>
        <w:rPr>
          <w:b/>
          <w:i/>
          <w:color w:val="333333"/>
          <w:spacing w:val="-5"/>
          <w:sz w:val="20"/>
        </w:rPr>
        <w:t xml:space="preserve"> </w:t>
      </w:r>
      <w:r>
        <w:rPr>
          <w:i/>
          <w:color w:val="333333"/>
          <w:spacing w:val="-4"/>
          <w:sz w:val="20"/>
        </w:rPr>
        <w:t>The facts</w:t>
      </w:r>
      <w:r>
        <w:rPr>
          <w:i/>
          <w:color w:val="333333"/>
          <w:spacing w:val="-5"/>
          <w:sz w:val="20"/>
        </w:rPr>
        <w:t xml:space="preserve"> </w:t>
      </w:r>
      <w:r>
        <w:rPr>
          <w:i/>
          <w:color w:val="333333"/>
          <w:spacing w:val="-4"/>
          <w:sz w:val="20"/>
        </w:rPr>
        <w:t>or situations</w:t>
      </w:r>
      <w:r>
        <w:rPr>
          <w:i/>
          <w:color w:val="333333"/>
          <w:spacing w:val="-5"/>
          <w:sz w:val="20"/>
        </w:rPr>
        <w:t xml:space="preserve"> </w:t>
      </w:r>
      <w:r>
        <w:rPr>
          <w:i/>
          <w:color w:val="333333"/>
          <w:spacing w:val="-4"/>
          <w:sz w:val="20"/>
        </w:rPr>
        <w:t>happening around</w:t>
      </w:r>
      <w:r>
        <w:rPr>
          <w:i/>
          <w:color w:val="333333"/>
          <w:spacing w:val="-5"/>
          <w:sz w:val="20"/>
        </w:rPr>
        <w:t xml:space="preserve"> </w:t>
      </w:r>
      <w:r>
        <w:rPr>
          <w:i/>
          <w:color w:val="333333"/>
          <w:spacing w:val="-4"/>
          <w:sz w:val="20"/>
        </w:rPr>
        <w:t>you.</w:t>
      </w:r>
    </w:p>
    <w:p w14:paraId="771D9433"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2"/>
          <w:sz w:val="20"/>
        </w:rPr>
        <w:t>Thoughts:</w:t>
      </w:r>
      <w:r>
        <w:rPr>
          <w:b/>
          <w:i/>
          <w:color w:val="333333"/>
          <w:spacing w:val="-6"/>
          <w:sz w:val="20"/>
        </w:rPr>
        <w:t xml:space="preserve"> </w:t>
      </w:r>
      <w:r>
        <w:rPr>
          <w:i/>
          <w:color w:val="333333"/>
          <w:spacing w:val="-2"/>
          <w:sz w:val="20"/>
        </w:rPr>
        <w:t>What</w:t>
      </w:r>
      <w:r>
        <w:rPr>
          <w:i/>
          <w:color w:val="333333"/>
          <w:spacing w:val="-5"/>
          <w:sz w:val="20"/>
        </w:rPr>
        <w:t xml:space="preserve"> </w:t>
      </w:r>
      <w:r>
        <w:rPr>
          <w:i/>
          <w:color w:val="333333"/>
          <w:spacing w:val="-2"/>
          <w:sz w:val="20"/>
        </w:rPr>
        <w:t>you</w:t>
      </w:r>
      <w:r>
        <w:rPr>
          <w:i/>
          <w:color w:val="333333"/>
          <w:spacing w:val="-5"/>
          <w:sz w:val="20"/>
        </w:rPr>
        <w:t xml:space="preserve"> </w:t>
      </w:r>
      <w:r>
        <w:rPr>
          <w:i/>
          <w:color w:val="333333"/>
          <w:spacing w:val="-2"/>
          <w:sz w:val="20"/>
        </w:rPr>
        <w:t>think</w:t>
      </w:r>
      <w:r>
        <w:rPr>
          <w:i/>
          <w:color w:val="333333"/>
          <w:spacing w:val="-5"/>
          <w:sz w:val="20"/>
        </w:rPr>
        <w:t xml:space="preserve"> </w:t>
      </w:r>
      <w:r>
        <w:rPr>
          <w:i/>
          <w:color w:val="333333"/>
          <w:spacing w:val="-2"/>
          <w:sz w:val="20"/>
        </w:rPr>
        <w:t>about</w:t>
      </w:r>
      <w:r>
        <w:rPr>
          <w:i/>
          <w:color w:val="333333"/>
          <w:spacing w:val="-5"/>
          <w:sz w:val="20"/>
        </w:rPr>
        <w:t xml:space="preserve"> </w:t>
      </w:r>
      <w:r>
        <w:rPr>
          <w:i/>
          <w:color w:val="333333"/>
          <w:spacing w:val="-2"/>
          <w:sz w:val="20"/>
        </w:rPr>
        <w:t>those</w:t>
      </w:r>
      <w:r>
        <w:rPr>
          <w:i/>
          <w:color w:val="333333"/>
          <w:spacing w:val="-5"/>
          <w:sz w:val="20"/>
        </w:rPr>
        <w:t xml:space="preserve"> </w:t>
      </w:r>
      <w:r>
        <w:rPr>
          <w:i/>
          <w:color w:val="333333"/>
          <w:spacing w:val="-2"/>
          <w:sz w:val="20"/>
        </w:rPr>
        <w:t>circumstances.</w:t>
      </w:r>
    </w:p>
    <w:p w14:paraId="44CB58C5"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Feelings:</w:t>
      </w:r>
      <w:r>
        <w:rPr>
          <w:b/>
          <w:i/>
          <w:color w:val="333333"/>
          <w:spacing w:val="-6"/>
          <w:sz w:val="20"/>
        </w:rPr>
        <w:t xml:space="preserve"> </w:t>
      </w:r>
      <w:r>
        <w:rPr>
          <w:i/>
          <w:color w:val="333333"/>
          <w:spacing w:val="-4"/>
          <w:sz w:val="20"/>
        </w:rPr>
        <w:t>How</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thoughts</w:t>
      </w:r>
      <w:r>
        <w:rPr>
          <w:i/>
          <w:color w:val="333333"/>
          <w:spacing w:val="-6"/>
          <w:sz w:val="20"/>
        </w:rPr>
        <w:t xml:space="preserve"> </w:t>
      </w:r>
      <w:r>
        <w:rPr>
          <w:i/>
          <w:color w:val="333333"/>
          <w:spacing w:val="-4"/>
          <w:sz w:val="20"/>
        </w:rPr>
        <w:t>make</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feel.</w:t>
      </w:r>
    </w:p>
    <w:p w14:paraId="48195B4D"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Actions:</w:t>
      </w:r>
      <w:r>
        <w:rPr>
          <w:b/>
          <w:i/>
          <w:color w:val="333333"/>
          <w:spacing w:val="-5"/>
          <w:sz w:val="20"/>
        </w:rPr>
        <w:t xml:space="preserve"> </w:t>
      </w:r>
      <w:r>
        <w:rPr>
          <w:i/>
          <w:color w:val="333333"/>
          <w:spacing w:val="-4"/>
          <w:sz w:val="20"/>
        </w:rPr>
        <w:t>What you</w:t>
      </w:r>
      <w:r>
        <w:rPr>
          <w:i/>
          <w:color w:val="333333"/>
          <w:spacing w:val="-5"/>
          <w:sz w:val="20"/>
        </w:rPr>
        <w:t xml:space="preserve"> </w:t>
      </w:r>
      <w:r>
        <w:rPr>
          <w:i/>
          <w:color w:val="333333"/>
          <w:spacing w:val="-4"/>
          <w:sz w:val="20"/>
        </w:rPr>
        <w:t>do based</w:t>
      </w:r>
      <w:r>
        <w:rPr>
          <w:i/>
          <w:color w:val="333333"/>
          <w:spacing w:val="-5"/>
          <w:sz w:val="20"/>
        </w:rPr>
        <w:t xml:space="preserve"> </w:t>
      </w:r>
      <w:r>
        <w:rPr>
          <w:i/>
          <w:color w:val="333333"/>
          <w:spacing w:val="-4"/>
          <w:sz w:val="20"/>
        </w:rPr>
        <w:t>on your</w:t>
      </w:r>
      <w:r>
        <w:rPr>
          <w:i/>
          <w:color w:val="333333"/>
          <w:spacing w:val="-5"/>
          <w:sz w:val="20"/>
        </w:rPr>
        <w:t xml:space="preserve"> </w:t>
      </w:r>
      <w:r>
        <w:rPr>
          <w:i/>
          <w:color w:val="333333"/>
          <w:spacing w:val="-4"/>
          <w:sz w:val="20"/>
        </w:rPr>
        <w:t>feelings.</w:t>
      </w:r>
    </w:p>
    <w:p w14:paraId="0FD07BBB"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Results:</w:t>
      </w:r>
      <w:r>
        <w:rPr>
          <w:b/>
          <w:i/>
          <w:color w:val="333333"/>
          <w:spacing w:val="-3"/>
          <w:sz w:val="20"/>
        </w:rPr>
        <w:t xml:space="preserve"> </w:t>
      </w:r>
      <w:r>
        <w:rPr>
          <w:i/>
          <w:color w:val="333333"/>
          <w:spacing w:val="-4"/>
          <w:sz w:val="20"/>
        </w:rPr>
        <w:t>What</w:t>
      </w:r>
      <w:r>
        <w:rPr>
          <w:i/>
          <w:color w:val="333333"/>
          <w:spacing w:val="-2"/>
          <w:sz w:val="20"/>
        </w:rPr>
        <w:t xml:space="preserve"> </w:t>
      </w:r>
      <w:r>
        <w:rPr>
          <w:i/>
          <w:color w:val="333333"/>
          <w:spacing w:val="-4"/>
          <w:sz w:val="20"/>
        </w:rPr>
        <w:t>happens</w:t>
      </w:r>
      <w:r>
        <w:rPr>
          <w:i/>
          <w:color w:val="333333"/>
          <w:spacing w:val="-2"/>
          <w:sz w:val="20"/>
        </w:rPr>
        <w:t xml:space="preserve"> </w:t>
      </w:r>
      <w:r>
        <w:rPr>
          <w:i/>
          <w:color w:val="333333"/>
          <w:spacing w:val="-4"/>
          <w:sz w:val="20"/>
        </w:rPr>
        <w:t>as</w:t>
      </w:r>
      <w:r>
        <w:rPr>
          <w:i/>
          <w:color w:val="333333"/>
          <w:spacing w:val="-2"/>
          <w:sz w:val="20"/>
        </w:rPr>
        <w:t xml:space="preserve"> </w:t>
      </w:r>
      <w:r>
        <w:rPr>
          <w:i/>
          <w:color w:val="333333"/>
          <w:spacing w:val="-4"/>
          <w:sz w:val="20"/>
        </w:rPr>
        <w:t>a</w:t>
      </w:r>
      <w:r>
        <w:rPr>
          <w:i/>
          <w:color w:val="333333"/>
          <w:spacing w:val="-2"/>
          <w:sz w:val="20"/>
        </w:rPr>
        <w:t xml:space="preserve"> </w:t>
      </w:r>
      <w:r>
        <w:rPr>
          <w:i/>
          <w:color w:val="333333"/>
          <w:spacing w:val="-4"/>
          <w:sz w:val="20"/>
        </w:rPr>
        <w:t>result</w:t>
      </w:r>
      <w:r>
        <w:rPr>
          <w:i/>
          <w:color w:val="333333"/>
          <w:spacing w:val="-2"/>
          <w:sz w:val="20"/>
        </w:rPr>
        <w:t xml:space="preserve"> </w:t>
      </w:r>
      <w:r>
        <w:rPr>
          <w:i/>
          <w:color w:val="333333"/>
          <w:spacing w:val="-4"/>
          <w:sz w:val="20"/>
        </w:rPr>
        <w:t>of</w:t>
      </w:r>
      <w:r>
        <w:rPr>
          <w:i/>
          <w:color w:val="333333"/>
          <w:spacing w:val="-2"/>
          <w:sz w:val="20"/>
        </w:rPr>
        <w:t xml:space="preserve"> </w:t>
      </w:r>
      <w:r>
        <w:rPr>
          <w:i/>
          <w:color w:val="333333"/>
          <w:spacing w:val="-4"/>
          <w:sz w:val="20"/>
        </w:rPr>
        <w:t>your</w:t>
      </w:r>
      <w:r>
        <w:rPr>
          <w:i/>
          <w:color w:val="333333"/>
          <w:spacing w:val="-2"/>
          <w:sz w:val="20"/>
        </w:rPr>
        <w:t xml:space="preserve"> </w:t>
      </w:r>
      <w:r>
        <w:rPr>
          <w:i/>
          <w:color w:val="333333"/>
          <w:spacing w:val="-4"/>
          <w:sz w:val="20"/>
        </w:rPr>
        <w:t>actions.</w:t>
      </w:r>
    </w:p>
    <w:p w14:paraId="4C2777D8" w14:textId="77777777" w:rsidR="0029179C" w:rsidRDefault="0029179C">
      <w:pPr>
        <w:pStyle w:val="BodyText"/>
        <w:spacing w:before="77"/>
        <w:rPr>
          <w:i/>
        </w:rPr>
      </w:pPr>
    </w:p>
    <w:p w14:paraId="212D7B2D" w14:textId="77777777" w:rsidR="0029179C" w:rsidRDefault="00000000">
      <w:pPr>
        <w:spacing w:line="302" w:lineRule="auto"/>
        <w:ind w:left="681" w:right="339"/>
        <w:jc w:val="both"/>
        <w:rPr>
          <w:i/>
          <w:sz w:val="20"/>
        </w:rPr>
      </w:pPr>
      <w:r>
        <w:rPr>
          <w:i/>
          <w:color w:val="333333"/>
          <w:sz w:val="20"/>
        </w:rPr>
        <w:t>The</w:t>
      </w:r>
      <w:r>
        <w:rPr>
          <w:i/>
          <w:color w:val="333333"/>
          <w:spacing w:val="-9"/>
          <w:sz w:val="20"/>
        </w:rPr>
        <w:t xml:space="preserve"> </w:t>
      </w:r>
      <w:r>
        <w:rPr>
          <w:i/>
          <w:color w:val="333333"/>
          <w:sz w:val="20"/>
        </w:rPr>
        <w:t>Model</w:t>
      </w:r>
      <w:r>
        <w:rPr>
          <w:i/>
          <w:color w:val="333333"/>
          <w:spacing w:val="-9"/>
          <w:sz w:val="20"/>
        </w:rPr>
        <w:t xml:space="preserve"> </w:t>
      </w:r>
      <w:r>
        <w:rPr>
          <w:i/>
          <w:color w:val="333333"/>
          <w:sz w:val="20"/>
        </w:rPr>
        <w:t>shows</w:t>
      </w:r>
      <w:r>
        <w:rPr>
          <w:i/>
          <w:color w:val="333333"/>
          <w:spacing w:val="-9"/>
          <w:sz w:val="20"/>
        </w:rPr>
        <w:t xml:space="preserve"> </w:t>
      </w:r>
      <w:r>
        <w:rPr>
          <w:i/>
          <w:color w:val="333333"/>
          <w:sz w:val="20"/>
        </w:rPr>
        <w:t>how</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thoughts</w:t>
      </w:r>
      <w:r>
        <w:rPr>
          <w:i/>
          <w:color w:val="333333"/>
          <w:spacing w:val="-9"/>
          <w:sz w:val="20"/>
        </w:rPr>
        <w:t xml:space="preserve"> </w:t>
      </w:r>
      <w:r>
        <w:rPr>
          <w:i/>
          <w:color w:val="333333"/>
          <w:sz w:val="20"/>
        </w:rPr>
        <w:t>influence</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feelings,</w:t>
      </w:r>
      <w:r>
        <w:rPr>
          <w:i/>
          <w:color w:val="333333"/>
          <w:spacing w:val="-9"/>
          <w:sz w:val="20"/>
        </w:rPr>
        <w:t xml:space="preserve"> </w:t>
      </w:r>
      <w:r>
        <w:rPr>
          <w:i/>
          <w:color w:val="333333"/>
          <w:sz w:val="20"/>
        </w:rPr>
        <w:t>which</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turn</w:t>
      </w:r>
      <w:r>
        <w:rPr>
          <w:i/>
          <w:color w:val="333333"/>
          <w:spacing w:val="-9"/>
          <w:sz w:val="20"/>
        </w:rPr>
        <w:t xml:space="preserve"> </w:t>
      </w:r>
      <w:r>
        <w:rPr>
          <w:i/>
          <w:color w:val="333333"/>
          <w:sz w:val="20"/>
        </w:rPr>
        <w:t>drive</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 xml:space="preserve">actions </w:t>
      </w:r>
      <w:r>
        <w:rPr>
          <w:i/>
          <w:color w:val="333333"/>
          <w:spacing w:val="-4"/>
          <w:sz w:val="20"/>
        </w:rPr>
        <w:t>and</w:t>
      </w:r>
      <w:r>
        <w:rPr>
          <w:i/>
          <w:color w:val="333333"/>
          <w:spacing w:val="-6"/>
          <w:sz w:val="20"/>
        </w:rPr>
        <w:t xml:space="preserve"> </w:t>
      </w:r>
      <w:r>
        <w:rPr>
          <w:i/>
          <w:color w:val="333333"/>
          <w:spacing w:val="-4"/>
          <w:sz w:val="20"/>
        </w:rPr>
        <w:t>ultimately</w:t>
      </w:r>
      <w:r>
        <w:rPr>
          <w:i/>
          <w:color w:val="333333"/>
          <w:spacing w:val="-6"/>
          <w:sz w:val="20"/>
        </w:rPr>
        <w:t xml:space="preserve"> </w:t>
      </w:r>
      <w:r>
        <w:rPr>
          <w:i/>
          <w:color w:val="333333"/>
          <w:spacing w:val="-4"/>
          <w:sz w:val="20"/>
        </w:rPr>
        <w:t>determine</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results.</w:t>
      </w:r>
      <w:r>
        <w:rPr>
          <w:i/>
          <w:color w:val="333333"/>
          <w:spacing w:val="-6"/>
          <w:sz w:val="20"/>
        </w:rPr>
        <w:t xml:space="preserve"> </w:t>
      </w:r>
      <w:r>
        <w:rPr>
          <w:i/>
          <w:color w:val="333333"/>
          <w:spacing w:val="-4"/>
          <w:sz w:val="20"/>
        </w:rPr>
        <w:t>This</w:t>
      </w:r>
      <w:r>
        <w:rPr>
          <w:i/>
          <w:color w:val="333333"/>
          <w:spacing w:val="-6"/>
          <w:sz w:val="20"/>
        </w:rPr>
        <w:t xml:space="preserve"> </w:t>
      </w:r>
      <w:r>
        <w:rPr>
          <w:i/>
          <w:color w:val="333333"/>
          <w:spacing w:val="-4"/>
          <w:sz w:val="20"/>
        </w:rPr>
        <w:t>approach</w:t>
      </w:r>
      <w:r>
        <w:rPr>
          <w:i/>
          <w:color w:val="333333"/>
          <w:spacing w:val="-6"/>
          <w:sz w:val="20"/>
        </w:rPr>
        <w:t xml:space="preserve"> </w:t>
      </w:r>
      <w:r>
        <w:rPr>
          <w:i/>
          <w:color w:val="333333"/>
          <w:spacing w:val="-4"/>
          <w:sz w:val="20"/>
        </w:rPr>
        <w:t>simplifies</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process</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understanding</w:t>
      </w:r>
      <w:r>
        <w:rPr>
          <w:i/>
          <w:color w:val="333333"/>
          <w:spacing w:val="-6"/>
          <w:sz w:val="20"/>
        </w:rPr>
        <w:t xml:space="preserve"> </w:t>
      </w:r>
      <w:r>
        <w:rPr>
          <w:i/>
          <w:color w:val="333333"/>
          <w:spacing w:val="-4"/>
          <w:sz w:val="20"/>
        </w:rPr>
        <w:t xml:space="preserve">how </w:t>
      </w:r>
      <w:r>
        <w:rPr>
          <w:i/>
          <w:color w:val="333333"/>
          <w:sz w:val="20"/>
        </w:rPr>
        <w:t>emotions</w:t>
      </w:r>
      <w:r>
        <w:rPr>
          <w:i/>
          <w:color w:val="333333"/>
          <w:spacing w:val="-11"/>
          <w:sz w:val="20"/>
        </w:rPr>
        <w:t xml:space="preserve"> </w:t>
      </w:r>
      <w:r>
        <w:rPr>
          <w:i/>
          <w:color w:val="333333"/>
          <w:sz w:val="20"/>
        </w:rPr>
        <w:t>emerge</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impact</w:t>
      </w:r>
      <w:r>
        <w:rPr>
          <w:i/>
          <w:color w:val="333333"/>
          <w:spacing w:val="-11"/>
          <w:sz w:val="20"/>
        </w:rPr>
        <w:t xml:space="preserve"> </w:t>
      </w:r>
      <w:r>
        <w:rPr>
          <w:i/>
          <w:color w:val="333333"/>
          <w:sz w:val="20"/>
        </w:rPr>
        <w:t>our</w:t>
      </w:r>
      <w:r>
        <w:rPr>
          <w:i/>
          <w:color w:val="333333"/>
          <w:spacing w:val="-11"/>
          <w:sz w:val="20"/>
        </w:rPr>
        <w:t xml:space="preserve"> </w:t>
      </w:r>
      <w:r>
        <w:rPr>
          <w:i/>
          <w:color w:val="333333"/>
          <w:sz w:val="20"/>
        </w:rPr>
        <w:t>experiences.</w:t>
      </w:r>
      <w:r>
        <w:rPr>
          <w:i/>
          <w:color w:val="333333"/>
          <w:spacing w:val="-11"/>
          <w:sz w:val="20"/>
        </w:rPr>
        <w:t xml:space="preserve"> </w:t>
      </w:r>
      <w:r>
        <w:rPr>
          <w:i/>
          <w:color w:val="333333"/>
          <w:sz w:val="20"/>
        </w:rPr>
        <w:t>Let’s</w:t>
      </w:r>
      <w:r>
        <w:rPr>
          <w:i/>
          <w:color w:val="333333"/>
          <w:spacing w:val="-11"/>
          <w:sz w:val="20"/>
        </w:rPr>
        <w:t xml:space="preserve"> </w:t>
      </w:r>
      <w:r>
        <w:rPr>
          <w:i/>
          <w:color w:val="333333"/>
          <w:sz w:val="20"/>
        </w:rPr>
        <w:t>work</w:t>
      </w:r>
      <w:r>
        <w:rPr>
          <w:i/>
          <w:color w:val="333333"/>
          <w:spacing w:val="-11"/>
          <w:sz w:val="20"/>
        </w:rPr>
        <w:t xml:space="preserve"> </w:t>
      </w:r>
      <w:r>
        <w:rPr>
          <w:i/>
          <w:color w:val="333333"/>
          <w:sz w:val="20"/>
        </w:rPr>
        <w:t>through</w:t>
      </w:r>
      <w:r>
        <w:rPr>
          <w:i/>
          <w:color w:val="333333"/>
          <w:spacing w:val="-11"/>
          <w:sz w:val="20"/>
        </w:rPr>
        <w:t xml:space="preserve"> </w:t>
      </w:r>
      <w:r>
        <w:rPr>
          <w:i/>
          <w:color w:val="333333"/>
          <w:sz w:val="20"/>
        </w:rPr>
        <w:t>an</w:t>
      </w:r>
      <w:r>
        <w:rPr>
          <w:i/>
          <w:color w:val="333333"/>
          <w:spacing w:val="-11"/>
          <w:sz w:val="20"/>
        </w:rPr>
        <w:t xml:space="preserve"> </w:t>
      </w:r>
      <w:r>
        <w:rPr>
          <w:i/>
          <w:color w:val="333333"/>
          <w:sz w:val="20"/>
        </w:rPr>
        <w:t>example</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help</w:t>
      </w:r>
      <w:r>
        <w:rPr>
          <w:i/>
          <w:color w:val="333333"/>
          <w:spacing w:val="-11"/>
          <w:sz w:val="20"/>
        </w:rPr>
        <w:t xml:space="preserve"> </w:t>
      </w:r>
      <w:r>
        <w:rPr>
          <w:i/>
          <w:color w:val="333333"/>
          <w:sz w:val="20"/>
        </w:rPr>
        <w:t>bring</w:t>
      </w:r>
      <w:r>
        <w:rPr>
          <w:i/>
          <w:color w:val="333333"/>
          <w:spacing w:val="-11"/>
          <w:sz w:val="20"/>
        </w:rPr>
        <w:t xml:space="preserve"> </w:t>
      </w:r>
      <w:r>
        <w:rPr>
          <w:i/>
          <w:color w:val="333333"/>
          <w:sz w:val="20"/>
        </w:rPr>
        <w:t>this theory to life:</w:t>
      </w:r>
    </w:p>
    <w:p w14:paraId="68DB41CA" w14:textId="77777777" w:rsidR="0029179C" w:rsidRDefault="00000000">
      <w:pPr>
        <w:tabs>
          <w:tab w:val="left" w:pos="1077"/>
        </w:tabs>
        <w:spacing w:before="17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z w:val="20"/>
        </w:rPr>
        <w:t>Circumstances:</w:t>
      </w:r>
      <w:r>
        <w:rPr>
          <w:b/>
          <w:i/>
          <w:color w:val="333333"/>
          <w:spacing w:val="-2"/>
          <w:sz w:val="20"/>
        </w:rPr>
        <w:t xml:space="preserve"> </w:t>
      </w:r>
      <w:r>
        <w:rPr>
          <w:i/>
          <w:color w:val="333333"/>
          <w:sz w:val="20"/>
        </w:rPr>
        <w:t>A</w:t>
      </w:r>
      <w:r>
        <w:rPr>
          <w:i/>
          <w:color w:val="333333"/>
          <w:spacing w:val="-2"/>
          <w:sz w:val="20"/>
        </w:rPr>
        <w:t xml:space="preserve"> </w:t>
      </w:r>
      <w:r>
        <w:rPr>
          <w:i/>
          <w:color w:val="333333"/>
          <w:sz w:val="20"/>
        </w:rPr>
        <w:t>person</w:t>
      </w:r>
      <w:r>
        <w:rPr>
          <w:i/>
          <w:color w:val="333333"/>
          <w:spacing w:val="-2"/>
          <w:sz w:val="20"/>
        </w:rPr>
        <w:t xml:space="preserve"> </w:t>
      </w:r>
      <w:r>
        <w:rPr>
          <w:i/>
          <w:color w:val="333333"/>
          <w:sz w:val="20"/>
        </w:rPr>
        <w:t>drives</w:t>
      </w:r>
      <w:r>
        <w:rPr>
          <w:i/>
          <w:color w:val="333333"/>
          <w:spacing w:val="-2"/>
          <w:sz w:val="20"/>
        </w:rPr>
        <w:t xml:space="preserve"> </w:t>
      </w:r>
      <w:r>
        <w:rPr>
          <w:i/>
          <w:color w:val="333333"/>
          <w:sz w:val="20"/>
        </w:rPr>
        <w:t>their</w:t>
      </w:r>
      <w:r>
        <w:rPr>
          <w:i/>
          <w:color w:val="333333"/>
          <w:spacing w:val="-2"/>
          <w:sz w:val="20"/>
        </w:rPr>
        <w:t xml:space="preserve"> </w:t>
      </w:r>
      <w:r>
        <w:rPr>
          <w:i/>
          <w:color w:val="333333"/>
          <w:sz w:val="20"/>
        </w:rPr>
        <w:t>car</w:t>
      </w:r>
      <w:r>
        <w:rPr>
          <w:i/>
          <w:color w:val="333333"/>
          <w:spacing w:val="-2"/>
          <w:sz w:val="20"/>
        </w:rPr>
        <w:t xml:space="preserve"> </w:t>
      </w:r>
      <w:r>
        <w:rPr>
          <w:i/>
          <w:color w:val="333333"/>
          <w:sz w:val="20"/>
        </w:rPr>
        <w:t>in</w:t>
      </w:r>
      <w:r>
        <w:rPr>
          <w:i/>
          <w:color w:val="333333"/>
          <w:spacing w:val="-2"/>
          <w:sz w:val="20"/>
        </w:rPr>
        <w:t xml:space="preserve"> </w:t>
      </w:r>
      <w:r>
        <w:rPr>
          <w:i/>
          <w:color w:val="333333"/>
          <w:sz w:val="20"/>
        </w:rPr>
        <w:t>front</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yours</w:t>
      </w:r>
      <w:r>
        <w:rPr>
          <w:i/>
          <w:color w:val="333333"/>
          <w:spacing w:val="-2"/>
          <w:sz w:val="20"/>
        </w:rPr>
        <w:t xml:space="preserve"> </w:t>
      </w:r>
      <w:r>
        <w:rPr>
          <w:i/>
          <w:color w:val="333333"/>
          <w:sz w:val="20"/>
        </w:rPr>
        <w:t>when</w:t>
      </w:r>
      <w:r>
        <w:rPr>
          <w:i/>
          <w:color w:val="333333"/>
          <w:spacing w:val="-2"/>
          <w:sz w:val="20"/>
        </w:rPr>
        <w:t xml:space="preserve"> </w:t>
      </w:r>
      <w:r>
        <w:rPr>
          <w:i/>
          <w:color w:val="333333"/>
          <w:sz w:val="20"/>
        </w:rPr>
        <w:t>you</w:t>
      </w:r>
      <w:r>
        <w:rPr>
          <w:i/>
          <w:color w:val="333333"/>
          <w:spacing w:val="-2"/>
          <w:sz w:val="20"/>
        </w:rPr>
        <w:t xml:space="preserve"> </w:t>
      </w:r>
      <w:r>
        <w:rPr>
          <w:i/>
          <w:color w:val="333333"/>
          <w:sz w:val="20"/>
        </w:rPr>
        <w:t>weren’t</w:t>
      </w:r>
      <w:r>
        <w:rPr>
          <w:i/>
          <w:color w:val="333333"/>
          <w:spacing w:val="-2"/>
          <w:sz w:val="20"/>
        </w:rPr>
        <w:t xml:space="preserve"> </w:t>
      </w:r>
      <w:r>
        <w:rPr>
          <w:i/>
          <w:color w:val="333333"/>
          <w:sz w:val="20"/>
        </w:rPr>
        <w:t>expecting them</w:t>
      </w:r>
      <w:r>
        <w:rPr>
          <w:i/>
          <w:color w:val="333333"/>
          <w:spacing w:val="-5"/>
          <w:sz w:val="20"/>
        </w:rPr>
        <w:t xml:space="preserve"> </w:t>
      </w:r>
      <w:r>
        <w:rPr>
          <w:i/>
          <w:color w:val="333333"/>
          <w:sz w:val="20"/>
        </w:rPr>
        <w:t>to.</w:t>
      </w:r>
    </w:p>
    <w:p w14:paraId="3E77D76C" w14:textId="77777777" w:rsidR="0029179C" w:rsidRDefault="00000000">
      <w:pPr>
        <w:tabs>
          <w:tab w:val="left" w:pos="1077"/>
        </w:tabs>
        <w:spacing w:before="61"/>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Thoughts:</w:t>
      </w:r>
      <w:r>
        <w:rPr>
          <w:b/>
          <w:i/>
          <w:color w:val="333333"/>
          <w:spacing w:val="-1"/>
          <w:sz w:val="20"/>
        </w:rPr>
        <w:t xml:space="preserve"> </w:t>
      </w:r>
      <w:r>
        <w:rPr>
          <w:i/>
          <w:color w:val="333333"/>
          <w:spacing w:val="-4"/>
          <w:sz w:val="20"/>
        </w:rPr>
        <w:t>That</w:t>
      </w:r>
      <w:r>
        <w:rPr>
          <w:i/>
          <w:color w:val="333333"/>
          <w:spacing w:val="-1"/>
          <w:sz w:val="20"/>
        </w:rPr>
        <w:t xml:space="preserve"> </w:t>
      </w:r>
      <w:r>
        <w:rPr>
          <w:i/>
          <w:color w:val="333333"/>
          <w:spacing w:val="-4"/>
          <w:sz w:val="20"/>
        </w:rPr>
        <w:t>person</w:t>
      </w:r>
      <w:r>
        <w:rPr>
          <w:i/>
          <w:color w:val="333333"/>
          <w:spacing w:val="-1"/>
          <w:sz w:val="20"/>
        </w:rPr>
        <w:t xml:space="preserve"> </w:t>
      </w:r>
      <w:r>
        <w:rPr>
          <w:i/>
          <w:color w:val="333333"/>
          <w:spacing w:val="-4"/>
          <w:sz w:val="20"/>
        </w:rPr>
        <w:t>is</w:t>
      </w:r>
      <w:r>
        <w:rPr>
          <w:i/>
          <w:color w:val="333333"/>
          <w:spacing w:val="-1"/>
          <w:sz w:val="20"/>
        </w:rPr>
        <w:t xml:space="preserve"> </w:t>
      </w:r>
      <w:r>
        <w:rPr>
          <w:i/>
          <w:color w:val="333333"/>
          <w:spacing w:val="-4"/>
          <w:sz w:val="20"/>
        </w:rPr>
        <w:t>selfish</w:t>
      </w:r>
      <w:r>
        <w:rPr>
          <w:i/>
          <w:color w:val="333333"/>
          <w:sz w:val="20"/>
        </w:rPr>
        <w:t xml:space="preserve"> </w:t>
      </w:r>
      <w:r>
        <w:rPr>
          <w:i/>
          <w:color w:val="333333"/>
          <w:spacing w:val="-4"/>
          <w:sz w:val="20"/>
        </w:rPr>
        <w:t>and</w:t>
      </w:r>
      <w:r>
        <w:rPr>
          <w:i/>
          <w:color w:val="333333"/>
          <w:spacing w:val="-1"/>
          <w:sz w:val="20"/>
        </w:rPr>
        <w:t xml:space="preserve"> </w:t>
      </w:r>
      <w:r>
        <w:rPr>
          <w:i/>
          <w:color w:val="333333"/>
          <w:spacing w:val="-4"/>
          <w:sz w:val="20"/>
        </w:rPr>
        <w:t>doesn’t</w:t>
      </w:r>
      <w:r>
        <w:rPr>
          <w:i/>
          <w:color w:val="333333"/>
          <w:spacing w:val="-1"/>
          <w:sz w:val="20"/>
        </w:rPr>
        <w:t xml:space="preserve"> </w:t>
      </w:r>
      <w:r>
        <w:rPr>
          <w:i/>
          <w:color w:val="333333"/>
          <w:spacing w:val="-4"/>
          <w:sz w:val="20"/>
        </w:rPr>
        <w:t>respect</w:t>
      </w:r>
      <w:r>
        <w:rPr>
          <w:i/>
          <w:color w:val="333333"/>
          <w:spacing w:val="-1"/>
          <w:sz w:val="20"/>
        </w:rPr>
        <w:t xml:space="preserve"> </w:t>
      </w:r>
      <w:r>
        <w:rPr>
          <w:i/>
          <w:color w:val="333333"/>
          <w:spacing w:val="-4"/>
          <w:sz w:val="20"/>
        </w:rPr>
        <w:t>other</w:t>
      </w:r>
      <w:r>
        <w:rPr>
          <w:i/>
          <w:color w:val="333333"/>
          <w:spacing w:val="-1"/>
          <w:sz w:val="20"/>
        </w:rPr>
        <w:t xml:space="preserve"> </w:t>
      </w:r>
      <w:r>
        <w:rPr>
          <w:i/>
          <w:color w:val="333333"/>
          <w:spacing w:val="-4"/>
          <w:sz w:val="20"/>
        </w:rPr>
        <w:t>drivers.</w:t>
      </w:r>
    </w:p>
    <w:p w14:paraId="16901970"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6"/>
          <w:sz w:val="20"/>
        </w:rPr>
        <w:t>Feelings:</w:t>
      </w:r>
      <w:r>
        <w:rPr>
          <w:b/>
          <w:i/>
          <w:color w:val="333333"/>
          <w:spacing w:val="6"/>
          <w:sz w:val="20"/>
        </w:rPr>
        <w:t xml:space="preserve"> </w:t>
      </w:r>
      <w:r>
        <w:rPr>
          <w:i/>
          <w:color w:val="333333"/>
          <w:spacing w:val="-6"/>
          <w:sz w:val="20"/>
        </w:rPr>
        <w:t>Angry,</w:t>
      </w:r>
      <w:r>
        <w:rPr>
          <w:i/>
          <w:color w:val="333333"/>
          <w:spacing w:val="6"/>
          <w:sz w:val="20"/>
        </w:rPr>
        <w:t xml:space="preserve"> </w:t>
      </w:r>
      <w:r>
        <w:rPr>
          <w:i/>
          <w:color w:val="333333"/>
          <w:spacing w:val="-6"/>
          <w:sz w:val="20"/>
        </w:rPr>
        <w:t>indignant,</w:t>
      </w:r>
      <w:r>
        <w:rPr>
          <w:i/>
          <w:color w:val="333333"/>
          <w:spacing w:val="7"/>
          <w:sz w:val="20"/>
        </w:rPr>
        <w:t xml:space="preserve"> </w:t>
      </w:r>
      <w:r>
        <w:rPr>
          <w:i/>
          <w:color w:val="333333"/>
          <w:spacing w:val="-6"/>
          <w:sz w:val="20"/>
        </w:rPr>
        <w:t>unsettled.</w:t>
      </w:r>
    </w:p>
    <w:p w14:paraId="312C90F1"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Actions:</w:t>
      </w:r>
      <w:r>
        <w:rPr>
          <w:b/>
          <w:i/>
          <w:color w:val="333333"/>
          <w:spacing w:val="-6"/>
          <w:sz w:val="20"/>
        </w:rPr>
        <w:t xml:space="preserve"> </w:t>
      </w:r>
      <w:r>
        <w:rPr>
          <w:i/>
          <w:color w:val="333333"/>
          <w:spacing w:val="-4"/>
          <w:sz w:val="20"/>
        </w:rPr>
        <w:t>Yelling</w:t>
      </w:r>
      <w:r>
        <w:rPr>
          <w:i/>
          <w:color w:val="333333"/>
          <w:spacing w:val="-5"/>
          <w:sz w:val="20"/>
        </w:rPr>
        <w:t xml:space="preserve"> </w:t>
      </w:r>
      <w:r>
        <w:rPr>
          <w:i/>
          <w:color w:val="333333"/>
          <w:spacing w:val="-4"/>
          <w:sz w:val="20"/>
        </w:rPr>
        <w:t>at</w:t>
      </w:r>
      <w:r>
        <w:rPr>
          <w:i/>
          <w:color w:val="333333"/>
          <w:spacing w:val="-6"/>
          <w:sz w:val="20"/>
        </w:rPr>
        <w:t xml:space="preserve"> </w:t>
      </w:r>
      <w:r>
        <w:rPr>
          <w:i/>
          <w:color w:val="333333"/>
          <w:spacing w:val="-4"/>
          <w:sz w:val="20"/>
        </w:rPr>
        <w:t>them,</w:t>
      </w:r>
      <w:r>
        <w:rPr>
          <w:i/>
          <w:color w:val="333333"/>
          <w:spacing w:val="-5"/>
          <w:sz w:val="20"/>
        </w:rPr>
        <w:t xml:space="preserve"> </w:t>
      </w:r>
      <w:r>
        <w:rPr>
          <w:i/>
          <w:color w:val="333333"/>
          <w:spacing w:val="-4"/>
          <w:sz w:val="20"/>
        </w:rPr>
        <w:t>beeping</w:t>
      </w:r>
      <w:r>
        <w:rPr>
          <w:i/>
          <w:color w:val="333333"/>
          <w:spacing w:val="-5"/>
          <w:sz w:val="20"/>
        </w:rPr>
        <w:t xml:space="preserve"> </w:t>
      </w:r>
      <w:r>
        <w:rPr>
          <w:i/>
          <w:color w:val="333333"/>
          <w:spacing w:val="-4"/>
          <w:sz w:val="20"/>
        </w:rPr>
        <w:t>your</w:t>
      </w:r>
      <w:r>
        <w:rPr>
          <w:i/>
          <w:color w:val="333333"/>
          <w:spacing w:val="-6"/>
          <w:sz w:val="20"/>
        </w:rPr>
        <w:t xml:space="preserve"> </w:t>
      </w:r>
      <w:r>
        <w:rPr>
          <w:i/>
          <w:color w:val="333333"/>
          <w:spacing w:val="-4"/>
          <w:sz w:val="20"/>
        </w:rPr>
        <w:t>horn,</w:t>
      </w:r>
      <w:r>
        <w:rPr>
          <w:i/>
          <w:color w:val="333333"/>
          <w:spacing w:val="-5"/>
          <w:sz w:val="20"/>
        </w:rPr>
        <w:t xml:space="preserve"> </w:t>
      </w:r>
      <w:r>
        <w:rPr>
          <w:i/>
          <w:color w:val="333333"/>
          <w:spacing w:val="-4"/>
          <w:sz w:val="20"/>
        </w:rPr>
        <w:t>or</w:t>
      </w:r>
      <w:r>
        <w:rPr>
          <w:i/>
          <w:color w:val="333333"/>
          <w:spacing w:val="-5"/>
          <w:sz w:val="20"/>
        </w:rPr>
        <w:t xml:space="preserve"> </w:t>
      </w:r>
      <w:r>
        <w:rPr>
          <w:i/>
          <w:color w:val="333333"/>
          <w:spacing w:val="-4"/>
          <w:sz w:val="20"/>
        </w:rPr>
        <w:t>trying</w:t>
      </w:r>
      <w:r>
        <w:rPr>
          <w:i/>
          <w:color w:val="333333"/>
          <w:spacing w:val="-6"/>
          <w:sz w:val="20"/>
        </w:rPr>
        <w:t xml:space="preserve"> </w:t>
      </w:r>
      <w:r>
        <w:rPr>
          <w:i/>
          <w:color w:val="333333"/>
          <w:spacing w:val="-4"/>
          <w:sz w:val="20"/>
        </w:rPr>
        <w:t>to</w:t>
      </w:r>
      <w:r>
        <w:rPr>
          <w:i/>
          <w:color w:val="333333"/>
          <w:spacing w:val="-5"/>
          <w:sz w:val="20"/>
        </w:rPr>
        <w:t xml:space="preserve"> </w:t>
      </w:r>
      <w:r>
        <w:rPr>
          <w:i/>
          <w:color w:val="333333"/>
          <w:spacing w:val="-4"/>
          <w:sz w:val="20"/>
        </w:rPr>
        <w:t>cut</w:t>
      </w:r>
      <w:r>
        <w:rPr>
          <w:i/>
          <w:color w:val="333333"/>
          <w:spacing w:val="-5"/>
          <w:sz w:val="20"/>
        </w:rPr>
        <w:t xml:space="preserve"> </w:t>
      </w:r>
      <w:r>
        <w:rPr>
          <w:i/>
          <w:color w:val="333333"/>
          <w:spacing w:val="-4"/>
          <w:sz w:val="20"/>
        </w:rPr>
        <w:t>back</w:t>
      </w:r>
      <w:r>
        <w:rPr>
          <w:i/>
          <w:color w:val="333333"/>
          <w:spacing w:val="-6"/>
          <w:sz w:val="20"/>
        </w:rPr>
        <w:t xml:space="preserve"> </w:t>
      </w:r>
      <w:r>
        <w:rPr>
          <w:i/>
          <w:color w:val="333333"/>
          <w:spacing w:val="-4"/>
          <w:sz w:val="20"/>
        </w:rPr>
        <w:t>in</w:t>
      </w:r>
      <w:r>
        <w:rPr>
          <w:i/>
          <w:color w:val="333333"/>
          <w:spacing w:val="-5"/>
          <w:sz w:val="20"/>
        </w:rPr>
        <w:t xml:space="preserve"> </w:t>
      </w:r>
      <w:r>
        <w:rPr>
          <w:i/>
          <w:color w:val="333333"/>
          <w:spacing w:val="-4"/>
          <w:sz w:val="20"/>
        </w:rPr>
        <w:t>front</w:t>
      </w:r>
      <w:r>
        <w:rPr>
          <w:i/>
          <w:color w:val="333333"/>
          <w:spacing w:val="-6"/>
          <w:sz w:val="20"/>
        </w:rPr>
        <w:t xml:space="preserve"> </w:t>
      </w:r>
      <w:r>
        <w:rPr>
          <w:i/>
          <w:color w:val="333333"/>
          <w:spacing w:val="-4"/>
          <w:sz w:val="20"/>
        </w:rPr>
        <w:t>of</w:t>
      </w:r>
      <w:r>
        <w:rPr>
          <w:i/>
          <w:color w:val="333333"/>
          <w:spacing w:val="-5"/>
          <w:sz w:val="20"/>
        </w:rPr>
        <w:t xml:space="preserve"> </w:t>
      </w:r>
      <w:r>
        <w:rPr>
          <w:i/>
          <w:color w:val="333333"/>
          <w:spacing w:val="-4"/>
          <w:sz w:val="20"/>
        </w:rPr>
        <w:t>them.</w:t>
      </w:r>
    </w:p>
    <w:p w14:paraId="15C12A52" w14:textId="77777777" w:rsidR="0029179C" w:rsidRDefault="00000000">
      <w:pPr>
        <w:tabs>
          <w:tab w:val="left" w:pos="1077"/>
        </w:tabs>
        <w:spacing w:before="12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z w:val="20"/>
        </w:rPr>
        <w:t>Results:</w:t>
      </w:r>
      <w:r>
        <w:rPr>
          <w:b/>
          <w:i/>
          <w:color w:val="333333"/>
          <w:spacing w:val="29"/>
          <w:sz w:val="20"/>
        </w:rPr>
        <w:t xml:space="preserve"> </w:t>
      </w:r>
      <w:r>
        <w:rPr>
          <w:i/>
          <w:color w:val="333333"/>
          <w:sz w:val="20"/>
        </w:rPr>
        <w:t>Feeling</w:t>
      </w:r>
      <w:r>
        <w:rPr>
          <w:i/>
          <w:color w:val="333333"/>
          <w:spacing w:val="29"/>
          <w:sz w:val="20"/>
        </w:rPr>
        <w:t xml:space="preserve"> </w:t>
      </w:r>
      <w:r>
        <w:rPr>
          <w:i/>
          <w:color w:val="333333"/>
          <w:sz w:val="20"/>
        </w:rPr>
        <w:t>more</w:t>
      </w:r>
      <w:r>
        <w:rPr>
          <w:i/>
          <w:color w:val="333333"/>
          <w:spacing w:val="29"/>
          <w:sz w:val="20"/>
        </w:rPr>
        <w:t xml:space="preserve"> </w:t>
      </w:r>
      <w:r>
        <w:rPr>
          <w:i/>
          <w:color w:val="333333"/>
          <w:sz w:val="20"/>
        </w:rPr>
        <w:t>hypervigilant</w:t>
      </w:r>
      <w:r>
        <w:rPr>
          <w:i/>
          <w:color w:val="333333"/>
          <w:spacing w:val="29"/>
          <w:sz w:val="20"/>
        </w:rPr>
        <w:t xml:space="preserve"> </w:t>
      </w:r>
      <w:r>
        <w:rPr>
          <w:i/>
          <w:color w:val="333333"/>
          <w:sz w:val="20"/>
        </w:rPr>
        <w:t>when</w:t>
      </w:r>
      <w:r>
        <w:rPr>
          <w:i/>
          <w:color w:val="333333"/>
          <w:spacing w:val="29"/>
          <w:sz w:val="20"/>
        </w:rPr>
        <w:t xml:space="preserve"> </w:t>
      </w:r>
      <w:r>
        <w:rPr>
          <w:i/>
          <w:color w:val="333333"/>
          <w:sz w:val="20"/>
        </w:rPr>
        <w:t>driving</w:t>
      </w:r>
      <w:r>
        <w:rPr>
          <w:i/>
          <w:color w:val="333333"/>
          <w:spacing w:val="29"/>
          <w:sz w:val="20"/>
        </w:rPr>
        <w:t xml:space="preserve"> </w:t>
      </w:r>
      <w:r>
        <w:rPr>
          <w:i/>
          <w:color w:val="333333"/>
          <w:sz w:val="20"/>
        </w:rPr>
        <w:t>and</w:t>
      </w:r>
      <w:r>
        <w:rPr>
          <w:i/>
          <w:color w:val="333333"/>
          <w:spacing w:val="29"/>
          <w:sz w:val="20"/>
        </w:rPr>
        <w:t xml:space="preserve"> </w:t>
      </w:r>
      <w:r>
        <w:rPr>
          <w:i/>
          <w:color w:val="333333"/>
          <w:sz w:val="20"/>
        </w:rPr>
        <w:t>becoming</w:t>
      </w:r>
      <w:r>
        <w:rPr>
          <w:i/>
          <w:color w:val="333333"/>
          <w:spacing w:val="29"/>
          <w:sz w:val="20"/>
        </w:rPr>
        <w:t xml:space="preserve"> </w:t>
      </w:r>
      <w:r>
        <w:rPr>
          <w:i/>
          <w:color w:val="333333"/>
          <w:sz w:val="20"/>
        </w:rPr>
        <w:t>a</w:t>
      </w:r>
      <w:r>
        <w:rPr>
          <w:i/>
          <w:color w:val="333333"/>
          <w:spacing w:val="29"/>
          <w:sz w:val="20"/>
        </w:rPr>
        <w:t xml:space="preserve"> </w:t>
      </w:r>
      <w:r>
        <w:rPr>
          <w:i/>
          <w:color w:val="333333"/>
          <w:sz w:val="20"/>
        </w:rPr>
        <w:t>more</w:t>
      </w:r>
      <w:r>
        <w:rPr>
          <w:i/>
          <w:color w:val="333333"/>
          <w:spacing w:val="29"/>
          <w:sz w:val="20"/>
        </w:rPr>
        <w:t xml:space="preserve"> </w:t>
      </w:r>
      <w:r>
        <w:rPr>
          <w:i/>
          <w:color w:val="333333"/>
          <w:sz w:val="20"/>
        </w:rPr>
        <w:t>anxious</w:t>
      </w:r>
      <w:r>
        <w:rPr>
          <w:i/>
          <w:color w:val="333333"/>
          <w:spacing w:val="29"/>
          <w:sz w:val="20"/>
        </w:rPr>
        <w:t xml:space="preserve"> </w:t>
      </w:r>
      <w:r>
        <w:rPr>
          <w:i/>
          <w:color w:val="333333"/>
          <w:sz w:val="20"/>
        </w:rPr>
        <w:t>or aggressive</w:t>
      </w:r>
      <w:r>
        <w:rPr>
          <w:i/>
          <w:color w:val="333333"/>
          <w:spacing w:val="-5"/>
          <w:sz w:val="20"/>
        </w:rPr>
        <w:t xml:space="preserve"> </w:t>
      </w:r>
      <w:r>
        <w:rPr>
          <w:i/>
          <w:color w:val="333333"/>
          <w:sz w:val="20"/>
        </w:rPr>
        <w:t>driver.</w:t>
      </w:r>
    </w:p>
    <w:p w14:paraId="2E814B2E" w14:textId="77777777" w:rsidR="0029179C" w:rsidRDefault="0029179C">
      <w:pPr>
        <w:pStyle w:val="BodyText"/>
        <w:spacing w:before="250"/>
        <w:rPr>
          <w:i/>
        </w:rPr>
      </w:pPr>
    </w:p>
    <w:p w14:paraId="312DF0D0"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4A7C31E1" w14:textId="77777777" w:rsidR="0029179C" w:rsidRDefault="00000000">
      <w:pPr>
        <w:pStyle w:val="BodyText"/>
        <w:spacing w:before="294" w:line="302" w:lineRule="auto"/>
        <w:ind w:left="340"/>
      </w:pPr>
      <w:r>
        <w:rPr>
          <w:color w:val="333333"/>
        </w:rPr>
        <w:t>Ask</w:t>
      </w:r>
      <w:r>
        <w:rPr>
          <w:color w:val="333333"/>
          <w:spacing w:val="40"/>
        </w:rPr>
        <w:t xml:space="preserve"> </w:t>
      </w:r>
      <w:r>
        <w:rPr>
          <w:color w:val="333333"/>
        </w:rPr>
        <w:t>participants</w:t>
      </w:r>
      <w:r>
        <w:rPr>
          <w:color w:val="333333"/>
          <w:spacing w:val="40"/>
        </w:rPr>
        <w:t xml:space="preserve"> </w:t>
      </w:r>
      <w:r>
        <w:rPr>
          <w:color w:val="333333"/>
        </w:rPr>
        <w:t>to</w:t>
      </w:r>
      <w:r>
        <w:rPr>
          <w:color w:val="333333"/>
          <w:spacing w:val="40"/>
        </w:rPr>
        <w:t xml:space="preserve"> </w:t>
      </w:r>
      <w:r>
        <w:rPr>
          <w:color w:val="333333"/>
        </w:rPr>
        <w:t>think</w:t>
      </w:r>
      <w:r>
        <w:rPr>
          <w:color w:val="333333"/>
          <w:spacing w:val="40"/>
        </w:rPr>
        <w:t xml:space="preserve"> </w:t>
      </w:r>
      <w:r>
        <w:rPr>
          <w:color w:val="333333"/>
        </w:rPr>
        <w:t>of</w:t>
      </w:r>
      <w:r>
        <w:rPr>
          <w:color w:val="333333"/>
          <w:spacing w:val="40"/>
        </w:rPr>
        <w:t xml:space="preserve"> </w:t>
      </w:r>
      <w:r>
        <w:rPr>
          <w:color w:val="333333"/>
        </w:rPr>
        <w:t>their</w:t>
      </w:r>
      <w:r>
        <w:rPr>
          <w:color w:val="333333"/>
          <w:spacing w:val="40"/>
        </w:rPr>
        <w:t xml:space="preserve"> </w:t>
      </w:r>
      <w:r>
        <w:rPr>
          <w:color w:val="333333"/>
        </w:rPr>
        <w:t>own</w:t>
      </w:r>
      <w:r>
        <w:rPr>
          <w:color w:val="333333"/>
          <w:spacing w:val="40"/>
        </w:rPr>
        <w:t xml:space="preserve"> </w:t>
      </w:r>
      <w:r>
        <w:rPr>
          <w:color w:val="333333"/>
        </w:rPr>
        <w:t>real-world</w:t>
      </w:r>
      <w:r>
        <w:rPr>
          <w:color w:val="333333"/>
          <w:spacing w:val="40"/>
        </w:rPr>
        <w:t xml:space="preserve"> </w:t>
      </w:r>
      <w:r>
        <w:rPr>
          <w:color w:val="333333"/>
        </w:rPr>
        <w:t>example</w:t>
      </w:r>
      <w:r>
        <w:rPr>
          <w:color w:val="333333"/>
          <w:spacing w:val="40"/>
        </w:rPr>
        <w:t xml:space="preserve"> </w:t>
      </w:r>
      <w:r>
        <w:rPr>
          <w:color w:val="333333"/>
        </w:rPr>
        <w:t>of</w:t>
      </w:r>
      <w:r>
        <w:rPr>
          <w:color w:val="333333"/>
          <w:spacing w:val="40"/>
        </w:rPr>
        <w:t xml:space="preserve"> </w:t>
      </w:r>
      <w:r>
        <w:rPr>
          <w:color w:val="333333"/>
        </w:rPr>
        <w:t>the</w:t>
      </w:r>
      <w:r>
        <w:rPr>
          <w:color w:val="333333"/>
          <w:spacing w:val="40"/>
        </w:rPr>
        <w:t xml:space="preserve"> </w:t>
      </w:r>
      <w:r>
        <w:rPr>
          <w:color w:val="333333"/>
        </w:rPr>
        <w:t>Model</w:t>
      </w:r>
      <w:r>
        <w:rPr>
          <w:color w:val="333333"/>
          <w:spacing w:val="40"/>
        </w:rPr>
        <w:t xml:space="preserve"> </w:t>
      </w:r>
      <w:r>
        <w:rPr>
          <w:color w:val="333333"/>
        </w:rPr>
        <w:t>in</w:t>
      </w:r>
      <w:r>
        <w:rPr>
          <w:color w:val="333333"/>
          <w:spacing w:val="40"/>
        </w:rPr>
        <w:t xml:space="preserve"> </w:t>
      </w:r>
      <w:r>
        <w:rPr>
          <w:color w:val="333333"/>
        </w:rPr>
        <w:t>use</w:t>
      </w:r>
      <w:r>
        <w:rPr>
          <w:color w:val="333333"/>
          <w:spacing w:val="40"/>
        </w:rPr>
        <w:t xml:space="preserve"> </w:t>
      </w:r>
      <w:r>
        <w:rPr>
          <w:color w:val="333333"/>
        </w:rPr>
        <w:t>by completing the exercises in their workbooks:</w:t>
      </w:r>
    </w:p>
    <w:p w14:paraId="1992682C" w14:textId="77777777" w:rsidR="0029179C" w:rsidRDefault="0029179C">
      <w:pPr>
        <w:pStyle w:val="BodyText"/>
        <w:spacing w:before="70"/>
      </w:pPr>
    </w:p>
    <w:p w14:paraId="20B314E3"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06144" behindDoc="0" locked="0" layoutInCell="1" allowOverlap="1" wp14:anchorId="57C3D13B" wp14:editId="12ECCF3E">
                <wp:simplePos x="0" y="0"/>
                <wp:positionH relativeFrom="page">
                  <wp:posOffset>1314005</wp:posOffset>
                </wp:positionH>
                <wp:positionV relativeFrom="paragraph">
                  <wp:posOffset>1969</wp:posOffset>
                </wp:positionV>
                <wp:extent cx="1270" cy="1469390"/>
                <wp:effectExtent l="0" t="0" r="0" b="0"/>
                <wp:wrapNone/>
                <wp:docPr id="1261" name="Graphic 1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469390"/>
                        </a:xfrm>
                        <a:custGeom>
                          <a:avLst/>
                          <a:gdLst/>
                          <a:ahLst/>
                          <a:cxnLst/>
                          <a:rect l="l" t="t" r="r" b="b"/>
                          <a:pathLst>
                            <a:path h="1469390">
                              <a:moveTo>
                                <a:pt x="0" y="14688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509B9A1" id="Graphic 1261" o:spid="_x0000_s1026" style="position:absolute;margin-left:103.45pt;margin-top:.15pt;width:.1pt;height:115.7pt;z-index:16006144;visibility:visible;mso-wrap-style:square;mso-wrap-distance-left:0;mso-wrap-distance-top:0;mso-wrap-distance-right:0;mso-wrap-distance-bottom:0;mso-position-horizontal:absolute;mso-position-horizontal-relative:page;mso-position-vertical:absolute;mso-position-vertical-relative:text;v-text-anchor:top" coordsize="1270,146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" path="m,1468882l,e" filled="f" strokecolor="#d1a326" strokeweight="3pt">
                <v:path arrowok="t"/>
                <w10:wrap anchorx="page"/>
              </v:shape>
            </w:pict>
          </mc:Fallback>
        </mc:AlternateContent>
      </w:r>
      <w:r>
        <w:rPr>
          <w:i/>
          <w:color w:val="333333"/>
          <w:spacing w:val="-2"/>
          <w:sz w:val="20"/>
        </w:rPr>
        <w:t>Let’s</w:t>
      </w:r>
      <w:r>
        <w:rPr>
          <w:i/>
          <w:color w:val="333333"/>
          <w:spacing w:val="-7"/>
          <w:sz w:val="20"/>
        </w:rPr>
        <w:t xml:space="preserve"> </w:t>
      </w:r>
      <w:r>
        <w:rPr>
          <w:i/>
          <w:color w:val="333333"/>
          <w:spacing w:val="-2"/>
          <w:sz w:val="20"/>
        </w:rPr>
        <w:t>take</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moment</w:t>
      </w:r>
      <w:r>
        <w:rPr>
          <w:i/>
          <w:color w:val="333333"/>
          <w:spacing w:val="-7"/>
          <w:sz w:val="20"/>
        </w:rPr>
        <w:t xml:space="preserve"> </w:t>
      </w:r>
      <w:r>
        <w:rPr>
          <w:i/>
          <w:color w:val="333333"/>
          <w:spacing w:val="-2"/>
          <w:sz w:val="20"/>
        </w:rPr>
        <w:t>to</w:t>
      </w:r>
      <w:r>
        <w:rPr>
          <w:i/>
          <w:color w:val="333333"/>
          <w:spacing w:val="-8"/>
          <w:sz w:val="20"/>
        </w:rPr>
        <w:t xml:space="preserve"> </w:t>
      </w:r>
      <w:r>
        <w:rPr>
          <w:i/>
          <w:color w:val="333333"/>
          <w:spacing w:val="-2"/>
          <w:sz w:val="20"/>
        </w:rPr>
        <w:t>apply</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Model</w:t>
      </w:r>
      <w:r>
        <w:rPr>
          <w:i/>
          <w:color w:val="333333"/>
          <w:spacing w:val="-7"/>
          <w:sz w:val="20"/>
        </w:rPr>
        <w:t xml:space="preserve"> </w:t>
      </w:r>
      <w:r>
        <w:rPr>
          <w:i/>
          <w:color w:val="333333"/>
          <w:spacing w:val="-2"/>
          <w:sz w:val="20"/>
        </w:rPr>
        <w:t>in</w:t>
      </w:r>
      <w:r>
        <w:rPr>
          <w:i/>
          <w:color w:val="333333"/>
          <w:spacing w:val="-7"/>
          <w:sz w:val="20"/>
        </w:rPr>
        <w:t xml:space="preserve"> </w:t>
      </w:r>
      <w:r>
        <w:rPr>
          <w:i/>
          <w:color w:val="333333"/>
          <w:spacing w:val="-2"/>
          <w:sz w:val="20"/>
        </w:rPr>
        <w:t>your</w:t>
      </w:r>
      <w:r>
        <w:rPr>
          <w:i/>
          <w:color w:val="333333"/>
          <w:spacing w:val="-7"/>
          <w:sz w:val="20"/>
        </w:rPr>
        <w:t xml:space="preserve"> </w:t>
      </w:r>
      <w:r>
        <w:rPr>
          <w:i/>
          <w:color w:val="333333"/>
          <w:spacing w:val="-2"/>
          <w:sz w:val="20"/>
        </w:rPr>
        <w:t>own</w:t>
      </w:r>
      <w:r>
        <w:rPr>
          <w:i/>
          <w:color w:val="333333"/>
          <w:spacing w:val="-7"/>
          <w:sz w:val="20"/>
        </w:rPr>
        <w:t xml:space="preserve"> </w:t>
      </w:r>
      <w:r>
        <w:rPr>
          <w:i/>
          <w:color w:val="333333"/>
          <w:spacing w:val="-2"/>
          <w:sz w:val="20"/>
        </w:rPr>
        <w:t>unique</w:t>
      </w:r>
      <w:r>
        <w:rPr>
          <w:i/>
          <w:color w:val="333333"/>
          <w:spacing w:val="-7"/>
          <w:sz w:val="20"/>
        </w:rPr>
        <w:t xml:space="preserve"> </w:t>
      </w:r>
      <w:r>
        <w:rPr>
          <w:i/>
          <w:color w:val="333333"/>
          <w:spacing w:val="-2"/>
          <w:sz w:val="20"/>
        </w:rPr>
        <w:t>lived</w:t>
      </w:r>
      <w:r>
        <w:rPr>
          <w:i/>
          <w:color w:val="333333"/>
          <w:spacing w:val="-7"/>
          <w:sz w:val="20"/>
        </w:rPr>
        <w:t xml:space="preserve"> </w:t>
      </w:r>
      <w:r>
        <w:rPr>
          <w:i/>
          <w:color w:val="333333"/>
          <w:spacing w:val="-2"/>
          <w:sz w:val="20"/>
        </w:rPr>
        <w:t>experience.</w:t>
      </w:r>
      <w:r>
        <w:rPr>
          <w:i/>
          <w:color w:val="333333"/>
          <w:spacing w:val="-7"/>
          <w:sz w:val="20"/>
        </w:rPr>
        <w:t xml:space="preserve"> </w:t>
      </w:r>
      <w:r>
        <w:rPr>
          <w:i/>
          <w:color w:val="333333"/>
          <w:spacing w:val="-2"/>
          <w:sz w:val="20"/>
        </w:rPr>
        <w:t>Turn</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page</w:t>
      </w:r>
      <w:r>
        <w:rPr>
          <w:i/>
          <w:color w:val="333333"/>
          <w:spacing w:val="-7"/>
          <w:sz w:val="20"/>
        </w:rPr>
        <w:t xml:space="preserve"> </w:t>
      </w:r>
      <w:r>
        <w:rPr>
          <w:i/>
          <w:color w:val="333333"/>
          <w:spacing w:val="-2"/>
          <w:sz w:val="20"/>
        </w:rPr>
        <w:t>71</w:t>
      </w:r>
      <w:r>
        <w:rPr>
          <w:i/>
          <w:color w:val="333333"/>
          <w:spacing w:val="-7"/>
          <w:sz w:val="20"/>
        </w:rPr>
        <w:t xml:space="preserve"> </w:t>
      </w:r>
      <w:r>
        <w:rPr>
          <w:i/>
          <w:color w:val="333333"/>
          <w:spacing w:val="-2"/>
          <w:sz w:val="20"/>
        </w:rPr>
        <w:t xml:space="preserve">of </w:t>
      </w:r>
      <w:r>
        <w:rPr>
          <w:i/>
          <w:color w:val="333333"/>
          <w:sz w:val="20"/>
        </w:rPr>
        <w:t>your workbook to complete this exercise.</w:t>
      </w:r>
    </w:p>
    <w:p w14:paraId="11350516" w14:textId="77777777" w:rsidR="0029179C" w:rsidRDefault="00000000">
      <w:pPr>
        <w:spacing w:before="170" w:line="302" w:lineRule="auto"/>
        <w:ind w:left="681" w:right="338"/>
        <w:jc w:val="both"/>
        <w:rPr>
          <w:i/>
          <w:sz w:val="20"/>
        </w:rPr>
      </w:pPr>
      <w:r>
        <w:rPr>
          <w:i/>
          <w:color w:val="333333"/>
          <w:spacing w:val="-2"/>
          <w:sz w:val="20"/>
        </w:rPr>
        <w:t>Think</w:t>
      </w:r>
      <w:r>
        <w:rPr>
          <w:i/>
          <w:color w:val="333333"/>
          <w:spacing w:val="-7"/>
          <w:sz w:val="20"/>
        </w:rPr>
        <w:t xml:space="preserve"> </w:t>
      </w:r>
      <w:r>
        <w:rPr>
          <w:i/>
          <w:color w:val="333333"/>
          <w:spacing w:val="-2"/>
          <w:sz w:val="20"/>
        </w:rPr>
        <w:t>of</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time</w:t>
      </w:r>
      <w:r>
        <w:rPr>
          <w:i/>
          <w:color w:val="333333"/>
          <w:spacing w:val="-7"/>
          <w:sz w:val="20"/>
        </w:rPr>
        <w:t xml:space="preserve"> </w:t>
      </w:r>
      <w:r>
        <w:rPr>
          <w:i/>
          <w:color w:val="333333"/>
          <w:spacing w:val="-2"/>
          <w:sz w:val="20"/>
        </w:rPr>
        <w:t>recently</w:t>
      </w:r>
      <w:r>
        <w:rPr>
          <w:i/>
          <w:color w:val="333333"/>
          <w:spacing w:val="-7"/>
          <w:sz w:val="20"/>
        </w:rPr>
        <w:t xml:space="preserve"> </w:t>
      </w:r>
      <w:r>
        <w:rPr>
          <w:i/>
          <w:color w:val="333333"/>
          <w:spacing w:val="-2"/>
          <w:sz w:val="20"/>
        </w:rPr>
        <w:t>where</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acted</w:t>
      </w:r>
      <w:r>
        <w:rPr>
          <w:i/>
          <w:color w:val="333333"/>
          <w:spacing w:val="-7"/>
          <w:sz w:val="20"/>
        </w:rPr>
        <w:t xml:space="preserve"> </w:t>
      </w:r>
      <w:r>
        <w:rPr>
          <w:i/>
          <w:color w:val="333333"/>
          <w:spacing w:val="-2"/>
          <w:sz w:val="20"/>
        </w:rPr>
        <w:t>in</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way</w:t>
      </w:r>
      <w:r>
        <w:rPr>
          <w:i/>
          <w:color w:val="333333"/>
          <w:spacing w:val="-7"/>
          <w:sz w:val="20"/>
        </w:rPr>
        <w:t xml:space="preserve"> </w:t>
      </w:r>
      <w:r>
        <w:rPr>
          <w:i/>
          <w:color w:val="333333"/>
          <w:spacing w:val="-2"/>
          <w:sz w:val="20"/>
        </w:rPr>
        <w:t>you’re</w:t>
      </w:r>
      <w:r>
        <w:rPr>
          <w:i/>
          <w:color w:val="333333"/>
          <w:spacing w:val="-7"/>
          <w:sz w:val="20"/>
        </w:rPr>
        <w:t xml:space="preserve"> </w:t>
      </w:r>
      <w:r>
        <w:rPr>
          <w:i/>
          <w:color w:val="333333"/>
          <w:spacing w:val="-2"/>
          <w:sz w:val="20"/>
        </w:rPr>
        <w:t>not</w:t>
      </w:r>
      <w:r>
        <w:rPr>
          <w:i/>
          <w:color w:val="333333"/>
          <w:spacing w:val="-7"/>
          <w:sz w:val="20"/>
        </w:rPr>
        <w:t xml:space="preserve"> </w:t>
      </w:r>
      <w:r>
        <w:rPr>
          <w:i/>
          <w:color w:val="333333"/>
          <w:spacing w:val="-2"/>
          <w:sz w:val="20"/>
        </w:rPr>
        <w:t>proud</w:t>
      </w:r>
      <w:r>
        <w:rPr>
          <w:i/>
          <w:color w:val="333333"/>
          <w:spacing w:val="-7"/>
          <w:sz w:val="20"/>
        </w:rPr>
        <w:t xml:space="preserve"> </w:t>
      </w:r>
      <w:r>
        <w:rPr>
          <w:i/>
          <w:color w:val="333333"/>
          <w:spacing w:val="-2"/>
          <w:sz w:val="20"/>
        </w:rPr>
        <w:t>of</w:t>
      </w:r>
      <w:r>
        <w:rPr>
          <w:i/>
          <w:color w:val="333333"/>
          <w:spacing w:val="-7"/>
          <w:sz w:val="20"/>
        </w:rPr>
        <w:t xml:space="preserve"> </w:t>
      </w:r>
      <w:r>
        <w:rPr>
          <w:i/>
          <w:color w:val="333333"/>
          <w:spacing w:val="-2"/>
          <w:sz w:val="20"/>
        </w:rPr>
        <w:t>or</w:t>
      </w:r>
      <w:r>
        <w:rPr>
          <w:i/>
          <w:color w:val="333333"/>
          <w:spacing w:val="-7"/>
          <w:sz w:val="20"/>
        </w:rPr>
        <w:t xml:space="preserve"> </w:t>
      </w:r>
      <w:r>
        <w:rPr>
          <w:i/>
          <w:color w:val="333333"/>
          <w:spacing w:val="-2"/>
          <w:sz w:val="20"/>
        </w:rPr>
        <w:t>that</w:t>
      </w:r>
      <w:r>
        <w:rPr>
          <w:i/>
          <w:color w:val="333333"/>
          <w:spacing w:val="-7"/>
          <w:sz w:val="20"/>
        </w:rPr>
        <w:t xml:space="preserve"> </w:t>
      </w:r>
      <w:r>
        <w:rPr>
          <w:i/>
          <w:color w:val="333333"/>
          <w:spacing w:val="-2"/>
          <w:sz w:val="20"/>
        </w:rPr>
        <w:t>doesn’t</w:t>
      </w:r>
      <w:r>
        <w:rPr>
          <w:i/>
          <w:color w:val="333333"/>
          <w:spacing w:val="-7"/>
          <w:sz w:val="20"/>
        </w:rPr>
        <w:t xml:space="preserve"> </w:t>
      </w:r>
      <w:r>
        <w:rPr>
          <w:i/>
          <w:color w:val="333333"/>
          <w:spacing w:val="-2"/>
          <w:sz w:val="20"/>
        </w:rPr>
        <w:t>reflect</w:t>
      </w:r>
      <w:r>
        <w:rPr>
          <w:i/>
          <w:color w:val="333333"/>
          <w:spacing w:val="-7"/>
          <w:sz w:val="20"/>
        </w:rPr>
        <w:t xml:space="preserve"> </w:t>
      </w:r>
      <w:r>
        <w:rPr>
          <w:i/>
          <w:color w:val="333333"/>
          <w:spacing w:val="-2"/>
          <w:sz w:val="20"/>
        </w:rPr>
        <w:t xml:space="preserve">who </w:t>
      </w:r>
      <w:r>
        <w:rPr>
          <w:i/>
          <w:color w:val="333333"/>
          <w:sz w:val="20"/>
        </w:rPr>
        <w:t>you</w:t>
      </w:r>
      <w:r>
        <w:rPr>
          <w:i/>
          <w:color w:val="333333"/>
          <w:spacing w:val="-5"/>
          <w:sz w:val="20"/>
        </w:rPr>
        <w:t xml:space="preserve"> </w:t>
      </w:r>
      <w:r>
        <w:rPr>
          <w:i/>
          <w:color w:val="333333"/>
          <w:sz w:val="20"/>
        </w:rPr>
        <w:t>want</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be.</w:t>
      </w:r>
      <w:r>
        <w:rPr>
          <w:i/>
          <w:color w:val="333333"/>
          <w:spacing w:val="-5"/>
          <w:sz w:val="20"/>
        </w:rPr>
        <w:t xml:space="preserve"> </w:t>
      </w:r>
      <w:r>
        <w:rPr>
          <w:i/>
          <w:color w:val="333333"/>
          <w:sz w:val="20"/>
        </w:rPr>
        <w:t>It</w:t>
      </w:r>
      <w:r>
        <w:rPr>
          <w:i/>
          <w:color w:val="333333"/>
          <w:spacing w:val="-5"/>
          <w:sz w:val="20"/>
        </w:rPr>
        <w:t xml:space="preserve"> </w:t>
      </w:r>
      <w:r>
        <w:rPr>
          <w:i/>
          <w:color w:val="333333"/>
          <w:sz w:val="20"/>
        </w:rPr>
        <w:t>doesn’t</w:t>
      </w:r>
      <w:r>
        <w:rPr>
          <w:i/>
          <w:color w:val="333333"/>
          <w:spacing w:val="-5"/>
          <w:sz w:val="20"/>
        </w:rPr>
        <w:t xml:space="preserve"> </w:t>
      </w:r>
      <w:r>
        <w:rPr>
          <w:i/>
          <w:color w:val="333333"/>
          <w:sz w:val="20"/>
        </w:rPr>
        <w:t>have</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be</w:t>
      </w:r>
      <w:r>
        <w:rPr>
          <w:i/>
          <w:color w:val="333333"/>
          <w:spacing w:val="-5"/>
          <w:sz w:val="20"/>
        </w:rPr>
        <w:t xml:space="preserve"> </w:t>
      </w:r>
      <w:r>
        <w:rPr>
          <w:i/>
          <w:color w:val="333333"/>
          <w:sz w:val="20"/>
        </w:rPr>
        <w:t>serious.</w:t>
      </w:r>
      <w:r>
        <w:rPr>
          <w:i/>
          <w:color w:val="333333"/>
          <w:spacing w:val="-5"/>
          <w:sz w:val="20"/>
        </w:rPr>
        <w:t xml:space="preserve"> </w:t>
      </w:r>
      <w:r>
        <w:rPr>
          <w:i/>
          <w:color w:val="333333"/>
          <w:sz w:val="20"/>
        </w:rPr>
        <w:t>It</w:t>
      </w:r>
      <w:r>
        <w:rPr>
          <w:i/>
          <w:color w:val="333333"/>
          <w:spacing w:val="-5"/>
          <w:sz w:val="20"/>
        </w:rPr>
        <w:t xml:space="preserve"> </w:t>
      </w:r>
      <w:r>
        <w:rPr>
          <w:i/>
          <w:color w:val="333333"/>
          <w:sz w:val="20"/>
        </w:rPr>
        <w:t>can</w:t>
      </w:r>
      <w:r>
        <w:rPr>
          <w:i/>
          <w:color w:val="333333"/>
          <w:spacing w:val="-5"/>
          <w:sz w:val="20"/>
        </w:rPr>
        <w:t xml:space="preserve"> </w:t>
      </w:r>
      <w:r>
        <w:rPr>
          <w:i/>
          <w:color w:val="333333"/>
          <w:sz w:val="20"/>
        </w:rPr>
        <w:t>be</w:t>
      </w:r>
      <w:r>
        <w:rPr>
          <w:i/>
          <w:color w:val="333333"/>
          <w:spacing w:val="-5"/>
          <w:sz w:val="20"/>
        </w:rPr>
        <w:t xml:space="preserve"> </w:t>
      </w:r>
      <w:r>
        <w:rPr>
          <w:i/>
          <w:color w:val="333333"/>
          <w:sz w:val="20"/>
        </w:rPr>
        <w:t>something</w:t>
      </w:r>
      <w:r>
        <w:rPr>
          <w:i/>
          <w:color w:val="333333"/>
          <w:spacing w:val="-5"/>
          <w:sz w:val="20"/>
        </w:rPr>
        <w:t xml:space="preserve"> </w:t>
      </w:r>
      <w:r>
        <w:rPr>
          <w:i/>
          <w:color w:val="333333"/>
          <w:sz w:val="20"/>
        </w:rPr>
        <w:t>small.</w:t>
      </w:r>
    </w:p>
    <w:p w14:paraId="3A10CE72" w14:textId="77777777" w:rsidR="0029179C" w:rsidRDefault="00000000">
      <w:pPr>
        <w:spacing w:before="170" w:line="302" w:lineRule="auto"/>
        <w:ind w:left="681" w:right="338"/>
        <w:jc w:val="both"/>
        <w:rPr>
          <w:i/>
          <w:sz w:val="20"/>
        </w:rPr>
      </w:pPr>
      <w:r>
        <w:rPr>
          <w:i/>
          <w:color w:val="333333"/>
          <w:sz w:val="20"/>
        </w:rPr>
        <w:t xml:space="preserve">Then, use the Model to help you unpack this action you took by responding to the following </w:t>
      </w:r>
      <w:r>
        <w:rPr>
          <w:i/>
          <w:color w:val="333333"/>
          <w:spacing w:val="-2"/>
          <w:sz w:val="20"/>
        </w:rPr>
        <w:t>questions:</w:t>
      </w:r>
    </w:p>
    <w:p w14:paraId="31CCC0C2"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170BA80C" w14:textId="77777777" w:rsidR="0029179C" w:rsidRDefault="0029179C">
      <w:pPr>
        <w:pStyle w:val="BodyText"/>
        <w:rPr>
          <w:i/>
        </w:rPr>
      </w:pPr>
    </w:p>
    <w:p w14:paraId="353A9878" w14:textId="77777777" w:rsidR="0029179C" w:rsidRDefault="0029179C">
      <w:pPr>
        <w:pStyle w:val="BodyText"/>
        <w:spacing w:before="60"/>
        <w:rPr>
          <w:i/>
        </w:rPr>
      </w:pPr>
    </w:p>
    <w:p w14:paraId="23F811B5" w14:textId="59FBAC10" w:rsidR="0029179C" w:rsidRDefault="00000000">
      <w:pPr>
        <w:spacing w:line="295" w:lineRule="auto"/>
        <w:ind w:left="1077" w:right="338" w:hanging="397"/>
        <w:jc w:val="both"/>
        <w:rPr>
          <w:i/>
          <w:sz w:val="20"/>
        </w:rPr>
      </w:pPr>
      <w:r>
        <w:rPr>
          <w:i/>
          <w:noProof/>
          <w:sz w:val="20"/>
        </w:rPr>
        <mc:AlternateContent>
          <mc:Choice Requires="wps">
            <w:drawing>
              <wp:anchor distT="0" distB="0" distL="0" distR="0" simplePos="0" relativeHeight="16007168" behindDoc="0" locked="0" layoutInCell="1" allowOverlap="1" wp14:anchorId="1552FDB2" wp14:editId="21D73BCB">
                <wp:simplePos x="0" y="0"/>
                <wp:positionH relativeFrom="page">
                  <wp:posOffset>1314005</wp:posOffset>
                </wp:positionH>
                <wp:positionV relativeFrom="paragraph">
                  <wp:posOffset>2217</wp:posOffset>
                </wp:positionV>
                <wp:extent cx="1270" cy="2808605"/>
                <wp:effectExtent l="0" t="0" r="0" b="0"/>
                <wp:wrapNone/>
                <wp:docPr id="1262" name="Graphic 12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808605"/>
                        </a:xfrm>
                        <a:custGeom>
                          <a:avLst/>
                          <a:gdLst/>
                          <a:ahLst/>
                          <a:cxnLst/>
                          <a:rect l="l" t="t" r="r" b="b"/>
                          <a:pathLst>
                            <a:path h="2808605">
                              <a:moveTo>
                                <a:pt x="0" y="280835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A9AC5ED" id="Graphic 1262" o:spid="_x0000_s1026" style="position:absolute;margin-left:103.45pt;margin-top:.15pt;width:.1pt;height:221.15pt;z-index:16007168;visibility:visible;mso-wrap-style:square;mso-wrap-distance-left:0;mso-wrap-distance-top:0;mso-wrap-distance-right:0;mso-wrap-distance-bottom:0;mso-position-horizontal:absolute;mso-position-horizontal-relative:page;mso-position-vertical:absolute;mso-position-vertical-relative:text;v-text-anchor:top" coordsize="1270,2808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" path="m,2808351l,e" filled="f" strokecolor="#d1a326" strokeweight="3pt">
                <v:path arrowok="t"/>
                <w10:wrap anchorx="page"/>
              </v:shape>
            </w:pict>
          </mc:Fallback>
        </mc:AlternateContent>
      </w:r>
      <w:r>
        <w:rPr>
          <w:rFonts w:ascii="Wingdings 3" w:hAnsi="Wingdings 3"/>
          <w:color w:val="D1A326"/>
          <w:position w:val="-1"/>
        </w:rPr>
        <w:t></w:t>
      </w:r>
      <w:r w:rsidR="003F3C0B">
        <w:rPr>
          <w:rFonts w:ascii="Times New Roman" w:hAnsi="Times New Roman"/>
          <w:color w:val="D1A326"/>
          <w:position w:val="-1"/>
        </w:rPr>
        <w:tab/>
      </w:r>
      <w:r>
        <w:rPr>
          <w:i/>
          <w:color w:val="333333"/>
          <w:sz w:val="20"/>
        </w:rPr>
        <w:t xml:space="preserve">What were the objective circumstances (what actually happened)? (E.g., My partner got </w:t>
      </w:r>
      <w:r>
        <w:rPr>
          <w:i/>
          <w:color w:val="333333"/>
          <w:spacing w:val="-2"/>
          <w:sz w:val="20"/>
        </w:rPr>
        <w:t>home</w:t>
      </w:r>
      <w:r>
        <w:rPr>
          <w:i/>
          <w:color w:val="333333"/>
          <w:spacing w:val="-11"/>
          <w:sz w:val="20"/>
        </w:rPr>
        <w:t xml:space="preserve"> </w:t>
      </w:r>
      <w:r>
        <w:rPr>
          <w:i/>
          <w:color w:val="333333"/>
          <w:spacing w:val="-2"/>
          <w:sz w:val="20"/>
        </w:rPr>
        <w:t>two</w:t>
      </w:r>
      <w:r>
        <w:rPr>
          <w:i/>
          <w:color w:val="333333"/>
          <w:spacing w:val="-10"/>
          <w:sz w:val="20"/>
        </w:rPr>
        <w:t xml:space="preserve"> </w:t>
      </w:r>
      <w:r>
        <w:rPr>
          <w:i/>
          <w:color w:val="333333"/>
          <w:spacing w:val="-2"/>
          <w:sz w:val="20"/>
        </w:rPr>
        <w:t>hours</w:t>
      </w:r>
      <w:r>
        <w:rPr>
          <w:i/>
          <w:color w:val="333333"/>
          <w:spacing w:val="-11"/>
          <w:sz w:val="20"/>
        </w:rPr>
        <w:t xml:space="preserve"> </w:t>
      </w:r>
      <w:r>
        <w:rPr>
          <w:i/>
          <w:color w:val="333333"/>
          <w:spacing w:val="-2"/>
          <w:sz w:val="20"/>
        </w:rPr>
        <w:t>late</w:t>
      </w:r>
      <w:r>
        <w:rPr>
          <w:i/>
          <w:color w:val="333333"/>
          <w:spacing w:val="-10"/>
          <w:sz w:val="20"/>
        </w:rPr>
        <w:t xml:space="preserve"> </w:t>
      </w:r>
      <w:r>
        <w:rPr>
          <w:i/>
          <w:color w:val="333333"/>
          <w:spacing w:val="-2"/>
          <w:sz w:val="20"/>
        </w:rPr>
        <w:t>from</w:t>
      </w:r>
      <w:r>
        <w:rPr>
          <w:i/>
          <w:color w:val="333333"/>
          <w:spacing w:val="-11"/>
          <w:sz w:val="20"/>
        </w:rPr>
        <w:t xml:space="preserve"> </w:t>
      </w:r>
      <w:r>
        <w:rPr>
          <w:i/>
          <w:color w:val="333333"/>
          <w:spacing w:val="-2"/>
          <w:sz w:val="20"/>
        </w:rPr>
        <w:t>work</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missed</w:t>
      </w:r>
      <w:r>
        <w:rPr>
          <w:i/>
          <w:color w:val="333333"/>
          <w:spacing w:val="-10"/>
          <w:sz w:val="20"/>
        </w:rPr>
        <w:t xml:space="preserve"> </w:t>
      </w:r>
      <w:r>
        <w:rPr>
          <w:i/>
          <w:color w:val="333333"/>
          <w:spacing w:val="-2"/>
          <w:sz w:val="20"/>
        </w:rPr>
        <w:t>dinner.</w:t>
      </w:r>
      <w:r>
        <w:rPr>
          <w:i/>
          <w:color w:val="333333"/>
          <w:spacing w:val="-11"/>
          <w:sz w:val="20"/>
        </w:rPr>
        <w:t xml:space="preserve"> </w:t>
      </w:r>
      <w:r>
        <w:rPr>
          <w:i/>
          <w:color w:val="333333"/>
          <w:spacing w:val="-2"/>
          <w:sz w:val="20"/>
        </w:rPr>
        <w:t>They</w:t>
      </w:r>
      <w:r>
        <w:rPr>
          <w:i/>
          <w:color w:val="333333"/>
          <w:spacing w:val="-10"/>
          <w:sz w:val="20"/>
        </w:rPr>
        <w:t xml:space="preserve"> </w:t>
      </w:r>
      <w:r>
        <w:rPr>
          <w:i/>
          <w:color w:val="333333"/>
          <w:spacing w:val="-2"/>
          <w:sz w:val="20"/>
        </w:rPr>
        <w:t>didn’t</w:t>
      </w:r>
      <w:r>
        <w:rPr>
          <w:i/>
          <w:color w:val="333333"/>
          <w:spacing w:val="-11"/>
          <w:sz w:val="20"/>
        </w:rPr>
        <w:t xml:space="preserve"> </w:t>
      </w:r>
      <w:r>
        <w:rPr>
          <w:i/>
          <w:color w:val="333333"/>
          <w:spacing w:val="-2"/>
          <w:sz w:val="20"/>
        </w:rPr>
        <w:t>call</w:t>
      </w:r>
      <w:r>
        <w:rPr>
          <w:i/>
          <w:color w:val="333333"/>
          <w:spacing w:val="-10"/>
          <w:sz w:val="20"/>
        </w:rPr>
        <w:t xml:space="preserve"> </w:t>
      </w:r>
      <w:r>
        <w:rPr>
          <w:i/>
          <w:color w:val="333333"/>
          <w:spacing w:val="-2"/>
          <w:sz w:val="20"/>
        </w:rPr>
        <w:t>or</w:t>
      </w:r>
      <w:r>
        <w:rPr>
          <w:i/>
          <w:color w:val="333333"/>
          <w:spacing w:val="-11"/>
          <w:sz w:val="20"/>
        </w:rPr>
        <w:t xml:space="preserve"> </w:t>
      </w:r>
      <w:r>
        <w:rPr>
          <w:i/>
          <w:color w:val="333333"/>
          <w:spacing w:val="-2"/>
          <w:sz w:val="20"/>
        </w:rPr>
        <w:t>message</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say</w:t>
      </w:r>
      <w:r>
        <w:rPr>
          <w:i/>
          <w:color w:val="333333"/>
          <w:spacing w:val="-10"/>
          <w:sz w:val="20"/>
        </w:rPr>
        <w:t xml:space="preserve"> </w:t>
      </w:r>
      <w:r>
        <w:rPr>
          <w:i/>
          <w:color w:val="333333"/>
          <w:spacing w:val="-2"/>
          <w:sz w:val="20"/>
        </w:rPr>
        <w:t xml:space="preserve">they’d </w:t>
      </w:r>
      <w:r>
        <w:rPr>
          <w:i/>
          <w:color w:val="333333"/>
          <w:sz w:val="20"/>
        </w:rPr>
        <w:t>be</w:t>
      </w:r>
      <w:r>
        <w:rPr>
          <w:i/>
          <w:color w:val="333333"/>
          <w:spacing w:val="-5"/>
          <w:sz w:val="20"/>
        </w:rPr>
        <w:t xml:space="preserve"> </w:t>
      </w:r>
      <w:r>
        <w:rPr>
          <w:i/>
          <w:color w:val="333333"/>
          <w:sz w:val="20"/>
        </w:rPr>
        <w:t>late).</w:t>
      </w:r>
    </w:p>
    <w:p w14:paraId="7ECC059F" w14:textId="7E9F44CE" w:rsidR="0029179C" w:rsidRDefault="00000000">
      <w:pPr>
        <w:spacing w:before="63" w:line="292" w:lineRule="auto"/>
        <w:ind w:left="1077" w:right="339" w:hanging="397"/>
        <w:jc w:val="both"/>
        <w:rPr>
          <w:i/>
          <w:sz w:val="20"/>
        </w:rPr>
      </w:pPr>
      <w:r>
        <w:rPr>
          <w:rFonts w:ascii="Wingdings 3" w:hAnsi="Wingdings 3"/>
          <w:color w:val="D1A326"/>
          <w:spacing w:val="-2"/>
          <w:position w:val="-1"/>
        </w:rPr>
        <w:t></w:t>
      </w:r>
      <w:r w:rsidR="003F3C0B">
        <w:rPr>
          <w:rFonts w:ascii="Times New Roman" w:hAnsi="Times New Roman"/>
          <w:color w:val="D1A326"/>
          <w:position w:val="-1"/>
        </w:rPr>
        <w:tab/>
      </w:r>
      <w:r>
        <w:rPr>
          <w:i/>
          <w:color w:val="333333"/>
          <w:spacing w:val="-2"/>
          <w:sz w:val="20"/>
        </w:rPr>
        <w:t>What</w:t>
      </w:r>
      <w:r>
        <w:rPr>
          <w:i/>
          <w:color w:val="333333"/>
          <w:spacing w:val="-11"/>
          <w:sz w:val="20"/>
        </w:rPr>
        <w:t xml:space="preserve"> </w:t>
      </w:r>
      <w:r>
        <w:rPr>
          <w:i/>
          <w:color w:val="333333"/>
          <w:spacing w:val="-2"/>
          <w:sz w:val="20"/>
        </w:rPr>
        <w:t>thoughts</w:t>
      </w:r>
      <w:r>
        <w:rPr>
          <w:i/>
          <w:color w:val="333333"/>
          <w:spacing w:val="-10"/>
          <w:sz w:val="20"/>
        </w:rPr>
        <w:t xml:space="preserve"> </w:t>
      </w:r>
      <w:r>
        <w:rPr>
          <w:i/>
          <w:color w:val="333333"/>
          <w:spacing w:val="-2"/>
          <w:sz w:val="20"/>
        </w:rPr>
        <w:t>did</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have</w:t>
      </w:r>
      <w:r>
        <w:rPr>
          <w:i/>
          <w:color w:val="333333"/>
          <w:spacing w:val="-11"/>
          <w:sz w:val="20"/>
        </w:rPr>
        <w:t xml:space="preserve"> </w:t>
      </w:r>
      <w:r>
        <w:rPr>
          <w:i/>
          <w:color w:val="333333"/>
          <w:spacing w:val="-2"/>
          <w:sz w:val="20"/>
        </w:rPr>
        <w:t>about</w:t>
      </w:r>
      <w:r>
        <w:rPr>
          <w:i/>
          <w:color w:val="333333"/>
          <w:spacing w:val="-10"/>
          <w:sz w:val="20"/>
        </w:rPr>
        <w:t xml:space="preserve"> </w:t>
      </w:r>
      <w:r>
        <w:rPr>
          <w:i/>
          <w:color w:val="333333"/>
          <w:spacing w:val="-2"/>
          <w:sz w:val="20"/>
        </w:rPr>
        <w:t>these</w:t>
      </w:r>
      <w:r>
        <w:rPr>
          <w:i/>
          <w:color w:val="333333"/>
          <w:spacing w:val="-11"/>
          <w:sz w:val="20"/>
        </w:rPr>
        <w:t xml:space="preserve"> </w:t>
      </w:r>
      <w:r>
        <w:rPr>
          <w:i/>
          <w:color w:val="333333"/>
          <w:spacing w:val="-2"/>
          <w:sz w:val="20"/>
        </w:rPr>
        <w:t>circumstances?</w:t>
      </w:r>
      <w:r>
        <w:rPr>
          <w:i/>
          <w:color w:val="333333"/>
          <w:spacing w:val="-10"/>
          <w:sz w:val="20"/>
        </w:rPr>
        <w:t xml:space="preserve"> </w:t>
      </w:r>
      <w:r>
        <w:rPr>
          <w:i/>
          <w:color w:val="333333"/>
          <w:spacing w:val="-2"/>
          <w:sz w:val="20"/>
        </w:rPr>
        <w:t>(E.g.,</w:t>
      </w:r>
      <w:r>
        <w:rPr>
          <w:i/>
          <w:color w:val="333333"/>
          <w:spacing w:val="-11"/>
          <w:sz w:val="20"/>
        </w:rPr>
        <w:t xml:space="preserve"> </w:t>
      </w:r>
      <w:r>
        <w:rPr>
          <w:i/>
          <w:color w:val="333333"/>
          <w:spacing w:val="-2"/>
          <w:sz w:val="20"/>
        </w:rPr>
        <w:t>They</w:t>
      </w:r>
      <w:r>
        <w:rPr>
          <w:i/>
          <w:color w:val="333333"/>
          <w:spacing w:val="-10"/>
          <w:sz w:val="20"/>
        </w:rPr>
        <w:t xml:space="preserve"> </w:t>
      </w:r>
      <w:r>
        <w:rPr>
          <w:i/>
          <w:color w:val="333333"/>
          <w:spacing w:val="-2"/>
          <w:sz w:val="20"/>
        </w:rPr>
        <w:t>don’t</w:t>
      </w:r>
      <w:r>
        <w:rPr>
          <w:i/>
          <w:color w:val="333333"/>
          <w:spacing w:val="-11"/>
          <w:sz w:val="20"/>
        </w:rPr>
        <w:t xml:space="preserve"> </w:t>
      </w:r>
      <w:r>
        <w:rPr>
          <w:i/>
          <w:color w:val="333333"/>
          <w:spacing w:val="-2"/>
          <w:sz w:val="20"/>
        </w:rPr>
        <w:t>care</w:t>
      </w:r>
      <w:r>
        <w:rPr>
          <w:i/>
          <w:color w:val="333333"/>
          <w:spacing w:val="-10"/>
          <w:sz w:val="20"/>
        </w:rPr>
        <w:t xml:space="preserve"> </w:t>
      </w:r>
      <w:r>
        <w:rPr>
          <w:i/>
          <w:color w:val="333333"/>
          <w:spacing w:val="-2"/>
          <w:sz w:val="20"/>
        </w:rPr>
        <w:t>enough</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 xml:space="preserve">tell </w:t>
      </w:r>
      <w:r>
        <w:rPr>
          <w:i/>
          <w:color w:val="333333"/>
          <w:sz w:val="20"/>
        </w:rPr>
        <w:t>me</w:t>
      </w:r>
      <w:r>
        <w:rPr>
          <w:i/>
          <w:color w:val="333333"/>
          <w:spacing w:val="-5"/>
          <w:sz w:val="20"/>
        </w:rPr>
        <w:t xml:space="preserve"> </w:t>
      </w:r>
      <w:r>
        <w:rPr>
          <w:i/>
          <w:color w:val="333333"/>
          <w:sz w:val="20"/>
        </w:rPr>
        <w:t>where</w:t>
      </w:r>
      <w:r>
        <w:rPr>
          <w:i/>
          <w:color w:val="333333"/>
          <w:spacing w:val="-5"/>
          <w:sz w:val="20"/>
        </w:rPr>
        <w:t xml:space="preserve"> </w:t>
      </w:r>
      <w:r>
        <w:rPr>
          <w:i/>
          <w:color w:val="333333"/>
          <w:sz w:val="20"/>
        </w:rPr>
        <w:t>they</w:t>
      </w:r>
      <w:r>
        <w:rPr>
          <w:i/>
          <w:color w:val="333333"/>
          <w:spacing w:val="-5"/>
          <w:sz w:val="20"/>
        </w:rPr>
        <w:t xml:space="preserve"> </w:t>
      </w:r>
      <w:r>
        <w:rPr>
          <w:i/>
          <w:color w:val="333333"/>
          <w:sz w:val="20"/>
        </w:rPr>
        <w:t>are</w:t>
      </w:r>
      <w:r>
        <w:rPr>
          <w:i/>
          <w:color w:val="333333"/>
          <w:spacing w:val="-5"/>
          <w:sz w:val="20"/>
        </w:rPr>
        <w:t xml:space="preserve"> </w:t>
      </w:r>
      <w:r>
        <w:rPr>
          <w:i/>
          <w:color w:val="333333"/>
          <w:sz w:val="20"/>
        </w:rPr>
        <w:t>or</w:t>
      </w:r>
      <w:r>
        <w:rPr>
          <w:i/>
          <w:color w:val="333333"/>
          <w:spacing w:val="-5"/>
          <w:sz w:val="20"/>
        </w:rPr>
        <w:t xml:space="preserve"> </w:t>
      </w:r>
      <w:r>
        <w:rPr>
          <w:i/>
          <w:color w:val="333333"/>
          <w:sz w:val="20"/>
        </w:rPr>
        <w:t>maybe</w:t>
      </w:r>
      <w:r>
        <w:rPr>
          <w:i/>
          <w:color w:val="333333"/>
          <w:spacing w:val="-5"/>
          <w:sz w:val="20"/>
        </w:rPr>
        <w:t xml:space="preserve"> </w:t>
      </w:r>
      <w:r>
        <w:rPr>
          <w:i/>
          <w:color w:val="333333"/>
          <w:sz w:val="20"/>
        </w:rPr>
        <w:t>they’ve</w:t>
      </w:r>
      <w:r>
        <w:rPr>
          <w:i/>
          <w:color w:val="333333"/>
          <w:spacing w:val="-5"/>
          <w:sz w:val="20"/>
        </w:rPr>
        <w:t xml:space="preserve"> </w:t>
      </w:r>
      <w:r>
        <w:rPr>
          <w:i/>
          <w:color w:val="333333"/>
          <w:sz w:val="20"/>
        </w:rPr>
        <w:t>been</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an</w:t>
      </w:r>
      <w:r>
        <w:rPr>
          <w:i/>
          <w:color w:val="333333"/>
          <w:spacing w:val="-5"/>
          <w:sz w:val="20"/>
        </w:rPr>
        <w:t xml:space="preserve"> </w:t>
      </w:r>
      <w:r>
        <w:rPr>
          <w:i/>
          <w:color w:val="333333"/>
          <w:sz w:val="20"/>
        </w:rPr>
        <w:t>accident,</w:t>
      </w:r>
      <w:r>
        <w:rPr>
          <w:i/>
          <w:color w:val="333333"/>
          <w:spacing w:val="-5"/>
          <w:sz w:val="20"/>
        </w:rPr>
        <w:t xml:space="preserve"> </w:t>
      </w:r>
      <w:r>
        <w:rPr>
          <w:i/>
          <w:color w:val="333333"/>
          <w:sz w:val="20"/>
        </w:rPr>
        <w:t>etc.)</w:t>
      </w:r>
    </w:p>
    <w:p w14:paraId="74009FCB" w14:textId="3B1C0400" w:rsidR="0029179C" w:rsidRDefault="00000000" w:rsidP="003F3C0B">
      <w:pPr>
        <w:spacing w:before="64"/>
        <w:ind w:left="1077" w:hanging="397"/>
        <w:jc w:val="both"/>
        <w:rPr>
          <w:i/>
          <w:sz w:val="20"/>
        </w:rPr>
      </w:pPr>
      <w:r>
        <w:rPr>
          <w:rFonts w:ascii="Wingdings 3" w:hAnsi="Wingdings 3"/>
          <w:color w:val="D1A326"/>
          <w:spacing w:val="-2"/>
          <w:position w:val="-1"/>
        </w:rPr>
        <w:t></w:t>
      </w:r>
      <w:r w:rsidR="003F3C0B">
        <w:rPr>
          <w:rFonts w:ascii="Times New Roman" w:hAnsi="Times New Roman"/>
          <w:color w:val="D1A326"/>
          <w:position w:val="-1"/>
        </w:rPr>
        <w:tab/>
      </w:r>
      <w:r>
        <w:rPr>
          <w:i/>
          <w:color w:val="333333"/>
          <w:spacing w:val="-2"/>
          <w:sz w:val="20"/>
        </w:rPr>
        <w:t>What</w:t>
      </w:r>
      <w:r>
        <w:rPr>
          <w:i/>
          <w:color w:val="333333"/>
          <w:spacing w:val="-10"/>
          <w:sz w:val="20"/>
        </w:rPr>
        <w:t xml:space="preserve"> </w:t>
      </w:r>
      <w:r>
        <w:rPr>
          <w:i/>
          <w:color w:val="333333"/>
          <w:spacing w:val="-2"/>
          <w:sz w:val="20"/>
        </w:rPr>
        <w:t>feelings</w:t>
      </w:r>
      <w:r>
        <w:rPr>
          <w:i/>
          <w:color w:val="333333"/>
          <w:spacing w:val="-11"/>
          <w:sz w:val="20"/>
        </w:rPr>
        <w:t xml:space="preserve"> </w:t>
      </w:r>
      <w:r>
        <w:rPr>
          <w:i/>
          <w:color w:val="333333"/>
          <w:spacing w:val="-2"/>
          <w:sz w:val="20"/>
        </w:rPr>
        <w:t>were</w:t>
      </w:r>
      <w:r>
        <w:rPr>
          <w:i/>
          <w:color w:val="333333"/>
          <w:spacing w:val="-10"/>
          <w:sz w:val="20"/>
        </w:rPr>
        <w:t xml:space="preserve"> </w:t>
      </w:r>
      <w:r>
        <w:rPr>
          <w:i/>
          <w:color w:val="333333"/>
          <w:spacing w:val="-2"/>
          <w:sz w:val="20"/>
        </w:rPr>
        <w:t>created</w:t>
      </w:r>
      <w:r>
        <w:rPr>
          <w:i/>
          <w:color w:val="333333"/>
          <w:spacing w:val="-11"/>
          <w:sz w:val="20"/>
        </w:rPr>
        <w:t xml:space="preserve"> </w:t>
      </w:r>
      <w:r>
        <w:rPr>
          <w:i/>
          <w:color w:val="333333"/>
          <w:spacing w:val="-2"/>
          <w:sz w:val="20"/>
        </w:rPr>
        <w:t>by</w:t>
      </w:r>
      <w:r>
        <w:rPr>
          <w:i/>
          <w:color w:val="333333"/>
          <w:spacing w:val="-10"/>
          <w:sz w:val="20"/>
        </w:rPr>
        <w:t xml:space="preserve"> </w:t>
      </w:r>
      <w:r>
        <w:rPr>
          <w:i/>
          <w:color w:val="333333"/>
          <w:spacing w:val="-2"/>
          <w:sz w:val="20"/>
        </w:rPr>
        <w:t>these</w:t>
      </w:r>
      <w:r>
        <w:rPr>
          <w:i/>
          <w:color w:val="333333"/>
          <w:spacing w:val="-11"/>
          <w:sz w:val="20"/>
        </w:rPr>
        <w:t xml:space="preserve"> </w:t>
      </w:r>
      <w:r>
        <w:rPr>
          <w:i/>
          <w:color w:val="333333"/>
          <w:spacing w:val="-2"/>
          <w:sz w:val="20"/>
        </w:rPr>
        <w:t>thoughts?</w:t>
      </w:r>
      <w:r>
        <w:rPr>
          <w:i/>
          <w:color w:val="333333"/>
          <w:spacing w:val="-10"/>
          <w:sz w:val="20"/>
        </w:rPr>
        <w:t xml:space="preserve"> </w:t>
      </w:r>
      <w:r>
        <w:rPr>
          <w:i/>
          <w:color w:val="333333"/>
          <w:spacing w:val="-2"/>
          <w:sz w:val="20"/>
        </w:rPr>
        <w:t>(E.g.,</w:t>
      </w:r>
      <w:r>
        <w:rPr>
          <w:i/>
          <w:color w:val="333333"/>
          <w:spacing w:val="-11"/>
          <w:sz w:val="20"/>
        </w:rPr>
        <w:t xml:space="preserve"> </w:t>
      </w:r>
      <w:r>
        <w:rPr>
          <w:i/>
          <w:color w:val="333333"/>
          <w:spacing w:val="-2"/>
          <w:sz w:val="20"/>
        </w:rPr>
        <w:t>frustration,</w:t>
      </w:r>
      <w:r>
        <w:rPr>
          <w:i/>
          <w:color w:val="333333"/>
          <w:spacing w:val="-10"/>
          <w:sz w:val="20"/>
        </w:rPr>
        <w:t xml:space="preserve"> </w:t>
      </w:r>
      <w:r>
        <w:rPr>
          <w:i/>
          <w:color w:val="333333"/>
          <w:spacing w:val="-2"/>
          <w:sz w:val="20"/>
        </w:rPr>
        <w:t>resentment,</w:t>
      </w:r>
      <w:r>
        <w:rPr>
          <w:i/>
          <w:color w:val="333333"/>
          <w:spacing w:val="-11"/>
          <w:sz w:val="20"/>
        </w:rPr>
        <w:t xml:space="preserve"> </w:t>
      </w:r>
      <w:r>
        <w:rPr>
          <w:i/>
          <w:color w:val="333333"/>
          <w:spacing w:val="-2"/>
          <w:sz w:val="20"/>
        </w:rPr>
        <w:t>worry,</w:t>
      </w:r>
      <w:r>
        <w:rPr>
          <w:i/>
          <w:color w:val="333333"/>
          <w:spacing w:val="-10"/>
          <w:sz w:val="20"/>
        </w:rPr>
        <w:t xml:space="preserve"> </w:t>
      </w:r>
      <w:r>
        <w:rPr>
          <w:i/>
          <w:color w:val="333333"/>
          <w:spacing w:val="-2"/>
          <w:sz w:val="20"/>
        </w:rPr>
        <w:t>etc.)</w:t>
      </w:r>
    </w:p>
    <w:p w14:paraId="56FF1279" w14:textId="6BB61AA1" w:rsidR="0029179C" w:rsidRDefault="00000000">
      <w:pPr>
        <w:spacing w:before="116" w:line="292" w:lineRule="auto"/>
        <w:ind w:left="1077" w:right="339" w:hanging="397"/>
        <w:jc w:val="both"/>
        <w:rPr>
          <w:i/>
          <w:sz w:val="20"/>
        </w:rPr>
      </w:pPr>
      <w:r>
        <w:rPr>
          <w:rFonts w:ascii="Wingdings 3" w:hAnsi="Wingdings 3"/>
          <w:color w:val="D1A326"/>
          <w:position w:val="-1"/>
        </w:rPr>
        <w:t></w:t>
      </w:r>
      <w:r w:rsidR="003F3C0B">
        <w:rPr>
          <w:rFonts w:ascii="Times New Roman" w:hAnsi="Times New Roman"/>
          <w:color w:val="D1A326"/>
          <w:position w:val="-1"/>
        </w:rPr>
        <w:tab/>
      </w:r>
      <w:r>
        <w:rPr>
          <w:i/>
          <w:color w:val="333333"/>
          <w:sz w:val="20"/>
        </w:rPr>
        <w:t>What action(s) did these feelings push you to take (or not take)? (E.g., sending an angry message,</w:t>
      </w:r>
      <w:r>
        <w:rPr>
          <w:i/>
          <w:color w:val="333333"/>
          <w:spacing w:val="-6"/>
          <w:sz w:val="20"/>
        </w:rPr>
        <w:t xml:space="preserve"> </w:t>
      </w:r>
      <w:r>
        <w:rPr>
          <w:i/>
          <w:color w:val="333333"/>
          <w:sz w:val="20"/>
        </w:rPr>
        <w:t>or</w:t>
      </w:r>
      <w:r>
        <w:rPr>
          <w:i/>
          <w:color w:val="333333"/>
          <w:spacing w:val="-6"/>
          <w:sz w:val="20"/>
        </w:rPr>
        <w:t xml:space="preserve"> </w:t>
      </w:r>
      <w:r>
        <w:rPr>
          <w:i/>
          <w:color w:val="333333"/>
          <w:sz w:val="20"/>
        </w:rPr>
        <w:t>calling</w:t>
      </w:r>
      <w:r>
        <w:rPr>
          <w:i/>
          <w:color w:val="333333"/>
          <w:spacing w:val="-6"/>
          <w:sz w:val="20"/>
        </w:rPr>
        <w:t xml:space="preserve"> </w:t>
      </w:r>
      <w:r>
        <w:rPr>
          <w:i/>
          <w:color w:val="333333"/>
          <w:sz w:val="20"/>
        </w:rPr>
        <w:t>them</w:t>
      </w:r>
      <w:r>
        <w:rPr>
          <w:i/>
          <w:color w:val="333333"/>
          <w:spacing w:val="-6"/>
          <w:sz w:val="20"/>
        </w:rPr>
        <w:t xml:space="preserve"> </w:t>
      </w:r>
      <w:r>
        <w:rPr>
          <w:i/>
          <w:color w:val="333333"/>
          <w:sz w:val="20"/>
        </w:rPr>
        <w:t>repeatedly</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make</w:t>
      </w:r>
      <w:r>
        <w:rPr>
          <w:i/>
          <w:color w:val="333333"/>
          <w:spacing w:val="-6"/>
          <w:sz w:val="20"/>
        </w:rPr>
        <w:t xml:space="preserve"> </w:t>
      </w:r>
      <w:r>
        <w:rPr>
          <w:i/>
          <w:color w:val="333333"/>
          <w:sz w:val="20"/>
        </w:rPr>
        <w:t>sure</w:t>
      </w:r>
      <w:r>
        <w:rPr>
          <w:i/>
          <w:color w:val="333333"/>
          <w:spacing w:val="-6"/>
          <w:sz w:val="20"/>
        </w:rPr>
        <w:t xml:space="preserve"> </w:t>
      </w:r>
      <w:r>
        <w:rPr>
          <w:i/>
          <w:color w:val="333333"/>
          <w:sz w:val="20"/>
        </w:rPr>
        <w:t>they</w:t>
      </w:r>
      <w:r>
        <w:rPr>
          <w:i/>
          <w:color w:val="333333"/>
          <w:spacing w:val="-6"/>
          <w:sz w:val="20"/>
        </w:rPr>
        <w:t xml:space="preserve"> </w:t>
      </w:r>
      <w:r>
        <w:rPr>
          <w:i/>
          <w:color w:val="333333"/>
          <w:sz w:val="20"/>
        </w:rPr>
        <w:t>were</w:t>
      </w:r>
      <w:r>
        <w:rPr>
          <w:i/>
          <w:color w:val="333333"/>
          <w:spacing w:val="-6"/>
          <w:sz w:val="20"/>
        </w:rPr>
        <w:t xml:space="preserve"> </w:t>
      </w:r>
      <w:r>
        <w:rPr>
          <w:i/>
          <w:color w:val="333333"/>
          <w:sz w:val="20"/>
        </w:rPr>
        <w:t>OK,</w:t>
      </w:r>
      <w:r>
        <w:rPr>
          <w:i/>
          <w:color w:val="333333"/>
          <w:spacing w:val="-6"/>
          <w:sz w:val="20"/>
        </w:rPr>
        <w:t xml:space="preserve"> </w:t>
      </w:r>
      <w:r>
        <w:rPr>
          <w:i/>
          <w:color w:val="333333"/>
          <w:sz w:val="20"/>
        </w:rPr>
        <w:t>etc.)</w:t>
      </w:r>
    </w:p>
    <w:p w14:paraId="1274A32C" w14:textId="5F157592" w:rsidR="0029179C" w:rsidRDefault="00000000">
      <w:pPr>
        <w:spacing w:before="64" w:line="292" w:lineRule="auto"/>
        <w:ind w:left="1077" w:right="339" w:hanging="397"/>
        <w:jc w:val="both"/>
        <w:rPr>
          <w:i/>
          <w:sz w:val="20"/>
        </w:rPr>
      </w:pPr>
      <w:r>
        <w:rPr>
          <w:rFonts w:ascii="Wingdings 3" w:hAnsi="Wingdings 3"/>
          <w:color w:val="D1A326"/>
          <w:spacing w:val="-2"/>
          <w:position w:val="-1"/>
        </w:rPr>
        <w:t></w:t>
      </w:r>
      <w:r w:rsidR="003F3C0B">
        <w:rPr>
          <w:rFonts w:ascii="Times New Roman" w:hAnsi="Times New Roman"/>
          <w:color w:val="D1A326"/>
          <w:position w:val="-1"/>
        </w:rPr>
        <w:tab/>
      </w:r>
      <w:r>
        <w:rPr>
          <w:i/>
          <w:color w:val="333333"/>
          <w:spacing w:val="-2"/>
          <w:sz w:val="20"/>
        </w:rPr>
        <w:t>What</w:t>
      </w:r>
      <w:r>
        <w:rPr>
          <w:i/>
          <w:color w:val="333333"/>
          <w:spacing w:val="-10"/>
          <w:sz w:val="20"/>
        </w:rPr>
        <w:t xml:space="preserve"> </w:t>
      </w:r>
      <w:r>
        <w:rPr>
          <w:i/>
          <w:color w:val="333333"/>
          <w:spacing w:val="-2"/>
          <w:sz w:val="20"/>
        </w:rPr>
        <w:t>was</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result</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these</w:t>
      </w:r>
      <w:r>
        <w:rPr>
          <w:i/>
          <w:color w:val="333333"/>
          <w:spacing w:val="-11"/>
          <w:sz w:val="20"/>
        </w:rPr>
        <w:t xml:space="preserve"> </w:t>
      </w:r>
      <w:r>
        <w:rPr>
          <w:i/>
          <w:color w:val="333333"/>
          <w:spacing w:val="-2"/>
          <w:sz w:val="20"/>
        </w:rPr>
        <w:t>actions?</w:t>
      </w:r>
      <w:r>
        <w:rPr>
          <w:i/>
          <w:color w:val="333333"/>
          <w:spacing w:val="-10"/>
          <w:sz w:val="20"/>
        </w:rPr>
        <w:t xml:space="preserve"> </w:t>
      </w:r>
      <w:r>
        <w:rPr>
          <w:i/>
          <w:color w:val="333333"/>
          <w:spacing w:val="-2"/>
          <w:sz w:val="20"/>
        </w:rPr>
        <w:t>(E.g.,</w:t>
      </w:r>
      <w:r>
        <w:rPr>
          <w:i/>
          <w:color w:val="333333"/>
          <w:spacing w:val="-11"/>
          <w:sz w:val="20"/>
        </w:rPr>
        <w:t xml:space="preserve"> </w:t>
      </w:r>
      <w:r>
        <w:rPr>
          <w:i/>
          <w:color w:val="333333"/>
          <w:spacing w:val="-2"/>
          <w:sz w:val="20"/>
        </w:rPr>
        <w:t>an</w:t>
      </w:r>
      <w:r>
        <w:rPr>
          <w:i/>
          <w:color w:val="333333"/>
          <w:spacing w:val="-10"/>
          <w:sz w:val="20"/>
        </w:rPr>
        <w:t xml:space="preserve"> </w:t>
      </w:r>
      <w:r>
        <w:rPr>
          <w:i/>
          <w:color w:val="333333"/>
          <w:spacing w:val="-2"/>
          <w:sz w:val="20"/>
        </w:rPr>
        <w:t>angry</w:t>
      </w:r>
      <w:r>
        <w:rPr>
          <w:i/>
          <w:color w:val="333333"/>
          <w:spacing w:val="-11"/>
          <w:sz w:val="20"/>
        </w:rPr>
        <w:t xml:space="preserve"> </w:t>
      </w:r>
      <w:r>
        <w:rPr>
          <w:i/>
          <w:color w:val="333333"/>
          <w:spacing w:val="-2"/>
          <w:sz w:val="20"/>
        </w:rPr>
        <w:t>texting</w:t>
      </w:r>
      <w:r>
        <w:rPr>
          <w:i/>
          <w:color w:val="333333"/>
          <w:spacing w:val="-10"/>
          <w:sz w:val="20"/>
        </w:rPr>
        <w:t xml:space="preserve"> </w:t>
      </w:r>
      <w:r>
        <w:rPr>
          <w:i/>
          <w:color w:val="333333"/>
          <w:spacing w:val="-2"/>
          <w:sz w:val="20"/>
        </w:rPr>
        <w:t>war,</w:t>
      </w:r>
      <w:r>
        <w:rPr>
          <w:i/>
          <w:color w:val="333333"/>
          <w:spacing w:val="-11"/>
          <w:sz w:val="20"/>
        </w:rPr>
        <w:t xml:space="preserve"> </w:t>
      </w:r>
      <w:r>
        <w:rPr>
          <w:i/>
          <w:color w:val="333333"/>
          <w:spacing w:val="-2"/>
          <w:sz w:val="20"/>
        </w:rPr>
        <w:t>them</w:t>
      </w:r>
      <w:r>
        <w:rPr>
          <w:i/>
          <w:color w:val="333333"/>
          <w:spacing w:val="-10"/>
          <w:sz w:val="20"/>
        </w:rPr>
        <w:t xml:space="preserve"> </w:t>
      </w:r>
      <w:r>
        <w:rPr>
          <w:i/>
          <w:color w:val="333333"/>
          <w:spacing w:val="-2"/>
          <w:sz w:val="20"/>
        </w:rPr>
        <w:t>feeling</w:t>
      </w:r>
      <w:r>
        <w:rPr>
          <w:i/>
          <w:color w:val="333333"/>
          <w:spacing w:val="-11"/>
          <w:sz w:val="20"/>
        </w:rPr>
        <w:t xml:space="preserve"> </w:t>
      </w:r>
      <w:r>
        <w:rPr>
          <w:i/>
          <w:color w:val="333333"/>
          <w:spacing w:val="-2"/>
          <w:sz w:val="20"/>
        </w:rPr>
        <w:t>guilty</w:t>
      </w:r>
      <w:r>
        <w:rPr>
          <w:i/>
          <w:color w:val="333333"/>
          <w:spacing w:val="-10"/>
          <w:sz w:val="20"/>
        </w:rPr>
        <w:t xml:space="preserve"> </w:t>
      </w:r>
      <w:r>
        <w:rPr>
          <w:i/>
          <w:color w:val="333333"/>
          <w:spacing w:val="-2"/>
          <w:sz w:val="20"/>
        </w:rPr>
        <w:t>for</w:t>
      </w:r>
      <w:r>
        <w:rPr>
          <w:i/>
          <w:color w:val="333333"/>
          <w:spacing w:val="-11"/>
          <w:sz w:val="20"/>
        </w:rPr>
        <w:t xml:space="preserve"> </w:t>
      </w:r>
      <w:r>
        <w:rPr>
          <w:i/>
          <w:color w:val="333333"/>
          <w:spacing w:val="-2"/>
          <w:sz w:val="20"/>
        </w:rPr>
        <w:t xml:space="preserve">not </w:t>
      </w:r>
      <w:r>
        <w:rPr>
          <w:i/>
          <w:color w:val="333333"/>
          <w:sz w:val="20"/>
        </w:rPr>
        <w:t>calling and worrying you, etc.)</w:t>
      </w:r>
    </w:p>
    <w:p w14:paraId="1FA48216" w14:textId="77777777" w:rsidR="0029179C" w:rsidRDefault="00000000">
      <w:pPr>
        <w:spacing w:before="234" w:line="300" w:lineRule="auto"/>
        <w:ind w:left="681" w:right="338"/>
        <w:jc w:val="both"/>
        <w:rPr>
          <w:i/>
          <w:sz w:val="20"/>
        </w:rPr>
      </w:pPr>
      <w:r>
        <w:rPr>
          <w:i/>
          <w:color w:val="333333"/>
          <w:spacing w:val="-4"/>
          <w:sz w:val="20"/>
        </w:rPr>
        <w:t>It’s</w:t>
      </w:r>
      <w:r>
        <w:rPr>
          <w:i/>
          <w:color w:val="333333"/>
          <w:spacing w:val="-11"/>
          <w:sz w:val="20"/>
        </w:rPr>
        <w:t xml:space="preserve"> </w:t>
      </w:r>
      <w:r>
        <w:rPr>
          <w:i/>
          <w:color w:val="333333"/>
          <w:spacing w:val="-4"/>
          <w:sz w:val="20"/>
        </w:rPr>
        <w:t>important</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note</w:t>
      </w:r>
      <w:r>
        <w:rPr>
          <w:i/>
          <w:color w:val="333333"/>
          <w:spacing w:val="-8"/>
          <w:sz w:val="20"/>
        </w:rPr>
        <w:t xml:space="preserve"> </w:t>
      </w:r>
      <w:r>
        <w:rPr>
          <w:i/>
          <w:color w:val="333333"/>
          <w:spacing w:val="-4"/>
          <w:sz w:val="20"/>
        </w:rPr>
        <w:t>that</w:t>
      </w:r>
      <w:r>
        <w:rPr>
          <w:i/>
          <w:color w:val="333333"/>
          <w:spacing w:val="-9"/>
          <w:sz w:val="20"/>
        </w:rPr>
        <w:t xml:space="preserve"> </w:t>
      </w:r>
      <w:r>
        <w:rPr>
          <w:i/>
          <w:color w:val="333333"/>
          <w:spacing w:val="-4"/>
          <w:sz w:val="20"/>
        </w:rPr>
        <w:t>the</w:t>
      </w:r>
      <w:r>
        <w:rPr>
          <w:i/>
          <w:color w:val="333333"/>
          <w:spacing w:val="-8"/>
          <w:sz w:val="20"/>
        </w:rPr>
        <w:t xml:space="preserve"> </w:t>
      </w:r>
      <w:r>
        <w:rPr>
          <w:i/>
          <w:color w:val="333333"/>
          <w:spacing w:val="-4"/>
          <w:sz w:val="20"/>
        </w:rPr>
        <w:t>Model</w:t>
      </w:r>
      <w:r>
        <w:rPr>
          <w:i/>
          <w:color w:val="333333"/>
          <w:spacing w:val="-9"/>
          <w:sz w:val="20"/>
        </w:rPr>
        <w:t xml:space="preserve"> </w:t>
      </w:r>
      <w:r>
        <w:rPr>
          <w:i/>
          <w:color w:val="333333"/>
          <w:spacing w:val="-4"/>
          <w:sz w:val="20"/>
        </w:rPr>
        <w:t>can</w:t>
      </w:r>
      <w:r>
        <w:rPr>
          <w:i/>
          <w:color w:val="333333"/>
          <w:spacing w:val="-8"/>
          <w:sz w:val="20"/>
        </w:rPr>
        <w:t xml:space="preserve"> </w:t>
      </w:r>
      <w:r>
        <w:rPr>
          <w:i/>
          <w:color w:val="333333"/>
          <w:spacing w:val="-4"/>
          <w:sz w:val="20"/>
        </w:rPr>
        <w:t>be</w:t>
      </w:r>
      <w:r>
        <w:rPr>
          <w:i/>
          <w:color w:val="333333"/>
          <w:spacing w:val="-9"/>
          <w:sz w:val="20"/>
        </w:rPr>
        <w:t xml:space="preserve"> </w:t>
      </w:r>
      <w:r>
        <w:rPr>
          <w:i/>
          <w:color w:val="333333"/>
          <w:spacing w:val="-4"/>
          <w:sz w:val="20"/>
        </w:rPr>
        <w:t>used</w:t>
      </w:r>
      <w:r>
        <w:rPr>
          <w:i/>
          <w:color w:val="333333"/>
          <w:spacing w:val="-8"/>
          <w:sz w:val="20"/>
        </w:rPr>
        <w:t xml:space="preserve"> </w:t>
      </w:r>
      <w:r>
        <w:rPr>
          <w:i/>
          <w:color w:val="333333"/>
          <w:spacing w:val="-4"/>
          <w:sz w:val="20"/>
        </w:rPr>
        <w:t>in</w:t>
      </w:r>
      <w:r>
        <w:rPr>
          <w:i/>
          <w:color w:val="333333"/>
          <w:spacing w:val="-9"/>
          <w:sz w:val="20"/>
        </w:rPr>
        <w:t xml:space="preserve"> </w:t>
      </w:r>
      <w:r>
        <w:rPr>
          <w:i/>
          <w:color w:val="333333"/>
          <w:spacing w:val="-4"/>
          <w:sz w:val="20"/>
        </w:rPr>
        <w:t>any</w:t>
      </w:r>
      <w:r>
        <w:rPr>
          <w:i/>
          <w:color w:val="333333"/>
          <w:spacing w:val="-8"/>
          <w:sz w:val="20"/>
        </w:rPr>
        <w:t xml:space="preserve"> </w:t>
      </w:r>
      <w:r>
        <w:rPr>
          <w:i/>
          <w:color w:val="333333"/>
          <w:spacing w:val="-4"/>
          <w:sz w:val="20"/>
        </w:rPr>
        <w:t>direction/order.</w:t>
      </w:r>
      <w:r>
        <w:rPr>
          <w:i/>
          <w:color w:val="333333"/>
          <w:spacing w:val="-9"/>
          <w:sz w:val="20"/>
        </w:rPr>
        <w:t xml:space="preserve"> </w:t>
      </w:r>
      <w:r>
        <w:rPr>
          <w:i/>
          <w:color w:val="333333"/>
          <w:spacing w:val="-4"/>
          <w:sz w:val="20"/>
        </w:rPr>
        <w:t>The</w:t>
      </w:r>
      <w:r>
        <w:rPr>
          <w:i/>
          <w:color w:val="333333"/>
          <w:spacing w:val="-8"/>
          <w:sz w:val="20"/>
        </w:rPr>
        <w:t xml:space="preserve"> </w:t>
      </w:r>
      <w:r>
        <w:rPr>
          <w:i/>
          <w:color w:val="333333"/>
          <w:spacing w:val="-4"/>
          <w:sz w:val="20"/>
        </w:rPr>
        <w:t>most</w:t>
      </w:r>
      <w:r>
        <w:rPr>
          <w:i/>
          <w:color w:val="333333"/>
          <w:spacing w:val="-9"/>
          <w:sz w:val="20"/>
        </w:rPr>
        <w:t xml:space="preserve"> </w:t>
      </w:r>
      <w:r>
        <w:rPr>
          <w:i/>
          <w:color w:val="333333"/>
          <w:spacing w:val="-4"/>
          <w:sz w:val="20"/>
        </w:rPr>
        <w:t>important</w:t>
      </w:r>
      <w:r>
        <w:rPr>
          <w:i/>
          <w:color w:val="333333"/>
          <w:spacing w:val="-8"/>
          <w:sz w:val="20"/>
        </w:rPr>
        <w:t xml:space="preserve"> </w:t>
      </w:r>
      <w:r>
        <w:rPr>
          <w:i/>
          <w:color w:val="333333"/>
          <w:spacing w:val="-4"/>
          <w:sz w:val="20"/>
        </w:rPr>
        <w:t xml:space="preserve">thing </w:t>
      </w:r>
      <w:r>
        <w:rPr>
          <w:i/>
          <w:color w:val="333333"/>
          <w:sz w:val="20"/>
        </w:rPr>
        <w:t>is</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we</w:t>
      </w:r>
      <w:r>
        <w:rPr>
          <w:i/>
          <w:color w:val="333333"/>
          <w:spacing w:val="-8"/>
          <w:sz w:val="20"/>
        </w:rPr>
        <w:t xml:space="preserve"> </w:t>
      </w:r>
      <w:r>
        <w:rPr>
          <w:i/>
          <w:color w:val="333333"/>
          <w:sz w:val="20"/>
        </w:rPr>
        <w:t>are</w:t>
      </w:r>
      <w:r>
        <w:rPr>
          <w:i/>
          <w:color w:val="333333"/>
          <w:spacing w:val="-8"/>
          <w:sz w:val="20"/>
        </w:rPr>
        <w:t xml:space="preserve"> </w:t>
      </w:r>
      <w:r>
        <w:rPr>
          <w:i/>
          <w:color w:val="333333"/>
          <w:sz w:val="20"/>
        </w:rPr>
        <w:t>building</w:t>
      </w:r>
      <w:r>
        <w:rPr>
          <w:i/>
          <w:color w:val="333333"/>
          <w:spacing w:val="-8"/>
          <w:sz w:val="20"/>
        </w:rPr>
        <w:t xml:space="preserve"> </w:t>
      </w:r>
      <w:r>
        <w:rPr>
          <w:i/>
          <w:color w:val="333333"/>
          <w:sz w:val="20"/>
        </w:rPr>
        <w:t>up</w:t>
      </w:r>
      <w:r>
        <w:rPr>
          <w:i/>
          <w:color w:val="333333"/>
          <w:spacing w:val="-8"/>
          <w:sz w:val="20"/>
        </w:rPr>
        <w:t xml:space="preserve"> </w:t>
      </w:r>
      <w:r>
        <w:rPr>
          <w:i/>
          <w:color w:val="333333"/>
          <w:sz w:val="20"/>
        </w:rPr>
        <w:t>awareness</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interplay</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our</w:t>
      </w:r>
      <w:r>
        <w:rPr>
          <w:i/>
          <w:color w:val="333333"/>
          <w:spacing w:val="-8"/>
          <w:sz w:val="20"/>
        </w:rPr>
        <w:t xml:space="preserve"> </w:t>
      </w:r>
      <w:r>
        <w:rPr>
          <w:i/>
          <w:color w:val="333333"/>
          <w:sz w:val="20"/>
        </w:rPr>
        <w:t>actions,</w:t>
      </w:r>
      <w:r>
        <w:rPr>
          <w:i/>
          <w:color w:val="333333"/>
          <w:spacing w:val="-8"/>
          <w:sz w:val="20"/>
        </w:rPr>
        <w:t xml:space="preserve"> </w:t>
      </w:r>
      <w:r>
        <w:rPr>
          <w:i/>
          <w:color w:val="333333"/>
          <w:sz w:val="20"/>
        </w:rPr>
        <w:t>feelings,</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thoughts.</w:t>
      </w:r>
    </w:p>
    <w:p w14:paraId="051F5B31" w14:textId="77777777" w:rsidR="0029179C" w:rsidRDefault="00000000">
      <w:pPr>
        <w:pStyle w:val="BodyText"/>
        <w:spacing w:before="257"/>
        <w:rPr>
          <w:i/>
        </w:rPr>
      </w:pPr>
      <w:r>
        <w:rPr>
          <w:i/>
          <w:noProof/>
        </w:rPr>
        <mc:AlternateContent>
          <mc:Choice Requires="wps">
            <w:drawing>
              <wp:anchor distT="0" distB="0" distL="0" distR="0" simplePos="0" relativeHeight="487866880" behindDoc="1" locked="0" layoutInCell="1" allowOverlap="1" wp14:anchorId="19B3B7AC" wp14:editId="1E99F5A3">
                <wp:simplePos x="0" y="0"/>
                <wp:positionH relativeFrom="page">
                  <wp:posOffset>1295996</wp:posOffset>
                </wp:positionH>
                <wp:positionV relativeFrom="paragraph">
                  <wp:posOffset>350346</wp:posOffset>
                </wp:positionV>
                <wp:extent cx="4968240" cy="432434"/>
                <wp:effectExtent l="0" t="0" r="0" b="0"/>
                <wp:wrapTopAndBottom/>
                <wp:docPr id="1263" name="Textbox 1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74FB9B7A"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1"/>
                              </w:rPr>
                              <w:t xml:space="preserve"> </w:t>
                            </w:r>
                            <w:r>
                              <w:rPr>
                                <w:rFonts w:ascii="Lucida Sans"/>
                                <w:color w:val="FFFFFF"/>
                              </w:rPr>
                              <w:t>4</w:t>
                            </w:r>
                            <w:r>
                              <w:rPr>
                                <w:rFonts w:ascii="Lucida Sans"/>
                                <w:color w:val="FFFFFF"/>
                                <w:position w:val="1"/>
                              </w:rPr>
                              <w:t>:</w:t>
                            </w:r>
                            <w:r>
                              <w:rPr>
                                <w:rFonts w:ascii="Lucida Sans"/>
                                <w:color w:val="FFFFFF"/>
                                <w:spacing w:val="-3"/>
                                <w:position w:val="1"/>
                              </w:rPr>
                              <w:t xml:space="preserve"> </w:t>
                            </w:r>
                            <w:r>
                              <w:rPr>
                                <w:rFonts w:ascii="Lucida Sans"/>
                                <w:color w:val="FFFFFF"/>
                              </w:rPr>
                              <w:t>BEYOND GOOD</w:t>
                            </w:r>
                            <w:r>
                              <w:rPr>
                                <w:rFonts w:ascii="Lucida Sans"/>
                                <w:color w:val="FFFFFF"/>
                                <w:spacing w:val="-2"/>
                              </w:rPr>
                              <w:t xml:space="preserve"> </w:t>
                            </w:r>
                            <w:r>
                              <w:rPr>
                                <w:rFonts w:ascii="Lucida Sans"/>
                                <w:color w:val="FFFFFF"/>
                              </w:rPr>
                              <w:t>&amp;</w:t>
                            </w:r>
                            <w:r>
                              <w:rPr>
                                <w:rFonts w:ascii="Lucida Sans"/>
                                <w:color w:val="FFFFFF"/>
                                <w:spacing w:val="-6"/>
                              </w:rPr>
                              <w:t xml:space="preserve"> </w:t>
                            </w:r>
                            <w:r>
                              <w:rPr>
                                <w:rFonts w:ascii="Lucida Sans"/>
                                <w:color w:val="FFFFFF"/>
                              </w:rPr>
                              <w:t xml:space="preserve">BAD </w:t>
                            </w:r>
                            <w:r>
                              <w:rPr>
                                <w:rFonts w:ascii="Lucida Sans"/>
                                <w:color w:val="FFFFFF"/>
                                <w:spacing w:val="-2"/>
                              </w:rPr>
                              <w:t>EMOTIONS</w:t>
                            </w:r>
                          </w:p>
                        </w:txbxContent>
                      </wps:txbx>
                      <wps:bodyPr wrap="square" lIns="0" tIns="0" rIns="0" bIns="0" rtlCol="0">
                        <a:noAutofit/>
                      </wps:bodyPr>
                    </wps:wsp>
                  </a:graphicData>
                </a:graphic>
              </wp:anchor>
            </w:drawing>
          </mc:Choice>
          <mc:Fallback>
            <w:pict>
              <v:shape w14:anchorId="19B3B7AC" id="Textbox 1263" o:spid="_x0000_s1403" type="#_x0000_t202" style="position:absolute;margin-left:102.05pt;margin-top:27.6pt;width:391.2pt;height:34.05pt;z-index:-154496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" fillcolor="#d1a326" stroked="f">
                <v:textbox inset="0,0,0,0">
                  <w:txbxContent>
                    <w:p w14:paraId="74FB9B7A"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1"/>
                        </w:rPr>
                        <w:t xml:space="preserve"> </w:t>
                      </w:r>
                      <w:r>
                        <w:rPr>
                          <w:rFonts w:ascii="Lucida Sans"/>
                          <w:color w:val="FFFFFF"/>
                        </w:rPr>
                        <w:t>4</w:t>
                      </w:r>
                      <w:r>
                        <w:rPr>
                          <w:rFonts w:ascii="Lucida Sans"/>
                          <w:color w:val="FFFFFF"/>
                          <w:position w:val="1"/>
                        </w:rPr>
                        <w:t>:</w:t>
                      </w:r>
                      <w:r>
                        <w:rPr>
                          <w:rFonts w:ascii="Lucida Sans"/>
                          <w:color w:val="FFFFFF"/>
                          <w:spacing w:val="-3"/>
                          <w:position w:val="1"/>
                        </w:rPr>
                        <w:t xml:space="preserve"> </w:t>
                      </w:r>
                      <w:r>
                        <w:rPr>
                          <w:rFonts w:ascii="Lucida Sans"/>
                          <w:color w:val="FFFFFF"/>
                        </w:rPr>
                        <w:t>BEYOND GOOD</w:t>
                      </w:r>
                      <w:r>
                        <w:rPr>
                          <w:rFonts w:ascii="Lucida Sans"/>
                          <w:color w:val="FFFFFF"/>
                          <w:spacing w:val="-2"/>
                        </w:rPr>
                        <w:t xml:space="preserve"> </w:t>
                      </w:r>
                      <w:r>
                        <w:rPr>
                          <w:rFonts w:ascii="Lucida Sans"/>
                          <w:color w:val="FFFFFF"/>
                        </w:rPr>
                        <w:t>&amp;</w:t>
                      </w:r>
                      <w:r>
                        <w:rPr>
                          <w:rFonts w:ascii="Lucida Sans"/>
                          <w:color w:val="FFFFFF"/>
                          <w:spacing w:val="-6"/>
                        </w:rPr>
                        <w:t xml:space="preserve"> </w:t>
                      </w:r>
                      <w:r>
                        <w:rPr>
                          <w:rFonts w:ascii="Lucida Sans"/>
                          <w:color w:val="FFFFFF"/>
                        </w:rPr>
                        <w:t xml:space="preserve">BAD </w:t>
                      </w:r>
                      <w:r>
                        <w:rPr>
                          <w:rFonts w:ascii="Lucida Sans"/>
                          <w:color w:val="FFFFFF"/>
                          <w:spacing w:val="-2"/>
                        </w:rPr>
                        <w:t>EMOTIONS</w:t>
                      </w:r>
                    </w:p>
                  </w:txbxContent>
                </v:textbox>
                <w10:wrap type="topAndBottom" anchorx="page"/>
              </v:shape>
            </w:pict>
          </mc:Fallback>
        </mc:AlternateContent>
      </w:r>
    </w:p>
    <w:p w14:paraId="1EFA0812" w14:textId="77777777" w:rsidR="0029179C" w:rsidRDefault="0029179C">
      <w:pPr>
        <w:pStyle w:val="BodyText"/>
        <w:spacing w:before="10"/>
        <w:rPr>
          <w:i/>
          <w:sz w:val="30"/>
        </w:rPr>
      </w:pPr>
    </w:p>
    <w:p w14:paraId="791466E3" w14:textId="77777777" w:rsidR="0029179C" w:rsidRDefault="00000000">
      <w:pPr>
        <w:pStyle w:val="Heading6"/>
        <w:jc w:val="both"/>
      </w:pPr>
      <w:r>
        <w:rPr>
          <w:color w:val="333333"/>
          <w:spacing w:val="-2"/>
        </w:rPr>
        <w:t>Emotions:</w:t>
      </w:r>
      <w:r>
        <w:rPr>
          <w:color w:val="333333"/>
          <w:spacing w:val="-18"/>
        </w:rPr>
        <w:t xml:space="preserve"> </w:t>
      </w:r>
      <w:r>
        <w:rPr>
          <w:color w:val="333333"/>
          <w:spacing w:val="-2"/>
        </w:rPr>
        <w:t>True</w:t>
      </w:r>
      <w:r>
        <w:rPr>
          <w:color w:val="333333"/>
          <w:spacing w:val="-8"/>
        </w:rPr>
        <w:t xml:space="preserve"> </w:t>
      </w:r>
      <w:r>
        <w:rPr>
          <w:color w:val="333333"/>
          <w:spacing w:val="-2"/>
        </w:rPr>
        <w:t>Or</w:t>
      </w:r>
      <w:r>
        <w:rPr>
          <w:color w:val="333333"/>
          <w:spacing w:val="-15"/>
        </w:rPr>
        <w:t xml:space="preserve"> </w:t>
      </w:r>
      <w:r>
        <w:rPr>
          <w:color w:val="333333"/>
          <w:spacing w:val="-2"/>
        </w:rPr>
        <w:t>False?</w:t>
      </w:r>
    </w:p>
    <w:p w14:paraId="1EBC1631" w14:textId="77777777" w:rsidR="0029179C" w:rsidRDefault="00000000">
      <w:pPr>
        <w:pStyle w:val="BodyText"/>
        <w:spacing w:before="289" w:line="300" w:lineRule="auto"/>
        <w:ind w:left="340" w:right="338"/>
        <w:jc w:val="both"/>
      </w:pPr>
      <w:r>
        <w:rPr>
          <w:color w:val="333333"/>
        </w:rPr>
        <w:t>In</w:t>
      </w:r>
      <w:r>
        <w:rPr>
          <w:color w:val="333333"/>
          <w:spacing w:val="-7"/>
        </w:rPr>
        <w:t xml:space="preserve"> </w:t>
      </w:r>
      <w:r>
        <w:rPr>
          <w:color w:val="333333"/>
        </w:rPr>
        <w:t>this</w:t>
      </w:r>
      <w:r>
        <w:rPr>
          <w:color w:val="333333"/>
          <w:spacing w:val="-7"/>
        </w:rPr>
        <w:t xml:space="preserve"> </w:t>
      </w:r>
      <w:r>
        <w:rPr>
          <w:color w:val="333333"/>
        </w:rPr>
        <w:t>part</w:t>
      </w:r>
      <w:r>
        <w:rPr>
          <w:color w:val="333333"/>
          <w:spacing w:val="-7"/>
        </w:rPr>
        <w:t xml:space="preserve"> </w:t>
      </w:r>
      <w:r>
        <w:rPr>
          <w:color w:val="333333"/>
        </w:rPr>
        <w:t>of</w:t>
      </w:r>
      <w:r>
        <w:rPr>
          <w:color w:val="333333"/>
          <w:spacing w:val="-7"/>
        </w:rPr>
        <w:t xml:space="preserve"> </w:t>
      </w:r>
      <w:r>
        <w:rPr>
          <w:color w:val="333333"/>
        </w:rPr>
        <w:t>the</w:t>
      </w:r>
      <w:r>
        <w:rPr>
          <w:color w:val="333333"/>
          <w:spacing w:val="-7"/>
        </w:rPr>
        <w:t xml:space="preserve"> </w:t>
      </w:r>
      <w:r>
        <w:rPr>
          <w:color w:val="333333"/>
        </w:rPr>
        <w:t>session,</w:t>
      </w:r>
      <w:r>
        <w:rPr>
          <w:color w:val="333333"/>
          <w:spacing w:val="-7"/>
        </w:rPr>
        <w:t xml:space="preserve"> </w:t>
      </w:r>
      <w:r>
        <w:rPr>
          <w:color w:val="333333"/>
        </w:rPr>
        <w:t>you’ll</w:t>
      </w:r>
      <w:r>
        <w:rPr>
          <w:color w:val="333333"/>
          <w:spacing w:val="-7"/>
        </w:rPr>
        <w:t xml:space="preserve"> </w:t>
      </w:r>
      <w:r>
        <w:rPr>
          <w:color w:val="333333"/>
        </w:rPr>
        <w:t>be</w:t>
      </w:r>
      <w:r>
        <w:rPr>
          <w:color w:val="333333"/>
          <w:spacing w:val="-7"/>
        </w:rPr>
        <w:t xml:space="preserve"> </w:t>
      </w:r>
      <w:r>
        <w:rPr>
          <w:color w:val="333333"/>
        </w:rPr>
        <w:t>exploring</w:t>
      </w:r>
      <w:r>
        <w:rPr>
          <w:color w:val="333333"/>
          <w:spacing w:val="-7"/>
        </w:rPr>
        <w:t xml:space="preserve"> </w:t>
      </w:r>
      <w:r>
        <w:rPr>
          <w:color w:val="333333"/>
        </w:rPr>
        <w:t>the</w:t>
      </w:r>
      <w:r>
        <w:rPr>
          <w:color w:val="333333"/>
          <w:spacing w:val="-7"/>
        </w:rPr>
        <w:t xml:space="preserve"> </w:t>
      </w:r>
      <w:r>
        <w:rPr>
          <w:color w:val="333333"/>
        </w:rPr>
        <w:t>value</w:t>
      </w:r>
      <w:r>
        <w:rPr>
          <w:color w:val="333333"/>
          <w:spacing w:val="-7"/>
        </w:rPr>
        <w:t xml:space="preserve"> </w:t>
      </w:r>
      <w:r>
        <w:rPr>
          <w:color w:val="333333"/>
        </w:rPr>
        <w:t>of</w:t>
      </w:r>
      <w:r>
        <w:rPr>
          <w:color w:val="333333"/>
          <w:spacing w:val="-7"/>
        </w:rPr>
        <w:t xml:space="preserve"> </w:t>
      </w:r>
      <w:r>
        <w:rPr>
          <w:color w:val="333333"/>
        </w:rPr>
        <w:t>all</w:t>
      </w:r>
      <w:r>
        <w:rPr>
          <w:color w:val="333333"/>
          <w:spacing w:val="-7"/>
        </w:rPr>
        <w:t xml:space="preserve"> </w:t>
      </w:r>
      <w:r>
        <w:rPr>
          <w:color w:val="333333"/>
        </w:rPr>
        <w:t>emotions,</w:t>
      </w:r>
      <w:r>
        <w:rPr>
          <w:color w:val="333333"/>
          <w:spacing w:val="-7"/>
        </w:rPr>
        <w:t xml:space="preserve"> </w:t>
      </w:r>
      <w:r>
        <w:rPr>
          <w:color w:val="333333"/>
        </w:rPr>
        <w:t>and</w:t>
      </w:r>
      <w:r>
        <w:rPr>
          <w:color w:val="333333"/>
          <w:spacing w:val="-7"/>
        </w:rPr>
        <w:t xml:space="preserve"> </w:t>
      </w:r>
      <w:r>
        <w:rPr>
          <w:color w:val="333333"/>
        </w:rPr>
        <w:t>dispelling</w:t>
      </w:r>
      <w:r>
        <w:rPr>
          <w:color w:val="333333"/>
          <w:spacing w:val="-7"/>
        </w:rPr>
        <w:t xml:space="preserve"> </w:t>
      </w:r>
      <w:r>
        <w:rPr>
          <w:color w:val="333333"/>
        </w:rPr>
        <w:t>the myth that there is such a thing as a “good” or “bad” emotion.</w:t>
      </w:r>
    </w:p>
    <w:p w14:paraId="30AC15DE" w14:textId="77777777" w:rsidR="0029179C" w:rsidRDefault="00000000">
      <w:pPr>
        <w:pStyle w:val="BodyText"/>
        <w:spacing w:before="196" w:line="300" w:lineRule="auto"/>
        <w:ind w:left="340" w:right="337"/>
        <w:jc w:val="both"/>
      </w:pPr>
      <w:r>
        <w:rPr>
          <w:color w:val="333333"/>
        </w:rPr>
        <w:t>To</w:t>
      </w:r>
      <w:r>
        <w:rPr>
          <w:color w:val="333333"/>
          <w:spacing w:val="-4"/>
        </w:rPr>
        <w:t xml:space="preserve"> </w:t>
      </w:r>
      <w:r>
        <w:rPr>
          <w:color w:val="333333"/>
        </w:rPr>
        <w:t>begin,</w:t>
      </w:r>
      <w:r>
        <w:rPr>
          <w:color w:val="333333"/>
          <w:spacing w:val="-4"/>
        </w:rPr>
        <w:t xml:space="preserve"> </w:t>
      </w:r>
      <w:r>
        <w:rPr>
          <w:color w:val="333333"/>
        </w:rPr>
        <w:t>you</w:t>
      </w:r>
      <w:r>
        <w:rPr>
          <w:color w:val="333333"/>
          <w:spacing w:val="-4"/>
        </w:rPr>
        <w:t xml:space="preserve"> </w:t>
      </w:r>
      <w:r>
        <w:rPr>
          <w:color w:val="333333"/>
        </w:rPr>
        <w:t>will</w:t>
      </w:r>
      <w:r>
        <w:rPr>
          <w:color w:val="333333"/>
          <w:spacing w:val="-4"/>
        </w:rPr>
        <w:t xml:space="preserve"> </w:t>
      </w:r>
      <w:r>
        <w:rPr>
          <w:color w:val="333333"/>
        </w:rPr>
        <w:t>run</w:t>
      </w:r>
      <w:r>
        <w:rPr>
          <w:color w:val="333333"/>
          <w:spacing w:val="-4"/>
        </w:rPr>
        <w:t xml:space="preserve"> </w:t>
      </w:r>
      <w:r>
        <w:rPr>
          <w:color w:val="333333"/>
        </w:rPr>
        <w:t>a</w:t>
      </w:r>
      <w:r>
        <w:rPr>
          <w:color w:val="333333"/>
          <w:spacing w:val="-4"/>
        </w:rPr>
        <w:t xml:space="preserve"> </w:t>
      </w:r>
      <w:r>
        <w:rPr>
          <w:color w:val="333333"/>
        </w:rPr>
        <w:t>quick</w:t>
      </w:r>
      <w:r>
        <w:rPr>
          <w:color w:val="333333"/>
          <w:spacing w:val="-4"/>
        </w:rPr>
        <w:t xml:space="preserve"> </w:t>
      </w:r>
      <w:r>
        <w:rPr>
          <w:color w:val="333333"/>
        </w:rPr>
        <w:t>game</w:t>
      </w:r>
      <w:r>
        <w:rPr>
          <w:color w:val="333333"/>
          <w:spacing w:val="-4"/>
        </w:rPr>
        <w:t xml:space="preserve"> </w:t>
      </w:r>
      <w:r>
        <w:rPr>
          <w:color w:val="333333"/>
        </w:rPr>
        <w:t>of</w:t>
      </w:r>
      <w:r>
        <w:rPr>
          <w:color w:val="333333"/>
          <w:spacing w:val="-4"/>
        </w:rPr>
        <w:t xml:space="preserve"> </w:t>
      </w:r>
      <w:r>
        <w:rPr>
          <w:color w:val="333333"/>
        </w:rPr>
        <w:t>True</w:t>
      </w:r>
      <w:r>
        <w:rPr>
          <w:color w:val="333333"/>
          <w:spacing w:val="-4"/>
        </w:rPr>
        <w:t xml:space="preserve"> </w:t>
      </w:r>
      <w:r>
        <w:rPr>
          <w:color w:val="333333"/>
        </w:rPr>
        <w:t>or</w:t>
      </w:r>
      <w:r>
        <w:rPr>
          <w:color w:val="333333"/>
          <w:spacing w:val="-4"/>
        </w:rPr>
        <w:t xml:space="preserve"> </w:t>
      </w:r>
      <w:r>
        <w:rPr>
          <w:color w:val="333333"/>
        </w:rPr>
        <w:t>False</w:t>
      </w:r>
      <w:r>
        <w:rPr>
          <w:color w:val="333333"/>
          <w:spacing w:val="-4"/>
        </w:rPr>
        <w:t xml:space="preserve"> </w:t>
      </w:r>
      <w:r>
        <w:rPr>
          <w:color w:val="333333"/>
        </w:rPr>
        <w:t>to</w:t>
      </w:r>
      <w:r>
        <w:rPr>
          <w:color w:val="333333"/>
          <w:spacing w:val="-4"/>
        </w:rPr>
        <w:t xml:space="preserve"> </w:t>
      </w:r>
      <w:r>
        <w:rPr>
          <w:color w:val="333333"/>
        </w:rPr>
        <w:t>help</w:t>
      </w:r>
      <w:r>
        <w:rPr>
          <w:color w:val="333333"/>
          <w:spacing w:val="-4"/>
        </w:rPr>
        <w:t xml:space="preserve"> </w:t>
      </w:r>
      <w:r>
        <w:rPr>
          <w:color w:val="333333"/>
        </w:rPr>
        <w:t>clients</w:t>
      </w:r>
      <w:r>
        <w:rPr>
          <w:color w:val="333333"/>
          <w:spacing w:val="-4"/>
        </w:rPr>
        <w:t xml:space="preserve"> </w:t>
      </w:r>
      <w:r>
        <w:rPr>
          <w:color w:val="333333"/>
        </w:rPr>
        <w:t>reflect</w:t>
      </w:r>
      <w:r>
        <w:rPr>
          <w:color w:val="333333"/>
          <w:spacing w:val="-4"/>
        </w:rPr>
        <w:t xml:space="preserve"> </w:t>
      </w:r>
      <w:r>
        <w:rPr>
          <w:color w:val="333333"/>
        </w:rPr>
        <w:t>on</w:t>
      </w:r>
      <w:r>
        <w:rPr>
          <w:color w:val="333333"/>
          <w:spacing w:val="-4"/>
        </w:rPr>
        <w:t xml:space="preserve"> </w:t>
      </w:r>
      <w:r>
        <w:rPr>
          <w:color w:val="333333"/>
        </w:rPr>
        <w:t>some</w:t>
      </w:r>
      <w:r>
        <w:rPr>
          <w:color w:val="333333"/>
          <w:spacing w:val="-4"/>
        </w:rPr>
        <w:t xml:space="preserve"> </w:t>
      </w:r>
      <w:r>
        <w:rPr>
          <w:color w:val="333333"/>
        </w:rPr>
        <w:t>of</w:t>
      </w:r>
      <w:r>
        <w:rPr>
          <w:color w:val="333333"/>
          <w:spacing w:val="-4"/>
        </w:rPr>
        <w:t xml:space="preserve"> </w:t>
      </w:r>
      <w:r>
        <w:rPr>
          <w:color w:val="333333"/>
        </w:rPr>
        <w:t>the facts and fictions they may have learned over the years when it comes to emotions. The activity can be found on page 74 of their workbooks.</w:t>
      </w:r>
    </w:p>
    <w:p w14:paraId="54CFA4BD" w14:textId="77777777" w:rsidR="0029179C" w:rsidRDefault="0029179C">
      <w:pPr>
        <w:pStyle w:val="BodyText"/>
        <w:spacing w:before="66"/>
      </w:pPr>
    </w:p>
    <w:p w14:paraId="3CEFBE40" w14:textId="77777777" w:rsidR="0029179C" w:rsidRDefault="00000000">
      <w:pPr>
        <w:spacing w:line="300" w:lineRule="auto"/>
        <w:ind w:left="681" w:right="337"/>
        <w:jc w:val="both"/>
        <w:rPr>
          <w:i/>
          <w:sz w:val="20"/>
        </w:rPr>
      </w:pPr>
      <w:r>
        <w:rPr>
          <w:i/>
          <w:noProof/>
          <w:sz w:val="20"/>
        </w:rPr>
        <mc:AlternateContent>
          <mc:Choice Requires="wps">
            <w:drawing>
              <wp:anchor distT="0" distB="0" distL="0" distR="0" simplePos="0" relativeHeight="16007680" behindDoc="0" locked="0" layoutInCell="1" allowOverlap="1" wp14:anchorId="137131E1" wp14:editId="591D8C0C">
                <wp:simplePos x="0" y="0"/>
                <wp:positionH relativeFrom="page">
                  <wp:posOffset>1314005</wp:posOffset>
                </wp:positionH>
                <wp:positionV relativeFrom="paragraph">
                  <wp:posOffset>2125</wp:posOffset>
                </wp:positionV>
                <wp:extent cx="1270" cy="1348740"/>
                <wp:effectExtent l="0" t="0" r="0" b="0"/>
                <wp:wrapNone/>
                <wp:docPr id="1264" name="Graphic 1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48740"/>
                        </a:xfrm>
                        <a:custGeom>
                          <a:avLst/>
                          <a:gdLst/>
                          <a:ahLst/>
                          <a:cxnLst/>
                          <a:rect l="l" t="t" r="r" b="b"/>
                          <a:pathLst>
                            <a:path h="1348740">
                              <a:moveTo>
                                <a:pt x="0" y="1348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4F447D1" id="Graphic 1264" o:spid="_x0000_s1026" style="position:absolute;margin-left:103.45pt;margin-top:.15pt;width:.1pt;height:106.2pt;z-index:16007680;visibility:visible;mso-wrap-style:square;mso-wrap-distance-left:0;mso-wrap-distance-top:0;mso-wrap-distance-right:0;mso-wrap-distance-bottom:0;mso-position-horizontal:absolute;mso-position-horizontal-relative:page;mso-position-vertical:absolute;mso-position-vertical-relative:text;v-text-anchor:top" coordsize="1270,1348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" path="m,1348181l,e" filled="f" strokecolor="#d1a326" strokeweight="3pt">
                <v:path arrowok="t"/>
                <w10:wrap anchorx="page"/>
              </v:shape>
            </w:pict>
          </mc:Fallback>
        </mc:AlternateContent>
      </w:r>
      <w:r>
        <w:rPr>
          <w:i/>
          <w:color w:val="333333"/>
          <w:spacing w:val="-4"/>
          <w:sz w:val="20"/>
        </w:rPr>
        <w:t>In</w:t>
      </w:r>
      <w:r>
        <w:rPr>
          <w:i/>
          <w:color w:val="333333"/>
          <w:spacing w:val="-7"/>
          <w:sz w:val="20"/>
        </w:rPr>
        <w:t xml:space="preserve"> </w:t>
      </w:r>
      <w:r>
        <w:rPr>
          <w:i/>
          <w:color w:val="333333"/>
          <w:spacing w:val="-4"/>
          <w:sz w:val="20"/>
        </w:rPr>
        <w:t>this</w:t>
      </w:r>
      <w:r>
        <w:rPr>
          <w:i/>
          <w:color w:val="333333"/>
          <w:spacing w:val="-7"/>
          <w:sz w:val="20"/>
        </w:rPr>
        <w:t xml:space="preserve"> </w:t>
      </w:r>
      <w:r>
        <w:rPr>
          <w:i/>
          <w:color w:val="333333"/>
          <w:spacing w:val="-4"/>
          <w:sz w:val="20"/>
        </w:rPr>
        <w:t>part</w:t>
      </w:r>
      <w:r>
        <w:rPr>
          <w:i/>
          <w:color w:val="333333"/>
          <w:spacing w:val="-7"/>
          <w:sz w:val="20"/>
        </w:rPr>
        <w:t xml:space="preserve"> </w:t>
      </w:r>
      <w:r>
        <w:rPr>
          <w:i/>
          <w:color w:val="333333"/>
          <w:spacing w:val="-4"/>
          <w:sz w:val="20"/>
        </w:rPr>
        <w:t>of</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session,</w:t>
      </w:r>
      <w:r>
        <w:rPr>
          <w:i/>
          <w:color w:val="333333"/>
          <w:spacing w:val="-7"/>
          <w:sz w:val="20"/>
        </w:rPr>
        <w:t xml:space="preserve"> </w:t>
      </w:r>
      <w:r>
        <w:rPr>
          <w:i/>
          <w:color w:val="333333"/>
          <w:spacing w:val="-4"/>
          <w:sz w:val="20"/>
        </w:rPr>
        <w:t>we’ll</w:t>
      </w:r>
      <w:r>
        <w:rPr>
          <w:i/>
          <w:color w:val="333333"/>
          <w:spacing w:val="-7"/>
          <w:sz w:val="20"/>
        </w:rPr>
        <w:t xml:space="preserve"> </w:t>
      </w:r>
      <w:r>
        <w:rPr>
          <w:i/>
          <w:color w:val="333333"/>
          <w:spacing w:val="-4"/>
          <w:sz w:val="20"/>
        </w:rPr>
        <w:t>be</w:t>
      </w:r>
      <w:r>
        <w:rPr>
          <w:i/>
          <w:color w:val="333333"/>
          <w:spacing w:val="-7"/>
          <w:sz w:val="20"/>
        </w:rPr>
        <w:t xml:space="preserve"> </w:t>
      </w:r>
      <w:r>
        <w:rPr>
          <w:i/>
          <w:color w:val="333333"/>
          <w:spacing w:val="-4"/>
          <w:sz w:val="20"/>
        </w:rPr>
        <w:t>exploring</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value</w:t>
      </w:r>
      <w:r>
        <w:rPr>
          <w:i/>
          <w:color w:val="333333"/>
          <w:spacing w:val="-7"/>
          <w:sz w:val="20"/>
        </w:rPr>
        <w:t xml:space="preserve"> </w:t>
      </w:r>
      <w:r>
        <w:rPr>
          <w:i/>
          <w:color w:val="333333"/>
          <w:spacing w:val="-4"/>
          <w:sz w:val="20"/>
        </w:rPr>
        <w:t>of</w:t>
      </w:r>
      <w:r>
        <w:rPr>
          <w:i/>
          <w:color w:val="333333"/>
          <w:spacing w:val="-7"/>
          <w:sz w:val="20"/>
        </w:rPr>
        <w:t xml:space="preserve"> </w:t>
      </w:r>
      <w:r>
        <w:rPr>
          <w:i/>
          <w:color w:val="333333"/>
          <w:spacing w:val="-4"/>
          <w:sz w:val="20"/>
        </w:rPr>
        <w:t>all</w:t>
      </w:r>
      <w:r>
        <w:rPr>
          <w:i/>
          <w:color w:val="333333"/>
          <w:spacing w:val="-7"/>
          <w:sz w:val="20"/>
        </w:rPr>
        <w:t xml:space="preserve"> </w:t>
      </w:r>
      <w:r>
        <w:rPr>
          <w:i/>
          <w:color w:val="333333"/>
          <w:spacing w:val="-4"/>
          <w:sz w:val="20"/>
        </w:rPr>
        <w:t>emotions,</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dispelling</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myth</w:t>
      </w:r>
      <w:r>
        <w:rPr>
          <w:i/>
          <w:color w:val="333333"/>
          <w:spacing w:val="-7"/>
          <w:sz w:val="20"/>
        </w:rPr>
        <w:t xml:space="preserve"> </w:t>
      </w:r>
      <w:r>
        <w:rPr>
          <w:i/>
          <w:color w:val="333333"/>
          <w:spacing w:val="-4"/>
          <w:sz w:val="20"/>
        </w:rPr>
        <w:t xml:space="preserve">that </w:t>
      </w:r>
      <w:r>
        <w:rPr>
          <w:i/>
          <w:color w:val="333333"/>
          <w:sz w:val="20"/>
        </w:rPr>
        <w:t>there</w:t>
      </w:r>
      <w:r>
        <w:rPr>
          <w:i/>
          <w:color w:val="333333"/>
          <w:spacing w:val="-12"/>
          <w:sz w:val="20"/>
        </w:rPr>
        <w:t xml:space="preserve"> </w:t>
      </w:r>
      <w:r>
        <w:rPr>
          <w:i/>
          <w:color w:val="333333"/>
          <w:sz w:val="20"/>
        </w:rPr>
        <w:t>is</w:t>
      </w:r>
      <w:r>
        <w:rPr>
          <w:i/>
          <w:color w:val="333333"/>
          <w:spacing w:val="-11"/>
          <w:sz w:val="20"/>
        </w:rPr>
        <w:t xml:space="preserve"> </w:t>
      </w:r>
      <w:r>
        <w:rPr>
          <w:i/>
          <w:color w:val="333333"/>
          <w:sz w:val="20"/>
        </w:rPr>
        <w:t>such</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thing</w:t>
      </w:r>
      <w:r>
        <w:rPr>
          <w:i/>
          <w:color w:val="333333"/>
          <w:spacing w:val="-12"/>
          <w:sz w:val="20"/>
        </w:rPr>
        <w:t xml:space="preserve"> </w:t>
      </w:r>
      <w:r>
        <w:rPr>
          <w:i/>
          <w:color w:val="333333"/>
          <w:sz w:val="20"/>
        </w:rPr>
        <w:t>as</w:t>
      </w:r>
      <w:r>
        <w:rPr>
          <w:i/>
          <w:color w:val="333333"/>
          <w:spacing w:val="-11"/>
          <w:sz w:val="20"/>
        </w:rPr>
        <w:t xml:space="preserve"> </w:t>
      </w:r>
      <w:r>
        <w:rPr>
          <w:i/>
          <w:color w:val="333333"/>
          <w:sz w:val="20"/>
        </w:rPr>
        <w:t>a</w:t>
      </w:r>
      <w:r>
        <w:rPr>
          <w:i/>
          <w:color w:val="333333"/>
          <w:spacing w:val="-12"/>
          <w:sz w:val="20"/>
        </w:rPr>
        <w:t xml:space="preserve"> </w:t>
      </w:r>
      <w:r>
        <w:rPr>
          <w:i/>
          <w:color w:val="333333"/>
          <w:sz w:val="20"/>
        </w:rPr>
        <w:t>“good”</w:t>
      </w:r>
      <w:r>
        <w:rPr>
          <w:i/>
          <w:color w:val="333333"/>
          <w:spacing w:val="-12"/>
          <w:sz w:val="20"/>
        </w:rPr>
        <w:t xml:space="preserve"> </w:t>
      </w:r>
      <w:r>
        <w:rPr>
          <w:i/>
          <w:color w:val="333333"/>
          <w:sz w:val="20"/>
        </w:rPr>
        <w:t>or</w:t>
      </w:r>
      <w:r>
        <w:rPr>
          <w:i/>
          <w:color w:val="333333"/>
          <w:spacing w:val="-12"/>
          <w:sz w:val="20"/>
        </w:rPr>
        <w:t xml:space="preserve"> </w:t>
      </w:r>
      <w:r>
        <w:rPr>
          <w:i/>
          <w:color w:val="333333"/>
          <w:sz w:val="20"/>
        </w:rPr>
        <w:t>“bad”</w:t>
      </w:r>
      <w:r>
        <w:rPr>
          <w:i/>
          <w:color w:val="333333"/>
          <w:spacing w:val="-12"/>
          <w:sz w:val="20"/>
        </w:rPr>
        <w:t xml:space="preserve"> </w:t>
      </w:r>
      <w:r>
        <w:rPr>
          <w:i/>
          <w:color w:val="333333"/>
          <w:sz w:val="20"/>
        </w:rPr>
        <w:t>emotion.</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begin,</w:t>
      </w:r>
      <w:r>
        <w:rPr>
          <w:i/>
          <w:color w:val="333333"/>
          <w:spacing w:val="-12"/>
          <w:sz w:val="20"/>
        </w:rPr>
        <w:t xml:space="preserve"> </w:t>
      </w:r>
      <w:r>
        <w:rPr>
          <w:i/>
          <w:color w:val="333333"/>
          <w:sz w:val="20"/>
        </w:rPr>
        <w:t>we’re</w:t>
      </w:r>
      <w:r>
        <w:rPr>
          <w:i/>
          <w:color w:val="333333"/>
          <w:spacing w:val="-12"/>
          <w:sz w:val="20"/>
        </w:rPr>
        <w:t xml:space="preserve"> </w:t>
      </w:r>
      <w:r>
        <w:rPr>
          <w:i/>
          <w:color w:val="333333"/>
          <w:sz w:val="20"/>
        </w:rPr>
        <w:t>going</w:t>
      </w:r>
      <w:r>
        <w:rPr>
          <w:i/>
          <w:color w:val="333333"/>
          <w:spacing w:val="-11"/>
          <w:sz w:val="20"/>
        </w:rPr>
        <w:t xml:space="preserve"> </w:t>
      </w:r>
      <w:r>
        <w:rPr>
          <w:i/>
          <w:color w:val="333333"/>
          <w:sz w:val="20"/>
        </w:rPr>
        <w:t>to</w:t>
      </w:r>
      <w:r>
        <w:rPr>
          <w:i/>
          <w:color w:val="333333"/>
          <w:spacing w:val="-12"/>
          <w:sz w:val="20"/>
        </w:rPr>
        <w:t xml:space="preserve"> </w:t>
      </w:r>
      <w:r>
        <w:rPr>
          <w:i/>
          <w:color w:val="333333"/>
          <w:sz w:val="20"/>
        </w:rPr>
        <w:t>test</w:t>
      </w:r>
      <w:r>
        <w:rPr>
          <w:i/>
          <w:color w:val="333333"/>
          <w:spacing w:val="-12"/>
          <w:sz w:val="20"/>
        </w:rPr>
        <w:t xml:space="preserve"> </w:t>
      </w:r>
      <w:r>
        <w:rPr>
          <w:i/>
          <w:color w:val="333333"/>
          <w:sz w:val="20"/>
        </w:rPr>
        <w:t>our</w:t>
      </w:r>
      <w:r>
        <w:rPr>
          <w:i/>
          <w:color w:val="333333"/>
          <w:spacing w:val="-12"/>
          <w:sz w:val="20"/>
        </w:rPr>
        <w:t xml:space="preserve"> </w:t>
      </w:r>
      <w:r>
        <w:rPr>
          <w:i/>
          <w:color w:val="333333"/>
          <w:sz w:val="20"/>
        </w:rPr>
        <w:t>knowledge with a fun game of True or False.</w:t>
      </w:r>
    </w:p>
    <w:p w14:paraId="5462840D" w14:textId="77777777" w:rsidR="0029179C" w:rsidRDefault="00000000">
      <w:pPr>
        <w:spacing w:before="166" w:line="300" w:lineRule="auto"/>
        <w:ind w:left="681" w:right="338"/>
        <w:jc w:val="both"/>
        <w:rPr>
          <w:i/>
          <w:sz w:val="20"/>
        </w:rPr>
      </w:pPr>
      <w:r>
        <w:rPr>
          <w:i/>
          <w:color w:val="333333"/>
          <w:sz w:val="20"/>
        </w:rPr>
        <w:t>Turn</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page</w:t>
      </w:r>
      <w:r>
        <w:rPr>
          <w:i/>
          <w:color w:val="333333"/>
          <w:spacing w:val="-1"/>
          <w:sz w:val="20"/>
        </w:rPr>
        <w:t xml:space="preserve"> </w:t>
      </w:r>
      <w:r>
        <w:rPr>
          <w:i/>
          <w:color w:val="333333"/>
          <w:sz w:val="20"/>
        </w:rPr>
        <w:t>74</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your</w:t>
      </w:r>
      <w:r>
        <w:rPr>
          <w:i/>
          <w:color w:val="333333"/>
          <w:spacing w:val="-1"/>
          <w:sz w:val="20"/>
        </w:rPr>
        <w:t xml:space="preserve"> </w:t>
      </w:r>
      <w:r>
        <w:rPr>
          <w:i/>
          <w:color w:val="333333"/>
          <w:sz w:val="20"/>
        </w:rPr>
        <w:t>workbook, where</w:t>
      </w:r>
      <w:r>
        <w:rPr>
          <w:i/>
          <w:color w:val="333333"/>
          <w:spacing w:val="-1"/>
          <w:sz w:val="20"/>
        </w:rPr>
        <w:t xml:space="preserve"> </w:t>
      </w:r>
      <w:r>
        <w:rPr>
          <w:i/>
          <w:color w:val="333333"/>
          <w:sz w:val="20"/>
        </w:rPr>
        <w:t>you’ll</w:t>
      </w:r>
      <w:r>
        <w:rPr>
          <w:i/>
          <w:color w:val="333333"/>
          <w:spacing w:val="-1"/>
          <w:sz w:val="20"/>
        </w:rPr>
        <w:t xml:space="preserve"> </w:t>
      </w:r>
      <w:r>
        <w:rPr>
          <w:i/>
          <w:color w:val="333333"/>
          <w:sz w:val="20"/>
        </w:rPr>
        <w:t>find</w:t>
      </w:r>
      <w:r>
        <w:rPr>
          <w:i/>
          <w:color w:val="333333"/>
          <w:spacing w:val="-1"/>
          <w:sz w:val="20"/>
        </w:rPr>
        <w:t xml:space="preserve"> </w:t>
      </w:r>
      <w:r>
        <w:rPr>
          <w:i/>
          <w:color w:val="333333"/>
          <w:sz w:val="20"/>
        </w:rPr>
        <w:t>a</w:t>
      </w:r>
      <w:r>
        <w:rPr>
          <w:i/>
          <w:color w:val="333333"/>
          <w:spacing w:val="-1"/>
          <w:sz w:val="20"/>
        </w:rPr>
        <w:t xml:space="preserve"> </w:t>
      </w:r>
      <w:r>
        <w:rPr>
          <w:i/>
          <w:color w:val="333333"/>
          <w:sz w:val="20"/>
        </w:rPr>
        <w:t>list</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statements</w:t>
      </w:r>
      <w:r>
        <w:rPr>
          <w:i/>
          <w:color w:val="333333"/>
          <w:spacing w:val="-1"/>
          <w:sz w:val="20"/>
        </w:rPr>
        <w:t xml:space="preserve"> </w:t>
      </w:r>
      <w:r>
        <w:rPr>
          <w:i/>
          <w:color w:val="333333"/>
          <w:sz w:val="20"/>
        </w:rPr>
        <w:t>about</w:t>
      </w:r>
      <w:r>
        <w:rPr>
          <w:i/>
          <w:color w:val="333333"/>
          <w:spacing w:val="-1"/>
          <w:sz w:val="20"/>
        </w:rPr>
        <w:t xml:space="preserve"> </w:t>
      </w:r>
      <w:r>
        <w:rPr>
          <w:i/>
          <w:color w:val="333333"/>
          <w:sz w:val="20"/>
        </w:rPr>
        <w:t>emotions.</w:t>
      </w:r>
      <w:r>
        <w:rPr>
          <w:i/>
          <w:color w:val="333333"/>
          <w:spacing w:val="-1"/>
          <w:sz w:val="20"/>
        </w:rPr>
        <w:t xml:space="preserve"> </w:t>
      </w:r>
      <w:r>
        <w:rPr>
          <w:i/>
          <w:color w:val="333333"/>
          <w:sz w:val="20"/>
        </w:rPr>
        <w:t>As</w:t>
      </w:r>
      <w:r>
        <w:rPr>
          <w:i/>
          <w:color w:val="333333"/>
          <w:spacing w:val="-1"/>
          <w:sz w:val="20"/>
        </w:rPr>
        <w:t xml:space="preserve"> </w:t>
      </w:r>
      <w:r>
        <w:rPr>
          <w:i/>
          <w:color w:val="333333"/>
          <w:sz w:val="20"/>
        </w:rPr>
        <w:t xml:space="preserve">I </w:t>
      </w:r>
      <w:r>
        <w:rPr>
          <w:i/>
          <w:color w:val="333333"/>
          <w:spacing w:val="-2"/>
          <w:sz w:val="20"/>
        </w:rPr>
        <w:t>introduce</w:t>
      </w:r>
      <w:r>
        <w:rPr>
          <w:i/>
          <w:color w:val="333333"/>
          <w:spacing w:val="-10"/>
          <w:sz w:val="20"/>
        </w:rPr>
        <w:t xml:space="preserve"> </w:t>
      </w:r>
      <w:r>
        <w:rPr>
          <w:i/>
          <w:color w:val="333333"/>
          <w:spacing w:val="-2"/>
          <w:sz w:val="20"/>
        </w:rPr>
        <w:t>each</w:t>
      </w:r>
      <w:r>
        <w:rPr>
          <w:i/>
          <w:color w:val="333333"/>
          <w:spacing w:val="-10"/>
          <w:sz w:val="20"/>
        </w:rPr>
        <w:t xml:space="preserve"> </w:t>
      </w:r>
      <w:r>
        <w:rPr>
          <w:i/>
          <w:color w:val="333333"/>
          <w:spacing w:val="-2"/>
          <w:sz w:val="20"/>
        </w:rPr>
        <w:t>fact</w:t>
      </w:r>
      <w:r>
        <w:rPr>
          <w:i/>
          <w:color w:val="333333"/>
          <w:spacing w:val="-10"/>
          <w:sz w:val="20"/>
        </w:rPr>
        <w:t xml:space="preserve"> </w:t>
      </w:r>
      <w:r>
        <w:rPr>
          <w:i/>
          <w:color w:val="333333"/>
          <w:spacing w:val="-2"/>
          <w:sz w:val="20"/>
        </w:rPr>
        <w:t>or</w:t>
      </w:r>
      <w:r>
        <w:rPr>
          <w:i/>
          <w:color w:val="333333"/>
          <w:spacing w:val="-10"/>
          <w:sz w:val="20"/>
        </w:rPr>
        <w:t xml:space="preserve"> </w:t>
      </w:r>
      <w:r>
        <w:rPr>
          <w:i/>
          <w:color w:val="333333"/>
          <w:spacing w:val="-2"/>
          <w:sz w:val="20"/>
        </w:rPr>
        <w:t>fiction</w:t>
      </w:r>
      <w:r>
        <w:rPr>
          <w:i/>
          <w:color w:val="333333"/>
          <w:spacing w:val="-10"/>
          <w:sz w:val="20"/>
        </w:rPr>
        <w:t xml:space="preserve"> </w:t>
      </w:r>
      <w:r>
        <w:rPr>
          <w:i/>
          <w:color w:val="333333"/>
          <w:spacing w:val="-2"/>
          <w:sz w:val="20"/>
        </w:rPr>
        <w:t>on</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slide,</w:t>
      </w:r>
      <w:r>
        <w:rPr>
          <w:i/>
          <w:color w:val="333333"/>
          <w:spacing w:val="-10"/>
          <w:sz w:val="20"/>
        </w:rPr>
        <w:t xml:space="preserve"> </w:t>
      </w:r>
      <w:r>
        <w:rPr>
          <w:i/>
          <w:color w:val="333333"/>
          <w:spacing w:val="-2"/>
          <w:sz w:val="20"/>
        </w:rPr>
        <w:t>share</w:t>
      </w:r>
      <w:r>
        <w:rPr>
          <w:i/>
          <w:color w:val="333333"/>
          <w:spacing w:val="-10"/>
          <w:sz w:val="20"/>
        </w:rPr>
        <w:t xml:space="preserve"> </w:t>
      </w:r>
      <w:r>
        <w:rPr>
          <w:i/>
          <w:color w:val="333333"/>
          <w:spacing w:val="-2"/>
          <w:sz w:val="20"/>
        </w:rPr>
        <w:t>or</w:t>
      </w:r>
      <w:r>
        <w:rPr>
          <w:i/>
          <w:color w:val="333333"/>
          <w:spacing w:val="-10"/>
          <w:sz w:val="20"/>
        </w:rPr>
        <w:t xml:space="preserve"> </w:t>
      </w:r>
      <w:r>
        <w:rPr>
          <w:i/>
          <w:color w:val="333333"/>
          <w:spacing w:val="-2"/>
          <w:sz w:val="20"/>
        </w:rPr>
        <w:t>write</w:t>
      </w:r>
      <w:r>
        <w:rPr>
          <w:i/>
          <w:color w:val="333333"/>
          <w:spacing w:val="-10"/>
          <w:sz w:val="20"/>
        </w:rPr>
        <w:t xml:space="preserve"> </w:t>
      </w:r>
      <w:r>
        <w:rPr>
          <w:i/>
          <w:color w:val="333333"/>
          <w:spacing w:val="-2"/>
          <w:sz w:val="20"/>
        </w:rPr>
        <w:t>down</w:t>
      </w:r>
      <w:r>
        <w:rPr>
          <w:i/>
          <w:color w:val="333333"/>
          <w:spacing w:val="-10"/>
          <w:sz w:val="20"/>
        </w:rPr>
        <w:t xml:space="preserve"> </w:t>
      </w:r>
      <w:r>
        <w:rPr>
          <w:i/>
          <w:color w:val="333333"/>
          <w:spacing w:val="-2"/>
          <w:sz w:val="20"/>
        </w:rPr>
        <w:t>if</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think</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is</w:t>
      </w:r>
      <w:r>
        <w:rPr>
          <w:i/>
          <w:color w:val="333333"/>
          <w:spacing w:val="-10"/>
          <w:sz w:val="20"/>
        </w:rPr>
        <w:t xml:space="preserve"> </w:t>
      </w:r>
      <w:r>
        <w:rPr>
          <w:i/>
          <w:color w:val="333333"/>
          <w:spacing w:val="-2"/>
          <w:sz w:val="20"/>
        </w:rPr>
        <w:t>true</w:t>
      </w:r>
      <w:r>
        <w:rPr>
          <w:i/>
          <w:color w:val="333333"/>
          <w:spacing w:val="-10"/>
          <w:sz w:val="20"/>
        </w:rPr>
        <w:t xml:space="preserve"> </w:t>
      </w:r>
      <w:r>
        <w:rPr>
          <w:i/>
          <w:color w:val="333333"/>
          <w:spacing w:val="-2"/>
          <w:sz w:val="20"/>
        </w:rPr>
        <w:t>or</w:t>
      </w:r>
      <w:r>
        <w:rPr>
          <w:i/>
          <w:color w:val="333333"/>
          <w:spacing w:val="-10"/>
          <w:sz w:val="20"/>
        </w:rPr>
        <w:t xml:space="preserve"> </w:t>
      </w:r>
      <w:r>
        <w:rPr>
          <w:i/>
          <w:color w:val="333333"/>
          <w:spacing w:val="-2"/>
          <w:sz w:val="20"/>
        </w:rPr>
        <w:t>false.</w:t>
      </w:r>
      <w:r>
        <w:rPr>
          <w:i/>
          <w:color w:val="333333"/>
          <w:spacing w:val="-10"/>
          <w:sz w:val="20"/>
        </w:rPr>
        <w:t xml:space="preserve"> </w:t>
      </w:r>
      <w:r>
        <w:rPr>
          <w:i/>
          <w:color w:val="333333"/>
          <w:spacing w:val="-2"/>
          <w:sz w:val="20"/>
        </w:rPr>
        <w:t xml:space="preserve">I’ll </w:t>
      </w:r>
      <w:r>
        <w:rPr>
          <w:i/>
          <w:color w:val="333333"/>
          <w:sz w:val="20"/>
        </w:rPr>
        <w:t>then reveal the answers one by one.</w:t>
      </w:r>
    </w:p>
    <w:p w14:paraId="6270C8A7" w14:textId="77777777" w:rsidR="0029179C" w:rsidRDefault="0029179C">
      <w:pPr>
        <w:pStyle w:val="BodyText"/>
        <w:spacing w:before="156"/>
        <w:rPr>
          <w:i/>
        </w:rPr>
      </w:pPr>
    </w:p>
    <w:p w14:paraId="1BCE9805" w14:textId="77777777" w:rsidR="0029179C" w:rsidRDefault="00000000">
      <w:pPr>
        <w:pStyle w:val="BodyText"/>
        <w:spacing w:line="302" w:lineRule="auto"/>
        <w:ind w:left="340" w:right="338"/>
        <w:jc w:val="both"/>
      </w:pPr>
      <w:r>
        <w:rPr>
          <w:color w:val="333333"/>
        </w:rPr>
        <w:t>Go through the True or False statements on the slide. The True statements will turn green when you click and the False statements will turn red.</w:t>
      </w:r>
    </w:p>
    <w:p w14:paraId="5FAABA20" w14:textId="77777777" w:rsidR="0029179C" w:rsidRDefault="00000000">
      <w:pPr>
        <w:pStyle w:val="BodyText"/>
        <w:spacing w:before="194" w:line="300" w:lineRule="auto"/>
        <w:ind w:left="340" w:right="338"/>
        <w:jc w:val="both"/>
      </w:pPr>
      <w:r>
        <w:rPr>
          <w:color w:val="333333"/>
        </w:rPr>
        <w:t>Share any extra science you’d like that relates to each statement and invite people to share their thoughts or questions as you go.</w:t>
      </w:r>
    </w:p>
    <w:p w14:paraId="33B35450"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01B6501E" w14:textId="77777777" w:rsidR="0029179C" w:rsidRDefault="0029179C">
      <w:pPr>
        <w:pStyle w:val="BodyText"/>
        <w:spacing w:before="131"/>
        <w:rPr>
          <w:sz w:val="30"/>
        </w:rPr>
      </w:pPr>
    </w:p>
    <w:p w14:paraId="4A2C3436" w14:textId="77777777" w:rsidR="0029179C" w:rsidRDefault="00000000">
      <w:pPr>
        <w:pStyle w:val="Heading6"/>
        <w:jc w:val="both"/>
      </w:pPr>
      <w:r>
        <w:rPr>
          <w:color w:val="333333"/>
          <w:spacing w:val="-6"/>
        </w:rPr>
        <w:t>Can</w:t>
      </w:r>
      <w:r>
        <w:rPr>
          <w:color w:val="333333"/>
          <w:spacing w:val="-22"/>
        </w:rPr>
        <w:t xml:space="preserve"> </w:t>
      </w:r>
      <w:r>
        <w:rPr>
          <w:color w:val="333333"/>
          <w:spacing w:val="-6"/>
        </w:rPr>
        <w:t>You</w:t>
      </w:r>
      <w:r>
        <w:rPr>
          <w:color w:val="333333"/>
          <w:spacing w:val="-10"/>
        </w:rPr>
        <w:t xml:space="preserve"> </w:t>
      </w:r>
      <w:r>
        <w:rPr>
          <w:color w:val="333333"/>
          <w:spacing w:val="-6"/>
        </w:rPr>
        <w:t>List</w:t>
      </w:r>
      <w:r>
        <w:rPr>
          <w:color w:val="333333"/>
          <w:spacing w:val="-22"/>
        </w:rPr>
        <w:t xml:space="preserve"> </w:t>
      </w:r>
      <w:r>
        <w:rPr>
          <w:color w:val="333333"/>
          <w:spacing w:val="-6"/>
        </w:rPr>
        <w:t>And</w:t>
      </w:r>
      <w:r>
        <w:rPr>
          <w:color w:val="333333"/>
          <w:spacing w:val="-10"/>
        </w:rPr>
        <w:t xml:space="preserve"> </w:t>
      </w:r>
      <w:r>
        <w:rPr>
          <w:color w:val="333333"/>
          <w:spacing w:val="-6"/>
        </w:rPr>
        <w:t>Label</w:t>
      </w:r>
      <w:r>
        <w:rPr>
          <w:color w:val="333333"/>
          <w:spacing w:val="-22"/>
        </w:rPr>
        <w:t xml:space="preserve"> </w:t>
      </w:r>
      <w:r>
        <w:rPr>
          <w:color w:val="333333"/>
          <w:spacing w:val="-6"/>
        </w:rPr>
        <w:t>Your</w:t>
      </w:r>
      <w:r>
        <w:rPr>
          <w:color w:val="333333"/>
          <w:spacing w:val="-17"/>
        </w:rPr>
        <w:t xml:space="preserve"> </w:t>
      </w:r>
      <w:r>
        <w:rPr>
          <w:color w:val="333333"/>
          <w:spacing w:val="-6"/>
        </w:rPr>
        <w:t>Emotions?</w:t>
      </w:r>
    </w:p>
    <w:p w14:paraId="1CDBE6FF" w14:textId="77777777" w:rsidR="0029179C" w:rsidRDefault="00000000">
      <w:pPr>
        <w:pStyle w:val="BodyText"/>
        <w:spacing w:before="289" w:line="300" w:lineRule="auto"/>
        <w:ind w:left="340" w:right="338"/>
        <w:jc w:val="both"/>
      </w:pPr>
      <w:r>
        <w:rPr>
          <w:color w:val="333333"/>
        </w:rPr>
        <w:t>Introduce</w:t>
      </w:r>
      <w:r>
        <w:rPr>
          <w:color w:val="333333"/>
          <w:spacing w:val="-8"/>
        </w:rPr>
        <w:t xml:space="preserve"> </w:t>
      </w:r>
      <w:r>
        <w:rPr>
          <w:color w:val="333333"/>
        </w:rPr>
        <w:t>another</w:t>
      </w:r>
      <w:r>
        <w:rPr>
          <w:color w:val="333333"/>
          <w:spacing w:val="-8"/>
        </w:rPr>
        <w:t xml:space="preserve"> </w:t>
      </w:r>
      <w:r>
        <w:rPr>
          <w:color w:val="333333"/>
        </w:rPr>
        <w:t>reflective</w:t>
      </w:r>
      <w:r>
        <w:rPr>
          <w:color w:val="333333"/>
          <w:spacing w:val="-8"/>
        </w:rPr>
        <w:t xml:space="preserve"> </w:t>
      </w:r>
      <w:r>
        <w:rPr>
          <w:color w:val="333333"/>
        </w:rPr>
        <w:t>exercise,</w:t>
      </w:r>
      <w:r>
        <w:rPr>
          <w:color w:val="333333"/>
          <w:spacing w:val="-8"/>
        </w:rPr>
        <w:t xml:space="preserve"> </w:t>
      </w:r>
      <w:r>
        <w:rPr>
          <w:color w:val="333333"/>
        </w:rPr>
        <w:t>where</w:t>
      </w:r>
      <w:r>
        <w:rPr>
          <w:color w:val="333333"/>
          <w:spacing w:val="-8"/>
        </w:rPr>
        <w:t xml:space="preserve"> </w:t>
      </w:r>
      <w:r>
        <w:rPr>
          <w:color w:val="333333"/>
        </w:rPr>
        <w:t>participants</w:t>
      </w:r>
      <w:r>
        <w:rPr>
          <w:color w:val="333333"/>
          <w:spacing w:val="-8"/>
        </w:rPr>
        <w:t xml:space="preserve"> </w:t>
      </w:r>
      <w:r>
        <w:rPr>
          <w:color w:val="333333"/>
        </w:rPr>
        <w:t>will</w:t>
      </w:r>
      <w:r>
        <w:rPr>
          <w:color w:val="333333"/>
          <w:spacing w:val="-8"/>
        </w:rPr>
        <w:t xml:space="preserve"> </w:t>
      </w:r>
      <w:r>
        <w:rPr>
          <w:color w:val="333333"/>
        </w:rPr>
        <w:t>list</w:t>
      </w:r>
      <w:r>
        <w:rPr>
          <w:color w:val="333333"/>
          <w:spacing w:val="-8"/>
        </w:rPr>
        <w:t xml:space="preserve"> </w:t>
      </w:r>
      <w:r>
        <w:rPr>
          <w:color w:val="333333"/>
        </w:rPr>
        <w:t>and</w:t>
      </w:r>
      <w:r>
        <w:rPr>
          <w:color w:val="333333"/>
          <w:spacing w:val="-8"/>
        </w:rPr>
        <w:t xml:space="preserve"> </w:t>
      </w:r>
      <w:r>
        <w:rPr>
          <w:color w:val="333333"/>
        </w:rPr>
        <w:t>label</w:t>
      </w:r>
      <w:r>
        <w:rPr>
          <w:color w:val="333333"/>
          <w:spacing w:val="-8"/>
        </w:rPr>
        <w:t xml:space="preserve"> </w:t>
      </w:r>
      <w:r>
        <w:rPr>
          <w:color w:val="333333"/>
        </w:rPr>
        <w:t>their</w:t>
      </w:r>
      <w:r>
        <w:rPr>
          <w:color w:val="333333"/>
          <w:spacing w:val="-8"/>
        </w:rPr>
        <w:t xml:space="preserve"> </w:t>
      </w:r>
      <w:r>
        <w:rPr>
          <w:color w:val="333333"/>
        </w:rPr>
        <w:t>emotions (as positive or negative) in the past 24 hours:</w:t>
      </w:r>
    </w:p>
    <w:p w14:paraId="3B3973EB" w14:textId="77777777" w:rsidR="0029179C" w:rsidRDefault="0029179C">
      <w:pPr>
        <w:pStyle w:val="BodyText"/>
        <w:spacing w:before="68"/>
      </w:pPr>
    </w:p>
    <w:p w14:paraId="2620C973" w14:textId="77777777" w:rsidR="0029179C" w:rsidRDefault="00000000">
      <w:pPr>
        <w:spacing w:line="300" w:lineRule="auto"/>
        <w:ind w:left="681"/>
        <w:rPr>
          <w:i/>
          <w:sz w:val="20"/>
        </w:rPr>
      </w:pPr>
      <w:r>
        <w:rPr>
          <w:i/>
          <w:noProof/>
          <w:sz w:val="20"/>
        </w:rPr>
        <mc:AlternateContent>
          <mc:Choice Requires="wps">
            <w:drawing>
              <wp:anchor distT="0" distB="0" distL="0" distR="0" simplePos="0" relativeHeight="16008192" behindDoc="0" locked="0" layoutInCell="1" allowOverlap="1" wp14:anchorId="4300063B" wp14:editId="5D929621">
                <wp:simplePos x="0" y="0"/>
                <wp:positionH relativeFrom="page">
                  <wp:posOffset>1314005</wp:posOffset>
                </wp:positionH>
                <wp:positionV relativeFrom="paragraph">
                  <wp:posOffset>1872</wp:posOffset>
                </wp:positionV>
                <wp:extent cx="1270" cy="1420495"/>
                <wp:effectExtent l="0" t="0" r="0" b="0"/>
                <wp:wrapNone/>
                <wp:docPr id="1265" name="Graphic 1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420495"/>
                        </a:xfrm>
                        <a:custGeom>
                          <a:avLst/>
                          <a:gdLst/>
                          <a:ahLst/>
                          <a:cxnLst/>
                          <a:rect l="l" t="t" r="r" b="b"/>
                          <a:pathLst>
                            <a:path h="1420495">
                              <a:moveTo>
                                <a:pt x="0" y="14201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D4EC080" id="Graphic 1265" o:spid="_x0000_s1026" style="position:absolute;margin-left:103.45pt;margin-top:.15pt;width:.1pt;height:111.85pt;z-index:16008192;visibility:visible;mso-wrap-style:square;mso-wrap-distance-left:0;mso-wrap-distance-top:0;mso-wrap-distance-right:0;mso-wrap-distance-bottom:0;mso-position-horizontal:absolute;mso-position-horizontal-relative:page;mso-position-vertical:absolute;mso-position-vertical-relative:text;v-text-anchor:top" coordsize="1270,1420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" path="m,1420190l,e" filled="f" strokecolor="#d1a326" strokeweight="3pt">
                <v:path arrowok="t"/>
                <w10:wrap anchorx="page"/>
              </v:shape>
            </w:pict>
          </mc:Fallback>
        </mc:AlternateContent>
      </w:r>
      <w:r>
        <w:rPr>
          <w:i/>
          <w:color w:val="333333"/>
          <w:spacing w:val="-4"/>
          <w:sz w:val="20"/>
        </w:rPr>
        <w:t>To</w:t>
      </w:r>
      <w:r>
        <w:rPr>
          <w:i/>
          <w:color w:val="333333"/>
          <w:spacing w:val="-12"/>
          <w:sz w:val="20"/>
        </w:rPr>
        <w:t xml:space="preserve"> </w:t>
      </w:r>
      <w:r>
        <w:rPr>
          <w:i/>
          <w:color w:val="333333"/>
          <w:spacing w:val="-4"/>
          <w:sz w:val="20"/>
        </w:rPr>
        <w:t>help</w:t>
      </w:r>
      <w:r>
        <w:rPr>
          <w:i/>
          <w:color w:val="333333"/>
          <w:spacing w:val="-12"/>
          <w:sz w:val="20"/>
        </w:rPr>
        <w:t xml:space="preserve"> </w:t>
      </w:r>
      <w:r>
        <w:rPr>
          <w:i/>
          <w:color w:val="333333"/>
          <w:spacing w:val="-4"/>
          <w:sz w:val="20"/>
        </w:rPr>
        <w:t>us</w:t>
      </w:r>
      <w:r>
        <w:rPr>
          <w:i/>
          <w:color w:val="333333"/>
          <w:spacing w:val="-12"/>
          <w:sz w:val="20"/>
        </w:rPr>
        <w:t xml:space="preserve"> </w:t>
      </w:r>
      <w:r>
        <w:rPr>
          <w:i/>
          <w:color w:val="333333"/>
          <w:spacing w:val="-4"/>
          <w:sz w:val="20"/>
        </w:rPr>
        <w:t>personalize</w:t>
      </w:r>
      <w:r>
        <w:rPr>
          <w:i/>
          <w:color w:val="333333"/>
          <w:spacing w:val="-12"/>
          <w:sz w:val="20"/>
        </w:rPr>
        <w:t xml:space="preserve"> </w:t>
      </w:r>
      <w:r>
        <w:rPr>
          <w:i/>
          <w:color w:val="333333"/>
          <w:spacing w:val="-4"/>
          <w:sz w:val="20"/>
        </w:rPr>
        <w:t>our</w:t>
      </w:r>
      <w:r>
        <w:rPr>
          <w:i/>
          <w:color w:val="333333"/>
          <w:spacing w:val="-12"/>
          <w:sz w:val="20"/>
        </w:rPr>
        <w:t xml:space="preserve"> </w:t>
      </w:r>
      <w:r>
        <w:rPr>
          <w:i/>
          <w:color w:val="333333"/>
          <w:spacing w:val="-4"/>
          <w:sz w:val="20"/>
        </w:rPr>
        <w:t>exploration</w:t>
      </w:r>
      <w:r>
        <w:rPr>
          <w:i/>
          <w:color w:val="333333"/>
          <w:spacing w:val="-12"/>
          <w:sz w:val="20"/>
        </w:rPr>
        <w:t xml:space="preserve"> </w:t>
      </w:r>
      <w:r>
        <w:rPr>
          <w:i/>
          <w:color w:val="333333"/>
          <w:spacing w:val="-4"/>
          <w:sz w:val="20"/>
        </w:rPr>
        <w:t>of</w:t>
      </w:r>
      <w:r>
        <w:rPr>
          <w:i/>
          <w:color w:val="333333"/>
          <w:spacing w:val="-12"/>
          <w:sz w:val="20"/>
        </w:rPr>
        <w:t xml:space="preserve"> </w:t>
      </w:r>
      <w:r>
        <w:rPr>
          <w:i/>
          <w:color w:val="333333"/>
          <w:spacing w:val="-4"/>
          <w:sz w:val="20"/>
        </w:rPr>
        <w:t>emotions</w:t>
      </w:r>
      <w:r>
        <w:rPr>
          <w:i/>
          <w:color w:val="333333"/>
          <w:spacing w:val="-12"/>
          <w:sz w:val="20"/>
        </w:rPr>
        <w:t xml:space="preserve"> </w:t>
      </w:r>
      <w:r>
        <w:rPr>
          <w:i/>
          <w:color w:val="333333"/>
          <w:spacing w:val="-4"/>
          <w:sz w:val="20"/>
        </w:rPr>
        <w:t>more,</w:t>
      </w:r>
      <w:r>
        <w:rPr>
          <w:i/>
          <w:color w:val="333333"/>
          <w:spacing w:val="-12"/>
          <w:sz w:val="20"/>
        </w:rPr>
        <w:t xml:space="preserve"> </w:t>
      </w:r>
      <w:r>
        <w:rPr>
          <w:i/>
          <w:color w:val="333333"/>
          <w:spacing w:val="-4"/>
          <w:sz w:val="20"/>
        </w:rPr>
        <w:t>we’re</w:t>
      </w:r>
      <w:r>
        <w:rPr>
          <w:i/>
          <w:color w:val="333333"/>
          <w:spacing w:val="-12"/>
          <w:sz w:val="20"/>
        </w:rPr>
        <w:t xml:space="preserve"> </w:t>
      </w:r>
      <w:r>
        <w:rPr>
          <w:i/>
          <w:color w:val="333333"/>
          <w:spacing w:val="-4"/>
          <w:sz w:val="20"/>
        </w:rPr>
        <w:t>going</w:t>
      </w:r>
      <w:r>
        <w:rPr>
          <w:i/>
          <w:color w:val="333333"/>
          <w:spacing w:val="-12"/>
          <w:sz w:val="20"/>
        </w:rPr>
        <w:t xml:space="preserve"> </w:t>
      </w:r>
      <w:r>
        <w:rPr>
          <w:i/>
          <w:color w:val="333333"/>
          <w:spacing w:val="-4"/>
          <w:sz w:val="20"/>
        </w:rPr>
        <w:t>to</w:t>
      </w:r>
      <w:r>
        <w:rPr>
          <w:i/>
          <w:color w:val="333333"/>
          <w:spacing w:val="-12"/>
          <w:sz w:val="20"/>
        </w:rPr>
        <w:t xml:space="preserve"> </w:t>
      </w:r>
      <w:r>
        <w:rPr>
          <w:i/>
          <w:color w:val="333333"/>
          <w:spacing w:val="-4"/>
          <w:sz w:val="20"/>
        </w:rPr>
        <w:t>reflect</w:t>
      </w:r>
      <w:r>
        <w:rPr>
          <w:i/>
          <w:color w:val="333333"/>
          <w:spacing w:val="-12"/>
          <w:sz w:val="20"/>
        </w:rPr>
        <w:t xml:space="preserve"> </w:t>
      </w:r>
      <w:r>
        <w:rPr>
          <w:i/>
          <w:color w:val="333333"/>
          <w:spacing w:val="-4"/>
          <w:sz w:val="20"/>
        </w:rPr>
        <w:t>on</w:t>
      </w:r>
      <w:r>
        <w:rPr>
          <w:i/>
          <w:color w:val="333333"/>
          <w:spacing w:val="-12"/>
          <w:sz w:val="20"/>
        </w:rPr>
        <w:t xml:space="preserve"> </w:t>
      </w:r>
      <w:r>
        <w:rPr>
          <w:i/>
          <w:color w:val="333333"/>
          <w:spacing w:val="-4"/>
          <w:sz w:val="20"/>
        </w:rPr>
        <w:t>kinds</w:t>
      </w:r>
      <w:r>
        <w:rPr>
          <w:i/>
          <w:color w:val="333333"/>
          <w:spacing w:val="-12"/>
          <w:sz w:val="20"/>
        </w:rPr>
        <w:t xml:space="preserve"> </w:t>
      </w:r>
      <w:r>
        <w:rPr>
          <w:i/>
          <w:color w:val="333333"/>
          <w:spacing w:val="-4"/>
          <w:sz w:val="20"/>
        </w:rPr>
        <w:t>of</w:t>
      </w:r>
      <w:r>
        <w:rPr>
          <w:i/>
          <w:color w:val="333333"/>
          <w:spacing w:val="-12"/>
          <w:sz w:val="20"/>
        </w:rPr>
        <w:t xml:space="preserve"> </w:t>
      </w:r>
      <w:r>
        <w:rPr>
          <w:i/>
          <w:color w:val="333333"/>
          <w:spacing w:val="-4"/>
          <w:sz w:val="20"/>
        </w:rPr>
        <w:t xml:space="preserve">emotions </w:t>
      </w:r>
      <w:r>
        <w:rPr>
          <w:i/>
          <w:color w:val="333333"/>
          <w:sz w:val="20"/>
        </w:rPr>
        <w:t>we’ve experienced recently.</w:t>
      </w:r>
    </w:p>
    <w:p w14:paraId="52DD1AC4" w14:textId="77777777" w:rsidR="0029179C" w:rsidRDefault="00000000">
      <w:pPr>
        <w:spacing w:before="139" w:line="300" w:lineRule="auto"/>
        <w:ind w:left="681" w:right="339"/>
        <w:rPr>
          <w:i/>
          <w:sz w:val="20"/>
        </w:rPr>
      </w:pPr>
      <w:r>
        <w:rPr>
          <w:i/>
          <w:color w:val="333333"/>
          <w:spacing w:val="-4"/>
          <w:sz w:val="20"/>
        </w:rPr>
        <w:t>Please</w:t>
      </w:r>
      <w:r>
        <w:rPr>
          <w:i/>
          <w:color w:val="333333"/>
          <w:spacing w:val="-5"/>
          <w:sz w:val="20"/>
        </w:rPr>
        <w:t xml:space="preserve"> </w:t>
      </w:r>
      <w:r>
        <w:rPr>
          <w:i/>
          <w:color w:val="333333"/>
          <w:spacing w:val="-4"/>
          <w:sz w:val="20"/>
        </w:rPr>
        <w:t>turn</w:t>
      </w:r>
      <w:r>
        <w:rPr>
          <w:i/>
          <w:color w:val="333333"/>
          <w:spacing w:val="-5"/>
          <w:sz w:val="20"/>
        </w:rPr>
        <w:t xml:space="preserve"> </w:t>
      </w:r>
      <w:r>
        <w:rPr>
          <w:i/>
          <w:color w:val="333333"/>
          <w:spacing w:val="-4"/>
          <w:sz w:val="20"/>
        </w:rPr>
        <w:t>to</w:t>
      </w:r>
      <w:r>
        <w:rPr>
          <w:i/>
          <w:color w:val="333333"/>
          <w:spacing w:val="-6"/>
          <w:sz w:val="20"/>
        </w:rPr>
        <w:t xml:space="preserve"> </w:t>
      </w:r>
      <w:r>
        <w:rPr>
          <w:i/>
          <w:color w:val="333333"/>
          <w:spacing w:val="-4"/>
          <w:sz w:val="20"/>
        </w:rPr>
        <w:t>page</w:t>
      </w:r>
      <w:r>
        <w:rPr>
          <w:i/>
          <w:color w:val="333333"/>
          <w:spacing w:val="-5"/>
          <w:sz w:val="20"/>
        </w:rPr>
        <w:t xml:space="preserve"> </w:t>
      </w:r>
      <w:r>
        <w:rPr>
          <w:i/>
          <w:color w:val="333333"/>
          <w:spacing w:val="-4"/>
          <w:sz w:val="20"/>
        </w:rPr>
        <w:t>74</w:t>
      </w:r>
      <w:r>
        <w:rPr>
          <w:i/>
          <w:color w:val="333333"/>
          <w:spacing w:val="-5"/>
          <w:sz w:val="20"/>
        </w:rPr>
        <w:t xml:space="preserve"> </w:t>
      </w:r>
      <w:r>
        <w:rPr>
          <w:i/>
          <w:color w:val="333333"/>
          <w:spacing w:val="-4"/>
          <w:sz w:val="20"/>
        </w:rPr>
        <w:t>in</w:t>
      </w:r>
      <w:r>
        <w:rPr>
          <w:i/>
          <w:color w:val="333333"/>
          <w:spacing w:val="-5"/>
          <w:sz w:val="20"/>
        </w:rPr>
        <w:t xml:space="preserve"> </w:t>
      </w:r>
      <w:r>
        <w:rPr>
          <w:i/>
          <w:color w:val="333333"/>
          <w:spacing w:val="-4"/>
          <w:sz w:val="20"/>
        </w:rPr>
        <w:t>your</w:t>
      </w:r>
      <w:r>
        <w:rPr>
          <w:i/>
          <w:color w:val="333333"/>
          <w:spacing w:val="-6"/>
          <w:sz w:val="20"/>
        </w:rPr>
        <w:t xml:space="preserve"> </w:t>
      </w:r>
      <w:r>
        <w:rPr>
          <w:i/>
          <w:color w:val="333333"/>
          <w:spacing w:val="-4"/>
          <w:sz w:val="20"/>
        </w:rPr>
        <w:t>workbook</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write</w:t>
      </w:r>
      <w:r>
        <w:rPr>
          <w:i/>
          <w:color w:val="333333"/>
          <w:spacing w:val="-5"/>
          <w:sz w:val="20"/>
        </w:rPr>
        <w:t xml:space="preserve"> </w:t>
      </w:r>
      <w:r>
        <w:rPr>
          <w:i/>
          <w:color w:val="333333"/>
          <w:spacing w:val="-4"/>
          <w:sz w:val="20"/>
        </w:rPr>
        <w:t>down</w:t>
      </w:r>
      <w:r>
        <w:rPr>
          <w:i/>
          <w:color w:val="333333"/>
          <w:spacing w:val="-5"/>
          <w:sz w:val="20"/>
        </w:rPr>
        <w:t xml:space="preserve"> </w:t>
      </w:r>
      <w:r>
        <w:rPr>
          <w:i/>
          <w:color w:val="333333"/>
          <w:spacing w:val="-4"/>
          <w:sz w:val="20"/>
        </w:rPr>
        <w:t>some</w:t>
      </w:r>
      <w:r>
        <w:rPr>
          <w:i/>
          <w:color w:val="333333"/>
          <w:spacing w:val="-5"/>
          <w:sz w:val="20"/>
        </w:rPr>
        <w:t xml:space="preserve"> </w:t>
      </w:r>
      <w:r>
        <w:rPr>
          <w:i/>
          <w:color w:val="333333"/>
          <w:spacing w:val="-4"/>
          <w:sz w:val="20"/>
        </w:rPr>
        <w:t>of</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emotions</w:t>
      </w:r>
      <w:r>
        <w:rPr>
          <w:i/>
          <w:color w:val="333333"/>
          <w:spacing w:val="-5"/>
          <w:sz w:val="20"/>
        </w:rPr>
        <w:t xml:space="preserve"> </w:t>
      </w:r>
      <w:r>
        <w:rPr>
          <w:i/>
          <w:color w:val="333333"/>
          <w:spacing w:val="-4"/>
          <w:sz w:val="20"/>
        </w:rPr>
        <w:t>you’ve</w:t>
      </w:r>
      <w:r>
        <w:rPr>
          <w:i/>
          <w:color w:val="333333"/>
          <w:spacing w:val="-5"/>
          <w:sz w:val="20"/>
        </w:rPr>
        <w:t xml:space="preserve"> </w:t>
      </w:r>
      <w:r>
        <w:rPr>
          <w:i/>
          <w:color w:val="333333"/>
          <w:spacing w:val="-4"/>
          <w:sz w:val="20"/>
        </w:rPr>
        <w:t xml:space="preserve">experienced </w:t>
      </w:r>
      <w:r>
        <w:rPr>
          <w:i/>
          <w:color w:val="333333"/>
          <w:sz w:val="20"/>
        </w:rPr>
        <w:t>in</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last</w:t>
      </w:r>
      <w:r>
        <w:rPr>
          <w:i/>
          <w:color w:val="333333"/>
          <w:spacing w:val="-7"/>
          <w:sz w:val="20"/>
        </w:rPr>
        <w:t xml:space="preserve"> </w:t>
      </w:r>
      <w:r>
        <w:rPr>
          <w:i/>
          <w:color w:val="333333"/>
          <w:sz w:val="20"/>
        </w:rPr>
        <w:t>24</w:t>
      </w:r>
      <w:r>
        <w:rPr>
          <w:i/>
          <w:color w:val="333333"/>
          <w:spacing w:val="-7"/>
          <w:sz w:val="20"/>
        </w:rPr>
        <w:t xml:space="preserve"> </w:t>
      </w:r>
      <w:r>
        <w:rPr>
          <w:i/>
          <w:color w:val="333333"/>
          <w:sz w:val="20"/>
        </w:rPr>
        <w:t>hours.</w:t>
      </w:r>
      <w:r>
        <w:rPr>
          <w:i/>
          <w:color w:val="333333"/>
          <w:spacing w:val="-7"/>
          <w:sz w:val="20"/>
        </w:rPr>
        <w:t xml:space="preserve"> </w:t>
      </w:r>
      <w:r>
        <w:rPr>
          <w:i/>
          <w:color w:val="333333"/>
          <w:sz w:val="20"/>
        </w:rPr>
        <w:t>Don’t</w:t>
      </w:r>
      <w:r>
        <w:rPr>
          <w:i/>
          <w:color w:val="333333"/>
          <w:spacing w:val="-7"/>
          <w:sz w:val="20"/>
        </w:rPr>
        <w:t xml:space="preserve"> </w:t>
      </w:r>
      <w:r>
        <w:rPr>
          <w:i/>
          <w:color w:val="333333"/>
          <w:sz w:val="20"/>
        </w:rPr>
        <w:t>overthink</w:t>
      </w:r>
      <w:r>
        <w:rPr>
          <w:i/>
          <w:color w:val="333333"/>
          <w:spacing w:val="-7"/>
          <w:sz w:val="20"/>
        </w:rPr>
        <w:t xml:space="preserve"> </w:t>
      </w:r>
      <w:r>
        <w:rPr>
          <w:i/>
          <w:color w:val="333333"/>
          <w:sz w:val="20"/>
        </w:rPr>
        <w:t>it</w:t>
      </w:r>
      <w:r>
        <w:rPr>
          <w:i/>
          <w:color w:val="333333"/>
          <w:spacing w:val="-7"/>
          <w:sz w:val="20"/>
        </w:rPr>
        <w:t xml:space="preserve"> </w:t>
      </w:r>
      <w:r>
        <w:rPr>
          <w:i/>
          <w:color w:val="333333"/>
          <w:sz w:val="20"/>
        </w:rPr>
        <w:t>or</w:t>
      </w:r>
      <w:r>
        <w:rPr>
          <w:i/>
          <w:color w:val="333333"/>
          <w:spacing w:val="-7"/>
          <w:sz w:val="20"/>
        </w:rPr>
        <w:t xml:space="preserve"> </w:t>
      </w:r>
      <w:r>
        <w:rPr>
          <w:i/>
          <w:color w:val="333333"/>
          <w:sz w:val="20"/>
        </w:rPr>
        <w:t>worry</w:t>
      </w:r>
      <w:r>
        <w:rPr>
          <w:i/>
          <w:color w:val="333333"/>
          <w:spacing w:val="-7"/>
          <w:sz w:val="20"/>
        </w:rPr>
        <w:t xml:space="preserve"> </w:t>
      </w:r>
      <w:r>
        <w:rPr>
          <w:i/>
          <w:color w:val="333333"/>
          <w:sz w:val="20"/>
        </w:rPr>
        <w:t>about</w:t>
      </w:r>
      <w:r>
        <w:rPr>
          <w:i/>
          <w:color w:val="333333"/>
          <w:spacing w:val="-7"/>
          <w:sz w:val="20"/>
        </w:rPr>
        <w:t xml:space="preserve"> </w:t>
      </w:r>
      <w:r>
        <w:rPr>
          <w:i/>
          <w:color w:val="333333"/>
          <w:sz w:val="20"/>
        </w:rPr>
        <w:t>spelling;</w:t>
      </w:r>
      <w:r>
        <w:rPr>
          <w:i/>
          <w:color w:val="333333"/>
          <w:spacing w:val="-7"/>
          <w:sz w:val="20"/>
        </w:rPr>
        <w:t xml:space="preserve"> </w:t>
      </w:r>
      <w:r>
        <w:rPr>
          <w:i/>
          <w:color w:val="333333"/>
          <w:sz w:val="20"/>
        </w:rPr>
        <w:t>just</w:t>
      </w:r>
      <w:r>
        <w:rPr>
          <w:i/>
          <w:color w:val="333333"/>
          <w:spacing w:val="-7"/>
          <w:sz w:val="20"/>
        </w:rPr>
        <w:t xml:space="preserve"> </w:t>
      </w:r>
      <w:r>
        <w:rPr>
          <w:i/>
          <w:color w:val="333333"/>
          <w:sz w:val="20"/>
        </w:rPr>
        <w:t>go</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gut.</w:t>
      </w:r>
    </w:p>
    <w:p w14:paraId="0758B0D1" w14:textId="77777777" w:rsidR="0029179C" w:rsidRDefault="00000000">
      <w:pPr>
        <w:spacing w:before="139" w:line="300" w:lineRule="auto"/>
        <w:ind w:left="681" w:right="339"/>
        <w:rPr>
          <w:i/>
          <w:sz w:val="20"/>
        </w:rPr>
      </w:pPr>
      <w:r>
        <w:rPr>
          <w:i/>
          <w:color w:val="333333"/>
          <w:spacing w:val="-2"/>
          <w:sz w:val="20"/>
        </w:rPr>
        <w:t>Once</w:t>
      </w:r>
      <w:r>
        <w:rPr>
          <w:i/>
          <w:color w:val="333333"/>
          <w:spacing w:val="-12"/>
          <w:sz w:val="20"/>
        </w:rPr>
        <w:t xml:space="preserve"> </w:t>
      </w:r>
      <w:r>
        <w:rPr>
          <w:i/>
          <w:color w:val="333333"/>
          <w:spacing w:val="-2"/>
          <w:sz w:val="20"/>
        </w:rPr>
        <w:t>you’ve</w:t>
      </w:r>
      <w:r>
        <w:rPr>
          <w:i/>
          <w:color w:val="333333"/>
          <w:spacing w:val="-12"/>
          <w:sz w:val="20"/>
        </w:rPr>
        <w:t xml:space="preserve"> </w:t>
      </w:r>
      <w:r>
        <w:rPr>
          <w:i/>
          <w:color w:val="333333"/>
          <w:spacing w:val="-2"/>
          <w:sz w:val="20"/>
        </w:rPr>
        <w:t>done</w:t>
      </w:r>
      <w:r>
        <w:rPr>
          <w:i/>
          <w:color w:val="333333"/>
          <w:spacing w:val="-12"/>
          <w:sz w:val="20"/>
        </w:rPr>
        <w:t xml:space="preserve"> </w:t>
      </w:r>
      <w:r>
        <w:rPr>
          <w:i/>
          <w:color w:val="333333"/>
          <w:spacing w:val="-2"/>
          <w:sz w:val="20"/>
        </w:rPr>
        <w:t>this,</w:t>
      </w:r>
      <w:r>
        <w:rPr>
          <w:i/>
          <w:color w:val="333333"/>
          <w:spacing w:val="-12"/>
          <w:sz w:val="20"/>
        </w:rPr>
        <w:t xml:space="preserve"> </w:t>
      </w:r>
      <w:r>
        <w:rPr>
          <w:i/>
          <w:color w:val="333333"/>
          <w:spacing w:val="-2"/>
          <w:sz w:val="20"/>
        </w:rPr>
        <w:t>label</w:t>
      </w:r>
      <w:r>
        <w:rPr>
          <w:i/>
          <w:color w:val="333333"/>
          <w:spacing w:val="-12"/>
          <w:sz w:val="20"/>
        </w:rPr>
        <w:t xml:space="preserve"> </w:t>
      </w:r>
      <w:r>
        <w:rPr>
          <w:i/>
          <w:color w:val="333333"/>
          <w:spacing w:val="-2"/>
          <w:sz w:val="20"/>
        </w:rPr>
        <w:t>each</w:t>
      </w:r>
      <w:r>
        <w:rPr>
          <w:i/>
          <w:color w:val="333333"/>
          <w:spacing w:val="-12"/>
          <w:sz w:val="20"/>
        </w:rPr>
        <w:t xml:space="preserve"> </w:t>
      </w:r>
      <w:r>
        <w:rPr>
          <w:i/>
          <w:color w:val="333333"/>
          <w:spacing w:val="-2"/>
          <w:sz w:val="20"/>
        </w:rPr>
        <w:t>emotion</w:t>
      </w:r>
      <w:r>
        <w:rPr>
          <w:i/>
          <w:color w:val="333333"/>
          <w:spacing w:val="-12"/>
          <w:sz w:val="20"/>
        </w:rPr>
        <w:t xml:space="preserve"> </w:t>
      </w:r>
      <w:r>
        <w:rPr>
          <w:i/>
          <w:color w:val="333333"/>
          <w:spacing w:val="-2"/>
          <w:sz w:val="20"/>
        </w:rPr>
        <w:t>as</w:t>
      </w:r>
      <w:r>
        <w:rPr>
          <w:i/>
          <w:color w:val="333333"/>
          <w:spacing w:val="-12"/>
          <w:sz w:val="20"/>
        </w:rPr>
        <w:t xml:space="preserve"> </w:t>
      </w:r>
      <w:r>
        <w:rPr>
          <w:i/>
          <w:color w:val="333333"/>
          <w:spacing w:val="-2"/>
          <w:sz w:val="20"/>
        </w:rPr>
        <w:t>positive</w:t>
      </w:r>
      <w:r>
        <w:rPr>
          <w:i/>
          <w:color w:val="333333"/>
          <w:spacing w:val="-12"/>
          <w:sz w:val="20"/>
        </w:rPr>
        <w:t xml:space="preserve"> </w:t>
      </w:r>
      <w:r>
        <w:rPr>
          <w:i/>
          <w:color w:val="333333"/>
          <w:spacing w:val="-2"/>
          <w:sz w:val="20"/>
        </w:rPr>
        <w:t>(P)</w:t>
      </w:r>
      <w:r>
        <w:rPr>
          <w:i/>
          <w:color w:val="333333"/>
          <w:spacing w:val="-12"/>
          <w:sz w:val="20"/>
        </w:rPr>
        <w:t xml:space="preserve"> </w:t>
      </w:r>
      <w:r>
        <w:rPr>
          <w:i/>
          <w:color w:val="333333"/>
          <w:spacing w:val="-2"/>
          <w:sz w:val="20"/>
        </w:rPr>
        <w:t>or</w:t>
      </w:r>
      <w:r>
        <w:rPr>
          <w:i/>
          <w:color w:val="333333"/>
          <w:spacing w:val="-12"/>
          <w:sz w:val="20"/>
        </w:rPr>
        <w:t xml:space="preserve"> </w:t>
      </w:r>
      <w:r>
        <w:rPr>
          <w:i/>
          <w:color w:val="333333"/>
          <w:spacing w:val="-2"/>
          <w:sz w:val="20"/>
        </w:rPr>
        <w:t>negative</w:t>
      </w:r>
      <w:r>
        <w:rPr>
          <w:i/>
          <w:color w:val="333333"/>
          <w:spacing w:val="-12"/>
          <w:sz w:val="20"/>
        </w:rPr>
        <w:t xml:space="preserve"> </w:t>
      </w:r>
      <w:r>
        <w:rPr>
          <w:i/>
          <w:color w:val="333333"/>
          <w:spacing w:val="-2"/>
          <w:sz w:val="20"/>
        </w:rPr>
        <w:t>(N).</w:t>
      </w:r>
      <w:r>
        <w:rPr>
          <w:i/>
          <w:color w:val="333333"/>
          <w:spacing w:val="-12"/>
          <w:sz w:val="20"/>
        </w:rPr>
        <w:t xml:space="preserve"> </w:t>
      </w:r>
      <w:r>
        <w:rPr>
          <w:i/>
          <w:color w:val="333333"/>
          <w:spacing w:val="-2"/>
          <w:sz w:val="20"/>
        </w:rPr>
        <w:t>Don’t</w:t>
      </w:r>
      <w:r>
        <w:rPr>
          <w:i/>
          <w:color w:val="333333"/>
          <w:spacing w:val="-12"/>
          <w:sz w:val="20"/>
        </w:rPr>
        <w:t xml:space="preserve"> </w:t>
      </w:r>
      <w:r>
        <w:rPr>
          <w:i/>
          <w:color w:val="333333"/>
          <w:spacing w:val="-2"/>
          <w:sz w:val="20"/>
        </w:rPr>
        <w:t>overthink</w:t>
      </w:r>
      <w:r>
        <w:rPr>
          <w:i/>
          <w:color w:val="333333"/>
          <w:spacing w:val="-12"/>
          <w:sz w:val="20"/>
        </w:rPr>
        <w:t xml:space="preserve"> </w:t>
      </w:r>
      <w:r>
        <w:rPr>
          <w:i/>
          <w:color w:val="333333"/>
          <w:spacing w:val="-2"/>
          <w:sz w:val="20"/>
        </w:rPr>
        <w:t>it;</w:t>
      </w:r>
      <w:r>
        <w:rPr>
          <w:i/>
          <w:color w:val="333333"/>
          <w:spacing w:val="-12"/>
          <w:sz w:val="20"/>
        </w:rPr>
        <w:t xml:space="preserve"> </w:t>
      </w:r>
      <w:r>
        <w:rPr>
          <w:i/>
          <w:color w:val="333333"/>
          <w:spacing w:val="-2"/>
          <w:sz w:val="20"/>
        </w:rPr>
        <w:t xml:space="preserve">just </w:t>
      </w:r>
      <w:r>
        <w:rPr>
          <w:i/>
          <w:color w:val="333333"/>
          <w:sz w:val="20"/>
        </w:rPr>
        <w:t>do this quickly and intuitively.</w:t>
      </w:r>
    </w:p>
    <w:p w14:paraId="7083ECB5" w14:textId="77777777" w:rsidR="0029179C" w:rsidRDefault="0029179C">
      <w:pPr>
        <w:pStyle w:val="BodyText"/>
        <w:spacing w:before="157"/>
        <w:rPr>
          <w:i/>
        </w:rPr>
      </w:pPr>
    </w:p>
    <w:p w14:paraId="101CD118" w14:textId="77777777" w:rsidR="0029179C" w:rsidRDefault="00000000">
      <w:pPr>
        <w:pStyle w:val="BodyText"/>
        <w:spacing w:line="302" w:lineRule="auto"/>
        <w:ind w:left="340" w:right="338"/>
        <w:jc w:val="both"/>
      </w:pPr>
      <w:r>
        <w:rPr>
          <w:color w:val="333333"/>
        </w:rPr>
        <w:t>After people have listed and labeled their emotions, invite them to discuss what made them label each emotion as such.</w:t>
      </w:r>
    </w:p>
    <w:p w14:paraId="3C8E4A94" w14:textId="77777777" w:rsidR="0029179C" w:rsidRDefault="0029179C">
      <w:pPr>
        <w:pStyle w:val="BodyText"/>
        <w:spacing w:before="66"/>
      </w:pPr>
    </w:p>
    <w:p w14:paraId="39CFE6D5" w14:textId="77777777" w:rsidR="0029179C" w:rsidRDefault="00000000">
      <w:pPr>
        <w:spacing w:before="1" w:line="300" w:lineRule="auto"/>
        <w:ind w:left="681" w:right="339"/>
        <w:rPr>
          <w:i/>
          <w:sz w:val="20"/>
        </w:rPr>
      </w:pPr>
      <w:r>
        <w:rPr>
          <w:i/>
          <w:noProof/>
          <w:sz w:val="20"/>
        </w:rPr>
        <mc:AlternateContent>
          <mc:Choice Requires="wps">
            <w:drawing>
              <wp:anchor distT="0" distB="0" distL="0" distR="0" simplePos="0" relativeHeight="16008704" behindDoc="0" locked="0" layoutInCell="1" allowOverlap="1" wp14:anchorId="42979EC7" wp14:editId="5B964DCC">
                <wp:simplePos x="0" y="0"/>
                <wp:positionH relativeFrom="page">
                  <wp:posOffset>1314005</wp:posOffset>
                </wp:positionH>
                <wp:positionV relativeFrom="paragraph">
                  <wp:posOffset>2223</wp:posOffset>
                </wp:positionV>
                <wp:extent cx="1270" cy="387350"/>
                <wp:effectExtent l="0" t="0" r="0" b="0"/>
                <wp:wrapNone/>
                <wp:docPr id="1266" name="Graphic 1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CF112D3" id="Graphic 1266" o:spid="_x0000_s1026" style="position:absolute;margin-left:103.45pt;margin-top:.2pt;width:.1pt;height:30.5pt;z-index:16008704;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cj+sk3gAAAAcBAAAPAAAAZHJzL2Rvd25yZXYueG1sTI7BSsQwFEX3gv8QnuBGnKRl&#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XI/rJN4AAAAHAQAADwAAAAAAAAAAAAAAAABuBAAAZHJzL2Rvd25yZXYueG1sUEsFBgAAAAAE&#10;AAQA8wAAAHkFAAAAAA==&#10;" path="m,386740l,e" filled="f" strokecolor="#d1a326" strokeweight="3pt">
                <v:path arrowok="t"/>
                <w10:wrap anchorx="page"/>
              </v:shape>
            </w:pict>
          </mc:Fallback>
        </mc:AlternateContent>
      </w:r>
      <w:r>
        <w:rPr>
          <w:i/>
          <w:color w:val="333333"/>
          <w:sz w:val="20"/>
        </w:rPr>
        <w:t>Now</w:t>
      </w:r>
      <w:r>
        <w:rPr>
          <w:i/>
          <w:color w:val="333333"/>
          <w:spacing w:val="-5"/>
          <w:sz w:val="20"/>
        </w:rPr>
        <w:t xml:space="preserve"> </w:t>
      </w:r>
      <w:r>
        <w:rPr>
          <w:i/>
          <w:color w:val="333333"/>
          <w:sz w:val="20"/>
        </w:rPr>
        <w:t>that</w:t>
      </w:r>
      <w:r>
        <w:rPr>
          <w:i/>
          <w:color w:val="333333"/>
          <w:spacing w:val="-5"/>
          <w:sz w:val="20"/>
        </w:rPr>
        <w:t xml:space="preserve"> </w:t>
      </w:r>
      <w:r>
        <w:rPr>
          <w:i/>
          <w:color w:val="333333"/>
          <w:sz w:val="20"/>
        </w:rPr>
        <w:t>we</w:t>
      </w:r>
      <w:r>
        <w:rPr>
          <w:i/>
          <w:color w:val="333333"/>
          <w:spacing w:val="-5"/>
          <w:sz w:val="20"/>
        </w:rPr>
        <w:t xml:space="preserve"> </w:t>
      </w:r>
      <w:r>
        <w:rPr>
          <w:i/>
          <w:color w:val="333333"/>
          <w:sz w:val="20"/>
        </w:rPr>
        <w:t>have</w:t>
      </w:r>
      <w:r>
        <w:rPr>
          <w:i/>
          <w:color w:val="333333"/>
          <w:spacing w:val="-5"/>
          <w:sz w:val="20"/>
        </w:rPr>
        <w:t xml:space="preserve"> </w:t>
      </w:r>
      <w:r>
        <w:rPr>
          <w:i/>
          <w:color w:val="333333"/>
          <w:sz w:val="20"/>
        </w:rPr>
        <w:t>a</w:t>
      </w:r>
      <w:r>
        <w:rPr>
          <w:i/>
          <w:color w:val="333333"/>
          <w:spacing w:val="-5"/>
          <w:sz w:val="20"/>
        </w:rPr>
        <w:t xml:space="preserve"> </w:t>
      </w:r>
      <w:r>
        <w:rPr>
          <w:i/>
          <w:color w:val="333333"/>
          <w:sz w:val="20"/>
        </w:rPr>
        <w:t>list</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labeled</w:t>
      </w:r>
      <w:r>
        <w:rPr>
          <w:i/>
          <w:color w:val="333333"/>
          <w:spacing w:val="-5"/>
          <w:sz w:val="20"/>
        </w:rPr>
        <w:t xml:space="preserve"> </w:t>
      </w:r>
      <w:r>
        <w:rPr>
          <w:i/>
          <w:color w:val="333333"/>
          <w:sz w:val="20"/>
        </w:rPr>
        <w:t>emotions,</w:t>
      </w:r>
      <w:r>
        <w:rPr>
          <w:i/>
          <w:color w:val="333333"/>
          <w:spacing w:val="-5"/>
          <w:sz w:val="20"/>
        </w:rPr>
        <w:t xml:space="preserve"> </w:t>
      </w:r>
      <w:r>
        <w:rPr>
          <w:i/>
          <w:color w:val="333333"/>
          <w:sz w:val="20"/>
        </w:rPr>
        <w:t>I’d</w:t>
      </w:r>
      <w:r>
        <w:rPr>
          <w:i/>
          <w:color w:val="333333"/>
          <w:spacing w:val="-5"/>
          <w:sz w:val="20"/>
        </w:rPr>
        <w:t xml:space="preserve"> </w:t>
      </w:r>
      <w:r>
        <w:rPr>
          <w:i/>
          <w:color w:val="333333"/>
          <w:sz w:val="20"/>
        </w:rPr>
        <w:t>love</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know:</w:t>
      </w:r>
      <w:r>
        <w:rPr>
          <w:i/>
          <w:color w:val="333333"/>
          <w:spacing w:val="-5"/>
          <w:sz w:val="20"/>
        </w:rPr>
        <w:t xml:space="preserve"> </w:t>
      </w:r>
      <w:r>
        <w:rPr>
          <w:i/>
          <w:color w:val="333333"/>
          <w:sz w:val="20"/>
        </w:rPr>
        <w:t>what</w:t>
      </w:r>
      <w:r>
        <w:rPr>
          <w:i/>
          <w:color w:val="333333"/>
          <w:spacing w:val="-5"/>
          <w:sz w:val="20"/>
        </w:rPr>
        <w:t xml:space="preserve"> </w:t>
      </w:r>
      <w:r>
        <w:rPr>
          <w:i/>
          <w:color w:val="333333"/>
          <w:sz w:val="20"/>
        </w:rPr>
        <w:t>made</w:t>
      </w:r>
      <w:r>
        <w:rPr>
          <w:i/>
          <w:color w:val="333333"/>
          <w:spacing w:val="-5"/>
          <w:sz w:val="20"/>
        </w:rPr>
        <w:t xml:space="preserve"> </w:t>
      </w:r>
      <w:r>
        <w:rPr>
          <w:i/>
          <w:color w:val="333333"/>
          <w:sz w:val="20"/>
        </w:rPr>
        <w:t>you</w:t>
      </w:r>
      <w:r>
        <w:rPr>
          <w:i/>
          <w:color w:val="333333"/>
          <w:spacing w:val="-5"/>
          <w:sz w:val="20"/>
        </w:rPr>
        <w:t xml:space="preserve"> </w:t>
      </w:r>
      <w:r>
        <w:rPr>
          <w:i/>
          <w:color w:val="333333"/>
          <w:sz w:val="20"/>
        </w:rPr>
        <w:t>label</w:t>
      </w:r>
      <w:r>
        <w:rPr>
          <w:i/>
          <w:color w:val="333333"/>
          <w:spacing w:val="-5"/>
          <w:sz w:val="20"/>
        </w:rPr>
        <w:t xml:space="preserve"> </w:t>
      </w:r>
      <w:r>
        <w:rPr>
          <w:i/>
          <w:color w:val="333333"/>
          <w:sz w:val="20"/>
        </w:rPr>
        <w:t>an</w:t>
      </w:r>
      <w:r>
        <w:rPr>
          <w:i/>
          <w:color w:val="333333"/>
          <w:spacing w:val="-5"/>
          <w:sz w:val="20"/>
        </w:rPr>
        <w:t xml:space="preserve"> </w:t>
      </w:r>
      <w:r>
        <w:rPr>
          <w:i/>
          <w:color w:val="333333"/>
          <w:sz w:val="20"/>
        </w:rPr>
        <w:t>emotion as positive or negative?</w:t>
      </w:r>
    </w:p>
    <w:p w14:paraId="77D755C3" w14:textId="77777777" w:rsidR="0029179C" w:rsidRDefault="0029179C">
      <w:pPr>
        <w:pStyle w:val="BodyText"/>
        <w:spacing w:before="156"/>
        <w:rPr>
          <w:i/>
        </w:rPr>
      </w:pPr>
    </w:p>
    <w:p w14:paraId="1B02189F" w14:textId="77777777" w:rsidR="0029179C" w:rsidRDefault="00000000">
      <w:pPr>
        <w:pStyle w:val="BodyText"/>
        <w:spacing w:line="302" w:lineRule="auto"/>
        <w:ind w:left="340" w:right="337"/>
        <w:jc w:val="both"/>
      </w:pPr>
      <w:r>
        <w:rPr>
          <w:color w:val="333333"/>
          <w:spacing w:val="-2"/>
        </w:rPr>
        <w:t>Hold</w:t>
      </w:r>
      <w:r>
        <w:rPr>
          <w:color w:val="333333"/>
          <w:spacing w:val="-6"/>
        </w:rPr>
        <w:t xml:space="preserve"> </w:t>
      </w:r>
      <w:r>
        <w:rPr>
          <w:color w:val="333333"/>
          <w:spacing w:val="-2"/>
        </w:rPr>
        <w:t>space</w:t>
      </w:r>
      <w:r>
        <w:rPr>
          <w:color w:val="333333"/>
          <w:spacing w:val="-8"/>
        </w:rPr>
        <w:t xml:space="preserve"> </w:t>
      </w:r>
      <w:r>
        <w:rPr>
          <w:color w:val="333333"/>
          <w:spacing w:val="-2"/>
        </w:rPr>
        <w:t>and</w:t>
      </w:r>
      <w:r>
        <w:rPr>
          <w:color w:val="333333"/>
          <w:spacing w:val="-6"/>
        </w:rPr>
        <w:t xml:space="preserve"> </w:t>
      </w:r>
      <w:r>
        <w:rPr>
          <w:color w:val="333333"/>
          <w:spacing w:val="-2"/>
        </w:rPr>
        <w:t>note</w:t>
      </w:r>
      <w:r>
        <w:rPr>
          <w:color w:val="333333"/>
          <w:spacing w:val="-8"/>
        </w:rPr>
        <w:t xml:space="preserve"> </w:t>
      </w:r>
      <w:r>
        <w:rPr>
          <w:color w:val="333333"/>
          <w:spacing w:val="-2"/>
        </w:rPr>
        <w:t>any</w:t>
      </w:r>
      <w:r>
        <w:rPr>
          <w:color w:val="333333"/>
          <w:spacing w:val="-6"/>
        </w:rPr>
        <w:t xml:space="preserve"> </w:t>
      </w:r>
      <w:r>
        <w:rPr>
          <w:color w:val="333333"/>
          <w:spacing w:val="-2"/>
        </w:rPr>
        <w:t>similarities</w:t>
      </w:r>
      <w:r>
        <w:rPr>
          <w:color w:val="333333"/>
          <w:spacing w:val="-8"/>
        </w:rPr>
        <w:t xml:space="preserve"> </w:t>
      </w:r>
      <w:r>
        <w:rPr>
          <w:color w:val="333333"/>
          <w:spacing w:val="-2"/>
        </w:rPr>
        <w:t>and</w:t>
      </w:r>
      <w:r>
        <w:rPr>
          <w:color w:val="333333"/>
          <w:spacing w:val="-6"/>
        </w:rPr>
        <w:t xml:space="preserve"> </w:t>
      </w:r>
      <w:r>
        <w:rPr>
          <w:color w:val="333333"/>
          <w:spacing w:val="-2"/>
        </w:rPr>
        <w:t>differences</w:t>
      </w:r>
      <w:r>
        <w:rPr>
          <w:color w:val="333333"/>
          <w:spacing w:val="-8"/>
        </w:rPr>
        <w:t xml:space="preserve"> </w:t>
      </w:r>
      <w:r>
        <w:rPr>
          <w:color w:val="333333"/>
          <w:spacing w:val="-2"/>
        </w:rPr>
        <w:t>in</w:t>
      </w:r>
      <w:r>
        <w:rPr>
          <w:color w:val="333333"/>
          <w:spacing w:val="-6"/>
        </w:rPr>
        <w:t xml:space="preserve"> </w:t>
      </w:r>
      <w:r>
        <w:rPr>
          <w:color w:val="333333"/>
          <w:spacing w:val="-2"/>
        </w:rPr>
        <w:t>responses.</w:t>
      </w:r>
      <w:r>
        <w:rPr>
          <w:color w:val="333333"/>
          <w:spacing w:val="-8"/>
        </w:rPr>
        <w:t xml:space="preserve"> </w:t>
      </w:r>
      <w:r>
        <w:rPr>
          <w:color w:val="333333"/>
          <w:spacing w:val="-2"/>
        </w:rPr>
        <w:t>Make</w:t>
      </w:r>
      <w:r>
        <w:rPr>
          <w:color w:val="333333"/>
          <w:spacing w:val="-6"/>
        </w:rPr>
        <w:t xml:space="preserve"> </w:t>
      </w:r>
      <w:r>
        <w:rPr>
          <w:color w:val="333333"/>
          <w:spacing w:val="-2"/>
        </w:rPr>
        <w:t>sure</w:t>
      </w:r>
      <w:r>
        <w:rPr>
          <w:color w:val="333333"/>
          <w:spacing w:val="-6"/>
        </w:rPr>
        <w:t xml:space="preserve"> </w:t>
      </w:r>
      <w:r>
        <w:rPr>
          <w:color w:val="333333"/>
          <w:spacing w:val="-2"/>
        </w:rPr>
        <w:t>to</w:t>
      </w:r>
      <w:r>
        <w:rPr>
          <w:color w:val="333333"/>
          <w:spacing w:val="-8"/>
        </w:rPr>
        <w:t xml:space="preserve"> </w:t>
      </w:r>
      <w:r>
        <w:rPr>
          <w:color w:val="333333"/>
          <w:spacing w:val="-2"/>
        </w:rPr>
        <w:t xml:space="preserve">emphasize </w:t>
      </w:r>
      <w:r>
        <w:rPr>
          <w:color w:val="333333"/>
        </w:rPr>
        <w:t>that all experiences are valid and normal.</w:t>
      </w:r>
    </w:p>
    <w:p w14:paraId="3A774C20" w14:textId="77777777" w:rsidR="0029179C" w:rsidRDefault="00000000">
      <w:pPr>
        <w:pStyle w:val="BodyText"/>
        <w:spacing w:before="223" w:line="300" w:lineRule="auto"/>
        <w:ind w:left="340" w:right="337"/>
        <w:jc w:val="both"/>
      </w:pPr>
      <w:r>
        <w:rPr>
          <w:b/>
          <w:color w:val="333333"/>
        </w:rPr>
        <w:t xml:space="preserve">Note: </w:t>
      </w:r>
      <w:r>
        <w:rPr>
          <w:color w:val="333333"/>
        </w:rPr>
        <w:t>Reflecting on emotions can be unsettling for some people – particularly if they’ve experienced more uncomfortable ones recently – so encourage them to only participate to</w:t>
      </w:r>
      <w:r>
        <w:rPr>
          <w:color w:val="333333"/>
          <w:spacing w:val="-5"/>
        </w:rPr>
        <w:t xml:space="preserve"> </w:t>
      </w:r>
      <w:r>
        <w:rPr>
          <w:color w:val="333333"/>
        </w:rPr>
        <w:t>the</w:t>
      </w:r>
      <w:r>
        <w:rPr>
          <w:color w:val="333333"/>
          <w:spacing w:val="-5"/>
        </w:rPr>
        <w:t xml:space="preserve"> </w:t>
      </w:r>
      <w:r>
        <w:rPr>
          <w:color w:val="333333"/>
        </w:rPr>
        <w:t>extent</w:t>
      </w:r>
      <w:r>
        <w:rPr>
          <w:color w:val="333333"/>
          <w:spacing w:val="-5"/>
        </w:rPr>
        <w:t xml:space="preserve"> </w:t>
      </w:r>
      <w:r>
        <w:rPr>
          <w:color w:val="333333"/>
        </w:rPr>
        <w:t>that</w:t>
      </w:r>
      <w:r>
        <w:rPr>
          <w:color w:val="333333"/>
          <w:spacing w:val="-5"/>
        </w:rPr>
        <w:t xml:space="preserve"> </w:t>
      </w:r>
      <w:r>
        <w:rPr>
          <w:color w:val="333333"/>
        </w:rPr>
        <w:t>they’re</w:t>
      </w:r>
      <w:r>
        <w:rPr>
          <w:color w:val="333333"/>
          <w:spacing w:val="-5"/>
        </w:rPr>
        <w:t xml:space="preserve"> </w:t>
      </w:r>
      <w:r>
        <w:rPr>
          <w:color w:val="333333"/>
        </w:rPr>
        <w:t>comfortable</w:t>
      </w:r>
      <w:r>
        <w:rPr>
          <w:color w:val="333333"/>
          <w:spacing w:val="-5"/>
        </w:rPr>
        <w:t xml:space="preserve"> </w:t>
      </w:r>
      <w:r>
        <w:rPr>
          <w:color w:val="333333"/>
        </w:rPr>
        <w:t>and</w:t>
      </w:r>
      <w:r>
        <w:rPr>
          <w:color w:val="333333"/>
          <w:spacing w:val="-5"/>
        </w:rPr>
        <w:t xml:space="preserve"> </w:t>
      </w:r>
      <w:r>
        <w:rPr>
          <w:color w:val="333333"/>
        </w:rPr>
        <w:t>to</w:t>
      </w:r>
      <w:r>
        <w:rPr>
          <w:color w:val="333333"/>
          <w:spacing w:val="-5"/>
        </w:rPr>
        <w:t xml:space="preserve"> </w:t>
      </w:r>
      <w:r>
        <w:rPr>
          <w:color w:val="333333"/>
        </w:rPr>
        <w:t>take</w:t>
      </w:r>
      <w:r>
        <w:rPr>
          <w:color w:val="333333"/>
          <w:spacing w:val="-5"/>
        </w:rPr>
        <w:t xml:space="preserve"> </w:t>
      </w:r>
      <w:r>
        <w:rPr>
          <w:color w:val="333333"/>
        </w:rPr>
        <w:t>a</w:t>
      </w:r>
      <w:r>
        <w:rPr>
          <w:color w:val="333333"/>
          <w:spacing w:val="-5"/>
        </w:rPr>
        <w:t xml:space="preserve"> </w:t>
      </w:r>
      <w:r>
        <w:rPr>
          <w:color w:val="333333"/>
        </w:rPr>
        <w:t>break</w:t>
      </w:r>
      <w:r>
        <w:rPr>
          <w:color w:val="333333"/>
          <w:spacing w:val="-5"/>
        </w:rPr>
        <w:t xml:space="preserve"> </w:t>
      </w:r>
      <w:r>
        <w:rPr>
          <w:color w:val="333333"/>
        </w:rPr>
        <w:t>at</w:t>
      </w:r>
      <w:r>
        <w:rPr>
          <w:color w:val="333333"/>
          <w:spacing w:val="-5"/>
        </w:rPr>
        <w:t xml:space="preserve"> </w:t>
      </w:r>
      <w:r>
        <w:rPr>
          <w:color w:val="333333"/>
        </w:rPr>
        <w:t>any</w:t>
      </w:r>
      <w:r>
        <w:rPr>
          <w:color w:val="333333"/>
          <w:spacing w:val="-5"/>
        </w:rPr>
        <w:t xml:space="preserve"> </w:t>
      </w:r>
      <w:r>
        <w:rPr>
          <w:color w:val="333333"/>
        </w:rPr>
        <w:t>time.</w:t>
      </w:r>
      <w:r>
        <w:rPr>
          <w:color w:val="333333"/>
          <w:spacing w:val="-5"/>
        </w:rPr>
        <w:t xml:space="preserve"> </w:t>
      </w:r>
      <w:r>
        <w:rPr>
          <w:color w:val="333333"/>
        </w:rPr>
        <w:t>Equally,</w:t>
      </w:r>
      <w:r>
        <w:rPr>
          <w:color w:val="333333"/>
          <w:spacing w:val="-5"/>
        </w:rPr>
        <w:t xml:space="preserve"> </w:t>
      </w:r>
      <w:r>
        <w:rPr>
          <w:color w:val="333333"/>
        </w:rPr>
        <w:t>be</w:t>
      </w:r>
      <w:r>
        <w:rPr>
          <w:color w:val="333333"/>
          <w:spacing w:val="-5"/>
        </w:rPr>
        <w:t xml:space="preserve"> </w:t>
      </w:r>
      <w:r>
        <w:rPr>
          <w:color w:val="333333"/>
        </w:rPr>
        <w:t>vigilant about signs of discomfort in people (through facial expressions, tone of voice, body language, etc.) and check in with anyone you feel may be struggling.</w:t>
      </w:r>
    </w:p>
    <w:p w14:paraId="0DB04297" w14:textId="77777777" w:rsidR="0029179C" w:rsidRDefault="0029179C">
      <w:pPr>
        <w:pStyle w:val="BodyText"/>
        <w:spacing w:before="69"/>
      </w:pPr>
    </w:p>
    <w:p w14:paraId="3DF761F6" w14:textId="77777777" w:rsidR="0029179C" w:rsidRDefault="00000000">
      <w:pPr>
        <w:pStyle w:val="Heading6"/>
        <w:jc w:val="both"/>
      </w:pPr>
      <w:r>
        <w:rPr>
          <w:color w:val="333333"/>
        </w:rPr>
        <w:t>Are</w:t>
      </w:r>
      <w:r>
        <w:rPr>
          <w:color w:val="333333"/>
          <w:spacing w:val="-13"/>
        </w:rPr>
        <w:t xml:space="preserve"> </w:t>
      </w:r>
      <w:r>
        <w:rPr>
          <w:color w:val="333333"/>
        </w:rPr>
        <w:t>Emotions</w:t>
      </w:r>
      <w:r>
        <w:rPr>
          <w:color w:val="333333"/>
          <w:spacing w:val="-12"/>
        </w:rPr>
        <w:t xml:space="preserve"> </w:t>
      </w:r>
      <w:r>
        <w:rPr>
          <w:color w:val="333333"/>
        </w:rPr>
        <w:t>Good</w:t>
      </w:r>
      <w:r>
        <w:rPr>
          <w:color w:val="333333"/>
          <w:spacing w:val="-13"/>
        </w:rPr>
        <w:t xml:space="preserve"> </w:t>
      </w:r>
      <w:r>
        <w:rPr>
          <w:color w:val="333333"/>
        </w:rPr>
        <w:t>Or</w:t>
      </w:r>
      <w:r>
        <w:rPr>
          <w:color w:val="333333"/>
          <w:spacing w:val="-18"/>
        </w:rPr>
        <w:t xml:space="preserve"> </w:t>
      </w:r>
      <w:r>
        <w:rPr>
          <w:color w:val="333333"/>
          <w:spacing w:val="-4"/>
        </w:rPr>
        <w:t>Bad?</w:t>
      </w:r>
    </w:p>
    <w:p w14:paraId="567602AB" w14:textId="77777777" w:rsidR="0029179C" w:rsidRDefault="00000000">
      <w:pPr>
        <w:pStyle w:val="BodyText"/>
        <w:spacing w:before="290" w:line="300" w:lineRule="auto"/>
        <w:ind w:left="340" w:right="338"/>
        <w:jc w:val="both"/>
      </w:pPr>
      <w:r>
        <w:rPr>
          <w:color w:val="333333"/>
        </w:rPr>
        <w:t>Segueing from the discussion you’ve just had around positive vs. negative emotions, explain that emotions are actually neither “good” nor “bad” but important signals from our body to our brain to help moderate our behavior:</w:t>
      </w:r>
    </w:p>
    <w:p w14:paraId="08512DF8" w14:textId="77777777" w:rsidR="0029179C" w:rsidRDefault="0029179C">
      <w:pPr>
        <w:pStyle w:val="BodyText"/>
        <w:spacing w:before="66"/>
      </w:pPr>
    </w:p>
    <w:p w14:paraId="2D5D4063"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09216" behindDoc="0" locked="0" layoutInCell="1" allowOverlap="1" wp14:anchorId="67029418" wp14:editId="303374D6">
                <wp:simplePos x="0" y="0"/>
                <wp:positionH relativeFrom="page">
                  <wp:posOffset>1314005</wp:posOffset>
                </wp:positionH>
                <wp:positionV relativeFrom="paragraph">
                  <wp:posOffset>1926</wp:posOffset>
                </wp:positionV>
                <wp:extent cx="1270" cy="1116965"/>
                <wp:effectExtent l="0" t="0" r="0" b="0"/>
                <wp:wrapNone/>
                <wp:docPr id="1267" name="Graphic 1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16965"/>
                        </a:xfrm>
                        <a:custGeom>
                          <a:avLst/>
                          <a:gdLst/>
                          <a:ahLst/>
                          <a:cxnLst/>
                          <a:rect l="l" t="t" r="r" b="b"/>
                          <a:pathLst>
                            <a:path h="1116965">
                              <a:moveTo>
                                <a:pt x="0" y="111682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40AAA22" id="Graphic 1267" o:spid="_x0000_s1026" style="position:absolute;margin-left:103.45pt;margin-top:.15pt;width:.1pt;height:87.95pt;z-index:16009216;visibility:visible;mso-wrap-style:square;mso-wrap-distance-left:0;mso-wrap-distance-top:0;mso-wrap-distance-right:0;mso-wrap-distance-bottom:0;mso-position-horizontal:absolute;mso-position-horizontal-relative:page;mso-position-vertical:absolute;mso-position-vertical-relative:text;v-text-anchor:top" coordsize="1270,1116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" path="m,1116825l,e" filled="f" strokecolor="#d1a326" strokeweight="3pt">
                <v:path arrowok="t"/>
                <w10:wrap anchorx="page"/>
              </v:shape>
            </w:pict>
          </mc:Fallback>
        </mc:AlternateContent>
      </w:r>
      <w:r>
        <w:rPr>
          <w:i/>
          <w:color w:val="333333"/>
          <w:spacing w:val="-4"/>
          <w:sz w:val="20"/>
        </w:rPr>
        <w:t>Emotions,</w:t>
      </w:r>
      <w:r>
        <w:rPr>
          <w:i/>
          <w:color w:val="333333"/>
          <w:spacing w:val="-11"/>
          <w:sz w:val="20"/>
        </w:rPr>
        <w:t xml:space="preserve"> </w:t>
      </w:r>
      <w:r>
        <w:rPr>
          <w:i/>
          <w:color w:val="333333"/>
          <w:spacing w:val="-4"/>
          <w:sz w:val="20"/>
        </w:rPr>
        <w:t>from</w:t>
      </w:r>
      <w:r>
        <w:rPr>
          <w:i/>
          <w:color w:val="333333"/>
          <w:spacing w:val="-8"/>
          <w:sz w:val="20"/>
        </w:rPr>
        <w:t xml:space="preserve"> </w:t>
      </w:r>
      <w:r>
        <w:rPr>
          <w:i/>
          <w:color w:val="333333"/>
          <w:spacing w:val="-4"/>
          <w:sz w:val="20"/>
        </w:rPr>
        <w:t>strong</w:t>
      </w:r>
      <w:r>
        <w:rPr>
          <w:i/>
          <w:color w:val="333333"/>
          <w:spacing w:val="-9"/>
          <w:sz w:val="20"/>
        </w:rPr>
        <w:t xml:space="preserve"> </w:t>
      </w:r>
      <w:r>
        <w:rPr>
          <w:i/>
          <w:color w:val="333333"/>
          <w:spacing w:val="-4"/>
          <w:sz w:val="20"/>
        </w:rPr>
        <w:t>anger</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deep</w:t>
      </w:r>
      <w:r>
        <w:rPr>
          <w:i/>
          <w:color w:val="333333"/>
          <w:spacing w:val="-8"/>
          <w:sz w:val="20"/>
        </w:rPr>
        <w:t xml:space="preserve"> </w:t>
      </w:r>
      <w:r>
        <w:rPr>
          <w:i/>
          <w:color w:val="333333"/>
          <w:spacing w:val="-4"/>
          <w:sz w:val="20"/>
        </w:rPr>
        <w:t>love,</w:t>
      </w:r>
      <w:r>
        <w:rPr>
          <w:i/>
          <w:color w:val="333333"/>
          <w:spacing w:val="-9"/>
          <w:sz w:val="20"/>
        </w:rPr>
        <w:t xml:space="preserve"> </w:t>
      </w:r>
      <w:r>
        <w:rPr>
          <w:i/>
          <w:color w:val="333333"/>
          <w:spacing w:val="-4"/>
          <w:sz w:val="20"/>
        </w:rPr>
        <w:t>are</w:t>
      </w:r>
      <w:r>
        <w:rPr>
          <w:i/>
          <w:color w:val="333333"/>
          <w:spacing w:val="-8"/>
          <w:sz w:val="20"/>
        </w:rPr>
        <w:t xml:space="preserve"> </w:t>
      </w:r>
      <w:r>
        <w:rPr>
          <w:i/>
          <w:color w:val="333333"/>
          <w:spacing w:val="-4"/>
          <w:sz w:val="20"/>
        </w:rPr>
        <w:t>quick</w:t>
      </w:r>
      <w:r>
        <w:rPr>
          <w:i/>
          <w:color w:val="333333"/>
          <w:spacing w:val="-9"/>
          <w:sz w:val="20"/>
        </w:rPr>
        <w:t xml:space="preserve"> </w:t>
      </w:r>
      <w:r>
        <w:rPr>
          <w:i/>
          <w:color w:val="333333"/>
          <w:spacing w:val="-4"/>
          <w:sz w:val="20"/>
        </w:rPr>
        <w:t>physical</w:t>
      </w:r>
      <w:r>
        <w:rPr>
          <w:i/>
          <w:color w:val="333333"/>
          <w:spacing w:val="-8"/>
          <w:sz w:val="20"/>
        </w:rPr>
        <w:t xml:space="preserve"> </w:t>
      </w:r>
      <w:r>
        <w:rPr>
          <w:i/>
          <w:color w:val="333333"/>
          <w:spacing w:val="-4"/>
          <w:sz w:val="20"/>
        </w:rPr>
        <w:t>reactions</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important</w:t>
      </w:r>
      <w:r>
        <w:rPr>
          <w:i/>
          <w:color w:val="333333"/>
          <w:spacing w:val="-9"/>
          <w:sz w:val="20"/>
        </w:rPr>
        <w:t xml:space="preserve"> </w:t>
      </w:r>
      <w:r>
        <w:rPr>
          <w:i/>
          <w:color w:val="333333"/>
          <w:spacing w:val="-4"/>
          <w:sz w:val="20"/>
        </w:rPr>
        <w:t>signals</w:t>
      </w:r>
      <w:r>
        <w:rPr>
          <w:i/>
          <w:color w:val="333333"/>
          <w:spacing w:val="-8"/>
          <w:sz w:val="20"/>
        </w:rPr>
        <w:t xml:space="preserve"> </w:t>
      </w:r>
      <w:r>
        <w:rPr>
          <w:i/>
          <w:color w:val="333333"/>
          <w:spacing w:val="-4"/>
          <w:sz w:val="20"/>
        </w:rPr>
        <w:t>around us.</w:t>
      </w:r>
      <w:r>
        <w:rPr>
          <w:i/>
          <w:color w:val="333333"/>
          <w:spacing w:val="-11"/>
          <w:sz w:val="20"/>
        </w:rPr>
        <w:t xml:space="preserve"> </w:t>
      </w:r>
      <w:r>
        <w:rPr>
          <w:i/>
          <w:color w:val="333333"/>
          <w:spacing w:val="-4"/>
          <w:sz w:val="20"/>
        </w:rPr>
        <w:t>When</w:t>
      </w:r>
      <w:r>
        <w:rPr>
          <w:i/>
          <w:color w:val="333333"/>
          <w:spacing w:val="-8"/>
          <w:sz w:val="20"/>
        </w:rPr>
        <w:t xml:space="preserve"> </w:t>
      </w:r>
      <w:r>
        <w:rPr>
          <w:i/>
          <w:color w:val="333333"/>
          <w:spacing w:val="-4"/>
          <w:sz w:val="20"/>
        </w:rPr>
        <w:t>we</w:t>
      </w:r>
      <w:r>
        <w:rPr>
          <w:i/>
          <w:color w:val="333333"/>
          <w:spacing w:val="-9"/>
          <w:sz w:val="20"/>
        </w:rPr>
        <w:t xml:space="preserve"> </w:t>
      </w:r>
      <w:r>
        <w:rPr>
          <w:i/>
          <w:color w:val="333333"/>
          <w:spacing w:val="-4"/>
          <w:sz w:val="20"/>
        </w:rPr>
        <w:t>sense</w:t>
      </w:r>
      <w:r>
        <w:rPr>
          <w:i/>
          <w:color w:val="333333"/>
          <w:spacing w:val="-8"/>
          <w:sz w:val="20"/>
        </w:rPr>
        <w:t xml:space="preserve"> </w:t>
      </w:r>
      <w:r>
        <w:rPr>
          <w:i/>
          <w:color w:val="333333"/>
          <w:spacing w:val="-4"/>
          <w:sz w:val="20"/>
        </w:rPr>
        <w:t>something,</w:t>
      </w:r>
      <w:r>
        <w:rPr>
          <w:i/>
          <w:color w:val="333333"/>
          <w:spacing w:val="-9"/>
          <w:sz w:val="20"/>
        </w:rPr>
        <w:t xml:space="preserve"> </w:t>
      </w:r>
      <w:r>
        <w:rPr>
          <w:i/>
          <w:color w:val="333333"/>
          <w:spacing w:val="-4"/>
          <w:sz w:val="20"/>
        </w:rPr>
        <w:t>like</w:t>
      </w:r>
      <w:r>
        <w:rPr>
          <w:i/>
          <w:color w:val="333333"/>
          <w:spacing w:val="-8"/>
          <w:sz w:val="20"/>
        </w:rPr>
        <w:t xml:space="preserve"> </w:t>
      </w:r>
      <w:r>
        <w:rPr>
          <w:i/>
          <w:color w:val="333333"/>
          <w:spacing w:val="-4"/>
          <w:sz w:val="20"/>
        </w:rPr>
        <w:t>danger</w:t>
      </w:r>
      <w:r>
        <w:rPr>
          <w:i/>
          <w:color w:val="333333"/>
          <w:spacing w:val="-9"/>
          <w:sz w:val="20"/>
        </w:rPr>
        <w:t xml:space="preserve"> </w:t>
      </w:r>
      <w:r>
        <w:rPr>
          <w:i/>
          <w:color w:val="333333"/>
          <w:spacing w:val="-4"/>
          <w:sz w:val="20"/>
        </w:rPr>
        <w:t>or</w:t>
      </w:r>
      <w:r>
        <w:rPr>
          <w:i/>
          <w:color w:val="333333"/>
          <w:spacing w:val="-8"/>
          <w:sz w:val="20"/>
        </w:rPr>
        <w:t xml:space="preserve"> </w:t>
      </w:r>
      <w:r>
        <w:rPr>
          <w:i/>
          <w:color w:val="333333"/>
          <w:spacing w:val="-4"/>
          <w:sz w:val="20"/>
        </w:rPr>
        <w:t>interest</w:t>
      </w:r>
      <w:r>
        <w:rPr>
          <w:i/>
          <w:color w:val="333333"/>
          <w:spacing w:val="-9"/>
          <w:sz w:val="20"/>
        </w:rPr>
        <w:t xml:space="preserve"> </w:t>
      </w:r>
      <w:r>
        <w:rPr>
          <w:i/>
          <w:color w:val="333333"/>
          <w:spacing w:val="-4"/>
          <w:sz w:val="20"/>
        </w:rPr>
        <w:t>in</w:t>
      </w:r>
      <w:r>
        <w:rPr>
          <w:i/>
          <w:color w:val="333333"/>
          <w:spacing w:val="-8"/>
          <w:sz w:val="20"/>
        </w:rPr>
        <w:t xml:space="preserve"> </w:t>
      </w:r>
      <w:r>
        <w:rPr>
          <w:i/>
          <w:color w:val="333333"/>
          <w:spacing w:val="-4"/>
          <w:sz w:val="20"/>
        </w:rPr>
        <w:t>someone,</w:t>
      </w:r>
      <w:r>
        <w:rPr>
          <w:i/>
          <w:color w:val="333333"/>
          <w:spacing w:val="-9"/>
          <w:sz w:val="20"/>
        </w:rPr>
        <w:t xml:space="preserve"> </w:t>
      </w:r>
      <w:r>
        <w:rPr>
          <w:i/>
          <w:color w:val="333333"/>
          <w:spacing w:val="-4"/>
          <w:sz w:val="20"/>
        </w:rPr>
        <w:t>our</w:t>
      </w:r>
      <w:r>
        <w:rPr>
          <w:i/>
          <w:color w:val="333333"/>
          <w:spacing w:val="-8"/>
          <w:sz w:val="20"/>
        </w:rPr>
        <w:t xml:space="preserve"> </w:t>
      </w:r>
      <w:r>
        <w:rPr>
          <w:i/>
          <w:color w:val="333333"/>
          <w:spacing w:val="-4"/>
          <w:sz w:val="20"/>
        </w:rPr>
        <w:t>bodies</w:t>
      </w:r>
      <w:r>
        <w:rPr>
          <w:i/>
          <w:color w:val="333333"/>
          <w:spacing w:val="-9"/>
          <w:sz w:val="20"/>
        </w:rPr>
        <w:t xml:space="preserve"> </w:t>
      </w:r>
      <w:r>
        <w:rPr>
          <w:i/>
          <w:color w:val="333333"/>
          <w:spacing w:val="-4"/>
          <w:sz w:val="20"/>
        </w:rPr>
        <w:t>react</w:t>
      </w:r>
      <w:r>
        <w:rPr>
          <w:i/>
          <w:color w:val="333333"/>
          <w:spacing w:val="-8"/>
          <w:sz w:val="20"/>
        </w:rPr>
        <w:t xml:space="preserve"> </w:t>
      </w:r>
      <w:r>
        <w:rPr>
          <w:i/>
          <w:color w:val="333333"/>
          <w:spacing w:val="-4"/>
          <w:sz w:val="20"/>
        </w:rPr>
        <w:t>by</w:t>
      </w:r>
      <w:r>
        <w:rPr>
          <w:i/>
          <w:color w:val="333333"/>
          <w:spacing w:val="-9"/>
          <w:sz w:val="20"/>
        </w:rPr>
        <w:t xml:space="preserve"> </w:t>
      </w:r>
      <w:r>
        <w:rPr>
          <w:i/>
          <w:color w:val="333333"/>
          <w:spacing w:val="-4"/>
          <w:sz w:val="20"/>
        </w:rPr>
        <w:t>changing</w:t>
      </w:r>
      <w:r>
        <w:rPr>
          <w:i/>
          <w:color w:val="333333"/>
          <w:spacing w:val="-8"/>
          <w:sz w:val="20"/>
        </w:rPr>
        <w:t xml:space="preserve"> </w:t>
      </w:r>
      <w:r>
        <w:rPr>
          <w:i/>
          <w:color w:val="333333"/>
          <w:spacing w:val="-4"/>
          <w:sz w:val="20"/>
        </w:rPr>
        <w:t xml:space="preserve">our </w:t>
      </w:r>
      <w:r>
        <w:rPr>
          <w:i/>
          <w:color w:val="333333"/>
          <w:sz w:val="20"/>
        </w:rPr>
        <w:t>heart</w:t>
      </w:r>
      <w:r>
        <w:rPr>
          <w:i/>
          <w:color w:val="333333"/>
          <w:spacing w:val="-9"/>
          <w:sz w:val="20"/>
        </w:rPr>
        <w:t xml:space="preserve"> </w:t>
      </w:r>
      <w:r>
        <w:rPr>
          <w:i/>
          <w:color w:val="333333"/>
          <w:sz w:val="20"/>
        </w:rPr>
        <w:t>rate,</w:t>
      </w:r>
      <w:r>
        <w:rPr>
          <w:i/>
          <w:color w:val="333333"/>
          <w:spacing w:val="-9"/>
          <w:sz w:val="20"/>
        </w:rPr>
        <w:t xml:space="preserve"> </w:t>
      </w:r>
      <w:r>
        <w:rPr>
          <w:i/>
          <w:color w:val="333333"/>
          <w:sz w:val="20"/>
        </w:rPr>
        <w:t>muscle</w:t>
      </w:r>
      <w:r>
        <w:rPr>
          <w:i/>
          <w:color w:val="333333"/>
          <w:spacing w:val="-9"/>
          <w:sz w:val="20"/>
        </w:rPr>
        <w:t xml:space="preserve"> </w:t>
      </w:r>
      <w:r>
        <w:rPr>
          <w:i/>
          <w:color w:val="333333"/>
          <w:sz w:val="20"/>
        </w:rPr>
        <w:t>tension,</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focus.</w:t>
      </w:r>
      <w:r>
        <w:rPr>
          <w:i/>
          <w:color w:val="333333"/>
          <w:spacing w:val="-9"/>
          <w:sz w:val="20"/>
        </w:rPr>
        <w:t xml:space="preserve"> </w:t>
      </w:r>
      <w:r>
        <w:rPr>
          <w:i/>
          <w:color w:val="333333"/>
          <w:sz w:val="20"/>
        </w:rPr>
        <w:t>This</w:t>
      </w:r>
      <w:r>
        <w:rPr>
          <w:i/>
          <w:color w:val="333333"/>
          <w:spacing w:val="-9"/>
          <w:sz w:val="20"/>
        </w:rPr>
        <w:t xml:space="preserve"> </w:t>
      </w:r>
      <w:r>
        <w:rPr>
          <w:i/>
          <w:color w:val="333333"/>
          <w:sz w:val="20"/>
        </w:rPr>
        <w:t>helps</w:t>
      </w:r>
      <w:r>
        <w:rPr>
          <w:i/>
          <w:color w:val="333333"/>
          <w:spacing w:val="-9"/>
          <w:sz w:val="20"/>
        </w:rPr>
        <w:t xml:space="preserve"> </w:t>
      </w:r>
      <w:r>
        <w:rPr>
          <w:i/>
          <w:color w:val="333333"/>
          <w:sz w:val="20"/>
        </w:rPr>
        <w:t>us</w:t>
      </w:r>
      <w:r>
        <w:rPr>
          <w:i/>
          <w:color w:val="333333"/>
          <w:spacing w:val="-9"/>
          <w:sz w:val="20"/>
        </w:rPr>
        <w:t xml:space="preserve"> </w:t>
      </w:r>
      <w:r>
        <w:rPr>
          <w:i/>
          <w:color w:val="333333"/>
          <w:sz w:val="20"/>
        </w:rPr>
        <w:t>deal</w:t>
      </w:r>
      <w:r>
        <w:rPr>
          <w:i/>
          <w:color w:val="333333"/>
          <w:spacing w:val="-9"/>
          <w:sz w:val="20"/>
        </w:rPr>
        <w:t xml:space="preserve"> </w:t>
      </w:r>
      <w:r>
        <w:rPr>
          <w:i/>
          <w:color w:val="333333"/>
          <w:sz w:val="20"/>
        </w:rPr>
        <w:t>with</w:t>
      </w:r>
      <w:r>
        <w:rPr>
          <w:i/>
          <w:color w:val="333333"/>
          <w:spacing w:val="-9"/>
          <w:sz w:val="20"/>
        </w:rPr>
        <w:t xml:space="preserve"> </w:t>
      </w:r>
      <w:r>
        <w:rPr>
          <w:i/>
          <w:color w:val="333333"/>
          <w:sz w:val="20"/>
        </w:rPr>
        <w:t>situations</w:t>
      </w:r>
      <w:r>
        <w:rPr>
          <w:i/>
          <w:color w:val="333333"/>
          <w:spacing w:val="-9"/>
          <w:sz w:val="20"/>
        </w:rPr>
        <w:t xml:space="preserve"> </w:t>
      </w:r>
      <w:r>
        <w:rPr>
          <w:i/>
          <w:color w:val="333333"/>
          <w:sz w:val="20"/>
        </w:rPr>
        <w:t>effectively.</w:t>
      </w:r>
    </w:p>
    <w:p w14:paraId="6D7BDFC4" w14:textId="77777777" w:rsidR="0029179C" w:rsidRDefault="00000000">
      <w:pPr>
        <w:spacing w:before="138" w:line="300" w:lineRule="auto"/>
        <w:ind w:left="681" w:right="338"/>
        <w:jc w:val="both"/>
        <w:rPr>
          <w:i/>
          <w:sz w:val="20"/>
        </w:rPr>
      </w:pPr>
      <w:r>
        <w:rPr>
          <w:i/>
          <w:color w:val="333333"/>
          <w:spacing w:val="-4"/>
          <w:sz w:val="20"/>
        </w:rPr>
        <w:t>However,</w:t>
      </w:r>
      <w:r>
        <w:rPr>
          <w:i/>
          <w:color w:val="333333"/>
          <w:spacing w:val="-8"/>
          <w:sz w:val="20"/>
        </w:rPr>
        <w:t xml:space="preserve"> </w:t>
      </w:r>
      <w:r>
        <w:rPr>
          <w:i/>
          <w:color w:val="333333"/>
          <w:spacing w:val="-4"/>
          <w:sz w:val="20"/>
        </w:rPr>
        <w:t>emotions</w:t>
      </w:r>
      <w:r>
        <w:rPr>
          <w:i/>
          <w:color w:val="333333"/>
          <w:spacing w:val="-8"/>
          <w:sz w:val="20"/>
        </w:rPr>
        <w:t xml:space="preserve"> </w:t>
      </w:r>
      <w:r>
        <w:rPr>
          <w:i/>
          <w:color w:val="333333"/>
          <w:spacing w:val="-4"/>
          <w:sz w:val="20"/>
        </w:rPr>
        <w:t>aren’t</w:t>
      </w:r>
      <w:r>
        <w:rPr>
          <w:i/>
          <w:color w:val="333333"/>
          <w:spacing w:val="-8"/>
          <w:sz w:val="20"/>
        </w:rPr>
        <w:t xml:space="preserve"> </w:t>
      </w:r>
      <w:r>
        <w:rPr>
          <w:i/>
          <w:color w:val="333333"/>
          <w:spacing w:val="-4"/>
          <w:sz w:val="20"/>
        </w:rPr>
        <w:t>always</w:t>
      </w:r>
      <w:r>
        <w:rPr>
          <w:i/>
          <w:color w:val="333333"/>
          <w:spacing w:val="-8"/>
          <w:sz w:val="20"/>
        </w:rPr>
        <w:t xml:space="preserve"> </w:t>
      </w:r>
      <w:r>
        <w:rPr>
          <w:i/>
          <w:color w:val="333333"/>
          <w:spacing w:val="-4"/>
          <w:sz w:val="20"/>
        </w:rPr>
        <w:t>accurate.</w:t>
      </w:r>
      <w:r>
        <w:rPr>
          <w:i/>
          <w:color w:val="333333"/>
          <w:spacing w:val="-8"/>
          <w:sz w:val="20"/>
        </w:rPr>
        <w:t xml:space="preserve"> </w:t>
      </w:r>
      <w:r>
        <w:rPr>
          <w:i/>
          <w:color w:val="333333"/>
          <w:spacing w:val="-4"/>
          <w:sz w:val="20"/>
        </w:rPr>
        <w:t>Sometimes</w:t>
      </w:r>
      <w:r>
        <w:rPr>
          <w:i/>
          <w:color w:val="333333"/>
          <w:spacing w:val="-8"/>
          <w:sz w:val="20"/>
        </w:rPr>
        <w:t xml:space="preserve"> </w:t>
      </w:r>
      <w:r>
        <w:rPr>
          <w:i/>
          <w:color w:val="333333"/>
          <w:spacing w:val="-4"/>
          <w:sz w:val="20"/>
        </w:rPr>
        <w:t>they</w:t>
      </w:r>
      <w:r>
        <w:rPr>
          <w:i/>
          <w:color w:val="333333"/>
          <w:spacing w:val="-8"/>
          <w:sz w:val="20"/>
        </w:rPr>
        <w:t xml:space="preserve"> </w:t>
      </w:r>
      <w:r>
        <w:rPr>
          <w:i/>
          <w:color w:val="333333"/>
          <w:spacing w:val="-4"/>
          <w:sz w:val="20"/>
        </w:rPr>
        <w:t>help</w:t>
      </w:r>
      <w:r>
        <w:rPr>
          <w:i/>
          <w:color w:val="333333"/>
          <w:spacing w:val="-8"/>
          <w:sz w:val="20"/>
        </w:rPr>
        <w:t xml:space="preserve"> </w:t>
      </w:r>
      <w:r>
        <w:rPr>
          <w:i/>
          <w:color w:val="333333"/>
          <w:spacing w:val="-4"/>
          <w:sz w:val="20"/>
        </w:rPr>
        <w:t>us</w:t>
      </w:r>
      <w:r>
        <w:rPr>
          <w:i/>
          <w:color w:val="333333"/>
          <w:spacing w:val="-8"/>
          <w:sz w:val="20"/>
        </w:rPr>
        <w:t xml:space="preserve"> </w:t>
      </w:r>
      <w:r>
        <w:rPr>
          <w:i/>
          <w:color w:val="333333"/>
          <w:spacing w:val="-4"/>
          <w:sz w:val="20"/>
        </w:rPr>
        <w:t>understand</w:t>
      </w:r>
      <w:r>
        <w:rPr>
          <w:i/>
          <w:color w:val="333333"/>
          <w:spacing w:val="-8"/>
          <w:sz w:val="20"/>
        </w:rPr>
        <w:t xml:space="preserve"> </w:t>
      </w:r>
      <w:r>
        <w:rPr>
          <w:i/>
          <w:color w:val="333333"/>
          <w:spacing w:val="-4"/>
          <w:sz w:val="20"/>
        </w:rPr>
        <w:t>things</w:t>
      </w:r>
      <w:r>
        <w:rPr>
          <w:i/>
          <w:color w:val="333333"/>
          <w:spacing w:val="-8"/>
          <w:sz w:val="20"/>
        </w:rPr>
        <w:t xml:space="preserve"> </w:t>
      </w:r>
      <w:r>
        <w:rPr>
          <w:i/>
          <w:color w:val="333333"/>
          <w:spacing w:val="-4"/>
          <w:sz w:val="20"/>
        </w:rPr>
        <w:t>clearly,</w:t>
      </w:r>
      <w:r>
        <w:rPr>
          <w:i/>
          <w:color w:val="333333"/>
          <w:spacing w:val="-8"/>
          <w:sz w:val="20"/>
        </w:rPr>
        <w:t xml:space="preserve"> </w:t>
      </w:r>
      <w:r>
        <w:rPr>
          <w:i/>
          <w:color w:val="333333"/>
          <w:spacing w:val="-4"/>
          <w:sz w:val="20"/>
        </w:rPr>
        <w:t>but other</w:t>
      </w:r>
      <w:r>
        <w:rPr>
          <w:i/>
          <w:color w:val="333333"/>
          <w:spacing w:val="-3"/>
          <w:sz w:val="20"/>
        </w:rPr>
        <w:t xml:space="preserve"> </w:t>
      </w:r>
      <w:r>
        <w:rPr>
          <w:i/>
          <w:color w:val="333333"/>
          <w:spacing w:val="-4"/>
          <w:sz w:val="20"/>
        </w:rPr>
        <w:t>times</w:t>
      </w:r>
      <w:r>
        <w:rPr>
          <w:i/>
          <w:color w:val="333333"/>
          <w:spacing w:val="-3"/>
          <w:sz w:val="20"/>
        </w:rPr>
        <w:t xml:space="preserve"> </w:t>
      </w:r>
      <w:r>
        <w:rPr>
          <w:i/>
          <w:color w:val="333333"/>
          <w:spacing w:val="-4"/>
          <w:sz w:val="20"/>
        </w:rPr>
        <w:t>they</w:t>
      </w:r>
      <w:r>
        <w:rPr>
          <w:i/>
          <w:color w:val="333333"/>
          <w:spacing w:val="-3"/>
          <w:sz w:val="20"/>
        </w:rPr>
        <w:t xml:space="preserve"> </w:t>
      </w:r>
      <w:r>
        <w:rPr>
          <w:i/>
          <w:color w:val="333333"/>
          <w:spacing w:val="-4"/>
          <w:sz w:val="20"/>
        </w:rPr>
        <w:t>bring</w:t>
      </w:r>
      <w:r>
        <w:rPr>
          <w:i/>
          <w:color w:val="333333"/>
          <w:spacing w:val="-2"/>
          <w:sz w:val="20"/>
        </w:rPr>
        <w:t xml:space="preserve"> </w:t>
      </w:r>
      <w:r>
        <w:rPr>
          <w:i/>
          <w:color w:val="333333"/>
          <w:spacing w:val="-4"/>
          <w:sz w:val="20"/>
        </w:rPr>
        <w:t>up</w:t>
      </w:r>
      <w:r>
        <w:rPr>
          <w:i/>
          <w:color w:val="333333"/>
          <w:spacing w:val="-3"/>
          <w:sz w:val="20"/>
        </w:rPr>
        <w:t xml:space="preserve"> </w:t>
      </w:r>
      <w:r>
        <w:rPr>
          <w:i/>
          <w:color w:val="333333"/>
          <w:spacing w:val="-4"/>
          <w:sz w:val="20"/>
        </w:rPr>
        <w:t>past</w:t>
      </w:r>
      <w:r>
        <w:rPr>
          <w:i/>
          <w:color w:val="333333"/>
          <w:spacing w:val="-3"/>
          <w:sz w:val="20"/>
        </w:rPr>
        <w:t xml:space="preserve"> </w:t>
      </w:r>
      <w:r>
        <w:rPr>
          <w:i/>
          <w:color w:val="333333"/>
          <w:spacing w:val="-4"/>
          <w:sz w:val="20"/>
        </w:rPr>
        <w:t>experiences</w:t>
      </w:r>
      <w:r>
        <w:rPr>
          <w:i/>
          <w:color w:val="333333"/>
          <w:spacing w:val="-2"/>
          <w:sz w:val="20"/>
        </w:rPr>
        <w:t xml:space="preserve"> </w:t>
      </w:r>
      <w:r>
        <w:rPr>
          <w:i/>
          <w:color w:val="333333"/>
          <w:spacing w:val="-4"/>
          <w:sz w:val="20"/>
        </w:rPr>
        <w:t>that</w:t>
      </w:r>
      <w:r>
        <w:rPr>
          <w:i/>
          <w:color w:val="333333"/>
          <w:spacing w:val="-3"/>
          <w:sz w:val="20"/>
        </w:rPr>
        <w:t xml:space="preserve"> </w:t>
      </w:r>
      <w:r>
        <w:rPr>
          <w:i/>
          <w:color w:val="333333"/>
          <w:spacing w:val="-4"/>
          <w:sz w:val="20"/>
        </w:rPr>
        <w:t>can</w:t>
      </w:r>
      <w:r>
        <w:rPr>
          <w:i/>
          <w:color w:val="333333"/>
          <w:spacing w:val="-3"/>
          <w:sz w:val="20"/>
        </w:rPr>
        <w:t xml:space="preserve"> </w:t>
      </w:r>
      <w:r>
        <w:rPr>
          <w:i/>
          <w:color w:val="333333"/>
          <w:spacing w:val="-4"/>
          <w:sz w:val="20"/>
        </w:rPr>
        <w:t>confuse</w:t>
      </w:r>
      <w:r>
        <w:rPr>
          <w:i/>
          <w:color w:val="333333"/>
          <w:spacing w:val="-2"/>
          <w:sz w:val="20"/>
        </w:rPr>
        <w:t xml:space="preserve"> </w:t>
      </w:r>
      <w:r>
        <w:rPr>
          <w:i/>
          <w:color w:val="333333"/>
          <w:spacing w:val="-4"/>
          <w:sz w:val="20"/>
        </w:rPr>
        <w:t>us</w:t>
      </w:r>
      <w:r>
        <w:rPr>
          <w:i/>
          <w:color w:val="333333"/>
          <w:spacing w:val="-3"/>
          <w:sz w:val="20"/>
        </w:rPr>
        <w:t xml:space="preserve"> </w:t>
      </w:r>
      <w:r>
        <w:rPr>
          <w:i/>
          <w:color w:val="333333"/>
          <w:spacing w:val="-4"/>
          <w:sz w:val="20"/>
        </w:rPr>
        <w:t>and</w:t>
      </w:r>
      <w:r>
        <w:rPr>
          <w:i/>
          <w:color w:val="333333"/>
          <w:spacing w:val="-3"/>
          <w:sz w:val="20"/>
        </w:rPr>
        <w:t xml:space="preserve"> </w:t>
      </w:r>
      <w:r>
        <w:rPr>
          <w:i/>
          <w:color w:val="333333"/>
          <w:spacing w:val="-4"/>
          <w:sz w:val="20"/>
        </w:rPr>
        <w:t>lead</w:t>
      </w:r>
      <w:r>
        <w:rPr>
          <w:i/>
          <w:color w:val="333333"/>
          <w:spacing w:val="-2"/>
          <w:sz w:val="20"/>
        </w:rPr>
        <w:t xml:space="preserve"> </w:t>
      </w:r>
      <w:r>
        <w:rPr>
          <w:i/>
          <w:color w:val="333333"/>
          <w:spacing w:val="-4"/>
          <w:sz w:val="20"/>
        </w:rPr>
        <w:t>to</w:t>
      </w:r>
      <w:r>
        <w:rPr>
          <w:i/>
          <w:color w:val="333333"/>
          <w:spacing w:val="-3"/>
          <w:sz w:val="20"/>
        </w:rPr>
        <w:t xml:space="preserve"> </w:t>
      </w:r>
      <w:r>
        <w:rPr>
          <w:i/>
          <w:color w:val="333333"/>
          <w:spacing w:val="-4"/>
          <w:sz w:val="20"/>
        </w:rPr>
        <w:t>bad</w:t>
      </w:r>
      <w:r>
        <w:rPr>
          <w:i/>
          <w:color w:val="333333"/>
          <w:spacing w:val="-3"/>
          <w:sz w:val="20"/>
        </w:rPr>
        <w:t xml:space="preserve"> </w:t>
      </w:r>
      <w:r>
        <w:rPr>
          <w:i/>
          <w:color w:val="333333"/>
          <w:spacing w:val="-4"/>
          <w:sz w:val="20"/>
        </w:rPr>
        <w:t>reactions.</w:t>
      </w:r>
      <w:r>
        <w:rPr>
          <w:i/>
          <w:color w:val="333333"/>
          <w:spacing w:val="-2"/>
          <w:sz w:val="20"/>
        </w:rPr>
        <w:t xml:space="preserve"> </w:t>
      </w:r>
      <w:r>
        <w:rPr>
          <w:i/>
          <w:color w:val="333333"/>
          <w:spacing w:val="-4"/>
          <w:sz w:val="20"/>
        </w:rPr>
        <w:t>This</w:t>
      </w:r>
      <w:r>
        <w:rPr>
          <w:i/>
          <w:color w:val="333333"/>
          <w:spacing w:val="-3"/>
          <w:sz w:val="20"/>
        </w:rPr>
        <w:t xml:space="preserve"> </w:t>
      </w:r>
      <w:r>
        <w:rPr>
          <w:i/>
          <w:color w:val="333333"/>
          <w:spacing w:val="-5"/>
          <w:sz w:val="20"/>
        </w:rPr>
        <w:t>can</w:t>
      </w:r>
    </w:p>
    <w:p w14:paraId="44445F2F"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0E046704" w14:textId="77777777" w:rsidR="0029179C" w:rsidRDefault="0029179C">
      <w:pPr>
        <w:pStyle w:val="BodyText"/>
        <w:rPr>
          <w:i/>
        </w:rPr>
      </w:pPr>
    </w:p>
    <w:p w14:paraId="59F0CF3B" w14:textId="77777777" w:rsidR="0029179C" w:rsidRDefault="0029179C">
      <w:pPr>
        <w:pStyle w:val="BodyText"/>
        <w:spacing w:before="60"/>
        <w:rPr>
          <w:i/>
        </w:rPr>
      </w:pPr>
    </w:p>
    <w:p w14:paraId="064AEEEB"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09728" behindDoc="0" locked="0" layoutInCell="1" allowOverlap="1" wp14:anchorId="18EF73FB" wp14:editId="4115F488">
                <wp:simplePos x="0" y="0"/>
                <wp:positionH relativeFrom="page">
                  <wp:posOffset>1314005</wp:posOffset>
                </wp:positionH>
                <wp:positionV relativeFrom="paragraph">
                  <wp:posOffset>2229</wp:posOffset>
                </wp:positionV>
                <wp:extent cx="1270" cy="814069"/>
                <wp:effectExtent l="0" t="0" r="0" b="0"/>
                <wp:wrapNone/>
                <wp:docPr id="1268" name="Graphic 1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14069"/>
                        </a:xfrm>
                        <a:custGeom>
                          <a:avLst/>
                          <a:gdLst/>
                          <a:ahLst/>
                          <a:cxnLst/>
                          <a:rect l="l" t="t" r="r" b="b"/>
                          <a:pathLst>
                            <a:path h="814069">
                              <a:moveTo>
                                <a:pt x="0" y="81346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53C9B20" id="Graphic 1268" o:spid="_x0000_s1026" style="position:absolute;margin-left:103.45pt;margin-top:.2pt;width:.1pt;height:64.1pt;z-index:16009728;visibility:visible;mso-wrap-style:square;mso-wrap-distance-left:0;mso-wrap-distance-top:0;mso-wrap-distance-right:0;mso-wrap-distance-bottom:0;mso-position-horizontal:absolute;mso-position-horizontal-relative:page;mso-position-vertical:absolute;mso-position-vertical-relative:text;v-text-anchor:top" coordsize="1270,814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" path="m,813460l,e" filled="f" strokecolor="#d1a326" strokeweight="3pt">
                <v:path arrowok="t"/>
                <w10:wrap anchorx="page"/>
              </v:shape>
            </w:pict>
          </mc:Fallback>
        </mc:AlternateContent>
      </w:r>
      <w:r>
        <w:rPr>
          <w:i/>
          <w:color w:val="333333"/>
          <w:spacing w:val="-2"/>
          <w:sz w:val="20"/>
        </w:rPr>
        <w:t>make</w:t>
      </w:r>
      <w:r>
        <w:rPr>
          <w:i/>
          <w:color w:val="333333"/>
          <w:spacing w:val="-9"/>
          <w:sz w:val="20"/>
        </w:rPr>
        <w:t xml:space="preserve"> </w:t>
      </w:r>
      <w:r>
        <w:rPr>
          <w:i/>
          <w:color w:val="333333"/>
          <w:spacing w:val="-2"/>
          <w:sz w:val="20"/>
        </w:rPr>
        <w:t>us</w:t>
      </w:r>
      <w:r>
        <w:rPr>
          <w:i/>
          <w:color w:val="333333"/>
          <w:spacing w:val="-9"/>
          <w:sz w:val="20"/>
        </w:rPr>
        <w:t xml:space="preserve"> </w:t>
      </w:r>
      <w:r>
        <w:rPr>
          <w:i/>
          <w:color w:val="333333"/>
          <w:spacing w:val="-2"/>
          <w:sz w:val="20"/>
        </w:rPr>
        <w:t>feel</w:t>
      </w:r>
      <w:r>
        <w:rPr>
          <w:i/>
          <w:color w:val="333333"/>
          <w:spacing w:val="-9"/>
          <w:sz w:val="20"/>
        </w:rPr>
        <w:t xml:space="preserve"> </w:t>
      </w:r>
      <w:r>
        <w:rPr>
          <w:i/>
          <w:color w:val="333333"/>
          <w:spacing w:val="-2"/>
          <w:sz w:val="20"/>
        </w:rPr>
        <w:t>overwhelmed.</w:t>
      </w:r>
      <w:r>
        <w:rPr>
          <w:i/>
          <w:color w:val="333333"/>
          <w:spacing w:val="-9"/>
          <w:sz w:val="20"/>
        </w:rPr>
        <w:t xml:space="preserve"> </w:t>
      </w:r>
      <w:r>
        <w:rPr>
          <w:i/>
          <w:color w:val="333333"/>
          <w:spacing w:val="-2"/>
          <w:sz w:val="20"/>
        </w:rPr>
        <w:t>Many</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us</w:t>
      </w:r>
      <w:r>
        <w:rPr>
          <w:i/>
          <w:color w:val="333333"/>
          <w:spacing w:val="-9"/>
          <w:sz w:val="20"/>
        </w:rPr>
        <w:t xml:space="preserve"> </w:t>
      </w:r>
      <w:r>
        <w:rPr>
          <w:i/>
          <w:color w:val="333333"/>
          <w:spacing w:val="-2"/>
          <w:sz w:val="20"/>
        </w:rPr>
        <w:t>react</w:t>
      </w:r>
      <w:r>
        <w:rPr>
          <w:i/>
          <w:color w:val="333333"/>
          <w:spacing w:val="-9"/>
          <w:sz w:val="20"/>
        </w:rPr>
        <w:t xml:space="preserve"> </w:t>
      </w:r>
      <w:r>
        <w:rPr>
          <w:i/>
          <w:color w:val="333333"/>
          <w:spacing w:val="-2"/>
          <w:sz w:val="20"/>
        </w:rPr>
        <w:t>on</w:t>
      </w:r>
      <w:r>
        <w:rPr>
          <w:i/>
          <w:color w:val="333333"/>
          <w:spacing w:val="-9"/>
          <w:sz w:val="20"/>
        </w:rPr>
        <w:t xml:space="preserve"> </w:t>
      </w:r>
      <w:r>
        <w:rPr>
          <w:i/>
          <w:color w:val="333333"/>
          <w:spacing w:val="-2"/>
          <w:sz w:val="20"/>
        </w:rPr>
        <w:t>emotional</w:t>
      </w:r>
      <w:r>
        <w:rPr>
          <w:i/>
          <w:color w:val="333333"/>
          <w:spacing w:val="-9"/>
          <w:sz w:val="20"/>
        </w:rPr>
        <w:t xml:space="preserve"> </w:t>
      </w:r>
      <w:r>
        <w:rPr>
          <w:i/>
          <w:color w:val="333333"/>
          <w:spacing w:val="-2"/>
          <w:sz w:val="20"/>
        </w:rPr>
        <w:t>autopilot</w:t>
      </w:r>
      <w:r>
        <w:rPr>
          <w:i/>
          <w:color w:val="333333"/>
          <w:spacing w:val="-9"/>
          <w:sz w:val="20"/>
        </w:rPr>
        <w:t xml:space="preserve"> </w:t>
      </w:r>
      <w:r>
        <w:rPr>
          <w:i/>
          <w:color w:val="333333"/>
          <w:spacing w:val="-2"/>
          <w:sz w:val="20"/>
        </w:rPr>
        <w:t>without</w:t>
      </w:r>
      <w:r>
        <w:rPr>
          <w:i/>
          <w:color w:val="333333"/>
          <w:spacing w:val="-9"/>
          <w:sz w:val="20"/>
        </w:rPr>
        <w:t xml:space="preserve"> </w:t>
      </w:r>
      <w:r>
        <w:rPr>
          <w:i/>
          <w:color w:val="333333"/>
          <w:spacing w:val="-2"/>
          <w:sz w:val="20"/>
        </w:rPr>
        <w:t>realizing</w:t>
      </w:r>
      <w:r>
        <w:rPr>
          <w:i/>
          <w:color w:val="333333"/>
          <w:spacing w:val="-9"/>
          <w:sz w:val="20"/>
        </w:rPr>
        <w:t xml:space="preserve"> </w:t>
      </w:r>
      <w:r>
        <w:rPr>
          <w:i/>
          <w:color w:val="333333"/>
          <w:spacing w:val="-2"/>
          <w:sz w:val="20"/>
        </w:rPr>
        <w:t>how</w:t>
      </w:r>
      <w:r>
        <w:rPr>
          <w:i/>
          <w:color w:val="333333"/>
          <w:spacing w:val="-9"/>
          <w:sz w:val="20"/>
        </w:rPr>
        <w:t xml:space="preserve"> </w:t>
      </w:r>
      <w:r>
        <w:rPr>
          <w:i/>
          <w:color w:val="333333"/>
          <w:spacing w:val="-2"/>
          <w:sz w:val="20"/>
        </w:rPr>
        <w:t xml:space="preserve">much </w:t>
      </w:r>
      <w:r>
        <w:rPr>
          <w:i/>
          <w:color w:val="333333"/>
          <w:sz w:val="20"/>
        </w:rPr>
        <w:t>our</w:t>
      </w:r>
      <w:r>
        <w:rPr>
          <w:i/>
          <w:color w:val="333333"/>
          <w:spacing w:val="-10"/>
          <w:sz w:val="20"/>
        </w:rPr>
        <w:t xml:space="preserve"> </w:t>
      </w:r>
      <w:r>
        <w:rPr>
          <w:i/>
          <w:color w:val="333333"/>
          <w:sz w:val="20"/>
        </w:rPr>
        <w:t>emotions</w:t>
      </w:r>
      <w:r>
        <w:rPr>
          <w:i/>
          <w:color w:val="333333"/>
          <w:spacing w:val="-10"/>
          <w:sz w:val="20"/>
        </w:rPr>
        <w:t xml:space="preserve"> </w:t>
      </w:r>
      <w:r>
        <w:rPr>
          <w:i/>
          <w:color w:val="333333"/>
          <w:sz w:val="20"/>
        </w:rPr>
        <w:t>affect</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behavior.</w:t>
      </w:r>
      <w:r>
        <w:rPr>
          <w:i/>
          <w:color w:val="333333"/>
          <w:spacing w:val="-10"/>
          <w:sz w:val="20"/>
        </w:rPr>
        <w:t xml:space="preserve"> </w:t>
      </w:r>
      <w:r>
        <w:rPr>
          <w:i/>
          <w:color w:val="333333"/>
          <w:sz w:val="20"/>
        </w:rPr>
        <w:t>By</w:t>
      </w:r>
      <w:r>
        <w:rPr>
          <w:i/>
          <w:color w:val="333333"/>
          <w:spacing w:val="-10"/>
          <w:sz w:val="20"/>
        </w:rPr>
        <w:t xml:space="preserve"> </w:t>
      </w:r>
      <w:r>
        <w:rPr>
          <w:i/>
          <w:color w:val="333333"/>
          <w:sz w:val="20"/>
        </w:rPr>
        <w:t>becoming</w:t>
      </w:r>
      <w:r>
        <w:rPr>
          <w:i/>
          <w:color w:val="333333"/>
          <w:spacing w:val="-10"/>
          <w:sz w:val="20"/>
        </w:rPr>
        <w:t xml:space="preserve"> </w:t>
      </w:r>
      <w:r>
        <w:rPr>
          <w:i/>
          <w:color w:val="333333"/>
          <w:sz w:val="20"/>
        </w:rPr>
        <w:t>more</w:t>
      </w:r>
      <w:r>
        <w:rPr>
          <w:i/>
          <w:color w:val="333333"/>
          <w:spacing w:val="-10"/>
          <w:sz w:val="20"/>
        </w:rPr>
        <w:t xml:space="preserve"> </w:t>
      </w:r>
      <w:r>
        <w:rPr>
          <w:i/>
          <w:color w:val="333333"/>
          <w:sz w:val="20"/>
        </w:rPr>
        <w:t>aware</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emotions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learning</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 xml:space="preserve">use </w:t>
      </w:r>
      <w:r>
        <w:rPr>
          <w:i/>
          <w:color w:val="333333"/>
          <w:spacing w:val="-4"/>
          <w:sz w:val="20"/>
        </w:rPr>
        <w:t xml:space="preserve">the information they provide, we can better control our actions and improve our personal growth, </w:t>
      </w:r>
      <w:r>
        <w:rPr>
          <w:i/>
          <w:color w:val="333333"/>
          <w:sz w:val="20"/>
        </w:rPr>
        <w:t>relationships, and overall wellbeing.</w:t>
      </w:r>
    </w:p>
    <w:p w14:paraId="03BC50BE" w14:textId="77777777" w:rsidR="0029179C" w:rsidRDefault="0029179C">
      <w:pPr>
        <w:pStyle w:val="BodyText"/>
        <w:spacing w:before="241"/>
        <w:rPr>
          <w:i/>
        </w:rPr>
      </w:pPr>
    </w:p>
    <w:p w14:paraId="6A72324F" w14:textId="77777777" w:rsidR="0029179C" w:rsidRDefault="00000000">
      <w:pPr>
        <w:pStyle w:val="Heading6"/>
      </w:pPr>
      <w:r>
        <w:rPr>
          <w:color w:val="333333"/>
        </w:rPr>
        <w:t>Name</w:t>
      </w:r>
      <w:r>
        <w:rPr>
          <w:color w:val="333333"/>
          <w:spacing w:val="12"/>
        </w:rPr>
        <w:t xml:space="preserve"> </w:t>
      </w:r>
      <w:r>
        <w:rPr>
          <w:color w:val="333333"/>
        </w:rPr>
        <w:t>It,</w:t>
      </w:r>
      <w:r>
        <w:rPr>
          <w:color w:val="333333"/>
          <w:spacing w:val="5"/>
        </w:rPr>
        <w:t xml:space="preserve"> </w:t>
      </w:r>
      <w:r>
        <w:rPr>
          <w:color w:val="333333"/>
        </w:rPr>
        <w:t>Normalize</w:t>
      </w:r>
      <w:r>
        <w:rPr>
          <w:color w:val="333333"/>
          <w:spacing w:val="13"/>
        </w:rPr>
        <w:t xml:space="preserve"> </w:t>
      </w:r>
      <w:r>
        <w:rPr>
          <w:color w:val="333333"/>
        </w:rPr>
        <w:t>It,</w:t>
      </w:r>
      <w:r>
        <w:rPr>
          <w:color w:val="333333"/>
          <w:spacing w:val="5"/>
        </w:rPr>
        <w:t xml:space="preserve"> </w:t>
      </w:r>
      <w:r>
        <w:rPr>
          <w:color w:val="333333"/>
        </w:rPr>
        <w:t>Navigate</w:t>
      </w:r>
      <w:r>
        <w:rPr>
          <w:color w:val="333333"/>
          <w:spacing w:val="12"/>
        </w:rPr>
        <w:t xml:space="preserve"> </w:t>
      </w:r>
      <w:r>
        <w:rPr>
          <w:color w:val="333333"/>
          <w:spacing w:val="-5"/>
        </w:rPr>
        <w:t>It</w:t>
      </w:r>
    </w:p>
    <w:p w14:paraId="3A00DDC3" w14:textId="77777777" w:rsidR="0029179C" w:rsidRDefault="00000000">
      <w:pPr>
        <w:pStyle w:val="BodyText"/>
        <w:spacing w:before="289"/>
        <w:ind w:left="340"/>
      </w:pPr>
      <w:r>
        <w:rPr>
          <w:color w:val="333333"/>
        </w:rPr>
        <w:t>Introduce</w:t>
      </w:r>
      <w:r>
        <w:rPr>
          <w:color w:val="333333"/>
          <w:spacing w:val="-3"/>
        </w:rPr>
        <w:t xml:space="preserve"> </w:t>
      </w:r>
      <w:r>
        <w:rPr>
          <w:color w:val="333333"/>
        </w:rPr>
        <w:t>the</w:t>
      </w:r>
      <w:r>
        <w:rPr>
          <w:color w:val="333333"/>
          <w:spacing w:val="-2"/>
        </w:rPr>
        <w:t xml:space="preserve"> </w:t>
      </w:r>
      <w:r>
        <w:rPr>
          <w:color w:val="333333"/>
        </w:rPr>
        <w:t>fact</w:t>
      </w:r>
      <w:r>
        <w:rPr>
          <w:color w:val="333333"/>
          <w:spacing w:val="-3"/>
        </w:rPr>
        <w:t xml:space="preserve"> </w:t>
      </w:r>
      <w:r>
        <w:rPr>
          <w:color w:val="333333"/>
        </w:rPr>
        <w:t>that</w:t>
      </w:r>
      <w:r>
        <w:rPr>
          <w:color w:val="333333"/>
          <w:spacing w:val="-2"/>
        </w:rPr>
        <w:t xml:space="preserve"> </w:t>
      </w:r>
      <w:r>
        <w:rPr>
          <w:color w:val="333333"/>
        </w:rPr>
        <w:t>every</w:t>
      </w:r>
      <w:r>
        <w:rPr>
          <w:color w:val="333333"/>
          <w:spacing w:val="-3"/>
        </w:rPr>
        <w:t xml:space="preserve"> </w:t>
      </w:r>
      <w:r>
        <w:rPr>
          <w:color w:val="333333"/>
        </w:rPr>
        <w:t>emotion</w:t>
      </w:r>
      <w:r>
        <w:rPr>
          <w:color w:val="333333"/>
          <w:spacing w:val="-2"/>
        </w:rPr>
        <w:t xml:space="preserve"> </w:t>
      </w:r>
      <w:r>
        <w:rPr>
          <w:color w:val="333333"/>
        </w:rPr>
        <w:t>has</w:t>
      </w:r>
      <w:r>
        <w:rPr>
          <w:color w:val="333333"/>
          <w:spacing w:val="-3"/>
        </w:rPr>
        <w:t xml:space="preserve"> </w:t>
      </w:r>
      <w:r>
        <w:rPr>
          <w:color w:val="333333"/>
        </w:rPr>
        <w:t>a</w:t>
      </w:r>
      <w:r>
        <w:rPr>
          <w:color w:val="333333"/>
          <w:spacing w:val="-2"/>
        </w:rPr>
        <w:t xml:space="preserve"> </w:t>
      </w:r>
      <w:r>
        <w:rPr>
          <w:color w:val="333333"/>
        </w:rPr>
        <w:t>purpose</w:t>
      </w:r>
      <w:r>
        <w:rPr>
          <w:color w:val="333333"/>
          <w:spacing w:val="-3"/>
        </w:rPr>
        <w:t xml:space="preserve"> </w:t>
      </w:r>
      <w:r>
        <w:rPr>
          <w:color w:val="333333"/>
        </w:rPr>
        <w:t>by</w:t>
      </w:r>
      <w:r>
        <w:rPr>
          <w:color w:val="333333"/>
          <w:spacing w:val="-2"/>
        </w:rPr>
        <w:t xml:space="preserve"> </w:t>
      </w:r>
      <w:r>
        <w:rPr>
          <w:color w:val="333333"/>
        </w:rPr>
        <w:t>preparing</w:t>
      </w:r>
      <w:r>
        <w:rPr>
          <w:color w:val="333333"/>
          <w:spacing w:val="-2"/>
        </w:rPr>
        <w:t xml:space="preserve"> </w:t>
      </w:r>
      <w:r>
        <w:rPr>
          <w:color w:val="333333"/>
        </w:rPr>
        <w:t>us</w:t>
      </w:r>
      <w:r>
        <w:rPr>
          <w:color w:val="333333"/>
          <w:spacing w:val="-3"/>
        </w:rPr>
        <w:t xml:space="preserve"> </w:t>
      </w:r>
      <w:r>
        <w:rPr>
          <w:color w:val="333333"/>
        </w:rPr>
        <w:t>for</w:t>
      </w:r>
      <w:r>
        <w:rPr>
          <w:color w:val="333333"/>
          <w:spacing w:val="-2"/>
        </w:rPr>
        <w:t xml:space="preserve"> action.</w:t>
      </w:r>
    </w:p>
    <w:p w14:paraId="4E484C3E" w14:textId="77777777" w:rsidR="0029179C" w:rsidRDefault="0029179C">
      <w:pPr>
        <w:pStyle w:val="BodyText"/>
        <w:spacing w:before="137"/>
      </w:pPr>
    </w:p>
    <w:p w14:paraId="46A1CE86"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10240" behindDoc="0" locked="0" layoutInCell="1" allowOverlap="1" wp14:anchorId="1F7FE5B0" wp14:editId="0252E77E">
                <wp:simplePos x="0" y="0"/>
                <wp:positionH relativeFrom="page">
                  <wp:posOffset>1314005</wp:posOffset>
                </wp:positionH>
                <wp:positionV relativeFrom="paragraph">
                  <wp:posOffset>1782</wp:posOffset>
                </wp:positionV>
                <wp:extent cx="1270" cy="2844800"/>
                <wp:effectExtent l="0" t="0" r="0" b="0"/>
                <wp:wrapNone/>
                <wp:docPr id="1269" name="Graphic 12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844800"/>
                        </a:xfrm>
                        <a:custGeom>
                          <a:avLst/>
                          <a:gdLst/>
                          <a:ahLst/>
                          <a:cxnLst/>
                          <a:rect l="l" t="t" r="r" b="b"/>
                          <a:pathLst>
                            <a:path h="2844800">
                              <a:moveTo>
                                <a:pt x="0" y="284434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54BFD3E" id="Graphic 1269" o:spid="_x0000_s1026" style="position:absolute;margin-left:103.45pt;margin-top:.15pt;width:.1pt;height:224pt;z-index:16010240;visibility:visible;mso-wrap-style:square;mso-wrap-distance-left:0;mso-wrap-distance-top:0;mso-wrap-distance-right:0;mso-wrap-distance-bottom:0;mso-position-horizontal:absolute;mso-position-horizontal-relative:page;mso-position-vertical:absolute;mso-position-vertical-relative:text;v-text-anchor:top" coordsize="1270,284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" path="m,2844342l,e" filled="f" strokecolor="#d1a326" strokeweight="3pt">
                <v:path arrowok="t"/>
                <w10:wrap anchorx="page"/>
              </v:shape>
            </w:pict>
          </mc:Fallback>
        </mc:AlternateContent>
      </w:r>
      <w:r>
        <w:rPr>
          <w:i/>
          <w:color w:val="333333"/>
          <w:spacing w:val="-6"/>
          <w:sz w:val="20"/>
        </w:rPr>
        <w:t xml:space="preserve">Every emotion serves a purpose by preparing our bodies for action. The key is to tune in to what our bodies are communicating. One way we can do this is by using the three Ns: naming, normalizing, </w:t>
      </w:r>
      <w:r>
        <w:rPr>
          <w:i/>
          <w:color w:val="333333"/>
          <w:sz w:val="20"/>
        </w:rPr>
        <w:t>and navigating. Let’s explore these now:</w:t>
      </w:r>
    </w:p>
    <w:p w14:paraId="487CC904" w14:textId="77777777" w:rsidR="0029179C" w:rsidRDefault="00000000">
      <w:pPr>
        <w:tabs>
          <w:tab w:val="left" w:pos="1077"/>
        </w:tabs>
        <w:spacing w:before="166" w:line="292" w:lineRule="auto"/>
        <w:ind w:left="1077" w:right="339" w:hanging="397"/>
        <w:rPr>
          <w:i/>
          <w:sz w:val="20"/>
        </w:rPr>
      </w:pPr>
      <w:r>
        <w:rPr>
          <w:rFonts w:ascii="Wingdings 3" w:hAnsi="Wingdings 3"/>
          <w:color w:val="D1A326"/>
          <w:spacing w:val="-10"/>
        </w:rPr>
        <w:t></w:t>
      </w:r>
      <w:r>
        <w:rPr>
          <w:rFonts w:ascii="Times New Roman" w:hAnsi="Times New Roman"/>
          <w:color w:val="D1A326"/>
        </w:rPr>
        <w:tab/>
      </w:r>
      <w:r>
        <w:rPr>
          <w:b/>
          <w:i/>
          <w:color w:val="333333"/>
          <w:position w:val="2"/>
          <w:sz w:val="20"/>
        </w:rPr>
        <w:t>Naming</w:t>
      </w:r>
      <w:r>
        <w:rPr>
          <w:b/>
          <w:i/>
          <w:color w:val="333333"/>
          <w:spacing w:val="6"/>
          <w:position w:val="2"/>
          <w:sz w:val="20"/>
        </w:rPr>
        <w:t xml:space="preserve"> </w:t>
      </w:r>
      <w:r>
        <w:rPr>
          <w:b/>
          <w:i/>
          <w:color w:val="333333"/>
          <w:position w:val="2"/>
          <w:sz w:val="20"/>
        </w:rPr>
        <w:t>It:</w:t>
      </w:r>
      <w:r>
        <w:rPr>
          <w:b/>
          <w:i/>
          <w:color w:val="333333"/>
          <w:spacing w:val="-8"/>
          <w:position w:val="2"/>
          <w:sz w:val="20"/>
        </w:rPr>
        <w:t xml:space="preserve"> </w:t>
      </w:r>
      <w:r>
        <w:rPr>
          <w:i/>
          <w:color w:val="333333"/>
          <w:position w:val="2"/>
          <w:sz w:val="20"/>
        </w:rPr>
        <w:t>Describe</w:t>
      </w:r>
      <w:r>
        <w:rPr>
          <w:i/>
          <w:color w:val="333333"/>
          <w:spacing w:val="-8"/>
          <w:position w:val="2"/>
          <w:sz w:val="20"/>
        </w:rPr>
        <w:t xml:space="preserve"> </w:t>
      </w:r>
      <w:r>
        <w:rPr>
          <w:i/>
          <w:color w:val="333333"/>
          <w:position w:val="2"/>
          <w:sz w:val="20"/>
        </w:rPr>
        <w:t>your</w:t>
      </w:r>
      <w:r>
        <w:rPr>
          <w:i/>
          <w:color w:val="333333"/>
          <w:spacing w:val="-8"/>
          <w:position w:val="2"/>
          <w:sz w:val="20"/>
        </w:rPr>
        <w:t xml:space="preserve"> </w:t>
      </w:r>
      <w:r>
        <w:rPr>
          <w:i/>
          <w:color w:val="333333"/>
          <w:position w:val="2"/>
          <w:sz w:val="20"/>
        </w:rPr>
        <w:t>feelings.</w:t>
      </w:r>
      <w:r>
        <w:rPr>
          <w:i/>
          <w:color w:val="333333"/>
          <w:spacing w:val="-8"/>
          <w:position w:val="2"/>
          <w:sz w:val="20"/>
        </w:rPr>
        <w:t xml:space="preserve"> </w:t>
      </w:r>
      <w:r>
        <w:rPr>
          <w:i/>
          <w:color w:val="333333"/>
          <w:position w:val="2"/>
          <w:sz w:val="20"/>
        </w:rPr>
        <w:t>Saying</w:t>
      </w:r>
      <w:r>
        <w:rPr>
          <w:i/>
          <w:color w:val="333333"/>
          <w:spacing w:val="-8"/>
          <w:position w:val="2"/>
          <w:sz w:val="20"/>
        </w:rPr>
        <w:t xml:space="preserve"> </w:t>
      </w:r>
      <w:r>
        <w:rPr>
          <w:i/>
          <w:color w:val="333333"/>
          <w:position w:val="2"/>
          <w:sz w:val="20"/>
        </w:rPr>
        <w:t>“I’m</w:t>
      </w:r>
      <w:r>
        <w:rPr>
          <w:i/>
          <w:color w:val="333333"/>
          <w:spacing w:val="-8"/>
          <w:position w:val="2"/>
          <w:sz w:val="20"/>
        </w:rPr>
        <w:t xml:space="preserve"> </w:t>
      </w:r>
      <w:r>
        <w:rPr>
          <w:i/>
          <w:color w:val="333333"/>
          <w:position w:val="2"/>
          <w:sz w:val="20"/>
        </w:rPr>
        <w:t>noticing</w:t>
      </w:r>
      <w:r>
        <w:rPr>
          <w:i/>
          <w:color w:val="333333"/>
          <w:spacing w:val="-8"/>
          <w:position w:val="2"/>
          <w:sz w:val="20"/>
        </w:rPr>
        <w:t xml:space="preserve"> </w:t>
      </w:r>
      <w:r>
        <w:rPr>
          <w:i/>
          <w:color w:val="333333"/>
          <w:position w:val="2"/>
          <w:sz w:val="20"/>
        </w:rPr>
        <w:t>that</w:t>
      </w:r>
      <w:r>
        <w:rPr>
          <w:i/>
          <w:color w:val="333333"/>
          <w:spacing w:val="-8"/>
          <w:position w:val="2"/>
          <w:sz w:val="20"/>
        </w:rPr>
        <w:t xml:space="preserve"> </w:t>
      </w:r>
      <w:r>
        <w:rPr>
          <w:i/>
          <w:color w:val="333333"/>
          <w:position w:val="2"/>
          <w:sz w:val="20"/>
        </w:rPr>
        <w:t>I’m</w:t>
      </w:r>
      <w:r>
        <w:rPr>
          <w:i/>
          <w:color w:val="333333"/>
          <w:spacing w:val="-8"/>
          <w:position w:val="2"/>
          <w:sz w:val="20"/>
        </w:rPr>
        <w:t xml:space="preserve"> </w:t>
      </w:r>
      <w:r>
        <w:rPr>
          <w:i/>
          <w:color w:val="333333"/>
          <w:position w:val="2"/>
          <w:sz w:val="20"/>
        </w:rPr>
        <w:t>feeling</w:t>
      </w:r>
      <w:r>
        <w:rPr>
          <w:i/>
          <w:color w:val="333333"/>
          <w:spacing w:val="-8"/>
          <w:position w:val="2"/>
          <w:sz w:val="20"/>
        </w:rPr>
        <w:t xml:space="preserve"> </w:t>
      </w:r>
      <w:r>
        <w:rPr>
          <w:i/>
          <w:color w:val="333333"/>
          <w:position w:val="2"/>
          <w:sz w:val="20"/>
        </w:rPr>
        <w:t>sad”</w:t>
      </w:r>
      <w:r>
        <w:rPr>
          <w:i/>
          <w:color w:val="333333"/>
          <w:spacing w:val="-8"/>
          <w:position w:val="2"/>
          <w:sz w:val="20"/>
        </w:rPr>
        <w:t xml:space="preserve"> </w:t>
      </w:r>
      <w:r>
        <w:rPr>
          <w:i/>
          <w:color w:val="333333"/>
          <w:position w:val="2"/>
          <w:sz w:val="20"/>
        </w:rPr>
        <w:t>instead</w:t>
      </w:r>
      <w:r>
        <w:rPr>
          <w:i/>
          <w:color w:val="333333"/>
          <w:spacing w:val="-8"/>
          <w:position w:val="2"/>
          <w:sz w:val="20"/>
        </w:rPr>
        <w:t xml:space="preserve"> </w:t>
      </w:r>
      <w:r>
        <w:rPr>
          <w:i/>
          <w:color w:val="333333"/>
          <w:position w:val="2"/>
          <w:sz w:val="20"/>
        </w:rPr>
        <w:t xml:space="preserve">of </w:t>
      </w:r>
      <w:r>
        <w:rPr>
          <w:i/>
          <w:color w:val="333333"/>
          <w:sz w:val="20"/>
        </w:rPr>
        <w:t>“I</w:t>
      </w:r>
      <w:r>
        <w:rPr>
          <w:i/>
          <w:color w:val="333333"/>
          <w:spacing w:val="-4"/>
          <w:sz w:val="20"/>
        </w:rPr>
        <w:t xml:space="preserve"> </w:t>
      </w:r>
      <w:r>
        <w:rPr>
          <w:i/>
          <w:color w:val="333333"/>
          <w:sz w:val="20"/>
        </w:rPr>
        <w:t>am</w:t>
      </w:r>
      <w:r>
        <w:rPr>
          <w:i/>
          <w:color w:val="333333"/>
          <w:spacing w:val="-4"/>
          <w:sz w:val="20"/>
        </w:rPr>
        <w:t xml:space="preserve"> </w:t>
      </w:r>
      <w:r>
        <w:rPr>
          <w:i/>
          <w:color w:val="333333"/>
          <w:sz w:val="20"/>
        </w:rPr>
        <w:t>sad”</w:t>
      </w:r>
      <w:r>
        <w:rPr>
          <w:i/>
          <w:color w:val="333333"/>
          <w:spacing w:val="-4"/>
          <w:sz w:val="20"/>
        </w:rPr>
        <w:t xml:space="preserve"> </w:t>
      </w:r>
      <w:r>
        <w:rPr>
          <w:i/>
          <w:color w:val="333333"/>
          <w:sz w:val="20"/>
        </w:rPr>
        <w:t>can</w:t>
      </w:r>
      <w:r>
        <w:rPr>
          <w:i/>
          <w:color w:val="333333"/>
          <w:spacing w:val="-4"/>
          <w:sz w:val="20"/>
        </w:rPr>
        <w:t xml:space="preserve"> </w:t>
      </w:r>
      <w:r>
        <w:rPr>
          <w:i/>
          <w:color w:val="333333"/>
          <w:sz w:val="20"/>
        </w:rPr>
        <w:t>help</w:t>
      </w:r>
      <w:r>
        <w:rPr>
          <w:i/>
          <w:color w:val="333333"/>
          <w:spacing w:val="-4"/>
          <w:sz w:val="20"/>
        </w:rPr>
        <w:t xml:space="preserve"> </w:t>
      </w:r>
      <w:r>
        <w:rPr>
          <w:i/>
          <w:color w:val="333333"/>
          <w:sz w:val="20"/>
        </w:rPr>
        <w:t>create</w:t>
      </w:r>
      <w:r>
        <w:rPr>
          <w:i/>
          <w:color w:val="333333"/>
          <w:spacing w:val="-4"/>
          <w:sz w:val="20"/>
        </w:rPr>
        <w:t xml:space="preserve"> </w:t>
      </w:r>
      <w:r>
        <w:rPr>
          <w:i/>
          <w:color w:val="333333"/>
          <w:sz w:val="20"/>
        </w:rPr>
        <w:t>some</w:t>
      </w:r>
      <w:r>
        <w:rPr>
          <w:i/>
          <w:color w:val="333333"/>
          <w:spacing w:val="-4"/>
          <w:sz w:val="20"/>
        </w:rPr>
        <w:t xml:space="preserve"> </w:t>
      </w:r>
      <w:r>
        <w:rPr>
          <w:i/>
          <w:color w:val="333333"/>
          <w:sz w:val="20"/>
        </w:rPr>
        <w:t>distance</w:t>
      </w:r>
      <w:r>
        <w:rPr>
          <w:i/>
          <w:color w:val="333333"/>
          <w:spacing w:val="-4"/>
          <w:sz w:val="20"/>
        </w:rPr>
        <w:t xml:space="preserve"> </w:t>
      </w:r>
      <w:r>
        <w:rPr>
          <w:i/>
          <w:color w:val="333333"/>
          <w:sz w:val="20"/>
        </w:rPr>
        <w:t>from</w:t>
      </w:r>
      <w:r>
        <w:rPr>
          <w:i/>
          <w:color w:val="333333"/>
          <w:spacing w:val="-4"/>
          <w:sz w:val="20"/>
        </w:rPr>
        <w:t xml:space="preserve"> </w:t>
      </w:r>
      <w:r>
        <w:rPr>
          <w:i/>
          <w:color w:val="333333"/>
          <w:sz w:val="20"/>
        </w:rPr>
        <w:t>the</w:t>
      </w:r>
      <w:r>
        <w:rPr>
          <w:i/>
          <w:color w:val="333333"/>
          <w:spacing w:val="-4"/>
          <w:sz w:val="20"/>
        </w:rPr>
        <w:t xml:space="preserve"> </w:t>
      </w:r>
      <w:r>
        <w:rPr>
          <w:i/>
          <w:color w:val="333333"/>
          <w:sz w:val="20"/>
        </w:rPr>
        <w:t>emotion.</w:t>
      </w:r>
    </w:p>
    <w:p w14:paraId="76386C3A" w14:textId="77777777" w:rsidR="0029179C" w:rsidRDefault="00000000">
      <w:pPr>
        <w:tabs>
          <w:tab w:val="left" w:pos="1077"/>
        </w:tabs>
        <w:spacing w:before="64"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z w:val="20"/>
        </w:rPr>
        <w:t>Normalizing</w:t>
      </w:r>
      <w:r>
        <w:rPr>
          <w:b/>
          <w:i/>
          <w:color w:val="333333"/>
          <w:spacing w:val="34"/>
          <w:sz w:val="20"/>
        </w:rPr>
        <w:t xml:space="preserve"> </w:t>
      </w:r>
      <w:r>
        <w:rPr>
          <w:b/>
          <w:i/>
          <w:color w:val="333333"/>
          <w:sz w:val="20"/>
        </w:rPr>
        <w:t xml:space="preserve">It: </w:t>
      </w:r>
      <w:r>
        <w:rPr>
          <w:i/>
          <w:color w:val="333333"/>
          <w:sz w:val="20"/>
        </w:rPr>
        <w:t>Accept that all emotions, both good and bad, are normal. Be open to experiencing all emotions without judgment.</w:t>
      </w:r>
    </w:p>
    <w:p w14:paraId="6D9CDBBD" w14:textId="77777777" w:rsidR="0029179C" w:rsidRDefault="00000000">
      <w:pPr>
        <w:tabs>
          <w:tab w:val="left" w:pos="1077"/>
        </w:tabs>
        <w:spacing w:before="64"/>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2"/>
          <w:sz w:val="20"/>
        </w:rPr>
        <w:t>Navigating</w:t>
      </w:r>
      <w:r>
        <w:rPr>
          <w:b/>
          <w:i/>
          <w:color w:val="333333"/>
          <w:spacing w:val="-10"/>
          <w:sz w:val="20"/>
        </w:rPr>
        <w:t xml:space="preserve"> </w:t>
      </w:r>
      <w:r>
        <w:rPr>
          <w:b/>
          <w:i/>
          <w:color w:val="333333"/>
          <w:spacing w:val="-2"/>
          <w:sz w:val="20"/>
        </w:rPr>
        <w:t>It:</w:t>
      </w:r>
      <w:r>
        <w:rPr>
          <w:b/>
          <w:i/>
          <w:color w:val="333333"/>
          <w:spacing w:val="-10"/>
          <w:sz w:val="20"/>
        </w:rPr>
        <w:t xml:space="preserve"> </w:t>
      </w:r>
      <w:r>
        <w:rPr>
          <w:i/>
          <w:color w:val="333333"/>
          <w:spacing w:val="-2"/>
          <w:sz w:val="20"/>
        </w:rPr>
        <w:t>Use</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emotions</w:t>
      </w:r>
      <w:r>
        <w:rPr>
          <w:i/>
          <w:color w:val="333333"/>
          <w:spacing w:val="-11"/>
          <w:sz w:val="20"/>
        </w:rPr>
        <w:t xml:space="preserve"> </w:t>
      </w:r>
      <w:r>
        <w:rPr>
          <w:i/>
          <w:color w:val="333333"/>
          <w:spacing w:val="-2"/>
          <w:sz w:val="20"/>
        </w:rPr>
        <w:t>as</w:t>
      </w:r>
      <w:r>
        <w:rPr>
          <w:i/>
          <w:color w:val="333333"/>
          <w:spacing w:val="-10"/>
          <w:sz w:val="20"/>
        </w:rPr>
        <w:t xml:space="preserve"> </w:t>
      </w:r>
      <w:r>
        <w:rPr>
          <w:i/>
          <w:color w:val="333333"/>
          <w:spacing w:val="-2"/>
          <w:sz w:val="20"/>
        </w:rPr>
        <w:t>information</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guide</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actions,</w:t>
      </w:r>
      <w:r>
        <w:rPr>
          <w:i/>
          <w:color w:val="333333"/>
          <w:spacing w:val="-11"/>
          <w:sz w:val="20"/>
        </w:rPr>
        <w:t xml:space="preserve"> </w:t>
      </w:r>
      <w:r>
        <w:rPr>
          <w:i/>
          <w:color w:val="333333"/>
          <w:spacing w:val="-2"/>
          <w:sz w:val="20"/>
        </w:rPr>
        <w:t>not</w:t>
      </w:r>
      <w:r>
        <w:rPr>
          <w:i/>
          <w:color w:val="333333"/>
          <w:spacing w:val="-10"/>
          <w:sz w:val="20"/>
        </w:rPr>
        <w:t xml:space="preserve"> </w:t>
      </w:r>
      <w:r>
        <w:rPr>
          <w:i/>
          <w:color w:val="333333"/>
          <w:spacing w:val="-2"/>
          <w:sz w:val="20"/>
        </w:rPr>
        <w:t>as</w:t>
      </w:r>
      <w:r>
        <w:rPr>
          <w:i/>
          <w:color w:val="333333"/>
          <w:spacing w:val="-11"/>
          <w:sz w:val="20"/>
        </w:rPr>
        <w:t xml:space="preserve"> </w:t>
      </w:r>
      <w:r>
        <w:rPr>
          <w:i/>
          <w:color w:val="333333"/>
          <w:spacing w:val="-2"/>
          <w:sz w:val="20"/>
        </w:rPr>
        <w:t>commands.</w:t>
      </w:r>
    </w:p>
    <w:p w14:paraId="35A6C671" w14:textId="77777777" w:rsidR="0029179C" w:rsidRDefault="00000000">
      <w:pPr>
        <w:spacing w:before="59"/>
        <w:ind w:left="1077"/>
        <w:rPr>
          <w:i/>
          <w:sz w:val="20"/>
        </w:rPr>
      </w:pPr>
      <w:r>
        <w:rPr>
          <w:i/>
          <w:color w:val="333333"/>
          <w:spacing w:val="-4"/>
          <w:sz w:val="20"/>
        </w:rPr>
        <w:t>Treat</w:t>
      </w:r>
      <w:r>
        <w:rPr>
          <w:i/>
          <w:color w:val="333333"/>
          <w:spacing w:val="-6"/>
          <w:sz w:val="20"/>
        </w:rPr>
        <w:t xml:space="preserve"> </w:t>
      </w:r>
      <w:r>
        <w:rPr>
          <w:i/>
          <w:color w:val="333333"/>
          <w:spacing w:val="-4"/>
          <w:sz w:val="20"/>
        </w:rPr>
        <w:t>them</w:t>
      </w:r>
      <w:r>
        <w:rPr>
          <w:i/>
          <w:color w:val="333333"/>
          <w:spacing w:val="-5"/>
          <w:sz w:val="20"/>
        </w:rPr>
        <w:t xml:space="preserve"> </w:t>
      </w:r>
      <w:r>
        <w:rPr>
          <w:i/>
          <w:color w:val="333333"/>
          <w:spacing w:val="-4"/>
          <w:sz w:val="20"/>
        </w:rPr>
        <w:t>as</w:t>
      </w:r>
      <w:r>
        <w:rPr>
          <w:i/>
          <w:color w:val="333333"/>
          <w:spacing w:val="-5"/>
          <w:sz w:val="20"/>
        </w:rPr>
        <w:t xml:space="preserve"> </w:t>
      </w:r>
      <w:r>
        <w:rPr>
          <w:i/>
          <w:color w:val="333333"/>
          <w:spacing w:val="-4"/>
          <w:sz w:val="20"/>
        </w:rPr>
        <w:t>signs</w:t>
      </w:r>
      <w:r>
        <w:rPr>
          <w:i/>
          <w:color w:val="333333"/>
          <w:spacing w:val="-6"/>
          <w:sz w:val="20"/>
        </w:rPr>
        <w:t xml:space="preserve"> </w:t>
      </w:r>
      <w:r>
        <w:rPr>
          <w:i/>
          <w:color w:val="333333"/>
          <w:spacing w:val="-4"/>
          <w:sz w:val="20"/>
        </w:rPr>
        <w:t>pointing</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what</w:t>
      </w:r>
      <w:r>
        <w:rPr>
          <w:i/>
          <w:color w:val="333333"/>
          <w:spacing w:val="-5"/>
          <w:sz w:val="20"/>
        </w:rPr>
        <w:t xml:space="preserve"> </w:t>
      </w:r>
      <w:r>
        <w:rPr>
          <w:i/>
          <w:color w:val="333333"/>
          <w:spacing w:val="-4"/>
          <w:sz w:val="20"/>
        </w:rPr>
        <w:t>you</w:t>
      </w:r>
      <w:r>
        <w:rPr>
          <w:i/>
          <w:color w:val="333333"/>
          <w:spacing w:val="-6"/>
          <w:sz w:val="20"/>
        </w:rPr>
        <w:t xml:space="preserve"> </w:t>
      </w:r>
      <w:r>
        <w:rPr>
          <w:i/>
          <w:color w:val="333333"/>
          <w:spacing w:val="-4"/>
          <w:sz w:val="20"/>
        </w:rPr>
        <w:t>care</w:t>
      </w:r>
      <w:r>
        <w:rPr>
          <w:i/>
          <w:color w:val="333333"/>
          <w:spacing w:val="-5"/>
          <w:sz w:val="20"/>
        </w:rPr>
        <w:t xml:space="preserve"> </w:t>
      </w:r>
      <w:r>
        <w:rPr>
          <w:i/>
          <w:color w:val="333333"/>
          <w:spacing w:val="-4"/>
          <w:sz w:val="20"/>
        </w:rPr>
        <w:t>about</w:t>
      </w:r>
      <w:r>
        <w:rPr>
          <w:i/>
          <w:color w:val="333333"/>
          <w:spacing w:val="-5"/>
          <w:sz w:val="20"/>
        </w:rPr>
        <w:t xml:space="preserve"> </w:t>
      </w:r>
      <w:r>
        <w:rPr>
          <w:i/>
          <w:color w:val="333333"/>
          <w:spacing w:val="-4"/>
          <w:sz w:val="20"/>
        </w:rPr>
        <w:t>most.</w:t>
      </w:r>
    </w:p>
    <w:p w14:paraId="5A179C5D" w14:textId="77777777" w:rsidR="0029179C" w:rsidRDefault="0029179C">
      <w:pPr>
        <w:pStyle w:val="BodyText"/>
        <w:spacing w:before="23"/>
        <w:rPr>
          <w:i/>
        </w:rPr>
      </w:pPr>
    </w:p>
    <w:p w14:paraId="56D68848" w14:textId="77777777" w:rsidR="0029179C" w:rsidRDefault="00000000">
      <w:pPr>
        <w:spacing w:line="300" w:lineRule="auto"/>
        <w:ind w:left="681" w:right="338"/>
        <w:jc w:val="both"/>
        <w:rPr>
          <w:i/>
          <w:sz w:val="20"/>
        </w:rPr>
      </w:pPr>
      <w:r>
        <w:rPr>
          <w:i/>
          <w:color w:val="333333"/>
          <w:spacing w:val="-4"/>
          <w:sz w:val="20"/>
        </w:rPr>
        <w:t>The</w:t>
      </w:r>
      <w:r>
        <w:rPr>
          <w:i/>
          <w:color w:val="333333"/>
          <w:spacing w:val="-7"/>
          <w:sz w:val="20"/>
        </w:rPr>
        <w:t xml:space="preserve"> </w:t>
      </w:r>
      <w:r>
        <w:rPr>
          <w:i/>
          <w:color w:val="333333"/>
          <w:spacing w:val="-4"/>
          <w:sz w:val="20"/>
        </w:rPr>
        <w:t>more</w:t>
      </w:r>
      <w:r>
        <w:rPr>
          <w:i/>
          <w:color w:val="333333"/>
          <w:spacing w:val="-7"/>
          <w:sz w:val="20"/>
        </w:rPr>
        <w:t xml:space="preserve"> </w:t>
      </w:r>
      <w:r>
        <w:rPr>
          <w:i/>
          <w:color w:val="333333"/>
          <w:spacing w:val="-4"/>
          <w:sz w:val="20"/>
        </w:rPr>
        <w:t>mindfully</w:t>
      </w:r>
      <w:r>
        <w:rPr>
          <w:i/>
          <w:color w:val="333333"/>
          <w:spacing w:val="-8"/>
          <w:sz w:val="20"/>
        </w:rPr>
        <w:t xml:space="preserve"> </w:t>
      </w:r>
      <w:r>
        <w:rPr>
          <w:i/>
          <w:color w:val="333333"/>
          <w:spacing w:val="-4"/>
          <w:sz w:val="20"/>
        </w:rPr>
        <w:t>we</w:t>
      </w:r>
      <w:r>
        <w:rPr>
          <w:i/>
          <w:color w:val="333333"/>
          <w:spacing w:val="-7"/>
          <w:sz w:val="20"/>
        </w:rPr>
        <w:t xml:space="preserve"> </w:t>
      </w:r>
      <w:r>
        <w:rPr>
          <w:i/>
          <w:color w:val="333333"/>
          <w:spacing w:val="-4"/>
          <w:sz w:val="20"/>
        </w:rPr>
        <w:t>can</w:t>
      </w:r>
      <w:r>
        <w:rPr>
          <w:i/>
          <w:color w:val="333333"/>
          <w:spacing w:val="-7"/>
          <w:sz w:val="20"/>
        </w:rPr>
        <w:t xml:space="preserve"> </w:t>
      </w:r>
      <w:r>
        <w:rPr>
          <w:i/>
          <w:color w:val="333333"/>
          <w:spacing w:val="-4"/>
          <w:sz w:val="20"/>
        </w:rPr>
        <w:t>name,</w:t>
      </w:r>
      <w:r>
        <w:rPr>
          <w:i/>
          <w:color w:val="333333"/>
          <w:spacing w:val="-7"/>
          <w:sz w:val="20"/>
        </w:rPr>
        <w:t xml:space="preserve"> </w:t>
      </w:r>
      <w:r>
        <w:rPr>
          <w:i/>
          <w:color w:val="333333"/>
          <w:spacing w:val="-4"/>
          <w:sz w:val="20"/>
        </w:rPr>
        <w:t>normalize,</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navigate</w:t>
      </w:r>
      <w:r>
        <w:rPr>
          <w:i/>
          <w:color w:val="333333"/>
          <w:spacing w:val="-7"/>
          <w:sz w:val="20"/>
        </w:rPr>
        <w:t xml:space="preserve"> </w:t>
      </w:r>
      <w:r>
        <w:rPr>
          <w:i/>
          <w:color w:val="333333"/>
          <w:spacing w:val="-4"/>
          <w:sz w:val="20"/>
        </w:rPr>
        <w:t>our</w:t>
      </w:r>
      <w:r>
        <w:rPr>
          <w:i/>
          <w:color w:val="333333"/>
          <w:spacing w:val="-8"/>
          <w:sz w:val="20"/>
        </w:rPr>
        <w:t xml:space="preserve"> </w:t>
      </w:r>
      <w:r>
        <w:rPr>
          <w:i/>
          <w:color w:val="333333"/>
          <w:spacing w:val="-4"/>
          <w:sz w:val="20"/>
        </w:rPr>
        <w:t>emotions,</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more</w:t>
      </w:r>
      <w:r>
        <w:rPr>
          <w:i/>
          <w:color w:val="333333"/>
          <w:spacing w:val="-7"/>
          <w:sz w:val="20"/>
        </w:rPr>
        <w:t xml:space="preserve"> </w:t>
      </w:r>
      <w:r>
        <w:rPr>
          <w:i/>
          <w:color w:val="333333"/>
          <w:spacing w:val="-4"/>
          <w:sz w:val="20"/>
        </w:rPr>
        <w:t>regulated</w:t>
      </w:r>
      <w:r>
        <w:rPr>
          <w:i/>
          <w:color w:val="333333"/>
          <w:spacing w:val="-7"/>
          <w:sz w:val="20"/>
        </w:rPr>
        <w:t xml:space="preserve"> </w:t>
      </w:r>
      <w:r>
        <w:rPr>
          <w:i/>
          <w:color w:val="333333"/>
          <w:spacing w:val="-4"/>
          <w:sz w:val="20"/>
        </w:rPr>
        <w:t xml:space="preserve">we’ll </w:t>
      </w:r>
      <w:r>
        <w:rPr>
          <w:i/>
          <w:color w:val="333333"/>
          <w:sz w:val="20"/>
        </w:rPr>
        <w:t>be</w:t>
      </w:r>
      <w:r>
        <w:rPr>
          <w:i/>
          <w:color w:val="333333"/>
          <w:spacing w:val="-2"/>
          <w:sz w:val="20"/>
        </w:rPr>
        <w:t xml:space="preserve"> </w:t>
      </w:r>
      <w:r>
        <w:rPr>
          <w:i/>
          <w:color w:val="333333"/>
          <w:sz w:val="20"/>
        </w:rPr>
        <w:t>in</w:t>
      </w:r>
      <w:r>
        <w:rPr>
          <w:i/>
          <w:color w:val="333333"/>
          <w:spacing w:val="-2"/>
          <w:sz w:val="20"/>
        </w:rPr>
        <w:t xml:space="preserve"> </w:t>
      </w:r>
      <w:r>
        <w:rPr>
          <w:i/>
          <w:color w:val="333333"/>
          <w:sz w:val="20"/>
        </w:rPr>
        <w:t>our</w:t>
      </w:r>
      <w:r>
        <w:rPr>
          <w:i/>
          <w:color w:val="333333"/>
          <w:spacing w:val="-2"/>
          <w:sz w:val="20"/>
        </w:rPr>
        <w:t xml:space="preserve"> </w:t>
      </w:r>
      <w:r>
        <w:rPr>
          <w:i/>
          <w:color w:val="333333"/>
          <w:sz w:val="20"/>
        </w:rPr>
        <w:t>system</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better</w:t>
      </w:r>
      <w:r>
        <w:rPr>
          <w:i/>
          <w:color w:val="333333"/>
          <w:spacing w:val="-2"/>
          <w:sz w:val="20"/>
        </w:rPr>
        <w:t xml:space="preserve"> </w:t>
      </w:r>
      <w:r>
        <w:rPr>
          <w:i/>
          <w:color w:val="333333"/>
          <w:sz w:val="20"/>
        </w:rPr>
        <w:t>we’ll</w:t>
      </w:r>
      <w:r>
        <w:rPr>
          <w:i/>
          <w:color w:val="333333"/>
          <w:spacing w:val="-2"/>
          <w:sz w:val="20"/>
        </w:rPr>
        <w:t xml:space="preserve"> </w:t>
      </w:r>
      <w:r>
        <w:rPr>
          <w:i/>
          <w:color w:val="333333"/>
          <w:sz w:val="20"/>
        </w:rPr>
        <w:t>be</w:t>
      </w:r>
      <w:r>
        <w:rPr>
          <w:i/>
          <w:color w:val="333333"/>
          <w:spacing w:val="-2"/>
          <w:sz w:val="20"/>
        </w:rPr>
        <w:t xml:space="preserve"> </w:t>
      </w:r>
      <w:r>
        <w:rPr>
          <w:i/>
          <w:color w:val="333333"/>
          <w:sz w:val="20"/>
        </w:rPr>
        <w:t>able</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show</w:t>
      </w:r>
      <w:r>
        <w:rPr>
          <w:i/>
          <w:color w:val="333333"/>
          <w:spacing w:val="-2"/>
          <w:sz w:val="20"/>
        </w:rPr>
        <w:t xml:space="preserve"> </w:t>
      </w:r>
      <w:r>
        <w:rPr>
          <w:i/>
          <w:color w:val="333333"/>
          <w:sz w:val="20"/>
        </w:rPr>
        <w:t>up</w:t>
      </w:r>
      <w:r>
        <w:rPr>
          <w:i/>
          <w:color w:val="333333"/>
          <w:spacing w:val="-2"/>
          <w:sz w:val="20"/>
        </w:rPr>
        <w:t xml:space="preserve"> </w:t>
      </w:r>
      <w:r>
        <w:rPr>
          <w:i/>
          <w:color w:val="333333"/>
          <w:sz w:val="20"/>
        </w:rPr>
        <w:t>in</w:t>
      </w:r>
      <w:r>
        <w:rPr>
          <w:i/>
          <w:color w:val="333333"/>
          <w:spacing w:val="-2"/>
          <w:sz w:val="20"/>
        </w:rPr>
        <w:t xml:space="preserve"> </w:t>
      </w:r>
      <w:r>
        <w:rPr>
          <w:i/>
          <w:color w:val="333333"/>
          <w:sz w:val="20"/>
        </w:rPr>
        <w:t>each</w:t>
      </w:r>
      <w:r>
        <w:rPr>
          <w:i/>
          <w:color w:val="333333"/>
          <w:spacing w:val="-2"/>
          <w:sz w:val="20"/>
        </w:rPr>
        <w:t xml:space="preserve"> </w:t>
      </w:r>
      <w:r>
        <w:rPr>
          <w:i/>
          <w:color w:val="333333"/>
          <w:sz w:val="20"/>
        </w:rPr>
        <w:t>(or</w:t>
      </w:r>
      <w:r>
        <w:rPr>
          <w:i/>
          <w:color w:val="333333"/>
          <w:spacing w:val="-2"/>
          <w:sz w:val="20"/>
        </w:rPr>
        <w:t xml:space="preserve"> </w:t>
      </w:r>
      <w:r>
        <w:rPr>
          <w:i/>
          <w:color w:val="333333"/>
          <w:sz w:val="20"/>
        </w:rPr>
        <w:t>most)</w:t>
      </w:r>
      <w:r>
        <w:rPr>
          <w:i/>
          <w:color w:val="333333"/>
          <w:spacing w:val="-2"/>
          <w:sz w:val="20"/>
        </w:rPr>
        <w:t xml:space="preserve"> </w:t>
      </w:r>
      <w:r>
        <w:rPr>
          <w:i/>
          <w:color w:val="333333"/>
          <w:sz w:val="20"/>
        </w:rPr>
        <w:t>moments</w:t>
      </w:r>
      <w:r>
        <w:rPr>
          <w:i/>
          <w:color w:val="333333"/>
          <w:spacing w:val="-2"/>
          <w:sz w:val="20"/>
        </w:rPr>
        <w:t xml:space="preserve"> </w:t>
      </w:r>
      <w:r>
        <w:rPr>
          <w:i/>
          <w:color w:val="333333"/>
          <w:sz w:val="20"/>
        </w:rPr>
        <w:t>as</w:t>
      </w:r>
      <w:r>
        <w:rPr>
          <w:i/>
          <w:color w:val="333333"/>
          <w:spacing w:val="-2"/>
          <w:sz w:val="20"/>
        </w:rPr>
        <w:t xml:space="preserve"> </w:t>
      </w:r>
      <w:r>
        <w:rPr>
          <w:i/>
          <w:color w:val="333333"/>
          <w:sz w:val="20"/>
        </w:rPr>
        <w:t>who</w:t>
      </w:r>
      <w:r>
        <w:rPr>
          <w:i/>
          <w:color w:val="333333"/>
          <w:spacing w:val="-2"/>
          <w:sz w:val="20"/>
        </w:rPr>
        <w:t xml:space="preserve"> </w:t>
      </w:r>
      <w:r>
        <w:rPr>
          <w:i/>
          <w:color w:val="333333"/>
          <w:sz w:val="20"/>
        </w:rPr>
        <w:t>we truly want to be.</w:t>
      </w:r>
    </w:p>
    <w:p w14:paraId="7F370C97" w14:textId="77777777" w:rsidR="0029179C" w:rsidRDefault="0029179C">
      <w:pPr>
        <w:pStyle w:val="BodyText"/>
        <w:spacing w:before="242"/>
        <w:rPr>
          <w:i/>
        </w:rPr>
      </w:pPr>
    </w:p>
    <w:p w14:paraId="7DEB0645" w14:textId="77777777" w:rsidR="0029179C" w:rsidRDefault="00000000">
      <w:pPr>
        <w:pStyle w:val="Heading6"/>
      </w:pPr>
      <w:r>
        <w:rPr>
          <w:color w:val="333333"/>
        </w:rPr>
        <w:t>The</w:t>
      </w:r>
      <w:r>
        <w:rPr>
          <w:color w:val="333333"/>
          <w:spacing w:val="-14"/>
        </w:rPr>
        <w:t xml:space="preserve"> </w:t>
      </w:r>
      <w:r>
        <w:rPr>
          <w:color w:val="333333"/>
        </w:rPr>
        <w:t>Benefits</w:t>
      </w:r>
      <w:r>
        <w:rPr>
          <w:color w:val="333333"/>
          <w:spacing w:val="-14"/>
        </w:rPr>
        <w:t xml:space="preserve"> </w:t>
      </w:r>
      <w:r>
        <w:rPr>
          <w:color w:val="333333"/>
        </w:rPr>
        <w:t>Of</w:t>
      </w:r>
      <w:r>
        <w:rPr>
          <w:color w:val="333333"/>
          <w:spacing w:val="-13"/>
        </w:rPr>
        <w:t xml:space="preserve"> </w:t>
      </w:r>
      <w:r>
        <w:rPr>
          <w:color w:val="333333"/>
        </w:rPr>
        <w:t>Positive</w:t>
      </w:r>
      <w:r>
        <w:rPr>
          <w:color w:val="333333"/>
          <w:spacing w:val="-14"/>
        </w:rPr>
        <w:t xml:space="preserve"> </w:t>
      </w:r>
      <w:r>
        <w:rPr>
          <w:color w:val="333333"/>
          <w:spacing w:val="-2"/>
        </w:rPr>
        <w:t>Emotions</w:t>
      </w:r>
    </w:p>
    <w:p w14:paraId="3C5C8A5D" w14:textId="77777777" w:rsidR="0029179C" w:rsidRDefault="00000000">
      <w:pPr>
        <w:pStyle w:val="BodyText"/>
        <w:spacing w:before="289"/>
        <w:ind w:left="340"/>
      </w:pPr>
      <w:r>
        <w:rPr>
          <w:color w:val="333333"/>
        </w:rPr>
        <w:t>Explain</w:t>
      </w:r>
      <w:r>
        <w:rPr>
          <w:color w:val="333333"/>
          <w:spacing w:val="1"/>
        </w:rPr>
        <w:t xml:space="preserve"> </w:t>
      </w:r>
      <w:r>
        <w:rPr>
          <w:color w:val="333333"/>
        </w:rPr>
        <w:t>the</w:t>
      </w:r>
      <w:r>
        <w:rPr>
          <w:color w:val="333333"/>
          <w:spacing w:val="1"/>
        </w:rPr>
        <w:t xml:space="preserve"> </w:t>
      </w:r>
      <w:r>
        <w:rPr>
          <w:color w:val="333333"/>
        </w:rPr>
        <w:t>benefits</w:t>
      </w:r>
      <w:r>
        <w:rPr>
          <w:color w:val="333333"/>
          <w:spacing w:val="1"/>
        </w:rPr>
        <w:t xml:space="preserve"> </w:t>
      </w:r>
      <w:r>
        <w:rPr>
          <w:color w:val="333333"/>
        </w:rPr>
        <w:t>of</w:t>
      </w:r>
      <w:r>
        <w:rPr>
          <w:color w:val="333333"/>
          <w:spacing w:val="2"/>
        </w:rPr>
        <w:t xml:space="preserve"> </w:t>
      </w:r>
      <w:r>
        <w:rPr>
          <w:color w:val="333333"/>
        </w:rPr>
        <w:t>so-called</w:t>
      </w:r>
      <w:r>
        <w:rPr>
          <w:color w:val="333333"/>
          <w:spacing w:val="1"/>
        </w:rPr>
        <w:t xml:space="preserve"> </w:t>
      </w:r>
      <w:r>
        <w:rPr>
          <w:color w:val="333333"/>
        </w:rPr>
        <w:t>“positive”</w:t>
      </w:r>
      <w:r>
        <w:rPr>
          <w:color w:val="333333"/>
          <w:spacing w:val="1"/>
        </w:rPr>
        <w:t xml:space="preserve"> </w:t>
      </w:r>
      <w:r>
        <w:rPr>
          <w:color w:val="333333"/>
          <w:spacing w:val="-2"/>
        </w:rPr>
        <w:t>emotions:</w:t>
      </w:r>
    </w:p>
    <w:p w14:paraId="4534F105" w14:textId="77777777" w:rsidR="0029179C" w:rsidRDefault="0029179C">
      <w:pPr>
        <w:pStyle w:val="BodyText"/>
        <w:spacing w:before="137"/>
      </w:pPr>
    </w:p>
    <w:p w14:paraId="1B0F217D"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10752" behindDoc="0" locked="0" layoutInCell="1" allowOverlap="1" wp14:anchorId="4809A344" wp14:editId="41877755">
                <wp:simplePos x="0" y="0"/>
                <wp:positionH relativeFrom="page">
                  <wp:posOffset>1314005</wp:posOffset>
                </wp:positionH>
                <wp:positionV relativeFrom="paragraph">
                  <wp:posOffset>1858</wp:posOffset>
                </wp:positionV>
                <wp:extent cx="1270" cy="2096770"/>
                <wp:effectExtent l="0" t="0" r="0" b="0"/>
                <wp:wrapNone/>
                <wp:docPr id="1270" name="Graphic 12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96770"/>
                        </a:xfrm>
                        <a:custGeom>
                          <a:avLst/>
                          <a:gdLst/>
                          <a:ahLst/>
                          <a:cxnLst/>
                          <a:rect l="l" t="t" r="r" b="b"/>
                          <a:pathLst>
                            <a:path h="2096770">
                              <a:moveTo>
                                <a:pt x="0" y="209626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696351A" id="Graphic 1270" o:spid="_x0000_s1026" style="position:absolute;margin-left:103.45pt;margin-top:.15pt;width:.1pt;height:165.1pt;z-index:16010752;visibility:visible;mso-wrap-style:square;mso-wrap-distance-left:0;mso-wrap-distance-top:0;mso-wrap-distance-right:0;mso-wrap-distance-bottom:0;mso-position-horizontal:absolute;mso-position-horizontal-relative:page;mso-position-vertical:absolute;mso-position-vertical-relative:text;v-text-anchor:top" coordsize="1270,2096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" path="m,2096262l,e" filled="f" strokecolor="#d1a326" strokeweight="3pt">
                <v:path arrowok="t"/>
                <w10:wrap anchorx="page"/>
              </v:shape>
            </w:pict>
          </mc:Fallback>
        </mc:AlternateContent>
      </w:r>
      <w:r>
        <w:rPr>
          <w:i/>
          <w:color w:val="333333"/>
          <w:sz w:val="20"/>
        </w:rPr>
        <w:t>While</w:t>
      </w:r>
      <w:r>
        <w:rPr>
          <w:i/>
          <w:color w:val="333333"/>
          <w:spacing w:val="-2"/>
          <w:sz w:val="20"/>
        </w:rPr>
        <w:t xml:space="preserve"> </w:t>
      </w:r>
      <w:r>
        <w:rPr>
          <w:i/>
          <w:color w:val="333333"/>
          <w:sz w:val="20"/>
        </w:rPr>
        <w:t>no</w:t>
      </w:r>
      <w:r>
        <w:rPr>
          <w:i/>
          <w:color w:val="333333"/>
          <w:spacing w:val="-2"/>
          <w:sz w:val="20"/>
        </w:rPr>
        <w:t xml:space="preserve"> </w:t>
      </w:r>
      <w:r>
        <w:rPr>
          <w:i/>
          <w:color w:val="333333"/>
          <w:sz w:val="20"/>
        </w:rPr>
        <w:t>emotion</w:t>
      </w:r>
      <w:r>
        <w:rPr>
          <w:i/>
          <w:color w:val="333333"/>
          <w:spacing w:val="-2"/>
          <w:sz w:val="20"/>
        </w:rPr>
        <w:t xml:space="preserve"> </w:t>
      </w:r>
      <w:r>
        <w:rPr>
          <w:i/>
          <w:color w:val="333333"/>
          <w:sz w:val="20"/>
        </w:rPr>
        <w:t>is</w:t>
      </w:r>
      <w:r>
        <w:rPr>
          <w:i/>
          <w:color w:val="333333"/>
          <w:spacing w:val="-2"/>
          <w:sz w:val="20"/>
        </w:rPr>
        <w:t xml:space="preserve"> </w:t>
      </w:r>
      <w:r>
        <w:rPr>
          <w:i/>
          <w:color w:val="333333"/>
          <w:sz w:val="20"/>
        </w:rPr>
        <w:t>inherently</w:t>
      </w:r>
      <w:r>
        <w:rPr>
          <w:i/>
          <w:color w:val="333333"/>
          <w:spacing w:val="-2"/>
          <w:sz w:val="20"/>
        </w:rPr>
        <w:t xml:space="preserve"> </w:t>
      </w:r>
      <w:r>
        <w:rPr>
          <w:i/>
          <w:color w:val="333333"/>
          <w:sz w:val="20"/>
        </w:rPr>
        <w:t>positive</w:t>
      </w:r>
      <w:r>
        <w:rPr>
          <w:i/>
          <w:color w:val="333333"/>
          <w:spacing w:val="-2"/>
          <w:sz w:val="20"/>
        </w:rPr>
        <w:t xml:space="preserve"> </w:t>
      </w:r>
      <w:r>
        <w:rPr>
          <w:i/>
          <w:color w:val="333333"/>
          <w:sz w:val="20"/>
        </w:rPr>
        <w:t>or</w:t>
      </w:r>
      <w:r>
        <w:rPr>
          <w:i/>
          <w:color w:val="333333"/>
          <w:spacing w:val="-2"/>
          <w:sz w:val="20"/>
        </w:rPr>
        <w:t xml:space="preserve"> </w:t>
      </w:r>
      <w:r>
        <w:rPr>
          <w:i/>
          <w:color w:val="333333"/>
          <w:sz w:val="20"/>
        </w:rPr>
        <w:t>negative</w:t>
      </w:r>
      <w:r>
        <w:rPr>
          <w:i/>
          <w:color w:val="333333"/>
          <w:spacing w:val="-2"/>
          <w:sz w:val="20"/>
        </w:rPr>
        <w:t xml:space="preserve"> </w:t>
      </w:r>
      <w:r>
        <w:rPr>
          <w:i/>
          <w:color w:val="333333"/>
          <w:sz w:val="20"/>
        </w:rPr>
        <w:t>–</w:t>
      </w:r>
      <w:r>
        <w:rPr>
          <w:i/>
          <w:color w:val="333333"/>
          <w:spacing w:val="-2"/>
          <w:sz w:val="20"/>
        </w:rPr>
        <w:t xml:space="preserve"> </w:t>
      </w:r>
      <w:r>
        <w:rPr>
          <w:i/>
          <w:color w:val="333333"/>
          <w:sz w:val="20"/>
        </w:rPr>
        <w:t>as</w:t>
      </w:r>
      <w:r>
        <w:rPr>
          <w:i/>
          <w:color w:val="333333"/>
          <w:spacing w:val="-2"/>
          <w:sz w:val="20"/>
        </w:rPr>
        <w:t xml:space="preserve"> </w:t>
      </w:r>
      <w:r>
        <w:rPr>
          <w:i/>
          <w:color w:val="333333"/>
          <w:sz w:val="20"/>
        </w:rPr>
        <w:t>psychologist</w:t>
      </w:r>
      <w:r>
        <w:rPr>
          <w:i/>
          <w:color w:val="333333"/>
          <w:spacing w:val="-2"/>
          <w:sz w:val="20"/>
        </w:rPr>
        <w:t xml:space="preserve"> </w:t>
      </w:r>
      <w:r>
        <w:rPr>
          <w:i/>
          <w:color w:val="333333"/>
          <w:sz w:val="20"/>
        </w:rPr>
        <w:t>Catherine</w:t>
      </w:r>
      <w:r>
        <w:rPr>
          <w:i/>
          <w:color w:val="333333"/>
          <w:spacing w:val="-2"/>
          <w:sz w:val="20"/>
        </w:rPr>
        <w:t xml:space="preserve"> </w:t>
      </w:r>
      <w:r>
        <w:rPr>
          <w:i/>
          <w:color w:val="333333"/>
          <w:sz w:val="20"/>
        </w:rPr>
        <w:t>Tardella</w:t>
      </w:r>
      <w:r>
        <w:rPr>
          <w:i/>
          <w:color w:val="333333"/>
          <w:spacing w:val="-2"/>
          <w:sz w:val="20"/>
        </w:rPr>
        <w:t xml:space="preserve"> </w:t>
      </w:r>
      <w:r>
        <w:rPr>
          <w:i/>
          <w:color w:val="333333"/>
          <w:sz w:val="20"/>
        </w:rPr>
        <w:t>puts it,</w:t>
      </w:r>
      <w:r>
        <w:rPr>
          <w:i/>
          <w:color w:val="333333"/>
          <w:spacing w:val="-12"/>
          <w:sz w:val="20"/>
        </w:rPr>
        <w:t xml:space="preserve"> </w:t>
      </w:r>
      <w:r>
        <w:rPr>
          <w:i/>
          <w:color w:val="333333"/>
          <w:sz w:val="20"/>
        </w:rPr>
        <w:t>“All</w:t>
      </w:r>
      <w:r>
        <w:rPr>
          <w:i/>
          <w:color w:val="333333"/>
          <w:spacing w:val="-12"/>
          <w:sz w:val="20"/>
        </w:rPr>
        <w:t xml:space="preserve"> </w:t>
      </w:r>
      <w:r>
        <w:rPr>
          <w:i/>
          <w:color w:val="333333"/>
          <w:sz w:val="20"/>
        </w:rPr>
        <w:t>emotions</w:t>
      </w:r>
      <w:r>
        <w:rPr>
          <w:i/>
          <w:color w:val="333333"/>
          <w:spacing w:val="-12"/>
          <w:sz w:val="20"/>
        </w:rPr>
        <w:t xml:space="preserve"> </w:t>
      </w:r>
      <w:r>
        <w:rPr>
          <w:i/>
          <w:color w:val="333333"/>
          <w:sz w:val="20"/>
        </w:rPr>
        <w:t>are</w:t>
      </w:r>
      <w:r>
        <w:rPr>
          <w:i/>
          <w:color w:val="333333"/>
          <w:spacing w:val="-12"/>
          <w:sz w:val="20"/>
        </w:rPr>
        <w:t xml:space="preserve"> </w:t>
      </w:r>
      <w:r>
        <w:rPr>
          <w:i/>
          <w:color w:val="333333"/>
          <w:sz w:val="20"/>
        </w:rPr>
        <w:t>positive,</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that</w:t>
      </w:r>
      <w:r>
        <w:rPr>
          <w:i/>
          <w:color w:val="333333"/>
          <w:spacing w:val="-12"/>
          <w:sz w:val="20"/>
        </w:rPr>
        <w:t xml:space="preserve"> </w:t>
      </w:r>
      <w:r>
        <w:rPr>
          <w:i/>
          <w:color w:val="333333"/>
          <w:sz w:val="20"/>
        </w:rPr>
        <w:t>they</w:t>
      </w:r>
      <w:r>
        <w:rPr>
          <w:i/>
          <w:color w:val="333333"/>
          <w:spacing w:val="-12"/>
          <w:sz w:val="20"/>
        </w:rPr>
        <w:t xml:space="preserve"> </w:t>
      </w:r>
      <w:r>
        <w:rPr>
          <w:i/>
          <w:color w:val="333333"/>
          <w:sz w:val="20"/>
        </w:rPr>
        <w:t>provide</w:t>
      </w:r>
      <w:r>
        <w:rPr>
          <w:i/>
          <w:color w:val="333333"/>
          <w:spacing w:val="-12"/>
          <w:sz w:val="20"/>
        </w:rPr>
        <w:t xml:space="preserve"> </w:t>
      </w:r>
      <w:r>
        <w:rPr>
          <w:i/>
          <w:color w:val="333333"/>
          <w:sz w:val="20"/>
        </w:rPr>
        <w:t>vital,</w:t>
      </w:r>
      <w:r>
        <w:rPr>
          <w:i/>
          <w:color w:val="333333"/>
          <w:spacing w:val="-12"/>
          <w:sz w:val="20"/>
        </w:rPr>
        <w:t xml:space="preserve"> </w:t>
      </w:r>
      <w:r>
        <w:rPr>
          <w:i/>
          <w:color w:val="333333"/>
          <w:sz w:val="20"/>
        </w:rPr>
        <w:t>valuable</w:t>
      </w:r>
      <w:r>
        <w:rPr>
          <w:i/>
          <w:color w:val="333333"/>
          <w:spacing w:val="-12"/>
          <w:sz w:val="20"/>
        </w:rPr>
        <w:t xml:space="preserve"> </w:t>
      </w:r>
      <w:r>
        <w:rPr>
          <w:i/>
          <w:color w:val="333333"/>
          <w:sz w:val="20"/>
        </w:rPr>
        <w:t>information</w:t>
      </w:r>
      <w:r>
        <w:rPr>
          <w:i/>
          <w:color w:val="333333"/>
          <w:spacing w:val="-12"/>
          <w:sz w:val="20"/>
        </w:rPr>
        <w:t xml:space="preserve"> </w:t>
      </w:r>
      <w:r>
        <w:rPr>
          <w:i/>
          <w:color w:val="333333"/>
          <w:sz w:val="20"/>
        </w:rPr>
        <w:t>about</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 xml:space="preserve">desires </w:t>
      </w:r>
      <w:r>
        <w:rPr>
          <w:i/>
          <w:color w:val="333333"/>
          <w:spacing w:val="-2"/>
          <w:sz w:val="20"/>
        </w:rPr>
        <w:t>and</w:t>
      </w:r>
      <w:r>
        <w:rPr>
          <w:i/>
          <w:color w:val="333333"/>
          <w:spacing w:val="-5"/>
          <w:sz w:val="20"/>
        </w:rPr>
        <w:t xml:space="preserve"> </w:t>
      </w:r>
      <w:r>
        <w:rPr>
          <w:i/>
          <w:color w:val="333333"/>
          <w:spacing w:val="-2"/>
          <w:sz w:val="20"/>
        </w:rPr>
        <w:t>needs</w:t>
      </w:r>
      <w:r>
        <w:rPr>
          <w:i/>
          <w:color w:val="333333"/>
          <w:spacing w:val="-5"/>
          <w:sz w:val="20"/>
        </w:rPr>
        <w:t xml:space="preserve"> </w:t>
      </w:r>
      <w:r>
        <w:rPr>
          <w:i/>
          <w:color w:val="333333"/>
          <w:spacing w:val="-2"/>
          <w:sz w:val="20"/>
        </w:rPr>
        <w:t>in</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moment”</w:t>
      </w:r>
      <w:r>
        <w:rPr>
          <w:i/>
          <w:color w:val="333333"/>
          <w:spacing w:val="-5"/>
          <w:sz w:val="20"/>
        </w:rPr>
        <w:t xml:space="preserve"> </w:t>
      </w:r>
      <w:r>
        <w:rPr>
          <w:i/>
          <w:color w:val="333333"/>
          <w:spacing w:val="-2"/>
          <w:sz w:val="20"/>
        </w:rPr>
        <w:t>–</w:t>
      </w:r>
      <w:r>
        <w:rPr>
          <w:i/>
          <w:color w:val="333333"/>
          <w:spacing w:val="-5"/>
          <w:sz w:val="20"/>
        </w:rPr>
        <w:t xml:space="preserve"> </w:t>
      </w:r>
      <w:r>
        <w:rPr>
          <w:i/>
          <w:color w:val="333333"/>
          <w:spacing w:val="-2"/>
          <w:sz w:val="20"/>
        </w:rPr>
        <w:t>there</w:t>
      </w:r>
      <w:r>
        <w:rPr>
          <w:i/>
          <w:color w:val="333333"/>
          <w:spacing w:val="-5"/>
          <w:sz w:val="20"/>
        </w:rPr>
        <w:t xml:space="preserve"> </w:t>
      </w:r>
      <w:r>
        <w:rPr>
          <w:i/>
          <w:color w:val="333333"/>
          <w:spacing w:val="-2"/>
          <w:sz w:val="20"/>
        </w:rPr>
        <w:t>is</w:t>
      </w:r>
      <w:r>
        <w:rPr>
          <w:i/>
          <w:color w:val="333333"/>
          <w:spacing w:val="-5"/>
          <w:sz w:val="20"/>
        </w:rPr>
        <w:t xml:space="preserve"> </w:t>
      </w:r>
      <w:r>
        <w:rPr>
          <w:i/>
          <w:color w:val="333333"/>
          <w:spacing w:val="-2"/>
          <w:sz w:val="20"/>
        </w:rPr>
        <w:t>significant</w:t>
      </w:r>
      <w:r>
        <w:rPr>
          <w:i/>
          <w:color w:val="333333"/>
          <w:spacing w:val="-5"/>
          <w:sz w:val="20"/>
        </w:rPr>
        <w:t xml:space="preserve"> </w:t>
      </w:r>
      <w:r>
        <w:rPr>
          <w:i/>
          <w:color w:val="333333"/>
          <w:spacing w:val="-2"/>
          <w:sz w:val="20"/>
        </w:rPr>
        <w:t>research</w:t>
      </w:r>
      <w:r>
        <w:rPr>
          <w:i/>
          <w:color w:val="333333"/>
          <w:spacing w:val="-5"/>
          <w:sz w:val="20"/>
        </w:rPr>
        <w:t xml:space="preserve"> </w:t>
      </w:r>
      <w:r>
        <w:rPr>
          <w:i/>
          <w:color w:val="333333"/>
          <w:spacing w:val="-2"/>
          <w:sz w:val="20"/>
        </w:rPr>
        <w:t>into</w:t>
      </w:r>
      <w:r>
        <w:rPr>
          <w:i/>
          <w:color w:val="333333"/>
          <w:spacing w:val="-5"/>
          <w:sz w:val="20"/>
        </w:rPr>
        <w:t xml:space="preserve"> </w:t>
      </w:r>
      <w:r>
        <w:rPr>
          <w:i/>
          <w:color w:val="333333"/>
          <w:spacing w:val="-2"/>
          <w:sz w:val="20"/>
        </w:rPr>
        <w:t>“positive”</w:t>
      </w:r>
      <w:r>
        <w:rPr>
          <w:i/>
          <w:color w:val="333333"/>
          <w:spacing w:val="-5"/>
          <w:sz w:val="20"/>
        </w:rPr>
        <w:t xml:space="preserve"> </w:t>
      </w:r>
      <w:r>
        <w:rPr>
          <w:i/>
          <w:color w:val="333333"/>
          <w:spacing w:val="-2"/>
          <w:sz w:val="20"/>
        </w:rPr>
        <w:t>(pleasurable</w:t>
      </w:r>
      <w:r>
        <w:rPr>
          <w:i/>
          <w:color w:val="333333"/>
          <w:spacing w:val="-5"/>
          <w:sz w:val="20"/>
        </w:rPr>
        <w:t xml:space="preserve"> </w:t>
      </w:r>
      <w:r>
        <w:rPr>
          <w:i/>
          <w:color w:val="333333"/>
          <w:spacing w:val="-2"/>
          <w:sz w:val="20"/>
        </w:rPr>
        <w:t>or</w:t>
      </w:r>
      <w:r>
        <w:rPr>
          <w:i/>
          <w:color w:val="333333"/>
          <w:spacing w:val="-5"/>
          <w:sz w:val="20"/>
        </w:rPr>
        <w:t xml:space="preserve"> </w:t>
      </w:r>
      <w:r>
        <w:rPr>
          <w:i/>
          <w:color w:val="333333"/>
          <w:spacing w:val="-2"/>
          <w:sz w:val="20"/>
        </w:rPr>
        <w:t xml:space="preserve">desired) </w:t>
      </w:r>
      <w:r>
        <w:rPr>
          <w:i/>
          <w:color w:val="333333"/>
          <w:sz w:val="20"/>
        </w:rPr>
        <w:t>emotions that deserves our attention.</w:t>
      </w:r>
    </w:p>
    <w:p w14:paraId="2E8475A1" w14:textId="77777777" w:rsidR="0029179C" w:rsidRDefault="00000000">
      <w:pPr>
        <w:spacing w:before="165" w:line="300" w:lineRule="auto"/>
        <w:ind w:left="681" w:right="338"/>
        <w:jc w:val="both"/>
        <w:rPr>
          <w:i/>
          <w:sz w:val="20"/>
        </w:rPr>
      </w:pPr>
      <w:r>
        <w:rPr>
          <w:i/>
          <w:color w:val="333333"/>
          <w:sz w:val="20"/>
        </w:rPr>
        <w:t>Indeed, experiencing positive emotions – like joy, gratitude, serenity, interest, hope, pride, amusement,</w:t>
      </w:r>
      <w:r>
        <w:rPr>
          <w:i/>
          <w:color w:val="333333"/>
          <w:spacing w:val="-7"/>
          <w:sz w:val="20"/>
        </w:rPr>
        <w:t xml:space="preserve"> </w:t>
      </w:r>
      <w:r>
        <w:rPr>
          <w:i/>
          <w:color w:val="333333"/>
          <w:sz w:val="20"/>
        </w:rPr>
        <w:t>inspiration,</w:t>
      </w:r>
      <w:r>
        <w:rPr>
          <w:i/>
          <w:color w:val="333333"/>
          <w:spacing w:val="-7"/>
          <w:sz w:val="20"/>
        </w:rPr>
        <w:t xml:space="preserve"> </w:t>
      </w:r>
      <w:r>
        <w:rPr>
          <w:i/>
          <w:color w:val="333333"/>
          <w:sz w:val="20"/>
        </w:rPr>
        <w:t>awe,</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love</w:t>
      </w:r>
      <w:r>
        <w:rPr>
          <w:i/>
          <w:color w:val="333333"/>
          <w:spacing w:val="-7"/>
          <w:sz w:val="20"/>
        </w:rPr>
        <w:t xml:space="preserve"> </w:t>
      </w:r>
      <w:r>
        <w:rPr>
          <w:i/>
          <w:color w:val="333333"/>
          <w:sz w:val="20"/>
        </w:rPr>
        <w:t>–</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boost</w:t>
      </w:r>
      <w:r>
        <w:rPr>
          <w:i/>
          <w:color w:val="333333"/>
          <w:spacing w:val="-7"/>
          <w:sz w:val="20"/>
        </w:rPr>
        <w:t xml:space="preserve"> </w:t>
      </w:r>
      <w:r>
        <w:rPr>
          <w:i/>
          <w:color w:val="333333"/>
          <w:sz w:val="20"/>
        </w:rPr>
        <w:t>optimism,</w:t>
      </w:r>
      <w:r>
        <w:rPr>
          <w:i/>
          <w:color w:val="333333"/>
          <w:spacing w:val="-7"/>
          <w:sz w:val="20"/>
        </w:rPr>
        <w:t xml:space="preserve"> </w:t>
      </w:r>
      <w:r>
        <w:rPr>
          <w:i/>
          <w:color w:val="333333"/>
          <w:sz w:val="20"/>
        </w:rPr>
        <w:t>resilience,</w:t>
      </w:r>
      <w:r>
        <w:rPr>
          <w:i/>
          <w:color w:val="333333"/>
          <w:spacing w:val="-7"/>
          <w:sz w:val="20"/>
        </w:rPr>
        <w:t xml:space="preserve"> </w:t>
      </w:r>
      <w:r>
        <w:rPr>
          <w:i/>
          <w:color w:val="333333"/>
          <w:sz w:val="20"/>
        </w:rPr>
        <w:t>openness,</w:t>
      </w:r>
      <w:r>
        <w:rPr>
          <w:i/>
          <w:color w:val="333333"/>
          <w:spacing w:val="-7"/>
          <w:sz w:val="20"/>
        </w:rPr>
        <w:t xml:space="preserve"> </w:t>
      </w:r>
      <w:r>
        <w:rPr>
          <w:i/>
          <w:color w:val="333333"/>
          <w:sz w:val="20"/>
        </w:rPr>
        <w:t>acceptance, and</w:t>
      </w:r>
      <w:r>
        <w:rPr>
          <w:i/>
          <w:color w:val="333333"/>
          <w:spacing w:val="-5"/>
          <w:sz w:val="20"/>
        </w:rPr>
        <w:t xml:space="preserve"> </w:t>
      </w:r>
      <w:r>
        <w:rPr>
          <w:i/>
          <w:color w:val="333333"/>
          <w:sz w:val="20"/>
        </w:rPr>
        <w:t>purpose.</w:t>
      </w:r>
    </w:p>
    <w:p w14:paraId="2AA16453" w14:textId="77777777" w:rsidR="0029179C" w:rsidRDefault="00000000">
      <w:pPr>
        <w:spacing w:before="166" w:line="300" w:lineRule="auto"/>
        <w:ind w:left="681" w:right="338"/>
        <w:jc w:val="both"/>
        <w:rPr>
          <w:i/>
          <w:sz w:val="20"/>
        </w:rPr>
      </w:pPr>
      <w:r>
        <w:rPr>
          <w:i/>
          <w:color w:val="333333"/>
          <w:sz w:val="20"/>
        </w:rPr>
        <w:t>As</w:t>
      </w:r>
      <w:r>
        <w:rPr>
          <w:i/>
          <w:color w:val="333333"/>
          <w:spacing w:val="-1"/>
          <w:sz w:val="20"/>
        </w:rPr>
        <w:t xml:space="preserve"> </w:t>
      </w:r>
      <w:r>
        <w:rPr>
          <w:i/>
          <w:color w:val="333333"/>
          <w:sz w:val="20"/>
        </w:rPr>
        <w:t>William</w:t>
      </w:r>
      <w:r>
        <w:rPr>
          <w:i/>
          <w:color w:val="333333"/>
          <w:spacing w:val="-1"/>
          <w:sz w:val="20"/>
        </w:rPr>
        <w:t xml:space="preserve"> </w:t>
      </w:r>
      <w:r>
        <w:rPr>
          <w:i/>
          <w:color w:val="333333"/>
          <w:sz w:val="20"/>
        </w:rPr>
        <w:t>James</w:t>
      </w:r>
      <w:r>
        <w:rPr>
          <w:i/>
          <w:color w:val="333333"/>
          <w:spacing w:val="-1"/>
          <w:sz w:val="20"/>
        </w:rPr>
        <w:t xml:space="preserve"> </w:t>
      </w:r>
      <w:r>
        <w:rPr>
          <w:i/>
          <w:color w:val="333333"/>
          <w:sz w:val="20"/>
        </w:rPr>
        <w:t>famously</w:t>
      </w:r>
      <w:r>
        <w:rPr>
          <w:i/>
          <w:color w:val="333333"/>
          <w:spacing w:val="-1"/>
          <w:sz w:val="20"/>
        </w:rPr>
        <w:t xml:space="preserve"> </w:t>
      </w:r>
      <w:r>
        <w:rPr>
          <w:i/>
          <w:color w:val="333333"/>
          <w:sz w:val="20"/>
        </w:rPr>
        <w:t>said,</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don’t</w:t>
      </w:r>
      <w:r>
        <w:rPr>
          <w:i/>
          <w:color w:val="333333"/>
          <w:spacing w:val="-1"/>
          <w:sz w:val="20"/>
        </w:rPr>
        <w:t xml:space="preserve"> </w:t>
      </w:r>
      <w:r>
        <w:rPr>
          <w:i/>
          <w:color w:val="333333"/>
          <w:sz w:val="20"/>
        </w:rPr>
        <w:t>laugh</w:t>
      </w:r>
      <w:r>
        <w:rPr>
          <w:i/>
          <w:color w:val="333333"/>
          <w:spacing w:val="-1"/>
          <w:sz w:val="20"/>
        </w:rPr>
        <w:t xml:space="preserve"> </w:t>
      </w:r>
      <w:r>
        <w:rPr>
          <w:i/>
          <w:color w:val="333333"/>
          <w:sz w:val="20"/>
        </w:rPr>
        <w:t>because</w:t>
      </w:r>
      <w:r>
        <w:rPr>
          <w:i/>
          <w:color w:val="333333"/>
          <w:spacing w:val="-1"/>
          <w:sz w:val="20"/>
        </w:rPr>
        <w:t xml:space="preserve"> </w:t>
      </w:r>
      <w:r>
        <w:rPr>
          <w:i/>
          <w:color w:val="333333"/>
          <w:sz w:val="20"/>
        </w:rPr>
        <w:t>we’re</w:t>
      </w:r>
      <w:r>
        <w:rPr>
          <w:i/>
          <w:color w:val="333333"/>
          <w:spacing w:val="-1"/>
          <w:sz w:val="20"/>
        </w:rPr>
        <w:t xml:space="preserve"> </w:t>
      </w:r>
      <w:r>
        <w:rPr>
          <w:i/>
          <w:color w:val="333333"/>
          <w:sz w:val="20"/>
        </w:rPr>
        <w:t>happy;</w:t>
      </w:r>
      <w:r>
        <w:rPr>
          <w:i/>
          <w:color w:val="333333"/>
          <w:spacing w:val="-1"/>
          <w:sz w:val="20"/>
        </w:rPr>
        <w:t xml:space="preserve"> </w:t>
      </w:r>
      <w:r>
        <w:rPr>
          <w:i/>
          <w:color w:val="333333"/>
          <w:sz w:val="20"/>
        </w:rPr>
        <w:t>we’re</w:t>
      </w:r>
      <w:r>
        <w:rPr>
          <w:i/>
          <w:color w:val="333333"/>
          <w:spacing w:val="-1"/>
          <w:sz w:val="20"/>
        </w:rPr>
        <w:t xml:space="preserve"> </w:t>
      </w:r>
      <w:r>
        <w:rPr>
          <w:i/>
          <w:color w:val="333333"/>
          <w:sz w:val="20"/>
        </w:rPr>
        <w:t>happy</w:t>
      </w:r>
      <w:r>
        <w:rPr>
          <w:i/>
          <w:color w:val="333333"/>
          <w:spacing w:val="-1"/>
          <w:sz w:val="20"/>
        </w:rPr>
        <w:t xml:space="preserve"> </w:t>
      </w:r>
      <w:r>
        <w:rPr>
          <w:i/>
          <w:color w:val="333333"/>
          <w:sz w:val="20"/>
        </w:rPr>
        <w:t>because we</w:t>
      </w:r>
      <w:r>
        <w:rPr>
          <w:i/>
          <w:color w:val="333333"/>
          <w:spacing w:val="-5"/>
          <w:sz w:val="20"/>
        </w:rPr>
        <w:t xml:space="preserve"> </w:t>
      </w:r>
      <w:r>
        <w:rPr>
          <w:i/>
          <w:color w:val="333333"/>
          <w:sz w:val="20"/>
        </w:rPr>
        <w:t>laugh.”</w:t>
      </w:r>
    </w:p>
    <w:p w14:paraId="0C929EE5"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6FE66964" w14:textId="77777777" w:rsidR="0029179C" w:rsidRDefault="0029179C">
      <w:pPr>
        <w:pStyle w:val="BodyText"/>
        <w:spacing w:before="131"/>
        <w:rPr>
          <w:i/>
          <w:sz w:val="30"/>
        </w:rPr>
      </w:pPr>
    </w:p>
    <w:p w14:paraId="756615FD" w14:textId="77777777" w:rsidR="0029179C" w:rsidRDefault="00000000">
      <w:pPr>
        <w:pStyle w:val="Heading6"/>
      </w:pPr>
      <w:r>
        <w:rPr>
          <w:color w:val="333333"/>
          <w:spacing w:val="-2"/>
        </w:rPr>
        <w:t>The</w:t>
      </w:r>
      <w:r>
        <w:rPr>
          <w:color w:val="333333"/>
          <w:spacing w:val="-13"/>
        </w:rPr>
        <w:t xml:space="preserve"> </w:t>
      </w:r>
      <w:r>
        <w:rPr>
          <w:color w:val="333333"/>
          <w:spacing w:val="-2"/>
        </w:rPr>
        <w:t>Broadening</w:t>
      </w:r>
      <w:r>
        <w:rPr>
          <w:color w:val="333333"/>
          <w:spacing w:val="-13"/>
        </w:rPr>
        <w:t xml:space="preserve"> </w:t>
      </w:r>
      <w:r>
        <w:rPr>
          <w:color w:val="333333"/>
          <w:spacing w:val="-2"/>
        </w:rPr>
        <w:t>&amp;</w:t>
      </w:r>
      <w:r>
        <w:rPr>
          <w:color w:val="333333"/>
          <w:spacing w:val="-25"/>
        </w:rPr>
        <w:t xml:space="preserve"> </w:t>
      </w:r>
      <w:r>
        <w:rPr>
          <w:color w:val="333333"/>
          <w:spacing w:val="-2"/>
        </w:rPr>
        <w:t>Building</w:t>
      </w:r>
      <w:r>
        <w:rPr>
          <w:color w:val="333333"/>
          <w:spacing w:val="-12"/>
        </w:rPr>
        <w:t xml:space="preserve"> </w:t>
      </w:r>
      <w:r>
        <w:rPr>
          <w:color w:val="333333"/>
          <w:spacing w:val="-2"/>
        </w:rPr>
        <w:t>Power</w:t>
      </w:r>
      <w:r>
        <w:rPr>
          <w:color w:val="333333"/>
          <w:spacing w:val="-19"/>
        </w:rPr>
        <w:t xml:space="preserve"> </w:t>
      </w:r>
      <w:r>
        <w:rPr>
          <w:color w:val="333333"/>
          <w:spacing w:val="-2"/>
        </w:rPr>
        <w:t>Of</w:t>
      </w:r>
      <w:r>
        <w:rPr>
          <w:color w:val="333333"/>
          <w:spacing w:val="-13"/>
        </w:rPr>
        <w:t xml:space="preserve"> </w:t>
      </w:r>
      <w:r>
        <w:rPr>
          <w:color w:val="333333"/>
          <w:spacing w:val="-2"/>
        </w:rPr>
        <w:t>Positive</w:t>
      </w:r>
      <w:r>
        <w:rPr>
          <w:color w:val="333333"/>
          <w:spacing w:val="-12"/>
        </w:rPr>
        <w:t xml:space="preserve"> </w:t>
      </w:r>
      <w:r>
        <w:rPr>
          <w:color w:val="333333"/>
          <w:spacing w:val="-2"/>
        </w:rPr>
        <w:t>Emotions</w:t>
      </w:r>
    </w:p>
    <w:p w14:paraId="68668411" w14:textId="77777777" w:rsidR="0029179C" w:rsidRDefault="00000000">
      <w:pPr>
        <w:pStyle w:val="BodyText"/>
        <w:spacing w:before="293"/>
        <w:ind w:left="340"/>
      </w:pPr>
      <w:r>
        <w:rPr>
          <w:color w:val="333333"/>
        </w:rPr>
        <w:t>Overview</w:t>
      </w:r>
      <w:r>
        <w:rPr>
          <w:color w:val="333333"/>
          <w:spacing w:val="-10"/>
        </w:rPr>
        <w:t xml:space="preserve"> </w:t>
      </w:r>
      <w:r>
        <w:rPr>
          <w:color w:val="333333"/>
        </w:rPr>
        <w:t>the</w:t>
      </w:r>
      <w:r>
        <w:rPr>
          <w:color w:val="333333"/>
          <w:spacing w:val="-9"/>
        </w:rPr>
        <w:t xml:space="preserve"> </w:t>
      </w:r>
      <w:r>
        <w:rPr>
          <w:color w:val="333333"/>
        </w:rPr>
        <w:t>broaden</w:t>
      </w:r>
      <w:r>
        <w:rPr>
          <w:color w:val="333333"/>
          <w:spacing w:val="-9"/>
        </w:rPr>
        <w:t xml:space="preserve"> </w:t>
      </w:r>
      <w:r>
        <w:rPr>
          <w:color w:val="333333"/>
        </w:rPr>
        <w:t>and</w:t>
      </w:r>
      <w:r>
        <w:rPr>
          <w:color w:val="333333"/>
          <w:spacing w:val="-10"/>
        </w:rPr>
        <w:t xml:space="preserve"> </w:t>
      </w:r>
      <w:r>
        <w:rPr>
          <w:color w:val="333333"/>
        </w:rPr>
        <w:t>build</w:t>
      </w:r>
      <w:r>
        <w:rPr>
          <w:color w:val="333333"/>
          <w:spacing w:val="-9"/>
        </w:rPr>
        <w:t xml:space="preserve"> </w:t>
      </w:r>
      <w:r>
        <w:rPr>
          <w:color w:val="333333"/>
          <w:spacing w:val="-2"/>
        </w:rPr>
        <w:t>research:</w:t>
      </w:r>
    </w:p>
    <w:p w14:paraId="3FE57570" w14:textId="77777777" w:rsidR="0029179C" w:rsidRDefault="0029179C">
      <w:pPr>
        <w:pStyle w:val="BodyText"/>
        <w:spacing w:before="141"/>
      </w:pPr>
    </w:p>
    <w:p w14:paraId="60D72DCA"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11264" behindDoc="0" locked="0" layoutInCell="1" allowOverlap="1" wp14:anchorId="275A4961" wp14:editId="04F9D851">
                <wp:simplePos x="0" y="0"/>
                <wp:positionH relativeFrom="page">
                  <wp:posOffset>1314005</wp:posOffset>
                </wp:positionH>
                <wp:positionV relativeFrom="paragraph">
                  <wp:posOffset>1704</wp:posOffset>
                </wp:positionV>
                <wp:extent cx="1270" cy="4852035"/>
                <wp:effectExtent l="0" t="0" r="0" b="0"/>
                <wp:wrapNone/>
                <wp:docPr id="1271" name="Graphic 12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852035"/>
                        </a:xfrm>
                        <a:custGeom>
                          <a:avLst/>
                          <a:gdLst/>
                          <a:ahLst/>
                          <a:cxnLst/>
                          <a:rect l="l" t="t" r="r" b="b"/>
                          <a:pathLst>
                            <a:path h="4852035">
                              <a:moveTo>
                                <a:pt x="0" y="4851488"/>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2E19469" id="Graphic 1271" o:spid="_x0000_s1026" style="position:absolute;margin-left:103.45pt;margin-top:.15pt;width:.1pt;height:382.05pt;z-index:16011264;visibility:visible;mso-wrap-style:square;mso-wrap-distance-left:0;mso-wrap-distance-top:0;mso-wrap-distance-right:0;mso-wrap-distance-bottom:0;mso-position-horizontal:absolute;mso-position-horizontal-relative:page;mso-position-vertical:absolute;mso-position-vertical-relative:text;v-text-anchor:top" coordsize="1270,4852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" path="m,4851488l,e" filled="f" strokecolor="#d1a326" strokeweight="3pt">
                <v:path arrowok="t"/>
                <w10:wrap anchorx="page"/>
              </v:shape>
            </w:pict>
          </mc:Fallback>
        </mc:AlternateContent>
      </w:r>
      <w:r>
        <w:rPr>
          <w:i/>
          <w:color w:val="333333"/>
          <w:spacing w:val="-2"/>
          <w:sz w:val="20"/>
        </w:rPr>
        <w:t>Research</w:t>
      </w:r>
      <w:r>
        <w:rPr>
          <w:i/>
          <w:color w:val="333333"/>
          <w:spacing w:val="-11"/>
          <w:sz w:val="20"/>
        </w:rPr>
        <w:t xml:space="preserve"> </w:t>
      </w:r>
      <w:r>
        <w:rPr>
          <w:i/>
          <w:color w:val="333333"/>
          <w:spacing w:val="-2"/>
          <w:sz w:val="20"/>
        </w:rPr>
        <w:t>has</w:t>
      </w:r>
      <w:r>
        <w:rPr>
          <w:i/>
          <w:color w:val="333333"/>
          <w:spacing w:val="-10"/>
          <w:sz w:val="20"/>
        </w:rPr>
        <w:t xml:space="preserve"> </w:t>
      </w:r>
      <w:r>
        <w:rPr>
          <w:i/>
          <w:color w:val="333333"/>
          <w:spacing w:val="-2"/>
          <w:sz w:val="20"/>
        </w:rPr>
        <w:t>repeatedly</w:t>
      </w:r>
      <w:r>
        <w:rPr>
          <w:i/>
          <w:color w:val="333333"/>
          <w:spacing w:val="-11"/>
          <w:sz w:val="20"/>
        </w:rPr>
        <w:t xml:space="preserve"> </w:t>
      </w:r>
      <w:r>
        <w:rPr>
          <w:i/>
          <w:color w:val="333333"/>
          <w:spacing w:val="-2"/>
          <w:sz w:val="20"/>
        </w:rPr>
        <w:t>shown</w:t>
      </w:r>
      <w:r>
        <w:rPr>
          <w:i/>
          <w:color w:val="333333"/>
          <w:spacing w:val="-10"/>
          <w:sz w:val="20"/>
        </w:rPr>
        <w:t xml:space="preserve"> </w:t>
      </w:r>
      <w:r>
        <w:rPr>
          <w:i/>
          <w:color w:val="333333"/>
          <w:spacing w:val="-2"/>
          <w:sz w:val="20"/>
        </w:rPr>
        <w:t>that</w:t>
      </w:r>
      <w:r>
        <w:rPr>
          <w:i/>
          <w:color w:val="333333"/>
          <w:spacing w:val="-11"/>
          <w:sz w:val="20"/>
        </w:rPr>
        <w:t xml:space="preserve"> </w:t>
      </w:r>
      <w:r>
        <w:rPr>
          <w:i/>
          <w:color w:val="333333"/>
          <w:spacing w:val="-2"/>
          <w:sz w:val="20"/>
        </w:rPr>
        <w:t>positive</w:t>
      </w:r>
      <w:r>
        <w:rPr>
          <w:i/>
          <w:color w:val="333333"/>
          <w:spacing w:val="-10"/>
          <w:sz w:val="20"/>
        </w:rPr>
        <w:t xml:space="preserve"> </w:t>
      </w:r>
      <w:r>
        <w:rPr>
          <w:i/>
          <w:color w:val="333333"/>
          <w:spacing w:val="-2"/>
          <w:sz w:val="20"/>
        </w:rPr>
        <w:t>emotions</w:t>
      </w:r>
      <w:r>
        <w:rPr>
          <w:i/>
          <w:color w:val="333333"/>
          <w:spacing w:val="-11"/>
          <w:sz w:val="20"/>
        </w:rPr>
        <w:t xml:space="preserve"> </w:t>
      </w:r>
      <w:r>
        <w:rPr>
          <w:i/>
          <w:color w:val="333333"/>
          <w:spacing w:val="-2"/>
          <w:sz w:val="20"/>
        </w:rPr>
        <w:t>broaden</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build</w:t>
      </w:r>
      <w:r>
        <w:rPr>
          <w:i/>
          <w:color w:val="333333"/>
          <w:spacing w:val="-10"/>
          <w:sz w:val="20"/>
        </w:rPr>
        <w:t xml:space="preserve"> </w:t>
      </w:r>
      <w:r>
        <w:rPr>
          <w:i/>
          <w:color w:val="333333"/>
          <w:spacing w:val="-2"/>
          <w:sz w:val="20"/>
        </w:rPr>
        <w:t>our</w:t>
      </w:r>
      <w:r>
        <w:rPr>
          <w:i/>
          <w:color w:val="333333"/>
          <w:spacing w:val="-11"/>
          <w:sz w:val="20"/>
        </w:rPr>
        <w:t xml:space="preserve"> </w:t>
      </w:r>
      <w:r>
        <w:rPr>
          <w:i/>
          <w:color w:val="333333"/>
          <w:spacing w:val="-2"/>
          <w:sz w:val="20"/>
        </w:rPr>
        <w:t>brains’</w:t>
      </w:r>
      <w:r>
        <w:rPr>
          <w:i/>
          <w:color w:val="333333"/>
          <w:spacing w:val="-10"/>
          <w:sz w:val="20"/>
        </w:rPr>
        <w:t xml:space="preserve"> </w:t>
      </w:r>
      <w:r>
        <w:rPr>
          <w:i/>
          <w:color w:val="333333"/>
          <w:spacing w:val="-2"/>
          <w:sz w:val="20"/>
        </w:rPr>
        <w:t>responses</w:t>
      </w:r>
      <w:r>
        <w:rPr>
          <w:i/>
          <w:color w:val="333333"/>
          <w:spacing w:val="-11"/>
          <w:sz w:val="20"/>
        </w:rPr>
        <w:t xml:space="preserve"> </w:t>
      </w:r>
      <w:r>
        <w:rPr>
          <w:i/>
          <w:color w:val="333333"/>
          <w:spacing w:val="-2"/>
          <w:sz w:val="20"/>
        </w:rPr>
        <w:t xml:space="preserve">to </w:t>
      </w:r>
      <w:r>
        <w:rPr>
          <w:i/>
          <w:color w:val="333333"/>
          <w:sz w:val="20"/>
        </w:rPr>
        <w:t>opportunities</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challenges.</w:t>
      </w:r>
      <w:r>
        <w:rPr>
          <w:i/>
          <w:color w:val="333333"/>
          <w:spacing w:val="-5"/>
          <w:sz w:val="20"/>
        </w:rPr>
        <w:t xml:space="preserve"> </w:t>
      </w:r>
      <w:r>
        <w:rPr>
          <w:i/>
          <w:color w:val="333333"/>
          <w:sz w:val="20"/>
        </w:rPr>
        <w:t>For</w:t>
      </w:r>
      <w:r>
        <w:rPr>
          <w:i/>
          <w:color w:val="333333"/>
          <w:spacing w:val="-5"/>
          <w:sz w:val="20"/>
        </w:rPr>
        <w:t xml:space="preserve"> </w:t>
      </w:r>
      <w:r>
        <w:rPr>
          <w:i/>
          <w:color w:val="333333"/>
          <w:sz w:val="20"/>
        </w:rPr>
        <w:t>example,</w:t>
      </w:r>
      <w:r>
        <w:rPr>
          <w:i/>
          <w:color w:val="333333"/>
          <w:spacing w:val="-5"/>
          <w:sz w:val="20"/>
        </w:rPr>
        <w:t xml:space="preserve"> </w:t>
      </w:r>
      <w:r>
        <w:rPr>
          <w:i/>
          <w:color w:val="333333"/>
          <w:sz w:val="20"/>
        </w:rPr>
        <w:t>positive</w:t>
      </w:r>
      <w:r>
        <w:rPr>
          <w:i/>
          <w:color w:val="333333"/>
          <w:spacing w:val="-5"/>
          <w:sz w:val="20"/>
        </w:rPr>
        <w:t xml:space="preserve"> </w:t>
      </w:r>
      <w:r>
        <w:rPr>
          <w:i/>
          <w:color w:val="333333"/>
          <w:sz w:val="20"/>
        </w:rPr>
        <w:t>emotions</w:t>
      </w:r>
      <w:r>
        <w:rPr>
          <w:i/>
          <w:color w:val="333333"/>
          <w:spacing w:val="-5"/>
          <w:sz w:val="20"/>
        </w:rPr>
        <w:t xml:space="preserve"> </w:t>
      </w:r>
      <w:r>
        <w:rPr>
          <w:i/>
          <w:color w:val="333333"/>
          <w:sz w:val="20"/>
        </w:rPr>
        <w:t>can:</w:t>
      </w:r>
    </w:p>
    <w:p w14:paraId="3A0491FF" w14:textId="0B89ECBF" w:rsidR="0029179C" w:rsidRDefault="00000000">
      <w:pPr>
        <w:spacing w:before="170" w:line="300" w:lineRule="auto"/>
        <w:ind w:left="1077" w:right="338" w:hanging="397"/>
        <w:jc w:val="both"/>
        <w:rPr>
          <w:i/>
          <w:sz w:val="20"/>
        </w:rPr>
      </w:pPr>
      <w:r>
        <w:rPr>
          <w:rFonts w:ascii="Wingdings 3" w:hAnsi="Wingdings 3"/>
          <w:color w:val="D1A326"/>
          <w:position w:val="-1"/>
        </w:rPr>
        <w:t></w:t>
      </w:r>
      <w:r w:rsidR="003F3C0B">
        <w:rPr>
          <w:rFonts w:ascii="Times New Roman" w:hAnsi="Times New Roman"/>
          <w:color w:val="D1A326"/>
          <w:position w:val="-1"/>
        </w:rPr>
        <w:tab/>
      </w:r>
      <w:r>
        <w:rPr>
          <w:b/>
          <w:i/>
          <w:color w:val="333333"/>
          <w:sz w:val="20"/>
        </w:rPr>
        <w:t>Broaden</w:t>
      </w:r>
      <w:r>
        <w:rPr>
          <w:b/>
          <w:i/>
          <w:color w:val="333333"/>
          <w:spacing w:val="-11"/>
          <w:sz w:val="20"/>
        </w:rPr>
        <w:t xml:space="preserve"> </w:t>
      </w:r>
      <w:r>
        <w:rPr>
          <w:b/>
          <w:i/>
          <w:color w:val="333333"/>
          <w:sz w:val="20"/>
        </w:rPr>
        <w:t>your</w:t>
      </w:r>
      <w:r>
        <w:rPr>
          <w:b/>
          <w:i/>
          <w:color w:val="333333"/>
          <w:spacing w:val="-12"/>
          <w:sz w:val="20"/>
        </w:rPr>
        <w:t xml:space="preserve"> </w:t>
      </w:r>
      <w:r>
        <w:rPr>
          <w:b/>
          <w:i/>
          <w:color w:val="333333"/>
          <w:sz w:val="20"/>
        </w:rPr>
        <w:t>perspective:</w:t>
      </w:r>
      <w:r>
        <w:rPr>
          <w:b/>
          <w:i/>
          <w:color w:val="333333"/>
          <w:spacing w:val="-12"/>
          <w:sz w:val="20"/>
        </w:rPr>
        <w:t xml:space="preserve"> </w:t>
      </w:r>
      <w:r>
        <w:rPr>
          <w:i/>
          <w:color w:val="333333"/>
          <w:sz w:val="20"/>
        </w:rPr>
        <w:t>When</w:t>
      </w:r>
      <w:r>
        <w:rPr>
          <w:i/>
          <w:color w:val="333333"/>
          <w:spacing w:val="-13"/>
          <w:sz w:val="20"/>
        </w:rPr>
        <w:t xml:space="preserve"> </w:t>
      </w:r>
      <w:r>
        <w:rPr>
          <w:i/>
          <w:color w:val="333333"/>
          <w:sz w:val="20"/>
        </w:rPr>
        <w:t>we</w:t>
      </w:r>
      <w:r>
        <w:rPr>
          <w:i/>
          <w:color w:val="333333"/>
          <w:spacing w:val="-12"/>
          <w:sz w:val="20"/>
        </w:rPr>
        <w:t xml:space="preserve"> </w:t>
      </w:r>
      <w:r>
        <w:rPr>
          <w:i/>
          <w:color w:val="333333"/>
          <w:sz w:val="20"/>
        </w:rPr>
        <w:t>feel</w:t>
      </w:r>
      <w:r>
        <w:rPr>
          <w:i/>
          <w:color w:val="333333"/>
          <w:spacing w:val="-13"/>
          <w:sz w:val="20"/>
        </w:rPr>
        <w:t xml:space="preserve"> </w:t>
      </w:r>
      <w:r>
        <w:rPr>
          <w:i/>
          <w:color w:val="333333"/>
          <w:sz w:val="20"/>
        </w:rPr>
        <w:t>positive</w:t>
      </w:r>
      <w:r>
        <w:rPr>
          <w:i/>
          <w:color w:val="333333"/>
          <w:spacing w:val="-12"/>
          <w:sz w:val="20"/>
        </w:rPr>
        <w:t xml:space="preserve"> </w:t>
      </w:r>
      <w:r>
        <w:rPr>
          <w:i/>
          <w:color w:val="333333"/>
          <w:sz w:val="20"/>
        </w:rPr>
        <w:t>emotions,</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minds</w:t>
      </w:r>
      <w:r>
        <w:rPr>
          <w:i/>
          <w:color w:val="333333"/>
          <w:spacing w:val="-13"/>
          <w:sz w:val="20"/>
        </w:rPr>
        <w:t xml:space="preserve"> </w:t>
      </w:r>
      <w:r>
        <w:rPr>
          <w:i/>
          <w:color w:val="333333"/>
          <w:sz w:val="20"/>
        </w:rPr>
        <w:t>open</w:t>
      </w:r>
      <w:r>
        <w:rPr>
          <w:i/>
          <w:color w:val="333333"/>
          <w:spacing w:val="-12"/>
          <w:sz w:val="20"/>
        </w:rPr>
        <w:t xml:space="preserve"> </w:t>
      </w:r>
      <w:r>
        <w:rPr>
          <w:i/>
          <w:color w:val="333333"/>
          <w:sz w:val="20"/>
        </w:rPr>
        <w:t>up,</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we’re more</w:t>
      </w:r>
      <w:r>
        <w:rPr>
          <w:i/>
          <w:color w:val="333333"/>
          <w:spacing w:val="-11"/>
          <w:sz w:val="20"/>
        </w:rPr>
        <w:t xml:space="preserve"> </w:t>
      </w:r>
      <w:r>
        <w:rPr>
          <w:i/>
          <w:color w:val="333333"/>
          <w:sz w:val="20"/>
        </w:rPr>
        <w:t>likely</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see</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seize</w:t>
      </w:r>
      <w:r>
        <w:rPr>
          <w:i/>
          <w:color w:val="333333"/>
          <w:spacing w:val="-11"/>
          <w:sz w:val="20"/>
        </w:rPr>
        <w:t xml:space="preserve"> </w:t>
      </w:r>
      <w:r>
        <w:rPr>
          <w:i/>
          <w:color w:val="333333"/>
          <w:sz w:val="20"/>
        </w:rPr>
        <w:t>new</w:t>
      </w:r>
      <w:r>
        <w:rPr>
          <w:i/>
          <w:color w:val="333333"/>
          <w:spacing w:val="-11"/>
          <w:sz w:val="20"/>
        </w:rPr>
        <w:t xml:space="preserve"> </w:t>
      </w:r>
      <w:r>
        <w:rPr>
          <w:i/>
          <w:color w:val="333333"/>
          <w:sz w:val="20"/>
        </w:rPr>
        <w:t>opportunities.</w:t>
      </w:r>
      <w:r>
        <w:rPr>
          <w:i/>
          <w:color w:val="333333"/>
          <w:spacing w:val="-11"/>
          <w:sz w:val="20"/>
        </w:rPr>
        <w:t xml:space="preserve"> </w:t>
      </w:r>
      <w:r>
        <w:rPr>
          <w:i/>
          <w:color w:val="333333"/>
          <w:sz w:val="20"/>
        </w:rPr>
        <w:t>Think</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it</w:t>
      </w:r>
      <w:r>
        <w:rPr>
          <w:i/>
          <w:color w:val="333333"/>
          <w:spacing w:val="-11"/>
          <w:sz w:val="20"/>
        </w:rPr>
        <w:t xml:space="preserve"> </w:t>
      </w:r>
      <w:r>
        <w:rPr>
          <w:i/>
          <w:color w:val="333333"/>
          <w:sz w:val="20"/>
        </w:rPr>
        <w:t>like</w:t>
      </w:r>
      <w:r>
        <w:rPr>
          <w:i/>
          <w:color w:val="333333"/>
          <w:spacing w:val="-11"/>
          <w:sz w:val="20"/>
        </w:rPr>
        <w:t xml:space="preserve"> </w:t>
      </w:r>
      <w:r>
        <w:rPr>
          <w:i/>
          <w:color w:val="333333"/>
          <w:sz w:val="20"/>
        </w:rPr>
        <w:t>having</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wide-angle</w:t>
      </w:r>
      <w:r>
        <w:rPr>
          <w:i/>
          <w:color w:val="333333"/>
          <w:spacing w:val="-11"/>
          <w:sz w:val="20"/>
        </w:rPr>
        <w:t xml:space="preserve"> </w:t>
      </w:r>
      <w:r>
        <w:rPr>
          <w:i/>
          <w:color w:val="333333"/>
          <w:sz w:val="20"/>
        </w:rPr>
        <w:t>lens</w:t>
      </w:r>
      <w:r>
        <w:rPr>
          <w:i/>
          <w:color w:val="333333"/>
          <w:spacing w:val="-11"/>
          <w:sz w:val="20"/>
        </w:rPr>
        <w:t xml:space="preserve"> </w:t>
      </w:r>
      <w:r>
        <w:rPr>
          <w:i/>
          <w:color w:val="333333"/>
          <w:sz w:val="20"/>
        </w:rPr>
        <w:t xml:space="preserve">on </w:t>
      </w:r>
      <w:r>
        <w:rPr>
          <w:i/>
          <w:color w:val="333333"/>
          <w:spacing w:val="-2"/>
          <w:sz w:val="20"/>
        </w:rPr>
        <w:t>your</w:t>
      </w:r>
      <w:r>
        <w:rPr>
          <w:i/>
          <w:color w:val="333333"/>
          <w:spacing w:val="-8"/>
          <w:sz w:val="20"/>
        </w:rPr>
        <w:t xml:space="preserve"> </w:t>
      </w:r>
      <w:r>
        <w:rPr>
          <w:i/>
          <w:color w:val="333333"/>
          <w:spacing w:val="-2"/>
          <w:sz w:val="20"/>
        </w:rPr>
        <w:t>camera.</w:t>
      </w:r>
      <w:r>
        <w:rPr>
          <w:i/>
          <w:color w:val="333333"/>
          <w:spacing w:val="-9"/>
          <w:sz w:val="20"/>
        </w:rPr>
        <w:t xml:space="preserve"> </w:t>
      </w:r>
      <w:r>
        <w:rPr>
          <w:i/>
          <w:color w:val="333333"/>
          <w:spacing w:val="-2"/>
          <w:sz w:val="20"/>
        </w:rPr>
        <w:t>You</w:t>
      </w:r>
      <w:r>
        <w:rPr>
          <w:i/>
          <w:color w:val="333333"/>
          <w:spacing w:val="-8"/>
          <w:sz w:val="20"/>
        </w:rPr>
        <w:t xml:space="preserve"> </w:t>
      </w:r>
      <w:r>
        <w:rPr>
          <w:i/>
          <w:color w:val="333333"/>
          <w:spacing w:val="-2"/>
          <w:sz w:val="20"/>
        </w:rPr>
        <w:t>can</w:t>
      </w:r>
      <w:r>
        <w:rPr>
          <w:i/>
          <w:color w:val="333333"/>
          <w:spacing w:val="-9"/>
          <w:sz w:val="20"/>
        </w:rPr>
        <w:t xml:space="preserve"> </w:t>
      </w:r>
      <w:r>
        <w:rPr>
          <w:i/>
          <w:color w:val="333333"/>
          <w:spacing w:val="-2"/>
          <w:sz w:val="20"/>
        </w:rPr>
        <w:t>take</w:t>
      </w:r>
      <w:r>
        <w:rPr>
          <w:i/>
          <w:color w:val="333333"/>
          <w:spacing w:val="-8"/>
          <w:sz w:val="20"/>
        </w:rPr>
        <w:t xml:space="preserve"> </w:t>
      </w:r>
      <w:r>
        <w:rPr>
          <w:i/>
          <w:color w:val="333333"/>
          <w:spacing w:val="-2"/>
          <w:sz w:val="20"/>
        </w:rPr>
        <w:t>in</w:t>
      </w:r>
      <w:r>
        <w:rPr>
          <w:i/>
          <w:color w:val="333333"/>
          <w:spacing w:val="-9"/>
          <w:sz w:val="20"/>
        </w:rPr>
        <w:t xml:space="preserve"> </w:t>
      </w:r>
      <w:r>
        <w:rPr>
          <w:i/>
          <w:color w:val="333333"/>
          <w:spacing w:val="-2"/>
          <w:sz w:val="20"/>
        </w:rPr>
        <w:t>more</w:t>
      </w:r>
      <w:r>
        <w:rPr>
          <w:i/>
          <w:color w:val="333333"/>
          <w:spacing w:val="-8"/>
          <w:sz w:val="20"/>
        </w:rPr>
        <w:t xml:space="preserve"> </w:t>
      </w:r>
      <w:r>
        <w:rPr>
          <w:i/>
          <w:color w:val="333333"/>
          <w:spacing w:val="-2"/>
          <w:sz w:val="20"/>
        </w:rPr>
        <w:t>of</w:t>
      </w:r>
      <w:r>
        <w:rPr>
          <w:i/>
          <w:color w:val="333333"/>
          <w:spacing w:val="-9"/>
          <w:sz w:val="20"/>
        </w:rPr>
        <w:t xml:space="preserve"> </w:t>
      </w:r>
      <w:r>
        <w:rPr>
          <w:i/>
          <w:color w:val="333333"/>
          <w:spacing w:val="-2"/>
          <w:sz w:val="20"/>
        </w:rPr>
        <w:t>the</w:t>
      </w:r>
      <w:r>
        <w:rPr>
          <w:i/>
          <w:color w:val="333333"/>
          <w:spacing w:val="-8"/>
          <w:sz w:val="20"/>
        </w:rPr>
        <w:t xml:space="preserve"> </w:t>
      </w:r>
      <w:r>
        <w:rPr>
          <w:i/>
          <w:color w:val="333333"/>
          <w:spacing w:val="-2"/>
          <w:sz w:val="20"/>
        </w:rPr>
        <w:t>scene</w:t>
      </w:r>
      <w:r>
        <w:rPr>
          <w:i/>
          <w:color w:val="333333"/>
          <w:spacing w:val="-9"/>
          <w:sz w:val="20"/>
        </w:rPr>
        <w:t xml:space="preserve"> </w:t>
      </w:r>
      <w:r>
        <w:rPr>
          <w:i/>
          <w:color w:val="333333"/>
          <w:spacing w:val="-2"/>
          <w:sz w:val="20"/>
        </w:rPr>
        <w:t>around</w:t>
      </w:r>
      <w:r>
        <w:rPr>
          <w:i/>
          <w:color w:val="333333"/>
          <w:spacing w:val="-8"/>
          <w:sz w:val="20"/>
        </w:rPr>
        <w:t xml:space="preserve"> </w:t>
      </w:r>
      <w:r>
        <w:rPr>
          <w:i/>
          <w:color w:val="333333"/>
          <w:spacing w:val="-2"/>
          <w:sz w:val="20"/>
        </w:rPr>
        <w:t>you</w:t>
      </w:r>
      <w:r>
        <w:rPr>
          <w:i/>
          <w:color w:val="333333"/>
          <w:spacing w:val="-9"/>
          <w:sz w:val="20"/>
        </w:rPr>
        <w:t xml:space="preserve"> </w:t>
      </w:r>
      <w:r>
        <w:rPr>
          <w:i/>
          <w:color w:val="333333"/>
          <w:spacing w:val="-2"/>
          <w:sz w:val="20"/>
        </w:rPr>
        <w:t>and</w:t>
      </w:r>
      <w:r>
        <w:rPr>
          <w:i/>
          <w:color w:val="333333"/>
          <w:spacing w:val="-8"/>
          <w:sz w:val="20"/>
        </w:rPr>
        <w:t xml:space="preserve"> </w:t>
      </w:r>
      <w:r>
        <w:rPr>
          <w:i/>
          <w:color w:val="333333"/>
          <w:spacing w:val="-2"/>
          <w:sz w:val="20"/>
        </w:rPr>
        <w:t>spot</w:t>
      </w:r>
      <w:r>
        <w:rPr>
          <w:i/>
          <w:color w:val="333333"/>
          <w:spacing w:val="-9"/>
          <w:sz w:val="20"/>
        </w:rPr>
        <w:t xml:space="preserve"> </w:t>
      </w:r>
      <w:r>
        <w:rPr>
          <w:i/>
          <w:color w:val="333333"/>
          <w:spacing w:val="-2"/>
          <w:sz w:val="20"/>
        </w:rPr>
        <w:t>things</w:t>
      </w:r>
      <w:r>
        <w:rPr>
          <w:i/>
          <w:color w:val="333333"/>
          <w:spacing w:val="-8"/>
          <w:sz w:val="20"/>
        </w:rPr>
        <w:t xml:space="preserve"> </w:t>
      </w:r>
      <w:r>
        <w:rPr>
          <w:i/>
          <w:color w:val="333333"/>
          <w:spacing w:val="-2"/>
          <w:sz w:val="20"/>
        </w:rPr>
        <w:t>you</w:t>
      </w:r>
      <w:r>
        <w:rPr>
          <w:i/>
          <w:color w:val="333333"/>
          <w:spacing w:val="-9"/>
          <w:sz w:val="20"/>
        </w:rPr>
        <w:t xml:space="preserve"> </w:t>
      </w:r>
      <w:r>
        <w:rPr>
          <w:i/>
          <w:color w:val="333333"/>
          <w:spacing w:val="-2"/>
          <w:sz w:val="20"/>
        </w:rPr>
        <w:t>might</w:t>
      </w:r>
      <w:r>
        <w:rPr>
          <w:i/>
          <w:color w:val="333333"/>
          <w:spacing w:val="-8"/>
          <w:sz w:val="20"/>
        </w:rPr>
        <w:t xml:space="preserve"> </w:t>
      </w:r>
      <w:r>
        <w:rPr>
          <w:i/>
          <w:color w:val="333333"/>
          <w:spacing w:val="-2"/>
          <w:sz w:val="20"/>
        </w:rPr>
        <w:t xml:space="preserve">have </w:t>
      </w:r>
      <w:r>
        <w:rPr>
          <w:i/>
          <w:color w:val="333333"/>
          <w:sz w:val="20"/>
        </w:rPr>
        <w:t>missed</w:t>
      </w:r>
      <w:r>
        <w:rPr>
          <w:i/>
          <w:color w:val="333333"/>
          <w:spacing w:val="-5"/>
          <w:sz w:val="20"/>
        </w:rPr>
        <w:t xml:space="preserve"> </w:t>
      </w:r>
      <w:r>
        <w:rPr>
          <w:i/>
          <w:color w:val="333333"/>
          <w:sz w:val="20"/>
        </w:rPr>
        <w:t>otherwise.</w:t>
      </w:r>
    </w:p>
    <w:p w14:paraId="5C61C7E4" w14:textId="108455BD" w:rsidR="0029179C" w:rsidRDefault="00000000">
      <w:pPr>
        <w:spacing w:before="61" w:line="300" w:lineRule="auto"/>
        <w:ind w:left="1077" w:right="338" w:hanging="397"/>
        <w:jc w:val="both"/>
        <w:rPr>
          <w:i/>
          <w:sz w:val="20"/>
        </w:rPr>
      </w:pPr>
      <w:r>
        <w:rPr>
          <w:rFonts w:ascii="Wingdings 3" w:hAnsi="Wingdings 3"/>
          <w:color w:val="D1A326"/>
          <w:position w:val="-1"/>
        </w:rPr>
        <w:t></w:t>
      </w:r>
      <w:r w:rsidR="003F3C0B">
        <w:rPr>
          <w:rFonts w:ascii="Times New Roman" w:hAnsi="Times New Roman"/>
          <w:color w:val="D1A326"/>
          <w:position w:val="-1"/>
        </w:rPr>
        <w:tab/>
      </w:r>
      <w:r>
        <w:rPr>
          <w:b/>
          <w:i/>
          <w:color w:val="333333"/>
          <w:sz w:val="20"/>
        </w:rPr>
        <w:t>Boost</w:t>
      </w:r>
      <w:r>
        <w:rPr>
          <w:b/>
          <w:i/>
          <w:color w:val="333333"/>
          <w:spacing w:val="-5"/>
          <w:sz w:val="20"/>
        </w:rPr>
        <w:t xml:space="preserve"> </w:t>
      </w:r>
      <w:r>
        <w:rPr>
          <w:b/>
          <w:i/>
          <w:color w:val="333333"/>
          <w:sz w:val="20"/>
        </w:rPr>
        <w:t>creative</w:t>
      </w:r>
      <w:r>
        <w:rPr>
          <w:b/>
          <w:i/>
          <w:color w:val="333333"/>
          <w:spacing w:val="-6"/>
          <w:sz w:val="20"/>
        </w:rPr>
        <w:t xml:space="preserve"> </w:t>
      </w:r>
      <w:r>
        <w:rPr>
          <w:b/>
          <w:i/>
          <w:color w:val="333333"/>
          <w:sz w:val="20"/>
        </w:rPr>
        <w:t>thinking:</w:t>
      </w:r>
      <w:r>
        <w:rPr>
          <w:b/>
          <w:i/>
          <w:color w:val="333333"/>
          <w:spacing w:val="-13"/>
          <w:sz w:val="20"/>
        </w:rPr>
        <w:t xml:space="preserve"> </w:t>
      </w:r>
      <w:r>
        <w:rPr>
          <w:i/>
          <w:color w:val="333333"/>
          <w:sz w:val="20"/>
        </w:rPr>
        <w:t>Positive</w:t>
      </w:r>
      <w:r>
        <w:rPr>
          <w:i/>
          <w:color w:val="333333"/>
          <w:spacing w:val="-12"/>
          <w:sz w:val="20"/>
        </w:rPr>
        <w:t xml:space="preserve"> </w:t>
      </w:r>
      <w:r>
        <w:rPr>
          <w:i/>
          <w:color w:val="333333"/>
          <w:sz w:val="20"/>
        </w:rPr>
        <w:t>emotions</w:t>
      </w:r>
      <w:r>
        <w:rPr>
          <w:i/>
          <w:color w:val="333333"/>
          <w:spacing w:val="-13"/>
          <w:sz w:val="20"/>
        </w:rPr>
        <w:t xml:space="preserve"> </w:t>
      </w:r>
      <w:r>
        <w:rPr>
          <w:i/>
          <w:color w:val="333333"/>
          <w:sz w:val="20"/>
        </w:rPr>
        <w:t>can</w:t>
      </w:r>
      <w:r>
        <w:rPr>
          <w:i/>
          <w:color w:val="333333"/>
          <w:spacing w:val="-12"/>
          <w:sz w:val="20"/>
        </w:rPr>
        <w:t xml:space="preserve"> </w:t>
      </w:r>
      <w:r>
        <w:rPr>
          <w:i/>
          <w:color w:val="333333"/>
          <w:sz w:val="20"/>
        </w:rPr>
        <w:t>increase</w:t>
      </w:r>
      <w:r>
        <w:rPr>
          <w:i/>
          <w:color w:val="333333"/>
          <w:spacing w:val="-13"/>
          <w:sz w:val="20"/>
        </w:rPr>
        <w:t xml:space="preserve"> </w:t>
      </w:r>
      <w:r>
        <w:rPr>
          <w:i/>
          <w:color w:val="333333"/>
          <w:sz w:val="20"/>
        </w:rPr>
        <w:t>levels</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certain</w:t>
      </w:r>
      <w:r>
        <w:rPr>
          <w:i/>
          <w:color w:val="333333"/>
          <w:spacing w:val="-12"/>
          <w:sz w:val="20"/>
        </w:rPr>
        <w:t xml:space="preserve"> </w:t>
      </w:r>
      <w:r>
        <w:rPr>
          <w:i/>
          <w:color w:val="333333"/>
          <w:sz w:val="20"/>
        </w:rPr>
        <w:t>chemicals</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 xml:space="preserve">our </w:t>
      </w:r>
      <w:r>
        <w:rPr>
          <w:i/>
          <w:color w:val="333333"/>
          <w:spacing w:val="-2"/>
          <w:sz w:val="20"/>
        </w:rPr>
        <w:t>brains,</w:t>
      </w:r>
      <w:r>
        <w:rPr>
          <w:i/>
          <w:color w:val="333333"/>
          <w:spacing w:val="-5"/>
          <w:sz w:val="20"/>
        </w:rPr>
        <w:t xml:space="preserve"> </w:t>
      </w:r>
      <w:r>
        <w:rPr>
          <w:i/>
          <w:color w:val="333333"/>
          <w:spacing w:val="-2"/>
          <w:sz w:val="20"/>
        </w:rPr>
        <w:t>like</w:t>
      </w:r>
      <w:r>
        <w:rPr>
          <w:i/>
          <w:color w:val="333333"/>
          <w:spacing w:val="-5"/>
          <w:sz w:val="20"/>
        </w:rPr>
        <w:t xml:space="preserve"> </w:t>
      </w:r>
      <w:r>
        <w:rPr>
          <w:i/>
          <w:color w:val="333333"/>
          <w:spacing w:val="-2"/>
          <w:sz w:val="20"/>
        </w:rPr>
        <w:t>dopamine</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serotonin.</w:t>
      </w:r>
      <w:r>
        <w:rPr>
          <w:i/>
          <w:color w:val="333333"/>
          <w:spacing w:val="-5"/>
          <w:sz w:val="20"/>
        </w:rPr>
        <w:t xml:space="preserve"> </w:t>
      </w:r>
      <w:r>
        <w:rPr>
          <w:i/>
          <w:color w:val="333333"/>
          <w:spacing w:val="-2"/>
          <w:sz w:val="20"/>
        </w:rPr>
        <w:t>These</w:t>
      </w:r>
      <w:r>
        <w:rPr>
          <w:i/>
          <w:color w:val="333333"/>
          <w:spacing w:val="-5"/>
          <w:sz w:val="20"/>
        </w:rPr>
        <w:t xml:space="preserve"> </w:t>
      </w:r>
      <w:r>
        <w:rPr>
          <w:i/>
          <w:color w:val="333333"/>
          <w:spacing w:val="-2"/>
          <w:sz w:val="20"/>
        </w:rPr>
        <w:t>chemicals</w:t>
      </w:r>
      <w:r>
        <w:rPr>
          <w:i/>
          <w:color w:val="333333"/>
          <w:spacing w:val="-5"/>
          <w:sz w:val="20"/>
        </w:rPr>
        <w:t xml:space="preserve"> </w:t>
      </w:r>
      <w:r>
        <w:rPr>
          <w:i/>
          <w:color w:val="333333"/>
          <w:spacing w:val="-2"/>
          <w:sz w:val="20"/>
        </w:rPr>
        <w:t>help</w:t>
      </w:r>
      <w:r>
        <w:rPr>
          <w:i/>
          <w:color w:val="333333"/>
          <w:spacing w:val="-5"/>
          <w:sz w:val="20"/>
        </w:rPr>
        <w:t xml:space="preserve"> </w:t>
      </w:r>
      <w:r>
        <w:rPr>
          <w:i/>
          <w:color w:val="333333"/>
          <w:spacing w:val="-2"/>
          <w:sz w:val="20"/>
        </w:rPr>
        <w:t>us</w:t>
      </w:r>
      <w:r>
        <w:rPr>
          <w:i/>
          <w:color w:val="333333"/>
          <w:spacing w:val="-5"/>
          <w:sz w:val="20"/>
        </w:rPr>
        <w:t xml:space="preserve"> </w:t>
      </w:r>
      <w:r>
        <w:rPr>
          <w:i/>
          <w:color w:val="333333"/>
          <w:spacing w:val="-2"/>
          <w:sz w:val="20"/>
        </w:rPr>
        <w:t>think</w:t>
      </w:r>
      <w:r>
        <w:rPr>
          <w:i/>
          <w:color w:val="333333"/>
          <w:spacing w:val="-6"/>
          <w:sz w:val="20"/>
        </w:rPr>
        <w:t xml:space="preserve"> </w:t>
      </w:r>
      <w:r>
        <w:rPr>
          <w:i/>
          <w:color w:val="333333"/>
          <w:spacing w:val="-2"/>
          <w:sz w:val="20"/>
        </w:rPr>
        <w:t>more</w:t>
      </w:r>
      <w:r>
        <w:rPr>
          <w:i/>
          <w:color w:val="333333"/>
          <w:spacing w:val="-5"/>
          <w:sz w:val="20"/>
        </w:rPr>
        <w:t xml:space="preserve"> </w:t>
      </w:r>
      <w:r>
        <w:rPr>
          <w:i/>
          <w:color w:val="333333"/>
          <w:spacing w:val="-2"/>
          <w:sz w:val="20"/>
        </w:rPr>
        <w:t>creatively,</w:t>
      </w:r>
      <w:r>
        <w:rPr>
          <w:i/>
          <w:color w:val="333333"/>
          <w:spacing w:val="-5"/>
          <w:sz w:val="20"/>
        </w:rPr>
        <w:t xml:space="preserve"> </w:t>
      </w:r>
      <w:r>
        <w:rPr>
          <w:i/>
          <w:color w:val="333333"/>
          <w:spacing w:val="-2"/>
          <w:sz w:val="20"/>
        </w:rPr>
        <w:t>kind</w:t>
      </w:r>
      <w:r>
        <w:rPr>
          <w:i/>
          <w:color w:val="333333"/>
          <w:spacing w:val="-5"/>
          <w:sz w:val="20"/>
        </w:rPr>
        <w:t xml:space="preserve"> </w:t>
      </w:r>
      <w:r>
        <w:rPr>
          <w:i/>
          <w:color w:val="333333"/>
          <w:spacing w:val="-2"/>
          <w:sz w:val="20"/>
        </w:rPr>
        <w:t xml:space="preserve">of </w:t>
      </w:r>
      <w:r>
        <w:rPr>
          <w:i/>
          <w:color w:val="333333"/>
          <w:sz w:val="20"/>
        </w:rPr>
        <w:t>like</w:t>
      </w:r>
      <w:r>
        <w:rPr>
          <w:i/>
          <w:color w:val="333333"/>
          <w:spacing w:val="-5"/>
          <w:sz w:val="20"/>
        </w:rPr>
        <w:t xml:space="preserve"> </w:t>
      </w:r>
      <w:r>
        <w:rPr>
          <w:i/>
          <w:color w:val="333333"/>
          <w:sz w:val="20"/>
        </w:rPr>
        <w:t>giving</w:t>
      </w:r>
      <w:r>
        <w:rPr>
          <w:i/>
          <w:color w:val="333333"/>
          <w:spacing w:val="-5"/>
          <w:sz w:val="20"/>
        </w:rPr>
        <w:t xml:space="preserve"> </w:t>
      </w:r>
      <w:r>
        <w:rPr>
          <w:i/>
          <w:color w:val="333333"/>
          <w:sz w:val="20"/>
        </w:rPr>
        <w:t>our</w:t>
      </w:r>
      <w:r>
        <w:rPr>
          <w:i/>
          <w:color w:val="333333"/>
          <w:spacing w:val="-5"/>
          <w:sz w:val="20"/>
        </w:rPr>
        <w:t xml:space="preserve"> </w:t>
      </w:r>
      <w:r>
        <w:rPr>
          <w:i/>
          <w:color w:val="333333"/>
          <w:sz w:val="20"/>
        </w:rPr>
        <w:t>brains</w:t>
      </w:r>
      <w:r>
        <w:rPr>
          <w:i/>
          <w:color w:val="333333"/>
          <w:spacing w:val="-5"/>
          <w:sz w:val="20"/>
        </w:rPr>
        <w:t xml:space="preserve"> </w:t>
      </w:r>
      <w:r>
        <w:rPr>
          <w:i/>
          <w:color w:val="333333"/>
          <w:sz w:val="20"/>
        </w:rPr>
        <w:t>a</w:t>
      </w:r>
      <w:r>
        <w:rPr>
          <w:i/>
          <w:color w:val="333333"/>
          <w:spacing w:val="-5"/>
          <w:sz w:val="20"/>
        </w:rPr>
        <w:t xml:space="preserve"> </w:t>
      </w:r>
      <w:r>
        <w:rPr>
          <w:i/>
          <w:color w:val="333333"/>
          <w:sz w:val="20"/>
        </w:rPr>
        <w:t>spark</w:t>
      </w:r>
      <w:r>
        <w:rPr>
          <w:i/>
          <w:color w:val="333333"/>
          <w:spacing w:val="-5"/>
          <w:sz w:val="20"/>
        </w:rPr>
        <w:t xml:space="preserve"> </w:t>
      </w:r>
      <w:r>
        <w:rPr>
          <w:i/>
          <w:color w:val="333333"/>
          <w:sz w:val="20"/>
        </w:rPr>
        <w:t>that</w:t>
      </w:r>
      <w:r>
        <w:rPr>
          <w:i/>
          <w:color w:val="333333"/>
          <w:spacing w:val="-5"/>
          <w:sz w:val="20"/>
        </w:rPr>
        <w:t xml:space="preserve"> </w:t>
      </w:r>
      <w:r>
        <w:rPr>
          <w:i/>
          <w:color w:val="333333"/>
          <w:sz w:val="20"/>
        </w:rPr>
        <w:t>helps</w:t>
      </w:r>
      <w:r>
        <w:rPr>
          <w:i/>
          <w:color w:val="333333"/>
          <w:spacing w:val="-5"/>
          <w:sz w:val="20"/>
        </w:rPr>
        <w:t xml:space="preserve"> </w:t>
      </w:r>
      <w:r>
        <w:rPr>
          <w:i/>
          <w:color w:val="333333"/>
          <w:sz w:val="20"/>
        </w:rPr>
        <w:t>us</w:t>
      </w:r>
      <w:r>
        <w:rPr>
          <w:i/>
          <w:color w:val="333333"/>
          <w:spacing w:val="-5"/>
          <w:sz w:val="20"/>
        </w:rPr>
        <w:t xml:space="preserve"> </w:t>
      </w:r>
      <w:r>
        <w:rPr>
          <w:i/>
          <w:color w:val="333333"/>
          <w:sz w:val="20"/>
        </w:rPr>
        <w:t>come</w:t>
      </w:r>
      <w:r>
        <w:rPr>
          <w:i/>
          <w:color w:val="333333"/>
          <w:spacing w:val="-5"/>
          <w:sz w:val="20"/>
        </w:rPr>
        <w:t xml:space="preserve"> </w:t>
      </w:r>
      <w:r>
        <w:rPr>
          <w:i/>
          <w:color w:val="333333"/>
          <w:sz w:val="20"/>
        </w:rPr>
        <w:t>up</w:t>
      </w:r>
      <w:r>
        <w:rPr>
          <w:i/>
          <w:color w:val="333333"/>
          <w:spacing w:val="-5"/>
          <w:sz w:val="20"/>
        </w:rPr>
        <w:t xml:space="preserve"> </w:t>
      </w:r>
      <w:r>
        <w:rPr>
          <w:i/>
          <w:color w:val="333333"/>
          <w:sz w:val="20"/>
        </w:rPr>
        <w:t>with</w:t>
      </w:r>
      <w:r>
        <w:rPr>
          <w:i/>
          <w:color w:val="333333"/>
          <w:spacing w:val="-5"/>
          <w:sz w:val="20"/>
        </w:rPr>
        <w:t xml:space="preserve"> </w:t>
      </w:r>
      <w:r>
        <w:rPr>
          <w:i/>
          <w:color w:val="333333"/>
          <w:sz w:val="20"/>
        </w:rPr>
        <w:t>new</w:t>
      </w:r>
      <w:r>
        <w:rPr>
          <w:i/>
          <w:color w:val="333333"/>
          <w:spacing w:val="-5"/>
          <w:sz w:val="20"/>
        </w:rPr>
        <w:t xml:space="preserve"> </w:t>
      </w:r>
      <w:r>
        <w:rPr>
          <w:i/>
          <w:color w:val="333333"/>
          <w:sz w:val="20"/>
        </w:rPr>
        <w:t>ideas.</w:t>
      </w:r>
    </w:p>
    <w:p w14:paraId="2E3E5104" w14:textId="260EF52E" w:rsidR="0029179C" w:rsidRDefault="00000000">
      <w:pPr>
        <w:spacing w:before="58" w:line="300" w:lineRule="auto"/>
        <w:ind w:left="1077" w:right="339" w:hanging="397"/>
        <w:jc w:val="both"/>
        <w:rPr>
          <w:i/>
          <w:sz w:val="20"/>
        </w:rPr>
      </w:pPr>
      <w:r>
        <w:rPr>
          <w:rFonts w:ascii="Wingdings 3" w:hAnsi="Wingdings 3"/>
          <w:color w:val="D1A326"/>
          <w:position w:val="-1"/>
        </w:rPr>
        <w:t></w:t>
      </w:r>
      <w:r w:rsidR="003F3C0B">
        <w:rPr>
          <w:rFonts w:ascii="Times New Roman" w:hAnsi="Times New Roman"/>
          <w:color w:val="D1A326"/>
          <w:position w:val="-1"/>
        </w:rPr>
        <w:tab/>
      </w:r>
      <w:r>
        <w:rPr>
          <w:b/>
          <w:i/>
          <w:color w:val="333333"/>
          <w:sz w:val="20"/>
        </w:rPr>
        <w:t xml:space="preserve">Promote teamwork: </w:t>
      </w:r>
      <w:r>
        <w:rPr>
          <w:i/>
          <w:color w:val="333333"/>
          <w:sz w:val="20"/>
        </w:rPr>
        <w:t xml:space="preserve">When you feel good, you feel safer and more connected to others. </w:t>
      </w:r>
      <w:r>
        <w:rPr>
          <w:i/>
          <w:color w:val="333333"/>
          <w:spacing w:val="-2"/>
          <w:sz w:val="20"/>
        </w:rPr>
        <w:t>This</w:t>
      </w:r>
      <w:r>
        <w:rPr>
          <w:i/>
          <w:color w:val="333333"/>
          <w:spacing w:val="-11"/>
          <w:sz w:val="20"/>
        </w:rPr>
        <w:t xml:space="preserve"> </w:t>
      </w:r>
      <w:r>
        <w:rPr>
          <w:i/>
          <w:color w:val="333333"/>
          <w:spacing w:val="-2"/>
          <w:sz w:val="20"/>
        </w:rPr>
        <w:t>shifts</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focus</w:t>
      </w:r>
      <w:r>
        <w:rPr>
          <w:i/>
          <w:color w:val="333333"/>
          <w:spacing w:val="-10"/>
          <w:sz w:val="20"/>
        </w:rPr>
        <w:t xml:space="preserve"> </w:t>
      </w:r>
      <w:r>
        <w:rPr>
          <w:i/>
          <w:color w:val="333333"/>
          <w:spacing w:val="-2"/>
          <w:sz w:val="20"/>
        </w:rPr>
        <w:t>from</w:t>
      </w:r>
      <w:r>
        <w:rPr>
          <w:i/>
          <w:color w:val="333333"/>
          <w:spacing w:val="-11"/>
          <w:sz w:val="20"/>
        </w:rPr>
        <w:t xml:space="preserve"> </w:t>
      </w:r>
      <w:r>
        <w:rPr>
          <w:i/>
          <w:color w:val="333333"/>
          <w:spacing w:val="-2"/>
          <w:sz w:val="20"/>
        </w:rPr>
        <w:t>just</w:t>
      </w:r>
      <w:r>
        <w:rPr>
          <w:i/>
          <w:color w:val="333333"/>
          <w:spacing w:val="-10"/>
          <w:sz w:val="20"/>
        </w:rPr>
        <w:t xml:space="preserve"> </w:t>
      </w:r>
      <w:r>
        <w:rPr>
          <w:i/>
          <w:color w:val="333333"/>
          <w:spacing w:val="-2"/>
          <w:sz w:val="20"/>
        </w:rPr>
        <w:t>thinking</w:t>
      </w:r>
      <w:r>
        <w:rPr>
          <w:i/>
          <w:color w:val="333333"/>
          <w:spacing w:val="-11"/>
          <w:sz w:val="20"/>
        </w:rPr>
        <w:t xml:space="preserve"> </w:t>
      </w:r>
      <w:r>
        <w:rPr>
          <w:i/>
          <w:color w:val="333333"/>
          <w:spacing w:val="-2"/>
          <w:sz w:val="20"/>
        </w:rPr>
        <w:t>about</w:t>
      </w:r>
      <w:r>
        <w:rPr>
          <w:i/>
          <w:color w:val="333333"/>
          <w:spacing w:val="-10"/>
          <w:sz w:val="20"/>
        </w:rPr>
        <w:t xml:space="preserve"> </w:t>
      </w:r>
      <w:r>
        <w:rPr>
          <w:i/>
          <w:color w:val="333333"/>
          <w:spacing w:val="-2"/>
          <w:sz w:val="20"/>
        </w:rPr>
        <w:t>yourself</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considering</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group</w:t>
      </w:r>
      <w:r>
        <w:rPr>
          <w:i/>
          <w:color w:val="333333"/>
          <w:spacing w:val="-11"/>
          <w:sz w:val="20"/>
        </w:rPr>
        <w:t xml:space="preserve"> </w:t>
      </w:r>
      <w:r>
        <w:rPr>
          <w:i/>
          <w:color w:val="333333"/>
          <w:spacing w:val="-2"/>
          <w:sz w:val="20"/>
        </w:rPr>
        <w:t>as</w:t>
      </w:r>
      <w:r>
        <w:rPr>
          <w:i/>
          <w:color w:val="333333"/>
          <w:spacing w:val="-10"/>
          <w:sz w:val="20"/>
        </w:rPr>
        <w:t xml:space="preserve"> </w:t>
      </w:r>
      <w:r>
        <w:rPr>
          <w:i/>
          <w:color w:val="333333"/>
          <w:spacing w:val="-2"/>
          <w:sz w:val="20"/>
        </w:rPr>
        <w:t>a</w:t>
      </w:r>
      <w:r>
        <w:rPr>
          <w:i/>
          <w:color w:val="333333"/>
          <w:spacing w:val="-11"/>
          <w:sz w:val="20"/>
        </w:rPr>
        <w:t xml:space="preserve"> </w:t>
      </w:r>
      <w:r>
        <w:rPr>
          <w:i/>
          <w:color w:val="333333"/>
          <w:spacing w:val="-2"/>
          <w:sz w:val="20"/>
        </w:rPr>
        <w:t xml:space="preserve">whole, </w:t>
      </w:r>
      <w:r>
        <w:rPr>
          <w:i/>
          <w:color w:val="333333"/>
          <w:sz w:val="20"/>
        </w:rPr>
        <w:t>making</w:t>
      </w:r>
      <w:r>
        <w:rPr>
          <w:i/>
          <w:color w:val="333333"/>
          <w:spacing w:val="-1"/>
          <w:sz w:val="20"/>
        </w:rPr>
        <w:t xml:space="preserve"> </w:t>
      </w:r>
      <w:r>
        <w:rPr>
          <w:i/>
          <w:color w:val="333333"/>
          <w:sz w:val="20"/>
        </w:rPr>
        <w:t>it</w:t>
      </w:r>
      <w:r>
        <w:rPr>
          <w:i/>
          <w:color w:val="333333"/>
          <w:spacing w:val="-1"/>
          <w:sz w:val="20"/>
        </w:rPr>
        <w:t xml:space="preserve"> </w:t>
      </w:r>
      <w:r>
        <w:rPr>
          <w:i/>
          <w:color w:val="333333"/>
          <w:sz w:val="20"/>
        </w:rPr>
        <w:t>easier</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work</w:t>
      </w:r>
      <w:r>
        <w:rPr>
          <w:i/>
          <w:color w:val="333333"/>
          <w:spacing w:val="-1"/>
          <w:sz w:val="20"/>
        </w:rPr>
        <w:t xml:space="preserve"> </w:t>
      </w:r>
      <w:r>
        <w:rPr>
          <w:i/>
          <w:color w:val="333333"/>
          <w:sz w:val="20"/>
        </w:rPr>
        <w:t>together</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support</w:t>
      </w:r>
      <w:r>
        <w:rPr>
          <w:i/>
          <w:color w:val="333333"/>
          <w:spacing w:val="-1"/>
          <w:sz w:val="20"/>
        </w:rPr>
        <w:t xml:space="preserve"> </w:t>
      </w:r>
      <w:r>
        <w:rPr>
          <w:i/>
          <w:color w:val="333333"/>
          <w:sz w:val="20"/>
        </w:rPr>
        <w:t>each</w:t>
      </w:r>
      <w:r>
        <w:rPr>
          <w:i/>
          <w:color w:val="333333"/>
          <w:spacing w:val="-1"/>
          <w:sz w:val="20"/>
        </w:rPr>
        <w:t xml:space="preserve"> </w:t>
      </w:r>
      <w:r>
        <w:rPr>
          <w:i/>
          <w:color w:val="333333"/>
          <w:sz w:val="20"/>
        </w:rPr>
        <w:t>other.</w:t>
      </w:r>
    </w:p>
    <w:p w14:paraId="27B6E278" w14:textId="77777777" w:rsidR="0029179C" w:rsidRDefault="0029179C">
      <w:pPr>
        <w:pStyle w:val="BodyText"/>
        <w:spacing w:before="15"/>
        <w:rPr>
          <w:i/>
        </w:rPr>
      </w:pPr>
    </w:p>
    <w:p w14:paraId="2E1ACB2B" w14:textId="77777777" w:rsidR="0029179C" w:rsidRDefault="00000000">
      <w:pPr>
        <w:spacing w:line="302" w:lineRule="auto"/>
        <w:ind w:left="681" w:right="339"/>
        <w:jc w:val="both"/>
        <w:rPr>
          <w:i/>
          <w:sz w:val="20"/>
        </w:rPr>
      </w:pPr>
      <w:r>
        <w:rPr>
          <w:i/>
          <w:color w:val="333333"/>
          <w:sz w:val="20"/>
        </w:rPr>
        <w:t>Building</w:t>
      </w:r>
      <w:r>
        <w:rPr>
          <w:i/>
          <w:color w:val="333333"/>
          <w:spacing w:val="-7"/>
          <w:sz w:val="20"/>
        </w:rPr>
        <w:t xml:space="preserve"> </w:t>
      </w:r>
      <w:r>
        <w:rPr>
          <w:i/>
          <w:color w:val="333333"/>
          <w:sz w:val="20"/>
        </w:rPr>
        <w:t>up</w:t>
      </w:r>
      <w:r>
        <w:rPr>
          <w:i/>
          <w:color w:val="333333"/>
          <w:spacing w:val="-7"/>
          <w:sz w:val="20"/>
        </w:rPr>
        <w:t xml:space="preserve"> </w:t>
      </w:r>
      <w:r>
        <w:rPr>
          <w:i/>
          <w:color w:val="333333"/>
          <w:sz w:val="20"/>
        </w:rPr>
        <w:t>positive</w:t>
      </w:r>
      <w:r>
        <w:rPr>
          <w:i/>
          <w:color w:val="333333"/>
          <w:spacing w:val="-7"/>
          <w:sz w:val="20"/>
        </w:rPr>
        <w:t xml:space="preserve"> </w:t>
      </w:r>
      <w:r>
        <w:rPr>
          <w:i/>
          <w:color w:val="333333"/>
          <w:sz w:val="20"/>
        </w:rPr>
        <w:t>emotions</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lead</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an</w:t>
      </w:r>
      <w:r>
        <w:rPr>
          <w:i/>
          <w:color w:val="333333"/>
          <w:spacing w:val="-7"/>
          <w:sz w:val="20"/>
        </w:rPr>
        <w:t xml:space="preserve"> </w:t>
      </w:r>
      <w:r>
        <w:rPr>
          <w:b/>
          <w:i/>
          <w:color w:val="333333"/>
          <w:sz w:val="20"/>
        </w:rPr>
        <w:t>upward spiral</w:t>
      </w:r>
      <w:r>
        <w:rPr>
          <w:b/>
          <w:i/>
          <w:color w:val="333333"/>
          <w:spacing w:val="-7"/>
          <w:sz w:val="20"/>
        </w:rPr>
        <w:t xml:space="preserve"> </w:t>
      </w:r>
      <w:r>
        <w:rPr>
          <w:i/>
          <w:color w:val="333333"/>
          <w:sz w:val="20"/>
        </w:rPr>
        <w:t>in</w:t>
      </w:r>
      <w:r>
        <w:rPr>
          <w:i/>
          <w:color w:val="333333"/>
          <w:spacing w:val="-7"/>
          <w:sz w:val="20"/>
        </w:rPr>
        <w:t xml:space="preserve"> </w:t>
      </w:r>
      <w:r>
        <w:rPr>
          <w:i/>
          <w:color w:val="333333"/>
          <w:sz w:val="20"/>
        </w:rPr>
        <w:t>our</w:t>
      </w:r>
      <w:r>
        <w:rPr>
          <w:i/>
          <w:color w:val="333333"/>
          <w:spacing w:val="-7"/>
          <w:sz w:val="20"/>
        </w:rPr>
        <w:t xml:space="preserve"> </w:t>
      </w:r>
      <w:r>
        <w:rPr>
          <w:i/>
          <w:color w:val="333333"/>
          <w:sz w:val="20"/>
        </w:rPr>
        <w:t>growth</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development, improving our resources:</w:t>
      </w:r>
    </w:p>
    <w:p w14:paraId="54F10597"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6"/>
          <w:sz w:val="20"/>
        </w:rPr>
        <w:t>Psychologically:</w:t>
      </w:r>
      <w:r>
        <w:rPr>
          <w:b/>
          <w:i/>
          <w:color w:val="333333"/>
          <w:spacing w:val="19"/>
          <w:sz w:val="20"/>
        </w:rPr>
        <w:t xml:space="preserve"> </w:t>
      </w:r>
      <w:r>
        <w:rPr>
          <w:i/>
          <w:color w:val="333333"/>
          <w:spacing w:val="-6"/>
          <w:sz w:val="20"/>
        </w:rPr>
        <w:t>Positive</w:t>
      </w:r>
      <w:r>
        <w:rPr>
          <w:i/>
          <w:color w:val="333333"/>
          <w:spacing w:val="1"/>
          <w:sz w:val="20"/>
        </w:rPr>
        <w:t xml:space="preserve"> </w:t>
      </w:r>
      <w:r>
        <w:rPr>
          <w:i/>
          <w:color w:val="333333"/>
          <w:spacing w:val="-6"/>
          <w:sz w:val="20"/>
        </w:rPr>
        <w:t>feelings</w:t>
      </w:r>
      <w:r>
        <w:rPr>
          <w:i/>
          <w:color w:val="333333"/>
          <w:spacing w:val="1"/>
          <w:sz w:val="20"/>
        </w:rPr>
        <w:t xml:space="preserve"> </w:t>
      </w:r>
      <w:r>
        <w:rPr>
          <w:i/>
          <w:color w:val="333333"/>
          <w:spacing w:val="-6"/>
          <w:sz w:val="20"/>
        </w:rPr>
        <w:t>help</w:t>
      </w:r>
      <w:r>
        <w:rPr>
          <w:i/>
          <w:color w:val="333333"/>
          <w:spacing w:val="2"/>
          <w:sz w:val="20"/>
        </w:rPr>
        <w:t xml:space="preserve"> </w:t>
      </w:r>
      <w:r>
        <w:rPr>
          <w:i/>
          <w:color w:val="333333"/>
          <w:spacing w:val="-6"/>
          <w:sz w:val="20"/>
        </w:rPr>
        <w:t>you</w:t>
      </w:r>
      <w:r>
        <w:rPr>
          <w:i/>
          <w:color w:val="333333"/>
          <w:spacing w:val="1"/>
          <w:sz w:val="20"/>
        </w:rPr>
        <w:t xml:space="preserve"> </w:t>
      </w:r>
      <w:r>
        <w:rPr>
          <w:i/>
          <w:color w:val="333333"/>
          <w:spacing w:val="-6"/>
          <w:sz w:val="20"/>
        </w:rPr>
        <w:t>think</w:t>
      </w:r>
      <w:r>
        <w:rPr>
          <w:i/>
          <w:color w:val="333333"/>
          <w:spacing w:val="1"/>
          <w:sz w:val="20"/>
        </w:rPr>
        <w:t xml:space="preserve"> </w:t>
      </w:r>
      <w:r>
        <w:rPr>
          <w:i/>
          <w:color w:val="333333"/>
          <w:spacing w:val="-6"/>
          <w:sz w:val="20"/>
        </w:rPr>
        <w:t>more</w:t>
      </w:r>
      <w:r>
        <w:rPr>
          <w:i/>
          <w:color w:val="333333"/>
          <w:spacing w:val="1"/>
          <w:sz w:val="20"/>
        </w:rPr>
        <w:t xml:space="preserve"> </w:t>
      </w:r>
      <w:r>
        <w:rPr>
          <w:i/>
          <w:color w:val="333333"/>
          <w:spacing w:val="-6"/>
          <w:sz w:val="20"/>
        </w:rPr>
        <w:t>clearly</w:t>
      </w:r>
      <w:r>
        <w:rPr>
          <w:i/>
          <w:color w:val="333333"/>
          <w:spacing w:val="2"/>
          <w:sz w:val="20"/>
        </w:rPr>
        <w:t xml:space="preserve"> </w:t>
      </w:r>
      <w:r>
        <w:rPr>
          <w:i/>
          <w:color w:val="333333"/>
          <w:spacing w:val="-6"/>
          <w:sz w:val="20"/>
        </w:rPr>
        <w:t>and</w:t>
      </w:r>
      <w:r>
        <w:rPr>
          <w:i/>
          <w:color w:val="333333"/>
          <w:spacing w:val="1"/>
          <w:sz w:val="20"/>
        </w:rPr>
        <w:t xml:space="preserve"> </w:t>
      </w:r>
      <w:r>
        <w:rPr>
          <w:i/>
          <w:color w:val="333333"/>
          <w:spacing w:val="-6"/>
          <w:sz w:val="20"/>
        </w:rPr>
        <w:t>solve</w:t>
      </w:r>
      <w:r>
        <w:rPr>
          <w:i/>
          <w:color w:val="333333"/>
          <w:spacing w:val="1"/>
          <w:sz w:val="20"/>
        </w:rPr>
        <w:t xml:space="preserve"> </w:t>
      </w:r>
      <w:r>
        <w:rPr>
          <w:i/>
          <w:color w:val="333333"/>
          <w:spacing w:val="-6"/>
          <w:sz w:val="20"/>
        </w:rPr>
        <w:t>problems</w:t>
      </w:r>
      <w:r>
        <w:rPr>
          <w:i/>
          <w:color w:val="333333"/>
          <w:spacing w:val="2"/>
          <w:sz w:val="20"/>
        </w:rPr>
        <w:t xml:space="preserve"> </w:t>
      </w:r>
      <w:r>
        <w:rPr>
          <w:i/>
          <w:color w:val="333333"/>
          <w:spacing w:val="-6"/>
          <w:sz w:val="20"/>
        </w:rPr>
        <w:t>better.</w:t>
      </w:r>
    </w:p>
    <w:p w14:paraId="3D704AF2"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Intellectually:</w:t>
      </w:r>
      <w:r>
        <w:rPr>
          <w:b/>
          <w:i/>
          <w:color w:val="333333"/>
          <w:spacing w:val="10"/>
          <w:sz w:val="20"/>
        </w:rPr>
        <w:t xml:space="preserve"> </w:t>
      </w:r>
      <w:r>
        <w:rPr>
          <w:i/>
          <w:color w:val="333333"/>
          <w:spacing w:val="-4"/>
          <w:sz w:val="20"/>
        </w:rPr>
        <w:t>They</w:t>
      </w:r>
      <w:r>
        <w:rPr>
          <w:i/>
          <w:color w:val="333333"/>
          <w:spacing w:val="-6"/>
          <w:sz w:val="20"/>
        </w:rPr>
        <w:t xml:space="preserve"> </w:t>
      </w:r>
      <w:r>
        <w:rPr>
          <w:i/>
          <w:color w:val="333333"/>
          <w:spacing w:val="-4"/>
          <w:sz w:val="20"/>
        </w:rPr>
        <w:t>make</w:t>
      </w:r>
      <w:r>
        <w:rPr>
          <w:i/>
          <w:color w:val="333333"/>
          <w:spacing w:val="-5"/>
          <w:sz w:val="20"/>
        </w:rPr>
        <w:t xml:space="preserve"> </w:t>
      </w:r>
      <w:r>
        <w:rPr>
          <w:i/>
          <w:color w:val="333333"/>
          <w:spacing w:val="-4"/>
          <w:sz w:val="20"/>
        </w:rPr>
        <w:t>it</w:t>
      </w:r>
      <w:r>
        <w:rPr>
          <w:i/>
          <w:color w:val="333333"/>
          <w:spacing w:val="-5"/>
          <w:sz w:val="20"/>
        </w:rPr>
        <w:t xml:space="preserve"> </w:t>
      </w:r>
      <w:r>
        <w:rPr>
          <w:i/>
          <w:color w:val="333333"/>
          <w:spacing w:val="-4"/>
          <w:sz w:val="20"/>
        </w:rPr>
        <w:t>easier</w:t>
      </w:r>
      <w:r>
        <w:rPr>
          <w:i/>
          <w:color w:val="333333"/>
          <w:spacing w:val="-6"/>
          <w:sz w:val="20"/>
        </w:rPr>
        <w:t xml:space="preserve"> </w:t>
      </w:r>
      <w:r>
        <w:rPr>
          <w:i/>
          <w:color w:val="333333"/>
          <w:spacing w:val="-4"/>
          <w:sz w:val="20"/>
        </w:rPr>
        <w:t>for</w:t>
      </w:r>
      <w:r>
        <w:rPr>
          <w:i/>
          <w:color w:val="333333"/>
          <w:spacing w:val="-5"/>
          <w:sz w:val="20"/>
        </w:rPr>
        <w:t xml:space="preserve"> </w:t>
      </w:r>
      <w:r>
        <w:rPr>
          <w:i/>
          <w:color w:val="333333"/>
          <w:spacing w:val="-4"/>
          <w:sz w:val="20"/>
        </w:rPr>
        <w:t>you</w:t>
      </w:r>
      <w:r>
        <w:rPr>
          <w:i/>
          <w:color w:val="333333"/>
          <w:spacing w:val="-6"/>
          <w:sz w:val="20"/>
        </w:rPr>
        <w:t xml:space="preserve"> </w:t>
      </w:r>
      <w:r>
        <w:rPr>
          <w:i/>
          <w:color w:val="333333"/>
          <w:spacing w:val="-4"/>
          <w:sz w:val="20"/>
        </w:rPr>
        <w:t>to</w:t>
      </w:r>
      <w:r>
        <w:rPr>
          <w:i/>
          <w:color w:val="333333"/>
          <w:spacing w:val="-5"/>
          <w:sz w:val="20"/>
        </w:rPr>
        <w:t xml:space="preserve"> </w:t>
      </w:r>
      <w:r>
        <w:rPr>
          <w:i/>
          <w:color w:val="333333"/>
          <w:spacing w:val="-4"/>
          <w:sz w:val="20"/>
        </w:rPr>
        <w:t>learn</w:t>
      </w:r>
      <w:r>
        <w:rPr>
          <w:i/>
          <w:color w:val="333333"/>
          <w:spacing w:val="-5"/>
          <w:sz w:val="20"/>
        </w:rPr>
        <w:t xml:space="preserve"> </w:t>
      </w:r>
      <w:r>
        <w:rPr>
          <w:i/>
          <w:color w:val="333333"/>
          <w:spacing w:val="-4"/>
          <w:sz w:val="20"/>
        </w:rPr>
        <w:t>new</w:t>
      </w:r>
      <w:r>
        <w:rPr>
          <w:i/>
          <w:color w:val="333333"/>
          <w:spacing w:val="-6"/>
          <w:sz w:val="20"/>
        </w:rPr>
        <w:t xml:space="preserve"> </w:t>
      </w:r>
      <w:r>
        <w:rPr>
          <w:i/>
          <w:color w:val="333333"/>
          <w:spacing w:val="-4"/>
          <w:sz w:val="20"/>
        </w:rPr>
        <w:t>things</w:t>
      </w:r>
      <w:r>
        <w:rPr>
          <w:i/>
          <w:color w:val="333333"/>
          <w:spacing w:val="-5"/>
          <w:sz w:val="20"/>
        </w:rPr>
        <w:t xml:space="preserve"> </w:t>
      </w:r>
      <w:r>
        <w:rPr>
          <w:i/>
          <w:color w:val="333333"/>
          <w:spacing w:val="-4"/>
          <w:sz w:val="20"/>
        </w:rPr>
        <w:t>and</w:t>
      </w:r>
      <w:r>
        <w:rPr>
          <w:i/>
          <w:color w:val="333333"/>
          <w:spacing w:val="-6"/>
          <w:sz w:val="20"/>
        </w:rPr>
        <w:t xml:space="preserve"> </w:t>
      </w:r>
      <w:r>
        <w:rPr>
          <w:i/>
          <w:color w:val="333333"/>
          <w:spacing w:val="-4"/>
          <w:sz w:val="20"/>
        </w:rPr>
        <w:t>be</w:t>
      </w:r>
      <w:r>
        <w:rPr>
          <w:i/>
          <w:color w:val="333333"/>
          <w:spacing w:val="-5"/>
          <w:sz w:val="20"/>
        </w:rPr>
        <w:t xml:space="preserve"> </w:t>
      </w:r>
      <w:r>
        <w:rPr>
          <w:i/>
          <w:color w:val="333333"/>
          <w:spacing w:val="-4"/>
          <w:sz w:val="20"/>
        </w:rPr>
        <w:t>creative.</w:t>
      </w:r>
    </w:p>
    <w:p w14:paraId="17F7FEA2" w14:textId="77777777" w:rsidR="0029179C" w:rsidRDefault="00000000">
      <w:pPr>
        <w:tabs>
          <w:tab w:val="left" w:pos="1077"/>
        </w:tabs>
        <w:spacing w:before="12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z w:val="20"/>
        </w:rPr>
        <w:t>Socially:</w:t>
      </w:r>
      <w:r>
        <w:rPr>
          <w:b/>
          <w:i/>
          <w:color w:val="333333"/>
          <w:spacing w:val="40"/>
          <w:sz w:val="20"/>
        </w:rPr>
        <w:t xml:space="preserve"> </w:t>
      </w:r>
      <w:r>
        <w:rPr>
          <w:i/>
          <w:color w:val="333333"/>
          <w:sz w:val="20"/>
        </w:rPr>
        <w:t>Positive</w:t>
      </w:r>
      <w:r>
        <w:rPr>
          <w:i/>
          <w:color w:val="333333"/>
          <w:spacing w:val="20"/>
          <w:sz w:val="20"/>
        </w:rPr>
        <w:t xml:space="preserve"> </w:t>
      </w:r>
      <w:r>
        <w:rPr>
          <w:i/>
          <w:color w:val="333333"/>
          <w:sz w:val="20"/>
        </w:rPr>
        <w:t>emotions</w:t>
      </w:r>
      <w:r>
        <w:rPr>
          <w:i/>
          <w:color w:val="333333"/>
          <w:spacing w:val="20"/>
          <w:sz w:val="20"/>
        </w:rPr>
        <w:t xml:space="preserve"> </w:t>
      </w:r>
      <w:r>
        <w:rPr>
          <w:i/>
          <w:color w:val="333333"/>
          <w:sz w:val="20"/>
        </w:rPr>
        <w:t>help</w:t>
      </w:r>
      <w:r>
        <w:rPr>
          <w:i/>
          <w:color w:val="333333"/>
          <w:spacing w:val="20"/>
          <w:sz w:val="20"/>
        </w:rPr>
        <w:t xml:space="preserve"> </w:t>
      </w:r>
      <w:r>
        <w:rPr>
          <w:i/>
          <w:color w:val="333333"/>
          <w:sz w:val="20"/>
        </w:rPr>
        <w:t>you</w:t>
      </w:r>
      <w:r>
        <w:rPr>
          <w:i/>
          <w:color w:val="333333"/>
          <w:spacing w:val="20"/>
          <w:sz w:val="20"/>
        </w:rPr>
        <w:t xml:space="preserve"> </w:t>
      </w:r>
      <w:r>
        <w:rPr>
          <w:i/>
          <w:color w:val="333333"/>
          <w:sz w:val="20"/>
        </w:rPr>
        <w:t>get</w:t>
      </w:r>
      <w:r>
        <w:rPr>
          <w:i/>
          <w:color w:val="333333"/>
          <w:spacing w:val="20"/>
          <w:sz w:val="20"/>
        </w:rPr>
        <w:t xml:space="preserve"> </w:t>
      </w:r>
      <w:r>
        <w:rPr>
          <w:i/>
          <w:color w:val="333333"/>
          <w:sz w:val="20"/>
        </w:rPr>
        <w:t>along</w:t>
      </w:r>
      <w:r>
        <w:rPr>
          <w:i/>
          <w:color w:val="333333"/>
          <w:spacing w:val="20"/>
          <w:sz w:val="20"/>
        </w:rPr>
        <w:t xml:space="preserve"> </w:t>
      </w:r>
      <w:r>
        <w:rPr>
          <w:i/>
          <w:color w:val="333333"/>
          <w:sz w:val="20"/>
        </w:rPr>
        <w:t>better</w:t>
      </w:r>
      <w:r>
        <w:rPr>
          <w:i/>
          <w:color w:val="333333"/>
          <w:spacing w:val="20"/>
          <w:sz w:val="20"/>
        </w:rPr>
        <w:t xml:space="preserve"> </w:t>
      </w:r>
      <w:r>
        <w:rPr>
          <w:i/>
          <w:color w:val="333333"/>
          <w:sz w:val="20"/>
        </w:rPr>
        <w:t>with</w:t>
      </w:r>
      <w:r>
        <w:rPr>
          <w:i/>
          <w:color w:val="333333"/>
          <w:spacing w:val="20"/>
          <w:sz w:val="20"/>
        </w:rPr>
        <w:t xml:space="preserve"> </w:t>
      </w:r>
      <w:r>
        <w:rPr>
          <w:i/>
          <w:color w:val="333333"/>
          <w:sz w:val="20"/>
        </w:rPr>
        <w:t>others</w:t>
      </w:r>
      <w:r>
        <w:rPr>
          <w:i/>
          <w:color w:val="333333"/>
          <w:spacing w:val="20"/>
          <w:sz w:val="20"/>
        </w:rPr>
        <w:t xml:space="preserve"> </w:t>
      </w:r>
      <w:r>
        <w:rPr>
          <w:i/>
          <w:color w:val="333333"/>
          <w:sz w:val="20"/>
        </w:rPr>
        <w:t>and</w:t>
      </w:r>
      <w:r>
        <w:rPr>
          <w:i/>
          <w:color w:val="333333"/>
          <w:spacing w:val="20"/>
          <w:sz w:val="20"/>
        </w:rPr>
        <w:t xml:space="preserve"> </w:t>
      </w:r>
      <w:r>
        <w:rPr>
          <w:i/>
          <w:color w:val="333333"/>
          <w:sz w:val="20"/>
        </w:rPr>
        <w:t>build</w:t>
      </w:r>
      <w:r>
        <w:rPr>
          <w:i/>
          <w:color w:val="333333"/>
          <w:spacing w:val="20"/>
          <w:sz w:val="20"/>
        </w:rPr>
        <w:t xml:space="preserve"> </w:t>
      </w:r>
      <w:r>
        <w:rPr>
          <w:i/>
          <w:color w:val="333333"/>
          <w:sz w:val="20"/>
        </w:rPr>
        <w:t xml:space="preserve">stronger </w:t>
      </w:r>
      <w:r>
        <w:rPr>
          <w:i/>
          <w:color w:val="333333"/>
          <w:spacing w:val="-2"/>
          <w:sz w:val="20"/>
        </w:rPr>
        <w:t>friendships.</w:t>
      </w:r>
    </w:p>
    <w:p w14:paraId="1FF042BA" w14:textId="77777777" w:rsidR="0029179C" w:rsidRDefault="00000000">
      <w:pPr>
        <w:tabs>
          <w:tab w:val="left" w:pos="1077"/>
        </w:tabs>
        <w:spacing w:before="6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b/>
          <w:i/>
          <w:color w:val="333333"/>
          <w:spacing w:val="-4"/>
          <w:sz w:val="20"/>
        </w:rPr>
        <w:t>Physically:</w:t>
      </w:r>
      <w:r>
        <w:rPr>
          <w:b/>
          <w:i/>
          <w:color w:val="333333"/>
          <w:spacing w:val="8"/>
          <w:sz w:val="20"/>
        </w:rPr>
        <w:t xml:space="preserve"> </w:t>
      </w:r>
      <w:r>
        <w:rPr>
          <w:i/>
          <w:color w:val="333333"/>
          <w:spacing w:val="-4"/>
          <w:sz w:val="20"/>
        </w:rPr>
        <w:t>Improve</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overall</w:t>
      </w:r>
      <w:r>
        <w:rPr>
          <w:i/>
          <w:color w:val="333333"/>
          <w:spacing w:val="-6"/>
          <w:sz w:val="20"/>
        </w:rPr>
        <w:t xml:space="preserve"> </w:t>
      </w:r>
      <w:r>
        <w:rPr>
          <w:i/>
          <w:color w:val="333333"/>
          <w:spacing w:val="-4"/>
          <w:sz w:val="20"/>
        </w:rPr>
        <w:t>health,</w:t>
      </w:r>
      <w:r>
        <w:rPr>
          <w:i/>
          <w:color w:val="333333"/>
          <w:spacing w:val="-6"/>
          <w:sz w:val="20"/>
        </w:rPr>
        <w:t xml:space="preserve"> </w:t>
      </w:r>
      <w:r>
        <w:rPr>
          <w:i/>
          <w:color w:val="333333"/>
          <w:spacing w:val="-4"/>
          <w:sz w:val="20"/>
        </w:rPr>
        <w:t>like</w:t>
      </w:r>
      <w:r>
        <w:rPr>
          <w:i/>
          <w:color w:val="333333"/>
          <w:spacing w:val="-6"/>
          <w:sz w:val="20"/>
        </w:rPr>
        <w:t xml:space="preserve"> </w:t>
      </w:r>
      <w:r>
        <w:rPr>
          <w:i/>
          <w:color w:val="333333"/>
          <w:spacing w:val="-4"/>
          <w:sz w:val="20"/>
        </w:rPr>
        <w:t>boosting</w:t>
      </w:r>
      <w:r>
        <w:rPr>
          <w:i/>
          <w:color w:val="333333"/>
          <w:spacing w:val="-6"/>
          <w:sz w:val="20"/>
        </w:rPr>
        <w:t xml:space="preserve"> </w:t>
      </w:r>
      <w:r>
        <w:rPr>
          <w:i/>
          <w:color w:val="333333"/>
          <w:spacing w:val="-4"/>
          <w:sz w:val="20"/>
        </w:rPr>
        <w:t>your</w:t>
      </w:r>
      <w:r>
        <w:rPr>
          <w:i/>
          <w:color w:val="333333"/>
          <w:spacing w:val="-7"/>
          <w:sz w:val="20"/>
        </w:rPr>
        <w:t xml:space="preserve"> </w:t>
      </w:r>
      <w:r>
        <w:rPr>
          <w:i/>
          <w:color w:val="333333"/>
          <w:spacing w:val="-4"/>
          <w:sz w:val="20"/>
        </w:rPr>
        <w:t>immune</w:t>
      </w:r>
      <w:r>
        <w:rPr>
          <w:i/>
          <w:color w:val="333333"/>
          <w:spacing w:val="-6"/>
          <w:sz w:val="20"/>
        </w:rPr>
        <w:t xml:space="preserve"> </w:t>
      </w:r>
      <w:r>
        <w:rPr>
          <w:i/>
          <w:color w:val="333333"/>
          <w:spacing w:val="-4"/>
          <w:sz w:val="20"/>
        </w:rPr>
        <w:t>system</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giving</w:t>
      </w:r>
      <w:r>
        <w:rPr>
          <w:i/>
          <w:color w:val="333333"/>
          <w:spacing w:val="-6"/>
          <w:sz w:val="20"/>
        </w:rPr>
        <w:t xml:space="preserve"> </w:t>
      </w:r>
      <w:r>
        <w:rPr>
          <w:i/>
          <w:color w:val="333333"/>
          <w:spacing w:val="-4"/>
          <w:sz w:val="20"/>
        </w:rPr>
        <w:t xml:space="preserve">you </w:t>
      </w:r>
      <w:r>
        <w:rPr>
          <w:i/>
          <w:color w:val="333333"/>
          <w:sz w:val="20"/>
        </w:rPr>
        <w:t>more</w:t>
      </w:r>
      <w:r>
        <w:rPr>
          <w:i/>
          <w:color w:val="333333"/>
          <w:spacing w:val="-5"/>
          <w:sz w:val="20"/>
        </w:rPr>
        <w:t xml:space="preserve"> </w:t>
      </w:r>
      <w:r>
        <w:rPr>
          <w:i/>
          <w:color w:val="333333"/>
          <w:sz w:val="20"/>
        </w:rPr>
        <w:t>energy.</w:t>
      </w:r>
    </w:p>
    <w:p w14:paraId="5F3CA40C" w14:textId="77777777" w:rsidR="0029179C" w:rsidRDefault="0029179C">
      <w:pPr>
        <w:pStyle w:val="BodyText"/>
        <w:spacing w:before="249"/>
        <w:rPr>
          <w:i/>
        </w:rPr>
      </w:pPr>
    </w:p>
    <w:p w14:paraId="346E4F54" w14:textId="77777777" w:rsidR="0029179C" w:rsidRDefault="00000000">
      <w:pPr>
        <w:pStyle w:val="Heading7"/>
      </w:pPr>
      <w:r>
        <w:rPr>
          <w:color w:val="333333"/>
        </w:rPr>
        <w:t>An</w:t>
      </w:r>
      <w:r>
        <w:rPr>
          <w:color w:val="333333"/>
          <w:spacing w:val="-19"/>
        </w:rPr>
        <w:t xml:space="preserve"> </w:t>
      </w:r>
      <w:r>
        <w:rPr>
          <w:color w:val="333333"/>
        </w:rPr>
        <w:t>Example</w:t>
      </w:r>
      <w:r>
        <w:rPr>
          <w:color w:val="333333"/>
          <w:spacing w:val="-16"/>
        </w:rPr>
        <w:t xml:space="preserve"> </w:t>
      </w:r>
      <w:r>
        <w:rPr>
          <w:color w:val="333333"/>
        </w:rPr>
        <w:t>of</w:t>
      </w:r>
      <w:r>
        <w:rPr>
          <w:color w:val="333333"/>
          <w:spacing w:val="-16"/>
        </w:rPr>
        <w:t xml:space="preserve"> </w:t>
      </w:r>
      <w:r>
        <w:rPr>
          <w:color w:val="333333"/>
        </w:rPr>
        <w:t>Broadening</w:t>
      </w:r>
      <w:r>
        <w:rPr>
          <w:color w:val="333333"/>
          <w:spacing w:val="-17"/>
        </w:rPr>
        <w:t xml:space="preserve"> </w:t>
      </w:r>
      <w:r>
        <w:rPr>
          <w:color w:val="333333"/>
        </w:rPr>
        <w:t>&amp;</w:t>
      </w:r>
      <w:r>
        <w:rPr>
          <w:color w:val="333333"/>
          <w:spacing w:val="-25"/>
        </w:rPr>
        <w:t xml:space="preserve"> </w:t>
      </w:r>
      <w:r>
        <w:rPr>
          <w:color w:val="333333"/>
        </w:rPr>
        <w:t>Building</w:t>
      </w:r>
      <w:r>
        <w:rPr>
          <w:color w:val="333333"/>
          <w:spacing w:val="-16"/>
        </w:rPr>
        <w:t xml:space="preserve"> </w:t>
      </w:r>
      <w:r>
        <w:rPr>
          <w:color w:val="333333"/>
          <w:spacing w:val="-2"/>
        </w:rPr>
        <w:t>Emotions</w:t>
      </w:r>
    </w:p>
    <w:p w14:paraId="06E623BC" w14:textId="77777777" w:rsidR="0029179C" w:rsidRDefault="00000000">
      <w:pPr>
        <w:pStyle w:val="BodyText"/>
        <w:spacing w:before="297"/>
        <w:ind w:left="340"/>
      </w:pPr>
      <w:r>
        <w:rPr>
          <w:color w:val="333333"/>
        </w:rPr>
        <w:t>Explain</w:t>
      </w:r>
      <w:r>
        <w:rPr>
          <w:color w:val="333333"/>
          <w:spacing w:val="4"/>
        </w:rPr>
        <w:t xml:space="preserve"> </w:t>
      </w:r>
      <w:r>
        <w:rPr>
          <w:color w:val="333333"/>
        </w:rPr>
        <w:t>the</w:t>
      </w:r>
      <w:r>
        <w:rPr>
          <w:color w:val="333333"/>
          <w:spacing w:val="5"/>
        </w:rPr>
        <w:t xml:space="preserve"> </w:t>
      </w:r>
      <w:r>
        <w:rPr>
          <w:color w:val="333333"/>
        </w:rPr>
        <w:t>concept</w:t>
      </w:r>
      <w:r>
        <w:rPr>
          <w:color w:val="333333"/>
          <w:spacing w:val="5"/>
        </w:rPr>
        <w:t xml:space="preserve"> </w:t>
      </w:r>
      <w:r>
        <w:rPr>
          <w:color w:val="333333"/>
        </w:rPr>
        <w:t>through</w:t>
      </w:r>
      <w:r>
        <w:rPr>
          <w:color w:val="333333"/>
          <w:spacing w:val="4"/>
        </w:rPr>
        <w:t xml:space="preserve"> </w:t>
      </w:r>
      <w:r>
        <w:rPr>
          <w:color w:val="333333"/>
        </w:rPr>
        <w:t>a</w:t>
      </w:r>
      <w:r>
        <w:rPr>
          <w:color w:val="333333"/>
          <w:spacing w:val="5"/>
        </w:rPr>
        <w:t xml:space="preserve"> </w:t>
      </w:r>
      <w:r>
        <w:rPr>
          <w:color w:val="333333"/>
        </w:rPr>
        <w:t>more</w:t>
      </w:r>
      <w:r>
        <w:rPr>
          <w:color w:val="333333"/>
          <w:spacing w:val="5"/>
        </w:rPr>
        <w:t xml:space="preserve"> </w:t>
      </w:r>
      <w:r>
        <w:rPr>
          <w:color w:val="333333"/>
        </w:rPr>
        <w:t>concrete</w:t>
      </w:r>
      <w:r>
        <w:rPr>
          <w:color w:val="333333"/>
          <w:spacing w:val="4"/>
        </w:rPr>
        <w:t xml:space="preserve"> </w:t>
      </w:r>
      <w:r>
        <w:rPr>
          <w:color w:val="333333"/>
          <w:spacing w:val="-2"/>
        </w:rPr>
        <w:t>example:</w:t>
      </w:r>
    </w:p>
    <w:p w14:paraId="45F58B15" w14:textId="77777777" w:rsidR="0029179C" w:rsidRDefault="0029179C">
      <w:pPr>
        <w:pStyle w:val="BodyText"/>
        <w:spacing w:before="141"/>
      </w:pPr>
    </w:p>
    <w:p w14:paraId="77E58FC6"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11776" behindDoc="0" locked="0" layoutInCell="1" allowOverlap="1" wp14:anchorId="04921196" wp14:editId="7FEC5D22">
                <wp:simplePos x="0" y="0"/>
                <wp:positionH relativeFrom="page">
                  <wp:posOffset>1314005</wp:posOffset>
                </wp:positionH>
                <wp:positionV relativeFrom="paragraph">
                  <wp:posOffset>1829</wp:posOffset>
                </wp:positionV>
                <wp:extent cx="1270" cy="1253490"/>
                <wp:effectExtent l="0" t="0" r="0" b="0"/>
                <wp:wrapNone/>
                <wp:docPr id="1272" name="Graphic 12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53490"/>
                        </a:xfrm>
                        <a:custGeom>
                          <a:avLst/>
                          <a:gdLst/>
                          <a:ahLst/>
                          <a:cxnLst/>
                          <a:rect l="l" t="t" r="r" b="b"/>
                          <a:pathLst>
                            <a:path h="1253490">
                              <a:moveTo>
                                <a:pt x="0" y="12528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A2ABD05" id="Graphic 1272" o:spid="_x0000_s1026" style="position:absolute;margin-left:103.45pt;margin-top:.15pt;width:.1pt;height:98.7pt;z-index:16011776;visibility:visible;mso-wrap-style:square;mso-wrap-distance-left:0;mso-wrap-distance-top:0;mso-wrap-distance-right:0;mso-wrap-distance-bottom:0;mso-position-horizontal:absolute;mso-position-horizontal-relative:page;mso-position-vertical:absolute;mso-position-vertical-relative:text;v-text-anchor:top" coordsize="1270,125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" path="m,1252880l,e" filled="f" strokecolor="#d1a326" strokeweight="3pt">
                <v:path arrowok="t"/>
                <w10:wrap anchorx="page"/>
              </v:shape>
            </w:pict>
          </mc:Fallback>
        </mc:AlternateContent>
      </w:r>
      <w:r>
        <w:rPr>
          <w:i/>
          <w:color w:val="333333"/>
          <w:spacing w:val="-2"/>
          <w:sz w:val="20"/>
        </w:rPr>
        <w:t>Imagine</w:t>
      </w:r>
      <w:r>
        <w:rPr>
          <w:i/>
          <w:color w:val="333333"/>
          <w:spacing w:val="-4"/>
          <w:sz w:val="20"/>
        </w:rPr>
        <w:t xml:space="preserve"> </w:t>
      </w:r>
      <w:r>
        <w:rPr>
          <w:i/>
          <w:color w:val="333333"/>
          <w:spacing w:val="-2"/>
          <w:sz w:val="20"/>
        </w:rPr>
        <w:t>starting</w:t>
      </w:r>
      <w:r>
        <w:rPr>
          <w:i/>
          <w:color w:val="333333"/>
          <w:spacing w:val="-4"/>
          <w:sz w:val="20"/>
        </w:rPr>
        <w:t xml:space="preserve"> </w:t>
      </w:r>
      <w:r>
        <w:rPr>
          <w:i/>
          <w:color w:val="333333"/>
          <w:spacing w:val="-2"/>
          <w:sz w:val="20"/>
        </w:rPr>
        <w:t>your</w:t>
      </w:r>
      <w:r>
        <w:rPr>
          <w:i/>
          <w:color w:val="333333"/>
          <w:spacing w:val="-4"/>
          <w:sz w:val="20"/>
        </w:rPr>
        <w:t xml:space="preserve"> </w:t>
      </w:r>
      <w:r>
        <w:rPr>
          <w:i/>
          <w:color w:val="333333"/>
          <w:spacing w:val="-2"/>
          <w:sz w:val="20"/>
        </w:rPr>
        <w:t>workday</w:t>
      </w:r>
      <w:r>
        <w:rPr>
          <w:i/>
          <w:color w:val="333333"/>
          <w:spacing w:val="-4"/>
          <w:sz w:val="20"/>
        </w:rPr>
        <w:t xml:space="preserve"> </w:t>
      </w:r>
      <w:r>
        <w:rPr>
          <w:i/>
          <w:color w:val="333333"/>
          <w:spacing w:val="-2"/>
          <w:sz w:val="20"/>
        </w:rPr>
        <w:t>feeling</w:t>
      </w:r>
      <w:r>
        <w:rPr>
          <w:i/>
          <w:color w:val="333333"/>
          <w:spacing w:val="-4"/>
          <w:sz w:val="20"/>
        </w:rPr>
        <w:t xml:space="preserve"> </w:t>
      </w:r>
      <w:r>
        <w:rPr>
          <w:i/>
          <w:color w:val="333333"/>
          <w:spacing w:val="-2"/>
          <w:sz w:val="20"/>
        </w:rPr>
        <w:t>optimistic</w:t>
      </w:r>
      <w:r>
        <w:rPr>
          <w:i/>
          <w:color w:val="333333"/>
          <w:spacing w:val="-4"/>
          <w:sz w:val="20"/>
        </w:rPr>
        <w:t xml:space="preserve"> </w:t>
      </w:r>
      <w:r>
        <w:rPr>
          <w:i/>
          <w:color w:val="333333"/>
          <w:spacing w:val="-2"/>
          <w:sz w:val="20"/>
        </w:rPr>
        <w:t>and</w:t>
      </w:r>
      <w:r>
        <w:rPr>
          <w:i/>
          <w:color w:val="333333"/>
          <w:spacing w:val="-4"/>
          <w:sz w:val="20"/>
        </w:rPr>
        <w:t xml:space="preserve"> </w:t>
      </w:r>
      <w:r>
        <w:rPr>
          <w:i/>
          <w:color w:val="333333"/>
          <w:spacing w:val="-2"/>
          <w:sz w:val="20"/>
        </w:rPr>
        <w:t>curious.</w:t>
      </w:r>
      <w:r>
        <w:rPr>
          <w:i/>
          <w:color w:val="333333"/>
          <w:spacing w:val="-4"/>
          <w:sz w:val="20"/>
        </w:rPr>
        <w:t xml:space="preserve"> </w:t>
      </w:r>
      <w:r>
        <w:rPr>
          <w:i/>
          <w:color w:val="333333"/>
          <w:spacing w:val="-2"/>
          <w:sz w:val="20"/>
        </w:rPr>
        <w:t>In</w:t>
      </w:r>
      <w:r>
        <w:rPr>
          <w:i/>
          <w:color w:val="333333"/>
          <w:spacing w:val="-4"/>
          <w:sz w:val="20"/>
        </w:rPr>
        <w:t xml:space="preserve"> </w:t>
      </w:r>
      <w:r>
        <w:rPr>
          <w:i/>
          <w:color w:val="333333"/>
          <w:spacing w:val="-2"/>
          <w:sz w:val="20"/>
        </w:rPr>
        <w:t>a</w:t>
      </w:r>
      <w:r>
        <w:rPr>
          <w:i/>
          <w:color w:val="333333"/>
          <w:spacing w:val="-4"/>
          <w:sz w:val="20"/>
        </w:rPr>
        <w:t xml:space="preserve"> </w:t>
      </w:r>
      <w:r>
        <w:rPr>
          <w:i/>
          <w:color w:val="333333"/>
          <w:spacing w:val="-2"/>
          <w:sz w:val="20"/>
        </w:rPr>
        <w:t>team</w:t>
      </w:r>
      <w:r>
        <w:rPr>
          <w:i/>
          <w:color w:val="333333"/>
          <w:spacing w:val="-4"/>
          <w:sz w:val="20"/>
        </w:rPr>
        <w:t xml:space="preserve"> </w:t>
      </w:r>
      <w:r>
        <w:rPr>
          <w:i/>
          <w:color w:val="333333"/>
          <w:spacing w:val="-2"/>
          <w:sz w:val="20"/>
        </w:rPr>
        <w:t>meeting,</w:t>
      </w:r>
      <w:r>
        <w:rPr>
          <w:i/>
          <w:color w:val="333333"/>
          <w:spacing w:val="-4"/>
          <w:sz w:val="20"/>
        </w:rPr>
        <w:t xml:space="preserve"> </w:t>
      </w:r>
      <w:r>
        <w:rPr>
          <w:i/>
          <w:color w:val="333333"/>
          <w:spacing w:val="-2"/>
          <w:sz w:val="20"/>
        </w:rPr>
        <w:t>your</w:t>
      </w:r>
      <w:r>
        <w:rPr>
          <w:i/>
          <w:color w:val="333333"/>
          <w:spacing w:val="-4"/>
          <w:sz w:val="20"/>
        </w:rPr>
        <w:t xml:space="preserve"> </w:t>
      </w:r>
      <w:r>
        <w:rPr>
          <w:i/>
          <w:color w:val="333333"/>
          <w:spacing w:val="-2"/>
          <w:sz w:val="20"/>
        </w:rPr>
        <w:t xml:space="preserve">positive </w:t>
      </w:r>
      <w:r>
        <w:rPr>
          <w:i/>
          <w:color w:val="333333"/>
          <w:spacing w:val="-4"/>
          <w:sz w:val="20"/>
        </w:rPr>
        <w:t xml:space="preserve">mood leads you to actively participate, ask insightful questions, and suggest innovative solutions. </w:t>
      </w:r>
      <w:r>
        <w:rPr>
          <w:i/>
          <w:color w:val="333333"/>
          <w:sz w:val="20"/>
        </w:rPr>
        <w:t xml:space="preserve">This sparks a creative discussion, resulting in a successful strategy for a project. Teamwork </w:t>
      </w:r>
      <w:r>
        <w:rPr>
          <w:i/>
          <w:color w:val="333333"/>
          <w:spacing w:val="-2"/>
          <w:sz w:val="20"/>
        </w:rPr>
        <w:t>strengthens</w:t>
      </w:r>
      <w:r>
        <w:rPr>
          <w:i/>
          <w:color w:val="333333"/>
          <w:spacing w:val="-3"/>
          <w:sz w:val="20"/>
        </w:rPr>
        <w:t xml:space="preserve"> </w:t>
      </w:r>
      <w:r>
        <w:rPr>
          <w:i/>
          <w:color w:val="333333"/>
          <w:spacing w:val="-2"/>
          <w:sz w:val="20"/>
        </w:rPr>
        <w:t>your</w:t>
      </w:r>
      <w:r>
        <w:rPr>
          <w:i/>
          <w:color w:val="333333"/>
          <w:spacing w:val="-3"/>
          <w:sz w:val="20"/>
        </w:rPr>
        <w:t xml:space="preserve"> </w:t>
      </w:r>
      <w:r>
        <w:rPr>
          <w:i/>
          <w:color w:val="333333"/>
          <w:spacing w:val="-2"/>
          <w:sz w:val="20"/>
        </w:rPr>
        <w:t>relationships</w:t>
      </w:r>
      <w:r>
        <w:rPr>
          <w:i/>
          <w:color w:val="333333"/>
          <w:spacing w:val="-3"/>
          <w:sz w:val="20"/>
        </w:rPr>
        <w:t xml:space="preserve"> </w:t>
      </w:r>
      <w:r>
        <w:rPr>
          <w:i/>
          <w:color w:val="333333"/>
          <w:spacing w:val="-2"/>
          <w:sz w:val="20"/>
        </w:rPr>
        <w:t>with</w:t>
      </w:r>
      <w:r>
        <w:rPr>
          <w:i/>
          <w:color w:val="333333"/>
          <w:spacing w:val="-3"/>
          <w:sz w:val="20"/>
        </w:rPr>
        <w:t xml:space="preserve"> </w:t>
      </w:r>
      <w:r>
        <w:rPr>
          <w:i/>
          <w:color w:val="333333"/>
          <w:spacing w:val="-2"/>
          <w:sz w:val="20"/>
        </w:rPr>
        <w:t>coworkers,</w:t>
      </w:r>
      <w:r>
        <w:rPr>
          <w:i/>
          <w:color w:val="333333"/>
          <w:spacing w:val="-3"/>
          <w:sz w:val="20"/>
        </w:rPr>
        <w:t xml:space="preserve"> </w:t>
      </w:r>
      <w:r>
        <w:rPr>
          <w:i/>
          <w:color w:val="333333"/>
          <w:spacing w:val="-2"/>
          <w:sz w:val="20"/>
        </w:rPr>
        <w:t>boosts</w:t>
      </w:r>
      <w:r>
        <w:rPr>
          <w:i/>
          <w:color w:val="333333"/>
          <w:spacing w:val="-3"/>
          <w:sz w:val="20"/>
        </w:rPr>
        <w:t xml:space="preserve"> </w:t>
      </w:r>
      <w:r>
        <w:rPr>
          <w:i/>
          <w:color w:val="333333"/>
          <w:spacing w:val="-2"/>
          <w:sz w:val="20"/>
        </w:rPr>
        <w:t>your</w:t>
      </w:r>
      <w:r>
        <w:rPr>
          <w:i/>
          <w:color w:val="333333"/>
          <w:spacing w:val="-3"/>
          <w:sz w:val="20"/>
        </w:rPr>
        <w:t xml:space="preserve"> </w:t>
      </w:r>
      <w:r>
        <w:rPr>
          <w:i/>
          <w:color w:val="333333"/>
          <w:spacing w:val="-2"/>
          <w:sz w:val="20"/>
        </w:rPr>
        <w:t>confidence,</w:t>
      </w:r>
      <w:r>
        <w:rPr>
          <w:i/>
          <w:color w:val="333333"/>
          <w:spacing w:val="-3"/>
          <w:sz w:val="20"/>
        </w:rPr>
        <w:t xml:space="preserve"> </w:t>
      </w:r>
      <w:r>
        <w:rPr>
          <w:i/>
          <w:color w:val="333333"/>
          <w:spacing w:val="-2"/>
          <w:sz w:val="20"/>
        </w:rPr>
        <w:t>and</w:t>
      </w:r>
      <w:r>
        <w:rPr>
          <w:i/>
          <w:color w:val="333333"/>
          <w:spacing w:val="-3"/>
          <w:sz w:val="20"/>
        </w:rPr>
        <w:t xml:space="preserve"> </w:t>
      </w:r>
      <w:r>
        <w:rPr>
          <w:i/>
          <w:color w:val="333333"/>
          <w:spacing w:val="-2"/>
          <w:sz w:val="20"/>
        </w:rPr>
        <w:t>reinforces</w:t>
      </w:r>
      <w:r>
        <w:rPr>
          <w:i/>
          <w:color w:val="333333"/>
          <w:spacing w:val="-3"/>
          <w:sz w:val="20"/>
        </w:rPr>
        <w:t xml:space="preserve"> </w:t>
      </w:r>
      <w:r>
        <w:rPr>
          <w:i/>
          <w:color w:val="333333"/>
          <w:spacing w:val="-2"/>
          <w:sz w:val="20"/>
        </w:rPr>
        <w:t>the</w:t>
      </w:r>
      <w:r>
        <w:rPr>
          <w:i/>
          <w:color w:val="333333"/>
          <w:spacing w:val="-3"/>
          <w:sz w:val="20"/>
        </w:rPr>
        <w:t xml:space="preserve"> </w:t>
      </w:r>
      <w:r>
        <w:rPr>
          <w:i/>
          <w:color w:val="333333"/>
          <w:spacing w:val="-2"/>
          <w:sz w:val="20"/>
        </w:rPr>
        <w:t>value of</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contributions.</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positive</w:t>
      </w:r>
      <w:r>
        <w:rPr>
          <w:i/>
          <w:color w:val="333333"/>
          <w:spacing w:val="-10"/>
          <w:sz w:val="20"/>
        </w:rPr>
        <w:t xml:space="preserve"> </w:t>
      </w:r>
      <w:r>
        <w:rPr>
          <w:i/>
          <w:color w:val="333333"/>
          <w:spacing w:val="-2"/>
          <w:sz w:val="20"/>
        </w:rPr>
        <w:t>experience</w:t>
      </w:r>
      <w:r>
        <w:rPr>
          <w:i/>
          <w:color w:val="333333"/>
          <w:spacing w:val="-10"/>
          <w:sz w:val="20"/>
        </w:rPr>
        <w:t xml:space="preserve"> </w:t>
      </w:r>
      <w:r>
        <w:rPr>
          <w:i/>
          <w:color w:val="333333"/>
          <w:spacing w:val="-2"/>
          <w:sz w:val="20"/>
        </w:rPr>
        <w:t>encourages</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approach</w:t>
      </w:r>
      <w:r>
        <w:rPr>
          <w:i/>
          <w:color w:val="333333"/>
          <w:spacing w:val="-10"/>
          <w:sz w:val="20"/>
        </w:rPr>
        <w:t xml:space="preserve"> </w:t>
      </w:r>
      <w:r>
        <w:rPr>
          <w:i/>
          <w:color w:val="333333"/>
          <w:spacing w:val="-2"/>
          <w:sz w:val="20"/>
        </w:rPr>
        <w:t>future</w:t>
      </w:r>
      <w:r>
        <w:rPr>
          <w:i/>
          <w:color w:val="333333"/>
          <w:spacing w:val="-10"/>
          <w:sz w:val="20"/>
        </w:rPr>
        <w:t xml:space="preserve"> </w:t>
      </w:r>
      <w:r>
        <w:rPr>
          <w:i/>
          <w:color w:val="333333"/>
          <w:spacing w:val="-2"/>
          <w:sz w:val="20"/>
        </w:rPr>
        <w:t>meetings</w:t>
      </w:r>
      <w:r>
        <w:rPr>
          <w:i/>
          <w:color w:val="333333"/>
          <w:spacing w:val="-10"/>
          <w:sz w:val="20"/>
        </w:rPr>
        <w:t xml:space="preserve"> </w:t>
      </w:r>
      <w:r>
        <w:rPr>
          <w:i/>
          <w:color w:val="333333"/>
          <w:spacing w:val="-2"/>
          <w:sz w:val="20"/>
        </w:rPr>
        <w:t xml:space="preserve">with </w:t>
      </w:r>
      <w:r>
        <w:rPr>
          <w:i/>
          <w:color w:val="333333"/>
          <w:sz w:val="20"/>
        </w:rPr>
        <w:t>even more enthusiasm.</w:t>
      </w:r>
    </w:p>
    <w:p w14:paraId="3CC99564"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1C74FDEA" w14:textId="77777777" w:rsidR="0029179C" w:rsidRDefault="0029179C">
      <w:pPr>
        <w:pStyle w:val="BodyText"/>
        <w:rPr>
          <w:i/>
        </w:rPr>
      </w:pPr>
    </w:p>
    <w:p w14:paraId="4F3DB2A7" w14:textId="77777777" w:rsidR="0029179C" w:rsidRDefault="0029179C">
      <w:pPr>
        <w:pStyle w:val="BodyText"/>
        <w:spacing w:before="60"/>
        <w:rPr>
          <w:i/>
        </w:rPr>
      </w:pPr>
    </w:p>
    <w:p w14:paraId="0CFB96CC" w14:textId="77777777" w:rsidR="0029179C" w:rsidRDefault="00000000">
      <w:pPr>
        <w:pStyle w:val="BodyText"/>
        <w:spacing w:line="302" w:lineRule="auto"/>
        <w:ind w:left="340" w:right="337"/>
      </w:pPr>
      <w:r>
        <w:rPr>
          <w:color w:val="333333"/>
        </w:rPr>
        <w:t>Invite</w:t>
      </w:r>
      <w:r>
        <w:rPr>
          <w:color w:val="333333"/>
          <w:spacing w:val="-13"/>
        </w:rPr>
        <w:t xml:space="preserve"> </w:t>
      </w:r>
      <w:r>
        <w:rPr>
          <w:color w:val="333333"/>
        </w:rPr>
        <w:t>people</w:t>
      </w:r>
      <w:r>
        <w:rPr>
          <w:color w:val="333333"/>
          <w:spacing w:val="-12"/>
        </w:rPr>
        <w:t xml:space="preserve"> </w:t>
      </w:r>
      <w:r>
        <w:rPr>
          <w:color w:val="333333"/>
        </w:rPr>
        <w:t>to</w:t>
      </w:r>
      <w:r>
        <w:rPr>
          <w:color w:val="333333"/>
          <w:spacing w:val="-13"/>
        </w:rPr>
        <w:t xml:space="preserve"> </w:t>
      </w:r>
      <w:r>
        <w:rPr>
          <w:color w:val="333333"/>
        </w:rPr>
        <w:t>reflect</w:t>
      </w:r>
      <w:r>
        <w:rPr>
          <w:color w:val="333333"/>
          <w:spacing w:val="-12"/>
        </w:rPr>
        <w:t xml:space="preserve"> </w:t>
      </w:r>
      <w:r>
        <w:rPr>
          <w:color w:val="333333"/>
        </w:rPr>
        <w:t>on</w:t>
      </w:r>
      <w:r>
        <w:rPr>
          <w:color w:val="333333"/>
          <w:spacing w:val="-13"/>
        </w:rPr>
        <w:t xml:space="preserve"> </w:t>
      </w:r>
      <w:r>
        <w:rPr>
          <w:color w:val="333333"/>
        </w:rPr>
        <w:t>this</w:t>
      </w:r>
      <w:r>
        <w:rPr>
          <w:color w:val="333333"/>
          <w:spacing w:val="-12"/>
        </w:rPr>
        <w:t xml:space="preserve"> </w:t>
      </w:r>
      <w:r>
        <w:rPr>
          <w:color w:val="333333"/>
        </w:rPr>
        <w:t>example.</w:t>
      </w:r>
      <w:r>
        <w:rPr>
          <w:color w:val="333333"/>
          <w:spacing w:val="-13"/>
        </w:rPr>
        <w:t xml:space="preserve"> </w:t>
      </w:r>
      <w:r>
        <w:rPr>
          <w:color w:val="333333"/>
        </w:rPr>
        <w:t>Which</w:t>
      </w:r>
      <w:r>
        <w:rPr>
          <w:color w:val="333333"/>
          <w:spacing w:val="-12"/>
        </w:rPr>
        <w:t xml:space="preserve"> </w:t>
      </w:r>
      <w:r>
        <w:rPr>
          <w:color w:val="333333"/>
        </w:rPr>
        <w:t>parts</w:t>
      </w:r>
      <w:r>
        <w:rPr>
          <w:color w:val="333333"/>
          <w:spacing w:val="-13"/>
        </w:rPr>
        <w:t xml:space="preserve"> </w:t>
      </w:r>
      <w:r>
        <w:rPr>
          <w:color w:val="333333"/>
        </w:rPr>
        <w:t>of</w:t>
      </w:r>
      <w:r>
        <w:rPr>
          <w:color w:val="333333"/>
          <w:spacing w:val="-12"/>
        </w:rPr>
        <w:t xml:space="preserve"> </w:t>
      </w:r>
      <w:r>
        <w:rPr>
          <w:color w:val="333333"/>
        </w:rPr>
        <w:t>it</w:t>
      </w:r>
      <w:r>
        <w:rPr>
          <w:color w:val="333333"/>
          <w:spacing w:val="-13"/>
        </w:rPr>
        <w:t xml:space="preserve"> </w:t>
      </w:r>
      <w:r>
        <w:rPr>
          <w:color w:val="333333"/>
        </w:rPr>
        <w:t>resonate?</w:t>
      </w:r>
      <w:r>
        <w:rPr>
          <w:color w:val="333333"/>
          <w:spacing w:val="-12"/>
        </w:rPr>
        <w:t xml:space="preserve"> </w:t>
      </w:r>
      <w:r>
        <w:rPr>
          <w:color w:val="333333"/>
        </w:rPr>
        <w:t>Have</w:t>
      </w:r>
      <w:r>
        <w:rPr>
          <w:color w:val="333333"/>
          <w:spacing w:val="-13"/>
        </w:rPr>
        <w:t xml:space="preserve"> </w:t>
      </w:r>
      <w:r>
        <w:rPr>
          <w:color w:val="333333"/>
        </w:rPr>
        <w:t>they</w:t>
      </w:r>
      <w:r>
        <w:rPr>
          <w:color w:val="333333"/>
          <w:spacing w:val="-12"/>
        </w:rPr>
        <w:t xml:space="preserve"> </w:t>
      </w:r>
      <w:r>
        <w:rPr>
          <w:color w:val="333333"/>
        </w:rPr>
        <w:t>experienced something similar?</w:t>
      </w:r>
    </w:p>
    <w:p w14:paraId="2AD4D9B1" w14:textId="77777777" w:rsidR="0029179C" w:rsidRDefault="0029179C">
      <w:pPr>
        <w:pStyle w:val="BodyText"/>
        <w:spacing w:before="131"/>
      </w:pPr>
    </w:p>
    <w:p w14:paraId="42B01D03" w14:textId="77777777" w:rsidR="0029179C" w:rsidRDefault="00000000">
      <w:pPr>
        <w:pStyle w:val="Heading7"/>
        <w:spacing w:before="1"/>
      </w:pPr>
      <w:r>
        <w:rPr>
          <w:color w:val="333333"/>
          <w:spacing w:val="-4"/>
        </w:rPr>
        <w:t>Your</w:t>
      </w:r>
      <w:r>
        <w:rPr>
          <w:color w:val="333333"/>
          <w:spacing w:val="-18"/>
        </w:rPr>
        <w:t xml:space="preserve"> </w:t>
      </w:r>
      <w:r>
        <w:rPr>
          <w:color w:val="333333"/>
          <w:spacing w:val="-4"/>
        </w:rPr>
        <w:t>Experience:</w:t>
      </w:r>
      <w:r>
        <w:rPr>
          <w:color w:val="333333"/>
          <w:spacing w:val="-11"/>
        </w:rPr>
        <w:t xml:space="preserve"> </w:t>
      </w:r>
      <w:r>
        <w:rPr>
          <w:color w:val="333333"/>
          <w:spacing w:val="-4"/>
        </w:rPr>
        <w:t>Broaden</w:t>
      </w:r>
      <w:r>
        <w:rPr>
          <w:color w:val="333333"/>
          <w:spacing w:val="-10"/>
        </w:rPr>
        <w:t xml:space="preserve"> </w:t>
      </w:r>
      <w:r>
        <w:rPr>
          <w:color w:val="333333"/>
          <w:spacing w:val="-4"/>
        </w:rPr>
        <w:t>&amp;</w:t>
      </w:r>
      <w:r>
        <w:rPr>
          <w:color w:val="333333"/>
          <w:spacing w:val="-24"/>
        </w:rPr>
        <w:t xml:space="preserve"> </w:t>
      </w:r>
      <w:r>
        <w:rPr>
          <w:color w:val="333333"/>
          <w:spacing w:val="-4"/>
        </w:rPr>
        <w:t>Build</w:t>
      </w:r>
    </w:p>
    <w:p w14:paraId="7955E164" w14:textId="77777777" w:rsidR="0029179C" w:rsidRDefault="00000000">
      <w:pPr>
        <w:pStyle w:val="BodyText"/>
        <w:spacing w:before="297" w:line="302" w:lineRule="auto"/>
        <w:ind w:left="340" w:right="339"/>
      </w:pPr>
      <w:r>
        <w:rPr>
          <w:color w:val="333333"/>
        </w:rPr>
        <w:t>Ask</w:t>
      </w:r>
      <w:r>
        <w:rPr>
          <w:color w:val="333333"/>
          <w:spacing w:val="-6"/>
        </w:rPr>
        <w:t xml:space="preserve"> </w:t>
      </w:r>
      <w:r>
        <w:rPr>
          <w:color w:val="333333"/>
        </w:rPr>
        <w:t>participants</w:t>
      </w:r>
      <w:r>
        <w:rPr>
          <w:color w:val="333333"/>
          <w:spacing w:val="-7"/>
        </w:rPr>
        <w:t xml:space="preserve"> </w:t>
      </w:r>
      <w:r>
        <w:rPr>
          <w:color w:val="333333"/>
        </w:rPr>
        <w:t>to</w:t>
      </w:r>
      <w:r>
        <w:rPr>
          <w:color w:val="333333"/>
          <w:spacing w:val="-7"/>
        </w:rPr>
        <w:t xml:space="preserve"> </w:t>
      </w:r>
      <w:r>
        <w:rPr>
          <w:color w:val="333333"/>
        </w:rPr>
        <w:t>think</w:t>
      </w:r>
      <w:r>
        <w:rPr>
          <w:color w:val="333333"/>
          <w:spacing w:val="-7"/>
        </w:rPr>
        <w:t xml:space="preserve"> </w:t>
      </w:r>
      <w:r>
        <w:rPr>
          <w:color w:val="333333"/>
        </w:rPr>
        <w:t>of</w:t>
      </w:r>
      <w:r>
        <w:rPr>
          <w:color w:val="333333"/>
          <w:spacing w:val="-7"/>
        </w:rPr>
        <w:t xml:space="preserve"> </w:t>
      </w:r>
      <w:r>
        <w:rPr>
          <w:color w:val="333333"/>
        </w:rPr>
        <w:t>a</w:t>
      </w:r>
      <w:r>
        <w:rPr>
          <w:color w:val="333333"/>
          <w:spacing w:val="-6"/>
        </w:rPr>
        <w:t xml:space="preserve"> </w:t>
      </w:r>
      <w:r>
        <w:rPr>
          <w:color w:val="333333"/>
        </w:rPr>
        <w:t>time</w:t>
      </w:r>
      <w:r>
        <w:rPr>
          <w:color w:val="333333"/>
          <w:spacing w:val="-7"/>
        </w:rPr>
        <w:t xml:space="preserve"> </w:t>
      </w:r>
      <w:r>
        <w:rPr>
          <w:color w:val="333333"/>
        </w:rPr>
        <w:t>when</w:t>
      </w:r>
      <w:r>
        <w:rPr>
          <w:color w:val="333333"/>
          <w:spacing w:val="-7"/>
        </w:rPr>
        <w:t xml:space="preserve"> </w:t>
      </w:r>
      <w:r>
        <w:rPr>
          <w:color w:val="333333"/>
        </w:rPr>
        <w:t>they</w:t>
      </w:r>
      <w:r>
        <w:rPr>
          <w:color w:val="333333"/>
          <w:spacing w:val="-7"/>
        </w:rPr>
        <w:t xml:space="preserve"> </w:t>
      </w:r>
      <w:r>
        <w:rPr>
          <w:color w:val="333333"/>
        </w:rPr>
        <w:t>experienced</w:t>
      </w:r>
      <w:r>
        <w:rPr>
          <w:color w:val="333333"/>
          <w:spacing w:val="-7"/>
        </w:rPr>
        <w:t xml:space="preserve"> </w:t>
      </w:r>
      <w:r>
        <w:rPr>
          <w:color w:val="333333"/>
        </w:rPr>
        <w:t>the</w:t>
      </w:r>
      <w:r>
        <w:rPr>
          <w:color w:val="333333"/>
          <w:spacing w:val="-7"/>
        </w:rPr>
        <w:t xml:space="preserve"> </w:t>
      </w:r>
      <w:r>
        <w:rPr>
          <w:color w:val="333333"/>
        </w:rPr>
        <w:t>“broaden</w:t>
      </w:r>
      <w:r>
        <w:rPr>
          <w:color w:val="333333"/>
          <w:spacing w:val="-6"/>
        </w:rPr>
        <w:t xml:space="preserve"> </w:t>
      </w:r>
      <w:r>
        <w:rPr>
          <w:color w:val="333333"/>
        </w:rPr>
        <w:t>and</w:t>
      </w:r>
      <w:r>
        <w:rPr>
          <w:color w:val="333333"/>
          <w:spacing w:val="-6"/>
        </w:rPr>
        <w:t xml:space="preserve"> </w:t>
      </w:r>
      <w:r>
        <w:rPr>
          <w:color w:val="333333"/>
        </w:rPr>
        <w:t>build”</w:t>
      </w:r>
      <w:r>
        <w:rPr>
          <w:color w:val="333333"/>
          <w:spacing w:val="-7"/>
        </w:rPr>
        <w:t xml:space="preserve"> </w:t>
      </w:r>
      <w:r>
        <w:rPr>
          <w:color w:val="333333"/>
        </w:rPr>
        <w:t>effect of positive emotions and reflect on the following questions:</w:t>
      </w:r>
    </w:p>
    <w:p w14:paraId="6EB4A958" w14:textId="77777777" w:rsidR="0029179C" w:rsidRDefault="0029179C">
      <w:pPr>
        <w:pStyle w:val="BodyText"/>
        <w:spacing w:before="70"/>
      </w:pPr>
    </w:p>
    <w:p w14:paraId="23D18417"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12288" behindDoc="0" locked="0" layoutInCell="1" allowOverlap="1" wp14:anchorId="4C1D2B2E" wp14:editId="29BDED05">
                <wp:simplePos x="0" y="0"/>
                <wp:positionH relativeFrom="page">
                  <wp:posOffset>1314005</wp:posOffset>
                </wp:positionH>
                <wp:positionV relativeFrom="paragraph">
                  <wp:posOffset>2182</wp:posOffset>
                </wp:positionV>
                <wp:extent cx="1270" cy="2476500"/>
                <wp:effectExtent l="0" t="0" r="0" b="0"/>
                <wp:wrapNone/>
                <wp:docPr id="1273" name="Graphic 12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476500"/>
                        </a:xfrm>
                        <a:custGeom>
                          <a:avLst/>
                          <a:gdLst/>
                          <a:ahLst/>
                          <a:cxnLst/>
                          <a:rect l="l" t="t" r="r" b="b"/>
                          <a:pathLst>
                            <a:path h="2476500">
                              <a:moveTo>
                                <a:pt x="0" y="2476487"/>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6D14A97" id="Graphic 1273" o:spid="_x0000_s1026" style="position:absolute;margin-left:103.45pt;margin-top:.15pt;width:.1pt;height:195pt;z-index:16012288;visibility:visible;mso-wrap-style:square;mso-wrap-distance-left:0;mso-wrap-distance-top:0;mso-wrap-distance-right:0;mso-wrap-distance-bottom:0;mso-position-horizontal:absolute;mso-position-horizontal-relative:page;mso-position-vertical:absolute;mso-position-vertical-relative:text;v-text-anchor:top" coordsize="1270,2476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" path="m,2476487l,e" filled="f" strokecolor="#d1a326" strokeweight="3pt">
                <v:path arrowok="t"/>
                <w10:wrap anchorx="page"/>
              </v:shape>
            </w:pict>
          </mc:Fallback>
        </mc:AlternateContent>
      </w:r>
      <w:r>
        <w:rPr>
          <w:i/>
          <w:color w:val="333333"/>
          <w:sz w:val="20"/>
        </w:rPr>
        <w:t>Let’s</w:t>
      </w:r>
      <w:r>
        <w:rPr>
          <w:i/>
          <w:color w:val="333333"/>
          <w:spacing w:val="-13"/>
          <w:sz w:val="20"/>
        </w:rPr>
        <w:t xml:space="preserve"> </w:t>
      </w:r>
      <w:r>
        <w:rPr>
          <w:i/>
          <w:color w:val="333333"/>
          <w:sz w:val="20"/>
        </w:rPr>
        <w:t>reflect</w:t>
      </w:r>
      <w:r>
        <w:rPr>
          <w:i/>
          <w:color w:val="333333"/>
          <w:spacing w:val="-12"/>
          <w:sz w:val="20"/>
        </w:rPr>
        <w:t xml:space="preserve"> </w:t>
      </w:r>
      <w:r>
        <w:rPr>
          <w:i/>
          <w:color w:val="333333"/>
          <w:sz w:val="20"/>
        </w:rPr>
        <w:t>on</w:t>
      </w:r>
      <w:r>
        <w:rPr>
          <w:i/>
          <w:color w:val="333333"/>
          <w:spacing w:val="-13"/>
          <w:sz w:val="20"/>
        </w:rPr>
        <w:t xml:space="preserve"> </w:t>
      </w:r>
      <w:r>
        <w:rPr>
          <w:i/>
          <w:color w:val="333333"/>
          <w:sz w:val="20"/>
        </w:rPr>
        <w:t>when</w:t>
      </w:r>
      <w:r>
        <w:rPr>
          <w:i/>
          <w:color w:val="333333"/>
          <w:spacing w:val="-12"/>
          <w:sz w:val="20"/>
        </w:rPr>
        <w:t xml:space="preserve"> </w:t>
      </w:r>
      <w:r>
        <w:rPr>
          <w:i/>
          <w:color w:val="333333"/>
          <w:sz w:val="20"/>
        </w:rPr>
        <w:t>we’ve</w:t>
      </w:r>
      <w:r>
        <w:rPr>
          <w:i/>
          <w:color w:val="333333"/>
          <w:spacing w:val="-13"/>
          <w:sz w:val="20"/>
        </w:rPr>
        <w:t xml:space="preserve"> </w:t>
      </w:r>
      <w:r>
        <w:rPr>
          <w:i/>
          <w:color w:val="333333"/>
          <w:sz w:val="20"/>
        </w:rPr>
        <w:t>experienced</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broadening</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building</w:t>
      </w:r>
      <w:r>
        <w:rPr>
          <w:i/>
          <w:color w:val="333333"/>
          <w:spacing w:val="-12"/>
          <w:sz w:val="20"/>
        </w:rPr>
        <w:t xml:space="preserve"> </w:t>
      </w:r>
      <w:r>
        <w:rPr>
          <w:i/>
          <w:color w:val="333333"/>
          <w:sz w:val="20"/>
        </w:rPr>
        <w:t>effect</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positive</w:t>
      </w:r>
      <w:r>
        <w:rPr>
          <w:i/>
          <w:color w:val="333333"/>
          <w:spacing w:val="-13"/>
          <w:sz w:val="20"/>
        </w:rPr>
        <w:t xml:space="preserve"> </w:t>
      </w:r>
      <w:r>
        <w:rPr>
          <w:i/>
          <w:color w:val="333333"/>
          <w:sz w:val="20"/>
        </w:rPr>
        <w:t>emotions. Turn to page 77 of your workbook and write down your responses to the following prompts: Thinking</w:t>
      </w:r>
      <w:r>
        <w:rPr>
          <w:i/>
          <w:color w:val="333333"/>
          <w:spacing w:val="-1"/>
          <w:sz w:val="20"/>
        </w:rPr>
        <w:t xml:space="preserve"> </w:t>
      </w:r>
      <w:r>
        <w:rPr>
          <w:i/>
          <w:color w:val="333333"/>
          <w:sz w:val="20"/>
        </w:rPr>
        <w:t>back</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a</w:t>
      </w:r>
      <w:r>
        <w:rPr>
          <w:i/>
          <w:color w:val="333333"/>
          <w:spacing w:val="-1"/>
          <w:sz w:val="20"/>
        </w:rPr>
        <w:t xml:space="preserve"> </w:t>
      </w:r>
      <w:r>
        <w:rPr>
          <w:i/>
          <w:color w:val="333333"/>
          <w:sz w:val="20"/>
        </w:rPr>
        <w:t>recent</w:t>
      </w:r>
      <w:r>
        <w:rPr>
          <w:i/>
          <w:color w:val="333333"/>
          <w:spacing w:val="-1"/>
          <w:sz w:val="20"/>
        </w:rPr>
        <w:t xml:space="preserve"> </w:t>
      </w:r>
      <w:r>
        <w:rPr>
          <w:i/>
          <w:color w:val="333333"/>
          <w:sz w:val="20"/>
        </w:rPr>
        <w:t>experience</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positive</w:t>
      </w:r>
      <w:r>
        <w:rPr>
          <w:i/>
          <w:color w:val="333333"/>
          <w:spacing w:val="-1"/>
          <w:sz w:val="20"/>
        </w:rPr>
        <w:t xml:space="preserve"> </w:t>
      </w:r>
      <w:r>
        <w:rPr>
          <w:i/>
          <w:color w:val="333333"/>
          <w:sz w:val="20"/>
        </w:rPr>
        <w:t>emotions:</w:t>
      </w:r>
    </w:p>
    <w:p w14:paraId="37C52838" w14:textId="77777777" w:rsidR="0029179C" w:rsidRDefault="00000000">
      <w:pPr>
        <w:tabs>
          <w:tab w:val="left" w:pos="1077"/>
        </w:tabs>
        <w:spacing w:before="17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5"/>
          <w:sz w:val="20"/>
        </w:rPr>
        <w:t xml:space="preserve"> </w:t>
      </w:r>
      <w:r>
        <w:rPr>
          <w:i/>
          <w:color w:val="333333"/>
          <w:spacing w:val="-4"/>
          <w:sz w:val="20"/>
        </w:rPr>
        <w:t>emotions were</w:t>
      </w:r>
      <w:r>
        <w:rPr>
          <w:i/>
          <w:color w:val="333333"/>
          <w:spacing w:val="-5"/>
          <w:sz w:val="20"/>
        </w:rPr>
        <w:t xml:space="preserve"> </w:t>
      </w:r>
      <w:r>
        <w:rPr>
          <w:i/>
          <w:color w:val="333333"/>
          <w:spacing w:val="-4"/>
          <w:sz w:val="20"/>
        </w:rPr>
        <w:t>you feeling?</w:t>
      </w:r>
    </w:p>
    <w:p w14:paraId="21A4B939"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8"/>
          <w:sz w:val="20"/>
        </w:rPr>
        <w:t xml:space="preserve"> </w:t>
      </w:r>
      <w:r>
        <w:rPr>
          <w:i/>
          <w:color w:val="333333"/>
          <w:spacing w:val="-2"/>
          <w:sz w:val="20"/>
        </w:rPr>
        <w:t>discoveries</w:t>
      </w:r>
      <w:r>
        <w:rPr>
          <w:i/>
          <w:color w:val="333333"/>
          <w:spacing w:val="-7"/>
          <w:sz w:val="20"/>
        </w:rPr>
        <w:t xml:space="preserve"> </w:t>
      </w:r>
      <w:r>
        <w:rPr>
          <w:i/>
          <w:color w:val="333333"/>
          <w:spacing w:val="-2"/>
          <w:sz w:val="20"/>
        </w:rPr>
        <w:t>or</w:t>
      </w:r>
      <w:r>
        <w:rPr>
          <w:i/>
          <w:color w:val="333333"/>
          <w:spacing w:val="-7"/>
          <w:sz w:val="20"/>
        </w:rPr>
        <w:t xml:space="preserve"> </w:t>
      </w:r>
      <w:r>
        <w:rPr>
          <w:i/>
          <w:color w:val="333333"/>
          <w:spacing w:val="-2"/>
          <w:sz w:val="20"/>
        </w:rPr>
        <w:t>collaborations</w:t>
      </w:r>
      <w:r>
        <w:rPr>
          <w:i/>
          <w:color w:val="333333"/>
          <w:spacing w:val="-7"/>
          <w:sz w:val="20"/>
        </w:rPr>
        <w:t xml:space="preserve"> </w:t>
      </w:r>
      <w:r>
        <w:rPr>
          <w:i/>
          <w:color w:val="333333"/>
          <w:spacing w:val="-2"/>
          <w:sz w:val="20"/>
        </w:rPr>
        <w:t>did</w:t>
      </w:r>
      <w:r>
        <w:rPr>
          <w:i/>
          <w:color w:val="333333"/>
          <w:spacing w:val="-8"/>
          <w:sz w:val="20"/>
        </w:rPr>
        <w:t xml:space="preserve"> </w:t>
      </w:r>
      <w:r>
        <w:rPr>
          <w:i/>
          <w:color w:val="333333"/>
          <w:spacing w:val="-2"/>
          <w:sz w:val="20"/>
        </w:rPr>
        <w:t>this</w:t>
      </w:r>
      <w:r>
        <w:rPr>
          <w:i/>
          <w:color w:val="333333"/>
          <w:spacing w:val="-7"/>
          <w:sz w:val="20"/>
        </w:rPr>
        <w:t xml:space="preserve"> </w:t>
      </w:r>
      <w:r>
        <w:rPr>
          <w:i/>
          <w:color w:val="333333"/>
          <w:spacing w:val="-2"/>
          <w:sz w:val="20"/>
        </w:rPr>
        <w:t>lead</w:t>
      </w:r>
      <w:r>
        <w:rPr>
          <w:i/>
          <w:color w:val="333333"/>
          <w:spacing w:val="-7"/>
          <w:sz w:val="20"/>
        </w:rPr>
        <w:t xml:space="preserve"> </w:t>
      </w:r>
      <w:r>
        <w:rPr>
          <w:i/>
          <w:color w:val="333333"/>
          <w:spacing w:val="-5"/>
          <w:sz w:val="20"/>
        </w:rPr>
        <w:t>to?</w:t>
      </w:r>
    </w:p>
    <w:p w14:paraId="4762811F"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1"/>
          <w:sz w:val="20"/>
        </w:rPr>
        <w:t xml:space="preserve"> </w:t>
      </w:r>
      <w:r>
        <w:rPr>
          <w:i/>
          <w:color w:val="333333"/>
          <w:spacing w:val="-4"/>
          <w:sz w:val="20"/>
        </w:rPr>
        <w:t>connections,</w:t>
      </w:r>
      <w:r>
        <w:rPr>
          <w:i/>
          <w:color w:val="333333"/>
          <w:spacing w:val="-1"/>
          <w:sz w:val="20"/>
        </w:rPr>
        <w:t xml:space="preserve"> </w:t>
      </w:r>
      <w:r>
        <w:rPr>
          <w:i/>
          <w:color w:val="333333"/>
          <w:spacing w:val="-4"/>
          <w:sz w:val="20"/>
        </w:rPr>
        <w:t>skills,</w:t>
      </w:r>
      <w:r>
        <w:rPr>
          <w:i/>
          <w:color w:val="333333"/>
          <w:sz w:val="20"/>
        </w:rPr>
        <w:t xml:space="preserve"> </w:t>
      </w:r>
      <w:r>
        <w:rPr>
          <w:i/>
          <w:color w:val="333333"/>
          <w:spacing w:val="-4"/>
          <w:sz w:val="20"/>
        </w:rPr>
        <w:t>or</w:t>
      </w:r>
      <w:r>
        <w:rPr>
          <w:i/>
          <w:color w:val="333333"/>
          <w:spacing w:val="-1"/>
          <w:sz w:val="20"/>
        </w:rPr>
        <w:t xml:space="preserve"> </w:t>
      </w:r>
      <w:r>
        <w:rPr>
          <w:i/>
          <w:color w:val="333333"/>
          <w:spacing w:val="-4"/>
          <w:sz w:val="20"/>
        </w:rPr>
        <w:t>knowledge</w:t>
      </w:r>
      <w:r>
        <w:rPr>
          <w:i/>
          <w:color w:val="333333"/>
          <w:spacing w:val="-1"/>
          <w:sz w:val="20"/>
        </w:rPr>
        <w:t xml:space="preserve"> </w:t>
      </w:r>
      <w:r>
        <w:rPr>
          <w:i/>
          <w:color w:val="333333"/>
          <w:spacing w:val="-4"/>
          <w:sz w:val="20"/>
        </w:rPr>
        <w:t>did</w:t>
      </w:r>
      <w:r>
        <w:rPr>
          <w:i/>
          <w:color w:val="333333"/>
          <w:sz w:val="20"/>
        </w:rPr>
        <w:t xml:space="preserve"> </w:t>
      </w:r>
      <w:r>
        <w:rPr>
          <w:i/>
          <w:color w:val="333333"/>
          <w:spacing w:val="-4"/>
          <w:sz w:val="20"/>
        </w:rPr>
        <w:t>you</w:t>
      </w:r>
      <w:r>
        <w:rPr>
          <w:i/>
          <w:color w:val="333333"/>
          <w:spacing w:val="-1"/>
          <w:sz w:val="20"/>
        </w:rPr>
        <w:t xml:space="preserve"> </w:t>
      </w:r>
      <w:r>
        <w:rPr>
          <w:i/>
          <w:color w:val="333333"/>
          <w:spacing w:val="-4"/>
          <w:sz w:val="20"/>
        </w:rPr>
        <w:t>gain</w:t>
      </w:r>
      <w:r>
        <w:rPr>
          <w:i/>
          <w:color w:val="333333"/>
          <w:sz w:val="20"/>
        </w:rPr>
        <w:t xml:space="preserve"> </w:t>
      </w:r>
      <w:r>
        <w:rPr>
          <w:i/>
          <w:color w:val="333333"/>
          <w:spacing w:val="-4"/>
          <w:sz w:val="20"/>
        </w:rPr>
        <w:t>from</w:t>
      </w:r>
      <w:r>
        <w:rPr>
          <w:i/>
          <w:color w:val="333333"/>
          <w:spacing w:val="-1"/>
          <w:sz w:val="20"/>
        </w:rPr>
        <w:t xml:space="preserve"> </w:t>
      </w:r>
      <w:r>
        <w:rPr>
          <w:i/>
          <w:color w:val="333333"/>
          <w:spacing w:val="-4"/>
          <w:sz w:val="20"/>
        </w:rPr>
        <w:t>these?</w:t>
      </w:r>
    </w:p>
    <w:p w14:paraId="29004BB1"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3"/>
          <w:sz w:val="20"/>
        </w:rPr>
        <w:t xml:space="preserve"> </w:t>
      </w:r>
      <w:r>
        <w:rPr>
          <w:i/>
          <w:color w:val="333333"/>
          <w:spacing w:val="-4"/>
          <w:sz w:val="20"/>
        </w:rPr>
        <w:t>did</w:t>
      </w:r>
      <w:r>
        <w:rPr>
          <w:i/>
          <w:color w:val="333333"/>
          <w:spacing w:val="-3"/>
          <w:sz w:val="20"/>
        </w:rPr>
        <w:t xml:space="preserve"> </w:t>
      </w:r>
      <w:r>
        <w:rPr>
          <w:i/>
          <w:color w:val="333333"/>
          <w:spacing w:val="-4"/>
          <w:sz w:val="20"/>
        </w:rPr>
        <w:t>these</w:t>
      </w:r>
      <w:r>
        <w:rPr>
          <w:i/>
          <w:color w:val="333333"/>
          <w:spacing w:val="-3"/>
          <w:sz w:val="20"/>
        </w:rPr>
        <w:t xml:space="preserve"> </w:t>
      </w:r>
      <w:r>
        <w:rPr>
          <w:i/>
          <w:color w:val="333333"/>
          <w:spacing w:val="-4"/>
          <w:sz w:val="20"/>
        </w:rPr>
        <w:t>experiences</w:t>
      </w:r>
      <w:r>
        <w:rPr>
          <w:i/>
          <w:color w:val="333333"/>
          <w:spacing w:val="-3"/>
          <w:sz w:val="20"/>
        </w:rPr>
        <w:t xml:space="preserve"> </w:t>
      </w:r>
      <w:r>
        <w:rPr>
          <w:i/>
          <w:color w:val="333333"/>
          <w:spacing w:val="-4"/>
          <w:sz w:val="20"/>
        </w:rPr>
        <w:t>change</w:t>
      </w:r>
      <w:r>
        <w:rPr>
          <w:i/>
          <w:color w:val="333333"/>
          <w:spacing w:val="-2"/>
          <w:sz w:val="20"/>
        </w:rPr>
        <w:t xml:space="preserve"> </w:t>
      </w:r>
      <w:r>
        <w:rPr>
          <w:i/>
          <w:color w:val="333333"/>
          <w:spacing w:val="-4"/>
          <w:sz w:val="20"/>
        </w:rPr>
        <w:t>your</w:t>
      </w:r>
      <w:r>
        <w:rPr>
          <w:i/>
          <w:color w:val="333333"/>
          <w:spacing w:val="-3"/>
          <w:sz w:val="20"/>
        </w:rPr>
        <w:t xml:space="preserve"> </w:t>
      </w:r>
      <w:r>
        <w:rPr>
          <w:i/>
          <w:color w:val="333333"/>
          <w:spacing w:val="-4"/>
          <w:sz w:val="20"/>
        </w:rPr>
        <w:t>outlook</w:t>
      </w:r>
      <w:r>
        <w:rPr>
          <w:i/>
          <w:color w:val="333333"/>
          <w:spacing w:val="-3"/>
          <w:sz w:val="20"/>
        </w:rPr>
        <w:t xml:space="preserve"> </w:t>
      </w:r>
      <w:r>
        <w:rPr>
          <w:i/>
          <w:color w:val="333333"/>
          <w:spacing w:val="-4"/>
          <w:sz w:val="20"/>
        </w:rPr>
        <w:t>for</w:t>
      </w:r>
      <w:r>
        <w:rPr>
          <w:i/>
          <w:color w:val="333333"/>
          <w:spacing w:val="-3"/>
          <w:sz w:val="20"/>
        </w:rPr>
        <w:t xml:space="preserve"> </w:t>
      </w:r>
      <w:r>
        <w:rPr>
          <w:i/>
          <w:color w:val="333333"/>
          <w:spacing w:val="-4"/>
          <w:sz w:val="20"/>
        </w:rPr>
        <w:t>the</w:t>
      </w:r>
      <w:r>
        <w:rPr>
          <w:i/>
          <w:color w:val="333333"/>
          <w:spacing w:val="-3"/>
          <w:sz w:val="20"/>
        </w:rPr>
        <w:t xml:space="preserve"> </w:t>
      </w:r>
      <w:r>
        <w:rPr>
          <w:i/>
          <w:color w:val="333333"/>
          <w:spacing w:val="-4"/>
          <w:sz w:val="20"/>
        </w:rPr>
        <w:t>better?</w:t>
      </w:r>
    </w:p>
    <w:p w14:paraId="0B649F71" w14:textId="77777777" w:rsidR="0029179C" w:rsidRDefault="0029179C">
      <w:pPr>
        <w:pStyle w:val="BodyText"/>
        <w:spacing w:before="20"/>
        <w:rPr>
          <w:i/>
        </w:rPr>
      </w:pPr>
    </w:p>
    <w:p w14:paraId="2E45793C" w14:textId="77777777" w:rsidR="0029179C" w:rsidRDefault="00000000">
      <w:pPr>
        <w:spacing w:line="302" w:lineRule="auto"/>
        <w:ind w:left="681" w:right="338"/>
        <w:jc w:val="both"/>
        <w:rPr>
          <w:i/>
          <w:sz w:val="20"/>
        </w:rPr>
      </w:pPr>
      <w:r>
        <w:rPr>
          <w:i/>
          <w:color w:val="333333"/>
          <w:spacing w:val="-2"/>
          <w:sz w:val="20"/>
        </w:rPr>
        <w:t>Remember,</w:t>
      </w:r>
      <w:r>
        <w:rPr>
          <w:i/>
          <w:color w:val="333333"/>
          <w:spacing w:val="-11"/>
          <w:sz w:val="20"/>
        </w:rPr>
        <w:t xml:space="preserve"> </w:t>
      </w:r>
      <w:r>
        <w:rPr>
          <w:i/>
          <w:color w:val="333333"/>
          <w:spacing w:val="-2"/>
          <w:sz w:val="20"/>
        </w:rPr>
        <w:t>these</w:t>
      </w:r>
      <w:r>
        <w:rPr>
          <w:i/>
          <w:color w:val="333333"/>
          <w:spacing w:val="-10"/>
          <w:sz w:val="20"/>
        </w:rPr>
        <w:t xml:space="preserve"> </w:t>
      </w:r>
      <w:r>
        <w:rPr>
          <w:i/>
          <w:color w:val="333333"/>
          <w:spacing w:val="-2"/>
          <w:sz w:val="20"/>
        </w:rPr>
        <w:t>expansive</w:t>
      </w:r>
      <w:r>
        <w:rPr>
          <w:i/>
          <w:color w:val="333333"/>
          <w:spacing w:val="-11"/>
          <w:sz w:val="20"/>
        </w:rPr>
        <w:t xml:space="preserve"> </w:t>
      </w:r>
      <w:r>
        <w:rPr>
          <w:i/>
          <w:color w:val="333333"/>
          <w:spacing w:val="-2"/>
          <w:sz w:val="20"/>
        </w:rPr>
        <w:t>moments</w:t>
      </w:r>
      <w:r>
        <w:rPr>
          <w:i/>
          <w:color w:val="333333"/>
          <w:spacing w:val="-10"/>
          <w:sz w:val="20"/>
        </w:rPr>
        <w:t xml:space="preserve"> </w:t>
      </w:r>
      <w:r>
        <w:rPr>
          <w:i/>
          <w:color w:val="333333"/>
          <w:spacing w:val="-2"/>
          <w:sz w:val="20"/>
        </w:rPr>
        <w:t>created</w:t>
      </w:r>
      <w:r>
        <w:rPr>
          <w:i/>
          <w:color w:val="333333"/>
          <w:spacing w:val="-11"/>
          <w:sz w:val="20"/>
        </w:rPr>
        <w:t xml:space="preserve"> </w:t>
      </w:r>
      <w:r>
        <w:rPr>
          <w:i/>
          <w:color w:val="333333"/>
          <w:spacing w:val="-2"/>
          <w:sz w:val="20"/>
        </w:rPr>
        <w:t>by</w:t>
      </w:r>
      <w:r>
        <w:rPr>
          <w:i/>
          <w:color w:val="333333"/>
          <w:spacing w:val="-10"/>
          <w:sz w:val="20"/>
        </w:rPr>
        <w:t xml:space="preserve"> </w:t>
      </w:r>
      <w:r>
        <w:rPr>
          <w:i/>
          <w:color w:val="333333"/>
          <w:spacing w:val="-2"/>
          <w:sz w:val="20"/>
        </w:rPr>
        <w:t>positive</w:t>
      </w:r>
      <w:r>
        <w:rPr>
          <w:i/>
          <w:color w:val="333333"/>
          <w:spacing w:val="-11"/>
          <w:sz w:val="20"/>
        </w:rPr>
        <w:t xml:space="preserve"> </w:t>
      </w:r>
      <w:r>
        <w:rPr>
          <w:i/>
          <w:color w:val="333333"/>
          <w:spacing w:val="-2"/>
          <w:sz w:val="20"/>
        </w:rPr>
        <w:t>emotions</w:t>
      </w:r>
      <w:r>
        <w:rPr>
          <w:i/>
          <w:color w:val="333333"/>
          <w:spacing w:val="-10"/>
          <w:sz w:val="20"/>
        </w:rPr>
        <w:t xml:space="preserve"> </w:t>
      </w:r>
      <w:r>
        <w:rPr>
          <w:i/>
          <w:color w:val="333333"/>
          <w:spacing w:val="-2"/>
          <w:sz w:val="20"/>
        </w:rPr>
        <w:t>(even</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less</w:t>
      </w:r>
      <w:r>
        <w:rPr>
          <w:i/>
          <w:color w:val="333333"/>
          <w:spacing w:val="-11"/>
          <w:sz w:val="20"/>
        </w:rPr>
        <w:t xml:space="preserve"> </w:t>
      </w:r>
      <w:r>
        <w:rPr>
          <w:i/>
          <w:color w:val="333333"/>
          <w:spacing w:val="-2"/>
          <w:sz w:val="20"/>
        </w:rPr>
        <w:t>intense</w:t>
      </w:r>
      <w:r>
        <w:rPr>
          <w:i/>
          <w:color w:val="333333"/>
          <w:spacing w:val="-10"/>
          <w:sz w:val="20"/>
        </w:rPr>
        <w:t xml:space="preserve"> </w:t>
      </w:r>
      <w:r>
        <w:rPr>
          <w:i/>
          <w:color w:val="333333"/>
          <w:spacing w:val="-2"/>
          <w:sz w:val="20"/>
        </w:rPr>
        <w:t>ones</w:t>
      </w:r>
      <w:r>
        <w:rPr>
          <w:i/>
          <w:color w:val="333333"/>
          <w:spacing w:val="-11"/>
          <w:sz w:val="20"/>
        </w:rPr>
        <w:t xml:space="preserve"> </w:t>
      </w:r>
      <w:r>
        <w:rPr>
          <w:i/>
          <w:color w:val="333333"/>
          <w:spacing w:val="-2"/>
          <w:sz w:val="20"/>
        </w:rPr>
        <w:t>like serenity</w:t>
      </w:r>
      <w:r>
        <w:rPr>
          <w:i/>
          <w:color w:val="333333"/>
          <w:spacing w:val="-8"/>
          <w:sz w:val="20"/>
        </w:rPr>
        <w:t xml:space="preserve"> </w:t>
      </w:r>
      <w:r>
        <w:rPr>
          <w:i/>
          <w:color w:val="333333"/>
          <w:spacing w:val="-2"/>
          <w:sz w:val="20"/>
        </w:rPr>
        <w:t>or</w:t>
      </w:r>
      <w:r>
        <w:rPr>
          <w:i/>
          <w:color w:val="333333"/>
          <w:spacing w:val="-8"/>
          <w:sz w:val="20"/>
        </w:rPr>
        <w:t xml:space="preserve"> </w:t>
      </w:r>
      <w:r>
        <w:rPr>
          <w:i/>
          <w:color w:val="333333"/>
          <w:spacing w:val="-2"/>
          <w:sz w:val="20"/>
        </w:rPr>
        <w:t>calm)</w:t>
      </w:r>
      <w:r>
        <w:rPr>
          <w:i/>
          <w:color w:val="333333"/>
          <w:spacing w:val="-8"/>
          <w:sz w:val="20"/>
        </w:rPr>
        <w:t xml:space="preserve"> </w:t>
      </w:r>
      <w:r>
        <w:rPr>
          <w:i/>
          <w:color w:val="333333"/>
          <w:spacing w:val="-2"/>
          <w:sz w:val="20"/>
        </w:rPr>
        <w:t>happen</w:t>
      </w:r>
      <w:r>
        <w:rPr>
          <w:i/>
          <w:color w:val="333333"/>
          <w:spacing w:val="-8"/>
          <w:sz w:val="20"/>
        </w:rPr>
        <w:t xml:space="preserve"> </w:t>
      </w:r>
      <w:r>
        <w:rPr>
          <w:i/>
          <w:color w:val="333333"/>
          <w:spacing w:val="-2"/>
          <w:sz w:val="20"/>
        </w:rPr>
        <w:t>more</w:t>
      </w:r>
      <w:r>
        <w:rPr>
          <w:i/>
          <w:color w:val="333333"/>
          <w:spacing w:val="-8"/>
          <w:sz w:val="20"/>
        </w:rPr>
        <w:t xml:space="preserve"> </w:t>
      </w:r>
      <w:r>
        <w:rPr>
          <w:i/>
          <w:color w:val="333333"/>
          <w:spacing w:val="-2"/>
          <w:sz w:val="20"/>
        </w:rPr>
        <w:t>often</w:t>
      </w:r>
      <w:r>
        <w:rPr>
          <w:i/>
          <w:color w:val="333333"/>
          <w:spacing w:val="-8"/>
          <w:sz w:val="20"/>
        </w:rPr>
        <w:t xml:space="preserve"> </w:t>
      </w:r>
      <w:r>
        <w:rPr>
          <w:i/>
          <w:color w:val="333333"/>
          <w:spacing w:val="-2"/>
          <w:sz w:val="20"/>
        </w:rPr>
        <w:t>than</w:t>
      </w:r>
      <w:r>
        <w:rPr>
          <w:i/>
          <w:color w:val="333333"/>
          <w:spacing w:val="-8"/>
          <w:sz w:val="20"/>
        </w:rPr>
        <w:t xml:space="preserve"> </w:t>
      </w:r>
      <w:r>
        <w:rPr>
          <w:i/>
          <w:color w:val="333333"/>
          <w:spacing w:val="-2"/>
          <w:sz w:val="20"/>
        </w:rPr>
        <w:t>we</w:t>
      </w:r>
      <w:r>
        <w:rPr>
          <w:i/>
          <w:color w:val="333333"/>
          <w:spacing w:val="-8"/>
          <w:sz w:val="20"/>
        </w:rPr>
        <w:t xml:space="preserve"> </w:t>
      </w:r>
      <w:r>
        <w:rPr>
          <w:i/>
          <w:color w:val="333333"/>
          <w:spacing w:val="-2"/>
          <w:sz w:val="20"/>
        </w:rPr>
        <w:t>realize.</w:t>
      </w:r>
      <w:r>
        <w:rPr>
          <w:i/>
          <w:color w:val="333333"/>
          <w:spacing w:val="-8"/>
          <w:sz w:val="20"/>
        </w:rPr>
        <w:t xml:space="preserve"> </w:t>
      </w:r>
      <w:r>
        <w:rPr>
          <w:i/>
          <w:color w:val="333333"/>
          <w:spacing w:val="-2"/>
          <w:sz w:val="20"/>
        </w:rPr>
        <w:t>Sometimes</w:t>
      </w:r>
      <w:r>
        <w:rPr>
          <w:i/>
          <w:color w:val="333333"/>
          <w:spacing w:val="-8"/>
          <w:sz w:val="20"/>
        </w:rPr>
        <w:t xml:space="preserve"> </w:t>
      </w:r>
      <w:r>
        <w:rPr>
          <w:i/>
          <w:color w:val="333333"/>
          <w:spacing w:val="-2"/>
          <w:sz w:val="20"/>
        </w:rPr>
        <w:t>they’re</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smallest</w:t>
      </w:r>
      <w:r>
        <w:rPr>
          <w:i/>
          <w:color w:val="333333"/>
          <w:spacing w:val="-8"/>
          <w:sz w:val="20"/>
        </w:rPr>
        <w:t xml:space="preserve"> </w:t>
      </w:r>
      <w:r>
        <w:rPr>
          <w:i/>
          <w:color w:val="333333"/>
          <w:spacing w:val="-2"/>
          <w:sz w:val="20"/>
        </w:rPr>
        <w:t>moments that</w:t>
      </w:r>
      <w:r>
        <w:rPr>
          <w:i/>
          <w:color w:val="333333"/>
          <w:spacing w:val="-8"/>
          <w:sz w:val="20"/>
        </w:rPr>
        <w:t xml:space="preserve"> </w:t>
      </w:r>
      <w:r>
        <w:rPr>
          <w:i/>
          <w:color w:val="333333"/>
          <w:spacing w:val="-2"/>
          <w:sz w:val="20"/>
        </w:rPr>
        <w:t>we</w:t>
      </w:r>
      <w:r>
        <w:rPr>
          <w:i/>
          <w:color w:val="333333"/>
          <w:spacing w:val="-7"/>
          <w:sz w:val="20"/>
        </w:rPr>
        <w:t xml:space="preserve"> </w:t>
      </w:r>
      <w:r>
        <w:rPr>
          <w:i/>
          <w:color w:val="333333"/>
          <w:spacing w:val="-2"/>
          <w:sz w:val="20"/>
        </w:rPr>
        <w:t>can</w:t>
      </w:r>
      <w:r>
        <w:rPr>
          <w:i/>
          <w:color w:val="333333"/>
          <w:spacing w:val="-8"/>
          <w:sz w:val="20"/>
        </w:rPr>
        <w:t xml:space="preserve"> </w:t>
      </w:r>
      <w:r>
        <w:rPr>
          <w:i/>
          <w:color w:val="333333"/>
          <w:spacing w:val="-2"/>
          <w:sz w:val="20"/>
        </w:rPr>
        <w:t>overlook,</w:t>
      </w:r>
      <w:r>
        <w:rPr>
          <w:i/>
          <w:color w:val="333333"/>
          <w:spacing w:val="-7"/>
          <w:sz w:val="20"/>
        </w:rPr>
        <w:t xml:space="preserve"> </w:t>
      </w:r>
      <w:r>
        <w:rPr>
          <w:i/>
          <w:color w:val="333333"/>
          <w:spacing w:val="-2"/>
          <w:sz w:val="20"/>
        </w:rPr>
        <w:t>like</w:t>
      </w:r>
      <w:r>
        <w:rPr>
          <w:i/>
          <w:color w:val="333333"/>
          <w:spacing w:val="-7"/>
          <w:sz w:val="20"/>
        </w:rPr>
        <w:t xml:space="preserve"> </w:t>
      </w:r>
      <w:r>
        <w:rPr>
          <w:i/>
          <w:color w:val="333333"/>
          <w:spacing w:val="-2"/>
          <w:sz w:val="20"/>
        </w:rPr>
        <w:t>when</w:t>
      </w:r>
      <w:r>
        <w:rPr>
          <w:i/>
          <w:color w:val="333333"/>
          <w:spacing w:val="-8"/>
          <w:sz w:val="20"/>
        </w:rPr>
        <w:t xml:space="preserve"> </w:t>
      </w:r>
      <w:r>
        <w:rPr>
          <w:i/>
          <w:color w:val="333333"/>
          <w:spacing w:val="-2"/>
          <w:sz w:val="20"/>
        </w:rPr>
        <w:t>we</w:t>
      </w:r>
      <w:r>
        <w:rPr>
          <w:i/>
          <w:color w:val="333333"/>
          <w:spacing w:val="-7"/>
          <w:sz w:val="20"/>
        </w:rPr>
        <w:t xml:space="preserve"> </w:t>
      </w:r>
      <w:r>
        <w:rPr>
          <w:i/>
          <w:color w:val="333333"/>
          <w:spacing w:val="-2"/>
          <w:sz w:val="20"/>
        </w:rPr>
        <w:t>share</w:t>
      </w:r>
      <w:r>
        <w:rPr>
          <w:i/>
          <w:color w:val="333333"/>
          <w:spacing w:val="-7"/>
          <w:sz w:val="20"/>
        </w:rPr>
        <w:t xml:space="preserve"> </w:t>
      </w:r>
      <w:r>
        <w:rPr>
          <w:i/>
          <w:color w:val="333333"/>
          <w:spacing w:val="-2"/>
          <w:sz w:val="20"/>
        </w:rPr>
        <w:t>a</w:t>
      </w:r>
      <w:r>
        <w:rPr>
          <w:i/>
          <w:color w:val="333333"/>
          <w:spacing w:val="-8"/>
          <w:sz w:val="20"/>
        </w:rPr>
        <w:t xml:space="preserve"> </w:t>
      </w:r>
      <w:r>
        <w:rPr>
          <w:i/>
          <w:color w:val="333333"/>
          <w:spacing w:val="-2"/>
          <w:sz w:val="20"/>
        </w:rPr>
        <w:t>smile</w:t>
      </w:r>
      <w:r>
        <w:rPr>
          <w:i/>
          <w:color w:val="333333"/>
          <w:spacing w:val="-7"/>
          <w:sz w:val="20"/>
        </w:rPr>
        <w:t xml:space="preserve"> </w:t>
      </w:r>
      <w:r>
        <w:rPr>
          <w:i/>
          <w:color w:val="333333"/>
          <w:spacing w:val="-2"/>
          <w:sz w:val="20"/>
        </w:rPr>
        <w:t>with</w:t>
      </w:r>
      <w:r>
        <w:rPr>
          <w:i/>
          <w:color w:val="333333"/>
          <w:spacing w:val="-7"/>
          <w:sz w:val="20"/>
        </w:rPr>
        <w:t xml:space="preserve"> </w:t>
      </w:r>
      <w:r>
        <w:rPr>
          <w:i/>
          <w:color w:val="333333"/>
          <w:spacing w:val="-2"/>
          <w:sz w:val="20"/>
        </w:rPr>
        <w:t>a</w:t>
      </w:r>
      <w:r>
        <w:rPr>
          <w:i/>
          <w:color w:val="333333"/>
          <w:spacing w:val="-8"/>
          <w:sz w:val="20"/>
        </w:rPr>
        <w:t xml:space="preserve"> </w:t>
      </w:r>
      <w:r>
        <w:rPr>
          <w:i/>
          <w:color w:val="333333"/>
          <w:spacing w:val="-2"/>
          <w:sz w:val="20"/>
        </w:rPr>
        <w:t>stranger</w:t>
      </w:r>
      <w:r>
        <w:rPr>
          <w:i/>
          <w:color w:val="333333"/>
          <w:spacing w:val="-7"/>
          <w:sz w:val="20"/>
        </w:rPr>
        <w:t xml:space="preserve"> </w:t>
      </w:r>
      <w:r>
        <w:rPr>
          <w:i/>
          <w:color w:val="333333"/>
          <w:spacing w:val="-2"/>
          <w:sz w:val="20"/>
        </w:rPr>
        <w:t>or</w:t>
      </w:r>
      <w:r>
        <w:rPr>
          <w:i/>
          <w:color w:val="333333"/>
          <w:spacing w:val="-7"/>
          <w:sz w:val="20"/>
        </w:rPr>
        <w:t xml:space="preserve"> </w:t>
      </w:r>
      <w:r>
        <w:rPr>
          <w:i/>
          <w:color w:val="333333"/>
          <w:spacing w:val="-2"/>
          <w:sz w:val="20"/>
        </w:rPr>
        <w:t>a</w:t>
      </w:r>
      <w:r>
        <w:rPr>
          <w:i/>
          <w:color w:val="333333"/>
          <w:spacing w:val="-8"/>
          <w:sz w:val="20"/>
        </w:rPr>
        <w:t xml:space="preserve"> </w:t>
      </w:r>
      <w:r>
        <w:rPr>
          <w:i/>
          <w:color w:val="333333"/>
          <w:spacing w:val="-2"/>
          <w:sz w:val="20"/>
        </w:rPr>
        <w:t>laugh</w:t>
      </w:r>
      <w:r>
        <w:rPr>
          <w:i/>
          <w:color w:val="333333"/>
          <w:spacing w:val="-7"/>
          <w:sz w:val="20"/>
        </w:rPr>
        <w:t xml:space="preserve"> </w:t>
      </w:r>
      <w:r>
        <w:rPr>
          <w:i/>
          <w:color w:val="333333"/>
          <w:spacing w:val="-2"/>
          <w:sz w:val="20"/>
        </w:rPr>
        <w:t>with</w:t>
      </w:r>
      <w:r>
        <w:rPr>
          <w:i/>
          <w:color w:val="333333"/>
          <w:spacing w:val="-7"/>
          <w:sz w:val="20"/>
        </w:rPr>
        <w:t xml:space="preserve"> </w:t>
      </w:r>
      <w:r>
        <w:rPr>
          <w:i/>
          <w:color w:val="333333"/>
          <w:spacing w:val="-2"/>
          <w:sz w:val="20"/>
        </w:rPr>
        <w:t>our</w:t>
      </w:r>
      <w:r>
        <w:rPr>
          <w:i/>
          <w:color w:val="333333"/>
          <w:spacing w:val="-8"/>
          <w:sz w:val="20"/>
        </w:rPr>
        <w:t xml:space="preserve"> </w:t>
      </w:r>
      <w:r>
        <w:rPr>
          <w:i/>
          <w:color w:val="333333"/>
          <w:spacing w:val="-2"/>
          <w:sz w:val="20"/>
        </w:rPr>
        <w:t>barista,</w:t>
      </w:r>
      <w:r>
        <w:rPr>
          <w:i/>
          <w:color w:val="333333"/>
          <w:spacing w:val="-7"/>
          <w:sz w:val="20"/>
        </w:rPr>
        <w:t xml:space="preserve"> </w:t>
      </w:r>
      <w:r>
        <w:rPr>
          <w:i/>
          <w:color w:val="333333"/>
          <w:spacing w:val="-4"/>
          <w:sz w:val="20"/>
        </w:rPr>
        <w:t>etc.</w:t>
      </w:r>
    </w:p>
    <w:p w14:paraId="3A48BBB4" w14:textId="77777777" w:rsidR="0029179C" w:rsidRDefault="0029179C">
      <w:pPr>
        <w:pStyle w:val="BodyText"/>
        <w:spacing w:before="184"/>
        <w:rPr>
          <w:i/>
        </w:rPr>
      </w:pPr>
    </w:p>
    <w:p w14:paraId="1355B81E" w14:textId="77777777" w:rsidR="0029179C" w:rsidRDefault="00000000">
      <w:pPr>
        <w:pStyle w:val="BodyText"/>
        <w:spacing w:line="302" w:lineRule="auto"/>
        <w:ind w:left="340"/>
      </w:pPr>
      <w:r>
        <w:rPr>
          <w:color w:val="333333"/>
        </w:rPr>
        <w:t>If anyone is stuck, remind them that it may have been in an activity today, or in a recent small moment they may have overlooked.</w:t>
      </w:r>
    </w:p>
    <w:p w14:paraId="5A851490" w14:textId="77777777" w:rsidR="0029179C" w:rsidRDefault="0029179C">
      <w:pPr>
        <w:pStyle w:val="BodyText"/>
        <w:spacing w:before="132"/>
      </w:pPr>
    </w:p>
    <w:p w14:paraId="3E72C4F5" w14:textId="77777777" w:rsidR="0029179C" w:rsidRDefault="00000000">
      <w:pPr>
        <w:pStyle w:val="Heading6"/>
      </w:pPr>
      <w:r>
        <w:rPr>
          <w:color w:val="333333"/>
        </w:rPr>
        <w:t>The</w:t>
      </w:r>
      <w:r>
        <w:rPr>
          <w:color w:val="333333"/>
          <w:spacing w:val="-10"/>
        </w:rPr>
        <w:t xml:space="preserve"> </w:t>
      </w:r>
      <w:r>
        <w:rPr>
          <w:color w:val="333333"/>
        </w:rPr>
        <w:t>Benefits</w:t>
      </w:r>
      <w:r>
        <w:rPr>
          <w:color w:val="333333"/>
          <w:spacing w:val="-7"/>
        </w:rPr>
        <w:t xml:space="preserve"> </w:t>
      </w:r>
      <w:r>
        <w:rPr>
          <w:color w:val="333333"/>
        </w:rPr>
        <w:t>Of</w:t>
      </w:r>
      <w:r>
        <w:rPr>
          <w:color w:val="333333"/>
          <w:spacing w:val="-7"/>
        </w:rPr>
        <w:t xml:space="preserve"> </w:t>
      </w:r>
      <w:r>
        <w:rPr>
          <w:color w:val="333333"/>
          <w:spacing w:val="-2"/>
        </w:rPr>
        <w:t>Balance</w:t>
      </w:r>
    </w:p>
    <w:p w14:paraId="53FAD361" w14:textId="77777777" w:rsidR="0029179C" w:rsidRDefault="00000000">
      <w:pPr>
        <w:pStyle w:val="BodyText"/>
        <w:spacing w:before="293" w:line="302" w:lineRule="auto"/>
        <w:ind w:left="340"/>
      </w:pPr>
      <w:r>
        <w:rPr>
          <w:color w:val="333333"/>
        </w:rPr>
        <w:t>Explain</w:t>
      </w:r>
      <w:r>
        <w:rPr>
          <w:color w:val="333333"/>
          <w:spacing w:val="68"/>
        </w:rPr>
        <w:t xml:space="preserve"> </w:t>
      </w:r>
      <w:r>
        <w:rPr>
          <w:color w:val="333333"/>
        </w:rPr>
        <w:t>the</w:t>
      </w:r>
      <w:r>
        <w:rPr>
          <w:color w:val="333333"/>
          <w:spacing w:val="68"/>
        </w:rPr>
        <w:t xml:space="preserve"> </w:t>
      </w:r>
      <w:r>
        <w:rPr>
          <w:color w:val="333333"/>
        </w:rPr>
        <w:t>benefits</w:t>
      </w:r>
      <w:r>
        <w:rPr>
          <w:color w:val="333333"/>
          <w:spacing w:val="67"/>
        </w:rPr>
        <w:t xml:space="preserve"> </w:t>
      </w:r>
      <w:r>
        <w:rPr>
          <w:color w:val="333333"/>
        </w:rPr>
        <w:t>of</w:t>
      </w:r>
      <w:r>
        <w:rPr>
          <w:color w:val="333333"/>
          <w:spacing w:val="68"/>
        </w:rPr>
        <w:t xml:space="preserve"> </w:t>
      </w:r>
      <w:r>
        <w:rPr>
          <w:color w:val="333333"/>
        </w:rPr>
        <w:t>experiencing</w:t>
      </w:r>
      <w:r>
        <w:rPr>
          <w:color w:val="333333"/>
          <w:spacing w:val="67"/>
        </w:rPr>
        <w:t xml:space="preserve"> </w:t>
      </w:r>
      <w:r>
        <w:rPr>
          <w:color w:val="333333"/>
        </w:rPr>
        <w:t>an</w:t>
      </w:r>
      <w:r>
        <w:rPr>
          <w:color w:val="333333"/>
          <w:spacing w:val="68"/>
        </w:rPr>
        <w:t xml:space="preserve"> </w:t>
      </w:r>
      <w:r>
        <w:rPr>
          <w:color w:val="333333"/>
        </w:rPr>
        <w:t>array</w:t>
      </w:r>
      <w:r>
        <w:rPr>
          <w:color w:val="333333"/>
          <w:spacing w:val="68"/>
        </w:rPr>
        <w:t xml:space="preserve"> </w:t>
      </w:r>
      <w:r>
        <w:rPr>
          <w:color w:val="333333"/>
        </w:rPr>
        <w:t>of</w:t>
      </w:r>
      <w:r>
        <w:rPr>
          <w:color w:val="333333"/>
          <w:spacing w:val="68"/>
        </w:rPr>
        <w:t xml:space="preserve"> </w:t>
      </w:r>
      <w:r>
        <w:rPr>
          <w:color w:val="333333"/>
        </w:rPr>
        <w:t>emotions,</w:t>
      </w:r>
      <w:r>
        <w:rPr>
          <w:color w:val="333333"/>
          <w:spacing w:val="67"/>
        </w:rPr>
        <w:t xml:space="preserve"> </w:t>
      </w:r>
      <w:r>
        <w:rPr>
          <w:color w:val="333333"/>
        </w:rPr>
        <w:t>both</w:t>
      </w:r>
      <w:r>
        <w:rPr>
          <w:color w:val="333333"/>
          <w:spacing w:val="68"/>
        </w:rPr>
        <w:t xml:space="preserve"> </w:t>
      </w:r>
      <w:r>
        <w:rPr>
          <w:color w:val="333333"/>
        </w:rPr>
        <w:t>comfortable</w:t>
      </w:r>
      <w:r>
        <w:rPr>
          <w:color w:val="333333"/>
          <w:spacing w:val="67"/>
        </w:rPr>
        <w:t xml:space="preserve"> </w:t>
      </w:r>
      <w:r>
        <w:rPr>
          <w:color w:val="333333"/>
        </w:rPr>
        <w:t>and uncomfortable, in order to lead a meaningful life:</w:t>
      </w:r>
    </w:p>
    <w:p w14:paraId="588C0B0D" w14:textId="77777777" w:rsidR="0029179C" w:rsidRDefault="0029179C">
      <w:pPr>
        <w:pStyle w:val="BodyText"/>
        <w:spacing w:before="71"/>
      </w:pPr>
    </w:p>
    <w:p w14:paraId="0F90D142"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12800" behindDoc="0" locked="0" layoutInCell="1" allowOverlap="1" wp14:anchorId="3F41C63E" wp14:editId="763AA278">
                <wp:simplePos x="0" y="0"/>
                <wp:positionH relativeFrom="page">
                  <wp:posOffset>1314005</wp:posOffset>
                </wp:positionH>
                <wp:positionV relativeFrom="paragraph">
                  <wp:posOffset>1825</wp:posOffset>
                </wp:positionV>
                <wp:extent cx="1270" cy="1577340"/>
                <wp:effectExtent l="0" t="0" r="0" b="0"/>
                <wp:wrapNone/>
                <wp:docPr id="1274" name="Graphic 1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577340"/>
                        </a:xfrm>
                        <a:custGeom>
                          <a:avLst/>
                          <a:gdLst/>
                          <a:ahLst/>
                          <a:cxnLst/>
                          <a:rect l="l" t="t" r="r" b="b"/>
                          <a:pathLst>
                            <a:path h="1577340">
                              <a:moveTo>
                                <a:pt x="0" y="15767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1DB94A8" id="Graphic 1274" o:spid="_x0000_s1026" style="position:absolute;margin-left:103.45pt;margin-top:.15pt;width:.1pt;height:124.2pt;z-index:16012800;visibility:visible;mso-wrap-style:square;mso-wrap-distance-left:0;mso-wrap-distance-top:0;mso-wrap-distance-right:0;mso-wrap-distance-bottom:0;mso-position-horizontal:absolute;mso-position-horizontal-relative:page;mso-position-vertical:absolute;mso-position-vertical-relative:text;v-text-anchor:top" coordsize="1270,1577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" path="m,1576781l,e" filled="f" strokecolor="#d1a326" strokeweight="3pt">
                <v:path arrowok="t"/>
                <w10:wrap anchorx="page"/>
              </v:shape>
            </w:pict>
          </mc:Fallback>
        </mc:AlternateContent>
      </w:r>
      <w:r>
        <w:rPr>
          <w:i/>
          <w:color w:val="333333"/>
          <w:spacing w:val="-2"/>
          <w:sz w:val="20"/>
        </w:rPr>
        <w:t>As</w:t>
      </w:r>
      <w:r>
        <w:rPr>
          <w:i/>
          <w:color w:val="333333"/>
          <w:spacing w:val="-6"/>
          <w:sz w:val="20"/>
        </w:rPr>
        <w:t xml:space="preserve"> </w:t>
      </w:r>
      <w:r>
        <w:rPr>
          <w:i/>
          <w:color w:val="333333"/>
          <w:spacing w:val="-2"/>
          <w:sz w:val="20"/>
        </w:rPr>
        <w:t>we’ve</w:t>
      </w:r>
      <w:r>
        <w:rPr>
          <w:i/>
          <w:color w:val="333333"/>
          <w:spacing w:val="-6"/>
          <w:sz w:val="20"/>
        </w:rPr>
        <w:t xml:space="preserve"> </w:t>
      </w:r>
      <w:r>
        <w:rPr>
          <w:i/>
          <w:color w:val="333333"/>
          <w:spacing w:val="-2"/>
          <w:sz w:val="20"/>
        </w:rPr>
        <w:t>all</w:t>
      </w:r>
      <w:r>
        <w:rPr>
          <w:i/>
          <w:color w:val="333333"/>
          <w:spacing w:val="-6"/>
          <w:sz w:val="20"/>
        </w:rPr>
        <w:t xml:space="preserve"> </w:t>
      </w:r>
      <w:r>
        <w:rPr>
          <w:i/>
          <w:color w:val="333333"/>
          <w:spacing w:val="-2"/>
          <w:sz w:val="20"/>
        </w:rPr>
        <w:t>experienced,</w:t>
      </w:r>
      <w:r>
        <w:rPr>
          <w:i/>
          <w:color w:val="333333"/>
          <w:spacing w:val="-6"/>
          <w:sz w:val="20"/>
        </w:rPr>
        <w:t xml:space="preserve"> </w:t>
      </w:r>
      <w:r>
        <w:rPr>
          <w:i/>
          <w:color w:val="333333"/>
          <w:spacing w:val="-2"/>
          <w:sz w:val="20"/>
        </w:rPr>
        <w:t>negative/uncomfortable</w:t>
      </w:r>
      <w:r>
        <w:rPr>
          <w:i/>
          <w:color w:val="333333"/>
          <w:spacing w:val="-6"/>
          <w:sz w:val="20"/>
        </w:rPr>
        <w:t xml:space="preserve"> </w:t>
      </w:r>
      <w:r>
        <w:rPr>
          <w:i/>
          <w:color w:val="333333"/>
          <w:spacing w:val="-2"/>
          <w:sz w:val="20"/>
        </w:rPr>
        <w:t>emotions</w:t>
      </w:r>
      <w:r>
        <w:rPr>
          <w:i/>
          <w:color w:val="333333"/>
          <w:spacing w:val="-6"/>
          <w:sz w:val="20"/>
        </w:rPr>
        <w:t xml:space="preserve"> </w:t>
      </w:r>
      <w:r>
        <w:rPr>
          <w:i/>
          <w:color w:val="333333"/>
          <w:spacing w:val="-2"/>
          <w:sz w:val="20"/>
        </w:rPr>
        <w:t>can</w:t>
      </w:r>
      <w:r>
        <w:rPr>
          <w:i/>
          <w:color w:val="333333"/>
          <w:spacing w:val="-6"/>
          <w:sz w:val="20"/>
        </w:rPr>
        <w:t xml:space="preserve"> </w:t>
      </w:r>
      <w:r>
        <w:rPr>
          <w:i/>
          <w:color w:val="333333"/>
          <w:spacing w:val="-2"/>
          <w:sz w:val="20"/>
        </w:rPr>
        <w:t>easily</w:t>
      </w:r>
      <w:r>
        <w:rPr>
          <w:i/>
          <w:color w:val="333333"/>
          <w:spacing w:val="-6"/>
          <w:sz w:val="20"/>
        </w:rPr>
        <w:t xml:space="preserve"> </w:t>
      </w:r>
      <w:r>
        <w:rPr>
          <w:i/>
          <w:color w:val="333333"/>
          <w:spacing w:val="-2"/>
          <w:sz w:val="20"/>
        </w:rPr>
        <w:t>lead</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downward</w:t>
      </w:r>
      <w:r>
        <w:rPr>
          <w:i/>
          <w:color w:val="333333"/>
          <w:spacing w:val="-6"/>
          <w:sz w:val="20"/>
        </w:rPr>
        <w:t xml:space="preserve"> </w:t>
      </w:r>
      <w:r>
        <w:rPr>
          <w:i/>
          <w:color w:val="333333"/>
          <w:spacing w:val="-2"/>
          <w:sz w:val="20"/>
        </w:rPr>
        <w:t xml:space="preserve">spirals, </w:t>
      </w:r>
      <w:r>
        <w:rPr>
          <w:i/>
          <w:color w:val="333333"/>
          <w:sz w:val="20"/>
        </w:rPr>
        <w:t>resulting</w:t>
      </w:r>
      <w:r>
        <w:rPr>
          <w:i/>
          <w:color w:val="333333"/>
          <w:spacing w:val="-11"/>
          <w:sz w:val="20"/>
        </w:rPr>
        <w:t xml:space="preserve"> </w:t>
      </w:r>
      <w:r>
        <w:rPr>
          <w:i/>
          <w:color w:val="333333"/>
          <w:sz w:val="20"/>
        </w:rPr>
        <w:t>in</w:t>
      </w:r>
      <w:r>
        <w:rPr>
          <w:i/>
          <w:color w:val="333333"/>
          <w:spacing w:val="-11"/>
          <w:sz w:val="20"/>
        </w:rPr>
        <w:t xml:space="preserve"> </w:t>
      </w:r>
      <w:r>
        <w:rPr>
          <w:i/>
          <w:color w:val="333333"/>
          <w:sz w:val="20"/>
        </w:rPr>
        <w:t>feelings</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overwhelm,</w:t>
      </w:r>
      <w:r>
        <w:rPr>
          <w:i/>
          <w:color w:val="333333"/>
          <w:spacing w:val="-11"/>
          <w:sz w:val="20"/>
        </w:rPr>
        <w:t xml:space="preserve"> </w:t>
      </w:r>
      <w:r>
        <w:rPr>
          <w:i/>
          <w:color w:val="333333"/>
          <w:sz w:val="20"/>
        </w:rPr>
        <w:t>helplessness,</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despair.</w:t>
      </w:r>
    </w:p>
    <w:p w14:paraId="41B89B28" w14:textId="77777777" w:rsidR="0029179C" w:rsidRDefault="00000000">
      <w:pPr>
        <w:spacing w:before="170" w:line="302" w:lineRule="auto"/>
        <w:ind w:left="681" w:right="337"/>
        <w:jc w:val="both"/>
        <w:rPr>
          <w:i/>
          <w:sz w:val="20"/>
        </w:rPr>
      </w:pPr>
      <w:r>
        <w:rPr>
          <w:i/>
          <w:color w:val="333333"/>
          <w:sz w:val="20"/>
        </w:rPr>
        <w:t>Fortunately,</w:t>
      </w:r>
      <w:r>
        <w:rPr>
          <w:i/>
          <w:color w:val="333333"/>
          <w:spacing w:val="-2"/>
          <w:sz w:val="20"/>
        </w:rPr>
        <w:t xml:space="preserve"> </w:t>
      </w:r>
      <w:r>
        <w:rPr>
          <w:i/>
          <w:color w:val="333333"/>
          <w:sz w:val="20"/>
        </w:rPr>
        <w:t>these</w:t>
      </w:r>
      <w:r>
        <w:rPr>
          <w:i/>
          <w:color w:val="333333"/>
          <w:spacing w:val="-2"/>
          <w:sz w:val="20"/>
        </w:rPr>
        <w:t xml:space="preserve"> </w:t>
      </w:r>
      <w:r>
        <w:rPr>
          <w:i/>
          <w:color w:val="333333"/>
          <w:sz w:val="20"/>
        </w:rPr>
        <w:t>negative</w:t>
      </w:r>
      <w:r>
        <w:rPr>
          <w:i/>
          <w:color w:val="333333"/>
          <w:spacing w:val="-2"/>
          <w:sz w:val="20"/>
        </w:rPr>
        <w:t xml:space="preserve"> </w:t>
      </w:r>
      <w:r>
        <w:rPr>
          <w:i/>
          <w:color w:val="333333"/>
          <w:sz w:val="20"/>
        </w:rPr>
        <w:t>spirals</w:t>
      </w:r>
      <w:r>
        <w:rPr>
          <w:i/>
          <w:color w:val="333333"/>
          <w:spacing w:val="-2"/>
          <w:sz w:val="20"/>
        </w:rPr>
        <w:t xml:space="preserve"> </w:t>
      </w:r>
      <w:r>
        <w:rPr>
          <w:i/>
          <w:color w:val="333333"/>
          <w:sz w:val="20"/>
        </w:rPr>
        <w:t>can</w:t>
      </w:r>
      <w:r>
        <w:rPr>
          <w:i/>
          <w:color w:val="333333"/>
          <w:spacing w:val="-2"/>
          <w:sz w:val="20"/>
        </w:rPr>
        <w:t xml:space="preserve"> </w:t>
      </w:r>
      <w:r>
        <w:rPr>
          <w:i/>
          <w:color w:val="333333"/>
          <w:sz w:val="20"/>
        </w:rPr>
        <w:t>often</w:t>
      </w:r>
      <w:r>
        <w:rPr>
          <w:i/>
          <w:color w:val="333333"/>
          <w:spacing w:val="-2"/>
          <w:sz w:val="20"/>
        </w:rPr>
        <w:t xml:space="preserve"> </w:t>
      </w:r>
      <w:r>
        <w:rPr>
          <w:i/>
          <w:color w:val="333333"/>
          <w:sz w:val="20"/>
        </w:rPr>
        <w:t>be</w:t>
      </w:r>
      <w:r>
        <w:rPr>
          <w:i/>
          <w:color w:val="333333"/>
          <w:spacing w:val="-2"/>
          <w:sz w:val="20"/>
        </w:rPr>
        <w:t xml:space="preserve"> </w:t>
      </w:r>
      <w:r>
        <w:rPr>
          <w:i/>
          <w:color w:val="333333"/>
          <w:sz w:val="20"/>
        </w:rPr>
        <w:t>interrupted</w:t>
      </w:r>
      <w:r>
        <w:rPr>
          <w:i/>
          <w:color w:val="333333"/>
          <w:spacing w:val="-2"/>
          <w:sz w:val="20"/>
        </w:rPr>
        <w:t xml:space="preserve"> </w:t>
      </w:r>
      <w:r>
        <w:rPr>
          <w:i/>
          <w:color w:val="333333"/>
          <w:sz w:val="20"/>
        </w:rPr>
        <w:t>with</w:t>
      </w:r>
      <w:r>
        <w:rPr>
          <w:i/>
          <w:color w:val="333333"/>
          <w:spacing w:val="-2"/>
          <w:sz w:val="20"/>
        </w:rPr>
        <w:t xml:space="preserve"> </w:t>
      </w:r>
      <w:r>
        <w:rPr>
          <w:i/>
          <w:color w:val="333333"/>
          <w:sz w:val="20"/>
        </w:rPr>
        <w:t>a</w:t>
      </w:r>
      <w:r>
        <w:rPr>
          <w:i/>
          <w:color w:val="333333"/>
          <w:spacing w:val="-2"/>
          <w:sz w:val="20"/>
        </w:rPr>
        <w:t xml:space="preserve"> </w:t>
      </w:r>
      <w:r>
        <w:rPr>
          <w:i/>
          <w:color w:val="333333"/>
          <w:sz w:val="20"/>
        </w:rPr>
        <w:t>dose</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heartfelt</w:t>
      </w:r>
      <w:r>
        <w:rPr>
          <w:i/>
          <w:color w:val="333333"/>
          <w:spacing w:val="-2"/>
          <w:sz w:val="20"/>
        </w:rPr>
        <w:t xml:space="preserve"> </w:t>
      </w:r>
      <w:r>
        <w:rPr>
          <w:i/>
          <w:color w:val="333333"/>
          <w:sz w:val="20"/>
        </w:rPr>
        <w:t>positivity. Increasing</w:t>
      </w:r>
      <w:r>
        <w:rPr>
          <w:i/>
          <w:color w:val="333333"/>
          <w:spacing w:val="-13"/>
          <w:sz w:val="20"/>
        </w:rPr>
        <w:t xml:space="preserve"> </w:t>
      </w:r>
      <w:r>
        <w:rPr>
          <w:i/>
          <w:color w:val="333333"/>
          <w:sz w:val="20"/>
        </w:rPr>
        <w:t>positive</w:t>
      </w:r>
      <w:r>
        <w:rPr>
          <w:i/>
          <w:color w:val="333333"/>
          <w:spacing w:val="-12"/>
          <w:sz w:val="20"/>
        </w:rPr>
        <w:t xml:space="preserve"> </w:t>
      </w:r>
      <w:r>
        <w:rPr>
          <w:i/>
          <w:color w:val="333333"/>
          <w:sz w:val="20"/>
        </w:rPr>
        <w:t>emotions</w:t>
      </w:r>
      <w:r>
        <w:rPr>
          <w:i/>
          <w:color w:val="333333"/>
          <w:spacing w:val="-13"/>
          <w:sz w:val="20"/>
        </w:rPr>
        <w:t xml:space="preserve"> </w:t>
      </w:r>
      <w:r>
        <w:rPr>
          <w:i/>
          <w:color w:val="333333"/>
          <w:sz w:val="20"/>
        </w:rPr>
        <w:t>can</w:t>
      </w:r>
      <w:r>
        <w:rPr>
          <w:i/>
          <w:color w:val="333333"/>
          <w:spacing w:val="-12"/>
          <w:sz w:val="20"/>
        </w:rPr>
        <w:t xml:space="preserve"> </w:t>
      </w:r>
      <w:r>
        <w:rPr>
          <w:i/>
          <w:color w:val="333333"/>
          <w:sz w:val="20"/>
        </w:rPr>
        <w:t>be</w:t>
      </w:r>
      <w:r>
        <w:rPr>
          <w:i/>
          <w:color w:val="333333"/>
          <w:spacing w:val="-13"/>
          <w:sz w:val="20"/>
        </w:rPr>
        <w:t xml:space="preserve"> </w:t>
      </w:r>
      <w:r>
        <w:rPr>
          <w:i/>
          <w:color w:val="333333"/>
          <w:sz w:val="20"/>
        </w:rPr>
        <w:t>done</w:t>
      </w:r>
      <w:r>
        <w:rPr>
          <w:i/>
          <w:color w:val="333333"/>
          <w:spacing w:val="-12"/>
          <w:sz w:val="20"/>
        </w:rPr>
        <w:t xml:space="preserve"> </w:t>
      </w:r>
      <w:r>
        <w:rPr>
          <w:i/>
          <w:color w:val="333333"/>
          <w:sz w:val="20"/>
        </w:rPr>
        <w:t>through</w:t>
      </w:r>
      <w:r>
        <w:rPr>
          <w:i/>
          <w:color w:val="333333"/>
          <w:spacing w:val="-13"/>
          <w:sz w:val="20"/>
        </w:rPr>
        <w:t xml:space="preserve"> </w:t>
      </w:r>
      <w:r>
        <w:rPr>
          <w:i/>
          <w:color w:val="333333"/>
          <w:sz w:val="20"/>
        </w:rPr>
        <w:t>various</w:t>
      </w:r>
      <w:r>
        <w:rPr>
          <w:i/>
          <w:color w:val="333333"/>
          <w:spacing w:val="-12"/>
          <w:sz w:val="20"/>
        </w:rPr>
        <w:t xml:space="preserve"> </w:t>
      </w:r>
      <w:r>
        <w:rPr>
          <w:i/>
          <w:color w:val="333333"/>
          <w:sz w:val="20"/>
        </w:rPr>
        <w:t>activities</w:t>
      </w:r>
      <w:r>
        <w:rPr>
          <w:i/>
          <w:color w:val="333333"/>
          <w:spacing w:val="-13"/>
          <w:sz w:val="20"/>
        </w:rPr>
        <w:t xml:space="preserve"> </w:t>
      </w:r>
      <w:r>
        <w:rPr>
          <w:i/>
          <w:color w:val="333333"/>
          <w:sz w:val="20"/>
        </w:rPr>
        <w:t>like</w:t>
      </w:r>
      <w:r>
        <w:rPr>
          <w:i/>
          <w:color w:val="333333"/>
          <w:spacing w:val="-12"/>
          <w:sz w:val="20"/>
        </w:rPr>
        <w:t xml:space="preserve"> </w:t>
      </w:r>
      <w:r>
        <w:rPr>
          <w:i/>
          <w:color w:val="333333"/>
          <w:sz w:val="20"/>
        </w:rPr>
        <w:t>exercising,</w:t>
      </w:r>
      <w:r>
        <w:rPr>
          <w:i/>
          <w:color w:val="333333"/>
          <w:spacing w:val="-13"/>
          <w:sz w:val="20"/>
        </w:rPr>
        <w:t xml:space="preserve"> </w:t>
      </w:r>
      <w:r>
        <w:rPr>
          <w:i/>
          <w:color w:val="333333"/>
          <w:sz w:val="20"/>
        </w:rPr>
        <w:t xml:space="preserve">meditating, </w:t>
      </w:r>
      <w:r>
        <w:rPr>
          <w:i/>
          <w:color w:val="333333"/>
          <w:spacing w:val="-2"/>
          <w:sz w:val="20"/>
        </w:rPr>
        <w:t>spending</w:t>
      </w:r>
      <w:r>
        <w:rPr>
          <w:i/>
          <w:color w:val="333333"/>
          <w:spacing w:val="-11"/>
          <w:sz w:val="20"/>
        </w:rPr>
        <w:t xml:space="preserve"> </w:t>
      </w:r>
      <w:r>
        <w:rPr>
          <w:i/>
          <w:color w:val="333333"/>
          <w:spacing w:val="-2"/>
          <w:sz w:val="20"/>
        </w:rPr>
        <w:t>time</w:t>
      </w:r>
      <w:r>
        <w:rPr>
          <w:i/>
          <w:color w:val="333333"/>
          <w:spacing w:val="-10"/>
          <w:sz w:val="20"/>
        </w:rPr>
        <w:t xml:space="preserve"> </w:t>
      </w:r>
      <w:r>
        <w:rPr>
          <w:i/>
          <w:color w:val="333333"/>
          <w:spacing w:val="-2"/>
          <w:sz w:val="20"/>
        </w:rPr>
        <w:t>with</w:t>
      </w:r>
      <w:r>
        <w:rPr>
          <w:i/>
          <w:color w:val="333333"/>
          <w:spacing w:val="-11"/>
          <w:sz w:val="20"/>
        </w:rPr>
        <w:t xml:space="preserve"> </w:t>
      </w:r>
      <w:r>
        <w:rPr>
          <w:i/>
          <w:color w:val="333333"/>
          <w:spacing w:val="-2"/>
          <w:sz w:val="20"/>
        </w:rPr>
        <w:t>friends,</w:t>
      </w:r>
      <w:r>
        <w:rPr>
          <w:i/>
          <w:color w:val="333333"/>
          <w:spacing w:val="-10"/>
          <w:sz w:val="20"/>
        </w:rPr>
        <w:t xml:space="preserve"> </w:t>
      </w:r>
      <w:r>
        <w:rPr>
          <w:i/>
          <w:color w:val="333333"/>
          <w:spacing w:val="-2"/>
          <w:sz w:val="20"/>
        </w:rPr>
        <w:t>connecting</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nature,</w:t>
      </w:r>
      <w:r>
        <w:rPr>
          <w:i/>
          <w:color w:val="333333"/>
          <w:spacing w:val="-11"/>
          <w:sz w:val="20"/>
        </w:rPr>
        <w:t xml:space="preserve"> </w:t>
      </w:r>
      <w:r>
        <w:rPr>
          <w:i/>
          <w:color w:val="333333"/>
          <w:spacing w:val="-2"/>
          <w:sz w:val="20"/>
        </w:rPr>
        <w:t>playing,</w:t>
      </w:r>
      <w:r>
        <w:rPr>
          <w:i/>
          <w:color w:val="333333"/>
          <w:spacing w:val="-10"/>
          <w:sz w:val="20"/>
        </w:rPr>
        <w:t xml:space="preserve"> </w:t>
      </w:r>
      <w:r>
        <w:rPr>
          <w:i/>
          <w:color w:val="333333"/>
          <w:spacing w:val="-2"/>
          <w:sz w:val="20"/>
        </w:rPr>
        <w:t>practicing</w:t>
      </w:r>
      <w:r>
        <w:rPr>
          <w:i/>
          <w:color w:val="333333"/>
          <w:spacing w:val="-11"/>
          <w:sz w:val="20"/>
        </w:rPr>
        <w:t xml:space="preserve"> </w:t>
      </w:r>
      <w:r>
        <w:rPr>
          <w:i/>
          <w:color w:val="333333"/>
          <w:spacing w:val="-2"/>
          <w:sz w:val="20"/>
        </w:rPr>
        <w:t>kindness,</w:t>
      </w:r>
      <w:r>
        <w:rPr>
          <w:i/>
          <w:color w:val="333333"/>
          <w:spacing w:val="-10"/>
          <w:sz w:val="20"/>
        </w:rPr>
        <w:t xml:space="preserve"> </w:t>
      </w:r>
      <w:r>
        <w:rPr>
          <w:i/>
          <w:color w:val="333333"/>
          <w:spacing w:val="-2"/>
          <w:sz w:val="20"/>
        </w:rPr>
        <w:t>savoring</w:t>
      </w:r>
      <w:r>
        <w:rPr>
          <w:i/>
          <w:color w:val="333333"/>
          <w:spacing w:val="-11"/>
          <w:sz w:val="20"/>
        </w:rPr>
        <w:t xml:space="preserve"> </w:t>
      </w:r>
      <w:r>
        <w:rPr>
          <w:i/>
          <w:color w:val="333333"/>
          <w:spacing w:val="-2"/>
          <w:sz w:val="20"/>
        </w:rPr>
        <w:t xml:space="preserve">good </w:t>
      </w:r>
      <w:r>
        <w:rPr>
          <w:i/>
          <w:color w:val="333333"/>
          <w:spacing w:val="-4"/>
          <w:sz w:val="20"/>
        </w:rPr>
        <w:t>moments,</w:t>
      </w:r>
      <w:r>
        <w:rPr>
          <w:i/>
          <w:color w:val="333333"/>
          <w:spacing w:val="-6"/>
          <w:sz w:val="20"/>
        </w:rPr>
        <w:t xml:space="preserve"> </w:t>
      </w:r>
      <w:r>
        <w:rPr>
          <w:i/>
          <w:color w:val="333333"/>
          <w:spacing w:val="-4"/>
          <w:sz w:val="20"/>
        </w:rPr>
        <w:t>using</w:t>
      </w:r>
      <w:r>
        <w:rPr>
          <w:i/>
          <w:color w:val="333333"/>
          <w:spacing w:val="-6"/>
          <w:sz w:val="20"/>
        </w:rPr>
        <w:t xml:space="preserve"> </w:t>
      </w:r>
      <w:r>
        <w:rPr>
          <w:i/>
          <w:color w:val="333333"/>
          <w:spacing w:val="-4"/>
          <w:sz w:val="20"/>
        </w:rPr>
        <w:t>personal</w:t>
      </w:r>
      <w:r>
        <w:rPr>
          <w:i/>
          <w:color w:val="333333"/>
          <w:spacing w:val="-6"/>
          <w:sz w:val="20"/>
        </w:rPr>
        <w:t xml:space="preserve"> </w:t>
      </w:r>
      <w:r>
        <w:rPr>
          <w:i/>
          <w:color w:val="333333"/>
          <w:spacing w:val="-4"/>
          <w:sz w:val="20"/>
        </w:rPr>
        <w:t>strengths,</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enjoying</w:t>
      </w:r>
      <w:r>
        <w:rPr>
          <w:i/>
          <w:color w:val="333333"/>
          <w:spacing w:val="-6"/>
          <w:sz w:val="20"/>
        </w:rPr>
        <w:t xml:space="preserve"> </w:t>
      </w:r>
      <w:r>
        <w:rPr>
          <w:i/>
          <w:color w:val="333333"/>
          <w:spacing w:val="-4"/>
          <w:sz w:val="20"/>
        </w:rPr>
        <w:t>small</w:t>
      </w:r>
      <w:r>
        <w:rPr>
          <w:i/>
          <w:color w:val="333333"/>
          <w:spacing w:val="-6"/>
          <w:sz w:val="20"/>
        </w:rPr>
        <w:t xml:space="preserve"> </w:t>
      </w:r>
      <w:r>
        <w:rPr>
          <w:i/>
          <w:color w:val="333333"/>
          <w:spacing w:val="-4"/>
          <w:sz w:val="20"/>
        </w:rPr>
        <w:t>joys</w:t>
      </w:r>
      <w:r>
        <w:rPr>
          <w:i/>
          <w:color w:val="333333"/>
          <w:spacing w:val="-6"/>
          <w:sz w:val="20"/>
        </w:rPr>
        <w:t xml:space="preserve"> </w:t>
      </w:r>
      <w:r>
        <w:rPr>
          <w:i/>
          <w:color w:val="333333"/>
          <w:spacing w:val="-4"/>
          <w:sz w:val="20"/>
        </w:rPr>
        <w:t>like</w:t>
      </w:r>
      <w:r>
        <w:rPr>
          <w:i/>
          <w:color w:val="333333"/>
          <w:spacing w:val="-6"/>
          <w:sz w:val="20"/>
        </w:rPr>
        <w:t xml:space="preserve"> </w:t>
      </w:r>
      <w:r>
        <w:rPr>
          <w:i/>
          <w:color w:val="333333"/>
          <w:spacing w:val="-4"/>
          <w:sz w:val="20"/>
        </w:rPr>
        <w:t>listening</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favorite</w:t>
      </w:r>
      <w:r>
        <w:rPr>
          <w:i/>
          <w:color w:val="333333"/>
          <w:spacing w:val="-6"/>
          <w:sz w:val="20"/>
        </w:rPr>
        <w:t xml:space="preserve"> </w:t>
      </w:r>
      <w:r>
        <w:rPr>
          <w:i/>
          <w:color w:val="333333"/>
          <w:spacing w:val="-4"/>
          <w:sz w:val="20"/>
        </w:rPr>
        <w:t>song.</w:t>
      </w:r>
      <w:r>
        <w:rPr>
          <w:i/>
          <w:color w:val="333333"/>
          <w:spacing w:val="-6"/>
          <w:sz w:val="20"/>
        </w:rPr>
        <w:t xml:space="preserve"> </w:t>
      </w:r>
      <w:r>
        <w:rPr>
          <w:i/>
          <w:color w:val="333333"/>
          <w:spacing w:val="-4"/>
          <w:sz w:val="20"/>
        </w:rPr>
        <w:t xml:space="preserve">Later </w:t>
      </w:r>
      <w:r>
        <w:rPr>
          <w:i/>
          <w:color w:val="333333"/>
          <w:sz w:val="20"/>
        </w:rPr>
        <w:t>in</w:t>
      </w:r>
      <w:r>
        <w:rPr>
          <w:i/>
          <w:color w:val="333333"/>
          <w:spacing w:val="-6"/>
          <w:sz w:val="20"/>
        </w:rPr>
        <w:t xml:space="preserve"> </w:t>
      </w:r>
      <w:r>
        <w:rPr>
          <w:i/>
          <w:color w:val="333333"/>
          <w:sz w:val="20"/>
        </w:rPr>
        <w:t>this</w:t>
      </w:r>
      <w:r>
        <w:rPr>
          <w:i/>
          <w:color w:val="333333"/>
          <w:spacing w:val="-6"/>
          <w:sz w:val="20"/>
        </w:rPr>
        <w:t xml:space="preserve"> </w:t>
      </w:r>
      <w:r>
        <w:rPr>
          <w:i/>
          <w:color w:val="333333"/>
          <w:sz w:val="20"/>
        </w:rPr>
        <w:t>section,</w:t>
      </w:r>
      <w:r>
        <w:rPr>
          <w:i/>
          <w:color w:val="333333"/>
          <w:spacing w:val="-6"/>
          <w:sz w:val="20"/>
        </w:rPr>
        <w:t xml:space="preserve"> </w:t>
      </w:r>
      <w:r>
        <w:rPr>
          <w:i/>
          <w:color w:val="333333"/>
          <w:sz w:val="20"/>
        </w:rPr>
        <w:t>we’ll</w:t>
      </w:r>
      <w:r>
        <w:rPr>
          <w:i/>
          <w:color w:val="333333"/>
          <w:spacing w:val="-6"/>
          <w:sz w:val="20"/>
        </w:rPr>
        <w:t xml:space="preserve"> </w:t>
      </w:r>
      <w:r>
        <w:rPr>
          <w:i/>
          <w:color w:val="333333"/>
          <w:sz w:val="20"/>
        </w:rPr>
        <w:t>explore</w:t>
      </w:r>
      <w:r>
        <w:rPr>
          <w:i/>
          <w:color w:val="333333"/>
          <w:spacing w:val="-6"/>
          <w:sz w:val="20"/>
        </w:rPr>
        <w:t xml:space="preserve"> </w:t>
      </w:r>
      <w:r>
        <w:rPr>
          <w:i/>
          <w:color w:val="333333"/>
          <w:sz w:val="20"/>
        </w:rPr>
        <w:t>different</w:t>
      </w:r>
      <w:r>
        <w:rPr>
          <w:i/>
          <w:color w:val="333333"/>
          <w:spacing w:val="-6"/>
          <w:sz w:val="20"/>
        </w:rPr>
        <w:t xml:space="preserve"> </w:t>
      </w:r>
      <w:r>
        <w:rPr>
          <w:i/>
          <w:color w:val="333333"/>
          <w:sz w:val="20"/>
        </w:rPr>
        <w:t>ways</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create</w:t>
      </w:r>
      <w:r>
        <w:rPr>
          <w:i/>
          <w:color w:val="333333"/>
          <w:spacing w:val="-6"/>
          <w:sz w:val="20"/>
        </w:rPr>
        <w:t xml:space="preserve"> </w:t>
      </w:r>
      <w:r>
        <w:rPr>
          <w:i/>
          <w:color w:val="333333"/>
          <w:sz w:val="20"/>
        </w:rPr>
        <w:t>a</w:t>
      </w:r>
      <w:r>
        <w:rPr>
          <w:i/>
          <w:color w:val="333333"/>
          <w:spacing w:val="-6"/>
          <w:sz w:val="20"/>
        </w:rPr>
        <w:t xml:space="preserve"> </w:t>
      </w:r>
      <w:r>
        <w:rPr>
          <w:i/>
          <w:color w:val="333333"/>
          <w:sz w:val="20"/>
        </w:rPr>
        <w:t>Rooted</w:t>
      </w:r>
      <w:r>
        <w:rPr>
          <w:i/>
          <w:color w:val="333333"/>
          <w:spacing w:val="-6"/>
          <w:sz w:val="20"/>
        </w:rPr>
        <w:t xml:space="preserve"> </w:t>
      </w:r>
      <w:r>
        <w:rPr>
          <w:i/>
          <w:color w:val="333333"/>
          <w:sz w:val="20"/>
        </w:rPr>
        <w:t>Routine</w:t>
      </w:r>
      <w:r>
        <w:rPr>
          <w:i/>
          <w:color w:val="333333"/>
          <w:spacing w:val="-6"/>
          <w:sz w:val="20"/>
        </w:rPr>
        <w:t xml:space="preserve"> </w:t>
      </w:r>
      <w:r>
        <w:rPr>
          <w:i/>
          <w:color w:val="333333"/>
          <w:sz w:val="20"/>
        </w:rPr>
        <w:t>for</w:t>
      </w:r>
      <w:r>
        <w:rPr>
          <w:i/>
          <w:color w:val="333333"/>
          <w:spacing w:val="-6"/>
          <w:sz w:val="20"/>
        </w:rPr>
        <w:t xml:space="preserve"> </w:t>
      </w:r>
      <w:r>
        <w:rPr>
          <w:i/>
          <w:color w:val="333333"/>
          <w:sz w:val="20"/>
        </w:rPr>
        <w:t>Emotion.</w:t>
      </w:r>
    </w:p>
    <w:p w14:paraId="622520A0"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456184D3" w14:textId="77777777" w:rsidR="0029179C" w:rsidRDefault="0029179C">
      <w:pPr>
        <w:pStyle w:val="BodyText"/>
        <w:rPr>
          <w:i/>
        </w:rPr>
      </w:pPr>
    </w:p>
    <w:p w14:paraId="49315F4E" w14:textId="77777777" w:rsidR="0029179C" w:rsidRDefault="0029179C">
      <w:pPr>
        <w:pStyle w:val="BodyText"/>
        <w:spacing w:before="60"/>
        <w:rPr>
          <w:i/>
        </w:rPr>
      </w:pPr>
    </w:p>
    <w:p w14:paraId="06220636"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13312" behindDoc="0" locked="0" layoutInCell="1" allowOverlap="1" wp14:anchorId="2CE92722" wp14:editId="4277C4A3">
                <wp:simplePos x="0" y="0"/>
                <wp:positionH relativeFrom="page">
                  <wp:posOffset>1314005</wp:posOffset>
                </wp:positionH>
                <wp:positionV relativeFrom="paragraph">
                  <wp:posOffset>2229</wp:posOffset>
                </wp:positionV>
                <wp:extent cx="1270" cy="1793239"/>
                <wp:effectExtent l="0" t="0" r="0" b="0"/>
                <wp:wrapNone/>
                <wp:docPr id="1275" name="Graphic 1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93239"/>
                        </a:xfrm>
                        <a:custGeom>
                          <a:avLst/>
                          <a:gdLst/>
                          <a:ahLst/>
                          <a:cxnLst/>
                          <a:rect l="l" t="t" r="r" b="b"/>
                          <a:pathLst>
                            <a:path h="1793239">
                              <a:moveTo>
                                <a:pt x="0" y="17926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BEC96C7" id="Graphic 1275" o:spid="_x0000_s1026" style="position:absolute;margin-left:103.45pt;margin-top:.2pt;width:.1pt;height:141.2pt;z-index:16013312;visibility:visible;mso-wrap-style:square;mso-wrap-distance-left:0;mso-wrap-distance-top:0;mso-wrap-distance-right:0;mso-wrap-distance-bottom:0;mso-position-horizontal:absolute;mso-position-horizontal-relative:page;mso-position-vertical:absolute;mso-position-vertical-relative:text;v-text-anchor:top" coordsize="1270,1793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" path="m,1792681l,e" filled="f" strokecolor="#d1a326" strokeweight="3pt">
                <v:path arrowok="t"/>
                <w10:wrap anchorx="page"/>
              </v:shape>
            </w:pict>
          </mc:Fallback>
        </mc:AlternateContent>
      </w:r>
      <w:r>
        <w:rPr>
          <w:i/>
          <w:color w:val="333333"/>
          <w:spacing w:val="-2"/>
          <w:sz w:val="20"/>
        </w:rPr>
        <w:t>That</w:t>
      </w:r>
      <w:r>
        <w:rPr>
          <w:i/>
          <w:color w:val="333333"/>
          <w:spacing w:val="-10"/>
          <w:sz w:val="20"/>
        </w:rPr>
        <w:t xml:space="preserve"> </w:t>
      </w:r>
      <w:r>
        <w:rPr>
          <w:i/>
          <w:color w:val="333333"/>
          <w:spacing w:val="-2"/>
          <w:sz w:val="20"/>
        </w:rPr>
        <w:t>said,</w:t>
      </w:r>
      <w:r>
        <w:rPr>
          <w:i/>
          <w:color w:val="333333"/>
          <w:spacing w:val="-10"/>
          <w:sz w:val="20"/>
        </w:rPr>
        <w:t xml:space="preserve"> </w:t>
      </w:r>
      <w:r>
        <w:rPr>
          <w:i/>
          <w:color w:val="333333"/>
          <w:spacing w:val="-2"/>
          <w:sz w:val="20"/>
        </w:rPr>
        <w:t>it’s</w:t>
      </w:r>
      <w:r>
        <w:rPr>
          <w:i/>
          <w:color w:val="333333"/>
          <w:spacing w:val="-10"/>
          <w:sz w:val="20"/>
        </w:rPr>
        <w:t xml:space="preserve"> </w:t>
      </w:r>
      <w:r>
        <w:rPr>
          <w:i/>
          <w:color w:val="333333"/>
          <w:spacing w:val="-2"/>
          <w:sz w:val="20"/>
        </w:rPr>
        <w:t>important</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keep</w:t>
      </w:r>
      <w:r>
        <w:rPr>
          <w:i/>
          <w:color w:val="333333"/>
          <w:spacing w:val="-10"/>
          <w:sz w:val="20"/>
        </w:rPr>
        <w:t xml:space="preserve"> </w:t>
      </w:r>
      <w:r>
        <w:rPr>
          <w:i/>
          <w:color w:val="333333"/>
          <w:spacing w:val="-2"/>
          <w:sz w:val="20"/>
        </w:rPr>
        <w:t>positivity</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balance.</w:t>
      </w:r>
      <w:r>
        <w:rPr>
          <w:i/>
          <w:color w:val="333333"/>
          <w:spacing w:val="-10"/>
          <w:sz w:val="20"/>
        </w:rPr>
        <w:t xml:space="preserve"> </w:t>
      </w:r>
      <w:r>
        <w:rPr>
          <w:i/>
          <w:color w:val="333333"/>
          <w:spacing w:val="-2"/>
          <w:sz w:val="20"/>
        </w:rPr>
        <w:t>Studies</w:t>
      </w:r>
      <w:r>
        <w:rPr>
          <w:i/>
          <w:color w:val="333333"/>
          <w:spacing w:val="-10"/>
          <w:sz w:val="20"/>
        </w:rPr>
        <w:t xml:space="preserve"> </w:t>
      </w:r>
      <w:r>
        <w:rPr>
          <w:i/>
          <w:color w:val="333333"/>
          <w:spacing w:val="-2"/>
          <w:sz w:val="20"/>
        </w:rPr>
        <w:t>show</w:t>
      </w:r>
      <w:r>
        <w:rPr>
          <w:i/>
          <w:color w:val="333333"/>
          <w:spacing w:val="-11"/>
          <w:sz w:val="20"/>
        </w:rPr>
        <w:t xml:space="preserve"> </w:t>
      </w:r>
      <w:r>
        <w:rPr>
          <w:i/>
          <w:color w:val="333333"/>
          <w:spacing w:val="-2"/>
          <w:sz w:val="20"/>
        </w:rPr>
        <w:t>that</w:t>
      </w:r>
      <w:r>
        <w:rPr>
          <w:i/>
          <w:color w:val="333333"/>
          <w:spacing w:val="-10"/>
          <w:sz w:val="20"/>
        </w:rPr>
        <w:t xml:space="preserve"> </w:t>
      </w:r>
      <w:r>
        <w:rPr>
          <w:i/>
          <w:color w:val="333333"/>
          <w:spacing w:val="-2"/>
          <w:sz w:val="20"/>
        </w:rPr>
        <w:t>indulging</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 xml:space="preserve">unrealistic </w:t>
      </w:r>
      <w:r>
        <w:rPr>
          <w:i/>
          <w:color w:val="333333"/>
          <w:sz w:val="20"/>
        </w:rPr>
        <w:t>positive fantasies can lead to depression over time. Also, excessively valuing and pursuing happiness</w:t>
      </w:r>
      <w:r>
        <w:rPr>
          <w:i/>
          <w:color w:val="333333"/>
          <w:spacing w:val="-12"/>
          <w:sz w:val="20"/>
        </w:rPr>
        <w:t xml:space="preserve"> </w:t>
      </w:r>
      <w:r>
        <w:rPr>
          <w:i/>
          <w:color w:val="333333"/>
          <w:sz w:val="20"/>
        </w:rPr>
        <w:t>can</w:t>
      </w:r>
      <w:r>
        <w:rPr>
          <w:i/>
          <w:color w:val="333333"/>
          <w:spacing w:val="-12"/>
          <w:sz w:val="20"/>
        </w:rPr>
        <w:t xml:space="preserve"> </w:t>
      </w:r>
      <w:r>
        <w:rPr>
          <w:i/>
          <w:color w:val="333333"/>
          <w:sz w:val="20"/>
        </w:rPr>
        <w:t>lead</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feelings</w:t>
      </w:r>
      <w:r>
        <w:rPr>
          <w:i/>
          <w:color w:val="333333"/>
          <w:spacing w:val="-12"/>
          <w:sz w:val="20"/>
        </w:rPr>
        <w:t xml:space="preserve"> </w:t>
      </w:r>
      <w:r>
        <w:rPr>
          <w:i/>
          <w:color w:val="333333"/>
          <w:sz w:val="20"/>
        </w:rPr>
        <w:t>of</w:t>
      </w:r>
      <w:r>
        <w:rPr>
          <w:i/>
          <w:color w:val="333333"/>
          <w:spacing w:val="-12"/>
          <w:sz w:val="20"/>
        </w:rPr>
        <w:t xml:space="preserve"> </w:t>
      </w:r>
      <w:r>
        <w:rPr>
          <w:i/>
          <w:color w:val="333333"/>
          <w:sz w:val="20"/>
        </w:rPr>
        <w:t>loneliness,</w:t>
      </w:r>
      <w:r>
        <w:rPr>
          <w:i/>
          <w:color w:val="333333"/>
          <w:spacing w:val="-12"/>
          <w:sz w:val="20"/>
        </w:rPr>
        <w:t xml:space="preserve"> </w:t>
      </w:r>
      <w:r>
        <w:rPr>
          <w:i/>
          <w:color w:val="333333"/>
          <w:sz w:val="20"/>
        </w:rPr>
        <w:t>fewer</w:t>
      </w:r>
      <w:r>
        <w:rPr>
          <w:i/>
          <w:color w:val="333333"/>
          <w:spacing w:val="-12"/>
          <w:sz w:val="20"/>
        </w:rPr>
        <w:t xml:space="preserve"> </w:t>
      </w:r>
      <w:r>
        <w:rPr>
          <w:i/>
          <w:color w:val="333333"/>
          <w:sz w:val="20"/>
        </w:rPr>
        <w:t>positive</w:t>
      </w:r>
      <w:r>
        <w:rPr>
          <w:i/>
          <w:color w:val="333333"/>
          <w:spacing w:val="-12"/>
          <w:sz w:val="20"/>
        </w:rPr>
        <w:t xml:space="preserve"> </w:t>
      </w:r>
      <w:r>
        <w:rPr>
          <w:i/>
          <w:color w:val="333333"/>
          <w:sz w:val="20"/>
        </w:rPr>
        <w:t>emotions,</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increased</w:t>
      </w:r>
      <w:r>
        <w:rPr>
          <w:i/>
          <w:color w:val="333333"/>
          <w:spacing w:val="-12"/>
          <w:sz w:val="20"/>
        </w:rPr>
        <w:t xml:space="preserve"> </w:t>
      </w:r>
      <w:r>
        <w:rPr>
          <w:i/>
          <w:color w:val="333333"/>
          <w:sz w:val="20"/>
        </w:rPr>
        <w:t>depression.</w:t>
      </w:r>
    </w:p>
    <w:p w14:paraId="6254F50C" w14:textId="77777777" w:rsidR="0029179C" w:rsidRDefault="00000000">
      <w:pPr>
        <w:spacing w:before="171" w:line="302" w:lineRule="auto"/>
        <w:ind w:left="681" w:right="338"/>
        <w:jc w:val="both"/>
        <w:rPr>
          <w:i/>
          <w:sz w:val="20"/>
        </w:rPr>
      </w:pPr>
      <w:r>
        <w:rPr>
          <w:i/>
          <w:color w:val="333333"/>
          <w:spacing w:val="-4"/>
          <w:sz w:val="20"/>
        </w:rPr>
        <w:t>Experiencing</w:t>
      </w:r>
      <w:r>
        <w:rPr>
          <w:i/>
          <w:color w:val="333333"/>
          <w:spacing w:val="-11"/>
          <w:sz w:val="20"/>
        </w:rPr>
        <w:t xml:space="preserve"> </w:t>
      </w:r>
      <w:r>
        <w:rPr>
          <w:i/>
          <w:color w:val="333333"/>
          <w:spacing w:val="-4"/>
          <w:sz w:val="20"/>
        </w:rPr>
        <w:t>too</w:t>
      </w:r>
      <w:r>
        <w:rPr>
          <w:i/>
          <w:color w:val="333333"/>
          <w:spacing w:val="-8"/>
          <w:sz w:val="20"/>
        </w:rPr>
        <w:t xml:space="preserve"> </w:t>
      </w:r>
      <w:r>
        <w:rPr>
          <w:i/>
          <w:color w:val="333333"/>
          <w:spacing w:val="-4"/>
          <w:sz w:val="20"/>
        </w:rPr>
        <w:t>much</w:t>
      </w:r>
      <w:r>
        <w:rPr>
          <w:i/>
          <w:color w:val="333333"/>
          <w:spacing w:val="-9"/>
          <w:sz w:val="20"/>
        </w:rPr>
        <w:t xml:space="preserve"> </w:t>
      </w:r>
      <w:r>
        <w:rPr>
          <w:i/>
          <w:color w:val="333333"/>
          <w:spacing w:val="-4"/>
          <w:sz w:val="20"/>
        </w:rPr>
        <w:t>positivity</w:t>
      </w:r>
      <w:r>
        <w:rPr>
          <w:i/>
          <w:color w:val="333333"/>
          <w:spacing w:val="-8"/>
          <w:sz w:val="20"/>
        </w:rPr>
        <w:t xml:space="preserve"> </w:t>
      </w:r>
      <w:r>
        <w:rPr>
          <w:i/>
          <w:color w:val="333333"/>
          <w:spacing w:val="-4"/>
          <w:sz w:val="20"/>
        </w:rPr>
        <w:t>is</w:t>
      </w:r>
      <w:r>
        <w:rPr>
          <w:i/>
          <w:color w:val="333333"/>
          <w:spacing w:val="-9"/>
          <w:sz w:val="20"/>
        </w:rPr>
        <w:t xml:space="preserve"> </w:t>
      </w:r>
      <w:r>
        <w:rPr>
          <w:i/>
          <w:color w:val="333333"/>
          <w:spacing w:val="-4"/>
          <w:sz w:val="20"/>
        </w:rPr>
        <w:t>also</w:t>
      </w:r>
      <w:r>
        <w:rPr>
          <w:i/>
          <w:color w:val="333333"/>
          <w:spacing w:val="-8"/>
          <w:sz w:val="20"/>
        </w:rPr>
        <w:t xml:space="preserve"> </w:t>
      </w:r>
      <w:r>
        <w:rPr>
          <w:i/>
          <w:color w:val="333333"/>
          <w:spacing w:val="-4"/>
          <w:sz w:val="20"/>
        </w:rPr>
        <w:t>possible.</w:t>
      </w:r>
      <w:r>
        <w:rPr>
          <w:i/>
          <w:color w:val="333333"/>
          <w:spacing w:val="-9"/>
          <w:sz w:val="20"/>
        </w:rPr>
        <w:t xml:space="preserve"> </w:t>
      </w:r>
      <w:r>
        <w:rPr>
          <w:i/>
          <w:color w:val="333333"/>
          <w:spacing w:val="-4"/>
          <w:sz w:val="20"/>
        </w:rPr>
        <w:t>Meaningful</w:t>
      </w:r>
      <w:r>
        <w:rPr>
          <w:i/>
          <w:color w:val="333333"/>
          <w:spacing w:val="-8"/>
          <w:sz w:val="20"/>
        </w:rPr>
        <w:t xml:space="preserve"> </w:t>
      </w:r>
      <w:r>
        <w:rPr>
          <w:i/>
          <w:color w:val="333333"/>
          <w:spacing w:val="-4"/>
          <w:sz w:val="20"/>
        </w:rPr>
        <w:t>life</w:t>
      </w:r>
      <w:r>
        <w:rPr>
          <w:i/>
          <w:color w:val="333333"/>
          <w:spacing w:val="-9"/>
          <w:sz w:val="20"/>
        </w:rPr>
        <w:t xml:space="preserve"> </w:t>
      </w:r>
      <w:r>
        <w:rPr>
          <w:i/>
          <w:color w:val="333333"/>
          <w:spacing w:val="-4"/>
          <w:sz w:val="20"/>
        </w:rPr>
        <w:t>experiences</w:t>
      </w:r>
      <w:r>
        <w:rPr>
          <w:i/>
          <w:color w:val="333333"/>
          <w:spacing w:val="-8"/>
          <w:sz w:val="20"/>
        </w:rPr>
        <w:t xml:space="preserve"> </w:t>
      </w:r>
      <w:r>
        <w:rPr>
          <w:i/>
          <w:color w:val="333333"/>
          <w:spacing w:val="-4"/>
          <w:sz w:val="20"/>
        </w:rPr>
        <w:t>often</w:t>
      </w:r>
      <w:r>
        <w:rPr>
          <w:i/>
          <w:color w:val="333333"/>
          <w:spacing w:val="-9"/>
          <w:sz w:val="20"/>
        </w:rPr>
        <w:t xml:space="preserve"> </w:t>
      </w:r>
      <w:r>
        <w:rPr>
          <w:i/>
          <w:color w:val="333333"/>
          <w:spacing w:val="-4"/>
          <w:sz w:val="20"/>
        </w:rPr>
        <w:t>require</w:t>
      </w:r>
      <w:r>
        <w:rPr>
          <w:i/>
          <w:color w:val="333333"/>
          <w:spacing w:val="-8"/>
          <w:sz w:val="20"/>
        </w:rPr>
        <w:t xml:space="preserve"> </w:t>
      </w:r>
      <w:r>
        <w:rPr>
          <w:i/>
          <w:color w:val="333333"/>
          <w:spacing w:val="-4"/>
          <w:sz w:val="20"/>
        </w:rPr>
        <w:t xml:space="preserve">dealing </w:t>
      </w:r>
      <w:r>
        <w:rPr>
          <w:i/>
          <w:color w:val="333333"/>
          <w:sz w:val="20"/>
        </w:rPr>
        <w:t>with</w:t>
      </w:r>
      <w:r>
        <w:rPr>
          <w:i/>
          <w:color w:val="333333"/>
          <w:spacing w:val="-1"/>
          <w:sz w:val="20"/>
        </w:rPr>
        <w:t xml:space="preserve"> </w:t>
      </w:r>
      <w:r>
        <w:rPr>
          <w:i/>
          <w:color w:val="333333"/>
          <w:sz w:val="20"/>
        </w:rPr>
        <w:t>negative</w:t>
      </w:r>
      <w:r>
        <w:rPr>
          <w:i/>
          <w:color w:val="333333"/>
          <w:spacing w:val="-1"/>
          <w:sz w:val="20"/>
        </w:rPr>
        <w:t xml:space="preserve"> </w:t>
      </w:r>
      <w:r>
        <w:rPr>
          <w:i/>
          <w:color w:val="333333"/>
          <w:sz w:val="20"/>
        </w:rPr>
        <w:t>emotions.</w:t>
      </w:r>
      <w:r>
        <w:rPr>
          <w:i/>
          <w:color w:val="333333"/>
          <w:spacing w:val="-1"/>
          <w:sz w:val="20"/>
        </w:rPr>
        <w:t xml:space="preserve"> </w:t>
      </w:r>
      <w:r>
        <w:rPr>
          <w:i/>
          <w:color w:val="333333"/>
          <w:sz w:val="20"/>
        </w:rPr>
        <w:t>As</w:t>
      </w:r>
      <w:r>
        <w:rPr>
          <w:i/>
          <w:color w:val="333333"/>
          <w:spacing w:val="-1"/>
          <w:sz w:val="20"/>
        </w:rPr>
        <w:t xml:space="preserve"> </w:t>
      </w:r>
      <w:r>
        <w:rPr>
          <w:i/>
          <w:color w:val="333333"/>
          <w:sz w:val="20"/>
        </w:rPr>
        <w:t>positive</w:t>
      </w:r>
      <w:r>
        <w:rPr>
          <w:i/>
          <w:color w:val="333333"/>
          <w:spacing w:val="-1"/>
          <w:sz w:val="20"/>
        </w:rPr>
        <w:t xml:space="preserve"> </w:t>
      </w:r>
      <w:r>
        <w:rPr>
          <w:i/>
          <w:color w:val="333333"/>
          <w:sz w:val="20"/>
        </w:rPr>
        <w:t>psychology</w:t>
      </w:r>
      <w:r>
        <w:rPr>
          <w:i/>
          <w:color w:val="333333"/>
          <w:spacing w:val="-1"/>
          <w:sz w:val="20"/>
        </w:rPr>
        <w:t xml:space="preserve"> </w:t>
      </w:r>
      <w:r>
        <w:rPr>
          <w:i/>
          <w:color w:val="333333"/>
          <w:sz w:val="20"/>
        </w:rPr>
        <w:t>has</w:t>
      </w:r>
      <w:r>
        <w:rPr>
          <w:i/>
          <w:color w:val="333333"/>
          <w:spacing w:val="-1"/>
          <w:sz w:val="20"/>
        </w:rPr>
        <w:t xml:space="preserve"> </w:t>
      </w:r>
      <w:r>
        <w:rPr>
          <w:i/>
          <w:color w:val="333333"/>
          <w:sz w:val="20"/>
        </w:rPr>
        <w:t>evolved,</w:t>
      </w:r>
      <w:r>
        <w:rPr>
          <w:i/>
          <w:color w:val="333333"/>
          <w:spacing w:val="-1"/>
          <w:sz w:val="20"/>
        </w:rPr>
        <w:t xml:space="preserve"> </w:t>
      </w:r>
      <w:r>
        <w:rPr>
          <w:i/>
          <w:color w:val="333333"/>
          <w:sz w:val="20"/>
        </w:rPr>
        <w:t>researchers</w:t>
      </w:r>
      <w:r>
        <w:rPr>
          <w:i/>
          <w:color w:val="333333"/>
          <w:spacing w:val="-1"/>
          <w:sz w:val="20"/>
        </w:rPr>
        <w:t xml:space="preserve"> </w:t>
      </w:r>
      <w:r>
        <w:rPr>
          <w:i/>
          <w:color w:val="333333"/>
          <w:sz w:val="20"/>
        </w:rPr>
        <w:t>have</w:t>
      </w:r>
      <w:r>
        <w:rPr>
          <w:i/>
          <w:color w:val="333333"/>
          <w:spacing w:val="-1"/>
          <w:sz w:val="20"/>
        </w:rPr>
        <w:t xml:space="preserve"> </w:t>
      </w:r>
      <w:r>
        <w:rPr>
          <w:i/>
          <w:color w:val="333333"/>
          <w:sz w:val="20"/>
        </w:rPr>
        <w:t>developed</w:t>
      </w:r>
      <w:r>
        <w:rPr>
          <w:i/>
          <w:color w:val="333333"/>
          <w:spacing w:val="-1"/>
          <w:sz w:val="20"/>
        </w:rPr>
        <w:t xml:space="preserve"> </w:t>
      </w:r>
      <w:r>
        <w:rPr>
          <w:i/>
          <w:color w:val="333333"/>
          <w:sz w:val="20"/>
        </w:rPr>
        <w:t>more nuanced</w:t>
      </w:r>
      <w:r>
        <w:rPr>
          <w:i/>
          <w:color w:val="333333"/>
          <w:spacing w:val="-5"/>
          <w:sz w:val="20"/>
        </w:rPr>
        <w:t xml:space="preserve"> </w:t>
      </w:r>
      <w:r>
        <w:rPr>
          <w:i/>
          <w:color w:val="333333"/>
          <w:sz w:val="20"/>
        </w:rPr>
        <w:t>suggestions</w:t>
      </w:r>
      <w:r>
        <w:rPr>
          <w:i/>
          <w:color w:val="333333"/>
          <w:spacing w:val="-5"/>
          <w:sz w:val="20"/>
        </w:rPr>
        <w:t xml:space="preserve"> </w:t>
      </w:r>
      <w:r>
        <w:rPr>
          <w:i/>
          <w:color w:val="333333"/>
          <w:sz w:val="20"/>
        </w:rPr>
        <w:t>for</w:t>
      </w:r>
      <w:r>
        <w:rPr>
          <w:i/>
          <w:color w:val="333333"/>
          <w:spacing w:val="-5"/>
          <w:sz w:val="20"/>
        </w:rPr>
        <w:t xml:space="preserve"> </w:t>
      </w:r>
      <w:r>
        <w:rPr>
          <w:i/>
          <w:color w:val="333333"/>
          <w:sz w:val="20"/>
        </w:rPr>
        <w:t>emotional</w:t>
      </w:r>
      <w:r>
        <w:rPr>
          <w:i/>
          <w:color w:val="333333"/>
          <w:spacing w:val="-5"/>
          <w:sz w:val="20"/>
        </w:rPr>
        <w:t xml:space="preserve"> </w:t>
      </w:r>
      <w:r>
        <w:rPr>
          <w:i/>
          <w:color w:val="333333"/>
          <w:sz w:val="20"/>
        </w:rPr>
        <w:t>wellbeing.</w:t>
      </w:r>
      <w:r>
        <w:rPr>
          <w:i/>
          <w:color w:val="333333"/>
          <w:spacing w:val="-5"/>
          <w:sz w:val="20"/>
        </w:rPr>
        <w:t xml:space="preserve"> </w:t>
      </w:r>
      <w:r>
        <w:rPr>
          <w:i/>
          <w:color w:val="333333"/>
          <w:sz w:val="20"/>
        </w:rPr>
        <w:t>Even</w:t>
      </w:r>
      <w:r>
        <w:rPr>
          <w:i/>
          <w:color w:val="333333"/>
          <w:spacing w:val="-5"/>
          <w:sz w:val="20"/>
        </w:rPr>
        <w:t xml:space="preserve"> </w:t>
      </w:r>
      <w:r>
        <w:rPr>
          <w:i/>
          <w:color w:val="333333"/>
          <w:sz w:val="20"/>
        </w:rPr>
        <w:t>Barbara</w:t>
      </w:r>
      <w:r>
        <w:rPr>
          <w:i/>
          <w:color w:val="333333"/>
          <w:spacing w:val="-5"/>
          <w:sz w:val="20"/>
        </w:rPr>
        <w:t xml:space="preserve"> </w:t>
      </w:r>
      <w:r>
        <w:rPr>
          <w:i/>
          <w:color w:val="333333"/>
          <w:sz w:val="20"/>
        </w:rPr>
        <w:t>Fredrickson,</w:t>
      </w:r>
      <w:r>
        <w:rPr>
          <w:i/>
          <w:color w:val="333333"/>
          <w:spacing w:val="-5"/>
          <w:sz w:val="20"/>
        </w:rPr>
        <w:t xml:space="preserve"> </w:t>
      </w:r>
      <w:r>
        <w:rPr>
          <w:i/>
          <w:color w:val="333333"/>
          <w:sz w:val="20"/>
        </w:rPr>
        <w:t>a</w:t>
      </w:r>
      <w:r>
        <w:rPr>
          <w:i/>
          <w:color w:val="333333"/>
          <w:spacing w:val="-5"/>
          <w:sz w:val="20"/>
        </w:rPr>
        <w:t xml:space="preserve"> </w:t>
      </w:r>
      <w:r>
        <w:rPr>
          <w:i/>
          <w:color w:val="333333"/>
          <w:sz w:val="20"/>
        </w:rPr>
        <w:t>leading</w:t>
      </w:r>
      <w:r>
        <w:rPr>
          <w:i/>
          <w:color w:val="333333"/>
          <w:spacing w:val="-5"/>
          <w:sz w:val="20"/>
        </w:rPr>
        <w:t xml:space="preserve"> </w:t>
      </w:r>
      <w:r>
        <w:rPr>
          <w:i/>
          <w:color w:val="333333"/>
          <w:sz w:val="20"/>
        </w:rPr>
        <w:t>researcher of</w:t>
      </w:r>
      <w:r>
        <w:rPr>
          <w:i/>
          <w:color w:val="333333"/>
          <w:spacing w:val="-2"/>
          <w:sz w:val="20"/>
        </w:rPr>
        <w:t xml:space="preserve"> </w:t>
      </w:r>
      <w:r>
        <w:rPr>
          <w:i/>
          <w:color w:val="333333"/>
          <w:sz w:val="20"/>
        </w:rPr>
        <w:t>positive</w:t>
      </w:r>
      <w:r>
        <w:rPr>
          <w:i/>
          <w:color w:val="333333"/>
          <w:spacing w:val="-2"/>
          <w:sz w:val="20"/>
        </w:rPr>
        <w:t xml:space="preserve"> </w:t>
      </w:r>
      <w:r>
        <w:rPr>
          <w:i/>
          <w:color w:val="333333"/>
          <w:sz w:val="20"/>
        </w:rPr>
        <w:t>emotions,</w:t>
      </w:r>
      <w:r>
        <w:rPr>
          <w:i/>
          <w:color w:val="333333"/>
          <w:spacing w:val="-2"/>
          <w:sz w:val="20"/>
        </w:rPr>
        <w:t xml:space="preserve"> </w:t>
      </w:r>
      <w:r>
        <w:rPr>
          <w:i/>
          <w:color w:val="333333"/>
          <w:sz w:val="20"/>
        </w:rPr>
        <w:t>emphasizes</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importance</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mindfully</w:t>
      </w:r>
      <w:r>
        <w:rPr>
          <w:i/>
          <w:color w:val="333333"/>
          <w:spacing w:val="-2"/>
          <w:sz w:val="20"/>
        </w:rPr>
        <w:t xml:space="preserve"> </w:t>
      </w:r>
      <w:r>
        <w:rPr>
          <w:i/>
          <w:color w:val="333333"/>
          <w:sz w:val="20"/>
        </w:rPr>
        <w:t>balancing</w:t>
      </w:r>
      <w:r>
        <w:rPr>
          <w:i/>
          <w:color w:val="333333"/>
          <w:spacing w:val="-2"/>
          <w:sz w:val="20"/>
        </w:rPr>
        <w:t xml:space="preserve"> </w:t>
      </w:r>
      <w:r>
        <w:rPr>
          <w:i/>
          <w:color w:val="333333"/>
          <w:sz w:val="20"/>
        </w:rPr>
        <w:t>emotions</w:t>
      </w:r>
      <w:r>
        <w:rPr>
          <w:i/>
          <w:color w:val="333333"/>
          <w:spacing w:val="-2"/>
          <w:sz w:val="20"/>
        </w:rPr>
        <w:t xml:space="preserve"> </w:t>
      </w:r>
      <w:r>
        <w:rPr>
          <w:i/>
          <w:color w:val="333333"/>
          <w:sz w:val="20"/>
        </w:rPr>
        <w:t>for</w:t>
      </w:r>
      <w:r>
        <w:rPr>
          <w:i/>
          <w:color w:val="333333"/>
          <w:spacing w:val="-2"/>
          <w:sz w:val="20"/>
        </w:rPr>
        <w:t xml:space="preserve"> </w:t>
      </w:r>
      <w:r>
        <w:rPr>
          <w:i/>
          <w:color w:val="333333"/>
          <w:sz w:val="20"/>
        </w:rPr>
        <w:t>ongoing growth, meaning, and fulfillment in life.</w:t>
      </w:r>
    </w:p>
    <w:p w14:paraId="7049A65F" w14:textId="77777777" w:rsidR="0029179C" w:rsidRDefault="0029179C">
      <w:pPr>
        <w:pStyle w:val="BodyText"/>
        <w:spacing w:before="183"/>
        <w:rPr>
          <w:i/>
        </w:rPr>
      </w:pPr>
    </w:p>
    <w:p w14:paraId="5480829F" w14:textId="77777777" w:rsidR="0029179C" w:rsidRDefault="00000000">
      <w:pPr>
        <w:pStyle w:val="BodyText"/>
        <w:spacing w:line="302" w:lineRule="auto"/>
        <w:ind w:left="340" w:right="338"/>
        <w:jc w:val="both"/>
      </w:pPr>
      <w:r>
        <w:rPr>
          <w:color w:val="333333"/>
        </w:rPr>
        <w:t>Invite people to reflect and share on the importance of balancing comfortable and uncomfortable emotions. You may wish to ask questions like: What has been their experience of this? Have uncomfortable emotions provided value in their lives?</w:t>
      </w:r>
    </w:p>
    <w:p w14:paraId="611FEE31" w14:textId="77777777" w:rsidR="0029179C" w:rsidRDefault="0029179C">
      <w:pPr>
        <w:pStyle w:val="BodyText"/>
        <w:spacing w:before="133"/>
      </w:pPr>
    </w:p>
    <w:p w14:paraId="2101C53D" w14:textId="77777777" w:rsidR="0029179C" w:rsidRDefault="00000000">
      <w:pPr>
        <w:pStyle w:val="Heading6"/>
        <w:jc w:val="both"/>
      </w:pPr>
      <w:r>
        <w:rPr>
          <w:color w:val="333333"/>
          <w:spacing w:val="-2"/>
        </w:rPr>
        <w:t>Can</w:t>
      </w:r>
      <w:r>
        <w:rPr>
          <w:color w:val="333333"/>
          <w:spacing w:val="-23"/>
        </w:rPr>
        <w:t xml:space="preserve"> </w:t>
      </w:r>
      <w:r>
        <w:rPr>
          <w:color w:val="333333"/>
          <w:spacing w:val="-2"/>
        </w:rPr>
        <w:t>You</w:t>
      </w:r>
      <w:r>
        <w:rPr>
          <w:color w:val="333333"/>
          <w:spacing w:val="-13"/>
        </w:rPr>
        <w:t xml:space="preserve"> </w:t>
      </w:r>
      <w:r>
        <w:rPr>
          <w:color w:val="333333"/>
          <w:spacing w:val="-2"/>
        </w:rPr>
        <w:t>Identify</w:t>
      </w:r>
      <w:r>
        <w:rPr>
          <w:color w:val="333333"/>
          <w:spacing w:val="-29"/>
        </w:rPr>
        <w:t xml:space="preserve"> </w:t>
      </w:r>
      <w:r>
        <w:rPr>
          <w:color w:val="333333"/>
          <w:spacing w:val="-2"/>
        </w:rPr>
        <w:t>Your</w:t>
      </w:r>
      <w:r>
        <w:rPr>
          <w:color w:val="333333"/>
          <w:spacing w:val="-19"/>
        </w:rPr>
        <w:t xml:space="preserve"> </w:t>
      </w:r>
      <w:r>
        <w:rPr>
          <w:color w:val="333333"/>
          <w:spacing w:val="-2"/>
        </w:rPr>
        <w:t>Emotions?</w:t>
      </w:r>
    </w:p>
    <w:p w14:paraId="5BF87D2A" w14:textId="77777777" w:rsidR="0029179C" w:rsidRDefault="00000000">
      <w:pPr>
        <w:pStyle w:val="BodyText"/>
        <w:spacing w:before="293" w:line="302" w:lineRule="auto"/>
        <w:ind w:left="340" w:right="338"/>
        <w:jc w:val="both"/>
      </w:pPr>
      <w:r>
        <w:rPr>
          <w:color w:val="333333"/>
        </w:rPr>
        <w:t>Explain</w:t>
      </w:r>
      <w:r>
        <w:rPr>
          <w:color w:val="333333"/>
          <w:spacing w:val="-10"/>
        </w:rPr>
        <w:t xml:space="preserve"> </w:t>
      </w:r>
      <w:r>
        <w:rPr>
          <w:color w:val="333333"/>
        </w:rPr>
        <w:t>that</w:t>
      </w:r>
      <w:r>
        <w:rPr>
          <w:color w:val="333333"/>
          <w:spacing w:val="-10"/>
        </w:rPr>
        <w:t xml:space="preserve"> </w:t>
      </w:r>
      <w:r>
        <w:rPr>
          <w:color w:val="333333"/>
        </w:rPr>
        <w:t>you</w:t>
      </w:r>
      <w:r>
        <w:rPr>
          <w:color w:val="333333"/>
          <w:spacing w:val="-10"/>
        </w:rPr>
        <w:t xml:space="preserve"> </w:t>
      </w:r>
      <w:r>
        <w:rPr>
          <w:color w:val="333333"/>
        </w:rPr>
        <w:t>are</w:t>
      </w:r>
      <w:r>
        <w:rPr>
          <w:color w:val="333333"/>
          <w:spacing w:val="-10"/>
        </w:rPr>
        <w:t xml:space="preserve"> </w:t>
      </w:r>
      <w:r>
        <w:rPr>
          <w:color w:val="333333"/>
        </w:rPr>
        <w:t>now</w:t>
      </w:r>
      <w:r>
        <w:rPr>
          <w:color w:val="333333"/>
          <w:spacing w:val="-10"/>
        </w:rPr>
        <w:t xml:space="preserve"> </w:t>
      </w:r>
      <w:r>
        <w:rPr>
          <w:color w:val="333333"/>
        </w:rPr>
        <w:t>going</w:t>
      </w:r>
      <w:r>
        <w:rPr>
          <w:color w:val="333333"/>
          <w:spacing w:val="-10"/>
        </w:rPr>
        <w:t xml:space="preserve"> </w:t>
      </w:r>
      <w:r>
        <w:rPr>
          <w:color w:val="333333"/>
        </w:rPr>
        <w:t>to</w:t>
      </w:r>
      <w:r>
        <w:rPr>
          <w:color w:val="333333"/>
          <w:spacing w:val="-10"/>
        </w:rPr>
        <w:t xml:space="preserve"> </w:t>
      </w:r>
      <w:r>
        <w:rPr>
          <w:color w:val="333333"/>
        </w:rPr>
        <w:t>explore</w:t>
      </w:r>
      <w:r>
        <w:rPr>
          <w:color w:val="333333"/>
          <w:spacing w:val="-10"/>
        </w:rPr>
        <w:t xml:space="preserve"> </w:t>
      </w:r>
      <w:r>
        <w:rPr>
          <w:color w:val="333333"/>
        </w:rPr>
        <w:t>the</w:t>
      </w:r>
      <w:r>
        <w:rPr>
          <w:color w:val="333333"/>
          <w:spacing w:val="-10"/>
        </w:rPr>
        <w:t xml:space="preserve"> </w:t>
      </w:r>
      <w:r>
        <w:rPr>
          <w:color w:val="333333"/>
        </w:rPr>
        <w:t>importance</w:t>
      </w:r>
      <w:r>
        <w:rPr>
          <w:color w:val="333333"/>
          <w:spacing w:val="-11"/>
        </w:rPr>
        <w:t xml:space="preserve"> </w:t>
      </w:r>
      <w:r>
        <w:rPr>
          <w:color w:val="333333"/>
        </w:rPr>
        <w:t>of</w:t>
      </w:r>
      <w:r>
        <w:rPr>
          <w:color w:val="333333"/>
          <w:spacing w:val="-10"/>
        </w:rPr>
        <w:t xml:space="preserve"> </w:t>
      </w:r>
      <w:r>
        <w:rPr>
          <w:color w:val="333333"/>
        </w:rPr>
        <w:t>emotional</w:t>
      </w:r>
      <w:r>
        <w:rPr>
          <w:color w:val="333333"/>
          <w:spacing w:val="-11"/>
        </w:rPr>
        <w:t xml:space="preserve"> </w:t>
      </w:r>
      <w:r>
        <w:rPr>
          <w:color w:val="333333"/>
        </w:rPr>
        <w:t>granularity:</w:t>
      </w:r>
      <w:r>
        <w:rPr>
          <w:color w:val="333333"/>
          <w:spacing w:val="-10"/>
        </w:rPr>
        <w:t xml:space="preserve"> </w:t>
      </w:r>
      <w:r>
        <w:rPr>
          <w:color w:val="333333"/>
        </w:rPr>
        <w:t>being able to identify and name specific emotions:</w:t>
      </w:r>
    </w:p>
    <w:p w14:paraId="66E6A373" w14:textId="77777777" w:rsidR="0029179C" w:rsidRDefault="0029179C">
      <w:pPr>
        <w:pStyle w:val="BodyText"/>
        <w:spacing w:before="70"/>
      </w:pPr>
    </w:p>
    <w:p w14:paraId="391961E6"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13824" behindDoc="0" locked="0" layoutInCell="1" allowOverlap="1" wp14:anchorId="183D3407" wp14:editId="07BF828D">
                <wp:simplePos x="0" y="0"/>
                <wp:positionH relativeFrom="page">
                  <wp:posOffset>1314005</wp:posOffset>
                </wp:positionH>
                <wp:positionV relativeFrom="paragraph">
                  <wp:posOffset>2182</wp:posOffset>
                </wp:positionV>
                <wp:extent cx="1270" cy="4168140"/>
                <wp:effectExtent l="0" t="0" r="0" b="0"/>
                <wp:wrapNone/>
                <wp:docPr id="1276" name="Graphic 1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168140"/>
                        </a:xfrm>
                        <a:custGeom>
                          <a:avLst/>
                          <a:gdLst/>
                          <a:ahLst/>
                          <a:cxnLst/>
                          <a:rect l="l" t="t" r="r" b="b"/>
                          <a:pathLst>
                            <a:path h="4168140">
                              <a:moveTo>
                                <a:pt x="0" y="41676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4C04335" id="Graphic 1276" o:spid="_x0000_s1026" style="position:absolute;margin-left:103.45pt;margin-top:.15pt;width:.1pt;height:328.2pt;z-index:16013824;visibility:visible;mso-wrap-style:square;mso-wrap-distance-left:0;mso-wrap-distance-top:0;mso-wrap-distance-right:0;mso-wrap-distance-bottom:0;mso-position-horizontal:absolute;mso-position-horizontal-relative:page;mso-position-vertical:absolute;mso-position-vertical-relative:text;v-text-anchor:top" coordsize="1270,4168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" path="m,4167682l,e" filled="f" strokecolor="#d1a326" strokeweight="3pt">
                <v:path arrowok="t"/>
                <w10:wrap anchorx="page"/>
              </v:shape>
            </w:pict>
          </mc:Fallback>
        </mc:AlternateContent>
      </w:r>
      <w:r>
        <w:rPr>
          <w:i/>
          <w:color w:val="333333"/>
          <w:sz w:val="20"/>
        </w:rPr>
        <w:t>As</w:t>
      </w:r>
      <w:r>
        <w:rPr>
          <w:i/>
          <w:color w:val="333333"/>
          <w:spacing w:val="-4"/>
          <w:sz w:val="20"/>
        </w:rPr>
        <w:t xml:space="preserve"> </w:t>
      </w:r>
      <w:r>
        <w:rPr>
          <w:i/>
          <w:color w:val="333333"/>
          <w:sz w:val="20"/>
        </w:rPr>
        <w:t>we</w:t>
      </w:r>
      <w:r>
        <w:rPr>
          <w:i/>
          <w:color w:val="333333"/>
          <w:spacing w:val="-4"/>
          <w:sz w:val="20"/>
        </w:rPr>
        <w:t xml:space="preserve"> </w:t>
      </w:r>
      <w:r>
        <w:rPr>
          <w:i/>
          <w:color w:val="333333"/>
          <w:sz w:val="20"/>
        </w:rPr>
        <w:t>discovered</w:t>
      </w:r>
      <w:r>
        <w:rPr>
          <w:i/>
          <w:color w:val="333333"/>
          <w:spacing w:val="-4"/>
          <w:sz w:val="20"/>
        </w:rPr>
        <w:t xml:space="preserve"> </w:t>
      </w:r>
      <w:r>
        <w:rPr>
          <w:i/>
          <w:color w:val="333333"/>
          <w:sz w:val="20"/>
        </w:rPr>
        <w:t>earlier,</w:t>
      </w:r>
      <w:r>
        <w:rPr>
          <w:i/>
          <w:color w:val="333333"/>
          <w:spacing w:val="-4"/>
          <w:sz w:val="20"/>
        </w:rPr>
        <w:t xml:space="preserve"> </w:t>
      </w:r>
      <w:r>
        <w:rPr>
          <w:i/>
          <w:color w:val="333333"/>
          <w:sz w:val="20"/>
        </w:rPr>
        <w:t>most</w:t>
      </w:r>
      <w:r>
        <w:rPr>
          <w:i/>
          <w:color w:val="333333"/>
          <w:spacing w:val="-4"/>
          <w:sz w:val="20"/>
        </w:rPr>
        <w:t xml:space="preserve"> </w:t>
      </w:r>
      <w:r>
        <w:rPr>
          <w:i/>
          <w:color w:val="333333"/>
          <w:sz w:val="20"/>
        </w:rPr>
        <w:t>people</w:t>
      </w:r>
      <w:r>
        <w:rPr>
          <w:i/>
          <w:color w:val="333333"/>
          <w:spacing w:val="-4"/>
          <w:sz w:val="20"/>
        </w:rPr>
        <w:t xml:space="preserve"> </w:t>
      </w:r>
      <w:r>
        <w:rPr>
          <w:i/>
          <w:color w:val="333333"/>
          <w:sz w:val="20"/>
        </w:rPr>
        <w:t>can</w:t>
      </w:r>
      <w:r>
        <w:rPr>
          <w:i/>
          <w:color w:val="333333"/>
          <w:spacing w:val="-4"/>
          <w:sz w:val="20"/>
        </w:rPr>
        <w:t xml:space="preserve"> </w:t>
      </w:r>
      <w:r>
        <w:rPr>
          <w:i/>
          <w:color w:val="333333"/>
          <w:sz w:val="20"/>
        </w:rPr>
        <w:t>only</w:t>
      </w:r>
      <w:r>
        <w:rPr>
          <w:i/>
          <w:color w:val="333333"/>
          <w:spacing w:val="-4"/>
          <w:sz w:val="20"/>
        </w:rPr>
        <w:t xml:space="preserve"> </w:t>
      </w:r>
      <w:r>
        <w:rPr>
          <w:i/>
          <w:color w:val="333333"/>
          <w:sz w:val="20"/>
        </w:rPr>
        <w:t>identify</w:t>
      </w:r>
      <w:r>
        <w:rPr>
          <w:i/>
          <w:color w:val="333333"/>
          <w:spacing w:val="-4"/>
          <w:sz w:val="20"/>
        </w:rPr>
        <w:t xml:space="preserve"> </w:t>
      </w:r>
      <w:r>
        <w:rPr>
          <w:i/>
          <w:color w:val="333333"/>
          <w:sz w:val="20"/>
        </w:rPr>
        <w:t>three</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four</w:t>
      </w:r>
      <w:r>
        <w:rPr>
          <w:i/>
          <w:color w:val="333333"/>
          <w:spacing w:val="-4"/>
          <w:sz w:val="20"/>
        </w:rPr>
        <w:t xml:space="preserve"> </w:t>
      </w:r>
      <w:r>
        <w:rPr>
          <w:i/>
          <w:color w:val="333333"/>
          <w:sz w:val="20"/>
        </w:rPr>
        <w:t>emotions:</w:t>
      </w:r>
      <w:r>
        <w:rPr>
          <w:i/>
          <w:color w:val="333333"/>
          <w:spacing w:val="-4"/>
          <w:sz w:val="20"/>
        </w:rPr>
        <w:t xml:space="preserve"> </w:t>
      </w:r>
      <w:r>
        <w:rPr>
          <w:i/>
          <w:color w:val="333333"/>
          <w:sz w:val="20"/>
        </w:rPr>
        <w:t>glad,</w:t>
      </w:r>
      <w:r>
        <w:rPr>
          <w:i/>
          <w:color w:val="333333"/>
          <w:spacing w:val="-4"/>
          <w:sz w:val="20"/>
        </w:rPr>
        <w:t xml:space="preserve"> </w:t>
      </w:r>
      <w:r>
        <w:rPr>
          <w:i/>
          <w:color w:val="333333"/>
          <w:sz w:val="20"/>
        </w:rPr>
        <w:t>sad,</w:t>
      </w:r>
      <w:r>
        <w:rPr>
          <w:i/>
          <w:color w:val="333333"/>
          <w:spacing w:val="-4"/>
          <w:sz w:val="20"/>
        </w:rPr>
        <w:t xml:space="preserve"> </w:t>
      </w:r>
      <w:r>
        <w:rPr>
          <w:i/>
          <w:color w:val="333333"/>
          <w:sz w:val="20"/>
        </w:rPr>
        <w:t>mad, and</w:t>
      </w:r>
      <w:r>
        <w:rPr>
          <w:i/>
          <w:color w:val="333333"/>
          <w:spacing w:val="-7"/>
          <w:sz w:val="20"/>
        </w:rPr>
        <w:t xml:space="preserve"> </w:t>
      </w:r>
      <w:r>
        <w:rPr>
          <w:i/>
          <w:color w:val="333333"/>
          <w:sz w:val="20"/>
        </w:rPr>
        <w:t>scared.</w:t>
      </w:r>
      <w:r>
        <w:rPr>
          <w:i/>
          <w:color w:val="333333"/>
          <w:spacing w:val="-7"/>
          <w:sz w:val="20"/>
        </w:rPr>
        <w:t xml:space="preserve"> </w:t>
      </w:r>
      <w:r>
        <w:rPr>
          <w:i/>
          <w:color w:val="333333"/>
          <w:sz w:val="20"/>
        </w:rPr>
        <w:t>This</w:t>
      </w:r>
      <w:r>
        <w:rPr>
          <w:i/>
          <w:color w:val="333333"/>
          <w:spacing w:val="-7"/>
          <w:sz w:val="20"/>
        </w:rPr>
        <w:t xml:space="preserve"> </w:t>
      </w:r>
      <w:r>
        <w:rPr>
          <w:i/>
          <w:color w:val="333333"/>
          <w:sz w:val="20"/>
        </w:rPr>
        <w:t>limited</w:t>
      </w:r>
      <w:r>
        <w:rPr>
          <w:i/>
          <w:color w:val="333333"/>
          <w:spacing w:val="-7"/>
          <w:sz w:val="20"/>
        </w:rPr>
        <w:t xml:space="preserve"> </w:t>
      </w:r>
      <w:r>
        <w:rPr>
          <w:i/>
          <w:color w:val="333333"/>
          <w:sz w:val="20"/>
        </w:rPr>
        <w:t>emotional</w:t>
      </w:r>
      <w:r>
        <w:rPr>
          <w:i/>
          <w:color w:val="333333"/>
          <w:spacing w:val="-7"/>
          <w:sz w:val="20"/>
        </w:rPr>
        <w:t xml:space="preserve"> </w:t>
      </w:r>
      <w:r>
        <w:rPr>
          <w:i/>
          <w:color w:val="333333"/>
          <w:sz w:val="20"/>
        </w:rPr>
        <w:t>vocabulary</w:t>
      </w:r>
      <w:r>
        <w:rPr>
          <w:i/>
          <w:color w:val="333333"/>
          <w:spacing w:val="-7"/>
          <w:sz w:val="20"/>
        </w:rPr>
        <w:t xml:space="preserve"> </w:t>
      </w:r>
      <w:r>
        <w:rPr>
          <w:i/>
          <w:color w:val="333333"/>
          <w:sz w:val="20"/>
        </w:rPr>
        <w:t>hampers</w:t>
      </w:r>
      <w:r>
        <w:rPr>
          <w:i/>
          <w:color w:val="333333"/>
          <w:spacing w:val="-7"/>
          <w:sz w:val="20"/>
        </w:rPr>
        <w:t xml:space="preserve"> </w:t>
      </w:r>
      <w:r>
        <w:rPr>
          <w:i/>
          <w:color w:val="333333"/>
          <w:sz w:val="20"/>
        </w:rPr>
        <w:t>our</w:t>
      </w:r>
      <w:r>
        <w:rPr>
          <w:i/>
          <w:color w:val="333333"/>
          <w:spacing w:val="-7"/>
          <w:sz w:val="20"/>
        </w:rPr>
        <w:t xml:space="preserve"> </w:t>
      </w:r>
      <w:r>
        <w:rPr>
          <w:i/>
          <w:color w:val="333333"/>
          <w:sz w:val="20"/>
        </w:rPr>
        <w:t>ability</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understand</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 xml:space="preserve">respond </w:t>
      </w:r>
      <w:r>
        <w:rPr>
          <w:i/>
          <w:color w:val="333333"/>
          <w:spacing w:val="-2"/>
          <w:sz w:val="20"/>
        </w:rPr>
        <w:t>to</w:t>
      </w:r>
      <w:r>
        <w:rPr>
          <w:i/>
          <w:color w:val="333333"/>
          <w:spacing w:val="-5"/>
          <w:sz w:val="20"/>
        </w:rPr>
        <w:t xml:space="preserve"> </w:t>
      </w:r>
      <w:r>
        <w:rPr>
          <w:i/>
          <w:color w:val="333333"/>
          <w:spacing w:val="-2"/>
          <w:sz w:val="20"/>
        </w:rPr>
        <w:t>our</w:t>
      </w:r>
      <w:r>
        <w:rPr>
          <w:i/>
          <w:color w:val="333333"/>
          <w:spacing w:val="-5"/>
          <w:sz w:val="20"/>
        </w:rPr>
        <w:t xml:space="preserve"> </w:t>
      </w:r>
      <w:r>
        <w:rPr>
          <w:i/>
          <w:color w:val="333333"/>
          <w:spacing w:val="-2"/>
          <w:sz w:val="20"/>
        </w:rPr>
        <w:t>needs</w:t>
      </w:r>
      <w:r>
        <w:rPr>
          <w:i/>
          <w:color w:val="333333"/>
          <w:spacing w:val="-5"/>
          <w:sz w:val="20"/>
        </w:rPr>
        <w:t xml:space="preserve"> </w:t>
      </w:r>
      <w:r>
        <w:rPr>
          <w:i/>
          <w:color w:val="333333"/>
          <w:spacing w:val="-2"/>
          <w:sz w:val="20"/>
        </w:rPr>
        <w:t>effectively.</w:t>
      </w:r>
      <w:r>
        <w:rPr>
          <w:i/>
          <w:color w:val="333333"/>
          <w:spacing w:val="-5"/>
          <w:sz w:val="20"/>
        </w:rPr>
        <w:t xml:space="preserve"> </w:t>
      </w:r>
      <w:r>
        <w:rPr>
          <w:i/>
          <w:color w:val="333333"/>
          <w:spacing w:val="-2"/>
          <w:sz w:val="20"/>
        </w:rPr>
        <w:t>By</w:t>
      </w:r>
      <w:r>
        <w:rPr>
          <w:i/>
          <w:color w:val="333333"/>
          <w:spacing w:val="-5"/>
          <w:sz w:val="20"/>
        </w:rPr>
        <w:t xml:space="preserve"> </w:t>
      </w:r>
      <w:r>
        <w:rPr>
          <w:i/>
          <w:color w:val="333333"/>
          <w:spacing w:val="-2"/>
          <w:sz w:val="20"/>
        </w:rPr>
        <w:t>expanding</w:t>
      </w:r>
      <w:r>
        <w:rPr>
          <w:i/>
          <w:color w:val="333333"/>
          <w:spacing w:val="-5"/>
          <w:sz w:val="20"/>
        </w:rPr>
        <w:t xml:space="preserve"> </w:t>
      </w:r>
      <w:r>
        <w:rPr>
          <w:i/>
          <w:color w:val="333333"/>
          <w:spacing w:val="-2"/>
          <w:sz w:val="20"/>
        </w:rPr>
        <w:t>our</w:t>
      </w:r>
      <w:r>
        <w:rPr>
          <w:i/>
          <w:color w:val="333333"/>
          <w:spacing w:val="-5"/>
          <w:sz w:val="20"/>
        </w:rPr>
        <w:t xml:space="preserve"> </w:t>
      </w:r>
      <w:r>
        <w:rPr>
          <w:i/>
          <w:color w:val="333333"/>
          <w:spacing w:val="-2"/>
          <w:sz w:val="20"/>
        </w:rPr>
        <w:t>emotional</w:t>
      </w:r>
      <w:r>
        <w:rPr>
          <w:i/>
          <w:color w:val="333333"/>
          <w:spacing w:val="-5"/>
          <w:sz w:val="20"/>
        </w:rPr>
        <w:t xml:space="preserve"> </w:t>
      </w:r>
      <w:r>
        <w:rPr>
          <w:i/>
          <w:color w:val="333333"/>
          <w:spacing w:val="-2"/>
          <w:sz w:val="20"/>
        </w:rPr>
        <w:t>vocabulary</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improving</w:t>
      </w:r>
      <w:r>
        <w:rPr>
          <w:i/>
          <w:color w:val="333333"/>
          <w:spacing w:val="-5"/>
          <w:sz w:val="20"/>
        </w:rPr>
        <w:t xml:space="preserve"> </w:t>
      </w:r>
      <w:r>
        <w:rPr>
          <w:i/>
          <w:color w:val="333333"/>
          <w:spacing w:val="-2"/>
          <w:sz w:val="20"/>
        </w:rPr>
        <w:t>our</w:t>
      </w:r>
      <w:r>
        <w:rPr>
          <w:i/>
          <w:color w:val="333333"/>
          <w:spacing w:val="-5"/>
          <w:sz w:val="20"/>
        </w:rPr>
        <w:t xml:space="preserve"> </w:t>
      </w:r>
      <w:r>
        <w:rPr>
          <w:i/>
          <w:color w:val="333333"/>
          <w:spacing w:val="-2"/>
          <w:sz w:val="20"/>
        </w:rPr>
        <w:t>“emotional granularity,”</w:t>
      </w:r>
      <w:r>
        <w:rPr>
          <w:i/>
          <w:color w:val="333333"/>
          <w:spacing w:val="-4"/>
          <w:sz w:val="20"/>
        </w:rPr>
        <w:t xml:space="preserve"> </w:t>
      </w:r>
      <w:r>
        <w:rPr>
          <w:i/>
          <w:color w:val="333333"/>
          <w:spacing w:val="-2"/>
          <w:sz w:val="20"/>
        </w:rPr>
        <w:t>we</w:t>
      </w:r>
      <w:r>
        <w:rPr>
          <w:i/>
          <w:color w:val="333333"/>
          <w:spacing w:val="-4"/>
          <w:sz w:val="20"/>
        </w:rPr>
        <w:t xml:space="preserve"> </w:t>
      </w:r>
      <w:r>
        <w:rPr>
          <w:i/>
          <w:color w:val="333333"/>
          <w:spacing w:val="-2"/>
          <w:sz w:val="20"/>
        </w:rPr>
        <w:t>can</w:t>
      </w:r>
      <w:r>
        <w:rPr>
          <w:i/>
          <w:color w:val="333333"/>
          <w:spacing w:val="-4"/>
          <w:sz w:val="20"/>
        </w:rPr>
        <w:t xml:space="preserve"> </w:t>
      </w:r>
      <w:r>
        <w:rPr>
          <w:i/>
          <w:color w:val="333333"/>
          <w:spacing w:val="-2"/>
          <w:sz w:val="20"/>
        </w:rPr>
        <w:t>better</w:t>
      </w:r>
      <w:r>
        <w:rPr>
          <w:i/>
          <w:color w:val="333333"/>
          <w:spacing w:val="-4"/>
          <w:sz w:val="20"/>
        </w:rPr>
        <w:t xml:space="preserve"> </w:t>
      </w:r>
      <w:r>
        <w:rPr>
          <w:i/>
          <w:color w:val="333333"/>
          <w:spacing w:val="-2"/>
          <w:sz w:val="20"/>
        </w:rPr>
        <w:t>attune</w:t>
      </w:r>
      <w:r>
        <w:rPr>
          <w:i/>
          <w:color w:val="333333"/>
          <w:spacing w:val="-4"/>
          <w:sz w:val="20"/>
        </w:rPr>
        <w:t xml:space="preserve"> </w:t>
      </w:r>
      <w:r>
        <w:rPr>
          <w:i/>
          <w:color w:val="333333"/>
          <w:spacing w:val="-2"/>
          <w:sz w:val="20"/>
        </w:rPr>
        <w:t>to</w:t>
      </w:r>
      <w:r>
        <w:rPr>
          <w:i/>
          <w:color w:val="333333"/>
          <w:spacing w:val="-4"/>
          <w:sz w:val="20"/>
        </w:rPr>
        <w:t xml:space="preserve"> </w:t>
      </w:r>
      <w:r>
        <w:rPr>
          <w:i/>
          <w:color w:val="333333"/>
          <w:spacing w:val="-2"/>
          <w:sz w:val="20"/>
        </w:rPr>
        <w:t>our</w:t>
      </w:r>
      <w:r>
        <w:rPr>
          <w:i/>
          <w:color w:val="333333"/>
          <w:spacing w:val="-4"/>
          <w:sz w:val="20"/>
        </w:rPr>
        <w:t xml:space="preserve"> </w:t>
      </w:r>
      <w:r>
        <w:rPr>
          <w:i/>
          <w:color w:val="333333"/>
          <w:spacing w:val="-2"/>
          <w:sz w:val="20"/>
        </w:rPr>
        <w:t>inner</w:t>
      </w:r>
      <w:r>
        <w:rPr>
          <w:i/>
          <w:color w:val="333333"/>
          <w:spacing w:val="-4"/>
          <w:sz w:val="20"/>
        </w:rPr>
        <w:t xml:space="preserve"> </w:t>
      </w:r>
      <w:r>
        <w:rPr>
          <w:i/>
          <w:color w:val="333333"/>
          <w:spacing w:val="-2"/>
          <w:sz w:val="20"/>
        </w:rPr>
        <w:t>experiences</w:t>
      </w:r>
      <w:r>
        <w:rPr>
          <w:i/>
          <w:color w:val="333333"/>
          <w:spacing w:val="-4"/>
          <w:sz w:val="20"/>
        </w:rPr>
        <w:t xml:space="preserve"> </w:t>
      </w:r>
      <w:r>
        <w:rPr>
          <w:i/>
          <w:color w:val="333333"/>
          <w:spacing w:val="-2"/>
          <w:sz w:val="20"/>
        </w:rPr>
        <w:t>and</w:t>
      </w:r>
      <w:r>
        <w:rPr>
          <w:i/>
          <w:color w:val="333333"/>
          <w:spacing w:val="-4"/>
          <w:sz w:val="20"/>
        </w:rPr>
        <w:t xml:space="preserve"> </w:t>
      </w:r>
      <w:r>
        <w:rPr>
          <w:i/>
          <w:color w:val="333333"/>
          <w:spacing w:val="-2"/>
          <w:sz w:val="20"/>
        </w:rPr>
        <w:t>respond</w:t>
      </w:r>
      <w:r>
        <w:rPr>
          <w:i/>
          <w:color w:val="333333"/>
          <w:spacing w:val="-4"/>
          <w:sz w:val="20"/>
        </w:rPr>
        <w:t xml:space="preserve"> </w:t>
      </w:r>
      <w:r>
        <w:rPr>
          <w:i/>
          <w:color w:val="333333"/>
          <w:spacing w:val="-2"/>
          <w:sz w:val="20"/>
        </w:rPr>
        <w:t>to</w:t>
      </w:r>
      <w:r>
        <w:rPr>
          <w:i/>
          <w:color w:val="333333"/>
          <w:spacing w:val="-4"/>
          <w:sz w:val="20"/>
        </w:rPr>
        <w:t xml:space="preserve"> </w:t>
      </w:r>
      <w:r>
        <w:rPr>
          <w:i/>
          <w:color w:val="333333"/>
          <w:spacing w:val="-2"/>
          <w:sz w:val="20"/>
        </w:rPr>
        <w:t>them</w:t>
      </w:r>
      <w:r>
        <w:rPr>
          <w:i/>
          <w:color w:val="333333"/>
          <w:spacing w:val="-4"/>
          <w:sz w:val="20"/>
        </w:rPr>
        <w:t xml:space="preserve"> </w:t>
      </w:r>
      <w:r>
        <w:rPr>
          <w:i/>
          <w:color w:val="333333"/>
          <w:spacing w:val="-2"/>
          <w:sz w:val="20"/>
        </w:rPr>
        <w:t>mindfully.</w:t>
      </w:r>
    </w:p>
    <w:p w14:paraId="1DCD7658" w14:textId="77777777" w:rsidR="0029179C" w:rsidRDefault="00000000">
      <w:pPr>
        <w:spacing w:before="171" w:line="302" w:lineRule="auto"/>
        <w:ind w:left="681" w:right="338"/>
        <w:jc w:val="both"/>
        <w:rPr>
          <w:i/>
          <w:sz w:val="20"/>
        </w:rPr>
      </w:pPr>
      <w:r>
        <w:rPr>
          <w:i/>
          <w:color w:val="333333"/>
          <w:spacing w:val="-2"/>
          <w:sz w:val="20"/>
        </w:rPr>
        <w:t>Emotional</w:t>
      </w:r>
      <w:r>
        <w:rPr>
          <w:i/>
          <w:color w:val="333333"/>
          <w:spacing w:val="-11"/>
          <w:sz w:val="20"/>
        </w:rPr>
        <w:t xml:space="preserve"> </w:t>
      </w:r>
      <w:r>
        <w:rPr>
          <w:i/>
          <w:color w:val="333333"/>
          <w:spacing w:val="-2"/>
          <w:sz w:val="20"/>
        </w:rPr>
        <w:t>granularity</w:t>
      </w:r>
      <w:r>
        <w:rPr>
          <w:i/>
          <w:color w:val="333333"/>
          <w:spacing w:val="-10"/>
          <w:sz w:val="20"/>
        </w:rPr>
        <w:t xml:space="preserve"> </w:t>
      </w:r>
      <w:r>
        <w:rPr>
          <w:i/>
          <w:color w:val="333333"/>
          <w:spacing w:val="-2"/>
          <w:sz w:val="20"/>
        </w:rPr>
        <w:t>reflects</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high</w:t>
      </w:r>
      <w:r>
        <w:rPr>
          <w:i/>
          <w:color w:val="333333"/>
          <w:spacing w:val="-11"/>
          <w:sz w:val="20"/>
        </w:rPr>
        <w:t xml:space="preserve"> </w:t>
      </w:r>
      <w:r>
        <w:rPr>
          <w:i/>
          <w:color w:val="333333"/>
          <w:spacing w:val="-2"/>
          <w:sz w:val="20"/>
        </w:rPr>
        <w:t>level</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clarity.</w:t>
      </w:r>
      <w:r>
        <w:rPr>
          <w:i/>
          <w:color w:val="333333"/>
          <w:spacing w:val="-10"/>
          <w:sz w:val="20"/>
        </w:rPr>
        <w:t xml:space="preserve"> </w:t>
      </w:r>
      <w:r>
        <w:rPr>
          <w:i/>
          <w:color w:val="333333"/>
          <w:spacing w:val="-2"/>
          <w:sz w:val="20"/>
        </w:rPr>
        <w:t>It</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about</w:t>
      </w:r>
      <w:r>
        <w:rPr>
          <w:i/>
          <w:color w:val="333333"/>
          <w:spacing w:val="-11"/>
          <w:sz w:val="20"/>
        </w:rPr>
        <w:t xml:space="preserve"> </w:t>
      </w:r>
      <w:r>
        <w:rPr>
          <w:i/>
          <w:color w:val="333333"/>
          <w:spacing w:val="-2"/>
          <w:sz w:val="20"/>
        </w:rPr>
        <w:t>how</w:t>
      </w:r>
      <w:r>
        <w:rPr>
          <w:i/>
          <w:color w:val="333333"/>
          <w:spacing w:val="-10"/>
          <w:sz w:val="20"/>
        </w:rPr>
        <w:t xml:space="preserve"> </w:t>
      </w:r>
      <w:r>
        <w:rPr>
          <w:i/>
          <w:color w:val="333333"/>
          <w:spacing w:val="-2"/>
          <w:sz w:val="20"/>
        </w:rPr>
        <w:t>well</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can</w:t>
      </w:r>
      <w:r>
        <w:rPr>
          <w:i/>
          <w:color w:val="333333"/>
          <w:spacing w:val="-11"/>
          <w:sz w:val="20"/>
        </w:rPr>
        <w:t xml:space="preserve"> </w:t>
      </w:r>
      <w:r>
        <w:rPr>
          <w:i/>
          <w:color w:val="333333"/>
          <w:spacing w:val="-2"/>
          <w:sz w:val="20"/>
        </w:rPr>
        <w:t>distinguish</w:t>
      </w:r>
      <w:r>
        <w:rPr>
          <w:i/>
          <w:color w:val="333333"/>
          <w:spacing w:val="-10"/>
          <w:sz w:val="20"/>
        </w:rPr>
        <w:t xml:space="preserve"> </w:t>
      </w:r>
      <w:r>
        <w:rPr>
          <w:i/>
          <w:color w:val="333333"/>
          <w:spacing w:val="-2"/>
          <w:sz w:val="20"/>
        </w:rPr>
        <w:t xml:space="preserve">the </w:t>
      </w:r>
      <w:r>
        <w:rPr>
          <w:i/>
          <w:color w:val="333333"/>
          <w:spacing w:val="-4"/>
          <w:sz w:val="20"/>
        </w:rPr>
        <w:t>most subtle differences between emotions and label them precisely, with lots of detail. Put simply, rather</w:t>
      </w:r>
      <w:r>
        <w:rPr>
          <w:i/>
          <w:color w:val="333333"/>
          <w:spacing w:val="-9"/>
          <w:sz w:val="20"/>
        </w:rPr>
        <w:t xml:space="preserve"> </w:t>
      </w:r>
      <w:r>
        <w:rPr>
          <w:i/>
          <w:color w:val="333333"/>
          <w:spacing w:val="-4"/>
          <w:sz w:val="20"/>
        </w:rPr>
        <w:t>than</w:t>
      </w:r>
      <w:r>
        <w:rPr>
          <w:i/>
          <w:color w:val="333333"/>
          <w:spacing w:val="-8"/>
          <w:sz w:val="20"/>
        </w:rPr>
        <w:t xml:space="preserve"> </w:t>
      </w:r>
      <w:r>
        <w:rPr>
          <w:i/>
          <w:color w:val="333333"/>
          <w:spacing w:val="-4"/>
          <w:sz w:val="20"/>
        </w:rPr>
        <w:t>using</w:t>
      </w:r>
      <w:r>
        <w:rPr>
          <w:i/>
          <w:color w:val="333333"/>
          <w:spacing w:val="-9"/>
          <w:sz w:val="20"/>
        </w:rPr>
        <w:t xml:space="preserve"> </w:t>
      </w:r>
      <w:r>
        <w:rPr>
          <w:i/>
          <w:color w:val="333333"/>
          <w:spacing w:val="-4"/>
          <w:sz w:val="20"/>
        </w:rPr>
        <w:t>broad</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general</w:t>
      </w:r>
      <w:r>
        <w:rPr>
          <w:i/>
          <w:color w:val="333333"/>
          <w:spacing w:val="-8"/>
          <w:sz w:val="20"/>
        </w:rPr>
        <w:t xml:space="preserve"> </w:t>
      </w:r>
      <w:r>
        <w:rPr>
          <w:i/>
          <w:color w:val="333333"/>
          <w:spacing w:val="-4"/>
          <w:sz w:val="20"/>
        </w:rPr>
        <w:t>terms</w:t>
      </w:r>
      <w:r>
        <w:rPr>
          <w:i/>
          <w:color w:val="333333"/>
          <w:spacing w:val="-9"/>
          <w:sz w:val="20"/>
        </w:rPr>
        <w:t xml:space="preserve"> </w:t>
      </w:r>
      <w:r>
        <w:rPr>
          <w:i/>
          <w:color w:val="333333"/>
          <w:spacing w:val="-4"/>
          <w:sz w:val="20"/>
        </w:rPr>
        <w:t>like</w:t>
      </w:r>
      <w:r>
        <w:rPr>
          <w:i/>
          <w:color w:val="333333"/>
          <w:spacing w:val="-8"/>
          <w:sz w:val="20"/>
        </w:rPr>
        <w:t xml:space="preserve"> </w:t>
      </w:r>
      <w:r>
        <w:rPr>
          <w:i/>
          <w:color w:val="333333"/>
          <w:spacing w:val="-4"/>
          <w:sz w:val="20"/>
        </w:rPr>
        <w:t>“happy”</w:t>
      </w:r>
      <w:r>
        <w:rPr>
          <w:i/>
          <w:color w:val="333333"/>
          <w:spacing w:val="-9"/>
          <w:sz w:val="20"/>
        </w:rPr>
        <w:t xml:space="preserve"> </w:t>
      </w:r>
      <w:r>
        <w:rPr>
          <w:i/>
          <w:color w:val="333333"/>
          <w:spacing w:val="-4"/>
          <w:sz w:val="20"/>
        </w:rPr>
        <w:t>or</w:t>
      </w:r>
      <w:r>
        <w:rPr>
          <w:i/>
          <w:color w:val="333333"/>
          <w:spacing w:val="-8"/>
          <w:sz w:val="20"/>
        </w:rPr>
        <w:t xml:space="preserve"> </w:t>
      </w:r>
      <w:r>
        <w:rPr>
          <w:i/>
          <w:color w:val="333333"/>
          <w:spacing w:val="-4"/>
          <w:sz w:val="20"/>
        </w:rPr>
        <w:t>“sad,”</w:t>
      </w:r>
      <w:r>
        <w:rPr>
          <w:i/>
          <w:color w:val="333333"/>
          <w:spacing w:val="-9"/>
          <w:sz w:val="20"/>
        </w:rPr>
        <w:t xml:space="preserve"> </w:t>
      </w:r>
      <w:r>
        <w:rPr>
          <w:i/>
          <w:color w:val="333333"/>
          <w:spacing w:val="-4"/>
          <w:sz w:val="20"/>
        </w:rPr>
        <w:t>with</w:t>
      </w:r>
      <w:r>
        <w:rPr>
          <w:i/>
          <w:color w:val="333333"/>
          <w:spacing w:val="-8"/>
          <w:sz w:val="20"/>
        </w:rPr>
        <w:t xml:space="preserve"> </w:t>
      </w:r>
      <w:r>
        <w:rPr>
          <w:i/>
          <w:color w:val="333333"/>
          <w:spacing w:val="-4"/>
          <w:sz w:val="20"/>
        </w:rPr>
        <w:t>emotional</w:t>
      </w:r>
      <w:r>
        <w:rPr>
          <w:i/>
          <w:color w:val="333333"/>
          <w:spacing w:val="-9"/>
          <w:sz w:val="20"/>
        </w:rPr>
        <w:t xml:space="preserve"> </w:t>
      </w:r>
      <w:r>
        <w:rPr>
          <w:i/>
          <w:color w:val="333333"/>
          <w:spacing w:val="-4"/>
          <w:sz w:val="20"/>
        </w:rPr>
        <w:t>granularity,</w:t>
      </w:r>
      <w:r>
        <w:rPr>
          <w:i/>
          <w:color w:val="333333"/>
          <w:spacing w:val="-8"/>
          <w:sz w:val="20"/>
        </w:rPr>
        <w:t xml:space="preserve"> </w:t>
      </w:r>
      <w:r>
        <w:rPr>
          <w:i/>
          <w:color w:val="333333"/>
          <w:spacing w:val="-4"/>
          <w:sz w:val="20"/>
        </w:rPr>
        <w:t xml:space="preserve">you </w:t>
      </w:r>
      <w:r>
        <w:rPr>
          <w:i/>
          <w:color w:val="333333"/>
          <w:spacing w:val="-2"/>
          <w:sz w:val="20"/>
        </w:rPr>
        <w:t>can</w:t>
      </w:r>
      <w:r>
        <w:rPr>
          <w:i/>
          <w:color w:val="333333"/>
          <w:spacing w:val="-11"/>
          <w:sz w:val="20"/>
        </w:rPr>
        <w:t xml:space="preserve"> </w:t>
      </w:r>
      <w:r>
        <w:rPr>
          <w:i/>
          <w:color w:val="333333"/>
          <w:spacing w:val="-2"/>
          <w:sz w:val="20"/>
        </w:rPr>
        <w:t>be</w:t>
      </w:r>
      <w:r>
        <w:rPr>
          <w:i/>
          <w:color w:val="333333"/>
          <w:spacing w:val="-10"/>
          <w:sz w:val="20"/>
        </w:rPr>
        <w:t xml:space="preserve"> </w:t>
      </w:r>
      <w:r>
        <w:rPr>
          <w:i/>
          <w:color w:val="333333"/>
          <w:spacing w:val="-2"/>
          <w:sz w:val="20"/>
        </w:rPr>
        <w:t>specific</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distinguish</w:t>
      </w:r>
      <w:r>
        <w:rPr>
          <w:i/>
          <w:color w:val="333333"/>
          <w:spacing w:val="-11"/>
          <w:sz w:val="20"/>
        </w:rPr>
        <w:t xml:space="preserve"> </w:t>
      </w:r>
      <w:r>
        <w:rPr>
          <w:i/>
          <w:color w:val="333333"/>
          <w:spacing w:val="-2"/>
          <w:sz w:val="20"/>
        </w:rPr>
        <w:t>between</w:t>
      </w:r>
      <w:r>
        <w:rPr>
          <w:i/>
          <w:color w:val="333333"/>
          <w:spacing w:val="-10"/>
          <w:sz w:val="20"/>
        </w:rPr>
        <w:t xml:space="preserve"> </w:t>
      </w:r>
      <w:r>
        <w:rPr>
          <w:i/>
          <w:color w:val="333333"/>
          <w:spacing w:val="-2"/>
          <w:sz w:val="20"/>
        </w:rPr>
        <w:t>emotions</w:t>
      </w:r>
      <w:r>
        <w:rPr>
          <w:i/>
          <w:color w:val="333333"/>
          <w:spacing w:val="-11"/>
          <w:sz w:val="20"/>
        </w:rPr>
        <w:t xml:space="preserve"> </w:t>
      </w:r>
      <w:r>
        <w:rPr>
          <w:i/>
          <w:color w:val="333333"/>
          <w:spacing w:val="-2"/>
          <w:sz w:val="20"/>
        </w:rPr>
        <w:t>like</w:t>
      </w:r>
      <w:r>
        <w:rPr>
          <w:i/>
          <w:color w:val="333333"/>
          <w:spacing w:val="-10"/>
          <w:sz w:val="20"/>
        </w:rPr>
        <w:t xml:space="preserve"> </w:t>
      </w:r>
      <w:r>
        <w:rPr>
          <w:i/>
          <w:color w:val="333333"/>
          <w:spacing w:val="-2"/>
          <w:sz w:val="20"/>
        </w:rPr>
        <w:t>contentment,</w:t>
      </w:r>
      <w:r>
        <w:rPr>
          <w:i/>
          <w:color w:val="333333"/>
          <w:spacing w:val="-11"/>
          <w:sz w:val="20"/>
        </w:rPr>
        <w:t xml:space="preserve"> </w:t>
      </w:r>
      <w:r>
        <w:rPr>
          <w:i/>
          <w:color w:val="333333"/>
          <w:spacing w:val="-2"/>
          <w:sz w:val="20"/>
        </w:rPr>
        <w:t>joy,</w:t>
      </w:r>
      <w:r>
        <w:rPr>
          <w:i/>
          <w:color w:val="333333"/>
          <w:spacing w:val="-10"/>
          <w:sz w:val="20"/>
        </w:rPr>
        <w:t xml:space="preserve"> </w:t>
      </w:r>
      <w:r>
        <w:rPr>
          <w:i/>
          <w:color w:val="333333"/>
          <w:spacing w:val="-2"/>
          <w:sz w:val="20"/>
        </w:rPr>
        <w:t>satisfaction,</w:t>
      </w:r>
      <w:r>
        <w:rPr>
          <w:i/>
          <w:color w:val="333333"/>
          <w:spacing w:val="-11"/>
          <w:sz w:val="20"/>
        </w:rPr>
        <w:t xml:space="preserve"> </w:t>
      </w:r>
      <w:r>
        <w:rPr>
          <w:i/>
          <w:color w:val="333333"/>
          <w:spacing w:val="-2"/>
          <w:sz w:val="20"/>
        </w:rPr>
        <w:t xml:space="preserve">melancholy, </w:t>
      </w:r>
      <w:r>
        <w:rPr>
          <w:i/>
          <w:color w:val="333333"/>
          <w:sz w:val="20"/>
        </w:rPr>
        <w:t>and</w:t>
      </w:r>
      <w:r>
        <w:rPr>
          <w:i/>
          <w:color w:val="333333"/>
          <w:spacing w:val="-5"/>
          <w:sz w:val="20"/>
        </w:rPr>
        <w:t xml:space="preserve"> </w:t>
      </w:r>
      <w:r>
        <w:rPr>
          <w:i/>
          <w:color w:val="333333"/>
          <w:sz w:val="20"/>
        </w:rPr>
        <w:t>disappointment.</w:t>
      </w:r>
    </w:p>
    <w:p w14:paraId="6E41D3E0" w14:textId="77777777" w:rsidR="0029179C" w:rsidRDefault="00000000">
      <w:pPr>
        <w:spacing w:before="170" w:line="302" w:lineRule="auto"/>
        <w:ind w:left="681" w:right="338"/>
        <w:jc w:val="both"/>
        <w:rPr>
          <w:i/>
          <w:sz w:val="20"/>
        </w:rPr>
      </w:pPr>
      <w:r>
        <w:rPr>
          <w:i/>
          <w:color w:val="333333"/>
          <w:sz w:val="20"/>
        </w:rPr>
        <w:t>Research</w:t>
      </w:r>
      <w:r>
        <w:rPr>
          <w:i/>
          <w:color w:val="333333"/>
          <w:spacing w:val="-13"/>
          <w:sz w:val="20"/>
        </w:rPr>
        <w:t xml:space="preserve"> </w:t>
      </w:r>
      <w:r>
        <w:rPr>
          <w:i/>
          <w:color w:val="333333"/>
          <w:sz w:val="20"/>
        </w:rPr>
        <w:t>shows</w:t>
      </w:r>
      <w:r>
        <w:rPr>
          <w:i/>
          <w:color w:val="333333"/>
          <w:spacing w:val="-12"/>
          <w:sz w:val="20"/>
        </w:rPr>
        <w:t xml:space="preserve"> </w:t>
      </w:r>
      <w:r>
        <w:rPr>
          <w:i/>
          <w:color w:val="333333"/>
          <w:sz w:val="20"/>
        </w:rPr>
        <w:t>that</w:t>
      </w:r>
      <w:r>
        <w:rPr>
          <w:i/>
          <w:color w:val="333333"/>
          <w:spacing w:val="-13"/>
          <w:sz w:val="20"/>
        </w:rPr>
        <w:t xml:space="preserve"> </w:t>
      </w:r>
      <w:r>
        <w:rPr>
          <w:i/>
          <w:color w:val="333333"/>
          <w:sz w:val="20"/>
        </w:rPr>
        <w:t>individuals</w:t>
      </w:r>
      <w:r>
        <w:rPr>
          <w:i/>
          <w:color w:val="333333"/>
          <w:spacing w:val="-12"/>
          <w:sz w:val="20"/>
        </w:rPr>
        <w:t xml:space="preserve"> </w:t>
      </w:r>
      <w:r>
        <w:rPr>
          <w:i/>
          <w:color w:val="333333"/>
          <w:sz w:val="20"/>
        </w:rPr>
        <w:t>with</w:t>
      </w:r>
      <w:r>
        <w:rPr>
          <w:i/>
          <w:color w:val="333333"/>
          <w:spacing w:val="-13"/>
          <w:sz w:val="20"/>
        </w:rPr>
        <w:t xml:space="preserve"> </w:t>
      </w:r>
      <w:r>
        <w:rPr>
          <w:i/>
          <w:color w:val="333333"/>
          <w:sz w:val="20"/>
        </w:rPr>
        <w:t>high</w:t>
      </w:r>
      <w:r>
        <w:rPr>
          <w:i/>
          <w:color w:val="333333"/>
          <w:spacing w:val="-12"/>
          <w:sz w:val="20"/>
        </w:rPr>
        <w:t xml:space="preserve"> </w:t>
      </w:r>
      <w:r>
        <w:rPr>
          <w:i/>
          <w:color w:val="333333"/>
          <w:sz w:val="20"/>
        </w:rPr>
        <w:t>emotional</w:t>
      </w:r>
      <w:r>
        <w:rPr>
          <w:i/>
          <w:color w:val="333333"/>
          <w:spacing w:val="-13"/>
          <w:sz w:val="20"/>
        </w:rPr>
        <w:t xml:space="preserve"> </w:t>
      </w:r>
      <w:r>
        <w:rPr>
          <w:i/>
          <w:color w:val="333333"/>
          <w:sz w:val="20"/>
        </w:rPr>
        <w:t>granularity</w:t>
      </w:r>
      <w:r>
        <w:rPr>
          <w:i/>
          <w:color w:val="333333"/>
          <w:spacing w:val="-12"/>
          <w:sz w:val="20"/>
        </w:rPr>
        <w:t xml:space="preserve"> </w:t>
      </w:r>
      <w:r>
        <w:rPr>
          <w:i/>
          <w:color w:val="333333"/>
          <w:sz w:val="20"/>
        </w:rPr>
        <w:t>tend</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have</w:t>
      </w:r>
      <w:r>
        <w:rPr>
          <w:i/>
          <w:color w:val="333333"/>
          <w:spacing w:val="-13"/>
          <w:sz w:val="20"/>
        </w:rPr>
        <w:t xml:space="preserve"> </w:t>
      </w:r>
      <w:r>
        <w:rPr>
          <w:i/>
          <w:color w:val="333333"/>
          <w:sz w:val="20"/>
        </w:rPr>
        <w:t>better</w:t>
      </w:r>
      <w:r>
        <w:rPr>
          <w:i/>
          <w:color w:val="333333"/>
          <w:spacing w:val="-12"/>
          <w:sz w:val="20"/>
        </w:rPr>
        <w:t xml:space="preserve"> </w:t>
      </w:r>
      <w:r>
        <w:rPr>
          <w:i/>
          <w:color w:val="333333"/>
          <w:sz w:val="20"/>
        </w:rPr>
        <w:t xml:space="preserve">emotional </w:t>
      </w:r>
      <w:r>
        <w:rPr>
          <w:i/>
          <w:color w:val="333333"/>
          <w:spacing w:val="-4"/>
          <w:sz w:val="20"/>
        </w:rPr>
        <w:t>regulation, leading to improved mental health and wellbeing. When we can precisely identify our emotions,</w:t>
      </w:r>
      <w:r>
        <w:rPr>
          <w:i/>
          <w:color w:val="333333"/>
          <w:spacing w:val="-9"/>
          <w:sz w:val="20"/>
        </w:rPr>
        <w:t xml:space="preserve"> </w:t>
      </w:r>
      <w:r>
        <w:rPr>
          <w:b/>
          <w:i/>
          <w:color w:val="333333"/>
          <w:spacing w:val="-4"/>
          <w:sz w:val="20"/>
        </w:rPr>
        <w:t>we</w:t>
      </w:r>
      <w:r>
        <w:rPr>
          <w:b/>
          <w:i/>
          <w:color w:val="333333"/>
          <w:spacing w:val="-8"/>
          <w:sz w:val="20"/>
        </w:rPr>
        <w:t xml:space="preserve"> </w:t>
      </w:r>
      <w:r>
        <w:rPr>
          <w:b/>
          <w:i/>
          <w:color w:val="333333"/>
          <w:spacing w:val="-4"/>
          <w:sz w:val="20"/>
        </w:rPr>
        <w:t>gain</w:t>
      </w:r>
      <w:r>
        <w:rPr>
          <w:b/>
          <w:i/>
          <w:color w:val="333333"/>
          <w:spacing w:val="-9"/>
          <w:sz w:val="20"/>
        </w:rPr>
        <w:t xml:space="preserve"> </w:t>
      </w:r>
      <w:r>
        <w:rPr>
          <w:b/>
          <w:i/>
          <w:color w:val="333333"/>
          <w:spacing w:val="-4"/>
          <w:sz w:val="20"/>
        </w:rPr>
        <w:t>clarity</w:t>
      </w:r>
      <w:r>
        <w:rPr>
          <w:b/>
          <w:i/>
          <w:color w:val="333333"/>
          <w:spacing w:val="-8"/>
          <w:sz w:val="20"/>
        </w:rPr>
        <w:t xml:space="preserve"> </w:t>
      </w:r>
      <w:r>
        <w:rPr>
          <w:b/>
          <w:i/>
          <w:color w:val="333333"/>
          <w:spacing w:val="-4"/>
          <w:sz w:val="20"/>
        </w:rPr>
        <w:t>on</w:t>
      </w:r>
      <w:r>
        <w:rPr>
          <w:b/>
          <w:i/>
          <w:color w:val="333333"/>
          <w:spacing w:val="-2"/>
          <w:sz w:val="20"/>
        </w:rPr>
        <w:t xml:space="preserve"> </w:t>
      </w:r>
      <w:r>
        <w:rPr>
          <w:b/>
          <w:i/>
          <w:color w:val="333333"/>
          <w:spacing w:val="-4"/>
          <w:sz w:val="20"/>
        </w:rPr>
        <w:t>our</w:t>
      </w:r>
      <w:r>
        <w:rPr>
          <w:b/>
          <w:i/>
          <w:color w:val="333333"/>
          <w:sz w:val="20"/>
        </w:rPr>
        <w:t xml:space="preserve"> </w:t>
      </w:r>
      <w:r>
        <w:rPr>
          <w:b/>
          <w:i/>
          <w:color w:val="333333"/>
          <w:spacing w:val="-4"/>
          <w:sz w:val="20"/>
        </w:rPr>
        <w:t>unmet</w:t>
      </w:r>
      <w:r>
        <w:rPr>
          <w:b/>
          <w:i/>
          <w:color w:val="333333"/>
          <w:sz w:val="20"/>
        </w:rPr>
        <w:t xml:space="preserve"> </w:t>
      </w:r>
      <w:r>
        <w:rPr>
          <w:b/>
          <w:i/>
          <w:color w:val="333333"/>
          <w:spacing w:val="-4"/>
          <w:sz w:val="20"/>
        </w:rPr>
        <w:t>needs</w:t>
      </w:r>
      <w:r>
        <w:rPr>
          <w:b/>
          <w:i/>
          <w:color w:val="333333"/>
          <w:sz w:val="20"/>
        </w:rPr>
        <w:t xml:space="preserve"> </w:t>
      </w:r>
      <w:r>
        <w:rPr>
          <w:i/>
          <w:color w:val="333333"/>
          <w:spacing w:val="-4"/>
          <w:sz w:val="20"/>
        </w:rPr>
        <w:t>in</w:t>
      </w:r>
      <w:r>
        <w:rPr>
          <w:i/>
          <w:color w:val="333333"/>
          <w:spacing w:val="-9"/>
          <w:sz w:val="20"/>
        </w:rPr>
        <w:t xml:space="preserve"> </w:t>
      </w:r>
      <w:r>
        <w:rPr>
          <w:i/>
          <w:color w:val="333333"/>
          <w:spacing w:val="-4"/>
          <w:sz w:val="20"/>
        </w:rPr>
        <w:t>that</w:t>
      </w:r>
      <w:r>
        <w:rPr>
          <w:i/>
          <w:color w:val="333333"/>
          <w:spacing w:val="-8"/>
          <w:sz w:val="20"/>
        </w:rPr>
        <w:t xml:space="preserve"> </w:t>
      </w:r>
      <w:r>
        <w:rPr>
          <w:i/>
          <w:color w:val="333333"/>
          <w:spacing w:val="-4"/>
          <w:sz w:val="20"/>
        </w:rPr>
        <w:t>given</w:t>
      </w:r>
      <w:r>
        <w:rPr>
          <w:i/>
          <w:color w:val="333333"/>
          <w:spacing w:val="-9"/>
          <w:sz w:val="20"/>
        </w:rPr>
        <w:t xml:space="preserve"> </w:t>
      </w:r>
      <w:r>
        <w:rPr>
          <w:i/>
          <w:color w:val="333333"/>
          <w:spacing w:val="-4"/>
          <w:sz w:val="20"/>
        </w:rPr>
        <w:t>moment</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can</w:t>
      </w:r>
      <w:r>
        <w:rPr>
          <w:i/>
          <w:color w:val="333333"/>
          <w:spacing w:val="-8"/>
          <w:sz w:val="20"/>
        </w:rPr>
        <w:t xml:space="preserve"> </w:t>
      </w:r>
      <w:r>
        <w:rPr>
          <w:i/>
          <w:color w:val="333333"/>
          <w:spacing w:val="-4"/>
          <w:sz w:val="20"/>
        </w:rPr>
        <w:t>take</w:t>
      </w:r>
      <w:r>
        <w:rPr>
          <w:i/>
          <w:color w:val="333333"/>
          <w:spacing w:val="-9"/>
          <w:sz w:val="20"/>
        </w:rPr>
        <w:t xml:space="preserve"> </w:t>
      </w:r>
      <w:r>
        <w:rPr>
          <w:i/>
          <w:color w:val="333333"/>
          <w:spacing w:val="-4"/>
          <w:sz w:val="20"/>
        </w:rPr>
        <w:t>steps</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 xml:space="preserve">meet </w:t>
      </w:r>
      <w:r>
        <w:rPr>
          <w:i/>
          <w:color w:val="333333"/>
          <w:sz w:val="20"/>
        </w:rPr>
        <w:t>those needs more effectively.</w:t>
      </w:r>
    </w:p>
    <w:p w14:paraId="6E6A2445" w14:textId="77777777" w:rsidR="0029179C" w:rsidRDefault="00000000">
      <w:pPr>
        <w:spacing w:before="170" w:line="302" w:lineRule="auto"/>
        <w:ind w:left="681" w:right="338"/>
        <w:jc w:val="both"/>
        <w:rPr>
          <w:i/>
          <w:sz w:val="20"/>
        </w:rPr>
      </w:pPr>
      <w:r>
        <w:rPr>
          <w:i/>
          <w:color w:val="333333"/>
          <w:spacing w:val="-4"/>
          <w:sz w:val="20"/>
        </w:rPr>
        <w:t xml:space="preserve">Let’s look at an example, here. Being able to distinguish between feeling “embarrassed” vs. feeling </w:t>
      </w:r>
      <w:r>
        <w:rPr>
          <w:i/>
          <w:color w:val="333333"/>
          <w:spacing w:val="-6"/>
          <w:sz w:val="20"/>
        </w:rPr>
        <w:t xml:space="preserve">“overwhelmed” may lead to very different actions. Embarrassment may lead us to seek reassurance </w:t>
      </w:r>
      <w:r>
        <w:rPr>
          <w:i/>
          <w:color w:val="333333"/>
          <w:spacing w:val="-4"/>
          <w:sz w:val="20"/>
        </w:rPr>
        <w:t xml:space="preserve">from a trusted friend or reach for self-compassion through some kind self-talk. Overwhelm, on the </w:t>
      </w:r>
      <w:r>
        <w:rPr>
          <w:i/>
          <w:color w:val="333333"/>
          <w:sz w:val="20"/>
        </w:rPr>
        <w:t>other</w:t>
      </w:r>
      <w:r>
        <w:rPr>
          <w:i/>
          <w:color w:val="333333"/>
          <w:spacing w:val="-13"/>
          <w:sz w:val="20"/>
        </w:rPr>
        <w:t xml:space="preserve"> </w:t>
      </w:r>
      <w:r>
        <w:rPr>
          <w:i/>
          <w:color w:val="333333"/>
          <w:sz w:val="20"/>
        </w:rPr>
        <w:t>hand,</w:t>
      </w:r>
      <w:r>
        <w:rPr>
          <w:i/>
          <w:color w:val="333333"/>
          <w:spacing w:val="-12"/>
          <w:sz w:val="20"/>
        </w:rPr>
        <w:t xml:space="preserve"> </w:t>
      </w:r>
      <w:r>
        <w:rPr>
          <w:i/>
          <w:color w:val="333333"/>
          <w:sz w:val="20"/>
        </w:rPr>
        <w:t>may</w:t>
      </w:r>
      <w:r>
        <w:rPr>
          <w:i/>
          <w:color w:val="333333"/>
          <w:spacing w:val="-12"/>
          <w:sz w:val="20"/>
        </w:rPr>
        <w:t xml:space="preserve"> </w:t>
      </w:r>
      <w:r>
        <w:rPr>
          <w:i/>
          <w:color w:val="333333"/>
          <w:sz w:val="20"/>
        </w:rPr>
        <w:t>lead</w:t>
      </w:r>
      <w:r>
        <w:rPr>
          <w:i/>
          <w:color w:val="333333"/>
          <w:spacing w:val="-12"/>
          <w:sz w:val="20"/>
        </w:rPr>
        <w:t xml:space="preserve"> </w:t>
      </w:r>
      <w:r>
        <w:rPr>
          <w:i/>
          <w:color w:val="333333"/>
          <w:sz w:val="20"/>
        </w:rPr>
        <w:t>us</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delegate</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seek</w:t>
      </w:r>
      <w:r>
        <w:rPr>
          <w:i/>
          <w:color w:val="333333"/>
          <w:spacing w:val="-12"/>
          <w:sz w:val="20"/>
        </w:rPr>
        <w:t xml:space="preserve"> </w:t>
      </w:r>
      <w:r>
        <w:rPr>
          <w:i/>
          <w:color w:val="333333"/>
          <w:sz w:val="20"/>
        </w:rPr>
        <w:t>practical</w:t>
      </w:r>
      <w:r>
        <w:rPr>
          <w:i/>
          <w:color w:val="333333"/>
          <w:spacing w:val="-12"/>
          <w:sz w:val="20"/>
        </w:rPr>
        <w:t xml:space="preserve"> </w:t>
      </w:r>
      <w:r>
        <w:rPr>
          <w:i/>
          <w:color w:val="333333"/>
          <w:sz w:val="20"/>
        </w:rPr>
        <w:t>support</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organizing</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tasks,</w:t>
      </w:r>
      <w:r>
        <w:rPr>
          <w:i/>
          <w:color w:val="333333"/>
          <w:spacing w:val="-12"/>
          <w:sz w:val="20"/>
        </w:rPr>
        <w:t xml:space="preserve"> </w:t>
      </w:r>
      <w:r>
        <w:rPr>
          <w:i/>
          <w:color w:val="333333"/>
          <w:sz w:val="20"/>
        </w:rPr>
        <w:t>so</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we have</w:t>
      </w:r>
      <w:r>
        <w:rPr>
          <w:i/>
          <w:color w:val="333333"/>
          <w:spacing w:val="-5"/>
          <w:sz w:val="20"/>
        </w:rPr>
        <w:t xml:space="preserve"> </w:t>
      </w:r>
      <w:r>
        <w:rPr>
          <w:i/>
          <w:color w:val="333333"/>
          <w:sz w:val="20"/>
        </w:rPr>
        <w:t>time</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calm</w:t>
      </w:r>
      <w:r>
        <w:rPr>
          <w:i/>
          <w:color w:val="333333"/>
          <w:spacing w:val="-5"/>
          <w:sz w:val="20"/>
        </w:rPr>
        <w:t xml:space="preserve"> </w:t>
      </w:r>
      <w:r>
        <w:rPr>
          <w:i/>
          <w:color w:val="333333"/>
          <w:sz w:val="20"/>
        </w:rPr>
        <w:t>our</w:t>
      </w:r>
      <w:r>
        <w:rPr>
          <w:i/>
          <w:color w:val="333333"/>
          <w:spacing w:val="-5"/>
          <w:sz w:val="20"/>
        </w:rPr>
        <w:t xml:space="preserve"> </w:t>
      </w:r>
      <w:r>
        <w:rPr>
          <w:i/>
          <w:color w:val="333333"/>
          <w:sz w:val="20"/>
        </w:rPr>
        <w:t>body</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brain</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get</w:t>
      </w:r>
      <w:r>
        <w:rPr>
          <w:i/>
          <w:color w:val="333333"/>
          <w:spacing w:val="-5"/>
          <w:sz w:val="20"/>
        </w:rPr>
        <w:t xml:space="preserve"> </w:t>
      </w:r>
      <w:r>
        <w:rPr>
          <w:i/>
          <w:color w:val="333333"/>
          <w:sz w:val="20"/>
        </w:rPr>
        <w:t>back</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work</w:t>
      </w:r>
      <w:r>
        <w:rPr>
          <w:i/>
          <w:color w:val="333333"/>
          <w:spacing w:val="-5"/>
          <w:sz w:val="20"/>
        </w:rPr>
        <w:t xml:space="preserve"> </w:t>
      </w:r>
      <w:r>
        <w:rPr>
          <w:i/>
          <w:color w:val="333333"/>
          <w:sz w:val="20"/>
        </w:rPr>
        <w:t>when</w:t>
      </w:r>
      <w:r>
        <w:rPr>
          <w:i/>
          <w:color w:val="333333"/>
          <w:spacing w:val="-5"/>
          <w:sz w:val="20"/>
        </w:rPr>
        <w:t xml:space="preserve"> </w:t>
      </w:r>
      <w:r>
        <w:rPr>
          <w:i/>
          <w:color w:val="333333"/>
          <w:sz w:val="20"/>
        </w:rPr>
        <w:t>we’re</w:t>
      </w:r>
      <w:r>
        <w:rPr>
          <w:i/>
          <w:color w:val="333333"/>
          <w:spacing w:val="-5"/>
          <w:sz w:val="20"/>
        </w:rPr>
        <w:t xml:space="preserve"> </w:t>
      </w:r>
      <w:r>
        <w:rPr>
          <w:i/>
          <w:color w:val="333333"/>
          <w:sz w:val="20"/>
        </w:rPr>
        <w:t>ready.</w:t>
      </w:r>
    </w:p>
    <w:p w14:paraId="78FE5A7B"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50E224C8" w14:textId="77777777" w:rsidR="0029179C" w:rsidRDefault="0029179C">
      <w:pPr>
        <w:pStyle w:val="BodyText"/>
        <w:spacing w:before="131"/>
        <w:rPr>
          <w:i/>
          <w:sz w:val="30"/>
        </w:rPr>
      </w:pPr>
    </w:p>
    <w:p w14:paraId="0EA9EF7D" w14:textId="77777777" w:rsidR="0029179C" w:rsidRDefault="00000000">
      <w:pPr>
        <w:pStyle w:val="Heading6"/>
      </w:pPr>
      <w:r>
        <w:rPr>
          <w:color w:val="333333"/>
        </w:rPr>
        <w:t>The</w:t>
      </w:r>
      <w:r>
        <w:rPr>
          <w:color w:val="333333"/>
          <w:spacing w:val="-5"/>
        </w:rPr>
        <w:t xml:space="preserve"> </w:t>
      </w:r>
      <w:r>
        <w:rPr>
          <w:color w:val="333333"/>
        </w:rPr>
        <w:t>Wheel</w:t>
      </w:r>
      <w:r>
        <w:rPr>
          <w:color w:val="333333"/>
          <w:spacing w:val="5"/>
        </w:rPr>
        <w:t xml:space="preserve"> </w:t>
      </w:r>
      <w:r>
        <w:rPr>
          <w:color w:val="333333"/>
        </w:rPr>
        <w:t>of</w:t>
      </w:r>
      <w:r>
        <w:rPr>
          <w:color w:val="333333"/>
          <w:spacing w:val="5"/>
        </w:rPr>
        <w:t xml:space="preserve"> </w:t>
      </w:r>
      <w:r>
        <w:rPr>
          <w:color w:val="333333"/>
          <w:spacing w:val="-2"/>
        </w:rPr>
        <w:t>Emotions</w:t>
      </w:r>
    </w:p>
    <w:p w14:paraId="2855584B" w14:textId="77777777" w:rsidR="0029179C" w:rsidRDefault="00000000">
      <w:pPr>
        <w:pStyle w:val="BodyText"/>
        <w:spacing w:before="293"/>
        <w:ind w:left="340"/>
      </w:pPr>
      <w:r>
        <w:rPr>
          <w:color w:val="333333"/>
        </w:rPr>
        <w:t>Introduce</w:t>
      </w:r>
      <w:r>
        <w:rPr>
          <w:color w:val="333333"/>
          <w:spacing w:val="2"/>
        </w:rPr>
        <w:t xml:space="preserve"> </w:t>
      </w:r>
      <w:r>
        <w:rPr>
          <w:color w:val="333333"/>
        </w:rPr>
        <w:t>the</w:t>
      </w:r>
      <w:r>
        <w:rPr>
          <w:color w:val="333333"/>
          <w:spacing w:val="3"/>
        </w:rPr>
        <w:t xml:space="preserve"> </w:t>
      </w:r>
      <w:r>
        <w:rPr>
          <w:color w:val="333333"/>
        </w:rPr>
        <w:t>Wheel</w:t>
      </w:r>
      <w:r>
        <w:rPr>
          <w:color w:val="333333"/>
          <w:spacing w:val="3"/>
        </w:rPr>
        <w:t xml:space="preserve"> </w:t>
      </w:r>
      <w:r>
        <w:rPr>
          <w:color w:val="333333"/>
        </w:rPr>
        <w:t>of</w:t>
      </w:r>
      <w:r>
        <w:rPr>
          <w:color w:val="333333"/>
          <w:spacing w:val="3"/>
        </w:rPr>
        <w:t xml:space="preserve"> </w:t>
      </w:r>
      <w:r>
        <w:rPr>
          <w:color w:val="333333"/>
        </w:rPr>
        <w:t>Emotions</w:t>
      </w:r>
      <w:r>
        <w:rPr>
          <w:color w:val="333333"/>
          <w:spacing w:val="2"/>
        </w:rPr>
        <w:t xml:space="preserve"> </w:t>
      </w:r>
      <w:r>
        <w:rPr>
          <w:color w:val="333333"/>
        </w:rPr>
        <w:t>as</w:t>
      </w:r>
      <w:r>
        <w:rPr>
          <w:color w:val="333333"/>
          <w:spacing w:val="3"/>
        </w:rPr>
        <w:t xml:space="preserve"> </w:t>
      </w:r>
      <w:r>
        <w:rPr>
          <w:color w:val="333333"/>
        </w:rPr>
        <w:t>one</w:t>
      </w:r>
      <w:r>
        <w:rPr>
          <w:color w:val="333333"/>
          <w:spacing w:val="3"/>
        </w:rPr>
        <w:t xml:space="preserve"> </w:t>
      </w:r>
      <w:r>
        <w:rPr>
          <w:color w:val="333333"/>
        </w:rPr>
        <w:t>of</w:t>
      </w:r>
      <w:r>
        <w:rPr>
          <w:color w:val="333333"/>
          <w:spacing w:val="3"/>
        </w:rPr>
        <w:t xml:space="preserve"> </w:t>
      </w:r>
      <w:r>
        <w:rPr>
          <w:color w:val="333333"/>
        </w:rPr>
        <w:t>many</w:t>
      </w:r>
      <w:r>
        <w:rPr>
          <w:color w:val="333333"/>
          <w:spacing w:val="2"/>
        </w:rPr>
        <w:t xml:space="preserve"> </w:t>
      </w:r>
      <w:r>
        <w:rPr>
          <w:color w:val="333333"/>
        </w:rPr>
        <w:t>tools</w:t>
      </w:r>
      <w:r>
        <w:rPr>
          <w:color w:val="333333"/>
          <w:spacing w:val="3"/>
        </w:rPr>
        <w:t xml:space="preserve"> </w:t>
      </w:r>
      <w:r>
        <w:rPr>
          <w:color w:val="333333"/>
        </w:rPr>
        <w:t>for</w:t>
      </w:r>
      <w:r>
        <w:rPr>
          <w:color w:val="333333"/>
          <w:spacing w:val="3"/>
        </w:rPr>
        <w:t xml:space="preserve"> </w:t>
      </w:r>
      <w:r>
        <w:rPr>
          <w:color w:val="333333"/>
        </w:rPr>
        <w:t>identifying</w:t>
      </w:r>
      <w:r>
        <w:rPr>
          <w:color w:val="333333"/>
          <w:spacing w:val="3"/>
        </w:rPr>
        <w:t xml:space="preserve"> </w:t>
      </w:r>
      <w:r>
        <w:rPr>
          <w:color w:val="333333"/>
        </w:rPr>
        <w:t>our</w:t>
      </w:r>
      <w:r>
        <w:rPr>
          <w:color w:val="333333"/>
          <w:spacing w:val="2"/>
        </w:rPr>
        <w:t xml:space="preserve"> </w:t>
      </w:r>
      <w:r>
        <w:rPr>
          <w:color w:val="333333"/>
          <w:spacing w:val="-2"/>
        </w:rPr>
        <w:t>emotions:</w:t>
      </w:r>
    </w:p>
    <w:p w14:paraId="6D28EC77" w14:textId="77777777" w:rsidR="0029179C" w:rsidRDefault="0029179C">
      <w:pPr>
        <w:pStyle w:val="BodyText"/>
        <w:spacing w:before="141"/>
      </w:pPr>
    </w:p>
    <w:p w14:paraId="56048C69"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14336" behindDoc="0" locked="0" layoutInCell="1" allowOverlap="1" wp14:anchorId="7E96531F" wp14:editId="59000CD3">
                <wp:simplePos x="0" y="0"/>
                <wp:positionH relativeFrom="page">
                  <wp:posOffset>1314005</wp:posOffset>
                </wp:positionH>
                <wp:positionV relativeFrom="paragraph">
                  <wp:posOffset>1717</wp:posOffset>
                </wp:positionV>
                <wp:extent cx="1270" cy="3088640"/>
                <wp:effectExtent l="0" t="0" r="0" b="0"/>
                <wp:wrapNone/>
                <wp:docPr id="1277" name="Graphic 1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088640"/>
                        </a:xfrm>
                        <a:custGeom>
                          <a:avLst/>
                          <a:gdLst/>
                          <a:ahLst/>
                          <a:cxnLst/>
                          <a:rect l="l" t="t" r="r" b="b"/>
                          <a:pathLst>
                            <a:path h="3088640">
                              <a:moveTo>
                                <a:pt x="0" y="30881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E8FFDD2" id="Graphic 1277" o:spid="_x0000_s1026" style="position:absolute;margin-left:103.45pt;margin-top:.15pt;width:.1pt;height:243.2pt;z-index:16014336;visibility:visible;mso-wrap-style:square;mso-wrap-distance-left:0;mso-wrap-distance-top:0;mso-wrap-distance-right:0;mso-wrap-distance-bottom:0;mso-position-horizontal:absolute;mso-position-horizontal-relative:page;mso-position-vertical:absolute;mso-position-vertical-relative:text;v-text-anchor:top" coordsize="1270,3088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" path="m,3088182l,e" filled="f" strokecolor="#d1a326" strokeweight="3pt">
                <v:path arrowok="t"/>
                <w10:wrap anchorx="page"/>
              </v:shape>
            </w:pict>
          </mc:Fallback>
        </mc:AlternateContent>
      </w:r>
      <w:r>
        <w:rPr>
          <w:i/>
          <w:color w:val="333333"/>
          <w:spacing w:val="-4"/>
          <w:sz w:val="20"/>
        </w:rPr>
        <w:t>A</w:t>
      </w:r>
      <w:r>
        <w:rPr>
          <w:i/>
          <w:color w:val="333333"/>
          <w:spacing w:val="-8"/>
          <w:sz w:val="20"/>
        </w:rPr>
        <w:t xml:space="preserve"> </w:t>
      </w:r>
      <w:r>
        <w:rPr>
          <w:i/>
          <w:color w:val="333333"/>
          <w:spacing w:val="-4"/>
          <w:sz w:val="20"/>
        </w:rPr>
        <w:t>great</w:t>
      </w:r>
      <w:r>
        <w:rPr>
          <w:i/>
          <w:color w:val="333333"/>
          <w:spacing w:val="-8"/>
          <w:sz w:val="20"/>
        </w:rPr>
        <w:t xml:space="preserve"> </w:t>
      </w:r>
      <w:r>
        <w:rPr>
          <w:i/>
          <w:color w:val="333333"/>
          <w:spacing w:val="-4"/>
          <w:sz w:val="20"/>
        </w:rPr>
        <w:t>tool</w:t>
      </w:r>
      <w:r>
        <w:rPr>
          <w:i/>
          <w:color w:val="333333"/>
          <w:spacing w:val="-8"/>
          <w:sz w:val="20"/>
        </w:rPr>
        <w:t xml:space="preserve"> </w:t>
      </w:r>
      <w:r>
        <w:rPr>
          <w:i/>
          <w:color w:val="333333"/>
          <w:spacing w:val="-4"/>
          <w:sz w:val="20"/>
        </w:rPr>
        <w:t>for</w:t>
      </w:r>
      <w:r>
        <w:rPr>
          <w:i/>
          <w:color w:val="333333"/>
          <w:spacing w:val="-8"/>
          <w:sz w:val="20"/>
        </w:rPr>
        <w:t xml:space="preserve"> </w:t>
      </w:r>
      <w:r>
        <w:rPr>
          <w:i/>
          <w:color w:val="333333"/>
          <w:spacing w:val="-4"/>
          <w:sz w:val="20"/>
        </w:rPr>
        <w:t>boosting</w:t>
      </w:r>
      <w:r>
        <w:rPr>
          <w:i/>
          <w:color w:val="333333"/>
          <w:spacing w:val="-8"/>
          <w:sz w:val="20"/>
        </w:rPr>
        <w:t xml:space="preserve"> </w:t>
      </w:r>
      <w:r>
        <w:rPr>
          <w:i/>
          <w:color w:val="333333"/>
          <w:spacing w:val="-4"/>
          <w:sz w:val="20"/>
        </w:rPr>
        <w:t>emotional</w:t>
      </w:r>
      <w:r>
        <w:rPr>
          <w:i/>
          <w:color w:val="333333"/>
          <w:spacing w:val="-8"/>
          <w:sz w:val="20"/>
        </w:rPr>
        <w:t xml:space="preserve"> </w:t>
      </w:r>
      <w:r>
        <w:rPr>
          <w:i/>
          <w:color w:val="333333"/>
          <w:spacing w:val="-4"/>
          <w:sz w:val="20"/>
        </w:rPr>
        <w:t>granularity</w:t>
      </w:r>
      <w:r>
        <w:rPr>
          <w:i/>
          <w:color w:val="333333"/>
          <w:spacing w:val="-8"/>
          <w:sz w:val="20"/>
        </w:rPr>
        <w:t xml:space="preserve"> </w:t>
      </w:r>
      <w:r>
        <w:rPr>
          <w:i/>
          <w:color w:val="333333"/>
          <w:spacing w:val="-4"/>
          <w:sz w:val="20"/>
        </w:rPr>
        <w:t>is</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Wheel</w:t>
      </w:r>
      <w:r>
        <w:rPr>
          <w:i/>
          <w:color w:val="333333"/>
          <w:spacing w:val="-8"/>
          <w:sz w:val="20"/>
        </w:rPr>
        <w:t xml:space="preserve"> </w:t>
      </w:r>
      <w:r>
        <w:rPr>
          <w:i/>
          <w:color w:val="333333"/>
          <w:spacing w:val="-4"/>
          <w:sz w:val="20"/>
        </w:rPr>
        <w:t>of</w:t>
      </w:r>
      <w:r>
        <w:rPr>
          <w:i/>
          <w:color w:val="333333"/>
          <w:spacing w:val="-8"/>
          <w:sz w:val="20"/>
        </w:rPr>
        <w:t xml:space="preserve"> </w:t>
      </w:r>
      <w:r>
        <w:rPr>
          <w:i/>
          <w:color w:val="333333"/>
          <w:spacing w:val="-4"/>
          <w:sz w:val="20"/>
        </w:rPr>
        <w:t>Emotions.</w:t>
      </w:r>
      <w:r>
        <w:rPr>
          <w:i/>
          <w:color w:val="333333"/>
          <w:spacing w:val="-8"/>
          <w:sz w:val="20"/>
        </w:rPr>
        <w:t xml:space="preserve"> </w:t>
      </w:r>
      <w:r>
        <w:rPr>
          <w:i/>
          <w:color w:val="333333"/>
          <w:spacing w:val="-4"/>
          <w:sz w:val="20"/>
        </w:rPr>
        <w:t>This</w:t>
      </w:r>
      <w:r>
        <w:rPr>
          <w:i/>
          <w:color w:val="333333"/>
          <w:spacing w:val="-8"/>
          <w:sz w:val="20"/>
        </w:rPr>
        <w:t xml:space="preserve"> </w:t>
      </w:r>
      <w:r>
        <w:rPr>
          <w:i/>
          <w:color w:val="333333"/>
          <w:spacing w:val="-4"/>
          <w:sz w:val="20"/>
        </w:rPr>
        <w:t>can</w:t>
      </w:r>
      <w:r>
        <w:rPr>
          <w:i/>
          <w:color w:val="333333"/>
          <w:spacing w:val="-8"/>
          <w:sz w:val="20"/>
        </w:rPr>
        <w:t xml:space="preserve"> </w:t>
      </w:r>
      <w:r>
        <w:rPr>
          <w:i/>
          <w:color w:val="333333"/>
          <w:spacing w:val="-4"/>
          <w:sz w:val="20"/>
        </w:rPr>
        <w:t>help</w:t>
      </w:r>
      <w:r>
        <w:rPr>
          <w:i/>
          <w:color w:val="333333"/>
          <w:spacing w:val="-8"/>
          <w:sz w:val="20"/>
        </w:rPr>
        <w:t xml:space="preserve"> </w:t>
      </w:r>
      <w:r>
        <w:rPr>
          <w:i/>
          <w:color w:val="333333"/>
          <w:spacing w:val="-4"/>
          <w:sz w:val="20"/>
        </w:rPr>
        <w:t>us</w:t>
      </w:r>
      <w:r>
        <w:rPr>
          <w:i/>
          <w:color w:val="333333"/>
          <w:spacing w:val="-8"/>
          <w:sz w:val="20"/>
        </w:rPr>
        <w:t xml:space="preserve"> </w:t>
      </w:r>
      <w:r>
        <w:rPr>
          <w:i/>
          <w:color w:val="333333"/>
          <w:spacing w:val="-4"/>
          <w:sz w:val="20"/>
        </w:rPr>
        <w:t xml:space="preserve">identify </w:t>
      </w:r>
      <w:r>
        <w:rPr>
          <w:i/>
          <w:color w:val="333333"/>
          <w:sz w:val="20"/>
        </w:rPr>
        <w:t>and understand our feelings better. The wheel shows a variety of emotions and how they are related,</w:t>
      </w:r>
      <w:r>
        <w:rPr>
          <w:i/>
          <w:color w:val="333333"/>
          <w:spacing w:val="-11"/>
          <w:sz w:val="20"/>
        </w:rPr>
        <w:t xml:space="preserve"> </w:t>
      </w:r>
      <w:r>
        <w:rPr>
          <w:i/>
          <w:color w:val="333333"/>
          <w:sz w:val="20"/>
        </w:rPr>
        <w:t>from</w:t>
      </w:r>
      <w:r>
        <w:rPr>
          <w:i/>
          <w:color w:val="333333"/>
          <w:spacing w:val="-11"/>
          <w:sz w:val="20"/>
        </w:rPr>
        <w:t xml:space="preserve"> </w:t>
      </w:r>
      <w:r>
        <w:rPr>
          <w:i/>
          <w:color w:val="333333"/>
          <w:sz w:val="20"/>
        </w:rPr>
        <w:t>basic</w:t>
      </w:r>
      <w:r>
        <w:rPr>
          <w:i/>
          <w:color w:val="333333"/>
          <w:spacing w:val="-11"/>
          <w:sz w:val="20"/>
        </w:rPr>
        <w:t xml:space="preserve"> </w:t>
      </w:r>
      <w:r>
        <w:rPr>
          <w:i/>
          <w:color w:val="333333"/>
          <w:sz w:val="20"/>
        </w:rPr>
        <w:t>ones</w:t>
      </w:r>
      <w:r>
        <w:rPr>
          <w:i/>
          <w:color w:val="333333"/>
          <w:spacing w:val="-11"/>
          <w:sz w:val="20"/>
        </w:rPr>
        <w:t xml:space="preserve"> </w:t>
      </w:r>
      <w:r>
        <w:rPr>
          <w:i/>
          <w:color w:val="333333"/>
          <w:sz w:val="20"/>
        </w:rPr>
        <w:t>like</w:t>
      </w:r>
      <w:r>
        <w:rPr>
          <w:i/>
          <w:color w:val="333333"/>
          <w:spacing w:val="-11"/>
          <w:sz w:val="20"/>
        </w:rPr>
        <w:t xml:space="preserve"> </w:t>
      </w:r>
      <w:r>
        <w:rPr>
          <w:i/>
          <w:color w:val="333333"/>
          <w:sz w:val="20"/>
        </w:rPr>
        <w:t>feeling</w:t>
      </w:r>
      <w:r>
        <w:rPr>
          <w:i/>
          <w:color w:val="333333"/>
          <w:spacing w:val="-11"/>
          <w:sz w:val="20"/>
        </w:rPr>
        <w:t xml:space="preserve"> </w:t>
      </w:r>
      <w:r>
        <w:rPr>
          <w:i/>
          <w:color w:val="333333"/>
          <w:sz w:val="20"/>
        </w:rPr>
        <w:t>scared</w:t>
      </w:r>
      <w:r>
        <w:rPr>
          <w:i/>
          <w:color w:val="333333"/>
          <w:spacing w:val="-11"/>
          <w:sz w:val="20"/>
        </w:rPr>
        <w:t xml:space="preserve"> </w:t>
      </w:r>
      <w:r>
        <w:rPr>
          <w:i/>
          <w:color w:val="333333"/>
          <w:sz w:val="20"/>
        </w:rPr>
        <w:t>or</w:t>
      </w:r>
      <w:r>
        <w:rPr>
          <w:i/>
          <w:color w:val="333333"/>
          <w:spacing w:val="-12"/>
          <w:sz w:val="20"/>
        </w:rPr>
        <w:t xml:space="preserve"> </w:t>
      </w:r>
      <w:r>
        <w:rPr>
          <w:i/>
          <w:color w:val="333333"/>
          <w:sz w:val="20"/>
        </w:rPr>
        <w:t>happy</w:t>
      </w:r>
      <w:r>
        <w:rPr>
          <w:i/>
          <w:color w:val="333333"/>
          <w:spacing w:val="-11"/>
          <w:sz w:val="20"/>
        </w:rPr>
        <w:t xml:space="preserve"> </w:t>
      </w:r>
      <w:r>
        <w:rPr>
          <w:i/>
          <w:color w:val="333333"/>
          <w:sz w:val="20"/>
        </w:rPr>
        <w:t>to</w:t>
      </w:r>
      <w:r>
        <w:rPr>
          <w:i/>
          <w:color w:val="333333"/>
          <w:spacing w:val="-12"/>
          <w:sz w:val="20"/>
        </w:rPr>
        <w:t xml:space="preserve"> </w:t>
      </w:r>
      <w:r>
        <w:rPr>
          <w:i/>
          <w:color w:val="333333"/>
          <w:sz w:val="20"/>
        </w:rPr>
        <w:t>more</w:t>
      </w:r>
      <w:r>
        <w:rPr>
          <w:i/>
          <w:color w:val="333333"/>
          <w:spacing w:val="-11"/>
          <w:sz w:val="20"/>
        </w:rPr>
        <w:t xml:space="preserve"> </w:t>
      </w:r>
      <w:r>
        <w:rPr>
          <w:i/>
          <w:color w:val="333333"/>
          <w:sz w:val="20"/>
        </w:rPr>
        <w:t>specific</w:t>
      </w:r>
      <w:r>
        <w:rPr>
          <w:i/>
          <w:color w:val="333333"/>
          <w:spacing w:val="-12"/>
          <w:sz w:val="20"/>
        </w:rPr>
        <w:t xml:space="preserve"> </w:t>
      </w:r>
      <w:r>
        <w:rPr>
          <w:i/>
          <w:color w:val="333333"/>
          <w:sz w:val="20"/>
        </w:rPr>
        <w:t>ones</w:t>
      </w:r>
      <w:r>
        <w:rPr>
          <w:i/>
          <w:color w:val="333333"/>
          <w:spacing w:val="-11"/>
          <w:sz w:val="20"/>
        </w:rPr>
        <w:t xml:space="preserve"> </w:t>
      </w:r>
      <w:r>
        <w:rPr>
          <w:i/>
          <w:color w:val="333333"/>
          <w:sz w:val="20"/>
        </w:rPr>
        <w:t>like</w:t>
      </w:r>
      <w:r>
        <w:rPr>
          <w:i/>
          <w:color w:val="333333"/>
          <w:spacing w:val="-11"/>
          <w:sz w:val="20"/>
        </w:rPr>
        <w:t xml:space="preserve"> </w:t>
      </w:r>
      <w:r>
        <w:rPr>
          <w:i/>
          <w:color w:val="333333"/>
          <w:sz w:val="20"/>
        </w:rPr>
        <w:t>feeling</w:t>
      </w:r>
      <w:r>
        <w:rPr>
          <w:i/>
          <w:color w:val="333333"/>
          <w:spacing w:val="-12"/>
          <w:sz w:val="20"/>
        </w:rPr>
        <w:t xml:space="preserve"> </w:t>
      </w:r>
      <w:r>
        <w:rPr>
          <w:i/>
          <w:color w:val="333333"/>
          <w:sz w:val="20"/>
        </w:rPr>
        <w:t>bewildered or</w:t>
      </w:r>
      <w:r>
        <w:rPr>
          <w:i/>
          <w:color w:val="333333"/>
          <w:spacing w:val="-5"/>
          <w:sz w:val="20"/>
        </w:rPr>
        <w:t xml:space="preserve"> </w:t>
      </w:r>
      <w:r>
        <w:rPr>
          <w:i/>
          <w:color w:val="333333"/>
          <w:sz w:val="20"/>
        </w:rPr>
        <w:t>optimistic.</w:t>
      </w:r>
    </w:p>
    <w:p w14:paraId="078B89AA" w14:textId="77777777" w:rsidR="0029179C" w:rsidRDefault="00000000">
      <w:pPr>
        <w:spacing w:before="170" w:line="302" w:lineRule="auto"/>
        <w:ind w:left="681" w:right="338"/>
        <w:jc w:val="both"/>
        <w:rPr>
          <w:i/>
          <w:sz w:val="20"/>
        </w:rPr>
      </w:pPr>
      <w:r>
        <w:rPr>
          <w:i/>
          <w:color w:val="333333"/>
          <w:sz w:val="20"/>
        </w:rPr>
        <w:t xml:space="preserve">Using this wheel can help you pinpoint exactly what you’re feeling. For instance, if you’re </w:t>
      </w:r>
      <w:r>
        <w:rPr>
          <w:i/>
          <w:color w:val="333333"/>
          <w:spacing w:val="-2"/>
          <w:sz w:val="20"/>
        </w:rPr>
        <w:t>generally</w:t>
      </w:r>
      <w:r>
        <w:rPr>
          <w:i/>
          <w:color w:val="333333"/>
          <w:spacing w:val="-10"/>
          <w:sz w:val="20"/>
        </w:rPr>
        <w:t xml:space="preserve"> </w:t>
      </w:r>
      <w:r>
        <w:rPr>
          <w:i/>
          <w:color w:val="333333"/>
          <w:spacing w:val="-2"/>
          <w:sz w:val="20"/>
        </w:rPr>
        <w:t>feeling</w:t>
      </w:r>
      <w:r>
        <w:rPr>
          <w:i/>
          <w:color w:val="333333"/>
          <w:spacing w:val="-10"/>
          <w:sz w:val="20"/>
        </w:rPr>
        <w:t xml:space="preserve"> </w:t>
      </w:r>
      <w:r>
        <w:rPr>
          <w:i/>
          <w:color w:val="333333"/>
          <w:spacing w:val="-2"/>
          <w:sz w:val="20"/>
        </w:rPr>
        <w:t>sad,</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wheel</w:t>
      </w:r>
      <w:r>
        <w:rPr>
          <w:i/>
          <w:color w:val="333333"/>
          <w:spacing w:val="-10"/>
          <w:sz w:val="20"/>
        </w:rPr>
        <w:t xml:space="preserve"> </w:t>
      </w:r>
      <w:r>
        <w:rPr>
          <w:i/>
          <w:color w:val="333333"/>
          <w:spacing w:val="-2"/>
          <w:sz w:val="20"/>
        </w:rPr>
        <w:t>can</w:t>
      </w:r>
      <w:r>
        <w:rPr>
          <w:i/>
          <w:color w:val="333333"/>
          <w:spacing w:val="-10"/>
          <w:sz w:val="20"/>
        </w:rPr>
        <w:t xml:space="preserve"> </w:t>
      </w:r>
      <w:r>
        <w:rPr>
          <w:i/>
          <w:color w:val="333333"/>
          <w:spacing w:val="-2"/>
          <w:sz w:val="20"/>
        </w:rPr>
        <w:t>help</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figure</w:t>
      </w:r>
      <w:r>
        <w:rPr>
          <w:i/>
          <w:color w:val="333333"/>
          <w:spacing w:val="-10"/>
          <w:sz w:val="20"/>
        </w:rPr>
        <w:t xml:space="preserve"> </w:t>
      </w:r>
      <w:r>
        <w:rPr>
          <w:i/>
          <w:color w:val="333333"/>
          <w:spacing w:val="-2"/>
          <w:sz w:val="20"/>
        </w:rPr>
        <w:t>out</w:t>
      </w:r>
      <w:r>
        <w:rPr>
          <w:i/>
          <w:color w:val="333333"/>
          <w:spacing w:val="-10"/>
          <w:sz w:val="20"/>
        </w:rPr>
        <w:t xml:space="preserve"> </w:t>
      </w:r>
      <w:r>
        <w:rPr>
          <w:i/>
          <w:color w:val="333333"/>
          <w:spacing w:val="-2"/>
          <w:sz w:val="20"/>
        </w:rPr>
        <w:t>if</w:t>
      </w:r>
      <w:r>
        <w:rPr>
          <w:i/>
          <w:color w:val="333333"/>
          <w:spacing w:val="-10"/>
          <w:sz w:val="20"/>
        </w:rPr>
        <w:t xml:space="preserve"> </w:t>
      </w:r>
      <w:r>
        <w:rPr>
          <w:i/>
          <w:color w:val="333333"/>
          <w:spacing w:val="-2"/>
          <w:sz w:val="20"/>
        </w:rPr>
        <w:t>that</w:t>
      </w:r>
      <w:r>
        <w:rPr>
          <w:i/>
          <w:color w:val="333333"/>
          <w:spacing w:val="-10"/>
          <w:sz w:val="20"/>
        </w:rPr>
        <w:t xml:space="preserve"> </w:t>
      </w:r>
      <w:r>
        <w:rPr>
          <w:i/>
          <w:color w:val="333333"/>
          <w:spacing w:val="-2"/>
          <w:sz w:val="20"/>
        </w:rPr>
        <w:t>sadness</w:t>
      </w:r>
      <w:r>
        <w:rPr>
          <w:i/>
          <w:color w:val="333333"/>
          <w:spacing w:val="-10"/>
          <w:sz w:val="20"/>
        </w:rPr>
        <w:t xml:space="preserve"> </w:t>
      </w:r>
      <w:r>
        <w:rPr>
          <w:i/>
          <w:color w:val="333333"/>
          <w:spacing w:val="-2"/>
          <w:sz w:val="20"/>
        </w:rPr>
        <w:t>is</w:t>
      </w:r>
      <w:r>
        <w:rPr>
          <w:i/>
          <w:color w:val="333333"/>
          <w:spacing w:val="-10"/>
          <w:sz w:val="20"/>
        </w:rPr>
        <w:t xml:space="preserve"> </w:t>
      </w:r>
      <w:r>
        <w:rPr>
          <w:i/>
          <w:color w:val="333333"/>
          <w:spacing w:val="-2"/>
          <w:sz w:val="20"/>
        </w:rPr>
        <w:t>more</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confusion</w:t>
      </w:r>
      <w:r>
        <w:rPr>
          <w:i/>
          <w:color w:val="333333"/>
          <w:spacing w:val="-10"/>
          <w:sz w:val="20"/>
        </w:rPr>
        <w:t xml:space="preserve"> </w:t>
      </w:r>
      <w:r>
        <w:rPr>
          <w:i/>
          <w:color w:val="333333"/>
          <w:spacing w:val="-2"/>
          <w:sz w:val="20"/>
        </w:rPr>
        <w:t xml:space="preserve">or </w:t>
      </w:r>
      <w:r>
        <w:rPr>
          <w:i/>
          <w:color w:val="333333"/>
          <w:sz w:val="20"/>
        </w:rPr>
        <w:t>maybe feeling isolated.</w:t>
      </w:r>
    </w:p>
    <w:p w14:paraId="0F2CF95B" w14:textId="77777777" w:rsidR="0029179C" w:rsidRDefault="00000000">
      <w:pPr>
        <w:spacing w:before="170" w:line="302" w:lineRule="auto"/>
        <w:ind w:left="681" w:right="339"/>
        <w:jc w:val="both"/>
        <w:rPr>
          <w:i/>
          <w:sz w:val="20"/>
        </w:rPr>
      </w:pPr>
      <w:r>
        <w:rPr>
          <w:i/>
          <w:color w:val="333333"/>
          <w:sz w:val="20"/>
        </w:rPr>
        <w:t xml:space="preserve">The wheel can also help us understand our deeper emotions. For example, if you’re feeling </w:t>
      </w:r>
      <w:r>
        <w:rPr>
          <w:i/>
          <w:color w:val="333333"/>
          <w:spacing w:val="-2"/>
          <w:sz w:val="20"/>
        </w:rPr>
        <w:t>inadequate,</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wheel</w:t>
      </w:r>
      <w:r>
        <w:rPr>
          <w:i/>
          <w:color w:val="333333"/>
          <w:spacing w:val="-9"/>
          <w:sz w:val="20"/>
        </w:rPr>
        <w:t xml:space="preserve"> </w:t>
      </w:r>
      <w:r>
        <w:rPr>
          <w:i/>
          <w:color w:val="333333"/>
          <w:spacing w:val="-2"/>
          <w:sz w:val="20"/>
        </w:rPr>
        <w:t>might</w:t>
      </w:r>
      <w:r>
        <w:rPr>
          <w:i/>
          <w:color w:val="333333"/>
          <w:spacing w:val="-9"/>
          <w:sz w:val="20"/>
        </w:rPr>
        <w:t xml:space="preserve"> </w:t>
      </w:r>
      <w:r>
        <w:rPr>
          <w:i/>
          <w:color w:val="333333"/>
          <w:spacing w:val="-2"/>
          <w:sz w:val="20"/>
        </w:rPr>
        <w:t>help</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see</w:t>
      </w:r>
      <w:r>
        <w:rPr>
          <w:i/>
          <w:color w:val="333333"/>
          <w:spacing w:val="-9"/>
          <w:sz w:val="20"/>
        </w:rPr>
        <w:t xml:space="preserve"> </w:t>
      </w:r>
      <w:r>
        <w:rPr>
          <w:i/>
          <w:color w:val="333333"/>
          <w:spacing w:val="-2"/>
          <w:sz w:val="20"/>
        </w:rPr>
        <w:t>that</w:t>
      </w:r>
      <w:r>
        <w:rPr>
          <w:i/>
          <w:color w:val="333333"/>
          <w:spacing w:val="-9"/>
          <w:sz w:val="20"/>
        </w:rPr>
        <w:t xml:space="preserve"> </w:t>
      </w:r>
      <w:r>
        <w:rPr>
          <w:i/>
          <w:color w:val="333333"/>
          <w:spacing w:val="-2"/>
          <w:sz w:val="20"/>
        </w:rPr>
        <w:t>this</w:t>
      </w:r>
      <w:r>
        <w:rPr>
          <w:i/>
          <w:color w:val="333333"/>
          <w:spacing w:val="-9"/>
          <w:sz w:val="20"/>
        </w:rPr>
        <w:t xml:space="preserve"> </w:t>
      </w:r>
      <w:r>
        <w:rPr>
          <w:i/>
          <w:color w:val="333333"/>
          <w:spacing w:val="-2"/>
          <w:sz w:val="20"/>
        </w:rPr>
        <w:t>feeling</w:t>
      </w:r>
      <w:r>
        <w:rPr>
          <w:i/>
          <w:color w:val="333333"/>
          <w:spacing w:val="-9"/>
          <w:sz w:val="20"/>
        </w:rPr>
        <w:t xml:space="preserve"> </w:t>
      </w:r>
      <w:r>
        <w:rPr>
          <w:i/>
          <w:color w:val="333333"/>
          <w:spacing w:val="-2"/>
          <w:sz w:val="20"/>
        </w:rPr>
        <w:t>could</w:t>
      </w:r>
      <w:r>
        <w:rPr>
          <w:i/>
          <w:color w:val="333333"/>
          <w:spacing w:val="-9"/>
          <w:sz w:val="20"/>
        </w:rPr>
        <w:t xml:space="preserve"> </w:t>
      </w:r>
      <w:r>
        <w:rPr>
          <w:i/>
          <w:color w:val="333333"/>
          <w:spacing w:val="-2"/>
          <w:sz w:val="20"/>
        </w:rPr>
        <w:t>be</w:t>
      </w:r>
      <w:r>
        <w:rPr>
          <w:i/>
          <w:color w:val="333333"/>
          <w:spacing w:val="-9"/>
          <w:sz w:val="20"/>
        </w:rPr>
        <w:t xml:space="preserve"> </w:t>
      </w:r>
      <w:r>
        <w:rPr>
          <w:i/>
          <w:color w:val="333333"/>
          <w:spacing w:val="-2"/>
          <w:sz w:val="20"/>
        </w:rPr>
        <w:t>connected</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deeper</w:t>
      </w:r>
      <w:r>
        <w:rPr>
          <w:i/>
          <w:color w:val="333333"/>
          <w:spacing w:val="-9"/>
          <w:sz w:val="20"/>
        </w:rPr>
        <w:t xml:space="preserve"> </w:t>
      </w:r>
      <w:r>
        <w:rPr>
          <w:i/>
          <w:color w:val="333333"/>
          <w:spacing w:val="-2"/>
          <w:sz w:val="20"/>
        </w:rPr>
        <w:t>feelings</w:t>
      </w:r>
      <w:r>
        <w:rPr>
          <w:i/>
          <w:color w:val="333333"/>
          <w:spacing w:val="-9"/>
          <w:sz w:val="20"/>
        </w:rPr>
        <w:t xml:space="preserve"> </w:t>
      </w:r>
      <w:r>
        <w:rPr>
          <w:i/>
          <w:color w:val="333333"/>
          <w:spacing w:val="-2"/>
          <w:sz w:val="20"/>
        </w:rPr>
        <w:t xml:space="preserve">of </w:t>
      </w:r>
      <w:r>
        <w:rPr>
          <w:i/>
          <w:color w:val="333333"/>
          <w:sz w:val="20"/>
        </w:rPr>
        <w:t>hurt or sadness.</w:t>
      </w:r>
    </w:p>
    <w:p w14:paraId="4B66CD2F" w14:textId="77777777" w:rsidR="0029179C" w:rsidRDefault="00000000">
      <w:pPr>
        <w:spacing w:before="170" w:line="302" w:lineRule="auto"/>
        <w:ind w:left="681" w:right="338"/>
        <w:jc w:val="both"/>
        <w:rPr>
          <w:i/>
          <w:sz w:val="20"/>
        </w:rPr>
      </w:pPr>
      <w:r>
        <w:rPr>
          <w:i/>
          <w:color w:val="333333"/>
          <w:spacing w:val="-4"/>
          <w:sz w:val="20"/>
        </w:rPr>
        <w:t xml:space="preserve">So, by using the Wheel of Emotions, we can become more aware of our feelings, better understand </w:t>
      </w:r>
      <w:r>
        <w:rPr>
          <w:i/>
          <w:color w:val="333333"/>
          <w:sz w:val="20"/>
        </w:rPr>
        <w:t>what’s really going on inside us, and take the appropriate action for the specific emotion</w:t>
      </w:r>
      <w:r>
        <w:rPr>
          <w:i/>
          <w:color w:val="333333"/>
          <w:spacing w:val="40"/>
          <w:sz w:val="20"/>
        </w:rPr>
        <w:t xml:space="preserve"> </w:t>
      </w:r>
      <w:r>
        <w:rPr>
          <w:i/>
          <w:color w:val="333333"/>
          <w:sz w:val="20"/>
        </w:rPr>
        <w:t>we’re</w:t>
      </w:r>
      <w:r>
        <w:rPr>
          <w:i/>
          <w:color w:val="333333"/>
          <w:spacing w:val="-5"/>
          <w:sz w:val="20"/>
        </w:rPr>
        <w:t xml:space="preserve"> </w:t>
      </w:r>
      <w:r>
        <w:rPr>
          <w:i/>
          <w:color w:val="333333"/>
          <w:sz w:val="20"/>
        </w:rPr>
        <w:t>feeling.</w:t>
      </w:r>
    </w:p>
    <w:p w14:paraId="41DA5599" w14:textId="77777777" w:rsidR="0029179C" w:rsidRDefault="0029179C">
      <w:pPr>
        <w:pStyle w:val="BodyText"/>
        <w:spacing w:before="244"/>
        <w:rPr>
          <w:i/>
        </w:rPr>
      </w:pPr>
    </w:p>
    <w:p w14:paraId="70129A08" w14:textId="77777777" w:rsidR="0029179C" w:rsidRDefault="00000000">
      <w:pPr>
        <w:pStyle w:val="Heading7"/>
        <w:spacing w:before="1"/>
      </w:pPr>
      <w:r>
        <w:rPr>
          <w:color w:val="333333"/>
        </w:rPr>
        <w:t>Using</w:t>
      </w:r>
      <w:r>
        <w:rPr>
          <w:color w:val="333333"/>
          <w:spacing w:val="-1"/>
        </w:rPr>
        <w:t xml:space="preserve"> </w:t>
      </w:r>
      <w:r>
        <w:rPr>
          <w:color w:val="333333"/>
        </w:rPr>
        <w:t>the</w:t>
      </w:r>
      <w:r>
        <w:rPr>
          <w:color w:val="333333"/>
          <w:spacing w:val="-8"/>
        </w:rPr>
        <w:t xml:space="preserve"> </w:t>
      </w:r>
      <w:r>
        <w:rPr>
          <w:color w:val="333333"/>
        </w:rPr>
        <w:t>Wheel</w:t>
      </w:r>
      <w:r>
        <w:rPr>
          <w:color w:val="333333"/>
          <w:spacing w:val="-1"/>
        </w:rPr>
        <w:t xml:space="preserve"> </w:t>
      </w:r>
      <w:r>
        <w:rPr>
          <w:color w:val="333333"/>
        </w:rPr>
        <w:t xml:space="preserve">of </w:t>
      </w:r>
      <w:r>
        <w:rPr>
          <w:color w:val="333333"/>
          <w:spacing w:val="-2"/>
        </w:rPr>
        <w:t>Emotions</w:t>
      </w:r>
    </w:p>
    <w:p w14:paraId="14AC21BD" w14:textId="77777777" w:rsidR="0029179C" w:rsidRDefault="00000000">
      <w:pPr>
        <w:pStyle w:val="BodyText"/>
        <w:spacing w:before="297" w:line="302" w:lineRule="auto"/>
        <w:ind w:left="340"/>
      </w:pPr>
      <w:r>
        <w:rPr>
          <w:color w:val="333333"/>
        </w:rPr>
        <w:t>Explain</w:t>
      </w:r>
      <w:r>
        <w:rPr>
          <w:color w:val="333333"/>
          <w:spacing w:val="40"/>
        </w:rPr>
        <w:t xml:space="preserve"> </w:t>
      </w:r>
      <w:r>
        <w:rPr>
          <w:color w:val="333333"/>
        </w:rPr>
        <w:t>that</w:t>
      </w:r>
      <w:r>
        <w:rPr>
          <w:color w:val="333333"/>
          <w:spacing w:val="40"/>
        </w:rPr>
        <w:t xml:space="preserve"> </w:t>
      </w:r>
      <w:r>
        <w:rPr>
          <w:color w:val="333333"/>
        </w:rPr>
        <w:t>you’re</w:t>
      </w:r>
      <w:r>
        <w:rPr>
          <w:color w:val="333333"/>
          <w:spacing w:val="40"/>
        </w:rPr>
        <w:t xml:space="preserve"> </w:t>
      </w:r>
      <w:r>
        <w:rPr>
          <w:color w:val="333333"/>
        </w:rPr>
        <w:t>now</w:t>
      </w:r>
      <w:r>
        <w:rPr>
          <w:color w:val="333333"/>
          <w:spacing w:val="40"/>
        </w:rPr>
        <w:t xml:space="preserve"> </w:t>
      </w:r>
      <w:r>
        <w:rPr>
          <w:color w:val="333333"/>
        </w:rPr>
        <w:t>going</w:t>
      </w:r>
      <w:r>
        <w:rPr>
          <w:color w:val="333333"/>
          <w:spacing w:val="40"/>
        </w:rPr>
        <w:t xml:space="preserve"> </w:t>
      </w:r>
      <w:r>
        <w:rPr>
          <w:color w:val="333333"/>
        </w:rPr>
        <w:t>to</w:t>
      </w:r>
      <w:r>
        <w:rPr>
          <w:color w:val="333333"/>
          <w:spacing w:val="40"/>
        </w:rPr>
        <w:t xml:space="preserve"> </w:t>
      </w:r>
      <w:r>
        <w:rPr>
          <w:color w:val="333333"/>
        </w:rPr>
        <w:t>use</w:t>
      </w:r>
      <w:r>
        <w:rPr>
          <w:color w:val="333333"/>
          <w:spacing w:val="40"/>
        </w:rPr>
        <w:t xml:space="preserve"> </w:t>
      </w:r>
      <w:r>
        <w:rPr>
          <w:color w:val="333333"/>
        </w:rPr>
        <w:t>the</w:t>
      </w:r>
      <w:r>
        <w:rPr>
          <w:color w:val="333333"/>
          <w:spacing w:val="40"/>
        </w:rPr>
        <w:t xml:space="preserve"> </w:t>
      </w:r>
      <w:r>
        <w:rPr>
          <w:color w:val="333333"/>
        </w:rPr>
        <w:t>Wheel</w:t>
      </w:r>
      <w:r>
        <w:rPr>
          <w:color w:val="333333"/>
          <w:spacing w:val="40"/>
        </w:rPr>
        <w:t xml:space="preserve"> </w:t>
      </w:r>
      <w:r>
        <w:rPr>
          <w:color w:val="333333"/>
        </w:rPr>
        <w:t>of</w:t>
      </w:r>
      <w:r>
        <w:rPr>
          <w:color w:val="333333"/>
          <w:spacing w:val="40"/>
        </w:rPr>
        <w:t xml:space="preserve"> </w:t>
      </w:r>
      <w:r>
        <w:rPr>
          <w:color w:val="333333"/>
        </w:rPr>
        <w:t>Emotions</w:t>
      </w:r>
      <w:r>
        <w:rPr>
          <w:color w:val="333333"/>
          <w:spacing w:val="40"/>
        </w:rPr>
        <w:t xml:space="preserve"> </w:t>
      </w:r>
      <w:r>
        <w:rPr>
          <w:color w:val="333333"/>
        </w:rPr>
        <w:t>to</w:t>
      </w:r>
      <w:r>
        <w:rPr>
          <w:color w:val="333333"/>
          <w:spacing w:val="40"/>
        </w:rPr>
        <w:t xml:space="preserve"> </w:t>
      </w:r>
      <w:r>
        <w:rPr>
          <w:color w:val="333333"/>
        </w:rPr>
        <w:t>help</w:t>
      </w:r>
      <w:r>
        <w:rPr>
          <w:color w:val="333333"/>
          <w:spacing w:val="40"/>
        </w:rPr>
        <w:t xml:space="preserve"> </w:t>
      </w:r>
      <w:r>
        <w:rPr>
          <w:color w:val="333333"/>
        </w:rPr>
        <w:t>identify</w:t>
      </w:r>
      <w:r>
        <w:rPr>
          <w:color w:val="333333"/>
          <w:spacing w:val="40"/>
        </w:rPr>
        <w:t xml:space="preserve"> </w:t>
      </w:r>
      <w:r>
        <w:rPr>
          <w:color w:val="333333"/>
        </w:rPr>
        <w:t>and investigate the function of an emotion. Ask participants:</w:t>
      </w:r>
    </w:p>
    <w:p w14:paraId="2A971AD1" w14:textId="77777777" w:rsidR="0029179C" w:rsidRDefault="0029179C">
      <w:pPr>
        <w:pStyle w:val="BodyText"/>
        <w:spacing w:before="70"/>
      </w:pPr>
    </w:p>
    <w:p w14:paraId="01EC7E86"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14848" behindDoc="0" locked="0" layoutInCell="1" allowOverlap="1" wp14:anchorId="59CCD490" wp14:editId="71F8DDEE">
                <wp:simplePos x="0" y="0"/>
                <wp:positionH relativeFrom="page">
                  <wp:posOffset>1314005</wp:posOffset>
                </wp:positionH>
                <wp:positionV relativeFrom="paragraph">
                  <wp:posOffset>2213</wp:posOffset>
                </wp:positionV>
                <wp:extent cx="1270" cy="1720850"/>
                <wp:effectExtent l="0" t="0" r="0" b="0"/>
                <wp:wrapNone/>
                <wp:docPr id="1278" name="Graphic 12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20850"/>
                        </a:xfrm>
                        <a:custGeom>
                          <a:avLst/>
                          <a:gdLst/>
                          <a:ahLst/>
                          <a:cxnLst/>
                          <a:rect l="l" t="t" r="r" b="b"/>
                          <a:pathLst>
                            <a:path h="1720850">
                              <a:moveTo>
                                <a:pt x="0" y="1720786"/>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55C1573" id="Graphic 1278" o:spid="_x0000_s1026" style="position:absolute;margin-left:103.45pt;margin-top:.15pt;width:.1pt;height:135.5pt;z-index:16014848;visibility:visible;mso-wrap-style:square;mso-wrap-distance-left:0;mso-wrap-distance-top:0;mso-wrap-distance-right:0;mso-wrap-distance-bottom:0;mso-position-horizontal:absolute;mso-position-horizontal-relative:page;mso-position-vertical:absolute;mso-position-vertical-relative:text;v-text-anchor:top" coordsize="1270,1720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" path="m,1720786l,e" filled="f" strokecolor="#d1a326" strokeweight="3pt">
                <v:path arrowok="t"/>
                <w10:wrap anchorx="page"/>
              </v:shape>
            </w:pict>
          </mc:Fallback>
        </mc:AlternateContent>
      </w:r>
      <w:r>
        <w:rPr>
          <w:i/>
          <w:color w:val="333333"/>
          <w:sz w:val="20"/>
        </w:rPr>
        <w:t xml:space="preserve">Can you use the wheel of emotions on page 80 of your workbook to help you identify an </w:t>
      </w:r>
      <w:r>
        <w:rPr>
          <w:i/>
          <w:color w:val="333333"/>
          <w:spacing w:val="-2"/>
          <w:sz w:val="20"/>
        </w:rPr>
        <w:t>uncomfortable</w:t>
      </w:r>
      <w:r>
        <w:rPr>
          <w:i/>
          <w:color w:val="333333"/>
          <w:spacing w:val="-7"/>
          <w:sz w:val="20"/>
        </w:rPr>
        <w:t xml:space="preserve"> </w:t>
      </w:r>
      <w:r>
        <w:rPr>
          <w:i/>
          <w:color w:val="333333"/>
          <w:spacing w:val="-2"/>
          <w:sz w:val="20"/>
        </w:rPr>
        <w:t>emotion</w:t>
      </w:r>
      <w:r>
        <w:rPr>
          <w:i/>
          <w:color w:val="333333"/>
          <w:spacing w:val="-7"/>
          <w:sz w:val="20"/>
        </w:rPr>
        <w:t xml:space="preserve"> </w:t>
      </w:r>
      <w:r>
        <w:rPr>
          <w:i/>
          <w:color w:val="333333"/>
          <w:spacing w:val="-2"/>
          <w:sz w:val="20"/>
        </w:rPr>
        <w:t>you’ve</w:t>
      </w:r>
      <w:r>
        <w:rPr>
          <w:i/>
          <w:color w:val="333333"/>
          <w:spacing w:val="-7"/>
          <w:sz w:val="20"/>
        </w:rPr>
        <w:t xml:space="preserve"> </w:t>
      </w:r>
      <w:r>
        <w:rPr>
          <w:i/>
          <w:color w:val="333333"/>
          <w:spacing w:val="-2"/>
          <w:sz w:val="20"/>
        </w:rPr>
        <w:t>felt</w:t>
      </w:r>
      <w:r>
        <w:rPr>
          <w:i/>
          <w:color w:val="333333"/>
          <w:spacing w:val="-7"/>
          <w:sz w:val="20"/>
        </w:rPr>
        <w:t xml:space="preserve"> </w:t>
      </w:r>
      <w:r>
        <w:rPr>
          <w:i/>
          <w:color w:val="333333"/>
          <w:spacing w:val="-2"/>
          <w:sz w:val="20"/>
        </w:rPr>
        <w:t>in</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past</w:t>
      </w:r>
      <w:r>
        <w:rPr>
          <w:i/>
          <w:color w:val="333333"/>
          <w:spacing w:val="-7"/>
          <w:sz w:val="20"/>
        </w:rPr>
        <w:t xml:space="preserve"> </w:t>
      </w:r>
      <w:r>
        <w:rPr>
          <w:i/>
          <w:color w:val="333333"/>
          <w:spacing w:val="-2"/>
          <w:sz w:val="20"/>
        </w:rPr>
        <w:t>week?</w:t>
      </w:r>
      <w:r>
        <w:rPr>
          <w:i/>
          <w:color w:val="333333"/>
          <w:spacing w:val="-7"/>
          <w:sz w:val="20"/>
        </w:rPr>
        <w:t xml:space="preserve"> </w:t>
      </w:r>
      <w:r>
        <w:rPr>
          <w:i/>
          <w:color w:val="333333"/>
          <w:spacing w:val="-2"/>
          <w:sz w:val="20"/>
        </w:rPr>
        <w:t>Rather</w:t>
      </w:r>
      <w:r>
        <w:rPr>
          <w:i/>
          <w:color w:val="333333"/>
          <w:spacing w:val="-7"/>
          <w:sz w:val="20"/>
        </w:rPr>
        <w:t xml:space="preserve"> </w:t>
      </w:r>
      <w:r>
        <w:rPr>
          <w:i/>
          <w:color w:val="333333"/>
          <w:spacing w:val="-2"/>
          <w:sz w:val="20"/>
        </w:rPr>
        <w:t>than</w:t>
      </w:r>
      <w:r>
        <w:rPr>
          <w:i/>
          <w:color w:val="333333"/>
          <w:spacing w:val="-7"/>
          <w:sz w:val="20"/>
        </w:rPr>
        <w:t xml:space="preserve"> </w:t>
      </w:r>
      <w:r>
        <w:rPr>
          <w:i/>
          <w:color w:val="333333"/>
          <w:spacing w:val="-2"/>
          <w:sz w:val="20"/>
        </w:rPr>
        <w:t>seeking</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avoid</w:t>
      </w:r>
      <w:r>
        <w:rPr>
          <w:i/>
          <w:color w:val="333333"/>
          <w:spacing w:val="-7"/>
          <w:sz w:val="20"/>
        </w:rPr>
        <w:t xml:space="preserve"> </w:t>
      </w:r>
      <w:r>
        <w:rPr>
          <w:i/>
          <w:color w:val="333333"/>
          <w:spacing w:val="-2"/>
          <w:sz w:val="20"/>
        </w:rPr>
        <w:t>this</w:t>
      </w:r>
      <w:r>
        <w:rPr>
          <w:i/>
          <w:color w:val="333333"/>
          <w:spacing w:val="-7"/>
          <w:sz w:val="20"/>
        </w:rPr>
        <w:t xml:space="preserve"> </w:t>
      </w:r>
      <w:r>
        <w:rPr>
          <w:i/>
          <w:color w:val="333333"/>
          <w:spacing w:val="-2"/>
          <w:sz w:val="20"/>
        </w:rPr>
        <w:t xml:space="preserve">sensation, </w:t>
      </w:r>
      <w:r>
        <w:rPr>
          <w:i/>
          <w:color w:val="333333"/>
          <w:sz w:val="20"/>
        </w:rPr>
        <w:t>write</w:t>
      </w:r>
      <w:r>
        <w:rPr>
          <w:i/>
          <w:color w:val="333333"/>
          <w:spacing w:val="-4"/>
          <w:sz w:val="20"/>
        </w:rPr>
        <w:t xml:space="preserve"> </w:t>
      </w:r>
      <w:r>
        <w:rPr>
          <w:i/>
          <w:color w:val="333333"/>
          <w:sz w:val="20"/>
        </w:rPr>
        <w:t>down</w:t>
      </w:r>
      <w:r>
        <w:rPr>
          <w:i/>
          <w:color w:val="333333"/>
          <w:spacing w:val="-4"/>
          <w:sz w:val="20"/>
        </w:rPr>
        <w:t xml:space="preserve"> </w:t>
      </w:r>
      <w:r>
        <w:rPr>
          <w:i/>
          <w:color w:val="333333"/>
          <w:sz w:val="20"/>
        </w:rPr>
        <w:t>your</w:t>
      </w:r>
      <w:r>
        <w:rPr>
          <w:i/>
          <w:color w:val="333333"/>
          <w:spacing w:val="-4"/>
          <w:sz w:val="20"/>
        </w:rPr>
        <w:t xml:space="preserve"> </w:t>
      </w:r>
      <w:r>
        <w:rPr>
          <w:i/>
          <w:color w:val="333333"/>
          <w:sz w:val="20"/>
        </w:rPr>
        <w:t>response</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this</w:t>
      </w:r>
      <w:r>
        <w:rPr>
          <w:i/>
          <w:color w:val="333333"/>
          <w:spacing w:val="-4"/>
          <w:sz w:val="20"/>
        </w:rPr>
        <w:t xml:space="preserve"> </w:t>
      </w:r>
      <w:r>
        <w:rPr>
          <w:i/>
          <w:color w:val="333333"/>
          <w:sz w:val="20"/>
        </w:rPr>
        <w:t>question</w:t>
      </w:r>
      <w:r>
        <w:rPr>
          <w:i/>
          <w:color w:val="333333"/>
          <w:spacing w:val="-4"/>
          <w:sz w:val="20"/>
        </w:rPr>
        <w:t xml:space="preserve"> </w:t>
      </w:r>
      <w:r>
        <w:rPr>
          <w:i/>
          <w:color w:val="333333"/>
          <w:sz w:val="20"/>
        </w:rPr>
        <w:t>in</w:t>
      </w:r>
      <w:r>
        <w:rPr>
          <w:i/>
          <w:color w:val="333333"/>
          <w:spacing w:val="-4"/>
          <w:sz w:val="20"/>
        </w:rPr>
        <w:t xml:space="preserve"> </w:t>
      </w:r>
      <w:r>
        <w:rPr>
          <w:i/>
          <w:color w:val="333333"/>
          <w:sz w:val="20"/>
        </w:rPr>
        <w:t>your</w:t>
      </w:r>
      <w:r>
        <w:rPr>
          <w:i/>
          <w:color w:val="333333"/>
          <w:spacing w:val="-4"/>
          <w:sz w:val="20"/>
        </w:rPr>
        <w:t xml:space="preserve"> </w:t>
      </w:r>
      <w:r>
        <w:rPr>
          <w:i/>
          <w:color w:val="333333"/>
          <w:sz w:val="20"/>
        </w:rPr>
        <w:t>workbook:</w:t>
      </w:r>
    </w:p>
    <w:p w14:paraId="68BE8FCD" w14:textId="4AC46AFB" w:rsidR="0029179C" w:rsidRDefault="00000000" w:rsidP="00882579">
      <w:pPr>
        <w:spacing w:before="170"/>
        <w:ind w:left="1077" w:hanging="397"/>
        <w:jc w:val="both"/>
        <w:rPr>
          <w:i/>
          <w:sz w:val="20"/>
        </w:rPr>
      </w:pPr>
      <w:r>
        <w:rPr>
          <w:rFonts w:ascii="Wingdings 3" w:hAnsi="Wingdings 3"/>
          <w:color w:val="D1A326"/>
          <w:spacing w:val="-4"/>
          <w:position w:val="-1"/>
        </w:rPr>
        <w:t></w:t>
      </w:r>
      <w:r w:rsidR="00882579">
        <w:rPr>
          <w:rFonts w:ascii="Times New Roman" w:hAnsi="Times New Roman"/>
          <w:color w:val="D1A326"/>
          <w:position w:val="-1"/>
        </w:rPr>
        <w:tab/>
      </w:r>
      <w:r>
        <w:rPr>
          <w:i/>
          <w:color w:val="333333"/>
          <w:spacing w:val="-4"/>
          <w:sz w:val="20"/>
        </w:rPr>
        <w:t>What</w:t>
      </w:r>
      <w:r>
        <w:rPr>
          <w:i/>
          <w:color w:val="333333"/>
          <w:spacing w:val="-10"/>
          <w:sz w:val="20"/>
        </w:rPr>
        <w:t xml:space="preserve"> </w:t>
      </w:r>
      <w:r>
        <w:rPr>
          <w:i/>
          <w:color w:val="333333"/>
          <w:spacing w:val="-4"/>
          <w:sz w:val="20"/>
        </w:rPr>
        <w:t>function</w:t>
      </w:r>
      <w:r>
        <w:rPr>
          <w:i/>
          <w:color w:val="333333"/>
          <w:spacing w:val="-9"/>
          <w:sz w:val="20"/>
        </w:rPr>
        <w:t xml:space="preserve"> </w:t>
      </w:r>
      <w:r>
        <w:rPr>
          <w:i/>
          <w:color w:val="333333"/>
          <w:spacing w:val="-4"/>
          <w:sz w:val="20"/>
        </w:rPr>
        <w:t>might</w:t>
      </w:r>
      <w:r>
        <w:rPr>
          <w:i/>
          <w:color w:val="333333"/>
          <w:spacing w:val="-10"/>
          <w:sz w:val="20"/>
        </w:rPr>
        <w:t xml:space="preserve"> </w:t>
      </w:r>
      <w:r>
        <w:rPr>
          <w:i/>
          <w:color w:val="333333"/>
          <w:spacing w:val="-4"/>
          <w:sz w:val="20"/>
        </w:rPr>
        <w:t>this</w:t>
      </w:r>
      <w:r>
        <w:rPr>
          <w:i/>
          <w:color w:val="333333"/>
          <w:spacing w:val="-9"/>
          <w:sz w:val="20"/>
        </w:rPr>
        <w:t xml:space="preserve"> </w:t>
      </w:r>
      <w:r>
        <w:rPr>
          <w:i/>
          <w:color w:val="333333"/>
          <w:spacing w:val="-4"/>
          <w:sz w:val="20"/>
        </w:rPr>
        <w:t>emotion</w:t>
      </w:r>
      <w:r>
        <w:rPr>
          <w:i/>
          <w:color w:val="333333"/>
          <w:spacing w:val="-10"/>
          <w:sz w:val="20"/>
        </w:rPr>
        <w:t xml:space="preserve"> </w:t>
      </w:r>
      <w:r>
        <w:rPr>
          <w:i/>
          <w:color w:val="333333"/>
          <w:spacing w:val="-4"/>
          <w:sz w:val="20"/>
        </w:rPr>
        <w:t>serve?</w:t>
      </w:r>
      <w:r>
        <w:rPr>
          <w:i/>
          <w:color w:val="333333"/>
          <w:spacing w:val="-10"/>
          <w:sz w:val="20"/>
        </w:rPr>
        <w:t xml:space="preserve"> </w:t>
      </w:r>
      <w:r>
        <w:rPr>
          <w:i/>
          <w:color w:val="333333"/>
          <w:spacing w:val="-4"/>
          <w:sz w:val="20"/>
        </w:rPr>
        <w:t>In</w:t>
      </w:r>
      <w:r>
        <w:rPr>
          <w:i/>
          <w:color w:val="333333"/>
          <w:spacing w:val="-9"/>
          <w:sz w:val="20"/>
        </w:rPr>
        <w:t xml:space="preserve"> </w:t>
      </w:r>
      <w:r>
        <w:rPr>
          <w:i/>
          <w:color w:val="333333"/>
          <w:spacing w:val="-4"/>
          <w:sz w:val="20"/>
        </w:rPr>
        <w:t>other</w:t>
      </w:r>
      <w:r>
        <w:rPr>
          <w:i/>
          <w:color w:val="333333"/>
          <w:spacing w:val="-10"/>
          <w:sz w:val="20"/>
        </w:rPr>
        <w:t xml:space="preserve"> </w:t>
      </w:r>
      <w:r>
        <w:rPr>
          <w:i/>
          <w:color w:val="333333"/>
          <w:spacing w:val="-4"/>
          <w:sz w:val="20"/>
        </w:rPr>
        <w:t>words,</w:t>
      </w:r>
      <w:r>
        <w:rPr>
          <w:i/>
          <w:color w:val="333333"/>
          <w:spacing w:val="-10"/>
          <w:sz w:val="20"/>
        </w:rPr>
        <w:t xml:space="preserve"> </w:t>
      </w:r>
      <w:r>
        <w:rPr>
          <w:i/>
          <w:color w:val="333333"/>
          <w:spacing w:val="-4"/>
          <w:sz w:val="20"/>
        </w:rPr>
        <w:t>what</w:t>
      </w:r>
      <w:r>
        <w:rPr>
          <w:i/>
          <w:color w:val="333333"/>
          <w:spacing w:val="-9"/>
          <w:sz w:val="20"/>
        </w:rPr>
        <w:t xml:space="preserve"> </w:t>
      </w:r>
      <w:r>
        <w:rPr>
          <w:i/>
          <w:color w:val="333333"/>
          <w:spacing w:val="-4"/>
          <w:sz w:val="20"/>
        </w:rPr>
        <w:t>action</w:t>
      </w:r>
      <w:r>
        <w:rPr>
          <w:i/>
          <w:color w:val="333333"/>
          <w:spacing w:val="-10"/>
          <w:sz w:val="20"/>
        </w:rPr>
        <w:t xml:space="preserve"> </w:t>
      </w:r>
      <w:r>
        <w:rPr>
          <w:i/>
          <w:color w:val="333333"/>
          <w:spacing w:val="-4"/>
          <w:sz w:val="20"/>
        </w:rPr>
        <w:t>might</w:t>
      </w:r>
      <w:r>
        <w:rPr>
          <w:i/>
          <w:color w:val="333333"/>
          <w:spacing w:val="-9"/>
          <w:sz w:val="20"/>
        </w:rPr>
        <w:t xml:space="preserve"> </w:t>
      </w:r>
      <w:r>
        <w:rPr>
          <w:i/>
          <w:color w:val="333333"/>
          <w:spacing w:val="-4"/>
          <w:sz w:val="20"/>
        </w:rPr>
        <w:t>it</w:t>
      </w:r>
      <w:r>
        <w:rPr>
          <w:i/>
          <w:color w:val="333333"/>
          <w:spacing w:val="-10"/>
          <w:sz w:val="20"/>
        </w:rPr>
        <w:t xml:space="preserve"> </w:t>
      </w:r>
      <w:r>
        <w:rPr>
          <w:i/>
          <w:color w:val="333333"/>
          <w:spacing w:val="-4"/>
          <w:sz w:val="20"/>
        </w:rPr>
        <w:t>inspire</w:t>
      </w:r>
      <w:r>
        <w:rPr>
          <w:i/>
          <w:color w:val="333333"/>
          <w:spacing w:val="-10"/>
          <w:sz w:val="20"/>
        </w:rPr>
        <w:t xml:space="preserve"> </w:t>
      </w:r>
      <w:r>
        <w:rPr>
          <w:i/>
          <w:color w:val="333333"/>
          <w:spacing w:val="-4"/>
          <w:sz w:val="20"/>
        </w:rPr>
        <w:t>in</w:t>
      </w:r>
      <w:r>
        <w:rPr>
          <w:i/>
          <w:color w:val="333333"/>
          <w:spacing w:val="-9"/>
          <w:sz w:val="20"/>
        </w:rPr>
        <w:t xml:space="preserve"> </w:t>
      </w:r>
      <w:r>
        <w:rPr>
          <w:i/>
          <w:color w:val="333333"/>
          <w:spacing w:val="-5"/>
          <w:sz w:val="20"/>
        </w:rPr>
        <w:t>me?</w:t>
      </w:r>
    </w:p>
    <w:p w14:paraId="719FA35C" w14:textId="77777777" w:rsidR="0029179C" w:rsidRDefault="0029179C">
      <w:pPr>
        <w:pStyle w:val="BodyText"/>
        <w:spacing w:before="20"/>
        <w:rPr>
          <w:i/>
        </w:rPr>
      </w:pPr>
    </w:p>
    <w:p w14:paraId="144AE2E1" w14:textId="77777777" w:rsidR="0029179C" w:rsidRDefault="00000000">
      <w:pPr>
        <w:spacing w:line="302" w:lineRule="auto"/>
        <w:ind w:left="681" w:right="338"/>
        <w:jc w:val="both"/>
        <w:rPr>
          <w:i/>
          <w:sz w:val="20"/>
        </w:rPr>
      </w:pPr>
      <w:r>
        <w:rPr>
          <w:i/>
          <w:color w:val="333333"/>
          <w:sz w:val="20"/>
        </w:rPr>
        <w:t>Needs</w:t>
      </w:r>
      <w:r>
        <w:rPr>
          <w:i/>
          <w:color w:val="333333"/>
          <w:spacing w:val="-8"/>
          <w:sz w:val="20"/>
        </w:rPr>
        <w:t xml:space="preserve"> </w:t>
      </w:r>
      <w:r>
        <w:rPr>
          <w:i/>
          <w:color w:val="333333"/>
          <w:sz w:val="20"/>
        </w:rPr>
        <w:t>include</w:t>
      </w:r>
      <w:r>
        <w:rPr>
          <w:i/>
          <w:color w:val="333333"/>
          <w:spacing w:val="-8"/>
          <w:sz w:val="20"/>
        </w:rPr>
        <w:t xml:space="preserve"> </w:t>
      </w:r>
      <w:r>
        <w:rPr>
          <w:i/>
          <w:color w:val="333333"/>
          <w:sz w:val="20"/>
        </w:rPr>
        <w:t>things</w:t>
      </w:r>
      <w:r>
        <w:rPr>
          <w:i/>
          <w:color w:val="333333"/>
          <w:spacing w:val="-8"/>
          <w:sz w:val="20"/>
        </w:rPr>
        <w:t xml:space="preserve"> </w:t>
      </w:r>
      <w:r>
        <w:rPr>
          <w:i/>
          <w:color w:val="333333"/>
          <w:sz w:val="20"/>
        </w:rPr>
        <w:t>like</w:t>
      </w:r>
      <w:r>
        <w:rPr>
          <w:i/>
          <w:color w:val="333333"/>
          <w:spacing w:val="-8"/>
          <w:sz w:val="20"/>
        </w:rPr>
        <w:t xml:space="preserve"> </w:t>
      </w:r>
      <w:r>
        <w:rPr>
          <w:i/>
          <w:color w:val="333333"/>
          <w:sz w:val="20"/>
        </w:rPr>
        <w:t>safety,</w:t>
      </w:r>
      <w:r>
        <w:rPr>
          <w:i/>
          <w:color w:val="333333"/>
          <w:spacing w:val="-8"/>
          <w:sz w:val="20"/>
        </w:rPr>
        <w:t xml:space="preserve"> </w:t>
      </w:r>
      <w:r>
        <w:rPr>
          <w:i/>
          <w:color w:val="333333"/>
          <w:sz w:val="20"/>
        </w:rPr>
        <w:t>connection,</w:t>
      </w:r>
      <w:r>
        <w:rPr>
          <w:i/>
          <w:color w:val="333333"/>
          <w:spacing w:val="-8"/>
          <w:sz w:val="20"/>
        </w:rPr>
        <w:t xml:space="preserve"> </w:t>
      </w:r>
      <w:r>
        <w:rPr>
          <w:i/>
          <w:color w:val="333333"/>
          <w:sz w:val="20"/>
        </w:rPr>
        <w:t>fun,</w:t>
      </w:r>
      <w:r>
        <w:rPr>
          <w:i/>
          <w:color w:val="333333"/>
          <w:spacing w:val="-8"/>
          <w:sz w:val="20"/>
        </w:rPr>
        <w:t xml:space="preserve"> </w:t>
      </w:r>
      <w:r>
        <w:rPr>
          <w:i/>
          <w:color w:val="333333"/>
          <w:sz w:val="20"/>
        </w:rPr>
        <w:t>reassurance,</w:t>
      </w:r>
      <w:r>
        <w:rPr>
          <w:i/>
          <w:color w:val="333333"/>
          <w:spacing w:val="-8"/>
          <w:sz w:val="20"/>
        </w:rPr>
        <w:t xml:space="preserve"> </w:t>
      </w:r>
      <w:r>
        <w:rPr>
          <w:i/>
          <w:color w:val="333333"/>
          <w:sz w:val="20"/>
        </w:rPr>
        <w:t>belonging,</w:t>
      </w:r>
      <w:r>
        <w:rPr>
          <w:i/>
          <w:color w:val="333333"/>
          <w:spacing w:val="-8"/>
          <w:sz w:val="20"/>
        </w:rPr>
        <w:t xml:space="preserve"> </w:t>
      </w:r>
      <w:r>
        <w:rPr>
          <w:i/>
          <w:color w:val="333333"/>
          <w:sz w:val="20"/>
        </w:rPr>
        <w:t>autonomy,</w:t>
      </w:r>
      <w:r>
        <w:rPr>
          <w:i/>
          <w:color w:val="333333"/>
          <w:spacing w:val="-8"/>
          <w:sz w:val="20"/>
        </w:rPr>
        <w:t xml:space="preserve"> </w:t>
      </w:r>
      <w:r>
        <w:rPr>
          <w:i/>
          <w:color w:val="333333"/>
          <w:sz w:val="20"/>
        </w:rPr>
        <w:t xml:space="preserve">freedom. </w:t>
      </w:r>
      <w:r>
        <w:rPr>
          <w:i/>
          <w:color w:val="333333"/>
          <w:spacing w:val="-2"/>
          <w:sz w:val="20"/>
        </w:rPr>
        <w:t>What</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this</w:t>
      </w:r>
      <w:r>
        <w:rPr>
          <w:i/>
          <w:color w:val="333333"/>
          <w:spacing w:val="-11"/>
          <w:sz w:val="20"/>
        </w:rPr>
        <w:t xml:space="preserve"> </w:t>
      </w:r>
      <w:r>
        <w:rPr>
          <w:i/>
          <w:color w:val="333333"/>
          <w:spacing w:val="-2"/>
          <w:sz w:val="20"/>
        </w:rPr>
        <w:t>feeling</w:t>
      </w:r>
      <w:r>
        <w:rPr>
          <w:i/>
          <w:color w:val="333333"/>
          <w:spacing w:val="-10"/>
          <w:sz w:val="20"/>
        </w:rPr>
        <w:t xml:space="preserve"> </w:t>
      </w:r>
      <w:r>
        <w:rPr>
          <w:i/>
          <w:color w:val="333333"/>
          <w:spacing w:val="-2"/>
          <w:sz w:val="20"/>
        </w:rPr>
        <w:t>trying</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tell</w:t>
      </w:r>
      <w:r>
        <w:rPr>
          <w:i/>
          <w:color w:val="333333"/>
          <w:spacing w:val="-11"/>
          <w:sz w:val="20"/>
        </w:rPr>
        <w:t xml:space="preserve"> </w:t>
      </w:r>
      <w:r>
        <w:rPr>
          <w:i/>
          <w:color w:val="333333"/>
          <w:spacing w:val="-2"/>
          <w:sz w:val="20"/>
        </w:rPr>
        <w:t>me</w:t>
      </w:r>
      <w:r>
        <w:rPr>
          <w:i/>
          <w:color w:val="333333"/>
          <w:spacing w:val="-10"/>
          <w:sz w:val="20"/>
        </w:rPr>
        <w:t xml:space="preserve"> </w:t>
      </w:r>
      <w:r>
        <w:rPr>
          <w:i/>
          <w:color w:val="333333"/>
          <w:spacing w:val="-2"/>
          <w:sz w:val="20"/>
        </w:rPr>
        <w:t>about</w:t>
      </w:r>
      <w:r>
        <w:rPr>
          <w:i/>
          <w:color w:val="333333"/>
          <w:spacing w:val="-11"/>
          <w:sz w:val="20"/>
        </w:rPr>
        <w:t xml:space="preserve"> </w:t>
      </w:r>
      <w:r>
        <w:rPr>
          <w:i/>
          <w:color w:val="333333"/>
          <w:spacing w:val="-2"/>
          <w:sz w:val="20"/>
        </w:rPr>
        <w:t>my</w:t>
      </w:r>
      <w:r>
        <w:rPr>
          <w:i/>
          <w:color w:val="333333"/>
          <w:spacing w:val="-10"/>
          <w:sz w:val="20"/>
        </w:rPr>
        <w:t xml:space="preserve"> </w:t>
      </w:r>
      <w:r>
        <w:rPr>
          <w:i/>
          <w:color w:val="333333"/>
          <w:spacing w:val="-2"/>
          <w:sz w:val="20"/>
        </w:rPr>
        <w:t>unmet</w:t>
      </w:r>
      <w:r>
        <w:rPr>
          <w:i/>
          <w:color w:val="333333"/>
          <w:spacing w:val="-11"/>
          <w:sz w:val="20"/>
        </w:rPr>
        <w:t xml:space="preserve"> </w:t>
      </w:r>
      <w:r>
        <w:rPr>
          <w:i/>
          <w:color w:val="333333"/>
          <w:spacing w:val="-2"/>
          <w:sz w:val="20"/>
        </w:rPr>
        <w:t>needs</w:t>
      </w:r>
      <w:r>
        <w:rPr>
          <w:i/>
          <w:color w:val="333333"/>
          <w:spacing w:val="-10"/>
          <w:sz w:val="20"/>
        </w:rPr>
        <w:t xml:space="preserve"> </w:t>
      </w:r>
      <w:r>
        <w:rPr>
          <w:i/>
          <w:color w:val="333333"/>
          <w:spacing w:val="-2"/>
          <w:sz w:val="20"/>
        </w:rPr>
        <w:t>might</w:t>
      </w:r>
      <w:r>
        <w:rPr>
          <w:i/>
          <w:color w:val="333333"/>
          <w:spacing w:val="-11"/>
          <w:sz w:val="20"/>
        </w:rPr>
        <w:t xml:space="preserve"> </w:t>
      </w:r>
      <w:r>
        <w:rPr>
          <w:i/>
          <w:color w:val="333333"/>
          <w:spacing w:val="-2"/>
          <w:sz w:val="20"/>
        </w:rPr>
        <w:t>be</w:t>
      </w:r>
      <w:r>
        <w:rPr>
          <w:i/>
          <w:color w:val="333333"/>
          <w:spacing w:val="-10"/>
          <w:sz w:val="20"/>
        </w:rPr>
        <w:t xml:space="preserve"> </w:t>
      </w:r>
      <w:r>
        <w:rPr>
          <w:i/>
          <w:color w:val="333333"/>
          <w:spacing w:val="-2"/>
          <w:sz w:val="20"/>
        </w:rPr>
        <w:t>going</w:t>
      </w:r>
      <w:r>
        <w:rPr>
          <w:i/>
          <w:color w:val="333333"/>
          <w:spacing w:val="-11"/>
          <w:sz w:val="20"/>
        </w:rPr>
        <w:t xml:space="preserve"> </w:t>
      </w:r>
      <w:r>
        <w:rPr>
          <w:i/>
          <w:color w:val="333333"/>
          <w:spacing w:val="-2"/>
          <w:sz w:val="20"/>
        </w:rPr>
        <w:t>unmet</w:t>
      </w:r>
      <w:r>
        <w:rPr>
          <w:i/>
          <w:color w:val="333333"/>
          <w:spacing w:val="-10"/>
          <w:sz w:val="20"/>
        </w:rPr>
        <w:t xml:space="preserve"> </w:t>
      </w:r>
      <w:r>
        <w:rPr>
          <w:i/>
          <w:color w:val="333333"/>
          <w:spacing w:val="-2"/>
          <w:sz w:val="20"/>
        </w:rPr>
        <w:t>right</w:t>
      </w:r>
      <w:r>
        <w:rPr>
          <w:i/>
          <w:color w:val="333333"/>
          <w:spacing w:val="-11"/>
          <w:sz w:val="20"/>
        </w:rPr>
        <w:t xml:space="preserve"> </w:t>
      </w:r>
      <w:r>
        <w:rPr>
          <w:i/>
          <w:color w:val="333333"/>
          <w:spacing w:val="-2"/>
          <w:sz w:val="20"/>
        </w:rPr>
        <w:t>now</w:t>
      </w:r>
      <w:r>
        <w:rPr>
          <w:i/>
          <w:color w:val="333333"/>
          <w:spacing w:val="-10"/>
          <w:sz w:val="20"/>
        </w:rPr>
        <w:t xml:space="preserve"> </w:t>
      </w:r>
      <w:r>
        <w:rPr>
          <w:i/>
          <w:color w:val="333333"/>
          <w:spacing w:val="-2"/>
          <w:sz w:val="20"/>
        </w:rPr>
        <w:t xml:space="preserve">and </w:t>
      </w:r>
      <w:r>
        <w:rPr>
          <w:i/>
          <w:color w:val="333333"/>
          <w:sz w:val="20"/>
        </w:rPr>
        <w:t>how might I meet it?</w:t>
      </w:r>
    </w:p>
    <w:p w14:paraId="17EE9F4B"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3861B3A6" w14:textId="77777777" w:rsidR="0029179C" w:rsidRDefault="0029179C">
      <w:pPr>
        <w:pStyle w:val="BodyText"/>
        <w:rPr>
          <w:i/>
        </w:rPr>
      </w:pPr>
    </w:p>
    <w:p w14:paraId="1735B203" w14:textId="77777777" w:rsidR="0029179C" w:rsidRDefault="0029179C">
      <w:pPr>
        <w:pStyle w:val="BodyText"/>
        <w:spacing w:before="63"/>
        <w:rPr>
          <w:i/>
        </w:rPr>
      </w:pPr>
    </w:p>
    <w:p w14:paraId="01FAD43E" w14:textId="77777777" w:rsidR="0029179C" w:rsidRDefault="00000000">
      <w:pPr>
        <w:pStyle w:val="BodyText"/>
        <w:ind w:left="340"/>
      </w:pPr>
      <w:r>
        <w:rPr>
          <w:noProof/>
        </w:rPr>
        <mc:AlternateContent>
          <mc:Choice Requires="wps">
            <w:drawing>
              <wp:inline distT="0" distB="0" distL="0" distR="0" wp14:anchorId="7DBA003C" wp14:editId="63A802DE">
                <wp:extent cx="4968240" cy="432434"/>
                <wp:effectExtent l="0" t="0" r="0" b="0"/>
                <wp:docPr id="1279" name="Textbox 1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5843F75B" w14:textId="77777777" w:rsidR="0029179C" w:rsidRDefault="00000000">
                            <w:pPr>
                              <w:pStyle w:val="BodyText"/>
                              <w:spacing w:before="207"/>
                              <w:ind w:left="228"/>
                              <w:rPr>
                                <w:rFonts w:ascii="Lucida Sans"/>
                                <w:color w:val="000000"/>
                              </w:rPr>
                            </w:pPr>
                            <w:r>
                              <w:rPr>
                                <w:rFonts w:ascii="Lucida Sans"/>
                                <w:color w:val="FFFFFF"/>
                                <w:spacing w:val="-2"/>
                              </w:rPr>
                              <w:t>PART</w:t>
                            </w:r>
                            <w:r>
                              <w:rPr>
                                <w:rFonts w:ascii="Lucida Sans"/>
                                <w:color w:val="FFFFFF"/>
                                <w:spacing w:val="-20"/>
                              </w:rPr>
                              <w:t xml:space="preserve"> </w:t>
                            </w:r>
                            <w:r>
                              <w:rPr>
                                <w:rFonts w:ascii="Lucida Sans"/>
                                <w:color w:val="FFFFFF"/>
                                <w:spacing w:val="-2"/>
                              </w:rPr>
                              <w:t>5</w:t>
                            </w:r>
                            <w:r>
                              <w:rPr>
                                <w:rFonts w:ascii="Lucida Sans"/>
                                <w:color w:val="FFFFFF"/>
                                <w:spacing w:val="-2"/>
                                <w:position w:val="1"/>
                              </w:rPr>
                              <w:t>:</w:t>
                            </w:r>
                            <w:r>
                              <w:rPr>
                                <w:rFonts w:ascii="Lucida Sans"/>
                                <w:color w:val="FFFFFF"/>
                                <w:spacing w:val="-13"/>
                                <w:position w:val="1"/>
                              </w:rPr>
                              <w:t xml:space="preserve"> </w:t>
                            </w:r>
                            <w:r>
                              <w:rPr>
                                <w:rFonts w:ascii="Lucida Sans"/>
                                <w:color w:val="FFFFFF"/>
                                <w:spacing w:val="-2"/>
                              </w:rPr>
                              <w:t>EMOTIONS</w:t>
                            </w:r>
                            <w:r>
                              <w:rPr>
                                <w:rFonts w:ascii="Lucida Sans"/>
                                <w:color w:val="FFFFFF"/>
                                <w:spacing w:val="-2"/>
                                <w:position w:val="1"/>
                              </w:rPr>
                              <w:t>:</w:t>
                            </w:r>
                            <w:r>
                              <w:rPr>
                                <w:rFonts w:ascii="Lucida Sans"/>
                                <w:color w:val="FFFFFF"/>
                                <w:spacing w:val="-12"/>
                                <w:position w:val="1"/>
                              </w:rPr>
                              <w:t xml:space="preserve"> </w:t>
                            </w:r>
                            <w:r>
                              <w:rPr>
                                <w:rFonts w:ascii="Lucida Sans"/>
                                <w:color w:val="FFFFFF"/>
                                <w:spacing w:val="-2"/>
                              </w:rPr>
                              <w:t>DATA,</w:t>
                            </w:r>
                            <w:r>
                              <w:rPr>
                                <w:rFonts w:ascii="Lucida Sans"/>
                                <w:color w:val="FFFFFF"/>
                                <w:spacing w:val="-19"/>
                              </w:rPr>
                              <w:t xml:space="preserve"> </w:t>
                            </w:r>
                            <w:r>
                              <w:rPr>
                                <w:rFonts w:ascii="Lucida Sans"/>
                                <w:color w:val="FFFFFF"/>
                                <w:spacing w:val="-2"/>
                              </w:rPr>
                              <w:t>NOT</w:t>
                            </w:r>
                            <w:r>
                              <w:rPr>
                                <w:rFonts w:ascii="Lucida Sans"/>
                                <w:color w:val="FFFFFF"/>
                                <w:spacing w:val="-18"/>
                              </w:rPr>
                              <w:t xml:space="preserve"> </w:t>
                            </w:r>
                            <w:r>
                              <w:rPr>
                                <w:rFonts w:ascii="Lucida Sans"/>
                                <w:color w:val="FFFFFF"/>
                                <w:spacing w:val="-2"/>
                              </w:rPr>
                              <w:t>DIRECTIVES</w:t>
                            </w:r>
                          </w:p>
                        </w:txbxContent>
                      </wps:txbx>
                      <wps:bodyPr wrap="square" lIns="0" tIns="0" rIns="0" bIns="0" rtlCol="0">
                        <a:noAutofit/>
                      </wps:bodyPr>
                    </wps:wsp>
                  </a:graphicData>
                </a:graphic>
              </wp:inline>
            </w:drawing>
          </mc:Choice>
          <mc:Fallback>
            <w:pict>
              <v:shape w14:anchorId="7DBA003C" id="Textbox 1279" o:spid="_x0000_s1404"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" fillcolor="#d1a326" stroked="f">
                <v:textbox inset="0,0,0,0">
                  <w:txbxContent>
                    <w:p w14:paraId="5843F75B" w14:textId="77777777" w:rsidR="0029179C" w:rsidRDefault="00000000">
                      <w:pPr>
                        <w:pStyle w:val="BodyText"/>
                        <w:spacing w:before="207"/>
                        <w:ind w:left="228"/>
                        <w:rPr>
                          <w:rFonts w:ascii="Lucida Sans"/>
                          <w:color w:val="000000"/>
                        </w:rPr>
                      </w:pPr>
                      <w:r>
                        <w:rPr>
                          <w:rFonts w:ascii="Lucida Sans"/>
                          <w:color w:val="FFFFFF"/>
                          <w:spacing w:val="-2"/>
                        </w:rPr>
                        <w:t>PART</w:t>
                      </w:r>
                      <w:r>
                        <w:rPr>
                          <w:rFonts w:ascii="Lucida Sans"/>
                          <w:color w:val="FFFFFF"/>
                          <w:spacing w:val="-20"/>
                        </w:rPr>
                        <w:t xml:space="preserve"> </w:t>
                      </w:r>
                      <w:r>
                        <w:rPr>
                          <w:rFonts w:ascii="Lucida Sans"/>
                          <w:color w:val="FFFFFF"/>
                          <w:spacing w:val="-2"/>
                        </w:rPr>
                        <w:t>5</w:t>
                      </w:r>
                      <w:r>
                        <w:rPr>
                          <w:rFonts w:ascii="Lucida Sans"/>
                          <w:color w:val="FFFFFF"/>
                          <w:spacing w:val="-2"/>
                          <w:position w:val="1"/>
                        </w:rPr>
                        <w:t>:</w:t>
                      </w:r>
                      <w:r>
                        <w:rPr>
                          <w:rFonts w:ascii="Lucida Sans"/>
                          <w:color w:val="FFFFFF"/>
                          <w:spacing w:val="-13"/>
                          <w:position w:val="1"/>
                        </w:rPr>
                        <w:t xml:space="preserve"> </w:t>
                      </w:r>
                      <w:r>
                        <w:rPr>
                          <w:rFonts w:ascii="Lucida Sans"/>
                          <w:color w:val="FFFFFF"/>
                          <w:spacing w:val="-2"/>
                        </w:rPr>
                        <w:t>EMOTIONS</w:t>
                      </w:r>
                      <w:r>
                        <w:rPr>
                          <w:rFonts w:ascii="Lucida Sans"/>
                          <w:color w:val="FFFFFF"/>
                          <w:spacing w:val="-2"/>
                          <w:position w:val="1"/>
                        </w:rPr>
                        <w:t>:</w:t>
                      </w:r>
                      <w:r>
                        <w:rPr>
                          <w:rFonts w:ascii="Lucida Sans"/>
                          <w:color w:val="FFFFFF"/>
                          <w:spacing w:val="-12"/>
                          <w:position w:val="1"/>
                        </w:rPr>
                        <w:t xml:space="preserve"> </w:t>
                      </w:r>
                      <w:r>
                        <w:rPr>
                          <w:rFonts w:ascii="Lucida Sans"/>
                          <w:color w:val="FFFFFF"/>
                          <w:spacing w:val="-2"/>
                        </w:rPr>
                        <w:t>DATA,</w:t>
                      </w:r>
                      <w:r>
                        <w:rPr>
                          <w:rFonts w:ascii="Lucida Sans"/>
                          <w:color w:val="FFFFFF"/>
                          <w:spacing w:val="-19"/>
                        </w:rPr>
                        <w:t xml:space="preserve"> </w:t>
                      </w:r>
                      <w:r>
                        <w:rPr>
                          <w:rFonts w:ascii="Lucida Sans"/>
                          <w:color w:val="FFFFFF"/>
                          <w:spacing w:val="-2"/>
                        </w:rPr>
                        <w:t>NOT</w:t>
                      </w:r>
                      <w:r>
                        <w:rPr>
                          <w:rFonts w:ascii="Lucida Sans"/>
                          <w:color w:val="FFFFFF"/>
                          <w:spacing w:val="-18"/>
                        </w:rPr>
                        <w:t xml:space="preserve"> </w:t>
                      </w:r>
                      <w:r>
                        <w:rPr>
                          <w:rFonts w:ascii="Lucida Sans"/>
                          <w:color w:val="FFFFFF"/>
                          <w:spacing w:val="-2"/>
                        </w:rPr>
                        <w:t>DIRECTIVES</w:t>
                      </w:r>
                    </w:p>
                  </w:txbxContent>
                </v:textbox>
                <w10:anchorlock/>
              </v:shape>
            </w:pict>
          </mc:Fallback>
        </mc:AlternateContent>
      </w:r>
    </w:p>
    <w:p w14:paraId="0EACF604" w14:textId="77777777" w:rsidR="0029179C" w:rsidRDefault="0029179C">
      <w:pPr>
        <w:pStyle w:val="BodyText"/>
        <w:spacing w:before="58"/>
        <w:rPr>
          <w:i/>
        </w:rPr>
      </w:pPr>
    </w:p>
    <w:p w14:paraId="1C66A05E" w14:textId="77777777" w:rsidR="0029179C" w:rsidRDefault="00000000">
      <w:pPr>
        <w:pStyle w:val="BodyText"/>
        <w:spacing w:line="300" w:lineRule="auto"/>
        <w:ind w:left="340" w:right="337"/>
        <w:jc w:val="both"/>
      </w:pPr>
      <w:r>
        <w:rPr>
          <w:color w:val="333333"/>
        </w:rPr>
        <w:t>In this part of the session you’re going to reframe emotions as data, not directives: information we can receive, take a moment to process, and then mindfully respond to (instead of mindlessly reacting).</w:t>
      </w:r>
    </w:p>
    <w:p w14:paraId="2823075F" w14:textId="77777777" w:rsidR="0029179C" w:rsidRDefault="0029179C">
      <w:pPr>
        <w:pStyle w:val="BodyText"/>
        <w:spacing w:before="128"/>
      </w:pPr>
    </w:p>
    <w:p w14:paraId="62DE9D74" w14:textId="77777777" w:rsidR="0029179C" w:rsidRDefault="00000000">
      <w:pPr>
        <w:pStyle w:val="Heading6"/>
      </w:pPr>
      <w:r>
        <w:rPr>
          <w:color w:val="333333"/>
          <w:spacing w:val="-2"/>
        </w:rPr>
        <w:t>Revisiting</w:t>
      </w:r>
      <w:r>
        <w:rPr>
          <w:color w:val="333333"/>
          <w:spacing w:val="-22"/>
        </w:rPr>
        <w:t xml:space="preserve"> </w:t>
      </w:r>
      <w:r>
        <w:rPr>
          <w:color w:val="333333"/>
          <w:spacing w:val="-2"/>
        </w:rPr>
        <w:t>The</w:t>
      </w:r>
      <w:r>
        <w:rPr>
          <w:color w:val="333333"/>
          <w:spacing w:val="-19"/>
        </w:rPr>
        <w:t xml:space="preserve"> </w:t>
      </w:r>
      <w:r>
        <w:rPr>
          <w:color w:val="333333"/>
          <w:spacing w:val="-2"/>
        </w:rPr>
        <w:t>Model</w:t>
      </w:r>
    </w:p>
    <w:p w14:paraId="114B5218" w14:textId="77777777" w:rsidR="0029179C" w:rsidRDefault="00000000">
      <w:pPr>
        <w:pStyle w:val="BodyText"/>
        <w:spacing w:before="290"/>
        <w:ind w:left="340"/>
        <w:jc w:val="both"/>
      </w:pPr>
      <w:r>
        <w:rPr>
          <w:color w:val="333333"/>
        </w:rPr>
        <w:t>Invite</w:t>
      </w:r>
      <w:r>
        <w:rPr>
          <w:color w:val="333333"/>
          <w:spacing w:val="1"/>
        </w:rPr>
        <w:t xml:space="preserve"> </w:t>
      </w:r>
      <w:r>
        <w:rPr>
          <w:color w:val="333333"/>
        </w:rPr>
        <w:t>clients</w:t>
      </w:r>
      <w:r>
        <w:rPr>
          <w:color w:val="333333"/>
          <w:spacing w:val="2"/>
        </w:rPr>
        <w:t xml:space="preserve"> </w:t>
      </w:r>
      <w:r>
        <w:rPr>
          <w:color w:val="333333"/>
        </w:rPr>
        <w:t>to</w:t>
      </w:r>
      <w:r>
        <w:rPr>
          <w:color w:val="333333"/>
          <w:spacing w:val="1"/>
        </w:rPr>
        <w:t xml:space="preserve"> </w:t>
      </w:r>
      <w:r>
        <w:rPr>
          <w:color w:val="333333"/>
        </w:rPr>
        <w:t>think</w:t>
      </w:r>
      <w:r>
        <w:rPr>
          <w:color w:val="333333"/>
          <w:spacing w:val="2"/>
        </w:rPr>
        <w:t xml:space="preserve"> </w:t>
      </w:r>
      <w:r>
        <w:rPr>
          <w:color w:val="333333"/>
        </w:rPr>
        <w:t>back</w:t>
      </w:r>
      <w:r>
        <w:rPr>
          <w:color w:val="333333"/>
          <w:spacing w:val="2"/>
        </w:rPr>
        <w:t xml:space="preserve"> </w:t>
      </w:r>
      <w:r>
        <w:rPr>
          <w:color w:val="333333"/>
        </w:rPr>
        <w:t>to</w:t>
      </w:r>
      <w:r>
        <w:rPr>
          <w:color w:val="333333"/>
          <w:spacing w:val="1"/>
        </w:rPr>
        <w:t xml:space="preserve"> </w:t>
      </w:r>
      <w:r>
        <w:rPr>
          <w:color w:val="333333"/>
        </w:rPr>
        <w:t>the</w:t>
      </w:r>
      <w:r>
        <w:rPr>
          <w:color w:val="333333"/>
          <w:spacing w:val="2"/>
        </w:rPr>
        <w:t xml:space="preserve"> </w:t>
      </w:r>
      <w:r>
        <w:rPr>
          <w:color w:val="333333"/>
        </w:rPr>
        <w:t>Model</w:t>
      </w:r>
      <w:r>
        <w:rPr>
          <w:color w:val="333333"/>
          <w:spacing w:val="1"/>
        </w:rPr>
        <w:t xml:space="preserve"> </w:t>
      </w:r>
      <w:r>
        <w:rPr>
          <w:color w:val="333333"/>
        </w:rPr>
        <w:t>and</w:t>
      </w:r>
      <w:r>
        <w:rPr>
          <w:color w:val="333333"/>
          <w:spacing w:val="2"/>
        </w:rPr>
        <w:t xml:space="preserve"> </w:t>
      </w:r>
      <w:r>
        <w:rPr>
          <w:color w:val="333333"/>
        </w:rPr>
        <w:t>the</w:t>
      </w:r>
      <w:r>
        <w:rPr>
          <w:color w:val="333333"/>
          <w:spacing w:val="2"/>
        </w:rPr>
        <w:t xml:space="preserve"> </w:t>
      </w:r>
      <w:r>
        <w:rPr>
          <w:color w:val="333333"/>
        </w:rPr>
        <w:t>example</w:t>
      </w:r>
      <w:r>
        <w:rPr>
          <w:color w:val="333333"/>
          <w:spacing w:val="1"/>
        </w:rPr>
        <w:t xml:space="preserve"> </w:t>
      </w:r>
      <w:r>
        <w:rPr>
          <w:color w:val="333333"/>
        </w:rPr>
        <w:t>of</w:t>
      </w:r>
      <w:r>
        <w:rPr>
          <w:color w:val="333333"/>
          <w:spacing w:val="2"/>
        </w:rPr>
        <w:t xml:space="preserve"> </w:t>
      </w:r>
      <w:r>
        <w:rPr>
          <w:color w:val="333333"/>
        </w:rPr>
        <w:t>a</w:t>
      </w:r>
      <w:r>
        <w:rPr>
          <w:color w:val="333333"/>
          <w:spacing w:val="1"/>
        </w:rPr>
        <w:t xml:space="preserve"> </w:t>
      </w:r>
      <w:r>
        <w:rPr>
          <w:color w:val="333333"/>
        </w:rPr>
        <w:t>behavior</w:t>
      </w:r>
      <w:r>
        <w:rPr>
          <w:color w:val="333333"/>
          <w:spacing w:val="2"/>
        </w:rPr>
        <w:t xml:space="preserve"> </w:t>
      </w:r>
      <w:r>
        <w:rPr>
          <w:color w:val="333333"/>
        </w:rPr>
        <w:t>they</w:t>
      </w:r>
      <w:r>
        <w:rPr>
          <w:color w:val="333333"/>
          <w:spacing w:val="2"/>
        </w:rPr>
        <w:t xml:space="preserve"> </w:t>
      </w:r>
      <w:r>
        <w:rPr>
          <w:color w:val="333333"/>
          <w:spacing w:val="-2"/>
        </w:rPr>
        <w:t>regret.</w:t>
      </w:r>
    </w:p>
    <w:p w14:paraId="11992C3A" w14:textId="77777777" w:rsidR="0029179C" w:rsidRDefault="0029179C">
      <w:pPr>
        <w:pStyle w:val="BodyText"/>
        <w:spacing w:before="136"/>
      </w:pPr>
    </w:p>
    <w:p w14:paraId="3C4267D1" w14:textId="77777777" w:rsidR="0029179C" w:rsidRDefault="00000000">
      <w:pPr>
        <w:spacing w:line="300" w:lineRule="auto"/>
        <w:ind w:left="681" w:right="340"/>
        <w:jc w:val="both"/>
        <w:rPr>
          <w:i/>
          <w:sz w:val="20"/>
        </w:rPr>
      </w:pPr>
      <w:r>
        <w:rPr>
          <w:i/>
          <w:noProof/>
          <w:sz w:val="20"/>
        </w:rPr>
        <mc:AlternateContent>
          <mc:Choice Requires="wps">
            <w:drawing>
              <wp:anchor distT="0" distB="0" distL="0" distR="0" simplePos="0" relativeHeight="16015872" behindDoc="0" locked="0" layoutInCell="1" allowOverlap="1" wp14:anchorId="3F82EF44" wp14:editId="7366E726">
                <wp:simplePos x="0" y="0"/>
                <wp:positionH relativeFrom="page">
                  <wp:posOffset>1314005</wp:posOffset>
                </wp:positionH>
                <wp:positionV relativeFrom="paragraph">
                  <wp:posOffset>2039</wp:posOffset>
                </wp:positionV>
                <wp:extent cx="1270" cy="2595245"/>
                <wp:effectExtent l="0" t="0" r="0" b="0"/>
                <wp:wrapNone/>
                <wp:docPr id="1280" name="Graphic 1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595245"/>
                        </a:xfrm>
                        <a:custGeom>
                          <a:avLst/>
                          <a:gdLst/>
                          <a:ahLst/>
                          <a:cxnLst/>
                          <a:rect l="l" t="t" r="r" b="b"/>
                          <a:pathLst>
                            <a:path h="2595245">
                              <a:moveTo>
                                <a:pt x="0" y="259499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7273A76" id="Graphic 1280" o:spid="_x0000_s1026" style="position:absolute;margin-left:103.45pt;margin-top:.15pt;width:.1pt;height:204.35pt;z-index:16015872;visibility:visible;mso-wrap-style:square;mso-wrap-distance-left:0;mso-wrap-distance-top:0;mso-wrap-distance-right:0;mso-wrap-distance-bottom:0;mso-position-horizontal:absolute;mso-position-horizontal-relative:page;mso-position-vertical:absolute;mso-position-vertical-relative:text;v-text-anchor:top" coordsize="1270,2595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" path="m,2594991l,e" filled="f" strokecolor="#d1a326" strokeweight="3pt">
                <v:path arrowok="t"/>
                <w10:wrap anchorx="page"/>
              </v:shape>
            </w:pict>
          </mc:Fallback>
        </mc:AlternateContent>
      </w:r>
      <w:r>
        <w:rPr>
          <w:i/>
          <w:color w:val="333333"/>
          <w:sz w:val="20"/>
        </w:rPr>
        <w:t>Let’s</w:t>
      </w:r>
      <w:r>
        <w:rPr>
          <w:i/>
          <w:color w:val="333333"/>
          <w:spacing w:val="-13"/>
          <w:sz w:val="20"/>
        </w:rPr>
        <w:t xml:space="preserve"> </w:t>
      </w:r>
      <w:r>
        <w:rPr>
          <w:i/>
          <w:color w:val="333333"/>
          <w:sz w:val="20"/>
        </w:rPr>
        <w:t>think</w:t>
      </w:r>
      <w:r>
        <w:rPr>
          <w:i/>
          <w:color w:val="333333"/>
          <w:spacing w:val="-12"/>
          <w:sz w:val="20"/>
        </w:rPr>
        <w:t xml:space="preserve"> </w:t>
      </w:r>
      <w:r>
        <w:rPr>
          <w:i/>
          <w:color w:val="333333"/>
          <w:sz w:val="20"/>
        </w:rPr>
        <w:t>back</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Model</w:t>
      </w:r>
      <w:r>
        <w:rPr>
          <w:i/>
          <w:color w:val="333333"/>
          <w:spacing w:val="-12"/>
          <w:sz w:val="20"/>
        </w:rPr>
        <w:t xml:space="preserve"> </w:t>
      </w:r>
      <w:r>
        <w:rPr>
          <w:i/>
          <w:color w:val="333333"/>
          <w:sz w:val="20"/>
        </w:rPr>
        <w:t>for</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moment.</w:t>
      </w:r>
      <w:r>
        <w:rPr>
          <w:i/>
          <w:color w:val="333333"/>
          <w:spacing w:val="-13"/>
          <w:sz w:val="20"/>
        </w:rPr>
        <w:t xml:space="preserve"> </w:t>
      </w:r>
      <w:r>
        <w:rPr>
          <w:i/>
          <w:color w:val="333333"/>
          <w:sz w:val="20"/>
        </w:rPr>
        <w:t>Remember,</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thoughts</w:t>
      </w:r>
      <w:r>
        <w:rPr>
          <w:i/>
          <w:color w:val="333333"/>
          <w:spacing w:val="-12"/>
          <w:sz w:val="20"/>
        </w:rPr>
        <w:t xml:space="preserve"> </w:t>
      </w:r>
      <w:r>
        <w:rPr>
          <w:i/>
          <w:color w:val="333333"/>
          <w:sz w:val="20"/>
        </w:rPr>
        <w:t>lead</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feelings,</w:t>
      </w:r>
      <w:r>
        <w:rPr>
          <w:i/>
          <w:color w:val="333333"/>
          <w:spacing w:val="-12"/>
          <w:sz w:val="20"/>
        </w:rPr>
        <w:t xml:space="preserve"> </w:t>
      </w:r>
      <w:r>
        <w:rPr>
          <w:i/>
          <w:color w:val="333333"/>
          <w:sz w:val="20"/>
        </w:rPr>
        <w:t>which lead</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our</w:t>
      </w:r>
      <w:r>
        <w:rPr>
          <w:i/>
          <w:color w:val="333333"/>
          <w:spacing w:val="-3"/>
          <w:sz w:val="20"/>
        </w:rPr>
        <w:t xml:space="preserve"> </w:t>
      </w:r>
      <w:r>
        <w:rPr>
          <w:i/>
          <w:color w:val="333333"/>
          <w:sz w:val="20"/>
        </w:rPr>
        <w:t>actions,</w:t>
      </w:r>
      <w:r>
        <w:rPr>
          <w:i/>
          <w:color w:val="333333"/>
          <w:spacing w:val="-3"/>
          <w:sz w:val="20"/>
        </w:rPr>
        <w:t xml:space="preserve"> </w:t>
      </w:r>
      <w:r>
        <w:rPr>
          <w:i/>
          <w:color w:val="333333"/>
          <w:sz w:val="20"/>
        </w:rPr>
        <w:t>which</w:t>
      </w:r>
      <w:r>
        <w:rPr>
          <w:i/>
          <w:color w:val="333333"/>
          <w:spacing w:val="-3"/>
          <w:sz w:val="20"/>
        </w:rPr>
        <w:t xml:space="preserve"> </w:t>
      </w:r>
      <w:r>
        <w:rPr>
          <w:i/>
          <w:color w:val="333333"/>
          <w:sz w:val="20"/>
        </w:rPr>
        <w:t>create</w:t>
      </w:r>
      <w:r>
        <w:rPr>
          <w:i/>
          <w:color w:val="333333"/>
          <w:spacing w:val="-3"/>
          <w:sz w:val="20"/>
        </w:rPr>
        <w:t xml:space="preserve"> </w:t>
      </w:r>
      <w:r>
        <w:rPr>
          <w:i/>
          <w:color w:val="333333"/>
          <w:sz w:val="20"/>
        </w:rPr>
        <w:t>our</w:t>
      </w:r>
      <w:r>
        <w:rPr>
          <w:i/>
          <w:color w:val="333333"/>
          <w:spacing w:val="-3"/>
          <w:sz w:val="20"/>
        </w:rPr>
        <w:t xml:space="preserve"> </w:t>
      </w:r>
      <w:r>
        <w:rPr>
          <w:i/>
          <w:color w:val="333333"/>
          <w:sz w:val="20"/>
        </w:rPr>
        <w:t>results,</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so</w:t>
      </w:r>
      <w:r>
        <w:rPr>
          <w:i/>
          <w:color w:val="333333"/>
          <w:spacing w:val="-3"/>
          <w:sz w:val="20"/>
        </w:rPr>
        <w:t xml:space="preserve"> </w:t>
      </w:r>
      <w:r>
        <w:rPr>
          <w:i/>
          <w:color w:val="333333"/>
          <w:sz w:val="20"/>
        </w:rPr>
        <w:t>on.</w:t>
      </w:r>
    </w:p>
    <w:p w14:paraId="5A957FFC" w14:textId="77777777" w:rsidR="0029179C" w:rsidRDefault="00000000">
      <w:pPr>
        <w:spacing w:before="168" w:line="300" w:lineRule="auto"/>
        <w:ind w:left="681" w:right="337"/>
        <w:jc w:val="both"/>
        <w:rPr>
          <w:i/>
          <w:sz w:val="20"/>
        </w:rPr>
      </w:pPr>
      <w:r>
        <w:rPr>
          <w:i/>
          <w:color w:val="333333"/>
          <w:sz w:val="20"/>
        </w:rPr>
        <w:t>Using</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example</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a</w:t>
      </w:r>
      <w:r>
        <w:rPr>
          <w:i/>
          <w:color w:val="333333"/>
          <w:spacing w:val="-12"/>
          <w:sz w:val="20"/>
        </w:rPr>
        <w:t xml:space="preserve"> </w:t>
      </w:r>
      <w:r>
        <w:rPr>
          <w:i/>
          <w:color w:val="333333"/>
          <w:sz w:val="20"/>
        </w:rPr>
        <w:t>recent</w:t>
      </w:r>
      <w:r>
        <w:rPr>
          <w:i/>
          <w:color w:val="333333"/>
          <w:spacing w:val="-11"/>
          <w:sz w:val="20"/>
        </w:rPr>
        <w:t xml:space="preserve"> </w:t>
      </w:r>
      <w:r>
        <w:rPr>
          <w:i/>
          <w:color w:val="333333"/>
          <w:sz w:val="20"/>
        </w:rPr>
        <w:t>action</w:t>
      </w:r>
      <w:r>
        <w:rPr>
          <w:i/>
          <w:color w:val="333333"/>
          <w:spacing w:val="-11"/>
          <w:sz w:val="20"/>
        </w:rPr>
        <w:t xml:space="preserve"> </w:t>
      </w:r>
      <w:r>
        <w:rPr>
          <w:i/>
          <w:color w:val="333333"/>
          <w:sz w:val="20"/>
        </w:rPr>
        <w:t>we</w:t>
      </w:r>
      <w:r>
        <w:rPr>
          <w:i/>
          <w:color w:val="333333"/>
          <w:spacing w:val="-11"/>
          <w:sz w:val="20"/>
        </w:rPr>
        <w:t xml:space="preserve"> </w:t>
      </w:r>
      <w:r>
        <w:rPr>
          <w:i/>
          <w:color w:val="333333"/>
          <w:sz w:val="20"/>
        </w:rPr>
        <w:t>regret</w:t>
      </w:r>
      <w:r>
        <w:rPr>
          <w:i/>
          <w:color w:val="333333"/>
          <w:spacing w:val="-11"/>
          <w:sz w:val="20"/>
        </w:rPr>
        <w:t xml:space="preserve"> </w:t>
      </w:r>
      <w:r>
        <w:rPr>
          <w:i/>
          <w:color w:val="333333"/>
          <w:sz w:val="20"/>
        </w:rPr>
        <w:t>taking,</w:t>
      </w:r>
      <w:r>
        <w:rPr>
          <w:i/>
          <w:color w:val="333333"/>
          <w:spacing w:val="-11"/>
          <w:sz w:val="20"/>
        </w:rPr>
        <w:t xml:space="preserve"> </w:t>
      </w:r>
      <w:r>
        <w:rPr>
          <w:i/>
          <w:color w:val="333333"/>
          <w:sz w:val="20"/>
        </w:rPr>
        <w:t>we’re</w:t>
      </w:r>
      <w:r>
        <w:rPr>
          <w:i/>
          <w:color w:val="333333"/>
          <w:spacing w:val="-11"/>
          <w:sz w:val="20"/>
        </w:rPr>
        <w:t xml:space="preserve"> </w:t>
      </w:r>
      <w:r>
        <w:rPr>
          <w:i/>
          <w:color w:val="333333"/>
          <w:sz w:val="20"/>
        </w:rPr>
        <w:t>now</w:t>
      </w:r>
      <w:r>
        <w:rPr>
          <w:i/>
          <w:color w:val="333333"/>
          <w:spacing w:val="-12"/>
          <w:sz w:val="20"/>
        </w:rPr>
        <w:t xml:space="preserve"> </w:t>
      </w:r>
      <w:r>
        <w:rPr>
          <w:i/>
          <w:color w:val="333333"/>
          <w:sz w:val="20"/>
        </w:rPr>
        <w:t>going</w:t>
      </w:r>
      <w:r>
        <w:rPr>
          <w:i/>
          <w:color w:val="333333"/>
          <w:spacing w:val="-11"/>
          <w:sz w:val="20"/>
        </w:rPr>
        <w:t xml:space="preserve"> </w:t>
      </w:r>
      <w:r>
        <w:rPr>
          <w:i/>
          <w:color w:val="333333"/>
          <w:sz w:val="20"/>
        </w:rPr>
        <w:t>to</w:t>
      </w:r>
      <w:r>
        <w:rPr>
          <w:i/>
          <w:color w:val="333333"/>
          <w:spacing w:val="-12"/>
          <w:sz w:val="20"/>
        </w:rPr>
        <w:t xml:space="preserve"> </w:t>
      </w:r>
      <w:r>
        <w:rPr>
          <w:i/>
          <w:color w:val="333333"/>
          <w:sz w:val="20"/>
        </w:rPr>
        <w:t>explore</w:t>
      </w:r>
      <w:r>
        <w:rPr>
          <w:i/>
          <w:color w:val="333333"/>
          <w:spacing w:val="-11"/>
          <w:sz w:val="20"/>
        </w:rPr>
        <w:t xml:space="preserve"> </w:t>
      </w:r>
      <w:r>
        <w:rPr>
          <w:i/>
          <w:color w:val="333333"/>
          <w:sz w:val="20"/>
        </w:rPr>
        <w:t>how</w:t>
      </w:r>
      <w:r>
        <w:rPr>
          <w:i/>
          <w:color w:val="333333"/>
          <w:spacing w:val="-12"/>
          <w:sz w:val="20"/>
        </w:rPr>
        <w:t xml:space="preserve"> </w:t>
      </w:r>
      <w:r>
        <w:rPr>
          <w:i/>
          <w:color w:val="333333"/>
          <w:sz w:val="20"/>
        </w:rPr>
        <w:t>else</w:t>
      </w:r>
      <w:r>
        <w:rPr>
          <w:i/>
          <w:color w:val="333333"/>
          <w:spacing w:val="-11"/>
          <w:sz w:val="20"/>
        </w:rPr>
        <w:t xml:space="preserve"> </w:t>
      </w:r>
      <w:r>
        <w:rPr>
          <w:i/>
          <w:color w:val="333333"/>
          <w:sz w:val="20"/>
        </w:rPr>
        <w:t>that situation</w:t>
      </w:r>
      <w:r>
        <w:rPr>
          <w:i/>
          <w:color w:val="333333"/>
          <w:spacing w:val="-7"/>
          <w:sz w:val="20"/>
        </w:rPr>
        <w:t xml:space="preserve"> </w:t>
      </w:r>
      <w:r>
        <w:rPr>
          <w:i/>
          <w:color w:val="333333"/>
          <w:sz w:val="20"/>
        </w:rPr>
        <w:t>may</w:t>
      </w:r>
      <w:r>
        <w:rPr>
          <w:i/>
          <w:color w:val="333333"/>
          <w:spacing w:val="-7"/>
          <w:sz w:val="20"/>
        </w:rPr>
        <w:t xml:space="preserve"> </w:t>
      </w:r>
      <w:r>
        <w:rPr>
          <w:i/>
          <w:color w:val="333333"/>
          <w:sz w:val="20"/>
        </w:rPr>
        <w:t>have</w:t>
      </w:r>
      <w:r>
        <w:rPr>
          <w:i/>
          <w:color w:val="333333"/>
          <w:spacing w:val="-7"/>
          <w:sz w:val="20"/>
        </w:rPr>
        <w:t xml:space="preserve"> </w:t>
      </w:r>
      <w:r>
        <w:rPr>
          <w:i/>
          <w:color w:val="333333"/>
          <w:sz w:val="20"/>
        </w:rPr>
        <w:t>played</w:t>
      </w:r>
      <w:r>
        <w:rPr>
          <w:i/>
          <w:color w:val="333333"/>
          <w:spacing w:val="-7"/>
          <w:sz w:val="20"/>
        </w:rPr>
        <w:t xml:space="preserve"> </w:t>
      </w:r>
      <w:r>
        <w:rPr>
          <w:i/>
          <w:color w:val="333333"/>
          <w:sz w:val="20"/>
        </w:rPr>
        <w:t>out</w:t>
      </w:r>
      <w:r>
        <w:rPr>
          <w:i/>
          <w:color w:val="333333"/>
          <w:spacing w:val="-7"/>
          <w:sz w:val="20"/>
        </w:rPr>
        <w:t xml:space="preserve"> </w:t>
      </w:r>
      <w:r>
        <w:rPr>
          <w:i/>
          <w:color w:val="333333"/>
          <w:sz w:val="20"/>
        </w:rPr>
        <w:t>if</w:t>
      </w:r>
      <w:r>
        <w:rPr>
          <w:i/>
          <w:color w:val="333333"/>
          <w:spacing w:val="-7"/>
          <w:sz w:val="20"/>
        </w:rPr>
        <w:t xml:space="preserve"> </w:t>
      </w:r>
      <w:r>
        <w:rPr>
          <w:i/>
          <w:color w:val="333333"/>
          <w:sz w:val="20"/>
        </w:rPr>
        <w:t>we’d</w:t>
      </w:r>
      <w:r>
        <w:rPr>
          <w:i/>
          <w:color w:val="333333"/>
          <w:spacing w:val="-7"/>
          <w:sz w:val="20"/>
        </w:rPr>
        <w:t xml:space="preserve"> </w:t>
      </w:r>
      <w:r>
        <w:rPr>
          <w:i/>
          <w:color w:val="333333"/>
          <w:sz w:val="20"/>
        </w:rPr>
        <w:t>been</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a</w:t>
      </w:r>
      <w:r>
        <w:rPr>
          <w:i/>
          <w:color w:val="333333"/>
          <w:spacing w:val="-7"/>
          <w:sz w:val="20"/>
        </w:rPr>
        <w:t xml:space="preserve"> </w:t>
      </w:r>
      <w:r>
        <w:rPr>
          <w:i/>
          <w:color w:val="333333"/>
          <w:sz w:val="20"/>
        </w:rPr>
        <w:t>different</w:t>
      </w:r>
      <w:r>
        <w:rPr>
          <w:i/>
          <w:color w:val="333333"/>
          <w:spacing w:val="-7"/>
          <w:sz w:val="20"/>
        </w:rPr>
        <w:t xml:space="preserve"> </w:t>
      </w:r>
      <w:r>
        <w:rPr>
          <w:i/>
          <w:color w:val="333333"/>
          <w:sz w:val="20"/>
        </w:rPr>
        <w:t>emotional</w:t>
      </w:r>
      <w:r>
        <w:rPr>
          <w:i/>
          <w:color w:val="333333"/>
          <w:spacing w:val="-7"/>
          <w:sz w:val="20"/>
        </w:rPr>
        <w:t xml:space="preserve"> </w:t>
      </w:r>
      <w:r>
        <w:rPr>
          <w:i/>
          <w:color w:val="333333"/>
          <w:sz w:val="20"/>
        </w:rPr>
        <w:t>state</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therefore</w:t>
      </w:r>
      <w:r>
        <w:rPr>
          <w:i/>
          <w:color w:val="333333"/>
          <w:spacing w:val="-7"/>
          <w:sz w:val="20"/>
        </w:rPr>
        <w:t xml:space="preserve"> </w:t>
      </w:r>
      <w:r>
        <w:rPr>
          <w:i/>
          <w:color w:val="333333"/>
          <w:sz w:val="20"/>
        </w:rPr>
        <w:t>taken</w:t>
      </w:r>
      <w:r>
        <w:rPr>
          <w:i/>
          <w:color w:val="333333"/>
          <w:spacing w:val="-7"/>
          <w:sz w:val="20"/>
        </w:rPr>
        <w:t xml:space="preserve"> </w:t>
      </w:r>
      <w:r>
        <w:rPr>
          <w:i/>
          <w:color w:val="333333"/>
          <w:sz w:val="20"/>
        </w:rPr>
        <w:t>a different</w:t>
      </w:r>
      <w:r>
        <w:rPr>
          <w:i/>
          <w:color w:val="333333"/>
          <w:spacing w:val="-7"/>
          <w:sz w:val="20"/>
        </w:rPr>
        <w:t xml:space="preserve"> </w:t>
      </w:r>
      <w:r>
        <w:rPr>
          <w:i/>
          <w:color w:val="333333"/>
          <w:sz w:val="20"/>
        </w:rPr>
        <w:t>action).</w:t>
      </w:r>
      <w:r>
        <w:rPr>
          <w:i/>
          <w:color w:val="333333"/>
          <w:spacing w:val="-7"/>
          <w:sz w:val="20"/>
        </w:rPr>
        <w:t xml:space="preserve"> </w:t>
      </w:r>
      <w:r>
        <w:rPr>
          <w:i/>
          <w:color w:val="333333"/>
          <w:sz w:val="20"/>
        </w:rPr>
        <w:t>Turn</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page</w:t>
      </w:r>
      <w:r>
        <w:rPr>
          <w:i/>
          <w:color w:val="333333"/>
          <w:spacing w:val="-7"/>
          <w:sz w:val="20"/>
        </w:rPr>
        <w:t xml:space="preserve"> </w:t>
      </w:r>
      <w:r>
        <w:rPr>
          <w:i/>
          <w:color w:val="333333"/>
          <w:sz w:val="20"/>
        </w:rPr>
        <w:t>82</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workbook</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respond</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following</w:t>
      </w:r>
      <w:r>
        <w:rPr>
          <w:i/>
          <w:color w:val="333333"/>
          <w:spacing w:val="-7"/>
          <w:sz w:val="20"/>
        </w:rPr>
        <w:t xml:space="preserve"> </w:t>
      </w:r>
      <w:r>
        <w:rPr>
          <w:i/>
          <w:color w:val="333333"/>
          <w:sz w:val="20"/>
        </w:rPr>
        <w:t>questions:</w:t>
      </w:r>
    </w:p>
    <w:p w14:paraId="345BD631" w14:textId="77777777" w:rsidR="0029179C" w:rsidRDefault="00000000">
      <w:pPr>
        <w:tabs>
          <w:tab w:val="left" w:pos="1077"/>
        </w:tabs>
        <w:spacing w:before="166"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 xml:space="preserve">What was the result you had recently that you didn’t want (e.g., cutting someone off in </w:t>
      </w:r>
      <w:r>
        <w:rPr>
          <w:i/>
          <w:color w:val="333333"/>
          <w:spacing w:val="-2"/>
          <w:sz w:val="20"/>
        </w:rPr>
        <w:t>traffic)?</w:t>
      </w:r>
    </w:p>
    <w:p w14:paraId="4234E201" w14:textId="77777777" w:rsidR="0029179C" w:rsidRDefault="00000000">
      <w:pPr>
        <w:tabs>
          <w:tab w:val="left" w:pos="1077"/>
        </w:tabs>
        <w:spacing w:before="64"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What different action might you have preferred to take instead to avoid this result (e.g., taken</w:t>
      </w:r>
      <w:r>
        <w:rPr>
          <w:i/>
          <w:color w:val="333333"/>
          <w:spacing w:val="-1"/>
          <w:sz w:val="20"/>
        </w:rPr>
        <w:t xml:space="preserve"> </w:t>
      </w:r>
      <w:r>
        <w:rPr>
          <w:i/>
          <w:color w:val="333333"/>
          <w:sz w:val="20"/>
        </w:rPr>
        <w:t>a</w:t>
      </w:r>
      <w:r>
        <w:rPr>
          <w:i/>
          <w:color w:val="333333"/>
          <w:spacing w:val="-1"/>
          <w:sz w:val="20"/>
        </w:rPr>
        <w:t xml:space="preserve"> </w:t>
      </w:r>
      <w:r>
        <w:rPr>
          <w:i/>
          <w:color w:val="333333"/>
          <w:sz w:val="20"/>
        </w:rPr>
        <w:t>deep</w:t>
      </w:r>
      <w:r>
        <w:rPr>
          <w:i/>
          <w:color w:val="333333"/>
          <w:spacing w:val="-1"/>
          <w:sz w:val="20"/>
        </w:rPr>
        <w:t xml:space="preserve"> </w:t>
      </w:r>
      <w:r>
        <w:rPr>
          <w:i/>
          <w:color w:val="333333"/>
          <w:sz w:val="20"/>
        </w:rPr>
        <w:t>breath</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let</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driver</w:t>
      </w:r>
      <w:r>
        <w:rPr>
          <w:i/>
          <w:color w:val="333333"/>
          <w:spacing w:val="-1"/>
          <w:sz w:val="20"/>
        </w:rPr>
        <w:t xml:space="preserve"> </w:t>
      </w:r>
      <w:r>
        <w:rPr>
          <w:i/>
          <w:color w:val="333333"/>
          <w:sz w:val="20"/>
        </w:rPr>
        <w:t>cut</w:t>
      </w:r>
      <w:r>
        <w:rPr>
          <w:i/>
          <w:color w:val="333333"/>
          <w:spacing w:val="-1"/>
          <w:sz w:val="20"/>
        </w:rPr>
        <w:t xml:space="preserve"> </w:t>
      </w:r>
      <w:r>
        <w:rPr>
          <w:i/>
          <w:color w:val="333333"/>
          <w:sz w:val="20"/>
        </w:rPr>
        <w:t>in</w:t>
      </w:r>
      <w:r>
        <w:rPr>
          <w:i/>
          <w:color w:val="333333"/>
          <w:spacing w:val="-1"/>
          <w:sz w:val="20"/>
        </w:rPr>
        <w:t xml:space="preserve"> </w:t>
      </w:r>
      <w:r>
        <w:rPr>
          <w:i/>
          <w:color w:val="333333"/>
          <w:sz w:val="20"/>
        </w:rPr>
        <w:t>before</w:t>
      </w:r>
      <w:r>
        <w:rPr>
          <w:i/>
          <w:color w:val="333333"/>
          <w:spacing w:val="-1"/>
          <w:sz w:val="20"/>
        </w:rPr>
        <w:t xml:space="preserve"> </w:t>
      </w:r>
      <w:r>
        <w:rPr>
          <w:i/>
          <w:color w:val="333333"/>
          <w:sz w:val="20"/>
        </w:rPr>
        <w:t>me)?</w:t>
      </w:r>
    </w:p>
    <w:p w14:paraId="01CF0FCB" w14:textId="77777777" w:rsidR="0029179C" w:rsidRDefault="00000000">
      <w:pPr>
        <w:tabs>
          <w:tab w:val="left" w:pos="1077"/>
        </w:tabs>
        <w:spacing w:before="64"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What emotional state might you have needed to be in to choose that action (e.g., calm,</w:t>
      </w:r>
      <w:r>
        <w:rPr>
          <w:i/>
          <w:color w:val="333333"/>
          <w:spacing w:val="40"/>
          <w:sz w:val="20"/>
        </w:rPr>
        <w:t xml:space="preserve"> </w:t>
      </w:r>
      <w:r>
        <w:rPr>
          <w:i/>
          <w:color w:val="333333"/>
          <w:sz w:val="20"/>
        </w:rPr>
        <w:t>understanding, compassionate, etc.)?</w:t>
      </w:r>
    </w:p>
    <w:p w14:paraId="7F9D8089" w14:textId="77777777" w:rsidR="0029179C" w:rsidRDefault="0029179C">
      <w:pPr>
        <w:pStyle w:val="BodyText"/>
        <w:spacing w:before="252"/>
        <w:rPr>
          <w:i/>
        </w:rPr>
      </w:pPr>
    </w:p>
    <w:p w14:paraId="585904E7" w14:textId="77777777" w:rsidR="0029179C" w:rsidRDefault="00000000">
      <w:pPr>
        <w:pStyle w:val="Heading6"/>
      </w:pPr>
      <w:r>
        <w:rPr>
          <w:color w:val="333333"/>
        </w:rPr>
        <w:t>Emotions:</w:t>
      </w:r>
      <w:r>
        <w:rPr>
          <w:color w:val="333333"/>
          <w:spacing w:val="-10"/>
        </w:rPr>
        <w:t xml:space="preserve"> </w:t>
      </w:r>
      <w:r>
        <w:rPr>
          <w:color w:val="333333"/>
        </w:rPr>
        <w:t>Data,</w:t>
      </w:r>
      <w:r>
        <w:rPr>
          <w:color w:val="333333"/>
          <w:spacing w:val="-15"/>
        </w:rPr>
        <w:t xml:space="preserve"> </w:t>
      </w:r>
      <w:r>
        <w:rPr>
          <w:color w:val="333333"/>
        </w:rPr>
        <w:t>Not</w:t>
      </w:r>
      <w:r>
        <w:rPr>
          <w:color w:val="333333"/>
          <w:spacing w:val="-10"/>
        </w:rPr>
        <w:t xml:space="preserve"> </w:t>
      </w:r>
      <w:r>
        <w:rPr>
          <w:color w:val="333333"/>
          <w:spacing w:val="-2"/>
        </w:rPr>
        <w:t>Directives</w:t>
      </w:r>
    </w:p>
    <w:p w14:paraId="6A1DE982" w14:textId="77777777" w:rsidR="0029179C" w:rsidRDefault="00000000">
      <w:pPr>
        <w:pStyle w:val="BodyText"/>
        <w:spacing w:before="289"/>
        <w:ind w:left="340"/>
        <w:jc w:val="both"/>
      </w:pPr>
      <w:r>
        <w:rPr>
          <w:color w:val="333333"/>
        </w:rPr>
        <w:t>Explain</w:t>
      </w:r>
      <w:r>
        <w:rPr>
          <w:color w:val="333333"/>
          <w:spacing w:val="5"/>
        </w:rPr>
        <w:t xml:space="preserve"> </w:t>
      </w:r>
      <w:r>
        <w:rPr>
          <w:color w:val="333333"/>
        </w:rPr>
        <w:t>that</w:t>
      </w:r>
      <w:r>
        <w:rPr>
          <w:color w:val="333333"/>
          <w:spacing w:val="6"/>
        </w:rPr>
        <w:t xml:space="preserve"> </w:t>
      </w:r>
      <w:r>
        <w:rPr>
          <w:color w:val="333333"/>
        </w:rPr>
        <w:t>emotions</w:t>
      </w:r>
      <w:r>
        <w:rPr>
          <w:color w:val="333333"/>
          <w:spacing w:val="5"/>
        </w:rPr>
        <w:t xml:space="preserve"> </w:t>
      </w:r>
      <w:r>
        <w:rPr>
          <w:color w:val="333333"/>
        </w:rPr>
        <w:t>are</w:t>
      </w:r>
      <w:r>
        <w:rPr>
          <w:color w:val="333333"/>
          <w:spacing w:val="6"/>
        </w:rPr>
        <w:t xml:space="preserve"> </w:t>
      </w:r>
      <w:r>
        <w:rPr>
          <w:color w:val="333333"/>
        </w:rPr>
        <w:t>data,</w:t>
      </w:r>
      <w:r>
        <w:rPr>
          <w:color w:val="333333"/>
          <w:spacing w:val="5"/>
        </w:rPr>
        <w:t xml:space="preserve"> </w:t>
      </w:r>
      <w:r>
        <w:rPr>
          <w:color w:val="333333"/>
        </w:rPr>
        <w:t>not</w:t>
      </w:r>
      <w:r>
        <w:rPr>
          <w:color w:val="333333"/>
          <w:spacing w:val="6"/>
        </w:rPr>
        <w:t xml:space="preserve"> </w:t>
      </w:r>
      <w:r>
        <w:rPr>
          <w:color w:val="333333"/>
          <w:spacing w:val="-2"/>
        </w:rPr>
        <w:t>directives:</w:t>
      </w:r>
    </w:p>
    <w:p w14:paraId="18940708" w14:textId="77777777" w:rsidR="0029179C" w:rsidRDefault="0029179C">
      <w:pPr>
        <w:pStyle w:val="BodyText"/>
        <w:spacing w:before="137"/>
      </w:pPr>
    </w:p>
    <w:p w14:paraId="01DE797A"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16384" behindDoc="0" locked="0" layoutInCell="1" allowOverlap="1" wp14:anchorId="37458EC8" wp14:editId="4DBE8807">
                <wp:simplePos x="0" y="0"/>
                <wp:positionH relativeFrom="page">
                  <wp:posOffset>1314005</wp:posOffset>
                </wp:positionH>
                <wp:positionV relativeFrom="paragraph">
                  <wp:posOffset>1933</wp:posOffset>
                </wp:positionV>
                <wp:extent cx="1270" cy="600710"/>
                <wp:effectExtent l="0" t="0" r="0" b="0"/>
                <wp:wrapNone/>
                <wp:docPr id="1281" name="Graphic 12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0710"/>
                        </a:xfrm>
                        <a:custGeom>
                          <a:avLst/>
                          <a:gdLst/>
                          <a:ahLst/>
                          <a:cxnLst/>
                          <a:rect l="l" t="t" r="r" b="b"/>
                          <a:pathLst>
                            <a:path h="600710">
                              <a:moveTo>
                                <a:pt x="0" y="60010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8E6CA04" id="Graphic 1281" o:spid="_x0000_s1026" style="position:absolute;margin-left:103.45pt;margin-top:.15pt;width:.1pt;height:47.3pt;z-index:16016384;visibility:visible;mso-wrap-style:square;mso-wrap-distance-left:0;mso-wrap-distance-top:0;mso-wrap-distance-right:0;mso-wrap-distance-bottom:0;mso-position-horizontal:absolute;mso-position-horizontal-relative:page;mso-position-vertical:absolute;mso-position-vertical-relative:text;v-text-anchor:top" coordsize="1270,600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" path="m,600100l,e" filled="f" strokecolor="#d1a326" strokeweight="3pt">
                <v:path arrowok="t"/>
                <w10:wrap anchorx="page"/>
              </v:shape>
            </w:pict>
          </mc:Fallback>
        </mc:AlternateContent>
      </w:r>
      <w:r>
        <w:rPr>
          <w:i/>
          <w:color w:val="333333"/>
          <w:sz w:val="20"/>
        </w:rPr>
        <w:t xml:space="preserve">Emotions should be seen as data, not directives. This means our emotions give us important </w:t>
      </w:r>
      <w:r>
        <w:rPr>
          <w:i/>
          <w:color w:val="333333"/>
          <w:spacing w:val="-4"/>
          <w:sz w:val="20"/>
        </w:rPr>
        <w:t xml:space="preserve">information about ourselves and our surroundings, but they don’t have to control our actions. By </w:t>
      </w:r>
      <w:r>
        <w:rPr>
          <w:i/>
          <w:color w:val="333333"/>
          <w:sz w:val="20"/>
        </w:rPr>
        <w:t>seeing</w:t>
      </w:r>
      <w:r>
        <w:rPr>
          <w:i/>
          <w:color w:val="333333"/>
          <w:spacing w:val="-9"/>
          <w:sz w:val="20"/>
        </w:rPr>
        <w:t xml:space="preserve"> </w:t>
      </w:r>
      <w:r>
        <w:rPr>
          <w:i/>
          <w:color w:val="333333"/>
          <w:sz w:val="20"/>
        </w:rPr>
        <w:t>emotions</w:t>
      </w:r>
      <w:r>
        <w:rPr>
          <w:i/>
          <w:color w:val="333333"/>
          <w:spacing w:val="-9"/>
          <w:sz w:val="20"/>
        </w:rPr>
        <w:t xml:space="preserve"> </w:t>
      </w:r>
      <w:r>
        <w:rPr>
          <w:i/>
          <w:color w:val="333333"/>
          <w:sz w:val="20"/>
        </w:rPr>
        <w:t>this</w:t>
      </w:r>
      <w:r>
        <w:rPr>
          <w:i/>
          <w:color w:val="333333"/>
          <w:spacing w:val="-9"/>
          <w:sz w:val="20"/>
        </w:rPr>
        <w:t xml:space="preserve"> </w:t>
      </w:r>
      <w:r>
        <w:rPr>
          <w:i/>
          <w:color w:val="333333"/>
          <w:sz w:val="20"/>
        </w:rPr>
        <w:t>way,</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can</w:t>
      </w:r>
      <w:r>
        <w:rPr>
          <w:i/>
          <w:color w:val="333333"/>
          <w:spacing w:val="-9"/>
          <w:sz w:val="20"/>
        </w:rPr>
        <w:t xml:space="preserve"> </w:t>
      </w:r>
      <w:r>
        <w:rPr>
          <w:i/>
          <w:color w:val="333333"/>
          <w:sz w:val="20"/>
        </w:rPr>
        <w:t>make</w:t>
      </w:r>
      <w:r>
        <w:rPr>
          <w:i/>
          <w:color w:val="333333"/>
          <w:spacing w:val="-9"/>
          <w:sz w:val="20"/>
        </w:rPr>
        <w:t xml:space="preserve"> </w:t>
      </w:r>
      <w:r>
        <w:rPr>
          <w:i/>
          <w:color w:val="333333"/>
          <w:sz w:val="20"/>
        </w:rPr>
        <w:t>thoughtful</w:t>
      </w:r>
      <w:r>
        <w:rPr>
          <w:i/>
          <w:color w:val="333333"/>
          <w:spacing w:val="-9"/>
          <w:sz w:val="20"/>
        </w:rPr>
        <w:t xml:space="preserve"> </w:t>
      </w:r>
      <w:r>
        <w:rPr>
          <w:i/>
          <w:color w:val="333333"/>
          <w:sz w:val="20"/>
        </w:rPr>
        <w:t>choices</w:t>
      </w:r>
      <w:r>
        <w:rPr>
          <w:i/>
          <w:color w:val="333333"/>
          <w:spacing w:val="-9"/>
          <w:sz w:val="20"/>
        </w:rPr>
        <w:t xml:space="preserve"> </w:t>
      </w:r>
      <w:r>
        <w:rPr>
          <w:i/>
          <w:color w:val="333333"/>
          <w:sz w:val="20"/>
        </w:rPr>
        <w:t>that</w:t>
      </w:r>
      <w:r>
        <w:rPr>
          <w:i/>
          <w:color w:val="333333"/>
          <w:spacing w:val="-9"/>
          <w:sz w:val="20"/>
        </w:rPr>
        <w:t xml:space="preserve"> </w:t>
      </w:r>
      <w:r>
        <w:rPr>
          <w:i/>
          <w:color w:val="333333"/>
          <w:sz w:val="20"/>
        </w:rPr>
        <w:t>match</w:t>
      </w:r>
      <w:r>
        <w:rPr>
          <w:i/>
          <w:color w:val="333333"/>
          <w:spacing w:val="-9"/>
          <w:sz w:val="20"/>
        </w:rPr>
        <w:t xml:space="preserve"> </w:t>
      </w:r>
      <w:r>
        <w:rPr>
          <w:i/>
          <w:color w:val="333333"/>
          <w:sz w:val="20"/>
        </w:rPr>
        <w:t>our</w:t>
      </w:r>
      <w:r>
        <w:rPr>
          <w:i/>
          <w:color w:val="333333"/>
          <w:spacing w:val="-9"/>
          <w:sz w:val="20"/>
        </w:rPr>
        <w:t xml:space="preserve"> </w:t>
      </w:r>
      <w:r>
        <w:rPr>
          <w:i/>
          <w:color w:val="333333"/>
          <w:sz w:val="20"/>
        </w:rPr>
        <w:t>values</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goals.</w:t>
      </w:r>
    </w:p>
    <w:p w14:paraId="4EE7004E" w14:textId="77777777" w:rsidR="0029179C" w:rsidRDefault="0029179C">
      <w:pPr>
        <w:pStyle w:val="BodyText"/>
        <w:spacing w:before="242"/>
        <w:rPr>
          <w:i/>
        </w:rPr>
      </w:pPr>
    </w:p>
    <w:p w14:paraId="0F039904" w14:textId="77777777" w:rsidR="0029179C" w:rsidRDefault="00000000">
      <w:pPr>
        <w:pStyle w:val="Heading6"/>
      </w:pPr>
      <w:r>
        <w:rPr>
          <w:color w:val="333333"/>
          <w:spacing w:val="-2"/>
        </w:rPr>
        <w:t>The</w:t>
      </w:r>
      <w:r>
        <w:rPr>
          <w:color w:val="333333"/>
          <w:spacing w:val="-11"/>
        </w:rPr>
        <w:t xml:space="preserve"> </w:t>
      </w:r>
      <w:r>
        <w:rPr>
          <w:color w:val="333333"/>
          <w:spacing w:val="-2"/>
        </w:rPr>
        <w:t>Space</w:t>
      </w:r>
      <w:r>
        <w:rPr>
          <w:color w:val="333333"/>
          <w:spacing w:val="-11"/>
        </w:rPr>
        <w:t xml:space="preserve"> </w:t>
      </w:r>
      <w:r>
        <w:rPr>
          <w:color w:val="333333"/>
          <w:spacing w:val="-2"/>
        </w:rPr>
        <w:t>Between</w:t>
      </w:r>
      <w:r>
        <w:rPr>
          <w:color w:val="333333"/>
          <w:spacing w:val="-11"/>
        </w:rPr>
        <w:t xml:space="preserve"> </w:t>
      </w:r>
      <w:r>
        <w:rPr>
          <w:color w:val="333333"/>
          <w:spacing w:val="-2"/>
        </w:rPr>
        <w:t>Stimulus</w:t>
      </w:r>
      <w:r>
        <w:rPr>
          <w:color w:val="333333"/>
          <w:spacing w:val="-11"/>
        </w:rPr>
        <w:t xml:space="preserve"> </w:t>
      </w:r>
      <w:r>
        <w:rPr>
          <w:color w:val="333333"/>
          <w:spacing w:val="-2"/>
        </w:rPr>
        <w:t>and</w:t>
      </w:r>
      <w:r>
        <w:rPr>
          <w:color w:val="333333"/>
          <w:spacing w:val="-11"/>
        </w:rPr>
        <w:t xml:space="preserve"> </w:t>
      </w:r>
      <w:r>
        <w:rPr>
          <w:color w:val="333333"/>
          <w:spacing w:val="-2"/>
        </w:rPr>
        <w:t>Response</w:t>
      </w:r>
    </w:p>
    <w:p w14:paraId="1811EF6B" w14:textId="77777777" w:rsidR="0029179C" w:rsidRDefault="0029179C">
      <w:pPr>
        <w:pStyle w:val="BodyText"/>
        <w:spacing w:before="57"/>
        <w:rPr>
          <w:rFonts w:ascii="Arial"/>
          <w:b/>
          <w:sz w:val="30"/>
        </w:rPr>
      </w:pPr>
    </w:p>
    <w:p w14:paraId="031AA1DC"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6016896" behindDoc="0" locked="0" layoutInCell="1" allowOverlap="1" wp14:anchorId="046117ED" wp14:editId="21754BB0">
                <wp:simplePos x="0" y="0"/>
                <wp:positionH relativeFrom="page">
                  <wp:posOffset>1314005</wp:posOffset>
                </wp:positionH>
                <wp:positionV relativeFrom="paragraph">
                  <wp:posOffset>2232</wp:posOffset>
                </wp:positionV>
                <wp:extent cx="1270" cy="600710"/>
                <wp:effectExtent l="0" t="0" r="0" b="0"/>
                <wp:wrapNone/>
                <wp:docPr id="1282" name="Graphic 12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0710"/>
                        </a:xfrm>
                        <a:custGeom>
                          <a:avLst/>
                          <a:gdLst/>
                          <a:ahLst/>
                          <a:cxnLst/>
                          <a:rect l="l" t="t" r="r" b="b"/>
                          <a:pathLst>
                            <a:path h="600710">
                              <a:moveTo>
                                <a:pt x="0" y="60010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4FFA1B2" id="Graphic 1282" o:spid="_x0000_s1026" style="position:absolute;margin-left:103.45pt;margin-top:.2pt;width:.1pt;height:47.3pt;z-index:16016896;visibility:visible;mso-wrap-style:square;mso-wrap-distance-left:0;mso-wrap-distance-top:0;mso-wrap-distance-right:0;mso-wrap-distance-bottom:0;mso-position-horizontal:absolute;mso-position-horizontal-relative:page;mso-position-vertical:absolute;mso-position-vertical-relative:text;v-text-anchor:top" coordsize="1270,600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" path="m,600100l,e" filled="f" strokecolor="#d1a326" strokeweight="3pt">
                <v:path arrowok="t"/>
                <w10:wrap anchorx="page"/>
              </v:shape>
            </w:pict>
          </mc:Fallback>
        </mc:AlternateContent>
      </w:r>
      <w:r>
        <w:rPr>
          <w:i/>
          <w:color w:val="333333"/>
          <w:spacing w:val="-4"/>
          <w:sz w:val="20"/>
        </w:rPr>
        <w:t>When</w:t>
      </w:r>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feel</w:t>
      </w:r>
      <w:r>
        <w:rPr>
          <w:i/>
          <w:color w:val="333333"/>
          <w:spacing w:val="-6"/>
          <w:sz w:val="20"/>
        </w:rPr>
        <w:t xml:space="preserve"> </w:t>
      </w:r>
      <w:r>
        <w:rPr>
          <w:i/>
          <w:color w:val="333333"/>
          <w:spacing w:val="-4"/>
          <w:sz w:val="20"/>
        </w:rPr>
        <w:t>intense</w:t>
      </w:r>
      <w:r>
        <w:rPr>
          <w:i/>
          <w:color w:val="333333"/>
          <w:spacing w:val="-6"/>
          <w:sz w:val="20"/>
        </w:rPr>
        <w:t xml:space="preserve"> </w:t>
      </w:r>
      <w:r>
        <w:rPr>
          <w:i/>
          <w:color w:val="333333"/>
          <w:spacing w:val="-4"/>
          <w:sz w:val="20"/>
        </w:rPr>
        <w:t>emotions</w:t>
      </w:r>
      <w:r>
        <w:rPr>
          <w:i/>
          <w:color w:val="333333"/>
          <w:spacing w:val="-6"/>
          <w:sz w:val="20"/>
        </w:rPr>
        <w:t xml:space="preserve"> </w:t>
      </w:r>
      <w:r>
        <w:rPr>
          <w:i/>
          <w:color w:val="333333"/>
          <w:spacing w:val="-4"/>
          <w:sz w:val="20"/>
        </w:rPr>
        <w:t>like</w:t>
      </w:r>
      <w:r>
        <w:rPr>
          <w:i/>
          <w:color w:val="333333"/>
          <w:spacing w:val="-6"/>
          <w:sz w:val="20"/>
        </w:rPr>
        <w:t xml:space="preserve"> </w:t>
      </w:r>
      <w:r>
        <w:rPr>
          <w:i/>
          <w:color w:val="333333"/>
          <w:spacing w:val="-4"/>
          <w:sz w:val="20"/>
        </w:rPr>
        <w:t>rage,</w:t>
      </w:r>
      <w:r>
        <w:rPr>
          <w:i/>
          <w:color w:val="333333"/>
          <w:spacing w:val="-6"/>
          <w:sz w:val="20"/>
        </w:rPr>
        <w:t xml:space="preserve"> </w:t>
      </w:r>
      <w:r>
        <w:rPr>
          <w:i/>
          <w:color w:val="333333"/>
          <w:spacing w:val="-4"/>
          <w:sz w:val="20"/>
        </w:rPr>
        <w:t>abandonment,</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despair,</w:t>
      </w:r>
      <w:r>
        <w:rPr>
          <w:i/>
          <w:color w:val="333333"/>
          <w:spacing w:val="-6"/>
          <w:sz w:val="20"/>
        </w:rPr>
        <w:t xml:space="preserve"> </w:t>
      </w:r>
      <w:r>
        <w:rPr>
          <w:i/>
          <w:color w:val="333333"/>
          <w:spacing w:val="-4"/>
          <w:sz w:val="20"/>
        </w:rPr>
        <w:t>it’s</w:t>
      </w:r>
      <w:r>
        <w:rPr>
          <w:i/>
          <w:color w:val="333333"/>
          <w:spacing w:val="-6"/>
          <w:sz w:val="20"/>
        </w:rPr>
        <w:t xml:space="preserve"> </w:t>
      </w:r>
      <w:r>
        <w:rPr>
          <w:i/>
          <w:color w:val="333333"/>
          <w:spacing w:val="-4"/>
          <w:sz w:val="20"/>
        </w:rPr>
        <w:t>easy</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act</w:t>
      </w:r>
      <w:r>
        <w:rPr>
          <w:i/>
          <w:color w:val="333333"/>
          <w:spacing w:val="-6"/>
          <w:sz w:val="20"/>
        </w:rPr>
        <w:t xml:space="preserve"> </w:t>
      </w:r>
      <w:r>
        <w:rPr>
          <w:i/>
          <w:color w:val="333333"/>
          <w:spacing w:val="-4"/>
          <w:sz w:val="20"/>
        </w:rPr>
        <w:t>on</w:t>
      </w:r>
      <w:r>
        <w:rPr>
          <w:i/>
          <w:color w:val="333333"/>
          <w:spacing w:val="-6"/>
          <w:sz w:val="20"/>
        </w:rPr>
        <w:t xml:space="preserve"> </w:t>
      </w:r>
      <w:r>
        <w:rPr>
          <w:i/>
          <w:color w:val="333333"/>
          <w:spacing w:val="-4"/>
          <w:sz w:val="20"/>
        </w:rPr>
        <w:t>these</w:t>
      </w:r>
      <w:r>
        <w:rPr>
          <w:i/>
          <w:color w:val="333333"/>
          <w:spacing w:val="-6"/>
          <w:sz w:val="20"/>
        </w:rPr>
        <w:t xml:space="preserve"> </w:t>
      </w:r>
      <w:r>
        <w:rPr>
          <w:i/>
          <w:color w:val="333333"/>
          <w:spacing w:val="-4"/>
          <w:sz w:val="20"/>
        </w:rPr>
        <w:t>feelings or</w:t>
      </w:r>
      <w:r>
        <w:rPr>
          <w:i/>
          <w:color w:val="333333"/>
          <w:spacing w:val="-6"/>
          <w:sz w:val="20"/>
        </w:rPr>
        <w:t xml:space="preserve"> </w:t>
      </w:r>
      <w:r>
        <w:rPr>
          <w:i/>
          <w:color w:val="333333"/>
          <w:spacing w:val="-4"/>
          <w:sz w:val="20"/>
        </w:rPr>
        <w:t>think</w:t>
      </w:r>
      <w:r>
        <w:rPr>
          <w:i/>
          <w:color w:val="333333"/>
          <w:spacing w:val="-6"/>
          <w:sz w:val="20"/>
        </w:rPr>
        <w:t xml:space="preserve"> </w:t>
      </w:r>
      <w:r>
        <w:rPr>
          <w:i/>
          <w:color w:val="333333"/>
          <w:spacing w:val="-4"/>
          <w:sz w:val="20"/>
        </w:rPr>
        <w:t>they</w:t>
      </w:r>
      <w:r>
        <w:rPr>
          <w:i/>
          <w:color w:val="333333"/>
          <w:spacing w:val="-6"/>
          <w:sz w:val="20"/>
        </w:rPr>
        <w:t xml:space="preserve"> </w:t>
      </w:r>
      <w:r>
        <w:rPr>
          <w:i/>
          <w:color w:val="333333"/>
          <w:spacing w:val="-4"/>
          <w:sz w:val="20"/>
        </w:rPr>
        <w:t>will</w:t>
      </w:r>
      <w:r>
        <w:rPr>
          <w:i/>
          <w:color w:val="333333"/>
          <w:spacing w:val="-6"/>
          <w:sz w:val="20"/>
        </w:rPr>
        <w:t xml:space="preserve"> </w:t>
      </w:r>
      <w:r>
        <w:rPr>
          <w:i/>
          <w:color w:val="333333"/>
          <w:spacing w:val="-4"/>
          <w:sz w:val="20"/>
        </w:rPr>
        <w:t>never</w:t>
      </w:r>
      <w:r>
        <w:rPr>
          <w:i/>
          <w:color w:val="333333"/>
          <w:spacing w:val="-6"/>
          <w:sz w:val="20"/>
        </w:rPr>
        <w:t xml:space="preserve"> </w:t>
      </w:r>
      <w:r>
        <w:rPr>
          <w:i/>
          <w:color w:val="333333"/>
          <w:spacing w:val="-4"/>
          <w:sz w:val="20"/>
        </w:rPr>
        <w:t>end.</w:t>
      </w:r>
      <w:r>
        <w:rPr>
          <w:i/>
          <w:color w:val="333333"/>
          <w:spacing w:val="-6"/>
          <w:sz w:val="20"/>
        </w:rPr>
        <w:t xml:space="preserve"> </w:t>
      </w:r>
      <w:r>
        <w:rPr>
          <w:i/>
          <w:color w:val="333333"/>
          <w:spacing w:val="-4"/>
          <w:sz w:val="20"/>
        </w:rPr>
        <w:t>However,</w:t>
      </w:r>
      <w:r>
        <w:rPr>
          <w:i/>
          <w:color w:val="333333"/>
          <w:spacing w:val="-6"/>
          <w:sz w:val="20"/>
        </w:rPr>
        <w:t xml:space="preserve"> </w:t>
      </w:r>
      <w:r>
        <w:rPr>
          <w:i/>
          <w:color w:val="333333"/>
          <w:spacing w:val="-4"/>
          <w:sz w:val="20"/>
        </w:rPr>
        <w:t>if</w:t>
      </w:r>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let</w:t>
      </w:r>
      <w:r>
        <w:rPr>
          <w:i/>
          <w:color w:val="333333"/>
          <w:spacing w:val="-6"/>
          <w:sz w:val="20"/>
        </w:rPr>
        <w:t xml:space="preserve"> </w:t>
      </w:r>
      <w:r>
        <w:rPr>
          <w:i/>
          <w:color w:val="333333"/>
          <w:spacing w:val="-4"/>
          <w:sz w:val="20"/>
        </w:rPr>
        <w:t>our</w:t>
      </w:r>
      <w:r>
        <w:rPr>
          <w:i/>
          <w:color w:val="333333"/>
          <w:spacing w:val="-6"/>
          <w:sz w:val="20"/>
        </w:rPr>
        <w:t xml:space="preserve"> </w:t>
      </w:r>
      <w:r>
        <w:rPr>
          <w:i/>
          <w:color w:val="333333"/>
          <w:spacing w:val="-4"/>
          <w:sz w:val="20"/>
        </w:rPr>
        <w:t>emotions</w:t>
      </w:r>
      <w:r>
        <w:rPr>
          <w:i/>
          <w:color w:val="333333"/>
          <w:spacing w:val="-6"/>
          <w:sz w:val="20"/>
        </w:rPr>
        <w:t xml:space="preserve"> </w:t>
      </w:r>
      <w:r>
        <w:rPr>
          <w:i/>
          <w:color w:val="333333"/>
          <w:spacing w:val="-4"/>
          <w:sz w:val="20"/>
        </w:rPr>
        <w:t>control</w:t>
      </w:r>
      <w:r>
        <w:rPr>
          <w:i/>
          <w:color w:val="333333"/>
          <w:spacing w:val="-6"/>
          <w:sz w:val="20"/>
        </w:rPr>
        <w:t xml:space="preserve"> </w:t>
      </w:r>
      <w:r>
        <w:rPr>
          <w:i/>
          <w:color w:val="333333"/>
          <w:spacing w:val="-4"/>
          <w:sz w:val="20"/>
        </w:rPr>
        <w:t>us</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react</w:t>
      </w:r>
      <w:r>
        <w:rPr>
          <w:i/>
          <w:color w:val="333333"/>
          <w:spacing w:val="-6"/>
          <w:sz w:val="20"/>
        </w:rPr>
        <w:t xml:space="preserve"> </w:t>
      </w:r>
      <w:r>
        <w:rPr>
          <w:i/>
          <w:color w:val="333333"/>
          <w:spacing w:val="-4"/>
          <w:sz w:val="20"/>
        </w:rPr>
        <w:t>without</w:t>
      </w:r>
      <w:r>
        <w:rPr>
          <w:i/>
          <w:color w:val="333333"/>
          <w:spacing w:val="-6"/>
          <w:sz w:val="20"/>
        </w:rPr>
        <w:t xml:space="preserve"> </w:t>
      </w:r>
      <w:r>
        <w:rPr>
          <w:i/>
          <w:color w:val="333333"/>
          <w:spacing w:val="-4"/>
          <w:sz w:val="20"/>
        </w:rPr>
        <w:t xml:space="preserve">thinking, </w:t>
      </w:r>
      <w:r>
        <w:rPr>
          <w:i/>
          <w:color w:val="333333"/>
          <w:sz w:val="20"/>
        </w:rPr>
        <w:t>we</w:t>
      </w:r>
      <w:r>
        <w:rPr>
          <w:i/>
          <w:color w:val="333333"/>
          <w:spacing w:val="-8"/>
          <w:sz w:val="20"/>
        </w:rPr>
        <w:t xml:space="preserve"> </w:t>
      </w:r>
      <w:r>
        <w:rPr>
          <w:i/>
          <w:color w:val="333333"/>
          <w:sz w:val="20"/>
        </w:rPr>
        <w:t>might</w:t>
      </w:r>
      <w:r>
        <w:rPr>
          <w:i/>
          <w:color w:val="333333"/>
          <w:spacing w:val="-8"/>
          <w:sz w:val="20"/>
        </w:rPr>
        <w:t xml:space="preserve"> </w:t>
      </w:r>
      <w:r>
        <w:rPr>
          <w:i/>
          <w:color w:val="333333"/>
          <w:sz w:val="20"/>
        </w:rPr>
        <w:t>behave</w:t>
      </w:r>
      <w:r>
        <w:rPr>
          <w:i/>
          <w:color w:val="333333"/>
          <w:spacing w:val="-8"/>
          <w:sz w:val="20"/>
        </w:rPr>
        <w:t xml:space="preserve"> </w:t>
      </w:r>
      <w:r>
        <w:rPr>
          <w:i/>
          <w:color w:val="333333"/>
          <w:sz w:val="20"/>
        </w:rPr>
        <w:t>in</w:t>
      </w:r>
      <w:r>
        <w:rPr>
          <w:i/>
          <w:color w:val="333333"/>
          <w:spacing w:val="-8"/>
          <w:sz w:val="20"/>
        </w:rPr>
        <w:t xml:space="preserve"> </w:t>
      </w:r>
      <w:r>
        <w:rPr>
          <w:i/>
          <w:color w:val="333333"/>
          <w:sz w:val="20"/>
        </w:rPr>
        <w:t>ways</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can</w:t>
      </w:r>
      <w:r>
        <w:rPr>
          <w:i/>
          <w:color w:val="333333"/>
          <w:spacing w:val="-8"/>
          <w:sz w:val="20"/>
        </w:rPr>
        <w:t xml:space="preserve"> </w:t>
      </w:r>
      <w:r>
        <w:rPr>
          <w:i/>
          <w:color w:val="333333"/>
          <w:sz w:val="20"/>
        </w:rPr>
        <w:t>harm</w:t>
      </w:r>
      <w:r>
        <w:rPr>
          <w:i/>
          <w:color w:val="333333"/>
          <w:spacing w:val="-8"/>
          <w:sz w:val="20"/>
        </w:rPr>
        <w:t xml:space="preserve"> </w:t>
      </w:r>
      <w:r>
        <w:rPr>
          <w:i/>
          <w:color w:val="333333"/>
          <w:sz w:val="20"/>
        </w:rPr>
        <w:t>our</w:t>
      </w:r>
      <w:r>
        <w:rPr>
          <w:i/>
          <w:color w:val="333333"/>
          <w:spacing w:val="-8"/>
          <w:sz w:val="20"/>
        </w:rPr>
        <w:t xml:space="preserve"> </w:t>
      </w:r>
      <w:r>
        <w:rPr>
          <w:i/>
          <w:color w:val="333333"/>
          <w:sz w:val="20"/>
        </w:rPr>
        <w:t>relationships,</w:t>
      </w:r>
      <w:r>
        <w:rPr>
          <w:i/>
          <w:color w:val="333333"/>
          <w:spacing w:val="-8"/>
          <w:sz w:val="20"/>
        </w:rPr>
        <w:t xml:space="preserve"> </w:t>
      </w:r>
      <w:r>
        <w:rPr>
          <w:i/>
          <w:color w:val="333333"/>
          <w:sz w:val="20"/>
        </w:rPr>
        <w:t>reputation,</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sense</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self.</w:t>
      </w:r>
    </w:p>
    <w:p w14:paraId="2FC01B10"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77DAF9BF" w14:textId="77777777" w:rsidR="0029179C" w:rsidRDefault="0029179C">
      <w:pPr>
        <w:pStyle w:val="BodyText"/>
        <w:rPr>
          <w:i/>
        </w:rPr>
      </w:pPr>
    </w:p>
    <w:p w14:paraId="26AC096D" w14:textId="77777777" w:rsidR="0029179C" w:rsidRDefault="0029179C">
      <w:pPr>
        <w:pStyle w:val="BodyText"/>
        <w:spacing w:before="60"/>
        <w:rPr>
          <w:i/>
        </w:rPr>
      </w:pPr>
    </w:p>
    <w:p w14:paraId="30F269F3"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17408" behindDoc="0" locked="0" layoutInCell="1" allowOverlap="1" wp14:anchorId="6D150266" wp14:editId="2BE55BEE">
                <wp:simplePos x="0" y="0"/>
                <wp:positionH relativeFrom="page">
                  <wp:posOffset>1314005</wp:posOffset>
                </wp:positionH>
                <wp:positionV relativeFrom="paragraph">
                  <wp:posOffset>2229</wp:posOffset>
                </wp:positionV>
                <wp:extent cx="1270" cy="1145540"/>
                <wp:effectExtent l="0" t="0" r="0" b="0"/>
                <wp:wrapNone/>
                <wp:docPr id="1283" name="Graphic 12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45540"/>
                        </a:xfrm>
                        <a:custGeom>
                          <a:avLst/>
                          <a:gdLst/>
                          <a:ahLst/>
                          <a:cxnLst/>
                          <a:rect l="l" t="t" r="r" b="b"/>
                          <a:pathLst>
                            <a:path h="1145540">
                              <a:moveTo>
                                <a:pt x="0" y="11449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178D306" id="Graphic 1283" o:spid="_x0000_s1026" style="position:absolute;margin-left:103.45pt;margin-top:.2pt;width:.1pt;height:90.2pt;z-index:16017408;visibility:visible;mso-wrap-style:square;mso-wrap-distance-left:0;mso-wrap-distance-top:0;mso-wrap-distance-right:0;mso-wrap-distance-bottom:0;mso-position-horizontal:absolute;mso-position-horizontal-relative:page;mso-position-vertical:absolute;mso-position-vertical-relative:text;v-text-anchor:top" coordsize="1270,114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" path="m,1144981l,e" filled="f" strokecolor="#d1a326" strokeweight="3pt">
                <v:path arrowok="t"/>
                <w10:wrap anchorx="page"/>
              </v:shape>
            </w:pict>
          </mc:Fallback>
        </mc:AlternateContent>
      </w:r>
      <w:r>
        <w:rPr>
          <w:i/>
          <w:color w:val="333333"/>
          <w:spacing w:val="-2"/>
          <w:sz w:val="20"/>
        </w:rPr>
        <w:t>However,</w:t>
      </w:r>
      <w:r>
        <w:rPr>
          <w:i/>
          <w:color w:val="333333"/>
          <w:spacing w:val="-5"/>
          <w:sz w:val="20"/>
        </w:rPr>
        <w:t xml:space="preserve"> </w:t>
      </w:r>
      <w:r>
        <w:rPr>
          <w:i/>
          <w:color w:val="333333"/>
          <w:spacing w:val="-2"/>
          <w:sz w:val="20"/>
        </w:rPr>
        <w:t>psychologist,</w:t>
      </w:r>
      <w:r>
        <w:rPr>
          <w:i/>
          <w:color w:val="333333"/>
          <w:spacing w:val="-5"/>
          <w:sz w:val="20"/>
        </w:rPr>
        <w:t xml:space="preserve"> </w:t>
      </w:r>
      <w:r>
        <w:rPr>
          <w:i/>
          <w:color w:val="333333"/>
          <w:spacing w:val="-2"/>
          <w:sz w:val="20"/>
        </w:rPr>
        <w:t>author,</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Holocaust</w:t>
      </w:r>
      <w:r>
        <w:rPr>
          <w:i/>
          <w:color w:val="333333"/>
          <w:spacing w:val="-5"/>
          <w:sz w:val="20"/>
        </w:rPr>
        <w:t xml:space="preserve"> </w:t>
      </w:r>
      <w:r>
        <w:rPr>
          <w:i/>
          <w:color w:val="333333"/>
          <w:spacing w:val="-2"/>
          <w:sz w:val="20"/>
        </w:rPr>
        <w:t>survivor</w:t>
      </w:r>
      <w:r>
        <w:rPr>
          <w:i/>
          <w:color w:val="333333"/>
          <w:spacing w:val="-5"/>
          <w:sz w:val="20"/>
        </w:rPr>
        <w:t xml:space="preserve"> </w:t>
      </w:r>
      <w:r>
        <w:rPr>
          <w:i/>
          <w:color w:val="333333"/>
          <w:spacing w:val="-2"/>
          <w:sz w:val="20"/>
        </w:rPr>
        <w:t>Viktor</w:t>
      </w:r>
      <w:r>
        <w:rPr>
          <w:i/>
          <w:color w:val="333333"/>
          <w:spacing w:val="-5"/>
          <w:sz w:val="20"/>
        </w:rPr>
        <w:t xml:space="preserve"> </w:t>
      </w:r>
      <w:r>
        <w:rPr>
          <w:i/>
          <w:color w:val="333333"/>
          <w:spacing w:val="-2"/>
          <w:sz w:val="20"/>
        </w:rPr>
        <w:t>Frankl</w:t>
      </w:r>
      <w:r>
        <w:rPr>
          <w:i/>
          <w:color w:val="333333"/>
          <w:spacing w:val="-5"/>
          <w:sz w:val="20"/>
        </w:rPr>
        <w:t xml:space="preserve"> </w:t>
      </w:r>
      <w:r>
        <w:rPr>
          <w:i/>
          <w:color w:val="333333"/>
          <w:spacing w:val="-2"/>
          <w:sz w:val="20"/>
        </w:rPr>
        <w:t>offers</w:t>
      </w:r>
      <w:r>
        <w:rPr>
          <w:i/>
          <w:color w:val="333333"/>
          <w:spacing w:val="-5"/>
          <w:sz w:val="20"/>
        </w:rPr>
        <w:t xml:space="preserve"> </w:t>
      </w:r>
      <w:r>
        <w:rPr>
          <w:i/>
          <w:color w:val="333333"/>
          <w:spacing w:val="-2"/>
          <w:sz w:val="20"/>
        </w:rPr>
        <w:t>hope:</w:t>
      </w:r>
      <w:r>
        <w:rPr>
          <w:i/>
          <w:color w:val="333333"/>
          <w:spacing w:val="-5"/>
          <w:sz w:val="20"/>
        </w:rPr>
        <w:t xml:space="preserve"> </w:t>
      </w:r>
      <w:r>
        <w:rPr>
          <w:i/>
          <w:color w:val="333333"/>
          <w:spacing w:val="-2"/>
          <w:sz w:val="20"/>
        </w:rPr>
        <w:t>“Between</w:t>
      </w:r>
      <w:r>
        <w:rPr>
          <w:i/>
          <w:color w:val="333333"/>
          <w:spacing w:val="-5"/>
          <w:sz w:val="20"/>
        </w:rPr>
        <w:t xml:space="preserve"> </w:t>
      </w:r>
      <w:r>
        <w:rPr>
          <w:i/>
          <w:color w:val="333333"/>
          <w:spacing w:val="-2"/>
          <w:sz w:val="20"/>
        </w:rPr>
        <w:t xml:space="preserve">the </w:t>
      </w:r>
      <w:r>
        <w:rPr>
          <w:i/>
          <w:color w:val="333333"/>
          <w:sz w:val="20"/>
        </w:rPr>
        <w:t>stimulus</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response,</w:t>
      </w:r>
      <w:r>
        <w:rPr>
          <w:i/>
          <w:color w:val="333333"/>
          <w:spacing w:val="-6"/>
          <w:sz w:val="20"/>
        </w:rPr>
        <w:t xml:space="preserve"> </w:t>
      </w:r>
      <w:r>
        <w:rPr>
          <w:i/>
          <w:color w:val="333333"/>
          <w:sz w:val="20"/>
        </w:rPr>
        <w:t>there</w:t>
      </w:r>
      <w:r>
        <w:rPr>
          <w:i/>
          <w:color w:val="333333"/>
          <w:spacing w:val="-6"/>
          <w:sz w:val="20"/>
        </w:rPr>
        <w:t xml:space="preserve"> </w:t>
      </w:r>
      <w:r>
        <w:rPr>
          <w:i/>
          <w:color w:val="333333"/>
          <w:sz w:val="20"/>
        </w:rPr>
        <w:t>is</w:t>
      </w:r>
      <w:r>
        <w:rPr>
          <w:i/>
          <w:color w:val="333333"/>
          <w:spacing w:val="-6"/>
          <w:sz w:val="20"/>
        </w:rPr>
        <w:t xml:space="preserve"> </w:t>
      </w:r>
      <w:r>
        <w:rPr>
          <w:i/>
          <w:color w:val="333333"/>
          <w:sz w:val="20"/>
        </w:rPr>
        <w:t>a</w:t>
      </w:r>
      <w:r>
        <w:rPr>
          <w:i/>
          <w:color w:val="333333"/>
          <w:spacing w:val="-6"/>
          <w:sz w:val="20"/>
        </w:rPr>
        <w:t xml:space="preserve"> </w:t>
      </w:r>
      <w:r>
        <w:rPr>
          <w:i/>
          <w:color w:val="333333"/>
          <w:sz w:val="20"/>
        </w:rPr>
        <w:t>space.</w:t>
      </w:r>
      <w:r>
        <w:rPr>
          <w:i/>
          <w:color w:val="333333"/>
          <w:spacing w:val="-6"/>
          <w:sz w:val="20"/>
        </w:rPr>
        <w:t xml:space="preserve"> </w:t>
      </w:r>
      <w:r>
        <w:rPr>
          <w:i/>
          <w:color w:val="333333"/>
          <w:sz w:val="20"/>
        </w:rPr>
        <w:t>In</w:t>
      </w:r>
      <w:r>
        <w:rPr>
          <w:i/>
          <w:color w:val="333333"/>
          <w:spacing w:val="-6"/>
          <w:sz w:val="20"/>
        </w:rPr>
        <w:t xml:space="preserve"> </w:t>
      </w:r>
      <w:r>
        <w:rPr>
          <w:i/>
          <w:color w:val="333333"/>
          <w:sz w:val="20"/>
        </w:rPr>
        <w:t>that</w:t>
      </w:r>
      <w:r>
        <w:rPr>
          <w:i/>
          <w:color w:val="333333"/>
          <w:spacing w:val="-6"/>
          <w:sz w:val="20"/>
        </w:rPr>
        <w:t xml:space="preserve"> </w:t>
      </w:r>
      <w:r>
        <w:rPr>
          <w:i/>
          <w:color w:val="333333"/>
          <w:sz w:val="20"/>
        </w:rPr>
        <w:t>space</w:t>
      </w:r>
      <w:r>
        <w:rPr>
          <w:i/>
          <w:color w:val="333333"/>
          <w:spacing w:val="-6"/>
          <w:sz w:val="20"/>
        </w:rPr>
        <w:t xml:space="preserve"> </w:t>
      </w:r>
      <w:r>
        <w:rPr>
          <w:i/>
          <w:color w:val="333333"/>
          <w:sz w:val="20"/>
        </w:rPr>
        <w:t>lies</w:t>
      </w:r>
      <w:r>
        <w:rPr>
          <w:i/>
          <w:color w:val="333333"/>
          <w:spacing w:val="-6"/>
          <w:sz w:val="20"/>
        </w:rPr>
        <w:t xml:space="preserve"> </w:t>
      </w:r>
      <w:r>
        <w:rPr>
          <w:i/>
          <w:color w:val="333333"/>
          <w:sz w:val="20"/>
        </w:rPr>
        <w:t>our</w:t>
      </w:r>
      <w:r>
        <w:rPr>
          <w:i/>
          <w:color w:val="333333"/>
          <w:spacing w:val="-6"/>
          <w:sz w:val="20"/>
        </w:rPr>
        <w:t xml:space="preserve"> </w:t>
      </w:r>
      <w:r>
        <w:rPr>
          <w:i/>
          <w:color w:val="333333"/>
          <w:sz w:val="20"/>
        </w:rPr>
        <w:t>freedom</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power</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choose</w:t>
      </w:r>
      <w:r>
        <w:rPr>
          <w:i/>
          <w:color w:val="333333"/>
          <w:spacing w:val="-6"/>
          <w:sz w:val="20"/>
        </w:rPr>
        <w:t xml:space="preserve"> </w:t>
      </w:r>
      <w:r>
        <w:rPr>
          <w:i/>
          <w:color w:val="333333"/>
          <w:sz w:val="20"/>
        </w:rPr>
        <w:t>our response.</w:t>
      </w:r>
      <w:r>
        <w:rPr>
          <w:i/>
          <w:color w:val="333333"/>
          <w:spacing w:val="-8"/>
          <w:sz w:val="20"/>
        </w:rPr>
        <w:t xml:space="preserve"> </w:t>
      </w:r>
      <w:r>
        <w:rPr>
          <w:i/>
          <w:color w:val="333333"/>
          <w:sz w:val="20"/>
        </w:rPr>
        <w:t>In</w:t>
      </w:r>
      <w:r>
        <w:rPr>
          <w:i/>
          <w:color w:val="333333"/>
          <w:spacing w:val="-8"/>
          <w:sz w:val="20"/>
        </w:rPr>
        <w:t xml:space="preserve"> </w:t>
      </w:r>
      <w:r>
        <w:rPr>
          <w:i/>
          <w:color w:val="333333"/>
          <w:sz w:val="20"/>
        </w:rPr>
        <w:t>our</w:t>
      </w:r>
      <w:r>
        <w:rPr>
          <w:i/>
          <w:color w:val="333333"/>
          <w:spacing w:val="-8"/>
          <w:sz w:val="20"/>
        </w:rPr>
        <w:t xml:space="preserve"> </w:t>
      </w:r>
      <w:r>
        <w:rPr>
          <w:i/>
          <w:color w:val="333333"/>
          <w:sz w:val="20"/>
        </w:rPr>
        <w:t>response</w:t>
      </w:r>
      <w:r>
        <w:rPr>
          <w:i/>
          <w:color w:val="333333"/>
          <w:spacing w:val="-8"/>
          <w:sz w:val="20"/>
        </w:rPr>
        <w:t xml:space="preserve"> </w:t>
      </w:r>
      <w:r>
        <w:rPr>
          <w:i/>
          <w:color w:val="333333"/>
          <w:sz w:val="20"/>
        </w:rPr>
        <w:t>lies</w:t>
      </w:r>
      <w:r>
        <w:rPr>
          <w:i/>
          <w:color w:val="333333"/>
          <w:spacing w:val="-8"/>
          <w:sz w:val="20"/>
        </w:rPr>
        <w:t xml:space="preserve"> </w:t>
      </w:r>
      <w:r>
        <w:rPr>
          <w:i/>
          <w:color w:val="333333"/>
          <w:sz w:val="20"/>
        </w:rPr>
        <w:t>our</w:t>
      </w:r>
      <w:r>
        <w:rPr>
          <w:i/>
          <w:color w:val="333333"/>
          <w:spacing w:val="-8"/>
          <w:sz w:val="20"/>
        </w:rPr>
        <w:t xml:space="preserve"> </w:t>
      </w:r>
      <w:r>
        <w:rPr>
          <w:i/>
          <w:color w:val="333333"/>
          <w:sz w:val="20"/>
        </w:rPr>
        <w:t>growth</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freedom.”</w:t>
      </w:r>
    </w:p>
    <w:p w14:paraId="5ED75077" w14:textId="77777777" w:rsidR="0029179C" w:rsidRDefault="00000000">
      <w:pPr>
        <w:spacing w:before="171" w:line="302" w:lineRule="auto"/>
        <w:ind w:left="681" w:right="339"/>
        <w:jc w:val="both"/>
        <w:rPr>
          <w:i/>
          <w:sz w:val="20"/>
        </w:rPr>
      </w:pPr>
      <w:r>
        <w:rPr>
          <w:i/>
          <w:color w:val="333333"/>
          <w:sz w:val="20"/>
        </w:rPr>
        <w:t>This</w:t>
      </w:r>
      <w:r>
        <w:rPr>
          <w:i/>
          <w:color w:val="333333"/>
          <w:spacing w:val="-8"/>
          <w:sz w:val="20"/>
        </w:rPr>
        <w:t xml:space="preserve"> </w:t>
      </w:r>
      <w:r>
        <w:rPr>
          <w:i/>
          <w:color w:val="333333"/>
          <w:sz w:val="20"/>
        </w:rPr>
        <w:t>idea</w:t>
      </w:r>
      <w:r>
        <w:rPr>
          <w:i/>
          <w:color w:val="333333"/>
          <w:spacing w:val="-8"/>
          <w:sz w:val="20"/>
        </w:rPr>
        <w:t xml:space="preserve"> </w:t>
      </w:r>
      <w:r>
        <w:rPr>
          <w:i/>
          <w:color w:val="333333"/>
          <w:sz w:val="20"/>
        </w:rPr>
        <w:t>is</w:t>
      </w:r>
      <w:r>
        <w:rPr>
          <w:i/>
          <w:color w:val="333333"/>
          <w:spacing w:val="-8"/>
          <w:sz w:val="20"/>
        </w:rPr>
        <w:t xml:space="preserve"> </w:t>
      </w:r>
      <w:r>
        <w:rPr>
          <w:i/>
          <w:color w:val="333333"/>
          <w:sz w:val="20"/>
        </w:rPr>
        <w:t>central</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emotional</w:t>
      </w:r>
      <w:r>
        <w:rPr>
          <w:i/>
          <w:color w:val="333333"/>
          <w:spacing w:val="-8"/>
          <w:sz w:val="20"/>
        </w:rPr>
        <w:t xml:space="preserve"> </w:t>
      </w:r>
      <w:r>
        <w:rPr>
          <w:i/>
          <w:color w:val="333333"/>
          <w:sz w:val="20"/>
        </w:rPr>
        <w:t>intelligence</w:t>
      </w:r>
      <w:r>
        <w:rPr>
          <w:i/>
          <w:color w:val="333333"/>
          <w:spacing w:val="-8"/>
          <w:sz w:val="20"/>
        </w:rPr>
        <w:t xml:space="preserve"> </w:t>
      </w:r>
      <w:r>
        <w:rPr>
          <w:i/>
          <w:color w:val="333333"/>
          <w:sz w:val="20"/>
        </w:rPr>
        <w:t>–</w:t>
      </w:r>
      <w:r>
        <w:rPr>
          <w:i/>
          <w:color w:val="333333"/>
          <w:spacing w:val="-8"/>
          <w:sz w:val="20"/>
        </w:rPr>
        <w:t xml:space="preserve"> </w:t>
      </w:r>
      <w:r>
        <w:rPr>
          <w:i/>
          <w:color w:val="333333"/>
          <w:sz w:val="20"/>
        </w:rPr>
        <w:t>it’s</w:t>
      </w:r>
      <w:r>
        <w:rPr>
          <w:i/>
          <w:color w:val="333333"/>
          <w:spacing w:val="-8"/>
          <w:sz w:val="20"/>
        </w:rPr>
        <w:t xml:space="preserve"> </w:t>
      </w:r>
      <w:r>
        <w:rPr>
          <w:i/>
          <w:color w:val="333333"/>
          <w:sz w:val="20"/>
        </w:rPr>
        <w:t>about</w:t>
      </w:r>
      <w:r>
        <w:rPr>
          <w:i/>
          <w:color w:val="333333"/>
          <w:spacing w:val="-8"/>
          <w:sz w:val="20"/>
        </w:rPr>
        <w:t xml:space="preserve"> </w:t>
      </w:r>
      <w:r>
        <w:rPr>
          <w:i/>
          <w:color w:val="333333"/>
          <w:sz w:val="20"/>
        </w:rPr>
        <w:t>pausing</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thinking</w:t>
      </w:r>
      <w:r>
        <w:rPr>
          <w:i/>
          <w:color w:val="333333"/>
          <w:spacing w:val="-8"/>
          <w:sz w:val="20"/>
        </w:rPr>
        <w:t xml:space="preserve"> </w:t>
      </w:r>
      <w:r>
        <w:rPr>
          <w:i/>
          <w:color w:val="333333"/>
          <w:sz w:val="20"/>
        </w:rPr>
        <w:t>before</w:t>
      </w:r>
      <w:r>
        <w:rPr>
          <w:i/>
          <w:color w:val="333333"/>
          <w:spacing w:val="-8"/>
          <w:sz w:val="20"/>
        </w:rPr>
        <w:t xml:space="preserve"> </w:t>
      </w:r>
      <w:r>
        <w:rPr>
          <w:i/>
          <w:color w:val="333333"/>
          <w:sz w:val="20"/>
        </w:rPr>
        <w:t>we</w:t>
      </w:r>
      <w:r>
        <w:rPr>
          <w:i/>
          <w:color w:val="333333"/>
          <w:spacing w:val="-8"/>
          <w:sz w:val="20"/>
        </w:rPr>
        <w:t xml:space="preserve"> </w:t>
      </w:r>
      <w:r>
        <w:rPr>
          <w:i/>
          <w:color w:val="333333"/>
          <w:sz w:val="20"/>
        </w:rPr>
        <w:t>react, using</w:t>
      </w:r>
      <w:r>
        <w:rPr>
          <w:i/>
          <w:color w:val="333333"/>
          <w:spacing w:val="-3"/>
          <w:sz w:val="20"/>
        </w:rPr>
        <w:t xml:space="preserve"> </w:t>
      </w:r>
      <w:r>
        <w:rPr>
          <w:i/>
          <w:color w:val="333333"/>
          <w:sz w:val="20"/>
        </w:rPr>
        <w:t>that</w:t>
      </w:r>
      <w:r>
        <w:rPr>
          <w:i/>
          <w:color w:val="333333"/>
          <w:spacing w:val="-3"/>
          <w:sz w:val="20"/>
        </w:rPr>
        <w:t xml:space="preserve"> </w:t>
      </w:r>
      <w:r>
        <w:rPr>
          <w:i/>
          <w:color w:val="333333"/>
          <w:sz w:val="20"/>
        </w:rPr>
        <w:t>space</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choose</w:t>
      </w:r>
      <w:r>
        <w:rPr>
          <w:i/>
          <w:color w:val="333333"/>
          <w:spacing w:val="-3"/>
          <w:sz w:val="20"/>
        </w:rPr>
        <w:t xml:space="preserve"> </w:t>
      </w:r>
      <w:r>
        <w:rPr>
          <w:i/>
          <w:color w:val="333333"/>
          <w:sz w:val="20"/>
        </w:rPr>
        <w:t>actions</w:t>
      </w:r>
      <w:r>
        <w:rPr>
          <w:i/>
          <w:color w:val="333333"/>
          <w:spacing w:val="-3"/>
          <w:sz w:val="20"/>
        </w:rPr>
        <w:t xml:space="preserve"> </w:t>
      </w:r>
      <w:r>
        <w:rPr>
          <w:i/>
          <w:color w:val="333333"/>
          <w:sz w:val="20"/>
        </w:rPr>
        <w:t>that</w:t>
      </w:r>
      <w:r>
        <w:rPr>
          <w:i/>
          <w:color w:val="333333"/>
          <w:spacing w:val="-3"/>
          <w:sz w:val="20"/>
        </w:rPr>
        <w:t xml:space="preserve"> </w:t>
      </w:r>
      <w:r>
        <w:rPr>
          <w:i/>
          <w:color w:val="333333"/>
          <w:sz w:val="20"/>
        </w:rPr>
        <w:t>reflect</w:t>
      </w:r>
      <w:r>
        <w:rPr>
          <w:i/>
          <w:color w:val="333333"/>
          <w:spacing w:val="-3"/>
          <w:sz w:val="20"/>
        </w:rPr>
        <w:t xml:space="preserve"> </w:t>
      </w:r>
      <w:r>
        <w:rPr>
          <w:i/>
          <w:color w:val="333333"/>
          <w:sz w:val="20"/>
        </w:rPr>
        <w:t>who</w:t>
      </w:r>
      <w:r>
        <w:rPr>
          <w:i/>
          <w:color w:val="333333"/>
          <w:spacing w:val="-3"/>
          <w:sz w:val="20"/>
        </w:rPr>
        <w:t xml:space="preserve"> </w:t>
      </w:r>
      <w:r>
        <w:rPr>
          <w:i/>
          <w:color w:val="333333"/>
          <w:sz w:val="20"/>
        </w:rPr>
        <w:t>we</w:t>
      </w:r>
      <w:r>
        <w:rPr>
          <w:i/>
          <w:color w:val="333333"/>
          <w:spacing w:val="-3"/>
          <w:sz w:val="20"/>
        </w:rPr>
        <w:t xml:space="preserve"> </w:t>
      </w:r>
      <w:r>
        <w:rPr>
          <w:i/>
          <w:color w:val="333333"/>
          <w:sz w:val="20"/>
        </w:rPr>
        <w:t>truly</w:t>
      </w:r>
      <w:r>
        <w:rPr>
          <w:i/>
          <w:color w:val="333333"/>
          <w:spacing w:val="-3"/>
          <w:sz w:val="20"/>
        </w:rPr>
        <w:t xml:space="preserve"> </w:t>
      </w:r>
      <w:r>
        <w:rPr>
          <w:i/>
          <w:color w:val="333333"/>
          <w:sz w:val="20"/>
        </w:rPr>
        <w:t>are.</w:t>
      </w:r>
    </w:p>
    <w:p w14:paraId="0536C01F" w14:textId="77777777" w:rsidR="0029179C" w:rsidRDefault="0029179C">
      <w:pPr>
        <w:pStyle w:val="BodyText"/>
        <w:spacing w:before="245"/>
        <w:rPr>
          <w:i/>
        </w:rPr>
      </w:pPr>
    </w:p>
    <w:p w14:paraId="20752567" w14:textId="77777777" w:rsidR="0029179C" w:rsidRDefault="00000000">
      <w:pPr>
        <w:pStyle w:val="Heading6"/>
        <w:jc w:val="both"/>
      </w:pPr>
      <w:r>
        <w:rPr>
          <w:color w:val="333333"/>
          <w:spacing w:val="-6"/>
        </w:rPr>
        <w:t>Reaction</w:t>
      </w:r>
      <w:r>
        <w:rPr>
          <w:color w:val="333333"/>
          <w:spacing w:val="-15"/>
        </w:rPr>
        <w:t xml:space="preserve"> </w:t>
      </w:r>
      <w:r>
        <w:rPr>
          <w:color w:val="333333"/>
          <w:spacing w:val="-6"/>
        </w:rPr>
        <w:t>vs.</w:t>
      </w:r>
      <w:r>
        <w:rPr>
          <w:color w:val="333333"/>
          <w:spacing w:val="-13"/>
        </w:rPr>
        <w:t xml:space="preserve"> </w:t>
      </w:r>
      <w:r>
        <w:rPr>
          <w:color w:val="333333"/>
          <w:spacing w:val="-6"/>
        </w:rPr>
        <w:t>Response</w:t>
      </w:r>
    </w:p>
    <w:p w14:paraId="4928A67A" w14:textId="77777777" w:rsidR="0029179C" w:rsidRDefault="00000000">
      <w:pPr>
        <w:pStyle w:val="BodyText"/>
        <w:spacing w:before="294" w:line="302" w:lineRule="auto"/>
        <w:ind w:left="340" w:right="339"/>
        <w:jc w:val="both"/>
      </w:pPr>
      <w:r>
        <w:rPr>
          <w:color w:val="333333"/>
          <w:spacing w:val="-2"/>
        </w:rPr>
        <w:t>Highlight</w:t>
      </w:r>
      <w:r>
        <w:rPr>
          <w:color w:val="333333"/>
          <w:spacing w:val="-9"/>
        </w:rPr>
        <w:t xml:space="preserve"> </w:t>
      </w:r>
      <w:r>
        <w:rPr>
          <w:color w:val="333333"/>
          <w:spacing w:val="-2"/>
        </w:rPr>
        <w:t>the</w:t>
      </w:r>
      <w:r>
        <w:rPr>
          <w:color w:val="333333"/>
          <w:spacing w:val="-9"/>
        </w:rPr>
        <w:t xml:space="preserve"> </w:t>
      </w:r>
      <w:r>
        <w:rPr>
          <w:color w:val="333333"/>
          <w:spacing w:val="-2"/>
        </w:rPr>
        <w:t>vital</w:t>
      </w:r>
      <w:r>
        <w:rPr>
          <w:color w:val="333333"/>
          <w:spacing w:val="-9"/>
        </w:rPr>
        <w:t xml:space="preserve"> </w:t>
      </w:r>
      <w:r>
        <w:rPr>
          <w:color w:val="333333"/>
          <w:spacing w:val="-2"/>
        </w:rPr>
        <w:t>difference</w:t>
      </w:r>
      <w:r>
        <w:rPr>
          <w:color w:val="333333"/>
          <w:spacing w:val="-10"/>
        </w:rPr>
        <w:t xml:space="preserve"> </w:t>
      </w:r>
      <w:r>
        <w:rPr>
          <w:color w:val="333333"/>
          <w:spacing w:val="-2"/>
        </w:rPr>
        <w:t>between</w:t>
      </w:r>
      <w:r>
        <w:rPr>
          <w:color w:val="333333"/>
          <w:spacing w:val="-10"/>
        </w:rPr>
        <w:t xml:space="preserve"> </w:t>
      </w:r>
      <w:r>
        <w:rPr>
          <w:color w:val="333333"/>
          <w:spacing w:val="-2"/>
        </w:rPr>
        <w:t>reacting</w:t>
      </w:r>
      <w:r>
        <w:rPr>
          <w:color w:val="333333"/>
          <w:spacing w:val="-9"/>
        </w:rPr>
        <w:t xml:space="preserve"> </w:t>
      </w:r>
      <w:r>
        <w:rPr>
          <w:color w:val="333333"/>
          <w:spacing w:val="-2"/>
        </w:rPr>
        <w:t>mindlessly</w:t>
      </w:r>
      <w:r>
        <w:rPr>
          <w:color w:val="333333"/>
          <w:spacing w:val="-10"/>
        </w:rPr>
        <w:t xml:space="preserve"> </w:t>
      </w:r>
      <w:r>
        <w:rPr>
          <w:color w:val="333333"/>
          <w:spacing w:val="-2"/>
        </w:rPr>
        <w:t>to</w:t>
      </w:r>
      <w:r>
        <w:rPr>
          <w:color w:val="333333"/>
          <w:spacing w:val="-9"/>
        </w:rPr>
        <w:t xml:space="preserve"> </w:t>
      </w:r>
      <w:r>
        <w:rPr>
          <w:color w:val="333333"/>
          <w:spacing w:val="-2"/>
        </w:rPr>
        <w:t>our</w:t>
      </w:r>
      <w:r>
        <w:rPr>
          <w:color w:val="333333"/>
          <w:spacing w:val="-9"/>
        </w:rPr>
        <w:t xml:space="preserve"> </w:t>
      </w:r>
      <w:r>
        <w:rPr>
          <w:color w:val="333333"/>
          <w:spacing w:val="-2"/>
        </w:rPr>
        <w:t>emotions</w:t>
      </w:r>
      <w:r>
        <w:rPr>
          <w:color w:val="333333"/>
          <w:spacing w:val="-10"/>
        </w:rPr>
        <w:t xml:space="preserve"> </w:t>
      </w:r>
      <w:r>
        <w:rPr>
          <w:color w:val="333333"/>
          <w:spacing w:val="-2"/>
        </w:rPr>
        <w:t>and</w:t>
      </w:r>
      <w:r>
        <w:rPr>
          <w:color w:val="333333"/>
          <w:spacing w:val="-9"/>
        </w:rPr>
        <w:t xml:space="preserve"> </w:t>
      </w:r>
      <w:r>
        <w:rPr>
          <w:color w:val="333333"/>
          <w:spacing w:val="-2"/>
        </w:rPr>
        <w:t>responding mindfully:</w:t>
      </w:r>
    </w:p>
    <w:p w14:paraId="378769CB" w14:textId="77777777" w:rsidR="0029179C" w:rsidRDefault="0029179C">
      <w:pPr>
        <w:pStyle w:val="BodyText"/>
        <w:spacing w:before="70"/>
      </w:pPr>
    </w:p>
    <w:p w14:paraId="60F2518F"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17920" behindDoc="0" locked="0" layoutInCell="1" allowOverlap="1" wp14:anchorId="4B6CD0CC" wp14:editId="19048DC2">
                <wp:simplePos x="0" y="0"/>
                <wp:positionH relativeFrom="page">
                  <wp:posOffset>1314005</wp:posOffset>
                </wp:positionH>
                <wp:positionV relativeFrom="paragraph">
                  <wp:posOffset>1894</wp:posOffset>
                </wp:positionV>
                <wp:extent cx="1270" cy="2225040"/>
                <wp:effectExtent l="0" t="0" r="0" b="0"/>
                <wp:wrapNone/>
                <wp:docPr id="1284" name="Graphic 12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225040"/>
                        </a:xfrm>
                        <a:custGeom>
                          <a:avLst/>
                          <a:gdLst/>
                          <a:ahLst/>
                          <a:cxnLst/>
                          <a:rect l="l" t="t" r="r" b="b"/>
                          <a:pathLst>
                            <a:path h="2225040">
                              <a:moveTo>
                                <a:pt x="0" y="22244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A17F83A" id="Graphic 1284" o:spid="_x0000_s1026" style="position:absolute;margin-left:103.45pt;margin-top:.15pt;width:.1pt;height:175.2pt;z-index:16017920;visibility:visible;mso-wrap-style:square;mso-wrap-distance-left:0;mso-wrap-distance-top:0;mso-wrap-distance-right:0;mso-wrap-distance-bottom:0;mso-position-horizontal:absolute;mso-position-horizontal-relative:page;mso-position-vertical:absolute;mso-position-vertical-relative:text;v-text-anchor:top" coordsize="1270,2225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" path="m,2224481l,e" filled="f" strokecolor="#d1a326" strokeweight="3pt">
                <v:path arrowok="t"/>
                <w10:wrap anchorx="page"/>
              </v:shape>
            </w:pict>
          </mc:Fallback>
        </mc:AlternateContent>
      </w:r>
      <w:r>
        <w:rPr>
          <w:i/>
          <w:color w:val="333333"/>
          <w:spacing w:val="-4"/>
          <w:sz w:val="20"/>
        </w:rPr>
        <w:t>When</w:t>
      </w:r>
      <w:r>
        <w:rPr>
          <w:i/>
          <w:color w:val="333333"/>
          <w:spacing w:val="-5"/>
          <w:sz w:val="20"/>
        </w:rPr>
        <w:t xml:space="preserve"> </w:t>
      </w:r>
      <w:r>
        <w:rPr>
          <w:i/>
          <w:color w:val="333333"/>
          <w:spacing w:val="-4"/>
          <w:sz w:val="20"/>
        </w:rPr>
        <w:t>we</w:t>
      </w:r>
      <w:r>
        <w:rPr>
          <w:i/>
          <w:color w:val="333333"/>
          <w:spacing w:val="-5"/>
          <w:sz w:val="20"/>
        </w:rPr>
        <w:t xml:space="preserve"> </w:t>
      </w:r>
      <w:r>
        <w:rPr>
          <w:i/>
          <w:color w:val="333333"/>
          <w:spacing w:val="-4"/>
          <w:sz w:val="20"/>
        </w:rPr>
        <w:t>feel</w:t>
      </w:r>
      <w:r>
        <w:rPr>
          <w:i/>
          <w:color w:val="333333"/>
          <w:spacing w:val="-5"/>
          <w:sz w:val="20"/>
        </w:rPr>
        <w:t xml:space="preserve"> </w:t>
      </w:r>
      <w:r>
        <w:rPr>
          <w:i/>
          <w:color w:val="333333"/>
          <w:spacing w:val="-4"/>
          <w:sz w:val="20"/>
        </w:rPr>
        <w:t>intense</w:t>
      </w:r>
      <w:r>
        <w:rPr>
          <w:i/>
          <w:color w:val="333333"/>
          <w:spacing w:val="-6"/>
          <w:sz w:val="20"/>
        </w:rPr>
        <w:t xml:space="preserve"> </w:t>
      </w:r>
      <w:r>
        <w:rPr>
          <w:i/>
          <w:color w:val="333333"/>
          <w:spacing w:val="-4"/>
          <w:sz w:val="20"/>
        </w:rPr>
        <w:t>emotions,</w:t>
      </w:r>
      <w:r>
        <w:rPr>
          <w:i/>
          <w:color w:val="333333"/>
          <w:spacing w:val="-5"/>
          <w:sz w:val="20"/>
        </w:rPr>
        <w:t xml:space="preserve"> </w:t>
      </w:r>
      <w:r>
        <w:rPr>
          <w:i/>
          <w:color w:val="333333"/>
          <w:spacing w:val="-4"/>
          <w:sz w:val="20"/>
        </w:rPr>
        <w:t>our</w:t>
      </w:r>
      <w:r>
        <w:rPr>
          <w:i/>
          <w:color w:val="333333"/>
          <w:spacing w:val="-6"/>
          <w:sz w:val="20"/>
        </w:rPr>
        <w:t xml:space="preserve"> </w:t>
      </w:r>
      <w:r>
        <w:rPr>
          <w:i/>
          <w:color w:val="333333"/>
          <w:spacing w:val="-4"/>
          <w:sz w:val="20"/>
        </w:rPr>
        <w:t>brains</w:t>
      </w:r>
      <w:r>
        <w:rPr>
          <w:i/>
          <w:color w:val="333333"/>
          <w:spacing w:val="-5"/>
          <w:sz w:val="20"/>
        </w:rPr>
        <w:t xml:space="preserve"> </w:t>
      </w:r>
      <w:r>
        <w:rPr>
          <w:i/>
          <w:color w:val="333333"/>
          <w:spacing w:val="-4"/>
          <w:sz w:val="20"/>
        </w:rPr>
        <w:t>go</w:t>
      </w:r>
      <w:r>
        <w:rPr>
          <w:i/>
          <w:color w:val="333333"/>
          <w:spacing w:val="-6"/>
          <w:sz w:val="20"/>
        </w:rPr>
        <w:t xml:space="preserve"> </w:t>
      </w:r>
      <w:r>
        <w:rPr>
          <w:i/>
          <w:color w:val="333333"/>
          <w:spacing w:val="-4"/>
          <w:sz w:val="20"/>
        </w:rPr>
        <w:t>into</w:t>
      </w:r>
      <w:r>
        <w:rPr>
          <w:i/>
          <w:color w:val="333333"/>
          <w:spacing w:val="-6"/>
          <w:sz w:val="20"/>
        </w:rPr>
        <w:t xml:space="preserve"> </w:t>
      </w:r>
      <w:r>
        <w:rPr>
          <w:i/>
          <w:color w:val="333333"/>
          <w:spacing w:val="-4"/>
          <w:sz w:val="20"/>
        </w:rPr>
        <w:t>survival</w:t>
      </w:r>
      <w:r>
        <w:rPr>
          <w:i/>
          <w:color w:val="333333"/>
          <w:spacing w:val="-5"/>
          <w:sz w:val="20"/>
        </w:rPr>
        <w:t xml:space="preserve"> </w:t>
      </w:r>
      <w:r>
        <w:rPr>
          <w:i/>
          <w:color w:val="333333"/>
          <w:spacing w:val="-4"/>
          <w:sz w:val="20"/>
        </w:rPr>
        <w:t>mode,</w:t>
      </w:r>
      <w:r>
        <w:rPr>
          <w:i/>
          <w:color w:val="333333"/>
          <w:spacing w:val="-5"/>
          <w:sz w:val="20"/>
        </w:rPr>
        <w:t xml:space="preserve"> </w:t>
      </w:r>
      <w:r>
        <w:rPr>
          <w:i/>
          <w:color w:val="333333"/>
          <w:spacing w:val="-4"/>
          <w:sz w:val="20"/>
        </w:rPr>
        <w:t>which</w:t>
      </w:r>
      <w:r>
        <w:rPr>
          <w:i/>
          <w:color w:val="333333"/>
          <w:spacing w:val="-5"/>
          <w:sz w:val="20"/>
        </w:rPr>
        <w:t xml:space="preserve"> </w:t>
      </w:r>
      <w:r>
        <w:rPr>
          <w:i/>
          <w:color w:val="333333"/>
          <w:spacing w:val="-4"/>
          <w:sz w:val="20"/>
        </w:rPr>
        <w:t>is</w:t>
      </w:r>
      <w:r>
        <w:rPr>
          <w:i/>
          <w:color w:val="333333"/>
          <w:spacing w:val="-5"/>
          <w:sz w:val="20"/>
        </w:rPr>
        <w:t xml:space="preserve"> </w:t>
      </w:r>
      <w:r>
        <w:rPr>
          <w:i/>
          <w:color w:val="333333"/>
          <w:spacing w:val="-4"/>
          <w:sz w:val="20"/>
        </w:rPr>
        <w:t>controlled</w:t>
      </w:r>
      <w:r>
        <w:rPr>
          <w:i/>
          <w:color w:val="333333"/>
          <w:spacing w:val="-5"/>
          <w:sz w:val="20"/>
        </w:rPr>
        <w:t xml:space="preserve"> </w:t>
      </w:r>
      <w:r>
        <w:rPr>
          <w:i/>
          <w:color w:val="333333"/>
          <w:spacing w:val="-4"/>
          <w:sz w:val="20"/>
        </w:rPr>
        <w:t>by</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older, primitive part called the limbic brain. This part makes us react quickly with fight, flight, freeze, or fawn</w:t>
      </w:r>
      <w:r>
        <w:rPr>
          <w:i/>
          <w:color w:val="333333"/>
          <w:spacing w:val="-5"/>
          <w:sz w:val="20"/>
        </w:rPr>
        <w:t xml:space="preserve"> </w:t>
      </w:r>
      <w:r>
        <w:rPr>
          <w:i/>
          <w:color w:val="333333"/>
          <w:spacing w:val="-4"/>
          <w:sz w:val="20"/>
        </w:rPr>
        <w:t>responses</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ensure</w:t>
      </w:r>
      <w:r>
        <w:rPr>
          <w:i/>
          <w:color w:val="333333"/>
          <w:spacing w:val="-5"/>
          <w:sz w:val="20"/>
        </w:rPr>
        <w:t xml:space="preserve"> </w:t>
      </w:r>
      <w:r>
        <w:rPr>
          <w:i/>
          <w:color w:val="333333"/>
          <w:spacing w:val="-4"/>
          <w:sz w:val="20"/>
        </w:rPr>
        <w:t>immediate</w:t>
      </w:r>
      <w:r>
        <w:rPr>
          <w:i/>
          <w:color w:val="333333"/>
          <w:spacing w:val="-5"/>
          <w:sz w:val="20"/>
        </w:rPr>
        <w:t xml:space="preserve"> </w:t>
      </w:r>
      <w:r>
        <w:rPr>
          <w:i/>
          <w:color w:val="333333"/>
          <w:spacing w:val="-4"/>
          <w:sz w:val="20"/>
        </w:rPr>
        <w:t>survival,</w:t>
      </w:r>
      <w:r>
        <w:rPr>
          <w:i/>
          <w:color w:val="333333"/>
          <w:spacing w:val="-5"/>
          <w:sz w:val="20"/>
        </w:rPr>
        <w:t xml:space="preserve"> </w:t>
      </w:r>
      <w:r>
        <w:rPr>
          <w:i/>
          <w:color w:val="333333"/>
          <w:spacing w:val="-4"/>
          <w:sz w:val="20"/>
        </w:rPr>
        <w:t>rather</w:t>
      </w:r>
      <w:r>
        <w:rPr>
          <w:i/>
          <w:color w:val="333333"/>
          <w:spacing w:val="-5"/>
          <w:sz w:val="20"/>
        </w:rPr>
        <w:t xml:space="preserve"> </w:t>
      </w:r>
      <w:r>
        <w:rPr>
          <w:i/>
          <w:color w:val="333333"/>
          <w:spacing w:val="-4"/>
          <w:sz w:val="20"/>
        </w:rPr>
        <w:t>than</w:t>
      </w:r>
      <w:r>
        <w:rPr>
          <w:i/>
          <w:color w:val="333333"/>
          <w:spacing w:val="-5"/>
          <w:sz w:val="20"/>
        </w:rPr>
        <w:t xml:space="preserve"> </w:t>
      </w:r>
      <w:r>
        <w:rPr>
          <w:i/>
          <w:color w:val="333333"/>
          <w:spacing w:val="-4"/>
          <w:sz w:val="20"/>
        </w:rPr>
        <w:t>taking</w:t>
      </w:r>
      <w:r>
        <w:rPr>
          <w:i/>
          <w:color w:val="333333"/>
          <w:spacing w:val="-5"/>
          <w:sz w:val="20"/>
        </w:rPr>
        <w:t xml:space="preserve"> </w:t>
      </w:r>
      <w:r>
        <w:rPr>
          <w:i/>
          <w:color w:val="333333"/>
          <w:spacing w:val="-4"/>
          <w:sz w:val="20"/>
        </w:rPr>
        <w:t>thoughtful,</w:t>
      </w:r>
      <w:r>
        <w:rPr>
          <w:i/>
          <w:color w:val="333333"/>
          <w:spacing w:val="-5"/>
          <w:sz w:val="20"/>
        </w:rPr>
        <w:t xml:space="preserve"> </w:t>
      </w:r>
      <w:r>
        <w:rPr>
          <w:i/>
          <w:color w:val="333333"/>
          <w:spacing w:val="-4"/>
          <w:sz w:val="20"/>
        </w:rPr>
        <w:t>deliberate</w:t>
      </w:r>
      <w:r>
        <w:rPr>
          <w:i/>
          <w:color w:val="333333"/>
          <w:spacing w:val="-5"/>
          <w:sz w:val="20"/>
        </w:rPr>
        <w:t xml:space="preserve"> </w:t>
      </w:r>
      <w:r>
        <w:rPr>
          <w:i/>
          <w:color w:val="333333"/>
          <w:spacing w:val="-4"/>
          <w:sz w:val="20"/>
        </w:rPr>
        <w:t>actions.</w:t>
      </w:r>
      <w:r>
        <w:rPr>
          <w:i/>
          <w:color w:val="333333"/>
          <w:spacing w:val="-5"/>
          <w:sz w:val="20"/>
        </w:rPr>
        <w:t xml:space="preserve"> </w:t>
      </w:r>
      <w:r>
        <w:rPr>
          <w:i/>
          <w:color w:val="333333"/>
          <w:spacing w:val="-4"/>
          <w:sz w:val="20"/>
        </w:rPr>
        <w:t>In this</w:t>
      </w:r>
      <w:r>
        <w:rPr>
          <w:i/>
          <w:color w:val="333333"/>
          <w:spacing w:val="-9"/>
          <w:sz w:val="20"/>
        </w:rPr>
        <w:t xml:space="preserve"> </w:t>
      </w:r>
      <w:r>
        <w:rPr>
          <w:i/>
          <w:color w:val="333333"/>
          <w:spacing w:val="-4"/>
          <w:sz w:val="20"/>
        </w:rPr>
        <w:t>state,</w:t>
      </w:r>
      <w:r>
        <w:rPr>
          <w:i/>
          <w:color w:val="333333"/>
          <w:spacing w:val="-8"/>
          <w:sz w:val="20"/>
        </w:rPr>
        <w:t xml:space="preserve"> </w:t>
      </w:r>
      <w:r>
        <w:rPr>
          <w:i/>
          <w:color w:val="333333"/>
          <w:spacing w:val="-4"/>
          <w:sz w:val="20"/>
        </w:rPr>
        <w:t>it’s</w:t>
      </w:r>
      <w:r>
        <w:rPr>
          <w:i/>
          <w:color w:val="333333"/>
          <w:spacing w:val="-9"/>
          <w:sz w:val="20"/>
        </w:rPr>
        <w:t xml:space="preserve"> </w:t>
      </w:r>
      <w:r>
        <w:rPr>
          <w:i/>
          <w:color w:val="333333"/>
          <w:spacing w:val="-4"/>
          <w:sz w:val="20"/>
        </w:rPr>
        <w:t>hard</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act</w:t>
      </w:r>
      <w:r>
        <w:rPr>
          <w:i/>
          <w:color w:val="333333"/>
          <w:spacing w:val="-8"/>
          <w:sz w:val="20"/>
        </w:rPr>
        <w:t xml:space="preserve"> </w:t>
      </w:r>
      <w:r>
        <w:rPr>
          <w:i/>
          <w:color w:val="333333"/>
          <w:spacing w:val="-4"/>
          <w:sz w:val="20"/>
        </w:rPr>
        <w:t>according</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our</w:t>
      </w:r>
      <w:r>
        <w:rPr>
          <w:i/>
          <w:color w:val="333333"/>
          <w:spacing w:val="-9"/>
          <w:sz w:val="20"/>
        </w:rPr>
        <w:t xml:space="preserve"> </w:t>
      </w:r>
      <w:r>
        <w:rPr>
          <w:i/>
          <w:color w:val="333333"/>
          <w:spacing w:val="-4"/>
          <w:sz w:val="20"/>
        </w:rPr>
        <w:t>higher</w:t>
      </w:r>
      <w:r>
        <w:rPr>
          <w:i/>
          <w:color w:val="333333"/>
          <w:spacing w:val="-8"/>
          <w:sz w:val="20"/>
        </w:rPr>
        <w:t xml:space="preserve"> </w:t>
      </w:r>
      <w:r>
        <w:rPr>
          <w:i/>
          <w:color w:val="333333"/>
          <w:spacing w:val="-4"/>
          <w:sz w:val="20"/>
        </w:rPr>
        <w:t>values</w:t>
      </w:r>
      <w:r>
        <w:rPr>
          <w:i/>
          <w:color w:val="333333"/>
          <w:spacing w:val="-9"/>
          <w:sz w:val="20"/>
        </w:rPr>
        <w:t xml:space="preserve"> </w:t>
      </w:r>
      <w:r>
        <w:rPr>
          <w:i/>
          <w:color w:val="333333"/>
          <w:spacing w:val="-4"/>
          <w:sz w:val="20"/>
        </w:rPr>
        <w:t>and</w:t>
      </w:r>
      <w:r>
        <w:rPr>
          <w:i/>
          <w:color w:val="333333"/>
          <w:spacing w:val="-8"/>
          <w:sz w:val="20"/>
        </w:rPr>
        <w:t xml:space="preserve"> </w:t>
      </w:r>
      <w:r>
        <w:rPr>
          <w:i/>
          <w:color w:val="333333"/>
          <w:spacing w:val="-4"/>
          <w:sz w:val="20"/>
        </w:rPr>
        <w:t>goals.</w:t>
      </w:r>
      <w:r>
        <w:rPr>
          <w:i/>
          <w:color w:val="333333"/>
          <w:spacing w:val="-9"/>
          <w:sz w:val="20"/>
        </w:rPr>
        <w:t xml:space="preserve"> </w:t>
      </w:r>
      <w:r>
        <w:rPr>
          <w:i/>
          <w:color w:val="333333"/>
          <w:spacing w:val="-4"/>
          <w:sz w:val="20"/>
        </w:rPr>
        <w:t>We</w:t>
      </w:r>
      <w:r>
        <w:rPr>
          <w:i/>
          <w:color w:val="333333"/>
          <w:spacing w:val="-8"/>
          <w:sz w:val="20"/>
        </w:rPr>
        <w:t xml:space="preserve"> </w:t>
      </w:r>
      <w:r>
        <w:rPr>
          <w:i/>
          <w:color w:val="333333"/>
          <w:spacing w:val="-4"/>
          <w:sz w:val="20"/>
        </w:rPr>
        <w:t>end</w:t>
      </w:r>
      <w:r>
        <w:rPr>
          <w:i/>
          <w:color w:val="333333"/>
          <w:spacing w:val="-9"/>
          <w:sz w:val="20"/>
        </w:rPr>
        <w:t xml:space="preserve"> </w:t>
      </w:r>
      <w:r>
        <w:rPr>
          <w:i/>
          <w:color w:val="333333"/>
          <w:spacing w:val="-4"/>
          <w:sz w:val="20"/>
        </w:rPr>
        <w:t>up</w:t>
      </w:r>
      <w:r>
        <w:rPr>
          <w:i/>
          <w:color w:val="333333"/>
          <w:spacing w:val="-8"/>
          <w:sz w:val="20"/>
        </w:rPr>
        <w:t xml:space="preserve"> </w:t>
      </w:r>
      <w:r>
        <w:rPr>
          <w:i/>
          <w:color w:val="333333"/>
          <w:spacing w:val="-4"/>
          <w:sz w:val="20"/>
        </w:rPr>
        <w:t>reacting</w:t>
      </w:r>
      <w:r>
        <w:rPr>
          <w:i/>
          <w:color w:val="333333"/>
          <w:spacing w:val="-9"/>
          <w:sz w:val="20"/>
        </w:rPr>
        <w:t xml:space="preserve"> </w:t>
      </w:r>
      <w:r>
        <w:rPr>
          <w:i/>
          <w:color w:val="333333"/>
          <w:spacing w:val="-4"/>
          <w:sz w:val="20"/>
        </w:rPr>
        <w:t xml:space="preserve">mindlessly, </w:t>
      </w:r>
      <w:r>
        <w:rPr>
          <w:i/>
          <w:color w:val="333333"/>
          <w:spacing w:val="-2"/>
          <w:sz w:val="20"/>
        </w:rPr>
        <w:t>often</w:t>
      </w:r>
      <w:r>
        <w:rPr>
          <w:i/>
          <w:color w:val="333333"/>
          <w:spacing w:val="-5"/>
          <w:sz w:val="20"/>
        </w:rPr>
        <w:t xml:space="preserve"> </w:t>
      </w:r>
      <w:r>
        <w:rPr>
          <w:i/>
          <w:color w:val="333333"/>
          <w:spacing w:val="-2"/>
          <w:sz w:val="20"/>
        </w:rPr>
        <w:t>using</w:t>
      </w:r>
      <w:r>
        <w:rPr>
          <w:i/>
          <w:color w:val="333333"/>
          <w:spacing w:val="-5"/>
          <w:sz w:val="20"/>
        </w:rPr>
        <w:t xml:space="preserve"> </w:t>
      </w:r>
      <w:r>
        <w:rPr>
          <w:i/>
          <w:color w:val="333333"/>
          <w:spacing w:val="-2"/>
          <w:sz w:val="20"/>
        </w:rPr>
        <w:t>old</w:t>
      </w:r>
      <w:r>
        <w:rPr>
          <w:i/>
          <w:color w:val="333333"/>
          <w:spacing w:val="-5"/>
          <w:sz w:val="20"/>
        </w:rPr>
        <w:t xml:space="preserve"> </w:t>
      </w:r>
      <w:r>
        <w:rPr>
          <w:i/>
          <w:color w:val="333333"/>
          <w:spacing w:val="-2"/>
          <w:sz w:val="20"/>
        </w:rPr>
        <w:t>coping</w:t>
      </w:r>
      <w:r>
        <w:rPr>
          <w:i/>
          <w:color w:val="333333"/>
          <w:spacing w:val="-5"/>
          <w:sz w:val="20"/>
        </w:rPr>
        <w:t xml:space="preserve"> </w:t>
      </w:r>
      <w:r>
        <w:rPr>
          <w:i/>
          <w:color w:val="333333"/>
          <w:spacing w:val="-2"/>
          <w:sz w:val="20"/>
        </w:rPr>
        <w:t>strategies</w:t>
      </w:r>
      <w:r>
        <w:rPr>
          <w:i/>
          <w:color w:val="333333"/>
          <w:spacing w:val="-5"/>
          <w:sz w:val="20"/>
        </w:rPr>
        <w:t xml:space="preserve"> </w:t>
      </w:r>
      <w:r>
        <w:rPr>
          <w:i/>
          <w:color w:val="333333"/>
          <w:spacing w:val="-2"/>
          <w:sz w:val="20"/>
        </w:rPr>
        <w:t>from</w:t>
      </w:r>
      <w:r>
        <w:rPr>
          <w:i/>
          <w:color w:val="333333"/>
          <w:spacing w:val="-5"/>
          <w:sz w:val="20"/>
        </w:rPr>
        <w:t xml:space="preserve"> </w:t>
      </w:r>
      <w:r>
        <w:rPr>
          <w:i/>
          <w:color w:val="333333"/>
          <w:spacing w:val="-2"/>
          <w:sz w:val="20"/>
        </w:rPr>
        <w:t>our</w:t>
      </w:r>
      <w:r>
        <w:rPr>
          <w:i/>
          <w:color w:val="333333"/>
          <w:spacing w:val="-5"/>
          <w:sz w:val="20"/>
        </w:rPr>
        <w:t xml:space="preserve"> </w:t>
      </w:r>
      <w:r>
        <w:rPr>
          <w:i/>
          <w:color w:val="333333"/>
          <w:spacing w:val="-2"/>
          <w:sz w:val="20"/>
        </w:rPr>
        <w:t>younger</w:t>
      </w:r>
      <w:r>
        <w:rPr>
          <w:i/>
          <w:color w:val="333333"/>
          <w:spacing w:val="-5"/>
          <w:sz w:val="20"/>
        </w:rPr>
        <w:t xml:space="preserve"> </w:t>
      </w:r>
      <w:r>
        <w:rPr>
          <w:i/>
          <w:color w:val="333333"/>
          <w:spacing w:val="-2"/>
          <w:sz w:val="20"/>
        </w:rPr>
        <w:t>years,</w:t>
      </w:r>
      <w:r>
        <w:rPr>
          <w:i/>
          <w:color w:val="333333"/>
          <w:spacing w:val="-5"/>
          <w:sz w:val="20"/>
        </w:rPr>
        <w:t xml:space="preserve"> </w:t>
      </w:r>
      <w:r>
        <w:rPr>
          <w:i/>
          <w:color w:val="333333"/>
          <w:spacing w:val="-2"/>
          <w:sz w:val="20"/>
        </w:rPr>
        <w:t>instead</w:t>
      </w:r>
      <w:r>
        <w:rPr>
          <w:i/>
          <w:color w:val="333333"/>
          <w:spacing w:val="-5"/>
          <w:sz w:val="20"/>
        </w:rPr>
        <w:t xml:space="preserve"> </w:t>
      </w:r>
      <w:r>
        <w:rPr>
          <w:i/>
          <w:color w:val="333333"/>
          <w:spacing w:val="-2"/>
          <w:sz w:val="20"/>
        </w:rPr>
        <w:t>of</w:t>
      </w:r>
      <w:r>
        <w:rPr>
          <w:i/>
          <w:color w:val="333333"/>
          <w:spacing w:val="-5"/>
          <w:sz w:val="20"/>
        </w:rPr>
        <w:t xml:space="preserve"> </w:t>
      </w:r>
      <w:r>
        <w:rPr>
          <w:i/>
          <w:color w:val="333333"/>
          <w:spacing w:val="-2"/>
          <w:sz w:val="20"/>
        </w:rPr>
        <w:t>responding</w:t>
      </w:r>
      <w:r>
        <w:rPr>
          <w:i/>
          <w:color w:val="333333"/>
          <w:spacing w:val="-5"/>
          <w:sz w:val="20"/>
        </w:rPr>
        <w:t xml:space="preserve"> </w:t>
      </w:r>
      <w:r>
        <w:rPr>
          <w:i/>
          <w:color w:val="333333"/>
          <w:spacing w:val="-2"/>
          <w:sz w:val="20"/>
        </w:rPr>
        <w:t>mindfully.</w:t>
      </w:r>
    </w:p>
    <w:p w14:paraId="4B2FB95C" w14:textId="77777777" w:rsidR="0029179C" w:rsidRDefault="00000000">
      <w:pPr>
        <w:spacing w:before="170" w:line="302" w:lineRule="auto"/>
        <w:ind w:left="681" w:right="338"/>
        <w:jc w:val="both"/>
        <w:rPr>
          <w:i/>
          <w:sz w:val="20"/>
        </w:rPr>
      </w:pPr>
      <w:r>
        <w:rPr>
          <w:i/>
          <w:color w:val="333333"/>
          <w:sz w:val="20"/>
        </w:rPr>
        <w:t>But</w:t>
      </w:r>
      <w:r>
        <w:rPr>
          <w:i/>
          <w:color w:val="333333"/>
          <w:spacing w:val="-9"/>
          <w:sz w:val="20"/>
        </w:rPr>
        <w:t xml:space="preserve"> </w:t>
      </w:r>
      <w:r>
        <w:rPr>
          <w:i/>
          <w:color w:val="333333"/>
          <w:sz w:val="20"/>
        </w:rPr>
        <w:t>there’s</w:t>
      </w:r>
      <w:r>
        <w:rPr>
          <w:i/>
          <w:color w:val="333333"/>
          <w:spacing w:val="-9"/>
          <w:sz w:val="20"/>
        </w:rPr>
        <w:t xml:space="preserve"> </w:t>
      </w:r>
      <w:r>
        <w:rPr>
          <w:i/>
          <w:color w:val="333333"/>
          <w:sz w:val="20"/>
        </w:rPr>
        <w:t>a</w:t>
      </w:r>
      <w:r>
        <w:rPr>
          <w:i/>
          <w:color w:val="333333"/>
          <w:spacing w:val="-9"/>
          <w:sz w:val="20"/>
        </w:rPr>
        <w:t xml:space="preserve"> </w:t>
      </w:r>
      <w:r>
        <w:rPr>
          <w:i/>
          <w:color w:val="333333"/>
          <w:sz w:val="20"/>
        </w:rPr>
        <w:t>better</w:t>
      </w:r>
      <w:r>
        <w:rPr>
          <w:i/>
          <w:color w:val="333333"/>
          <w:spacing w:val="-9"/>
          <w:sz w:val="20"/>
        </w:rPr>
        <w:t xml:space="preserve"> </w:t>
      </w:r>
      <w:r>
        <w:rPr>
          <w:i/>
          <w:color w:val="333333"/>
          <w:sz w:val="20"/>
        </w:rPr>
        <w:t>way.</w:t>
      </w:r>
      <w:r>
        <w:rPr>
          <w:i/>
          <w:color w:val="333333"/>
          <w:spacing w:val="-9"/>
          <w:sz w:val="20"/>
        </w:rPr>
        <w:t xml:space="preserve"> </w:t>
      </w:r>
      <w:r>
        <w:rPr>
          <w:i/>
          <w:color w:val="333333"/>
          <w:sz w:val="20"/>
        </w:rPr>
        <w:t>If</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can</w:t>
      </w:r>
      <w:r>
        <w:rPr>
          <w:i/>
          <w:color w:val="333333"/>
          <w:spacing w:val="-9"/>
          <w:sz w:val="20"/>
        </w:rPr>
        <w:t xml:space="preserve"> </w:t>
      </w:r>
      <w:r>
        <w:rPr>
          <w:i/>
          <w:color w:val="333333"/>
          <w:sz w:val="20"/>
        </w:rPr>
        <w:t>take</w:t>
      </w:r>
      <w:r>
        <w:rPr>
          <w:i/>
          <w:color w:val="333333"/>
          <w:spacing w:val="-9"/>
          <w:sz w:val="20"/>
        </w:rPr>
        <w:t xml:space="preserve"> </w:t>
      </w:r>
      <w:r>
        <w:rPr>
          <w:i/>
          <w:color w:val="333333"/>
          <w:sz w:val="20"/>
        </w:rPr>
        <w:t>a</w:t>
      </w:r>
      <w:r>
        <w:rPr>
          <w:i/>
          <w:color w:val="333333"/>
          <w:spacing w:val="-9"/>
          <w:sz w:val="20"/>
        </w:rPr>
        <w:t xml:space="preserve"> </w:t>
      </w:r>
      <w:r>
        <w:rPr>
          <w:i/>
          <w:color w:val="333333"/>
          <w:sz w:val="20"/>
        </w:rPr>
        <w:t>moment</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calm</w:t>
      </w:r>
      <w:r>
        <w:rPr>
          <w:i/>
          <w:color w:val="333333"/>
          <w:spacing w:val="-9"/>
          <w:sz w:val="20"/>
        </w:rPr>
        <w:t xml:space="preserve"> </w:t>
      </w:r>
      <w:r>
        <w:rPr>
          <w:i/>
          <w:color w:val="333333"/>
          <w:sz w:val="20"/>
        </w:rPr>
        <w:t>down,</w:t>
      </w:r>
      <w:r>
        <w:rPr>
          <w:i/>
          <w:color w:val="333333"/>
          <w:spacing w:val="-9"/>
          <w:sz w:val="20"/>
        </w:rPr>
        <w:t xml:space="preserve"> </w:t>
      </w:r>
      <w:r>
        <w:rPr>
          <w:i/>
          <w:color w:val="333333"/>
          <w:sz w:val="20"/>
        </w:rPr>
        <w:t>even</w:t>
      </w:r>
      <w:r>
        <w:rPr>
          <w:i/>
          <w:color w:val="333333"/>
          <w:spacing w:val="-9"/>
          <w:sz w:val="20"/>
        </w:rPr>
        <w:t xml:space="preserve"> </w:t>
      </w:r>
      <w:r>
        <w:rPr>
          <w:i/>
          <w:color w:val="333333"/>
          <w:sz w:val="20"/>
        </w:rPr>
        <w:t>for</w:t>
      </w:r>
      <w:r>
        <w:rPr>
          <w:i/>
          <w:color w:val="333333"/>
          <w:spacing w:val="-9"/>
          <w:sz w:val="20"/>
        </w:rPr>
        <w:t xml:space="preserve"> </w:t>
      </w:r>
      <w:r>
        <w:rPr>
          <w:i/>
          <w:color w:val="333333"/>
          <w:sz w:val="20"/>
        </w:rPr>
        <w:t>a</w:t>
      </w:r>
      <w:r>
        <w:rPr>
          <w:i/>
          <w:color w:val="333333"/>
          <w:spacing w:val="-9"/>
          <w:sz w:val="20"/>
        </w:rPr>
        <w:t xml:space="preserve"> </w:t>
      </w:r>
      <w:r>
        <w:rPr>
          <w:i/>
          <w:color w:val="333333"/>
          <w:sz w:val="20"/>
        </w:rPr>
        <w:t>few</w:t>
      </w:r>
      <w:r>
        <w:rPr>
          <w:i/>
          <w:color w:val="333333"/>
          <w:spacing w:val="-9"/>
          <w:sz w:val="20"/>
        </w:rPr>
        <w:t xml:space="preserve"> </w:t>
      </w:r>
      <w:r>
        <w:rPr>
          <w:i/>
          <w:color w:val="333333"/>
          <w:sz w:val="20"/>
        </w:rPr>
        <w:t>seconds,</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can reengage</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prefrontal</w:t>
      </w:r>
      <w:r>
        <w:rPr>
          <w:i/>
          <w:color w:val="333333"/>
          <w:spacing w:val="-13"/>
          <w:sz w:val="20"/>
        </w:rPr>
        <w:t xml:space="preserve"> </w:t>
      </w:r>
      <w:r>
        <w:rPr>
          <w:i/>
          <w:color w:val="333333"/>
          <w:sz w:val="20"/>
        </w:rPr>
        <w:t>cortex,</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part</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brain</w:t>
      </w:r>
      <w:r>
        <w:rPr>
          <w:i/>
          <w:color w:val="333333"/>
          <w:spacing w:val="-13"/>
          <w:sz w:val="20"/>
        </w:rPr>
        <w:t xml:space="preserve"> </w:t>
      </w:r>
      <w:r>
        <w:rPr>
          <w:i/>
          <w:color w:val="333333"/>
          <w:sz w:val="20"/>
        </w:rPr>
        <w:t>responsible</w:t>
      </w:r>
      <w:r>
        <w:rPr>
          <w:i/>
          <w:color w:val="333333"/>
          <w:spacing w:val="-12"/>
          <w:sz w:val="20"/>
        </w:rPr>
        <w:t xml:space="preserve"> </w:t>
      </w:r>
      <w:r>
        <w:rPr>
          <w:i/>
          <w:color w:val="333333"/>
          <w:sz w:val="20"/>
        </w:rPr>
        <w:t>for</w:t>
      </w:r>
      <w:r>
        <w:rPr>
          <w:i/>
          <w:color w:val="333333"/>
          <w:spacing w:val="-13"/>
          <w:sz w:val="20"/>
        </w:rPr>
        <w:t xml:space="preserve"> </w:t>
      </w:r>
      <w:r>
        <w:rPr>
          <w:i/>
          <w:color w:val="333333"/>
          <w:sz w:val="20"/>
        </w:rPr>
        <w:t>rational</w:t>
      </w:r>
      <w:r>
        <w:rPr>
          <w:i/>
          <w:color w:val="333333"/>
          <w:spacing w:val="-12"/>
          <w:sz w:val="20"/>
        </w:rPr>
        <w:t xml:space="preserve"> </w:t>
      </w:r>
      <w:r>
        <w:rPr>
          <w:i/>
          <w:color w:val="333333"/>
          <w:sz w:val="20"/>
        </w:rPr>
        <w:t>thinking,</w:t>
      </w:r>
      <w:r>
        <w:rPr>
          <w:i/>
          <w:color w:val="333333"/>
          <w:spacing w:val="-13"/>
          <w:sz w:val="20"/>
        </w:rPr>
        <w:t xml:space="preserve"> </w:t>
      </w:r>
      <w:r>
        <w:rPr>
          <w:i/>
          <w:color w:val="333333"/>
          <w:sz w:val="20"/>
        </w:rPr>
        <w:t>planning, and</w:t>
      </w:r>
      <w:r>
        <w:rPr>
          <w:i/>
          <w:color w:val="333333"/>
          <w:spacing w:val="-3"/>
          <w:sz w:val="20"/>
        </w:rPr>
        <w:t xml:space="preserve"> </w:t>
      </w:r>
      <w:r>
        <w:rPr>
          <w:i/>
          <w:color w:val="333333"/>
          <w:sz w:val="20"/>
        </w:rPr>
        <w:t>decision-making.</w:t>
      </w:r>
      <w:r>
        <w:rPr>
          <w:i/>
          <w:color w:val="333333"/>
          <w:spacing w:val="-3"/>
          <w:sz w:val="20"/>
        </w:rPr>
        <w:t xml:space="preserve"> </w:t>
      </w:r>
      <w:r>
        <w:rPr>
          <w:i/>
          <w:color w:val="333333"/>
          <w:sz w:val="20"/>
        </w:rPr>
        <w:t>By</w:t>
      </w:r>
      <w:r>
        <w:rPr>
          <w:i/>
          <w:color w:val="333333"/>
          <w:spacing w:val="-3"/>
          <w:sz w:val="20"/>
        </w:rPr>
        <w:t xml:space="preserve"> </w:t>
      </w:r>
      <w:r>
        <w:rPr>
          <w:i/>
          <w:color w:val="333333"/>
          <w:sz w:val="20"/>
        </w:rPr>
        <w:t>calming</w:t>
      </w:r>
      <w:r>
        <w:rPr>
          <w:i/>
          <w:color w:val="333333"/>
          <w:spacing w:val="-3"/>
          <w:sz w:val="20"/>
        </w:rPr>
        <w:t xml:space="preserve"> </w:t>
      </w:r>
      <w:r>
        <w:rPr>
          <w:i/>
          <w:color w:val="333333"/>
          <w:sz w:val="20"/>
        </w:rPr>
        <w:t>our</w:t>
      </w:r>
      <w:r>
        <w:rPr>
          <w:i/>
          <w:color w:val="333333"/>
          <w:spacing w:val="-3"/>
          <w:sz w:val="20"/>
        </w:rPr>
        <w:t xml:space="preserve"> </w:t>
      </w:r>
      <w:r>
        <w:rPr>
          <w:i/>
          <w:color w:val="333333"/>
          <w:sz w:val="20"/>
        </w:rPr>
        <w:t>bodies,</w:t>
      </w:r>
      <w:r>
        <w:rPr>
          <w:i/>
          <w:color w:val="333333"/>
          <w:spacing w:val="-3"/>
          <w:sz w:val="20"/>
        </w:rPr>
        <w:t xml:space="preserve"> </w:t>
      </w:r>
      <w:r>
        <w:rPr>
          <w:i/>
          <w:color w:val="333333"/>
          <w:sz w:val="20"/>
        </w:rPr>
        <w:t>we</w:t>
      </w:r>
      <w:r>
        <w:rPr>
          <w:i/>
          <w:color w:val="333333"/>
          <w:spacing w:val="-3"/>
          <w:sz w:val="20"/>
        </w:rPr>
        <w:t xml:space="preserve"> </w:t>
      </w:r>
      <w:r>
        <w:rPr>
          <w:i/>
          <w:color w:val="333333"/>
          <w:sz w:val="20"/>
        </w:rPr>
        <w:t>can</w:t>
      </w:r>
      <w:r>
        <w:rPr>
          <w:i/>
          <w:color w:val="333333"/>
          <w:spacing w:val="-3"/>
          <w:sz w:val="20"/>
        </w:rPr>
        <w:t xml:space="preserve"> </w:t>
      </w:r>
      <w:r>
        <w:rPr>
          <w:i/>
          <w:color w:val="333333"/>
          <w:sz w:val="20"/>
        </w:rPr>
        <w:t>move</w:t>
      </w:r>
      <w:r>
        <w:rPr>
          <w:i/>
          <w:color w:val="333333"/>
          <w:spacing w:val="-3"/>
          <w:sz w:val="20"/>
        </w:rPr>
        <w:t xml:space="preserve"> </w:t>
      </w:r>
      <w:r>
        <w:rPr>
          <w:i/>
          <w:color w:val="333333"/>
          <w:sz w:val="20"/>
        </w:rPr>
        <w:t>from</w:t>
      </w:r>
      <w:r>
        <w:rPr>
          <w:i/>
          <w:color w:val="333333"/>
          <w:spacing w:val="-3"/>
          <w:sz w:val="20"/>
        </w:rPr>
        <w:t xml:space="preserve"> </w:t>
      </w:r>
      <w:r>
        <w:rPr>
          <w:i/>
          <w:color w:val="333333"/>
          <w:sz w:val="20"/>
        </w:rPr>
        <w:t>an</w:t>
      </w:r>
      <w:r>
        <w:rPr>
          <w:i/>
          <w:color w:val="333333"/>
          <w:spacing w:val="-3"/>
          <w:sz w:val="20"/>
        </w:rPr>
        <w:t xml:space="preserve"> </w:t>
      </w:r>
      <w:r>
        <w:rPr>
          <w:i/>
          <w:color w:val="333333"/>
          <w:sz w:val="20"/>
        </w:rPr>
        <w:t>emotional</w:t>
      </w:r>
      <w:r>
        <w:rPr>
          <w:i/>
          <w:color w:val="333333"/>
          <w:spacing w:val="-3"/>
          <w:sz w:val="20"/>
        </w:rPr>
        <w:t xml:space="preserve"> </w:t>
      </w:r>
      <w:r>
        <w:rPr>
          <w:i/>
          <w:color w:val="333333"/>
          <w:sz w:val="20"/>
        </w:rPr>
        <w:t>hijack</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a</w:t>
      </w:r>
      <w:r>
        <w:rPr>
          <w:i/>
          <w:color w:val="333333"/>
          <w:spacing w:val="-3"/>
          <w:sz w:val="20"/>
        </w:rPr>
        <w:t xml:space="preserve"> </w:t>
      </w:r>
      <w:r>
        <w:rPr>
          <w:i/>
          <w:color w:val="333333"/>
          <w:sz w:val="20"/>
        </w:rPr>
        <w:t>state of</w:t>
      </w:r>
      <w:r>
        <w:rPr>
          <w:i/>
          <w:color w:val="333333"/>
          <w:spacing w:val="-7"/>
          <w:sz w:val="20"/>
        </w:rPr>
        <w:t xml:space="preserve"> </w:t>
      </w:r>
      <w:r>
        <w:rPr>
          <w:i/>
          <w:color w:val="333333"/>
          <w:sz w:val="20"/>
        </w:rPr>
        <w:t>clarity</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control.</w:t>
      </w:r>
      <w:r>
        <w:rPr>
          <w:i/>
          <w:color w:val="333333"/>
          <w:spacing w:val="-7"/>
          <w:sz w:val="20"/>
        </w:rPr>
        <w:t xml:space="preserve"> </w:t>
      </w:r>
      <w:r>
        <w:rPr>
          <w:i/>
          <w:color w:val="333333"/>
          <w:sz w:val="20"/>
        </w:rPr>
        <w:t>This</w:t>
      </w:r>
      <w:r>
        <w:rPr>
          <w:i/>
          <w:color w:val="333333"/>
          <w:spacing w:val="-7"/>
          <w:sz w:val="20"/>
        </w:rPr>
        <w:t xml:space="preserve"> </w:t>
      </w:r>
      <w:r>
        <w:rPr>
          <w:i/>
          <w:color w:val="333333"/>
          <w:sz w:val="20"/>
        </w:rPr>
        <w:t>allows</w:t>
      </w:r>
      <w:r>
        <w:rPr>
          <w:i/>
          <w:color w:val="333333"/>
          <w:spacing w:val="-7"/>
          <w:sz w:val="20"/>
        </w:rPr>
        <w:t xml:space="preserve"> </w:t>
      </w:r>
      <w:r>
        <w:rPr>
          <w:i/>
          <w:color w:val="333333"/>
          <w:sz w:val="20"/>
        </w:rPr>
        <w:t>us</w:t>
      </w:r>
      <w:r>
        <w:rPr>
          <w:i/>
          <w:color w:val="333333"/>
          <w:spacing w:val="-7"/>
          <w:sz w:val="20"/>
        </w:rPr>
        <w:t xml:space="preserve"> </w:t>
      </w:r>
      <w:r>
        <w:rPr>
          <w:i/>
          <w:color w:val="333333"/>
          <w:sz w:val="20"/>
        </w:rPr>
        <w:t>to</w:t>
      </w:r>
      <w:r>
        <w:rPr>
          <w:i/>
          <w:color w:val="333333"/>
          <w:spacing w:val="-8"/>
          <w:sz w:val="20"/>
        </w:rPr>
        <w:t xml:space="preserve"> </w:t>
      </w:r>
      <w:r>
        <w:rPr>
          <w:i/>
          <w:color w:val="333333"/>
          <w:sz w:val="20"/>
        </w:rPr>
        <w:t>respond</w:t>
      </w:r>
      <w:r>
        <w:rPr>
          <w:i/>
          <w:color w:val="333333"/>
          <w:spacing w:val="-7"/>
          <w:sz w:val="20"/>
        </w:rPr>
        <w:t xml:space="preserve"> </w:t>
      </w:r>
      <w:r>
        <w:rPr>
          <w:i/>
          <w:color w:val="333333"/>
          <w:sz w:val="20"/>
        </w:rPr>
        <w:t>mindfully,</w:t>
      </w:r>
      <w:r>
        <w:rPr>
          <w:i/>
          <w:color w:val="333333"/>
          <w:spacing w:val="-7"/>
          <w:sz w:val="20"/>
        </w:rPr>
        <w:t xml:space="preserve"> </w:t>
      </w:r>
      <w:r>
        <w:rPr>
          <w:i/>
          <w:color w:val="333333"/>
          <w:sz w:val="20"/>
        </w:rPr>
        <w:t>rather</w:t>
      </w:r>
      <w:r>
        <w:rPr>
          <w:i/>
          <w:color w:val="333333"/>
          <w:spacing w:val="-8"/>
          <w:sz w:val="20"/>
        </w:rPr>
        <w:t xml:space="preserve"> </w:t>
      </w:r>
      <w:r>
        <w:rPr>
          <w:i/>
          <w:color w:val="333333"/>
          <w:sz w:val="20"/>
        </w:rPr>
        <w:t>than</w:t>
      </w:r>
      <w:r>
        <w:rPr>
          <w:i/>
          <w:color w:val="333333"/>
          <w:spacing w:val="-7"/>
          <w:sz w:val="20"/>
        </w:rPr>
        <w:t xml:space="preserve"> </w:t>
      </w:r>
      <w:r>
        <w:rPr>
          <w:i/>
          <w:color w:val="333333"/>
          <w:sz w:val="20"/>
        </w:rPr>
        <w:t>impulsively,</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make choices that align with our true goals and values.</w:t>
      </w:r>
    </w:p>
    <w:p w14:paraId="00E6D32C" w14:textId="77777777" w:rsidR="0029179C" w:rsidRDefault="0029179C">
      <w:pPr>
        <w:pStyle w:val="BodyText"/>
        <w:spacing w:before="246"/>
        <w:rPr>
          <w:i/>
        </w:rPr>
      </w:pPr>
    </w:p>
    <w:p w14:paraId="323FDCCF" w14:textId="77777777" w:rsidR="0029179C" w:rsidRDefault="00000000">
      <w:pPr>
        <w:pStyle w:val="Heading6"/>
        <w:jc w:val="both"/>
      </w:pPr>
      <w:r>
        <w:rPr>
          <w:color w:val="333333"/>
        </w:rPr>
        <w:t>Rapid</w:t>
      </w:r>
      <w:r>
        <w:rPr>
          <w:color w:val="333333"/>
          <w:spacing w:val="-21"/>
        </w:rPr>
        <w:t xml:space="preserve"> </w:t>
      </w:r>
      <w:r>
        <w:rPr>
          <w:color w:val="333333"/>
          <w:spacing w:val="-2"/>
        </w:rPr>
        <w:t>Reflection</w:t>
      </w:r>
    </w:p>
    <w:p w14:paraId="5706AFEA" w14:textId="77777777" w:rsidR="0029179C" w:rsidRDefault="00000000">
      <w:pPr>
        <w:pStyle w:val="BodyText"/>
        <w:spacing w:before="293"/>
        <w:ind w:left="340"/>
        <w:jc w:val="both"/>
      </w:pPr>
      <w:r>
        <w:rPr>
          <w:color w:val="333333"/>
        </w:rPr>
        <w:t>Ask participants to reflect on the following</w:t>
      </w:r>
      <w:r>
        <w:rPr>
          <w:color w:val="333333"/>
          <w:spacing w:val="1"/>
        </w:rPr>
        <w:t xml:space="preserve"> </w:t>
      </w:r>
      <w:r>
        <w:rPr>
          <w:color w:val="333333"/>
          <w:spacing w:val="-2"/>
        </w:rPr>
        <w:t>questions:</w:t>
      </w:r>
    </w:p>
    <w:p w14:paraId="36978A9F" w14:textId="77777777" w:rsidR="0029179C" w:rsidRDefault="0029179C">
      <w:pPr>
        <w:pStyle w:val="BodyText"/>
        <w:spacing w:before="141"/>
      </w:pPr>
    </w:p>
    <w:p w14:paraId="6EADD96A"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18432" behindDoc="0" locked="0" layoutInCell="1" allowOverlap="1" wp14:anchorId="2899594E" wp14:editId="5EBF0C37">
                <wp:simplePos x="0" y="0"/>
                <wp:positionH relativeFrom="page">
                  <wp:posOffset>1314005</wp:posOffset>
                </wp:positionH>
                <wp:positionV relativeFrom="paragraph">
                  <wp:posOffset>1698</wp:posOffset>
                </wp:positionV>
                <wp:extent cx="1270" cy="965200"/>
                <wp:effectExtent l="0" t="0" r="0" b="0"/>
                <wp:wrapNone/>
                <wp:docPr id="1285" name="Graphic 12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65200"/>
                        </a:xfrm>
                        <a:custGeom>
                          <a:avLst/>
                          <a:gdLst/>
                          <a:ahLst/>
                          <a:cxnLst/>
                          <a:rect l="l" t="t" r="r" b="b"/>
                          <a:pathLst>
                            <a:path h="965200">
                              <a:moveTo>
                                <a:pt x="0" y="96508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D8B6D55" id="Graphic 1285" o:spid="_x0000_s1026" style="position:absolute;margin-left:103.45pt;margin-top:.15pt;width:.1pt;height:76pt;z-index:16018432;visibility:visible;mso-wrap-style:square;mso-wrap-distance-left:0;mso-wrap-distance-top:0;mso-wrap-distance-right:0;mso-wrap-distance-bottom:0;mso-position-horizontal:absolute;mso-position-horizontal-relative:page;mso-position-vertical:absolute;mso-position-vertical-relative:text;v-text-anchor:top" coordsize="1270,965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" path="m,965085l,e" filled="f" strokecolor="#d1a326" strokeweight="3pt">
                <v:path arrowok="t"/>
                <w10:wrap anchorx="page"/>
              </v:shape>
            </w:pict>
          </mc:Fallback>
        </mc:AlternateContent>
      </w:r>
      <w:r>
        <w:rPr>
          <w:i/>
          <w:color w:val="333333"/>
          <w:spacing w:val="-2"/>
          <w:sz w:val="20"/>
        </w:rPr>
        <w:t>Now</w:t>
      </w:r>
      <w:r>
        <w:rPr>
          <w:i/>
          <w:color w:val="333333"/>
          <w:spacing w:val="-10"/>
          <w:sz w:val="20"/>
        </w:rPr>
        <w:t xml:space="preserve"> </w:t>
      </w:r>
      <w:r>
        <w:rPr>
          <w:i/>
          <w:color w:val="333333"/>
          <w:spacing w:val="-2"/>
          <w:sz w:val="20"/>
        </w:rPr>
        <w:t>that</w:t>
      </w:r>
      <w:r>
        <w:rPr>
          <w:i/>
          <w:color w:val="333333"/>
          <w:spacing w:val="-10"/>
          <w:sz w:val="20"/>
        </w:rPr>
        <w:t xml:space="preserve"> </w:t>
      </w:r>
      <w:r>
        <w:rPr>
          <w:i/>
          <w:color w:val="333333"/>
          <w:spacing w:val="-2"/>
          <w:sz w:val="20"/>
        </w:rPr>
        <w:t>we’ve</w:t>
      </w:r>
      <w:r>
        <w:rPr>
          <w:i/>
          <w:color w:val="333333"/>
          <w:spacing w:val="-10"/>
          <w:sz w:val="20"/>
        </w:rPr>
        <w:t xml:space="preserve"> </w:t>
      </w:r>
      <w:r>
        <w:rPr>
          <w:i/>
          <w:color w:val="333333"/>
          <w:spacing w:val="-2"/>
          <w:sz w:val="20"/>
        </w:rPr>
        <w:t>discussed</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difference</w:t>
      </w:r>
      <w:r>
        <w:rPr>
          <w:i/>
          <w:color w:val="333333"/>
          <w:spacing w:val="-10"/>
          <w:sz w:val="20"/>
        </w:rPr>
        <w:t xml:space="preserve"> </w:t>
      </w:r>
      <w:r>
        <w:rPr>
          <w:i/>
          <w:color w:val="333333"/>
          <w:spacing w:val="-2"/>
          <w:sz w:val="20"/>
        </w:rPr>
        <w:t>between</w:t>
      </w:r>
      <w:r>
        <w:rPr>
          <w:i/>
          <w:color w:val="333333"/>
          <w:spacing w:val="-10"/>
          <w:sz w:val="20"/>
        </w:rPr>
        <w:t xml:space="preserve"> </w:t>
      </w:r>
      <w:r>
        <w:rPr>
          <w:i/>
          <w:color w:val="333333"/>
          <w:spacing w:val="-2"/>
          <w:sz w:val="20"/>
        </w:rPr>
        <w:t>mindlessly</w:t>
      </w:r>
      <w:r>
        <w:rPr>
          <w:i/>
          <w:color w:val="333333"/>
          <w:spacing w:val="-10"/>
          <w:sz w:val="20"/>
        </w:rPr>
        <w:t xml:space="preserve"> </w:t>
      </w:r>
      <w:r>
        <w:rPr>
          <w:i/>
          <w:color w:val="333333"/>
          <w:spacing w:val="-2"/>
          <w:sz w:val="20"/>
        </w:rPr>
        <w:t>reacting</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mindfully</w:t>
      </w:r>
      <w:r>
        <w:rPr>
          <w:i/>
          <w:color w:val="333333"/>
          <w:spacing w:val="-10"/>
          <w:sz w:val="20"/>
        </w:rPr>
        <w:t xml:space="preserve"> </w:t>
      </w:r>
      <w:r>
        <w:rPr>
          <w:i/>
          <w:color w:val="333333"/>
          <w:spacing w:val="-2"/>
          <w:sz w:val="20"/>
        </w:rPr>
        <w:t xml:space="preserve">responding, </w:t>
      </w:r>
      <w:r>
        <w:rPr>
          <w:i/>
          <w:color w:val="333333"/>
          <w:sz w:val="20"/>
        </w:rPr>
        <w:t>let’s</w:t>
      </w:r>
      <w:r>
        <w:rPr>
          <w:i/>
          <w:color w:val="333333"/>
          <w:spacing w:val="-4"/>
          <w:sz w:val="20"/>
        </w:rPr>
        <w:t xml:space="preserve"> </w:t>
      </w:r>
      <w:r>
        <w:rPr>
          <w:i/>
          <w:color w:val="333333"/>
          <w:sz w:val="20"/>
        </w:rPr>
        <w:t>take</w:t>
      </w:r>
      <w:r>
        <w:rPr>
          <w:i/>
          <w:color w:val="333333"/>
          <w:spacing w:val="-4"/>
          <w:sz w:val="20"/>
        </w:rPr>
        <w:t xml:space="preserve"> </w:t>
      </w:r>
      <w:r>
        <w:rPr>
          <w:i/>
          <w:color w:val="333333"/>
          <w:sz w:val="20"/>
        </w:rPr>
        <w:t>a</w:t>
      </w:r>
      <w:r>
        <w:rPr>
          <w:i/>
          <w:color w:val="333333"/>
          <w:spacing w:val="-4"/>
          <w:sz w:val="20"/>
        </w:rPr>
        <w:t xml:space="preserve"> </w:t>
      </w:r>
      <w:r>
        <w:rPr>
          <w:i/>
          <w:color w:val="333333"/>
          <w:sz w:val="20"/>
        </w:rPr>
        <w:t>moment</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reflect</w:t>
      </w:r>
      <w:r>
        <w:rPr>
          <w:i/>
          <w:color w:val="333333"/>
          <w:spacing w:val="-4"/>
          <w:sz w:val="20"/>
        </w:rPr>
        <w:t xml:space="preserve"> </w:t>
      </w:r>
      <w:r>
        <w:rPr>
          <w:i/>
          <w:color w:val="333333"/>
          <w:sz w:val="20"/>
        </w:rPr>
        <w:t>on</w:t>
      </w:r>
      <w:r>
        <w:rPr>
          <w:i/>
          <w:color w:val="333333"/>
          <w:spacing w:val="-4"/>
          <w:sz w:val="20"/>
        </w:rPr>
        <w:t xml:space="preserve"> </w:t>
      </w:r>
      <w:r>
        <w:rPr>
          <w:i/>
          <w:color w:val="333333"/>
          <w:sz w:val="20"/>
        </w:rPr>
        <w:t>the</w:t>
      </w:r>
      <w:r>
        <w:rPr>
          <w:i/>
          <w:color w:val="333333"/>
          <w:spacing w:val="-4"/>
          <w:sz w:val="20"/>
        </w:rPr>
        <w:t xml:space="preserve"> </w:t>
      </w:r>
      <w:r>
        <w:rPr>
          <w:i/>
          <w:color w:val="333333"/>
          <w:sz w:val="20"/>
        </w:rPr>
        <w:t>following</w:t>
      </w:r>
      <w:r>
        <w:rPr>
          <w:i/>
          <w:color w:val="333333"/>
          <w:spacing w:val="-4"/>
          <w:sz w:val="20"/>
        </w:rPr>
        <w:t xml:space="preserve"> </w:t>
      </w:r>
      <w:r>
        <w:rPr>
          <w:i/>
          <w:color w:val="333333"/>
          <w:sz w:val="20"/>
        </w:rPr>
        <w:t>questions</w:t>
      </w:r>
      <w:r>
        <w:rPr>
          <w:i/>
          <w:color w:val="333333"/>
          <w:spacing w:val="-4"/>
          <w:sz w:val="20"/>
        </w:rPr>
        <w:t xml:space="preserve"> </w:t>
      </w:r>
      <w:r>
        <w:rPr>
          <w:i/>
          <w:color w:val="333333"/>
          <w:sz w:val="20"/>
        </w:rPr>
        <w:t>in</w:t>
      </w:r>
      <w:r>
        <w:rPr>
          <w:i/>
          <w:color w:val="333333"/>
          <w:spacing w:val="-4"/>
          <w:sz w:val="20"/>
        </w:rPr>
        <w:t xml:space="preserve"> </w:t>
      </w:r>
      <w:r>
        <w:rPr>
          <w:i/>
          <w:color w:val="333333"/>
          <w:sz w:val="20"/>
        </w:rPr>
        <w:t>your</w:t>
      </w:r>
      <w:r>
        <w:rPr>
          <w:i/>
          <w:color w:val="333333"/>
          <w:spacing w:val="-4"/>
          <w:sz w:val="20"/>
        </w:rPr>
        <w:t xml:space="preserve"> </w:t>
      </w:r>
      <w:r>
        <w:rPr>
          <w:i/>
          <w:color w:val="333333"/>
          <w:sz w:val="20"/>
        </w:rPr>
        <w:t>workbook</w:t>
      </w:r>
      <w:r>
        <w:rPr>
          <w:i/>
          <w:color w:val="333333"/>
          <w:spacing w:val="-4"/>
          <w:sz w:val="20"/>
        </w:rPr>
        <w:t xml:space="preserve"> </w:t>
      </w:r>
      <w:r>
        <w:rPr>
          <w:i/>
          <w:color w:val="333333"/>
          <w:sz w:val="20"/>
        </w:rPr>
        <w:t>on</w:t>
      </w:r>
      <w:r>
        <w:rPr>
          <w:i/>
          <w:color w:val="333333"/>
          <w:spacing w:val="-4"/>
          <w:sz w:val="20"/>
        </w:rPr>
        <w:t xml:space="preserve"> </w:t>
      </w:r>
      <w:r>
        <w:rPr>
          <w:i/>
          <w:color w:val="333333"/>
          <w:sz w:val="20"/>
        </w:rPr>
        <w:t>page</w:t>
      </w:r>
      <w:r>
        <w:rPr>
          <w:i/>
          <w:color w:val="333333"/>
          <w:spacing w:val="-4"/>
          <w:sz w:val="20"/>
        </w:rPr>
        <w:t xml:space="preserve"> </w:t>
      </w:r>
      <w:r>
        <w:rPr>
          <w:i/>
          <w:color w:val="333333"/>
          <w:sz w:val="20"/>
        </w:rPr>
        <w:t>84:</w:t>
      </w:r>
    </w:p>
    <w:p w14:paraId="1E7AA7AE" w14:textId="4161FDAE" w:rsidR="0029179C" w:rsidRDefault="00000000" w:rsidP="00882579">
      <w:pPr>
        <w:spacing w:before="170"/>
        <w:ind w:left="1077" w:hanging="397"/>
        <w:jc w:val="both"/>
        <w:rPr>
          <w:i/>
          <w:sz w:val="20"/>
        </w:rPr>
      </w:pPr>
      <w:r>
        <w:rPr>
          <w:rFonts w:ascii="Wingdings 3" w:hAnsi="Wingdings 3"/>
          <w:color w:val="D1A326"/>
          <w:spacing w:val="-2"/>
          <w:position w:val="-1"/>
        </w:rPr>
        <w:t></w:t>
      </w:r>
      <w:r w:rsidR="00882579">
        <w:rPr>
          <w:rFonts w:ascii="Times New Roman" w:hAnsi="Times New Roman"/>
          <w:color w:val="D1A326"/>
          <w:position w:val="-1"/>
        </w:rPr>
        <w:tab/>
      </w:r>
      <w:r>
        <w:rPr>
          <w:i/>
          <w:color w:val="333333"/>
          <w:spacing w:val="-2"/>
          <w:sz w:val="20"/>
        </w:rPr>
        <w:t>When</w:t>
      </w:r>
      <w:r>
        <w:rPr>
          <w:i/>
          <w:color w:val="333333"/>
          <w:spacing w:val="-10"/>
          <w:sz w:val="20"/>
        </w:rPr>
        <w:t xml:space="preserve"> </w:t>
      </w:r>
      <w:r>
        <w:rPr>
          <w:i/>
          <w:color w:val="333333"/>
          <w:spacing w:val="-2"/>
          <w:sz w:val="20"/>
        </w:rPr>
        <w:t>have</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managed</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stop</w:t>
      </w:r>
      <w:r>
        <w:rPr>
          <w:i/>
          <w:color w:val="333333"/>
          <w:spacing w:val="-10"/>
          <w:sz w:val="20"/>
        </w:rPr>
        <w:t xml:space="preserve"> </w:t>
      </w:r>
      <w:r>
        <w:rPr>
          <w:i/>
          <w:color w:val="333333"/>
          <w:spacing w:val="-2"/>
          <w:sz w:val="20"/>
        </w:rPr>
        <w:t>yourself</w:t>
      </w:r>
      <w:r>
        <w:rPr>
          <w:i/>
          <w:color w:val="333333"/>
          <w:spacing w:val="-11"/>
          <w:sz w:val="20"/>
        </w:rPr>
        <w:t xml:space="preserve"> </w:t>
      </w:r>
      <w:r>
        <w:rPr>
          <w:i/>
          <w:color w:val="333333"/>
          <w:spacing w:val="-2"/>
          <w:sz w:val="20"/>
        </w:rPr>
        <w:t>from</w:t>
      </w:r>
      <w:r>
        <w:rPr>
          <w:i/>
          <w:color w:val="333333"/>
          <w:spacing w:val="-10"/>
          <w:sz w:val="20"/>
        </w:rPr>
        <w:t xml:space="preserve"> </w:t>
      </w:r>
      <w:r>
        <w:rPr>
          <w:i/>
          <w:color w:val="333333"/>
          <w:spacing w:val="-2"/>
          <w:sz w:val="20"/>
        </w:rPr>
        <w:t>being</w:t>
      </w:r>
      <w:r>
        <w:rPr>
          <w:i/>
          <w:color w:val="333333"/>
          <w:spacing w:val="-11"/>
          <w:sz w:val="20"/>
        </w:rPr>
        <w:t xml:space="preserve"> </w:t>
      </w:r>
      <w:r>
        <w:rPr>
          <w:i/>
          <w:color w:val="333333"/>
          <w:spacing w:val="-2"/>
          <w:sz w:val="20"/>
        </w:rPr>
        <w:t>hijacked</w:t>
      </w:r>
      <w:r>
        <w:rPr>
          <w:i/>
          <w:color w:val="333333"/>
          <w:spacing w:val="-10"/>
          <w:sz w:val="20"/>
        </w:rPr>
        <w:t xml:space="preserve"> </w:t>
      </w:r>
      <w:r>
        <w:rPr>
          <w:i/>
          <w:color w:val="333333"/>
          <w:spacing w:val="-2"/>
          <w:sz w:val="20"/>
        </w:rPr>
        <w:t>by</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emotions?</w:t>
      </w:r>
    </w:p>
    <w:p w14:paraId="627F6E8A" w14:textId="31EB2D72" w:rsidR="0029179C" w:rsidRDefault="00000000" w:rsidP="00882579">
      <w:pPr>
        <w:spacing w:before="120"/>
        <w:ind w:left="1077" w:hanging="397"/>
        <w:jc w:val="both"/>
        <w:rPr>
          <w:i/>
          <w:sz w:val="20"/>
        </w:rPr>
      </w:pPr>
      <w:r>
        <w:rPr>
          <w:rFonts w:ascii="Wingdings 3" w:hAnsi="Wingdings 3"/>
          <w:color w:val="D1A326"/>
          <w:position w:val="-1"/>
        </w:rPr>
        <w:t></w:t>
      </w:r>
      <w:r w:rsidR="00882579">
        <w:rPr>
          <w:rFonts w:ascii="Times New Roman" w:hAnsi="Times New Roman"/>
          <w:color w:val="D1A326"/>
          <w:position w:val="-1"/>
        </w:rPr>
        <w:tab/>
      </w:r>
      <w:r>
        <w:rPr>
          <w:i/>
          <w:color w:val="333333"/>
          <w:sz w:val="20"/>
        </w:rPr>
        <w:t>What</w:t>
      </w:r>
      <w:r>
        <w:rPr>
          <w:i/>
          <w:color w:val="333333"/>
          <w:spacing w:val="-11"/>
          <w:sz w:val="20"/>
        </w:rPr>
        <w:t xml:space="preserve"> </w:t>
      </w:r>
      <w:r>
        <w:rPr>
          <w:i/>
          <w:color w:val="333333"/>
          <w:sz w:val="20"/>
        </w:rPr>
        <w:t>did</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do/not</w:t>
      </w:r>
      <w:r>
        <w:rPr>
          <w:i/>
          <w:color w:val="333333"/>
          <w:spacing w:val="-12"/>
          <w:sz w:val="20"/>
        </w:rPr>
        <w:t xml:space="preserve"> </w:t>
      </w:r>
      <w:r>
        <w:rPr>
          <w:i/>
          <w:color w:val="333333"/>
          <w:sz w:val="20"/>
        </w:rPr>
        <w:t>do</w:t>
      </w:r>
      <w:r>
        <w:rPr>
          <w:i/>
          <w:color w:val="333333"/>
          <w:spacing w:val="-12"/>
          <w:sz w:val="20"/>
        </w:rPr>
        <w:t xml:space="preserve"> </w:t>
      </w:r>
      <w:r>
        <w:rPr>
          <w:i/>
          <w:color w:val="333333"/>
          <w:sz w:val="20"/>
        </w:rPr>
        <w:t>that</w:t>
      </w:r>
      <w:r>
        <w:rPr>
          <w:i/>
          <w:color w:val="333333"/>
          <w:spacing w:val="-13"/>
          <w:sz w:val="20"/>
        </w:rPr>
        <w:t xml:space="preserve"> </w:t>
      </w:r>
      <w:r>
        <w:rPr>
          <w:i/>
          <w:color w:val="333333"/>
          <w:sz w:val="20"/>
        </w:rPr>
        <w:t>allowed</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pause</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reflect,</w:t>
      </w:r>
      <w:r>
        <w:rPr>
          <w:i/>
          <w:color w:val="333333"/>
          <w:spacing w:val="-13"/>
          <w:sz w:val="20"/>
        </w:rPr>
        <w:t xml:space="preserve"> </w:t>
      </w:r>
      <w:r>
        <w:rPr>
          <w:i/>
          <w:color w:val="333333"/>
          <w:sz w:val="20"/>
        </w:rPr>
        <w:t>instead</w:t>
      </w:r>
      <w:r>
        <w:rPr>
          <w:i/>
          <w:color w:val="333333"/>
          <w:spacing w:val="-12"/>
          <w:sz w:val="20"/>
        </w:rPr>
        <w:t xml:space="preserve"> </w:t>
      </w:r>
      <w:r>
        <w:rPr>
          <w:i/>
          <w:color w:val="333333"/>
          <w:sz w:val="20"/>
        </w:rPr>
        <w:t>of</w:t>
      </w:r>
      <w:r>
        <w:rPr>
          <w:i/>
          <w:color w:val="333333"/>
          <w:spacing w:val="-12"/>
          <w:sz w:val="20"/>
        </w:rPr>
        <w:t xml:space="preserve"> </w:t>
      </w:r>
      <w:r>
        <w:rPr>
          <w:i/>
          <w:color w:val="333333"/>
          <w:spacing w:val="-2"/>
          <w:sz w:val="20"/>
        </w:rPr>
        <w:t>react?</w:t>
      </w:r>
    </w:p>
    <w:p w14:paraId="4DC0840A" w14:textId="77777777" w:rsidR="0029179C" w:rsidRDefault="0029179C">
      <w:pPr>
        <w:pStyle w:val="BodyText"/>
        <w:spacing w:before="247"/>
        <w:rPr>
          <w:i/>
        </w:rPr>
      </w:pPr>
    </w:p>
    <w:p w14:paraId="6D9660A7" w14:textId="77777777" w:rsidR="0029179C" w:rsidRDefault="00000000">
      <w:pPr>
        <w:pStyle w:val="BodyText"/>
        <w:spacing w:line="302" w:lineRule="auto"/>
        <w:ind w:left="340" w:right="337"/>
        <w:jc w:val="both"/>
      </w:pPr>
      <w:r>
        <w:rPr>
          <w:color w:val="333333"/>
        </w:rPr>
        <w:t>After people have had five minutes to write their answers in their workbooks, invite individuals to share. Appreciate those that share and invite quieter people to speak up. Highlight any similarities and differences in the responses.</w:t>
      </w:r>
    </w:p>
    <w:p w14:paraId="3D06CB86"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48BA9A0A" w14:textId="77777777" w:rsidR="0029179C" w:rsidRDefault="0029179C">
      <w:pPr>
        <w:pStyle w:val="BodyText"/>
        <w:spacing w:before="131"/>
        <w:rPr>
          <w:sz w:val="30"/>
        </w:rPr>
      </w:pPr>
    </w:p>
    <w:p w14:paraId="39B43A9D" w14:textId="77777777" w:rsidR="0029179C" w:rsidRDefault="00000000">
      <w:pPr>
        <w:pStyle w:val="Heading6"/>
      </w:pPr>
      <w:r>
        <w:rPr>
          <w:color w:val="333333"/>
        </w:rPr>
        <w:t>Calming</w:t>
      </w:r>
      <w:r>
        <w:rPr>
          <w:color w:val="333333"/>
          <w:spacing w:val="-6"/>
        </w:rPr>
        <w:t xml:space="preserve"> </w:t>
      </w:r>
      <w:r>
        <w:rPr>
          <w:color w:val="333333"/>
        </w:rPr>
        <w:t>the</w:t>
      </w:r>
      <w:r>
        <w:rPr>
          <w:color w:val="333333"/>
          <w:spacing w:val="-6"/>
        </w:rPr>
        <w:t xml:space="preserve"> </w:t>
      </w:r>
      <w:r>
        <w:rPr>
          <w:color w:val="333333"/>
        </w:rPr>
        <w:t>Nervous</w:t>
      </w:r>
      <w:r>
        <w:rPr>
          <w:color w:val="333333"/>
          <w:spacing w:val="-6"/>
        </w:rPr>
        <w:t xml:space="preserve"> </w:t>
      </w:r>
      <w:r>
        <w:rPr>
          <w:color w:val="333333"/>
          <w:spacing w:val="-2"/>
        </w:rPr>
        <w:t>System</w:t>
      </w:r>
    </w:p>
    <w:p w14:paraId="52396FBA" w14:textId="77777777" w:rsidR="0029179C" w:rsidRDefault="00000000">
      <w:pPr>
        <w:pStyle w:val="BodyText"/>
        <w:spacing w:before="293" w:line="302" w:lineRule="auto"/>
        <w:ind w:left="340"/>
      </w:pPr>
      <w:r>
        <w:rPr>
          <w:color w:val="333333"/>
        </w:rPr>
        <w:t>Explain that to effectively manage the space between stimulus and response, we need</w:t>
      </w:r>
      <w:r>
        <w:rPr>
          <w:color w:val="333333"/>
          <w:spacing w:val="80"/>
        </w:rPr>
        <w:t xml:space="preserve"> </w:t>
      </w:r>
      <w:r>
        <w:rPr>
          <w:color w:val="333333"/>
        </w:rPr>
        <w:t>strategies to calm our nervous systems.</w:t>
      </w:r>
    </w:p>
    <w:p w14:paraId="0080127C" w14:textId="77777777" w:rsidR="0029179C" w:rsidRDefault="0029179C">
      <w:pPr>
        <w:pStyle w:val="BodyText"/>
        <w:spacing w:before="70"/>
      </w:pPr>
    </w:p>
    <w:p w14:paraId="4C51BF57"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18944" behindDoc="0" locked="0" layoutInCell="1" allowOverlap="1" wp14:anchorId="151438D8" wp14:editId="6244716C">
                <wp:simplePos x="0" y="0"/>
                <wp:positionH relativeFrom="page">
                  <wp:posOffset>1314005</wp:posOffset>
                </wp:positionH>
                <wp:positionV relativeFrom="paragraph">
                  <wp:posOffset>2255</wp:posOffset>
                </wp:positionV>
                <wp:extent cx="1270" cy="6003290"/>
                <wp:effectExtent l="0" t="0" r="0" b="0"/>
                <wp:wrapNone/>
                <wp:docPr id="1286" name="Graphic 12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03290"/>
                        </a:xfrm>
                        <a:custGeom>
                          <a:avLst/>
                          <a:gdLst/>
                          <a:ahLst/>
                          <a:cxnLst/>
                          <a:rect l="l" t="t" r="r" b="b"/>
                          <a:pathLst>
                            <a:path h="6003290">
                              <a:moveTo>
                                <a:pt x="0" y="6003086"/>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C8D5A50" id="Graphic 1286" o:spid="_x0000_s1026" style="position:absolute;margin-left:103.45pt;margin-top:.2pt;width:.1pt;height:472.7pt;z-index:16018944;visibility:visible;mso-wrap-style:square;mso-wrap-distance-left:0;mso-wrap-distance-top:0;mso-wrap-distance-right:0;mso-wrap-distance-bottom:0;mso-position-horizontal:absolute;mso-position-horizontal-relative:page;mso-position-vertical:absolute;mso-position-vertical-relative:text;v-text-anchor:top" coordsize="1270,6003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" path="m,6003086l,e" filled="f" strokecolor="#d1a326" strokeweight="3pt">
                <v:path arrowok="t"/>
                <w10:wrap anchorx="page"/>
              </v:shape>
            </w:pict>
          </mc:Fallback>
        </mc:AlternateContent>
      </w:r>
      <w:r>
        <w:rPr>
          <w:i/>
          <w:color w:val="333333"/>
          <w:sz w:val="20"/>
        </w:rPr>
        <w:t>To</w:t>
      </w:r>
      <w:r>
        <w:rPr>
          <w:i/>
          <w:color w:val="333333"/>
          <w:spacing w:val="-10"/>
          <w:sz w:val="20"/>
        </w:rPr>
        <w:t xml:space="preserve"> </w:t>
      </w:r>
      <w:r>
        <w:rPr>
          <w:i/>
          <w:color w:val="333333"/>
          <w:sz w:val="20"/>
        </w:rPr>
        <w:t>effectively</w:t>
      </w:r>
      <w:r>
        <w:rPr>
          <w:i/>
          <w:color w:val="333333"/>
          <w:spacing w:val="-9"/>
          <w:sz w:val="20"/>
        </w:rPr>
        <w:t xml:space="preserve"> </w:t>
      </w:r>
      <w:r>
        <w:rPr>
          <w:i/>
          <w:color w:val="333333"/>
          <w:sz w:val="20"/>
        </w:rPr>
        <w:t>manage</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space</w:t>
      </w:r>
      <w:r>
        <w:rPr>
          <w:i/>
          <w:color w:val="333333"/>
          <w:spacing w:val="-9"/>
          <w:sz w:val="20"/>
        </w:rPr>
        <w:t xml:space="preserve"> </w:t>
      </w:r>
      <w:r>
        <w:rPr>
          <w:i/>
          <w:color w:val="333333"/>
          <w:sz w:val="20"/>
        </w:rPr>
        <w:t>between</w:t>
      </w:r>
      <w:r>
        <w:rPr>
          <w:i/>
          <w:color w:val="333333"/>
          <w:spacing w:val="-10"/>
          <w:sz w:val="20"/>
        </w:rPr>
        <w:t xml:space="preserve"> </w:t>
      </w:r>
      <w:r>
        <w:rPr>
          <w:i/>
          <w:color w:val="333333"/>
          <w:sz w:val="20"/>
        </w:rPr>
        <w:t>stimulus</w:t>
      </w:r>
      <w:r>
        <w:rPr>
          <w:i/>
          <w:color w:val="333333"/>
          <w:spacing w:val="-10"/>
          <w:sz w:val="20"/>
        </w:rPr>
        <w:t xml:space="preserve"> </w:t>
      </w:r>
      <w:r>
        <w:rPr>
          <w:i/>
          <w:color w:val="333333"/>
          <w:sz w:val="20"/>
        </w:rPr>
        <w:t>and</w:t>
      </w:r>
      <w:r>
        <w:rPr>
          <w:i/>
          <w:color w:val="333333"/>
          <w:spacing w:val="-9"/>
          <w:sz w:val="20"/>
        </w:rPr>
        <w:t xml:space="preserve"> </w:t>
      </w:r>
      <w:r>
        <w:rPr>
          <w:i/>
          <w:color w:val="333333"/>
          <w:sz w:val="20"/>
        </w:rPr>
        <w:t>response,</w:t>
      </w:r>
      <w:r>
        <w:rPr>
          <w:i/>
          <w:color w:val="333333"/>
          <w:spacing w:val="-10"/>
          <w:sz w:val="20"/>
        </w:rPr>
        <w:t xml:space="preserve"> </w:t>
      </w:r>
      <w:r>
        <w:rPr>
          <w:i/>
          <w:color w:val="333333"/>
          <w:sz w:val="20"/>
        </w:rPr>
        <w:t>we</w:t>
      </w:r>
      <w:r>
        <w:rPr>
          <w:i/>
          <w:color w:val="333333"/>
          <w:spacing w:val="-9"/>
          <w:sz w:val="20"/>
        </w:rPr>
        <w:t xml:space="preserve"> </w:t>
      </w:r>
      <w:r>
        <w:rPr>
          <w:i/>
          <w:color w:val="333333"/>
          <w:sz w:val="20"/>
        </w:rPr>
        <w:t>need</w:t>
      </w:r>
      <w:r>
        <w:rPr>
          <w:i/>
          <w:color w:val="333333"/>
          <w:spacing w:val="-10"/>
          <w:sz w:val="20"/>
        </w:rPr>
        <w:t xml:space="preserve"> </w:t>
      </w:r>
      <w:r>
        <w:rPr>
          <w:i/>
          <w:color w:val="333333"/>
          <w:sz w:val="20"/>
        </w:rPr>
        <w:t>strategies</w:t>
      </w:r>
      <w:r>
        <w:rPr>
          <w:i/>
          <w:color w:val="333333"/>
          <w:spacing w:val="-9"/>
          <w:sz w:val="20"/>
        </w:rPr>
        <w:t xml:space="preserve"> </w:t>
      </w:r>
      <w:r>
        <w:rPr>
          <w:i/>
          <w:color w:val="333333"/>
          <w:sz w:val="20"/>
        </w:rPr>
        <w:t>to</w:t>
      </w:r>
      <w:r>
        <w:rPr>
          <w:i/>
          <w:color w:val="333333"/>
          <w:spacing w:val="-10"/>
          <w:sz w:val="20"/>
        </w:rPr>
        <w:t xml:space="preserve"> </w:t>
      </w:r>
      <w:r>
        <w:rPr>
          <w:i/>
          <w:color w:val="333333"/>
          <w:sz w:val="20"/>
        </w:rPr>
        <w:t>calm</w:t>
      </w:r>
      <w:r>
        <w:rPr>
          <w:i/>
          <w:color w:val="333333"/>
          <w:spacing w:val="-9"/>
          <w:sz w:val="20"/>
        </w:rPr>
        <w:t xml:space="preserve"> </w:t>
      </w:r>
      <w:r>
        <w:rPr>
          <w:i/>
          <w:color w:val="333333"/>
          <w:sz w:val="20"/>
        </w:rPr>
        <w:t xml:space="preserve">our </w:t>
      </w:r>
      <w:r>
        <w:rPr>
          <w:i/>
          <w:color w:val="333333"/>
          <w:spacing w:val="-4"/>
          <w:sz w:val="20"/>
        </w:rPr>
        <w:t>nervous</w:t>
      </w:r>
      <w:r>
        <w:rPr>
          <w:i/>
          <w:color w:val="333333"/>
          <w:spacing w:val="-9"/>
          <w:sz w:val="20"/>
        </w:rPr>
        <w:t xml:space="preserve"> </w:t>
      </w:r>
      <w:r>
        <w:rPr>
          <w:i/>
          <w:color w:val="333333"/>
          <w:spacing w:val="-4"/>
          <w:sz w:val="20"/>
        </w:rPr>
        <w:t>systems.</w:t>
      </w:r>
      <w:r>
        <w:rPr>
          <w:i/>
          <w:color w:val="333333"/>
          <w:spacing w:val="-8"/>
          <w:sz w:val="20"/>
        </w:rPr>
        <w:t xml:space="preserve"> </w:t>
      </w:r>
      <w:r>
        <w:rPr>
          <w:i/>
          <w:color w:val="333333"/>
          <w:spacing w:val="-4"/>
          <w:sz w:val="20"/>
        </w:rPr>
        <w:t>Researchers</w:t>
      </w:r>
      <w:r>
        <w:rPr>
          <w:i/>
          <w:color w:val="333333"/>
          <w:spacing w:val="-9"/>
          <w:sz w:val="20"/>
        </w:rPr>
        <w:t xml:space="preserve"> </w:t>
      </w:r>
      <w:r>
        <w:rPr>
          <w:i/>
          <w:color w:val="333333"/>
          <w:spacing w:val="-4"/>
          <w:sz w:val="20"/>
        </w:rPr>
        <w:t>have</w:t>
      </w:r>
      <w:r>
        <w:rPr>
          <w:i/>
          <w:color w:val="333333"/>
          <w:spacing w:val="-8"/>
          <w:sz w:val="20"/>
        </w:rPr>
        <w:t xml:space="preserve"> </w:t>
      </w:r>
      <w:r>
        <w:rPr>
          <w:i/>
          <w:color w:val="333333"/>
          <w:spacing w:val="-4"/>
          <w:sz w:val="20"/>
        </w:rPr>
        <w:t>found</w:t>
      </w:r>
      <w:r>
        <w:rPr>
          <w:i/>
          <w:color w:val="333333"/>
          <w:spacing w:val="-9"/>
          <w:sz w:val="20"/>
        </w:rPr>
        <w:t xml:space="preserve"> </w:t>
      </w:r>
      <w:r>
        <w:rPr>
          <w:i/>
          <w:color w:val="333333"/>
          <w:spacing w:val="-4"/>
          <w:sz w:val="20"/>
        </w:rPr>
        <w:t>that</w:t>
      </w:r>
      <w:r>
        <w:rPr>
          <w:i/>
          <w:color w:val="333333"/>
          <w:spacing w:val="-8"/>
          <w:sz w:val="20"/>
        </w:rPr>
        <w:t xml:space="preserve"> </w:t>
      </w:r>
      <w:r>
        <w:rPr>
          <w:i/>
          <w:color w:val="333333"/>
          <w:spacing w:val="-4"/>
          <w:sz w:val="20"/>
        </w:rPr>
        <w:t>simply</w:t>
      </w:r>
      <w:r>
        <w:rPr>
          <w:i/>
          <w:color w:val="333333"/>
          <w:spacing w:val="-9"/>
          <w:sz w:val="20"/>
        </w:rPr>
        <w:t xml:space="preserve"> </w:t>
      </w:r>
      <w:r>
        <w:rPr>
          <w:i/>
          <w:color w:val="333333"/>
          <w:spacing w:val="-4"/>
          <w:sz w:val="20"/>
        </w:rPr>
        <w:t>telling</w:t>
      </w:r>
      <w:r>
        <w:rPr>
          <w:i/>
          <w:color w:val="333333"/>
          <w:spacing w:val="-8"/>
          <w:sz w:val="20"/>
        </w:rPr>
        <w:t xml:space="preserve"> </w:t>
      </w:r>
      <w:r>
        <w:rPr>
          <w:i/>
          <w:color w:val="333333"/>
          <w:spacing w:val="-4"/>
          <w:sz w:val="20"/>
        </w:rPr>
        <w:t>ourselves</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calm</w:t>
      </w:r>
      <w:r>
        <w:rPr>
          <w:i/>
          <w:color w:val="333333"/>
          <w:spacing w:val="-9"/>
          <w:sz w:val="20"/>
        </w:rPr>
        <w:t xml:space="preserve"> </w:t>
      </w:r>
      <w:r>
        <w:rPr>
          <w:i/>
          <w:color w:val="333333"/>
          <w:spacing w:val="-4"/>
          <w:sz w:val="20"/>
        </w:rPr>
        <w:t>down</w:t>
      </w:r>
      <w:r>
        <w:rPr>
          <w:i/>
          <w:color w:val="333333"/>
          <w:spacing w:val="-8"/>
          <w:sz w:val="20"/>
        </w:rPr>
        <w:t xml:space="preserve"> </w:t>
      </w:r>
      <w:r>
        <w:rPr>
          <w:i/>
          <w:color w:val="333333"/>
          <w:spacing w:val="-4"/>
          <w:sz w:val="20"/>
        </w:rPr>
        <w:t>doesn’t</w:t>
      </w:r>
      <w:r>
        <w:rPr>
          <w:i/>
          <w:color w:val="333333"/>
          <w:spacing w:val="-9"/>
          <w:sz w:val="20"/>
        </w:rPr>
        <w:t xml:space="preserve"> </w:t>
      </w:r>
      <w:r>
        <w:rPr>
          <w:i/>
          <w:color w:val="333333"/>
          <w:spacing w:val="-4"/>
          <w:sz w:val="20"/>
        </w:rPr>
        <w:t xml:space="preserve">work. </w:t>
      </w:r>
      <w:r>
        <w:rPr>
          <w:i/>
          <w:color w:val="333333"/>
          <w:sz w:val="20"/>
        </w:rPr>
        <w:t>Instead,</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need</w:t>
      </w:r>
      <w:r>
        <w:rPr>
          <w:i/>
          <w:color w:val="333333"/>
          <w:spacing w:val="-1"/>
          <w:sz w:val="20"/>
        </w:rPr>
        <w:t xml:space="preserve"> </w:t>
      </w:r>
      <w:r>
        <w:rPr>
          <w:i/>
          <w:color w:val="333333"/>
          <w:sz w:val="20"/>
        </w:rPr>
        <w:t>activities</w:t>
      </w:r>
      <w:r>
        <w:rPr>
          <w:i/>
          <w:color w:val="333333"/>
          <w:spacing w:val="-1"/>
          <w:sz w:val="20"/>
        </w:rPr>
        <w:t xml:space="preserve"> </w:t>
      </w:r>
      <w:r>
        <w:rPr>
          <w:i/>
          <w:color w:val="333333"/>
          <w:sz w:val="20"/>
        </w:rPr>
        <w:t>that</w:t>
      </w:r>
      <w:r>
        <w:rPr>
          <w:i/>
          <w:color w:val="333333"/>
          <w:spacing w:val="-1"/>
          <w:sz w:val="20"/>
        </w:rPr>
        <w:t xml:space="preserve"> </w:t>
      </w:r>
      <w:r>
        <w:rPr>
          <w:i/>
          <w:color w:val="333333"/>
          <w:sz w:val="20"/>
        </w:rPr>
        <w:t>signal</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our</w:t>
      </w:r>
      <w:r>
        <w:rPr>
          <w:i/>
          <w:color w:val="333333"/>
          <w:spacing w:val="-1"/>
          <w:sz w:val="20"/>
        </w:rPr>
        <w:t xml:space="preserve"> </w:t>
      </w:r>
      <w:r>
        <w:rPr>
          <w:i/>
          <w:color w:val="333333"/>
          <w:sz w:val="20"/>
        </w:rPr>
        <w:t>bodies</w:t>
      </w:r>
      <w:r>
        <w:rPr>
          <w:i/>
          <w:color w:val="333333"/>
          <w:spacing w:val="-1"/>
          <w:sz w:val="20"/>
        </w:rPr>
        <w:t xml:space="preserve"> </w:t>
      </w:r>
      <w:r>
        <w:rPr>
          <w:i/>
          <w:color w:val="333333"/>
          <w:sz w:val="20"/>
        </w:rPr>
        <w:t>that</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are</w:t>
      </w:r>
      <w:r>
        <w:rPr>
          <w:i/>
          <w:color w:val="333333"/>
          <w:spacing w:val="-1"/>
          <w:sz w:val="20"/>
        </w:rPr>
        <w:t xml:space="preserve"> </w:t>
      </w:r>
      <w:r>
        <w:rPr>
          <w:i/>
          <w:color w:val="333333"/>
          <w:sz w:val="20"/>
        </w:rPr>
        <w:t>safe.</w:t>
      </w:r>
    </w:p>
    <w:p w14:paraId="77265175" w14:textId="77777777" w:rsidR="0029179C" w:rsidRDefault="00000000">
      <w:pPr>
        <w:spacing w:before="170" w:line="302" w:lineRule="auto"/>
        <w:ind w:left="681" w:right="338"/>
        <w:jc w:val="both"/>
        <w:rPr>
          <w:i/>
          <w:sz w:val="20"/>
        </w:rPr>
      </w:pPr>
      <w:r>
        <w:rPr>
          <w:i/>
          <w:color w:val="333333"/>
          <w:spacing w:val="-2"/>
          <w:sz w:val="20"/>
        </w:rPr>
        <w:t>Different</w:t>
      </w:r>
      <w:r>
        <w:rPr>
          <w:i/>
          <w:color w:val="333333"/>
          <w:spacing w:val="-3"/>
          <w:sz w:val="20"/>
        </w:rPr>
        <w:t xml:space="preserve"> </w:t>
      </w:r>
      <w:r>
        <w:rPr>
          <w:i/>
          <w:color w:val="333333"/>
          <w:spacing w:val="-2"/>
          <w:sz w:val="20"/>
        </w:rPr>
        <w:t>techniques</w:t>
      </w:r>
      <w:r>
        <w:rPr>
          <w:i/>
          <w:color w:val="333333"/>
          <w:spacing w:val="-3"/>
          <w:sz w:val="20"/>
        </w:rPr>
        <w:t xml:space="preserve"> </w:t>
      </w:r>
      <w:r>
        <w:rPr>
          <w:i/>
          <w:color w:val="333333"/>
          <w:spacing w:val="-2"/>
          <w:sz w:val="20"/>
        </w:rPr>
        <w:t>work</w:t>
      </w:r>
      <w:r>
        <w:rPr>
          <w:i/>
          <w:color w:val="333333"/>
          <w:spacing w:val="-3"/>
          <w:sz w:val="20"/>
        </w:rPr>
        <w:t xml:space="preserve"> </w:t>
      </w:r>
      <w:r>
        <w:rPr>
          <w:i/>
          <w:color w:val="333333"/>
          <w:spacing w:val="-2"/>
          <w:sz w:val="20"/>
        </w:rPr>
        <w:t>for</w:t>
      </w:r>
      <w:r>
        <w:rPr>
          <w:i/>
          <w:color w:val="333333"/>
          <w:spacing w:val="-3"/>
          <w:sz w:val="20"/>
        </w:rPr>
        <w:t xml:space="preserve"> </w:t>
      </w:r>
      <w:r>
        <w:rPr>
          <w:i/>
          <w:color w:val="333333"/>
          <w:spacing w:val="-2"/>
          <w:sz w:val="20"/>
        </w:rPr>
        <w:t>different</w:t>
      </w:r>
      <w:r>
        <w:rPr>
          <w:i/>
          <w:color w:val="333333"/>
          <w:spacing w:val="-3"/>
          <w:sz w:val="20"/>
        </w:rPr>
        <w:t xml:space="preserve"> </w:t>
      </w:r>
      <w:r>
        <w:rPr>
          <w:i/>
          <w:color w:val="333333"/>
          <w:spacing w:val="-2"/>
          <w:sz w:val="20"/>
        </w:rPr>
        <w:t>people,</w:t>
      </w:r>
      <w:r>
        <w:rPr>
          <w:i/>
          <w:color w:val="333333"/>
          <w:spacing w:val="-3"/>
          <w:sz w:val="20"/>
        </w:rPr>
        <w:t xml:space="preserve"> </w:t>
      </w:r>
      <w:r>
        <w:rPr>
          <w:i/>
          <w:color w:val="333333"/>
          <w:spacing w:val="-2"/>
          <w:sz w:val="20"/>
        </w:rPr>
        <w:t>depending</w:t>
      </w:r>
      <w:r>
        <w:rPr>
          <w:i/>
          <w:color w:val="333333"/>
          <w:spacing w:val="-3"/>
          <w:sz w:val="20"/>
        </w:rPr>
        <w:t xml:space="preserve"> </w:t>
      </w:r>
      <w:r>
        <w:rPr>
          <w:i/>
          <w:color w:val="333333"/>
          <w:spacing w:val="-2"/>
          <w:sz w:val="20"/>
        </w:rPr>
        <w:t>on</w:t>
      </w:r>
      <w:r>
        <w:rPr>
          <w:i/>
          <w:color w:val="333333"/>
          <w:spacing w:val="-3"/>
          <w:sz w:val="20"/>
        </w:rPr>
        <w:t xml:space="preserve"> </w:t>
      </w:r>
      <w:r>
        <w:rPr>
          <w:i/>
          <w:color w:val="333333"/>
          <w:spacing w:val="-2"/>
          <w:sz w:val="20"/>
        </w:rPr>
        <w:t>their</w:t>
      </w:r>
      <w:r>
        <w:rPr>
          <w:i/>
          <w:color w:val="333333"/>
          <w:spacing w:val="-3"/>
          <w:sz w:val="20"/>
        </w:rPr>
        <w:t xml:space="preserve"> </w:t>
      </w:r>
      <w:r>
        <w:rPr>
          <w:i/>
          <w:color w:val="333333"/>
          <w:spacing w:val="-2"/>
          <w:sz w:val="20"/>
        </w:rPr>
        <w:t>nature,</w:t>
      </w:r>
      <w:r>
        <w:rPr>
          <w:i/>
          <w:color w:val="333333"/>
          <w:spacing w:val="-3"/>
          <w:sz w:val="20"/>
        </w:rPr>
        <w:t xml:space="preserve"> </w:t>
      </w:r>
      <w:r>
        <w:rPr>
          <w:i/>
          <w:color w:val="333333"/>
          <w:spacing w:val="-2"/>
          <w:sz w:val="20"/>
        </w:rPr>
        <w:t>nurture</w:t>
      </w:r>
      <w:r>
        <w:rPr>
          <w:i/>
          <w:color w:val="333333"/>
          <w:spacing w:val="-3"/>
          <w:sz w:val="20"/>
        </w:rPr>
        <w:t xml:space="preserve"> </w:t>
      </w:r>
      <w:r>
        <w:rPr>
          <w:i/>
          <w:color w:val="333333"/>
          <w:spacing w:val="-2"/>
          <w:sz w:val="20"/>
        </w:rPr>
        <w:t>(how</w:t>
      </w:r>
      <w:r>
        <w:rPr>
          <w:i/>
          <w:color w:val="333333"/>
          <w:spacing w:val="-3"/>
          <w:sz w:val="20"/>
        </w:rPr>
        <w:t xml:space="preserve"> </w:t>
      </w:r>
      <w:r>
        <w:rPr>
          <w:i/>
          <w:color w:val="333333"/>
          <w:spacing w:val="-2"/>
          <w:sz w:val="20"/>
        </w:rPr>
        <w:t xml:space="preserve">they’ve </w:t>
      </w:r>
      <w:r>
        <w:rPr>
          <w:i/>
          <w:color w:val="333333"/>
          <w:sz w:val="20"/>
        </w:rPr>
        <w:t>been taught to process emotions) and the severity or intensity of the triggering event/s. It’s important</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experiment</w:t>
      </w:r>
      <w:r>
        <w:rPr>
          <w:i/>
          <w:color w:val="333333"/>
          <w:spacing w:val="-4"/>
          <w:sz w:val="20"/>
        </w:rPr>
        <w:t xml:space="preserve"> </w:t>
      </w:r>
      <w:r>
        <w:rPr>
          <w:i/>
          <w:color w:val="333333"/>
          <w:sz w:val="20"/>
        </w:rPr>
        <w:t>with</w:t>
      </w:r>
      <w:r>
        <w:rPr>
          <w:i/>
          <w:color w:val="333333"/>
          <w:spacing w:val="-4"/>
          <w:sz w:val="20"/>
        </w:rPr>
        <w:t xml:space="preserve"> </w:t>
      </w:r>
      <w:r>
        <w:rPr>
          <w:i/>
          <w:color w:val="333333"/>
          <w:sz w:val="20"/>
        </w:rPr>
        <w:t>various</w:t>
      </w:r>
      <w:r>
        <w:rPr>
          <w:i/>
          <w:color w:val="333333"/>
          <w:spacing w:val="-4"/>
          <w:sz w:val="20"/>
        </w:rPr>
        <w:t xml:space="preserve"> </w:t>
      </w:r>
      <w:r>
        <w:rPr>
          <w:i/>
          <w:color w:val="333333"/>
          <w:sz w:val="20"/>
        </w:rPr>
        <w:t>methods</w:t>
      </w:r>
      <w:r>
        <w:rPr>
          <w:i/>
          <w:color w:val="333333"/>
          <w:spacing w:val="-4"/>
          <w:sz w:val="20"/>
        </w:rPr>
        <w:t xml:space="preserve"> </w:t>
      </w:r>
      <w:r>
        <w:rPr>
          <w:i/>
          <w:color w:val="333333"/>
          <w:sz w:val="20"/>
        </w:rPr>
        <w:t>and</w:t>
      </w:r>
      <w:r>
        <w:rPr>
          <w:i/>
          <w:color w:val="333333"/>
          <w:spacing w:val="-4"/>
          <w:sz w:val="20"/>
        </w:rPr>
        <w:t xml:space="preserve"> </w:t>
      </w:r>
      <w:r>
        <w:rPr>
          <w:i/>
          <w:color w:val="333333"/>
          <w:sz w:val="20"/>
        </w:rPr>
        <w:t>find</w:t>
      </w:r>
      <w:r>
        <w:rPr>
          <w:i/>
          <w:color w:val="333333"/>
          <w:spacing w:val="-4"/>
          <w:sz w:val="20"/>
        </w:rPr>
        <w:t xml:space="preserve"> </w:t>
      </w:r>
      <w:r>
        <w:rPr>
          <w:i/>
          <w:color w:val="333333"/>
          <w:sz w:val="20"/>
        </w:rPr>
        <w:t>what</w:t>
      </w:r>
      <w:r>
        <w:rPr>
          <w:i/>
          <w:color w:val="333333"/>
          <w:spacing w:val="-4"/>
          <w:sz w:val="20"/>
        </w:rPr>
        <w:t xml:space="preserve"> </w:t>
      </w:r>
      <w:r>
        <w:rPr>
          <w:i/>
          <w:color w:val="333333"/>
          <w:sz w:val="20"/>
        </w:rPr>
        <w:t>works</w:t>
      </w:r>
      <w:r>
        <w:rPr>
          <w:i/>
          <w:color w:val="333333"/>
          <w:spacing w:val="-4"/>
          <w:sz w:val="20"/>
        </w:rPr>
        <w:t xml:space="preserve"> </w:t>
      </w:r>
      <w:r>
        <w:rPr>
          <w:i/>
          <w:color w:val="333333"/>
          <w:sz w:val="20"/>
        </w:rPr>
        <w:t>best</w:t>
      </w:r>
      <w:r>
        <w:rPr>
          <w:i/>
          <w:color w:val="333333"/>
          <w:spacing w:val="-4"/>
          <w:sz w:val="20"/>
        </w:rPr>
        <w:t xml:space="preserve"> </w:t>
      </w:r>
      <w:r>
        <w:rPr>
          <w:i/>
          <w:color w:val="333333"/>
          <w:sz w:val="20"/>
        </w:rPr>
        <w:t>for</w:t>
      </w:r>
      <w:r>
        <w:rPr>
          <w:i/>
          <w:color w:val="333333"/>
          <w:spacing w:val="-4"/>
          <w:sz w:val="20"/>
        </w:rPr>
        <w:t xml:space="preserve"> </w:t>
      </w:r>
      <w:r>
        <w:rPr>
          <w:i/>
          <w:color w:val="333333"/>
          <w:sz w:val="20"/>
        </w:rPr>
        <w:t>us.</w:t>
      </w:r>
    </w:p>
    <w:p w14:paraId="140FED8B" w14:textId="77777777" w:rsidR="0029179C" w:rsidRDefault="00000000">
      <w:pPr>
        <w:spacing w:before="170"/>
        <w:ind w:left="681"/>
        <w:jc w:val="both"/>
        <w:rPr>
          <w:i/>
          <w:sz w:val="20"/>
        </w:rPr>
      </w:pPr>
      <w:r>
        <w:rPr>
          <w:i/>
          <w:color w:val="333333"/>
          <w:spacing w:val="-4"/>
          <w:sz w:val="20"/>
        </w:rPr>
        <w:t>There</w:t>
      </w:r>
      <w:r>
        <w:rPr>
          <w:i/>
          <w:color w:val="333333"/>
          <w:spacing w:val="-6"/>
          <w:sz w:val="20"/>
        </w:rPr>
        <w:t xml:space="preserve"> </w:t>
      </w:r>
      <w:r>
        <w:rPr>
          <w:i/>
          <w:color w:val="333333"/>
          <w:spacing w:val="-4"/>
          <w:sz w:val="20"/>
        </w:rPr>
        <w:t>are</w:t>
      </w:r>
      <w:r>
        <w:rPr>
          <w:i/>
          <w:color w:val="333333"/>
          <w:spacing w:val="-6"/>
          <w:sz w:val="20"/>
        </w:rPr>
        <w:t xml:space="preserve"> </w:t>
      </w:r>
      <w:r>
        <w:rPr>
          <w:i/>
          <w:color w:val="333333"/>
          <w:spacing w:val="-4"/>
          <w:sz w:val="20"/>
        </w:rPr>
        <w:t>three</w:t>
      </w:r>
      <w:r>
        <w:rPr>
          <w:i/>
          <w:color w:val="333333"/>
          <w:spacing w:val="-6"/>
          <w:sz w:val="20"/>
        </w:rPr>
        <w:t xml:space="preserve"> </w:t>
      </w:r>
      <w:r>
        <w:rPr>
          <w:i/>
          <w:color w:val="333333"/>
          <w:spacing w:val="-4"/>
          <w:sz w:val="20"/>
        </w:rPr>
        <w:t>main</w:t>
      </w:r>
      <w:r>
        <w:rPr>
          <w:i/>
          <w:color w:val="333333"/>
          <w:spacing w:val="-5"/>
          <w:sz w:val="20"/>
        </w:rPr>
        <w:t xml:space="preserve"> </w:t>
      </w:r>
      <w:r>
        <w:rPr>
          <w:i/>
          <w:color w:val="333333"/>
          <w:spacing w:val="-4"/>
          <w:sz w:val="20"/>
        </w:rPr>
        <w:t>avenues</w:t>
      </w:r>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can</w:t>
      </w:r>
      <w:r>
        <w:rPr>
          <w:i/>
          <w:color w:val="333333"/>
          <w:spacing w:val="-6"/>
          <w:sz w:val="20"/>
        </w:rPr>
        <w:t xml:space="preserve"> </w:t>
      </w:r>
      <w:r>
        <w:rPr>
          <w:i/>
          <w:color w:val="333333"/>
          <w:spacing w:val="-4"/>
          <w:sz w:val="20"/>
        </w:rPr>
        <w:t>take</w:t>
      </w:r>
      <w:r>
        <w:rPr>
          <w:i/>
          <w:color w:val="333333"/>
          <w:spacing w:val="-5"/>
          <w:sz w:val="20"/>
        </w:rPr>
        <w:t xml:space="preserve"> </w:t>
      </w:r>
      <w:r>
        <w:rPr>
          <w:i/>
          <w:color w:val="333333"/>
          <w:spacing w:val="-4"/>
          <w:sz w:val="20"/>
        </w:rPr>
        <w:t>to</w:t>
      </w:r>
      <w:r>
        <w:rPr>
          <w:i/>
          <w:color w:val="333333"/>
          <w:spacing w:val="-6"/>
          <w:sz w:val="20"/>
        </w:rPr>
        <w:t xml:space="preserve"> </w:t>
      </w:r>
      <w:r>
        <w:rPr>
          <w:i/>
          <w:color w:val="333333"/>
          <w:spacing w:val="-4"/>
          <w:sz w:val="20"/>
        </w:rPr>
        <w:t>calm</w:t>
      </w:r>
      <w:r>
        <w:rPr>
          <w:i/>
          <w:color w:val="333333"/>
          <w:spacing w:val="-6"/>
          <w:sz w:val="20"/>
        </w:rPr>
        <w:t xml:space="preserve"> </w:t>
      </w:r>
      <w:r>
        <w:rPr>
          <w:i/>
          <w:color w:val="333333"/>
          <w:spacing w:val="-4"/>
          <w:sz w:val="20"/>
        </w:rPr>
        <w:t>our</w:t>
      </w:r>
      <w:r>
        <w:rPr>
          <w:i/>
          <w:color w:val="333333"/>
          <w:spacing w:val="-5"/>
          <w:sz w:val="20"/>
        </w:rPr>
        <w:t xml:space="preserve"> </w:t>
      </w:r>
      <w:r>
        <w:rPr>
          <w:i/>
          <w:color w:val="333333"/>
          <w:spacing w:val="-4"/>
          <w:sz w:val="20"/>
        </w:rPr>
        <w:t>nervous</w:t>
      </w:r>
      <w:r>
        <w:rPr>
          <w:i/>
          <w:color w:val="333333"/>
          <w:spacing w:val="-6"/>
          <w:sz w:val="20"/>
        </w:rPr>
        <w:t xml:space="preserve"> </w:t>
      </w:r>
      <w:r>
        <w:rPr>
          <w:i/>
          <w:color w:val="333333"/>
          <w:spacing w:val="-4"/>
          <w:sz w:val="20"/>
        </w:rPr>
        <w:t>system:</w:t>
      </w:r>
    </w:p>
    <w:p w14:paraId="4218A0AC" w14:textId="77777777" w:rsidR="0029179C" w:rsidRDefault="0029179C">
      <w:pPr>
        <w:pStyle w:val="BodyText"/>
        <w:spacing w:before="27"/>
        <w:rPr>
          <w:i/>
        </w:rPr>
      </w:pPr>
    </w:p>
    <w:p w14:paraId="45D8C2A5" w14:textId="77777777" w:rsidR="0029179C" w:rsidRDefault="00000000">
      <w:pPr>
        <w:spacing w:line="302" w:lineRule="auto"/>
        <w:ind w:left="681" w:right="338"/>
        <w:jc w:val="both"/>
        <w:rPr>
          <w:i/>
          <w:sz w:val="20"/>
        </w:rPr>
      </w:pPr>
      <w:r>
        <w:rPr>
          <w:b/>
          <w:i/>
          <w:color w:val="333333"/>
          <w:spacing w:val="-4"/>
          <w:sz w:val="20"/>
        </w:rPr>
        <w:t>Cognitive</w:t>
      </w:r>
      <w:r>
        <w:rPr>
          <w:b/>
          <w:i/>
          <w:color w:val="333333"/>
          <w:spacing w:val="12"/>
          <w:sz w:val="20"/>
        </w:rPr>
        <w:t xml:space="preserve"> </w:t>
      </w:r>
      <w:r>
        <w:rPr>
          <w:b/>
          <w:i/>
          <w:color w:val="333333"/>
          <w:spacing w:val="-4"/>
          <w:sz w:val="20"/>
        </w:rPr>
        <w:t xml:space="preserve">Techniques: </w:t>
      </w:r>
      <w:r>
        <w:rPr>
          <w:i/>
          <w:color w:val="333333"/>
          <w:spacing w:val="-4"/>
          <w:sz w:val="20"/>
        </w:rPr>
        <w:t xml:space="preserve">Practices like mindfulness meditation and cognitive-behavioral exercises </w:t>
      </w:r>
      <w:r>
        <w:rPr>
          <w:i/>
          <w:color w:val="333333"/>
          <w:sz w:val="20"/>
        </w:rPr>
        <w:t>help reframe our thoughts and bring calm.</w:t>
      </w:r>
    </w:p>
    <w:p w14:paraId="27B01DD1" w14:textId="77777777" w:rsidR="0029179C" w:rsidRDefault="00000000">
      <w:pPr>
        <w:spacing w:before="113" w:line="302" w:lineRule="auto"/>
        <w:ind w:left="681" w:right="338"/>
        <w:jc w:val="both"/>
        <w:rPr>
          <w:i/>
          <w:sz w:val="20"/>
        </w:rPr>
      </w:pPr>
      <w:r>
        <w:rPr>
          <w:b/>
          <w:i/>
          <w:color w:val="333333"/>
          <w:sz w:val="20"/>
        </w:rPr>
        <w:t>Example:</w:t>
      </w:r>
      <w:r>
        <w:rPr>
          <w:b/>
          <w:i/>
          <w:color w:val="333333"/>
          <w:spacing w:val="-7"/>
          <w:sz w:val="20"/>
        </w:rPr>
        <w:t xml:space="preserve"> </w:t>
      </w:r>
      <w:r>
        <w:rPr>
          <w:i/>
          <w:color w:val="333333"/>
          <w:sz w:val="20"/>
        </w:rPr>
        <w:t>Sarah,</w:t>
      </w:r>
      <w:r>
        <w:rPr>
          <w:i/>
          <w:color w:val="333333"/>
          <w:spacing w:val="-7"/>
          <w:sz w:val="20"/>
        </w:rPr>
        <w:t xml:space="preserve"> </w:t>
      </w:r>
      <w:r>
        <w:rPr>
          <w:i/>
          <w:color w:val="333333"/>
          <w:sz w:val="20"/>
        </w:rPr>
        <w:t>a</w:t>
      </w:r>
      <w:r>
        <w:rPr>
          <w:i/>
          <w:color w:val="333333"/>
          <w:spacing w:val="-7"/>
          <w:sz w:val="20"/>
        </w:rPr>
        <w:t xml:space="preserve"> </w:t>
      </w:r>
      <w:r>
        <w:rPr>
          <w:i/>
          <w:color w:val="333333"/>
          <w:sz w:val="20"/>
        </w:rPr>
        <w:t>college</w:t>
      </w:r>
      <w:r>
        <w:rPr>
          <w:i/>
          <w:color w:val="333333"/>
          <w:spacing w:val="-7"/>
          <w:sz w:val="20"/>
        </w:rPr>
        <w:t xml:space="preserve"> </w:t>
      </w:r>
      <w:r>
        <w:rPr>
          <w:i/>
          <w:color w:val="333333"/>
          <w:sz w:val="20"/>
        </w:rPr>
        <w:t>student,</w:t>
      </w:r>
      <w:r>
        <w:rPr>
          <w:i/>
          <w:color w:val="333333"/>
          <w:spacing w:val="-7"/>
          <w:sz w:val="20"/>
        </w:rPr>
        <w:t xml:space="preserve"> </w:t>
      </w:r>
      <w:r>
        <w:rPr>
          <w:i/>
          <w:color w:val="333333"/>
          <w:sz w:val="20"/>
        </w:rPr>
        <w:t>uses</w:t>
      </w:r>
      <w:r>
        <w:rPr>
          <w:i/>
          <w:color w:val="333333"/>
          <w:spacing w:val="-7"/>
          <w:sz w:val="20"/>
        </w:rPr>
        <w:t xml:space="preserve"> </w:t>
      </w:r>
      <w:r>
        <w:rPr>
          <w:i/>
          <w:color w:val="333333"/>
          <w:sz w:val="20"/>
        </w:rPr>
        <w:t>mindfulness</w:t>
      </w:r>
      <w:r>
        <w:rPr>
          <w:i/>
          <w:color w:val="333333"/>
          <w:spacing w:val="-7"/>
          <w:sz w:val="20"/>
        </w:rPr>
        <w:t xml:space="preserve"> </w:t>
      </w:r>
      <w:r>
        <w:rPr>
          <w:i/>
          <w:color w:val="333333"/>
          <w:sz w:val="20"/>
        </w:rPr>
        <w:t>meditation</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manage</w:t>
      </w:r>
      <w:r>
        <w:rPr>
          <w:i/>
          <w:color w:val="333333"/>
          <w:spacing w:val="-7"/>
          <w:sz w:val="20"/>
        </w:rPr>
        <w:t xml:space="preserve"> </w:t>
      </w:r>
      <w:r>
        <w:rPr>
          <w:i/>
          <w:color w:val="333333"/>
          <w:sz w:val="20"/>
        </w:rPr>
        <w:t>her</w:t>
      </w:r>
      <w:r>
        <w:rPr>
          <w:i/>
          <w:color w:val="333333"/>
          <w:spacing w:val="-7"/>
          <w:sz w:val="20"/>
        </w:rPr>
        <w:t xml:space="preserve"> </w:t>
      </w:r>
      <w:r>
        <w:rPr>
          <w:i/>
          <w:color w:val="333333"/>
          <w:sz w:val="20"/>
        </w:rPr>
        <w:t>anxiety</w:t>
      </w:r>
      <w:r>
        <w:rPr>
          <w:i/>
          <w:color w:val="333333"/>
          <w:spacing w:val="-7"/>
          <w:sz w:val="20"/>
        </w:rPr>
        <w:t xml:space="preserve"> </w:t>
      </w:r>
      <w:r>
        <w:rPr>
          <w:i/>
          <w:color w:val="333333"/>
          <w:sz w:val="20"/>
        </w:rPr>
        <w:t>before exams.</w:t>
      </w:r>
      <w:r>
        <w:rPr>
          <w:i/>
          <w:color w:val="333333"/>
          <w:spacing w:val="-5"/>
          <w:sz w:val="20"/>
        </w:rPr>
        <w:t xml:space="preserve"> </w:t>
      </w:r>
      <w:r>
        <w:rPr>
          <w:i/>
          <w:color w:val="333333"/>
          <w:sz w:val="20"/>
        </w:rPr>
        <w:t>She</w:t>
      </w:r>
      <w:r>
        <w:rPr>
          <w:i/>
          <w:color w:val="333333"/>
          <w:spacing w:val="-5"/>
          <w:sz w:val="20"/>
        </w:rPr>
        <w:t xml:space="preserve"> </w:t>
      </w:r>
      <w:r>
        <w:rPr>
          <w:i/>
          <w:color w:val="333333"/>
          <w:sz w:val="20"/>
        </w:rPr>
        <w:t>sets</w:t>
      </w:r>
      <w:r>
        <w:rPr>
          <w:i/>
          <w:color w:val="333333"/>
          <w:spacing w:val="-5"/>
          <w:sz w:val="20"/>
        </w:rPr>
        <w:t xml:space="preserve"> </w:t>
      </w:r>
      <w:r>
        <w:rPr>
          <w:i/>
          <w:color w:val="333333"/>
          <w:sz w:val="20"/>
        </w:rPr>
        <w:t>aside</w:t>
      </w:r>
      <w:r>
        <w:rPr>
          <w:i/>
          <w:color w:val="333333"/>
          <w:spacing w:val="-5"/>
          <w:sz w:val="20"/>
        </w:rPr>
        <w:t xml:space="preserve"> </w:t>
      </w:r>
      <w:r>
        <w:rPr>
          <w:i/>
          <w:color w:val="333333"/>
          <w:sz w:val="20"/>
        </w:rPr>
        <w:t>10</w:t>
      </w:r>
      <w:r>
        <w:rPr>
          <w:i/>
          <w:color w:val="333333"/>
          <w:spacing w:val="-5"/>
          <w:sz w:val="20"/>
        </w:rPr>
        <w:t xml:space="preserve"> </w:t>
      </w:r>
      <w:r>
        <w:rPr>
          <w:i/>
          <w:color w:val="333333"/>
          <w:sz w:val="20"/>
        </w:rPr>
        <w:t>minutes</w:t>
      </w:r>
      <w:r>
        <w:rPr>
          <w:i/>
          <w:color w:val="333333"/>
          <w:spacing w:val="-5"/>
          <w:sz w:val="20"/>
        </w:rPr>
        <w:t xml:space="preserve"> </w:t>
      </w:r>
      <w:r>
        <w:rPr>
          <w:i/>
          <w:color w:val="333333"/>
          <w:sz w:val="20"/>
        </w:rPr>
        <w:t>each</w:t>
      </w:r>
      <w:r>
        <w:rPr>
          <w:i/>
          <w:color w:val="333333"/>
          <w:spacing w:val="-5"/>
          <w:sz w:val="20"/>
        </w:rPr>
        <w:t xml:space="preserve"> </w:t>
      </w:r>
      <w:r>
        <w:rPr>
          <w:i/>
          <w:color w:val="333333"/>
          <w:sz w:val="20"/>
        </w:rPr>
        <w:t>morning</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sit</w:t>
      </w:r>
      <w:r>
        <w:rPr>
          <w:i/>
          <w:color w:val="333333"/>
          <w:spacing w:val="-5"/>
          <w:sz w:val="20"/>
        </w:rPr>
        <w:t xml:space="preserve"> </w:t>
      </w:r>
      <w:r>
        <w:rPr>
          <w:i/>
          <w:color w:val="333333"/>
          <w:sz w:val="20"/>
        </w:rPr>
        <w:t>quietly,</w:t>
      </w:r>
      <w:r>
        <w:rPr>
          <w:i/>
          <w:color w:val="333333"/>
          <w:spacing w:val="-5"/>
          <w:sz w:val="20"/>
        </w:rPr>
        <w:t xml:space="preserve"> </w:t>
      </w:r>
      <w:r>
        <w:rPr>
          <w:i/>
          <w:color w:val="333333"/>
          <w:sz w:val="20"/>
        </w:rPr>
        <w:t>focus</w:t>
      </w:r>
      <w:r>
        <w:rPr>
          <w:i/>
          <w:color w:val="333333"/>
          <w:spacing w:val="-5"/>
          <w:sz w:val="20"/>
        </w:rPr>
        <w:t xml:space="preserve"> </w:t>
      </w:r>
      <w:r>
        <w:rPr>
          <w:i/>
          <w:color w:val="333333"/>
          <w:sz w:val="20"/>
        </w:rPr>
        <w:t>on</w:t>
      </w:r>
      <w:r>
        <w:rPr>
          <w:i/>
          <w:color w:val="333333"/>
          <w:spacing w:val="-5"/>
          <w:sz w:val="20"/>
        </w:rPr>
        <w:t xml:space="preserve"> </w:t>
      </w:r>
      <w:r>
        <w:rPr>
          <w:i/>
          <w:color w:val="333333"/>
          <w:sz w:val="20"/>
        </w:rPr>
        <w:t>her</w:t>
      </w:r>
      <w:r>
        <w:rPr>
          <w:i/>
          <w:color w:val="333333"/>
          <w:spacing w:val="-5"/>
          <w:sz w:val="20"/>
        </w:rPr>
        <w:t xml:space="preserve"> </w:t>
      </w:r>
      <w:r>
        <w:rPr>
          <w:i/>
          <w:color w:val="333333"/>
          <w:sz w:val="20"/>
        </w:rPr>
        <w:t>breath,</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 xml:space="preserve">observe </w:t>
      </w:r>
      <w:r>
        <w:rPr>
          <w:i/>
          <w:color w:val="333333"/>
          <w:spacing w:val="-2"/>
          <w:sz w:val="20"/>
        </w:rPr>
        <w:t>her</w:t>
      </w:r>
      <w:r>
        <w:rPr>
          <w:i/>
          <w:color w:val="333333"/>
          <w:spacing w:val="-11"/>
          <w:sz w:val="20"/>
        </w:rPr>
        <w:t xml:space="preserve"> </w:t>
      </w:r>
      <w:r>
        <w:rPr>
          <w:i/>
          <w:color w:val="333333"/>
          <w:spacing w:val="-2"/>
          <w:sz w:val="20"/>
        </w:rPr>
        <w:t>thoughts</w:t>
      </w:r>
      <w:r>
        <w:rPr>
          <w:i/>
          <w:color w:val="333333"/>
          <w:spacing w:val="-10"/>
          <w:sz w:val="20"/>
        </w:rPr>
        <w:t xml:space="preserve"> </w:t>
      </w:r>
      <w:r>
        <w:rPr>
          <w:i/>
          <w:color w:val="333333"/>
          <w:spacing w:val="-2"/>
          <w:sz w:val="20"/>
        </w:rPr>
        <w:t>without</w:t>
      </w:r>
      <w:r>
        <w:rPr>
          <w:i/>
          <w:color w:val="333333"/>
          <w:spacing w:val="-11"/>
          <w:sz w:val="20"/>
        </w:rPr>
        <w:t xml:space="preserve"> </w:t>
      </w:r>
      <w:r>
        <w:rPr>
          <w:i/>
          <w:color w:val="333333"/>
          <w:spacing w:val="-2"/>
          <w:sz w:val="20"/>
        </w:rPr>
        <w:t>judgment.</w:t>
      </w:r>
      <w:r>
        <w:rPr>
          <w:i/>
          <w:color w:val="333333"/>
          <w:spacing w:val="-10"/>
          <w:sz w:val="20"/>
        </w:rPr>
        <w:t xml:space="preserve"> </w:t>
      </w:r>
      <w:r>
        <w:rPr>
          <w:i/>
          <w:color w:val="333333"/>
          <w:spacing w:val="-2"/>
          <w:sz w:val="20"/>
        </w:rPr>
        <w:t>This</w:t>
      </w:r>
      <w:r>
        <w:rPr>
          <w:i/>
          <w:color w:val="333333"/>
          <w:spacing w:val="-11"/>
          <w:sz w:val="20"/>
        </w:rPr>
        <w:t xml:space="preserve"> </w:t>
      </w:r>
      <w:r>
        <w:rPr>
          <w:i/>
          <w:color w:val="333333"/>
          <w:spacing w:val="-2"/>
          <w:sz w:val="20"/>
        </w:rPr>
        <w:t>practice</w:t>
      </w:r>
      <w:r>
        <w:rPr>
          <w:i/>
          <w:color w:val="333333"/>
          <w:spacing w:val="-10"/>
          <w:sz w:val="20"/>
        </w:rPr>
        <w:t xml:space="preserve"> </w:t>
      </w:r>
      <w:r>
        <w:rPr>
          <w:i/>
          <w:color w:val="333333"/>
          <w:spacing w:val="-2"/>
          <w:sz w:val="20"/>
        </w:rPr>
        <w:t>helps</w:t>
      </w:r>
      <w:r>
        <w:rPr>
          <w:i/>
          <w:color w:val="333333"/>
          <w:spacing w:val="-11"/>
          <w:sz w:val="20"/>
        </w:rPr>
        <w:t xml:space="preserve"> </w:t>
      </w:r>
      <w:r>
        <w:rPr>
          <w:i/>
          <w:color w:val="333333"/>
          <w:spacing w:val="-2"/>
          <w:sz w:val="20"/>
        </w:rPr>
        <w:t>her</w:t>
      </w:r>
      <w:r>
        <w:rPr>
          <w:i/>
          <w:color w:val="333333"/>
          <w:spacing w:val="-10"/>
          <w:sz w:val="20"/>
        </w:rPr>
        <w:t xml:space="preserve"> </w:t>
      </w:r>
      <w:r>
        <w:rPr>
          <w:i/>
          <w:color w:val="333333"/>
          <w:spacing w:val="-2"/>
          <w:sz w:val="20"/>
        </w:rPr>
        <w:t>stay</w:t>
      </w:r>
      <w:r>
        <w:rPr>
          <w:i/>
          <w:color w:val="333333"/>
          <w:spacing w:val="-11"/>
          <w:sz w:val="20"/>
        </w:rPr>
        <w:t xml:space="preserve"> </w:t>
      </w:r>
      <w:r>
        <w:rPr>
          <w:i/>
          <w:color w:val="333333"/>
          <w:spacing w:val="-2"/>
          <w:sz w:val="20"/>
        </w:rPr>
        <w:t>calm</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focused</w:t>
      </w:r>
      <w:r>
        <w:rPr>
          <w:i/>
          <w:color w:val="333333"/>
          <w:spacing w:val="-10"/>
          <w:sz w:val="20"/>
        </w:rPr>
        <w:t xml:space="preserve"> </w:t>
      </w:r>
      <w:r>
        <w:rPr>
          <w:i/>
          <w:color w:val="333333"/>
          <w:spacing w:val="-2"/>
          <w:sz w:val="20"/>
        </w:rPr>
        <w:t>during</w:t>
      </w:r>
      <w:r>
        <w:rPr>
          <w:i/>
          <w:color w:val="333333"/>
          <w:spacing w:val="-11"/>
          <w:sz w:val="20"/>
        </w:rPr>
        <w:t xml:space="preserve"> </w:t>
      </w:r>
      <w:r>
        <w:rPr>
          <w:i/>
          <w:color w:val="333333"/>
          <w:spacing w:val="-2"/>
          <w:sz w:val="20"/>
        </w:rPr>
        <w:t>her</w:t>
      </w:r>
      <w:r>
        <w:rPr>
          <w:i/>
          <w:color w:val="333333"/>
          <w:spacing w:val="-10"/>
          <w:sz w:val="20"/>
        </w:rPr>
        <w:t xml:space="preserve"> </w:t>
      </w:r>
      <w:r>
        <w:rPr>
          <w:i/>
          <w:color w:val="333333"/>
          <w:spacing w:val="-2"/>
          <w:sz w:val="20"/>
        </w:rPr>
        <w:t xml:space="preserve">studies </w:t>
      </w:r>
      <w:r>
        <w:rPr>
          <w:i/>
          <w:color w:val="333333"/>
          <w:sz w:val="20"/>
        </w:rPr>
        <w:t>and</w:t>
      </w:r>
      <w:r>
        <w:rPr>
          <w:i/>
          <w:color w:val="333333"/>
          <w:spacing w:val="-5"/>
          <w:sz w:val="20"/>
        </w:rPr>
        <w:t xml:space="preserve"> </w:t>
      </w:r>
      <w:r>
        <w:rPr>
          <w:i/>
          <w:color w:val="333333"/>
          <w:sz w:val="20"/>
        </w:rPr>
        <w:t>exams.</w:t>
      </w:r>
    </w:p>
    <w:p w14:paraId="2A74A7A7" w14:textId="77777777" w:rsidR="0029179C" w:rsidRDefault="00000000">
      <w:pPr>
        <w:spacing w:before="227" w:line="302" w:lineRule="auto"/>
        <w:ind w:left="681" w:right="339"/>
        <w:jc w:val="both"/>
        <w:rPr>
          <w:i/>
          <w:sz w:val="20"/>
        </w:rPr>
      </w:pPr>
      <w:r>
        <w:rPr>
          <w:b/>
          <w:i/>
          <w:color w:val="333333"/>
          <w:sz w:val="20"/>
        </w:rPr>
        <w:t xml:space="preserve">Somatic Practices: </w:t>
      </w:r>
      <w:r>
        <w:rPr>
          <w:i/>
          <w:color w:val="333333"/>
          <w:sz w:val="20"/>
        </w:rPr>
        <w:t xml:space="preserve">Techniques such as deep breathing, progressive muscle relaxation, and </w:t>
      </w:r>
      <w:r>
        <w:rPr>
          <w:i/>
          <w:color w:val="333333"/>
          <w:spacing w:val="-2"/>
          <w:sz w:val="20"/>
        </w:rPr>
        <w:t>physical</w:t>
      </w:r>
      <w:r>
        <w:rPr>
          <w:i/>
          <w:color w:val="333333"/>
          <w:spacing w:val="-5"/>
          <w:sz w:val="20"/>
        </w:rPr>
        <w:t xml:space="preserve"> </w:t>
      </w:r>
      <w:r>
        <w:rPr>
          <w:i/>
          <w:color w:val="333333"/>
          <w:spacing w:val="-2"/>
          <w:sz w:val="20"/>
        </w:rPr>
        <w:t>activity</w:t>
      </w:r>
      <w:r>
        <w:rPr>
          <w:i/>
          <w:color w:val="333333"/>
          <w:spacing w:val="-5"/>
          <w:sz w:val="20"/>
        </w:rPr>
        <w:t xml:space="preserve"> </w:t>
      </w:r>
      <w:r>
        <w:rPr>
          <w:i/>
          <w:color w:val="333333"/>
          <w:spacing w:val="-2"/>
          <w:sz w:val="20"/>
        </w:rPr>
        <w:t>can</w:t>
      </w:r>
      <w:r>
        <w:rPr>
          <w:i/>
          <w:color w:val="333333"/>
          <w:spacing w:val="-5"/>
          <w:sz w:val="20"/>
        </w:rPr>
        <w:t xml:space="preserve"> </w:t>
      </w:r>
      <w:r>
        <w:rPr>
          <w:i/>
          <w:color w:val="333333"/>
          <w:spacing w:val="-2"/>
          <w:sz w:val="20"/>
        </w:rPr>
        <w:t>soothe</w:t>
      </w:r>
      <w:r>
        <w:rPr>
          <w:i/>
          <w:color w:val="333333"/>
          <w:spacing w:val="-5"/>
          <w:sz w:val="20"/>
        </w:rPr>
        <w:t xml:space="preserve"> </w:t>
      </w:r>
      <w:r>
        <w:rPr>
          <w:i/>
          <w:color w:val="333333"/>
          <w:spacing w:val="-2"/>
          <w:sz w:val="20"/>
        </w:rPr>
        <w:t>our</w:t>
      </w:r>
      <w:r>
        <w:rPr>
          <w:i/>
          <w:color w:val="333333"/>
          <w:spacing w:val="-5"/>
          <w:sz w:val="20"/>
        </w:rPr>
        <w:t xml:space="preserve"> </w:t>
      </w:r>
      <w:r>
        <w:rPr>
          <w:i/>
          <w:color w:val="333333"/>
          <w:spacing w:val="-2"/>
          <w:sz w:val="20"/>
        </w:rPr>
        <w:t>physical</w:t>
      </w:r>
      <w:r>
        <w:rPr>
          <w:i/>
          <w:color w:val="333333"/>
          <w:spacing w:val="-5"/>
          <w:sz w:val="20"/>
        </w:rPr>
        <w:t xml:space="preserve"> </w:t>
      </w:r>
      <w:r>
        <w:rPr>
          <w:i/>
          <w:color w:val="333333"/>
          <w:spacing w:val="-2"/>
          <w:sz w:val="20"/>
        </w:rPr>
        <w:t>responses</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ground</w:t>
      </w:r>
      <w:r>
        <w:rPr>
          <w:i/>
          <w:color w:val="333333"/>
          <w:spacing w:val="-5"/>
          <w:sz w:val="20"/>
        </w:rPr>
        <w:t xml:space="preserve"> </w:t>
      </w:r>
      <w:r>
        <w:rPr>
          <w:i/>
          <w:color w:val="333333"/>
          <w:spacing w:val="-2"/>
          <w:sz w:val="20"/>
        </w:rPr>
        <w:t>us</w:t>
      </w:r>
      <w:r>
        <w:rPr>
          <w:i/>
          <w:color w:val="333333"/>
          <w:spacing w:val="-5"/>
          <w:sz w:val="20"/>
        </w:rPr>
        <w:t xml:space="preserve"> </w:t>
      </w:r>
      <w:r>
        <w:rPr>
          <w:i/>
          <w:color w:val="333333"/>
          <w:spacing w:val="-2"/>
          <w:sz w:val="20"/>
        </w:rPr>
        <w:t>in</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present</w:t>
      </w:r>
      <w:r>
        <w:rPr>
          <w:i/>
          <w:color w:val="333333"/>
          <w:spacing w:val="-5"/>
          <w:sz w:val="20"/>
        </w:rPr>
        <w:t xml:space="preserve"> </w:t>
      </w:r>
      <w:r>
        <w:rPr>
          <w:i/>
          <w:color w:val="333333"/>
          <w:spacing w:val="-2"/>
          <w:sz w:val="20"/>
        </w:rPr>
        <w:t>moment.</w:t>
      </w:r>
    </w:p>
    <w:p w14:paraId="58508B81" w14:textId="77777777" w:rsidR="0029179C" w:rsidRDefault="00000000">
      <w:pPr>
        <w:spacing w:before="114" w:line="302" w:lineRule="auto"/>
        <w:ind w:left="681" w:right="338"/>
        <w:jc w:val="both"/>
        <w:rPr>
          <w:i/>
          <w:sz w:val="20"/>
        </w:rPr>
      </w:pPr>
      <w:r>
        <w:rPr>
          <w:b/>
          <w:i/>
          <w:color w:val="333333"/>
          <w:sz w:val="20"/>
        </w:rPr>
        <w:t xml:space="preserve">Example: </w:t>
      </w:r>
      <w:r>
        <w:rPr>
          <w:i/>
          <w:color w:val="333333"/>
          <w:sz w:val="20"/>
        </w:rPr>
        <w:t xml:space="preserve">Emily, a nurse, practices progressive muscle relaxation to unwind after her shifts. </w:t>
      </w:r>
      <w:r>
        <w:rPr>
          <w:i/>
          <w:color w:val="333333"/>
          <w:spacing w:val="-2"/>
          <w:sz w:val="20"/>
        </w:rPr>
        <w:t>She</w:t>
      </w:r>
      <w:r>
        <w:rPr>
          <w:i/>
          <w:color w:val="333333"/>
          <w:spacing w:val="-11"/>
          <w:sz w:val="20"/>
        </w:rPr>
        <w:t xml:space="preserve"> </w:t>
      </w:r>
      <w:r>
        <w:rPr>
          <w:i/>
          <w:color w:val="333333"/>
          <w:spacing w:val="-2"/>
          <w:sz w:val="20"/>
        </w:rPr>
        <w:t>systematically</w:t>
      </w:r>
      <w:r>
        <w:rPr>
          <w:i/>
          <w:color w:val="333333"/>
          <w:spacing w:val="-10"/>
          <w:sz w:val="20"/>
        </w:rPr>
        <w:t xml:space="preserve"> </w:t>
      </w:r>
      <w:r>
        <w:rPr>
          <w:i/>
          <w:color w:val="333333"/>
          <w:spacing w:val="-2"/>
          <w:sz w:val="20"/>
        </w:rPr>
        <w:t>tenses</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then</w:t>
      </w:r>
      <w:r>
        <w:rPr>
          <w:i/>
          <w:color w:val="333333"/>
          <w:spacing w:val="-11"/>
          <w:sz w:val="20"/>
        </w:rPr>
        <w:t xml:space="preserve"> </w:t>
      </w:r>
      <w:r>
        <w:rPr>
          <w:i/>
          <w:color w:val="333333"/>
          <w:spacing w:val="-2"/>
          <w:sz w:val="20"/>
        </w:rPr>
        <w:t>relaxes</w:t>
      </w:r>
      <w:r>
        <w:rPr>
          <w:i/>
          <w:color w:val="333333"/>
          <w:spacing w:val="-10"/>
          <w:sz w:val="20"/>
        </w:rPr>
        <w:t xml:space="preserve"> </w:t>
      </w:r>
      <w:r>
        <w:rPr>
          <w:i/>
          <w:color w:val="333333"/>
          <w:spacing w:val="-2"/>
          <w:sz w:val="20"/>
        </w:rPr>
        <w:t>different</w:t>
      </w:r>
      <w:r>
        <w:rPr>
          <w:i/>
          <w:color w:val="333333"/>
          <w:spacing w:val="-11"/>
          <w:sz w:val="20"/>
        </w:rPr>
        <w:t xml:space="preserve"> </w:t>
      </w:r>
      <w:r>
        <w:rPr>
          <w:i/>
          <w:color w:val="333333"/>
          <w:spacing w:val="-2"/>
          <w:sz w:val="20"/>
        </w:rPr>
        <w:t>muscle</w:t>
      </w:r>
      <w:r>
        <w:rPr>
          <w:i/>
          <w:color w:val="333333"/>
          <w:spacing w:val="-10"/>
          <w:sz w:val="20"/>
        </w:rPr>
        <w:t xml:space="preserve"> </w:t>
      </w:r>
      <w:r>
        <w:rPr>
          <w:i/>
          <w:color w:val="333333"/>
          <w:spacing w:val="-2"/>
          <w:sz w:val="20"/>
        </w:rPr>
        <w:t>groups</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her</w:t>
      </w:r>
      <w:r>
        <w:rPr>
          <w:i/>
          <w:color w:val="333333"/>
          <w:spacing w:val="-11"/>
          <w:sz w:val="20"/>
        </w:rPr>
        <w:t xml:space="preserve"> </w:t>
      </w:r>
      <w:r>
        <w:rPr>
          <w:i/>
          <w:color w:val="333333"/>
          <w:spacing w:val="-2"/>
          <w:sz w:val="20"/>
        </w:rPr>
        <w:t>body,</w:t>
      </w:r>
      <w:r>
        <w:rPr>
          <w:i/>
          <w:color w:val="333333"/>
          <w:spacing w:val="-10"/>
          <w:sz w:val="20"/>
        </w:rPr>
        <w:t xml:space="preserve"> </w:t>
      </w:r>
      <w:r>
        <w:rPr>
          <w:i/>
          <w:color w:val="333333"/>
          <w:spacing w:val="-2"/>
          <w:sz w:val="20"/>
        </w:rPr>
        <w:t>starting</w:t>
      </w:r>
      <w:r>
        <w:rPr>
          <w:i/>
          <w:color w:val="333333"/>
          <w:spacing w:val="-11"/>
          <w:sz w:val="20"/>
        </w:rPr>
        <w:t xml:space="preserve"> </w:t>
      </w:r>
      <w:r>
        <w:rPr>
          <w:i/>
          <w:color w:val="333333"/>
          <w:spacing w:val="-2"/>
          <w:sz w:val="20"/>
        </w:rPr>
        <w:t>from</w:t>
      </w:r>
      <w:r>
        <w:rPr>
          <w:i/>
          <w:color w:val="333333"/>
          <w:spacing w:val="-10"/>
          <w:sz w:val="20"/>
        </w:rPr>
        <w:t xml:space="preserve"> </w:t>
      </w:r>
      <w:r>
        <w:rPr>
          <w:i/>
          <w:color w:val="333333"/>
          <w:spacing w:val="-2"/>
          <w:sz w:val="20"/>
        </w:rPr>
        <w:t xml:space="preserve">her </w:t>
      </w:r>
      <w:r>
        <w:rPr>
          <w:i/>
          <w:color w:val="333333"/>
          <w:sz w:val="20"/>
        </w:rPr>
        <w:t>toes</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working</w:t>
      </w:r>
      <w:r>
        <w:rPr>
          <w:i/>
          <w:color w:val="333333"/>
          <w:spacing w:val="-1"/>
          <w:sz w:val="20"/>
        </w:rPr>
        <w:t xml:space="preserve"> </w:t>
      </w:r>
      <w:r>
        <w:rPr>
          <w:i/>
          <w:color w:val="333333"/>
          <w:sz w:val="20"/>
        </w:rPr>
        <w:t>up</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her</w:t>
      </w:r>
      <w:r>
        <w:rPr>
          <w:i/>
          <w:color w:val="333333"/>
          <w:spacing w:val="-1"/>
          <w:sz w:val="20"/>
        </w:rPr>
        <w:t xml:space="preserve"> </w:t>
      </w:r>
      <w:r>
        <w:rPr>
          <w:i/>
          <w:color w:val="333333"/>
          <w:sz w:val="20"/>
        </w:rPr>
        <w:t>head.</w:t>
      </w:r>
      <w:r>
        <w:rPr>
          <w:i/>
          <w:color w:val="333333"/>
          <w:spacing w:val="-1"/>
          <w:sz w:val="20"/>
        </w:rPr>
        <w:t xml:space="preserve"> </w:t>
      </w:r>
      <w:r>
        <w:rPr>
          <w:i/>
          <w:color w:val="333333"/>
          <w:sz w:val="20"/>
        </w:rPr>
        <w:t>This</w:t>
      </w:r>
      <w:r>
        <w:rPr>
          <w:i/>
          <w:color w:val="333333"/>
          <w:spacing w:val="-1"/>
          <w:sz w:val="20"/>
        </w:rPr>
        <w:t xml:space="preserve"> </w:t>
      </w:r>
      <w:r>
        <w:rPr>
          <w:i/>
          <w:color w:val="333333"/>
          <w:sz w:val="20"/>
        </w:rPr>
        <w:t>helps</w:t>
      </w:r>
      <w:r>
        <w:rPr>
          <w:i/>
          <w:color w:val="333333"/>
          <w:spacing w:val="-1"/>
          <w:sz w:val="20"/>
        </w:rPr>
        <w:t xml:space="preserve"> </w:t>
      </w:r>
      <w:r>
        <w:rPr>
          <w:i/>
          <w:color w:val="333333"/>
          <w:sz w:val="20"/>
        </w:rPr>
        <w:t>her</w:t>
      </w:r>
      <w:r>
        <w:rPr>
          <w:i/>
          <w:color w:val="333333"/>
          <w:spacing w:val="-1"/>
          <w:sz w:val="20"/>
        </w:rPr>
        <w:t xml:space="preserve"> </w:t>
      </w:r>
      <w:r>
        <w:rPr>
          <w:i/>
          <w:color w:val="333333"/>
          <w:sz w:val="20"/>
        </w:rPr>
        <w:t>release</w:t>
      </w:r>
      <w:r>
        <w:rPr>
          <w:i/>
          <w:color w:val="333333"/>
          <w:spacing w:val="-1"/>
          <w:sz w:val="20"/>
        </w:rPr>
        <w:t xml:space="preserve"> </w:t>
      </w:r>
      <w:r>
        <w:rPr>
          <w:i/>
          <w:color w:val="333333"/>
          <w:sz w:val="20"/>
        </w:rPr>
        <w:t>physical</w:t>
      </w:r>
      <w:r>
        <w:rPr>
          <w:i/>
          <w:color w:val="333333"/>
          <w:spacing w:val="-1"/>
          <w:sz w:val="20"/>
        </w:rPr>
        <w:t xml:space="preserve"> </w:t>
      </w:r>
      <w:r>
        <w:rPr>
          <w:i/>
          <w:color w:val="333333"/>
          <w:sz w:val="20"/>
        </w:rPr>
        <w:t>tension</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promotes</w:t>
      </w:r>
      <w:r>
        <w:rPr>
          <w:i/>
          <w:color w:val="333333"/>
          <w:spacing w:val="-1"/>
          <w:sz w:val="20"/>
        </w:rPr>
        <w:t xml:space="preserve"> </w:t>
      </w:r>
      <w:r>
        <w:rPr>
          <w:i/>
          <w:color w:val="333333"/>
          <w:sz w:val="20"/>
        </w:rPr>
        <w:t>a</w:t>
      </w:r>
      <w:r>
        <w:rPr>
          <w:i/>
          <w:color w:val="333333"/>
          <w:spacing w:val="-1"/>
          <w:sz w:val="20"/>
        </w:rPr>
        <w:t xml:space="preserve"> </w:t>
      </w:r>
      <w:r>
        <w:rPr>
          <w:i/>
          <w:color w:val="333333"/>
          <w:sz w:val="20"/>
        </w:rPr>
        <w:t>sense of</w:t>
      </w:r>
      <w:r>
        <w:rPr>
          <w:i/>
          <w:color w:val="333333"/>
          <w:spacing w:val="-5"/>
          <w:sz w:val="20"/>
        </w:rPr>
        <w:t xml:space="preserve"> </w:t>
      </w:r>
      <w:r>
        <w:rPr>
          <w:i/>
          <w:color w:val="333333"/>
          <w:sz w:val="20"/>
        </w:rPr>
        <w:t>relaxation.</w:t>
      </w:r>
    </w:p>
    <w:p w14:paraId="2504CBE6" w14:textId="77777777" w:rsidR="0029179C" w:rsidRDefault="00000000">
      <w:pPr>
        <w:spacing w:before="227" w:line="302" w:lineRule="auto"/>
        <w:ind w:left="681" w:right="339"/>
        <w:jc w:val="both"/>
        <w:rPr>
          <w:i/>
          <w:sz w:val="20"/>
        </w:rPr>
      </w:pPr>
      <w:r>
        <w:rPr>
          <w:b/>
          <w:i/>
          <w:color w:val="333333"/>
          <w:spacing w:val="-4"/>
          <w:sz w:val="20"/>
        </w:rPr>
        <w:t>Social</w:t>
      </w:r>
      <w:r>
        <w:rPr>
          <w:b/>
          <w:i/>
          <w:color w:val="333333"/>
          <w:spacing w:val="-5"/>
          <w:sz w:val="20"/>
        </w:rPr>
        <w:t xml:space="preserve"> </w:t>
      </w:r>
      <w:r>
        <w:rPr>
          <w:b/>
          <w:i/>
          <w:color w:val="333333"/>
          <w:spacing w:val="-4"/>
          <w:sz w:val="20"/>
        </w:rPr>
        <w:t>Support:</w:t>
      </w:r>
      <w:r>
        <w:rPr>
          <w:b/>
          <w:i/>
          <w:color w:val="333333"/>
          <w:spacing w:val="-9"/>
          <w:sz w:val="20"/>
        </w:rPr>
        <w:t xml:space="preserve"> </w:t>
      </w:r>
      <w:r>
        <w:rPr>
          <w:i/>
          <w:color w:val="333333"/>
          <w:spacing w:val="-4"/>
          <w:sz w:val="20"/>
        </w:rPr>
        <w:t>Talking</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a</w:t>
      </w:r>
      <w:r>
        <w:rPr>
          <w:i/>
          <w:color w:val="333333"/>
          <w:spacing w:val="-8"/>
          <w:sz w:val="20"/>
        </w:rPr>
        <w:t xml:space="preserve"> </w:t>
      </w:r>
      <w:r>
        <w:rPr>
          <w:i/>
          <w:color w:val="333333"/>
          <w:spacing w:val="-4"/>
          <w:sz w:val="20"/>
        </w:rPr>
        <w:t>trusted</w:t>
      </w:r>
      <w:r>
        <w:rPr>
          <w:i/>
          <w:color w:val="333333"/>
          <w:spacing w:val="-9"/>
          <w:sz w:val="20"/>
        </w:rPr>
        <w:t xml:space="preserve"> </w:t>
      </w:r>
      <w:r>
        <w:rPr>
          <w:i/>
          <w:color w:val="333333"/>
          <w:spacing w:val="-4"/>
          <w:sz w:val="20"/>
        </w:rPr>
        <w:t>friend</w:t>
      </w:r>
      <w:r>
        <w:rPr>
          <w:i/>
          <w:color w:val="333333"/>
          <w:spacing w:val="-8"/>
          <w:sz w:val="20"/>
        </w:rPr>
        <w:t xml:space="preserve"> </w:t>
      </w:r>
      <w:r>
        <w:rPr>
          <w:i/>
          <w:color w:val="333333"/>
          <w:spacing w:val="-4"/>
          <w:sz w:val="20"/>
        </w:rPr>
        <w:t>or</w:t>
      </w:r>
      <w:r>
        <w:rPr>
          <w:i/>
          <w:color w:val="333333"/>
          <w:spacing w:val="-9"/>
          <w:sz w:val="20"/>
        </w:rPr>
        <w:t xml:space="preserve"> </w:t>
      </w:r>
      <w:r>
        <w:rPr>
          <w:i/>
          <w:color w:val="333333"/>
          <w:spacing w:val="-4"/>
          <w:sz w:val="20"/>
        </w:rPr>
        <w:t>seeking</w:t>
      </w:r>
      <w:r>
        <w:rPr>
          <w:i/>
          <w:color w:val="333333"/>
          <w:spacing w:val="-8"/>
          <w:sz w:val="20"/>
        </w:rPr>
        <w:t xml:space="preserve"> </w:t>
      </w:r>
      <w:r>
        <w:rPr>
          <w:i/>
          <w:color w:val="333333"/>
          <w:spacing w:val="-4"/>
          <w:sz w:val="20"/>
        </w:rPr>
        <w:t>professional</w:t>
      </w:r>
      <w:r>
        <w:rPr>
          <w:i/>
          <w:color w:val="333333"/>
          <w:spacing w:val="-9"/>
          <w:sz w:val="20"/>
        </w:rPr>
        <w:t xml:space="preserve"> </w:t>
      </w:r>
      <w:r>
        <w:rPr>
          <w:i/>
          <w:color w:val="333333"/>
          <w:spacing w:val="-4"/>
          <w:sz w:val="20"/>
        </w:rPr>
        <w:t>counseling</w:t>
      </w:r>
      <w:r>
        <w:rPr>
          <w:i/>
          <w:color w:val="333333"/>
          <w:spacing w:val="-8"/>
          <w:sz w:val="20"/>
        </w:rPr>
        <w:t xml:space="preserve"> </w:t>
      </w:r>
      <w:r>
        <w:rPr>
          <w:i/>
          <w:color w:val="333333"/>
          <w:spacing w:val="-4"/>
          <w:sz w:val="20"/>
        </w:rPr>
        <w:t>provides</w:t>
      </w:r>
      <w:r>
        <w:rPr>
          <w:i/>
          <w:color w:val="333333"/>
          <w:spacing w:val="-9"/>
          <w:sz w:val="20"/>
        </w:rPr>
        <w:t xml:space="preserve"> </w:t>
      </w:r>
      <w:r>
        <w:rPr>
          <w:i/>
          <w:color w:val="333333"/>
          <w:spacing w:val="-4"/>
          <w:sz w:val="20"/>
        </w:rPr>
        <w:t xml:space="preserve">emotional </w:t>
      </w:r>
      <w:r>
        <w:rPr>
          <w:i/>
          <w:color w:val="333333"/>
          <w:sz w:val="20"/>
        </w:rPr>
        <w:t>stability and reassurance.</w:t>
      </w:r>
    </w:p>
    <w:p w14:paraId="440F0FF2" w14:textId="77777777" w:rsidR="0029179C" w:rsidRDefault="00000000">
      <w:pPr>
        <w:spacing w:before="113" w:line="302" w:lineRule="auto"/>
        <w:ind w:left="681" w:right="339"/>
        <w:jc w:val="both"/>
        <w:rPr>
          <w:i/>
          <w:sz w:val="20"/>
        </w:rPr>
      </w:pPr>
      <w:r>
        <w:rPr>
          <w:b/>
          <w:i/>
          <w:color w:val="333333"/>
          <w:sz w:val="20"/>
        </w:rPr>
        <w:t>Example:</w:t>
      </w:r>
      <w:r>
        <w:rPr>
          <w:b/>
          <w:i/>
          <w:color w:val="333333"/>
          <w:spacing w:val="-2"/>
          <w:sz w:val="20"/>
        </w:rPr>
        <w:t xml:space="preserve"> </w:t>
      </w:r>
      <w:r>
        <w:rPr>
          <w:i/>
          <w:color w:val="333333"/>
          <w:sz w:val="20"/>
        </w:rPr>
        <w:t>David,</w:t>
      </w:r>
      <w:r>
        <w:rPr>
          <w:i/>
          <w:color w:val="333333"/>
          <w:spacing w:val="-2"/>
          <w:sz w:val="20"/>
        </w:rPr>
        <w:t xml:space="preserve"> </w:t>
      </w:r>
      <w:r>
        <w:rPr>
          <w:i/>
          <w:color w:val="333333"/>
          <w:sz w:val="20"/>
        </w:rPr>
        <w:t>a</w:t>
      </w:r>
      <w:r>
        <w:rPr>
          <w:i/>
          <w:color w:val="333333"/>
          <w:spacing w:val="-2"/>
          <w:sz w:val="20"/>
        </w:rPr>
        <w:t xml:space="preserve"> </w:t>
      </w:r>
      <w:r>
        <w:rPr>
          <w:i/>
          <w:color w:val="333333"/>
          <w:sz w:val="20"/>
        </w:rPr>
        <w:t>teacher,</w:t>
      </w:r>
      <w:r>
        <w:rPr>
          <w:i/>
          <w:color w:val="333333"/>
          <w:spacing w:val="-2"/>
          <w:sz w:val="20"/>
        </w:rPr>
        <w:t xml:space="preserve"> </w:t>
      </w:r>
      <w:r>
        <w:rPr>
          <w:i/>
          <w:color w:val="333333"/>
          <w:sz w:val="20"/>
        </w:rPr>
        <w:t>regularly</w:t>
      </w:r>
      <w:r>
        <w:rPr>
          <w:i/>
          <w:color w:val="333333"/>
          <w:spacing w:val="-2"/>
          <w:sz w:val="20"/>
        </w:rPr>
        <w:t xml:space="preserve"> </w:t>
      </w:r>
      <w:r>
        <w:rPr>
          <w:i/>
          <w:color w:val="333333"/>
          <w:sz w:val="20"/>
        </w:rPr>
        <w:t>meets</w:t>
      </w:r>
      <w:r>
        <w:rPr>
          <w:i/>
          <w:color w:val="333333"/>
          <w:spacing w:val="-2"/>
          <w:sz w:val="20"/>
        </w:rPr>
        <w:t xml:space="preserve"> </w:t>
      </w:r>
      <w:r>
        <w:rPr>
          <w:i/>
          <w:color w:val="333333"/>
          <w:sz w:val="20"/>
        </w:rPr>
        <w:t>with</w:t>
      </w:r>
      <w:r>
        <w:rPr>
          <w:i/>
          <w:color w:val="333333"/>
          <w:spacing w:val="-2"/>
          <w:sz w:val="20"/>
        </w:rPr>
        <w:t xml:space="preserve"> </w:t>
      </w:r>
      <w:r>
        <w:rPr>
          <w:i/>
          <w:color w:val="333333"/>
          <w:sz w:val="20"/>
        </w:rPr>
        <w:t>a</w:t>
      </w:r>
      <w:r>
        <w:rPr>
          <w:i/>
          <w:color w:val="333333"/>
          <w:spacing w:val="-2"/>
          <w:sz w:val="20"/>
        </w:rPr>
        <w:t xml:space="preserve"> </w:t>
      </w:r>
      <w:r>
        <w:rPr>
          <w:i/>
          <w:color w:val="333333"/>
          <w:sz w:val="20"/>
        </w:rPr>
        <w:t>close</w:t>
      </w:r>
      <w:r>
        <w:rPr>
          <w:i/>
          <w:color w:val="333333"/>
          <w:spacing w:val="-2"/>
          <w:sz w:val="20"/>
        </w:rPr>
        <w:t xml:space="preserve"> </w:t>
      </w:r>
      <w:r>
        <w:rPr>
          <w:i/>
          <w:color w:val="333333"/>
          <w:sz w:val="20"/>
        </w:rPr>
        <w:t>friend</w:t>
      </w:r>
      <w:r>
        <w:rPr>
          <w:i/>
          <w:color w:val="333333"/>
          <w:spacing w:val="-2"/>
          <w:sz w:val="20"/>
        </w:rPr>
        <w:t xml:space="preserve"> </w:t>
      </w:r>
      <w:r>
        <w:rPr>
          <w:i/>
          <w:color w:val="333333"/>
          <w:sz w:val="20"/>
        </w:rPr>
        <w:t>for</w:t>
      </w:r>
      <w:r>
        <w:rPr>
          <w:i/>
          <w:color w:val="333333"/>
          <w:spacing w:val="-2"/>
          <w:sz w:val="20"/>
        </w:rPr>
        <w:t xml:space="preserve"> </w:t>
      </w:r>
      <w:r>
        <w:rPr>
          <w:i/>
          <w:color w:val="333333"/>
          <w:sz w:val="20"/>
        </w:rPr>
        <w:t>coffee</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talk</w:t>
      </w:r>
      <w:r>
        <w:rPr>
          <w:i/>
          <w:color w:val="333333"/>
          <w:spacing w:val="-2"/>
          <w:sz w:val="20"/>
        </w:rPr>
        <w:t xml:space="preserve"> </w:t>
      </w:r>
      <w:r>
        <w:rPr>
          <w:i/>
          <w:color w:val="333333"/>
          <w:sz w:val="20"/>
        </w:rPr>
        <w:t>about</w:t>
      </w:r>
      <w:r>
        <w:rPr>
          <w:i/>
          <w:color w:val="333333"/>
          <w:spacing w:val="-2"/>
          <w:sz w:val="20"/>
        </w:rPr>
        <w:t xml:space="preserve"> </w:t>
      </w:r>
      <w:r>
        <w:rPr>
          <w:i/>
          <w:color w:val="333333"/>
          <w:sz w:val="20"/>
        </w:rPr>
        <w:t>his</w:t>
      </w:r>
      <w:r>
        <w:rPr>
          <w:i/>
          <w:color w:val="333333"/>
          <w:spacing w:val="-2"/>
          <w:sz w:val="20"/>
        </w:rPr>
        <w:t xml:space="preserve"> </w:t>
      </w:r>
      <w:r>
        <w:rPr>
          <w:i/>
          <w:color w:val="333333"/>
          <w:sz w:val="20"/>
        </w:rPr>
        <w:t xml:space="preserve">day </w:t>
      </w:r>
      <w:r>
        <w:rPr>
          <w:i/>
          <w:color w:val="333333"/>
          <w:spacing w:val="-2"/>
          <w:sz w:val="20"/>
        </w:rPr>
        <w:t>and</w:t>
      </w:r>
      <w:r>
        <w:rPr>
          <w:i/>
          <w:color w:val="333333"/>
          <w:spacing w:val="-11"/>
          <w:sz w:val="20"/>
        </w:rPr>
        <w:t xml:space="preserve"> </w:t>
      </w:r>
      <w:r>
        <w:rPr>
          <w:i/>
          <w:color w:val="333333"/>
          <w:spacing w:val="-2"/>
          <w:sz w:val="20"/>
        </w:rPr>
        <w:t>share</w:t>
      </w:r>
      <w:r>
        <w:rPr>
          <w:i/>
          <w:color w:val="333333"/>
          <w:spacing w:val="-10"/>
          <w:sz w:val="20"/>
        </w:rPr>
        <w:t xml:space="preserve"> </w:t>
      </w:r>
      <w:r>
        <w:rPr>
          <w:i/>
          <w:color w:val="333333"/>
          <w:spacing w:val="-2"/>
          <w:sz w:val="20"/>
        </w:rPr>
        <w:t>his</w:t>
      </w:r>
      <w:r>
        <w:rPr>
          <w:i/>
          <w:color w:val="333333"/>
          <w:spacing w:val="-11"/>
          <w:sz w:val="20"/>
        </w:rPr>
        <w:t xml:space="preserve"> </w:t>
      </w:r>
      <w:r>
        <w:rPr>
          <w:i/>
          <w:color w:val="333333"/>
          <w:spacing w:val="-2"/>
          <w:sz w:val="20"/>
        </w:rPr>
        <w:t>thoughts</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feelings.</w:t>
      </w:r>
      <w:r>
        <w:rPr>
          <w:i/>
          <w:color w:val="333333"/>
          <w:spacing w:val="-10"/>
          <w:sz w:val="20"/>
        </w:rPr>
        <w:t xml:space="preserve"> </w:t>
      </w:r>
      <w:r>
        <w:rPr>
          <w:i/>
          <w:color w:val="333333"/>
          <w:spacing w:val="-2"/>
          <w:sz w:val="20"/>
        </w:rPr>
        <w:t>This</w:t>
      </w:r>
      <w:r>
        <w:rPr>
          <w:i/>
          <w:color w:val="333333"/>
          <w:spacing w:val="-11"/>
          <w:sz w:val="20"/>
        </w:rPr>
        <w:t xml:space="preserve"> </w:t>
      </w:r>
      <w:r>
        <w:rPr>
          <w:i/>
          <w:color w:val="333333"/>
          <w:spacing w:val="-2"/>
          <w:sz w:val="20"/>
        </w:rPr>
        <w:t>social</w:t>
      </w:r>
      <w:r>
        <w:rPr>
          <w:i/>
          <w:color w:val="333333"/>
          <w:spacing w:val="-10"/>
          <w:sz w:val="20"/>
        </w:rPr>
        <w:t xml:space="preserve"> </w:t>
      </w:r>
      <w:r>
        <w:rPr>
          <w:i/>
          <w:color w:val="333333"/>
          <w:spacing w:val="-2"/>
          <w:sz w:val="20"/>
        </w:rPr>
        <w:t>support</w:t>
      </w:r>
      <w:r>
        <w:rPr>
          <w:i/>
          <w:color w:val="333333"/>
          <w:spacing w:val="-11"/>
          <w:sz w:val="20"/>
        </w:rPr>
        <w:t xml:space="preserve"> </w:t>
      </w:r>
      <w:r>
        <w:rPr>
          <w:i/>
          <w:color w:val="333333"/>
          <w:spacing w:val="-2"/>
          <w:sz w:val="20"/>
        </w:rPr>
        <w:t>helps</w:t>
      </w:r>
      <w:r>
        <w:rPr>
          <w:i/>
          <w:color w:val="333333"/>
          <w:spacing w:val="-10"/>
          <w:sz w:val="20"/>
        </w:rPr>
        <w:t xml:space="preserve"> </w:t>
      </w:r>
      <w:r>
        <w:rPr>
          <w:i/>
          <w:color w:val="333333"/>
          <w:spacing w:val="-2"/>
          <w:sz w:val="20"/>
        </w:rPr>
        <w:t>him</w:t>
      </w:r>
      <w:r>
        <w:rPr>
          <w:i/>
          <w:color w:val="333333"/>
          <w:spacing w:val="-11"/>
          <w:sz w:val="20"/>
        </w:rPr>
        <w:t xml:space="preserve"> </w:t>
      </w:r>
      <w:r>
        <w:rPr>
          <w:i/>
          <w:color w:val="333333"/>
          <w:spacing w:val="-2"/>
          <w:sz w:val="20"/>
        </w:rPr>
        <w:t>feel</w:t>
      </w:r>
      <w:r>
        <w:rPr>
          <w:i/>
          <w:color w:val="333333"/>
          <w:spacing w:val="-10"/>
          <w:sz w:val="20"/>
        </w:rPr>
        <w:t xml:space="preserve"> </w:t>
      </w:r>
      <w:r>
        <w:rPr>
          <w:i/>
          <w:color w:val="333333"/>
          <w:spacing w:val="-2"/>
          <w:sz w:val="20"/>
        </w:rPr>
        <w:t>connected</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 xml:space="preserve">emotionally </w:t>
      </w:r>
      <w:r>
        <w:rPr>
          <w:i/>
          <w:color w:val="333333"/>
          <w:sz w:val="20"/>
        </w:rPr>
        <w:t>supported, reducing feelings of isolation.</w:t>
      </w:r>
    </w:p>
    <w:p w14:paraId="10E38524"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037781D6" w14:textId="77777777" w:rsidR="0029179C" w:rsidRDefault="0029179C">
      <w:pPr>
        <w:pStyle w:val="BodyText"/>
        <w:spacing w:before="131"/>
        <w:rPr>
          <w:i/>
          <w:sz w:val="30"/>
        </w:rPr>
      </w:pPr>
    </w:p>
    <w:p w14:paraId="1ABC945C" w14:textId="77777777" w:rsidR="0029179C" w:rsidRDefault="00000000">
      <w:pPr>
        <w:pStyle w:val="Heading6"/>
        <w:jc w:val="both"/>
      </w:pPr>
      <w:r>
        <w:rPr>
          <w:color w:val="333333"/>
        </w:rPr>
        <w:t>Rapid</w:t>
      </w:r>
      <w:r>
        <w:rPr>
          <w:color w:val="333333"/>
          <w:spacing w:val="-21"/>
        </w:rPr>
        <w:t xml:space="preserve"> </w:t>
      </w:r>
      <w:r>
        <w:rPr>
          <w:color w:val="333333"/>
          <w:spacing w:val="-2"/>
        </w:rPr>
        <w:t>Reflection</w:t>
      </w:r>
    </w:p>
    <w:p w14:paraId="4F9447F1" w14:textId="77777777" w:rsidR="0029179C" w:rsidRDefault="00000000">
      <w:pPr>
        <w:pStyle w:val="BodyText"/>
        <w:spacing w:before="293" w:line="302" w:lineRule="auto"/>
        <w:ind w:left="340" w:right="338"/>
        <w:jc w:val="both"/>
      </w:pPr>
      <w:r>
        <w:rPr>
          <w:color w:val="333333"/>
        </w:rPr>
        <w:t>Ask</w:t>
      </w:r>
      <w:r>
        <w:rPr>
          <w:color w:val="333333"/>
          <w:spacing w:val="-13"/>
        </w:rPr>
        <w:t xml:space="preserve"> </w:t>
      </w:r>
      <w:r>
        <w:rPr>
          <w:color w:val="333333"/>
        </w:rPr>
        <w:t>participants</w:t>
      </w:r>
      <w:r>
        <w:rPr>
          <w:color w:val="333333"/>
          <w:spacing w:val="-12"/>
        </w:rPr>
        <w:t xml:space="preserve"> </w:t>
      </w:r>
      <w:r>
        <w:rPr>
          <w:color w:val="333333"/>
        </w:rPr>
        <w:t>to</w:t>
      </w:r>
      <w:r>
        <w:rPr>
          <w:color w:val="333333"/>
          <w:spacing w:val="-13"/>
        </w:rPr>
        <w:t xml:space="preserve"> </w:t>
      </w:r>
      <w:r>
        <w:rPr>
          <w:color w:val="333333"/>
        </w:rPr>
        <w:t>discuss</w:t>
      </w:r>
      <w:r>
        <w:rPr>
          <w:color w:val="333333"/>
          <w:spacing w:val="-12"/>
        </w:rPr>
        <w:t xml:space="preserve"> </w:t>
      </w:r>
      <w:r>
        <w:rPr>
          <w:color w:val="333333"/>
        </w:rPr>
        <w:t>the</w:t>
      </w:r>
      <w:r>
        <w:rPr>
          <w:color w:val="333333"/>
          <w:spacing w:val="-13"/>
        </w:rPr>
        <w:t xml:space="preserve"> </w:t>
      </w:r>
      <w:r>
        <w:rPr>
          <w:color w:val="333333"/>
        </w:rPr>
        <w:t>following</w:t>
      </w:r>
      <w:r>
        <w:rPr>
          <w:color w:val="333333"/>
          <w:spacing w:val="-12"/>
        </w:rPr>
        <w:t xml:space="preserve"> </w:t>
      </w:r>
      <w:r>
        <w:rPr>
          <w:color w:val="333333"/>
        </w:rPr>
        <w:t>questions</w:t>
      </w:r>
      <w:r>
        <w:rPr>
          <w:color w:val="333333"/>
          <w:spacing w:val="-13"/>
        </w:rPr>
        <w:t xml:space="preserve"> </w:t>
      </w:r>
      <w:r>
        <w:rPr>
          <w:color w:val="333333"/>
        </w:rPr>
        <w:t>in</w:t>
      </w:r>
      <w:r>
        <w:rPr>
          <w:color w:val="333333"/>
          <w:spacing w:val="-12"/>
        </w:rPr>
        <w:t xml:space="preserve"> </w:t>
      </w:r>
      <w:r>
        <w:rPr>
          <w:color w:val="333333"/>
        </w:rPr>
        <w:t>pairs</w:t>
      </w:r>
      <w:r>
        <w:rPr>
          <w:color w:val="333333"/>
          <w:spacing w:val="-13"/>
        </w:rPr>
        <w:t xml:space="preserve"> </w:t>
      </w:r>
      <w:r>
        <w:rPr>
          <w:color w:val="333333"/>
        </w:rPr>
        <w:t>and</w:t>
      </w:r>
      <w:r>
        <w:rPr>
          <w:color w:val="333333"/>
          <w:spacing w:val="-12"/>
        </w:rPr>
        <w:t xml:space="preserve"> </w:t>
      </w:r>
      <w:r>
        <w:rPr>
          <w:color w:val="333333"/>
        </w:rPr>
        <w:t>then</w:t>
      </w:r>
      <w:r>
        <w:rPr>
          <w:color w:val="333333"/>
          <w:spacing w:val="-13"/>
        </w:rPr>
        <w:t xml:space="preserve"> </w:t>
      </w:r>
      <w:r>
        <w:rPr>
          <w:color w:val="333333"/>
        </w:rPr>
        <w:t>write</w:t>
      </w:r>
      <w:r>
        <w:rPr>
          <w:color w:val="333333"/>
          <w:spacing w:val="-12"/>
        </w:rPr>
        <w:t xml:space="preserve"> </w:t>
      </w:r>
      <w:r>
        <w:rPr>
          <w:color w:val="333333"/>
        </w:rPr>
        <w:t>their</w:t>
      </w:r>
      <w:r>
        <w:rPr>
          <w:color w:val="333333"/>
          <w:spacing w:val="-13"/>
        </w:rPr>
        <w:t xml:space="preserve"> </w:t>
      </w:r>
      <w:r>
        <w:rPr>
          <w:color w:val="333333"/>
        </w:rPr>
        <w:t>responses in their workbook:</w:t>
      </w:r>
    </w:p>
    <w:p w14:paraId="0698BD13" w14:textId="77777777" w:rsidR="0029179C" w:rsidRDefault="0029179C">
      <w:pPr>
        <w:pStyle w:val="BodyText"/>
        <w:spacing w:before="70"/>
      </w:pPr>
    </w:p>
    <w:p w14:paraId="2C9A312F"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19456" behindDoc="0" locked="0" layoutInCell="1" allowOverlap="1" wp14:anchorId="6C48A65A" wp14:editId="76C01519">
                <wp:simplePos x="0" y="0"/>
                <wp:positionH relativeFrom="page">
                  <wp:posOffset>1314005</wp:posOffset>
                </wp:positionH>
                <wp:positionV relativeFrom="paragraph">
                  <wp:posOffset>2255</wp:posOffset>
                </wp:positionV>
                <wp:extent cx="1270" cy="1397000"/>
                <wp:effectExtent l="0" t="0" r="0" b="0"/>
                <wp:wrapNone/>
                <wp:docPr id="1287" name="Graphic 12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97000"/>
                        </a:xfrm>
                        <a:custGeom>
                          <a:avLst/>
                          <a:gdLst/>
                          <a:ahLst/>
                          <a:cxnLst/>
                          <a:rect l="l" t="t" r="r" b="b"/>
                          <a:pathLst>
                            <a:path h="1397000">
                              <a:moveTo>
                                <a:pt x="0" y="139688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B051CE4" id="Graphic 1287" o:spid="_x0000_s1026" style="position:absolute;margin-left:103.45pt;margin-top:.2pt;width:.1pt;height:110pt;z-index:16019456;visibility:visible;mso-wrap-style:square;mso-wrap-distance-left:0;mso-wrap-distance-top:0;mso-wrap-distance-right:0;mso-wrap-distance-bottom:0;mso-position-horizontal:absolute;mso-position-horizontal-relative:page;mso-position-vertical:absolute;mso-position-vertical-relative:text;v-text-anchor:top" coordsize="1270,139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" path="m,1396885l,e" filled="f" strokecolor="#d1a326" strokeweight="3pt">
                <v:path arrowok="t"/>
                <w10:wrap anchorx="page"/>
              </v:shape>
            </w:pict>
          </mc:Fallback>
        </mc:AlternateContent>
      </w:r>
      <w:r>
        <w:rPr>
          <w:i/>
          <w:color w:val="333333"/>
          <w:spacing w:val="-6"/>
          <w:sz w:val="20"/>
        </w:rPr>
        <w:t xml:space="preserve">To help ground this in our own lives, let’s take a few minutes to share in pairs around the following </w:t>
      </w:r>
      <w:r>
        <w:rPr>
          <w:i/>
          <w:color w:val="333333"/>
          <w:spacing w:val="-2"/>
          <w:sz w:val="20"/>
        </w:rPr>
        <w:t>questions.</w:t>
      </w:r>
      <w:r>
        <w:rPr>
          <w:i/>
          <w:color w:val="333333"/>
          <w:spacing w:val="-9"/>
          <w:sz w:val="20"/>
        </w:rPr>
        <w:t xml:space="preserve"> </w:t>
      </w:r>
      <w:r>
        <w:rPr>
          <w:i/>
          <w:color w:val="333333"/>
          <w:spacing w:val="-2"/>
          <w:sz w:val="20"/>
        </w:rPr>
        <w:t>Then</w:t>
      </w:r>
      <w:r>
        <w:rPr>
          <w:i/>
          <w:color w:val="333333"/>
          <w:spacing w:val="-9"/>
          <w:sz w:val="20"/>
        </w:rPr>
        <w:t xml:space="preserve"> </w:t>
      </w:r>
      <w:r>
        <w:rPr>
          <w:i/>
          <w:color w:val="333333"/>
          <w:spacing w:val="-2"/>
          <w:sz w:val="20"/>
        </w:rPr>
        <w:t>take</w:t>
      </w:r>
      <w:r>
        <w:rPr>
          <w:i/>
          <w:color w:val="333333"/>
          <w:spacing w:val="-8"/>
          <w:sz w:val="20"/>
        </w:rPr>
        <w:t xml:space="preserve"> </w:t>
      </w:r>
      <w:r>
        <w:rPr>
          <w:i/>
          <w:color w:val="333333"/>
          <w:spacing w:val="-2"/>
          <w:sz w:val="20"/>
        </w:rPr>
        <w:t>a</w:t>
      </w:r>
      <w:r>
        <w:rPr>
          <w:i/>
          <w:color w:val="333333"/>
          <w:spacing w:val="-9"/>
          <w:sz w:val="20"/>
        </w:rPr>
        <w:t xml:space="preserve"> </w:t>
      </w:r>
      <w:r>
        <w:rPr>
          <w:i/>
          <w:color w:val="333333"/>
          <w:spacing w:val="-2"/>
          <w:sz w:val="20"/>
        </w:rPr>
        <w:t>moment</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write</w:t>
      </w:r>
      <w:r>
        <w:rPr>
          <w:i/>
          <w:color w:val="333333"/>
          <w:spacing w:val="-8"/>
          <w:sz w:val="20"/>
        </w:rPr>
        <w:t xml:space="preserve"> </w:t>
      </w:r>
      <w:r>
        <w:rPr>
          <w:i/>
          <w:color w:val="333333"/>
          <w:spacing w:val="-2"/>
          <w:sz w:val="20"/>
        </w:rPr>
        <w:t>your</w:t>
      </w:r>
      <w:r>
        <w:rPr>
          <w:i/>
          <w:color w:val="333333"/>
          <w:spacing w:val="-9"/>
          <w:sz w:val="20"/>
        </w:rPr>
        <w:t xml:space="preserve"> </w:t>
      </w:r>
      <w:r>
        <w:rPr>
          <w:i/>
          <w:color w:val="333333"/>
          <w:spacing w:val="-2"/>
          <w:sz w:val="20"/>
        </w:rPr>
        <w:t>responses</w:t>
      </w:r>
      <w:r>
        <w:rPr>
          <w:i/>
          <w:color w:val="333333"/>
          <w:spacing w:val="-9"/>
          <w:sz w:val="20"/>
        </w:rPr>
        <w:t xml:space="preserve"> </w:t>
      </w:r>
      <w:r>
        <w:rPr>
          <w:i/>
          <w:color w:val="333333"/>
          <w:spacing w:val="-2"/>
          <w:sz w:val="20"/>
        </w:rPr>
        <w:t>in</w:t>
      </w:r>
      <w:r>
        <w:rPr>
          <w:i/>
          <w:color w:val="333333"/>
          <w:spacing w:val="-8"/>
          <w:sz w:val="20"/>
        </w:rPr>
        <w:t xml:space="preserve"> </w:t>
      </w:r>
      <w:r>
        <w:rPr>
          <w:i/>
          <w:color w:val="333333"/>
          <w:spacing w:val="-2"/>
          <w:sz w:val="20"/>
        </w:rPr>
        <w:t>your</w:t>
      </w:r>
      <w:r>
        <w:rPr>
          <w:i/>
          <w:color w:val="333333"/>
          <w:spacing w:val="-9"/>
          <w:sz w:val="20"/>
        </w:rPr>
        <w:t xml:space="preserve"> </w:t>
      </w:r>
      <w:r>
        <w:rPr>
          <w:i/>
          <w:color w:val="333333"/>
          <w:spacing w:val="-2"/>
          <w:sz w:val="20"/>
        </w:rPr>
        <w:t>workbook</w:t>
      </w:r>
      <w:r>
        <w:rPr>
          <w:i/>
          <w:color w:val="333333"/>
          <w:spacing w:val="-8"/>
          <w:sz w:val="20"/>
        </w:rPr>
        <w:t xml:space="preserve"> </w:t>
      </w:r>
      <w:r>
        <w:rPr>
          <w:i/>
          <w:color w:val="333333"/>
          <w:spacing w:val="-2"/>
          <w:sz w:val="20"/>
        </w:rPr>
        <w:t>on</w:t>
      </w:r>
      <w:r>
        <w:rPr>
          <w:i/>
          <w:color w:val="333333"/>
          <w:spacing w:val="-8"/>
          <w:sz w:val="20"/>
        </w:rPr>
        <w:t xml:space="preserve"> </w:t>
      </w:r>
      <w:r>
        <w:rPr>
          <w:i/>
          <w:color w:val="333333"/>
          <w:spacing w:val="-2"/>
          <w:sz w:val="20"/>
        </w:rPr>
        <w:t>page</w:t>
      </w:r>
      <w:r>
        <w:rPr>
          <w:i/>
          <w:color w:val="333333"/>
          <w:spacing w:val="-8"/>
          <w:sz w:val="20"/>
        </w:rPr>
        <w:t xml:space="preserve"> </w:t>
      </w:r>
      <w:r>
        <w:rPr>
          <w:i/>
          <w:color w:val="333333"/>
          <w:spacing w:val="-2"/>
          <w:sz w:val="20"/>
        </w:rPr>
        <w:t>87.</w:t>
      </w:r>
      <w:r>
        <w:rPr>
          <w:i/>
          <w:color w:val="333333"/>
          <w:spacing w:val="-8"/>
          <w:sz w:val="20"/>
        </w:rPr>
        <w:t xml:space="preserve"> </w:t>
      </w:r>
      <w:r>
        <w:rPr>
          <w:i/>
          <w:color w:val="333333"/>
          <w:spacing w:val="-2"/>
          <w:sz w:val="20"/>
        </w:rPr>
        <w:t>Then</w:t>
      </w:r>
      <w:r>
        <w:rPr>
          <w:i/>
          <w:color w:val="333333"/>
          <w:spacing w:val="-9"/>
          <w:sz w:val="20"/>
        </w:rPr>
        <w:t xml:space="preserve"> </w:t>
      </w:r>
      <w:r>
        <w:rPr>
          <w:i/>
          <w:color w:val="333333"/>
          <w:spacing w:val="-2"/>
          <w:sz w:val="20"/>
        </w:rPr>
        <w:t xml:space="preserve">we’ll </w:t>
      </w:r>
      <w:r>
        <w:rPr>
          <w:i/>
          <w:color w:val="333333"/>
          <w:sz w:val="20"/>
        </w:rPr>
        <w:t>debrief</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responses</w:t>
      </w:r>
      <w:r>
        <w:rPr>
          <w:i/>
          <w:color w:val="333333"/>
          <w:spacing w:val="-7"/>
          <w:sz w:val="20"/>
        </w:rPr>
        <w:t xml:space="preserve"> </w:t>
      </w:r>
      <w:r>
        <w:rPr>
          <w:i/>
          <w:color w:val="333333"/>
          <w:sz w:val="20"/>
        </w:rPr>
        <w:t>as</w:t>
      </w:r>
      <w:r>
        <w:rPr>
          <w:i/>
          <w:color w:val="333333"/>
          <w:spacing w:val="-7"/>
          <w:sz w:val="20"/>
        </w:rPr>
        <w:t xml:space="preserve"> </w:t>
      </w:r>
      <w:r>
        <w:rPr>
          <w:i/>
          <w:color w:val="333333"/>
          <w:sz w:val="20"/>
        </w:rPr>
        <w:t>a</w:t>
      </w:r>
      <w:r>
        <w:rPr>
          <w:i/>
          <w:color w:val="333333"/>
          <w:spacing w:val="-7"/>
          <w:sz w:val="20"/>
        </w:rPr>
        <w:t xml:space="preserve"> </w:t>
      </w:r>
      <w:r>
        <w:rPr>
          <w:i/>
          <w:color w:val="333333"/>
          <w:sz w:val="20"/>
        </w:rPr>
        <w:t>wider</w:t>
      </w:r>
      <w:r>
        <w:rPr>
          <w:i/>
          <w:color w:val="333333"/>
          <w:spacing w:val="-7"/>
          <w:sz w:val="20"/>
        </w:rPr>
        <w:t xml:space="preserve"> </w:t>
      </w:r>
      <w:r>
        <w:rPr>
          <w:i/>
          <w:color w:val="333333"/>
          <w:sz w:val="20"/>
        </w:rPr>
        <w:t>group.</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questions</w:t>
      </w:r>
      <w:r>
        <w:rPr>
          <w:i/>
          <w:color w:val="333333"/>
          <w:spacing w:val="-7"/>
          <w:sz w:val="20"/>
        </w:rPr>
        <w:t xml:space="preserve"> </w:t>
      </w:r>
      <w:r>
        <w:rPr>
          <w:i/>
          <w:color w:val="333333"/>
          <w:sz w:val="20"/>
        </w:rPr>
        <w:t>are:</w:t>
      </w:r>
    </w:p>
    <w:p w14:paraId="325DA327" w14:textId="77777777" w:rsidR="0029179C" w:rsidRDefault="00000000">
      <w:pPr>
        <w:tabs>
          <w:tab w:val="left" w:pos="1077"/>
        </w:tabs>
        <w:spacing w:before="17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Have</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ever</w:t>
      </w:r>
      <w:r>
        <w:rPr>
          <w:i/>
          <w:color w:val="333333"/>
          <w:spacing w:val="-13"/>
          <w:sz w:val="20"/>
        </w:rPr>
        <w:t xml:space="preserve"> </w:t>
      </w:r>
      <w:r>
        <w:rPr>
          <w:i/>
          <w:color w:val="333333"/>
          <w:sz w:val="20"/>
        </w:rPr>
        <w:t>deliberately</w:t>
      </w:r>
      <w:r>
        <w:rPr>
          <w:i/>
          <w:color w:val="333333"/>
          <w:spacing w:val="-12"/>
          <w:sz w:val="20"/>
        </w:rPr>
        <w:t xml:space="preserve"> </w:t>
      </w:r>
      <w:r>
        <w:rPr>
          <w:i/>
          <w:color w:val="333333"/>
          <w:sz w:val="20"/>
        </w:rPr>
        <w:t>tried</w:t>
      </w:r>
      <w:r>
        <w:rPr>
          <w:i/>
          <w:color w:val="333333"/>
          <w:spacing w:val="-13"/>
          <w:sz w:val="20"/>
        </w:rPr>
        <w:t xml:space="preserve"> </w:t>
      </w:r>
      <w:r>
        <w:rPr>
          <w:i/>
          <w:color w:val="333333"/>
          <w:sz w:val="20"/>
        </w:rPr>
        <w:t>any</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these</w:t>
      </w:r>
      <w:r>
        <w:rPr>
          <w:i/>
          <w:color w:val="333333"/>
          <w:spacing w:val="-12"/>
          <w:sz w:val="20"/>
        </w:rPr>
        <w:t xml:space="preserve"> </w:t>
      </w:r>
      <w:r>
        <w:rPr>
          <w:i/>
          <w:color w:val="333333"/>
          <w:sz w:val="20"/>
        </w:rPr>
        <w:t>techniques</w:t>
      </w:r>
      <w:r>
        <w:rPr>
          <w:i/>
          <w:color w:val="333333"/>
          <w:spacing w:val="-13"/>
          <w:sz w:val="20"/>
        </w:rPr>
        <w:t xml:space="preserve"> </w:t>
      </w:r>
      <w:r>
        <w:rPr>
          <w:i/>
          <w:color w:val="333333"/>
          <w:sz w:val="20"/>
        </w:rPr>
        <w:t>(or</w:t>
      </w:r>
      <w:r>
        <w:rPr>
          <w:i/>
          <w:color w:val="333333"/>
          <w:spacing w:val="-12"/>
          <w:sz w:val="20"/>
        </w:rPr>
        <w:t xml:space="preserve"> </w:t>
      </w:r>
      <w:r>
        <w:rPr>
          <w:i/>
          <w:color w:val="333333"/>
          <w:sz w:val="20"/>
        </w:rPr>
        <w:t>similar</w:t>
      </w:r>
      <w:r>
        <w:rPr>
          <w:i/>
          <w:color w:val="333333"/>
          <w:spacing w:val="-13"/>
          <w:sz w:val="20"/>
        </w:rPr>
        <w:t xml:space="preserve"> </w:t>
      </w:r>
      <w:r>
        <w:rPr>
          <w:i/>
          <w:color w:val="333333"/>
          <w:sz w:val="20"/>
        </w:rPr>
        <w:t>practices)</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calm</w:t>
      </w:r>
      <w:r>
        <w:rPr>
          <w:i/>
          <w:color w:val="333333"/>
          <w:spacing w:val="-12"/>
          <w:sz w:val="20"/>
        </w:rPr>
        <w:t xml:space="preserve"> </w:t>
      </w:r>
      <w:r>
        <w:rPr>
          <w:i/>
          <w:color w:val="333333"/>
          <w:sz w:val="20"/>
        </w:rPr>
        <w:t>your nervous system before?</w:t>
      </w:r>
    </w:p>
    <w:p w14:paraId="4D48E928" w14:textId="5F2E03BD" w:rsidR="0029179C" w:rsidRDefault="00000000" w:rsidP="00B60FBD">
      <w:pPr>
        <w:spacing w:before="61"/>
        <w:ind w:left="1077" w:hanging="397"/>
        <w:jc w:val="both"/>
        <w:rPr>
          <w:i/>
          <w:sz w:val="20"/>
        </w:rPr>
      </w:pPr>
      <w:r>
        <w:rPr>
          <w:rFonts w:ascii="Wingdings 3" w:hAnsi="Wingdings 3"/>
          <w:color w:val="D1A326"/>
          <w:spacing w:val="-2"/>
          <w:position w:val="-1"/>
        </w:rPr>
        <w:t></w:t>
      </w:r>
      <w:r w:rsidR="00B60FBD">
        <w:rPr>
          <w:rFonts w:ascii="Times New Roman" w:hAnsi="Times New Roman"/>
          <w:color w:val="D1A326"/>
          <w:position w:val="-1"/>
        </w:rPr>
        <w:tab/>
      </w:r>
      <w:r>
        <w:rPr>
          <w:i/>
          <w:color w:val="333333"/>
          <w:spacing w:val="-2"/>
          <w:sz w:val="20"/>
        </w:rPr>
        <w:t>Which</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these</w:t>
      </w:r>
      <w:r>
        <w:rPr>
          <w:i/>
          <w:color w:val="333333"/>
          <w:spacing w:val="-10"/>
          <w:sz w:val="20"/>
        </w:rPr>
        <w:t xml:space="preserve"> </w:t>
      </w:r>
      <w:r>
        <w:rPr>
          <w:i/>
          <w:color w:val="333333"/>
          <w:spacing w:val="-2"/>
          <w:sz w:val="20"/>
        </w:rPr>
        <w:t>techniques</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most</w:t>
      </w:r>
      <w:r>
        <w:rPr>
          <w:i/>
          <w:color w:val="333333"/>
          <w:spacing w:val="-10"/>
          <w:sz w:val="20"/>
        </w:rPr>
        <w:t xml:space="preserve"> </w:t>
      </w:r>
      <w:r>
        <w:rPr>
          <w:i/>
          <w:color w:val="333333"/>
          <w:spacing w:val="-2"/>
          <w:sz w:val="20"/>
        </w:rPr>
        <w:t>curious</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test</w:t>
      </w:r>
      <w:r>
        <w:rPr>
          <w:i/>
          <w:color w:val="333333"/>
          <w:spacing w:val="-11"/>
          <w:sz w:val="20"/>
        </w:rPr>
        <w:t xml:space="preserve"> </w:t>
      </w:r>
      <w:r>
        <w:rPr>
          <w:i/>
          <w:color w:val="333333"/>
          <w:spacing w:val="-2"/>
          <w:sz w:val="20"/>
        </w:rPr>
        <w:t>out</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4"/>
          <w:sz w:val="20"/>
        </w:rPr>
        <w:t>why?</w:t>
      </w:r>
    </w:p>
    <w:p w14:paraId="01258325" w14:textId="77777777" w:rsidR="0029179C" w:rsidRDefault="0029179C">
      <w:pPr>
        <w:pStyle w:val="BodyText"/>
        <w:spacing w:before="247"/>
        <w:rPr>
          <w:i/>
        </w:rPr>
      </w:pPr>
    </w:p>
    <w:p w14:paraId="1724CD3A" w14:textId="77777777" w:rsidR="0029179C" w:rsidRDefault="00000000">
      <w:pPr>
        <w:pStyle w:val="BodyText"/>
        <w:ind w:left="340"/>
        <w:jc w:val="both"/>
      </w:pPr>
      <w:r>
        <w:rPr>
          <w:color w:val="333333"/>
        </w:rPr>
        <w:t>Invite</w:t>
      </w:r>
      <w:r>
        <w:rPr>
          <w:color w:val="333333"/>
          <w:spacing w:val="2"/>
        </w:rPr>
        <w:t xml:space="preserve"> </w:t>
      </w:r>
      <w:r>
        <w:rPr>
          <w:color w:val="333333"/>
        </w:rPr>
        <w:t>pairs</w:t>
      </w:r>
      <w:r>
        <w:rPr>
          <w:color w:val="333333"/>
          <w:spacing w:val="2"/>
        </w:rPr>
        <w:t xml:space="preserve"> </w:t>
      </w:r>
      <w:r>
        <w:rPr>
          <w:color w:val="333333"/>
        </w:rPr>
        <w:t>to</w:t>
      </w:r>
      <w:r>
        <w:rPr>
          <w:color w:val="333333"/>
          <w:spacing w:val="3"/>
        </w:rPr>
        <w:t xml:space="preserve"> </w:t>
      </w:r>
      <w:r>
        <w:rPr>
          <w:color w:val="333333"/>
        </w:rPr>
        <w:t>share</w:t>
      </w:r>
      <w:r>
        <w:rPr>
          <w:color w:val="333333"/>
          <w:spacing w:val="2"/>
        </w:rPr>
        <w:t xml:space="preserve"> </w:t>
      </w:r>
      <w:r>
        <w:rPr>
          <w:color w:val="333333"/>
        </w:rPr>
        <w:t>any</w:t>
      </w:r>
      <w:r>
        <w:rPr>
          <w:color w:val="333333"/>
          <w:spacing w:val="2"/>
        </w:rPr>
        <w:t xml:space="preserve"> </w:t>
      </w:r>
      <w:r>
        <w:rPr>
          <w:color w:val="333333"/>
        </w:rPr>
        <w:t>a-has</w:t>
      </w:r>
      <w:r>
        <w:rPr>
          <w:color w:val="333333"/>
          <w:spacing w:val="3"/>
        </w:rPr>
        <w:t xml:space="preserve"> </w:t>
      </w:r>
      <w:r>
        <w:rPr>
          <w:color w:val="333333"/>
        </w:rPr>
        <w:t>or</w:t>
      </w:r>
      <w:r>
        <w:rPr>
          <w:color w:val="333333"/>
          <w:spacing w:val="2"/>
        </w:rPr>
        <w:t xml:space="preserve"> </w:t>
      </w:r>
      <w:r>
        <w:rPr>
          <w:color w:val="333333"/>
        </w:rPr>
        <w:t>interesting</w:t>
      </w:r>
      <w:r>
        <w:rPr>
          <w:color w:val="333333"/>
          <w:spacing w:val="3"/>
        </w:rPr>
        <w:t xml:space="preserve"> </w:t>
      </w:r>
      <w:r>
        <w:rPr>
          <w:color w:val="333333"/>
        </w:rPr>
        <w:t>points</w:t>
      </w:r>
      <w:r>
        <w:rPr>
          <w:color w:val="333333"/>
          <w:spacing w:val="2"/>
        </w:rPr>
        <w:t xml:space="preserve"> </w:t>
      </w:r>
      <w:r>
        <w:rPr>
          <w:color w:val="333333"/>
        </w:rPr>
        <w:t>of</w:t>
      </w:r>
      <w:r>
        <w:rPr>
          <w:color w:val="333333"/>
          <w:spacing w:val="2"/>
        </w:rPr>
        <w:t xml:space="preserve"> </w:t>
      </w:r>
      <w:r>
        <w:rPr>
          <w:color w:val="333333"/>
        </w:rPr>
        <w:t>discussion</w:t>
      </w:r>
      <w:r>
        <w:rPr>
          <w:color w:val="333333"/>
          <w:spacing w:val="3"/>
        </w:rPr>
        <w:t xml:space="preserve"> </w:t>
      </w:r>
      <w:r>
        <w:rPr>
          <w:color w:val="333333"/>
        </w:rPr>
        <w:t>they’d</w:t>
      </w:r>
      <w:r>
        <w:rPr>
          <w:color w:val="333333"/>
          <w:spacing w:val="2"/>
        </w:rPr>
        <w:t xml:space="preserve"> </w:t>
      </w:r>
      <w:r>
        <w:rPr>
          <w:color w:val="333333"/>
        </w:rPr>
        <w:t>like</w:t>
      </w:r>
      <w:r>
        <w:rPr>
          <w:color w:val="333333"/>
          <w:spacing w:val="2"/>
        </w:rPr>
        <w:t xml:space="preserve"> </w:t>
      </w:r>
      <w:r>
        <w:rPr>
          <w:color w:val="333333"/>
        </w:rPr>
        <w:t>to</w:t>
      </w:r>
      <w:r>
        <w:rPr>
          <w:color w:val="333333"/>
          <w:spacing w:val="3"/>
        </w:rPr>
        <w:t xml:space="preserve"> </w:t>
      </w:r>
      <w:r>
        <w:rPr>
          <w:color w:val="333333"/>
          <w:spacing w:val="-2"/>
        </w:rPr>
        <w:t>share.</w:t>
      </w:r>
    </w:p>
    <w:p w14:paraId="79E1F90B" w14:textId="77777777" w:rsidR="0029179C" w:rsidRDefault="0029179C">
      <w:pPr>
        <w:pStyle w:val="BodyText"/>
        <w:spacing w:before="202"/>
      </w:pPr>
    </w:p>
    <w:p w14:paraId="6D1C1191" w14:textId="77777777" w:rsidR="0029179C" w:rsidRDefault="00000000">
      <w:pPr>
        <w:pStyle w:val="Heading6"/>
        <w:jc w:val="both"/>
      </w:pPr>
      <w:r>
        <w:rPr>
          <w:color w:val="333333"/>
        </w:rPr>
        <w:t>Self-Compassion</w:t>
      </w:r>
      <w:r>
        <w:rPr>
          <w:color w:val="333333"/>
          <w:spacing w:val="-5"/>
        </w:rPr>
        <w:t xml:space="preserve"> </w:t>
      </w:r>
      <w:r>
        <w:rPr>
          <w:color w:val="333333"/>
        </w:rPr>
        <w:t>and</w:t>
      </w:r>
      <w:r>
        <w:rPr>
          <w:color w:val="333333"/>
          <w:spacing w:val="-5"/>
        </w:rPr>
        <w:t xml:space="preserve"> </w:t>
      </w:r>
      <w:r>
        <w:rPr>
          <w:color w:val="333333"/>
        </w:rPr>
        <w:t>Emotional</w:t>
      </w:r>
      <w:r>
        <w:rPr>
          <w:color w:val="333333"/>
          <w:spacing w:val="-5"/>
        </w:rPr>
        <w:t xml:space="preserve"> </w:t>
      </w:r>
      <w:r>
        <w:rPr>
          <w:color w:val="333333"/>
          <w:spacing w:val="-2"/>
        </w:rPr>
        <w:t>Growth</w:t>
      </w:r>
    </w:p>
    <w:p w14:paraId="68DAE5EE" w14:textId="77777777" w:rsidR="0029179C" w:rsidRDefault="00000000">
      <w:pPr>
        <w:pStyle w:val="BodyText"/>
        <w:spacing w:before="294"/>
        <w:ind w:left="340"/>
        <w:jc w:val="both"/>
      </w:pPr>
      <w:r>
        <w:rPr>
          <w:color w:val="333333"/>
          <w:spacing w:val="-2"/>
        </w:rPr>
        <w:t>Highlight</w:t>
      </w:r>
      <w:r>
        <w:rPr>
          <w:color w:val="333333"/>
          <w:spacing w:val="-6"/>
        </w:rPr>
        <w:t xml:space="preserve"> </w:t>
      </w:r>
      <w:r>
        <w:rPr>
          <w:color w:val="333333"/>
          <w:spacing w:val="-2"/>
        </w:rPr>
        <w:t>the</w:t>
      </w:r>
      <w:r>
        <w:rPr>
          <w:color w:val="333333"/>
          <w:spacing w:val="-5"/>
        </w:rPr>
        <w:t xml:space="preserve"> </w:t>
      </w:r>
      <w:r>
        <w:rPr>
          <w:color w:val="333333"/>
          <w:spacing w:val="-2"/>
        </w:rPr>
        <w:t>importance</w:t>
      </w:r>
      <w:r>
        <w:rPr>
          <w:color w:val="333333"/>
          <w:spacing w:val="-6"/>
        </w:rPr>
        <w:t xml:space="preserve"> </w:t>
      </w:r>
      <w:r>
        <w:rPr>
          <w:color w:val="333333"/>
          <w:spacing w:val="-2"/>
        </w:rPr>
        <w:t>of</w:t>
      </w:r>
      <w:r>
        <w:rPr>
          <w:color w:val="333333"/>
          <w:spacing w:val="-5"/>
        </w:rPr>
        <w:t xml:space="preserve"> </w:t>
      </w:r>
      <w:r>
        <w:rPr>
          <w:color w:val="333333"/>
          <w:spacing w:val="-2"/>
        </w:rPr>
        <w:t>self-compassion</w:t>
      </w:r>
      <w:r>
        <w:rPr>
          <w:color w:val="333333"/>
          <w:spacing w:val="-6"/>
        </w:rPr>
        <w:t xml:space="preserve"> </w:t>
      </w:r>
      <w:r>
        <w:rPr>
          <w:color w:val="333333"/>
          <w:spacing w:val="-2"/>
        </w:rPr>
        <w:t>as</w:t>
      </w:r>
      <w:r>
        <w:rPr>
          <w:color w:val="333333"/>
          <w:spacing w:val="-4"/>
        </w:rPr>
        <w:t xml:space="preserve"> </w:t>
      </w:r>
      <w:r>
        <w:rPr>
          <w:color w:val="333333"/>
          <w:spacing w:val="-2"/>
        </w:rPr>
        <w:t>we</w:t>
      </w:r>
      <w:r>
        <w:rPr>
          <w:color w:val="333333"/>
          <w:spacing w:val="-6"/>
        </w:rPr>
        <w:t xml:space="preserve"> </w:t>
      </w:r>
      <w:r>
        <w:rPr>
          <w:color w:val="333333"/>
          <w:spacing w:val="-2"/>
        </w:rPr>
        <w:t>try</w:t>
      </w:r>
      <w:r>
        <w:rPr>
          <w:color w:val="333333"/>
          <w:spacing w:val="-5"/>
        </w:rPr>
        <w:t xml:space="preserve"> </w:t>
      </w:r>
      <w:r>
        <w:rPr>
          <w:color w:val="333333"/>
          <w:spacing w:val="-2"/>
        </w:rPr>
        <w:t>to</w:t>
      </w:r>
      <w:r>
        <w:rPr>
          <w:color w:val="333333"/>
          <w:spacing w:val="-6"/>
        </w:rPr>
        <w:t xml:space="preserve"> </w:t>
      </w:r>
      <w:r>
        <w:rPr>
          <w:color w:val="333333"/>
          <w:spacing w:val="-2"/>
        </w:rPr>
        <w:t>build</w:t>
      </w:r>
      <w:r>
        <w:rPr>
          <w:color w:val="333333"/>
          <w:spacing w:val="-4"/>
        </w:rPr>
        <w:t xml:space="preserve"> </w:t>
      </w:r>
      <w:r>
        <w:rPr>
          <w:color w:val="333333"/>
          <w:spacing w:val="-2"/>
        </w:rPr>
        <w:t>our</w:t>
      </w:r>
      <w:r>
        <w:rPr>
          <w:color w:val="333333"/>
          <w:spacing w:val="-6"/>
        </w:rPr>
        <w:t xml:space="preserve"> </w:t>
      </w:r>
      <w:r>
        <w:rPr>
          <w:color w:val="333333"/>
          <w:spacing w:val="-2"/>
        </w:rPr>
        <w:t>emotional</w:t>
      </w:r>
      <w:r>
        <w:rPr>
          <w:color w:val="333333"/>
          <w:spacing w:val="-5"/>
        </w:rPr>
        <w:t xml:space="preserve"> </w:t>
      </w:r>
      <w:r>
        <w:rPr>
          <w:color w:val="333333"/>
          <w:spacing w:val="-2"/>
        </w:rPr>
        <w:t>intelligence:</w:t>
      </w:r>
    </w:p>
    <w:p w14:paraId="30B3B7D9" w14:textId="77777777" w:rsidR="0029179C" w:rsidRDefault="0029179C">
      <w:pPr>
        <w:pStyle w:val="BodyText"/>
        <w:spacing w:before="140"/>
      </w:pPr>
    </w:p>
    <w:p w14:paraId="79A0D83F"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19968" behindDoc="0" locked="0" layoutInCell="1" allowOverlap="1" wp14:anchorId="6272DB06" wp14:editId="41F64A41">
                <wp:simplePos x="0" y="0"/>
                <wp:positionH relativeFrom="page">
                  <wp:posOffset>1314005</wp:posOffset>
                </wp:positionH>
                <wp:positionV relativeFrom="paragraph">
                  <wp:posOffset>2063</wp:posOffset>
                </wp:positionV>
                <wp:extent cx="1270" cy="2117090"/>
                <wp:effectExtent l="0" t="0" r="0" b="0"/>
                <wp:wrapNone/>
                <wp:docPr id="1288" name="Graphic 1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117090"/>
                        </a:xfrm>
                        <a:custGeom>
                          <a:avLst/>
                          <a:gdLst/>
                          <a:ahLst/>
                          <a:cxnLst/>
                          <a:rect l="l" t="t" r="r" b="b"/>
                          <a:pathLst>
                            <a:path h="2117090">
                              <a:moveTo>
                                <a:pt x="0" y="21165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E903DFF" id="Graphic 1288" o:spid="_x0000_s1026" style="position:absolute;margin-left:103.45pt;margin-top:.15pt;width:.1pt;height:166.7pt;z-index:16019968;visibility:visible;mso-wrap-style:square;mso-wrap-distance-left:0;mso-wrap-distance-top:0;mso-wrap-distance-right:0;mso-wrap-distance-bottom:0;mso-position-horizontal:absolute;mso-position-horizontal-relative:page;mso-position-vertical:absolute;mso-position-vertical-relative:text;v-text-anchor:top" coordsize="1270,2117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" path="m,2116582l,e" filled="f" strokecolor="#d1a326" strokeweight="3pt">
                <v:path arrowok="t"/>
                <w10:wrap anchorx="page"/>
              </v:shape>
            </w:pict>
          </mc:Fallback>
        </mc:AlternateContent>
      </w:r>
      <w:r>
        <w:rPr>
          <w:i/>
          <w:color w:val="333333"/>
          <w:sz w:val="20"/>
        </w:rPr>
        <w:t xml:space="preserve">As we navigate the wide variety and intensity of emotions we may experience, it is crucial to </w:t>
      </w:r>
      <w:r>
        <w:rPr>
          <w:i/>
          <w:color w:val="333333"/>
          <w:spacing w:val="-2"/>
          <w:sz w:val="20"/>
        </w:rPr>
        <w:t>extend</w:t>
      </w:r>
      <w:r>
        <w:rPr>
          <w:i/>
          <w:color w:val="333333"/>
          <w:spacing w:val="-9"/>
          <w:sz w:val="20"/>
        </w:rPr>
        <w:t xml:space="preserve"> </w:t>
      </w:r>
      <w:r>
        <w:rPr>
          <w:i/>
          <w:color w:val="333333"/>
          <w:spacing w:val="-2"/>
          <w:sz w:val="20"/>
        </w:rPr>
        <w:t>kindness</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compassion</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ourselves.</w:t>
      </w:r>
      <w:r>
        <w:rPr>
          <w:i/>
          <w:color w:val="333333"/>
          <w:spacing w:val="-9"/>
          <w:sz w:val="20"/>
        </w:rPr>
        <w:t xml:space="preserve"> </w:t>
      </w:r>
      <w:r>
        <w:rPr>
          <w:i/>
          <w:color w:val="333333"/>
          <w:spacing w:val="-2"/>
          <w:sz w:val="20"/>
        </w:rPr>
        <w:t>We</w:t>
      </w:r>
      <w:r>
        <w:rPr>
          <w:i/>
          <w:color w:val="333333"/>
          <w:spacing w:val="-9"/>
          <w:sz w:val="20"/>
        </w:rPr>
        <w:t xml:space="preserve"> </w:t>
      </w:r>
      <w:r>
        <w:rPr>
          <w:i/>
          <w:color w:val="333333"/>
          <w:spacing w:val="-2"/>
          <w:sz w:val="20"/>
        </w:rPr>
        <w:t>won’t</w:t>
      </w:r>
      <w:r>
        <w:rPr>
          <w:i/>
          <w:color w:val="333333"/>
          <w:spacing w:val="-9"/>
          <w:sz w:val="20"/>
        </w:rPr>
        <w:t xml:space="preserve"> </w:t>
      </w:r>
      <w:r>
        <w:rPr>
          <w:i/>
          <w:color w:val="333333"/>
          <w:spacing w:val="-2"/>
          <w:sz w:val="20"/>
        </w:rPr>
        <w:t>always</w:t>
      </w:r>
      <w:r>
        <w:rPr>
          <w:i/>
          <w:color w:val="333333"/>
          <w:spacing w:val="-9"/>
          <w:sz w:val="20"/>
        </w:rPr>
        <w:t xml:space="preserve"> </w:t>
      </w:r>
      <w:r>
        <w:rPr>
          <w:i/>
          <w:color w:val="333333"/>
          <w:spacing w:val="-2"/>
          <w:sz w:val="20"/>
        </w:rPr>
        <w:t>get</w:t>
      </w:r>
      <w:r>
        <w:rPr>
          <w:i/>
          <w:color w:val="333333"/>
          <w:spacing w:val="-9"/>
          <w:sz w:val="20"/>
        </w:rPr>
        <w:t xml:space="preserve"> </w:t>
      </w:r>
      <w:r>
        <w:rPr>
          <w:i/>
          <w:color w:val="333333"/>
          <w:spacing w:val="-2"/>
          <w:sz w:val="20"/>
        </w:rPr>
        <w:t>it</w:t>
      </w:r>
      <w:r>
        <w:rPr>
          <w:i/>
          <w:color w:val="333333"/>
          <w:spacing w:val="-9"/>
          <w:sz w:val="20"/>
        </w:rPr>
        <w:t xml:space="preserve"> </w:t>
      </w:r>
      <w:r>
        <w:rPr>
          <w:i/>
          <w:color w:val="333333"/>
          <w:spacing w:val="-2"/>
          <w:sz w:val="20"/>
        </w:rPr>
        <w:t>right</w:t>
      </w:r>
      <w:r>
        <w:rPr>
          <w:i/>
          <w:color w:val="333333"/>
          <w:spacing w:val="-9"/>
          <w:sz w:val="20"/>
        </w:rPr>
        <w:t xml:space="preserve"> </w:t>
      </w:r>
      <w:r>
        <w:rPr>
          <w:i/>
          <w:color w:val="333333"/>
          <w:spacing w:val="-2"/>
          <w:sz w:val="20"/>
        </w:rPr>
        <w:t>–</w:t>
      </w:r>
      <w:r>
        <w:rPr>
          <w:i/>
          <w:color w:val="333333"/>
          <w:spacing w:val="-9"/>
          <w:sz w:val="20"/>
        </w:rPr>
        <w:t xml:space="preserve"> </w:t>
      </w:r>
      <w:r>
        <w:rPr>
          <w:i/>
          <w:color w:val="333333"/>
          <w:spacing w:val="-2"/>
          <w:sz w:val="20"/>
        </w:rPr>
        <w:t>sometimes,</w:t>
      </w:r>
      <w:r>
        <w:rPr>
          <w:i/>
          <w:color w:val="333333"/>
          <w:spacing w:val="-9"/>
          <w:sz w:val="20"/>
        </w:rPr>
        <w:t xml:space="preserve"> </w:t>
      </w:r>
      <w:r>
        <w:rPr>
          <w:i/>
          <w:color w:val="333333"/>
          <w:spacing w:val="-2"/>
          <w:sz w:val="20"/>
        </w:rPr>
        <w:t>we</w:t>
      </w:r>
      <w:r>
        <w:rPr>
          <w:i/>
          <w:color w:val="333333"/>
          <w:spacing w:val="-9"/>
          <w:sz w:val="20"/>
        </w:rPr>
        <w:t xml:space="preserve"> </w:t>
      </w:r>
      <w:r>
        <w:rPr>
          <w:i/>
          <w:color w:val="333333"/>
          <w:spacing w:val="-2"/>
          <w:sz w:val="20"/>
        </w:rPr>
        <w:t xml:space="preserve">will </w:t>
      </w:r>
      <w:r>
        <w:rPr>
          <w:i/>
          <w:color w:val="333333"/>
          <w:sz w:val="20"/>
        </w:rPr>
        <w:t>react</w:t>
      </w:r>
      <w:r>
        <w:rPr>
          <w:i/>
          <w:color w:val="333333"/>
          <w:spacing w:val="-3"/>
          <w:sz w:val="20"/>
        </w:rPr>
        <w:t xml:space="preserve"> </w:t>
      </w:r>
      <w:r>
        <w:rPr>
          <w:i/>
          <w:color w:val="333333"/>
          <w:sz w:val="20"/>
        </w:rPr>
        <w:t>impulsively</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strong</w:t>
      </w:r>
      <w:r>
        <w:rPr>
          <w:i/>
          <w:color w:val="333333"/>
          <w:spacing w:val="-3"/>
          <w:sz w:val="20"/>
        </w:rPr>
        <w:t xml:space="preserve"> </w:t>
      </w:r>
      <w:r>
        <w:rPr>
          <w:i/>
          <w:color w:val="333333"/>
          <w:sz w:val="20"/>
        </w:rPr>
        <w:t>emotions,</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that’s</w:t>
      </w:r>
      <w:r>
        <w:rPr>
          <w:i/>
          <w:color w:val="333333"/>
          <w:spacing w:val="-3"/>
          <w:sz w:val="20"/>
        </w:rPr>
        <w:t xml:space="preserve"> </w:t>
      </w:r>
      <w:r>
        <w:rPr>
          <w:i/>
          <w:color w:val="333333"/>
          <w:sz w:val="20"/>
        </w:rPr>
        <w:t>OK.</w:t>
      </w:r>
    </w:p>
    <w:p w14:paraId="2A94CF9D" w14:textId="77777777" w:rsidR="0029179C" w:rsidRDefault="00000000">
      <w:pPr>
        <w:spacing w:before="170" w:line="302" w:lineRule="auto"/>
        <w:ind w:left="681" w:right="338"/>
        <w:jc w:val="both"/>
        <w:rPr>
          <w:i/>
          <w:sz w:val="20"/>
        </w:rPr>
      </w:pPr>
      <w:r>
        <w:rPr>
          <w:i/>
          <w:color w:val="333333"/>
          <w:spacing w:val="-2"/>
          <w:sz w:val="20"/>
        </w:rPr>
        <w:t>Each</w:t>
      </w:r>
      <w:r>
        <w:rPr>
          <w:i/>
          <w:color w:val="333333"/>
          <w:spacing w:val="-5"/>
          <w:sz w:val="20"/>
        </w:rPr>
        <w:t xml:space="preserve"> </w:t>
      </w:r>
      <w:r>
        <w:rPr>
          <w:i/>
          <w:color w:val="333333"/>
          <w:spacing w:val="-2"/>
          <w:sz w:val="20"/>
        </w:rPr>
        <w:t>moment</w:t>
      </w:r>
      <w:r>
        <w:rPr>
          <w:i/>
          <w:color w:val="333333"/>
          <w:spacing w:val="-5"/>
          <w:sz w:val="20"/>
        </w:rPr>
        <w:t xml:space="preserve"> </w:t>
      </w:r>
      <w:r>
        <w:rPr>
          <w:i/>
          <w:color w:val="333333"/>
          <w:spacing w:val="-2"/>
          <w:sz w:val="20"/>
        </w:rPr>
        <w:t>of</w:t>
      </w:r>
      <w:r>
        <w:rPr>
          <w:i/>
          <w:color w:val="333333"/>
          <w:spacing w:val="-5"/>
          <w:sz w:val="20"/>
        </w:rPr>
        <w:t xml:space="preserve"> </w:t>
      </w:r>
      <w:r>
        <w:rPr>
          <w:i/>
          <w:color w:val="333333"/>
          <w:spacing w:val="-2"/>
          <w:sz w:val="20"/>
        </w:rPr>
        <w:t>reaction</w:t>
      </w:r>
      <w:r>
        <w:rPr>
          <w:i/>
          <w:color w:val="333333"/>
          <w:spacing w:val="-5"/>
          <w:sz w:val="20"/>
        </w:rPr>
        <w:t xml:space="preserve"> </w:t>
      </w:r>
      <w:r>
        <w:rPr>
          <w:i/>
          <w:color w:val="333333"/>
          <w:spacing w:val="-2"/>
          <w:sz w:val="20"/>
        </w:rPr>
        <w:t>offers</w:t>
      </w:r>
      <w:r>
        <w:rPr>
          <w:i/>
          <w:color w:val="333333"/>
          <w:spacing w:val="-5"/>
          <w:sz w:val="20"/>
        </w:rPr>
        <w:t xml:space="preserve"> </w:t>
      </w:r>
      <w:r>
        <w:rPr>
          <w:i/>
          <w:color w:val="333333"/>
          <w:spacing w:val="-2"/>
          <w:sz w:val="20"/>
        </w:rPr>
        <w:t>a</w:t>
      </w:r>
      <w:r>
        <w:rPr>
          <w:i/>
          <w:color w:val="333333"/>
          <w:spacing w:val="-5"/>
          <w:sz w:val="20"/>
        </w:rPr>
        <w:t xml:space="preserve"> </w:t>
      </w:r>
      <w:r>
        <w:rPr>
          <w:i/>
          <w:color w:val="333333"/>
          <w:spacing w:val="-2"/>
          <w:sz w:val="20"/>
        </w:rPr>
        <w:t>learning</w:t>
      </w:r>
      <w:r>
        <w:rPr>
          <w:i/>
          <w:color w:val="333333"/>
          <w:spacing w:val="-5"/>
          <w:sz w:val="20"/>
        </w:rPr>
        <w:t xml:space="preserve"> </w:t>
      </w:r>
      <w:r>
        <w:rPr>
          <w:i/>
          <w:color w:val="333333"/>
          <w:spacing w:val="-2"/>
          <w:sz w:val="20"/>
        </w:rPr>
        <w:t>opportunity,</w:t>
      </w:r>
      <w:r>
        <w:rPr>
          <w:i/>
          <w:color w:val="333333"/>
          <w:spacing w:val="-5"/>
          <w:sz w:val="20"/>
        </w:rPr>
        <w:t xml:space="preserve"> </w:t>
      </w:r>
      <w:r>
        <w:rPr>
          <w:i/>
          <w:color w:val="333333"/>
          <w:spacing w:val="-2"/>
          <w:sz w:val="20"/>
        </w:rPr>
        <w:t>a</w:t>
      </w:r>
      <w:r>
        <w:rPr>
          <w:i/>
          <w:color w:val="333333"/>
          <w:spacing w:val="-5"/>
          <w:sz w:val="20"/>
        </w:rPr>
        <w:t xml:space="preserve"> </w:t>
      </w:r>
      <w:r>
        <w:rPr>
          <w:i/>
          <w:color w:val="333333"/>
          <w:spacing w:val="-2"/>
          <w:sz w:val="20"/>
        </w:rPr>
        <w:t>chance</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understand</w:t>
      </w:r>
      <w:r>
        <w:rPr>
          <w:i/>
          <w:color w:val="333333"/>
          <w:spacing w:val="-5"/>
          <w:sz w:val="20"/>
        </w:rPr>
        <w:t xml:space="preserve"> </w:t>
      </w:r>
      <w:r>
        <w:rPr>
          <w:i/>
          <w:color w:val="333333"/>
          <w:spacing w:val="-2"/>
          <w:sz w:val="20"/>
        </w:rPr>
        <w:t>our</w:t>
      </w:r>
      <w:r>
        <w:rPr>
          <w:i/>
          <w:color w:val="333333"/>
          <w:spacing w:val="-5"/>
          <w:sz w:val="20"/>
        </w:rPr>
        <w:t xml:space="preserve"> </w:t>
      </w:r>
      <w:r>
        <w:rPr>
          <w:i/>
          <w:color w:val="333333"/>
          <w:spacing w:val="-2"/>
          <w:sz w:val="20"/>
        </w:rPr>
        <w:t>triggers</w:t>
      </w:r>
      <w:r>
        <w:rPr>
          <w:i/>
          <w:color w:val="333333"/>
          <w:spacing w:val="-5"/>
          <w:sz w:val="20"/>
        </w:rPr>
        <w:t xml:space="preserve"> </w:t>
      </w:r>
      <w:r>
        <w:rPr>
          <w:i/>
          <w:color w:val="333333"/>
          <w:spacing w:val="-2"/>
          <w:sz w:val="20"/>
        </w:rPr>
        <w:t xml:space="preserve">and </w:t>
      </w:r>
      <w:r>
        <w:rPr>
          <w:i/>
          <w:color w:val="333333"/>
          <w:spacing w:val="-6"/>
          <w:sz w:val="20"/>
        </w:rPr>
        <w:t>refine</w:t>
      </w:r>
      <w:r>
        <w:rPr>
          <w:i/>
          <w:color w:val="333333"/>
          <w:spacing w:val="-7"/>
          <w:sz w:val="20"/>
        </w:rPr>
        <w:t xml:space="preserve"> </w:t>
      </w:r>
      <w:r>
        <w:rPr>
          <w:i/>
          <w:color w:val="333333"/>
          <w:spacing w:val="-6"/>
          <w:sz w:val="20"/>
        </w:rPr>
        <w:t>our responses.</w:t>
      </w:r>
      <w:r>
        <w:rPr>
          <w:i/>
          <w:color w:val="333333"/>
          <w:spacing w:val="-7"/>
          <w:sz w:val="20"/>
        </w:rPr>
        <w:t xml:space="preserve"> </w:t>
      </w:r>
      <w:r>
        <w:rPr>
          <w:i/>
          <w:color w:val="333333"/>
          <w:spacing w:val="-6"/>
          <w:sz w:val="20"/>
        </w:rPr>
        <w:t>Dr. Brené</w:t>
      </w:r>
      <w:r>
        <w:rPr>
          <w:i/>
          <w:color w:val="333333"/>
          <w:spacing w:val="-7"/>
          <w:sz w:val="20"/>
        </w:rPr>
        <w:t xml:space="preserve"> </w:t>
      </w:r>
      <w:r>
        <w:rPr>
          <w:i/>
          <w:color w:val="333333"/>
          <w:spacing w:val="-6"/>
          <w:sz w:val="20"/>
        </w:rPr>
        <w:t>Brown’s wisdom</w:t>
      </w:r>
      <w:r>
        <w:rPr>
          <w:i/>
          <w:color w:val="333333"/>
          <w:spacing w:val="-7"/>
          <w:sz w:val="20"/>
        </w:rPr>
        <w:t xml:space="preserve"> </w:t>
      </w:r>
      <w:r>
        <w:rPr>
          <w:i/>
          <w:color w:val="333333"/>
          <w:spacing w:val="-6"/>
          <w:sz w:val="20"/>
        </w:rPr>
        <w:t>serves as</w:t>
      </w:r>
      <w:r>
        <w:rPr>
          <w:i/>
          <w:color w:val="333333"/>
          <w:spacing w:val="-7"/>
          <w:sz w:val="20"/>
        </w:rPr>
        <w:t xml:space="preserve"> </w:t>
      </w:r>
      <w:r>
        <w:rPr>
          <w:i/>
          <w:color w:val="333333"/>
          <w:spacing w:val="-6"/>
          <w:sz w:val="20"/>
        </w:rPr>
        <w:t>a guiding</w:t>
      </w:r>
      <w:r>
        <w:rPr>
          <w:i/>
          <w:color w:val="333333"/>
          <w:spacing w:val="-7"/>
          <w:sz w:val="20"/>
        </w:rPr>
        <w:t xml:space="preserve"> </w:t>
      </w:r>
      <w:r>
        <w:rPr>
          <w:i/>
          <w:color w:val="333333"/>
          <w:spacing w:val="-6"/>
          <w:sz w:val="20"/>
        </w:rPr>
        <w:t>light: “We</w:t>
      </w:r>
      <w:r>
        <w:rPr>
          <w:i/>
          <w:color w:val="333333"/>
          <w:spacing w:val="-7"/>
          <w:sz w:val="20"/>
        </w:rPr>
        <w:t xml:space="preserve"> </w:t>
      </w:r>
      <w:r>
        <w:rPr>
          <w:i/>
          <w:color w:val="333333"/>
          <w:spacing w:val="-6"/>
          <w:sz w:val="20"/>
        </w:rPr>
        <w:t>need to</w:t>
      </w:r>
      <w:r>
        <w:rPr>
          <w:i/>
          <w:color w:val="333333"/>
          <w:spacing w:val="-7"/>
          <w:sz w:val="20"/>
        </w:rPr>
        <w:t xml:space="preserve"> </w:t>
      </w:r>
      <w:r>
        <w:rPr>
          <w:i/>
          <w:color w:val="333333"/>
          <w:spacing w:val="-6"/>
          <w:sz w:val="20"/>
        </w:rPr>
        <w:t xml:space="preserve">acknowledge </w:t>
      </w:r>
      <w:r>
        <w:rPr>
          <w:i/>
          <w:color w:val="333333"/>
          <w:spacing w:val="-4"/>
          <w:sz w:val="20"/>
        </w:rPr>
        <w:t>our emotions</w:t>
      </w:r>
      <w:r>
        <w:rPr>
          <w:i/>
          <w:color w:val="333333"/>
          <w:spacing w:val="-3"/>
          <w:sz w:val="20"/>
        </w:rPr>
        <w:t xml:space="preserve"> </w:t>
      </w:r>
      <w:r>
        <w:rPr>
          <w:i/>
          <w:color w:val="333333"/>
          <w:spacing w:val="-4"/>
          <w:sz w:val="20"/>
        </w:rPr>
        <w:t>and</w:t>
      </w:r>
      <w:r>
        <w:rPr>
          <w:i/>
          <w:color w:val="333333"/>
          <w:spacing w:val="-3"/>
          <w:sz w:val="20"/>
        </w:rPr>
        <w:t xml:space="preserve"> </w:t>
      </w:r>
      <w:r>
        <w:rPr>
          <w:i/>
          <w:color w:val="333333"/>
          <w:spacing w:val="-4"/>
          <w:sz w:val="20"/>
        </w:rPr>
        <w:t>let them</w:t>
      </w:r>
      <w:r>
        <w:rPr>
          <w:i/>
          <w:color w:val="333333"/>
          <w:spacing w:val="-3"/>
          <w:sz w:val="20"/>
        </w:rPr>
        <w:t xml:space="preserve"> </w:t>
      </w:r>
      <w:r>
        <w:rPr>
          <w:i/>
          <w:color w:val="333333"/>
          <w:spacing w:val="-4"/>
          <w:sz w:val="20"/>
        </w:rPr>
        <w:t>steer</w:t>
      </w:r>
      <w:r>
        <w:rPr>
          <w:i/>
          <w:color w:val="333333"/>
          <w:spacing w:val="-3"/>
          <w:sz w:val="20"/>
        </w:rPr>
        <w:t xml:space="preserve"> </w:t>
      </w:r>
      <w:r>
        <w:rPr>
          <w:i/>
          <w:color w:val="333333"/>
          <w:spacing w:val="-4"/>
          <w:sz w:val="20"/>
        </w:rPr>
        <w:t>us toward</w:t>
      </w:r>
      <w:r>
        <w:rPr>
          <w:i/>
          <w:color w:val="333333"/>
          <w:spacing w:val="-3"/>
          <w:sz w:val="20"/>
        </w:rPr>
        <w:t xml:space="preserve"> </w:t>
      </w:r>
      <w:r>
        <w:rPr>
          <w:i/>
          <w:color w:val="333333"/>
          <w:spacing w:val="-4"/>
          <w:sz w:val="20"/>
        </w:rPr>
        <w:t>actions</w:t>
      </w:r>
      <w:r>
        <w:rPr>
          <w:i/>
          <w:color w:val="333333"/>
          <w:spacing w:val="-3"/>
          <w:sz w:val="20"/>
        </w:rPr>
        <w:t xml:space="preserve"> </w:t>
      </w:r>
      <w:r>
        <w:rPr>
          <w:i/>
          <w:color w:val="333333"/>
          <w:spacing w:val="-4"/>
          <w:sz w:val="20"/>
        </w:rPr>
        <w:t>that reflect</w:t>
      </w:r>
      <w:r>
        <w:rPr>
          <w:i/>
          <w:color w:val="333333"/>
          <w:spacing w:val="-3"/>
          <w:sz w:val="20"/>
        </w:rPr>
        <w:t xml:space="preserve"> </w:t>
      </w:r>
      <w:r>
        <w:rPr>
          <w:i/>
          <w:color w:val="333333"/>
          <w:spacing w:val="-4"/>
          <w:sz w:val="20"/>
        </w:rPr>
        <w:t>our</w:t>
      </w:r>
      <w:r>
        <w:rPr>
          <w:i/>
          <w:color w:val="333333"/>
          <w:spacing w:val="-3"/>
          <w:sz w:val="20"/>
        </w:rPr>
        <w:t xml:space="preserve"> </w:t>
      </w:r>
      <w:r>
        <w:rPr>
          <w:i/>
          <w:color w:val="333333"/>
          <w:spacing w:val="-4"/>
          <w:sz w:val="20"/>
        </w:rPr>
        <w:t>truest values</w:t>
      </w:r>
      <w:r>
        <w:rPr>
          <w:i/>
          <w:color w:val="333333"/>
          <w:spacing w:val="-3"/>
          <w:sz w:val="20"/>
        </w:rPr>
        <w:t xml:space="preserve"> </w:t>
      </w:r>
      <w:r>
        <w:rPr>
          <w:i/>
          <w:color w:val="333333"/>
          <w:spacing w:val="-4"/>
          <w:sz w:val="20"/>
        </w:rPr>
        <w:t>and</w:t>
      </w:r>
      <w:r>
        <w:rPr>
          <w:i/>
          <w:color w:val="333333"/>
          <w:spacing w:val="-3"/>
          <w:sz w:val="20"/>
        </w:rPr>
        <w:t xml:space="preserve"> </w:t>
      </w:r>
      <w:r>
        <w:rPr>
          <w:i/>
          <w:color w:val="333333"/>
          <w:spacing w:val="-4"/>
          <w:sz w:val="20"/>
        </w:rPr>
        <w:t>aspirations.”</w:t>
      </w:r>
    </w:p>
    <w:p w14:paraId="29ED9513" w14:textId="77777777" w:rsidR="0029179C" w:rsidRDefault="00000000">
      <w:pPr>
        <w:spacing w:before="170" w:line="302" w:lineRule="auto"/>
        <w:ind w:left="681" w:right="338"/>
        <w:jc w:val="both"/>
        <w:rPr>
          <w:i/>
          <w:sz w:val="20"/>
        </w:rPr>
      </w:pPr>
      <w:r>
        <w:rPr>
          <w:i/>
          <w:color w:val="333333"/>
          <w:sz w:val="20"/>
        </w:rPr>
        <w:t>By embracing our emotions as valuable data, we can navigate life’s challenges with greater authenticity and purpose, transforming our emotional experiences into catalysts for growth and</w:t>
      </w:r>
      <w:r>
        <w:rPr>
          <w:i/>
          <w:color w:val="333333"/>
          <w:spacing w:val="-5"/>
          <w:sz w:val="20"/>
        </w:rPr>
        <w:t xml:space="preserve"> </w:t>
      </w:r>
      <w:r>
        <w:rPr>
          <w:i/>
          <w:color w:val="333333"/>
          <w:sz w:val="20"/>
        </w:rPr>
        <w:t>connection.</w:t>
      </w:r>
    </w:p>
    <w:p w14:paraId="1A7CC7FB" w14:textId="77777777" w:rsidR="0029179C" w:rsidRDefault="0029179C">
      <w:pPr>
        <w:pStyle w:val="BodyText"/>
        <w:spacing w:before="184"/>
        <w:rPr>
          <w:i/>
        </w:rPr>
      </w:pPr>
    </w:p>
    <w:p w14:paraId="4010A600" w14:textId="77777777" w:rsidR="0029179C" w:rsidRDefault="00000000">
      <w:pPr>
        <w:pStyle w:val="BodyText"/>
        <w:spacing w:line="302" w:lineRule="auto"/>
        <w:ind w:left="340" w:right="338"/>
        <w:jc w:val="both"/>
      </w:pPr>
      <w:r>
        <w:rPr>
          <w:color w:val="333333"/>
        </w:rPr>
        <w:t>Invite</w:t>
      </w:r>
      <w:r>
        <w:rPr>
          <w:color w:val="333333"/>
          <w:spacing w:val="25"/>
        </w:rPr>
        <w:t xml:space="preserve"> </w:t>
      </w:r>
      <w:r>
        <w:rPr>
          <w:color w:val="333333"/>
        </w:rPr>
        <w:t>any</w:t>
      </w:r>
      <w:r>
        <w:rPr>
          <w:color w:val="333333"/>
          <w:spacing w:val="25"/>
        </w:rPr>
        <w:t xml:space="preserve"> </w:t>
      </w:r>
      <w:r>
        <w:rPr>
          <w:color w:val="333333"/>
        </w:rPr>
        <w:t>reflections</w:t>
      </w:r>
      <w:r>
        <w:rPr>
          <w:color w:val="333333"/>
          <w:spacing w:val="24"/>
        </w:rPr>
        <w:t xml:space="preserve"> </w:t>
      </w:r>
      <w:r>
        <w:rPr>
          <w:color w:val="333333"/>
        </w:rPr>
        <w:t>or</w:t>
      </w:r>
      <w:r>
        <w:rPr>
          <w:color w:val="333333"/>
          <w:spacing w:val="25"/>
        </w:rPr>
        <w:t xml:space="preserve"> </w:t>
      </w:r>
      <w:r>
        <w:rPr>
          <w:color w:val="333333"/>
        </w:rPr>
        <w:t>questions</w:t>
      </w:r>
      <w:r>
        <w:rPr>
          <w:color w:val="333333"/>
          <w:spacing w:val="24"/>
        </w:rPr>
        <w:t xml:space="preserve"> </w:t>
      </w:r>
      <w:r>
        <w:rPr>
          <w:color w:val="333333"/>
        </w:rPr>
        <w:t>on</w:t>
      </w:r>
      <w:r>
        <w:rPr>
          <w:color w:val="333333"/>
          <w:spacing w:val="25"/>
        </w:rPr>
        <w:t xml:space="preserve"> </w:t>
      </w:r>
      <w:r>
        <w:rPr>
          <w:color w:val="333333"/>
        </w:rPr>
        <w:t>the</w:t>
      </w:r>
      <w:r>
        <w:rPr>
          <w:color w:val="333333"/>
          <w:spacing w:val="25"/>
        </w:rPr>
        <w:t xml:space="preserve"> </w:t>
      </w:r>
      <w:r>
        <w:rPr>
          <w:color w:val="333333"/>
        </w:rPr>
        <w:t>content</w:t>
      </w:r>
      <w:r>
        <w:rPr>
          <w:color w:val="333333"/>
          <w:spacing w:val="24"/>
        </w:rPr>
        <w:t xml:space="preserve"> </w:t>
      </w:r>
      <w:r>
        <w:rPr>
          <w:color w:val="333333"/>
        </w:rPr>
        <w:t>so</w:t>
      </w:r>
      <w:r>
        <w:rPr>
          <w:color w:val="333333"/>
          <w:spacing w:val="25"/>
        </w:rPr>
        <w:t xml:space="preserve"> </w:t>
      </w:r>
      <w:r>
        <w:rPr>
          <w:color w:val="333333"/>
        </w:rPr>
        <w:t>far.</w:t>
      </w:r>
      <w:r>
        <w:rPr>
          <w:color w:val="333333"/>
          <w:spacing w:val="25"/>
        </w:rPr>
        <w:t xml:space="preserve"> </w:t>
      </w:r>
      <w:r>
        <w:rPr>
          <w:color w:val="333333"/>
        </w:rPr>
        <w:t>Explain</w:t>
      </w:r>
      <w:r>
        <w:rPr>
          <w:color w:val="333333"/>
          <w:spacing w:val="25"/>
        </w:rPr>
        <w:t xml:space="preserve"> </w:t>
      </w:r>
      <w:r>
        <w:rPr>
          <w:color w:val="333333"/>
        </w:rPr>
        <w:t>that</w:t>
      </w:r>
      <w:r>
        <w:rPr>
          <w:color w:val="333333"/>
          <w:spacing w:val="25"/>
        </w:rPr>
        <w:t xml:space="preserve"> </w:t>
      </w:r>
      <w:r>
        <w:rPr>
          <w:color w:val="333333"/>
        </w:rPr>
        <w:t>in</w:t>
      </w:r>
      <w:r>
        <w:rPr>
          <w:color w:val="333333"/>
          <w:spacing w:val="25"/>
        </w:rPr>
        <w:t xml:space="preserve"> </w:t>
      </w:r>
      <w:r>
        <w:rPr>
          <w:color w:val="333333"/>
        </w:rPr>
        <w:t>the</w:t>
      </w:r>
      <w:r>
        <w:rPr>
          <w:color w:val="333333"/>
          <w:spacing w:val="25"/>
        </w:rPr>
        <w:t xml:space="preserve"> </w:t>
      </w:r>
      <w:r>
        <w:rPr>
          <w:color w:val="333333"/>
        </w:rPr>
        <w:t>next</w:t>
      </w:r>
      <w:r>
        <w:rPr>
          <w:color w:val="333333"/>
          <w:spacing w:val="25"/>
        </w:rPr>
        <w:t xml:space="preserve"> </w:t>
      </w:r>
      <w:r>
        <w:rPr>
          <w:color w:val="333333"/>
        </w:rPr>
        <w:t>part of</w:t>
      </w:r>
      <w:r>
        <w:rPr>
          <w:color w:val="333333"/>
          <w:spacing w:val="32"/>
        </w:rPr>
        <w:t xml:space="preserve"> </w:t>
      </w:r>
      <w:r>
        <w:rPr>
          <w:color w:val="333333"/>
        </w:rPr>
        <w:t>the</w:t>
      </w:r>
      <w:r>
        <w:rPr>
          <w:color w:val="333333"/>
          <w:spacing w:val="32"/>
        </w:rPr>
        <w:t xml:space="preserve"> </w:t>
      </w:r>
      <w:r>
        <w:rPr>
          <w:color w:val="333333"/>
        </w:rPr>
        <w:t>session,</w:t>
      </w:r>
      <w:r>
        <w:rPr>
          <w:color w:val="333333"/>
          <w:spacing w:val="32"/>
        </w:rPr>
        <w:t xml:space="preserve"> </w:t>
      </w:r>
      <w:r>
        <w:rPr>
          <w:color w:val="333333"/>
        </w:rPr>
        <w:t>they’re</w:t>
      </w:r>
      <w:r>
        <w:rPr>
          <w:color w:val="333333"/>
          <w:spacing w:val="32"/>
        </w:rPr>
        <w:t xml:space="preserve"> </w:t>
      </w:r>
      <w:r>
        <w:rPr>
          <w:color w:val="333333"/>
        </w:rPr>
        <w:t>going</w:t>
      </w:r>
      <w:r>
        <w:rPr>
          <w:color w:val="333333"/>
          <w:spacing w:val="32"/>
        </w:rPr>
        <w:t xml:space="preserve"> </w:t>
      </w:r>
      <w:r>
        <w:rPr>
          <w:color w:val="333333"/>
        </w:rPr>
        <w:t>to</w:t>
      </w:r>
      <w:r>
        <w:rPr>
          <w:color w:val="333333"/>
          <w:spacing w:val="32"/>
        </w:rPr>
        <w:t xml:space="preserve"> </w:t>
      </w:r>
      <w:r>
        <w:rPr>
          <w:color w:val="333333"/>
        </w:rPr>
        <w:t>use</w:t>
      </w:r>
      <w:r>
        <w:rPr>
          <w:color w:val="333333"/>
          <w:spacing w:val="32"/>
        </w:rPr>
        <w:t xml:space="preserve"> </w:t>
      </w:r>
      <w:r>
        <w:rPr>
          <w:color w:val="333333"/>
        </w:rPr>
        <w:t>what</w:t>
      </w:r>
      <w:r>
        <w:rPr>
          <w:color w:val="333333"/>
          <w:spacing w:val="32"/>
        </w:rPr>
        <w:t xml:space="preserve"> </w:t>
      </w:r>
      <w:r>
        <w:rPr>
          <w:color w:val="333333"/>
        </w:rPr>
        <w:t>they’ve</w:t>
      </w:r>
      <w:r>
        <w:rPr>
          <w:color w:val="333333"/>
          <w:spacing w:val="32"/>
        </w:rPr>
        <w:t xml:space="preserve"> </w:t>
      </w:r>
      <w:r>
        <w:rPr>
          <w:color w:val="333333"/>
        </w:rPr>
        <w:t>learned</w:t>
      </w:r>
      <w:r>
        <w:rPr>
          <w:color w:val="333333"/>
          <w:spacing w:val="32"/>
        </w:rPr>
        <w:t xml:space="preserve"> </w:t>
      </w:r>
      <w:r>
        <w:rPr>
          <w:color w:val="333333"/>
        </w:rPr>
        <w:t>to</w:t>
      </w:r>
      <w:r>
        <w:rPr>
          <w:color w:val="333333"/>
          <w:spacing w:val="32"/>
        </w:rPr>
        <w:t xml:space="preserve"> </w:t>
      </w:r>
      <w:r>
        <w:rPr>
          <w:color w:val="333333"/>
        </w:rPr>
        <w:t>create</w:t>
      </w:r>
      <w:r>
        <w:rPr>
          <w:color w:val="333333"/>
          <w:spacing w:val="32"/>
        </w:rPr>
        <w:t xml:space="preserve"> </w:t>
      </w:r>
      <w:r>
        <w:rPr>
          <w:color w:val="333333"/>
        </w:rPr>
        <w:t>a</w:t>
      </w:r>
      <w:r>
        <w:rPr>
          <w:color w:val="333333"/>
          <w:spacing w:val="32"/>
        </w:rPr>
        <w:t xml:space="preserve"> </w:t>
      </w:r>
      <w:r>
        <w:rPr>
          <w:color w:val="333333"/>
        </w:rPr>
        <w:t>Rooted</w:t>
      </w:r>
      <w:r>
        <w:rPr>
          <w:color w:val="333333"/>
          <w:spacing w:val="32"/>
        </w:rPr>
        <w:t xml:space="preserve"> </w:t>
      </w:r>
      <w:r>
        <w:rPr>
          <w:color w:val="333333"/>
        </w:rPr>
        <w:t>Routine for Emotion.</w:t>
      </w:r>
    </w:p>
    <w:p w14:paraId="59BD2238"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47D69E7A" w14:textId="77777777" w:rsidR="0029179C" w:rsidRDefault="0029179C">
      <w:pPr>
        <w:pStyle w:val="BodyText"/>
      </w:pPr>
    </w:p>
    <w:p w14:paraId="0F8A89E3" w14:textId="77777777" w:rsidR="0029179C" w:rsidRDefault="0029179C">
      <w:pPr>
        <w:pStyle w:val="BodyText"/>
        <w:spacing w:before="63"/>
      </w:pPr>
    </w:p>
    <w:p w14:paraId="50D87B97" w14:textId="77777777" w:rsidR="0029179C" w:rsidRDefault="00000000">
      <w:pPr>
        <w:pStyle w:val="BodyText"/>
        <w:ind w:left="340"/>
      </w:pPr>
      <w:r>
        <w:rPr>
          <w:noProof/>
        </w:rPr>
        <mc:AlternateContent>
          <mc:Choice Requires="wps">
            <w:drawing>
              <wp:inline distT="0" distB="0" distL="0" distR="0" wp14:anchorId="786BCD56" wp14:editId="5AB1534D">
                <wp:extent cx="4968240" cy="432434"/>
                <wp:effectExtent l="0" t="0" r="0" b="0"/>
                <wp:docPr id="1289" name="Textbox 1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28D9A29B"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2"/>
                              </w:rPr>
                              <w:t xml:space="preserve"> </w:t>
                            </w:r>
                            <w:r>
                              <w:rPr>
                                <w:rFonts w:ascii="Lucida Sans"/>
                                <w:color w:val="FFFFFF"/>
                              </w:rPr>
                              <w:t>6</w:t>
                            </w:r>
                            <w:r>
                              <w:rPr>
                                <w:rFonts w:ascii="Lucida Sans"/>
                                <w:color w:val="FFFFFF"/>
                                <w:position w:val="1"/>
                              </w:rPr>
                              <w:t>:</w:t>
                            </w:r>
                            <w:r>
                              <w:rPr>
                                <w:rFonts w:ascii="Lucida Sans"/>
                                <w:color w:val="FFFFFF"/>
                                <w:spacing w:val="-4"/>
                                <w:position w:val="1"/>
                              </w:rPr>
                              <w:t xml:space="preserve"> </w:t>
                            </w:r>
                            <w:r>
                              <w:rPr>
                                <w:rFonts w:ascii="Lucida Sans"/>
                                <w:color w:val="FFFFFF"/>
                              </w:rPr>
                              <w:t>CREATING</w:t>
                            </w:r>
                            <w:r>
                              <w:rPr>
                                <w:rFonts w:ascii="Lucida Sans"/>
                                <w:color w:val="FFFFFF"/>
                                <w:spacing w:val="-7"/>
                              </w:rPr>
                              <w:t xml:space="preserve"> </w:t>
                            </w:r>
                            <w:r>
                              <w:rPr>
                                <w:rFonts w:ascii="Lucida Sans"/>
                                <w:color w:val="FFFFFF"/>
                              </w:rPr>
                              <w:t>A</w:t>
                            </w:r>
                            <w:r>
                              <w:rPr>
                                <w:rFonts w:ascii="Lucida Sans"/>
                                <w:color w:val="FFFFFF"/>
                                <w:spacing w:val="-7"/>
                              </w:rPr>
                              <w:t xml:space="preserve"> </w:t>
                            </w:r>
                            <w:r>
                              <w:rPr>
                                <w:rFonts w:ascii="Lucida Sans"/>
                                <w:color w:val="FFFFFF"/>
                              </w:rPr>
                              <w:t>ROOTED</w:t>
                            </w:r>
                            <w:r>
                              <w:rPr>
                                <w:rFonts w:ascii="Lucida Sans"/>
                                <w:color w:val="FFFFFF"/>
                                <w:spacing w:val="-1"/>
                              </w:rPr>
                              <w:t xml:space="preserve"> </w:t>
                            </w:r>
                            <w:r>
                              <w:rPr>
                                <w:rFonts w:ascii="Lucida Sans"/>
                                <w:color w:val="FFFFFF"/>
                              </w:rPr>
                              <w:t>ROUTINE</w:t>
                            </w:r>
                            <w:r>
                              <w:rPr>
                                <w:rFonts w:ascii="Lucida Sans"/>
                                <w:color w:val="FFFFFF"/>
                                <w:spacing w:val="-1"/>
                              </w:rPr>
                              <w:t xml:space="preserve"> </w:t>
                            </w:r>
                            <w:r>
                              <w:rPr>
                                <w:rFonts w:ascii="Lucida Sans"/>
                                <w:color w:val="FFFFFF"/>
                              </w:rPr>
                              <w:t>FOR</w:t>
                            </w:r>
                            <w:r>
                              <w:rPr>
                                <w:rFonts w:ascii="Lucida Sans"/>
                                <w:color w:val="FFFFFF"/>
                                <w:spacing w:val="-1"/>
                              </w:rPr>
                              <w:t xml:space="preserve"> </w:t>
                            </w:r>
                            <w:r>
                              <w:rPr>
                                <w:rFonts w:ascii="Lucida Sans"/>
                                <w:color w:val="FFFFFF"/>
                                <w:spacing w:val="-2"/>
                              </w:rPr>
                              <w:t>EMOTION</w:t>
                            </w:r>
                          </w:p>
                        </w:txbxContent>
                      </wps:txbx>
                      <wps:bodyPr wrap="square" lIns="0" tIns="0" rIns="0" bIns="0" rtlCol="0">
                        <a:noAutofit/>
                      </wps:bodyPr>
                    </wps:wsp>
                  </a:graphicData>
                </a:graphic>
              </wp:inline>
            </w:drawing>
          </mc:Choice>
          <mc:Fallback>
            <w:pict>
              <v:shape w14:anchorId="786BCD56" id="Textbox 1289" o:spid="_x0000_s1405"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" fillcolor="#d1a326" stroked="f">
                <v:textbox inset="0,0,0,0">
                  <w:txbxContent>
                    <w:p w14:paraId="28D9A29B"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2"/>
                        </w:rPr>
                        <w:t xml:space="preserve"> </w:t>
                      </w:r>
                      <w:r>
                        <w:rPr>
                          <w:rFonts w:ascii="Lucida Sans"/>
                          <w:color w:val="FFFFFF"/>
                        </w:rPr>
                        <w:t>6</w:t>
                      </w:r>
                      <w:r>
                        <w:rPr>
                          <w:rFonts w:ascii="Lucida Sans"/>
                          <w:color w:val="FFFFFF"/>
                          <w:position w:val="1"/>
                        </w:rPr>
                        <w:t>:</w:t>
                      </w:r>
                      <w:r>
                        <w:rPr>
                          <w:rFonts w:ascii="Lucida Sans"/>
                          <w:color w:val="FFFFFF"/>
                          <w:spacing w:val="-4"/>
                          <w:position w:val="1"/>
                        </w:rPr>
                        <w:t xml:space="preserve"> </w:t>
                      </w:r>
                      <w:r>
                        <w:rPr>
                          <w:rFonts w:ascii="Lucida Sans"/>
                          <w:color w:val="FFFFFF"/>
                        </w:rPr>
                        <w:t>CREATING</w:t>
                      </w:r>
                      <w:r>
                        <w:rPr>
                          <w:rFonts w:ascii="Lucida Sans"/>
                          <w:color w:val="FFFFFF"/>
                          <w:spacing w:val="-7"/>
                        </w:rPr>
                        <w:t xml:space="preserve"> </w:t>
                      </w:r>
                      <w:r>
                        <w:rPr>
                          <w:rFonts w:ascii="Lucida Sans"/>
                          <w:color w:val="FFFFFF"/>
                        </w:rPr>
                        <w:t>A</w:t>
                      </w:r>
                      <w:r>
                        <w:rPr>
                          <w:rFonts w:ascii="Lucida Sans"/>
                          <w:color w:val="FFFFFF"/>
                          <w:spacing w:val="-7"/>
                        </w:rPr>
                        <w:t xml:space="preserve"> </w:t>
                      </w:r>
                      <w:r>
                        <w:rPr>
                          <w:rFonts w:ascii="Lucida Sans"/>
                          <w:color w:val="FFFFFF"/>
                        </w:rPr>
                        <w:t>ROOTED</w:t>
                      </w:r>
                      <w:r>
                        <w:rPr>
                          <w:rFonts w:ascii="Lucida Sans"/>
                          <w:color w:val="FFFFFF"/>
                          <w:spacing w:val="-1"/>
                        </w:rPr>
                        <w:t xml:space="preserve"> </w:t>
                      </w:r>
                      <w:r>
                        <w:rPr>
                          <w:rFonts w:ascii="Lucida Sans"/>
                          <w:color w:val="FFFFFF"/>
                        </w:rPr>
                        <w:t>ROUTINE</w:t>
                      </w:r>
                      <w:r>
                        <w:rPr>
                          <w:rFonts w:ascii="Lucida Sans"/>
                          <w:color w:val="FFFFFF"/>
                          <w:spacing w:val="-1"/>
                        </w:rPr>
                        <w:t xml:space="preserve"> </w:t>
                      </w:r>
                      <w:r>
                        <w:rPr>
                          <w:rFonts w:ascii="Lucida Sans"/>
                          <w:color w:val="FFFFFF"/>
                        </w:rPr>
                        <w:t>FOR</w:t>
                      </w:r>
                      <w:r>
                        <w:rPr>
                          <w:rFonts w:ascii="Lucida Sans"/>
                          <w:color w:val="FFFFFF"/>
                          <w:spacing w:val="-1"/>
                        </w:rPr>
                        <w:t xml:space="preserve"> </w:t>
                      </w:r>
                      <w:r>
                        <w:rPr>
                          <w:rFonts w:ascii="Lucida Sans"/>
                          <w:color w:val="FFFFFF"/>
                          <w:spacing w:val="-2"/>
                        </w:rPr>
                        <w:t>EMOTION</w:t>
                      </w:r>
                    </w:p>
                  </w:txbxContent>
                </v:textbox>
                <w10:anchorlock/>
              </v:shape>
            </w:pict>
          </mc:Fallback>
        </mc:AlternateContent>
      </w:r>
    </w:p>
    <w:p w14:paraId="1C0A3D8E" w14:textId="77777777" w:rsidR="0029179C" w:rsidRDefault="0029179C">
      <w:pPr>
        <w:pStyle w:val="BodyText"/>
        <w:spacing w:before="62"/>
      </w:pPr>
    </w:p>
    <w:p w14:paraId="4FE82110" w14:textId="77777777" w:rsidR="0029179C" w:rsidRDefault="00000000">
      <w:pPr>
        <w:pStyle w:val="BodyText"/>
        <w:spacing w:line="302" w:lineRule="auto"/>
        <w:ind w:left="340" w:right="339"/>
      </w:pPr>
      <w:r>
        <w:rPr>
          <w:color w:val="333333"/>
        </w:rPr>
        <w:t>Explain that they are now going to use what they’ve learned to make a Rooted Routine for Emotion:</w:t>
      </w:r>
    </w:p>
    <w:p w14:paraId="174950A9" w14:textId="77777777" w:rsidR="0029179C" w:rsidRDefault="0029179C">
      <w:pPr>
        <w:pStyle w:val="BodyText"/>
        <w:spacing w:before="70"/>
      </w:pPr>
    </w:p>
    <w:p w14:paraId="72A821CF"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6021504" behindDoc="0" locked="0" layoutInCell="1" allowOverlap="1" wp14:anchorId="5FD5A2F0" wp14:editId="208B884A">
                <wp:simplePos x="0" y="0"/>
                <wp:positionH relativeFrom="page">
                  <wp:posOffset>1314005</wp:posOffset>
                </wp:positionH>
                <wp:positionV relativeFrom="paragraph">
                  <wp:posOffset>2168</wp:posOffset>
                </wp:positionV>
                <wp:extent cx="1270" cy="389890"/>
                <wp:effectExtent l="0" t="0" r="0" b="0"/>
                <wp:wrapNone/>
                <wp:docPr id="1290" name="Graphic 12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671EBB4" id="Graphic 1290" o:spid="_x0000_s1026" style="position:absolute;margin-left:103.45pt;margin-top:.15pt;width:.1pt;height:30.7pt;z-index:16021504;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pacing w:val="-2"/>
          <w:sz w:val="20"/>
        </w:rPr>
        <w:t>Having</w:t>
      </w:r>
      <w:r>
        <w:rPr>
          <w:i/>
          <w:color w:val="333333"/>
          <w:spacing w:val="-9"/>
          <w:sz w:val="20"/>
        </w:rPr>
        <w:t xml:space="preserve"> </w:t>
      </w:r>
      <w:r>
        <w:rPr>
          <w:i/>
          <w:color w:val="333333"/>
          <w:spacing w:val="-2"/>
          <w:sz w:val="20"/>
        </w:rPr>
        <w:t>reframed</w:t>
      </w:r>
      <w:r>
        <w:rPr>
          <w:i/>
          <w:color w:val="333333"/>
          <w:spacing w:val="-9"/>
          <w:sz w:val="20"/>
        </w:rPr>
        <w:t xml:space="preserve"> </w:t>
      </w:r>
      <w:r>
        <w:rPr>
          <w:i/>
          <w:color w:val="333333"/>
          <w:spacing w:val="-2"/>
          <w:sz w:val="20"/>
        </w:rPr>
        <w:t>emotions</w:t>
      </w:r>
      <w:r>
        <w:rPr>
          <w:i/>
          <w:color w:val="333333"/>
          <w:spacing w:val="-9"/>
          <w:sz w:val="20"/>
        </w:rPr>
        <w:t xml:space="preserve"> </w:t>
      </w:r>
      <w:r>
        <w:rPr>
          <w:i/>
          <w:color w:val="333333"/>
          <w:spacing w:val="-2"/>
          <w:sz w:val="20"/>
        </w:rPr>
        <w:t>as</w:t>
      </w:r>
      <w:r>
        <w:rPr>
          <w:i/>
          <w:color w:val="333333"/>
          <w:spacing w:val="-9"/>
          <w:sz w:val="20"/>
        </w:rPr>
        <w:t xml:space="preserve"> </w:t>
      </w:r>
      <w:r>
        <w:rPr>
          <w:i/>
          <w:color w:val="333333"/>
          <w:spacing w:val="-2"/>
          <w:sz w:val="20"/>
        </w:rPr>
        <w:t>positive,</w:t>
      </w:r>
      <w:r>
        <w:rPr>
          <w:i/>
          <w:color w:val="333333"/>
          <w:spacing w:val="-9"/>
          <w:sz w:val="20"/>
        </w:rPr>
        <w:t xml:space="preserve"> </w:t>
      </w:r>
      <w:r>
        <w:rPr>
          <w:i/>
          <w:color w:val="333333"/>
          <w:spacing w:val="-2"/>
          <w:sz w:val="20"/>
        </w:rPr>
        <w:t>in</w:t>
      </w:r>
      <w:r>
        <w:rPr>
          <w:i/>
          <w:color w:val="333333"/>
          <w:spacing w:val="-9"/>
          <w:sz w:val="20"/>
        </w:rPr>
        <w:t xml:space="preserve"> </w:t>
      </w:r>
      <w:r>
        <w:rPr>
          <w:i/>
          <w:color w:val="333333"/>
          <w:spacing w:val="-2"/>
          <w:sz w:val="20"/>
        </w:rPr>
        <w:t>that</w:t>
      </w:r>
      <w:r>
        <w:rPr>
          <w:i/>
          <w:color w:val="333333"/>
          <w:spacing w:val="-9"/>
          <w:sz w:val="20"/>
        </w:rPr>
        <w:t xml:space="preserve"> </w:t>
      </w:r>
      <w:r>
        <w:rPr>
          <w:i/>
          <w:color w:val="333333"/>
          <w:spacing w:val="-2"/>
          <w:sz w:val="20"/>
        </w:rPr>
        <w:t>they</w:t>
      </w:r>
      <w:r>
        <w:rPr>
          <w:i/>
          <w:color w:val="333333"/>
          <w:spacing w:val="-9"/>
          <w:sz w:val="20"/>
        </w:rPr>
        <w:t xml:space="preserve"> </w:t>
      </w:r>
      <w:r>
        <w:rPr>
          <w:i/>
          <w:color w:val="333333"/>
          <w:spacing w:val="-2"/>
          <w:sz w:val="20"/>
        </w:rPr>
        <w:t>provide</w:t>
      </w:r>
      <w:r>
        <w:rPr>
          <w:i/>
          <w:color w:val="333333"/>
          <w:spacing w:val="-9"/>
          <w:sz w:val="20"/>
        </w:rPr>
        <w:t xml:space="preserve"> </w:t>
      </w:r>
      <w:r>
        <w:rPr>
          <w:i/>
          <w:color w:val="333333"/>
          <w:spacing w:val="-2"/>
          <w:sz w:val="20"/>
        </w:rPr>
        <w:t>vital,</w:t>
      </w:r>
      <w:r>
        <w:rPr>
          <w:i/>
          <w:color w:val="333333"/>
          <w:spacing w:val="-9"/>
          <w:sz w:val="20"/>
        </w:rPr>
        <w:t xml:space="preserve"> </w:t>
      </w:r>
      <w:r>
        <w:rPr>
          <w:i/>
          <w:color w:val="333333"/>
          <w:spacing w:val="-2"/>
          <w:sz w:val="20"/>
        </w:rPr>
        <w:t>valuable</w:t>
      </w:r>
      <w:r>
        <w:rPr>
          <w:i/>
          <w:color w:val="333333"/>
          <w:spacing w:val="-9"/>
          <w:sz w:val="20"/>
        </w:rPr>
        <w:t xml:space="preserve"> </w:t>
      </w:r>
      <w:r>
        <w:rPr>
          <w:i/>
          <w:color w:val="333333"/>
          <w:spacing w:val="-2"/>
          <w:sz w:val="20"/>
        </w:rPr>
        <w:t>information</w:t>
      </w:r>
      <w:r>
        <w:rPr>
          <w:i/>
          <w:color w:val="333333"/>
          <w:spacing w:val="-9"/>
          <w:sz w:val="20"/>
        </w:rPr>
        <w:t xml:space="preserve"> </w:t>
      </w:r>
      <w:r>
        <w:rPr>
          <w:i/>
          <w:color w:val="333333"/>
          <w:spacing w:val="-2"/>
          <w:sz w:val="20"/>
        </w:rPr>
        <w:t>about</w:t>
      </w:r>
      <w:r>
        <w:rPr>
          <w:i/>
          <w:color w:val="333333"/>
          <w:spacing w:val="-9"/>
          <w:sz w:val="20"/>
        </w:rPr>
        <w:t xml:space="preserve"> </w:t>
      </w:r>
      <w:r>
        <w:rPr>
          <w:i/>
          <w:color w:val="333333"/>
          <w:spacing w:val="-2"/>
          <w:sz w:val="20"/>
        </w:rPr>
        <w:t xml:space="preserve">our </w:t>
      </w:r>
      <w:r>
        <w:rPr>
          <w:i/>
          <w:color w:val="333333"/>
          <w:sz w:val="20"/>
        </w:rPr>
        <w:t>desires</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needs</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moment,</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are</w:t>
      </w:r>
      <w:r>
        <w:rPr>
          <w:i/>
          <w:color w:val="333333"/>
          <w:spacing w:val="-9"/>
          <w:sz w:val="20"/>
        </w:rPr>
        <w:t xml:space="preserve"> </w:t>
      </w:r>
      <w:r>
        <w:rPr>
          <w:i/>
          <w:color w:val="333333"/>
          <w:sz w:val="20"/>
        </w:rPr>
        <w:t>now</w:t>
      </w:r>
      <w:r>
        <w:rPr>
          <w:i/>
          <w:color w:val="333333"/>
          <w:spacing w:val="-9"/>
          <w:sz w:val="20"/>
        </w:rPr>
        <w:t xml:space="preserve"> </w:t>
      </w:r>
      <w:r>
        <w:rPr>
          <w:i/>
          <w:color w:val="333333"/>
          <w:sz w:val="20"/>
        </w:rPr>
        <w:t>going</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create</w:t>
      </w:r>
      <w:r>
        <w:rPr>
          <w:i/>
          <w:color w:val="333333"/>
          <w:spacing w:val="-9"/>
          <w:sz w:val="20"/>
        </w:rPr>
        <w:t xml:space="preserve"> </w:t>
      </w:r>
      <w:r>
        <w:rPr>
          <w:i/>
          <w:color w:val="333333"/>
          <w:sz w:val="20"/>
        </w:rPr>
        <w:t>a</w:t>
      </w:r>
      <w:r>
        <w:rPr>
          <w:i/>
          <w:color w:val="333333"/>
          <w:spacing w:val="-9"/>
          <w:sz w:val="20"/>
        </w:rPr>
        <w:t xml:space="preserve"> </w:t>
      </w:r>
      <w:r>
        <w:rPr>
          <w:i/>
          <w:color w:val="333333"/>
          <w:sz w:val="20"/>
        </w:rPr>
        <w:t>Rooted</w:t>
      </w:r>
      <w:r>
        <w:rPr>
          <w:i/>
          <w:color w:val="333333"/>
          <w:spacing w:val="-9"/>
          <w:sz w:val="20"/>
        </w:rPr>
        <w:t xml:space="preserve"> </w:t>
      </w:r>
      <w:r>
        <w:rPr>
          <w:i/>
          <w:color w:val="333333"/>
          <w:sz w:val="20"/>
        </w:rPr>
        <w:t>Routine</w:t>
      </w:r>
      <w:r>
        <w:rPr>
          <w:i/>
          <w:color w:val="333333"/>
          <w:spacing w:val="-9"/>
          <w:sz w:val="20"/>
        </w:rPr>
        <w:t xml:space="preserve"> </w:t>
      </w:r>
      <w:r>
        <w:rPr>
          <w:i/>
          <w:color w:val="333333"/>
          <w:sz w:val="20"/>
        </w:rPr>
        <w:t>for</w:t>
      </w:r>
      <w:r>
        <w:rPr>
          <w:i/>
          <w:color w:val="333333"/>
          <w:spacing w:val="-9"/>
          <w:sz w:val="20"/>
        </w:rPr>
        <w:t xml:space="preserve"> </w:t>
      </w:r>
      <w:r>
        <w:rPr>
          <w:i/>
          <w:color w:val="333333"/>
          <w:sz w:val="20"/>
        </w:rPr>
        <w:t>Emotion.</w:t>
      </w:r>
    </w:p>
    <w:p w14:paraId="3725E7CE" w14:textId="77777777" w:rsidR="0029179C" w:rsidRDefault="0029179C">
      <w:pPr>
        <w:pStyle w:val="BodyText"/>
        <w:spacing w:before="246"/>
        <w:rPr>
          <w:i/>
        </w:rPr>
      </w:pPr>
    </w:p>
    <w:p w14:paraId="443A8900" w14:textId="77777777" w:rsidR="0029179C" w:rsidRDefault="00000000">
      <w:pPr>
        <w:pStyle w:val="Heading6"/>
      </w:pPr>
      <w:r>
        <w:rPr>
          <w:color w:val="333333"/>
          <w:spacing w:val="-8"/>
        </w:rPr>
        <w:t>Choosing</w:t>
      </w:r>
      <w:r>
        <w:rPr>
          <w:color w:val="333333"/>
          <w:spacing w:val="-17"/>
        </w:rPr>
        <w:t xml:space="preserve"> </w:t>
      </w:r>
      <w:r>
        <w:rPr>
          <w:color w:val="333333"/>
          <w:spacing w:val="-8"/>
        </w:rPr>
        <w:t>Your</w:t>
      </w:r>
      <w:r>
        <w:rPr>
          <w:color w:val="333333"/>
          <w:spacing w:val="-12"/>
        </w:rPr>
        <w:t xml:space="preserve"> </w:t>
      </w:r>
      <w:r>
        <w:rPr>
          <w:color w:val="333333"/>
          <w:spacing w:val="-8"/>
        </w:rPr>
        <w:t>Habit</w:t>
      </w:r>
    </w:p>
    <w:p w14:paraId="14A6A390" w14:textId="77777777" w:rsidR="0029179C" w:rsidRDefault="0029179C">
      <w:pPr>
        <w:pStyle w:val="BodyText"/>
        <w:spacing w:before="62"/>
        <w:rPr>
          <w:rFonts w:ascii="Arial"/>
          <w:b/>
          <w:sz w:val="30"/>
        </w:rPr>
      </w:pPr>
    </w:p>
    <w:p w14:paraId="57DD87A1"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6022016" behindDoc="0" locked="0" layoutInCell="1" allowOverlap="1" wp14:anchorId="11BB4AFC" wp14:editId="23F84F35">
                <wp:simplePos x="0" y="0"/>
                <wp:positionH relativeFrom="page">
                  <wp:posOffset>1314005</wp:posOffset>
                </wp:positionH>
                <wp:positionV relativeFrom="paragraph">
                  <wp:posOffset>1760</wp:posOffset>
                </wp:positionV>
                <wp:extent cx="1270" cy="3340100"/>
                <wp:effectExtent l="0" t="0" r="0" b="0"/>
                <wp:wrapNone/>
                <wp:docPr id="1291" name="Graphic 1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340100"/>
                        </a:xfrm>
                        <a:custGeom>
                          <a:avLst/>
                          <a:gdLst/>
                          <a:ahLst/>
                          <a:cxnLst/>
                          <a:rect l="l" t="t" r="r" b="b"/>
                          <a:pathLst>
                            <a:path h="3340100">
                              <a:moveTo>
                                <a:pt x="0" y="3340087"/>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C77E678" id="Graphic 1291" o:spid="_x0000_s1026" style="position:absolute;margin-left:103.45pt;margin-top:.15pt;width:.1pt;height:263pt;z-index:16022016;visibility:visible;mso-wrap-style:square;mso-wrap-distance-left:0;mso-wrap-distance-top:0;mso-wrap-distance-right:0;mso-wrap-distance-bottom:0;mso-position-horizontal:absolute;mso-position-horizontal-relative:page;mso-position-vertical:absolute;mso-position-vertical-relative:text;v-text-anchor:top" coordsize="1270,3340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" path="m,3340087l,e" filled="f" strokecolor="#d1a326" strokeweight="3pt">
                <v:path arrowok="t"/>
                <w10:wrap anchorx="page"/>
              </v:shape>
            </w:pict>
          </mc:Fallback>
        </mc:AlternateContent>
      </w:r>
      <w:r>
        <w:rPr>
          <w:i/>
          <w:color w:val="333333"/>
          <w:spacing w:val="-2"/>
          <w:sz w:val="20"/>
        </w:rPr>
        <w:t>While</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may</w:t>
      </w:r>
      <w:r>
        <w:rPr>
          <w:i/>
          <w:color w:val="333333"/>
          <w:spacing w:val="-11"/>
          <w:sz w:val="20"/>
        </w:rPr>
        <w:t xml:space="preserve"> </w:t>
      </w:r>
      <w:r>
        <w:rPr>
          <w:i/>
          <w:color w:val="333333"/>
          <w:spacing w:val="-2"/>
          <w:sz w:val="20"/>
        </w:rPr>
        <w:t>create</w:t>
      </w:r>
      <w:r>
        <w:rPr>
          <w:i/>
          <w:color w:val="333333"/>
          <w:spacing w:val="-10"/>
          <w:sz w:val="20"/>
        </w:rPr>
        <w:t xml:space="preserve"> </w:t>
      </w:r>
      <w:r>
        <w:rPr>
          <w:i/>
          <w:color w:val="333333"/>
          <w:spacing w:val="-2"/>
          <w:sz w:val="20"/>
        </w:rPr>
        <w:t>any</w:t>
      </w:r>
      <w:r>
        <w:rPr>
          <w:i/>
          <w:color w:val="333333"/>
          <w:spacing w:val="-11"/>
          <w:sz w:val="20"/>
        </w:rPr>
        <w:t xml:space="preserve"> </w:t>
      </w:r>
      <w:r>
        <w:rPr>
          <w:i/>
          <w:color w:val="333333"/>
          <w:spacing w:val="-2"/>
          <w:sz w:val="20"/>
        </w:rPr>
        <w:t>Rooted</w:t>
      </w:r>
      <w:r>
        <w:rPr>
          <w:i/>
          <w:color w:val="333333"/>
          <w:spacing w:val="-10"/>
          <w:sz w:val="20"/>
        </w:rPr>
        <w:t xml:space="preserve"> </w:t>
      </w:r>
      <w:r>
        <w:rPr>
          <w:i/>
          <w:color w:val="333333"/>
          <w:spacing w:val="-2"/>
          <w:sz w:val="20"/>
        </w:rPr>
        <w:t>Routine</w:t>
      </w:r>
      <w:r>
        <w:rPr>
          <w:i/>
          <w:color w:val="333333"/>
          <w:spacing w:val="-11"/>
          <w:sz w:val="20"/>
        </w:rPr>
        <w:t xml:space="preserve"> </w:t>
      </w:r>
      <w:r>
        <w:rPr>
          <w:i/>
          <w:color w:val="333333"/>
          <w:spacing w:val="-2"/>
          <w:sz w:val="20"/>
        </w:rPr>
        <w:t>for</w:t>
      </w:r>
      <w:r>
        <w:rPr>
          <w:i/>
          <w:color w:val="333333"/>
          <w:spacing w:val="-10"/>
          <w:sz w:val="20"/>
        </w:rPr>
        <w:t xml:space="preserve"> </w:t>
      </w:r>
      <w:r>
        <w:rPr>
          <w:i/>
          <w:color w:val="333333"/>
          <w:spacing w:val="-2"/>
          <w:sz w:val="20"/>
        </w:rPr>
        <w:t>Emotion</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like</w:t>
      </w:r>
      <w:r>
        <w:rPr>
          <w:i/>
          <w:color w:val="333333"/>
          <w:spacing w:val="-11"/>
          <w:sz w:val="20"/>
        </w:rPr>
        <w:t xml:space="preserve"> </w:t>
      </w:r>
      <w:r>
        <w:rPr>
          <w:i/>
          <w:color w:val="333333"/>
          <w:spacing w:val="-2"/>
          <w:sz w:val="20"/>
        </w:rPr>
        <w:t>(after</w:t>
      </w:r>
      <w:r>
        <w:rPr>
          <w:i/>
          <w:color w:val="333333"/>
          <w:spacing w:val="-10"/>
          <w:sz w:val="20"/>
        </w:rPr>
        <w:t xml:space="preserve"> </w:t>
      </w:r>
      <w:r>
        <w:rPr>
          <w:i/>
          <w:color w:val="333333"/>
          <w:spacing w:val="-2"/>
          <w:sz w:val="20"/>
        </w:rPr>
        <w:t>all,</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best</w:t>
      </w:r>
      <w:r>
        <w:rPr>
          <w:i/>
          <w:color w:val="333333"/>
          <w:spacing w:val="-11"/>
          <w:sz w:val="20"/>
        </w:rPr>
        <w:t xml:space="preserve"> </w:t>
      </w:r>
      <w:r>
        <w:rPr>
          <w:i/>
          <w:color w:val="333333"/>
          <w:spacing w:val="-2"/>
          <w:sz w:val="20"/>
        </w:rPr>
        <w:t>habits</w:t>
      </w:r>
      <w:r>
        <w:rPr>
          <w:i/>
          <w:color w:val="333333"/>
          <w:spacing w:val="-10"/>
          <w:sz w:val="20"/>
        </w:rPr>
        <w:t xml:space="preserve"> </w:t>
      </w:r>
      <w:r>
        <w:rPr>
          <w:i/>
          <w:color w:val="333333"/>
          <w:spacing w:val="-2"/>
          <w:sz w:val="20"/>
        </w:rPr>
        <w:t>are</w:t>
      </w:r>
      <w:r>
        <w:rPr>
          <w:i/>
          <w:color w:val="333333"/>
          <w:spacing w:val="-11"/>
          <w:sz w:val="20"/>
        </w:rPr>
        <w:t xml:space="preserve"> </w:t>
      </w:r>
      <w:r>
        <w:rPr>
          <w:i/>
          <w:color w:val="333333"/>
          <w:spacing w:val="-2"/>
          <w:sz w:val="20"/>
        </w:rPr>
        <w:t>those we’re</w:t>
      </w:r>
      <w:r>
        <w:rPr>
          <w:i/>
          <w:color w:val="333333"/>
          <w:spacing w:val="-10"/>
          <w:sz w:val="20"/>
        </w:rPr>
        <w:t xml:space="preserve"> </w:t>
      </w:r>
      <w:r>
        <w:rPr>
          <w:i/>
          <w:color w:val="333333"/>
          <w:spacing w:val="-2"/>
          <w:sz w:val="20"/>
        </w:rPr>
        <w:t>most</w:t>
      </w:r>
      <w:r>
        <w:rPr>
          <w:i/>
          <w:color w:val="333333"/>
          <w:spacing w:val="-10"/>
          <w:sz w:val="20"/>
        </w:rPr>
        <w:t xml:space="preserve"> </w:t>
      </w:r>
      <w:r>
        <w:rPr>
          <w:i/>
          <w:color w:val="333333"/>
          <w:spacing w:val="-2"/>
          <w:sz w:val="20"/>
        </w:rPr>
        <w:t>eager</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experiment</w:t>
      </w:r>
      <w:r>
        <w:rPr>
          <w:i/>
          <w:color w:val="333333"/>
          <w:spacing w:val="-10"/>
          <w:sz w:val="20"/>
        </w:rPr>
        <w:t xml:space="preserve"> </w:t>
      </w:r>
      <w:r>
        <w:rPr>
          <w:i/>
          <w:color w:val="333333"/>
          <w:spacing w:val="-2"/>
          <w:sz w:val="20"/>
        </w:rPr>
        <w:t>with),</w:t>
      </w:r>
      <w:r>
        <w:rPr>
          <w:i/>
          <w:color w:val="333333"/>
          <w:spacing w:val="-10"/>
          <w:sz w:val="20"/>
        </w:rPr>
        <w:t xml:space="preserve"> </w:t>
      </w:r>
      <w:r>
        <w:rPr>
          <w:i/>
          <w:color w:val="333333"/>
          <w:spacing w:val="-2"/>
          <w:sz w:val="20"/>
        </w:rPr>
        <w:t>if</w:t>
      </w:r>
      <w:r>
        <w:rPr>
          <w:i/>
          <w:color w:val="333333"/>
          <w:spacing w:val="-10"/>
          <w:sz w:val="20"/>
        </w:rPr>
        <w:t xml:space="preserve"> </w:t>
      </w:r>
      <w:r>
        <w:rPr>
          <w:i/>
          <w:color w:val="333333"/>
          <w:spacing w:val="-2"/>
          <w:sz w:val="20"/>
        </w:rPr>
        <w:t>you’re</w:t>
      </w:r>
      <w:r>
        <w:rPr>
          <w:i/>
          <w:color w:val="333333"/>
          <w:spacing w:val="-10"/>
          <w:sz w:val="20"/>
        </w:rPr>
        <w:t xml:space="preserve"> </w:t>
      </w:r>
      <w:r>
        <w:rPr>
          <w:i/>
          <w:color w:val="333333"/>
          <w:spacing w:val="-2"/>
          <w:sz w:val="20"/>
        </w:rPr>
        <w:t>unsure</w:t>
      </w:r>
      <w:r>
        <w:rPr>
          <w:i/>
          <w:color w:val="333333"/>
          <w:spacing w:val="-10"/>
          <w:sz w:val="20"/>
        </w:rPr>
        <w:t xml:space="preserve"> </w:t>
      </w:r>
      <w:r>
        <w:rPr>
          <w:i/>
          <w:color w:val="333333"/>
          <w:spacing w:val="-2"/>
          <w:sz w:val="20"/>
        </w:rPr>
        <w:t>where</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start,</w:t>
      </w:r>
      <w:r>
        <w:rPr>
          <w:i/>
          <w:color w:val="333333"/>
          <w:spacing w:val="-10"/>
          <w:sz w:val="20"/>
        </w:rPr>
        <w:t xml:space="preserve"> </w:t>
      </w:r>
      <w:r>
        <w:rPr>
          <w:i/>
          <w:color w:val="333333"/>
          <w:spacing w:val="-2"/>
          <w:sz w:val="20"/>
        </w:rPr>
        <w:t>here</w:t>
      </w:r>
      <w:r>
        <w:rPr>
          <w:i/>
          <w:color w:val="333333"/>
          <w:spacing w:val="-10"/>
          <w:sz w:val="20"/>
        </w:rPr>
        <w:t xml:space="preserve"> </w:t>
      </w:r>
      <w:r>
        <w:rPr>
          <w:i/>
          <w:color w:val="333333"/>
          <w:spacing w:val="-2"/>
          <w:sz w:val="20"/>
        </w:rPr>
        <w:t>are</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few</w:t>
      </w:r>
      <w:r>
        <w:rPr>
          <w:i/>
          <w:color w:val="333333"/>
          <w:spacing w:val="-10"/>
          <w:sz w:val="20"/>
        </w:rPr>
        <w:t xml:space="preserve"> </w:t>
      </w:r>
      <w:r>
        <w:rPr>
          <w:i/>
          <w:color w:val="333333"/>
          <w:spacing w:val="-2"/>
          <w:sz w:val="20"/>
        </w:rPr>
        <w:t xml:space="preserve">suggestions, </w:t>
      </w:r>
      <w:r>
        <w:rPr>
          <w:i/>
          <w:color w:val="333333"/>
          <w:sz w:val="20"/>
        </w:rPr>
        <w:t>based</w:t>
      </w:r>
      <w:r>
        <w:rPr>
          <w:i/>
          <w:color w:val="333333"/>
          <w:spacing w:val="-12"/>
          <w:sz w:val="20"/>
        </w:rPr>
        <w:t xml:space="preserve"> </w:t>
      </w:r>
      <w:r>
        <w:rPr>
          <w:i/>
          <w:color w:val="333333"/>
          <w:sz w:val="20"/>
        </w:rPr>
        <w:t>on</w:t>
      </w:r>
      <w:r>
        <w:rPr>
          <w:i/>
          <w:color w:val="333333"/>
          <w:spacing w:val="-12"/>
          <w:sz w:val="20"/>
        </w:rPr>
        <w:t xml:space="preserve"> </w:t>
      </w:r>
      <w:r>
        <w:rPr>
          <w:i/>
          <w:color w:val="333333"/>
          <w:sz w:val="20"/>
        </w:rPr>
        <w:t>our</w:t>
      </w:r>
      <w:r>
        <w:rPr>
          <w:i/>
          <w:color w:val="333333"/>
          <w:spacing w:val="-12"/>
          <w:sz w:val="20"/>
        </w:rPr>
        <w:t xml:space="preserve"> </w:t>
      </w:r>
      <w:r>
        <w:rPr>
          <w:i/>
          <w:color w:val="333333"/>
          <w:sz w:val="20"/>
        </w:rPr>
        <w:t>shared</w:t>
      </w:r>
      <w:r>
        <w:rPr>
          <w:i/>
          <w:color w:val="333333"/>
          <w:spacing w:val="-12"/>
          <w:sz w:val="20"/>
        </w:rPr>
        <w:t xml:space="preserve"> </w:t>
      </w:r>
      <w:r>
        <w:rPr>
          <w:i/>
          <w:color w:val="333333"/>
          <w:sz w:val="20"/>
        </w:rPr>
        <w:t>learning</w:t>
      </w:r>
      <w:r>
        <w:rPr>
          <w:i/>
          <w:color w:val="333333"/>
          <w:spacing w:val="-12"/>
          <w:sz w:val="20"/>
        </w:rPr>
        <w:t xml:space="preserve"> </w:t>
      </w:r>
      <w:r>
        <w:rPr>
          <w:i/>
          <w:color w:val="333333"/>
          <w:sz w:val="20"/>
        </w:rPr>
        <w:t>during</w:t>
      </w:r>
      <w:r>
        <w:rPr>
          <w:i/>
          <w:color w:val="333333"/>
          <w:spacing w:val="-12"/>
          <w:sz w:val="20"/>
        </w:rPr>
        <w:t xml:space="preserve"> </w:t>
      </w:r>
      <w:r>
        <w:rPr>
          <w:i/>
          <w:color w:val="333333"/>
          <w:sz w:val="20"/>
        </w:rPr>
        <w:t>this</w:t>
      </w:r>
      <w:r>
        <w:rPr>
          <w:i/>
          <w:color w:val="333333"/>
          <w:spacing w:val="-12"/>
          <w:sz w:val="20"/>
        </w:rPr>
        <w:t xml:space="preserve"> </w:t>
      </w:r>
      <w:r>
        <w:rPr>
          <w:i/>
          <w:color w:val="333333"/>
          <w:sz w:val="20"/>
        </w:rPr>
        <w:t>session.</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may</w:t>
      </w:r>
      <w:r>
        <w:rPr>
          <w:i/>
          <w:color w:val="333333"/>
          <w:spacing w:val="-12"/>
          <w:sz w:val="20"/>
        </w:rPr>
        <w:t xml:space="preserve"> </w:t>
      </w:r>
      <w:r>
        <w:rPr>
          <w:i/>
          <w:color w:val="333333"/>
          <w:sz w:val="20"/>
        </w:rPr>
        <w:t>wish</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form</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habit</w:t>
      </w:r>
      <w:r>
        <w:rPr>
          <w:i/>
          <w:color w:val="333333"/>
          <w:spacing w:val="-12"/>
          <w:sz w:val="20"/>
        </w:rPr>
        <w:t xml:space="preserve"> </w:t>
      </w:r>
      <w:r>
        <w:rPr>
          <w:i/>
          <w:color w:val="333333"/>
          <w:sz w:val="20"/>
        </w:rPr>
        <w:t>around:</w:t>
      </w:r>
    </w:p>
    <w:p w14:paraId="68A90DCB" w14:textId="26D1A599" w:rsidR="0029179C" w:rsidRDefault="00000000">
      <w:pPr>
        <w:spacing w:before="170" w:line="297" w:lineRule="auto"/>
        <w:ind w:left="1077" w:right="339" w:hanging="397"/>
        <w:jc w:val="both"/>
        <w:rPr>
          <w:i/>
          <w:sz w:val="20"/>
        </w:rPr>
      </w:pPr>
      <w:r>
        <w:rPr>
          <w:rFonts w:ascii="Wingdings 3" w:hAnsi="Wingdings 3"/>
          <w:color w:val="D1A326"/>
          <w:position w:val="-1"/>
        </w:rPr>
        <w:t></w:t>
      </w:r>
      <w:r w:rsidR="00076DB5">
        <w:rPr>
          <w:rFonts w:ascii="Times New Roman" w:hAnsi="Times New Roman"/>
          <w:color w:val="D1A326"/>
          <w:position w:val="-1"/>
        </w:rPr>
        <w:tab/>
      </w:r>
      <w:r>
        <w:rPr>
          <w:i/>
          <w:color w:val="333333"/>
          <w:sz w:val="20"/>
        </w:rPr>
        <w:t>Noticing</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emotional</w:t>
      </w:r>
      <w:r>
        <w:rPr>
          <w:i/>
          <w:color w:val="333333"/>
          <w:spacing w:val="-13"/>
          <w:sz w:val="20"/>
        </w:rPr>
        <w:t xml:space="preserve"> </w:t>
      </w:r>
      <w:r>
        <w:rPr>
          <w:i/>
          <w:color w:val="333333"/>
          <w:sz w:val="20"/>
        </w:rPr>
        <w:t>sensations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using</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Wheel</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Emotions</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help</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name</w:t>
      </w:r>
      <w:r>
        <w:rPr>
          <w:i/>
          <w:color w:val="333333"/>
          <w:spacing w:val="-12"/>
          <w:sz w:val="20"/>
        </w:rPr>
        <w:t xml:space="preserve"> </w:t>
      </w:r>
      <w:r>
        <w:rPr>
          <w:i/>
          <w:color w:val="333333"/>
          <w:sz w:val="20"/>
        </w:rPr>
        <w:t>the emotion you’re feeling at least once a day</w:t>
      </w:r>
    </w:p>
    <w:p w14:paraId="38830A93" w14:textId="2179AB46" w:rsidR="0029179C" w:rsidRDefault="00000000">
      <w:pPr>
        <w:spacing w:before="61" w:line="297" w:lineRule="auto"/>
        <w:ind w:left="1077" w:right="339" w:hanging="397"/>
        <w:jc w:val="both"/>
        <w:rPr>
          <w:i/>
          <w:sz w:val="20"/>
        </w:rPr>
      </w:pPr>
      <w:r>
        <w:rPr>
          <w:rFonts w:ascii="Wingdings 3" w:hAnsi="Wingdings 3"/>
          <w:color w:val="D1A326"/>
          <w:position w:val="-1"/>
        </w:rPr>
        <w:t></w:t>
      </w:r>
      <w:r w:rsidR="00076DB5">
        <w:rPr>
          <w:rFonts w:ascii="Times New Roman" w:hAnsi="Times New Roman"/>
          <w:color w:val="D1A326"/>
          <w:position w:val="-1"/>
        </w:rPr>
        <w:tab/>
      </w:r>
      <w:r>
        <w:rPr>
          <w:i/>
          <w:color w:val="333333"/>
          <w:sz w:val="20"/>
        </w:rPr>
        <w:t xml:space="preserve">Journaling for a minute or two each morning/evening about a particular emotion you’ve </w:t>
      </w:r>
      <w:r>
        <w:rPr>
          <w:i/>
          <w:color w:val="333333"/>
          <w:spacing w:val="-2"/>
          <w:sz w:val="20"/>
        </w:rPr>
        <w:t>experienced</w:t>
      </w:r>
    </w:p>
    <w:p w14:paraId="16397D7A" w14:textId="15E6B8EB" w:rsidR="0029179C" w:rsidRDefault="00000000">
      <w:pPr>
        <w:spacing w:before="61" w:line="300" w:lineRule="auto"/>
        <w:ind w:left="1077" w:right="338" w:hanging="397"/>
        <w:jc w:val="both"/>
        <w:rPr>
          <w:i/>
          <w:sz w:val="20"/>
        </w:rPr>
      </w:pPr>
      <w:r>
        <w:rPr>
          <w:rFonts w:ascii="Wingdings 3" w:hAnsi="Wingdings 3"/>
          <w:color w:val="D1A326"/>
          <w:position w:val="-1"/>
        </w:rPr>
        <w:t></w:t>
      </w:r>
      <w:r w:rsidR="00076DB5">
        <w:rPr>
          <w:rFonts w:ascii="Times New Roman" w:hAnsi="Times New Roman"/>
          <w:color w:val="D1A326"/>
          <w:position w:val="-1"/>
        </w:rPr>
        <w:tab/>
      </w:r>
      <w:r>
        <w:rPr>
          <w:i/>
          <w:color w:val="333333"/>
          <w:sz w:val="20"/>
        </w:rPr>
        <w:t>Cultivating positive emotions (such as joy, gratitude, serenity, interest, hope, pride, amusement,</w:t>
      </w:r>
      <w:r>
        <w:rPr>
          <w:i/>
          <w:color w:val="333333"/>
          <w:spacing w:val="-6"/>
          <w:sz w:val="20"/>
        </w:rPr>
        <w:t xml:space="preserve"> </w:t>
      </w:r>
      <w:r>
        <w:rPr>
          <w:i/>
          <w:color w:val="333333"/>
          <w:sz w:val="20"/>
        </w:rPr>
        <w:t>inspiration,</w:t>
      </w:r>
      <w:r>
        <w:rPr>
          <w:i/>
          <w:color w:val="333333"/>
          <w:spacing w:val="-6"/>
          <w:sz w:val="20"/>
        </w:rPr>
        <w:t xml:space="preserve"> </w:t>
      </w:r>
      <w:r>
        <w:rPr>
          <w:i/>
          <w:color w:val="333333"/>
          <w:sz w:val="20"/>
        </w:rPr>
        <w:t>awe,</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love)</w:t>
      </w:r>
      <w:r>
        <w:rPr>
          <w:i/>
          <w:color w:val="333333"/>
          <w:spacing w:val="-6"/>
          <w:sz w:val="20"/>
        </w:rPr>
        <w:t xml:space="preserve"> </w:t>
      </w:r>
      <w:r>
        <w:rPr>
          <w:i/>
          <w:color w:val="333333"/>
          <w:sz w:val="20"/>
        </w:rPr>
        <w:t>through</w:t>
      </w:r>
      <w:r>
        <w:rPr>
          <w:i/>
          <w:color w:val="333333"/>
          <w:spacing w:val="-6"/>
          <w:sz w:val="20"/>
        </w:rPr>
        <w:t xml:space="preserve"> </w:t>
      </w:r>
      <w:r>
        <w:rPr>
          <w:i/>
          <w:color w:val="333333"/>
          <w:sz w:val="20"/>
        </w:rPr>
        <w:t>one</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evidence-based</w:t>
      </w:r>
      <w:r>
        <w:rPr>
          <w:i/>
          <w:color w:val="333333"/>
          <w:spacing w:val="-7"/>
          <w:sz w:val="20"/>
        </w:rPr>
        <w:t xml:space="preserve"> </w:t>
      </w:r>
      <w:r>
        <w:rPr>
          <w:i/>
          <w:color w:val="333333"/>
          <w:sz w:val="20"/>
        </w:rPr>
        <w:t>suggestions</w:t>
      </w:r>
      <w:r>
        <w:rPr>
          <w:i/>
          <w:color w:val="333333"/>
          <w:spacing w:val="-6"/>
          <w:sz w:val="20"/>
        </w:rPr>
        <w:t xml:space="preserve"> </w:t>
      </w:r>
      <w:r>
        <w:rPr>
          <w:i/>
          <w:color w:val="333333"/>
          <w:sz w:val="20"/>
        </w:rPr>
        <w:t>in your</w:t>
      </w:r>
      <w:r>
        <w:rPr>
          <w:i/>
          <w:color w:val="333333"/>
          <w:spacing w:val="-5"/>
          <w:sz w:val="20"/>
        </w:rPr>
        <w:t xml:space="preserve"> </w:t>
      </w:r>
      <w:r>
        <w:rPr>
          <w:i/>
          <w:color w:val="333333"/>
          <w:sz w:val="20"/>
        </w:rPr>
        <w:t>workbook</w:t>
      </w:r>
    </w:p>
    <w:p w14:paraId="368F5D27" w14:textId="6C26E446" w:rsidR="0029179C" w:rsidRDefault="00000000" w:rsidP="00076DB5">
      <w:pPr>
        <w:spacing w:before="58"/>
        <w:ind w:left="1077" w:hanging="397"/>
        <w:jc w:val="both"/>
        <w:rPr>
          <w:i/>
          <w:sz w:val="20"/>
        </w:rPr>
      </w:pPr>
      <w:r>
        <w:rPr>
          <w:rFonts w:ascii="Wingdings 3" w:hAnsi="Wingdings 3"/>
          <w:color w:val="D1A326"/>
          <w:spacing w:val="-4"/>
          <w:position w:val="-1"/>
        </w:rPr>
        <w:t></w:t>
      </w:r>
      <w:r w:rsidR="00076DB5">
        <w:rPr>
          <w:rFonts w:ascii="Times New Roman" w:hAnsi="Times New Roman"/>
          <w:color w:val="D1A326"/>
          <w:position w:val="-1"/>
        </w:rPr>
        <w:tab/>
      </w:r>
      <w:r>
        <w:rPr>
          <w:i/>
          <w:color w:val="333333"/>
          <w:spacing w:val="-4"/>
          <w:sz w:val="20"/>
        </w:rPr>
        <w:t>Practicing</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central</w:t>
      </w:r>
      <w:r>
        <w:rPr>
          <w:i/>
          <w:color w:val="333333"/>
          <w:spacing w:val="-7"/>
          <w:sz w:val="20"/>
        </w:rPr>
        <w:t xml:space="preserve"> </w:t>
      </w:r>
      <w:r>
        <w:rPr>
          <w:i/>
          <w:color w:val="333333"/>
          <w:spacing w:val="-4"/>
          <w:sz w:val="20"/>
        </w:rPr>
        <w:t>nervous</w:t>
      </w:r>
      <w:r>
        <w:rPr>
          <w:i/>
          <w:color w:val="333333"/>
          <w:spacing w:val="-7"/>
          <w:sz w:val="20"/>
        </w:rPr>
        <w:t xml:space="preserve"> </w:t>
      </w:r>
      <w:r>
        <w:rPr>
          <w:i/>
          <w:color w:val="333333"/>
          <w:spacing w:val="-4"/>
          <w:sz w:val="20"/>
        </w:rPr>
        <w:t>system</w:t>
      </w:r>
      <w:r>
        <w:rPr>
          <w:i/>
          <w:color w:val="333333"/>
          <w:spacing w:val="-6"/>
          <w:sz w:val="20"/>
        </w:rPr>
        <w:t xml:space="preserve"> </w:t>
      </w:r>
      <w:r>
        <w:rPr>
          <w:i/>
          <w:color w:val="333333"/>
          <w:spacing w:val="-4"/>
          <w:sz w:val="20"/>
        </w:rPr>
        <w:t>calming</w:t>
      </w:r>
      <w:r>
        <w:rPr>
          <w:i/>
          <w:color w:val="333333"/>
          <w:spacing w:val="-7"/>
          <w:sz w:val="20"/>
        </w:rPr>
        <w:t xml:space="preserve"> </w:t>
      </w:r>
      <w:r>
        <w:rPr>
          <w:i/>
          <w:color w:val="333333"/>
          <w:spacing w:val="-4"/>
          <w:sz w:val="20"/>
        </w:rPr>
        <w:t>technique</w:t>
      </w:r>
      <w:r>
        <w:rPr>
          <w:i/>
          <w:color w:val="333333"/>
          <w:spacing w:val="-7"/>
          <w:sz w:val="20"/>
        </w:rPr>
        <w:t xml:space="preserve"> </w:t>
      </w:r>
      <w:r>
        <w:rPr>
          <w:i/>
          <w:color w:val="333333"/>
          <w:spacing w:val="-4"/>
          <w:sz w:val="20"/>
        </w:rPr>
        <w:t>(or</w:t>
      </w:r>
      <w:r>
        <w:rPr>
          <w:i/>
          <w:color w:val="333333"/>
          <w:spacing w:val="-6"/>
          <w:sz w:val="20"/>
        </w:rPr>
        <w:t xml:space="preserve"> </w:t>
      </w:r>
      <w:r>
        <w:rPr>
          <w:i/>
          <w:color w:val="333333"/>
          <w:spacing w:val="-4"/>
          <w:sz w:val="20"/>
        </w:rPr>
        <w:t>techniques)</w:t>
      </w:r>
      <w:r>
        <w:rPr>
          <w:i/>
          <w:color w:val="333333"/>
          <w:spacing w:val="-7"/>
          <w:sz w:val="20"/>
        </w:rPr>
        <w:t xml:space="preserve"> </w:t>
      </w:r>
      <w:r>
        <w:rPr>
          <w:i/>
          <w:color w:val="333333"/>
          <w:spacing w:val="-4"/>
          <w:sz w:val="20"/>
        </w:rPr>
        <w:t>each</w:t>
      </w:r>
      <w:r>
        <w:rPr>
          <w:i/>
          <w:color w:val="333333"/>
          <w:spacing w:val="-7"/>
          <w:sz w:val="20"/>
        </w:rPr>
        <w:t xml:space="preserve"> </w:t>
      </w:r>
      <w:r>
        <w:rPr>
          <w:i/>
          <w:color w:val="333333"/>
          <w:spacing w:val="-4"/>
          <w:sz w:val="20"/>
        </w:rPr>
        <w:t>day,</w:t>
      </w:r>
      <w:r>
        <w:rPr>
          <w:i/>
          <w:color w:val="333333"/>
          <w:spacing w:val="-6"/>
          <w:sz w:val="20"/>
        </w:rPr>
        <w:t xml:space="preserve"> </w:t>
      </w:r>
      <w:r>
        <w:rPr>
          <w:i/>
          <w:color w:val="333333"/>
          <w:spacing w:val="-5"/>
          <w:sz w:val="20"/>
        </w:rPr>
        <w:t>etc</w:t>
      </w:r>
    </w:p>
    <w:p w14:paraId="34F584F9" w14:textId="77777777" w:rsidR="0029179C" w:rsidRDefault="0029179C">
      <w:pPr>
        <w:pStyle w:val="BodyText"/>
        <w:spacing w:before="21"/>
        <w:rPr>
          <w:i/>
        </w:rPr>
      </w:pPr>
    </w:p>
    <w:p w14:paraId="49FB1C33" w14:textId="77777777" w:rsidR="0029179C" w:rsidRDefault="00000000">
      <w:pPr>
        <w:spacing w:line="302" w:lineRule="auto"/>
        <w:ind w:left="681" w:right="339"/>
        <w:jc w:val="both"/>
        <w:rPr>
          <w:i/>
          <w:sz w:val="20"/>
        </w:rPr>
      </w:pPr>
      <w:r>
        <w:rPr>
          <w:i/>
          <w:color w:val="333333"/>
          <w:spacing w:val="-4"/>
          <w:sz w:val="20"/>
        </w:rPr>
        <w:t>Remember,</w:t>
      </w:r>
      <w:r>
        <w:rPr>
          <w:i/>
          <w:color w:val="333333"/>
          <w:spacing w:val="-11"/>
          <w:sz w:val="20"/>
        </w:rPr>
        <w:t xml:space="preserve"> </w:t>
      </w:r>
      <w:r>
        <w:rPr>
          <w:i/>
          <w:color w:val="333333"/>
          <w:spacing w:val="-4"/>
          <w:sz w:val="20"/>
        </w:rPr>
        <w:t>in</w:t>
      </w:r>
      <w:r>
        <w:rPr>
          <w:i/>
          <w:color w:val="333333"/>
          <w:spacing w:val="-8"/>
          <w:sz w:val="20"/>
        </w:rPr>
        <w:t xml:space="preserve"> </w:t>
      </w:r>
      <w:r>
        <w:rPr>
          <w:i/>
          <w:color w:val="333333"/>
          <w:spacing w:val="-4"/>
          <w:sz w:val="20"/>
        </w:rPr>
        <w:t>order</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overcome</w:t>
      </w:r>
      <w:r>
        <w:rPr>
          <w:i/>
          <w:color w:val="333333"/>
          <w:spacing w:val="-9"/>
          <w:sz w:val="20"/>
        </w:rPr>
        <w:t xml:space="preserve"> </w:t>
      </w:r>
      <w:r>
        <w:rPr>
          <w:i/>
          <w:color w:val="333333"/>
          <w:spacing w:val="-4"/>
          <w:sz w:val="20"/>
        </w:rPr>
        <w:t>common</w:t>
      </w:r>
      <w:r>
        <w:rPr>
          <w:i/>
          <w:color w:val="333333"/>
          <w:spacing w:val="-8"/>
          <w:sz w:val="20"/>
        </w:rPr>
        <w:t xml:space="preserve"> </w:t>
      </w:r>
      <w:r>
        <w:rPr>
          <w:i/>
          <w:color w:val="333333"/>
          <w:spacing w:val="-4"/>
          <w:sz w:val="20"/>
        </w:rPr>
        <w:t>behavior</w:t>
      </w:r>
      <w:r>
        <w:rPr>
          <w:i/>
          <w:color w:val="333333"/>
          <w:spacing w:val="-9"/>
          <w:sz w:val="20"/>
        </w:rPr>
        <w:t xml:space="preserve"> </w:t>
      </w:r>
      <w:r>
        <w:rPr>
          <w:i/>
          <w:color w:val="333333"/>
          <w:spacing w:val="-4"/>
          <w:sz w:val="20"/>
        </w:rPr>
        <w:t>change</w:t>
      </w:r>
      <w:r>
        <w:rPr>
          <w:i/>
          <w:color w:val="333333"/>
          <w:spacing w:val="-8"/>
          <w:sz w:val="20"/>
        </w:rPr>
        <w:t xml:space="preserve"> </w:t>
      </w:r>
      <w:r>
        <w:rPr>
          <w:i/>
          <w:color w:val="333333"/>
          <w:spacing w:val="-4"/>
          <w:sz w:val="20"/>
        </w:rPr>
        <w:t>derailers</w:t>
      </w:r>
      <w:r>
        <w:rPr>
          <w:i/>
          <w:color w:val="333333"/>
          <w:spacing w:val="-9"/>
          <w:sz w:val="20"/>
        </w:rPr>
        <w:t xml:space="preserve"> </w:t>
      </w:r>
      <w:r>
        <w:rPr>
          <w:i/>
          <w:color w:val="333333"/>
          <w:spacing w:val="-4"/>
          <w:sz w:val="20"/>
        </w:rPr>
        <w:t>(“I</w:t>
      </w:r>
      <w:r>
        <w:rPr>
          <w:i/>
          <w:color w:val="333333"/>
          <w:spacing w:val="-8"/>
          <w:sz w:val="20"/>
        </w:rPr>
        <w:t xml:space="preserve"> </w:t>
      </w:r>
      <w:r>
        <w:rPr>
          <w:i/>
          <w:color w:val="333333"/>
          <w:spacing w:val="-4"/>
          <w:sz w:val="20"/>
        </w:rPr>
        <w:t>don’t</w:t>
      </w:r>
      <w:r>
        <w:rPr>
          <w:i/>
          <w:color w:val="333333"/>
          <w:spacing w:val="-9"/>
          <w:sz w:val="20"/>
        </w:rPr>
        <w:t xml:space="preserve"> </w:t>
      </w:r>
      <w:r>
        <w:rPr>
          <w:i/>
          <w:color w:val="333333"/>
          <w:spacing w:val="-4"/>
          <w:sz w:val="20"/>
        </w:rPr>
        <w:t>really</w:t>
      </w:r>
      <w:r>
        <w:rPr>
          <w:i/>
          <w:color w:val="333333"/>
          <w:spacing w:val="-8"/>
          <w:sz w:val="20"/>
        </w:rPr>
        <w:t xml:space="preserve"> </w:t>
      </w:r>
      <w:r>
        <w:rPr>
          <w:i/>
          <w:color w:val="333333"/>
          <w:spacing w:val="-4"/>
          <w:sz w:val="20"/>
        </w:rPr>
        <w:t>want</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 xml:space="preserve">“I’m </w:t>
      </w:r>
      <w:r>
        <w:rPr>
          <w:i/>
          <w:color w:val="333333"/>
          <w:sz w:val="20"/>
        </w:rPr>
        <w:t>not</w:t>
      </w:r>
      <w:r>
        <w:rPr>
          <w:i/>
          <w:color w:val="333333"/>
          <w:spacing w:val="-12"/>
          <w:sz w:val="20"/>
        </w:rPr>
        <w:t xml:space="preserve"> </w:t>
      </w:r>
      <w:r>
        <w:rPr>
          <w:i/>
          <w:color w:val="333333"/>
          <w:sz w:val="20"/>
        </w:rPr>
        <w:t>sure</w:t>
      </w:r>
      <w:r>
        <w:rPr>
          <w:i/>
          <w:color w:val="333333"/>
          <w:spacing w:val="-12"/>
          <w:sz w:val="20"/>
        </w:rPr>
        <w:t xml:space="preserve"> </w:t>
      </w:r>
      <w:r>
        <w:rPr>
          <w:i/>
          <w:color w:val="333333"/>
          <w:sz w:val="20"/>
        </w:rPr>
        <w:t>where</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start,”</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“I</w:t>
      </w:r>
      <w:r>
        <w:rPr>
          <w:i/>
          <w:color w:val="333333"/>
          <w:spacing w:val="-12"/>
          <w:sz w:val="20"/>
        </w:rPr>
        <w:t xml:space="preserve"> </w:t>
      </w:r>
      <w:r>
        <w:rPr>
          <w:i/>
          <w:color w:val="333333"/>
          <w:sz w:val="20"/>
        </w:rPr>
        <w:t>don’t</w:t>
      </w:r>
      <w:r>
        <w:rPr>
          <w:i/>
          <w:color w:val="333333"/>
          <w:spacing w:val="-12"/>
          <w:sz w:val="20"/>
        </w:rPr>
        <w:t xml:space="preserve"> </w:t>
      </w:r>
      <w:r>
        <w:rPr>
          <w:i/>
          <w:color w:val="333333"/>
          <w:sz w:val="20"/>
        </w:rPr>
        <w:t>think</w:t>
      </w:r>
      <w:r>
        <w:rPr>
          <w:i/>
          <w:color w:val="333333"/>
          <w:spacing w:val="-12"/>
          <w:sz w:val="20"/>
        </w:rPr>
        <w:t xml:space="preserve"> </w:t>
      </w:r>
      <w:r>
        <w:rPr>
          <w:i/>
          <w:color w:val="333333"/>
          <w:sz w:val="20"/>
        </w:rPr>
        <w:t>I</w:t>
      </w:r>
      <w:r>
        <w:rPr>
          <w:i/>
          <w:color w:val="333333"/>
          <w:spacing w:val="-12"/>
          <w:sz w:val="20"/>
        </w:rPr>
        <w:t xml:space="preserve"> </w:t>
      </w:r>
      <w:r>
        <w:rPr>
          <w:i/>
          <w:color w:val="333333"/>
          <w:sz w:val="20"/>
        </w:rPr>
        <w:t>can”)</w:t>
      </w:r>
      <w:r>
        <w:rPr>
          <w:i/>
          <w:color w:val="333333"/>
          <w:spacing w:val="-12"/>
          <w:sz w:val="20"/>
        </w:rPr>
        <w:t xml:space="preserve"> </w:t>
      </w:r>
      <w:r>
        <w:rPr>
          <w:i/>
          <w:color w:val="333333"/>
          <w:sz w:val="20"/>
        </w:rPr>
        <w:t>we</w:t>
      </w:r>
      <w:r>
        <w:rPr>
          <w:i/>
          <w:color w:val="333333"/>
          <w:spacing w:val="-12"/>
          <w:sz w:val="20"/>
        </w:rPr>
        <w:t xml:space="preserve"> </w:t>
      </w:r>
      <w:r>
        <w:rPr>
          <w:i/>
          <w:color w:val="333333"/>
          <w:sz w:val="20"/>
        </w:rPr>
        <w:t>must</w:t>
      </w:r>
      <w:r>
        <w:rPr>
          <w:i/>
          <w:color w:val="333333"/>
          <w:spacing w:val="-12"/>
          <w:sz w:val="20"/>
        </w:rPr>
        <w:t xml:space="preserve"> </w:t>
      </w:r>
      <w:r>
        <w:rPr>
          <w:i/>
          <w:color w:val="333333"/>
          <w:sz w:val="20"/>
        </w:rPr>
        <w:t>choose</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behavior</w:t>
      </w:r>
      <w:r>
        <w:rPr>
          <w:i/>
          <w:color w:val="333333"/>
          <w:spacing w:val="-12"/>
          <w:sz w:val="20"/>
        </w:rPr>
        <w:t xml:space="preserve"> </w:t>
      </w:r>
      <w:r>
        <w:rPr>
          <w:i/>
          <w:color w:val="333333"/>
          <w:sz w:val="20"/>
        </w:rPr>
        <w:t>we</w:t>
      </w:r>
      <w:r>
        <w:rPr>
          <w:i/>
          <w:color w:val="333333"/>
          <w:spacing w:val="-12"/>
          <w:sz w:val="20"/>
        </w:rPr>
        <w:t xml:space="preserve"> </w:t>
      </w:r>
      <w:r>
        <w:rPr>
          <w:i/>
          <w:color w:val="333333"/>
          <w:sz w:val="20"/>
        </w:rPr>
        <w:t>truly</w:t>
      </w:r>
      <w:r>
        <w:rPr>
          <w:i/>
          <w:color w:val="333333"/>
          <w:spacing w:val="-12"/>
          <w:sz w:val="20"/>
        </w:rPr>
        <w:t xml:space="preserve"> </w:t>
      </w:r>
      <w:r>
        <w:rPr>
          <w:i/>
          <w:color w:val="333333"/>
          <w:sz w:val="20"/>
        </w:rPr>
        <w:t>want</w:t>
      </w:r>
      <w:r>
        <w:rPr>
          <w:i/>
          <w:color w:val="333333"/>
          <w:spacing w:val="-12"/>
          <w:sz w:val="20"/>
        </w:rPr>
        <w:t xml:space="preserve"> </w:t>
      </w:r>
      <w:r>
        <w:rPr>
          <w:i/>
          <w:color w:val="333333"/>
          <w:sz w:val="20"/>
        </w:rPr>
        <w:t xml:space="preserve">to </w:t>
      </w:r>
      <w:r>
        <w:rPr>
          <w:i/>
          <w:color w:val="333333"/>
          <w:spacing w:val="-2"/>
          <w:sz w:val="20"/>
        </w:rPr>
        <w:t>do</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shrink</w:t>
      </w:r>
      <w:r>
        <w:rPr>
          <w:i/>
          <w:color w:val="333333"/>
          <w:spacing w:val="-7"/>
          <w:sz w:val="20"/>
        </w:rPr>
        <w:t xml:space="preserve"> </w:t>
      </w:r>
      <w:r>
        <w:rPr>
          <w:i/>
          <w:color w:val="333333"/>
          <w:spacing w:val="-2"/>
          <w:sz w:val="20"/>
        </w:rPr>
        <w:t>it</w:t>
      </w:r>
      <w:r>
        <w:rPr>
          <w:i/>
          <w:color w:val="333333"/>
          <w:spacing w:val="-8"/>
          <w:sz w:val="20"/>
        </w:rPr>
        <w:t xml:space="preserve"> </w:t>
      </w:r>
      <w:r>
        <w:rPr>
          <w:i/>
          <w:color w:val="333333"/>
          <w:spacing w:val="-2"/>
          <w:sz w:val="20"/>
        </w:rPr>
        <w:t>until</w:t>
      </w:r>
      <w:r>
        <w:rPr>
          <w:i/>
          <w:color w:val="333333"/>
          <w:spacing w:val="-8"/>
          <w:sz w:val="20"/>
        </w:rPr>
        <w:t xml:space="preserve"> </w:t>
      </w:r>
      <w:r>
        <w:rPr>
          <w:i/>
          <w:color w:val="333333"/>
          <w:spacing w:val="-2"/>
          <w:sz w:val="20"/>
        </w:rPr>
        <w:t>we</w:t>
      </w:r>
      <w:r>
        <w:rPr>
          <w:i/>
          <w:color w:val="333333"/>
          <w:spacing w:val="-7"/>
          <w:sz w:val="20"/>
        </w:rPr>
        <w:t xml:space="preserve"> </w:t>
      </w:r>
      <w:r>
        <w:rPr>
          <w:i/>
          <w:color w:val="333333"/>
          <w:spacing w:val="-2"/>
          <w:sz w:val="20"/>
        </w:rPr>
        <w:t>feel</w:t>
      </w:r>
      <w:r>
        <w:rPr>
          <w:i/>
          <w:color w:val="333333"/>
          <w:spacing w:val="-8"/>
          <w:sz w:val="20"/>
        </w:rPr>
        <w:t xml:space="preserve"> </w:t>
      </w:r>
      <w:r>
        <w:rPr>
          <w:i/>
          <w:color w:val="333333"/>
          <w:spacing w:val="-2"/>
          <w:sz w:val="20"/>
        </w:rPr>
        <w:t>at</w:t>
      </w:r>
      <w:r>
        <w:rPr>
          <w:i/>
          <w:color w:val="333333"/>
          <w:spacing w:val="-8"/>
          <w:sz w:val="20"/>
        </w:rPr>
        <w:t xml:space="preserve"> </w:t>
      </w:r>
      <w:r>
        <w:rPr>
          <w:i/>
          <w:color w:val="333333"/>
          <w:spacing w:val="-2"/>
          <w:sz w:val="20"/>
        </w:rPr>
        <w:t>least</w:t>
      </w:r>
      <w:r>
        <w:rPr>
          <w:i/>
          <w:color w:val="333333"/>
          <w:spacing w:val="-7"/>
          <w:sz w:val="20"/>
        </w:rPr>
        <w:t xml:space="preserve"> </w:t>
      </w:r>
      <w:r>
        <w:rPr>
          <w:i/>
          <w:color w:val="333333"/>
          <w:spacing w:val="-2"/>
          <w:sz w:val="20"/>
        </w:rPr>
        <w:t>8/10</w:t>
      </w:r>
      <w:r>
        <w:rPr>
          <w:i/>
          <w:color w:val="333333"/>
          <w:spacing w:val="-8"/>
          <w:sz w:val="20"/>
        </w:rPr>
        <w:t xml:space="preserve"> </w:t>
      </w:r>
      <w:r>
        <w:rPr>
          <w:i/>
          <w:color w:val="333333"/>
          <w:spacing w:val="-2"/>
          <w:sz w:val="20"/>
        </w:rPr>
        <w:t>confident</w:t>
      </w:r>
      <w:r>
        <w:rPr>
          <w:i/>
          <w:color w:val="333333"/>
          <w:spacing w:val="-8"/>
          <w:sz w:val="20"/>
        </w:rPr>
        <w:t xml:space="preserve"> </w:t>
      </w:r>
      <w:r>
        <w:rPr>
          <w:i/>
          <w:color w:val="333333"/>
          <w:spacing w:val="-2"/>
          <w:sz w:val="20"/>
        </w:rPr>
        <w:t>that</w:t>
      </w:r>
      <w:r>
        <w:rPr>
          <w:i/>
          <w:color w:val="333333"/>
          <w:spacing w:val="-7"/>
          <w:sz w:val="20"/>
        </w:rPr>
        <w:t xml:space="preserve"> </w:t>
      </w:r>
      <w:r>
        <w:rPr>
          <w:i/>
          <w:color w:val="333333"/>
          <w:spacing w:val="-2"/>
          <w:sz w:val="20"/>
        </w:rPr>
        <w:t>we</w:t>
      </w:r>
      <w:r>
        <w:rPr>
          <w:i/>
          <w:color w:val="333333"/>
          <w:spacing w:val="-8"/>
          <w:sz w:val="20"/>
        </w:rPr>
        <w:t xml:space="preserve"> </w:t>
      </w:r>
      <w:r>
        <w:rPr>
          <w:i/>
          <w:color w:val="333333"/>
          <w:spacing w:val="-2"/>
          <w:sz w:val="20"/>
        </w:rPr>
        <w:t>can</w:t>
      </w:r>
      <w:r>
        <w:rPr>
          <w:i/>
          <w:color w:val="333333"/>
          <w:spacing w:val="-7"/>
          <w:sz w:val="20"/>
        </w:rPr>
        <w:t xml:space="preserve"> </w:t>
      </w:r>
      <w:r>
        <w:rPr>
          <w:i/>
          <w:color w:val="333333"/>
          <w:spacing w:val="-2"/>
          <w:sz w:val="20"/>
        </w:rPr>
        <w:t>do</w:t>
      </w:r>
      <w:r>
        <w:rPr>
          <w:i/>
          <w:color w:val="333333"/>
          <w:spacing w:val="-8"/>
          <w:sz w:val="20"/>
        </w:rPr>
        <w:t xml:space="preserve"> </w:t>
      </w:r>
      <w:r>
        <w:rPr>
          <w:i/>
          <w:color w:val="333333"/>
          <w:spacing w:val="-2"/>
          <w:sz w:val="20"/>
        </w:rPr>
        <w:t>it</w:t>
      </w:r>
      <w:r>
        <w:rPr>
          <w:i/>
          <w:color w:val="333333"/>
          <w:spacing w:val="-8"/>
          <w:sz w:val="20"/>
        </w:rPr>
        <w:t xml:space="preserve"> </w:t>
      </w:r>
      <w:r>
        <w:rPr>
          <w:i/>
          <w:color w:val="333333"/>
          <w:spacing w:val="-2"/>
          <w:sz w:val="20"/>
        </w:rPr>
        <w:t>each</w:t>
      </w:r>
      <w:r>
        <w:rPr>
          <w:i/>
          <w:color w:val="333333"/>
          <w:spacing w:val="-7"/>
          <w:sz w:val="20"/>
        </w:rPr>
        <w:t xml:space="preserve"> </w:t>
      </w:r>
      <w:r>
        <w:rPr>
          <w:i/>
          <w:color w:val="333333"/>
          <w:spacing w:val="-2"/>
          <w:sz w:val="20"/>
        </w:rPr>
        <w:t>day</w:t>
      </w:r>
      <w:r>
        <w:rPr>
          <w:i/>
          <w:color w:val="333333"/>
          <w:spacing w:val="-8"/>
          <w:sz w:val="20"/>
        </w:rPr>
        <w:t xml:space="preserve"> </w:t>
      </w:r>
      <w:r>
        <w:rPr>
          <w:i/>
          <w:color w:val="333333"/>
          <w:spacing w:val="-2"/>
          <w:sz w:val="20"/>
        </w:rPr>
        <w:t>for</w:t>
      </w:r>
      <w:r>
        <w:rPr>
          <w:i/>
          <w:color w:val="333333"/>
          <w:spacing w:val="-8"/>
          <w:sz w:val="20"/>
        </w:rPr>
        <w:t xml:space="preserve"> </w:t>
      </w:r>
      <w:r>
        <w:rPr>
          <w:i/>
          <w:color w:val="333333"/>
          <w:spacing w:val="-2"/>
          <w:sz w:val="20"/>
        </w:rPr>
        <w:t>the</w:t>
      </w:r>
      <w:r>
        <w:rPr>
          <w:i/>
          <w:color w:val="333333"/>
          <w:spacing w:val="-7"/>
          <w:sz w:val="20"/>
        </w:rPr>
        <w:t xml:space="preserve"> </w:t>
      </w:r>
      <w:r>
        <w:rPr>
          <w:i/>
          <w:color w:val="333333"/>
          <w:spacing w:val="-2"/>
          <w:sz w:val="20"/>
        </w:rPr>
        <w:t>next</w:t>
      </w:r>
      <w:r>
        <w:rPr>
          <w:i/>
          <w:color w:val="333333"/>
          <w:spacing w:val="-8"/>
          <w:sz w:val="20"/>
        </w:rPr>
        <w:t xml:space="preserve"> </w:t>
      </w:r>
      <w:r>
        <w:rPr>
          <w:i/>
          <w:color w:val="333333"/>
          <w:spacing w:val="-2"/>
          <w:sz w:val="20"/>
        </w:rPr>
        <w:t>week.</w:t>
      </w:r>
    </w:p>
    <w:p w14:paraId="41759EE7" w14:textId="77777777" w:rsidR="0029179C" w:rsidRDefault="0029179C">
      <w:pPr>
        <w:pStyle w:val="BodyText"/>
        <w:rPr>
          <w:i/>
        </w:rPr>
      </w:pPr>
    </w:p>
    <w:p w14:paraId="585DDD9B" w14:textId="77777777" w:rsidR="0029179C" w:rsidRDefault="00000000">
      <w:pPr>
        <w:pStyle w:val="BodyText"/>
        <w:spacing w:before="43"/>
        <w:rPr>
          <w:i/>
        </w:rPr>
      </w:pPr>
      <w:r>
        <w:rPr>
          <w:i/>
          <w:noProof/>
        </w:rPr>
        <mc:AlternateContent>
          <mc:Choice Requires="wps">
            <w:drawing>
              <wp:anchor distT="0" distB="0" distL="0" distR="0" simplePos="0" relativeHeight="487881216" behindDoc="1" locked="0" layoutInCell="1" allowOverlap="1" wp14:anchorId="60D33753" wp14:editId="21FE5F71">
                <wp:simplePos x="0" y="0"/>
                <wp:positionH relativeFrom="page">
                  <wp:posOffset>1295996</wp:posOffset>
                </wp:positionH>
                <wp:positionV relativeFrom="paragraph">
                  <wp:posOffset>214152</wp:posOffset>
                </wp:positionV>
                <wp:extent cx="4968240" cy="432434"/>
                <wp:effectExtent l="0" t="0" r="0" b="0"/>
                <wp:wrapTopAndBottom/>
                <wp:docPr id="1292" name="Textbox 1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6A3677CF" w14:textId="77777777" w:rsidR="0029179C" w:rsidRDefault="00000000">
                            <w:pPr>
                              <w:pStyle w:val="BodyText"/>
                              <w:spacing w:before="208"/>
                              <w:ind w:left="228"/>
                              <w:rPr>
                                <w:rFonts w:ascii="Lucida Sans"/>
                                <w:color w:val="000000"/>
                              </w:rPr>
                            </w:pPr>
                            <w:r>
                              <w:rPr>
                                <w:rFonts w:ascii="Lucida Sans"/>
                                <w:color w:val="FFFFFF"/>
                                <w:spacing w:val="-8"/>
                              </w:rPr>
                              <w:t>PART</w:t>
                            </w:r>
                            <w:r>
                              <w:rPr>
                                <w:rFonts w:ascii="Lucida Sans"/>
                                <w:color w:val="FFFFFF"/>
                                <w:spacing w:val="-16"/>
                              </w:rPr>
                              <w:t xml:space="preserve"> </w:t>
                            </w:r>
                            <w:r>
                              <w:rPr>
                                <w:rFonts w:ascii="Lucida Sans"/>
                                <w:color w:val="FFFFFF"/>
                                <w:spacing w:val="-8"/>
                              </w:rPr>
                              <w:t>7</w:t>
                            </w:r>
                            <w:r>
                              <w:rPr>
                                <w:rFonts w:ascii="Lucida Sans"/>
                                <w:color w:val="FFFFFF"/>
                                <w:spacing w:val="-8"/>
                                <w:position w:val="1"/>
                              </w:rPr>
                              <w:t>:</w:t>
                            </w:r>
                            <w:r>
                              <w:rPr>
                                <w:rFonts w:ascii="Lucida Sans"/>
                                <w:color w:val="FFFFFF"/>
                                <w:spacing w:val="-9"/>
                                <w:position w:val="1"/>
                              </w:rPr>
                              <w:t xml:space="preserve"> </w:t>
                            </w:r>
                            <w:r>
                              <w:rPr>
                                <w:rFonts w:ascii="Lucida Sans"/>
                                <w:color w:val="FFFFFF"/>
                                <w:spacing w:val="-8"/>
                              </w:rPr>
                              <w:t>CLOSING</w:t>
                            </w:r>
                          </w:p>
                        </w:txbxContent>
                      </wps:txbx>
                      <wps:bodyPr wrap="square" lIns="0" tIns="0" rIns="0" bIns="0" rtlCol="0">
                        <a:noAutofit/>
                      </wps:bodyPr>
                    </wps:wsp>
                  </a:graphicData>
                </a:graphic>
              </wp:anchor>
            </w:drawing>
          </mc:Choice>
          <mc:Fallback>
            <w:pict>
              <v:shape w14:anchorId="60D33753" id="Textbox 1292" o:spid="_x0000_s1406" type="#_x0000_t202" style="position:absolute;margin-left:102.05pt;margin-top:16.85pt;width:391.2pt;height:34.05pt;z-index:-154352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" fillcolor="#d1a326" stroked="f">
                <v:textbox inset="0,0,0,0">
                  <w:txbxContent>
                    <w:p w14:paraId="6A3677CF" w14:textId="77777777" w:rsidR="0029179C" w:rsidRDefault="00000000">
                      <w:pPr>
                        <w:pStyle w:val="BodyText"/>
                        <w:spacing w:before="208"/>
                        <w:ind w:left="228"/>
                        <w:rPr>
                          <w:rFonts w:ascii="Lucida Sans"/>
                          <w:color w:val="000000"/>
                        </w:rPr>
                      </w:pPr>
                      <w:r>
                        <w:rPr>
                          <w:rFonts w:ascii="Lucida Sans"/>
                          <w:color w:val="FFFFFF"/>
                          <w:spacing w:val="-8"/>
                        </w:rPr>
                        <w:t>PART</w:t>
                      </w:r>
                      <w:r>
                        <w:rPr>
                          <w:rFonts w:ascii="Lucida Sans"/>
                          <w:color w:val="FFFFFF"/>
                          <w:spacing w:val="-16"/>
                        </w:rPr>
                        <w:t xml:space="preserve"> </w:t>
                      </w:r>
                      <w:r>
                        <w:rPr>
                          <w:rFonts w:ascii="Lucida Sans"/>
                          <w:color w:val="FFFFFF"/>
                          <w:spacing w:val="-8"/>
                        </w:rPr>
                        <w:t>7</w:t>
                      </w:r>
                      <w:r>
                        <w:rPr>
                          <w:rFonts w:ascii="Lucida Sans"/>
                          <w:color w:val="FFFFFF"/>
                          <w:spacing w:val="-8"/>
                          <w:position w:val="1"/>
                        </w:rPr>
                        <w:t>:</w:t>
                      </w:r>
                      <w:r>
                        <w:rPr>
                          <w:rFonts w:ascii="Lucida Sans"/>
                          <w:color w:val="FFFFFF"/>
                          <w:spacing w:val="-9"/>
                          <w:position w:val="1"/>
                        </w:rPr>
                        <w:t xml:space="preserve"> </w:t>
                      </w:r>
                      <w:r>
                        <w:rPr>
                          <w:rFonts w:ascii="Lucida Sans"/>
                          <w:color w:val="FFFFFF"/>
                          <w:spacing w:val="-8"/>
                        </w:rPr>
                        <w:t>CLOSING</w:t>
                      </w:r>
                    </w:p>
                  </w:txbxContent>
                </v:textbox>
                <w10:wrap type="topAndBottom" anchorx="page"/>
              </v:shape>
            </w:pict>
          </mc:Fallback>
        </mc:AlternateContent>
      </w:r>
    </w:p>
    <w:p w14:paraId="240B6D69" w14:textId="77777777" w:rsidR="0029179C" w:rsidRDefault="0029179C">
      <w:pPr>
        <w:pStyle w:val="BodyText"/>
        <w:spacing w:before="87"/>
        <w:rPr>
          <w:i/>
        </w:rPr>
      </w:pPr>
    </w:p>
    <w:p w14:paraId="65711069" w14:textId="77777777" w:rsidR="0029179C" w:rsidRDefault="00000000">
      <w:pPr>
        <w:ind w:left="340"/>
        <w:rPr>
          <w:sz w:val="20"/>
        </w:rPr>
      </w:pPr>
      <w:r>
        <w:rPr>
          <w:color w:val="333333"/>
          <w:sz w:val="20"/>
        </w:rPr>
        <w:t>Update</w:t>
      </w:r>
      <w:r>
        <w:rPr>
          <w:color w:val="333333"/>
          <w:spacing w:val="-3"/>
          <w:sz w:val="20"/>
        </w:rPr>
        <w:t xml:space="preserve"> </w:t>
      </w:r>
      <w:r>
        <w:rPr>
          <w:color w:val="333333"/>
          <w:sz w:val="20"/>
        </w:rPr>
        <w:t>participants</w:t>
      </w:r>
      <w:r>
        <w:rPr>
          <w:color w:val="333333"/>
          <w:spacing w:val="-3"/>
          <w:sz w:val="20"/>
        </w:rPr>
        <w:t xml:space="preserve"> </w:t>
      </w:r>
      <w:r>
        <w:rPr>
          <w:color w:val="333333"/>
          <w:sz w:val="20"/>
        </w:rPr>
        <w:t>on</w:t>
      </w:r>
      <w:r>
        <w:rPr>
          <w:color w:val="333333"/>
          <w:spacing w:val="-3"/>
          <w:sz w:val="20"/>
        </w:rPr>
        <w:t xml:space="preserve"> </w:t>
      </w:r>
      <w:r>
        <w:rPr>
          <w:color w:val="333333"/>
          <w:sz w:val="20"/>
        </w:rPr>
        <w:t>their</w:t>
      </w:r>
      <w:r>
        <w:rPr>
          <w:color w:val="333333"/>
          <w:spacing w:val="-2"/>
          <w:sz w:val="20"/>
        </w:rPr>
        <w:t xml:space="preserve"> </w:t>
      </w:r>
      <w:r>
        <w:rPr>
          <w:color w:val="333333"/>
          <w:sz w:val="20"/>
        </w:rPr>
        <w:t>homework</w:t>
      </w:r>
      <w:r>
        <w:rPr>
          <w:color w:val="333333"/>
          <w:spacing w:val="-3"/>
          <w:sz w:val="20"/>
        </w:rPr>
        <w:t xml:space="preserve"> </w:t>
      </w:r>
      <w:r>
        <w:rPr>
          <w:color w:val="333333"/>
          <w:sz w:val="20"/>
        </w:rPr>
        <w:t>and</w:t>
      </w:r>
      <w:r>
        <w:rPr>
          <w:color w:val="333333"/>
          <w:spacing w:val="-2"/>
          <w:sz w:val="20"/>
        </w:rPr>
        <w:t xml:space="preserve"> </w:t>
      </w:r>
      <w:r>
        <w:rPr>
          <w:color w:val="333333"/>
          <w:sz w:val="20"/>
        </w:rPr>
        <w:t>the</w:t>
      </w:r>
      <w:r>
        <w:rPr>
          <w:color w:val="333333"/>
          <w:spacing w:val="-4"/>
          <w:sz w:val="20"/>
        </w:rPr>
        <w:t xml:space="preserve"> </w:t>
      </w:r>
      <w:hyperlink w:anchor="_bookmark27" w:history="1">
        <w:r w:rsidR="0029179C">
          <w:rPr>
            <w:i/>
            <w:color w:val="333333"/>
            <w:sz w:val="20"/>
          </w:rPr>
          <w:t>next</w:t>
        </w:r>
        <w:r w:rsidR="0029179C">
          <w:rPr>
            <w:i/>
            <w:color w:val="333333"/>
            <w:spacing w:val="-12"/>
            <w:sz w:val="20"/>
          </w:rPr>
          <w:t xml:space="preserve"> </w:t>
        </w:r>
        <w:r w:rsidR="0029179C">
          <w:rPr>
            <w:i/>
            <w:color w:val="333333"/>
            <w:spacing w:val="-2"/>
            <w:sz w:val="20"/>
          </w:rPr>
          <w:t>session</w:t>
        </w:r>
      </w:hyperlink>
      <w:r>
        <w:rPr>
          <w:color w:val="333333"/>
          <w:spacing w:val="-2"/>
          <w:sz w:val="20"/>
        </w:rPr>
        <w:t>.</w:t>
      </w:r>
    </w:p>
    <w:p w14:paraId="3D8F7FFC" w14:textId="77777777" w:rsidR="0029179C" w:rsidRDefault="0029179C">
      <w:pPr>
        <w:pStyle w:val="BodyText"/>
        <w:spacing w:before="140"/>
      </w:pPr>
    </w:p>
    <w:p w14:paraId="452DB958"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22528" behindDoc="0" locked="0" layoutInCell="1" allowOverlap="1" wp14:anchorId="36A0484B" wp14:editId="0803734F">
                <wp:simplePos x="0" y="0"/>
                <wp:positionH relativeFrom="page">
                  <wp:posOffset>1314005</wp:posOffset>
                </wp:positionH>
                <wp:positionV relativeFrom="paragraph">
                  <wp:posOffset>2049</wp:posOffset>
                </wp:positionV>
                <wp:extent cx="1270" cy="605790"/>
                <wp:effectExtent l="0" t="0" r="0" b="0"/>
                <wp:wrapNone/>
                <wp:docPr id="1293" name="Graphic 12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9F6B0A7" id="Graphic 1293" o:spid="_x0000_s1026" style="position:absolute;margin-left:103.45pt;margin-top:.15pt;width:.1pt;height:47.7pt;z-index:16022528;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" path="m,605180l,e" filled="f" strokecolor="#d1a326" strokeweight="3pt">
                <v:path arrowok="t"/>
                <w10:wrap anchorx="page"/>
              </v:shape>
            </w:pict>
          </mc:Fallback>
        </mc:AlternateContent>
      </w:r>
      <w:r>
        <w:rPr>
          <w:i/>
          <w:color w:val="333333"/>
          <w:sz w:val="20"/>
        </w:rPr>
        <w:t xml:space="preserve">In this session, we explored the science of emotions, we explored the importance of emotional </w:t>
      </w:r>
      <w:r>
        <w:rPr>
          <w:i/>
          <w:color w:val="333333"/>
          <w:spacing w:val="-8"/>
          <w:sz w:val="20"/>
        </w:rPr>
        <w:t>granularity</w:t>
      </w:r>
      <w:r>
        <w:rPr>
          <w:i/>
          <w:color w:val="333333"/>
          <w:sz w:val="20"/>
        </w:rPr>
        <w:t xml:space="preserve"> </w:t>
      </w:r>
      <w:r>
        <w:rPr>
          <w:i/>
          <w:color w:val="333333"/>
          <w:spacing w:val="-8"/>
          <w:sz w:val="20"/>
        </w:rPr>
        <w:t>in</w:t>
      </w:r>
      <w:r>
        <w:rPr>
          <w:i/>
          <w:color w:val="333333"/>
          <w:sz w:val="20"/>
        </w:rPr>
        <w:t xml:space="preserve"> </w:t>
      </w:r>
      <w:r>
        <w:rPr>
          <w:i/>
          <w:color w:val="333333"/>
          <w:spacing w:val="-8"/>
          <w:sz w:val="20"/>
        </w:rPr>
        <w:t>helping</w:t>
      </w:r>
      <w:r>
        <w:rPr>
          <w:i/>
          <w:color w:val="333333"/>
          <w:sz w:val="20"/>
        </w:rPr>
        <w:t xml:space="preserve"> </w:t>
      </w:r>
      <w:r>
        <w:rPr>
          <w:i/>
          <w:color w:val="333333"/>
          <w:spacing w:val="-8"/>
          <w:sz w:val="20"/>
        </w:rPr>
        <w:t>us</w:t>
      </w:r>
      <w:r>
        <w:rPr>
          <w:i/>
          <w:color w:val="333333"/>
          <w:sz w:val="20"/>
        </w:rPr>
        <w:t xml:space="preserve"> </w:t>
      </w:r>
      <w:r>
        <w:rPr>
          <w:i/>
          <w:color w:val="333333"/>
          <w:spacing w:val="-8"/>
          <w:sz w:val="20"/>
        </w:rPr>
        <w:t>identify</w:t>
      </w:r>
      <w:r>
        <w:rPr>
          <w:i/>
          <w:color w:val="333333"/>
          <w:sz w:val="20"/>
        </w:rPr>
        <w:t xml:space="preserve"> </w:t>
      </w:r>
      <w:r>
        <w:rPr>
          <w:i/>
          <w:color w:val="333333"/>
          <w:spacing w:val="-8"/>
          <w:sz w:val="20"/>
        </w:rPr>
        <w:t>and</w:t>
      </w:r>
      <w:r>
        <w:rPr>
          <w:i/>
          <w:color w:val="333333"/>
          <w:sz w:val="20"/>
        </w:rPr>
        <w:t xml:space="preserve"> </w:t>
      </w:r>
      <w:r>
        <w:rPr>
          <w:i/>
          <w:color w:val="333333"/>
          <w:spacing w:val="-8"/>
          <w:sz w:val="20"/>
        </w:rPr>
        <w:t>meet</w:t>
      </w:r>
      <w:r>
        <w:rPr>
          <w:i/>
          <w:color w:val="333333"/>
          <w:sz w:val="20"/>
        </w:rPr>
        <w:t xml:space="preserve"> </w:t>
      </w:r>
      <w:r>
        <w:rPr>
          <w:i/>
          <w:color w:val="333333"/>
          <w:spacing w:val="-8"/>
          <w:sz w:val="20"/>
        </w:rPr>
        <w:t>our</w:t>
      </w:r>
      <w:r>
        <w:rPr>
          <w:i/>
          <w:color w:val="333333"/>
          <w:spacing w:val="-1"/>
          <w:sz w:val="20"/>
        </w:rPr>
        <w:t xml:space="preserve"> </w:t>
      </w:r>
      <w:r>
        <w:rPr>
          <w:i/>
          <w:color w:val="333333"/>
          <w:spacing w:val="-8"/>
          <w:sz w:val="20"/>
        </w:rPr>
        <w:t>needs,</w:t>
      </w:r>
      <w:r>
        <w:rPr>
          <w:i/>
          <w:color w:val="333333"/>
          <w:sz w:val="20"/>
        </w:rPr>
        <w:t xml:space="preserve"> </w:t>
      </w:r>
      <w:r>
        <w:rPr>
          <w:i/>
          <w:color w:val="333333"/>
          <w:spacing w:val="-8"/>
          <w:sz w:val="20"/>
        </w:rPr>
        <w:t>and</w:t>
      </w:r>
      <w:r>
        <w:rPr>
          <w:i/>
          <w:color w:val="333333"/>
          <w:sz w:val="20"/>
        </w:rPr>
        <w:t xml:space="preserve"> </w:t>
      </w:r>
      <w:r>
        <w:rPr>
          <w:i/>
          <w:color w:val="333333"/>
          <w:spacing w:val="-8"/>
          <w:sz w:val="20"/>
        </w:rPr>
        <w:t>we</w:t>
      </w:r>
      <w:r>
        <w:rPr>
          <w:i/>
          <w:color w:val="333333"/>
          <w:sz w:val="20"/>
        </w:rPr>
        <w:t xml:space="preserve"> </w:t>
      </w:r>
      <w:r>
        <w:rPr>
          <w:i/>
          <w:color w:val="333333"/>
          <w:spacing w:val="-8"/>
          <w:sz w:val="20"/>
        </w:rPr>
        <w:t>learned</w:t>
      </w:r>
      <w:r>
        <w:rPr>
          <w:i/>
          <w:color w:val="333333"/>
          <w:sz w:val="20"/>
        </w:rPr>
        <w:t xml:space="preserve"> </w:t>
      </w:r>
      <w:r>
        <w:rPr>
          <w:i/>
          <w:color w:val="333333"/>
          <w:spacing w:val="-8"/>
          <w:sz w:val="20"/>
        </w:rPr>
        <w:t>the</w:t>
      </w:r>
      <w:r>
        <w:rPr>
          <w:i/>
          <w:color w:val="333333"/>
          <w:sz w:val="20"/>
        </w:rPr>
        <w:t xml:space="preserve"> </w:t>
      </w:r>
      <w:r>
        <w:rPr>
          <w:i/>
          <w:color w:val="333333"/>
          <w:spacing w:val="-8"/>
          <w:sz w:val="20"/>
        </w:rPr>
        <w:t>importance</w:t>
      </w:r>
      <w:r>
        <w:rPr>
          <w:i/>
          <w:color w:val="333333"/>
          <w:sz w:val="20"/>
        </w:rPr>
        <w:t xml:space="preserve"> </w:t>
      </w:r>
      <w:r>
        <w:rPr>
          <w:i/>
          <w:color w:val="333333"/>
          <w:spacing w:val="-8"/>
          <w:sz w:val="20"/>
        </w:rPr>
        <w:t>of</w:t>
      </w:r>
      <w:r>
        <w:rPr>
          <w:i/>
          <w:color w:val="333333"/>
          <w:sz w:val="20"/>
        </w:rPr>
        <w:t xml:space="preserve"> </w:t>
      </w:r>
      <w:r>
        <w:rPr>
          <w:i/>
          <w:color w:val="333333"/>
          <w:spacing w:val="-8"/>
          <w:sz w:val="20"/>
        </w:rPr>
        <w:t>calming</w:t>
      </w:r>
      <w:r>
        <w:rPr>
          <w:i/>
          <w:color w:val="333333"/>
          <w:sz w:val="20"/>
        </w:rPr>
        <w:t xml:space="preserve"> </w:t>
      </w:r>
      <w:r>
        <w:rPr>
          <w:i/>
          <w:color w:val="333333"/>
          <w:spacing w:val="-8"/>
          <w:sz w:val="20"/>
        </w:rPr>
        <w:t xml:space="preserve">our </w:t>
      </w:r>
      <w:r>
        <w:rPr>
          <w:i/>
          <w:color w:val="333333"/>
          <w:spacing w:val="-6"/>
          <w:sz w:val="20"/>
        </w:rPr>
        <w:t>nervous</w:t>
      </w:r>
      <w:r>
        <w:rPr>
          <w:i/>
          <w:color w:val="333333"/>
          <w:spacing w:val="-1"/>
          <w:sz w:val="20"/>
        </w:rPr>
        <w:t xml:space="preserve"> </w:t>
      </w:r>
      <w:r>
        <w:rPr>
          <w:i/>
          <w:color w:val="333333"/>
          <w:spacing w:val="-6"/>
          <w:sz w:val="20"/>
        </w:rPr>
        <w:t>system</w:t>
      </w:r>
      <w:r>
        <w:rPr>
          <w:i/>
          <w:color w:val="333333"/>
          <w:sz w:val="20"/>
        </w:rPr>
        <w:t xml:space="preserve"> </w:t>
      </w:r>
      <w:r>
        <w:rPr>
          <w:i/>
          <w:color w:val="333333"/>
          <w:spacing w:val="-6"/>
          <w:sz w:val="20"/>
        </w:rPr>
        <w:t>so</w:t>
      </w:r>
      <w:r>
        <w:rPr>
          <w:i/>
          <w:color w:val="333333"/>
          <w:sz w:val="20"/>
        </w:rPr>
        <w:t xml:space="preserve"> </w:t>
      </w:r>
      <w:r>
        <w:rPr>
          <w:i/>
          <w:color w:val="333333"/>
          <w:spacing w:val="-6"/>
          <w:sz w:val="20"/>
        </w:rPr>
        <w:t>we</w:t>
      </w:r>
      <w:r>
        <w:rPr>
          <w:i/>
          <w:color w:val="333333"/>
          <w:sz w:val="20"/>
        </w:rPr>
        <w:t xml:space="preserve"> </w:t>
      </w:r>
      <w:r>
        <w:rPr>
          <w:i/>
          <w:color w:val="333333"/>
          <w:spacing w:val="-6"/>
          <w:sz w:val="20"/>
        </w:rPr>
        <w:t>can</w:t>
      </w:r>
      <w:r>
        <w:rPr>
          <w:i/>
          <w:color w:val="333333"/>
          <w:spacing w:val="-1"/>
          <w:sz w:val="20"/>
        </w:rPr>
        <w:t xml:space="preserve"> </w:t>
      </w:r>
      <w:r>
        <w:rPr>
          <w:i/>
          <w:color w:val="333333"/>
          <w:spacing w:val="-6"/>
          <w:sz w:val="20"/>
        </w:rPr>
        <w:t>respond</w:t>
      </w:r>
      <w:r>
        <w:rPr>
          <w:i/>
          <w:color w:val="333333"/>
          <w:sz w:val="20"/>
        </w:rPr>
        <w:t xml:space="preserve"> </w:t>
      </w:r>
      <w:r>
        <w:rPr>
          <w:i/>
          <w:color w:val="333333"/>
          <w:spacing w:val="-6"/>
          <w:sz w:val="20"/>
        </w:rPr>
        <w:t>mindfully</w:t>
      </w:r>
      <w:r>
        <w:rPr>
          <w:i/>
          <w:color w:val="333333"/>
          <w:sz w:val="20"/>
        </w:rPr>
        <w:t xml:space="preserve"> </w:t>
      </w:r>
      <w:r>
        <w:rPr>
          <w:i/>
          <w:color w:val="333333"/>
          <w:spacing w:val="-6"/>
          <w:sz w:val="20"/>
        </w:rPr>
        <w:t>to</w:t>
      </w:r>
      <w:r>
        <w:rPr>
          <w:i/>
          <w:color w:val="333333"/>
          <w:sz w:val="20"/>
        </w:rPr>
        <w:t xml:space="preserve"> </w:t>
      </w:r>
      <w:r>
        <w:rPr>
          <w:i/>
          <w:color w:val="333333"/>
          <w:spacing w:val="-6"/>
          <w:sz w:val="20"/>
        </w:rPr>
        <w:t>our</w:t>
      </w:r>
      <w:r>
        <w:rPr>
          <w:i/>
          <w:color w:val="333333"/>
          <w:spacing w:val="-1"/>
          <w:sz w:val="20"/>
        </w:rPr>
        <w:t xml:space="preserve"> </w:t>
      </w:r>
      <w:r>
        <w:rPr>
          <w:i/>
          <w:color w:val="333333"/>
          <w:spacing w:val="-6"/>
          <w:sz w:val="20"/>
        </w:rPr>
        <w:t>emotional</w:t>
      </w:r>
      <w:r>
        <w:rPr>
          <w:i/>
          <w:color w:val="333333"/>
          <w:sz w:val="20"/>
        </w:rPr>
        <w:t xml:space="preserve"> </w:t>
      </w:r>
      <w:r>
        <w:rPr>
          <w:i/>
          <w:color w:val="333333"/>
          <w:spacing w:val="-6"/>
          <w:sz w:val="20"/>
        </w:rPr>
        <w:t>data,</w:t>
      </w:r>
      <w:r>
        <w:rPr>
          <w:i/>
          <w:color w:val="333333"/>
          <w:sz w:val="20"/>
        </w:rPr>
        <w:t xml:space="preserve"> </w:t>
      </w:r>
      <w:r>
        <w:rPr>
          <w:i/>
          <w:color w:val="333333"/>
          <w:spacing w:val="-6"/>
          <w:sz w:val="20"/>
        </w:rPr>
        <w:t>instead</w:t>
      </w:r>
      <w:r>
        <w:rPr>
          <w:i/>
          <w:color w:val="333333"/>
          <w:sz w:val="20"/>
        </w:rPr>
        <w:t xml:space="preserve"> </w:t>
      </w:r>
      <w:r>
        <w:rPr>
          <w:i/>
          <w:color w:val="333333"/>
          <w:spacing w:val="-6"/>
          <w:sz w:val="20"/>
        </w:rPr>
        <w:t>of</w:t>
      </w:r>
      <w:r>
        <w:rPr>
          <w:i/>
          <w:color w:val="333333"/>
          <w:spacing w:val="-1"/>
          <w:sz w:val="20"/>
        </w:rPr>
        <w:t xml:space="preserve"> </w:t>
      </w:r>
      <w:r>
        <w:rPr>
          <w:i/>
          <w:color w:val="333333"/>
          <w:spacing w:val="-6"/>
          <w:sz w:val="20"/>
        </w:rPr>
        <w:t>reacting</w:t>
      </w:r>
      <w:r>
        <w:rPr>
          <w:i/>
          <w:color w:val="333333"/>
          <w:sz w:val="20"/>
        </w:rPr>
        <w:t xml:space="preserve"> </w:t>
      </w:r>
      <w:r>
        <w:rPr>
          <w:i/>
          <w:color w:val="333333"/>
          <w:spacing w:val="-6"/>
          <w:sz w:val="20"/>
        </w:rPr>
        <w:t>mindlessly.</w:t>
      </w:r>
    </w:p>
    <w:p w14:paraId="062C33CC"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68CBCFE1" w14:textId="77777777" w:rsidR="0029179C" w:rsidRDefault="0029179C">
      <w:pPr>
        <w:pStyle w:val="BodyText"/>
        <w:spacing w:before="131"/>
        <w:rPr>
          <w:i/>
          <w:sz w:val="30"/>
        </w:rPr>
      </w:pPr>
    </w:p>
    <w:p w14:paraId="6DF2E279"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19E71FD7" w14:textId="77777777" w:rsidR="0029179C" w:rsidRDefault="00000000">
      <w:pPr>
        <w:pStyle w:val="BodyText"/>
        <w:spacing w:before="293"/>
        <w:ind w:left="340"/>
      </w:pPr>
      <w:r>
        <w:rPr>
          <w:color w:val="333333"/>
        </w:rPr>
        <w:t>Ask</w:t>
      </w:r>
      <w:r>
        <w:rPr>
          <w:color w:val="333333"/>
          <w:spacing w:val="3"/>
        </w:rPr>
        <w:t xml:space="preserve"> </w:t>
      </w:r>
      <w:r>
        <w:rPr>
          <w:color w:val="333333"/>
        </w:rPr>
        <w:t>participants</w:t>
      </w:r>
      <w:r>
        <w:rPr>
          <w:color w:val="333333"/>
          <w:spacing w:val="3"/>
        </w:rPr>
        <w:t xml:space="preserve"> </w:t>
      </w:r>
      <w:r>
        <w:rPr>
          <w:color w:val="333333"/>
        </w:rPr>
        <w:t>to</w:t>
      </w:r>
      <w:r>
        <w:rPr>
          <w:color w:val="333333"/>
          <w:spacing w:val="4"/>
        </w:rPr>
        <w:t xml:space="preserve"> </w:t>
      </w:r>
      <w:r>
        <w:rPr>
          <w:color w:val="333333"/>
        </w:rPr>
        <w:t>reflect</w:t>
      </w:r>
      <w:r>
        <w:rPr>
          <w:color w:val="333333"/>
          <w:spacing w:val="3"/>
        </w:rPr>
        <w:t xml:space="preserve"> </w:t>
      </w:r>
      <w:r>
        <w:rPr>
          <w:color w:val="333333"/>
        </w:rPr>
        <w:t>on</w:t>
      </w:r>
      <w:r>
        <w:rPr>
          <w:color w:val="333333"/>
          <w:spacing w:val="3"/>
        </w:rPr>
        <w:t xml:space="preserve"> </w:t>
      </w:r>
      <w:r>
        <w:rPr>
          <w:color w:val="333333"/>
        </w:rPr>
        <w:t>the</w:t>
      </w:r>
      <w:r>
        <w:rPr>
          <w:color w:val="333333"/>
          <w:spacing w:val="4"/>
        </w:rPr>
        <w:t xml:space="preserve"> </w:t>
      </w:r>
      <w:r>
        <w:rPr>
          <w:color w:val="333333"/>
        </w:rPr>
        <w:t>following</w:t>
      </w:r>
      <w:r>
        <w:rPr>
          <w:color w:val="333333"/>
          <w:spacing w:val="3"/>
        </w:rPr>
        <w:t xml:space="preserve"> </w:t>
      </w:r>
      <w:r>
        <w:rPr>
          <w:color w:val="333333"/>
        </w:rPr>
        <w:t>questions</w:t>
      </w:r>
      <w:r>
        <w:rPr>
          <w:color w:val="333333"/>
          <w:spacing w:val="3"/>
        </w:rPr>
        <w:t xml:space="preserve"> </w:t>
      </w:r>
      <w:r>
        <w:rPr>
          <w:color w:val="333333"/>
        </w:rPr>
        <w:t>on</w:t>
      </w:r>
      <w:r>
        <w:rPr>
          <w:color w:val="333333"/>
          <w:spacing w:val="4"/>
        </w:rPr>
        <w:t xml:space="preserve"> </w:t>
      </w:r>
      <w:r>
        <w:rPr>
          <w:color w:val="333333"/>
        </w:rPr>
        <w:t>page</w:t>
      </w:r>
      <w:r>
        <w:rPr>
          <w:color w:val="333333"/>
          <w:spacing w:val="3"/>
        </w:rPr>
        <w:t xml:space="preserve"> </w:t>
      </w:r>
      <w:r>
        <w:rPr>
          <w:color w:val="333333"/>
        </w:rPr>
        <w:t>89</w:t>
      </w:r>
      <w:r>
        <w:rPr>
          <w:color w:val="333333"/>
          <w:spacing w:val="3"/>
        </w:rPr>
        <w:t xml:space="preserve"> </w:t>
      </w:r>
      <w:r>
        <w:rPr>
          <w:color w:val="333333"/>
        </w:rPr>
        <w:t>in</w:t>
      </w:r>
      <w:r>
        <w:rPr>
          <w:color w:val="333333"/>
          <w:spacing w:val="4"/>
        </w:rPr>
        <w:t xml:space="preserve"> </w:t>
      </w:r>
      <w:r>
        <w:rPr>
          <w:color w:val="333333"/>
        </w:rPr>
        <w:t>their</w:t>
      </w:r>
      <w:r>
        <w:rPr>
          <w:color w:val="333333"/>
          <w:spacing w:val="3"/>
        </w:rPr>
        <w:t xml:space="preserve"> </w:t>
      </w:r>
      <w:r>
        <w:rPr>
          <w:color w:val="333333"/>
          <w:spacing w:val="-2"/>
        </w:rPr>
        <w:t>workbook:</w:t>
      </w:r>
    </w:p>
    <w:p w14:paraId="52BD3387" w14:textId="77777777" w:rsidR="0029179C" w:rsidRDefault="0029179C">
      <w:pPr>
        <w:pStyle w:val="BodyText"/>
        <w:spacing w:before="141"/>
      </w:pPr>
    </w:p>
    <w:p w14:paraId="3F6E9344" w14:textId="77777777" w:rsidR="0029179C" w:rsidRDefault="00000000">
      <w:pPr>
        <w:spacing w:line="302" w:lineRule="auto"/>
        <w:ind w:left="681"/>
        <w:rPr>
          <w:i/>
          <w:sz w:val="20"/>
        </w:rPr>
      </w:pPr>
      <w:r>
        <w:rPr>
          <w:i/>
          <w:noProof/>
          <w:sz w:val="20"/>
        </w:rPr>
        <mc:AlternateContent>
          <mc:Choice Requires="wps">
            <w:drawing>
              <wp:anchor distT="0" distB="0" distL="0" distR="0" simplePos="0" relativeHeight="16023040" behindDoc="0" locked="0" layoutInCell="1" allowOverlap="1" wp14:anchorId="779F9C22" wp14:editId="076B4304">
                <wp:simplePos x="0" y="0"/>
                <wp:positionH relativeFrom="page">
                  <wp:posOffset>1314005</wp:posOffset>
                </wp:positionH>
                <wp:positionV relativeFrom="paragraph">
                  <wp:posOffset>1704</wp:posOffset>
                </wp:positionV>
                <wp:extent cx="1270" cy="1217295"/>
                <wp:effectExtent l="0" t="0" r="0" b="0"/>
                <wp:wrapNone/>
                <wp:docPr id="1294" name="Graphic 12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17295"/>
                        </a:xfrm>
                        <a:custGeom>
                          <a:avLst/>
                          <a:gdLst/>
                          <a:ahLst/>
                          <a:cxnLst/>
                          <a:rect l="l" t="t" r="r" b="b"/>
                          <a:pathLst>
                            <a:path h="1217295">
                              <a:moveTo>
                                <a:pt x="0" y="12169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CF48266" id="Graphic 1294" o:spid="_x0000_s1026" style="position:absolute;margin-left:103.45pt;margin-top:.15pt;width:.1pt;height:95.85pt;z-index:16023040;visibility:visible;mso-wrap-style:square;mso-wrap-distance-left:0;mso-wrap-distance-top:0;mso-wrap-distance-right:0;mso-wrap-distance-bottom:0;mso-position-horizontal:absolute;mso-position-horizontal-relative:page;mso-position-vertical:absolute;mso-position-vertical-relative:text;v-text-anchor:top" coordsize="1270,1217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" path="m,1216990l,e" filled="f" strokecolor="#d1a326" strokeweight="3pt">
                <v:path arrowok="t"/>
                <w10:wrap anchorx="page"/>
              </v:shape>
            </w:pict>
          </mc:Fallback>
        </mc:AlternateContent>
      </w:r>
      <w:r>
        <w:rPr>
          <w:i/>
          <w:color w:val="333333"/>
          <w:sz w:val="20"/>
        </w:rPr>
        <w:t>As</w:t>
      </w:r>
      <w:r>
        <w:rPr>
          <w:i/>
          <w:color w:val="333333"/>
          <w:spacing w:val="-2"/>
          <w:sz w:val="20"/>
        </w:rPr>
        <w:t xml:space="preserve"> </w:t>
      </w:r>
      <w:r>
        <w:rPr>
          <w:i/>
          <w:color w:val="333333"/>
          <w:sz w:val="20"/>
        </w:rPr>
        <w:t>we</w:t>
      </w:r>
      <w:r>
        <w:rPr>
          <w:i/>
          <w:color w:val="333333"/>
          <w:spacing w:val="-2"/>
          <w:sz w:val="20"/>
        </w:rPr>
        <w:t xml:space="preserve"> </w:t>
      </w:r>
      <w:r>
        <w:rPr>
          <w:i/>
          <w:color w:val="333333"/>
          <w:sz w:val="20"/>
        </w:rPr>
        <w:t>wrap</w:t>
      </w:r>
      <w:r>
        <w:rPr>
          <w:i/>
          <w:color w:val="333333"/>
          <w:spacing w:val="-2"/>
          <w:sz w:val="20"/>
        </w:rPr>
        <w:t xml:space="preserve"> </w:t>
      </w:r>
      <w:r>
        <w:rPr>
          <w:i/>
          <w:color w:val="333333"/>
          <w:sz w:val="20"/>
        </w:rPr>
        <w:t>things</w:t>
      </w:r>
      <w:r>
        <w:rPr>
          <w:i/>
          <w:color w:val="333333"/>
          <w:spacing w:val="-2"/>
          <w:sz w:val="20"/>
        </w:rPr>
        <w:t xml:space="preserve"> </w:t>
      </w:r>
      <w:r>
        <w:rPr>
          <w:i/>
          <w:color w:val="333333"/>
          <w:sz w:val="20"/>
        </w:rPr>
        <w:t>up,</w:t>
      </w:r>
      <w:r>
        <w:rPr>
          <w:i/>
          <w:color w:val="333333"/>
          <w:spacing w:val="-2"/>
          <w:sz w:val="20"/>
        </w:rPr>
        <w:t xml:space="preserve"> </w:t>
      </w:r>
      <w:r>
        <w:rPr>
          <w:i/>
          <w:color w:val="333333"/>
          <w:sz w:val="20"/>
        </w:rPr>
        <w:t>take</w:t>
      </w:r>
      <w:r>
        <w:rPr>
          <w:i/>
          <w:color w:val="333333"/>
          <w:spacing w:val="-2"/>
          <w:sz w:val="20"/>
        </w:rPr>
        <w:t xml:space="preserve"> </w:t>
      </w:r>
      <w:r>
        <w:rPr>
          <w:i/>
          <w:color w:val="333333"/>
          <w:sz w:val="20"/>
        </w:rPr>
        <w:t>a</w:t>
      </w:r>
      <w:r>
        <w:rPr>
          <w:i/>
          <w:color w:val="333333"/>
          <w:spacing w:val="-2"/>
          <w:sz w:val="20"/>
        </w:rPr>
        <w:t xml:space="preserve"> </w:t>
      </w:r>
      <w:r>
        <w:rPr>
          <w:i/>
          <w:color w:val="333333"/>
          <w:sz w:val="20"/>
        </w:rPr>
        <w:t>moment</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write</w:t>
      </w:r>
      <w:r>
        <w:rPr>
          <w:i/>
          <w:color w:val="333333"/>
          <w:spacing w:val="-2"/>
          <w:sz w:val="20"/>
        </w:rPr>
        <w:t xml:space="preserve"> </w:t>
      </w:r>
      <w:r>
        <w:rPr>
          <w:i/>
          <w:color w:val="333333"/>
          <w:sz w:val="20"/>
        </w:rPr>
        <w:t>down</w:t>
      </w:r>
      <w:r>
        <w:rPr>
          <w:i/>
          <w:color w:val="333333"/>
          <w:spacing w:val="-2"/>
          <w:sz w:val="20"/>
        </w:rPr>
        <w:t xml:space="preserve"> </w:t>
      </w:r>
      <w:r>
        <w:rPr>
          <w:i/>
          <w:color w:val="333333"/>
          <w:sz w:val="20"/>
        </w:rPr>
        <w:t>your</w:t>
      </w:r>
      <w:r>
        <w:rPr>
          <w:i/>
          <w:color w:val="333333"/>
          <w:spacing w:val="-2"/>
          <w:sz w:val="20"/>
        </w:rPr>
        <w:t xml:space="preserve"> </w:t>
      </w:r>
      <w:r>
        <w:rPr>
          <w:i/>
          <w:color w:val="333333"/>
          <w:sz w:val="20"/>
        </w:rPr>
        <w:t>final</w:t>
      </w:r>
      <w:r>
        <w:rPr>
          <w:i/>
          <w:color w:val="333333"/>
          <w:spacing w:val="-2"/>
          <w:sz w:val="20"/>
        </w:rPr>
        <w:t xml:space="preserve"> </w:t>
      </w:r>
      <w:r>
        <w:rPr>
          <w:i/>
          <w:color w:val="333333"/>
          <w:sz w:val="20"/>
        </w:rPr>
        <w:t>reflections</w:t>
      </w:r>
      <w:r>
        <w:rPr>
          <w:i/>
          <w:color w:val="333333"/>
          <w:spacing w:val="-2"/>
          <w:sz w:val="20"/>
        </w:rPr>
        <w:t xml:space="preserve"> </w:t>
      </w:r>
      <w:r>
        <w:rPr>
          <w:i/>
          <w:color w:val="333333"/>
          <w:sz w:val="20"/>
        </w:rPr>
        <w:t>on</w:t>
      </w:r>
      <w:r>
        <w:rPr>
          <w:i/>
          <w:color w:val="333333"/>
          <w:spacing w:val="-2"/>
          <w:sz w:val="20"/>
        </w:rPr>
        <w:t xml:space="preserve"> </w:t>
      </w:r>
      <w:r>
        <w:rPr>
          <w:i/>
          <w:color w:val="333333"/>
          <w:sz w:val="20"/>
        </w:rPr>
        <w:t>page</w:t>
      </w:r>
      <w:r>
        <w:rPr>
          <w:i/>
          <w:color w:val="333333"/>
          <w:spacing w:val="-2"/>
          <w:sz w:val="20"/>
        </w:rPr>
        <w:t xml:space="preserve"> </w:t>
      </w:r>
      <w:r>
        <w:rPr>
          <w:i/>
          <w:color w:val="333333"/>
          <w:sz w:val="20"/>
        </w:rPr>
        <w:t>89</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your workbook. Then we’ll share any key a-has we had with each other.</w:t>
      </w:r>
    </w:p>
    <w:p w14:paraId="10146DA6"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6"/>
          <w:sz w:val="20"/>
        </w:rPr>
        <w:t xml:space="preserve"> </w:t>
      </w:r>
      <w:r>
        <w:rPr>
          <w:i/>
          <w:color w:val="333333"/>
          <w:spacing w:val="-4"/>
          <w:sz w:val="20"/>
        </w:rPr>
        <w:t>was</w:t>
      </w:r>
      <w:r>
        <w:rPr>
          <w:i/>
          <w:color w:val="333333"/>
          <w:spacing w:val="-6"/>
          <w:sz w:val="20"/>
        </w:rPr>
        <w:t xml:space="preserve"> </w:t>
      </w:r>
      <w:r>
        <w:rPr>
          <w:i/>
          <w:color w:val="333333"/>
          <w:spacing w:val="-4"/>
          <w:sz w:val="20"/>
        </w:rPr>
        <w:t>one</w:t>
      </w:r>
      <w:r>
        <w:rPr>
          <w:i/>
          <w:color w:val="333333"/>
          <w:spacing w:val="-6"/>
          <w:sz w:val="20"/>
        </w:rPr>
        <w:t xml:space="preserve"> </w:t>
      </w:r>
      <w:r>
        <w:rPr>
          <w:i/>
          <w:color w:val="333333"/>
          <w:spacing w:val="-4"/>
          <w:sz w:val="20"/>
        </w:rPr>
        <w:t>surprising</w:t>
      </w:r>
      <w:r>
        <w:rPr>
          <w:i/>
          <w:color w:val="333333"/>
          <w:spacing w:val="-6"/>
          <w:sz w:val="20"/>
        </w:rPr>
        <w:t xml:space="preserve"> </w:t>
      </w:r>
      <w:r>
        <w:rPr>
          <w:i/>
          <w:color w:val="333333"/>
          <w:spacing w:val="-4"/>
          <w:sz w:val="20"/>
        </w:rPr>
        <w:t>insight</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had</w:t>
      </w:r>
      <w:r>
        <w:rPr>
          <w:i/>
          <w:color w:val="333333"/>
          <w:spacing w:val="-6"/>
          <w:sz w:val="20"/>
        </w:rPr>
        <w:t xml:space="preserve"> </w:t>
      </w:r>
      <w:r>
        <w:rPr>
          <w:i/>
          <w:color w:val="333333"/>
          <w:spacing w:val="-4"/>
          <w:sz w:val="20"/>
        </w:rPr>
        <w:t>around</w:t>
      </w:r>
      <w:r>
        <w:rPr>
          <w:i/>
          <w:color w:val="333333"/>
          <w:spacing w:val="-5"/>
          <w:sz w:val="20"/>
        </w:rPr>
        <w:t xml:space="preserve"> </w:t>
      </w:r>
      <w:r>
        <w:rPr>
          <w:i/>
          <w:color w:val="333333"/>
          <w:spacing w:val="-4"/>
          <w:sz w:val="20"/>
        </w:rPr>
        <w:t>the</w:t>
      </w:r>
      <w:r>
        <w:rPr>
          <w:i/>
          <w:color w:val="333333"/>
          <w:spacing w:val="-6"/>
          <w:sz w:val="20"/>
        </w:rPr>
        <w:t xml:space="preserve"> </w:t>
      </w:r>
      <w:r>
        <w:rPr>
          <w:i/>
          <w:color w:val="333333"/>
          <w:spacing w:val="-4"/>
          <w:sz w:val="20"/>
        </w:rPr>
        <w:t>science</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Positive</w:t>
      </w:r>
      <w:r>
        <w:rPr>
          <w:i/>
          <w:color w:val="333333"/>
          <w:spacing w:val="-6"/>
          <w:sz w:val="20"/>
        </w:rPr>
        <w:t xml:space="preserve"> </w:t>
      </w:r>
      <w:r>
        <w:rPr>
          <w:i/>
          <w:color w:val="333333"/>
          <w:spacing w:val="-4"/>
          <w:sz w:val="20"/>
        </w:rPr>
        <w:t>Emotions?</w:t>
      </w:r>
    </w:p>
    <w:p w14:paraId="7ABF39E4"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1"/>
          <w:sz w:val="20"/>
        </w:rPr>
        <w:t xml:space="preserve"> </w:t>
      </w:r>
      <w:r>
        <w:rPr>
          <w:i/>
          <w:color w:val="333333"/>
          <w:spacing w:val="-4"/>
          <w:sz w:val="20"/>
        </w:rPr>
        <w:t>was</w:t>
      </w:r>
      <w:r>
        <w:rPr>
          <w:i/>
          <w:color w:val="333333"/>
          <w:spacing w:val="-1"/>
          <w:sz w:val="20"/>
        </w:rPr>
        <w:t xml:space="preserve"> </w:t>
      </w:r>
      <w:r>
        <w:rPr>
          <w:i/>
          <w:color w:val="333333"/>
          <w:spacing w:val="-4"/>
          <w:sz w:val="20"/>
        </w:rPr>
        <w:t>the</w:t>
      </w:r>
      <w:r>
        <w:rPr>
          <w:i/>
          <w:color w:val="333333"/>
          <w:spacing w:val="-1"/>
          <w:sz w:val="20"/>
        </w:rPr>
        <w:t xml:space="preserve"> </w:t>
      </w:r>
      <w:r>
        <w:rPr>
          <w:i/>
          <w:color w:val="333333"/>
          <w:spacing w:val="-4"/>
          <w:sz w:val="20"/>
        </w:rPr>
        <w:t>most</w:t>
      </w:r>
      <w:r>
        <w:rPr>
          <w:i/>
          <w:color w:val="333333"/>
          <w:sz w:val="20"/>
        </w:rPr>
        <w:t xml:space="preserve"> </w:t>
      </w:r>
      <w:r>
        <w:rPr>
          <w:i/>
          <w:color w:val="333333"/>
          <w:spacing w:val="-4"/>
          <w:sz w:val="20"/>
        </w:rPr>
        <w:t>useful</w:t>
      </w:r>
      <w:r>
        <w:rPr>
          <w:i/>
          <w:color w:val="333333"/>
          <w:spacing w:val="-1"/>
          <w:sz w:val="20"/>
        </w:rPr>
        <w:t xml:space="preserve"> </w:t>
      </w:r>
      <w:r>
        <w:rPr>
          <w:i/>
          <w:color w:val="333333"/>
          <w:spacing w:val="-4"/>
          <w:sz w:val="20"/>
        </w:rPr>
        <w:t>piece</w:t>
      </w:r>
      <w:r>
        <w:rPr>
          <w:i/>
          <w:color w:val="333333"/>
          <w:spacing w:val="-1"/>
          <w:sz w:val="20"/>
        </w:rPr>
        <w:t xml:space="preserve"> </w:t>
      </w:r>
      <w:r>
        <w:rPr>
          <w:i/>
          <w:color w:val="333333"/>
          <w:spacing w:val="-4"/>
          <w:sz w:val="20"/>
        </w:rPr>
        <w:t>of</w:t>
      </w:r>
      <w:r>
        <w:rPr>
          <w:i/>
          <w:color w:val="333333"/>
          <w:spacing w:val="-1"/>
          <w:sz w:val="20"/>
        </w:rPr>
        <w:t xml:space="preserve"> </w:t>
      </w:r>
      <w:r>
        <w:rPr>
          <w:i/>
          <w:color w:val="333333"/>
          <w:spacing w:val="-4"/>
          <w:sz w:val="20"/>
        </w:rPr>
        <w:t>information</w:t>
      </w:r>
      <w:r>
        <w:rPr>
          <w:i/>
          <w:color w:val="333333"/>
          <w:sz w:val="20"/>
        </w:rPr>
        <w:t xml:space="preserve"> </w:t>
      </w:r>
      <w:r>
        <w:rPr>
          <w:i/>
          <w:color w:val="333333"/>
          <w:spacing w:val="-4"/>
          <w:sz w:val="20"/>
        </w:rPr>
        <w:t>you</w:t>
      </w:r>
      <w:r>
        <w:rPr>
          <w:i/>
          <w:color w:val="333333"/>
          <w:spacing w:val="-1"/>
          <w:sz w:val="20"/>
        </w:rPr>
        <w:t xml:space="preserve"> </w:t>
      </w:r>
      <w:r>
        <w:rPr>
          <w:i/>
          <w:color w:val="333333"/>
          <w:spacing w:val="-4"/>
          <w:sz w:val="20"/>
        </w:rPr>
        <w:t>received</w:t>
      </w:r>
      <w:r>
        <w:rPr>
          <w:i/>
          <w:color w:val="333333"/>
          <w:spacing w:val="-1"/>
          <w:sz w:val="20"/>
        </w:rPr>
        <w:t xml:space="preserve"> </w:t>
      </w:r>
      <w:r>
        <w:rPr>
          <w:i/>
          <w:color w:val="333333"/>
          <w:spacing w:val="-4"/>
          <w:sz w:val="20"/>
        </w:rPr>
        <w:t>today?</w:t>
      </w:r>
    </w:p>
    <w:p w14:paraId="151CCFB3"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Who</w:t>
      </w:r>
      <w:r>
        <w:rPr>
          <w:i/>
          <w:color w:val="333333"/>
          <w:spacing w:val="-3"/>
          <w:sz w:val="20"/>
        </w:rPr>
        <w:t xml:space="preserve"> </w:t>
      </w:r>
      <w:r>
        <w:rPr>
          <w:i/>
          <w:color w:val="333333"/>
          <w:spacing w:val="-4"/>
          <w:sz w:val="20"/>
        </w:rPr>
        <w:t>might</w:t>
      </w:r>
      <w:r>
        <w:rPr>
          <w:i/>
          <w:color w:val="333333"/>
          <w:spacing w:val="-2"/>
          <w:sz w:val="20"/>
        </w:rPr>
        <w:t xml:space="preserve"> </w:t>
      </w:r>
      <w:r>
        <w:rPr>
          <w:i/>
          <w:color w:val="333333"/>
          <w:spacing w:val="-4"/>
          <w:sz w:val="20"/>
        </w:rPr>
        <w:t>you</w:t>
      </w:r>
      <w:r>
        <w:rPr>
          <w:i/>
          <w:color w:val="333333"/>
          <w:spacing w:val="-2"/>
          <w:sz w:val="20"/>
        </w:rPr>
        <w:t xml:space="preserve"> </w:t>
      </w:r>
      <w:r>
        <w:rPr>
          <w:i/>
          <w:color w:val="333333"/>
          <w:spacing w:val="-4"/>
          <w:sz w:val="20"/>
        </w:rPr>
        <w:t>share</w:t>
      </w:r>
      <w:r>
        <w:rPr>
          <w:i/>
          <w:color w:val="333333"/>
          <w:spacing w:val="-2"/>
          <w:sz w:val="20"/>
        </w:rPr>
        <w:t xml:space="preserve"> </w:t>
      </w:r>
      <w:r>
        <w:rPr>
          <w:i/>
          <w:color w:val="333333"/>
          <w:spacing w:val="-4"/>
          <w:sz w:val="20"/>
        </w:rPr>
        <w:t>this</w:t>
      </w:r>
      <w:r>
        <w:rPr>
          <w:i/>
          <w:color w:val="333333"/>
          <w:spacing w:val="-2"/>
          <w:sz w:val="20"/>
        </w:rPr>
        <w:t xml:space="preserve"> </w:t>
      </w:r>
      <w:r>
        <w:rPr>
          <w:i/>
          <w:color w:val="333333"/>
          <w:spacing w:val="-4"/>
          <w:sz w:val="20"/>
        </w:rPr>
        <w:t>information</w:t>
      </w:r>
      <w:r>
        <w:rPr>
          <w:i/>
          <w:color w:val="333333"/>
          <w:spacing w:val="-2"/>
          <w:sz w:val="20"/>
        </w:rPr>
        <w:t xml:space="preserve"> </w:t>
      </w:r>
      <w:r>
        <w:rPr>
          <w:i/>
          <w:color w:val="333333"/>
          <w:spacing w:val="-4"/>
          <w:sz w:val="20"/>
        </w:rPr>
        <w:t>with</w:t>
      </w:r>
      <w:r>
        <w:rPr>
          <w:i/>
          <w:color w:val="333333"/>
          <w:spacing w:val="-3"/>
          <w:sz w:val="20"/>
        </w:rPr>
        <w:t xml:space="preserve"> </w:t>
      </w:r>
      <w:r>
        <w:rPr>
          <w:i/>
          <w:color w:val="333333"/>
          <w:spacing w:val="-4"/>
          <w:sz w:val="20"/>
        </w:rPr>
        <w:t>to</w:t>
      </w:r>
      <w:r>
        <w:rPr>
          <w:i/>
          <w:color w:val="333333"/>
          <w:spacing w:val="-2"/>
          <w:sz w:val="20"/>
        </w:rPr>
        <w:t xml:space="preserve"> </w:t>
      </w:r>
      <w:r>
        <w:rPr>
          <w:i/>
          <w:color w:val="333333"/>
          <w:spacing w:val="-4"/>
          <w:sz w:val="20"/>
        </w:rPr>
        <w:t>create</w:t>
      </w:r>
      <w:r>
        <w:rPr>
          <w:i/>
          <w:color w:val="333333"/>
          <w:spacing w:val="-2"/>
          <w:sz w:val="20"/>
        </w:rPr>
        <w:t xml:space="preserve"> </w:t>
      </w:r>
      <w:r>
        <w:rPr>
          <w:i/>
          <w:color w:val="333333"/>
          <w:spacing w:val="-4"/>
          <w:sz w:val="20"/>
        </w:rPr>
        <w:t>a</w:t>
      </w:r>
      <w:r>
        <w:rPr>
          <w:i/>
          <w:color w:val="333333"/>
          <w:spacing w:val="-2"/>
          <w:sz w:val="20"/>
        </w:rPr>
        <w:t xml:space="preserve"> </w:t>
      </w:r>
      <w:r>
        <w:rPr>
          <w:i/>
          <w:color w:val="333333"/>
          <w:spacing w:val="-4"/>
          <w:sz w:val="20"/>
        </w:rPr>
        <w:t>wellbeing</w:t>
      </w:r>
      <w:r>
        <w:rPr>
          <w:i/>
          <w:color w:val="333333"/>
          <w:spacing w:val="-2"/>
          <w:sz w:val="20"/>
        </w:rPr>
        <w:t xml:space="preserve"> </w:t>
      </w:r>
      <w:r>
        <w:rPr>
          <w:i/>
          <w:color w:val="333333"/>
          <w:spacing w:val="-4"/>
          <w:sz w:val="20"/>
        </w:rPr>
        <w:t>ripple</w:t>
      </w:r>
      <w:r>
        <w:rPr>
          <w:i/>
          <w:color w:val="333333"/>
          <w:spacing w:val="-2"/>
          <w:sz w:val="20"/>
        </w:rPr>
        <w:t xml:space="preserve"> </w:t>
      </w:r>
      <w:r>
        <w:rPr>
          <w:i/>
          <w:color w:val="333333"/>
          <w:spacing w:val="-4"/>
          <w:sz w:val="20"/>
        </w:rPr>
        <w:t>in</w:t>
      </w:r>
      <w:r>
        <w:rPr>
          <w:i/>
          <w:color w:val="333333"/>
          <w:spacing w:val="-2"/>
          <w:sz w:val="20"/>
        </w:rPr>
        <w:t xml:space="preserve"> </w:t>
      </w:r>
      <w:r>
        <w:rPr>
          <w:i/>
          <w:color w:val="333333"/>
          <w:spacing w:val="-4"/>
          <w:sz w:val="20"/>
        </w:rPr>
        <w:t>your</w:t>
      </w:r>
      <w:r>
        <w:rPr>
          <w:i/>
          <w:color w:val="333333"/>
          <w:spacing w:val="-3"/>
          <w:sz w:val="20"/>
        </w:rPr>
        <w:t xml:space="preserve"> </w:t>
      </w:r>
      <w:r>
        <w:rPr>
          <w:i/>
          <w:color w:val="333333"/>
          <w:spacing w:val="-4"/>
          <w:sz w:val="20"/>
        </w:rPr>
        <w:t>life?</w:t>
      </w:r>
    </w:p>
    <w:p w14:paraId="0D58C0D9" w14:textId="77777777" w:rsidR="0029179C" w:rsidRDefault="0029179C">
      <w:pPr>
        <w:pStyle w:val="BodyText"/>
        <w:spacing w:before="248"/>
        <w:rPr>
          <w:i/>
        </w:rPr>
      </w:pPr>
    </w:p>
    <w:p w14:paraId="20EB0EDD" w14:textId="77777777" w:rsidR="0029179C" w:rsidRDefault="00000000">
      <w:pPr>
        <w:pStyle w:val="BodyText"/>
        <w:spacing w:line="302" w:lineRule="auto"/>
        <w:ind w:left="340"/>
      </w:pPr>
      <w:r>
        <w:rPr>
          <w:color w:val="333333"/>
        </w:rPr>
        <w:t>After people have spent a few minutes writing their responses, hold space for people to share and highlight the wins and key lessons of the day.</w:t>
      </w:r>
    </w:p>
    <w:p w14:paraId="74A5F971" w14:textId="77777777" w:rsidR="0029179C" w:rsidRDefault="0029179C">
      <w:pPr>
        <w:pStyle w:val="BodyText"/>
        <w:spacing w:before="132"/>
      </w:pPr>
    </w:p>
    <w:p w14:paraId="1E5F56FE" w14:textId="77777777" w:rsidR="0029179C" w:rsidRDefault="00000000">
      <w:pPr>
        <w:pStyle w:val="Heading6"/>
      </w:pPr>
      <w:bookmarkStart w:id="34" w:name="_bookmark25"/>
      <w:bookmarkEnd w:id="34"/>
      <w:r>
        <w:rPr>
          <w:color w:val="333333"/>
          <w:spacing w:val="-2"/>
          <w:w w:val="105"/>
        </w:rPr>
        <w:t>Homework</w:t>
      </w:r>
    </w:p>
    <w:p w14:paraId="4A991A53" w14:textId="77777777" w:rsidR="0029179C" w:rsidRDefault="00000000">
      <w:pPr>
        <w:pStyle w:val="BodyText"/>
        <w:spacing w:before="293"/>
        <w:ind w:left="340"/>
      </w:pPr>
      <w:r>
        <w:rPr>
          <w:color w:val="333333"/>
        </w:rPr>
        <w:t>Explain</w:t>
      </w:r>
      <w:r>
        <w:rPr>
          <w:color w:val="333333"/>
          <w:spacing w:val="11"/>
        </w:rPr>
        <w:t xml:space="preserve"> </w:t>
      </w:r>
      <w:r>
        <w:rPr>
          <w:color w:val="333333"/>
        </w:rPr>
        <w:t>this</w:t>
      </w:r>
      <w:r>
        <w:rPr>
          <w:color w:val="333333"/>
          <w:spacing w:val="11"/>
        </w:rPr>
        <w:t xml:space="preserve"> </w:t>
      </w:r>
      <w:r>
        <w:rPr>
          <w:color w:val="333333"/>
        </w:rPr>
        <w:t>session’s</w:t>
      </w:r>
      <w:r>
        <w:rPr>
          <w:color w:val="333333"/>
          <w:spacing w:val="11"/>
        </w:rPr>
        <w:t xml:space="preserve"> </w:t>
      </w:r>
      <w:r>
        <w:rPr>
          <w:color w:val="333333"/>
          <w:spacing w:val="-2"/>
        </w:rPr>
        <w:t>homework:</w:t>
      </w:r>
    </w:p>
    <w:p w14:paraId="6E93CA00" w14:textId="77777777" w:rsidR="0029179C" w:rsidRDefault="0029179C">
      <w:pPr>
        <w:pStyle w:val="BodyText"/>
        <w:spacing w:before="141"/>
      </w:pPr>
    </w:p>
    <w:p w14:paraId="36B958C3" w14:textId="77777777" w:rsidR="0029179C" w:rsidRDefault="00000000">
      <w:pPr>
        <w:ind w:left="681"/>
        <w:rPr>
          <w:i/>
          <w:sz w:val="20"/>
        </w:rPr>
      </w:pPr>
      <w:r>
        <w:rPr>
          <w:i/>
          <w:noProof/>
          <w:sz w:val="20"/>
        </w:rPr>
        <mc:AlternateContent>
          <mc:Choice Requires="wps">
            <w:drawing>
              <wp:anchor distT="0" distB="0" distL="0" distR="0" simplePos="0" relativeHeight="16023552" behindDoc="0" locked="0" layoutInCell="1" allowOverlap="1" wp14:anchorId="48129E20" wp14:editId="38F6B576">
                <wp:simplePos x="0" y="0"/>
                <wp:positionH relativeFrom="page">
                  <wp:posOffset>1314005</wp:posOffset>
                </wp:positionH>
                <wp:positionV relativeFrom="paragraph">
                  <wp:posOffset>1829</wp:posOffset>
                </wp:positionV>
                <wp:extent cx="1270" cy="1001394"/>
                <wp:effectExtent l="0" t="0" r="0" b="0"/>
                <wp:wrapNone/>
                <wp:docPr id="1295" name="Graphic 12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001394"/>
                        </a:xfrm>
                        <a:custGeom>
                          <a:avLst/>
                          <a:gdLst/>
                          <a:ahLst/>
                          <a:cxnLst/>
                          <a:rect l="l" t="t" r="r" b="b"/>
                          <a:pathLst>
                            <a:path h="1001394">
                              <a:moveTo>
                                <a:pt x="0" y="10010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8F59E5F" id="Graphic 1295" o:spid="_x0000_s1026" style="position:absolute;margin-left:103.45pt;margin-top:.15pt;width:.1pt;height:78.85pt;z-index:16023552;visibility:visible;mso-wrap-style:square;mso-wrap-distance-left:0;mso-wrap-distance-top:0;mso-wrap-distance-right:0;mso-wrap-distance-bottom:0;mso-position-horizontal:absolute;mso-position-horizontal-relative:page;mso-position-vertical:absolute;mso-position-vertical-relative:text;v-text-anchor:top" coordsize="1270,1001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" path="m,1001090l,e" filled="f" strokecolor="#d1a326" strokeweight="3pt">
                <v:path arrowok="t"/>
                <w10:wrap anchorx="page"/>
              </v:shape>
            </w:pict>
          </mc:Fallback>
        </mc:AlternateContent>
      </w:r>
      <w:r>
        <w:rPr>
          <w:i/>
          <w:color w:val="333333"/>
          <w:spacing w:val="-4"/>
          <w:sz w:val="20"/>
        </w:rPr>
        <w:t>For</w:t>
      </w:r>
      <w:r>
        <w:rPr>
          <w:i/>
          <w:color w:val="333333"/>
          <w:spacing w:val="-1"/>
          <w:sz w:val="20"/>
        </w:rPr>
        <w:t xml:space="preserve"> </w:t>
      </w:r>
      <w:r>
        <w:rPr>
          <w:i/>
          <w:color w:val="333333"/>
          <w:spacing w:val="-4"/>
          <w:sz w:val="20"/>
        </w:rPr>
        <w:t>this</w:t>
      </w:r>
      <w:r>
        <w:rPr>
          <w:i/>
          <w:color w:val="333333"/>
          <w:spacing w:val="-1"/>
          <w:sz w:val="20"/>
        </w:rPr>
        <w:t xml:space="preserve"> </w:t>
      </w:r>
      <w:r>
        <w:rPr>
          <w:i/>
          <w:color w:val="333333"/>
          <w:spacing w:val="-4"/>
          <w:sz w:val="20"/>
        </w:rPr>
        <w:t>session’s</w:t>
      </w:r>
      <w:r>
        <w:rPr>
          <w:i/>
          <w:color w:val="333333"/>
          <w:spacing w:val="-1"/>
          <w:sz w:val="20"/>
        </w:rPr>
        <w:t xml:space="preserve"> </w:t>
      </w:r>
      <w:r>
        <w:rPr>
          <w:i/>
          <w:color w:val="333333"/>
          <w:spacing w:val="-4"/>
          <w:sz w:val="20"/>
        </w:rPr>
        <w:t>homework,</w:t>
      </w:r>
      <w:r>
        <w:rPr>
          <w:i/>
          <w:color w:val="333333"/>
          <w:spacing w:val="-1"/>
          <w:sz w:val="20"/>
        </w:rPr>
        <w:t xml:space="preserve"> </w:t>
      </w:r>
      <w:r>
        <w:rPr>
          <w:i/>
          <w:color w:val="333333"/>
          <w:spacing w:val="-4"/>
          <w:sz w:val="20"/>
        </w:rPr>
        <w:t>you</w:t>
      </w:r>
      <w:r>
        <w:rPr>
          <w:i/>
          <w:color w:val="333333"/>
          <w:spacing w:val="-1"/>
          <w:sz w:val="20"/>
        </w:rPr>
        <w:t xml:space="preserve"> </w:t>
      </w:r>
      <w:r>
        <w:rPr>
          <w:i/>
          <w:color w:val="333333"/>
          <w:spacing w:val="-4"/>
          <w:sz w:val="20"/>
        </w:rPr>
        <w:t>will</w:t>
      </w:r>
      <w:r>
        <w:rPr>
          <w:i/>
          <w:color w:val="333333"/>
          <w:spacing w:val="-1"/>
          <w:sz w:val="20"/>
        </w:rPr>
        <w:t xml:space="preserve"> </w:t>
      </w:r>
      <w:r>
        <w:rPr>
          <w:i/>
          <w:color w:val="333333"/>
          <w:spacing w:val="-4"/>
          <w:sz w:val="20"/>
        </w:rPr>
        <w:t>be</w:t>
      </w:r>
      <w:r>
        <w:rPr>
          <w:i/>
          <w:color w:val="333333"/>
          <w:spacing w:val="-1"/>
          <w:sz w:val="20"/>
        </w:rPr>
        <w:t xml:space="preserve"> </w:t>
      </w:r>
      <w:r>
        <w:rPr>
          <w:i/>
          <w:color w:val="333333"/>
          <w:spacing w:val="-4"/>
          <w:sz w:val="20"/>
        </w:rPr>
        <w:t>asked</w:t>
      </w:r>
      <w:r>
        <w:rPr>
          <w:i/>
          <w:color w:val="333333"/>
          <w:spacing w:val="-1"/>
          <w:sz w:val="20"/>
        </w:rPr>
        <w:t xml:space="preserve"> </w:t>
      </w:r>
      <w:r>
        <w:rPr>
          <w:i/>
          <w:color w:val="333333"/>
          <w:spacing w:val="-5"/>
          <w:sz w:val="20"/>
        </w:rPr>
        <w:t>to:</w:t>
      </w:r>
    </w:p>
    <w:p w14:paraId="7F8F06EE" w14:textId="77777777" w:rsidR="0029179C" w:rsidRDefault="00000000">
      <w:pPr>
        <w:tabs>
          <w:tab w:val="left" w:pos="1077"/>
        </w:tabs>
        <w:spacing w:before="24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Create</w:t>
      </w:r>
      <w:r>
        <w:rPr>
          <w:i/>
          <w:color w:val="333333"/>
          <w:spacing w:val="-10"/>
          <w:sz w:val="20"/>
        </w:rPr>
        <w:t xml:space="preserve"> </w:t>
      </w:r>
      <w:r>
        <w:rPr>
          <w:i/>
          <w:color w:val="333333"/>
          <w:spacing w:val="-2"/>
          <w:sz w:val="20"/>
        </w:rPr>
        <w:t>and</w:t>
      </w:r>
      <w:r>
        <w:rPr>
          <w:i/>
          <w:color w:val="333333"/>
          <w:spacing w:val="-9"/>
          <w:sz w:val="20"/>
        </w:rPr>
        <w:t xml:space="preserve"> </w:t>
      </w:r>
      <w:r>
        <w:rPr>
          <w:i/>
          <w:color w:val="333333"/>
          <w:spacing w:val="-2"/>
          <w:sz w:val="20"/>
        </w:rPr>
        <w:t>action</w:t>
      </w:r>
      <w:r>
        <w:rPr>
          <w:i/>
          <w:color w:val="333333"/>
          <w:spacing w:val="-10"/>
          <w:sz w:val="20"/>
        </w:rPr>
        <w:t xml:space="preserve"> </w:t>
      </w:r>
      <w:r>
        <w:rPr>
          <w:i/>
          <w:color w:val="333333"/>
          <w:spacing w:val="-2"/>
          <w:sz w:val="20"/>
        </w:rPr>
        <w:t>a</w:t>
      </w:r>
      <w:r>
        <w:rPr>
          <w:i/>
          <w:color w:val="333333"/>
          <w:spacing w:val="-9"/>
          <w:sz w:val="20"/>
        </w:rPr>
        <w:t xml:space="preserve"> </w:t>
      </w:r>
      <w:r>
        <w:rPr>
          <w:i/>
          <w:color w:val="333333"/>
          <w:spacing w:val="-2"/>
          <w:sz w:val="20"/>
        </w:rPr>
        <w:t>daily</w:t>
      </w:r>
      <w:r>
        <w:rPr>
          <w:i/>
          <w:color w:val="333333"/>
          <w:spacing w:val="-9"/>
          <w:sz w:val="20"/>
        </w:rPr>
        <w:t xml:space="preserve"> </w:t>
      </w:r>
      <w:r>
        <w:rPr>
          <w:i/>
          <w:color w:val="333333"/>
          <w:spacing w:val="-2"/>
          <w:sz w:val="20"/>
        </w:rPr>
        <w:t>Rooted</w:t>
      </w:r>
      <w:r>
        <w:rPr>
          <w:i/>
          <w:color w:val="333333"/>
          <w:spacing w:val="-10"/>
          <w:sz w:val="20"/>
        </w:rPr>
        <w:t xml:space="preserve"> </w:t>
      </w:r>
      <w:r>
        <w:rPr>
          <w:i/>
          <w:color w:val="333333"/>
          <w:spacing w:val="-2"/>
          <w:sz w:val="20"/>
        </w:rPr>
        <w:t>Routine</w:t>
      </w:r>
      <w:r>
        <w:rPr>
          <w:i/>
          <w:color w:val="333333"/>
          <w:spacing w:val="-9"/>
          <w:sz w:val="20"/>
        </w:rPr>
        <w:t xml:space="preserve"> </w:t>
      </w:r>
      <w:r>
        <w:rPr>
          <w:i/>
          <w:color w:val="333333"/>
          <w:spacing w:val="-2"/>
          <w:sz w:val="20"/>
        </w:rPr>
        <w:t>for</w:t>
      </w:r>
      <w:r>
        <w:rPr>
          <w:i/>
          <w:color w:val="333333"/>
          <w:spacing w:val="-9"/>
          <w:sz w:val="20"/>
        </w:rPr>
        <w:t xml:space="preserve"> </w:t>
      </w:r>
      <w:r>
        <w:rPr>
          <w:i/>
          <w:color w:val="333333"/>
          <w:spacing w:val="-2"/>
          <w:sz w:val="20"/>
        </w:rPr>
        <w:t>Emotion</w:t>
      </w:r>
      <w:r>
        <w:rPr>
          <w:i/>
          <w:color w:val="333333"/>
          <w:spacing w:val="-10"/>
          <w:sz w:val="20"/>
        </w:rPr>
        <w:t xml:space="preserve"> </w:t>
      </w:r>
      <w:r>
        <w:rPr>
          <w:i/>
          <w:color w:val="333333"/>
          <w:spacing w:val="-2"/>
          <w:sz w:val="20"/>
        </w:rPr>
        <w:t>using</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Rooted</w:t>
      </w:r>
      <w:r>
        <w:rPr>
          <w:i/>
          <w:color w:val="333333"/>
          <w:spacing w:val="-10"/>
          <w:sz w:val="20"/>
        </w:rPr>
        <w:t xml:space="preserve"> </w:t>
      </w:r>
      <w:r>
        <w:rPr>
          <w:i/>
          <w:color w:val="333333"/>
          <w:spacing w:val="-2"/>
          <w:sz w:val="20"/>
        </w:rPr>
        <w:t>Routine</w:t>
      </w:r>
      <w:r>
        <w:rPr>
          <w:i/>
          <w:color w:val="333333"/>
          <w:spacing w:val="-9"/>
          <w:sz w:val="20"/>
        </w:rPr>
        <w:t xml:space="preserve"> </w:t>
      </w:r>
      <w:r>
        <w:rPr>
          <w:i/>
          <w:color w:val="333333"/>
          <w:spacing w:val="-2"/>
          <w:sz w:val="20"/>
        </w:rPr>
        <w:t>Template.</w:t>
      </w:r>
    </w:p>
    <w:p w14:paraId="2D09CD5A"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Log</w:t>
      </w:r>
      <w:r>
        <w:rPr>
          <w:i/>
          <w:color w:val="333333"/>
          <w:spacing w:val="-7"/>
          <w:sz w:val="20"/>
        </w:rPr>
        <w:t xml:space="preserve"> </w:t>
      </w:r>
      <w:r>
        <w:rPr>
          <w:i/>
          <w:color w:val="333333"/>
          <w:spacing w:val="-4"/>
          <w:sz w:val="20"/>
        </w:rPr>
        <w:t>your</w:t>
      </w:r>
      <w:r>
        <w:rPr>
          <w:i/>
          <w:color w:val="333333"/>
          <w:spacing w:val="-6"/>
          <w:sz w:val="20"/>
        </w:rPr>
        <w:t xml:space="preserve"> </w:t>
      </w:r>
      <w:r>
        <w:rPr>
          <w:i/>
          <w:color w:val="333333"/>
          <w:spacing w:val="-4"/>
          <w:sz w:val="20"/>
        </w:rPr>
        <w:t>experiences</w:t>
      </w:r>
      <w:r>
        <w:rPr>
          <w:i/>
          <w:color w:val="333333"/>
          <w:spacing w:val="-6"/>
          <w:sz w:val="20"/>
        </w:rPr>
        <w:t xml:space="preserve"> </w:t>
      </w:r>
      <w:r>
        <w:rPr>
          <w:i/>
          <w:color w:val="333333"/>
          <w:spacing w:val="-4"/>
          <w:sz w:val="20"/>
        </w:rPr>
        <w:t>in</w:t>
      </w:r>
      <w:r>
        <w:rPr>
          <w:i/>
          <w:color w:val="333333"/>
          <w:spacing w:val="-7"/>
          <w:sz w:val="20"/>
        </w:rPr>
        <w:t xml:space="preserve"> </w:t>
      </w:r>
      <w:r>
        <w:rPr>
          <w:i/>
          <w:color w:val="333333"/>
          <w:spacing w:val="-4"/>
          <w:sz w:val="20"/>
        </w:rPr>
        <w:t>the</w:t>
      </w:r>
      <w:r>
        <w:rPr>
          <w:i/>
          <w:color w:val="333333"/>
          <w:spacing w:val="-6"/>
          <w:sz w:val="20"/>
        </w:rPr>
        <w:t xml:space="preserve"> </w:t>
      </w:r>
      <w:r>
        <w:rPr>
          <w:i/>
          <w:color w:val="333333"/>
          <w:spacing w:val="-4"/>
          <w:sz w:val="20"/>
        </w:rPr>
        <w:t>Rooted</w:t>
      </w:r>
      <w:r>
        <w:rPr>
          <w:i/>
          <w:color w:val="333333"/>
          <w:spacing w:val="-6"/>
          <w:sz w:val="20"/>
        </w:rPr>
        <w:t xml:space="preserve"> </w:t>
      </w:r>
      <w:r>
        <w:rPr>
          <w:i/>
          <w:color w:val="333333"/>
          <w:spacing w:val="-4"/>
          <w:sz w:val="20"/>
        </w:rPr>
        <w:t>Routine</w:t>
      </w:r>
      <w:r>
        <w:rPr>
          <w:i/>
          <w:color w:val="333333"/>
          <w:spacing w:val="-7"/>
          <w:sz w:val="20"/>
        </w:rPr>
        <w:t xml:space="preserve"> </w:t>
      </w:r>
      <w:r>
        <w:rPr>
          <w:i/>
          <w:color w:val="333333"/>
          <w:spacing w:val="-4"/>
          <w:sz w:val="20"/>
        </w:rPr>
        <w:t>Logbook.</w:t>
      </w:r>
    </w:p>
    <w:p w14:paraId="6C17B6F5"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Run</w:t>
      </w:r>
      <w:r>
        <w:rPr>
          <w:i/>
          <w:color w:val="333333"/>
          <w:spacing w:val="-3"/>
          <w:sz w:val="20"/>
        </w:rPr>
        <w:t xml:space="preserve"> </w:t>
      </w:r>
      <w:r>
        <w:rPr>
          <w:i/>
          <w:color w:val="333333"/>
          <w:spacing w:val="-4"/>
          <w:sz w:val="20"/>
        </w:rPr>
        <w:t>a</w:t>
      </w:r>
      <w:r>
        <w:rPr>
          <w:i/>
          <w:color w:val="333333"/>
          <w:spacing w:val="-3"/>
          <w:sz w:val="20"/>
        </w:rPr>
        <w:t xml:space="preserve"> </w:t>
      </w:r>
      <w:r>
        <w:rPr>
          <w:i/>
          <w:color w:val="333333"/>
          <w:spacing w:val="-4"/>
          <w:sz w:val="20"/>
        </w:rPr>
        <w:t>Rapid</w:t>
      </w:r>
      <w:r>
        <w:rPr>
          <w:i/>
          <w:color w:val="333333"/>
          <w:spacing w:val="-3"/>
          <w:sz w:val="20"/>
        </w:rPr>
        <w:t xml:space="preserve"> </w:t>
      </w:r>
      <w:r>
        <w:rPr>
          <w:i/>
          <w:color w:val="333333"/>
          <w:spacing w:val="-4"/>
          <w:sz w:val="20"/>
        </w:rPr>
        <w:t>Reflection</w:t>
      </w:r>
      <w:r>
        <w:rPr>
          <w:i/>
          <w:color w:val="333333"/>
          <w:spacing w:val="-3"/>
          <w:sz w:val="20"/>
        </w:rPr>
        <w:t xml:space="preserve"> </w:t>
      </w:r>
      <w:r>
        <w:rPr>
          <w:i/>
          <w:color w:val="333333"/>
          <w:spacing w:val="-4"/>
          <w:sz w:val="20"/>
        </w:rPr>
        <w:t>on</w:t>
      </w:r>
      <w:r>
        <w:rPr>
          <w:i/>
          <w:color w:val="333333"/>
          <w:spacing w:val="-3"/>
          <w:sz w:val="20"/>
        </w:rPr>
        <w:t xml:space="preserve"> </w:t>
      </w:r>
      <w:r>
        <w:rPr>
          <w:i/>
          <w:color w:val="333333"/>
          <w:spacing w:val="-4"/>
          <w:sz w:val="20"/>
        </w:rPr>
        <w:t>your</w:t>
      </w:r>
      <w:r>
        <w:rPr>
          <w:i/>
          <w:color w:val="333333"/>
          <w:spacing w:val="-3"/>
          <w:sz w:val="20"/>
        </w:rPr>
        <w:t xml:space="preserve"> </w:t>
      </w:r>
      <w:r>
        <w:rPr>
          <w:i/>
          <w:color w:val="333333"/>
          <w:spacing w:val="-4"/>
          <w:sz w:val="20"/>
        </w:rPr>
        <w:t>Rooted</w:t>
      </w:r>
      <w:r>
        <w:rPr>
          <w:i/>
          <w:color w:val="333333"/>
          <w:spacing w:val="-2"/>
          <w:sz w:val="20"/>
        </w:rPr>
        <w:t xml:space="preserve"> </w:t>
      </w:r>
      <w:r>
        <w:rPr>
          <w:i/>
          <w:color w:val="333333"/>
          <w:spacing w:val="-4"/>
          <w:sz w:val="20"/>
        </w:rPr>
        <w:t>Routine</w:t>
      </w:r>
      <w:r>
        <w:rPr>
          <w:i/>
          <w:color w:val="333333"/>
          <w:spacing w:val="-3"/>
          <w:sz w:val="20"/>
        </w:rPr>
        <w:t xml:space="preserve"> </w:t>
      </w:r>
      <w:r>
        <w:rPr>
          <w:i/>
          <w:color w:val="333333"/>
          <w:spacing w:val="-4"/>
          <w:sz w:val="20"/>
        </w:rPr>
        <w:t>for</w:t>
      </w:r>
      <w:r>
        <w:rPr>
          <w:i/>
          <w:color w:val="333333"/>
          <w:spacing w:val="-3"/>
          <w:sz w:val="20"/>
        </w:rPr>
        <w:t xml:space="preserve"> </w:t>
      </w:r>
      <w:r>
        <w:rPr>
          <w:i/>
          <w:color w:val="333333"/>
          <w:spacing w:val="-4"/>
          <w:sz w:val="20"/>
        </w:rPr>
        <w:t>Emotion</w:t>
      </w:r>
      <w:r>
        <w:rPr>
          <w:i/>
          <w:color w:val="333333"/>
          <w:spacing w:val="-3"/>
          <w:sz w:val="20"/>
        </w:rPr>
        <w:t xml:space="preserve"> </w:t>
      </w:r>
      <w:r>
        <w:rPr>
          <w:i/>
          <w:color w:val="333333"/>
          <w:spacing w:val="-4"/>
          <w:sz w:val="20"/>
        </w:rPr>
        <w:t>experiment.</w:t>
      </w:r>
    </w:p>
    <w:p w14:paraId="64D2B6DC" w14:textId="77777777" w:rsidR="0029179C" w:rsidRDefault="0029179C">
      <w:pPr>
        <w:pStyle w:val="BodyText"/>
        <w:spacing w:before="247"/>
        <w:rPr>
          <w:i/>
        </w:rPr>
      </w:pPr>
    </w:p>
    <w:p w14:paraId="02BDF875" w14:textId="77777777" w:rsidR="0029179C" w:rsidRDefault="00000000">
      <w:pPr>
        <w:pStyle w:val="BodyText"/>
        <w:ind w:left="340"/>
      </w:pPr>
      <w:r>
        <w:rPr>
          <w:color w:val="333333"/>
        </w:rPr>
        <w:t>Go</w:t>
      </w:r>
      <w:r>
        <w:rPr>
          <w:color w:val="333333"/>
          <w:spacing w:val="-2"/>
        </w:rPr>
        <w:t xml:space="preserve"> </w:t>
      </w:r>
      <w:r>
        <w:rPr>
          <w:color w:val="333333"/>
        </w:rPr>
        <w:t>through</w:t>
      </w:r>
      <w:r>
        <w:rPr>
          <w:color w:val="333333"/>
          <w:spacing w:val="-2"/>
        </w:rPr>
        <w:t xml:space="preserve"> </w:t>
      </w:r>
      <w:r>
        <w:rPr>
          <w:color w:val="333333"/>
        </w:rPr>
        <w:t>each</w:t>
      </w:r>
      <w:r>
        <w:rPr>
          <w:color w:val="333333"/>
          <w:spacing w:val="-2"/>
        </w:rPr>
        <w:t xml:space="preserve"> </w:t>
      </w:r>
      <w:r>
        <w:rPr>
          <w:color w:val="333333"/>
        </w:rPr>
        <w:t>of</w:t>
      </w:r>
      <w:r>
        <w:rPr>
          <w:color w:val="333333"/>
          <w:spacing w:val="-2"/>
        </w:rPr>
        <w:t xml:space="preserve"> </w:t>
      </w:r>
      <w:r>
        <w:rPr>
          <w:color w:val="333333"/>
        </w:rPr>
        <w:t>the</w:t>
      </w:r>
      <w:r>
        <w:rPr>
          <w:color w:val="333333"/>
          <w:spacing w:val="-2"/>
        </w:rPr>
        <w:t xml:space="preserve"> </w:t>
      </w:r>
      <w:r>
        <w:rPr>
          <w:color w:val="333333"/>
        </w:rPr>
        <w:t>pages</w:t>
      </w:r>
      <w:r>
        <w:rPr>
          <w:color w:val="333333"/>
          <w:spacing w:val="-2"/>
        </w:rPr>
        <w:t xml:space="preserve"> </w:t>
      </w:r>
      <w:r>
        <w:rPr>
          <w:color w:val="333333"/>
        </w:rPr>
        <w:t>and</w:t>
      </w:r>
      <w:r>
        <w:rPr>
          <w:color w:val="333333"/>
          <w:spacing w:val="-2"/>
        </w:rPr>
        <w:t xml:space="preserve"> </w:t>
      </w:r>
      <w:r>
        <w:rPr>
          <w:color w:val="333333"/>
        </w:rPr>
        <w:t>answer</w:t>
      </w:r>
      <w:r>
        <w:rPr>
          <w:color w:val="333333"/>
          <w:spacing w:val="-2"/>
        </w:rPr>
        <w:t xml:space="preserve"> </w:t>
      </w:r>
      <w:r>
        <w:rPr>
          <w:color w:val="333333"/>
        </w:rPr>
        <w:t>any</w:t>
      </w:r>
      <w:r>
        <w:rPr>
          <w:color w:val="333333"/>
          <w:spacing w:val="-2"/>
        </w:rPr>
        <w:t xml:space="preserve"> </w:t>
      </w:r>
      <w:r>
        <w:rPr>
          <w:color w:val="333333"/>
        </w:rPr>
        <w:t>questions</w:t>
      </w:r>
      <w:r>
        <w:rPr>
          <w:color w:val="333333"/>
          <w:spacing w:val="-2"/>
        </w:rPr>
        <w:t xml:space="preserve"> </w:t>
      </w:r>
      <w:r>
        <w:rPr>
          <w:color w:val="333333"/>
        </w:rPr>
        <w:t>they</w:t>
      </w:r>
      <w:r>
        <w:rPr>
          <w:color w:val="333333"/>
          <w:spacing w:val="-2"/>
        </w:rPr>
        <w:t xml:space="preserve"> </w:t>
      </w:r>
      <w:r>
        <w:rPr>
          <w:color w:val="333333"/>
        </w:rPr>
        <w:t>may</w:t>
      </w:r>
      <w:r>
        <w:rPr>
          <w:color w:val="333333"/>
          <w:spacing w:val="-1"/>
        </w:rPr>
        <w:t xml:space="preserve"> </w:t>
      </w:r>
      <w:r>
        <w:rPr>
          <w:color w:val="333333"/>
        </w:rPr>
        <w:t>have</w:t>
      </w:r>
      <w:r>
        <w:rPr>
          <w:color w:val="333333"/>
          <w:spacing w:val="-2"/>
        </w:rPr>
        <w:t xml:space="preserve"> </w:t>
      </w:r>
      <w:r>
        <w:rPr>
          <w:color w:val="333333"/>
        </w:rPr>
        <w:t>on</w:t>
      </w:r>
      <w:r>
        <w:rPr>
          <w:color w:val="333333"/>
          <w:spacing w:val="-2"/>
        </w:rPr>
        <w:t xml:space="preserve"> </w:t>
      </w:r>
      <w:r>
        <w:rPr>
          <w:color w:val="333333"/>
        </w:rPr>
        <w:t>the</w:t>
      </w:r>
      <w:r>
        <w:rPr>
          <w:color w:val="333333"/>
          <w:spacing w:val="-2"/>
        </w:rPr>
        <w:t xml:space="preserve"> tasks.</w:t>
      </w:r>
    </w:p>
    <w:p w14:paraId="4CF14E82" w14:textId="77777777" w:rsidR="0029179C" w:rsidRDefault="0029179C">
      <w:pPr>
        <w:pStyle w:val="BodyText"/>
        <w:spacing w:before="202"/>
      </w:pPr>
    </w:p>
    <w:p w14:paraId="605DBF4C" w14:textId="77777777" w:rsidR="0029179C" w:rsidRDefault="00000000">
      <w:pPr>
        <w:pStyle w:val="Heading6"/>
        <w:spacing w:before="1"/>
      </w:pPr>
      <w:r>
        <w:rPr>
          <w:color w:val="333333"/>
        </w:rPr>
        <w:t>Following</w:t>
      </w:r>
      <w:r>
        <w:rPr>
          <w:color w:val="333333"/>
          <w:spacing w:val="-14"/>
        </w:rPr>
        <w:t xml:space="preserve"> </w:t>
      </w:r>
      <w:r>
        <w:rPr>
          <w:color w:val="333333"/>
          <w:spacing w:val="-2"/>
        </w:rPr>
        <w:t>Sessions</w:t>
      </w:r>
    </w:p>
    <w:p w14:paraId="0780B0F0" w14:textId="77777777" w:rsidR="0029179C" w:rsidRDefault="0029179C">
      <w:pPr>
        <w:pStyle w:val="BodyText"/>
        <w:spacing w:before="61"/>
        <w:rPr>
          <w:rFonts w:ascii="Arial"/>
          <w:b/>
          <w:sz w:val="30"/>
        </w:rPr>
      </w:pPr>
    </w:p>
    <w:p w14:paraId="6F1090FF" w14:textId="77777777" w:rsidR="0029179C" w:rsidRDefault="00000000">
      <w:pPr>
        <w:spacing w:line="302" w:lineRule="auto"/>
        <w:ind w:left="681" w:right="339"/>
        <w:rPr>
          <w:i/>
          <w:sz w:val="20"/>
        </w:rPr>
      </w:pPr>
      <w:r>
        <w:rPr>
          <w:i/>
          <w:noProof/>
          <w:sz w:val="20"/>
        </w:rPr>
        <mc:AlternateContent>
          <mc:Choice Requires="wps">
            <w:drawing>
              <wp:anchor distT="0" distB="0" distL="0" distR="0" simplePos="0" relativeHeight="16024064" behindDoc="0" locked="0" layoutInCell="1" allowOverlap="1" wp14:anchorId="48B3AA19" wp14:editId="6B9C54DE">
                <wp:simplePos x="0" y="0"/>
                <wp:positionH relativeFrom="page">
                  <wp:posOffset>1314005</wp:posOffset>
                </wp:positionH>
                <wp:positionV relativeFrom="paragraph">
                  <wp:posOffset>2071</wp:posOffset>
                </wp:positionV>
                <wp:extent cx="1270" cy="389890"/>
                <wp:effectExtent l="0" t="0" r="0" b="0"/>
                <wp:wrapNone/>
                <wp:docPr id="1296" name="Graphic 12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FBBBC45" id="Graphic 1296" o:spid="_x0000_s1026" style="position:absolute;margin-left:103.45pt;margin-top:.15pt;width:.1pt;height:30.7pt;z-index:16024064;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pacing w:val="-2"/>
          <w:sz w:val="20"/>
        </w:rPr>
        <w:t>We</w:t>
      </w:r>
      <w:r>
        <w:rPr>
          <w:i/>
          <w:color w:val="333333"/>
          <w:spacing w:val="-7"/>
          <w:sz w:val="20"/>
        </w:rPr>
        <w:t xml:space="preserve"> </w:t>
      </w:r>
      <w:r>
        <w:rPr>
          <w:i/>
          <w:color w:val="333333"/>
          <w:spacing w:val="-2"/>
          <w:sz w:val="20"/>
        </w:rPr>
        <w:t>will</w:t>
      </w:r>
      <w:r>
        <w:rPr>
          <w:i/>
          <w:color w:val="333333"/>
          <w:spacing w:val="-7"/>
          <w:sz w:val="20"/>
        </w:rPr>
        <w:t xml:space="preserve"> </w:t>
      </w:r>
      <w:r>
        <w:rPr>
          <w:i/>
          <w:color w:val="333333"/>
          <w:spacing w:val="-2"/>
          <w:sz w:val="20"/>
        </w:rPr>
        <w:t>use</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following</w:t>
      </w:r>
      <w:r>
        <w:rPr>
          <w:i/>
          <w:color w:val="333333"/>
          <w:spacing w:val="-7"/>
          <w:sz w:val="20"/>
        </w:rPr>
        <w:t xml:space="preserve"> </w:t>
      </w:r>
      <w:r>
        <w:rPr>
          <w:i/>
          <w:color w:val="333333"/>
          <w:spacing w:val="-2"/>
          <w:sz w:val="20"/>
        </w:rPr>
        <w:t>session</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explore</w:t>
      </w:r>
      <w:r>
        <w:rPr>
          <w:i/>
          <w:color w:val="333333"/>
          <w:spacing w:val="-7"/>
          <w:sz w:val="20"/>
        </w:rPr>
        <w:t xml:space="preserve"> </w:t>
      </w:r>
      <w:r>
        <w:rPr>
          <w:i/>
          <w:color w:val="333333"/>
          <w:spacing w:val="-2"/>
          <w:sz w:val="20"/>
        </w:rPr>
        <w:t>engagement,</w:t>
      </w:r>
      <w:r>
        <w:rPr>
          <w:i/>
          <w:color w:val="333333"/>
          <w:spacing w:val="-7"/>
          <w:sz w:val="20"/>
        </w:rPr>
        <w:t xml:space="preserve"> </w:t>
      </w:r>
      <w:r>
        <w:rPr>
          <w:i/>
          <w:color w:val="333333"/>
          <w:spacing w:val="-2"/>
          <w:sz w:val="20"/>
        </w:rPr>
        <w:t>including</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science</w:t>
      </w:r>
      <w:r>
        <w:rPr>
          <w:i/>
          <w:color w:val="333333"/>
          <w:spacing w:val="-7"/>
          <w:sz w:val="20"/>
        </w:rPr>
        <w:t xml:space="preserve"> </w:t>
      </w:r>
      <w:r>
        <w:rPr>
          <w:i/>
          <w:color w:val="333333"/>
          <w:spacing w:val="-2"/>
          <w:sz w:val="20"/>
        </w:rPr>
        <w:t>of</w:t>
      </w:r>
      <w:r>
        <w:rPr>
          <w:i/>
          <w:color w:val="333333"/>
          <w:spacing w:val="-7"/>
          <w:sz w:val="20"/>
        </w:rPr>
        <w:t xml:space="preserve"> </w:t>
      </w:r>
      <w:r>
        <w:rPr>
          <w:i/>
          <w:color w:val="333333"/>
          <w:spacing w:val="-2"/>
          <w:sz w:val="20"/>
        </w:rPr>
        <w:t>strengths.</w:t>
      </w:r>
      <w:r>
        <w:rPr>
          <w:i/>
          <w:color w:val="333333"/>
          <w:spacing w:val="-7"/>
          <w:sz w:val="20"/>
        </w:rPr>
        <w:t xml:space="preserve"> </w:t>
      </w:r>
      <w:r>
        <w:rPr>
          <w:i/>
          <w:color w:val="333333"/>
          <w:spacing w:val="-2"/>
          <w:sz w:val="20"/>
        </w:rPr>
        <w:t xml:space="preserve">Are </w:t>
      </w:r>
      <w:r>
        <w:rPr>
          <w:i/>
          <w:color w:val="333333"/>
          <w:sz w:val="20"/>
        </w:rPr>
        <w:t>there any questions before we wrap up?</w:t>
      </w:r>
    </w:p>
    <w:p w14:paraId="69976E1C" w14:textId="77777777" w:rsidR="0029179C" w:rsidRDefault="0029179C">
      <w:pPr>
        <w:spacing w:line="302" w:lineRule="auto"/>
        <w:rPr>
          <w:i/>
          <w:sz w:val="20"/>
        </w:rPr>
        <w:sectPr w:rsidR="0029179C">
          <w:pgSz w:w="11910" w:h="16840"/>
          <w:pgMar w:top="1420" w:right="1700" w:bottom="1380" w:left="1700" w:header="914" w:footer="1197" w:gutter="0"/>
          <w:cols w:space="720"/>
        </w:sectPr>
      </w:pPr>
    </w:p>
    <w:p w14:paraId="71682287" w14:textId="77777777" w:rsidR="0029179C" w:rsidRDefault="00000000">
      <w:pPr>
        <w:pStyle w:val="Heading1"/>
      </w:pPr>
      <w:r>
        <w:rPr>
          <w:noProof/>
        </w:rPr>
        <w:lastRenderedPageBreak/>
        <mc:AlternateContent>
          <mc:Choice Requires="wps">
            <w:drawing>
              <wp:anchor distT="0" distB="0" distL="0" distR="0" simplePos="0" relativeHeight="481771008" behindDoc="1" locked="0" layoutInCell="1" allowOverlap="1" wp14:anchorId="75BBC884" wp14:editId="0D0991DF">
                <wp:simplePos x="0" y="0"/>
                <wp:positionH relativeFrom="page">
                  <wp:posOffset>0</wp:posOffset>
                </wp:positionH>
                <wp:positionV relativeFrom="page">
                  <wp:posOffset>0</wp:posOffset>
                </wp:positionV>
                <wp:extent cx="7560309" cy="10692130"/>
                <wp:effectExtent l="0" t="0" r="0" b="0"/>
                <wp:wrapNone/>
                <wp:docPr id="1297" name="Graphic 12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4CF17321" id="Graphic 1297" o:spid="_x0000_s1026" style="position:absolute;margin-left:0;margin-top:0;width:595.3pt;height:841.9pt;z-index:-21545472;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771520" behindDoc="1" locked="0" layoutInCell="1" allowOverlap="1" wp14:anchorId="1E2B2736" wp14:editId="432DD770">
            <wp:simplePos x="0" y="0"/>
            <wp:positionH relativeFrom="page">
              <wp:posOffset>0</wp:posOffset>
            </wp:positionH>
            <wp:positionV relativeFrom="page">
              <wp:posOffset>3632</wp:posOffset>
            </wp:positionV>
            <wp:extent cx="7553655" cy="10684750"/>
            <wp:effectExtent l="0" t="0" r="0" b="0"/>
            <wp:wrapNone/>
            <wp:docPr id="1298" name="Image 1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8" name="Image 1298"/>
                    <pic:cNvPicPr/>
                  </pic:nvPicPr>
                  <pic:blipFill>
                    <a:blip r:embed="rId12" cstate="print"/>
                    <a:stretch>
                      <a:fillRect/>
                    </a:stretch>
                  </pic:blipFill>
                  <pic:spPr>
                    <a:xfrm>
                      <a:off x="0" y="0"/>
                      <a:ext cx="7553655" cy="10684750"/>
                    </a:xfrm>
                    <a:prstGeom prst="rect">
                      <a:avLst/>
                    </a:prstGeom>
                  </pic:spPr>
                </pic:pic>
              </a:graphicData>
            </a:graphic>
          </wp:anchor>
        </w:drawing>
      </w:r>
      <w:bookmarkStart w:id="35" w:name="Session_4"/>
      <w:bookmarkStart w:id="36" w:name="Engagement"/>
      <w:bookmarkStart w:id="37" w:name="_bookmark26"/>
      <w:bookmarkStart w:id="38" w:name="_bookmark27"/>
      <w:bookmarkEnd w:id="35"/>
      <w:bookmarkEnd w:id="36"/>
      <w:bookmarkEnd w:id="37"/>
      <w:bookmarkEnd w:id="38"/>
      <w:r>
        <w:rPr>
          <w:color w:val="333333"/>
          <w:w w:val="90"/>
        </w:rPr>
        <w:t>Session</w:t>
      </w:r>
      <w:r>
        <w:rPr>
          <w:color w:val="333333"/>
          <w:spacing w:val="-31"/>
          <w:w w:val="150"/>
        </w:rPr>
        <w:t xml:space="preserve"> </w:t>
      </w:r>
      <w:r>
        <w:rPr>
          <w:color w:val="333333"/>
          <w:spacing w:val="-10"/>
        </w:rPr>
        <w:t>4</w:t>
      </w:r>
    </w:p>
    <w:p w14:paraId="430186A2" w14:textId="77777777" w:rsidR="0029179C" w:rsidRDefault="00000000">
      <w:pPr>
        <w:pStyle w:val="Heading4"/>
      </w:pPr>
      <w:r>
        <w:rPr>
          <w:color w:val="5B6656"/>
          <w:spacing w:val="39"/>
          <w:w w:val="105"/>
        </w:rPr>
        <w:t xml:space="preserve">ENGAGEMENT </w:t>
      </w:r>
    </w:p>
    <w:p w14:paraId="2C96DCC7" w14:textId="77777777" w:rsidR="0029179C" w:rsidRDefault="0029179C">
      <w:pPr>
        <w:pStyle w:val="Heading4"/>
        <w:sectPr w:rsidR="0029179C">
          <w:headerReference w:type="default" r:id="rId285"/>
          <w:footerReference w:type="default" r:id="rId286"/>
          <w:pgSz w:w="11910" w:h="16840"/>
          <w:pgMar w:top="1420" w:right="1700" w:bottom="280" w:left="1700" w:header="0" w:footer="0" w:gutter="0"/>
          <w:cols w:space="720"/>
        </w:sectPr>
      </w:pPr>
    </w:p>
    <w:p w14:paraId="32A095A9" w14:textId="77777777" w:rsidR="0029179C" w:rsidRDefault="0029179C">
      <w:pPr>
        <w:pStyle w:val="BodyText"/>
        <w:spacing w:before="98"/>
        <w:rPr>
          <w:rFonts w:ascii="Lucida Sans"/>
          <w:sz w:val="36"/>
        </w:rPr>
      </w:pPr>
    </w:p>
    <w:p w14:paraId="559A464A" w14:textId="77777777" w:rsidR="0029179C" w:rsidRDefault="00000000">
      <w:pPr>
        <w:pStyle w:val="Heading5"/>
        <w:jc w:val="left"/>
      </w:pPr>
      <w:r>
        <w:rPr>
          <w:color w:val="333333"/>
          <w:spacing w:val="-4"/>
        </w:rPr>
        <w:t>Aims</w:t>
      </w:r>
    </w:p>
    <w:p w14:paraId="1A87732E" w14:textId="77777777" w:rsidR="0029179C" w:rsidRDefault="00000000">
      <w:pPr>
        <w:pStyle w:val="BodyText"/>
        <w:spacing w:before="281"/>
        <w:ind w:left="340"/>
      </w:pPr>
      <w:r>
        <w:rPr>
          <w:color w:val="333333"/>
        </w:rPr>
        <w:t>The</w:t>
      </w:r>
      <w:r>
        <w:rPr>
          <w:color w:val="333333"/>
          <w:spacing w:val="8"/>
        </w:rPr>
        <w:t xml:space="preserve"> </w:t>
      </w:r>
      <w:r>
        <w:rPr>
          <w:color w:val="333333"/>
        </w:rPr>
        <w:t>aims</w:t>
      </w:r>
      <w:r>
        <w:rPr>
          <w:color w:val="333333"/>
          <w:spacing w:val="8"/>
        </w:rPr>
        <w:t xml:space="preserve"> </w:t>
      </w:r>
      <w:r>
        <w:rPr>
          <w:color w:val="333333"/>
        </w:rPr>
        <w:t>of</w:t>
      </w:r>
      <w:r>
        <w:rPr>
          <w:color w:val="333333"/>
          <w:spacing w:val="8"/>
        </w:rPr>
        <w:t xml:space="preserve"> </w:t>
      </w:r>
      <w:r>
        <w:rPr>
          <w:color w:val="333333"/>
        </w:rPr>
        <w:t>this</w:t>
      </w:r>
      <w:r>
        <w:rPr>
          <w:color w:val="333333"/>
          <w:spacing w:val="8"/>
        </w:rPr>
        <w:t xml:space="preserve"> </w:t>
      </w:r>
      <w:r>
        <w:rPr>
          <w:color w:val="333333"/>
        </w:rPr>
        <w:t>session</w:t>
      </w:r>
      <w:r>
        <w:rPr>
          <w:color w:val="333333"/>
          <w:spacing w:val="8"/>
        </w:rPr>
        <w:t xml:space="preserve"> </w:t>
      </w:r>
      <w:r>
        <w:rPr>
          <w:color w:val="333333"/>
        </w:rPr>
        <w:t>are</w:t>
      </w:r>
      <w:r>
        <w:rPr>
          <w:color w:val="333333"/>
          <w:spacing w:val="8"/>
        </w:rPr>
        <w:t xml:space="preserve"> </w:t>
      </w:r>
      <w:r>
        <w:rPr>
          <w:color w:val="333333"/>
          <w:spacing w:val="-5"/>
        </w:rPr>
        <w:t>to:</w:t>
      </w:r>
    </w:p>
    <w:p w14:paraId="595A6D92" w14:textId="77777777" w:rsidR="0029179C" w:rsidRDefault="0029179C">
      <w:pPr>
        <w:pStyle w:val="BodyText"/>
        <w:spacing w:before="27"/>
      </w:pPr>
    </w:p>
    <w:p w14:paraId="7D2A6D46"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Review</w:t>
      </w:r>
      <w:r>
        <w:rPr>
          <w:color w:val="333333"/>
          <w:spacing w:val="-5"/>
        </w:rPr>
        <w:t xml:space="preserve"> </w:t>
      </w:r>
      <w:r>
        <w:rPr>
          <w:color w:val="333333"/>
        </w:rPr>
        <w:t>Homework:</w:t>
      </w:r>
      <w:r>
        <w:rPr>
          <w:color w:val="333333"/>
          <w:spacing w:val="-4"/>
        </w:rPr>
        <w:t xml:space="preserve"> </w:t>
      </w:r>
      <w:r>
        <w:rPr>
          <w:color w:val="333333"/>
        </w:rPr>
        <w:t>Rooted</w:t>
      </w:r>
      <w:r>
        <w:rPr>
          <w:color w:val="333333"/>
          <w:spacing w:val="-5"/>
        </w:rPr>
        <w:t xml:space="preserve"> </w:t>
      </w:r>
      <w:r>
        <w:rPr>
          <w:color w:val="333333"/>
        </w:rPr>
        <w:t>Routine</w:t>
      </w:r>
      <w:r>
        <w:rPr>
          <w:color w:val="333333"/>
          <w:spacing w:val="-4"/>
        </w:rPr>
        <w:t xml:space="preserve"> </w:t>
      </w:r>
      <w:r>
        <w:rPr>
          <w:color w:val="333333"/>
        </w:rPr>
        <w:t>for</w:t>
      </w:r>
      <w:r>
        <w:rPr>
          <w:color w:val="333333"/>
          <w:spacing w:val="-5"/>
        </w:rPr>
        <w:t xml:space="preserve"> </w:t>
      </w:r>
      <w:r>
        <w:rPr>
          <w:color w:val="333333"/>
          <w:spacing w:val="-2"/>
        </w:rPr>
        <w:t>Emotion</w:t>
      </w:r>
    </w:p>
    <w:p w14:paraId="5FAF2491"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Reflect</w:t>
      </w:r>
      <w:r>
        <w:rPr>
          <w:color w:val="333333"/>
          <w:spacing w:val="-7"/>
        </w:rPr>
        <w:t xml:space="preserve"> </w:t>
      </w:r>
      <w:r>
        <w:rPr>
          <w:color w:val="333333"/>
        </w:rPr>
        <w:t>on</w:t>
      </w:r>
      <w:r>
        <w:rPr>
          <w:color w:val="333333"/>
          <w:spacing w:val="-6"/>
        </w:rPr>
        <w:t xml:space="preserve"> </w:t>
      </w:r>
      <w:r>
        <w:rPr>
          <w:color w:val="333333"/>
        </w:rPr>
        <w:t>current</w:t>
      </w:r>
      <w:r>
        <w:rPr>
          <w:color w:val="333333"/>
          <w:spacing w:val="-6"/>
        </w:rPr>
        <w:t xml:space="preserve"> </w:t>
      </w:r>
      <w:r>
        <w:rPr>
          <w:color w:val="333333"/>
        </w:rPr>
        <w:t>knowledge,</w:t>
      </w:r>
      <w:r>
        <w:rPr>
          <w:color w:val="333333"/>
          <w:spacing w:val="-6"/>
        </w:rPr>
        <w:t xml:space="preserve"> </w:t>
      </w:r>
      <w:r>
        <w:rPr>
          <w:color w:val="333333"/>
        </w:rPr>
        <w:t>skills,</w:t>
      </w:r>
      <w:r>
        <w:rPr>
          <w:color w:val="333333"/>
          <w:spacing w:val="-6"/>
        </w:rPr>
        <w:t xml:space="preserve"> </w:t>
      </w:r>
      <w:r>
        <w:rPr>
          <w:color w:val="333333"/>
        </w:rPr>
        <w:t>and</w:t>
      </w:r>
      <w:r>
        <w:rPr>
          <w:color w:val="333333"/>
          <w:spacing w:val="-7"/>
        </w:rPr>
        <w:t xml:space="preserve"> </w:t>
      </w:r>
      <w:r>
        <w:rPr>
          <w:color w:val="333333"/>
        </w:rPr>
        <w:t>behaviors</w:t>
      </w:r>
      <w:r>
        <w:rPr>
          <w:color w:val="333333"/>
          <w:spacing w:val="-6"/>
        </w:rPr>
        <w:t xml:space="preserve"> </w:t>
      </w:r>
      <w:r>
        <w:rPr>
          <w:color w:val="333333"/>
        </w:rPr>
        <w:t>regarding</w:t>
      </w:r>
      <w:r>
        <w:rPr>
          <w:color w:val="333333"/>
          <w:spacing w:val="-6"/>
        </w:rPr>
        <w:t xml:space="preserve"> </w:t>
      </w:r>
      <w:r>
        <w:rPr>
          <w:color w:val="333333"/>
          <w:spacing w:val="-2"/>
        </w:rPr>
        <w:t>strengths.</w:t>
      </w:r>
    </w:p>
    <w:p w14:paraId="5D1ABE8B"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Understand</w:t>
      </w:r>
      <w:r>
        <w:rPr>
          <w:color w:val="333333"/>
          <w:spacing w:val="2"/>
        </w:rPr>
        <w:t xml:space="preserve"> </w:t>
      </w:r>
      <w:r>
        <w:rPr>
          <w:color w:val="333333"/>
        </w:rPr>
        <w:t>what</w:t>
      </w:r>
      <w:r>
        <w:rPr>
          <w:color w:val="333333"/>
          <w:spacing w:val="3"/>
        </w:rPr>
        <w:t xml:space="preserve"> </w:t>
      </w:r>
      <w:r>
        <w:rPr>
          <w:color w:val="333333"/>
        </w:rPr>
        <w:t>a</w:t>
      </w:r>
      <w:r>
        <w:rPr>
          <w:color w:val="333333"/>
          <w:spacing w:val="3"/>
        </w:rPr>
        <w:t xml:space="preserve"> </w:t>
      </w:r>
      <w:r>
        <w:rPr>
          <w:color w:val="333333"/>
        </w:rPr>
        <w:t>strength</w:t>
      </w:r>
      <w:r>
        <w:rPr>
          <w:color w:val="333333"/>
          <w:spacing w:val="3"/>
        </w:rPr>
        <w:t xml:space="preserve"> </w:t>
      </w:r>
      <w:r>
        <w:rPr>
          <w:color w:val="333333"/>
        </w:rPr>
        <w:t>is</w:t>
      </w:r>
      <w:r>
        <w:rPr>
          <w:color w:val="333333"/>
          <w:spacing w:val="3"/>
        </w:rPr>
        <w:t xml:space="preserve"> </w:t>
      </w:r>
      <w:r>
        <w:rPr>
          <w:color w:val="333333"/>
        </w:rPr>
        <w:t>and</w:t>
      </w:r>
      <w:r>
        <w:rPr>
          <w:color w:val="333333"/>
          <w:spacing w:val="3"/>
        </w:rPr>
        <w:t xml:space="preserve"> </w:t>
      </w:r>
      <w:r>
        <w:rPr>
          <w:color w:val="333333"/>
        </w:rPr>
        <w:t>its</w:t>
      </w:r>
      <w:r>
        <w:rPr>
          <w:color w:val="333333"/>
          <w:spacing w:val="2"/>
        </w:rPr>
        <w:t xml:space="preserve"> </w:t>
      </w:r>
      <w:r>
        <w:rPr>
          <w:color w:val="333333"/>
          <w:spacing w:val="-2"/>
        </w:rPr>
        <w:t>benefits.</w:t>
      </w:r>
    </w:p>
    <w:p w14:paraId="660CBB9A"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Explore the concept</w:t>
      </w:r>
      <w:r>
        <w:rPr>
          <w:color w:val="333333"/>
          <w:spacing w:val="1"/>
        </w:rPr>
        <w:t xml:space="preserve"> </w:t>
      </w:r>
      <w:r>
        <w:rPr>
          <w:color w:val="333333"/>
        </w:rPr>
        <w:t>of flow</w:t>
      </w:r>
      <w:r>
        <w:rPr>
          <w:color w:val="333333"/>
          <w:spacing w:val="1"/>
        </w:rPr>
        <w:t xml:space="preserve"> </w:t>
      </w:r>
      <w:r>
        <w:rPr>
          <w:color w:val="333333"/>
        </w:rPr>
        <w:t>and how to</w:t>
      </w:r>
      <w:r>
        <w:rPr>
          <w:color w:val="333333"/>
          <w:spacing w:val="1"/>
        </w:rPr>
        <w:t xml:space="preserve"> </w:t>
      </w:r>
      <w:r>
        <w:rPr>
          <w:color w:val="333333"/>
        </w:rPr>
        <w:t xml:space="preserve">achieve </w:t>
      </w:r>
      <w:r>
        <w:rPr>
          <w:color w:val="333333"/>
          <w:spacing w:val="-5"/>
        </w:rPr>
        <w:t>it.</w:t>
      </w:r>
    </w:p>
    <w:p w14:paraId="1185EC5F"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Learn</w:t>
      </w:r>
      <w:r>
        <w:rPr>
          <w:color w:val="333333"/>
          <w:spacing w:val="-3"/>
        </w:rPr>
        <w:t xml:space="preserve"> </w:t>
      </w:r>
      <w:r>
        <w:rPr>
          <w:color w:val="333333"/>
        </w:rPr>
        <w:t>how</w:t>
      </w:r>
      <w:r>
        <w:rPr>
          <w:color w:val="333333"/>
          <w:spacing w:val="-2"/>
        </w:rPr>
        <w:t xml:space="preserve"> </w:t>
      </w:r>
      <w:r>
        <w:rPr>
          <w:color w:val="333333"/>
        </w:rPr>
        <w:t>to</w:t>
      </w:r>
      <w:r>
        <w:rPr>
          <w:color w:val="333333"/>
          <w:spacing w:val="-2"/>
        </w:rPr>
        <w:t xml:space="preserve"> </w:t>
      </w:r>
      <w:r>
        <w:rPr>
          <w:color w:val="333333"/>
        </w:rPr>
        <w:t>balance</w:t>
      </w:r>
      <w:r>
        <w:rPr>
          <w:color w:val="333333"/>
          <w:spacing w:val="-2"/>
        </w:rPr>
        <w:t xml:space="preserve"> </w:t>
      </w:r>
      <w:r>
        <w:rPr>
          <w:color w:val="333333"/>
        </w:rPr>
        <w:t>strengths</w:t>
      </w:r>
      <w:r>
        <w:rPr>
          <w:color w:val="333333"/>
          <w:spacing w:val="-2"/>
        </w:rPr>
        <w:t xml:space="preserve"> </w:t>
      </w:r>
      <w:r>
        <w:rPr>
          <w:color w:val="333333"/>
        </w:rPr>
        <w:t>to</w:t>
      </w:r>
      <w:r>
        <w:rPr>
          <w:color w:val="333333"/>
          <w:spacing w:val="-2"/>
        </w:rPr>
        <w:t xml:space="preserve"> </w:t>
      </w:r>
      <w:r>
        <w:rPr>
          <w:color w:val="333333"/>
        </w:rPr>
        <w:t>avoid</w:t>
      </w:r>
      <w:r>
        <w:rPr>
          <w:color w:val="333333"/>
          <w:spacing w:val="-2"/>
        </w:rPr>
        <w:t xml:space="preserve"> </w:t>
      </w:r>
      <w:r>
        <w:rPr>
          <w:color w:val="333333"/>
        </w:rPr>
        <w:t>overuse</w:t>
      </w:r>
      <w:r>
        <w:rPr>
          <w:color w:val="333333"/>
          <w:spacing w:val="-2"/>
        </w:rPr>
        <w:t xml:space="preserve"> </w:t>
      </w:r>
      <w:r>
        <w:rPr>
          <w:color w:val="333333"/>
        </w:rPr>
        <w:t>and</w:t>
      </w:r>
      <w:r>
        <w:rPr>
          <w:color w:val="333333"/>
          <w:spacing w:val="-2"/>
        </w:rPr>
        <w:t xml:space="preserve"> underuse.</w:t>
      </w:r>
    </w:p>
    <w:p w14:paraId="59C9C1CA"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Practice</w:t>
      </w:r>
      <w:r>
        <w:rPr>
          <w:color w:val="333333"/>
          <w:spacing w:val="2"/>
        </w:rPr>
        <w:t xml:space="preserve"> </w:t>
      </w:r>
      <w:r>
        <w:rPr>
          <w:color w:val="333333"/>
        </w:rPr>
        <w:t>strengths</w:t>
      </w:r>
      <w:r>
        <w:rPr>
          <w:color w:val="333333"/>
          <w:spacing w:val="3"/>
        </w:rPr>
        <w:t xml:space="preserve"> </w:t>
      </w:r>
      <w:r>
        <w:rPr>
          <w:color w:val="333333"/>
        </w:rPr>
        <w:t>spotting</w:t>
      </w:r>
      <w:r>
        <w:rPr>
          <w:color w:val="333333"/>
          <w:spacing w:val="2"/>
        </w:rPr>
        <w:t xml:space="preserve"> </w:t>
      </w:r>
      <w:r>
        <w:rPr>
          <w:color w:val="333333"/>
        </w:rPr>
        <w:t>in</w:t>
      </w:r>
      <w:r>
        <w:rPr>
          <w:color w:val="333333"/>
          <w:spacing w:val="3"/>
        </w:rPr>
        <w:t xml:space="preserve"> </w:t>
      </w:r>
      <w:r>
        <w:rPr>
          <w:color w:val="333333"/>
        </w:rPr>
        <w:t>oneself</w:t>
      </w:r>
      <w:r>
        <w:rPr>
          <w:color w:val="333333"/>
          <w:spacing w:val="3"/>
        </w:rPr>
        <w:t xml:space="preserve"> </w:t>
      </w:r>
      <w:r>
        <w:rPr>
          <w:color w:val="333333"/>
        </w:rPr>
        <w:t>and</w:t>
      </w:r>
      <w:r>
        <w:rPr>
          <w:color w:val="333333"/>
          <w:spacing w:val="2"/>
        </w:rPr>
        <w:t xml:space="preserve"> </w:t>
      </w:r>
      <w:r>
        <w:rPr>
          <w:color w:val="333333"/>
          <w:spacing w:val="-2"/>
        </w:rPr>
        <w:t>others.</w:t>
      </w:r>
    </w:p>
    <w:p w14:paraId="2C1C54F3"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Create</w:t>
      </w:r>
      <w:r>
        <w:rPr>
          <w:color w:val="333333"/>
          <w:spacing w:val="7"/>
        </w:rPr>
        <w:t xml:space="preserve"> </w:t>
      </w:r>
      <w:r>
        <w:rPr>
          <w:color w:val="333333"/>
        </w:rPr>
        <w:t>a</w:t>
      </w:r>
      <w:r>
        <w:rPr>
          <w:color w:val="333333"/>
          <w:spacing w:val="8"/>
        </w:rPr>
        <w:t xml:space="preserve"> </w:t>
      </w:r>
      <w:r>
        <w:rPr>
          <w:color w:val="333333"/>
        </w:rPr>
        <w:t>Rooted</w:t>
      </w:r>
      <w:r>
        <w:rPr>
          <w:color w:val="333333"/>
          <w:spacing w:val="8"/>
        </w:rPr>
        <w:t xml:space="preserve"> </w:t>
      </w:r>
      <w:r>
        <w:rPr>
          <w:color w:val="333333"/>
        </w:rPr>
        <w:t>Routine</w:t>
      </w:r>
      <w:r>
        <w:rPr>
          <w:color w:val="333333"/>
          <w:spacing w:val="8"/>
        </w:rPr>
        <w:t xml:space="preserve"> </w:t>
      </w:r>
      <w:r>
        <w:rPr>
          <w:color w:val="333333"/>
        </w:rPr>
        <w:t>to</w:t>
      </w:r>
      <w:r>
        <w:rPr>
          <w:color w:val="333333"/>
          <w:spacing w:val="8"/>
        </w:rPr>
        <w:t xml:space="preserve"> </w:t>
      </w:r>
      <w:r>
        <w:rPr>
          <w:color w:val="333333"/>
        </w:rPr>
        <w:t>consistently</w:t>
      </w:r>
      <w:r>
        <w:rPr>
          <w:color w:val="333333"/>
          <w:spacing w:val="8"/>
        </w:rPr>
        <w:t xml:space="preserve"> </w:t>
      </w:r>
      <w:r>
        <w:rPr>
          <w:color w:val="333333"/>
        </w:rPr>
        <w:t>use</w:t>
      </w:r>
      <w:r>
        <w:rPr>
          <w:color w:val="333333"/>
          <w:spacing w:val="8"/>
        </w:rPr>
        <w:t xml:space="preserve"> </w:t>
      </w:r>
      <w:r>
        <w:rPr>
          <w:color w:val="333333"/>
          <w:spacing w:val="-2"/>
        </w:rPr>
        <w:t>strengths.</w:t>
      </w:r>
    </w:p>
    <w:p w14:paraId="55F3BDB3" w14:textId="77777777" w:rsidR="0029179C" w:rsidRDefault="0029179C">
      <w:pPr>
        <w:pStyle w:val="BodyText"/>
      </w:pPr>
    </w:p>
    <w:p w14:paraId="02C16A8D" w14:textId="77777777" w:rsidR="0029179C" w:rsidRDefault="00000000">
      <w:pPr>
        <w:pStyle w:val="BodyText"/>
        <w:spacing w:before="50"/>
      </w:pPr>
      <w:r>
        <w:rPr>
          <w:noProof/>
        </w:rPr>
        <mc:AlternateContent>
          <mc:Choice Requires="wps">
            <w:drawing>
              <wp:anchor distT="0" distB="0" distL="0" distR="0" simplePos="0" relativeHeight="487885824" behindDoc="1" locked="0" layoutInCell="1" allowOverlap="1" wp14:anchorId="2CAEE56B" wp14:editId="4CA40147">
                <wp:simplePos x="0" y="0"/>
                <wp:positionH relativeFrom="page">
                  <wp:posOffset>1295996</wp:posOffset>
                </wp:positionH>
                <wp:positionV relativeFrom="paragraph">
                  <wp:posOffset>218571</wp:posOffset>
                </wp:positionV>
                <wp:extent cx="4968240" cy="432434"/>
                <wp:effectExtent l="0" t="0" r="0" b="0"/>
                <wp:wrapTopAndBottom/>
                <wp:docPr id="1303" name="Textbox 1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651D909B"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wps:txbx>
                      <wps:bodyPr wrap="square" lIns="0" tIns="0" rIns="0" bIns="0" rtlCol="0">
                        <a:noAutofit/>
                      </wps:bodyPr>
                    </wps:wsp>
                  </a:graphicData>
                </a:graphic>
              </wp:anchor>
            </w:drawing>
          </mc:Choice>
          <mc:Fallback>
            <w:pict>
              <v:shape w14:anchorId="2CAEE56B" id="Textbox 1303" o:spid="_x0000_s1407" type="#_x0000_t202" style="position:absolute;margin-left:102.05pt;margin-top:17.2pt;width:391.2pt;height:34.05pt;z-index:-15430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" fillcolor="#d1a326" stroked="f">
                <v:textbox inset="0,0,0,0">
                  <w:txbxContent>
                    <w:p w14:paraId="651D909B"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v:textbox>
                <w10:wrap type="topAndBottom" anchorx="page"/>
              </v:shape>
            </w:pict>
          </mc:Fallback>
        </mc:AlternateContent>
      </w:r>
    </w:p>
    <w:p w14:paraId="512153A0" w14:textId="77777777" w:rsidR="0029179C" w:rsidRDefault="0029179C">
      <w:pPr>
        <w:pStyle w:val="BodyText"/>
        <w:spacing w:before="87"/>
      </w:pPr>
    </w:p>
    <w:p w14:paraId="06920802" w14:textId="77777777" w:rsidR="0029179C" w:rsidRDefault="00000000">
      <w:pPr>
        <w:pStyle w:val="BodyText"/>
        <w:spacing w:line="302" w:lineRule="auto"/>
        <w:ind w:left="340" w:right="338"/>
        <w:jc w:val="both"/>
      </w:pPr>
      <w:r>
        <w:rPr>
          <w:color w:val="333333"/>
        </w:rPr>
        <w:t>In</w:t>
      </w:r>
      <w:r>
        <w:rPr>
          <w:color w:val="333333"/>
          <w:spacing w:val="-2"/>
        </w:rPr>
        <w:t xml:space="preserve"> </w:t>
      </w:r>
      <w:r>
        <w:rPr>
          <w:color w:val="333333"/>
        </w:rPr>
        <w:t>this</w:t>
      </w:r>
      <w:r>
        <w:rPr>
          <w:color w:val="333333"/>
          <w:spacing w:val="-2"/>
        </w:rPr>
        <w:t xml:space="preserve"> </w:t>
      </w:r>
      <w:r>
        <w:rPr>
          <w:color w:val="333333"/>
        </w:rPr>
        <w:t>part</w:t>
      </w:r>
      <w:r>
        <w:rPr>
          <w:color w:val="333333"/>
          <w:spacing w:val="-2"/>
        </w:rPr>
        <w:t xml:space="preserve"> </w:t>
      </w:r>
      <w:r>
        <w:rPr>
          <w:color w:val="333333"/>
        </w:rPr>
        <w:t>of</w:t>
      </w:r>
      <w:r>
        <w:rPr>
          <w:color w:val="333333"/>
          <w:spacing w:val="-2"/>
        </w:rPr>
        <w:t xml:space="preserve"> </w:t>
      </w:r>
      <w:r>
        <w:rPr>
          <w:color w:val="333333"/>
        </w:rPr>
        <w:t>the</w:t>
      </w:r>
      <w:r>
        <w:rPr>
          <w:color w:val="333333"/>
          <w:spacing w:val="-2"/>
        </w:rPr>
        <w:t xml:space="preserve"> </w:t>
      </w:r>
      <w:r>
        <w:rPr>
          <w:color w:val="333333"/>
        </w:rPr>
        <w:t>session,</w:t>
      </w:r>
      <w:r>
        <w:rPr>
          <w:color w:val="333333"/>
          <w:spacing w:val="-3"/>
        </w:rPr>
        <w:t xml:space="preserve"> </w:t>
      </w:r>
      <w:r>
        <w:rPr>
          <w:color w:val="333333"/>
        </w:rPr>
        <w:t>you</w:t>
      </w:r>
      <w:r>
        <w:rPr>
          <w:color w:val="333333"/>
          <w:spacing w:val="-2"/>
        </w:rPr>
        <w:t xml:space="preserve"> </w:t>
      </w:r>
      <w:r>
        <w:rPr>
          <w:color w:val="333333"/>
        </w:rPr>
        <w:t>will</w:t>
      </w:r>
      <w:r>
        <w:rPr>
          <w:color w:val="333333"/>
          <w:spacing w:val="-2"/>
        </w:rPr>
        <w:t xml:space="preserve"> </w:t>
      </w:r>
      <w:r>
        <w:rPr>
          <w:color w:val="333333"/>
        </w:rPr>
        <w:t>review</w:t>
      </w:r>
      <w:r>
        <w:rPr>
          <w:color w:val="333333"/>
          <w:spacing w:val="-2"/>
        </w:rPr>
        <w:t xml:space="preserve"> </w:t>
      </w:r>
      <w:r>
        <w:rPr>
          <w:color w:val="333333"/>
        </w:rPr>
        <w:t>the</w:t>
      </w:r>
      <w:r>
        <w:rPr>
          <w:color w:val="333333"/>
          <w:spacing w:val="-2"/>
        </w:rPr>
        <w:t xml:space="preserve"> </w:t>
      </w:r>
      <w:r>
        <w:rPr>
          <w:color w:val="333333"/>
        </w:rPr>
        <w:t>homework</w:t>
      </w:r>
      <w:r>
        <w:rPr>
          <w:color w:val="333333"/>
          <w:spacing w:val="-2"/>
        </w:rPr>
        <w:t xml:space="preserve"> </w:t>
      </w:r>
      <w:r>
        <w:rPr>
          <w:color w:val="333333"/>
        </w:rPr>
        <w:t>and</w:t>
      </w:r>
      <w:r>
        <w:rPr>
          <w:color w:val="333333"/>
          <w:spacing w:val="-2"/>
        </w:rPr>
        <w:t xml:space="preserve"> </w:t>
      </w:r>
      <w:r>
        <w:rPr>
          <w:color w:val="333333"/>
        </w:rPr>
        <w:t>then</w:t>
      </w:r>
      <w:r>
        <w:rPr>
          <w:color w:val="333333"/>
          <w:spacing w:val="-2"/>
        </w:rPr>
        <w:t xml:space="preserve"> </w:t>
      </w:r>
      <w:r>
        <w:rPr>
          <w:color w:val="333333"/>
        </w:rPr>
        <w:t>introduce</w:t>
      </w:r>
      <w:r>
        <w:rPr>
          <w:color w:val="333333"/>
          <w:spacing w:val="-2"/>
        </w:rPr>
        <w:t xml:space="preserve"> </w:t>
      </w:r>
      <w:r>
        <w:rPr>
          <w:color w:val="333333"/>
        </w:rPr>
        <w:t>the</w:t>
      </w:r>
      <w:r>
        <w:rPr>
          <w:color w:val="333333"/>
          <w:spacing w:val="-2"/>
        </w:rPr>
        <w:t xml:space="preserve"> </w:t>
      </w:r>
      <w:r>
        <w:rPr>
          <w:color w:val="333333"/>
        </w:rPr>
        <w:t>content for today’s session. Here are the opening actions for your fourth session:</w:t>
      </w:r>
    </w:p>
    <w:p w14:paraId="2B49E7E7" w14:textId="77777777" w:rsidR="0029179C" w:rsidRDefault="0029179C">
      <w:pPr>
        <w:pStyle w:val="BodyText"/>
        <w:spacing w:before="132"/>
      </w:pPr>
    </w:p>
    <w:p w14:paraId="4D526514" w14:textId="77777777" w:rsidR="0029179C" w:rsidRDefault="00000000">
      <w:pPr>
        <w:pStyle w:val="Heading6"/>
        <w:jc w:val="both"/>
      </w:pPr>
      <w:r>
        <w:rPr>
          <w:color w:val="333333"/>
          <w:spacing w:val="-2"/>
        </w:rPr>
        <w:t>Review</w:t>
      </w:r>
      <w:r>
        <w:rPr>
          <w:color w:val="333333"/>
          <w:spacing w:val="-16"/>
        </w:rPr>
        <w:t xml:space="preserve"> </w:t>
      </w:r>
      <w:r>
        <w:rPr>
          <w:color w:val="333333"/>
          <w:spacing w:val="-2"/>
        </w:rPr>
        <w:t>Homework</w:t>
      </w:r>
    </w:p>
    <w:p w14:paraId="6CFC9A23" w14:textId="77777777" w:rsidR="0029179C" w:rsidRDefault="00000000">
      <w:pPr>
        <w:pStyle w:val="BodyText"/>
        <w:spacing w:before="293"/>
        <w:ind w:left="340"/>
        <w:jc w:val="both"/>
      </w:pPr>
      <w:r>
        <w:rPr>
          <w:color w:val="333333"/>
        </w:rPr>
        <w:t>Remind</w:t>
      </w:r>
      <w:r>
        <w:rPr>
          <w:color w:val="333333"/>
          <w:spacing w:val="5"/>
        </w:rPr>
        <w:t xml:space="preserve"> </w:t>
      </w:r>
      <w:r>
        <w:rPr>
          <w:color w:val="333333"/>
        </w:rPr>
        <w:t>clients</w:t>
      </w:r>
      <w:r>
        <w:rPr>
          <w:color w:val="333333"/>
          <w:spacing w:val="6"/>
        </w:rPr>
        <w:t xml:space="preserve"> </w:t>
      </w:r>
      <w:r>
        <w:rPr>
          <w:color w:val="333333"/>
        </w:rPr>
        <w:t>of</w:t>
      </w:r>
      <w:r>
        <w:rPr>
          <w:color w:val="333333"/>
          <w:spacing w:val="6"/>
        </w:rPr>
        <w:t xml:space="preserve"> </w:t>
      </w:r>
      <w:r>
        <w:rPr>
          <w:color w:val="333333"/>
        </w:rPr>
        <w:t>their</w:t>
      </w:r>
      <w:r>
        <w:rPr>
          <w:color w:val="333333"/>
          <w:spacing w:val="6"/>
        </w:rPr>
        <w:t xml:space="preserve"> </w:t>
      </w:r>
      <w:r>
        <w:rPr>
          <w:color w:val="333333"/>
          <w:spacing w:val="-2"/>
        </w:rPr>
        <w:t>homework:</w:t>
      </w:r>
    </w:p>
    <w:p w14:paraId="31B223CE" w14:textId="77777777" w:rsidR="0029179C" w:rsidRDefault="0029179C">
      <w:pPr>
        <w:pStyle w:val="BodyText"/>
        <w:spacing w:before="141"/>
      </w:pPr>
    </w:p>
    <w:p w14:paraId="1A146FAD" w14:textId="77777777" w:rsidR="0029179C" w:rsidRDefault="00000000">
      <w:pPr>
        <w:ind w:left="681"/>
        <w:rPr>
          <w:i/>
          <w:sz w:val="20"/>
        </w:rPr>
      </w:pPr>
      <w:r>
        <w:rPr>
          <w:i/>
          <w:noProof/>
          <w:sz w:val="20"/>
        </w:rPr>
        <mc:AlternateContent>
          <mc:Choice Requires="wps">
            <w:drawing>
              <wp:anchor distT="0" distB="0" distL="0" distR="0" simplePos="0" relativeHeight="16026112" behindDoc="0" locked="0" layoutInCell="1" allowOverlap="1" wp14:anchorId="4AD1DE9A" wp14:editId="6770C327">
                <wp:simplePos x="0" y="0"/>
                <wp:positionH relativeFrom="page">
                  <wp:posOffset>1314005</wp:posOffset>
                </wp:positionH>
                <wp:positionV relativeFrom="paragraph">
                  <wp:posOffset>1775</wp:posOffset>
                </wp:positionV>
                <wp:extent cx="1270" cy="1361440"/>
                <wp:effectExtent l="0" t="0" r="0" b="0"/>
                <wp:wrapNone/>
                <wp:docPr id="1304" name="Graphic 1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9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17CCBB5" id="Graphic 1304" o:spid="_x0000_s1026" style="position:absolute;margin-left:103.45pt;margin-top:.15pt;width:.1pt;height:107.2pt;z-index:16026112;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" path="m,1360982l,e" filled="f" strokecolor="#d1a326" strokeweight="3pt">
                <v:path arrowok="t"/>
                <w10:wrap anchorx="page"/>
              </v:shape>
            </w:pict>
          </mc:Fallback>
        </mc:AlternateContent>
      </w:r>
      <w:r>
        <w:rPr>
          <w:i/>
          <w:color w:val="333333"/>
          <w:spacing w:val="-4"/>
          <w:sz w:val="20"/>
        </w:rPr>
        <w:t>As</w:t>
      </w:r>
      <w:r>
        <w:rPr>
          <w:i/>
          <w:color w:val="333333"/>
          <w:spacing w:val="-6"/>
          <w:sz w:val="20"/>
        </w:rPr>
        <w:t xml:space="preserve"> </w:t>
      </w:r>
      <w:r>
        <w:rPr>
          <w:i/>
          <w:color w:val="333333"/>
          <w:spacing w:val="-4"/>
          <w:sz w:val="20"/>
        </w:rPr>
        <w:t>you’ll</w:t>
      </w:r>
      <w:r>
        <w:rPr>
          <w:i/>
          <w:color w:val="333333"/>
          <w:spacing w:val="-5"/>
          <w:sz w:val="20"/>
        </w:rPr>
        <w:t xml:space="preserve"> </w:t>
      </w:r>
      <w:r>
        <w:rPr>
          <w:i/>
          <w:color w:val="333333"/>
          <w:spacing w:val="-4"/>
          <w:sz w:val="20"/>
        </w:rPr>
        <w:t>remember,</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exercises</w:t>
      </w:r>
      <w:r>
        <w:rPr>
          <w:i/>
          <w:color w:val="333333"/>
          <w:spacing w:val="-5"/>
          <w:sz w:val="20"/>
        </w:rPr>
        <w:t xml:space="preserve"> </w:t>
      </w:r>
      <w:r>
        <w:rPr>
          <w:i/>
          <w:color w:val="333333"/>
          <w:spacing w:val="-4"/>
          <w:sz w:val="20"/>
        </w:rPr>
        <w:t>for</w:t>
      </w:r>
      <w:r>
        <w:rPr>
          <w:i/>
          <w:color w:val="333333"/>
          <w:spacing w:val="-5"/>
          <w:sz w:val="20"/>
        </w:rPr>
        <w:t xml:space="preserve"> </w:t>
      </w:r>
      <w:r>
        <w:rPr>
          <w:i/>
          <w:color w:val="333333"/>
          <w:spacing w:val="-4"/>
          <w:sz w:val="20"/>
        </w:rPr>
        <w:t>the</w:t>
      </w:r>
      <w:r>
        <w:rPr>
          <w:i/>
          <w:color w:val="333333"/>
          <w:spacing w:val="-5"/>
          <w:sz w:val="20"/>
        </w:rPr>
        <w:t xml:space="preserve"> </w:t>
      </w:r>
      <w:hyperlink w:anchor="_bookmark25" w:history="1">
        <w:r w:rsidR="0029179C">
          <w:rPr>
            <w:i/>
            <w:color w:val="333333"/>
            <w:spacing w:val="-4"/>
            <w:sz w:val="20"/>
          </w:rPr>
          <w:t>last</w:t>
        </w:r>
        <w:r w:rsidR="0029179C">
          <w:rPr>
            <w:i/>
            <w:color w:val="333333"/>
            <w:spacing w:val="-5"/>
            <w:sz w:val="20"/>
          </w:rPr>
          <w:t xml:space="preserve"> </w:t>
        </w:r>
        <w:r w:rsidR="0029179C">
          <w:rPr>
            <w:i/>
            <w:color w:val="333333"/>
            <w:spacing w:val="-4"/>
            <w:sz w:val="20"/>
          </w:rPr>
          <w:t>session’s</w:t>
        </w:r>
        <w:r w:rsidR="0029179C">
          <w:rPr>
            <w:i/>
            <w:color w:val="333333"/>
            <w:spacing w:val="-5"/>
            <w:sz w:val="20"/>
          </w:rPr>
          <w:t xml:space="preserve"> </w:t>
        </w:r>
        <w:r w:rsidR="0029179C">
          <w:rPr>
            <w:i/>
            <w:color w:val="333333"/>
            <w:spacing w:val="-4"/>
            <w:sz w:val="20"/>
          </w:rPr>
          <w:t>homework</w:t>
        </w:r>
      </w:hyperlink>
      <w:r>
        <w:rPr>
          <w:i/>
          <w:color w:val="333333"/>
          <w:spacing w:val="-5"/>
          <w:sz w:val="20"/>
        </w:rPr>
        <w:t xml:space="preserve"> </w:t>
      </w:r>
      <w:r>
        <w:rPr>
          <w:i/>
          <w:color w:val="333333"/>
          <w:spacing w:val="-4"/>
          <w:sz w:val="20"/>
        </w:rPr>
        <w:t>were</w:t>
      </w:r>
      <w:r>
        <w:rPr>
          <w:i/>
          <w:color w:val="333333"/>
          <w:spacing w:val="-5"/>
          <w:sz w:val="20"/>
        </w:rPr>
        <w:t xml:space="preserve"> to:</w:t>
      </w:r>
    </w:p>
    <w:p w14:paraId="1D0D1186" w14:textId="77777777" w:rsidR="0029179C" w:rsidRDefault="00000000">
      <w:pPr>
        <w:tabs>
          <w:tab w:val="left" w:pos="1077"/>
        </w:tabs>
        <w:spacing w:before="24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Create</w:t>
      </w:r>
      <w:r>
        <w:rPr>
          <w:i/>
          <w:color w:val="333333"/>
          <w:spacing w:val="-5"/>
          <w:sz w:val="20"/>
        </w:rPr>
        <w:t xml:space="preserve"> </w:t>
      </w:r>
      <w:r>
        <w:rPr>
          <w:i/>
          <w:color w:val="333333"/>
          <w:spacing w:val="-2"/>
          <w:sz w:val="20"/>
        </w:rPr>
        <w:t>a</w:t>
      </w:r>
      <w:r>
        <w:rPr>
          <w:i/>
          <w:color w:val="333333"/>
          <w:spacing w:val="-5"/>
          <w:sz w:val="20"/>
        </w:rPr>
        <w:t xml:space="preserve"> </w:t>
      </w:r>
      <w:r>
        <w:rPr>
          <w:i/>
          <w:color w:val="333333"/>
          <w:spacing w:val="-2"/>
          <w:sz w:val="20"/>
        </w:rPr>
        <w:t>Rooted</w:t>
      </w:r>
      <w:r>
        <w:rPr>
          <w:i/>
          <w:color w:val="333333"/>
          <w:spacing w:val="-4"/>
          <w:sz w:val="20"/>
        </w:rPr>
        <w:t xml:space="preserve"> </w:t>
      </w:r>
      <w:r>
        <w:rPr>
          <w:i/>
          <w:color w:val="333333"/>
          <w:spacing w:val="-2"/>
          <w:sz w:val="20"/>
        </w:rPr>
        <w:t>Routine</w:t>
      </w:r>
      <w:r>
        <w:rPr>
          <w:i/>
          <w:color w:val="333333"/>
          <w:spacing w:val="-5"/>
          <w:sz w:val="20"/>
        </w:rPr>
        <w:t xml:space="preserve"> </w:t>
      </w:r>
      <w:r>
        <w:rPr>
          <w:i/>
          <w:color w:val="333333"/>
          <w:spacing w:val="-2"/>
          <w:sz w:val="20"/>
        </w:rPr>
        <w:t>for</w:t>
      </w:r>
      <w:r>
        <w:rPr>
          <w:i/>
          <w:color w:val="333333"/>
          <w:spacing w:val="-4"/>
          <w:sz w:val="20"/>
        </w:rPr>
        <w:t xml:space="preserve"> </w:t>
      </w:r>
      <w:r>
        <w:rPr>
          <w:i/>
          <w:color w:val="333333"/>
          <w:spacing w:val="-2"/>
          <w:sz w:val="20"/>
        </w:rPr>
        <w:t>Emotion</w:t>
      </w:r>
    </w:p>
    <w:p w14:paraId="1965F4B5"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Log</w:t>
      </w:r>
      <w:r>
        <w:rPr>
          <w:i/>
          <w:color w:val="333333"/>
          <w:spacing w:val="-7"/>
          <w:sz w:val="20"/>
        </w:rPr>
        <w:t xml:space="preserve"> </w:t>
      </w:r>
      <w:r>
        <w:rPr>
          <w:i/>
          <w:color w:val="333333"/>
          <w:spacing w:val="-4"/>
          <w:sz w:val="20"/>
        </w:rPr>
        <w:t>whether</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successfully</w:t>
      </w:r>
      <w:r>
        <w:rPr>
          <w:i/>
          <w:color w:val="333333"/>
          <w:spacing w:val="-6"/>
          <w:sz w:val="20"/>
        </w:rPr>
        <w:t xml:space="preserve"> </w:t>
      </w:r>
      <w:r>
        <w:rPr>
          <w:i/>
          <w:color w:val="333333"/>
          <w:spacing w:val="-4"/>
          <w:sz w:val="20"/>
        </w:rPr>
        <w:t>completed</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Rooted</w:t>
      </w:r>
      <w:r>
        <w:rPr>
          <w:i/>
          <w:color w:val="333333"/>
          <w:spacing w:val="-6"/>
          <w:sz w:val="20"/>
        </w:rPr>
        <w:t xml:space="preserve"> </w:t>
      </w:r>
      <w:r>
        <w:rPr>
          <w:i/>
          <w:color w:val="333333"/>
          <w:spacing w:val="-4"/>
          <w:sz w:val="20"/>
        </w:rPr>
        <w:t>Routine</w:t>
      </w:r>
      <w:r>
        <w:rPr>
          <w:i/>
          <w:color w:val="333333"/>
          <w:spacing w:val="-6"/>
          <w:sz w:val="20"/>
        </w:rPr>
        <w:t xml:space="preserve"> </w:t>
      </w:r>
      <w:r>
        <w:rPr>
          <w:i/>
          <w:color w:val="333333"/>
          <w:spacing w:val="-4"/>
          <w:sz w:val="20"/>
        </w:rPr>
        <w:t>for</w:t>
      </w:r>
      <w:r>
        <w:rPr>
          <w:i/>
          <w:color w:val="333333"/>
          <w:spacing w:val="-6"/>
          <w:sz w:val="20"/>
        </w:rPr>
        <w:t xml:space="preserve"> </w:t>
      </w:r>
      <w:r>
        <w:rPr>
          <w:i/>
          <w:color w:val="333333"/>
          <w:spacing w:val="-4"/>
          <w:sz w:val="20"/>
        </w:rPr>
        <w:t>Emotion</w:t>
      </w:r>
      <w:r>
        <w:rPr>
          <w:i/>
          <w:color w:val="333333"/>
          <w:spacing w:val="-6"/>
          <w:sz w:val="20"/>
        </w:rPr>
        <w:t xml:space="preserve"> </w:t>
      </w:r>
      <w:r>
        <w:rPr>
          <w:i/>
          <w:color w:val="333333"/>
          <w:spacing w:val="-4"/>
          <w:sz w:val="20"/>
        </w:rPr>
        <w:t>each</w:t>
      </w:r>
      <w:r>
        <w:rPr>
          <w:i/>
          <w:color w:val="333333"/>
          <w:spacing w:val="-7"/>
          <w:sz w:val="20"/>
        </w:rPr>
        <w:t xml:space="preserve"> </w:t>
      </w:r>
      <w:r>
        <w:rPr>
          <w:i/>
          <w:color w:val="333333"/>
          <w:spacing w:val="-5"/>
          <w:sz w:val="20"/>
        </w:rPr>
        <w:t>day</w:t>
      </w:r>
    </w:p>
    <w:p w14:paraId="2D61839D" w14:textId="77777777" w:rsidR="00B06978" w:rsidRDefault="00000000" w:rsidP="00B06978">
      <w:pPr>
        <w:spacing w:before="121" w:line="499" w:lineRule="auto"/>
        <w:ind w:left="1077" w:right="1026" w:hanging="397"/>
        <w:jc w:val="both"/>
        <w:rPr>
          <w:i/>
          <w:color w:val="333333"/>
          <w:sz w:val="20"/>
        </w:rPr>
      </w:pPr>
      <w:r>
        <w:rPr>
          <w:rFonts w:ascii="Wingdings 3" w:hAnsi="Wingdings 3"/>
          <w:color w:val="D1A326"/>
          <w:position w:val="-1"/>
        </w:rPr>
        <w:t></w:t>
      </w:r>
      <w:r w:rsidR="00B06978">
        <w:rPr>
          <w:rFonts w:ascii="Times New Roman" w:hAnsi="Times New Roman"/>
          <w:color w:val="D1A326"/>
          <w:position w:val="-1"/>
        </w:rPr>
        <w:tab/>
      </w:r>
      <w:r>
        <w:rPr>
          <w:i/>
          <w:color w:val="333333"/>
          <w:sz w:val="20"/>
        </w:rPr>
        <w:t>And</w:t>
      </w:r>
      <w:r>
        <w:rPr>
          <w:i/>
          <w:color w:val="333333"/>
          <w:spacing w:val="-13"/>
          <w:sz w:val="20"/>
        </w:rPr>
        <w:t xml:space="preserve"> </w:t>
      </w:r>
      <w:r>
        <w:rPr>
          <w:i/>
          <w:color w:val="333333"/>
          <w:sz w:val="20"/>
        </w:rPr>
        <w:t>finally,</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reflect</w:t>
      </w:r>
      <w:r>
        <w:rPr>
          <w:i/>
          <w:color w:val="333333"/>
          <w:spacing w:val="-12"/>
          <w:sz w:val="20"/>
        </w:rPr>
        <w:t xml:space="preserve"> </w:t>
      </w:r>
      <w:r>
        <w:rPr>
          <w:i/>
          <w:color w:val="333333"/>
          <w:sz w:val="20"/>
        </w:rPr>
        <w:t>on</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experience</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trying</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Rooted</w:t>
      </w:r>
      <w:r>
        <w:rPr>
          <w:i/>
          <w:color w:val="333333"/>
          <w:spacing w:val="-13"/>
          <w:sz w:val="20"/>
        </w:rPr>
        <w:t xml:space="preserve"> </w:t>
      </w:r>
      <w:r>
        <w:rPr>
          <w:i/>
          <w:color w:val="333333"/>
          <w:sz w:val="20"/>
        </w:rPr>
        <w:t>Routine</w:t>
      </w:r>
      <w:r>
        <w:rPr>
          <w:i/>
          <w:color w:val="333333"/>
          <w:spacing w:val="-12"/>
          <w:sz w:val="20"/>
        </w:rPr>
        <w:t xml:space="preserve"> </w:t>
      </w:r>
      <w:r>
        <w:rPr>
          <w:i/>
          <w:color w:val="333333"/>
          <w:sz w:val="20"/>
        </w:rPr>
        <w:t>for</w:t>
      </w:r>
      <w:r>
        <w:rPr>
          <w:i/>
          <w:color w:val="333333"/>
          <w:spacing w:val="-13"/>
          <w:sz w:val="20"/>
        </w:rPr>
        <w:t xml:space="preserve"> </w:t>
      </w:r>
      <w:r>
        <w:rPr>
          <w:i/>
          <w:color w:val="333333"/>
          <w:sz w:val="20"/>
        </w:rPr>
        <w:t>Emotion</w:t>
      </w:r>
    </w:p>
    <w:p w14:paraId="776991FA" w14:textId="5DDE1F3E" w:rsidR="0029179C" w:rsidRDefault="00000000" w:rsidP="00B06978">
      <w:pPr>
        <w:spacing w:before="100" w:line="499" w:lineRule="auto"/>
        <w:ind w:left="1077" w:right="1026" w:hanging="397"/>
        <w:jc w:val="both"/>
        <w:rPr>
          <w:i/>
          <w:sz w:val="20"/>
        </w:rPr>
      </w:pPr>
      <w:r>
        <w:rPr>
          <w:i/>
          <w:color w:val="333333"/>
          <w:sz w:val="20"/>
        </w:rPr>
        <w:t>How did we do with this homework?</w:t>
      </w:r>
    </w:p>
    <w:p w14:paraId="281215F0" w14:textId="77777777" w:rsidR="0029179C" w:rsidRDefault="00000000">
      <w:pPr>
        <w:pStyle w:val="BodyText"/>
        <w:spacing w:before="231" w:line="302" w:lineRule="auto"/>
        <w:ind w:left="340" w:right="338"/>
        <w:jc w:val="both"/>
      </w:pPr>
      <w:r>
        <w:rPr>
          <w:color w:val="333333"/>
        </w:rPr>
        <w:t>You may want to let individuals share with the group how far along they got with their homework, or to do a “show of hands” for who completed: all, some of, or didn’t get around to doing their homework.</w:t>
      </w:r>
    </w:p>
    <w:p w14:paraId="58E0643D" w14:textId="77777777" w:rsidR="0029179C" w:rsidRDefault="0029179C">
      <w:pPr>
        <w:pStyle w:val="BodyText"/>
        <w:spacing w:line="302" w:lineRule="auto"/>
        <w:jc w:val="both"/>
        <w:sectPr w:rsidR="0029179C">
          <w:headerReference w:type="default" r:id="rId287"/>
          <w:footerReference w:type="default" r:id="rId288"/>
          <w:pgSz w:w="11910" w:h="16840"/>
          <w:pgMar w:top="1420" w:right="1700" w:bottom="1380" w:left="1700" w:header="914" w:footer="1197" w:gutter="0"/>
          <w:pgNumType w:start="225"/>
          <w:cols w:space="720"/>
        </w:sectPr>
      </w:pPr>
    </w:p>
    <w:p w14:paraId="33726003" w14:textId="77777777" w:rsidR="0029179C" w:rsidRDefault="0029179C">
      <w:pPr>
        <w:pStyle w:val="BodyText"/>
      </w:pPr>
    </w:p>
    <w:p w14:paraId="45DA237D" w14:textId="77777777" w:rsidR="0029179C" w:rsidRDefault="0029179C">
      <w:pPr>
        <w:pStyle w:val="BodyText"/>
        <w:spacing w:before="60"/>
      </w:pPr>
    </w:p>
    <w:p w14:paraId="5C90486D" w14:textId="77777777" w:rsidR="0029179C" w:rsidRDefault="00000000">
      <w:pPr>
        <w:pStyle w:val="BodyText"/>
        <w:ind w:left="340"/>
        <w:jc w:val="both"/>
      </w:pPr>
      <w:r>
        <w:rPr>
          <w:color w:val="333333"/>
        </w:rPr>
        <w:t>Introduce</w:t>
      </w:r>
      <w:r>
        <w:rPr>
          <w:color w:val="333333"/>
          <w:spacing w:val="7"/>
        </w:rPr>
        <w:t xml:space="preserve"> </w:t>
      </w:r>
      <w:r>
        <w:rPr>
          <w:color w:val="333333"/>
        </w:rPr>
        <w:t>the</w:t>
      </w:r>
      <w:r>
        <w:rPr>
          <w:color w:val="333333"/>
          <w:spacing w:val="7"/>
        </w:rPr>
        <w:t xml:space="preserve"> </w:t>
      </w:r>
      <w:r>
        <w:rPr>
          <w:color w:val="333333"/>
        </w:rPr>
        <w:t>Rooted</w:t>
      </w:r>
      <w:r>
        <w:rPr>
          <w:color w:val="333333"/>
          <w:spacing w:val="7"/>
        </w:rPr>
        <w:t xml:space="preserve"> </w:t>
      </w:r>
      <w:r>
        <w:rPr>
          <w:color w:val="333333"/>
        </w:rPr>
        <w:t>Routine</w:t>
      </w:r>
      <w:r>
        <w:rPr>
          <w:color w:val="333333"/>
          <w:spacing w:val="7"/>
        </w:rPr>
        <w:t xml:space="preserve"> </w:t>
      </w:r>
      <w:r>
        <w:rPr>
          <w:color w:val="333333"/>
        </w:rPr>
        <w:t>for</w:t>
      </w:r>
      <w:r>
        <w:rPr>
          <w:color w:val="333333"/>
          <w:spacing w:val="8"/>
        </w:rPr>
        <w:t xml:space="preserve"> </w:t>
      </w:r>
      <w:r>
        <w:rPr>
          <w:color w:val="333333"/>
        </w:rPr>
        <w:t>Emotion</w:t>
      </w:r>
      <w:r>
        <w:rPr>
          <w:color w:val="333333"/>
          <w:spacing w:val="7"/>
        </w:rPr>
        <w:t xml:space="preserve"> </w:t>
      </w:r>
      <w:r>
        <w:rPr>
          <w:color w:val="333333"/>
        </w:rPr>
        <w:t>Reflection</w:t>
      </w:r>
      <w:r>
        <w:rPr>
          <w:color w:val="333333"/>
          <w:spacing w:val="7"/>
        </w:rPr>
        <w:t xml:space="preserve"> </w:t>
      </w:r>
      <w:r>
        <w:rPr>
          <w:color w:val="333333"/>
          <w:spacing w:val="-2"/>
        </w:rPr>
        <w:t>Round:</w:t>
      </w:r>
    </w:p>
    <w:p w14:paraId="26376B85" w14:textId="77777777" w:rsidR="0029179C" w:rsidRDefault="0029179C">
      <w:pPr>
        <w:pStyle w:val="BodyText"/>
        <w:spacing w:before="141"/>
      </w:pPr>
    </w:p>
    <w:p w14:paraId="372492B3"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26624" behindDoc="0" locked="0" layoutInCell="1" allowOverlap="1" wp14:anchorId="2074BC47" wp14:editId="6BFBAEC5">
                <wp:simplePos x="0" y="0"/>
                <wp:positionH relativeFrom="page">
                  <wp:posOffset>1314005</wp:posOffset>
                </wp:positionH>
                <wp:positionV relativeFrom="paragraph">
                  <wp:posOffset>1906</wp:posOffset>
                </wp:positionV>
                <wp:extent cx="1270" cy="3340735"/>
                <wp:effectExtent l="0" t="0" r="0" b="0"/>
                <wp:wrapNone/>
                <wp:docPr id="1305" name="Graphic 1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340735"/>
                        </a:xfrm>
                        <a:custGeom>
                          <a:avLst/>
                          <a:gdLst/>
                          <a:ahLst/>
                          <a:cxnLst/>
                          <a:rect l="l" t="t" r="r" b="b"/>
                          <a:pathLst>
                            <a:path h="3340735">
                              <a:moveTo>
                                <a:pt x="0" y="3340188"/>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3871A71" id="Graphic 1305" o:spid="_x0000_s1026" style="position:absolute;margin-left:103.45pt;margin-top:.15pt;width:.1pt;height:263.05pt;z-index:16026624;visibility:visible;mso-wrap-style:square;mso-wrap-distance-left:0;mso-wrap-distance-top:0;mso-wrap-distance-right:0;mso-wrap-distance-bottom:0;mso-position-horizontal:absolute;mso-position-horizontal-relative:page;mso-position-vertical:absolute;mso-position-vertical-relative:text;v-text-anchor:top" coordsize="1270,3340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" path="m,3340188l,e" filled="f" strokecolor="#d1a326" strokeweight="3pt">
                <v:path arrowok="t"/>
                <w10:wrap anchorx="page"/>
              </v:shape>
            </w:pict>
          </mc:Fallback>
        </mc:AlternateContent>
      </w:r>
      <w:r>
        <w:rPr>
          <w:i/>
          <w:color w:val="333333"/>
          <w:sz w:val="20"/>
        </w:rPr>
        <w:t>Remember,</w:t>
      </w:r>
      <w:r>
        <w:rPr>
          <w:i/>
          <w:color w:val="333333"/>
          <w:spacing w:val="-1"/>
          <w:sz w:val="20"/>
        </w:rPr>
        <w:t xml:space="preserve"> </w:t>
      </w:r>
      <w:r>
        <w:rPr>
          <w:i/>
          <w:color w:val="333333"/>
          <w:sz w:val="20"/>
        </w:rPr>
        <w:t>wherever</w:t>
      </w:r>
      <w:r>
        <w:rPr>
          <w:i/>
          <w:color w:val="333333"/>
          <w:spacing w:val="-1"/>
          <w:sz w:val="20"/>
        </w:rPr>
        <w:t xml:space="preserve"> </w:t>
      </w:r>
      <w:r>
        <w:rPr>
          <w:i/>
          <w:color w:val="333333"/>
          <w:sz w:val="20"/>
        </w:rPr>
        <w:t>you</w:t>
      </w:r>
      <w:r>
        <w:rPr>
          <w:i/>
          <w:color w:val="333333"/>
          <w:spacing w:val="-1"/>
          <w:sz w:val="20"/>
        </w:rPr>
        <w:t xml:space="preserve"> </w:t>
      </w:r>
      <w:r>
        <w:rPr>
          <w:i/>
          <w:color w:val="333333"/>
          <w:sz w:val="20"/>
        </w:rPr>
        <w:t>got</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with</w:t>
      </w:r>
      <w:r>
        <w:rPr>
          <w:i/>
          <w:color w:val="333333"/>
          <w:spacing w:val="-1"/>
          <w:sz w:val="20"/>
        </w:rPr>
        <w:t xml:space="preserve"> </w:t>
      </w:r>
      <w:r>
        <w:rPr>
          <w:i/>
          <w:color w:val="333333"/>
          <w:sz w:val="20"/>
        </w:rPr>
        <w:t>your</w:t>
      </w:r>
      <w:r>
        <w:rPr>
          <w:i/>
          <w:color w:val="333333"/>
          <w:spacing w:val="-1"/>
          <w:sz w:val="20"/>
        </w:rPr>
        <w:t xml:space="preserve"> </w:t>
      </w:r>
      <w:r>
        <w:rPr>
          <w:i/>
          <w:color w:val="333333"/>
          <w:sz w:val="20"/>
        </w:rPr>
        <w:t>homework</w:t>
      </w:r>
      <w:r>
        <w:rPr>
          <w:i/>
          <w:color w:val="333333"/>
          <w:spacing w:val="-1"/>
          <w:sz w:val="20"/>
        </w:rPr>
        <w:t xml:space="preserve"> </w:t>
      </w:r>
      <w:r>
        <w:rPr>
          <w:i/>
          <w:color w:val="333333"/>
          <w:sz w:val="20"/>
        </w:rPr>
        <w:t>since</w:t>
      </w:r>
      <w:r>
        <w:rPr>
          <w:i/>
          <w:color w:val="333333"/>
          <w:spacing w:val="-1"/>
          <w:sz w:val="20"/>
        </w:rPr>
        <w:t xml:space="preserve"> </w:t>
      </w:r>
      <w:hyperlink w:anchor="_bookmark24" w:history="1">
        <w:r w:rsidR="0029179C">
          <w:rPr>
            <w:i/>
            <w:color w:val="333333"/>
            <w:sz w:val="20"/>
          </w:rPr>
          <w:t>last</w:t>
        </w:r>
        <w:r w:rsidR="0029179C">
          <w:rPr>
            <w:i/>
            <w:color w:val="333333"/>
            <w:spacing w:val="-1"/>
            <w:sz w:val="20"/>
          </w:rPr>
          <w:t xml:space="preserve"> </w:t>
        </w:r>
        <w:r w:rsidR="0029179C">
          <w:rPr>
            <w:i/>
            <w:color w:val="333333"/>
            <w:sz w:val="20"/>
          </w:rPr>
          <w:t>session,</w:t>
        </w:r>
      </w:hyperlink>
      <w:r>
        <w:rPr>
          <w:i/>
          <w:color w:val="333333"/>
          <w:spacing w:val="-1"/>
          <w:sz w:val="20"/>
        </w:rPr>
        <w:t xml:space="preserve"> </w:t>
      </w:r>
      <w:r>
        <w:rPr>
          <w:i/>
          <w:color w:val="333333"/>
          <w:sz w:val="20"/>
        </w:rPr>
        <w:t>the</w:t>
      </w:r>
      <w:r>
        <w:rPr>
          <w:i/>
          <w:color w:val="333333"/>
          <w:spacing w:val="-1"/>
          <w:sz w:val="20"/>
        </w:rPr>
        <w:t xml:space="preserve"> </w:t>
      </w:r>
      <w:r>
        <w:rPr>
          <w:i/>
          <w:color w:val="333333"/>
          <w:sz w:val="20"/>
        </w:rPr>
        <w:t>Reflection</w:t>
      </w:r>
      <w:r>
        <w:rPr>
          <w:i/>
          <w:color w:val="333333"/>
          <w:spacing w:val="-1"/>
          <w:sz w:val="20"/>
        </w:rPr>
        <w:t xml:space="preserve"> </w:t>
      </w:r>
      <w:r>
        <w:rPr>
          <w:i/>
          <w:color w:val="333333"/>
          <w:sz w:val="20"/>
        </w:rPr>
        <w:t xml:space="preserve">Round </w:t>
      </w:r>
      <w:r>
        <w:rPr>
          <w:i/>
          <w:color w:val="333333"/>
          <w:spacing w:val="-2"/>
          <w:sz w:val="20"/>
        </w:rPr>
        <w:t>will</w:t>
      </w:r>
      <w:r>
        <w:rPr>
          <w:i/>
          <w:color w:val="333333"/>
          <w:spacing w:val="-6"/>
          <w:sz w:val="20"/>
        </w:rPr>
        <w:t xml:space="preserve"> </w:t>
      </w:r>
      <w:r>
        <w:rPr>
          <w:i/>
          <w:color w:val="333333"/>
          <w:spacing w:val="-2"/>
          <w:sz w:val="20"/>
        </w:rPr>
        <w:t>help</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clarify</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strengths,</w:t>
      </w:r>
      <w:r>
        <w:rPr>
          <w:i/>
          <w:color w:val="333333"/>
          <w:spacing w:val="-6"/>
          <w:sz w:val="20"/>
        </w:rPr>
        <w:t xml:space="preserve"> </w:t>
      </w:r>
      <w:r>
        <w:rPr>
          <w:i/>
          <w:color w:val="333333"/>
          <w:spacing w:val="-2"/>
          <w:sz w:val="20"/>
        </w:rPr>
        <w:t>struggles,</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next</w:t>
      </w:r>
      <w:r>
        <w:rPr>
          <w:i/>
          <w:color w:val="333333"/>
          <w:spacing w:val="-6"/>
          <w:sz w:val="20"/>
        </w:rPr>
        <w:t xml:space="preserve"> </w:t>
      </w:r>
      <w:r>
        <w:rPr>
          <w:i/>
          <w:color w:val="333333"/>
          <w:spacing w:val="-2"/>
          <w:sz w:val="20"/>
        </w:rPr>
        <w:t>actions</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might</w:t>
      </w:r>
      <w:r>
        <w:rPr>
          <w:i/>
          <w:color w:val="333333"/>
          <w:spacing w:val="-6"/>
          <w:sz w:val="20"/>
        </w:rPr>
        <w:t xml:space="preserve"> </w:t>
      </w:r>
      <w:r>
        <w:rPr>
          <w:i/>
          <w:color w:val="333333"/>
          <w:spacing w:val="-2"/>
          <w:sz w:val="20"/>
        </w:rPr>
        <w:t>take</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improve</w:t>
      </w:r>
      <w:r>
        <w:rPr>
          <w:i/>
          <w:color w:val="333333"/>
          <w:spacing w:val="-6"/>
          <w:sz w:val="20"/>
        </w:rPr>
        <w:t xml:space="preserve"> </w:t>
      </w:r>
      <w:r>
        <w:rPr>
          <w:i/>
          <w:color w:val="333333"/>
          <w:spacing w:val="-2"/>
          <w:sz w:val="20"/>
        </w:rPr>
        <w:t xml:space="preserve">your </w:t>
      </w:r>
      <w:r>
        <w:rPr>
          <w:i/>
          <w:color w:val="333333"/>
          <w:sz w:val="20"/>
        </w:rPr>
        <w:t>practice when we create another Rooted Routine this week.</w:t>
      </w:r>
    </w:p>
    <w:p w14:paraId="111CBE83" w14:textId="77777777" w:rsidR="0029179C" w:rsidRDefault="00000000">
      <w:pPr>
        <w:spacing w:before="170" w:line="302" w:lineRule="auto"/>
        <w:ind w:left="681" w:right="338"/>
        <w:jc w:val="both"/>
        <w:rPr>
          <w:i/>
          <w:sz w:val="20"/>
        </w:rPr>
      </w:pPr>
      <w:r>
        <w:rPr>
          <w:i/>
          <w:color w:val="333333"/>
          <w:spacing w:val="-2"/>
          <w:sz w:val="20"/>
        </w:rPr>
        <w:t>So,</w:t>
      </w:r>
      <w:r>
        <w:rPr>
          <w:i/>
          <w:color w:val="333333"/>
          <w:spacing w:val="-11"/>
          <w:sz w:val="20"/>
        </w:rPr>
        <w:t xml:space="preserve"> </w:t>
      </w:r>
      <w:r>
        <w:rPr>
          <w:i/>
          <w:color w:val="333333"/>
          <w:spacing w:val="-2"/>
          <w:sz w:val="20"/>
        </w:rPr>
        <w:t>take</w:t>
      </w:r>
      <w:r>
        <w:rPr>
          <w:i/>
          <w:color w:val="333333"/>
          <w:spacing w:val="-10"/>
          <w:sz w:val="20"/>
        </w:rPr>
        <w:t xml:space="preserve"> </w:t>
      </w:r>
      <w:r>
        <w:rPr>
          <w:i/>
          <w:color w:val="333333"/>
          <w:spacing w:val="-2"/>
          <w:sz w:val="20"/>
        </w:rPr>
        <w:t>some</w:t>
      </w:r>
      <w:r>
        <w:rPr>
          <w:i/>
          <w:color w:val="333333"/>
          <w:spacing w:val="-11"/>
          <w:sz w:val="20"/>
        </w:rPr>
        <w:t xml:space="preserve"> </w:t>
      </w:r>
      <w:r>
        <w:rPr>
          <w:i/>
          <w:color w:val="333333"/>
          <w:spacing w:val="-2"/>
          <w:sz w:val="20"/>
        </w:rPr>
        <w:t>time</w:t>
      </w:r>
      <w:r>
        <w:rPr>
          <w:i/>
          <w:color w:val="333333"/>
          <w:spacing w:val="-10"/>
          <w:sz w:val="20"/>
        </w:rPr>
        <w:t xml:space="preserve"> </w:t>
      </w:r>
      <w:r>
        <w:rPr>
          <w:i/>
          <w:color w:val="333333"/>
          <w:spacing w:val="-2"/>
          <w:sz w:val="20"/>
        </w:rPr>
        <w:t>now</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individually</w:t>
      </w:r>
      <w:r>
        <w:rPr>
          <w:i/>
          <w:color w:val="333333"/>
          <w:spacing w:val="-11"/>
          <w:sz w:val="20"/>
        </w:rPr>
        <w:t xml:space="preserve"> </w:t>
      </w:r>
      <w:r>
        <w:rPr>
          <w:i/>
          <w:color w:val="333333"/>
          <w:spacing w:val="-2"/>
          <w:sz w:val="20"/>
        </w:rPr>
        <w:t>reflect</w:t>
      </w:r>
      <w:r>
        <w:rPr>
          <w:i/>
          <w:color w:val="333333"/>
          <w:spacing w:val="-10"/>
          <w:sz w:val="20"/>
        </w:rPr>
        <w:t xml:space="preserve"> </w:t>
      </w:r>
      <w:r>
        <w:rPr>
          <w:i/>
          <w:color w:val="333333"/>
          <w:spacing w:val="-2"/>
          <w:sz w:val="20"/>
        </w:rPr>
        <w:t>on</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Rooted</w:t>
      </w:r>
      <w:r>
        <w:rPr>
          <w:i/>
          <w:color w:val="333333"/>
          <w:spacing w:val="-10"/>
          <w:sz w:val="20"/>
        </w:rPr>
        <w:t xml:space="preserve"> </w:t>
      </w:r>
      <w:r>
        <w:rPr>
          <w:i/>
          <w:color w:val="333333"/>
          <w:spacing w:val="-2"/>
          <w:sz w:val="20"/>
        </w:rPr>
        <w:t>Routine</w:t>
      </w:r>
      <w:r>
        <w:rPr>
          <w:i/>
          <w:color w:val="333333"/>
          <w:spacing w:val="-10"/>
          <w:sz w:val="20"/>
        </w:rPr>
        <w:t xml:space="preserve"> </w:t>
      </w:r>
      <w:r>
        <w:rPr>
          <w:i/>
          <w:color w:val="333333"/>
          <w:spacing w:val="-2"/>
          <w:sz w:val="20"/>
        </w:rPr>
        <w:t>for</w:t>
      </w:r>
      <w:r>
        <w:rPr>
          <w:i/>
          <w:color w:val="333333"/>
          <w:spacing w:val="-11"/>
          <w:sz w:val="20"/>
        </w:rPr>
        <w:t xml:space="preserve"> </w:t>
      </w:r>
      <w:r>
        <w:rPr>
          <w:i/>
          <w:color w:val="333333"/>
          <w:spacing w:val="-2"/>
          <w:sz w:val="20"/>
        </w:rPr>
        <w:t>Emotion</w:t>
      </w:r>
      <w:r>
        <w:rPr>
          <w:i/>
          <w:color w:val="333333"/>
          <w:spacing w:val="-10"/>
          <w:sz w:val="20"/>
        </w:rPr>
        <w:t xml:space="preserve"> </w:t>
      </w:r>
      <w:r>
        <w:rPr>
          <w:i/>
          <w:color w:val="333333"/>
          <w:spacing w:val="-2"/>
          <w:sz w:val="20"/>
        </w:rPr>
        <w:t>homework</w:t>
      </w:r>
      <w:r>
        <w:rPr>
          <w:i/>
          <w:color w:val="333333"/>
          <w:spacing w:val="-10"/>
          <w:sz w:val="20"/>
        </w:rPr>
        <w:t xml:space="preserve"> </w:t>
      </w:r>
      <w:r>
        <w:rPr>
          <w:i/>
          <w:color w:val="333333"/>
          <w:spacing w:val="-2"/>
          <w:sz w:val="20"/>
        </w:rPr>
        <w:t xml:space="preserve">by </w:t>
      </w:r>
      <w:r>
        <w:rPr>
          <w:i/>
          <w:color w:val="333333"/>
          <w:sz w:val="20"/>
        </w:rPr>
        <w:t>responding to the following questions on page 93 of your workbook:</w:t>
      </w:r>
    </w:p>
    <w:p w14:paraId="16C56722"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0"/>
          <w:sz w:val="20"/>
        </w:rPr>
        <w:t xml:space="preserve"> </w:t>
      </w:r>
      <w:r>
        <w:rPr>
          <w:i/>
          <w:color w:val="333333"/>
          <w:spacing w:val="-2"/>
          <w:sz w:val="20"/>
        </w:rPr>
        <w:t>went</w:t>
      </w:r>
      <w:r>
        <w:rPr>
          <w:i/>
          <w:color w:val="333333"/>
          <w:spacing w:val="-9"/>
          <w:sz w:val="20"/>
        </w:rPr>
        <w:t xml:space="preserve"> </w:t>
      </w:r>
      <w:r>
        <w:rPr>
          <w:i/>
          <w:color w:val="333333"/>
          <w:spacing w:val="-2"/>
          <w:sz w:val="20"/>
        </w:rPr>
        <w:t>well</w:t>
      </w:r>
      <w:r>
        <w:rPr>
          <w:i/>
          <w:color w:val="333333"/>
          <w:spacing w:val="-9"/>
          <w:sz w:val="20"/>
        </w:rPr>
        <w:t xml:space="preserve"> </w:t>
      </w:r>
      <w:r>
        <w:rPr>
          <w:i/>
          <w:color w:val="333333"/>
          <w:spacing w:val="-2"/>
          <w:sz w:val="20"/>
        </w:rPr>
        <w:t>with</w:t>
      </w:r>
      <w:r>
        <w:rPr>
          <w:i/>
          <w:color w:val="333333"/>
          <w:spacing w:val="-9"/>
          <w:sz w:val="20"/>
        </w:rPr>
        <w:t xml:space="preserve"> </w:t>
      </w:r>
      <w:r>
        <w:rPr>
          <w:i/>
          <w:color w:val="333333"/>
          <w:spacing w:val="-2"/>
          <w:sz w:val="20"/>
        </w:rPr>
        <w:t>your</w:t>
      </w:r>
      <w:r>
        <w:rPr>
          <w:i/>
          <w:color w:val="333333"/>
          <w:spacing w:val="-9"/>
          <w:sz w:val="20"/>
        </w:rPr>
        <w:t xml:space="preserve"> </w:t>
      </w:r>
      <w:r>
        <w:rPr>
          <w:i/>
          <w:color w:val="333333"/>
          <w:spacing w:val="-2"/>
          <w:sz w:val="20"/>
        </w:rPr>
        <w:t>Rooted</w:t>
      </w:r>
      <w:r>
        <w:rPr>
          <w:i/>
          <w:color w:val="333333"/>
          <w:spacing w:val="-9"/>
          <w:sz w:val="20"/>
        </w:rPr>
        <w:t xml:space="preserve"> </w:t>
      </w:r>
      <w:r>
        <w:rPr>
          <w:i/>
          <w:color w:val="333333"/>
          <w:spacing w:val="-2"/>
          <w:sz w:val="20"/>
        </w:rPr>
        <w:t>Routine</w:t>
      </w:r>
      <w:r>
        <w:rPr>
          <w:i/>
          <w:color w:val="333333"/>
          <w:spacing w:val="-9"/>
          <w:sz w:val="20"/>
        </w:rPr>
        <w:t xml:space="preserve"> </w:t>
      </w:r>
      <w:r>
        <w:rPr>
          <w:i/>
          <w:color w:val="333333"/>
          <w:spacing w:val="-2"/>
          <w:sz w:val="20"/>
        </w:rPr>
        <w:t>for</w:t>
      </w:r>
      <w:r>
        <w:rPr>
          <w:i/>
          <w:color w:val="333333"/>
          <w:spacing w:val="-9"/>
          <w:sz w:val="20"/>
        </w:rPr>
        <w:t xml:space="preserve"> </w:t>
      </w:r>
      <w:r>
        <w:rPr>
          <w:i/>
          <w:color w:val="333333"/>
          <w:spacing w:val="-2"/>
          <w:sz w:val="20"/>
        </w:rPr>
        <w:t>Emotion</w:t>
      </w:r>
      <w:r>
        <w:rPr>
          <w:i/>
          <w:color w:val="333333"/>
          <w:spacing w:val="-9"/>
          <w:sz w:val="20"/>
        </w:rPr>
        <w:t xml:space="preserve"> </w:t>
      </w:r>
      <w:r>
        <w:rPr>
          <w:i/>
          <w:color w:val="333333"/>
          <w:spacing w:val="-2"/>
          <w:sz w:val="20"/>
        </w:rPr>
        <w:t>homework?</w:t>
      </w:r>
    </w:p>
    <w:p w14:paraId="2E123807"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Where</w:t>
      </w:r>
      <w:r>
        <w:rPr>
          <w:i/>
          <w:color w:val="333333"/>
          <w:spacing w:val="-5"/>
          <w:sz w:val="20"/>
        </w:rPr>
        <w:t xml:space="preserve"> </w:t>
      </w:r>
      <w:r>
        <w:rPr>
          <w:i/>
          <w:color w:val="333333"/>
          <w:spacing w:val="-4"/>
          <w:sz w:val="20"/>
        </w:rPr>
        <w:t>did you struggle with your Rooted Routine for Emotion Homework?</w:t>
      </w:r>
    </w:p>
    <w:p w14:paraId="0BFC329F"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continuing</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learn</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Rooted</w:t>
      </w:r>
      <w:r>
        <w:rPr>
          <w:i/>
          <w:color w:val="333333"/>
          <w:spacing w:val="-11"/>
          <w:sz w:val="20"/>
        </w:rPr>
        <w:t xml:space="preserve"> </w:t>
      </w:r>
      <w:r>
        <w:rPr>
          <w:i/>
          <w:color w:val="333333"/>
          <w:spacing w:val="-2"/>
          <w:sz w:val="20"/>
        </w:rPr>
        <w:t>Routines?</w:t>
      </w:r>
    </w:p>
    <w:p w14:paraId="652EBB93"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8"/>
          <w:sz w:val="20"/>
        </w:rPr>
        <w:t xml:space="preserve"> </w:t>
      </w:r>
      <w:r>
        <w:rPr>
          <w:i/>
          <w:color w:val="333333"/>
          <w:spacing w:val="-4"/>
          <w:sz w:val="20"/>
        </w:rPr>
        <w:t>might</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improve</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Rooted</w:t>
      </w:r>
      <w:r>
        <w:rPr>
          <w:i/>
          <w:color w:val="333333"/>
          <w:spacing w:val="-8"/>
          <w:sz w:val="20"/>
        </w:rPr>
        <w:t xml:space="preserve"> </w:t>
      </w:r>
      <w:r>
        <w:rPr>
          <w:i/>
          <w:color w:val="333333"/>
          <w:spacing w:val="-4"/>
          <w:sz w:val="20"/>
        </w:rPr>
        <w:t>Routine</w:t>
      </w:r>
      <w:r>
        <w:rPr>
          <w:i/>
          <w:color w:val="333333"/>
          <w:spacing w:val="-8"/>
          <w:sz w:val="20"/>
        </w:rPr>
        <w:t xml:space="preserve"> </w:t>
      </w:r>
      <w:r>
        <w:rPr>
          <w:i/>
          <w:color w:val="333333"/>
          <w:spacing w:val="-4"/>
          <w:sz w:val="20"/>
        </w:rPr>
        <w:t>outcomes</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future?</w:t>
      </w:r>
    </w:p>
    <w:p w14:paraId="4CDEF0FC" w14:textId="77777777" w:rsidR="0029179C" w:rsidRDefault="0029179C">
      <w:pPr>
        <w:pStyle w:val="BodyText"/>
        <w:spacing w:before="21"/>
        <w:rPr>
          <w:i/>
        </w:rPr>
      </w:pPr>
    </w:p>
    <w:p w14:paraId="1FCFD3AF" w14:textId="77777777" w:rsidR="0029179C" w:rsidRDefault="00000000">
      <w:pPr>
        <w:spacing w:line="302" w:lineRule="auto"/>
        <w:ind w:left="681" w:right="337"/>
        <w:jc w:val="both"/>
        <w:rPr>
          <w:i/>
          <w:sz w:val="20"/>
        </w:rPr>
      </w:pPr>
      <w:r>
        <w:rPr>
          <w:i/>
          <w:color w:val="333333"/>
          <w:sz w:val="20"/>
        </w:rPr>
        <w:t>Once</w:t>
      </w:r>
      <w:r>
        <w:rPr>
          <w:i/>
          <w:color w:val="333333"/>
          <w:spacing w:val="-5"/>
          <w:sz w:val="20"/>
        </w:rPr>
        <w:t xml:space="preserve"> </w:t>
      </w:r>
      <w:r>
        <w:rPr>
          <w:i/>
          <w:color w:val="333333"/>
          <w:sz w:val="20"/>
        </w:rPr>
        <w:t>you’ve</w:t>
      </w:r>
      <w:r>
        <w:rPr>
          <w:i/>
          <w:color w:val="333333"/>
          <w:spacing w:val="-5"/>
          <w:sz w:val="20"/>
        </w:rPr>
        <w:t xml:space="preserve"> </w:t>
      </w:r>
      <w:r>
        <w:rPr>
          <w:i/>
          <w:color w:val="333333"/>
          <w:sz w:val="20"/>
        </w:rPr>
        <w:t>had</w:t>
      </w:r>
      <w:r>
        <w:rPr>
          <w:i/>
          <w:color w:val="333333"/>
          <w:spacing w:val="-5"/>
          <w:sz w:val="20"/>
        </w:rPr>
        <w:t xml:space="preserve"> </w:t>
      </w:r>
      <w:r>
        <w:rPr>
          <w:i/>
          <w:color w:val="333333"/>
          <w:sz w:val="20"/>
        </w:rPr>
        <w:t>some</w:t>
      </w:r>
      <w:r>
        <w:rPr>
          <w:i/>
          <w:color w:val="333333"/>
          <w:spacing w:val="-5"/>
          <w:sz w:val="20"/>
        </w:rPr>
        <w:t xml:space="preserve"> </w:t>
      </w:r>
      <w:r>
        <w:rPr>
          <w:i/>
          <w:color w:val="333333"/>
          <w:sz w:val="20"/>
        </w:rPr>
        <w:t>time</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reflect,</w:t>
      </w:r>
      <w:r>
        <w:rPr>
          <w:i/>
          <w:color w:val="333333"/>
          <w:spacing w:val="-5"/>
          <w:sz w:val="20"/>
        </w:rPr>
        <w:t xml:space="preserve"> </w:t>
      </w:r>
      <w:r>
        <w:rPr>
          <w:i/>
          <w:color w:val="333333"/>
          <w:sz w:val="20"/>
        </w:rPr>
        <w:t>turn</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person</w:t>
      </w:r>
      <w:r>
        <w:rPr>
          <w:i/>
          <w:color w:val="333333"/>
          <w:spacing w:val="-5"/>
          <w:sz w:val="20"/>
        </w:rPr>
        <w:t xml:space="preserve"> </w:t>
      </w:r>
      <w:r>
        <w:rPr>
          <w:i/>
          <w:color w:val="333333"/>
          <w:sz w:val="20"/>
        </w:rPr>
        <w:t>next</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you</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spend</w:t>
      </w:r>
      <w:r>
        <w:rPr>
          <w:i/>
          <w:color w:val="333333"/>
          <w:spacing w:val="-5"/>
          <w:sz w:val="20"/>
        </w:rPr>
        <w:t xml:space="preserve"> </w:t>
      </w:r>
      <w:r>
        <w:rPr>
          <w:i/>
          <w:color w:val="333333"/>
          <w:sz w:val="20"/>
        </w:rPr>
        <w:t>5</w:t>
      </w:r>
      <w:r>
        <w:rPr>
          <w:i/>
          <w:color w:val="333333"/>
          <w:spacing w:val="-5"/>
          <w:sz w:val="20"/>
        </w:rPr>
        <w:t xml:space="preserve"> </w:t>
      </w:r>
      <w:r>
        <w:rPr>
          <w:i/>
          <w:color w:val="333333"/>
          <w:sz w:val="20"/>
        </w:rPr>
        <w:t>–10</w:t>
      </w:r>
      <w:r>
        <w:rPr>
          <w:i/>
          <w:color w:val="333333"/>
          <w:spacing w:val="-5"/>
          <w:sz w:val="20"/>
        </w:rPr>
        <w:t xml:space="preserve"> </w:t>
      </w:r>
      <w:r>
        <w:rPr>
          <w:i/>
          <w:color w:val="333333"/>
          <w:sz w:val="20"/>
        </w:rPr>
        <w:t>minutes taking turns sharing your responses.</w:t>
      </w:r>
    </w:p>
    <w:p w14:paraId="02F895C7" w14:textId="77777777" w:rsidR="0029179C" w:rsidRDefault="00000000">
      <w:pPr>
        <w:spacing w:before="170" w:line="302" w:lineRule="auto"/>
        <w:ind w:left="681" w:right="339"/>
        <w:jc w:val="both"/>
        <w:rPr>
          <w:i/>
          <w:sz w:val="20"/>
        </w:rPr>
      </w:pPr>
      <w:r>
        <w:rPr>
          <w:i/>
          <w:color w:val="333333"/>
          <w:spacing w:val="-2"/>
          <w:sz w:val="20"/>
        </w:rPr>
        <w:t>We’ll</w:t>
      </w:r>
      <w:r>
        <w:rPr>
          <w:i/>
          <w:color w:val="333333"/>
          <w:spacing w:val="-11"/>
          <w:sz w:val="20"/>
        </w:rPr>
        <w:t xml:space="preserve"> </w:t>
      </w:r>
      <w:r>
        <w:rPr>
          <w:i/>
          <w:color w:val="333333"/>
          <w:spacing w:val="-2"/>
          <w:sz w:val="20"/>
        </w:rPr>
        <w:t>then</w:t>
      </w:r>
      <w:r>
        <w:rPr>
          <w:i/>
          <w:color w:val="333333"/>
          <w:spacing w:val="-10"/>
          <w:sz w:val="20"/>
        </w:rPr>
        <w:t xml:space="preserve"> </w:t>
      </w:r>
      <w:r>
        <w:rPr>
          <w:i/>
          <w:color w:val="333333"/>
          <w:spacing w:val="-2"/>
          <w:sz w:val="20"/>
        </w:rPr>
        <w:t>come</w:t>
      </w:r>
      <w:r>
        <w:rPr>
          <w:i/>
          <w:color w:val="333333"/>
          <w:spacing w:val="-11"/>
          <w:sz w:val="20"/>
        </w:rPr>
        <w:t xml:space="preserve"> </w:t>
      </w:r>
      <w:r>
        <w:rPr>
          <w:i/>
          <w:color w:val="333333"/>
          <w:spacing w:val="-2"/>
          <w:sz w:val="20"/>
        </w:rPr>
        <w:t>together</w:t>
      </w:r>
      <w:r>
        <w:rPr>
          <w:i/>
          <w:color w:val="333333"/>
          <w:spacing w:val="-10"/>
          <w:sz w:val="20"/>
        </w:rPr>
        <w:t xml:space="preserve"> </w:t>
      </w:r>
      <w:r>
        <w:rPr>
          <w:i/>
          <w:color w:val="333333"/>
          <w:spacing w:val="-2"/>
          <w:sz w:val="20"/>
        </w:rPr>
        <w:t>as</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group,</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I’ll</w:t>
      </w:r>
      <w:r>
        <w:rPr>
          <w:i/>
          <w:color w:val="333333"/>
          <w:spacing w:val="-11"/>
          <w:sz w:val="20"/>
        </w:rPr>
        <w:t xml:space="preserve"> </w:t>
      </w:r>
      <w:r>
        <w:rPr>
          <w:i/>
          <w:color w:val="333333"/>
          <w:spacing w:val="-2"/>
          <w:sz w:val="20"/>
        </w:rPr>
        <w:t>invite</w:t>
      </w:r>
      <w:r>
        <w:rPr>
          <w:i/>
          <w:color w:val="333333"/>
          <w:spacing w:val="-10"/>
          <w:sz w:val="20"/>
        </w:rPr>
        <w:t xml:space="preserve"> </w:t>
      </w:r>
      <w:r>
        <w:rPr>
          <w:i/>
          <w:color w:val="333333"/>
          <w:spacing w:val="-2"/>
          <w:sz w:val="20"/>
        </w:rPr>
        <w:t>some</w:t>
      </w:r>
      <w:r>
        <w:rPr>
          <w:i/>
          <w:color w:val="333333"/>
          <w:spacing w:val="-11"/>
          <w:sz w:val="20"/>
        </w:rPr>
        <w:t xml:space="preserve"> </w:t>
      </w:r>
      <w:r>
        <w:rPr>
          <w:i/>
          <w:color w:val="333333"/>
          <w:spacing w:val="-2"/>
          <w:sz w:val="20"/>
        </w:rPr>
        <w:t>pairs</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share</w:t>
      </w:r>
      <w:r>
        <w:rPr>
          <w:i/>
          <w:color w:val="333333"/>
          <w:spacing w:val="-10"/>
          <w:sz w:val="20"/>
        </w:rPr>
        <w:t xml:space="preserve"> </w:t>
      </w:r>
      <w:r>
        <w:rPr>
          <w:i/>
          <w:color w:val="333333"/>
          <w:spacing w:val="-2"/>
          <w:sz w:val="20"/>
        </w:rPr>
        <w:t>their</w:t>
      </w:r>
      <w:r>
        <w:rPr>
          <w:i/>
          <w:color w:val="333333"/>
          <w:spacing w:val="-11"/>
          <w:sz w:val="20"/>
        </w:rPr>
        <w:t xml:space="preserve"> </w:t>
      </w:r>
      <w:r>
        <w:rPr>
          <w:i/>
          <w:color w:val="333333"/>
          <w:spacing w:val="-2"/>
          <w:sz w:val="20"/>
        </w:rPr>
        <w:t>responses,</w:t>
      </w:r>
      <w:r>
        <w:rPr>
          <w:i/>
          <w:color w:val="333333"/>
          <w:spacing w:val="-10"/>
          <w:sz w:val="20"/>
        </w:rPr>
        <w:t xml:space="preserve"> </w:t>
      </w:r>
      <w:r>
        <w:rPr>
          <w:i/>
          <w:color w:val="333333"/>
          <w:spacing w:val="-2"/>
          <w:sz w:val="20"/>
        </w:rPr>
        <w:t xml:space="preserve">including </w:t>
      </w:r>
      <w:r>
        <w:rPr>
          <w:i/>
          <w:color w:val="333333"/>
          <w:sz w:val="20"/>
        </w:rPr>
        <w:t>any</w:t>
      </w:r>
      <w:r>
        <w:rPr>
          <w:i/>
          <w:color w:val="333333"/>
          <w:spacing w:val="-13"/>
          <w:sz w:val="20"/>
        </w:rPr>
        <w:t xml:space="preserve"> </w:t>
      </w:r>
      <w:r>
        <w:rPr>
          <w:i/>
          <w:color w:val="333333"/>
          <w:sz w:val="20"/>
        </w:rPr>
        <w:t>similarities</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differences</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their</w:t>
      </w:r>
      <w:r>
        <w:rPr>
          <w:i/>
          <w:color w:val="333333"/>
          <w:spacing w:val="-12"/>
          <w:sz w:val="20"/>
        </w:rPr>
        <w:t xml:space="preserve"> </w:t>
      </w:r>
      <w:r>
        <w:rPr>
          <w:i/>
          <w:color w:val="333333"/>
          <w:sz w:val="20"/>
        </w:rPr>
        <w:t>strengths,</w:t>
      </w:r>
      <w:r>
        <w:rPr>
          <w:i/>
          <w:color w:val="333333"/>
          <w:spacing w:val="-13"/>
          <w:sz w:val="20"/>
        </w:rPr>
        <w:t xml:space="preserve"> </w:t>
      </w:r>
      <w:r>
        <w:rPr>
          <w:i/>
          <w:color w:val="333333"/>
          <w:sz w:val="20"/>
        </w:rPr>
        <w:t>struggles,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strategies</w:t>
      </w:r>
      <w:r>
        <w:rPr>
          <w:i/>
          <w:color w:val="333333"/>
          <w:spacing w:val="-12"/>
          <w:sz w:val="20"/>
        </w:rPr>
        <w:t xml:space="preserve"> </w:t>
      </w:r>
      <w:r>
        <w:rPr>
          <w:i/>
          <w:color w:val="333333"/>
          <w:sz w:val="20"/>
        </w:rPr>
        <w:t>going</w:t>
      </w:r>
      <w:r>
        <w:rPr>
          <w:i/>
          <w:color w:val="333333"/>
          <w:spacing w:val="-13"/>
          <w:sz w:val="20"/>
        </w:rPr>
        <w:t xml:space="preserve"> </w:t>
      </w:r>
      <w:r>
        <w:rPr>
          <w:i/>
          <w:color w:val="333333"/>
          <w:sz w:val="20"/>
        </w:rPr>
        <w:t>forward.</w:t>
      </w:r>
    </w:p>
    <w:p w14:paraId="1596A56C" w14:textId="77777777" w:rsidR="0029179C" w:rsidRDefault="0029179C">
      <w:pPr>
        <w:pStyle w:val="BodyText"/>
        <w:spacing w:before="184"/>
        <w:rPr>
          <w:i/>
        </w:rPr>
      </w:pPr>
    </w:p>
    <w:p w14:paraId="4F54E791" w14:textId="77777777" w:rsidR="0029179C" w:rsidRDefault="00000000">
      <w:pPr>
        <w:pStyle w:val="BodyText"/>
        <w:spacing w:line="302" w:lineRule="auto"/>
        <w:ind w:left="340" w:right="338"/>
        <w:jc w:val="both"/>
      </w:pPr>
      <w:r>
        <w:rPr>
          <w:color w:val="333333"/>
        </w:rPr>
        <w:t>Provide the group with 5–10 minutes for individual reflection. Then another 5–10 minutes for paired reflection. Finally, take 5–10 minutes to let the group debrief. Make sure to normalize any struggles, reminding them that choosing to learn and experiment is a brave and vulnerable act.</w:t>
      </w:r>
    </w:p>
    <w:p w14:paraId="07449386" w14:textId="77777777" w:rsidR="0029179C" w:rsidRDefault="0029179C">
      <w:pPr>
        <w:pStyle w:val="BodyText"/>
        <w:spacing w:before="132"/>
      </w:pPr>
    </w:p>
    <w:p w14:paraId="6CDC3A18" w14:textId="77777777" w:rsidR="0029179C" w:rsidRDefault="00000000">
      <w:pPr>
        <w:pStyle w:val="Heading6"/>
        <w:jc w:val="both"/>
      </w:pPr>
      <w:r>
        <w:rPr>
          <w:color w:val="333333"/>
          <w:spacing w:val="-6"/>
        </w:rPr>
        <w:t>Review</w:t>
      </w:r>
      <w:r>
        <w:rPr>
          <w:color w:val="333333"/>
          <w:spacing w:val="-19"/>
        </w:rPr>
        <w:t xml:space="preserve"> </w:t>
      </w:r>
      <w:r>
        <w:rPr>
          <w:color w:val="333333"/>
          <w:spacing w:val="-6"/>
        </w:rPr>
        <w:t>Session</w:t>
      </w:r>
      <w:r>
        <w:rPr>
          <w:color w:val="333333"/>
          <w:spacing w:val="-13"/>
        </w:rPr>
        <w:t xml:space="preserve"> </w:t>
      </w:r>
      <w:r>
        <w:rPr>
          <w:color w:val="333333"/>
          <w:spacing w:val="-6"/>
        </w:rPr>
        <w:t>&amp;</w:t>
      </w:r>
      <w:r>
        <w:rPr>
          <w:color w:val="333333"/>
          <w:spacing w:val="-26"/>
        </w:rPr>
        <w:t xml:space="preserve"> </w:t>
      </w:r>
      <w:r>
        <w:rPr>
          <w:color w:val="333333"/>
          <w:spacing w:val="-6"/>
        </w:rPr>
        <w:t>Introduction</w:t>
      </w:r>
    </w:p>
    <w:p w14:paraId="57AD9052" w14:textId="77777777" w:rsidR="0029179C" w:rsidRDefault="00000000">
      <w:pPr>
        <w:pStyle w:val="BodyText"/>
        <w:spacing w:before="293" w:line="302" w:lineRule="auto"/>
        <w:ind w:left="340" w:right="337"/>
        <w:jc w:val="both"/>
      </w:pPr>
      <w:r>
        <w:rPr>
          <w:color w:val="333333"/>
        </w:rPr>
        <w:t xml:space="preserve">Summarize the message of the </w:t>
      </w:r>
      <w:hyperlink w:anchor="_bookmark24" w:history="1">
        <w:r w:rsidR="0029179C">
          <w:rPr>
            <w:color w:val="333333"/>
          </w:rPr>
          <w:t>previous session</w:t>
        </w:r>
      </w:hyperlink>
      <w:r>
        <w:rPr>
          <w:color w:val="333333"/>
        </w:rPr>
        <w:t xml:space="preserve"> (Positive Emotions) and introduce Engagement (Strengths) as the focus for the current session:</w:t>
      </w:r>
    </w:p>
    <w:p w14:paraId="38867F51" w14:textId="77777777" w:rsidR="0029179C" w:rsidRDefault="0029179C">
      <w:pPr>
        <w:pStyle w:val="BodyText"/>
        <w:spacing w:before="71"/>
      </w:pPr>
    </w:p>
    <w:p w14:paraId="1ACF24FD"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27136" behindDoc="0" locked="0" layoutInCell="1" allowOverlap="1" wp14:anchorId="59315141" wp14:editId="316CA238">
                <wp:simplePos x="0" y="0"/>
                <wp:positionH relativeFrom="page">
                  <wp:posOffset>1314005</wp:posOffset>
                </wp:positionH>
                <wp:positionV relativeFrom="paragraph">
                  <wp:posOffset>1720</wp:posOffset>
                </wp:positionV>
                <wp:extent cx="1270" cy="1361440"/>
                <wp:effectExtent l="0" t="0" r="0" b="0"/>
                <wp:wrapNone/>
                <wp:docPr id="1306" name="Graphic 1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8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31B5F8A" id="Graphic 1306" o:spid="_x0000_s1026" style="position:absolute;margin-left:103.45pt;margin-top:.15pt;width:.1pt;height:107.2pt;z-index:16027136;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" path="m,1360881l,e" filled="f" strokecolor="#d1a326" strokeweight="3pt">
                <v:path arrowok="t"/>
                <w10:wrap anchorx="page"/>
              </v:shape>
            </w:pict>
          </mc:Fallback>
        </mc:AlternateContent>
      </w:r>
      <w:r>
        <w:rPr>
          <w:i/>
          <w:color w:val="333333"/>
          <w:sz w:val="20"/>
        </w:rPr>
        <w:t>Welcome</w:t>
      </w:r>
      <w:r>
        <w:rPr>
          <w:i/>
          <w:color w:val="333333"/>
          <w:spacing w:val="-13"/>
          <w:sz w:val="20"/>
        </w:rPr>
        <w:t xml:space="preserve"> </w:t>
      </w:r>
      <w:r>
        <w:rPr>
          <w:i/>
          <w:color w:val="333333"/>
          <w:sz w:val="20"/>
        </w:rPr>
        <w:t>back!</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our</w:t>
      </w:r>
      <w:r>
        <w:rPr>
          <w:i/>
          <w:color w:val="333333"/>
          <w:spacing w:val="-12"/>
          <w:sz w:val="20"/>
        </w:rPr>
        <w:t xml:space="preserve"> </w:t>
      </w:r>
      <w:hyperlink w:anchor="_bookmark24" w:history="1">
        <w:r w:rsidR="0029179C">
          <w:rPr>
            <w:i/>
            <w:color w:val="333333"/>
            <w:sz w:val="20"/>
          </w:rPr>
          <w:t>last</w:t>
        </w:r>
        <w:r w:rsidR="0029179C">
          <w:rPr>
            <w:i/>
            <w:color w:val="333333"/>
            <w:spacing w:val="-13"/>
            <w:sz w:val="20"/>
          </w:rPr>
          <w:t xml:space="preserve"> </w:t>
        </w:r>
        <w:r w:rsidR="0029179C">
          <w:rPr>
            <w:i/>
            <w:color w:val="333333"/>
            <w:sz w:val="20"/>
          </w:rPr>
          <w:t>session,</w:t>
        </w:r>
      </w:hyperlink>
      <w:r>
        <w:rPr>
          <w:i/>
          <w:color w:val="333333"/>
          <w:spacing w:val="-12"/>
          <w:sz w:val="20"/>
        </w:rPr>
        <w:t xml:space="preserve"> </w:t>
      </w:r>
      <w:r>
        <w:rPr>
          <w:i/>
          <w:color w:val="333333"/>
          <w:sz w:val="20"/>
        </w:rPr>
        <w:t>we</w:t>
      </w:r>
      <w:r>
        <w:rPr>
          <w:i/>
          <w:color w:val="333333"/>
          <w:spacing w:val="-13"/>
          <w:sz w:val="20"/>
        </w:rPr>
        <w:t xml:space="preserve"> </w:t>
      </w:r>
      <w:r>
        <w:rPr>
          <w:i/>
          <w:color w:val="333333"/>
          <w:sz w:val="20"/>
        </w:rPr>
        <w:t>explored</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core</w:t>
      </w:r>
      <w:r>
        <w:rPr>
          <w:i/>
          <w:color w:val="333333"/>
          <w:spacing w:val="-12"/>
          <w:sz w:val="20"/>
        </w:rPr>
        <w:t xml:space="preserve"> </w:t>
      </w:r>
      <w:r>
        <w:rPr>
          <w:i/>
          <w:color w:val="333333"/>
          <w:sz w:val="20"/>
        </w:rPr>
        <w:t>elements</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PERMAH</w:t>
      </w:r>
      <w:r>
        <w:rPr>
          <w:i/>
          <w:color w:val="333333"/>
          <w:spacing w:val="-12"/>
          <w:sz w:val="20"/>
        </w:rPr>
        <w:t xml:space="preserve"> </w:t>
      </w:r>
      <w:r>
        <w:rPr>
          <w:i/>
          <w:color w:val="333333"/>
          <w:sz w:val="20"/>
        </w:rPr>
        <w:t xml:space="preserve">framework’s “Positive Emotions” pillar. We explore the role ALL human emotions play in shaping our wellbeing, not just those that feel good. We also explored how identifying and mindfully </w:t>
      </w:r>
      <w:r>
        <w:rPr>
          <w:i/>
          <w:color w:val="333333"/>
          <w:spacing w:val="-4"/>
          <w:sz w:val="20"/>
        </w:rPr>
        <w:t xml:space="preserve">responding to our emotions, rather than reacting mindlessly, can give us more choice and control </w:t>
      </w:r>
      <w:r>
        <w:rPr>
          <w:i/>
          <w:color w:val="333333"/>
          <w:sz w:val="20"/>
        </w:rPr>
        <w:t>over our emotional health.</w:t>
      </w:r>
    </w:p>
    <w:p w14:paraId="17CABA3B" w14:textId="77777777" w:rsidR="0029179C" w:rsidRDefault="00000000">
      <w:pPr>
        <w:spacing w:before="170"/>
        <w:ind w:left="681"/>
        <w:rPr>
          <w:i/>
          <w:sz w:val="20"/>
        </w:rPr>
      </w:pPr>
      <w:r>
        <w:rPr>
          <w:i/>
          <w:color w:val="333333"/>
          <w:spacing w:val="-4"/>
          <w:sz w:val="20"/>
        </w:rPr>
        <w:t>Are</w:t>
      </w:r>
      <w:r>
        <w:rPr>
          <w:i/>
          <w:color w:val="333333"/>
          <w:spacing w:val="-6"/>
          <w:sz w:val="20"/>
        </w:rPr>
        <w:t xml:space="preserve"> </w:t>
      </w:r>
      <w:r>
        <w:rPr>
          <w:i/>
          <w:color w:val="333333"/>
          <w:spacing w:val="-4"/>
          <w:sz w:val="20"/>
        </w:rPr>
        <w:t>there</w:t>
      </w:r>
      <w:r>
        <w:rPr>
          <w:i/>
          <w:color w:val="333333"/>
          <w:spacing w:val="-6"/>
          <w:sz w:val="20"/>
        </w:rPr>
        <w:t xml:space="preserve"> </w:t>
      </w:r>
      <w:r>
        <w:rPr>
          <w:i/>
          <w:color w:val="333333"/>
          <w:spacing w:val="-4"/>
          <w:sz w:val="20"/>
        </w:rPr>
        <w:t>any</w:t>
      </w:r>
      <w:r>
        <w:rPr>
          <w:i/>
          <w:color w:val="333333"/>
          <w:spacing w:val="-6"/>
          <w:sz w:val="20"/>
        </w:rPr>
        <w:t xml:space="preserve"> </w:t>
      </w:r>
      <w:r>
        <w:rPr>
          <w:i/>
          <w:color w:val="333333"/>
          <w:spacing w:val="-4"/>
          <w:sz w:val="20"/>
        </w:rPr>
        <w:t>questions</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comments</w:t>
      </w:r>
      <w:r>
        <w:rPr>
          <w:i/>
          <w:color w:val="333333"/>
          <w:spacing w:val="-6"/>
          <w:sz w:val="20"/>
        </w:rPr>
        <w:t xml:space="preserve"> </w:t>
      </w:r>
      <w:r>
        <w:rPr>
          <w:i/>
          <w:color w:val="333333"/>
          <w:spacing w:val="-4"/>
          <w:sz w:val="20"/>
        </w:rPr>
        <w:t>related</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this</w:t>
      </w:r>
      <w:r>
        <w:rPr>
          <w:i/>
          <w:color w:val="333333"/>
          <w:spacing w:val="-6"/>
          <w:sz w:val="20"/>
        </w:rPr>
        <w:t xml:space="preserve"> </w:t>
      </w:r>
      <w:r>
        <w:rPr>
          <w:i/>
          <w:color w:val="333333"/>
          <w:spacing w:val="-4"/>
          <w:sz w:val="20"/>
        </w:rPr>
        <w:t>session?</w:t>
      </w:r>
    </w:p>
    <w:p w14:paraId="57572560" w14:textId="77777777" w:rsidR="0029179C" w:rsidRDefault="0029179C">
      <w:pPr>
        <w:rPr>
          <w:i/>
          <w:sz w:val="20"/>
        </w:rPr>
        <w:sectPr w:rsidR="0029179C">
          <w:pgSz w:w="11910" w:h="16840"/>
          <w:pgMar w:top="1420" w:right="1700" w:bottom="1380" w:left="1700" w:header="914" w:footer="1197" w:gutter="0"/>
          <w:cols w:space="720"/>
        </w:sectPr>
      </w:pPr>
    </w:p>
    <w:p w14:paraId="4541B9B4" w14:textId="77777777" w:rsidR="0029179C" w:rsidRDefault="0029179C">
      <w:pPr>
        <w:pStyle w:val="BodyText"/>
        <w:rPr>
          <w:i/>
        </w:rPr>
      </w:pPr>
    </w:p>
    <w:p w14:paraId="057E0277" w14:textId="77777777" w:rsidR="0029179C" w:rsidRDefault="0029179C">
      <w:pPr>
        <w:pStyle w:val="BodyText"/>
        <w:spacing w:before="60"/>
        <w:rPr>
          <w:i/>
        </w:rPr>
      </w:pPr>
    </w:p>
    <w:p w14:paraId="4E313B10" w14:textId="77777777" w:rsidR="0029179C" w:rsidRDefault="00000000">
      <w:pPr>
        <w:pStyle w:val="BodyText"/>
        <w:ind w:left="340"/>
      </w:pPr>
      <w:r>
        <w:rPr>
          <w:color w:val="333333"/>
        </w:rPr>
        <w:t>Allow</w:t>
      </w:r>
      <w:r>
        <w:rPr>
          <w:color w:val="333333"/>
          <w:spacing w:val="2"/>
        </w:rPr>
        <w:t xml:space="preserve"> </w:t>
      </w:r>
      <w:r>
        <w:rPr>
          <w:color w:val="333333"/>
        </w:rPr>
        <w:t>time</w:t>
      </w:r>
      <w:r>
        <w:rPr>
          <w:color w:val="333333"/>
          <w:spacing w:val="2"/>
        </w:rPr>
        <w:t xml:space="preserve"> </w:t>
      </w:r>
      <w:r>
        <w:rPr>
          <w:color w:val="333333"/>
        </w:rPr>
        <w:t>for</w:t>
      </w:r>
      <w:r>
        <w:rPr>
          <w:color w:val="333333"/>
          <w:spacing w:val="2"/>
        </w:rPr>
        <w:t xml:space="preserve"> </w:t>
      </w:r>
      <w:r>
        <w:rPr>
          <w:color w:val="333333"/>
        </w:rPr>
        <w:t>clients’</w:t>
      </w:r>
      <w:r>
        <w:rPr>
          <w:color w:val="333333"/>
          <w:spacing w:val="3"/>
        </w:rPr>
        <w:t xml:space="preserve"> </w:t>
      </w:r>
      <w:r>
        <w:rPr>
          <w:color w:val="333333"/>
        </w:rPr>
        <w:t>questions</w:t>
      </w:r>
      <w:r>
        <w:rPr>
          <w:color w:val="333333"/>
          <w:spacing w:val="2"/>
        </w:rPr>
        <w:t xml:space="preserve"> </w:t>
      </w:r>
      <w:r>
        <w:rPr>
          <w:color w:val="333333"/>
        </w:rPr>
        <w:t>and</w:t>
      </w:r>
      <w:r>
        <w:rPr>
          <w:color w:val="333333"/>
          <w:spacing w:val="2"/>
        </w:rPr>
        <w:t xml:space="preserve"> </w:t>
      </w:r>
      <w:r>
        <w:rPr>
          <w:color w:val="333333"/>
        </w:rPr>
        <w:t>a</w:t>
      </w:r>
      <w:r>
        <w:rPr>
          <w:color w:val="333333"/>
          <w:spacing w:val="2"/>
        </w:rPr>
        <w:t xml:space="preserve"> </w:t>
      </w:r>
      <w:r>
        <w:rPr>
          <w:color w:val="333333"/>
        </w:rPr>
        <w:t>brief</w:t>
      </w:r>
      <w:r>
        <w:rPr>
          <w:color w:val="333333"/>
          <w:spacing w:val="3"/>
        </w:rPr>
        <w:t xml:space="preserve"> </w:t>
      </w:r>
      <w:r>
        <w:rPr>
          <w:color w:val="333333"/>
          <w:spacing w:val="-2"/>
        </w:rPr>
        <w:t>discussion.</w:t>
      </w:r>
    </w:p>
    <w:p w14:paraId="51B3B89E" w14:textId="77777777" w:rsidR="0029179C" w:rsidRDefault="0029179C">
      <w:pPr>
        <w:pStyle w:val="BodyText"/>
        <w:spacing w:before="141"/>
      </w:pPr>
    </w:p>
    <w:p w14:paraId="76BE5D23"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6028160" behindDoc="0" locked="0" layoutInCell="1" allowOverlap="1" wp14:anchorId="2C036AA9" wp14:editId="2F98127D">
                <wp:simplePos x="0" y="0"/>
                <wp:positionH relativeFrom="page">
                  <wp:posOffset>1314005</wp:posOffset>
                </wp:positionH>
                <wp:positionV relativeFrom="paragraph">
                  <wp:posOffset>1919</wp:posOffset>
                </wp:positionV>
                <wp:extent cx="1270" cy="1469390"/>
                <wp:effectExtent l="0" t="0" r="0" b="0"/>
                <wp:wrapNone/>
                <wp:docPr id="1307" name="Graphic 13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469390"/>
                        </a:xfrm>
                        <a:custGeom>
                          <a:avLst/>
                          <a:gdLst/>
                          <a:ahLst/>
                          <a:cxnLst/>
                          <a:rect l="l" t="t" r="r" b="b"/>
                          <a:pathLst>
                            <a:path h="1469390">
                              <a:moveTo>
                                <a:pt x="0" y="14687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12654F2" id="Graphic 1307" o:spid="_x0000_s1026" style="position:absolute;margin-left:103.45pt;margin-top:.15pt;width:.1pt;height:115.7pt;z-index:16028160;visibility:visible;mso-wrap-style:square;mso-wrap-distance-left:0;mso-wrap-distance-top:0;mso-wrap-distance-right:0;mso-wrap-distance-bottom:0;mso-position-horizontal:absolute;mso-position-horizontal-relative:page;mso-position-vertical:absolute;mso-position-vertical-relative:text;v-text-anchor:top" coordsize="1270,146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" path="m,1468780l,e" filled="f" strokecolor="#d1a326" strokeweight="3pt">
                <v:path arrowok="t"/>
                <w10:wrap anchorx="page"/>
              </v:shape>
            </w:pict>
          </mc:Fallback>
        </mc:AlternateContent>
      </w:r>
      <w:r>
        <w:rPr>
          <w:i/>
          <w:color w:val="333333"/>
          <w:sz w:val="20"/>
        </w:rPr>
        <w:t>Today, we are going to delve into the theme of engagement. Now, engagement can mean all sorts</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different</w:t>
      </w:r>
      <w:r>
        <w:rPr>
          <w:i/>
          <w:color w:val="333333"/>
          <w:spacing w:val="-2"/>
          <w:sz w:val="20"/>
        </w:rPr>
        <w:t xml:space="preserve"> </w:t>
      </w:r>
      <w:r>
        <w:rPr>
          <w:i/>
          <w:color w:val="333333"/>
          <w:sz w:val="20"/>
        </w:rPr>
        <w:t>things,</w:t>
      </w:r>
      <w:r>
        <w:rPr>
          <w:i/>
          <w:color w:val="333333"/>
          <w:spacing w:val="-2"/>
          <w:sz w:val="20"/>
        </w:rPr>
        <w:t xml:space="preserve"> </w:t>
      </w:r>
      <w:r>
        <w:rPr>
          <w:i/>
          <w:color w:val="333333"/>
          <w:sz w:val="20"/>
        </w:rPr>
        <w:t>from:</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number</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clicks</w:t>
      </w:r>
      <w:r>
        <w:rPr>
          <w:i/>
          <w:color w:val="333333"/>
          <w:spacing w:val="-2"/>
          <w:sz w:val="20"/>
        </w:rPr>
        <w:t xml:space="preserve"> </w:t>
      </w:r>
      <w:r>
        <w:rPr>
          <w:i/>
          <w:color w:val="333333"/>
          <w:sz w:val="20"/>
        </w:rPr>
        <w:t>we</w:t>
      </w:r>
      <w:r>
        <w:rPr>
          <w:i/>
          <w:color w:val="333333"/>
          <w:spacing w:val="-2"/>
          <w:sz w:val="20"/>
        </w:rPr>
        <w:t xml:space="preserve"> </w:t>
      </w:r>
      <w:r>
        <w:rPr>
          <w:i/>
          <w:color w:val="333333"/>
          <w:sz w:val="20"/>
        </w:rPr>
        <w:t>get</w:t>
      </w:r>
      <w:r>
        <w:rPr>
          <w:i/>
          <w:color w:val="333333"/>
          <w:spacing w:val="-2"/>
          <w:sz w:val="20"/>
        </w:rPr>
        <w:t xml:space="preserve"> </w:t>
      </w:r>
      <w:r>
        <w:rPr>
          <w:i/>
          <w:color w:val="333333"/>
          <w:sz w:val="20"/>
        </w:rPr>
        <w:t>in</w:t>
      </w:r>
      <w:r>
        <w:rPr>
          <w:i/>
          <w:color w:val="333333"/>
          <w:spacing w:val="-2"/>
          <w:sz w:val="20"/>
        </w:rPr>
        <w:t xml:space="preserve"> </w:t>
      </w:r>
      <w:r>
        <w:rPr>
          <w:i/>
          <w:color w:val="333333"/>
          <w:sz w:val="20"/>
        </w:rPr>
        <w:t>social</w:t>
      </w:r>
      <w:r>
        <w:rPr>
          <w:i/>
          <w:color w:val="333333"/>
          <w:spacing w:val="-2"/>
          <w:sz w:val="20"/>
        </w:rPr>
        <w:t xml:space="preserve"> </w:t>
      </w:r>
      <w:r>
        <w:rPr>
          <w:i/>
          <w:color w:val="333333"/>
          <w:sz w:val="20"/>
        </w:rPr>
        <w:t>media,</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 xml:space="preserve">commitment </w:t>
      </w:r>
      <w:r>
        <w:rPr>
          <w:i/>
          <w:color w:val="333333"/>
          <w:spacing w:val="-2"/>
          <w:sz w:val="20"/>
        </w:rPr>
        <w:t>of</w:t>
      </w:r>
      <w:r>
        <w:rPr>
          <w:i/>
          <w:color w:val="333333"/>
          <w:spacing w:val="-8"/>
          <w:sz w:val="20"/>
        </w:rPr>
        <w:t xml:space="preserve"> </w:t>
      </w:r>
      <w:r>
        <w:rPr>
          <w:i/>
          <w:color w:val="333333"/>
          <w:spacing w:val="-2"/>
          <w:sz w:val="20"/>
        </w:rPr>
        <w:t>marriage.</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positive</w:t>
      </w:r>
      <w:r>
        <w:rPr>
          <w:i/>
          <w:color w:val="333333"/>
          <w:spacing w:val="-8"/>
          <w:sz w:val="20"/>
        </w:rPr>
        <w:t xml:space="preserve"> </w:t>
      </w:r>
      <w:r>
        <w:rPr>
          <w:i/>
          <w:color w:val="333333"/>
          <w:spacing w:val="-2"/>
          <w:sz w:val="20"/>
        </w:rPr>
        <w:t>psychology</w:t>
      </w:r>
      <w:r>
        <w:rPr>
          <w:i/>
          <w:color w:val="333333"/>
          <w:spacing w:val="-8"/>
          <w:sz w:val="20"/>
        </w:rPr>
        <w:t xml:space="preserve"> </w:t>
      </w:r>
      <w:r>
        <w:rPr>
          <w:i/>
          <w:color w:val="333333"/>
          <w:spacing w:val="-2"/>
          <w:sz w:val="20"/>
        </w:rPr>
        <w:t>context,</w:t>
      </w:r>
      <w:r>
        <w:rPr>
          <w:i/>
          <w:color w:val="333333"/>
          <w:spacing w:val="-8"/>
          <w:sz w:val="20"/>
        </w:rPr>
        <w:t xml:space="preserve"> </w:t>
      </w:r>
      <w:r>
        <w:rPr>
          <w:i/>
          <w:color w:val="333333"/>
          <w:spacing w:val="-2"/>
          <w:sz w:val="20"/>
        </w:rPr>
        <w:t>engagement</w:t>
      </w:r>
      <w:r>
        <w:rPr>
          <w:i/>
          <w:color w:val="333333"/>
          <w:spacing w:val="-8"/>
          <w:sz w:val="20"/>
        </w:rPr>
        <w:t xml:space="preserve"> </w:t>
      </w:r>
      <w:r>
        <w:rPr>
          <w:i/>
          <w:color w:val="333333"/>
          <w:spacing w:val="-2"/>
          <w:sz w:val="20"/>
        </w:rPr>
        <w:t>refers</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sense</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enjoyment</w:t>
      </w:r>
      <w:r>
        <w:rPr>
          <w:i/>
          <w:color w:val="333333"/>
          <w:spacing w:val="-8"/>
          <w:sz w:val="20"/>
        </w:rPr>
        <w:t xml:space="preserve"> </w:t>
      </w:r>
      <w:r>
        <w:rPr>
          <w:i/>
          <w:color w:val="333333"/>
          <w:spacing w:val="-2"/>
          <w:sz w:val="20"/>
        </w:rPr>
        <w:t xml:space="preserve">and </w:t>
      </w:r>
      <w:r>
        <w:rPr>
          <w:i/>
          <w:color w:val="333333"/>
          <w:spacing w:val="-4"/>
          <w:sz w:val="20"/>
        </w:rPr>
        <w:t xml:space="preserve">effectiveness we experience when we’re able to identify and use our strengths. Therefore, the focus </w:t>
      </w:r>
      <w:r>
        <w:rPr>
          <w:i/>
          <w:color w:val="333333"/>
          <w:spacing w:val="-2"/>
          <w:sz w:val="20"/>
        </w:rPr>
        <w:t>of</w:t>
      </w:r>
      <w:r>
        <w:rPr>
          <w:i/>
          <w:color w:val="333333"/>
          <w:spacing w:val="-9"/>
          <w:sz w:val="20"/>
        </w:rPr>
        <w:t xml:space="preserve"> </w:t>
      </w:r>
      <w:r>
        <w:rPr>
          <w:i/>
          <w:color w:val="333333"/>
          <w:spacing w:val="-2"/>
          <w:sz w:val="20"/>
        </w:rPr>
        <w:t>this</w:t>
      </w:r>
      <w:r>
        <w:rPr>
          <w:i/>
          <w:color w:val="333333"/>
          <w:spacing w:val="-9"/>
          <w:sz w:val="20"/>
        </w:rPr>
        <w:t xml:space="preserve"> </w:t>
      </w:r>
      <w:r>
        <w:rPr>
          <w:i/>
          <w:color w:val="333333"/>
          <w:spacing w:val="-2"/>
          <w:sz w:val="20"/>
        </w:rPr>
        <w:t>session</w:t>
      </w:r>
      <w:r>
        <w:rPr>
          <w:i/>
          <w:color w:val="333333"/>
          <w:spacing w:val="-10"/>
          <w:sz w:val="20"/>
        </w:rPr>
        <w:t xml:space="preserve"> </w:t>
      </w:r>
      <w:r>
        <w:rPr>
          <w:i/>
          <w:color w:val="333333"/>
          <w:spacing w:val="-2"/>
          <w:sz w:val="20"/>
        </w:rPr>
        <w:t>will</w:t>
      </w:r>
      <w:r>
        <w:rPr>
          <w:i/>
          <w:color w:val="333333"/>
          <w:spacing w:val="-9"/>
          <w:sz w:val="20"/>
        </w:rPr>
        <w:t xml:space="preserve"> </w:t>
      </w:r>
      <w:r>
        <w:rPr>
          <w:i/>
          <w:color w:val="333333"/>
          <w:spacing w:val="-2"/>
          <w:sz w:val="20"/>
        </w:rPr>
        <w:t>be</w:t>
      </w:r>
      <w:r>
        <w:rPr>
          <w:i/>
          <w:color w:val="333333"/>
          <w:spacing w:val="-9"/>
          <w:sz w:val="20"/>
        </w:rPr>
        <w:t xml:space="preserve"> </w:t>
      </w:r>
      <w:r>
        <w:rPr>
          <w:i/>
          <w:color w:val="333333"/>
          <w:spacing w:val="-2"/>
          <w:sz w:val="20"/>
        </w:rPr>
        <w:t>on</w:t>
      </w:r>
      <w:r>
        <w:rPr>
          <w:i/>
          <w:color w:val="333333"/>
          <w:spacing w:val="-9"/>
          <w:sz w:val="20"/>
        </w:rPr>
        <w:t xml:space="preserve"> </w:t>
      </w:r>
      <w:r>
        <w:rPr>
          <w:i/>
          <w:color w:val="333333"/>
          <w:spacing w:val="-2"/>
          <w:sz w:val="20"/>
        </w:rPr>
        <w:t>unpacking</w:t>
      </w:r>
      <w:r>
        <w:rPr>
          <w:i/>
          <w:color w:val="333333"/>
          <w:spacing w:val="-10"/>
          <w:sz w:val="20"/>
        </w:rPr>
        <w:t xml:space="preserve"> </w:t>
      </w:r>
      <w:r>
        <w:rPr>
          <w:i/>
          <w:color w:val="333333"/>
          <w:spacing w:val="-2"/>
          <w:sz w:val="20"/>
        </w:rPr>
        <w:t>the</w:t>
      </w:r>
      <w:r>
        <w:rPr>
          <w:i/>
          <w:color w:val="333333"/>
          <w:spacing w:val="-9"/>
          <w:sz w:val="20"/>
        </w:rPr>
        <w:t xml:space="preserve"> </w:t>
      </w:r>
      <w:r>
        <w:rPr>
          <w:i/>
          <w:color w:val="333333"/>
          <w:spacing w:val="-2"/>
          <w:sz w:val="20"/>
        </w:rPr>
        <w:t>science</w:t>
      </w:r>
      <w:r>
        <w:rPr>
          <w:i/>
          <w:color w:val="333333"/>
          <w:spacing w:val="-10"/>
          <w:sz w:val="20"/>
        </w:rPr>
        <w:t xml:space="preserve"> </w:t>
      </w:r>
      <w:r>
        <w:rPr>
          <w:i/>
          <w:color w:val="333333"/>
          <w:spacing w:val="-2"/>
          <w:sz w:val="20"/>
        </w:rPr>
        <w:t>of</w:t>
      </w:r>
      <w:r>
        <w:rPr>
          <w:i/>
          <w:color w:val="333333"/>
          <w:spacing w:val="-9"/>
          <w:sz w:val="20"/>
        </w:rPr>
        <w:t xml:space="preserve"> </w:t>
      </w:r>
      <w:r>
        <w:rPr>
          <w:i/>
          <w:color w:val="333333"/>
          <w:spacing w:val="-2"/>
          <w:sz w:val="20"/>
        </w:rPr>
        <w:t>strengths,</w:t>
      </w:r>
      <w:r>
        <w:rPr>
          <w:i/>
          <w:color w:val="333333"/>
          <w:spacing w:val="-10"/>
          <w:sz w:val="20"/>
        </w:rPr>
        <w:t xml:space="preserve"> </w:t>
      </w:r>
      <w:r>
        <w:rPr>
          <w:i/>
          <w:color w:val="333333"/>
          <w:spacing w:val="-2"/>
          <w:sz w:val="20"/>
        </w:rPr>
        <w:t>exploring</w:t>
      </w:r>
      <w:r>
        <w:rPr>
          <w:i/>
          <w:color w:val="333333"/>
          <w:spacing w:val="-9"/>
          <w:sz w:val="20"/>
        </w:rPr>
        <w:t xml:space="preserve"> </w:t>
      </w:r>
      <w:r>
        <w:rPr>
          <w:i/>
          <w:color w:val="333333"/>
          <w:spacing w:val="-2"/>
          <w:sz w:val="20"/>
        </w:rPr>
        <w:t>how</w:t>
      </w:r>
      <w:r>
        <w:rPr>
          <w:i/>
          <w:color w:val="333333"/>
          <w:spacing w:val="-10"/>
          <w:sz w:val="20"/>
        </w:rPr>
        <w:t xml:space="preserve"> </w:t>
      </w:r>
      <w:r>
        <w:rPr>
          <w:i/>
          <w:color w:val="333333"/>
          <w:spacing w:val="-2"/>
          <w:sz w:val="20"/>
        </w:rPr>
        <w:t>we</w:t>
      </w:r>
      <w:r>
        <w:rPr>
          <w:i/>
          <w:color w:val="333333"/>
          <w:spacing w:val="-9"/>
          <w:sz w:val="20"/>
        </w:rPr>
        <w:t xml:space="preserve"> </w:t>
      </w:r>
      <w:r>
        <w:rPr>
          <w:i/>
          <w:color w:val="333333"/>
          <w:spacing w:val="-2"/>
          <w:sz w:val="20"/>
        </w:rPr>
        <w:t>can</w:t>
      </w:r>
      <w:r>
        <w:rPr>
          <w:i/>
          <w:color w:val="333333"/>
          <w:spacing w:val="-9"/>
          <w:sz w:val="20"/>
        </w:rPr>
        <w:t xml:space="preserve"> </w:t>
      </w:r>
      <w:r>
        <w:rPr>
          <w:i/>
          <w:color w:val="333333"/>
          <w:spacing w:val="-2"/>
          <w:sz w:val="20"/>
        </w:rPr>
        <w:t>leverage</w:t>
      </w:r>
      <w:r>
        <w:rPr>
          <w:i/>
          <w:color w:val="333333"/>
          <w:spacing w:val="-9"/>
          <w:sz w:val="20"/>
        </w:rPr>
        <w:t xml:space="preserve"> </w:t>
      </w:r>
      <w:r>
        <w:rPr>
          <w:i/>
          <w:color w:val="333333"/>
          <w:spacing w:val="-2"/>
          <w:sz w:val="20"/>
        </w:rPr>
        <w:t xml:space="preserve">them </w:t>
      </w:r>
      <w:r>
        <w:rPr>
          <w:i/>
          <w:color w:val="333333"/>
          <w:sz w:val="20"/>
        </w:rPr>
        <w:t>to enhance our wellbeing, how to find “flow” in our daily tasks, and how to spot strengths in ourselves and others.</w:t>
      </w:r>
    </w:p>
    <w:p w14:paraId="0007FC75" w14:textId="77777777" w:rsidR="0029179C" w:rsidRDefault="0029179C">
      <w:pPr>
        <w:pStyle w:val="BodyText"/>
        <w:spacing w:before="244"/>
        <w:rPr>
          <w:i/>
        </w:rPr>
      </w:pPr>
    </w:p>
    <w:p w14:paraId="4D6CC7FB" w14:textId="77777777" w:rsidR="0029179C" w:rsidRDefault="00000000">
      <w:pPr>
        <w:pStyle w:val="Heading7"/>
        <w:spacing w:before="1"/>
      </w:pPr>
      <w:r>
        <w:rPr>
          <w:color w:val="333333"/>
          <w:spacing w:val="-6"/>
        </w:rPr>
        <w:t>Session</w:t>
      </w:r>
      <w:r>
        <w:rPr>
          <w:color w:val="333333"/>
          <w:spacing w:val="-11"/>
        </w:rPr>
        <w:t xml:space="preserve"> </w:t>
      </w:r>
      <w:r>
        <w:rPr>
          <w:color w:val="333333"/>
          <w:spacing w:val="-6"/>
        </w:rPr>
        <w:t>4</w:t>
      </w:r>
      <w:r>
        <w:rPr>
          <w:color w:val="333333"/>
          <w:spacing w:val="-11"/>
        </w:rPr>
        <w:t xml:space="preserve"> </w:t>
      </w:r>
      <w:r>
        <w:rPr>
          <w:color w:val="333333"/>
          <w:spacing w:val="-6"/>
        </w:rPr>
        <w:t>Overview</w:t>
      </w:r>
    </w:p>
    <w:p w14:paraId="6140B9DB" w14:textId="77777777" w:rsidR="0029179C" w:rsidRDefault="00000000">
      <w:pPr>
        <w:pStyle w:val="BodyText"/>
        <w:spacing w:before="297"/>
        <w:ind w:left="340"/>
      </w:pPr>
      <w:r>
        <w:rPr>
          <w:color w:val="333333"/>
        </w:rPr>
        <w:t>Provide</w:t>
      </w:r>
      <w:r>
        <w:rPr>
          <w:color w:val="333333"/>
          <w:spacing w:val="-5"/>
        </w:rPr>
        <w:t xml:space="preserve"> </w:t>
      </w:r>
      <w:r>
        <w:rPr>
          <w:color w:val="333333"/>
        </w:rPr>
        <w:t>a</w:t>
      </w:r>
      <w:r>
        <w:rPr>
          <w:color w:val="333333"/>
          <w:spacing w:val="-4"/>
        </w:rPr>
        <w:t xml:space="preserve"> </w:t>
      </w:r>
      <w:r>
        <w:rPr>
          <w:color w:val="333333"/>
        </w:rPr>
        <w:t>more</w:t>
      </w:r>
      <w:r>
        <w:rPr>
          <w:color w:val="333333"/>
          <w:spacing w:val="-4"/>
        </w:rPr>
        <w:t xml:space="preserve"> </w:t>
      </w:r>
      <w:r>
        <w:rPr>
          <w:color w:val="333333"/>
        </w:rPr>
        <w:t>detailed</w:t>
      </w:r>
      <w:r>
        <w:rPr>
          <w:color w:val="333333"/>
          <w:spacing w:val="-5"/>
        </w:rPr>
        <w:t xml:space="preserve"> </w:t>
      </w:r>
      <w:r>
        <w:rPr>
          <w:color w:val="333333"/>
        </w:rPr>
        <w:t>overview</w:t>
      </w:r>
      <w:r>
        <w:rPr>
          <w:color w:val="333333"/>
          <w:spacing w:val="-4"/>
        </w:rPr>
        <w:t xml:space="preserve"> </w:t>
      </w:r>
      <w:r>
        <w:rPr>
          <w:color w:val="333333"/>
        </w:rPr>
        <w:t>of</w:t>
      </w:r>
      <w:r>
        <w:rPr>
          <w:color w:val="333333"/>
          <w:spacing w:val="-4"/>
        </w:rPr>
        <w:t xml:space="preserve"> </w:t>
      </w:r>
      <w:r>
        <w:rPr>
          <w:color w:val="333333"/>
        </w:rPr>
        <w:t>the</w:t>
      </w:r>
      <w:r>
        <w:rPr>
          <w:color w:val="333333"/>
          <w:spacing w:val="-5"/>
        </w:rPr>
        <w:t xml:space="preserve"> </w:t>
      </w:r>
      <w:r>
        <w:rPr>
          <w:color w:val="333333"/>
        </w:rPr>
        <w:t>plan</w:t>
      </w:r>
      <w:r>
        <w:rPr>
          <w:color w:val="333333"/>
          <w:spacing w:val="-4"/>
        </w:rPr>
        <w:t xml:space="preserve"> </w:t>
      </w:r>
      <w:r>
        <w:rPr>
          <w:color w:val="333333"/>
        </w:rPr>
        <w:t>for</w:t>
      </w:r>
      <w:r>
        <w:rPr>
          <w:color w:val="333333"/>
          <w:spacing w:val="-4"/>
        </w:rPr>
        <w:t xml:space="preserve"> </w:t>
      </w:r>
      <w:r>
        <w:rPr>
          <w:color w:val="333333"/>
        </w:rPr>
        <w:t>the</w:t>
      </w:r>
      <w:r>
        <w:rPr>
          <w:color w:val="333333"/>
          <w:spacing w:val="-5"/>
        </w:rPr>
        <w:t xml:space="preserve"> </w:t>
      </w:r>
      <w:r>
        <w:rPr>
          <w:color w:val="333333"/>
          <w:spacing w:val="-2"/>
        </w:rPr>
        <w:t>session:</w:t>
      </w:r>
    </w:p>
    <w:p w14:paraId="0B26ED97" w14:textId="77777777" w:rsidR="0029179C" w:rsidRDefault="0029179C">
      <w:pPr>
        <w:pStyle w:val="BodyText"/>
        <w:spacing w:before="140"/>
      </w:pPr>
    </w:p>
    <w:p w14:paraId="6F7563F6"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28672" behindDoc="0" locked="0" layoutInCell="1" allowOverlap="1" wp14:anchorId="48D80D68" wp14:editId="780A1E92">
                <wp:simplePos x="0" y="0"/>
                <wp:positionH relativeFrom="page">
                  <wp:posOffset>1314005</wp:posOffset>
                </wp:positionH>
                <wp:positionV relativeFrom="paragraph">
                  <wp:posOffset>2278</wp:posOffset>
                </wp:positionV>
                <wp:extent cx="1270" cy="1253490"/>
                <wp:effectExtent l="0" t="0" r="0" b="0"/>
                <wp:wrapNone/>
                <wp:docPr id="1308" name="Graphic 1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53490"/>
                        </a:xfrm>
                        <a:custGeom>
                          <a:avLst/>
                          <a:gdLst/>
                          <a:ahLst/>
                          <a:cxnLst/>
                          <a:rect l="l" t="t" r="r" b="b"/>
                          <a:pathLst>
                            <a:path h="1253490">
                              <a:moveTo>
                                <a:pt x="0" y="12528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0686B97" id="Graphic 1308" o:spid="_x0000_s1026" style="position:absolute;margin-left:103.45pt;margin-top:.2pt;width:.1pt;height:98.7pt;z-index:16028672;visibility:visible;mso-wrap-style:square;mso-wrap-distance-left:0;mso-wrap-distance-top:0;mso-wrap-distance-right:0;mso-wrap-distance-bottom:0;mso-position-horizontal:absolute;mso-position-horizontal-relative:page;mso-position-vertical:absolute;mso-position-vertical-relative:text;v-text-anchor:top" coordsize="1270,125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" path="m,1252880l,e" filled="f" strokecolor="#d1a326" strokeweight="3pt">
                <v:path arrowok="t"/>
                <w10:wrap anchorx="page"/>
              </v:shape>
            </w:pict>
          </mc:Fallback>
        </mc:AlternateContent>
      </w:r>
      <w:r>
        <w:rPr>
          <w:i/>
          <w:color w:val="333333"/>
          <w:sz w:val="20"/>
        </w:rPr>
        <w:t>Here’s</w:t>
      </w:r>
      <w:r>
        <w:rPr>
          <w:i/>
          <w:color w:val="333333"/>
          <w:spacing w:val="-1"/>
          <w:sz w:val="20"/>
        </w:rPr>
        <w:t xml:space="preserve"> </w:t>
      </w:r>
      <w:r>
        <w:rPr>
          <w:i/>
          <w:color w:val="333333"/>
          <w:sz w:val="20"/>
        </w:rPr>
        <w:t>a</w:t>
      </w:r>
      <w:r>
        <w:rPr>
          <w:i/>
          <w:color w:val="333333"/>
          <w:spacing w:val="-1"/>
          <w:sz w:val="20"/>
        </w:rPr>
        <w:t xml:space="preserve"> </w:t>
      </w:r>
      <w:r>
        <w:rPr>
          <w:i/>
          <w:color w:val="333333"/>
          <w:sz w:val="20"/>
        </w:rPr>
        <w:t>more</w:t>
      </w:r>
      <w:r>
        <w:rPr>
          <w:i/>
          <w:color w:val="333333"/>
          <w:spacing w:val="-1"/>
          <w:sz w:val="20"/>
        </w:rPr>
        <w:t xml:space="preserve"> </w:t>
      </w:r>
      <w:r>
        <w:rPr>
          <w:i/>
          <w:color w:val="333333"/>
          <w:sz w:val="20"/>
        </w:rPr>
        <w:t>detailed</w:t>
      </w:r>
      <w:r>
        <w:rPr>
          <w:i/>
          <w:color w:val="333333"/>
          <w:spacing w:val="-1"/>
          <w:sz w:val="20"/>
        </w:rPr>
        <w:t xml:space="preserve"> </w:t>
      </w:r>
      <w:r>
        <w:rPr>
          <w:i/>
          <w:color w:val="333333"/>
          <w:sz w:val="20"/>
        </w:rPr>
        <w:t>overview</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session</w:t>
      </w:r>
      <w:r>
        <w:rPr>
          <w:i/>
          <w:color w:val="333333"/>
          <w:spacing w:val="-1"/>
          <w:sz w:val="20"/>
        </w:rPr>
        <w:t xml:space="preserve"> </w:t>
      </w:r>
      <w:r>
        <w:rPr>
          <w:i/>
          <w:color w:val="333333"/>
          <w:sz w:val="20"/>
        </w:rPr>
        <w:t>today.</w:t>
      </w:r>
      <w:r>
        <w:rPr>
          <w:i/>
          <w:color w:val="333333"/>
          <w:spacing w:val="-1"/>
          <w:sz w:val="20"/>
        </w:rPr>
        <w:t xml:space="preserve"> </w:t>
      </w:r>
      <w:r>
        <w:rPr>
          <w:i/>
          <w:color w:val="333333"/>
          <w:sz w:val="20"/>
        </w:rPr>
        <w:t>We’ll</w:t>
      </w:r>
      <w:r>
        <w:rPr>
          <w:i/>
          <w:color w:val="333333"/>
          <w:spacing w:val="-1"/>
          <w:sz w:val="20"/>
        </w:rPr>
        <w:t xml:space="preserve"> </w:t>
      </w:r>
      <w:r>
        <w:rPr>
          <w:i/>
          <w:color w:val="333333"/>
          <w:sz w:val="20"/>
        </w:rPr>
        <w:t>begin</w:t>
      </w:r>
      <w:r>
        <w:rPr>
          <w:i/>
          <w:color w:val="333333"/>
          <w:spacing w:val="-1"/>
          <w:sz w:val="20"/>
        </w:rPr>
        <w:t xml:space="preserve"> </w:t>
      </w:r>
      <w:r>
        <w:rPr>
          <w:i/>
          <w:color w:val="333333"/>
          <w:sz w:val="20"/>
        </w:rPr>
        <w:t>by</w:t>
      </w:r>
      <w:r>
        <w:rPr>
          <w:i/>
          <w:color w:val="333333"/>
          <w:spacing w:val="-1"/>
          <w:sz w:val="20"/>
        </w:rPr>
        <w:t xml:space="preserve"> </w:t>
      </w:r>
      <w:r>
        <w:rPr>
          <w:i/>
          <w:color w:val="333333"/>
          <w:sz w:val="20"/>
        </w:rPr>
        <w:t>reflecting</w:t>
      </w:r>
      <w:r>
        <w:rPr>
          <w:i/>
          <w:color w:val="333333"/>
          <w:spacing w:val="-1"/>
          <w:sz w:val="20"/>
        </w:rPr>
        <w:t xml:space="preserve"> </w:t>
      </w:r>
      <w:r>
        <w:rPr>
          <w:i/>
          <w:color w:val="333333"/>
          <w:sz w:val="20"/>
        </w:rPr>
        <w:t>on</w:t>
      </w:r>
      <w:r>
        <w:rPr>
          <w:i/>
          <w:color w:val="333333"/>
          <w:spacing w:val="-1"/>
          <w:sz w:val="20"/>
        </w:rPr>
        <w:t xml:space="preserve"> </w:t>
      </w:r>
      <w:r>
        <w:rPr>
          <w:i/>
          <w:color w:val="333333"/>
          <w:sz w:val="20"/>
        </w:rPr>
        <w:t>our</w:t>
      </w:r>
      <w:r>
        <w:rPr>
          <w:i/>
          <w:color w:val="333333"/>
          <w:spacing w:val="-1"/>
          <w:sz w:val="20"/>
        </w:rPr>
        <w:t xml:space="preserve"> </w:t>
      </w:r>
      <w:r>
        <w:rPr>
          <w:i/>
          <w:color w:val="333333"/>
          <w:sz w:val="20"/>
        </w:rPr>
        <w:t>current knowledge,</w:t>
      </w:r>
      <w:r>
        <w:rPr>
          <w:i/>
          <w:color w:val="333333"/>
          <w:spacing w:val="-13"/>
          <w:sz w:val="20"/>
        </w:rPr>
        <w:t xml:space="preserve"> </w:t>
      </w:r>
      <w:r>
        <w:rPr>
          <w:i/>
          <w:color w:val="333333"/>
          <w:sz w:val="20"/>
        </w:rPr>
        <w:t>skills,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behaviors</w:t>
      </w:r>
      <w:r>
        <w:rPr>
          <w:i/>
          <w:color w:val="333333"/>
          <w:spacing w:val="-12"/>
          <w:sz w:val="20"/>
        </w:rPr>
        <w:t xml:space="preserve"> </w:t>
      </w:r>
      <w:r>
        <w:rPr>
          <w:i/>
          <w:color w:val="333333"/>
          <w:sz w:val="20"/>
        </w:rPr>
        <w:t>regarding</w:t>
      </w:r>
      <w:r>
        <w:rPr>
          <w:i/>
          <w:color w:val="333333"/>
          <w:spacing w:val="-13"/>
          <w:sz w:val="20"/>
        </w:rPr>
        <w:t xml:space="preserve"> </w:t>
      </w:r>
      <w:r>
        <w:rPr>
          <w:i/>
          <w:color w:val="333333"/>
          <w:sz w:val="20"/>
        </w:rPr>
        <w:t>strengths.</w:t>
      </w:r>
      <w:r>
        <w:rPr>
          <w:i/>
          <w:color w:val="333333"/>
          <w:spacing w:val="-12"/>
          <w:sz w:val="20"/>
        </w:rPr>
        <w:t xml:space="preserve"> </w:t>
      </w:r>
      <w:r>
        <w:rPr>
          <w:i/>
          <w:color w:val="333333"/>
          <w:sz w:val="20"/>
        </w:rPr>
        <w:t>Then</w:t>
      </w:r>
      <w:r>
        <w:rPr>
          <w:i/>
          <w:color w:val="333333"/>
          <w:spacing w:val="-13"/>
          <w:sz w:val="20"/>
        </w:rPr>
        <w:t xml:space="preserve"> </w:t>
      </w:r>
      <w:r>
        <w:rPr>
          <w:i/>
          <w:color w:val="333333"/>
          <w:sz w:val="20"/>
        </w:rPr>
        <w:t>we’ll</w:t>
      </w:r>
      <w:r>
        <w:rPr>
          <w:i/>
          <w:color w:val="333333"/>
          <w:spacing w:val="-12"/>
          <w:sz w:val="20"/>
        </w:rPr>
        <w:t xml:space="preserve"> </w:t>
      </w:r>
      <w:r>
        <w:rPr>
          <w:i/>
          <w:color w:val="333333"/>
          <w:sz w:val="20"/>
        </w:rPr>
        <w:t>explore</w:t>
      </w:r>
      <w:r>
        <w:rPr>
          <w:i/>
          <w:color w:val="333333"/>
          <w:spacing w:val="-13"/>
          <w:sz w:val="20"/>
        </w:rPr>
        <w:t xml:space="preserve"> </w:t>
      </w:r>
      <w:r>
        <w:rPr>
          <w:i/>
          <w:color w:val="333333"/>
          <w:sz w:val="20"/>
        </w:rPr>
        <w:t>what</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strength</w:t>
      </w:r>
      <w:r>
        <w:rPr>
          <w:i/>
          <w:color w:val="333333"/>
          <w:spacing w:val="-12"/>
          <w:sz w:val="20"/>
        </w:rPr>
        <w:t xml:space="preserve"> </w:t>
      </w:r>
      <w:r>
        <w:rPr>
          <w:i/>
          <w:color w:val="333333"/>
          <w:sz w:val="20"/>
        </w:rPr>
        <w:t>is</w:t>
      </w:r>
      <w:r>
        <w:rPr>
          <w:i/>
          <w:color w:val="333333"/>
          <w:spacing w:val="-13"/>
          <w:sz w:val="20"/>
        </w:rPr>
        <w:t xml:space="preserve"> </w:t>
      </w:r>
      <w:r>
        <w:rPr>
          <w:i/>
          <w:color w:val="333333"/>
          <w:sz w:val="20"/>
        </w:rPr>
        <w:t>and its</w:t>
      </w:r>
      <w:r>
        <w:rPr>
          <w:i/>
          <w:color w:val="333333"/>
          <w:spacing w:val="-13"/>
          <w:sz w:val="20"/>
        </w:rPr>
        <w:t xml:space="preserve"> </w:t>
      </w:r>
      <w:r>
        <w:rPr>
          <w:i/>
          <w:color w:val="333333"/>
          <w:sz w:val="20"/>
        </w:rPr>
        <w:t>benefits.</w:t>
      </w:r>
      <w:r>
        <w:rPr>
          <w:i/>
          <w:color w:val="333333"/>
          <w:spacing w:val="-12"/>
          <w:sz w:val="20"/>
        </w:rPr>
        <w:t xml:space="preserve"> </w:t>
      </w:r>
      <w:r>
        <w:rPr>
          <w:i/>
          <w:color w:val="333333"/>
          <w:sz w:val="20"/>
        </w:rPr>
        <w:t>We’ll</w:t>
      </w:r>
      <w:r>
        <w:rPr>
          <w:i/>
          <w:color w:val="333333"/>
          <w:spacing w:val="-13"/>
          <w:sz w:val="20"/>
        </w:rPr>
        <w:t xml:space="preserve"> </w:t>
      </w:r>
      <w:r>
        <w:rPr>
          <w:i/>
          <w:color w:val="333333"/>
          <w:sz w:val="20"/>
        </w:rPr>
        <w:t>then</w:t>
      </w:r>
      <w:r>
        <w:rPr>
          <w:i/>
          <w:color w:val="333333"/>
          <w:spacing w:val="-12"/>
          <w:sz w:val="20"/>
        </w:rPr>
        <w:t xml:space="preserve"> </w:t>
      </w:r>
      <w:r>
        <w:rPr>
          <w:i/>
          <w:color w:val="333333"/>
          <w:sz w:val="20"/>
        </w:rPr>
        <w:t>describe</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concept</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flow</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how</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achieve</w:t>
      </w:r>
      <w:r>
        <w:rPr>
          <w:i/>
          <w:color w:val="333333"/>
          <w:spacing w:val="-13"/>
          <w:sz w:val="20"/>
        </w:rPr>
        <w:t xml:space="preserve"> </w:t>
      </w:r>
      <w:r>
        <w:rPr>
          <w:i/>
          <w:color w:val="333333"/>
          <w:sz w:val="20"/>
        </w:rPr>
        <w:t>it.</w:t>
      </w:r>
      <w:r>
        <w:rPr>
          <w:i/>
          <w:color w:val="333333"/>
          <w:spacing w:val="-12"/>
          <w:sz w:val="20"/>
        </w:rPr>
        <w:t xml:space="preserve"> </w:t>
      </w:r>
      <w:r>
        <w:rPr>
          <w:i/>
          <w:color w:val="333333"/>
          <w:sz w:val="20"/>
        </w:rPr>
        <w:t>We’ll</w:t>
      </w:r>
      <w:r>
        <w:rPr>
          <w:i/>
          <w:color w:val="333333"/>
          <w:spacing w:val="-13"/>
          <w:sz w:val="20"/>
        </w:rPr>
        <w:t xml:space="preserve"> </w:t>
      </w:r>
      <w:r>
        <w:rPr>
          <w:i/>
          <w:color w:val="333333"/>
          <w:sz w:val="20"/>
        </w:rPr>
        <w:t>also</w:t>
      </w:r>
      <w:r>
        <w:rPr>
          <w:i/>
          <w:color w:val="333333"/>
          <w:spacing w:val="-12"/>
          <w:sz w:val="20"/>
        </w:rPr>
        <w:t xml:space="preserve"> </w:t>
      </w:r>
      <w:r>
        <w:rPr>
          <w:i/>
          <w:color w:val="333333"/>
          <w:sz w:val="20"/>
        </w:rPr>
        <w:t>discuss</w:t>
      </w:r>
      <w:r>
        <w:rPr>
          <w:i/>
          <w:color w:val="333333"/>
          <w:spacing w:val="-13"/>
          <w:sz w:val="20"/>
        </w:rPr>
        <w:t xml:space="preserve"> </w:t>
      </w:r>
      <w:r>
        <w:rPr>
          <w:i/>
          <w:color w:val="333333"/>
          <w:sz w:val="20"/>
        </w:rPr>
        <w:t xml:space="preserve">how </w:t>
      </w:r>
      <w:r>
        <w:rPr>
          <w:i/>
          <w:color w:val="333333"/>
          <w:spacing w:val="-2"/>
          <w:sz w:val="20"/>
        </w:rPr>
        <w:t>to</w:t>
      </w:r>
      <w:r>
        <w:rPr>
          <w:i/>
          <w:color w:val="333333"/>
          <w:spacing w:val="-11"/>
          <w:sz w:val="20"/>
        </w:rPr>
        <w:t xml:space="preserve"> </w:t>
      </w:r>
      <w:r>
        <w:rPr>
          <w:i/>
          <w:color w:val="333333"/>
          <w:spacing w:val="-2"/>
          <w:sz w:val="20"/>
        </w:rPr>
        <w:t>balance</w:t>
      </w:r>
      <w:r>
        <w:rPr>
          <w:i/>
          <w:color w:val="333333"/>
          <w:spacing w:val="-10"/>
          <w:sz w:val="20"/>
        </w:rPr>
        <w:t xml:space="preserve"> </w:t>
      </w:r>
      <w:r>
        <w:rPr>
          <w:i/>
          <w:color w:val="333333"/>
          <w:spacing w:val="-2"/>
          <w:sz w:val="20"/>
        </w:rPr>
        <w:t>strengths</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avoid</w:t>
      </w:r>
      <w:r>
        <w:rPr>
          <w:i/>
          <w:color w:val="333333"/>
          <w:spacing w:val="-11"/>
          <w:sz w:val="20"/>
        </w:rPr>
        <w:t xml:space="preserve"> </w:t>
      </w:r>
      <w:r>
        <w:rPr>
          <w:i/>
          <w:color w:val="333333"/>
          <w:spacing w:val="-2"/>
          <w:sz w:val="20"/>
        </w:rPr>
        <w:t>overuse</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underuse.</w:t>
      </w:r>
      <w:r>
        <w:rPr>
          <w:i/>
          <w:color w:val="333333"/>
          <w:spacing w:val="-10"/>
          <w:sz w:val="20"/>
        </w:rPr>
        <w:t xml:space="preserve"> </w:t>
      </w:r>
      <w:r>
        <w:rPr>
          <w:i/>
          <w:color w:val="333333"/>
          <w:spacing w:val="-2"/>
          <w:sz w:val="20"/>
        </w:rPr>
        <w:t>We’ll</w:t>
      </w:r>
      <w:r>
        <w:rPr>
          <w:i/>
          <w:color w:val="333333"/>
          <w:spacing w:val="-11"/>
          <w:sz w:val="20"/>
        </w:rPr>
        <w:t xml:space="preserve"> </w:t>
      </w:r>
      <w:r>
        <w:rPr>
          <w:i/>
          <w:color w:val="333333"/>
          <w:spacing w:val="-2"/>
          <w:sz w:val="20"/>
        </w:rPr>
        <w:t>then</w:t>
      </w:r>
      <w:r>
        <w:rPr>
          <w:i/>
          <w:color w:val="333333"/>
          <w:spacing w:val="-10"/>
          <w:sz w:val="20"/>
        </w:rPr>
        <w:t xml:space="preserve"> </w:t>
      </w:r>
      <w:r>
        <w:rPr>
          <w:i/>
          <w:color w:val="333333"/>
          <w:spacing w:val="-2"/>
          <w:sz w:val="20"/>
        </w:rPr>
        <w:t>learn</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appreciate</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good</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 xml:space="preserve">life </w:t>
      </w:r>
      <w:r>
        <w:rPr>
          <w:i/>
          <w:color w:val="333333"/>
          <w:spacing w:val="-6"/>
          <w:sz w:val="20"/>
        </w:rPr>
        <w:t>by practicing strengths spotting in oneself and others. Finally, we’ll apply our learning by creating</w:t>
      </w:r>
      <w:r>
        <w:rPr>
          <w:i/>
          <w:color w:val="333333"/>
          <w:spacing w:val="80"/>
          <w:sz w:val="20"/>
        </w:rPr>
        <w:t xml:space="preserve"> </w:t>
      </w:r>
      <w:r>
        <w:rPr>
          <w:i/>
          <w:color w:val="333333"/>
          <w:sz w:val="20"/>
        </w:rPr>
        <w:t>a</w:t>
      </w:r>
      <w:r>
        <w:rPr>
          <w:i/>
          <w:color w:val="333333"/>
          <w:spacing w:val="-7"/>
          <w:sz w:val="20"/>
        </w:rPr>
        <w:t xml:space="preserve"> </w:t>
      </w:r>
      <w:r>
        <w:rPr>
          <w:i/>
          <w:color w:val="333333"/>
          <w:sz w:val="20"/>
        </w:rPr>
        <w:t>Rooted</w:t>
      </w:r>
      <w:r>
        <w:rPr>
          <w:i/>
          <w:color w:val="333333"/>
          <w:spacing w:val="-7"/>
          <w:sz w:val="20"/>
        </w:rPr>
        <w:t xml:space="preserve"> </w:t>
      </w:r>
      <w:r>
        <w:rPr>
          <w:i/>
          <w:color w:val="333333"/>
          <w:sz w:val="20"/>
        </w:rPr>
        <w:t>Routine</w:t>
      </w:r>
      <w:r>
        <w:rPr>
          <w:i/>
          <w:color w:val="333333"/>
          <w:spacing w:val="-7"/>
          <w:sz w:val="20"/>
        </w:rPr>
        <w:t xml:space="preserve"> </w:t>
      </w:r>
      <w:r>
        <w:rPr>
          <w:i/>
          <w:color w:val="333333"/>
          <w:sz w:val="20"/>
        </w:rPr>
        <w:t>for</w:t>
      </w:r>
      <w:r>
        <w:rPr>
          <w:i/>
          <w:color w:val="333333"/>
          <w:spacing w:val="-7"/>
          <w:sz w:val="20"/>
        </w:rPr>
        <w:t xml:space="preserve"> </w:t>
      </w:r>
      <w:r>
        <w:rPr>
          <w:i/>
          <w:color w:val="333333"/>
          <w:sz w:val="20"/>
        </w:rPr>
        <w:t>Strengths.</w:t>
      </w:r>
      <w:r>
        <w:rPr>
          <w:i/>
          <w:color w:val="333333"/>
          <w:spacing w:val="-7"/>
          <w:sz w:val="20"/>
        </w:rPr>
        <w:t xml:space="preserve"> </w:t>
      </w:r>
      <w:r>
        <w:rPr>
          <w:i/>
          <w:color w:val="333333"/>
          <w:sz w:val="20"/>
        </w:rPr>
        <w:t>Are</w:t>
      </w:r>
      <w:r>
        <w:rPr>
          <w:i/>
          <w:color w:val="333333"/>
          <w:spacing w:val="-7"/>
          <w:sz w:val="20"/>
        </w:rPr>
        <w:t xml:space="preserve"> </w:t>
      </w:r>
      <w:r>
        <w:rPr>
          <w:i/>
          <w:color w:val="333333"/>
          <w:sz w:val="20"/>
        </w:rPr>
        <w:t>there</w:t>
      </w:r>
      <w:r>
        <w:rPr>
          <w:i/>
          <w:color w:val="333333"/>
          <w:spacing w:val="-7"/>
          <w:sz w:val="20"/>
        </w:rPr>
        <w:t xml:space="preserve"> </w:t>
      </w:r>
      <w:r>
        <w:rPr>
          <w:i/>
          <w:color w:val="333333"/>
          <w:sz w:val="20"/>
        </w:rPr>
        <w:t>any</w:t>
      </w:r>
      <w:r>
        <w:rPr>
          <w:i/>
          <w:color w:val="333333"/>
          <w:spacing w:val="-7"/>
          <w:sz w:val="20"/>
        </w:rPr>
        <w:t xml:space="preserve"> </w:t>
      </w:r>
      <w:r>
        <w:rPr>
          <w:i/>
          <w:color w:val="333333"/>
          <w:sz w:val="20"/>
        </w:rPr>
        <w:t>questions?</w:t>
      </w:r>
    </w:p>
    <w:p w14:paraId="0588D7B8" w14:textId="77777777" w:rsidR="0029179C" w:rsidRDefault="0029179C">
      <w:pPr>
        <w:pStyle w:val="BodyText"/>
        <w:spacing w:before="183"/>
        <w:rPr>
          <w:i/>
        </w:rPr>
      </w:pPr>
    </w:p>
    <w:p w14:paraId="6DC8715A" w14:textId="77777777" w:rsidR="0029179C" w:rsidRDefault="00000000">
      <w:pPr>
        <w:pStyle w:val="BodyText"/>
        <w:spacing w:line="302" w:lineRule="auto"/>
        <w:ind w:left="340"/>
      </w:pPr>
      <w:r>
        <w:rPr>
          <w:color w:val="333333"/>
        </w:rPr>
        <w:t xml:space="preserve">Hold space for a few minutes for questions or comments. Then move into the Reflection </w:t>
      </w:r>
      <w:r>
        <w:rPr>
          <w:color w:val="333333"/>
          <w:spacing w:val="-2"/>
        </w:rPr>
        <w:t>Round.</w:t>
      </w:r>
    </w:p>
    <w:p w14:paraId="3DB17CC9" w14:textId="77777777" w:rsidR="0029179C" w:rsidRDefault="00000000">
      <w:pPr>
        <w:pStyle w:val="BodyText"/>
        <w:spacing w:before="257"/>
      </w:pPr>
      <w:r>
        <w:rPr>
          <w:noProof/>
        </w:rPr>
        <mc:AlternateContent>
          <mc:Choice Requires="wps">
            <w:drawing>
              <wp:anchor distT="0" distB="0" distL="0" distR="0" simplePos="0" relativeHeight="487887872" behindDoc="1" locked="0" layoutInCell="1" allowOverlap="1" wp14:anchorId="112E8475" wp14:editId="409C342D">
                <wp:simplePos x="0" y="0"/>
                <wp:positionH relativeFrom="page">
                  <wp:posOffset>1295996</wp:posOffset>
                </wp:positionH>
                <wp:positionV relativeFrom="paragraph">
                  <wp:posOffset>349895</wp:posOffset>
                </wp:positionV>
                <wp:extent cx="4968240" cy="432434"/>
                <wp:effectExtent l="0" t="0" r="0" b="0"/>
                <wp:wrapTopAndBottom/>
                <wp:docPr id="1309" name="Textbox 1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7EB95D47"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9"/>
                              </w:rPr>
                              <w:t xml:space="preserve"> </w:t>
                            </w:r>
                            <w:r>
                              <w:rPr>
                                <w:rFonts w:ascii="Lucida Sans"/>
                                <w:color w:val="FFFFFF"/>
                              </w:rPr>
                              <w:t>2</w:t>
                            </w:r>
                            <w:r>
                              <w:rPr>
                                <w:rFonts w:ascii="Lucida Sans"/>
                                <w:color w:val="FFFFFF"/>
                                <w:position w:val="1"/>
                              </w:rPr>
                              <w:t>:</w:t>
                            </w:r>
                            <w:r>
                              <w:rPr>
                                <w:rFonts w:ascii="Lucida Sans"/>
                                <w:color w:val="FFFFFF"/>
                                <w:spacing w:val="-10"/>
                                <w:position w:val="1"/>
                              </w:rPr>
                              <w:t xml:space="preserve"> </w:t>
                            </w:r>
                            <w:r>
                              <w:rPr>
                                <w:rFonts w:ascii="Lucida Sans"/>
                                <w:color w:val="FFFFFF"/>
                              </w:rPr>
                              <w:t>REFLECTION</w:t>
                            </w:r>
                            <w:r>
                              <w:rPr>
                                <w:rFonts w:ascii="Lucida Sans"/>
                                <w:color w:val="FFFFFF"/>
                                <w:spacing w:val="-9"/>
                              </w:rPr>
                              <w:t xml:space="preserve"> </w:t>
                            </w:r>
                            <w:r>
                              <w:rPr>
                                <w:rFonts w:ascii="Lucida Sans"/>
                                <w:color w:val="FFFFFF"/>
                                <w:spacing w:val="-2"/>
                              </w:rPr>
                              <w:t>ROUND</w:t>
                            </w:r>
                          </w:p>
                        </w:txbxContent>
                      </wps:txbx>
                      <wps:bodyPr wrap="square" lIns="0" tIns="0" rIns="0" bIns="0" rtlCol="0">
                        <a:noAutofit/>
                      </wps:bodyPr>
                    </wps:wsp>
                  </a:graphicData>
                </a:graphic>
              </wp:anchor>
            </w:drawing>
          </mc:Choice>
          <mc:Fallback>
            <w:pict>
              <v:shape w14:anchorId="112E8475" id="Textbox 1309" o:spid="_x0000_s1408" type="#_x0000_t202" style="position:absolute;margin-left:102.05pt;margin-top:27.55pt;width:391.2pt;height:34.05pt;z-index:-154286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" fillcolor="#d1a326" stroked="f">
                <v:textbox inset="0,0,0,0">
                  <w:txbxContent>
                    <w:p w14:paraId="7EB95D47"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9"/>
                        </w:rPr>
                        <w:t xml:space="preserve"> </w:t>
                      </w:r>
                      <w:r>
                        <w:rPr>
                          <w:rFonts w:ascii="Lucida Sans"/>
                          <w:color w:val="FFFFFF"/>
                        </w:rPr>
                        <w:t>2</w:t>
                      </w:r>
                      <w:r>
                        <w:rPr>
                          <w:rFonts w:ascii="Lucida Sans"/>
                          <w:color w:val="FFFFFF"/>
                          <w:position w:val="1"/>
                        </w:rPr>
                        <w:t>:</w:t>
                      </w:r>
                      <w:r>
                        <w:rPr>
                          <w:rFonts w:ascii="Lucida Sans"/>
                          <w:color w:val="FFFFFF"/>
                          <w:spacing w:val="-10"/>
                          <w:position w:val="1"/>
                        </w:rPr>
                        <w:t xml:space="preserve"> </w:t>
                      </w:r>
                      <w:r>
                        <w:rPr>
                          <w:rFonts w:ascii="Lucida Sans"/>
                          <w:color w:val="FFFFFF"/>
                        </w:rPr>
                        <w:t>REFLECTION</w:t>
                      </w:r>
                      <w:r>
                        <w:rPr>
                          <w:rFonts w:ascii="Lucida Sans"/>
                          <w:color w:val="FFFFFF"/>
                          <w:spacing w:val="-9"/>
                        </w:rPr>
                        <w:t xml:space="preserve"> </w:t>
                      </w:r>
                      <w:r>
                        <w:rPr>
                          <w:rFonts w:ascii="Lucida Sans"/>
                          <w:color w:val="FFFFFF"/>
                          <w:spacing w:val="-2"/>
                        </w:rPr>
                        <w:t>ROUND</w:t>
                      </w:r>
                    </w:p>
                  </w:txbxContent>
                </v:textbox>
                <w10:wrap type="topAndBottom" anchorx="page"/>
              </v:shape>
            </w:pict>
          </mc:Fallback>
        </mc:AlternateContent>
      </w:r>
    </w:p>
    <w:p w14:paraId="5D0D04DB" w14:textId="77777777" w:rsidR="0029179C" w:rsidRDefault="0029179C">
      <w:pPr>
        <w:pStyle w:val="BodyText"/>
        <w:spacing w:before="87"/>
      </w:pPr>
    </w:p>
    <w:p w14:paraId="57803D98" w14:textId="77777777" w:rsidR="0029179C" w:rsidRDefault="00000000">
      <w:pPr>
        <w:pStyle w:val="BodyText"/>
        <w:spacing w:line="302" w:lineRule="auto"/>
        <w:ind w:left="340" w:right="339"/>
      </w:pPr>
      <w:r>
        <w:rPr>
          <w:color w:val="333333"/>
        </w:rPr>
        <w:t>In this part of the session, you will run a Reflection Round on how clients have engaged with their strengths in the past.</w:t>
      </w:r>
    </w:p>
    <w:p w14:paraId="6DC7C99B" w14:textId="77777777" w:rsidR="0029179C" w:rsidRDefault="00000000">
      <w:pPr>
        <w:pStyle w:val="BodyText"/>
        <w:spacing w:before="227" w:line="302" w:lineRule="auto"/>
        <w:ind w:left="340"/>
      </w:pPr>
      <w:r>
        <w:rPr>
          <w:color w:val="333333"/>
        </w:rPr>
        <w:t>Introduce the Reflection Round as a means of reflecting on our recent experiences with recognizing and using strengths:</w:t>
      </w:r>
    </w:p>
    <w:p w14:paraId="248E33E6" w14:textId="77777777" w:rsidR="0029179C" w:rsidRDefault="0029179C">
      <w:pPr>
        <w:pStyle w:val="BodyText"/>
        <w:spacing w:before="70"/>
      </w:pPr>
    </w:p>
    <w:p w14:paraId="7E69CA4E"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29184" behindDoc="0" locked="0" layoutInCell="1" allowOverlap="1" wp14:anchorId="438A7A9D" wp14:editId="3743CD16">
                <wp:simplePos x="0" y="0"/>
                <wp:positionH relativeFrom="page">
                  <wp:posOffset>1314005</wp:posOffset>
                </wp:positionH>
                <wp:positionV relativeFrom="paragraph">
                  <wp:posOffset>1839</wp:posOffset>
                </wp:positionV>
                <wp:extent cx="1270" cy="605790"/>
                <wp:effectExtent l="0" t="0" r="0" b="0"/>
                <wp:wrapNone/>
                <wp:docPr id="1310" name="Graphic 13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1A4C020" id="Graphic 1310" o:spid="_x0000_s1026" style="position:absolute;margin-left:103.45pt;margin-top:.15pt;width:.1pt;height:47.7pt;z-index:16029184;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" path="m,605180l,e" filled="f" strokecolor="#d1a326" strokeweight="3pt">
                <v:path arrowok="t"/>
                <w10:wrap anchorx="page"/>
              </v:shape>
            </w:pict>
          </mc:Fallback>
        </mc:AlternateContent>
      </w:r>
      <w:r>
        <w:rPr>
          <w:i/>
          <w:color w:val="333333"/>
          <w:spacing w:val="-6"/>
          <w:sz w:val="20"/>
        </w:rPr>
        <w:t>To help you</w:t>
      </w:r>
      <w:r>
        <w:rPr>
          <w:i/>
          <w:color w:val="333333"/>
          <w:sz w:val="20"/>
        </w:rPr>
        <w:t xml:space="preserve"> </w:t>
      </w:r>
      <w:r>
        <w:rPr>
          <w:i/>
          <w:color w:val="333333"/>
          <w:spacing w:val="-6"/>
          <w:sz w:val="20"/>
        </w:rPr>
        <w:t>gauge</w:t>
      </w:r>
      <w:r>
        <w:rPr>
          <w:i/>
          <w:color w:val="333333"/>
          <w:sz w:val="20"/>
        </w:rPr>
        <w:t xml:space="preserve"> </w:t>
      </w:r>
      <w:r>
        <w:rPr>
          <w:i/>
          <w:color w:val="333333"/>
          <w:spacing w:val="-6"/>
          <w:sz w:val="20"/>
        </w:rPr>
        <w:t>your recent experiences with</w:t>
      </w:r>
      <w:r>
        <w:rPr>
          <w:i/>
          <w:color w:val="333333"/>
          <w:sz w:val="20"/>
        </w:rPr>
        <w:t xml:space="preserve"> </w:t>
      </w:r>
      <w:r>
        <w:rPr>
          <w:i/>
          <w:color w:val="333333"/>
          <w:spacing w:val="-6"/>
          <w:sz w:val="20"/>
        </w:rPr>
        <w:t>recognizing and</w:t>
      </w:r>
      <w:r>
        <w:rPr>
          <w:i/>
          <w:color w:val="333333"/>
          <w:sz w:val="20"/>
        </w:rPr>
        <w:t xml:space="preserve"> </w:t>
      </w:r>
      <w:r>
        <w:rPr>
          <w:i/>
          <w:color w:val="333333"/>
          <w:spacing w:val="-6"/>
          <w:sz w:val="20"/>
        </w:rPr>
        <w:t>using your strengths, we’re</w:t>
      </w:r>
      <w:r>
        <w:rPr>
          <w:i/>
          <w:color w:val="333333"/>
          <w:sz w:val="20"/>
        </w:rPr>
        <w:t xml:space="preserve"> </w:t>
      </w:r>
      <w:r>
        <w:rPr>
          <w:i/>
          <w:color w:val="333333"/>
          <w:spacing w:val="-6"/>
          <w:sz w:val="20"/>
        </w:rPr>
        <w:t xml:space="preserve">going </w:t>
      </w:r>
      <w:r>
        <w:rPr>
          <w:i/>
          <w:color w:val="333333"/>
          <w:sz w:val="20"/>
        </w:rPr>
        <w:t>to perform a quick Reflection Round. So, please take a moment to reflect on and write down answers to the following questions on page 96 of your workbooks:</w:t>
      </w:r>
    </w:p>
    <w:p w14:paraId="3B8304AD"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2C5741E2" w14:textId="77777777" w:rsidR="0029179C" w:rsidRDefault="0029179C">
      <w:pPr>
        <w:pStyle w:val="BodyText"/>
        <w:rPr>
          <w:i/>
        </w:rPr>
      </w:pPr>
    </w:p>
    <w:p w14:paraId="2A873732" w14:textId="77777777" w:rsidR="0029179C" w:rsidRDefault="0029179C">
      <w:pPr>
        <w:pStyle w:val="BodyText"/>
        <w:spacing w:before="60"/>
        <w:rPr>
          <w:i/>
        </w:rPr>
      </w:pPr>
    </w:p>
    <w:p w14:paraId="205D4691" w14:textId="77777777" w:rsidR="0029179C" w:rsidRDefault="00000000">
      <w:pPr>
        <w:tabs>
          <w:tab w:val="left" w:pos="1077"/>
        </w:tabs>
        <w:ind w:left="681"/>
        <w:rPr>
          <w:i/>
          <w:sz w:val="20"/>
        </w:rPr>
      </w:pPr>
      <w:r>
        <w:rPr>
          <w:i/>
          <w:noProof/>
          <w:sz w:val="20"/>
        </w:rPr>
        <mc:AlternateContent>
          <mc:Choice Requires="wps">
            <w:drawing>
              <wp:anchor distT="0" distB="0" distL="0" distR="0" simplePos="0" relativeHeight="16030208" behindDoc="0" locked="0" layoutInCell="1" allowOverlap="1" wp14:anchorId="2748CEDC" wp14:editId="3F1F9D2F">
                <wp:simplePos x="0" y="0"/>
                <wp:positionH relativeFrom="page">
                  <wp:posOffset>1314005</wp:posOffset>
                </wp:positionH>
                <wp:positionV relativeFrom="paragraph">
                  <wp:posOffset>2229</wp:posOffset>
                </wp:positionV>
                <wp:extent cx="1270" cy="929640"/>
                <wp:effectExtent l="0" t="0" r="0" b="0"/>
                <wp:wrapNone/>
                <wp:docPr id="1311" name="Graphic 1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9640"/>
                        </a:xfrm>
                        <a:custGeom>
                          <a:avLst/>
                          <a:gdLst/>
                          <a:ahLst/>
                          <a:cxnLst/>
                          <a:rect l="l" t="t" r="r" b="b"/>
                          <a:pathLst>
                            <a:path h="929640">
                              <a:moveTo>
                                <a:pt x="0" y="9290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6C12745" id="Graphic 1311" o:spid="_x0000_s1026" style="position:absolute;margin-left:103.45pt;margin-top:.2pt;width:.1pt;height:73.2pt;z-index:16030208;visibility:visible;mso-wrap-style:square;mso-wrap-distance-left:0;mso-wrap-distance-top:0;mso-wrap-distance-right:0;mso-wrap-distance-bottom:0;mso-position-horizontal:absolute;mso-position-horizontal-relative:page;mso-position-vertical:absolute;mso-position-vertical-relative:text;v-text-anchor:top" coordsize="1270,929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" path="m,929081l,e" filled="f" strokecolor="#d1a326" strokeweight="3pt">
                <v:path arrowok="t"/>
                <w10:wrap anchorx="page"/>
              </v:shape>
            </w:pict>
          </mc:Fallback>
        </mc:AlternateContent>
      </w: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6"/>
          <w:sz w:val="20"/>
        </w:rPr>
        <w:t xml:space="preserve"> </w:t>
      </w:r>
      <w:r>
        <w:rPr>
          <w:i/>
          <w:color w:val="333333"/>
          <w:spacing w:val="-4"/>
          <w:sz w:val="20"/>
        </w:rPr>
        <w:t>has</w:t>
      </w:r>
      <w:r>
        <w:rPr>
          <w:i/>
          <w:color w:val="333333"/>
          <w:spacing w:val="-6"/>
          <w:sz w:val="20"/>
        </w:rPr>
        <w:t xml:space="preserve"> </w:t>
      </w:r>
      <w:r>
        <w:rPr>
          <w:i/>
          <w:color w:val="333333"/>
          <w:spacing w:val="-4"/>
          <w:sz w:val="20"/>
        </w:rPr>
        <w:t>gone</w:t>
      </w:r>
      <w:r>
        <w:rPr>
          <w:i/>
          <w:color w:val="333333"/>
          <w:spacing w:val="-6"/>
          <w:sz w:val="20"/>
        </w:rPr>
        <w:t xml:space="preserve"> </w:t>
      </w:r>
      <w:r>
        <w:rPr>
          <w:i/>
          <w:color w:val="333333"/>
          <w:spacing w:val="-4"/>
          <w:sz w:val="20"/>
        </w:rPr>
        <w:t>well</w:t>
      </w:r>
      <w:r>
        <w:rPr>
          <w:i/>
          <w:color w:val="333333"/>
          <w:spacing w:val="-5"/>
          <w:sz w:val="20"/>
        </w:rPr>
        <w:t xml:space="preserve"> </w:t>
      </w:r>
      <w:r>
        <w:rPr>
          <w:i/>
          <w:color w:val="333333"/>
          <w:spacing w:val="-4"/>
          <w:sz w:val="20"/>
        </w:rPr>
        <w:t>when</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have</w:t>
      </w:r>
      <w:r>
        <w:rPr>
          <w:i/>
          <w:color w:val="333333"/>
          <w:spacing w:val="-5"/>
          <w:sz w:val="20"/>
        </w:rPr>
        <w:t xml:space="preserve"> </w:t>
      </w:r>
      <w:r>
        <w:rPr>
          <w:i/>
          <w:color w:val="333333"/>
          <w:spacing w:val="-4"/>
          <w:sz w:val="20"/>
        </w:rPr>
        <w:t>used</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strengths?</w:t>
      </w:r>
    </w:p>
    <w:p w14:paraId="3568F481"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Where</w:t>
      </w:r>
      <w:r>
        <w:rPr>
          <w:i/>
          <w:color w:val="333333"/>
          <w:spacing w:val="-8"/>
          <w:sz w:val="20"/>
        </w:rPr>
        <w:t xml:space="preserve"> </w:t>
      </w:r>
      <w:r>
        <w:rPr>
          <w:i/>
          <w:color w:val="333333"/>
          <w:spacing w:val="-4"/>
          <w:sz w:val="20"/>
        </w:rPr>
        <w:t>have</w:t>
      </w:r>
      <w:r>
        <w:rPr>
          <w:i/>
          <w:color w:val="333333"/>
          <w:spacing w:val="-7"/>
          <w:sz w:val="20"/>
        </w:rPr>
        <w:t xml:space="preserve"> </w:t>
      </w:r>
      <w:r>
        <w:rPr>
          <w:i/>
          <w:color w:val="333333"/>
          <w:spacing w:val="-4"/>
          <w:sz w:val="20"/>
        </w:rPr>
        <w:t>you</w:t>
      </w:r>
      <w:r>
        <w:rPr>
          <w:i/>
          <w:color w:val="333333"/>
          <w:spacing w:val="-8"/>
          <w:sz w:val="20"/>
        </w:rPr>
        <w:t xml:space="preserve"> </w:t>
      </w:r>
      <w:r>
        <w:rPr>
          <w:i/>
          <w:color w:val="333333"/>
          <w:spacing w:val="-4"/>
          <w:sz w:val="20"/>
        </w:rPr>
        <w:t>been</w:t>
      </w:r>
      <w:r>
        <w:rPr>
          <w:i/>
          <w:color w:val="333333"/>
          <w:spacing w:val="-7"/>
          <w:sz w:val="20"/>
        </w:rPr>
        <w:t xml:space="preserve"> </w:t>
      </w:r>
      <w:r>
        <w:rPr>
          <w:i/>
          <w:color w:val="333333"/>
          <w:spacing w:val="-4"/>
          <w:sz w:val="20"/>
        </w:rPr>
        <w:t>noticing</w:t>
      </w:r>
      <w:r>
        <w:rPr>
          <w:i/>
          <w:color w:val="333333"/>
          <w:spacing w:val="-7"/>
          <w:sz w:val="20"/>
        </w:rPr>
        <w:t xml:space="preserve"> </w:t>
      </w:r>
      <w:r>
        <w:rPr>
          <w:i/>
          <w:color w:val="333333"/>
          <w:spacing w:val="-4"/>
          <w:sz w:val="20"/>
        </w:rPr>
        <w:t>challenges</w:t>
      </w:r>
      <w:r>
        <w:rPr>
          <w:i/>
          <w:color w:val="333333"/>
          <w:spacing w:val="-8"/>
          <w:sz w:val="20"/>
        </w:rPr>
        <w:t xml:space="preserve"> </w:t>
      </w:r>
      <w:r>
        <w:rPr>
          <w:i/>
          <w:color w:val="333333"/>
          <w:spacing w:val="-4"/>
          <w:sz w:val="20"/>
        </w:rPr>
        <w:t>or</w:t>
      </w:r>
      <w:r>
        <w:rPr>
          <w:i/>
          <w:color w:val="333333"/>
          <w:spacing w:val="-7"/>
          <w:sz w:val="20"/>
        </w:rPr>
        <w:t xml:space="preserve"> </w:t>
      </w:r>
      <w:r>
        <w:rPr>
          <w:i/>
          <w:color w:val="333333"/>
          <w:spacing w:val="-4"/>
          <w:sz w:val="20"/>
        </w:rPr>
        <w:t>resistance?</w:t>
      </w:r>
    </w:p>
    <w:p w14:paraId="1678CBD0"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0"/>
          <w:sz w:val="20"/>
        </w:rPr>
        <w:t xml:space="preserve"> </w:t>
      </w:r>
      <w:r>
        <w:rPr>
          <w:i/>
          <w:color w:val="333333"/>
          <w:spacing w:val="-2"/>
          <w:sz w:val="20"/>
        </w:rPr>
        <w:t>have</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been</w:t>
      </w:r>
      <w:r>
        <w:rPr>
          <w:i/>
          <w:color w:val="333333"/>
          <w:spacing w:val="-9"/>
          <w:sz w:val="20"/>
        </w:rPr>
        <w:t xml:space="preserve"> </w:t>
      </w:r>
      <w:r>
        <w:rPr>
          <w:i/>
          <w:color w:val="333333"/>
          <w:spacing w:val="-2"/>
          <w:sz w:val="20"/>
        </w:rPr>
        <w:t>learning?</w:t>
      </w:r>
    </w:p>
    <w:p w14:paraId="332FA0F6"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7"/>
          <w:sz w:val="20"/>
        </w:rPr>
        <w:t xml:space="preserve"> </w:t>
      </w:r>
      <w:r>
        <w:rPr>
          <w:i/>
          <w:color w:val="333333"/>
          <w:spacing w:val="-4"/>
          <w:sz w:val="20"/>
        </w:rPr>
        <w:t>might you</w:t>
      </w:r>
      <w:r>
        <w:rPr>
          <w:i/>
          <w:color w:val="333333"/>
          <w:spacing w:val="-5"/>
          <w:sz w:val="20"/>
        </w:rPr>
        <w:t xml:space="preserve"> </w:t>
      </w:r>
      <w:r>
        <w:rPr>
          <w:i/>
          <w:color w:val="333333"/>
          <w:spacing w:val="-4"/>
          <w:sz w:val="20"/>
        </w:rPr>
        <w:t>try next?</w:t>
      </w:r>
    </w:p>
    <w:p w14:paraId="453ED243" w14:textId="77777777" w:rsidR="0029179C" w:rsidRDefault="0029179C">
      <w:pPr>
        <w:pStyle w:val="BodyText"/>
        <w:spacing w:before="248"/>
        <w:rPr>
          <w:i/>
        </w:rPr>
      </w:pPr>
    </w:p>
    <w:p w14:paraId="16152677" w14:textId="77777777" w:rsidR="0029179C" w:rsidRDefault="00000000">
      <w:pPr>
        <w:pStyle w:val="BodyText"/>
        <w:spacing w:line="302" w:lineRule="auto"/>
        <w:ind w:left="340" w:right="338"/>
        <w:jc w:val="both"/>
      </w:pPr>
      <w:r>
        <w:rPr>
          <w:color w:val="333333"/>
        </w:rPr>
        <w:t>After people have had five minutes or so to reflect in their workbooks, go through each question and invite people to share their responses if they feel comfortable. Note any similarities and variances in themes.</w:t>
      </w:r>
    </w:p>
    <w:p w14:paraId="447159B4" w14:textId="77777777" w:rsidR="0029179C" w:rsidRDefault="00000000">
      <w:pPr>
        <w:pStyle w:val="BodyText"/>
        <w:spacing w:before="256"/>
      </w:pPr>
      <w:r>
        <w:rPr>
          <w:noProof/>
        </w:rPr>
        <mc:AlternateContent>
          <mc:Choice Requires="wps">
            <w:drawing>
              <wp:anchor distT="0" distB="0" distL="0" distR="0" simplePos="0" relativeHeight="487889920" behindDoc="1" locked="0" layoutInCell="1" allowOverlap="1" wp14:anchorId="0F295724" wp14:editId="4000B068">
                <wp:simplePos x="0" y="0"/>
                <wp:positionH relativeFrom="page">
                  <wp:posOffset>1295996</wp:posOffset>
                </wp:positionH>
                <wp:positionV relativeFrom="paragraph">
                  <wp:posOffset>349531</wp:posOffset>
                </wp:positionV>
                <wp:extent cx="4968240" cy="432434"/>
                <wp:effectExtent l="0" t="0" r="0" b="0"/>
                <wp:wrapTopAndBottom/>
                <wp:docPr id="1312" name="Textbox 1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2F28DBAA" w14:textId="77777777" w:rsidR="0029179C" w:rsidRDefault="00000000">
                            <w:pPr>
                              <w:pStyle w:val="BodyText"/>
                              <w:spacing w:before="208"/>
                              <w:ind w:left="228"/>
                              <w:rPr>
                                <w:rFonts w:ascii="Lucida Sans"/>
                                <w:color w:val="000000"/>
                              </w:rPr>
                            </w:pPr>
                            <w:r>
                              <w:rPr>
                                <w:rFonts w:ascii="Lucida Sans"/>
                                <w:color w:val="FFFFFF"/>
                                <w:spacing w:val="-2"/>
                              </w:rPr>
                              <w:t>PART</w:t>
                            </w:r>
                            <w:r>
                              <w:rPr>
                                <w:rFonts w:ascii="Lucida Sans"/>
                                <w:color w:val="FFFFFF"/>
                                <w:spacing w:val="-18"/>
                              </w:rPr>
                              <w:t xml:space="preserve"> </w:t>
                            </w:r>
                            <w:r>
                              <w:rPr>
                                <w:rFonts w:ascii="Lucida Sans"/>
                                <w:color w:val="FFFFFF"/>
                                <w:spacing w:val="-2"/>
                              </w:rPr>
                              <w:t>3</w:t>
                            </w:r>
                            <w:r>
                              <w:rPr>
                                <w:rFonts w:ascii="Lucida Sans"/>
                                <w:color w:val="FFFFFF"/>
                                <w:spacing w:val="-2"/>
                                <w:position w:val="1"/>
                              </w:rPr>
                              <w:t>:</w:t>
                            </w:r>
                            <w:r>
                              <w:rPr>
                                <w:rFonts w:ascii="Lucida Sans"/>
                                <w:color w:val="FFFFFF"/>
                                <w:spacing w:val="-14"/>
                                <w:position w:val="1"/>
                              </w:rPr>
                              <w:t xml:space="preserve"> </w:t>
                            </w:r>
                            <w:r>
                              <w:rPr>
                                <w:rFonts w:ascii="Lucida Sans"/>
                                <w:color w:val="FFFFFF"/>
                                <w:spacing w:val="-2"/>
                              </w:rPr>
                              <w:t>WHAT</w:t>
                            </w:r>
                            <w:r>
                              <w:rPr>
                                <w:rFonts w:ascii="Lucida Sans"/>
                                <w:color w:val="FFFFFF"/>
                                <w:spacing w:val="-15"/>
                              </w:rPr>
                              <w:t xml:space="preserve"> </w:t>
                            </w:r>
                            <w:r>
                              <w:rPr>
                                <w:rFonts w:ascii="Lucida Sans"/>
                                <w:color w:val="FFFFFF"/>
                                <w:spacing w:val="-2"/>
                              </w:rPr>
                              <w:t>IS</w:t>
                            </w:r>
                            <w:r>
                              <w:rPr>
                                <w:rFonts w:ascii="Lucida Sans"/>
                                <w:color w:val="FFFFFF"/>
                                <w:spacing w:val="-13"/>
                              </w:rPr>
                              <w:t xml:space="preserve"> </w:t>
                            </w:r>
                            <w:r>
                              <w:rPr>
                                <w:rFonts w:ascii="Lucida Sans"/>
                                <w:color w:val="FFFFFF"/>
                                <w:spacing w:val="-2"/>
                              </w:rPr>
                              <w:t>A</w:t>
                            </w:r>
                            <w:r>
                              <w:rPr>
                                <w:rFonts w:ascii="Lucida Sans"/>
                                <w:color w:val="FFFFFF"/>
                                <w:spacing w:val="-13"/>
                              </w:rPr>
                              <w:t xml:space="preserve"> </w:t>
                            </w:r>
                            <w:r>
                              <w:rPr>
                                <w:rFonts w:ascii="Lucida Sans"/>
                                <w:color w:val="FFFFFF"/>
                                <w:spacing w:val="-2"/>
                              </w:rPr>
                              <w:t>STRENGTH?</w:t>
                            </w:r>
                          </w:p>
                        </w:txbxContent>
                      </wps:txbx>
                      <wps:bodyPr wrap="square" lIns="0" tIns="0" rIns="0" bIns="0" rtlCol="0">
                        <a:noAutofit/>
                      </wps:bodyPr>
                    </wps:wsp>
                  </a:graphicData>
                </a:graphic>
              </wp:anchor>
            </w:drawing>
          </mc:Choice>
          <mc:Fallback>
            <w:pict>
              <v:shape w14:anchorId="0F295724" id="Textbox 1312" o:spid="_x0000_s1409" type="#_x0000_t202" style="position:absolute;margin-left:102.05pt;margin-top:27.5pt;width:391.2pt;height:34.05pt;z-index:-154265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" fillcolor="#d1a326" stroked="f">
                <v:textbox inset="0,0,0,0">
                  <w:txbxContent>
                    <w:p w14:paraId="2F28DBAA" w14:textId="77777777" w:rsidR="0029179C" w:rsidRDefault="00000000">
                      <w:pPr>
                        <w:pStyle w:val="BodyText"/>
                        <w:spacing w:before="208"/>
                        <w:ind w:left="228"/>
                        <w:rPr>
                          <w:rFonts w:ascii="Lucida Sans"/>
                          <w:color w:val="000000"/>
                        </w:rPr>
                      </w:pPr>
                      <w:r>
                        <w:rPr>
                          <w:rFonts w:ascii="Lucida Sans"/>
                          <w:color w:val="FFFFFF"/>
                          <w:spacing w:val="-2"/>
                        </w:rPr>
                        <w:t>PART</w:t>
                      </w:r>
                      <w:r>
                        <w:rPr>
                          <w:rFonts w:ascii="Lucida Sans"/>
                          <w:color w:val="FFFFFF"/>
                          <w:spacing w:val="-18"/>
                        </w:rPr>
                        <w:t xml:space="preserve"> </w:t>
                      </w:r>
                      <w:r>
                        <w:rPr>
                          <w:rFonts w:ascii="Lucida Sans"/>
                          <w:color w:val="FFFFFF"/>
                          <w:spacing w:val="-2"/>
                        </w:rPr>
                        <w:t>3</w:t>
                      </w:r>
                      <w:r>
                        <w:rPr>
                          <w:rFonts w:ascii="Lucida Sans"/>
                          <w:color w:val="FFFFFF"/>
                          <w:spacing w:val="-2"/>
                          <w:position w:val="1"/>
                        </w:rPr>
                        <w:t>:</w:t>
                      </w:r>
                      <w:r>
                        <w:rPr>
                          <w:rFonts w:ascii="Lucida Sans"/>
                          <w:color w:val="FFFFFF"/>
                          <w:spacing w:val="-14"/>
                          <w:position w:val="1"/>
                        </w:rPr>
                        <w:t xml:space="preserve"> </w:t>
                      </w:r>
                      <w:r>
                        <w:rPr>
                          <w:rFonts w:ascii="Lucida Sans"/>
                          <w:color w:val="FFFFFF"/>
                          <w:spacing w:val="-2"/>
                        </w:rPr>
                        <w:t>WHAT</w:t>
                      </w:r>
                      <w:r>
                        <w:rPr>
                          <w:rFonts w:ascii="Lucida Sans"/>
                          <w:color w:val="FFFFFF"/>
                          <w:spacing w:val="-15"/>
                        </w:rPr>
                        <w:t xml:space="preserve"> </w:t>
                      </w:r>
                      <w:r>
                        <w:rPr>
                          <w:rFonts w:ascii="Lucida Sans"/>
                          <w:color w:val="FFFFFF"/>
                          <w:spacing w:val="-2"/>
                        </w:rPr>
                        <w:t>IS</w:t>
                      </w:r>
                      <w:r>
                        <w:rPr>
                          <w:rFonts w:ascii="Lucida Sans"/>
                          <w:color w:val="FFFFFF"/>
                          <w:spacing w:val="-13"/>
                        </w:rPr>
                        <w:t xml:space="preserve"> </w:t>
                      </w:r>
                      <w:r>
                        <w:rPr>
                          <w:rFonts w:ascii="Lucida Sans"/>
                          <w:color w:val="FFFFFF"/>
                          <w:spacing w:val="-2"/>
                        </w:rPr>
                        <w:t>A</w:t>
                      </w:r>
                      <w:r>
                        <w:rPr>
                          <w:rFonts w:ascii="Lucida Sans"/>
                          <w:color w:val="FFFFFF"/>
                          <w:spacing w:val="-13"/>
                        </w:rPr>
                        <w:t xml:space="preserve"> </w:t>
                      </w:r>
                      <w:r>
                        <w:rPr>
                          <w:rFonts w:ascii="Lucida Sans"/>
                          <w:color w:val="FFFFFF"/>
                          <w:spacing w:val="-2"/>
                        </w:rPr>
                        <w:t>STRENGTH?</w:t>
                      </w:r>
                    </w:p>
                  </w:txbxContent>
                </v:textbox>
                <w10:wrap type="topAndBottom" anchorx="page"/>
              </v:shape>
            </w:pict>
          </mc:Fallback>
        </mc:AlternateContent>
      </w:r>
    </w:p>
    <w:p w14:paraId="4B8B2A41" w14:textId="77777777" w:rsidR="0029179C" w:rsidRDefault="0029179C">
      <w:pPr>
        <w:pStyle w:val="BodyText"/>
        <w:spacing w:before="87"/>
      </w:pPr>
    </w:p>
    <w:p w14:paraId="34E0CD9D" w14:textId="77777777" w:rsidR="0029179C" w:rsidRDefault="00000000">
      <w:pPr>
        <w:pStyle w:val="BodyText"/>
        <w:spacing w:line="302" w:lineRule="auto"/>
        <w:ind w:left="340" w:right="338"/>
        <w:jc w:val="both"/>
      </w:pPr>
      <w:r>
        <w:rPr>
          <w:color w:val="333333"/>
        </w:rPr>
        <w:t>In this part of the session, you will explain what we mean when we discuss strengths, answering questions such as: What are the benefits of using our strengths? How can we identify our strengths?</w:t>
      </w:r>
    </w:p>
    <w:p w14:paraId="2F3CDD3F" w14:textId="77777777" w:rsidR="0029179C" w:rsidRDefault="00000000">
      <w:pPr>
        <w:pStyle w:val="BodyText"/>
        <w:spacing w:before="227"/>
        <w:ind w:left="340"/>
        <w:jc w:val="both"/>
      </w:pPr>
      <w:r>
        <w:rPr>
          <w:color w:val="333333"/>
        </w:rPr>
        <w:t>Introduce</w:t>
      </w:r>
      <w:r>
        <w:rPr>
          <w:color w:val="333333"/>
          <w:spacing w:val="3"/>
        </w:rPr>
        <w:t xml:space="preserve"> </w:t>
      </w:r>
      <w:r>
        <w:rPr>
          <w:color w:val="333333"/>
        </w:rPr>
        <w:t>a</w:t>
      </w:r>
      <w:r>
        <w:rPr>
          <w:color w:val="333333"/>
          <w:spacing w:val="4"/>
        </w:rPr>
        <w:t xml:space="preserve"> </w:t>
      </w:r>
      <w:r>
        <w:rPr>
          <w:color w:val="333333"/>
        </w:rPr>
        <w:t>reflection</w:t>
      </w:r>
      <w:r>
        <w:rPr>
          <w:color w:val="333333"/>
          <w:spacing w:val="3"/>
        </w:rPr>
        <w:t xml:space="preserve"> </w:t>
      </w:r>
      <w:r>
        <w:rPr>
          <w:color w:val="333333"/>
          <w:spacing w:val="-2"/>
        </w:rPr>
        <w:t>activity:</w:t>
      </w:r>
    </w:p>
    <w:p w14:paraId="4D00923A" w14:textId="77777777" w:rsidR="0029179C" w:rsidRDefault="0029179C">
      <w:pPr>
        <w:pStyle w:val="BodyText"/>
        <w:spacing w:before="140"/>
      </w:pPr>
    </w:p>
    <w:p w14:paraId="29F69AD5"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30720" behindDoc="0" locked="0" layoutInCell="1" allowOverlap="1" wp14:anchorId="757C65B0" wp14:editId="3ADDE5E6">
                <wp:simplePos x="0" y="0"/>
                <wp:positionH relativeFrom="page">
                  <wp:posOffset>1314005</wp:posOffset>
                </wp:positionH>
                <wp:positionV relativeFrom="paragraph">
                  <wp:posOffset>1937</wp:posOffset>
                </wp:positionV>
                <wp:extent cx="1270" cy="1972945"/>
                <wp:effectExtent l="0" t="0" r="0" b="0"/>
                <wp:wrapNone/>
                <wp:docPr id="1313" name="Graphic 1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72945"/>
                        </a:xfrm>
                        <a:custGeom>
                          <a:avLst/>
                          <a:gdLst/>
                          <a:ahLst/>
                          <a:cxnLst/>
                          <a:rect l="l" t="t" r="r" b="b"/>
                          <a:pathLst>
                            <a:path h="1972945">
                              <a:moveTo>
                                <a:pt x="0" y="197269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C286C09" id="Graphic 1313" o:spid="_x0000_s1026" style="position:absolute;margin-left:103.45pt;margin-top:.15pt;width:.1pt;height:155.35pt;z-index:16030720;visibility:visible;mso-wrap-style:square;mso-wrap-distance-left:0;mso-wrap-distance-top:0;mso-wrap-distance-right:0;mso-wrap-distance-bottom:0;mso-position-horizontal:absolute;mso-position-horizontal-relative:page;mso-position-vertical:absolute;mso-position-vertical-relative:text;v-text-anchor:top" coordsize="1270,19729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" path="m,1972691l,e" filled="f" strokecolor="#d1a326" strokeweight="3pt">
                <v:path arrowok="t"/>
                <w10:wrap anchorx="page"/>
              </v:shape>
            </w:pict>
          </mc:Fallback>
        </mc:AlternateContent>
      </w:r>
      <w:r>
        <w:rPr>
          <w:i/>
          <w:color w:val="333333"/>
          <w:spacing w:val="-4"/>
          <w:sz w:val="20"/>
        </w:rPr>
        <w:t>The</w:t>
      </w:r>
      <w:r>
        <w:rPr>
          <w:i/>
          <w:color w:val="333333"/>
          <w:spacing w:val="-6"/>
          <w:sz w:val="20"/>
        </w:rPr>
        <w:t xml:space="preserve"> </w:t>
      </w:r>
      <w:r>
        <w:rPr>
          <w:i/>
          <w:color w:val="333333"/>
          <w:spacing w:val="-4"/>
          <w:sz w:val="20"/>
        </w:rPr>
        <w:t>best</w:t>
      </w:r>
      <w:r>
        <w:rPr>
          <w:i/>
          <w:color w:val="333333"/>
          <w:spacing w:val="-6"/>
          <w:sz w:val="20"/>
        </w:rPr>
        <w:t xml:space="preserve"> </w:t>
      </w:r>
      <w:r>
        <w:rPr>
          <w:i/>
          <w:color w:val="333333"/>
          <w:spacing w:val="-4"/>
          <w:sz w:val="20"/>
        </w:rPr>
        <w:t>way</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understand</w:t>
      </w:r>
      <w:r>
        <w:rPr>
          <w:i/>
          <w:color w:val="333333"/>
          <w:spacing w:val="-6"/>
          <w:sz w:val="20"/>
        </w:rPr>
        <w:t xml:space="preserve"> </w:t>
      </w:r>
      <w:r>
        <w:rPr>
          <w:i/>
          <w:color w:val="333333"/>
          <w:spacing w:val="-4"/>
          <w:sz w:val="20"/>
        </w:rPr>
        <w:t>strengths</w:t>
      </w:r>
      <w:r>
        <w:rPr>
          <w:i/>
          <w:color w:val="333333"/>
          <w:spacing w:val="-6"/>
          <w:sz w:val="20"/>
        </w:rPr>
        <w:t xml:space="preserve"> </w:t>
      </w:r>
      <w:r>
        <w:rPr>
          <w:i/>
          <w:color w:val="333333"/>
          <w:spacing w:val="-4"/>
          <w:sz w:val="20"/>
        </w:rPr>
        <w:t>is</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reflect</w:t>
      </w:r>
      <w:r>
        <w:rPr>
          <w:i/>
          <w:color w:val="333333"/>
          <w:spacing w:val="-6"/>
          <w:sz w:val="20"/>
        </w:rPr>
        <w:t xml:space="preserve"> </w:t>
      </w:r>
      <w:r>
        <w:rPr>
          <w:i/>
          <w:color w:val="333333"/>
          <w:spacing w:val="-4"/>
          <w:sz w:val="20"/>
        </w:rPr>
        <w:t>on</w:t>
      </w:r>
      <w:r>
        <w:rPr>
          <w:i/>
          <w:color w:val="333333"/>
          <w:spacing w:val="-6"/>
          <w:sz w:val="20"/>
        </w:rPr>
        <w:t xml:space="preserve"> </w:t>
      </w:r>
      <w:r>
        <w:rPr>
          <w:i/>
          <w:color w:val="333333"/>
          <w:spacing w:val="-4"/>
          <w:sz w:val="20"/>
        </w:rPr>
        <w:t>when</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how</w:t>
      </w:r>
      <w:r>
        <w:rPr>
          <w:i/>
          <w:color w:val="333333"/>
          <w:spacing w:val="-6"/>
          <w:sz w:val="20"/>
        </w:rPr>
        <w:t xml:space="preserve"> </w:t>
      </w:r>
      <w:r>
        <w:rPr>
          <w:i/>
          <w:color w:val="333333"/>
          <w:spacing w:val="-4"/>
          <w:sz w:val="20"/>
        </w:rPr>
        <w:t>they</w:t>
      </w:r>
      <w:r>
        <w:rPr>
          <w:i/>
          <w:color w:val="333333"/>
          <w:spacing w:val="-6"/>
          <w:sz w:val="20"/>
        </w:rPr>
        <w:t xml:space="preserve"> </w:t>
      </w:r>
      <w:r>
        <w:rPr>
          <w:i/>
          <w:color w:val="333333"/>
          <w:spacing w:val="-4"/>
          <w:sz w:val="20"/>
        </w:rPr>
        <w:t>show</w:t>
      </w:r>
      <w:r>
        <w:rPr>
          <w:i/>
          <w:color w:val="333333"/>
          <w:spacing w:val="-6"/>
          <w:sz w:val="20"/>
        </w:rPr>
        <w:t xml:space="preserve"> </w:t>
      </w:r>
      <w:r>
        <w:rPr>
          <w:i/>
          <w:color w:val="333333"/>
          <w:spacing w:val="-4"/>
          <w:sz w:val="20"/>
        </w:rPr>
        <w:t>up</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our</w:t>
      </w:r>
      <w:r>
        <w:rPr>
          <w:i/>
          <w:color w:val="333333"/>
          <w:spacing w:val="-6"/>
          <w:sz w:val="20"/>
        </w:rPr>
        <w:t xml:space="preserve"> </w:t>
      </w:r>
      <w:r>
        <w:rPr>
          <w:i/>
          <w:color w:val="333333"/>
          <w:spacing w:val="-4"/>
          <w:sz w:val="20"/>
        </w:rPr>
        <w:t xml:space="preserve">everyday </w:t>
      </w:r>
      <w:r>
        <w:rPr>
          <w:i/>
          <w:color w:val="333333"/>
          <w:spacing w:val="-2"/>
          <w:sz w:val="20"/>
        </w:rPr>
        <w:t>lives.</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do</w:t>
      </w:r>
      <w:r>
        <w:rPr>
          <w:i/>
          <w:color w:val="333333"/>
          <w:spacing w:val="-11"/>
          <w:sz w:val="20"/>
        </w:rPr>
        <w:t xml:space="preserve"> </w:t>
      </w:r>
      <w:r>
        <w:rPr>
          <w:i/>
          <w:color w:val="333333"/>
          <w:spacing w:val="-2"/>
          <w:sz w:val="20"/>
        </w:rPr>
        <w:t>this,</w:t>
      </w:r>
      <w:r>
        <w:rPr>
          <w:i/>
          <w:color w:val="333333"/>
          <w:spacing w:val="-10"/>
          <w:sz w:val="20"/>
        </w:rPr>
        <w:t xml:space="preserve"> </w:t>
      </w:r>
      <w:r>
        <w:rPr>
          <w:i/>
          <w:color w:val="333333"/>
          <w:spacing w:val="-2"/>
          <w:sz w:val="20"/>
        </w:rPr>
        <w:t>turn</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page</w:t>
      </w:r>
      <w:r>
        <w:rPr>
          <w:i/>
          <w:color w:val="333333"/>
          <w:spacing w:val="-11"/>
          <w:sz w:val="20"/>
        </w:rPr>
        <w:t xml:space="preserve"> </w:t>
      </w:r>
      <w:r>
        <w:rPr>
          <w:i/>
          <w:color w:val="333333"/>
          <w:spacing w:val="-2"/>
          <w:sz w:val="20"/>
        </w:rPr>
        <w:t>97</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workbook</w:t>
      </w:r>
      <w:r>
        <w:rPr>
          <w:i/>
          <w:color w:val="333333"/>
          <w:spacing w:val="-11"/>
          <w:sz w:val="20"/>
        </w:rPr>
        <w:t xml:space="preserve"> </w:t>
      </w:r>
      <w:r>
        <w:rPr>
          <w:i/>
          <w:color w:val="333333"/>
          <w:spacing w:val="-2"/>
          <w:sz w:val="20"/>
        </w:rPr>
        <w:t>so</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can</w:t>
      </w:r>
      <w:r>
        <w:rPr>
          <w:i/>
          <w:color w:val="333333"/>
          <w:spacing w:val="-10"/>
          <w:sz w:val="20"/>
        </w:rPr>
        <w:t xml:space="preserve"> </w:t>
      </w:r>
      <w:r>
        <w:rPr>
          <w:i/>
          <w:color w:val="333333"/>
          <w:spacing w:val="-2"/>
          <w:sz w:val="20"/>
        </w:rPr>
        <w:t>write</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responses</w:t>
      </w:r>
      <w:r>
        <w:rPr>
          <w:i/>
          <w:color w:val="333333"/>
          <w:spacing w:val="-11"/>
          <w:sz w:val="20"/>
        </w:rPr>
        <w:t xml:space="preserve"> </w:t>
      </w:r>
      <w:r>
        <w:rPr>
          <w:i/>
          <w:color w:val="333333"/>
          <w:spacing w:val="-2"/>
          <w:sz w:val="20"/>
        </w:rPr>
        <w:t>down</w:t>
      </w:r>
      <w:r>
        <w:rPr>
          <w:i/>
          <w:color w:val="333333"/>
          <w:spacing w:val="-10"/>
          <w:sz w:val="20"/>
        </w:rPr>
        <w:t xml:space="preserve"> </w:t>
      </w:r>
      <w:r>
        <w:rPr>
          <w:i/>
          <w:color w:val="333333"/>
          <w:spacing w:val="-2"/>
          <w:sz w:val="20"/>
        </w:rPr>
        <w:t>over</w:t>
      </w:r>
      <w:r>
        <w:rPr>
          <w:i/>
          <w:color w:val="333333"/>
          <w:spacing w:val="-11"/>
          <w:sz w:val="20"/>
        </w:rPr>
        <w:t xml:space="preserve"> </w:t>
      </w:r>
      <w:r>
        <w:rPr>
          <w:i/>
          <w:color w:val="333333"/>
          <w:spacing w:val="-2"/>
          <w:sz w:val="20"/>
        </w:rPr>
        <w:t xml:space="preserve">the </w:t>
      </w:r>
      <w:r>
        <w:rPr>
          <w:i/>
          <w:color w:val="333333"/>
          <w:sz w:val="20"/>
        </w:rPr>
        <w:t>next few minutes.</w:t>
      </w:r>
    </w:p>
    <w:p w14:paraId="749E9619" w14:textId="77777777" w:rsidR="0029179C" w:rsidRDefault="00000000">
      <w:pPr>
        <w:spacing w:before="170" w:line="302" w:lineRule="auto"/>
        <w:ind w:left="681" w:right="338"/>
        <w:jc w:val="both"/>
        <w:rPr>
          <w:i/>
          <w:sz w:val="20"/>
        </w:rPr>
      </w:pPr>
      <w:r>
        <w:rPr>
          <w:i/>
          <w:color w:val="333333"/>
          <w:spacing w:val="-2"/>
          <w:sz w:val="20"/>
        </w:rPr>
        <w:t>Once</w:t>
      </w:r>
      <w:r>
        <w:rPr>
          <w:i/>
          <w:color w:val="333333"/>
          <w:spacing w:val="-10"/>
          <w:sz w:val="20"/>
        </w:rPr>
        <w:t xml:space="preserve"> </w:t>
      </w:r>
      <w:r>
        <w:rPr>
          <w:i/>
          <w:color w:val="333333"/>
          <w:spacing w:val="-2"/>
          <w:sz w:val="20"/>
        </w:rPr>
        <w:t>you’ve</w:t>
      </w:r>
      <w:r>
        <w:rPr>
          <w:i/>
          <w:color w:val="333333"/>
          <w:spacing w:val="-10"/>
          <w:sz w:val="20"/>
        </w:rPr>
        <w:t xml:space="preserve"> </w:t>
      </w:r>
      <w:r>
        <w:rPr>
          <w:i/>
          <w:color w:val="333333"/>
          <w:spacing w:val="-2"/>
          <w:sz w:val="20"/>
        </w:rPr>
        <w:t>found</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page,</w:t>
      </w:r>
      <w:r>
        <w:rPr>
          <w:i/>
          <w:color w:val="333333"/>
          <w:spacing w:val="-10"/>
          <w:sz w:val="20"/>
        </w:rPr>
        <w:t xml:space="preserve"> </w:t>
      </w:r>
      <w:r>
        <w:rPr>
          <w:i/>
          <w:color w:val="333333"/>
          <w:spacing w:val="-2"/>
          <w:sz w:val="20"/>
        </w:rPr>
        <w:t>take</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moment</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think</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recent</w:t>
      </w:r>
      <w:r>
        <w:rPr>
          <w:i/>
          <w:color w:val="333333"/>
          <w:spacing w:val="-10"/>
          <w:sz w:val="20"/>
        </w:rPr>
        <w:t xml:space="preserve"> </w:t>
      </w:r>
      <w:r>
        <w:rPr>
          <w:i/>
          <w:color w:val="333333"/>
          <w:spacing w:val="-2"/>
          <w:sz w:val="20"/>
        </w:rPr>
        <w:t>time</w:t>
      </w:r>
      <w:r>
        <w:rPr>
          <w:i/>
          <w:color w:val="333333"/>
          <w:spacing w:val="-10"/>
          <w:sz w:val="20"/>
        </w:rPr>
        <w:t xml:space="preserve"> </w:t>
      </w:r>
      <w:r>
        <w:rPr>
          <w:i/>
          <w:color w:val="333333"/>
          <w:spacing w:val="-2"/>
          <w:sz w:val="20"/>
        </w:rPr>
        <w:t>at</w:t>
      </w:r>
      <w:r>
        <w:rPr>
          <w:i/>
          <w:color w:val="333333"/>
          <w:spacing w:val="-10"/>
          <w:sz w:val="20"/>
        </w:rPr>
        <w:t xml:space="preserve"> </w:t>
      </w:r>
      <w:r>
        <w:rPr>
          <w:i/>
          <w:color w:val="333333"/>
          <w:spacing w:val="-2"/>
          <w:sz w:val="20"/>
        </w:rPr>
        <w:t>work/in</w:t>
      </w:r>
      <w:r>
        <w:rPr>
          <w:i/>
          <w:color w:val="333333"/>
          <w:spacing w:val="-8"/>
          <w:sz w:val="20"/>
        </w:rPr>
        <w:t xml:space="preserve"> </w:t>
      </w:r>
      <w:r>
        <w:rPr>
          <w:i/>
          <w:color w:val="333333"/>
          <w:spacing w:val="-2"/>
          <w:sz w:val="20"/>
        </w:rPr>
        <w:t>life</w:t>
      </w:r>
      <w:r>
        <w:rPr>
          <w:i/>
          <w:color w:val="333333"/>
          <w:spacing w:val="-10"/>
          <w:sz w:val="20"/>
        </w:rPr>
        <w:t xml:space="preserve"> </w:t>
      </w:r>
      <w:r>
        <w:rPr>
          <w:i/>
          <w:color w:val="333333"/>
          <w:spacing w:val="-2"/>
          <w:sz w:val="20"/>
        </w:rPr>
        <w:t>when</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 xml:space="preserve">felt </w:t>
      </w:r>
      <w:r>
        <w:rPr>
          <w:i/>
          <w:color w:val="333333"/>
          <w:sz w:val="20"/>
        </w:rPr>
        <w:t>energized,</w:t>
      </w:r>
      <w:r>
        <w:rPr>
          <w:i/>
          <w:color w:val="333333"/>
          <w:spacing w:val="-7"/>
          <w:sz w:val="20"/>
        </w:rPr>
        <w:t xml:space="preserve"> </w:t>
      </w:r>
      <w:r>
        <w:rPr>
          <w:i/>
          <w:color w:val="333333"/>
          <w:sz w:val="20"/>
        </w:rPr>
        <w:t>interested,</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truly</w:t>
      </w:r>
      <w:r>
        <w:rPr>
          <w:i/>
          <w:color w:val="333333"/>
          <w:spacing w:val="-7"/>
          <w:sz w:val="20"/>
        </w:rPr>
        <w:t xml:space="preserve"> </w:t>
      </w:r>
      <w:r>
        <w:rPr>
          <w:i/>
          <w:color w:val="333333"/>
          <w:sz w:val="20"/>
        </w:rPr>
        <w:t>capable.</w:t>
      </w:r>
      <w:r>
        <w:rPr>
          <w:i/>
          <w:color w:val="333333"/>
          <w:spacing w:val="-7"/>
          <w:sz w:val="20"/>
        </w:rPr>
        <w:t xml:space="preserve"> </w:t>
      </w:r>
      <w:r>
        <w:rPr>
          <w:i/>
          <w:color w:val="333333"/>
          <w:sz w:val="20"/>
        </w:rPr>
        <w:t>Consider</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then</w:t>
      </w:r>
      <w:r>
        <w:rPr>
          <w:i/>
          <w:color w:val="333333"/>
          <w:spacing w:val="-7"/>
          <w:sz w:val="20"/>
        </w:rPr>
        <w:t xml:space="preserve"> </w:t>
      </w:r>
      <w:r>
        <w:rPr>
          <w:i/>
          <w:color w:val="333333"/>
          <w:sz w:val="20"/>
        </w:rPr>
        <w:t>write</w:t>
      </w:r>
      <w:r>
        <w:rPr>
          <w:i/>
          <w:color w:val="333333"/>
          <w:spacing w:val="-7"/>
          <w:sz w:val="20"/>
        </w:rPr>
        <w:t xml:space="preserve"> </w:t>
      </w:r>
      <w:r>
        <w:rPr>
          <w:i/>
          <w:color w:val="333333"/>
          <w:sz w:val="20"/>
        </w:rPr>
        <w:t>down:</w:t>
      </w:r>
    </w:p>
    <w:p w14:paraId="02F12A2F"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1"/>
          <w:sz w:val="20"/>
        </w:rPr>
        <w:t xml:space="preserve"> </w:t>
      </w:r>
      <w:r>
        <w:rPr>
          <w:i/>
          <w:color w:val="333333"/>
          <w:spacing w:val="-2"/>
          <w:sz w:val="20"/>
        </w:rPr>
        <w:t>was</w:t>
      </w:r>
      <w:r>
        <w:rPr>
          <w:i/>
          <w:color w:val="333333"/>
          <w:spacing w:val="-10"/>
          <w:sz w:val="20"/>
        </w:rPr>
        <w:t xml:space="preserve"> </w:t>
      </w:r>
      <w:r>
        <w:rPr>
          <w:i/>
          <w:color w:val="333333"/>
          <w:spacing w:val="-2"/>
          <w:sz w:val="20"/>
        </w:rPr>
        <w:t>happening</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that</w:t>
      </w:r>
      <w:r>
        <w:rPr>
          <w:i/>
          <w:color w:val="333333"/>
          <w:spacing w:val="-10"/>
          <w:sz w:val="20"/>
        </w:rPr>
        <w:t xml:space="preserve"> </w:t>
      </w:r>
      <w:r>
        <w:rPr>
          <w:i/>
          <w:color w:val="333333"/>
          <w:spacing w:val="-2"/>
          <w:sz w:val="20"/>
        </w:rPr>
        <w:t>moment?</w:t>
      </w:r>
      <w:r>
        <w:rPr>
          <w:i/>
          <w:color w:val="333333"/>
          <w:spacing w:val="-11"/>
          <w:sz w:val="20"/>
        </w:rPr>
        <w:t xml:space="preserve"> </w:t>
      </w:r>
      <w:r>
        <w:rPr>
          <w:i/>
          <w:color w:val="333333"/>
          <w:spacing w:val="-2"/>
          <w:sz w:val="20"/>
        </w:rPr>
        <w:t>Who</w:t>
      </w:r>
      <w:r>
        <w:rPr>
          <w:i/>
          <w:color w:val="333333"/>
          <w:spacing w:val="-10"/>
          <w:sz w:val="20"/>
        </w:rPr>
        <w:t xml:space="preserve"> </w:t>
      </w:r>
      <w:r>
        <w:rPr>
          <w:i/>
          <w:color w:val="333333"/>
          <w:spacing w:val="-2"/>
          <w:sz w:val="20"/>
        </w:rPr>
        <w:t>was</w:t>
      </w:r>
      <w:r>
        <w:rPr>
          <w:i/>
          <w:color w:val="333333"/>
          <w:spacing w:val="-10"/>
          <w:sz w:val="20"/>
        </w:rPr>
        <w:t xml:space="preserve"> </w:t>
      </w:r>
      <w:r>
        <w:rPr>
          <w:i/>
          <w:color w:val="333333"/>
          <w:spacing w:val="-2"/>
          <w:sz w:val="20"/>
        </w:rPr>
        <w:t>there?</w:t>
      </w:r>
      <w:r>
        <w:rPr>
          <w:i/>
          <w:color w:val="333333"/>
          <w:spacing w:val="-10"/>
          <w:sz w:val="20"/>
        </w:rPr>
        <w:t xml:space="preserve"> </w:t>
      </w:r>
      <w:r>
        <w:rPr>
          <w:i/>
          <w:color w:val="333333"/>
          <w:spacing w:val="-2"/>
          <w:sz w:val="20"/>
        </w:rPr>
        <w:t>What</w:t>
      </w:r>
      <w:r>
        <w:rPr>
          <w:i/>
          <w:color w:val="333333"/>
          <w:spacing w:val="-10"/>
          <w:sz w:val="20"/>
        </w:rPr>
        <w:t xml:space="preserve"> </w:t>
      </w:r>
      <w:r>
        <w:rPr>
          <w:i/>
          <w:color w:val="333333"/>
          <w:spacing w:val="-2"/>
          <w:sz w:val="20"/>
        </w:rPr>
        <w:t>was</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context?</w:t>
      </w:r>
    </w:p>
    <w:p w14:paraId="78EBEC2B"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 did you do?</w:t>
      </w:r>
      <w:r>
        <w:rPr>
          <w:i/>
          <w:color w:val="333333"/>
          <w:spacing w:val="-3"/>
          <w:sz w:val="20"/>
        </w:rPr>
        <w:t xml:space="preserve"> </w:t>
      </w:r>
      <w:r>
        <w:rPr>
          <w:i/>
          <w:color w:val="333333"/>
          <w:spacing w:val="-4"/>
          <w:sz w:val="20"/>
        </w:rPr>
        <w:t>What actions did</w:t>
      </w:r>
      <w:r>
        <w:rPr>
          <w:i/>
          <w:color w:val="333333"/>
          <w:spacing w:val="-3"/>
          <w:sz w:val="20"/>
        </w:rPr>
        <w:t xml:space="preserve"> </w:t>
      </w:r>
      <w:r>
        <w:rPr>
          <w:i/>
          <w:color w:val="333333"/>
          <w:spacing w:val="-4"/>
          <w:sz w:val="20"/>
        </w:rPr>
        <w:t>you take?</w:t>
      </w:r>
    </w:p>
    <w:p w14:paraId="0DD01614"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Finally,</w:t>
      </w:r>
      <w:r>
        <w:rPr>
          <w:i/>
          <w:color w:val="333333"/>
          <w:spacing w:val="-3"/>
          <w:sz w:val="20"/>
        </w:rPr>
        <w:t xml:space="preserve"> </w:t>
      </w:r>
      <w:r>
        <w:rPr>
          <w:i/>
          <w:color w:val="333333"/>
          <w:spacing w:val="-4"/>
          <w:sz w:val="20"/>
        </w:rPr>
        <w:t>what</w:t>
      </w:r>
      <w:r>
        <w:rPr>
          <w:i/>
          <w:color w:val="333333"/>
          <w:spacing w:val="-2"/>
          <w:sz w:val="20"/>
        </w:rPr>
        <w:t xml:space="preserve"> </w:t>
      </w:r>
      <w:r>
        <w:rPr>
          <w:i/>
          <w:color w:val="333333"/>
          <w:spacing w:val="-4"/>
          <w:sz w:val="20"/>
        </w:rPr>
        <w:t>was</w:t>
      </w:r>
      <w:r>
        <w:rPr>
          <w:i/>
          <w:color w:val="333333"/>
          <w:spacing w:val="-3"/>
          <w:sz w:val="20"/>
        </w:rPr>
        <w:t xml:space="preserve"> </w:t>
      </w:r>
      <w:r>
        <w:rPr>
          <w:i/>
          <w:color w:val="333333"/>
          <w:spacing w:val="-4"/>
          <w:sz w:val="20"/>
        </w:rPr>
        <w:t>the</w:t>
      </w:r>
      <w:r>
        <w:rPr>
          <w:i/>
          <w:color w:val="333333"/>
          <w:spacing w:val="-2"/>
          <w:sz w:val="20"/>
        </w:rPr>
        <w:t xml:space="preserve"> </w:t>
      </w:r>
      <w:r>
        <w:rPr>
          <w:i/>
          <w:color w:val="333333"/>
          <w:spacing w:val="-4"/>
          <w:sz w:val="20"/>
        </w:rPr>
        <w:t>impact</w:t>
      </w:r>
      <w:r>
        <w:rPr>
          <w:i/>
          <w:color w:val="333333"/>
          <w:spacing w:val="-3"/>
          <w:sz w:val="20"/>
        </w:rPr>
        <w:t xml:space="preserve"> </w:t>
      </w:r>
      <w:r>
        <w:rPr>
          <w:i/>
          <w:color w:val="333333"/>
          <w:spacing w:val="-4"/>
          <w:sz w:val="20"/>
        </w:rPr>
        <w:t>of</w:t>
      </w:r>
      <w:r>
        <w:rPr>
          <w:i/>
          <w:color w:val="333333"/>
          <w:spacing w:val="-2"/>
          <w:sz w:val="20"/>
        </w:rPr>
        <w:t xml:space="preserve"> </w:t>
      </w:r>
      <w:r>
        <w:rPr>
          <w:i/>
          <w:color w:val="333333"/>
          <w:spacing w:val="-4"/>
          <w:sz w:val="20"/>
        </w:rPr>
        <w:t>your</w:t>
      </w:r>
      <w:r>
        <w:rPr>
          <w:i/>
          <w:color w:val="333333"/>
          <w:spacing w:val="-3"/>
          <w:sz w:val="20"/>
        </w:rPr>
        <w:t xml:space="preserve"> </w:t>
      </w:r>
      <w:r>
        <w:rPr>
          <w:i/>
          <w:color w:val="333333"/>
          <w:spacing w:val="-4"/>
          <w:sz w:val="20"/>
        </w:rPr>
        <w:t>actions?</w:t>
      </w:r>
    </w:p>
    <w:p w14:paraId="02EBA967" w14:textId="77777777" w:rsidR="0029179C" w:rsidRDefault="0029179C">
      <w:pPr>
        <w:pStyle w:val="BodyText"/>
        <w:spacing w:before="247"/>
        <w:rPr>
          <w:i/>
        </w:rPr>
      </w:pPr>
    </w:p>
    <w:p w14:paraId="25CE875F" w14:textId="77777777" w:rsidR="0029179C" w:rsidRDefault="00000000">
      <w:pPr>
        <w:pStyle w:val="BodyText"/>
        <w:spacing w:line="302" w:lineRule="auto"/>
        <w:ind w:left="340" w:right="337"/>
        <w:jc w:val="both"/>
      </w:pPr>
      <w:r>
        <w:rPr>
          <w:color w:val="333333"/>
        </w:rPr>
        <w:t>Give people 5–10 minutes to reflect individually and write down their responses. Then debrief as a group, asking people to share some of their responses. Note any similarities or differences in responses and highlight any elements of strengths that emerge. This might include enjoyment, being good at the skill, being energized by the activity, and</w:t>
      </w:r>
      <w:r>
        <w:rPr>
          <w:color w:val="333333"/>
          <w:spacing w:val="80"/>
          <w:w w:val="150"/>
        </w:rPr>
        <w:t xml:space="preserve"> </w:t>
      </w:r>
      <w:r>
        <w:rPr>
          <w:color w:val="333333"/>
        </w:rPr>
        <w:t>so on.</w:t>
      </w:r>
    </w:p>
    <w:p w14:paraId="7F2C0EC4"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583F8271" w14:textId="77777777" w:rsidR="0029179C" w:rsidRDefault="0029179C">
      <w:pPr>
        <w:pStyle w:val="BodyText"/>
      </w:pPr>
    </w:p>
    <w:p w14:paraId="177C1207" w14:textId="77777777" w:rsidR="0029179C" w:rsidRDefault="0029179C">
      <w:pPr>
        <w:pStyle w:val="BodyText"/>
        <w:spacing w:before="60"/>
      </w:pPr>
    </w:p>
    <w:p w14:paraId="0DCC5C61" w14:textId="77777777" w:rsidR="0029179C" w:rsidRDefault="00000000">
      <w:pPr>
        <w:pStyle w:val="BodyText"/>
        <w:ind w:left="12" w:right="3327"/>
        <w:jc w:val="center"/>
      </w:pPr>
      <w:r>
        <w:rPr>
          <w:color w:val="333333"/>
        </w:rPr>
        <w:t>Introduce</w:t>
      </w:r>
      <w:r>
        <w:rPr>
          <w:color w:val="333333"/>
          <w:spacing w:val="4"/>
        </w:rPr>
        <w:t xml:space="preserve"> </w:t>
      </w:r>
      <w:r>
        <w:rPr>
          <w:color w:val="333333"/>
        </w:rPr>
        <w:t>the</w:t>
      </w:r>
      <w:r>
        <w:rPr>
          <w:color w:val="333333"/>
          <w:spacing w:val="5"/>
        </w:rPr>
        <w:t xml:space="preserve"> </w:t>
      </w:r>
      <w:r>
        <w:rPr>
          <w:color w:val="333333"/>
        </w:rPr>
        <w:t>concept</w:t>
      </w:r>
      <w:r>
        <w:rPr>
          <w:color w:val="333333"/>
          <w:spacing w:val="4"/>
        </w:rPr>
        <w:t xml:space="preserve"> </w:t>
      </w:r>
      <w:r>
        <w:rPr>
          <w:color w:val="333333"/>
        </w:rPr>
        <w:t>of</w:t>
      </w:r>
      <w:r>
        <w:rPr>
          <w:color w:val="333333"/>
          <w:spacing w:val="5"/>
        </w:rPr>
        <w:t xml:space="preserve"> </w:t>
      </w:r>
      <w:r>
        <w:rPr>
          <w:color w:val="333333"/>
        </w:rPr>
        <w:t>strengths</w:t>
      </w:r>
      <w:r>
        <w:rPr>
          <w:color w:val="333333"/>
          <w:spacing w:val="4"/>
        </w:rPr>
        <w:t xml:space="preserve"> </w:t>
      </w:r>
      <w:r>
        <w:rPr>
          <w:color w:val="333333"/>
        </w:rPr>
        <w:t>and</w:t>
      </w:r>
      <w:r>
        <w:rPr>
          <w:color w:val="333333"/>
          <w:spacing w:val="5"/>
        </w:rPr>
        <w:t xml:space="preserve"> </w:t>
      </w:r>
      <w:r>
        <w:rPr>
          <w:color w:val="333333"/>
        </w:rPr>
        <w:t>their</w:t>
      </w:r>
      <w:r>
        <w:rPr>
          <w:color w:val="333333"/>
          <w:spacing w:val="4"/>
        </w:rPr>
        <w:t xml:space="preserve"> </w:t>
      </w:r>
      <w:r>
        <w:rPr>
          <w:color w:val="333333"/>
          <w:spacing w:val="-2"/>
        </w:rPr>
        <w:t>types:</w:t>
      </w:r>
    </w:p>
    <w:p w14:paraId="7400B3CD" w14:textId="77777777" w:rsidR="0029179C" w:rsidRDefault="0029179C">
      <w:pPr>
        <w:pStyle w:val="BodyText"/>
        <w:spacing w:before="141"/>
      </w:pPr>
    </w:p>
    <w:p w14:paraId="59FEB303" w14:textId="77777777" w:rsidR="0029179C" w:rsidRDefault="00000000">
      <w:pPr>
        <w:ind w:right="3327"/>
        <w:jc w:val="center"/>
        <w:rPr>
          <w:i/>
          <w:sz w:val="20"/>
        </w:rPr>
      </w:pPr>
      <w:r>
        <w:rPr>
          <w:i/>
          <w:noProof/>
          <w:sz w:val="20"/>
        </w:rPr>
        <mc:AlternateContent>
          <mc:Choice Requires="wps">
            <w:drawing>
              <wp:anchor distT="0" distB="0" distL="0" distR="0" simplePos="0" relativeHeight="16031232" behindDoc="0" locked="0" layoutInCell="1" allowOverlap="1" wp14:anchorId="3DFC84EF" wp14:editId="6DC96984">
                <wp:simplePos x="0" y="0"/>
                <wp:positionH relativeFrom="page">
                  <wp:posOffset>1314005</wp:posOffset>
                </wp:positionH>
                <wp:positionV relativeFrom="paragraph">
                  <wp:posOffset>1906</wp:posOffset>
                </wp:positionV>
                <wp:extent cx="1270" cy="2656840"/>
                <wp:effectExtent l="0" t="0" r="0" b="0"/>
                <wp:wrapNone/>
                <wp:docPr id="1314" name="Graphic 1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656840"/>
                        </a:xfrm>
                        <a:custGeom>
                          <a:avLst/>
                          <a:gdLst/>
                          <a:ahLst/>
                          <a:cxnLst/>
                          <a:rect l="l" t="t" r="r" b="b"/>
                          <a:pathLst>
                            <a:path h="2656840">
                              <a:moveTo>
                                <a:pt x="0" y="265648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FFCD068" id="Graphic 1314" o:spid="_x0000_s1026" style="position:absolute;margin-left:103.45pt;margin-top:.15pt;width:.1pt;height:209.2pt;z-index:16031232;visibility:visible;mso-wrap-style:square;mso-wrap-distance-left:0;mso-wrap-distance-top:0;mso-wrap-distance-right:0;mso-wrap-distance-bottom:0;mso-position-horizontal:absolute;mso-position-horizontal-relative:page;mso-position-vertical:absolute;mso-position-vertical-relative:text;v-text-anchor:top" coordsize="1270,2656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" path="m,2656484l,e" filled="f" strokecolor="#d1a326" strokeweight="3pt">
                <v:path arrowok="t"/>
                <w10:wrap anchorx="page"/>
              </v:shape>
            </w:pict>
          </mc:Fallback>
        </mc:AlternateContent>
      </w:r>
      <w:r>
        <w:rPr>
          <w:i/>
          <w:color w:val="333333"/>
          <w:spacing w:val="-2"/>
          <w:sz w:val="20"/>
        </w:rPr>
        <w:t>Next,</w:t>
      </w:r>
      <w:r>
        <w:rPr>
          <w:i/>
          <w:color w:val="333333"/>
          <w:spacing w:val="-10"/>
          <w:sz w:val="20"/>
        </w:rPr>
        <w:t xml:space="preserve"> </w:t>
      </w:r>
      <w:r>
        <w:rPr>
          <w:i/>
          <w:color w:val="333333"/>
          <w:spacing w:val="-2"/>
          <w:sz w:val="20"/>
        </w:rPr>
        <w:t>let’s</w:t>
      </w:r>
      <w:r>
        <w:rPr>
          <w:i/>
          <w:color w:val="333333"/>
          <w:spacing w:val="-10"/>
          <w:sz w:val="20"/>
        </w:rPr>
        <w:t xml:space="preserve"> </w:t>
      </w:r>
      <w:r>
        <w:rPr>
          <w:i/>
          <w:color w:val="333333"/>
          <w:spacing w:val="-2"/>
          <w:sz w:val="20"/>
        </w:rPr>
        <w:t>explore</w:t>
      </w:r>
      <w:r>
        <w:rPr>
          <w:i/>
          <w:color w:val="333333"/>
          <w:spacing w:val="-10"/>
          <w:sz w:val="20"/>
        </w:rPr>
        <w:t xml:space="preserve"> </w:t>
      </w:r>
      <w:r>
        <w:rPr>
          <w:i/>
          <w:color w:val="333333"/>
          <w:spacing w:val="-2"/>
          <w:sz w:val="20"/>
        </w:rPr>
        <w:t>what</w:t>
      </w:r>
      <w:r>
        <w:rPr>
          <w:i/>
          <w:color w:val="333333"/>
          <w:spacing w:val="-10"/>
          <w:sz w:val="20"/>
        </w:rPr>
        <w:t xml:space="preserve"> </w:t>
      </w:r>
      <w:r>
        <w:rPr>
          <w:i/>
          <w:color w:val="333333"/>
          <w:spacing w:val="-2"/>
          <w:sz w:val="20"/>
        </w:rPr>
        <w:t>we</w:t>
      </w:r>
      <w:r>
        <w:rPr>
          <w:i/>
          <w:color w:val="333333"/>
          <w:spacing w:val="-10"/>
          <w:sz w:val="20"/>
        </w:rPr>
        <w:t xml:space="preserve"> </w:t>
      </w:r>
      <w:r>
        <w:rPr>
          <w:i/>
          <w:color w:val="333333"/>
          <w:spacing w:val="-2"/>
          <w:sz w:val="20"/>
        </w:rPr>
        <w:t>mean</w:t>
      </w:r>
      <w:r>
        <w:rPr>
          <w:i/>
          <w:color w:val="333333"/>
          <w:spacing w:val="-10"/>
          <w:sz w:val="20"/>
        </w:rPr>
        <w:t xml:space="preserve"> </w:t>
      </w:r>
      <w:r>
        <w:rPr>
          <w:i/>
          <w:color w:val="333333"/>
          <w:spacing w:val="-2"/>
          <w:sz w:val="20"/>
        </w:rPr>
        <w:t>by</w:t>
      </w:r>
      <w:r>
        <w:rPr>
          <w:i/>
          <w:color w:val="333333"/>
          <w:spacing w:val="-10"/>
          <w:sz w:val="20"/>
        </w:rPr>
        <w:t xml:space="preserve"> </w:t>
      </w:r>
      <w:r>
        <w:rPr>
          <w:i/>
          <w:color w:val="333333"/>
          <w:spacing w:val="-2"/>
          <w:sz w:val="20"/>
        </w:rPr>
        <w:t>“strengths.”</w:t>
      </w:r>
    </w:p>
    <w:p w14:paraId="1B265787" w14:textId="77777777" w:rsidR="0029179C" w:rsidRDefault="00000000">
      <w:pPr>
        <w:spacing w:before="240" w:line="302" w:lineRule="auto"/>
        <w:ind w:left="681" w:right="339"/>
        <w:jc w:val="both"/>
        <w:rPr>
          <w:i/>
          <w:sz w:val="20"/>
        </w:rPr>
      </w:pPr>
      <w:r>
        <w:rPr>
          <w:i/>
          <w:color w:val="333333"/>
          <w:sz w:val="20"/>
        </w:rPr>
        <w:t>Strengths</w:t>
      </w:r>
      <w:r>
        <w:rPr>
          <w:i/>
          <w:color w:val="333333"/>
          <w:spacing w:val="-13"/>
          <w:sz w:val="20"/>
        </w:rPr>
        <w:t xml:space="preserve"> </w:t>
      </w:r>
      <w:r>
        <w:rPr>
          <w:i/>
          <w:color w:val="333333"/>
          <w:sz w:val="20"/>
        </w:rPr>
        <w:t>are</w:t>
      </w:r>
      <w:r>
        <w:rPr>
          <w:i/>
          <w:color w:val="333333"/>
          <w:spacing w:val="-12"/>
          <w:sz w:val="20"/>
        </w:rPr>
        <w:t xml:space="preserve"> </w:t>
      </w:r>
      <w:r>
        <w:rPr>
          <w:i/>
          <w:color w:val="333333"/>
          <w:sz w:val="20"/>
        </w:rPr>
        <w:t>those</w:t>
      </w:r>
      <w:r>
        <w:rPr>
          <w:i/>
          <w:color w:val="333333"/>
          <w:spacing w:val="-13"/>
          <w:sz w:val="20"/>
        </w:rPr>
        <w:t xml:space="preserve"> </w:t>
      </w:r>
      <w:r>
        <w:rPr>
          <w:i/>
          <w:color w:val="333333"/>
          <w:sz w:val="20"/>
        </w:rPr>
        <w:t>things</w:t>
      </w:r>
      <w:r>
        <w:rPr>
          <w:i/>
          <w:color w:val="333333"/>
          <w:spacing w:val="-12"/>
          <w:sz w:val="20"/>
        </w:rPr>
        <w:t xml:space="preserve"> </w:t>
      </w:r>
      <w:r>
        <w:rPr>
          <w:i/>
          <w:color w:val="333333"/>
          <w:sz w:val="20"/>
        </w:rPr>
        <w:t>we’re</w:t>
      </w:r>
      <w:r>
        <w:rPr>
          <w:i/>
          <w:color w:val="333333"/>
          <w:spacing w:val="-13"/>
          <w:sz w:val="20"/>
        </w:rPr>
        <w:t xml:space="preserve"> </w:t>
      </w:r>
      <w:r>
        <w:rPr>
          <w:i/>
          <w:color w:val="333333"/>
          <w:sz w:val="20"/>
        </w:rPr>
        <w:t>energized</w:t>
      </w:r>
      <w:r>
        <w:rPr>
          <w:i/>
          <w:color w:val="333333"/>
          <w:spacing w:val="-12"/>
          <w:sz w:val="20"/>
        </w:rPr>
        <w:t xml:space="preserve"> </w:t>
      </w:r>
      <w:r>
        <w:rPr>
          <w:i/>
          <w:color w:val="333333"/>
          <w:sz w:val="20"/>
        </w:rPr>
        <w:t>by,</w:t>
      </w:r>
      <w:r>
        <w:rPr>
          <w:i/>
          <w:color w:val="333333"/>
          <w:spacing w:val="-13"/>
          <w:sz w:val="20"/>
        </w:rPr>
        <w:t xml:space="preserve"> </w:t>
      </w:r>
      <w:r>
        <w:rPr>
          <w:i/>
          <w:color w:val="333333"/>
          <w:sz w:val="20"/>
        </w:rPr>
        <w:t>good</w:t>
      </w:r>
      <w:r>
        <w:rPr>
          <w:i/>
          <w:color w:val="333333"/>
          <w:spacing w:val="-12"/>
          <w:sz w:val="20"/>
        </w:rPr>
        <w:t xml:space="preserve"> </w:t>
      </w:r>
      <w:r>
        <w:rPr>
          <w:i/>
          <w:color w:val="333333"/>
          <w:sz w:val="20"/>
        </w:rPr>
        <w:t>at</w:t>
      </w:r>
      <w:r>
        <w:rPr>
          <w:i/>
          <w:color w:val="333333"/>
          <w:spacing w:val="-13"/>
          <w:sz w:val="20"/>
        </w:rPr>
        <w:t xml:space="preserve"> </w:t>
      </w:r>
      <w:r>
        <w:rPr>
          <w:i/>
          <w:color w:val="333333"/>
          <w:sz w:val="20"/>
        </w:rPr>
        <w:t>(or</w:t>
      </w:r>
      <w:r>
        <w:rPr>
          <w:i/>
          <w:color w:val="333333"/>
          <w:spacing w:val="-12"/>
          <w:sz w:val="20"/>
        </w:rPr>
        <w:t xml:space="preserve"> </w:t>
      </w:r>
      <w:r>
        <w:rPr>
          <w:i/>
          <w:color w:val="333333"/>
          <w:sz w:val="20"/>
        </w:rPr>
        <w:t>have</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potential</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become</w:t>
      </w:r>
      <w:r>
        <w:rPr>
          <w:i/>
          <w:color w:val="333333"/>
          <w:spacing w:val="-13"/>
          <w:sz w:val="20"/>
        </w:rPr>
        <w:t xml:space="preserve"> </w:t>
      </w:r>
      <w:r>
        <w:rPr>
          <w:i/>
          <w:color w:val="333333"/>
          <w:sz w:val="20"/>
        </w:rPr>
        <w:t>good</w:t>
      </w:r>
      <w:r>
        <w:rPr>
          <w:i/>
          <w:color w:val="333333"/>
          <w:spacing w:val="-12"/>
          <w:sz w:val="20"/>
        </w:rPr>
        <w:t xml:space="preserve"> </w:t>
      </w:r>
      <w:r>
        <w:rPr>
          <w:i/>
          <w:color w:val="333333"/>
          <w:sz w:val="20"/>
        </w:rPr>
        <w:t>at), and enjoy doing.</w:t>
      </w:r>
    </w:p>
    <w:p w14:paraId="28F89CED" w14:textId="77777777" w:rsidR="0029179C" w:rsidRDefault="00000000">
      <w:pPr>
        <w:spacing w:before="170"/>
        <w:ind w:left="681"/>
        <w:jc w:val="both"/>
        <w:rPr>
          <w:i/>
          <w:sz w:val="20"/>
        </w:rPr>
      </w:pPr>
      <w:r>
        <w:rPr>
          <w:i/>
          <w:color w:val="333333"/>
          <w:spacing w:val="-4"/>
          <w:sz w:val="20"/>
        </w:rPr>
        <w:t>There are two main</w:t>
      </w:r>
      <w:r>
        <w:rPr>
          <w:i/>
          <w:color w:val="333333"/>
          <w:spacing w:val="-3"/>
          <w:sz w:val="20"/>
        </w:rPr>
        <w:t xml:space="preserve"> </w:t>
      </w:r>
      <w:r>
        <w:rPr>
          <w:i/>
          <w:color w:val="333333"/>
          <w:spacing w:val="-4"/>
          <w:sz w:val="20"/>
        </w:rPr>
        <w:t>types of strengths:</w:t>
      </w:r>
    </w:p>
    <w:p w14:paraId="64A9037E" w14:textId="77777777" w:rsidR="0029179C" w:rsidRDefault="00000000">
      <w:pPr>
        <w:spacing w:before="240" w:line="302" w:lineRule="auto"/>
        <w:ind w:left="681" w:right="339"/>
        <w:jc w:val="both"/>
        <w:rPr>
          <w:i/>
          <w:sz w:val="20"/>
        </w:rPr>
      </w:pPr>
      <w:r>
        <w:rPr>
          <w:i/>
          <w:color w:val="333333"/>
          <w:spacing w:val="-2"/>
          <w:sz w:val="20"/>
        </w:rPr>
        <w:t>Character</w:t>
      </w:r>
      <w:r>
        <w:rPr>
          <w:i/>
          <w:color w:val="333333"/>
          <w:spacing w:val="-7"/>
          <w:sz w:val="20"/>
        </w:rPr>
        <w:t xml:space="preserve"> </w:t>
      </w:r>
      <w:r>
        <w:rPr>
          <w:i/>
          <w:color w:val="333333"/>
          <w:spacing w:val="-2"/>
          <w:sz w:val="20"/>
        </w:rPr>
        <w:t>strengths,</w:t>
      </w:r>
      <w:r>
        <w:rPr>
          <w:i/>
          <w:color w:val="333333"/>
          <w:spacing w:val="-7"/>
          <w:sz w:val="20"/>
        </w:rPr>
        <w:t xml:space="preserve"> </w:t>
      </w:r>
      <w:r>
        <w:rPr>
          <w:i/>
          <w:color w:val="333333"/>
          <w:spacing w:val="-2"/>
          <w:sz w:val="20"/>
        </w:rPr>
        <w:t>which</w:t>
      </w:r>
      <w:r>
        <w:rPr>
          <w:i/>
          <w:color w:val="333333"/>
          <w:spacing w:val="-7"/>
          <w:sz w:val="20"/>
        </w:rPr>
        <w:t xml:space="preserve"> </w:t>
      </w:r>
      <w:r>
        <w:rPr>
          <w:i/>
          <w:color w:val="333333"/>
          <w:spacing w:val="-2"/>
          <w:sz w:val="20"/>
        </w:rPr>
        <w:t>are</w:t>
      </w:r>
      <w:r>
        <w:rPr>
          <w:i/>
          <w:color w:val="333333"/>
          <w:spacing w:val="-7"/>
          <w:sz w:val="20"/>
        </w:rPr>
        <w:t xml:space="preserve"> </w:t>
      </w:r>
      <w:r>
        <w:rPr>
          <w:i/>
          <w:color w:val="333333"/>
          <w:spacing w:val="-2"/>
          <w:sz w:val="20"/>
        </w:rPr>
        <w:t>positive</w:t>
      </w:r>
      <w:r>
        <w:rPr>
          <w:i/>
          <w:color w:val="333333"/>
          <w:spacing w:val="-7"/>
          <w:sz w:val="20"/>
        </w:rPr>
        <w:t xml:space="preserve"> </w:t>
      </w:r>
      <w:r>
        <w:rPr>
          <w:i/>
          <w:color w:val="333333"/>
          <w:spacing w:val="-2"/>
          <w:sz w:val="20"/>
        </w:rPr>
        <w:t>personality</w:t>
      </w:r>
      <w:r>
        <w:rPr>
          <w:i/>
          <w:color w:val="333333"/>
          <w:spacing w:val="-7"/>
          <w:sz w:val="20"/>
        </w:rPr>
        <w:t xml:space="preserve"> </w:t>
      </w:r>
      <w:r>
        <w:rPr>
          <w:i/>
          <w:color w:val="333333"/>
          <w:spacing w:val="-2"/>
          <w:sz w:val="20"/>
        </w:rPr>
        <w:t>traits</w:t>
      </w:r>
      <w:r>
        <w:rPr>
          <w:i/>
          <w:color w:val="333333"/>
          <w:spacing w:val="-7"/>
          <w:sz w:val="20"/>
        </w:rPr>
        <w:t xml:space="preserve"> </w:t>
      </w:r>
      <w:r>
        <w:rPr>
          <w:i/>
          <w:color w:val="333333"/>
          <w:spacing w:val="-2"/>
          <w:sz w:val="20"/>
        </w:rPr>
        <w:t>like</w:t>
      </w:r>
      <w:r>
        <w:rPr>
          <w:i/>
          <w:color w:val="333333"/>
          <w:spacing w:val="-7"/>
          <w:sz w:val="20"/>
        </w:rPr>
        <w:t xml:space="preserve"> </w:t>
      </w:r>
      <w:r>
        <w:rPr>
          <w:i/>
          <w:color w:val="333333"/>
          <w:spacing w:val="-2"/>
          <w:sz w:val="20"/>
        </w:rPr>
        <w:t>gratitude,</w:t>
      </w:r>
      <w:r>
        <w:rPr>
          <w:i/>
          <w:color w:val="333333"/>
          <w:spacing w:val="-7"/>
          <w:sz w:val="20"/>
        </w:rPr>
        <w:t xml:space="preserve"> </w:t>
      </w:r>
      <w:r>
        <w:rPr>
          <w:i/>
          <w:color w:val="333333"/>
          <w:spacing w:val="-2"/>
          <w:sz w:val="20"/>
        </w:rPr>
        <w:t>perseverance,</w:t>
      </w:r>
      <w:r>
        <w:rPr>
          <w:i/>
          <w:color w:val="333333"/>
          <w:spacing w:val="-7"/>
          <w:sz w:val="20"/>
        </w:rPr>
        <w:t xml:space="preserve"> </w:t>
      </w:r>
      <w:r>
        <w:rPr>
          <w:i/>
          <w:color w:val="333333"/>
          <w:spacing w:val="-2"/>
          <w:sz w:val="20"/>
        </w:rPr>
        <w:t>hope,</w:t>
      </w:r>
      <w:r>
        <w:rPr>
          <w:i/>
          <w:color w:val="333333"/>
          <w:spacing w:val="-7"/>
          <w:sz w:val="20"/>
        </w:rPr>
        <w:t xml:space="preserve"> </w:t>
      </w:r>
      <w:r>
        <w:rPr>
          <w:i/>
          <w:color w:val="333333"/>
          <w:spacing w:val="-2"/>
          <w:sz w:val="20"/>
        </w:rPr>
        <w:t xml:space="preserve">and </w:t>
      </w:r>
      <w:r>
        <w:rPr>
          <w:i/>
          <w:color w:val="333333"/>
          <w:sz w:val="20"/>
        </w:rPr>
        <w:t>creativity,</w:t>
      </w:r>
      <w:r>
        <w:rPr>
          <w:i/>
          <w:color w:val="333333"/>
          <w:spacing w:val="-5"/>
          <w:sz w:val="20"/>
        </w:rPr>
        <w:t xml:space="preserve"> </w:t>
      </w:r>
      <w:r>
        <w:rPr>
          <w:i/>
          <w:color w:val="333333"/>
          <w:sz w:val="20"/>
        </w:rPr>
        <w:t>and</w:t>
      </w:r>
    </w:p>
    <w:p w14:paraId="42F7D8FB" w14:textId="77777777" w:rsidR="0029179C" w:rsidRDefault="00000000">
      <w:pPr>
        <w:spacing w:before="170"/>
        <w:ind w:left="681"/>
        <w:jc w:val="both"/>
        <w:rPr>
          <w:i/>
          <w:sz w:val="20"/>
        </w:rPr>
      </w:pPr>
      <w:r>
        <w:rPr>
          <w:i/>
          <w:color w:val="333333"/>
          <w:spacing w:val="-4"/>
          <w:sz w:val="20"/>
        </w:rPr>
        <w:t>Talents,</w:t>
      </w:r>
      <w:r>
        <w:rPr>
          <w:i/>
          <w:color w:val="333333"/>
          <w:sz w:val="20"/>
        </w:rPr>
        <w:t xml:space="preserve"> </w:t>
      </w:r>
      <w:r>
        <w:rPr>
          <w:i/>
          <w:color w:val="333333"/>
          <w:spacing w:val="-4"/>
          <w:sz w:val="20"/>
        </w:rPr>
        <w:t>which</w:t>
      </w:r>
      <w:r>
        <w:rPr>
          <w:i/>
          <w:color w:val="333333"/>
          <w:spacing w:val="1"/>
          <w:sz w:val="20"/>
        </w:rPr>
        <w:t xml:space="preserve"> </w:t>
      </w:r>
      <w:r>
        <w:rPr>
          <w:i/>
          <w:color w:val="333333"/>
          <w:spacing w:val="-4"/>
          <w:sz w:val="20"/>
        </w:rPr>
        <w:t>are</w:t>
      </w:r>
      <w:r>
        <w:rPr>
          <w:i/>
          <w:color w:val="333333"/>
          <w:sz w:val="20"/>
        </w:rPr>
        <w:t xml:space="preserve"> </w:t>
      </w:r>
      <w:r>
        <w:rPr>
          <w:i/>
          <w:color w:val="333333"/>
          <w:spacing w:val="-4"/>
          <w:sz w:val="20"/>
        </w:rPr>
        <w:t>natural</w:t>
      </w:r>
      <w:r>
        <w:rPr>
          <w:i/>
          <w:color w:val="333333"/>
          <w:spacing w:val="1"/>
          <w:sz w:val="20"/>
        </w:rPr>
        <w:t xml:space="preserve"> </w:t>
      </w:r>
      <w:r>
        <w:rPr>
          <w:i/>
          <w:color w:val="333333"/>
          <w:spacing w:val="-4"/>
          <w:sz w:val="20"/>
        </w:rPr>
        <w:t>abilities</w:t>
      </w:r>
      <w:r>
        <w:rPr>
          <w:i/>
          <w:color w:val="333333"/>
          <w:sz w:val="20"/>
        </w:rPr>
        <w:t xml:space="preserve"> </w:t>
      </w:r>
      <w:r>
        <w:rPr>
          <w:i/>
          <w:color w:val="333333"/>
          <w:spacing w:val="-4"/>
          <w:sz w:val="20"/>
        </w:rPr>
        <w:t>such</w:t>
      </w:r>
      <w:r>
        <w:rPr>
          <w:i/>
          <w:color w:val="333333"/>
          <w:spacing w:val="1"/>
          <w:sz w:val="20"/>
        </w:rPr>
        <w:t xml:space="preserve"> </w:t>
      </w:r>
      <w:r>
        <w:rPr>
          <w:i/>
          <w:color w:val="333333"/>
          <w:spacing w:val="-4"/>
          <w:sz w:val="20"/>
        </w:rPr>
        <w:t>as</w:t>
      </w:r>
      <w:r>
        <w:rPr>
          <w:i/>
          <w:color w:val="333333"/>
          <w:sz w:val="20"/>
        </w:rPr>
        <w:t xml:space="preserve"> </w:t>
      </w:r>
      <w:r>
        <w:rPr>
          <w:i/>
          <w:color w:val="333333"/>
          <w:spacing w:val="-4"/>
          <w:sz w:val="20"/>
        </w:rPr>
        <w:t>musical</w:t>
      </w:r>
      <w:r>
        <w:rPr>
          <w:i/>
          <w:color w:val="333333"/>
          <w:spacing w:val="1"/>
          <w:sz w:val="20"/>
        </w:rPr>
        <w:t xml:space="preserve"> </w:t>
      </w:r>
      <w:r>
        <w:rPr>
          <w:i/>
          <w:color w:val="333333"/>
          <w:spacing w:val="-4"/>
          <w:sz w:val="20"/>
        </w:rPr>
        <w:t>talent,</w:t>
      </w:r>
      <w:r>
        <w:rPr>
          <w:i/>
          <w:color w:val="333333"/>
          <w:sz w:val="20"/>
        </w:rPr>
        <w:t xml:space="preserve"> </w:t>
      </w:r>
      <w:r>
        <w:rPr>
          <w:i/>
          <w:color w:val="333333"/>
          <w:spacing w:val="-4"/>
          <w:sz w:val="20"/>
        </w:rPr>
        <w:t>spatial</w:t>
      </w:r>
      <w:r>
        <w:rPr>
          <w:i/>
          <w:color w:val="333333"/>
          <w:spacing w:val="1"/>
          <w:sz w:val="20"/>
        </w:rPr>
        <w:t xml:space="preserve"> </w:t>
      </w:r>
      <w:r>
        <w:rPr>
          <w:i/>
          <w:color w:val="333333"/>
          <w:spacing w:val="-4"/>
          <w:sz w:val="20"/>
        </w:rPr>
        <w:t>reasoning,</w:t>
      </w:r>
      <w:r>
        <w:rPr>
          <w:i/>
          <w:color w:val="333333"/>
          <w:sz w:val="20"/>
        </w:rPr>
        <w:t xml:space="preserve"> </w:t>
      </w:r>
      <w:r>
        <w:rPr>
          <w:i/>
          <w:color w:val="333333"/>
          <w:spacing w:val="-4"/>
          <w:sz w:val="20"/>
        </w:rPr>
        <w:t>or</w:t>
      </w:r>
      <w:r>
        <w:rPr>
          <w:i/>
          <w:color w:val="333333"/>
          <w:spacing w:val="1"/>
          <w:sz w:val="20"/>
        </w:rPr>
        <w:t xml:space="preserve"> </w:t>
      </w:r>
      <w:r>
        <w:rPr>
          <w:i/>
          <w:color w:val="333333"/>
          <w:spacing w:val="-4"/>
          <w:sz w:val="20"/>
        </w:rPr>
        <w:t>social</w:t>
      </w:r>
      <w:r>
        <w:rPr>
          <w:i/>
          <w:color w:val="333333"/>
          <w:sz w:val="20"/>
        </w:rPr>
        <w:t xml:space="preserve"> </w:t>
      </w:r>
      <w:r>
        <w:rPr>
          <w:i/>
          <w:color w:val="333333"/>
          <w:spacing w:val="-4"/>
          <w:sz w:val="20"/>
        </w:rPr>
        <w:t>skills.</w:t>
      </w:r>
    </w:p>
    <w:p w14:paraId="394BF7B7" w14:textId="77777777" w:rsidR="0029179C" w:rsidRDefault="00000000">
      <w:pPr>
        <w:spacing w:before="241" w:line="302" w:lineRule="auto"/>
        <w:ind w:left="681" w:right="339"/>
        <w:jc w:val="both"/>
        <w:rPr>
          <w:i/>
          <w:sz w:val="20"/>
        </w:rPr>
      </w:pPr>
      <w:r>
        <w:rPr>
          <w:i/>
          <w:color w:val="333333"/>
          <w:spacing w:val="-4"/>
          <w:sz w:val="20"/>
        </w:rPr>
        <w:t>A</w:t>
      </w:r>
      <w:r>
        <w:rPr>
          <w:i/>
          <w:color w:val="333333"/>
          <w:spacing w:val="-9"/>
          <w:sz w:val="20"/>
        </w:rPr>
        <w:t xml:space="preserve"> </w:t>
      </w:r>
      <w:r>
        <w:rPr>
          <w:i/>
          <w:color w:val="333333"/>
          <w:spacing w:val="-4"/>
          <w:sz w:val="20"/>
        </w:rPr>
        <w:t>strength</w:t>
      </w:r>
      <w:r>
        <w:rPr>
          <w:i/>
          <w:color w:val="333333"/>
          <w:spacing w:val="-8"/>
          <w:sz w:val="20"/>
        </w:rPr>
        <w:t xml:space="preserve"> </w:t>
      </w:r>
      <w:r>
        <w:rPr>
          <w:i/>
          <w:color w:val="333333"/>
          <w:spacing w:val="-4"/>
          <w:sz w:val="20"/>
        </w:rPr>
        <w:t>is</w:t>
      </w:r>
      <w:r>
        <w:rPr>
          <w:i/>
          <w:color w:val="333333"/>
          <w:spacing w:val="-9"/>
          <w:sz w:val="20"/>
        </w:rPr>
        <w:t xml:space="preserve"> </w:t>
      </w:r>
      <w:r>
        <w:rPr>
          <w:i/>
          <w:color w:val="333333"/>
          <w:spacing w:val="-4"/>
          <w:sz w:val="20"/>
        </w:rPr>
        <w:t>a</w:t>
      </w:r>
      <w:r>
        <w:rPr>
          <w:i/>
          <w:color w:val="333333"/>
          <w:spacing w:val="-8"/>
          <w:sz w:val="20"/>
        </w:rPr>
        <w:t xml:space="preserve"> </w:t>
      </w:r>
      <w:r>
        <w:rPr>
          <w:i/>
          <w:color w:val="333333"/>
          <w:spacing w:val="-4"/>
          <w:sz w:val="20"/>
        </w:rPr>
        <w:t>strength</w:t>
      </w:r>
      <w:r>
        <w:rPr>
          <w:i/>
          <w:color w:val="333333"/>
          <w:spacing w:val="-9"/>
          <w:sz w:val="20"/>
        </w:rPr>
        <w:t xml:space="preserve"> </w:t>
      </w:r>
      <w:r>
        <w:rPr>
          <w:i/>
          <w:color w:val="333333"/>
          <w:spacing w:val="-4"/>
          <w:sz w:val="20"/>
        </w:rPr>
        <w:t>because</w:t>
      </w:r>
      <w:r>
        <w:rPr>
          <w:i/>
          <w:color w:val="333333"/>
          <w:spacing w:val="-8"/>
          <w:sz w:val="20"/>
        </w:rPr>
        <w:t xml:space="preserve"> </w:t>
      </w:r>
      <w:r>
        <w:rPr>
          <w:i/>
          <w:color w:val="333333"/>
          <w:spacing w:val="-4"/>
          <w:sz w:val="20"/>
        </w:rPr>
        <w:t>it</w:t>
      </w:r>
      <w:r>
        <w:rPr>
          <w:i/>
          <w:color w:val="333333"/>
          <w:spacing w:val="-9"/>
          <w:sz w:val="20"/>
        </w:rPr>
        <w:t xml:space="preserve"> </w:t>
      </w:r>
      <w:r>
        <w:rPr>
          <w:i/>
          <w:color w:val="333333"/>
          <w:spacing w:val="-4"/>
          <w:sz w:val="20"/>
        </w:rPr>
        <w:t>shows</w:t>
      </w:r>
      <w:r>
        <w:rPr>
          <w:i/>
          <w:color w:val="333333"/>
          <w:spacing w:val="-8"/>
          <w:sz w:val="20"/>
        </w:rPr>
        <w:t xml:space="preserve"> </w:t>
      </w:r>
      <w:r>
        <w:rPr>
          <w:i/>
          <w:color w:val="333333"/>
          <w:spacing w:val="-4"/>
          <w:sz w:val="20"/>
        </w:rPr>
        <w:t>how</w:t>
      </w:r>
      <w:r>
        <w:rPr>
          <w:i/>
          <w:color w:val="333333"/>
          <w:spacing w:val="-9"/>
          <w:sz w:val="20"/>
        </w:rPr>
        <w:t xml:space="preserve"> </w:t>
      </w:r>
      <w:r>
        <w:rPr>
          <w:i/>
          <w:color w:val="333333"/>
          <w:spacing w:val="-4"/>
          <w:sz w:val="20"/>
        </w:rPr>
        <w:t>your</w:t>
      </w:r>
      <w:r>
        <w:rPr>
          <w:i/>
          <w:color w:val="333333"/>
          <w:spacing w:val="-8"/>
          <w:sz w:val="20"/>
        </w:rPr>
        <w:t xml:space="preserve"> </w:t>
      </w:r>
      <w:r>
        <w:rPr>
          <w:i/>
          <w:color w:val="333333"/>
          <w:spacing w:val="-4"/>
          <w:sz w:val="20"/>
        </w:rPr>
        <w:t>brain</w:t>
      </w:r>
      <w:r>
        <w:rPr>
          <w:i/>
          <w:color w:val="333333"/>
          <w:spacing w:val="-9"/>
          <w:sz w:val="20"/>
        </w:rPr>
        <w:t xml:space="preserve"> </w:t>
      </w:r>
      <w:r>
        <w:rPr>
          <w:i/>
          <w:color w:val="333333"/>
          <w:spacing w:val="-4"/>
          <w:sz w:val="20"/>
        </w:rPr>
        <w:t>is</w:t>
      </w:r>
      <w:r>
        <w:rPr>
          <w:i/>
          <w:color w:val="333333"/>
          <w:spacing w:val="-8"/>
          <w:sz w:val="20"/>
        </w:rPr>
        <w:t xml:space="preserve"> </w:t>
      </w:r>
      <w:r>
        <w:rPr>
          <w:i/>
          <w:color w:val="333333"/>
          <w:spacing w:val="-4"/>
          <w:sz w:val="20"/>
        </w:rPr>
        <w:t>wired</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perform</w:t>
      </w:r>
      <w:r>
        <w:rPr>
          <w:i/>
          <w:color w:val="333333"/>
          <w:spacing w:val="-9"/>
          <w:sz w:val="20"/>
        </w:rPr>
        <w:t xml:space="preserve"> </w:t>
      </w:r>
      <w:r>
        <w:rPr>
          <w:i/>
          <w:color w:val="333333"/>
          <w:spacing w:val="-4"/>
          <w:sz w:val="20"/>
        </w:rPr>
        <w:t>at</w:t>
      </w:r>
      <w:r>
        <w:rPr>
          <w:i/>
          <w:color w:val="333333"/>
          <w:spacing w:val="-8"/>
          <w:sz w:val="20"/>
        </w:rPr>
        <w:t xml:space="preserve"> </w:t>
      </w:r>
      <w:r>
        <w:rPr>
          <w:i/>
          <w:color w:val="333333"/>
          <w:spacing w:val="-4"/>
          <w:sz w:val="20"/>
        </w:rPr>
        <w:t>its</w:t>
      </w:r>
      <w:r>
        <w:rPr>
          <w:i/>
          <w:color w:val="333333"/>
          <w:spacing w:val="-9"/>
          <w:sz w:val="20"/>
        </w:rPr>
        <w:t xml:space="preserve"> </w:t>
      </w:r>
      <w:r>
        <w:rPr>
          <w:i/>
          <w:color w:val="333333"/>
          <w:spacing w:val="-4"/>
          <w:sz w:val="20"/>
        </w:rPr>
        <w:t>best.</w:t>
      </w:r>
      <w:r>
        <w:rPr>
          <w:i/>
          <w:color w:val="333333"/>
          <w:spacing w:val="-8"/>
          <w:sz w:val="20"/>
        </w:rPr>
        <w:t xml:space="preserve"> </w:t>
      </w:r>
      <w:r>
        <w:rPr>
          <w:i/>
          <w:color w:val="333333"/>
          <w:spacing w:val="-4"/>
          <w:sz w:val="20"/>
        </w:rPr>
        <w:t>Over</w:t>
      </w:r>
      <w:r>
        <w:rPr>
          <w:i/>
          <w:color w:val="333333"/>
          <w:spacing w:val="-9"/>
          <w:sz w:val="20"/>
        </w:rPr>
        <w:t xml:space="preserve"> </w:t>
      </w:r>
      <w:r>
        <w:rPr>
          <w:i/>
          <w:color w:val="333333"/>
          <w:spacing w:val="-4"/>
          <w:sz w:val="20"/>
        </w:rPr>
        <w:t xml:space="preserve">time, </w:t>
      </w:r>
      <w:r>
        <w:rPr>
          <w:i/>
          <w:color w:val="333333"/>
          <w:sz w:val="20"/>
        </w:rPr>
        <w:t>practicing</w:t>
      </w:r>
      <w:r>
        <w:rPr>
          <w:i/>
          <w:color w:val="333333"/>
          <w:spacing w:val="-13"/>
          <w:sz w:val="20"/>
        </w:rPr>
        <w:t xml:space="preserve"> </w:t>
      </w:r>
      <w:r>
        <w:rPr>
          <w:i/>
          <w:color w:val="333333"/>
          <w:sz w:val="20"/>
        </w:rPr>
        <w:t>these</w:t>
      </w:r>
      <w:r>
        <w:rPr>
          <w:i/>
          <w:color w:val="333333"/>
          <w:spacing w:val="-12"/>
          <w:sz w:val="20"/>
        </w:rPr>
        <w:t xml:space="preserve"> </w:t>
      </w:r>
      <w:r>
        <w:rPr>
          <w:i/>
          <w:color w:val="333333"/>
          <w:sz w:val="20"/>
        </w:rPr>
        <w:t>particular</w:t>
      </w:r>
      <w:r>
        <w:rPr>
          <w:i/>
          <w:color w:val="333333"/>
          <w:spacing w:val="-13"/>
          <w:sz w:val="20"/>
        </w:rPr>
        <w:t xml:space="preserve"> </w:t>
      </w:r>
      <w:r>
        <w:rPr>
          <w:i/>
          <w:color w:val="333333"/>
          <w:sz w:val="20"/>
        </w:rPr>
        <w:t>thoughts,</w:t>
      </w:r>
      <w:r>
        <w:rPr>
          <w:i/>
          <w:color w:val="333333"/>
          <w:spacing w:val="-12"/>
          <w:sz w:val="20"/>
        </w:rPr>
        <w:t xml:space="preserve"> </w:t>
      </w:r>
      <w:r>
        <w:rPr>
          <w:i/>
          <w:color w:val="333333"/>
          <w:sz w:val="20"/>
        </w:rPr>
        <w:t>feelings,</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behaviors</w:t>
      </w:r>
      <w:r>
        <w:rPr>
          <w:i/>
          <w:color w:val="333333"/>
          <w:spacing w:val="-13"/>
          <w:sz w:val="20"/>
        </w:rPr>
        <w:t xml:space="preserve"> </w:t>
      </w:r>
      <w:r>
        <w:rPr>
          <w:i/>
          <w:color w:val="333333"/>
          <w:sz w:val="20"/>
        </w:rPr>
        <w:t>builds</w:t>
      </w:r>
      <w:r>
        <w:rPr>
          <w:i/>
          <w:color w:val="333333"/>
          <w:spacing w:val="-12"/>
          <w:sz w:val="20"/>
        </w:rPr>
        <w:t xml:space="preserve"> </w:t>
      </w:r>
      <w:r>
        <w:rPr>
          <w:i/>
          <w:color w:val="333333"/>
          <w:sz w:val="20"/>
        </w:rPr>
        <w:t>up</w:t>
      </w:r>
      <w:r>
        <w:rPr>
          <w:i/>
          <w:color w:val="333333"/>
          <w:spacing w:val="-13"/>
          <w:sz w:val="20"/>
        </w:rPr>
        <w:t xml:space="preserve"> </w:t>
      </w:r>
      <w:r>
        <w:rPr>
          <w:i/>
          <w:color w:val="333333"/>
          <w:sz w:val="20"/>
        </w:rPr>
        <w:t>pathways</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brain. This</w:t>
      </w:r>
      <w:r>
        <w:rPr>
          <w:i/>
          <w:color w:val="333333"/>
          <w:spacing w:val="-4"/>
          <w:sz w:val="20"/>
        </w:rPr>
        <w:t xml:space="preserve"> </w:t>
      </w:r>
      <w:r>
        <w:rPr>
          <w:i/>
          <w:color w:val="333333"/>
          <w:sz w:val="20"/>
        </w:rPr>
        <w:t>makes</w:t>
      </w:r>
      <w:r>
        <w:rPr>
          <w:i/>
          <w:color w:val="333333"/>
          <w:spacing w:val="-4"/>
          <w:sz w:val="20"/>
        </w:rPr>
        <w:t xml:space="preserve"> </w:t>
      </w:r>
      <w:r>
        <w:rPr>
          <w:i/>
          <w:color w:val="333333"/>
          <w:sz w:val="20"/>
        </w:rPr>
        <w:t>it</w:t>
      </w:r>
      <w:r>
        <w:rPr>
          <w:i/>
          <w:color w:val="333333"/>
          <w:spacing w:val="-4"/>
          <w:sz w:val="20"/>
        </w:rPr>
        <w:t xml:space="preserve"> </w:t>
      </w:r>
      <w:r>
        <w:rPr>
          <w:i/>
          <w:color w:val="333333"/>
          <w:sz w:val="20"/>
        </w:rPr>
        <w:t>easy,</w:t>
      </w:r>
      <w:r>
        <w:rPr>
          <w:i/>
          <w:color w:val="333333"/>
          <w:spacing w:val="-4"/>
          <w:sz w:val="20"/>
        </w:rPr>
        <w:t xml:space="preserve"> </w:t>
      </w:r>
      <w:r>
        <w:rPr>
          <w:i/>
          <w:color w:val="333333"/>
          <w:sz w:val="20"/>
        </w:rPr>
        <w:t>effective,</w:t>
      </w:r>
      <w:r>
        <w:rPr>
          <w:i/>
          <w:color w:val="333333"/>
          <w:spacing w:val="-4"/>
          <w:sz w:val="20"/>
        </w:rPr>
        <w:t xml:space="preserve"> </w:t>
      </w:r>
      <w:r>
        <w:rPr>
          <w:i/>
          <w:color w:val="333333"/>
          <w:sz w:val="20"/>
        </w:rPr>
        <w:t>and</w:t>
      </w:r>
      <w:r>
        <w:rPr>
          <w:i/>
          <w:color w:val="333333"/>
          <w:spacing w:val="-4"/>
          <w:sz w:val="20"/>
        </w:rPr>
        <w:t xml:space="preserve"> </w:t>
      </w:r>
      <w:r>
        <w:rPr>
          <w:i/>
          <w:color w:val="333333"/>
          <w:sz w:val="20"/>
        </w:rPr>
        <w:t>enjoyable</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use</w:t>
      </w:r>
      <w:r>
        <w:rPr>
          <w:i/>
          <w:color w:val="333333"/>
          <w:spacing w:val="-4"/>
          <w:sz w:val="20"/>
        </w:rPr>
        <w:t xml:space="preserve"> </w:t>
      </w:r>
      <w:r>
        <w:rPr>
          <w:i/>
          <w:color w:val="333333"/>
          <w:sz w:val="20"/>
        </w:rPr>
        <w:t>them</w:t>
      </w:r>
      <w:r>
        <w:rPr>
          <w:i/>
          <w:color w:val="333333"/>
          <w:spacing w:val="-4"/>
          <w:sz w:val="20"/>
        </w:rPr>
        <w:t xml:space="preserve"> </w:t>
      </w:r>
      <w:r>
        <w:rPr>
          <w:i/>
          <w:color w:val="333333"/>
          <w:sz w:val="20"/>
        </w:rPr>
        <w:t>in</w:t>
      </w:r>
      <w:r>
        <w:rPr>
          <w:i/>
          <w:color w:val="333333"/>
          <w:spacing w:val="-4"/>
          <w:sz w:val="20"/>
        </w:rPr>
        <w:t xml:space="preserve"> </w:t>
      </w:r>
      <w:r>
        <w:rPr>
          <w:i/>
          <w:color w:val="333333"/>
          <w:sz w:val="20"/>
        </w:rPr>
        <w:t>your</w:t>
      </w:r>
      <w:r>
        <w:rPr>
          <w:i/>
          <w:color w:val="333333"/>
          <w:spacing w:val="-4"/>
          <w:sz w:val="20"/>
        </w:rPr>
        <w:t xml:space="preserve"> </w:t>
      </w:r>
      <w:r>
        <w:rPr>
          <w:i/>
          <w:color w:val="333333"/>
          <w:sz w:val="20"/>
        </w:rPr>
        <w:t>life.</w:t>
      </w:r>
    </w:p>
    <w:p w14:paraId="326AFBDA" w14:textId="77777777" w:rsidR="0029179C" w:rsidRDefault="0029179C">
      <w:pPr>
        <w:pStyle w:val="BodyText"/>
        <w:spacing w:before="246"/>
        <w:rPr>
          <w:i/>
        </w:rPr>
      </w:pPr>
    </w:p>
    <w:p w14:paraId="4D4CA1E7" w14:textId="77777777" w:rsidR="0029179C" w:rsidRDefault="00000000">
      <w:pPr>
        <w:pStyle w:val="Heading6"/>
      </w:pPr>
      <w:r>
        <w:rPr>
          <w:color w:val="333333"/>
        </w:rPr>
        <w:t>Benefits</w:t>
      </w:r>
      <w:r>
        <w:rPr>
          <w:color w:val="333333"/>
          <w:spacing w:val="-3"/>
        </w:rPr>
        <w:t xml:space="preserve"> </w:t>
      </w:r>
      <w:r>
        <w:rPr>
          <w:color w:val="333333"/>
        </w:rPr>
        <w:t>Of</w:t>
      </w:r>
      <w:r>
        <w:rPr>
          <w:color w:val="333333"/>
          <w:spacing w:val="-3"/>
        </w:rPr>
        <w:t xml:space="preserve"> </w:t>
      </w:r>
      <w:r>
        <w:rPr>
          <w:color w:val="333333"/>
          <w:spacing w:val="-2"/>
        </w:rPr>
        <w:t>Strengths</w:t>
      </w:r>
    </w:p>
    <w:p w14:paraId="0FEBEE3E" w14:textId="77777777" w:rsidR="0029179C" w:rsidRDefault="00000000">
      <w:pPr>
        <w:pStyle w:val="BodyText"/>
        <w:spacing w:before="293"/>
        <w:ind w:left="340"/>
      </w:pPr>
      <w:r>
        <w:rPr>
          <w:color w:val="333333"/>
        </w:rPr>
        <w:t>Introduce</w:t>
      </w:r>
      <w:r>
        <w:rPr>
          <w:color w:val="333333"/>
          <w:spacing w:val="6"/>
        </w:rPr>
        <w:t xml:space="preserve"> </w:t>
      </w:r>
      <w:r>
        <w:rPr>
          <w:color w:val="333333"/>
        </w:rPr>
        <w:t>the</w:t>
      </w:r>
      <w:r>
        <w:rPr>
          <w:color w:val="333333"/>
          <w:spacing w:val="6"/>
        </w:rPr>
        <w:t xml:space="preserve"> </w:t>
      </w:r>
      <w:r>
        <w:rPr>
          <w:color w:val="333333"/>
        </w:rPr>
        <w:t>benefits</w:t>
      </w:r>
      <w:r>
        <w:rPr>
          <w:color w:val="333333"/>
          <w:spacing w:val="6"/>
        </w:rPr>
        <w:t xml:space="preserve"> </w:t>
      </w:r>
      <w:r>
        <w:rPr>
          <w:color w:val="333333"/>
        </w:rPr>
        <w:t>of</w:t>
      </w:r>
      <w:r>
        <w:rPr>
          <w:color w:val="333333"/>
          <w:spacing w:val="6"/>
        </w:rPr>
        <w:t xml:space="preserve"> </w:t>
      </w:r>
      <w:r>
        <w:rPr>
          <w:color w:val="333333"/>
          <w:spacing w:val="-2"/>
        </w:rPr>
        <w:t>strengths:</w:t>
      </w:r>
    </w:p>
    <w:p w14:paraId="691F7366" w14:textId="77777777" w:rsidR="0029179C" w:rsidRDefault="0029179C">
      <w:pPr>
        <w:pStyle w:val="BodyText"/>
        <w:spacing w:before="140"/>
      </w:pPr>
    </w:p>
    <w:p w14:paraId="769AF6B4"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31744" behindDoc="0" locked="0" layoutInCell="1" allowOverlap="1" wp14:anchorId="47E1E749" wp14:editId="62E1D94C">
                <wp:simplePos x="0" y="0"/>
                <wp:positionH relativeFrom="page">
                  <wp:posOffset>1314005</wp:posOffset>
                </wp:positionH>
                <wp:positionV relativeFrom="paragraph">
                  <wp:posOffset>2220</wp:posOffset>
                </wp:positionV>
                <wp:extent cx="1270" cy="3952240"/>
                <wp:effectExtent l="0" t="0" r="0" b="0"/>
                <wp:wrapNone/>
                <wp:docPr id="1315" name="Graphic 1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952240"/>
                        </a:xfrm>
                        <a:custGeom>
                          <a:avLst/>
                          <a:gdLst/>
                          <a:ahLst/>
                          <a:cxnLst/>
                          <a:rect l="l" t="t" r="r" b="b"/>
                          <a:pathLst>
                            <a:path h="3952240">
                              <a:moveTo>
                                <a:pt x="0" y="395188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285200C" id="Graphic 1315" o:spid="_x0000_s1026" style="position:absolute;margin-left:103.45pt;margin-top:.15pt;width:.1pt;height:311.2pt;z-index:16031744;visibility:visible;mso-wrap-style:square;mso-wrap-distance-left:0;mso-wrap-distance-top:0;mso-wrap-distance-right:0;mso-wrap-distance-bottom:0;mso-position-horizontal:absolute;mso-position-horizontal-relative:page;mso-position-vertical:absolute;mso-position-vertical-relative:text;v-text-anchor:top" coordsize="1270,395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" path="m,3951884l,e" filled="f" strokecolor="#d1a326" strokeweight="3pt">
                <v:path arrowok="t"/>
                <w10:wrap anchorx="page"/>
              </v:shape>
            </w:pict>
          </mc:Fallback>
        </mc:AlternateContent>
      </w:r>
      <w:r>
        <w:rPr>
          <w:i/>
          <w:color w:val="333333"/>
          <w:sz w:val="20"/>
        </w:rPr>
        <w:t>Now,</w:t>
      </w:r>
      <w:r>
        <w:rPr>
          <w:i/>
          <w:color w:val="333333"/>
          <w:spacing w:val="-4"/>
          <w:sz w:val="20"/>
        </w:rPr>
        <w:t xml:space="preserve"> </w:t>
      </w:r>
      <w:r>
        <w:rPr>
          <w:i/>
          <w:color w:val="333333"/>
          <w:sz w:val="20"/>
        </w:rPr>
        <w:t>let’s</w:t>
      </w:r>
      <w:r>
        <w:rPr>
          <w:i/>
          <w:color w:val="333333"/>
          <w:spacing w:val="-4"/>
          <w:sz w:val="20"/>
        </w:rPr>
        <w:t xml:space="preserve"> </w:t>
      </w:r>
      <w:r>
        <w:rPr>
          <w:i/>
          <w:color w:val="333333"/>
          <w:sz w:val="20"/>
        </w:rPr>
        <w:t>explore</w:t>
      </w:r>
      <w:r>
        <w:rPr>
          <w:i/>
          <w:color w:val="333333"/>
          <w:spacing w:val="-4"/>
          <w:sz w:val="20"/>
        </w:rPr>
        <w:t xml:space="preserve"> </w:t>
      </w:r>
      <w:r>
        <w:rPr>
          <w:i/>
          <w:color w:val="333333"/>
          <w:sz w:val="20"/>
        </w:rPr>
        <w:t>the</w:t>
      </w:r>
      <w:r>
        <w:rPr>
          <w:i/>
          <w:color w:val="333333"/>
          <w:spacing w:val="-4"/>
          <w:sz w:val="20"/>
        </w:rPr>
        <w:t xml:space="preserve"> </w:t>
      </w:r>
      <w:r>
        <w:rPr>
          <w:i/>
          <w:color w:val="333333"/>
          <w:sz w:val="20"/>
        </w:rPr>
        <w:t>benefits</w:t>
      </w:r>
      <w:r>
        <w:rPr>
          <w:i/>
          <w:color w:val="333333"/>
          <w:spacing w:val="-4"/>
          <w:sz w:val="20"/>
        </w:rPr>
        <w:t xml:space="preserve"> </w:t>
      </w:r>
      <w:r>
        <w:rPr>
          <w:i/>
          <w:color w:val="333333"/>
          <w:sz w:val="20"/>
        </w:rPr>
        <w:t>of</w:t>
      </w:r>
      <w:r>
        <w:rPr>
          <w:i/>
          <w:color w:val="333333"/>
          <w:spacing w:val="-4"/>
          <w:sz w:val="20"/>
        </w:rPr>
        <w:t xml:space="preserve"> </w:t>
      </w:r>
      <w:r>
        <w:rPr>
          <w:i/>
          <w:color w:val="333333"/>
          <w:sz w:val="20"/>
        </w:rPr>
        <w:t>using</w:t>
      </w:r>
      <w:r>
        <w:rPr>
          <w:i/>
          <w:color w:val="333333"/>
          <w:spacing w:val="-4"/>
          <w:sz w:val="20"/>
        </w:rPr>
        <w:t xml:space="preserve"> </w:t>
      </w:r>
      <w:r>
        <w:rPr>
          <w:i/>
          <w:color w:val="333333"/>
          <w:sz w:val="20"/>
        </w:rPr>
        <w:t>our</w:t>
      </w:r>
      <w:r>
        <w:rPr>
          <w:i/>
          <w:color w:val="333333"/>
          <w:spacing w:val="-4"/>
          <w:sz w:val="20"/>
        </w:rPr>
        <w:t xml:space="preserve"> </w:t>
      </w:r>
      <w:r>
        <w:rPr>
          <w:i/>
          <w:color w:val="333333"/>
          <w:sz w:val="20"/>
        </w:rPr>
        <w:t>strengths.</w:t>
      </w:r>
      <w:r>
        <w:rPr>
          <w:i/>
          <w:color w:val="333333"/>
          <w:spacing w:val="-4"/>
          <w:sz w:val="20"/>
        </w:rPr>
        <w:t xml:space="preserve"> </w:t>
      </w:r>
      <w:r>
        <w:rPr>
          <w:i/>
          <w:color w:val="333333"/>
          <w:sz w:val="20"/>
        </w:rPr>
        <w:t>When</w:t>
      </w:r>
      <w:r>
        <w:rPr>
          <w:i/>
          <w:color w:val="333333"/>
          <w:spacing w:val="-4"/>
          <w:sz w:val="20"/>
        </w:rPr>
        <w:t xml:space="preserve"> </w:t>
      </w:r>
      <w:r>
        <w:rPr>
          <w:i/>
          <w:color w:val="333333"/>
          <w:sz w:val="20"/>
        </w:rPr>
        <w:t>we</w:t>
      </w:r>
      <w:r>
        <w:rPr>
          <w:i/>
          <w:color w:val="333333"/>
          <w:spacing w:val="-4"/>
          <w:sz w:val="20"/>
        </w:rPr>
        <w:t xml:space="preserve"> </w:t>
      </w:r>
      <w:r>
        <w:rPr>
          <w:i/>
          <w:color w:val="333333"/>
          <w:sz w:val="20"/>
        </w:rPr>
        <w:t>tap</w:t>
      </w:r>
      <w:r>
        <w:rPr>
          <w:i/>
          <w:color w:val="333333"/>
          <w:spacing w:val="-4"/>
          <w:sz w:val="20"/>
        </w:rPr>
        <w:t xml:space="preserve"> </w:t>
      </w:r>
      <w:r>
        <w:rPr>
          <w:i/>
          <w:color w:val="333333"/>
          <w:sz w:val="20"/>
        </w:rPr>
        <w:t>into</w:t>
      </w:r>
      <w:r>
        <w:rPr>
          <w:i/>
          <w:color w:val="333333"/>
          <w:spacing w:val="-4"/>
          <w:sz w:val="20"/>
        </w:rPr>
        <w:t xml:space="preserve"> </w:t>
      </w:r>
      <w:r>
        <w:rPr>
          <w:i/>
          <w:color w:val="333333"/>
          <w:sz w:val="20"/>
        </w:rPr>
        <w:t>what</w:t>
      </w:r>
      <w:r>
        <w:rPr>
          <w:i/>
          <w:color w:val="333333"/>
          <w:spacing w:val="-4"/>
          <w:sz w:val="20"/>
        </w:rPr>
        <w:t xml:space="preserve"> </w:t>
      </w:r>
      <w:r>
        <w:rPr>
          <w:i/>
          <w:color w:val="333333"/>
          <w:sz w:val="20"/>
        </w:rPr>
        <w:t>we’re</w:t>
      </w:r>
      <w:r>
        <w:rPr>
          <w:i/>
          <w:color w:val="333333"/>
          <w:spacing w:val="-4"/>
          <w:sz w:val="20"/>
        </w:rPr>
        <w:t xml:space="preserve"> </w:t>
      </w:r>
      <w:r>
        <w:rPr>
          <w:i/>
          <w:color w:val="333333"/>
          <w:sz w:val="20"/>
        </w:rPr>
        <w:t>naturally good at, we unlock several powerful advantages.</w:t>
      </w:r>
    </w:p>
    <w:p w14:paraId="31F751C0" w14:textId="77777777" w:rsidR="0029179C" w:rsidRDefault="00000000">
      <w:pPr>
        <w:spacing w:before="171" w:line="302" w:lineRule="auto"/>
        <w:ind w:left="681" w:right="339"/>
        <w:jc w:val="both"/>
        <w:rPr>
          <w:i/>
          <w:sz w:val="20"/>
        </w:rPr>
      </w:pPr>
      <w:r>
        <w:rPr>
          <w:i/>
          <w:color w:val="333333"/>
          <w:spacing w:val="-4"/>
          <w:sz w:val="20"/>
        </w:rPr>
        <w:t>First,</w:t>
      </w:r>
      <w:r>
        <w:rPr>
          <w:i/>
          <w:color w:val="333333"/>
          <w:spacing w:val="-8"/>
          <w:sz w:val="20"/>
        </w:rPr>
        <w:t xml:space="preserve"> </w:t>
      </w:r>
      <w:r>
        <w:rPr>
          <w:i/>
          <w:color w:val="333333"/>
          <w:spacing w:val="-4"/>
          <w:sz w:val="20"/>
        </w:rPr>
        <w:t>we</w:t>
      </w:r>
      <w:r>
        <w:rPr>
          <w:i/>
          <w:color w:val="333333"/>
          <w:spacing w:val="-8"/>
          <w:sz w:val="20"/>
        </w:rPr>
        <w:t xml:space="preserve"> </w:t>
      </w:r>
      <w:r>
        <w:rPr>
          <w:i/>
          <w:color w:val="333333"/>
          <w:spacing w:val="-4"/>
          <w:sz w:val="20"/>
        </w:rPr>
        <w:t>experience</w:t>
      </w:r>
      <w:r>
        <w:rPr>
          <w:i/>
          <w:color w:val="333333"/>
          <w:spacing w:val="-8"/>
          <w:sz w:val="20"/>
        </w:rPr>
        <w:t xml:space="preserve"> </w:t>
      </w:r>
      <w:r>
        <w:rPr>
          <w:i/>
          <w:color w:val="333333"/>
          <w:spacing w:val="-4"/>
          <w:sz w:val="20"/>
        </w:rPr>
        <w:t>higher</w:t>
      </w:r>
      <w:r>
        <w:rPr>
          <w:i/>
          <w:color w:val="333333"/>
          <w:spacing w:val="-8"/>
          <w:sz w:val="20"/>
        </w:rPr>
        <w:t xml:space="preserve"> </w:t>
      </w:r>
      <w:r>
        <w:rPr>
          <w:i/>
          <w:color w:val="333333"/>
          <w:spacing w:val="-4"/>
          <w:sz w:val="20"/>
        </w:rPr>
        <w:t>levels</w:t>
      </w:r>
      <w:r>
        <w:rPr>
          <w:i/>
          <w:color w:val="333333"/>
          <w:spacing w:val="-8"/>
          <w:sz w:val="20"/>
        </w:rPr>
        <w:t xml:space="preserve"> </w:t>
      </w:r>
      <w:r>
        <w:rPr>
          <w:i/>
          <w:color w:val="333333"/>
          <w:spacing w:val="-4"/>
          <w:sz w:val="20"/>
        </w:rPr>
        <w:t>of</w:t>
      </w:r>
      <w:r>
        <w:rPr>
          <w:i/>
          <w:color w:val="333333"/>
          <w:spacing w:val="-8"/>
          <w:sz w:val="20"/>
        </w:rPr>
        <w:t xml:space="preserve"> </w:t>
      </w:r>
      <w:r>
        <w:rPr>
          <w:i/>
          <w:color w:val="333333"/>
          <w:spacing w:val="-4"/>
          <w:sz w:val="20"/>
        </w:rPr>
        <w:t>happiness</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lower</w:t>
      </w:r>
      <w:r>
        <w:rPr>
          <w:i/>
          <w:color w:val="333333"/>
          <w:spacing w:val="-8"/>
          <w:sz w:val="20"/>
        </w:rPr>
        <w:t xml:space="preserve"> </w:t>
      </w:r>
      <w:r>
        <w:rPr>
          <w:i/>
          <w:color w:val="333333"/>
          <w:spacing w:val="-4"/>
          <w:sz w:val="20"/>
        </w:rPr>
        <w:t>levels</w:t>
      </w:r>
      <w:r>
        <w:rPr>
          <w:i/>
          <w:color w:val="333333"/>
          <w:spacing w:val="-8"/>
          <w:sz w:val="20"/>
        </w:rPr>
        <w:t xml:space="preserve"> </w:t>
      </w:r>
      <w:r>
        <w:rPr>
          <w:i/>
          <w:color w:val="333333"/>
          <w:spacing w:val="-4"/>
          <w:sz w:val="20"/>
        </w:rPr>
        <w:t>of</w:t>
      </w:r>
      <w:r>
        <w:rPr>
          <w:i/>
          <w:color w:val="333333"/>
          <w:spacing w:val="-8"/>
          <w:sz w:val="20"/>
        </w:rPr>
        <w:t xml:space="preserve"> </w:t>
      </w:r>
      <w:r>
        <w:rPr>
          <w:i/>
          <w:color w:val="333333"/>
          <w:spacing w:val="-4"/>
          <w:sz w:val="20"/>
        </w:rPr>
        <w:t>depression.</w:t>
      </w:r>
      <w:r>
        <w:rPr>
          <w:i/>
          <w:color w:val="333333"/>
          <w:spacing w:val="-8"/>
          <w:sz w:val="20"/>
        </w:rPr>
        <w:t xml:space="preserve"> </w:t>
      </w:r>
      <w:r>
        <w:rPr>
          <w:i/>
          <w:color w:val="333333"/>
          <w:spacing w:val="-4"/>
          <w:sz w:val="20"/>
        </w:rPr>
        <w:t>Doing</w:t>
      </w:r>
      <w:r>
        <w:rPr>
          <w:i/>
          <w:color w:val="333333"/>
          <w:spacing w:val="-8"/>
          <w:sz w:val="20"/>
        </w:rPr>
        <w:t xml:space="preserve"> </w:t>
      </w:r>
      <w:r>
        <w:rPr>
          <w:i/>
          <w:color w:val="333333"/>
          <w:spacing w:val="-4"/>
          <w:sz w:val="20"/>
        </w:rPr>
        <w:t>what</w:t>
      </w:r>
      <w:r>
        <w:rPr>
          <w:i/>
          <w:color w:val="333333"/>
          <w:spacing w:val="-8"/>
          <w:sz w:val="20"/>
        </w:rPr>
        <w:t xml:space="preserve"> </w:t>
      </w:r>
      <w:r>
        <w:rPr>
          <w:i/>
          <w:color w:val="333333"/>
          <w:spacing w:val="-4"/>
          <w:sz w:val="20"/>
        </w:rPr>
        <w:t>we</w:t>
      </w:r>
      <w:r>
        <w:rPr>
          <w:i/>
          <w:color w:val="333333"/>
          <w:spacing w:val="-8"/>
          <w:sz w:val="20"/>
        </w:rPr>
        <w:t xml:space="preserve"> </w:t>
      </w:r>
      <w:r>
        <w:rPr>
          <w:i/>
          <w:color w:val="333333"/>
          <w:spacing w:val="-4"/>
          <w:sz w:val="20"/>
        </w:rPr>
        <w:t xml:space="preserve">excel </w:t>
      </w:r>
      <w:r>
        <w:rPr>
          <w:i/>
          <w:color w:val="333333"/>
          <w:sz w:val="20"/>
        </w:rPr>
        <w:t>at</w:t>
      </w:r>
      <w:r>
        <w:rPr>
          <w:i/>
          <w:color w:val="333333"/>
          <w:spacing w:val="-5"/>
          <w:sz w:val="20"/>
        </w:rPr>
        <w:t xml:space="preserve"> </w:t>
      </w:r>
      <w:r>
        <w:rPr>
          <w:i/>
          <w:color w:val="333333"/>
          <w:sz w:val="20"/>
        </w:rPr>
        <w:t>brings</w:t>
      </w:r>
      <w:r>
        <w:rPr>
          <w:i/>
          <w:color w:val="333333"/>
          <w:spacing w:val="-5"/>
          <w:sz w:val="20"/>
        </w:rPr>
        <w:t xml:space="preserve"> </w:t>
      </w:r>
      <w:r>
        <w:rPr>
          <w:i/>
          <w:color w:val="333333"/>
          <w:sz w:val="20"/>
        </w:rPr>
        <w:t>a</w:t>
      </w:r>
      <w:r>
        <w:rPr>
          <w:i/>
          <w:color w:val="333333"/>
          <w:spacing w:val="-5"/>
          <w:sz w:val="20"/>
        </w:rPr>
        <w:t xml:space="preserve"> </w:t>
      </w:r>
      <w:r>
        <w:rPr>
          <w:i/>
          <w:color w:val="333333"/>
          <w:sz w:val="20"/>
        </w:rPr>
        <w:t>sense</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joy</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fulfillment,</w:t>
      </w:r>
      <w:r>
        <w:rPr>
          <w:i/>
          <w:color w:val="333333"/>
          <w:spacing w:val="-5"/>
          <w:sz w:val="20"/>
        </w:rPr>
        <w:t xml:space="preserve"> </w:t>
      </w:r>
      <w:r>
        <w:rPr>
          <w:i/>
          <w:color w:val="333333"/>
          <w:sz w:val="20"/>
        </w:rPr>
        <w:t>which</w:t>
      </w:r>
      <w:r>
        <w:rPr>
          <w:i/>
          <w:color w:val="333333"/>
          <w:spacing w:val="-5"/>
          <w:sz w:val="20"/>
        </w:rPr>
        <w:t xml:space="preserve"> </w:t>
      </w:r>
      <w:r>
        <w:rPr>
          <w:i/>
          <w:color w:val="333333"/>
          <w:sz w:val="20"/>
        </w:rPr>
        <w:t>naturally</w:t>
      </w:r>
      <w:r>
        <w:rPr>
          <w:i/>
          <w:color w:val="333333"/>
          <w:spacing w:val="-5"/>
          <w:sz w:val="20"/>
        </w:rPr>
        <w:t xml:space="preserve"> </w:t>
      </w:r>
      <w:r>
        <w:rPr>
          <w:i/>
          <w:color w:val="333333"/>
          <w:sz w:val="20"/>
        </w:rPr>
        <w:t>boosts</w:t>
      </w:r>
      <w:r>
        <w:rPr>
          <w:i/>
          <w:color w:val="333333"/>
          <w:spacing w:val="-5"/>
          <w:sz w:val="20"/>
        </w:rPr>
        <w:t xml:space="preserve"> </w:t>
      </w:r>
      <w:r>
        <w:rPr>
          <w:i/>
          <w:color w:val="333333"/>
          <w:sz w:val="20"/>
        </w:rPr>
        <w:t>our</w:t>
      </w:r>
      <w:r>
        <w:rPr>
          <w:i/>
          <w:color w:val="333333"/>
          <w:spacing w:val="-5"/>
          <w:sz w:val="20"/>
        </w:rPr>
        <w:t xml:space="preserve"> </w:t>
      </w:r>
      <w:r>
        <w:rPr>
          <w:i/>
          <w:color w:val="333333"/>
          <w:sz w:val="20"/>
        </w:rPr>
        <w:t>mood.</w:t>
      </w:r>
    </w:p>
    <w:p w14:paraId="7807FE0D" w14:textId="77777777" w:rsidR="0029179C" w:rsidRDefault="00000000">
      <w:pPr>
        <w:spacing w:before="170" w:line="302" w:lineRule="auto"/>
        <w:ind w:left="681" w:right="338"/>
        <w:jc w:val="both"/>
        <w:rPr>
          <w:i/>
          <w:sz w:val="20"/>
        </w:rPr>
      </w:pPr>
      <w:r>
        <w:rPr>
          <w:i/>
          <w:color w:val="333333"/>
          <w:sz w:val="20"/>
        </w:rPr>
        <w:t>Second, there’s a noticeable increase in collaboration, innovation, goal achievement, and job satisfaction. When we’re working within our strengths, we’re more engaged and productive, which</w:t>
      </w:r>
      <w:r>
        <w:rPr>
          <w:i/>
          <w:color w:val="333333"/>
          <w:spacing w:val="-12"/>
          <w:sz w:val="20"/>
        </w:rPr>
        <w:t xml:space="preserve"> </w:t>
      </w:r>
      <w:r>
        <w:rPr>
          <w:i/>
          <w:color w:val="333333"/>
          <w:sz w:val="20"/>
        </w:rPr>
        <w:t>positively</w:t>
      </w:r>
      <w:r>
        <w:rPr>
          <w:i/>
          <w:color w:val="333333"/>
          <w:spacing w:val="-12"/>
          <w:sz w:val="20"/>
        </w:rPr>
        <w:t xml:space="preserve"> </w:t>
      </w:r>
      <w:r>
        <w:rPr>
          <w:i/>
          <w:color w:val="333333"/>
          <w:sz w:val="20"/>
        </w:rPr>
        <w:t>impacts</w:t>
      </w:r>
      <w:r>
        <w:rPr>
          <w:i/>
          <w:color w:val="333333"/>
          <w:spacing w:val="-12"/>
          <w:sz w:val="20"/>
        </w:rPr>
        <w:t xml:space="preserve"> </w:t>
      </w:r>
      <w:r>
        <w:rPr>
          <w:i/>
          <w:color w:val="333333"/>
          <w:sz w:val="20"/>
        </w:rPr>
        <w:t>those</w:t>
      </w:r>
      <w:r>
        <w:rPr>
          <w:i/>
          <w:color w:val="333333"/>
          <w:spacing w:val="-12"/>
          <w:sz w:val="20"/>
        </w:rPr>
        <w:t xml:space="preserve"> </w:t>
      </w:r>
      <w:r>
        <w:rPr>
          <w:i/>
          <w:color w:val="333333"/>
          <w:sz w:val="20"/>
        </w:rPr>
        <w:t>around</w:t>
      </w:r>
      <w:r>
        <w:rPr>
          <w:i/>
          <w:color w:val="333333"/>
          <w:spacing w:val="-12"/>
          <w:sz w:val="20"/>
        </w:rPr>
        <w:t xml:space="preserve"> </w:t>
      </w:r>
      <w:r>
        <w:rPr>
          <w:i/>
          <w:color w:val="333333"/>
          <w:sz w:val="20"/>
        </w:rPr>
        <w:t>us</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results</w:t>
      </w:r>
      <w:r>
        <w:rPr>
          <w:i/>
          <w:color w:val="333333"/>
          <w:spacing w:val="-12"/>
          <w:sz w:val="20"/>
        </w:rPr>
        <w:t xml:space="preserve"> </w:t>
      </w:r>
      <w:r>
        <w:rPr>
          <w:i/>
          <w:color w:val="333333"/>
          <w:sz w:val="20"/>
        </w:rPr>
        <w:t>we</w:t>
      </w:r>
      <w:r>
        <w:rPr>
          <w:i/>
          <w:color w:val="333333"/>
          <w:spacing w:val="-12"/>
          <w:sz w:val="20"/>
        </w:rPr>
        <w:t xml:space="preserve"> </w:t>
      </w:r>
      <w:r>
        <w:rPr>
          <w:i/>
          <w:color w:val="333333"/>
          <w:sz w:val="20"/>
        </w:rPr>
        <w:t>achieve</w:t>
      </w:r>
      <w:r>
        <w:rPr>
          <w:i/>
          <w:color w:val="333333"/>
          <w:spacing w:val="-12"/>
          <w:sz w:val="20"/>
        </w:rPr>
        <w:t xml:space="preserve"> </w:t>
      </w:r>
      <w:r>
        <w:rPr>
          <w:i/>
          <w:color w:val="333333"/>
          <w:sz w:val="20"/>
        </w:rPr>
        <w:t>together.</w:t>
      </w:r>
    </w:p>
    <w:p w14:paraId="65AA279D" w14:textId="77777777" w:rsidR="0029179C" w:rsidRDefault="00000000">
      <w:pPr>
        <w:spacing w:before="170" w:line="302" w:lineRule="auto"/>
        <w:ind w:left="681" w:right="338"/>
        <w:jc w:val="both"/>
        <w:rPr>
          <w:i/>
          <w:sz w:val="20"/>
        </w:rPr>
      </w:pPr>
      <w:r>
        <w:rPr>
          <w:i/>
          <w:color w:val="333333"/>
          <w:sz w:val="20"/>
        </w:rPr>
        <w:t>Next,</w:t>
      </w:r>
      <w:r>
        <w:rPr>
          <w:i/>
          <w:color w:val="333333"/>
          <w:spacing w:val="-11"/>
          <w:sz w:val="20"/>
        </w:rPr>
        <w:t xml:space="preserve"> </w:t>
      </w:r>
      <w:r>
        <w:rPr>
          <w:i/>
          <w:color w:val="333333"/>
          <w:sz w:val="20"/>
        </w:rPr>
        <w:t>using</w:t>
      </w:r>
      <w:r>
        <w:rPr>
          <w:i/>
          <w:color w:val="333333"/>
          <w:spacing w:val="-12"/>
          <w:sz w:val="20"/>
        </w:rPr>
        <w:t xml:space="preserve"> </w:t>
      </w:r>
      <w:r>
        <w:rPr>
          <w:i/>
          <w:color w:val="333333"/>
          <w:sz w:val="20"/>
        </w:rPr>
        <w:t>our</w:t>
      </w:r>
      <w:r>
        <w:rPr>
          <w:i/>
          <w:color w:val="333333"/>
          <w:spacing w:val="-11"/>
          <w:sz w:val="20"/>
        </w:rPr>
        <w:t xml:space="preserve"> </w:t>
      </w:r>
      <w:r>
        <w:rPr>
          <w:i/>
          <w:color w:val="333333"/>
          <w:sz w:val="20"/>
        </w:rPr>
        <w:t>strengths</w:t>
      </w:r>
      <w:r>
        <w:rPr>
          <w:i/>
          <w:color w:val="333333"/>
          <w:spacing w:val="-12"/>
          <w:sz w:val="20"/>
        </w:rPr>
        <w:t xml:space="preserve"> </w:t>
      </w:r>
      <w:r>
        <w:rPr>
          <w:i/>
          <w:color w:val="333333"/>
          <w:sz w:val="20"/>
        </w:rPr>
        <w:t>enhances</w:t>
      </w:r>
      <w:r>
        <w:rPr>
          <w:i/>
          <w:color w:val="333333"/>
          <w:spacing w:val="-11"/>
          <w:sz w:val="20"/>
        </w:rPr>
        <w:t xml:space="preserve"> </w:t>
      </w:r>
      <w:r>
        <w:rPr>
          <w:i/>
          <w:color w:val="333333"/>
          <w:sz w:val="20"/>
        </w:rPr>
        <w:t>our</w:t>
      </w:r>
      <w:r>
        <w:rPr>
          <w:i/>
          <w:color w:val="333333"/>
          <w:spacing w:val="-12"/>
          <w:sz w:val="20"/>
        </w:rPr>
        <w:t xml:space="preserve"> </w:t>
      </w:r>
      <w:r>
        <w:rPr>
          <w:i/>
          <w:color w:val="333333"/>
          <w:sz w:val="20"/>
        </w:rPr>
        <w:t>coping</w:t>
      </w:r>
      <w:r>
        <w:rPr>
          <w:i/>
          <w:color w:val="333333"/>
          <w:spacing w:val="-11"/>
          <w:sz w:val="20"/>
        </w:rPr>
        <w:t xml:space="preserve"> </w:t>
      </w:r>
      <w:r>
        <w:rPr>
          <w:i/>
          <w:color w:val="333333"/>
          <w:sz w:val="20"/>
        </w:rPr>
        <w:t>skills</w:t>
      </w:r>
      <w:r>
        <w:rPr>
          <w:i/>
          <w:color w:val="333333"/>
          <w:spacing w:val="-12"/>
          <w:sz w:val="20"/>
        </w:rPr>
        <w:t xml:space="preserve"> </w:t>
      </w:r>
      <w:r>
        <w:rPr>
          <w:i/>
          <w:color w:val="333333"/>
          <w:sz w:val="20"/>
        </w:rPr>
        <w:t>and</w:t>
      </w:r>
      <w:r>
        <w:rPr>
          <w:i/>
          <w:color w:val="333333"/>
          <w:spacing w:val="-11"/>
          <w:sz w:val="20"/>
        </w:rPr>
        <w:t xml:space="preserve"> </w:t>
      </w:r>
      <w:r>
        <w:rPr>
          <w:i/>
          <w:color w:val="333333"/>
          <w:sz w:val="20"/>
        </w:rPr>
        <w:t>resilience.</w:t>
      </w:r>
      <w:r>
        <w:rPr>
          <w:i/>
          <w:color w:val="333333"/>
          <w:spacing w:val="-12"/>
          <w:sz w:val="20"/>
        </w:rPr>
        <w:t xml:space="preserve"> </w:t>
      </w:r>
      <w:r>
        <w:rPr>
          <w:i/>
          <w:color w:val="333333"/>
          <w:sz w:val="20"/>
        </w:rPr>
        <w:t>This</w:t>
      </w:r>
      <w:r>
        <w:rPr>
          <w:i/>
          <w:color w:val="333333"/>
          <w:spacing w:val="-11"/>
          <w:sz w:val="20"/>
        </w:rPr>
        <w:t xml:space="preserve"> </w:t>
      </w:r>
      <w:r>
        <w:rPr>
          <w:i/>
          <w:color w:val="333333"/>
          <w:sz w:val="20"/>
        </w:rPr>
        <w:t>means</w:t>
      </w:r>
      <w:r>
        <w:rPr>
          <w:i/>
          <w:color w:val="333333"/>
          <w:spacing w:val="-12"/>
          <w:sz w:val="20"/>
        </w:rPr>
        <w:t xml:space="preserve"> </w:t>
      </w:r>
      <w:r>
        <w:rPr>
          <w:i/>
          <w:color w:val="333333"/>
          <w:sz w:val="20"/>
        </w:rPr>
        <w:t>we</w:t>
      </w:r>
      <w:r>
        <w:rPr>
          <w:i/>
          <w:color w:val="333333"/>
          <w:spacing w:val="-11"/>
          <w:sz w:val="20"/>
        </w:rPr>
        <w:t xml:space="preserve"> </w:t>
      </w:r>
      <w:r>
        <w:rPr>
          <w:i/>
          <w:color w:val="333333"/>
          <w:sz w:val="20"/>
        </w:rPr>
        <w:t>have</w:t>
      </w:r>
      <w:r>
        <w:rPr>
          <w:i/>
          <w:color w:val="333333"/>
          <w:spacing w:val="-12"/>
          <w:sz w:val="20"/>
        </w:rPr>
        <w:t xml:space="preserve"> </w:t>
      </w:r>
      <w:r>
        <w:rPr>
          <w:i/>
          <w:color w:val="333333"/>
          <w:sz w:val="20"/>
        </w:rPr>
        <w:t>better tools to manage stress and can bounce back more quickly from challenges, which is crucial in today’s fast-paced world.</w:t>
      </w:r>
    </w:p>
    <w:p w14:paraId="4BBEABA5" w14:textId="77777777" w:rsidR="0029179C" w:rsidRDefault="00000000">
      <w:pPr>
        <w:spacing w:before="170" w:line="302" w:lineRule="auto"/>
        <w:ind w:left="681" w:right="339"/>
        <w:jc w:val="both"/>
        <w:rPr>
          <w:i/>
          <w:sz w:val="20"/>
        </w:rPr>
      </w:pPr>
      <w:r>
        <w:rPr>
          <w:i/>
          <w:color w:val="333333"/>
          <w:sz w:val="20"/>
        </w:rPr>
        <w:t>Additionally,</w:t>
      </w:r>
      <w:r>
        <w:rPr>
          <w:i/>
          <w:color w:val="333333"/>
          <w:spacing w:val="-13"/>
          <w:sz w:val="20"/>
        </w:rPr>
        <w:t xml:space="preserve"> </w:t>
      </w:r>
      <w:r>
        <w:rPr>
          <w:i/>
          <w:color w:val="333333"/>
          <w:sz w:val="20"/>
        </w:rPr>
        <w:t>aligning</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work</w:t>
      </w:r>
      <w:r>
        <w:rPr>
          <w:i/>
          <w:color w:val="333333"/>
          <w:spacing w:val="-12"/>
          <w:sz w:val="20"/>
        </w:rPr>
        <w:t xml:space="preserve"> </w:t>
      </w:r>
      <w:r>
        <w:rPr>
          <w:i/>
          <w:color w:val="333333"/>
          <w:sz w:val="20"/>
        </w:rPr>
        <w:t>with</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strengths</w:t>
      </w:r>
      <w:r>
        <w:rPr>
          <w:i/>
          <w:color w:val="333333"/>
          <w:spacing w:val="-13"/>
          <w:sz w:val="20"/>
        </w:rPr>
        <w:t xml:space="preserve"> </w:t>
      </w:r>
      <w:r>
        <w:rPr>
          <w:i/>
          <w:color w:val="333333"/>
          <w:sz w:val="20"/>
        </w:rPr>
        <w:t>gives</w:t>
      </w:r>
      <w:r>
        <w:rPr>
          <w:i/>
          <w:color w:val="333333"/>
          <w:spacing w:val="-12"/>
          <w:sz w:val="20"/>
        </w:rPr>
        <w:t xml:space="preserve"> </w:t>
      </w:r>
      <w:r>
        <w:rPr>
          <w:i/>
          <w:color w:val="333333"/>
          <w:sz w:val="20"/>
        </w:rPr>
        <w:t>us</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stronger</w:t>
      </w:r>
      <w:r>
        <w:rPr>
          <w:i/>
          <w:color w:val="333333"/>
          <w:spacing w:val="-13"/>
          <w:sz w:val="20"/>
        </w:rPr>
        <w:t xml:space="preserve"> </w:t>
      </w:r>
      <w:r>
        <w:rPr>
          <w:i/>
          <w:color w:val="333333"/>
          <w:sz w:val="20"/>
        </w:rPr>
        <w:t>sense</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purpose.</w:t>
      </w:r>
      <w:r>
        <w:rPr>
          <w:i/>
          <w:color w:val="333333"/>
          <w:spacing w:val="-12"/>
          <w:sz w:val="20"/>
        </w:rPr>
        <w:t xml:space="preserve"> </w:t>
      </w:r>
      <w:r>
        <w:rPr>
          <w:i/>
          <w:color w:val="333333"/>
          <w:sz w:val="20"/>
        </w:rPr>
        <w:t>It</w:t>
      </w:r>
      <w:r>
        <w:rPr>
          <w:i/>
          <w:color w:val="333333"/>
          <w:spacing w:val="-13"/>
          <w:sz w:val="20"/>
        </w:rPr>
        <w:t xml:space="preserve"> </w:t>
      </w:r>
      <w:r>
        <w:rPr>
          <w:i/>
          <w:color w:val="333333"/>
          <w:sz w:val="20"/>
        </w:rPr>
        <w:t>also contributes</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improved</w:t>
      </w:r>
      <w:r>
        <w:rPr>
          <w:i/>
          <w:color w:val="333333"/>
          <w:spacing w:val="-13"/>
          <w:sz w:val="20"/>
        </w:rPr>
        <w:t xml:space="preserve"> </w:t>
      </w:r>
      <w:r>
        <w:rPr>
          <w:i/>
          <w:color w:val="333333"/>
          <w:sz w:val="20"/>
        </w:rPr>
        <w:t>physical</w:t>
      </w:r>
      <w:r>
        <w:rPr>
          <w:i/>
          <w:color w:val="333333"/>
          <w:spacing w:val="-12"/>
          <w:sz w:val="20"/>
        </w:rPr>
        <w:t xml:space="preserve"> </w:t>
      </w:r>
      <w:r>
        <w:rPr>
          <w:i/>
          <w:color w:val="333333"/>
          <w:sz w:val="20"/>
        </w:rPr>
        <w:t>health</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leads</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more</w:t>
      </w:r>
      <w:r>
        <w:rPr>
          <w:i/>
          <w:color w:val="333333"/>
          <w:spacing w:val="-13"/>
          <w:sz w:val="20"/>
        </w:rPr>
        <w:t xml:space="preserve"> </w:t>
      </w:r>
      <w:r>
        <w:rPr>
          <w:i/>
          <w:color w:val="333333"/>
          <w:sz w:val="20"/>
        </w:rPr>
        <w:t>frequent</w:t>
      </w:r>
      <w:r>
        <w:rPr>
          <w:i/>
          <w:color w:val="333333"/>
          <w:spacing w:val="-12"/>
          <w:sz w:val="20"/>
        </w:rPr>
        <w:t xml:space="preserve"> </w:t>
      </w:r>
      <w:r>
        <w:rPr>
          <w:i/>
          <w:color w:val="333333"/>
          <w:sz w:val="20"/>
        </w:rPr>
        <w:t>flow</w:t>
      </w:r>
      <w:r>
        <w:rPr>
          <w:i/>
          <w:color w:val="333333"/>
          <w:spacing w:val="-13"/>
          <w:sz w:val="20"/>
        </w:rPr>
        <w:t xml:space="preserve"> </w:t>
      </w:r>
      <w:r>
        <w:rPr>
          <w:i/>
          <w:color w:val="333333"/>
          <w:sz w:val="20"/>
        </w:rPr>
        <w:t>states</w:t>
      </w:r>
      <w:r>
        <w:rPr>
          <w:i/>
          <w:color w:val="333333"/>
          <w:spacing w:val="-12"/>
          <w:sz w:val="20"/>
        </w:rPr>
        <w:t xml:space="preserve"> </w:t>
      </w:r>
      <w:r>
        <w:rPr>
          <w:i/>
          <w:color w:val="333333"/>
          <w:sz w:val="20"/>
        </w:rPr>
        <w:t>–</w:t>
      </w:r>
      <w:r>
        <w:rPr>
          <w:i/>
          <w:color w:val="333333"/>
          <w:spacing w:val="-13"/>
          <w:sz w:val="20"/>
        </w:rPr>
        <w:t xml:space="preserve"> </w:t>
      </w:r>
      <w:r>
        <w:rPr>
          <w:i/>
          <w:color w:val="333333"/>
          <w:sz w:val="20"/>
        </w:rPr>
        <w:t>those</w:t>
      </w:r>
      <w:r>
        <w:rPr>
          <w:i/>
          <w:color w:val="333333"/>
          <w:spacing w:val="-12"/>
          <w:sz w:val="20"/>
        </w:rPr>
        <w:t xml:space="preserve"> </w:t>
      </w:r>
      <w:r>
        <w:rPr>
          <w:i/>
          <w:color w:val="333333"/>
          <w:sz w:val="20"/>
        </w:rPr>
        <w:t>moments when</w:t>
      </w:r>
      <w:r>
        <w:rPr>
          <w:i/>
          <w:color w:val="333333"/>
          <w:spacing w:val="-8"/>
          <w:sz w:val="20"/>
        </w:rPr>
        <w:t xml:space="preserve"> </w:t>
      </w:r>
      <w:r>
        <w:rPr>
          <w:i/>
          <w:color w:val="333333"/>
          <w:sz w:val="20"/>
        </w:rPr>
        <w:t>we’re</w:t>
      </w:r>
      <w:r>
        <w:rPr>
          <w:i/>
          <w:color w:val="333333"/>
          <w:spacing w:val="-8"/>
          <w:sz w:val="20"/>
        </w:rPr>
        <w:t xml:space="preserve"> </w:t>
      </w:r>
      <w:r>
        <w:rPr>
          <w:i/>
          <w:color w:val="333333"/>
          <w:sz w:val="20"/>
        </w:rPr>
        <w:t>fully</w:t>
      </w:r>
      <w:r>
        <w:rPr>
          <w:i/>
          <w:color w:val="333333"/>
          <w:spacing w:val="-8"/>
          <w:sz w:val="20"/>
        </w:rPr>
        <w:t xml:space="preserve"> </w:t>
      </w:r>
      <w:r>
        <w:rPr>
          <w:i/>
          <w:color w:val="333333"/>
          <w:sz w:val="20"/>
        </w:rPr>
        <w:t>immersed</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highly</w:t>
      </w:r>
      <w:r>
        <w:rPr>
          <w:i/>
          <w:color w:val="333333"/>
          <w:spacing w:val="-8"/>
          <w:sz w:val="20"/>
        </w:rPr>
        <w:t xml:space="preserve"> </w:t>
      </w:r>
      <w:r>
        <w:rPr>
          <w:i/>
          <w:color w:val="333333"/>
          <w:sz w:val="20"/>
        </w:rPr>
        <w:t>effective</w:t>
      </w:r>
      <w:r>
        <w:rPr>
          <w:i/>
          <w:color w:val="333333"/>
          <w:spacing w:val="-8"/>
          <w:sz w:val="20"/>
        </w:rPr>
        <w:t xml:space="preserve"> </w:t>
      </w:r>
      <w:r>
        <w:rPr>
          <w:i/>
          <w:color w:val="333333"/>
          <w:sz w:val="20"/>
        </w:rPr>
        <w:t>in</w:t>
      </w:r>
      <w:r>
        <w:rPr>
          <w:i/>
          <w:color w:val="333333"/>
          <w:spacing w:val="-8"/>
          <w:sz w:val="20"/>
        </w:rPr>
        <w:t xml:space="preserve"> </w:t>
      </w:r>
      <w:r>
        <w:rPr>
          <w:i/>
          <w:color w:val="333333"/>
          <w:sz w:val="20"/>
        </w:rPr>
        <w:t>what</w:t>
      </w:r>
      <w:r>
        <w:rPr>
          <w:i/>
          <w:color w:val="333333"/>
          <w:spacing w:val="-8"/>
          <w:sz w:val="20"/>
        </w:rPr>
        <w:t xml:space="preserve"> </w:t>
      </w:r>
      <w:r>
        <w:rPr>
          <w:i/>
          <w:color w:val="333333"/>
          <w:sz w:val="20"/>
        </w:rPr>
        <w:t>we’re</w:t>
      </w:r>
      <w:r>
        <w:rPr>
          <w:i/>
          <w:color w:val="333333"/>
          <w:spacing w:val="-8"/>
          <w:sz w:val="20"/>
        </w:rPr>
        <w:t xml:space="preserve"> </w:t>
      </w:r>
      <w:r>
        <w:rPr>
          <w:i/>
          <w:color w:val="333333"/>
          <w:sz w:val="20"/>
        </w:rPr>
        <w:t>doing.</w:t>
      </w:r>
    </w:p>
    <w:p w14:paraId="6CCBAB36" w14:textId="77777777" w:rsidR="0029179C" w:rsidRDefault="00000000">
      <w:pPr>
        <w:spacing w:before="170" w:line="302" w:lineRule="auto"/>
        <w:ind w:left="681" w:right="337"/>
        <w:jc w:val="both"/>
        <w:rPr>
          <w:i/>
          <w:sz w:val="20"/>
        </w:rPr>
      </w:pPr>
      <w:r>
        <w:rPr>
          <w:i/>
          <w:color w:val="333333"/>
          <w:spacing w:val="-4"/>
          <w:sz w:val="20"/>
        </w:rPr>
        <w:t>Finally,</w:t>
      </w:r>
      <w:r>
        <w:rPr>
          <w:i/>
          <w:color w:val="333333"/>
          <w:spacing w:val="-5"/>
          <w:sz w:val="20"/>
        </w:rPr>
        <w:t xml:space="preserve"> </w:t>
      </w:r>
      <w:r>
        <w:rPr>
          <w:i/>
          <w:color w:val="333333"/>
          <w:spacing w:val="-4"/>
          <w:sz w:val="20"/>
        </w:rPr>
        <w:t>when</w:t>
      </w:r>
      <w:r>
        <w:rPr>
          <w:i/>
          <w:color w:val="333333"/>
          <w:spacing w:val="-5"/>
          <w:sz w:val="20"/>
        </w:rPr>
        <w:t xml:space="preserve"> </w:t>
      </w:r>
      <w:r>
        <w:rPr>
          <w:i/>
          <w:color w:val="333333"/>
          <w:spacing w:val="-4"/>
          <w:sz w:val="20"/>
        </w:rPr>
        <w:t>we</w:t>
      </w:r>
      <w:r>
        <w:rPr>
          <w:i/>
          <w:color w:val="333333"/>
          <w:spacing w:val="-5"/>
          <w:sz w:val="20"/>
        </w:rPr>
        <w:t xml:space="preserve"> </w:t>
      </w:r>
      <w:r>
        <w:rPr>
          <w:i/>
          <w:color w:val="333333"/>
          <w:spacing w:val="-4"/>
          <w:sz w:val="20"/>
        </w:rPr>
        <w:t>focus</w:t>
      </w:r>
      <w:r>
        <w:rPr>
          <w:i/>
          <w:color w:val="333333"/>
          <w:spacing w:val="-5"/>
          <w:sz w:val="20"/>
        </w:rPr>
        <w:t xml:space="preserve"> </w:t>
      </w:r>
      <w:r>
        <w:rPr>
          <w:i/>
          <w:color w:val="333333"/>
          <w:spacing w:val="-4"/>
          <w:sz w:val="20"/>
        </w:rPr>
        <w:t>on</w:t>
      </w:r>
      <w:r>
        <w:rPr>
          <w:i/>
          <w:color w:val="333333"/>
          <w:spacing w:val="-5"/>
          <w:sz w:val="20"/>
        </w:rPr>
        <w:t xml:space="preserve"> </w:t>
      </w:r>
      <w:r>
        <w:rPr>
          <w:i/>
          <w:color w:val="333333"/>
          <w:spacing w:val="-4"/>
          <w:sz w:val="20"/>
        </w:rPr>
        <w:t>tasks</w:t>
      </w:r>
      <w:r>
        <w:rPr>
          <w:i/>
          <w:color w:val="333333"/>
          <w:spacing w:val="-5"/>
          <w:sz w:val="20"/>
        </w:rPr>
        <w:t xml:space="preserve"> </w:t>
      </w:r>
      <w:r>
        <w:rPr>
          <w:i/>
          <w:color w:val="333333"/>
          <w:spacing w:val="-4"/>
          <w:sz w:val="20"/>
        </w:rPr>
        <w:t>that</w:t>
      </w:r>
      <w:r>
        <w:rPr>
          <w:i/>
          <w:color w:val="333333"/>
          <w:spacing w:val="-5"/>
          <w:sz w:val="20"/>
        </w:rPr>
        <w:t xml:space="preserve"> </w:t>
      </w:r>
      <w:r>
        <w:rPr>
          <w:i/>
          <w:color w:val="333333"/>
          <w:spacing w:val="-4"/>
          <w:sz w:val="20"/>
        </w:rPr>
        <w:t>align</w:t>
      </w:r>
      <w:r>
        <w:rPr>
          <w:i/>
          <w:color w:val="333333"/>
          <w:spacing w:val="-5"/>
          <w:sz w:val="20"/>
        </w:rPr>
        <w:t xml:space="preserve"> </w:t>
      </w:r>
      <w:r>
        <w:rPr>
          <w:i/>
          <w:color w:val="333333"/>
          <w:spacing w:val="-4"/>
          <w:sz w:val="20"/>
        </w:rPr>
        <w:t>with</w:t>
      </w:r>
      <w:r>
        <w:rPr>
          <w:i/>
          <w:color w:val="333333"/>
          <w:spacing w:val="-5"/>
          <w:sz w:val="20"/>
        </w:rPr>
        <w:t xml:space="preserve"> </w:t>
      </w:r>
      <w:r>
        <w:rPr>
          <w:i/>
          <w:color w:val="333333"/>
          <w:spacing w:val="-4"/>
          <w:sz w:val="20"/>
        </w:rPr>
        <w:t>our</w:t>
      </w:r>
      <w:r>
        <w:rPr>
          <w:i/>
          <w:color w:val="333333"/>
          <w:spacing w:val="-5"/>
          <w:sz w:val="20"/>
        </w:rPr>
        <w:t xml:space="preserve"> </w:t>
      </w:r>
      <w:r>
        <w:rPr>
          <w:i/>
          <w:color w:val="333333"/>
          <w:spacing w:val="-4"/>
          <w:sz w:val="20"/>
        </w:rPr>
        <w:t>strengths,</w:t>
      </w:r>
      <w:r>
        <w:rPr>
          <w:i/>
          <w:color w:val="333333"/>
          <w:spacing w:val="-5"/>
          <w:sz w:val="20"/>
        </w:rPr>
        <w:t xml:space="preserve"> </w:t>
      </w:r>
      <w:r>
        <w:rPr>
          <w:i/>
          <w:color w:val="333333"/>
          <w:spacing w:val="-4"/>
          <w:sz w:val="20"/>
        </w:rPr>
        <w:t>we</w:t>
      </w:r>
      <w:r>
        <w:rPr>
          <w:i/>
          <w:color w:val="333333"/>
          <w:spacing w:val="-5"/>
          <w:sz w:val="20"/>
        </w:rPr>
        <w:t xml:space="preserve"> </w:t>
      </w:r>
      <w:r>
        <w:rPr>
          <w:i/>
          <w:color w:val="333333"/>
          <w:spacing w:val="-4"/>
          <w:sz w:val="20"/>
        </w:rPr>
        <w:t>experience</w:t>
      </w:r>
      <w:r>
        <w:rPr>
          <w:i/>
          <w:color w:val="333333"/>
          <w:spacing w:val="-5"/>
          <w:sz w:val="20"/>
        </w:rPr>
        <w:t xml:space="preserve"> </w:t>
      </w:r>
      <w:r>
        <w:rPr>
          <w:i/>
          <w:color w:val="333333"/>
          <w:spacing w:val="-4"/>
          <w:sz w:val="20"/>
        </w:rPr>
        <w:t>more</w:t>
      </w:r>
      <w:r>
        <w:rPr>
          <w:i/>
          <w:color w:val="333333"/>
          <w:spacing w:val="-5"/>
          <w:sz w:val="20"/>
        </w:rPr>
        <w:t xml:space="preserve"> </w:t>
      </w:r>
      <w:r>
        <w:rPr>
          <w:i/>
          <w:color w:val="333333"/>
          <w:spacing w:val="-4"/>
          <w:sz w:val="20"/>
        </w:rPr>
        <w:t>fulfillment</w:t>
      </w:r>
      <w:r>
        <w:rPr>
          <w:i/>
          <w:color w:val="333333"/>
          <w:spacing w:val="-5"/>
          <w:sz w:val="20"/>
        </w:rPr>
        <w:t xml:space="preserve"> </w:t>
      </w:r>
      <w:r>
        <w:rPr>
          <w:i/>
          <w:color w:val="333333"/>
          <w:spacing w:val="-4"/>
          <w:sz w:val="20"/>
        </w:rPr>
        <w:t xml:space="preserve">and </w:t>
      </w:r>
      <w:r>
        <w:rPr>
          <w:i/>
          <w:color w:val="333333"/>
          <w:spacing w:val="-2"/>
          <w:sz w:val="20"/>
        </w:rPr>
        <w:t>effectiveness.</w:t>
      </w:r>
      <w:r>
        <w:rPr>
          <w:i/>
          <w:color w:val="333333"/>
          <w:spacing w:val="-4"/>
          <w:sz w:val="20"/>
        </w:rPr>
        <w:t xml:space="preserve"> </w:t>
      </w:r>
      <w:r>
        <w:rPr>
          <w:i/>
          <w:color w:val="333333"/>
          <w:spacing w:val="-2"/>
          <w:sz w:val="20"/>
        </w:rPr>
        <w:t>We’re</w:t>
      </w:r>
      <w:r>
        <w:rPr>
          <w:i/>
          <w:color w:val="333333"/>
          <w:spacing w:val="-4"/>
          <w:sz w:val="20"/>
        </w:rPr>
        <w:t xml:space="preserve"> </w:t>
      </w:r>
      <w:r>
        <w:rPr>
          <w:i/>
          <w:color w:val="333333"/>
          <w:spacing w:val="-2"/>
          <w:sz w:val="20"/>
        </w:rPr>
        <w:t>not</w:t>
      </w:r>
      <w:r>
        <w:rPr>
          <w:i/>
          <w:color w:val="333333"/>
          <w:spacing w:val="-4"/>
          <w:sz w:val="20"/>
        </w:rPr>
        <w:t xml:space="preserve"> </w:t>
      </w:r>
      <w:r>
        <w:rPr>
          <w:i/>
          <w:color w:val="333333"/>
          <w:spacing w:val="-2"/>
          <w:sz w:val="20"/>
        </w:rPr>
        <w:t>just</w:t>
      </w:r>
      <w:r>
        <w:rPr>
          <w:i/>
          <w:color w:val="333333"/>
          <w:spacing w:val="-4"/>
          <w:sz w:val="20"/>
        </w:rPr>
        <w:t xml:space="preserve"> </w:t>
      </w:r>
      <w:r>
        <w:rPr>
          <w:i/>
          <w:color w:val="333333"/>
          <w:spacing w:val="-2"/>
          <w:sz w:val="20"/>
        </w:rPr>
        <w:t>going</w:t>
      </w:r>
      <w:r>
        <w:rPr>
          <w:i/>
          <w:color w:val="333333"/>
          <w:spacing w:val="-4"/>
          <w:sz w:val="20"/>
        </w:rPr>
        <w:t xml:space="preserve"> </w:t>
      </w:r>
      <w:r>
        <w:rPr>
          <w:i/>
          <w:color w:val="333333"/>
          <w:spacing w:val="-2"/>
          <w:sz w:val="20"/>
        </w:rPr>
        <w:t>through</w:t>
      </w:r>
      <w:r>
        <w:rPr>
          <w:i/>
          <w:color w:val="333333"/>
          <w:spacing w:val="-4"/>
          <w:sz w:val="20"/>
        </w:rPr>
        <w:t xml:space="preserve"> </w:t>
      </w:r>
      <w:r>
        <w:rPr>
          <w:i/>
          <w:color w:val="333333"/>
          <w:spacing w:val="-2"/>
          <w:sz w:val="20"/>
        </w:rPr>
        <w:t>the</w:t>
      </w:r>
      <w:r>
        <w:rPr>
          <w:i/>
          <w:color w:val="333333"/>
          <w:spacing w:val="-4"/>
          <w:sz w:val="20"/>
        </w:rPr>
        <w:t xml:space="preserve"> </w:t>
      </w:r>
      <w:r>
        <w:rPr>
          <w:i/>
          <w:color w:val="333333"/>
          <w:spacing w:val="-2"/>
          <w:sz w:val="20"/>
        </w:rPr>
        <w:t>motions;</w:t>
      </w:r>
      <w:r>
        <w:rPr>
          <w:i/>
          <w:color w:val="333333"/>
          <w:spacing w:val="-4"/>
          <w:sz w:val="20"/>
        </w:rPr>
        <w:t xml:space="preserve"> </w:t>
      </w:r>
      <w:r>
        <w:rPr>
          <w:i/>
          <w:color w:val="333333"/>
          <w:spacing w:val="-2"/>
          <w:sz w:val="20"/>
        </w:rPr>
        <w:t>we’re</w:t>
      </w:r>
      <w:r>
        <w:rPr>
          <w:i/>
          <w:color w:val="333333"/>
          <w:spacing w:val="-4"/>
          <w:sz w:val="20"/>
        </w:rPr>
        <w:t xml:space="preserve"> </w:t>
      </w:r>
      <w:r>
        <w:rPr>
          <w:i/>
          <w:color w:val="333333"/>
          <w:spacing w:val="-2"/>
          <w:sz w:val="20"/>
        </w:rPr>
        <w:t>thriving</w:t>
      </w:r>
      <w:r>
        <w:rPr>
          <w:i/>
          <w:color w:val="333333"/>
          <w:spacing w:val="-4"/>
          <w:sz w:val="20"/>
        </w:rPr>
        <w:t xml:space="preserve"> </w:t>
      </w:r>
      <w:r>
        <w:rPr>
          <w:i/>
          <w:color w:val="333333"/>
          <w:spacing w:val="-2"/>
          <w:sz w:val="20"/>
        </w:rPr>
        <w:t>and</w:t>
      </w:r>
      <w:r>
        <w:rPr>
          <w:i/>
          <w:color w:val="333333"/>
          <w:spacing w:val="-4"/>
          <w:sz w:val="20"/>
        </w:rPr>
        <w:t xml:space="preserve"> </w:t>
      </w:r>
      <w:r>
        <w:rPr>
          <w:i/>
          <w:color w:val="333333"/>
          <w:spacing w:val="-2"/>
          <w:sz w:val="20"/>
        </w:rPr>
        <w:t>making</w:t>
      </w:r>
      <w:r>
        <w:rPr>
          <w:i/>
          <w:color w:val="333333"/>
          <w:spacing w:val="-4"/>
          <w:sz w:val="20"/>
        </w:rPr>
        <w:t xml:space="preserve"> </w:t>
      </w:r>
      <w:r>
        <w:rPr>
          <w:i/>
          <w:color w:val="333333"/>
          <w:spacing w:val="-2"/>
          <w:sz w:val="20"/>
        </w:rPr>
        <w:t>meaningful contributions.</w:t>
      </w:r>
    </w:p>
    <w:p w14:paraId="5C742163"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6E31CD05" w14:textId="77777777" w:rsidR="0029179C" w:rsidRDefault="0029179C">
      <w:pPr>
        <w:pStyle w:val="BodyText"/>
        <w:rPr>
          <w:i/>
        </w:rPr>
      </w:pPr>
    </w:p>
    <w:p w14:paraId="079334E7" w14:textId="77777777" w:rsidR="0029179C" w:rsidRDefault="0029179C">
      <w:pPr>
        <w:pStyle w:val="BodyText"/>
        <w:spacing w:before="60"/>
        <w:rPr>
          <w:i/>
        </w:rPr>
      </w:pPr>
    </w:p>
    <w:p w14:paraId="35612D9A" w14:textId="77777777" w:rsidR="0029179C" w:rsidRDefault="00000000">
      <w:pPr>
        <w:spacing w:line="302" w:lineRule="auto"/>
        <w:ind w:left="681" w:right="340"/>
        <w:jc w:val="both"/>
        <w:rPr>
          <w:i/>
          <w:sz w:val="20"/>
        </w:rPr>
      </w:pPr>
      <w:r>
        <w:rPr>
          <w:i/>
          <w:noProof/>
          <w:sz w:val="20"/>
        </w:rPr>
        <mc:AlternateContent>
          <mc:Choice Requires="wps">
            <w:drawing>
              <wp:anchor distT="0" distB="0" distL="0" distR="0" simplePos="0" relativeHeight="16032256" behindDoc="0" locked="0" layoutInCell="1" allowOverlap="1" wp14:anchorId="0C7632A8" wp14:editId="0D5A2BA1">
                <wp:simplePos x="0" y="0"/>
                <wp:positionH relativeFrom="page">
                  <wp:posOffset>1314005</wp:posOffset>
                </wp:positionH>
                <wp:positionV relativeFrom="paragraph">
                  <wp:posOffset>2229</wp:posOffset>
                </wp:positionV>
                <wp:extent cx="1270" cy="713740"/>
                <wp:effectExtent l="0" t="0" r="0" b="0"/>
                <wp:wrapNone/>
                <wp:docPr id="1316" name="Graphic 1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13740"/>
                        </a:xfrm>
                        <a:custGeom>
                          <a:avLst/>
                          <a:gdLst/>
                          <a:ahLst/>
                          <a:cxnLst/>
                          <a:rect l="l" t="t" r="r" b="b"/>
                          <a:pathLst>
                            <a:path h="713740">
                              <a:moveTo>
                                <a:pt x="0" y="713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4549427" id="Graphic 1316" o:spid="_x0000_s1026" style="position:absolute;margin-left:103.45pt;margin-top:.2pt;width:.1pt;height:56.2pt;z-index:16032256;visibility:visible;mso-wrap-style:square;mso-wrap-distance-left:0;mso-wrap-distance-top:0;mso-wrap-distance-right:0;mso-wrap-distance-bottom:0;mso-position-horizontal:absolute;mso-position-horizontal-relative:page;mso-position-vertical:absolute;mso-position-vertical-relative:text;v-text-anchor:top" coordsize="1270,713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" path="m,713181l,e" filled="f" strokecolor="#d1a326" strokeweight="3pt">
                <v:path arrowok="t"/>
                <w10:wrap anchorx="page"/>
              </v:shape>
            </w:pict>
          </mc:Fallback>
        </mc:AlternateContent>
      </w:r>
      <w:r>
        <w:rPr>
          <w:i/>
          <w:color w:val="333333"/>
          <w:spacing w:val="-6"/>
          <w:sz w:val="20"/>
        </w:rPr>
        <w:t xml:space="preserve">So, by leveraging our strengths, we don’t just work harder – we work smarter, and we live happier, </w:t>
      </w:r>
      <w:r>
        <w:rPr>
          <w:i/>
          <w:color w:val="333333"/>
          <w:sz w:val="20"/>
        </w:rPr>
        <w:t>healthier</w:t>
      </w:r>
      <w:r>
        <w:rPr>
          <w:i/>
          <w:color w:val="333333"/>
          <w:spacing w:val="-5"/>
          <w:sz w:val="20"/>
        </w:rPr>
        <w:t xml:space="preserve"> </w:t>
      </w:r>
      <w:r>
        <w:rPr>
          <w:i/>
          <w:color w:val="333333"/>
          <w:sz w:val="20"/>
        </w:rPr>
        <w:t>lives.</w:t>
      </w:r>
    </w:p>
    <w:p w14:paraId="6C1F42D0" w14:textId="77777777" w:rsidR="0029179C" w:rsidRDefault="00000000">
      <w:pPr>
        <w:spacing w:before="171"/>
        <w:ind w:left="681"/>
        <w:jc w:val="both"/>
        <w:rPr>
          <w:i/>
          <w:sz w:val="20"/>
        </w:rPr>
      </w:pPr>
      <w:r>
        <w:rPr>
          <w:i/>
          <w:color w:val="333333"/>
          <w:spacing w:val="-4"/>
          <w:sz w:val="20"/>
        </w:rPr>
        <w:t>These are</w:t>
      </w:r>
      <w:r>
        <w:rPr>
          <w:i/>
          <w:color w:val="333333"/>
          <w:spacing w:val="-3"/>
          <w:sz w:val="20"/>
        </w:rPr>
        <w:t xml:space="preserve"> </w:t>
      </w:r>
      <w:r>
        <w:rPr>
          <w:i/>
          <w:color w:val="333333"/>
          <w:spacing w:val="-4"/>
          <w:sz w:val="20"/>
        </w:rPr>
        <w:t>just</w:t>
      </w:r>
      <w:r>
        <w:rPr>
          <w:i/>
          <w:color w:val="333333"/>
          <w:spacing w:val="-3"/>
          <w:sz w:val="20"/>
        </w:rPr>
        <w:t xml:space="preserve"> </w:t>
      </w:r>
      <w:r>
        <w:rPr>
          <w:i/>
          <w:color w:val="333333"/>
          <w:spacing w:val="-4"/>
          <w:sz w:val="20"/>
        </w:rPr>
        <w:t>some</w:t>
      </w:r>
      <w:r>
        <w:rPr>
          <w:i/>
          <w:color w:val="333333"/>
          <w:spacing w:val="-3"/>
          <w:sz w:val="20"/>
        </w:rPr>
        <w:t xml:space="preserve"> </w:t>
      </w:r>
      <w:r>
        <w:rPr>
          <w:i/>
          <w:color w:val="333333"/>
          <w:spacing w:val="-4"/>
          <w:sz w:val="20"/>
        </w:rPr>
        <w:t>of</w:t>
      </w:r>
      <w:r>
        <w:rPr>
          <w:i/>
          <w:color w:val="333333"/>
          <w:spacing w:val="-3"/>
          <w:sz w:val="20"/>
        </w:rPr>
        <w:t xml:space="preserve"> </w:t>
      </w:r>
      <w:r>
        <w:rPr>
          <w:i/>
          <w:color w:val="333333"/>
          <w:spacing w:val="-4"/>
          <w:sz w:val="20"/>
        </w:rPr>
        <w:t>the benefits</w:t>
      </w:r>
      <w:r>
        <w:rPr>
          <w:i/>
          <w:color w:val="333333"/>
          <w:spacing w:val="-3"/>
          <w:sz w:val="20"/>
        </w:rPr>
        <w:t xml:space="preserve"> </w:t>
      </w:r>
      <w:r>
        <w:rPr>
          <w:i/>
          <w:color w:val="333333"/>
          <w:spacing w:val="-4"/>
          <w:sz w:val="20"/>
        </w:rPr>
        <w:t>of</w:t>
      </w:r>
      <w:r>
        <w:rPr>
          <w:i/>
          <w:color w:val="333333"/>
          <w:spacing w:val="-3"/>
          <w:sz w:val="20"/>
        </w:rPr>
        <w:t xml:space="preserve"> </w:t>
      </w:r>
      <w:r>
        <w:rPr>
          <w:i/>
          <w:color w:val="333333"/>
          <w:spacing w:val="-4"/>
          <w:sz w:val="20"/>
        </w:rPr>
        <w:t>using</w:t>
      </w:r>
      <w:r>
        <w:rPr>
          <w:i/>
          <w:color w:val="333333"/>
          <w:spacing w:val="-3"/>
          <w:sz w:val="20"/>
        </w:rPr>
        <w:t xml:space="preserve"> </w:t>
      </w:r>
      <w:r>
        <w:rPr>
          <w:i/>
          <w:color w:val="333333"/>
          <w:spacing w:val="-4"/>
          <w:sz w:val="20"/>
        </w:rPr>
        <w:t>our</w:t>
      </w:r>
      <w:r>
        <w:rPr>
          <w:i/>
          <w:color w:val="333333"/>
          <w:spacing w:val="-3"/>
          <w:sz w:val="20"/>
        </w:rPr>
        <w:t xml:space="preserve"> </w:t>
      </w:r>
      <w:r>
        <w:rPr>
          <w:i/>
          <w:color w:val="333333"/>
          <w:spacing w:val="-4"/>
          <w:sz w:val="20"/>
        </w:rPr>
        <w:t>strengths.</w:t>
      </w:r>
      <w:r>
        <w:rPr>
          <w:i/>
          <w:color w:val="333333"/>
          <w:spacing w:val="-3"/>
          <w:sz w:val="20"/>
        </w:rPr>
        <w:t xml:space="preserve"> </w:t>
      </w:r>
      <w:r>
        <w:rPr>
          <w:i/>
          <w:color w:val="333333"/>
          <w:spacing w:val="-4"/>
          <w:sz w:val="20"/>
        </w:rPr>
        <w:t>Can you</w:t>
      </w:r>
      <w:r>
        <w:rPr>
          <w:i/>
          <w:color w:val="333333"/>
          <w:spacing w:val="-3"/>
          <w:sz w:val="20"/>
        </w:rPr>
        <w:t xml:space="preserve"> </w:t>
      </w:r>
      <w:r>
        <w:rPr>
          <w:i/>
          <w:color w:val="333333"/>
          <w:spacing w:val="-4"/>
          <w:sz w:val="20"/>
        </w:rPr>
        <w:t>think</w:t>
      </w:r>
      <w:r>
        <w:rPr>
          <w:i/>
          <w:color w:val="333333"/>
          <w:spacing w:val="-3"/>
          <w:sz w:val="20"/>
        </w:rPr>
        <w:t xml:space="preserve"> </w:t>
      </w:r>
      <w:r>
        <w:rPr>
          <w:i/>
          <w:color w:val="333333"/>
          <w:spacing w:val="-4"/>
          <w:sz w:val="20"/>
        </w:rPr>
        <w:t>of</w:t>
      </w:r>
      <w:r>
        <w:rPr>
          <w:i/>
          <w:color w:val="333333"/>
          <w:spacing w:val="-3"/>
          <w:sz w:val="20"/>
        </w:rPr>
        <w:t xml:space="preserve"> </w:t>
      </w:r>
      <w:r>
        <w:rPr>
          <w:i/>
          <w:color w:val="333333"/>
          <w:spacing w:val="-4"/>
          <w:sz w:val="20"/>
        </w:rPr>
        <w:t>any</w:t>
      </w:r>
      <w:r>
        <w:rPr>
          <w:i/>
          <w:color w:val="333333"/>
          <w:spacing w:val="-3"/>
          <w:sz w:val="20"/>
        </w:rPr>
        <w:t xml:space="preserve"> </w:t>
      </w:r>
      <w:r>
        <w:rPr>
          <w:i/>
          <w:color w:val="333333"/>
          <w:spacing w:val="-4"/>
          <w:sz w:val="20"/>
        </w:rPr>
        <w:t>others?</w:t>
      </w:r>
    </w:p>
    <w:p w14:paraId="0653058D" w14:textId="77777777" w:rsidR="0029179C" w:rsidRDefault="0029179C">
      <w:pPr>
        <w:pStyle w:val="BodyText"/>
        <w:spacing w:before="253"/>
        <w:rPr>
          <w:i/>
        </w:rPr>
      </w:pPr>
    </w:p>
    <w:p w14:paraId="3A089990" w14:textId="77777777" w:rsidR="0029179C" w:rsidRDefault="00000000">
      <w:pPr>
        <w:pStyle w:val="BodyText"/>
        <w:spacing w:line="302" w:lineRule="auto"/>
        <w:ind w:left="340" w:right="338"/>
        <w:jc w:val="both"/>
      </w:pPr>
      <w:r>
        <w:rPr>
          <w:color w:val="333333"/>
        </w:rPr>
        <w:t>Invite people to ask any questions or share any reflections. You may wish to ask if they have noticed these benefits when they’ve taken a strengths-based approach or which of those benefits they’d like to see in their own life, etc.</w:t>
      </w:r>
    </w:p>
    <w:p w14:paraId="76F7EAA6" w14:textId="77777777" w:rsidR="0029179C" w:rsidRDefault="0029179C">
      <w:pPr>
        <w:pStyle w:val="BodyText"/>
        <w:spacing w:before="133"/>
      </w:pPr>
    </w:p>
    <w:p w14:paraId="1FF1CB22" w14:textId="77777777" w:rsidR="0029179C" w:rsidRDefault="00000000">
      <w:pPr>
        <w:pStyle w:val="Heading6"/>
        <w:jc w:val="both"/>
      </w:pPr>
      <w:r>
        <w:rPr>
          <w:color w:val="333333"/>
          <w:spacing w:val="-2"/>
        </w:rPr>
        <w:t>Strengths</w:t>
      </w:r>
      <w:r>
        <w:rPr>
          <w:color w:val="333333"/>
          <w:spacing w:val="-20"/>
        </w:rPr>
        <w:t xml:space="preserve"> </w:t>
      </w:r>
      <w:r>
        <w:rPr>
          <w:color w:val="333333"/>
          <w:spacing w:val="-2"/>
        </w:rPr>
        <w:t>Assessments</w:t>
      </w:r>
    </w:p>
    <w:p w14:paraId="1A0A8F53" w14:textId="77777777" w:rsidR="0029179C" w:rsidRDefault="00000000">
      <w:pPr>
        <w:pStyle w:val="BodyText"/>
        <w:spacing w:before="293"/>
        <w:ind w:left="340"/>
      </w:pPr>
      <w:r>
        <w:rPr>
          <w:color w:val="333333"/>
        </w:rPr>
        <w:t>Introduce</w:t>
      </w:r>
      <w:r>
        <w:rPr>
          <w:color w:val="333333"/>
          <w:spacing w:val="3"/>
        </w:rPr>
        <w:t xml:space="preserve"> </w:t>
      </w:r>
      <w:r>
        <w:rPr>
          <w:color w:val="333333"/>
        </w:rPr>
        <w:t>the</w:t>
      </w:r>
      <w:r>
        <w:rPr>
          <w:color w:val="333333"/>
          <w:spacing w:val="4"/>
        </w:rPr>
        <w:t xml:space="preserve"> </w:t>
      </w:r>
      <w:r>
        <w:rPr>
          <w:color w:val="333333"/>
        </w:rPr>
        <w:t>idea</w:t>
      </w:r>
      <w:r>
        <w:rPr>
          <w:color w:val="333333"/>
          <w:spacing w:val="4"/>
        </w:rPr>
        <w:t xml:space="preserve"> </w:t>
      </w:r>
      <w:r>
        <w:rPr>
          <w:color w:val="333333"/>
        </w:rPr>
        <w:t>of</w:t>
      </w:r>
      <w:r>
        <w:rPr>
          <w:color w:val="333333"/>
          <w:spacing w:val="4"/>
        </w:rPr>
        <w:t xml:space="preserve"> </w:t>
      </w:r>
      <w:r>
        <w:rPr>
          <w:color w:val="333333"/>
        </w:rPr>
        <w:t>strengths</w:t>
      </w:r>
      <w:r>
        <w:rPr>
          <w:color w:val="333333"/>
          <w:spacing w:val="4"/>
        </w:rPr>
        <w:t xml:space="preserve"> </w:t>
      </w:r>
      <w:r>
        <w:rPr>
          <w:color w:val="333333"/>
          <w:spacing w:val="-2"/>
        </w:rPr>
        <w:t>assessments:</w:t>
      </w:r>
    </w:p>
    <w:p w14:paraId="222930EE" w14:textId="77777777" w:rsidR="0029179C" w:rsidRDefault="0029179C">
      <w:pPr>
        <w:pStyle w:val="BodyText"/>
        <w:spacing w:before="140"/>
      </w:pPr>
    </w:p>
    <w:p w14:paraId="2146E2C5"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32768" behindDoc="0" locked="0" layoutInCell="1" allowOverlap="1" wp14:anchorId="71B18532" wp14:editId="57486BFF">
                <wp:simplePos x="0" y="0"/>
                <wp:positionH relativeFrom="page">
                  <wp:posOffset>1314005</wp:posOffset>
                </wp:positionH>
                <wp:positionV relativeFrom="paragraph">
                  <wp:posOffset>2303</wp:posOffset>
                </wp:positionV>
                <wp:extent cx="1270" cy="389890"/>
                <wp:effectExtent l="0" t="0" r="0" b="0"/>
                <wp:wrapNone/>
                <wp:docPr id="1317" name="Graphic 13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8A72A26" id="Graphic 1317" o:spid="_x0000_s1026" style="position:absolute;margin-left:103.45pt;margin-top:.2pt;width:.1pt;height:30.7pt;z-index:16032768;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" path="m,389280l,e" filled="f" strokecolor="#d1a326" strokeweight="3pt">
                <v:path arrowok="t"/>
                <w10:wrap anchorx="page"/>
              </v:shape>
            </w:pict>
          </mc:Fallback>
        </mc:AlternateContent>
      </w:r>
      <w:r>
        <w:rPr>
          <w:i/>
          <w:color w:val="333333"/>
          <w:spacing w:val="-2"/>
          <w:sz w:val="20"/>
        </w:rPr>
        <w:t>Next,</w:t>
      </w:r>
      <w:r>
        <w:rPr>
          <w:i/>
          <w:color w:val="333333"/>
          <w:spacing w:val="-11"/>
          <w:sz w:val="20"/>
        </w:rPr>
        <w:t xml:space="preserve"> </w:t>
      </w:r>
      <w:r>
        <w:rPr>
          <w:i/>
          <w:color w:val="333333"/>
          <w:spacing w:val="-2"/>
          <w:sz w:val="20"/>
        </w:rPr>
        <w:t>let’s</w:t>
      </w:r>
      <w:r>
        <w:rPr>
          <w:i/>
          <w:color w:val="333333"/>
          <w:spacing w:val="-10"/>
          <w:sz w:val="20"/>
        </w:rPr>
        <w:t xml:space="preserve"> </w:t>
      </w:r>
      <w:r>
        <w:rPr>
          <w:i/>
          <w:color w:val="333333"/>
          <w:spacing w:val="-2"/>
          <w:sz w:val="20"/>
        </w:rPr>
        <w:t>look</w:t>
      </w:r>
      <w:r>
        <w:rPr>
          <w:i/>
          <w:color w:val="333333"/>
          <w:spacing w:val="-11"/>
          <w:sz w:val="20"/>
        </w:rPr>
        <w:t xml:space="preserve"> </w:t>
      </w:r>
      <w:r>
        <w:rPr>
          <w:i/>
          <w:color w:val="333333"/>
          <w:spacing w:val="-2"/>
          <w:sz w:val="20"/>
        </w:rPr>
        <w:t>at</w:t>
      </w:r>
      <w:r>
        <w:rPr>
          <w:i/>
          <w:color w:val="333333"/>
          <w:spacing w:val="-10"/>
          <w:sz w:val="20"/>
        </w:rPr>
        <w:t xml:space="preserve"> </w:t>
      </w:r>
      <w:r>
        <w:rPr>
          <w:i/>
          <w:color w:val="333333"/>
          <w:spacing w:val="-2"/>
          <w:sz w:val="20"/>
        </w:rPr>
        <w:t>strengths</w:t>
      </w:r>
      <w:r>
        <w:rPr>
          <w:i/>
          <w:color w:val="333333"/>
          <w:spacing w:val="-11"/>
          <w:sz w:val="20"/>
        </w:rPr>
        <w:t xml:space="preserve"> </w:t>
      </w:r>
      <w:r>
        <w:rPr>
          <w:i/>
          <w:color w:val="333333"/>
          <w:spacing w:val="-2"/>
          <w:sz w:val="20"/>
        </w:rPr>
        <w:t>assessments.</w:t>
      </w:r>
      <w:r>
        <w:rPr>
          <w:i/>
          <w:color w:val="333333"/>
          <w:spacing w:val="-10"/>
          <w:sz w:val="20"/>
        </w:rPr>
        <w:t xml:space="preserve"> </w:t>
      </w:r>
      <w:r>
        <w:rPr>
          <w:i/>
          <w:color w:val="333333"/>
          <w:spacing w:val="-2"/>
          <w:sz w:val="20"/>
        </w:rPr>
        <w:t>There</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several</w:t>
      </w:r>
      <w:r>
        <w:rPr>
          <w:i/>
          <w:color w:val="333333"/>
          <w:spacing w:val="-11"/>
          <w:sz w:val="20"/>
        </w:rPr>
        <w:t xml:space="preserve"> </w:t>
      </w:r>
      <w:r>
        <w:rPr>
          <w:i/>
          <w:color w:val="333333"/>
          <w:spacing w:val="-2"/>
          <w:sz w:val="20"/>
        </w:rPr>
        <w:t>key</w:t>
      </w:r>
      <w:r>
        <w:rPr>
          <w:i/>
          <w:color w:val="333333"/>
          <w:spacing w:val="-10"/>
          <w:sz w:val="20"/>
        </w:rPr>
        <w:t xml:space="preserve"> </w:t>
      </w:r>
      <w:r>
        <w:rPr>
          <w:i/>
          <w:color w:val="333333"/>
          <w:spacing w:val="-2"/>
          <w:sz w:val="20"/>
        </w:rPr>
        <w:t>tools</w:t>
      </w:r>
      <w:r>
        <w:rPr>
          <w:i/>
          <w:color w:val="333333"/>
          <w:spacing w:val="-11"/>
          <w:sz w:val="20"/>
        </w:rPr>
        <w:t xml:space="preserve"> </w:t>
      </w:r>
      <w:r>
        <w:rPr>
          <w:i/>
          <w:color w:val="333333"/>
          <w:spacing w:val="-2"/>
          <w:sz w:val="20"/>
        </w:rPr>
        <w:t>available</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help</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 xml:space="preserve">identify </w:t>
      </w:r>
      <w:r>
        <w:rPr>
          <w:i/>
          <w:color w:val="333333"/>
          <w:sz w:val="20"/>
        </w:rPr>
        <w:t>your</w:t>
      </w:r>
      <w:r>
        <w:rPr>
          <w:i/>
          <w:color w:val="333333"/>
          <w:spacing w:val="-1"/>
          <w:sz w:val="20"/>
        </w:rPr>
        <w:t xml:space="preserve"> </w:t>
      </w:r>
      <w:r>
        <w:rPr>
          <w:i/>
          <w:color w:val="333333"/>
          <w:sz w:val="20"/>
        </w:rPr>
        <w:t>strengths.</w:t>
      </w:r>
      <w:r>
        <w:rPr>
          <w:i/>
          <w:color w:val="333333"/>
          <w:spacing w:val="-1"/>
          <w:sz w:val="20"/>
        </w:rPr>
        <w:t xml:space="preserve"> </w:t>
      </w:r>
      <w:r>
        <w:rPr>
          <w:i/>
          <w:color w:val="333333"/>
          <w:sz w:val="20"/>
        </w:rPr>
        <w:t>Let’s</w:t>
      </w:r>
      <w:r>
        <w:rPr>
          <w:i/>
          <w:color w:val="333333"/>
          <w:spacing w:val="-1"/>
          <w:sz w:val="20"/>
        </w:rPr>
        <w:t xml:space="preserve"> </w:t>
      </w:r>
      <w:r>
        <w:rPr>
          <w:i/>
          <w:color w:val="333333"/>
          <w:sz w:val="20"/>
        </w:rPr>
        <w:t>explore</w:t>
      </w:r>
      <w:r>
        <w:rPr>
          <w:i/>
          <w:color w:val="333333"/>
          <w:spacing w:val="-1"/>
          <w:sz w:val="20"/>
        </w:rPr>
        <w:t xml:space="preserve"> </w:t>
      </w:r>
      <w:r>
        <w:rPr>
          <w:i/>
          <w:color w:val="333333"/>
          <w:sz w:val="20"/>
        </w:rPr>
        <w:t>them</w:t>
      </w:r>
      <w:r>
        <w:rPr>
          <w:i/>
          <w:color w:val="333333"/>
          <w:spacing w:val="-1"/>
          <w:sz w:val="20"/>
        </w:rPr>
        <w:t xml:space="preserve"> </w:t>
      </w:r>
      <w:r>
        <w:rPr>
          <w:i/>
          <w:color w:val="333333"/>
          <w:sz w:val="20"/>
        </w:rPr>
        <w:t>now.</w:t>
      </w:r>
    </w:p>
    <w:p w14:paraId="37765DE8" w14:textId="77777777" w:rsidR="0029179C" w:rsidRDefault="0029179C">
      <w:pPr>
        <w:pStyle w:val="BodyText"/>
        <w:spacing w:before="183"/>
        <w:rPr>
          <w:i/>
        </w:rPr>
      </w:pPr>
    </w:p>
    <w:p w14:paraId="52FD6BEA" w14:textId="77777777" w:rsidR="0029179C" w:rsidRDefault="00000000">
      <w:pPr>
        <w:pStyle w:val="BodyText"/>
        <w:spacing w:line="302" w:lineRule="auto"/>
        <w:ind w:left="340" w:right="339"/>
        <w:jc w:val="both"/>
      </w:pPr>
      <w:r>
        <w:rPr>
          <w:color w:val="333333"/>
        </w:rPr>
        <w:t>Review each of the main strengths assessments, starting with The VIA Character Strengths Survey:</w:t>
      </w:r>
    </w:p>
    <w:p w14:paraId="5F21D9A8" w14:textId="77777777" w:rsidR="0029179C" w:rsidRDefault="0029179C">
      <w:pPr>
        <w:pStyle w:val="BodyText"/>
        <w:spacing w:before="71"/>
      </w:pPr>
    </w:p>
    <w:p w14:paraId="30A7E038"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33280" behindDoc="0" locked="0" layoutInCell="1" allowOverlap="1" wp14:anchorId="0A6E7F5A" wp14:editId="1063EB6F">
                <wp:simplePos x="0" y="0"/>
                <wp:positionH relativeFrom="page">
                  <wp:posOffset>1314005</wp:posOffset>
                </wp:positionH>
                <wp:positionV relativeFrom="paragraph">
                  <wp:posOffset>1755</wp:posOffset>
                </wp:positionV>
                <wp:extent cx="1270" cy="1469390"/>
                <wp:effectExtent l="0" t="0" r="0" b="0"/>
                <wp:wrapNone/>
                <wp:docPr id="1318" name="Graphic 1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469390"/>
                        </a:xfrm>
                        <a:custGeom>
                          <a:avLst/>
                          <a:gdLst/>
                          <a:ahLst/>
                          <a:cxnLst/>
                          <a:rect l="l" t="t" r="r" b="b"/>
                          <a:pathLst>
                            <a:path h="1469390">
                              <a:moveTo>
                                <a:pt x="0" y="14687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EA03836" id="Graphic 1318" o:spid="_x0000_s1026" style="position:absolute;margin-left:103.45pt;margin-top:.15pt;width:.1pt;height:115.7pt;z-index:16033280;visibility:visible;mso-wrap-style:square;mso-wrap-distance-left:0;mso-wrap-distance-top:0;mso-wrap-distance-right:0;mso-wrap-distance-bottom:0;mso-position-horizontal:absolute;mso-position-horizontal-relative:page;mso-position-vertical:absolute;mso-position-vertical-relative:text;v-text-anchor:top" coordsize="1270,146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" path="m,1468780l,e" filled="f" strokecolor="#d1a326" strokeweight="3pt">
                <v:path arrowok="t"/>
                <w10:wrap anchorx="page"/>
              </v:shape>
            </w:pict>
          </mc:Fallback>
        </mc:AlternateContent>
      </w:r>
      <w:r>
        <w:rPr>
          <w:i/>
          <w:color w:val="333333"/>
          <w:sz w:val="20"/>
        </w:rPr>
        <w:t xml:space="preserve">The VIA Character Strengths assessment was created by psychologists Chris Peterson and </w:t>
      </w:r>
      <w:r>
        <w:rPr>
          <w:i/>
          <w:color w:val="333333"/>
          <w:spacing w:val="-2"/>
          <w:sz w:val="20"/>
        </w:rPr>
        <w:t>Martin</w:t>
      </w:r>
      <w:r>
        <w:rPr>
          <w:i/>
          <w:color w:val="333333"/>
          <w:spacing w:val="-4"/>
          <w:sz w:val="20"/>
        </w:rPr>
        <w:t xml:space="preserve"> </w:t>
      </w:r>
      <w:r>
        <w:rPr>
          <w:i/>
          <w:color w:val="333333"/>
          <w:spacing w:val="-2"/>
          <w:sz w:val="20"/>
        </w:rPr>
        <w:t>Seligman.</w:t>
      </w:r>
      <w:r>
        <w:rPr>
          <w:i/>
          <w:color w:val="333333"/>
          <w:spacing w:val="-4"/>
          <w:sz w:val="20"/>
        </w:rPr>
        <w:t xml:space="preserve"> </w:t>
      </w:r>
      <w:r>
        <w:rPr>
          <w:i/>
          <w:color w:val="333333"/>
          <w:spacing w:val="-2"/>
          <w:sz w:val="20"/>
        </w:rPr>
        <w:t>It</w:t>
      </w:r>
      <w:r>
        <w:rPr>
          <w:i/>
          <w:color w:val="333333"/>
          <w:spacing w:val="-4"/>
          <w:sz w:val="20"/>
        </w:rPr>
        <w:t xml:space="preserve"> </w:t>
      </w:r>
      <w:r>
        <w:rPr>
          <w:i/>
          <w:color w:val="333333"/>
          <w:spacing w:val="-2"/>
          <w:sz w:val="20"/>
        </w:rPr>
        <w:t>helps</w:t>
      </w:r>
      <w:r>
        <w:rPr>
          <w:i/>
          <w:color w:val="333333"/>
          <w:spacing w:val="-4"/>
          <w:sz w:val="20"/>
        </w:rPr>
        <w:t xml:space="preserve"> </w:t>
      </w:r>
      <w:r>
        <w:rPr>
          <w:i/>
          <w:color w:val="333333"/>
          <w:spacing w:val="-2"/>
          <w:sz w:val="20"/>
        </w:rPr>
        <w:t>people</w:t>
      </w:r>
      <w:r>
        <w:rPr>
          <w:i/>
          <w:color w:val="333333"/>
          <w:spacing w:val="-4"/>
          <w:sz w:val="20"/>
        </w:rPr>
        <w:t xml:space="preserve"> </w:t>
      </w:r>
      <w:r>
        <w:rPr>
          <w:i/>
          <w:color w:val="333333"/>
          <w:spacing w:val="-2"/>
          <w:sz w:val="20"/>
        </w:rPr>
        <w:t>identify</w:t>
      </w:r>
      <w:r>
        <w:rPr>
          <w:i/>
          <w:color w:val="333333"/>
          <w:spacing w:val="-4"/>
          <w:sz w:val="20"/>
        </w:rPr>
        <w:t xml:space="preserve"> </w:t>
      </w:r>
      <w:r>
        <w:rPr>
          <w:i/>
          <w:color w:val="333333"/>
          <w:spacing w:val="-2"/>
          <w:sz w:val="20"/>
        </w:rPr>
        <w:t>their</w:t>
      </w:r>
      <w:r>
        <w:rPr>
          <w:i/>
          <w:color w:val="333333"/>
          <w:spacing w:val="-4"/>
          <w:sz w:val="20"/>
        </w:rPr>
        <w:t xml:space="preserve"> </w:t>
      </w:r>
      <w:r>
        <w:rPr>
          <w:i/>
          <w:color w:val="333333"/>
          <w:spacing w:val="-2"/>
          <w:sz w:val="20"/>
        </w:rPr>
        <w:t>personal</w:t>
      </w:r>
      <w:r>
        <w:rPr>
          <w:i/>
          <w:color w:val="333333"/>
          <w:spacing w:val="-4"/>
          <w:sz w:val="20"/>
        </w:rPr>
        <w:t xml:space="preserve"> </w:t>
      </w:r>
      <w:r>
        <w:rPr>
          <w:i/>
          <w:color w:val="333333"/>
          <w:spacing w:val="-2"/>
          <w:sz w:val="20"/>
        </w:rPr>
        <w:t>strengths,</w:t>
      </w:r>
      <w:r>
        <w:rPr>
          <w:i/>
          <w:color w:val="333333"/>
          <w:spacing w:val="-4"/>
          <w:sz w:val="20"/>
        </w:rPr>
        <w:t xml:space="preserve"> </w:t>
      </w:r>
      <w:r>
        <w:rPr>
          <w:i/>
          <w:color w:val="333333"/>
          <w:spacing w:val="-2"/>
          <w:sz w:val="20"/>
        </w:rPr>
        <w:t>like</w:t>
      </w:r>
      <w:r>
        <w:rPr>
          <w:i/>
          <w:color w:val="333333"/>
          <w:spacing w:val="-4"/>
          <w:sz w:val="20"/>
        </w:rPr>
        <w:t xml:space="preserve"> </w:t>
      </w:r>
      <w:r>
        <w:rPr>
          <w:i/>
          <w:color w:val="333333"/>
          <w:spacing w:val="-2"/>
          <w:sz w:val="20"/>
        </w:rPr>
        <w:t>gratitude,</w:t>
      </w:r>
      <w:r>
        <w:rPr>
          <w:i/>
          <w:color w:val="333333"/>
          <w:spacing w:val="-4"/>
          <w:sz w:val="20"/>
        </w:rPr>
        <w:t xml:space="preserve"> </w:t>
      </w:r>
      <w:r>
        <w:rPr>
          <w:i/>
          <w:color w:val="333333"/>
          <w:spacing w:val="-2"/>
          <w:sz w:val="20"/>
        </w:rPr>
        <w:t>curiosity,</w:t>
      </w:r>
      <w:r>
        <w:rPr>
          <w:i/>
          <w:color w:val="333333"/>
          <w:spacing w:val="-4"/>
          <w:sz w:val="20"/>
        </w:rPr>
        <w:t xml:space="preserve"> </w:t>
      </w:r>
      <w:r>
        <w:rPr>
          <w:i/>
          <w:color w:val="333333"/>
          <w:spacing w:val="-2"/>
          <w:sz w:val="20"/>
        </w:rPr>
        <w:t>and perseverance,</w:t>
      </w:r>
      <w:r>
        <w:rPr>
          <w:i/>
          <w:color w:val="333333"/>
          <w:spacing w:val="-11"/>
          <w:sz w:val="20"/>
        </w:rPr>
        <w:t xml:space="preserve"> </w:t>
      </w:r>
      <w:r>
        <w:rPr>
          <w:i/>
          <w:color w:val="333333"/>
          <w:spacing w:val="-2"/>
          <w:sz w:val="20"/>
        </w:rPr>
        <w:t>by</w:t>
      </w:r>
      <w:r>
        <w:rPr>
          <w:i/>
          <w:color w:val="333333"/>
          <w:spacing w:val="-10"/>
          <w:sz w:val="20"/>
        </w:rPr>
        <w:t xml:space="preserve"> </w:t>
      </w:r>
      <w:r>
        <w:rPr>
          <w:i/>
          <w:color w:val="333333"/>
          <w:spacing w:val="-2"/>
          <w:sz w:val="20"/>
        </w:rPr>
        <w:t>ranking</w:t>
      </w:r>
      <w:r>
        <w:rPr>
          <w:i/>
          <w:color w:val="333333"/>
          <w:spacing w:val="-11"/>
          <w:sz w:val="20"/>
        </w:rPr>
        <w:t xml:space="preserve"> </w:t>
      </w:r>
      <w:r>
        <w:rPr>
          <w:i/>
          <w:color w:val="333333"/>
          <w:spacing w:val="-2"/>
          <w:sz w:val="20"/>
        </w:rPr>
        <w:t>24</w:t>
      </w:r>
      <w:r>
        <w:rPr>
          <w:i/>
          <w:color w:val="333333"/>
          <w:spacing w:val="-10"/>
          <w:sz w:val="20"/>
        </w:rPr>
        <w:t xml:space="preserve"> </w:t>
      </w:r>
      <w:r>
        <w:rPr>
          <w:i/>
          <w:color w:val="333333"/>
          <w:spacing w:val="-2"/>
          <w:sz w:val="20"/>
        </w:rPr>
        <w:t>universal</w:t>
      </w:r>
      <w:r>
        <w:rPr>
          <w:i/>
          <w:color w:val="333333"/>
          <w:spacing w:val="-11"/>
          <w:sz w:val="20"/>
        </w:rPr>
        <w:t xml:space="preserve"> </w:t>
      </w:r>
      <w:r>
        <w:rPr>
          <w:i/>
          <w:color w:val="333333"/>
          <w:spacing w:val="-2"/>
          <w:sz w:val="20"/>
        </w:rPr>
        <w:t>character</w:t>
      </w:r>
      <w:r>
        <w:rPr>
          <w:i/>
          <w:color w:val="333333"/>
          <w:spacing w:val="-10"/>
          <w:sz w:val="20"/>
        </w:rPr>
        <w:t xml:space="preserve"> </w:t>
      </w:r>
      <w:r>
        <w:rPr>
          <w:i/>
          <w:color w:val="333333"/>
          <w:spacing w:val="-2"/>
          <w:sz w:val="20"/>
        </w:rPr>
        <w:t>strengths</w:t>
      </w:r>
      <w:r>
        <w:rPr>
          <w:i/>
          <w:color w:val="333333"/>
          <w:spacing w:val="-11"/>
          <w:sz w:val="20"/>
        </w:rPr>
        <w:t xml:space="preserve"> </w:t>
      </w:r>
      <w:r>
        <w:rPr>
          <w:i/>
          <w:color w:val="333333"/>
          <w:spacing w:val="-2"/>
          <w:sz w:val="20"/>
        </w:rPr>
        <w:t>that</w:t>
      </w:r>
      <w:r>
        <w:rPr>
          <w:i/>
          <w:color w:val="333333"/>
          <w:spacing w:val="-10"/>
          <w:sz w:val="20"/>
        </w:rPr>
        <w:t xml:space="preserve"> </w:t>
      </w:r>
      <w:r>
        <w:rPr>
          <w:i/>
          <w:color w:val="333333"/>
          <w:spacing w:val="-2"/>
          <w:sz w:val="20"/>
        </w:rPr>
        <w:t>everyone</w:t>
      </w:r>
      <w:r>
        <w:rPr>
          <w:i/>
          <w:color w:val="333333"/>
          <w:spacing w:val="-11"/>
          <w:sz w:val="20"/>
        </w:rPr>
        <w:t xml:space="preserve"> </w:t>
      </w:r>
      <w:r>
        <w:rPr>
          <w:i/>
          <w:color w:val="333333"/>
          <w:spacing w:val="-2"/>
          <w:sz w:val="20"/>
        </w:rPr>
        <w:t>has</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some</w:t>
      </w:r>
      <w:r>
        <w:rPr>
          <w:i/>
          <w:color w:val="333333"/>
          <w:spacing w:val="-10"/>
          <w:sz w:val="20"/>
        </w:rPr>
        <w:t xml:space="preserve"> </w:t>
      </w:r>
      <w:r>
        <w:rPr>
          <w:i/>
          <w:color w:val="333333"/>
          <w:spacing w:val="-2"/>
          <w:sz w:val="20"/>
        </w:rPr>
        <w:t>degree.</w:t>
      </w:r>
      <w:r>
        <w:rPr>
          <w:i/>
          <w:color w:val="333333"/>
          <w:spacing w:val="-11"/>
          <w:sz w:val="20"/>
        </w:rPr>
        <w:t xml:space="preserve"> </w:t>
      </w:r>
      <w:r>
        <w:rPr>
          <w:i/>
          <w:color w:val="333333"/>
          <w:spacing w:val="-2"/>
          <w:sz w:val="20"/>
        </w:rPr>
        <w:t xml:space="preserve">This </w:t>
      </w:r>
      <w:r>
        <w:rPr>
          <w:i/>
          <w:color w:val="333333"/>
          <w:sz w:val="20"/>
        </w:rPr>
        <w:t>tool</w:t>
      </w:r>
      <w:r>
        <w:rPr>
          <w:i/>
          <w:color w:val="333333"/>
          <w:spacing w:val="-8"/>
          <w:sz w:val="20"/>
        </w:rPr>
        <w:t xml:space="preserve"> </w:t>
      </w:r>
      <w:r>
        <w:rPr>
          <w:i/>
          <w:color w:val="333333"/>
          <w:sz w:val="20"/>
        </w:rPr>
        <w:t>is</w:t>
      </w:r>
      <w:r>
        <w:rPr>
          <w:i/>
          <w:color w:val="333333"/>
          <w:spacing w:val="-8"/>
          <w:sz w:val="20"/>
        </w:rPr>
        <w:t xml:space="preserve"> </w:t>
      </w:r>
      <w:r>
        <w:rPr>
          <w:i/>
          <w:color w:val="333333"/>
          <w:sz w:val="20"/>
        </w:rPr>
        <w:t>widely</w:t>
      </w:r>
      <w:r>
        <w:rPr>
          <w:i/>
          <w:color w:val="333333"/>
          <w:spacing w:val="-8"/>
          <w:sz w:val="20"/>
        </w:rPr>
        <w:t xml:space="preserve"> </w:t>
      </w:r>
      <w:r>
        <w:rPr>
          <w:i/>
          <w:color w:val="333333"/>
          <w:sz w:val="20"/>
        </w:rPr>
        <w:t>used</w:t>
      </w:r>
      <w:r>
        <w:rPr>
          <w:i/>
          <w:color w:val="333333"/>
          <w:spacing w:val="-8"/>
          <w:sz w:val="20"/>
        </w:rPr>
        <w:t xml:space="preserve"> </w:t>
      </w:r>
      <w:r>
        <w:rPr>
          <w:i/>
          <w:color w:val="333333"/>
          <w:sz w:val="20"/>
        </w:rPr>
        <w:t>in</w:t>
      </w:r>
      <w:r>
        <w:rPr>
          <w:i/>
          <w:color w:val="333333"/>
          <w:spacing w:val="-8"/>
          <w:sz w:val="20"/>
        </w:rPr>
        <w:t xml:space="preserve"> </w:t>
      </w:r>
      <w:r>
        <w:rPr>
          <w:i/>
          <w:color w:val="333333"/>
          <w:sz w:val="20"/>
        </w:rPr>
        <w:t>personal</w:t>
      </w:r>
      <w:r>
        <w:rPr>
          <w:i/>
          <w:color w:val="333333"/>
          <w:spacing w:val="-8"/>
          <w:sz w:val="20"/>
        </w:rPr>
        <w:t xml:space="preserve"> </w:t>
      </w:r>
      <w:r>
        <w:rPr>
          <w:i/>
          <w:color w:val="333333"/>
          <w:sz w:val="20"/>
        </w:rPr>
        <w:t>development</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coaching</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help</w:t>
      </w:r>
      <w:r>
        <w:rPr>
          <w:i/>
          <w:color w:val="333333"/>
          <w:spacing w:val="-8"/>
          <w:sz w:val="20"/>
        </w:rPr>
        <w:t xml:space="preserve"> </w:t>
      </w:r>
      <w:r>
        <w:rPr>
          <w:i/>
          <w:color w:val="333333"/>
          <w:sz w:val="20"/>
        </w:rPr>
        <w:t>individuals</w:t>
      </w:r>
      <w:r>
        <w:rPr>
          <w:i/>
          <w:color w:val="333333"/>
          <w:spacing w:val="-8"/>
          <w:sz w:val="20"/>
        </w:rPr>
        <w:t xml:space="preserve"> </w:t>
      </w:r>
      <w:r>
        <w:rPr>
          <w:i/>
          <w:color w:val="333333"/>
          <w:sz w:val="20"/>
        </w:rPr>
        <w:t>understand</w:t>
      </w:r>
      <w:r>
        <w:rPr>
          <w:i/>
          <w:color w:val="333333"/>
          <w:spacing w:val="-8"/>
          <w:sz w:val="20"/>
        </w:rPr>
        <w:t xml:space="preserve"> </w:t>
      </w:r>
      <w:r>
        <w:rPr>
          <w:i/>
          <w:color w:val="333333"/>
          <w:sz w:val="20"/>
        </w:rPr>
        <w:t xml:space="preserve">their </w:t>
      </w:r>
      <w:r>
        <w:rPr>
          <w:i/>
          <w:color w:val="333333"/>
          <w:spacing w:val="-4"/>
          <w:sz w:val="20"/>
        </w:rPr>
        <w:t xml:space="preserve">core strengths and improve their wellbeing. It’s also used in schools to support positive growth in </w:t>
      </w:r>
      <w:r>
        <w:rPr>
          <w:i/>
          <w:color w:val="333333"/>
          <w:spacing w:val="-2"/>
          <w:sz w:val="20"/>
        </w:rPr>
        <w:t>students</w:t>
      </w:r>
      <w:r>
        <w:rPr>
          <w:i/>
          <w:color w:val="333333"/>
          <w:spacing w:val="-6"/>
          <w:sz w:val="20"/>
        </w:rPr>
        <w:t xml:space="preserve"> </w:t>
      </w:r>
      <w:r>
        <w:rPr>
          <w:i/>
          <w:color w:val="333333"/>
          <w:spacing w:val="-2"/>
          <w:sz w:val="20"/>
        </w:rPr>
        <w:t>and</w:t>
      </w:r>
      <w:r>
        <w:rPr>
          <w:i/>
          <w:color w:val="333333"/>
          <w:spacing w:val="-5"/>
          <w:sz w:val="20"/>
        </w:rPr>
        <w:t xml:space="preserve"> </w:t>
      </w:r>
      <w:r>
        <w:rPr>
          <w:i/>
          <w:color w:val="333333"/>
          <w:spacing w:val="-2"/>
          <w:sz w:val="20"/>
        </w:rPr>
        <w:t>in</w:t>
      </w:r>
      <w:r>
        <w:rPr>
          <w:i/>
          <w:color w:val="333333"/>
          <w:spacing w:val="-5"/>
          <w:sz w:val="20"/>
        </w:rPr>
        <w:t xml:space="preserve"> </w:t>
      </w:r>
      <w:r>
        <w:rPr>
          <w:i/>
          <w:color w:val="333333"/>
          <w:spacing w:val="-2"/>
          <w:sz w:val="20"/>
        </w:rPr>
        <w:t>workplaces</w:t>
      </w:r>
      <w:r>
        <w:rPr>
          <w:i/>
          <w:color w:val="333333"/>
          <w:spacing w:val="-5"/>
          <w:sz w:val="20"/>
        </w:rPr>
        <w:t xml:space="preserve"> </w:t>
      </w:r>
      <w:r>
        <w:rPr>
          <w:i/>
          <w:color w:val="333333"/>
          <w:spacing w:val="-2"/>
          <w:sz w:val="20"/>
        </w:rPr>
        <w:t>to</w:t>
      </w:r>
      <w:r>
        <w:rPr>
          <w:i/>
          <w:color w:val="333333"/>
          <w:spacing w:val="-6"/>
          <w:sz w:val="20"/>
        </w:rPr>
        <w:t xml:space="preserve"> </w:t>
      </w:r>
      <w:r>
        <w:rPr>
          <w:i/>
          <w:color w:val="333333"/>
          <w:spacing w:val="-2"/>
          <w:sz w:val="20"/>
        </w:rPr>
        <w:t>boost</w:t>
      </w:r>
      <w:r>
        <w:rPr>
          <w:i/>
          <w:color w:val="333333"/>
          <w:spacing w:val="-5"/>
          <w:sz w:val="20"/>
        </w:rPr>
        <w:t xml:space="preserve"> </w:t>
      </w:r>
      <w:r>
        <w:rPr>
          <w:i/>
          <w:color w:val="333333"/>
          <w:spacing w:val="-2"/>
          <w:sz w:val="20"/>
        </w:rPr>
        <w:t>employee</w:t>
      </w:r>
      <w:r>
        <w:rPr>
          <w:i/>
          <w:color w:val="333333"/>
          <w:spacing w:val="-6"/>
          <w:sz w:val="20"/>
        </w:rPr>
        <w:t xml:space="preserve"> </w:t>
      </w:r>
      <w:r>
        <w:rPr>
          <w:i/>
          <w:color w:val="333333"/>
          <w:spacing w:val="-2"/>
          <w:sz w:val="20"/>
        </w:rPr>
        <w:t>engagement.</w:t>
      </w:r>
      <w:r>
        <w:rPr>
          <w:i/>
          <w:color w:val="333333"/>
          <w:spacing w:val="-6"/>
          <w:sz w:val="20"/>
        </w:rPr>
        <w:t xml:space="preserve"> </w:t>
      </w:r>
      <w:r>
        <w:rPr>
          <w:i/>
          <w:color w:val="333333"/>
          <w:spacing w:val="-2"/>
          <w:sz w:val="20"/>
        </w:rPr>
        <w:t>The</w:t>
      </w:r>
      <w:r>
        <w:rPr>
          <w:i/>
          <w:color w:val="333333"/>
          <w:spacing w:val="-5"/>
          <w:sz w:val="20"/>
        </w:rPr>
        <w:t xml:space="preserve"> </w:t>
      </w:r>
      <w:r>
        <w:rPr>
          <w:i/>
          <w:color w:val="333333"/>
          <w:spacing w:val="-2"/>
          <w:sz w:val="20"/>
        </w:rPr>
        <w:t>basic</w:t>
      </w:r>
      <w:r>
        <w:rPr>
          <w:i/>
          <w:color w:val="333333"/>
          <w:spacing w:val="-5"/>
          <w:sz w:val="20"/>
        </w:rPr>
        <w:t xml:space="preserve"> </w:t>
      </w:r>
      <w:r>
        <w:rPr>
          <w:i/>
          <w:color w:val="333333"/>
          <w:spacing w:val="-2"/>
          <w:sz w:val="20"/>
        </w:rPr>
        <w:t>version</w:t>
      </w:r>
      <w:r>
        <w:rPr>
          <w:i/>
          <w:color w:val="333333"/>
          <w:spacing w:val="-5"/>
          <w:sz w:val="20"/>
        </w:rPr>
        <w:t xml:space="preserve"> </w:t>
      </w:r>
      <w:r>
        <w:rPr>
          <w:i/>
          <w:color w:val="333333"/>
          <w:spacing w:val="-2"/>
          <w:sz w:val="20"/>
        </w:rPr>
        <w:t>is</w:t>
      </w:r>
      <w:r>
        <w:rPr>
          <w:i/>
          <w:color w:val="333333"/>
          <w:spacing w:val="-5"/>
          <w:sz w:val="20"/>
        </w:rPr>
        <w:t xml:space="preserve"> </w:t>
      </w:r>
      <w:r>
        <w:rPr>
          <w:i/>
          <w:color w:val="333333"/>
          <w:spacing w:val="-2"/>
          <w:sz w:val="20"/>
        </w:rPr>
        <w:t>free</w:t>
      </w:r>
      <w:r>
        <w:rPr>
          <w:i/>
          <w:color w:val="333333"/>
          <w:spacing w:val="-5"/>
          <w:sz w:val="20"/>
        </w:rPr>
        <w:t xml:space="preserve"> </w:t>
      </w:r>
      <w:r>
        <w:rPr>
          <w:i/>
          <w:color w:val="333333"/>
          <w:spacing w:val="-2"/>
          <w:sz w:val="20"/>
        </w:rPr>
        <w:t>online,</w:t>
      </w:r>
      <w:r>
        <w:rPr>
          <w:i/>
          <w:color w:val="333333"/>
          <w:spacing w:val="-6"/>
          <w:sz w:val="20"/>
        </w:rPr>
        <w:t xml:space="preserve"> </w:t>
      </w:r>
      <w:r>
        <w:rPr>
          <w:i/>
          <w:color w:val="333333"/>
          <w:spacing w:val="-2"/>
          <w:sz w:val="20"/>
        </w:rPr>
        <w:t xml:space="preserve">with </w:t>
      </w:r>
      <w:r>
        <w:rPr>
          <w:i/>
          <w:color w:val="333333"/>
          <w:sz w:val="20"/>
        </w:rPr>
        <w:t>paid options for more detailed reports.</w:t>
      </w:r>
    </w:p>
    <w:p w14:paraId="3351842F" w14:textId="77777777" w:rsidR="0029179C" w:rsidRDefault="0029179C">
      <w:pPr>
        <w:pStyle w:val="BodyText"/>
        <w:spacing w:before="184"/>
        <w:rPr>
          <w:i/>
        </w:rPr>
      </w:pPr>
    </w:p>
    <w:p w14:paraId="5948CF9F" w14:textId="77777777" w:rsidR="0029179C" w:rsidRDefault="00000000">
      <w:pPr>
        <w:ind w:left="340"/>
        <w:rPr>
          <w:b/>
          <w:sz w:val="20"/>
        </w:rPr>
      </w:pPr>
      <w:r>
        <w:rPr>
          <w:color w:val="333333"/>
          <w:sz w:val="20"/>
        </w:rPr>
        <w:t>Ask</w:t>
      </w:r>
      <w:r>
        <w:rPr>
          <w:color w:val="333333"/>
          <w:spacing w:val="35"/>
          <w:sz w:val="20"/>
        </w:rPr>
        <w:t xml:space="preserve"> </w:t>
      </w:r>
      <w:r>
        <w:rPr>
          <w:color w:val="333333"/>
          <w:sz w:val="20"/>
        </w:rPr>
        <w:t>if</w:t>
      </w:r>
      <w:r>
        <w:rPr>
          <w:color w:val="333333"/>
          <w:spacing w:val="35"/>
          <w:sz w:val="20"/>
        </w:rPr>
        <w:t xml:space="preserve"> </w:t>
      </w:r>
      <w:r>
        <w:rPr>
          <w:color w:val="333333"/>
          <w:sz w:val="20"/>
        </w:rPr>
        <w:t>there</w:t>
      </w:r>
      <w:r>
        <w:rPr>
          <w:color w:val="333333"/>
          <w:spacing w:val="36"/>
          <w:sz w:val="20"/>
        </w:rPr>
        <w:t xml:space="preserve"> </w:t>
      </w:r>
      <w:r>
        <w:rPr>
          <w:color w:val="333333"/>
          <w:sz w:val="20"/>
        </w:rPr>
        <w:t>are</w:t>
      </w:r>
      <w:r>
        <w:rPr>
          <w:color w:val="333333"/>
          <w:spacing w:val="35"/>
          <w:sz w:val="20"/>
        </w:rPr>
        <w:t xml:space="preserve"> </w:t>
      </w:r>
      <w:r>
        <w:rPr>
          <w:color w:val="333333"/>
          <w:sz w:val="20"/>
        </w:rPr>
        <w:t>any</w:t>
      </w:r>
      <w:r>
        <w:rPr>
          <w:color w:val="333333"/>
          <w:spacing w:val="36"/>
          <w:sz w:val="20"/>
        </w:rPr>
        <w:t xml:space="preserve"> </w:t>
      </w:r>
      <w:r>
        <w:rPr>
          <w:color w:val="333333"/>
          <w:sz w:val="20"/>
        </w:rPr>
        <w:t>questions.</w:t>
      </w:r>
      <w:r>
        <w:rPr>
          <w:color w:val="333333"/>
          <w:spacing w:val="35"/>
          <w:sz w:val="20"/>
        </w:rPr>
        <w:t xml:space="preserve"> </w:t>
      </w:r>
      <w:r>
        <w:rPr>
          <w:color w:val="333333"/>
          <w:sz w:val="20"/>
        </w:rPr>
        <w:t>Then</w:t>
      </w:r>
      <w:r>
        <w:rPr>
          <w:color w:val="333333"/>
          <w:spacing w:val="36"/>
          <w:sz w:val="20"/>
        </w:rPr>
        <w:t xml:space="preserve"> </w:t>
      </w:r>
      <w:r>
        <w:rPr>
          <w:color w:val="333333"/>
          <w:sz w:val="20"/>
        </w:rPr>
        <w:t>move</w:t>
      </w:r>
      <w:r>
        <w:rPr>
          <w:color w:val="333333"/>
          <w:spacing w:val="35"/>
          <w:sz w:val="20"/>
        </w:rPr>
        <w:t xml:space="preserve"> </w:t>
      </w:r>
      <w:r>
        <w:rPr>
          <w:color w:val="333333"/>
          <w:sz w:val="20"/>
        </w:rPr>
        <w:t>into</w:t>
      </w:r>
      <w:r>
        <w:rPr>
          <w:color w:val="333333"/>
          <w:spacing w:val="36"/>
          <w:sz w:val="20"/>
        </w:rPr>
        <w:t xml:space="preserve"> </w:t>
      </w:r>
      <w:r>
        <w:rPr>
          <w:color w:val="333333"/>
          <w:sz w:val="20"/>
        </w:rPr>
        <w:t>summarizing</w:t>
      </w:r>
      <w:r>
        <w:rPr>
          <w:color w:val="333333"/>
          <w:spacing w:val="35"/>
          <w:sz w:val="20"/>
        </w:rPr>
        <w:t xml:space="preserve"> </w:t>
      </w:r>
      <w:r>
        <w:rPr>
          <w:color w:val="333333"/>
          <w:sz w:val="20"/>
        </w:rPr>
        <w:t>The</w:t>
      </w:r>
      <w:r>
        <w:rPr>
          <w:color w:val="333333"/>
          <w:spacing w:val="36"/>
          <w:sz w:val="20"/>
        </w:rPr>
        <w:t xml:space="preserve"> </w:t>
      </w:r>
      <w:r>
        <w:rPr>
          <w:b/>
          <w:color w:val="333333"/>
          <w:spacing w:val="-2"/>
          <w:sz w:val="20"/>
        </w:rPr>
        <w:t>CliftonStrengths</w:t>
      </w:r>
    </w:p>
    <w:p w14:paraId="5951EAB7" w14:textId="77777777" w:rsidR="0029179C" w:rsidRDefault="00000000">
      <w:pPr>
        <w:pStyle w:val="BodyText"/>
        <w:spacing w:before="70"/>
        <w:ind w:left="340"/>
      </w:pPr>
      <w:r>
        <w:rPr>
          <w:color w:val="333333"/>
          <w:spacing w:val="-2"/>
        </w:rPr>
        <w:t>Assessment:</w:t>
      </w:r>
    </w:p>
    <w:p w14:paraId="36A65429" w14:textId="77777777" w:rsidR="0029179C" w:rsidRDefault="0029179C">
      <w:pPr>
        <w:pStyle w:val="BodyText"/>
        <w:spacing w:before="140"/>
      </w:pPr>
    </w:p>
    <w:p w14:paraId="25F76F08" w14:textId="77777777" w:rsidR="0029179C" w:rsidRDefault="00000000">
      <w:pPr>
        <w:spacing w:before="1" w:line="302" w:lineRule="auto"/>
        <w:ind w:left="681" w:right="337"/>
        <w:jc w:val="both"/>
        <w:rPr>
          <w:i/>
          <w:sz w:val="20"/>
        </w:rPr>
      </w:pPr>
      <w:r>
        <w:rPr>
          <w:i/>
          <w:noProof/>
          <w:sz w:val="20"/>
        </w:rPr>
        <mc:AlternateContent>
          <mc:Choice Requires="wps">
            <w:drawing>
              <wp:anchor distT="0" distB="0" distL="0" distR="0" simplePos="0" relativeHeight="16033792" behindDoc="0" locked="0" layoutInCell="1" allowOverlap="1" wp14:anchorId="5AC8C157" wp14:editId="644BB3F9">
                <wp:simplePos x="0" y="0"/>
                <wp:positionH relativeFrom="page">
                  <wp:posOffset>1314005</wp:posOffset>
                </wp:positionH>
                <wp:positionV relativeFrom="paragraph">
                  <wp:posOffset>2107</wp:posOffset>
                </wp:positionV>
                <wp:extent cx="1270" cy="1253490"/>
                <wp:effectExtent l="0" t="0" r="0" b="0"/>
                <wp:wrapNone/>
                <wp:docPr id="1319" name="Graphic 1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53490"/>
                        </a:xfrm>
                        <a:custGeom>
                          <a:avLst/>
                          <a:gdLst/>
                          <a:ahLst/>
                          <a:cxnLst/>
                          <a:rect l="l" t="t" r="r" b="b"/>
                          <a:pathLst>
                            <a:path h="1253490">
                              <a:moveTo>
                                <a:pt x="0" y="12528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A1FE8DE" id="Graphic 1319" o:spid="_x0000_s1026" style="position:absolute;margin-left:103.45pt;margin-top:.15pt;width:.1pt;height:98.7pt;z-index:16033792;visibility:visible;mso-wrap-style:square;mso-wrap-distance-left:0;mso-wrap-distance-top:0;mso-wrap-distance-right:0;mso-wrap-distance-bottom:0;mso-position-horizontal:absolute;mso-position-horizontal-relative:page;mso-position-vertical:absolute;mso-position-vertical-relative:text;v-text-anchor:top" coordsize="1270,125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" path="m,1252880l,e" filled="f" strokecolor="#d1a326" strokeweight="3pt">
                <v:path arrowok="t"/>
                <w10:wrap anchorx="page"/>
              </v:shape>
            </w:pict>
          </mc:Fallback>
        </mc:AlternateContent>
      </w:r>
      <w:r>
        <w:rPr>
          <w:i/>
          <w:color w:val="333333"/>
          <w:sz w:val="20"/>
        </w:rPr>
        <w:t>CliftonStrengths,</w:t>
      </w:r>
      <w:r>
        <w:rPr>
          <w:i/>
          <w:color w:val="333333"/>
          <w:spacing w:val="-9"/>
          <w:sz w:val="20"/>
        </w:rPr>
        <w:t xml:space="preserve"> </w:t>
      </w:r>
      <w:r>
        <w:rPr>
          <w:i/>
          <w:color w:val="333333"/>
          <w:sz w:val="20"/>
        </w:rPr>
        <w:t>formerly</w:t>
      </w:r>
      <w:r>
        <w:rPr>
          <w:i/>
          <w:color w:val="333333"/>
          <w:spacing w:val="-9"/>
          <w:sz w:val="20"/>
        </w:rPr>
        <w:t xml:space="preserve"> </w:t>
      </w:r>
      <w:r>
        <w:rPr>
          <w:i/>
          <w:color w:val="333333"/>
          <w:sz w:val="20"/>
        </w:rPr>
        <w:t>known</w:t>
      </w:r>
      <w:r>
        <w:rPr>
          <w:i/>
          <w:color w:val="333333"/>
          <w:spacing w:val="-9"/>
          <w:sz w:val="20"/>
        </w:rPr>
        <w:t xml:space="preserve"> </w:t>
      </w:r>
      <w:r>
        <w:rPr>
          <w:i/>
          <w:color w:val="333333"/>
          <w:sz w:val="20"/>
        </w:rPr>
        <w:t>as</w:t>
      </w:r>
      <w:r>
        <w:rPr>
          <w:i/>
          <w:color w:val="333333"/>
          <w:spacing w:val="-9"/>
          <w:sz w:val="20"/>
        </w:rPr>
        <w:t xml:space="preserve"> </w:t>
      </w:r>
      <w:r>
        <w:rPr>
          <w:i/>
          <w:color w:val="333333"/>
          <w:sz w:val="20"/>
        </w:rPr>
        <w:t>StrengthsFinder,</w:t>
      </w:r>
      <w:r>
        <w:rPr>
          <w:i/>
          <w:color w:val="333333"/>
          <w:spacing w:val="-9"/>
          <w:sz w:val="20"/>
        </w:rPr>
        <w:t xml:space="preserve"> </w:t>
      </w:r>
      <w:r>
        <w:rPr>
          <w:i/>
          <w:color w:val="333333"/>
          <w:sz w:val="20"/>
        </w:rPr>
        <w:t>was</w:t>
      </w:r>
      <w:r>
        <w:rPr>
          <w:i/>
          <w:color w:val="333333"/>
          <w:spacing w:val="-9"/>
          <w:sz w:val="20"/>
        </w:rPr>
        <w:t xml:space="preserve"> </w:t>
      </w:r>
      <w:r>
        <w:rPr>
          <w:i/>
          <w:color w:val="333333"/>
          <w:sz w:val="20"/>
        </w:rPr>
        <w:t>developed</w:t>
      </w:r>
      <w:r>
        <w:rPr>
          <w:i/>
          <w:color w:val="333333"/>
          <w:spacing w:val="-9"/>
          <w:sz w:val="20"/>
        </w:rPr>
        <w:t xml:space="preserve"> </w:t>
      </w:r>
      <w:r>
        <w:rPr>
          <w:i/>
          <w:color w:val="333333"/>
          <w:sz w:val="20"/>
        </w:rPr>
        <w:t>by</w:t>
      </w:r>
      <w:r>
        <w:rPr>
          <w:i/>
          <w:color w:val="333333"/>
          <w:spacing w:val="-9"/>
          <w:sz w:val="20"/>
        </w:rPr>
        <w:t xml:space="preserve"> </w:t>
      </w:r>
      <w:r>
        <w:rPr>
          <w:i/>
          <w:color w:val="333333"/>
          <w:sz w:val="20"/>
        </w:rPr>
        <w:t>Donald</w:t>
      </w:r>
      <w:r>
        <w:rPr>
          <w:i/>
          <w:color w:val="333333"/>
          <w:spacing w:val="-9"/>
          <w:sz w:val="20"/>
        </w:rPr>
        <w:t xml:space="preserve"> </w:t>
      </w:r>
      <w:r>
        <w:rPr>
          <w:i/>
          <w:color w:val="333333"/>
          <w:sz w:val="20"/>
        </w:rPr>
        <w:t>Clifton.</w:t>
      </w:r>
      <w:r>
        <w:rPr>
          <w:i/>
          <w:color w:val="333333"/>
          <w:spacing w:val="-9"/>
          <w:sz w:val="20"/>
        </w:rPr>
        <w:t xml:space="preserve"> </w:t>
      </w:r>
      <w:r>
        <w:rPr>
          <w:i/>
          <w:color w:val="333333"/>
          <w:sz w:val="20"/>
        </w:rPr>
        <w:t xml:space="preserve">This </w:t>
      </w:r>
      <w:r>
        <w:rPr>
          <w:i/>
          <w:color w:val="333333"/>
          <w:spacing w:val="-2"/>
          <w:sz w:val="20"/>
        </w:rPr>
        <w:t>assessment</w:t>
      </w:r>
      <w:r>
        <w:rPr>
          <w:i/>
          <w:color w:val="333333"/>
          <w:spacing w:val="-9"/>
          <w:sz w:val="20"/>
        </w:rPr>
        <w:t xml:space="preserve"> </w:t>
      </w:r>
      <w:r>
        <w:rPr>
          <w:i/>
          <w:color w:val="333333"/>
          <w:spacing w:val="-2"/>
          <w:sz w:val="20"/>
        </w:rPr>
        <w:t>identifies</w:t>
      </w:r>
      <w:r>
        <w:rPr>
          <w:i/>
          <w:color w:val="333333"/>
          <w:spacing w:val="-9"/>
          <w:sz w:val="20"/>
        </w:rPr>
        <w:t xml:space="preserve"> </w:t>
      </w:r>
      <w:r>
        <w:rPr>
          <w:i/>
          <w:color w:val="333333"/>
          <w:spacing w:val="-2"/>
          <w:sz w:val="20"/>
        </w:rPr>
        <w:t>34</w:t>
      </w:r>
      <w:r>
        <w:rPr>
          <w:i/>
          <w:color w:val="333333"/>
          <w:spacing w:val="-9"/>
          <w:sz w:val="20"/>
        </w:rPr>
        <w:t xml:space="preserve"> </w:t>
      </w:r>
      <w:r>
        <w:rPr>
          <w:i/>
          <w:color w:val="333333"/>
          <w:spacing w:val="-2"/>
          <w:sz w:val="20"/>
        </w:rPr>
        <w:t>different</w:t>
      </w:r>
      <w:r>
        <w:rPr>
          <w:i/>
          <w:color w:val="333333"/>
          <w:spacing w:val="-9"/>
          <w:sz w:val="20"/>
        </w:rPr>
        <w:t xml:space="preserve"> </w:t>
      </w:r>
      <w:r>
        <w:rPr>
          <w:i/>
          <w:color w:val="333333"/>
          <w:spacing w:val="-2"/>
          <w:sz w:val="20"/>
        </w:rPr>
        <w:t>talents</w:t>
      </w:r>
      <w:r>
        <w:rPr>
          <w:i/>
          <w:color w:val="333333"/>
          <w:spacing w:val="-9"/>
          <w:sz w:val="20"/>
        </w:rPr>
        <w:t xml:space="preserve"> </w:t>
      </w:r>
      <w:r>
        <w:rPr>
          <w:i/>
          <w:color w:val="333333"/>
          <w:spacing w:val="-2"/>
          <w:sz w:val="20"/>
        </w:rPr>
        <w:t>that</w:t>
      </w:r>
      <w:r>
        <w:rPr>
          <w:i/>
          <w:color w:val="333333"/>
          <w:spacing w:val="-9"/>
          <w:sz w:val="20"/>
        </w:rPr>
        <w:t xml:space="preserve"> </w:t>
      </w:r>
      <w:r>
        <w:rPr>
          <w:i/>
          <w:color w:val="333333"/>
          <w:spacing w:val="-2"/>
          <w:sz w:val="20"/>
        </w:rPr>
        <w:t>are</w:t>
      </w:r>
      <w:r>
        <w:rPr>
          <w:i/>
          <w:color w:val="333333"/>
          <w:spacing w:val="-9"/>
          <w:sz w:val="20"/>
        </w:rPr>
        <w:t xml:space="preserve"> </w:t>
      </w:r>
      <w:r>
        <w:rPr>
          <w:i/>
          <w:color w:val="333333"/>
          <w:spacing w:val="-2"/>
          <w:sz w:val="20"/>
        </w:rPr>
        <w:t>important</w:t>
      </w:r>
      <w:r>
        <w:rPr>
          <w:i/>
          <w:color w:val="333333"/>
          <w:spacing w:val="-9"/>
          <w:sz w:val="20"/>
        </w:rPr>
        <w:t xml:space="preserve"> </w:t>
      </w:r>
      <w:r>
        <w:rPr>
          <w:i/>
          <w:color w:val="333333"/>
          <w:spacing w:val="-2"/>
          <w:sz w:val="20"/>
        </w:rPr>
        <w:t>for</w:t>
      </w:r>
      <w:r>
        <w:rPr>
          <w:i/>
          <w:color w:val="333333"/>
          <w:spacing w:val="-9"/>
          <w:sz w:val="20"/>
        </w:rPr>
        <w:t xml:space="preserve"> </w:t>
      </w:r>
      <w:r>
        <w:rPr>
          <w:i/>
          <w:color w:val="333333"/>
          <w:spacing w:val="-2"/>
          <w:sz w:val="20"/>
        </w:rPr>
        <w:t>performing</w:t>
      </w:r>
      <w:r>
        <w:rPr>
          <w:i/>
          <w:color w:val="333333"/>
          <w:spacing w:val="-9"/>
          <w:sz w:val="20"/>
        </w:rPr>
        <w:t xml:space="preserve"> </w:t>
      </w:r>
      <w:r>
        <w:rPr>
          <w:i/>
          <w:color w:val="333333"/>
          <w:spacing w:val="-2"/>
          <w:sz w:val="20"/>
        </w:rPr>
        <w:t>well</w:t>
      </w:r>
      <w:r>
        <w:rPr>
          <w:i/>
          <w:color w:val="333333"/>
          <w:spacing w:val="-9"/>
          <w:sz w:val="20"/>
        </w:rPr>
        <w:t xml:space="preserve"> </w:t>
      </w:r>
      <w:r>
        <w:rPr>
          <w:i/>
          <w:color w:val="333333"/>
          <w:spacing w:val="-2"/>
          <w:sz w:val="20"/>
        </w:rPr>
        <w:t>in</w:t>
      </w:r>
      <w:r>
        <w:rPr>
          <w:i/>
          <w:color w:val="333333"/>
          <w:spacing w:val="-9"/>
          <w:sz w:val="20"/>
        </w:rPr>
        <w:t xml:space="preserve"> </w:t>
      </w:r>
      <w:r>
        <w:rPr>
          <w:i/>
          <w:color w:val="333333"/>
          <w:spacing w:val="-2"/>
          <w:sz w:val="20"/>
        </w:rPr>
        <w:t>life</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 xml:space="preserve">work. </w:t>
      </w:r>
      <w:r>
        <w:rPr>
          <w:i/>
          <w:color w:val="333333"/>
          <w:spacing w:val="-4"/>
          <w:sz w:val="20"/>
        </w:rPr>
        <w:t>It’s</w:t>
      </w:r>
      <w:r>
        <w:rPr>
          <w:i/>
          <w:color w:val="333333"/>
          <w:spacing w:val="-11"/>
          <w:sz w:val="20"/>
        </w:rPr>
        <w:t xml:space="preserve"> </w:t>
      </w:r>
      <w:r>
        <w:rPr>
          <w:i/>
          <w:color w:val="333333"/>
          <w:spacing w:val="-4"/>
          <w:sz w:val="20"/>
        </w:rPr>
        <w:t>widely</w:t>
      </w:r>
      <w:r>
        <w:rPr>
          <w:i/>
          <w:color w:val="333333"/>
          <w:spacing w:val="-8"/>
          <w:sz w:val="20"/>
        </w:rPr>
        <w:t xml:space="preserve"> </w:t>
      </w:r>
      <w:r>
        <w:rPr>
          <w:i/>
          <w:color w:val="333333"/>
          <w:spacing w:val="-4"/>
          <w:sz w:val="20"/>
        </w:rPr>
        <w:t>used</w:t>
      </w:r>
      <w:r>
        <w:rPr>
          <w:i/>
          <w:color w:val="333333"/>
          <w:spacing w:val="-9"/>
          <w:sz w:val="20"/>
        </w:rPr>
        <w:t xml:space="preserve"> </w:t>
      </w:r>
      <w:r>
        <w:rPr>
          <w:i/>
          <w:color w:val="333333"/>
          <w:spacing w:val="-4"/>
          <w:sz w:val="20"/>
        </w:rPr>
        <w:t>in</w:t>
      </w:r>
      <w:r>
        <w:rPr>
          <w:i/>
          <w:color w:val="333333"/>
          <w:spacing w:val="-8"/>
          <w:sz w:val="20"/>
        </w:rPr>
        <w:t xml:space="preserve"> </w:t>
      </w:r>
      <w:r>
        <w:rPr>
          <w:i/>
          <w:color w:val="333333"/>
          <w:spacing w:val="-4"/>
          <w:sz w:val="20"/>
        </w:rPr>
        <w:t>businesses</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improve</w:t>
      </w:r>
      <w:r>
        <w:rPr>
          <w:i/>
          <w:color w:val="333333"/>
          <w:spacing w:val="-9"/>
          <w:sz w:val="20"/>
        </w:rPr>
        <w:t xml:space="preserve"> </w:t>
      </w:r>
      <w:r>
        <w:rPr>
          <w:i/>
          <w:color w:val="333333"/>
          <w:spacing w:val="-4"/>
          <w:sz w:val="20"/>
        </w:rPr>
        <w:t>employee</w:t>
      </w:r>
      <w:r>
        <w:rPr>
          <w:i/>
          <w:color w:val="333333"/>
          <w:spacing w:val="-8"/>
          <w:sz w:val="20"/>
        </w:rPr>
        <w:t xml:space="preserve"> </w:t>
      </w:r>
      <w:r>
        <w:rPr>
          <w:i/>
          <w:color w:val="333333"/>
          <w:spacing w:val="-4"/>
          <w:sz w:val="20"/>
        </w:rPr>
        <w:t>productivity,</w:t>
      </w:r>
      <w:r>
        <w:rPr>
          <w:i/>
          <w:color w:val="333333"/>
          <w:spacing w:val="-9"/>
          <w:sz w:val="20"/>
        </w:rPr>
        <w:t xml:space="preserve"> </w:t>
      </w:r>
      <w:r>
        <w:rPr>
          <w:i/>
          <w:color w:val="333333"/>
          <w:spacing w:val="-4"/>
          <w:sz w:val="20"/>
        </w:rPr>
        <w:t>engagement,</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team</w:t>
      </w:r>
      <w:r>
        <w:rPr>
          <w:i/>
          <w:color w:val="333333"/>
          <w:spacing w:val="-8"/>
          <w:sz w:val="20"/>
        </w:rPr>
        <w:t xml:space="preserve"> </w:t>
      </w:r>
      <w:r>
        <w:rPr>
          <w:i/>
          <w:color w:val="333333"/>
          <w:spacing w:val="-4"/>
          <w:sz w:val="20"/>
        </w:rPr>
        <w:t xml:space="preserve">dynamics. </w:t>
      </w:r>
      <w:r>
        <w:rPr>
          <w:i/>
          <w:color w:val="333333"/>
          <w:sz w:val="20"/>
        </w:rPr>
        <w:t>It’s also popular in executive coaching and leadership development programs because it helps people</w:t>
      </w:r>
      <w:r>
        <w:rPr>
          <w:i/>
          <w:color w:val="333333"/>
          <w:spacing w:val="-7"/>
          <w:sz w:val="20"/>
        </w:rPr>
        <w:t xml:space="preserve"> </w:t>
      </w:r>
      <w:r>
        <w:rPr>
          <w:i/>
          <w:color w:val="333333"/>
          <w:sz w:val="20"/>
        </w:rPr>
        <w:t>recognize</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maximize</w:t>
      </w:r>
      <w:r>
        <w:rPr>
          <w:i/>
          <w:color w:val="333333"/>
          <w:spacing w:val="-7"/>
          <w:sz w:val="20"/>
        </w:rPr>
        <w:t xml:space="preserve"> </w:t>
      </w:r>
      <w:r>
        <w:rPr>
          <w:i/>
          <w:color w:val="333333"/>
          <w:sz w:val="20"/>
        </w:rPr>
        <w:t>their</w:t>
      </w:r>
      <w:r>
        <w:rPr>
          <w:i/>
          <w:color w:val="333333"/>
          <w:spacing w:val="-8"/>
          <w:sz w:val="20"/>
        </w:rPr>
        <w:t xml:space="preserve"> </w:t>
      </w:r>
      <w:r>
        <w:rPr>
          <w:i/>
          <w:color w:val="333333"/>
          <w:sz w:val="20"/>
        </w:rPr>
        <w:t>unique</w:t>
      </w:r>
      <w:r>
        <w:rPr>
          <w:i/>
          <w:color w:val="333333"/>
          <w:spacing w:val="-7"/>
          <w:sz w:val="20"/>
        </w:rPr>
        <w:t xml:space="preserve"> </w:t>
      </w:r>
      <w:r>
        <w:rPr>
          <w:i/>
          <w:color w:val="333333"/>
          <w:sz w:val="20"/>
        </w:rPr>
        <w:t>talents.</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assessment</w:t>
      </w:r>
      <w:r>
        <w:rPr>
          <w:i/>
          <w:color w:val="333333"/>
          <w:spacing w:val="-7"/>
          <w:sz w:val="20"/>
        </w:rPr>
        <w:t xml:space="preserve"> </w:t>
      </w:r>
      <w:r>
        <w:rPr>
          <w:i/>
          <w:color w:val="333333"/>
          <w:sz w:val="20"/>
        </w:rPr>
        <w:t>costs</w:t>
      </w:r>
      <w:r>
        <w:rPr>
          <w:i/>
          <w:color w:val="333333"/>
          <w:spacing w:val="-7"/>
          <w:sz w:val="20"/>
        </w:rPr>
        <w:t xml:space="preserve"> </w:t>
      </w:r>
      <w:r>
        <w:rPr>
          <w:i/>
          <w:color w:val="333333"/>
          <w:sz w:val="20"/>
        </w:rPr>
        <w:t>money</w:t>
      </w:r>
      <w:r>
        <w:rPr>
          <w:i/>
          <w:color w:val="333333"/>
          <w:spacing w:val="-7"/>
          <w:sz w:val="20"/>
        </w:rPr>
        <w:t xml:space="preserve"> </w:t>
      </w:r>
      <w:r>
        <w:rPr>
          <w:i/>
          <w:color w:val="333333"/>
          <w:sz w:val="20"/>
        </w:rPr>
        <w:t>but</w:t>
      </w:r>
      <w:r>
        <w:rPr>
          <w:i/>
          <w:color w:val="333333"/>
          <w:spacing w:val="-7"/>
          <w:sz w:val="20"/>
        </w:rPr>
        <w:t xml:space="preserve"> </w:t>
      </w:r>
      <w:r>
        <w:rPr>
          <w:i/>
          <w:color w:val="333333"/>
          <w:sz w:val="20"/>
        </w:rPr>
        <w:t>provides detailed</w:t>
      </w:r>
      <w:r>
        <w:rPr>
          <w:i/>
          <w:color w:val="333333"/>
          <w:spacing w:val="-7"/>
          <w:sz w:val="20"/>
        </w:rPr>
        <w:t xml:space="preserve"> </w:t>
      </w:r>
      <w:r>
        <w:rPr>
          <w:i/>
          <w:color w:val="333333"/>
          <w:sz w:val="20"/>
        </w:rPr>
        <w:t>reports</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help</w:t>
      </w:r>
      <w:r>
        <w:rPr>
          <w:i/>
          <w:color w:val="333333"/>
          <w:spacing w:val="-7"/>
          <w:sz w:val="20"/>
        </w:rPr>
        <w:t xml:space="preserve"> </w:t>
      </w:r>
      <w:r>
        <w:rPr>
          <w:i/>
          <w:color w:val="333333"/>
          <w:sz w:val="20"/>
        </w:rPr>
        <w:t>you</w:t>
      </w:r>
      <w:r>
        <w:rPr>
          <w:i/>
          <w:color w:val="333333"/>
          <w:spacing w:val="-7"/>
          <w:sz w:val="20"/>
        </w:rPr>
        <w:t xml:space="preserve"> </w:t>
      </w:r>
      <w:r>
        <w:rPr>
          <w:i/>
          <w:color w:val="333333"/>
          <w:sz w:val="20"/>
        </w:rPr>
        <w:t>understand</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develop</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top</w:t>
      </w:r>
      <w:r>
        <w:rPr>
          <w:i/>
          <w:color w:val="333333"/>
          <w:spacing w:val="-7"/>
          <w:sz w:val="20"/>
        </w:rPr>
        <w:t xml:space="preserve"> </w:t>
      </w:r>
      <w:r>
        <w:rPr>
          <w:i/>
          <w:color w:val="333333"/>
          <w:sz w:val="20"/>
        </w:rPr>
        <w:t>talents.</w:t>
      </w:r>
    </w:p>
    <w:p w14:paraId="206B39FC"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4C9C353D" w14:textId="77777777" w:rsidR="0029179C" w:rsidRDefault="0029179C">
      <w:pPr>
        <w:pStyle w:val="BodyText"/>
        <w:rPr>
          <w:i/>
        </w:rPr>
      </w:pPr>
    </w:p>
    <w:p w14:paraId="1FB343F2" w14:textId="77777777" w:rsidR="0029179C" w:rsidRDefault="0029179C">
      <w:pPr>
        <w:pStyle w:val="BodyText"/>
        <w:spacing w:before="60"/>
        <w:rPr>
          <w:i/>
        </w:rPr>
      </w:pPr>
    </w:p>
    <w:p w14:paraId="3B426C23" w14:textId="77777777" w:rsidR="0029179C" w:rsidRDefault="00000000">
      <w:pPr>
        <w:ind w:left="340"/>
        <w:rPr>
          <w:b/>
          <w:sz w:val="20"/>
        </w:rPr>
      </w:pPr>
      <w:r>
        <w:rPr>
          <w:color w:val="333333"/>
          <w:sz w:val="20"/>
        </w:rPr>
        <w:t>Ask</w:t>
      </w:r>
      <w:r>
        <w:rPr>
          <w:color w:val="333333"/>
          <w:spacing w:val="4"/>
          <w:sz w:val="20"/>
        </w:rPr>
        <w:t xml:space="preserve"> </w:t>
      </w:r>
      <w:r>
        <w:rPr>
          <w:color w:val="333333"/>
          <w:sz w:val="20"/>
        </w:rPr>
        <w:t>if</w:t>
      </w:r>
      <w:r>
        <w:rPr>
          <w:color w:val="333333"/>
          <w:spacing w:val="5"/>
          <w:sz w:val="20"/>
        </w:rPr>
        <w:t xml:space="preserve"> </w:t>
      </w:r>
      <w:r>
        <w:rPr>
          <w:color w:val="333333"/>
          <w:sz w:val="20"/>
        </w:rPr>
        <w:t>there</w:t>
      </w:r>
      <w:r>
        <w:rPr>
          <w:color w:val="333333"/>
          <w:spacing w:val="4"/>
          <w:sz w:val="20"/>
        </w:rPr>
        <w:t xml:space="preserve"> </w:t>
      </w:r>
      <w:r>
        <w:rPr>
          <w:color w:val="333333"/>
          <w:sz w:val="20"/>
        </w:rPr>
        <w:t>are</w:t>
      </w:r>
      <w:r>
        <w:rPr>
          <w:color w:val="333333"/>
          <w:spacing w:val="5"/>
          <w:sz w:val="20"/>
        </w:rPr>
        <w:t xml:space="preserve"> </w:t>
      </w:r>
      <w:r>
        <w:rPr>
          <w:color w:val="333333"/>
          <w:sz w:val="20"/>
        </w:rPr>
        <w:t>any</w:t>
      </w:r>
      <w:r>
        <w:rPr>
          <w:color w:val="333333"/>
          <w:spacing w:val="5"/>
          <w:sz w:val="20"/>
        </w:rPr>
        <w:t xml:space="preserve"> </w:t>
      </w:r>
      <w:r>
        <w:rPr>
          <w:color w:val="333333"/>
          <w:sz w:val="20"/>
        </w:rPr>
        <w:t>questions.</w:t>
      </w:r>
      <w:r>
        <w:rPr>
          <w:color w:val="333333"/>
          <w:spacing w:val="4"/>
          <w:sz w:val="20"/>
        </w:rPr>
        <w:t xml:space="preserve"> </w:t>
      </w:r>
      <w:r>
        <w:rPr>
          <w:color w:val="333333"/>
          <w:sz w:val="20"/>
        </w:rPr>
        <w:t>Then</w:t>
      </w:r>
      <w:r>
        <w:rPr>
          <w:color w:val="333333"/>
          <w:spacing w:val="5"/>
          <w:sz w:val="20"/>
        </w:rPr>
        <w:t xml:space="preserve"> </w:t>
      </w:r>
      <w:r>
        <w:rPr>
          <w:color w:val="333333"/>
          <w:sz w:val="20"/>
        </w:rPr>
        <w:t>move</w:t>
      </w:r>
      <w:r>
        <w:rPr>
          <w:color w:val="333333"/>
          <w:spacing w:val="4"/>
          <w:sz w:val="20"/>
        </w:rPr>
        <w:t xml:space="preserve"> </w:t>
      </w:r>
      <w:r>
        <w:rPr>
          <w:color w:val="333333"/>
          <w:sz w:val="20"/>
        </w:rPr>
        <w:t>into</w:t>
      </w:r>
      <w:r>
        <w:rPr>
          <w:color w:val="333333"/>
          <w:spacing w:val="5"/>
          <w:sz w:val="20"/>
        </w:rPr>
        <w:t xml:space="preserve"> </w:t>
      </w:r>
      <w:r>
        <w:rPr>
          <w:color w:val="333333"/>
          <w:sz w:val="20"/>
        </w:rPr>
        <w:t>summarizing</w:t>
      </w:r>
      <w:r>
        <w:rPr>
          <w:color w:val="333333"/>
          <w:spacing w:val="4"/>
          <w:sz w:val="20"/>
        </w:rPr>
        <w:t xml:space="preserve"> </w:t>
      </w:r>
      <w:r>
        <w:rPr>
          <w:b/>
          <w:color w:val="333333"/>
          <w:sz w:val="20"/>
        </w:rPr>
        <w:t>Strengths</w:t>
      </w:r>
      <w:r>
        <w:rPr>
          <w:b/>
          <w:color w:val="333333"/>
          <w:spacing w:val="8"/>
          <w:sz w:val="20"/>
        </w:rPr>
        <w:t xml:space="preserve"> </w:t>
      </w:r>
      <w:r>
        <w:rPr>
          <w:b/>
          <w:color w:val="333333"/>
          <w:spacing w:val="-2"/>
          <w:sz w:val="20"/>
        </w:rPr>
        <w:t>Profile:</w:t>
      </w:r>
    </w:p>
    <w:p w14:paraId="7E3B50A7" w14:textId="77777777" w:rsidR="0029179C" w:rsidRDefault="0029179C">
      <w:pPr>
        <w:pStyle w:val="BodyText"/>
        <w:spacing w:before="141"/>
        <w:rPr>
          <w:b/>
        </w:rPr>
      </w:pPr>
    </w:p>
    <w:p w14:paraId="449223FC" w14:textId="77777777" w:rsidR="0029179C" w:rsidRDefault="00000000">
      <w:pPr>
        <w:spacing w:line="302" w:lineRule="auto"/>
        <w:ind w:left="680" w:right="338"/>
        <w:jc w:val="both"/>
        <w:rPr>
          <w:i/>
          <w:sz w:val="20"/>
        </w:rPr>
      </w:pPr>
      <w:r>
        <w:rPr>
          <w:i/>
          <w:noProof/>
          <w:sz w:val="20"/>
        </w:rPr>
        <mc:AlternateContent>
          <mc:Choice Requires="wps">
            <w:drawing>
              <wp:anchor distT="0" distB="0" distL="0" distR="0" simplePos="0" relativeHeight="16034304" behindDoc="0" locked="0" layoutInCell="1" allowOverlap="1" wp14:anchorId="4770D14D" wp14:editId="47444F91">
                <wp:simplePos x="0" y="0"/>
                <wp:positionH relativeFrom="page">
                  <wp:posOffset>1314005</wp:posOffset>
                </wp:positionH>
                <wp:positionV relativeFrom="paragraph">
                  <wp:posOffset>1919</wp:posOffset>
                </wp:positionV>
                <wp:extent cx="1270" cy="2009139"/>
                <wp:effectExtent l="0" t="0" r="0" b="0"/>
                <wp:wrapNone/>
                <wp:docPr id="1320" name="Graphic 1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09139"/>
                        </a:xfrm>
                        <a:custGeom>
                          <a:avLst/>
                          <a:gdLst/>
                          <a:ahLst/>
                          <a:cxnLst/>
                          <a:rect l="l" t="t" r="r" b="b"/>
                          <a:pathLst>
                            <a:path h="2009139">
                              <a:moveTo>
                                <a:pt x="0" y="20085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027B853" id="Graphic 1320" o:spid="_x0000_s1026" style="position:absolute;margin-left:103.45pt;margin-top:.15pt;width:.1pt;height:158.2pt;z-index:16034304;visibility:visible;mso-wrap-style:square;mso-wrap-distance-left:0;mso-wrap-distance-top:0;mso-wrap-distance-right:0;mso-wrap-distance-bottom:0;mso-position-horizontal:absolute;mso-position-horizontal-relative:page;mso-position-vertical:absolute;mso-position-vertical-relative:text;v-text-anchor:top" coordsize="1270,2009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" path="m,2008581l,e" filled="f" strokecolor="#d1a326" strokeweight="3pt">
                <v:path arrowok="t"/>
                <w10:wrap anchorx="page"/>
              </v:shape>
            </w:pict>
          </mc:Fallback>
        </mc:AlternateContent>
      </w:r>
      <w:r>
        <w:rPr>
          <w:i/>
          <w:color w:val="333333"/>
          <w:spacing w:val="-2"/>
          <w:sz w:val="20"/>
        </w:rPr>
        <w:t>Strengths</w:t>
      </w:r>
      <w:r>
        <w:rPr>
          <w:i/>
          <w:color w:val="333333"/>
          <w:spacing w:val="-6"/>
          <w:sz w:val="20"/>
        </w:rPr>
        <w:t xml:space="preserve"> </w:t>
      </w:r>
      <w:r>
        <w:rPr>
          <w:i/>
          <w:color w:val="333333"/>
          <w:spacing w:val="-2"/>
          <w:sz w:val="20"/>
        </w:rPr>
        <w:t>Profile,</w:t>
      </w:r>
      <w:r>
        <w:rPr>
          <w:i/>
          <w:color w:val="333333"/>
          <w:spacing w:val="-6"/>
          <w:sz w:val="20"/>
        </w:rPr>
        <w:t xml:space="preserve"> </w:t>
      </w:r>
      <w:r>
        <w:rPr>
          <w:i/>
          <w:color w:val="333333"/>
          <w:spacing w:val="-2"/>
          <w:sz w:val="20"/>
        </w:rPr>
        <w:t>formerly</w:t>
      </w:r>
      <w:r>
        <w:rPr>
          <w:i/>
          <w:color w:val="333333"/>
          <w:spacing w:val="-6"/>
          <w:sz w:val="20"/>
        </w:rPr>
        <w:t xml:space="preserve"> </w:t>
      </w:r>
      <w:r>
        <w:rPr>
          <w:i/>
          <w:color w:val="333333"/>
          <w:spacing w:val="-2"/>
          <w:sz w:val="20"/>
        </w:rPr>
        <w:t>known</w:t>
      </w:r>
      <w:r>
        <w:rPr>
          <w:i/>
          <w:color w:val="333333"/>
          <w:spacing w:val="-6"/>
          <w:sz w:val="20"/>
        </w:rPr>
        <w:t xml:space="preserve"> </w:t>
      </w:r>
      <w:r>
        <w:rPr>
          <w:i/>
          <w:color w:val="333333"/>
          <w:spacing w:val="-2"/>
          <w:sz w:val="20"/>
        </w:rPr>
        <w:t>as</w:t>
      </w:r>
      <w:r>
        <w:rPr>
          <w:i/>
          <w:color w:val="333333"/>
          <w:spacing w:val="-6"/>
          <w:sz w:val="20"/>
        </w:rPr>
        <w:t xml:space="preserve"> </w:t>
      </w:r>
      <w:r>
        <w:rPr>
          <w:i/>
          <w:color w:val="333333"/>
          <w:spacing w:val="-2"/>
          <w:sz w:val="20"/>
        </w:rPr>
        <w:t>Realise2,</w:t>
      </w:r>
      <w:r>
        <w:rPr>
          <w:i/>
          <w:color w:val="333333"/>
          <w:spacing w:val="-6"/>
          <w:sz w:val="20"/>
        </w:rPr>
        <w:t xml:space="preserve"> </w:t>
      </w:r>
      <w:r>
        <w:rPr>
          <w:i/>
          <w:color w:val="333333"/>
          <w:spacing w:val="-2"/>
          <w:sz w:val="20"/>
        </w:rPr>
        <w:t>was</w:t>
      </w:r>
      <w:r>
        <w:rPr>
          <w:i/>
          <w:color w:val="333333"/>
          <w:spacing w:val="-6"/>
          <w:sz w:val="20"/>
        </w:rPr>
        <w:t xml:space="preserve"> </w:t>
      </w:r>
      <w:r>
        <w:rPr>
          <w:i/>
          <w:color w:val="333333"/>
          <w:spacing w:val="-2"/>
          <w:sz w:val="20"/>
        </w:rPr>
        <w:t>developed</w:t>
      </w:r>
      <w:r>
        <w:rPr>
          <w:i/>
          <w:color w:val="333333"/>
          <w:spacing w:val="-6"/>
          <w:sz w:val="20"/>
        </w:rPr>
        <w:t xml:space="preserve"> </w:t>
      </w:r>
      <w:r>
        <w:rPr>
          <w:i/>
          <w:color w:val="333333"/>
          <w:spacing w:val="-2"/>
          <w:sz w:val="20"/>
        </w:rPr>
        <w:t>by</w:t>
      </w:r>
      <w:r>
        <w:rPr>
          <w:i/>
          <w:color w:val="333333"/>
          <w:spacing w:val="-6"/>
          <w:sz w:val="20"/>
        </w:rPr>
        <w:t xml:space="preserve"> </w:t>
      </w:r>
      <w:r>
        <w:rPr>
          <w:i/>
          <w:color w:val="333333"/>
          <w:spacing w:val="-2"/>
          <w:sz w:val="20"/>
        </w:rPr>
        <w:t>Alex</w:t>
      </w:r>
      <w:r>
        <w:rPr>
          <w:i/>
          <w:color w:val="333333"/>
          <w:spacing w:val="-6"/>
          <w:sz w:val="20"/>
        </w:rPr>
        <w:t xml:space="preserve"> </w:t>
      </w:r>
      <w:r>
        <w:rPr>
          <w:i/>
          <w:color w:val="333333"/>
          <w:spacing w:val="-2"/>
          <w:sz w:val="20"/>
        </w:rPr>
        <w:t>Linley</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his</w:t>
      </w:r>
      <w:r>
        <w:rPr>
          <w:i/>
          <w:color w:val="333333"/>
          <w:spacing w:val="-6"/>
          <w:sz w:val="20"/>
        </w:rPr>
        <w:t xml:space="preserve"> </w:t>
      </w:r>
      <w:r>
        <w:rPr>
          <w:i/>
          <w:color w:val="333333"/>
          <w:spacing w:val="-2"/>
          <w:sz w:val="20"/>
        </w:rPr>
        <w:t>team.</w:t>
      </w:r>
      <w:r>
        <w:rPr>
          <w:i/>
          <w:color w:val="333333"/>
          <w:spacing w:val="-6"/>
          <w:sz w:val="20"/>
        </w:rPr>
        <w:t xml:space="preserve"> </w:t>
      </w:r>
      <w:r>
        <w:rPr>
          <w:i/>
          <w:color w:val="333333"/>
          <w:spacing w:val="-2"/>
          <w:sz w:val="20"/>
        </w:rPr>
        <w:t xml:space="preserve">This </w:t>
      </w:r>
      <w:r>
        <w:rPr>
          <w:i/>
          <w:color w:val="333333"/>
          <w:spacing w:val="-4"/>
          <w:sz w:val="20"/>
        </w:rPr>
        <w:t>assessment</w:t>
      </w:r>
      <w:r>
        <w:rPr>
          <w:i/>
          <w:color w:val="333333"/>
          <w:spacing w:val="-7"/>
          <w:sz w:val="20"/>
        </w:rPr>
        <w:t xml:space="preserve"> </w:t>
      </w:r>
      <w:r>
        <w:rPr>
          <w:i/>
          <w:color w:val="333333"/>
          <w:spacing w:val="-4"/>
          <w:sz w:val="20"/>
        </w:rPr>
        <w:t>takes</w:t>
      </w:r>
      <w:r>
        <w:rPr>
          <w:i/>
          <w:color w:val="333333"/>
          <w:spacing w:val="-7"/>
          <w:sz w:val="20"/>
        </w:rPr>
        <w:t xml:space="preserve"> </w:t>
      </w:r>
      <w:r>
        <w:rPr>
          <w:i/>
          <w:color w:val="333333"/>
          <w:spacing w:val="-4"/>
          <w:sz w:val="20"/>
        </w:rPr>
        <w:t>a</w:t>
      </w:r>
      <w:r>
        <w:rPr>
          <w:i/>
          <w:color w:val="333333"/>
          <w:spacing w:val="-7"/>
          <w:sz w:val="20"/>
        </w:rPr>
        <w:t xml:space="preserve"> </w:t>
      </w:r>
      <w:r>
        <w:rPr>
          <w:i/>
          <w:color w:val="333333"/>
          <w:spacing w:val="-4"/>
          <w:sz w:val="20"/>
        </w:rPr>
        <w:t>detailed</w:t>
      </w:r>
      <w:r>
        <w:rPr>
          <w:i/>
          <w:color w:val="333333"/>
          <w:spacing w:val="-7"/>
          <w:sz w:val="20"/>
        </w:rPr>
        <w:t xml:space="preserve"> </w:t>
      </w:r>
      <w:r>
        <w:rPr>
          <w:i/>
          <w:color w:val="333333"/>
          <w:spacing w:val="-4"/>
          <w:sz w:val="20"/>
        </w:rPr>
        <w:t>approach</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identifying</w:t>
      </w:r>
      <w:r>
        <w:rPr>
          <w:i/>
          <w:color w:val="333333"/>
          <w:spacing w:val="-7"/>
          <w:sz w:val="20"/>
        </w:rPr>
        <w:t xml:space="preserve"> </w:t>
      </w:r>
      <w:r>
        <w:rPr>
          <w:i/>
          <w:color w:val="333333"/>
          <w:spacing w:val="-4"/>
          <w:sz w:val="20"/>
        </w:rPr>
        <w:t>strengths</w:t>
      </w:r>
      <w:r>
        <w:rPr>
          <w:i/>
          <w:color w:val="333333"/>
          <w:spacing w:val="-7"/>
          <w:sz w:val="20"/>
        </w:rPr>
        <w:t xml:space="preserve"> </w:t>
      </w:r>
      <w:r>
        <w:rPr>
          <w:i/>
          <w:color w:val="333333"/>
          <w:spacing w:val="-4"/>
          <w:sz w:val="20"/>
        </w:rPr>
        <w:t>by</w:t>
      </w:r>
      <w:r>
        <w:rPr>
          <w:i/>
          <w:color w:val="333333"/>
          <w:spacing w:val="-7"/>
          <w:sz w:val="20"/>
        </w:rPr>
        <w:t xml:space="preserve"> </w:t>
      </w:r>
      <w:r>
        <w:rPr>
          <w:i/>
          <w:color w:val="333333"/>
          <w:spacing w:val="-4"/>
          <w:sz w:val="20"/>
        </w:rPr>
        <w:t>categorizing</w:t>
      </w:r>
      <w:r>
        <w:rPr>
          <w:i/>
          <w:color w:val="333333"/>
          <w:spacing w:val="-7"/>
          <w:sz w:val="20"/>
        </w:rPr>
        <w:t xml:space="preserve"> </w:t>
      </w:r>
      <w:r>
        <w:rPr>
          <w:i/>
          <w:color w:val="333333"/>
          <w:spacing w:val="-4"/>
          <w:sz w:val="20"/>
        </w:rPr>
        <w:t>them</w:t>
      </w:r>
      <w:r>
        <w:rPr>
          <w:i/>
          <w:color w:val="333333"/>
          <w:spacing w:val="-7"/>
          <w:sz w:val="20"/>
        </w:rPr>
        <w:t xml:space="preserve"> </w:t>
      </w:r>
      <w:r>
        <w:rPr>
          <w:i/>
          <w:color w:val="333333"/>
          <w:spacing w:val="-4"/>
          <w:sz w:val="20"/>
        </w:rPr>
        <w:t>into</w:t>
      </w:r>
      <w:r>
        <w:rPr>
          <w:i/>
          <w:color w:val="333333"/>
          <w:spacing w:val="-7"/>
          <w:sz w:val="20"/>
        </w:rPr>
        <w:t xml:space="preserve"> </w:t>
      </w:r>
      <w:r>
        <w:rPr>
          <w:i/>
          <w:color w:val="333333"/>
          <w:spacing w:val="-4"/>
          <w:sz w:val="20"/>
        </w:rPr>
        <w:t>four</w:t>
      </w:r>
      <w:r>
        <w:rPr>
          <w:i/>
          <w:color w:val="333333"/>
          <w:spacing w:val="-7"/>
          <w:sz w:val="20"/>
        </w:rPr>
        <w:t xml:space="preserve"> </w:t>
      </w:r>
      <w:r>
        <w:rPr>
          <w:i/>
          <w:color w:val="333333"/>
          <w:spacing w:val="-4"/>
          <w:sz w:val="20"/>
        </w:rPr>
        <w:t xml:space="preserve">areas: realized strengths, unrealized strengths, learned behaviors, and weaknesses. It’s used in coaching, </w:t>
      </w:r>
      <w:r>
        <w:rPr>
          <w:i/>
          <w:color w:val="333333"/>
          <w:sz w:val="20"/>
        </w:rPr>
        <w:t>career</w:t>
      </w:r>
      <w:r>
        <w:rPr>
          <w:i/>
          <w:color w:val="333333"/>
          <w:spacing w:val="-13"/>
          <w:sz w:val="20"/>
        </w:rPr>
        <w:t xml:space="preserve"> </w:t>
      </w:r>
      <w:r>
        <w:rPr>
          <w:i/>
          <w:color w:val="333333"/>
          <w:sz w:val="20"/>
        </w:rPr>
        <w:t>development,</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performance</w:t>
      </w:r>
      <w:r>
        <w:rPr>
          <w:i/>
          <w:color w:val="333333"/>
          <w:spacing w:val="-12"/>
          <w:sz w:val="20"/>
        </w:rPr>
        <w:t xml:space="preserve"> </w:t>
      </w:r>
      <w:r>
        <w:rPr>
          <w:i/>
          <w:color w:val="333333"/>
          <w:sz w:val="20"/>
        </w:rPr>
        <w:t>management</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help</w:t>
      </w:r>
      <w:r>
        <w:rPr>
          <w:i/>
          <w:color w:val="333333"/>
          <w:spacing w:val="-13"/>
          <w:sz w:val="20"/>
        </w:rPr>
        <w:t xml:space="preserve"> </w:t>
      </w:r>
      <w:r>
        <w:rPr>
          <w:i/>
          <w:color w:val="333333"/>
          <w:sz w:val="20"/>
        </w:rPr>
        <w:t>individuals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teams</w:t>
      </w:r>
      <w:r>
        <w:rPr>
          <w:i/>
          <w:color w:val="333333"/>
          <w:spacing w:val="-12"/>
          <w:sz w:val="20"/>
        </w:rPr>
        <w:t xml:space="preserve"> </w:t>
      </w:r>
      <w:r>
        <w:rPr>
          <w:i/>
          <w:color w:val="333333"/>
          <w:sz w:val="20"/>
        </w:rPr>
        <w:t>leverage</w:t>
      </w:r>
      <w:r>
        <w:rPr>
          <w:i/>
          <w:color w:val="333333"/>
          <w:spacing w:val="-13"/>
          <w:sz w:val="20"/>
        </w:rPr>
        <w:t xml:space="preserve"> </w:t>
      </w:r>
      <w:r>
        <w:rPr>
          <w:i/>
          <w:color w:val="333333"/>
          <w:sz w:val="20"/>
        </w:rPr>
        <w:t xml:space="preserve">their strengths more effectively. The tool is available for a fee and includes a detailed report with actionable insights, making it a valuable resource for personal growth and organizational </w:t>
      </w:r>
      <w:r>
        <w:rPr>
          <w:i/>
          <w:color w:val="333333"/>
          <w:spacing w:val="-2"/>
          <w:sz w:val="20"/>
        </w:rPr>
        <w:t>development.</w:t>
      </w:r>
    </w:p>
    <w:p w14:paraId="357B4434" w14:textId="77777777" w:rsidR="0029179C" w:rsidRDefault="00000000">
      <w:pPr>
        <w:spacing w:before="170" w:line="302" w:lineRule="auto"/>
        <w:ind w:left="680" w:right="338"/>
        <w:jc w:val="both"/>
        <w:rPr>
          <w:i/>
          <w:sz w:val="20"/>
        </w:rPr>
      </w:pPr>
      <w:r>
        <w:rPr>
          <w:i/>
          <w:color w:val="333333"/>
          <w:sz w:val="20"/>
        </w:rPr>
        <w:t>You</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use</w:t>
      </w:r>
      <w:r>
        <w:rPr>
          <w:i/>
          <w:color w:val="333333"/>
          <w:spacing w:val="-10"/>
          <w:sz w:val="20"/>
        </w:rPr>
        <w:t xml:space="preserve"> </w:t>
      </w:r>
      <w:r>
        <w:rPr>
          <w:i/>
          <w:color w:val="333333"/>
          <w:sz w:val="20"/>
        </w:rPr>
        <w:t>these</w:t>
      </w:r>
      <w:r>
        <w:rPr>
          <w:i/>
          <w:color w:val="333333"/>
          <w:spacing w:val="-10"/>
          <w:sz w:val="20"/>
        </w:rPr>
        <w:t xml:space="preserve"> </w:t>
      </w:r>
      <w:r>
        <w:rPr>
          <w:i/>
          <w:color w:val="333333"/>
          <w:sz w:val="20"/>
        </w:rPr>
        <w:t>summaries</w:t>
      </w:r>
      <w:r>
        <w:rPr>
          <w:i/>
          <w:color w:val="333333"/>
          <w:spacing w:val="-10"/>
          <w:sz w:val="20"/>
        </w:rPr>
        <w:t xml:space="preserve"> </w:t>
      </w:r>
      <w:r>
        <w:rPr>
          <w:i/>
          <w:color w:val="333333"/>
          <w:sz w:val="20"/>
        </w:rPr>
        <w:t>as</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starting</w:t>
      </w:r>
      <w:r>
        <w:rPr>
          <w:i/>
          <w:color w:val="333333"/>
          <w:spacing w:val="-10"/>
          <w:sz w:val="20"/>
        </w:rPr>
        <w:t xml:space="preserve"> </w:t>
      </w:r>
      <w:r>
        <w:rPr>
          <w:i/>
          <w:color w:val="333333"/>
          <w:sz w:val="20"/>
        </w:rPr>
        <w:t>point</w:t>
      </w:r>
      <w:r>
        <w:rPr>
          <w:i/>
          <w:color w:val="333333"/>
          <w:spacing w:val="-10"/>
          <w:sz w:val="20"/>
        </w:rPr>
        <w:t xml:space="preserve"> </w:t>
      </w:r>
      <w:r>
        <w:rPr>
          <w:i/>
          <w:color w:val="333333"/>
          <w:sz w:val="20"/>
        </w:rPr>
        <w:t>for</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own</w:t>
      </w:r>
      <w:r>
        <w:rPr>
          <w:i/>
          <w:color w:val="333333"/>
          <w:spacing w:val="-10"/>
          <w:sz w:val="20"/>
        </w:rPr>
        <w:t xml:space="preserve"> </w:t>
      </w:r>
      <w:r>
        <w:rPr>
          <w:i/>
          <w:color w:val="333333"/>
          <w:sz w:val="20"/>
        </w:rPr>
        <w:t>research</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find</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right</w:t>
      </w:r>
      <w:r>
        <w:rPr>
          <w:i/>
          <w:color w:val="333333"/>
          <w:spacing w:val="-10"/>
          <w:sz w:val="20"/>
        </w:rPr>
        <w:t xml:space="preserve"> </w:t>
      </w:r>
      <w:r>
        <w:rPr>
          <w:i/>
          <w:color w:val="333333"/>
          <w:sz w:val="20"/>
        </w:rPr>
        <w:t>tool</w:t>
      </w:r>
      <w:r>
        <w:rPr>
          <w:i/>
          <w:color w:val="333333"/>
          <w:spacing w:val="-10"/>
          <w:sz w:val="20"/>
        </w:rPr>
        <w:t xml:space="preserve"> </w:t>
      </w:r>
      <w:r>
        <w:rPr>
          <w:i/>
          <w:color w:val="333333"/>
          <w:sz w:val="20"/>
        </w:rPr>
        <w:t>for you.</w:t>
      </w:r>
      <w:r>
        <w:rPr>
          <w:i/>
          <w:color w:val="333333"/>
          <w:spacing w:val="-13"/>
          <w:sz w:val="20"/>
        </w:rPr>
        <w:t xml:space="preserve"> </w:t>
      </w:r>
      <w:r>
        <w:rPr>
          <w:i/>
          <w:color w:val="333333"/>
          <w:sz w:val="20"/>
        </w:rPr>
        <w:t>Are</w:t>
      </w:r>
      <w:r>
        <w:rPr>
          <w:i/>
          <w:color w:val="333333"/>
          <w:spacing w:val="-12"/>
          <w:sz w:val="20"/>
        </w:rPr>
        <w:t xml:space="preserve"> </w:t>
      </w:r>
      <w:r>
        <w:rPr>
          <w:i/>
          <w:color w:val="333333"/>
          <w:sz w:val="20"/>
        </w:rPr>
        <w:t>there</w:t>
      </w:r>
      <w:r>
        <w:rPr>
          <w:i/>
          <w:color w:val="333333"/>
          <w:spacing w:val="-13"/>
          <w:sz w:val="20"/>
        </w:rPr>
        <w:t xml:space="preserve"> </w:t>
      </w:r>
      <w:r>
        <w:rPr>
          <w:i/>
          <w:color w:val="333333"/>
          <w:sz w:val="20"/>
        </w:rPr>
        <w:t>any</w:t>
      </w:r>
      <w:r>
        <w:rPr>
          <w:i/>
          <w:color w:val="333333"/>
          <w:spacing w:val="-12"/>
          <w:sz w:val="20"/>
        </w:rPr>
        <w:t xml:space="preserve"> </w:t>
      </w:r>
      <w:r>
        <w:rPr>
          <w:i/>
          <w:color w:val="333333"/>
          <w:sz w:val="20"/>
        </w:rPr>
        <w:t>questions?</w:t>
      </w:r>
      <w:r>
        <w:rPr>
          <w:i/>
          <w:color w:val="333333"/>
          <w:spacing w:val="-13"/>
          <w:sz w:val="20"/>
        </w:rPr>
        <w:t xml:space="preserve"> </w:t>
      </w:r>
      <w:r>
        <w:rPr>
          <w:i/>
          <w:color w:val="333333"/>
          <w:sz w:val="20"/>
        </w:rPr>
        <w:t>Have</w:t>
      </w:r>
      <w:r>
        <w:rPr>
          <w:i/>
          <w:color w:val="333333"/>
          <w:spacing w:val="-12"/>
          <w:sz w:val="20"/>
        </w:rPr>
        <w:t xml:space="preserve"> </w:t>
      </w:r>
      <w:r>
        <w:rPr>
          <w:i/>
          <w:color w:val="333333"/>
          <w:sz w:val="20"/>
        </w:rPr>
        <w:t>any</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used</w:t>
      </w:r>
      <w:r>
        <w:rPr>
          <w:i/>
          <w:color w:val="333333"/>
          <w:spacing w:val="-12"/>
          <w:sz w:val="20"/>
        </w:rPr>
        <w:t xml:space="preserve"> </w:t>
      </w:r>
      <w:r>
        <w:rPr>
          <w:i/>
          <w:color w:val="333333"/>
          <w:sz w:val="20"/>
        </w:rPr>
        <w:t>these</w:t>
      </w:r>
      <w:r>
        <w:rPr>
          <w:i/>
          <w:color w:val="333333"/>
          <w:spacing w:val="-13"/>
          <w:sz w:val="20"/>
        </w:rPr>
        <w:t xml:space="preserve"> </w:t>
      </w:r>
      <w:r>
        <w:rPr>
          <w:i/>
          <w:color w:val="333333"/>
          <w:sz w:val="20"/>
        </w:rPr>
        <w:t>assessment</w:t>
      </w:r>
      <w:r>
        <w:rPr>
          <w:i/>
          <w:color w:val="333333"/>
          <w:spacing w:val="-12"/>
          <w:sz w:val="20"/>
        </w:rPr>
        <w:t xml:space="preserve"> </w:t>
      </w:r>
      <w:r>
        <w:rPr>
          <w:i/>
          <w:color w:val="333333"/>
          <w:sz w:val="20"/>
        </w:rPr>
        <w:t>tools</w:t>
      </w:r>
      <w:r>
        <w:rPr>
          <w:i/>
          <w:color w:val="333333"/>
          <w:spacing w:val="-13"/>
          <w:sz w:val="20"/>
        </w:rPr>
        <w:t xml:space="preserve"> </w:t>
      </w:r>
      <w:r>
        <w:rPr>
          <w:i/>
          <w:color w:val="333333"/>
          <w:sz w:val="20"/>
        </w:rPr>
        <w:t>before?</w:t>
      </w:r>
    </w:p>
    <w:p w14:paraId="54F44792" w14:textId="77777777" w:rsidR="0029179C" w:rsidRDefault="0029179C">
      <w:pPr>
        <w:pStyle w:val="BodyText"/>
        <w:spacing w:before="246"/>
        <w:rPr>
          <w:i/>
        </w:rPr>
      </w:pPr>
    </w:p>
    <w:p w14:paraId="3A6A8D39" w14:textId="77777777" w:rsidR="0029179C" w:rsidRDefault="00000000">
      <w:pPr>
        <w:pStyle w:val="Heading6"/>
      </w:pPr>
      <w:r>
        <w:rPr>
          <w:color w:val="333333"/>
          <w:spacing w:val="-2"/>
        </w:rPr>
        <w:t>The</w:t>
      </w:r>
      <w:r>
        <w:rPr>
          <w:color w:val="333333"/>
          <w:spacing w:val="-16"/>
        </w:rPr>
        <w:t xml:space="preserve"> </w:t>
      </w:r>
      <w:r>
        <w:rPr>
          <w:color w:val="333333"/>
          <w:spacing w:val="-2"/>
        </w:rPr>
        <w:t>VIA</w:t>
      </w:r>
      <w:r>
        <w:rPr>
          <w:color w:val="333333"/>
          <w:spacing w:val="-16"/>
        </w:rPr>
        <w:t xml:space="preserve"> </w:t>
      </w:r>
      <w:r>
        <w:rPr>
          <w:color w:val="333333"/>
          <w:spacing w:val="-2"/>
        </w:rPr>
        <w:t>Character</w:t>
      </w:r>
      <w:r>
        <w:rPr>
          <w:color w:val="333333"/>
          <w:spacing w:val="-11"/>
        </w:rPr>
        <w:t xml:space="preserve"> </w:t>
      </w:r>
      <w:r>
        <w:rPr>
          <w:color w:val="333333"/>
          <w:spacing w:val="-2"/>
        </w:rPr>
        <w:t>Strengths</w:t>
      </w:r>
    </w:p>
    <w:p w14:paraId="24B88DBD" w14:textId="77777777" w:rsidR="0029179C" w:rsidRDefault="00000000">
      <w:pPr>
        <w:pStyle w:val="BodyText"/>
        <w:spacing w:before="293"/>
        <w:ind w:left="340"/>
      </w:pPr>
      <w:r>
        <w:rPr>
          <w:color w:val="333333"/>
        </w:rPr>
        <w:t>Explain</w:t>
      </w:r>
      <w:r>
        <w:rPr>
          <w:color w:val="333333"/>
          <w:spacing w:val="-2"/>
        </w:rPr>
        <w:t xml:space="preserve"> </w:t>
      </w:r>
      <w:r>
        <w:rPr>
          <w:color w:val="333333"/>
        </w:rPr>
        <w:t>why</w:t>
      </w:r>
      <w:r>
        <w:rPr>
          <w:color w:val="333333"/>
          <w:spacing w:val="-2"/>
        </w:rPr>
        <w:t xml:space="preserve"> </w:t>
      </w:r>
      <w:r>
        <w:rPr>
          <w:color w:val="333333"/>
        </w:rPr>
        <w:t>we</w:t>
      </w:r>
      <w:r>
        <w:rPr>
          <w:color w:val="333333"/>
          <w:spacing w:val="-2"/>
        </w:rPr>
        <w:t xml:space="preserve"> </w:t>
      </w:r>
      <w:r>
        <w:rPr>
          <w:color w:val="333333"/>
        </w:rPr>
        <w:t>are</w:t>
      </w:r>
      <w:r>
        <w:rPr>
          <w:color w:val="333333"/>
          <w:spacing w:val="-2"/>
        </w:rPr>
        <w:t xml:space="preserve"> </w:t>
      </w:r>
      <w:r>
        <w:rPr>
          <w:color w:val="333333"/>
        </w:rPr>
        <w:t>focusing</w:t>
      </w:r>
      <w:r>
        <w:rPr>
          <w:color w:val="333333"/>
          <w:spacing w:val="-2"/>
        </w:rPr>
        <w:t xml:space="preserve"> </w:t>
      </w:r>
      <w:r>
        <w:rPr>
          <w:color w:val="333333"/>
        </w:rPr>
        <w:t>on</w:t>
      </w:r>
      <w:r>
        <w:rPr>
          <w:color w:val="333333"/>
          <w:spacing w:val="-2"/>
        </w:rPr>
        <w:t xml:space="preserve"> </w:t>
      </w:r>
      <w:r>
        <w:rPr>
          <w:color w:val="333333"/>
        </w:rPr>
        <w:t>The</w:t>
      </w:r>
      <w:r>
        <w:rPr>
          <w:color w:val="333333"/>
          <w:spacing w:val="-2"/>
        </w:rPr>
        <w:t xml:space="preserve"> </w:t>
      </w:r>
      <w:r>
        <w:rPr>
          <w:color w:val="333333"/>
        </w:rPr>
        <w:t>VIA</w:t>
      </w:r>
      <w:r>
        <w:rPr>
          <w:color w:val="333333"/>
          <w:spacing w:val="-2"/>
        </w:rPr>
        <w:t xml:space="preserve"> </w:t>
      </w:r>
      <w:r>
        <w:rPr>
          <w:color w:val="333333"/>
        </w:rPr>
        <w:t>Character</w:t>
      </w:r>
      <w:r>
        <w:rPr>
          <w:color w:val="333333"/>
          <w:spacing w:val="-2"/>
        </w:rPr>
        <w:t xml:space="preserve"> </w:t>
      </w:r>
      <w:r>
        <w:rPr>
          <w:color w:val="333333"/>
        </w:rPr>
        <w:t>Strengths</w:t>
      </w:r>
      <w:r>
        <w:rPr>
          <w:color w:val="333333"/>
          <w:spacing w:val="-2"/>
        </w:rPr>
        <w:t xml:space="preserve"> </w:t>
      </w:r>
      <w:r>
        <w:rPr>
          <w:color w:val="333333"/>
        </w:rPr>
        <w:t>for</w:t>
      </w:r>
      <w:r>
        <w:rPr>
          <w:color w:val="333333"/>
          <w:spacing w:val="-2"/>
        </w:rPr>
        <w:t xml:space="preserve"> </w:t>
      </w:r>
      <w:r>
        <w:rPr>
          <w:color w:val="333333"/>
        </w:rPr>
        <w:t>this</w:t>
      </w:r>
      <w:r>
        <w:rPr>
          <w:color w:val="333333"/>
          <w:spacing w:val="-2"/>
        </w:rPr>
        <w:t xml:space="preserve"> program:</w:t>
      </w:r>
    </w:p>
    <w:p w14:paraId="572250D1" w14:textId="77777777" w:rsidR="0029179C" w:rsidRDefault="0029179C">
      <w:pPr>
        <w:pStyle w:val="BodyText"/>
        <w:spacing w:before="141"/>
      </w:pPr>
    </w:p>
    <w:p w14:paraId="5A8354DD"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34816" behindDoc="0" locked="0" layoutInCell="1" allowOverlap="1" wp14:anchorId="65558DCE" wp14:editId="22AD4E09">
                <wp:simplePos x="0" y="0"/>
                <wp:positionH relativeFrom="page">
                  <wp:posOffset>1314005</wp:posOffset>
                </wp:positionH>
                <wp:positionV relativeFrom="paragraph">
                  <wp:posOffset>1710</wp:posOffset>
                </wp:positionV>
                <wp:extent cx="1270" cy="2440940"/>
                <wp:effectExtent l="0" t="0" r="0" b="0"/>
                <wp:wrapNone/>
                <wp:docPr id="1321" name="Graphic 1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440940"/>
                        </a:xfrm>
                        <a:custGeom>
                          <a:avLst/>
                          <a:gdLst/>
                          <a:ahLst/>
                          <a:cxnLst/>
                          <a:rect l="l" t="t" r="r" b="b"/>
                          <a:pathLst>
                            <a:path h="2440940">
                              <a:moveTo>
                                <a:pt x="0" y="24404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546B520" id="Graphic 1321" o:spid="_x0000_s1026" style="position:absolute;margin-left:103.45pt;margin-top:.15pt;width:.1pt;height:192.2pt;z-index:16034816;visibility:visible;mso-wrap-style:square;mso-wrap-distance-left:0;mso-wrap-distance-top:0;mso-wrap-distance-right:0;mso-wrap-distance-bottom:0;mso-position-horizontal:absolute;mso-position-horizontal-relative:page;mso-position-vertical:absolute;mso-position-vertical-relative:text;v-text-anchor:top" coordsize="1270,2440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" path="m,2440482l,e" filled="f" strokecolor="#d1a326" strokeweight="3pt">
                <v:path arrowok="t"/>
                <w10:wrap anchorx="page"/>
              </v:shape>
            </w:pict>
          </mc:Fallback>
        </mc:AlternateContent>
      </w:r>
      <w:r>
        <w:rPr>
          <w:i/>
          <w:color w:val="333333"/>
          <w:spacing w:val="-4"/>
          <w:sz w:val="20"/>
        </w:rPr>
        <w:t>For</w:t>
      </w:r>
      <w:r>
        <w:rPr>
          <w:i/>
          <w:color w:val="333333"/>
          <w:spacing w:val="-9"/>
          <w:sz w:val="20"/>
        </w:rPr>
        <w:t xml:space="preserve"> </w:t>
      </w:r>
      <w:r>
        <w:rPr>
          <w:i/>
          <w:color w:val="333333"/>
          <w:spacing w:val="-4"/>
          <w:sz w:val="20"/>
        </w:rPr>
        <w:t>this</w:t>
      </w:r>
      <w:r>
        <w:rPr>
          <w:i/>
          <w:color w:val="333333"/>
          <w:spacing w:val="-8"/>
          <w:sz w:val="20"/>
        </w:rPr>
        <w:t xml:space="preserve"> </w:t>
      </w:r>
      <w:r>
        <w:rPr>
          <w:i/>
          <w:color w:val="333333"/>
          <w:spacing w:val="-4"/>
          <w:sz w:val="20"/>
        </w:rPr>
        <w:t>program,</w:t>
      </w:r>
      <w:r>
        <w:rPr>
          <w:i/>
          <w:color w:val="333333"/>
          <w:spacing w:val="-9"/>
          <w:sz w:val="20"/>
        </w:rPr>
        <w:t xml:space="preserve"> </w:t>
      </w:r>
      <w:r>
        <w:rPr>
          <w:i/>
          <w:color w:val="333333"/>
          <w:spacing w:val="-4"/>
          <w:sz w:val="20"/>
        </w:rPr>
        <w:t>we’ll</w:t>
      </w:r>
      <w:r>
        <w:rPr>
          <w:i/>
          <w:color w:val="333333"/>
          <w:spacing w:val="-8"/>
          <w:sz w:val="20"/>
        </w:rPr>
        <w:t xml:space="preserve"> </w:t>
      </w:r>
      <w:r>
        <w:rPr>
          <w:i/>
          <w:color w:val="333333"/>
          <w:spacing w:val="-4"/>
          <w:sz w:val="20"/>
        </w:rPr>
        <w:t>be</w:t>
      </w:r>
      <w:r>
        <w:rPr>
          <w:i/>
          <w:color w:val="333333"/>
          <w:spacing w:val="-9"/>
          <w:sz w:val="20"/>
        </w:rPr>
        <w:t xml:space="preserve"> </w:t>
      </w:r>
      <w:r>
        <w:rPr>
          <w:i/>
          <w:color w:val="333333"/>
          <w:spacing w:val="-4"/>
          <w:sz w:val="20"/>
        </w:rPr>
        <w:t>using</w:t>
      </w:r>
      <w:r>
        <w:rPr>
          <w:i/>
          <w:color w:val="333333"/>
          <w:spacing w:val="-8"/>
          <w:sz w:val="20"/>
        </w:rPr>
        <w:t xml:space="preserve"> </w:t>
      </w:r>
      <w:r>
        <w:rPr>
          <w:i/>
          <w:color w:val="333333"/>
          <w:spacing w:val="-4"/>
          <w:sz w:val="20"/>
        </w:rPr>
        <w:t>the</w:t>
      </w:r>
      <w:r>
        <w:rPr>
          <w:i/>
          <w:color w:val="333333"/>
          <w:spacing w:val="-9"/>
          <w:sz w:val="20"/>
        </w:rPr>
        <w:t xml:space="preserve"> </w:t>
      </w:r>
      <w:r>
        <w:rPr>
          <w:i/>
          <w:color w:val="333333"/>
          <w:spacing w:val="-4"/>
          <w:sz w:val="20"/>
        </w:rPr>
        <w:t>VIA</w:t>
      </w:r>
      <w:r>
        <w:rPr>
          <w:i/>
          <w:color w:val="333333"/>
          <w:spacing w:val="-8"/>
          <w:sz w:val="20"/>
        </w:rPr>
        <w:t xml:space="preserve"> </w:t>
      </w:r>
      <w:r>
        <w:rPr>
          <w:i/>
          <w:color w:val="333333"/>
          <w:spacing w:val="-4"/>
          <w:sz w:val="20"/>
        </w:rPr>
        <w:t>Classification</w:t>
      </w:r>
      <w:r>
        <w:rPr>
          <w:i/>
          <w:color w:val="333333"/>
          <w:spacing w:val="-9"/>
          <w:sz w:val="20"/>
        </w:rPr>
        <w:t xml:space="preserve"> </w:t>
      </w:r>
      <w:r>
        <w:rPr>
          <w:i/>
          <w:color w:val="333333"/>
          <w:spacing w:val="-4"/>
          <w:sz w:val="20"/>
        </w:rPr>
        <w:t>of</w:t>
      </w:r>
      <w:r>
        <w:rPr>
          <w:i/>
          <w:color w:val="333333"/>
          <w:spacing w:val="-8"/>
          <w:sz w:val="20"/>
        </w:rPr>
        <w:t xml:space="preserve"> </w:t>
      </w:r>
      <w:r>
        <w:rPr>
          <w:i/>
          <w:color w:val="333333"/>
          <w:spacing w:val="-4"/>
          <w:sz w:val="20"/>
        </w:rPr>
        <w:t>Character</w:t>
      </w:r>
      <w:r>
        <w:rPr>
          <w:i/>
          <w:color w:val="333333"/>
          <w:spacing w:val="-9"/>
          <w:sz w:val="20"/>
        </w:rPr>
        <w:t xml:space="preserve"> </w:t>
      </w:r>
      <w:r>
        <w:rPr>
          <w:i/>
          <w:color w:val="333333"/>
          <w:spacing w:val="-4"/>
          <w:sz w:val="20"/>
        </w:rPr>
        <w:t>Strengths</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help</w:t>
      </w:r>
      <w:r>
        <w:rPr>
          <w:i/>
          <w:color w:val="333333"/>
          <w:spacing w:val="-8"/>
          <w:sz w:val="20"/>
        </w:rPr>
        <w:t xml:space="preserve"> </w:t>
      </w:r>
      <w:r>
        <w:rPr>
          <w:i/>
          <w:color w:val="333333"/>
          <w:spacing w:val="-4"/>
          <w:sz w:val="20"/>
        </w:rPr>
        <w:t>discover</w:t>
      </w:r>
      <w:r>
        <w:rPr>
          <w:i/>
          <w:color w:val="333333"/>
          <w:spacing w:val="-9"/>
          <w:sz w:val="20"/>
        </w:rPr>
        <w:t xml:space="preserve"> </w:t>
      </w:r>
      <w:r>
        <w:rPr>
          <w:i/>
          <w:color w:val="333333"/>
          <w:spacing w:val="-4"/>
          <w:sz w:val="20"/>
        </w:rPr>
        <w:t xml:space="preserve">and </w:t>
      </w:r>
      <w:r>
        <w:rPr>
          <w:i/>
          <w:color w:val="333333"/>
          <w:sz w:val="20"/>
        </w:rPr>
        <w:t>develop</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strengths.</w:t>
      </w:r>
      <w:r>
        <w:rPr>
          <w:i/>
          <w:color w:val="333333"/>
          <w:spacing w:val="-13"/>
          <w:sz w:val="20"/>
        </w:rPr>
        <w:t xml:space="preserve"> </w:t>
      </w:r>
      <w:r>
        <w:rPr>
          <w:i/>
          <w:color w:val="333333"/>
          <w:sz w:val="20"/>
        </w:rPr>
        <w:t>This</w:t>
      </w:r>
      <w:r>
        <w:rPr>
          <w:i/>
          <w:color w:val="333333"/>
          <w:spacing w:val="-12"/>
          <w:sz w:val="20"/>
        </w:rPr>
        <w:t xml:space="preserve"> </w:t>
      </w:r>
      <w:r>
        <w:rPr>
          <w:i/>
          <w:color w:val="333333"/>
          <w:sz w:val="20"/>
        </w:rPr>
        <w:t>tool</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easy</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use</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offers</w:t>
      </w:r>
      <w:r>
        <w:rPr>
          <w:i/>
          <w:color w:val="333333"/>
          <w:spacing w:val="-13"/>
          <w:sz w:val="20"/>
        </w:rPr>
        <w:t xml:space="preserve"> </w:t>
      </w:r>
      <w:r>
        <w:rPr>
          <w:i/>
          <w:color w:val="333333"/>
          <w:sz w:val="20"/>
        </w:rPr>
        <w:t>free</w:t>
      </w:r>
      <w:r>
        <w:rPr>
          <w:i/>
          <w:color w:val="333333"/>
          <w:spacing w:val="-12"/>
          <w:sz w:val="20"/>
        </w:rPr>
        <w:t xml:space="preserve"> </w:t>
      </w:r>
      <w:r>
        <w:rPr>
          <w:i/>
          <w:color w:val="333333"/>
          <w:sz w:val="20"/>
        </w:rPr>
        <w:t>reports,</w:t>
      </w:r>
      <w:r>
        <w:rPr>
          <w:i/>
          <w:color w:val="333333"/>
          <w:spacing w:val="-13"/>
          <w:sz w:val="20"/>
        </w:rPr>
        <w:t xml:space="preserve"> </w:t>
      </w:r>
      <w:r>
        <w:rPr>
          <w:i/>
          <w:color w:val="333333"/>
          <w:sz w:val="20"/>
        </w:rPr>
        <w:t>making</w:t>
      </w:r>
      <w:r>
        <w:rPr>
          <w:i/>
          <w:color w:val="333333"/>
          <w:spacing w:val="-12"/>
          <w:sz w:val="20"/>
        </w:rPr>
        <w:t xml:space="preserve"> </w:t>
      </w:r>
      <w:r>
        <w:rPr>
          <w:i/>
          <w:color w:val="333333"/>
          <w:sz w:val="20"/>
        </w:rPr>
        <w:t>it</w:t>
      </w:r>
      <w:r>
        <w:rPr>
          <w:i/>
          <w:color w:val="333333"/>
          <w:spacing w:val="-13"/>
          <w:sz w:val="20"/>
        </w:rPr>
        <w:t xml:space="preserve"> </w:t>
      </w:r>
      <w:r>
        <w:rPr>
          <w:i/>
          <w:color w:val="333333"/>
          <w:sz w:val="20"/>
        </w:rPr>
        <w:t>very</w:t>
      </w:r>
      <w:r>
        <w:rPr>
          <w:i/>
          <w:color w:val="333333"/>
          <w:spacing w:val="-12"/>
          <w:sz w:val="20"/>
        </w:rPr>
        <w:t xml:space="preserve"> </w:t>
      </w:r>
      <w:r>
        <w:rPr>
          <w:i/>
          <w:color w:val="333333"/>
          <w:sz w:val="20"/>
        </w:rPr>
        <w:t>accessible.</w:t>
      </w:r>
    </w:p>
    <w:p w14:paraId="7B5B948C" w14:textId="77777777" w:rsidR="0029179C" w:rsidRDefault="00000000">
      <w:pPr>
        <w:spacing w:before="170"/>
        <w:ind w:left="681"/>
        <w:jc w:val="both"/>
        <w:rPr>
          <w:i/>
          <w:sz w:val="20"/>
        </w:rPr>
      </w:pPr>
      <w:r>
        <w:rPr>
          <w:i/>
          <w:color w:val="333333"/>
          <w:sz w:val="20"/>
        </w:rPr>
        <w:t>If</w:t>
      </w:r>
      <w:r>
        <w:rPr>
          <w:i/>
          <w:color w:val="333333"/>
          <w:spacing w:val="-12"/>
          <w:sz w:val="20"/>
        </w:rPr>
        <w:t xml:space="preserve"> </w:t>
      </w:r>
      <w:r>
        <w:rPr>
          <w:i/>
          <w:color w:val="333333"/>
          <w:sz w:val="20"/>
        </w:rPr>
        <w:t>you</w:t>
      </w:r>
      <w:r>
        <w:rPr>
          <w:i/>
          <w:color w:val="333333"/>
          <w:spacing w:val="-11"/>
          <w:sz w:val="20"/>
        </w:rPr>
        <w:t xml:space="preserve"> </w:t>
      </w:r>
      <w:r>
        <w:rPr>
          <w:i/>
          <w:color w:val="333333"/>
          <w:sz w:val="20"/>
        </w:rPr>
        <w:t>turn</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page</w:t>
      </w:r>
      <w:r>
        <w:rPr>
          <w:i/>
          <w:color w:val="333333"/>
          <w:spacing w:val="-11"/>
          <w:sz w:val="20"/>
        </w:rPr>
        <w:t xml:space="preserve"> </w:t>
      </w:r>
      <w:r>
        <w:rPr>
          <w:i/>
          <w:color w:val="333333"/>
          <w:sz w:val="20"/>
        </w:rPr>
        <w:t>190</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workbook,</w:t>
      </w:r>
      <w:r>
        <w:rPr>
          <w:i/>
          <w:color w:val="333333"/>
          <w:spacing w:val="-11"/>
          <w:sz w:val="20"/>
        </w:rPr>
        <w:t xml:space="preserve"> </w:t>
      </w:r>
      <w:r>
        <w:rPr>
          <w:i/>
          <w:color w:val="333333"/>
          <w:sz w:val="20"/>
        </w:rPr>
        <w:t>you’ll</w:t>
      </w:r>
      <w:r>
        <w:rPr>
          <w:i/>
          <w:color w:val="333333"/>
          <w:spacing w:val="-11"/>
          <w:sz w:val="20"/>
        </w:rPr>
        <w:t xml:space="preserve"> </w:t>
      </w:r>
      <w:r>
        <w:rPr>
          <w:i/>
          <w:color w:val="333333"/>
          <w:sz w:val="20"/>
        </w:rPr>
        <w:t>find</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table</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VIA</w:t>
      </w:r>
      <w:r>
        <w:rPr>
          <w:i/>
          <w:color w:val="333333"/>
          <w:spacing w:val="-11"/>
          <w:sz w:val="20"/>
        </w:rPr>
        <w:t xml:space="preserve"> </w:t>
      </w:r>
      <w:r>
        <w:rPr>
          <w:i/>
          <w:color w:val="333333"/>
          <w:sz w:val="20"/>
        </w:rPr>
        <w:t>Character</w:t>
      </w:r>
      <w:r>
        <w:rPr>
          <w:i/>
          <w:color w:val="333333"/>
          <w:spacing w:val="-11"/>
          <w:sz w:val="20"/>
        </w:rPr>
        <w:t xml:space="preserve"> </w:t>
      </w:r>
      <w:r>
        <w:rPr>
          <w:i/>
          <w:color w:val="333333"/>
          <w:spacing w:val="-2"/>
          <w:sz w:val="20"/>
        </w:rPr>
        <w:t>Strengths.</w:t>
      </w:r>
    </w:p>
    <w:p w14:paraId="035EBF24" w14:textId="77777777" w:rsidR="0029179C" w:rsidRDefault="00000000">
      <w:pPr>
        <w:spacing w:before="240" w:line="302" w:lineRule="auto"/>
        <w:ind w:left="681" w:right="338"/>
        <w:jc w:val="both"/>
        <w:rPr>
          <w:i/>
          <w:sz w:val="20"/>
        </w:rPr>
      </w:pPr>
      <w:r>
        <w:rPr>
          <w:i/>
          <w:color w:val="333333"/>
          <w:spacing w:val="-4"/>
          <w:sz w:val="20"/>
        </w:rPr>
        <w:t>Scientists</w:t>
      </w:r>
      <w:r>
        <w:rPr>
          <w:i/>
          <w:color w:val="333333"/>
          <w:spacing w:val="-9"/>
          <w:sz w:val="20"/>
        </w:rPr>
        <w:t xml:space="preserve"> </w:t>
      </w:r>
      <w:r>
        <w:rPr>
          <w:i/>
          <w:color w:val="333333"/>
          <w:spacing w:val="-4"/>
          <w:sz w:val="20"/>
        </w:rPr>
        <w:t>have</w:t>
      </w:r>
      <w:r>
        <w:rPr>
          <w:i/>
          <w:color w:val="333333"/>
          <w:spacing w:val="-8"/>
          <w:sz w:val="20"/>
        </w:rPr>
        <w:t xml:space="preserve"> </w:t>
      </w:r>
      <w:r>
        <w:rPr>
          <w:i/>
          <w:color w:val="333333"/>
          <w:spacing w:val="-4"/>
          <w:sz w:val="20"/>
        </w:rPr>
        <w:t>identified</w:t>
      </w:r>
      <w:r>
        <w:rPr>
          <w:i/>
          <w:color w:val="333333"/>
          <w:spacing w:val="-9"/>
          <w:sz w:val="20"/>
        </w:rPr>
        <w:t xml:space="preserve"> </w:t>
      </w:r>
      <w:r>
        <w:rPr>
          <w:i/>
          <w:color w:val="333333"/>
          <w:spacing w:val="-4"/>
          <w:sz w:val="20"/>
        </w:rPr>
        <w:t>24</w:t>
      </w:r>
      <w:r>
        <w:rPr>
          <w:i/>
          <w:color w:val="333333"/>
          <w:spacing w:val="-8"/>
          <w:sz w:val="20"/>
        </w:rPr>
        <w:t xml:space="preserve"> </w:t>
      </w:r>
      <w:r>
        <w:rPr>
          <w:i/>
          <w:color w:val="333333"/>
          <w:spacing w:val="-4"/>
          <w:sz w:val="20"/>
        </w:rPr>
        <w:t>character</w:t>
      </w:r>
      <w:r>
        <w:rPr>
          <w:i/>
          <w:color w:val="333333"/>
          <w:spacing w:val="-9"/>
          <w:sz w:val="20"/>
        </w:rPr>
        <w:t xml:space="preserve"> </w:t>
      </w:r>
      <w:r>
        <w:rPr>
          <w:i/>
          <w:color w:val="333333"/>
          <w:spacing w:val="-4"/>
          <w:sz w:val="20"/>
        </w:rPr>
        <w:t>strengths,</w:t>
      </w:r>
      <w:r>
        <w:rPr>
          <w:i/>
          <w:color w:val="333333"/>
          <w:spacing w:val="-8"/>
          <w:sz w:val="20"/>
        </w:rPr>
        <w:t xml:space="preserve"> </w:t>
      </w:r>
      <w:r>
        <w:rPr>
          <w:i/>
          <w:color w:val="333333"/>
          <w:spacing w:val="-4"/>
          <w:sz w:val="20"/>
        </w:rPr>
        <w:t>which</w:t>
      </w:r>
      <w:r>
        <w:rPr>
          <w:i/>
          <w:color w:val="333333"/>
          <w:spacing w:val="-9"/>
          <w:sz w:val="20"/>
        </w:rPr>
        <w:t xml:space="preserve"> </w:t>
      </w:r>
      <w:r>
        <w:rPr>
          <w:i/>
          <w:color w:val="333333"/>
          <w:spacing w:val="-4"/>
          <w:sz w:val="20"/>
        </w:rPr>
        <w:t>are</w:t>
      </w:r>
      <w:r>
        <w:rPr>
          <w:i/>
          <w:color w:val="333333"/>
          <w:spacing w:val="-8"/>
          <w:sz w:val="20"/>
        </w:rPr>
        <w:t xml:space="preserve"> </w:t>
      </w:r>
      <w:r>
        <w:rPr>
          <w:i/>
          <w:color w:val="333333"/>
          <w:spacing w:val="-4"/>
          <w:sz w:val="20"/>
        </w:rPr>
        <w:t>grouped</w:t>
      </w:r>
      <w:r>
        <w:rPr>
          <w:i/>
          <w:color w:val="333333"/>
          <w:spacing w:val="-9"/>
          <w:sz w:val="20"/>
        </w:rPr>
        <w:t xml:space="preserve"> </w:t>
      </w:r>
      <w:r>
        <w:rPr>
          <w:i/>
          <w:color w:val="333333"/>
          <w:spacing w:val="-4"/>
          <w:sz w:val="20"/>
        </w:rPr>
        <w:t>into</w:t>
      </w:r>
      <w:r>
        <w:rPr>
          <w:i/>
          <w:color w:val="333333"/>
          <w:spacing w:val="-8"/>
          <w:sz w:val="20"/>
        </w:rPr>
        <w:t xml:space="preserve"> </w:t>
      </w:r>
      <w:r>
        <w:rPr>
          <w:i/>
          <w:color w:val="333333"/>
          <w:spacing w:val="-4"/>
          <w:sz w:val="20"/>
        </w:rPr>
        <w:t>six</w:t>
      </w:r>
      <w:r>
        <w:rPr>
          <w:i/>
          <w:color w:val="333333"/>
          <w:spacing w:val="-9"/>
          <w:sz w:val="20"/>
        </w:rPr>
        <w:t xml:space="preserve"> </w:t>
      </w:r>
      <w:r>
        <w:rPr>
          <w:i/>
          <w:color w:val="333333"/>
          <w:spacing w:val="-4"/>
          <w:sz w:val="20"/>
        </w:rPr>
        <w:t>broad</w:t>
      </w:r>
      <w:r>
        <w:rPr>
          <w:i/>
          <w:color w:val="333333"/>
          <w:spacing w:val="-8"/>
          <w:sz w:val="20"/>
        </w:rPr>
        <w:t xml:space="preserve"> </w:t>
      </w:r>
      <w:r>
        <w:rPr>
          <w:i/>
          <w:color w:val="333333"/>
          <w:spacing w:val="-4"/>
          <w:sz w:val="20"/>
        </w:rPr>
        <w:t>categories</w:t>
      </w:r>
      <w:r>
        <w:rPr>
          <w:i/>
          <w:color w:val="333333"/>
          <w:spacing w:val="-9"/>
          <w:sz w:val="20"/>
        </w:rPr>
        <w:t xml:space="preserve"> </w:t>
      </w:r>
      <w:r>
        <w:rPr>
          <w:i/>
          <w:color w:val="333333"/>
          <w:spacing w:val="-4"/>
          <w:sz w:val="20"/>
        </w:rPr>
        <w:t>called virtues.</w:t>
      </w:r>
      <w:r>
        <w:rPr>
          <w:i/>
          <w:color w:val="333333"/>
          <w:spacing w:val="-8"/>
          <w:sz w:val="20"/>
        </w:rPr>
        <w:t xml:space="preserve"> </w:t>
      </w:r>
      <w:r>
        <w:rPr>
          <w:i/>
          <w:color w:val="333333"/>
          <w:spacing w:val="-4"/>
          <w:sz w:val="20"/>
        </w:rPr>
        <w:t>These</w:t>
      </w:r>
      <w:r>
        <w:rPr>
          <w:i/>
          <w:color w:val="333333"/>
          <w:spacing w:val="-8"/>
          <w:sz w:val="20"/>
        </w:rPr>
        <w:t xml:space="preserve"> </w:t>
      </w:r>
      <w:r>
        <w:rPr>
          <w:i/>
          <w:color w:val="333333"/>
          <w:spacing w:val="-4"/>
          <w:sz w:val="20"/>
        </w:rPr>
        <w:t>virtues</w:t>
      </w:r>
      <w:r>
        <w:rPr>
          <w:i/>
          <w:color w:val="333333"/>
          <w:spacing w:val="-8"/>
          <w:sz w:val="20"/>
        </w:rPr>
        <w:t xml:space="preserve"> </w:t>
      </w:r>
      <w:r>
        <w:rPr>
          <w:i/>
          <w:color w:val="333333"/>
          <w:spacing w:val="-4"/>
          <w:sz w:val="20"/>
        </w:rPr>
        <w:t>are</w:t>
      </w:r>
      <w:r>
        <w:rPr>
          <w:i/>
          <w:color w:val="333333"/>
          <w:spacing w:val="-8"/>
          <w:sz w:val="20"/>
        </w:rPr>
        <w:t xml:space="preserve"> </w:t>
      </w:r>
      <w:r>
        <w:rPr>
          <w:i/>
          <w:color w:val="333333"/>
          <w:spacing w:val="-4"/>
          <w:sz w:val="20"/>
        </w:rPr>
        <w:t>wisdom,</w:t>
      </w:r>
      <w:r>
        <w:rPr>
          <w:i/>
          <w:color w:val="333333"/>
          <w:spacing w:val="-8"/>
          <w:sz w:val="20"/>
        </w:rPr>
        <w:t xml:space="preserve"> </w:t>
      </w:r>
      <w:r>
        <w:rPr>
          <w:i/>
          <w:color w:val="333333"/>
          <w:spacing w:val="-4"/>
          <w:sz w:val="20"/>
        </w:rPr>
        <w:t>courage,</w:t>
      </w:r>
      <w:r>
        <w:rPr>
          <w:i/>
          <w:color w:val="333333"/>
          <w:spacing w:val="-8"/>
          <w:sz w:val="20"/>
        </w:rPr>
        <w:t xml:space="preserve"> </w:t>
      </w:r>
      <w:r>
        <w:rPr>
          <w:i/>
          <w:color w:val="333333"/>
          <w:spacing w:val="-4"/>
          <w:sz w:val="20"/>
        </w:rPr>
        <w:t>humanity,</w:t>
      </w:r>
      <w:r>
        <w:rPr>
          <w:i/>
          <w:color w:val="333333"/>
          <w:spacing w:val="-8"/>
          <w:sz w:val="20"/>
        </w:rPr>
        <w:t xml:space="preserve"> </w:t>
      </w:r>
      <w:r>
        <w:rPr>
          <w:i/>
          <w:color w:val="333333"/>
          <w:spacing w:val="-4"/>
          <w:sz w:val="20"/>
        </w:rPr>
        <w:t>justice,</w:t>
      </w:r>
      <w:r>
        <w:rPr>
          <w:i/>
          <w:color w:val="333333"/>
          <w:spacing w:val="-8"/>
          <w:sz w:val="20"/>
        </w:rPr>
        <w:t xml:space="preserve"> </w:t>
      </w:r>
      <w:r>
        <w:rPr>
          <w:i/>
          <w:color w:val="333333"/>
          <w:spacing w:val="-4"/>
          <w:sz w:val="20"/>
        </w:rPr>
        <w:t>temperance,</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transcendence.</w:t>
      </w:r>
      <w:r>
        <w:rPr>
          <w:i/>
          <w:color w:val="333333"/>
          <w:spacing w:val="-8"/>
          <w:sz w:val="20"/>
        </w:rPr>
        <w:t xml:space="preserve"> </w:t>
      </w:r>
      <w:r>
        <w:rPr>
          <w:i/>
          <w:color w:val="333333"/>
          <w:spacing w:val="-4"/>
          <w:sz w:val="20"/>
        </w:rPr>
        <w:t xml:space="preserve">By </w:t>
      </w:r>
      <w:r>
        <w:rPr>
          <w:i/>
          <w:color w:val="333333"/>
          <w:spacing w:val="-2"/>
          <w:sz w:val="20"/>
        </w:rPr>
        <w:t>taking</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VIA</w:t>
      </w:r>
      <w:r>
        <w:rPr>
          <w:i/>
          <w:color w:val="333333"/>
          <w:spacing w:val="-11"/>
          <w:sz w:val="20"/>
        </w:rPr>
        <w:t xml:space="preserve"> </w:t>
      </w:r>
      <w:r>
        <w:rPr>
          <w:i/>
          <w:color w:val="333333"/>
          <w:spacing w:val="-2"/>
          <w:sz w:val="20"/>
        </w:rPr>
        <w:t>Survey,</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can</w:t>
      </w:r>
      <w:r>
        <w:rPr>
          <w:i/>
          <w:color w:val="333333"/>
          <w:spacing w:val="-10"/>
          <w:sz w:val="20"/>
        </w:rPr>
        <w:t xml:space="preserve"> </w:t>
      </w:r>
      <w:r>
        <w:rPr>
          <w:i/>
          <w:color w:val="333333"/>
          <w:spacing w:val="-2"/>
          <w:sz w:val="20"/>
        </w:rPr>
        <w:t>find</w:t>
      </w:r>
      <w:r>
        <w:rPr>
          <w:i/>
          <w:color w:val="333333"/>
          <w:spacing w:val="-11"/>
          <w:sz w:val="20"/>
        </w:rPr>
        <w:t xml:space="preserve"> </w:t>
      </w:r>
      <w:r>
        <w:rPr>
          <w:i/>
          <w:color w:val="333333"/>
          <w:spacing w:val="-2"/>
          <w:sz w:val="20"/>
        </w:rPr>
        <w:t>out</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unique</w:t>
      </w:r>
      <w:r>
        <w:rPr>
          <w:i/>
          <w:color w:val="333333"/>
          <w:spacing w:val="-10"/>
          <w:sz w:val="20"/>
        </w:rPr>
        <w:t xml:space="preserve"> </w:t>
      </w:r>
      <w:r>
        <w:rPr>
          <w:i/>
          <w:color w:val="333333"/>
          <w:spacing w:val="-2"/>
          <w:sz w:val="20"/>
        </w:rPr>
        <w:t>strengths</w:t>
      </w:r>
      <w:r>
        <w:rPr>
          <w:i/>
          <w:color w:val="333333"/>
          <w:spacing w:val="-11"/>
          <w:sz w:val="20"/>
        </w:rPr>
        <w:t xml:space="preserve"> </w:t>
      </w:r>
      <w:r>
        <w:rPr>
          <w:i/>
          <w:color w:val="333333"/>
          <w:spacing w:val="-2"/>
          <w:sz w:val="20"/>
        </w:rPr>
        <w:t>profile.</w:t>
      </w:r>
      <w:r>
        <w:rPr>
          <w:i/>
          <w:color w:val="333333"/>
          <w:spacing w:val="-10"/>
          <w:sz w:val="20"/>
        </w:rPr>
        <w:t xml:space="preserve"> </w:t>
      </w:r>
      <w:r>
        <w:rPr>
          <w:i/>
          <w:color w:val="333333"/>
          <w:spacing w:val="-2"/>
          <w:sz w:val="20"/>
        </w:rPr>
        <w:t>Knowing</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using</w:t>
      </w:r>
      <w:r>
        <w:rPr>
          <w:i/>
          <w:color w:val="333333"/>
          <w:spacing w:val="-11"/>
          <w:sz w:val="20"/>
        </w:rPr>
        <w:t xml:space="preserve"> </w:t>
      </w:r>
      <w:r>
        <w:rPr>
          <w:i/>
          <w:color w:val="333333"/>
          <w:spacing w:val="-2"/>
          <w:sz w:val="20"/>
        </w:rPr>
        <w:t xml:space="preserve">your </w:t>
      </w:r>
      <w:r>
        <w:rPr>
          <w:i/>
          <w:color w:val="333333"/>
          <w:sz w:val="20"/>
        </w:rPr>
        <w:t>top</w:t>
      </w:r>
      <w:r>
        <w:rPr>
          <w:i/>
          <w:color w:val="333333"/>
          <w:spacing w:val="-2"/>
          <w:sz w:val="20"/>
        </w:rPr>
        <w:t xml:space="preserve"> </w:t>
      </w:r>
      <w:r>
        <w:rPr>
          <w:i/>
          <w:color w:val="333333"/>
          <w:sz w:val="20"/>
        </w:rPr>
        <w:t>strengths</w:t>
      </w:r>
      <w:r>
        <w:rPr>
          <w:i/>
          <w:color w:val="333333"/>
          <w:spacing w:val="-2"/>
          <w:sz w:val="20"/>
        </w:rPr>
        <w:t xml:space="preserve"> </w:t>
      </w:r>
      <w:r>
        <w:rPr>
          <w:i/>
          <w:color w:val="333333"/>
          <w:sz w:val="20"/>
        </w:rPr>
        <w:t>is</w:t>
      </w:r>
      <w:r>
        <w:rPr>
          <w:i/>
          <w:color w:val="333333"/>
          <w:spacing w:val="-2"/>
          <w:sz w:val="20"/>
        </w:rPr>
        <w:t xml:space="preserve"> </w:t>
      </w:r>
      <w:r>
        <w:rPr>
          <w:i/>
          <w:color w:val="333333"/>
          <w:sz w:val="20"/>
        </w:rPr>
        <w:t>key</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being</w:t>
      </w:r>
      <w:r>
        <w:rPr>
          <w:i/>
          <w:color w:val="333333"/>
          <w:spacing w:val="-2"/>
          <w:sz w:val="20"/>
        </w:rPr>
        <w:t xml:space="preserve"> </w:t>
      </w:r>
      <w:r>
        <w:rPr>
          <w:i/>
          <w:color w:val="333333"/>
          <w:sz w:val="20"/>
        </w:rPr>
        <w:t>your</w:t>
      </w:r>
      <w:r>
        <w:rPr>
          <w:i/>
          <w:color w:val="333333"/>
          <w:spacing w:val="-2"/>
          <w:sz w:val="20"/>
        </w:rPr>
        <w:t xml:space="preserve"> </w:t>
      </w:r>
      <w:r>
        <w:rPr>
          <w:i/>
          <w:color w:val="333333"/>
          <w:sz w:val="20"/>
        </w:rPr>
        <w:t>best</w:t>
      </w:r>
      <w:r>
        <w:rPr>
          <w:i/>
          <w:color w:val="333333"/>
          <w:spacing w:val="-2"/>
          <w:sz w:val="20"/>
        </w:rPr>
        <w:t xml:space="preserve"> </w:t>
      </w:r>
      <w:r>
        <w:rPr>
          <w:i/>
          <w:color w:val="333333"/>
          <w:sz w:val="20"/>
        </w:rPr>
        <w:t>self.</w:t>
      </w:r>
    </w:p>
    <w:p w14:paraId="64D77A5A" w14:textId="77777777" w:rsidR="0029179C" w:rsidRDefault="00000000">
      <w:pPr>
        <w:spacing w:before="170" w:line="302" w:lineRule="auto"/>
        <w:ind w:left="681" w:right="338"/>
        <w:jc w:val="both"/>
        <w:rPr>
          <w:i/>
          <w:sz w:val="20"/>
        </w:rPr>
      </w:pPr>
      <w:r>
        <w:rPr>
          <w:i/>
          <w:color w:val="333333"/>
          <w:spacing w:val="-4"/>
          <w:sz w:val="20"/>
        </w:rPr>
        <w:t>You’ll</w:t>
      </w:r>
      <w:r>
        <w:rPr>
          <w:i/>
          <w:color w:val="333333"/>
          <w:spacing w:val="-7"/>
          <w:sz w:val="20"/>
        </w:rPr>
        <w:t xml:space="preserve"> </w:t>
      </w:r>
      <w:r>
        <w:rPr>
          <w:i/>
          <w:color w:val="333333"/>
          <w:spacing w:val="-4"/>
          <w:sz w:val="20"/>
        </w:rPr>
        <w:t>find</w:t>
      </w:r>
      <w:r>
        <w:rPr>
          <w:i/>
          <w:color w:val="333333"/>
          <w:spacing w:val="-7"/>
          <w:sz w:val="20"/>
        </w:rPr>
        <w:t xml:space="preserve"> </w:t>
      </w:r>
      <w:r>
        <w:rPr>
          <w:i/>
          <w:color w:val="333333"/>
          <w:spacing w:val="-4"/>
          <w:sz w:val="20"/>
        </w:rPr>
        <w:t>a</w:t>
      </w:r>
      <w:r>
        <w:rPr>
          <w:i/>
          <w:color w:val="333333"/>
          <w:spacing w:val="-7"/>
          <w:sz w:val="20"/>
        </w:rPr>
        <w:t xml:space="preserve"> </w:t>
      </w:r>
      <w:r>
        <w:rPr>
          <w:i/>
          <w:color w:val="333333"/>
          <w:spacing w:val="-4"/>
          <w:sz w:val="20"/>
        </w:rPr>
        <w:t>summary</w:t>
      </w:r>
      <w:r>
        <w:rPr>
          <w:i/>
          <w:color w:val="333333"/>
          <w:spacing w:val="-7"/>
          <w:sz w:val="20"/>
        </w:rPr>
        <w:t xml:space="preserve"> </w:t>
      </w:r>
      <w:r>
        <w:rPr>
          <w:i/>
          <w:color w:val="333333"/>
          <w:spacing w:val="-4"/>
          <w:sz w:val="20"/>
        </w:rPr>
        <w:t>of</w:t>
      </w:r>
      <w:r>
        <w:rPr>
          <w:i/>
          <w:color w:val="333333"/>
          <w:spacing w:val="-7"/>
          <w:sz w:val="20"/>
        </w:rPr>
        <w:t xml:space="preserve"> </w:t>
      </w:r>
      <w:r>
        <w:rPr>
          <w:i/>
          <w:color w:val="333333"/>
          <w:spacing w:val="-4"/>
          <w:sz w:val="20"/>
        </w:rPr>
        <w:t>each</w:t>
      </w:r>
      <w:r>
        <w:rPr>
          <w:i/>
          <w:color w:val="333333"/>
          <w:spacing w:val="-7"/>
          <w:sz w:val="20"/>
        </w:rPr>
        <w:t xml:space="preserve"> </w:t>
      </w:r>
      <w:r>
        <w:rPr>
          <w:i/>
          <w:color w:val="333333"/>
          <w:spacing w:val="-4"/>
          <w:sz w:val="20"/>
        </w:rPr>
        <w:t>of</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24</w:t>
      </w:r>
      <w:r>
        <w:rPr>
          <w:i/>
          <w:color w:val="333333"/>
          <w:spacing w:val="-7"/>
          <w:sz w:val="20"/>
        </w:rPr>
        <w:t xml:space="preserve"> </w:t>
      </w:r>
      <w:r>
        <w:rPr>
          <w:i/>
          <w:color w:val="333333"/>
          <w:spacing w:val="-4"/>
          <w:sz w:val="20"/>
        </w:rPr>
        <w:t>character</w:t>
      </w:r>
      <w:r>
        <w:rPr>
          <w:i/>
          <w:color w:val="333333"/>
          <w:spacing w:val="-7"/>
          <w:sz w:val="20"/>
        </w:rPr>
        <w:t xml:space="preserve"> </w:t>
      </w:r>
      <w:r>
        <w:rPr>
          <w:i/>
          <w:color w:val="333333"/>
          <w:spacing w:val="-4"/>
          <w:sz w:val="20"/>
        </w:rPr>
        <w:t>strengths</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Virtue</w:t>
      </w:r>
      <w:r>
        <w:rPr>
          <w:i/>
          <w:color w:val="333333"/>
          <w:spacing w:val="-7"/>
          <w:sz w:val="20"/>
        </w:rPr>
        <w:t xml:space="preserve"> </w:t>
      </w:r>
      <w:r>
        <w:rPr>
          <w:i/>
          <w:color w:val="333333"/>
          <w:spacing w:val="-4"/>
          <w:sz w:val="20"/>
        </w:rPr>
        <w:t>they</w:t>
      </w:r>
      <w:r>
        <w:rPr>
          <w:i/>
          <w:color w:val="333333"/>
          <w:spacing w:val="-7"/>
          <w:sz w:val="20"/>
        </w:rPr>
        <w:t xml:space="preserve"> </w:t>
      </w:r>
      <w:r>
        <w:rPr>
          <w:i/>
          <w:color w:val="333333"/>
          <w:spacing w:val="-4"/>
          <w:sz w:val="20"/>
        </w:rPr>
        <w:t>belong</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get</w:t>
      </w:r>
      <w:r>
        <w:rPr>
          <w:i/>
          <w:color w:val="333333"/>
          <w:spacing w:val="-7"/>
          <w:sz w:val="20"/>
        </w:rPr>
        <w:t xml:space="preserve"> </w:t>
      </w:r>
      <w:r>
        <w:rPr>
          <w:i/>
          <w:color w:val="333333"/>
          <w:spacing w:val="-4"/>
          <w:sz w:val="20"/>
        </w:rPr>
        <w:t>a better</w:t>
      </w:r>
      <w:r>
        <w:rPr>
          <w:i/>
          <w:color w:val="333333"/>
          <w:spacing w:val="-6"/>
          <w:sz w:val="20"/>
        </w:rPr>
        <w:t xml:space="preserve"> </w:t>
      </w:r>
      <w:r>
        <w:rPr>
          <w:i/>
          <w:color w:val="333333"/>
          <w:spacing w:val="-4"/>
          <w:sz w:val="20"/>
        </w:rPr>
        <w:t>understanding</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this</w:t>
      </w:r>
      <w:r>
        <w:rPr>
          <w:i/>
          <w:color w:val="333333"/>
          <w:spacing w:val="-6"/>
          <w:sz w:val="20"/>
        </w:rPr>
        <w:t xml:space="preserve"> </w:t>
      </w:r>
      <w:r>
        <w:rPr>
          <w:i/>
          <w:color w:val="333333"/>
          <w:spacing w:val="-4"/>
          <w:sz w:val="20"/>
        </w:rPr>
        <w:t>tool</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how</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can</w:t>
      </w:r>
      <w:r>
        <w:rPr>
          <w:i/>
          <w:color w:val="333333"/>
          <w:spacing w:val="-6"/>
          <w:sz w:val="20"/>
        </w:rPr>
        <w:t xml:space="preserve"> </w:t>
      </w:r>
      <w:r>
        <w:rPr>
          <w:i/>
          <w:color w:val="333333"/>
          <w:spacing w:val="-4"/>
          <w:sz w:val="20"/>
        </w:rPr>
        <w:t>apply</w:t>
      </w:r>
      <w:r>
        <w:rPr>
          <w:i/>
          <w:color w:val="333333"/>
          <w:spacing w:val="-6"/>
          <w:sz w:val="20"/>
        </w:rPr>
        <w:t xml:space="preserve"> </w:t>
      </w:r>
      <w:r>
        <w:rPr>
          <w:i/>
          <w:color w:val="333333"/>
          <w:spacing w:val="-4"/>
          <w:sz w:val="20"/>
        </w:rPr>
        <w:t>it,</w:t>
      </w:r>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recommend</w:t>
      </w:r>
      <w:r>
        <w:rPr>
          <w:i/>
          <w:color w:val="333333"/>
          <w:spacing w:val="-6"/>
          <w:sz w:val="20"/>
        </w:rPr>
        <w:t xml:space="preserve"> </w:t>
      </w:r>
      <w:r>
        <w:rPr>
          <w:i/>
          <w:color w:val="333333"/>
          <w:spacing w:val="-4"/>
          <w:sz w:val="20"/>
        </w:rPr>
        <w:t>taking</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test</w:t>
      </w:r>
      <w:r>
        <w:rPr>
          <w:i/>
          <w:color w:val="333333"/>
          <w:spacing w:val="-6"/>
          <w:sz w:val="20"/>
        </w:rPr>
        <w:t xml:space="preserve"> </w:t>
      </w:r>
      <w:r>
        <w:rPr>
          <w:i/>
          <w:color w:val="333333"/>
          <w:spacing w:val="-4"/>
          <w:sz w:val="20"/>
        </w:rPr>
        <w:t xml:space="preserve">yourself </w:t>
      </w:r>
      <w:r>
        <w:rPr>
          <w:i/>
          <w:color w:val="333333"/>
          <w:sz w:val="20"/>
        </w:rPr>
        <w:t>and</w:t>
      </w:r>
      <w:r>
        <w:rPr>
          <w:i/>
          <w:color w:val="333333"/>
          <w:spacing w:val="-12"/>
          <w:sz w:val="20"/>
        </w:rPr>
        <w:t xml:space="preserve"> </w:t>
      </w:r>
      <w:r>
        <w:rPr>
          <w:i/>
          <w:color w:val="333333"/>
          <w:sz w:val="20"/>
        </w:rPr>
        <w:t>learning</w:t>
      </w:r>
      <w:r>
        <w:rPr>
          <w:i/>
          <w:color w:val="333333"/>
          <w:spacing w:val="-12"/>
          <w:sz w:val="20"/>
        </w:rPr>
        <w:t xml:space="preserve"> </w:t>
      </w:r>
      <w:r>
        <w:rPr>
          <w:i/>
          <w:color w:val="333333"/>
          <w:sz w:val="20"/>
        </w:rPr>
        <w:t>more</w:t>
      </w:r>
      <w:r>
        <w:rPr>
          <w:i/>
          <w:color w:val="333333"/>
          <w:spacing w:val="-12"/>
          <w:sz w:val="20"/>
        </w:rPr>
        <w:t xml:space="preserve"> </w:t>
      </w:r>
      <w:r>
        <w:rPr>
          <w:i/>
          <w:color w:val="333333"/>
          <w:sz w:val="20"/>
        </w:rPr>
        <w:t>about</w:t>
      </w:r>
      <w:r>
        <w:rPr>
          <w:i/>
          <w:color w:val="333333"/>
          <w:spacing w:val="-12"/>
          <w:sz w:val="20"/>
        </w:rPr>
        <w:t xml:space="preserve"> </w:t>
      </w:r>
      <w:r>
        <w:rPr>
          <w:i/>
          <w:color w:val="333333"/>
          <w:sz w:val="20"/>
        </w:rPr>
        <w:t>VIA</w:t>
      </w:r>
      <w:r>
        <w:rPr>
          <w:i/>
          <w:color w:val="333333"/>
          <w:spacing w:val="-12"/>
          <w:sz w:val="20"/>
        </w:rPr>
        <w:t xml:space="preserve"> </w:t>
      </w:r>
      <w:r>
        <w:rPr>
          <w:i/>
          <w:color w:val="333333"/>
          <w:sz w:val="20"/>
        </w:rPr>
        <w:t>Character</w:t>
      </w:r>
      <w:r>
        <w:rPr>
          <w:i/>
          <w:color w:val="333333"/>
          <w:spacing w:val="-12"/>
          <w:sz w:val="20"/>
        </w:rPr>
        <w:t xml:space="preserve"> </w:t>
      </w:r>
      <w:r>
        <w:rPr>
          <w:i/>
          <w:color w:val="333333"/>
          <w:sz w:val="20"/>
        </w:rPr>
        <w:t>Strengths</w:t>
      </w:r>
      <w:r>
        <w:rPr>
          <w:i/>
          <w:color w:val="333333"/>
          <w:spacing w:val="-12"/>
          <w:sz w:val="20"/>
        </w:rPr>
        <w:t xml:space="preserve"> </w:t>
      </w:r>
      <w:r>
        <w:rPr>
          <w:i/>
          <w:color w:val="333333"/>
          <w:sz w:val="20"/>
        </w:rPr>
        <w:t>by</w:t>
      </w:r>
      <w:r>
        <w:rPr>
          <w:i/>
          <w:color w:val="333333"/>
          <w:spacing w:val="-12"/>
          <w:sz w:val="20"/>
        </w:rPr>
        <w:t xml:space="preserve"> </w:t>
      </w:r>
      <w:r>
        <w:rPr>
          <w:i/>
          <w:color w:val="333333"/>
          <w:sz w:val="20"/>
        </w:rPr>
        <w:t>googling</w:t>
      </w:r>
      <w:r>
        <w:rPr>
          <w:i/>
          <w:color w:val="333333"/>
          <w:spacing w:val="-12"/>
          <w:sz w:val="20"/>
        </w:rPr>
        <w:t xml:space="preserve"> </w:t>
      </w:r>
      <w:r>
        <w:rPr>
          <w:i/>
          <w:color w:val="333333"/>
          <w:sz w:val="20"/>
        </w:rPr>
        <w:t>VIA</w:t>
      </w:r>
      <w:r>
        <w:rPr>
          <w:i/>
          <w:color w:val="333333"/>
          <w:spacing w:val="-12"/>
          <w:sz w:val="20"/>
        </w:rPr>
        <w:t xml:space="preserve"> </w:t>
      </w:r>
      <w:r>
        <w:rPr>
          <w:i/>
          <w:color w:val="333333"/>
          <w:sz w:val="20"/>
        </w:rPr>
        <w:t>Character</w:t>
      </w:r>
      <w:r>
        <w:rPr>
          <w:i/>
          <w:color w:val="333333"/>
          <w:spacing w:val="-12"/>
          <w:sz w:val="20"/>
        </w:rPr>
        <w:t xml:space="preserve"> </w:t>
      </w:r>
      <w:r>
        <w:rPr>
          <w:i/>
          <w:color w:val="333333"/>
          <w:sz w:val="20"/>
        </w:rPr>
        <w:t>Strengths.</w:t>
      </w:r>
    </w:p>
    <w:p w14:paraId="397DCA54" w14:textId="77777777" w:rsidR="0029179C" w:rsidRDefault="0029179C">
      <w:pPr>
        <w:pStyle w:val="BodyText"/>
        <w:spacing w:before="184"/>
        <w:rPr>
          <w:i/>
        </w:rPr>
      </w:pPr>
    </w:p>
    <w:p w14:paraId="29C7C71E" w14:textId="77777777" w:rsidR="0029179C" w:rsidRDefault="00000000">
      <w:pPr>
        <w:pStyle w:val="BodyText"/>
        <w:spacing w:line="302" w:lineRule="auto"/>
        <w:ind w:left="340" w:right="339"/>
      </w:pPr>
      <w:r>
        <w:rPr>
          <w:color w:val="333333"/>
        </w:rPr>
        <w:t>Make some time for people to read through the list of VIA Character Strengths. Ask if</w:t>
      </w:r>
      <w:r>
        <w:rPr>
          <w:color w:val="333333"/>
          <w:spacing w:val="40"/>
        </w:rPr>
        <w:t xml:space="preserve"> </w:t>
      </w:r>
      <w:r>
        <w:rPr>
          <w:color w:val="333333"/>
        </w:rPr>
        <w:t>there are any questions.</w:t>
      </w:r>
    </w:p>
    <w:p w14:paraId="702E9220" w14:textId="77777777" w:rsidR="0029179C" w:rsidRDefault="00000000">
      <w:pPr>
        <w:pStyle w:val="BodyText"/>
        <w:spacing w:before="227" w:line="302" w:lineRule="auto"/>
        <w:ind w:left="340"/>
      </w:pPr>
      <w:r>
        <w:rPr>
          <w:color w:val="333333"/>
        </w:rPr>
        <w:t>Invite</w:t>
      </w:r>
      <w:r>
        <w:rPr>
          <w:color w:val="333333"/>
          <w:spacing w:val="40"/>
        </w:rPr>
        <w:t xml:space="preserve"> </w:t>
      </w:r>
      <w:r>
        <w:rPr>
          <w:color w:val="333333"/>
        </w:rPr>
        <w:t>them</w:t>
      </w:r>
      <w:r>
        <w:rPr>
          <w:color w:val="333333"/>
          <w:spacing w:val="40"/>
        </w:rPr>
        <w:t xml:space="preserve"> </w:t>
      </w:r>
      <w:r>
        <w:rPr>
          <w:color w:val="333333"/>
        </w:rPr>
        <w:t>to</w:t>
      </w:r>
      <w:r>
        <w:rPr>
          <w:color w:val="333333"/>
          <w:spacing w:val="40"/>
        </w:rPr>
        <w:t xml:space="preserve"> </w:t>
      </w:r>
      <w:r>
        <w:rPr>
          <w:color w:val="333333"/>
        </w:rPr>
        <w:t>complete</w:t>
      </w:r>
      <w:r>
        <w:rPr>
          <w:color w:val="333333"/>
          <w:spacing w:val="40"/>
        </w:rPr>
        <w:t xml:space="preserve"> </w:t>
      </w:r>
      <w:r>
        <w:rPr>
          <w:color w:val="333333"/>
        </w:rPr>
        <w:t>the</w:t>
      </w:r>
      <w:r>
        <w:rPr>
          <w:color w:val="333333"/>
          <w:spacing w:val="40"/>
        </w:rPr>
        <w:t xml:space="preserve"> </w:t>
      </w:r>
      <w:r>
        <w:rPr>
          <w:color w:val="333333"/>
        </w:rPr>
        <w:t>Rapid</w:t>
      </w:r>
      <w:r>
        <w:rPr>
          <w:color w:val="333333"/>
          <w:spacing w:val="40"/>
        </w:rPr>
        <w:t xml:space="preserve"> </w:t>
      </w:r>
      <w:r>
        <w:rPr>
          <w:color w:val="333333"/>
        </w:rPr>
        <w:t>Reflections</w:t>
      </w:r>
      <w:r>
        <w:rPr>
          <w:color w:val="333333"/>
          <w:spacing w:val="40"/>
        </w:rPr>
        <w:t xml:space="preserve"> </w:t>
      </w:r>
      <w:r>
        <w:rPr>
          <w:color w:val="333333"/>
        </w:rPr>
        <w:t>in</w:t>
      </w:r>
      <w:r>
        <w:rPr>
          <w:color w:val="333333"/>
          <w:spacing w:val="40"/>
        </w:rPr>
        <w:t xml:space="preserve"> </w:t>
      </w:r>
      <w:r>
        <w:rPr>
          <w:color w:val="333333"/>
        </w:rPr>
        <w:t>their</w:t>
      </w:r>
      <w:r>
        <w:rPr>
          <w:color w:val="333333"/>
          <w:spacing w:val="40"/>
        </w:rPr>
        <w:t xml:space="preserve"> </w:t>
      </w:r>
      <w:r>
        <w:rPr>
          <w:color w:val="333333"/>
        </w:rPr>
        <w:t>workbook,</w:t>
      </w:r>
      <w:r>
        <w:rPr>
          <w:color w:val="333333"/>
          <w:spacing w:val="40"/>
        </w:rPr>
        <w:t xml:space="preserve"> </w:t>
      </w:r>
      <w:r>
        <w:rPr>
          <w:color w:val="333333"/>
        </w:rPr>
        <w:t>giving</w:t>
      </w:r>
      <w:r>
        <w:rPr>
          <w:color w:val="333333"/>
          <w:spacing w:val="40"/>
        </w:rPr>
        <w:t xml:space="preserve"> </w:t>
      </w:r>
      <w:r>
        <w:rPr>
          <w:color w:val="333333"/>
        </w:rPr>
        <w:t>them</w:t>
      </w:r>
      <w:r>
        <w:rPr>
          <w:color w:val="333333"/>
          <w:spacing w:val="40"/>
        </w:rPr>
        <w:t xml:space="preserve"> </w:t>
      </w:r>
      <w:r>
        <w:rPr>
          <w:color w:val="333333"/>
        </w:rPr>
        <w:t>five minutes to write their responses.</w:t>
      </w:r>
    </w:p>
    <w:p w14:paraId="45A8D9B9" w14:textId="77777777" w:rsidR="0029179C" w:rsidRDefault="0029179C">
      <w:pPr>
        <w:pStyle w:val="BodyText"/>
        <w:spacing w:before="70"/>
      </w:pPr>
    </w:p>
    <w:p w14:paraId="79B57109"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35328" behindDoc="0" locked="0" layoutInCell="1" allowOverlap="1" wp14:anchorId="68B370EF" wp14:editId="6D97795F">
                <wp:simplePos x="0" y="0"/>
                <wp:positionH relativeFrom="page">
                  <wp:posOffset>1314005</wp:posOffset>
                </wp:positionH>
                <wp:positionV relativeFrom="paragraph">
                  <wp:posOffset>2044</wp:posOffset>
                </wp:positionV>
                <wp:extent cx="1270" cy="389890"/>
                <wp:effectExtent l="0" t="0" r="0" b="0"/>
                <wp:wrapNone/>
                <wp:docPr id="1322" name="Graphic 1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529A122" id="Graphic 1322" o:spid="_x0000_s1026" style="position:absolute;margin-left:103.45pt;margin-top:.15pt;width:.1pt;height:30.7pt;z-index:16035328;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z w:val="20"/>
        </w:rPr>
        <w:t>To</w:t>
      </w:r>
      <w:r>
        <w:rPr>
          <w:i/>
          <w:color w:val="333333"/>
          <w:spacing w:val="-3"/>
          <w:sz w:val="20"/>
        </w:rPr>
        <w:t xml:space="preserve"> </w:t>
      </w:r>
      <w:r>
        <w:rPr>
          <w:i/>
          <w:color w:val="333333"/>
          <w:sz w:val="20"/>
        </w:rPr>
        <w:t>help</w:t>
      </w:r>
      <w:r>
        <w:rPr>
          <w:i/>
          <w:color w:val="333333"/>
          <w:spacing w:val="-3"/>
          <w:sz w:val="20"/>
        </w:rPr>
        <w:t xml:space="preserve"> </w:t>
      </w:r>
      <w:r>
        <w:rPr>
          <w:i/>
          <w:color w:val="333333"/>
          <w:sz w:val="20"/>
        </w:rPr>
        <w:t>you</w:t>
      </w:r>
      <w:r>
        <w:rPr>
          <w:i/>
          <w:color w:val="333333"/>
          <w:spacing w:val="-3"/>
          <w:sz w:val="20"/>
        </w:rPr>
        <w:t xml:space="preserve"> </w:t>
      </w:r>
      <w:r>
        <w:rPr>
          <w:i/>
          <w:color w:val="333333"/>
          <w:sz w:val="20"/>
        </w:rPr>
        <w:t>reflect</w:t>
      </w:r>
      <w:r>
        <w:rPr>
          <w:i/>
          <w:color w:val="333333"/>
          <w:spacing w:val="-3"/>
          <w:sz w:val="20"/>
        </w:rPr>
        <w:t xml:space="preserve"> </w:t>
      </w:r>
      <w:r>
        <w:rPr>
          <w:i/>
          <w:color w:val="333333"/>
          <w:sz w:val="20"/>
        </w:rPr>
        <w:t>more</w:t>
      </w:r>
      <w:r>
        <w:rPr>
          <w:i/>
          <w:color w:val="333333"/>
          <w:spacing w:val="-3"/>
          <w:sz w:val="20"/>
        </w:rPr>
        <w:t xml:space="preserve"> </w:t>
      </w:r>
      <w:r>
        <w:rPr>
          <w:i/>
          <w:color w:val="333333"/>
          <w:sz w:val="20"/>
        </w:rPr>
        <w:t>deeply</w:t>
      </w:r>
      <w:r>
        <w:rPr>
          <w:i/>
          <w:color w:val="333333"/>
          <w:spacing w:val="-3"/>
          <w:sz w:val="20"/>
        </w:rPr>
        <w:t xml:space="preserve"> </w:t>
      </w:r>
      <w:r>
        <w:rPr>
          <w:i/>
          <w:color w:val="333333"/>
          <w:sz w:val="20"/>
        </w:rPr>
        <w:t>on</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VIA</w:t>
      </w:r>
      <w:r>
        <w:rPr>
          <w:i/>
          <w:color w:val="333333"/>
          <w:spacing w:val="-3"/>
          <w:sz w:val="20"/>
        </w:rPr>
        <w:t xml:space="preserve"> </w:t>
      </w:r>
      <w:r>
        <w:rPr>
          <w:i/>
          <w:color w:val="333333"/>
          <w:sz w:val="20"/>
        </w:rPr>
        <w:t>Character</w:t>
      </w:r>
      <w:r>
        <w:rPr>
          <w:i/>
          <w:color w:val="333333"/>
          <w:spacing w:val="-3"/>
          <w:sz w:val="20"/>
        </w:rPr>
        <w:t xml:space="preserve"> </w:t>
      </w:r>
      <w:r>
        <w:rPr>
          <w:i/>
          <w:color w:val="333333"/>
          <w:sz w:val="20"/>
        </w:rPr>
        <w:t>Strengths,</w:t>
      </w:r>
      <w:r>
        <w:rPr>
          <w:i/>
          <w:color w:val="333333"/>
          <w:spacing w:val="-3"/>
          <w:sz w:val="20"/>
        </w:rPr>
        <w:t xml:space="preserve"> </w:t>
      </w:r>
      <w:r>
        <w:rPr>
          <w:i/>
          <w:color w:val="333333"/>
          <w:sz w:val="20"/>
        </w:rPr>
        <w:t>take</w:t>
      </w:r>
      <w:r>
        <w:rPr>
          <w:i/>
          <w:color w:val="333333"/>
          <w:spacing w:val="-3"/>
          <w:sz w:val="20"/>
        </w:rPr>
        <w:t xml:space="preserve"> </w:t>
      </w:r>
      <w:r>
        <w:rPr>
          <w:i/>
          <w:color w:val="333333"/>
          <w:sz w:val="20"/>
        </w:rPr>
        <w:t>a</w:t>
      </w:r>
      <w:r>
        <w:rPr>
          <w:i/>
          <w:color w:val="333333"/>
          <w:spacing w:val="-3"/>
          <w:sz w:val="20"/>
        </w:rPr>
        <w:t xml:space="preserve"> </w:t>
      </w:r>
      <w:r>
        <w:rPr>
          <w:i/>
          <w:color w:val="333333"/>
          <w:sz w:val="20"/>
        </w:rPr>
        <w:t>moment</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write</w:t>
      </w:r>
      <w:r>
        <w:rPr>
          <w:i/>
          <w:color w:val="333333"/>
          <w:spacing w:val="-3"/>
          <w:sz w:val="20"/>
        </w:rPr>
        <w:t xml:space="preserve"> </w:t>
      </w:r>
      <w:r>
        <w:rPr>
          <w:i/>
          <w:color w:val="333333"/>
          <w:sz w:val="20"/>
        </w:rPr>
        <w:t>your responses to the following questions on page 101 of your workbook:</w:t>
      </w:r>
    </w:p>
    <w:p w14:paraId="40BE5683"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6109BD53" w14:textId="77777777" w:rsidR="0029179C" w:rsidRDefault="0029179C">
      <w:pPr>
        <w:pStyle w:val="BodyText"/>
        <w:rPr>
          <w:i/>
        </w:rPr>
      </w:pPr>
    </w:p>
    <w:p w14:paraId="4DB0FBE8" w14:textId="77777777" w:rsidR="0029179C" w:rsidRDefault="0029179C">
      <w:pPr>
        <w:pStyle w:val="BodyText"/>
        <w:spacing w:before="60"/>
        <w:rPr>
          <w:i/>
        </w:rPr>
      </w:pPr>
    </w:p>
    <w:p w14:paraId="19BCDC8F" w14:textId="77777777" w:rsidR="0029179C" w:rsidRDefault="00000000">
      <w:pPr>
        <w:spacing w:line="300" w:lineRule="auto"/>
        <w:ind w:left="681" w:right="339"/>
        <w:rPr>
          <w:i/>
          <w:sz w:val="20"/>
        </w:rPr>
      </w:pPr>
      <w:r>
        <w:rPr>
          <w:i/>
          <w:noProof/>
          <w:sz w:val="20"/>
        </w:rPr>
        <mc:AlternateContent>
          <mc:Choice Requires="wps">
            <w:drawing>
              <wp:anchor distT="0" distB="0" distL="0" distR="0" simplePos="0" relativeHeight="16036352" behindDoc="0" locked="0" layoutInCell="1" allowOverlap="1" wp14:anchorId="758307D4" wp14:editId="67182400">
                <wp:simplePos x="0" y="0"/>
                <wp:positionH relativeFrom="page">
                  <wp:posOffset>1314005</wp:posOffset>
                </wp:positionH>
                <wp:positionV relativeFrom="paragraph">
                  <wp:posOffset>2229</wp:posOffset>
                </wp:positionV>
                <wp:extent cx="1270" cy="708660"/>
                <wp:effectExtent l="0" t="0" r="0" b="0"/>
                <wp:wrapNone/>
                <wp:docPr id="1323" name="Graphic 1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08660"/>
                        </a:xfrm>
                        <a:custGeom>
                          <a:avLst/>
                          <a:gdLst/>
                          <a:ahLst/>
                          <a:cxnLst/>
                          <a:rect l="l" t="t" r="r" b="b"/>
                          <a:pathLst>
                            <a:path h="708660">
                              <a:moveTo>
                                <a:pt x="0" y="70810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F7A98DE" id="Graphic 1323" o:spid="_x0000_s1026" style="position:absolute;margin-left:103.45pt;margin-top:.2pt;width:.1pt;height:55.8pt;z-index:16036352;visibility:visible;mso-wrap-style:square;mso-wrap-distance-left:0;mso-wrap-distance-top:0;mso-wrap-distance-right:0;mso-wrap-distance-bottom:0;mso-position-horizontal:absolute;mso-position-horizontal-relative:page;mso-position-vertical:absolute;mso-position-vertical-relative:text;v-text-anchor:top" coordsize="1270,708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" path="m,708101l,e" filled="f" strokecolor="#d1a326" strokeweight="3pt">
                <v:path arrowok="t"/>
                <w10:wrap anchorx="page"/>
              </v:shape>
            </w:pict>
          </mc:Fallback>
        </mc:AlternateContent>
      </w:r>
      <w:r>
        <w:rPr>
          <w:i/>
          <w:color w:val="333333"/>
          <w:spacing w:val="-2"/>
          <w:sz w:val="20"/>
        </w:rPr>
        <w:t>Which</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these</w:t>
      </w:r>
      <w:r>
        <w:rPr>
          <w:i/>
          <w:color w:val="333333"/>
          <w:spacing w:val="-11"/>
          <w:sz w:val="20"/>
        </w:rPr>
        <w:t xml:space="preserve"> </w:t>
      </w:r>
      <w:r>
        <w:rPr>
          <w:i/>
          <w:color w:val="333333"/>
          <w:spacing w:val="-2"/>
          <w:sz w:val="20"/>
        </w:rPr>
        <w:t>VIA</w:t>
      </w:r>
      <w:r>
        <w:rPr>
          <w:i/>
          <w:color w:val="333333"/>
          <w:spacing w:val="-10"/>
          <w:sz w:val="20"/>
        </w:rPr>
        <w:t xml:space="preserve"> </w:t>
      </w:r>
      <w:r>
        <w:rPr>
          <w:i/>
          <w:color w:val="333333"/>
          <w:spacing w:val="-2"/>
          <w:sz w:val="20"/>
        </w:rPr>
        <w:t>Character</w:t>
      </w:r>
      <w:r>
        <w:rPr>
          <w:i/>
          <w:color w:val="333333"/>
          <w:spacing w:val="-11"/>
          <w:sz w:val="20"/>
        </w:rPr>
        <w:t xml:space="preserve"> </w:t>
      </w:r>
      <w:r>
        <w:rPr>
          <w:i/>
          <w:color w:val="333333"/>
          <w:spacing w:val="-2"/>
          <w:sz w:val="20"/>
        </w:rPr>
        <w:t>Strengths</w:t>
      </w:r>
      <w:r>
        <w:rPr>
          <w:i/>
          <w:color w:val="333333"/>
          <w:spacing w:val="-10"/>
          <w:sz w:val="20"/>
        </w:rPr>
        <w:t xml:space="preserve"> </w:t>
      </w:r>
      <w:r>
        <w:rPr>
          <w:i/>
          <w:color w:val="333333"/>
          <w:spacing w:val="-2"/>
          <w:sz w:val="20"/>
        </w:rPr>
        <w:t>would</w:t>
      </w:r>
      <w:r>
        <w:rPr>
          <w:i/>
          <w:color w:val="333333"/>
          <w:spacing w:val="-11"/>
          <w:sz w:val="20"/>
        </w:rPr>
        <w:t xml:space="preserve"> </w:t>
      </w:r>
      <w:r>
        <w:rPr>
          <w:i/>
          <w:color w:val="333333"/>
          <w:spacing w:val="-2"/>
          <w:sz w:val="20"/>
        </w:rPr>
        <w:t>someone</w:t>
      </w:r>
      <w:r>
        <w:rPr>
          <w:i/>
          <w:color w:val="333333"/>
          <w:spacing w:val="-10"/>
          <w:sz w:val="20"/>
        </w:rPr>
        <w:t xml:space="preserve"> </w:t>
      </w:r>
      <w:r>
        <w:rPr>
          <w:i/>
          <w:color w:val="333333"/>
          <w:spacing w:val="-2"/>
          <w:sz w:val="20"/>
        </w:rPr>
        <w:t>who</w:t>
      </w:r>
      <w:r>
        <w:rPr>
          <w:i/>
          <w:color w:val="333333"/>
          <w:spacing w:val="-11"/>
          <w:sz w:val="20"/>
        </w:rPr>
        <w:t xml:space="preserve"> </w:t>
      </w:r>
      <w:r>
        <w:rPr>
          <w:i/>
          <w:color w:val="333333"/>
          <w:spacing w:val="-2"/>
          <w:sz w:val="20"/>
        </w:rPr>
        <w:t>knows</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loves</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consider</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 xml:space="preserve">be </w:t>
      </w:r>
      <w:r>
        <w:rPr>
          <w:i/>
          <w:color w:val="333333"/>
          <w:sz w:val="20"/>
        </w:rPr>
        <w:t>in your top five strengths?</w:t>
      </w:r>
    </w:p>
    <w:p w14:paraId="7D66154A" w14:textId="77777777" w:rsidR="0029179C" w:rsidRDefault="00000000">
      <w:pPr>
        <w:spacing w:before="168"/>
        <w:ind w:left="681"/>
        <w:rPr>
          <w:i/>
          <w:sz w:val="20"/>
        </w:rPr>
      </w:pPr>
      <w:r>
        <w:rPr>
          <w:i/>
          <w:color w:val="333333"/>
          <w:spacing w:val="-4"/>
          <w:sz w:val="20"/>
        </w:rPr>
        <w:t>Why</w:t>
      </w:r>
      <w:r>
        <w:rPr>
          <w:i/>
          <w:color w:val="333333"/>
          <w:spacing w:val="-5"/>
          <w:sz w:val="20"/>
        </w:rPr>
        <w:t xml:space="preserve"> </w:t>
      </w:r>
      <w:r>
        <w:rPr>
          <w:i/>
          <w:color w:val="333333"/>
          <w:spacing w:val="-4"/>
          <w:sz w:val="20"/>
        </w:rPr>
        <w:t>might they identify these strengths?</w:t>
      </w:r>
    </w:p>
    <w:p w14:paraId="504BB2B1" w14:textId="77777777" w:rsidR="0029179C" w:rsidRDefault="0029179C">
      <w:pPr>
        <w:pStyle w:val="BodyText"/>
        <w:spacing w:before="250"/>
        <w:rPr>
          <w:i/>
        </w:rPr>
      </w:pPr>
    </w:p>
    <w:p w14:paraId="0312FF0E" w14:textId="77777777" w:rsidR="0029179C" w:rsidRDefault="00000000">
      <w:pPr>
        <w:pStyle w:val="BodyText"/>
        <w:spacing w:line="300" w:lineRule="auto"/>
        <w:ind w:left="340" w:right="338"/>
        <w:jc w:val="both"/>
      </w:pPr>
      <w:r>
        <w:rPr>
          <w:color w:val="333333"/>
        </w:rPr>
        <w:t>Invite</w:t>
      </w:r>
      <w:r>
        <w:rPr>
          <w:color w:val="333333"/>
          <w:spacing w:val="-3"/>
        </w:rPr>
        <w:t xml:space="preserve"> </w:t>
      </w:r>
      <w:r>
        <w:rPr>
          <w:color w:val="333333"/>
        </w:rPr>
        <w:t>people</w:t>
      </w:r>
      <w:r>
        <w:rPr>
          <w:color w:val="333333"/>
          <w:spacing w:val="-3"/>
        </w:rPr>
        <w:t xml:space="preserve"> </w:t>
      </w:r>
      <w:r>
        <w:rPr>
          <w:color w:val="333333"/>
        </w:rPr>
        <w:t>to</w:t>
      </w:r>
      <w:r>
        <w:rPr>
          <w:color w:val="333333"/>
          <w:spacing w:val="-3"/>
        </w:rPr>
        <w:t xml:space="preserve"> </w:t>
      </w:r>
      <w:r>
        <w:rPr>
          <w:color w:val="333333"/>
        </w:rPr>
        <w:t>share</w:t>
      </w:r>
      <w:r>
        <w:rPr>
          <w:color w:val="333333"/>
          <w:spacing w:val="-3"/>
        </w:rPr>
        <w:t xml:space="preserve"> </w:t>
      </w:r>
      <w:r>
        <w:rPr>
          <w:color w:val="333333"/>
        </w:rPr>
        <w:t>once</w:t>
      </w:r>
      <w:r>
        <w:rPr>
          <w:color w:val="333333"/>
          <w:spacing w:val="-3"/>
        </w:rPr>
        <w:t xml:space="preserve"> </w:t>
      </w:r>
      <w:r>
        <w:rPr>
          <w:color w:val="333333"/>
        </w:rPr>
        <w:t>everyone</w:t>
      </w:r>
      <w:r>
        <w:rPr>
          <w:color w:val="333333"/>
          <w:spacing w:val="-3"/>
        </w:rPr>
        <w:t xml:space="preserve"> </w:t>
      </w:r>
      <w:r>
        <w:rPr>
          <w:color w:val="333333"/>
        </w:rPr>
        <w:t>has</w:t>
      </w:r>
      <w:r>
        <w:rPr>
          <w:color w:val="333333"/>
          <w:spacing w:val="-3"/>
        </w:rPr>
        <w:t xml:space="preserve"> </w:t>
      </w:r>
      <w:r>
        <w:rPr>
          <w:color w:val="333333"/>
        </w:rPr>
        <w:t>written</w:t>
      </w:r>
      <w:r>
        <w:rPr>
          <w:color w:val="333333"/>
          <w:spacing w:val="-3"/>
        </w:rPr>
        <w:t xml:space="preserve"> </w:t>
      </w:r>
      <w:r>
        <w:rPr>
          <w:color w:val="333333"/>
        </w:rPr>
        <w:t>their</w:t>
      </w:r>
      <w:r>
        <w:rPr>
          <w:color w:val="333333"/>
          <w:spacing w:val="-3"/>
        </w:rPr>
        <w:t xml:space="preserve"> </w:t>
      </w:r>
      <w:r>
        <w:rPr>
          <w:color w:val="333333"/>
        </w:rPr>
        <w:t>responses.</w:t>
      </w:r>
      <w:r>
        <w:rPr>
          <w:color w:val="333333"/>
          <w:spacing w:val="-3"/>
        </w:rPr>
        <w:t xml:space="preserve"> </w:t>
      </w:r>
      <w:r>
        <w:rPr>
          <w:color w:val="333333"/>
        </w:rPr>
        <w:t>Invite</w:t>
      </w:r>
      <w:r>
        <w:rPr>
          <w:color w:val="333333"/>
          <w:spacing w:val="-3"/>
        </w:rPr>
        <w:t xml:space="preserve"> </w:t>
      </w:r>
      <w:r>
        <w:rPr>
          <w:color w:val="333333"/>
        </w:rPr>
        <w:t>them</w:t>
      </w:r>
      <w:r>
        <w:rPr>
          <w:color w:val="333333"/>
          <w:spacing w:val="-3"/>
        </w:rPr>
        <w:t xml:space="preserve"> </w:t>
      </w:r>
      <w:r>
        <w:rPr>
          <w:color w:val="333333"/>
        </w:rPr>
        <w:t>to</w:t>
      </w:r>
      <w:r>
        <w:rPr>
          <w:color w:val="333333"/>
          <w:spacing w:val="-3"/>
        </w:rPr>
        <w:t xml:space="preserve"> </w:t>
      </w:r>
      <w:r>
        <w:rPr>
          <w:color w:val="333333"/>
        </w:rPr>
        <w:t>consider the</w:t>
      </w:r>
      <w:r>
        <w:rPr>
          <w:color w:val="333333"/>
          <w:spacing w:val="-13"/>
        </w:rPr>
        <w:t xml:space="preserve"> </w:t>
      </w:r>
      <w:r>
        <w:rPr>
          <w:color w:val="333333"/>
        </w:rPr>
        <w:t>effect</w:t>
      </w:r>
      <w:r>
        <w:rPr>
          <w:color w:val="333333"/>
          <w:spacing w:val="-12"/>
        </w:rPr>
        <w:t xml:space="preserve"> </w:t>
      </w:r>
      <w:r>
        <w:rPr>
          <w:color w:val="333333"/>
        </w:rPr>
        <w:t>that</w:t>
      </w:r>
      <w:r>
        <w:rPr>
          <w:color w:val="333333"/>
          <w:spacing w:val="-13"/>
        </w:rPr>
        <w:t xml:space="preserve"> </w:t>
      </w:r>
      <w:r>
        <w:rPr>
          <w:color w:val="333333"/>
        </w:rPr>
        <w:t>looking</w:t>
      </w:r>
      <w:r>
        <w:rPr>
          <w:color w:val="333333"/>
          <w:spacing w:val="-12"/>
        </w:rPr>
        <w:t xml:space="preserve"> </w:t>
      </w:r>
      <w:r>
        <w:rPr>
          <w:color w:val="333333"/>
        </w:rPr>
        <w:t>through</w:t>
      </w:r>
      <w:r>
        <w:rPr>
          <w:color w:val="333333"/>
          <w:spacing w:val="-13"/>
        </w:rPr>
        <w:t xml:space="preserve"> </w:t>
      </w:r>
      <w:r>
        <w:rPr>
          <w:color w:val="333333"/>
        </w:rPr>
        <w:t>a</w:t>
      </w:r>
      <w:r>
        <w:rPr>
          <w:color w:val="333333"/>
          <w:spacing w:val="-12"/>
        </w:rPr>
        <w:t xml:space="preserve"> </w:t>
      </w:r>
      <w:r>
        <w:rPr>
          <w:color w:val="333333"/>
        </w:rPr>
        <w:t>loved</w:t>
      </w:r>
      <w:r>
        <w:rPr>
          <w:color w:val="333333"/>
          <w:spacing w:val="-13"/>
        </w:rPr>
        <w:t xml:space="preserve"> </w:t>
      </w:r>
      <w:r>
        <w:rPr>
          <w:color w:val="333333"/>
        </w:rPr>
        <w:t>one’s</w:t>
      </w:r>
      <w:r>
        <w:rPr>
          <w:color w:val="333333"/>
          <w:spacing w:val="-12"/>
        </w:rPr>
        <w:t xml:space="preserve"> </w:t>
      </w:r>
      <w:r>
        <w:rPr>
          <w:color w:val="333333"/>
        </w:rPr>
        <w:t>eyes</w:t>
      </w:r>
      <w:r>
        <w:rPr>
          <w:color w:val="333333"/>
          <w:spacing w:val="-13"/>
        </w:rPr>
        <w:t xml:space="preserve"> </w:t>
      </w:r>
      <w:r>
        <w:rPr>
          <w:color w:val="333333"/>
        </w:rPr>
        <w:t>might</w:t>
      </w:r>
      <w:r>
        <w:rPr>
          <w:color w:val="333333"/>
          <w:spacing w:val="-12"/>
        </w:rPr>
        <w:t xml:space="preserve"> </w:t>
      </w:r>
      <w:r>
        <w:rPr>
          <w:color w:val="333333"/>
        </w:rPr>
        <w:t>have</w:t>
      </w:r>
      <w:r>
        <w:rPr>
          <w:color w:val="333333"/>
          <w:spacing w:val="-13"/>
        </w:rPr>
        <w:t xml:space="preserve"> </w:t>
      </w:r>
      <w:r>
        <w:rPr>
          <w:color w:val="333333"/>
        </w:rPr>
        <w:t>when</w:t>
      </w:r>
      <w:r>
        <w:rPr>
          <w:color w:val="333333"/>
          <w:spacing w:val="-12"/>
        </w:rPr>
        <w:t xml:space="preserve"> </w:t>
      </w:r>
      <w:r>
        <w:rPr>
          <w:color w:val="333333"/>
        </w:rPr>
        <w:t>it</w:t>
      </w:r>
      <w:r>
        <w:rPr>
          <w:color w:val="333333"/>
          <w:spacing w:val="-13"/>
        </w:rPr>
        <w:t xml:space="preserve"> </w:t>
      </w:r>
      <w:r>
        <w:rPr>
          <w:color w:val="333333"/>
        </w:rPr>
        <w:t>comes</w:t>
      </w:r>
      <w:r>
        <w:rPr>
          <w:color w:val="333333"/>
          <w:spacing w:val="-12"/>
        </w:rPr>
        <w:t xml:space="preserve"> </w:t>
      </w:r>
      <w:r>
        <w:rPr>
          <w:color w:val="333333"/>
        </w:rPr>
        <w:t>to</w:t>
      </w:r>
      <w:r>
        <w:rPr>
          <w:color w:val="333333"/>
          <w:spacing w:val="-13"/>
        </w:rPr>
        <w:t xml:space="preserve"> </w:t>
      </w:r>
      <w:r>
        <w:rPr>
          <w:color w:val="333333"/>
        </w:rPr>
        <w:t>identifying their strengths.</w:t>
      </w:r>
    </w:p>
    <w:p w14:paraId="0ACF6BE5" w14:textId="77777777" w:rsidR="0029179C" w:rsidRDefault="00000000">
      <w:pPr>
        <w:pStyle w:val="BodyText"/>
        <w:spacing w:before="223" w:line="300" w:lineRule="auto"/>
        <w:ind w:left="340" w:right="339"/>
        <w:jc w:val="both"/>
      </w:pPr>
      <w:r>
        <w:rPr>
          <w:color w:val="333333"/>
        </w:rPr>
        <w:t>Explain that we’ll now do a quick reflection to help us identify a few of our unique VIA Character Strengths.</w:t>
      </w:r>
    </w:p>
    <w:p w14:paraId="526ADF53" w14:textId="77777777" w:rsidR="0029179C" w:rsidRDefault="0029179C">
      <w:pPr>
        <w:pStyle w:val="BodyText"/>
        <w:spacing w:before="67"/>
      </w:pPr>
    </w:p>
    <w:p w14:paraId="69064749" w14:textId="77777777" w:rsidR="0029179C" w:rsidRDefault="00000000">
      <w:pPr>
        <w:spacing w:before="1" w:line="300" w:lineRule="auto"/>
        <w:ind w:left="681"/>
        <w:rPr>
          <w:i/>
          <w:sz w:val="20"/>
        </w:rPr>
      </w:pPr>
      <w:r>
        <w:rPr>
          <w:i/>
          <w:noProof/>
          <w:sz w:val="20"/>
        </w:rPr>
        <mc:AlternateContent>
          <mc:Choice Requires="wps">
            <w:drawing>
              <wp:anchor distT="0" distB="0" distL="0" distR="0" simplePos="0" relativeHeight="16036864" behindDoc="0" locked="0" layoutInCell="1" allowOverlap="1" wp14:anchorId="58EA22C8" wp14:editId="242A02D2">
                <wp:simplePos x="0" y="0"/>
                <wp:positionH relativeFrom="page">
                  <wp:posOffset>1314005</wp:posOffset>
                </wp:positionH>
                <wp:positionV relativeFrom="paragraph">
                  <wp:posOffset>2296</wp:posOffset>
                </wp:positionV>
                <wp:extent cx="1270" cy="1885950"/>
                <wp:effectExtent l="0" t="0" r="0" b="0"/>
                <wp:wrapNone/>
                <wp:docPr id="1324" name="Graphic 1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885950"/>
                        </a:xfrm>
                        <a:custGeom>
                          <a:avLst/>
                          <a:gdLst/>
                          <a:ahLst/>
                          <a:cxnLst/>
                          <a:rect l="l" t="t" r="r" b="b"/>
                          <a:pathLst>
                            <a:path h="1885950">
                              <a:moveTo>
                                <a:pt x="0" y="1885543"/>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707C335" id="Graphic 1324" o:spid="_x0000_s1026" style="position:absolute;margin-left:103.45pt;margin-top:.2pt;width:.1pt;height:148.5pt;z-index:16036864;visibility:visible;mso-wrap-style:square;mso-wrap-distance-left:0;mso-wrap-distance-top:0;mso-wrap-distance-right:0;mso-wrap-distance-bottom:0;mso-position-horizontal:absolute;mso-position-horizontal-relative:page;mso-position-vertical:absolute;mso-position-vertical-relative:text;v-text-anchor:top" coordsize="1270,1885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" path="m,1885543l,e" filled="f" strokecolor="#d1a326" strokeweight="3pt">
                <v:path arrowok="t"/>
                <w10:wrap anchorx="page"/>
              </v:shape>
            </w:pict>
          </mc:Fallback>
        </mc:AlternateContent>
      </w:r>
      <w:r>
        <w:rPr>
          <w:i/>
          <w:color w:val="333333"/>
          <w:spacing w:val="-4"/>
          <w:sz w:val="20"/>
        </w:rPr>
        <w:t>We’ll</w:t>
      </w:r>
      <w:r>
        <w:rPr>
          <w:i/>
          <w:color w:val="333333"/>
          <w:spacing w:val="-6"/>
          <w:sz w:val="20"/>
        </w:rPr>
        <w:t xml:space="preserve"> </w:t>
      </w:r>
      <w:r>
        <w:rPr>
          <w:i/>
          <w:color w:val="333333"/>
          <w:spacing w:val="-4"/>
          <w:sz w:val="20"/>
        </w:rPr>
        <w:t>now</w:t>
      </w:r>
      <w:r>
        <w:rPr>
          <w:i/>
          <w:color w:val="333333"/>
          <w:spacing w:val="-6"/>
          <w:sz w:val="20"/>
        </w:rPr>
        <w:t xml:space="preserve"> </w:t>
      </w:r>
      <w:r>
        <w:rPr>
          <w:i/>
          <w:color w:val="333333"/>
          <w:spacing w:val="-4"/>
          <w:sz w:val="20"/>
        </w:rPr>
        <w:t>do</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quick</w:t>
      </w:r>
      <w:r>
        <w:rPr>
          <w:i/>
          <w:color w:val="333333"/>
          <w:spacing w:val="-6"/>
          <w:sz w:val="20"/>
        </w:rPr>
        <w:t xml:space="preserve"> </w:t>
      </w:r>
      <w:r>
        <w:rPr>
          <w:i/>
          <w:color w:val="333333"/>
          <w:spacing w:val="-4"/>
          <w:sz w:val="20"/>
        </w:rPr>
        <w:t>reflection</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help</w:t>
      </w:r>
      <w:r>
        <w:rPr>
          <w:i/>
          <w:color w:val="333333"/>
          <w:spacing w:val="-6"/>
          <w:sz w:val="20"/>
        </w:rPr>
        <w:t xml:space="preserve"> </w:t>
      </w:r>
      <w:r>
        <w:rPr>
          <w:i/>
          <w:color w:val="333333"/>
          <w:spacing w:val="-4"/>
          <w:sz w:val="20"/>
        </w:rPr>
        <w:t>us</w:t>
      </w:r>
      <w:r>
        <w:rPr>
          <w:i/>
          <w:color w:val="333333"/>
          <w:spacing w:val="-6"/>
          <w:sz w:val="20"/>
        </w:rPr>
        <w:t xml:space="preserve"> </w:t>
      </w:r>
      <w:r>
        <w:rPr>
          <w:i/>
          <w:color w:val="333333"/>
          <w:spacing w:val="-4"/>
          <w:sz w:val="20"/>
        </w:rPr>
        <w:t>identify</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few</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our</w:t>
      </w:r>
      <w:r>
        <w:rPr>
          <w:i/>
          <w:color w:val="333333"/>
          <w:spacing w:val="-6"/>
          <w:sz w:val="20"/>
        </w:rPr>
        <w:t xml:space="preserve"> </w:t>
      </w:r>
      <w:r>
        <w:rPr>
          <w:i/>
          <w:color w:val="333333"/>
          <w:spacing w:val="-4"/>
          <w:sz w:val="20"/>
        </w:rPr>
        <w:t>unique</w:t>
      </w:r>
      <w:r>
        <w:rPr>
          <w:i/>
          <w:color w:val="333333"/>
          <w:spacing w:val="-6"/>
          <w:sz w:val="20"/>
        </w:rPr>
        <w:t xml:space="preserve"> </w:t>
      </w:r>
      <w:r>
        <w:rPr>
          <w:i/>
          <w:color w:val="333333"/>
          <w:spacing w:val="-4"/>
          <w:sz w:val="20"/>
        </w:rPr>
        <w:t>VIA</w:t>
      </w:r>
      <w:r>
        <w:rPr>
          <w:i/>
          <w:color w:val="333333"/>
          <w:spacing w:val="-6"/>
          <w:sz w:val="20"/>
        </w:rPr>
        <w:t xml:space="preserve"> </w:t>
      </w:r>
      <w:r>
        <w:rPr>
          <w:i/>
          <w:color w:val="333333"/>
          <w:spacing w:val="-4"/>
          <w:sz w:val="20"/>
        </w:rPr>
        <w:t>Character</w:t>
      </w:r>
      <w:r>
        <w:rPr>
          <w:i/>
          <w:color w:val="333333"/>
          <w:spacing w:val="-6"/>
          <w:sz w:val="20"/>
        </w:rPr>
        <w:t xml:space="preserve"> </w:t>
      </w:r>
      <w:r>
        <w:rPr>
          <w:i/>
          <w:color w:val="333333"/>
          <w:spacing w:val="-4"/>
          <w:sz w:val="20"/>
        </w:rPr>
        <w:t>Strengths</w:t>
      </w:r>
      <w:r>
        <w:rPr>
          <w:i/>
          <w:color w:val="333333"/>
          <w:spacing w:val="-6"/>
          <w:sz w:val="20"/>
        </w:rPr>
        <w:t xml:space="preserve"> </w:t>
      </w:r>
      <w:r>
        <w:rPr>
          <w:i/>
          <w:color w:val="333333"/>
          <w:spacing w:val="-4"/>
          <w:sz w:val="20"/>
        </w:rPr>
        <w:t xml:space="preserve">in </w:t>
      </w:r>
      <w:r>
        <w:rPr>
          <w:i/>
          <w:color w:val="333333"/>
          <w:sz w:val="20"/>
        </w:rPr>
        <w:t>action. You’ll find these prompts on page 102 of your workbook.</w:t>
      </w:r>
    </w:p>
    <w:p w14:paraId="30E9ABC3" w14:textId="77777777" w:rsidR="0029179C" w:rsidRDefault="00000000">
      <w:pPr>
        <w:spacing w:before="167" w:line="300" w:lineRule="auto"/>
        <w:ind w:left="681"/>
        <w:rPr>
          <w:i/>
          <w:sz w:val="20"/>
        </w:rPr>
      </w:pPr>
      <w:r>
        <w:rPr>
          <w:i/>
          <w:color w:val="333333"/>
          <w:spacing w:val="-2"/>
          <w:sz w:val="20"/>
        </w:rPr>
        <w:t>Thinking</w:t>
      </w:r>
      <w:r>
        <w:rPr>
          <w:i/>
          <w:color w:val="333333"/>
          <w:spacing w:val="-9"/>
          <w:sz w:val="20"/>
        </w:rPr>
        <w:t xml:space="preserve"> </w:t>
      </w:r>
      <w:r>
        <w:rPr>
          <w:i/>
          <w:color w:val="333333"/>
          <w:spacing w:val="-2"/>
          <w:sz w:val="20"/>
        </w:rPr>
        <w:t>back</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your</w:t>
      </w:r>
      <w:r>
        <w:rPr>
          <w:i/>
          <w:color w:val="333333"/>
          <w:spacing w:val="-9"/>
          <w:sz w:val="20"/>
        </w:rPr>
        <w:t xml:space="preserve"> </w:t>
      </w:r>
      <w:r>
        <w:rPr>
          <w:i/>
          <w:color w:val="333333"/>
          <w:spacing w:val="-2"/>
          <w:sz w:val="20"/>
        </w:rPr>
        <w:t>example</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when</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were</w:t>
      </w:r>
      <w:r>
        <w:rPr>
          <w:i/>
          <w:color w:val="333333"/>
          <w:spacing w:val="-9"/>
          <w:sz w:val="20"/>
        </w:rPr>
        <w:t xml:space="preserve"> </w:t>
      </w:r>
      <w:r>
        <w:rPr>
          <w:i/>
          <w:color w:val="333333"/>
          <w:spacing w:val="-2"/>
          <w:sz w:val="20"/>
        </w:rPr>
        <w:t>energized,</w:t>
      </w:r>
      <w:r>
        <w:rPr>
          <w:i/>
          <w:color w:val="333333"/>
          <w:spacing w:val="-9"/>
          <w:sz w:val="20"/>
        </w:rPr>
        <w:t xml:space="preserve"> </w:t>
      </w:r>
      <w:r>
        <w:rPr>
          <w:i/>
          <w:color w:val="333333"/>
          <w:spacing w:val="-2"/>
          <w:sz w:val="20"/>
        </w:rPr>
        <w:t>interested,</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capable;</w:t>
      </w:r>
      <w:r>
        <w:rPr>
          <w:i/>
          <w:color w:val="333333"/>
          <w:spacing w:val="-9"/>
          <w:sz w:val="20"/>
        </w:rPr>
        <w:t xml:space="preserve"> </w:t>
      </w:r>
      <w:r>
        <w:rPr>
          <w:i/>
          <w:color w:val="333333"/>
          <w:spacing w:val="-2"/>
          <w:sz w:val="20"/>
        </w:rPr>
        <w:t>use</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 xml:space="preserve">VIA </w:t>
      </w:r>
      <w:r>
        <w:rPr>
          <w:i/>
          <w:color w:val="333333"/>
          <w:sz w:val="20"/>
        </w:rPr>
        <w:t>Character</w:t>
      </w:r>
      <w:r>
        <w:rPr>
          <w:i/>
          <w:color w:val="333333"/>
          <w:spacing w:val="-10"/>
          <w:sz w:val="20"/>
        </w:rPr>
        <w:t xml:space="preserve"> </w:t>
      </w:r>
      <w:r>
        <w:rPr>
          <w:i/>
          <w:color w:val="333333"/>
          <w:sz w:val="20"/>
        </w:rPr>
        <w:t>Strengths</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identify</w:t>
      </w:r>
      <w:r>
        <w:rPr>
          <w:i/>
          <w:color w:val="333333"/>
          <w:spacing w:val="-10"/>
          <w:sz w:val="20"/>
        </w:rPr>
        <w:t xml:space="preserve"> </w:t>
      </w:r>
      <w:r>
        <w:rPr>
          <w:i/>
          <w:color w:val="333333"/>
          <w:sz w:val="20"/>
        </w:rPr>
        <w:t>three</w:t>
      </w:r>
      <w:r>
        <w:rPr>
          <w:i/>
          <w:color w:val="333333"/>
          <w:spacing w:val="-10"/>
          <w:sz w:val="20"/>
        </w:rPr>
        <w:t xml:space="preserve"> </w:t>
      </w:r>
      <w:r>
        <w:rPr>
          <w:i/>
          <w:color w:val="333333"/>
          <w:sz w:val="20"/>
        </w:rPr>
        <w:t>strengths</w:t>
      </w:r>
      <w:r>
        <w:rPr>
          <w:i/>
          <w:color w:val="333333"/>
          <w:spacing w:val="-10"/>
          <w:sz w:val="20"/>
        </w:rPr>
        <w:t xml:space="preserve"> </w:t>
      </w:r>
      <w:r>
        <w:rPr>
          <w:i/>
          <w:color w:val="333333"/>
          <w:sz w:val="20"/>
        </w:rPr>
        <w:t>that</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were</w:t>
      </w:r>
      <w:r>
        <w:rPr>
          <w:i/>
          <w:color w:val="333333"/>
          <w:spacing w:val="-10"/>
          <w:sz w:val="20"/>
        </w:rPr>
        <w:t xml:space="preserve"> </w:t>
      </w:r>
      <w:r>
        <w:rPr>
          <w:i/>
          <w:color w:val="333333"/>
          <w:sz w:val="20"/>
        </w:rPr>
        <w:t>drawing</w:t>
      </w:r>
      <w:r>
        <w:rPr>
          <w:i/>
          <w:color w:val="333333"/>
          <w:spacing w:val="-10"/>
          <w:sz w:val="20"/>
        </w:rPr>
        <w:t xml:space="preserve"> </w:t>
      </w:r>
      <w:r>
        <w:rPr>
          <w:i/>
          <w:color w:val="333333"/>
          <w:sz w:val="20"/>
        </w:rPr>
        <w:t>on.</w:t>
      </w:r>
    </w:p>
    <w:p w14:paraId="0F6F356E" w14:textId="77777777" w:rsidR="0029179C" w:rsidRDefault="00000000">
      <w:pPr>
        <w:spacing w:before="168"/>
        <w:ind w:left="681"/>
        <w:rPr>
          <w:i/>
          <w:sz w:val="20"/>
        </w:rPr>
      </w:pPr>
      <w:r>
        <w:rPr>
          <w:i/>
          <w:color w:val="333333"/>
          <w:spacing w:val="-4"/>
          <w:sz w:val="20"/>
        </w:rPr>
        <w:t>How</w:t>
      </w:r>
      <w:r>
        <w:rPr>
          <w:i/>
          <w:color w:val="333333"/>
          <w:spacing w:val="-8"/>
          <w:sz w:val="20"/>
        </w:rPr>
        <w:t xml:space="preserve"> </w:t>
      </w:r>
      <w:r>
        <w:rPr>
          <w:i/>
          <w:color w:val="333333"/>
          <w:spacing w:val="-4"/>
          <w:sz w:val="20"/>
        </w:rPr>
        <w:t>did</w:t>
      </w:r>
      <w:r>
        <w:rPr>
          <w:i/>
          <w:color w:val="333333"/>
          <w:spacing w:val="-7"/>
          <w:sz w:val="20"/>
        </w:rPr>
        <w:t xml:space="preserve"> </w:t>
      </w:r>
      <w:r>
        <w:rPr>
          <w:i/>
          <w:color w:val="333333"/>
          <w:spacing w:val="-4"/>
          <w:sz w:val="20"/>
        </w:rPr>
        <w:t>you</w:t>
      </w:r>
      <w:r>
        <w:rPr>
          <w:i/>
          <w:color w:val="333333"/>
          <w:spacing w:val="-7"/>
          <w:sz w:val="20"/>
        </w:rPr>
        <w:t xml:space="preserve"> </w:t>
      </w:r>
      <w:r>
        <w:rPr>
          <w:i/>
          <w:color w:val="333333"/>
          <w:spacing w:val="-4"/>
          <w:sz w:val="20"/>
        </w:rPr>
        <w:t>recognize</w:t>
      </w:r>
      <w:r>
        <w:rPr>
          <w:i/>
          <w:color w:val="333333"/>
          <w:spacing w:val="-7"/>
          <w:sz w:val="20"/>
        </w:rPr>
        <w:t xml:space="preserve"> </w:t>
      </w:r>
      <w:r>
        <w:rPr>
          <w:i/>
          <w:color w:val="333333"/>
          <w:spacing w:val="-4"/>
          <w:sz w:val="20"/>
        </w:rPr>
        <w:t>these</w:t>
      </w:r>
      <w:r>
        <w:rPr>
          <w:i/>
          <w:color w:val="333333"/>
          <w:spacing w:val="-8"/>
          <w:sz w:val="20"/>
        </w:rPr>
        <w:t xml:space="preserve"> </w:t>
      </w:r>
      <w:r>
        <w:rPr>
          <w:i/>
          <w:color w:val="333333"/>
          <w:spacing w:val="-4"/>
          <w:sz w:val="20"/>
        </w:rPr>
        <w:t>strengths?</w:t>
      </w:r>
    </w:p>
    <w:p w14:paraId="38616B6B" w14:textId="77777777" w:rsidR="0029179C" w:rsidRDefault="00000000">
      <w:pPr>
        <w:spacing w:before="236"/>
        <w:ind w:left="681"/>
        <w:rPr>
          <w:i/>
          <w:sz w:val="20"/>
        </w:rPr>
      </w:pPr>
      <w:r>
        <w:rPr>
          <w:i/>
          <w:color w:val="333333"/>
          <w:spacing w:val="-4"/>
          <w:sz w:val="20"/>
        </w:rPr>
        <w:t>How</w:t>
      </w:r>
      <w:r>
        <w:rPr>
          <w:i/>
          <w:color w:val="333333"/>
          <w:spacing w:val="-6"/>
          <w:sz w:val="20"/>
        </w:rPr>
        <w:t xml:space="preserve"> </w:t>
      </w:r>
      <w:r>
        <w:rPr>
          <w:i/>
          <w:color w:val="333333"/>
          <w:spacing w:val="-4"/>
          <w:sz w:val="20"/>
        </w:rPr>
        <w:t>frequently</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a</w:t>
      </w:r>
      <w:r>
        <w:rPr>
          <w:i/>
          <w:color w:val="333333"/>
          <w:spacing w:val="-5"/>
          <w:sz w:val="20"/>
        </w:rPr>
        <w:t xml:space="preserve"> </w:t>
      </w:r>
      <w:r>
        <w:rPr>
          <w:i/>
          <w:color w:val="333333"/>
          <w:spacing w:val="-4"/>
          <w:sz w:val="20"/>
        </w:rPr>
        <w:t>week</w:t>
      </w:r>
      <w:r>
        <w:rPr>
          <w:i/>
          <w:color w:val="333333"/>
          <w:spacing w:val="-6"/>
          <w:sz w:val="20"/>
        </w:rPr>
        <w:t xml:space="preserve"> </w:t>
      </w:r>
      <w:r>
        <w:rPr>
          <w:i/>
          <w:color w:val="333333"/>
          <w:spacing w:val="-4"/>
          <w:sz w:val="20"/>
        </w:rPr>
        <w:t>do</w:t>
      </w:r>
      <w:r>
        <w:rPr>
          <w:i/>
          <w:color w:val="333333"/>
          <w:spacing w:val="-6"/>
          <w:sz w:val="20"/>
        </w:rPr>
        <w:t xml:space="preserve"> </w:t>
      </w:r>
      <w:r>
        <w:rPr>
          <w:i/>
          <w:color w:val="333333"/>
          <w:spacing w:val="-4"/>
          <w:sz w:val="20"/>
        </w:rPr>
        <w:t>you</w:t>
      </w:r>
      <w:r>
        <w:rPr>
          <w:i/>
          <w:color w:val="333333"/>
          <w:spacing w:val="-5"/>
          <w:sz w:val="20"/>
        </w:rPr>
        <w:t xml:space="preserve"> </w:t>
      </w:r>
      <w:r>
        <w:rPr>
          <w:i/>
          <w:color w:val="333333"/>
          <w:spacing w:val="-4"/>
          <w:sz w:val="20"/>
        </w:rPr>
        <w:t>use</w:t>
      </w:r>
      <w:r>
        <w:rPr>
          <w:i/>
          <w:color w:val="333333"/>
          <w:spacing w:val="-6"/>
          <w:sz w:val="20"/>
        </w:rPr>
        <w:t xml:space="preserve"> </w:t>
      </w:r>
      <w:r>
        <w:rPr>
          <w:i/>
          <w:color w:val="333333"/>
          <w:spacing w:val="-4"/>
          <w:sz w:val="20"/>
        </w:rPr>
        <w:t>these</w:t>
      </w:r>
      <w:r>
        <w:rPr>
          <w:i/>
          <w:color w:val="333333"/>
          <w:spacing w:val="-6"/>
          <w:sz w:val="20"/>
        </w:rPr>
        <w:t xml:space="preserve"> </w:t>
      </w:r>
      <w:r>
        <w:rPr>
          <w:i/>
          <w:color w:val="333333"/>
          <w:spacing w:val="-4"/>
          <w:sz w:val="20"/>
        </w:rPr>
        <w:t>strengths?</w:t>
      </w:r>
    </w:p>
    <w:p w14:paraId="0C62B307" w14:textId="77777777" w:rsidR="0029179C" w:rsidRDefault="00000000">
      <w:pPr>
        <w:spacing w:before="236"/>
        <w:ind w:left="681"/>
        <w:rPr>
          <w:i/>
          <w:sz w:val="20"/>
        </w:rPr>
      </w:pPr>
      <w:r>
        <w:rPr>
          <w:i/>
          <w:color w:val="333333"/>
          <w:spacing w:val="-4"/>
          <w:sz w:val="20"/>
        </w:rPr>
        <w:t>What</w:t>
      </w:r>
      <w:r>
        <w:rPr>
          <w:i/>
          <w:color w:val="333333"/>
          <w:spacing w:val="-3"/>
          <w:sz w:val="20"/>
        </w:rPr>
        <w:t xml:space="preserve"> </w:t>
      </w:r>
      <w:r>
        <w:rPr>
          <w:i/>
          <w:color w:val="333333"/>
          <w:spacing w:val="-4"/>
          <w:sz w:val="20"/>
        </w:rPr>
        <w:t>impact</w:t>
      </w:r>
      <w:r>
        <w:rPr>
          <w:i/>
          <w:color w:val="333333"/>
          <w:spacing w:val="-3"/>
          <w:sz w:val="20"/>
        </w:rPr>
        <w:t xml:space="preserve"> </w:t>
      </w:r>
      <w:r>
        <w:rPr>
          <w:i/>
          <w:color w:val="333333"/>
          <w:spacing w:val="-4"/>
          <w:sz w:val="20"/>
        </w:rPr>
        <w:t>might</w:t>
      </w:r>
      <w:r>
        <w:rPr>
          <w:i/>
          <w:color w:val="333333"/>
          <w:spacing w:val="-3"/>
          <w:sz w:val="20"/>
        </w:rPr>
        <w:t xml:space="preserve"> </w:t>
      </w:r>
      <w:r>
        <w:rPr>
          <w:i/>
          <w:color w:val="333333"/>
          <w:spacing w:val="-4"/>
          <w:sz w:val="20"/>
        </w:rPr>
        <w:t>this</w:t>
      </w:r>
      <w:r>
        <w:rPr>
          <w:i/>
          <w:color w:val="333333"/>
          <w:spacing w:val="-3"/>
          <w:sz w:val="20"/>
        </w:rPr>
        <w:t xml:space="preserve"> </w:t>
      </w:r>
      <w:r>
        <w:rPr>
          <w:i/>
          <w:color w:val="333333"/>
          <w:spacing w:val="-4"/>
          <w:sz w:val="20"/>
        </w:rPr>
        <w:t>have</w:t>
      </w:r>
      <w:r>
        <w:rPr>
          <w:i/>
          <w:color w:val="333333"/>
          <w:spacing w:val="-3"/>
          <w:sz w:val="20"/>
        </w:rPr>
        <w:t xml:space="preserve"> </w:t>
      </w:r>
      <w:r>
        <w:rPr>
          <w:i/>
          <w:color w:val="333333"/>
          <w:spacing w:val="-4"/>
          <w:sz w:val="20"/>
        </w:rPr>
        <w:t>on</w:t>
      </w:r>
      <w:r>
        <w:rPr>
          <w:i/>
          <w:color w:val="333333"/>
          <w:spacing w:val="-3"/>
          <w:sz w:val="20"/>
        </w:rPr>
        <w:t xml:space="preserve"> </w:t>
      </w:r>
      <w:r>
        <w:rPr>
          <w:i/>
          <w:color w:val="333333"/>
          <w:spacing w:val="-4"/>
          <w:sz w:val="20"/>
        </w:rPr>
        <w:t>your</w:t>
      </w:r>
      <w:r>
        <w:rPr>
          <w:i/>
          <w:color w:val="333333"/>
          <w:spacing w:val="-2"/>
          <w:sz w:val="20"/>
        </w:rPr>
        <w:t xml:space="preserve"> </w:t>
      </w:r>
      <w:r>
        <w:rPr>
          <w:i/>
          <w:color w:val="333333"/>
          <w:spacing w:val="-4"/>
          <w:sz w:val="20"/>
        </w:rPr>
        <w:t>wellbeing</w:t>
      </w:r>
      <w:r>
        <w:rPr>
          <w:i/>
          <w:color w:val="333333"/>
          <w:spacing w:val="-3"/>
          <w:sz w:val="20"/>
        </w:rPr>
        <w:t xml:space="preserve"> </w:t>
      </w:r>
      <w:r>
        <w:rPr>
          <w:i/>
          <w:color w:val="333333"/>
          <w:spacing w:val="-4"/>
          <w:sz w:val="20"/>
        </w:rPr>
        <w:t>and</w:t>
      </w:r>
      <w:r>
        <w:rPr>
          <w:i/>
          <w:color w:val="333333"/>
          <w:spacing w:val="-3"/>
          <w:sz w:val="20"/>
        </w:rPr>
        <w:t xml:space="preserve"> </w:t>
      </w:r>
      <w:r>
        <w:rPr>
          <w:i/>
          <w:color w:val="333333"/>
          <w:spacing w:val="-4"/>
          <w:sz w:val="20"/>
        </w:rPr>
        <w:t>performance?</w:t>
      </w:r>
    </w:p>
    <w:p w14:paraId="417ACE23" w14:textId="77777777" w:rsidR="0029179C" w:rsidRDefault="0029179C">
      <w:pPr>
        <w:pStyle w:val="BodyText"/>
        <w:spacing w:before="250"/>
        <w:rPr>
          <w:i/>
        </w:rPr>
      </w:pPr>
    </w:p>
    <w:p w14:paraId="1F42F034" w14:textId="77777777" w:rsidR="0029179C" w:rsidRDefault="00000000">
      <w:pPr>
        <w:pStyle w:val="BodyText"/>
        <w:spacing w:line="300" w:lineRule="auto"/>
        <w:ind w:left="340" w:right="338"/>
        <w:jc w:val="both"/>
      </w:pPr>
      <w:r>
        <w:rPr>
          <w:color w:val="333333"/>
        </w:rPr>
        <w:t>Give them 5–10 minutes to write their responses and then invite participants to share as a group or in pairs about their responses. Highlight any common themes or responses.</w:t>
      </w:r>
    </w:p>
    <w:p w14:paraId="6605CC69" w14:textId="77777777" w:rsidR="0029179C" w:rsidRDefault="00000000">
      <w:pPr>
        <w:pStyle w:val="BodyText"/>
        <w:spacing w:before="201"/>
      </w:pPr>
      <w:r>
        <w:rPr>
          <w:noProof/>
        </w:rPr>
        <mc:AlternateContent>
          <mc:Choice Requires="wps">
            <w:drawing>
              <wp:anchor distT="0" distB="0" distL="0" distR="0" simplePos="0" relativeHeight="487896064" behindDoc="1" locked="0" layoutInCell="1" allowOverlap="1" wp14:anchorId="5F8661C3" wp14:editId="41615CA4">
                <wp:simplePos x="0" y="0"/>
                <wp:positionH relativeFrom="page">
                  <wp:posOffset>1295996</wp:posOffset>
                </wp:positionH>
                <wp:positionV relativeFrom="paragraph">
                  <wp:posOffset>314539</wp:posOffset>
                </wp:positionV>
                <wp:extent cx="4968240" cy="432434"/>
                <wp:effectExtent l="0" t="0" r="0" b="0"/>
                <wp:wrapTopAndBottom/>
                <wp:docPr id="1325" name="Textbox 1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3B4D99F9"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3"/>
                              </w:rPr>
                              <w:t xml:space="preserve"> </w:t>
                            </w:r>
                            <w:r>
                              <w:rPr>
                                <w:rFonts w:ascii="Lucida Sans"/>
                                <w:color w:val="FFFFFF"/>
                              </w:rPr>
                              <w:t>4</w:t>
                            </w:r>
                            <w:r>
                              <w:rPr>
                                <w:rFonts w:ascii="Lucida Sans"/>
                                <w:color w:val="FFFFFF"/>
                                <w:position w:val="1"/>
                              </w:rPr>
                              <w:t>:</w:t>
                            </w:r>
                            <w:r>
                              <w:rPr>
                                <w:rFonts w:ascii="Lucida Sans"/>
                                <w:color w:val="FFFFFF"/>
                                <w:spacing w:val="-3"/>
                                <w:position w:val="1"/>
                              </w:rPr>
                              <w:t xml:space="preserve"> </w:t>
                            </w:r>
                            <w:r>
                              <w:rPr>
                                <w:rFonts w:ascii="Lucida Sans"/>
                                <w:color w:val="FFFFFF"/>
                              </w:rPr>
                              <w:t>STRENGTHS</w:t>
                            </w:r>
                            <w:r>
                              <w:rPr>
                                <w:rFonts w:ascii="Lucida Sans"/>
                                <w:color w:val="FFFFFF"/>
                                <w:spacing w:val="-4"/>
                              </w:rPr>
                              <w:t xml:space="preserve"> </w:t>
                            </w:r>
                            <w:r>
                              <w:rPr>
                                <w:rFonts w:ascii="Lucida Sans"/>
                                <w:color w:val="FFFFFF"/>
                              </w:rPr>
                              <w:t>&amp;</w:t>
                            </w:r>
                            <w:r>
                              <w:rPr>
                                <w:rFonts w:ascii="Lucida Sans"/>
                                <w:color w:val="FFFFFF"/>
                                <w:spacing w:val="-7"/>
                              </w:rPr>
                              <w:t xml:space="preserve"> </w:t>
                            </w:r>
                            <w:r>
                              <w:rPr>
                                <w:rFonts w:ascii="Lucida Sans"/>
                                <w:color w:val="FFFFFF"/>
                              </w:rPr>
                              <w:t>FINDING</w:t>
                            </w:r>
                            <w:r>
                              <w:rPr>
                                <w:rFonts w:ascii="Lucida Sans"/>
                                <w:color w:val="FFFFFF"/>
                                <w:spacing w:val="-2"/>
                              </w:rPr>
                              <w:t xml:space="preserve"> </w:t>
                            </w:r>
                            <w:r>
                              <w:rPr>
                                <w:rFonts w:ascii="Lucida Sans"/>
                                <w:color w:val="FFFFFF"/>
                                <w:spacing w:val="-4"/>
                              </w:rPr>
                              <w:t>FLOW</w:t>
                            </w:r>
                          </w:p>
                        </w:txbxContent>
                      </wps:txbx>
                      <wps:bodyPr wrap="square" lIns="0" tIns="0" rIns="0" bIns="0" rtlCol="0">
                        <a:noAutofit/>
                      </wps:bodyPr>
                    </wps:wsp>
                  </a:graphicData>
                </a:graphic>
              </wp:anchor>
            </w:drawing>
          </mc:Choice>
          <mc:Fallback>
            <w:pict>
              <v:shape w14:anchorId="5F8661C3" id="Textbox 1325" o:spid="_x0000_s1410" type="#_x0000_t202" style="position:absolute;margin-left:102.05pt;margin-top:24.75pt;width:391.2pt;height:34.05pt;z-index:-154204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" fillcolor="#d1a326" stroked="f">
                <v:textbox inset="0,0,0,0">
                  <w:txbxContent>
                    <w:p w14:paraId="3B4D99F9"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3"/>
                        </w:rPr>
                        <w:t xml:space="preserve"> </w:t>
                      </w:r>
                      <w:r>
                        <w:rPr>
                          <w:rFonts w:ascii="Lucida Sans"/>
                          <w:color w:val="FFFFFF"/>
                        </w:rPr>
                        <w:t>4</w:t>
                      </w:r>
                      <w:r>
                        <w:rPr>
                          <w:rFonts w:ascii="Lucida Sans"/>
                          <w:color w:val="FFFFFF"/>
                          <w:position w:val="1"/>
                        </w:rPr>
                        <w:t>:</w:t>
                      </w:r>
                      <w:r>
                        <w:rPr>
                          <w:rFonts w:ascii="Lucida Sans"/>
                          <w:color w:val="FFFFFF"/>
                          <w:spacing w:val="-3"/>
                          <w:position w:val="1"/>
                        </w:rPr>
                        <w:t xml:space="preserve"> </w:t>
                      </w:r>
                      <w:r>
                        <w:rPr>
                          <w:rFonts w:ascii="Lucida Sans"/>
                          <w:color w:val="FFFFFF"/>
                        </w:rPr>
                        <w:t>STRENGTHS</w:t>
                      </w:r>
                      <w:r>
                        <w:rPr>
                          <w:rFonts w:ascii="Lucida Sans"/>
                          <w:color w:val="FFFFFF"/>
                          <w:spacing w:val="-4"/>
                        </w:rPr>
                        <w:t xml:space="preserve"> </w:t>
                      </w:r>
                      <w:r>
                        <w:rPr>
                          <w:rFonts w:ascii="Lucida Sans"/>
                          <w:color w:val="FFFFFF"/>
                        </w:rPr>
                        <w:t>&amp;</w:t>
                      </w:r>
                      <w:r>
                        <w:rPr>
                          <w:rFonts w:ascii="Lucida Sans"/>
                          <w:color w:val="FFFFFF"/>
                          <w:spacing w:val="-7"/>
                        </w:rPr>
                        <w:t xml:space="preserve"> </w:t>
                      </w:r>
                      <w:r>
                        <w:rPr>
                          <w:rFonts w:ascii="Lucida Sans"/>
                          <w:color w:val="FFFFFF"/>
                        </w:rPr>
                        <w:t>FINDING</w:t>
                      </w:r>
                      <w:r>
                        <w:rPr>
                          <w:rFonts w:ascii="Lucida Sans"/>
                          <w:color w:val="FFFFFF"/>
                          <w:spacing w:val="-2"/>
                        </w:rPr>
                        <w:t xml:space="preserve"> </w:t>
                      </w:r>
                      <w:r>
                        <w:rPr>
                          <w:rFonts w:ascii="Lucida Sans"/>
                          <w:color w:val="FFFFFF"/>
                          <w:spacing w:val="-4"/>
                        </w:rPr>
                        <w:t>FLOW</w:t>
                      </w:r>
                    </w:p>
                  </w:txbxContent>
                </v:textbox>
                <w10:wrap type="topAndBottom" anchorx="page"/>
              </v:shape>
            </w:pict>
          </mc:Fallback>
        </mc:AlternateContent>
      </w:r>
    </w:p>
    <w:p w14:paraId="077FC9F7" w14:textId="77777777" w:rsidR="0029179C" w:rsidRDefault="0029179C">
      <w:pPr>
        <w:pStyle w:val="BodyText"/>
        <w:spacing w:before="83"/>
      </w:pPr>
    </w:p>
    <w:p w14:paraId="4C73B8D6" w14:textId="77777777" w:rsidR="0029179C" w:rsidRDefault="00000000">
      <w:pPr>
        <w:pStyle w:val="BodyText"/>
        <w:spacing w:line="300" w:lineRule="auto"/>
        <w:ind w:left="340" w:right="339"/>
      </w:pPr>
      <w:r>
        <w:rPr>
          <w:color w:val="333333"/>
        </w:rPr>
        <w:t>In this part of the session, you will introduce the concept of flow and how to cultivate</w:t>
      </w:r>
      <w:r>
        <w:rPr>
          <w:color w:val="333333"/>
          <w:spacing w:val="80"/>
        </w:rPr>
        <w:t xml:space="preserve"> </w:t>
      </w:r>
      <w:r>
        <w:rPr>
          <w:color w:val="333333"/>
        </w:rPr>
        <w:t>more moments of flow in our lives.</w:t>
      </w:r>
    </w:p>
    <w:p w14:paraId="0E86B4C0" w14:textId="77777777" w:rsidR="0029179C" w:rsidRDefault="00000000">
      <w:pPr>
        <w:pStyle w:val="BodyText"/>
        <w:spacing w:before="224"/>
        <w:ind w:left="340"/>
      </w:pPr>
      <w:r>
        <w:rPr>
          <w:color w:val="333333"/>
        </w:rPr>
        <w:t>Introduce</w:t>
      </w:r>
      <w:r>
        <w:rPr>
          <w:color w:val="333333"/>
          <w:spacing w:val="1"/>
        </w:rPr>
        <w:t xml:space="preserve"> </w:t>
      </w:r>
      <w:r>
        <w:rPr>
          <w:color w:val="333333"/>
        </w:rPr>
        <w:t>the</w:t>
      </w:r>
      <w:r>
        <w:rPr>
          <w:color w:val="333333"/>
          <w:spacing w:val="2"/>
        </w:rPr>
        <w:t xml:space="preserve"> </w:t>
      </w:r>
      <w:r>
        <w:rPr>
          <w:color w:val="333333"/>
        </w:rPr>
        <w:t>concept</w:t>
      </w:r>
      <w:r>
        <w:rPr>
          <w:color w:val="333333"/>
          <w:spacing w:val="2"/>
        </w:rPr>
        <w:t xml:space="preserve"> </w:t>
      </w:r>
      <w:r>
        <w:rPr>
          <w:color w:val="333333"/>
        </w:rPr>
        <w:t>of</w:t>
      </w:r>
      <w:r>
        <w:rPr>
          <w:color w:val="333333"/>
          <w:spacing w:val="2"/>
        </w:rPr>
        <w:t xml:space="preserve"> </w:t>
      </w:r>
      <w:r>
        <w:rPr>
          <w:color w:val="333333"/>
        </w:rPr>
        <w:t>flow</w:t>
      </w:r>
      <w:r>
        <w:rPr>
          <w:color w:val="333333"/>
          <w:spacing w:val="2"/>
        </w:rPr>
        <w:t xml:space="preserve"> </w:t>
      </w:r>
      <w:r>
        <w:rPr>
          <w:color w:val="333333"/>
        </w:rPr>
        <w:t>and</w:t>
      </w:r>
      <w:r>
        <w:rPr>
          <w:color w:val="333333"/>
          <w:spacing w:val="2"/>
        </w:rPr>
        <w:t xml:space="preserve"> </w:t>
      </w:r>
      <w:r>
        <w:rPr>
          <w:color w:val="333333"/>
        </w:rPr>
        <w:t>its</w:t>
      </w:r>
      <w:r>
        <w:rPr>
          <w:color w:val="333333"/>
          <w:spacing w:val="2"/>
        </w:rPr>
        <w:t xml:space="preserve"> </w:t>
      </w:r>
      <w:r>
        <w:rPr>
          <w:color w:val="333333"/>
          <w:spacing w:val="-2"/>
        </w:rPr>
        <w:t>elements:</w:t>
      </w:r>
    </w:p>
    <w:p w14:paraId="60D0D668" w14:textId="77777777" w:rsidR="0029179C" w:rsidRDefault="0029179C">
      <w:pPr>
        <w:pStyle w:val="BodyText"/>
        <w:spacing w:before="136"/>
      </w:pPr>
    </w:p>
    <w:p w14:paraId="46BE3783" w14:textId="77777777" w:rsidR="0029179C" w:rsidRDefault="00000000">
      <w:pPr>
        <w:spacing w:before="1" w:line="300" w:lineRule="auto"/>
        <w:ind w:left="681" w:right="337"/>
        <w:jc w:val="both"/>
        <w:rPr>
          <w:i/>
          <w:sz w:val="20"/>
        </w:rPr>
      </w:pPr>
      <w:r>
        <w:rPr>
          <w:i/>
          <w:noProof/>
          <w:sz w:val="20"/>
        </w:rPr>
        <mc:AlternateContent>
          <mc:Choice Requires="wps">
            <w:drawing>
              <wp:anchor distT="0" distB="0" distL="0" distR="0" simplePos="0" relativeHeight="16037376" behindDoc="0" locked="0" layoutInCell="1" allowOverlap="1" wp14:anchorId="4F2BE182" wp14:editId="7ABAFE90">
                <wp:simplePos x="0" y="0"/>
                <wp:positionH relativeFrom="page">
                  <wp:posOffset>1314005</wp:posOffset>
                </wp:positionH>
                <wp:positionV relativeFrom="paragraph">
                  <wp:posOffset>2191</wp:posOffset>
                </wp:positionV>
                <wp:extent cx="1270" cy="1135380"/>
                <wp:effectExtent l="0" t="0" r="0" b="0"/>
                <wp:wrapNone/>
                <wp:docPr id="1326" name="Graphic 1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35380"/>
                        </a:xfrm>
                        <a:custGeom>
                          <a:avLst/>
                          <a:gdLst/>
                          <a:ahLst/>
                          <a:cxnLst/>
                          <a:rect l="l" t="t" r="r" b="b"/>
                          <a:pathLst>
                            <a:path h="1135380">
                              <a:moveTo>
                                <a:pt x="0" y="113482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ADAD777" id="Graphic 1326" o:spid="_x0000_s1026" style="position:absolute;margin-left:103.45pt;margin-top:.15pt;width:.1pt;height:89.4pt;z-index:16037376;visibility:visible;mso-wrap-style:square;mso-wrap-distance-left:0;mso-wrap-distance-top:0;mso-wrap-distance-right:0;mso-wrap-distance-bottom:0;mso-position-horizontal:absolute;mso-position-horizontal-relative:page;mso-position-vertical:absolute;mso-position-vertical-relative:text;v-text-anchor:top" coordsize="1270,1135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" path="m,1134821l,e" filled="f" strokecolor="#d1a326" strokeweight="3pt">
                <v:path arrowok="t"/>
                <w10:wrap anchorx="page"/>
              </v:shape>
            </w:pict>
          </mc:Fallback>
        </mc:AlternateContent>
      </w:r>
      <w:r>
        <w:rPr>
          <w:i/>
          <w:color w:val="333333"/>
          <w:sz w:val="20"/>
        </w:rPr>
        <w:t>Now,</w:t>
      </w:r>
      <w:r>
        <w:rPr>
          <w:i/>
          <w:color w:val="333333"/>
          <w:spacing w:val="-6"/>
          <w:sz w:val="20"/>
        </w:rPr>
        <w:t xml:space="preserve"> </w:t>
      </w:r>
      <w:r>
        <w:rPr>
          <w:i/>
          <w:color w:val="333333"/>
          <w:sz w:val="20"/>
        </w:rPr>
        <w:t>let’s</w:t>
      </w:r>
      <w:r>
        <w:rPr>
          <w:i/>
          <w:color w:val="333333"/>
          <w:spacing w:val="-6"/>
          <w:sz w:val="20"/>
        </w:rPr>
        <w:t xml:space="preserve"> </w:t>
      </w:r>
      <w:r>
        <w:rPr>
          <w:i/>
          <w:color w:val="333333"/>
          <w:sz w:val="20"/>
        </w:rPr>
        <w:t>talk</w:t>
      </w:r>
      <w:r>
        <w:rPr>
          <w:i/>
          <w:color w:val="333333"/>
          <w:spacing w:val="-6"/>
          <w:sz w:val="20"/>
        </w:rPr>
        <w:t xml:space="preserve"> </w:t>
      </w:r>
      <w:r>
        <w:rPr>
          <w:i/>
          <w:color w:val="333333"/>
          <w:sz w:val="20"/>
        </w:rPr>
        <w:t>about</w:t>
      </w:r>
      <w:r>
        <w:rPr>
          <w:i/>
          <w:color w:val="333333"/>
          <w:spacing w:val="-6"/>
          <w:sz w:val="20"/>
        </w:rPr>
        <w:t xml:space="preserve"> </w:t>
      </w:r>
      <w:r>
        <w:rPr>
          <w:i/>
          <w:color w:val="333333"/>
          <w:sz w:val="20"/>
        </w:rPr>
        <w:t>flow.</w:t>
      </w:r>
      <w:r>
        <w:rPr>
          <w:i/>
          <w:color w:val="333333"/>
          <w:spacing w:val="-6"/>
          <w:sz w:val="20"/>
        </w:rPr>
        <w:t xml:space="preserve"> </w:t>
      </w:r>
      <w:r>
        <w:rPr>
          <w:i/>
          <w:color w:val="333333"/>
          <w:sz w:val="20"/>
        </w:rPr>
        <w:t>Flow</w:t>
      </w:r>
      <w:r>
        <w:rPr>
          <w:i/>
          <w:color w:val="333333"/>
          <w:spacing w:val="-6"/>
          <w:sz w:val="20"/>
        </w:rPr>
        <w:t xml:space="preserve"> </w:t>
      </w:r>
      <w:r>
        <w:rPr>
          <w:i/>
          <w:color w:val="333333"/>
          <w:sz w:val="20"/>
        </w:rPr>
        <w:t>is</w:t>
      </w:r>
      <w:r>
        <w:rPr>
          <w:i/>
          <w:color w:val="333333"/>
          <w:spacing w:val="-6"/>
          <w:sz w:val="20"/>
        </w:rPr>
        <w:t xml:space="preserve"> </w:t>
      </w:r>
      <w:r>
        <w:rPr>
          <w:i/>
          <w:color w:val="333333"/>
          <w:sz w:val="20"/>
        </w:rPr>
        <w:t>a</w:t>
      </w:r>
      <w:r>
        <w:rPr>
          <w:i/>
          <w:color w:val="333333"/>
          <w:spacing w:val="-6"/>
          <w:sz w:val="20"/>
        </w:rPr>
        <w:t xml:space="preserve"> </w:t>
      </w:r>
      <w:r>
        <w:rPr>
          <w:i/>
          <w:color w:val="333333"/>
          <w:sz w:val="20"/>
        </w:rPr>
        <w:t>state</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optimal</w:t>
      </w:r>
      <w:r>
        <w:rPr>
          <w:i/>
          <w:color w:val="333333"/>
          <w:spacing w:val="-6"/>
          <w:sz w:val="20"/>
        </w:rPr>
        <w:t xml:space="preserve"> </w:t>
      </w:r>
      <w:r>
        <w:rPr>
          <w:i/>
          <w:color w:val="333333"/>
          <w:sz w:val="20"/>
        </w:rPr>
        <w:t>experience</w:t>
      </w:r>
      <w:r>
        <w:rPr>
          <w:i/>
          <w:color w:val="333333"/>
          <w:spacing w:val="-6"/>
          <w:sz w:val="20"/>
        </w:rPr>
        <w:t xml:space="preserve"> </w:t>
      </w:r>
      <w:r>
        <w:rPr>
          <w:i/>
          <w:color w:val="333333"/>
          <w:sz w:val="20"/>
        </w:rPr>
        <w:t>where</w:t>
      </w:r>
      <w:r>
        <w:rPr>
          <w:i/>
          <w:color w:val="333333"/>
          <w:spacing w:val="-6"/>
          <w:sz w:val="20"/>
        </w:rPr>
        <w:t xml:space="preserve"> </w:t>
      </w:r>
      <w:r>
        <w:rPr>
          <w:i/>
          <w:color w:val="333333"/>
          <w:sz w:val="20"/>
        </w:rPr>
        <w:t>one’s</w:t>
      </w:r>
      <w:r>
        <w:rPr>
          <w:i/>
          <w:color w:val="333333"/>
          <w:spacing w:val="-6"/>
          <w:sz w:val="20"/>
        </w:rPr>
        <w:t xml:space="preserve"> </w:t>
      </w:r>
      <w:r>
        <w:rPr>
          <w:i/>
          <w:color w:val="333333"/>
          <w:sz w:val="20"/>
        </w:rPr>
        <w:t>skills</w:t>
      </w:r>
      <w:r>
        <w:rPr>
          <w:i/>
          <w:color w:val="333333"/>
          <w:spacing w:val="-6"/>
          <w:sz w:val="20"/>
        </w:rPr>
        <w:t xml:space="preserve"> </w:t>
      </w:r>
      <w:r>
        <w:rPr>
          <w:i/>
          <w:color w:val="333333"/>
          <w:sz w:val="20"/>
        </w:rPr>
        <w:t>are</w:t>
      </w:r>
      <w:r>
        <w:rPr>
          <w:i/>
          <w:color w:val="333333"/>
          <w:spacing w:val="-6"/>
          <w:sz w:val="20"/>
        </w:rPr>
        <w:t xml:space="preserve"> </w:t>
      </w:r>
      <w:r>
        <w:rPr>
          <w:i/>
          <w:color w:val="333333"/>
          <w:sz w:val="20"/>
        </w:rPr>
        <w:t>perfectly matched</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challenges</w:t>
      </w:r>
      <w:r>
        <w:rPr>
          <w:i/>
          <w:color w:val="333333"/>
          <w:spacing w:val="-12"/>
          <w:sz w:val="20"/>
        </w:rPr>
        <w:t xml:space="preserve"> </w:t>
      </w:r>
      <w:r>
        <w:rPr>
          <w:i/>
          <w:color w:val="333333"/>
          <w:sz w:val="20"/>
        </w:rPr>
        <w:t>at</w:t>
      </w:r>
      <w:r>
        <w:rPr>
          <w:i/>
          <w:color w:val="333333"/>
          <w:spacing w:val="-13"/>
          <w:sz w:val="20"/>
        </w:rPr>
        <w:t xml:space="preserve"> </w:t>
      </w:r>
      <w:r>
        <w:rPr>
          <w:i/>
          <w:color w:val="333333"/>
          <w:sz w:val="20"/>
        </w:rPr>
        <w:t>hand.</w:t>
      </w:r>
      <w:r>
        <w:rPr>
          <w:i/>
          <w:color w:val="333333"/>
          <w:spacing w:val="-12"/>
          <w:sz w:val="20"/>
        </w:rPr>
        <w:t xml:space="preserve"> </w:t>
      </w:r>
      <w:r>
        <w:rPr>
          <w:i/>
          <w:color w:val="333333"/>
          <w:sz w:val="20"/>
        </w:rPr>
        <w:t>Mihaly</w:t>
      </w:r>
      <w:r>
        <w:rPr>
          <w:i/>
          <w:color w:val="333333"/>
          <w:spacing w:val="-13"/>
          <w:sz w:val="20"/>
        </w:rPr>
        <w:t xml:space="preserve"> </w:t>
      </w:r>
      <w:r>
        <w:rPr>
          <w:i/>
          <w:color w:val="333333"/>
          <w:sz w:val="20"/>
        </w:rPr>
        <w:t>Csikszentmihalyi,</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psychologist</w:t>
      </w:r>
      <w:r>
        <w:rPr>
          <w:i/>
          <w:color w:val="333333"/>
          <w:spacing w:val="-12"/>
          <w:sz w:val="20"/>
        </w:rPr>
        <w:t xml:space="preserve"> </w:t>
      </w:r>
      <w:r>
        <w:rPr>
          <w:i/>
          <w:color w:val="333333"/>
          <w:sz w:val="20"/>
        </w:rPr>
        <w:t>who</w:t>
      </w:r>
      <w:r>
        <w:rPr>
          <w:i/>
          <w:color w:val="333333"/>
          <w:spacing w:val="-13"/>
          <w:sz w:val="20"/>
        </w:rPr>
        <w:t xml:space="preserve"> </w:t>
      </w:r>
      <w:r>
        <w:rPr>
          <w:i/>
          <w:color w:val="333333"/>
          <w:sz w:val="20"/>
        </w:rPr>
        <w:t xml:space="preserve">popularized </w:t>
      </w:r>
      <w:r>
        <w:rPr>
          <w:i/>
          <w:color w:val="333333"/>
          <w:spacing w:val="-2"/>
          <w:sz w:val="20"/>
        </w:rPr>
        <w:t>this</w:t>
      </w:r>
      <w:r>
        <w:rPr>
          <w:i/>
          <w:color w:val="333333"/>
          <w:spacing w:val="-11"/>
          <w:sz w:val="20"/>
        </w:rPr>
        <w:t xml:space="preserve"> </w:t>
      </w:r>
      <w:r>
        <w:rPr>
          <w:i/>
          <w:color w:val="333333"/>
          <w:spacing w:val="-2"/>
          <w:sz w:val="20"/>
        </w:rPr>
        <w:t>concept,</w:t>
      </w:r>
      <w:r>
        <w:rPr>
          <w:i/>
          <w:color w:val="333333"/>
          <w:spacing w:val="-10"/>
          <w:sz w:val="20"/>
        </w:rPr>
        <w:t xml:space="preserve"> </w:t>
      </w:r>
      <w:r>
        <w:rPr>
          <w:i/>
          <w:color w:val="333333"/>
          <w:spacing w:val="-2"/>
          <w:sz w:val="20"/>
        </w:rPr>
        <w:t>describes</w:t>
      </w:r>
      <w:r>
        <w:rPr>
          <w:i/>
          <w:color w:val="333333"/>
          <w:spacing w:val="-11"/>
          <w:sz w:val="20"/>
        </w:rPr>
        <w:t xml:space="preserve"> </w:t>
      </w:r>
      <w:r>
        <w:rPr>
          <w:i/>
          <w:color w:val="333333"/>
          <w:spacing w:val="-2"/>
          <w:sz w:val="20"/>
        </w:rPr>
        <w:t>flow</w:t>
      </w:r>
      <w:r>
        <w:rPr>
          <w:i/>
          <w:color w:val="333333"/>
          <w:spacing w:val="-10"/>
          <w:sz w:val="20"/>
        </w:rPr>
        <w:t xml:space="preserve"> </w:t>
      </w:r>
      <w:r>
        <w:rPr>
          <w:i/>
          <w:color w:val="333333"/>
          <w:spacing w:val="-2"/>
          <w:sz w:val="20"/>
        </w:rPr>
        <w:t>as</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state</w:t>
      </w:r>
      <w:r>
        <w:rPr>
          <w:i/>
          <w:color w:val="333333"/>
          <w:spacing w:val="-11"/>
          <w:sz w:val="20"/>
        </w:rPr>
        <w:t xml:space="preserve"> </w:t>
      </w:r>
      <w:r>
        <w:rPr>
          <w:i/>
          <w:color w:val="333333"/>
          <w:spacing w:val="-2"/>
          <w:sz w:val="20"/>
        </w:rPr>
        <w:t>where</w:t>
      </w:r>
      <w:r>
        <w:rPr>
          <w:i/>
          <w:color w:val="333333"/>
          <w:spacing w:val="-10"/>
          <w:sz w:val="20"/>
        </w:rPr>
        <w:t xml:space="preserve"> </w:t>
      </w:r>
      <w:r>
        <w:rPr>
          <w:i/>
          <w:color w:val="333333"/>
          <w:spacing w:val="-2"/>
          <w:sz w:val="20"/>
        </w:rPr>
        <w:t>people</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so</w:t>
      </w:r>
      <w:r>
        <w:rPr>
          <w:i/>
          <w:color w:val="333333"/>
          <w:spacing w:val="-11"/>
          <w:sz w:val="20"/>
        </w:rPr>
        <w:t xml:space="preserve"> </w:t>
      </w:r>
      <w:r>
        <w:rPr>
          <w:i/>
          <w:color w:val="333333"/>
          <w:spacing w:val="-2"/>
          <w:sz w:val="20"/>
        </w:rPr>
        <w:t>involved</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an</w:t>
      </w:r>
      <w:r>
        <w:rPr>
          <w:i/>
          <w:color w:val="333333"/>
          <w:spacing w:val="-10"/>
          <w:sz w:val="20"/>
        </w:rPr>
        <w:t xml:space="preserve"> </w:t>
      </w:r>
      <w:r>
        <w:rPr>
          <w:i/>
          <w:color w:val="333333"/>
          <w:spacing w:val="-2"/>
          <w:sz w:val="20"/>
        </w:rPr>
        <w:t>activity</w:t>
      </w:r>
      <w:r>
        <w:rPr>
          <w:i/>
          <w:color w:val="333333"/>
          <w:spacing w:val="-11"/>
          <w:sz w:val="20"/>
        </w:rPr>
        <w:t xml:space="preserve"> </w:t>
      </w:r>
      <w:r>
        <w:rPr>
          <w:i/>
          <w:color w:val="333333"/>
          <w:spacing w:val="-2"/>
          <w:sz w:val="20"/>
        </w:rPr>
        <w:t>that</w:t>
      </w:r>
      <w:r>
        <w:rPr>
          <w:i/>
          <w:color w:val="333333"/>
          <w:spacing w:val="-10"/>
          <w:sz w:val="20"/>
        </w:rPr>
        <w:t xml:space="preserve"> </w:t>
      </w:r>
      <w:r>
        <w:rPr>
          <w:i/>
          <w:color w:val="333333"/>
          <w:spacing w:val="-2"/>
          <w:sz w:val="20"/>
        </w:rPr>
        <w:t>nothing</w:t>
      </w:r>
      <w:r>
        <w:rPr>
          <w:i/>
          <w:color w:val="333333"/>
          <w:spacing w:val="-11"/>
          <w:sz w:val="20"/>
        </w:rPr>
        <w:t xml:space="preserve"> </w:t>
      </w:r>
      <w:r>
        <w:rPr>
          <w:i/>
          <w:color w:val="333333"/>
          <w:spacing w:val="-2"/>
          <w:sz w:val="20"/>
        </w:rPr>
        <w:t xml:space="preserve">else </w:t>
      </w:r>
      <w:r>
        <w:rPr>
          <w:i/>
          <w:color w:val="333333"/>
          <w:sz w:val="20"/>
        </w:rPr>
        <w:t>seems to matter.</w:t>
      </w:r>
    </w:p>
    <w:p w14:paraId="0A646D5E" w14:textId="77777777" w:rsidR="0029179C" w:rsidRDefault="00000000">
      <w:pPr>
        <w:spacing w:before="164"/>
        <w:ind w:left="681"/>
        <w:jc w:val="both"/>
        <w:rPr>
          <w:i/>
          <w:sz w:val="20"/>
        </w:rPr>
      </w:pPr>
      <w:r>
        <w:rPr>
          <w:i/>
          <w:color w:val="333333"/>
          <w:spacing w:val="-4"/>
          <w:sz w:val="20"/>
        </w:rPr>
        <w:t>To</w:t>
      </w:r>
      <w:r>
        <w:rPr>
          <w:i/>
          <w:color w:val="333333"/>
          <w:spacing w:val="-1"/>
          <w:sz w:val="20"/>
        </w:rPr>
        <w:t xml:space="preserve"> </w:t>
      </w:r>
      <w:r>
        <w:rPr>
          <w:i/>
          <w:color w:val="333333"/>
          <w:spacing w:val="-4"/>
          <w:sz w:val="20"/>
        </w:rPr>
        <w:t>foster</w:t>
      </w:r>
      <w:r>
        <w:rPr>
          <w:i/>
          <w:color w:val="333333"/>
          <w:spacing w:val="-1"/>
          <w:sz w:val="20"/>
        </w:rPr>
        <w:t xml:space="preserve"> </w:t>
      </w:r>
      <w:r>
        <w:rPr>
          <w:i/>
          <w:color w:val="333333"/>
          <w:spacing w:val="-4"/>
          <w:sz w:val="20"/>
        </w:rPr>
        <w:t>flow,</w:t>
      </w:r>
      <w:r>
        <w:rPr>
          <w:i/>
          <w:color w:val="333333"/>
          <w:spacing w:val="-1"/>
          <w:sz w:val="20"/>
        </w:rPr>
        <w:t xml:space="preserve"> </w:t>
      </w:r>
      <w:r>
        <w:rPr>
          <w:i/>
          <w:color w:val="333333"/>
          <w:spacing w:val="-4"/>
          <w:sz w:val="20"/>
        </w:rPr>
        <w:t>we</w:t>
      </w:r>
      <w:r>
        <w:rPr>
          <w:i/>
          <w:color w:val="333333"/>
          <w:sz w:val="20"/>
        </w:rPr>
        <w:t xml:space="preserve"> </w:t>
      </w:r>
      <w:r>
        <w:rPr>
          <w:i/>
          <w:color w:val="333333"/>
          <w:spacing w:val="-4"/>
          <w:sz w:val="20"/>
        </w:rPr>
        <w:t>can</w:t>
      </w:r>
      <w:r>
        <w:rPr>
          <w:i/>
          <w:color w:val="333333"/>
          <w:spacing w:val="-1"/>
          <w:sz w:val="20"/>
        </w:rPr>
        <w:t xml:space="preserve"> </w:t>
      </w:r>
      <w:r>
        <w:rPr>
          <w:i/>
          <w:color w:val="333333"/>
          <w:spacing w:val="-4"/>
          <w:sz w:val="20"/>
        </w:rPr>
        <w:t>optimize</w:t>
      </w:r>
      <w:r>
        <w:rPr>
          <w:i/>
          <w:color w:val="333333"/>
          <w:spacing w:val="-1"/>
          <w:sz w:val="20"/>
        </w:rPr>
        <w:t xml:space="preserve"> </w:t>
      </w:r>
      <w:r>
        <w:rPr>
          <w:i/>
          <w:color w:val="333333"/>
          <w:spacing w:val="-4"/>
          <w:sz w:val="20"/>
        </w:rPr>
        <w:t>four</w:t>
      </w:r>
      <w:r>
        <w:rPr>
          <w:i/>
          <w:color w:val="333333"/>
          <w:sz w:val="20"/>
        </w:rPr>
        <w:t xml:space="preserve"> </w:t>
      </w:r>
      <w:r>
        <w:rPr>
          <w:i/>
          <w:color w:val="333333"/>
          <w:spacing w:val="-4"/>
          <w:sz w:val="20"/>
        </w:rPr>
        <w:t>key</w:t>
      </w:r>
      <w:r>
        <w:rPr>
          <w:i/>
          <w:color w:val="333333"/>
          <w:spacing w:val="-1"/>
          <w:sz w:val="20"/>
        </w:rPr>
        <w:t xml:space="preserve"> </w:t>
      </w:r>
      <w:r>
        <w:rPr>
          <w:i/>
          <w:color w:val="333333"/>
          <w:spacing w:val="-4"/>
          <w:sz w:val="20"/>
        </w:rPr>
        <w:t>elements:</w:t>
      </w:r>
      <w:r>
        <w:rPr>
          <w:i/>
          <w:color w:val="333333"/>
          <w:spacing w:val="-1"/>
          <w:sz w:val="20"/>
        </w:rPr>
        <w:t xml:space="preserve"> </w:t>
      </w:r>
      <w:r>
        <w:rPr>
          <w:i/>
          <w:color w:val="333333"/>
          <w:spacing w:val="-4"/>
          <w:sz w:val="20"/>
        </w:rPr>
        <w:t>temporal,</w:t>
      </w:r>
      <w:r>
        <w:rPr>
          <w:i/>
          <w:color w:val="333333"/>
          <w:spacing w:val="-1"/>
          <w:sz w:val="20"/>
        </w:rPr>
        <w:t xml:space="preserve"> </w:t>
      </w:r>
      <w:r>
        <w:rPr>
          <w:i/>
          <w:color w:val="333333"/>
          <w:spacing w:val="-4"/>
          <w:sz w:val="20"/>
        </w:rPr>
        <w:t>environmental,</w:t>
      </w:r>
      <w:r>
        <w:rPr>
          <w:i/>
          <w:color w:val="333333"/>
          <w:sz w:val="20"/>
        </w:rPr>
        <w:t xml:space="preserve"> </w:t>
      </w:r>
      <w:r>
        <w:rPr>
          <w:i/>
          <w:color w:val="333333"/>
          <w:spacing w:val="-4"/>
          <w:sz w:val="20"/>
        </w:rPr>
        <w:t>physical,</w:t>
      </w:r>
      <w:r>
        <w:rPr>
          <w:i/>
          <w:color w:val="333333"/>
          <w:spacing w:val="-1"/>
          <w:sz w:val="20"/>
        </w:rPr>
        <w:t xml:space="preserve"> </w:t>
      </w:r>
      <w:r>
        <w:rPr>
          <w:i/>
          <w:color w:val="333333"/>
          <w:spacing w:val="-4"/>
          <w:sz w:val="20"/>
        </w:rPr>
        <w:t>and</w:t>
      </w:r>
      <w:r>
        <w:rPr>
          <w:i/>
          <w:color w:val="333333"/>
          <w:spacing w:val="-1"/>
          <w:sz w:val="20"/>
        </w:rPr>
        <w:t xml:space="preserve"> </w:t>
      </w:r>
      <w:r>
        <w:rPr>
          <w:i/>
          <w:color w:val="333333"/>
          <w:spacing w:val="-4"/>
          <w:sz w:val="20"/>
        </w:rPr>
        <w:t>social.</w:t>
      </w:r>
    </w:p>
    <w:p w14:paraId="49C45B48" w14:textId="77777777" w:rsidR="0029179C" w:rsidRDefault="0029179C">
      <w:pPr>
        <w:jc w:val="both"/>
        <w:rPr>
          <w:i/>
          <w:sz w:val="20"/>
        </w:rPr>
        <w:sectPr w:rsidR="0029179C">
          <w:pgSz w:w="11910" w:h="16840"/>
          <w:pgMar w:top="1420" w:right="1700" w:bottom="1380" w:left="1700" w:header="914" w:footer="1197" w:gutter="0"/>
          <w:cols w:space="720"/>
        </w:sectPr>
      </w:pPr>
    </w:p>
    <w:p w14:paraId="0CEEB279" w14:textId="77777777" w:rsidR="0029179C" w:rsidRDefault="0029179C">
      <w:pPr>
        <w:pStyle w:val="BodyText"/>
        <w:rPr>
          <w:i/>
        </w:rPr>
      </w:pPr>
    </w:p>
    <w:p w14:paraId="3C419337" w14:textId="77777777" w:rsidR="0029179C" w:rsidRDefault="0029179C">
      <w:pPr>
        <w:pStyle w:val="BodyText"/>
        <w:spacing w:before="60"/>
        <w:rPr>
          <w:i/>
        </w:rPr>
      </w:pPr>
    </w:p>
    <w:p w14:paraId="3AB974DB" w14:textId="77777777" w:rsidR="0029179C" w:rsidRDefault="00000000">
      <w:pPr>
        <w:pStyle w:val="BodyText"/>
        <w:spacing w:line="302" w:lineRule="auto"/>
        <w:ind w:left="340" w:right="339"/>
        <w:jc w:val="both"/>
      </w:pPr>
      <w:r>
        <w:rPr>
          <w:color w:val="333333"/>
        </w:rPr>
        <w:t>Unpack each of these elements of flow, inviting clients to do a Rapid Reflection on how they might leverage each element to support more flow in their lives:</w:t>
      </w:r>
    </w:p>
    <w:p w14:paraId="77C4C128" w14:textId="77777777" w:rsidR="0029179C" w:rsidRDefault="0029179C">
      <w:pPr>
        <w:pStyle w:val="BodyText"/>
        <w:spacing w:before="71"/>
      </w:pPr>
    </w:p>
    <w:p w14:paraId="5233264C"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37888" behindDoc="0" locked="0" layoutInCell="1" allowOverlap="1" wp14:anchorId="324FED14" wp14:editId="72C4D711">
                <wp:simplePos x="0" y="0"/>
                <wp:positionH relativeFrom="page">
                  <wp:posOffset>1314005</wp:posOffset>
                </wp:positionH>
                <wp:positionV relativeFrom="paragraph">
                  <wp:posOffset>1822</wp:posOffset>
                </wp:positionV>
                <wp:extent cx="1270" cy="5355590"/>
                <wp:effectExtent l="0" t="0" r="0" b="0"/>
                <wp:wrapNone/>
                <wp:docPr id="1327" name="Graphic 1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355590"/>
                        </a:xfrm>
                        <a:custGeom>
                          <a:avLst/>
                          <a:gdLst/>
                          <a:ahLst/>
                          <a:cxnLst/>
                          <a:rect l="l" t="t" r="r" b="b"/>
                          <a:pathLst>
                            <a:path h="5355590">
                              <a:moveTo>
                                <a:pt x="0" y="5355386"/>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C845293" id="Graphic 1327" o:spid="_x0000_s1026" style="position:absolute;margin-left:103.45pt;margin-top:.15pt;width:.1pt;height:421.7pt;z-index:16037888;visibility:visible;mso-wrap-style:square;mso-wrap-distance-left:0;mso-wrap-distance-top:0;mso-wrap-distance-right:0;mso-wrap-distance-bottom:0;mso-position-horizontal:absolute;mso-position-horizontal-relative:page;mso-position-vertical:absolute;mso-position-vertical-relative:text;v-text-anchor:top" coordsize="1270,5355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" path="m,5355386l,e" filled="f" strokecolor="#d1a326" strokeweight="3pt">
                <v:path arrowok="t"/>
                <w10:wrap anchorx="page"/>
              </v:shape>
            </w:pict>
          </mc:Fallback>
        </mc:AlternateContent>
      </w:r>
      <w:r>
        <w:rPr>
          <w:i/>
          <w:color w:val="333333"/>
          <w:sz w:val="20"/>
        </w:rPr>
        <w:t>Let’s unpack these elements of flow and consider how we might leverage each of them in our own</w:t>
      </w:r>
      <w:r>
        <w:rPr>
          <w:i/>
          <w:color w:val="333333"/>
          <w:spacing w:val="-5"/>
          <w:sz w:val="20"/>
        </w:rPr>
        <w:t xml:space="preserve"> </w:t>
      </w:r>
      <w:r>
        <w:rPr>
          <w:i/>
          <w:color w:val="333333"/>
          <w:sz w:val="20"/>
        </w:rPr>
        <w:t>lives:</w:t>
      </w:r>
    </w:p>
    <w:p w14:paraId="0F511ABD" w14:textId="77777777" w:rsidR="0029179C" w:rsidRDefault="00000000">
      <w:pPr>
        <w:spacing w:before="170" w:line="302" w:lineRule="auto"/>
        <w:ind w:left="681" w:right="337"/>
        <w:jc w:val="both"/>
        <w:rPr>
          <w:i/>
          <w:sz w:val="20"/>
        </w:rPr>
      </w:pPr>
      <w:r>
        <w:rPr>
          <w:i/>
          <w:color w:val="333333"/>
          <w:spacing w:val="-2"/>
          <w:sz w:val="20"/>
        </w:rPr>
        <w:t>Let’s</w:t>
      </w:r>
      <w:r>
        <w:rPr>
          <w:i/>
          <w:color w:val="333333"/>
          <w:spacing w:val="-11"/>
          <w:sz w:val="20"/>
        </w:rPr>
        <w:t xml:space="preserve"> </w:t>
      </w:r>
      <w:r>
        <w:rPr>
          <w:i/>
          <w:color w:val="333333"/>
          <w:spacing w:val="-2"/>
          <w:sz w:val="20"/>
        </w:rPr>
        <w:t>start</w:t>
      </w:r>
      <w:r>
        <w:rPr>
          <w:i/>
          <w:color w:val="333333"/>
          <w:spacing w:val="-10"/>
          <w:sz w:val="20"/>
        </w:rPr>
        <w:t xml:space="preserve"> </w:t>
      </w:r>
      <w:r>
        <w:rPr>
          <w:i/>
          <w:color w:val="333333"/>
          <w:spacing w:val="-2"/>
          <w:sz w:val="20"/>
        </w:rPr>
        <w:t>with</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temporal</w:t>
      </w:r>
      <w:r>
        <w:rPr>
          <w:i/>
          <w:color w:val="333333"/>
          <w:spacing w:val="-11"/>
          <w:sz w:val="20"/>
        </w:rPr>
        <w:t xml:space="preserve"> </w:t>
      </w:r>
      <w:r>
        <w:rPr>
          <w:i/>
          <w:color w:val="333333"/>
          <w:spacing w:val="-2"/>
          <w:sz w:val="20"/>
        </w:rPr>
        <w:t>element.</w:t>
      </w:r>
      <w:r>
        <w:rPr>
          <w:i/>
          <w:color w:val="333333"/>
          <w:spacing w:val="-10"/>
          <w:sz w:val="20"/>
        </w:rPr>
        <w:t xml:space="preserve"> </w:t>
      </w:r>
      <w:r>
        <w:rPr>
          <w:i/>
          <w:color w:val="333333"/>
          <w:spacing w:val="-2"/>
          <w:sz w:val="20"/>
        </w:rPr>
        <w:t>This</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about</w:t>
      </w:r>
      <w:r>
        <w:rPr>
          <w:i/>
          <w:color w:val="333333"/>
          <w:spacing w:val="-11"/>
          <w:sz w:val="20"/>
        </w:rPr>
        <w:t xml:space="preserve"> </w:t>
      </w:r>
      <w:r>
        <w:rPr>
          <w:i/>
          <w:color w:val="333333"/>
          <w:spacing w:val="-2"/>
          <w:sz w:val="20"/>
        </w:rPr>
        <w:t>when</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choose</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engage</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tasks</w:t>
      </w:r>
      <w:r>
        <w:rPr>
          <w:i/>
          <w:color w:val="333333"/>
          <w:spacing w:val="-10"/>
          <w:sz w:val="20"/>
        </w:rPr>
        <w:t xml:space="preserve"> </w:t>
      </w:r>
      <w:r>
        <w:rPr>
          <w:i/>
          <w:color w:val="333333"/>
          <w:spacing w:val="-2"/>
          <w:sz w:val="20"/>
        </w:rPr>
        <w:t>–</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time of</w:t>
      </w:r>
      <w:r>
        <w:rPr>
          <w:i/>
          <w:color w:val="333333"/>
          <w:spacing w:val="-7"/>
          <w:sz w:val="20"/>
        </w:rPr>
        <w:t xml:space="preserve"> </w:t>
      </w:r>
      <w:r>
        <w:rPr>
          <w:i/>
          <w:color w:val="333333"/>
          <w:spacing w:val="-2"/>
          <w:sz w:val="20"/>
        </w:rPr>
        <w:t>day,</w:t>
      </w:r>
      <w:r>
        <w:rPr>
          <w:i/>
          <w:color w:val="333333"/>
          <w:spacing w:val="-7"/>
          <w:sz w:val="20"/>
        </w:rPr>
        <w:t xml:space="preserve"> </w:t>
      </w:r>
      <w:r>
        <w:rPr>
          <w:i/>
          <w:color w:val="333333"/>
          <w:spacing w:val="-2"/>
          <w:sz w:val="20"/>
        </w:rPr>
        <w:t>week,</w:t>
      </w:r>
      <w:r>
        <w:rPr>
          <w:i/>
          <w:color w:val="333333"/>
          <w:spacing w:val="-7"/>
          <w:sz w:val="20"/>
        </w:rPr>
        <w:t xml:space="preserve"> </w:t>
      </w:r>
      <w:r>
        <w:rPr>
          <w:i/>
          <w:color w:val="333333"/>
          <w:spacing w:val="-2"/>
          <w:sz w:val="20"/>
        </w:rPr>
        <w:t>or</w:t>
      </w:r>
      <w:r>
        <w:rPr>
          <w:i/>
          <w:color w:val="333333"/>
          <w:spacing w:val="-7"/>
          <w:sz w:val="20"/>
        </w:rPr>
        <w:t xml:space="preserve"> </w:t>
      </w:r>
      <w:r>
        <w:rPr>
          <w:i/>
          <w:color w:val="333333"/>
          <w:spacing w:val="-2"/>
          <w:sz w:val="20"/>
        </w:rPr>
        <w:t>month.</w:t>
      </w:r>
      <w:r>
        <w:rPr>
          <w:i/>
          <w:color w:val="333333"/>
          <w:spacing w:val="-7"/>
          <w:sz w:val="20"/>
        </w:rPr>
        <w:t xml:space="preserve"> </w:t>
      </w:r>
      <w:r>
        <w:rPr>
          <w:i/>
          <w:color w:val="333333"/>
          <w:spacing w:val="-2"/>
          <w:sz w:val="20"/>
        </w:rPr>
        <w:t>For</w:t>
      </w:r>
      <w:r>
        <w:rPr>
          <w:i/>
          <w:color w:val="333333"/>
          <w:spacing w:val="-7"/>
          <w:sz w:val="20"/>
        </w:rPr>
        <w:t xml:space="preserve"> </w:t>
      </w:r>
      <w:r>
        <w:rPr>
          <w:i/>
          <w:color w:val="333333"/>
          <w:spacing w:val="-2"/>
          <w:sz w:val="20"/>
        </w:rPr>
        <w:t>example,</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might</w:t>
      </w:r>
      <w:r>
        <w:rPr>
          <w:i/>
          <w:color w:val="333333"/>
          <w:spacing w:val="-7"/>
          <w:sz w:val="20"/>
        </w:rPr>
        <w:t xml:space="preserve"> </w:t>
      </w:r>
      <w:r>
        <w:rPr>
          <w:i/>
          <w:color w:val="333333"/>
          <w:spacing w:val="-2"/>
          <w:sz w:val="20"/>
        </w:rPr>
        <w:t>schedule</w:t>
      </w:r>
      <w:r>
        <w:rPr>
          <w:i/>
          <w:color w:val="333333"/>
          <w:spacing w:val="-7"/>
          <w:sz w:val="20"/>
        </w:rPr>
        <w:t xml:space="preserve"> </w:t>
      </w:r>
      <w:r>
        <w:rPr>
          <w:i/>
          <w:color w:val="333333"/>
          <w:spacing w:val="-2"/>
          <w:sz w:val="20"/>
        </w:rPr>
        <w:t>creative</w:t>
      </w:r>
      <w:r>
        <w:rPr>
          <w:i/>
          <w:color w:val="333333"/>
          <w:spacing w:val="-7"/>
          <w:sz w:val="20"/>
        </w:rPr>
        <w:t xml:space="preserve"> </w:t>
      </w:r>
      <w:r>
        <w:rPr>
          <w:i/>
          <w:color w:val="333333"/>
          <w:spacing w:val="-2"/>
          <w:sz w:val="20"/>
        </w:rPr>
        <w:t>tasks</w:t>
      </w:r>
      <w:r>
        <w:rPr>
          <w:i/>
          <w:color w:val="333333"/>
          <w:spacing w:val="-7"/>
          <w:sz w:val="20"/>
        </w:rPr>
        <w:t xml:space="preserve"> </w:t>
      </w:r>
      <w:r>
        <w:rPr>
          <w:i/>
          <w:color w:val="333333"/>
          <w:spacing w:val="-2"/>
          <w:sz w:val="20"/>
        </w:rPr>
        <w:t>during</w:t>
      </w:r>
      <w:r>
        <w:rPr>
          <w:i/>
          <w:color w:val="333333"/>
          <w:spacing w:val="-7"/>
          <w:sz w:val="20"/>
        </w:rPr>
        <w:t xml:space="preserve"> </w:t>
      </w:r>
      <w:r>
        <w:rPr>
          <w:i/>
          <w:color w:val="333333"/>
          <w:spacing w:val="-2"/>
          <w:sz w:val="20"/>
        </w:rPr>
        <w:t>your</w:t>
      </w:r>
      <w:r>
        <w:rPr>
          <w:i/>
          <w:color w:val="333333"/>
          <w:spacing w:val="-7"/>
          <w:sz w:val="20"/>
        </w:rPr>
        <w:t xml:space="preserve"> </w:t>
      </w:r>
      <w:r>
        <w:rPr>
          <w:i/>
          <w:color w:val="333333"/>
          <w:spacing w:val="-2"/>
          <w:sz w:val="20"/>
        </w:rPr>
        <w:t>peak</w:t>
      </w:r>
      <w:r>
        <w:rPr>
          <w:i/>
          <w:color w:val="333333"/>
          <w:spacing w:val="-7"/>
          <w:sz w:val="20"/>
        </w:rPr>
        <w:t xml:space="preserve"> </w:t>
      </w:r>
      <w:r>
        <w:rPr>
          <w:i/>
          <w:color w:val="333333"/>
          <w:spacing w:val="-2"/>
          <w:sz w:val="20"/>
        </w:rPr>
        <w:t xml:space="preserve">energy </w:t>
      </w:r>
      <w:r>
        <w:rPr>
          <w:i/>
          <w:color w:val="333333"/>
          <w:sz w:val="20"/>
        </w:rPr>
        <w:t>times or set aside uninterrupted blocks of time.</w:t>
      </w:r>
    </w:p>
    <w:p w14:paraId="357B7211" w14:textId="77777777" w:rsidR="0029179C" w:rsidRDefault="00000000">
      <w:pPr>
        <w:spacing w:before="170" w:line="302" w:lineRule="auto"/>
        <w:ind w:left="681" w:right="338"/>
        <w:jc w:val="both"/>
        <w:rPr>
          <w:i/>
          <w:sz w:val="20"/>
        </w:rPr>
      </w:pPr>
      <w:r>
        <w:rPr>
          <w:i/>
          <w:color w:val="333333"/>
          <w:sz w:val="20"/>
        </w:rPr>
        <w:t>Now,</w:t>
      </w:r>
      <w:r>
        <w:rPr>
          <w:i/>
          <w:color w:val="333333"/>
          <w:spacing w:val="-10"/>
          <w:sz w:val="20"/>
        </w:rPr>
        <w:t xml:space="preserve"> </w:t>
      </w:r>
      <w:r>
        <w:rPr>
          <w:i/>
          <w:color w:val="333333"/>
          <w:sz w:val="20"/>
        </w:rPr>
        <w:t>take</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moment</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reflect</w:t>
      </w:r>
      <w:r>
        <w:rPr>
          <w:i/>
          <w:color w:val="333333"/>
          <w:spacing w:val="-10"/>
          <w:sz w:val="20"/>
        </w:rPr>
        <w:t xml:space="preserve"> </w:t>
      </w:r>
      <w:r>
        <w:rPr>
          <w:i/>
          <w:color w:val="333333"/>
          <w:sz w:val="20"/>
        </w:rPr>
        <w:t>on</w:t>
      </w:r>
      <w:r>
        <w:rPr>
          <w:i/>
          <w:color w:val="333333"/>
          <w:spacing w:val="-10"/>
          <w:sz w:val="20"/>
        </w:rPr>
        <w:t xml:space="preserve"> </w:t>
      </w:r>
      <w:r>
        <w:rPr>
          <w:i/>
          <w:color w:val="333333"/>
          <w:sz w:val="20"/>
        </w:rPr>
        <w:t>these</w:t>
      </w:r>
      <w:r>
        <w:rPr>
          <w:i/>
          <w:color w:val="333333"/>
          <w:spacing w:val="-10"/>
          <w:sz w:val="20"/>
        </w:rPr>
        <w:t xml:space="preserve"> </w:t>
      </w:r>
      <w:r>
        <w:rPr>
          <w:i/>
          <w:color w:val="333333"/>
          <w:sz w:val="20"/>
        </w:rPr>
        <w:t>questions</w:t>
      </w:r>
      <w:r>
        <w:rPr>
          <w:i/>
          <w:color w:val="333333"/>
          <w:spacing w:val="-10"/>
          <w:sz w:val="20"/>
        </w:rPr>
        <w:t xml:space="preserve"> </w:t>
      </w:r>
      <w:r>
        <w:rPr>
          <w:i/>
          <w:color w:val="333333"/>
          <w:sz w:val="20"/>
        </w:rPr>
        <w:t>in</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workbook:</w:t>
      </w:r>
      <w:r>
        <w:rPr>
          <w:i/>
          <w:color w:val="333333"/>
          <w:spacing w:val="-10"/>
          <w:sz w:val="20"/>
        </w:rPr>
        <w:t xml:space="preserve"> </w:t>
      </w:r>
      <w:r>
        <w:rPr>
          <w:i/>
          <w:color w:val="333333"/>
          <w:sz w:val="20"/>
        </w:rPr>
        <w:t>When</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fit</w:t>
      </w:r>
      <w:r>
        <w:rPr>
          <w:i/>
          <w:color w:val="333333"/>
          <w:spacing w:val="-10"/>
          <w:sz w:val="20"/>
        </w:rPr>
        <w:t xml:space="preserve"> </w:t>
      </w:r>
      <w:r>
        <w:rPr>
          <w:i/>
          <w:color w:val="333333"/>
          <w:sz w:val="20"/>
        </w:rPr>
        <w:t>flow</w:t>
      </w:r>
      <w:r>
        <w:rPr>
          <w:i/>
          <w:color w:val="333333"/>
          <w:spacing w:val="-10"/>
          <w:sz w:val="20"/>
        </w:rPr>
        <w:t xml:space="preserve"> </w:t>
      </w:r>
      <w:r>
        <w:rPr>
          <w:i/>
          <w:color w:val="333333"/>
          <w:sz w:val="20"/>
        </w:rPr>
        <w:t>into your</w:t>
      </w:r>
      <w:r>
        <w:rPr>
          <w:i/>
          <w:color w:val="333333"/>
          <w:spacing w:val="-10"/>
          <w:sz w:val="20"/>
        </w:rPr>
        <w:t xml:space="preserve"> </w:t>
      </w:r>
      <w:r>
        <w:rPr>
          <w:i/>
          <w:color w:val="333333"/>
          <w:sz w:val="20"/>
        </w:rPr>
        <w:t>week?</w:t>
      </w:r>
      <w:r>
        <w:rPr>
          <w:i/>
          <w:color w:val="333333"/>
          <w:spacing w:val="-10"/>
          <w:sz w:val="20"/>
        </w:rPr>
        <w:t xml:space="preserve"> </w:t>
      </w:r>
      <w:r>
        <w:rPr>
          <w:i/>
          <w:color w:val="333333"/>
          <w:sz w:val="20"/>
        </w:rPr>
        <w:t>What</w:t>
      </w:r>
      <w:r>
        <w:rPr>
          <w:i/>
          <w:color w:val="333333"/>
          <w:spacing w:val="-10"/>
          <w:sz w:val="20"/>
        </w:rPr>
        <w:t xml:space="preserve"> </w:t>
      </w:r>
      <w:r>
        <w:rPr>
          <w:i/>
          <w:color w:val="333333"/>
          <w:sz w:val="20"/>
        </w:rPr>
        <w:t>time</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day</w:t>
      </w:r>
      <w:r>
        <w:rPr>
          <w:i/>
          <w:color w:val="333333"/>
          <w:spacing w:val="-10"/>
          <w:sz w:val="20"/>
        </w:rPr>
        <w:t xml:space="preserve"> </w:t>
      </w:r>
      <w:r>
        <w:rPr>
          <w:i/>
          <w:color w:val="333333"/>
          <w:sz w:val="20"/>
        </w:rPr>
        <w:t>works</w:t>
      </w:r>
      <w:r>
        <w:rPr>
          <w:i/>
          <w:color w:val="333333"/>
          <w:spacing w:val="-10"/>
          <w:sz w:val="20"/>
        </w:rPr>
        <w:t xml:space="preserve"> </w:t>
      </w:r>
      <w:r>
        <w:rPr>
          <w:i/>
          <w:color w:val="333333"/>
          <w:sz w:val="20"/>
        </w:rPr>
        <w:t>best</w:t>
      </w:r>
      <w:r>
        <w:rPr>
          <w:i/>
          <w:color w:val="333333"/>
          <w:spacing w:val="-10"/>
          <w:sz w:val="20"/>
        </w:rPr>
        <w:t xml:space="preserve"> </w:t>
      </w:r>
      <w:r>
        <w:rPr>
          <w:i/>
          <w:color w:val="333333"/>
          <w:sz w:val="20"/>
        </w:rPr>
        <w:t>for</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How</w:t>
      </w:r>
      <w:r>
        <w:rPr>
          <w:i/>
          <w:color w:val="333333"/>
          <w:spacing w:val="-10"/>
          <w:sz w:val="20"/>
        </w:rPr>
        <w:t xml:space="preserve"> </w:t>
      </w:r>
      <w:r>
        <w:rPr>
          <w:i/>
          <w:color w:val="333333"/>
          <w:sz w:val="20"/>
        </w:rPr>
        <w:t>long</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set</w:t>
      </w:r>
      <w:r>
        <w:rPr>
          <w:i/>
          <w:color w:val="333333"/>
          <w:spacing w:val="-10"/>
          <w:sz w:val="20"/>
        </w:rPr>
        <w:t xml:space="preserve"> </w:t>
      </w:r>
      <w:r>
        <w:rPr>
          <w:i/>
          <w:color w:val="333333"/>
          <w:sz w:val="20"/>
        </w:rPr>
        <w:t>aside?</w:t>
      </w:r>
    </w:p>
    <w:p w14:paraId="5BD3D2DC" w14:textId="77777777" w:rsidR="0029179C" w:rsidRDefault="00000000">
      <w:pPr>
        <w:spacing w:before="170" w:line="302" w:lineRule="auto"/>
        <w:ind w:left="681" w:right="338"/>
        <w:jc w:val="both"/>
        <w:rPr>
          <w:i/>
          <w:sz w:val="20"/>
        </w:rPr>
      </w:pPr>
      <w:r>
        <w:rPr>
          <w:i/>
          <w:color w:val="333333"/>
          <w:spacing w:val="-2"/>
          <w:sz w:val="20"/>
        </w:rPr>
        <w:t>Now,</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environmental</w:t>
      </w:r>
      <w:r>
        <w:rPr>
          <w:i/>
          <w:color w:val="333333"/>
          <w:spacing w:val="-11"/>
          <w:sz w:val="20"/>
        </w:rPr>
        <w:t xml:space="preserve"> </w:t>
      </w:r>
      <w:r>
        <w:rPr>
          <w:i/>
          <w:color w:val="333333"/>
          <w:spacing w:val="-2"/>
          <w:sz w:val="20"/>
        </w:rPr>
        <w:t>element:</w:t>
      </w:r>
      <w:r>
        <w:rPr>
          <w:i/>
          <w:color w:val="333333"/>
          <w:spacing w:val="-10"/>
          <w:sz w:val="20"/>
        </w:rPr>
        <w:t xml:space="preserve"> </w:t>
      </w:r>
      <w:r>
        <w:rPr>
          <w:i/>
          <w:color w:val="333333"/>
          <w:spacing w:val="-2"/>
          <w:sz w:val="20"/>
        </w:rPr>
        <w:t>This</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about</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physical</w:t>
      </w:r>
      <w:r>
        <w:rPr>
          <w:i/>
          <w:color w:val="333333"/>
          <w:spacing w:val="-11"/>
          <w:sz w:val="20"/>
        </w:rPr>
        <w:t xml:space="preserve"> </w:t>
      </w:r>
      <w:r>
        <w:rPr>
          <w:i/>
          <w:color w:val="333333"/>
          <w:spacing w:val="-2"/>
          <w:sz w:val="20"/>
        </w:rPr>
        <w:t>surroundings</w:t>
      </w:r>
      <w:r>
        <w:rPr>
          <w:i/>
          <w:color w:val="333333"/>
          <w:spacing w:val="-10"/>
          <w:sz w:val="20"/>
        </w:rPr>
        <w:t xml:space="preserve"> </w:t>
      </w:r>
      <w:r>
        <w:rPr>
          <w:i/>
          <w:color w:val="333333"/>
          <w:spacing w:val="-2"/>
          <w:sz w:val="20"/>
        </w:rPr>
        <w:t>–</w:t>
      </w:r>
      <w:r>
        <w:rPr>
          <w:i/>
          <w:color w:val="333333"/>
          <w:spacing w:val="-11"/>
          <w:sz w:val="20"/>
        </w:rPr>
        <w:t xml:space="preserve"> </w:t>
      </w:r>
      <w:r>
        <w:rPr>
          <w:i/>
          <w:color w:val="333333"/>
          <w:spacing w:val="-2"/>
          <w:sz w:val="20"/>
        </w:rPr>
        <w:t>what</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see,</w:t>
      </w:r>
      <w:r>
        <w:rPr>
          <w:i/>
          <w:color w:val="333333"/>
          <w:spacing w:val="-10"/>
          <w:sz w:val="20"/>
        </w:rPr>
        <w:t xml:space="preserve"> </w:t>
      </w:r>
      <w:r>
        <w:rPr>
          <w:i/>
          <w:color w:val="333333"/>
          <w:spacing w:val="-2"/>
          <w:sz w:val="20"/>
        </w:rPr>
        <w:t xml:space="preserve">hear, </w:t>
      </w:r>
      <w:r>
        <w:rPr>
          <w:i/>
          <w:color w:val="333333"/>
          <w:sz w:val="20"/>
        </w:rPr>
        <w:t>and</w:t>
      </w:r>
      <w:r>
        <w:rPr>
          <w:i/>
          <w:color w:val="333333"/>
          <w:spacing w:val="-2"/>
          <w:sz w:val="20"/>
        </w:rPr>
        <w:t xml:space="preserve"> </w:t>
      </w:r>
      <w:r>
        <w:rPr>
          <w:i/>
          <w:color w:val="333333"/>
          <w:sz w:val="20"/>
        </w:rPr>
        <w:t>how</w:t>
      </w:r>
      <w:r>
        <w:rPr>
          <w:i/>
          <w:color w:val="333333"/>
          <w:spacing w:val="-2"/>
          <w:sz w:val="20"/>
        </w:rPr>
        <w:t xml:space="preserve"> </w:t>
      </w:r>
      <w:r>
        <w:rPr>
          <w:i/>
          <w:color w:val="333333"/>
          <w:sz w:val="20"/>
        </w:rPr>
        <w:t>your</w:t>
      </w:r>
      <w:r>
        <w:rPr>
          <w:i/>
          <w:color w:val="333333"/>
          <w:spacing w:val="-2"/>
          <w:sz w:val="20"/>
        </w:rPr>
        <w:t xml:space="preserve"> </w:t>
      </w:r>
      <w:r>
        <w:rPr>
          <w:i/>
          <w:color w:val="333333"/>
          <w:sz w:val="20"/>
        </w:rPr>
        <w:t>space</w:t>
      </w:r>
      <w:r>
        <w:rPr>
          <w:i/>
          <w:color w:val="333333"/>
          <w:spacing w:val="-2"/>
          <w:sz w:val="20"/>
        </w:rPr>
        <w:t xml:space="preserve"> </w:t>
      </w:r>
      <w:r>
        <w:rPr>
          <w:i/>
          <w:color w:val="333333"/>
          <w:sz w:val="20"/>
        </w:rPr>
        <w:t>is</w:t>
      </w:r>
      <w:r>
        <w:rPr>
          <w:i/>
          <w:color w:val="333333"/>
          <w:spacing w:val="-2"/>
          <w:sz w:val="20"/>
        </w:rPr>
        <w:t xml:space="preserve"> </w:t>
      </w:r>
      <w:r>
        <w:rPr>
          <w:i/>
          <w:color w:val="333333"/>
          <w:sz w:val="20"/>
        </w:rPr>
        <w:t>set</w:t>
      </w:r>
      <w:r>
        <w:rPr>
          <w:i/>
          <w:color w:val="333333"/>
          <w:spacing w:val="-2"/>
          <w:sz w:val="20"/>
        </w:rPr>
        <w:t xml:space="preserve"> </w:t>
      </w:r>
      <w:r>
        <w:rPr>
          <w:i/>
          <w:color w:val="333333"/>
          <w:sz w:val="20"/>
        </w:rPr>
        <w:t>up.</w:t>
      </w:r>
      <w:r>
        <w:rPr>
          <w:i/>
          <w:color w:val="333333"/>
          <w:spacing w:val="-2"/>
          <w:sz w:val="20"/>
        </w:rPr>
        <w:t xml:space="preserve"> </w:t>
      </w:r>
      <w:r>
        <w:rPr>
          <w:i/>
          <w:color w:val="333333"/>
          <w:sz w:val="20"/>
        </w:rPr>
        <w:t>For</w:t>
      </w:r>
      <w:r>
        <w:rPr>
          <w:i/>
          <w:color w:val="333333"/>
          <w:spacing w:val="-2"/>
          <w:sz w:val="20"/>
        </w:rPr>
        <w:t xml:space="preserve"> </w:t>
      </w:r>
      <w:r>
        <w:rPr>
          <w:i/>
          <w:color w:val="333333"/>
          <w:sz w:val="20"/>
        </w:rPr>
        <w:t>instance,</w:t>
      </w:r>
      <w:r>
        <w:rPr>
          <w:i/>
          <w:color w:val="333333"/>
          <w:spacing w:val="-2"/>
          <w:sz w:val="20"/>
        </w:rPr>
        <w:t xml:space="preserve"> </w:t>
      </w:r>
      <w:r>
        <w:rPr>
          <w:i/>
          <w:color w:val="333333"/>
          <w:sz w:val="20"/>
        </w:rPr>
        <w:t>you</w:t>
      </w:r>
      <w:r>
        <w:rPr>
          <w:i/>
          <w:color w:val="333333"/>
          <w:spacing w:val="-2"/>
          <w:sz w:val="20"/>
        </w:rPr>
        <w:t xml:space="preserve"> </w:t>
      </w:r>
      <w:r>
        <w:rPr>
          <w:i/>
          <w:color w:val="333333"/>
          <w:sz w:val="20"/>
        </w:rPr>
        <w:t>might</w:t>
      </w:r>
      <w:r>
        <w:rPr>
          <w:i/>
          <w:color w:val="333333"/>
          <w:spacing w:val="-2"/>
          <w:sz w:val="20"/>
        </w:rPr>
        <w:t xml:space="preserve"> </w:t>
      </w:r>
      <w:r>
        <w:rPr>
          <w:i/>
          <w:color w:val="333333"/>
          <w:sz w:val="20"/>
        </w:rPr>
        <w:t>create</w:t>
      </w:r>
      <w:r>
        <w:rPr>
          <w:i/>
          <w:color w:val="333333"/>
          <w:spacing w:val="-2"/>
          <w:sz w:val="20"/>
        </w:rPr>
        <w:t xml:space="preserve"> </w:t>
      </w:r>
      <w:r>
        <w:rPr>
          <w:i/>
          <w:color w:val="333333"/>
          <w:sz w:val="20"/>
        </w:rPr>
        <w:t>a</w:t>
      </w:r>
      <w:r>
        <w:rPr>
          <w:i/>
          <w:color w:val="333333"/>
          <w:spacing w:val="-2"/>
          <w:sz w:val="20"/>
        </w:rPr>
        <w:t xml:space="preserve"> </w:t>
      </w:r>
      <w:r>
        <w:rPr>
          <w:i/>
          <w:color w:val="333333"/>
          <w:sz w:val="20"/>
        </w:rPr>
        <w:t>clutter-free</w:t>
      </w:r>
      <w:r>
        <w:rPr>
          <w:i/>
          <w:color w:val="333333"/>
          <w:spacing w:val="-2"/>
          <w:sz w:val="20"/>
        </w:rPr>
        <w:t xml:space="preserve"> </w:t>
      </w:r>
      <w:r>
        <w:rPr>
          <w:i/>
          <w:color w:val="333333"/>
          <w:sz w:val="20"/>
        </w:rPr>
        <w:t>space</w:t>
      </w:r>
      <w:r>
        <w:rPr>
          <w:i/>
          <w:color w:val="333333"/>
          <w:spacing w:val="-2"/>
          <w:sz w:val="20"/>
        </w:rPr>
        <w:t xml:space="preserve"> </w:t>
      </w:r>
      <w:r>
        <w:rPr>
          <w:i/>
          <w:color w:val="333333"/>
          <w:sz w:val="20"/>
        </w:rPr>
        <w:t>or</w:t>
      </w:r>
      <w:r>
        <w:rPr>
          <w:i/>
          <w:color w:val="333333"/>
          <w:spacing w:val="-2"/>
          <w:sz w:val="20"/>
        </w:rPr>
        <w:t xml:space="preserve"> </w:t>
      </w:r>
      <w:r>
        <w:rPr>
          <w:i/>
          <w:color w:val="333333"/>
          <w:sz w:val="20"/>
        </w:rPr>
        <w:t>use</w:t>
      </w:r>
      <w:r>
        <w:rPr>
          <w:i/>
          <w:color w:val="333333"/>
          <w:spacing w:val="-2"/>
          <w:sz w:val="20"/>
        </w:rPr>
        <w:t xml:space="preserve"> </w:t>
      </w:r>
      <w:r>
        <w:rPr>
          <w:i/>
          <w:color w:val="333333"/>
          <w:sz w:val="20"/>
        </w:rPr>
        <w:t>noise- canceling headphones to minimize distractions.</w:t>
      </w:r>
    </w:p>
    <w:p w14:paraId="684D3635" w14:textId="77777777" w:rsidR="0029179C" w:rsidRDefault="00000000">
      <w:pPr>
        <w:spacing w:before="170" w:line="302" w:lineRule="auto"/>
        <w:ind w:left="681" w:right="338"/>
        <w:jc w:val="both"/>
        <w:rPr>
          <w:i/>
          <w:sz w:val="20"/>
        </w:rPr>
      </w:pPr>
      <w:r>
        <w:rPr>
          <w:i/>
          <w:color w:val="333333"/>
          <w:spacing w:val="-4"/>
          <w:sz w:val="20"/>
        </w:rPr>
        <w:t>Now,</w:t>
      </w:r>
      <w:r>
        <w:rPr>
          <w:i/>
          <w:color w:val="333333"/>
          <w:spacing w:val="-5"/>
          <w:sz w:val="20"/>
        </w:rPr>
        <w:t xml:space="preserve"> </w:t>
      </w:r>
      <w:r>
        <w:rPr>
          <w:i/>
          <w:color w:val="333333"/>
          <w:spacing w:val="-4"/>
          <w:sz w:val="20"/>
        </w:rPr>
        <w:t>take</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moment</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reflect</w:t>
      </w:r>
      <w:r>
        <w:rPr>
          <w:i/>
          <w:color w:val="333333"/>
          <w:spacing w:val="-5"/>
          <w:sz w:val="20"/>
        </w:rPr>
        <w:t xml:space="preserve"> </w:t>
      </w:r>
      <w:r>
        <w:rPr>
          <w:i/>
          <w:color w:val="333333"/>
          <w:spacing w:val="-4"/>
          <w:sz w:val="20"/>
        </w:rPr>
        <w:t>on</w:t>
      </w:r>
      <w:r>
        <w:rPr>
          <w:i/>
          <w:color w:val="333333"/>
          <w:spacing w:val="-5"/>
          <w:sz w:val="20"/>
        </w:rPr>
        <w:t xml:space="preserve"> </w:t>
      </w:r>
      <w:r>
        <w:rPr>
          <w:i/>
          <w:color w:val="333333"/>
          <w:spacing w:val="-4"/>
          <w:sz w:val="20"/>
        </w:rPr>
        <w:t>these</w:t>
      </w:r>
      <w:r>
        <w:rPr>
          <w:i/>
          <w:color w:val="333333"/>
          <w:spacing w:val="-5"/>
          <w:sz w:val="20"/>
        </w:rPr>
        <w:t xml:space="preserve"> </w:t>
      </w:r>
      <w:r>
        <w:rPr>
          <w:i/>
          <w:color w:val="333333"/>
          <w:spacing w:val="-4"/>
          <w:sz w:val="20"/>
        </w:rPr>
        <w:t>questions</w:t>
      </w:r>
      <w:r>
        <w:rPr>
          <w:i/>
          <w:color w:val="333333"/>
          <w:spacing w:val="-5"/>
          <w:sz w:val="20"/>
        </w:rPr>
        <w:t xml:space="preserve"> </w:t>
      </w:r>
      <w:r>
        <w:rPr>
          <w:i/>
          <w:color w:val="333333"/>
          <w:spacing w:val="-4"/>
          <w:sz w:val="20"/>
        </w:rPr>
        <w:t>in</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workbook:</w:t>
      </w:r>
      <w:r>
        <w:rPr>
          <w:i/>
          <w:color w:val="333333"/>
          <w:spacing w:val="-5"/>
          <w:sz w:val="20"/>
        </w:rPr>
        <w:t xml:space="preserve"> </w:t>
      </w:r>
      <w:r>
        <w:rPr>
          <w:i/>
          <w:color w:val="333333"/>
          <w:spacing w:val="-4"/>
          <w:sz w:val="20"/>
        </w:rPr>
        <w:t>Where</w:t>
      </w:r>
      <w:r>
        <w:rPr>
          <w:i/>
          <w:color w:val="333333"/>
          <w:spacing w:val="-5"/>
          <w:sz w:val="20"/>
        </w:rPr>
        <w:t xml:space="preserve"> </w:t>
      </w:r>
      <w:r>
        <w:rPr>
          <w:i/>
          <w:color w:val="333333"/>
          <w:spacing w:val="-4"/>
          <w:sz w:val="20"/>
        </w:rPr>
        <w:t>might</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set</w:t>
      </w:r>
      <w:r>
        <w:rPr>
          <w:i/>
          <w:color w:val="333333"/>
          <w:spacing w:val="-5"/>
          <w:sz w:val="20"/>
        </w:rPr>
        <w:t xml:space="preserve"> </w:t>
      </w:r>
      <w:r>
        <w:rPr>
          <w:i/>
          <w:color w:val="333333"/>
          <w:spacing w:val="-4"/>
          <w:sz w:val="20"/>
        </w:rPr>
        <w:t xml:space="preserve">yourself </w:t>
      </w:r>
      <w:r>
        <w:rPr>
          <w:i/>
          <w:color w:val="333333"/>
          <w:spacing w:val="-2"/>
          <w:sz w:val="20"/>
        </w:rPr>
        <w:t>up</w:t>
      </w:r>
      <w:r>
        <w:rPr>
          <w:i/>
          <w:color w:val="333333"/>
          <w:spacing w:val="-8"/>
          <w:sz w:val="20"/>
        </w:rPr>
        <w:t xml:space="preserve"> </w:t>
      </w:r>
      <w:r>
        <w:rPr>
          <w:i/>
          <w:color w:val="333333"/>
          <w:spacing w:val="-2"/>
          <w:sz w:val="20"/>
        </w:rPr>
        <w:t>for</w:t>
      </w:r>
      <w:r>
        <w:rPr>
          <w:i/>
          <w:color w:val="333333"/>
          <w:spacing w:val="-8"/>
          <w:sz w:val="20"/>
        </w:rPr>
        <w:t xml:space="preserve"> </w:t>
      </w:r>
      <w:r>
        <w:rPr>
          <w:i/>
          <w:color w:val="333333"/>
          <w:spacing w:val="-2"/>
          <w:sz w:val="20"/>
        </w:rPr>
        <w:t>flow</w:t>
      </w:r>
      <w:r>
        <w:rPr>
          <w:i/>
          <w:color w:val="333333"/>
          <w:spacing w:val="-8"/>
          <w:sz w:val="20"/>
        </w:rPr>
        <w:t xml:space="preserve"> </w:t>
      </w:r>
      <w:r>
        <w:rPr>
          <w:i/>
          <w:color w:val="333333"/>
          <w:spacing w:val="-2"/>
          <w:sz w:val="20"/>
        </w:rPr>
        <w:t>best?</w:t>
      </w:r>
      <w:r>
        <w:rPr>
          <w:i/>
          <w:color w:val="333333"/>
          <w:spacing w:val="-8"/>
          <w:sz w:val="20"/>
        </w:rPr>
        <w:t xml:space="preserve"> </w:t>
      </w:r>
      <w:r>
        <w:rPr>
          <w:i/>
          <w:color w:val="333333"/>
          <w:spacing w:val="-2"/>
          <w:sz w:val="20"/>
        </w:rPr>
        <w:t>What</w:t>
      </w:r>
      <w:r>
        <w:rPr>
          <w:i/>
          <w:color w:val="333333"/>
          <w:spacing w:val="-8"/>
          <w:sz w:val="20"/>
        </w:rPr>
        <w:t xml:space="preserve"> </w:t>
      </w:r>
      <w:r>
        <w:rPr>
          <w:i/>
          <w:color w:val="333333"/>
          <w:spacing w:val="-2"/>
          <w:sz w:val="20"/>
        </w:rPr>
        <w:t>surroundings</w:t>
      </w:r>
      <w:r>
        <w:rPr>
          <w:i/>
          <w:color w:val="333333"/>
          <w:spacing w:val="-8"/>
          <w:sz w:val="20"/>
        </w:rPr>
        <w:t xml:space="preserve"> </w:t>
      </w:r>
      <w:r>
        <w:rPr>
          <w:i/>
          <w:color w:val="333333"/>
          <w:spacing w:val="-2"/>
          <w:sz w:val="20"/>
        </w:rPr>
        <w:t>support</w:t>
      </w:r>
      <w:r>
        <w:rPr>
          <w:i/>
          <w:color w:val="333333"/>
          <w:spacing w:val="-8"/>
          <w:sz w:val="20"/>
        </w:rPr>
        <w:t xml:space="preserve"> </w:t>
      </w:r>
      <w:r>
        <w:rPr>
          <w:i/>
          <w:color w:val="333333"/>
          <w:spacing w:val="-2"/>
          <w:sz w:val="20"/>
        </w:rPr>
        <w:t>your</w:t>
      </w:r>
      <w:r>
        <w:rPr>
          <w:i/>
          <w:color w:val="333333"/>
          <w:spacing w:val="-8"/>
          <w:sz w:val="20"/>
        </w:rPr>
        <w:t xml:space="preserve"> </w:t>
      </w:r>
      <w:r>
        <w:rPr>
          <w:i/>
          <w:color w:val="333333"/>
          <w:spacing w:val="-2"/>
          <w:sz w:val="20"/>
        </w:rPr>
        <w:t>focus?</w:t>
      </w:r>
      <w:r>
        <w:rPr>
          <w:i/>
          <w:color w:val="333333"/>
          <w:spacing w:val="-8"/>
          <w:sz w:val="20"/>
        </w:rPr>
        <w:t xml:space="preserve"> </w:t>
      </w:r>
      <w:r>
        <w:rPr>
          <w:i/>
          <w:color w:val="333333"/>
          <w:spacing w:val="-2"/>
          <w:sz w:val="20"/>
        </w:rPr>
        <w:t>What</w:t>
      </w:r>
      <w:r>
        <w:rPr>
          <w:i/>
          <w:color w:val="333333"/>
          <w:spacing w:val="-8"/>
          <w:sz w:val="20"/>
        </w:rPr>
        <w:t xml:space="preserve"> </w:t>
      </w:r>
      <w:r>
        <w:rPr>
          <w:i/>
          <w:color w:val="333333"/>
          <w:spacing w:val="-2"/>
          <w:sz w:val="20"/>
        </w:rPr>
        <w:t>sounds</w:t>
      </w:r>
      <w:r>
        <w:rPr>
          <w:i/>
          <w:color w:val="333333"/>
          <w:spacing w:val="-8"/>
          <w:sz w:val="20"/>
        </w:rPr>
        <w:t xml:space="preserve"> </w:t>
      </w:r>
      <w:r>
        <w:rPr>
          <w:i/>
          <w:color w:val="333333"/>
          <w:spacing w:val="-2"/>
          <w:sz w:val="20"/>
        </w:rPr>
        <w:t>help</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concentrate?</w:t>
      </w:r>
    </w:p>
    <w:p w14:paraId="75258BDB" w14:textId="77777777" w:rsidR="0029179C" w:rsidRDefault="00000000">
      <w:pPr>
        <w:spacing w:before="170" w:line="302" w:lineRule="auto"/>
        <w:ind w:left="681" w:right="338"/>
        <w:jc w:val="both"/>
        <w:rPr>
          <w:i/>
          <w:sz w:val="20"/>
        </w:rPr>
      </w:pPr>
      <w:r>
        <w:rPr>
          <w:i/>
          <w:color w:val="333333"/>
          <w:sz w:val="20"/>
        </w:rPr>
        <w:t>Onto</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physical</w:t>
      </w:r>
      <w:r>
        <w:rPr>
          <w:i/>
          <w:color w:val="333333"/>
          <w:spacing w:val="-6"/>
          <w:sz w:val="20"/>
        </w:rPr>
        <w:t xml:space="preserve"> </w:t>
      </w:r>
      <w:r>
        <w:rPr>
          <w:i/>
          <w:color w:val="333333"/>
          <w:sz w:val="20"/>
        </w:rPr>
        <w:t>element</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flow:</w:t>
      </w:r>
      <w:r>
        <w:rPr>
          <w:i/>
          <w:color w:val="333333"/>
          <w:spacing w:val="-6"/>
          <w:sz w:val="20"/>
        </w:rPr>
        <w:t xml:space="preserve"> </w:t>
      </w:r>
      <w:r>
        <w:rPr>
          <w:i/>
          <w:color w:val="333333"/>
          <w:sz w:val="20"/>
        </w:rPr>
        <w:t>This</w:t>
      </w:r>
      <w:r>
        <w:rPr>
          <w:i/>
          <w:color w:val="333333"/>
          <w:spacing w:val="-6"/>
          <w:sz w:val="20"/>
        </w:rPr>
        <w:t xml:space="preserve"> </w:t>
      </w:r>
      <w:r>
        <w:rPr>
          <w:i/>
          <w:color w:val="333333"/>
          <w:sz w:val="20"/>
        </w:rPr>
        <w:t>is</w:t>
      </w:r>
      <w:r>
        <w:rPr>
          <w:i/>
          <w:color w:val="333333"/>
          <w:spacing w:val="-6"/>
          <w:sz w:val="20"/>
        </w:rPr>
        <w:t xml:space="preserve"> </w:t>
      </w:r>
      <w:r>
        <w:rPr>
          <w:i/>
          <w:color w:val="333333"/>
          <w:sz w:val="20"/>
        </w:rPr>
        <w:t>about</w:t>
      </w:r>
      <w:r>
        <w:rPr>
          <w:i/>
          <w:color w:val="333333"/>
          <w:spacing w:val="-6"/>
          <w:sz w:val="20"/>
        </w:rPr>
        <w:t xml:space="preserve"> </w:t>
      </w:r>
      <w:r>
        <w:rPr>
          <w:i/>
          <w:color w:val="333333"/>
          <w:sz w:val="20"/>
        </w:rPr>
        <w:t>how</w:t>
      </w:r>
      <w:r>
        <w:rPr>
          <w:i/>
          <w:color w:val="333333"/>
          <w:spacing w:val="-6"/>
          <w:sz w:val="20"/>
        </w:rPr>
        <w:t xml:space="preserve"> </w:t>
      </w:r>
      <w:r>
        <w:rPr>
          <w:i/>
          <w:color w:val="333333"/>
          <w:sz w:val="20"/>
        </w:rPr>
        <w:t>you</w:t>
      </w:r>
      <w:r>
        <w:rPr>
          <w:i/>
          <w:color w:val="333333"/>
          <w:spacing w:val="-6"/>
          <w:sz w:val="20"/>
        </w:rPr>
        <w:t xml:space="preserve"> </w:t>
      </w:r>
      <w:r>
        <w:rPr>
          <w:i/>
          <w:color w:val="333333"/>
          <w:sz w:val="20"/>
        </w:rPr>
        <w:t>support</w:t>
      </w:r>
      <w:r>
        <w:rPr>
          <w:i/>
          <w:color w:val="333333"/>
          <w:spacing w:val="-6"/>
          <w:sz w:val="20"/>
        </w:rPr>
        <w:t xml:space="preserve"> </w:t>
      </w:r>
      <w:r>
        <w:rPr>
          <w:i/>
          <w:color w:val="333333"/>
          <w:sz w:val="20"/>
        </w:rPr>
        <w:t>your</w:t>
      </w:r>
      <w:r>
        <w:rPr>
          <w:i/>
          <w:color w:val="333333"/>
          <w:spacing w:val="-6"/>
          <w:sz w:val="20"/>
        </w:rPr>
        <w:t xml:space="preserve"> </w:t>
      </w:r>
      <w:r>
        <w:rPr>
          <w:i/>
          <w:color w:val="333333"/>
          <w:sz w:val="20"/>
        </w:rPr>
        <w:t>body</w:t>
      </w:r>
      <w:r>
        <w:rPr>
          <w:i/>
          <w:color w:val="333333"/>
          <w:spacing w:val="-6"/>
          <w:sz w:val="20"/>
        </w:rPr>
        <w:t xml:space="preserve"> </w:t>
      </w:r>
      <w:r>
        <w:rPr>
          <w:i/>
          <w:color w:val="333333"/>
          <w:sz w:val="20"/>
        </w:rPr>
        <w:t>–</w:t>
      </w:r>
      <w:r>
        <w:rPr>
          <w:i/>
          <w:color w:val="333333"/>
          <w:spacing w:val="-6"/>
          <w:sz w:val="20"/>
        </w:rPr>
        <w:t xml:space="preserve"> </w:t>
      </w:r>
      <w:r>
        <w:rPr>
          <w:i/>
          <w:color w:val="333333"/>
          <w:sz w:val="20"/>
        </w:rPr>
        <w:t>through</w:t>
      </w:r>
      <w:r>
        <w:rPr>
          <w:i/>
          <w:color w:val="333333"/>
          <w:spacing w:val="-6"/>
          <w:sz w:val="20"/>
        </w:rPr>
        <w:t xml:space="preserve"> </w:t>
      </w:r>
      <w:r>
        <w:rPr>
          <w:i/>
          <w:color w:val="333333"/>
          <w:sz w:val="20"/>
        </w:rPr>
        <w:t>eating, moving,</w:t>
      </w:r>
      <w:r>
        <w:rPr>
          <w:i/>
          <w:color w:val="333333"/>
          <w:spacing w:val="-3"/>
          <w:sz w:val="20"/>
        </w:rPr>
        <w:t xml:space="preserve"> </w:t>
      </w:r>
      <w:r>
        <w:rPr>
          <w:i/>
          <w:color w:val="333333"/>
          <w:sz w:val="20"/>
        </w:rPr>
        <w:t>sleeping,</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resting.</w:t>
      </w:r>
      <w:r>
        <w:rPr>
          <w:i/>
          <w:color w:val="333333"/>
          <w:spacing w:val="-3"/>
          <w:sz w:val="20"/>
        </w:rPr>
        <w:t xml:space="preserve"> </w:t>
      </w:r>
      <w:r>
        <w:rPr>
          <w:i/>
          <w:color w:val="333333"/>
          <w:sz w:val="20"/>
        </w:rPr>
        <w:t>For</w:t>
      </w:r>
      <w:r>
        <w:rPr>
          <w:i/>
          <w:color w:val="333333"/>
          <w:spacing w:val="-3"/>
          <w:sz w:val="20"/>
        </w:rPr>
        <w:t xml:space="preserve"> </w:t>
      </w:r>
      <w:r>
        <w:rPr>
          <w:i/>
          <w:color w:val="333333"/>
          <w:sz w:val="20"/>
        </w:rPr>
        <w:t>example,</w:t>
      </w:r>
      <w:r>
        <w:rPr>
          <w:i/>
          <w:color w:val="333333"/>
          <w:spacing w:val="-3"/>
          <w:sz w:val="20"/>
        </w:rPr>
        <w:t xml:space="preserve"> </w:t>
      </w:r>
      <w:r>
        <w:rPr>
          <w:i/>
          <w:color w:val="333333"/>
          <w:sz w:val="20"/>
        </w:rPr>
        <w:t>you</w:t>
      </w:r>
      <w:r>
        <w:rPr>
          <w:i/>
          <w:color w:val="333333"/>
          <w:spacing w:val="-3"/>
          <w:sz w:val="20"/>
        </w:rPr>
        <w:t xml:space="preserve"> </w:t>
      </w:r>
      <w:r>
        <w:rPr>
          <w:i/>
          <w:color w:val="333333"/>
          <w:sz w:val="20"/>
        </w:rPr>
        <w:t>might</w:t>
      </w:r>
      <w:r>
        <w:rPr>
          <w:i/>
          <w:color w:val="333333"/>
          <w:spacing w:val="-3"/>
          <w:sz w:val="20"/>
        </w:rPr>
        <w:t xml:space="preserve"> </w:t>
      </w:r>
      <w:r>
        <w:rPr>
          <w:i/>
          <w:color w:val="333333"/>
          <w:sz w:val="20"/>
        </w:rPr>
        <w:t>eat</w:t>
      </w:r>
      <w:r>
        <w:rPr>
          <w:i/>
          <w:color w:val="333333"/>
          <w:spacing w:val="-3"/>
          <w:sz w:val="20"/>
        </w:rPr>
        <w:t xml:space="preserve"> </w:t>
      </w:r>
      <w:r>
        <w:rPr>
          <w:i/>
          <w:color w:val="333333"/>
          <w:sz w:val="20"/>
        </w:rPr>
        <w:t>brain-healthy</w:t>
      </w:r>
      <w:r>
        <w:rPr>
          <w:i/>
          <w:color w:val="333333"/>
          <w:spacing w:val="-3"/>
          <w:sz w:val="20"/>
        </w:rPr>
        <w:t xml:space="preserve"> </w:t>
      </w:r>
      <w:r>
        <w:rPr>
          <w:i/>
          <w:color w:val="333333"/>
          <w:sz w:val="20"/>
        </w:rPr>
        <w:t>snacks</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get</w:t>
      </w:r>
      <w:r>
        <w:rPr>
          <w:i/>
          <w:color w:val="333333"/>
          <w:spacing w:val="-3"/>
          <w:sz w:val="20"/>
        </w:rPr>
        <w:t xml:space="preserve"> </w:t>
      </w:r>
      <w:r>
        <w:rPr>
          <w:i/>
          <w:color w:val="333333"/>
          <w:sz w:val="20"/>
        </w:rPr>
        <w:t>or</w:t>
      </w:r>
      <w:r>
        <w:rPr>
          <w:i/>
          <w:color w:val="333333"/>
          <w:spacing w:val="-3"/>
          <w:sz w:val="20"/>
        </w:rPr>
        <w:t xml:space="preserve"> </w:t>
      </w:r>
      <w:r>
        <w:rPr>
          <w:i/>
          <w:color w:val="333333"/>
          <w:sz w:val="20"/>
        </w:rPr>
        <w:t>stay energized or take short walks to reenergize.</w:t>
      </w:r>
    </w:p>
    <w:p w14:paraId="3C735362" w14:textId="77777777" w:rsidR="0029179C" w:rsidRDefault="00000000">
      <w:pPr>
        <w:spacing w:before="170" w:line="302" w:lineRule="auto"/>
        <w:ind w:left="681" w:right="338"/>
        <w:jc w:val="both"/>
        <w:rPr>
          <w:i/>
          <w:sz w:val="20"/>
        </w:rPr>
      </w:pPr>
      <w:r>
        <w:rPr>
          <w:i/>
          <w:color w:val="333333"/>
          <w:spacing w:val="-4"/>
          <w:sz w:val="20"/>
        </w:rPr>
        <w:t>Now,</w:t>
      </w:r>
      <w:r>
        <w:rPr>
          <w:i/>
          <w:color w:val="333333"/>
          <w:spacing w:val="-7"/>
          <w:sz w:val="20"/>
        </w:rPr>
        <w:t xml:space="preserve"> </w:t>
      </w:r>
      <w:r>
        <w:rPr>
          <w:i/>
          <w:color w:val="333333"/>
          <w:spacing w:val="-4"/>
          <w:sz w:val="20"/>
        </w:rPr>
        <w:t>take</w:t>
      </w:r>
      <w:r>
        <w:rPr>
          <w:i/>
          <w:color w:val="333333"/>
          <w:spacing w:val="-7"/>
          <w:sz w:val="20"/>
        </w:rPr>
        <w:t xml:space="preserve"> </w:t>
      </w:r>
      <w:r>
        <w:rPr>
          <w:i/>
          <w:color w:val="333333"/>
          <w:spacing w:val="-4"/>
          <w:sz w:val="20"/>
        </w:rPr>
        <w:t>a</w:t>
      </w:r>
      <w:r>
        <w:rPr>
          <w:i/>
          <w:color w:val="333333"/>
          <w:spacing w:val="-7"/>
          <w:sz w:val="20"/>
        </w:rPr>
        <w:t xml:space="preserve"> </w:t>
      </w:r>
      <w:r>
        <w:rPr>
          <w:i/>
          <w:color w:val="333333"/>
          <w:spacing w:val="-4"/>
          <w:sz w:val="20"/>
        </w:rPr>
        <w:t>moment</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reflect</w:t>
      </w:r>
      <w:r>
        <w:rPr>
          <w:i/>
          <w:color w:val="333333"/>
          <w:spacing w:val="-7"/>
          <w:sz w:val="20"/>
        </w:rPr>
        <w:t xml:space="preserve"> </w:t>
      </w:r>
      <w:r>
        <w:rPr>
          <w:i/>
          <w:color w:val="333333"/>
          <w:spacing w:val="-4"/>
          <w:sz w:val="20"/>
        </w:rPr>
        <w:t>on</w:t>
      </w:r>
      <w:r>
        <w:rPr>
          <w:i/>
          <w:color w:val="333333"/>
          <w:spacing w:val="-7"/>
          <w:sz w:val="20"/>
        </w:rPr>
        <w:t xml:space="preserve"> </w:t>
      </w:r>
      <w:r>
        <w:rPr>
          <w:i/>
          <w:color w:val="333333"/>
          <w:spacing w:val="-4"/>
          <w:sz w:val="20"/>
        </w:rPr>
        <w:t>these</w:t>
      </w:r>
      <w:r>
        <w:rPr>
          <w:i/>
          <w:color w:val="333333"/>
          <w:spacing w:val="-7"/>
          <w:sz w:val="20"/>
        </w:rPr>
        <w:t xml:space="preserve"> </w:t>
      </w:r>
      <w:r>
        <w:rPr>
          <w:i/>
          <w:color w:val="333333"/>
          <w:spacing w:val="-4"/>
          <w:sz w:val="20"/>
        </w:rPr>
        <w:t>questions</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your</w:t>
      </w:r>
      <w:r>
        <w:rPr>
          <w:i/>
          <w:color w:val="333333"/>
          <w:spacing w:val="-7"/>
          <w:sz w:val="20"/>
        </w:rPr>
        <w:t xml:space="preserve"> </w:t>
      </w:r>
      <w:r>
        <w:rPr>
          <w:i/>
          <w:color w:val="333333"/>
          <w:spacing w:val="-4"/>
          <w:sz w:val="20"/>
        </w:rPr>
        <w:t>workbook:</w:t>
      </w:r>
      <w:r>
        <w:rPr>
          <w:i/>
          <w:color w:val="333333"/>
          <w:spacing w:val="-7"/>
          <w:sz w:val="20"/>
        </w:rPr>
        <w:t xml:space="preserve"> </w:t>
      </w:r>
      <w:r>
        <w:rPr>
          <w:i/>
          <w:color w:val="333333"/>
          <w:spacing w:val="-4"/>
          <w:sz w:val="20"/>
        </w:rPr>
        <w:t>How</w:t>
      </w:r>
      <w:r>
        <w:rPr>
          <w:i/>
          <w:color w:val="333333"/>
          <w:spacing w:val="-7"/>
          <w:sz w:val="20"/>
        </w:rPr>
        <w:t xml:space="preserve"> </w:t>
      </w:r>
      <w:r>
        <w:rPr>
          <w:i/>
          <w:color w:val="333333"/>
          <w:spacing w:val="-4"/>
          <w:sz w:val="20"/>
        </w:rPr>
        <w:t>can</w:t>
      </w:r>
      <w:r>
        <w:rPr>
          <w:i/>
          <w:color w:val="333333"/>
          <w:spacing w:val="-7"/>
          <w:sz w:val="20"/>
        </w:rPr>
        <w:t xml:space="preserve"> </w:t>
      </w:r>
      <w:r>
        <w:rPr>
          <w:i/>
          <w:color w:val="333333"/>
          <w:spacing w:val="-4"/>
          <w:sz w:val="20"/>
        </w:rPr>
        <w:t>you</w:t>
      </w:r>
      <w:r>
        <w:rPr>
          <w:i/>
          <w:color w:val="333333"/>
          <w:spacing w:val="-7"/>
          <w:sz w:val="20"/>
        </w:rPr>
        <w:t xml:space="preserve"> </w:t>
      </w:r>
      <w:r>
        <w:rPr>
          <w:i/>
          <w:color w:val="333333"/>
          <w:spacing w:val="-4"/>
          <w:sz w:val="20"/>
        </w:rPr>
        <w:t>eat,</w:t>
      </w:r>
      <w:r>
        <w:rPr>
          <w:i/>
          <w:color w:val="333333"/>
          <w:spacing w:val="-7"/>
          <w:sz w:val="20"/>
        </w:rPr>
        <w:t xml:space="preserve"> </w:t>
      </w:r>
      <w:r>
        <w:rPr>
          <w:i/>
          <w:color w:val="333333"/>
          <w:spacing w:val="-4"/>
          <w:sz w:val="20"/>
        </w:rPr>
        <w:t>move,</w:t>
      </w:r>
      <w:r>
        <w:rPr>
          <w:i/>
          <w:color w:val="333333"/>
          <w:spacing w:val="-7"/>
          <w:sz w:val="20"/>
        </w:rPr>
        <w:t xml:space="preserve"> </w:t>
      </w:r>
      <w:r>
        <w:rPr>
          <w:i/>
          <w:color w:val="333333"/>
          <w:spacing w:val="-4"/>
          <w:sz w:val="20"/>
        </w:rPr>
        <w:t xml:space="preserve">sleep, </w:t>
      </w:r>
      <w:r>
        <w:rPr>
          <w:i/>
          <w:color w:val="333333"/>
          <w:sz w:val="20"/>
        </w:rPr>
        <w:t>and</w:t>
      </w:r>
      <w:r>
        <w:rPr>
          <w:i/>
          <w:color w:val="333333"/>
          <w:spacing w:val="-12"/>
          <w:sz w:val="20"/>
        </w:rPr>
        <w:t xml:space="preserve"> </w:t>
      </w:r>
      <w:r>
        <w:rPr>
          <w:i/>
          <w:color w:val="333333"/>
          <w:sz w:val="20"/>
        </w:rPr>
        <w:t>rest</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support</w:t>
      </w:r>
      <w:r>
        <w:rPr>
          <w:i/>
          <w:color w:val="333333"/>
          <w:spacing w:val="-12"/>
          <w:sz w:val="20"/>
        </w:rPr>
        <w:t xml:space="preserve"> </w:t>
      </w:r>
      <w:r>
        <w:rPr>
          <w:i/>
          <w:color w:val="333333"/>
          <w:sz w:val="20"/>
        </w:rPr>
        <w:t>flow?</w:t>
      </w:r>
      <w:r>
        <w:rPr>
          <w:i/>
          <w:color w:val="333333"/>
          <w:spacing w:val="-12"/>
          <w:sz w:val="20"/>
        </w:rPr>
        <w:t xml:space="preserve"> </w:t>
      </w:r>
      <w:r>
        <w:rPr>
          <w:i/>
          <w:color w:val="333333"/>
          <w:sz w:val="20"/>
        </w:rPr>
        <w:t>How</w:t>
      </w:r>
      <w:r>
        <w:rPr>
          <w:i/>
          <w:color w:val="333333"/>
          <w:spacing w:val="-12"/>
          <w:sz w:val="20"/>
        </w:rPr>
        <w:t xml:space="preserve"> </w:t>
      </w:r>
      <w:r>
        <w:rPr>
          <w:i/>
          <w:color w:val="333333"/>
          <w:sz w:val="20"/>
        </w:rPr>
        <w:t>much</w:t>
      </w:r>
      <w:r>
        <w:rPr>
          <w:i/>
          <w:color w:val="333333"/>
          <w:spacing w:val="-12"/>
          <w:sz w:val="20"/>
        </w:rPr>
        <w:t xml:space="preserve"> </w:t>
      </w:r>
      <w:r>
        <w:rPr>
          <w:i/>
          <w:color w:val="333333"/>
          <w:sz w:val="20"/>
        </w:rPr>
        <w:t>do</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need?</w:t>
      </w:r>
      <w:r>
        <w:rPr>
          <w:i/>
          <w:color w:val="333333"/>
          <w:spacing w:val="-12"/>
          <w:sz w:val="20"/>
        </w:rPr>
        <w:t xml:space="preserve"> </w:t>
      </w:r>
      <w:r>
        <w:rPr>
          <w:i/>
          <w:color w:val="333333"/>
          <w:sz w:val="20"/>
        </w:rPr>
        <w:t>How</w:t>
      </w:r>
      <w:r>
        <w:rPr>
          <w:i/>
          <w:color w:val="333333"/>
          <w:spacing w:val="-12"/>
          <w:sz w:val="20"/>
        </w:rPr>
        <w:t xml:space="preserve"> </w:t>
      </w:r>
      <w:r>
        <w:rPr>
          <w:i/>
          <w:color w:val="333333"/>
          <w:sz w:val="20"/>
        </w:rPr>
        <w:t>often</w:t>
      </w:r>
      <w:r>
        <w:rPr>
          <w:i/>
          <w:color w:val="333333"/>
          <w:spacing w:val="-12"/>
          <w:sz w:val="20"/>
        </w:rPr>
        <w:t xml:space="preserve"> </w:t>
      </w:r>
      <w:r>
        <w:rPr>
          <w:i/>
          <w:color w:val="333333"/>
          <w:sz w:val="20"/>
        </w:rPr>
        <w:t>should</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do</w:t>
      </w:r>
      <w:r>
        <w:rPr>
          <w:i/>
          <w:color w:val="333333"/>
          <w:spacing w:val="-12"/>
          <w:sz w:val="20"/>
        </w:rPr>
        <w:t xml:space="preserve"> </w:t>
      </w:r>
      <w:r>
        <w:rPr>
          <w:i/>
          <w:color w:val="333333"/>
          <w:sz w:val="20"/>
        </w:rPr>
        <w:t>it?</w:t>
      </w:r>
    </w:p>
    <w:p w14:paraId="2F52B623" w14:textId="77777777" w:rsidR="0029179C" w:rsidRDefault="00000000">
      <w:pPr>
        <w:spacing w:before="170" w:line="302" w:lineRule="auto"/>
        <w:ind w:left="681" w:right="339"/>
        <w:jc w:val="both"/>
        <w:rPr>
          <w:i/>
          <w:sz w:val="20"/>
        </w:rPr>
      </w:pPr>
      <w:r>
        <w:rPr>
          <w:i/>
          <w:color w:val="333333"/>
          <w:spacing w:val="-2"/>
          <w:sz w:val="20"/>
        </w:rPr>
        <w:t>Finally,</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social</w:t>
      </w:r>
      <w:r>
        <w:rPr>
          <w:i/>
          <w:color w:val="333333"/>
          <w:spacing w:val="-10"/>
          <w:sz w:val="20"/>
        </w:rPr>
        <w:t xml:space="preserve"> </w:t>
      </w:r>
      <w:r>
        <w:rPr>
          <w:i/>
          <w:color w:val="333333"/>
          <w:spacing w:val="-2"/>
          <w:sz w:val="20"/>
        </w:rPr>
        <w:t>elements</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flow.</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is</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whether</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work</w:t>
      </w:r>
      <w:r>
        <w:rPr>
          <w:i/>
          <w:color w:val="333333"/>
          <w:spacing w:val="-10"/>
          <w:sz w:val="20"/>
        </w:rPr>
        <w:t xml:space="preserve"> </w:t>
      </w:r>
      <w:r>
        <w:rPr>
          <w:i/>
          <w:color w:val="333333"/>
          <w:spacing w:val="-2"/>
          <w:sz w:val="20"/>
        </w:rPr>
        <w:t>best</w:t>
      </w:r>
      <w:r>
        <w:rPr>
          <w:i/>
          <w:color w:val="333333"/>
          <w:spacing w:val="-10"/>
          <w:sz w:val="20"/>
        </w:rPr>
        <w:t xml:space="preserve"> </w:t>
      </w:r>
      <w:r>
        <w:rPr>
          <w:i/>
          <w:color w:val="333333"/>
          <w:spacing w:val="-2"/>
          <w:sz w:val="20"/>
        </w:rPr>
        <w:t>alone</w:t>
      </w:r>
      <w:r>
        <w:rPr>
          <w:i/>
          <w:color w:val="333333"/>
          <w:spacing w:val="-10"/>
          <w:sz w:val="20"/>
        </w:rPr>
        <w:t xml:space="preserve"> </w:t>
      </w:r>
      <w:r>
        <w:rPr>
          <w:i/>
          <w:color w:val="333333"/>
          <w:spacing w:val="-2"/>
          <w:sz w:val="20"/>
        </w:rPr>
        <w:t>or</w:t>
      </w:r>
      <w:r>
        <w:rPr>
          <w:i/>
          <w:color w:val="333333"/>
          <w:spacing w:val="-10"/>
          <w:sz w:val="20"/>
        </w:rPr>
        <w:t xml:space="preserve"> </w:t>
      </w:r>
      <w:r>
        <w:rPr>
          <w:i/>
          <w:color w:val="333333"/>
          <w:spacing w:val="-2"/>
          <w:sz w:val="20"/>
        </w:rPr>
        <w:t>with</w:t>
      </w:r>
      <w:r>
        <w:rPr>
          <w:i/>
          <w:color w:val="333333"/>
          <w:spacing w:val="-10"/>
          <w:sz w:val="20"/>
        </w:rPr>
        <w:t xml:space="preserve"> </w:t>
      </w:r>
      <w:r>
        <w:rPr>
          <w:i/>
          <w:color w:val="333333"/>
          <w:spacing w:val="-2"/>
          <w:sz w:val="20"/>
        </w:rPr>
        <w:t>others.</w:t>
      </w:r>
      <w:r>
        <w:rPr>
          <w:i/>
          <w:color w:val="333333"/>
          <w:spacing w:val="-10"/>
          <w:sz w:val="20"/>
        </w:rPr>
        <w:t xml:space="preserve"> </w:t>
      </w:r>
      <w:r>
        <w:rPr>
          <w:i/>
          <w:color w:val="333333"/>
          <w:spacing w:val="-2"/>
          <w:sz w:val="20"/>
        </w:rPr>
        <w:t xml:space="preserve">For </w:t>
      </w:r>
      <w:r>
        <w:rPr>
          <w:i/>
          <w:color w:val="333333"/>
          <w:sz w:val="20"/>
        </w:rPr>
        <w:t>example,</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might</w:t>
      </w:r>
      <w:r>
        <w:rPr>
          <w:i/>
          <w:color w:val="333333"/>
          <w:spacing w:val="-9"/>
          <w:sz w:val="20"/>
        </w:rPr>
        <w:t xml:space="preserve"> </w:t>
      </w:r>
      <w:r>
        <w:rPr>
          <w:i/>
          <w:color w:val="333333"/>
          <w:sz w:val="20"/>
        </w:rPr>
        <w:t>collaborate</w:t>
      </w:r>
      <w:r>
        <w:rPr>
          <w:i/>
          <w:color w:val="333333"/>
          <w:spacing w:val="-9"/>
          <w:sz w:val="20"/>
        </w:rPr>
        <w:t xml:space="preserve"> </w:t>
      </w:r>
      <w:r>
        <w:rPr>
          <w:i/>
          <w:color w:val="333333"/>
          <w:sz w:val="20"/>
        </w:rPr>
        <w:t>with</w:t>
      </w:r>
      <w:r>
        <w:rPr>
          <w:i/>
          <w:color w:val="333333"/>
          <w:spacing w:val="-8"/>
          <w:sz w:val="20"/>
        </w:rPr>
        <w:t xml:space="preserve"> </w:t>
      </w:r>
      <w:r>
        <w:rPr>
          <w:i/>
          <w:color w:val="333333"/>
          <w:sz w:val="20"/>
        </w:rPr>
        <w:t>someone</w:t>
      </w:r>
      <w:r>
        <w:rPr>
          <w:i/>
          <w:color w:val="333333"/>
          <w:spacing w:val="-9"/>
          <w:sz w:val="20"/>
        </w:rPr>
        <w:t xml:space="preserve"> </w:t>
      </w:r>
      <w:r>
        <w:rPr>
          <w:i/>
          <w:color w:val="333333"/>
          <w:sz w:val="20"/>
        </w:rPr>
        <w:t>who</w:t>
      </w:r>
      <w:r>
        <w:rPr>
          <w:i/>
          <w:color w:val="333333"/>
          <w:spacing w:val="-9"/>
          <w:sz w:val="20"/>
        </w:rPr>
        <w:t xml:space="preserve"> </w:t>
      </w:r>
      <w:r>
        <w:rPr>
          <w:i/>
          <w:color w:val="333333"/>
          <w:sz w:val="20"/>
        </w:rPr>
        <w:t>inspires</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or</w:t>
      </w:r>
      <w:r>
        <w:rPr>
          <w:i/>
          <w:color w:val="333333"/>
          <w:spacing w:val="-9"/>
          <w:sz w:val="20"/>
        </w:rPr>
        <w:t xml:space="preserve"> </w:t>
      </w:r>
      <w:r>
        <w:rPr>
          <w:i/>
          <w:color w:val="333333"/>
          <w:sz w:val="20"/>
        </w:rPr>
        <w:t>work</w:t>
      </w:r>
      <w:r>
        <w:rPr>
          <w:i/>
          <w:color w:val="333333"/>
          <w:spacing w:val="-9"/>
          <w:sz w:val="20"/>
        </w:rPr>
        <w:t xml:space="preserve"> </w:t>
      </w:r>
      <w:r>
        <w:rPr>
          <w:i/>
          <w:color w:val="333333"/>
          <w:sz w:val="20"/>
        </w:rPr>
        <w:t>alone</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a</w:t>
      </w:r>
      <w:r>
        <w:rPr>
          <w:i/>
          <w:color w:val="333333"/>
          <w:spacing w:val="-9"/>
          <w:sz w:val="20"/>
        </w:rPr>
        <w:t xml:space="preserve"> </w:t>
      </w:r>
      <w:r>
        <w:rPr>
          <w:i/>
          <w:color w:val="333333"/>
          <w:sz w:val="20"/>
        </w:rPr>
        <w:t>quiet</w:t>
      </w:r>
      <w:r>
        <w:rPr>
          <w:i/>
          <w:color w:val="333333"/>
          <w:spacing w:val="-9"/>
          <w:sz w:val="20"/>
        </w:rPr>
        <w:t xml:space="preserve"> </w:t>
      </w:r>
      <w:r>
        <w:rPr>
          <w:i/>
          <w:color w:val="333333"/>
          <w:sz w:val="20"/>
        </w:rPr>
        <w:t>space.</w:t>
      </w:r>
    </w:p>
    <w:p w14:paraId="132226E6" w14:textId="77777777" w:rsidR="0029179C" w:rsidRDefault="00000000">
      <w:pPr>
        <w:spacing w:before="170" w:line="302" w:lineRule="auto"/>
        <w:ind w:left="681" w:right="338"/>
        <w:jc w:val="both"/>
        <w:rPr>
          <w:i/>
          <w:sz w:val="20"/>
        </w:rPr>
      </w:pPr>
      <w:r>
        <w:rPr>
          <w:i/>
          <w:color w:val="333333"/>
          <w:sz w:val="20"/>
        </w:rPr>
        <w:t>Now, take a moment to reflect on these questions in your workbook: Who do you go into flow with?</w:t>
      </w:r>
      <w:r>
        <w:rPr>
          <w:i/>
          <w:color w:val="333333"/>
          <w:spacing w:val="-11"/>
          <w:sz w:val="20"/>
        </w:rPr>
        <w:t xml:space="preserve"> </w:t>
      </w:r>
      <w:r>
        <w:rPr>
          <w:i/>
          <w:color w:val="333333"/>
          <w:sz w:val="20"/>
        </w:rPr>
        <w:t>When</w:t>
      </w:r>
      <w:r>
        <w:rPr>
          <w:i/>
          <w:color w:val="333333"/>
          <w:spacing w:val="-11"/>
          <w:sz w:val="20"/>
        </w:rPr>
        <w:t xml:space="preserve"> </w:t>
      </w:r>
      <w:r>
        <w:rPr>
          <w:i/>
          <w:color w:val="333333"/>
          <w:sz w:val="20"/>
        </w:rPr>
        <w:t>do</w:t>
      </w:r>
      <w:r>
        <w:rPr>
          <w:i/>
          <w:color w:val="333333"/>
          <w:spacing w:val="-11"/>
          <w:sz w:val="20"/>
        </w:rPr>
        <w:t xml:space="preserve"> </w:t>
      </w:r>
      <w:r>
        <w:rPr>
          <w:i/>
          <w:color w:val="333333"/>
          <w:sz w:val="20"/>
        </w:rPr>
        <w:t>you</w:t>
      </w:r>
      <w:r>
        <w:rPr>
          <w:i/>
          <w:color w:val="333333"/>
          <w:spacing w:val="-11"/>
          <w:sz w:val="20"/>
        </w:rPr>
        <w:t xml:space="preserve"> </w:t>
      </w:r>
      <w:r>
        <w:rPr>
          <w:i/>
          <w:color w:val="333333"/>
          <w:sz w:val="20"/>
        </w:rPr>
        <w:t>flow</w:t>
      </w:r>
      <w:r>
        <w:rPr>
          <w:i/>
          <w:color w:val="333333"/>
          <w:spacing w:val="-11"/>
          <w:sz w:val="20"/>
        </w:rPr>
        <w:t xml:space="preserve"> </w:t>
      </w:r>
      <w:r>
        <w:rPr>
          <w:i/>
          <w:color w:val="333333"/>
          <w:sz w:val="20"/>
        </w:rPr>
        <w:t>best</w:t>
      </w:r>
      <w:r>
        <w:rPr>
          <w:i/>
          <w:color w:val="333333"/>
          <w:spacing w:val="-11"/>
          <w:sz w:val="20"/>
        </w:rPr>
        <w:t xml:space="preserve"> </w:t>
      </w:r>
      <w:r>
        <w:rPr>
          <w:i/>
          <w:color w:val="333333"/>
          <w:sz w:val="20"/>
        </w:rPr>
        <w:t>by</w:t>
      </w:r>
      <w:r>
        <w:rPr>
          <w:i/>
          <w:color w:val="333333"/>
          <w:spacing w:val="-11"/>
          <w:sz w:val="20"/>
        </w:rPr>
        <w:t xml:space="preserve"> </w:t>
      </w:r>
      <w:r>
        <w:rPr>
          <w:i/>
          <w:color w:val="333333"/>
          <w:sz w:val="20"/>
        </w:rPr>
        <w:t>yourself?</w:t>
      </w:r>
      <w:r>
        <w:rPr>
          <w:i/>
          <w:color w:val="333333"/>
          <w:spacing w:val="-11"/>
          <w:sz w:val="20"/>
        </w:rPr>
        <w:t xml:space="preserve"> </w:t>
      </w:r>
      <w:r>
        <w:rPr>
          <w:i/>
          <w:color w:val="333333"/>
          <w:sz w:val="20"/>
        </w:rPr>
        <w:t>What</w:t>
      </w:r>
      <w:r>
        <w:rPr>
          <w:i/>
          <w:color w:val="333333"/>
          <w:spacing w:val="-11"/>
          <w:sz w:val="20"/>
        </w:rPr>
        <w:t xml:space="preserve"> </w:t>
      </w:r>
      <w:r>
        <w:rPr>
          <w:i/>
          <w:color w:val="333333"/>
          <w:sz w:val="20"/>
        </w:rPr>
        <w:t>tasks</w:t>
      </w:r>
      <w:r>
        <w:rPr>
          <w:i/>
          <w:color w:val="333333"/>
          <w:spacing w:val="-11"/>
          <w:sz w:val="20"/>
        </w:rPr>
        <w:t xml:space="preserve"> </w:t>
      </w:r>
      <w:r>
        <w:rPr>
          <w:i/>
          <w:color w:val="333333"/>
          <w:sz w:val="20"/>
        </w:rPr>
        <w:t>are</w:t>
      </w:r>
      <w:r>
        <w:rPr>
          <w:i/>
          <w:color w:val="333333"/>
          <w:spacing w:val="-11"/>
          <w:sz w:val="20"/>
        </w:rPr>
        <w:t xml:space="preserve"> </w:t>
      </w:r>
      <w:r>
        <w:rPr>
          <w:i/>
          <w:color w:val="333333"/>
          <w:sz w:val="20"/>
        </w:rPr>
        <w:t>best</w:t>
      </w:r>
      <w:r>
        <w:rPr>
          <w:i/>
          <w:color w:val="333333"/>
          <w:spacing w:val="-11"/>
          <w:sz w:val="20"/>
        </w:rPr>
        <w:t xml:space="preserve"> </w:t>
      </w:r>
      <w:r>
        <w:rPr>
          <w:i/>
          <w:color w:val="333333"/>
          <w:sz w:val="20"/>
        </w:rPr>
        <w:t>done</w:t>
      </w:r>
      <w:r>
        <w:rPr>
          <w:i/>
          <w:color w:val="333333"/>
          <w:spacing w:val="-11"/>
          <w:sz w:val="20"/>
        </w:rPr>
        <w:t xml:space="preserve"> </w:t>
      </w:r>
      <w:r>
        <w:rPr>
          <w:i/>
          <w:color w:val="333333"/>
          <w:sz w:val="20"/>
        </w:rPr>
        <w:t>with</w:t>
      </w:r>
      <w:r>
        <w:rPr>
          <w:i/>
          <w:color w:val="333333"/>
          <w:spacing w:val="-11"/>
          <w:sz w:val="20"/>
        </w:rPr>
        <w:t xml:space="preserve"> </w:t>
      </w:r>
      <w:r>
        <w:rPr>
          <w:i/>
          <w:color w:val="333333"/>
          <w:sz w:val="20"/>
        </w:rPr>
        <w:t>others</w:t>
      </w:r>
      <w:r>
        <w:rPr>
          <w:i/>
          <w:color w:val="333333"/>
          <w:spacing w:val="-11"/>
          <w:sz w:val="20"/>
        </w:rPr>
        <w:t xml:space="preserve"> </w:t>
      </w:r>
      <w:r>
        <w:rPr>
          <w:i/>
          <w:color w:val="333333"/>
          <w:sz w:val="20"/>
        </w:rPr>
        <w:t>versus</w:t>
      </w:r>
      <w:r>
        <w:rPr>
          <w:i/>
          <w:color w:val="333333"/>
          <w:spacing w:val="-11"/>
          <w:sz w:val="20"/>
        </w:rPr>
        <w:t xml:space="preserve"> </w:t>
      </w:r>
      <w:r>
        <w:rPr>
          <w:i/>
          <w:color w:val="333333"/>
          <w:sz w:val="20"/>
        </w:rPr>
        <w:t>alone?</w:t>
      </w:r>
    </w:p>
    <w:p w14:paraId="203AF24A" w14:textId="77777777" w:rsidR="0029179C" w:rsidRDefault="0029179C">
      <w:pPr>
        <w:pStyle w:val="BodyText"/>
        <w:spacing w:before="184"/>
        <w:rPr>
          <w:i/>
        </w:rPr>
      </w:pPr>
    </w:p>
    <w:p w14:paraId="106DC538" w14:textId="77777777" w:rsidR="0029179C" w:rsidRDefault="00000000">
      <w:pPr>
        <w:pStyle w:val="BodyText"/>
        <w:spacing w:line="302" w:lineRule="auto"/>
        <w:ind w:left="340" w:right="338"/>
        <w:jc w:val="both"/>
      </w:pPr>
      <w:r>
        <w:rPr>
          <w:color w:val="333333"/>
        </w:rPr>
        <w:t>Allow participants three minutes for each flow element to reflect and write down their thoughts,</w:t>
      </w:r>
      <w:r>
        <w:rPr>
          <w:color w:val="333333"/>
          <w:spacing w:val="-9"/>
        </w:rPr>
        <w:t xml:space="preserve"> </w:t>
      </w:r>
      <w:r>
        <w:rPr>
          <w:color w:val="333333"/>
        </w:rPr>
        <w:t>then</w:t>
      </w:r>
      <w:r>
        <w:rPr>
          <w:color w:val="333333"/>
          <w:spacing w:val="-9"/>
        </w:rPr>
        <w:t xml:space="preserve"> </w:t>
      </w:r>
      <w:r>
        <w:rPr>
          <w:color w:val="333333"/>
        </w:rPr>
        <w:t>spend</w:t>
      </w:r>
      <w:r>
        <w:rPr>
          <w:color w:val="333333"/>
          <w:spacing w:val="-9"/>
        </w:rPr>
        <w:t xml:space="preserve"> </w:t>
      </w:r>
      <w:r>
        <w:rPr>
          <w:color w:val="333333"/>
        </w:rPr>
        <w:t>15</w:t>
      </w:r>
      <w:r>
        <w:rPr>
          <w:color w:val="333333"/>
          <w:spacing w:val="-9"/>
        </w:rPr>
        <w:t xml:space="preserve"> </w:t>
      </w:r>
      <w:r>
        <w:rPr>
          <w:color w:val="333333"/>
        </w:rPr>
        <w:t>minutes</w:t>
      </w:r>
      <w:r>
        <w:rPr>
          <w:color w:val="333333"/>
          <w:spacing w:val="-9"/>
        </w:rPr>
        <w:t xml:space="preserve"> </w:t>
      </w:r>
      <w:r>
        <w:rPr>
          <w:color w:val="333333"/>
        </w:rPr>
        <w:t>inviting</w:t>
      </w:r>
      <w:r>
        <w:rPr>
          <w:color w:val="333333"/>
          <w:spacing w:val="-9"/>
        </w:rPr>
        <w:t xml:space="preserve"> </w:t>
      </w:r>
      <w:r>
        <w:rPr>
          <w:color w:val="333333"/>
        </w:rPr>
        <w:t>any</w:t>
      </w:r>
      <w:r>
        <w:rPr>
          <w:color w:val="333333"/>
          <w:spacing w:val="-9"/>
        </w:rPr>
        <w:t xml:space="preserve"> </w:t>
      </w:r>
      <w:r>
        <w:rPr>
          <w:color w:val="333333"/>
        </w:rPr>
        <w:t>willing</w:t>
      </w:r>
      <w:r>
        <w:rPr>
          <w:color w:val="333333"/>
          <w:spacing w:val="-9"/>
        </w:rPr>
        <w:t xml:space="preserve"> </w:t>
      </w:r>
      <w:r>
        <w:rPr>
          <w:color w:val="333333"/>
        </w:rPr>
        <w:t>individuals</w:t>
      </w:r>
      <w:r>
        <w:rPr>
          <w:color w:val="333333"/>
          <w:spacing w:val="-9"/>
        </w:rPr>
        <w:t xml:space="preserve"> </w:t>
      </w:r>
      <w:r>
        <w:rPr>
          <w:color w:val="333333"/>
        </w:rPr>
        <w:t>to</w:t>
      </w:r>
      <w:r>
        <w:rPr>
          <w:color w:val="333333"/>
          <w:spacing w:val="-9"/>
        </w:rPr>
        <w:t xml:space="preserve"> </w:t>
      </w:r>
      <w:r>
        <w:rPr>
          <w:color w:val="333333"/>
        </w:rPr>
        <w:t>share</w:t>
      </w:r>
      <w:r>
        <w:rPr>
          <w:color w:val="333333"/>
          <w:spacing w:val="-9"/>
        </w:rPr>
        <w:t xml:space="preserve"> </w:t>
      </w:r>
      <w:r>
        <w:rPr>
          <w:color w:val="333333"/>
        </w:rPr>
        <w:t>their</w:t>
      </w:r>
      <w:r>
        <w:rPr>
          <w:color w:val="333333"/>
          <w:spacing w:val="-9"/>
        </w:rPr>
        <w:t xml:space="preserve"> </w:t>
      </w:r>
      <w:r>
        <w:rPr>
          <w:color w:val="333333"/>
        </w:rPr>
        <w:t>responses in the group. You may wish to note down any unique or interesting techniques on some paper/a whiteboard, etc.</w:t>
      </w:r>
    </w:p>
    <w:p w14:paraId="5E33C1FE"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02A62683" w14:textId="77777777" w:rsidR="0029179C" w:rsidRDefault="0029179C">
      <w:pPr>
        <w:pStyle w:val="BodyText"/>
        <w:spacing w:before="131"/>
        <w:rPr>
          <w:sz w:val="30"/>
        </w:rPr>
      </w:pPr>
    </w:p>
    <w:p w14:paraId="3B201F05" w14:textId="77777777" w:rsidR="0029179C" w:rsidRDefault="00000000">
      <w:pPr>
        <w:pStyle w:val="Heading6"/>
        <w:jc w:val="both"/>
      </w:pPr>
      <w:r>
        <w:rPr>
          <w:color w:val="333333"/>
          <w:spacing w:val="-4"/>
        </w:rPr>
        <w:t>Your</w:t>
      </w:r>
      <w:r>
        <w:rPr>
          <w:color w:val="333333"/>
          <w:spacing w:val="-14"/>
        </w:rPr>
        <w:t xml:space="preserve"> </w:t>
      </w:r>
      <w:r>
        <w:rPr>
          <w:color w:val="333333"/>
          <w:spacing w:val="-4"/>
        </w:rPr>
        <w:t>Fostering</w:t>
      </w:r>
      <w:r>
        <w:rPr>
          <w:color w:val="333333"/>
          <w:spacing w:val="-6"/>
        </w:rPr>
        <w:t xml:space="preserve"> </w:t>
      </w:r>
      <w:r>
        <w:rPr>
          <w:color w:val="333333"/>
          <w:spacing w:val="-4"/>
        </w:rPr>
        <w:t>Flow</w:t>
      </w:r>
      <w:r>
        <w:rPr>
          <w:color w:val="333333"/>
          <w:spacing w:val="-22"/>
        </w:rPr>
        <w:t xml:space="preserve"> </w:t>
      </w:r>
      <w:r>
        <w:rPr>
          <w:color w:val="333333"/>
          <w:spacing w:val="-4"/>
        </w:rPr>
        <w:t>Toolkit</w:t>
      </w:r>
    </w:p>
    <w:p w14:paraId="5A52DBD5" w14:textId="77777777" w:rsidR="0029179C" w:rsidRDefault="00000000">
      <w:pPr>
        <w:pStyle w:val="BodyText"/>
        <w:spacing w:before="293"/>
        <w:ind w:left="340"/>
        <w:jc w:val="both"/>
      </w:pPr>
      <w:r>
        <w:rPr>
          <w:color w:val="333333"/>
        </w:rPr>
        <w:t>Introduce the Fostering</w:t>
      </w:r>
      <w:r>
        <w:rPr>
          <w:color w:val="333333"/>
          <w:spacing w:val="1"/>
        </w:rPr>
        <w:t xml:space="preserve"> </w:t>
      </w:r>
      <w:r>
        <w:rPr>
          <w:color w:val="333333"/>
        </w:rPr>
        <w:t xml:space="preserve">Flow </w:t>
      </w:r>
      <w:r>
        <w:rPr>
          <w:color w:val="333333"/>
          <w:spacing w:val="-2"/>
        </w:rPr>
        <w:t>Toolkit:</w:t>
      </w:r>
    </w:p>
    <w:p w14:paraId="37C86321" w14:textId="77777777" w:rsidR="0029179C" w:rsidRDefault="0029179C">
      <w:pPr>
        <w:pStyle w:val="BodyText"/>
        <w:spacing w:before="141"/>
      </w:pPr>
    </w:p>
    <w:p w14:paraId="1D8FC048"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38912" behindDoc="0" locked="0" layoutInCell="1" allowOverlap="1" wp14:anchorId="1E55B7E8" wp14:editId="047B91A7">
                <wp:simplePos x="0" y="0"/>
                <wp:positionH relativeFrom="page">
                  <wp:posOffset>1314005</wp:posOffset>
                </wp:positionH>
                <wp:positionV relativeFrom="paragraph">
                  <wp:posOffset>1717</wp:posOffset>
                </wp:positionV>
                <wp:extent cx="1270" cy="1577340"/>
                <wp:effectExtent l="0" t="0" r="0" b="0"/>
                <wp:wrapNone/>
                <wp:docPr id="1328" name="Graphic 1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577340"/>
                        </a:xfrm>
                        <a:custGeom>
                          <a:avLst/>
                          <a:gdLst/>
                          <a:ahLst/>
                          <a:cxnLst/>
                          <a:rect l="l" t="t" r="r" b="b"/>
                          <a:pathLst>
                            <a:path h="1577340">
                              <a:moveTo>
                                <a:pt x="0" y="15767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8966B02" id="Graphic 1328" o:spid="_x0000_s1026" style="position:absolute;margin-left:103.45pt;margin-top:.15pt;width:.1pt;height:124.2pt;z-index:16038912;visibility:visible;mso-wrap-style:square;mso-wrap-distance-left:0;mso-wrap-distance-top:0;mso-wrap-distance-right:0;mso-wrap-distance-bottom:0;mso-position-horizontal:absolute;mso-position-horizontal-relative:page;mso-position-vertical:absolute;mso-position-vertical-relative:text;v-text-anchor:top" coordsize="1270,1577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" path="m,1576781l,e" filled="f" strokecolor="#d1a326" strokeweight="3pt">
                <v:path arrowok="t"/>
                <w10:wrap anchorx="page"/>
              </v:shape>
            </w:pict>
          </mc:Fallback>
        </mc:AlternateContent>
      </w:r>
      <w:r>
        <w:rPr>
          <w:i/>
          <w:color w:val="333333"/>
          <w:sz w:val="20"/>
        </w:rPr>
        <w:t>If</w:t>
      </w:r>
      <w:r>
        <w:rPr>
          <w:i/>
          <w:color w:val="333333"/>
          <w:spacing w:val="-2"/>
          <w:sz w:val="20"/>
        </w:rPr>
        <w:t xml:space="preserve"> </w:t>
      </w:r>
      <w:r>
        <w:rPr>
          <w:i/>
          <w:color w:val="333333"/>
          <w:sz w:val="20"/>
        </w:rPr>
        <w:t>you’re</w:t>
      </w:r>
      <w:r>
        <w:rPr>
          <w:i/>
          <w:color w:val="333333"/>
          <w:spacing w:val="-2"/>
          <w:sz w:val="20"/>
        </w:rPr>
        <w:t xml:space="preserve"> </w:t>
      </w:r>
      <w:r>
        <w:rPr>
          <w:i/>
          <w:color w:val="333333"/>
          <w:sz w:val="20"/>
        </w:rPr>
        <w:t>still</w:t>
      </w:r>
      <w:r>
        <w:rPr>
          <w:i/>
          <w:color w:val="333333"/>
          <w:spacing w:val="-2"/>
          <w:sz w:val="20"/>
        </w:rPr>
        <w:t xml:space="preserve"> </w:t>
      </w:r>
      <w:r>
        <w:rPr>
          <w:i/>
          <w:color w:val="333333"/>
          <w:sz w:val="20"/>
        </w:rPr>
        <w:t>unsure</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how</w:t>
      </w:r>
      <w:r>
        <w:rPr>
          <w:i/>
          <w:color w:val="333333"/>
          <w:spacing w:val="-2"/>
          <w:sz w:val="20"/>
        </w:rPr>
        <w:t xml:space="preserve"> </w:t>
      </w:r>
      <w:r>
        <w:rPr>
          <w:i/>
          <w:color w:val="333333"/>
          <w:sz w:val="20"/>
        </w:rPr>
        <w:t>you</w:t>
      </w:r>
      <w:r>
        <w:rPr>
          <w:i/>
          <w:color w:val="333333"/>
          <w:spacing w:val="-2"/>
          <w:sz w:val="20"/>
        </w:rPr>
        <w:t xml:space="preserve"> </w:t>
      </w:r>
      <w:r>
        <w:rPr>
          <w:i/>
          <w:color w:val="333333"/>
          <w:sz w:val="20"/>
        </w:rPr>
        <w:t>want</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cultivate</w:t>
      </w:r>
      <w:r>
        <w:rPr>
          <w:i/>
          <w:color w:val="333333"/>
          <w:spacing w:val="-2"/>
          <w:sz w:val="20"/>
        </w:rPr>
        <w:t xml:space="preserve"> </w:t>
      </w:r>
      <w:r>
        <w:rPr>
          <w:i/>
          <w:color w:val="333333"/>
          <w:sz w:val="20"/>
        </w:rPr>
        <w:t>more</w:t>
      </w:r>
      <w:r>
        <w:rPr>
          <w:i/>
          <w:color w:val="333333"/>
          <w:spacing w:val="-2"/>
          <w:sz w:val="20"/>
        </w:rPr>
        <w:t xml:space="preserve"> </w:t>
      </w:r>
      <w:r>
        <w:rPr>
          <w:i/>
          <w:color w:val="333333"/>
          <w:sz w:val="20"/>
        </w:rPr>
        <w:t>flow</w:t>
      </w:r>
      <w:r>
        <w:rPr>
          <w:i/>
          <w:color w:val="333333"/>
          <w:spacing w:val="-2"/>
          <w:sz w:val="20"/>
        </w:rPr>
        <w:t xml:space="preserve"> </w:t>
      </w:r>
      <w:r>
        <w:rPr>
          <w:i/>
          <w:color w:val="333333"/>
          <w:sz w:val="20"/>
        </w:rPr>
        <w:t>in</w:t>
      </w:r>
      <w:r>
        <w:rPr>
          <w:i/>
          <w:color w:val="333333"/>
          <w:spacing w:val="-2"/>
          <w:sz w:val="20"/>
        </w:rPr>
        <w:t xml:space="preserve"> </w:t>
      </w:r>
      <w:r>
        <w:rPr>
          <w:i/>
          <w:color w:val="333333"/>
          <w:sz w:val="20"/>
        </w:rPr>
        <w:t>your</w:t>
      </w:r>
      <w:r>
        <w:rPr>
          <w:i/>
          <w:color w:val="333333"/>
          <w:spacing w:val="-2"/>
          <w:sz w:val="20"/>
        </w:rPr>
        <w:t xml:space="preserve"> </w:t>
      </w:r>
      <w:r>
        <w:rPr>
          <w:i/>
          <w:color w:val="333333"/>
          <w:sz w:val="20"/>
        </w:rPr>
        <w:t>life,</w:t>
      </w:r>
      <w:r>
        <w:rPr>
          <w:i/>
          <w:color w:val="333333"/>
          <w:spacing w:val="-2"/>
          <w:sz w:val="20"/>
        </w:rPr>
        <w:t xml:space="preserve"> </w:t>
      </w:r>
      <w:r>
        <w:rPr>
          <w:i/>
          <w:color w:val="333333"/>
          <w:sz w:val="20"/>
        </w:rPr>
        <w:t>don’t</w:t>
      </w:r>
      <w:r>
        <w:rPr>
          <w:i/>
          <w:color w:val="333333"/>
          <w:spacing w:val="-2"/>
          <w:sz w:val="20"/>
        </w:rPr>
        <w:t xml:space="preserve"> </w:t>
      </w:r>
      <w:r>
        <w:rPr>
          <w:i/>
          <w:color w:val="333333"/>
          <w:sz w:val="20"/>
        </w:rPr>
        <w:t>worry!</w:t>
      </w:r>
      <w:r>
        <w:rPr>
          <w:i/>
          <w:color w:val="333333"/>
          <w:spacing w:val="-2"/>
          <w:sz w:val="20"/>
        </w:rPr>
        <w:t xml:space="preserve"> </w:t>
      </w:r>
      <w:r>
        <w:rPr>
          <w:i/>
          <w:color w:val="333333"/>
          <w:sz w:val="20"/>
        </w:rPr>
        <w:t xml:space="preserve">We’ve created a Fostering Flow Toolkit full of strategies to help you cultivate flow in each of these </w:t>
      </w:r>
      <w:r>
        <w:rPr>
          <w:i/>
          <w:color w:val="333333"/>
          <w:spacing w:val="-2"/>
          <w:sz w:val="20"/>
        </w:rPr>
        <w:t>four</w:t>
      </w:r>
      <w:r>
        <w:rPr>
          <w:i/>
          <w:color w:val="333333"/>
          <w:spacing w:val="-5"/>
          <w:sz w:val="20"/>
        </w:rPr>
        <w:t xml:space="preserve"> </w:t>
      </w:r>
      <w:r>
        <w:rPr>
          <w:i/>
          <w:color w:val="333333"/>
          <w:spacing w:val="-2"/>
          <w:sz w:val="20"/>
        </w:rPr>
        <w:t>elements.</w:t>
      </w:r>
      <w:r>
        <w:rPr>
          <w:i/>
          <w:color w:val="333333"/>
          <w:spacing w:val="-5"/>
          <w:sz w:val="20"/>
        </w:rPr>
        <w:t xml:space="preserve"> </w:t>
      </w:r>
      <w:r>
        <w:rPr>
          <w:i/>
          <w:color w:val="333333"/>
          <w:spacing w:val="-2"/>
          <w:sz w:val="20"/>
        </w:rPr>
        <w:t>Read</w:t>
      </w:r>
      <w:r>
        <w:rPr>
          <w:i/>
          <w:color w:val="333333"/>
          <w:spacing w:val="-5"/>
          <w:sz w:val="20"/>
        </w:rPr>
        <w:t xml:space="preserve"> </w:t>
      </w:r>
      <w:r>
        <w:rPr>
          <w:i/>
          <w:color w:val="333333"/>
          <w:spacing w:val="-2"/>
          <w:sz w:val="20"/>
        </w:rPr>
        <w:t>through</w:t>
      </w:r>
      <w:r>
        <w:rPr>
          <w:i/>
          <w:color w:val="333333"/>
          <w:spacing w:val="-5"/>
          <w:sz w:val="20"/>
        </w:rPr>
        <w:t xml:space="preserve"> </w:t>
      </w:r>
      <w:r>
        <w:rPr>
          <w:i/>
          <w:color w:val="333333"/>
          <w:spacing w:val="-2"/>
          <w:sz w:val="20"/>
        </w:rPr>
        <w:t>them</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think</w:t>
      </w:r>
      <w:r>
        <w:rPr>
          <w:i/>
          <w:color w:val="333333"/>
          <w:spacing w:val="-5"/>
          <w:sz w:val="20"/>
        </w:rPr>
        <w:t xml:space="preserve"> </w:t>
      </w:r>
      <w:r>
        <w:rPr>
          <w:i/>
          <w:color w:val="333333"/>
          <w:spacing w:val="-2"/>
          <w:sz w:val="20"/>
        </w:rPr>
        <w:t>about</w:t>
      </w:r>
      <w:r>
        <w:rPr>
          <w:i/>
          <w:color w:val="333333"/>
          <w:spacing w:val="-5"/>
          <w:sz w:val="20"/>
        </w:rPr>
        <w:t xml:space="preserve"> </w:t>
      </w:r>
      <w:r>
        <w:rPr>
          <w:i/>
          <w:color w:val="333333"/>
          <w:spacing w:val="-2"/>
          <w:sz w:val="20"/>
        </w:rPr>
        <w:t>which</w:t>
      </w:r>
      <w:r>
        <w:rPr>
          <w:i/>
          <w:color w:val="333333"/>
          <w:spacing w:val="-5"/>
          <w:sz w:val="20"/>
        </w:rPr>
        <w:t xml:space="preserve"> </w:t>
      </w:r>
      <w:r>
        <w:rPr>
          <w:i/>
          <w:color w:val="333333"/>
          <w:spacing w:val="-2"/>
          <w:sz w:val="20"/>
        </w:rPr>
        <w:t>ones</w:t>
      </w:r>
      <w:r>
        <w:rPr>
          <w:i/>
          <w:color w:val="333333"/>
          <w:spacing w:val="-5"/>
          <w:sz w:val="20"/>
        </w:rPr>
        <w:t xml:space="preserve"> </w:t>
      </w:r>
      <w:r>
        <w:rPr>
          <w:i/>
          <w:color w:val="333333"/>
          <w:spacing w:val="-2"/>
          <w:sz w:val="20"/>
        </w:rPr>
        <w:t>you</w:t>
      </w:r>
      <w:r>
        <w:rPr>
          <w:i/>
          <w:color w:val="333333"/>
          <w:spacing w:val="-5"/>
          <w:sz w:val="20"/>
        </w:rPr>
        <w:t xml:space="preserve"> </w:t>
      </w:r>
      <w:r>
        <w:rPr>
          <w:i/>
          <w:color w:val="333333"/>
          <w:spacing w:val="-2"/>
          <w:sz w:val="20"/>
        </w:rPr>
        <w:t>may</w:t>
      </w:r>
      <w:r>
        <w:rPr>
          <w:i/>
          <w:color w:val="333333"/>
          <w:spacing w:val="-5"/>
          <w:sz w:val="20"/>
        </w:rPr>
        <w:t xml:space="preserve"> </w:t>
      </w:r>
      <w:r>
        <w:rPr>
          <w:i/>
          <w:color w:val="333333"/>
          <w:spacing w:val="-2"/>
          <w:sz w:val="20"/>
        </w:rPr>
        <w:t>have</w:t>
      </w:r>
      <w:r>
        <w:rPr>
          <w:i/>
          <w:color w:val="333333"/>
          <w:spacing w:val="-5"/>
          <w:sz w:val="20"/>
        </w:rPr>
        <w:t xml:space="preserve"> </w:t>
      </w:r>
      <w:r>
        <w:rPr>
          <w:i/>
          <w:color w:val="333333"/>
          <w:spacing w:val="-2"/>
          <w:sz w:val="20"/>
        </w:rPr>
        <w:t>already</w:t>
      </w:r>
      <w:r>
        <w:rPr>
          <w:i/>
          <w:color w:val="333333"/>
          <w:spacing w:val="-5"/>
          <w:sz w:val="20"/>
        </w:rPr>
        <w:t xml:space="preserve"> </w:t>
      </w:r>
      <w:r>
        <w:rPr>
          <w:i/>
          <w:color w:val="333333"/>
          <w:spacing w:val="-2"/>
          <w:sz w:val="20"/>
        </w:rPr>
        <w:t>used,</w:t>
      </w:r>
      <w:r>
        <w:rPr>
          <w:i/>
          <w:color w:val="333333"/>
          <w:spacing w:val="-5"/>
          <w:sz w:val="20"/>
        </w:rPr>
        <w:t xml:space="preserve"> </w:t>
      </w:r>
      <w:r>
        <w:rPr>
          <w:i/>
          <w:color w:val="333333"/>
          <w:spacing w:val="-2"/>
          <w:sz w:val="20"/>
        </w:rPr>
        <w:t xml:space="preserve">even </w:t>
      </w:r>
      <w:r>
        <w:rPr>
          <w:i/>
          <w:color w:val="333333"/>
          <w:sz w:val="20"/>
        </w:rPr>
        <w:t>without</w:t>
      </w:r>
      <w:r>
        <w:rPr>
          <w:i/>
          <w:color w:val="333333"/>
          <w:spacing w:val="-1"/>
          <w:sz w:val="20"/>
        </w:rPr>
        <w:t xml:space="preserve"> </w:t>
      </w:r>
      <w:r>
        <w:rPr>
          <w:i/>
          <w:color w:val="333333"/>
          <w:sz w:val="20"/>
        </w:rPr>
        <w:t>realizing</w:t>
      </w:r>
      <w:r>
        <w:rPr>
          <w:i/>
          <w:color w:val="333333"/>
          <w:spacing w:val="-1"/>
          <w:sz w:val="20"/>
        </w:rPr>
        <w:t xml:space="preserve"> </w:t>
      </w:r>
      <w:r>
        <w:rPr>
          <w:i/>
          <w:color w:val="333333"/>
          <w:sz w:val="20"/>
        </w:rPr>
        <w:t>it,</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help</w:t>
      </w:r>
      <w:r>
        <w:rPr>
          <w:i/>
          <w:color w:val="333333"/>
          <w:spacing w:val="-1"/>
          <w:sz w:val="20"/>
        </w:rPr>
        <w:t xml:space="preserve"> </w:t>
      </w:r>
      <w:r>
        <w:rPr>
          <w:i/>
          <w:color w:val="333333"/>
          <w:sz w:val="20"/>
        </w:rPr>
        <w:t>you</w:t>
      </w:r>
      <w:r>
        <w:rPr>
          <w:i/>
          <w:color w:val="333333"/>
          <w:spacing w:val="-1"/>
          <w:sz w:val="20"/>
        </w:rPr>
        <w:t xml:space="preserve"> </w:t>
      </w:r>
      <w:r>
        <w:rPr>
          <w:i/>
          <w:color w:val="333333"/>
          <w:sz w:val="20"/>
        </w:rPr>
        <w:t>focus</w:t>
      </w:r>
      <w:r>
        <w:rPr>
          <w:i/>
          <w:color w:val="333333"/>
          <w:spacing w:val="-1"/>
          <w:sz w:val="20"/>
        </w:rPr>
        <w:t xml:space="preserve"> </w:t>
      </w:r>
      <w:r>
        <w:rPr>
          <w:i/>
          <w:color w:val="333333"/>
          <w:sz w:val="20"/>
        </w:rPr>
        <w:t>better</w:t>
      </w:r>
      <w:r>
        <w:rPr>
          <w:i/>
          <w:color w:val="333333"/>
          <w:spacing w:val="-1"/>
          <w:sz w:val="20"/>
        </w:rPr>
        <w:t xml:space="preserve"> </w:t>
      </w:r>
      <w:r>
        <w:rPr>
          <w:i/>
          <w:color w:val="333333"/>
          <w:sz w:val="20"/>
        </w:rPr>
        <w:t>on</w:t>
      </w:r>
      <w:r>
        <w:rPr>
          <w:i/>
          <w:color w:val="333333"/>
          <w:spacing w:val="-1"/>
          <w:sz w:val="20"/>
        </w:rPr>
        <w:t xml:space="preserve"> </w:t>
      </w:r>
      <w:r>
        <w:rPr>
          <w:i/>
          <w:color w:val="333333"/>
          <w:sz w:val="20"/>
        </w:rPr>
        <w:t>tasks.</w:t>
      </w:r>
      <w:r>
        <w:rPr>
          <w:i/>
          <w:color w:val="333333"/>
          <w:spacing w:val="-1"/>
          <w:sz w:val="20"/>
        </w:rPr>
        <w:t xml:space="preserve"> </w:t>
      </w:r>
      <w:r>
        <w:rPr>
          <w:i/>
          <w:color w:val="333333"/>
          <w:sz w:val="20"/>
        </w:rPr>
        <w:t>Circle</w:t>
      </w:r>
      <w:r>
        <w:rPr>
          <w:i/>
          <w:color w:val="333333"/>
          <w:spacing w:val="-1"/>
          <w:sz w:val="20"/>
        </w:rPr>
        <w:t xml:space="preserve"> </w:t>
      </w:r>
      <w:r>
        <w:rPr>
          <w:i/>
          <w:color w:val="333333"/>
          <w:sz w:val="20"/>
        </w:rPr>
        <w:t>or</w:t>
      </w:r>
      <w:r>
        <w:rPr>
          <w:i/>
          <w:color w:val="333333"/>
          <w:spacing w:val="-1"/>
          <w:sz w:val="20"/>
        </w:rPr>
        <w:t xml:space="preserve"> </w:t>
      </w:r>
      <w:r>
        <w:rPr>
          <w:i/>
          <w:color w:val="333333"/>
          <w:sz w:val="20"/>
        </w:rPr>
        <w:t>put</w:t>
      </w:r>
      <w:r>
        <w:rPr>
          <w:i/>
          <w:color w:val="333333"/>
          <w:spacing w:val="-1"/>
          <w:sz w:val="20"/>
        </w:rPr>
        <w:t xml:space="preserve"> </w:t>
      </w:r>
      <w:r>
        <w:rPr>
          <w:i/>
          <w:color w:val="333333"/>
          <w:sz w:val="20"/>
        </w:rPr>
        <w:t>an</w:t>
      </w:r>
      <w:r>
        <w:rPr>
          <w:i/>
          <w:color w:val="333333"/>
          <w:spacing w:val="-1"/>
          <w:sz w:val="20"/>
        </w:rPr>
        <w:t xml:space="preserve"> </w:t>
      </w:r>
      <w:r>
        <w:rPr>
          <w:i/>
          <w:color w:val="333333"/>
          <w:sz w:val="20"/>
        </w:rPr>
        <w:t>X</w:t>
      </w:r>
      <w:r>
        <w:rPr>
          <w:i/>
          <w:color w:val="333333"/>
          <w:spacing w:val="-1"/>
          <w:sz w:val="20"/>
        </w:rPr>
        <w:t xml:space="preserve"> </w:t>
      </w:r>
      <w:r>
        <w:rPr>
          <w:i/>
          <w:color w:val="333333"/>
          <w:sz w:val="20"/>
        </w:rPr>
        <w:t>next</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ones</w:t>
      </w:r>
      <w:r>
        <w:rPr>
          <w:i/>
          <w:color w:val="333333"/>
          <w:spacing w:val="-1"/>
          <w:sz w:val="20"/>
        </w:rPr>
        <w:t xml:space="preserve"> </w:t>
      </w:r>
      <w:r>
        <w:rPr>
          <w:i/>
          <w:color w:val="333333"/>
          <w:sz w:val="20"/>
        </w:rPr>
        <w:t>you might like to try.</w:t>
      </w:r>
    </w:p>
    <w:p w14:paraId="2ED05516" w14:textId="77777777" w:rsidR="0029179C" w:rsidRDefault="00000000">
      <w:pPr>
        <w:spacing w:before="170" w:line="302" w:lineRule="auto"/>
        <w:ind w:left="681" w:right="337"/>
        <w:jc w:val="both"/>
        <w:rPr>
          <w:i/>
          <w:sz w:val="20"/>
        </w:rPr>
      </w:pPr>
      <w:r>
        <w:rPr>
          <w:i/>
          <w:color w:val="333333"/>
          <w:spacing w:val="-2"/>
          <w:sz w:val="20"/>
        </w:rPr>
        <w:t>I’ll</w:t>
      </w:r>
      <w:r>
        <w:rPr>
          <w:i/>
          <w:color w:val="333333"/>
          <w:spacing w:val="-13"/>
          <w:sz w:val="20"/>
        </w:rPr>
        <w:t xml:space="preserve"> </w:t>
      </w:r>
      <w:r>
        <w:rPr>
          <w:i/>
          <w:color w:val="333333"/>
          <w:spacing w:val="-2"/>
          <w:sz w:val="20"/>
        </w:rPr>
        <w:t>give</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five</w:t>
      </w:r>
      <w:r>
        <w:rPr>
          <w:i/>
          <w:color w:val="333333"/>
          <w:spacing w:val="-10"/>
          <w:sz w:val="20"/>
        </w:rPr>
        <w:t xml:space="preserve"> </w:t>
      </w:r>
      <w:r>
        <w:rPr>
          <w:i/>
          <w:color w:val="333333"/>
          <w:spacing w:val="-2"/>
          <w:sz w:val="20"/>
        </w:rPr>
        <w:t>minutes</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read</w:t>
      </w:r>
      <w:r>
        <w:rPr>
          <w:i/>
          <w:color w:val="333333"/>
          <w:spacing w:val="-11"/>
          <w:sz w:val="20"/>
        </w:rPr>
        <w:t xml:space="preserve"> </w:t>
      </w:r>
      <w:r>
        <w:rPr>
          <w:i/>
          <w:color w:val="333333"/>
          <w:spacing w:val="-2"/>
          <w:sz w:val="20"/>
        </w:rPr>
        <w:t>through</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highlight</w:t>
      </w:r>
      <w:r>
        <w:rPr>
          <w:i/>
          <w:color w:val="333333"/>
          <w:spacing w:val="-10"/>
          <w:sz w:val="20"/>
        </w:rPr>
        <w:t xml:space="preserve"> </w:t>
      </w:r>
      <w:r>
        <w:rPr>
          <w:i/>
          <w:color w:val="333333"/>
          <w:spacing w:val="-2"/>
          <w:sz w:val="20"/>
        </w:rPr>
        <w:t>any</w:t>
      </w:r>
      <w:r>
        <w:rPr>
          <w:i/>
          <w:color w:val="333333"/>
          <w:spacing w:val="-11"/>
          <w:sz w:val="20"/>
        </w:rPr>
        <w:t xml:space="preserve"> </w:t>
      </w:r>
      <w:r>
        <w:rPr>
          <w:i/>
          <w:color w:val="333333"/>
          <w:spacing w:val="-2"/>
          <w:sz w:val="20"/>
        </w:rPr>
        <w:t>that</w:t>
      </w:r>
      <w:r>
        <w:rPr>
          <w:i/>
          <w:color w:val="333333"/>
          <w:spacing w:val="-10"/>
          <w:sz w:val="20"/>
        </w:rPr>
        <w:t xml:space="preserve"> </w:t>
      </w:r>
      <w:r>
        <w:rPr>
          <w:i/>
          <w:color w:val="333333"/>
          <w:spacing w:val="-2"/>
          <w:sz w:val="20"/>
        </w:rPr>
        <w:t>you’ve</w:t>
      </w:r>
      <w:r>
        <w:rPr>
          <w:i/>
          <w:color w:val="333333"/>
          <w:spacing w:val="-11"/>
          <w:sz w:val="20"/>
        </w:rPr>
        <w:t xml:space="preserve"> </w:t>
      </w:r>
      <w:r>
        <w:rPr>
          <w:i/>
          <w:color w:val="333333"/>
          <w:spacing w:val="-2"/>
          <w:sz w:val="20"/>
        </w:rPr>
        <w:t>tried</w:t>
      </w:r>
      <w:r>
        <w:rPr>
          <w:i/>
          <w:color w:val="333333"/>
          <w:spacing w:val="-10"/>
          <w:sz w:val="20"/>
        </w:rPr>
        <w:t xml:space="preserve"> </w:t>
      </w:r>
      <w:r>
        <w:rPr>
          <w:i/>
          <w:color w:val="333333"/>
          <w:spacing w:val="-2"/>
          <w:sz w:val="20"/>
        </w:rPr>
        <w:t>or</w:t>
      </w:r>
      <w:r>
        <w:rPr>
          <w:i/>
          <w:color w:val="333333"/>
          <w:spacing w:val="-11"/>
          <w:sz w:val="20"/>
        </w:rPr>
        <w:t xml:space="preserve"> </w:t>
      </w:r>
      <w:r>
        <w:rPr>
          <w:i/>
          <w:color w:val="333333"/>
          <w:spacing w:val="-2"/>
          <w:sz w:val="20"/>
        </w:rPr>
        <w:t>would</w:t>
      </w:r>
      <w:r>
        <w:rPr>
          <w:i/>
          <w:color w:val="333333"/>
          <w:spacing w:val="-10"/>
          <w:sz w:val="20"/>
        </w:rPr>
        <w:t xml:space="preserve"> </w:t>
      </w:r>
      <w:r>
        <w:rPr>
          <w:i/>
          <w:color w:val="333333"/>
          <w:spacing w:val="-2"/>
          <w:sz w:val="20"/>
        </w:rPr>
        <w:t>like</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 xml:space="preserve">try. </w:t>
      </w:r>
      <w:r>
        <w:rPr>
          <w:i/>
          <w:color w:val="333333"/>
          <w:sz w:val="20"/>
        </w:rPr>
        <w:t>Any</w:t>
      </w:r>
      <w:r>
        <w:rPr>
          <w:i/>
          <w:color w:val="333333"/>
          <w:spacing w:val="-5"/>
          <w:sz w:val="20"/>
        </w:rPr>
        <w:t xml:space="preserve"> </w:t>
      </w:r>
      <w:r>
        <w:rPr>
          <w:i/>
          <w:color w:val="333333"/>
          <w:sz w:val="20"/>
        </w:rPr>
        <w:t>questions?</w:t>
      </w:r>
    </w:p>
    <w:p w14:paraId="095CF90C" w14:textId="77777777" w:rsidR="0029179C" w:rsidRDefault="0029179C">
      <w:pPr>
        <w:pStyle w:val="BodyText"/>
        <w:spacing w:before="183"/>
        <w:rPr>
          <w:i/>
        </w:rPr>
      </w:pPr>
    </w:p>
    <w:p w14:paraId="4ECB02D9" w14:textId="77777777" w:rsidR="0029179C" w:rsidRDefault="00000000">
      <w:pPr>
        <w:pStyle w:val="BodyText"/>
        <w:spacing w:before="1" w:line="302" w:lineRule="auto"/>
        <w:ind w:left="340" w:right="338"/>
        <w:jc w:val="both"/>
      </w:pPr>
      <w:r>
        <w:rPr>
          <w:color w:val="333333"/>
        </w:rPr>
        <w:t>Answer any questions and then give clients 5–10 minutes to read through the toolkit</w:t>
      </w:r>
      <w:r>
        <w:rPr>
          <w:color w:val="333333"/>
          <w:spacing w:val="40"/>
        </w:rPr>
        <w:t xml:space="preserve"> </w:t>
      </w:r>
      <w:r>
        <w:rPr>
          <w:color w:val="333333"/>
        </w:rPr>
        <w:t>and highlight the most appealing Fostering Flow techniques. You may wish to have an example</w:t>
      </w:r>
      <w:r>
        <w:rPr>
          <w:color w:val="333333"/>
          <w:spacing w:val="-11"/>
        </w:rPr>
        <w:t xml:space="preserve"> </w:t>
      </w:r>
      <w:r>
        <w:rPr>
          <w:color w:val="333333"/>
        </w:rPr>
        <w:t>of</w:t>
      </w:r>
      <w:r>
        <w:rPr>
          <w:color w:val="333333"/>
          <w:spacing w:val="-11"/>
        </w:rPr>
        <w:t xml:space="preserve"> </w:t>
      </w:r>
      <w:r>
        <w:rPr>
          <w:color w:val="333333"/>
        </w:rPr>
        <w:t>how</w:t>
      </w:r>
      <w:r>
        <w:rPr>
          <w:color w:val="333333"/>
          <w:spacing w:val="-11"/>
        </w:rPr>
        <w:t xml:space="preserve"> </w:t>
      </w:r>
      <w:r>
        <w:rPr>
          <w:color w:val="333333"/>
        </w:rPr>
        <w:t>you’ve</w:t>
      </w:r>
      <w:r>
        <w:rPr>
          <w:color w:val="333333"/>
          <w:spacing w:val="-11"/>
        </w:rPr>
        <w:t xml:space="preserve"> </w:t>
      </w:r>
      <w:r>
        <w:rPr>
          <w:color w:val="333333"/>
        </w:rPr>
        <w:t>created</w:t>
      </w:r>
      <w:r>
        <w:rPr>
          <w:color w:val="333333"/>
          <w:spacing w:val="-11"/>
        </w:rPr>
        <w:t xml:space="preserve"> </w:t>
      </w:r>
      <w:r>
        <w:rPr>
          <w:color w:val="333333"/>
        </w:rPr>
        <w:t>more</w:t>
      </w:r>
      <w:r>
        <w:rPr>
          <w:color w:val="333333"/>
          <w:spacing w:val="-11"/>
        </w:rPr>
        <w:t xml:space="preserve"> </w:t>
      </w:r>
      <w:r>
        <w:rPr>
          <w:color w:val="333333"/>
        </w:rPr>
        <w:t>moments</w:t>
      </w:r>
      <w:r>
        <w:rPr>
          <w:color w:val="333333"/>
          <w:spacing w:val="-11"/>
        </w:rPr>
        <w:t xml:space="preserve"> </w:t>
      </w:r>
      <w:r>
        <w:rPr>
          <w:color w:val="333333"/>
        </w:rPr>
        <w:t>of</w:t>
      </w:r>
      <w:r>
        <w:rPr>
          <w:color w:val="333333"/>
          <w:spacing w:val="-11"/>
        </w:rPr>
        <w:t xml:space="preserve"> </w:t>
      </w:r>
      <w:r>
        <w:rPr>
          <w:color w:val="333333"/>
        </w:rPr>
        <w:t>flow</w:t>
      </w:r>
      <w:r>
        <w:rPr>
          <w:color w:val="333333"/>
          <w:spacing w:val="-11"/>
        </w:rPr>
        <w:t xml:space="preserve"> </w:t>
      </w:r>
      <w:r>
        <w:rPr>
          <w:color w:val="333333"/>
        </w:rPr>
        <w:t>in</w:t>
      </w:r>
      <w:r>
        <w:rPr>
          <w:color w:val="333333"/>
          <w:spacing w:val="-11"/>
        </w:rPr>
        <w:t xml:space="preserve"> </w:t>
      </w:r>
      <w:r>
        <w:rPr>
          <w:color w:val="333333"/>
        </w:rPr>
        <w:t>your</w:t>
      </w:r>
      <w:r>
        <w:rPr>
          <w:color w:val="333333"/>
          <w:spacing w:val="-11"/>
        </w:rPr>
        <w:t xml:space="preserve"> </w:t>
      </w:r>
      <w:r>
        <w:rPr>
          <w:color w:val="333333"/>
        </w:rPr>
        <w:t>own</w:t>
      </w:r>
      <w:r>
        <w:rPr>
          <w:color w:val="333333"/>
          <w:spacing w:val="-11"/>
        </w:rPr>
        <w:t xml:space="preserve"> </w:t>
      </w:r>
      <w:r>
        <w:rPr>
          <w:color w:val="333333"/>
        </w:rPr>
        <w:t>life</w:t>
      </w:r>
      <w:r>
        <w:rPr>
          <w:color w:val="333333"/>
          <w:spacing w:val="-11"/>
        </w:rPr>
        <w:t xml:space="preserve"> </w:t>
      </w:r>
      <w:r>
        <w:rPr>
          <w:color w:val="333333"/>
        </w:rPr>
        <w:t>using</w:t>
      </w:r>
      <w:r>
        <w:rPr>
          <w:color w:val="333333"/>
          <w:spacing w:val="-11"/>
        </w:rPr>
        <w:t xml:space="preserve"> </w:t>
      </w:r>
      <w:r>
        <w:rPr>
          <w:color w:val="333333"/>
        </w:rPr>
        <w:t>one</w:t>
      </w:r>
      <w:r>
        <w:rPr>
          <w:color w:val="333333"/>
          <w:spacing w:val="-11"/>
        </w:rPr>
        <w:t xml:space="preserve"> </w:t>
      </w:r>
      <w:r>
        <w:rPr>
          <w:color w:val="333333"/>
        </w:rPr>
        <w:t>or</w:t>
      </w:r>
      <w:r>
        <w:rPr>
          <w:color w:val="333333"/>
          <w:spacing w:val="-11"/>
        </w:rPr>
        <w:t xml:space="preserve"> </w:t>
      </w:r>
      <w:r>
        <w:rPr>
          <w:color w:val="333333"/>
        </w:rPr>
        <w:t>more of these techniques.</w:t>
      </w:r>
    </w:p>
    <w:p w14:paraId="5D390F3B" w14:textId="77777777" w:rsidR="0029179C" w:rsidRDefault="00000000">
      <w:pPr>
        <w:pStyle w:val="BodyText"/>
        <w:spacing w:before="256"/>
      </w:pPr>
      <w:r>
        <w:rPr>
          <w:noProof/>
        </w:rPr>
        <mc:AlternateContent>
          <mc:Choice Requires="wps">
            <w:drawing>
              <wp:anchor distT="0" distB="0" distL="0" distR="0" simplePos="0" relativeHeight="487898624" behindDoc="1" locked="0" layoutInCell="1" allowOverlap="1" wp14:anchorId="2D1A4461" wp14:editId="63BDFBE0">
                <wp:simplePos x="0" y="0"/>
                <wp:positionH relativeFrom="page">
                  <wp:posOffset>1295996</wp:posOffset>
                </wp:positionH>
                <wp:positionV relativeFrom="paragraph">
                  <wp:posOffset>349425</wp:posOffset>
                </wp:positionV>
                <wp:extent cx="4968240" cy="432434"/>
                <wp:effectExtent l="0" t="0" r="0" b="0"/>
                <wp:wrapTopAndBottom/>
                <wp:docPr id="1329" name="Textbox 1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7063ED49"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4"/>
                              </w:rPr>
                              <w:t xml:space="preserve"> </w:t>
                            </w:r>
                            <w:r>
                              <w:rPr>
                                <w:rFonts w:ascii="Lucida Sans"/>
                                <w:color w:val="FFFFFF"/>
                              </w:rPr>
                              <w:t>5</w:t>
                            </w:r>
                            <w:r>
                              <w:rPr>
                                <w:rFonts w:ascii="Lucida Sans"/>
                                <w:color w:val="FFFFFF"/>
                                <w:position w:val="1"/>
                              </w:rPr>
                              <w:t>:</w:t>
                            </w:r>
                            <w:r>
                              <w:rPr>
                                <w:rFonts w:ascii="Lucida Sans"/>
                                <w:color w:val="FFFFFF"/>
                                <w:spacing w:val="-6"/>
                                <w:position w:val="1"/>
                              </w:rPr>
                              <w:t xml:space="preserve"> </w:t>
                            </w:r>
                            <w:r>
                              <w:rPr>
                                <w:rFonts w:ascii="Lucida Sans"/>
                                <w:color w:val="FFFFFF"/>
                              </w:rPr>
                              <w:t>BALANCING</w:t>
                            </w:r>
                            <w:r>
                              <w:rPr>
                                <w:rFonts w:ascii="Lucida Sans"/>
                                <w:color w:val="FFFFFF"/>
                                <w:spacing w:val="-3"/>
                              </w:rPr>
                              <w:t xml:space="preserve"> </w:t>
                            </w:r>
                            <w:r>
                              <w:rPr>
                                <w:rFonts w:ascii="Lucida Sans"/>
                                <w:color w:val="FFFFFF"/>
                              </w:rPr>
                              <w:t>OUR</w:t>
                            </w:r>
                            <w:r>
                              <w:rPr>
                                <w:rFonts w:ascii="Lucida Sans"/>
                                <w:color w:val="FFFFFF"/>
                                <w:spacing w:val="-3"/>
                              </w:rPr>
                              <w:t xml:space="preserve"> </w:t>
                            </w:r>
                            <w:r>
                              <w:rPr>
                                <w:rFonts w:ascii="Lucida Sans"/>
                                <w:color w:val="FFFFFF"/>
                                <w:spacing w:val="-2"/>
                              </w:rPr>
                              <w:t>STRENGTHS</w:t>
                            </w:r>
                          </w:p>
                        </w:txbxContent>
                      </wps:txbx>
                      <wps:bodyPr wrap="square" lIns="0" tIns="0" rIns="0" bIns="0" rtlCol="0">
                        <a:noAutofit/>
                      </wps:bodyPr>
                    </wps:wsp>
                  </a:graphicData>
                </a:graphic>
              </wp:anchor>
            </w:drawing>
          </mc:Choice>
          <mc:Fallback>
            <w:pict>
              <v:shape w14:anchorId="2D1A4461" id="Textbox 1329" o:spid="_x0000_s1411" type="#_x0000_t202" style="position:absolute;margin-left:102.05pt;margin-top:27.5pt;width:391.2pt;height:34.05pt;z-index:-154178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NettgEAAFgDAAAOAAAAZHJzL2Uyb0RvYy54bWysU8GO0zAQvSPxD5bvNG1aqi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" fillcolor="#d1a326" stroked="f">
                <v:textbox inset="0,0,0,0">
                  <w:txbxContent>
                    <w:p w14:paraId="7063ED49"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4"/>
                        </w:rPr>
                        <w:t xml:space="preserve"> </w:t>
                      </w:r>
                      <w:r>
                        <w:rPr>
                          <w:rFonts w:ascii="Lucida Sans"/>
                          <w:color w:val="FFFFFF"/>
                        </w:rPr>
                        <w:t>5</w:t>
                      </w:r>
                      <w:r>
                        <w:rPr>
                          <w:rFonts w:ascii="Lucida Sans"/>
                          <w:color w:val="FFFFFF"/>
                          <w:position w:val="1"/>
                        </w:rPr>
                        <w:t>:</w:t>
                      </w:r>
                      <w:r>
                        <w:rPr>
                          <w:rFonts w:ascii="Lucida Sans"/>
                          <w:color w:val="FFFFFF"/>
                          <w:spacing w:val="-6"/>
                          <w:position w:val="1"/>
                        </w:rPr>
                        <w:t xml:space="preserve"> </w:t>
                      </w:r>
                      <w:r>
                        <w:rPr>
                          <w:rFonts w:ascii="Lucida Sans"/>
                          <w:color w:val="FFFFFF"/>
                        </w:rPr>
                        <w:t>BALANCING</w:t>
                      </w:r>
                      <w:r>
                        <w:rPr>
                          <w:rFonts w:ascii="Lucida Sans"/>
                          <w:color w:val="FFFFFF"/>
                          <w:spacing w:val="-3"/>
                        </w:rPr>
                        <w:t xml:space="preserve"> </w:t>
                      </w:r>
                      <w:r>
                        <w:rPr>
                          <w:rFonts w:ascii="Lucida Sans"/>
                          <w:color w:val="FFFFFF"/>
                        </w:rPr>
                        <w:t>OUR</w:t>
                      </w:r>
                      <w:r>
                        <w:rPr>
                          <w:rFonts w:ascii="Lucida Sans"/>
                          <w:color w:val="FFFFFF"/>
                          <w:spacing w:val="-3"/>
                        </w:rPr>
                        <w:t xml:space="preserve"> </w:t>
                      </w:r>
                      <w:r>
                        <w:rPr>
                          <w:rFonts w:ascii="Lucida Sans"/>
                          <w:color w:val="FFFFFF"/>
                          <w:spacing w:val="-2"/>
                        </w:rPr>
                        <w:t>STRENGTHS</w:t>
                      </w:r>
                    </w:p>
                  </w:txbxContent>
                </v:textbox>
                <w10:wrap type="topAndBottom" anchorx="page"/>
              </v:shape>
            </w:pict>
          </mc:Fallback>
        </mc:AlternateContent>
      </w:r>
    </w:p>
    <w:p w14:paraId="710A2073" w14:textId="77777777" w:rsidR="0029179C" w:rsidRDefault="0029179C">
      <w:pPr>
        <w:pStyle w:val="BodyText"/>
        <w:spacing w:before="87"/>
      </w:pPr>
    </w:p>
    <w:p w14:paraId="2C8BC9B3" w14:textId="77777777" w:rsidR="0029179C" w:rsidRDefault="00000000">
      <w:pPr>
        <w:pStyle w:val="BodyText"/>
        <w:spacing w:line="302" w:lineRule="auto"/>
        <w:ind w:left="340" w:right="338"/>
        <w:jc w:val="both"/>
      </w:pPr>
      <w:r>
        <w:rPr>
          <w:color w:val="333333"/>
        </w:rPr>
        <w:t>In this part of the session, you will discuss overplaying and underplaying our strengths as well as finding the “golden mean” (or ideal balance) of strengths usage in your work and life.</w:t>
      </w:r>
    </w:p>
    <w:p w14:paraId="09C59D7D" w14:textId="77777777" w:rsidR="0029179C" w:rsidRDefault="00000000">
      <w:pPr>
        <w:pStyle w:val="BodyText"/>
        <w:spacing w:before="227"/>
        <w:ind w:left="340"/>
        <w:jc w:val="both"/>
      </w:pPr>
      <w:r>
        <w:rPr>
          <w:color w:val="333333"/>
        </w:rPr>
        <w:t>Introduce the concept of</w:t>
      </w:r>
      <w:r>
        <w:rPr>
          <w:color w:val="333333"/>
          <w:spacing w:val="1"/>
        </w:rPr>
        <w:t xml:space="preserve"> </w:t>
      </w:r>
      <w:r>
        <w:rPr>
          <w:color w:val="333333"/>
        </w:rPr>
        <w:t>balancing strengths and the</w:t>
      </w:r>
      <w:r>
        <w:rPr>
          <w:color w:val="333333"/>
          <w:spacing w:val="1"/>
        </w:rPr>
        <w:t xml:space="preserve"> </w:t>
      </w:r>
      <w:r>
        <w:rPr>
          <w:color w:val="333333"/>
        </w:rPr>
        <w:t xml:space="preserve">golden </w:t>
      </w:r>
      <w:r>
        <w:rPr>
          <w:color w:val="333333"/>
          <w:spacing w:val="-2"/>
        </w:rPr>
        <w:t>mean:</w:t>
      </w:r>
    </w:p>
    <w:p w14:paraId="7D37867E" w14:textId="77777777" w:rsidR="0029179C" w:rsidRDefault="0029179C">
      <w:pPr>
        <w:pStyle w:val="BodyText"/>
        <w:spacing w:before="140"/>
      </w:pPr>
    </w:p>
    <w:p w14:paraId="562F97EB"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39424" behindDoc="0" locked="0" layoutInCell="1" allowOverlap="1" wp14:anchorId="0A74BAE3" wp14:editId="138F6B7E">
                <wp:simplePos x="0" y="0"/>
                <wp:positionH relativeFrom="page">
                  <wp:posOffset>1314005</wp:posOffset>
                </wp:positionH>
                <wp:positionV relativeFrom="paragraph">
                  <wp:posOffset>1941</wp:posOffset>
                </wp:positionV>
                <wp:extent cx="1270" cy="2332990"/>
                <wp:effectExtent l="0" t="0" r="0" b="0"/>
                <wp:wrapNone/>
                <wp:docPr id="1330" name="Graphic 1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32990"/>
                        </a:xfrm>
                        <a:custGeom>
                          <a:avLst/>
                          <a:gdLst/>
                          <a:ahLst/>
                          <a:cxnLst/>
                          <a:rect l="l" t="t" r="r" b="b"/>
                          <a:pathLst>
                            <a:path h="2332990">
                              <a:moveTo>
                                <a:pt x="0" y="23324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DA16AF1" id="Graphic 1330" o:spid="_x0000_s1026" style="position:absolute;margin-left:103.45pt;margin-top:.15pt;width:.1pt;height:183.7pt;z-index:16039424;visibility:visible;mso-wrap-style:square;mso-wrap-distance-left:0;mso-wrap-distance-top:0;mso-wrap-distance-right:0;mso-wrap-distance-bottom:0;mso-position-horizontal:absolute;mso-position-horizontal-relative:page;mso-position-vertical:absolute;mso-position-vertical-relative:text;v-text-anchor:top" coordsize="1270,2332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" path="m,2332481l,e" filled="f" strokecolor="#d1a326" strokeweight="3pt">
                <v:path arrowok="t"/>
                <w10:wrap anchorx="page"/>
              </v:shape>
            </w:pict>
          </mc:Fallback>
        </mc:AlternateContent>
      </w:r>
      <w:r>
        <w:rPr>
          <w:i/>
          <w:color w:val="333333"/>
          <w:spacing w:val="-4"/>
          <w:sz w:val="20"/>
        </w:rPr>
        <w:t>Let’s</w:t>
      </w:r>
      <w:r>
        <w:rPr>
          <w:i/>
          <w:color w:val="333333"/>
          <w:spacing w:val="-11"/>
          <w:sz w:val="20"/>
        </w:rPr>
        <w:t xml:space="preserve"> </w:t>
      </w:r>
      <w:r>
        <w:rPr>
          <w:i/>
          <w:color w:val="333333"/>
          <w:spacing w:val="-4"/>
          <w:sz w:val="20"/>
        </w:rPr>
        <w:t>dive</w:t>
      </w:r>
      <w:r>
        <w:rPr>
          <w:i/>
          <w:color w:val="333333"/>
          <w:spacing w:val="-8"/>
          <w:sz w:val="20"/>
        </w:rPr>
        <w:t xml:space="preserve"> </w:t>
      </w:r>
      <w:r>
        <w:rPr>
          <w:i/>
          <w:color w:val="333333"/>
          <w:spacing w:val="-4"/>
          <w:sz w:val="20"/>
        </w:rPr>
        <w:t>into</w:t>
      </w:r>
      <w:r>
        <w:rPr>
          <w:i/>
          <w:color w:val="333333"/>
          <w:spacing w:val="-9"/>
          <w:sz w:val="20"/>
        </w:rPr>
        <w:t xml:space="preserve"> </w:t>
      </w:r>
      <w:r>
        <w:rPr>
          <w:i/>
          <w:color w:val="333333"/>
          <w:spacing w:val="-4"/>
          <w:sz w:val="20"/>
        </w:rPr>
        <w:t>the</w:t>
      </w:r>
      <w:r>
        <w:rPr>
          <w:i/>
          <w:color w:val="333333"/>
          <w:spacing w:val="-8"/>
          <w:sz w:val="20"/>
        </w:rPr>
        <w:t xml:space="preserve"> </w:t>
      </w:r>
      <w:r>
        <w:rPr>
          <w:i/>
          <w:color w:val="333333"/>
          <w:spacing w:val="-4"/>
          <w:sz w:val="20"/>
        </w:rPr>
        <w:t>concept</w:t>
      </w:r>
      <w:r>
        <w:rPr>
          <w:i/>
          <w:color w:val="333333"/>
          <w:spacing w:val="-9"/>
          <w:sz w:val="20"/>
        </w:rPr>
        <w:t xml:space="preserve"> </w:t>
      </w:r>
      <w:r>
        <w:rPr>
          <w:i/>
          <w:color w:val="333333"/>
          <w:spacing w:val="-4"/>
          <w:sz w:val="20"/>
        </w:rPr>
        <w:t>of</w:t>
      </w:r>
      <w:r>
        <w:rPr>
          <w:i/>
          <w:color w:val="333333"/>
          <w:spacing w:val="-8"/>
          <w:sz w:val="20"/>
        </w:rPr>
        <w:t xml:space="preserve"> </w:t>
      </w:r>
      <w:r>
        <w:rPr>
          <w:i/>
          <w:color w:val="333333"/>
          <w:spacing w:val="-4"/>
          <w:sz w:val="20"/>
        </w:rPr>
        <w:t>balancing</w:t>
      </w:r>
      <w:r>
        <w:rPr>
          <w:i/>
          <w:color w:val="333333"/>
          <w:spacing w:val="-9"/>
          <w:sz w:val="20"/>
        </w:rPr>
        <w:t xml:space="preserve"> </w:t>
      </w:r>
      <w:r>
        <w:rPr>
          <w:i/>
          <w:color w:val="333333"/>
          <w:spacing w:val="-4"/>
          <w:sz w:val="20"/>
        </w:rPr>
        <w:t>our</w:t>
      </w:r>
      <w:r>
        <w:rPr>
          <w:i/>
          <w:color w:val="333333"/>
          <w:spacing w:val="-8"/>
          <w:sz w:val="20"/>
        </w:rPr>
        <w:t xml:space="preserve"> </w:t>
      </w:r>
      <w:r>
        <w:rPr>
          <w:i/>
          <w:color w:val="333333"/>
          <w:spacing w:val="-4"/>
          <w:sz w:val="20"/>
        </w:rPr>
        <w:t>strengths.</w:t>
      </w:r>
      <w:r>
        <w:rPr>
          <w:i/>
          <w:color w:val="333333"/>
          <w:spacing w:val="-9"/>
          <w:sz w:val="20"/>
        </w:rPr>
        <w:t xml:space="preserve"> </w:t>
      </w:r>
      <w:r>
        <w:rPr>
          <w:i/>
          <w:color w:val="333333"/>
          <w:spacing w:val="-4"/>
          <w:sz w:val="20"/>
        </w:rPr>
        <w:t>Think</w:t>
      </w:r>
      <w:r>
        <w:rPr>
          <w:i/>
          <w:color w:val="333333"/>
          <w:spacing w:val="-8"/>
          <w:sz w:val="20"/>
        </w:rPr>
        <w:t xml:space="preserve"> </w:t>
      </w:r>
      <w:r>
        <w:rPr>
          <w:i/>
          <w:color w:val="333333"/>
          <w:spacing w:val="-4"/>
          <w:sz w:val="20"/>
        </w:rPr>
        <w:t>back</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a</w:t>
      </w:r>
      <w:r>
        <w:rPr>
          <w:i/>
          <w:color w:val="333333"/>
          <w:spacing w:val="-9"/>
          <w:sz w:val="20"/>
        </w:rPr>
        <w:t xml:space="preserve"> </w:t>
      </w:r>
      <w:r>
        <w:rPr>
          <w:i/>
          <w:color w:val="333333"/>
          <w:spacing w:val="-4"/>
          <w:sz w:val="20"/>
        </w:rPr>
        <w:t>moment</w:t>
      </w:r>
      <w:r>
        <w:rPr>
          <w:i/>
          <w:color w:val="333333"/>
          <w:spacing w:val="-8"/>
          <w:sz w:val="20"/>
        </w:rPr>
        <w:t xml:space="preserve"> </w:t>
      </w:r>
      <w:r>
        <w:rPr>
          <w:i/>
          <w:color w:val="333333"/>
          <w:spacing w:val="-4"/>
          <w:sz w:val="20"/>
        </w:rPr>
        <w:t>when</w:t>
      </w:r>
      <w:r>
        <w:rPr>
          <w:i/>
          <w:color w:val="333333"/>
          <w:spacing w:val="-9"/>
          <w:sz w:val="20"/>
        </w:rPr>
        <w:t xml:space="preserve"> </w:t>
      </w:r>
      <w:r>
        <w:rPr>
          <w:i/>
          <w:color w:val="333333"/>
          <w:spacing w:val="-4"/>
          <w:sz w:val="20"/>
        </w:rPr>
        <w:t>you</w:t>
      </w:r>
      <w:r>
        <w:rPr>
          <w:i/>
          <w:color w:val="333333"/>
          <w:spacing w:val="-8"/>
          <w:sz w:val="20"/>
        </w:rPr>
        <w:t xml:space="preserve"> </w:t>
      </w:r>
      <w:r>
        <w:rPr>
          <w:i/>
          <w:color w:val="333333"/>
          <w:spacing w:val="-4"/>
          <w:sz w:val="20"/>
        </w:rPr>
        <w:t xml:space="preserve">struggled </w:t>
      </w:r>
      <w:r>
        <w:rPr>
          <w:i/>
          <w:color w:val="333333"/>
          <w:sz w:val="20"/>
        </w:rPr>
        <w:t>with a task. Perhaps, despite your best efforts, you couldn’t achieve the outcome you wanted. Maybe</w:t>
      </w:r>
      <w:r>
        <w:rPr>
          <w:i/>
          <w:color w:val="333333"/>
          <w:spacing w:val="-6"/>
          <w:sz w:val="20"/>
        </w:rPr>
        <w:t xml:space="preserve"> </w:t>
      </w:r>
      <w:r>
        <w:rPr>
          <w:i/>
          <w:color w:val="333333"/>
          <w:sz w:val="20"/>
        </w:rPr>
        <w:t>you</w:t>
      </w:r>
      <w:r>
        <w:rPr>
          <w:i/>
          <w:color w:val="333333"/>
          <w:spacing w:val="-6"/>
          <w:sz w:val="20"/>
        </w:rPr>
        <w:t xml:space="preserve"> </w:t>
      </w:r>
      <w:r>
        <w:rPr>
          <w:i/>
          <w:color w:val="333333"/>
          <w:sz w:val="20"/>
        </w:rPr>
        <w:t>felt</w:t>
      </w:r>
      <w:r>
        <w:rPr>
          <w:i/>
          <w:color w:val="333333"/>
          <w:spacing w:val="-6"/>
          <w:sz w:val="20"/>
        </w:rPr>
        <w:t xml:space="preserve"> </w:t>
      </w:r>
      <w:r>
        <w:rPr>
          <w:i/>
          <w:color w:val="333333"/>
          <w:sz w:val="20"/>
        </w:rPr>
        <w:t>overwhelmed</w:t>
      </w:r>
      <w:r>
        <w:rPr>
          <w:i/>
          <w:color w:val="333333"/>
          <w:spacing w:val="-6"/>
          <w:sz w:val="20"/>
        </w:rPr>
        <w:t xml:space="preserve"> </w:t>
      </w:r>
      <w:r>
        <w:rPr>
          <w:i/>
          <w:color w:val="333333"/>
          <w:sz w:val="20"/>
        </w:rPr>
        <w:t>or</w:t>
      </w:r>
      <w:r>
        <w:rPr>
          <w:i/>
          <w:color w:val="333333"/>
          <w:spacing w:val="-6"/>
          <w:sz w:val="20"/>
        </w:rPr>
        <w:t xml:space="preserve"> </w:t>
      </w:r>
      <w:r>
        <w:rPr>
          <w:i/>
          <w:color w:val="333333"/>
          <w:sz w:val="20"/>
        </w:rPr>
        <w:t>found</w:t>
      </w:r>
      <w:r>
        <w:rPr>
          <w:i/>
          <w:color w:val="333333"/>
          <w:spacing w:val="-6"/>
          <w:sz w:val="20"/>
        </w:rPr>
        <w:t xml:space="preserve"> </w:t>
      </w:r>
      <w:r>
        <w:rPr>
          <w:i/>
          <w:color w:val="333333"/>
          <w:sz w:val="20"/>
        </w:rPr>
        <w:t>it</w:t>
      </w:r>
      <w:r>
        <w:rPr>
          <w:i/>
          <w:color w:val="333333"/>
          <w:spacing w:val="-6"/>
          <w:sz w:val="20"/>
        </w:rPr>
        <w:t xml:space="preserve"> </w:t>
      </w:r>
      <w:r>
        <w:rPr>
          <w:i/>
          <w:color w:val="333333"/>
          <w:sz w:val="20"/>
        </w:rPr>
        <w:t>hard</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be</w:t>
      </w:r>
      <w:r>
        <w:rPr>
          <w:i/>
          <w:color w:val="333333"/>
          <w:spacing w:val="-6"/>
          <w:sz w:val="20"/>
        </w:rPr>
        <w:t xml:space="preserve"> </w:t>
      </w:r>
      <w:r>
        <w:rPr>
          <w:i/>
          <w:color w:val="333333"/>
          <w:sz w:val="20"/>
        </w:rPr>
        <w:t>your</w:t>
      </w:r>
      <w:r>
        <w:rPr>
          <w:i/>
          <w:color w:val="333333"/>
          <w:spacing w:val="-6"/>
          <w:sz w:val="20"/>
        </w:rPr>
        <w:t xml:space="preserve"> </w:t>
      </w:r>
      <w:r>
        <w:rPr>
          <w:i/>
          <w:color w:val="333333"/>
          <w:sz w:val="20"/>
        </w:rPr>
        <w:t>best</w:t>
      </w:r>
      <w:r>
        <w:rPr>
          <w:i/>
          <w:color w:val="333333"/>
          <w:spacing w:val="-6"/>
          <w:sz w:val="20"/>
        </w:rPr>
        <w:t xml:space="preserve"> </w:t>
      </w:r>
      <w:r>
        <w:rPr>
          <w:i/>
          <w:color w:val="333333"/>
          <w:sz w:val="20"/>
        </w:rPr>
        <w:t>self</w:t>
      </w:r>
      <w:r>
        <w:rPr>
          <w:i/>
          <w:color w:val="333333"/>
          <w:spacing w:val="-6"/>
          <w:sz w:val="20"/>
        </w:rPr>
        <w:t xml:space="preserve"> </w:t>
      </w:r>
      <w:r>
        <w:rPr>
          <w:i/>
          <w:color w:val="333333"/>
          <w:sz w:val="20"/>
        </w:rPr>
        <w:t>in</w:t>
      </w:r>
      <w:r>
        <w:rPr>
          <w:i/>
          <w:color w:val="333333"/>
          <w:spacing w:val="-6"/>
          <w:sz w:val="20"/>
        </w:rPr>
        <w:t xml:space="preserve"> </w:t>
      </w:r>
      <w:r>
        <w:rPr>
          <w:i/>
          <w:color w:val="333333"/>
          <w:sz w:val="20"/>
        </w:rPr>
        <w:t>that</w:t>
      </w:r>
      <w:r>
        <w:rPr>
          <w:i/>
          <w:color w:val="333333"/>
          <w:spacing w:val="-6"/>
          <w:sz w:val="20"/>
        </w:rPr>
        <w:t xml:space="preserve"> </w:t>
      </w:r>
      <w:r>
        <w:rPr>
          <w:i/>
          <w:color w:val="333333"/>
          <w:sz w:val="20"/>
        </w:rPr>
        <w:t>situation.</w:t>
      </w:r>
    </w:p>
    <w:p w14:paraId="7AE3EDDB" w14:textId="77777777" w:rsidR="0029179C" w:rsidRDefault="00000000">
      <w:pPr>
        <w:spacing w:before="170" w:line="302" w:lineRule="auto"/>
        <w:ind w:left="681" w:right="338"/>
        <w:jc w:val="both"/>
        <w:rPr>
          <w:i/>
          <w:sz w:val="20"/>
        </w:rPr>
      </w:pPr>
      <w:r>
        <w:rPr>
          <w:i/>
          <w:color w:val="333333"/>
          <w:sz w:val="20"/>
        </w:rPr>
        <w:t>It’s important to understand that even strengths can be overused or underused. It’s not just about how often we utilize our strengths, but about applying them appropriately and in the right</w:t>
      </w:r>
      <w:r>
        <w:rPr>
          <w:i/>
          <w:color w:val="333333"/>
          <w:spacing w:val="-5"/>
          <w:sz w:val="20"/>
        </w:rPr>
        <w:t xml:space="preserve"> </w:t>
      </w:r>
      <w:r>
        <w:rPr>
          <w:i/>
          <w:color w:val="333333"/>
          <w:sz w:val="20"/>
        </w:rPr>
        <w:t>measure.</w:t>
      </w:r>
    </w:p>
    <w:p w14:paraId="1528E272" w14:textId="77777777" w:rsidR="0029179C" w:rsidRDefault="00000000">
      <w:pPr>
        <w:spacing w:before="170" w:line="302" w:lineRule="auto"/>
        <w:ind w:left="681" w:right="338"/>
        <w:jc w:val="both"/>
        <w:rPr>
          <w:i/>
          <w:sz w:val="20"/>
        </w:rPr>
      </w:pPr>
      <w:r>
        <w:rPr>
          <w:i/>
          <w:color w:val="333333"/>
          <w:sz w:val="20"/>
        </w:rPr>
        <w:t xml:space="preserve">Sometimes, relying too heavily on a strength can backfire. For example, a natural leader who </w:t>
      </w:r>
      <w:r>
        <w:rPr>
          <w:i/>
          <w:color w:val="333333"/>
          <w:spacing w:val="-6"/>
          <w:sz w:val="20"/>
        </w:rPr>
        <w:t xml:space="preserve">overextends their leadership might become overly controlling, leading to issues like increased stress </w:t>
      </w:r>
      <w:r>
        <w:rPr>
          <w:i/>
          <w:color w:val="333333"/>
          <w:spacing w:val="-2"/>
          <w:sz w:val="20"/>
        </w:rPr>
        <w:t>and</w:t>
      </w:r>
      <w:r>
        <w:rPr>
          <w:i/>
          <w:color w:val="333333"/>
          <w:spacing w:val="-4"/>
          <w:sz w:val="20"/>
        </w:rPr>
        <w:t xml:space="preserve"> </w:t>
      </w:r>
      <w:r>
        <w:rPr>
          <w:i/>
          <w:color w:val="333333"/>
          <w:spacing w:val="-2"/>
          <w:sz w:val="20"/>
        </w:rPr>
        <w:t>strained</w:t>
      </w:r>
      <w:r>
        <w:rPr>
          <w:i/>
          <w:color w:val="333333"/>
          <w:spacing w:val="-4"/>
          <w:sz w:val="20"/>
        </w:rPr>
        <w:t xml:space="preserve"> </w:t>
      </w:r>
      <w:r>
        <w:rPr>
          <w:i/>
          <w:color w:val="333333"/>
          <w:spacing w:val="-2"/>
          <w:sz w:val="20"/>
        </w:rPr>
        <w:t>relationships.</w:t>
      </w:r>
      <w:r>
        <w:rPr>
          <w:i/>
          <w:color w:val="333333"/>
          <w:spacing w:val="-4"/>
          <w:sz w:val="20"/>
        </w:rPr>
        <w:t xml:space="preserve"> </w:t>
      </w:r>
      <w:r>
        <w:rPr>
          <w:i/>
          <w:color w:val="333333"/>
          <w:spacing w:val="-2"/>
          <w:sz w:val="20"/>
        </w:rPr>
        <w:t>Consider</w:t>
      </w:r>
      <w:r>
        <w:rPr>
          <w:i/>
          <w:color w:val="333333"/>
          <w:spacing w:val="-4"/>
          <w:sz w:val="20"/>
        </w:rPr>
        <w:t xml:space="preserve"> </w:t>
      </w:r>
      <w:r>
        <w:rPr>
          <w:i/>
          <w:color w:val="333333"/>
          <w:spacing w:val="-2"/>
          <w:sz w:val="20"/>
        </w:rPr>
        <w:t>a</w:t>
      </w:r>
      <w:r>
        <w:rPr>
          <w:i/>
          <w:color w:val="333333"/>
          <w:spacing w:val="-4"/>
          <w:sz w:val="20"/>
        </w:rPr>
        <w:t xml:space="preserve"> </w:t>
      </w:r>
      <w:r>
        <w:rPr>
          <w:i/>
          <w:color w:val="333333"/>
          <w:spacing w:val="-2"/>
          <w:sz w:val="20"/>
        </w:rPr>
        <w:t>manager</w:t>
      </w:r>
      <w:r>
        <w:rPr>
          <w:i/>
          <w:color w:val="333333"/>
          <w:spacing w:val="-4"/>
          <w:sz w:val="20"/>
        </w:rPr>
        <w:t xml:space="preserve"> </w:t>
      </w:r>
      <w:r>
        <w:rPr>
          <w:i/>
          <w:color w:val="333333"/>
          <w:spacing w:val="-2"/>
          <w:sz w:val="20"/>
        </w:rPr>
        <w:t>who</w:t>
      </w:r>
      <w:r>
        <w:rPr>
          <w:i/>
          <w:color w:val="333333"/>
          <w:spacing w:val="-4"/>
          <w:sz w:val="20"/>
        </w:rPr>
        <w:t xml:space="preserve"> </w:t>
      </w:r>
      <w:r>
        <w:rPr>
          <w:i/>
          <w:color w:val="333333"/>
          <w:spacing w:val="-2"/>
          <w:sz w:val="20"/>
        </w:rPr>
        <w:t>constantly</w:t>
      </w:r>
      <w:r>
        <w:rPr>
          <w:i/>
          <w:color w:val="333333"/>
          <w:spacing w:val="-4"/>
          <w:sz w:val="20"/>
        </w:rPr>
        <w:t xml:space="preserve"> </w:t>
      </w:r>
      <w:r>
        <w:rPr>
          <w:i/>
          <w:color w:val="333333"/>
          <w:spacing w:val="-2"/>
          <w:sz w:val="20"/>
        </w:rPr>
        <w:t>micromanages</w:t>
      </w:r>
      <w:r>
        <w:rPr>
          <w:i/>
          <w:color w:val="333333"/>
          <w:spacing w:val="-4"/>
          <w:sz w:val="20"/>
        </w:rPr>
        <w:t xml:space="preserve"> </w:t>
      </w:r>
      <w:r>
        <w:rPr>
          <w:i/>
          <w:color w:val="333333"/>
          <w:spacing w:val="-2"/>
          <w:sz w:val="20"/>
        </w:rPr>
        <w:t>their</w:t>
      </w:r>
      <w:r>
        <w:rPr>
          <w:i/>
          <w:color w:val="333333"/>
          <w:spacing w:val="-4"/>
          <w:sz w:val="20"/>
        </w:rPr>
        <w:t xml:space="preserve"> </w:t>
      </w:r>
      <w:r>
        <w:rPr>
          <w:i/>
          <w:color w:val="333333"/>
          <w:spacing w:val="-2"/>
          <w:sz w:val="20"/>
        </w:rPr>
        <w:t>team</w:t>
      </w:r>
      <w:r>
        <w:rPr>
          <w:i/>
          <w:color w:val="333333"/>
          <w:spacing w:val="-4"/>
          <w:sz w:val="20"/>
        </w:rPr>
        <w:t xml:space="preserve"> </w:t>
      </w:r>
      <w:r>
        <w:rPr>
          <w:i/>
          <w:color w:val="333333"/>
          <w:spacing w:val="-2"/>
          <w:sz w:val="20"/>
        </w:rPr>
        <w:t>–</w:t>
      </w:r>
      <w:r>
        <w:rPr>
          <w:i/>
          <w:color w:val="333333"/>
          <w:spacing w:val="-4"/>
          <w:sz w:val="20"/>
        </w:rPr>
        <w:t xml:space="preserve"> </w:t>
      </w:r>
      <w:r>
        <w:rPr>
          <w:i/>
          <w:color w:val="333333"/>
          <w:spacing w:val="-2"/>
          <w:sz w:val="20"/>
        </w:rPr>
        <w:t xml:space="preserve">this </w:t>
      </w:r>
      <w:r>
        <w:rPr>
          <w:i/>
          <w:color w:val="333333"/>
          <w:sz w:val="20"/>
        </w:rPr>
        <w:t>behavior</w:t>
      </w:r>
      <w:r>
        <w:rPr>
          <w:i/>
          <w:color w:val="333333"/>
          <w:spacing w:val="-5"/>
          <w:sz w:val="20"/>
        </w:rPr>
        <w:t xml:space="preserve"> </w:t>
      </w:r>
      <w:r>
        <w:rPr>
          <w:i/>
          <w:color w:val="333333"/>
          <w:sz w:val="20"/>
        </w:rPr>
        <w:t>can</w:t>
      </w:r>
      <w:r>
        <w:rPr>
          <w:i/>
          <w:color w:val="333333"/>
          <w:spacing w:val="-5"/>
          <w:sz w:val="20"/>
        </w:rPr>
        <w:t xml:space="preserve"> </w:t>
      </w:r>
      <w:r>
        <w:rPr>
          <w:i/>
          <w:color w:val="333333"/>
          <w:sz w:val="20"/>
        </w:rPr>
        <w:t>lower</w:t>
      </w:r>
      <w:r>
        <w:rPr>
          <w:i/>
          <w:color w:val="333333"/>
          <w:spacing w:val="-5"/>
          <w:sz w:val="20"/>
        </w:rPr>
        <w:t xml:space="preserve"> </w:t>
      </w:r>
      <w:r>
        <w:rPr>
          <w:i/>
          <w:color w:val="333333"/>
          <w:sz w:val="20"/>
        </w:rPr>
        <w:t>morale</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increase</w:t>
      </w:r>
      <w:r>
        <w:rPr>
          <w:i/>
          <w:color w:val="333333"/>
          <w:spacing w:val="-5"/>
          <w:sz w:val="20"/>
        </w:rPr>
        <w:t xml:space="preserve"> </w:t>
      </w:r>
      <w:r>
        <w:rPr>
          <w:i/>
          <w:color w:val="333333"/>
          <w:sz w:val="20"/>
        </w:rPr>
        <w:t>turnover.</w:t>
      </w:r>
    </w:p>
    <w:p w14:paraId="5C83FADE"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4E3BED1D" w14:textId="77777777" w:rsidR="0029179C" w:rsidRDefault="0029179C">
      <w:pPr>
        <w:pStyle w:val="BodyText"/>
        <w:rPr>
          <w:i/>
        </w:rPr>
      </w:pPr>
    </w:p>
    <w:p w14:paraId="6C0462E6" w14:textId="77777777" w:rsidR="0029179C" w:rsidRDefault="0029179C">
      <w:pPr>
        <w:pStyle w:val="BodyText"/>
        <w:spacing w:before="60"/>
        <w:rPr>
          <w:i/>
        </w:rPr>
      </w:pPr>
    </w:p>
    <w:p w14:paraId="7F530AEF"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39936" behindDoc="0" locked="0" layoutInCell="1" allowOverlap="1" wp14:anchorId="13319564" wp14:editId="001B809E">
                <wp:simplePos x="0" y="0"/>
                <wp:positionH relativeFrom="page">
                  <wp:posOffset>1314005</wp:posOffset>
                </wp:positionH>
                <wp:positionV relativeFrom="paragraph">
                  <wp:posOffset>2229</wp:posOffset>
                </wp:positionV>
                <wp:extent cx="1270" cy="4923790"/>
                <wp:effectExtent l="0" t="0" r="0" b="0"/>
                <wp:wrapNone/>
                <wp:docPr id="1331" name="Graphic 1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923790"/>
                        </a:xfrm>
                        <a:custGeom>
                          <a:avLst/>
                          <a:gdLst/>
                          <a:ahLst/>
                          <a:cxnLst/>
                          <a:rect l="l" t="t" r="r" b="b"/>
                          <a:pathLst>
                            <a:path h="4923790">
                              <a:moveTo>
                                <a:pt x="0" y="492348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6273B63" id="Graphic 1331" o:spid="_x0000_s1026" style="position:absolute;margin-left:103.45pt;margin-top:.2pt;width:.1pt;height:387.7pt;z-index:16039936;visibility:visible;mso-wrap-style:square;mso-wrap-distance-left:0;mso-wrap-distance-top:0;mso-wrap-distance-right:0;mso-wrap-distance-bottom:0;mso-position-horizontal:absolute;mso-position-horizontal-relative:page;mso-position-vertical:absolute;mso-position-vertical-relative:text;v-text-anchor:top" coordsize="1270,492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" path="m,4923485l,e" filled="f" strokecolor="#d1a326" strokeweight="3pt">
                <v:path arrowok="t"/>
                <w10:wrap anchorx="page"/>
              </v:shape>
            </w:pict>
          </mc:Fallback>
        </mc:AlternateContent>
      </w:r>
      <w:r>
        <w:rPr>
          <w:i/>
          <w:color w:val="333333"/>
          <w:spacing w:val="-6"/>
          <w:sz w:val="20"/>
        </w:rPr>
        <w:t xml:space="preserve">Conversely, not tapping into a strength enough can also have negative effects. A creative individual </w:t>
      </w:r>
      <w:r>
        <w:rPr>
          <w:i/>
          <w:color w:val="333333"/>
          <w:spacing w:val="-2"/>
          <w:sz w:val="20"/>
        </w:rPr>
        <w:t>stuck</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a</w:t>
      </w:r>
      <w:r>
        <w:rPr>
          <w:i/>
          <w:color w:val="333333"/>
          <w:spacing w:val="-11"/>
          <w:sz w:val="20"/>
        </w:rPr>
        <w:t xml:space="preserve"> </w:t>
      </w:r>
      <w:r>
        <w:rPr>
          <w:i/>
          <w:color w:val="333333"/>
          <w:spacing w:val="-2"/>
          <w:sz w:val="20"/>
        </w:rPr>
        <w:t>monotonous</w:t>
      </w:r>
      <w:r>
        <w:rPr>
          <w:i/>
          <w:color w:val="333333"/>
          <w:spacing w:val="-10"/>
          <w:sz w:val="20"/>
        </w:rPr>
        <w:t xml:space="preserve"> </w:t>
      </w:r>
      <w:r>
        <w:rPr>
          <w:i/>
          <w:color w:val="333333"/>
          <w:spacing w:val="-2"/>
          <w:sz w:val="20"/>
        </w:rPr>
        <w:t>role</w:t>
      </w:r>
      <w:r>
        <w:rPr>
          <w:i/>
          <w:color w:val="333333"/>
          <w:spacing w:val="-11"/>
          <w:sz w:val="20"/>
        </w:rPr>
        <w:t xml:space="preserve"> </w:t>
      </w:r>
      <w:r>
        <w:rPr>
          <w:i/>
          <w:color w:val="333333"/>
          <w:spacing w:val="-2"/>
          <w:sz w:val="20"/>
        </w:rPr>
        <w:t>may</w:t>
      </w:r>
      <w:r>
        <w:rPr>
          <w:i/>
          <w:color w:val="333333"/>
          <w:spacing w:val="-10"/>
          <w:sz w:val="20"/>
        </w:rPr>
        <w:t xml:space="preserve"> </w:t>
      </w:r>
      <w:r>
        <w:rPr>
          <w:i/>
          <w:color w:val="333333"/>
          <w:spacing w:val="-2"/>
          <w:sz w:val="20"/>
        </w:rPr>
        <w:t>feel</w:t>
      </w:r>
      <w:r>
        <w:rPr>
          <w:i/>
          <w:color w:val="333333"/>
          <w:spacing w:val="-11"/>
          <w:sz w:val="20"/>
        </w:rPr>
        <w:t xml:space="preserve"> </w:t>
      </w:r>
      <w:r>
        <w:rPr>
          <w:i/>
          <w:color w:val="333333"/>
          <w:spacing w:val="-2"/>
          <w:sz w:val="20"/>
        </w:rPr>
        <w:t>unfulfilled</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frustrated.</w:t>
      </w:r>
      <w:r>
        <w:rPr>
          <w:i/>
          <w:color w:val="333333"/>
          <w:spacing w:val="-10"/>
          <w:sz w:val="20"/>
        </w:rPr>
        <w:t xml:space="preserve"> </w:t>
      </w:r>
      <w:r>
        <w:rPr>
          <w:i/>
          <w:color w:val="333333"/>
          <w:spacing w:val="-2"/>
          <w:sz w:val="20"/>
        </w:rPr>
        <w:t>Similarly,</w:t>
      </w:r>
      <w:r>
        <w:rPr>
          <w:i/>
          <w:color w:val="333333"/>
          <w:spacing w:val="-11"/>
          <w:sz w:val="20"/>
        </w:rPr>
        <w:t xml:space="preserve"> </w:t>
      </w:r>
      <w:r>
        <w:rPr>
          <w:i/>
          <w:color w:val="333333"/>
          <w:spacing w:val="-2"/>
          <w:sz w:val="20"/>
        </w:rPr>
        <w:t>an</w:t>
      </w:r>
      <w:r>
        <w:rPr>
          <w:i/>
          <w:color w:val="333333"/>
          <w:spacing w:val="-10"/>
          <w:sz w:val="20"/>
        </w:rPr>
        <w:t xml:space="preserve"> </w:t>
      </w:r>
      <w:r>
        <w:rPr>
          <w:i/>
          <w:color w:val="333333"/>
          <w:spacing w:val="-2"/>
          <w:sz w:val="20"/>
        </w:rPr>
        <w:t>employee</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great ideas</w:t>
      </w:r>
      <w:r>
        <w:rPr>
          <w:i/>
          <w:color w:val="333333"/>
          <w:spacing w:val="-4"/>
          <w:sz w:val="20"/>
        </w:rPr>
        <w:t xml:space="preserve"> </w:t>
      </w:r>
      <w:r>
        <w:rPr>
          <w:i/>
          <w:color w:val="333333"/>
          <w:spacing w:val="-2"/>
          <w:sz w:val="20"/>
        </w:rPr>
        <w:t>might</w:t>
      </w:r>
      <w:r>
        <w:rPr>
          <w:i/>
          <w:color w:val="333333"/>
          <w:spacing w:val="-4"/>
          <w:sz w:val="20"/>
        </w:rPr>
        <w:t xml:space="preserve"> </w:t>
      </w:r>
      <w:r>
        <w:rPr>
          <w:i/>
          <w:color w:val="333333"/>
          <w:spacing w:val="-2"/>
          <w:sz w:val="20"/>
        </w:rPr>
        <w:t>hold</w:t>
      </w:r>
      <w:r>
        <w:rPr>
          <w:i/>
          <w:color w:val="333333"/>
          <w:spacing w:val="-4"/>
          <w:sz w:val="20"/>
        </w:rPr>
        <w:t xml:space="preserve"> </w:t>
      </w:r>
      <w:r>
        <w:rPr>
          <w:i/>
          <w:color w:val="333333"/>
          <w:spacing w:val="-2"/>
          <w:sz w:val="20"/>
        </w:rPr>
        <w:t>back</w:t>
      </w:r>
      <w:r>
        <w:rPr>
          <w:i/>
          <w:color w:val="333333"/>
          <w:spacing w:val="-5"/>
          <w:sz w:val="20"/>
        </w:rPr>
        <w:t xml:space="preserve"> </w:t>
      </w:r>
      <w:r>
        <w:rPr>
          <w:i/>
          <w:color w:val="333333"/>
          <w:spacing w:val="-2"/>
          <w:sz w:val="20"/>
        </w:rPr>
        <w:t>from</w:t>
      </w:r>
      <w:r>
        <w:rPr>
          <w:i/>
          <w:color w:val="333333"/>
          <w:spacing w:val="-4"/>
          <w:sz w:val="20"/>
        </w:rPr>
        <w:t xml:space="preserve"> </w:t>
      </w:r>
      <w:r>
        <w:rPr>
          <w:i/>
          <w:color w:val="333333"/>
          <w:spacing w:val="-2"/>
          <w:sz w:val="20"/>
        </w:rPr>
        <w:t>sharing</w:t>
      </w:r>
      <w:r>
        <w:rPr>
          <w:i/>
          <w:color w:val="333333"/>
          <w:spacing w:val="-4"/>
          <w:sz w:val="20"/>
        </w:rPr>
        <w:t xml:space="preserve"> </w:t>
      </w:r>
      <w:r>
        <w:rPr>
          <w:i/>
          <w:color w:val="333333"/>
          <w:spacing w:val="-2"/>
          <w:sz w:val="20"/>
        </w:rPr>
        <w:t>them</w:t>
      </w:r>
      <w:r>
        <w:rPr>
          <w:i/>
          <w:color w:val="333333"/>
          <w:spacing w:val="-4"/>
          <w:sz w:val="20"/>
        </w:rPr>
        <w:t xml:space="preserve"> </w:t>
      </w:r>
      <w:r>
        <w:rPr>
          <w:i/>
          <w:color w:val="333333"/>
          <w:spacing w:val="-2"/>
          <w:sz w:val="20"/>
        </w:rPr>
        <w:t>if</w:t>
      </w:r>
      <w:r>
        <w:rPr>
          <w:i/>
          <w:color w:val="333333"/>
          <w:spacing w:val="-4"/>
          <w:sz w:val="20"/>
        </w:rPr>
        <w:t xml:space="preserve"> </w:t>
      </w:r>
      <w:r>
        <w:rPr>
          <w:i/>
          <w:color w:val="333333"/>
          <w:spacing w:val="-2"/>
          <w:sz w:val="20"/>
        </w:rPr>
        <w:t>they</w:t>
      </w:r>
      <w:r>
        <w:rPr>
          <w:i/>
          <w:color w:val="333333"/>
          <w:spacing w:val="-4"/>
          <w:sz w:val="20"/>
        </w:rPr>
        <w:t xml:space="preserve"> </w:t>
      </w:r>
      <w:r>
        <w:rPr>
          <w:i/>
          <w:color w:val="333333"/>
          <w:spacing w:val="-2"/>
          <w:sz w:val="20"/>
        </w:rPr>
        <w:t>feel</w:t>
      </w:r>
      <w:r>
        <w:rPr>
          <w:i/>
          <w:color w:val="333333"/>
          <w:spacing w:val="-4"/>
          <w:sz w:val="20"/>
        </w:rPr>
        <w:t xml:space="preserve"> </w:t>
      </w:r>
      <w:r>
        <w:rPr>
          <w:i/>
          <w:color w:val="333333"/>
          <w:spacing w:val="-2"/>
          <w:sz w:val="20"/>
        </w:rPr>
        <w:t>discouraged,</w:t>
      </w:r>
      <w:r>
        <w:rPr>
          <w:i/>
          <w:color w:val="333333"/>
          <w:spacing w:val="-5"/>
          <w:sz w:val="20"/>
        </w:rPr>
        <w:t xml:space="preserve"> </w:t>
      </w:r>
      <w:r>
        <w:rPr>
          <w:i/>
          <w:color w:val="333333"/>
          <w:spacing w:val="-2"/>
          <w:sz w:val="20"/>
        </w:rPr>
        <w:t>missing</w:t>
      </w:r>
      <w:r>
        <w:rPr>
          <w:i/>
          <w:color w:val="333333"/>
          <w:spacing w:val="-5"/>
          <w:sz w:val="20"/>
        </w:rPr>
        <w:t xml:space="preserve"> </w:t>
      </w:r>
      <w:r>
        <w:rPr>
          <w:i/>
          <w:color w:val="333333"/>
          <w:spacing w:val="-2"/>
          <w:sz w:val="20"/>
        </w:rPr>
        <w:t>opportunities</w:t>
      </w:r>
      <w:r>
        <w:rPr>
          <w:i/>
          <w:color w:val="333333"/>
          <w:spacing w:val="-5"/>
          <w:sz w:val="20"/>
        </w:rPr>
        <w:t xml:space="preserve"> </w:t>
      </w:r>
      <w:r>
        <w:rPr>
          <w:i/>
          <w:color w:val="333333"/>
          <w:spacing w:val="-2"/>
          <w:sz w:val="20"/>
        </w:rPr>
        <w:t>for</w:t>
      </w:r>
      <w:r>
        <w:rPr>
          <w:i/>
          <w:color w:val="333333"/>
          <w:spacing w:val="-5"/>
          <w:sz w:val="20"/>
        </w:rPr>
        <w:t xml:space="preserve"> </w:t>
      </w:r>
      <w:r>
        <w:rPr>
          <w:i/>
          <w:color w:val="333333"/>
          <w:spacing w:val="-2"/>
          <w:sz w:val="20"/>
        </w:rPr>
        <w:t xml:space="preserve">both </w:t>
      </w:r>
      <w:r>
        <w:rPr>
          <w:i/>
          <w:color w:val="333333"/>
          <w:sz w:val="20"/>
        </w:rPr>
        <w:t>personal growth and team contribution.</w:t>
      </w:r>
    </w:p>
    <w:p w14:paraId="2FD77CEB" w14:textId="77777777" w:rsidR="0029179C" w:rsidRDefault="00000000">
      <w:pPr>
        <w:spacing w:before="171" w:line="302" w:lineRule="auto"/>
        <w:ind w:left="681" w:right="338"/>
        <w:jc w:val="both"/>
        <w:rPr>
          <w:i/>
          <w:sz w:val="20"/>
        </w:rPr>
      </w:pPr>
      <w:r>
        <w:rPr>
          <w:i/>
          <w:color w:val="333333"/>
          <w:sz w:val="20"/>
        </w:rPr>
        <w:t>Now, let’s bring in the idea of the golden mean from Ancient Greek philosophy. Aristotle taught</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virtue</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about</w:t>
      </w:r>
      <w:r>
        <w:rPr>
          <w:i/>
          <w:color w:val="333333"/>
          <w:spacing w:val="-13"/>
          <w:sz w:val="20"/>
        </w:rPr>
        <w:t xml:space="preserve"> </w:t>
      </w:r>
      <w:r>
        <w:rPr>
          <w:i/>
          <w:color w:val="333333"/>
          <w:sz w:val="20"/>
        </w:rPr>
        <w:t>finding</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right</w:t>
      </w:r>
      <w:r>
        <w:rPr>
          <w:i/>
          <w:color w:val="333333"/>
          <w:spacing w:val="-12"/>
          <w:sz w:val="20"/>
        </w:rPr>
        <w:t xml:space="preserve"> </w:t>
      </w:r>
      <w:r>
        <w:rPr>
          <w:i/>
          <w:color w:val="333333"/>
          <w:sz w:val="20"/>
        </w:rPr>
        <w:t>balance</w:t>
      </w:r>
      <w:r>
        <w:rPr>
          <w:i/>
          <w:color w:val="333333"/>
          <w:spacing w:val="-13"/>
          <w:sz w:val="20"/>
        </w:rPr>
        <w:t xml:space="preserve"> </w:t>
      </w:r>
      <w:r>
        <w:rPr>
          <w:i/>
          <w:color w:val="333333"/>
          <w:sz w:val="20"/>
        </w:rPr>
        <w:t>between</w:t>
      </w:r>
      <w:r>
        <w:rPr>
          <w:i/>
          <w:color w:val="333333"/>
          <w:spacing w:val="-12"/>
          <w:sz w:val="20"/>
        </w:rPr>
        <w:t xml:space="preserve"> </w:t>
      </w:r>
      <w:r>
        <w:rPr>
          <w:i/>
          <w:color w:val="333333"/>
          <w:sz w:val="20"/>
        </w:rPr>
        <w:t>excess</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deficiency.</w:t>
      </w:r>
      <w:r>
        <w:rPr>
          <w:i/>
          <w:color w:val="333333"/>
          <w:spacing w:val="-13"/>
          <w:sz w:val="20"/>
        </w:rPr>
        <w:t xml:space="preserve"> </w:t>
      </w:r>
      <w:r>
        <w:rPr>
          <w:i/>
          <w:color w:val="333333"/>
          <w:sz w:val="20"/>
        </w:rPr>
        <w:t>Let’s</w:t>
      </w:r>
      <w:r>
        <w:rPr>
          <w:i/>
          <w:color w:val="333333"/>
          <w:spacing w:val="-12"/>
          <w:sz w:val="20"/>
        </w:rPr>
        <w:t xml:space="preserve"> </w:t>
      </w:r>
      <w:r>
        <w:rPr>
          <w:i/>
          <w:color w:val="333333"/>
          <w:sz w:val="20"/>
        </w:rPr>
        <w:t>look</w:t>
      </w:r>
      <w:r>
        <w:rPr>
          <w:i/>
          <w:color w:val="333333"/>
          <w:spacing w:val="-13"/>
          <w:sz w:val="20"/>
        </w:rPr>
        <w:t xml:space="preserve"> </w:t>
      </w:r>
      <w:r>
        <w:rPr>
          <w:i/>
          <w:color w:val="333333"/>
          <w:sz w:val="20"/>
        </w:rPr>
        <w:t>at some</w:t>
      </w:r>
      <w:r>
        <w:rPr>
          <w:i/>
          <w:color w:val="333333"/>
          <w:spacing w:val="-5"/>
          <w:sz w:val="20"/>
        </w:rPr>
        <w:t xml:space="preserve"> </w:t>
      </w:r>
      <w:r>
        <w:rPr>
          <w:i/>
          <w:color w:val="333333"/>
          <w:sz w:val="20"/>
        </w:rPr>
        <w:t>examples:</w:t>
      </w:r>
    </w:p>
    <w:p w14:paraId="78E01437" w14:textId="77777777" w:rsidR="0029179C" w:rsidRDefault="00000000">
      <w:pPr>
        <w:spacing w:before="170" w:line="302" w:lineRule="auto"/>
        <w:ind w:left="681" w:right="338"/>
        <w:jc w:val="both"/>
        <w:rPr>
          <w:i/>
          <w:sz w:val="20"/>
        </w:rPr>
      </w:pPr>
      <w:r>
        <w:rPr>
          <w:i/>
          <w:color w:val="333333"/>
          <w:spacing w:val="-4"/>
          <w:sz w:val="20"/>
        </w:rPr>
        <w:t>Firstly,</w:t>
      </w:r>
      <w:r>
        <w:rPr>
          <w:i/>
          <w:color w:val="333333"/>
          <w:spacing w:val="-5"/>
          <w:sz w:val="20"/>
        </w:rPr>
        <w:t xml:space="preserve"> </w:t>
      </w:r>
      <w:r>
        <w:rPr>
          <w:i/>
          <w:color w:val="333333"/>
          <w:spacing w:val="-4"/>
          <w:sz w:val="20"/>
        </w:rPr>
        <w:t>bravery:</w:t>
      </w:r>
      <w:r>
        <w:rPr>
          <w:i/>
          <w:color w:val="333333"/>
          <w:spacing w:val="-5"/>
          <w:sz w:val="20"/>
        </w:rPr>
        <w:t xml:space="preserve"> </w:t>
      </w:r>
      <w:r>
        <w:rPr>
          <w:i/>
          <w:color w:val="333333"/>
          <w:spacing w:val="-4"/>
          <w:sz w:val="20"/>
        </w:rPr>
        <w:t>Too</w:t>
      </w:r>
      <w:r>
        <w:rPr>
          <w:i/>
          <w:color w:val="333333"/>
          <w:spacing w:val="-5"/>
          <w:sz w:val="20"/>
        </w:rPr>
        <w:t xml:space="preserve"> </w:t>
      </w:r>
      <w:r>
        <w:rPr>
          <w:i/>
          <w:color w:val="333333"/>
          <w:spacing w:val="-4"/>
          <w:sz w:val="20"/>
        </w:rPr>
        <w:t>little</w:t>
      </w:r>
      <w:r>
        <w:rPr>
          <w:i/>
          <w:color w:val="333333"/>
          <w:spacing w:val="-5"/>
          <w:sz w:val="20"/>
        </w:rPr>
        <w:t xml:space="preserve"> </w:t>
      </w:r>
      <w:r>
        <w:rPr>
          <w:i/>
          <w:color w:val="333333"/>
          <w:spacing w:val="-4"/>
          <w:sz w:val="20"/>
        </w:rPr>
        <w:t>bravery</w:t>
      </w:r>
      <w:r>
        <w:rPr>
          <w:i/>
          <w:color w:val="333333"/>
          <w:spacing w:val="-5"/>
          <w:sz w:val="20"/>
        </w:rPr>
        <w:t xml:space="preserve"> </w:t>
      </w:r>
      <w:r>
        <w:rPr>
          <w:i/>
          <w:color w:val="333333"/>
          <w:spacing w:val="-4"/>
          <w:sz w:val="20"/>
        </w:rPr>
        <w:t>turns</w:t>
      </w:r>
      <w:r>
        <w:rPr>
          <w:i/>
          <w:color w:val="333333"/>
          <w:spacing w:val="-5"/>
          <w:sz w:val="20"/>
        </w:rPr>
        <w:t xml:space="preserve"> </w:t>
      </w:r>
      <w:r>
        <w:rPr>
          <w:i/>
          <w:color w:val="333333"/>
          <w:spacing w:val="-4"/>
          <w:sz w:val="20"/>
        </w:rPr>
        <w:t>into</w:t>
      </w:r>
      <w:r>
        <w:rPr>
          <w:i/>
          <w:color w:val="333333"/>
          <w:spacing w:val="-5"/>
          <w:sz w:val="20"/>
        </w:rPr>
        <w:t xml:space="preserve"> </w:t>
      </w:r>
      <w:r>
        <w:rPr>
          <w:i/>
          <w:color w:val="333333"/>
          <w:spacing w:val="-4"/>
          <w:sz w:val="20"/>
        </w:rPr>
        <w:t>cowardice,</w:t>
      </w:r>
      <w:r>
        <w:rPr>
          <w:i/>
          <w:color w:val="333333"/>
          <w:spacing w:val="-5"/>
          <w:sz w:val="20"/>
        </w:rPr>
        <w:t xml:space="preserve"> </w:t>
      </w:r>
      <w:r>
        <w:rPr>
          <w:i/>
          <w:color w:val="333333"/>
          <w:spacing w:val="-4"/>
          <w:sz w:val="20"/>
        </w:rPr>
        <w:t>while</w:t>
      </w:r>
      <w:r>
        <w:rPr>
          <w:i/>
          <w:color w:val="333333"/>
          <w:spacing w:val="-5"/>
          <w:sz w:val="20"/>
        </w:rPr>
        <w:t xml:space="preserve"> </w:t>
      </w:r>
      <w:r>
        <w:rPr>
          <w:i/>
          <w:color w:val="333333"/>
          <w:spacing w:val="-4"/>
          <w:sz w:val="20"/>
        </w:rPr>
        <w:t>too</w:t>
      </w:r>
      <w:r>
        <w:rPr>
          <w:i/>
          <w:color w:val="333333"/>
          <w:spacing w:val="-5"/>
          <w:sz w:val="20"/>
        </w:rPr>
        <w:t xml:space="preserve"> </w:t>
      </w:r>
      <w:r>
        <w:rPr>
          <w:i/>
          <w:color w:val="333333"/>
          <w:spacing w:val="-4"/>
          <w:sz w:val="20"/>
        </w:rPr>
        <w:t>much</w:t>
      </w:r>
      <w:r>
        <w:rPr>
          <w:i/>
          <w:color w:val="333333"/>
          <w:spacing w:val="-5"/>
          <w:sz w:val="20"/>
        </w:rPr>
        <w:t xml:space="preserve"> </w:t>
      </w:r>
      <w:r>
        <w:rPr>
          <w:i/>
          <w:color w:val="333333"/>
          <w:spacing w:val="-4"/>
          <w:sz w:val="20"/>
        </w:rPr>
        <w:t>leads</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recklessness.</w:t>
      </w:r>
      <w:r>
        <w:rPr>
          <w:i/>
          <w:color w:val="333333"/>
          <w:spacing w:val="-5"/>
          <w:sz w:val="20"/>
        </w:rPr>
        <w:t xml:space="preserve"> </w:t>
      </w:r>
      <w:r>
        <w:rPr>
          <w:i/>
          <w:color w:val="333333"/>
          <w:spacing w:val="-4"/>
          <w:sz w:val="20"/>
        </w:rPr>
        <w:t xml:space="preserve">The </w:t>
      </w:r>
      <w:r>
        <w:rPr>
          <w:i/>
          <w:color w:val="333333"/>
          <w:sz w:val="20"/>
        </w:rPr>
        <w:t>key</w:t>
      </w:r>
      <w:r>
        <w:rPr>
          <w:i/>
          <w:color w:val="333333"/>
          <w:spacing w:val="-6"/>
          <w:sz w:val="20"/>
        </w:rPr>
        <w:t xml:space="preserve"> </w:t>
      </w:r>
      <w:r>
        <w:rPr>
          <w:i/>
          <w:color w:val="333333"/>
          <w:sz w:val="20"/>
        </w:rPr>
        <w:t>is</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have</w:t>
      </w:r>
      <w:r>
        <w:rPr>
          <w:i/>
          <w:color w:val="333333"/>
          <w:spacing w:val="-6"/>
          <w:sz w:val="20"/>
        </w:rPr>
        <w:t xml:space="preserve"> </w:t>
      </w:r>
      <w:r>
        <w:rPr>
          <w:i/>
          <w:color w:val="333333"/>
          <w:sz w:val="20"/>
        </w:rPr>
        <w:t>courage</w:t>
      </w:r>
      <w:r>
        <w:rPr>
          <w:i/>
          <w:color w:val="333333"/>
          <w:spacing w:val="-6"/>
          <w:sz w:val="20"/>
        </w:rPr>
        <w:t xml:space="preserve"> </w:t>
      </w:r>
      <w:r>
        <w:rPr>
          <w:i/>
          <w:color w:val="333333"/>
          <w:sz w:val="20"/>
        </w:rPr>
        <w:t>when</w:t>
      </w:r>
      <w:r>
        <w:rPr>
          <w:i/>
          <w:color w:val="333333"/>
          <w:spacing w:val="-6"/>
          <w:sz w:val="20"/>
        </w:rPr>
        <w:t xml:space="preserve"> </w:t>
      </w:r>
      <w:r>
        <w:rPr>
          <w:i/>
          <w:color w:val="333333"/>
          <w:sz w:val="20"/>
        </w:rPr>
        <w:t>it’s</w:t>
      </w:r>
      <w:r>
        <w:rPr>
          <w:i/>
          <w:color w:val="333333"/>
          <w:spacing w:val="-6"/>
          <w:sz w:val="20"/>
        </w:rPr>
        <w:t xml:space="preserve"> </w:t>
      </w:r>
      <w:r>
        <w:rPr>
          <w:i/>
          <w:color w:val="333333"/>
          <w:sz w:val="20"/>
        </w:rPr>
        <w:t>needed</w:t>
      </w:r>
      <w:r>
        <w:rPr>
          <w:i/>
          <w:color w:val="333333"/>
          <w:spacing w:val="-6"/>
          <w:sz w:val="20"/>
        </w:rPr>
        <w:t xml:space="preserve"> </w:t>
      </w:r>
      <w:r>
        <w:rPr>
          <w:i/>
          <w:color w:val="333333"/>
          <w:sz w:val="20"/>
        </w:rPr>
        <w:t>without</w:t>
      </w:r>
      <w:r>
        <w:rPr>
          <w:i/>
          <w:color w:val="333333"/>
          <w:spacing w:val="-6"/>
          <w:sz w:val="20"/>
        </w:rPr>
        <w:t xml:space="preserve"> </w:t>
      </w:r>
      <w:r>
        <w:rPr>
          <w:i/>
          <w:color w:val="333333"/>
          <w:sz w:val="20"/>
        </w:rPr>
        <w:t>becoming</w:t>
      </w:r>
      <w:r>
        <w:rPr>
          <w:i/>
          <w:color w:val="333333"/>
          <w:spacing w:val="-6"/>
          <w:sz w:val="20"/>
        </w:rPr>
        <w:t xml:space="preserve"> </w:t>
      </w:r>
      <w:r>
        <w:rPr>
          <w:i/>
          <w:color w:val="333333"/>
          <w:sz w:val="20"/>
        </w:rPr>
        <w:t>foolhardy.</w:t>
      </w:r>
    </w:p>
    <w:p w14:paraId="477481CF" w14:textId="77777777" w:rsidR="0029179C" w:rsidRDefault="00000000">
      <w:pPr>
        <w:spacing w:before="170" w:line="302" w:lineRule="auto"/>
        <w:ind w:left="681" w:right="338"/>
        <w:jc w:val="both"/>
        <w:rPr>
          <w:i/>
          <w:sz w:val="20"/>
        </w:rPr>
      </w:pPr>
      <w:r>
        <w:rPr>
          <w:i/>
          <w:color w:val="333333"/>
          <w:sz w:val="20"/>
        </w:rPr>
        <w:t>Consider</w:t>
      </w:r>
      <w:r>
        <w:rPr>
          <w:i/>
          <w:color w:val="333333"/>
          <w:spacing w:val="-13"/>
          <w:sz w:val="20"/>
        </w:rPr>
        <w:t xml:space="preserve"> </w:t>
      </w:r>
      <w:r>
        <w:rPr>
          <w:i/>
          <w:color w:val="333333"/>
          <w:sz w:val="20"/>
        </w:rPr>
        <w:t>perseverance:</w:t>
      </w:r>
      <w:r>
        <w:rPr>
          <w:i/>
          <w:color w:val="333333"/>
          <w:spacing w:val="-12"/>
          <w:sz w:val="20"/>
        </w:rPr>
        <w:t xml:space="preserve"> </w:t>
      </w:r>
      <w:r>
        <w:rPr>
          <w:i/>
          <w:color w:val="333333"/>
          <w:sz w:val="20"/>
        </w:rPr>
        <w:t>Insufficient</w:t>
      </w:r>
      <w:r>
        <w:rPr>
          <w:i/>
          <w:color w:val="333333"/>
          <w:spacing w:val="-13"/>
          <w:sz w:val="20"/>
        </w:rPr>
        <w:t xml:space="preserve"> </w:t>
      </w:r>
      <w:r>
        <w:rPr>
          <w:i/>
          <w:color w:val="333333"/>
          <w:sz w:val="20"/>
        </w:rPr>
        <w:t>perseverance</w:t>
      </w:r>
      <w:r>
        <w:rPr>
          <w:i/>
          <w:color w:val="333333"/>
          <w:spacing w:val="-12"/>
          <w:sz w:val="20"/>
        </w:rPr>
        <w:t xml:space="preserve"> </w:t>
      </w:r>
      <w:r>
        <w:rPr>
          <w:i/>
          <w:color w:val="333333"/>
          <w:sz w:val="20"/>
        </w:rPr>
        <w:t>might</w:t>
      </w:r>
      <w:r>
        <w:rPr>
          <w:i/>
          <w:color w:val="333333"/>
          <w:spacing w:val="-13"/>
          <w:sz w:val="20"/>
        </w:rPr>
        <w:t xml:space="preserve"> </w:t>
      </w:r>
      <w:r>
        <w:rPr>
          <w:i/>
          <w:color w:val="333333"/>
          <w:sz w:val="20"/>
        </w:rPr>
        <w:t>mean</w:t>
      </w:r>
      <w:r>
        <w:rPr>
          <w:i/>
          <w:color w:val="333333"/>
          <w:spacing w:val="-12"/>
          <w:sz w:val="20"/>
        </w:rPr>
        <w:t xml:space="preserve"> </w:t>
      </w:r>
      <w:r>
        <w:rPr>
          <w:i/>
          <w:color w:val="333333"/>
          <w:sz w:val="20"/>
        </w:rPr>
        <w:t>giving</w:t>
      </w:r>
      <w:r>
        <w:rPr>
          <w:i/>
          <w:color w:val="333333"/>
          <w:spacing w:val="-13"/>
          <w:sz w:val="20"/>
        </w:rPr>
        <w:t xml:space="preserve"> </w:t>
      </w:r>
      <w:r>
        <w:rPr>
          <w:i/>
          <w:color w:val="333333"/>
          <w:sz w:val="20"/>
        </w:rPr>
        <w:t>up</w:t>
      </w:r>
      <w:r>
        <w:rPr>
          <w:i/>
          <w:color w:val="333333"/>
          <w:spacing w:val="-12"/>
          <w:sz w:val="20"/>
        </w:rPr>
        <w:t xml:space="preserve"> </w:t>
      </w:r>
      <w:r>
        <w:rPr>
          <w:i/>
          <w:color w:val="333333"/>
          <w:sz w:val="20"/>
        </w:rPr>
        <w:t>too</w:t>
      </w:r>
      <w:r>
        <w:rPr>
          <w:i/>
          <w:color w:val="333333"/>
          <w:spacing w:val="-13"/>
          <w:sz w:val="20"/>
        </w:rPr>
        <w:t xml:space="preserve"> </w:t>
      </w:r>
      <w:r>
        <w:rPr>
          <w:i/>
          <w:color w:val="333333"/>
          <w:sz w:val="20"/>
        </w:rPr>
        <w:t>easily,</w:t>
      </w:r>
      <w:r>
        <w:rPr>
          <w:i/>
          <w:color w:val="333333"/>
          <w:spacing w:val="-12"/>
          <w:sz w:val="20"/>
        </w:rPr>
        <w:t xml:space="preserve"> </w:t>
      </w:r>
      <w:r>
        <w:rPr>
          <w:i/>
          <w:color w:val="333333"/>
          <w:sz w:val="20"/>
        </w:rPr>
        <w:t>whereas</w:t>
      </w:r>
      <w:r>
        <w:rPr>
          <w:i/>
          <w:color w:val="333333"/>
          <w:spacing w:val="-13"/>
          <w:sz w:val="20"/>
        </w:rPr>
        <w:t xml:space="preserve"> </w:t>
      </w:r>
      <w:r>
        <w:rPr>
          <w:i/>
          <w:color w:val="333333"/>
          <w:sz w:val="20"/>
        </w:rPr>
        <w:t xml:space="preserve">too </w:t>
      </w:r>
      <w:r>
        <w:rPr>
          <w:i/>
          <w:color w:val="333333"/>
          <w:spacing w:val="-2"/>
          <w:sz w:val="20"/>
        </w:rPr>
        <w:t>much</w:t>
      </w:r>
      <w:r>
        <w:rPr>
          <w:i/>
          <w:color w:val="333333"/>
          <w:spacing w:val="-10"/>
          <w:sz w:val="20"/>
        </w:rPr>
        <w:t xml:space="preserve"> </w:t>
      </w:r>
      <w:r>
        <w:rPr>
          <w:i/>
          <w:color w:val="333333"/>
          <w:spacing w:val="-2"/>
          <w:sz w:val="20"/>
        </w:rPr>
        <w:t>could</w:t>
      </w:r>
      <w:r>
        <w:rPr>
          <w:i/>
          <w:color w:val="333333"/>
          <w:spacing w:val="-10"/>
          <w:sz w:val="20"/>
        </w:rPr>
        <w:t xml:space="preserve"> </w:t>
      </w:r>
      <w:r>
        <w:rPr>
          <w:i/>
          <w:color w:val="333333"/>
          <w:spacing w:val="-2"/>
          <w:sz w:val="20"/>
        </w:rPr>
        <w:t>lead</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stubbornness.</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ideal</w:t>
      </w:r>
      <w:r>
        <w:rPr>
          <w:i/>
          <w:color w:val="333333"/>
          <w:spacing w:val="-10"/>
          <w:sz w:val="20"/>
        </w:rPr>
        <w:t xml:space="preserve"> </w:t>
      </w:r>
      <w:r>
        <w:rPr>
          <w:i/>
          <w:color w:val="333333"/>
          <w:spacing w:val="-2"/>
          <w:sz w:val="20"/>
        </w:rPr>
        <w:t>balance</w:t>
      </w:r>
      <w:r>
        <w:rPr>
          <w:i/>
          <w:color w:val="333333"/>
          <w:spacing w:val="-10"/>
          <w:sz w:val="20"/>
        </w:rPr>
        <w:t xml:space="preserve"> </w:t>
      </w:r>
      <w:r>
        <w:rPr>
          <w:i/>
          <w:color w:val="333333"/>
          <w:spacing w:val="-2"/>
          <w:sz w:val="20"/>
        </w:rPr>
        <w:t>is</w:t>
      </w:r>
      <w:r>
        <w:rPr>
          <w:i/>
          <w:color w:val="333333"/>
          <w:spacing w:val="-10"/>
          <w:sz w:val="20"/>
        </w:rPr>
        <w:t xml:space="preserve"> </w:t>
      </w:r>
      <w:r>
        <w:rPr>
          <w:i/>
          <w:color w:val="333333"/>
          <w:spacing w:val="-2"/>
          <w:sz w:val="20"/>
        </w:rPr>
        <w:t>sticking</w:t>
      </w:r>
      <w:r>
        <w:rPr>
          <w:i/>
          <w:color w:val="333333"/>
          <w:spacing w:val="-10"/>
          <w:sz w:val="20"/>
        </w:rPr>
        <w:t xml:space="preserve"> </w:t>
      </w:r>
      <w:r>
        <w:rPr>
          <w:i/>
          <w:color w:val="333333"/>
          <w:spacing w:val="-2"/>
          <w:sz w:val="20"/>
        </w:rPr>
        <w:t>with</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task</w:t>
      </w:r>
      <w:r>
        <w:rPr>
          <w:i/>
          <w:color w:val="333333"/>
          <w:spacing w:val="-10"/>
          <w:sz w:val="20"/>
        </w:rPr>
        <w:t xml:space="preserve"> </w:t>
      </w:r>
      <w:r>
        <w:rPr>
          <w:i/>
          <w:color w:val="333333"/>
          <w:spacing w:val="-2"/>
          <w:sz w:val="20"/>
        </w:rPr>
        <w:t>but</w:t>
      </w:r>
      <w:r>
        <w:rPr>
          <w:i/>
          <w:color w:val="333333"/>
          <w:spacing w:val="-10"/>
          <w:sz w:val="20"/>
        </w:rPr>
        <w:t xml:space="preserve"> </w:t>
      </w:r>
      <w:r>
        <w:rPr>
          <w:i/>
          <w:color w:val="333333"/>
          <w:spacing w:val="-2"/>
          <w:sz w:val="20"/>
        </w:rPr>
        <w:t>knowing</w:t>
      </w:r>
      <w:r>
        <w:rPr>
          <w:i/>
          <w:color w:val="333333"/>
          <w:spacing w:val="-10"/>
          <w:sz w:val="20"/>
        </w:rPr>
        <w:t xml:space="preserve"> </w:t>
      </w:r>
      <w:r>
        <w:rPr>
          <w:i/>
          <w:color w:val="333333"/>
          <w:spacing w:val="-2"/>
          <w:sz w:val="20"/>
        </w:rPr>
        <w:t>when</w:t>
      </w:r>
      <w:r>
        <w:rPr>
          <w:i/>
          <w:color w:val="333333"/>
          <w:spacing w:val="-10"/>
          <w:sz w:val="20"/>
        </w:rPr>
        <w:t xml:space="preserve"> </w:t>
      </w:r>
      <w:r>
        <w:rPr>
          <w:i/>
          <w:color w:val="333333"/>
          <w:spacing w:val="-2"/>
          <w:sz w:val="20"/>
        </w:rPr>
        <w:t xml:space="preserve">it’s </w:t>
      </w:r>
      <w:r>
        <w:rPr>
          <w:i/>
          <w:color w:val="333333"/>
          <w:sz w:val="20"/>
        </w:rPr>
        <w:t>time to let go.</w:t>
      </w:r>
    </w:p>
    <w:p w14:paraId="5BA4B78B" w14:textId="77777777" w:rsidR="0029179C" w:rsidRDefault="00000000">
      <w:pPr>
        <w:spacing w:before="170" w:line="302" w:lineRule="auto"/>
        <w:ind w:left="681" w:right="339"/>
        <w:jc w:val="both"/>
        <w:rPr>
          <w:i/>
          <w:sz w:val="20"/>
        </w:rPr>
      </w:pPr>
      <w:r>
        <w:rPr>
          <w:i/>
          <w:color w:val="333333"/>
          <w:spacing w:val="-2"/>
          <w:sz w:val="20"/>
        </w:rPr>
        <w:t>Finally,</w:t>
      </w:r>
      <w:r>
        <w:rPr>
          <w:i/>
          <w:color w:val="333333"/>
          <w:spacing w:val="-8"/>
          <w:sz w:val="20"/>
        </w:rPr>
        <w:t xml:space="preserve"> </w:t>
      </w:r>
      <w:r>
        <w:rPr>
          <w:i/>
          <w:color w:val="333333"/>
          <w:spacing w:val="-2"/>
          <w:sz w:val="20"/>
        </w:rPr>
        <w:t>zest:</w:t>
      </w:r>
      <w:r>
        <w:rPr>
          <w:i/>
          <w:color w:val="333333"/>
          <w:spacing w:val="-8"/>
          <w:sz w:val="20"/>
        </w:rPr>
        <w:t xml:space="preserve"> </w:t>
      </w:r>
      <w:r>
        <w:rPr>
          <w:i/>
          <w:color w:val="333333"/>
          <w:spacing w:val="-2"/>
          <w:sz w:val="20"/>
        </w:rPr>
        <w:t>Too</w:t>
      </w:r>
      <w:r>
        <w:rPr>
          <w:i/>
          <w:color w:val="333333"/>
          <w:spacing w:val="-8"/>
          <w:sz w:val="20"/>
        </w:rPr>
        <w:t xml:space="preserve"> </w:t>
      </w:r>
      <w:r>
        <w:rPr>
          <w:i/>
          <w:color w:val="333333"/>
          <w:spacing w:val="-2"/>
          <w:sz w:val="20"/>
        </w:rPr>
        <w:t>little</w:t>
      </w:r>
      <w:r>
        <w:rPr>
          <w:i/>
          <w:color w:val="333333"/>
          <w:spacing w:val="-8"/>
          <w:sz w:val="20"/>
        </w:rPr>
        <w:t xml:space="preserve"> </w:t>
      </w:r>
      <w:r>
        <w:rPr>
          <w:i/>
          <w:color w:val="333333"/>
          <w:spacing w:val="-2"/>
          <w:sz w:val="20"/>
        </w:rPr>
        <w:t>zest</w:t>
      </w:r>
      <w:r>
        <w:rPr>
          <w:i/>
          <w:color w:val="333333"/>
          <w:spacing w:val="-8"/>
          <w:sz w:val="20"/>
        </w:rPr>
        <w:t xml:space="preserve"> </w:t>
      </w:r>
      <w:r>
        <w:rPr>
          <w:i/>
          <w:color w:val="333333"/>
          <w:spacing w:val="-2"/>
          <w:sz w:val="20"/>
        </w:rPr>
        <w:t>may</w:t>
      </w:r>
      <w:r>
        <w:rPr>
          <w:i/>
          <w:color w:val="333333"/>
          <w:spacing w:val="-8"/>
          <w:sz w:val="20"/>
        </w:rPr>
        <w:t xml:space="preserve"> </w:t>
      </w:r>
      <w:r>
        <w:rPr>
          <w:i/>
          <w:color w:val="333333"/>
          <w:spacing w:val="-2"/>
          <w:sz w:val="20"/>
        </w:rPr>
        <w:t>result</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laziness,</w:t>
      </w:r>
      <w:r>
        <w:rPr>
          <w:i/>
          <w:color w:val="333333"/>
          <w:spacing w:val="-8"/>
          <w:sz w:val="20"/>
        </w:rPr>
        <w:t xml:space="preserve"> </w:t>
      </w:r>
      <w:r>
        <w:rPr>
          <w:i/>
          <w:color w:val="333333"/>
          <w:spacing w:val="-2"/>
          <w:sz w:val="20"/>
        </w:rPr>
        <w:t>while</w:t>
      </w:r>
      <w:r>
        <w:rPr>
          <w:i/>
          <w:color w:val="333333"/>
          <w:spacing w:val="-8"/>
          <w:sz w:val="20"/>
        </w:rPr>
        <w:t xml:space="preserve"> </w:t>
      </w:r>
      <w:r>
        <w:rPr>
          <w:i/>
          <w:color w:val="333333"/>
          <w:spacing w:val="-2"/>
          <w:sz w:val="20"/>
        </w:rPr>
        <w:t>too</w:t>
      </w:r>
      <w:r>
        <w:rPr>
          <w:i/>
          <w:color w:val="333333"/>
          <w:spacing w:val="-8"/>
          <w:sz w:val="20"/>
        </w:rPr>
        <w:t xml:space="preserve"> </w:t>
      </w:r>
      <w:r>
        <w:rPr>
          <w:i/>
          <w:color w:val="333333"/>
          <w:spacing w:val="-2"/>
          <w:sz w:val="20"/>
        </w:rPr>
        <w:t>much</w:t>
      </w:r>
      <w:r>
        <w:rPr>
          <w:i/>
          <w:color w:val="333333"/>
          <w:spacing w:val="-8"/>
          <w:sz w:val="20"/>
        </w:rPr>
        <w:t xml:space="preserve"> </w:t>
      </w:r>
      <w:r>
        <w:rPr>
          <w:i/>
          <w:color w:val="333333"/>
          <w:spacing w:val="-2"/>
          <w:sz w:val="20"/>
        </w:rPr>
        <w:t>can</w:t>
      </w:r>
      <w:r>
        <w:rPr>
          <w:i/>
          <w:color w:val="333333"/>
          <w:spacing w:val="-8"/>
          <w:sz w:val="20"/>
        </w:rPr>
        <w:t xml:space="preserve"> </w:t>
      </w:r>
      <w:r>
        <w:rPr>
          <w:i/>
          <w:color w:val="333333"/>
          <w:spacing w:val="-2"/>
          <w:sz w:val="20"/>
        </w:rPr>
        <w:t>lead</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hyperactivity.</w:t>
      </w:r>
      <w:r>
        <w:rPr>
          <w:i/>
          <w:color w:val="333333"/>
          <w:spacing w:val="-8"/>
          <w:sz w:val="20"/>
        </w:rPr>
        <w:t xml:space="preserve"> </w:t>
      </w:r>
      <w:r>
        <w:rPr>
          <w:i/>
          <w:color w:val="333333"/>
          <w:spacing w:val="-2"/>
          <w:sz w:val="20"/>
        </w:rPr>
        <w:t xml:space="preserve">The </w:t>
      </w:r>
      <w:r>
        <w:rPr>
          <w:i/>
          <w:color w:val="333333"/>
          <w:sz w:val="20"/>
        </w:rPr>
        <w:t>balance</w:t>
      </w:r>
      <w:r>
        <w:rPr>
          <w:i/>
          <w:color w:val="333333"/>
          <w:spacing w:val="-13"/>
          <w:sz w:val="20"/>
        </w:rPr>
        <w:t xml:space="preserve"> </w:t>
      </w:r>
      <w:r>
        <w:rPr>
          <w:i/>
          <w:color w:val="333333"/>
          <w:sz w:val="20"/>
        </w:rPr>
        <w:t>lies</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maintaining</w:t>
      </w:r>
      <w:r>
        <w:rPr>
          <w:i/>
          <w:color w:val="333333"/>
          <w:spacing w:val="-12"/>
          <w:sz w:val="20"/>
        </w:rPr>
        <w:t xml:space="preserve"> </w:t>
      </w:r>
      <w:r>
        <w:rPr>
          <w:i/>
          <w:color w:val="333333"/>
          <w:sz w:val="20"/>
        </w:rPr>
        <w:t>energy</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enthusiasm</w:t>
      </w:r>
      <w:r>
        <w:rPr>
          <w:i/>
          <w:color w:val="333333"/>
          <w:spacing w:val="-13"/>
          <w:sz w:val="20"/>
        </w:rPr>
        <w:t xml:space="preserve"> </w:t>
      </w:r>
      <w:r>
        <w:rPr>
          <w:i/>
          <w:color w:val="333333"/>
          <w:sz w:val="20"/>
        </w:rPr>
        <w:t>without</w:t>
      </w:r>
      <w:r>
        <w:rPr>
          <w:i/>
          <w:color w:val="333333"/>
          <w:spacing w:val="-12"/>
          <w:sz w:val="20"/>
        </w:rPr>
        <w:t xml:space="preserve"> </w:t>
      </w:r>
      <w:r>
        <w:rPr>
          <w:i/>
          <w:color w:val="333333"/>
          <w:sz w:val="20"/>
        </w:rPr>
        <w:t>overexerting</w:t>
      </w:r>
      <w:r>
        <w:rPr>
          <w:i/>
          <w:color w:val="333333"/>
          <w:spacing w:val="-13"/>
          <w:sz w:val="20"/>
        </w:rPr>
        <w:t xml:space="preserve"> </w:t>
      </w:r>
      <w:r>
        <w:rPr>
          <w:i/>
          <w:color w:val="333333"/>
          <w:sz w:val="20"/>
        </w:rPr>
        <w:t>oneself.</w:t>
      </w:r>
    </w:p>
    <w:p w14:paraId="59222510" w14:textId="77777777" w:rsidR="0029179C" w:rsidRDefault="00000000">
      <w:pPr>
        <w:spacing w:before="170" w:line="302" w:lineRule="auto"/>
        <w:ind w:left="681" w:right="338"/>
        <w:jc w:val="both"/>
        <w:rPr>
          <w:i/>
          <w:sz w:val="20"/>
        </w:rPr>
      </w:pPr>
      <w:r>
        <w:rPr>
          <w:i/>
          <w:color w:val="333333"/>
          <w:sz w:val="20"/>
        </w:rPr>
        <w:t>By</w:t>
      </w:r>
      <w:r>
        <w:rPr>
          <w:i/>
          <w:color w:val="333333"/>
          <w:spacing w:val="-4"/>
          <w:sz w:val="20"/>
        </w:rPr>
        <w:t xml:space="preserve"> </w:t>
      </w:r>
      <w:r>
        <w:rPr>
          <w:i/>
          <w:color w:val="333333"/>
          <w:sz w:val="20"/>
        </w:rPr>
        <w:t>finding</w:t>
      </w:r>
      <w:r>
        <w:rPr>
          <w:i/>
          <w:color w:val="333333"/>
          <w:spacing w:val="-4"/>
          <w:sz w:val="20"/>
        </w:rPr>
        <w:t xml:space="preserve"> </w:t>
      </w:r>
      <w:r>
        <w:rPr>
          <w:i/>
          <w:color w:val="333333"/>
          <w:sz w:val="20"/>
        </w:rPr>
        <w:t>this</w:t>
      </w:r>
      <w:r>
        <w:rPr>
          <w:i/>
          <w:color w:val="333333"/>
          <w:spacing w:val="-4"/>
          <w:sz w:val="20"/>
        </w:rPr>
        <w:t xml:space="preserve"> </w:t>
      </w:r>
      <w:r>
        <w:rPr>
          <w:i/>
          <w:color w:val="333333"/>
          <w:sz w:val="20"/>
        </w:rPr>
        <w:t>balance</w:t>
      </w:r>
      <w:r>
        <w:rPr>
          <w:i/>
          <w:color w:val="333333"/>
          <w:spacing w:val="-4"/>
          <w:sz w:val="20"/>
        </w:rPr>
        <w:t xml:space="preserve"> </w:t>
      </w:r>
      <w:r>
        <w:rPr>
          <w:i/>
          <w:color w:val="333333"/>
          <w:sz w:val="20"/>
        </w:rPr>
        <w:t>–</w:t>
      </w:r>
      <w:r>
        <w:rPr>
          <w:i/>
          <w:color w:val="333333"/>
          <w:spacing w:val="-4"/>
          <w:sz w:val="20"/>
        </w:rPr>
        <w:t xml:space="preserve"> </w:t>
      </w:r>
      <w:r>
        <w:rPr>
          <w:i/>
          <w:color w:val="333333"/>
          <w:sz w:val="20"/>
        </w:rPr>
        <w:t>this</w:t>
      </w:r>
      <w:r>
        <w:rPr>
          <w:i/>
          <w:color w:val="333333"/>
          <w:spacing w:val="-4"/>
          <w:sz w:val="20"/>
        </w:rPr>
        <w:t xml:space="preserve"> </w:t>
      </w:r>
      <w:r>
        <w:rPr>
          <w:i/>
          <w:color w:val="333333"/>
          <w:sz w:val="20"/>
        </w:rPr>
        <w:t>golden</w:t>
      </w:r>
      <w:r>
        <w:rPr>
          <w:i/>
          <w:color w:val="333333"/>
          <w:spacing w:val="-4"/>
          <w:sz w:val="20"/>
        </w:rPr>
        <w:t xml:space="preserve"> </w:t>
      </w:r>
      <w:r>
        <w:rPr>
          <w:i/>
          <w:color w:val="333333"/>
          <w:sz w:val="20"/>
        </w:rPr>
        <w:t>mean</w:t>
      </w:r>
      <w:r>
        <w:rPr>
          <w:i/>
          <w:color w:val="333333"/>
          <w:spacing w:val="-4"/>
          <w:sz w:val="20"/>
        </w:rPr>
        <w:t xml:space="preserve"> </w:t>
      </w:r>
      <w:r>
        <w:rPr>
          <w:i/>
          <w:color w:val="333333"/>
          <w:sz w:val="20"/>
        </w:rPr>
        <w:t>–</w:t>
      </w:r>
      <w:r>
        <w:rPr>
          <w:i/>
          <w:color w:val="333333"/>
          <w:spacing w:val="-4"/>
          <w:sz w:val="20"/>
        </w:rPr>
        <w:t xml:space="preserve"> </w:t>
      </w:r>
      <w:r>
        <w:rPr>
          <w:i/>
          <w:color w:val="333333"/>
          <w:sz w:val="20"/>
        </w:rPr>
        <w:t>we</w:t>
      </w:r>
      <w:r>
        <w:rPr>
          <w:i/>
          <w:color w:val="333333"/>
          <w:spacing w:val="-4"/>
          <w:sz w:val="20"/>
        </w:rPr>
        <w:t xml:space="preserve"> </w:t>
      </w:r>
      <w:r>
        <w:rPr>
          <w:i/>
          <w:color w:val="333333"/>
          <w:sz w:val="20"/>
        </w:rPr>
        <w:t>can</w:t>
      </w:r>
      <w:r>
        <w:rPr>
          <w:i/>
          <w:color w:val="333333"/>
          <w:spacing w:val="-4"/>
          <w:sz w:val="20"/>
        </w:rPr>
        <w:t xml:space="preserve"> </w:t>
      </w:r>
      <w:r>
        <w:rPr>
          <w:i/>
          <w:color w:val="333333"/>
          <w:sz w:val="20"/>
        </w:rPr>
        <w:t>harness</w:t>
      </w:r>
      <w:r>
        <w:rPr>
          <w:i/>
          <w:color w:val="333333"/>
          <w:spacing w:val="-4"/>
          <w:sz w:val="20"/>
        </w:rPr>
        <w:t xml:space="preserve"> </w:t>
      </w:r>
      <w:r>
        <w:rPr>
          <w:i/>
          <w:color w:val="333333"/>
          <w:sz w:val="20"/>
        </w:rPr>
        <w:t>our</w:t>
      </w:r>
      <w:r>
        <w:rPr>
          <w:i/>
          <w:color w:val="333333"/>
          <w:spacing w:val="-4"/>
          <w:sz w:val="20"/>
        </w:rPr>
        <w:t xml:space="preserve"> </w:t>
      </w:r>
      <w:r>
        <w:rPr>
          <w:i/>
          <w:color w:val="333333"/>
          <w:sz w:val="20"/>
        </w:rPr>
        <w:t>strengths</w:t>
      </w:r>
      <w:r>
        <w:rPr>
          <w:i/>
          <w:color w:val="333333"/>
          <w:spacing w:val="-4"/>
          <w:sz w:val="20"/>
        </w:rPr>
        <w:t xml:space="preserve"> </w:t>
      </w:r>
      <w:r>
        <w:rPr>
          <w:i/>
          <w:color w:val="333333"/>
          <w:sz w:val="20"/>
        </w:rPr>
        <w:t>effectively</w:t>
      </w:r>
      <w:r>
        <w:rPr>
          <w:i/>
          <w:color w:val="333333"/>
          <w:spacing w:val="-4"/>
          <w:sz w:val="20"/>
        </w:rPr>
        <w:t xml:space="preserve"> </w:t>
      </w:r>
      <w:r>
        <w:rPr>
          <w:i/>
          <w:color w:val="333333"/>
          <w:sz w:val="20"/>
        </w:rPr>
        <w:t xml:space="preserve">without </w:t>
      </w:r>
      <w:r>
        <w:rPr>
          <w:i/>
          <w:color w:val="333333"/>
          <w:spacing w:val="-2"/>
          <w:sz w:val="20"/>
        </w:rPr>
        <w:t>letting</w:t>
      </w:r>
      <w:r>
        <w:rPr>
          <w:i/>
          <w:color w:val="333333"/>
          <w:spacing w:val="-13"/>
          <w:sz w:val="20"/>
        </w:rPr>
        <w:t xml:space="preserve"> </w:t>
      </w:r>
      <w:r>
        <w:rPr>
          <w:i/>
          <w:color w:val="333333"/>
          <w:spacing w:val="-2"/>
          <w:sz w:val="20"/>
        </w:rPr>
        <w:t>them</w:t>
      </w:r>
      <w:r>
        <w:rPr>
          <w:i/>
          <w:color w:val="333333"/>
          <w:spacing w:val="-10"/>
          <w:sz w:val="20"/>
        </w:rPr>
        <w:t xml:space="preserve"> </w:t>
      </w:r>
      <w:r>
        <w:rPr>
          <w:i/>
          <w:color w:val="333333"/>
          <w:spacing w:val="-2"/>
          <w:sz w:val="20"/>
        </w:rPr>
        <w:t>turn</w:t>
      </w:r>
      <w:r>
        <w:rPr>
          <w:i/>
          <w:color w:val="333333"/>
          <w:spacing w:val="-11"/>
          <w:sz w:val="20"/>
        </w:rPr>
        <w:t xml:space="preserve"> </w:t>
      </w:r>
      <w:r>
        <w:rPr>
          <w:i/>
          <w:color w:val="333333"/>
          <w:spacing w:val="-2"/>
          <w:sz w:val="20"/>
        </w:rPr>
        <w:t>into</w:t>
      </w:r>
      <w:r>
        <w:rPr>
          <w:i/>
          <w:color w:val="333333"/>
          <w:spacing w:val="-10"/>
          <w:sz w:val="20"/>
        </w:rPr>
        <w:t xml:space="preserve"> </w:t>
      </w:r>
      <w:r>
        <w:rPr>
          <w:i/>
          <w:color w:val="333333"/>
          <w:spacing w:val="-2"/>
          <w:sz w:val="20"/>
        </w:rPr>
        <w:t>weaknesses.</w:t>
      </w:r>
      <w:r>
        <w:rPr>
          <w:i/>
          <w:color w:val="333333"/>
          <w:spacing w:val="-11"/>
          <w:sz w:val="20"/>
        </w:rPr>
        <w:t xml:space="preserve"> </w:t>
      </w:r>
      <w:r>
        <w:rPr>
          <w:i/>
          <w:color w:val="333333"/>
          <w:spacing w:val="-2"/>
          <w:sz w:val="20"/>
        </w:rPr>
        <w:t>By</w:t>
      </w:r>
      <w:r>
        <w:rPr>
          <w:i/>
          <w:color w:val="333333"/>
          <w:spacing w:val="-10"/>
          <w:sz w:val="20"/>
        </w:rPr>
        <w:t xml:space="preserve"> </w:t>
      </w:r>
      <w:r>
        <w:rPr>
          <w:i/>
          <w:color w:val="333333"/>
          <w:spacing w:val="-2"/>
          <w:sz w:val="20"/>
        </w:rPr>
        <w:t>being</w:t>
      </w:r>
      <w:r>
        <w:rPr>
          <w:i/>
          <w:color w:val="333333"/>
          <w:spacing w:val="-11"/>
          <w:sz w:val="20"/>
        </w:rPr>
        <w:t xml:space="preserve"> </w:t>
      </w:r>
      <w:r>
        <w:rPr>
          <w:i/>
          <w:color w:val="333333"/>
          <w:spacing w:val="-2"/>
          <w:sz w:val="20"/>
        </w:rPr>
        <w:t>mindful</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when</w:t>
      </w:r>
      <w:r>
        <w:rPr>
          <w:i/>
          <w:color w:val="333333"/>
          <w:spacing w:val="-10"/>
          <w:sz w:val="20"/>
        </w:rPr>
        <w:t xml:space="preserve"> </w:t>
      </w:r>
      <w:r>
        <w:rPr>
          <w:i/>
          <w:color w:val="333333"/>
          <w:spacing w:val="-2"/>
          <w:sz w:val="20"/>
        </w:rPr>
        <w:t>we’re</w:t>
      </w:r>
      <w:r>
        <w:rPr>
          <w:i/>
          <w:color w:val="333333"/>
          <w:spacing w:val="-11"/>
          <w:sz w:val="20"/>
        </w:rPr>
        <w:t xml:space="preserve"> </w:t>
      </w:r>
      <w:r>
        <w:rPr>
          <w:i/>
          <w:color w:val="333333"/>
          <w:spacing w:val="-2"/>
          <w:sz w:val="20"/>
        </w:rPr>
        <w:t>overusing</w:t>
      </w:r>
      <w:r>
        <w:rPr>
          <w:i/>
          <w:color w:val="333333"/>
          <w:spacing w:val="-10"/>
          <w:sz w:val="20"/>
        </w:rPr>
        <w:t xml:space="preserve"> </w:t>
      </w:r>
      <w:r>
        <w:rPr>
          <w:i/>
          <w:color w:val="333333"/>
          <w:spacing w:val="-2"/>
          <w:sz w:val="20"/>
        </w:rPr>
        <w:t>or</w:t>
      </w:r>
      <w:r>
        <w:rPr>
          <w:i/>
          <w:color w:val="333333"/>
          <w:spacing w:val="-11"/>
          <w:sz w:val="20"/>
        </w:rPr>
        <w:t xml:space="preserve"> </w:t>
      </w:r>
      <w:r>
        <w:rPr>
          <w:i/>
          <w:color w:val="333333"/>
          <w:spacing w:val="-2"/>
          <w:sz w:val="20"/>
        </w:rPr>
        <w:t>underusing</w:t>
      </w:r>
      <w:r>
        <w:rPr>
          <w:i/>
          <w:color w:val="333333"/>
          <w:spacing w:val="-10"/>
          <w:sz w:val="20"/>
        </w:rPr>
        <w:t xml:space="preserve"> </w:t>
      </w:r>
      <w:r>
        <w:rPr>
          <w:i/>
          <w:color w:val="333333"/>
          <w:spacing w:val="-2"/>
          <w:sz w:val="20"/>
        </w:rPr>
        <w:t xml:space="preserve">our </w:t>
      </w:r>
      <w:r>
        <w:rPr>
          <w:i/>
          <w:color w:val="333333"/>
          <w:sz w:val="20"/>
        </w:rPr>
        <w:t>strengths,</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can</w:t>
      </w:r>
      <w:r>
        <w:rPr>
          <w:i/>
          <w:color w:val="333333"/>
          <w:spacing w:val="-9"/>
          <w:sz w:val="20"/>
        </w:rPr>
        <w:t xml:space="preserve"> </w:t>
      </w:r>
      <w:r>
        <w:rPr>
          <w:i/>
          <w:color w:val="333333"/>
          <w:sz w:val="20"/>
        </w:rPr>
        <w:t>adjust</w:t>
      </w:r>
      <w:r>
        <w:rPr>
          <w:i/>
          <w:color w:val="333333"/>
          <w:spacing w:val="-9"/>
          <w:sz w:val="20"/>
        </w:rPr>
        <w:t xml:space="preserve"> </w:t>
      </w:r>
      <w:r>
        <w:rPr>
          <w:i/>
          <w:color w:val="333333"/>
          <w:sz w:val="20"/>
        </w:rPr>
        <w:t>our</w:t>
      </w:r>
      <w:r>
        <w:rPr>
          <w:i/>
          <w:color w:val="333333"/>
          <w:spacing w:val="-9"/>
          <w:sz w:val="20"/>
        </w:rPr>
        <w:t xml:space="preserve"> </w:t>
      </w:r>
      <w:r>
        <w:rPr>
          <w:i/>
          <w:color w:val="333333"/>
          <w:sz w:val="20"/>
        </w:rPr>
        <w:t>actions</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be</w:t>
      </w:r>
      <w:r>
        <w:rPr>
          <w:i/>
          <w:color w:val="333333"/>
          <w:spacing w:val="-9"/>
          <w:sz w:val="20"/>
        </w:rPr>
        <w:t xml:space="preserve"> </w:t>
      </w:r>
      <w:r>
        <w:rPr>
          <w:i/>
          <w:color w:val="333333"/>
          <w:sz w:val="20"/>
        </w:rPr>
        <w:t>more</w:t>
      </w:r>
      <w:r>
        <w:rPr>
          <w:i/>
          <w:color w:val="333333"/>
          <w:spacing w:val="-9"/>
          <w:sz w:val="20"/>
        </w:rPr>
        <w:t xml:space="preserve"> </w:t>
      </w:r>
      <w:r>
        <w:rPr>
          <w:i/>
          <w:color w:val="333333"/>
          <w:sz w:val="20"/>
        </w:rPr>
        <w:t>effective</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build</w:t>
      </w:r>
      <w:r>
        <w:rPr>
          <w:i/>
          <w:color w:val="333333"/>
          <w:spacing w:val="-9"/>
          <w:sz w:val="20"/>
        </w:rPr>
        <w:t xml:space="preserve"> </w:t>
      </w:r>
      <w:r>
        <w:rPr>
          <w:i/>
          <w:color w:val="333333"/>
          <w:sz w:val="20"/>
        </w:rPr>
        <w:t>healthier</w:t>
      </w:r>
      <w:r>
        <w:rPr>
          <w:i/>
          <w:color w:val="333333"/>
          <w:spacing w:val="-9"/>
          <w:sz w:val="20"/>
        </w:rPr>
        <w:t xml:space="preserve"> </w:t>
      </w:r>
      <w:r>
        <w:rPr>
          <w:i/>
          <w:color w:val="333333"/>
          <w:sz w:val="20"/>
        </w:rPr>
        <w:t>relationships.</w:t>
      </w:r>
    </w:p>
    <w:p w14:paraId="0DF4C14A" w14:textId="77777777" w:rsidR="0029179C" w:rsidRDefault="00000000">
      <w:pPr>
        <w:spacing w:before="170" w:line="302" w:lineRule="auto"/>
        <w:ind w:left="681" w:right="338"/>
        <w:jc w:val="both"/>
        <w:rPr>
          <w:i/>
          <w:sz w:val="20"/>
        </w:rPr>
      </w:pPr>
      <w:r>
        <w:rPr>
          <w:i/>
          <w:color w:val="333333"/>
          <w:spacing w:val="-4"/>
          <w:sz w:val="20"/>
        </w:rPr>
        <w:t>Now, let’s apply</w:t>
      </w:r>
      <w:r>
        <w:rPr>
          <w:i/>
          <w:color w:val="333333"/>
          <w:spacing w:val="-5"/>
          <w:sz w:val="20"/>
        </w:rPr>
        <w:t xml:space="preserve"> </w:t>
      </w:r>
      <w:r>
        <w:rPr>
          <w:i/>
          <w:color w:val="333333"/>
          <w:spacing w:val="-4"/>
          <w:sz w:val="20"/>
        </w:rPr>
        <w:t>the golden mean</w:t>
      </w:r>
      <w:r>
        <w:rPr>
          <w:i/>
          <w:color w:val="333333"/>
          <w:spacing w:val="-5"/>
          <w:sz w:val="20"/>
        </w:rPr>
        <w:t xml:space="preserve"> </w:t>
      </w:r>
      <w:r>
        <w:rPr>
          <w:i/>
          <w:color w:val="333333"/>
          <w:spacing w:val="-4"/>
          <w:sz w:val="20"/>
        </w:rPr>
        <w:t>principle to the</w:t>
      </w:r>
      <w:r>
        <w:rPr>
          <w:i/>
          <w:color w:val="333333"/>
          <w:spacing w:val="-5"/>
          <w:sz w:val="20"/>
        </w:rPr>
        <w:t xml:space="preserve"> </w:t>
      </w:r>
      <w:r>
        <w:rPr>
          <w:i/>
          <w:color w:val="333333"/>
          <w:spacing w:val="-4"/>
          <w:sz w:val="20"/>
        </w:rPr>
        <w:t>24 VIA Character</w:t>
      </w:r>
      <w:r>
        <w:rPr>
          <w:i/>
          <w:color w:val="333333"/>
          <w:spacing w:val="-5"/>
          <w:sz w:val="20"/>
        </w:rPr>
        <w:t xml:space="preserve"> </w:t>
      </w:r>
      <w:r>
        <w:rPr>
          <w:i/>
          <w:color w:val="333333"/>
          <w:spacing w:val="-4"/>
          <w:sz w:val="20"/>
        </w:rPr>
        <w:t>Strengths. In your</w:t>
      </w:r>
      <w:r>
        <w:rPr>
          <w:i/>
          <w:color w:val="333333"/>
          <w:spacing w:val="-5"/>
          <w:sz w:val="20"/>
        </w:rPr>
        <w:t xml:space="preserve"> </w:t>
      </w:r>
      <w:r>
        <w:rPr>
          <w:i/>
          <w:color w:val="333333"/>
          <w:spacing w:val="-4"/>
          <w:sz w:val="20"/>
        </w:rPr>
        <w:t xml:space="preserve">workbook, </w:t>
      </w:r>
      <w:r>
        <w:rPr>
          <w:i/>
          <w:color w:val="333333"/>
          <w:spacing w:val="-2"/>
          <w:sz w:val="20"/>
        </w:rPr>
        <w:t>there’s</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table</w:t>
      </w:r>
      <w:r>
        <w:rPr>
          <w:i/>
          <w:color w:val="333333"/>
          <w:spacing w:val="-11"/>
          <w:sz w:val="20"/>
        </w:rPr>
        <w:t xml:space="preserve"> </w:t>
      </w:r>
      <w:r>
        <w:rPr>
          <w:i/>
          <w:color w:val="333333"/>
          <w:spacing w:val="-2"/>
          <w:sz w:val="20"/>
        </w:rPr>
        <w:t>that</w:t>
      </w:r>
      <w:r>
        <w:rPr>
          <w:i/>
          <w:color w:val="333333"/>
          <w:spacing w:val="-10"/>
          <w:sz w:val="20"/>
        </w:rPr>
        <w:t xml:space="preserve"> </w:t>
      </w:r>
      <w:r>
        <w:rPr>
          <w:i/>
          <w:color w:val="333333"/>
          <w:spacing w:val="-2"/>
          <w:sz w:val="20"/>
        </w:rPr>
        <w:t>illustrates</w:t>
      </w:r>
      <w:r>
        <w:rPr>
          <w:i/>
          <w:color w:val="333333"/>
          <w:spacing w:val="-11"/>
          <w:sz w:val="20"/>
        </w:rPr>
        <w:t xml:space="preserve"> </w:t>
      </w:r>
      <w:r>
        <w:rPr>
          <w:i/>
          <w:color w:val="333333"/>
          <w:spacing w:val="-2"/>
          <w:sz w:val="20"/>
        </w:rPr>
        <w:t>how</w:t>
      </w:r>
      <w:r>
        <w:rPr>
          <w:i/>
          <w:color w:val="333333"/>
          <w:spacing w:val="-10"/>
          <w:sz w:val="20"/>
        </w:rPr>
        <w:t xml:space="preserve"> </w:t>
      </w:r>
      <w:r>
        <w:rPr>
          <w:i/>
          <w:color w:val="333333"/>
          <w:spacing w:val="-2"/>
          <w:sz w:val="20"/>
        </w:rPr>
        <w:t>each</w:t>
      </w:r>
      <w:r>
        <w:rPr>
          <w:i/>
          <w:color w:val="333333"/>
          <w:spacing w:val="-11"/>
          <w:sz w:val="20"/>
        </w:rPr>
        <w:t xml:space="preserve"> </w:t>
      </w:r>
      <w:r>
        <w:rPr>
          <w:i/>
          <w:color w:val="333333"/>
          <w:spacing w:val="-2"/>
          <w:sz w:val="20"/>
        </w:rPr>
        <w:t>strength</w:t>
      </w:r>
      <w:r>
        <w:rPr>
          <w:i/>
          <w:color w:val="333333"/>
          <w:spacing w:val="-10"/>
          <w:sz w:val="20"/>
        </w:rPr>
        <w:t xml:space="preserve"> </w:t>
      </w:r>
      <w:r>
        <w:rPr>
          <w:i/>
          <w:color w:val="333333"/>
          <w:spacing w:val="-2"/>
          <w:sz w:val="20"/>
        </w:rPr>
        <w:t>can</w:t>
      </w:r>
      <w:r>
        <w:rPr>
          <w:i/>
          <w:color w:val="333333"/>
          <w:spacing w:val="-11"/>
          <w:sz w:val="20"/>
        </w:rPr>
        <w:t xml:space="preserve"> </w:t>
      </w:r>
      <w:r>
        <w:rPr>
          <w:i/>
          <w:color w:val="333333"/>
          <w:spacing w:val="-2"/>
          <w:sz w:val="20"/>
        </w:rPr>
        <w:t>become</w:t>
      </w:r>
      <w:r>
        <w:rPr>
          <w:i/>
          <w:color w:val="333333"/>
          <w:spacing w:val="-10"/>
          <w:sz w:val="20"/>
        </w:rPr>
        <w:t xml:space="preserve"> </w:t>
      </w:r>
      <w:r>
        <w:rPr>
          <w:i/>
          <w:color w:val="333333"/>
          <w:spacing w:val="-2"/>
          <w:sz w:val="20"/>
        </w:rPr>
        <w:t>either</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deficiency</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an</w:t>
      </w:r>
      <w:r>
        <w:rPr>
          <w:i/>
          <w:color w:val="333333"/>
          <w:spacing w:val="-11"/>
          <w:sz w:val="20"/>
        </w:rPr>
        <w:t xml:space="preserve"> </w:t>
      </w:r>
      <w:r>
        <w:rPr>
          <w:i/>
          <w:color w:val="333333"/>
          <w:spacing w:val="-2"/>
          <w:sz w:val="20"/>
        </w:rPr>
        <w:t>excess</w:t>
      </w:r>
      <w:r>
        <w:rPr>
          <w:i/>
          <w:color w:val="333333"/>
          <w:spacing w:val="-10"/>
          <w:sz w:val="20"/>
        </w:rPr>
        <w:t xml:space="preserve"> </w:t>
      </w:r>
      <w:r>
        <w:rPr>
          <w:i/>
          <w:color w:val="333333"/>
          <w:spacing w:val="-2"/>
          <w:sz w:val="20"/>
        </w:rPr>
        <w:t xml:space="preserve">when </w:t>
      </w:r>
      <w:r>
        <w:rPr>
          <w:i/>
          <w:color w:val="333333"/>
          <w:sz w:val="20"/>
        </w:rPr>
        <w:t>it’s not well-balanced.</w:t>
      </w:r>
    </w:p>
    <w:p w14:paraId="01A7EBA2" w14:textId="77777777" w:rsidR="0029179C" w:rsidRDefault="0029179C">
      <w:pPr>
        <w:pStyle w:val="BodyText"/>
        <w:spacing w:before="183"/>
        <w:rPr>
          <w:i/>
        </w:rPr>
      </w:pPr>
    </w:p>
    <w:p w14:paraId="22075EB9" w14:textId="77777777" w:rsidR="0029179C" w:rsidRDefault="00000000">
      <w:pPr>
        <w:pStyle w:val="BodyText"/>
        <w:spacing w:before="1" w:line="302" w:lineRule="auto"/>
        <w:ind w:left="340" w:right="337"/>
        <w:jc w:val="both"/>
      </w:pPr>
      <w:r>
        <w:rPr>
          <w:color w:val="333333"/>
        </w:rPr>
        <w:t>Read through some of the examples in the table of the VIA Character Strengths (excess, golden</w:t>
      </w:r>
      <w:r>
        <w:rPr>
          <w:color w:val="333333"/>
          <w:spacing w:val="-9"/>
        </w:rPr>
        <w:t xml:space="preserve"> </w:t>
      </w:r>
      <w:r>
        <w:rPr>
          <w:color w:val="333333"/>
        </w:rPr>
        <w:t>mean,</w:t>
      </w:r>
      <w:r>
        <w:rPr>
          <w:color w:val="333333"/>
          <w:spacing w:val="-9"/>
        </w:rPr>
        <w:t xml:space="preserve"> </w:t>
      </w:r>
      <w:r>
        <w:rPr>
          <w:color w:val="333333"/>
        </w:rPr>
        <w:t>deficiencies),</w:t>
      </w:r>
      <w:r>
        <w:rPr>
          <w:color w:val="333333"/>
          <w:spacing w:val="-9"/>
        </w:rPr>
        <w:t xml:space="preserve"> </w:t>
      </w:r>
      <w:r>
        <w:rPr>
          <w:color w:val="333333"/>
        </w:rPr>
        <w:t>inviting</w:t>
      </w:r>
      <w:r>
        <w:rPr>
          <w:color w:val="333333"/>
          <w:spacing w:val="-9"/>
        </w:rPr>
        <w:t xml:space="preserve"> </w:t>
      </w:r>
      <w:r>
        <w:rPr>
          <w:color w:val="333333"/>
        </w:rPr>
        <w:t>people</w:t>
      </w:r>
      <w:r>
        <w:rPr>
          <w:color w:val="333333"/>
          <w:spacing w:val="-9"/>
        </w:rPr>
        <w:t xml:space="preserve"> </w:t>
      </w:r>
      <w:r>
        <w:rPr>
          <w:color w:val="333333"/>
        </w:rPr>
        <w:t>to</w:t>
      </w:r>
      <w:r>
        <w:rPr>
          <w:color w:val="333333"/>
          <w:spacing w:val="-9"/>
        </w:rPr>
        <w:t xml:space="preserve"> </w:t>
      </w:r>
      <w:r>
        <w:rPr>
          <w:color w:val="333333"/>
        </w:rPr>
        <w:t>reflect.</w:t>
      </w:r>
      <w:r>
        <w:rPr>
          <w:color w:val="333333"/>
          <w:spacing w:val="-9"/>
        </w:rPr>
        <w:t xml:space="preserve"> </w:t>
      </w:r>
      <w:r>
        <w:rPr>
          <w:color w:val="333333"/>
        </w:rPr>
        <w:t>Do</w:t>
      </w:r>
      <w:r>
        <w:rPr>
          <w:color w:val="333333"/>
          <w:spacing w:val="-9"/>
        </w:rPr>
        <w:t xml:space="preserve"> </w:t>
      </w:r>
      <w:r>
        <w:rPr>
          <w:color w:val="333333"/>
        </w:rPr>
        <w:t>they</w:t>
      </w:r>
      <w:r>
        <w:rPr>
          <w:color w:val="333333"/>
          <w:spacing w:val="-9"/>
        </w:rPr>
        <w:t xml:space="preserve"> </w:t>
      </w:r>
      <w:r>
        <w:rPr>
          <w:color w:val="333333"/>
        </w:rPr>
        <w:t>agree</w:t>
      </w:r>
      <w:r>
        <w:rPr>
          <w:color w:val="333333"/>
          <w:spacing w:val="-9"/>
        </w:rPr>
        <w:t xml:space="preserve"> </w:t>
      </w:r>
      <w:r>
        <w:rPr>
          <w:color w:val="333333"/>
        </w:rPr>
        <w:t>with</w:t>
      </w:r>
      <w:r>
        <w:rPr>
          <w:color w:val="333333"/>
          <w:spacing w:val="-9"/>
        </w:rPr>
        <w:t xml:space="preserve"> </w:t>
      </w:r>
      <w:r>
        <w:rPr>
          <w:color w:val="333333"/>
        </w:rPr>
        <w:t>these</w:t>
      </w:r>
      <w:r>
        <w:rPr>
          <w:color w:val="333333"/>
          <w:spacing w:val="-9"/>
        </w:rPr>
        <w:t xml:space="preserve"> </w:t>
      </w:r>
      <w:r>
        <w:rPr>
          <w:color w:val="333333"/>
        </w:rPr>
        <w:t>examples? Have they experienced any of these strengths (as a strength, deficiency, or excess)?</w:t>
      </w:r>
    </w:p>
    <w:p w14:paraId="0FC9B3E1" w14:textId="77777777" w:rsidR="0029179C" w:rsidRDefault="0029179C">
      <w:pPr>
        <w:pStyle w:val="BodyText"/>
        <w:spacing w:before="70"/>
      </w:pPr>
    </w:p>
    <w:p w14:paraId="48068775" w14:textId="77777777" w:rsidR="0029179C" w:rsidRDefault="00000000">
      <w:pPr>
        <w:spacing w:line="302" w:lineRule="auto"/>
        <w:ind w:left="681" w:right="340"/>
        <w:jc w:val="both"/>
        <w:rPr>
          <w:i/>
          <w:sz w:val="20"/>
        </w:rPr>
      </w:pPr>
      <w:r>
        <w:rPr>
          <w:i/>
          <w:noProof/>
          <w:sz w:val="20"/>
        </w:rPr>
        <mc:AlternateContent>
          <mc:Choice Requires="wps">
            <w:drawing>
              <wp:anchor distT="0" distB="0" distL="0" distR="0" simplePos="0" relativeHeight="16040448" behindDoc="0" locked="0" layoutInCell="1" allowOverlap="1" wp14:anchorId="67E1237B" wp14:editId="3A21D795">
                <wp:simplePos x="0" y="0"/>
                <wp:positionH relativeFrom="page">
                  <wp:posOffset>1314005</wp:posOffset>
                </wp:positionH>
                <wp:positionV relativeFrom="paragraph">
                  <wp:posOffset>2246</wp:posOffset>
                </wp:positionV>
                <wp:extent cx="1270" cy="389890"/>
                <wp:effectExtent l="0" t="0" r="0" b="0"/>
                <wp:wrapNone/>
                <wp:docPr id="1332" name="Graphic 13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F1CB420" id="Graphic 1332" o:spid="_x0000_s1026" style="position:absolute;margin-left:103.45pt;margin-top:.2pt;width:.1pt;height:30.7pt;z-index:16040448;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" path="m,389280l,e" filled="f" strokecolor="#d1a326" strokeweight="3pt">
                <v:path arrowok="t"/>
                <w10:wrap anchorx="page"/>
              </v:shape>
            </w:pict>
          </mc:Fallback>
        </mc:AlternateContent>
      </w:r>
      <w:r>
        <w:rPr>
          <w:i/>
          <w:color w:val="333333"/>
          <w:sz w:val="20"/>
        </w:rPr>
        <w:t>Take</w:t>
      </w:r>
      <w:r>
        <w:rPr>
          <w:i/>
          <w:color w:val="333333"/>
          <w:spacing w:val="-4"/>
          <w:sz w:val="20"/>
        </w:rPr>
        <w:t xml:space="preserve"> </w:t>
      </w:r>
      <w:r>
        <w:rPr>
          <w:i/>
          <w:color w:val="333333"/>
          <w:sz w:val="20"/>
        </w:rPr>
        <w:t>a</w:t>
      </w:r>
      <w:r>
        <w:rPr>
          <w:i/>
          <w:color w:val="333333"/>
          <w:spacing w:val="-4"/>
          <w:sz w:val="20"/>
        </w:rPr>
        <w:t xml:space="preserve"> </w:t>
      </w:r>
      <w:r>
        <w:rPr>
          <w:i/>
          <w:color w:val="333333"/>
          <w:sz w:val="20"/>
        </w:rPr>
        <w:t>moment</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review</w:t>
      </w:r>
      <w:r>
        <w:rPr>
          <w:i/>
          <w:color w:val="333333"/>
          <w:spacing w:val="-4"/>
          <w:sz w:val="20"/>
        </w:rPr>
        <w:t xml:space="preserve"> </w:t>
      </w:r>
      <w:r>
        <w:rPr>
          <w:i/>
          <w:color w:val="333333"/>
          <w:sz w:val="20"/>
        </w:rPr>
        <w:t>the</w:t>
      </w:r>
      <w:r>
        <w:rPr>
          <w:i/>
          <w:color w:val="333333"/>
          <w:spacing w:val="-4"/>
          <w:sz w:val="20"/>
        </w:rPr>
        <w:t xml:space="preserve"> </w:t>
      </w:r>
      <w:r>
        <w:rPr>
          <w:i/>
          <w:color w:val="333333"/>
          <w:sz w:val="20"/>
        </w:rPr>
        <w:t>table</w:t>
      </w:r>
      <w:r>
        <w:rPr>
          <w:i/>
          <w:color w:val="333333"/>
          <w:spacing w:val="-4"/>
          <w:sz w:val="20"/>
        </w:rPr>
        <w:t xml:space="preserve"> </w:t>
      </w:r>
      <w:r>
        <w:rPr>
          <w:i/>
          <w:color w:val="333333"/>
          <w:sz w:val="20"/>
        </w:rPr>
        <w:t>and</w:t>
      </w:r>
      <w:r>
        <w:rPr>
          <w:i/>
          <w:color w:val="333333"/>
          <w:spacing w:val="-4"/>
          <w:sz w:val="20"/>
        </w:rPr>
        <w:t xml:space="preserve"> </w:t>
      </w:r>
      <w:r>
        <w:rPr>
          <w:i/>
          <w:color w:val="333333"/>
          <w:sz w:val="20"/>
        </w:rPr>
        <w:t>think</w:t>
      </w:r>
      <w:r>
        <w:rPr>
          <w:i/>
          <w:color w:val="333333"/>
          <w:spacing w:val="-4"/>
          <w:sz w:val="20"/>
        </w:rPr>
        <w:t xml:space="preserve"> </w:t>
      </w:r>
      <w:r>
        <w:rPr>
          <w:i/>
          <w:color w:val="333333"/>
          <w:sz w:val="20"/>
        </w:rPr>
        <w:t>about</w:t>
      </w:r>
      <w:r>
        <w:rPr>
          <w:i/>
          <w:color w:val="333333"/>
          <w:spacing w:val="-4"/>
          <w:sz w:val="20"/>
        </w:rPr>
        <w:t xml:space="preserve"> </w:t>
      </w:r>
      <w:r>
        <w:rPr>
          <w:i/>
          <w:color w:val="333333"/>
          <w:sz w:val="20"/>
        </w:rPr>
        <w:t>your</w:t>
      </w:r>
      <w:r>
        <w:rPr>
          <w:i/>
          <w:color w:val="333333"/>
          <w:spacing w:val="-4"/>
          <w:sz w:val="20"/>
        </w:rPr>
        <w:t xml:space="preserve"> </w:t>
      </w:r>
      <w:r>
        <w:rPr>
          <w:i/>
          <w:color w:val="333333"/>
          <w:sz w:val="20"/>
        </w:rPr>
        <w:t>own</w:t>
      </w:r>
      <w:r>
        <w:rPr>
          <w:i/>
          <w:color w:val="333333"/>
          <w:spacing w:val="-4"/>
          <w:sz w:val="20"/>
        </w:rPr>
        <w:t xml:space="preserve"> </w:t>
      </w:r>
      <w:r>
        <w:rPr>
          <w:i/>
          <w:color w:val="333333"/>
          <w:sz w:val="20"/>
        </w:rPr>
        <w:t>strengths.</w:t>
      </w:r>
      <w:r>
        <w:rPr>
          <w:i/>
          <w:color w:val="333333"/>
          <w:spacing w:val="-4"/>
          <w:sz w:val="20"/>
        </w:rPr>
        <w:t xml:space="preserve"> </w:t>
      </w:r>
      <w:r>
        <w:rPr>
          <w:i/>
          <w:color w:val="333333"/>
          <w:sz w:val="20"/>
        </w:rPr>
        <w:t>Are</w:t>
      </w:r>
      <w:r>
        <w:rPr>
          <w:i/>
          <w:color w:val="333333"/>
          <w:spacing w:val="-4"/>
          <w:sz w:val="20"/>
        </w:rPr>
        <w:t xml:space="preserve"> </w:t>
      </w:r>
      <w:r>
        <w:rPr>
          <w:i/>
          <w:color w:val="333333"/>
          <w:sz w:val="20"/>
        </w:rPr>
        <w:t>there</w:t>
      </w:r>
      <w:r>
        <w:rPr>
          <w:i/>
          <w:color w:val="333333"/>
          <w:spacing w:val="-4"/>
          <w:sz w:val="20"/>
        </w:rPr>
        <w:t xml:space="preserve"> </w:t>
      </w:r>
      <w:r>
        <w:rPr>
          <w:i/>
          <w:color w:val="333333"/>
          <w:sz w:val="20"/>
        </w:rPr>
        <w:t>any</w:t>
      </w:r>
      <w:r>
        <w:rPr>
          <w:i/>
          <w:color w:val="333333"/>
          <w:spacing w:val="-4"/>
          <w:sz w:val="20"/>
        </w:rPr>
        <w:t xml:space="preserve"> </w:t>
      </w:r>
      <w:r>
        <w:rPr>
          <w:i/>
          <w:color w:val="333333"/>
          <w:sz w:val="20"/>
        </w:rPr>
        <w:t>of</w:t>
      </w:r>
      <w:r>
        <w:rPr>
          <w:i/>
          <w:color w:val="333333"/>
          <w:spacing w:val="-4"/>
          <w:sz w:val="20"/>
        </w:rPr>
        <w:t xml:space="preserve"> </w:t>
      </w:r>
      <w:r>
        <w:rPr>
          <w:i/>
          <w:color w:val="333333"/>
          <w:sz w:val="20"/>
        </w:rPr>
        <w:t>your strengths</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tend</w:t>
      </w:r>
      <w:r>
        <w:rPr>
          <w:i/>
          <w:color w:val="333333"/>
          <w:spacing w:val="-8"/>
          <w:sz w:val="20"/>
        </w:rPr>
        <w:t xml:space="preserve"> </w:t>
      </w:r>
      <w:r>
        <w:rPr>
          <w:i/>
          <w:color w:val="333333"/>
          <w:sz w:val="20"/>
        </w:rPr>
        <w:t>towards</w:t>
      </w:r>
      <w:r>
        <w:rPr>
          <w:i/>
          <w:color w:val="333333"/>
          <w:spacing w:val="-8"/>
          <w:sz w:val="20"/>
        </w:rPr>
        <w:t xml:space="preserve"> </w:t>
      </w:r>
      <w:r>
        <w:rPr>
          <w:i/>
          <w:color w:val="333333"/>
          <w:sz w:val="20"/>
        </w:rPr>
        <w:t>excess</w:t>
      </w:r>
      <w:r>
        <w:rPr>
          <w:i/>
          <w:color w:val="333333"/>
          <w:spacing w:val="-8"/>
          <w:sz w:val="20"/>
        </w:rPr>
        <w:t xml:space="preserve"> </w:t>
      </w:r>
      <w:r>
        <w:rPr>
          <w:i/>
          <w:color w:val="333333"/>
          <w:sz w:val="20"/>
        </w:rPr>
        <w:t>or</w:t>
      </w:r>
      <w:r>
        <w:rPr>
          <w:i/>
          <w:color w:val="333333"/>
          <w:spacing w:val="-8"/>
          <w:sz w:val="20"/>
        </w:rPr>
        <w:t xml:space="preserve"> </w:t>
      </w:r>
      <w:r>
        <w:rPr>
          <w:i/>
          <w:color w:val="333333"/>
          <w:sz w:val="20"/>
        </w:rPr>
        <w:t>deficiency?</w:t>
      </w:r>
    </w:p>
    <w:p w14:paraId="3D8764FD"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0E3A1907" w14:textId="77777777" w:rsidR="0029179C" w:rsidRDefault="0029179C">
      <w:pPr>
        <w:pStyle w:val="BodyText"/>
        <w:spacing w:before="131"/>
        <w:rPr>
          <w:i/>
          <w:sz w:val="30"/>
        </w:rPr>
      </w:pPr>
    </w:p>
    <w:p w14:paraId="65DED039" w14:textId="77777777" w:rsidR="0029179C" w:rsidRDefault="00000000">
      <w:pPr>
        <w:pStyle w:val="Heading6"/>
      </w:pPr>
      <w:r>
        <w:rPr>
          <w:color w:val="333333"/>
          <w:spacing w:val="-5"/>
        </w:rPr>
        <w:t>Balancing</w:t>
      </w:r>
      <w:r>
        <w:rPr>
          <w:color w:val="333333"/>
          <w:spacing w:val="-11"/>
        </w:rPr>
        <w:t xml:space="preserve"> </w:t>
      </w:r>
      <w:r>
        <w:rPr>
          <w:color w:val="333333"/>
          <w:spacing w:val="-2"/>
        </w:rPr>
        <w:t>Strengths</w:t>
      </w:r>
    </w:p>
    <w:p w14:paraId="2FE6FAC4" w14:textId="77777777" w:rsidR="0029179C" w:rsidRDefault="00000000">
      <w:pPr>
        <w:pStyle w:val="BodyText"/>
        <w:spacing w:before="293"/>
        <w:ind w:left="340"/>
      </w:pPr>
      <w:r>
        <w:rPr>
          <w:color w:val="333333"/>
        </w:rPr>
        <w:t>Introduce</w:t>
      </w:r>
      <w:r>
        <w:rPr>
          <w:color w:val="333333"/>
          <w:spacing w:val="4"/>
        </w:rPr>
        <w:t xml:space="preserve"> </w:t>
      </w:r>
      <w:r>
        <w:rPr>
          <w:color w:val="333333"/>
        </w:rPr>
        <w:t>the</w:t>
      </w:r>
      <w:r>
        <w:rPr>
          <w:color w:val="333333"/>
          <w:spacing w:val="5"/>
        </w:rPr>
        <w:t xml:space="preserve"> </w:t>
      </w:r>
      <w:r>
        <w:rPr>
          <w:color w:val="333333"/>
          <w:spacing w:val="-2"/>
        </w:rPr>
        <w:t>activity:</w:t>
      </w:r>
    </w:p>
    <w:p w14:paraId="4B2F05CC" w14:textId="77777777" w:rsidR="0029179C" w:rsidRDefault="0029179C">
      <w:pPr>
        <w:pStyle w:val="BodyText"/>
        <w:spacing w:before="141"/>
      </w:pPr>
    </w:p>
    <w:p w14:paraId="65FE3FB8"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41472" behindDoc="0" locked="0" layoutInCell="1" allowOverlap="1" wp14:anchorId="006FEAD6" wp14:editId="3F585316">
                <wp:simplePos x="0" y="0"/>
                <wp:positionH relativeFrom="page">
                  <wp:posOffset>1314005</wp:posOffset>
                </wp:positionH>
                <wp:positionV relativeFrom="paragraph">
                  <wp:posOffset>1704</wp:posOffset>
                </wp:positionV>
                <wp:extent cx="1270" cy="2800985"/>
                <wp:effectExtent l="0" t="0" r="0" b="0"/>
                <wp:wrapNone/>
                <wp:docPr id="1333" name="Graphic 1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800985"/>
                        </a:xfrm>
                        <a:custGeom>
                          <a:avLst/>
                          <a:gdLst/>
                          <a:ahLst/>
                          <a:cxnLst/>
                          <a:rect l="l" t="t" r="r" b="b"/>
                          <a:pathLst>
                            <a:path h="2800985">
                              <a:moveTo>
                                <a:pt x="0" y="2800388"/>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D247264" id="Graphic 1333" o:spid="_x0000_s1026" style="position:absolute;margin-left:103.45pt;margin-top:.15pt;width:.1pt;height:220.55pt;z-index:16041472;visibility:visible;mso-wrap-style:square;mso-wrap-distance-left:0;mso-wrap-distance-top:0;mso-wrap-distance-right:0;mso-wrap-distance-bottom:0;mso-position-horizontal:absolute;mso-position-horizontal-relative:page;mso-position-vertical:absolute;mso-position-vertical-relative:text;v-text-anchor:top" coordsize="1270,2800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" path="m,2800388l,e" filled="f" strokecolor="#d1a326" strokeweight="3pt">
                <v:path arrowok="t"/>
                <w10:wrap anchorx="page"/>
              </v:shape>
            </w:pict>
          </mc:Fallback>
        </mc:AlternateContent>
      </w:r>
      <w:r>
        <w:rPr>
          <w:i/>
          <w:color w:val="333333"/>
          <w:spacing w:val="-2"/>
          <w:sz w:val="20"/>
        </w:rPr>
        <w:t>We’re</w:t>
      </w:r>
      <w:r>
        <w:rPr>
          <w:i/>
          <w:color w:val="333333"/>
          <w:spacing w:val="-11"/>
          <w:sz w:val="20"/>
        </w:rPr>
        <w:t xml:space="preserve"> </w:t>
      </w:r>
      <w:r>
        <w:rPr>
          <w:i/>
          <w:color w:val="333333"/>
          <w:spacing w:val="-2"/>
          <w:sz w:val="20"/>
        </w:rPr>
        <w:t>now</w:t>
      </w:r>
      <w:r>
        <w:rPr>
          <w:i/>
          <w:color w:val="333333"/>
          <w:spacing w:val="-10"/>
          <w:sz w:val="20"/>
        </w:rPr>
        <w:t xml:space="preserve"> </w:t>
      </w:r>
      <w:r>
        <w:rPr>
          <w:i/>
          <w:color w:val="333333"/>
          <w:spacing w:val="-2"/>
          <w:sz w:val="20"/>
        </w:rPr>
        <w:t>going</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make</w:t>
      </w:r>
      <w:r>
        <w:rPr>
          <w:i/>
          <w:color w:val="333333"/>
          <w:spacing w:val="-11"/>
          <w:sz w:val="20"/>
        </w:rPr>
        <w:t xml:space="preserve"> </w:t>
      </w:r>
      <w:r>
        <w:rPr>
          <w:i/>
          <w:color w:val="333333"/>
          <w:spacing w:val="-2"/>
          <w:sz w:val="20"/>
        </w:rPr>
        <w:t>this</w:t>
      </w:r>
      <w:r>
        <w:rPr>
          <w:i/>
          <w:color w:val="333333"/>
          <w:spacing w:val="-10"/>
          <w:sz w:val="20"/>
        </w:rPr>
        <w:t xml:space="preserve"> </w:t>
      </w:r>
      <w:r>
        <w:rPr>
          <w:i/>
          <w:color w:val="333333"/>
          <w:spacing w:val="-2"/>
          <w:sz w:val="20"/>
        </w:rPr>
        <w:t>concept</w:t>
      </w:r>
      <w:r>
        <w:rPr>
          <w:i/>
          <w:color w:val="333333"/>
          <w:spacing w:val="-11"/>
          <w:sz w:val="20"/>
        </w:rPr>
        <w:t xml:space="preserve"> </w:t>
      </w:r>
      <w:r>
        <w:rPr>
          <w:i/>
          <w:color w:val="333333"/>
          <w:spacing w:val="-2"/>
          <w:sz w:val="20"/>
        </w:rPr>
        <w:t>more</w:t>
      </w:r>
      <w:r>
        <w:rPr>
          <w:i/>
          <w:color w:val="333333"/>
          <w:spacing w:val="-10"/>
          <w:sz w:val="20"/>
        </w:rPr>
        <w:t xml:space="preserve"> </w:t>
      </w:r>
      <w:r>
        <w:rPr>
          <w:i/>
          <w:color w:val="333333"/>
          <w:spacing w:val="-2"/>
          <w:sz w:val="20"/>
        </w:rPr>
        <w:t>real</w:t>
      </w:r>
      <w:r>
        <w:rPr>
          <w:i/>
          <w:color w:val="333333"/>
          <w:spacing w:val="-11"/>
          <w:sz w:val="20"/>
        </w:rPr>
        <w:t xml:space="preserve"> </w:t>
      </w:r>
      <w:r>
        <w:rPr>
          <w:i/>
          <w:color w:val="333333"/>
          <w:spacing w:val="-2"/>
          <w:sz w:val="20"/>
        </w:rPr>
        <w:t>by</w:t>
      </w:r>
      <w:r>
        <w:rPr>
          <w:i/>
          <w:color w:val="333333"/>
          <w:spacing w:val="-10"/>
          <w:sz w:val="20"/>
        </w:rPr>
        <w:t xml:space="preserve"> </w:t>
      </w:r>
      <w:r>
        <w:rPr>
          <w:i/>
          <w:color w:val="333333"/>
          <w:spacing w:val="-2"/>
          <w:sz w:val="20"/>
        </w:rPr>
        <w:t>reflecting</w:t>
      </w:r>
      <w:r>
        <w:rPr>
          <w:i/>
          <w:color w:val="333333"/>
          <w:spacing w:val="-11"/>
          <w:sz w:val="20"/>
        </w:rPr>
        <w:t xml:space="preserve"> </w:t>
      </w:r>
      <w:r>
        <w:rPr>
          <w:i/>
          <w:color w:val="333333"/>
          <w:spacing w:val="-2"/>
          <w:sz w:val="20"/>
        </w:rPr>
        <w:t>on</w:t>
      </w:r>
      <w:r>
        <w:rPr>
          <w:i/>
          <w:color w:val="333333"/>
          <w:spacing w:val="-10"/>
          <w:sz w:val="20"/>
        </w:rPr>
        <w:t xml:space="preserve"> </w:t>
      </w:r>
      <w:r>
        <w:rPr>
          <w:i/>
          <w:color w:val="333333"/>
          <w:spacing w:val="-2"/>
          <w:sz w:val="20"/>
        </w:rPr>
        <w:t>how</w:t>
      </w:r>
      <w:r>
        <w:rPr>
          <w:i/>
          <w:color w:val="333333"/>
          <w:spacing w:val="-11"/>
          <w:sz w:val="20"/>
        </w:rPr>
        <w:t xml:space="preserve"> </w:t>
      </w:r>
      <w:r>
        <w:rPr>
          <w:i/>
          <w:color w:val="333333"/>
          <w:spacing w:val="-2"/>
          <w:sz w:val="20"/>
        </w:rPr>
        <w:t>we</w:t>
      </w:r>
      <w:r>
        <w:rPr>
          <w:i/>
          <w:color w:val="333333"/>
          <w:spacing w:val="-10"/>
          <w:sz w:val="20"/>
        </w:rPr>
        <w:t xml:space="preserve"> </w:t>
      </w:r>
      <w:r>
        <w:rPr>
          <w:i/>
          <w:color w:val="333333"/>
          <w:spacing w:val="-2"/>
          <w:sz w:val="20"/>
        </w:rPr>
        <w:t>might</w:t>
      </w:r>
      <w:r>
        <w:rPr>
          <w:i/>
          <w:color w:val="333333"/>
          <w:spacing w:val="-11"/>
          <w:sz w:val="20"/>
        </w:rPr>
        <w:t xml:space="preserve"> </w:t>
      </w:r>
      <w:r>
        <w:rPr>
          <w:i/>
          <w:color w:val="333333"/>
          <w:spacing w:val="-2"/>
          <w:sz w:val="20"/>
        </w:rPr>
        <w:t>be</w:t>
      </w:r>
      <w:r>
        <w:rPr>
          <w:i/>
          <w:color w:val="333333"/>
          <w:spacing w:val="-10"/>
          <w:sz w:val="20"/>
        </w:rPr>
        <w:t xml:space="preserve"> </w:t>
      </w:r>
      <w:r>
        <w:rPr>
          <w:i/>
          <w:color w:val="333333"/>
          <w:spacing w:val="-2"/>
          <w:sz w:val="20"/>
        </w:rPr>
        <w:t>overplaying</w:t>
      </w:r>
      <w:r>
        <w:rPr>
          <w:i/>
          <w:color w:val="333333"/>
          <w:spacing w:val="-11"/>
          <w:sz w:val="20"/>
        </w:rPr>
        <w:t xml:space="preserve"> </w:t>
      </w:r>
      <w:r>
        <w:rPr>
          <w:i/>
          <w:color w:val="333333"/>
          <w:spacing w:val="-2"/>
          <w:sz w:val="20"/>
        </w:rPr>
        <w:t xml:space="preserve">or </w:t>
      </w:r>
      <w:r>
        <w:rPr>
          <w:i/>
          <w:color w:val="333333"/>
          <w:spacing w:val="-4"/>
          <w:sz w:val="20"/>
        </w:rPr>
        <w:t>underplaying</w:t>
      </w:r>
      <w:r>
        <w:rPr>
          <w:i/>
          <w:color w:val="333333"/>
          <w:spacing w:val="-6"/>
          <w:sz w:val="20"/>
        </w:rPr>
        <w:t xml:space="preserve"> </w:t>
      </w:r>
      <w:r>
        <w:rPr>
          <w:i/>
          <w:color w:val="333333"/>
          <w:spacing w:val="-4"/>
          <w:sz w:val="20"/>
        </w:rPr>
        <w:t>strengths</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our</w:t>
      </w:r>
      <w:r>
        <w:rPr>
          <w:i/>
          <w:color w:val="333333"/>
          <w:spacing w:val="-6"/>
          <w:sz w:val="20"/>
        </w:rPr>
        <w:t xml:space="preserve"> </w:t>
      </w:r>
      <w:r>
        <w:rPr>
          <w:i/>
          <w:color w:val="333333"/>
          <w:spacing w:val="-4"/>
          <w:sz w:val="20"/>
        </w:rPr>
        <w:t>own</w:t>
      </w:r>
      <w:r>
        <w:rPr>
          <w:i/>
          <w:color w:val="333333"/>
          <w:spacing w:val="-6"/>
          <w:sz w:val="20"/>
        </w:rPr>
        <w:t xml:space="preserve"> </w:t>
      </w:r>
      <w:r>
        <w:rPr>
          <w:i/>
          <w:color w:val="333333"/>
          <w:spacing w:val="-4"/>
          <w:sz w:val="20"/>
        </w:rPr>
        <w:t>lives.</w:t>
      </w:r>
      <w:r>
        <w:rPr>
          <w:i/>
          <w:color w:val="333333"/>
          <w:spacing w:val="-6"/>
          <w:sz w:val="20"/>
        </w:rPr>
        <w:t xml:space="preserve"> </w:t>
      </w:r>
      <w:r>
        <w:rPr>
          <w:i/>
          <w:color w:val="333333"/>
          <w:spacing w:val="-4"/>
          <w:sz w:val="20"/>
        </w:rPr>
        <w:t>Turn</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page</w:t>
      </w:r>
      <w:r>
        <w:rPr>
          <w:i/>
          <w:color w:val="333333"/>
          <w:spacing w:val="-6"/>
          <w:sz w:val="20"/>
        </w:rPr>
        <w:t xml:space="preserve"> </w:t>
      </w:r>
      <w:r>
        <w:rPr>
          <w:i/>
          <w:color w:val="333333"/>
          <w:spacing w:val="-4"/>
          <w:sz w:val="20"/>
        </w:rPr>
        <w:t>111</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workbook</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take</w:t>
      </w:r>
      <w:r>
        <w:rPr>
          <w:i/>
          <w:color w:val="333333"/>
          <w:spacing w:val="-6"/>
          <w:sz w:val="20"/>
        </w:rPr>
        <w:t xml:space="preserve"> </w:t>
      </w:r>
      <w:r>
        <w:rPr>
          <w:i/>
          <w:color w:val="333333"/>
          <w:spacing w:val="-4"/>
          <w:sz w:val="20"/>
        </w:rPr>
        <w:t>10</w:t>
      </w:r>
      <w:r>
        <w:rPr>
          <w:i/>
          <w:color w:val="333333"/>
          <w:spacing w:val="-6"/>
          <w:sz w:val="20"/>
        </w:rPr>
        <w:t xml:space="preserve"> </w:t>
      </w:r>
      <w:r>
        <w:rPr>
          <w:i/>
          <w:color w:val="333333"/>
          <w:spacing w:val="-4"/>
          <w:sz w:val="20"/>
        </w:rPr>
        <w:t xml:space="preserve">minutes </w:t>
      </w:r>
      <w:r>
        <w:rPr>
          <w:i/>
          <w:color w:val="333333"/>
          <w:spacing w:val="-2"/>
          <w:sz w:val="20"/>
        </w:rPr>
        <w:t>to</w:t>
      </w:r>
      <w:r>
        <w:rPr>
          <w:i/>
          <w:color w:val="333333"/>
          <w:spacing w:val="-11"/>
          <w:sz w:val="20"/>
        </w:rPr>
        <w:t xml:space="preserve"> </w:t>
      </w:r>
      <w:r>
        <w:rPr>
          <w:i/>
          <w:color w:val="333333"/>
          <w:spacing w:val="-2"/>
          <w:sz w:val="20"/>
        </w:rPr>
        <w:t>reflect</w:t>
      </w:r>
      <w:r>
        <w:rPr>
          <w:i/>
          <w:color w:val="333333"/>
          <w:spacing w:val="-10"/>
          <w:sz w:val="20"/>
        </w:rPr>
        <w:t xml:space="preserve"> </w:t>
      </w:r>
      <w:r>
        <w:rPr>
          <w:i/>
          <w:color w:val="333333"/>
          <w:spacing w:val="-2"/>
          <w:sz w:val="20"/>
        </w:rPr>
        <w:t>on</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following</w:t>
      </w:r>
      <w:r>
        <w:rPr>
          <w:i/>
          <w:color w:val="333333"/>
          <w:spacing w:val="-11"/>
          <w:sz w:val="20"/>
        </w:rPr>
        <w:t xml:space="preserve"> </w:t>
      </w:r>
      <w:r>
        <w:rPr>
          <w:i/>
          <w:color w:val="333333"/>
          <w:spacing w:val="-2"/>
          <w:sz w:val="20"/>
        </w:rPr>
        <w:t>questions.</w:t>
      </w:r>
      <w:r>
        <w:rPr>
          <w:i/>
          <w:color w:val="333333"/>
          <w:spacing w:val="-10"/>
          <w:sz w:val="20"/>
        </w:rPr>
        <w:t xml:space="preserve"> </w:t>
      </w:r>
      <w:r>
        <w:rPr>
          <w:i/>
          <w:color w:val="333333"/>
          <w:spacing w:val="-2"/>
          <w:sz w:val="20"/>
        </w:rPr>
        <w:t>We’ll</w:t>
      </w:r>
      <w:r>
        <w:rPr>
          <w:i/>
          <w:color w:val="333333"/>
          <w:spacing w:val="-11"/>
          <w:sz w:val="20"/>
        </w:rPr>
        <w:t xml:space="preserve"> </w:t>
      </w:r>
      <w:r>
        <w:rPr>
          <w:i/>
          <w:color w:val="333333"/>
          <w:spacing w:val="-2"/>
          <w:sz w:val="20"/>
        </w:rPr>
        <w:t>then</w:t>
      </w:r>
      <w:r>
        <w:rPr>
          <w:i/>
          <w:color w:val="333333"/>
          <w:spacing w:val="-10"/>
          <w:sz w:val="20"/>
        </w:rPr>
        <w:t xml:space="preserve"> </w:t>
      </w:r>
      <w:r>
        <w:rPr>
          <w:i/>
          <w:color w:val="333333"/>
          <w:spacing w:val="-2"/>
          <w:sz w:val="20"/>
        </w:rPr>
        <w:t>come</w:t>
      </w:r>
      <w:r>
        <w:rPr>
          <w:i/>
          <w:color w:val="333333"/>
          <w:spacing w:val="-11"/>
          <w:sz w:val="20"/>
        </w:rPr>
        <w:t xml:space="preserve"> </w:t>
      </w:r>
      <w:r>
        <w:rPr>
          <w:i/>
          <w:color w:val="333333"/>
          <w:spacing w:val="-2"/>
          <w:sz w:val="20"/>
        </w:rPr>
        <w:t>together</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share</w:t>
      </w:r>
      <w:r>
        <w:rPr>
          <w:i/>
          <w:color w:val="333333"/>
          <w:spacing w:val="-10"/>
          <w:sz w:val="20"/>
        </w:rPr>
        <w:t xml:space="preserve"> </w:t>
      </w:r>
      <w:r>
        <w:rPr>
          <w:i/>
          <w:color w:val="333333"/>
          <w:spacing w:val="-2"/>
          <w:sz w:val="20"/>
        </w:rPr>
        <w:t>some</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our</w:t>
      </w:r>
      <w:r>
        <w:rPr>
          <w:i/>
          <w:color w:val="333333"/>
          <w:spacing w:val="-11"/>
          <w:sz w:val="20"/>
        </w:rPr>
        <w:t xml:space="preserve"> </w:t>
      </w:r>
      <w:r>
        <w:rPr>
          <w:i/>
          <w:color w:val="333333"/>
          <w:spacing w:val="-2"/>
          <w:sz w:val="20"/>
        </w:rPr>
        <w:t>answers</w:t>
      </w:r>
      <w:r>
        <w:rPr>
          <w:i/>
          <w:color w:val="333333"/>
          <w:spacing w:val="-10"/>
          <w:sz w:val="20"/>
        </w:rPr>
        <w:t xml:space="preserve"> </w:t>
      </w:r>
      <w:r>
        <w:rPr>
          <w:i/>
          <w:color w:val="333333"/>
          <w:spacing w:val="-2"/>
          <w:sz w:val="20"/>
        </w:rPr>
        <w:t>as</w:t>
      </w:r>
      <w:r>
        <w:rPr>
          <w:i/>
          <w:color w:val="333333"/>
          <w:spacing w:val="-11"/>
          <w:sz w:val="20"/>
        </w:rPr>
        <w:t xml:space="preserve"> </w:t>
      </w:r>
      <w:r>
        <w:rPr>
          <w:i/>
          <w:color w:val="333333"/>
          <w:spacing w:val="-2"/>
          <w:sz w:val="20"/>
        </w:rPr>
        <w:t xml:space="preserve">a </w:t>
      </w:r>
      <w:r>
        <w:rPr>
          <w:i/>
          <w:color w:val="333333"/>
          <w:sz w:val="20"/>
        </w:rPr>
        <w:t>group. These are the prompts:</w:t>
      </w:r>
    </w:p>
    <w:p w14:paraId="65DF632A"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Think</w:t>
      </w:r>
      <w:r>
        <w:rPr>
          <w:i/>
          <w:color w:val="333333"/>
          <w:spacing w:val="-2"/>
          <w:sz w:val="20"/>
        </w:rPr>
        <w:t xml:space="preserve"> </w:t>
      </w:r>
      <w:r>
        <w:rPr>
          <w:i/>
          <w:color w:val="333333"/>
          <w:spacing w:val="-4"/>
          <w:sz w:val="20"/>
        </w:rPr>
        <w:t>about</w:t>
      </w:r>
      <w:r>
        <w:rPr>
          <w:i/>
          <w:color w:val="333333"/>
          <w:spacing w:val="-2"/>
          <w:sz w:val="20"/>
        </w:rPr>
        <w:t xml:space="preserve"> </w:t>
      </w:r>
      <w:r>
        <w:rPr>
          <w:i/>
          <w:color w:val="333333"/>
          <w:spacing w:val="-4"/>
          <w:sz w:val="20"/>
        </w:rPr>
        <w:t>a</w:t>
      </w:r>
      <w:r>
        <w:rPr>
          <w:i/>
          <w:color w:val="333333"/>
          <w:spacing w:val="-2"/>
          <w:sz w:val="20"/>
        </w:rPr>
        <w:t xml:space="preserve"> </w:t>
      </w:r>
      <w:r>
        <w:rPr>
          <w:i/>
          <w:color w:val="333333"/>
          <w:spacing w:val="-4"/>
          <w:sz w:val="20"/>
        </w:rPr>
        <w:t>recent</w:t>
      </w:r>
      <w:r>
        <w:rPr>
          <w:i/>
          <w:color w:val="333333"/>
          <w:spacing w:val="-1"/>
          <w:sz w:val="20"/>
        </w:rPr>
        <w:t xml:space="preserve"> </w:t>
      </w:r>
      <w:r>
        <w:rPr>
          <w:i/>
          <w:color w:val="333333"/>
          <w:spacing w:val="-4"/>
          <w:sz w:val="20"/>
        </w:rPr>
        <w:t>obstacle</w:t>
      </w:r>
      <w:r>
        <w:rPr>
          <w:i/>
          <w:color w:val="333333"/>
          <w:spacing w:val="-2"/>
          <w:sz w:val="20"/>
        </w:rPr>
        <w:t xml:space="preserve"> </w:t>
      </w:r>
      <w:r>
        <w:rPr>
          <w:i/>
          <w:color w:val="333333"/>
          <w:spacing w:val="-4"/>
          <w:sz w:val="20"/>
        </w:rPr>
        <w:t>you</w:t>
      </w:r>
      <w:r>
        <w:rPr>
          <w:i/>
          <w:color w:val="333333"/>
          <w:spacing w:val="-2"/>
          <w:sz w:val="20"/>
        </w:rPr>
        <w:t xml:space="preserve"> </w:t>
      </w:r>
      <w:r>
        <w:rPr>
          <w:i/>
          <w:color w:val="333333"/>
          <w:spacing w:val="-4"/>
          <w:sz w:val="20"/>
        </w:rPr>
        <w:t>faced.</w:t>
      </w:r>
    </w:p>
    <w:p w14:paraId="45EC1C9F"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Reflect</w:t>
      </w:r>
      <w:r>
        <w:rPr>
          <w:i/>
          <w:color w:val="333333"/>
          <w:spacing w:val="-17"/>
          <w:sz w:val="20"/>
        </w:rPr>
        <w:t xml:space="preserve"> </w:t>
      </w:r>
      <w:r>
        <w:rPr>
          <w:i/>
          <w:color w:val="333333"/>
          <w:spacing w:val="-4"/>
          <w:sz w:val="20"/>
        </w:rPr>
        <w:t>on</w:t>
      </w:r>
      <w:r>
        <w:rPr>
          <w:i/>
          <w:color w:val="333333"/>
          <w:spacing w:val="-16"/>
          <w:sz w:val="20"/>
        </w:rPr>
        <w:t xml:space="preserve"> </w:t>
      </w:r>
      <w:r>
        <w:rPr>
          <w:i/>
          <w:color w:val="333333"/>
          <w:spacing w:val="-4"/>
          <w:sz w:val="20"/>
        </w:rPr>
        <w:t>whether</w:t>
      </w:r>
      <w:r>
        <w:rPr>
          <w:i/>
          <w:color w:val="333333"/>
          <w:spacing w:val="-17"/>
          <w:sz w:val="20"/>
        </w:rPr>
        <w:t xml:space="preserve"> </w:t>
      </w:r>
      <w:r>
        <w:rPr>
          <w:i/>
          <w:color w:val="333333"/>
          <w:spacing w:val="-4"/>
          <w:sz w:val="20"/>
        </w:rPr>
        <w:t>you</w:t>
      </w:r>
      <w:r>
        <w:rPr>
          <w:i/>
          <w:color w:val="333333"/>
          <w:spacing w:val="-16"/>
          <w:sz w:val="20"/>
        </w:rPr>
        <w:t xml:space="preserve"> </w:t>
      </w:r>
      <w:r>
        <w:rPr>
          <w:i/>
          <w:color w:val="333333"/>
          <w:spacing w:val="-4"/>
          <w:sz w:val="20"/>
        </w:rPr>
        <w:t>might</w:t>
      </w:r>
      <w:r>
        <w:rPr>
          <w:i/>
          <w:color w:val="333333"/>
          <w:spacing w:val="-16"/>
          <w:sz w:val="20"/>
        </w:rPr>
        <w:t xml:space="preserve"> </w:t>
      </w:r>
      <w:r>
        <w:rPr>
          <w:i/>
          <w:color w:val="333333"/>
          <w:spacing w:val="-4"/>
          <w:sz w:val="20"/>
        </w:rPr>
        <w:t>have</w:t>
      </w:r>
      <w:r>
        <w:rPr>
          <w:i/>
          <w:color w:val="333333"/>
          <w:spacing w:val="-17"/>
          <w:sz w:val="20"/>
        </w:rPr>
        <w:t xml:space="preserve"> </w:t>
      </w:r>
      <w:r>
        <w:rPr>
          <w:i/>
          <w:color w:val="333333"/>
          <w:spacing w:val="-4"/>
          <w:sz w:val="20"/>
        </w:rPr>
        <w:t>overplayed</w:t>
      </w:r>
      <w:r>
        <w:rPr>
          <w:i/>
          <w:color w:val="333333"/>
          <w:spacing w:val="-16"/>
          <w:sz w:val="20"/>
        </w:rPr>
        <w:t xml:space="preserve"> </w:t>
      </w:r>
      <w:r>
        <w:rPr>
          <w:i/>
          <w:color w:val="333333"/>
          <w:spacing w:val="-4"/>
          <w:sz w:val="20"/>
        </w:rPr>
        <w:t>or</w:t>
      </w:r>
      <w:r>
        <w:rPr>
          <w:i/>
          <w:color w:val="333333"/>
          <w:spacing w:val="-16"/>
          <w:sz w:val="20"/>
        </w:rPr>
        <w:t xml:space="preserve"> </w:t>
      </w:r>
      <w:r>
        <w:rPr>
          <w:i/>
          <w:color w:val="333333"/>
          <w:spacing w:val="-4"/>
          <w:sz w:val="20"/>
        </w:rPr>
        <w:t>underplayed</w:t>
      </w:r>
      <w:r>
        <w:rPr>
          <w:i/>
          <w:color w:val="333333"/>
          <w:spacing w:val="-17"/>
          <w:sz w:val="20"/>
        </w:rPr>
        <w:t xml:space="preserve"> </w:t>
      </w:r>
      <w:r>
        <w:rPr>
          <w:i/>
          <w:color w:val="333333"/>
          <w:spacing w:val="-4"/>
          <w:sz w:val="20"/>
        </w:rPr>
        <w:t>any</w:t>
      </w:r>
      <w:r>
        <w:rPr>
          <w:i/>
          <w:color w:val="333333"/>
          <w:spacing w:val="-16"/>
          <w:sz w:val="20"/>
        </w:rPr>
        <w:t xml:space="preserve"> </w:t>
      </w:r>
      <w:r>
        <w:rPr>
          <w:i/>
          <w:color w:val="333333"/>
          <w:spacing w:val="-4"/>
          <w:sz w:val="20"/>
        </w:rPr>
        <w:t>strengths</w:t>
      </w:r>
      <w:r>
        <w:rPr>
          <w:i/>
          <w:color w:val="333333"/>
          <w:spacing w:val="-16"/>
          <w:sz w:val="20"/>
        </w:rPr>
        <w:t xml:space="preserve"> </w:t>
      </w:r>
      <w:r>
        <w:rPr>
          <w:i/>
          <w:color w:val="333333"/>
          <w:spacing w:val="-4"/>
          <w:sz w:val="20"/>
        </w:rPr>
        <w:t>in</w:t>
      </w:r>
      <w:r>
        <w:rPr>
          <w:i/>
          <w:color w:val="333333"/>
          <w:spacing w:val="-17"/>
          <w:sz w:val="20"/>
        </w:rPr>
        <w:t xml:space="preserve"> </w:t>
      </w:r>
      <w:r>
        <w:rPr>
          <w:i/>
          <w:color w:val="333333"/>
          <w:spacing w:val="-4"/>
          <w:sz w:val="20"/>
        </w:rPr>
        <w:t>that</w:t>
      </w:r>
      <w:r>
        <w:rPr>
          <w:i/>
          <w:color w:val="333333"/>
          <w:spacing w:val="-16"/>
          <w:sz w:val="20"/>
        </w:rPr>
        <w:t xml:space="preserve"> </w:t>
      </w:r>
      <w:r>
        <w:rPr>
          <w:i/>
          <w:color w:val="333333"/>
          <w:spacing w:val="-4"/>
          <w:sz w:val="20"/>
        </w:rPr>
        <w:t>situation.</w:t>
      </w:r>
    </w:p>
    <w:p w14:paraId="0E12DBDA"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2"/>
          <w:sz w:val="20"/>
        </w:rPr>
        <w:t xml:space="preserve"> </w:t>
      </w:r>
      <w:r>
        <w:rPr>
          <w:i/>
          <w:color w:val="333333"/>
          <w:spacing w:val="-4"/>
          <w:sz w:val="20"/>
        </w:rPr>
        <w:t>factors</w:t>
      </w:r>
      <w:r>
        <w:rPr>
          <w:i/>
          <w:color w:val="333333"/>
          <w:spacing w:val="-1"/>
          <w:sz w:val="20"/>
        </w:rPr>
        <w:t xml:space="preserve"> </w:t>
      </w:r>
      <w:r>
        <w:rPr>
          <w:i/>
          <w:color w:val="333333"/>
          <w:spacing w:val="-4"/>
          <w:sz w:val="20"/>
        </w:rPr>
        <w:t>influenced</w:t>
      </w:r>
      <w:r>
        <w:rPr>
          <w:i/>
          <w:color w:val="333333"/>
          <w:spacing w:val="-1"/>
          <w:sz w:val="20"/>
        </w:rPr>
        <w:t xml:space="preserve"> </w:t>
      </w:r>
      <w:r>
        <w:rPr>
          <w:i/>
          <w:color w:val="333333"/>
          <w:spacing w:val="-4"/>
          <w:sz w:val="20"/>
        </w:rPr>
        <w:t>your</w:t>
      </w:r>
      <w:r>
        <w:rPr>
          <w:i/>
          <w:color w:val="333333"/>
          <w:spacing w:val="-1"/>
          <w:sz w:val="20"/>
        </w:rPr>
        <w:t xml:space="preserve"> </w:t>
      </w:r>
      <w:r>
        <w:rPr>
          <w:i/>
          <w:color w:val="333333"/>
          <w:spacing w:val="-4"/>
          <w:sz w:val="20"/>
        </w:rPr>
        <w:t>use</w:t>
      </w:r>
      <w:r>
        <w:rPr>
          <w:i/>
          <w:color w:val="333333"/>
          <w:spacing w:val="-1"/>
          <w:sz w:val="20"/>
        </w:rPr>
        <w:t xml:space="preserve"> </w:t>
      </w:r>
      <w:r>
        <w:rPr>
          <w:i/>
          <w:color w:val="333333"/>
          <w:spacing w:val="-4"/>
          <w:sz w:val="20"/>
        </w:rPr>
        <w:t>of</w:t>
      </w:r>
      <w:r>
        <w:rPr>
          <w:i/>
          <w:color w:val="333333"/>
          <w:spacing w:val="-1"/>
          <w:sz w:val="20"/>
        </w:rPr>
        <w:t xml:space="preserve"> </w:t>
      </w:r>
      <w:r>
        <w:rPr>
          <w:i/>
          <w:color w:val="333333"/>
          <w:spacing w:val="-4"/>
          <w:sz w:val="20"/>
        </w:rPr>
        <w:t>strengths?</w:t>
      </w:r>
    </w:p>
    <w:p w14:paraId="0488F6BE"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5"/>
          <w:sz w:val="20"/>
        </w:rPr>
        <w:t xml:space="preserve"> </w:t>
      </w:r>
      <w:r>
        <w:rPr>
          <w:i/>
          <w:color w:val="333333"/>
          <w:spacing w:val="-4"/>
          <w:sz w:val="20"/>
        </w:rPr>
        <w:t>could</w:t>
      </w:r>
      <w:r>
        <w:rPr>
          <w:i/>
          <w:color w:val="333333"/>
          <w:spacing w:val="-5"/>
          <w:sz w:val="20"/>
        </w:rPr>
        <w:t xml:space="preserve"> </w:t>
      </w:r>
      <w:r>
        <w:rPr>
          <w:i/>
          <w:color w:val="333333"/>
          <w:spacing w:val="-4"/>
          <w:sz w:val="20"/>
        </w:rPr>
        <w:t>you balance</w:t>
      </w:r>
      <w:r>
        <w:rPr>
          <w:i/>
          <w:color w:val="333333"/>
          <w:spacing w:val="-5"/>
          <w:sz w:val="20"/>
        </w:rPr>
        <w:t xml:space="preserve"> </w:t>
      </w:r>
      <w:r>
        <w:rPr>
          <w:i/>
          <w:color w:val="333333"/>
          <w:spacing w:val="-4"/>
          <w:sz w:val="20"/>
        </w:rPr>
        <w:t>these</w:t>
      </w:r>
      <w:r>
        <w:rPr>
          <w:i/>
          <w:color w:val="333333"/>
          <w:spacing w:val="-5"/>
          <w:sz w:val="20"/>
        </w:rPr>
        <w:t xml:space="preserve"> </w:t>
      </w:r>
      <w:r>
        <w:rPr>
          <w:i/>
          <w:color w:val="333333"/>
          <w:spacing w:val="-4"/>
          <w:sz w:val="20"/>
        </w:rPr>
        <w:t>strengths better</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achieve your</w:t>
      </w:r>
      <w:r>
        <w:rPr>
          <w:i/>
          <w:color w:val="333333"/>
          <w:spacing w:val="-5"/>
          <w:sz w:val="20"/>
        </w:rPr>
        <w:t xml:space="preserve"> </w:t>
      </w:r>
      <w:r>
        <w:rPr>
          <w:i/>
          <w:color w:val="333333"/>
          <w:spacing w:val="-4"/>
          <w:sz w:val="20"/>
        </w:rPr>
        <w:t>goal?</w:t>
      </w:r>
    </w:p>
    <w:p w14:paraId="156E8183" w14:textId="77777777" w:rsidR="0029179C" w:rsidRDefault="0029179C">
      <w:pPr>
        <w:pStyle w:val="BodyText"/>
        <w:spacing w:before="20"/>
        <w:rPr>
          <w:i/>
        </w:rPr>
      </w:pPr>
    </w:p>
    <w:p w14:paraId="4B6B31B1" w14:textId="77777777" w:rsidR="0029179C" w:rsidRDefault="00000000">
      <w:pPr>
        <w:spacing w:line="302" w:lineRule="auto"/>
        <w:ind w:left="681" w:right="338"/>
        <w:jc w:val="both"/>
        <w:rPr>
          <w:i/>
          <w:sz w:val="20"/>
        </w:rPr>
      </w:pPr>
      <w:r>
        <w:rPr>
          <w:i/>
          <w:color w:val="333333"/>
          <w:spacing w:val="-2"/>
          <w:sz w:val="20"/>
        </w:rPr>
        <w:t>Once</w:t>
      </w:r>
      <w:r>
        <w:rPr>
          <w:i/>
          <w:color w:val="333333"/>
          <w:spacing w:val="-10"/>
          <w:sz w:val="20"/>
        </w:rPr>
        <w:t xml:space="preserve"> </w:t>
      </w:r>
      <w:r>
        <w:rPr>
          <w:i/>
          <w:color w:val="333333"/>
          <w:spacing w:val="-2"/>
          <w:sz w:val="20"/>
        </w:rPr>
        <w:t>you’ve</w:t>
      </w:r>
      <w:r>
        <w:rPr>
          <w:i/>
          <w:color w:val="333333"/>
          <w:spacing w:val="-10"/>
          <w:sz w:val="20"/>
        </w:rPr>
        <w:t xml:space="preserve"> </w:t>
      </w:r>
      <w:r>
        <w:rPr>
          <w:i/>
          <w:color w:val="333333"/>
          <w:spacing w:val="-2"/>
          <w:sz w:val="20"/>
        </w:rPr>
        <w:t>reflected</w:t>
      </w:r>
      <w:r>
        <w:rPr>
          <w:i/>
          <w:color w:val="333333"/>
          <w:spacing w:val="-10"/>
          <w:sz w:val="20"/>
        </w:rPr>
        <w:t xml:space="preserve"> </w:t>
      </w:r>
      <w:r>
        <w:rPr>
          <w:i/>
          <w:color w:val="333333"/>
          <w:spacing w:val="-2"/>
          <w:sz w:val="20"/>
        </w:rPr>
        <w:t>for</w:t>
      </w:r>
      <w:r>
        <w:rPr>
          <w:i/>
          <w:color w:val="333333"/>
          <w:spacing w:val="-10"/>
          <w:sz w:val="20"/>
        </w:rPr>
        <w:t xml:space="preserve"> </w:t>
      </w:r>
      <w:r>
        <w:rPr>
          <w:i/>
          <w:color w:val="333333"/>
          <w:spacing w:val="-2"/>
          <w:sz w:val="20"/>
        </w:rPr>
        <w:t>10</w:t>
      </w:r>
      <w:r>
        <w:rPr>
          <w:i/>
          <w:color w:val="333333"/>
          <w:spacing w:val="-10"/>
          <w:sz w:val="20"/>
        </w:rPr>
        <w:t xml:space="preserve"> </w:t>
      </w:r>
      <w:r>
        <w:rPr>
          <w:i/>
          <w:color w:val="333333"/>
          <w:spacing w:val="-2"/>
          <w:sz w:val="20"/>
        </w:rPr>
        <w:t>minutes</w:t>
      </w:r>
      <w:r>
        <w:rPr>
          <w:i/>
          <w:color w:val="333333"/>
          <w:spacing w:val="-10"/>
          <w:sz w:val="20"/>
        </w:rPr>
        <w:t xml:space="preserve"> </w:t>
      </w:r>
      <w:r>
        <w:rPr>
          <w:i/>
          <w:color w:val="333333"/>
          <w:spacing w:val="-2"/>
          <w:sz w:val="20"/>
        </w:rPr>
        <w:t>or</w:t>
      </w:r>
      <w:r>
        <w:rPr>
          <w:i/>
          <w:color w:val="333333"/>
          <w:spacing w:val="-10"/>
          <w:sz w:val="20"/>
        </w:rPr>
        <w:t xml:space="preserve"> </w:t>
      </w:r>
      <w:r>
        <w:rPr>
          <w:i/>
          <w:color w:val="333333"/>
          <w:spacing w:val="-2"/>
          <w:sz w:val="20"/>
        </w:rPr>
        <w:t>so</w:t>
      </w:r>
      <w:r>
        <w:rPr>
          <w:i/>
          <w:color w:val="333333"/>
          <w:spacing w:val="-10"/>
          <w:sz w:val="20"/>
        </w:rPr>
        <w:t xml:space="preserve"> </w:t>
      </w:r>
      <w:r>
        <w:rPr>
          <w:i/>
          <w:color w:val="333333"/>
          <w:spacing w:val="-2"/>
          <w:sz w:val="20"/>
        </w:rPr>
        <w:t>we’ll</w:t>
      </w:r>
      <w:r>
        <w:rPr>
          <w:i/>
          <w:color w:val="333333"/>
          <w:spacing w:val="-10"/>
          <w:sz w:val="20"/>
        </w:rPr>
        <w:t xml:space="preserve"> </w:t>
      </w:r>
      <w:r>
        <w:rPr>
          <w:i/>
          <w:color w:val="333333"/>
          <w:spacing w:val="-2"/>
          <w:sz w:val="20"/>
        </w:rPr>
        <w:t>come</w:t>
      </w:r>
      <w:r>
        <w:rPr>
          <w:i/>
          <w:color w:val="333333"/>
          <w:spacing w:val="-10"/>
          <w:sz w:val="20"/>
        </w:rPr>
        <w:t xml:space="preserve"> </w:t>
      </w:r>
      <w:r>
        <w:rPr>
          <w:i/>
          <w:color w:val="333333"/>
          <w:spacing w:val="-2"/>
          <w:sz w:val="20"/>
        </w:rPr>
        <w:t>back</w:t>
      </w:r>
      <w:r>
        <w:rPr>
          <w:i/>
          <w:color w:val="333333"/>
          <w:spacing w:val="-10"/>
          <w:sz w:val="20"/>
        </w:rPr>
        <w:t xml:space="preserve"> </w:t>
      </w:r>
      <w:r>
        <w:rPr>
          <w:i/>
          <w:color w:val="333333"/>
          <w:spacing w:val="-2"/>
          <w:sz w:val="20"/>
        </w:rPr>
        <w:t>as</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group</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have</w:t>
      </w:r>
      <w:r>
        <w:rPr>
          <w:i/>
          <w:color w:val="333333"/>
          <w:spacing w:val="-10"/>
          <w:sz w:val="20"/>
        </w:rPr>
        <w:t xml:space="preserve"> </w:t>
      </w:r>
      <w:r>
        <w:rPr>
          <w:i/>
          <w:color w:val="333333"/>
          <w:spacing w:val="-2"/>
          <w:sz w:val="20"/>
        </w:rPr>
        <w:t>individuals</w:t>
      </w:r>
      <w:r>
        <w:rPr>
          <w:i/>
          <w:color w:val="333333"/>
          <w:spacing w:val="-10"/>
          <w:sz w:val="20"/>
        </w:rPr>
        <w:t xml:space="preserve"> </w:t>
      </w:r>
      <w:r>
        <w:rPr>
          <w:i/>
          <w:color w:val="333333"/>
          <w:spacing w:val="-2"/>
          <w:sz w:val="20"/>
        </w:rPr>
        <w:t xml:space="preserve">share </w:t>
      </w:r>
      <w:r>
        <w:rPr>
          <w:i/>
          <w:color w:val="333333"/>
          <w:sz w:val="20"/>
        </w:rPr>
        <w:t>some of their reflections.</w:t>
      </w:r>
    </w:p>
    <w:p w14:paraId="6A5E287E" w14:textId="77777777" w:rsidR="0029179C" w:rsidRDefault="00000000">
      <w:pPr>
        <w:spacing w:before="170"/>
        <w:ind w:left="681"/>
        <w:rPr>
          <w:i/>
          <w:sz w:val="20"/>
        </w:rPr>
      </w:pPr>
      <w:r>
        <w:rPr>
          <w:i/>
          <w:color w:val="333333"/>
          <w:w w:val="90"/>
          <w:sz w:val="20"/>
        </w:rPr>
        <w:t>Any</w:t>
      </w:r>
      <w:r>
        <w:rPr>
          <w:i/>
          <w:color w:val="333333"/>
          <w:sz w:val="20"/>
        </w:rPr>
        <w:t xml:space="preserve"> </w:t>
      </w:r>
      <w:r>
        <w:rPr>
          <w:i/>
          <w:color w:val="333333"/>
          <w:spacing w:val="-2"/>
          <w:sz w:val="20"/>
        </w:rPr>
        <w:t>questions?</w:t>
      </w:r>
    </w:p>
    <w:p w14:paraId="394457C5" w14:textId="77777777" w:rsidR="0029179C" w:rsidRDefault="0029179C">
      <w:pPr>
        <w:pStyle w:val="BodyText"/>
        <w:spacing w:before="254"/>
        <w:rPr>
          <w:i/>
        </w:rPr>
      </w:pPr>
    </w:p>
    <w:p w14:paraId="0DE7ECEC" w14:textId="77777777" w:rsidR="0029179C" w:rsidRDefault="00000000">
      <w:pPr>
        <w:pStyle w:val="BodyText"/>
        <w:spacing w:line="302" w:lineRule="auto"/>
        <w:ind w:left="340"/>
      </w:pPr>
      <w:r>
        <w:rPr>
          <w:color w:val="333333"/>
        </w:rPr>
        <w:t>Allow participants 10 minutes to reflect and write down their thoughts, then spend 10 minutes discussing reflections in the group.</w:t>
      </w:r>
    </w:p>
    <w:p w14:paraId="1578D0BC" w14:textId="77777777" w:rsidR="0029179C" w:rsidRDefault="00000000">
      <w:pPr>
        <w:pStyle w:val="BodyText"/>
        <w:spacing w:before="257"/>
      </w:pPr>
      <w:r>
        <w:rPr>
          <w:noProof/>
        </w:rPr>
        <mc:AlternateContent>
          <mc:Choice Requires="wps">
            <w:drawing>
              <wp:anchor distT="0" distB="0" distL="0" distR="0" simplePos="0" relativeHeight="487901184" behindDoc="1" locked="0" layoutInCell="1" allowOverlap="1" wp14:anchorId="2B20D913" wp14:editId="26346BA5">
                <wp:simplePos x="0" y="0"/>
                <wp:positionH relativeFrom="page">
                  <wp:posOffset>1295996</wp:posOffset>
                </wp:positionH>
                <wp:positionV relativeFrom="paragraph">
                  <wp:posOffset>349894</wp:posOffset>
                </wp:positionV>
                <wp:extent cx="4968240" cy="432434"/>
                <wp:effectExtent l="0" t="0" r="0" b="0"/>
                <wp:wrapTopAndBottom/>
                <wp:docPr id="1334" name="Textbox 1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5716F978"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3"/>
                              </w:rPr>
                              <w:t xml:space="preserve"> </w:t>
                            </w:r>
                            <w:r>
                              <w:rPr>
                                <w:rFonts w:ascii="Lucida Sans"/>
                                <w:color w:val="FFFFFF"/>
                              </w:rPr>
                              <w:t>6</w:t>
                            </w:r>
                            <w:r>
                              <w:rPr>
                                <w:rFonts w:ascii="Lucida Sans"/>
                                <w:color w:val="FFFFFF"/>
                                <w:position w:val="1"/>
                              </w:rPr>
                              <w:t>:</w:t>
                            </w:r>
                            <w:r>
                              <w:rPr>
                                <w:rFonts w:ascii="Lucida Sans"/>
                                <w:color w:val="FFFFFF"/>
                                <w:spacing w:val="-12"/>
                                <w:position w:val="1"/>
                              </w:rPr>
                              <w:t xml:space="preserve"> </w:t>
                            </w:r>
                            <w:r>
                              <w:rPr>
                                <w:rFonts w:ascii="Lucida Sans"/>
                                <w:color w:val="FFFFFF"/>
                              </w:rPr>
                              <w:t>TEAMING</w:t>
                            </w:r>
                            <w:r>
                              <w:rPr>
                                <w:rFonts w:ascii="Lucida Sans"/>
                                <w:color w:val="FFFFFF"/>
                                <w:spacing w:val="-8"/>
                              </w:rPr>
                              <w:t xml:space="preserve"> </w:t>
                            </w:r>
                            <w:r>
                              <w:rPr>
                                <w:rFonts w:ascii="Lucida Sans"/>
                                <w:color w:val="FFFFFF"/>
                              </w:rPr>
                              <w:t>WITH</w:t>
                            </w:r>
                            <w:r>
                              <w:rPr>
                                <w:rFonts w:ascii="Lucida Sans"/>
                                <w:color w:val="FFFFFF"/>
                                <w:spacing w:val="-2"/>
                              </w:rPr>
                              <w:t xml:space="preserve"> STRENGTHS</w:t>
                            </w:r>
                          </w:p>
                        </w:txbxContent>
                      </wps:txbx>
                      <wps:bodyPr wrap="square" lIns="0" tIns="0" rIns="0" bIns="0" rtlCol="0">
                        <a:noAutofit/>
                      </wps:bodyPr>
                    </wps:wsp>
                  </a:graphicData>
                </a:graphic>
              </wp:anchor>
            </w:drawing>
          </mc:Choice>
          <mc:Fallback>
            <w:pict>
              <v:shape w14:anchorId="2B20D913" id="Textbox 1334" o:spid="_x0000_s1412" type="#_x0000_t202" style="position:absolute;margin-left:102.05pt;margin-top:27.55pt;width:391.2pt;height:34.05pt;z-index:-154152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vctwEAAFgDAAAOAAAAZHJzL2Uyb0RvYy54bWysU8GO0zAQvSPxD5bvNG1aqi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" fillcolor="#d1a326" stroked="f">
                <v:textbox inset="0,0,0,0">
                  <w:txbxContent>
                    <w:p w14:paraId="5716F978"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3"/>
                        </w:rPr>
                        <w:t xml:space="preserve"> </w:t>
                      </w:r>
                      <w:r>
                        <w:rPr>
                          <w:rFonts w:ascii="Lucida Sans"/>
                          <w:color w:val="FFFFFF"/>
                        </w:rPr>
                        <w:t>6</w:t>
                      </w:r>
                      <w:r>
                        <w:rPr>
                          <w:rFonts w:ascii="Lucida Sans"/>
                          <w:color w:val="FFFFFF"/>
                          <w:position w:val="1"/>
                        </w:rPr>
                        <w:t>:</w:t>
                      </w:r>
                      <w:r>
                        <w:rPr>
                          <w:rFonts w:ascii="Lucida Sans"/>
                          <w:color w:val="FFFFFF"/>
                          <w:spacing w:val="-12"/>
                          <w:position w:val="1"/>
                        </w:rPr>
                        <w:t xml:space="preserve"> </w:t>
                      </w:r>
                      <w:r>
                        <w:rPr>
                          <w:rFonts w:ascii="Lucida Sans"/>
                          <w:color w:val="FFFFFF"/>
                        </w:rPr>
                        <w:t>TEAMING</w:t>
                      </w:r>
                      <w:r>
                        <w:rPr>
                          <w:rFonts w:ascii="Lucida Sans"/>
                          <w:color w:val="FFFFFF"/>
                          <w:spacing w:val="-8"/>
                        </w:rPr>
                        <w:t xml:space="preserve"> </w:t>
                      </w:r>
                      <w:r>
                        <w:rPr>
                          <w:rFonts w:ascii="Lucida Sans"/>
                          <w:color w:val="FFFFFF"/>
                        </w:rPr>
                        <w:t>WITH</w:t>
                      </w:r>
                      <w:r>
                        <w:rPr>
                          <w:rFonts w:ascii="Lucida Sans"/>
                          <w:color w:val="FFFFFF"/>
                          <w:spacing w:val="-2"/>
                        </w:rPr>
                        <w:t xml:space="preserve"> STRENGTHS</w:t>
                      </w:r>
                    </w:p>
                  </w:txbxContent>
                </v:textbox>
                <w10:wrap type="topAndBottom" anchorx="page"/>
              </v:shape>
            </w:pict>
          </mc:Fallback>
        </mc:AlternateContent>
      </w:r>
    </w:p>
    <w:p w14:paraId="56EC7C36" w14:textId="77777777" w:rsidR="0029179C" w:rsidRDefault="0029179C">
      <w:pPr>
        <w:pStyle w:val="BodyText"/>
        <w:spacing w:before="87"/>
      </w:pPr>
    </w:p>
    <w:p w14:paraId="4965FB22" w14:textId="77777777" w:rsidR="0029179C" w:rsidRDefault="00000000">
      <w:pPr>
        <w:pStyle w:val="BodyText"/>
        <w:spacing w:line="302" w:lineRule="auto"/>
        <w:ind w:left="340"/>
      </w:pPr>
      <w:r>
        <w:rPr>
          <w:color w:val="333333"/>
        </w:rPr>
        <w:t>In this part we’ll discuss the benefits of a strengths-based approach, including strengths spotting in ourselves and others.</w:t>
      </w:r>
    </w:p>
    <w:p w14:paraId="6860272F" w14:textId="77777777" w:rsidR="0029179C" w:rsidRDefault="00000000">
      <w:pPr>
        <w:pStyle w:val="BodyText"/>
        <w:spacing w:before="227"/>
        <w:ind w:left="340"/>
      </w:pPr>
      <w:r>
        <w:rPr>
          <w:color w:val="333333"/>
        </w:rPr>
        <w:t>Introduce</w:t>
      </w:r>
      <w:r>
        <w:rPr>
          <w:color w:val="333333"/>
          <w:spacing w:val="2"/>
        </w:rPr>
        <w:t xml:space="preserve"> </w:t>
      </w:r>
      <w:r>
        <w:rPr>
          <w:color w:val="333333"/>
        </w:rPr>
        <w:t>the</w:t>
      </w:r>
      <w:r>
        <w:rPr>
          <w:color w:val="333333"/>
          <w:spacing w:val="2"/>
        </w:rPr>
        <w:t xml:space="preserve"> </w:t>
      </w:r>
      <w:r>
        <w:rPr>
          <w:color w:val="333333"/>
        </w:rPr>
        <w:t>importance</w:t>
      </w:r>
      <w:r>
        <w:rPr>
          <w:color w:val="333333"/>
          <w:spacing w:val="2"/>
        </w:rPr>
        <w:t xml:space="preserve"> </w:t>
      </w:r>
      <w:r>
        <w:rPr>
          <w:color w:val="333333"/>
        </w:rPr>
        <w:t>of</w:t>
      </w:r>
      <w:r>
        <w:rPr>
          <w:color w:val="333333"/>
          <w:spacing w:val="3"/>
        </w:rPr>
        <w:t xml:space="preserve"> </w:t>
      </w:r>
      <w:r>
        <w:rPr>
          <w:color w:val="333333"/>
        </w:rPr>
        <w:t>a</w:t>
      </w:r>
      <w:r>
        <w:rPr>
          <w:color w:val="333333"/>
          <w:spacing w:val="2"/>
        </w:rPr>
        <w:t xml:space="preserve"> </w:t>
      </w:r>
      <w:r>
        <w:rPr>
          <w:color w:val="333333"/>
        </w:rPr>
        <w:t>strengths-based</w:t>
      </w:r>
      <w:r>
        <w:rPr>
          <w:color w:val="333333"/>
          <w:spacing w:val="2"/>
        </w:rPr>
        <w:t xml:space="preserve"> </w:t>
      </w:r>
      <w:r>
        <w:rPr>
          <w:color w:val="333333"/>
          <w:spacing w:val="-2"/>
        </w:rPr>
        <w:t>approach:</w:t>
      </w:r>
    </w:p>
    <w:p w14:paraId="4BCC1C20" w14:textId="77777777" w:rsidR="0029179C" w:rsidRDefault="0029179C">
      <w:pPr>
        <w:pStyle w:val="BodyText"/>
        <w:spacing w:before="140"/>
      </w:pPr>
    </w:p>
    <w:p w14:paraId="705FE099" w14:textId="77777777" w:rsidR="0029179C" w:rsidRDefault="00000000">
      <w:pPr>
        <w:ind w:left="681"/>
        <w:jc w:val="both"/>
        <w:rPr>
          <w:i/>
          <w:sz w:val="20"/>
        </w:rPr>
      </w:pPr>
      <w:r>
        <w:rPr>
          <w:i/>
          <w:noProof/>
          <w:sz w:val="20"/>
        </w:rPr>
        <mc:AlternateContent>
          <mc:Choice Requires="wps">
            <w:drawing>
              <wp:anchor distT="0" distB="0" distL="0" distR="0" simplePos="0" relativeHeight="16041984" behindDoc="0" locked="0" layoutInCell="1" allowOverlap="1" wp14:anchorId="44126631" wp14:editId="3A7840B2">
                <wp:simplePos x="0" y="0"/>
                <wp:positionH relativeFrom="page">
                  <wp:posOffset>1314005</wp:posOffset>
                </wp:positionH>
                <wp:positionV relativeFrom="paragraph">
                  <wp:posOffset>1936</wp:posOffset>
                </wp:positionV>
                <wp:extent cx="1270" cy="929640"/>
                <wp:effectExtent l="0" t="0" r="0" b="0"/>
                <wp:wrapNone/>
                <wp:docPr id="1335" name="Graphic 1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9640"/>
                        </a:xfrm>
                        <a:custGeom>
                          <a:avLst/>
                          <a:gdLst/>
                          <a:ahLst/>
                          <a:cxnLst/>
                          <a:rect l="l" t="t" r="r" b="b"/>
                          <a:pathLst>
                            <a:path h="929640">
                              <a:moveTo>
                                <a:pt x="0" y="9290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2F480C2" id="Graphic 1335" o:spid="_x0000_s1026" style="position:absolute;margin-left:103.45pt;margin-top:.15pt;width:.1pt;height:73.2pt;z-index:16041984;visibility:visible;mso-wrap-style:square;mso-wrap-distance-left:0;mso-wrap-distance-top:0;mso-wrap-distance-right:0;mso-wrap-distance-bottom:0;mso-position-horizontal:absolute;mso-position-horizontal-relative:page;mso-position-vertical:absolute;mso-position-vertical-relative:text;v-text-anchor:top" coordsize="1270,929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" path="m,929081l,e" filled="f" strokecolor="#d1a326" strokeweight="3pt">
                <v:path arrowok="t"/>
                <w10:wrap anchorx="page"/>
              </v:shape>
            </w:pict>
          </mc:Fallback>
        </mc:AlternateContent>
      </w:r>
      <w:r>
        <w:rPr>
          <w:i/>
          <w:color w:val="333333"/>
          <w:spacing w:val="-4"/>
          <w:sz w:val="20"/>
        </w:rPr>
        <w:t>We’re</w:t>
      </w:r>
      <w:r>
        <w:rPr>
          <w:i/>
          <w:color w:val="333333"/>
          <w:spacing w:val="-9"/>
          <w:sz w:val="20"/>
        </w:rPr>
        <w:t xml:space="preserve"> </w:t>
      </w:r>
      <w:r>
        <w:rPr>
          <w:i/>
          <w:color w:val="333333"/>
          <w:spacing w:val="-4"/>
          <w:sz w:val="20"/>
        </w:rPr>
        <w:t>now</w:t>
      </w:r>
      <w:r>
        <w:rPr>
          <w:i/>
          <w:color w:val="333333"/>
          <w:spacing w:val="-9"/>
          <w:sz w:val="20"/>
        </w:rPr>
        <w:t xml:space="preserve"> </w:t>
      </w:r>
      <w:r>
        <w:rPr>
          <w:i/>
          <w:color w:val="333333"/>
          <w:spacing w:val="-4"/>
          <w:sz w:val="20"/>
        </w:rPr>
        <w:t>going</w:t>
      </w:r>
      <w:r>
        <w:rPr>
          <w:i/>
          <w:color w:val="333333"/>
          <w:spacing w:val="-9"/>
          <w:sz w:val="20"/>
        </w:rPr>
        <w:t xml:space="preserve"> </w:t>
      </w:r>
      <w:r>
        <w:rPr>
          <w:i/>
          <w:color w:val="333333"/>
          <w:spacing w:val="-4"/>
          <w:sz w:val="20"/>
        </w:rPr>
        <w:t>to</w:t>
      </w:r>
      <w:r>
        <w:rPr>
          <w:i/>
          <w:color w:val="333333"/>
          <w:spacing w:val="-9"/>
          <w:sz w:val="20"/>
        </w:rPr>
        <w:t xml:space="preserve"> </w:t>
      </w:r>
      <w:r>
        <w:rPr>
          <w:i/>
          <w:color w:val="333333"/>
          <w:spacing w:val="-4"/>
          <w:sz w:val="20"/>
        </w:rPr>
        <w:t>explore</w:t>
      </w:r>
      <w:r>
        <w:rPr>
          <w:i/>
          <w:color w:val="333333"/>
          <w:spacing w:val="-9"/>
          <w:sz w:val="20"/>
        </w:rPr>
        <w:t xml:space="preserve"> </w:t>
      </w:r>
      <w:r>
        <w:rPr>
          <w:i/>
          <w:color w:val="333333"/>
          <w:spacing w:val="-4"/>
          <w:sz w:val="20"/>
        </w:rPr>
        <w:t>how</w:t>
      </w:r>
      <w:r>
        <w:rPr>
          <w:i/>
          <w:color w:val="333333"/>
          <w:spacing w:val="-9"/>
          <w:sz w:val="20"/>
        </w:rPr>
        <w:t xml:space="preserve"> </w:t>
      </w:r>
      <w:r>
        <w:rPr>
          <w:i/>
          <w:color w:val="333333"/>
          <w:spacing w:val="-4"/>
          <w:sz w:val="20"/>
        </w:rPr>
        <w:t>we</w:t>
      </w:r>
      <w:r>
        <w:rPr>
          <w:i/>
          <w:color w:val="333333"/>
          <w:spacing w:val="-9"/>
          <w:sz w:val="20"/>
        </w:rPr>
        <w:t xml:space="preserve"> </w:t>
      </w:r>
      <w:r>
        <w:rPr>
          <w:i/>
          <w:color w:val="333333"/>
          <w:spacing w:val="-4"/>
          <w:sz w:val="20"/>
        </w:rPr>
        <w:t>can</w:t>
      </w:r>
      <w:r>
        <w:rPr>
          <w:i/>
          <w:color w:val="333333"/>
          <w:spacing w:val="-8"/>
          <w:sz w:val="20"/>
        </w:rPr>
        <w:t xml:space="preserve"> </w:t>
      </w:r>
      <w:r>
        <w:rPr>
          <w:i/>
          <w:color w:val="333333"/>
          <w:spacing w:val="-4"/>
          <w:sz w:val="20"/>
        </w:rPr>
        <w:t>apply</w:t>
      </w:r>
      <w:r>
        <w:rPr>
          <w:i/>
          <w:color w:val="333333"/>
          <w:spacing w:val="-9"/>
          <w:sz w:val="20"/>
        </w:rPr>
        <w:t xml:space="preserve"> </w:t>
      </w:r>
      <w:r>
        <w:rPr>
          <w:i/>
          <w:color w:val="333333"/>
          <w:spacing w:val="-4"/>
          <w:sz w:val="20"/>
        </w:rPr>
        <w:t>strengths</w:t>
      </w:r>
      <w:r>
        <w:rPr>
          <w:i/>
          <w:color w:val="333333"/>
          <w:spacing w:val="-9"/>
          <w:sz w:val="20"/>
        </w:rPr>
        <w:t xml:space="preserve"> </w:t>
      </w:r>
      <w:r>
        <w:rPr>
          <w:i/>
          <w:color w:val="333333"/>
          <w:spacing w:val="-4"/>
          <w:sz w:val="20"/>
        </w:rPr>
        <w:t>in</w:t>
      </w:r>
      <w:r>
        <w:rPr>
          <w:i/>
          <w:color w:val="333333"/>
          <w:spacing w:val="-10"/>
          <w:sz w:val="20"/>
        </w:rPr>
        <w:t xml:space="preserve"> </w:t>
      </w:r>
      <w:r>
        <w:rPr>
          <w:i/>
          <w:color w:val="333333"/>
          <w:spacing w:val="-4"/>
          <w:sz w:val="20"/>
        </w:rPr>
        <w:t>our</w:t>
      </w:r>
      <w:r>
        <w:rPr>
          <w:i/>
          <w:color w:val="333333"/>
          <w:spacing w:val="-9"/>
          <w:sz w:val="20"/>
        </w:rPr>
        <w:t xml:space="preserve"> </w:t>
      </w:r>
      <w:r>
        <w:rPr>
          <w:i/>
          <w:color w:val="333333"/>
          <w:spacing w:val="-4"/>
          <w:sz w:val="20"/>
        </w:rPr>
        <w:t>personal</w:t>
      </w:r>
      <w:r>
        <w:rPr>
          <w:i/>
          <w:color w:val="333333"/>
          <w:spacing w:val="-9"/>
          <w:sz w:val="20"/>
        </w:rPr>
        <w:t xml:space="preserve"> </w:t>
      </w:r>
      <w:r>
        <w:rPr>
          <w:i/>
          <w:color w:val="333333"/>
          <w:spacing w:val="-4"/>
          <w:sz w:val="20"/>
        </w:rPr>
        <w:t>life</w:t>
      </w:r>
      <w:r>
        <w:rPr>
          <w:i/>
          <w:color w:val="333333"/>
          <w:spacing w:val="-9"/>
          <w:sz w:val="20"/>
        </w:rPr>
        <w:t xml:space="preserve"> </w:t>
      </w:r>
      <w:r>
        <w:rPr>
          <w:i/>
          <w:color w:val="333333"/>
          <w:spacing w:val="-4"/>
          <w:sz w:val="20"/>
        </w:rPr>
        <w:t>and</w:t>
      </w:r>
      <w:r>
        <w:rPr>
          <w:i/>
          <w:color w:val="333333"/>
          <w:spacing w:val="-10"/>
          <w:sz w:val="20"/>
        </w:rPr>
        <w:t xml:space="preserve"> </w:t>
      </w:r>
      <w:r>
        <w:rPr>
          <w:i/>
          <w:color w:val="333333"/>
          <w:spacing w:val="-4"/>
          <w:sz w:val="20"/>
        </w:rPr>
        <w:t>in</w:t>
      </w:r>
      <w:r>
        <w:rPr>
          <w:i/>
          <w:color w:val="333333"/>
          <w:spacing w:val="-9"/>
          <w:sz w:val="20"/>
        </w:rPr>
        <w:t xml:space="preserve"> </w:t>
      </w:r>
      <w:r>
        <w:rPr>
          <w:i/>
          <w:color w:val="333333"/>
          <w:spacing w:val="-4"/>
          <w:sz w:val="20"/>
        </w:rPr>
        <w:t>group</w:t>
      </w:r>
      <w:r>
        <w:rPr>
          <w:i/>
          <w:color w:val="333333"/>
          <w:spacing w:val="-9"/>
          <w:sz w:val="20"/>
        </w:rPr>
        <w:t xml:space="preserve"> </w:t>
      </w:r>
      <w:r>
        <w:rPr>
          <w:i/>
          <w:color w:val="333333"/>
          <w:spacing w:val="-4"/>
          <w:sz w:val="20"/>
        </w:rPr>
        <w:t>settings.</w:t>
      </w:r>
    </w:p>
    <w:p w14:paraId="293839C8" w14:textId="77777777" w:rsidR="0029179C" w:rsidRDefault="00000000">
      <w:pPr>
        <w:spacing w:before="240" w:line="302" w:lineRule="auto"/>
        <w:ind w:left="681" w:right="338"/>
        <w:jc w:val="both"/>
        <w:rPr>
          <w:i/>
          <w:sz w:val="20"/>
        </w:rPr>
      </w:pPr>
      <w:r>
        <w:rPr>
          <w:i/>
          <w:color w:val="333333"/>
          <w:spacing w:val="-4"/>
          <w:sz w:val="20"/>
        </w:rPr>
        <w:t>It’s</w:t>
      </w:r>
      <w:r>
        <w:rPr>
          <w:i/>
          <w:color w:val="333333"/>
          <w:spacing w:val="-6"/>
          <w:sz w:val="20"/>
        </w:rPr>
        <w:t xml:space="preserve"> </w:t>
      </w:r>
      <w:r>
        <w:rPr>
          <w:i/>
          <w:color w:val="333333"/>
          <w:spacing w:val="-4"/>
          <w:sz w:val="20"/>
        </w:rPr>
        <w:t>all</w:t>
      </w:r>
      <w:r>
        <w:rPr>
          <w:i/>
          <w:color w:val="333333"/>
          <w:spacing w:val="-6"/>
          <w:sz w:val="20"/>
        </w:rPr>
        <w:t xml:space="preserve"> </w:t>
      </w:r>
      <w:r>
        <w:rPr>
          <w:i/>
          <w:color w:val="333333"/>
          <w:spacing w:val="-4"/>
          <w:sz w:val="20"/>
        </w:rPr>
        <w:t>well</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good</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know</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try</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use</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strengths</w:t>
      </w:r>
      <w:r>
        <w:rPr>
          <w:i/>
          <w:color w:val="333333"/>
          <w:spacing w:val="-6"/>
          <w:sz w:val="20"/>
        </w:rPr>
        <w:t xml:space="preserve"> </w:t>
      </w:r>
      <w:r>
        <w:rPr>
          <w:i/>
          <w:color w:val="333333"/>
          <w:spacing w:val="-4"/>
          <w:sz w:val="20"/>
        </w:rPr>
        <w:t>as</w:t>
      </w:r>
      <w:r>
        <w:rPr>
          <w:i/>
          <w:color w:val="333333"/>
          <w:spacing w:val="-6"/>
          <w:sz w:val="20"/>
        </w:rPr>
        <w:t xml:space="preserve"> </w:t>
      </w:r>
      <w:r>
        <w:rPr>
          <w:i/>
          <w:color w:val="333333"/>
          <w:spacing w:val="-4"/>
          <w:sz w:val="20"/>
        </w:rPr>
        <w:t>an</w:t>
      </w:r>
      <w:r>
        <w:rPr>
          <w:i/>
          <w:color w:val="333333"/>
          <w:spacing w:val="-6"/>
          <w:sz w:val="20"/>
        </w:rPr>
        <w:t xml:space="preserve"> </w:t>
      </w:r>
      <w:r>
        <w:rPr>
          <w:i/>
          <w:color w:val="333333"/>
          <w:spacing w:val="-4"/>
          <w:sz w:val="20"/>
        </w:rPr>
        <w:t>individual,</w:t>
      </w:r>
      <w:r>
        <w:rPr>
          <w:i/>
          <w:color w:val="333333"/>
          <w:spacing w:val="-6"/>
          <w:sz w:val="20"/>
        </w:rPr>
        <w:t xml:space="preserve"> </w:t>
      </w:r>
      <w:r>
        <w:rPr>
          <w:i/>
          <w:color w:val="333333"/>
          <w:spacing w:val="-4"/>
          <w:sz w:val="20"/>
        </w:rPr>
        <w:t>but</w:t>
      </w:r>
      <w:r>
        <w:rPr>
          <w:i/>
          <w:color w:val="333333"/>
          <w:spacing w:val="-6"/>
          <w:sz w:val="20"/>
        </w:rPr>
        <w:t xml:space="preserve"> </w:t>
      </w:r>
      <w:r>
        <w:rPr>
          <w:i/>
          <w:color w:val="333333"/>
          <w:spacing w:val="-4"/>
          <w:sz w:val="20"/>
        </w:rPr>
        <w:t>if</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don’t</w:t>
      </w:r>
      <w:r>
        <w:rPr>
          <w:i/>
          <w:color w:val="333333"/>
          <w:spacing w:val="-6"/>
          <w:sz w:val="20"/>
        </w:rPr>
        <w:t xml:space="preserve"> </w:t>
      </w:r>
      <w:r>
        <w:rPr>
          <w:i/>
          <w:color w:val="333333"/>
          <w:spacing w:val="-4"/>
          <w:sz w:val="20"/>
        </w:rPr>
        <w:t xml:space="preserve">have </w:t>
      </w:r>
      <w:r>
        <w:rPr>
          <w:i/>
          <w:color w:val="333333"/>
          <w:spacing w:val="-2"/>
          <w:sz w:val="20"/>
        </w:rPr>
        <w:t>the</w:t>
      </w:r>
      <w:r>
        <w:rPr>
          <w:i/>
          <w:color w:val="333333"/>
          <w:spacing w:val="-5"/>
          <w:sz w:val="20"/>
        </w:rPr>
        <w:t xml:space="preserve"> </w:t>
      </w:r>
      <w:r>
        <w:rPr>
          <w:i/>
          <w:color w:val="333333"/>
          <w:spacing w:val="-2"/>
          <w:sz w:val="20"/>
        </w:rPr>
        <w:t>support</w:t>
      </w:r>
      <w:r>
        <w:rPr>
          <w:i/>
          <w:color w:val="333333"/>
          <w:spacing w:val="-5"/>
          <w:sz w:val="20"/>
        </w:rPr>
        <w:t xml:space="preserve"> </w:t>
      </w:r>
      <w:r>
        <w:rPr>
          <w:i/>
          <w:color w:val="333333"/>
          <w:spacing w:val="-2"/>
          <w:sz w:val="20"/>
        </w:rPr>
        <w:t>of</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people</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systems</w:t>
      </w:r>
      <w:r>
        <w:rPr>
          <w:i/>
          <w:color w:val="333333"/>
          <w:spacing w:val="-5"/>
          <w:sz w:val="20"/>
        </w:rPr>
        <w:t xml:space="preserve"> </w:t>
      </w:r>
      <w:r>
        <w:rPr>
          <w:i/>
          <w:color w:val="333333"/>
          <w:spacing w:val="-2"/>
          <w:sz w:val="20"/>
        </w:rPr>
        <w:t>around</w:t>
      </w:r>
      <w:r>
        <w:rPr>
          <w:i/>
          <w:color w:val="333333"/>
          <w:spacing w:val="-5"/>
          <w:sz w:val="20"/>
        </w:rPr>
        <w:t xml:space="preserve"> </w:t>
      </w:r>
      <w:r>
        <w:rPr>
          <w:i/>
          <w:color w:val="333333"/>
          <w:spacing w:val="-2"/>
          <w:sz w:val="20"/>
        </w:rPr>
        <w:t>you,</w:t>
      </w:r>
      <w:r>
        <w:rPr>
          <w:i/>
          <w:color w:val="333333"/>
          <w:spacing w:val="-5"/>
          <w:sz w:val="20"/>
        </w:rPr>
        <w:t xml:space="preserve"> </w:t>
      </w:r>
      <w:r>
        <w:rPr>
          <w:i/>
          <w:color w:val="333333"/>
          <w:spacing w:val="-2"/>
          <w:sz w:val="20"/>
        </w:rPr>
        <w:t>these</w:t>
      </w:r>
      <w:r>
        <w:rPr>
          <w:i/>
          <w:color w:val="333333"/>
          <w:spacing w:val="-5"/>
          <w:sz w:val="20"/>
        </w:rPr>
        <w:t xml:space="preserve"> </w:t>
      </w:r>
      <w:r>
        <w:rPr>
          <w:i/>
          <w:color w:val="333333"/>
          <w:spacing w:val="-2"/>
          <w:sz w:val="20"/>
        </w:rPr>
        <w:t>efforts</w:t>
      </w:r>
      <w:r>
        <w:rPr>
          <w:i/>
          <w:color w:val="333333"/>
          <w:spacing w:val="-5"/>
          <w:sz w:val="20"/>
        </w:rPr>
        <w:t xml:space="preserve"> </w:t>
      </w:r>
      <w:r>
        <w:rPr>
          <w:i/>
          <w:color w:val="333333"/>
          <w:spacing w:val="-2"/>
          <w:sz w:val="20"/>
        </w:rPr>
        <w:t>often</w:t>
      </w:r>
      <w:r>
        <w:rPr>
          <w:i/>
          <w:color w:val="333333"/>
          <w:spacing w:val="-5"/>
          <w:sz w:val="20"/>
        </w:rPr>
        <w:t xml:space="preserve"> </w:t>
      </w:r>
      <w:r>
        <w:rPr>
          <w:i/>
          <w:color w:val="333333"/>
          <w:spacing w:val="-2"/>
          <w:sz w:val="20"/>
        </w:rPr>
        <w:t>die</w:t>
      </w:r>
      <w:r>
        <w:rPr>
          <w:i/>
          <w:color w:val="333333"/>
          <w:spacing w:val="-5"/>
          <w:sz w:val="20"/>
        </w:rPr>
        <w:t xml:space="preserve"> </w:t>
      </w:r>
      <w:r>
        <w:rPr>
          <w:i/>
          <w:color w:val="333333"/>
          <w:spacing w:val="-2"/>
          <w:sz w:val="20"/>
        </w:rPr>
        <w:t>on</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vine.</w:t>
      </w:r>
      <w:r>
        <w:rPr>
          <w:i/>
          <w:color w:val="333333"/>
          <w:spacing w:val="-5"/>
          <w:sz w:val="20"/>
        </w:rPr>
        <w:t xml:space="preserve"> </w:t>
      </w:r>
      <w:r>
        <w:rPr>
          <w:i/>
          <w:color w:val="333333"/>
          <w:spacing w:val="-2"/>
          <w:sz w:val="20"/>
        </w:rPr>
        <w:t>That’s</w:t>
      </w:r>
      <w:r>
        <w:rPr>
          <w:i/>
          <w:color w:val="333333"/>
          <w:spacing w:val="-5"/>
          <w:sz w:val="20"/>
        </w:rPr>
        <w:t xml:space="preserve"> </w:t>
      </w:r>
      <w:r>
        <w:rPr>
          <w:i/>
          <w:color w:val="333333"/>
          <w:spacing w:val="-2"/>
          <w:sz w:val="20"/>
        </w:rPr>
        <w:t xml:space="preserve">why </w:t>
      </w:r>
      <w:r>
        <w:rPr>
          <w:i/>
          <w:color w:val="333333"/>
          <w:sz w:val="20"/>
        </w:rPr>
        <w:t>applying</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strengths-based</w:t>
      </w:r>
      <w:r>
        <w:rPr>
          <w:i/>
          <w:color w:val="333333"/>
          <w:spacing w:val="-11"/>
          <w:sz w:val="20"/>
        </w:rPr>
        <w:t xml:space="preserve"> </w:t>
      </w:r>
      <w:r>
        <w:rPr>
          <w:i/>
          <w:color w:val="333333"/>
          <w:sz w:val="20"/>
        </w:rPr>
        <w:t>approach</w:t>
      </w:r>
      <w:r>
        <w:rPr>
          <w:i/>
          <w:color w:val="333333"/>
          <w:spacing w:val="-11"/>
          <w:sz w:val="20"/>
        </w:rPr>
        <w:t xml:space="preserve"> </w:t>
      </w:r>
      <w:r>
        <w:rPr>
          <w:i/>
          <w:color w:val="333333"/>
          <w:sz w:val="20"/>
        </w:rPr>
        <w:t>works</w:t>
      </w:r>
      <w:r>
        <w:rPr>
          <w:i/>
          <w:color w:val="333333"/>
          <w:spacing w:val="-11"/>
          <w:sz w:val="20"/>
        </w:rPr>
        <w:t xml:space="preserve"> </w:t>
      </w:r>
      <w:r>
        <w:rPr>
          <w:i/>
          <w:color w:val="333333"/>
          <w:sz w:val="20"/>
        </w:rPr>
        <w:t>best</w:t>
      </w:r>
      <w:r>
        <w:rPr>
          <w:i/>
          <w:color w:val="333333"/>
          <w:spacing w:val="-11"/>
          <w:sz w:val="20"/>
        </w:rPr>
        <w:t xml:space="preserve"> </w:t>
      </w:r>
      <w:r>
        <w:rPr>
          <w:i/>
          <w:color w:val="333333"/>
          <w:sz w:val="20"/>
        </w:rPr>
        <w:t>when</w:t>
      </w:r>
      <w:r>
        <w:rPr>
          <w:i/>
          <w:color w:val="333333"/>
          <w:spacing w:val="-11"/>
          <w:sz w:val="20"/>
        </w:rPr>
        <w:t xml:space="preserve"> </w:t>
      </w:r>
      <w:r>
        <w:rPr>
          <w:i/>
          <w:color w:val="333333"/>
          <w:sz w:val="20"/>
        </w:rPr>
        <w:t>we</w:t>
      </w:r>
      <w:r>
        <w:rPr>
          <w:i/>
          <w:color w:val="333333"/>
          <w:spacing w:val="-11"/>
          <w:sz w:val="20"/>
        </w:rPr>
        <w:t xml:space="preserve"> </w:t>
      </w:r>
      <w:r>
        <w:rPr>
          <w:i/>
          <w:color w:val="333333"/>
          <w:sz w:val="20"/>
        </w:rPr>
        <w:t>involve</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support</w:t>
      </w:r>
      <w:r>
        <w:rPr>
          <w:i/>
          <w:color w:val="333333"/>
          <w:spacing w:val="-11"/>
          <w:sz w:val="20"/>
        </w:rPr>
        <w:t xml:space="preserve"> </w:t>
      </w:r>
      <w:r>
        <w:rPr>
          <w:i/>
          <w:color w:val="333333"/>
          <w:sz w:val="20"/>
        </w:rPr>
        <w:t>each</w:t>
      </w:r>
      <w:r>
        <w:rPr>
          <w:i/>
          <w:color w:val="333333"/>
          <w:spacing w:val="-11"/>
          <w:sz w:val="20"/>
        </w:rPr>
        <w:t xml:space="preserve"> </w:t>
      </w:r>
      <w:r>
        <w:rPr>
          <w:i/>
          <w:color w:val="333333"/>
          <w:sz w:val="20"/>
        </w:rPr>
        <w:t>other.</w:t>
      </w:r>
    </w:p>
    <w:p w14:paraId="6D0D6C38"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36FD93E2" w14:textId="77777777" w:rsidR="0029179C" w:rsidRDefault="0029179C">
      <w:pPr>
        <w:pStyle w:val="BodyText"/>
        <w:rPr>
          <w:i/>
        </w:rPr>
      </w:pPr>
    </w:p>
    <w:p w14:paraId="391F228A" w14:textId="77777777" w:rsidR="0029179C" w:rsidRDefault="0029179C">
      <w:pPr>
        <w:pStyle w:val="BodyText"/>
        <w:spacing w:before="60"/>
        <w:rPr>
          <w:i/>
        </w:rPr>
      </w:pPr>
    </w:p>
    <w:p w14:paraId="7A7CCF03" w14:textId="77777777" w:rsidR="0029179C" w:rsidRDefault="00000000">
      <w:pPr>
        <w:pStyle w:val="BodyText"/>
        <w:ind w:left="340"/>
      </w:pPr>
      <w:r>
        <w:rPr>
          <w:color w:val="333333"/>
        </w:rPr>
        <w:t>Explain</w:t>
      </w:r>
      <w:r>
        <w:rPr>
          <w:color w:val="333333"/>
          <w:spacing w:val="6"/>
        </w:rPr>
        <w:t xml:space="preserve"> </w:t>
      </w:r>
      <w:r>
        <w:rPr>
          <w:color w:val="333333"/>
        </w:rPr>
        <w:t>the</w:t>
      </w:r>
      <w:r>
        <w:rPr>
          <w:color w:val="333333"/>
          <w:spacing w:val="7"/>
        </w:rPr>
        <w:t xml:space="preserve"> </w:t>
      </w:r>
      <w:r>
        <w:rPr>
          <w:color w:val="333333"/>
        </w:rPr>
        <w:t>process</w:t>
      </w:r>
      <w:r>
        <w:rPr>
          <w:color w:val="333333"/>
          <w:spacing w:val="6"/>
        </w:rPr>
        <w:t xml:space="preserve"> </w:t>
      </w:r>
      <w:r>
        <w:rPr>
          <w:color w:val="333333"/>
        </w:rPr>
        <w:t>of</w:t>
      </w:r>
      <w:r>
        <w:rPr>
          <w:color w:val="333333"/>
          <w:spacing w:val="7"/>
        </w:rPr>
        <w:t xml:space="preserve"> </w:t>
      </w:r>
      <w:r>
        <w:rPr>
          <w:color w:val="333333"/>
        </w:rPr>
        <w:t>strengths</w:t>
      </w:r>
      <w:r>
        <w:rPr>
          <w:color w:val="333333"/>
          <w:spacing w:val="6"/>
        </w:rPr>
        <w:t xml:space="preserve"> </w:t>
      </w:r>
      <w:r>
        <w:rPr>
          <w:color w:val="333333"/>
          <w:spacing w:val="-2"/>
        </w:rPr>
        <w:t>spotting:</w:t>
      </w:r>
    </w:p>
    <w:p w14:paraId="211E9FDA" w14:textId="77777777" w:rsidR="0029179C" w:rsidRDefault="0029179C">
      <w:pPr>
        <w:pStyle w:val="BodyText"/>
        <w:spacing w:before="141"/>
      </w:pPr>
    </w:p>
    <w:p w14:paraId="2EE7281E"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42496" behindDoc="0" locked="0" layoutInCell="1" allowOverlap="1" wp14:anchorId="1410D647" wp14:editId="3256AE01">
                <wp:simplePos x="0" y="0"/>
                <wp:positionH relativeFrom="page">
                  <wp:posOffset>1314005</wp:posOffset>
                </wp:positionH>
                <wp:positionV relativeFrom="paragraph">
                  <wp:posOffset>1906</wp:posOffset>
                </wp:positionV>
                <wp:extent cx="1270" cy="6650990"/>
                <wp:effectExtent l="0" t="0" r="0" b="0"/>
                <wp:wrapNone/>
                <wp:docPr id="1336" name="Graphic 1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650990"/>
                        </a:xfrm>
                        <a:custGeom>
                          <a:avLst/>
                          <a:gdLst/>
                          <a:ahLst/>
                          <a:cxnLst/>
                          <a:rect l="l" t="t" r="r" b="b"/>
                          <a:pathLst>
                            <a:path h="6650990">
                              <a:moveTo>
                                <a:pt x="0" y="6650786"/>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97EA864" id="Graphic 1336" o:spid="_x0000_s1026" style="position:absolute;margin-left:103.45pt;margin-top:.15pt;width:.1pt;height:523.7pt;z-index:16042496;visibility:visible;mso-wrap-style:square;mso-wrap-distance-left:0;mso-wrap-distance-top:0;mso-wrap-distance-right:0;mso-wrap-distance-bottom:0;mso-position-horizontal:absolute;mso-position-horizontal-relative:page;mso-position-vertical:absolute;mso-position-vertical-relative:text;v-text-anchor:top" coordsize="1270,6650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" path="m,6650786l,e" filled="f" strokecolor="#d1a326" strokeweight="3pt">
                <v:path arrowok="t"/>
                <w10:wrap anchorx="page"/>
              </v:shape>
            </w:pict>
          </mc:Fallback>
        </mc:AlternateContent>
      </w:r>
      <w:r>
        <w:rPr>
          <w:i/>
          <w:color w:val="333333"/>
          <w:sz w:val="20"/>
        </w:rPr>
        <w:t>An easy way to begin incorporating a strengths-based approach is through something called strengths</w:t>
      </w:r>
      <w:r>
        <w:rPr>
          <w:i/>
          <w:color w:val="333333"/>
          <w:spacing w:val="-13"/>
          <w:sz w:val="20"/>
        </w:rPr>
        <w:t xml:space="preserve"> </w:t>
      </w:r>
      <w:r>
        <w:rPr>
          <w:i/>
          <w:color w:val="333333"/>
          <w:sz w:val="20"/>
        </w:rPr>
        <w:t>spotting.</w:t>
      </w:r>
      <w:r>
        <w:rPr>
          <w:i/>
          <w:color w:val="333333"/>
          <w:spacing w:val="-12"/>
          <w:sz w:val="20"/>
        </w:rPr>
        <w:t xml:space="preserve"> </w:t>
      </w:r>
      <w:r>
        <w:rPr>
          <w:i/>
          <w:color w:val="333333"/>
          <w:sz w:val="20"/>
        </w:rPr>
        <w:t>This</w:t>
      </w:r>
      <w:r>
        <w:rPr>
          <w:i/>
          <w:color w:val="333333"/>
          <w:spacing w:val="-13"/>
          <w:sz w:val="20"/>
        </w:rPr>
        <w:t xml:space="preserve"> </w:t>
      </w:r>
      <w:r>
        <w:rPr>
          <w:i/>
          <w:color w:val="333333"/>
          <w:sz w:val="20"/>
        </w:rPr>
        <w:t>involves</w:t>
      </w:r>
      <w:r>
        <w:rPr>
          <w:i/>
          <w:color w:val="333333"/>
          <w:spacing w:val="-12"/>
          <w:sz w:val="20"/>
        </w:rPr>
        <w:t xml:space="preserve"> </w:t>
      </w:r>
      <w:r>
        <w:rPr>
          <w:i/>
          <w:color w:val="333333"/>
          <w:sz w:val="20"/>
        </w:rPr>
        <w:t>identifying</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valuing</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strengths</w:t>
      </w:r>
      <w:r>
        <w:rPr>
          <w:i/>
          <w:color w:val="333333"/>
          <w:spacing w:val="-13"/>
          <w:sz w:val="20"/>
        </w:rPr>
        <w:t xml:space="preserve"> </w:t>
      </w:r>
      <w:r>
        <w:rPr>
          <w:i/>
          <w:color w:val="333333"/>
          <w:sz w:val="20"/>
        </w:rPr>
        <w:t>we</w:t>
      </w:r>
      <w:r>
        <w:rPr>
          <w:i/>
          <w:color w:val="333333"/>
          <w:spacing w:val="-12"/>
          <w:sz w:val="20"/>
        </w:rPr>
        <w:t xml:space="preserve"> </w:t>
      </w:r>
      <w:r>
        <w:rPr>
          <w:i/>
          <w:color w:val="333333"/>
          <w:sz w:val="20"/>
        </w:rPr>
        <w:t>see</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ourselves</w:t>
      </w:r>
      <w:r>
        <w:rPr>
          <w:i/>
          <w:color w:val="333333"/>
          <w:spacing w:val="-13"/>
          <w:sz w:val="20"/>
        </w:rPr>
        <w:t xml:space="preserve"> </w:t>
      </w:r>
      <w:r>
        <w:rPr>
          <w:i/>
          <w:color w:val="333333"/>
          <w:sz w:val="20"/>
        </w:rPr>
        <w:t>and those around us.</w:t>
      </w:r>
    </w:p>
    <w:p w14:paraId="74FACA08" w14:textId="77777777" w:rsidR="0029179C" w:rsidRDefault="00000000">
      <w:pPr>
        <w:spacing w:before="170" w:line="302" w:lineRule="auto"/>
        <w:ind w:left="681" w:right="338"/>
        <w:jc w:val="both"/>
        <w:rPr>
          <w:i/>
          <w:sz w:val="20"/>
        </w:rPr>
      </w:pPr>
      <w:r>
        <w:rPr>
          <w:i/>
          <w:color w:val="333333"/>
          <w:sz w:val="20"/>
        </w:rPr>
        <w:t xml:space="preserve">At both the team and organizational levels, strengths spotting is a powerful tool for fostering </w:t>
      </w:r>
      <w:r>
        <w:rPr>
          <w:i/>
          <w:color w:val="333333"/>
          <w:spacing w:val="-2"/>
          <w:sz w:val="20"/>
        </w:rPr>
        <w:t>better</w:t>
      </w:r>
      <w:r>
        <w:rPr>
          <w:i/>
          <w:color w:val="333333"/>
          <w:spacing w:val="-10"/>
          <w:sz w:val="20"/>
        </w:rPr>
        <w:t xml:space="preserve"> </w:t>
      </w:r>
      <w:r>
        <w:rPr>
          <w:i/>
          <w:color w:val="333333"/>
          <w:spacing w:val="-2"/>
          <w:sz w:val="20"/>
        </w:rPr>
        <w:t>relationships,</w:t>
      </w:r>
      <w:r>
        <w:rPr>
          <w:i/>
          <w:color w:val="333333"/>
          <w:spacing w:val="-10"/>
          <w:sz w:val="20"/>
        </w:rPr>
        <w:t xml:space="preserve"> </w:t>
      </w:r>
      <w:r>
        <w:rPr>
          <w:i/>
          <w:color w:val="333333"/>
          <w:spacing w:val="-2"/>
          <w:sz w:val="20"/>
        </w:rPr>
        <w:t>building</w:t>
      </w:r>
      <w:r>
        <w:rPr>
          <w:i/>
          <w:color w:val="333333"/>
          <w:spacing w:val="-10"/>
          <w:sz w:val="20"/>
        </w:rPr>
        <w:t xml:space="preserve"> </w:t>
      </w:r>
      <w:r>
        <w:rPr>
          <w:i/>
          <w:color w:val="333333"/>
          <w:spacing w:val="-2"/>
          <w:sz w:val="20"/>
        </w:rPr>
        <w:t>trust,</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nurturing</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culture</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appreciation.</w:t>
      </w:r>
      <w:r>
        <w:rPr>
          <w:i/>
          <w:color w:val="333333"/>
          <w:spacing w:val="-10"/>
          <w:sz w:val="20"/>
        </w:rPr>
        <w:t xml:space="preserve"> </w:t>
      </w:r>
      <w:r>
        <w:rPr>
          <w:i/>
          <w:color w:val="333333"/>
          <w:spacing w:val="-2"/>
          <w:sz w:val="20"/>
        </w:rPr>
        <w:t>It’s</w:t>
      </w:r>
      <w:r>
        <w:rPr>
          <w:i/>
          <w:color w:val="333333"/>
          <w:spacing w:val="-10"/>
          <w:sz w:val="20"/>
        </w:rPr>
        <w:t xml:space="preserve"> </w:t>
      </w:r>
      <w:r>
        <w:rPr>
          <w:i/>
          <w:color w:val="333333"/>
          <w:spacing w:val="-2"/>
          <w:sz w:val="20"/>
        </w:rPr>
        <w:t>an</w:t>
      </w:r>
      <w:r>
        <w:rPr>
          <w:i/>
          <w:color w:val="333333"/>
          <w:spacing w:val="-10"/>
          <w:sz w:val="20"/>
        </w:rPr>
        <w:t xml:space="preserve"> </w:t>
      </w:r>
      <w:r>
        <w:rPr>
          <w:i/>
          <w:color w:val="333333"/>
          <w:spacing w:val="-2"/>
          <w:sz w:val="20"/>
        </w:rPr>
        <w:t>effective</w:t>
      </w:r>
      <w:r>
        <w:rPr>
          <w:i/>
          <w:color w:val="333333"/>
          <w:spacing w:val="-10"/>
          <w:sz w:val="20"/>
        </w:rPr>
        <w:t xml:space="preserve"> </w:t>
      </w:r>
      <w:r>
        <w:rPr>
          <w:i/>
          <w:color w:val="333333"/>
          <w:spacing w:val="-2"/>
          <w:sz w:val="20"/>
        </w:rPr>
        <w:t xml:space="preserve">way </w:t>
      </w:r>
      <w:r>
        <w:rPr>
          <w:i/>
          <w:color w:val="333333"/>
          <w:sz w:val="20"/>
        </w:rPr>
        <w:t>to</w:t>
      </w:r>
      <w:r>
        <w:rPr>
          <w:i/>
          <w:color w:val="333333"/>
          <w:spacing w:val="-13"/>
          <w:sz w:val="20"/>
        </w:rPr>
        <w:t xml:space="preserve"> </w:t>
      </w:r>
      <w:r>
        <w:rPr>
          <w:i/>
          <w:color w:val="333333"/>
          <w:sz w:val="20"/>
        </w:rPr>
        <w:t>cultivate</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positive</w:t>
      </w:r>
      <w:r>
        <w:rPr>
          <w:i/>
          <w:color w:val="333333"/>
          <w:spacing w:val="-12"/>
          <w:sz w:val="20"/>
        </w:rPr>
        <w:t xml:space="preserve"> </w:t>
      </w:r>
      <w:r>
        <w:rPr>
          <w:i/>
          <w:color w:val="333333"/>
          <w:sz w:val="20"/>
        </w:rPr>
        <w:t>environment</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enhance</w:t>
      </w:r>
      <w:r>
        <w:rPr>
          <w:i/>
          <w:color w:val="333333"/>
          <w:spacing w:val="-13"/>
          <w:sz w:val="20"/>
        </w:rPr>
        <w:t xml:space="preserve"> </w:t>
      </w:r>
      <w:r>
        <w:rPr>
          <w:i/>
          <w:color w:val="333333"/>
          <w:sz w:val="20"/>
        </w:rPr>
        <w:t>group</w:t>
      </w:r>
      <w:r>
        <w:rPr>
          <w:i/>
          <w:color w:val="333333"/>
          <w:spacing w:val="-12"/>
          <w:sz w:val="20"/>
        </w:rPr>
        <w:t xml:space="preserve"> </w:t>
      </w:r>
      <w:r>
        <w:rPr>
          <w:i/>
          <w:color w:val="333333"/>
          <w:sz w:val="20"/>
        </w:rPr>
        <w:t>dynamics.</w:t>
      </w:r>
    </w:p>
    <w:p w14:paraId="54258B84" w14:textId="77777777" w:rsidR="0029179C" w:rsidRDefault="00000000">
      <w:pPr>
        <w:spacing w:before="170" w:line="302" w:lineRule="auto"/>
        <w:ind w:left="681" w:right="338"/>
        <w:jc w:val="both"/>
        <w:rPr>
          <w:i/>
          <w:sz w:val="20"/>
        </w:rPr>
      </w:pPr>
      <w:r>
        <w:rPr>
          <w:i/>
          <w:color w:val="333333"/>
          <w:sz w:val="20"/>
        </w:rPr>
        <w:t>When</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recognize</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leverage</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strengths,</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boost</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self-awareness,</w:t>
      </w:r>
      <w:r>
        <w:rPr>
          <w:i/>
          <w:color w:val="333333"/>
          <w:spacing w:val="-10"/>
          <w:sz w:val="20"/>
        </w:rPr>
        <w:t xml:space="preserve"> </w:t>
      </w:r>
      <w:r>
        <w:rPr>
          <w:i/>
          <w:color w:val="333333"/>
          <w:sz w:val="20"/>
        </w:rPr>
        <w:t>performance,</w:t>
      </w:r>
      <w:r>
        <w:rPr>
          <w:i/>
          <w:color w:val="333333"/>
          <w:spacing w:val="-10"/>
          <w:sz w:val="20"/>
        </w:rPr>
        <w:t xml:space="preserve"> </w:t>
      </w:r>
      <w:r>
        <w:rPr>
          <w:i/>
          <w:color w:val="333333"/>
          <w:sz w:val="20"/>
        </w:rPr>
        <w:t xml:space="preserve">and overall wellbeing. People who are aware of and actively use their strengths tend to feel more </w:t>
      </w:r>
      <w:r>
        <w:rPr>
          <w:i/>
          <w:color w:val="333333"/>
          <w:spacing w:val="-4"/>
          <w:sz w:val="20"/>
        </w:rPr>
        <w:t>energized,</w:t>
      </w:r>
      <w:r>
        <w:rPr>
          <w:i/>
          <w:color w:val="333333"/>
          <w:spacing w:val="-9"/>
          <w:sz w:val="20"/>
        </w:rPr>
        <w:t xml:space="preserve"> </w:t>
      </w:r>
      <w:r>
        <w:rPr>
          <w:i/>
          <w:color w:val="333333"/>
          <w:spacing w:val="-4"/>
          <w:sz w:val="20"/>
        </w:rPr>
        <w:t>engaged,</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resilient.</w:t>
      </w:r>
      <w:r>
        <w:rPr>
          <w:i/>
          <w:color w:val="333333"/>
          <w:spacing w:val="-8"/>
          <w:sz w:val="20"/>
        </w:rPr>
        <w:t xml:space="preserve"> </w:t>
      </w:r>
      <w:r>
        <w:rPr>
          <w:i/>
          <w:color w:val="333333"/>
          <w:spacing w:val="-4"/>
          <w:sz w:val="20"/>
        </w:rPr>
        <w:t>Reflecting</w:t>
      </w:r>
      <w:r>
        <w:rPr>
          <w:i/>
          <w:color w:val="333333"/>
          <w:spacing w:val="-9"/>
          <w:sz w:val="20"/>
        </w:rPr>
        <w:t xml:space="preserve"> </w:t>
      </w:r>
      <w:r>
        <w:rPr>
          <w:i/>
          <w:color w:val="333333"/>
          <w:spacing w:val="-4"/>
          <w:sz w:val="20"/>
        </w:rPr>
        <w:t>on</w:t>
      </w:r>
      <w:r>
        <w:rPr>
          <w:i/>
          <w:color w:val="333333"/>
          <w:spacing w:val="-8"/>
          <w:sz w:val="20"/>
        </w:rPr>
        <w:t xml:space="preserve"> </w:t>
      </w:r>
      <w:r>
        <w:rPr>
          <w:i/>
          <w:color w:val="333333"/>
          <w:spacing w:val="-4"/>
          <w:sz w:val="20"/>
        </w:rPr>
        <w:t>how</w:t>
      </w:r>
      <w:r>
        <w:rPr>
          <w:i/>
          <w:color w:val="333333"/>
          <w:spacing w:val="-9"/>
          <w:sz w:val="20"/>
        </w:rPr>
        <w:t xml:space="preserve"> </w:t>
      </w:r>
      <w:r>
        <w:rPr>
          <w:i/>
          <w:color w:val="333333"/>
          <w:spacing w:val="-4"/>
          <w:sz w:val="20"/>
        </w:rPr>
        <w:t>our</w:t>
      </w:r>
      <w:r>
        <w:rPr>
          <w:i/>
          <w:color w:val="333333"/>
          <w:spacing w:val="-8"/>
          <w:sz w:val="20"/>
        </w:rPr>
        <w:t xml:space="preserve"> </w:t>
      </w:r>
      <w:r>
        <w:rPr>
          <w:i/>
          <w:color w:val="333333"/>
          <w:spacing w:val="-4"/>
          <w:sz w:val="20"/>
        </w:rPr>
        <w:t>strengths</w:t>
      </w:r>
      <w:r>
        <w:rPr>
          <w:i/>
          <w:color w:val="333333"/>
          <w:spacing w:val="-9"/>
          <w:sz w:val="20"/>
        </w:rPr>
        <w:t xml:space="preserve"> </w:t>
      </w:r>
      <w:r>
        <w:rPr>
          <w:i/>
          <w:color w:val="333333"/>
          <w:spacing w:val="-4"/>
          <w:sz w:val="20"/>
        </w:rPr>
        <w:t>influence</w:t>
      </w:r>
      <w:r>
        <w:rPr>
          <w:i/>
          <w:color w:val="333333"/>
          <w:spacing w:val="-8"/>
          <w:sz w:val="20"/>
        </w:rPr>
        <w:t xml:space="preserve"> </w:t>
      </w:r>
      <w:r>
        <w:rPr>
          <w:i/>
          <w:color w:val="333333"/>
          <w:spacing w:val="-4"/>
          <w:sz w:val="20"/>
        </w:rPr>
        <w:t>others</w:t>
      </w:r>
      <w:r>
        <w:rPr>
          <w:i/>
          <w:color w:val="333333"/>
          <w:spacing w:val="-9"/>
          <w:sz w:val="20"/>
        </w:rPr>
        <w:t xml:space="preserve"> </w:t>
      </w:r>
      <w:r>
        <w:rPr>
          <w:i/>
          <w:color w:val="333333"/>
          <w:spacing w:val="-4"/>
          <w:sz w:val="20"/>
        </w:rPr>
        <w:t>can</w:t>
      </w:r>
      <w:r>
        <w:rPr>
          <w:i/>
          <w:color w:val="333333"/>
          <w:spacing w:val="-8"/>
          <w:sz w:val="20"/>
        </w:rPr>
        <w:t xml:space="preserve"> </w:t>
      </w:r>
      <w:r>
        <w:rPr>
          <w:i/>
          <w:color w:val="333333"/>
          <w:spacing w:val="-4"/>
          <w:sz w:val="20"/>
        </w:rPr>
        <w:t>also</w:t>
      </w:r>
      <w:r>
        <w:rPr>
          <w:i/>
          <w:color w:val="333333"/>
          <w:spacing w:val="-9"/>
          <w:sz w:val="20"/>
        </w:rPr>
        <w:t xml:space="preserve"> </w:t>
      </w:r>
      <w:r>
        <w:rPr>
          <w:i/>
          <w:color w:val="333333"/>
          <w:spacing w:val="-4"/>
          <w:sz w:val="20"/>
        </w:rPr>
        <w:t xml:space="preserve">deepen </w:t>
      </w:r>
      <w:r>
        <w:rPr>
          <w:i/>
          <w:color w:val="333333"/>
          <w:sz w:val="20"/>
        </w:rPr>
        <w:t>our</w:t>
      </w:r>
      <w:r>
        <w:rPr>
          <w:i/>
          <w:color w:val="333333"/>
          <w:spacing w:val="-12"/>
          <w:sz w:val="20"/>
        </w:rPr>
        <w:t xml:space="preserve"> </w:t>
      </w:r>
      <w:r>
        <w:rPr>
          <w:i/>
          <w:color w:val="333333"/>
          <w:sz w:val="20"/>
        </w:rPr>
        <w:t>sense</w:t>
      </w:r>
      <w:r>
        <w:rPr>
          <w:i/>
          <w:color w:val="333333"/>
          <w:spacing w:val="-12"/>
          <w:sz w:val="20"/>
        </w:rPr>
        <w:t xml:space="preserve"> </w:t>
      </w:r>
      <w:r>
        <w:rPr>
          <w:i/>
          <w:color w:val="333333"/>
          <w:sz w:val="20"/>
        </w:rPr>
        <w:t>of</w:t>
      </w:r>
      <w:r>
        <w:rPr>
          <w:i/>
          <w:color w:val="333333"/>
          <w:spacing w:val="-12"/>
          <w:sz w:val="20"/>
        </w:rPr>
        <w:t xml:space="preserve"> </w:t>
      </w:r>
      <w:r>
        <w:rPr>
          <w:i/>
          <w:color w:val="333333"/>
          <w:sz w:val="20"/>
        </w:rPr>
        <w:t>purpose</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connection,</w:t>
      </w:r>
      <w:r>
        <w:rPr>
          <w:i/>
          <w:color w:val="333333"/>
          <w:spacing w:val="-13"/>
          <w:sz w:val="20"/>
        </w:rPr>
        <w:t xml:space="preserve"> </w:t>
      </w:r>
      <w:r>
        <w:rPr>
          <w:i/>
          <w:color w:val="333333"/>
          <w:sz w:val="20"/>
        </w:rPr>
        <w:t>contributing</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more</w:t>
      </w:r>
      <w:r>
        <w:rPr>
          <w:i/>
          <w:color w:val="333333"/>
          <w:spacing w:val="-12"/>
          <w:sz w:val="20"/>
        </w:rPr>
        <w:t xml:space="preserve"> </w:t>
      </w:r>
      <w:r>
        <w:rPr>
          <w:i/>
          <w:color w:val="333333"/>
          <w:sz w:val="20"/>
        </w:rPr>
        <w:t>positive</w:t>
      </w:r>
      <w:r>
        <w:rPr>
          <w:i/>
          <w:color w:val="333333"/>
          <w:spacing w:val="-12"/>
          <w:sz w:val="20"/>
        </w:rPr>
        <w:t xml:space="preserve"> </w:t>
      </w:r>
      <w:r>
        <w:rPr>
          <w:i/>
          <w:color w:val="333333"/>
          <w:sz w:val="20"/>
        </w:rPr>
        <w:t>social</w:t>
      </w:r>
      <w:r>
        <w:rPr>
          <w:i/>
          <w:color w:val="333333"/>
          <w:spacing w:val="-12"/>
          <w:sz w:val="20"/>
        </w:rPr>
        <w:t xml:space="preserve"> </w:t>
      </w:r>
      <w:r>
        <w:rPr>
          <w:i/>
          <w:color w:val="333333"/>
          <w:sz w:val="20"/>
        </w:rPr>
        <w:t>atmosphere.</w:t>
      </w:r>
    </w:p>
    <w:p w14:paraId="3F663579" w14:textId="77777777" w:rsidR="0029179C" w:rsidRDefault="00000000">
      <w:pPr>
        <w:spacing w:before="170"/>
        <w:ind w:left="681"/>
        <w:jc w:val="both"/>
        <w:rPr>
          <w:i/>
          <w:sz w:val="20"/>
        </w:rPr>
      </w:pPr>
      <w:r>
        <w:rPr>
          <w:i/>
          <w:color w:val="333333"/>
          <w:spacing w:val="-6"/>
          <w:sz w:val="20"/>
        </w:rPr>
        <w:t>To</w:t>
      </w:r>
      <w:r>
        <w:rPr>
          <w:i/>
          <w:color w:val="333333"/>
          <w:spacing w:val="3"/>
          <w:sz w:val="20"/>
        </w:rPr>
        <w:t xml:space="preserve"> </w:t>
      </w:r>
      <w:r>
        <w:rPr>
          <w:i/>
          <w:color w:val="333333"/>
          <w:spacing w:val="-6"/>
          <w:sz w:val="20"/>
        </w:rPr>
        <w:t>begin</w:t>
      </w:r>
      <w:r>
        <w:rPr>
          <w:i/>
          <w:color w:val="333333"/>
          <w:spacing w:val="3"/>
          <w:sz w:val="20"/>
        </w:rPr>
        <w:t xml:space="preserve"> </w:t>
      </w:r>
      <w:r>
        <w:rPr>
          <w:i/>
          <w:color w:val="333333"/>
          <w:spacing w:val="-6"/>
          <w:sz w:val="20"/>
        </w:rPr>
        <w:t>spotting</w:t>
      </w:r>
      <w:r>
        <w:rPr>
          <w:i/>
          <w:color w:val="333333"/>
          <w:spacing w:val="3"/>
          <w:sz w:val="20"/>
        </w:rPr>
        <w:t xml:space="preserve"> </w:t>
      </w:r>
      <w:r>
        <w:rPr>
          <w:i/>
          <w:color w:val="333333"/>
          <w:spacing w:val="-6"/>
          <w:sz w:val="20"/>
        </w:rPr>
        <w:t>your</w:t>
      </w:r>
      <w:r>
        <w:rPr>
          <w:i/>
          <w:color w:val="333333"/>
          <w:spacing w:val="3"/>
          <w:sz w:val="20"/>
        </w:rPr>
        <w:t xml:space="preserve"> </w:t>
      </w:r>
      <w:r>
        <w:rPr>
          <w:i/>
          <w:color w:val="333333"/>
          <w:spacing w:val="-6"/>
          <w:sz w:val="20"/>
        </w:rPr>
        <w:t>own</w:t>
      </w:r>
      <w:r>
        <w:rPr>
          <w:i/>
          <w:color w:val="333333"/>
          <w:spacing w:val="3"/>
          <w:sz w:val="20"/>
        </w:rPr>
        <w:t xml:space="preserve"> </w:t>
      </w:r>
      <w:r>
        <w:rPr>
          <w:i/>
          <w:color w:val="333333"/>
          <w:spacing w:val="-6"/>
          <w:sz w:val="20"/>
        </w:rPr>
        <w:t>strengths</w:t>
      </w:r>
      <w:r>
        <w:rPr>
          <w:i/>
          <w:color w:val="333333"/>
          <w:spacing w:val="3"/>
          <w:sz w:val="20"/>
        </w:rPr>
        <w:t xml:space="preserve"> </w:t>
      </w:r>
      <w:r>
        <w:rPr>
          <w:i/>
          <w:color w:val="333333"/>
          <w:spacing w:val="-6"/>
          <w:sz w:val="20"/>
        </w:rPr>
        <w:t>in</w:t>
      </w:r>
      <w:r>
        <w:rPr>
          <w:i/>
          <w:color w:val="333333"/>
          <w:spacing w:val="3"/>
          <w:sz w:val="20"/>
        </w:rPr>
        <w:t xml:space="preserve"> </w:t>
      </w:r>
      <w:r>
        <w:rPr>
          <w:i/>
          <w:color w:val="333333"/>
          <w:spacing w:val="-6"/>
          <w:sz w:val="20"/>
        </w:rPr>
        <w:t>your</w:t>
      </w:r>
      <w:r>
        <w:rPr>
          <w:i/>
          <w:color w:val="333333"/>
          <w:spacing w:val="3"/>
          <w:sz w:val="20"/>
        </w:rPr>
        <w:t xml:space="preserve"> </w:t>
      </w:r>
      <w:r>
        <w:rPr>
          <w:i/>
          <w:color w:val="333333"/>
          <w:spacing w:val="-6"/>
          <w:sz w:val="20"/>
        </w:rPr>
        <w:t>everyday</w:t>
      </w:r>
      <w:r>
        <w:rPr>
          <w:i/>
          <w:color w:val="333333"/>
          <w:spacing w:val="3"/>
          <w:sz w:val="20"/>
        </w:rPr>
        <w:t xml:space="preserve"> </w:t>
      </w:r>
      <w:r>
        <w:rPr>
          <w:i/>
          <w:color w:val="333333"/>
          <w:spacing w:val="-6"/>
          <w:sz w:val="20"/>
        </w:rPr>
        <w:t>activities,</w:t>
      </w:r>
      <w:r>
        <w:rPr>
          <w:i/>
          <w:color w:val="333333"/>
          <w:spacing w:val="3"/>
          <w:sz w:val="20"/>
        </w:rPr>
        <w:t xml:space="preserve"> </w:t>
      </w:r>
      <w:r>
        <w:rPr>
          <w:i/>
          <w:color w:val="333333"/>
          <w:spacing w:val="-6"/>
          <w:sz w:val="20"/>
        </w:rPr>
        <w:t>consider</w:t>
      </w:r>
      <w:r>
        <w:rPr>
          <w:i/>
          <w:color w:val="333333"/>
          <w:spacing w:val="4"/>
          <w:sz w:val="20"/>
        </w:rPr>
        <w:t xml:space="preserve"> </w:t>
      </w:r>
      <w:r>
        <w:rPr>
          <w:i/>
          <w:color w:val="333333"/>
          <w:spacing w:val="-6"/>
          <w:sz w:val="20"/>
        </w:rPr>
        <w:t>the</w:t>
      </w:r>
      <w:r>
        <w:rPr>
          <w:i/>
          <w:color w:val="333333"/>
          <w:spacing w:val="3"/>
          <w:sz w:val="20"/>
        </w:rPr>
        <w:t xml:space="preserve"> </w:t>
      </w:r>
      <w:r>
        <w:rPr>
          <w:i/>
          <w:color w:val="333333"/>
          <w:spacing w:val="-6"/>
          <w:sz w:val="20"/>
        </w:rPr>
        <w:t>following</w:t>
      </w:r>
      <w:r>
        <w:rPr>
          <w:i/>
          <w:color w:val="333333"/>
          <w:spacing w:val="3"/>
          <w:sz w:val="20"/>
        </w:rPr>
        <w:t xml:space="preserve"> </w:t>
      </w:r>
      <w:r>
        <w:rPr>
          <w:i/>
          <w:color w:val="333333"/>
          <w:spacing w:val="-6"/>
          <w:sz w:val="20"/>
        </w:rPr>
        <w:t>steps:</w:t>
      </w:r>
    </w:p>
    <w:p w14:paraId="4F1E39B9" w14:textId="77777777" w:rsidR="0029179C" w:rsidRDefault="00000000">
      <w:pPr>
        <w:spacing w:before="240" w:line="302" w:lineRule="auto"/>
        <w:ind w:left="681" w:right="338"/>
        <w:jc w:val="both"/>
        <w:rPr>
          <w:i/>
          <w:sz w:val="20"/>
        </w:rPr>
      </w:pPr>
      <w:r>
        <w:rPr>
          <w:i/>
          <w:color w:val="333333"/>
          <w:spacing w:val="-2"/>
          <w:sz w:val="20"/>
        </w:rPr>
        <w:t>Begin</w:t>
      </w:r>
      <w:r>
        <w:rPr>
          <w:i/>
          <w:color w:val="333333"/>
          <w:spacing w:val="-8"/>
          <w:sz w:val="20"/>
        </w:rPr>
        <w:t xml:space="preserve"> </w:t>
      </w:r>
      <w:r>
        <w:rPr>
          <w:i/>
          <w:color w:val="333333"/>
          <w:spacing w:val="-2"/>
          <w:sz w:val="20"/>
        </w:rPr>
        <w:t>by</w:t>
      </w:r>
      <w:r>
        <w:rPr>
          <w:i/>
          <w:color w:val="333333"/>
          <w:spacing w:val="-8"/>
          <w:sz w:val="20"/>
        </w:rPr>
        <w:t xml:space="preserve"> </w:t>
      </w:r>
      <w:r>
        <w:rPr>
          <w:i/>
          <w:color w:val="333333"/>
          <w:spacing w:val="-2"/>
          <w:sz w:val="20"/>
        </w:rPr>
        <w:t>selecting</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moment:</w:t>
      </w:r>
      <w:r>
        <w:rPr>
          <w:i/>
          <w:color w:val="333333"/>
          <w:spacing w:val="-8"/>
          <w:sz w:val="20"/>
        </w:rPr>
        <w:t xml:space="preserve"> </w:t>
      </w:r>
      <w:r>
        <w:rPr>
          <w:i/>
          <w:color w:val="333333"/>
          <w:spacing w:val="-2"/>
          <w:sz w:val="20"/>
        </w:rPr>
        <w:t>Think</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recent</w:t>
      </w:r>
      <w:r>
        <w:rPr>
          <w:i/>
          <w:color w:val="333333"/>
          <w:spacing w:val="-8"/>
          <w:sz w:val="20"/>
        </w:rPr>
        <w:t xml:space="preserve"> </w:t>
      </w:r>
      <w:r>
        <w:rPr>
          <w:i/>
          <w:color w:val="333333"/>
          <w:spacing w:val="-2"/>
          <w:sz w:val="20"/>
        </w:rPr>
        <w:t>task</w:t>
      </w:r>
      <w:r>
        <w:rPr>
          <w:i/>
          <w:color w:val="333333"/>
          <w:spacing w:val="-8"/>
          <w:sz w:val="20"/>
        </w:rPr>
        <w:t xml:space="preserve"> </w:t>
      </w:r>
      <w:r>
        <w:rPr>
          <w:i/>
          <w:color w:val="333333"/>
          <w:spacing w:val="-2"/>
          <w:sz w:val="20"/>
        </w:rPr>
        <w:t>or</w:t>
      </w:r>
      <w:r>
        <w:rPr>
          <w:i/>
          <w:color w:val="333333"/>
          <w:spacing w:val="-8"/>
          <w:sz w:val="20"/>
        </w:rPr>
        <w:t xml:space="preserve"> </w:t>
      </w:r>
      <w:r>
        <w:rPr>
          <w:i/>
          <w:color w:val="333333"/>
          <w:spacing w:val="-2"/>
          <w:sz w:val="20"/>
        </w:rPr>
        <w:t>situation</w:t>
      </w:r>
      <w:r>
        <w:rPr>
          <w:i/>
          <w:color w:val="333333"/>
          <w:spacing w:val="-8"/>
          <w:sz w:val="20"/>
        </w:rPr>
        <w:t xml:space="preserve"> </w:t>
      </w:r>
      <w:r>
        <w:rPr>
          <w:i/>
          <w:color w:val="333333"/>
          <w:spacing w:val="-2"/>
          <w:sz w:val="20"/>
        </w:rPr>
        <w:t>where</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did</w:t>
      </w:r>
      <w:r>
        <w:rPr>
          <w:i/>
          <w:color w:val="333333"/>
          <w:spacing w:val="-8"/>
          <w:sz w:val="20"/>
        </w:rPr>
        <w:t xml:space="preserve"> </w:t>
      </w:r>
      <w:r>
        <w:rPr>
          <w:i/>
          <w:color w:val="333333"/>
          <w:spacing w:val="-2"/>
          <w:sz w:val="20"/>
        </w:rPr>
        <w:t>well.</w:t>
      </w:r>
      <w:r>
        <w:rPr>
          <w:i/>
          <w:color w:val="333333"/>
          <w:spacing w:val="-8"/>
          <w:sz w:val="20"/>
        </w:rPr>
        <w:t xml:space="preserve"> </w:t>
      </w:r>
      <w:r>
        <w:rPr>
          <w:i/>
          <w:color w:val="333333"/>
          <w:spacing w:val="-2"/>
          <w:sz w:val="20"/>
        </w:rPr>
        <w:t>Reflect</w:t>
      </w:r>
      <w:r>
        <w:rPr>
          <w:i/>
          <w:color w:val="333333"/>
          <w:spacing w:val="-8"/>
          <w:sz w:val="20"/>
        </w:rPr>
        <w:t xml:space="preserve"> </w:t>
      </w:r>
      <w:r>
        <w:rPr>
          <w:i/>
          <w:color w:val="333333"/>
          <w:spacing w:val="-2"/>
          <w:sz w:val="20"/>
        </w:rPr>
        <w:t xml:space="preserve">on </w:t>
      </w:r>
      <w:r>
        <w:rPr>
          <w:i/>
          <w:color w:val="333333"/>
          <w:sz w:val="20"/>
        </w:rPr>
        <w:t>what</w:t>
      </w:r>
      <w:r>
        <w:rPr>
          <w:i/>
          <w:color w:val="333333"/>
          <w:spacing w:val="-11"/>
          <w:sz w:val="20"/>
        </w:rPr>
        <w:t xml:space="preserve"> </w:t>
      </w:r>
      <w:r>
        <w:rPr>
          <w:i/>
          <w:color w:val="333333"/>
          <w:sz w:val="20"/>
        </w:rPr>
        <w:t>made</w:t>
      </w:r>
      <w:r>
        <w:rPr>
          <w:i/>
          <w:color w:val="333333"/>
          <w:spacing w:val="-11"/>
          <w:sz w:val="20"/>
        </w:rPr>
        <w:t xml:space="preserve"> </w:t>
      </w:r>
      <w:r>
        <w:rPr>
          <w:i/>
          <w:color w:val="333333"/>
          <w:sz w:val="20"/>
        </w:rPr>
        <w:t>this</w:t>
      </w:r>
      <w:r>
        <w:rPr>
          <w:i/>
          <w:color w:val="333333"/>
          <w:spacing w:val="-11"/>
          <w:sz w:val="20"/>
        </w:rPr>
        <w:t xml:space="preserve"> </w:t>
      </w:r>
      <w:r>
        <w:rPr>
          <w:i/>
          <w:color w:val="333333"/>
          <w:sz w:val="20"/>
        </w:rPr>
        <w:t>experience</w:t>
      </w:r>
      <w:r>
        <w:rPr>
          <w:i/>
          <w:color w:val="333333"/>
          <w:spacing w:val="-11"/>
          <w:sz w:val="20"/>
        </w:rPr>
        <w:t xml:space="preserve"> </w:t>
      </w:r>
      <w:r>
        <w:rPr>
          <w:i/>
          <w:color w:val="333333"/>
          <w:sz w:val="20"/>
        </w:rPr>
        <w:t>positive</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effective.</w:t>
      </w:r>
      <w:r>
        <w:rPr>
          <w:i/>
          <w:color w:val="333333"/>
          <w:spacing w:val="-11"/>
          <w:sz w:val="20"/>
        </w:rPr>
        <w:t xml:space="preserve"> </w:t>
      </w:r>
      <w:r>
        <w:rPr>
          <w:i/>
          <w:color w:val="333333"/>
          <w:sz w:val="20"/>
        </w:rPr>
        <w:t>For</w:t>
      </w:r>
      <w:r>
        <w:rPr>
          <w:i/>
          <w:color w:val="333333"/>
          <w:spacing w:val="-11"/>
          <w:sz w:val="20"/>
        </w:rPr>
        <w:t xml:space="preserve"> </w:t>
      </w:r>
      <w:r>
        <w:rPr>
          <w:i/>
          <w:color w:val="333333"/>
          <w:sz w:val="20"/>
        </w:rPr>
        <w:t>example:</w:t>
      </w:r>
      <w:r>
        <w:rPr>
          <w:i/>
          <w:color w:val="333333"/>
          <w:spacing w:val="-11"/>
          <w:sz w:val="20"/>
        </w:rPr>
        <w:t xml:space="preserve"> </w:t>
      </w:r>
      <w:r>
        <w:rPr>
          <w:i/>
          <w:color w:val="333333"/>
          <w:sz w:val="20"/>
        </w:rPr>
        <w:t>“I</w:t>
      </w:r>
      <w:r>
        <w:rPr>
          <w:i/>
          <w:color w:val="333333"/>
          <w:spacing w:val="-11"/>
          <w:sz w:val="20"/>
        </w:rPr>
        <w:t xml:space="preserve"> </w:t>
      </w:r>
      <w:r>
        <w:rPr>
          <w:i/>
          <w:color w:val="333333"/>
          <w:sz w:val="20"/>
        </w:rPr>
        <w:t>recently</w:t>
      </w:r>
      <w:r>
        <w:rPr>
          <w:i/>
          <w:color w:val="333333"/>
          <w:spacing w:val="-11"/>
          <w:sz w:val="20"/>
        </w:rPr>
        <w:t xml:space="preserve"> </w:t>
      </w:r>
      <w:r>
        <w:rPr>
          <w:i/>
          <w:color w:val="333333"/>
          <w:sz w:val="20"/>
        </w:rPr>
        <w:t>led</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successful</w:t>
      </w:r>
      <w:r>
        <w:rPr>
          <w:i/>
          <w:color w:val="333333"/>
          <w:spacing w:val="-11"/>
          <w:sz w:val="20"/>
        </w:rPr>
        <w:t xml:space="preserve"> </w:t>
      </w:r>
      <w:r>
        <w:rPr>
          <w:i/>
          <w:color w:val="333333"/>
          <w:sz w:val="20"/>
        </w:rPr>
        <w:t>team meeting</w:t>
      </w:r>
      <w:r>
        <w:rPr>
          <w:i/>
          <w:color w:val="333333"/>
          <w:spacing w:val="-9"/>
          <w:sz w:val="20"/>
        </w:rPr>
        <w:t xml:space="preserve"> </w:t>
      </w:r>
      <w:r>
        <w:rPr>
          <w:i/>
          <w:color w:val="333333"/>
          <w:sz w:val="20"/>
        </w:rPr>
        <w:t>where</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resolved</w:t>
      </w:r>
      <w:r>
        <w:rPr>
          <w:i/>
          <w:color w:val="333333"/>
          <w:spacing w:val="-9"/>
          <w:sz w:val="20"/>
        </w:rPr>
        <w:t xml:space="preserve"> </w:t>
      </w:r>
      <w:r>
        <w:rPr>
          <w:i/>
          <w:color w:val="333333"/>
          <w:sz w:val="20"/>
        </w:rPr>
        <w:t>several</w:t>
      </w:r>
      <w:r>
        <w:rPr>
          <w:i/>
          <w:color w:val="333333"/>
          <w:spacing w:val="-9"/>
          <w:sz w:val="20"/>
        </w:rPr>
        <w:t xml:space="preserve"> </w:t>
      </w:r>
      <w:r>
        <w:rPr>
          <w:i/>
          <w:color w:val="333333"/>
          <w:sz w:val="20"/>
        </w:rPr>
        <w:t>ongoing</w:t>
      </w:r>
      <w:r>
        <w:rPr>
          <w:i/>
          <w:color w:val="333333"/>
          <w:spacing w:val="-9"/>
          <w:sz w:val="20"/>
        </w:rPr>
        <w:t xml:space="preserve"> </w:t>
      </w:r>
      <w:r>
        <w:rPr>
          <w:i/>
          <w:color w:val="333333"/>
          <w:sz w:val="20"/>
        </w:rPr>
        <w:t>issues.”</w:t>
      </w:r>
    </w:p>
    <w:p w14:paraId="55995515" w14:textId="77777777" w:rsidR="0029179C" w:rsidRDefault="00000000">
      <w:pPr>
        <w:spacing w:before="170" w:line="302" w:lineRule="auto"/>
        <w:ind w:left="681" w:right="339"/>
        <w:jc w:val="both"/>
        <w:rPr>
          <w:i/>
          <w:sz w:val="20"/>
        </w:rPr>
      </w:pPr>
      <w:r>
        <w:rPr>
          <w:i/>
          <w:color w:val="333333"/>
          <w:sz w:val="20"/>
        </w:rPr>
        <w:t>Next,</w:t>
      </w:r>
      <w:r>
        <w:rPr>
          <w:i/>
          <w:color w:val="333333"/>
          <w:spacing w:val="-1"/>
          <w:sz w:val="20"/>
        </w:rPr>
        <w:t xml:space="preserve"> </w:t>
      </w:r>
      <w:r>
        <w:rPr>
          <w:i/>
          <w:color w:val="333333"/>
          <w:sz w:val="20"/>
        </w:rPr>
        <w:t>pick</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strength:</w:t>
      </w:r>
      <w:r>
        <w:rPr>
          <w:i/>
          <w:color w:val="333333"/>
          <w:spacing w:val="-1"/>
          <w:sz w:val="20"/>
        </w:rPr>
        <w:t xml:space="preserve"> </w:t>
      </w:r>
      <w:r>
        <w:rPr>
          <w:i/>
          <w:color w:val="333333"/>
          <w:sz w:val="20"/>
        </w:rPr>
        <w:t>Identify</w:t>
      </w:r>
      <w:r>
        <w:rPr>
          <w:i/>
          <w:color w:val="333333"/>
          <w:spacing w:val="-1"/>
          <w:sz w:val="20"/>
        </w:rPr>
        <w:t xml:space="preserve"> </w:t>
      </w:r>
      <w:r>
        <w:rPr>
          <w:i/>
          <w:color w:val="333333"/>
          <w:sz w:val="20"/>
        </w:rPr>
        <w:t>which</w:t>
      </w:r>
      <w:r>
        <w:rPr>
          <w:i/>
          <w:color w:val="333333"/>
          <w:spacing w:val="-1"/>
          <w:sz w:val="20"/>
        </w:rPr>
        <w:t xml:space="preserve"> </w:t>
      </w:r>
      <w:r>
        <w:rPr>
          <w:i/>
          <w:color w:val="333333"/>
          <w:sz w:val="20"/>
        </w:rPr>
        <w:t>strengths</w:t>
      </w:r>
      <w:r>
        <w:rPr>
          <w:i/>
          <w:color w:val="333333"/>
          <w:spacing w:val="-1"/>
          <w:sz w:val="20"/>
        </w:rPr>
        <w:t xml:space="preserve"> </w:t>
      </w:r>
      <w:r>
        <w:rPr>
          <w:i/>
          <w:color w:val="333333"/>
          <w:sz w:val="20"/>
        </w:rPr>
        <w:t>you</w:t>
      </w:r>
      <w:r>
        <w:rPr>
          <w:i/>
          <w:color w:val="333333"/>
          <w:spacing w:val="-1"/>
          <w:sz w:val="20"/>
        </w:rPr>
        <w:t xml:space="preserve"> </w:t>
      </w:r>
      <w:r>
        <w:rPr>
          <w:i/>
          <w:color w:val="333333"/>
          <w:sz w:val="20"/>
        </w:rPr>
        <w:t>used</w:t>
      </w:r>
      <w:r>
        <w:rPr>
          <w:i/>
          <w:color w:val="333333"/>
          <w:spacing w:val="-1"/>
          <w:sz w:val="20"/>
        </w:rPr>
        <w:t xml:space="preserve"> </w:t>
      </w:r>
      <w:r>
        <w:rPr>
          <w:i/>
          <w:color w:val="333333"/>
          <w:sz w:val="20"/>
        </w:rPr>
        <w:t>during</w:t>
      </w:r>
      <w:r>
        <w:rPr>
          <w:i/>
          <w:color w:val="333333"/>
          <w:spacing w:val="-1"/>
          <w:sz w:val="20"/>
        </w:rPr>
        <w:t xml:space="preserve"> </w:t>
      </w:r>
      <w:r>
        <w:rPr>
          <w:i/>
          <w:color w:val="333333"/>
          <w:sz w:val="20"/>
        </w:rPr>
        <w:t>this</w:t>
      </w:r>
      <w:r>
        <w:rPr>
          <w:i/>
          <w:color w:val="333333"/>
          <w:spacing w:val="-1"/>
          <w:sz w:val="20"/>
        </w:rPr>
        <w:t xml:space="preserve"> </w:t>
      </w:r>
      <w:r>
        <w:rPr>
          <w:i/>
          <w:color w:val="333333"/>
          <w:sz w:val="20"/>
        </w:rPr>
        <w:t>time.</w:t>
      </w:r>
      <w:r>
        <w:rPr>
          <w:i/>
          <w:color w:val="333333"/>
          <w:spacing w:val="-1"/>
          <w:sz w:val="20"/>
        </w:rPr>
        <w:t xml:space="preserve"> </w:t>
      </w:r>
      <w:r>
        <w:rPr>
          <w:i/>
          <w:color w:val="333333"/>
          <w:sz w:val="20"/>
        </w:rPr>
        <w:t>Refer</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VIA Character</w:t>
      </w:r>
      <w:r>
        <w:rPr>
          <w:i/>
          <w:color w:val="333333"/>
          <w:spacing w:val="-3"/>
          <w:sz w:val="20"/>
        </w:rPr>
        <w:t xml:space="preserve"> </w:t>
      </w:r>
      <w:r>
        <w:rPr>
          <w:i/>
          <w:color w:val="333333"/>
          <w:sz w:val="20"/>
        </w:rPr>
        <w:t>Strengths</w:t>
      </w:r>
      <w:r>
        <w:rPr>
          <w:i/>
          <w:color w:val="333333"/>
          <w:spacing w:val="-3"/>
          <w:sz w:val="20"/>
        </w:rPr>
        <w:t xml:space="preserve"> </w:t>
      </w:r>
      <w:r>
        <w:rPr>
          <w:i/>
          <w:color w:val="333333"/>
          <w:sz w:val="20"/>
        </w:rPr>
        <w:t>list</w:t>
      </w:r>
      <w:r>
        <w:rPr>
          <w:i/>
          <w:color w:val="333333"/>
          <w:spacing w:val="-3"/>
          <w:sz w:val="20"/>
        </w:rPr>
        <w:t xml:space="preserve"> </w:t>
      </w:r>
      <w:r>
        <w:rPr>
          <w:i/>
          <w:color w:val="333333"/>
          <w:sz w:val="20"/>
        </w:rPr>
        <w:t>if</w:t>
      </w:r>
      <w:r>
        <w:rPr>
          <w:i/>
          <w:color w:val="333333"/>
          <w:spacing w:val="-3"/>
          <w:sz w:val="20"/>
        </w:rPr>
        <w:t xml:space="preserve"> </w:t>
      </w:r>
      <w:r>
        <w:rPr>
          <w:i/>
          <w:color w:val="333333"/>
          <w:sz w:val="20"/>
        </w:rPr>
        <w:t>needed.</w:t>
      </w:r>
      <w:r>
        <w:rPr>
          <w:i/>
          <w:color w:val="333333"/>
          <w:spacing w:val="-3"/>
          <w:sz w:val="20"/>
        </w:rPr>
        <w:t xml:space="preserve"> </w:t>
      </w:r>
      <w:r>
        <w:rPr>
          <w:i/>
          <w:color w:val="333333"/>
          <w:sz w:val="20"/>
        </w:rPr>
        <w:t>For</w:t>
      </w:r>
      <w:r>
        <w:rPr>
          <w:i/>
          <w:color w:val="333333"/>
          <w:spacing w:val="-3"/>
          <w:sz w:val="20"/>
        </w:rPr>
        <w:t xml:space="preserve"> </w:t>
      </w:r>
      <w:r>
        <w:rPr>
          <w:i/>
          <w:color w:val="333333"/>
          <w:sz w:val="20"/>
        </w:rPr>
        <w:t>example:</w:t>
      </w:r>
      <w:r>
        <w:rPr>
          <w:i/>
          <w:color w:val="333333"/>
          <w:spacing w:val="-3"/>
          <w:sz w:val="20"/>
        </w:rPr>
        <w:t xml:space="preserve"> </w:t>
      </w:r>
      <w:r>
        <w:rPr>
          <w:i/>
          <w:color w:val="333333"/>
          <w:sz w:val="20"/>
        </w:rPr>
        <w:t>“During</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meeting,</w:t>
      </w:r>
      <w:r>
        <w:rPr>
          <w:i/>
          <w:color w:val="333333"/>
          <w:spacing w:val="-3"/>
          <w:sz w:val="20"/>
        </w:rPr>
        <w:t xml:space="preserve"> </w:t>
      </w:r>
      <w:r>
        <w:rPr>
          <w:i/>
          <w:color w:val="333333"/>
          <w:sz w:val="20"/>
        </w:rPr>
        <w:t>I</w:t>
      </w:r>
      <w:r>
        <w:rPr>
          <w:i/>
          <w:color w:val="333333"/>
          <w:spacing w:val="-3"/>
          <w:sz w:val="20"/>
        </w:rPr>
        <w:t xml:space="preserve"> </w:t>
      </w:r>
      <w:r>
        <w:rPr>
          <w:i/>
          <w:color w:val="333333"/>
          <w:sz w:val="20"/>
        </w:rPr>
        <w:t>used</w:t>
      </w:r>
      <w:r>
        <w:rPr>
          <w:i/>
          <w:color w:val="333333"/>
          <w:spacing w:val="-3"/>
          <w:sz w:val="20"/>
        </w:rPr>
        <w:t xml:space="preserve"> </w:t>
      </w:r>
      <w:r>
        <w:rPr>
          <w:i/>
          <w:color w:val="333333"/>
          <w:sz w:val="20"/>
        </w:rPr>
        <w:t>my</w:t>
      </w:r>
      <w:r>
        <w:rPr>
          <w:i/>
          <w:color w:val="333333"/>
          <w:spacing w:val="-3"/>
          <w:sz w:val="20"/>
        </w:rPr>
        <w:t xml:space="preserve"> </w:t>
      </w:r>
      <w:r>
        <w:rPr>
          <w:i/>
          <w:color w:val="333333"/>
          <w:sz w:val="20"/>
        </w:rPr>
        <w:t>strengths</w:t>
      </w:r>
      <w:r>
        <w:rPr>
          <w:i/>
          <w:color w:val="333333"/>
          <w:spacing w:val="-3"/>
          <w:sz w:val="20"/>
        </w:rPr>
        <w:t xml:space="preserve"> </w:t>
      </w:r>
      <w:r>
        <w:rPr>
          <w:i/>
          <w:color w:val="333333"/>
          <w:sz w:val="20"/>
        </w:rPr>
        <w:t>in leadership and communication.”</w:t>
      </w:r>
    </w:p>
    <w:p w14:paraId="7661EF87" w14:textId="77777777" w:rsidR="0029179C" w:rsidRDefault="00000000">
      <w:pPr>
        <w:spacing w:before="171" w:line="302" w:lineRule="auto"/>
        <w:ind w:left="681" w:right="337"/>
        <w:jc w:val="both"/>
        <w:rPr>
          <w:i/>
          <w:sz w:val="20"/>
        </w:rPr>
      </w:pPr>
      <w:r>
        <w:rPr>
          <w:i/>
          <w:color w:val="333333"/>
          <w:spacing w:val="-4"/>
          <w:sz w:val="20"/>
        </w:rPr>
        <w:t>Then,</w:t>
      </w:r>
      <w:r>
        <w:rPr>
          <w:i/>
          <w:color w:val="333333"/>
          <w:spacing w:val="-7"/>
          <w:sz w:val="20"/>
        </w:rPr>
        <w:t xml:space="preserve"> </w:t>
      </w:r>
      <w:r>
        <w:rPr>
          <w:i/>
          <w:color w:val="333333"/>
          <w:spacing w:val="-4"/>
          <w:sz w:val="20"/>
        </w:rPr>
        <w:t>observe</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outcomes:</w:t>
      </w:r>
      <w:r>
        <w:rPr>
          <w:i/>
          <w:color w:val="333333"/>
          <w:spacing w:val="-7"/>
          <w:sz w:val="20"/>
        </w:rPr>
        <w:t xml:space="preserve"> </w:t>
      </w:r>
      <w:r>
        <w:rPr>
          <w:i/>
          <w:color w:val="333333"/>
          <w:spacing w:val="-4"/>
          <w:sz w:val="20"/>
        </w:rPr>
        <w:t>Consider</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positive</w:t>
      </w:r>
      <w:r>
        <w:rPr>
          <w:i/>
          <w:color w:val="333333"/>
          <w:spacing w:val="-7"/>
          <w:sz w:val="20"/>
        </w:rPr>
        <w:t xml:space="preserve"> </w:t>
      </w:r>
      <w:r>
        <w:rPr>
          <w:i/>
          <w:color w:val="333333"/>
          <w:spacing w:val="-4"/>
          <w:sz w:val="20"/>
        </w:rPr>
        <w:t>results</w:t>
      </w:r>
      <w:r>
        <w:rPr>
          <w:i/>
          <w:color w:val="333333"/>
          <w:spacing w:val="-7"/>
          <w:sz w:val="20"/>
        </w:rPr>
        <w:t xml:space="preserve"> </w:t>
      </w:r>
      <w:r>
        <w:rPr>
          <w:i/>
          <w:color w:val="333333"/>
          <w:spacing w:val="-4"/>
          <w:sz w:val="20"/>
        </w:rPr>
        <w:t>your</w:t>
      </w:r>
      <w:r>
        <w:rPr>
          <w:i/>
          <w:color w:val="333333"/>
          <w:spacing w:val="-7"/>
          <w:sz w:val="20"/>
        </w:rPr>
        <w:t xml:space="preserve"> </w:t>
      </w:r>
      <w:r>
        <w:rPr>
          <w:i/>
          <w:color w:val="333333"/>
          <w:spacing w:val="-4"/>
          <w:sz w:val="20"/>
        </w:rPr>
        <w:t>strengths</w:t>
      </w:r>
      <w:r>
        <w:rPr>
          <w:i/>
          <w:color w:val="333333"/>
          <w:spacing w:val="-7"/>
          <w:sz w:val="20"/>
        </w:rPr>
        <w:t xml:space="preserve"> </w:t>
      </w:r>
      <w:r>
        <w:rPr>
          <w:i/>
          <w:color w:val="333333"/>
          <w:spacing w:val="-4"/>
          <w:sz w:val="20"/>
        </w:rPr>
        <w:t>brought</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this</w:t>
      </w:r>
      <w:r>
        <w:rPr>
          <w:i/>
          <w:color w:val="333333"/>
          <w:spacing w:val="-7"/>
          <w:sz w:val="20"/>
        </w:rPr>
        <w:t xml:space="preserve"> </w:t>
      </w:r>
      <w:r>
        <w:rPr>
          <w:i/>
          <w:color w:val="333333"/>
          <w:spacing w:val="-4"/>
          <w:sz w:val="20"/>
        </w:rPr>
        <w:t xml:space="preserve">situation. </w:t>
      </w:r>
      <w:r>
        <w:rPr>
          <w:i/>
          <w:color w:val="333333"/>
          <w:sz w:val="20"/>
        </w:rPr>
        <w:t>For</w:t>
      </w:r>
      <w:r>
        <w:rPr>
          <w:i/>
          <w:color w:val="333333"/>
          <w:spacing w:val="-7"/>
          <w:sz w:val="20"/>
        </w:rPr>
        <w:t xml:space="preserve"> </w:t>
      </w:r>
      <w:r>
        <w:rPr>
          <w:i/>
          <w:color w:val="333333"/>
          <w:sz w:val="20"/>
        </w:rPr>
        <w:t>example:</w:t>
      </w:r>
      <w:r>
        <w:rPr>
          <w:i/>
          <w:color w:val="333333"/>
          <w:spacing w:val="-7"/>
          <w:sz w:val="20"/>
        </w:rPr>
        <w:t xml:space="preserve"> </w:t>
      </w:r>
      <w:r>
        <w:rPr>
          <w:i/>
          <w:color w:val="333333"/>
          <w:sz w:val="20"/>
        </w:rPr>
        <w:t>“My</w:t>
      </w:r>
      <w:r>
        <w:rPr>
          <w:i/>
          <w:color w:val="333333"/>
          <w:spacing w:val="-7"/>
          <w:sz w:val="20"/>
        </w:rPr>
        <w:t xml:space="preserve"> </w:t>
      </w:r>
      <w:r>
        <w:rPr>
          <w:i/>
          <w:color w:val="333333"/>
          <w:sz w:val="20"/>
        </w:rPr>
        <w:t>leadership</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communication</w:t>
      </w:r>
      <w:r>
        <w:rPr>
          <w:i/>
          <w:color w:val="333333"/>
          <w:spacing w:val="-7"/>
          <w:sz w:val="20"/>
        </w:rPr>
        <w:t xml:space="preserve"> </w:t>
      </w:r>
      <w:r>
        <w:rPr>
          <w:i/>
          <w:color w:val="333333"/>
          <w:sz w:val="20"/>
        </w:rPr>
        <w:t>skills</w:t>
      </w:r>
      <w:r>
        <w:rPr>
          <w:i/>
          <w:color w:val="333333"/>
          <w:spacing w:val="-7"/>
          <w:sz w:val="20"/>
        </w:rPr>
        <w:t xml:space="preserve"> </w:t>
      </w:r>
      <w:r>
        <w:rPr>
          <w:i/>
          <w:color w:val="333333"/>
          <w:sz w:val="20"/>
        </w:rPr>
        <w:t>helped</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team</w:t>
      </w:r>
      <w:r>
        <w:rPr>
          <w:i/>
          <w:color w:val="333333"/>
          <w:spacing w:val="-7"/>
          <w:sz w:val="20"/>
        </w:rPr>
        <w:t xml:space="preserve"> </w:t>
      </w:r>
      <w:r>
        <w:rPr>
          <w:i/>
          <w:color w:val="333333"/>
          <w:sz w:val="20"/>
        </w:rPr>
        <w:t>feel</w:t>
      </w:r>
      <w:r>
        <w:rPr>
          <w:i/>
          <w:color w:val="333333"/>
          <w:spacing w:val="-7"/>
          <w:sz w:val="20"/>
        </w:rPr>
        <w:t xml:space="preserve"> </w:t>
      </w:r>
      <w:r>
        <w:rPr>
          <w:i/>
          <w:color w:val="333333"/>
          <w:sz w:val="20"/>
        </w:rPr>
        <w:t>heard</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valued, leading to a productive and collaborative meeting.”</w:t>
      </w:r>
    </w:p>
    <w:p w14:paraId="262EF346" w14:textId="77777777" w:rsidR="0029179C" w:rsidRDefault="00000000">
      <w:pPr>
        <w:spacing w:before="170" w:line="302" w:lineRule="auto"/>
        <w:ind w:left="681" w:right="338"/>
        <w:jc w:val="both"/>
        <w:rPr>
          <w:i/>
          <w:sz w:val="20"/>
        </w:rPr>
      </w:pPr>
      <w:r>
        <w:rPr>
          <w:i/>
          <w:color w:val="333333"/>
          <w:spacing w:val="-2"/>
          <w:sz w:val="20"/>
        </w:rPr>
        <w:t>Finally,</w:t>
      </w:r>
      <w:r>
        <w:rPr>
          <w:i/>
          <w:color w:val="333333"/>
          <w:spacing w:val="-7"/>
          <w:sz w:val="20"/>
        </w:rPr>
        <w:t xml:space="preserve"> </w:t>
      </w:r>
      <w:r>
        <w:rPr>
          <w:i/>
          <w:color w:val="333333"/>
          <w:spacing w:val="-2"/>
          <w:sz w:val="20"/>
        </w:rPr>
        <w:t>test</w:t>
      </w:r>
      <w:r>
        <w:rPr>
          <w:i/>
          <w:color w:val="333333"/>
          <w:spacing w:val="-7"/>
          <w:sz w:val="20"/>
        </w:rPr>
        <w:t xml:space="preserve"> </w:t>
      </w:r>
      <w:r>
        <w:rPr>
          <w:i/>
          <w:color w:val="333333"/>
          <w:spacing w:val="-2"/>
          <w:sz w:val="20"/>
        </w:rPr>
        <w:t>your</w:t>
      </w:r>
      <w:r>
        <w:rPr>
          <w:i/>
          <w:color w:val="333333"/>
          <w:spacing w:val="-7"/>
          <w:sz w:val="20"/>
        </w:rPr>
        <w:t xml:space="preserve"> </w:t>
      </w:r>
      <w:r>
        <w:rPr>
          <w:i/>
          <w:color w:val="333333"/>
          <w:spacing w:val="-2"/>
          <w:sz w:val="20"/>
        </w:rPr>
        <w:t>perceptions:</w:t>
      </w:r>
      <w:r>
        <w:rPr>
          <w:i/>
          <w:color w:val="333333"/>
          <w:spacing w:val="-7"/>
          <w:sz w:val="20"/>
        </w:rPr>
        <w:t xml:space="preserve"> </w:t>
      </w:r>
      <w:r>
        <w:rPr>
          <w:i/>
          <w:color w:val="333333"/>
          <w:spacing w:val="-2"/>
          <w:sz w:val="20"/>
        </w:rPr>
        <w:t>Ask</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trusted</w:t>
      </w:r>
      <w:r>
        <w:rPr>
          <w:i/>
          <w:color w:val="333333"/>
          <w:spacing w:val="-7"/>
          <w:sz w:val="20"/>
        </w:rPr>
        <w:t xml:space="preserve"> </w:t>
      </w:r>
      <w:r>
        <w:rPr>
          <w:i/>
          <w:color w:val="333333"/>
          <w:spacing w:val="-2"/>
          <w:sz w:val="20"/>
        </w:rPr>
        <w:t>manager</w:t>
      </w:r>
      <w:r>
        <w:rPr>
          <w:i/>
          <w:color w:val="333333"/>
          <w:spacing w:val="-7"/>
          <w:sz w:val="20"/>
        </w:rPr>
        <w:t xml:space="preserve"> </w:t>
      </w:r>
      <w:r>
        <w:rPr>
          <w:i/>
          <w:color w:val="333333"/>
          <w:spacing w:val="-2"/>
          <w:sz w:val="20"/>
        </w:rPr>
        <w:t>or</w:t>
      </w:r>
      <w:r>
        <w:rPr>
          <w:i/>
          <w:color w:val="333333"/>
          <w:spacing w:val="-7"/>
          <w:sz w:val="20"/>
        </w:rPr>
        <w:t xml:space="preserve"> </w:t>
      </w:r>
      <w:r>
        <w:rPr>
          <w:i/>
          <w:color w:val="333333"/>
          <w:spacing w:val="-2"/>
          <w:sz w:val="20"/>
        </w:rPr>
        <w:t>colleague</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confirm</w:t>
      </w:r>
      <w:r>
        <w:rPr>
          <w:i/>
          <w:color w:val="333333"/>
          <w:spacing w:val="-7"/>
          <w:sz w:val="20"/>
        </w:rPr>
        <w:t xml:space="preserve"> </w:t>
      </w:r>
      <w:r>
        <w:rPr>
          <w:i/>
          <w:color w:val="333333"/>
          <w:spacing w:val="-2"/>
          <w:sz w:val="20"/>
        </w:rPr>
        <w:t>your</w:t>
      </w:r>
      <w:r>
        <w:rPr>
          <w:i/>
          <w:color w:val="333333"/>
          <w:spacing w:val="-7"/>
          <w:sz w:val="20"/>
        </w:rPr>
        <w:t xml:space="preserve"> </w:t>
      </w:r>
      <w:r>
        <w:rPr>
          <w:i/>
          <w:color w:val="333333"/>
          <w:spacing w:val="-2"/>
          <w:sz w:val="20"/>
        </w:rPr>
        <w:t>observations. You</w:t>
      </w:r>
      <w:r>
        <w:rPr>
          <w:i/>
          <w:color w:val="333333"/>
          <w:spacing w:val="-11"/>
          <w:sz w:val="20"/>
        </w:rPr>
        <w:t xml:space="preserve"> </w:t>
      </w:r>
      <w:r>
        <w:rPr>
          <w:i/>
          <w:color w:val="333333"/>
          <w:spacing w:val="-2"/>
          <w:sz w:val="20"/>
        </w:rPr>
        <w:t>can</w:t>
      </w:r>
      <w:r>
        <w:rPr>
          <w:i/>
          <w:color w:val="333333"/>
          <w:spacing w:val="-10"/>
          <w:sz w:val="20"/>
        </w:rPr>
        <w:t xml:space="preserve"> </w:t>
      </w:r>
      <w:r>
        <w:rPr>
          <w:i/>
          <w:color w:val="333333"/>
          <w:spacing w:val="-2"/>
          <w:sz w:val="20"/>
        </w:rPr>
        <w:t>ask,</w:t>
      </w:r>
      <w:r>
        <w:rPr>
          <w:i/>
          <w:color w:val="333333"/>
          <w:spacing w:val="-11"/>
          <w:sz w:val="20"/>
        </w:rPr>
        <w:t xml:space="preserve"> </w:t>
      </w:r>
      <w:r>
        <w:rPr>
          <w:i/>
          <w:color w:val="333333"/>
          <w:spacing w:val="-2"/>
          <w:sz w:val="20"/>
        </w:rPr>
        <w:t>“What</w:t>
      </w:r>
      <w:r>
        <w:rPr>
          <w:i/>
          <w:color w:val="333333"/>
          <w:spacing w:val="-10"/>
          <w:sz w:val="20"/>
        </w:rPr>
        <w:t xml:space="preserve"> </w:t>
      </w:r>
      <w:r>
        <w:rPr>
          <w:i/>
          <w:color w:val="333333"/>
          <w:spacing w:val="-2"/>
          <w:sz w:val="20"/>
        </w:rPr>
        <w:t>strengths</w:t>
      </w:r>
      <w:r>
        <w:rPr>
          <w:i/>
          <w:color w:val="333333"/>
          <w:spacing w:val="-11"/>
          <w:sz w:val="20"/>
        </w:rPr>
        <w:t xml:space="preserve"> </w:t>
      </w:r>
      <w:r>
        <w:rPr>
          <w:i/>
          <w:color w:val="333333"/>
          <w:spacing w:val="-2"/>
          <w:sz w:val="20"/>
        </w:rPr>
        <w:t>do</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see</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me?”</w:t>
      </w:r>
      <w:r>
        <w:rPr>
          <w:i/>
          <w:color w:val="333333"/>
          <w:spacing w:val="-10"/>
          <w:sz w:val="20"/>
        </w:rPr>
        <w:t xml:space="preserve"> </w:t>
      </w:r>
      <w:r>
        <w:rPr>
          <w:i/>
          <w:color w:val="333333"/>
          <w:spacing w:val="-2"/>
          <w:sz w:val="20"/>
        </w:rPr>
        <w:t>or</w:t>
      </w:r>
      <w:r>
        <w:rPr>
          <w:i/>
          <w:color w:val="333333"/>
          <w:spacing w:val="-11"/>
          <w:sz w:val="20"/>
        </w:rPr>
        <w:t xml:space="preserve"> </w:t>
      </w:r>
      <w:r>
        <w:rPr>
          <w:i/>
          <w:color w:val="333333"/>
          <w:spacing w:val="-2"/>
          <w:sz w:val="20"/>
        </w:rPr>
        <w:t>“I’ve</w:t>
      </w:r>
      <w:r>
        <w:rPr>
          <w:i/>
          <w:color w:val="333333"/>
          <w:spacing w:val="-10"/>
          <w:sz w:val="20"/>
        </w:rPr>
        <w:t xml:space="preserve"> </w:t>
      </w:r>
      <w:r>
        <w:rPr>
          <w:i/>
          <w:color w:val="333333"/>
          <w:spacing w:val="-2"/>
          <w:sz w:val="20"/>
        </w:rPr>
        <w:t>noted</w:t>
      </w:r>
      <w:r>
        <w:rPr>
          <w:i/>
          <w:color w:val="333333"/>
          <w:spacing w:val="-11"/>
          <w:sz w:val="20"/>
        </w:rPr>
        <w:t xml:space="preserve"> </w:t>
      </w:r>
      <w:r>
        <w:rPr>
          <w:i/>
          <w:color w:val="333333"/>
          <w:spacing w:val="-2"/>
          <w:sz w:val="20"/>
        </w:rPr>
        <w:t>my</w:t>
      </w:r>
      <w:r>
        <w:rPr>
          <w:i/>
          <w:color w:val="333333"/>
          <w:spacing w:val="-10"/>
          <w:sz w:val="20"/>
        </w:rPr>
        <w:t xml:space="preserve"> </w:t>
      </w:r>
      <w:r>
        <w:rPr>
          <w:i/>
          <w:color w:val="333333"/>
          <w:spacing w:val="-2"/>
          <w:sz w:val="20"/>
        </w:rPr>
        <w:t>strength</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leadership</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this activity.</w:t>
      </w:r>
      <w:r>
        <w:rPr>
          <w:i/>
          <w:color w:val="333333"/>
          <w:spacing w:val="-12"/>
          <w:sz w:val="20"/>
        </w:rPr>
        <w:t xml:space="preserve"> </w:t>
      </w:r>
      <w:r>
        <w:rPr>
          <w:i/>
          <w:color w:val="333333"/>
          <w:spacing w:val="-2"/>
          <w:sz w:val="20"/>
        </w:rPr>
        <w:t>Does</w:t>
      </w:r>
      <w:r>
        <w:rPr>
          <w:i/>
          <w:color w:val="333333"/>
          <w:spacing w:val="-10"/>
          <w:sz w:val="20"/>
        </w:rPr>
        <w:t xml:space="preserve"> </w:t>
      </w:r>
      <w:r>
        <w:rPr>
          <w:i/>
          <w:color w:val="333333"/>
          <w:spacing w:val="-2"/>
          <w:sz w:val="20"/>
        </w:rPr>
        <w:t>that</w:t>
      </w:r>
      <w:r>
        <w:rPr>
          <w:i/>
          <w:color w:val="333333"/>
          <w:spacing w:val="-10"/>
          <w:sz w:val="20"/>
        </w:rPr>
        <w:t xml:space="preserve"> </w:t>
      </w:r>
      <w:r>
        <w:rPr>
          <w:i/>
          <w:color w:val="333333"/>
          <w:spacing w:val="-2"/>
          <w:sz w:val="20"/>
        </w:rPr>
        <w:t>ring</w:t>
      </w:r>
      <w:r>
        <w:rPr>
          <w:i/>
          <w:color w:val="333333"/>
          <w:spacing w:val="-10"/>
          <w:sz w:val="20"/>
        </w:rPr>
        <w:t xml:space="preserve"> </w:t>
      </w:r>
      <w:r>
        <w:rPr>
          <w:i/>
          <w:color w:val="333333"/>
          <w:spacing w:val="-2"/>
          <w:sz w:val="20"/>
        </w:rPr>
        <w:t>true</w:t>
      </w:r>
      <w:r>
        <w:rPr>
          <w:i/>
          <w:color w:val="333333"/>
          <w:spacing w:val="-10"/>
          <w:sz w:val="20"/>
        </w:rPr>
        <w:t xml:space="preserve"> </w:t>
      </w:r>
      <w:r>
        <w:rPr>
          <w:i/>
          <w:color w:val="333333"/>
          <w:spacing w:val="-2"/>
          <w:sz w:val="20"/>
        </w:rPr>
        <w:t>for</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For</w:t>
      </w:r>
      <w:r>
        <w:rPr>
          <w:i/>
          <w:color w:val="333333"/>
          <w:spacing w:val="-10"/>
          <w:sz w:val="20"/>
        </w:rPr>
        <w:t xml:space="preserve"> </w:t>
      </w:r>
      <w:r>
        <w:rPr>
          <w:i/>
          <w:color w:val="333333"/>
          <w:spacing w:val="-2"/>
          <w:sz w:val="20"/>
        </w:rPr>
        <w:t>example:</w:t>
      </w:r>
      <w:r>
        <w:rPr>
          <w:i/>
          <w:color w:val="333333"/>
          <w:spacing w:val="-10"/>
          <w:sz w:val="20"/>
        </w:rPr>
        <w:t xml:space="preserve"> </w:t>
      </w:r>
      <w:r>
        <w:rPr>
          <w:i/>
          <w:color w:val="333333"/>
          <w:spacing w:val="-2"/>
          <w:sz w:val="20"/>
        </w:rPr>
        <w:t>“I</w:t>
      </w:r>
      <w:r>
        <w:rPr>
          <w:i/>
          <w:color w:val="333333"/>
          <w:spacing w:val="-10"/>
          <w:sz w:val="20"/>
        </w:rPr>
        <w:t xml:space="preserve"> </w:t>
      </w:r>
      <w:r>
        <w:rPr>
          <w:i/>
          <w:color w:val="333333"/>
          <w:spacing w:val="-2"/>
          <w:sz w:val="20"/>
        </w:rPr>
        <w:t>asked</w:t>
      </w:r>
      <w:r>
        <w:rPr>
          <w:i/>
          <w:color w:val="333333"/>
          <w:spacing w:val="-10"/>
          <w:sz w:val="20"/>
        </w:rPr>
        <w:t xml:space="preserve"> </w:t>
      </w:r>
      <w:r>
        <w:rPr>
          <w:i/>
          <w:color w:val="333333"/>
          <w:spacing w:val="-2"/>
          <w:sz w:val="20"/>
        </w:rPr>
        <w:t>my</w:t>
      </w:r>
      <w:r>
        <w:rPr>
          <w:i/>
          <w:color w:val="333333"/>
          <w:spacing w:val="-10"/>
          <w:sz w:val="20"/>
        </w:rPr>
        <w:t xml:space="preserve"> </w:t>
      </w:r>
      <w:r>
        <w:rPr>
          <w:i/>
          <w:color w:val="333333"/>
          <w:spacing w:val="-2"/>
          <w:sz w:val="20"/>
        </w:rPr>
        <w:t>manager</w:t>
      </w:r>
      <w:r>
        <w:rPr>
          <w:i/>
          <w:color w:val="333333"/>
          <w:spacing w:val="-10"/>
          <w:sz w:val="20"/>
        </w:rPr>
        <w:t xml:space="preserve"> </w:t>
      </w:r>
      <w:r>
        <w:rPr>
          <w:i/>
          <w:color w:val="333333"/>
          <w:spacing w:val="-2"/>
          <w:sz w:val="20"/>
        </w:rPr>
        <w:t>if</w:t>
      </w:r>
      <w:r>
        <w:rPr>
          <w:i/>
          <w:color w:val="333333"/>
          <w:spacing w:val="-10"/>
          <w:sz w:val="20"/>
        </w:rPr>
        <w:t xml:space="preserve"> </w:t>
      </w:r>
      <w:r>
        <w:rPr>
          <w:i/>
          <w:color w:val="333333"/>
          <w:spacing w:val="-2"/>
          <w:sz w:val="20"/>
        </w:rPr>
        <w:t>they</w:t>
      </w:r>
      <w:r>
        <w:rPr>
          <w:i/>
          <w:color w:val="333333"/>
          <w:spacing w:val="-10"/>
          <w:sz w:val="20"/>
        </w:rPr>
        <w:t xml:space="preserve"> </w:t>
      </w:r>
      <w:r>
        <w:rPr>
          <w:i/>
          <w:color w:val="333333"/>
          <w:spacing w:val="-2"/>
          <w:sz w:val="20"/>
        </w:rPr>
        <w:t>also</w:t>
      </w:r>
      <w:r>
        <w:rPr>
          <w:i/>
          <w:color w:val="333333"/>
          <w:spacing w:val="-10"/>
          <w:sz w:val="20"/>
        </w:rPr>
        <w:t xml:space="preserve"> </w:t>
      </w:r>
      <w:r>
        <w:rPr>
          <w:i/>
          <w:color w:val="333333"/>
          <w:spacing w:val="-2"/>
          <w:sz w:val="20"/>
        </w:rPr>
        <w:t>noticed</w:t>
      </w:r>
      <w:r>
        <w:rPr>
          <w:i/>
          <w:color w:val="333333"/>
          <w:spacing w:val="-10"/>
          <w:sz w:val="20"/>
        </w:rPr>
        <w:t xml:space="preserve"> </w:t>
      </w:r>
      <w:r>
        <w:rPr>
          <w:i/>
          <w:color w:val="333333"/>
          <w:spacing w:val="-2"/>
          <w:sz w:val="20"/>
        </w:rPr>
        <w:t>my leadership</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communication</w:t>
      </w:r>
      <w:r>
        <w:rPr>
          <w:i/>
          <w:color w:val="333333"/>
          <w:spacing w:val="-11"/>
          <w:sz w:val="20"/>
        </w:rPr>
        <w:t xml:space="preserve"> </w:t>
      </w:r>
      <w:r>
        <w:rPr>
          <w:i/>
          <w:color w:val="333333"/>
          <w:spacing w:val="-2"/>
          <w:sz w:val="20"/>
        </w:rPr>
        <w:t>strengths</w:t>
      </w:r>
      <w:r>
        <w:rPr>
          <w:i/>
          <w:color w:val="333333"/>
          <w:spacing w:val="-10"/>
          <w:sz w:val="20"/>
        </w:rPr>
        <w:t xml:space="preserve"> </w:t>
      </w:r>
      <w:r>
        <w:rPr>
          <w:i/>
          <w:color w:val="333333"/>
          <w:spacing w:val="-2"/>
          <w:sz w:val="20"/>
        </w:rPr>
        <w:t>during</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meeting,</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they</w:t>
      </w:r>
      <w:r>
        <w:rPr>
          <w:i/>
          <w:color w:val="333333"/>
          <w:spacing w:val="-11"/>
          <w:sz w:val="20"/>
        </w:rPr>
        <w:t xml:space="preserve"> </w:t>
      </w:r>
      <w:r>
        <w:rPr>
          <w:i/>
          <w:color w:val="333333"/>
          <w:spacing w:val="-2"/>
          <w:sz w:val="20"/>
        </w:rPr>
        <w:t>confirmed</w:t>
      </w:r>
      <w:r>
        <w:rPr>
          <w:i/>
          <w:color w:val="333333"/>
          <w:spacing w:val="-10"/>
          <w:sz w:val="20"/>
        </w:rPr>
        <w:t xml:space="preserve"> </w:t>
      </w:r>
      <w:r>
        <w:rPr>
          <w:i/>
          <w:color w:val="333333"/>
          <w:spacing w:val="-2"/>
          <w:sz w:val="20"/>
        </w:rPr>
        <w:t>that</w:t>
      </w:r>
      <w:r>
        <w:rPr>
          <w:i/>
          <w:color w:val="333333"/>
          <w:spacing w:val="-11"/>
          <w:sz w:val="20"/>
        </w:rPr>
        <w:t xml:space="preserve"> </w:t>
      </w:r>
      <w:r>
        <w:rPr>
          <w:i/>
          <w:color w:val="333333"/>
          <w:spacing w:val="-2"/>
          <w:sz w:val="20"/>
        </w:rPr>
        <w:t>these</w:t>
      </w:r>
      <w:r>
        <w:rPr>
          <w:i/>
          <w:color w:val="333333"/>
          <w:spacing w:val="-10"/>
          <w:sz w:val="20"/>
        </w:rPr>
        <w:t xml:space="preserve"> </w:t>
      </w:r>
      <w:r>
        <w:rPr>
          <w:i/>
          <w:color w:val="333333"/>
          <w:spacing w:val="-2"/>
          <w:sz w:val="20"/>
        </w:rPr>
        <w:t xml:space="preserve">were </w:t>
      </w:r>
      <w:r>
        <w:rPr>
          <w:i/>
          <w:color w:val="333333"/>
          <w:sz w:val="20"/>
        </w:rPr>
        <w:t>evident and impactful.”</w:t>
      </w:r>
    </w:p>
    <w:p w14:paraId="72378730" w14:textId="77777777" w:rsidR="0029179C" w:rsidRDefault="00000000">
      <w:pPr>
        <w:spacing w:before="170" w:line="302" w:lineRule="auto"/>
        <w:ind w:left="681" w:right="338"/>
        <w:jc w:val="both"/>
        <w:rPr>
          <w:i/>
          <w:sz w:val="20"/>
        </w:rPr>
      </w:pPr>
      <w:r>
        <w:rPr>
          <w:i/>
          <w:color w:val="333333"/>
          <w:spacing w:val="-2"/>
          <w:sz w:val="20"/>
        </w:rPr>
        <w:t>By</w:t>
      </w:r>
      <w:r>
        <w:rPr>
          <w:i/>
          <w:color w:val="333333"/>
          <w:spacing w:val="-9"/>
          <w:sz w:val="20"/>
        </w:rPr>
        <w:t xml:space="preserve"> </w:t>
      </w:r>
      <w:r>
        <w:rPr>
          <w:i/>
          <w:color w:val="333333"/>
          <w:spacing w:val="-2"/>
          <w:sz w:val="20"/>
        </w:rPr>
        <w:t>regularly</w:t>
      </w:r>
      <w:r>
        <w:rPr>
          <w:i/>
          <w:color w:val="333333"/>
          <w:spacing w:val="-9"/>
          <w:sz w:val="20"/>
        </w:rPr>
        <w:t xml:space="preserve"> </w:t>
      </w:r>
      <w:r>
        <w:rPr>
          <w:i/>
          <w:color w:val="333333"/>
          <w:spacing w:val="-2"/>
          <w:sz w:val="20"/>
        </w:rPr>
        <w:t>practicing</w:t>
      </w:r>
      <w:r>
        <w:rPr>
          <w:i/>
          <w:color w:val="333333"/>
          <w:spacing w:val="-9"/>
          <w:sz w:val="20"/>
        </w:rPr>
        <w:t xml:space="preserve"> </w:t>
      </w:r>
      <w:r>
        <w:rPr>
          <w:i/>
          <w:color w:val="333333"/>
          <w:spacing w:val="-2"/>
          <w:sz w:val="20"/>
        </w:rPr>
        <w:t>strengths</w:t>
      </w:r>
      <w:r>
        <w:rPr>
          <w:i/>
          <w:color w:val="333333"/>
          <w:spacing w:val="-9"/>
          <w:sz w:val="20"/>
        </w:rPr>
        <w:t xml:space="preserve"> </w:t>
      </w:r>
      <w:r>
        <w:rPr>
          <w:i/>
          <w:color w:val="333333"/>
          <w:spacing w:val="-2"/>
          <w:sz w:val="20"/>
        </w:rPr>
        <w:t>spotting,</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can</w:t>
      </w:r>
      <w:r>
        <w:rPr>
          <w:i/>
          <w:color w:val="333333"/>
          <w:spacing w:val="-9"/>
          <w:sz w:val="20"/>
        </w:rPr>
        <w:t xml:space="preserve"> </w:t>
      </w:r>
      <w:r>
        <w:rPr>
          <w:i/>
          <w:color w:val="333333"/>
          <w:spacing w:val="-2"/>
          <w:sz w:val="20"/>
        </w:rPr>
        <w:t>better</w:t>
      </w:r>
      <w:r>
        <w:rPr>
          <w:i/>
          <w:color w:val="333333"/>
          <w:spacing w:val="-9"/>
          <w:sz w:val="20"/>
        </w:rPr>
        <w:t xml:space="preserve"> </w:t>
      </w:r>
      <w:r>
        <w:rPr>
          <w:i/>
          <w:color w:val="333333"/>
          <w:spacing w:val="-2"/>
          <w:sz w:val="20"/>
        </w:rPr>
        <w:t>understand</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use</w:t>
      </w:r>
      <w:r>
        <w:rPr>
          <w:i/>
          <w:color w:val="333333"/>
          <w:spacing w:val="-9"/>
          <w:sz w:val="20"/>
        </w:rPr>
        <w:t xml:space="preserve"> </w:t>
      </w:r>
      <w:r>
        <w:rPr>
          <w:i/>
          <w:color w:val="333333"/>
          <w:spacing w:val="-2"/>
          <w:sz w:val="20"/>
        </w:rPr>
        <w:t>your</w:t>
      </w:r>
      <w:r>
        <w:rPr>
          <w:i/>
          <w:color w:val="333333"/>
          <w:spacing w:val="-9"/>
          <w:sz w:val="20"/>
        </w:rPr>
        <w:t xml:space="preserve"> </w:t>
      </w:r>
      <w:r>
        <w:rPr>
          <w:i/>
          <w:color w:val="333333"/>
          <w:spacing w:val="-2"/>
          <w:sz w:val="20"/>
        </w:rPr>
        <w:t>strengths</w:t>
      </w:r>
      <w:r>
        <w:rPr>
          <w:i/>
          <w:color w:val="333333"/>
          <w:spacing w:val="-9"/>
          <w:sz w:val="20"/>
        </w:rPr>
        <w:t xml:space="preserve"> </w:t>
      </w:r>
      <w:r>
        <w:rPr>
          <w:i/>
          <w:color w:val="333333"/>
          <w:spacing w:val="-2"/>
          <w:sz w:val="20"/>
        </w:rPr>
        <w:t xml:space="preserve">to </w:t>
      </w:r>
      <w:r>
        <w:rPr>
          <w:i/>
          <w:color w:val="333333"/>
          <w:sz w:val="20"/>
        </w:rPr>
        <w:t>improve your work and relationships.</w:t>
      </w:r>
    </w:p>
    <w:p w14:paraId="574A3692"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551C5BE0" w14:textId="77777777" w:rsidR="0029179C" w:rsidRDefault="0029179C">
      <w:pPr>
        <w:pStyle w:val="BodyText"/>
        <w:spacing w:before="131"/>
        <w:rPr>
          <w:i/>
          <w:sz w:val="30"/>
        </w:rPr>
      </w:pPr>
    </w:p>
    <w:p w14:paraId="3BFD7C3D" w14:textId="77777777" w:rsidR="0029179C" w:rsidRDefault="00000000">
      <w:pPr>
        <w:pStyle w:val="Heading6"/>
      </w:pPr>
      <w:r>
        <w:rPr>
          <w:color w:val="333333"/>
        </w:rPr>
        <w:t>Individual</w:t>
      </w:r>
      <w:r>
        <w:rPr>
          <w:color w:val="333333"/>
          <w:spacing w:val="3"/>
        </w:rPr>
        <w:t xml:space="preserve"> </w:t>
      </w:r>
      <w:r>
        <w:rPr>
          <w:color w:val="333333"/>
        </w:rPr>
        <w:t>Strengths</w:t>
      </w:r>
      <w:r>
        <w:rPr>
          <w:color w:val="333333"/>
          <w:spacing w:val="2"/>
        </w:rPr>
        <w:t xml:space="preserve"> </w:t>
      </w:r>
      <w:r>
        <w:rPr>
          <w:color w:val="333333"/>
          <w:spacing w:val="-2"/>
        </w:rPr>
        <w:t>Spotting</w:t>
      </w:r>
    </w:p>
    <w:p w14:paraId="0693FE2A" w14:textId="77777777" w:rsidR="0029179C" w:rsidRDefault="00000000">
      <w:pPr>
        <w:pStyle w:val="BodyText"/>
        <w:spacing w:before="293"/>
        <w:ind w:left="340"/>
      </w:pPr>
      <w:r>
        <w:rPr>
          <w:color w:val="333333"/>
        </w:rPr>
        <w:t>Introduce</w:t>
      </w:r>
      <w:r>
        <w:rPr>
          <w:color w:val="333333"/>
          <w:spacing w:val="-5"/>
        </w:rPr>
        <w:t xml:space="preserve"> </w:t>
      </w:r>
      <w:r>
        <w:rPr>
          <w:color w:val="333333"/>
        </w:rPr>
        <w:t>the</w:t>
      </w:r>
      <w:r>
        <w:rPr>
          <w:color w:val="333333"/>
          <w:spacing w:val="-4"/>
        </w:rPr>
        <w:t xml:space="preserve"> </w:t>
      </w:r>
      <w:r>
        <w:rPr>
          <w:color w:val="333333"/>
        </w:rPr>
        <w:t>Individual</w:t>
      </w:r>
      <w:r>
        <w:rPr>
          <w:color w:val="333333"/>
          <w:spacing w:val="-4"/>
        </w:rPr>
        <w:t xml:space="preserve"> </w:t>
      </w:r>
      <w:r>
        <w:rPr>
          <w:color w:val="333333"/>
        </w:rPr>
        <w:t>Strengths</w:t>
      </w:r>
      <w:r>
        <w:rPr>
          <w:color w:val="333333"/>
          <w:spacing w:val="-4"/>
        </w:rPr>
        <w:t xml:space="preserve"> </w:t>
      </w:r>
      <w:r>
        <w:rPr>
          <w:color w:val="333333"/>
        </w:rPr>
        <w:t>Spotting</w:t>
      </w:r>
      <w:r>
        <w:rPr>
          <w:color w:val="333333"/>
          <w:spacing w:val="-4"/>
        </w:rPr>
        <w:t xml:space="preserve"> </w:t>
      </w:r>
      <w:r>
        <w:rPr>
          <w:color w:val="333333"/>
          <w:spacing w:val="-2"/>
        </w:rPr>
        <w:t>activity:</w:t>
      </w:r>
    </w:p>
    <w:p w14:paraId="768A481A" w14:textId="77777777" w:rsidR="0029179C" w:rsidRDefault="0029179C">
      <w:pPr>
        <w:pStyle w:val="BodyText"/>
        <w:spacing w:before="141"/>
      </w:pPr>
    </w:p>
    <w:p w14:paraId="31FD0C26"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43008" behindDoc="0" locked="0" layoutInCell="1" allowOverlap="1" wp14:anchorId="430525FD" wp14:editId="425E1ED3">
                <wp:simplePos x="0" y="0"/>
                <wp:positionH relativeFrom="page">
                  <wp:posOffset>1314005</wp:posOffset>
                </wp:positionH>
                <wp:positionV relativeFrom="paragraph">
                  <wp:posOffset>1717</wp:posOffset>
                </wp:positionV>
                <wp:extent cx="1270" cy="713740"/>
                <wp:effectExtent l="0" t="0" r="0" b="0"/>
                <wp:wrapNone/>
                <wp:docPr id="1337" name="Graphic 13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13740"/>
                        </a:xfrm>
                        <a:custGeom>
                          <a:avLst/>
                          <a:gdLst/>
                          <a:ahLst/>
                          <a:cxnLst/>
                          <a:rect l="l" t="t" r="r" b="b"/>
                          <a:pathLst>
                            <a:path h="713740">
                              <a:moveTo>
                                <a:pt x="0" y="713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210A949" id="Graphic 1337" o:spid="_x0000_s1026" style="position:absolute;margin-left:103.45pt;margin-top:.15pt;width:.1pt;height:56.2pt;z-index:16043008;visibility:visible;mso-wrap-style:square;mso-wrap-distance-left:0;mso-wrap-distance-top:0;mso-wrap-distance-right:0;mso-wrap-distance-bottom:0;mso-position-horizontal:absolute;mso-position-horizontal-relative:page;mso-position-vertical:absolute;mso-position-vertical-relative:text;v-text-anchor:top" coordsize="1270,713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" path="m,713181l,e" filled="f" strokecolor="#d1a326" strokeweight="3pt">
                <v:path arrowok="t"/>
                <w10:wrap anchorx="page"/>
              </v:shape>
            </w:pict>
          </mc:Fallback>
        </mc:AlternateContent>
      </w:r>
      <w:r>
        <w:rPr>
          <w:i/>
          <w:color w:val="333333"/>
          <w:sz w:val="20"/>
        </w:rPr>
        <w:t>It’s</w:t>
      </w:r>
      <w:r>
        <w:rPr>
          <w:i/>
          <w:color w:val="333333"/>
          <w:spacing w:val="-12"/>
          <w:sz w:val="20"/>
        </w:rPr>
        <w:t xml:space="preserve"> </w:t>
      </w:r>
      <w:r>
        <w:rPr>
          <w:i/>
          <w:color w:val="333333"/>
          <w:sz w:val="20"/>
        </w:rPr>
        <w:t>time</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give</w:t>
      </w:r>
      <w:r>
        <w:rPr>
          <w:i/>
          <w:color w:val="333333"/>
          <w:spacing w:val="-12"/>
          <w:sz w:val="20"/>
        </w:rPr>
        <w:t xml:space="preserve"> </w:t>
      </w:r>
      <w:r>
        <w:rPr>
          <w:i/>
          <w:color w:val="333333"/>
          <w:sz w:val="20"/>
        </w:rPr>
        <w:t>it</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try.</w:t>
      </w:r>
      <w:r>
        <w:rPr>
          <w:i/>
          <w:color w:val="333333"/>
          <w:spacing w:val="-12"/>
          <w:sz w:val="20"/>
        </w:rPr>
        <w:t xml:space="preserve"> </w:t>
      </w:r>
      <w:r>
        <w:rPr>
          <w:i/>
          <w:color w:val="333333"/>
          <w:sz w:val="20"/>
        </w:rPr>
        <w:t>Take</w:t>
      </w:r>
      <w:r>
        <w:rPr>
          <w:i/>
          <w:color w:val="333333"/>
          <w:spacing w:val="-12"/>
          <w:sz w:val="20"/>
        </w:rPr>
        <w:t xml:space="preserve"> </w:t>
      </w:r>
      <w:r>
        <w:rPr>
          <w:i/>
          <w:color w:val="333333"/>
          <w:sz w:val="20"/>
        </w:rPr>
        <w:t>5–10</w:t>
      </w:r>
      <w:r>
        <w:rPr>
          <w:i/>
          <w:color w:val="333333"/>
          <w:spacing w:val="-12"/>
          <w:sz w:val="20"/>
        </w:rPr>
        <w:t xml:space="preserve"> </w:t>
      </w:r>
      <w:r>
        <w:rPr>
          <w:i/>
          <w:color w:val="333333"/>
          <w:sz w:val="20"/>
        </w:rPr>
        <w:t>minutes</w:t>
      </w:r>
      <w:r>
        <w:rPr>
          <w:i/>
          <w:color w:val="333333"/>
          <w:spacing w:val="-12"/>
          <w:sz w:val="20"/>
        </w:rPr>
        <w:t xml:space="preserve"> </w:t>
      </w:r>
      <w:r>
        <w:rPr>
          <w:i/>
          <w:color w:val="333333"/>
          <w:sz w:val="20"/>
        </w:rPr>
        <w:t>now</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complete</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Individual</w:t>
      </w:r>
      <w:r>
        <w:rPr>
          <w:i/>
          <w:color w:val="333333"/>
          <w:spacing w:val="-12"/>
          <w:sz w:val="20"/>
        </w:rPr>
        <w:t xml:space="preserve"> </w:t>
      </w:r>
      <w:r>
        <w:rPr>
          <w:i/>
          <w:color w:val="333333"/>
          <w:sz w:val="20"/>
        </w:rPr>
        <w:t>Strengths</w:t>
      </w:r>
      <w:r>
        <w:rPr>
          <w:i/>
          <w:color w:val="333333"/>
          <w:spacing w:val="-12"/>
          <w:sz w:val="20"/>
        </w:rPr>
        <w:t xml:space="preserve"> </w:t>
      </w:r>
      <w:r>
        <w:rPr>
          <w:i/>
          <w:color w:val="333333"/>
          <w:sz w:val="20"/>
        </w:rPr>
        <w:t>Spotting exercise on page 112 of your workbook.</w:t>
      </w:r>
    </w:p>
    <w:p w14:paraId="53C7EDA3" w14:textId="77777777" w:rsidR="0029179C" w:rsidRDefault="00000000">
      <w:pPr>
        <w:spacing w:before="170"/>
        <w:ind w:left="681"/>
        <w:jc w:val="both"/>
        <w:rPr>
          <w:i/>
          <w:sz w:val="20"/>
        </w:rPr>
      </w:pPr>
      <w:r>
        <w:rPr>
          <w:i/>
          <w:color w:val="333333"/>
          <w:spacing w:val="-4"/>
          <w:sz w:val="20"/>
        </w:rPr>
        <w:t>Once</w:t>
      </w:r>
      <w:r>
        <w:rPr>
          <w:i/>
          <w:color w:val="333333"/>
          <w:spacing w:val="-8"/>
          <w:sz w:val="20"/>
        </w:rPr>
        <w:t xml:space="preserve"> </w:t>
      </w:r>
      <w:r>
        <w:rPr>
          <w:i/>
          <w:color w:val="333333"/>
          <w:spacing w:val="-4"/>
          <w:sz w:val="20"/>
        </w:rPr>
        <w:t>you’re</w:t>
      </w:r>
      <w:r>
        <w:rPr>
          <w:i/>
          <w:color w:val="333333"/>
          <w:spacing w:val="-8"/>
          <w:sz w:val="20"/>
        </w:rPr>
        <w:t xml:space="preserve"> </w:t>
      </w:r>
      <w:r>
        <w:rPr>
          <w:i/>
          <w:color w:val="333333"/>
          <w:spacing w:val="-4"/>
          <w:sz w:val="20"/>
        </w:rPr>
        <w:t>done</w:t>
      </w:r>
      <w:r>
        <w:rPr>
          <w:i/>
          <w:color w:val="333333"/>
          <w:spacing w:val="-8"/>
          <w:sz w:val="20"/>
        </w:rPr>
        <w:t xml:space="preserve"> </w:t>
      </w:r>
      <w:r>
        <w:rPr>
          <w:i/>
          <w:color w:val="333333"/>
          <w:spacing w:val="-4"/>
          <w:sz w:val="20"/>
        </w:rPr>
        <w:t>we’ll</w:t>
      </w:r>
      <w:r>
        <w:rPr>
          <w:i/>
          <w:color w:val="333333"/>
          <w:spacing w:val="-7"/>
          <w:sz w:val="20"/>
        </w:rPr>
        <w:t xml:space="preserve"> </w:t>
      </w:r>
      <w:r>
        <w:rPr>
          <w:i/>
          <w:color w:val="333333"/>
          <w:spacing w:val="-4"/>
          <w:sz w:val="20"/>
        </w:rPr>
        <w:t>come</w:t>
      </w:r>
      <w:r>
        <w:rPr>
          <w:i/>
          <w:color w:val="333333"/>
          <w:spacing w:val="-8"/>
          <w:sz w:val="20"/>
        </w:rPr>
        <w:t xml:space="preserve"> </w:t>
      </w:r>
      <w:r>
        <w:rPr>
          <w:i/>
          <w:color w:val="333333"/>
          <w:spacing w:val="-4"/>
          <w:sz w:val="20"/>
        </w:rPr>
        <w:t>back</w:t>
      </w:r>
      <w:r>
        <w:rPr>
          <w:i/>
          <w:color w:val="333333"/>
          <w:spacing w:val="-8"/>
          <w:sz w:val="20"/>
        </w:rPr>
        <w:t xml:space="preserve"> </w:t>
      </w:r>
      <w:r>
        <w:rPr>
          <w:i/>
          <w:color w:val="333333"/>
          <w:spacing w:val="-4"/>
          <w:sz w:val="20"/>
        </w:rPr>
        <w:t>together</w:t>
      </w:r>
      <w:r>
        <w:rPr>
          <w:i/>
          <w:color w:val="333333"/>
          <w:spacing w:val="-8"/>
          <w:sz w:val="20"/>
        </w:rPr>
        <w:t xml:space="preserve"> </w:t>
      </w:r>
      <w:r>
        <w:rPr>
          <w:i/>
          <w:color w:val="333333"/>
          <w:spacing w:val="-4"/>
          <w:sz w:val="20"/>
        </w:rPr>
        <w:t>as</w:t>
      </w:r>
      <w:r>
        <w:rPr>
          <w:i/>
          <w:color w:val="333333"/>
          <w:spacing w:val="-7"/>
          <w:sz w:val="20"/>
        </w:rPr>
        <w:t xml:space="preserve"> </w:t>
      </w:r>
      <w:r>
        <w:rPr>
          <w:i/>
          <w:color w:val="333333"/>
          <w:spacing w:val="-4"/>
          <w:sz w:val="20"/>
        </w:rPr>
        <w:t>a</w:t>
      </w:r>
      <w:r>
        <w:rPr>
          <w:i/>
          <w:color w:val="333333"/>
          <w:spacing w:val="-8"/>
          <w:sz w:val="20"/>
        </w:rPr>
        <w:t xml:space="preserve"> </w:t>
      </w:r>
      <w:r>
        <w:rPr>
          <w:i/>
          <w:color w:val="333333"/>
          <w:spacing w:val="-4"/>
          <w:sz w:val="20"/>
        </w:rPr>
        <w:t>group</w:t>
      </w:r>
      <w:r>
        <w:rPr>
          <w:i/>
          <w:color w:val="333333"/>
          <w:spacing w:val="-8"/>
          <w:sz w:val="20"/>
        </w:rPr>
        <w:t xml:space="preserve"> </w:t>
      </w:r>
      <w:r>
        <w:rPr>
          <w:i/>
          <w:color w:val="333333"/>
          <w:spacing w:val="-4"/>
          <w:sz w:val="20"/>
        </w:rPr>
        <w:t>to</w:t>
      </w:r>
      <w:r>
        <w:rPr>
          <w:i/>
          <w:color w:val="333333"/>
          <w:spacing w:val="-7"/>
          <w:sz w:val="20"/>
        </w:rPr>
        <w:t xml:space="preserve"> </w:t>
      </w:r>
      <w:r>
        <w:rPr>
          <w:i/>
          <w:color w:val="333333"/>
          <w:spacing w:val="-4"/>
          <w:sz w:val="20"/>
        </w:rPr>
        <w:t>discuss.</w:t>
      </w:r>
      <w:r>
        <w:rPr>
          <w:i/>
          <w:color w:val="333333"/>
          <w:spacing w:val="-8"/>
          <w:sz w:val="20"/>
        </w:rPr>
        <w:t xml:space="preserve"> </w:t>
      </w:r>
      <w:r>
        <w:rPr>
          <w:i/>
          <w:color w:val="333333"/>
          <w:spacing w:val="-4"/>
          <w:sz w:val="20"/>
        </w:rPr>
        <w:t>Any</w:t>
      </w:r>
      <w:r>
        <w:rPr>
          <w:i/>
          <w:color w:val="333333"/>
          <w:spacing w:val="-8"/>
          <w:sz w:val="20"/>
        </w:rPr>
        <w:t xml:space="preserve"> </w:t>
      </w:r>
      <w:r>
        <w:rPr>
          <w:i/>
          <w:color w:val="333333"/>
          <w:spacing w:val="-4"/>
          <w:sz w:val="20"/>
        </w:rPr>
        <w:t>questions?</w:t>
      </w:r>
    </w:p>
    <w:p w14:paraId="37F46C45" w14:textId="77777777" w:rsidR="0029179C" w:rsidRDefault="0029179C">
      <w:pPr>
        <w:pStyle w:val="BodyText"/>
        <w:spacing w:before="254"/>
        <w:rPr>
          <w:i/>
        </w:rPr>
      </w:pPr>
    </w:p>
    <w:p w14:paraId="36EA55AE" w14:textId="77777777" w:rsidR="0029179C" w:rsidRDefault="00000000">
      <w:pPr>
        <w:pStyle w:val="BodyText"/>
        <w:spacing w:line="302" w:lineRule="auto"/>
        <w:ind w:left="340" w:right="338"/>
        <w:jc w:val="both"/>
      </w:pPr>
      <w:r>
        <w:rPr>
          <w:color w:val="333333"/>
        </w:rPr>
        <w:t>Once people have come back together as a group, you may wish to ask them how they found the experience: How easy or hard was it to identify and write about your own strengths? Reassure them that we’re often taught in western society to downplay our strengths, so it’s natural for this process to feel strange or uncomfortable.</w:t>
      </w:r>
    </w:p>
    <w:p w14:paraId="56E5BA0B" w14:textId="77777777" w:rsidR="0029179C" w:rsidRDefault="00000000">
      <w:pPr>
        <w:pStyle w:val="BodyText"/>
        <w:spacing w:before="227"/>
        <w:ind w:left="340"/>
      </w:pPr>
      <w:r>
        <w:rPr>
          <w:color w:val="333333"/>
        </w:rPr>
        <w:t>Introduce</w:t>
      </w:r>
      <w:r>
        <w:rPr>
          <w:color w:val="333333"/>
          <w:spacing w:val="5"/>
        </w:rPr>
        <w:t xml:space="preserve"> </w:t>
      </w:r>
      <w:r>
        <w:rPr>
          <w:color w:val="333333"/>
        </w:rPr>
        <w:t>the</w:t>
      </w:r>
      <w:r>
        <w:rPr>
          <w:color w:val="333333"/>
          <w:spacing w:val="5"/>
        </w:rPr>
        <w:t xml:space="preserve"> </w:t>
      </w:r>
      <w:r>
        <w:rPr>
          <w:color w:val="333333"/>
        </w:rPr>
        <w:t>Strengths</w:t>
      </w:r>
      <w:r>
        <w:rPr>
          <w:color w:val="333333"/>
          <w:spacing w:val="5"/>
        </w:rPr>
        <w:t xml:space="preserve"> </w:t>
      </w:r>
      <w:r>
        <w:rPr>
          <w:color w:val="333333"/>
        </w:rPr>
        <w:t>Spotting</w:t>
      </w:r>
      <w:r>
        <w:rPr>
          <w:color w:val="333333"/>
          <w:spacing w:val="6"/>
        </w:rPr>
        <w:t xml:space="preserve"> </w:t>
      </w:r>
      <w:r>
        <w:rPr>
          <w:color w:val="333333"/>
          <w:spacing w:val="-2"/>
        </w:rPr>
        <w:t>activity:</w:t>
      </w:r>
    </w:p>
    <w:p w14:paraId="461F1CED" w14:textId="77777777" w:rsidR="0029179C" w:rsidRDefault="0029179C">
      <w:pPr>
        <w:pStyle w:val="BodyText"/>
        <w:spacing w:before="140"/>
      </w:pPr>
    </w:p>
    <w:p w14:paraId="32A57D46"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43520" behindDoc="0" locked="0" layoutInCell="1" allowOverlap="1" wp14:anchorId="0B2CA3D5" wp14:editId="2FD162EA">
                <wp:simplePos x="0" y="0"/>
                <wp:positionH relativeFrom="page">
                  <wp:posOffset>1314005</wp:posOffset>
                </wp:positionH>
                <wp:positionV relativeFrom="paragraph">
                  <wp:posOffset>1953</wp:posOffset>
                </wp:positionV>
                <wp:extent cx="1270" cy="605790"/>
                <wp:effectExtent l="0" t="0" r="0" b="0"/>
                <wp:wrapNone/>
                <wp:docPr id="1338" name="Graphic 13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F750F34" id="Graphic 1338" o:spid="_x0000_s1026" style="position:absolute;margin-left:103.45pt;margin-top:.15pt;width:.1pt;height:47.7pt;z-index:16043520;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" path="m,605180l,e" filled="f" strokecolor="#d1a326" strokeweight="3pt">
                <v:path arrowok="t"/>
                <w10:wrap anchorx="page"/>
              </v:shape>
            </w:pict>
          </mc:Fallback>
        </mc:AlternateContent>
      </w:r>
      <w:r>
        <w:rPr>
          <w:i/>
          <w:color w:val="333333"/>
          <w:sz w:val="20"/>
        </w:rPr>
        <w:t>Let’s</w:t>
      </w:r>
      <w:r>
        <w:rPr>
          <w:i/>
          <w:color w:val="333333"/>
          <w:spacing w:val="-9"/>
          <w:sz w:val="20"/>
        </w:rPr>
        <w:t xml:space="preserve"> </w:t>
      </w:r>
      <w:r>
        <w:rPr>
          <w:i/>
          <w:color w:val="333333"/>
          <w:sz w:val="20"/>
        </w:rPr>
        <w:t>practice</w:t>
      </w:r>
      <w:r>
        <w:rPr>
          <w:i/>
          <w:color w:val="333333"/>
          <w:spacing w:val="-9"/>
          <w:sz w:val="20"/>
        </w:rPr>
        <w:t xml:space="preserve"> </w:t>
      </w:r>
      <w:r>
        <w:rPr>
          <w:i/>
          <w:color w:val="333333"/>
          <w:sz w:val="20"/>
        </w:rPr>
        <w:t>strengths</w:t>
      </w:r>
      <w:r>
        <w:rPr>
          <w:i/>
          <w:color w:val="333333"/>
          <w:spacing w:val="-9"/>
          <w:sz w:val="20"/>
        </w:rPr>
        <w:t xml:space="preserve"> </w:t>
      </w:r>
      <w:r>
        <w:rPr>
          <w:i/>
          <w:color w:val="333333"/>
          <w:sz w:val="20"/>
        </w:rPr>
        <w:t>spotting</w:t>
      </w:r>
      <w:r>
        <w:rPr>
          <w:i/>
          <w:color w:val="333333"/>
          <w:spacing w:val="-9"/>
          <w:sz w:val="20"/>
        </w:rPr>
        <w:t xml:space="preserve"> </w:t>
      </w:r>
      <w:r>
        <w:rPr>
          <w:i/>
          <w:color w:val="333333"/>
          <w:sz w:val="20"/>
        </w:rPr>
        <w:t>with</w:t>
      </w:r>
      <w:r>
        <w:rPr>
          <w:i/>
          <w:color w:val="333333"/>
          <w:spacing w:val="-9"/>
          <w:sz w:val="20"/>
        </w:rPr>
        <w:t xml:space="preserve"> </w:t>
      </w:r>
      <w:r>
        <w:rPr>
          <w:i/>
          <w:color w:val="333333"/>
          <w:sz w:val="20"/>
        </w:rPr>
        <w:t>a</w:t>
      </w:r>
      <w:r>
        <w:rPr>
          <w:i/>
          <w:color w:val="333333"/>
          <w:spacing w:val="-9"/>
          <w:sz w:val="20"/>
        </w:rPr>
        <w:t xml:space="preserve"> </w:t>
      </w:r>
      <w:r>
        <w:rPr>
          <w:i/>
          <w:color w:val="333333"/>
          <w:sz w:val="20"/>
        </w:rPr>
        <w:t>partner.</w:t>
      </w:r>
      <w:r>
        <w:rPr>
          <w:i/>
          <w:color w:val="333333"/>
          <w:spacing w:val="-9"/>
          <w:sz w:val="20"/>
        </w:rPr>
        <w:t xml:space="preserve"> </w:t>
      </w:r>
      <w:r>
        <w:rPr>
          <w:i/>
          <w:color w:val="333333"/>
          <w:sz w:val="20"/>
        </w:rPr>
        <w:t>Pair</w:t>
      </w:r>
      <w:r>
        <w:rPr>
          <w:i/>
          <w:color w:val="333333"/>
          <w:spacing w:val="-9"/>
          <w:sz w:val="20"/>
        </w:rPr>
        <w:t xml:space="preserve"> </w:t>
      </w:r>
      <w:r>
        <w:rPr>
          <w:i/>
          <w:color w:val="333333"/>
          <w:sz w:val="20"/>
        </w:rPr>
        <w:t>up</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share</w:t>
      </w:r>
      <w:r>
        <w:rPr>
          <w:i/>
          <w:color w:val="333333"/>
          <w:spacing w:val="-9"/>
          <w:sz w:val="20"/>
        </w:rPr>
        <w:t xml:space="preserve"> </w:t>
      </w:r>
      <w:r>
        <w:rPr>
          <w:i/>
          <w:color w:val="333333"/>
          <w:sz w:val="20"/>
        </w:rPr>
        <w:t>a</w:t>
      </w:r>
      <w:r>
        <w:rPr>
          <w:i/>
          <w:color w:val="333333"/>
          <w:spacing w:val="-9"/>
          <w:sz w:val="20"/>
        </w:rPr>
        <w:t xml:space="preserve"> </w:t>
      </w:r>
      <w:r>
        <w:rPr>
          <w:i/>
          <w:color w:val="333333"/>
          <w:sz w:val="20"/>
        </w:rPr>
        <w:t>recent</w:t>
      </w:r>
      <w:r>
        <w:rPr>
          <w:i/>
          <w:color w:val="333333"/>
          <w:spacing w:val="-9"/>
          <w:sz w:val="20"/>
        </w:rPr>
        <w:t xml:space="preserve"> </w:t>
      </w:r>
      <w:r>
        <w:rPr>
          <w:i/>
          <w:color w:val="333333"/>
          <w:sz w:val="20"/>
        </w:rPr>
        <w:t>positive</w:t>
      </w:r>
      <w:r>
        <w:rPr>
          <w:i/>
          <w:color w:val="333333"/>
          <w:spacing w:val="-9"/>
          <w:sz w:val="20"/>
        </w:rPr>
        <w:t xml:space="preserve"> </w:t>
      </w:r>
      <w:r>
        <w:rPr>
          <w:i/>
          <w:color w:val="333333"/>
          <w:sz w:val="20"/>
        </w:rPr>
        <w:t xml:space="preserve">experience </w:t>
      </w:r>
      <w:r>
        <w:rPr>
          <w:i/>
          <w:color w:val="333333"/>
          <w:spacing w:val="-2"/>
          <w:sz w:val="20"/>
        </w:rPr>
        <w:t>with</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partner.</w:t>
      </w:r>
      <w:r>
        <w:rPr>
          <w:i/>
          <w:color w:val="333333"/>
          <w:spacing w:val="-11"/>
          <w:sz w:val="20"/>
        </w:rPr>
        <w:t xml:space="preserve"> </w:t>
      </w:r>
      <w:r>
        <w:rPr>
          <w:i/>
          <w:color w:val="333333"/>
          <w:spacing w:val="-2"/>
          <w:sz w:val="20"/>
        </w:rPr>
        <w:t>As</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partner</w:t>
      </w:r>
      <w:r>
        <w:rPr>
          <w:i/>
          <w:color w:val="333333"/>
          <w:spacing w:val="-10"/>
          <w:sz w:val="20"/>
        </w:rPr>
        <w:t xml:space="preserve"> </w:t>
      </w:r>
      <w:r>
        <w:rPr>
          <w:i/>
          <w:color w:val="333333"/>
          <w:spacing w:val="-2"/>
          <w:sz w:val="20"/>
        </w:rPr>
        <w:t>listens,</w:t>
      </w:r>
      <w:r>
        <w:rPr>
          <w:i/>
          <w:color w:val="333333"/>
          <w:spacing w:val="-11"/>
          <w:sz w:val="20"/>
        </w:rPr>
        <w:t xml:space="preserve"> </w:t>
      </w:r>
      <w:r>
        <w:rPr>
          <w:i/>
          <w:color w:val="333333"/>
          <w:spacing w:val="-2"/>
          <w:sz w:val="20"/>
        </w:rPr>
        <w:t>they</w:t>
      </w:r>
      <w:r>
        <w:rPr>
          <w:i/>
          <w:color w:val="333333"/>
          <w:spacing w:val="-10"/>
          <w:sz w:val="20"/>
        </w:rPr>
        <w:t xml:space="preserve"> </w:t>
      </w:r>
      <w:r>
        <w:rPr>
          <w:i/>
          <w:color w:val="333333"/>
          <w:spacing w:val="-2"/>
          <w:sz w:val="20"/>
        </w:rPr>
        <w:t>should</w:t>
      </w:r>
      <w:r>
        <w:rPr>
          <w:i/>
          <w:color w:val="333333"/>
          <w:spacing w:val="-11"/>
          <w:sz w:val="20"/>
        </w:rPr>
        <w:t xml:space="preserve"> </w:t>
      </w:r>
      <w:r>
        <w:rPr>
          <w:i/>
          <w:color w:val="333333"/>
          <w:spacing w:val="-2"/>
          <w:sz w:val="20"/>
        </w:rPr>
        <w:t>try</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spot</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strengths</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used</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 xml:space="preserve">that </w:t>
      </w:r>
      <w:r>
        <w:rPr>
          <w:i/>
          <w:color w:val="333333"/>
          <w:sz w:val="20"/>
        </w:rPr>
        <w:t>situation.</w:t>
      </w:r>
      <w:r>
        <w:rPr>
          <w:i/>
          <w:color w:val="333333"/>
          <w:spacing w:val="-13"/>
          <w:sz w:val="20"/>
        </w:rPr>
        <w:t xml:space="preserve"> </w:t>
      </w:r>
      <w:r>
        <w:rPr>
          <w:i/>
          <w:color w:val="333333"/>
          <w:sz w:val="20"/>
        </w:rPr>
        <w:t>After</w:t>
      </w:r>
      <w:r>
        <w:rPr>
          <w:i/>
          <w:color w:val="333333"/>
          <w:spacing w:val="-12"/>
          <w:sz w:val="20"/>
        </w:rPr>
        <w:t xml:space="preserve"> </w:t>
      </w:r>
      <w:r>
        <w:rPr>
          <w:i/>
          <w:color w:val="333333"/>
          <w:sz w:val="20"/>
        </w:rPr>
        <w:t>sharing,</w:t>
      </w:r>
      <w:r>
        <w:rPr>
          <w:i/>
          <w:color w:val="333333"/>
          <w:spacing w:val="-13"/>
          <w:sz w:val="20"/>
        </w:rPr>
        <w:t xml:space="preserve"> </w:t>
      </w:r>
      <w:r>
        <w:rPr>
          <w:i/>
          <w:color w:val="333333"/>
          <w:sz w:val="20"/>
        </w:rPr>
        <w:t>discuss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confirm</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observed</w:t>
      </w:r>
      <w:r>
        <w:rPr>
          <w:i/>
          <w:color w:val="333333"/>
          <w:spacing w:val="-12"/>
          <w:sz w:val="20"/>
        </w:rPr>
        <w:t xml:space="preserve"> </w:t>
      </w:r>
      <w:r>
        <w:rPr>
          <w:i/>
          <w:color w:val="333333"/>
          <w:sz w:val="20"/>
        </w:rPr>
        <w:t>strengths</w:t>
      </w:r>
      <w:r>
        <w:rPr>
          <w:i/>
          <w:color w:val="333333"/>
          <w:spacing w:val="-13"/>
          <w:sz w:val="20"/>
        </w:rPr>
        <w:t xml:space="preserve"> </w:t>
      </w:r>
      <w:r>
        <w:rPr>
          <w:i/>
          <w:color w:val="333333"/>
          <w:sz w:val="20"/>
        </w:rPr>
        <w:t>with</w:t>
      </w:r>
      <w:r>
        <w:rPr>
          <w:i/>
          <w:color w:val="333333"/>
          <w:spacing w:val="-12"/>
          <w:sz w:val="20"/>
        </w:rPr>
        <w:t xml:space="preserve"> </w:t>
      </w:r>
      <w:r>
        <w:rPr>
          <w:i/>
          <w:color w:val="333333"/>
          <w:sz w:val="20"/>
        </w:rPr>
        <w:t>each</w:t>
      </w:r>
      <w:r>
        <w:rPr>
          <w:i/>
          <w:color w:val="333333"/>
          <w:spacing w:val="-13"/>
          <w:sz w:val="20"/>
        </w:rPr>
        <w:t xml:space="preserve"> </w:t>
      </w:r>
      <w:r>
        <w:rPr>
          <w:i/>
          <w:color w:val="333333"/>
          <w:sz w:val="20"/>
        </w:rPr>
        <w:t>other.</w:t>
      </w:r>
    </w:p>
    <w:p w14:paraId="11C3C3B8" w14:textId="77777777" w:rsidR="0029179C" w:rsidRDefault="0029179C">
      <w:pPr>
        <w:pStyle w:val="BodyText"/>
        <w:spacing w:before="184"/>
        <w:rPr>
          <w:i/>
        </w:rPr>
      </w:pPr>
    </w:p>
    <w:p w14:paraId="1E3822CB" w14:textId="77777777" w:rsidR="0029179C" w:rsidRDefault="00000000">
      <w:pPr>
        <w:pStyle w:val="BodyText"/>
        <w:spacing w:line="302" w:lineRule="auto"/>
        <w:ind w:left="340" w:right="338"/>
        <w:jc w:val="both"/>
      </w:pPr>
      <w:r>
        <w:rPr>
          <w:color w:val="333333"/>
        </w:rPr>
        <w:t>Allow</w:t>
      </w:r>
      <w:r>
        <w:rPr>
          <w:color w:val="333333"/>
          <w:spacing w:val="-4"/>
        </w:rPr>
        <w:t xml:space="preserve"> </w:t>
      </w:r>
      <w:r>
        <w:rPr>
          <w:color w:val="333333"/>
        </w:rPr>
        <w:t>participants</w:t>
      </w:r>
      <w:r>
        <w:rPr>
          <w:color w:val="333333"/>
          <w:spacing w:val="-4"/>
        </w:rPr>
        <w:t xml:space="preserve"> </w:t>
      </w:r>
      <w:r>
        <w:rPr>
          <w:color w:val="333333"/>
        </w:rPr>
        <w:t>10</w:t>
      </w:r>
      <w:r>
        <w:rPr>
          <w:color w:val="333333"/>
          <w:spacing w:val="-4"/>
        </w:rPr>
        <w:t xml:space="preserve"> </w:t>
      </w:r>
      <w:r>
        <w:rPr>
          <w:color w:val="333333"/>
        </w:rPr>
        <w:t>minutes</w:t>
      </w:r>
      <w:r>
        <w:rPr>
          <w:color w:val="333333"/>
          <w:spacing w:val="-4"/>
        </w:rPr>
        <w:t xml:space="preserve"> </w:t>
      </w:r>
      <w:r>
        <w:rPr>
          <w:color w:val="333333"/>
        </w:rPr>
        <w:t>for</w:t>
      </w:r>
      <w:r>
        <w:rPr>
          <w:color w:val="333333"/>
          <w:spacing w:val="-4"/>
        </w:rPr>
        <w:t xml:space="preserve"> </w:t>
      </w:r>
      <w:r>
        <w:rPr>
          <w:color w:val="333333"/>
        </w:rPr>
        <w:t>each</w:t>
      </w:r>
      <w:r>
        <w:rPr>
          <w:color w:val="333333"/>
          <w:spacing w:val="-4"/>
        </w:rPr>
        <w:t xml:space="preserve"> </w:t>
      </w:r>
      <w:r>
        <w:rPr>
          <w:color w:val="333333"/>
        </w:rPr>
        <w:t>partner</w:t>
      </w:r>
      <w:r>
        <w:rPr>
          <w:color w:val="333333"/>
          <w:spacing w:val="-4"/>
        </w:rPr>
        <w:t xml:space="preserve"> </w:t>
      </w:r>
      <w:r>
        <w:rPr>
          <w:color w:val="333333"/>
        </w:rPr>
        <w:t>to</w:t>
      </w:r>
      <w:r>
        <w:rPr>
          <w:color w:val="333333"/>
          <w:spacing w:val="-4"/>
        </w:rPr>
        <w:t xml:space="preserve"> </w:t>
      </w:r>
      <w:r>
        <w:rPr>
          <w:color w:val="333333"/>
        </w:rPr>
        <w:t>share</w:t>
      </w:r>
      <w:r>
        <w:rPr>
          <w:color w:val="333333"/>
          <w:spacing w:val="-4"/>
        </w:rPr>
        <w:t xml:space="preserve"> </w:t>
      </w:r>
      <w:r>
        <w:rPr>
          <w:color w:val="333333"/>
        </w:rPr>
        <w:t>and</w:t>
      </w:r>
      <w:r>
        <w:rPr>
          <w:color w:val="333333"/>
          <w:spacing w:val="-4"/>
        </w:rPr>
        <w:t xml:space="preserve"> </w:t>
      </w:r>
      <w:r>
        <w:rPr>
          <w:color w:val="333333"/>
        </w:rPr>
        <w:t>discuss.</w:t>
      </w:r>
      <w:r>
        <w:rPr>
          <w:color w:val="333333"/>
          <w:spacing w:val="-4"/>
        </w:rPr>
        <w:t xml:space="preserve"> </w:t>
      </w:r>
      <w:r>
        <w:rPr>
          <w:color w:val="333333"/>
        </w:rPr>
        <w:t>Come</w:t>
      </w:r>
      <w:r>
        <w:rPr>
          <w:color w:val="333333"/>
          <w:spacing w:val="-4"/>
        </w:rPr>
        <w:t xml:space="preserve"> </w:t>
      </w:r>
      <w:r>
        <w:rPr>
          <w:color w:val="333333"/>
        </w:rPr>
        <w:t>back</w:t>
      </w:r>
      <w:r>
        <w:rPr>
          <w:color w:val="333333"/>
          <w:spacing w:val="-4"/>
        </w:rPr>
        <w:t xml:space="preserve"> </w:t>
      </w:r>
      <w:r>
        <w:rPr>
          <w:color w:val="333333"/>
        </w:rPr>
        <w:t>together as a group and invite some pairs to share the strengths they noticed in one another.</w:t>
      </w:r>
    </w:p>
    <w:p w14:paraId="6A9B7B05" w14:textId="77777777" w:rsidR="0029179C" w:rsidRDefault="0029179C">
      <w:pPr>
        <w:pStyle w:val="BodyText"/>
        <w:spacing w:before="132"/>
      </w:pPr>
    </w:p>
    <w:p w14:paraId="69CB4E46" w14:textId="77777777" w:rsidR="0029179C" w:rsidRDefault="00000000">
      <w:pPr>
        <w:pStyle w:val="Heading6"/>
        <w:jc w:val="both"/>
      </w:pPr>
      <w:r>
        <w:rPr>
          <w:color w:val="333333"/>
        </w:rPr>
        <w:t>Strengths</w:t>
      </w:r>
      <w:r>
        <w:rPr>
          <w:color w:val="333333"/>
          <w:spacing w:val="-12"/>
        </w:rPr>
        <w:t xml:space="preserve"> </w:t>
      </w:r>
      <w:r>
        <w:rPr>
          <w:color w:val="333333"/>
        </w:rPr>
        <w:t>Spotting</w:t>
      </w:r>
      <w:r>
        <w:rPr>
          <w:color w:val="333333"/>
          <w:spacing w:val="-11"/>
        </w:rPr>
        <w:t xml:space="preserve"> </w:t>
      </w:r>
      <w:r>
        <w:rPr>
          <w:color w:val="333333"/>
        </w:rPr>
        <w:t>In</w:t>
      </w:r>
      <w:r>
        <w:rPr>
          <w:color w:val="333333"/>
          <w:spacing w:val="-11"/>
        </w:rPr>
        <w:t xml:space="preserve"> </w:t>
      </w:r>
      <w:r>
        <w:rPr>
          <w:color w:val="333333"/>
          <w:spacing w:val="-2"/>
        </w:rPr>
        <w:t>Others</w:t>
      </w:r>
    </w:p>
    <w:p w14:paraId="3786BD01" w14:textId="77777777" w:rsidR="0029179C" w:rsidRDefault="00000000">
      <w:pPr>
        <w:pStyle w:val="BodyText"/>
        <w:spacing w:before="293"/>
        <w:ind w:left="340"/>
      </w:pPr>
      <w:r>
        <w:rPr>
          <w:color w:val="333333"/>
        </w:rPr>
        <w:t>Overview the process of how</w:t>
      </w:r>
      <w:r>
        <w:rPr>
          <w:color w:val="333333"/>
          <w:spacing w:val="1"/>
        </w:rPr>
        <w:t xml:space="preserve"> </w:t>
      </w:r>
      <w:r>
        <w:rPr>
          <w:color w:val="333333"/>
        </w:rPr>
        <w:t>we can spot strengths in</w:t>
      </w:r>
      <w:r>
        <w:rPr>
          <w:color w:val="333333"/>
          <w:spacing w:val="1"/>
        </w:rPr>
        <w:t xml:space="preserve"> </w:t>
      </w:r>
      <w:r>
        <w:rPr>
          <w:color w:val="333333"/>
          <w:spacing w:val="-2"/>
        </w:rPr>
        <w:t>others:</w:t>
      </w:r>
    </w:p>
    <w:p w14:paraId="470DA694" w14:textId="77777777" w:rsidR="0029179C" w:rsidRDefault="0029179C">
      <w:pPr>
        <w:pStyle w:val="BodyText"/>
        <w:spacing w:before="141"/>
      </w:pPr>
    </w:p>
    <w:p w14:paraId="71BC6616"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44032" behindDoc="0" locked="0" layoutInCell="1" allowOverlap="1" wp14:anchorId="710EE62B" wp14:editId="0ECC71D2">
                <wp:simplePos x="0" y="0"/>
                <wp:positionH relativeFrom="page">
                  <wp:posOffset>1314005</wp:posOffset>
                </wp:positionH>
                <wp:positionV relativeFrom="paragraph">
                  <wp:posOffset>1864</wp:posOffset>
                </wp:positionV>
                <wp:extent cx="1270" cy="2009139"/>
                <wp:effectExtent l="0" t="0" r="0" b="0"/>
                <wp:wrapNone/>
                <wp:docPr id="1339" name="Graphic 13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09139"/>
                        </a:xfrm>
                        <a:custGeom>
                          <a:avLst/>
                          <a:gdLst/>
                          <a:ahLst/>
                          <a:cxnLst/>
                          <a:rect l="l" t="t" r="r" b="b"/>
                          <a:pathLst>
                            <a:path h="2009139">
                              <a:moveTo>
                                <a:pt x="0" y="20086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E8A9984" id="Graphic 1339" o:spid="_x0000_s1026" style="position:absolute;margin-left:103.45pt;margin-top:.15pt;width:.1pt;height:158.2pt;z-index:16044032;visibility:visible;mso-wrap-style:square;mso-wrap-distance-left:0;mso-wrap-distance-top:0;mso-wrap-distance-right:0;mso-wrap-distance-bottom:0;mso-position-horizontal:absolute;mso-position-horizontal-relative:page;mso-position-vertical:absolute;mso-position-vertical-relative:text;v-text-anchor:top" coordsize="1270,2009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" path="m,2008682l,e" filled="f" strokecolor="#d1a326" strokeweight="3pt">
                <v:path arrowok="t"/>
                <w10:wrap anchorx="page"/>
              </v:shape>
            </w:pict>
          </mc:Fallback>
        </mc:AlternateContent>
      </w:r>
      <w:r>
        <w:rPr>
          <w:i/>
          <w:color w:val="333333"/>
          <w:spacing w:val="-6"/>
          <w:sz w:val="20"/>
        </w:rPr>
        <w:t xml:space="preserve">Now, let’s talk about how to spot strengths in others. It uses the same SPOT acronym as Individual </w:t>
      </w:r>
      <w:r>
        <w:rPr>
          <w:i/>
          <w:color w:val="333333"/>
          <w:sz w:val="20"/>
        </w:rPr>
        <w:t>Strengths</w:t>
      </w:r>
      <w:r>
        <w:rPr>
          <w:i/>
          <w:color w:val="333333"/>
          <w:spacing w:val="-3"/>
          <w:sz w:val="20"/>
        </w:rPr>
        <w:t xml:space="preserve"> </w:t>
      </w:r>
      <w:r>
        <w:rPr>
          <w:i/>
          <w:color w:val="333333"/>
          <w:sz w:val="20"/>
        </w:rPr>
        <w:t>Spotting,</w:t>
      </w:r>
      <w:r>
        <w:rPr>
          <w:i/>
          <w:color w:val="333333"/>
          <w:spacing w:val="-4"/>
          <w:sz w:val="20"/>
        </w:rPr>
        <w:t xml:space="preserve"> </w:t>
      </w:r>
      <w:r>
        <w:rPr>
          <w:i/>
          <w:color w:val="333333"/>
          <w:sz w:val="20"/>
        </w:rPr>
        <w:t>but</w:t>
      </w:r>
      <w:r>
        <w:rPr>
          <w:i/>
          <w:color w:val="333333"/>
          <w:spacing w:val="-3"/>
          <w:sz w:val="20"/>
        </w:rPr>
        <w:t xml:space="preserve"> </w:t>
      </w:r>
      <w:r>
        <w:rPr>
          <w:i/>
          <w:color w:val="333333"/>
          <w:sz w:val="20"/>
        </w:rPr>
        <w:t>with</w:t>
      </w:r>
      <w:r>
        <w:rPr>
          <w:i/>
          <w:color w:val="333333"/>
          <w:spacing w:val="-4"/>
          <w:sz w:val="20"/>
        </w:rPr>
        <w:t xml:space="preserve"> </w:t>
      </w:r>
      <w:r>
        <w:rPr>
          <w:i/>
          <w:color w:val="333333"/>
          <w:sz w:val="20"/>
        </w:rPr>
        <w:t>a</w:t>
      </w:r>
      <w:r>
        <w:rPr>
          <w:i/>
          <w:color w:val="333333"/>
          <w:spacing w:val="-3"/>
          <w:sz w:val="20"/>
        </w:rPr>
        <w:t xml:space="preserve"> </w:t>
      </w:r>
      <w:r>
        <w:rPr>
          <w:i/>
          <w:color w:val="333333"/>
          <w:sz w:val="20"/>
        </w:rPr>
        <w:t>twist.</w:t>
      </w:r>
      <w:r>
        <w:rPr>
          <w:i/>
          <w:color w:val="333333"/>
          <w:spacing w:val="-4"/>
          <w:sz w:val="20"/>
        </w:rPr>
        <w:t xml:space="preserve"> </w:t>
      </w:r>
      <w:r>
        <w:rPr>
          <w:i/>
          <w:color w:val="333333"/>
          <w:sz w:val="20"/>
        </w:rPr>
        <w:t>Here’s</w:t>
      </w:r>
      <w:r>
        <w:rPr>
          <w:i/>
          <w:color w:val="333333"/>
          <w:spacing w:val="-3"/>
          <w:sz w:val="20"/>
        </w:rPr>
        <w:t xml:space="preserve"> </w:t>
      </w:r>
      <w:r>
        <w:rPr>
          <w:i/>
          <w:color w:val="333333"/>
          <w:sz w:val="20"/>
        </w:rPr>
        <w:t>how</w:t>
      </w:r>
      <w:r>
        <w:rPr>
          <w:i/>
          <w:color w:val="333333"/>
          <w:spacing w:val="-4"/>
          <w:sz w:val="20"/>
        </w:rPr>
        <w:t xml:space="preserve"> </w:t>
      </w:r>
      <w:r>
        <w:rPr>
          <w:i/>
          <w:color w:val="333333"/>
          <w:sz w:val="20"/>
        </w:rPr>
        <w:t>you</w:t>
      </w:r>
      <w:r>
        <w:rPr>
          <w:i/>
          <w:color w:val="333333"/>
          <w:spacing w:val="-3"/>
          <w:sz w:val="20"/>
        </w:rPr>
        <w:t xml:space="preserve"> </w:t>
      </w:r>
      <w:r>
        <w:rPr>
          <w:i/>
          <w:color w:val="333333"/>
          <w:sz w:val="20"/>
        </w:rPr>
        <w:t>can</w:t>
      </w:r>
      <w:r>
        <w:rPr>
          <w:i/>
          <w:color w:val="333333"/>
          <w:spacing w:val="-4"/>
          <w:sz w:val="20"/>
        </w:rPr>
        <w:t xml:space="preserve"> </w:t>
      </w:r>
      <w:r>
        <w:rPr>
          <w:i/>
          <w:color w:val="333333"/>
          <w:sz w:val="20"/>
        </w:rPr>
        <w:t>do</w:t>
      </w:r>
      <w:r>
        <w:rPr>
          <w:i/>
          <w:color w:val="333333"/>
          <w:spacing w:val="-3"/>
          <w:sz w:val="20"/>
        </w:rPr>
        <w:t xml:space="preserve"> </w:t>
      </w:r>
      <w:r>
        <w:rPr>
          <w:i/>
          <w:color w:val="333333"/>
          <w:sz w:val="20"/>
        </w:rPr>
        <w:t>it:</w:t>
      </w:r>
    </w:p>
    <w:p w14:paraId="63A55087" w14:textId="77777777" w:rsidR="0029179C" w:rsidRDefault="00000000">
      <w:pPr>
        <w:spacing w:before="170" w:line="302" w:lineRule="auto"/>
        <w:ind w:left="681" w:right="338"/>
        <w:jc w:val="both"/>
        <w:rPr>
          <w:i/>
          <w:sz w:val="20"/>
        </w:rPr>
      </w:pPr>
      <w:r>
        <w:rPr>
          <w:i/>
          <w:color w:val="333333"/>
          <w:spacing w:val="-2"/>
          <w:sz w:val="20"/>
        </w:rPr>
        <w:t>First</w:t>
      </w:r>
      <w:r>
        <w:rPr>
          <w:i/>
          <w:color w:val="333333"/>
          <w:spacing w:val="-6"/>
          <w:sz w:val="20"/>
        </w:rPr>
        <w:t xml:space="preserve"> </w:t>
      </w:r>
      <w:r>
        <w:rPr>
          <w:i/>
          <w:color w:val="333333"/>
          <w:spacing w:val="-2"/>
          <w:sz w:val="20"/>
        </w:rPr>
        <w:t>up,</w:t>
      </w:r>
      <w:r>
        <w:rPr>
          <w:i/>
          <w:color w:val="333333"/>
          <w:spacing w:val="-6"/>
          <w:sz w:val="20"/>
        </w:rPr>
        <w:t xml:space="preserve"> </w:t>
      </w:r>
      <w:r>
        <w:rPr>
          <w:b/>
          <w:i/>
          <w:color w:val="333333"/>
          <w:spacing w:val="-2"/>
          <w:sz w:val="20"/>
        </w:rPr>
        <w:t>set</w:t>
      </w:r>
      <w:r>
        <w:rPr>
          <w:b/>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intention.</w:t>
      </w:r>
      <w:r>
        <w:rPr>
          <w:i/>
          <w:color w:val="333333"/>
          <w:spacing w:val="-6"/>
          <w:sz w:val="20"/>
        </w:rPr>
        <w:t xml:space="preserve"> </w:t>
      </w:r>
      <w:r>
        <w:rPr>
          <w:i/>
          <w:color w:val="333333"/>
          <w:spacing w:val="-2"/>
          <w:sz w:val="20"/>
        </w:rPr>
        <w:t>Decide</w:t>
      </w:r>
      <w:r>
        <w:rPr>
          <w:i/>
          <w:color w:val="333333"/>
          <w:spacing w:val="-6"/>
          <w:sz w:val="20"/>
        </w:rPr>
        <w:t xml:space="preserve"> </w:t>
      </w:r>
      <w:r>
        <w:rPr>
          <w:i/>
          <w:color w:val="333333"/>
          <w:spacing w:val="-2"/>
          <w:sz w:val="20"/>
        </w:rPr>
        <w:t>who</w:t>
      </w:r>
      <w:r>
        <w:rPr>
          <w:i/>
          <w:color w:val="333333"/>
          <w:spacing w:val="-6"/>
          <w:sz w:val="20"/>
        </w:rPr>
        <w:t xml:space="preserve"> </w:t>
      </w:r>
      <w:r>
        <w:rPr>
          <w:i/>
          <w:color w:val="333333"/>
          <w:spacing w:val="-2"/>
          <w:sz w:val="20"/>
        </w:rPr>
        <w:t>or</w:t>
      </w:r>
      <w:r>
        <w:rPr>
          <w:i/>
          <w:color w:val="333333"/>
          <w:spacing w:val="-6"/>
          <w:sz w:val="20"/>
        </w:rPr>
        <w:t xml:space="preserve"> </w:t>
      </w:r>
      <w:r>
        <w:rPr>
          <w:i/>
          <w:color w:val="333333"/>
          <w:spacing w:val="-2"/>
          <w:sz w:val="20"/>
        </w:rPr>
        <w:t>what</w:t>
      </w:r>
      <w:r>
        <w:rPr>
          <w:i/>
          <w:color w:val="333333"/>
          <w:spacing w:val="-6"/>
          <w:sz w:val="20"/>
        </w:rPr>
        <w:t xml:space="preserve"> </w:t>
      </w:r>
      <w:r>
        <w:rPr>
          <w:i/>
          <w:color w:val="333333"/>
          <w:spacing w:val="-2"/>
          <w:sz w:val="20"/>
        </w:rPr>
        <w:t>you’re</w:t>
      </w:r>
      <w:r>
        <w:rPr>
          <w:i/>
          <w:color w:val="333333"/>
          <w:spacing w:val="-6"/>
          <w:sz w:val="20"/>
        </w:rPr>
        <w:t xml:space="preserve"> </w:t>
      </w:r>
      <w:r>
        <w:rPr>
          <w:i/>
          <w:color w:val="333333"/>
          <w:spacing w:val="-2"/>
          <w:sz w:val="20"/>
        </w:rPr>
        <w:t>going</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focus</w:t>
      </w:r>
      <w:r>
        <w:rPr>
          <w:i/>
          <w:color w:val="333333"/>
          <w:spacing w:val="-6"/>
          <w:sz w:val="20"/>
        </w:rPr>
        <w:t xml:space="preserve"> </w:t>
      </w:r>
      <w:r>
        <w:rPr>
          <w:i/>
          <w:color w:val="333333"/>
          <w:spacing w:val="-2"/>
          <w:sz w:val="20"/>
        </w:rPr>
        <w:t>on</w:t>
      </w:r>
      <w:r>
        <w:rPr>
          <w:i/>
          <w:color w:val="333333"/>
          <w:spacing w:val="-6"/>
          <w:sz w:val="20"/>
        </w:rPr>
        <w:t xml:space="preserve"> </w:t>
      </w:r>
      <w:r>
        <w:rPr>
          <w:i/>
          <w:color w:val="333333"/>
          <w:spacing w:val="-2"/>
          <w:sz w:val="20"/>
        </w:rPr>
        <w:t>–</w:t>
      </w:r>
      <w:r>
        <w:rPr>
          <w:i/>
          <w:color w:val="333333"/>
          <w:spacing w:val="-6"/>
          <w:sz w:val="20"/>
        </w:rPr>
        <w:t xml:space="preserve"> </w:t>
      </w:r>
      <w:r>
        <w:rPr>
          <w:i/>
          <w:color w:val="333333"/>
          <w:spacing w:val="-2"/>
          <w:sz w:val="20"/>
        </w:rPr>
        <w:t>maybe</w:t>
      </w:r>
      <w:r>
        <w:rPr>
          <w:i/>
          <w:color w:val="333333"/>
          <w:spacing w:val="-6"/>
          <w:sz w:val="20"/>
        </w:rPr>
        <w:t xml:space="preserve"> </w:t>
      </w:r>
      <w:r>
        <w:rPr>
          <w:i/>
          <w:color w:val="333333"/>
          <w:spacing w:val="-2"/>
          <w:sz w:val="20"/>
        </w:rPr>
        <w:t>it’s</w:t>
      </w:r>
      <w:r>
        <w:rPr>
          <w:i/>
          <w:color w:val="333333"/>
          <w:spacing w:val="-6"/>
          <w:sz w:val="20"/>
        </w:rPr>
        <w:t xml:space="preserve"> </w:t>
      </w:r>
      <w:r>
        <w:rPr>
          <w:i/>
          <w:color w:val="333333"/>
          <w:spacing w:val="-2"/>
          <w:sz w:val="20"/>
        </w:rPr>
        <w:t>a</w:t>
      </w:r>
      <w:r>
        <w:rPr>
          <w:i/>
          <w:color w:val="333333"/>
          <w:spacing w:val="-6"/>
          <w:sz w:val="20"/>
        </w:rPr>
        <w:t xml:space="preserve"> </w:t>
      </w:r>
      <w:r>
        <w:rPr>
          <w:i/>
          <w:color w:val="333333"/>
          <w:spacing w:val="-2"/>
          <w:sz w:val="20"/>
        </w:rPr>
        <w:t xml:space="preserve">specific </w:t>
      </w:r>
      <w:r>
        <w:rPr>
          <w:i/>
          <w:color w:val="333333"/>
          <w:sz w:val="20"/>
        </w:rPr>
        <w:t>person, a particular time, or a certain strength.</w:t>
      </w:r>
    </w:p>
    <w:p w14:paraId="580F32AB" w14:textId="77777777" w:rsidR="0029179C" w:rsidRDefault="00000000">
      <w:pPr>
        <w:spacing w:before="170" w:line="302" w:lineRule="auto"/>
        <w:ind w:left="681" w:right="338"/>
        <w:jc w:val="both"/>
        <w:rPr>
          <w:i/>
          <w:sz w:val="20"/>
        </w:rPr>
      </w:pPr>
      <w:r>
        <w:rPr>
          <w:i/>
          <w:color w:val="333333"/>
          <w:sz w:val="20"/>
        </w:rPr>
        <w:t>For example, you might think, “This week, I’m going to watch how Jane handles our project meetings</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see</w:t>
      </w:r>
      <w:r>
        <w:rPr>
          <w:i/>
          <w:color w:val="333333"/>
          <w:spacing w:val="-5"/>
          <w:sz w:val="20"/>
        </w:rPr>
        <w:t xml:space="preserve"> </w:t>
      </w:r>
      <w:r>
        <w:rPr>
          <w:i/>
          <w:color w:val="333333"/>
          <w:sz w:val="20"/>
        </w:rPr>
        <w:t>her</w:t>
      </w:r>
      <w:r>
        <w:rPr>
          <w:i/>
          <w:color w:val="333333"/>
          <w:spacing w:val="-5"/>
          <w:sz w:val="20"/>
        </w:rPr>
        <w:t xml:space="preserve"> </w:t>
      </w:r>
      <w:r>
        <w:rPr>
          <w:i/>
          <w:color w:val="333333"/>
          <w:sz w:val="20"/>
        </w:rPr>
        <w:t>strengths</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leadership</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collaboration.”</w:t>
      </w:r>
    </w:p>
    <w:p w14:paraId="5A17ABFA" w14:textId="77777777" w:rsidR="0029179C" w:rsidRDefault="00000000">
      <w:pPr>
        <w:spacing w:before="170" w:line="302" w:lineRule="auto"/>
        <w:ind w:left="681" w:right="338"/>
        <w:jc w:val="both"/>
        <w:rPr>
          <w:i/>
          <w:sz w:val="20"/>
        </w:rPr>
      </w:pPr>
      <w:r>
        <w:rPr>
          <w:i/>
          <w:color w:val="333333"/>
          <w:spacing w:val="-2"/>
          <w:sz w:val="20"/>
        </w:rPr>
        <w:t>Next,</w:t>
      </w:r>
      <w:r>
        <w:rPr>
          <w:i/>
          <w:color w:val="333333"/>
          <w:spacing w:val="-11"/>
          <w:sz w:val="20"/>
        </w:rPr>
        <w:t xml:space="preserve"> </w:t>
      </w:r>
      <w:r>
        <w:rPr>
          <w:i/>
          <w:color w:val="333333"/>
          <w:spacing w:val="-2"/>
          <w:sz w:val="20"/>
        </w:rPr>
        <w:t>start</w:t>
      </w:r>
      <w:r>
        <w:rPr>
          <w:i/>
          <w:color w:val="333333"/>
          <w:spacing w:val="-10"/>
          <w:sz w:val="20"/>
        </w:rPr>
        <w:t xml:space="preserve"> </w:t>
      </w:r>
      <w:r>
        <w:rPr>
          <w:i/>
          <w:color w:val="333333"/>
          <w:spacing w:val="-2"/>
          <w:sz w:val="20"/>
        </w:rPr>
        <w:t>to</w:t>
      </w:r>
      <w:r>
        <w:rPr>
          <w:i/>
          <w:color w:val="333333"/>
          <w:spacing w:val="-11"/>
          <w:sz w:val="20"/>
        </w:rPr>
        <w:t xml:space="preserve"> </w:t>
      </w:r>
      <w:r>
        <w:rPr>
          <w:b/>
          <w:i/>
          <w:color w:val="333333"/>
          <w:spacing w:val="-2"/>
          <w:sz w:val="20"/>
        </w:rPr>
        <w:t>perceive</w:t>
      </w:r>
      <w:r>
        <w:rPr>
          <w:b/>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signs.</w:t>
      </w:r>
      <w:r>
        <w:rPr>
          <w:i/>
          <w:color w:val="333333"/>
          <w:spacing w:val="-10"/>
          <w:sz w:val="20"/>
        </w:rPr>
        <w:t xml:space="preserve"> </w:t>
      </w:r>
      <w:r>
        <w:rPr>
          <w:i/>
          <w:color w:val="333333"/>
          <w:spacing w:val="-2"/>
          <w:sz w:val="20"/>
        </w:rPr>
        <w:t>Pay</w:t>
      </w:r>
      <w:r>
        <w:rPr>
          <w:i/>
          <w:color w:val="333333"/>
          <w:spacing w:val="-11"/>
          <w:sz w:val="20"/>
        </w:rPr>
        <w:t xml:space="preserve"> </w:t>
      </w:r>
      <w:r>
        <w:rPr>
          <w:i/>
          <w:color w:val="333333"/>
          <w:spacing w:val="-2"/>
          <w:sz w:val="20"/>
        </w:rPr>
        <w:t>attention</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how</w:t>
      </w:r>
      <w:r>
        <w:rPr>
          <w:i/>
          <w:color w:val="333333"/>
          <w:spacing w:val="-10"/>
          <w:sz w:val="20"/>
        </w:rPr>
        <w:t xml:space="preserve"> </w:t>
      </w:r>
      <w:r>
        <w:rPr>
          <w:i/>
          <w:color w:val="333333"/>
          <w:spacing w:val="-2"/>
          <w:sz w:val="20"/>
        </w:rPr>
        <w:t>people</w:t>
      </w:r>
      <w:r>
        <w:rPr>
          <w:i/>
          <w:color w:val="333333"/>
          <w:spacing w:val="-11"/>
          <w:sz w:val="20"/>
        </w:rPr>
        <w:t xml:space="preserve"> </w:t>
      </w:r>
      <w:r>
        <w:rPr>
          <w:i/>
          <w:color w:val="333333"/>
          <w:spacing w:val="-2"/>
          <w:sz w:val="20"/>
        </w:rPr>
        <w:t>show</w:t>
      </w:r>
      <w:r>
        <w:rPr>
          <w:i/>
          <w:color w:val="333333"/>
          <w:spacing w:val="-10"/>
          <w:sz w:val="20"/>
        </w:rPr>
        <w:t xml:space="preserve"> </w:t>
      </w:r>
      <w:r>
        <w:rPr>
          <w:i/>
          <w:color w:val="333333"/>
          <w:spacing w:val="-2"/>
          <w:sz w:val="20"/>
        </w:rPr>
        <w:t>their</w:t>
      </w:r>
      <w:r>
        <w:rPr>
          <w:i/>
          <w:color w:val="333333"/>
          <w:spacing w:val="-11"/>
          <w:sz w:val="20"/>
        </w:rPr>
        <w:t xml:space="preserve"> </w:t>
      </w:r>
      <w:r>
        <w:rPr>
          <w:i/>
          <w:color w:val="333333"/>
          <w:spacing w:val="-2"/>
          <w:sz w:val="20"/>
        </w:rPr>
        <w:t>strengths</w:t>
      </w:r>
      <w:r>
        <w:rPr>
          <w:i/>
          <w:color w:val="333333"/>
          <w:spacing w:val="-10"/>
          <w:sz w:val="20"/>
        </w:rPr>
        <w:t xml:space="preserve"> </w:t>
      </w:r>
      <w:r>
        <w:rPr>
          <w:i/>
          <w:color w:val="333333"/>
          <w:spacing w:val="-2"/>
          <w:sz w:val="20"/>
        </w:rPr>
        <w:t>through</w:t>
      </w:r>
      <w:r>
        <w:rPr>
          <w:i/>
          <w:color w:val="333333"/>
          <w:spacing w:val="-11"/>
          <w:sz w:val="20"/>
        </w:rPr>
        <w:t xml:space="preserve"> </w:t>
      </w:r>
      <w:r>
        <w:rPr>
          <w:i/>
          <w:color w:val="333333"/>
          <w:spacing w:val="-2"/>
          <w:sz w:val="20"/>
        </w:rPr>
        <w:t xml:space="preserve">what </w:t>
      </w:r>
      <w:r>
        <w:rPr>
          <w:i/>
          <w:color w:val="333333"/>
          <w:sz w:val="20"/>
        </w:rPr>
        <w:t>they do and how they act.</w:t>
      </w:r>
    </w:p>
    <w:p w14:paraId="592D7833"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40692953" w14:textId="77777777" w:rsidR="0029179C" w:rsidRDefault="0029179C">
      <w:pPr>
        <w:pStyle w:val="BodyText"/>
        <w:rPr>
          <w:i/>
        </w:rPr>
      </w:pPr>
    </w:p>
    <w:p w14:paraId="1D63251A" w14:textId="77777777" w:rsidR="0029179C" w:rsidRDefault="0029179C">
      <w:pPr>
        <w:pStyle w:val="BodyText"/>
        <w:spacing w:before="60"/>
        <w:rPr>
          <w:i/>
        </w:rPr>
      </w:pPr>
    </w:p>
    <w:p w14:paraId="7F932903"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44544" behindDoc="0" locked="0" layoutInCell="1" allowOverlap="1" wp14:anchorId="3035CDFD" wp14:editId="54372B5A">
                <wp:simplePos x="0" y="0"/>
                <wp:positionH relativeFrom="page">
                  <wp:posOffset>1314005</wp:posOffset>
                </wp:positionH>
                <wp:positionV relativeFrom="paragraph">
                  <wp:posOffset>2229</wp:posOffset>
                </wp:positionV>
                <wp:extent cx="1270" cy="3520440"/>
                <wp:effectExtent l="0" t="0" r="0" b="0"/>
                <wp:wrapNone/>
                <wp:docPr id="1340" name="Graphic 1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520440"/>
                        </a:xfrm>
                        <a:custGeom>
                          <a:avLst/>
                          <a:gdLst/>
                          <a:ahLst/>
                          <a:cxnLst/>
                          <a:rect l="l" t="t" r="r" b="b"/>
                          <a:pathLst>
                            <a:path h="3520440">
                              <a:moveTo>
                                <a:pt x="0" y="352008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6CDE01C" id="Graphic 1340" o:spid="_x0000_s1026" style="position:absolute;margin-left:103.45pt;margin-top:.2pt;width:.1pt;height:277.2pt;z-index:16044544;visibility:visible;mso-wrap-style:square;mso-wrap-distance-left:0;mso-wrap-distance-top:0;mso-wrap-distance-right:0;mso-wrap-distance-bottom:0;mso-position-horizontal:absolute;mso-position-horizontal-relative:page;mso-position-vertical:absolute;mso-position-vertical-relative:text;v-text-anchor:top" coordsize="1270,3520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" path="m,3520084l,e" filled="f" strokecolor="#d1a326" strokeweight="3pt">
                <v:path arrowok="t"/>
                <w10:wrap anchorx="page"/>
              </v:shape>
            </w:pict>
          </mc:Fallback>
        </mc:AlternateContent>
      </w:r>
      <w:r>
        <w:rPr>
          <w:i/>
          <w:color w:val="333333"/>
          <w:sz w:val="20"/>
        </w:rPr>
        <w:t>You</w:t>
      </w:r>
      <w:r>
        <w:rPr>
          <w:i/>
          <w:color w:val="333333"/>
          <w:spacing w:val="-13"/>
          <w:sz w:val="20"/>
        </w:rPr>
        <w:t xml:space="preserve"> </w:t>
      </w:r>
      <w:r>
        <w:rPr>
          <w:i/>
          <w:color w:val="333333"/>
          <w:sz w:val="20"/>
        </w:rPr>
        <w:t>might</w:t>
      </w:r>
      <w:r>
        <w:rPr>
          <w:i/>
          <w:color w:val="333333"/>
          <w:spacing w:val="-12"/>
          <w:sz w:val="20"/>
        </w:rPr>
        <w:t xml:space="preserve"> </w:t>
      </w:r>
      <w:r>
        <w:rPr>
          <w:i/>
          <w:color w:val="333333"/>
          <w:sz w:val="20"/>
        </w:rPr>
        <w:t>notice</w:t>
      </w:r>
      <w:r>
        <w:rPr>
          <w:i/>
          <w:color w:val="333333"/>
          <w:spacing w:val="-13"/>
          <w:sz w:val="20"/>
        </w:rPr>
        <w:t xml:space="preserve"> </w:t>
      </w:r>
      <w:r>
        <w:rPr>
          <w:i/>
          <w:color w:val="333333"/>
          <w:sz w:val="20"/>
        </w:rPr>
        <w:t>something</w:t>
      </w:r>
      <w:r>
        <w:rPr>
          <w:i/>
          <w:color w:val="333333"/>
          <w:spacing w:val="-12"/>
          <w:sz w:val="20"/>
        </w:rPr>
        <w:t xml:space="preserve"> </w:t>
      </w:r>
      <w:r>
        <w:rPr>
          <w:i/>
          <w:color w:val="333333"/>
          <w:sz w:val="20"/>
        </w:rPr>
        <w:t>like,</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today’s</w:t>
      </w:r>
      <w:r>
        <w:rPr>
          <w:i/>
          <w:color w:val="333333"/>
          <w:spacing w:val="-13"/>
          <w:sz w:val="20"/>
        </w:rPr>
        <w:t xml:space="preserve"> </w:t>
      </w:r>
      <w:r>
        <w:rPr>
          <w:i/>
          <w:color w:val="333333"/>
          <w:sz w:val="20"/>
        </w:rPr>
        <w:t>meeting,</w:t>
      </w:r>
      <w:r>
        <w:rPr>
          <w:i/>
          <w:color w:val="333333"/>
          <w:spacing w:val="-12"/>
          <w:sz w:val="20"/>
        </w:rPr>
        <w:t xml:space="preserve"> </w:t>
      </w:r>
      <w:r>
        <w:rPr>
          <w:i/>
          <w:color w:val="333333"/>
          <w:sz w:val="20"/>
        </w:rPr>
        <w:t>Jane</w:t>
      </w:r>
      <w:r>
        <w:rPr>
          <w:i/>
          <w:color w:val="333333"/>
          <w:spacing w:val="-13"/>
          <w:sz w:val="20"/>
        </w:rPr>
        <w:t xml:space="preserve"> </w:t>
      </w:r>
      <w:r>
        <w:rPr>
          <w:i/>
          <w:color w:val="333333"/>
          <w:sz w:val="20"/>
        </w:rPr>
        <w:t>was</w:t>
      </w:r>
      <w:r>
        <w:rPr>
          <w:i/>
          <w:color w:val="333333"/>
          <w:spacing w:val="-12"/>
          <w:sz w:val="20"/>
        </w:rPr>
        <w:t xml:space="preserve"> </w:t>
      </w:r>
      <w:r>
        <w:rPr>
          <w:i/>
          <w:color w:val="333333"/>
          <w:sz w:val="20"/>
        </w:rPr>
        <w:t>great</w:t>
      </w:r>
      <w:r>
        <w:rPr>
          <w:i/>
          <w:color w:val="333333"/>
          <w:spacing w:val="-13"/>
          <w:sz w:val="20"/>
        </w:rPr>
        <w:t xml:space="preserve"> </w:t>
      </w:r>
      <w:r>
        <w:rPr>
          <w:i/>
          <w:color w:val="333333"/>
          <w:sz w:val="20"/>
        </w:rPr>
        <w:t>at</w:t>
      </w:r>
      <w:r>
        <w:rPr>
          <w:i/>
          <w:color w:val="333333"/>
          <w:spacing w:val="-12"/>
          <w:sz w:val="20"/>
        </w:rPr>
        <w:t xml:space="preserve"> </w:t>
      </w:r>
      <w:r>
        <w:rPr>
          <w:i/>
          <w:color w:val="333333"/>
          <w:sz w:val="20"/>
        </w:rPr>
        <w:t>coordinating</w:t>
      </w:r>
      <w:r>
        <w:rPr>
          <w:i/>
          <w:color w:val="333333"/>
          <w:spacing w:val="-13"/>
          <w:sz w:val="20"/>
        </w:rPr>
        <w:t xml:space="preserve"> </w:t>
      </w:r>
      <w:r>
        <w:rPr>
          <w:i/>
          <w:color w:val="333333"/>
          <w:sz w:val="20"/>
        </w:rPr>
        <w:t>tasks</w:t>
      </w:r>
      <w:r>
        <w:rPr>
          <w:i/>
          <w:color w:val="333333"/>
          <w:spacing w:val="-12"/>
          <w:sz w:val="20"/>
        </w:rPr>
        <w:t xml:space="preserve"> </w:t>
      </w:r>
      <w:r>
        <w:rPr>
          <w:i/>
          <w:color w:val="333333"/>
          <w:sz w:val="20"/>
        </w:rPr>
        <w:t>and keeping the team motivated, which really showed her leadership skills. Plus, she listened to everyone</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brought</w:t>
      </w:r>
      <w:r>
        <w:rPr>
          <w:i/>
          <w:color w:val="333333"/>
          <w:spacing w:val="-13"/>
          <w:sz w:val="20"/>
        </w:rPr>
        <w:t xml:space="preserve"> </w:t>
      </w:r>
      <w:r>
        <w:rPr>
          <w:i/>
          <w:color w:val="333333"/>
          <w:sz w:val="20"/>
        </w:rPr>
        <w:t>their</w:t>
      </w:r>
      <w:r>
        <w:rPr>
          <w:i/>
          <w:color w:val="333333"/>
          <w:spacing w:val="-12"/>
          <w:sz w:val="20"/>
        </w:rPr>
        <w:t xml:space="preserve"> </w:t>
      </w:r>
      <w:r>
        <w:rPr>
          <w:i/>
          <w:color w:val="333333"/>
          <w:sz w:val="20"/>
        </w:rPr>
        <w:t>ideas</w:t>
      </w:r>
      <w:r>
        <w:rPr>
          <w:i/>
          <w:color w:val="333333"/>
          <w:spacing w:val="-13"/>
          <w:sz w:val="20"/>
        </w:rPr>
        <w:t xml:space="preserve"> </w:t>
      </w:r>
      <w:r>
        <w:rPr>
          <w:i/>
          <w:color w:val="333333"/>
          <w:sz w:val="20"/>
        </w:rPr>
        <w:t>together,</w:t>
      </w:r>
      <w:r>
        <w:rPr>
          <w:i/>
          <w:color w:val="333333"/>
          <w:spacing w:val="-12"/>
          <w:sz w:val="20"/>
        </w:rPr>
        <w:t xml:space="preserve"> </w:t>
      </w:r>
      <w:r>
        <w:rPr>
          <w:i/>
          <w:color w:val="333333"/>
          <w:sz w:val="20"/>
        </w:rPr>
        <w:t>highlighting</w:t>
      </w:r>
      <w:r>
        <w:rPr>
          <w:i/>
          <w:color w:val="333333"/>
          <w:spacing w:val="-13"/>
          <w:sz w:val="20"/>
        </w:rPr>
        <w:t xml:space="preserve"> </w:t>
      </w:r>
      <w:r>
        <w:rPr>
          <w:i/>
          <w:color w:val="333333"/>
          <w:sz w:val="20"/>
        </w:rPr>
        <w:t>her</w:t>
      </w:r>
      <w:r>
        <w:rPr>
          <w:i/>
          <w:color w:val="333333"/>
          <w:spacing w:val="-12"/>
          <w:sz w:val="20"/>
        </w:rPr>
        <w:t xml:space="preserve"> </w:t>
      </w:r>
      <w:r>
        <w:rPr>
          <w:i/>
          <w:color w:val="333333"/>
          <w:sz w:val="20"/>
        </w:rPr>
        <w:t>strength</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collaboration.”</w:t>
      </w:r>
    </w:p>
    <w:p w14:paraId="4B995EBC" w14:textId="77777777" w:rsidR="0029179C" w:rsidRDefault="00000000">
      <w:pPr>
        <w:spacing w:before="171" w:line="302" w:lineRule="auto"/>
        <w:ind w:left="681" w:right="338"/>
        <w:jc w:val="both"/>
        <w:rPr>
          <w:i/>
          <w:sz w:val="20"/>
        </w:rPr>
      </w:pPr>
      <w:r>
        <w:rPr>
          <w:i/>
          <w:color w:val="333333"/>
          <w:sz w:val="20"/>
        </w:rPr>
        <w:t>Then,</w:t>
      </w:r>
      <w:r>
        <w:rPr>
          <w:i/>
          <w:color w:val="333333"/>
          <w:spacing w:val="-10"/>
          <w:sz w:val="20"/>
        </w:rPr>
        <w:t xml:space="preserve"> </w:t>
      </w:r>
      <w:r>
        <w:rPr>
          <w:i/>
          <w:color w:val="333333"/>
          <w:sz w:val="20"/>
        </w:rPr>
        <w:t>share</w:t>
      </w:r>
      <w:r>
        <w:rPr>
          <w:i/>
          <w:color w:val="333333"/>
          <w:spacing w:val="-10"/>
          <w:sz w:val="20"/>
        </w:rPr>
        <w:t xml:space="preserve"> </w:t>
      </w:r>
      <w:r>
        <w:rPr>
          <w:b/>
          <w:i/>
          <w:color w:val="333333"/>
          <w:sz w:val="20"/>
        </w:rPr>
        <w:t>outcome</w:t>
      </w:r>
      <w:r>
        <w:rPr>
          <w:i/>
          <w:color w:val="333333"/>
          <w:sz w:val="20"/>
        </w:rPr>
        <w:t>-based</w:t>
      </w:r>
      <w:r>
        <w:rPr>
          <w:i/>
          <w:color w:val="333333"/>
          <w:spacing w:val="-10"/>
          <w:sz w:val="20"/>
        </w:rPr>
        <w:t xml:space="preserve"> </w:t>
      </w:r>
      <w:r>
        <w:rPr>
          <w:i/>
          <w:color w:val="333333"/>
          <w:sz w:val="20"/>
        </w:rPr>
        <w:t>feedback.</w:t>
      </w:r>
      <w:r>
        <w:rPr>
          <w:i/>
          <w:color w:val="333333"/>
          <w:spacing w:val="-10"/>
          <w:sz w:val="20"/>
        </w:rPr>
        <w:t xml:space="preserve"> </w:t>
      </w:r>
      <w:r>
        <w:rPr>
          <w:i/>
          <w:color w:val="333333"/>
          <w:sz w:val="20"/>
        </w:rPr>
        <w:t>Tell</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person</w:t>
      </w:r>
      <w:r>
        <w:rPr>
          <w:i/>
          <w:color w:val="333333"/>
          <w:spacing w:val="-10"/>
          <w:sz w:val="20"/>
        </w:rPr>
        <w:t xml:space="preserve"> </w:t>
      </w:r>
      <w:r>
        <w:rPr>
          <w:i/>
          <w:color w:val="333333"/>
          <w:sz w:val="20"/>
        </w:rPr>
        <w:t>what</w:t>
      </w:r>
      <w:r>
        <w:rPr>
          <w:i/>
          <w:color w:val="333333"/>
          <w:spacing w:val="-10"/>
          <w:sz w:val="20"/>
        </w:rPr>
        <w:t xml:space="preserve"> </w:t>
      </w:r>
      <w:r>
        <w:rPr>
          <w:i/>
          <w:color w:val="333333"/>
          <w:sz w:val="20"/>
        </w:rPr>
        <w:t>strengths</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saw</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how</w:t>
      </w:r>
      <w:r>
        <w:rPr>
          <w:i/>
          <w:color w:val="333333"/>
          <w:spacing w:val="-10"/>
          <w:sz w:val="20"/>
        </w:rPr>
        <w:t xml:space="preserve"> </w:t>
      </w:r>
      <w:r>
        <w:rPr>
          <w:i/>
          <w:color w:val="333333"/>
          <w:sz w:val="20"/>
        </w:rPr>
        <w:t>it</w:t>
      </w:r>
      <w:r>
        <w:rPr>
          <w:i/>
          <w:color w:val="333333"/>
          <w:spacing w:val="-10"/>
          <w:sz w:val="20"/>
        </w:rPr>
        <w:t xml:space="preserve"> </w:t>
      </w:r>
      <w:r>
        <w:rPr>
          <w:i/>
          <w:color w:val="333333"/>
          <w:sz w:val="20"/>
        </w:rPr>
        <w:t>made a</w:t>
      </w:r>
      <w:r>
        <w:rPr>
          <w:i/>
          <w:color w:val="333333"/>
          <w:spacing w:val="-5"/>
          <w:sz w:val="20"/>
        </w:rPr>
        <w:t xml:space="preserve"> </w:t>
      </w:r>
      <w:r>
        <w:rPr>
          <w:i/>
          <w:color w:val="333333"/>
          <w:sz w:val="20"/>
        </w:rPr>
        <w:t>difference.</w:t>
      </w:r>
    </w:p>
    <w:p w14:paraId="55D43BDF" w14:textId="77777777" w:rsidR="0029179C" w:rsidRDefault="00000000">
      <w:pPr>
        <w:spacing w:before="170" w:line="302" w:lineRule="auto"/>
        <w:ind w:left="681" w:right="338"/>
        <w:jc w:val="both"/>
        <w:rPr>
          <w:i/>
          <w:sz w:val="20"/>
        </w:rPr>
      </w:pPr>
      <w:r>
        <w:rPr>
          <w:i/>
          <w:color w:val="333333"/>
          <w:spacing w:val="-2"/>
          <w:sz w:val="20"/>
        </w:rPr>
        <w:t>For</w:t>
      </w:r>
      <w:r>
        <w:rPr>
          <w:i/>
          <w:color w:val="333333"/>
          <w:spacing w:val="-5"/>
          <w:sz w:val="20"/>
        </w:rPr>
        <w:t xml:space="preserve"> </w:t>
      </w:r>
      <w:r>
        <w:rPr>
          <w:i/>
          <w:color w:val="333333"/>
          <w:spacing w:val="-2"/>
          <w:sz w:val="20"/>
        </w:rPr>
        <w:t>example,</w:t>
      </w:r>
      <w:r>
        <w:rPr>
          <w:i/>
          <w:color w:val="333333"/>
          <w:spacing w:val="-5"/>
          <w:sz w:val="20"/>
        </w:rPr>
        <w:t xml:space="preserve"> </w:t>
      </w:r>
      <w:r>
        <w:rPr>
          <w:i/>
          <w:color w:val="333333"/>
          <w:spacing w:val="-2"/>
          <w:sz w:val="20"/>
        </w:rPr>
        <w:t>you</w:t>
      </w:r>
      <w:r>
        <w:rPr>
          <w:i/>
          <w:color w:val="333333"/>
          <w:spacing w:val="-5"/>
          <w:sz w:val="20"/>
        </w:rPr>
        <w:t xml:space="preserve"> </w:t>
      </w:r>
      <w:r>
        <w:rPr>
          <w:i/>
          <w:color w:val="333333"/>
          <w:spacing w:val="-2"/>
          <w:sz w:val="20"/>
        </w:rPr>
        <w:t>could</w:t>
      </w:r>
      <w:r>
        <w:rPr>
          <w:i/>
          <w:color w:val="333333"/>
          <w:spacing w:val="-5"/>
          <w:sz w:val="20"/>
        </w:rPr>
        <w:t xml:space="preserve"> </w:t>
      </w:r>
      <w:r>
        <w:rPr>
          <w:i/>
          <w:color w:val="333333"/>
          <w:spacing w:val="-2"/>
          <w:sz w:val="20"/>
        </w:rPr>
        <w:t>say,</w:t>
      </w:r>
      <w:r>
        <w:rPr>
          <w:i/>
          <w:color w:val="333333"/>
          <w:spacing w:val="-5"/>
          <w:sz w:val="20"/>
        </w:rPr>
        <w:t xml:space="preserve"> </w:t>
      </w:r>
      <w:r>
        <w:rPr>
          <w:i/>
          <w:color w:val="333333"/>
          <w:spacing w:val="-2"/>
          <w:sz w:val="20"/>
        </w:rPr>
        <w:t>“Jane,</w:t>
      </w:r>
      <w:r>
        <w:rPr>
          <w:i/>
          <w:color w:val="333333"/>
          <w:spacing w:val="-5"/>
          <w:sz w:val="20"/>
        </w:rPr>
        <w:t xml:space="preserve"> </w:t>
      </w:r>
      <w:r>
        <w:rPr>
          <w:i/>
          <w:color w:val="333333"/>
          <w:spacing w:val="-2"/>
          <w:sz w:val="20"/>
        </w:rPr>
        <w:t>I</w:t>
      </w:r>
      <w:r>
        <w:rPr>
          <w:i/>
          <w:color w:val="333333"/>
          <w:spacing w:val="-6"/>
          <w:sz w:val="20"/>
        </w:rPr>
        <w:t xml:space="preserve"> </w:t>
      </w:r>
      <w:r>
        <w:rPr>
          <w:i/>
          <w:color w:val="333333"/>
          <w:spacing w:val="-2"/>
          <w:sz w:val="20"/>
        </w:rPr>
        <w:t>saw</w:t>
      </w:r>
      <w:r>
        <w:rPr>
          <w:i/>
          <w:color w:val="333333"/>
          <w:spacing w:val="-5"/>
          <w:sz w:val="20"/>
        </w:rPr>
        <w:t xml:space="preserve"> </w:t>
      </w:r>
      <w:r>
        <w:rPr>
          <w:i/>
          <w:color w:val="333333"/>
          <w:spacing w:val="-2"/>
          <w:sz w:val="20"/>
        </w:rPr>
        <w:t>your</w:t>
      </w:r>
      <w:r>
        <w:rPr>
          <w:i/>
          <w:color w:val="333333"/>
          <w:spacing w:val="-6"/>
          <w:sz w:val="20"/>
        </w:rPr>
        <w:t xml:space="preserve"> </w:t>
      </w:r>
      <w:r>
        <w:rPr>
          <w:i/>
          <w:color w:val="333333"/>
          <w:spacing w:val="-2"/>
          <w:sz w:val="20"/>
        </w:rPr>
        <w:t>leadership</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collaboration</w:t>
      </w:r>
      <w:r>
        <w:rPr>
          <w:i/>
          <w:color w:val="333333"/>
          <w:spacing w:val="-5"/>
          <w:sz w:val="20"/>
        </w:rPr>
        <w:t xml:space="preserve"> </w:t>
      </w:r>
      <w:r>
        <w:rPr>
          <w:i/>
          <w:color w:val="333333"/>
          <w:spacing w:val="-2"/>
          <w:sz w:val="20"/>
        </w:rPr>
        <w:t>in</w:t>
      </w:r>
      <w:r>
        <w:rPr>
          <w:i/>
          <w:color w:val="333333"/>
          <w:spacing w:val="-5"/>
          <w:sz w:val="20"/>
        </w:rPr>
        <w:t xml:space="preserve"> </w:t>
      </w:r>
      <w:r>
        <w:rPr>
          <w:i/>
          <w:color w:val="333333"/>
          <w:spacing w:val="-2"/>
          <w:sz w:val="20"/>
        </w:rPr>
        <w:t>action</w:t>
      </w:r>
      <w:r>
        <w:rPr>
          <w:i/>
          <w:color w:val="333333"/>
          <w:spacing w:val="-5"/>
          <w:sz w:val="20"/>
        </w:rPr>
        <w:t xml:space="preserve"> </w:t>
      </w:r>
      <w:r>
        <w:rPr>
          <w:i/>
          <w:color w:val="333333"/>
          <w:spacing w:val="-2"/>
          <w:sz w:val="20"/>
        </w:rPr>
        <w:t>during</w:t>
      </w:r>
      <w:r>
        <w:rPr>
          <w:i/>
          <w:color w:val="333333"/>
          <w:spacing w:val="-5"/>
          <w:sz w:val="20"/>
        </w:rPr>
        <w:t xml:space="preserve"> </w:t>
      </w:r>
      <w:r>
        <w:rPr>
          <w:i/>
          <w:color w:val="333333"/>
          <w:spacing w:val="-2"/>
          <w:sz w:val="20"/>
        </w:rPr>
        <w:t xml:space="preserve">our </w:t>
      </w:r>
      <w:r>
        <w:rPr>
          <w:i/>
          <w:color w:val="333333"/>
          <w:sz w:val="20"/>
        </w:rPr>
        <w:t>meeting</w:t>
      </w:r>
      <w:r>
        <w:rPr>
          <w:i/>
          <w:color w:val="333333"/>
          <w:spacing w:val="-9"/>
          <w:sz w:val="20"/>
        </w:rPr>
        <w:t xml:space="preserve"> </w:t>
      </w:r>
      <w:r>
        <w:rPr>
          <w:i/>
          <w:color w:val="333333"/>
          <w:sz w:val="20"/>
        </w:rPr>
        <w:t>yesterday.</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way</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organized</w:t>
      </w:r>
      <w:r>
        <w:rPr>
          <w:i/>
          <w:color w:val="333333"/>
          <w:spacing w:val="-9"/>
          <w:sz w:val="20"/>
        </w:rPr>
        <w:t xml:space="preserve"> </w:t>
      </w:r>
      <w:r>
        <w:rPr>
          <w:i/>
          <w:color w:val="333333"/>
          <w:sz w:val="20"/>
        </w:rPr>
        <w:t>tasks</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motivated</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team</w:t>
      </w:r>
      <w:r>
        <w:rPr>
          <w:i/>
          <w:color w:val="333333"/>
          <w:spacing w:val="-9"/>
          <w:sz w:val="20"/>
        </w:rPr>
        <w:t xml:space="preserve"> </w:t>
      </w:r>
      <w:r>
        <w:rPr>
          <w:i/>
          <w:color w:val="333333"/>
          <w:sz w:val="20"/>
        </w:rPr>
        <w:t>really</w:t>
      </w:r>
      <w:r>
        <w:rPr>
          <w:i/>
          <w:color w:val="333333"/>
          <w:spacing w:val="-9"/>
          <w:sz w:val="20"/>
        </w:rPr>
        <w:t xml:space="preserve"> </w:t>
      </w:r>
      <w:r>
        <w:rPr>
          <w:i/>
          <w:color w:val="333333"/>
          <w:sz w:val="20"/>
        </w:rPr>
        <w:t>boosted</w:t>
      </w:r>
      <w:r>
        <w:rPr>
          <w:i/>
          <w:color w:val="333333"/>
          <w:spacing w:val="-9"/>
          <w:sz w:val="20"/>
        </w:rPr>
        <w:t xml:space="preserve"> </w:t>
      </w:r>
      <w:r>
        <w:rPr>
          <w:i/>
          <w:color w:val="333333"/>
          <w:sz w:val="20"/>
        </w:rPr>
        <w:t>morale and</w:t>
      </w:r>
      <w:r>
        <w:rPr>
          <w:i/>
          <w:color w:val="333333"/>
          <w:spacing w:val="-10"/>
          <w:sz w:val="20"/>
        </w:rPr>
        <w:t xml:space="preserve"> </w:t>
      </w:r>
      <w:r>
        <w:rPr>
          <w:i/>
          <w:color w:val="333333"/>
          <w:sz w:val="20"/>
        </w:rPr>
        <w:t>productivity.</w:t>
      </w:r>
      <w:r>
        <w:rPr>
          <w:i/>
          <w:color w:val="333333"/>
          <w:spacing w:val="-10"/>
          <w:sz w:val="20"/>
        </w:rPr>
        <w:t xml:space="preserve"> </w:t>
      </w:r>
      <w:r>
        <w:rPr>
          <w:i/>
          <w:color w:val="333333"/>
          <w:sz w:val="20"/>
        </w:rPr>
        <w:t>Everyone</w:t>
      </w:r>
      <w:r>
        <w:rPr>
          <w:i/>
          <w:color w:val="333333"/>
          <w:spacing w:val="-10"/>
          <w:sz w:val="20"/>
        </w:rPr>
        <w:t xml:space="preserve"> </w:t>
      </w:r>
      <w:r>
        <w:rPr>
          <w:i/>
          <w:color w:val="333333"/>
          <w:sz w:val="20"/>
        </w:rPr>
        <w:t>felt</w:t>
      </w:r>
      <w:r>
        <w:rPr>
          <w:i/>
          <w:color w:val="333333"/>
          <w:spacing w:val="-10"/>
          <w:sz w:val="20"/>
        </w:rPr>
        <w:t xml:space="preserve"> </w:t>
      </w:r>
      <w:r>
        <w:rPr>
          <w:i/>
          <w:color w:val="333333"/>
          <w:sz w:val="20"/>
        </w:rPr>
        <w:t>heard</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valued,</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that</w:t>
      </w:r>
      <w:r>
        <w:rPr>
          <w:i/>
          <w:color w:val="333333"/>
          <w:spacing w:val="-10"/>
          <w:sz w:val="20"/>
        </w:rPr>
        <w:t xml:space="preserve"> </w:t>
      </w:r>
      <w:r>
        <w:rPr>
          <w:i/>
          <w:color w:val="333333"/>
          <w:sz w:val="20"/>
        </w:rPr>
        <w:t>led</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better</w:t>
      </w:r>
      <w:r>
        <w:rPr>
          <w:i/>
          <w:color w:val="333333"/>
          <w:spacing w:val="-10"/>
          <w:sz w:val="20"/>
        </w:rPr>
        <w:t xml:space="preserve"> </w:t>
      </w:r>
      <w:r>
        <w:rPr>
          <w:i/>
          <w:color w:val="333333"/>
          <w:sz w:val="20"/>
        </w:rPr>
        <w:t>discussion.”</w:t>
      </w:r>
    </w:p>
    <w:p w14:paraId="4A09B13A" w14:textId="77777777" w:rsidR="0029179C" w:rsidRDefault="00000000">
      <w:pPr>
        <w:spacing w:before="170"/>
        <w:ind w:left="587" w:right="493"/>
        <w:jc w:val="center"/>
        <w:rPr>
          <w:i/>
          <w:sz w:val="20"/>
        </w:rPr>
      </w:pPr>
      <w:r>
        <w:rPr>
          <w:i/>
          <w:color w:val="333333"/>
          <w:spacing w:val="-4"/>
          <w:sz w:val="20"/>
        </w:rPr>
        <w:t>Finally,</w:t>
      </w:r>
      <w:r>
        <w:rPr>
          <w:i/>
          <w:color w:val="333333"/>
          <w:spacing w:val="-5"/>
          <w:sz w:val="20"/>
        </w:rPr>
        <w:t xml:space="preserve"> </w:t>
      </w:r>
      <w:r>
        <w:rPr>
          <w:i/>
          <w:color w:val="333333"/>
          <w:spacing w:val="-4"/>
          <w:sz w:val="20"/>
        </w:rPr>
        <w:t>test</w:t>
      </w:r>
      <w:r>
        <w:rPr>
          <w:i/>
          <w:color w:val="333333"/>
          <w:spacing w:val="-5"/>
          <w:sz w:val="20"/>
        </w:rPr>
        <w:t xml:space="preserve"> </w:t>
      </w:r>
      <w:r>
        <w:rPr>
          <w:i/>
          <w:color w:val="333333"/>
          <w:spacing w:val="-4"/>
          <w:sz w:val="20"/>
        </w:rPr>
        <w:t>your</w:t>
      </w:r>
      <w:r>
        <w:rPr>
          <w:i/>
          <w:color w:val="333333"/>
          <w:spacing w:val="-5"/>
          <w:sz w:val="20"/>
        </w:rPr>
        <w:t xml:space="preserve"> </w:t>
      </w:r>
      <w:r>
        <w:rPr>
          <w:b/>
          <w:i/>
          <w:color w:val="333333"/>
          <w:spacing w:val="-4"/>
          <w:sz w:val="20"/>
        </w:rPr>
        <w:t>perceptions</w:t>
      </w:r>
      <w:r>
        <w:rPr>
          <w:i/>
          <w:color w:val="333333"/>
          <w:spacing w:val="-4"/>
          <w:sz w:val="20"/>
        </w:rPr>
        <w:t>.</w:t>
      </w:r>
      <w:r>
        <w:rPr>
          <w:i/>
          <w:color w:val="333333"/>
          <w:spacing w:val="-5"/>
          <w:sz w:val="20"/>
        </w:rPr>
        <w:t xml:space="preserve"> </w:t>
      </w:r>
      <w:r>
        <w:rPr>
          <w:i/>
          <w:color w:val="333333"/>
          <w:spacing w:val="-4"/>
          <w:sz w:val="20"/>
        </w:rPr>
        <w:t>Check</w:t>
      </w:r>
      <w:r>
        <w:rPr>
          <w:i/>
          <w:color w:val="333333"/>
          <w:spacing w:val="-5"/>
          <w:sz w:val="20"/>
        </w:rPr>
        <w:t xml:space="preserve"> </w:t>
      </w:r>
      <w:r>
        <w:rPr>
          <w:i/>
          <w:color w:val="333333"/>
          <w:spacing w:val="-4"/>
          <w:sz w:val="20"/>
        </w:rPr>
        <w:t>in</w:t>
      </w:r>
      <w:r>
        <w:rPr>
          <w:i/>
          <w:color w:val="333333"/>
          <w:spacing w:val="-5"/>
          <w:sz w:val="20"/>
        </w:rPr>
        <w:t xml:space="preserve"> </w:t>
      </w:r>
      <w:r>
        <w:rPr>
          <w:i/>
          <w:color w:val="333333"/>
          <w:spacing w:val="-4"/>
          <w:sz w:val="20"/>
        </w:rPr>
        <w:t>with</w:t>
      </w:r>
      <w:r>
        <w:rPr>
          <w:i/>
          <w:color w:val="333333"/>
          <w:spacing w:val="-5"/>
          <w:sz w:val="20"/>
        </w:rPr>
        <w:t xml:space="preserve"> </w:t>
      </w:r>
      <w:r>
        <w:rPr>
          <w:i/>
          <w:color w:val="333333"/>
          <w:spacing w:val="-4"/>
          <w:sz w:val="20"/>
        </w:rPr>
        <w:t>them</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see</w:t>
      </w:r>
      <w:r>
        <w:rPr>
          <w:i/>
          <w:color w:val="333333"/>
          <w:spacing w:val="-5"/>
          <w:sz w:val="20"/>
        </w:rPr>
        <w:t xml:space="preserve"> </w:t>
      </w:r>
      <w:r>
        <w:rPr>
          <w:i/>
          <w:color w:val="333333"/>
          <w:spacing w:val="-4"/>
          <w:sz w:val="20"/>
        </w:rPr>
        <w:t>if</w:t>
      </w:r>
      <w:r>
        <w:rPr>
          <w:i/>
          <w:color w:val="333333"/>
          <w:spacing w:val="-5"/>
          <w:sz w:val="20"/>
        </w:rPr>
        <w:t xml:space="preserve"> </w:t>
      </w:r>
      <w:r>
        <w:rPr>
          <w:i/>
          <w:color w:val="333333"/>
          <w:spacing w:val="-4"/>
          <w:sz w:val="20"/>
        </w:rPr>
        <w:t>they</w:t>
      </w:r>
      <w:r>
        <w:rPr>
          <w:i/>
          <w:color w:val="333333"/>
          <w:spacing w:val="-5"/>
          <w:sz w:val="20"/>
        </w:rPr>
        <w:t xml:space="preserve"> </w:t>
      </w:r>
      <w:r>
        <w:rPr>
          <w:i/>
          <w:color w:val="333333"/>
          <w:spacing w:val="-4"/>
          <w:sz w:val="20"/>
        </w:rPr>
        <w:t>agree</w:t>
      </w:r>
      <w:r>
        <w:rPr>
          <w:i/>
          <w:color w:val="333333"/>
          <w:spacing w:val="-5"/>
          <w:sz w:val="20"/>
        </w:rPr>
        <w:t xml:space="preserve"> </w:t>
      </w:r>
      <w:r>
        <w:rPr>
          <w:i/>
          <w:color w:val="333333"/>
          <w:spacing w:val="-4"/>
          <w:sz w:val="20"/>
        </w:rPr>
        <w:t>with</w:t>
      </w:r>
      <w:r>
        <w:rPr>
          <w:i/>
          <w:color w:val="333333"/>
          <w:spacing w:val="-5"/>
          <w:sz w:val="20"/>
        </w:rPr>
        <w:t xml:space="preserve"> </w:t>
      </w:r>
      <w:r>
        <w:rPr>
          <w:i/>
          <w:color w:val="333333"/>
          <w:spacing w:val="-4"/>
          <w:sz w:val="20"/>
        </w:rPr>
        <w:t>what</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noticed.</w:t>
      </w:r>
    </w:p>
    <w:p w14:paraId="70E0E864" w14:textId="77777777" w:rsidR="0029179C" w:rsidRDefault="00000000">
      <w:pPr>
        <w:spacing w:before="240" w:line="302" w:lineRule="auto"/>
        <w:ind w:left="681" w:right="339"/>
        <w:jc w:val="both"/>
        <w:rPr>
          <w:i/>
          <w:sz w:val="20"/>
        </w:rPr>
      </w:pPr>
      <w:r>
        <w:rPr>
          <w:i/>
          <w:color w:val="333333"/>
          <w:spacing w:val="-4"/>
          <w:sz w:val="20"/>
        </w:rPr>
        <w:t>You</w:t>
      </w:r>
      <w:r>
        <w:rPr>
          <w:i/>
          <w:color w:val="333333"/>
          <w:spacing w:val="-6"/>
          <w:sz w:val="20"/>
        </w:rPr>
        <w:t xml:space="preserve"> </w:t>
      </w:r>
      <w:r>
        <w:rPr>
          <w:i/>
          <w:color w:val="333333"/>
          <w:spacing w:val="-4"/>
          <w:sz w:val="20"/>
        </w:rPr>
        <w:t>might</w:t>
      </w:r>
      <w:r>
        <w:rPr>
          <w:i/>
          <w:color w:val="333333"/>
          <w:spacing w:val="-6"/>
          <w:sz w:val="20"/>
        </w:rPr>
        <w:t xml:space="preserve"> </w:t>
      </w:r>
      <w:r>
        <w:rPr>
          <w:i/>
          <w:color w:val="333333"/>
          <w:spacing w:val="-4"/>
          <w:sz w:val="20"/>
        </w:rPr>
        <w:t>ask,</w:t>
      </w:r>
      <w:r>
        <w:rPr>
          <w:i/>
          <w:color w:val="333333"/>
          <w:spacing w:val="-6"/>
          <w:sz w:val="20"/>
        </w:rPr>
        <w:t xml:space="preserve"> </w:t>
      </w:r>
      <w:r>
        <w:rPr>
          <w:i/>
          <w:color w:val="333333"/>
          <w:spacing w:val="-4"/>
          <w:sz w:val="20"/>
        </w:rPr>
        <w:t>“Jane,</w:t>
      </w:r>
      <w:r>
        <w:rPr>
          <w:i/>
          <w:color w:val="333333"/>
          <w:spacing w:val="-6"/>
          <w:sz w:val="20"/>
        </w:rPr>
        <w:t xml:space="preserve"> </w:t>
      </w:r>
      <w:r>
        <w:rPr>
          <w:i/>
          <w:color w:val="333333"/>
          <w:spacing w:val="-4"/>
          <w:sz w:val="20"/>
        </w:rPr>
        <w:t>do</w:t>
      </w:r>
      <w:r>
        <w:rPr>
          <w:i/>
          <w:color w:val="333333"/>
          <w:spacing w:val="-7"/>
          <w:sz w:val="20"/>
        </w:rPr>
        <w:t xml:space="preserve"> </w:t>
      </w:r>
      <w:r>
        <w:rPr>
          <w:i/>
          <w:color w:val="333333"/>
          <w:spacing w:val="-4"/>
          <w:sz w:val="20"/>
        </w:rPr>
        <w:t>you</w:t>
      </w:r>
      <w:r>
        <w:rPr>
          <w:i/>
          <w:color w:val="333333"/>
          <w:spacing w:val="-6"/>
          <w:sz w:val="20"/>
        </w:rPr>
        <w:t xml:space="preserve"> </w:t>
      </w:r>
      <w:r>
        <w:rPr>
          <w:i/>
          <w:color w:val="333333"/>
          <w:spacing w:val="-4"/>
          <w:sz w:val="20"/>
        </w:rPr>
        <w:t>think</w:t>
      </w:r>
      <w:r>
        <w:rPr>
          <w:i/>
          <w:color w:val="333333"/>
          <w:spacing w:val="-6"/>
          <w:sz w:val="20"/>
        </w:rPr>
        <w:t xml:space="preserve"> </w:t>
      </w:r>
      <w:r>
        <w:rPr>
          <w:i/>
          <w:color w:val="333333"/>
          <w:spacing w:val="-4"/>
          <w:sz w:val="20"/>
        </w:rPr>
        <w:t>your</w:t>
      </w:r>
      <w:r>
        <w:rPr>
          <w:i/>
          <w:color w:val="333333"/>
          <w:spacing w:val="-7"/>
          <w:sz w:val="20"/>
        </w:rPr>
        <w:t xml:space="preserve"> </w:t>
      </w:r>
      <w:r>
        <w:rPr>
          <w:i/>
          <w:color w:val="333333"/>
          <w:spacing w:val="-4"/>
          <w:sz w:val="20"/>
        </w:rPr>
        <w:t>leadership</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collaboration</w:t>
      </w:r>
      <w:r>
        <w:rPr>
          <w:i/>
          <w:color w:val="333333"/>
          <w:spacing w:val="-6"/>
          <w:sz w:val="20"/>
        </w:rPr>
        <w:t xml:space="preserve"> </w:t>
      </w:r>
      <w:r>
        <w:rPr>
          <w:i/>
          <w:color w:val="333333"/>
          <w:spacing w:val="-4"/>
          <w:sz w:val="20"/>
        </w:rPr>
        <w:t>were</w:t>
      </w:r>
      <w:r>
        <w:rPr>
          <w:i/>
          <w:color w:val="333333"/>
          <w:spacing w:val="-6"/>
          <w:sz w:val="20"/>
        </w:rPr>
        <w:t xml:space="preserve"> </w:t>
      </w:r>
      <w:r>
        <w:rPr>
          <w:i/>
          <w:color w:val="333333"/>
          <w:spacing w:val="-4"/>
          <w:sz w:val="20"/>
        </w:rPr>
        <w:t>strong</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 xml:space="preserve">meeting? </w:t>
      </w:r>
      <w:r>
        <w:rPr>
          <w:i/>
          <w:color w:val="333333"/>
          <w:sz w:val="20"/>
        </w:rPr>
        <w:t>How</w:t>
      </w:r>
      <w:r>
        <w:rPr>
          <w:i/>
          <w:color w:val="333333"/>
          <w:spacing w:val="-10"/>
          <w:sz w:val="20"/>
        </w:rPr>
        <w:t xml:space="preserve"> </w:t>
      </w:r>
      <w:r>
        <w:rPr>
          <w:i/>
          <w:color w:val="333333"/>
          <w:sz w:val="20"/>
        </w:rPr>
        <w:t>did</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see</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role,</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do</w:t>
      </w:r>
      <w:r>
        <w:rPr>
          <w:i/>
          <w:color w:val="333333"/>
          <w:spacing w:val="-10"/>
          <w:sz w:val="20"/>
        </w:rPr>
        <w:t xml:space="preserve"> </w:t>
      </w:r>
      <w:r>
        <w:rPr>
          <w:i/>
          <w:color w:val="333333"/>
          <w:sz w:val="20"/>
        </w:rPr>
        <w:t>these</w:t>
      </w:r>
      <w:r>
        <w:rPr>
          <w:i/>
          <w:color w:val="333333"/>
          <w:spacing w:val="-10"/>
          <w:sz w:val="20"/>
        </w:rPr>
        <w:t xml:space="preserve"> </w:t>
      </w:r>
      <w:r>
        <w:rPr>
          <w:i/>
          <w:color w:val="333333"/>
          <w:sz w:val="20"/>
        </w:rPr>
        <w:t>strengths</w:t>
      </w:r>
      <w:r>
        <w:rPr>
          <w:i/>
          <w:color w:val="333333"/>
          <w:spacing w:val="-10"/>
          <w:sz w:val="20"/>
        </w:rPr>
        <w:t xml:space="preserve"> </w:t>
      </w:r>
      <w:r>
        <w:rPr>
          <w:i/>
          <w:color w:val="333333"/>
          <w:sz w:val="20"/>
        </w:rPr>
        <w:t>feel</w:t>
      </w:r>
      <w:r>
        <w:rPr>
          <w:i/>
          <w:color w:val="333333"/>
          <w:spacing w:val="-10"/>
          <w:sz w:val="20"/>
        </w:rPr>
        <w:t xml:space="preserve"> </w:t>
      </w:r>
      <w:r>
        <w:rPr>
          <w:i/>
          <w:color w:val="333333"/>
          <w:sz w:val="20"/>
        </w:rPr>
        <w:t>right</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you?”</w:t>
      </w:r>
    </w:p>
    <w:p w14:paraId="7F403ADC" w14:textId="77777777" w:rsidR="0029179C" w:rsidRDefault="00000000">
      <w:pPr>
        <w:spacing w:before="170" w:line="302" w:lineRule="auto"/>
        <w:ind w:left="681" w:right="339"/>
        <w:jc w:val="both"/>
        <w:rPr>
          <w:i/>
          <w:sz w:val="20"/>
        </w:rPr>
      </w:pPr>
      <w:r>
        <w:rPr>
          <w:i/>
          <w:color w:val="333333"/>
          <w:sz w:val="20"/>
        </w:rPr>
        <w:t>And</w:t>
      </w:r>
      <w:r>
        <w:rPr>
          <w:i/>
          <w:color w:val="333333"/>
          <w:spacing w:val="-3"/>
          <w:sz w:val="20"/>
        </w:rPr>
        <w:t xml:space="preserve"> </w:t>
      </w:r>
      <w:r>
        <w:rPr>
          <w:i/>
          <w:color w:val="333333"/>
          <w:sz w:val="20"/>
        </w:rPr>
        <w:t>remember,</w:t>
      </w:r>
      <w:r>
        <w:rPr>
          <w:i/>
          <w:color w:val="333333"/>
          <w:spacing w:val="-3"/>
          <w:sz w:val="20"/>
        </w:rPr>
        <w:t xml:space="preserve"> </w:t>
      </w:r>
      <w:r>
        <w:rPr>
          <w:i/>
          <w:color w:val="333333"/>
          <w:sz w:val="20"/>
        </w:rPr>
        <w:t>strengths</w:t>
      </w:r>
      <w:r>
        <w:rPr>
          <w:i/>
          <w:color w:val="333333"/>
          <w:spacing w:val="-3"/>
          <w:sz w:val="20"/>
        </w:rPr>
        <w:t xml:space="preserve"> </w:t>
      </w:r>
      <w:r>
        <w:rPr>
          <w:i/>
          <w:color w:val="333333"/>
          <w:sz w:val="20"/>
        </w:rPr>
        <w:t>spotting</w:t>
      </w:r>
      <w:r>
        <w:rPr>
          <w:i/>
          <w:color w:val="333333"/>
          <w:spacing w:val="-3"/>
          <w:sz w:val="20"/>
        </w:rPr>
        <w:t xml:space="preserve"> </w:t>
      </w:r>
      <w:r>
        <w:rPr>
          <w:i/>
          <w:color w:val="333333"/>
          <w:sz w:val="20"/>
        </w:rPr>
        <w:t>is</w:t>
      </w:r>
      <w:r>
        <w:rPr>
          <w:i/>
          <w:color w:val="333333"/>
          <w:spacing w:val="-3"/>
          <w:sz w:val="20"/>
        </w:rPr>
        <w:t xml:space="preserve"> </w:t>
      </w:r>
      <w:r>
        <w:rPr>
          <w:i/>
          <w:color w:val="333333"/>
          <w:sz w:val="20"/>
        </w:rPr>
        <w:t>something</w:t>
      </w:r>
      <w:r>
        <w:rPr>
          <w:i/>
          <w:color w:val="333333"/>
          <w:spacing w:val="-3"/>
          <w:sz w:val="20"/>
        </w:rPr>
        <w:t xml:space="preserve"> </w:t>
      </w:r>
      <w:r>
        <w:rPr>
          <w:i/>
          <w:color w:val="333333"/>
          <w:sz w:val="20"/>
        </w:rPr>
        <w:t>you</w:t>
      </w:r>
      <w:r>
        <w:rPr>
          <w:i/>
          <w:color w:val="333333"/>
          <w:spacing w:val="-3"/>
          <w:sz w:val="20"/>
        </w:rPr>
        <w:t xml:space="preserve"> </w:t>
      </w:r>
      <w:r>
        <w:rPr>
          <w:i/>
          <w:color w:val="333333"/>
          <w:sz w:val="20"/>
        </w:rPr>
        <w:t>should</w:t>
      </w:r>
      <w:r>
        <w:rPr>
          <w:i/>
          <w:color w:val="333333"/>
          <w:spacing w:val="-3"/>
          <w:sz w:val="20"/>
        </w:rPr>
        <w:t xml:space="preserve"> </w:t>
      </w:r>
      <w:r>
        <w:rPr>
          <w:i/>
          <w:color w:val="333333"/>
          <w:sz w:val="20"/>
        </w:rPr>
        <w:t>keep</w:t>
      </w:r>
      <w:r>
        <w:rPr>
          <w:i/>
          <w:color w:val="333333"/>
          <w:spacing w:val="-3"/>
          <w:sz w:val="20"/>
        </w:rPr>
        <w:t xml:space="preserve"> </w:t>
      </w:r>
      <w:r>
        <w:rPr>
          <w:i/>
          <w:color w:val="333333"/>
          <w:sz w:val="20"/>
        </w:rPr>
        <w:t>doing.</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make</w:t>
      </w:r>
      <w:r>
        <w:rPr>
          <w:i/>
          <w:color w:val="333333"/>
          <w:spacing w:val="-3"/>
          <w:sz w:val="20"/>
        </w:rPr>
        <w:t xml:space="preserve"> </w:t>
      </w:r>
      <w:r>
        <w:rPr>
          <w:i/>
          <w:color w:val="333333"/>
          <w:sz w:val="20"/>
        </w:rPr>
        <w:t>it</w:t>
      </w:r>
      <w:r>
        <w:rPr>
          <w:i/>
          <w:color w:val="333333"/>
          <w:spacing w:val="-3"/>
          <w:sz w:val="20"/>
        </w:rPr>
        <w:t xml:space="preserve"> </w:t>
      </w:r>
      <w:r>
        <w:rPr>
          <w:i/>
          <w:color w:val="333333"/>
          <w:sz w:val="20"/>
        </w:rPr>
        <w:t>even</w:t>
      </w:r>
      <w:r>
        <w:rPr>
          <w:i/>
          <w:color w:val="333333"/>
          <w:spacing w:val="-3"/>
          <w:sz w:val="20"/>
        </w:rPr>
        <w:t xml:space="preserve"> </w:t>
      </w:r>
      <w:r>
        <w:rPr>
          <w:i/>
          <w:color w:val="333333"/>
          <w:sz w:val="20"/>
        </w:rPr>
        <w:t xml:space="preserve">more </w:t>
      </w:r>
      <w:r>
        <w:rPr>
          <w:i/>
          <w:color w:val="333333"/>
          <w:spacing w:val="-2"/>
          <w:sz w:val="20"/>
        </w:rPr>
        <w:t>effective,</w:t>
      </w:r>
      <w:r>
        <w:rPr>
          <w:i/>
          <w:color w:val="333333"/>
          <w:spacing w:val="-5"/>
          <w:sz w:val="20"/>
        </w:rPr>
        <w:t xml:space="preserve"> </w:t>
      </w:r>
      <w:r>
        <w:rPr>
          <w:i/>
          <w:color w:val="333333"/>
          <w:spacing w:val="-2"/>
          <w:sz w:val="20"/>
        </w:rPr>
        <w:t>try</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encourage</w:t>
      </w:r>
      <w:r>
        <w:rPr>
          <w:i/>
          <w:color w:val="333333"/>
          <w:spacing w:val="-5"/>
          <w:sz w:val="20"/>
        </w:rPr>
        <w:t xml:space="preserve"> </w:t>
      </w:r>
      <w:r>
        <w:rPr>
          <w:i/>
          <w:color w:val="333333"/>
          <w:spacing w:val="-2"/>
          <w:sz w:val="20"/>
        </w:rPr>
        <w:t>open</w:t>
      </w:r>
      <w:r>
        <w:rPr>
          <w:i/>
          <w:color w:val="333333"/>
          <w:spacing w:val="-5"/>
          <w:sz w:val="20"/>
        </w:rPr>
        <w:t xml:space="preserve"> </w:t>
      </w:r>
      <w:r>
        <w:rPr>
          <w:i/>
          <w:color w:val="333333"/>
          <w:spacing w:val="-2"/>
          <w:sz w:val="20"/>
        </w:rPr>
        <w:t>conversations</w:t>
      </w:r>
      <w:r>
        <w:rPr>
          <w:i/>
          <w:color w:val="333333"/>
          <w:spacing w:val="-5"/>
          <w:sz w:val="20"/>
        </w:rPr>
        <w:t xml:space="preserve"> </w:t>
      </w:r>
      <w:r>
        <w:rPr>
          <w:i/>
          <w:color w:val="333333"/>
          <w:spacing w:val="-2"/>
          <w:sz w:val="20"/>
        </w:rPr>
        <w:t>during</w:t>
      </w:r>
      <w:r>
        <w:rPr>
          <w:i/>
          <w:color w:val="333333"/>
          <w:spacing w:val="-5"/>
          <w:sz w:val="20"/>
        </w:rPr>
        <w:t xml:space="preserve"> </w:t>
      </w:r>
      <w:r>
        <w:rPr>
          <w:i/>
          <w:color w:val="333333"/>
          <w:spacing w:val="-2"/>
          <w:sz w:val="20"/>
        </w:rPr>
        <w:t>team</w:t>
      </w:r>
      <w:r>
        <w:rPr>
          <w:i/>
          <w:color w:val="333333"/>
          <w:spacing w:val="-5"/>
          <w:sz w:val="20"/>
        </w:rPr>
        <w:t xml:space="preserve"> </w:t>
      </w:r>
      <w:r>
        <w:rPr>
          <w:i/>
          <w:color w:val="333333"/>
          <w:spacing w:val="-2"/>
          <w:sz w:val="20"/>
        </w:rPr>
        <w:t>meetings</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feedback</w:t>
      </w:r>
      <w:r>
        <w:rPr>
          <w:i/>
          <w:color w:val="333333"/>
          <w:spacing w:val="-5"/>
          <w:sz w:val="20"/>
        </w:rPr>
        <w:t xml:space="preserve"> </w:t>
      </w:r>
      <w:r>
        <w:rPr>
          <w:i/>
          <w:color w:val="333333"/>
          <w:spacing w:val="-2"/>
          <w:sz w:val="20"/>
        </w:rPr>
        <w:t>sessions.</w:t>
      </w:r>
      <w:r>
        <w:rPr>
          <w:i/>
          <w:color w:val="333333"/>
          <w:spacing w:val="-5"/>
          <w:sz w:val="20"/>
        </w:rPr>
        <w:t xml:space="preserve"> </w:t>
      </w:r>
      <w:r>
        <w:rPr>
          <w:i/>
          <w:color w:val="333333"/>
          <w:spacing w:val="-2"/>
          <w:sz w:val="20"/>
        </w:rPr>
        <w:t xml:space="preserve">This </w:t>
      </w:r>
      <w:r>
        <w:rPr>
          <w:i/>
          <w:color w:val="333333"/>
          <w:sz w:val="20"/>
        </w:rPr>
        <w:t>helps</w:t>
      </w:r>
      <w:r>
        <w:rPr>
          <w:i/>
          <w:color w:val="333333"/>
          <w:spacing w:val="-13"/>
          <w:sz w:val="20"/>
        </w:rPr>
        <w:t xml:space="preserve"> </w:t>
      </w:r>
      <w:r>
        <w:rPr>
          <w:i/>
          <w:color w:val="333333"/>
          <w:sz w:val="20"/>
        </w:rPr>
        <w:t>everyone</w:t>
      </w:r>
      <w:r>
        <w:rPr>
          <w:i/>
          <w:color w:val="333333"/>
          <w:spacing w:val="-12"/>
          <w:sz w:val="20"/>
        </w:rPr>
        <w:t xml:space="preserve"> </w:t>
      </w:r>
      <w:r>
        <w:rPr>
          <w:i/>
          <w:color w:val="333333"/>
          <w:sz w:val="20"/>
        </w:rPr>
        <w:t>get</w:t>
      </w:r>
      <w:r>
        <w:rPr>
          <w:i/>
          <w:color w:val="333333"/>
          <w:spacing w:val="-13"/>
          <w:sz w:val="20"/>
        </w:rPr>
        <w:t xml:space="preserve"> </w:t>
      </w:r>
      <w:r>
        <w:rPr>
          <w:i/>
          <w:color w:val="333333"/>
          <w:sz w:val="20"/>
        </w:rPr>
        <w:t>used</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giving</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receiving</w:t>
      </w:r>
      <w:r>
        <w:rPr>
          <w:i/>
          <w:color w:val="333333"/>
          <w:spacing w:val="-12"/>
          <w:sz w:val="20"/>
        </w:rPr>
        <w:t xml:space="preserve"> </w:t>
      </w:r>
      <w:r>
        <w:rPr>
          <w:i/>
          <w:color w:val="333333"/>
          <w:sz w:val="20"/>
        </w:rPr>
        <w:t>strengths-based</w:t>
      </w:r>
      <w:r>
        <w:rPr>
          <w:i/>
          <w:color w:val="333333"/>
          <w:spacing w:val="-13"/>
          <w:sz w:val="20"/>
        </w:rPr>
        <w:t xml:space="preserve"> </w:t>
      </w:r>
      <w:r>
        <w:rPr>
          <w:i/>
          <w:color w:val="333333"/>
          <w:sz w:val="20"/>
        </w:rPr>
        <w:t>feedback</w:t>
      </w:r>
    </w:p>
    <w:p w14:paraId="5E1F17E9" w14:textId="77777777" w:rsidR="0029179C" w:rsidRDefault="0029179C">
      <w:pPr>
        <w:pStyle w:val="BodyText"/>
        <w:spacing w:before="184"/>
        <w:rPr>
          <w:i/>
        </w:rPr>
      </w:pPr>
    </w:p>
    <w:p w14:paraId="69E52793" w14:textId="77777777" w:rsidR="0029179C" w:rsidRDefault="00000000">
      <w:pPr>
        <w:pStyle w:val="BodyText"/>
        <w:jc w:val="center"/>
      </w:pPr>
      <w:r>
        <w:rPr>
          <w:color w:val="333333"/>
        </w:rPr>
        <w:t>Ask</w:t>
      </w:r>
      <w:r>
        <w:rPr>
          <w:color w:val="333333"/>
          <w:spacing w:val="-1"/>
        </w:rPr>
        <w:t xml:space="preserve"> </w:t>
      </w:r>
      <w:r>
        <w:rPr>
          <w:color w:val="333333"/>
        </w:rPr>
        <w:t>if there</w:t>
      </w:r>
      <w:r>
        <w:rPr>
          <w:color w:val="333333"/>
          <w:spacing w:val="-1"/>
        </w:rPr>
        <w:t xml:space="preserve"> </w:t>
      </w:r>
      <w:r>
        <w:rPr>
          <w:color w:val="333333"/>
        </w:rPr>
        <w:t>are any</w:t>
      </w:r>
      <w:r>
        <w:rPr>
          <w:color w:val="333333"/>
          <w:spacing w:val="-1"/>
        </w:rPr>
        <w:t xml:space="preserve"> </w:t>
      </w:r>
      <w:r>
        <w:rPr>
          <w:color w:val="333333"/>
        </w:rPr>
        <w:t>questions. Then,</w:t>
      </w:r>
      <w:r>
        <w:rPr>
          <w:color w:val="333333"/>
          <w:spacing w:val="-1"/>
        </w:rPr>
        <w:t xml:space="preserve"> </w:t>
      </w:r>
      <w:r>
        <w:rPr>
          <w:color w:val="333333"/>
        </w:rPr>
        <w:t>introduce</w:t>
      </w:r>
      <w:r>
        <w:rPr>
          <w:color w:val="333333"/>
          <w:spacing w:val="-1"/>
        </w:rPr>
        <w:t xml:space="preserve"> </w:t>
      </w:r>
      <w:r>
        <w:rPr>
          <w:color w:val="333333"/>
        </w:rPr>
        <w:t>the</w:t>
      </w:r>
      <w:r>
        <w:rPr>
          <w:color w:val="333333"/>
          <w:spacing w:val="-1"/>
        </w:rPr>
        <w:t xml:space="preserve"> </w:t>
      </w:r>
      <w:r>
        <w:rPr>
          <w:color w:val="333333"/>
        </w:rPr>
        <w:t>Strengths Spotting</w:t>
      </w:r>
      <w:r>
        <w:rPr>
          <w:color w:val="333333"/>
          <w:spacing w:val="-2"/>
        </w:rPr>
        <w:t xml:space="preserve"> </w:t>
      </w:r>
      <w:r>
        <w:rPr>
          <w:color w:val="333333"/>
        </w:rPr>
        <w:t>In Others</w:t>
      </w:r>
      <w:r>
        <w:rPr>
          <w:color w:val="333333"/>
          <w:spacing w:val="-2"/>
        </w:rPr>
        <w:t xml:space="preserve"> activity:</w:t>
      </w:r>
    </w:p>
    <w:p w14:paraId="172C1BC1" w14:textId="77777777" w:rsidR="0029179C" w:rsidRDefault="0029179C">
      <w:pPr>
        <w:pStyle w:val="BodyText"/>
        <w:spacing w:before="140"/>
      </w:pPr>
    </w:p>
    <w:p w14:paraId="12317D6E" w14:textId="77777777" w:rsidR="0029179C" w:rsidRDefault="00000000">
      <w:pPr>
        <w:ind w:left="681"/>
        <w:jc w:val="both"/>
        <w:rPr>
          <w:i/>
          <w:sz w:val="20"/>
        </w:rPr>
      </w:pPr>
      <w:r>
        <w:rPr>
          <w:i/>
          <w:noProof/>
          <w:sz w:val="20"/>
        </w:rPr>
        <mc:AlternateContent>
          <mc:Choice Requires="wps">
            <w:drawing>
              <wp:anchor distT="0" distB="0" distL="0" distR="0" simplePos="0" relativeHeight="16045056" behindDoc="0" locked="0" layoutInCell="1" allowOverlap="1" wp14:anchorId="0788ACF0" wp14:editId="63870006">
                <wp:simplePos x="0" y="0"/>
                <wp:positionH relativeFrom="page">
                  <wp:posOffset>1314005</wp:posOffset>
                </wp:positionH>
                <wp:positionV relativeFrom="paragraph">
                  <wp:posOffset>2269</wp:posOffset>
                </wp:positionV>
                <wp:extent cx="1270" cy="2332990"/>
                <wp:effectExtent l="0" t="0" r="0" b="0"/>
                <wp:wrapNone/>
                <wp:docPr id="1341" name="Graphic 1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32990"/>
                        </a:xfrm>
                        <a:custGeom>
                          <a:avLst/>
                          <a:gdLst/>
                          <a:ahLst/>
                          <a:cxnLst/>
                          <a:rect l="l" t="t" r="r" b="b"/>
                          <a:pathLst>
                            <a:path h="2332990">
                              <a:moveTo>
                                <a:pt x="0" y="2332583"/>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DB211E9" id="Graphic 1341" o:spid="_x0000_s1026" style="position:absolute;margin-left:103.45pt;margin-top:.2pt;width:.1pt;height:183.7pt;z-index:16045056;visibility:visible;mso-wrap-style:square;mso-wrap-distance-left:0;mso-wrap-distance-top:0;mso-wrap-distance-right:0;mso-wrap-distance-bottom:0;mso-position-horizontal:absolute;mso-position-horizontal-relative:page;mso-position-vertical:absolute;mso-position-vertical-relative:text;v-text-anchor:top" coordsize="1270,2332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" path="m,2332583l,e" filled="f" strokecolor="#d1a326" strokeweight="3pt">
                <v:path arrowok="t"/>
                <w10:wrap anchorx="page"/>
              </v:shape>
            </w:pict>
          </mc:Fallback>
        </mc:AlternateContent>
      </w:r>
      <w:r>
        <w:rPr>
          <w:i/>
          <w:color w:val="333333"/>
          <w:spacing w:val="-4"/>
          <w:sz w:val="20"/>
        </w:rPr>
        <w:t>Now</w:t>
      </w:r>
      <w:r>
        <w:rPr>
          <w:i/>
          <w:color w:val="333333"/>
          <w:spacing w:val="-6"/>
          <w:sz w:val="20"/>
        </w:rPr>
        <w:t xml:space="preserve"> </w:t>
      </w:r>
      <w:r>
        <w:rPr>
          <w:i/>
          <w:color w:val="333333"/>
          <w:spacing w:val="-4"/>
          <w:sz w:val="20"/>
        </w:rPr>
        <w:t>we’re</w:t>
      </w:r>
      <w:r>
        <w:rPr>
          <w:i/>
          <w:color w:val="333333"/>
          <w:spacing w:val="-6"/>
          <w:sz w:val="20"/>
        </w:rPr>
        <w:t xml:space="preserve"> </w:t>
      </w:r>
      <w:r>
        <w:rPr>
          <w:i/>
          <w:color w:val="333333"/>
          <w:spacing w:val="-4"/>
          <w:sz w:val="20"/>
        </w:rPr>
        <w:t>going</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experiment</w:t>
      </w:r>
      <w:r>
        <w:rPr>
          <w:i/>
          <w:color w:val="333333"/>
          <w:spacing w:val="-6"/>
          <w:sz w:val="20"/>
        </w:rPr>
        <w:t xml:space="preserve"> </w:t>
      </w:r>
      <w:r>
        <w:rPr>
          <w:i/>
          <w:color w:val="333333"/>
          <w:spacing w:val="-4"/>
          <w:sz w:val="20"/>
        </w:rPr>
        <w:t>with</w:t>
      </w:r>
      <w:r>
        <w:rPr>
          <w:i/>
          <w:color w:val="333333"/>
          <w:spacing w:val="-6"/>
          <w:sz w:val="20"/>
        </w:rPr>
        <w:t xml:space="preserve"> </w:t>
      </w:r>
      <w:r>
        <w:rPr>
          <w:i/>
          <w:color w:val="333333"/>
          <w:spacing w:val="-4"/>
          <w:sz w:val="20"/>
        </w:rPr>
        <w:t>this</w:t>
      </w:r>
      <w:r>
        <w:rPr>
          <w:i/>
          <w:color w:val="333333"/>
          <w:spacing w:val="-6"/>
          <w:sz w:val="20"/>
        </w:rPr>
        <w:t xml:space="preserve"> </w:t>
      </w:r>
      <w:r>
        <w:rPr>
          <w:i/>
          <w:color w:val="333333"/>
          <w:spacing w:val="-4"/>
          <w:sz w:val="20"/>
        </w:rPr>
        <w:t>process,</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same</w:t>
      </w:r>
      <w:r>
        <w:rPr>
          <w:i/>
          <w:color w:val="333333"/>
          <w:spacing w:val="-6"/>
          <w:sz w:val="20"/>
        </w:rPr>
        <w:t xml:space="preserve"> </w:t>
      </w:r>
      <w:r>
        <w:rPr>
          <w:i/>
          <w:color w:val="333333"/>
          <w:spacing w:val="-4"/>
          <w:sz w:val="20"/>
        </w:rPr>
        <w:t>pairs</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were</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before.</w:t>
      </w:r>
    </w:p>
    <w:p w14:paraId="0FA58EED" w14:textId="77777777" w:rsidR="0029179C" w:rsidRDefault="00000000">
      <w:pPr>
        <w:spacing w:before="240" w:line="302" w:lineRule="auto"/>
        <w:ind w:left="681" w:right="339"/>
        <w:jc w:val="both"/>
        <w:rPr>
          <w:i/>
          <w:sz w:val="20"/>
        </w:rPr>
      </w:pPr>
      <w:r>
        <w:rPr>
          <w:i/>
          <w:color w:val="333333"/>
          <w:sz w:val="20"/>
        </w:rPr>
        <w:t>Once</w:t>
      </w:r>
      <w:r>
        <w:rPr>
          <w:i/>
          <w:color w:val="333333"/>
          <w:spacing w:val="-9"/>
          <w:sz w:val="20"/>
        </w:rPr>
        <w:t xml:space="preserve"> </w:t>
      </w:r>
      <w:r>
        <w:rPr>
          <w:i/>
          <w:color w:val="333333"/>
          <w:sz w:val="20"/>
        </w:rPr>
        <w:t>you’re</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your</w:t>
      </w:r>
      <w:r>
        <w:rPr>
          <w:i/>
          <w:color w:val="333333"/>
          <w:spacing w:val="-10"/>
          <w:sz w:val="20"/>
        </w:rPr>
        <w:t xml:space="preserve"> </w:t>
      </w:r>
      <w:r>
        <w:rPr>
          <w:i/>
          <w:color w:val="333333"/>
          <w:sz w:val="20"/>
        </w:rPr>
        <w:t>pair,</w:t>
      </w:r>
      <w:r>
        <w:rPr>
          <w:i/>
          <w:color w:val="333333"/>
          <w:spacing w:val="-9"/>
          <w:sz w:val="20"/>
        </w:rPr>
        <w:t xml:space="preserve"> </w:t>
      </w:r>
      <w:r>
        <w:rPr>
          <w:i/>
          <w:color w:val="333333"/>
          <w:sz w:val="20"/>
        </w:rPr>
        <w:t>think</w:t>
      </w:r>
      <w:r>
        <w:rPr>
          <w:i/>
          <w:color w:val="333333"/>
          <w:spacing w:val="-10"/>
          <w:sz w:val="20"/>
        </w:rPr>
        <w:t xml:space="preserve"> </w:t>
      </w:r>
      <w:r>
        <w:rPr>
          <w:i/>
          <w:color w:val="333333"/>
          <w:sz w:val="20"/>
        </w:rPr>
        <w:t>back</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the</w:t>
      </w:r>
      <w:r>
        <w:rPr>
          <w:i/>
          <w:color w:val="333333"/>
          <w:spacing w:val="-9"/>
          <w:sz w:val="20"/>
        </w:rPr>
        <w:t xml:space="preserve"> </w:t>
      </w:r>
      <w:r>
        <w:rPr>
          <w:i/>
          <w:color w:val="333333"/>
          <w:sz w:val="20"/>
        </w:rPr>
        <w:t>exercise</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did</w:t>
      </w:r>
      <w:r>
        <w:rPr>
          <w:i/>
          <w:color w:val="333333"/>
          <w:spacing w:val="-9"/>
          <w:sz w:val="20"/>
        </w:rPr>
        <w:t xml:space="preserve"> </w:t>
      </w:r>
      <w:r>
        <w:rPr>
          <w:i/>
          <w:color w:val="333333"/>
          <w:sz w:val="20"/>
        </w:rPr>
        <w:t>earlier,</w:t>
      </w:r>
      <w:r>
        <w:rPr>
          <w:i/>
          <w:color w:val="333333"/>
          <w:spacing w:val="-9"/>
          <w:sz w:val="20"/>
        </w:rPr>
        <w:t xml:space="preserve"> </w:t>
      </w:r>
      <w:r>
        <w:rPr>
          <w:i/>
          <w:color w:val="333333"/>
          <w:sz w:val="20"/>
        </w:rPr>
        <w:t>spotting</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strengths</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 xml:space="preserve">the </w:t>
      </w:r>
      <w:r>
        <w:rPr>
          <w:i/>
          <w:color w:val="333333"/>
          <w:spacing w:val="-2"/>
          <w:sz w:val="20"/>
        </w:rPr>
        <w:t>partner,</w:t>
      </w:r>
      <w:r>
        <w:rPr>
          <w:i/>
          <w:color w:val="333333"/>
          <w:spacing w:val="-6"/>
          <w:sz w:val="20"/>
        </w:rPr>
        <w:t xml:space="preserve"> </w:t>
      </w:r>
      <w:r>
        <w:rPr>
          <w:i/>
          <w:color w:val="333333"/>
          <w:spacing w:val="-2"/>
          <w:sz w:val="20"/>
        </w:rPr>
        <w:t>can</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SPOT</w:t>
      </w:r>
      <w:r>
        <w:rPr>
          <w:i/>
          <w:color w:val="333333"/>
          <w:spacing w:val="-6"/>
          <w:sz w:val="20"/>
        </w:rPr>
        <w:t xml:space="preserve"> </w:t>
      </w:r>
      <w:r>
        <w:rPr>
          <w:i/>
          <w:color w:val="333333"/>
          <w:spacing w:val="-2"/>
          <w:sz w:val="20"/>
        </w:rPr>
        <w:t>their</w:t>
      </w:r>
      <w:r>
        <w:rPr>
          <w:i/>
          <w:color w:val="333333"/>
          <w:spacing w:val="-6"/>
          <w:sz w:val="20"/>
        </w:rPr>
        <w:t xml:space="preserve"> </w:t>
      </w:r>
      <w:r>
        <w:rPr>
          <w:i/>
          <w:color w:val="333333"/>
          <w:spacing w:val="-2"/>
          <w:sz w:val="20"/>
        </w:rPr>
        <w:t>strengths?</w:t>
      </w:r>
      <w:r>
        <w:rPr>
          <w:i/>
          <w:color w:val="333333"/>
          <w:spacing w:val="-6"/>
          <w:sz w:val="20"/>
        </w:rPr>
        <w:t xml:space="preserve"> </w:t>
      </w:r>
      <w:r>
        <w:rPr>
          <w:i/>
          <w:color w:val="333333"/>
          <w:spacing w:val="-2"/>
          <w:sz w:val="20"/>
        </w:rPr>
        <w:t>Take</w:t>
      </w:r>
      <w:r>
        <w:rPr>
          <w:i/>
          <w:color w:val="333333"/>
          <w:spacing w:val="-6"/>
          <w:sz w:val="20"/>
        </w:rPr>
        <w:t xml:space="preserve"> </w:t>
      </w:r>
      <w:r>
        <w:rPr>
          <w:i/>
          <w:color w:val="333333"/>
          <w:spacing w:val="-2"/>
          <w:sz w:val="20"/>
        </w:rPr>
        <w:t>turns</w:t>
      </w:r>
      <w:r>
        <w:rPr>
          <w:i/>
          <w:color w:val="333333"/>
          <w:spacing w:val="-6"/>
          <w:sz w:val="20"/>
        </w:rPr>
        <w:t xml:space="preserve"> </w:t>
      </w:r>
      <w:r>
        <w:rPr>
          <w:i/>
          <w:color w:val="333333"/>
          <w:spacing w:val="-2"/>
          <w:sz w:val="20"/>
        </w:rPr>
        <w:t>filling</w:t>
      </w:r>
      <w:r>
        <w:rPr>
          <w:i/>
          <w:color w:val="333333"/>
          <w:spacing w:val="-6"/>
          <w:sz w:val="20"/>
        </w:rPr>
        <w:t xml:space="preserve"> </w:t>
      </w:r>
      <w:r>
        <w:rPr>
          <w:i/>
          <w:color w:val="333333"/>
          <w:spacing w:val="-2"/>
          <w:sz w:val="20"/>
        </w:rPr>
        <w:t>in</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worksheet</w:t>
      </w:r>
      <w:r>
        <w:rPr>
          <w:i/>
          <w:color w:val="333333"/>
          <w:spacing w:val="-6"/>
          <w:sz w:val="20"/>
        </w:rPr>
        <w:t xml:space="preserve"> </w:t>
      </w:r>
      <w:r>
        <w:rPr>
          <w:i/>
          <w:color w:val="333333"/>
          <w:spacing w:val="-2"/>
          <w:sz w:val="20"/>
        </w:rPr>
        <w:t>on</w:t>
      </w:r>
      <w:r>
        <w:rPr>
          <w:i/>
          <w:color w:val="333333"/>
          <w:spacing w:val="-6"/>
          <w:sz w:val="20"/>
        </w:rPr>
        <w:t xml:space="preserve"> </w:t>
      </w:r>
      <w:r>
        <w:rPr>
          <w:i/>
          <w:color w:val="333333"/>
          <w:spacing w:val="-2"/>
          <w:sz w:val="20"/>
        </w:rPr>
        <w:t>page</w:t>
      </w:r>
      <w:r>
        <w:rPr>
          <w:i/>
          <w:color w:val="333333"/>
          <w:spacing w:val="-6"/>
          <w:sz w:val="20"/>
        </w:rPr>
        <w:t xml:space="preserve"> </w:t>
      </w:r>
      <w:r>
        <w:rPr>
          <w:i/>
          <w:color w:val="333333"/>
          <w:spacing w:val="-2"/>
          <w:sz w:val="20"/>
        </w:rPr>
        <w:t>115</w:t>
      </w:r>
      <w:r>
        <w:rPr>
          <w:i/>
          <w:color w:val="333333"/>
          <w:spacing w:val="-6"/>
          <w:sz w:val="20"/>
        </w:rPr>
        <w:t xml:space="preserve"> </w:t>
      </w:r>
      <w:r>
        <w:rPr>
          <w:i/>
          <w:color w:val="333333"/>
          <w:spacing w:val="-2"/>
          <w:sz w:val="20"/>
        </w:rPr>
        <w:t>of</w:t>
      </w:r>
      <w:r>
        <w:rPr>
          <w:i/>
          <w:color w:val="333333"/>
          <w:spacing w:val="-6"/>
          <w:sz w:val="20"/>
        </w:rPr>
        <w:t xml:space="preserve"> </w:t>
      </w:r>
      <w:r>
        <w:rPr>
          <w:i/>
          <w:color w:val="333333"/>
          <w:spacing w:val="-2"/>
          <w:sz w:val="20"/>
        </w:rPr>
        <w:t>your workbook.</w:t>
      </w:r>
    </w:p>
    <w:p w14:paraId="5D68C2C8" w14:textId="77777777" w:rsidR="0029179C" w:rsidRDefault="00000000">
      <w:pPr>
        <w:spacing w:before="170" w:line="302" w:lineRule="auto"/>
        <w:ind w:left="681" w:right="338"/>
        <w:jc w:val="both"/>
        <w:rPr>
          <w:i/>
          <w:sz w:val="20"/>
        </w:rPr>
      </w:pPr>
      <w:r>
        <w:rPr>
          <w:i/>
          <w:color w:val="333333"/>
          <w:spacing w:val="-2"/>
          <w:sz w:val="20"/>
        </w:rPr>
        <w:t>Make</w:t>
      </w:r>
      <w:r>
        <w:rPr>
          <w:i/>
          <w:color w:val="333333"/>
          <w:spacing w:val="-10"/>
          <w:sz w:val="20"/>
        </w:rPr>
        <w:t xml:space="preserve"> </w:t>
      </w:r>
      <w:r>
        <w:rPr>
          <w:i/>
          <w:color w:val="333333"/>
          <w:spacing w:val="-2"/>
          <w:sz w:val="20"/>
        </w:rPr>
        <w:t>notes</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any</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strengths</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spotted.</w:t>
      </w:r>
      <w:r>
        <w:rPr>
          <w:i/>
          <w:color w:val="333333"/>
          <w:spacing w:val="-10"/>
          <w:sz w:val="20"/>
        </w:rPr>
        <w:t xml:space="preserve"> </w:t>
      </w:r>
      <w:r>
        <w:rPr>
          <w:i/>
          <w:color w:val="333333"/>
          <w:spacing w:val="-2"/>
          <w:sz w:val="20"/>
        </w:rPr>
        <w:t>If</w:t>
      </w:r>
      <w:r>
        <w:rPr>
          <w:i/>
          <w:color w:val="333333"/>
          <w:spacing w:val="-10"/>
          <w:sz w:val="20"/>
        </w:rPr>
        <w:t xml:space="preserve"> </w:t>
      </w:r>
      <w:r>
        <w:rPr>
          <w:i/>
          <w:color w:val="333333"/>
          <w:spacing w:val="-2"/>
          <w:sz w:val="20"/>
        </w:rPr>
        <w:t>you’ve</w:t>
      </w:r>
      <w:r>
        <w:rPr>
          <w:i/>
          <w:color w:val="333333"/>
          <w:spacing w:val="-11"/>
          <w:sz w:val="20"/>
        </w:rPr>
        <w:t xml:space="preserve"> </w:t>
      </w:r>
      <w:r>
        <w:rPr>
          <w:i/>
          <w:color w:val="333333"/>
          <w:spacing w:val="-2"/>
          <w:sz w:val="20"/>
        </w:rPr>
        <w:t>forgotten</w:t>
      </w:r>
      <w:r>
        <w:rPr>
          <w:i/>
          <w:color w:val="333333"/>
          <w:spacing w:val="-10"/>
          <w:sz w:val="20"/>
        </w:rPr>
        <w:t xml:space="preserve"> </w:t>
      </w:r>
      <w:r>
        <w:rPr>
          <w:i/>
          <w:color w:val="333333"/>
          <w:spacing w:val="-2"/>
          <w:sz w:val="20"/>
        </w:rPr>
        <w:t>some</w:t>
      </w:r>
      <w:r>
        <w:rPr>
          <w:i/>
          <w:color w:val="333333"/>
          <w:spacing w:val="-10"/>
          <w:sz w:val="20"/>
        </w:rPr>
        <w:t xml:space="preserve"> </w:t>
      </w:r>
      <w:r>
        <w:rPr>
          <w:i/>
          <w:color w:val="333333"/>
          <w:spacing w:val="-2"/>
          <w:sz w:val="20"/>
        </w:rPr>
        <w:t>details,</w:t>
      </w:r>
      <w:r>
        <w:rPr>
          <w:i/>
          <w:color w:val="333333"/>
          <w:spacing w:val="-11"/>
          <w:sz w:val="20"/>
        </w:rPr>
        <w:t xml:space="preserve"> </w:t>
      </w:r>
      <w:r>
        <w:rPr>
          <w:i/>
          <w:color w:val="333333"/>
          <w:spacing w:val="-2"/>
          <w:sz w:val="20"/>
        </w:rPr>
        <w:t>politely</w:t>
      </w:r>
      <w:r>
        <w:rPr>
          <w:i/>
          <w:color w:val="333333"/>
          <w:spacing w:val="-10"/>
          <w:sz w:val="20"/>
        </w:rPr>
        <w:t xml:space="preserve"> </w:t>
      </w:r>
      <w:r>
        <w:rPr>
          <w:i/>
          <w:color w:val="333333"/>
          <w:spacing w:val="-2"/>
          <w:sz w:val="20"/>
        </w:rPr>
        <w:t>ask</w:t>
      </w:r>
      <w:r>
        <w:rPr>
          <w:i/>
          <w:color w:val="333333"/>
          <w:spacing w:val="-10"/>
          <w:sz w:val="20"/>
        </w:rPr>
        <w:t xml:space="preserve"> </w:t>
      </w:r>
      <w:r>
        <w:rPr>
          <w:i/>
          <w:color w:val="333333"/>
          <w:spacing w:val="-2"/>
          <w:sz w:val="20"/>
        </w:rPr>
        <w:t xml:space="preserve">your </w:t>
      </w:r>
      <w:r>
        <w:rPr>
          <w:i/>
          <w:color w:val="333333"/>
          <w:sz w:val="20"/>
        </w:rPr>
        <w:t>partner</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remind</w:t>
      </w:r>
      <w:r>
        <w:rPr>
          <w:i/>
          <w:color w:val="333333"/>
          <w:spacing w:val="-3"/>
          <w:sz w:val="20"/>
        </w:rPr>
        <w:t xml:space="preserve"> </w:t>
      </w:r>
      <w:r>
        <w:rPr>
          <w:i/>
          <w:color w:val="333333"/>
          <w:sz w:val="20"/>
        </w:rPr>
        <w:t>you</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key</w:t>
      </w:r>
      <w:r>
        <w:rPr>
          <w:i/>
          <w:color w:val="333333"/>
          <w:spacing w:val="-3"/>
          <w:sz w:val="20"/>
        </w:rPr>
        <w:t xml:space="preserve"> </w:t>
      </w:r>
      <w:r>
        <w:rPr>
          <w:i/>
          <w:color w:val="333333"/>
          <w:sz w:val="20"/>
        </w:rPr>
        <w:t>points</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their</w:t>
      </w:r>
      <w:r>
        <w:rPr>
          <w:i/>
          <w:color w:val="333333"/>
          <w:spacing w:val="-3"/>
          <w:sz w:val="20"/>
        </w:rPr>
        <w:t xml:space="preserve"> </w:t>
      </w:r>
      <w:r>
        <w:rPr>
          <w:i/>
          <w:color w:val="333333"/>
          <w:sz w:val="20"/>
        </w:rPr>
        <w:t>story</w:t>
      </w:r>
      <w:r>
        <w:rPr>
          <w:i/>
          <w:color w:val="333333"/>
          <w:spacing w:val="-3"/>
          <w:sz w:val="20"/>
        </w:rPr>
        <w:t xml:space="preserve"> </w:t>
      </w:r>
      <w:r>
        <w:rPr>
          <w:i/>
          <w:color w:val="333333"/>
          <w:sz w:val="20"/>
        </w:rPr>
        <w:t>again.</w:t>
      </w:r>
    </w:p>
    <w:p w14:paraId="170564B3" w14:textId="77777777" w:rsidR="0029179C" w:rsidRDefault="00000000">
      <w:pPr>
        <w:spacing w:before="171" w:line="302" w:lineRule="auto"/>
        <w:ind w:left="681" w:right="339"/>
        <w:jc w:val="both"/>
        <w:rPr>
          <w:i/>
          <w:sz w:val="20"/>
        </w:rPr>
      </w:pPr>
      <w:r>
        <w:rPr>
          <w:i/>
          <w:color w:val="333333"/>
          <w:spacing w:val="-4"/>
          <w:sz w:val="20"/>
        </w:rPr>
        <w:t xml:space="preserve">Once you’ve filled out the sheet, tell your partner about the strengths you spotted in them and the </w:t>
      </w:r>
      <w:r>
        <w:rPr>
          <w:i/>
          <w:color w:val="333333"/>
          <w:sz w:val="20"/>
        </w:rPr>
        <w:t>impact</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these</w:t>
      </w:r>
      <w:r>
        <w:rPr>
          <w:i/>
          <w:color w:val="333333"/>
          <w:spacing w:val="-7"/>
          <w:sz w:val="20"/>
        </w:rPr>
        <w:t xml:space="preserve"> </w:t>
      </w:r>
      <w:r>
        <w:rPr>
          <w:i/>
          <w:color w:val="333333"/>
          <w:sz w:val="20"/>
        </w:rPr>
        <w:t>strengths</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situation</w:t>
      </w:r>
      <w:r>
        <w:rPr>
          <w:i/>
          <w:color w:val="333333"/>
          <w:spacing w:val="-7"/>
          <w:sz w:val="20"/>
        </w:rPr>
        <w:t xml:space="preserve"> </w:t>
      </w:r>
      <w:r>
        <w:rPr>
          <w:i/>
          <w:color w:val="333333"/>
          <w:sz w:val="20"/>
        </w:rPr>
        <w:t>they</w:t>
      </w:r>
      <w:r>
        <w:rPr>
          <w:i/>
          <w:color w:val="333333"/>
          <w:spacing w:val="-7"/>
          <w:sz w:val="20"/>
        </w:rPr>
        <w:t xml:space="preserve"> </w:t>
      </w:r>
      <w:r>
        <w:rPr>
          <w:i/>
          <w:color w:val="333333"/>
          <w:sz w:val="20"/>
        </w:rPr>
        <w:t>shared.</w:t>
      </w:r>
      <w:r>
        <w:rPr>
          <w:i/>
          <w:color w:val="333333"/>
          <w:spacing w:val="-7"/>
          <w:sz w:val="20"/>
        </w:rPr>
        <w:t xml:space="preserve"> </w:t>
      </w:r>
      <w:r>
        <w:rPr>
          <w:i/>
          <w:color w:val="333333"/>
          <w:sz w:val="20"/>
        </w:rPr>
        <w:t>Then</w:t>
      </w:r>
      <w:r>
        <w:rPr>
          <w:i/>
          <w:color w:val="333333"/>
          <w:spacing w:val="-7"/>
          <w:sz w:val="20"/>
        </w:rPr>
        <w:t xml:space="preserve"> </w:t>
      </w:r>
      <w:r>
        <w:rPr>
          <w:i/>
          <w:color w:val="333333"/>
          <w:sz w:val="20"/>
        </w:rPr>
        <w:t>swap</w:t>
      </w:r>
      <w:r>
        <w:rPr>
          <w:i/>
          <w:color w:val="333333"/>
          <w:spacing w:val="-7"/>
          <w:sz w:val="20"/>
        </w:rPr>
        <w:t xml:space="preserve"> </w:t>
      </w:r>
      <w:r>
        <w:rPr>
          <w:i/>
          <w:color w:val="333333"/>
          <w:sz w:val="20"/>
        </w:rPr>
        <w:t>roles.</w:t>
      </w:r>
    </w:p>
    <w:p w14:paraId="44F4EC09" w14:textId="77777777" w:rsidR="0029179C" w:rsidRDefault="00000000">
      <w:pPr>
        <w:spacing w:before="170"/>
        <w:ind w:left="681"/>
        <w:jc w:val="both"/>
        <w:rPr>
          <w:i/>
          <w:sz w:val="20"/>
        </w:rPr>
      </w:pPr>
      <w:r>
        <w:rPr>
          <w:i/>
          <w:color w:val="333333"/>
          <w:spacing w:val="-6"/>
          <w:sz w:val="20"/>
        </w:rPr>
        <w:t>You’ll</w:t>
      </w:r>
      <w:r>
        <w:rPr>
          <w:i/>
          <w:color w:val="333333"/>
          <w:sz w:val="20"/>
        </w:rPr>
        <w:t xml:space="preserve"> </w:t>
      </w:r>
      <w:r>
        <w:rPr>
          <w:i/>
          <w:color w:val="333333"/>
          <w:spacing w:val="-6"/>
          <w:sz w:val="20"/>
        </w:rPr>
        <w:t>have</w:t>
      </w:r>
      <w:r>
        <w:rPr>
          <w:i/>
          <w:color w:val="333333"/>
          <w:sz w:val="20"/>
        </w:rPr>
        <w:t xml:space="preserve"> </w:t>
      </w:r>
      <w:r>
        <w:rPr>
          <w:i/>
          <w:color w:val="333333"/>
          <w:spacing w:val="-6"/>
          <w:sz w:val="20"/>
        </w:rPr>
        <w:t>10</w:t>
      </w:r>
      <w:r>
        <w:rPr>
          <w:i/>
          <w:color w:val="333333"/>
          <w:spacing w:val="1"/>
          <w:sz w:val="20"/>
        </w:rPr>
        <w:t xml:space="preserve"> </w:t>
      </w:r>
      <w:r>
        <w:rPr>
          <w:i/>
          <w:color w:val="333333"/>
          <w:spacing w:val="-6"/>
          <w:sz w:val="20"/>
        </w:rPr>
        <w:t>minutes</w:t>
      </w:r>
      <w:r>
        <w:rPr>
          <w:i/>
          <w:color w:val="333333"/>
          <w:sz w:val="20"/>
        </w:rPr>
        <w:t xml:space="preserve"> </w:t>
      </w:r>
      <w:r>
        <w:rPr>
          <w:i/>
          <w:color w:val="333333"/>
          <w:spacing w:val="-6"/>
          <w:sz w:val="20"/>
        </w:rPr>
        <w:t>each.</w:t>
      </w:r>
      <w:r>
        <w:rPr>
          <w:i/>
          <w:color w:val="333333"/>
          <w:sz w:val="20"/>
        </w:rPr>
        <w:t xml:space="preserve"> </w:t>
      </w:r>
      <w:r>
        <w:rPr>
          <w:i/>
          <w:color w:val="333333"/>
          <w:spacing w:val="-6"/>
          <w:sz w:val="20"/>
        </w:rPr>
        <w:t>Any</w:t>
      </w:r>
      <w:r>
        <w:rPr>
          <w:i/>
          <w:color w:val="333333"/>
          <w:spacing w:val="1"/>
          <w:sz w:val="20"/>
        </w:rPr>
        <w:t xml:space="preserve"> </w:t>
      </w:r>
      <w:r>
        <w:rPr>
          <w:i/>
          <w:color w:val="333333"/>
          <w:spacing w:val="-6"/>
          <w:sz w:val="20"/>
        </w:rPr>
        <w:t>questions?</w:t>
      </w:r>
    </w:p>
    <w:p w14:paraId="030FFA47" w14:textId="77777777" w:rsidR="0029179C" w:rsidRDefault="0029179C">
      <w:pPr>
        <w:pStyle w:val="BodyText"/>
        <w:spacing w:before="253"/>
        <w:rPr>
          <w:i/>
        </w:rPr>
      </w:pPr>
    </w:p>
    <w:p w14:paraId="17012394" w14:textId="77777777" w:rsidR="0029179C" w:rsidRDefault="00000000">
      <w:pPr>
        <w:pStyle w:val="BodyText"/>
        <w:spacing w:before="1" w:line="302" w:lineRule="auto"/>
        <w:ind w:left="340" w:right="338"/>
        <w:jc w:val="both"/>
      </w:pPr>
      <w:r>
        <w:rPr>
          <w:color w:val="333333"/>
        </w:rPr>
        <w:t>Give them 10–20 minutes to complete the worksheet for each other. Then invite everyone back to the main group and ask some pairs to share about their experience of both spotting strengths and having their strengths spotted. Normalize any road-blocks or resistance.</w:t>
      </w:r>
    </w:p>
    <w:p w14:paraId="21BE9792"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27C98C5D" w14:textId="77777777" w:rsidR="0029179C" w:rsidRDefault="0029179C">
      <w:pPr>
        <w:pStyle w:val="BodyText"/>
        <w:spacing w:before="131"/>
        <w:rPr>
          <w:sz w:val="30"/>
        </w:rPr>
      </w:pPr>
    </w:p>
    <w:p w14:paraId="7A1A9AD5" w14:textId="77777777" w:rsidR="0029179C" w:rsidRDefault="00000000">
      <w:pPr>
        <w:pStyle w:val="Heading6"/>
        <w:jc w:val="both"/>
      </w:pPr>
      <w:r>
        <w:rPr>
          <w:color w:val="333333"/>
          <w:spacing w:val="-2"/>
        </w:rPr>
        <w:t>Strengths-Based</w:t>
      </w:r>
      <w:r>
        <w:rPr>
          <w:color w:val="333333"/>
          <w:spacing w:val="2"/>
        </w:rPr>
        <w:t xml:space="preserve"> </w:t>
      </w:r>
      <w:r>
        <w:rPr>
          <w:color w:val="333333"/>
          <w:spacing w:val="-2"/>
        </w:rPr>
        <w:t>Feedback</w:t>
      </w:r>
    </w:p>
    <w:p w14:paraId="69B2CF6B" w14:textId="77777777" w:rsidR="0029179C" w:rsidRDefault="00000000">
      <w:pPr>
        <w:pStyle w:val="BodyText"/>
        <w:spacing w:before="293"/>
        <w:ind w:left="340"/>
        <w:jc w:val="both"/>
      </w:pPr>
      <w:r>
        <w:rPr>
          <w:color w:val="333333"/>
        </w:rPr>
        <w:t>Introduce</w:t>
      </w:r>
      <w:r>
        <w:rPr>
          <w:color w:val="333333"/>
          <w:spacing w:val="4"/>
        </w:rPr>
        <w:t xml:space="preserve"> </w:t>
      </w:r>
      <w:r>
        <w:rPr>
          <w:color w:val="333333"/>
        </w:rPr>
        <w:t>the</w:t>
      </w:r>
      <w:r>
        <w:rPr>
          <w:color w:val="333333"/>
          <w:spacing w:val="5"/>
        </w:rPr>
        <w:t xml:space="preserve"> </w:t>
      </w:r>
      <w:r>
        <w:rPr>
          <w:color w:val="333333"/>
        </w:rPr>
        <w:t>concept</w:t>
      </w:r>
      <w:r>
        <w:rPr>
          <w:color w:val="333333"/>
          <w:spacing w:val="4"/>
        </w:rPr>
        <w:t xml:space="preserve"> </w:t>
      </w:r>
      <w:r>
        <w:rPr>
          <w:color w:val="333333"/>
        </w:rPr>
        <w:t>of</w:t>
      </w:r>
      <w:r>
        <w:rPr>
          <w:color w:val="333333"/>
          <w:spacing w:val="5"/>
        </w:rPr>
        <w:t xml:space="preserve"> </w:t>
      </w:r>
      <w:r>
        <w:rPr>
          <w:color w:val="333333"/>
        </w:rPr>
        <w:t>strengths-based</w:t>
      </w:r>
      <w:r>
        <w:rPr>
          <w:color w:val="333333"/>
          <w:spacing w:val="4"/>
        </w:rPr>
        <w:t xml:space="preserve"> </w:t>
      </w:r>
      <w:r>
        <w:rPr>
          <w:color w:val="333333"/>
          <w:spacing w:val="-2"/>
        </w:rPr>
        <w:t>feedback:</w:t>
      </w:r>
    </w:p>
    <w:p w14:paraId="0BCC2766" w14:textId="77777777" w:rsidR="0029179C" w:rsidRDefault="0029179C">
      <w:pPr>
        <w:pStyle w:val="BodyText"/>
        <w:spacing w:before="141"/>
      </w:pPr>
    </w:p>
    <w:p w14:paraId="32101A45"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45568" behindDoc="0" locked="0" layoutInCell="1" allowOverlap="1" wp14:anchorId="5D0FDA43" wp14:editId="4D18C856">
                <wp:simplePos x="0" y="0"/>
                <wp:positionH relativeFrom="page">
                  <wp:posOffset>1314005</wp:posOffset>
                </wp:positionH>
                <wp:positionV relativeFrom="paragraph">
                  <wp:posOffset>1717</wp:posOffset>
                </wp:positionV>
                <wp:extent cx="1270" cy="3088640"/>
                <wp:effectExtent l="0" t="0" r="0" b="0"/>
                <wp:wrapNone/>
                <wp:docPr id="1342" name="Graphic 1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088640"/>
                        </a:xfrm>
                        <a:custGeom>
                          <a:avLst/>
                          <a:gdLst/>
                          <a:ahLst/>
                          <a:cxnLst/>
                          <a:rect l="l" t="t" r="r" b="b"/>
                          <a:pathLst>
                            <a:path h="3088640">
                              <a:moveTo>
                                <a:pt x="0" y="30881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F2B2E02" id="Graphic 1342" o:spid="_x0000_s1026" style="position:absolute;margin-left:103.45pt;margin-top:.15pt;width:.1pt;height:243.2pt;z-index:16045568;visibility:visible;mso-wrap-style:square;mso-wrap-distance-left:0;mso-wrap-distance-top:0;mso-wrap-distance-right:0;mso-wrap-distance-bottom:0;mso-position-horizontal:absolute;mso-position-horizontal-relative:page;mso-position-vertical:absolute;mso-position-vertical-relative:text;v-text-anchor:top" coordsize="1270,3088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" path="m,3088182l,e" filled="f" strokecolor="#d1a326" strokeweight="3pt">
                <v:path arrowok="t"/>
                <w10:wrap anchorx="page"/>
              </v:shape>
            </w:pict>
          </mc:Fallback>
        </mc:AlternateContent>
      </w:r>
      <w:r>
        <w:rPr>
          <w:i/>
          <w:color w:val="333333"/>
          <w:sz w:val="20"/>
        </w:rPr>
        <w:t xml:space="preserve">Strengths spotting is one of the simplest and most powerful ways to build a strengths-based </w:t>
      </w:r>
      <w:r>
        <w:rPr>
          <w:i/>
          <w:color w:val="333333"/>
          <w:spacing w:val="-2"/>
          <w:sz w:val="20"/>
        </w:rPr>
        <w:t>culture.</w:t>
      </w:r>
      <w:r>
        <w:rPr>
          <w:i/>
          <w:color w:val="333333"/>
          <w:spacing w:val="-11"/>
          <w:sz w:val="20"/>
        </w:rPr>
        <w:t xml:space="preserve"> </w:t>
      </w:r>
      <w:r>
        <w:rPr>
          <w:i/>
          <w:color w:val="333333"/>
          <w:spacing w:val="-2"/>
          <w:sz w:val="20"/>
        </w:rPr>
        <w:t>But</w:t>
      </w:r>
      <w:r>
        <w:rPr>
          <w:i/>
          <w:color w:val="333333"/>
          <w:spacing w:val="-10"/>
          <w:sz w:val="20"/>
        </w:rPr>
        <w:t xml:space="preserve"> </w:t>
      </w:r>
      <w:r>
        <w:rPr>
          <w:i/>
          <w:color w:val="333333"/>
          <w:spacing w:val="-2"/>
          <w:sz w:val="20"/>
        </w:rPr>
        <w:t>what</w:t>
      </w:r>
      <w:r>
        <w:rPr>
          <w:i/>
          <w:color w:val="333333"/>
          <w:spacing w:val="-11"/>
          <w:sz w:val="20"/>
        </w:rPr>
        <w:t xml:space="preserve"> </w:t>
      </w:r>
      <w:r>
        <w:rPr>
          <w:i/>
          <w:color w:val="333333"/>
          <w:spacing w:val="-2"/>
          <w:sz w:val="20"/>
        </w:rPr>
        <w:t>about</w:t>
      </w:r>
      <w:r>
        <w:rPr>
          <w:i/>
          <w:color w:val="333333"/>
          <w:spacing w:val="-10"/>
          <w:sz w:val="20"/>
        </w:rPr>
        <w:t xml:space="preserve"> </w:t>
      </w:r>
      <w:r>
        <w:rPr>
          <w:i/>
          <w:color w:val="333333"/>
          <w:spacing w:val="-2"/>
          <w:sz w:val="20"/>
        </w:rPr>
        <w:t>areas</w:t>
      </w:r>
      <w:r>
        <w:rPr>
          <w:i/>
          <w:color w:val="333333"/>
          <w:spacing w:val="-11"/>
          <w:sz w:val="20"/>
        </w:rPr>
        <w:t xml:space="preserve"> </w:t>
      </w:r>
      <w:r>
        <w:rPr>
          <w:i/>
          <w:color w:val="333333"/>
          <w:spacing w:val="-2"/>
          <w:sz w:val="20"/>
        </w:rPr>
        <w:t>where</w:t>
      </w:r>
      <w:r>
        <w:rPr>
          <w:i/>
          <w:color w:val="333333"/>
          <w:spacing w:val="-10"/>
          <w:sz w:val="20"/>
        </w:rPr>
        <w:t xml:space="preserve"> </w:t>
      </w:r>
      <w:r>
        <w:rPr>
          <w:i/>
          <w:color w:val="333333"/>
          <w:spacing w:val="-2"/>
          <w:sz w:val="20"/>
        </w:rPr>
        <w:t>we</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our</w:t>
      </w:r>
      <w:r>
        <w:rPr>
          <w:i/>
          <w:color w:val="333333"/>
          <w:spacing w:val="-11"/>
          <w:sz w:val="20"/>
        </w:rPr>
        <w:t xml:space="preserve"> </w:t>
      </w:r>
      <w:r>
        <w:rPr>
          <w:i/>
          <w:color w:val="333333"/>
          <w:spacing w:val="-2"/>
          <w:sz w:val="20"/>
        </w:rPr>
        <w:t>team</w:t>
      </w:r>
      <w:r>
        <w:rPr>
          <w:i/>
          <w:color w:val="333333"/>
          <w:spacing w:val="-10"/>
          <w:sz w:val="20"/>
        </w:rPr>
        <w:t xml:space="preserve"> </w:t>
      </w:r>
      <w:r>
        <w:rPr>
          <w:i/>
          <w:color w:val="333333"/>
          <w:spacing w:val="-2"/>
          <w:sz w:val="20"/>
        </w:rPr>
        <w:t>need</w:t>
      </w:r>
      <w:r>
        <w:rPr>
          <w:i/>
          <w:color w:val="333333"/>
          <w:spacing w:val="-11"/>
          <w:sz w:val="20"/>
        </w:rPr>
        <w:t xml:space="preserve"> </w:t>
      </w:r>
      <w:r>
        <w:rPr>
          <w:i/>
          <w:color w:val="333333"/>
          <w:spacing w:val="-2"/>
          <w:sz w:val="20"/>
        </w:rPr>
        <w:t>improvement?</w:t>
      </w:r>
      <w:r>
        <w:rPr>
          <w:i/>
          <w:color w:val="333333"/>
          <w:spacing w:val="-10"/>
          <w:sz w:val="20"/>
        </w:rPr>
        <w:t xml:space="preserve"> </w:t>
      </w:r>
      <w:r>
        <w:rPr>
          <w:i/>
          <w:color w:val="333333"/>
          <w:spacing w:val="-2"/>
          <w:sz w:val="20"/>
        </w:rPr>
        <w:t>Feedback</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essential</w:t>
      </w:r>
      <w:r>
        <w:rPr>
          <w:i/>
          <w:color w:val="333333"/>
          <w:spacing w:val="-11"/>
          <w:sz w:val="20"/>
        </w:rPr>
        <w:t xml:space="preserve"> </w:t>
      </w:r>
      <w:r>
        <w:rPr>
          <w:i/>
          <w:color w:val="333333"/>
          <w:spacing w:val="-2"/>
          <w:sz w:val="20"/>
        </w:rPr>
        <w:t xml:space="preserve">for </w:t>
      </w:r>
      <w:r>
        <w:rPr>
          <w:i/>
          <w:color w:val="333333"/>
          <w:sz w:val="20"/>
        </w:rPr>
        <w:t>personal and professional growth, performance, and morale.</w:t>
      </w:r>
    </w:p>
    <w:p w14:paraId="2ECC94F8" w14:textId="77777777" w:rsidR="0029179C" w:rsidRDefault="00000000">
      <w:pPr>
        <w:spacing w:before="170" w:line="302" w:lineRule="auto"/>
        <w:ind w:left="681" w:right="338"/>
        <w:jc w:val="both"/>
        <w:rPr>
          <w:i/>
          <w:sz w:val="20"/>
        </w:rPr>
      </w:pPr>
      <w:r>
        <w:rPr>
          <w:i/>
          <w:color w:val="333333"/>
          <w:sz w:val="20"/>
        </w:rPr>
        <w:t>Research has shown that top-performing teams give much more positive, strengths-focused feedback to their peers compared to average teams. In contrast, low-performing teams tend to give more negative feedback.</w:t>
      </w:r>
    </w:p>
    <w:p w14:paraId="797BC801" w14:textId="77777777" w:rsidR="0029179C" w:rsidRDefault="00000000">
      <w:pPr>
        <w:spacing w:before="170" w:line="302" w:lineRule="auto"/>
        <w:ind w:left="681" w:right="338"/>
        <w:jc w:val="both"/>
        <w:rPr>
          <w:i/>
          <w:sz w:val="20"/>
        </w:rPr>
      </w:pPr>
      <w:r>
        <w:rPr>
          <w:b/>
          <w:i/>
          <w:color w:val="333333"/>
          <w:spacing w:val="-4"/>
          <w:sz w:val="20"/>
        </w:rPr>
        <w:t>Strengths-based</w:t>
      </w:r>
      <w:r>
        <w:rPr>
          <w:b/>
          <w:i/>
          <w:color w:val="333333"/>
          <w:spacing w:val="7"/>
          <w:sz w:val="20"/>
        </w:rPr>
        <w:t xml:space="preserve"> </w:t>
      </w:r>
      <w:r>
        <w:rPr>
          <w:b/>
          <w:i/>
          <w:color w:val="333333"/>
          <w:spacing w:val="-4"/>
          <w:sz w:val="20"/>
        </w:rPr>
        <w:t>feedback</w:t>
      </w:r>
      <w:r>
        <w:rPr>
          <w:b/>
          <w:i/>
          <w:color w:val="333333"/>
          <w:spacing w:val="7"/>
          <w:sz w:val="20"/>
        </w:rPr>
        <w:t xml:space="preserve"> </w:t>
      </w:r>
      <w:r>
        <w:rPr>
          <w:i/>
          <w:color w:val="333333"/>
          <w:spacing w:val="-4"/>
          <w:sz w:val="20"/>
        </w:rPr>
        <w:t>highlights</w:t>
      </w:r>
      <w:r>
        <w:rPr>
          <w:i/>
          <w:color w:val="333333"/>
          <w:spacing w:val="-7"/>
          <w:sz w:val="20"/>
        </w:rPr>
        <w:t xml:space="preserve"> </w:t>
      </w:r>
      <w:r>
        <w:rPr>
          <w:i/>
          <w:color w:val="333333"/>
          <w:spacing w:val="-4"/>
          <w:sz w:val="20"/>
        </w:rPr>
        <w:t>positive</w:t>
      </w:r>
      <w:r>
        <w:rPr>
          <w:i/>
          <w:color w:val="333333"/>
          <w:spacing w:val="-7"/>
          <w:sz w:val="20"/>
        </w:rPr>
        <w:t xml:space="preserve"> </w:t>
      </w:r>
      <w:r>
        <w:rPr>
          <w:i/>
          <w:color w:val="333333"/>
          <w:spacing w:val="-4"/>
          <w:sz w:val="20"/>
        </w:rPr>
        <w:t>attributes</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how</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use</w:t>
      </w:r>
      <w:r>
        <w:rPr>
          <w:i/>
          <w:color w:val="333333"/>
          <w:spacing w:val="-7"/>
          <w:sz w:val="20"/>
        </w:rPr>
        <w:t xml:space="preserve"> </w:t>
      </w:r>
      <w:r>
        <w:rPr>
          <w:i/>
          <w:color w:val="333333"/>
          <w:spacing w:val="-4"/>
          <w:sz w:val="20"/>
        </w:rPr>
        <w:t>them</w:t>
      </w:r>
      <w:r>
        <w:rPr>
          <w:i/>
          <w:color w:val="333333"/>
          <w:spacing w:val="-7"/>
          <w:sz w:val="20"/>
        </w:rPr>
        <w:t xml:space="preserve"> </w:t>
      </w:r>
      <w:r>
        <w:rPr>
          <w:i/>
          <w:color w:val="333333"/>
          <w:spacing w:val="-4"/>
          <w:sz w:val="20"/>
        </w:rPr>
        <w:t>for</w:t>
      </w:r>
      <w:r>
        <w:rPr>
          <w:i/>
          <w:color w:val="333333"/>
          <w:spacing w:val="-8"/>
          <w:sz w:val="20"/>
        </w:rPr>
        <w:t xml:space="preserve"> </w:t>
      </w:r>
      <w:r>
        <w:rPr>
          <w:i/>
          <w:color w:val="333333"/>
          <w:spacing w:val="-4"/>
          <w:sz w:val="20"/>
        </w:rPr>
        <w:t>future</w:t>
      </w:r>
      <w:r>
        <w:rPr>
          <w:i/>
          <w:color w:val="333333"/>
          <w:spacing w:val="-7"/>
          <w:sz w:val="20"/>
        </w:rPr>
        <w:t xml:space="preserve"> </w:t>
      </w:r>
      <w:r>
        <w:rPr>
          <w:i/>
          <w:color w:val="333333"/>
          <w:spacing w:val="-4"/>
          <w:sz w:val="20"/>
        </w:rPr>
        <w:t xml:space="preserve">success. It boosts self-esteem and promotes a growth mindset, making individuals more open to challenges </w:t>
      </w:r>
      <w:r>
        <w:rPr>
          <w:i/>
          <w:color w:val="333333"/>
          <w:spacing w:val="-2"/>
          <w:sz w:val="20"/>
        </w:rPr>
        <w:t>and</w:t>
      </w:r>
      <w:r>
        <w:rPr>
          <w:i/>
          <w:color w:val="333333"/>
          <w:spacing w:val="-6"/>
          <w:sz w:val="20"/>
        </w:rPr>
        <w:t xml:space="preserve"> </w:t>
      </w:r>
      <w:r>
        <w:rPr>
          <w:i/>
          <w:color w:val="333333"/>
          <w:spacing w:val="-2"/>
          <w:sz w:val="20"/>
        </w:rPr>
        <w:t>learning</w:t>
      </w:r>
      <w:r>
        <w:rPr>
          <w:i/>
          <w:color w:val="333333"/>
          <w:spacing w:val="-6"/>
          <w:sz w:val="20"/>
        </w:rPr>
        <w:t xml:space="preserve"> </w:t>
      </w:r>
      <w:r>
        <w:rPr>
          <w:i/>
          <w:color w:val="333333"/>
          <w:spacing w:val="-2"/>
          <w:sz w:val="20"/>
        </w:rPr>
        <w:t>opportunities.</w:t>
      </w:r>
      <w:r>
        <w:rPr>
          <w:i/>
          <w:color w:val="333333"/>
          <w:spacing w:val="-6"/>
          <w:sz w:val="20"/>
        </w:rPr>
        <w:t xml:space="preserve"> </w:t>
      </w:r>
      <w:r>
        <w:rPr>
          <w:i/>
          <w:color w:val="333333"/>
          <w:spacing w:val="-2"/>
          <w:sz w:val="20"/>
        </w:rPr>
        <w:t>This</w:t>
      </w:r>
      <w:r>
        <w:rPr>
          <w:i/>
          <w:color w:val="333333"/>
          <w:spacing w:val="-6"/>
          <w:sz w:val="20"/>
        </w:rPr>
        <w:t xml:space="preserve"> </w:t>
      </w:r>
      <w:r>
        <w:rPr>
          <w:i/>
          <w:color w:val="333333"/>
          <w:spacing w:val="-2"/>
          <w:sz w:val="20"/>
        </w:rPr>
        <w:t>approach</w:t>
      </w:r>
      <w:r>
        <w:rPr>
          <w:i/>
          <w:color w:val="333333"/>
          <w:spacing w:val="-6"/>
          <w:sz w:val="20"/>
        </w:rPr>
        <w:t xml:space="preserve"> </w:t>
      </w:r>
      <w:r>
        <w:rPr>
          <w:i/>
          <w:color w:val="333333"/>
          <w:spacing w:val="-2"/>
          <w:sz w:val="20"/>
        </w:rPr>
        <w:t>improves</w:t>
      </w:r>
      <w:r>
        <w:rPr>
          <w:i/>
          <w:color w:val="333333"/>
          <w:spacing w:val="-6"/>
          <w:sz w:val="20"/>
        </w:rPr>
        <w:t xml:space="preserve"> </w:t>
      </w:r>
      <w:r>
        <w:rPr>
          <w:i/>
          <w:color w:val="333333"/>
          <w:spacing w:val="-2"/>
          <w:sz w:val="20"/>
        </w:rPr>
        <w:t>job</w:t>
      </w:r>
      <w:r>
        <w:rPr>
          <w:i/>
          <w:color w:val="333333"/>
          <w:spacing w:val="-6"/>
          <w:sz w:val="20"/>
        </w:rPr>
        <w:t xml:space="preserve"> </w:t>
      </w:r>
      <w:r>
        <w:rPr>
          <w:i/>
          <w:color w:val="333333"/>
          <w:spacing w:val="-2"/>
          <w:sz w:val="20"/>
        </w:rPr>
        <w:t>satisfaction,</w:t>
      </w:r>
      <w:r>
        <w:rPr>
          <w:i/>
          <w:color w:val="333333"/>
          <w:spacing w:val="-6"/>
          <w:sz w:val="20"/>
        </w:rPr>
        <w:t xml:space="preserve"> </w:t>
      </w:r>
      <w:r>
        <w:rPr>
          <w:i/>
          <w:color w:val="333333"/>
          <w:spacing w:val="-2"/>
          <w:sz w:val="20"/>
        </w:rPr>
        <w:t>retention</w:t>
      </w:r>
      <w:r>
        <w:rPr>
          <w:i/>
          <w:color w:val="333333"/>
          <w:spacing w:val="-6"/>
          <w:sz w:val="20"/>
        </w:rPr>
        <w:t xml:space="preserve"> </w:t>
      </w:r>
      <w:r>
        <w:rPr>
          <w:i/>
          <w:color w:val="333333"/>
          <w:spacing w:val="-2"/>
          <w:sz w:val="20"/>
        </w:rPr>
        <w:t>rates,</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overall performance.</w:t>
      </w:r>
    </w:p>
    <w:p w14:paraId="1CB4CD5F" w14:textId="77777777" w:rsidR="0029179C" w:rsidRDefault="00000000">
      <w:pPr>
        <w:spacing w:before="170" w:line="302" w:lineRule="auto"/>
        <w:ind w:left="681" w:right="338"/>
        <w:jc w:val="both"/>
        <w:rPr>
          <w:i/>
          <w:sz w:val="20"/>
        </w:rPr>
      </w:pPr>
      <w:r>
        <w:rPr>
          <w:i/>
          <w:color w:val="333333"/>
          <w:sz w:val="20"/>
        </w:rPr>
        <w:t>In</w:t>
      </w:r>
      <w:r>
        <w:rPr>
          <w:i/>
          <w:color w:val="333333"/>
          <w:spacing w:val="-6"/>
          <w:sz w:val="20"/>
        </w:rPr>
        <w:t xml:space="preserve"> </w:t>
      </w:r>
      <w:r>
        <w:rPr>
          <w:i/>
          <w:color w:val="333333"/>
          <w:sz w:val="20"/>
        </w:rPr>
        <w:t>contrast,</w:t>
      </w:r>
      <w:r>
        <w:rPr>
          <w:i/>
          <w:color w:val="333333"/>
          <w:spacing w:val="-6"/>
          <w:sz w:val="20"/>
        </w:rPr>
        <w:t xml:space="preserve"> </w:t>
      </w:r>
      <w:r>
        <w:rPr>
          <w:b/>
          <w:i/>
          <w:color w:val="333333"/>
          <w:sz w:val="20"/>
        </w:rPr>
        <w:t>deficit-based feedback</w:t>
      </w:r>
      <w:r>
        <w:rPr>
          <w:b/>
          <w:i/>
          <w:color w:val="333333"/>
          <w:spacing w:val="-6"/>
          <w:sz w:val="20"/>
        </w:rPr>
        <w:t xml:space="preserve"> </w:t>
      </w:r>
      <w:r>
        <w:rPr>
          <w:i/>
          <w:color w:val="333333"/>
          <w:sz w:val="20"/>
        </w:rPr>
        <w:t>focuses</w:t>
      </w:r>
      <w:r>
        <w:rPr>
          <w:i/>
          <w:color w:val="333333"/>
          <w:spacing w:val="-6"/>
          <w:sz w:val="20"/>
        </w:rPr>
        <w:t xml:space="preserve"> </w:t>
      </w:r>
      <w:r>
        <w:rPr>
          <w:i/>
          <w:color w:val="333333"/>
          <w:sz w:val="20"/>
        </w:rPr>
        <w:t>on</w:t>
      </w:r>
      <w:r>
        <w:rPr>
          <w:i/>
          <w:color w:val="333333"/>
          <w:spacing w:val="-6"/>
          <w:sz w:val="20"/>
        </w:rPr>
        <w:t xml:space="preserve"> </w:t>
      </w:r>
      <w:r>
        <w:rPr>
          <w:i/>
          <w:color w:val="333333"/>
          <w:sz w:val="20"/>
        </w:rPr>
        <w:t>weaknesses</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mistakes,</w:t>
      </w:r>
      <w:r>
        <w:rPr>
          <w:i/>
          <w:color w:val="333333"/>
          <w:spacing w:val="-6"/>
          <w:sz w:val="20"/>
        </w:rPr>
        <w:t xml:space="preserve"> </w:t>
      </w:r>
      <w:r>
        <w:rPr>
          <w:i/>
          <w:color w:val="333333"/>
          <w:sz w:val="20"/>
        </w:rPr>
        <w:t>which</w:t>
      </w:r>
      <w:r>
        <w:rPr>
          <w:i/>
          <w:color w:val="333333"/>
          <w:spacing w:val="-6"/>
          <w:sz w:val="20"/>
        </w:rPr>
        <w:t xml:space="preserve"> </w:t>
      </w:r>
      <w:r>
        <w:rPr>
          <w:i/>
          <w:color w:val="333333"/>
          <w:sz w:val="20"/>
        </w:rPr>
        <w:t>can</w:t>
      </w:r>
      <w:r>
        <w:rPr>
          <w:i/>
          <w:color w:val="333333"/>
          <w:spacing w:val="-6"/>
          <w:sz w:val="20"/>
        </w:rPr>
        <w:t xml:space="preserve"> </w:t>
      </w:r>
      <w:r>
        <w:rPr>
          <w:i/>
          <w:color w:val="333333"/>
          <w:sz w:val="20"/>
        </w:rPr>
        <w:t xml:space="preserve">decrease morale and increase stress. Constantly criticizing without acknowledging effort can make </w:t>
      </w:r>
      <w:r>
        <w:rPr>
          <w:i/>
          <w:color w:val="333333"/>
          <w:spacing w:val="-2"/>
          <w:sz w:val="20"/>
        </w:rPr>
        <w:t>employees</w:t>
      </w:r>
      <w:r>
        <w:rPr>
          <w:i/>
          <w:color w:val="333333"/>
          <w:spacing w:val="-8"/>
          <w:sz w:val="20"/>
        </w:rPr>
        <w:t xml:space="preserve"> </w:t>
      </w:r>
      <w:r>
        <w:rPr>
          <w:i/>
          <w:color w:val="333333"/>
          <w:spacing w:val="-2"/>
          <w:sz w:val="20"/>
        </w:rPr>
        <w:t>feel</w:t>
      </w:r>
      <w:r>
        <w:rPr>
          <w:i/>
          <w:color w:val="333333"/>
          <w:spacing w:val="-8"/>
          <w:sz w:val="20"/>
        </w:rPr>
        <w:t xml:space="preserve"> </w:t>
      </w:r>
      <w:r>
        <w:rPr>
          <w:i/>
          <w:color w:val="333333"/>
          <w:spacing w:val="-2"/>
          <w:sz w:val="20"/>
        </w:rPr>
        <w:t>undervalued</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demotivated,</w:t>
      </w:r>
      <w:r>
        <w:rPr>
          <w:i/>
          <w:color w:val="333333"/>
          <w:spacing w:val="-8"/>
          <w:sz w:val="20"/>
        </w:rPr>
        <w:t xml:space="preserve"> </w:t>
      </w:r>
      <w:r>
        <w:rPr>
          <w:i/>
          <w:color w:val="333333"/>
          <w:spacing w:val="-2"/>
          <w:sz w:val="20"/>
        </w:rPr>
        <w:t>reinforcing</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fixed</w:t>
      </w:r>
      <w:r>
        <w:rPr>
          <w:i/>
          <w:color w:val="333333"/>
          <w:spacing w:val="-8"/>
          <w:sz w:val="20"/>
        </w:rPr>
        <w:t xml:space="preserve"> </w:t>
      </w:r>
      <w:r>
        <w:rPr>
          <w:i/>
          <w:color w:val="333333"/>
          <w:spacing w:val="-2"/>
          <w:sz w:val="20"/>
        </w:rPr>
        <w:t>mindset</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hindering</w:t>
      </w:r>
      <w:r>
        <w:rPr>
          <w:i/>
          <w:color w:val="333333"/>
          <w:spacing w:val="-8"/>
          <w:sz w:val="20"/>
        </w:rPr>
        <w:t xml:space="preserve"> </w:t>
      </w:r>
      <w:r>
        <w:rPr>
          <w:i/>
          <w:color w:val="333333"/>
          <w:spacing w:val="-2"/>
          <w:sz w:val="20"/>
        </w:rPr>
        <w:t>growth.</w:t>
      </w:r>
    </w:p>
    <w:p w14:paraId="5F37647D" w14:textId="77777777" w:rsidR="0029179C" w:rsidRDefault="0029179C">
      <w:pPr>
        <w:pStyle w:val="BodyText"/>
        <w:spacing w:before="184"/>
        <w:rPr>
          <w:i/>
        </w:rPr>
      </w:pPr>
    </w:p>
    <w:p w14:paraId="6B170B57" w14:textId="77777777" w:rsidR="0029179C" w:rsidRDefault="00000000">
      <w:pPr>
        <w:pStyle w:val="BodyText"/>
        <w:spacing w:line="302" w:lineRule="auto"/>
        <w:ind w:left="340" w:right="338"/>
        <w:jc w:val="both"/>
      </w:pPr>
      <w:r>
        <w:rPr>
          <w:color w:val="333333"/>
        </w:rPr>
        <w:t>Provide</w:t>
      </w:r>
      <w:r>
        <w:rPr>
          <w:color w:val="333333"/>
          <w:spacing w:val="-3"/>
        </w:rPr>
        <w:t xml:space="preserve"> </w:t>
      </w:r>
      <w:r>
        <w:rPr>
          <w:color w:val="333333"/>
        </w:rPr>
        <w:t>examples</w:t>
      </w:r>
      <w:r>
        <w:rPr>
          <w:color w:val="333333"/>
          <w:spacing w:val="-3"/>
        </w:rPr>
        <w:t xml:space="preserve"> </w:t>
      </w:r>
      <w:r>
        <w:rPr>
          <w:color w:val="333333"/>
        </w:rPr>
        <w:t>of</w:t>
      </w:r>
      <w:r>
        <w:rPr>
          <w:color w:val="333333"/>
          <w:spacing w:val="-3"/>
        </w:rPr>
        <w:t xml:space="preserve"> </w:t>
      </w:r>
      <w:r>
        <w:rPr>
          <w:color w:val="333333"/>
        </w:rPr>
        <w:t>common</w:t>
      </w:r>
      <w:r>
        <w:rPr>
          <w:color w:val="333333"/>
          <w:spacing w:val="-3"/>
        </w:rPr>
        <w:t xml:space="preserve"> </w:t>
      </w:r>
      <w:r>
        <w:rPr>
          <w:color w:val="333333"/>
        </w:rPr>
        <w:t>deficit-based</w:t>
      </w:r>
      <w:r>
        <w:rPr>
          <w:color w:val="333333"/>
          <w:spacing w:val="-4"/>
        </w:rPr>
        <w:t xml:space="preserve"> </w:t>
      </w:r>
      <w:r>
        <w:rPr>
          <w:color w:val="333333"/>
        </w:rPr>
        <w:t>feedback</w:t>
      </w:r>
      <w:r>
        <w:rPr>
          <w:color w:val="333333"/>
          <w:spacing w:val="-3"/>
        </w:rPr>
        <w:t xml:space="preserve"> </w:t>
      </w:r>
      <w:r>
        <w:rPr>
          <w:color w:val="333333"/>
        </w:rPr>
        <w:t>and</w:t>
      </w:r>
      <w:r>
        <w:rPr>
          <w:color w:val="333333"/>
          <w:spacing w:val="-3"/>
        </w:rPr>
        <w:t xml:space="preserve"> </w:t>
      </w:r>
      <w:r>
        <w:rPr>
          <w:color w:val="333333"/>
        </w:rPr>
        <w:t>guide</w:t>
      </w:r>
      <w:r>
        <w:rPr>
          <w:color w:val="333333"/>
          <w:spacing w:val="-3"/>
        </w:rPr>
        <w:t xml:space="preserve"> </w:t>
      </w:r>
      <w:r>
        <w:rPr>
          <w:color w:val="333333"/>
        </w:rPr>
        <w:t>participants</w:t>
      </w:r>
      <w:r>
        <w:rPr>
          <w:color w:val="333333"/>
          <w:spacing w:val="-3"/>
        </w:rPr>
        <w:t xml:space="preserve"> </w:t>
      </w:r>
      <w:r>
        <w:rPr>
          <w:color w:val="333333"/>
        </w:rPr>
        <w:t>in</w:t>
      </w:r>
      <w:r>
        <w:rPr>
          <w:color w:val="333333"/>
          <w:spacing w:val="-3"/>
        </w:rPr>
        <w:t xml:space="preserve"> </w:t>
      </w:r>
      <w:r>
        <w:rPr>
          <w:color w:val="333333"/>
        </w:rPr>
        <w:t>rewriting these into strengths-based feedback:</w:t>
      </w:r>
    </w:p>
    <w:p w14:paraId="6E1AF313" w14:textId="77777777" w:rsidR="0029179C" w:rsidRDefault="0029179C">
      <w:pPr>
        <w:pStyle w:val="BodyText"/>
        <w:spacing w:before="70"/>
      </w:pPr>
    </w:p>
    <w:p w14:paraId="1AEC2474" w14:textId="77777777" w:rsidR="0029179C" w:rsidRDefault="00000000">
      <w:pPr>
        <w:ind w:left="681"/>
        <w:jc w:val="both"/>
        <w:rPr>
          <w:i/>
          <w:sz w:val="20"/>
        </w:rPr>
      </w:pPr>
      <w:r>
        <w:rPr>
          <w:i/>
          <w:noProof/>
          <w:sz w:val="20"/>
        </w:rPr>
        <mc:AlternateContent>
          <mc:Choice Requires="wps">
            <w:drawing>
              <wp:anchor distT="0" distB="0" distL="0" distR="0" simplePos="0" relativeHeight="16046080" behindDoc="0" locked="0" layoutInCell="1" allowOverlap="1" wp14:anchorId="44334DCA" wp14:editId="4ACA6322">
                <wp:simplePos x="0" y="0"/>
                <wp:positionH relativeFrom="page">
                  <wp:posOffset>1314005</wp:posOffset>
                </wp:positionH>
                <wp:positionV relativeFrom="paragraph">
                  <wp:posOffset>2107</wp:posOffset>
                </wp:positionV>
                <wp:extent cx="1270" cy="1469390"/>
                <wp:effectExtent l="0" t="0" r="0" b="0"/>
                <wp:wrapNone/>
                <wp:docPr id="1343" name="Graphic 1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469390"/>
                        </a:xfrm>
                        <a:custGeom>
                          <a:avLst/>
                          <a:gdLst/>
                          <a:ahLst/>
                          <a:cxnLst/>
                          <a:rect l="l" t="t" r="r" b="b"/>
                          <a:pathLst>
                            <a:path h="1469390">
                              <a:moveTo>
                                <a:pt x="0" y="14688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BEB0847" id="Graphic 1343" o:spid="_x0000_s1026" style="position:absolute;margin-left:103.45pt;margin-top:.15pt;width:.1pt;height:115.7pt;z-index:16046080;visibility:visible;mso-wrap-style:square;mso-wrap-distance-left:0;mso-wrap-distance-top:0;mso-wrap-distance-right:0;mso-wrap-distance-bottom:0;mso-position-horizontal:absolute;mso-position-horizontal-relative:page;mso-position-vertical:absolute;mso-position-vertical-relative:text;v-text-anchor:top" coordsize="1270,146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" path="m,1468882l,e" filled="f" strokecolor="#d1a326" strokeweight="3pt">
                <v:path arrowok="t"/>
                <w10:wrap anchorx="page"/>
              </v:shape>
            </w:pict>
          </mc:Fallback>
        </mc:AlternateContent>
      </w:r>
      <w:r>
        <w:rPr>
          <w:i/>
          <w:color w:val="333333"/>
          <w:spacing w:val="-2"/>
          <w:sz w:val="20"/>
        </w:rPr>
        <w:t>Let’s</w:t>
      </w:r>
      <w:r>
        <w:rPr>
          <w:i/>
          <w:color w:val="333333"/>
          <w:spacing w:val="-8"/>
          <w:sz w:val="20"/>
        </w:rPr>
        <w:t xml:space="preserve"> </w:t>
      </w:r>
      <w:r>
        <w:rPr>
          <w:i/>
          <w:color w:val="333333"/>
          <w:spacing w:val="-2"/>
          <w:sz w:val="20"/>
        </w:rPr>
        <w:t>explore</w:t>
      </w:r>
      <w:r>
        <w:rPr>
          <w:i/>
          <w:color w:val="333333"/>
          <w:spacing w:val="-8"/>
          <w:sz w:val="20"/>
        </w:rPr>
        <w:t xml:space="preserve"> </w:t>
      </w:r>
      <w:r>
        <w:rPr>
          <w:i/>
          <w:color w:val="333333"/>
          <w:spacing w:val="-2"/>
          <w:sz w:val="20"/>
        </w:rPr>
        <w:t>some</w:t>
      </w:r>
      <w:r>
        <w:rPr>
          <w:i/>
          <w:color w:val="333333"/>
          <w:spacing w:val="-8"/>
          <w:sz w:val="20"/>
        </w:rPr>
        <w:t xml:space="preserve"> </w:t>
      </w:r>
      <w:r>
        <w:rPr>
          <w:i/>
          <w:color w:val="333333"/>
          <w:spacing w:val="-2"/>
          <w:sz w:val="20"/>
        </w:rPr>
        <w:t>examples</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both</w:t>
      </w:r>
      <w:r>
        <w:rPr>
          <w:i/>
          <w:color w:val="333333"/>
          <w:spacing w:val="-8"/>
          <w:sz w:val="20"/>
        </w:rPr>
        <w:t xml:space="preserve"> </w:t>
      </w:r>
      <w:r>
        <w:rPr>
          <w:i/>
          <w:color w:val="333333"/>
          <w:spacing w:val="-2"/>
          <w:sz w:val="20"/>
        </w:rPr>
        <w:t>deficit-based</w:t>
      </w:r>
      <w:r>
        <w:rPr>
          <w:i/>
          <w:color w:val="333333"/>
          <w:spacing w:val="-8"/>
          <w:sz w:val="20"/>
        </w:rPr>
        <w:t xml:space="preserve"> </w:t>
      </w:r>
      <w:r>
        <w:rPr>
          <w:i/>
          <w:color w:val="333333"/>
          <w:spacing w:val="-2"/>
          <w:sz w:val="20"/>
        </w:rPr>
        <w:t>feedback</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strengths-based</w:t>
      </w:r>
      <w:r>
        <w:rPr>
          <w:i/>
          <w:color w:val="333333"/>
          <w:spacing w:val="-8"/>
          <w:sz w:val="20"/>
        </w:rPr>
        <w:t xml:space="preserve"> </w:t>
      </w:r>
      <w:r>
        <w:rPr>
          <w:i/>
          <w:color w:val="333333"/>
          <w:spacing w:val="-2"/>
          <w:sz w:val="20"/>
        </w:rPr>
        <w:t>feedback:</w:t>
      </w:r>
    </w:p>
    <w:p w14:paraId="703F360D" w14:textId="77777777" w:rsidR="0029179C" w:rsidRDefault="00000000">
      <w:pPr>
        <w:spacing w:before="240" w:line="302" w:lineRule="auto"/>
        <w:ind w:left="681" w:right="338"/>
        <w:jc w:val="both"/>
        <w:rPr>
          <w:i/>
          <w:sz w:val="20"/>
        </w:rPr>
      </w:pPr>
      <w:r>
        <w:rPr>
          <w:i/>
          <w:color w:val="333333"/>
          <w:sz w:val="20"/>
        </w:rPr>
        <w:t>Deficit-based</w:t>
      </w:r>
      <w:r>
        <w:rPr>
          <w:i/>
          <w:color w:val="333333"/>
          <w:spacing w:val="-6"/>
          <w:sz w:val="20"/>
        </w:rPr>
        <w:t xml:space="preserve"> </w:t>
      </w:r>
      <w:r>
        <w:rPr>
          <w:i/>
          <w:color w:val="333333"/>
          <w:sz w:val="20"/>
        </w:rPr>
        <w:t>feedback</w:t>
      </w:r>
      <w:r>
        <w:rPr>
          <w:i/>
          <w:color w:val="333333"/>
          <w:spacing w:val="-6"/>
          <w:sz w:val="20"/>
        </w:rPr>
        <w:t xml:space="preserve"> </w:t>
      </w:r>
      <w:r>
        <w:rPr>
          <w:i/>
          <w:color w:val="333333"/>
          <w:sz w:val="20"/>
        </w:rPr>
        <w:t>might</w:t>
      </w:r>
      <w:r>
        <w:rPr>
          <w:i/>
          <w:color w:val="333333"/>
          <w:spacing w:val="-6"/>
          <w:sz w:val="20"/>
        </w:rPr>
        <w:t xml:space="preserve"> </w:t>
      </w:r>
      <w:r>
        <w:rPr>
          <w:i/>
          <w:color w:val="333333"/>
          <w:sz w:val="20"/>
        </w:rPr>
        <w:t>sound</w:t>
      </w:r>
      <w:r>
        <w:rPr>
          <w:i/>
          <w:color w:val="333333"/>
          <w:spacing w:val="-6"/>
          <w:sz w:val="20"/>
        </w:rPr>
        <w:t xml:space="preserve"> </w:t>
      </w:r>
      <w:r>
        <w:rPr>
          <w:i/>
          <w:color w:val="333333"/>
          <w:sz w:val="20"/>
        </w:rPr>
        <w:t>like:</w:t>
      </w:r>
      <w:r>
        <w:rPr>
          <w:i/>
          <w:color w:val="333333"/>
          <w:spacing w:val="-6"/>
          <w:sz w:val="20"/>
        </w:rPr>
        <w:t xml:space="preserve"> </w:t>
      </w:r>
      <w:r>
        <w:rPr>
          <w:i/>
          <w:color w:val="333333"/>
          <w:sz w:val="20"/>
        </w:rPr>
        <w:t>“You</w:t>
      </w:r>
      <w:r>
        <w:rPr>
          <w:i/>
          <w:color w:val="333333"/>
          <w:spacing w:val="-6"/>
          <w:sz w:val="20"/>
        </w:rPr>
        <w:t xml:space="preserve"> </w:t>
      </w:r>
      <w:r>
        <w:rPr>
          <w:i/>
          <w:color w:val="333333"/>
          <w:sz w:val="20"/>
        </w:rPr>
        <w:t>missed</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deadline</w:t>
      </w:r>
      <w:r>
        <w:rPr>
          <w:i/>
          <w:color w:val="333333"/>
          <w:spacing w:val="-6"/>
          <w:sz w:val="20"/>
        </w:rPr>
        <w:t xml:space="preserve"> </w:t>
      </w:r>
      <w:r>
        <w:rPr>
          <w:i/>
          <w:color w:val="333333"/>
          <w:sz w:val="20"/>
        </w:rPr>
        <w:t>again.</w:t>
      </w:r>
      <w:r>
        <w:rPr>
          <w:i/>
          <w:color w:val="333333"/>
          <w:spacing w:val="-6"/>
          <w:sz w:val="20"/>
        </w:rPr>
        <w:t xml:space="preserve"> </w:t>
      </w:r>
      <w:r>
        <w:rPr>
          <w:i/>
          <w:color w:val="333333"/>
          <w:sz w:val="20"/>
        </w:rPr>
        <w:t>You</w:t>
      </w:r>
      <w:r>
        <w:rPr>
          <w:i/>
          <w:color w:val="333333"/>
          <w:spacing w:val="-6"/>
          <w:sz w:val="20"/>
        </w:rPr>
        <w:t xml:space="preserve"> </w:t>
      </w:r>
      <w:r>
        <w:rPr>
          <w:i/>
          <w:color w:val="333333"/>
          <w:sz w:val="20"/>
        </w:rPr>
        <w:t>need</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manage your time better.”</w:t>
      </w:r>
    </w:p>
    <w:p w14:paraId="44098E9A" w14:textId="77777777" w:rsidR="0029179C" w:rsidRDefault="00000000">
      <w:pPr>
        <w:spacing w:before="170" w:line="302" w:lineRule="auto"/>
        <w:ind w:left="681" w:right="337"/>
        <w:jc w:val="both"/>
        <w:rPr>
          <w:i/>
          <w:sz w:val="20"/>
        </w:rPr>
      </w:pPr>
      <w:r>
        <w:rPr>
          <w:i/>
          <w:color w:val="333333"/>
          <w:spacing w:val="-2"/>
          <w:sz w:val="20"/>
        </w:rPr>
        <w:t>Whereas</w:t>
      </w:r>
      <w:r>
        <w:rPr>
          <w:i/>
          <w:color w:val="333333"/>
          <w:spacing w:val="-4"/>
          <w:sz w:val="20"/>
        </w:rPr>
        <w:t xml:space="preserve"> </w:t>
      </w:r>
      <w:r>
        <w:rPr>
          <w:i/>
          <w:color w:val="333333"/>
          <w:spacing w:val="-2"/>
          <w:sz w:val="20"/>
        </w:rPr>
        <w:t>strengths-based</w:t>
      </w:r>
      <w:r>
        <w:rPr>
          <w:i/>
          <w:color w:val="333333"/>
          <w:spacing w:val="-4"/>
          <w:sz w:val="20"/>
        </w:rPr>
        <w:t xml:space="preserve"> </w:t>
      </w:r>
      <w:r>
        <w:rPr>
          <w:i/>
          <w:color w:val="333333"/>
          <w:spacing w:val="-2"/>
          <w:sz w:val="20"/>
        </w:rPr>
        <w:t>feedback</w:t>
      </w:r>
      <w:r>
        <w:rPr>
          <w:i/>
          <w:color w:val="333333"/>
          <w:spacing w:val="-4"/>
          <w:sz w:val="20"/>
        </w:rPr>
        <w:t xml:space="preserve"> </w:t>
      </w:r>
      <w:r>
        <w:rPr>
          <w:i/>
          <w:color w:val="333333"/>
          <w:spacing w:val="-2"/>
          <w:sz w:val="20"/>
        </w:rPr>
        <w:t>would</w:t>
      </w:r>
      <w:r>
        <w:rPr>
          <w:i/>
          <w:color w:val="333333"/>
          <w:spacing w:val="-4"/>
          <w:sz w:val="20"/>
        </w:rPr>
        <w:t xml:space="preserve"> </w:t>
      </w:r>
      <w:r>
        <w:rPr>
          <w:i/>
          <w:color w:val="333333"/>
          <w:spacing w:val="-2"/>
          <w:sz w:val="20"/>
        </w:rPr>
        <w:t>sound</w:t>
      </w:r>
      <w:r>
        <w:rPr>
          <w:i/>
          <w:color w:val="333333"/>
          <w:spacing w:val="-4"/>
          <w:sz w:val="20"/>
        </w:rPr>
        <w:t xml:space="preserve"> </w:t>
      </w:r>
      <w:r>
        <w:rPr>
          <w:i/>
          <w:color w:val="333333"/>
          <w:spacing w:val="-2"/>
          <w:sz w:val="20"/>
        </w:rPr>
        <w:t>more</w:t>
      </w:r>
      <w:r>
        <w:rPr>
          <w:i/>
          <w:color w:val="333333"/>
          <w:spacing w:val="-4"/>
          <w:sz w:val="20"/>
        </w:rPr>
        <w:t xml:space="preserve"> </w:t>
      </w:r>
      <w:r>
        <w:rPr>
          <w:i/>
          <w:color w:val="333333"/>
          <w:spacing w:val="-2"/>
          <w:sz w:val="20"/>
        </w:rPr>
        <w:t>like:</w:t>
      </w:r>
      <w:r>
        <w:rPr>
          <w:i/>
          <w:color w:val="333333"/>
          <w:spacing w:val="-4"/>
          <w:sz w:val="20"/>
        </w:rPr>
        <w:t xml:space="preserve"> </w:t>
      </w:r>
      <w:r>
        <w:rPr>
          <w:i/>
          <w:color w:val="333333"/>
          <w:spacing w:val="-2"/>
          <w:sz w:val="20"/>
        </w:rPr>
        <w:t>“I</w:t>
      </w:r>
      <w:r>
        <w:rPr>
          <w:i/>
          <w:color w:val="333333"/>
          <w:spacing w:val="-4"/>
          <w:sz w:val="20"/>
        </w:rPr>
        <w:t xml:space="preserve"> </w:t>
      </w:r>
      <w:r>
        <w:rPr>
          <w:i/>
          <w:color w:val="333333"/>
          <w:spacing w:val="-2"/>
          <w:sz w:val="20"/>
        </w:rPr>
        <w:t>noticed</w:t>
      </w:r>
      <w:r>
        <w:rPr>
          <w:i/>
          <w:color w:val="333333"/>
          <w:spacing w:val="-4"/>
          <w:sz w:val="20"/>
        </w:rPr>
        <w:t xml:space="preserve"> </w:t>
      </w:r>
      <w:r>
        <w:rPr>
          <w:i/>
          <w:color w:val="333333"/>
          <w:spacing w:val="-2"/>
          <w:sz w:val="20"/>
        </w:rPr>
        <w:t>you</w:t>
      </w:r>
      <w:r>
        <w:rPr>
          <w:i/>
          <w:color w:val="333333"/>
          <w:spacing w:val="-4"/>
          <w:sz w:val="20"/>
        </w:rPr>
        <w:t xml:space="preserve"> </w:t>
      </w:r>
      <w:r>
        <w:rPr>
          <w:i/>
          <w:color w:val="333333"/>
          <w:spacing w:val="-2"/>
          <w:sz w:val="20"/>
        </w:rPr>
        <w:t>were</w:t>
      </w:r>
      <w:r>
        <w:rPr>
          <w:i/>
          <w:color w:val="333333"/>
          <w:spacing w:val="-4"/>
          <w:sz w:val="20"/>
        </w:rPr>
        <w:t xml:space="preserve"> </w:t>
      </w:r>
      <w:r>
        <w:rPr>
          <w:i/>
          <w:color w:val="333333"/>
          <w:spacing w:val="-2"/>
          <w:sz w:val="20"/>
        </w:rPr>
        <w:t>really</w:t>
      </w:r>
      <w:r>
        <w:rPr>
          <w:i/>
          <w:color w:val="333333"/>
          <w:spacing w:val="-4"/>
          <w:sz w:val="20"/>
        </w:rPr>
        <w:t xml:space="preserve"> </w:t>
      </w:r>
      <w:r>
        <w:rPr>
          <w:i/>
          <w:color w:val="333333"/>
          <w:spacing w:val="-2"/>
          <w:sz w:val="20"/>
        </w:rPr>
        <w:t>focused</w:t>
      </w:r>
      <w:r>
        <w:rPr>
          <w:i/>
          <w:color w:val="333333"/>
          <w:spacing w:val="-4"/>
          <w:sz w:val="20"/>
        </w:rPr>
        <w:t xml:space="preserve"> </w:t>
      </w:r>
      <w:r>
        <w:rPr>
          <w:i/>
          <w:color w:val="333333"/>
          <w:spacing w:val="-2"/>
          <w:sz w:val="20"/>
        </w:rPr>
        <w:t xml:space="preserve">on </w:t>
      </w:r>
      <w:r>
        <w:rPr>
          <w:i/>
          <w:color w:val="333333"/>
          <w:sz w:val="20"/>
        </w:rPr>
        <w:t>getting</w:t>
      </w:r>
      <w:r>
        <w:rPr>
          <w:i/>
          <w:color w:val="333333"/>
          <w:spacing w:val="-4"/>
          <w:sz w:val="20"/>
        </w:rPr>
        <w:t xml:space="preserve"> </w:t>
      </w:r>
      <w:r>
        <w:rPr>
          <w:i/>
          <w:color w:val="333333"/>
          <w:sz w:val="20"/>
        </w:rPr>
        <w:t>the</w:t>
      </w:r>
      <w:r>
        <w:rPr>
          <w:i/>
          <w:color w:val="333333"/>
          <w:spacing w:val="-4"/>
          <w:sz w:val="20"/>
        </w:rPr>
        <w:t xml:space="preserve"> </w:t>
      </w:r>
      <w:r>
        <w:rPr>
          <w:i/>
          <w:color w:val="333333"/>
          <w:sz w:val="20"/>
        </w:rPr>
        <w:t>details</w:t>
      </w:r>
      <w:r>
        <w:rPr>
          <w:i/>
          <w:color w:val="333333"/>
          <w:spacing w:val="-4"/>
          <w:sz w:val="20"/>
        </w:rPr>
        <w:t xml:space="preserve"> </w:t>
      </w:r>
      <w:r>
        <w:rPr>
          <w:i/>
          <w:color w:val="333333"/>
          <w:sz w:val="20"/>
        </w:rPr>
        <w:t>right</w:t>
      </w:r>
      <w:r>
        <w:rPr>
          <w:i/>
          <w:color w:val="333333"/>
          <w:spacing w:val="-4"/>
          <w:sz w:val="20"/>
        </w:rPr>
        <w:t xml:space="preserve"> </w:t>
      </w:r>
      <w:r>
        <w:rPr>
          <w:i/>
          <w:color w:val="333333"/>
          <w:sz w:val="20"/>
        </w:rPr>
        <w:t>for</w:t>
      </w:r>
      <w:r>
        <w:rPr>
          <w:i/>
          <w:color w:val="333333"/>
          <w:spacing w:val="-4"/>
          <w:sz w:val="20"/>
        </w:rPr>
        <w:t xml:space="preserve"> </w:t>
      </w:r>
      <w:r>
        <w:rPr>
          <w:i/>
          <w:color w:val="333333"/>
          <w:sz w:val="20"/>
        </w:rPr>
        <w:t>the</w:t>
      </w:r>
      <w:r>
        <w:rPr>
          <w:i/>
          <w:color w:val="333333"/>
          <w:spacing w:val="-4"/>
          <w:sz w:val="20"/>
        </w:rPr>
        <w:t xml:space="preserve"> </w:t>
      </w:r>
      <w:r>
        <w:rPr>
          <w:i/>
          <w:color w:val="333333"/>
          <w:sz w:val="20"/>
        </w:rPr>
        <w:t>project.</w:t>
      </w:r>
      <w:r>
        <w:rPr>
          <w:i/>
          <w:color w:val="333333"/>
          <w:spacing w:val="-4"/>
          <w:sz w:val="20"/>
        </w:rPr>
        <w:t xml:space="preserve"> </w:t>
      </w:r>
      <w:r>
        <w:rPr>
          <w:i/>
          <w:color w:val="333333"/>
          <w:sz w:val="20"/>
        </w:rPr>
        <w:t>How</w:t>
      </w:r>
      <w:r>
        <w:rPr>
          <w:i/>
          <w:color w:val="333333"/>
          <w:spacing w:val="-4"/>
          <w:sz w:val="20"/>
        </w:rPr>
        <w:t xml:space="preserve"> </w:t>
      </w:r>
      <w:r>
        <w:rPr>
          <w:i/>
          <w:color w:val="333333"/>
          <w:sz w:val="20"/>
        </w:rPr>
        <w:t>can</w:t>
      </w:r>
      <w:r>
        <w:rPr>
          <w:i/>
          <w:color w:val="333333"/>
          <w:spacing w:val="-4"/>
          <w:sz w:val="20"/>
        </w:rPr>
        <w:t xml:space="preserve"> </w:t>
      </w:r>
      <w:r>
        <w:rPr>
          <w:i/>
          <w:color w:val="333333"/>
          <w:sz w:val="20"/>
        </w:rPr>
        <w:t>we</w:t>
      </w:r>
      <w:r>
        <w:rPr>
          <w:i/>
          <w:color w:val="333333"/>
          <w:spacing w:val="-4"/>
          <w:sz w:val="20"/>
        </w:rPr>
        <w:t xml:space="preserve"> </w:t>
      </w:r>
      <w:r>
        <w:rPr>
          <w:i/>
          <w:color w:val="333333"/>
          <w:sz w:val="20"/>
        </w:rPr>
        <w:t>set</w:t>
      </w:r>
      <w:r>
        <w:rPr>
          <w:i/>
          <w:color w:val="333333"/>
          <w:spacing w:val="-4"/>
          <w:sz w:val="20"/>
        </w:rPr>
        <w:t xml:space="preserve"> </w:t>
      </w:r>
      <w:r>
        <w:rPr>
          <w:i/>
          <w:color w:val="333333"/>
          <w:sz w:val="20"/>
        </w:rPr>
        <w:t>smaller</w:t>
      </w:r>
      <w:r>
        <w:rPr>
          <w:i/>
          <w:color w:val="333333"/>
          <w:spacing w:val="-4"/>
          <w:sz w:val="20"/>
        </w:rPr>
        <w:t xml:space="preserve"> </w:t>
      </w:r>
      <w:r>
        <w:rPr>
          <w:i/>
          <w:color w:val="333333"/>
          <w:sz w:val="20"/>
        </w:rPr>
        <w:t>milestones</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help</w:t>
      </w:r>
      <w:r>
        <w:rPr>
          <w:i/>
          <w:color w:val="333333"/>
          <w:spacing w:val="-4"/>
          <w:sz w:val="20"/>
        </w:rPr>
        <w:t xml:space="preserve"> </w:t>
      </w:r>
      <w:r>
        <w:rPr>
          <w:i/>
          <w:color w:val="333333"/>
          <w:sz w:val="20"/>
        </w:rPr>
        <w:t>manage</w:t>
      </w:r>
      <w:r>
        <w:rPr>
          <w:i/>
          <w:color w:val="333333"/>
          <w:spacing w:val="-4"/>
          <w:sz w:val="20"/>
        </w:rPr>
        <w:t xml:space="preserve"> </w:t>
      </w:r>
      <w:r>
        <w:rPr>
          <w:i/>
          <w:color w:val="333333"/>
          <w:sz w:val="20"/>
        </w:rPr>
        <w:t>the timeline while keeping your attention to detail?”</w:t>
      </w:r>
    </w:p>
    <w:p w14:paraId="3DB089C7" w14:textId="77777777" w:rsidR="0029179C" w:rsidRDefault="0029179C">
      <w:pPr>
        <w:pStyle w:val="BodyText"/>
        <w:spacing w:before="184"/>
        <w:rPr>
          <w:i/>
        </w:rPr>
      </w:pPr>
    </w:p>
    <w:p w14:paraId="38A27D59" w14:textId="77777777" w:rsidR="0029179C" w:rsidRDefault="00000000">
      <w:pPr>
        <w:pStyle w:val="BodyText"/>
        <w:ind w:left="340"/>
        <w:jc w:val="both"/>
      </w:pPr>
      <w:r>
        <w:rPr>
          <w:color w:val="333333"/>
        </w:rPr>
        <w:t>Guide</w:t>
      </w:r>
      <w:r>
        <w:rPr>
          <w:color w:val="333333"/>
          <w:spacing w:val="-9"/>
        </w:rPr>
        <w:t xml:space="preserve"> </w:t>
      </w:r>
      <w:r>
        <w:rPr>
          <w:color w:val="333333"/>
        </w:rPr>
        <w:t>participants</w:t>
      </w:r>
      <w:r>
        <w:rPr>
          <w:color w:val="333333"/>
          <w:spacing w:val="-10"/>
        </w:rPr>
        <w:t xml:space="preserve"> </w:t>
      </w:r>
      <w:r>
        <w:rPr>
          <w:color w:val="333333"/>
        </w:rPr>
        <w:t>to</w:t>
      </w:r>
      <w:r>
        <w:rPr>
          <w:color w:val="333333"/>
          <w:spacing w:val="-9"/>
        </w:rPr>
        <w:t xml:space="preserve"> </w:t>
      </w:r>
      <w:r>
        <w:rPr>
          <w:color w:val="333333"/>
        </w:rPr>
        <w:t>the</w:t>
      </w:r>
      <w:r>
        <w:rPr>
          <w:color w:val="333333"/>
          <w:spacing w:val="-9"/>
        </w:rPr>
        <w:t xml:space="preserve"> </w:t>
      </w:r>
      <w:r>
        <w:rPr>
          <w:color w:val="333333"/>
        </w:rPr>
        <w:t>table</w:t>
      </w:r>
      <w:r>
        <w:rPr>
          <w:color w:val="333333"/>
          <w:spacing w:val="-9"/>
        </w:rPr>
        <w:t xml:space="preserve"> </w:t>
      </w:r>
      <w:r>
        <w:rPr>
          <w:color w:val="333333"/>
        </w:rPr>
        <w:t>of</w:t>
      </w:r>
      <w:r>
        <w:rPr>
          <w:color w:val="333333"/>
          <w:spacing w:val="-9"/>
        </w:rPr>
        <w:t xml:space="preserve"> </w:t>
      </w:r>
      <w:r>
        <w:rPr>
          <w:color w:val="333333"/>
        </w:rPr>
        <w:t>Deficit</w:t>
      </w:r>
      <w:r>
        <w:rPr>
          <w:color w:val="333333"/>
          <w:spacing w:val="-10"/>
        </w:rPr>
        <w:t xml:space="preserve"> </w:t>
      </w:r>
      <w:r>
        <w:rPr>
          <w:color w:val="333333"/>
        </w:rPr>
        <w:t>vs.</w:t>
      </w:r>
      <w:r>
        <w:rPr>
          <w:color w:val="333333"/>
          <w:spacing w:val="-9"/>
        </w:rPr>
        <w:t xml:space="preserve"> </w:t>
      </w:r>
      <w:r>
        <w:rPr>
          <w:color w:val="333333"/>
        </w:rPr>
        <w:t>Strengths-based</w:t>
      </w:r>
      <w:r>
        <w:rPr>
          <w:color w:val="333333"/>
          <w:spacing w:val="-9"/>
        </w:rPr>
        <w:t xml:space="preserve"> </w:t>
      </w:r>
      <w:r>
        <w:rPr>
          <w:color w:val="333333"/>
        </w:rPr>
        <w:t>Feedback</w:t>
      </w:r>
      <w:r>
        <w:rPr>
          <w:color w:val="333333"/>
          <w:spacing w:val="-10"/>
        </w:rPr>
        <w:t xml:space="preserve"> </w:t>
      </w:r>
      <w:r>
        <w:rPr>
          <w:color w:val="333333"/>
        </w:rPr>
        <w:t>in</w:t>
      </w:r>
      <w:r>
        <w:rPr>
          <w:color w:val="333333"/>
          <w:spacing w:val="-9"/>
        </w:rPr>
        <w:t xml:space="preserve"> </w:t>
      </w:r>
      <w:r>
        <w:rPr>
          <w:color w:val="333333"/>
        </w:rPr>
        <w:t>their</w:t>
      </w:r>
      <w:r>
        <w:rPr>
          <w:color w:val="333333"/>
          <w:spacing w:val="-10"/>
        </w:rPr>
        <w:t xml:space="preserve"> </w:t>
      </w:r>
      <w:r>
        <w:rPr>
          <w:color w:val="333333"/>
          <w:spacing w:val="-2"/>
        </w:rPr>
        <w:t>workbook.</w:t>
      </w:r>
    </w:p>
    <w:p w14:paraId="4CAF81F1" w14:textId="77777777" w:rsidR="0029179C" w:rsidRDefault="0029179C">
      <w:pPr>
        <w:pStyle w:val="BodyText"/>
        <w:spacing w:before="141"/>
      </w:pPr>
    </w:p>
    <w:p w14:paraId="0418E6C0" w14:textId="77777777" w:rsidR="0029179C" w:rsidRDefault="00000000">
      <w:pPr>
        <w:ind w:left="681"/>
        <w:jc w:val="both"/>
        <w:rPr>
          <w:i/>
          <w:sz w:val="20"/>
        </w:rPr>
      </w:pPr>
      <w:r>
        <w:rPr>
          <w:i/>
          <w:noProof/>
          <w:sz w:val="20"/>
        </w:rPr>
        <mc:AlternateContent>
          <mc:Choice Requires="wps">
            <w:drawing>
              <wp:anchor distT="0" distB="0" distL="0" distR="0" simplePos="0" relativeHeight="16046592" behindDoc="0" locked="0" layoutInCell="1" allowOverlap="1" wp14:anchorId="3CA894D7" wp14:editId="5149EBAA">
                <wp:simplePos x="0" y="0"/>
                <wp:positionH relativeFrom="page">
                  <wp:posOffset>1314005</wp:posOffset>
                </wp:positionH>
                <wp:positionV relativeFrom="paragraph">
                  <wp:posOffset>1897</wp:posOffset>
                </wp:positionV>
                <wp:extent cx="1270" cy="173990"/>
                <wp:effectExtent l="0" t="0" r="0" b="0"/>
                <wp:wrapNone/>
                <wp:docPr id="1344" name="Graphic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3990"/>
                        </a:xfrm>
                        <a:custGeom>
                          <a:avLst/>
                          <a:gdLst/>
                          <a:ahLst/>
                          <a:cxnLst/>
                          <a:rect l="l" t="t" r="r" b="b"/>
                          <a:pathLst>
                            <a:path h="173990">
                              <a:moveTo>
                                <a:pt x="0" y="1733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1F0FB20" id="Graphic 1344" o:spid="_x0000_s1026" style="position:absolute;margin-left:103.45pt;margin-top:.15pt;width:.1pt;height:13.7pt;z-index:16046592;visibility:visible;mso-wrap-style:square;mso-wrap-distance-left:0;mso-wrap-distance-top:0;mso-wrap-distance-right:0;mso-wrap-distance-bottom:0;mso-position-horizontal:absolute;mso-position-horizontal-relative:page;mso-position-vertical:absolute;mso-position-vertical-relative:text;v-text-anchor:top" coordsize="127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" path="m,173380l,e" filled="f" strokecolor="#d1a326" strokeweight="3pt">
                <v:path arrowok="t"/>
                <w10:wrap anchorx="page"/>
              </v:shape>
            </w:pict>
          </mc:Fallback>
        </mc:AlternateContent>
      </w:r>
      <w:r>
        <w:rPr>
          <w:i/>
          <w:color w:val="333333"/>
          <w:spacing w:val="-2"/>
          <w:sz w:val="20"/>
        </w:rPr>
        <w:t>Let’s</w:t>
      </w:r>
      <w:r>
        <w:rPr>
          <w:i/>
          <w:color w:val="333333"/>
          <w:spacing w:val="-9"/>
          <w:sz w:val="20"/>
        </w:rPr>
        <w:t xml:space="preserve"> </w:t>
      </w:r>
      <w:r>
        <w:rPr>
          <w:i/>
          <w:color w:val="333333"/>
          <w:spacing w:val="-2"/>
          <w:sz w:val="20"/>
        </w:rPr>
        <w:t>turn</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page</w:t>
      </w:r>
      <w:r>
        <w:rPr>
          <w:i/>
          <w:color w:val="333333"/>
          <w:spacing w:val="-8"/>
          <w:sz w:val="20"/>
        </w:rPr>
        <w:t xml:space="preserve"> </w:t>
      </w:r>
      <w:r>
        <w:rPr>
          <w:i/>
          <w:color w:val="333333"/>
          <w:spacing w:val="-2"/>
          <w:sz w:val="20"/>
        </w:rPr>
        <w:t>119</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your</w:t>
      </w:r>
      <w:r>
        <w:rPr>
          <w:i/>
          <w:color w:val="333333"/>
          <w:spacing w:val="-8"/>
          <w:sz w:val="20"/>
        </w:rPr>
        <w:t xml:space="preserve"> </w:t>
      </w:r>
      <w:r>
        <w:rPr>
          <w:i/>
          <w:color w:val="333333"/>
          <w:spacing w:val="-2"/>
          <w:sz w:val="20"/>
        </w:rPr>
        <w:t>workbook</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read</w:t>
      </w:r>
      <w:r>
        <w:rPr>
          <w:i/>
          <w:color w:val="333333"/>
          <w:spacing w:val="-9"/>
          <w:sz w:val="20"/>
        </w:rPr>
        <w:t xml:space="preserve"> </w:t>
      </w:r>
      <w:r>
        <w:rPr>
          <w:i/>
          <w:color w:val="333333"/>
          <w:spacing w:val="-2"/>
          <w:sz w:val="20"/>
        </w:rPr>
        <w:t>through</w:t>
      </w:r>
      <w:r>
        <w:rPr>
          <w:i/>
          <w:color w:val="333333"/>
          <w:spacing w:val="-8"/>
          <w:sz w:val="20"/>
        </w:rPr>
        <w:t xml:space="preserve"> </w:t>
      </w:r>
      <w:r>
        <w:rPr>
          <w:i/>
          <w:color w:val="333333"/>
          <w:spacing w:val="-2"/>
          <w:sz w:val="20"/>
        </w:rPr>
        <w:t>some</w:t>
      </w:r>
      <w:r>
        <w:rPr>
          <w:i/>
          <w:color w:val="333333"/>
          <w:spacing w:val="-8"/>
          <w:sz w:val="20"/>
        </w:rPr>
        <w:t xml:space="preserve"> </w:t>
      </w:r>
      <w:r>
        <w:rPr>
          <w:i/>
          <w:color w:val="333333"/>
          <w:spacing w:val="-2"/>
          <w:sz w:val="20"/>
        </w:rPr>
        <w:t>more</w:t>
      </w:r>
      <w:r>
        <w:rPr>
          <w:i/>
          <w:color w:val="333333"/>
          <w:spacing w:val="-8"/>
          <w:sz w:val="20"/>
        </w:rPr>
        <w:t xml:space="preserve"> </w:t>
      </w:r>
      <w:r>
        <w:rPr>
          <w:i/>
          <w:color w:val="333333"/>
          <w:spacing w:val="-2"/>
          <w:sz w:val="20"/>
        </w:rPr>
        <w:t>examples</w:t>
      </w:r>
      <w:r>
        <w:rPr>
          <w:i/>
          <w:color w:val="333333"/>
          <w:spacing w:val="-8"/>
          <w:sz w:val="20"/>
        </w:rPr>
        <w:t xml:space="preserve"> </w:t>
      </w:r>
      <w:r>
        <w:rPr>
          <w:i/>
          <w:color w:val="333333"/>
          <w:spacing w:val="-2"/>
          <w:sz w:val="20"/>
        </w:rPr>
        <w:t>together.</w:t>
      </w:r>
    </w:p>
    <w:p w14:paraId="4A591251" w14:textId="77777777" w:rsidR="0029179C" w:rsidRDefault="0029179C">
      <w:pPr>
        <w:pStyle w:val="BodyText"/>
        <w:spacing w:before="254"/>
        <w:rPr>
          <w:i/>
        </w:rPr>
      </w:pPr>
    </w:p>
    <w:p w14:paraId="56207A9A" w14:textId="77777777" w:rsidR="0029179C" w:rsidRDefault="00000000">
      <w:pPr>
        <w:pStyle w:val="BodyText"/>
        <w:spacing w:line="302" w:lineRule="auto"/>
        <w:ind w:left="340" w:right="338"/>
        <w:jc w:val="both"/>
      </w:pPr>
      <w:r>
        <w:rPr>
          <w:color w:val="333333"/>
        </w:rPr>
        <w:t>Read through some examples, inviting individuals to read some examples from the</w:t>
      </w:r>
      <w:r>
        <w:rPr>
          <w:color w:val="333333"/>
          <w:spacing w:val="40"/>
        </w:rPr>
        <w:t xml:space="preserve"> </w:t>
      </w:r>
      <w:r>
        <w:rPr>
          <w:color w:val="333333"/>
        </w:rPr>
        <w:t xml:space="preserve">table aloud to the class. Invite people to share what differences they notice between the </w:t>
      </w:r>
      <w:r>
        <w:rPr>
          <w:color w:val="333333"/>
          <w:spacing w:val="-2"/>
        </w:rPr>
        <w:t>examples.</w:t>
      </w:r>
    </w:p>
    <w:p w14:paraId="370C433B"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C7C0DBD" w14:textId="77777777" w:rsidR="0029179C" w:rsidRDefault="0029179C">
      <w:pPr>
        <w:pStyle w:val="BodyText"/>
      </w:pPr>
    </w:p>
    <w:p w14:paraId="6E280DA9" w14:textId="77777777" w:rsidR="0029179C" w:rsidRDefault="0029179C">
      <w:pPr>
        <w:pStyle w:val="BodyText"/>
        <w:spacing w:before="60"/>
      </w:pPr>
    </w:p>
    <w:p w14:paraId="11A0EBEE" w14:textId="77777777" w:rsidR="0029179C" w:rsidRDefault="00000000">
      <w:pPr>
        <w:pStyle w:val="BodyText"/>
        <w:ind w:left="340"/>
      </w:pPr>
      <w:r>
        <w:rPr>
          <w:color w:val="333333"/>
        </w:rPr>
        <w:t>Then,</w:t>
      </w:r>
      <w:r>
        <w:rPr>
          <w:color w:val="333333"/>
          <w:spacing w:val="-1"/>
        </w:rPr>
        <w:t xml:space="preserve"> </w:t>
      </w:r>
      <w:r>
        <w:rPr>
          <w:color w:val="333333"/>
        </w:rPr>
        <w:t>introduce the</w:t>
      </w:r>
      <w:r>
        <w:rPr>
          <w:color w:val="333333"/>
          <w:spacing w:val="-1"/>
        </w:rPr>
        <w:t xml:space="preserve"> </w:t>
      </w:r>
      <w:r>
        <w:rPr>
          <w:color w:val="333333"/>
        </w:rPr>
        <w:t>activity of</w:t>
      </w:r>
      <w:r>
        <w:rPr>
          <w:color w:val="333333"/>
          <w:spacing w:val="-1"/>
        </w:rPr>
        <w:t xml:space="preserve"> </w:t>
      </w:r>
      <w:r>
        <w:rPr>
          <w:color w:val="333333"/>
        </w:rPr>
        <w:t>Flipping The</w:t>
      </w:r>
      <w:r>
        <w:rPr>
          <w:color w:val="333333"/>
          <w:spacing w:val="-1"/>
        </w:rPr>
        <w:t xml:space="preserve"> </w:t>
      </w:r>
      <w:r>
        <w:rPr>
          <w:color w:val="333333"/>
          <w:spacing w:val="-2"/>
        </w:rPr>
        <w:t>Script:</w:t>
      </w:r>
    </w:p>
    <w:p w14:paraId="6587D3B7" w14:textId="77777777" w:rsidR="0029179C" w:rsidRDefault="0029179C">
      <w:pPr>
        <w:pStyle w:val="BodyText"/>
        <w:spacing w:before="141"/>
      </w:pPr>
    </w:p>
    <w:p w14:paraId="26D1ED8C"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47616" behindDoc="0" locked="0" layoutInCell="1" allowOverlap="1" wp14:anchorId="2C7179B1" wp14:editId="1BE2AA35">
                <wp:simplePos x="0" y="0"/>
                <wp:positionH relativeFrom="page">
                  <wp:posOffset>1314005</wp:posOffset>
                </wp:positionH>
                <wp:positionV relativeFrom="paragraph">
                  <wp:posOffset>1919</wp:posOffset>
                </wp:positionV>
                <wp:extent cx="1270" cy="1685289"/>
                <wp:effectExtent l="0" t="0" r="0" b="0"/>
                <wp:wrapNone/>
                <wp:docPr id="1345" name="Graphic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85289"/>
                        </a:xfrm>
                        <a:custGeom>
                          <a:avLst/>
                          <a:gdLst/>
                          <a:ahLst/>
                          <a:cxnLst/>
                          <a:rect l="l" t="t" r="r" b="b"/>
                          <a:pathLst>
                            <a:path h="1685289">
                              <a:moveTo>
                                <a:pt x="0" y="16847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9E64071" id="Graphic 1345" o:spid="_x0000_s1026" style="position:absolute;margin-left:103.45pt;margin-top:.15pt;width:.1pt;height:132.7pt;z-index:16047616;visibility:visible;mso-wrap-style:square;mso-wrap-distance-left:0;mso-wrap-distance-top:0;mso-wrap-distance-right:0;mso-wrap-distance-bottom:0;mso-position-horizontal:absolute;mso-position-horizontal-relative:page;mso-position-vertical:absolute;mso-position-vertical-relative:text;v-text-anchor:top" coordsize="1270,1685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" path="m,1684781l,e" filled="f" strokecolor="#d1a326" strokeweight="3pt">
                <v:path arrowok="t"/>
                <w10:wrap anchorx="page"/>
              </v:shape>
            </w:pict>
          </mc:Fallback>
        </mc:AlternateContent>
      </w:r>
      <w:r>
        <w:rPr>
          <w:i/>
          <w:color w:val="333333"/>
          <w:spacing w:val="-2"/>
          <w:sz w:val="20"/>
        </w:rPr>
        <w:t>Now</w:t>
      </w:r>
      <w:r>
        <w:rPr>
          <w:i/>
          <w:color w:val="333333"/>
          <w:spacing w:val="-11"/>
          <w:sz w:val="20"/>
        </w:rPr>
        <w:t xml:space="preserve"> </w:t>
      </w:r>
      <w:r>
        <w:rPr>
          <w:i/>
          <w:color w:val="333333"/>
          <w:spacing w:val="-2"/>
          <w:sz w:val="20"/>
        </w:rPr>
        <w:t>we’re</w:t>
      </w:r>
      <w:r>
        <w:rPr>
          <w:i/>
          <w:color w:val="333333"/>
          <w:spacing w:val="-10"/>
          <w:sz w:val="20"/>
        </w:rPr>
        <w:t xml:space="preserve"> </w:t>
      </w:r>
      <w:r>
        <w:rPr>
          <w:i/>
          <w:color w:val="333333"/>
          <w:spacing w:val="-2"/>
          <w:sz w:val="20"/>
        </w:rPr>
        <w:t>going</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put</w:t>
      </w:r>
      <w:r>
        <w:rPr>
          <w:i/>
          <w:color w:val="333333"/>
          <w:spacing w:val="-11"/>
          <w:sz w:val="20"/>
        </w:rPr>
        <w:t xml:space="preserve"> </w:t>
      </w:r>
      <w:r>
        <w:rPr>
          <w:i/>
          <w:color w:val="333333"/>
          <w:spacing w:val="-2"/>
          <w:sz w:val="20"/>
        </w:rPr>
        <w:t>this</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test</w:t>
      </w:r>
      <w:r>
        <w:rPr>
          <w:i/>
          <w:color w:val="333333"/>
          <w:spacing w:val="-11"/>
          <w:sz w:val="20"/>
        </w:rPr>
        <w:t xml:space="preserve"> </w:t>
      </w:r>
      <w:r>
        <w:rPr>
          <w:i/>
          <w:color w:val="333333"/>
          <w:spacing w:val="-2"/>
          <w:sz w:val="20"/>
        </w:rPr>
        <w:t>ourselves.</w:t>
      </w:r>
      <w:r>
        <w:rPr>
          <w:i/>
          <w:color w:val="333333"/>
          <w:spacing w:val="-10"/>
          <w:sz w:val="20"/>
        </w:rPr>
        <w:t xml:space="preserve"> </w:t>
      </w:r>
      <w:r>
        <w:rPr>
          <w:i/>
          <w:color w:val="333333"/>
          <w:spacing w:val="-2"/>
          <w:sz w:val="20"/>
        </w:rPr>
        <w:t>Turn</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page</w:t>
      </w:r>
      <w:r>
        <w:rPr>
          <w:i/>
          <w:color w:val="333333"/>
          <w:spacing w:val="-11"/>
          <w:sz w:val="20"/>
        </w:rPr>
        <w:t xml:space="preserve"> </w:t>
      </w:r>
      <w:r>
        <w:rPr>
          <w:i/>
          <w:color w:val="333333"/>
          <w:spacing w:val="-2"/>
          <w:sz w:val="20"/>
        </w:rPr>
        <w:t>121</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workbook.</w:t>
      </w:r>
      <w:r>
        <w:rPr>
          <w:i/>
          <w:color w:val="333333"/>
          <w:spacing w:val="-11"/>
          <w:sz w:val="20"/>
        </w:rPr>
        <w:t xml:space="preserve"> </w:t>
      </w:r>
      <w:r>
        <w:rPr>
          <w:i/>
          <w:color w:val="333333"/>
          <w:spacing w:val="-2"/>
          <w:sz w:val="20"/>
        </w:rPr>
        <w:t>Consider</w:t>
      </w:r>
      <w:r>
        <w:rPr>
          <w:i/>
          <w:color w:val="333333"/>
          <w:spacing w:val="-10"/>
          <w:sz w:val="20"/>
        </w:rPr>
        <w:t xml:space="preserve"> </w:t>
      </w:r>
      <w:r>
        <w:rPr>
          <w:i/>
          <w:color w:val="333333"/>
          <w:spacing w:val="-2"/>
          <w:sz w:val="20"/>
        </w:rPr>
        <w:t xml:space="preserve">a </w:t>
      </w:r>
      <w:r>
        <w:rPr>
          <w:i/>
          <w:color w:val="333333"/>
          <w:spacing w:val="-4"/>
          <w:sz w:val="20"/>
        </w:rPr>
        <w:t xml:space="preserve">piece of deficit-based feedback you’ve either given or received in the past: how might you “Flip the </w:t>
      </w:r>
      <w:r>
        <w:rPr>
          <w:i/>
          <w:color w:val="333333"/>
          <w:sz w:val="20"/>
        </w:rPr>
        <w:t>Script”</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transform</w:t>
      </w:r>
      <w:r>
        <w:rPr>
          <w:i/>
          <w:color w:val="333333"/>
          <w:spacing w:val="-2"/>
          <w:sz w:val="20"/>
        </w:rPr>
        <w:t xml:space="preserve"> </w:t>
      </w:r>
      <w:r>
        <w:rPr>
          <w:i/>
          <w:color w:val="333333"/>
          <w:sz w:val="20"/>
        </w:rPr>
        <w:t>this</w:t>
      </w:r>
      <w:r>
        <w:rPr>
          <w:i/>
          <w:color w:val="333333"/>
          <w:spacing w:val="-2"/>
          <w:sz w:val="20"/>
        </w:rPr>
        <w:t xml:space="preserve"> </w:t>
      </w:r>
      <w:r>
        <w:rPr>
          <w:i/>
          <w:color w:val="333333"/>
          <w:sz w:val="20"/>
        </w:rPr>
        <w:t>into</w:t>
      </w:r>
      <w:r>
        <w:rPr>
          <w:i/>
          <w:color w:val="333333"/>
          <w:spacing w:val="-2"/>
          <w:sz w:val="20"/>
        </w:rPr>
        <w:t xml:space="preserve"> </w:t>
      </w:r>
      <w:r>
        <w:rPr>
          <w:i/>
          <w:color w:val="333333"/>
          <w:sz w:val="20"/>
        </w:rPr>
        <w:t>strengths-based</w:t>
      </w:r>
      <w:r>
        <w:rPr>
          <w:i/>
          <w:color w:val="333333"/>
          <w:spacing w:val="-2"/>
          <w:sz w:val="20"/>
        </w:rPr>
        <w:t xml:space="preserve"> </w:t>
      </w:r>
      <w:r>
        <w:rPr>
          <w:i/>
          <w:color w:val="333333"/>
          <w:sz w:val="20"/>
        </w:rPr>
        <w:t>feedback?</w:t>
      </w:r>
    </w:p>
    <w:p w14:paraId="5E92D412" w14:textId="77777777" w:rsidR="0029179C" w:rsidRDefault="00000000">
      <w:pPr>
        <w:spacing w:before="170" w:line="302" w:lineRule="auto"/>
        <w:ind w:left="681" w:right="338"/>
        <w:jc w:val="both"/>
        <w:rPr>
          <w:i/>
          <w:sz w:val="20"/>
        </w:rPr>
      </w:pPr>
      <w:r>
        <w:rPr>
          <w:i/>
          <w:color w:val="333333"/>
          <w:spacing w:val="-4"/>
          <w:sz w:val="20"/>
        </w:rPr>
        <w:t xml:space="preserve">Use the worksheet to write down the deficit-based feedback you gave/received, the strengths-based </w:t>
      </w:r>
      <w:r>
        <w:rPr>
          <w:i/>
          <w:color w:val="333333"/>
          <w:sz w:val="20"/>
        </w:rPr>
        <w:t>feedback</w:t>
      </w:r>
      <w:r>
        <w:rPr>
          <w:i/>
          <w:color w:val="333333"/>
          <w:spacing w:val="-3"/>
          <w:sz w:val="20"/>
        </w:rPr>
        <w:t xml:space="preserve"> </w:t>
      </w:r>
      <w:r>
        <w:rPr>
          <w:i/>
          <w:color w:val="333333"/>
          <w:sz w:val="20"/>
        </w:rPr>
        <w:t>you’d</w:t>
      </w:r>
      <w:r>
        <w:rPr>
          <w:i/>
          <w:color w:val="333333"/>
          <w:spacing w:val="-3"/>
          <w:sz w:val="20"/>
        </w:rPr>
        <w:t xml:space="preserve"> </w:t>
      </w:r>
      <w:r>
        <w:rPr>
          <w:i/>
          <w:color w:val="333333"/>
          <w:sz w:val="20"/>
        </w:rPr>
        <w:t>change</w:t>
      </w:r>
      <w:r>
        <w:rPr>
          <w:i/>
          <w:color w:val="333333"/>
          <w:spacing w:val="-3"/>
          <w:sz w:val="20"/>
        </w:rPr>
        <w:t xml:space="preserve"> </w:t>
      </w:r>
      <w:r>
        <w:rPr>
          <w:i/>
          <w:color w:val="333333"/>
          <w:sz w:val="20"/>
        </w:rPr>
        <w:t>it</w:t>
      </w:r>
      <w:r>
        <w:rPr>
          <w:i/>
          <w:color w:val="333333"/>
          <w:spacing w:val="-3"/>
          <w:sz w:val="20"/>
        </w:rPr>
        <w:t xml:space="preserve"> </w:t>
      </w:r>
      <w:r>
        <w:rPr>
          <w:i/>
          <w:color w:val="333333"/>
          <w:sz w:val="20"/>
        </w:rPr>
        <w:t>into,</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note</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changes</w:t>
      </w:r>
      <w:r>
        <w:rPr>
          <w:i/>
          <w:color w:val="333333"/>
          <w:spacing w:val="-3"/>
          <w:sz w:val="20"/>
        </w:rPr>
        <w:t xml:space="preserve"> </w:t>
      </w:r>
      <w:r>
        <w:rPr>
          <w:i/>
          <w:color w:val="333333"/>
          <w:sz w:val="20"/>
        </w:rPr>
        <w:t>you</w:t>
      </w:r>
      <w:r>
        <w:rPr>
          <w:i/>
          <w:color w:val="333333"/>
          <w:spacing w:val="-3"/>
          <w:sz w:val="20"/>
        </w:rPr>
        <w:t xml:space="preserve"> </w:t>
      </w:r>
      <w:r>
        <w:rPr>
          <w:i/>
          <w:color w:val="333333"/>
          <w:sz w:val="20"/>
        </w:rPr>
        <w:t>made.</w:t>
      </w:r>
    </w:p>
    <w:p w14:paraId="41DEA9EE" w14:textId="77777777" w:rsidR="0029179C" w:rsidRDefault="00000000">
      <w:pPr>
        <w:spacing w:before="170" w:line="302" w:lineRule="auto"/>
        <w:ind w:left="681" w:right="339"/>
        <w:jc w:val="both"/>
        <w:rPr>
          <w:i/>
          <w:sz w:val="20"/>
        </w:rPr>
      </w:pPr>
      <w:r>
        <w:rPr>
          <w:i/>
          <w:color w:val="333333"/>
          <w:sz w:val="20"/>
        </w:rPr>
        <w:t>You</w:t>
      </w:r>
      <w:r>
        <w:rPr>
          <w:i/>
          <w:color w:val="333333"/>
          <w:spacing w:val="-4"/>
          <w:sz w:val="20"/>
        </w:rPr>
        <w:t xml:space="preserve"> </w:t>
      </w:r>
      <w:r>
        <w:rPr>
          <w:i/>
          <w:color w:val="333333"/>
          <w:sz w:val="20"/>
        </w:rPr>
        <w:t>have</w:t>
      </w:r>
      <w:r>
        <w:rPr>
          <w:i/>
          <w:color w:val="333333"/>
          <w:spacing w:val="-4"/>
          <w:sz w:val="20"/>
        </w:rPr>
        <w:t xml:space="preserve"> </w:t>
      </w:r>
      <w:r>
        <w:rPr>
          <w:i/>
          <w:color w:val="333333"/>
          <w:sz w:val="20"/>
        </w:rPr>
        <w:t>five</w:t>
      </w:r>
      <w:r>
        <w:rPr>
          <w:i/>
          <w:color w:val="333333"/>
          <w:spacing w:val="-4"/>
          <w:sz w:val="20"/>
        </w:rPr>
        <w:t xml:space="preserve"> </w:t>
      </w:r>
      <w:r>
        <w:rPr>
          <w:i/>
          <w:color w:val="333333"/>
          <w:sz w:val="20"/>
        </w:rPr>
        <w:t>minutes.</w:t>
      </w:r>
      <w:r>
        <w:rPr>
          <w:i/>
          <w:color w:val="333333"/>
          <w:spacing w:val="-4"/>
          <w:sz w:val="20"/>
        </w:rPr>
        <w:t xml:space="preserve"> </w:t>
      </w:r>
      <w:r>
        <w:rPr>
          <w:i/>
          <w:color w:val="333333"/>
          <w:sz w:val="20"/>
        </w:rPr>
        <w:t>We’ll</w:t>
      </w:r>
      <w:r>
        <w:rPr>
          <w:i/>
          <w:color w:val="333333"/>
          <w:spacing w:val="-4"/>
          <w:sz w:val="20"/>
        </w:rPr>
        <w:t xml:space="preserve"> </w:t>
      </w:r>
      <w:r>
        <w:rPr>
          <w:i/>
          <w:color w:val="333333"/>
          <w:sz w:val="20"/>
        </w:rPr>
        <w:t>then</w:t>
      </w:r>
      <w:r>
        <w:rPr>
          <w:i/>
          <w:color w:val="333333"/>
          <w:spacing w:val="-4"/>
          <w:sz w:val="20"/>
        </w:rPr>
        <w:t xml:space="preserve"> </w:t>
      </w:r>
      <w:r>
        <w:rPr>
          <w:i/>
          <w:color w:val="333333"/>
          <w:sz w:val="20"/>
        </w:rPr>
        <w:t>come</w:t>
      </w:r>
      <w:r>
        <w:rPr>
          <w:i/>
          <w:color w:val="333333"/>
          <w:spacing w:val="-4"/>
          <w:sz w:val="20"/>
        </w:rPr>
        <w:t xml:space="preserve"> </w:t>
      </w:r>
      <w:r>
        <w:rPr>
          <w:i/>
          <w:color w:val="333333"/>
          <w:sz w:val="20"/>
        </w:rPr>
        <w:t>back</w:t>
      </w:r>
      <w:r>
        <w:rPr>
          <w:i/>
          <w:color w:val="333333"/>
          <w:spacing w:val="-4"/>
          <w:sz w:val="20"/>
        </w:rPr>
        <w:t xml:space="preserve"> </w:t>
      </w:r>
      <w:r>
        <w:rPr>
          <w:i/>
          <w:color w:val="333333"/>
          <w:sz w:val="20"/>
        </w:rPr>
        <w:t>together</w:t>
      </w:r>
      <w:r>
        <w:rPr>
          <w:i/>
          <w:color w:val="333333"/>
          <w:spacing w:val="-4"/>
          <w:sz w:val="20"/>
        </w:rPr>
        <w:t xml:space="preserve"> </w:t>
      </w:r>
      <w:r>
        <w:rPr>
          <w:i/>
          <w:color w:val="333333"/>
          <w:sz w:val="20"/>
        </w:rPr>
        <w:t>and</w:t>
      </w:r>
      <w:r>
        <w:rPr>
          <w:i/>
          <w:color w:val="333333"/>
          <w:spacing w:val="-4"/>
          <w:sz w:val="20"/>
        </w:rPr>
        <w:t xml:space="preserve"> </w:t>
      </w:r>
      <w:r>
        <w:rPr>
          <w:i/>
          <w:color w:val="333333"/>
          <w:sz w:val="20"/>
        </w:rPr>
        <w:t>discuss</w:t>
      </w:r>
      <w:r>
        <w:rPr>
          <w:i/>
          <w:color w:val="333333"/>
          <w:spacing w:val="-4"/>
          <w:sz w:val="20"/>
        </w:rPr>
        <w:t xml:space="preserve"> </w:t>
      </w:r>
      <w:r>
        <w:rPr>
          <w:i/>
          <w:color w:val="333333"/>
          <w:sz w:val="20"/>
        </w:rPr>
        <w:t>the</w:t>
      </w:r>
      <w:r>
        <w:rPr>
          <w:i/>
          <w:color w:val="333333"/>
          <w:spacing w:val="-4"/>
          <w:sz w:val="20"/>
        </w:rPr>
        <w:t xml:space="preserve"> </w:t>
      </w:r>
      <w:r>
        <w:rPr>
          <w:i/>
          <w:color w:val="333333"/>
          <w:sz w:val="20"/>
        </w:rPr>
        <w:t>changes</w:t>
      </w:r>
      <w:r>
        <w:rPr>
          <w:i/>
          <w:color w:val="333333"/>
          <w:spacing w:val="-4"/>
          <w:sz w:val="20"/>
        </w:rPr>
        <w:t xml:space="preserve"> </w:t>
      </w:r>
      <w:r>
        <w:rPr>
          <w:i/>
          <w:color w:val="333333"/>
          <w:sz w:val="20"/>
        </w:rPr>
        <w:t>we</w:t>
      </w:r>
      <w:r>
        <w:rPr>
          <w:i/>
          <w:color w:val="333333"/>
          <w:spacing w:val="-4"/>
          <w:sz w:val="20"/>
        </w:rPr>
        <w:t xml:space="preserve"> </w:t>
      </w:r>
      <w:r>
        <w:rPr>
          <w:i/>
          <w:color w:val="333333"/>
          <w:sz w:val="20"/>
        </w:rPr>
        <w:t>made</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the feedback as a group.</w:t>
      </w:r>
    </w:p>
    <w:p w14:paraId="1629DED0" w14:textId="77777777" w:rsidR="0029179C" w:rsidRDefault="0029179C">
      <w:pPr>
        <w:pStyle w:val="BodyText"/>
        <w:spacing w:before="184"/>
        <w:rPr>
          <w:i/>
        </w:rPr>
      </w:pPr>
    </w:p>
    <w:p w14:paraId="5F5592C0" w14:textId="77777777" w:rsidR="0029179C" w:rsidRDefault="00000000">
      <w:pPr>
        <w:pStyle w:val="BodyText"/>
        <w:spacing w:line="302" w:lineRule="auto"/>
        <w:ind w:left="340"/>
      </w:pPr>
      <w:r>
        <w:rPr>
          <w:color w:val="333333"/>
        </w:rPr>
        <w:t>Allow participants five minutes to work on rewriting feedback, then spend five minutes sharing and discussing as a group.</w:t>
      </w:r>
    </w:p>
    <w:p w14:paraId="70EBAAA3" w14:textId="77777777" w:rsidR="0029179C" w:rsidRDefault="00000000">
      <w:pPr>
        <w:pStyle w:val="BodyText"/>
        <w:spacing w:before="256"/>
      </w:pPr>
      <w:r>
        <w:rPr>
          <w:noProof/>
        </w:rPr>
        <mc:AlternateContent>
          <mc:Choice Requires="wps">
            <w:drawing>
              <wp:anchor distT="0" distB="0" distL="0" distR="0" simplePos="0" relativeHeight="487907328" behindDoc="1" locked="0" layoutInCell="1" allowOverlap="1" wp14:anchorId="408EF476" wp14:editId="4745266A">
                <wp:simplePos x="0" y="0"/>
                <wp:positionH relativeFrom="page">
                  <wp:posOffset>1295996</wp:posOffset>
                </wp:positionH>
                <wp:positionV relativeFrom="paragraph">
                  <wp:posOffset>349638</wp:posOffset>
                </wp:positionV>
                <wp:extent cx="4968240" cy="432434"/>
                <wp:effectExtent l="0" t="0" r="0" b="0"/>
                <wp:wrapTopAndBottom/>
                <wp:docPr id="1346" name="Textbox 1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27E9E932"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4"/>
                              </w:rPr>
                              <w:t xml:space="preserve"> </w:t>
                            </w:r>
                            <w:r>
                              <w:rPr>
                                <w:rFonts w:ascii="Lucida Sans"/>
                                <w:color w:val="FFFFFF"/>
                              </w:rPr>
                              <w:t>7</w:t>
                            </w:r>
                            <w:r>
                              <w:rPr>
                                <w:rFonts w:ascii="Lucida Sans"/>
                                <w:color w:val="FFFFFF"/>
                                <w:position w:val="1"/>
                              </w:rPr>
                              <w:t>:</w:t>
                            </w:r>
                            <w:r>
                              <w:rPr>
                                <w:rFonts w:ascii="Lucida Sans"/>
                                <w:color w:val="FFFFFF"/>
                                <w:spacing w:val="-5"/>
                                <w:position w:val="1"/>
                              </w:rPr>
                              <w:t xml:space="preserve"> </w:t>
                            </w:r>
                            <w:r>
                              <w:rPr>
                                <w:rFonts w:ascii="Lucida Sans"/>
                                <w:color w:val="FFFFFF"/>
                              </w:rPr>
                              <w:t>CREATING</w:t>
                            </w:r>
                            <w:r>
                              <w:rPr>
                                <w:rFonts w:ascii="Lucida Sans"/>
                                <w:color w:val="FFFFFF"/>
                                <w:spacing w:val="-9"/>
                              </w:rPr>
                              <w:t xml:space="preserve"> </w:t>
                            </w:r>
                            <w:r>
                              <w:rPr>
                                <w:rFonts w:ascii="Lucida Sans"/>
                                <w:color w:val="FFFFFF"/>
                              </w:rPr>
                              <w:t>A</w:t>
                            </w:r>
                            <w:r>
                              <w:rPr>
                                <w:rFonts w:ascii="Lucida Sans"/>
                                <w:color w:val="FFFFFF"/>
                                <w:spacing w:val="-9"/>
                              </w:rPr>
                              <w:t xml:space="preserve"> </w:t>
                            </w:r>
                            <w:r>
                              <w:rPr>
                                <w:rFonts w:ascii="Lucida Sans"/>
                                <w:color w:val="FFFFFF"/>
                              </w:rPr>
                              <w:t>ROOTED</w:t>
                            </w:r>
                            <w:r>
                              <w:rPr>
                                <w:rFonts w:ascii="Lucida Sans"/>
                                <w:color w:val="FFFFFF"/>
                                <w:spacing w:val="-3"/>
                              </w:rPr>
                              <w:t xml:space="preserve"> </w:t>
                            </w:r>
                            <w:r>
                              <w:rPr>
                                <w:rFonts w:ascii="Lucida Sans"/>
                                <w:color w:val="FFFFFF"/>
                              </w:rPr>
                              <w:t>ROUTINE</w:t>
                            </w:r>
                            <w:r>
                              <w:rPr>
                                <w:rFonts w:ascii="Lucida Sans"/>
                                <w:color w:val="FFFFFF"/>
                                <w:spacing w:val="-3"/>
                              </w:rPr>
                              <w:t xml:space="preserve"> </w:t>
                            </w:r>
                            <w:r>
                              <w:rPr>
                                <w:rFonts w:ascii="Lucida Sans"/>
                                <w:color w:val="FFFFFF"/>
                              </w:rPr>
                              <w:t>FOR</w:t>
                            </w:r>
                            <w:r>
                              <w:rPr>
                                <w:rFonts w:ascii="Lucida Sans"/>
                                <w:color w:val="FFFFFF"/>
                                <w:spacing w:val="-3"/>
                              </w:rPr>
                              <w:t xml:space="preserve"> </w:t>
                            </w:r>
                            <w:r>
                              <w:rPr>
                                <w:rFonts w:ascii="Lucida Sans"/>
                                <w:color w:val="FFFFFF"/>
                                <w:spacing w:val="-2"/>
                              </w:rPr>
                              <w:t>STRENGTHS</w:t>
                            </w:r>
                          </w:p>
                        </w:txbxContent>
                      </wps:txbx>
                      <wps:bodyPr wrap="square" lIns="0" tIns="0" rIns="0" bIns="0" rtlCol="0">
                        <a:noAutofit/>
                      </wps:bodyPr>
                    </wps:wsp>
                  </a:graphicData>
                </a:graphic>
              </wp:anchor>
            </w:drawing>
          </mc:Choice>
          <mc:Fallback>
            <w:pict>
              <v:shape w14:anchorId="408EF476" id="Textbox 1346" o:spid="_x0000_s1413" type="#_x0000_t202" style="position:absolute;margin-left:102.05pt;margin-top:27.55pt;width:391.2pt;height:34.05pt;z-index:-154091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I5OtgEAAFgDAAAOAAAAZHJzL2Uyb0RvYy54bWysU8GO0zAQvSPxD5bvNG1aqi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" fillcolor="#d1a326" stroked="f">
                <v:textbox inset="0,0,0,0">
                  <w:txbxContent>
                    <w:p w14:paraId="27E9E932"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4"/>
                        </w:rPr>
                        <w:t xml:space="preserve"> </w:t>
                      </w:r>
                      <w:r>
                        <w:rPr>
                          <w:rFonts w:ascii="Lucida Sans"/>
                          <w:color w:val="FFFFFF"/>
                        </w:rPr>
                        <w:t>7</w:t>
                      </w:r>
                      <w:r>
                        <w:rPr>
                          <w:rFonts w:ascii="Lucida Sans"/>
                          <w:color w:val="FFFFFF"/>
                          <w:position w:val="1"/>
                        </w:rPr>
                        <w:t>:</w:t>
                      </w:r>
                      <w:r>
                        <w:rPr>
                          <w:rFonts w:ascii="Lucida Sans"/>
                          <w:color w:val="FFFFFF"/>
                          <w:spacing w:val="-5"/>
                          <w:position w:val="1"/>
                        </w:rPr>
                        <w:t xml:space="preserve"> </w:t>
                      </w:r>
                      <w:r>
                        <w:rPr>
                          <w:rFonts w:ascii="Lucida Sans"/>
                          <w:color w:val="FFFFFF"/>
                        </w:rPr>
                        <w:t>CREATING</w:t>
                      </w:r>
                      <w:r>
                        <w:rPr>
                          <w:rFonts w:ascii="Lucida Sans"/>
                          <w:color w:val="FFFFFF"/>
                          <w:spacing w:val="-9"/>
                        </w:rPr>
                        <w:t xml:space="preserve"> </w:t>
                      </w:r>
                      <w:r>
                        <w:rPr>
                          <w:rFonts w:ascii="Lucida Sans"/>
                          <w:color w:val="FFFFFF"/>
                        </w:rPr>
                        <w:t>A</w:t>
                      </w:r>
                      <w:r>
                        <w:rPr>
                          <w:rFonts w:ascii="Lucida Sans"/>
                          <w:color w:val="FFFFFF"/>
                          <w:spacing w:val="-9"/>
                        </w:rPr>
                        <w:t xml:space="preserve"> </w:t>
                      </w:r>
                      <w:r>
                        <w:rPr>
                          <w:rFonts w:ascii="Lucida Sans"/>
                          <w:color w:val="FFFFFF"/>
                        </w:rPr>
                        <w:t>ROOTED</w:t>
                      </w:r>
                      <w:r>
                        <w:rPr>
                          <w:rFonts w:ascii="Lucida Sans"/>
                          <w:color w:val="FFFFFF"/>
                          <w:spacing w:val="-3"/>
                        </w:rPr>
                        <w:t xml:space="preserve"> </w:t>
                      </w:r>
                      <w:r>
                        <w:rPr>
                          <w:rFonts w:ascii="Lucida Sans"/>
                          <w:color w:val="FFFFFF"/>
                        </w:rPr>
                        <w:t>ROUTINE</w:t>
                      </w:r>
                      <w:r>
                        <w:rPr>
                          <w:rFonts w:ascii="Lucida Sans"/>
                          <w:color w:val="FFFFFF"/>
                          <w:spacing w:val="-3"/>
                        </w:rPr>
                        <w:t xml:space="preserve"> </w:t>
                      </w:r>
                      <w:r>
                        <w:rPr>
                          <w:rFonts w:ascii="Lucida Sans"/>
                          <w:color w:val="FFFFFF"/>
                        </w:rPr>
                        <w:t>FOR</w:t>
                      </w:r>
                      <w:r>
                        <w:rPr>
                          <w:rFonts w:ascii="Lucida Sans"/>
                          <w:color w:val="FFFFFF"/>
                          <w:spacing w:val="-3"/>
                        </w:rPr>
                        <w:t xml:space="preserve"> </w:t>
                      </w:r>
                      <w:r>
                        <w:rPr>
                          <w:rFonts w:ascii="Lucida Sans"/>
                          <w:color w:val="FFFFFF"/>
                          <w:spacing w:val="-2"/>
                        </w:rPr>
                        <w:t>STRENGTHS</w:t>
                      </w:r>
                    </w:p>
                  </w:txbxContent>
                </v:textbox>
                <w10:wrap type="topAndBottom" anchorx="page"/>
              </v:shape>
            </w:pict>
          </mc:Fallback>
        </mc:AlternateContent>
      </w:r>
    </w:p>
    <w:p w14:paraId="1BFE15B8" w14:textId="77777777" w:rsidR="0029179C" w:rsidRDefault="0029179C">
      <w:pPr>
        <w:pStyle w:val="BodyText"/>
        <w:spacing w:before="87"/>
      </w:pPr>
    </w:p>
    <w:p w14:paraId="7D93F9E6" w14:textId="77777777" w:rsidR="0029179C" w:rsidRDefault="00000000">
      <w:pPr>
        <w:pStyle w:val="BodyText"/>
        <w:ind w:left="340"/>
      </w:pPr>
      <w:r>
        <w:rPr>
          <w:color w:val="333333"/>
        </w:rPr>
        <w:t xml:space="preserve">Remind them of Rooted Routines and guide participants in creating their </w:t>
      </w:r>
      <w:r>
        <w:rPr>
          <w:color w:val="333333"/>
          <w:spacing w:val="-4"/>
        </w:rPr>
        <w:t>own:</w:t>
      </w:r>
    </w:p>
    <w:p w14:paraId="30E6E664" w14:textId="77777777" w:rsidR="0029179C" w:rsidRDefault="0029179C">
      <w:pPr>
        <w:pStyle w:val="BodyText"/>
        <w:spacing w:before="140"/>
      </w:pPr>
    </w:p>
    <w:p w14:paraId="25214B4B"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48128" behindDoc="0" locked="0" layoutInCell="1" allowOverlap="1" wp14:anchorId="42DF784A" wp14:editId="61A877BD">
                <wp:simplePos x="0" y="0"/>
                <wp:positionH relativeFrom="page">
                  <wp:posOffset>1314005</wp:posOffset>
                </wp:positionH>
                <wp:positionV relativeFrom="paragraph">
                  <wp:posOffset>2049</wp:posOffset>
                </wp:positionV>
                <wp:extent cx="1270" cy="3736340"/>
                <wp:effectExtent l="0" t="0" r="0" b="0"/>
                <wp:wrapNone/>
                <wp:docPr id="1347" name="Graphic 1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736340"/>
                        </a:xfrm>
                        <a:custGeom>
                          <a:avLst/>
                          <a:gdLst/>
                          <a:ahLst/>
                          <a:cxnLst/>
                          <a:rect l="l" t="t" r="r" b="b"/>
                          <a:pathLst>
                            <a:path h="3736340">
                              <a:moveTo>
                                <a:pt x="0" y="373598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5977764" id="Graphic 1347" o:spid="_x0000_s1026" style="position:absolute;margin-left:103.45pt;margin-top:.15pt;width:.1pt;height:294.2pt;z-index:16048128;visibility:visible;mso-wrap-style:square;mso-wrap-distance-left:0;mso-wrap-distance-top:0;mso-wrap-distance-right:0;mso-wrap-distance-bottom:0;mso-position-horizontal:absolute;mso-position-horizontal-relative:page;mso-position-vertical:absolute;mso-position-vertical-relative:text;v-text-anchor:top" coordsize="1270,3736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" path="m,3735984l,e" filled="f" strokecolor="#d1a326" strokeweight="3pt">
                <v:path arrowok="t"/>
                <w10:wrap anchorx="page"/>
              </v:shape>
            </w:pict>
          </mc:Fallback>
        </mc:AlternateContent>
      </w:r>
      <w:r>
        <w:rPr>
          <w:i/>
          <w:color w:val="333333"/>
          <w:sz w:val="20"/>
        </w:rPr>
        <w:t>Now</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we’ve</w:t>
      </w:r>
      <w:r>
        <w:rPr>
          <w:i/>
          <w:color w:val="333333"/>
          <w:spacing w:val="-8"/>
          <w:sz w:val="20"/>
        </w:rPr>
        <w:t xml:space="preserve"> </w:t>
      </w:r>
      <w:r>
        <w:rPr>
          <w:i/>
          <w:color w:val="333333"/>
          <w:sz w:val="20"/>
        </w:rPr>
        <w:t>explored</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science</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strengths,</w:t>
      </w:r>
      <w:r>
        <w:rPr>
          <w:i/>
          <w:color w:val="333333"/>
          <w:spacing w:val="-8"/>
          <w:sz w:val="20"/>
        </w:rPr>
        <w:t xml:space="preserve"> </w:t>
      </w:r>
      <w:r>
        <w:rPr>
          <w:i/>
          <w:color w:val="333333"/>
          <w:sz w:val="20"/>
        </w:rPr>
        <w:t>including</w:t>
      </w:r>
      <w:r>
        <w:rPr>
          <w:i/>
          <w:color w:val="333333"/>
          <w:spacing w:val="-8"/>
          <w:sz w:val="20"/>
        </w:rPr>
        <w:t xml:space="preserve"> </w:t>
      </w:r>
      <w:r>
        <w:rPr>
          <w:i/>
          <w:color w:val="333333"/>
          <w:sz w:val="20"/>
        </w:rPr>
        <w:t>ways</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foster</w:t>
      </w:r>
      <w:r>
        <w:rPr>
          <w:i/>
          <w:color w:val="333333"/>
          <w:spacing w:val="-8"/>
          <w:sz w:val="20"/>
        </w:rPr>
        <w:t xml:space="preserve"> </w:t>
      </w:r>
      <w:r>
        <w:rPr>
          <w:i/>
          <w:color w:val="333333"/>
          <w:sz w:val="20"/>
        </w:rPr>
        <w:t>flow,</w:t>
      </w:r>
      <w:r>
        <w:rPr>
          <w:i/>
          <w:color w:val="333333"/>
          <w:spacing w:val="-8"/>
          <w:sz w:val="20"/>
        </w:rPr>
        <w:t xml:space="preserve"> </w:t>
      </w:r>
      <w:r>
        <w:rPr>
          <w:i/>
          <w:color w:val="333333"/>
          <w:sz w:val="20"/>
        </w:rPr>
        <w:t>balancing</w:t>
      </w:r>
      <w:r>
        <w:rPr>
          <w:i/>
          <w:color w:val="333333"/>
          <w:spacing w:val="-8"/>
          <w:sz w:val="20"/>
        </w:rPr>
        <w:t xml:space="preserve"> </w:t>
      </w:r>
      <w:r>
        <w:rPr>
          <w:i/>
          <w:color w:val="333333"/>
          <w:sz w:val="20"/>
        </w:rPr>
        <w:t>our strengths,</w:t>
      </w:r>
      <w:r>
        <w:rPr>
          <w:i/>
          <w:color w:val="333333"/>
          <w:spacing w:val="-9"/>
          <w:sz w:val="20"/>
        </w:rPr>
        <w:t xml:space="preserve"> </w:t>
      </w:r>
      <w:r>
        <w:rPr>
          <w:i/>
          <w:color w:val="333333"/>
          <w:sz w:val="20"/>
        </w:rPr>
        <w:t>spotting</w:t>
      </w:r>
      <w:r>
        <w:rPr>
          <w:i/>
          <w:color w:val="333333"/>
          <w:spacing w:val="-9"/>
          <w:sz w:val="20"/>
        </w:rPr>
        <w:t xml:space="preserve"> </w:t>
      </w:r>
      <w:r>
        <w:rPr>
          <w:i/>
          <w:color w:val="333333"/>
          <w:sz w:val="20"/>
        </w:rPr>
        <w:t>strengths</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ourselves,</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strengths-based</w:t>
      </w:r>
      <w:r>
        <w:rPr>
          <w:i/>
          <w:color w:val="333333"/>
          <w:spacing w:val="-9"/>
          <w:sz w:val="20"/>
        </w:rPr>
        <w:t xml:space="preserve"> </w:t>
      </w:r>
      <w:r>
        <w:rPr>
          <w:i/>
          <w:color w:val="333333"/>
          <w:sz w:val="20"/>
        </w:rPr>
        <w:t>feedback,</w:t>
      </w:r>
      <w:r>
        <w:rPr>
          <w:i/>
          <w:color w:val="333333"/>
          <w:spacing w:val="-9"/>
          <w:sz w:val="20"/>
        </w:rPr>
        <w:t xml:space="preserve"> </w:t>
      </w:r>
      <w:r>
        <w:rPr>
          <w:i/>
          <w:color w:val="333333"/>
          <w:sz w:val="20"/>
        </w:rPr>
        <w:t>it’s</w:t>
      </w:r>
      <w:r>
        <w:rPr>
          <w:i/>
          <w:color w:val="333333"/>
          <w:spacing w:val="-9"/>
          <w:sz w:val="20"/>
        </w:rPr>
        <w:t xml:space="preserve"> </w:t>
      </w:r>
      <w:r>
        <w:rPr>
          <w:i/>
          <w:color w:val="333333"/>
          <w:sz w:val="20"/>
        </w:rPr>
        <w:t>time</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apply</w:t>
      </w:r>
      <w:r>
        <w:rPr>
          <w:i/>
          <w:color w:val="333333"/>
          <w:spacing w:val="-9"/>
          <w:sz w:val="20"/>
        </w:rPr>
        <w:t xml:space="preserve"> </w:t>
      </w:r>
      <w:r>
        <w:rPr>
          <w:i/>
          <w:color w:val="333333"/>
          <w:sz w:val="20"/>
        </w:rPr>
        <w:t>our learning</w:t>
      </w:r>
      <w:r>
        <w:rPr>
          <w:i/>
          <w:color w:val="333333"/>
          <w:spacing w:val="-5"/>
          <w:sz w:val="20"/>
        </w:rPr>
        <w:t xml:space="preserve"> </w:t>
      </w:r>
      <w:r>
        <w:rPr>
          <w:i/>
          <w:color w:val="333333"/>
          <w:sz w:val="20"/>
        </w:rPr>
        <w:t>by</w:t>
      </w:r>
      <w:r>
        <w:rPr>
          <w:i/>
          <w:color w:val="333333"/>
          <w:spacing w:val="-5"/>
          <w:sz w:val="20"/>
        </w:rPr>
        <w:t xml:space="preserve"> </w:t>
      </w:r>
      <w:r>
        <w:rPr>
          <w:i/>
          <w:color w:val="333333"/>
          <w:sz w:val="20"/>
        </w:rPr>
        <w:t>creating</w:t>
      </w:r>
      <w:r>
        <w:rPr>
          <w:i/>
          <w:color w:val="333333"/>
          <w:spacing w:val="-5"/>
          <w:sz w:val="20"/>
        </w:rPr>
        <w:t xml:space="preserve"> </w:t>
      </w:r>
      <w:r>
        <w:rPr>
          <w:i/>
          <w:color w:val="333333"/>
          <w:sz w:val="20"/>
        </w:rPr>
        <w:t>our</w:t>
      </w:r>
      <w:r>
        <w:rPr>
          <w:i/>
          <w:color w:val="333333"/>
          <w:spacing w:val="-5"/>
          <w:sz w:val="20"/>
        </w:rPr>
        <w:t xml:space="preserve"> </w:t>
      </w:r>
      <w:r>
        <w:rPr>
          <w:i/>
          <w:color w:val="333333"/>
          <w:sz w:val="20"/>
        </w:rPr>
        <w:t>Rooted</w:t>
      </w:r>
      <w:r>
        <w:rPr>
          <w:i/>
          <w:color w:val="333333"/>
          <w:spacing w:val="-5"/>
          <w:sz w:val="20"/>
        </w:rPr>
        <w:t xml:space="preserve"> </w:t>
      </w:r>
      <w:r>
        <w:rPr>
          <w:i/>
          <w:color w:val="333333"/>
          <w:sz w:val="20"/>
        </w:rPr>
        <w:t>Routine</w:t>
      </w:r>
      <w:r>
        <w:rPr>
          <w:i/>
          <w:color w:val="333333"/>
          <w:spacing w:val="-5"/>
          <w:sz w:val="20"/>
        </w:rPr>
        <w:t xml:space="preserve"> </w:t>
      </w:r>
      <w:r>
        <w:rPr>
          <w:i/>
          <w:color w:val="333333"/>
          <w:sz w:val="20"/>
        </w:rPr>
        <w:t>for</w:t>
      </w:r>
      <w:r>
        <w:rPr>
          <w:i/>
          <w:color w:val="333333"/>
          <w:spacing w:val="-5"/>
          <w:sz w:val="20"/>
        </w:rPr>
        <w:t xml:space="preserve"> </w:t>
      </w:r>
      <w:r>
        <w:rPr>
          <w:i/>
          <w:color w:val="333333"/>
          <w:sz w:val="20"/>
        </w:rPr>
        <w:t>Strengths.</w:t>
      </w:r>
    </w:p>
    <w:p w14:paraId="0952423C" w14:textId="77777777" w:rsidR="0029179C" w:rsidRDefault="00000000">
      <w:pPr>
        <w:spacing w:before="170" w:line="302" w:lineRule="auto"/>
        <w:ind w:left="681" w:right="339"/>
        <w:jc w:val="both"/>
        <w:rPr>
          <w:i/>
          <w:sz w:val="20"/>
        </w:rPr>
      </w:pPr>
      <w:r>
        <w:rPr>
          <w:i/>
          <w:color w:val="333333"/>
          <w:sz w:val="20"/>
        </w:rPr>
        <w:t xml:space="preserve">To begin, you can create any Rooted Routine for Strengths you like. The best habits are those </w:t>
      </w:r>
      <w:r>
        <w:rPr>
          <w:i/>
          <w:color w:val="333333"/>
          <w:spacing w:val="-2"/>
          <w:sz w:val="20"/>
        </w:rPr>
        <w:t>we’re</w:t>
      </w:r>
      <w:r>
        <w:rPr>
          <w:i/>
          <w:color w:val="333333"/>
          <w:spacing w:val="-7"/>
          <w:sz w:val="20"/>
        </w:rPr>
        <w:t xml:space="preserve"> </w:t>
      </w:r>
      <w:r>
        <w:rPr>
          <w:i/>
          <w:color w:val="333333"/>
          <w:spacing w:val="-2"/>
          <w:sz w:val="20"/>
        </w:rPr>
        <w:t>most</w:t>
      </w:r>
      <w:r>
        <w:rPr>
          <w:i/>
          <w:color w:val="333333"/>
          <w:spacing w:val="-7"/>
          <w:sz w:val="20"/>
        </w:rPr>
        <w:t xml:space="preserve"> </w:t>
      </w:r>
      <w:r>
        <w:rPr>
          <w:i/>
          <w:color w:val="333333"/>
          <w:spacing w:val="-2"/>
          <w:sz w:val="20"/>
        </w:rPr>
        <w:t>eager</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experiment</w:t>
      </w:r>
      <w:r>
        <w:rPr>
          <w:i/>
          <w:color w:val="333333"/>
          <w:spacing w:val="-7"/>
          <w:sz w:val="20"/>
        </w:rPr>
        <w:t xml:space="preserve"> </w:t>
      </w:r>
      <w:r>
        <w:rPr>
          <w:i/>
          <w:color w:val="333333"/>
          <w:spacing w:val="-2"/>
          <w:sz w:val="20"/>
        </w:rPr>
        <w:t>with.</w:t>
      </w:r>
      <w:r>
        <w:rPr>
          <w:i/>
          <w:color w:val="333333"/>
          <w:spacing w:val="-7"/>
          <w:sz w:val="20"/>
        </w:rPr>
        <w:t xml:space="preserve"> </w:t>
      </w:r>
      <w:r>
        <w:rPr>
          <w:i/>
          <w:color w:val="333333"/>
          <w:spacing w:val="-2"/>
          <w:sz w:val="20"/>
        </w:rPr>
        <w:t>As</w:t>
      </w:r>
      <w:r>
        <w:rPr>
          <w:i/>
          <w:color w:val="333333"/>
          <w:spacing w:val="-7"/>
          <w:sz w:val="20"/>
        </w:rPr>
        <w:t xml:space="preserve"> </w:t>
      </w:r>
      <w:r>
        <w:rPr>
          <w:i/>
          <w:color w:val="333333"/>
          <w:spacing w:val="-2"/>
          <w:sz w:val="20"/>
        </w:rPr>
        <w:t>usual,</w:t>
      </w:r>
      <w:r>
        <w:rPr>
          <w:i/>
          <w:color w:val="333333"/>
          <w:spacing w:val="-7"/>
          <w:sz w:val="20"/>
        </w:rPr>
        <w:t xml:space="preserve"> </w:t>
      </w:r>
      <w:r>
        <w:rPr>
          <w:i/>
          <w:color w:val="333333"/>
          <w:spacing w:val="-2"/>
          <w:sz w:val="20"/>
        </w:rPr>
        <w:t>you’ll</w:t>
      </w:r>
      <w:r>
        <w:rPr>
          <w:i/>
          <w:color w:val="333333"/>
          <w:spacing w:val="-7"/>
          <w:sz w:val="20"/>
        </w:rPr>
        <w:t xml:space="preserve"> </w:t>
      </w:r>
      <w:r>
        <w:rPr>
          <w:i/>
          <w:color w:val="333333"/>
          <w:spacing w:val="-2"/>
          <w:sz w:val="20"/>
        </w:rPr>
        <w:t>find</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Rooted</w:t>
      </w:r>
      <w:r>
        <w:rPr>
          <w:i/>
          <w:color w:val="333333"/>
          <w:spacing w:val="-7"/>
          <w:sz w:val="20"/>
        </w:rPr>
        <w:t xml:space="preserve"> </w:t>
      </w:r>
      <w:r>
        <w:rPr>
          <w:i/>
          <w:color w:val="333333"/>
          <w:spacing w:val="-2"/>
          <w:sz w:val="20"/>
        </w:rPr>
        <w:t>Routine</w:t>
      </w:r>
      <w:r>
        <w:rPr>
          <w:i/>
          <w:color w:val="333333"/>
          <w:spacing w:val="-7"/>
          <w:sz w:val="20"/>
        </w:rPr>
        <w:t xml:space="preserve"> </w:t>
      </w:r>
      <w:r>
        <w:rPr>
          <w:i/>
          <w:color w:val="333333"/>
          <w:spacing w:val="-2"/>
          <w:sz w:val="20"/>
        </w:rPr>
        <w:t>Template</w:t>
      </w:r>
      <w:r>
        <w:rPr>
          <w:i/>
          <w:color w:val="333333"/>
          <w:spacing w:val="-7"/>
          <w:sz w:val="20"/>
        </w:rPr>
        <w:t xml:space="preserve"> </w:t>
      </w:r>
      <w:r>
        <w:rPr>
          <w:i/>
          <w:color w:val="333333"/>
          <w:spacing w:val="-2"/>
          <w:sz w:val="20"/>
        </w:rPr>
        <w:t>in</w:t>
      </w:r>
      <w:r>
        <w:rPr>
          <w:i/>
          <w:color w:val="333333"/>
          <w:spacing w:val="-7"/>
          <w:sz w:val="20"/>
        </w:rPr>
        <w:t xml:space="preserve"> </w:t>
      </w:r>
      <w:r>
        <w:rPr>
          <w:i/>
          <w:color w:val="333333"/>
          <w:spacing w:val="-2"/>
          <w:sz w:val="20"/>
        </w:rPr>
        <w:t xml:space="preserve">your </w:t>
      </w:r>
      <w:r>
        <w:rPr>
          <w:i/>
          <w:color w:val="333333"/>
          <w:sz w:val="20"/>
        </w:rPr>
        <w:t>workbook, ready for you to fill in.</w:t>
      </w:r>
    </w:p>
    <w:p w14:paraId="33C39DF0" w14:textId="77777777" w:rsidR="0029179C" w:rsidRDefault="00000000">
      <w:pPr>
        <w:spacing w:before="170" w:line="302" w:lineRule="auto"/>
        <w:ind w:left="681" w:right="339"/>
        <w:jc w:val="both"/>
        <w:rPr>
          <w:i/>
          <w:sz w:val="20"/>
        </w:rPr>
      </w:pPr>
      <w:r>
        <w:rPr>
          <w:i/>
          <w:color w:val="333333"/>
          <w:spacing w:val="-4"/>
          <w:sz w:val="20"/>
        </w:rPr>
        <w:t>If you’re unsure where to</w:t>
      </w:r>
      <w:r>
        <w:rPr>
          <w:i/>
          <w:color w:val="333333"/>
          <w:spacing w:val="-6"/>
          <w:sz w:val="20"/>
        </w:rPr>
        <w:t xml:space="preserve"> </w:t>
      </w:r>
      <w:r>
        <w:rPr>
          <w:i/>
          <w:color w:val="333333"/>
          <w:spacing w:val="-4"/>
          <w:sz w:val="20"/>
        </w:rPr>
        <w:t>start with your</w:t>
      </w:r>
      <w:r>
        <w:rPr>
          <w:i/>
          <w:color w:val="333333"/>
          <w:spacing w:val="-6"/>
          <w:sz w:val="20"/>
        </w:rPr>
        <w:t xml:space="preserve"> </w:t>
      </w:r>
      <w:r>
        <w:rPr>
          <w:i/>
          <w:color w:val="333333"/>
          <w:spacing w:val="-4"/>
          <w:sz w:val="20"/>
        </w:rPr>
        <w:t>project, don’t worry – I’ve got a</w:t>
      </w:r>
      <w:r>
        <w:rPr>
          <w:i/>
          <w:color w:val="333333"/>
          <w:spacing w:val="-6"/>
          <w:sz w:val="20"/>
        </w:rPr>
        <w:t xml:space="preserve"> </w:t>
      </w:r>
      <w:r>
        <w:rPr>
          <w:i/>
          <w:color w:val="333333"/>
          <w:spacing w:val="-4"/>
          <w:sz w:val="20"/>
        </w:rPr>
        <w:t>few</w:t>
      </w:r>
      <w:r>
        <w:rPr>
          <w:i/>
          <w:color w:val="333333"/>
          <w:spacing w:val="-6"/>
          <w:sz w:val="20"/>
        </w:rPr>
        <w:t xml:space="preserve"> </w:t>
      </w:r>
      <w:r>
        <w:rPr>
          <w:i/>
          <w:color w:val="333333"/>
          <w:spacing w:val="-4"/>
          <w:sz w:val="20"/>
        </w:rPr>
        <w:t xml:space="preserve">suggestions that tie </w:t>
      </w:r>
      <w:r>
        <w:rPr>
          <w:i/>
          <w:color w:val="333333"/>
          <w:sz w:val="20"/>
        </w:rPr>
        <w:t>in</w:t>
      </w:r>
      <w:r>
        <w:rPr>
          <w:i/>
          <w:color w:val="333333"/>
          <w:spacing w:val="-6"/>
          <w:sz w:val="20"/>
        </w:rPr>
        <w:t xml:space="preserve"> </w:t>
      </w:r>
      <w:r>
        <w:rPr>
          <w:i/>
          <w:color w:val="333333"/>
          <w:sz w:val="20"/>
        </w:rPr>
        <w:t>nicely</w:t>
      </w:r>
      <w:r>
        <w:rPr>
          <w:i/>
          <w:color w:val="333333"/>
          <w:spacing w:val="-6"/>
          <w:sz w:val="20"/>
        </w:rPr>
        <w:t xml:space="preserve"> </w:t>
      </w:r>
      <w:r>
        <w:rPr>
          <w:i/>
          <w:color w:val="333333"/>
          <w:sz w:val="20"/>
        </w:rPr>
        <w:t>with</w:t>
      </w:r>
      <w:r>
        <w:rPr>
          <w:i/>
          <w:color w:val="333333"/>
          <w:spacing w:val="-6"/>
          <w:sz w:val="20"/>
        </w:rPr>
        <w:t xml:space="preserve"> </w:t>
      </w:r>
      <w:r>
        <w:rPr>
          <w:i/>
          <w:color w:val="333333"/>
          <w:sz w:val="20"/>
        </w:rPr>
        <w:t>what</w:t>
      </w:r>
      <w:r>
        <w:rPr>
          <w:i/>
          <w:color w:val="333333"/>
          <w:spacing w:val="-6"/>
          <w:sz w:val="20"/>
        </w:rPr>
        <w:t xml:space="preserve"> </w:t>
      </w:r>
      <w:r>
        <w:rPr>
          <w:i/>
          <w:color w:val="333333"/>
          <w:sz w:val="20"/>
        </w:rPr>
        <w:t>we’ve</w:t>
      </w:r>
      <w:r>
        <w:rPr>
          <w:i/>
          <w:color w:val="333333"/>
          <w:spacing w:val="-6"/>
          <w:sz w:val="20"/>
        </w:rPr>
        <w:t xml:space="preserve"> </w:t>
      </w:r>
      <w:r>
        <w:rPr>
          <w:i/>
          <w:color w:val="333333"/>
          <w:sz w:val="20"/>
        </w:rPr>
        <w:t>been</w:t>
      </w:r>
      <w:r>
        <w:rPr>
          <w:i/>
          <w:color w:val="333333"/>
          <w:spacing w:val="-6"/>
          <w:sz w:val="20"/>
        </w:rPr>
        <w:t xml:space="preserve"> </w:t>
      </w:r>
      <w:r>
        <w:rPr>
          <w:i/>
          <w:color w:val="333333"/>
          <w:sz w:val="20"/>
        </w:rPr>
        <w:t>learning</w:t>
      </w:r>
      <w:r>
        <w:rPr>
          <w:i/>
          <w:color w:val="333333"/>
          <w:spacing w:val="-6"/>
          <w:sz w:val="20"/>
        </w:rPr>
        <w:t xml:space="preserve"> </w:t>
      </w:r>
      <w:r>
        <w:rPr>
          <w:i/>
          <w:color w:val="333333"/>
          <w:sz w:val="20"/>
        </w:rPr>
        <w:t>in</w:t>
      </w:r>
      <w:r>
        <w:rPr>
          <w:i/>
          <w:color w:val="333333"/>
          <w:spacing w:val="-6"/>
          <w:sz w:val="20"/>
        </w:rPr>
        <w:t xml:space="preserve"> </w:t>
      </w:r>
      <w:r>
        <w:rPr>
          <w:i/>
          <w:color w:val="333333"/>
          <w:sz w:val="20"/>
        </w:rPr>
        <w:t>this</w:t>
      </w:r>
      <w:r>
        <w:rPr>
          <w:i/>
          <w:color w:val="333333"/>
          <w:spacing w:val="-6"/>
          <w:sz w:val="20"/>
        </w:rPr>
        <w:t xml:space="preserve"> </w:t>
      </w:r>
      <w:r>
        <w:rPr>
          <w:i/>
          <w:color w:val="333333"/>
          <w:sz w:val="20"/>
        </w:rPr>
        <w:t>session.</w:t>
      </w:r>
    </w:p>
    <w:p w14:paraId="728EC51E" w14:textId="77777777" w:rsidR="0029179C" w:rsidRDefault="00000000">
      <w:pPr>
        <w:spacing w:before="170" w:line="302" w:lineRule="auto"/>
        <w:ind w:left="681" w:right="339"/>
        <w:jc w:val="both"/>
        <w:rPr>
          <w:i/>
          <w:sz w:val="20"/>
        </w:rPr>
      </w:pPr>
      <w:r>
        <w:rPr>
          <w:i/>
          <w:color w:val="333333"/>
          <w:sz w:val="20"/>
        </w:rPr>
        <w:t>First,</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might</w:t>
      </w:r>
      <w:r>
        <w:rPr>
          <w:i/>
          <w:color w:val="333333"/>
          <w:spacing w:val="-12"/>
          <w:sz w:val="20"/>
        </w:rPr>
        <w:t xml:space="preserve"> </w:t>
      </w:r>
      <w:r>
        <w:rPr>
          <w:i/>
          <w:color w:val="333333"/>
          <w:sz w:val="20"/>
        </w:rPr>
        <w:t>try</w:t>
      </w:r>
      <w:r>
        <w:rPr>
          <w:i/>
          <w:color w:val="333333"/>
          <w:spacing w:val="-12"/>
          <w:sz w:val="20"/>
        </w:rPr>
        <w:t xml:space="preserve"> </w:t>
      </w:r>
      <w:r>
        <w:rPr>
          <w:i/>
          <w:color w:val="333333"/>
          <w:sz w:val="20"/>
        </w:rPr>
        <w:t>identifying</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using</w:t>
      </w:r>
      <w:r>
        <w:rPr>
          <w:i/>
          <w:color w:val="333333"/>
          <w:spacing w:val="-12"/>
          <w:sz w:val="20"/>
        </w:rPr>
        <w:t xml:space="preserve"> </w:t>
      </w:r>
      <w:r>
        <w:rPr>
          <w:i/>
          <w:color w:val="333333"/>
          <w:sz w:val="20"/>
        </w:rPr>
        <w:t>one</w:t>
      </w:r>
      <w:r>
        <w:rPr>
          <w:i/>
          <w:color w:val="333333"/>
          <w:spacing w:val="-12"/>
          <w:sz w:val="20"/>
        </w:rPr>
        <w:t xml:space="preserve"> </w:t>
      </w:r>
      <w:r>
        <w:rPr>
          <w:i/>
          <w:color w:val="333333"/>
          <w:sz w:val="20"/>
        </w:rPr>
        <w:t>of</w:t>
      </w:r>
      <w:r>
        <w:rPr>
          <w:i/>
          <w:color w:val="333333"/>
          <w:spacing w:val="-12"/>
          <w:sz w:val="20"/>
        </w:rPr>
        <w:t xml:space="preserve"> </w:t>
      </w:r>
      <w:r>
        <w:rPr>
          <w:i/>
          <w:color w:val="333333"/>
          <w:sz w:val="20"/>
        </w:rPr>
        <w:t>your</w:t>
      </w:r>
      <w:r>
        <w:rPr>
          <w:i/>
          <w:color w:val="333333"/>
          <w:spacing w:val="-12"/>
          <w:sz w:val="20"/>
        </w:rPr>
        <w:t xml:space="preserve"> </w:t>
      </w:r>
      <w:r>
        <w:rPr>
          <w:i/>
          <w:color w:val="333333"/>
          <w:sz w:val="20"/>
        </w:rPr>
        <w:t>strengths</w:t>
      </w:r>
      <w:r>
        <w:rPr>
          <w:i/>
          <w:color w:val="333333"/>
          <w:spacing w:val="-12"/>
          <w:sz w:val="20"/>
        </w:rPr>
        <w:t xml:space="preserve"> </w:t>
      </w:r>
      <w:r>
        <w:rPr>
          <w:i/>
          <w:color w:val="333333"/>
          <w:sz w:val="20"/>
        </w:rPr>
        <w:t>each</w:t>
      </w:r>
      <w:r>
        <w:rPr>
          <w:i/>
          <w:color w:val="333333"/>
          <w:spacing w:val="-12"/>
          <w:sz w:val="20"/>
        </w:rPr>
        <w:t xml:space="preserve"> </w:t>
      </w:r>
      <w:r>
        <w:rPr>
          <w:i/>
          <w:color w:val="333333"/>
          <w:sz w:val="20"/>
        </w:rPr>
        <w:t>day</w:t>
      </w:r>
      <w:r>
        <w:rPr>
          <w:i/>
          <w:color w:val="333333"/>
          <w:spacing w:val="-12"/>
          <w:sz w:val="20"/>
        </w:rPr>
        <w:t xml:space="preserve"> </w:t>
      </w:r>
      <w:r>
        <w:rPr>
          <w:i/>
          <w:color w:val="333333"/>
          <w:sz w:val="20"/>
        </w:rPr>
        <w:t>this</w:t>
      </w:r>
      <w:r>
        <w:rPr>
          <w:i/>
          <w:color w:val="333333"/>
          <w:spacing w:val="-12"/>
          <w:sz w:val="20"/>
        </w:rPr>
        <w:t xml:space="preserve"> </w:t>
      </w:r>
      <w:r>
        <w:rPr>
          <w:i/>
          <w:color w:val="333333"/>
          <w:sz w:val="20"/>
        </w:rPr>
        <w:t>week,</w:t>
      </w:r>
      <w:r>
        <w:rPr>
          <w:i/>
          <w:color w:val="333333"/>
          <w:spacing w:val="-12"/>
          <w:sz w:val="20"/>
        </w:rPr>
        <w:t xml:space="preserve"> </w:t>
      </w:r>
      <w:r>
        <w:rPr>
          <w:i/>
          <w:color w:val="333333"/>
          <w:sz w:val="20"/>
        </w:rPr>
        <w:t>whether</w:t>
      </w:r>
      <w:r>
        <w:rPr>
          <w:i/>
          <w:color w:val="333333"/>
          <w:spacing w:val="-12"/>
          <w:sz w:val="20"/>
        </w:rPr>
        <w:t xml:space="preserve"> </w:t>
      </w:r>
      <w:r>
        <w:rPr>
          <w:i/>
          <w:color w:val="333333"/>
          <w:sz w:val="20"/>
        </w:rPr>
        <w:t>at work</w:t>
      </w:r>
      <w:r>
        <w:rPr>
          <w:i/>
          <w:color w:val="333333"/>
          <w:spacing w:val="-8"/>
          <w:sz w:val="20"/>
        </w:rPr>
        <w:t xml:space="preserve"> </w:t>
      </w:r>
      <w:r>
        <w:rPr>
          <w:i/>
          <w:color w:val="333333"/>
          <w:sz w:val="20"/>
        </w:rPr>
        <w:t>or</w:t>
      </w:r>
      <w:r>
        <w:rPr>
          <w:i/>
          <w:color w:val="333333"/>
          <w:spacing w:val="-8"/>
          <w:sz w:val="20"/>
        </w:rPr>
        <w:t xml:space="preserve"> </w:t>
      </w:r>
      <w:r>
        <w:rPr>
          <w:i/>
          <w:color w:val="333333"/>
          <w:sz w:val="20"/>
        </w:rPr>
        <w:t>at</w:t>
      </w:r>
      <w:r>
        <w:rPr>
          <w:i/>
          <w:color w:val="333333"/>
          <w:spacing w:val="-8"/>
          <w:sz w:val="20"/>
        </w:rPr>
        <w:t xml:space="preserve"> </w:t>
      </w:r>
      <w:r>
        <w:rPr>
          <w:i/>
          <w:color w:val="333333"/>
          <w:sz w:val="20"/>
        </w:rPr>
        <w:t>home.</w:t>
      </w:r>
      <w:r>
        <w:rPr>
          <w:i/>
          <w:color w:val="333333"/>
          <w:spacing w:val="-8"/>
          <w:sz w:val="20"/>
        </w:rPr>
        <w:t xml:space="preserve"> </w:t>
      </w:r>
      <w:r>
        <w:rPr>
          <w:i/>
          <w:color w:val="333333"/>
          <w:sz w:val="20"/>
        </w:rPr>
        <w:t>This</w:t>
      </w:r>
      <w:r>
        <w:rPr>
          <w:i/>
          <w:color w:val="333333"/>
          <w:spacing w:val="-8"/>
          <w:sz w:val="20"/>
        </w:rPr>
        <w:t xml:space="preserve"> </w:t>
      </w:r>
      <w:r>
        <w:rPr>
          <w:i/>
          <w:color w:val="333333"/>
          <w:sz w:val="20"/>
        </w:rPr>
        <w:t>can</w:t>
      </w:r>
      <w:r>
        <w:rPr>
          <w:i/>
          <w:color w:val="333333"/>
          <w:spacing w:val="-8"/>
          <w:sz w:val="20"/>
        </w:rPr>
        <w:t xml:space="preserve"> </w:t>
      </w:r>
      <w:r>
        <w:rPr>
          <w:i/>
          <w:color w:val="333333"/>
          <w:sz w:val="20"/>
        </w:rPr>
        <w:t>be</w:t>
      </w:r>
      <w:r>
        <w:rPr>
          <w:i/>
          <w:color w:val="333333"/>
          <w:spacing w:val="-8"/>
          <w:sz w:val="20"/>
        </w:rPr>
        <w:t xml:space="preserve"> </w:t>
      </w:r>
      <w:r>
        <w:rPr>
          <w:i/>
          <w:color w:val="333333"/>
          <w:sz w:val="20"/>
        </w:rPr>
        <w:t>a</w:t>
      </w:r>
      <w:r>
        <w:rPr>
          <w:i/>
          <w:color w:val="333333"/>
          <w:spacing w:val="-8"/>
          <w:sz w:val="20"/>
        </w:rPr>
        <w:t xml:space="preserve"> </w:t>
      </w:r>
      <w:r>
        <w:rPr>
          <w:i/>
          <w:color w:val="333333"/>
          <w:sz w:val="20"/>
        </w:rPr>
        <w:t>great</w:t>
      </w:r>
      <w:r>
        <w:rPr>
          <w:i/>
          <w:color w:val="333333"/>
          <w:spacing w:val="-8"/>
          <w:sz w:val="20"/>
        </w:rPr>
        <w:t xml:space="preserve"> </w:t>
      </w:r>
      <w:r>
        <w:rPr>
          <w:i/>
          <w:color w:val="333333"/>
          <w:sz w:val="20"/>
        </w:rPr>
        <w:t>way</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bring</w:t>
      </w:r>
      <w:r>
        <w:rPr>
          <w:i/>
          <w:color w:val="333333"/>
          <w:spacing w:val="-8"/>
          <w:sz w:val="20"/>
        </w:rPr>
        <w:t xml:space="preserve"> </w:t>
      </w:r>
      <w:r>
        <w:rPr>
          <w:i/>
          <w:color w:val="333333"/>
          <w:sz w:val="20"/>
        </w:rPr>
        <w:t>our</w:t>
      </w:r>
      <w:r>
        <w:rPr>
          <w:i/>
          <w:color w:val="333333"/>
          <w:spacing w:val="-8"/>
          <w:sz w:val="20"/>
        </w:rPr>
        <w:t xml:space="preserve"> </w:t>
      </w:r>
      <w:r>
        <w:rPr>
          <w:i/>
          <w:color w:val="333333"/>
          <w:sz w:val="20"/>
        </w:rPr>
        <w:t>discussions</w:t>
      </w:r>
      <w:r>
        <w:rPr>
          <w:i/>
          <w:color w:val="333333"/>
          <w:spacing w:val="-8"/>
          <w:sz w:val="20"/>
        </w:rPr>
        <w:t xml:space="preserve"> </w:t>
      </w:r>
      <w:r>
        <w:rPr>
          <w:i/>
          <w:color w:val="333333"/>
          <w:sz w:val="20"/>
        </w:rPr>
        <w:t>on</w:t>
      </w:r>
      <w:r>
        <w:rPr>
          <w:i/>
          <w:color w:val="333333"/>
          <w:spacing w:val="-8"/>
          <w:sz w:val="20"/>
        </w:rPr>
        <w:t xml:space="preserve"> </w:t>
      </w:r>
      <w:r>
        <w:rPr>
          <w:i/>
          <w:color w:val="333333"/>
          <w:sz w:val="20"/>
        </w:rPr>
        <w:t>strengths</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life.</w:t>
      </w:r>
    </w:p>
    <w:p w14:paraId="6A2D144B" w14:textId="77777777" w:rsidR="0029179C" w:rsidRDefault="00000000">
      <w:pPr>
        <w:spacing w:before="171" w:line="302" w:lineRule="auto"/>
        <w:ind w:left="681" w:right="338"/>
        <w:jc w:val="both"/>
        <w:rPr>
          <w:i/>
          <w:sz w:val="20"/>
        </w:rPr>
      </w:pPr>
      <w:r>
        <w:rPr>
          <w:i/>
          <w:color w:val="333333"/>
          <w:spacing w:val="-4"/>
          <w:sz w:val="20"/>
        </w:rPr>
        <w:t>Another</w:t>
      </w:r>
      <w:r>
        <w:rPr>
          <w:i/>
          <w:color w:val="333333"/>
          <w:spacing w:val="-5"/>
          <w:sz w:val="20"/>
        </w:rPr>
        <w:t xml:space="preserve"> </w:t>
      </w:r>
      <w:r>
        <w:rPr>
          <w:i/>
          <w:color w:val="333333"/>
          <w:spacing w:val="-4"/>
          <w:sz w:val="20"/>
        </w:rPr>
        <w:t>option is to</w:t>
      </w:r>
      <w:r>
        <w:rPr>
          <w:i/>
          <w:color w:val="333333"/>
          <w:spacing w:val="-5"/>
          <w:sz w:val="20"/>
        </w:rPr>
        <w:t xml:space="preserve"> </w:t>
      </w:r>
      <w:r>
        <w:rPr>
          <w:i/>
          <w:color w:val="333333"/>
          <w:spacing w:val="-4"/>
          <w:sz w:val="20"/>
        </w:rPr>
        <w:t>select a</w:t>
      </w:r>
      <w:r>
        <w:rPr>
          <w:i/>
          <w:color w:val="333333"/>
          <w:spacing w:val="-5"/>
          <w:sz w:val="20"/>
        </w:rPr>
        <w:t xml:space="preserve"> </w:t>
      </w:r>
      <w:r>
        <w:rPr>
          <w:i/>
          <w:color w:val="333333"/>
          <w:spacing w:val="-4"/>
          <w:sz w:val="20"/>
        </w:rPr>
        <w:t>small behavior from The Fostering Flow</w:t>
      </w:r>
      <w:r>
        <w:rPr>
          <w:i/>
          <w:color w:val="333333"/>
          <w:spacing w:val="-5"/>
          <w:sz w:val="20"/>
        </w:rPr>
        <w:t xml:space="preserve"> </w:t>
      </w:r>
      <w:r>
        <w:rPr>
          <w:i/>
          <w:color w:val="333333"/>
          <w:spacing w:val="-4"/>
          <w:sz w:val="20"/>
        </w:rPr>
        <w:t xml:space="preserve">Toolkit and experiment with </w:t>
      </w:r>
      <w:r>
        <w:rPr>
          <w:i/>
          <w:color w:val="333333"/>
          <w:sz w:val="20"/>
        </w:rPr>
        <w:t>it.</w:t>
      </w:r>
      <w:r>
        <w:rPr>
          <w:i/>
          <w:color w:val="333333"/>
          <w:spacing w:val="-13"/>
          <w:sz w:val="20"/>
        </w:rPr>
        <w:t xml:space="preserve"> </w:t>
      </w:r>
      <w:r>
        <w:rPr>
          <w:i/>
          <w:color w:val="333333"/>
          <w:sz w:val="20"/>
        </w:rPr>
        <w:t>This</w:t>
      </w:r>
      <w:r>
        <w:rPr>
          <w:i/>
          <w:color w:val="333333"/>
          <w:spacing w:val="-12"/>
          <w:sz w:val="20"/>
        </w:rPr>
        <w:t xml:space="preserve"> </w:t>
      </w:r>
      <w:r>
        <w:rPr>
          <w:i/>
          <w:color w:val="333333"/>
          <w:sz w:val="20"/>
        </w:rPr>
        <w:t>toolkit</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full</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practical</w:t>
      </w:r>
      <w:r>
        <w:rPr>
          <w:i/>
          <w:color w:val="333333"/>
          <w:spacing w:val="-13"/>
          <w:sz w:val="20"/>
        </w:rPr>
        <w:t xml:space="preserve"> </w:t>
      </w:r>
      <w:r>
        <w:rPr>
          <w:i/>
          <w:color w:val="333333"/>
          <w:sz w:val="20"/>
        </w:rPr>
        <w:t>strategies,</w:t>
      </w:r>
      <w:r>
        <w:rPr>
          <w:i/>
          <w:color w:val="333333"/>
          <w:spacing w:val="-12"/>
          <w:sz w:val="20"/>
        </w:rPr>
        <w:t xml:space="preserve"> </w:t>
      </w:r>
      <w:r>
        <w:rPr>
          <w:i/>
          <w:color w:val="333333"/>
          <w:sz w:val="20"/>
        </w:rPr>
        <w:t>so</w:t>
      </w:r>
      <w:r>
        <w:rPr>
          <w:i/>
          <w:color w:val="333333"/>
          <w:spacing w:val="-13"/>
          <w:sz w:val="20"/>
        </w:rPr>
        <w:t xml:space="preserve"> </w:t>
      </w:r>
      <w:r>
        <w:rPr>
          <w:i/>
          <w:color w:val="333333"/>
          <w:sz w:val="20"/>
        </w:rPr>
        <w:t>choose</w:t>
      </w:r>
      <w:r>
        <w:rPr>
          <w:i/>
          <w:color w:val="333333"/>
          <w:spacing w:val="-12"/>
          <w:sz w:val="20"/>
        </w:rPr>
        <w:t xml:space="preserve"> </w:t>
      </w:r>
      <w:r>
        <w:rPr>
          <w:i/>
          <w:color w:val="333333"/>
          <w:sz w:val="20"/>
        </w:rPr>
        <w:t>one</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resonates</w:t>
      </w:r>
      <w:r>
        <w:rPr>
          <w:i/>
          <w:color w:val="333333"/>
          <w:spacing w:val="-13"/>
          <w:sz w:val="20"/>
        </w:rPr>
        <w:t xml:space="preserve"> </w:t>
      </w:r>
      <w:r>
        <w:rPr>
          <w:i/>
          <w:color w:val="333333"/>
          <w:sz w:val="20"/>
        </w:rPr>
        <w:t>with</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see</w:t>
      </w:r>
      <w:r>
        <w:rPr>
          <w:i/>
          <w:color w:val="333333"/>
          <w:spacing w:val="-13"/>
          <w:sz w:val="20"/>
        </w:rPr>
        <w:t xml:space="preserve"> </w:t>
      </w:r>
      <w:r>
        <w:rPr>
          <w:i/>
          <w:color w:val="333333"/>
          <w:sz w:val="20"/>
        </w:rPr>
        <w:t>how</w:t>
      </w:r>
      <w:r>
        <w:rPr>
          <w:i/>
          <w:color w:val="333333"/>
          <w:spacing w:val="-12"/>
          <w:sz w:val="20"/>
        </w:rPr>
        <w:t xml:space="preserve"> </w:t>
      </w:r>
      <w:r>
        <w:rPr>
          <w:i/>
          <w:color w:val="333333"/>
          <w:sz w:val="20"/>
        </w:rPr>
        <w:t>it feels</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implement</w:t>
      </w:r>
      <w:r>
        <w:rPr>
          <w:i/>
          <w:color w:val="333333"/>
          <w:spacing w:val="-1"/>
          <w:sz w:val="20"/>
        </w:rPr>
        <w:t xml:space="preserve"> </w:t>
      </w:r>
      <w:r>
        <w:rPr>
          <w:i/>
          <w:color w:val="333333"/>
          <w:sz w:val="20"/>
        </w:rPr>
        <w:t>it</w:t>
      </w:r>
      <w:r>
        <w:rPr>
          <w:i/>
          <w:color w:val="333333"/>
          <w:spacing w:val="-1"/>
          <w:sz w:val="20"/>
        </w:rPr>
        <w:t xml:space="preserve"> </w:t>
      </w:r>
      <w:r>
        <w:rPr>
          <w:i/>
          <w:color w:val="333333"/>
          <w:sz w:val="20"/>
        </w:rPr>
        <w:t>in</w:t>
      </w:r>
      <w:r>
        <w:rPr>
          <w:i/>
          <w:color w:val="333333"/>
          <w:spacing w:val="-1"/>
          <w:sz w:val="20"/>
        </w:rPr>
        <w:t xml:space="preserve"> </w:t>
      </w:r>
      <w:r>
        <w:rPr>
          <w:i/>
          <w:color w:val="333333"/>
          <w:sz w:val="20"/>
        </w:rPr>
        <w:t>your</w:t>
      </w:r>
      <w:r>
        <w:rPr>
          <w:i/>
          <w:color w:val="333333"/>
          <w:spacing w:val="-1"/>
          <w:sz w:val="20"/>
        </w:rPr>
        <w:t xml:space="preserve"> </w:t>
      </w:r>
      <w:r>
        <w:rPr>
          <w:i/>
          <w:color w:val="333333"/>
          <w:sz w:val="20"/>
        </w:rPr>
        <w:t>daily</w:t>
      </w:r>
      <w:r>
        <w:rPr>
          <w:i/>
          <w:color w:val="333333"/>
          <w:spacing w:val="-1"/>
          <w:sz w:val="20"/>
        </w:rPr>
        <w:t xml:space="preserve"> </w:t>
      </w:r>
      <w:r>
        <w:rPr>
          <w:i/>
          <w:color w:val="333333"/>
          <w:sz w:val="20"/>
        </w:rPr>
        <w:t>routine.</w:t>
      </w:r>
    </w:p>
    <w:p w14:paraId="5E707FF3" w14:textId="77777777" w:rsidR="0029179C" w:rsidRDefault="00000000">
      <w:pPr>
        <w:spacing w:before="170" w:line="302" w:lineRule="auto"/>
        <w:ind w:left="681" w:right="338"/>
        <w:jc w:val="both"/>
        <w:rPr>
          <w:i/>
          <w:sz w:val="20"/>
        </w:rPr>
      </w:pPr>
      <w:r>
        <w:rPr>
          <w:i/>
          <w:color w:val="333333"/>
          <w:sz w:val="20"/>
        </w:rPr>
        <w:t>You could also practice spotting strengths in yourself or in others. This is a powerful way to reinforce</w:t>
      </w:r>
      <w:r>
        <w:rPr>
          <w:i/>
          <w:color w:val="333333"/>
          <w:spacing w:val="-6"/>
          <w:sz w:val="20"/>
        </w:rPr>
        <w:t xml:space="preserve"> </w:t>
      </w:r>
      <w:r>
        <w:rPr>
          <w:i/>
          <w:color w:val="333333"/>
          <w:sz w:val="20"/>
        </w:rPr>
        <w:t>positive</w:t>
      </w:r>
      <w:r>
        <w:rPr>
          <w:i/>
          <w:color w:val="333333"/>
          <w:spacing w:val="-6"/>
          <w:sz w:val="20"/>
        </w:rPr>
        <w:t xml:space="preserve"> </w:t>
      </w:r>
      <w:r>
        <w:rPr>
          <w:i/>
          <w:color w:val="333333"/>
          <w:sz w:val="20"/>
        </w:rPr>
        <w:t>behavior</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boost</w:t>
      </w:r>
      <w:r>
        <w:rPr>
          <w:i/>
          <w:color w:val="333333"/>
          <w:spacing w:val="-6"/>
          <w:sz w:val="20"/>
        </w:rPr>
        <w:t xml:space="preserve"> </w:t>
      </w:r>
      <w:r>
        <w:rPr>
          <w:i/>
          <w:color w:val="333333"/>
          <w:sz w:val="20"/>
        </w:rPr>
        <w:t>morale</w:t>
      </w:r>
      <w:r>
        <w:rPr>
          <w:i/>
          <w:color w:val="333333"/>
          <w:spacing w:val="-6"/>
          <w:sz w:val="20"/>
        </w:rPr>
        <w:t xml:space="preserve"> </w:t>
      </w:r>
      <w:r>
        <w:rPr>
          <w:i/>
          <w:color w:val="333333"/>
          <w:sz w:val="20"/>
        </w:rPr>
        <w:t>–</w:t>
      </w:r>
      <w:r>
        <w:rPr>
          <w:i/>
          <w:color w:val="333333"/>
          <w:spacing w:val="-6"/>
          <w:sz w:val="20"/>
        </w:rPr>
        <w:t xml:space="preserve"> </w:t>
      </w:r>
      <w:r>
        <w:rPr>
          <w:i/>
          <w:color w:val="333333"/>
          <w:sz w:val="20"/>
        </w:rPr>
        <w:t>both</w:t>
      </w:r>
      <w:r>
        <w:rPr>
          <w:i/>
          <w:color w:val="333333"/>
          <w:spacing w:val="-6"/>
          <w:sz w:val="20"/>
        </w:rPr>
        <w:t xml:space="preserve"> </w:t>
      </w:r>
      <w:r>
        <w:rPr>
          <w:i/>
          <w:color w:val="333333"/>
          <w:sz w:val="20"/>
        </w:rPr>
        <w:t>for</w:t>
      </w:r>
      <w:r>
        <w:rPr>
          <w:i/>
          <w:color w:val="333333"/>
          <w:spacing w:val="-6"/>
          <w:sz w:val="20"/>
        </w:rPr>
        <w:t xml:space="preserve"> </w:t>
      </w:r>
      <w:r>
        <w:rPr>
          <w:i/>
          <w:color w:val="333333"/>
          <w:sz w:val="20"/>
        </w:rPr>
        <w:t>yourself</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those</w:t>
      </w:r>
      <w:r>
        <w:rPr>
          <w:i/>
          <w:color w:val="333333"/>
          <w:spacing w:val="-6"/>
          <w:sz w:val="20"/>
        </w:rPr>
        <w:t xml:space="preserve"> </w:t>
      </w:r>
      <w:r>
        <w:rPr>
          <w:i/>
          <w:color w:val="333333"/>
          <w:sz w:val="20"/>
        </w:rPr>
        <w:t>around</w:t>
      </w:r>
      <w:r>
        <w:rPr>
          <w:i/>
          <w:color w:val="333333"/>
          <w:spacing w:val="-6"/>
          <w:sz w:val="20"/>
        </w:rPr>
        <w:t xml:space="preserve"> </w:t>
      </w:r>
      <w:r>
        <w:rPr>
          <w:i/>
          <w:color w:val="333333"/>
          <w:sz w:val="20"/>
        </w:rPr>
        <w:t>you.</w:t>
      </w:r>
    </w:p>
    <w:p w14:paraId="1CE96D0A"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4208D15B" w14:textId="77777777" w:rsidR="0029179C" w:rsidRDefault="0029179C">
      <w:pPr>
        <w:pStyle w:val="BodyText"/>
        <w:rPr>
          <w:i/>
        </w:rPr>
      </w:pPr>
    </w:p>
    <w:p w14:paraId="675456CA" w14:textId="77777777" w:rsidR="0029179C" w:rsidRDefault="0029179C">
      <w:pPr>
        <w:pStyle w:val="BodyText"/>
        <w:spacing w:before="60"/>
        <w:rPr>
          <w:i/>
        </w:rPr>
      </w:pPr>
    </w:p>
    <w:p w14:paraId="29926F35"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6049152" behindDoc="0" locked="0" layoutInCell="1" allowOverlap="1" wp14:anchorId="0599321B" wp14:editId="17066840">
                <wp:simplePos x="0" y="0"/>
                <wp:positionH relativeFrom="page">
                  <wp:posOffset>1314005</wp:posOffset>
                </wp:positionH>
                <wp:positionV relativeFrom="paragraph">
                  <wp:posOffset>2229</wp:posOffset>
                </wp:positionV>
                <wp:extent cx="1270" cy="2096770"/>
                <wp:effectExtent l="0" t="0" r="0" b="0"/>
                <wp:wrapNone/>
                <wp:docPr id="1348" name="Graphic 1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96770"/>
                        </a:xfrm>
                        <a:custGeom>
                          <a:avLst/>
                          <a:gdLst/>
                          <a:ahLst/>
                          <a:cxnLst/>
                          <a:rect l="l" t="t" r="r" b="b"/>
                          <a:pathLst>
                            <a:path h="2096770">
                              <a:moveTo>
                                <a:pt x="0" y="209626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A88FB2C" id="Graphic 1348" o:spid="_x0000_s1026" style="position:absolute;margin-left:103.45pt;margin-top:.2pt;width:.1pt;height:165.1pt;z-index:16049152;visibility:visible;mso-wrap-style:square;mso-wrap-distance-left:0;mso-wrap-distance-top:0;mso-wrap-distance-right:0;mso-wrap-distance-bottom:0;mso-position-horizontal:absolute;mso-position-horizontal-relative:page;mso-position-vertical:absolute;mso-position-vertical-relative:text;v-text-anchor:top" coordsize="1270,2096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" path="m,2096262l,e" filled="f" strokecolor="#d1a326" strokeweight="3pt">
                <v:path arrowok="t"/>
                <w10:wrap anchorx="page"/>
              </v:shape>
            </w:pict>
          </mc:Fallback>
        </mc:AlternateContent>
      </w:r>
      <w:r>
        <w:rPr>
          <w:i/>
          <w:color w:val="333333"/>
          <w:sz w:val="20"/>
        </w:rPr>
        <w:t>Another idea is to practice giving strengths-based feedback. Think about how you can frame your feedback to highlight what someone is doing well, which can make your feedback more constructive and encouraging.</w:t>
      </w:r>
    </w:p>
    <w:p w14:paraId="71C10657" w14:textId="77777777" w:rsidR="0029179C" w:rsidRDefault="00000000">
      <w:pPr>
        <w:spacing w:before="167" w:line="300" w:lineRule="auto"/>
        <w:ind w:left="681" w:right="338"/>
        <w:jc w:val="both"/>
        <w:rPr>
          <w:i/>
          <w:sz w:val="20"/>
        </w:rPr>
      </w:pPr>
      <w:r>
        <w:rPr>
          <w:i/>
          <w:color w:val="333333"/>
          <w:spacing w:val="-2"/>
          <w:sz w:val="20"/>
        </w:rPr>
        <w:t>And</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course,</w:t>
      </w:r>
      <w:r>
        <w:rPr>
          <w:i/>
          <w:color w:val="333333"/>
          <w:spacing w:val="-8"/>
          <w:sz w:val="20"/>
        </w:rPr>
        <w:t xml:space="preserve"> </w:t>
      </w:r>
      <w:r>
        <w:rPr>
          <w:i/>
          <w:color w:val="333333"/>
          <w:spacing w:val="-2"/>
          <w:sz w:val="20"/>
        </w:rPr>
        <w:t>feel</w:t>
      </w:r>
      <w:r>
        <w:rPr>
          <w:i/>
          <w:color w:val="333333"/>
          <w:spacing w:val="-8"/>
          <w:sz w:val="20"/>
        </w:rPr>
        <w:t xml:space="preserve"> </w:t>
      </w:r>
      <w:r>
        <w:rPr>
          <w:i/>
          <w:color w:val="333333"/>
          <w:spacing w:val="-2"/>
          <w:sz w:val="20"/>
        </w:rPr>
        <w:t>free</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come</w:t>
      </w:r>
      <w:r>
        <w:rPr>
          <w:i/>
          <w:color w:val="333333"/>
          <w:spacing w:val="-8"/>
          <w:sz w:val="20"/>
        </w:rPr>
        <w:t xml:space="preserve"> </w:t>
      </w:r>
      <w:r>
        <w:rPr>
          <w:i/>
          <w:color w:val="333333"/>
          <w:spacing w:val="-2"/>
          <w:sz w:val="20"/>
        </w:rPr>
        <w:t>up</w:t>
      </w:r>
      <w:r>
        <w:rPr>
          <w:i/>
          <w:color w:val="333333"/>
          <w:spacing w:val="-8"/>
          <w:sz w:val="20"/>
        </w:rPr>
        <w:t xml:space="preserve"> </w:t>
      </w:r>
      <w:r>
        <w:rPr>
          <w:i/>
          <w:color w:val="333333"/>
          <w:spacing w:val="-2"/>
          <w:sz w:val="20"/>
        </w:rPr>
        <w:t>with</w:t>
      </w:r>
      <w:r>
        <w:rPr>
          <w:i/>
          <w:color w:val="333333"/>
          <w:spacing w:val="-8"/>
          <w:sz w:val="20"/>
        </w:rPr>
        <w:t xml:space="preserve"> </w:t>
      </w:r>
      <w:r>
        <w:rPr>
          <w:i/>
          <w:color w:val="333333"/>
          <w:spacing w:val="-2"/>
          <w:sz w:val="20"/>
        </w:rPr>
        <w:t>any</w:t>
      </w:r>
      <w:r>
        <w:rPr>
          <w:i/>
          <w:color w:val="333333"/>
          <w:spacing w:val="-8"/>
          <w:sz w:val="20"/>
        </w:rPr>
        <w:t xml:space="preserve"> </w:t>
      </w:r>
      <w:r>
        <w:rPr>
          <w:i/>
          <w:color w:val="333333"/>
          <w:spacing w:val="-2"/>
          <w:sz w:val="20"/>
        </w:rPr>
        <w:t>other</w:t>
      </w:r>
      <w:r>
        <w:rPr>
          <w:i/>
          <w:color w:val="333333"/>
          <w:spacing w:val="-8"/>
          <w:sz w:val="20"/>
        </w:rPr>
        <w:t xml:space="preserve"> </w:t>
      </w:r>
      <w:r>
        <w:rPr>
          <w:i/>
          <w:color w:val="333333"/>
          <w:spacing w:val="-2"/>
          <w:sz w:val="20"/>
        </w:rPr>
        <w:t>ideas</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have!</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key</w:t>
      </w:r>
      <w:r>
        <w:rPr>
          <w:i/>
          <w:color w:val="333333"/>
          <w:spacing w:val="-8"/>
          <w:sz w:val="20"/>
        </w:rPr>
        <w:t xml:space="preserve"> </w:t>
      </w:r>
      <w:r>
        <w:rPr>
          <w:i/>
          <w:color w:val="333333"/>
          <w:spacing w:val="-2"/>
          <w:sz w:val="20"/>
        </w:rPr>
        <w:t>is</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choose</w:t>
      </w:r>
      <w:r>
        <w:rPr>
          <w:i/>
          <w:color w:val="333333"/>
          <w:spacing w:val="-8"/>
          <w:sz w:val="20"/>
        </w:rPr>
        <w:t xml:space="preserve"> </w:t>
      </w:r>
      <w:r>
        <w:rPr>
          <w:i/>
          <w:color w:val="333333"/>
          <w:spacing w:val="-2"/>
          <w:sz w:val="20"/>
        </w:rPr>
        <w:t xml:space="preserve">something </w:t>
      </w:r>
      <w:r>
        <w:rPr>
          <w:i/>
          <w:color w:val="333333"/>
          <w:sz w:val="20"/>
        </w:rPr>
        <w:t>that feels meaningful and manageable for you.</w:t>
      </w:r>
    </w:p>
    <w:p w14:paraId="151D1964" w14:textId="77777777" w:rsidR="0029179C" w:rsidRDefault="00000000">
      <w:pPr>
        <w:spacing w:before="167" w:line="300" w:lineRule="auto"/>
        <w:ind w:left="681" w:right="338"/>
        <w:jc w:val="both"/>
        <w:rPr>
          <w:i/>
          <w:sz w:val="20"/>
        </w:rPr>
      </w:pPr>
      <w:r>
        <w:rPr>
          <w:i/>
          <w:color w:val="333333"/>
          <w:spacing w:val="-4"/>
          <w:sz w:val="20"/>
        </w:rPr>
        <w:t xml:space="preserve">Remember, to overcome common behavior change obstacles like “I don’t really want to,” “I’m not </w:t>
      </w:r>
      <w:r>
        <w:rPr>
          <w:i/>
          <w:color w:val="333333"/>
          <w:sz w:val="20"/>
        </w:rPr>
        <w:t>sure</w:t>
      </w:r>
      <w:r>
        <w:rPr>
          <w:i/>
          <w:color w:val="333333"/>
          <w:spacing w:val="-9"/>
          <w:sz w:val="20"/>
        </w:rPr>
        <w:t xml:space="preserve"> </w:t>
      </w:r>
      <w:r>
        <w:rPr>
          <w:i/>
          <w:color w:val="333333"/>
          <w:sz w:val="20"/>
        </w:rPr>
        <w:t>where</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start,”</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“I</w:t>
      </w:r>
      <w:r>
        <w:rPr>
          <w:i/>
          <w:color w:val="333333"/>
          <w:spacing w:val="-9"/>
          <w:sz w:val="20"/>
        </w:rPr>
        <w:t xml:space="preserve"> </w:t>
      </w:r>
      <w:r>
        <w:rPr>
          <w:i/>
          <w:color w:val="333333"/>
          <w:sz w:val="20"/>
        </w:rPr>
        <w:t>don’t</w:t>
      </w:r>
      <w:r>
        <w:rPr>
          <w:i/>
          <w:color w:val="333333"/>
          <w:spacing w:val="-9"/>
          <w:sz w:val="20"/>
        </w:rPr>
        <w:t xml:space="preserve"> </w:t>
      </w:r>
      <w:r>
        <w:rPr>
          <w:i/>
          <w:color w:val="333333"/>
          <w:sz w:val="20"/>
        </w:rPr>
        <w:t>think</w:t>
      </w:r>
      <w:r>
        <w:rPr>
          <w:i/>
          <w:color w:val="333333"/>
          <w:spacing w:val="-9"/>
          <w:sz w:val="20"/>
        </w:rPr>
        <w:t xml:space="preserve"> </w:t>
      </w:r>
      <w:r>
        <w:rPr>
          <w:i/>
          <w:color w:val="333333"/>
          <w:sz w:val="20"/>
        </w:rPr>
        <w:t>I</w:t>
      </w:r>
      <w:r>
        <w:rPr>
          <w:i/>
          <w:color w:val="333333"/>
          <w:spacing w:val="-9"/>
          <w:sz w:val="20"/>
        </w:rPr>
        <w:t xml:space="preserve"> </w:t>
      </w:r>
      <w:r>
        <w:rPr>
          <w:i/>
          <w:color w:val="333333"/>
          <w:sz w:val="20"/>
        </w:rPr>
        <w:t>can,”</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must</w:t>
      </w:r>
      <w:r>
        <w:rPr>
          <w:i/>
          <w:color w:val="333333"/>
          <w:spacing w:val="-9"/>
          <w:sz w:val="20"/>
        </w:rPr>
        <w:t xml:space="preserve"> </w:t>
      </w:r>
      <w:r>
        <w:rPr>
          <w:i/>
          <w:color w:val="333333"/>
          <w:sz w:val="20"/>
        </w:rPr>
        <w:t>choose</w:t>
      </w:r>
      <w:r>
        <w:rPr>
          <w:i/>
          <w:color w:val="333333"/>
          <w:spacing w:val="-9"/>
          <w:sz w:val="20"/>
        </w:rPr>
        <w:t xml:space="preserve"> </w:t>
      </w:r>
      <w:r>
        <w:rPr>
          <w:i/>
          <w:color w:val="333333"/>
          <w:sz w:val="20"/>
        </w:rPr>
        <w:t>a</w:t>
      </w:r>
      <w:r>
        <w:rPr>
          <w:i/>
          <w:color w:val="333333"/>
          <w:spacing w:val="-9"/>
          <w:sz w:val="20"/>
        </w:rPr>
        <w:t xml:space="preserve"> </w:t>
      </w:r>
      <w:r>
        <w:rPr>
          <w:i/>
          <w:color w:val="333333"/>
          <w:sz w:val="20"/>
        </w:rPr>
        <w:t>behavior</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truly</w:t>
      </w:r>
      <w:r>
        <w:rPr>
          <w:i/>
          <w:color w:val="333333"/>
          <w:spacing w:val="-9"/>
          <w:sz w:val="20"/>
        </w:rPr>
        <w:t xml:space="preserve"> </w:t>
      </w:r>
      <w:r>
        <w:rPr>
          <w:i/>
          <w:color w:val="333333"/>
          <w:sz w:val="20"/>
        </w:rPr>
        <w:t>want</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do. Then,</w:t>
      </w:r>
      <w:r>
        <w:rPr>
          <w:i/>
          <w:color w:val="333333"/>
          <w:spacing w:val="-1"/>
          <w:sz w:val="20"/>
        </w:rPr>
        <w:t xml:space="preserve"> </w:t>
      </w:r>
      <w:r>
        <w:rPr>
          <w:i/>
          <w:color w:val="333333"/>
          <w:sz w:val="20"/>
        </w:rPr>
        <w:t>shrink</w:t>
      </w:r>
      <w:r>
        <w:rPr>
          <w:i/>
          <w:color w:val="333333"/>
          <w:spacing w:val="-1"/>
          <w:sz w:val="20"/>
        </w:rPr>
        <w:t xml:space="preserve"> </w:t>
      </w:r>
      <w:r>
        <w:rPr>
          <w:i/>
          <w:color w:val="333333"/>
          <w:sz w:val="20"/>
        </w:rPr>
        <w:t>it</w:t>
      </w:r>
      <w:r>
        <w:rPr>
          <w:i/>
          <w:color w:val="333333"/>
          <w:spacing w:val="-1"/>
          <w:sz w:val="20"/>
        </w:rPr>
        <w:t xml:space="preserve"> </w:t>
      </w:r>
      <w:r>
        <w:rPr>
          <w:i/>
          <w:color w:val="333333"/>
          <w:sz w:val="20"/>
        </w:rPr>
        <w:t>down</w:t>
      </w:r>
      <w:r>
        <w:rPr>
          <w:i/>
          <w:color w:val="333333"/>
          <w:spacing w:val="-1"/>
          <w:sz w:val="20"/>
        </w:rPr>
        <w:t xml:space="preserve"> </w:t>
      </w:r>
      <w:r>
        <w:rPr>
          <w:i/>
          <w:color w:val="333333"/>
          <w:sz w:val="20"/>
        </w:rPr>
        <w:t>until</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feel</w:t>
      </w:r>
      <w:r>
        <w:rPr>
          <w:i/>
          <w:color w:val="333333"/>
          <w:spacing w:val="-1"/>
          <w:sz w:val="20"/>
        </w:rPr>
        <w:t xml:space="preserve"> </w:t>
      </w:r>
      <w:r>
        <w:rPr>
          <w:i/>
          <w:color w:val="333333"/>
          <w:sz w:val="20"/>
        </w:rPr>
        <w:t>at</w:t>
      </w:r>
      <w:r>
        <w:rPr>
          <w:i/>
          <w:color w:val="333333"/>
          <w:spacing w:val="-1"/>
          <w:sz w:val="20"/>
        </w:rPr>
        <w:t xml:space="preserve"> </w:t>
      </w:r>
      <w:r>
        <w:rPr>
          <w:i/>
          <w:color w:val="333333"/>
          <w:sz w:val="20"/>
        </w:rPr>
        <w:t>least</w:t>
      </w:r>
      <w:r>
        <w:rPr>
          <w:i/>
          <w:color w:val="333333"/>
          <w:spacing w:val="-1"/>
          <w:sz w:val="20"/>
        </w:rPr>
        <w:t xml:space="preserve"> </w:t>
      </w:r>
      <w:r>
        <w:rPr>
          <w:i/>
          <w:color w:val="333333"/>
          <w:sz w:val="20"/>
        </w:rPr>
        <w:t>8</w:t>
      </w:r>
      <w:r>
        <w:rPr>
          <w:i/>
          <w:color w:val="333333"/>
          <w:spacing w:val="-1"/>
          <w:sz w:val="20"/>
        </w:rPr>
        <w:t xml:space="preserve"> </w:t>
      </w:r>
      <w:r>
        <w:rPr>
          <w:i/>
          <w:color w:val="333333"/>
          <w:sz w:val="20"/>
        </w:rPr>
        <w:t>out</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10</w:t>
      </w:r>
      <w:r>
        <w:rPr>
          <w:i/>
          <w:color w:val="333333"/>
          <w:spacing w:val="-1"/>
          <w:sz w:val="20"/>
        </w:rPr>
        <w:t xml:space="preserve"> </w:t>
      </w:r>
      <w:r>
        <w:rPr>
          <w:i/>
          <w:color w:val="333333"/>
          <w:sz w:val="20"/>
        </w:rPr>
        <w:t>confident</w:t>
      </w:r>
      <w:r>
        <w:rPr>
          <w:i/>
          <w:color w:val="333333"/>
          <w:spacing w:val="-1"/>
          <w:sz w:val="20"/>
        </w:rPr>
        <w:t xml:space="preserve"> </w:t>
      </w:r>
      <w:r>
        <w:rPr>
          <w:i/>
          <w:color w:val="333333"/>
          <w:sz w:val="20"/>
        </w:rPr>
        <w:t>that</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can</w:t>
      </w:r>
      <w:r>
        <w:rPr>
          <w:i/>
          <w:color w:val="333333"/>
          <w:spacing w:val="-1"/>
          <w:sz w:val="20"/>
        </w:rPr>
        <w:t xml:space="preserve"> </w:t>
      </w:r>
      <w:r>
        <w:rPr>
          <w:i/>
          <w:color w:val="333333"/>
          <w:sz w:val="20"/>
        </w:rPr>
        <w:t>do</w:t>
      </w:r>
      <w:r>
        <w:rPr>
          <w:i/>
          <w:color w:val="333333"/>
          <w:spacing w:val="-1"/>
          <w:sz w:val="20"/>
        </w:rPr>
        <w:t xml:space="preserve"> </w:t>
      </w:r>
      <w:r>
        <w:rPr>
          <w:i/>
          <w:color w:val="333333"/>
          <w:sz w:val="20"/>
        </w:rPr>
        <w:t>it</w:t>
      </w:r>
      <w:r>
        <w:rPr>
          <w:i/>
          <w:color w:val="333333"/>
          <w:spacing w:val="-1"/>
          <w:sz w:val="20"/>
        </w:rPr>
        <w:t xml:space="preserve"> </w:t>
      </w:r>
      <w:r>
        <w:rPr>
          <w:i/>
          <w:color w:val="333333"/>
          <w:sz w:val="20"/>
        </w:rPr>
        <w:t>each</w:t>
      </w:r>
      <w:r>
        <w:rPr>
          <w:i/>
          <w:color w:val="333333"/>
          <w:spacing w:val="-1"/>
          <w:sz w:val="20"/>
        </w:rPr>
        <w:t xml:space="preserve"> </w:t>
      </w:r>
      <w:r>
        <w:rPr>
          <w:i/>
          <w:color w:val="333333"/>
          <w:sz w:val="20"/>
        </w:rPr>
        <w:t>day</w:t>
      </w:r>
      <w:r>
        <w:rPr>
          <w:i/>
          <w:color w:val="333333"/>
          <w:spacing w:val="-1"/>
          <w:sz w:val="20"/>
        </w:rPr>
        <w:t xml:space="preserve"> </w:t>
      </w:r>
      <w:r>
        <w:rPr>
          <w:i/>
          <w:color w:val="333333"/>
          <w:sz w:val="20"/>
        </w:rPr>
        <w:t>for the next week.</w:t>
      </w:r>
    </w:p>
    <w:p w14:paraId="1863C674" w14:textId="77777777" w:rsidR="0029179C" w:rsidRDefault="0029179C">
      <w:pPr>
        <w:pStyle w:val="BodyText"/>
        <w:spacing w:before="179"/>
        <w:rPr>
          <w:i/>
        </w:rPr>
      </w:pPr>
    </w:p>
    <w:p w14:paraId="46C121AA" w14:textId="77777777" w:rsidR="0029179C" w:rsidRDefault="00000000">
      <w:pPr>
        <w:pStyle w:val="BodyText"/>
        <w:spacing w:line="300" w:lineRule="auto"/>
        <w:ind w:left="340"/>
      </w:pPr>
      <w:r>
        <w:rPr>
          <w:color w:val="333333"/>
        </w:rPr>
        <w:t>Allow</w:t>
      </w:r>
      <w:r>
        <w:rPr>
          <w:color w:val="333333"/>
          <w:spacing w:val="-9"/>
        </w:rPr>
        <w:t xml:space="preserve"> </w:t>
      </w:r>
      <w:r>
        <w:rPr>
          <w:color w:val="333333"/>
        </w:rPr>
        <w:t>participants</w:t>
      </w:r>
      <w:r>
        <w:rPr>
          <w:color w:val="333333"/>
          <w:spacing w:val="-9"/>
        </w:rPr>
        <w:t xml:space="preserve"> </w:t>
      </w:r>
      <w:r>
        <w:rPr>
          <w:color w:val="333333"/>
        </w:rPr>
        <w:t>10</w:t>
      </w:r>
      <w:r>
        <w:rPr>
          <w:color w:val="333333"/>
          <w:spacing w:val="-9"/>
        </w:rPr>
        <w:t xml:space="preserve"> </w:t>
      </w:r>
      <w:r>
        <w:rPr>
          <w:color w:val="333333"/>
        </w:rPr>
        <w:t>minutes</w:t>
      </w:r>
      <w:r>
        <w:rPr>
          <w:color w:val="333333"/>
          <w:spacing w:val="-9"/>
        </w:rPr>
        <w:t xml:space="preserve"> </w:t>
      </w:r>
      <w:r>
        <w:rPr>
          <w:color w:val="333333"/>
        </w:rPr>
        <w:t>to</w:t>
      </w:r>
      <w:r>
        <w:rPr>
          <w:color w:val="333333"/>
          <w:spacing w:val="-9"/>
        </w:rPr>
        <w:t xml:space="preserve"> </w:t>
      </w:r>
      <w:r>
        <w:rPr>
          <w:color w:val="333333"/>
        </w:rPr>
        <w:t>complete</w:t>
      </w:r>
      <w:r>
        <w:rPr>
          <w:color w:val="333333"/>
          <w:spacing w:val="-9"/>
        </w:rPr>
        <w:t xml:space="preserve"> </w:t>
      </w:r>
      <w:r>
        <w:rPr>
          <w:color w:val="333333"/>
        </w:rPr>
        <w:t>the</w:t>
      </w:r>
      <w:r>
        <w:rPr>
          <w:color w:val="333333"/>
          <w:spacing w:val="-9"/>
        </w:rPr>
        <w:t xml:space="preserve"> </w:t>
      </w:r>
      <w:r>
        <w:rPr>
          <w:color w:val="333333"/>
        </w:rPr>
        <w:t>template,</w:t>
      </w:r>
      <w:r>
        <w:rPr>
          <w:color w:val="333333"/>
          <w:spacing w:val="-9"/>
        </w:rPr>
        <w:t xml:space="preserve"> </w:t>
      </w:r>
      <w:r>
        <w:rPr>
          <w:color w:val="333333"/>
        </w:rPr>
        <w:t>then</w:t>
      </w:r>
      <w:r>
        <w:rPr>
          <w:color w:val="333333"/>
          <w:spacing w:val="-9"/>
        </w:rPr>
        <w:t xml:space="preserve"> </w:t>
      </w:r>
      <w:r>
        <w:rPr>
          <w:color w:val="333333"/>
        </w:rPr>
        <w:t>spend</w:t>
      </w:r>
      <w:r>
        <w:rPr>
          <w:color w:val="333333"/>
          <w:spacing w:val="-9"/>
        </w:rPr>
        <w:t xml:space="preserve"> </w:t>
      </w:r>
      <w:r>
        <w:rPr>
          <w:color w:val="333333"/>
        </w:rPr>
        <w:t>five</w:t>
      </w:r>
      <w:r>
        <w:rPr>
          <w:color w:val="333333"/>
          <w:spacing w:val="-9"/>
        </w:rPr>
        <w:t xml:space="preserve"> </w:t>
      </w:r>
      <w:r>
        <w:rPr>
          <w:color w:val="333333"/>
        </w:rPr>
        <w:t>minutes</w:t>
      </w:r>
      <w:r>
        <w:rPr>
          <w:color w:val="333333"/>
          <w:spacing w:val="-9"/>
        </w:rPr>
        <w:t xml:space="preserve"> </w:t>
      </w:r>
      <w:r>
        <w:rPr>
          <w:color w:val="333333"/>
        </w:rPr>
        <w:t>inviting individuals to share their chosen habits with the group.</w:t>
      </w:r>
    </w:p>
    <w:p w14:paraId="7A354235" w14:textId="77777777" w:rsidR="0029179C" w:rsidRDefault="00000000">
      <w:pPr>
        <w:pStyle w:val="BodyText"/>
        <w:spacing w:before="201"/>
      </w:pPr>
      <w:r>
        <w:rPr>
          <w:noProof/>
        </w:rPr>
        <mc:AlternateContent>
          <mc:Choice Requires="wps">
            <w:drawing>
              <wp:anchor distT="0" distB="0" distL="0" distR="0" simplePos="0" relativeHeight="487908864" behindDoc="1" locked="0" layoutInCell="1" allowOverlap="1" wp14:anchorId="3BB3506E" wp14:editId="692168F2">
                <wp:simplePos x="0" y="0"/>
                <wp:positionH relativeFrom="page">
                  <wp:posOffset>1295996</wp:posOffset>
                </wp:positionH>
                <wp:positionV relativeFrom="paragraph">
                  <wp:posOffset>314416</wp:posOffset>
                </wp:positionV>
                <wp:extent cx="4968240" cy="432434"/>
                <wp:effectExtent l="0" t="0" r="0" b="0"/>
                <wp:wrapTopAndBottom/>
                <wp:docPr id="1349" name="Textbox 1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51766BD7" w14:textId="77777777" w:rsidR="0029179C" w:rsidRDefault="00000000">
                            <w:pPr>
                              <w:pStyle w:val="BodyText"/>
                              <w:spacing w:before="208"/>
                              <w:ind w:left="228"/>
                              <w:rPr>
                                <w:rFonts w:ascii="Lucida Sans"/>
                                <w:color w:val="000000"/>
                              </w:rPr>
                            </w:pPr>
                            <w:r>
                              <w:rPr>
                                <w:rFonts w:ascii="Lucida Sans"/>
                                <w:color w:val="FFFFFF"/>
                                <w:spacing w:val="-4"/>
                              </w:rPr>
                              <w:t>PART</w:t>
                            </w:r>
                            <w:r>
                              <w:rPr>
                                <w:rFonts w:ascii="Lucida Sans"/>
                                <w:color w:val="FFFFFF"/>
                                <w:spacing w:val="-20"/>
                              </w:rPr>
                              <w:t xml:space="preserve"> </w:t>
                            </w:r>
                            <w:r>
                              <w:rPr>
                                <w:rFonts w:ascii="Lucida Sans"/>
                                <w:color w:val="FFFFFF"/>
                                <w:spacing w:val="-4"/>
                              </w:rPr>
                              <w:t>8</w:t>
                            </w:r>
                            <w:r>
                              <w:rPr>
                                <w:rFonts w:ascii="Lucida Sans"/>
                                <w:color w:val="FFFFFF"/>
                                <w:spacing w:val="-4"/>
                                <w:position w:val="1"/>
                              </w:rPr>
                              <w:t>:</w:t>
                            </w:r>
                            <w:r>
                              <w:rPr>
                                <w:rFonts w:ascii="Lucida Sans"/>
                                <w:color w:val="FFFFFF"/>
                                <w:spacing w:val="-12"/>
                                <w:position w:val="1"/>
                              </w:rPr>
                              <w:t xml:space="preserve"> </w:t>
                            </w:r>
                            <w:r>
                              <w:rPr>
                                <w:rFonts w:ascii="Lucida Sans"/>
                                <w:color w:val="FFFFFF"/>
                                <w:spacing w:val="-4"/>
                              </w:rPr>
                              <w:t>CLOSING</w:t>
                            </w:r>
                          </w:p>
                        </w:txbxContent>
                      </wps:txbx>
                      <wps:bodyPr wrap="square" lIns="0" tIns="0" rIns="0" bIns="0" rtlCol="0">
                        <a:noAutofit/>
                      </wps:bodyPr>
                    </wps:wsp>
                  </a:graphicData>
                </a:graphic>
              </wp:anchor>
            </w:drawing>
          </mc:Choice>
          <mc:Fallback>
            <w:pict>
              <v:shape w14:anchorId="3BB3506E" id="Textbox 1349" o:spid="_x0000_s1414" type="#_x0000_t202" style="position:absolute;margin-left:102.05pt;margin-top:24.75pt;width:391.2pt;height:34.05pt;z-index:-154076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CI/twEAAFgDAAAOAAAAZHJzL2Uyb0RvYy54bWysU8GO0zAQvSPxD5bvNG1aqi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" fillcolor="#d1a326" stroked="f">
                <v:textbox inset="0,0,0,0">
                  <w:txbxContent>
                    <w:p w14:paraId="51766BD7" w14:textId="77777777" w:rsidR="0029179C" w:rsidRDefault="00000000">
                      <w:pPr>
                        <w:pStyle w:val="BodyText"/>
                        <w:spacing w:before="208"/>
                        <w:ind w:left="228"/>
                        <w:rPr>
                          <w:rFonts w:ascii="Lucida Sans"/>
                          <w:color w:val="000000"/>
                        </w:rPr>
                      </w:pPr>
                      <w:r>
                        <w:rPr>
                          <w:rFonts w:ascii="Lucida Sans"/>
                          <w:color w:val="FFFFFF"/>
                          <w:spacing w:val="-4"/>
                        </w:rPr>
                        <w:t>PART</w:t>
                      </w:r>
                      <w:r>
                        <w:rPr>
                          <w:rFonts w:ascii="Lucida Sans"/>
                          <w:color w:val="FFFFFF"/>
                          <w:spacing w:val="-20"/>
                        </w:rPr>
                        <w:t xml:space="preserve"> </w:t>
                      </w:r>
                      <w:r>
                        <w:rPr>
                          <w:rFonts w:ascii="Lucida Sans"/>
                          <w:color w:val="FFFFFF"/>
                          <w:spacing w:val="-4"/>
                        </w:rPr>
                        <w:t>8</w:t>
                      </w:r>
                      <w:r>
                        <w:rPr>
                          <w:rFonts w:ascii="Lucida Sans"/>
                          <w:color w:val="FFFFFF"/>
                          <w:spacing w:val="-4"/>
                          <w:position w:val="1"/>
                        </w:rPr>
                        <w:t>:</w:t>
                      </w:r>
                      <w:r>
                        <w:rPr>
                          <w:rFonts w:ascii="Lucida Sans"/>
                          <w:color w:val="FFFFFF"/>
                          <w:spacing w:val="-12"/>
                          <w:position w:val="1"/>
                        </w:rPr>
                        <w:t xml:space="preserve"> </w:t>
                      </w:r>
                      <w:r>
                        <w:rPr>
                          <w:rFonts w:ascii="Lucida Sans"/>
                          <w:color w:val="FFFFFF"/>
                          <w:spacing w:val="-4"/>
                        </w:rPr>
                        <w:t>CLOSING</w:t>
                      </w:r>
                    </w:p>
                  </w:txbxContent>
                </v:textbox>
                <w10:wrap type="topAndBottom" anchorx="page"/>
              </v:shape>
            </w:pict>
          </mc:Fallback>
        </mc:AlternateContent>
      </w:r>
    </w:p>
    <w:p w14:paraId="6839E815" w14:textId="77777777" w:rsidR="0029179C" w:rsidRDefault="0029179C">
      <w:pPr>
        <w:pStyle w:val="BodyText"/>
        <w:spacing w:before="83"/>
      </w:pPr>
    </w:p>
    <w:p w14:paraId="10895F26" w14:textId="77777777" w:rsidR="0029179C" w:rsidRDefault="00000000">
      <w:pPr>
        <w:pStyle w:val="BodyText"/>
        <w:ind w:left="340"/>
      </w:pPr>
      <w:r>
        <w:rPr>
          <w:color w:val="333333"/>
        </w:rPr>
        <w:t>Here</w:t>
      </w:r>
      <w:r>
        <w:rPr>
          <w:color w:val="333333"/>
          <w:spacing w:val="3"/>
        </w:rPr>
        <w:t xml:space="preserve"> </w:t>
      </w:r>
      <w:r>
        <w:rPr>
          <w:color w:val="333333"/>
        </w:rPr>
        <w:t>are</w:t>
      </w:r>
      <w:r>
        <w:rPr>
          <w:color w:val="333333"/>
          <w:spacing w:val="4"/>
        </w:rPr>
        <w:t xml:space="preserve"> </w:t>
      </w:r>
      <w:r>
        <w:rPr>
          <w:color w:val="333333"/>
        </w:rPr>
        <w:t>the</w:t>
      </w:r>
      <w:r>
        <w:rPr>
          <w:color w:val="333333"/>
          <w:spacing w:val="4"/>
        </w:rPr>
        <w:t xml:space="preserve"> </w:t>
      </w:r>
      <w:r>
        <w:rPr>
          <w:color w:val="333333"/>
        </w:rPr>
        <w:t>actions</w:t>
      </w:r>
      <w:r>
        <w:rPr>
          <w:color w:val="333333"/>
          <w:spacing w:val="3"/>
        </w:rPr>
        <w:t xml:space="preserve"> </w:t>
      </w:r>
      <w:r>
        <w:rPr>
          <w:color w:val="333333"/>
        </w:rPr>
        <w:t>for</w:t>
      </w:r>
      <w:r>
        <w:rPr>
          <w:color w:val="333333"/>
          <w:spacing w:val="4"/>
        </w:rPr>
        <w:t xml:space="preserve"> </w:t>
      </w:r>
      <w:r>
        <w:rPr>
          <w:color w:val="333333"/>
        </w:rPr>
        <w:t>closing</w:t>
      </w:r>
      <w:r>
        <w:rPr>
          <w:color w:val="333333"/>
          <w:spacing w:val="4"/>
        </w:rPr>
        <w:t xml:space="preserve"> </w:t>
      </w:r>
      <w:r>
        <w:rPr>
          <w:color w:val="333333"/>
        </w:rPr>
        <w:t>this</w:t>
      </w:r>
      <w:r>
        <w:rPr>
          <w:color w:val="333333"/>
          <w:spacing w:val="3"/>
        </w:rPr>
        <w:t xml:space="preserve"> </w:t>
      </w:r>
      <w:r>
        <w:rPr>
          <w:color w:val="333333"/>
          <w:spacing w:val="-2"/>
        </w:rPr>
        <w:t>session.</w:t>
      </w:r>
    </w:p>
    <w:p w14:paraId="0113EF67" w14:textId="77777777" w:rsidR="0029179C" w:rsidRDefault="0029179C">
      <w:pPr>
        <w:pStyle w:val="BodyText"/>
        <w:spacing w:before="23"/>
      </w:pPr>
    </w:p>
    <w:p w14:paraId="74D3F78A" w14:textId="77777777" w:rsidR="0029179C" w:rsidRDefault="00000000">
      <w:pPr>
        <w:pStyle w:val="BodyText"/>
        <w:tabs>
          <w:tab w:val="left" w:pos="737"/>
        </w:tabs>
        <w:spacing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During</w:t>
      </w:r>
      <w:r>
        <w:rPr>
          <w:color w:val="333333"/>
          <w:spacing w:val="26"/>
        </w:rPr>
        <w:t xml:space="preserve"> </w:t>
      </w:r>
      <w:r>
        <w:rPr>
          <w:color w:val="333333"/>
        </w:rPr>
        <w:t>the</w:t>
      </w:r>
      <w:r>
        <w:rPr>
          <w:color w:val="333333"/>
          <w:spacing w:val="26"/>
        </w:rPr>
        <w:t xml:space="preserve"> </w:t>
      </w:r>
      <w:r>
        <w:rPr>
          <w:color w:val="333333"/>
        </w:rPr>
        <w:t>last</w:t>
      </w:r>
      <w:r>
        <w:rPr>
          <w:color w:val="333333"/>
          <w:spacing w:val="26"/>
        </w:rPr>
        <w:t xml:space="preserve"> </w:t>
      </w:r>
      <w:r>
        <w:rPr>
          <w:color w:val="333333"/>
        </w:rPr>
        <w:t>few</w:t>
      </w:r>
      <w:r>
        <w:rPr>
          <w:color w:val="333333"/>
          <w:spacing w:val="26"/>
        </w:rPr>
        <w:t xml:space="preserve"> </w:t>
      </w:r>
      <w:r>
        <w:rPr>
          <w:color w:val="333333"/>
        </w:rPr>
        <w:t>minutes</w:t>
      </w:r>
      <w:r>
        <w:rPr>
          <w:color w:val="333333"/>
          <w:spacing w:val="26"/>
        </w:rPr>
        <w:t xml:space="preserve"> </w:t>
      </w:r>
      <w:r>
        <w:rPr>
          <w:color w:val="333333"/>
        </w:rPr>
        <w:t>of</w:t>
      </w:r>
      <w:r>
        <w:rPr>
          <w:color w:val="333333"/>
          <w:spacing w:val="26"/>
        </w:rPr>
        <w:t xml:space="preserve"> </w:t>
      </w:r>
      <w:r>
        <w:rPr>
          <w:color w:val="333333"/>
        </w:rPr>
        <w:t>the</w:t>
      </w:r>
      <w:r>
        <w:rPr>
          <w:color w:val="333333"/>
          <w:spacing w:val="26"/>
        </w:rPr>
        <w:t xml:space="preserve"> </w:t>
      </w:r>
      <w:r>
        <w:rPr>
          <w:color w:val="333333"/>
        </w:rPr>
        <w:t>session,</w:t>
      </w:r>
      <w:r>
        <w:rPr>
          <w:color w:val="333333"/>
          <w:spacing w:val="26"/>
        </w:rPr>
        <w:t xml:space="preserve"> </w:t>
      </w:r>
      <w:r>
        <w:rPr>
          <w:color w:val="333333"/>
        </w:rPr>
        <w:t>summarize</w:t>
      </w:r>
      <w:r>
        <w:rPr>
          <w:color w:val="333333"/>
          <w:spacing w:val="26"/>
        </w:rPr>
        <w:t xml:space="preserve"> </w:t>
      </w:r>
      <w:r>
        <w:rPr>
          <w:color w:val="333333"/>
        </w:rPr>
        <w:t>what</w:t>
      </w:r>
      <w:r>
        <w:rPr>
          <w:color w:val="333333"/>
          <w:spacing w:val="26"/>
        </w:rPr>
        <w:t xml:space="preserve"> </w:t>
      </w:r>
      <w:r>
        <w:rPr>
          <w:color w:val="333333"/>
        </w:rPr>
        <w:t>you</w:t>
      </w:r>
      <w:r>
        <w:rPr>
          <w:color w:val="333333"/>
          <w:spacing w:val="26"/>
        </w:rPr>
        <w:t xml:space="preserve"> </w:t>
      </w:r>
      <w:r>
        <w:rPr>
          <w:color w:val="333333"/>
        </w:rPr>
        <w:t>have</w:t>
      </w:r>
      <w:r>
        <w:rPr>
          <w:color w:val="333333"/>
          <w:spacing w:val="26"/>
        </w:rPr>
        <w:t xml:space="preserve"> </w:t>
      </w:r>
      <w:r>
        <w:rPr>
          <w:color w:val="333333"/>
        </w:rPr>
        <w:t>discussed with the client and offer some feedback.</w:t>
      </w:r>
    </w:p>
    <w:p w14:paraId="02CC6106" w14:textId="77777777" w:rsidR="0029179C" w:rsidRDefault="00000000">
      <w:pPr>
        <w:pStyle w:val="BodyText"/>
        <w:tabs>
          <w:tab w:val="left" w:pos="737"/>
        </w:tabs>
        <w:spacing w:before="64"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See</w:t>
      </w:r>
      <w:r>
        <w:rPr>
          <w:color w:val="333333"/>
          <w:spacing w:val="40"/>
        </w:rPr>
        <w:t xml:space="preserve"> </w:t>
      </w:r>
      <w:r>
        <w:rPr>
          <w:color w:val="333333"/>
        </w:rPr>
        <w:t>if</w:t>
      </w:r>
      <w:r>
        <w:rPr>
          <w:color w:val="333333"/>
          <w:spacing w:val="40"/>
        </w:rPr>
        <w:t xml:space="preserve"> </w:t>
      </w:r>
      <w:r>
        <w:rPr>
          <w:color w:val="333333"/>
        </w:rPr>
        <w:t>there</w:t>
      </w:r>
      <w:r>
        <w:rPr>
          <w:color w:val="333333"/>
          <w:spacing w:val="40"/>
        </w:rPr>
        <w:t xml:space="preserve"> </w:t>
      </w:r>
      <w:r>
        <w:rPr>
          <w:color w:val="333333"/>
        </w:rPr>
        <w:t>is</w:t>
      </w:r>
      <w:r>
        <w:rPr>
          <w:color w:val="333333"/>
          <w:spacing w:val="40"/>
        </w:rPr>
        <w:t xml:space="preserve"> </w:t>
      </w:r>
      <w:r>
        <w:rPr>
          <w:color w:val="333333"/>
        </w:rPr>
        <w:t>anything</w:t>
      </w:r>
      <w:r>
        <w:rPr>
          <w:color w:val="333333"/>
          <w:spacing w:val="40"/>
        </w:rPr>
        <w:t xml:space="preserve"> </w:t>
      </w:r>
      <w:r>
        <w:rPr>
          <w:color w:val="333333"/>
        </w:rPr>
        <w:t>else</w:t>
      </w:r>
      <w:r>
        <w:rPr>
          <w:color w:val="333333"/>
          <w:spacing w:val="40"/>
        </w:rPr>
        <w:t xml:space="preserve"> </w:t>
      </w:r>
      <w:r>
        <w:rPr>
          <w:color w:val="333333"/>
        </w:rPr>
        <w:t>the</w:t>
      </w:r>
      <w:r>
        <w:rPr>
          <w:color w:val="333333"/>
          <w:spacing w:val="40"/>
        </w:rPr>
        <w:t xml:space="preserve"> </w:t>
      </w:r>
      <w:r>
        <w:rPr>
          <w:color w:val="333333"/>
        </w:rPr>
        <w:t>client</w:t>
      </w:r>
      <w:r>
        <w:rPr>
          <w:color w:val="333333"/>
          <w:spacing w:val="40"/>
        </w:rPr>
        <w:t xml:space="preserve"> </w:t>
      </w:r>
      <w:r>
        <w:rPr>
          <w:color w:val="333333"/>
        </w:rPr>
        <w:t>needs</w:t>
      </w:r>
      <w:r>
        <w:rPr>
          <w:color w:val="333333"/>
          <w:spacing w:val="40"/>
        </w:rPr>
        <w:t xml:space="preserve"> </w:t>
      </w:r>
      <w:r>
        <w:rPr>
          <w:color w:val="333333"/>
        </w:rPr>
        <w:t>to</w:t>
      </w:r>
      <w:r>
        <w:rPr>
          <w:color w:val="333333"/>
          <w:spacing w:val="40"/>
        </w:rPr>
        <w:t xml:space="preserve"> </w:t>
      </w:r>
      <w:r>
        <w:rPr>
          <w:color w:val="333333"/>
        </w:rPr>
        <w:t>discuss</w:t>
      </w:r>
      <w:r>
        <w:rPr>
          <w:color w:val="333333"/>
          <w:spacing w:val="40"/>
        </w:rPr>
        <w:t xml:space="preserve"> </w:t>
      </w:r>
      <w:r>
        <w:rPr>
          <w:color w:val="333333"/>
        </w:rPr>
        <w:t>and</w:t>
      </w:r>
      <w:r>
        <w:rPr>
          <w:color w:val="333333"/>
          <w:spacing w:val="40"/>
        </w:rPr>
        <w:t xml:space="preserve"> </w:t>
      </w:r>
      <w:r>
        <w:rPr>
          <w:color w:val="333333"/>
        </w:rPr>
        <w:t>address</w:t>
      </w:r>
      <w:r>
        <w:rPr>
          <w:color w:val="333333"/>
          <w:spacing w:val="40"/>
        </w:rPr>
        <w:t xml:space="preserve"> </w:t>
      </w:r>
      <w:r>
        <w:rPr>
          <w:color w:val="333333"/>
        </w:rPr>
        <w:t xml:space="preserve">questions/ </w:t>
      </w:r>
      <w:r>
        <w:rPr>
          <w:color w:val="333333"/>
          <w:spacing w:val="-2"/>
        </w:rPr>
        <w:t>concerns.</w:t>
      </w:r>
    </w:p>
    <w:p w14:paraId="75B2D3CE" w14:textId="77777777" w:rsidR="0029179C" w:rsidRDefault="0029179C">
      <w:pPr>
        <w:pStyle w:val="BodyText"/>
        <w:spacing w:before="139"/>
      </w:pPr>
    </w:p>
    <w:p w14:paraId="6874819E"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589D7E03" w14:textId="77777777" w:rsidR="0029179C" w:rsidRDefault="00000000">
      <w:pPr>
        <w:pStyle w:val="BodyText"/>
        <w:spacing w:before="289" w:line="300" w:lineRule="auto"/>
        <w:ind w:left="340"/>
      </w:pPr>
      <w:r>
        <w:rPr>
          <w:color w:val="333333"/>
        </w:rPr>
        <w:t>If</w:t>
      </w:r>
      <w:r>
        <w:rPr>
          <w:color w:val="333333"/>
          <w:spacing w:val="-3"/>
        </w:rPr>
        <w:t xml:space="preserve"> </w:t>
      </w:r>
      <w:r>
        <w:rPr>
          <w:color w:val="333333"/>
        </w:rPr>
        <w:t>time</w:t>
      </w:r>
      <w:r>
        <w:rPr>
          <w:color w:val="333333"/>
          <w:spacing w:val="-3"/>
        </w:rPr>
        <w:t xml:space="preserve"> </w:t>
      </w:r>
      <w:r>
        <w:rPr>
          <w:color w:val="333333"/>
        </w:rPr>
        <w:t>permits,</w:t>
      </w:r>
      <w:r>
        <w:rPr>
          <w:color w:val="333333"/>
          <w:spacing w:val="-3"/>
        </w:rPr>
        <w:t xml:space="preserve"> </w:t>
      </w:r>
      <w:r>
        <w:rPr>
          <w:color w:val="333333"/>
        </w:rPr>
        <w:t>ask</w:t>
      </w:r>
      <w:r>
        <w:rPr>
          <w:color w:val="333333"/>
          <w:spacing w:val="-3"/>
        </w:rPr>
        <w:t xml:space="preserve"> </w:t>
      </w:r>
      <w:r>
        <w:rPr>
          <w:color w:val="333333"/>
        </w:rPr>
        <w:t>participants</w:t>
      </w:r>
      <w:r>
        <w:rPr>
          <w:color w:val="333333"/>
          <w:spacing w:val="-3"/>
        </w:rPr>
        <w:t xml:space="preserve"> </w:t>
      </w:r>
      <w:r>
        <w:rPr>
          <w:color w:val="333333"/>
        </w:rPr>
        <w:t>to</w:t>
      </w:r>
      <w:r>
        <w:rPr>
          <w:color w:val="333333"/>
          <w:spacing w:val="-3"/>
        </w:rPr>
        <w:t xml:space="preserve"> </w:t>
      </w:r>
      <w:r>
        <w:rPr>
          <w:color w:val="333333"/>
        </w:rPr>
        <w:t>reflect</w:t>
      </w:r>
      <w:r>
        <w:rPr>
          <w:color w:val="333333"/>
          <w:spacing w:val="-3"/>
        </w:rPr>
        <w:t xml:space="preserve"> </w:t>
      </w:r>
      <w:r>
        <w:rPr>
          <w:color w:val="333333"/>
        </w:rPr>
        <w:t>on</w:t>
      </w:r>
      <w:r>
        <w:rPr>
          <w:color w:val="333333"/>
          <w:spacing w:val="-3"/>
        </w:rPr>
        <w:t xml:space="preserve"> </w:t>
      </w:r>
      <w:r>
        <w:rPr>
          <w:color w:val="333333"/>
        </w:rPr>
        <w:t>the</w:t>
      </w:r>
      <w:r>
        <w:rPr>
          <w:color w:val="333333"/>
          <w:spacing w:val="-3"/>
        </w:rPr>
        <w:t xml:space="preserve"> </w:t>
      </w:r>
      <w:r>
        <w:rPr>
          <w:color w:val="333333"/>
        </w:rPr>
        <w:t>following</w:t>
      </w:r>
      <w:r>
        <w:rPr>
          <w:color w:val="333333"/>
          <w:spacing w:val="-3"/>
        </w:rPr>
        <w:t xml:space="preserve"> </w:t>
      </w:r>
      <w:r>
        <w:rPr>
          <w:color w:val="333333"/>
        </w:rPr>
        <w:t>questions</w:t>
      </w:r>
      <w:r>
        <w:rPr>
          <w:color w:val="333333"/>
          <w:spacing w:val="-3"/>
        </w:rPr>
        <w:t xml:space="preserve"> </w:t>
      </w:r>
      <w:r>
        <w:rPr>
          <w:color w:val="333333"/>
        </w:rPr>
        <w:t>on</w:t>
      </w:r>
      <w:r>
        <w:rPr>
          <w:color w:val="333333"/>
          <w:spacing w:val="-3"/>
        </w:rPr>
        <w:t xml:space="preserve"> </w:t>
      </w:r>
      <w:r>
        <w:rPr>
          <w:color w:val="333333"/>
        </w:rPr>
        <w:t>page</w:t>
      </w:r>
      <w:r>
        <w:rPr>
          <w:color w:val="333333"/>
          <w:spacing w:val="-3"/>
        </w:rPr>
        <w:t xml:space="preserve"> </w:t>
      </w:r>
      <w:r>
        <w:rPr>
          <w:color w:val="333333"/>
        </w:rPr>
        <w:t>123</w:t>
      </w:r>
      <w:r>
        <w:rPr>
          <w:color w:val="333333"/>
          <w:spacing w:val="-3"/>
        </w:rPr>
        <w:t xml:space="preserve"> </w:t>
      </w:r>
      <w:r>
        <w:rPr>
          <w:color w:val="333333"/>
        </w:rPr>
        <w:t>in</w:t>
      </w:r>
      <w:r>
        <w:rPr>
          <w:color w:val="333333"/>
          <w:spacing w:val="-3"/>
        </w:rPr>
        <w:t xml:space="preserve"> </w:t>
      </w:r>
      <w:r>
        <w:rPr>
          <w:color w:val="333333"/>
        </w:rPr>
        <w:t xml:space="preserve">their </w:t>
      </w:r>
      <w:r>
        <w:rPr>
          <w:color w:val="333333"/>
          <w:spacing w:val="-2"/>
        </w:rPr>
        <w:t>workbook:</w:t>
      </w:r>
    </w:p>
    <w:p w14:paraId="2CF81D58" w14:textId="77777777" w:rsidR="0029179C" w:rsidRDefault="0029179C">
      <w:pPr>
        <w:pStyle w:val="BodyText"/>
        <w:spacing w:before="68"/>
      </w:pPr>
    </w:p>
    <w:p w14:paraId="458A9428" w14:textId="77777777" w:rsidR="0029179C" w:rsidRDefault="00000000">
      <w:pPr>
        <w:spacing w:line="300" w:lineRule="auto"/>
        <w:ind w:left="681"/>
        <w:rPr>
          <w:i/>
          <w:sz w:val="20"/>
        </w:rPr>
      </w:pPr>
      <w:r>
        <w:rPr>
          <w:i/>
          <w:noProof/>
          <w:sz w:val="20"/>
        </w:rPr>
        <mc:AlternateContent>
          <mc:Choice Requires="wps">
            <w:drawing>
              <wp:anchor distT="0" distB="0" distL="0" distR="0" simplePos="0" relativeHeight="16049664" behindDoc="0" locked="0" layoutInCell="1" allowOverlap="1" wp14:anchorId="41C3F5B7" wp14:editId="6BDA29E0">
                <wp:simplePos x="0" y="0"/>
                <wp:positionH relativeFrom="page">
                  <wp:posOffset>1314005</wp:posOffset>
                </wp:positionH>
                <wp:positionV relativeFrom="paragraph">
                  <wp:posOffset>1892</wp:posOffset>
                </wp:positionV>
                <wp:extent cx="1270" cy="1207135"/>
                <wp:effectExtent l="0" t="0" r="0" b="0"/>
                <wp:wrapNone/>
                <wp:docPr id="1350" name="Graphic 1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07135"/>
                        </a:xfrm>
                        <a:custGeom>
                          <a:avLst/>
                          <a:gdLst/>
                          <a:ahLst/>
                          <a:cxnLst/>
                          <a:rect l="l" t="t" r="r" b="b"/>
                          <a:pathLst>
                            <a:path h="1207135">
                              <a:moveTo>
                                <a:pt x="0" y="120683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7D7E4E5" id="Graphic 1350" o:spid="_x0000_s1026" style="position:absolute;margin-left:103.45pt;margin-top:.15pt;width:.1pt;height:95.05pt;z-index:16049664;visibility:visible;mso-wrap-style:square;mso-wrap-distance-left:0;mso-wrap-distance-top:0;mso-wrap-distance-right:0;mso-wrap-distance-bottom:0;mso-position-horizontal:absolute;mso-position-horizontal-relative:page;mso-position-vertical:absolute;mso-position-vertical-relative:text;v-text-anchor:top" coordsize="1270,1207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" path="m,1206830l,e" filled="f" strokecolor="#d1a326" strokeweight="3pt">
                <v:path arrowok="t"/>
                <w10:wrap anchorx="page"/>
              </v:shape>
            </w:pict>
          </mc:Fallback>
        </mc:AlternateContent>
      </w:r>
      <w:r>
        <w:rPr>
          <w:i/>
          <w:color w:val="333333"/>
          <w:sz w:val="20"/>
        </w:rPr>
        <w:t>As</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wrap</w:t>
      </w:r>
      <w:r>
        <w:rPr>
          <w:i/>
          <w:color w:val="333333"/>
          <w:spacing w:val="-7"/>
          <w:sz w:val="20"/>
        </w:rPr>
        <w:t xml:space="preserve"> </w:t>
      </w:r>
      <w:r>
        <w:rPr>
          <w:i/>
          <w:color w:val="333333"/>
          <w:sz w:val="20"/>
        </w:rPr>
        <w:t>things</w:t>
      </w:r>
      <w:r>
        <w:rPr>
          <w:i/>
          <w:color w:val="333333"/>
          <w:spacing w:val="-7"/>
          <w:sz w:val="20"/>
        </w:rPr>
        <w:t xml:space="preserve"> </w:t>
      </w:r>
      <w:r>
        <w:rPr>
          <w:i/>
          <w:color w:val="333333"/>
          <w:sz w:val="20"/>
        </w:rPr>
        <w:t>up,</w:t>
      </w:r>
      <w:r>
        <w:rPr>
          <w:i/>
          <w:color w:val="333333"/>
          <w:spacing w:val="-7"/>
          <w:sz w:val="20"/>
        </w:rPr>
        <w:t xml:space="preserve"> </w:t>
      </w:r>
      <w:r>
        <w:rPr>
          <w:i/>
          <w:color w:val="333333"/>
          <w:sz w:val="20"/>
        </w:rPr>
        <w:t>take</w:t>
      </w:r>
      <w:r>
        <w:rPr>
          <w:i/>
          <w:color w:val="333333"/>
          <w:spacing w:val="-7"/>
          <w:sz w:val="20"/>
        </w:rPr>
        <w:t xml:space="preserve"> </w:t>
      </w:r>
      <w:r>
        <w:rPr>
          <w:i/>
          <w:color w:val="333333"/>
          <w:sz w:val="20"/>
        </w:rPr>
        <w:t>a</w:t>
      </w:r>
      <w:r>
        <w:rPr>
          <w:i/>
          <w:color w:val="333333"/>
          <w:spacing w:val="-7"/>
          <w:sz w:val="20"/>
        </w:rPr>
        <w:t xml:space="preserve"> </w:t>
      </w:r>
      <w:r>
        <w:rPr>
          <w:i/>
          <w:color w:val="333333"/>
          <w:sz w:val="20"/>
        </w:rPr>
        <w:t>moment</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write</w:t>
      </w:r>
      <w:r>
        <w:rPr>
          <w:i/>
          <w:color w:val="333333"/>
          <w:spacing w:val="-7"/>
          <w:sz w:val="20"/>
        </w:rPr>
        <w:t xml:space="preserve"> </w:t>
      </w:r>
      <w:r>
        <w:rPr>
          <w:i/>
          <w:color w:val="333333"/>
          <w:sz w:val="20"/>
        </w:rPr>
        <w:t>down</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final</w:t>
      </w:r>
      <w:r>
        <w:rPr>
          <w:i/>
          <w:color w:val="333333"/>
          <w:spacing w:val="-7"/>
          <w:sz w:val="20"/>
        </w:rPr>
        <w:t xml:space="preserve"> </w:t>
      </w:r>
      <w:r>
        <w:rPr>
          <w:i/>
          <w:color w:val="333333"/>
          <w:sz w:val="20"/>
        </w:rPr>
        <w:t>reflections</w:t>
      </w:r>
      <w:r>
        <w:rPr>
          <w:i/>
          <w:color w:val="333333"/>
          <w:spacing w:val="-7"/>
          <w:sz w:val="20"/>
        </w:rPr>
        <w:t xml:space="preserve"> </w:t>
      </w:r>
      <w:r>
        <w:rPr>
          <w:i/>
          <w:color w:val="333333"/>
          <w:sz w:val="20"/>
        </w:rPr>
        <w:t>on</w:t>
      </w:r>
      <w:r>
        <w:rPr>
          <w:i/>
          <w:color w:val="333333"/>
          <w:spacing w:val="-7"/>
          <w:sz w:val="20"/>
        </w:rPr>
        <w:t xml:space="preserve"> </w:t>
      </w:r>
      <w:r>
        <w:rPr>
          <w:i/>
          <w:color w:val="333333"/>
          <w:sz w:val="20"/>
        </w:rPr>
        <w:t>page</w:t>
      </w:r>
      <w:r>
        <w:rPr>
          <w:i/>
          <w:color w:val="333333"/>
          <w:spacing w:val="-7"/>
          <w:sz w:val="20"/>
        </w:rPr>
        <w:t xml:space="preserve"> </w:t>
      </w:r>
      <w:r>
        <w:rPr>
          <w:i/>
          <w:color w:val="333333"/>
          <w:sz w:val="20"/>
        </w:rPr>
        <w:t>123</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your workbook. Then we’ll share any key a-has we had with each other.</w:t>
      </w:r>
    </w:p>
    <w:p w14:paraId="70629E8A" w14:textId="77777777" w:rsidR="0029179C" w:rsidRDefault="00000000">
      <w:pPr>
        <w:tabs>
          <w:tab w:val="left" w:pos="1077"/>
        </w:tabs>
        <w:spacing w:before="16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7"/>
          <w:sz w:val="20"/>
        </w:rPr>
        <w:t xml:space="preserve"> </w:t>
      </w:r>
      <w:r>
        <w:rPr>
          <w:i/>
          <w:color w:val="333333"/>
          <w:spacing w:val="-4"/>
          <w:sz w:val="20"/>
        </w:rPr>
        <w:t>was</w:t>
      </w:r>
      <w:r>
        <w:rPr>
          <w:i/>
          <w:color w:val="333333"/>
          <w:spacing w:val="-6"/>
          <w:sz w:val="20"/>
        </w:rPr>
        <w:t xml:space="preserve"> </w:t>
      </w:r>
      <w:r>
        <w:rPr>
          <w:i/>
          <w:color w:val="333333"/>
          <w:spacing w:val="-4"/>
          <w:sz w:val="20"/>
        </w:rPr>
        <w:t>one</w:t>
      </w:r>
      <w:r>
        <w:rPr>
          <w:i/>
          <w:color w:val="333333"/>
          <w:spacing w:val="-6"/>
          <w:sz w:val="20"/>
        </w:rPr>
        <w:t xml:space="preserve"> </w:t>
      </w:r>
      <w:r>
        <w:rPr>
          <w:i/>
          <w:color w:val="333333"/>
          <w:spacing w:val="-4"/>
          <w:sz w:val="20"/>
        </w:rPr>
        <w:t>surprising</w:t>
      </w:r>
      <w:r>
        <w:rPr>
          <w:i/>
          <w:color w:val="333333"/>
          <w:spacing w:val="-7"/>
          <w:sz w:val="20"/>
        </w:rPr>
        <w:t xml:space="preserve"> </w:t>
      </w:r>
      <w:r>
        <w:rPr>
          <w:i/>
          <w:color w:val="333333"/>
          <w:spacing w:val="-4"/>
          <w:sz w:val="20"/>
        </w:rPr>
        <w:t>insight</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had</w:t>
      </w:r>
      <w:r>
        <w:rPr>
          <w:i/>
          <w:color w:val="333333"/>
          <w:spacing w:val="-6"/>
          <w:sz w:val="20"/>
        </w:rPr>
        <w:t xml:space="preserve"> </w:t>
      </w:r>
      <w:r>
        <w:rPr>
          <w:i/>
          <w:color w:val="333333"/>
          <w:spacing w:val="-4"/>
          <w:sz w:val="20"/>
        </w:rPr>
        <w:t>around</w:t>
      </w:r>
      <w:r>
        <w:rPr>
          <w:i/>
          <w:color w:val="333333"/>
          <w:spacing w:val="-7"/>
          <w:sz w:val="20"/>
        </w:rPr>
        <w:t xml:space="preserve"> </w:t>
      </w:r>
      <w:r>
        <w:rPr>
          <w:i/>
          <w:color w:val="333333"/>
          <w:spacing w:val="-4"/>
          <w:sz w:val="20"/>
        </w:rPr>
        <w:t>the</w:t>
      </w:r>
      <w:r>
        <w:rPr>
          <w:i/>
          <w:color w:val="333333"/>
          <w:spacing w:val="-6"/>
          <w:sz w:val="20"/>
        </w:rPr>
        <w:t xml:space="preserve"> </w:t>
      </w:r>
      <w:r>
        <w:rPr>
          <w:i/>
          <w:color w:val="333333"/>
          <w:spacing w:val="-4"/>
          <w:sz w:val="20"/>
        </w:rPr>
        <w:t>science</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strengths</w:t>
      </w:r>
      <w:r>
        <w:rPr>
          <w:i/>
          <w:color w:val="333333"/>
          <w:spacing w:val="-7"/>
          <w:sz w:val="20"/>
        </w:rPr>
        <w:t xml:space="preserve"> </w:t>
      </w:r>
      <w:r>
        <w:rPr>
          <w:i/>
          <w:color w:val="333333"/>
          <w:spacing w:val="-4"/>
          <w:sz w:val="20"/>
        </w:rPr>
        <w:t>today?</w:t>
      </w:r>
    </w:p>
    <w:p w14:paraId="12691670"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1"/>
          <w:sz w:val="20"/>
        </w:rPr>
        <w:t xml:space="preserve"> </w:t>
      </w:r>
      <w:r>
        <w:rPr>
          <w:i/>
          <w:color w:val="333333"/>
          <w:spacing w:val="-4"/>
          <w:sz w:val="20"/>
        </w:rPr>
        <w:t>was</w:t>
      </w:r>
      <w:r>
        <w:rPr>
          <w:i/>
          <w:color w:val="333333"/>
          <w:spacing w:val="-1"/>
          <w:sz w:val="20"/>
        </w:rPr>
        <w:t xml:space="preserve"> </w:t>
      </w:r>
      <w:r>
        <w:rPr>
          <w:i/>
          <w:color w:val="333333"/>
          <w:spacing w:val="-4"/>
          <w:sz w:val="20"/>
        </w:rPr>
        <w:t>the</w:t>
      </w:r>
      <w:r>
        <w:rPr>
          <w:i/>
          <w:color w:val="333333"/>
          <w:spacing w:val="-1"/>
          <w:sz w:val="20"/>
        </w:rPr>
        <w:t xml:space="preserve"> </w:t>
      </w:r>
      <w:r>
        <w:rPr>
          <w:i/>
          <w:color w:val="333333"/>
          <w:spacing w:val="-4"/>
          <w:sz w:val="20"/>
        </w:rPr>
        <w:t>most</w:t>
      </w:r>
      <w:r>
        <w:rPr>
          <w:i/>
          <w:color w:val="333333"/>
          <w:sz w:val="20"/>
        </w:rPr>
        <w:t xml:space="preserve"> </w:t>
      </w:r>
      <w:r>
        <w:rPr>
          <w:i/>
          <w:color w:val="333333"/>
          <w:spacing w:val="-4"/>
          <w:sz w:val="20"/>
        </w:rPr>
        <w:t>useful</w:t>
      </w:r>
      <w:r>
        <w:rPr>
          <w:i/>
          <w:color w:val="333333"/>
          <w:spacing w:val="-1"/>
          <w:sz w:val="20"/>
        </w:rPr>
        <w:t xml:space="preserve"> </w:t>
      </w:r>
      <w:r>
        <w:rPr>
          <w:i/>
          <w:color w:val="333333"/>
          <w:spacing w:val="-4"/>
          <w:sz w:val="20"/>
        </w:rPr>
        <w:t>piece</w:t>
      </w:r>
      <w:r>
        <w:rPr>
          <w:i/>
          <w:color w:val="333333"/>
          <w:spacing w:val="-1"/>
          <w:sz w:val="20"/>
        </w:rPr>
        <w:t xml:space="preserve"> </w:t>
      </w:r>
      <w:r>
        <w:rPr>
          <w:i/>
          <w:color w:val="333333"/>
          <w:spacing w:val="-4"/>
          <w:sz w:val="20"/>
        </w:rPr>
        <w:t>of</w:t>
      </w:r>
      <w:r>
        <w:rPr>
          <w:i/>
          <w:color w:val="333333"/>
          <w:spacing w:val="-1"/>
          <w:sz w:val="20"/>
        </w:rPr>
        <w:t xml:space="preserve"> </w:t>
      </w:r>
      <w:r>
        <w:rPr>
          <w:i/>
          <w:color w:val="333333"/>
          <w:spacing w:val="-4"/>
          <w:sz w:val="20"/>
        </w:rPr>
        <w:t>information</w:t>
      </w:r>
      <w:r>
        <w:rPr>
          <w:i/>
          <w:color w:val="333333"/>
          <w:sz w:val="20"/>
        </w:rPr>
        <w:t xml:space="preserve"> </w:t>
      </w:r>
      <w:r>
        <w:rPr>
          <w:i/>
          <w:color w:val="333333"/>
          <w:spacing w:val="-4"/>
          <w:sz w:val="20"/>
        </w:rPr>
        <w:t>you</w:t>
      </w:r>
      <w:r>
        <w:rPr>
          <w:i/>
          <w:color w:val="333333"/>
          <w:spacing w:val="-1"/>
          <w:sz w:val="20"/>
        </w:rPr>
        <w:t xml:space="preserve"> </w:t>
      </w:r>
      <w:r>
        <w:rPr>
          <w:i/>
          <w:color w:val="333333"/>
          <w:spacing w:val="-4"/>
          <w:sz w:val="20"/>
        </w:rPr>
        <w:t>received</w:t>
      </w:r>
      <w:r>
        <w:rPr>
          <w:i/>
          <w:color w:val="333333"/>
          <w:spacing w:val="-1"/>
          <w:sz w:val="20"/>
        </w:rPr>
        <w:t xml:space="preserve"> </w:t>
      </w:r>
      <w:r>
        <w:rPr>
          <w:i/>
          <w:color w:val="333333"/>
          <w:spacing w:val="-4"/>
          <w:sz w:val="20"/>
        </w:rPr>
        <w:t>today?</w:t>
      </w:r>
    </w:p>
    <w:p w14:paraId="648E755E"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Who</w:t>
      </w:r>
      <w:r>
        <w:rPr>
          <w:i/>
          <w:color w:val="333333"/>
          <w:spacing w:val="-3"/>
          <w:sz w:val="20"/>
        </w:rPr>
        <w:t xml:space="preserve"> </w:t>
      </w:r>
      <w:r>
        <w:rPr>
          <w:i/>
          <w:color w:val="333333"/>
          <w:spacing w:val="-4"/>
          <w:sz w:val="20"/>
        </w:rPr>
        <w:t>might</w:t>
      </w:r>
      <w:r>
        <w:rPr>
          <w:i/>
          <w:color w:val="333333"/>
          <w:spacing w:val="-2"/>
          <w:sz w:val="20"/>
        </w:rPr>
        <w:t xml:space="preserve"> </w:t>
      </w:r>
      <w:r>
        <w:rPr>
          <w:i/>
          <w:color w:val="333333"/>
          <w:spacing w:val="-4"/>
          <w:sz w:val="20"/>
        </w:rPr>
        <w:t>you</w:t>
      </w:r>
      <w:r>
        <w:rPr>
          <w:i/>
          <w:color w:val="333333"/>
          <w:spacing w:val="-2"/>
          <w:sz w:val="20"/>
        </w:rPr>
        <w:t xml:space="preserve"> </w:t>
      </w:r>
      <w:r>
        <w:rPr>
          <w:i/>
          <w:color w:val="333333"/>
          <w:spacing w:val="-4"/>
          <w:sz w:val="20"/>
        </w:rPr>
        <w:t>share</w:t>
      </w:r>
      <w:r>
        <w:rPr>
          <w:i/>
          <w:color w:val="333333"/>
          <w:spacing w:val="-2"/>
          <w:sz w:val="20"/>
        </w:rPr>
        <w:t xml:space="preserve"> </w:t>
      </w:r>
      <w:r>
        <w:rPr>
          <w:i/>
          <w:color w:val="333333"/>
          <w:spacing w:val="-4"/>
          <w:sz w:val="20"/>
        </w:rPr>
        <w:t>this</w:t>
      </w:r>
      <w:r>
        <w:rPr>
          <w:i/>
          <w:color w:val="333333"/>
          <w:spacing w:val="-2"/>
          <w:sz w:val="20"/>
        </w:rPr>
        <w:t xml:space="preserve"> </w:t>
      </w:r>
      <w:r>
        <w:rPr>
          <w:i/>
          <w:color w:val="333333"/>
          <w:spacing w:val="-4"/>
          <w:sz w:val="20"/>
        </w:rPr>
        <w:t>information</w:t>
      </w:r>
      <w:r>
        <w:rPr>
          <w:i/>
          <w:color w:val="333333"/>
          <w:spacing w:val="-2"/>
          <w:sz w:val="20"/>
        </w:rPr>
        <w:t xml:space="preserve"> </w:t>
      </w:r>
      <w:r>
        <w:rPr>
          <w:i/>
          <w:color w:val="333333"/>
          <w:spacing w:val="-4"/>
          <w:sz w:val="20"/>
        </w:rPr>
        <w:t>with</w:t>
      </w:r>
      <w:r>
        <w:rPr>
          <w:i/>
          <w:color w:val="333333"/>
          <w:spacing w:val="-3"/>
          <w:sz w:val="20"/>
        </w:rPr>
        <w:t xml:space="preserve"> </w:t>
      </w:r>
      <w:r>
        <w:rPr>
          <w:i/>
          <w:color w:val="333333"/>
          <w:spacing w:val="-4"/>
          <w:sz w:val="20"/>
        </w:rPr>
        <w:t>to</w:t>
      </w:r>
      <w:r>
        <w:rPr>
          <w:i/>
          <w:color w:val="333333"/>
          <w:spacing w:val="-2"/>
          <w:sz w:val="20"/>
        </w:rPr>
        <w:t xml:space="preserve"> </w:t>
      </w:r>
      <w:r>
        <w:rPr>
          <w:i/>
          <w:color w:val="333333"/>
          <w:spacing w:val="-4"/>
          <w:sz w:val="20"/>
        </w:rPr>
        <w:t>create</w:t>
      </w:r>
      <w:r>
        <w:rPr>
          <w:i/>
          <w:color w:val="333333"/>
          <w:spacing w:val="-2"/>
          <w:sz w:val="20"/>
        </w:rPr>
        <w:t xml:space="preserve"> </w:t>
      </w:r>
      <w:r>
        <w:rPr>
          <w:i/>
          <w:color w:val="333333"/>
          <w:spacing w:val="-4"/>
          <w:sz w:val="20"/>
        </w:rPr>
        <w:t>a</w:t>
      </w:r>
      <w:r>
        <w:rPr>
          <w:i/>
          <w:color w:val="333333"/>
          <w:spacing w:val="-2"/>
          <w:sz w:val="20"/>
        </w:rPr>
        <w:t xml:space="preserve"> </w:t>
      </w:r>
      <w:r>
        <w:rPr>
          <w:i/>
          <w:color w:val="333333"/>
          <w:spacing w:val="-4"/>
          <w:sz w:val="20"/>
        </w:rPr>
        <w:t>wellbeing</w:t>
      </w:r>
      <w:r>
        <w:rPr>
          <w:i/>
          <w:color w:val="333333"/>
          <w:spacing w:val="-2"/>
          <w:sz w:val="20"/>
        </w:rPr>
        <w:t xml:space="preserve"> </w:t>
      </w:r>
      <w:r>
        <w:rPr>
          <w:i/>
          <w:color w:val="333333"/>
          <w:spacing w:val="-4"/>
          <w:sz w:val="20"/>
        </w:rPr>
        <w:t>ripple</w:t>
      </w:r>
      <w:r>
        <w:rPr>
          <w:i/>
          <w:color w:val="333333"/>
          <w:spacing w:val="-2"/>
          <w:sz w:val="20"/>
        </w:rPr>
        <w:t xml:space="preserve"> </w:t>
      </w:r>
      <w:r>
        <w:rPr>
          <w:i/>
          <w:color w:val="333333"/>
          <w:spacing w:val="-4"/>
          <w:sz w:val="20"/>
        </w:rPr>
        <w:t>in</w:t>
      </w:r>
      <w:r>
        <w:rPr>
          <w:i/>
          <w:color w:val="333333"/>
          <w:spacing w:val="-2"/>
          <w:sz w:val="20"/>
        </w:rPr>
        <w:t xml:space="preserve"> </w:t>
      </w:r>
      <w:r>
        <w:rPr>
          <w:i/>
          <w:color w:val="333333"/>
          <w:spacing w:val="-4"/>
          <w:sz w:val="20"/>
        </w:rPr>
        <w:t>your</w:t>
      </w:r>
      <w:r>
        <w:rPr>
          <w:i/>
          <w:color w:val="333333"/>
          <w:spacing w:val="-3"/>
          <w:sz w:val="20"/>
        </w:rPr>
        <w:t xml:space="preserve"> </w:t>
      </w:r>
      <w:r>
        <w:rPr>
          <w:i/>
          <w:color w:val="333333"/>
          <w:spacing w:val="-4"/>
          <w:sz w:val="20"/>
        </w:rPr>
        <w:t>life?</w:t>
      </w:r>
    </w:p>
    <w:p w14:paraId="48397735" w14:textId="77777777" w:rsidR="0029179C" w:rsidRDefault="0029179C">
      <w:pPr>
        <w:pStyle w:val="BodyText"/>
        <w:spacing w:before="243"/>
        <w:rPr>
          <w:i/>
        </w:rPr>
      </w:pPr>
    </w:p>
    <w:p w14:paraId="5F9F00D9" w14:textId="77777777" w:rsidR="0029179C" w:rsidRDefault="00000000">
      <w:pPr>
        <w:pStyle w:val="BodyText"/>
        <w:spacing w:before="1" w:line="300" w:lineRule="auto"/>
        <w:ind w:left="340"/>
      </w:pPr>
      <w:r>
        <w:rPr>
          <w:color w:val="333333"/>
        </w:rPr>
        <w:t>After people have spent a few minutes writing their responses, hold space for people to share and highlight the wins and key lessons of the day.</w:t>
      </w:r>
    </w:p>
    <w:p w14:paraId="71F06171" w14:textId="77777777" w:rsidR="0029179C" w:rsidRDefault="0029179C">
      <w:pPr>
        <w:pStyle w:val="BodyText"/>
        <w:spacing w:line="300" w:lineRule="auto"/>
        <w:sectPr w:rsidR="0029179C">
          <w:pgSz w:w="11910" w:h="16840"/>
          <w:pgMar w:top="1420" w:right="1700" w:bottom="1380" w:left="1700" w:header="914" w:footer="1197" w:gutter="0"/>
          <w:cols w:space="720"/>
        </w:sectPr>
      </w:pPr>
    </w:p>
    <w:p w14:paraId="2DD7195F" w14:textId="77777777" w:rsidR="0029179C" w:rsidRDefault="0029179C">
      <w:pPr>
        <w:pStyle w:val="BodyText"/>
        <w:spacing w:before="131"/>
        <w:rPr>
          <w:sz w:val="30"/>
        </w:rPr>
      </w:pPr>
    </w:p>
    <w:p w14:paraId="2FF52BF4" w14:textId="77777777" w:rsidR="0029179C" w:rsidRDefault="00000000">
      <w:pPr>
        <w:pStyle w:val="Heading6"/>
      </w:pPr>
      <w:bookmarkStart w:id="39" w:name="_bookmark28"/>
      <w:bookmarkEnd w:id="39"/>
      <w:r>
        <w:rPr>
          <w:color w:val="333333"/>
          <w:spacing w:val="-2"/>
          <w:w w:val="105"/>
        </w:rPr>
        <w:t>Homework</w:t>
      </w:r>
    </w:p>
    <w:p w14:paraId="6BA3EC55" w14:textId="77777777" w:rsidR="0029179C" w:rsidRDefault="00000000">
      <w:pPr>
        <w:pStyle w:val="BodyText"/>
        <w:spacing w:before="293"/>
        <w:ind w:left="340"/>
      </w:pPr>
      <w:r>
        <w:rPr>
          <w:color w:val="333333"/>
        </w:rPr>
        <w:t>Explain</w:t>
      </w:r>
      <w:r>
        <w:rPr>
          <w:color w:val="333333"/>
          <w:spacing w:val="11"/>
        </w:rPr>
        <w:t xml:space="preserve"> </w:t>
      </w:r>
      <w:r>
        <w:rPr>
          <w:color w:val="333333"/>
        </w:rPr>
        <w:t>this</w:t>
      </w:r>
      <w:r>
        <w:rPr>
          <w:color w:val="333333"/>
          <w:spacing w:val="11"/>
        </w:rPr>
        <w:t xml:space="preserve"> </w:t>
      </w:r>
      <w:r>
        <w:rPr>
          <w:color w:val="333333"/>
        </w:rPr>
        <w:t>session’s</w:t>
      </w:r>
      <w:r>
        <w:rPr>
          <w:color w:val="333333"/>
          <w:spacing w:val="11"/>
        </w:rPr>
        <w:t xml:space="preserve"> </w:t>
      </w:r>
      <w:r>
        <w:rPr>
          <w:color w:val="333333"/>
          <w:spacing w:val="-2"/>
        </w:rPr>
        <w:t>homework:</w:t>
      </w:r>
    </w:p>
    <w:p w14:paraId="0AAE57AB" w14:textId="77777777" w:rsidR="0029179C" w:rsidRDefault="0029179C">
      <w:pPr>
        <w:pStyle w:val="BodyText"/>
        <w:spacing w:before="141"/>
      </w:pPr>
    </w:p>
    <w:p w14:paraId="5D65E60E"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50176" behindDoc="0" locked="0" layoutInCell="1" allowOverlap="1" wp14:anchorId="09D88920" wp14:editId="2B857348">
                <wp:simplePos x="0" y="0"/>
                <wp:positionH relativeFrom="page">
                  <wp:posOffset>1314005</wp:posOffset>
                </wp:positionH>
                <wp:positionV relativeFrom="paragraph">
                  <wp:posOffset>1717</wp:posOffset>
                </wp:positionV>
                <wp:extent cx="1270" cy="929640"/>
                <wp:effectExtent l="0" t="0" r="0" b="0"/>
                <wp:wrapNone/>
                <wp:docPr id="1351" name="Graphic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9640"/>
                        </a:xfrm>
                        <a:custGeom>
                          <a:avLst/>
                          <a:gdLst/>
                          <a:ahLst/>
                          <a:cxnLst/>
                          <a:rect l="l" t="t" r="r" b="b"/>
                          <a:pathLst>
                            <a:path h="929640">
                              <a:moveTo>
                                <a:pt x="0" y="9290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0CA507F" id="Graphic 1351" o:spid="_x0000_s1026" style="position:absolute;margin-left:103.45pt;margin-top:.15pt;width:.1pt;height:73.2pt;z-index:16050176;visibility:visible;mso-wrap-style:square;mso-wrap-distance-left:0;mso-wrap-distance-top:0;mso-wrap-distance-right:0;mso-wrap-distance-bottom:0;mso-position-horizontal:absolute;mso-position-horizontal-relative:page;mso-position-vertical:absolute;mso-position-vertical-relative:text;v-text-anchor:top" coordsize="1270,929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" path="m,929081l,e" filled="f" strokecolor="#d1a326" strokeweight="3pt">
                <v:path arrowok="t"/>
                <w10:wrap anchorx="page"/>
              </v:shape>
            </w:pict>
          </mc:Fallback>
        </mc:AlternateContent>
      </w:r>
      <w:r>
        <w:rPr>
          <w:i/>
          <w:color w:val="333333"/>
          <w:spacing w:val="-2"/>
          <w:sz w:val="20"/>
        </w:rPr>
        <w:t>For</w:t>
      </w:r>
      <w:r>
        <w:rPr>
          <w:i/>
          <w:color w:val="333333"/>
          <w:spacing w:val="-10"/>
          <w:sz w:val="20"/>
        </w:rPr>
        <w:t xml:space="preserve"> </w:t>
      </w:r>
      <w:r>
        <w:rPr>
          <w:i/>
          <w:color w:val="333333"/>
          <w:spacing w:val="-2"/>
          <w:sz w:val="20"/>
        </w:rPr>
        <w:t>homework,</w:t>
      </w:r>
      <w:r>
        <w:rPr>
          <w:i/>
          <w:color w:val="333333"/>
          <w:spacing w:val="-9"/>
          <w:sz w:val="20"/>
        </w:rPr>
        <w:t xml:space="preserve"> </w:t>
      </w:r>
      <w:r>
        <w:rPr>
          <w:i/>
          <w:color w:val="333333"/>
          <w:spacing w:val="-2"/>
          <w:sz w:val="20"/>
        </w:rPr>
        <w:t>you’ll</w:t>
      </w:r>
      <w:r>
        <w:rPr>
          <w:i/>
          <w:color w:val="333333"/>
          <w:spacing w:val="-9"/>
          <w:sz w:val="20"/>
        </w:rPr>
        <w:t xml:space="preserve"> </w:t>
      </w:r>
      <w:r>
        <w:rPr>
          <w:i/>
          <w:color w:val="333333"/>
          <w:spacing w:val="-2"/>
          <w:sz w:val="20"/>
        </w:rPr>
        <w:t>put</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Rooted</w:t>
      </w:r>
      <w:r>
        <w:rPr>
          <w:i/>
          <w:color w:val="333333"/>
          <w:spacing w:val="-9"/>
          <w:sz w:val="20"/>
        </w:rPr>
        <w:t xml:space="preserve"> </w:t>
      </w:r>
      <w:r>
        <w:rPr>
          <w:i/>
          <w:color w:val="333333"/>
          <w:spacing w:val="-2"/>
          <w:sz w:val="20"/>
        </w:rPr>
        <w:t>Routine</w:t>
      </w:r>
      <w:r>
        <w:rPr>
          <w:i/>
          <w:color w:val="333333"/>
          <w:spacing w:val="-10"/>
          <w:sz w:val="20"/>
        </w:rPr>
        <w:t xml:space="preserve"> </w:t>
      </w:r>
      <w:r>
        <w:rPr>
          <w:i/>
          <w:color w:val="333333"/>
          <w:spacing w:val="-2"/>
          <w:sz w:val="20"/>
        </w:rPr>
        <w:t>for</w:t>
      </w:r>
      <w:r>
        <w:rPr>
          <w:i/>
          <w:color w:val="333333"/>
          <w:spacing w:val="-10"/>
          <w:sz w:val="20"/>
        </w:rPr>
        <w:t xml:space="preserve"> </w:t>
      </w:r>
      <w:r>
        <w:rPr>
          <w:i/>
          <w:color w:val="333333"/>
          <w:spacing w:val="-2"/>
          <w:sz w:val="20"/>
        </w:rPr>
        <w:t>Strengths</w:t>
      </w:r>
      <w:r>
        <w:rPr>
          <w:i/>
          <w:color w:val="333333"/>
          <w:spacing w:val="-10"/>
          <w:sz w:val="20"/>
        </w:rPr>
        <w:t xml:space="preserve"> </w:t>
      </w:r>
      <w:r>
        <w:rPr>
          <w:i/>
          <w:color w:val="333333"/>
          <w:spacing w:val="-2"/>
          <w:sz w:val="20"/>
        </w:rPr>
        <w:t>into</w:t>
      </w:r>
      <w:r>
        <w:rPr>
          <w:i/>
          <w:color w:val="333333"/>
          <w:spacing w:val="-10"/>
          <w:sz w:val="20"/>
        </w:rPr>
        <w:t xml:space="preserve"> </w:t>
      </w:r>
      <w:r>
        <w:rPr>
          <w:i/>
          <w:color w:val="333333"/>
          <w:spacing w:val="-2"/>
          <w:sz w:val="20"/>
        </w:rPr>
        <w:t>practice.</w:t>
      </w:r>
      <w:r>
        <w:rPr>
          <w:i/>
          <w:color w:val="333333"/>
          <w:spacing w:val="-10"/>
          <w:sz w:val="20"/>
        </w:rPr>
        <w:t xml:space="preserve"> </w:t>
      </w:r>
      <w:r>
        <w:rPr>
          <w:i/>
          <w:color w:val="333333"/>
          <w:spacing w:val="-2"/>
          <w:sz w:val="20"/>
        </w:rPr>
        <w:t>Log</w:t>
      </w:r>
      <w:r>
        <w:rPr>
          <w:i/>
          <w:color w:val="333333"/>
          <w:spacing w:val="-9"/>
          <w:sz w:val="20"/>
        </w:rPr>
        <w:t xml:space="preserve"> </w:t>
      </w:r>
      <w:r>
        <w:rPr>
          <w:i/>
          <w:color w:val="333333"/>
          <w:spacing w:val="-2"/>
          <w:sz w:val="20"/>
        </w:rPr>
        <w:t>your</w:t>
      </w:r>
      <w:r>
        <w:rPr>
          <w:i/>
          <w:color w:val="333333"/>
          <w:spacing w:val="-10"/>
          <w:sz w:val="20"/>
        </w:rPr>
        <w:t xml:space="preserve"> </w:t>
      </w:r>
      <w:r>
        <w:rPr>
          <w:i/>
          <w:color w:val="333333"/>
          <w:spacing w:val="-2"/>
          <w:sz w:val="20"/>
        </w:rPr>
        <w:t xml:space="preserve">experiences </w:t>
      </w:r>
      <w:r>
        <w:rPr>
          <w:i/>
          <w:color w:val="333333"/>
          <w:sz w:val="20"/>
        </w:rPr>
        <w:t>in the Rooted Routines Logbook provided in your workbooks. We’ll start our next session by reflecting on your habit experiments.</w:t>
      </w:r>
    </w:p>
    <w:p w14:paraId="29378400" w14:textId="77777777" w:rsidR="0029179C" w:rsidRDefault="00000000">
      <w:pPr>
        <w:spacing w:before="170"/>
        <w:ind w:left="681"/>
        <w:jc w:val="both"/>
        <w:rPr>
          <w:i/>
          <w:sz w:val="20"/>
        </w:rPr>
      </w:pPr>
      <w:r>
        <w:rPr>
          <w:i/>
          <w:color w:val="333333"/>
          <w:spacing w:val="-4"/>
          <w:sz w:val="20"/>
        </w:rPr>
        <w:t>Thank</w:t>
      </w:r>
      <w:r>
        <w:rPr>
          <w:i/>
          <w:color w:val="333333"/>
          <w:spacing w:val="-2"/>
          <w:sz w:val="20"/>
        </w:rPr>
        <w:t xml:space="preserve"> </w:t>
      </w:r>
      <w:r>
        <w:rPr>
          <w:i/>
          <w:color w:val="333333"/>
          <w:spacing w:val="-4"/>
          <w:sz w:val="20"/>
        </w:rPr>
        <w:t>you</w:t>
      </w:r>
      <w:r>
        <w:rPr>
          <w:i/>
          <w:color w:val="333333"/>
          <w:spacing w:val="-1"/>
          <w:sz w:val="20"/>
        </w:rPr>
        <w:t xml:space="preserve"> </w:t>
      </w:r>
      <w:r>
        <w:rPr>
          <w:i/>
          <w:color w:val="333333"/>
          <w:spacing w:val="-4"/>
          <w:sz w:val="20"/>
        </w:rPr>
        <w:t>for</w:t>
      </w:r>
      <w:r>
        <w:rPr>
          <w:i/>
          <w:color w:val="333333"/>
          <w:spacing w:val="-2"/>
          <w:sz w:val="20"/>
        </w:rPr>
        <w:t xml:space="preserve"> </w:t>
      </w:r>
      <w:r>
        <w:rPr>
          <w:i/>
          <w:color w:val="333333"/>
          <w:spacing w:val="-4"/>
          <w:sz w:val="20"/>
        </w:rPr>
        <w:t>your</w:t>
      </w:r>
      <w:r>
        <w:rPr>
          <w:i/>
          <w:color w:val="333333"/>
          <w:spacing w:val="-1"/>
          <w:sz w:val="20"/>
        </w:rPr>
        <w:t xml:space="preserve"> </w:t>
      </w:r>
      <w:r>
        <w:rPr>
          <w:i/>
          <w:color w:val="333333"/>
          <w:spacing w:val="-4"/>
          <w:sz w:val="20"/>
        </w:rPr>
        <w:t>participation</w:t>
      </w:r>
      <w:r>
        <w:rPr>
          <w:i/>
          <w:color w:val="333333"/>
          <w:spacing w:val="-1"/>
          <w:sz w:val="20"/>
        </w:rPr>
        <w:t xml:space="preserve"> </w:t>
      </w:r>
      <w:r>
        <w:rPr>
          <w:i/>
          <w:color w:val="333333"/>
          <w:spacing w:val="-4"/>
          <w:sz w:val="20"/>
        </w:rPr>
        <w:t>today.</w:t>
      </w:r>
      <w:r>
        <w:rPr>
          <w:i/>
          <w:color w:val="333333"/>
          <w:spacing w:val="-2"/>
          <w:sz w:val="20"/>
        </w:rPr>
        <w:t xml:space="preserve"> </w:t>
      </w:r>
      <w:r>
        <w:rPr>
          <w:i/>
          <w:color w:val="333333"/>
          <w:spacing w:val="-4"/>
          <w:sz w:val="20"/>
        </w:rPr>
        <w:t>Any</w:t>
      </w:r>
      <w:r>
        <w:rPr>
          <w:i/>
          <w:color w:val="333333"/>
          <w:spacing w:val="-1"/>
          <w:sz w:val="20"/>
        </w:rPr>
        <w:t xml:space="preserve"> </w:t>
      </w:r>
      <w:r>
        <w:rPr>
          <w:i/>
          <w:color w:val="333333"/>
          <w:spacing w:val="-4"/>
          <w:sz w:val="20"/>
        </w:rPr>
        <w:t>final</w:t>
      </w:r>
      <w:r>
        <w:rPr>
          <w:i/>
          <w:color w:val="333333"/>
          <w:spacing w:val="-1"/>
          <w:sz w:val="20"/>
        </w:rPr>
        <w:t xml:space="preserve"> </w:t>
      </w:r>
      <w:r>
        <w:rPr>
          <w:i/>
          <w:color w:val="333333"/>
          <w:spacing w:val="-4"/>
          <w:sz w:val="20"/>
        </w:rPr>
        <w:t>questions</w:t>
      </w:r>
      <w:r>
        <w:rPr>
          <w:i/>
          <w:color w:val="333333"/>
          <w:spacing w:val="-2"/>
          <w:sz w:val="20"/>
        </w:rPr>
        <w:t xml:space="preserve"> </w:t>
      </w:r>
      <w:r>
        <w:rPr>
          <w:i/>
          <w:color w:val="333333"/>
          <w:spacing w:val="-4"/>
          <w:sz w:val="20"/>
        </w:rPr>
        <w:t>or</w:t>
      </w:r>
      <w:r>
        <w:rPr>
          <w:i/>
          <w:color w:val="333333"/>
          <w:spacing w:val="-1"/>
          <w:sz w:val="20"/>
        </w:rPr>
        <w:t xml:space="preserve"> </w:t>
      </w:r>
      <w:r>
        <w:rPr>
          <w:i/>
          <w:color w:val="333333"/>
          <w:spacing w:val="-4"/>
          <w:sz w:val="20"/>
        </w:rPr>
        <w:t>thoughts</w:t>
      </w:r>
      <w:r>
        <w:rPr>
          <w:i/>
          <w:color w:val="333333"/>
          <w:spacing w:val="-1"/>
          <w:sz w:val="20"/>
        </w:rPr>
        <w:t xml:space="preserve"> </w:t>
      </w:r>
      <w:r>
        <w:rPr>
          <w:i/>
          <w:color w:val="333333"/>
          <w:spacing w:val="-4"/>
          <w:sz w:val="20"/>
        </w:rPr>
        <w:t>before</w:t>
      </w:r>
      <w:r>
        <w:rPr>
          <w:i/>
          <w:color w:val="333333"/>
          <w:spacing w:val="-2"/>
          <w:sz w:val="20"/>
        </w:rPr>
        <w:t xml:space="preserve"> </w:t>
      </w:r>
      <w:r>
        <w:rPr>
          <w:i/>
          <w:color w:val="333333"/>
          <w:spacing w:val="-4"/>
          <w:sz w:val="20"/>
        </w:rPr>
        <w:t>we</w:t>
      </w:r>
      <w:r>
        <w:rPr>
          <w:i/>
          <w:color w:val="333333"/>
          <w:spacing w:val="-1"/>
          <w:sz w:val="20"/>
        </w:rPr>
        <w:t xml:space="preserve"> </w:t>
      </w:r>
      <w:r>
        <w:rPr>
          <w:i/>
          <w:color w:val="333333"/>
          <w:spacing w:val="-4"/>
          <w:sz w:val="20"/>
        </w:rPr>
        <w:t>conclude?</w:t>
      </w:r>
    </w:p>
    <w:p w14:paraId="51CFB077" w14:textId="77777777" w:rsidR="0029179C" w:rsidRDefault="0029179C">
      <w:pPr>
        <w:jc w:val="both"/>
        <w:rPr>
          <w:i/>
          <w:sz w:val="20"/>
        </w:rPr>
        <w:sectPr w:rsidR="0029179C">
          <w:pgSz w:w="11910" w:h="16840"/>
          <w:pgMar w:top="1420" w:right="1700" w:bottom="1380" w:left="1700" w:header="914" w:footer="1197" w:gutter="0"/>
          <w:cols w:space="720"/>
        </w:sectPr>
      </w:pPr>
    </w:p>
    <w:p w14:paraId="27B1B57A" w14:textId="77777777" w:rsidR="0029179C" w:rsidRDefault="00000000">
      <w:pPr>
        <w:pStyle w:val="Heading1"/>
      </w:pPr>
      <w:r>
        <w:rPr>
          <w:noProof/>
        </w:rPr>
        <w:lastRenderedPageBreak/>
        <mc:AlternateContent>
          <mc:Choice Requires="wps">
            <w:drawing>
              <wp:anchor distT="0" distB="0" distL="0" distR="0" simplePos="0" relativeHeight="481797120" behindDoc="1" locked="0" layoutInCell="1" allowOverlap="1" wp14:anchorId="5726B9DC" wp14:editId="50AEC774">
                <wp:simplePos x="0" y="0"/>
                <wp:positionH relativeFrom="page">
                  <wp:posOffset>0</wp:posOffset>
                </wp:positionH>
                <wp:positionV relativeFrom="page">
                  <wp:posOffset>0</wp:posOffset>
                </wp:positionV>
                <wp:extent cx="7560309" cy="10692130"/>
                <wp:effectExtent l="0" t="0" r="0" b="0"/>
                <wp:wrapNone/>
                <wp:docPr id="1352" name="Graphic 1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0070D7B2" id="Graphic 1352" o:spid="_x0000_s1026" style="position:absolute;margin-left:0;margin-top:0;width:595.3pt;height:841.9pt;z-index:-21519360;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797632" behindDoc="1" locked="0" layoutInCell="1" allowOverlap="1" wp14:anchorId="542A28FE" wp14:editId="5C26948A">
            <wp:simplePos x="0" y="0"/>
            <wp:positionH relativeFrom="page">
              <wp:posOffset>0</wp:posOffset>
            </wp:positionH>
            <wp:positionV relativeFrom="page">
              <wp:posOffset>3632</wp:posOffset>
            </wp:positionV>
            <wp:extent cx="7553655" cy="10684750"/>
            <wp:effectExtent l="0" t="0" r="0" b="0"/>
            <wp:wrapNone/>
            <wp:docPr id="1353" name="Image 1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3" name="Image 1353"/>
                    <pic:cNvPicPr/>
                  </pic:nvPicPr>
                  <pic:blipFill>
                    <a:blip r:embed="rId12" cstate="print"/>
                    <a:stretch>
                      <a:fillRect/>
                    </a:stretch>
                  </pic:blipFill>
                  <pic:spPr>
                    <a:xfrm>
                      <a:off x="0" y="0"/>
                      <a:ext cx="7553655" cy="10684750"/>
                    </a:xfrm>
                    <a:prstGeom prst="rect">
                      <a:avLst/>
                    </a:prstGeom>
                  </pic:spPr>
                </pic:pic>
              </a:graphicData>
            </a:graphic>
          </wp:anchor>
        </w:drawing>
      </w:r>
      <w:bookmarkStart w:id="40" w:name="Session_5"/>
      <w:bookmarkStart w:id="41" w:name="Relationships"/>
      <w:bookmarkStart w:id="42" w:name="_bookmark29"/>
      <w:bookmarkStart w:id="43" w:name="_bookmark30"/>
      <w:bookmarkEnd w:id="40"/>
      <w:bookmarkEnd w:id="41"/>
      <w:bookmarkEnd w:id="42"/>
      <w:bookmarkEnd w:id="43"/>
      <w:r>
        <w:rPr>
          <w:color w:val="333333"/>
          <w:w w:val="90"/>
        </w:rPr>
        <w:t>Session</w:t>
      </w:r>
      <w:r>
        <w:rPr>
          <w:color w:val="333333"/>
          <w:spacing w:val="-31"/>
          <w:w w:val="150"/>
        </w:rPr>
        <w:t xml:space="preserve"> </w:t>
      </w:r>
      <w:r>
        <w:rPr>
          <w:color w:val="333333"/>
          <w:spacing w:val="-10"/>
        </w:rPr>
        <w:t>5</w:t>
      </w:r>
    </w:p>
    <w:p w14:paraId="678BC08A" w14:textId="77777777" w:rsidR="0029179C" w:rsidRDefault="00000000">
      <w:pPr>
        <w:pStyle w:val="Heading4"/>
      </w:pPr>
      <w:r>
        <w:rPr>
          <w:color w:val="5B6656"/>
          <w:spacing w:val="31"/>
        </w:rPr>
        <w:t>REL</w:t>
      </w:r>
      <w:r>
        <w:rPr>
          <w:color w:val="5B6656"/>
          <w:spacing w:val="-52"/>
        </w:rPr>
        <w:t xml:space="preserve"> </w:t>
      </w:r>
      <w:r>
        <w:rPr>
          <w:color w:val="5B6656"/>
          <w:spacing w:val="35"/>
        </w:rPr>
        <w:t xml:space="preserve">ATIONSHIPS </w:t>
      </w:r>
    </w:p>
    <w:p w14:paraId="77666950" w14:textId="77777777" w:rsidR="0029179C" w:rsidRDefault="0029179C">
      <w:pPr>
        <w:pStyle w:val="Heading4"/>
        <w:sectPr w:rsidR="0029179C">
          <w:headerReference w:type="default" r:id="rId289"/>
          <w:footerReference w:type="default" r:id="rId290"/>
          <w:pgSz w:w="11910" w:h="16840"/>
          <w:pgMar w:top="1420" w:right="1700" w:bottom="280" w:left="1700" w:header="0" w:footer="0" w:gutter="0"/>
          <w:cols w:space="720"/>
        </w:sectPr>
      </w:pPr>
    </w:p>
    <w:p w14:paraId="2EE31395" w14:textId="77777777" w:rsidR="0029179C" w:rsidRDefault="0029179C">
      <w:pPr>
        <w:pStyle w:val="BodyText"/>
        <w:spacing w:before="98"/>
        <w:rPr>
          <w:rFonts w:ascii="Lucida Sans"/>
          <w:sz w:val="36"/>
        </w:rPr>
      </w:pPr>
    </w:p>
    <w:p w14:paraId="5872F5CC" w14:textId="77777777" w:rsidR="0029179C" w:rsidRDefault="00000000">
      <w:pPr>
        <w:pStyle w:val="Heading5"/>
        <w:jc w:val="left"/>
      </w:pPr>
      <w:r>
        <w:rPr>
          <w:color w:val="333333"/>
          <w:spacing w:val="-4"/>
        </w:rPr>
        <w:t>Aims</w:t>
      </w:r>
    </w:p>
    <w:p w14:paraId="4D4C7591" w14:textId="77777777" w:rsidR="0029179C" w:rsidRDefault="00000000">
      <w:pPr>
        <w:pStyle w:val="BodyText"/>
        <w:spacing w:before="277"/>
        <w:ind w:left="340"/>
      </w:pPr>
      <w:r>
        <w:rPr>
          <w:color w:val="333333"/>
        </w:rPr>
        <w:t>The</w:t>
      </w:r>
      <w:r>
        <w:rPr>
          <w:color w:val="333333"/>
          <w:spacing w:val="8"/>
        </w:rPr>
        <w:t xml:space="preserve"> </w:t>
      </w:r>
      <w:r>
        <w:rPr>
          <w:color w:val="333333"/>
        </w:rPr>
        <w:t>aims</w:t>
      </w:r>
      <w:r>
        <w:rPr>
          <w:color w:val="333333"/>
          <w:spacing w:val="8"/>
        </w:rPr>
        <w:t xml:space="preserve"> </w:t>
      </w:r>
      <w:r>
        <w:rPr>
          <w:color w:val="333333"/>
        </w:rPr>
        <w:t>of</w:t>
      </w:r>
      <w:r>
        <w:rPr>
          <w:color w:val="333333"/>
          <w:spacing w:val="8"/>
        </w:rPr>
        <w:t xml:space="preserve"> </w:t>
      </w:r>
      <w:r>
        <w:rPr>
          <w:color w:val="333333"/>
        </w:rPr>
        <w:t>this</w:t>
      </w:r>
      <w:r>
        <w:rPr>
          <w:color w:val="333333"/>
          <w:spacing w:val="8"/>
        </w:rPr>
        <w:t xml:space="preserve"> </w:t>
      </w:r>
      <w:r>
        <w:rPr>
          <w:color w:val="333333"/>
        </w:rPr>
        <w:t>session</w:t>
      </w:r>
      <w:r>
        <w:rPr>
          <w:color w:val="333333"/>
          <w:spacing w:val="8"/>
        </w:rPr>
        <w:t xml:space="preserve"> </w:t>
      </w:r>
      <w:r>
        <w:rPr>
          <w:color w:val="333333"/>
        </w:rPr>
        <w:t>are</w:t>
      </w:r>
      <w:r>
        <w:rPr>
          <w:color w:val="333333"/>
          <w:spacing w:val="8"/>
        </w:rPr>
        <w:t xml:space="preserve"> </w:t>
      </w:r>
      <w:r>
        <w:rPr>
          <w:color w:val="333333"/>
          <w:spacing w:val="-5"/>
        </w:rPr>
        <w:t>to:</w:t>
      </w:r>
    </w:p>
    <w:p w14:paraId="09470915" w14:textId="77777777" w:rsidR="0029179C" w:rsidRDefault="0029179C">
      <w:pPr>
        <w:pStyle w:val="BodyText"/>
        <w:spacing w:before="23"/>
      </w:pPr>
    </w:p>
    <w:p w14:paraId="05341019"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Reflect</w:t>
      </w:r>
      <w:r>
        <w:rPr>
          <w:color w:val="333333"/>
          <w:spacing w:val="5"/>
        </w:rPr>
        <w:t xml:space="preserve"> </w:t>
      </w:r>
      <w:r>
        <w:rPr>
          <w:color w:val="333333"/>
        </w:rPr>
        <w:t>on</w:t>
      </w:r>
      <w:r>
        <w:rPr>
          <w:color w:val="333333"/>
          <w:spacing w:val="5"/>
        </w:rPr>
        <w:t xml:space="preserve"> </w:t>
      </w:r>
      <w:r>
        <w:rPr>
          <w:color w:val="333333"/>
        </w:rPr>
        <w:t>the</w:t>
      </w:r>
      <w:r>
        <w:rPr>
          <w:color w:val="333333"/>
          <w:spacing w:val="5"/>
        </w:rPr>
        <w:t xml:space="preserve"> </w:t>
      </w:r>
      <w:r>
        <w:rPr>
          <w:color w:val="333333"/>
        </w:rPr>
        <w:t>importance</w:t>
      </w:r>
      <w:r>
        <w:rPr>
          <w:color w:val="333333"/>
          <w:spacing w:val="6"/>
        </w:rPr>
        <w:t xml:space="preserve"> </w:t>
      </w:r>
      <w:r>
        <w:rPr>
          <w:color w:val="333333"/>
        </w:rPr>
        <w:t>of</w:t>
      </w:r>
      <w:r>
        <w:rPr>
          <w:color w:val="333333"/>
          <w:spacing w:val="5"/>
        </w:rPr>
        <w:t xml:space="preserve"> </w:t>
      </w:r>
      <w:r>
        <w:rPr>
          <w:color w:val="333333"/>
        </w:rPr>
        <w:t>relationships</w:t>
      </w:r>
      <w:r>
        <w:rPr>
          <w:color w:val="333333"/>
          <w:spacing w:val="5"/>
        </w:rPr>
        <w:t xml:space="preserve"> </w:t>
      </w:r>
      <w:r>
        <w:rPr>
          <w:color w:val="333333"/>
        </w:rPr>
        <w:t>in</w:t>
      </w:r>
      <w:r>
        <w:rPr>
          <w:color w:val="333333"/>
          <w:spacing w:val="5"/>
        </w:rPr>
        <w:t xml:space="preserve"> </w:t>
      </w:r>
      <w:r>
        <w:rPr>
          <w:color w:val="333333"/>
          <w:spacing w:val="-2"/>
        </w:rPr>
        <w:t>life.</w:t>
      </w:r>
    </w:p>
    <w:p w14:paraId="395A3BAA" w14:textId="77777777" w:rsidR="0029179C" w:rsidRDefault="00000000">
      <w:pPr>
        <w:pStyle w:val="BodyText"/>
        <w:tabs>
          <w:tab w:val="left" w:pos="737"/>
        </w:tabs>
        <w:spacing w:before="11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Understand</w:t>
      </w:r>
      <w:r>
        <w:rPr>
          <w:color w:val="333333"/>
          <w:spacing w:val="-1"/>
        </w:rPr>
        <w:t xml:space="preserve"> </w:t>
      </w:r>
      <w:r>
        <w:rPr>
          <w:color w:val="333333"/>
        </w:rPr>
        <w:t>the</w:t>
      </w:r>
      <w:r>
        <w:rPr>
          <w:color w:val="333333"/>
          <w:spacing w:val="-1"/>
        </w:rPr>
        <w:t xml:space="preserve"> </w:t>
      </w:r>
      <w:r>
        <w:rPr>
          <w:color w:val="333333"/>
        </w:rPr>
        <w:t>benefits</w:t>
      </w:r>
      <w:r>
        <w:rPr>
          <w:color w:val="333333"/>
          <w:spacing w:val="-1"/>
        </w:rPr>
        <w:t xml:space="preserve"> </w:t>
      </w:r>
      <w:r>
        <w:rPr>
          <w:color w:val="333333"/>
        </w:rPr>
        <w:t>of</w:t>
      </w:r>
      <w:r>
        <w:rPr>
          <w:color w:val="333333"/>
          <w:spacing w:val="-1"/>
        </w:rPr>
        <w:t xml:space="preserve"> </w:t>
      </w:r>
      <w:r>
        <w:rPr>
          <w:color w:val="333333"/>
        </w:rPr>
        <w:t>positive</w:t>
      </w:r>
      <w:r>
        <w:rPr>
          <w:color w:val="333333"/>
          <w:spacing w:val="-1"/>
        </w:rPr>
        <w:t xml:space="preserve"> </w:t>
      </w:r>
      <w:r>
        <w:rPr>
          <w:color w:val="333333"/>
        </w:rPr>
        <w:t>relationships and</w:t>
      </w:r>
      <w:r>
        <w:rPr>
          <w:color w:val="333333"/>
          <w:spacing w:val="-1"/>
        </w:rPr>
        <w:t xml:space="preserve"> </w:t>
      </w:r>
      <w:r>
        <w:rPr>
          <w:color w:val="333333"/>
        </w:rPr>
        <w:t>high-quality</w:t>
      </w:r>
      <w:r>
        <w:rPr>
          <w:color w:val="333333"/>
          <w:spacing w:val="-1"/>
        </w:rPr>
        <w:t xml:space="preserve"> </w:t>
      </w:r>
      <w:r>
        <w:rPr>
          <w:color w:val="333333"/>
          <w:spacing w:val="-2"/>
        </w:rPr>
        <w:t>connections.</w:t>
      </w:r>
    </w:p>
    <w:p w14:paraId="55AFC585" w14:textId="77777777" w:rsidR="0029179C" w:rsidRDefault="00000000">
      <w:pPr>
        <w:pStyle w:val="BodyText"/>
        <w:tabs>
          <w:tab w:val="left" w:pos="737"/>
        </w:tabs>
        <w:spacing w:before="117"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Identify</w:t>
      </w:r>
      <w:r>
        <w:rPr>
          <w:color w:val="333333"/>
          <w:spacing w:val="77"/>
        </w:rPr>
        <w:t xml:space="preserve"> </w:t>
      </w:r>
      <w:r>
        <w:rPr>
          <w:color w:val="333333"/>
        </w:rPr>
        <w:t>common</w:t>
      </w:r>
      <w:r>
        <w:rPr>
          <w:color w:val="333333"/>
          <w:spacing w:val="77"/>
        </w:rPr>
        <w:t xml:space="preserve"> </w:t>
      </w:r>
      <w:r>
        <w:rPr>
          <w:color w:val="333333"/>
        </w:rPr>
        <w:t>barriers</w:t>
      </w:r>
      <w:r>
        <w:rPr>
          <w:color w:val="333333"/>
          <w:spacing w:val="77"/>
        </w:rPr>
        <w:t xml:space="preserve"> </w:t>
      </w:r>
      <w:r>
        <w:rPr>
          <w:color w:val="333333"/>
        </w:rPr>
        <w:t>to</w:t>
      </w:r>
      <w:r>
        <w:rPr>
          <w:color w:val="333333"/>
          <w:spacing w:val="77"/>
        </w:rPr>
        <w:t xml:space="preserve"> </w:t>
      </w:r>
      <w:r>
        <w:rPr>
          <w:color w:val="333333"/>
        </w:rPr>
        <w:t>forming</w:t>
      </w:r>
      <w:r>
        <w:rPr>
          <w:color w:val="333333"/>
          <w:spacing w:val="76"/>
        </w:rPr>
        <w:t xml:space="preserve"> </w:t>
      </w:r>
      <w:r>
        <w:rPr>
          <w:color w:val="333333"/>
        </w:rPr>
        <w:t>strong</w:t>
      </w:r>
      <w:r>
        <w:rPr>
          <w:color w:val="333333"/>
          <w:spacing w:val="76"/>
        </w:rPr>
        <w:t xml:space="preserve"> </w:t>
      </w:r>
      <w:r>
        <w:rPr>
          <w:color w:val="333333"/>
        </w:rPr>
        <w:t>relationships</w:t>
      </w:r>
      <w:r>
        <w:rPr>
          <w:color w:val="333333"/>
          <w:spacing w:val="77"/>
        </w:rPr>
        <w:t xml:space="preserve"> </w:t>
      </w:r>
      <w:r>
        <w:rPr>
          <w:color w:val="333333"/>
        </w:rPr>
        <w:t>and</w:t>
      </w:r>
      <w:r>
        <w:rPr>
          <w:color w:val="333333"/>
          <w:spacing w:val="77"/>
        </w:rPr>
        <w:t xml:space="preserve"> </w:t>
      </w:r>
      <w:r>
        <w:rPr>
          <w:color w:val="333333"/>
        </w:rPr>
        <w:t>learn</w:t>
      </w:r>
      <w:r>
        <w:rPr>
          <w:color w:val="333333"/>
          <w:spacing w:val="77"/>
        </w:rPr>
        <w:t xml:space="preserve"> </w:t>
      </w:r>
      <w:r>
        <w:rPr>
          <w:color w:val="333333"/>
        </w:rPr>
        <w:t>how</w:t>
      </w:r>
      <w:r>
        <w:rPr>
          <w:color w:val="333333"/>
          <w:spacing w:val="77"/>
        </w:rPr>
        <w:t xml:space="preserve"> </w:t>
      </w:r>
      <w:r>
        <w:rPr>
          <w:color w:val="333333"/>
        </w:rPr>
        <w:t>to overcome them.</w:t>
      </w:r>
    </w:p>
    <w:p w14:paraId="53395436" w14:textId="77777777" w:rsidR="0029179C" w:rsidRDefault="00000000">
      <w:pPr>
        <w:pStyle w:val="BodyText"/>
        <w:tabs>
          <w:tab w:val="left" w:pos="737"/>
        </w:tabs>
        <w:spacing w:before="63"/>
        <w:ind w:left="340"/>
        <w:rPr>
          <w:position w:val="2"/>
        </w:rPr>
      </w:pPr>
      <w:r>
        <w:rPr>
          <w:rFonts w:ascii="Wingdings 3" w:hAnsi="Wingdings 3"/>
          <w:color w:val="D1A326"/>
          <w:spacing w:val="-10"/>
          <w:sz w:val="22"/>
        </w:rPr>
        <w:t></w:t>
      </w:r>
      <w:r>
        <w:rPr>
          <w:rFonts w:ascii="Times New Roman" w:hAnsi="Times New Roman"/>
          <w:color w:val="D1A326"/>
          <w:sz w:val="22"/>
        </w:rPr>
        <w:tab/>
      </w:r>
      <w:r>
        <w:rPr>
          <w:color w:val="333333"/>
          <w:position w:val="2"/>
        </w:rPr>
        <w:t>Explore</w:t>
      </w:r>
      <w:r>
        <w:rPr>
          <w:color w:val="333333"/>
          <w:spacing w:val="-1"/>
          <w:position w:val="2"/>
        </w:rPr>
        <w:t xml:space="preserve"> </w:t>
      </w:r>
      <w:r>
        <w:rPr>
          <w:color w:val="333333"/>
          <w:position w:val="2"/>
        </w:rPr>
        <w:t>the</w:t>
      </w:r>
      <w:r>
        <w:rPr>
          <w:color w:val="333333"/>
          <w:spacing w:val="-1"/>
          <w:position w:val="2"/>
        </w:rPr>
        <w:t xml:space="preserve"> </w:t>
      </w:r>
      <w:r>
        <w:rPr>
          <w:color w:val="333333"/>
          <w:position w:val="2"/>
        </w:rPr>
        <w:t>concept</w:t>
      </w:r>
      <w:r>
        <w:rPr>
          <w:color w:val="333333"/>
          <w:spacing w:val="-1"/>
          <w:position w:val="2"/>
        </w:rPr>
        <w:t xml:space="preserve"> </w:t>
      </w:r>
      <w:r>
        <w:rPr>
          <w:color w:val="333333"/>
          <w:position w:val="2"/>
        </w:rPr>
        <w:t>of</w:t>
      </w:r>
      <w:r>
        <w:rPr>
          <w:color w:val="333333"/>
          <w:spacing w:val="-1"/>
          <w:position w:val="2"/>
        </w:rPr>
        <w:t xml:space="preserve"> </w:t>
      </w:r>
      <w:r>
        <w:rPr>
          <w:color w:val="333333"/>
          <w:position w:val="2"/>
        </w:rPr>
        <w:t>psychological safety</w:t>
      </w:r>
      <w:r>
        <w:rPr>
          <w:color w:val="333333"/>
          <w:spacing w:val="-1"/>
          <w:position w:val="2"/>
        </w:rPr>
        <w:t xml:space="preserve"> </w:t>
      </w:r>
      <w:r>
        <w:rPr>
          <w:color w:val="333333"/>
          <w:position w:val="2"/>
        </w:rPr>
        <w:t>in</w:t>
      </w:r>
      <w:r>
        <w:rPr>
          <w:color w:val="333333"/>
          <w:spacing w:val="-1"/>
          <w:position w:val="2"/>
        </w:rPr>
        <w:t xml:space="preserve"> </w:t>
      </w:r>
      <w:r>
        <w:rPr>
          <w:color w:val="333333"/>
          <w:spacing w:val="-2"/>
          <w:position w:val="2"/>
        </w:rPr>
        <w:t>relationships.</w:t>
      </w:r>
    </w:p>
    <w:p w14:paraId="59606DBD" w14:textId="77777777" w:rsidR="0029179C" w:rsidRDefault="00000000">
      <w:pPr>
        <w:pStyle w:val="BodyText"/>
        <w:tabs>
          <w:tab w:val="left" w:pos="737"/>
        </w:tabs>
        <w:spacing w:before="117"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Develop</w:t>
      </w:r>
      <w:r>
        <w:rPr>
          <w:color w:val="333333"/>
          <w:spacing w:val="80"/>
        </w:rPr>
        <w:t xml:space="preserve"> </w:t>
      </w:r>
      <w:r>
        <w:rPr>
          <w:color w:val="333333"/>
        </w:rPr>
        <w:t>practical</w:t>
      </w:r>
      <w:r>
        <w:rPr>
          <w:color w:val="333333"/>
          <w:spacing w:val="80"/>
        </w:rPr>
        <w:t xml:space="preserve"> </w:t>
      </w:r>
      <w:r>
        <w:rPr>
          <w:color w:val="333333"/>
        </w:rPr>
        <w:t>strategies</w:t>
      </w:r>
      <w:r>
        <w:rPr>
          <w:color w:val="333333"/>
          <w:spacing w:val="80"/>
        </w:rPr>
        <w:t xml:space="preserve"> </w:t>
      </w:r>
      <w:r>
        <w:rPr>
          <w:color w:val="333333"/>
        </w:rPr>
        <w:t>to</w:t>
      </w:r>
      <w:r>
        <w:rPr>
          <w:color w:val="333333"/>
          <w:spacing w:val="80"/>
        </w:rPr>
        <w:t xml:space="preserve"> </w:t>
      </w:r>
      <w:r>
        <w:rPr>
          <w:color w:val="333333"/>
        </w:rPr>
        <w:t>strengthen</w:t>
      </w:r>
      <w:r>
        <w:rPr>
          <w:color w:val="333333"/>
          <w:spacing w:val="80"/>
        </w:rPr>
        <w:t xml:space="preserve"> </w:t>
      </w:r>
      <w:r>
        <w:rPr>
          <w:color w:val="333333"/>
        </w:rPr>
        <w:t>relationships</w:t>
      </w:r>
      <w:r>
        <w:rPr>
          <w:color w:val="333333"/>
          <w:spacing w:val="80"/>
        </w:rPr>
        <w:t xml:space="preserve"> </w:t>
      </w:r>
      <w:r>
        <w:rPr>
          <w:color w:val="333333"/>
        </w:rPr>
        <w:t>both</w:t>
      </w:r>
      <w:r>
        <w:rPr>
          <w:color w:val="333333"/>
          <w:spacing w:val="80"/>
        </w:rPr>
        <w:t xml:space="preserve"> </w:t>
      </w:r>
      <w:r>
        <w:rPr>
          <w:color w:val="333333"/>
        </w:rPr>
        <w:t>personally</w:t>
      </w:r>
      <w:r>
        <w:rPr>
          <w:color w:val="333333"/>
          <w:spacing w:val="80"/>
        </w:rPr>
        <w:t xml:space="preserve"> </w:t>
      </w:r>
      <w:r>
        <w:rPr>
          <w:color w:val="333333"/>
        </w:rPr>
        <w:t xml:space="preserve">and </w:t>
      </w:r>
      <w:r>
        <w:rPr>
          <w:color w:val="333333"/>
          <w:spacing w:val="-2"/>
        </w:rPr>
        <w:t>professionally.</w:t>
      </w:r>
    </w:p>
    <w:p w14:paraId="635EC87F" w14:textId="77777777" w:rsidR="0029179C" w:rsidRDefault="00000000">
      <w:pPr>
        <w:pStyle w:val="BodyText"/>
        <w:spacing w:before="267"/>
      </w:pPr>
      <w:r>
        <w:rPr>
          <w:noProof/>
        </w:rPr>
        <mc:AlternateContent>
          <mc:Choice Requires="wps">
            <w:drawing>
              <wp:anchor distT="0" distB="0" distL="0" distR="0" simplePos="0" relativeHeight="487911936" behindDoc="1" locked="0" layoutInCell="1" allowOverlap="1" wp14:anchorId="187D4DBE" wp14:editId="1A1C3D2E">
                <wp:simplePos x="0" y="0"/>
                <wp:positionH relativeFrom="page">
                  <wp:posOffset>1295996</wp:posOffset>
                </wp:positionH>
                <wp:positionV relativeFrom="paragraph">
                  <wp:posOffset>356420</wp:posOffset>
                </wp:positionV>
                <wp:extent cx="4968240" cy="432434"/>
                <wp:effectExtent l="0" t="0" r="0" b="0"/>
                <wp:wrapTopAndBottom/>
                <wp:docPr id="1358" name="Textbox 1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66314181"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wps:txbx>
                      <wps:bodyPr wrap="square" lIns="0" tIns="0" rIns="0" bIns="0" rtlCol="0">
                        <a:noAutofit/>
                      </wps:bodyPr>
                    </wps:wsp>
                  </a:graphicData>
                </a:graphic>
              </wp:anchor>
            </w:drawing>
          </mc:Choice>
          <mc:Fallback>
            <w:pict>
              <v:shape w14:anchorId="187D4DBE" id="Textbox 1358" o:spid="_x0000_s1415" type="#_x0000_t202" style="position:absolute;margin-left:102.05pt;margin-top:28.05pt;width:391.2pt;height:34.05pt;z-index:-154045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xWwtgEAAFgDAAAOAAAAZHJzL2Uyb0RvYy54bWysU8GO0zAQvSPxD5bvNG1aqi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" fillcolor="#d1a326" stroked="f">
                <v:textbox inset="0,0,0,0">
                  <w:txbxContent>
                    <w:p w14:paraId="66314181"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v:textbox>
                <w10:wrap type="topAndBottom" anchorx="page"/>
              </v:shape>
            </w:pict>
          </mc:Fallback>
        </mc:AlternateContent>
      </w:r>
    </w:p>
    <w:p w14:paraId="463E8C00" w14:textId="77777777" w:rsidR="0029179C" w:rsidRDefault="0029179C">
      <w:pPr>
        <w:pStyle w:val="BodyText"/>
        <w:spacing w:before="10"/>
        <w:rPr>
          <w:sz w:val="30"/>
        </w:rPr>
      </w:pPr>
    </w:p>
    <w:p w14:paraId="688DAA00" w14:textId="77777777" w:rsidR="0029179C" w:rsidRDefault="00000000">
      <w:pPr>
        <w:pStyle w:val="Heading6"/>
        <w:jc w:val="both"/>
      </w:pPr>
      <w:r>
        <w:rPr>
          <w:color w:val="333333"/>
          <w:spacing w:val="-2"/>
        </w:rPr>
        <w:t>Review</w:t>
      </w:r>
      <w:r>
        <w:rPr>
          <w:color w:val="333333"/>
          <w:spacing w:val="-16"/>
        </w:rPr>
        <w:t xml:space="preserve"> </w:t>
      </w:r>
      <w:r>
        <w:rPr>
          <w:color w:val="333333"/>
          <w:spacing w:val="-2"/>
        </w:rPr>
        <w:t>Homework</w:t>
      </w:r>
    </w:p>
    <w:p w14:paraId="1DBF9F37" w14:textId="77777777" w:rsidR="0029179C" w:rsidRDefault="00000000">
      <w:pPr>
        <w:pStyle w:val="BodyText"/>
        <w:spacing w:before="289"/>
        <w:ind w:left="340"/>
        <w:jc w:val="both"/>
      </w:pPr>
      <w:r>
        <w:rPr>
          <w:color w:val="333333"/>
        </w:rPr>
        <w:t>Remind</w:t>
      </w:r>
      <w:r>
        <w:rPr>
          <w:color w:val="333333"/>
          <w:spacing w:val="5"/>
        </w:rPr>
        <w:t xml:space="preserve"> </w:t>
      </w:r>
      <w:r>
        <w:rPr>
          <w:color w:val="333333"/>
        </w:rPr>
        <w:t>clients</w:t>
      </w:r>
      <w:r>
        <w:rPr>
          <w:color w:val="333333"/>
          <w:spacing w:val="6"/>
        </w:rPr>
        <w:t xml:space="preserve"> </w:t>
      </w:r>
      <w:r>
        <w:rPr>
          <w:color w:val="333333"/>
        </w:rPr>
        <w:t>of</w:t>
      </w:r>
      <w:r>
        <w:rPr>
          <w:color w:val="333333"/>
          <w:spacing w:val="6"/>
        </w:rPr>
        <w:t xml:space="preserve"> </w:t>
      </w:r>
      <w:r>
        <w:rPr>
          <w:color w:val="333333"/>
        </w:rPr>
        <w:t>their</w:t>
      </w:r>
      <w:r>
        <w:rPr>
          <w:color w:val="333333"/>
          <w:spacing w:val="6"/>
        </w:rPr>
        <w:t xml:space="preserve"> </w:t>
      </w:r>
      <w:r>
        <w:rPr>
          <w:color w:val="333333"/>
          <w:spacing w:val="-2"/>
        </w:rPr>
        <w:t>homework:</w:t>
      </w:r>
    </w:p>
    <w:p w14:paraId="5B4BB2F5" w14:textId="77777777" w:rsidR="0029179C" w:rsidRDefault="0029179C">
      <w:pPr>
        <w:pStyle w:val="BodyText"/>
        <w:spacing w:before="136"/>
      </w:pPr>
    </w:p>
    <w:p w14:paraId="021D40C4" w14:textId="77777777" w:rsidR="0029179C" w:rsidRDefault="00000000">
      <w:pPr>
        <w:spacing w:before="1"/>
        <w:ind w:left="681"/>
        <w:rPr>
          <w:i/>
          <w:sz w:val="20"/>
        </w:rPr>
      </w:pPr>
      <w:r>
        <w:rPr>
          <w:i/>
          <w:noProof/>
          <w:sz w:val="20"/>
        </w:rPr>
        <mc:AlternateContent>
          <mc:Choice Requires="wps">
            <w:drawing>
              <wp:anchor distT="0" distB="0" distL="0" distR="0" simplePos="0" relativeHeight="16052224" behindDoc="0" locked="0" layoutInCell="1" allowOverlap="1" wp14:anchorId="4863C84E" wp14:editId="39A46334">
                <wp:simplePos x="0" y="0"/>
                <wp:positionH relativeFrom="page">
                  <wp:posOffset>1314005</wp:posOffset>
                </wp:positionH>
                <wp:positionV relativeFrom="paragraph">
                  <wp:posOffset>2225</wp:posOffset>
                </wp:positionV>
                <wp:extent cx="1270" cy="1351280"/>
                <wp:effectExtent l="0" t="0" r="0" b="0"/>
                <wp:wrapNone/>
                <wp:docPr id="1359" name="Graphic 1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51280"/>
                        </a:xfrm>
                        <a:custGeom>
                          <a:avLst/>
                          <a:gdLst/>
                          <a:ahLst/>
                          <a:cxnLst/>
                          <a:rect l="l" t="t" r="r" b="b"/>
                          <a:pathLst>
                            <a:path h="1351280">
                              <a:moveTo>
                                <a:pt x="0" y="135082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78380E5" id="Graphic 1359" o:spid="_x0000_s1026" style="position:absolute;margin-left:103.45pt;margin-top:.2pt;width:.1pt;height:106.4pt;z-index:16052224;visibility:visible;mso-wrap-style:square;mso-wrap-distance-left:0;mso-wrap-distance-top:0;mso-wrap-distance-right:0;mso-wrap-distance-bottom:0;mso-position-horizontal:absolute;mso-position-horizontal-relative:page;mso-position-vertical:absolute;mso-position-vertical-relative:text;v-text-anchor:top" coordsize="1270,1351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" path="m,1350822l,e" filled="f" strokecolor="#d1a326" strokeweight="3pt">
                <v:path arrowok="t"/>
                <w10:wrap anchorx="page"/>
              </v:shape>
            </w:pict>
          </mc:Fallback>
        </mc:AlternateContent>
      </w:r>
      <w:r>
        <w:rPr>
          <w:i/>
          <w:color w:val="333333"/>
          <w:spacing w:val="-4"/>
          <w:sz w:val="20"/>
        </w:rPr>
        <w:t>As</w:t>
      </w:r>
      <w:r>
        <w:rPr>
          <w:i/>
          <w:color w:val="333333"/>
          <w:spacing w:val="-6"/>
          <w:sz w:val="20"/>
        </w:rPr>
        <w:t xml:space="preserve"> </w:t>
      </w:r>
      <w:r>
        <w:rPr>
          <w:i/>
          <w:color w:val="333333"/>
          <w:spacing w:val="-4"/>
          <w:sz w:val="20"/>
        </w:rPr>
        <w:t>you’ll</w:t>
      </w:r>
      <w:r>
        <w:rPr>
          <w:i/>
          <w:color w:val="333333"/>
          <w:spacing w:val="-5"/>
          <w:sz w:val="20"/>
        </w:rPr>
        <w:t xml:space="preserve"> </w:t>
      </w:r>
      <w:r>
        <w:rPr>
          <w:i/>
          <w:color w:val="333333"/>
          <w:spacing w:val="-4"/>
          <w:sz w:val="20"/>
        </w:rPr>
        <w:t>remember,</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exercises</w:t>
      </w:r>
      <w:r>
        <w:rPr>
          <w:i/>
          <w:color w:val="333333"/>
          <w:spacing w:val="-5"/>
          <w:sz w:val="20"/>
        </w:rPr>
        <w:t xml:space="preserve"> </w:t>
      </w:r>
      <w:r>
        <w:rPr>
          <w:i/>
          <w:color w:val="333333"/>
          <w:spacing w:val="-4"/>
          <w:sz w:val="20"/>
        </w:rPr>
        <w:t>for</w:t>
      </w:r>
      <w:r>
        <w:rPr>
          <w:i/>
          <w:color w:val="333333"/>
          <w:spacing w:val="-5"/>
          <w:sz w:val="20"/>
        </w:rPr>
        <w:t xml:space="preserve"> </w:t>
      </w:r>
      <w:r>
        <w:rPr>
          <w:i/>
          <w:color w:val="333333"/>
          <w:spacing w:val="-4"/>
          <w:sz w:val="20"/>
        </w:rPr>
        <w:t>the</w:t>
      </w:r>
      <w:r>
        <w:rPr>
          <w:i/>
          <w:color w:val="333333"/>
          <w:spacing w:val="-5"/>
          <w:sz w:val="20"/>
        </w:rPr>
        <w:t xml:space="preserve"> </w:t>
      </w:r>
      <w:hyperlink w:anchor="_bookmark28" w:history="1">
        <w:r w:rsidR="0029179C">
          <w:rPr>
            <w:i/>
            <w:color w:val="333333"/>
            <w:spacing w:val="-4"/>
            <w:sz w:val="20"/>
          </w:rPr>
          <w:t>last</w:t>
        </w:r>
        <w:r w:rsidR="0029179C">
          <w:rPr>
            <w:i/>
            <w:color w:val="333333"/>
            <w:spacing w:val="-5"/>
            <w:sz w:val="20"/>
          </w:rPr>
          <w:t xml:space="preserve"> </w:t>
        </w:r>
        <w:r w:rsidR="0029179C">
          <w:rPr>
            <w:i/>
            <w:color w:val="333333"/>
            <w:spacing w:val="-4"/>
            <w:sz w:val="20"/>
          </w:rPr>
          <w:t>session’s</w:t>
        </w:r>
        <w:r w:rsidR="0029179C">
          <w:rPr>
            <w:i/>
            <w:color w:val="333333"/>
            <w:spacing w:val="-5"/>
            <w:sz w:val="20"/>
          </w:rPr>
          <w:t xml:space="preserve"> </w:t>
        </w:r>
        <w:r w:rsidR="0029179C">
          <w:rPr>
            <w:i/>
            <w:color w:val="333333"/>
            <w:spacing w:val="-4"/>
            <w:sz w:val="20"/>
          </w:rPr>
          <w:t>homework</w:t>
        </w:r>
      </w:hyperlink>
      <w:r>
        <w:rPr>
          <w:i/>
          <w:color w:val="333333"/>
          <w:spacing w:val="-5"/>
          <w:sz w:val="20"/>
        </w:rPr>
        <w:t xml:space="preserve"> </w:t>
      </w:r>
      <w:r>
        <w:rPr>
          <w:i/>
          <w:color w:val="333333"/>
          <w:spacing w:val="-4"/>
          <w:sz w:val="20"/>
        </w:rPr>
        <w:t>were</w:t>
      </w:r>
      <w:r>
        <w:rPr>
          <w:i/>
          <w:color w:val="333333"/>
          <w:spacing w:val="-5"/>
          <w:sz w:val="20"/>
        </w:rPr>
        <w:t xml:space="preserve"> to:</w:t>
      </w:r>
    </w:p>
    <w:p w14:paraId="374A57ED" w14:textId="77777777" w:rsidR="0029179C" w:rsidRDefault="00000000">
      <w:pPr>
        <w:tabs>
          <w:tab w:val="left" w:pos="1077"/>
        </w:tabs>
        <w:spacing w:before="23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Create</w:t>
      </w:r>
      <w:r>
        <w:rPr>
          <w:i/>
          <w:color w:val="333333"/>
          <w:spacing w:val="-5"/>
          <w:sz w:val="20"/>
        </w:rPr>
        <w:t xml:space="preserve"> </w:t>
      </w:r>
      <w:r>
        <w:rPr>
          <w:i/>
          <w:color w:val="333333"/>
          <w:spacing w:val="-2"/>
          <w:sz w:val="20"/>
        </w:rPr>
        <w:t>a</w:t>
      </w:r>
      <w:r>
        <w:rPr>
          <w:i/>
          <w:color w:val="333333"/>
          <w:spacing w:val="-5"/>
          <w:sz w:val="20"/>
        </w:rPr>
        <w:t xml:space="preserve"> </w:t>
      </w:r>
      <w:r>
        <w:rPr>
          <w:i/>
          <w:color w:val="333333"/>
          <w:spacing w:val="-2"/>
          <w:sz w:val="20"/>
        </w:rPr>
        <w:t>Rooted</w:t>
      </w:r>
      <w:r>
        <w:rPr>
          <w:i/>
          <w:color w:val="333333"/>
          <w:spacing w:val="-4"/>
          <w:sz w:val="20"/>
        </w:rPr>
        <w:t xml:space="preserve"> </w:t>
      </w:r>
      <w:r>
        <w:rPr>
          <w:i/>
          <w:color w:val="333333"/>
          <w:spacing w:val="-2"/>
          <w:sz w:val="20"/>
        </w:rPr>
        <w:t>Routine</w:t>
      </w:r>
      <w:r>
        <w:rPr>
          <w:i/>
          <w:color w:val="333333"/>
          <w:spacing w:val="-5"/>
          <w:sz w:val="20"/>
        </w:rPr>
        <w:t xml:space="preserve"> </w:t>
      </w:r>
      <w:r>
        <w:rPr>
          <w:i/>
          <w:color w:val="333333"/>
          <w:spacing w:val="-2"/>
          <w:sz w:val="20"/>
        </w:rPr>
        <w:t>for</w:t>
      </w:r>
      <w:r>
        <w:rPr>
          <w:i/>
          <w:color w:val="333333"/>
          <w:spacing w:val="-4"/>
          <w:sz w:val="20"/>
        </w:rPr>
        <w:t xml:space="preserve"> </w:t>
      </w:r>
      <w:r>
        <w:rPr>
          <w:i/>
          <w:color w:val="333333"/>
          <w:spacing w:val="-2"/>
          <w:sz w:val="20"/>
        </w:rPr>
        <w:t>Strengths.</w:t>
      </w:r>
    </w:p>
    <w:p w14:paraId="3A1BE5D5"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Log</w:t>
      </w:r>
      <w:r>
        <w:rPr>
          <w:i/>
          <w:color w:val="333333"/>
          <w:spacing w:val="-7"/>
          <w:sz w:val="20"/>
        </w:rPr>
        <w:t xml:space="preserve"> </w:t>
      </w:r>
      <w:r>
        <w:rPr>
          <w:i/>
          <w:color w:val="333333"/>
          <w:spacing w:val="-4"/>
          <w:sz w:val="20"/>
        </w:rPr>
        <w:t>whether</w:t>
      </w:r>
      <w:r>
        <w:rPr>
          <w:i/>
          <w:color w:val="333333"/>
          <w:spacing w:val="-7"/>
          <w:sz w:val="20"/>
        </w:rPr>
        <w:t xml:space="preserve"> </w:t>
      </w:r>
      <w:r>
        <w:rPr>
          <w:i/>
          <w:color w:val="333333"/>
          <w:spacing w:val="-4"/>
          <w:sz w:val="20"/>
        </w:rPr>
        <w:t>you</w:t>
      </w:r>
      <w:r>
        <w:rPr>
          <w:i/>
          <w:color w:val="333333"/>
          <w:spacing w:val="-7"/>
          <w:sz w:val="20"/>
        </w:rPr>
        <w:t xml:space="preserve"> </w:t>
      </w:r>
      <w:r>
        <w:rPr>
          <w:i/>
          <w:color w:val="333333"/>
          <w:spacing w:val="-4"/>
          <w:sz w:val="20"/>
        </w:rPr>
        <w:t>successfully</w:t>
      </w:r>
      <w:r>
        <w:rPr>
          <w:i/>
          <w:color w:val="333333"/>
          <w:spacing w:val="-7"/>
          <w:sz w:val="20"/>
        </w:rPr>
        <w:t xml:space="preserve"> </w:t>
      </w:r>
      <w:r>
        <w:rPr>
          <w:i/>
          <w:color w:val="333333"/>
          <w:spacing w:val="-4"/>
          <w:sz w:val="20"/>
        </w:rPr>
        <w:t>completed</w:t>
      </w:r>
      <w:r>
        <w:rPr>
          <w:i/>
          <w:color w:val="333333"/>
          <w:spacing w:val="-7"/>
          <w:sz w:val="20"/>
        </w:rPr>
        <w:t xml:space="preserve"> </w:t>
      </w:r>
      <w:r>
        <w:rPr>
          <w:i/>
          <w:color w:val="333333"/>
          <w:spacing w:val="-4"/>
          <w:sz w:val="20"/>
        </w:rPr>
        <w:t>your</w:t>
      </w:r>
      <w:r>
        <w:rPr>
          <w:i/>
          <w:color w:val="333333"/>
          <w:spacing w:val="-7"/>
          <w:sz w:val="20"/>
        </w:rPr>
        <w:t xml:space="preserve"> </w:t>
      </w:r>
      <w:r>
        <w:rPr>
          <w:i/>
          <w:color w:val="333333"/>
          <w:spacing w:val="-4"/>
          <w:sz w:val="20"/>
        </w:rPr>
        <w:t>Rooted</w:t>
      </w:r>
      <w:r>
        <w:rPr>
          <w:i/>
          <w:color w:val="333333"/>
          <w:spacing w:val="-7"/>
          <w:sz w:val="20"/>
        </w:rPr>
        <w:t xml:space="preserve"> </w:t>
      </w:r>
      <w:r>
        <w:rPr>
          <w:i/>
          <w:color w:val="333333"/>
          <w:spacing w:val="-4"/>
          <w:sz w:val="20"/>
        </w:rPr>
        <w:t>Routine</w:t>
      </w:r>
      <w:r>
        <w:rPr>
          <w:i/>
          <w:color w:val="333333"/>
          <w:spacing w:val="-7"/>
          <w:sz w:val="20"/>
        </w:rPr>
        <w:t xml:space="preserve"> </w:t>
      </w:r>
      <w:r>
        <w:rPr>
          <w:i/>
          <w:color w:val="333333"/>
          <w:spacing w:val="-4"/>
          <w:sz w:val="20"/>
        </w:rPr>
        <w:t>for</w:t>
      </w:r>
      <w:r>
        <w:rPr>
          <w:i/>
          <w:color w:val="333333"/>
          <w:spacing w:val="-7"/>
          <w:sz w:val="20"/>
        </w:rPr>
        <w:t xml:space="preserve"> </w:t>
      </w:r>
      <w:r>
        <w:rPr>
          <w:i/>
          <w:color w:val="333333"/>
          <w:spacing w:val="-4"/>
          <w:sz w:val="20"/>
        </w:rPr>
        <w:t>Strengths</w:t>
      </w:r>
      <w:r>
        <w:rPr>
          <w:i/>
          <w:color w:val="333333"/>
          <w:spacing w:val="-7"/>
          <w:sz w:val="20"/>
        </w:rPr>
        <w:t xml:space="preserve"> </w:t>
      </w:r>
      <w:r>
        <w:rPr>
          <w:i/>
          <w:color w:val="333333"/>
          <w:spacing w:val="-4"/>
          <w:sz w:val="20"/>
        </w:rPr>
        <w:t>each</w:t>
      </w:r>
      <w:r>
        <w:rPr>
          <w:i/>
          <w:color w:val="333333"/>
          <w:spacing w:val="-7"/>
          <w:sz w:val="20"/>
        </w:rPr>
        <w:t xml:space="preserve"> </w:t>
      </w:r>
      <w:r>
        <w:rPr>
          <w:i/>
          <w:color w:val="333333"/>
          <w:spacing w:val="-4"/>
          <w:sz w:val="20"/>
        </w:rPr>
        <w:t>day.</w:t>
      </w:r>
    </w:p>
    <w:p w14:paraId="05E7A444" w14:textId="64E5E9E3" w:rsidR="006F5402" w:rsidRDefault="00000000" w:rsidP="006F5402">
      <w:pPr>
        <w:spacing w:before="116" w:line="494" w:lineRule="auto"/>
        <w:ind w:left="1077" w:right="2007" w:hanging="397"/>
        <w:jc w:val="both"/>
        <w:rPr>
          <w:i/>
          <w:color w:val="333333"/>
          <w:sz w:val="20"/>
        </w:rPr>
      </w:pPr>
      <w:r>
        <w:rPr>
          <w:rFonts w:ascii="Wingdings 3" w:hAnsi="Wingdings 3"/>
          <w:color w:val="D1A326"/>
          <w:position w:val="-1"/>
        </w:rPr>
        <w:t></w:t>
      </w:r>
      <w:r w:rsidR="006F5402">
        <w:rPr>
          <w:rFonts w:ascii="Times New Roman" w:hAnsi="Times New Roman"/>
          <w:color w:val="D1A326"/>
          <w:position w:val="-1"/>
        </w:rPr>
        <w:tab/>
      </w:r>
      <w:r>
        <w:rPr>
          <w:i/>
          <w:color w:val="333333"/>
          <w:sz w:val="20"/>
        </w:rPr>
        <w:t>Reflect</w:t>
      </w:r>
      <w:r>
        <w:rPr>
          <w:i/>
          <w:color w:val="333333"/>
          <w:spacing w:val="-13"/>
          <w:sz w:val="20"/>
        </w:rPr>
        <w:t xml:space="preserve"> </w:t>
      </w:r>
      <w:r>
        <w:rPr>
          <w:i/>
          <w:color w:val="333333"/>
          <w:sz w:val="20"/>
        </w:rPr>
        <w:t>on</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experience</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trying</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Rooted</w:t>
      </w:r>
      <w:r>
        <w:rPr>
          <w:i/>
          <w:color w:val="333333"/>
          <w:spacing w:val="-12"/>
          <w:sz w:val="20"/>
        </w:rPr>
        <w:t xml:space="preserve"> </w:t>
      </w:r>
      <w:r>
        <w:rPr>
          <w:i/>
          <w:color w:val="333333"/>
          <w:sz w:val="20"/>
        </w:rPr>
        <w:t>Routine</w:t>
      </w:r>
      <w:r>
        <w:rPr>
          <w:i/>
          <w:color w:val="333333"/>
          <w:spacing w:val="-13"/>
          <w:sz w:val="20"/>
        </w:rPr>
        <w:t xml:space="preserve"> </w:t>
      </w:r>
      <w:r>
        <w:rPr>
          <w:i/>
          <w:color w:val="333333"/>
          <w:sz w:val="20"/>
        </w:rPr>
        <w:t>for</w:t>
      </w:r>
      <w:r>
        <w:rPr>
          <w:i/>
          <w:color w:val="333333"/>
          <w:spacing w:val="-12"/>
          <w:sz w:val="20"/>
        </w:rPr>
        <w:t xml:space="preserve"> </w:t>
      </w:r>
      <w:r>
        <w:rPr>
          <w:i/>
          <w:color w:val="333333"/>
          <w:sz w:val="20"/>
        </w:rPr>
        <w:t>Strengths.</w:t>
      </w:r>
    </w:p>
    <w:p w14:paraId="5B4CF8D7" w14:textId="577A3247" w:rsidR="0029179C" w:rsidRDefault="00000000" w:rsidP="006F5402">
      <w:pPr>
        <w:spacing w:before="80" w:line="494" w:lineRule="auto"/>
        <w:ind w:left="680" w:right="2007"/>
        <w:jc w:val="both"/>
        <w:rPr>
          <w:i/>
          <w:sz w:val="20"/>
        </w:rPr>
      </w:pPr>
      <w:r>
        <w:rPr>
          <w:i/>
          <w:color w:val="333333"/>
          <w:sz w:val="20"/>
        </w:rPr>
        <w:t>How did we do with this homework?</w:t>
      </w:r>
    </w:p>
    <w:p w14:paraId="32F32F7E" w14:textId="77777777" w:rsidR="0029179C" w:rsidRDefault="00000000">
      <w:pPr>
        <w:pStyle w:val="BodyText"/>
        <w:spacing w:before="206" w:line="300" w:lineRule="auto"/>
        <w:ind w:left="340" w:right="338"/>
        <w:jc w:val="both"/>
      </w:pPr>
      <w:r>
        <w:rPr>
          <w:color w:val="333333"/>
        </w:rPr>
        <w:t>You may want to let individuals share with the group how far along they got with their homework or do a “show of hands” for who completed: all, some, or didn’t get around to doing their homework.</w:t>
      </w:r>
    </w:p>
    <w:p w14:paraId="3671B104" w14:textId="77777777" w:rsidR="0029179C" w:rsidRDefault="00000000">
      <w:pPr>
        <w:pStyle w:val="BodyText"/>
        <w:spacing w:before="223"/>
        <w:ind w:left="340"/>
        <w:jc w:val="both"/>
      </w:pPr>
      <w:r>
        <w:rPr>
          <w:color w:val="333333"/>
        </w:rPr>
        <w:t>Introduce</w:t>
      </w:r>
      <w:r>
        <w:rPr>
          <w:color w:val="333333"/>
          <w:spacing w:val="7"/>
        </w:rPr>
        <w:t xml:space="preserve"> </w:t>
      </w:r>
      <w:r>
        <w:rPr>
          <w:color w:val="333333"/>
        </w:rPr>
        <w:t>the</w:t>
      </w:r>
      <w:r>
        <w:rPr>
          <w:color w:val="333333"/>
          <w:spacing w:val="7"/>
        </w:rPr>
        <w:t xml:space="preserve"> </w:t>
      </w:r>
      <w:r>
        <w:rPr>
          <w:color w:val="333333"/>
        </w:rPr>
        <w:t>Rooted</w:t>
      </w:r>
      <w:r>
        <w:rPr>
          <w:color w:val="333333"/>
          <w:spacing w:val="7"/>
        </w:rPr>
        <w:t xml:space="preserve"> </w:t>
      </w:r>
      <w:r>
        <w:rPr>
          <w:color w:val="333333"/>
        </w:rPr>
        <w:t>Routine</w:t>
      </w:r>
      <w:r>
        <w:rPr>
          <w:color w:val="333333"/>
          <w:spacing w:val="8"/>
        </w:rPr>
        <w:t xml:space="preserve"> </w:t>
      </w:r>
      <w:r>
        <w:rPr>
          <w:color w:val="333333"/>
        </w:rPr>
        <w:t>for</w:t>
      </w:r>
      <w:r>
        <w:rPr>
          <w:color w:val="333333"/>
          <w:spacing w:val="7"/>
        </w:rPr>
        <w:t xml:space="preserve"> </w:t>
      </w:r>
      <w:r>
        <w:rPr>
          <w:color w:val="333333"/>
        </w:rPr>
        <w:t>Strengths</w:t>
      </w:r>
      <w:r>
        <w:rPr>
          <w:color w:val="333333"/>
          <w:spacing w:val="7"/>
        </w:rPr>
        <w:t xml:space="preserve"> </w:t>
      </w:r>
      <w:r>
        <w:rPr>
          <w:color w:val="333333"/>
        </w:rPr>
        <w:t>Reflection</w:t>
      </w:r>
      <w:r>
        <w:rPr>
          <w:color w:val="333333"/>
          <w:spacing w:val="8"/>
        </w:rPr>
        <w:t xml:space="preserve"> </w:t>
      </w:r>
      <w:r>
        <w:rPr>
          <w:color w:val="333333"/>
          <w:spacing w:val="-2"/>
        </w:rPr>
        <w:t>Round:</w:t>
      </w:r>
    </w:p>
    <w:p w14:paraId="42A0C1CA" w14:textId="77777777" w:rsidR="0029179C" w:rsidRDefault="0029179C">
      <w:pPr>
        <w:pStyle w:val="BodyText"/>
        <w:spacing w:before="136"/>
      </w:pPr>
    </w:p>
    <w:p w14:paraId="2C374C55"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6052736" behindDoc="0" locked="0" layoutInCell="1" allowOverlap="1" wp14:anchorId="50B8F72C" wp14:editId="727E97C1">
                <wp:simplePos x="0" y="0"/>
                <wp:positionH relativeFrom="page">
                  <wp:posOffset>1314005</wp:posOffset>
                </wp:positionH>
                <wp:positionV relativeFrom="paragraph">
                  <wp:posOffset>2285</wp:posOffset>
                </wp:positionV>
                <wp:extent cx="1270" cy="1140460"/>
                <wp:effectExtent l="0" t="0" r="0" b="0"/>
                <wp:wrapNone/>
                <wp:docPr id="1360" name="Graphic 1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40460"/>
                        </a:xfrm>
                        <a:custGeom>
                          <a:avLst/>
                          <a:gdLst/>
                          <a:ahLst/>
                          <a:cxnLst/>
                          <a:rect l="l" t="t" r="r" b="b"/>
                          <a:pathLst>
                            <a:path h="1140460">
                              <a:moveTo>
                                <a:pt x="0" y="113990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111C050" id="Graphic 1360" o:spid="_x0000_s1026" style="position:absolute;margin-left:103.45pt;margin-top:.2pt;width:.1pt;height:89.8pt;z-index:16052736;visibility:visible;mso-wrap-style:square;mso-wrap-distance-left:0;mso-wrap-distance-top:0;mso-wrap-distance-right:0;mso-wrap-distance-bottom:0;mso-position-horizontal:absolute;mso-position-horizontal-relative:page;mso-position-vertical:absolute;mso-position-vertical-relative:text;v-text-anchor:top" coordsize="1270,1140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" path="m,1139901l,e" filled="f" strokecolor="#d1a326" strokeweight="3pt">
                <v:path arrowok="t"/>
                <w10:wrap anchorx="page"/>
              </v:shape>
            </w:pict>
          </mc:Fallback>
        </mc:AlternateContent>
      </w:r>
      <w:r>
        <w:rPr>
          <w:i/>
          <w:color w:val="333333"/>
          <w:spacing w:val="-2"/>
          <w:sz w:val="20"/>
        </w:rPr>
        <w:t>Remember,</w:t>
      </w:r>
      <w:r>
        <w:rPr>
          <w:i/>
          <w:color w:val="333333"/>
          <w:spacing w:val="-11"/>
          <w:sz w:val="20"/>
        </w:rPr>
        <w:t xml:space="preserve"> </w:t>
      </w:r>
      <w:r>
        <w:rPr>
          <w:i/>
          <w:color w:val="333333"/>
          <w:spacing w:val="-2"/>
          <w:sz w:val="20"/>
        </w:rPr>
        <w:t>wherever</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got</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homework</w:t>
      </w:r>
      <w:r>
        <w:rPr>
          <w:i/>
          <w:color w:val="333333"/>
          <w:spacing w:val="-10"/>
          <w:sz w:val="20"/>
        </w:rPr>
        <w:t xml:space="preserve"> </w:t>
      </w:r>
      <w:r>
        <w:rPr>
          <w:i/>
          <w:color w:val="333333"/>
          <w:spacing w:val="-2"/>
          <w:sz w:val="20"/>
        </w:rPr>
        <w:t>since</w:t>
      </w:r>
      <w:r>
        <w:rPr>
          <w:i/>
          <w:color w:val="333333"/>
          <w:spacing w:val="-11"/>
          <w:sz w:val="20"/>
        </w:rPr>
        <w:t xml:space="preserve"> </w:t>
      </w:r>
      <w:r>
        <w:rPr>
          <w:i/>
          <w:color w:val="333333"/>
          <w:spacing w:val="-2"/>
          <w:sz w:val="20"/>
        </w:rPr>
        <w:t>the</w:t>
      </w:r>
      <w:r>
        <w:rPr>
          <w:i/>
          <w:color w:val="333333"/>
          <w:spacing w:val="-10"/>
          <w:sz w:val="20"/>
        </w:rPr>
        <w:t xml:space="preserve"> </w:t>
      </w:r>
      <w:hyperlink w:anchor="_bookmark27" w:history="1">
        <w:r w:rsidR="0029179C">
          <w:rPr>
            <w:i/>
            <w:color w:val="333333"/>
            <w:spacing w:val="-2"/>
            <w:sz w:val="20"/>
          </w:rPr>
          <w:t>last</w:t>
        </w:r>
        <w:r w:rsidR="0029179C">
          <w:rPr>
            <w:i/>
            <w:color w:val="333333"/>
            <w:spacing w:val="-11"/>
            <w:sz w:val="20"/>
          </w:rPr>
          <w:t xml:space="preserve"> </w:t>
        </w:r>
        <w:r w:rsidR="0029179C">
          <w:rPr>
            <w:i/>
            <w:color w:val="333333"/>
            <w:spacing w:val="-2"/>
            <w:sz w:val="20"/>
          </w:rPr>
          <w:t>session,</w:t>
        </w:r>
      </w:hyperlink>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Reflection</w:t>
      </w:r>
      <w:r>
        <w:rPr>
          <w:i/>
          <w:color w:val="333333"/>
          <w:spacing w:val="-10"/>
          <w:sz w:val="20"/>
        </w:rPr>
        <w:t xml:space="preserve"> </w:t>
      </w:r>
      <w:r>
        <w:rPr>
          <w:i/>
          <w:color w:val="333333"/>
          <w:spacing w:val="-2"/>
          <w:sz w:val="20"/>
        </w:rPr>
        <w:t>Round will</w:t>
      </w:r>
      <w:r>
        <w:rPr>
          <w:i/>
          <w:color w:val="333333"/>
          <w:spacing w:val="-6"/>
          <w:sz w:val="20"/>
        </w:rPr>
        <w:t xml:space="preserve"> </w:t>
      </w:r>
      <w:r>
        <w:rPr>
          <w:i/>
          <w:color w:val="333333"/>
          <w:spacing w:val="-2"/>
          <w:sz w:val="20"/>
        </w:rPr>
        <w:t>help</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clarify</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strengths,</w:t>
      </w:r>
      <w:r>
        <w:rPr>
          <w:i/>
          <w:color w:val="333333"/>
          <w:spacing w:val="-6"/>
          <w:sz w:val="20"/>
        </w:rPr>
        <w:t xml:space="preserve"> </w:t>
      </w:r>
      <w:r>
        <w:rPr>
          <w:i/>
          <w:color w:val="333333"/>
          <w:spacing w:val="-2"/>
          <w:sz w:val="20"/>
        </w:rPr>
        <w:t>struggles,</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next</w:t>
      </w:r>
      <w:r>
        <w:rPr>
          <w:i/>
          <w:color w:val="333333"/>
          <w:spacing w:val="-6"/>
          <w:sz w:val="20"/>
        </w:rPr>
        <w:t xml:space="preserve"> </w:t>
      </w:r>
      <w:r>
        <w:rPr>
          <w:i/>
          <w:color w:val="333333"/>
          <w:spacing w:val="-2"/>
          <w:sz w:val="20"/>
        </w:rPr>
        <w:t>actions</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might</w:t>
      </w:r>
      <w:r>
        <w:rPr>
          <w:i/>
          <w:color w:val="333333"/>
          <w:spacing w:val="-6"/>
          <w:sz w:val="20"/>
        </w:rPr>
        <w:t xml:space="preserve"> </w:t>
      </w:r>
      <w:r>
        <w:rPr>
          <w:i/>
          <w:color w:val="333333"/>
          <w:spacing w:val="-2"/>
          <w:sz w:val="20"/>
        </w:rPr>
        <w:t>take</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improve</w:t>
      </w:r>
      <w:r>
        <w:rPr>
          <w:i/>
          <w:color w:val="333333"/>
          <w:spacing w:val="-6"/>
          <w:sz w:val="20"/>
        </w:rPr>
        <w:t xml:space="preserve"> </w:t>
      </w:r>
      <w:r>
        <w:rPr>
          <w:i/>
          <w:color w:val="333333"/>
          <w:spacing w:val="-2"/>
          <w:sz w:val="20"/>
        </w:rPr>
        <w:t xml:space="preserve">your </w:t>
      </w:r>
      <w:r>
        <w:rPr>
          <w:i/>
          <w:color w:val="333333"/>
          <w:sz w:val="20"/>
        </w:rPr>
        <w:t>practice when we create another Rooted Routine this week.</w:t>
      </w:r>
    </w:p>
    <w:p w14:paraId="60782C92" w14:textId="77777777" w:rsidR="0029179C" w:rsidRDefault="00000000">
      <w:pPr>
        <w:spacing w:before="170" w:line="302" w:lineRule="auto"/>
        <w:ind w:left="681" w:right="338"/>
        <w:jc w:val="both"/>
        <w:rPr>
          <w:i/>
          <w:sz w:val="20"/>
        </w:rPr>
      </w:pPr>
      <w:r>
        <w:rPr>
          <w:i/>
          <w:color w:val="333333"/>
          <w:spacing w:val="-4"/>
          <w:sz w:val="20"/>
        </w:rPr>
        <w:t xml:space="preserve">So take some time now to individually reflect on your Rooted Routine for Strengths homework by </w:t>
      </w:r>
      <w:r>
        <w:rPr>
          <w:i/>
          <w:color w:val="333333"/>
          <w:sz w:val="20"/>
        </w:rPr>
        <w:t>responding to the following questions on page 126 of your workbook:</w:t>
      </w:r>
    </w:p>
    <w:p w14:paraId="7D52D91E" w14:textId="77777777" w:rsidR="0029179C" w:rsidRDefault="0029179C">
      <w:pPr>
        <w:spacing w:line="302" w:lineRule="auto"/>
        <w:jc w:val="both"/>
        <w:rPr>
          <w:i/>
          <w:sz w:val="20"/>
        </w:rPr>
        <w:sectPr w:rsidR="0029179C">
          <w:headerReference w:type="default" r:id="rId291"/>
          <w:footerReference w:type="default" r:id="rId292"/>
          <w:pgSz w:w="11910" w:h="16840"/>
          <w:pgMar w:top="1420" w:right="1700" w:bottom="1380" w:left="1700" w:header="914" w:footer="1197" w:gutter="0"/>
          <w:pgNumType w:start="245"/>
          <w:cols w:space="720"/>
        </w:sectPr>
      </w:pPr>
    </w:p>
    <w:p w14:paraId="6E604C4E" w14:textId="77777777" w:rsidR="0029179C" w:rsidRDefault="0029179C">
      <w:pPr>
        <w:pStyle w:val="BodyText"/>
        <w:rPr>
          <w:i/>
        </w:rPr>
      </w:pPr>
    </w:p>
    <w:p w14:paraId="7F5C48A3" w14:textId="77777777" w:rsidR="0029179C" w:rsidRDefault="0029179C">
      <w:pPr>
        <w:pStyle w:val="BodyText"/>
        <w:spacing w:before="60"/>
        <w:rPr>
          <w:i/>
        </w:rPr>
      </w:pPr>
    </w:p>
    <w:p w14:paraId="125BA29C" w14:textId="77777777" w:rsidR="0029179C" w:rsidRDefault="00000000">
      <w:pPr>
        <w:tabs>
          <w:tab w:val="left" w:pos="1077"/>
        </w:tabs>
        <w:ind w:left="681"/>
        <w:rPr>
          <w:i/>
          <w:sz w:val="20"/>
        </w:rPr>
      </w:pPr>
      <w:r>
        <w:rPr>
          <w:i/>
          <w:noProof/>
          <w:sz w:val="20"/>
        </w:rPr>
        <mc:AlternateContent>
          <mc:Choice Requires="wps">
            <w:drawing>
              <wp:anchor distT="0" distB="0" distL="0" distR="0" simplePos="0" relativeHeight="16053248" behindDoc="0" locked="0" layoutInCell="1" allowOverlap="1" wp14:anchorId="102F42F1" wp14:editId="7D90CD75">
                <wp:simplePos x="0" y="0"/>
                <wp:positionH relativeFrom="page">
                  <wp:posOffset>1314005</wp:posOffset>
                </wp:positionH>
                <wp:positionV relativeFrom="paragraph">
                  <wp:posOffset>2229</wp:posOffset>
                </wp:positionV>
                <wp:extent cx="1270" cy="2009139"/>
                <wp:effectExtent l="0" t="0" r="0" b="0"/>
                <wp:wrapNone/>
                <wp:docPr id="1361" name="Graphic 13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09139"/>
                        </a:xfrm>
                        <a:custGeom>
                          <a:avLst/>
                          <a:gdLst/>
                          <a:ahLst/>
                          <a:cxnLst/>
                          <a:rect l="l" t="t" r="r" b="b"/>
                          <a:pathLst>
                            <a:path h="2009139">
                              <a:moveTo>
                                <a:pt x="0" y="2008898"/>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449C1DB" id="Graphic 1361" o:spid="_x0000_s1026" style="position:absolute;margin-left:103.45pt;margin-top:.2pt;width:.1pt;height:158.2pt;z-index:16053248;visibility:visible;mso-wrap-style:square;mso-wrap-distance-left:0;mso-wrap-distance-top:0;mso-wrap-distance-right:0;mso-wrap-distance-bottom:0;mso-position-horizontal:absolute;mso-position-horizontal-relative:page;mso-position-vertical:absolute;mso-position-vertical-relative:text;v-text-anchor:top" coordsize="1270,2009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" path="m,2008898l,e" filled="f" strokecolor="#d1a326" strokeweight="3pt">
                <v:path arrowok="t"/>
                <w10:wrap anchorx="page"/>
              </v:shape>
            </w:pict>
          </mc:Fallback>
        </mc:AlternateContent>
      </w: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1"/>
          <w:sz w:val="20"/>
        </w:rPr>
        <w:t xml:space="preserve"> </w:t>
      </w:r>
      <w:r>
        <w:rPr>
          <w:i/>
          <w:color w:val="333333"/>
          <w:spacing w:val="-2"/>
          <w:sz w:val="20"/>
        </w:rPr>
        <w:t>went</w:t>
      </w:r>
      <w:r>
        <w:rPr>
          <w:i/>
          <w:color w:val="333333"/>
          <w:spacing w:val="-10"/>
          <w:sz w:val="20"/>
        </w:rPr>
        <w:t xml:space="preserve"> </w:t>
      </w:r>
      <w:r>
        <w:rPr>
          <w:i/>
          <w:color w:val="333333"/>
          <w:spacing w:val="-2"/>
          <w:sz w:val="20"/>
        </w:rPr>
        <w:t>well</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Rooted</w:t>
      </w:r>
      <w:r>
        <w:rPr>
          <w:i/>
          <w:color w:val="333333"/>
          <w:spacing w:val="-10"/>
          <w:sz w:val="20"/>
        </w:rPr>
        <w:t xml:space="preserve"> </w:t>
      </w:r>
      <w:r>
        <w:rPr>
          <w:i/>
          <w:color w:val="333333"/>
          <w:spacing w:val="-2"/>
          <w:sz w:val="20"/>
        </w:rPr>
        <w:t>Routine</w:t>
      </w:r>
      <w:r>
        <w:rPr>
          <w:i/>
          <w:color w:val="333333"/>
          <w:spacing w:val="-11"/>
          <w:sz w:val="20"/>
        </w:rPr>
        <w:t xml:space="preserve"> </w:t>
      </w:r>
      <w:r>
        <w:rPr>
          <w:i/>
          <w:color w:val="333333"/>
          <w:spacing w:val="-2"/>
          <w:sz w:val="20"/>
        </w:rPr>
        <w:t>for</w:t>
      </w:r>
      <w:r>
        <w:rPr>
          <w:i/>
          <w:color w:val="333333"/>
          <w:spacing w:val="-10"/>
          <w:sz w:val="20"/>
        </w:rPr>
        <w:t xml:space="preserve"> </w:t>
      </w:r>
      <w:r>
        <w:rPr>
          <w:i/>
          <w:color w:val="333333"/>
          <w:spacing w:val="-2"/>
          <w:sz w:val="20"/>
        </w:rPr>
        <w:t>Strengths</w:t>
      </w:r>
      <w:r>
        <w:rPr>
          <w:i/>
          <w:color w:val="333333"/>
          <w:spacing w:val="-11"/>
          <w:sz w:val="20"/>
        </w:rPr>
        <w:t xml:space="preserve"> </w:t>
      </w:r>
      <w:r>
        <w:rPr>
          <w:i/>
          <w:color w:val="333333"/>
          <w:spacing w:val="-2"/>
          <w:sz w:val="20"/>
        </w:rPr>
        <w:t>homework?</w:t>
      </w:r>
    </w:p>
    <w:p w14:paraId="6079E4DB"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Where</w:t>
      </w:r>
      <w:r>
        <w:rPr>
          <w:i/>
          <w:color w:val="333333"/>
          <w:spacing w:val="-5"/>
          <w:sz w:val="20"/>
        </w:rPr>
        <w:t xml:space="preserve"> </w:t>
      </w:r>
      <w:r>
        <w:rPr>
          <w:i/>
          <w:color w:val="333333"/>
          <w:spacing w:val="-4"/>
          <w:sz w:val="20"/>
        </w:rPr>
        <w:t>did</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struggle</w:t>
      </w:r>
      <w:r>
        <w:rPr>
          <w:i/>
          <w:color w:val="333333"/>
          <w:spacing w:val="-5"/>
          <w:sz w:val="20"/>
        </w:rPr>
        <w:t xml:space="preserve"> </w:t>
      </w:r>
      <w:r>
        <w:rPr>
          <w:i/>
          <w:color w:val="333333"/>
          <w:spacing w:val="-4"/>
          <w:sz w:val="20"/>
        </w:rPr>
        <w:t>with</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Rooted</w:t>
      </w:r>
      <w:r>
        <w:rPr>
          <w:i/>
          <w:color w:val="333333"/>
          <w:spacing w:val="-5"/>
          <w:sz w:val="20"/>
        </w:rPr>
        <w:t xml:space="preserve"> </w:t>
      </w:r>
      <w:r>
        <w:rPr>
          <w:i/>
          <w:color w:val="333333"/>
          <w:spacing w:val="-4"/>
          <w:sz w:val="20"/>
        </w:rPr>
        <w:t>Routine</w:t>
      </w:r>
      <w:r>
        <w:rPr>
          <w:i/>
          <w:color w:val="333333"/>
          <w:spacing w:val="-5"/>
          <w:sz w:val="20"/>
        </w:rPr>
        <w:t xml:space="preserve"> </w:t>
      </w:r>
      <w:r>
        <w:rPr>
          <w:i/>
          <w:color w:val="333333"/>
          <w:spacing w:val="-4"/>
          <w:sz w:val="20"/>
        </w:rPr>
        <w:t>for</w:t>
      </w:r>
      <w:r>
        <w:rPr>
          <w:i/>
          <w:color w:val="333333"/>
          <w:spacing w:val="-5"/>
          <w:sz w:val="20"/>
        </w:rPr>
        <w:t xml:space="preserve"> </w:t>
      </w:r>
      <w:r>
        <w:rPr>
          <w:i/>
          <w:color w:val="333333"/>
          <w:spacing w:val="-4"/>
          <w:sz w:val="20"/>
        </w:rPr>
        <w:t>Strengths</w:t>
      </w:r>
      <w:r>
        <w:rPr>
          <w:i/>
          <w:color w:val="333333"/>
          <w:spacing w:val="-5"/>
          <w:sz w:val="20"/>
        </w:rPr>
        <w:t xml:space="preserve"> </w:t>
      </w:r>
      <w:r>
        <w:rPr>
          <w:i/>
          <w:color w:val="333333"/>
          <w:spacing w:val="-4"/>
          <w:sz w:val="20"/>
        </w:rPr>
        <w:t>homework?</w:t>
      </w:r>
    </w:p>
    <w:p w14:paraId="3F4D8983"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continuing</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learn</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Rooted</w:t>
      </w:r>
      <w:r>
        <w:rPr>
          <w:i/>
          <w:color w:val="333333"/>
          <w:spacing w:val="-11"/>
          <w:sz w:val="20"/>
        </w:rPr>
        <w:t xml:space="preserve"> </w:t>
      </w:r>
      <w:r>
        <w:rPr>
          <w:i/>
          <w:color w:val="333333"/>
          <w:spacing w:val="-2"/>
          <w:sz w:val="20"/>
        </w:rPr>
        <w:t>Routines?</w:t>
      </w:r>
    </w:p>
    <w:p w14:paraId="1CA14C45"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8"/>
          <w:sz w:val="20"/>
        </w:rPr>
        <w:t xml:space="preserve"> </w:t>
      </w:r>
      <w:r>
        <w:rPr>
          <w:i/>
          <w:color w:val="333333"/>
          <w:spacing w:val="-4"/>
          <w:sz w:val="20"/>
        </w:rPr>
        <w:t>might</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improve</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Rooted</w:t>
      </w:r>
      <w:r>
        <w:rPr>
          <w:i/>
          <w:color w:val="333333"/>
          <w:spacing w:val="-8"/>
          <w:sz w:val="20"/>
        </w:rPr>
        <w:t xml:space="preserve"> </w:t>
      </w:r>
      <w:r>
        <w:rPr>
          <w:i/>
          <w:color w:val="333333"/>
          <w:spacing w:val="-4"/>
          <w:sz w:val="20"/>
        </w:rPr>
        <w:t>Routine</w:t>
      </w:r>
      <w:r>
        <w:rPr>
          <w:i/>
          <w:color w:val="333333"/>
          <w:spacing w:val="-8"/>
          <w:sz w:val="20"/>
        </w:rPr>
        <w:t xml:space="preserve"> </w:t>
      </w:r>
      <w:r>
        <w:rPr>
          <w:i/>
          <w:color w:val="333333"/>
          <w:spacing w:val="-4"/>
          <w:sz w:val="20"/>
        </w:rPr>
        <w:t>outcomes</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future?</w:t>
      </w:r>
    </w:p>
    <w:p w14:paraId="72F7B932" w14:textId="77777777" w:rsidR="0029179C" w:rsidRDefault="0029179C">
      <w:pPr>
        <w:pStyle w:val="BodyText"/>
        <w:spacing w:before="17"/>
        <w:rPr>
          <w:i/>
        </w:rPr>
      </w:pPr>
    </w:p>
    <w:p w14:paraId="2488B3F8" w14:textId="77777777" w:rsidR="0029179C" w:rsidRDefault="00000000">
      <w:pPr>
        <w:spacing w:line="300" w:lineRule="auto"/>
        <w:ind w:left="681" w:right="337"/>
        <w:jc w:val="both"/>
        <w:rPr>
          <w:i/>
          <w:sz w:val="20"/>
        </w:rPr>
      </w:pPr>
      <w:r>
        <w:rPr>
          <w:i/>
          <w:color w:val="333333"/>
          <w:sz w:val="20"/>
        </w:rPr>
        <w:t>Once</w:t>
      </w:r>
      <w:r>
        <w:rPr>
          <w:i/>
          <w:color w:val="333333"/>
          <w:spacing w:val="-2"/>
          <w:sz w:val="20"/>
        </w:rPr>
        <w:t xml:space="preserve"> </w:t>
      </w:r>
      <w:r>
        <w:rPr>
          <w:i/>
          <w:color w:val="333333"/>
          <w:sz w:val="20"/>
        </w:rPr>
        <w:t>you’ve</w:t>
      </w:r>
      <w:r>
        <w:rPr>
          <w:i/>
          <w:color w:val="333333"/>
          <w:spacing w:val="-2"/>
          <w:sz w:val="20"/>
        </w:rPr>
        <w:t xml:space="preserve"> </w:t>
      </w:r>
      <w:r>
        <w:rPr>
          <w:i/>
          <w:color w:val="333333"/>
          <w:sz w:val="20"/>
        </w:rPr>
        <w:t>had</w:t>
      </w:r>
      <w:r>
        <w:rPr>
          <w:i/>
          <w:color w:val="333333"/>
          <w:spacing w:val="-2"/>
          <w:sz w:val="20"/>
        </w:rPr>
        <w:t xml:space="preserve"> </w:t>
      </w:r>
      <w:r>
        <w:rPr>
          <w:i/>
          <w:color w:val="333333"/>
          <w:sz w:val="20"/>
        </w:rPr>
        <w:t>some</w:t>
      </w:r>
      <w:r>
        <w:rPr>
          <w:i/>
          <w:color w:val="333333"/>
          <w:spacing w:val="-2"/>
          <w:sz w:val="20"/>
        </w:rPr>
        <w:t xml:space="preserve"> </w:t>
      </w:r>
      <w:r>
        <w:rPr>
          <w:i/>
          <w:color w:val="333333"/>
          <w:sz w:val="20"/>
        </w:rPr>
        <w:t>time</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reflect,</w:t>
      </w:r>
      <w:r>
        <w:rPr>
          <w:i/>
          <w:color w:val="333333"/>
          <w:spacing w:val="-3"/>
          <w:sz w:val="20"/>
        </w:rPr>
        <w:t xml:space="preserve"> </w:t>
      </w:r>
      <w:r>
        <w:rPr>
          <w:i/>
          <w:color w:val="333333"/>
          <w:sz w:val="20"/>
        </w:rPr>
        <w:t>turn</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the</w:t>
      </w:r>
      <w:r>
        <w:rPr>
          <w:i/>
          <w:color w:val="333333"/>
          <w:spacing w:val="-2"/>
          <w:sz w:val="20"/>
        </w:rPr>
        <w:t xml:space="preserve"> </w:t>
      </w:r>
      <w:r>
        <w:rPr>
          <w:i/>
          <w:color w:val="333333"/>
          <w:sz w:val="20"/>
        </w:rPr>
        <w:t>person</w:t>
      </w:r>
      <w:r>
        <w:rPr>
          <w:i/>
          <w:color w:val="333333"/>
          <w:spacing w:val="-2"/>
          <w:sz w:val="20"/>
        </w:rPr>
        <w:t xml:space="preserve"> </w:t>
      </w:r>
      <w:r>
        <w:rPr>
          <w:i/>
          <w:color w:val="333333"/>
          <w:sz w:val="20"/>
        </w:rPr>
        <w:t>next</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you</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spend</w:t>
      </w:r>
      <w:r>
        <w:rPr>
          <w:i/>
          <w:color w:val="333333"/>
          <w:spacing w:val="-3"/>
          <w:sz w:val="20"/>
        </w:rPr>
        <w:t xml:space="preserve"> </w:t>
      </w:r>
      <w:r>
        <w:rPr>
          <w:i/>
          <w:color w:val="333333"/>
          <w:sz w:val="20"/>
        </w:rPr>
        <w:t>5–10</w:t>
      </w:r>
      <w:r>
        <w:rPr>
          <w:i/>
          <w:color w:val="333333"/>
          <w:spacing w:val="-2"/>
          <w:sz w:val="20"/>
        </w:rPr>
        <w:t xml:space="preserve"> </w:t>
      </w:r>
      <w:r>
        <w:rPr>
          <w:i/>
          <w:color w:val="333333"/>
          <w:sz w:val="20"/>
        </w:rPr>
        <w:t>minutes taking turns sharing your responses.</w:t>
      </w:r>
    </w:p>
    <w:p w14:paraId="2B6CEDDD" w14:textId="77777777" w:rsidR="0029179C" w:rsidRDefault="00000000">
      <w:pPr>
        <w:spacing w:before="139" w:line="300" w:lineRule="auto"/>
        <w:ind w:left="681" w:right="339"/>
        <w:jc w:val="both"/>
        <w:rPr>
          <w:i/>
          <w:sz w:val="20"/>
        </w:rPr>
      </w:pPr>
      <w:r>
        <w:rPr>
          <w:i/>
          <w:color w:val="333333"/>
          <w:spacing w:val="-2"/>
          <w:sz w:val="20"/>
        </w:rPr>
        <w:t>We’ll</w:t>
      </w:r>
      <w:r>
        <w:rPr>
          <w:i/>
          <w:color w:val="333333"/>
          <w:spacing w:val="-11"/>
          <w:sz w:val="20"/>
        </w:rPr>
        <w:t xml:space="preserve"> </w:t>
      </w:r>
      <w:r>
        <w:rPr>
          <w:i/>
          <w:color w:val="333333"/>
          <w:spacing w:val="-2"/>
          <w:sz w:val="20"/>
        </w:rPr>
        <w:t>then</w:t>
      </w:r>
      <w:r>
        <w:rPr>
          <w:i/>
          <w:color w:val="333333"/>
          <w:spacing w:val="-10"/>
          <w:sz w:val="20"/>
        </w:rPr>
        <w:t xml:space="preserve"> </w:t>
      </w:r>
      <w:r>
        <w:rPr>
          <w:i/>
          <w:color w:val="333333"/>
          <w:spacing w:val="-2"/>
          <w:sz w:val="20"/>
        </w:rPr>
        <w:t>come</w:t>
      </w:r>
      <w:r>
        <w:rPr>
          <w:i/>
          <w:color w:val="333333"/>
          <w:spacing w:val="-11"/>
          <w:sz w:val="20"/>
        </w:rPr>
        <w:t xml:space="preserve"> </w:t>
      </w:r>
      <w:r>
        <w:rPr>
          <w:i/>
          <w:color w:val="333333"/>
          <w:spacing w:val="-2"/>
          <w:sz w:val="20"/>
        </w:rPr>
        <w:t>together</w:t>
      </w:r>
      <w:r>
        <w:rPr>
          <w:i/>
          <w:color w:val="333333"/>
          <w:spacing w:val="-10"/>
          <w:sz w:val="20"/>
        </w:rPr>
        <w:t xml:space="preserve"> </w:t>
      </w:r>
      <w:r>
        <w:rPr>
          <w:i/>
          <w:color w:val="333333"/>
          <w:spacing w:val="-2"/>
          <w:sz w:val="20"/>
        </w:rPr>
        <w:t>as</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group,</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I’ll</w:t>
      </w:r>
      <w:r>
        <w:rPr>
          <w:i/>
          <w:color w:val="333333"/>
          <w:spacing w:val="-11"/>
          <w:sz w:val="20"/>
        </w:rPr>
        <w:t xml:space="preserve"> </w:t>
      </w:r>
      <w:r>
        <w:rPr>
          <w:i/>
          <w:color w:val="333333"/>
          <w:spacing w:val="-2"/>
          <w:sz w:val="20"/>
        </w:rPr>
        <w:t>invite</w:t>
      </w:r>
      <w:r>
        <w:rPr>
          <w:i/>
          <w:color w:val="333333"/>
          <w:spacing w:val="-10"/>
          <w:sz w:val="20"/>
        </w:rPr>
        <w:t xml:space="preserve"> </w:t>
      </w:r>
      <w:r>
        <w:rPr>
          <w:i/>
          <w:color w:val="333333"/>
          <w:spacing w:val="-2"/>
          <w:sz w:val="20"/>
        </w:rPr>
        <w:t>some</w:t>
      </w:r>
      <w:r>
        <w:rPr>
          <w:i/>
          <w:color w:val="333333"/>
          <w:spacing w:val="-11"/>
          <w:sz w:val="20"/>
        </w:rPr>
        <w:t xml:space="preserve"> </w:t>
      </w:r>
      <w:r>
        <w:rPr>
          <w:i/>
          <w:color w:val="333333"/>
          <w:spacing w:val="-2"/>
          <w:sz w:val="20"/>
        </w:rPr>
        <w:t>pairs</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share</w:t>
      </w:r>
      <w:r>
        <w:rPr>
          <w:i/>
          <w:color w:val="333333"/>
          <w:spacing w:val="-10"/>
          <w:sz w:val="20"/>
        </w:rPr>
        <w:t xml:space="preserve"> </w:t>
      </w:r>
      <w:r>
        <w:rPr>
          <w:i/>
          <w:color w:val="333333"/>
          <w:spacing w:val="-2"/>
          <w:sz w:val="20"/>
        </w:rPr>
        <w:t>their</w:t>
      </w:r>
      <w:r>
        <w:rPr>
          <w:i/>
          <w:color w:val="333333"/>
          <w:spacing w:val="-11"/>
          <w:sz w:val="20"/>
        </w:rPr>
        <w:t xml:space="preserve"> </w:t>
      </w:r>
      <w:r>
        <w:rPr>
          <w:i/>
          <w:color w:val="333333"/>
          <w:spacing w:val="-2"/>
          <w:sz w:val="20"/>
        </w:rPr>
        <w:t>responses,</w:t>
      </w:r>
      <w:r>
        <w:rPr>
          <w:i/>
          <w:color w:val="333333"/>
          <w:spacing w:val="-10"/>
          <w:sz w:val="20"/>
        </w:rPr>
        <w:t xml:space="preserve"> </w:t>
      </w:r>
      <w:r>
        <w:rPr>
          <w:i/>
          <w:color w:val="333333"/>
          <w:spacing w:val="-2"/>
          <w:sz w:val="20"/>
        </w:rPr>
        <w:t xml:space="preserve">including </w:t>
      </w:r>
      <w:r>
        <w:rPr>
          <w:i/>
          <w:color w:val="333333"/>
          <w:sz w:val="20"/>
        </w:rPr>
        <w:t>any</w:t>
      </w:r>
      <w:r>
        <w:rPr>
          <w:i/>
          <w:color w:val="333333"/>
          <w:spacing w:val="-13"/>
          <w:sz w:val="20"/>
        </w:rPr>
        <w:t xml:space="preserve"> </w:t>
      </w:r>
      <w:r>
        <w:rPr>
          <w:i/>
          <w:color w:val="333333"/>
          <w:sz w:val="20"/>
        </w:rPr>
        <w:t>similarities</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differences</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their</w:t>
      </w:r>
      <w:r>
        <w:rPr>
          <w:i/>
          <w:color w:val="333333"/>
          <w:spacing w:val="-12"/>
          <w:sz w:val="20"/>
        </w:rPr>
        <w:t xml:space="preserve"> </w:t>
      </w:r>
      <w:r>
        <w:rPr>
          <w:i/>
          <w:color w:val="333333"/>
          <w:sz w:val="20"/>
        </w:rPr>
        <w:t>strengths,</w:t>
      </w:r>
      <w:r>
        <w:rPr>
          <w:i/>
          <w:color w:val="333333"/>
          <w:spacing w:val="-13"/>
          <w:sz w:val="20"/>
        </w:rPr>
        <w:t xml:space="preserve"> </w:t>
      </w:r>
      <w:r>
        <w:rPr>
          <w:i/>
          <w:color w:val="333333"/>
          <w:sz w:val="20"/>
        </w:rPr>
        <w:t>struggles,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strategies</w:t>
      </w:r>
      <w:r>
        <w:rPr>
          <w:i/>
          <w:color w:val="333333"/>
          <w:spacing w:val="-12"/>
          <w:sz w:val="20"/>
        </w:rPr>
        <w:t xml:space="preserve"> </w:t>
      </w:r>
      <w:r>
        <w:rPr>
          <w:i/>
          <w:color w:val="333333"/>
          <w:sz w:val="20"/>
        </w:rPr>
        <w:t>going</w:t>
      </w:r>
      <w:r>
        <w:rPr>
          <w:i/>
          <w:color w:val="333333"/>
          <w:spacing w:val="-13"/>
          <w:sz w:val="20"/>
        </w:rPr>
        <w:t xml:space="preserve"> </w:t>
      </w:r>
      <w:r>
        <w:rPr>
          <w:i/>
          <w:color w:val="333333"/>
          <w:sz w:val="20"/>
        </w:rPr>
        <w:t>forward.</w:t>
      </w:r>
    </w:p>
    <w:p w14:paraId="0CEDF6AE" w14:textId="77777777" w:rsidR="0029179C" w:rsidRDefault="0029179C">
      <w:pPr>
        <w:pStyle w:val="BodyText"/>
        <w:spacing w:before="125"/>
        <w:rPr>
          <w:i/>
        </w:rPr>
      </w:pPr>
    </w:p>
    <w:p w14:paraId="201D17F3" w14:textId="77777777" w:rsidR="0029179C" w:rsidRDefault="00000000">
      <w:pPr>
        <w:pStyle w:val="BodyText"/>
        <w:spacing w:line="300" w:lineRule="auto"/>
        <w:ind w:left="340" w:right="338"/>
        <w:jc w:val="both"/>
      </w:pPr>
      <w:r>
        <w:rPr>
          <w:color w:val="333333"/>
        </w:rPr>
        <w:t>Provide the group with 5–10 minutes for individual reflection. Then another 5–10 minutes for paired reflection. Finally, take 5–10 minutes to let the group debrief. Make sure</w:t>
      </w:r>
      <w:r>
        <w:rPr>
          <w:color w:val="333333"/>
          <w:spacing w:val="-6"/>
        </w:rPr>
        <w:t xml:space="preserve"> </w:t>
      </w:r>
      <w:r>
        <w:rPr>
          <w:color w:val="333333"/>
        </w:rPr>
        <w:t>to</w:t>
      </w:r>
      <w:r>
        <w:rPr>
          <w:color w:val="333333"/>
          <w:spacing w:val="-6"/>
        </w:rPr>
        <w:t xml:space="preserve"> </w:t>
      </w:r>
      <w:r>
        <w:rPr>
          <w:color w:val="333333"/>
        </w:rPr>
        <w:t>normalize</w:t>
      </w:r>
      <w:r>
        <w:rPr>
          <w:color w:val="333333"/>
          <w:spacing w:val="-6"/>
        </w:rPr>
        <w:t xml:space="preserve"> </w:t>
      </w:r>
      <w:r>
        <w:rPr>
          <w:color w:val="333333"/>
        </w:rPr>
        <w:t>any</w:t>
      </w:r>
      <w:r>
        <w:rPr>
          <w:color w:val="333333"/>
          <w:spacing w:val="-6"/>
        </w:rPr>
        <w:t xml:space="preserve"> </w:t>
      </w:r>
      <w:r>
        <w:rPr>
          <w:color w:val="333333"/>
        </w:rPr>
        <w:t>struggles</w:t>
      </w:r>
      <w:r>
        <w:rPr>
          <w:color w:val="333333"/>
          <w:spacing w:val="-6"/>
        </w:rPr>
        <w:t xml:space="preserve"> </w:t>
      </w:r>
      <w:r>
        <w:rPr>
          <w:color w:val="333333"/>
        </w:rPr>
        <w:t>and</w:t>
      </w:r>
      <w:r>
        <w:rPr>
          <w:color w:val="333333"/>
          <w:spacing w:val="-6"/>
        </w:rPr>
        <w:t xml:space="preserve"> </w:t>
      </w:r>
      <w:r>
        <w:rPr>
          <w:color w:val="333333"/>
        </w:rPr>
        <w:t>draw</w:t>
      </w:r>
      <w:r>
        <w:rPr>
          <w:color w:val="333333"/>
          <w:spacing w:val="-6"/>
        </w:rPr>
        <w:t xml:space="preserve"> </w:t>
      </w:r>
      <w:r>
        <w:rPr>
          <w:color w:val="333333"/>
        </w:rPr>
        <w:t>in</w:t>
      </w:r>
      <w:r>
        <w:rPr>
          <w:color w:val="333333"/>
          <w:spacing w:val="-6"/>
        </w:rPr>
        <w:t xml:space="preserve"> </w:t>
      </w:r>
      <w:r>
        <w:rPr>
          <w:color w:val="333333"/>
        </w:rPr>
        <w:t>any</w:t>
      </w:r>
      <w:r>
        <w:rPr>
          <w:color w:val="333333"/>
          <w:spacing w:val="-6"/>
        </w:rPr>
        <w:t xml:space="preserve"> </w:t>
      </w:r>
      <w:r>
        <w:rPr>
          <w:color w:val="333333"/>
        </w:rPr>
        <w:t>themes</w:t>
      </w:r>
      <w:r>
        <w:rPr>
          <w:color w:val="333333"/>
          <w:spacing w:val="-6"/>
        </w:rPr>
        <w:t xml:space="preserve"> </w:t>
      </w:r>
      <w:r>
        <w:rPr>
          <w:color w:val="333333"/>
        </w:rPr>
        <w:t>you’ve</w:t>
      </w:r>
      <w:r>
        <w:rPr>
          <w:color w:val="333333"/>
          <w:spacing w:val="-6"/>
        </w:rPr>
        <w:t xml:space="preserve"> </w:t>
      </w:r>
      <w:r>
        <w:rPr>
          <w:color w:val="333333"/>
        </w:rPr>
        <w:t>been</w:t>
      </w:r>
      <w:r>
        <w:rPr>
          <w:color w:val="333333"/>
          <w:spacing w:val="-6"/>
        </w:rPr>
        <w:t xml:space="preserve"> </w:t>
      </w:r>
      <w:r>
        <w:rPr>
          <w:color w:val="333333"/>
        </w:rPr>
        <w:t>noticing</w:t>
      </w:r>
      <w:r>
        <w:rPr>
          <w:color w:val="333333"/>
          <w:spacing w:val="-6"/>
        </w:rPr>
        <w:t xml:space="preserve"> </w:t>
      </w:r>
      <w:r>
        <w:rPr>
          <w:color w:val="333333"/>
        </w:rPr>
        <w:t>develop</w:t>
      </w:r>
      <w:r>
        <w:rPr>
          <w:color w:val="333333"/>
          <w:spacing w:val="-6"/>
        </w:rPr>
        <w:t xml:space="preserve"> </w:t>
      </w:r>
      <w:r>
        <w:rPr>
          <w:color w:val="333333"/>
        </w:rPr>
        <w:t>in their Rooted Routines practices over the previous sessions.</w:t>
      </w:r>
    </w:p>
    <w:p w14:paraId="172C9B99" w14:textId="77777777" w:rsidR="0029179C" w:rsidRDefault="0029179C">
      <w:pPr>
        <w:pStyle w:val="BodyText"/>
        <w:spacing w:before="127"/>
      </w:pPr>
    </w:p>
    <w:p w14:paraId="2559F9A7" w14:textId="77777777" w:rsidR="0029179C" w:rsidRDefault="00000000">
      <w:pPr>
        <w:pStyle w:val="Heading6"/>
        <w:jc w:val="both"/>
      </w:pPr>
      <w:r>
        <w:rPr>
          <w:color w:val="333333"/>
          <w:spacing w:val="-6"/>
        </w:rPr>
        <w:t>Review</w:t>
      </w:r>
      <w:r>
        <w:rPr>
          <w:color w:val="333333"/>
          <w:spacing w:val="-19"/>
        </w:rPr>
        <w:t xml:space="preserve"> </w:t>
      </w:r>
      <w:r>
        <w:rPr>
          <w:color w:val="333333"/>
          <w:spacing w:val="-6"/>
        </w:rPr>
        <w:t>Session</w:t>
      </w:r>
      <w:r>
        <w:rPr>
          <w:color w:val="333333"/>
          <w:spacing w:val="-13"/>
        </w:rPr>
        <w:t xml:space="preserve"> </w:t>
      </w:r>
      <w:r>
        <w:rPr>
          <w:color w:val="333333"/>
          <w:spacing w:val="-6"/>
        </w:rPr>
        <w:t>&amp;</w:t>
      </w:r>
      <w:r>
        <w:rPr>
          <w:color w:val="333333"/>
          <w:spacing w:val="-26"/>
        </w:rPr>
        <w:t xml:space="preserve"> </w:t>
      </w:r>
      <w:r>
        <w:rPr>
          <w:color w:val="333333"/>
          <w:spacing w:val="-6"/>
        </w:rPr>
        <w:t>Introduction</w:t>
      </w:r>
    </w:p>
    <w:p w14:paraId="07CB3092" w14:textId="77777777" w:rsidR="0029179C" w:rsidRDefault="00000000">
      <w:pPr>
        <w:pStyle w:val="BodyText"/>
        <w:spacing w:before="289" w:line="300" w:lineRule="auto"/>
        <w:ind w:left="340" w:right="337"/>
        <w:jc w:val="both"/>
      </w:pPr>
      <w:r>
        <w:rPr>
          <w:color w:val="333333"/>
        </w:rPr>
        <w:t xml:space="preserve">Summarize the message of the </w:t>
      </w:r>
      <w:hyperlink w:anchor="_bookmark27" w:history="1">
        <w:r w:rsidR="0029179C">
          <w:rPr>
            <w:color w:val="333333"/>
          </w:rPr>
          <w:t>previous session</w:t>
        </w:r>
      </w:hyperlink>
      <w:r>
        <w:rPr>
          <w:color w:val="333333"/>
        </w:rPr>
        <w:t xml:space="preserve"> (Engagement) and introduce Relationships as the focus for the current session:</w:t>
      </w:r>
    </w:p>
    <w:p w14:paraId="19130DA9" w14:textId="77777777" w:rsidR="0029179C" w:rsidRDefault="0029179C">
      <w:pPr>
        <w:pStyle w:val="BodyText"/>
        <w:spacing w:before="11"/>
      </w:pPr>
    </w:p>
    <w:p w14:paraId="0AFFBDDA"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53760" behindDoc="0" locked="0" layoutInCell="1" allowOverlap="1" wp14:anchorId="152B349C" wp14:editId="3726F592">
                <wp:simplePos x="0" y="0"/>
                <wp:positionH relativeFrom="page">
                  <wp:posOffset>1314005</wp:posOffset>
                </wp:positionH>
                <wp:positionV relativeFrom="paragraph">
                  <wp:posOffset>2014</wp:posOffset>
                </wp:positionV>
                <wp:extent cx="1270" cy="1116965"/>
                <wp:effectExtent l="0" t="0" r="0" b="0"/>
                <wp:wrapNone/>
                <wp:docPr id="1362" name="Graphic 13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16965"/>
                        </a:xfrm>
                        <a:custGeom>
                          <a:avLst/>
                          <a:gdLst/>
                          <a:ahLst/>
                          <a:cxnLst/>
                          <a:rect l="l" t="t" r="r" b="b"/>
                          <a:pathLst>
                            <a:path h="1116965">
                              <a:moveTo>
                                <a:pt x="0" y="111682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C875885" id="Graphic 1362" o:spid="_x0000_s1026" style="position:absolute;margin-left:103.45pt;margin-top:.15pt;width:.1pt;height:87.95pt;z-index:16053760;visibility:visible;mso-wrap-style:square;mso-wrap-distance-left:0;mso-wrap-distance-top:0;mso-wrap-distance-right:0;mso-wrap-distance-bottom:0;mso-position-horizontal:absolute;mso-position-horizontal-relative:page;mso-position-vertical:absolute;mso-position-vertical-relative:text;v-text-anchor:top" coordsize="1270,1116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" path="m,1116825l,e" filled="f" strokecolor="#d1a326" strokeweight="3pt">
                <v:path arrowok="t"/>
                <w10:wrap anchorx="page"/>
              </v:shape>
            </w:pict>
          </mc:Fallback>
        </mc:AlternateContent>
      </w:r>
      <w:r>
        <w:rPr>
          <w:i/>
          <w:color w:val="333333"/>
          <w:sz w:val="20"/>
        </w:rPr>
        <w:t>Welcome</w:t>
      </w:r>
      <w:r>
        <w:rPr>
          <w:i/>
          <w:color w:val="333333"/>
          <w:spacing w:val="-13"/>
          <w:sz w:val="20"/>
        </w:rPr>
        <w:t xml:space="preserve"> </w:t>
      </w:r>
      <w:r>
        <w:rPr>
          <w:i/>
          <w:color w:val="333333"/>
          <w:sz w:val="20"/>
        </w:rPr>
        <w:t>back!</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our</w:t>
      </w:r>
      <w:r>
        <w:rPr>
          <w:i/>
          <w:color w:val="333333"/>
          <w:spacing w:val="-12"/>
          <w:sz w:val="20"/>
        </w:rPr>
        <w:t xml:space="preserve"> </w:t>
      </w:r>
      <w:hyperlink w:anchor="_bookmark27" w:history="1">
        <w:r w:rsidR="0029179C">
          <w:rPr>
            <w:i/>
            <w:color w:val="333333"/>
            <w:sz w:val="20"/>
          </w:rPr>
          <w:t>last</w:t>
        </w:r>
        <w:r w:rsidR="0029179C">
          <w:rPr>
            <w:i/>
            <w:color w:val="333333"/>
            <w:spacing w:val="-13"/>
            <w:sz w:val="20"/>
          </w:rPr>
          <w:t xml:space="preserve"> </w:t>
        </w:r>
        <w:r w:rsidR="0029179C">
          <w:rPr>
            <w:i/>
            <w:color w:val="333333"/>
            <w:sz w:val="20"/>
          </w:rPr>
          <w:t>session,</w:t>
        </w:r>
      </w:hyperlink>
      <w:r>
        <w:rPr>
          <w:i/>
          <w:color w:val="333333"/>
          <w:spacing w:val="-12"/>
          <w:sz w:val="20"/>
        </w:rPr>
        <w:t xml:space="preserve"> </w:t>
      </w:r>
      <w:r>
        <w:rPr>
          <w:i/>
          <w:color w:val="333333"/>
          <w:sz w:val="20"/>
        </w:rPr>
        <w:t>we</w:t>
      </w:r>
      <w:r>
        <w:rPr>
          <w:i/>
          <w:color w:val="333333"/>
          <w:spacing w:val="-13"/>
          <w:sz w:val="20"/>
        </w:rPr>
        <w:t xml:space="preserve"> </w:t>
      </w:r>
      <w:r>
        <w:rPr>
          <w:i/>
          <w:color w:val="333333"/>
          <w:sz w:val="20"/>
        </w:rPr>
        <w:t>explored</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core</w:t>
      </w:r>
      <w:r>
        <w:rPr>
          <w:i/>
          <w:color w:val="333333"/>
          <w:spacing w:val="-12"/>
          <w:sz w:val="20"/>
        </w:rPr>
        <w:t xml:space="preserve"> </w:t>
      </w:r>
      <w:r>
        <w:rPr>
          <w:i/>
          <w:color w:val="333333"/>
          <w:sz w:val="20"/>
        </w:rPr>
        <w:t>elements</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PERMAH</w:t>
      </w:r>
      <w:r>
        <w:rPr>
          <w:i/>
          <w:color w:val="333333"/>
          <w:spacing w:val="-12"/>
          <w:sz w:val="20"/>
        </w:rPr>
        <w:t xml:space="preserve"> </w:t>
      </w:r>
      <w:r>
        <w:rPr>
          <w:i/>
          <w:color w:val="333333"/>
          <w:sz w:val="20"/>
        </w:rPr>
        <w:t xml:space="preserve">framework’s </w:t>
      </w:r>
      <w:r>
        <w:rPr>
          <w:i/>
          <w:color w:val="333333"/>
          <w:spacing w:val="-2"/>
          <w:sz w:val="20"/>
        </w:rPr>
        <w:t>Engagement</w:t>
      </w:r>
      <w:r>
        <w:rPr>
          <w:i/>
          <w:color w:val="333333"/>
          <w:spacing w:val="-11"/>
          <w:sz w:val="20"/>
        </w:rPr>
        <w:t xml:space="preserve"> </w:t>
      </w:r>
      <w:r>
        <w:rPr>
          <w:i/>
          <w:color w:val="333333"/>
          <w:spacing w:val="-2"/>
          <w:sz w:val="20"/>
        </w:rPr>
        <w:t>pillar.</w:t>
      </w:r>
      <w:r>
        <w:rPr>
          <w:i/>
          <w:color w:val="333333"/>
          <w:spacing w:val="-9"/>
          <w:sz w:val="20"/>
        </w:rPr>
        <w:t xml:space="preserve"> </w:t>
      </w:r>
      <w:r>
        <w:rPr>
          <w:i/>
          <w:color w:val="333333"/>
          <w:spacing w:val="-2"/>
          <w:sz w:val="20"/>
        </w:rPr>
        <w:t>We</w:t>
      </w:r>
      <w:r>
        <w:rPr>
          <w:i/>
          <w:color w:val="333333"/>
          <w:spacing w:val="-10"/>
          <w:sz w:val="20"/>
        </w:rPr>
        <w:t xml:space="preserve"> </w:t>
      </w:r>
      <w:r>
        <w:rPr>
          <w:i/>
          <w:color w:val="333333"/>
          <w:spacing w:val="-2"/>
          <w:sz w:val="20"/>
        </w:rPr>
        <w:t>discussed</w:t>
      </w:r>
      <w:r>
        <w:rPr>
          <w:i/>
          <w:color w:val="333333"/>
          <w:spacing w:val="-11"/>
          <w:sz w:val="20"/>
        </w:rPr>
        <w:t xml:space="preserve"> </w:t>
      </w:r>
      <w:r>
        <w:rPr>
          <w:i/>
          <w:color w:val="333333"/>
          <w:spacing w:val="-2"/>
          <w:sz w:val="20"/>
        </w:rPr>
        <w:t>how</w:t>
      </w:r>
      <w:r>
        <w:rPr>
          <w:i/>
          <w:color w:val="333333"/>
          <w:spacing w:val="-10"/>
          <w:sz w:val="20"/>
        </w:rPr>
        <w:t xml:space="preserve"> </w:t>
      </w:r>
      <w:r>
        <w:rPr>
          <w:i/>
          <w:color w:val="333333"/>
          <w:spacing w:val="-2"/>
          <w:sz w:val="20"/>
        </w:rPr>
        <w:t>identifying</w:t>
      </w:r>
      <w:r>
        <w:rPr>
          <w:i/>
          <w:color w:val="333333"/>
          <w:spacing w:val="-11"/>
          <w:sz w:val="20"/>
        </w:rPr>
        <w:t xml:space="preserve"> </w:t>
      </w:r>
      <w:r>
        <w:rPr>
          <w:i/>
          <w:color w:val="333333"/>
          <w:spacing w:val="-2"/>
          <w:sz w:val="20"/>
        </w:rPr>
        <w:t>and</w:t>
      </w:r>
      <w:r>
        <w:rPr>
          <w:i/>
          <w:color w:val="333333"/>
          <w:spacing w:val="-9"/>
          <w:sz w:val="20"/>
        </w:rPr>
        <w:t xml:space="preserve"> </w:t>
      </w:r>
      <w:r>
        <w:rPr>
          <w:i/>
          <w:color w:val="333333"/>
          <w:spacing w:val="-2"/>
          <w:sz w:val="20"/>
        </w:rPr>
        <w:t>leveraging</w:t>
      </w:r>
      <w:r>
        <w:rPr>
          <w:i/>
          <w:color w:val="333333"/>
          <w:spacing w:val="-10"/>
          <w:sz w:val="20"/>
        </w:rPr>
        <w:t xml:space="preserve"> </w:t>
      </w:r>
      <w:r>
        <w:rPr>
          <w:i/>
          <w:color w:val="333333"/>
          <w:spacing w:val="-2"/>
          <w:sz w:val="20"/>
        </w:rPr>
        <w:t>our</w:t>
      </w:r>
      <w:r>
        <w:rPr>
          <w:i/>
          <w:color w:val="333333"/>
          <w:spacing w:val="-11"/>
          <w:sz w:val="20"/>
        </w:rPr>
        <w:t xml:space="preserve"> </w:t>
      </w:r>
      <w:r>
        <w:rPr>
          <w:i/>
          <w:color w:val="333333"/>
          <w:spacing w:val="-2"/>
          <w:sz w:val="20"/>
        </w:rPr>
        <w:t>strengths</w:t>
      </w:r>
      <w:r>
        <w:rPr>
          <w:i/>
          <w:color w:val="333333"/>
          <w:spacing w:val="-9"/>
          <w:sz w:val="20"/>
        </w:rPr>
        <w:t xml:space="preserve"> </w:t>
      </w:r>
      <w:r>
        <w:rPr>
          <w:i/>
          <w:color w:val="333333"/>
          <w:spacing w:val="-2"/>
          <w:sz w:val="20"/>
        </w:rPr>
        <w:t>can</w:t>
      </w:r>
      <w:r>
        <w:rPr>
          <w:i/>
          <w:color w:val="333333"/>
          <w:spacing w:val="-10"/>
          <w:sz w:val="20"/>
        </w:rPr>
        <w:t xml:space="preserve"> </w:t>
      </w:r>
      <w:r>
        <w:rPr>
          <w:i/>
          <w:color w:val="333333"/>
          <w:spacing w:val="-2"/>
          <w:sz w:val="20"/>
        </w:rPr>
        <w:t>enhance</w:t>
      </w:r>
      <w:r>
        <w:rPr>
          <w:i/>
          <w:color w:val="333333"/>
          <w:spacing w:val="-11"/>
          <w:sz w:val="20"/>
        </w:rPr>
        <w:t xml:space="preserve"> </w:t>
      </w:r>
      <w:r>
        <w:rPr>
          <w:i/>
          <w:color w:val="333333"/>
          <w:spacing w:val="-2"/>
          <w:sz w:val="20"/>
        </w:rPr>
        <w:t xml:space="preserve">our </w:t>
      </w:r>
      <w:r>
        <w:rPr>
          <w:i/>
          <w:color w:val="333333"/>
          <w:sz w:val="20"/>
        </w:rPr>
        <w:t xml:space="preserve">wellbeing, performance, and relationships. We also explored the concept of flow and how to </w:t>
      </w:r>
      <w:r>
        <w:rPr>
          <w:i/>
          <w:color w:val="333333"/>
          <w:spacing w:val="-2"/>
          <w:sz w:val="20"/>
        </w:rPr>
        <w:t>achieve</w:t>
      </w:r>
      <w:r>
        <w:rPr>
          <w:i/>
          <w:color w:val="333333"/>
          <w:spacing w:val="-4"/>
          <w:sz w:val="20"/>
        </w:rPr>
        <w:t xml:space="preserve"> </w:t>
      </w:r>
      <w:r>
        <w:rPr>
          <w:i/>
          <w:color w:val="333333"/>
          <w:spacing w:val="-2"/>
          <w:sz w:val="20"/>
        </w:rPr>
        <w:t>it</w:t>
      </w:r>
      <w:r>
        <w:rPr>
          <w:i/>
          <w:color w:val="333333"/>
          <w:spacing w:val="-4"/>
          <w:sz w:val="20"/>
        </w:rPr>
        <w:t xml:space="preserve"> </w:t>
      </w:r>
      <w:r>
        <w:rPr>
          <w:i/>
          <w:color w:val="333333"/>
          <w:spacing w:val="-2"/>
          <w:sz w:val="20"/>
        </w:rPr>
        <w:t>by</w:t>
      </w:r>
      <w:r>
        <w:rPr>
          <w:i/>
          <w:color w:val="333333"/>
          <w:spacing w:val="-4"/>
          <w:sz w:val="20"/>
        </w:rPr>
        <w:t xml:space="preserve"> </w:t>
      </w:r>
      <w:r>
        <w:rPr>
          <w:i/>
          <w:color w:val="333333"/>
          <w:spacing w:val="-2"/>
          <w:sz w:val="20"/>
        </w:rPr>
        <w:t>balancing</w:t>
      </w:r>
      <w:r>
        <w:rPr>
          <w:i/>
          <w:color w:val="333333"/>
          <w:spacing w:val="-4"/>
          <w:sz w:val="20"/>
        </w:rPr>
        <w:t xml:space="preserve"> </w:t>
      </w:r>
      <w:r>
        <w:rPr>
          <w:i/>
          <w:color w:val="333333"/>
          <w:spacing w:val="-2"/>
          <w:sz w:val="20"/>
        </w:rPr>
        <w:t>our</w:t>
      </w:r>
      <w:r>
        <w:rPr>
          <w:i/>
          <w:color w:val="333333"/>
          <w:spacing w:val="-4"/>
          <w:sz w:val="20"/>
        </w:rPr>
        <w:t xml:space="preserve"> </w:t>
      </w:r>
      <w:r>
        <w:rPr>
          <w:i/>
          <w:color w:val="333333"/>
          <w:spacing w:val="-2"/>
          <w:sz w:val="20"/>
        </w:rPr>
        <w:t>strengths</w:t>
      </w:r>
      <w:r>
        <w:rPr>
          <w:i/>
          <w:color w:val="333333"/>
          <w:spacing w:val="-4"/>
          <w:sz w:val="20"/>
        </w:rPr>
        <w:t xml:space="preserve"> </w:t>
      </w:r>
      <w:r>
        <w:rPr>
          <w:i/>
          <w:color w:val="333333"/>
          <w:spacing w:val="-2"/>
          <w:sz w:val="20"/>
        </w:rPr>
        <w:t>and</w:t>
      </w:r>
      <w:r>
        <w:rPr>
          <w:i/>
          <w:color w:val="333333"/>
          <w:spacing w:val="-4"/>
          <w:sz w:val="20"/>
        </w:rPr>
        <w:t xml:space="preserve"> </w:t>
      </w:r>
      <w:r>
        <w:rPr>
          <w:i/>
          <w:color w:val="333333"/>
          <w:spacing w:val="-2"/>
          <w:sz w:val="20"/>
        </w:rPr>
        <w:t>practicing</w:t>
      </w:r>
      <w:r>
        <w:rPr>
          <w:i/>
          <w:color w:val="333333"/>
          <w:spacing w:val="-4"/>
          <w:sz w:val="20"/>
        </w:rPr>
        <w:t xml:space="preserve"> </w:t>
      </w:r>
      <w:r>
        <w:rPr>
          <w:i/>
          <w:color w:val="333333"/>
          <w:spacing w:val="-2"/>
          <w:sz w:val="20"/>
        </w:rPr>
        <w:t>strengths</w:t>
      </w:r>
      <w:r>
        <w:rPr>
          <w:i/>
          <w:color w:val="333333"/>
          <w:spacing w:val="-4"/>
          <w:sz w:val="20"/>
        </w:rPr>
        <w:t xml:space="preserve"> </w:t>
      </w:r>
      <w:r>
        <w:rPr>
          <w:i/>
          <w:color w:val="333333"/>
          <w:spacing w:val="-2"/>
          <w:sz w:val="20"/>
        </w:rPr>
        <w:t>spotting</w:t>
      </w:r>
      <w:r>
        <w:rPr>
          <w:i/>
          <w:color w:val="333333"/>
          <w:spacing w:val="-4"/>
          <w:sz w:val="20"/>
        </w:rPr>
        <w:t xml:space="preserve"> </w:t>
      </w:r>
      <w:r>
        <w:rPr>
          <w:i/>
          <w:color w:val="333333"/>
          <w:spacing w:val="-2"/>
          <w:sz w:val="20"/>
        </w:rPr>
        <w:t>in</w:t>
      </w:r>
      <w:r>
        <w:rPr>
          <w:i/>
          <w:color w:val="333333"/>
          <w:spacing w:val="-4"/>
          <w:sz w:val="20"/>
        </w:rPr>
        <w:t xml:space="preserve"> </w:t>
      </w:r>
      <w:r>
        <w:rPr>
          <w:i/>
          <w:color w:val="333333"/>
          <w:spacing w:val="-2"/>
          <w:sz w:val="20"/>
        </w:rPr>
        <w:t>ourselves</w:t>
      </w:r>
      <w:r>
        <w:rPr>
          <w:i/>
          <w:color w:val="333333"/>
          <w:spacing w:val="-4"/>
          <w:sz w:val="20"/>
        </w:rPr>
        <w:t xml:space="preserve"> </w:t>
      </w:r>
      <w:r>
        <w:rPr>
          <w:i/>
          <w:color w:val="333333"/>
          <w:spacing w:val="-2"/>
          <w:sz w:val="20"/>
        </w:rPr>
        <w:t>and</w:t>
      </w:r>
      <w:r>
        <w:rPr>
          <w:i/>
          <w:color w:val="333333"/>
          <w:spacing w:val="-4"/>
          <w:sz w:val="20"/>
        </w:rPr>
        <w:t xml:space="preserve"> </w:t>
      </w:r>
      <w:r>
        <w:rPr>
          <w:i/>
          <w:color w:val="333333"/>
          <w:spacing w:val="-2"/>
          <w:sz w:val="20"/>
        </w:rPr>
        <w:t>others.</w:t>
      </w:r>
    </w:p>
    <w:p w14:paraId="1023032E" w14:textId="77777777" w:rsidR="0029179C" w:rsidRDefault="00000000">
      <w:pPr>
        <w:spacing w:before="137"/>
        <w:ind w:left="681"/>
        <w:jc w:val="both"/>
        <w:rPr>
          <w:i/>
          <w:sz w:val="20"/>
        </w:rPr>
      </w:pPr>
      <w:r>
        <w:rPr>
          <w:i/>
          <w:color w:val="333333"/>
          <w:spacing w:val="-4"/>
          <w:sz w:val="20"/>
        </w:rPr>
        <w:t>Were</w:t>
      </w:r>
      <w:r>
        <w:rPr>
          <w:i/>
          <w:color w:val="333333"/>
          <w:spacing w:val="-7"/>
          <w:sz w:val="20"/>
        </w:rPr>
        <w:t xml:space="preserve"> </w:t>
      </w:r>
      <w:r>
        <w:rPr>
          <w:i/>
          <w:color w:val="333333"/>
          <w:spacing w:val="-4"/>
          <w:sz w:val="20"/>
        </w:rPr>
        <w:t>there</w:t>
      </w:r>
      <w:r>
        <w:rPr>
          <w:i/>
          <w:color w:val="333333"/>
          <w:spacing w:val="-6"/>
          <w:sz w:val="20"/>
        </w:rPr>
        <w:t xml:space="preserve"> </w:t>
      </w:r>
      <w:r>
        <w:rPr>
          <w:i/>
          <w:color w:val="333333"/>
          <w:spacing w:val="-4"/>
          <w:sz w:val="20"/>
        </w:rPr>
        <w:t>any</w:t>
      </w:r>
      <w:r>
        <w:rPr>
          <w:i/>
          <w:color w:val="333333"/>
          <w:spacing w:val="-7"/>
          <w:sz w:val="20"/>
        </w:rPr>
        <w:t xml:space="preserve"> </w:t>
      </w:r>
      <w:r>
        <w:rPr>
          <w:i/>
          <w:color w:val="333333"/>
          <w:spacing w:val="-4"/>
          <w:sz w:val="20"/>
        </w:rPr>
        <w:t>questions</w:t>
      </w:r>
      <w:r>
        <w:rPr>
          <w:i/>
          <w:color w:val="333333"/>
          <w:spacing w:val="-6"/>
          <w:sz w:val="20"/>
        </w:rPr>
        <w:t xml:space="preserve"> </w:t>
      </w:r>
      <w:r>
        <w:rPr>
          <w:i/>
          <w:color w:val="333333"/>
          <w:spacing w:val="-4"/>
          <w:sz w:val="20"/>
        </w:rPr>
        <w:t>or</w:t>
      </w:r>
      <w:r>
        <w:rPr>
          <w:i/>
          <w:color w:val="333333"/>
          <w:spacing w:val="-7"/>
          <w:sz w:val="20"/>
        </w:rPr>
        <w:t xml:space="preserve"> </w:t>
      </w:r>
      <w:r>
        <w:rPr>
          <w:i/>
          <w:color w:val="333333"/>
          <w:spacing w:val="-4"/>
          <w:sz w:val="20"/>
        </w:rPr>
        <w:t>comments</w:t>
      </w:r>
      <w:r>
        <w:rPr>
          <w:i/>
          <w:color w:val="333333"/>
          <w:spacing w:val="-6"/>
          <w:sz w:val="20"/>
        </w:rPr>
        <w:t xml:space="preserve"> </w:t>
      </w:r>
      <w:r>
        <w:rPr>
          <w:i/>
          <w:color w:val="333333"/>
          <w:spacing w:val="-4"/>
          <w:sz w:val="20"/>
        </w:rPr>
        <w:t>related</w:t>
      </w:r>
      <w:r>
        <w:rPr>
          <w:i/>
          <w:color w:val="333333"/>
          <w:spacing w:val="-7"/>
          <w:sz w:val="20"/>
        </w:rPr>
        <w:t xml:space="preserve"> </w:t>
      </w:r>
      <w:r>
        <w:rPr>
          <w:i/>
          <w:color w:val="333333"/>
          <w:spacing w:val="-4"/>
          <w:sz w:val="20"/>
        </w:rPr>
        <w:t>to</w:t>
      </w:r>
      <w:r>
        <w:rPr>
          <w:i/>
          <w:color w:val="333333"/>
          <w:spacing w:val="-6"/>
          <w:sz w:val="20"/>
        </w:rPr>
        <w:t xml:space="preserve"> </w:t>
      </w:r>
      <w:r>
        <w:rPr>
          <w:i/>
          <w:color w:val="333333"/>
          <w:spacing w:val="-4"/>
          <w:sz w:val="20"/>
        </w:rPr>
        <w:t>this</w:t>
      </w:r>
      <w:r>
        <w:rPr>
          <w:i/>
          <w:color w:val="333333"/>
          <w:spacing w:val="-7"/>
          <w:sz w:val="20"/>
        </w:rPr>
        <w:t xml:space="preserve"> </w:t>
      </w:r>
      <w:r>
        <w:rPr>
          <w:i/>
          <w:color w:val="333333"/>
          <w:spacing w:val="-4"/>
          <w:sz w:val="20"/>
        </w:rPr>
        <w:t>session?</w:t>
      </w:r>
    </w:p>
    <w:p w14:paraId="2A3DAAEB" w14:textId="77777777" w:rsidR="0029179C" w:rsidRDefault="0029179C">
      <w:pPr>
        <w:pStyle w:val="BodyText"/>
        <w:spacing w:before="193"/>
        <w:rPr>
          <w:i/>
        </w:rPr>
      </w:pPr>
    </w:p>
    <w:p w14:paraId="1AD2BD7C" w14:textId="77777777" w:rsidR="0029179C" w:rsidRDefault="00000000">
      <w:pPr>
        <w:pStyle w:val="BodyText"/>
        <w:ind w:left="340"/>
        <w:jc w:val="both"/>
      </w:pPr>
      <w:r>
        <w:rPr>
          <w:color w:val="333333"/>
        </w:rPr>
        <w:t>Allow</w:t>
      </w:r>
      <w:r>
        <w:rPr>
          <w:color w:val="333333"/>
          <w:spacing w:val="2"/>
        </w:rPr>
        <w:t xml:space="preserve"> </w:t>
      </w:r>
      <w:r>
        <w:rPr>
          <w:color w:val="333333"/>
        </w:rPr>
        <w:t>time</w:t>
      </w:r>
      <w:r>
        <w:rPr>
          <w:color w:val="333333"/>
          <w:spacing w:val="2"/>
        </w:rPr>
        <w:t xml:space="preserve"> </w:t>
      </w:r>
      <w:r>
        <w:rPr>
          <w:color w:val="333333"/>
        </w:rPr>
        <w:t>for</w:t>
      </w:r>
      <w:r>
        <w:rPr>
          <w:color w:val="333333"/>
          <w:spacing w:val="2"/>
        </w:rPr>
        <w:t xml:space="preserve"> </w:t>
      </w:r>
      <w:r>
        <w:rPr>
          <w:color w:val="333333"/>
        </w:rPr>
        <w:t>clients’</w:t>
      </w:r>
      <w:r>
        <w:rPr>
          <w:color w:val="333333"/>
          <w:spacing w:val="3"/>
        </w:rPr>
        <w:t xml:space="preserve"> </w:t>
      </w:r>
      <w:r>
        <w:rPr>
          <w:color w:val="333333"/>
        </w:rPr>
        <w:t>questions</w:t>
      </w:r>
      <w:r>
        <w:rPr>
          <w:color w:val="333333"/>
          <w:spacing w:val="2"/>
        </w:rPr>
        <w:t xml:space="preserve"> </w:t>
      </w:r>
      <w:r>
        <w:rPr>
          <w:color w:val="333333"/>
        </w:rPr>
        <w:t>and</w:t>
      </w:r>
      <w:r>
        <w:rPr>
          <w:color w:val="333333"/>
          <w:spacing w:val="2"/>
        </w:rPr>
        <w:t xml:space="preserve"> </w:t>
      </w:r>
      <w:r>
        <w:rPr>
          <w:color w:val="333333"/>
        </w:rPr>
        <w:t>a</w:t>
      </w:r>
      <w:r>
        <w:rPr>
          <w:color w:val="333333"/>
          <w:spacing w:val="2"/>
        </w:rPr>
        <w:t xml:space="preserve"> </w:t>
      </w:r>
      <w:r>
        <w:rPr>
          <w:color w:val="333333"/>
        </w:rPr>
        <w:t>brief</w:t>
      </w:r>
      <w:r>
        <w:rPr>
          <w:color w:val="333333"/>
          <w:spacing w:val="3"/>
        </w:rPr>
        <w:t xml:space="preserve"> </w:t>
      </w:r>
      <w:r>
        <w:rPr>
          <w:color w:val="333333"/>
          <w:spacing w:val="-2"/>
        </w:rPr>
        <w:t>discussion.</w:t>
      </w:r>
    </w:p>
    <w:p w14:paraId="21BBF5CC" w14:textId="77777777" w:rsidR="0029179C" w:rsidRDefault="0029179C">
      <w:pPr>
        <w:pStyle w:val="BodyText"/>
        <w:spacing w:before="79"/>
      </w:pPr>
    </w:p>
    <w:p w14:paraId="42D14BFB"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6054272" behindDoc="0" locked="0" layoutInCell="1" allowOverlap="1" wp14:anchorId="23F118C6" wp14:editId="6CA7A373">
                <wp:simplePos x="0" y="0"/>
                <wp:positionH relativeFrom="page">
                  <wp:posOffset>1314005</wp:posOffset>
                </wp:positionH>
                <wp:positionV relativeFrom="paragraph">
                  <wp:posOffset>2422</wp:posOffset>
                </wp:positionV>
                <wp:extent cx="1270" cy="1027430"/>
                <wp:effectExtent l="0" t="0" r="0" b="0"/>
                <wp:wrapNone/>
                <wp:docPr id="1363" name="Graphic 13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027430"/>
                        </a:xfrm>
                        <a:custGeom>
                          <a:avLst/>
                          <a:gdLst/>
                          <a:ahLst/>
                          <a:cxnLst/>
                          <a:rect l="l" t="t" r="r" b="b"/>
                          <a:pathLst>
                            <a:path h="1027430">
                              <a:moveTo>
                                <a:pt x="0" y="102682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EBC7EE9" id="Graphic 1363" o:spid="_x0000_s1026" style="position:absolute;margin-left:103.45pt;margin-top:.2pt;width:.1pt;height:80.9pt;z-index:16054272;visibility:visible;mso-wrap-style:square;mso-wrap-distance-left:0;mso-wrap-distance-top:0;mso-wrap-distance-right:0;mso-wrap-distance-bottom:0;mso-position-horizontal:absolute;mso-position-horizontal-relative:page;mso-position-vertical:absolute;mso-position-vertical-relative:text;v-text-anchor:top" coordsize="1270,1027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" path="m,1026820l,e" filled="f" strokecolor="#d1a326" strokeweight="3pt">
                <v:path arrowok="t"/>
                <w10:wrap anchorx="page"/>
              </v:shape>
            </w:pict>
          </mc:Fallback>
        </mc:AlternateContent>
      </w:r>
      <w:r>
        <w:rPr>
          <w:i/>
          <w:color w:val="333333"/>
          <w:sz w:val="20"/>
        </w:rPr>
        <w:t xml:space="preserve">Today, we are going to delve into the theme of relationships. Relationships are crucial for our </w:t>
      </w:r>
      <w:r>
        <w:rPr>
          <w:i/>
          <w:color w:val="333333"/>
          <w:spacing w:val="-4"/>
          <w:sz w:val="20"/>
        </w:rPr>
        <w:t xml:space="preserve">overall wellbeing. In this session, we will explore why relationships matter, the benefits of positive relationships, and how to overcome barriers to forming strong connections. We’ll also discuss the </w:t>
      </w:r>
      <w:r>
        <w:rPr>
          <w:i/>
          <w:color w:val="333333"/>
          <w:spacing w:val="-2"/>
          <w:sz w:val="20"/>
        </w:rPr>
        <w:t xml:space="preserve">concept of psychological safety and develop practical strategies to strengthen your relationships </w:t>
      </w:r>
      <w:r>
        <w:rPr>
          <w:i/>
          <w:color w:val="333333"/>
          <w:sz w:val="20"/>
        </w:rPr>
        <w:t>both personally and professionally.</w:t>
      </w:r>
    </w:p>
    <w:p w14:paraId="725CB0DA" w14:textId="77777777" w:rsidR="0029179C" w:rsidRDefault="0029179C">
      <w:pPr>
        <w:pStyle w:val="BodyText"/>
        <w:spacing w:before="120"/>
        <w:rPr>
          <w:i/>
        </w:rPr>
      </w:pPr>
    </w:p>
    <w:p w14:paraId="68F97EC6" w14:textId="77777777" w:rsidR="0029179C" w:rsidRDefault="00000000">
      <w:pPr>
        <w:pStyle w:val="BodyText"/>
        <w:ind w:left="340"/>
        <w:jc w:val="both"/>
      </w:pPr>
      <w:r>
        <w:rPr>
          <w:color w:val="333333"/>
        </w:rPr>
        <w:t>Provide</w:t>
      </w:r>
      <w:r>
        <w:rPr>
          <w:color w:val="333333"/>
          <w:spacing w:val="-5"/>
        </w:rPr>
        <w:t xml:space="preserve"> </w:t>
      </w:r>
      <w:r>
        <w:rPr>
          <w:color w:val="333333"/>
        </w:rPr>
        <w:t>a</w:t>
      </w:r>
      <w:r>
        <w:rPr>
          <w:color w:val="333333"/>
          <w:spacing w:val="-4"/>
        </w:rPr>
        <w:t xml:space="preserve"> </w:t>
      </w:r>
      <w:r>
        <w:rPr>
          <w:color w:val="333333"/>
        </w:rPr>
        <w:t>more</w:t>
      </w:r>
      <w:r>
        <w:rPr>
          <w:color w:val="333333"/>
          <w:spacing w:val="-4"/>
        </w:rPr>
        <w:t xml:space="preserve"> </w:t>
      </w:r>
      <w:r>
        <w:rPr>
          <w:color w:val="333333"/>
        </w:rPr>
        <w:t>detailed</w:t>
      </w:r>
      <w:r>
        <w:rPr>
          <w:color w:val="333333"/>
          <w:spacing w:val="-5"/>
        </w:rPr>
        <w:t xml:space="preserve"> </w:t>
      </w:r>
      <w:r>
        <w:rPr>
          <w:color w:val="333333"/>
        </w:rPr>
        <w:t>overview</w:t>
      </w:r>
      <w:r>
        <w:rPr>
          <w:color w:val="333333"/>
          <w:spacing w:val="-4"/>
        </w:rPr>
        <w:t xml:space="preserve"> </w:t>
      </w:r>
      <w:r>
        <w:rPr>
          <w:color w:val="333333"/>
        </w:rPr>
        <w:t>of</w:t>
      </w:r>
      <w:r>
        <w:rPr>
          <w:color w:val="333333"/>
          <w:spacing w:val="-4"/>
        </w:rPr>
        <w:t xml:space="preserve"> </w:t>
      </w:r>
      <w:r>
        <w:rPr>
          <w:color w:val="333333"/>
        </w:rPr>
        <w:t>the</w:t>
      </w:r>
      <w:r>
        <w:rPr>
          <w:color w:val="333333"/>
          <w:spacing w:val="-5"/>
        </w:rPr>
        <w:t xml:space="preserve"> </w:t>
      </w:r>
      <w:r>
        <w:rPr>
          <w:color w:val="333333"/>
        </w:rPr>
        <w:t>plan</w:t>
      </w:r>
      <w:r>
        <w:rPr>
          <w:color w:val="333333"/>
          <w:spacing w:val="-4"/>
        </w:rPr>
        <w:t xml:space="preserve"> </w:t>
      </w:r>
      <w:r>
        <w:rPr>
          <w:color w:val="333333"/>
        </w:rPr>
        <w:t>for</w:t>
      </w:r>
      <w:r>
        <w:rPr>
          <w:color w:val="333333"/>
          <w:spacing w:val="-4"/>
        </w:rPr>
        <w:t xml:space="preserve"> </w:t>
      </w:r>
      <w:r>
        <w:rPr>
          <w:color w:val="333333"/>
        </w:rPr>
        <w:t>the</w:t>
      </w:r>
      <w:r>
        <w:rPr>
          <w:color w:val="333333"/>
          <w:spacing w:val="-5"/>
        </w:rPr>
        <w:t xml:space="preserve"> </w:t>
      </w:r>
      <w:r>
        <w:rPr>
          <w:color w:val="333333"/>
          <w:spacing w:val="-2"/>
        </w:rPr>
        <w:t>session:</w:t>
      </w:r>
    </w:p>
    <w:p w14:paraId="46815B34" w14:textId="77777777" w:rsidR="0029179C" w:rsidRDefault="0029179C">
      <w:pPr>
        <w:pStyle w:val="BodyText"/>
        <w:spacing w:before="141"/>
      </w:pPr>
    </w:p>
    <w:p w14:paraId="6B94BB98" w14:textId="77777777" w:rsidR="0029179C" w:rsidRDefault="00000000">
      <w:pPr>
        <w:ind w:left="681"/>
        <w:jc w:val="both"/>
        <w:rPr>
          <w:i/>
          <w:sz w:val="20"/>
        </w:rPr>
      </w:pPr>
      <w:r>
        <w:rPr>
          <w:i/>
          <w:noProof/>
          <w:sz w:val="20"/>
        </w:rPr>
        <mc:AlternateContent>
          <mc:Choice Requires="wps">
            <w:drawing>
              <wp:anchor distT="0" distB="0" distL="0" distR="0" simplePos="0" relativeHeight="16054784" behindDoc="0" locked="0" layoutInCell="1" allowOverlap="1" wp14:anchorId="67BAA79C" wp14:editId="76366291">
                <wp:simplePos x="0" y="0"/>
                <wp:positionH relativeFrom="page">
                  <wp:posOffset>1314005</wp:posOffset>
                </wp:positionH>
                <wp:positionV relativeFrom="paragraph">
                  <wp:posOffset>1869</wp:posOffset>
                </wp:positionV>
                <wp:extent cx="1270" cy="173990"/>
                <wp:effectExtent l="0" t="0" r="0" b="0"/>
                <wp:wrapNone/>
                <wp:docPr id="1364" name="Graphic 13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3990"/>
                        </a:xfrm>
                        <a:custGeom>
                          <a:avLst/>
                          <a:gdLst/>
                          <a:ahLst/>
                          <a:cxnLst/>
                          <a:rect l="l" t="t" r="r" b="b"/>
                          <a:pathLst>
                            <a:path h="173990">
                              <a:moveTo>
                                <a:pt x="0" y="1733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C518327" id="Graphic 1364" o:spid="_x0000_s1026" style="position:absolute;margin-left:103.45pt;margin-top:.15pt;width:.1pt;height:13.7pt;z-index:16054784;visibility:visible;mso-wrap-style:square;mso-wrap-distance-left:0;mso-wrap-distance-top:0;mso-wrap-distance-right:0;mso-wrap-distance-bottom:0;mso-position-horizontal:absolute;mso-position-horizontal-relative:page;mso-position-vertical:absolute;mso-position-vertical-relative:text;v-text-anchor:top" coordsize="1270,17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" path="m,173380l,e" filled="f" strokecolor="#d1a326" strokeweight="3pt">
                <v:path arrowok="t"/>
                <w10:wrap anchorx="page"/>
              </v:shape>
            </w:pict>
          </mc:Fallback>
        </mc:AlternateContent>
      </w:r>
      <w:r>
        <w:rPr>
          <w:i/>
          <w:color w:val="333333"/>
          <w:spacing w:val="-2"/>
          <w:sz w:val="20"/>
        </w:rPr>
        <w:t>To</w:t>
      </w:r>
      <w:r>
        <w:rPr>
          <w:i/>
          <w:color w:val="333333"/>
          <w:spacing w:val="-10"/>
          <w:sz w:val="20"/>
        </w:rPr>
        <w:t xml:space="preserve"> </w:t>
      </w:r>
      <w:r>
        <w:rPr>
          <w:i/>
          <w:color w:val="333333"/>
          <w:spacing w:val="-2"/>
          <w:sz w:val="20"/>
        </w:rPr>
        <w:t>get</w:t>
      </w:r>
      <w:r>
        <w:rPr>
          <w:i/>
          <w:color w:val="333333"/>
          <w:spacing w:val="-9"/>
          <w:sz w:val="20"/>
        </w:rPr>
        <w:t xml:space="preserve"> </w:t>
      </w:r>
      <w:r>
        <w:rPr>
          <w:i/>
          <w:color w:val="333333"/>
          <w:spacing w:val="-2"/>
          <w:sz w:val="20"/>
        </w:rPr>
        <w:t>into</w:t>
      </w:r>
      <w:r>
        <w:rPr>
          <w:i/>
          <w:color w:val="333333"/>
          <w:spacing w:val="-10"/>
          <w:sz w:val="20"/>
        </w:rPr>
        <w:t xml:space="preserve"> </w:t>
      </w:r>
      <w:r>
        <w:rPr>
          <w:i/>
          <w:color w:val="333333"/>
          <w:spacing w:val="-2"/>
          <w:sz w:val="20"/>
        </w:rPr>
        <w:t>the</w:t>
      </w:r>
      <w:r>
        <w:rPr>
          <w:i/>
          <w:color w:val="333333"/>
          <w:spacing w:val="-9"/>
          <w:sz w:val="20"/>
        </w:rPr>
        <w:t xml:space="preserve"> </w:t>
      </w:r>
      <w:r>
        <w:rPr>
          <w:i/>
          <w:color w:val="333333"/>
          <w:spacing w:val="-2"/>
          <w:sz w:val="20"/>
        </w:rPr>
        <w:t>details</w:t>
      </w:r>
      <w:r>
        <w:rPr>
          <w:i/>
          <w:color w:val="333333"/>
          <w:spacing w:val="-10"/>
          <w:sz w:val="20"/>
        </w:rPr>
        <w:t xml:space="preserve"> </w:t>
      </w:r>
      <w:r>
        <w:rPr>
          <w:i/>
          <w:color w:val="333333"/>
          <w:spacing w:val="-2"/>
          <w:sz w:val="20"/>
        </w:rPr>
        <w:t>a</w:t>
      </w:r>
      <w:r>
        <w:rPr>
          <w:i/>
          <w:color w:val="333333"/>
          <w:spacing w:val="-9"/>
          <w:sz w:val="20"/>
        </w:rPr>
        <w:t xml:space="preserve"> </w:t>
      </w:r>
      <w:r>
        <w:rPr>
          <w:i/>
          <w:color w:val="333333"/>
          <w:spacing w:val="-2"/>
          <w:sz w:val="20"/>
        </w:rPr>
        <w:t>bit</w:t>
      </w:r>
      <w:r>
        <w:rPr>
          <w:i/>
          <w:color w:val="333333"/>
          <w:spacing w:val="-10"/>
          <w:sz w:val="20"/>
        </w:rPr>
        <w:t xml:space="preserve"> </w:t>
      </w:r>
      <w:r>
        <w:rPr>
          <w:i/>
          <w:color w:val="333333"/>
          <w:spacing w:val="-2"/>
          <w:sz w:val="20"/>
        </w:rPr>
        <w:t>more,</w:t>
      </w:r>
      <w:r>
        <w:rPr>
          <w:i/>
          <w:color w:val="333333"/>
          <w:spacing w:val="-9"/>
          <w:sz w:val="20"/>
        </w:rPr>
        <w:t xml:space="preserve"> </w:t>
      </w:r>
      <w:r>
        <w:rPr>
          <w:i/>
          <w:color w:val="333333"/>
          <w:spacing w:val="-2"/>
          <w:sz w:val="20"/>
        </w:rPr>
        <w:t>today</w:t>
      </w:r>
      <w:r>
        <w:rPr>
          <w:i/>
          <w:color w:val="333333"/>
          <w:spacing w:val="-10"/>
          <w:sz w:val="20"/>
        </w:rPr>
        <w:t xml:space="preserve"> </w:t>
      </w:r>
      <w:r>
        <w:rPr>
          <w:i/>
          <w:color w:val="333333"/>
          <w:spacing w:val="-2"/>
          <w:sz w:val="20"/>
        </w:rPr>
        <w:t>we’ll</w:t>
      </w:r>
      <w:r>
        <w:rPr>
          <w:i/>
          <w:color w:val="333333"/>
          <w:spacing w:val="-9"/>
          <w:sz w:val="20"/>
        </w:rPr>
        <w:t xml:space="preserve"> </w:t>
      </w:r>
      <w:r>
        <w:rPr>
          <w:i/>
          <w:color w:val="333333"/>
          <w:spacing w:val="-2"/>
          <w:sz w:val="20"/>
        </w:rPr>
        <w:t>begin</w:t>
      </w:r>
      <w:r>
        <w:rPr>
          <w:i/>
          <w:color w:val="333333"/>
          <w:spacing w:val="-10"/>
          <w:sz w:val="20"/>
        </w:rPr>
        <w:t xml:space="preserve"> </w:t>
      </w:r>
      <w:r>
        <w:rPr>
          <w:i/>
          <w:color w:val="333333"/>
          <w:spacing w:val="-5"/>
          <w:sz w:val="20"/>
        </w:rPr>
        <w:t>by:</w:t>
      </w:r>
    </w:p>
    <w:p w14:paraId="43EDB107" w14:textId="77777777" w:rsidR="0029179C" w:rsidRDefault="0029179C">
      <w:pPr>
        <w:jc w:val="both"/>
        <w:rPr>
          <w:i/>
          <w:sz w:val="20"/>
        </w:rPr>
        <w:sectPr w:rsidR="0029179C">
          <w:pgSz w:w="11910" w:h="16840"/>
          <w:pgMar w:top="1420" w:right="1700" w:bottom="1380" w:left="1700" w:header="914" w:footer="1197" w:gutter="0"/>
          <w:cols w:space="720"/>
        </w:sectPr>
      </w:pPr>
    </w:p>
    <w:p w14:paraId="10AD284C" w14:textId="77777777" w:rsidR="0029179C" w:rsidRDefault="0029179C">
      <w:pPr>
        <w:pStyle w:val="BodyText"/>
        <w:rPr>
          <w:i/>
        </w:rPr>
      </w:pPr>
    </w:p>
    <w:p w14:paraId="5DEF9B6A" w14:textId="77777777" w:rsidR="0029179C" w:rsidRDefault="0029179C">
      <w:pPr>
        <w:pStyle w:val="BodyText"/>
        <w:spacing w:before="60"/>
        <w:rPr>
          <w:i/>
        </w:rPr>
      </w:pPr>
    </w:p>
    <w:p w14:paraId="4C2A0700" w14:textId="77777777" w:rsidR="0029179C" w:rsidRDefault="00000000">
      <w:pPr>
        <w:tabs>
          <w:tab w:val="left" w:pos="1077"/>
        </w:tabs>
        <w:ind w:left="681"/>
        <w:rPr>
          <w:i/>
          <w:sz w:val="20"/>
        </w:rPr>
      </w:pPr>
      <w:r>
        <w:rPr>
          <w:i/>
          <w:noProof/>
          <w:sz w:val="20"/>
        </w:rPr>
        <mc:AlternateContent>
          <mc:Choice Requires="wps">
            <w:drawing>
              <wp:anchor distT="0" distB="0" distL="0" distR="0" simplePos="0" relativeHeight="16055808" behindDoc="0" locked="0" layoutInCell="1" allowOverlap="1" wp14:anchorId="30645CC3" wp14:editId="1F70552E">
                <wp:simplePos x="0" y="0"/>
                <wp:positionH relativeFrom="page">
                  <wp:posOffset>1314005</wp:posOffset>
                </wp:positionH>
                <wp:positionV relativeFrom="paragraph">
                  <wp:posOffset>2217</wp:posOffset>
                </wp:positionV>
                <wp:extent cx="1270" cy="2188845"/>
                <wp:effectExtent l="0" t="0" r="0" b="0"/>
                <wp:wrapNone/>
                <wp:docPr id="1365" name="Graphic 13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188845"/>
                        </a:xfrm>
                        <a:custGeom>
                          <a:avLst/>
                          <a:gdLst/>
                          <a:ahLst/>
                          <a:cxnLst/>
                          <a:rect l="l" t="t" r="r" b="b"/>
                          <a:pathLst>
                            <a:path h="2188845">
                              <a:moveTo>
                                <a:pt x="0" y="218859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1B75B19" id="Graphic 1365" o:spid="_x0000_s1026" style="position:absolute;margin-left:103.45pt;margin-top:.15pt;width:.1pt;height:172.35pt;z-index:16055808;visibility:visible;mso-wrap-style:square;mso-wrap-distance-left:0;mso-wrap-distance-top:0;mso-wrap-distance-right:0;mso-wrap-distance-bottom:0;mso-position-horizontal:absolute;mso-position-horizontal-relative:page;mso-position-vertical:absolute;mso-position-vertical-relative:text;v-text-anchor:top" coordsize="1270,2188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" path="m,2188591l,e" filled="f" strokecolor="#d1a326" strokeweight="3pt">
                <v:path arrowok="t"/>
                <w10:wrap anchorx="page"/>
              </v:shape>
            </w:pict>
          </mc:Fallback>
        </mc:AlternateContent>
      </w: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Reflecting</w:t>
      </w:r>
      <w:r>
        <w:rPr>
          <w:i/>
          <w:color w:val="333333"/>
          <w:spacing w:val="-2"/>
          <w:sz w:val="20"/>
        </w:rPr>
        <w:t xml:space="preserve"> </w:t>
      </w:r>
      <w:r>
        <w:rPr>
          <w:i/>
          <w:color w:val="333333"/>
          <w:spacing w:val="-4"/>
          <w:sz w:val="20"/>
        </w:rPr>
        <w:t>on</w:t>
      </w:r>
      <w:r>
        <w:rPr>
          <w:i/>
          <w:color w:val="333333"/>
          <w:spacing w:val="-1"/>
          <w:sz w:val="20"/>
        </w:rPr>
        <w:t xml:space="preserve"> </w:t>
      </w:r>
      <w:r>
        <w:rPr>
          <w:i/>
          <w:color w:val="333333"/>
          <w:spacing w:val="-4"/>
          <w:sz w:val="20"/>
        </w:rPr>
        <w:t>the</w:t>
      </w:r>
      <w:r>
        <w:rPr>
          <w:i/>
          <w:color w:val="333333"/>
          <w:spacing w:val="-1"/>
          <w:sz w:val="20"/>
        </w:rPr>
        <w:t xml:space="preserve"> </w:t>
      </w:r>
      <w:r>
        <w:rPr>
          <w:i/>
          <w:color w:val="333333"/>
          <w:spacing w:val="-4"/>
          <w:sz w:val="20"/>
        </w:rPr>
        <w:t>importance</w:t>
      </w:r>
      <w:r>
        <w:rPr>
          <w:i/>
          <w:color w:val="333333"/>
          <w:spacing w:val="-1"/>
          <w:sz w:val="20"/>
        </w:rPr>
        <w:t xml:space="preserve"> </w:t>
      </w:r>
      <w:r>
        <w:rPr>
          <w:i/>
          <w:color w:val="333333"/>
          <w:spacing w:val="-4"/>
          <w:sz w:val="20"/>
        </w:rPr>
        <w:t>of</w:t>
      </w:r>
      <w:r>
        <w:rPr>
          <w:i/>
          <w:color w:val="333333"/>
          <w:spacing w:val="-1"/>
          <w:sz w:val="20"/>
        </w:rPr>
        <w:t xml:space="preserve"> </w:t>
      </w:r>
      <w:r>
        <w:rPr>
          <w:i/>
          <w:color w:val="333333"/>
          <w:spacing w:val="-4"/>
          <w:sz w:val="20"/>
        </w:rPr>
        <w:t>relationships</w:t>
      </w:r>
      <w:r>
        <w:rPr>
          <w:i/>
          <w:color w:val="333333"/>
          <w:spacing w:val="-1"/>
          <w:sz w:val="20"/>
        </w:rPr>
        <w:t xml:space="preserve"> </w:t>
      </w:r>
      <w:r>
        <w:rPr>
          <w:i/>
          <w:color w:val="333333"/>
          <w:spacing w:val="-4"/>
          <w:sz w:val="20"/>
        </w:rPr>
        <w:t>in</w:t>
      </w:r>
      <w:r>
        <w:rPr>
          <w:i/>
          <w:color w:val="333333"/>
          <w:spacing w:val="-1"/>
          <w:sz w:val="20"/>
        </w:rPr>
        <w:t xml:space="preserve"> </w:t>
      </w:r>
      <w:r>
        <w:rPr>
          <w:i/>
          <w:color w:val="333333"/>
          <w:spacing w:val="-4"/>
          <w:sz w:val="20"/>
        </w:rPr>
        <w:t>our</w:t>
      </w:r>
      <w:r>
        <w:rPr>
          <w:i/>
          <w:color w:val="333333"/>
          <w:spacing w:val="-2"/>
          <w:sz w:val="20"/>
        </w:rPr>
        <w:t xml:space="preserve"> </w:t>
      </w:r>
      <w:r>
        <w:rPr>
          <w:i/>
          <w:color w:val="333333"/>
          <w:spacing w:val="-4"/>
          <w:sz w:val="20"/>
        </w:rPr>
        <w:t>lives</w:t>
      </w:r>
    </w:p>
    <w:p w14:paraId="035B6E82" w14:textId="77777777" w:rsidR="0029179C" w:rsidRDefault="00000000">
      <w:pPr>
        <w:tabs>
          <w:tab w:val="left" w:pos="1077"/>
        </w:tabs>
        <w:spacing w:before="12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Then</w:t>
      </w:r>
      <w:r>
        <w:rPr>
          <w:i/>
          <w:color w:val="333333"/>
          <w:spacing w:val="-10"/>
          <w:sz w:val="20"/>
        </w:rPr>
        <w:t xml:space="preserve"> </w:t>
      </w:r>
      <w:r>
        <w:rPr>
          <w:i/>
          <w:color w:val="333333"/>
          <w:spacing w:val="-2"/>
          <w:sz w:val="20"/>
        </w:rPr>
        <w:t>we’ll</w:t>
      </w:r>
      <w:r>
        <w:rPr>
          <w:i/>
          <w:color w:val="333333"/>
          <w:spacing w:val="-10"/>
          <w:sz w:val="20"/>
        </w:rPr>
        <w:t xml:space="preserve"> </w:t>
      </w:r>
      <w:r>
        <w:rPr>
          <w:i/>
          <w:color w:val="333333"/>
          <w:spacing w:val="-2"/>
          <w:sz w:val="20"/>
        </w:rPr>
        <w:t>explore</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benefits</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positive</w:t>
      </w:r>
      <w:r>
        <w:rPr>
          <w:i/>
          <w:color w:val="333333"/>
          <w:spacing w:val="-10"/>
          <w:sz w:val="20"/>
        </w:rPr>
        <w:t xml:space="preserve"> </w:t>
      </w:r>
      <w:r>
        <w:rPr>
          <w:i/>
          <w:color w:val="333333"/>
          <w:spacing w:val="-2"/>
          <w:sz w:val="20"/>
        </w:rPr>
        <w:t>relationships,</w:t>
      </w:r>
      <w:r>
        <w:rPr>
          <w:i/>
          <w:color w:val="333333"/>
          <w:spacing w:val="-10"/>
          <w:sz w:val="20"/>
        </w:rPr>
        <w:t xml:space="preserve"> </w:t>
      </w:r>
      <w:r>
        <w:rPr>
          <w:i/>
          <w:color w:val="333333"/>
          <w:spacing w:val="-2"/>
          <w:sz w:val="20"/>
        </w:rPr>
        <w:t>including</w:t>
      </w:r>
      <w:r>
        <w:rPr>
          <w:i/>
          <w:color w:val="333333"/>
          <w:spacing w:val="-10"/>
          <w:sz w:val="20"/>
        </w:rPr>
        <w:t xml:space="preserve"> </w:t>
      </w:r>
      <w:r>
        <w:rPr>
          <w:i/>
          <w:color w:val="333333"/>
          <w:spacing w:val="-2"/>
          <w:sz w:val="20"/>
        </w:rPr>
        <w:t>high-quality</w:t>
      </w:r>
      <w:r>
        <w:rPr>
          <w:i/>
          <w:color w:val="333333"/>
          <w:spacing w:val="-10"/>
          <w:sz w:val="20"/>
        </w:rPr>
        <w:t xml:space="preserve"> </w:t>
      </w:r>
      <w:r>
        <w:rPr>
          <w:i/>
          <w:color w:val="333333"/>
          <w:spacing w:val="-2"/>
          <w:sz w:val="20"/>
        </w:rPr>
        <w:t xml:space="preserve">connections </w:t>
      </w:r>
      <w:r>
        <w:rPr>
          <w:i/>
          <w:color w:val="333333"/>
          <w:sz w:val="20"/>
        </w:rPr>
        <w:t>(or HQCs for short).</w:t>
      </w:r>
    </w:p>
    <w:p w14:paraId="65AB2D18" w14:textId="77777777" w:rsidR="0029179C" w:rsidRDefault="00000000">
      <w:pPr>
        <w:tabs>
          <w:tab w:val="left" w:pos="1077"/>
        </w:tabs>
        <w:spacing w:before="6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Next,</w:t>
      </w:r>
      <w:r>
        <w:rPr>
          <w:i/>
          <w:color w:val="333333"/>
          <w:spacing w:val="-6"/>
          <w:sz w:val="20"/>
        </w:rPr>
        <w:t xml:space="preserve"> </w:t>
      </w:r>
      <w:r>
        <w:rPr>
          <w:i/>
          <w:color w:val="333333"/>
          <w:spacing w:val="-4"/>
          <w:sz w:val="20"/>
        </w:rPr>
        <w:t>we’ll</w:t>
      </w:r>
      <w:r>
        <w:rPr>
          <w:i/>
          <w:color w:val="333333"/>
          <w:spacing w:val="-5"/>
          <w:sz w:val="20"/>
        </w:rPr>
        <w:t xml:space="preserve"> </w:t>
      </w:r>
      <w:r>
        <w:rPr>
          <w:i/>
          <w:color w:val="333333"/>
          <w:spacing w:val="-4"/>
          <w:sz w:val="20"/>
        </w:rPr>
        <w:t>identify</w:t>
      </w:r>
      <w:r>
        <w:rPr>
          <w:i/>
          <w:color w:val="333333"/>
          <w:spacing w:val="-5"/>
          <w:sz w:val="20"/>
        </w:rPr>
        <w:t xml:space="preserve"> </w:t>
      </w:r>
      <w:r>
        <w:rPr>
          <w:i/>
          <w:color w:val="333333"/>
          <w:spacing w:val="-4"/>
          <w:sz w:val="20"/>
        </w:rPr>
        <w:t>common</w:t>
      </w:r>
      <w:r>
        <w:rPr>
          <w:i/>
          <w:color w:val="333333"/>
          <w:spacing w:val="-5"/>
          <w:sz w:val="20"/>
        </w:rPr>
        <w:t xml:space="preserve"> </w:t>
      </w:r>
      <w:r>
        <w:rPr>
          <w:i/>
          <w:color w:val="333333"/>
          <w:spacing w:val="-4"/>
          <w:sz w:val="20"/>
        </w:rPr>
        <w:t>barriers</w:t>
      </w:r>
      <w:r>
        <w:rPr>
          <w:i/>
          <w:color w:val="333333"/>
          <w:spacing w:val="-6"/>
          <w:sz w:val="20"/>
        </w:rPr>
        <w:t xml:space="preserve"> </w:t>
      </w:r>
      <w:r>
        <w:rPr>
          <w:i/>
          <w:color w:val="333333"/>
          <w:spacing w:val="-4"/>
          <w:sz w:val="20"/>
        </w:rPr>
        <w:t>to</w:t>
      </w:r>
      <w:r>
        <w:rPr>
          <w:i/>
          <w:color w:val="333333"/>
          <w:spacing w:val="-5"/>
          <w:sz w:val="20"/>
        </w:rPr>
        <w:t xml:space="preserve"> </w:t>
      </w:r>
      <w:r>
        <w:rPr>
          <w:i/>
          <w:color w:val="333333"/>
          <w:spacing w:val="-4"/>
          <w:sz w:val="20"/>
        </w:rPr>
        <w:t>forming</w:t>
      </w:r>
      <w:r>
        <w:rPr>
          <w:i/>
          <w:color w:val="333333"/>
          <w:spacing w:val="-5"/>
          <w:sz w:val="20"/>
        </w:rPr>
        <w:t xml:space="preserve"> </w:t>
      </w:r>
      <w:r>
        <w:rPr>
          <w:i/>
          <w:color w:val="333333"/>
          <w:spacing w:val="-4"/>
          <w:sz w:val="20"/>
        </w:rPr>
        <w:t>strong</w:t>
      </w:r>
      <w:r>
        <w:rPr>
          <w:i/>
          <w:color w:val="333333"/>
          <w:spacing w:val="-5"/>
          <w:sz w:val="20"/>
        </w:rPr>
        <w:t xml:space="preserve"> </w:t>
      </w:r>
      <w:r>
        <w:rPr>
          <w:i/>
          <w:color w:val="333333"/>
          <w:spacing w:val="-4"/>
          <w:sz w:val="20"/>
        </w:rPr>
        <w:t>connections</w:t>
      </w:r>
      <w:r>
        <w:rPr>
          <w:i/>
          <w:color w:val="333333"/>
          <w:spacing w:val="-5"/>
          <w:sz w:val="20"/>
        </w:rPr>
        <w:t xml:space="preserve"> and</w:t>
      </w:r>
    </w:p>
    <w:p w14:paraId="72EDD093" w14:textId="77777777" w:rsidR="0029179C" w:rsidRDefault="00000000">
      <w:pPr>
        <w:tabs>
          <w:tab w:val="left" w:pos="1077"/>
        </w:tabs>
        <w:spacing w:before="12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Discuss</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vital</w:t>
      </w:r>
      <w:r>
        <w:rPr>
          <w:i/>
          <w:color w:val="333333"/>
          <w:spacing w:val="-6"/>
          <w:sz w:val="20"/>
        </w:rPr>
        <w:t xml:space="preserve"> </w:t>
      </w:r>
      <w:r>
        <w:rPr>
          <w:i/>
          <w:color w:val="333333"/>
          <w:spacing w:val="-4"/>
          <w:sz w:val="20"/>
        </w:rPr>
        <w:t>role</w:t>
      </w:r>
      <w:r>
        <w:rPr>
          <w:i/>
          <w:color w:val="333333"/>
          <w:spacing w:val="-6"/>
          <w:sz w:val="20"/>
        </w:rPr>
        <w:t xml:space="preserve"> </w:t>
      </w:r>
      <w:r>
        <w:rPr>
          <w:i/>
          <w:color w:val="333333"/>
          <w:spacing w:val="-4"/>
          <w:sz w:val="20"/>
        </w:rPr>
        <w:t>psychological</w:t>
      </w:r>
      <w:r>
        <w:rPr>
          <w:i/>
          <w:color w:val="333333"/>
          <w:spacing w:val="-6"/>
          <w:sz w:val="20"/>
        </w:rPr>
        <w:t xml:space="preserve"> </w:t>
      </w:r>
      <w:r>
        <w:rPr>
          <w:i/>
          <w:color w:val="333333"/>
          <w:spacing w:val="-4"/>
          <w:sz w:val="20"/>
        </w:rPr>
        <w:t>safety</w:t>
      </w:r>
      <w:r>
        <w:rPr>
          <w:i/>
          <w:color w:val="333333"/>
          <w:spacing w:val="-6"/>
          <w:sz w:val="20"/>
        </w:rPr>
        <w:t xml:space="preserve"> </w:t>
      </w:r>
      <w:r>
        <w:rPr>
          <w:i/>
          <w:color w:val="333333"/>
          <w:spacing w:val="-4"/>
          <w:sz w:val="20"/>
        </w:rPr>
        <w:t>plays</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building</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maintaining</w:t>
      </w:r>
      <w:r>
        <w:rPr>
          <w:i/>
          <w:color w:val="333333"/>
          <w:spacing w:val="-6"/>
          <w:sz w:val="20"/>
        </w:rPr>
        <w:t xml:space="preserve"> </w:t>
      </w:r>
      <w:r>
        <w:rPr>
          <w:i/>
          <w:color w:val="333333"/>
          <w:spacing w:val="-4"/>
          <w:sz w:val="20"/>
        </w:rPr>
        <w:t>relationships</w:t>
      </w:r>
      <w:r>
        <w:rPr>
          <w:i/>
          <w:color w:val="333333"/>
          <w:spacing w:val="-6"/>
          <w:sz w:val="20"/>
        </w:rPr>
        <w:t xml:space="preserve"> </w:t>
      </w:r>
      <w:r>
        <w:rPr>
          <w:i/>
          <w:color w:val="333333"/>
          <w:spacing w:val="-4"/>
          <w:sz w:val="20"/>
        </w:rPr>
        <w:t xml:space="preserve">at </w:t>
      </w:r>
      <w:r>
        <w:rPr>
          <w:i/>
          <w:color w:val="333333"/>
          <w:sz w:val="20"/>
        </w:rPr>
        <w:t>work and beyond.</w:t>
      </w:r>
    </w:p>
    <w:p w14:paraId="286795F5" w14:textId="77777777" w:rsidR="0029179C" w:rsidRDefault="00000000">
      <w:pPr>
        <w:tabs>
          <w:tab w:val="left" w:pos="1077"/>
        </w:tabs>
        <w:spacing w:before="6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Finally,</w:t>
      </w:r>
      <w:r>
        <w:rPr>
          <w:i/>
          <w:color w:val="333333"/>
          <w:spacing w:val="12"/>
          <w:sz w:val="20"/>
        </w:rPr>
        <w:t xml:space="preserve"> </w:t>
      </w:r>
      <w:r>
        <w:rPr>
          <w:i/>
          <w:color w:val="333333"/>
          <w:sz w:val="20"/>
        </w:rPr>
        <w:t>we’ll</w:t>
      </w:r>
      <w:r>
        <w:rPr>
          <w:i/>
          <w:color w:val="333333"/>
          <w:spacing w:val="12"/>
          <w:sz w:val="20"/>
        </w:rPr>
        <w:t xml:space="preserve"> </w:t>
      </w:r>
      <w:r>
        <w:rPr>
          <w:i/>
          <w:color w:val="333333"/>
          <w:sz w:val="20"/>
        </w:rPr>
        <w:t>then</w:t>
      </w:r>
      <w:r>
        <w:rPr>
          <w:i/>
          <w:color w:val="333333"/>
          <w:spacing w:val="12"/>
          <w:sz w:val="20"/>
        </w:rPr>
        <w:t xml:space="preserve"> </w:t>
      </w:r>
      <w:r>
        <w:rPr>
          <w:i/>
          <w:color w:val="333333"/>
          <w:sz w:val="20"/>
        </w:rPr>
        <w:t>commit</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applying</w:t>
      </w:r>
      <w:r>
        <w:rPr>
          <w:i/>
          <w:color w:val="333333"/>
          <w:spacing w:val="12"/>
          <w:sz w:val="20"/>
        </w:rPr>
        <w:t xml:space="preserve"> </w:t>
      </w:r>
      <w:r>
        <w:rPr>
          <w:i/>
          <w:color w:val="333333"/>
          <w:sz w:val="20"/>
        </w:rPr>
        <w:t>our</w:t>
      </w:r>
      <w:r>
        <w:rPr>
          <w:i/>
          <w:color w:val="333333"/>
          <w:spacing w:val="12"/>
          <w:sz w:val="20"/>
        </w:rPr>
        <w:t xml:space="preserve"> </w:t>
      </w:r>
      <w:r>
        <w:rPr>
          <w:i/>
          <w:color w:val="333333"/>
          <w:sz w:val="20"/>
        </w:rPr>
        <w:t>learnings</w:t>
      </w:r>
      <w:r>
        <w:rPr>
          <w:i/>
          <w:color w:val="333333"/>
          <w:spacing w:val="12"/>
          <w:sz w:val="20"/>
        </w:rPr>
        <w:t xml:space="preserve"> </w:t>
      </w:r>
      <w:r>
        <w:rPr>
          <w:i/>
          <w:color w:val="333333"/>
          <w:sz w:val="20"/>
        </w:rPr>
        <w:t>by</w:t>
      </w:r>
      <w:r>
        <w:rPr>
          <w:i/>
          <w:color w:val="333333"/>
          <w:spacing w:val="12"/>
          <w:sz w:val="20"/>
        </w:rPr>
        <w:t xml:space="preserve"> </w:t>
      </w:r>
      <w:r>
        <w:rPr>
          <w:i/>
          <w:color w:val="333333"/>
          <w:sz w:val="20"/>
        </w:rPr>
        <w:t>creating</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Rooted</w:t>
      </w:r>
      <w:r>
        <w:rPr>
          <w:i/>
          <w:color w:val="333333"/>
          <w:spacing w:val="12"/>
          <w:sz w:val="20"/>
        </w:rPr>
        <w:t xml:space="preserve"> </w:t>
      </w:r>
      <w:r>
        <w:rPr>
          <w:i/>
          <w:color w:val="333333"/>
          <w:sz w:val="20"/>
        </w:rPr>
        <w:t>Routine</w:t>
      </w:r>
      <w:r>
        <w:rPr>
          <w:i/>
          <w:color w:val="333333"/>
          <w:spacing w:val="12"/>
          <w:sz w:val="20"/>
        </w:rPr>
        <w:t xml:space="preserve"> </w:t>
      </w:r>
      <w:r>
        <w:rPr>
          <w:i/>
          <w:color w:val="333333"/>
          <w:sz w:val="20"/>
        </w:rPr>
        <w:t xml:space="preserve">for </w:t>
      </w:r>
      <w:r>
        <w:rPr>
          <w:i/>
          <w:color w:val="333333"/>
          <w:spacing w:val="-2"/>
          <w:sz w:val="20"/>
        </w:rPr>
        <w:t>Relationships.</w:t>
      </w:r>
    </w:p>
    <w:p w14:paraId="28F0A9E7" w14:textId="77777777" w:rsidR="0029179C" w:rsidRDefault="00000000">
      <w:pPr>
        <w:spacing w:before="231"/>
        <w:ind w:left="681"/>
        <w:rPr>
          <w:i/>
          <w:sz w:val="20"/>
        </w:rPr>
      </w:pPr>
      <w:r>
        <w:rPr>
          <w:i/>
          <w:color w:val="333333"/>
          <w:spacing w:val="-6"/>
          <w:sz w:val="20"/>
        </w:rPr>
        <w:t>Are</w:t>
      </w:r>
      <w:r>
        <w:rPr>
          <w:i/>
          <w:color w:val="333333"/>
          <w:spacing w:val="-4"/>
          <w:sz w:val="20"/>
        </w:rPr>
        <w:t xml:space="preserve"> </w:t>
      </w:r>
      <w:r>
        <w:rPr>
          <w:i/>
          <w:color w:val="333333"/>
          <w:spacing w:val="-6"/>
          <w:sz w:val="20"/>
        </w:rPr>
        <w:t>there</w:t>
      </w:r>
      <w:r>
        <w:rPr>
          <w:i/>
          <w:color w:val="333333"/>
          <w:spacing w:val="-2"/>
          <w:sz w:val="20"/>
        </w:rPr>
        <w:t xml:space="preserve"> </w:t>
      </w:r>
      <w:r>
        <w:rPr>
          <w:i/>
          <w:color w:val="333333"/>
          <w:spacing w:val="-6"/>
          <w:sz w:val="20"/>
        </w:rPr>
        <w:t>any</w:t>
      </w:r>
      <w:r>
        <w:rPr>
          <w:i/>
          <w:color w:val="333333"/>
          <w:spacing w:val="-1"/>
          <w:sz w:val="20"/>
        </w:rPr>
        <w:t xml:space="preserve"> </w:t>
      </w:r>
      <w:r>
        <w:rPr>
          <w:i/>
          <w:color w:val="333333"/>
          <w:spacing w:val="-6"/>
          <w:sz w:val="20"/>
        </w:rPr>
        <w:t>questions?</w:t>
      </w:r>
    </w:p>
    <w:p w14:paraId="33B2CADA" w14:textId="77777777" w:rsidR="0029179C" w:rsidRDefault="0029179C">
      <w:pPr>
        <w:pStyle w:val="BodyText"/>
        <w:spacing w:before="254"/>
        <w:rPr>
          <w:i/>
        </w:rPr>
      </w:pPr>
    </w:p>
    <w:p w14:paraId="6D1CCF0E" w14:textId="77777777" w:rsidR="0029179C" w:rsidRDefault="00000000">
      <w:pPr>
        <w:pStyle w:val="BodyText"/>
        <w:spacing w:line="302" w:lineRule="auto"/>
        <w:ind w:left="340"/>
      </w:pPr>
      <w:r>
        <w:rPr>
          <w:color w:val="333333"/>
        </w:rPr>
        <w:t xml:space="preserve">Hold space for a few minutes for questions or comments. Then move into the Reflection </w:t>
      </w:r>
      <w:r>
        <w:rPr>
          <w:color w:val="333333"/>
          <w:spacing w:val="-2"/>
        </w:rPr>
        <w:t>Round.</w:t>
      </w:r>
    </w:p>
    <w:p w14:paraId="05403F54" w14:textId="77777777" w:rsidR="0029179C" w:rsidRDefault="00000000">
      <w:pPr>
        <w:pStyle w:val="BodyText"/>
        <w:spacing w:before="256"/>
      </w:pPr>
      <w:r>
        <w:rPr>
          <w:noProof/>
        </w:rPr>
        <mc:AlternateContent>
          <mc:Choice Requires="wps">
            <w:drawing>
              <wp:anchor distT="0" distB="0" distL="0" distR="0" simplePos="0" relativeHeight="487915520" behindDoc="1" locked="0" layoutInCell="1" allowOverlap="1" wp14:anchorId="716F3AEB" wp14:editId="53342F0C">
                <wp:simplePos x="0" y="0"/>
                <wp:positionH relativeFrom="page">
                  <wp:posOffset>1295996</wp:posOffset>
                </wp:positionH>
                <wp:positionV relativeFrom="paragraph">
                  <wp:posOffset>349675</wp:posOffset>
                </wp:positionV>
                <wp:extent cx="4968240" cy="432434"/>
                <wp:effectExtent l="0" t="0" r="0" b="0"/>
                <wp:wrapTopAndBottom/>
                <wp:docPr id="1366" name="Textbox 1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556F68E6"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9"/>
                              </w:rPr>
                              <w:t xml:space="preserve"> </w:t>
                            </w:r>
                            <w:r>
                              <w:rPr>
                                <w:rFonts w:ascii="Lucida Sans"/>
                                <w:color w:val="FFFFFF"/>
                              </w:rPr>
                              <w:t>2</w:t>
                            </w:r>
                            <w:r>
                              <w:rPr>
                                <w:rFonts w:ascii="Lucida Sans"/>
                                <w:color w:val="FFFFFF"/>
                                <w:position w:val="1"/>
                              </w:rPr>
                              <w:t>:</w:t>
                            </w:r>
                            <w:r>
                              <w:rPr>
                                <w:rFonts w:ascii="Lucida Sans"/>
                                <w:color w:val="FFFFFF"/>
                                <w:spacing w:val="-10"/>
                                <w:position w:val="1"/>
                              </w:rPr>
                              <w:t xml:space="preserve"> </w:t>
                            </w:r>
                            <w:r>
                              <w:rPr>
                                <w:rFonts w:ascii="Lucida Sans"/>
                                <w:color w:val="FFFFFF"/>
                              </w:rPr>
                              <w:t>REFLECTION</w:t>
                            </w:r>
                            <w:r>
                              <w:rPr>
                                <w:rFonts w:ascii="Lucida Sans"/>
                                <w:color w:val="FFFFFF"/>
                                <w:spacing w:val="-9"/>
                              </w:rPr>
                              <w:t xml:space="preserve"> </w:t>
                            </w:r>
                            <w:r>
                              <w:rPr>
                                <w:rFonts w:ascii="Lucida Sans"/>
                                <w:color w:val="FFFFFF"/>
                                <w:spacing w:val="-2"/>
                              </w:rPr>
                              <w:t>ROUND</w:t>
                            </w:r>
                          </w:p>
                        </w:txbxContent>
                      </wps:txbx>
                      <wps:bodyPr wrap="square" lIns="0" tIns="0" rIns="0" bIns="0" rtlCol="0">
                        <a:noAutofit/>
                      </wps:bodyPr>
                    </wps:wsp>
                  </a:graphicData>
                </a:graphic>
              </wp:anchor>
            </w:drawing>
          </mc:Choice>
          <mc:Fallback>
            <w:pict>
              <v:shape w14:anchorId="716F3AEB" id="Textbox 1366" o:spid="_x0000_s1416" type="#_x0000_t202" style="position:absolute;margin-left:102.05pt;margin-top:27.55pt;width:391.2pt;height:34.05pt;z-index:-154009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" fillcolor="#d1a326" stroked="f">
                <v:textbox inset="0,0,0,0">
                  <w:txbxContent>
                    <w:p w14:paraId="556F68E6"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9"/>
                        </w:rPr>
                        <w:t xml:space="preserve"> </w:t>
                      </w:r>
                      <w:r>
                        <w:rPr>
                          <w:rFonts w:ascii="Lucida Sans"/>
                          <w:color w:val="FFFFFF"/>
                        </w:rPr>
                        <w:t>2</w:t>
                      </w:r>
                      <w:r>
                        <w:rPr>
                          <w:rFonts w:ascii="Lucida Sans"/>
                          <w:color w:val="FFFFFF"/>
                          <w:position w:val="1"/>
                        </w:rPr>
                        <w:t>:</w:t>
                      </w:r>
                      <w:r>
                        <w:rPr>
                          <w:rFonts w:ascii="Lucida Sans"/>
                          <w:color w:val="FFFFFF"/>
                          <w:spacing w:val="-10"/>
                          <w:position w:val="1"/>
                        </w:rPr>
                        <w:t xml:space="preserve"> </w:t>
                      </w:r>
                      <w:r>
                        <w:rPr>
                          <w:rFonts w:ascii="Lucida Sans"/>
                          <w:color w:val="FFFFFF"/>
                        </w:rPr>
                        <w:t>REFLECTION</w:t>
                      </w:r>
                      <w:r>
                        <w:rPr>
                          <w:rFonts w:ascii="Lucida Sans"/>
                          <w:color w:val="FFFFFF"/>
                          <w:spacing w:val="-9"/>
                        </w:rPr>
                        <w:t xml:space="preserve"> </w:t>
                      </w:r>
                      <w:r>
                        <w:rPr>
                          <w:rFonts w:ascii="Lucida Sans"/>
                          <w:color w:val="FFFFFF"/>
                          <w:spacing w:val="-2"/>
                        </w:rPr>
                        <w:t>ROUND</w:t>
                      </w:r>
                    </w:p>
                  </w:txbxContent>
                </v:textbox>
                <w10:wrap type="topAndBottom" anchorx="page"/>
              </v:shape>
            </w:pict>
          </mc:Fallback>
        </mc:AlternateContent>
      </w:r>
    </w:p>
    <w:p w14:paraId="0CCA3B15" w14:textId="77777777" w:rsidR="0029179C" w:rsidRDefault="0029179C">
      <w:pPr>
        <w:pStyle w:val="BodyText"/>
        <w:spacing w:before="87"/>
      </w:pPr>
    </w:p>
    <w:p w14:paraId="454945A2" w14:textId="77777777" w:rsidR="0029179C" w:rsidRDefault="00000000">
      <w:pPr>
        <w:pStyle w:val="BodyText"/>
        <w:spacing w:line="302" w:lineRule="auto"/>
        <w:ind w:left="340" w:right="339"/>
      </w:pPr>
      <w:r>
        <w:rPr>
          <w:color w:val="333333"/>
        </w:rPr>
        <w:t>In this part of the session, you will run a Reflection Round on how clients have engaged with their relationships in the past.</w:t>
      </w:r>
    </w:p>
    <w:p w14:paraId="270129C0" w14:textId="77777777" w:rsidR="0029179C" w:rsidRDefault="0029179C">
      <w:pPr>
        <w:pStyle w:val="BodyText"/>
        <w:spacing w:before="132"/>
      </w:pPr>
    </w:p>
    <w:p w14:paraId="72AB72AE" w14:textId="77777777" w:rsidR="0029179C" w:rsidRDefault="00000000">
      <w:pPr>
        <w:pStyle w:val="Heading6"/>
      </w:pPr>
      <w:r>
        <w:rPr>
          <w:color w:val="333333"/>
        </w:rPr>
        <w:t>Introduce</w:t>
      </w:r>
      <w:r>
        <w:rPr>
          <w:color w:val="333333"/>
          <w:spacing w:val="-12"/>
        </w:rPr>
        <w:t xml:space="preserve"> </w:t>
      </w:r>
      <w:r>
        <w:rPr>
          <w:color w:val="333333"/>
        </w:rPr>
        <w:t>The</w:t>
      </w:r>
      <w:r>
        <w:rPr>
          <w:color w:val="333333"/>
          <w:spacing w:val="-1"/>
        </w:rPr>
        <w:t xml:space="preserve"> </w:t>
      </w:r>
      <w:r>
        <w:rPr>
          <w:color w:val="333333"/>
        </w:rPr>
        <w:t>Reflection</w:t>
      </w:r>
      <w:r>
        <w:rPr>
          <w:color w:val="333333"/>
          <w:spacing w:val="-2"/>
        </w:rPr>
        <w:t xml:space="preserve"> Round</w:t>
      </w:r>
    </w:p>
    <w:p w14:paraId="365B6570" w14:textId="77777777" w:rsidR="0029179C" w:rsidRDefault="0029179C">
      <w:pPr>
        <w:pStyle w:val="BodyText"/>
        <w:spacing w:before="61"/>
        <w:rPr>
          <w:rFonts w:ascii="Arial"/>
          <w:b/>
          <w:sz w:val="30"/>
        </w:rPr>
      </w:pPr>
    </w:p>
    <w:p w14:paraId="6B4F46A3"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56320" behindDoc="0" locked="0" layoutInCell="1" allowOverlap="1" wp14:anchorId="13FDCBEF" wp14:editId="33808CF8">
                <wp:simplePos x="0" y="0"/>
                <wp:positionH relativeFrom="page">
                  <wp:posOffset>1314005</wp:posOffset>
                </wp:positionH>
                <wp:positionV relativeFrom="paragraph">
                  <wp:posOffset>2345</wp:posOffset>
                </wp:positionV>
                <wp:extent cx="1270" cy="2260600"/>
                <wp:effectExtent l="0" t="0" r="0" b="0"/>
                <wp:wrapNone/>
                <wp:docPr id="1367" name="Graphic 13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260600"/>
                        </a:xfrm>
                        <a:custGeom>
                          <a:avLst/>
                          <a:gdLst/>
                          <a:ahLst/>
                          <a:cxnLst/>
                          <a:rect l="l" t="t" r="r" b="b"/>
                          <a:pathLst>
                            <a:path h="2260600">
                              <a:moveTo>
                                <a:pt x="0" y="2260587"/>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12DC639" id="Graphic 1367" o:spid="_x0000_s1026" style="position:absolute;margin-left:103.45pt;margin-top:.2pt;width:.1pt;height:178pt;z-index:16056320;visibility:visible;mso-wrap-style:square;mso-wrap-distance-left:0;mso-wrap-distance-top:0;mso-wrap-distance-right:0;mso-wrap-distance-bottom:0;mso-position-horizontal:absolute;mso-position-horizontal-relative:page;mso-position-vertical:absolute;mso-position-vertical-relative:text;v-text-anchor:top" coordsize="1270,2260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" path="m,2260587l,e" filled="f" strokecolor="#d1a326" strokeweight="3pt">
                <v:path arrowok="t"/>
                <w10:wrap anchorx="page"/>
              </v:shape>
            </w:pict>
          </mc:Fallback>
        </mc:AlternateContent>
      </w:r>
      <w:r>
        <w:rPr>
          <w:i/>
          <w:color w:val="333333"/>
          <w:sz w:val="20"/>
        </w:rPr>
        <w:t>To</w:t>
      </w:r>
      <w:r>
        <w:rPr>
          <w:i/>
          <w:color w:val="333333"/>
          <w:spacing w:val="-1"/>
          <w:sz w:val="20"/>
        </w:rPr>
        <w:t xml:space="preserve"> </w:t>
      </w:r>
      <w:r>
        <w:rPr>
          <w:i/>
          <w:color w:val="333333"/>
          <w:sz w:val="20"/>
        </w:rPr>
        <w:t>help you gauge your</w:t>
      </w:r>
      <w:r>
        <w:rPr>
          <w:i/>
          <w:color w:val="333333"/>
          <w:spacing w:val="-1"/>
          <w:sz w:val="20"/>
        </w:rPr>
        <w:t xml:space="preserve"> </w:t>
      </w:r>
      <w:r>
        <w:rPr>
          <w:i/>
          <w:color w:val="333333"/>
          <w:sz w:val="20"/>
        </w:rPr>
        <w:t>recent experiences</w:t>
      </w:r>
      <w:r>
        <w:rPr>
          <w:i/>
          <w:color w:val="333333"/>
          <w:spacing w:val="-1"/>
          <w:sz w:val="20"/>
        </w:rPr>
        <w:t xml:space="preserve"> </w:t>
      </w:r>
      <w:r>
        <w:rPr>
          <w:i/>
          <w:color w:val="333333"/>
          <w:sz w:val="20"/>
        </w:rPr>
        <w:t>with relationships, we’re going to</w:t>
      </w:r>
      <w:r>
        <w:rPr>
          <w:i/>
          <w:color w:val="333333"/>
          <w:spacing w:val="-1"/>
          <w:sz w:val="20"/>
        </w:rPr>
        <w:t xml:space="preserve"> </w:t>
      </w:r>
      <w:r>
        <w:rPr>
          <w:i/>
          <w:color w:val="333333"/>
          <w:sz w:val="20"/>
        </w:rPr>
        <w:t>perform a</w:t>
      </w:r>
      <w:r>
        <w:rPr>
          <w:i/>
          <w:color w:val="333333"/>
          <w:spacing w:val="-1"/>
          <w:sz w:val="20"/>
        </w:rPr>
        <w:t xml:space="preserve"> </w:t>
      </w:r>
      <w:r>
        <w:rPr>
          <w:i/>
          <w:color w:val="333333"/>
          <w:sz w:val="20"/>
        </w:rPr>
        <w:t xml:space="preserve">quick </w:t>
      </w:r>
      <w:r>
        <w:rPr>
          <w:i/>
          <w:color w:val="333333"/>
          <w:spacing w:val="-2"/>
          <w:sz w:val="20"/>
        </w:rPr>
        <w:t>Reflection</w:t>
      </w:r>
      <w:r>
        <w:rPr>
          <w:i/>
          <w:color w:val="333333"/>
          <w:spacing w:val="-10"/>
          <w:sz w:val="20"/>
        </w:rPr>
        <w:t xml:space="preserve"> </w:t>
      </w:r>
      <w:r>
        <w:rPr>
          <w:i/>
          <w:color w:val="333333"/>
          <w:spacing w:val="-2"/>
          <w:sz w:val="20"/>
        </w:rPr>
        <w:t>Round.</w:t>
      </w:r>
      <w:r>
        <w:rPr>
          <w:i/>
          <w:color w:val="333333"/>
          <w:spacing w:val="-10"/>
          <w:sz w:val="20"/>
        </w:rPr>
        <w:t xml:space="preserve"> </w:t>
      </w:r>
      <w:r>
        <w:rPr>
          <w:i/>
          <w:color w:val="333333"/>
          <w:spacing w:val="-2"/>
          <w:sz w:val="20"/>
        </w:rPr>
        <w:t>So</w:t>
      </w:r>
      <w:r>
        <w:rPr>
          <w:i/>
          <w:color w:val="333333"/>
          <w:spacing w:val="-10"/>
          <w:sz w:val="20"/>
        </w:rPr>
        <w:t xml:space="preserve"> </w:t>
      </w:r>
      <w:r>
        <w:rPr>
          <w:i/>
          <w:color w:val="333333"/>
          <w:spacing w:val="-2"/>
          <w:sz w:val="20"/>
        </w:rPr>
        <w:t>please</w:t>
      </w:r>
      <w:r>
        <w:rPr>
          <w:i/>
          <w:color w:val="333333"/>
          <w:spacing w:val="-10"/>
          <w:sz w:val="20"/>
        </w:rPr>
        <w:t xml:space="preserve"> </w:t>
      </w:r>
      <w:r>
        <w:rPr>
          <w:i/>
          <w:color w:val="333333"/>
          <w:spacing w:val="-2"/>
          <w:sz w:val="20"/>
        </w:rPr>
        <w:t>take</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moment</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reflect</w:t>
      </w:r>
      <w:r>
        <w:rPr>
          <w:i/>
          <w:color w:val="333333"/>
          <w:spacing w:val="-10"/>
          <w:sz w:val="20"/>
        </w:rPr>
        <w:t xml:space="preserve"> </w:t>
      </w:r>
      <w:r>
        <w:rPr>
          <w:i/>
          <w:color w:val="333333"/>
          <w:spacing w:val="-2"/>
          <w:sz w:val="20"/>
        </w:rPr>
        <w:t>on</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write</w:t>
      </w:r>
      <w:r>
        <w:rPr>
          <w:i/>
          <w:color w:val="333333"/>
          <w:spacing w:val="-10"/>
          <w:sz w:val="20"/>
        </w:rPr>
        <w:t xml:space="preserve"> </w:t>
      </w:r>
      <w:r>
        <w:rPr>
          <w:i/>
          <w:color w:val="333333"/>
          <w:spacing w:val="-2"/>
          <w:sz w:val="20"/>
        </w:rPr>
        <w:t>down</w:t>
      </w:r>
      <w:r>
        <w:rPr>
          <w:i/>
          <w:color w:val="333333"/>
          <w:spacing w:val="-10"/>
          <w:sz w:val="20"/>
        </w:rPr>
        <w:t xml:space="preserve"> </w:t>
      </w:r>
      <w:r>
        <w:rPr>
          <w:i/>
          <w:color w:val="333333"/>
          <w:spacing w:val="-2"/>
          <w:sz w:val="20"/>
        </w:rPr>
        <w:t>answers</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 xml:space="preserve">following </w:t>
      </w:r>
      <w:r>
        <w:rPr>
          <w:i/>
          <w:color w:val="333333"/>
          <w:sz w:val="20"/>
        </w:rPr>
        <w:t>questions on page 130 of your workbooks:</w:t>
      </w:r>
    </w:p>
    <w:p w14:paraId="5B55C9F5"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1"/>
          <w:sz w:val="20"/>
        </w:rPr>
        <w:t xml:space="preserve"> </w:t>
      </w:r>
      <w:r>
        <w:rPr>
          <w:i/>
          <w:color w:val="333333"/>
          <w:spacing w:val="-2"/>
          <w:sz w:val="20"/>
        </w:rPr>
        <w:t>has</w:t>
      </w:r>
      <w:r>
        <w:rPr>
          <w:i/>
          <w:color w:val="333333"/>
          <w:spacing w:val="-10"/>
          <w:sz w:val="20"/>
        </w:rPr>
        <w:t xml:space="preserve"> </w:t>
      </w:r>
      <w:r>
        <w:rPr>
          <w:i/>
          <w:color w:val="333333"/>
          <w:spacing w:val="-2"/>
          <w:sz w:val="20"/>
        </w:rPr>
        <w:t>gone</w:t>
      </w:r>
      <w:r>
        <w:rPr>
          <w:i/>
          <w:color w:val="333333"/>
          <w:spacing w:val="-10"/>
          <w:sz w:val="20"/>
        </w:rPr>
        <w:t xml:space="preserve"> </w:t>
      </w:r>
      <w:r>
        <w:rPr>
          <w:i/>
          <w:color w:val="333333"/>
          <w:spacing w:val="-2"/>
          <w:sz w:val="20"/>
        </w:rPr>
        <w:t>well</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relationships</w:t>
      </w:r>
      <w:r>
        <w:rPr>
          <w:i/>
          <w:color w:val="333333"/>
          <w:spacing w:val="-10"/>
          <w:sz w:val="20"/>
        </w:rPr>
        <w:t xml:space="preserve"> </w:t>
      </w:r>
      <w:r>
        <w:rPr>
          <w:i/>
          <w:color w:val="333333"/>
          <w:spacing w:val="-2"/>
          <w:sz w:val="20"/>
        </w:rPr>
        <w:t>over</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past</w:t>
      </w:r>
      <w:r>
        <w:rPr>
          <w:i/>
          <w:color w:val="333333"/>
          <w:spacing w:val="-11"/>
          <w:sz w:val="20"/>
        </w:rPr>
        <w:t xml:space="preserve"> </w:t>
      </w:r>
      <w:r>
        <w:rPr>
          <w:i/>
          <w:color w:val="333333"/>
          <w:spacing w:val="-2"/>
          <w:sz w:val="20"/>
        </w:rPr>
        <w:t>few</w:t>
      </w:r>
      <w:r>
        <w:rPr>
          <w:i/>
          <w:color w:val="333333"/>
          <w:spacing w:val="-10"/>
          <w:sz w:val="20"/>
        </w:rPr>
        <w:t xml:space="preserve"> </w:t>
      </w:r>
      <w:r>
        <w:rPr>
          <w:i/>
          <w:color w:val="333333"/>
          <w:spacing w:val="-2"/>
          <w:sz w:val="20"/>
        </w:rPr>
        <w:t>weeks?</w:t>
      </w:r>
    </w:p>
    <w:p w14:paraId="0531A7D4"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6"/>
          <w:sz w:val="20"/>
        </w:rPr>
        <w:t>Where</w:t>
      </w:r>
      <w:r>
        <w:rPr>
          <w:i/>
          <w:color w:val="333333"/>
          <w:sz w:val="20"/>
        </w:rPr>
        <w:t xml:space="preserve"> </w:t>
      </w:r>
      <w:r>
        <w:rPr>
          <w:i/>
          <w:color w:val="333333"/>
          <w:spacing w:val="-6"/>
          <w:sz w:val="20"/>
        </w:rPr>
        <w:t>have</w:t>
      </w:r>
      <w:r>
        <w:rPr>
          <w:i/>
          <w:color w:val="333333"/>
          <w:spacing w:val="1"/>
          <w:sz w:val="20"/>
        </w:rPr>
        <w:t xml:space="preserve"> </w:t>
      </w:r>
      <w:r>
        <w:rPr>
          <w:i/>
          <w:color w:val="333333"/>
          <w:spacing w:val="-6"/>
          <w:sz w:val="20"/>
        </w:rPr>
        <w:t>you</w:t>
      </w:r>
      <w:r>
        <w:rPr>
          <w:i/>
          <w:color w:val="333333"/>
          <w:spacing w:val="1"/>
          <w:sz w:val="20"/>
        </w:rPr>
        <w:t xml:space="preserve"> </w:t>
      </w:r>
      <w:r>
        <w:rPr>
          <w:i/>
          <w:color w:val="333333"/>
          <w:spacing w:val="-6"/>
          <w:sz w:val="20"/>
        </w:rPr>
        <w:t>encountered</w:t>
      </w:r>
      <w:r>
        <w:rPr>
          <w:i/>
          <w:color w:val="333333"/>
          <w:spacing w:val="1"/>
          <w:sz w:val="20"/>
        </w:rPr>
        <w:t xml:space="preserve"> </w:t>
      </w:r>
      <w:r>
        <w:rPr>
          <w:i/>
          <w:color w:val="333333"/>
          <w:spacing w:val="-6"/>
          <w:sz w:val="20"/>
        </w:rPr>
        <w:t>challenges</w:t>
      </w:r>
      <w:r>
        <w:rPr>
          <w:i/>
          <w:color w:val="333333"/>
          <w:spacing w:val="1"/>
          <w:sz w:val="20"/>
        </w:rPr>
        <w:t xml:space="preserve"> </w:t>
      </w:r>
      <w:r>
        <w:rPr>
          <w:i/>
          <w:color w:val="333333"/>
          <w:spacing w:val="-6"/>
          <w:sz w:val="20"/>
        </w:rPr>
        <w:t>in</w:t>
      </w:r>
      <w:r>
        <w:rPr>
          <w:i/>
          <w:color w:val="333333"/>
          <w:spacing w:val="1"/>
          <w:sz w:val="20"/>
        </w:rPr>
        <w:t xml:space="preserve"> </w:t>
      </w:r>
      <w:r>
        <w:rPr>
          <w:i/>
          <w:color w:val="333333"/>
          <w:spacing w:val="-6"/>
          <w:sz w:val="20"/>
        </w:rPr>
        <w:t>connecting</w:t>
      </w:r>
      <w:r>
        <w:rPr>
          <w:i/>
          <w:color w:val="333333"/>
          <w:spacing w:val="1"/>
          <w:sz w:val="20"/>
        </w:rPr>
        <w:t xml:space="preserve"> </w:t>
      </w:r>
      <w:r>
        <w:rPr>
          <w:i/>
          <w:color w:val="333333"/>
          <w:spacing w:val="-6"/>
          <w:sz w:val="20"/>
        </w:rPr>
        <w:t>with</w:t>
      </w:r>
      <w:r>
        <w:rPr>
          <w:i/>
          <w:color w:val="333333"/>
          <w:spacing w:val="1"/>
          <w:sz w:val="20"/>
        </w:rPr>
        <w:t xml:space="preserve"> </w:t>
      </w:r>
      <w:r>
        <w:rPr>
          <w:i/>
          <w:color w:val="333333"/>
          <w:spacing w:val="-6"/>
          <w:sz w:val="20"/>
        </w:rPr>
        <w:t>others?</w:t>
      </w:r>
    </w:p>
    <w:p w14:paraId="5D00321A"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3"/>
          <w:sz w:val="20"/>
        </w:rPr>
        <w:t xml:space="preserve"> </w:t>
      </w:r>
      <w:r>
        <w:rPr>
          <w:i/>
          <w:color w:val="333333"/>
          <w:spacing w:val="-4"/>
          <w:sz w:val="20"/>
        </w:rPr>
        <w:t>are</w:t>
      </w:r>
      <w:r>
        <w:rPr>
          <w:i/>
          <w:color w:val="333333"/>
          <w:spacing w:val="-2"/>
          <w:sz w:val="20"/>
        </w:rPr>
        <w:t xml:space="preserve"> </w:t>
      </w:r>
      <w:r>
        <w:rPr>
          <w:i/>
          <w:color w:val="333333"/>
          <w:spacing w:val="-4"/>
          <w:sz w:val="20"/>
        </w:rPr>
        <w:t>you</w:t>
      </w:r>
      <w:r>
        <w:rPr>
          <w:i/>
          <w:color w:val="333333"/>
          <w:spacing w:val="-2"/>
          <w:sz w:val="20"/>
        </w:rPr>
        <w:t xml:space="preserve"> </w:t>
      </w:r>
      <w:r>
        <w:rPr>
          <w:i/>
          <w:color w:val="333333"/>
          <w:spacing w:val="-4"/>
          <w:sz w:val="20"/>
        </w:rPr>
        <w:t>learning</w:t>
      </w:r>
      <w:r>
        <w:rPr>
          <w:i/>
          <w:color w:val="333333"/>
          <w:spacing w:val="-2"/>
          <w:sz w:val="20"/>
        </w:rPr>
        <w:t xml:space="preserve"> </w:t>
      </w:r>
      <w:r>
        <w:rPr>
          <w:i/>
          <w:color w:val="333333"/>
          <w:spacing w:val="-4"/>
          <w:sz w:val="20"/>
        </w:rPr>
        <w:t>about</w:t>
      </w:r>
      <w:r>
        <w:rPr>
          <w:i/>
          <w:color w:val="333333"/>
          <w:spacing w:val="-2"/>
          <w:sz w:val="20"/>
        </w:rPr>
        <w:t xml:space="preserve"> </w:t>
      </w:r>
      <w:r>
        <w:rPr>
          <w:i/>
          <w:color w:val="333333"/>
          <w:spacing w:val="-4"/>
          <w:sz w:val="20"/>
        </w:rPr>
        <w:t>yourself</w:t>
      </w:r>
      <w:r>
        <w:rPr>
          <w:i/>
          <w:color w:val="333333"/>
          <w:spacing w:val="-2"/>
          <w:sz w:val="20"/>
        </w:rPr>
        <w:t xml:space="preserve"> </w:t>
      </w:r>
      <w:r>
        <w:rPr>
          <w:i/>
          <w:color w:val="333333"/>
          <w:spacing w:val="-4"/>
          <w:sz w:val="20"/>
        </w:rPr>
        <w:t>through</w:t>
      </w:r>
      <w:r>
        <w:rPr>
          <w:i/>
          <w:color w:val="333333"/>
          <w:spacing w:val="-3"/>
          <w:sz w:val="20"/>
        </w:rPr>
        <w:t xml:space="preserve"> </w:t>
      </w:r>
      <w:r>
        <w:rPr>
          <w:i/>
          <w:color w:val="333333"/>
          <w:spacing w:val="-4"/>
          <w:sz w:val="20"/>
        </w:rPr>
        <w:t>these</w:t>
      </w:r>
      <w:r>
        <w:rPr>
          <w:i/>
          <w:color w:val="333333"/>
          <w:spacing w:val="-2"/>
          <w:sz w:val="20"/>
        </w:rPr>
        <w:t xml:space="preserve"> </w:t>
      </w:r>
      <w:r>
        <w:rPr>
          <w:i/>
          <w:color w:val="333333"/>
          <w:spacing w:val="-4"/>
          <w:sz w:val="20"/>
        </w:rPr>
        <w:t>interactions?</w:t>
      </w:r>
    </w:p>
    <w:p w14:paraId="6B8EF139"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5"/>
          <w:sz w:val="20"/>
        </w:rPr>
        <w:t xml:space="preserve"> </w:t>
      </w:r>
      <w:r>
        <w:rPr>
          <w:i/>
          <w:color w:val="333333"/>
          <w:spacing w:val="-4"/>
          <w:sz w:val="20"/>
        </w:rPr>
        <w:t>changes</w:t>
      </w:r>
      <w:r>
        <w:rPr>
          <w:i/>
          <w:color w:val="333333"/>
          <w:spacing w:val="-5"/>
          <w:sz w:val="20"/>
        </w:rPr>
        <w:t xml:space="preserve"> </w:t>
      </w:r>
      <w:r>
        <w:rPr>
          <w:i/>
          <w:color w:val="333333"/>
          <w:spacing w:val="-4"/>
          <w:sz w:val="20"/>
        </w:rPr>
        <w:t>or</w:t>
      </w:r>
      <w:r>
        <w:rPr>
          <w:i/>
          <w:color w:val="333333"/>
          <w:spacing w:val="-5"/>
          <w:sz w:val="20"/>
        </w:rPr>
        <w:t xml:space="preserve"> </w:t>
      </w:r>
      <w:r>
        <w:rPr>
          <w:i/>
          <w:color w:val="333333"/>
          <w:spacing w:val="-4"/>
          <w:sz w:val="20"/>
        </w:rPr>
        <w:t>improvements</w:t>
      </w:r>
      <w:r>
        <w:rPr>
          <w:i/>
          <w:color w:val="333333"/>
          <w:spacing w:val="-5"/>
          <w:sz w:val="20"/>
        </w:rPr>
        <w:t xml:space="preserve"> </w:t>
      </w:r>
      <w:r>
        <w:rPr>
          <w:i/>
          <w:color w:val="333333"/>
          <w:spacing w:val="-4"/>
          <w:sz w:val="20"/>
        </w:rPr>
        <w:t>would</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like</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make in</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relationships?</w:t>
      </w:r>
    </w:p>
    <w:p w14:paraId="65C9197B" w14:textId="77777777" w:rsidR="0029179C" w:rsidRDefault="0029179C">
      <w:pPr>
        <w:pStyle w:val="BodyText"/>
        <w:spacing w:before="20"/>
        <w:rPr>
          <w:i/>
        </w:rPr>
      </w:pPr>
    </w:p>
    <w:p w14:paraId="6EE37499" w14:textId="77777777" w:rsidR="0029179C" w:rsidRDefault="00000000">
      <w:pPr>
        <w:spacing w:line="302" w:lineRule="auto"/>
        <w:ind w:left="681" w:right="339"/>
        <w:jc w:val="both"/>
        <w:rPr>
          <w:i/>
          <w:sz w:val="20"/>
        </w:rPr>
      </w:pPr>
      <w:r>
        <w:rPr>
          <w:i/>
          <w:color w:val="333333"/>
          <w:sz w:val="20"/>
        </w:rPr>
        <w:t>After</w:t>
      </w:r>
      <w:r>
        <w:rPr>
          <w:i/>
          <w:color w:val="333333"/>
          <w:spacing w:val="-13"/>
          <w:sz w:val="20"/>
        </w:rPr>
        <w:t xml:space="preserve"> </w:t>
      </w:r>
      <w:r>
        <w:rPr>
          <w:i/>
          <w:color w:val="333333"/>
          <w:sz w:val="20"/>
        </w:rPr>
        <w:t>you’ve</w:t>
      </w:r>
      <w:r>
        <w:rPr>
          <w:i/>
          <w:color w:val="333333"/>
          <w:spacing w:val="-12"/>
          <w:sz w:val="20"/>
        </w:rPr>
        <w:t xml:space="preserve"> </w:t>
      </w:r>
      <w:r>
        <w:rPr>
          <w:i/>
          <w:color w:val="333333"/>
          <w:sz w:val="20"/>
        </w:rPr>
        <w:t>had</w:t>
      </w:r>
      <w:r>
        <w:rPr>
          <w:i/>
          <w:color w:val="333333"/>
          <w:spacing w:val="-13"/>
          <w:sz w:val="20"/>
        </w:rPr>
        <w:t xml:space="preserve"> </w:t>
      </w:r>
      <w:r>
        <w:rPr>
          <w:i/>
          <w:color w:val="333333"/>
          <w:sz w:val="20"/>
        </w:rPr>
        <w:t>five</w:t>
      </w:r>
      <w:r>
        <w:rPr>
          <w:i/>
          <w:color w:val="333333"/>
          <w:spacing w:val="-12"/>
          <w:sz w:val="20"/>
        </w:rPr>
        <w:t xml:space="preserve"> </w:t>
      </w:r>
      <w:r>
        <w:rPr>
          <w:i/>
          <w:color w:val="333333"/>
          <w:sz w:val="20"/>
        </w:rPr>
        <w:t>minutes</w:t>
      </w:r>
      <w:r>
        <w:rPr>
          <w:i/>
          <w:color w:val="333333"/>
          <w:spacing w:val="-13"/>
          <w:sz w:val="20"/>
        </w:rPr>
        <w:t xml:space="preserve"> </w:t>
      </w:r>
      <w:r>
        <w:rPr>
          <w:i/>
          <w:color w:val="333333"/>
          <w:sz w:val="20"/>
        </w:rPr>
        <w:t>or</w:t>
      </w:r>
      <w:r>
        <w:rPr>
          <w:i/>
          <w:color w:val="333333"/>
          <w:spacing w:val="-12"/>
          <w:sz w:val="20"/>
        </w:rPr>
        <w:t xml:space="preserve"> </w:t>
      </w:r>
      <w:r>
        <w:rPr>
          <w:i/>
          <w:color w:val="333333"/>
          <w:sz w:val="20"/>
        </w:rPr>
        <w:t>so</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reflect</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workbooks,</w:t>
      </w:r>
      <w:r>
        <w:rPr>
          <w:i/>
          <w:color w:val="333333"/>
          <w:spacing w:val="-12"/>
          <w:sz w:val="20"/>
        </w:rPr>
        <w:t xml:space="preserve"> </w:t>
      </w:r>
      <w:r>
        <w:rPr>
          <w:i/>
          <w:color w:val="333333"/>
          <w:sz w:val="20"/>
        </w:rPr>
        <w:t>we’ll</w:t>
      </w:r>
      <w:r>
        <w:rPr>
          <w:i/>
          <w:color w:val="333333"/>
          <w:spacing w:val="-13"/>
          <w:sz w:val="20"/>
        </w:rPr>
        <w:t xml:space="preserve"> </w:t>
      </w:r>
      <w:r>
        <w:rPr>
          <w:i/>
          <w:color w:val="333333"/>
          <w:sz w:val="20"/>
        </w:rPr>
        <w:t>go</w:t>
      </w:r>
      <w:r>
        <w:rPr>
          <w:i/>
          <w:color w:val="333333"/>
          <w:spacing w:val="-12"/>
          <w:sz w:val="20"/>
        </w:rPr>
        <w:t xml:space="preserve"> </w:t>
      </w:r>
      <w:r>
        <w:rPr>
          <w:i/>
          <w:color w:val="333333"/>
          <w:sz w:val="20"/>
        </w:rPr>
        <w:t>through</w:t>
      </w:r>
      <w:r>
        <w:rPr>
          <w:i/>
          <w:color w:val="333333"/>
          <w:spacing w:val="-13"/>
          <w:sz w:val="20"/>
        </w:rPr>
        <w:t xml:space="preserve"> </w:t>
      </w:r>
      <w:r>
        <w:rPr>
          <w:i/>
          <w:color w:val="333333"/>
          <w:sz w:val="20"/>
        </w:rPr>
        <w:t>each</w:t>
      </w:r>
      <w:r>
        <w:rPr>
          <w:i/>
          <w:color w:val="333333"/>
          <w:spacing w:val="-12"/>
          <w:sz w:val="20"/>
        </w:rPr>
        <w:t xml:space="preserve"> </w:t>
      </w:r>
      <w:r>
        <w:rPr>
          <w:i/>
          <w:color w:val="333333"/>
          <w:sz w:val="20"/>
        </w:rPr>
        <w:t>question together</w:t>
      </w:r>
      <w:r>
        <w:rPr>
          <w:i/>
          <w:color w:val="333333"/>
          <w:spacing w:val="-12"/>
          <w:sz w:val="20"/>
        </w:rPr>
        <w:t xml:space="preserve"> </w:t>
      </w:r>
      <w:r>
        <w:rPr>
          <w:i/>
          <w:color w:val="333333"/>
          <w:sz w:val="20"/>
        </w:rPr>
        <w:t>as</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group</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invite</w:t>
      </w:r>
      <w:r>
        <w:rPr>
          <w:i/>
          <w:color w:val="333333"/>
          <w:spacing w:val="-12"/>
          <w:sz w:val="20"/>
        </w:rPr>
        <w:t xml:space="preserve"> </w:t>
      </w:r>
      <w:r>
        <w:rPr>
          <w:i/>
          <w:color w:val="333333"/>
          <w:sz w:val="20"/>
        </w:rPr>
        <w:t>some</w:t>
      </w:r>
      <w:r>
        <w:rPr>
          <w:i/>
          <w:color w:val="333333"/>
          <w:spacing w:val="-12"/>
          <w:sz w:val="20"/>
        </w:rPr>
        <w:t xml:space="preserve"> </w:t>
      </w:r>
      <w:r>
        <w:rPr>
          <w:i/>
          <w:color w:val="333333"/>
          <w:sz w:val="20"/>
        </w:rPr>
        <w:t>people</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share</w:t>
      </w:r>
      <w:r>
        <w:rPr>
          <w:i/>
          <w:color w:val="333333"/>
          <w:spacing w:val="-12"/>
          <w:sz w:val="20"/>
        </w:rPr>
        <w:t xml:space="preserve"> </w:t>
      </w:r>
      <w:r>
        <w:rPr>
          <w:i/>
          <w:color w:val="333333"/>
          <w:sz w:val="20"/>
        </w:rPr>
        <w:t>their</w:t>
      </w:r>
      <w:r>
        <w:rPr>
          <w:i/>
          <w:color w:val="333333"/>
          <w:spacing w:val="-12"/>
          <w:sz w:val="20"/>
        </w:rPr>
        <w:t xml:space="preserve"> </w:t>
      </w:r>
      <w:r>
        <w:rPr>
          <w:i/>
          <w:color w:val="333333"/>
          <w:sz w:val="20"/>
        </w:rPr>
        <w:t>responses</w:t>
      </w:r>
      <w:r>
        <w:rPr>
          <w:i/>
          <w:color w:val="333333"/>
          <w:spacing w:val="-12"/>
          <w:sz w:val="20"/>
        </w:rPr>
        <w:t xml:space="preserve"> </w:t>
      </w:r>
      <w:r>
        <w:rPr>
          <w:i/>
          <w:color w:val="333333"/>
          <w:sz w:val="20"/>
        </w:rPr>
        <w:t>so</w:t>
      </w:r>
      <w:r>
        <w:rPr>
          <w:i/>
          <w:color w:val="333333"/>
          <w:spacing w:val="-12"/>
          <w:sz w:val="20"/>
        </w:rPr>
        <w:t xml:space="preserve"> </w:t>
      </w:r>
      <w:r>
        <w:rPr>
          <w:i/>
          <w:color w:val="333333"/>
          <w:sz w:val="20"/>
        </w:rPr>
        <w:t>we</w:t>
      </w:r>
      <w:r>
        <w:rPr>
          <w:i/>
          <w:color w:val="333333"/>
          <w:spacing w:val="-12"/>
          <w:sz w:val="20"/>
        </w:rPr>
        <w:t xml:space="preserve"> </w:t>
      </w:r>
      <w:r>
        <w:rPr>
          <w:i/>
          <w:color w:val="333333"/>
          <w:sz w:val="20"/>
        </w:rPr>
        <w:t>can</w:t>
      </w:r>
      <w:r>
        <w:rPr>
          <w:i/>
          <w:color w:val="333333"/>
          <w:spacing w:val="-12"/>
          <w:sz w:val="20"/>
        </w:rPr>
        <w:t xml:space="preserve"> </w:t>
      </w:r>
      <w:r>
        <w:rPr>
          <w:i/>
          <w:color w:val="333333"/>
          <w:sz w:val="20"/>
        </w:rPr>
        <w:t>reflect</w:t>
      </w:r>
      <w:r>
        <w:rPr>
          <w:i/>
          <w:color w:val="333333"/>
          <w:spacing w:val="-12"/>
          <w:sz w:val="20"/>
        </w:rPr>
        <w:t xml:space="preserve"> </w:t>
      </w:r>
      <w:r>
        <w:rPr>
          <w:i/>
          <w:color w:val="333333"/>
          <w:sz w:val="20"/>
        </w:rPr>
        <w:t>together.</w:t>
      </w:r>
    </w:p>
    <w:p w14:paraId="26FD0785" w14:textId="77777777" w:rsidR="0029179C" w:rsidRDefault="0029179C">
      <w:pPr>
        <w:pStyle w:val="BodyText"/>
        <w:spacing w:before="184"/>
        <w:rPr>
          <w:i/>
        </w:rPr>
      </w:pPr>
    </w:p>
    <w:p w14:paraId="54164F8F" w14:textId="77777777" w:rsidR="0029179C" w:rsidRDefault="00000000">
      <w:pPr>
        <w:pStyle w:val="BodyText"/>
        <w:spacing w:line="302" w:lineRule="auto"/>
        <w:ind w:left="340"/>
      </w:pPr>
      <w:r>
        <w:rPr>
          <w:color w:val="333333"/>
        </w:rPr>
        <w:t>Go through each question and invite people to share if they feel comfortable. Note any similarities and variances in themes.</w:t>
      </w:r>
    </w:p>
    <w:p w14:paraId="76F6FD68" w14:textId="77777777" w:rsidR="0029179C" w:rsidRDefault="0029179C">
      <w:pPr>
        <w:pStyle w:val="BodyText"/>
        <w:spacing w:line="302" w:lineRule="auto"/>
        <w:sectPr w:rsidR="0029179C">
          <w:pgSz w:w="11910" w:h="16840"/>
          <w:pgMar w:top="1420" w:right="1700" w:bottom="1380" w:left="1700" w:header="914" w:footer="1197" w:gutter="0"/>
          <w:cols w:space="720"/>
        </w:sectPr>
      </w:pPr>
    </w:p>
    <w:p w14:paraId="7C648486" w14:textId="77777777" w:rsidR="0029179C" w:rsidRDefault="0029179C">
      <w:pPr>
        <w:pStyle w:val="BodyText"/>
      </w:pPr>
    </w:p>
    <w:p w14:paraId="373D11B9" w14:textId="77777777" w:rsidR="0029179C" w:rsidRDefault="0029179C">
      <w:pPr>
        <w:pStyle w:val="BodyText"/>
        <w:spacing w:before="63"/>
      </w:pPr>
    </w:p>
    <w:p w14:paraId="3CDDC897" w14:textId="77777777" w:rsidR="0029179C" w:rsidRDefault="00000000">
      <w:pPr>
        <w:pStyle w:val="BodyText"/>
        <w:ind w:left="340"/>
      </w:pPr>
      <w:r>
        <w:rPr>
          <w:noProof/>
        </w:rPr>
        <mc:AlternateContent>
          <mc:Choice Requires="wps">
            <w:drawing>
              <wp:inline distT="0" distB="0" distL="0" distR="0" wp14:anchorId="36960595" wp14:editId="3461044A">
                <wp:extent cx="4968240" cy="432434"/>
                <wp:effectExtent l="0" t="0" r="0" b="0"/>
                <wp:docPr id="1368" name="Textbox 1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6DB2A7F0"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9"/>
                              </w:rPr>
                              <w:t xml:space="preserve"> </w:t>
                            </w:r>
                            <w:r>
                              <w:rPr>
                                <w:rFonts w:ascii="Lucida Sans"/>
                                <w:color w:val="FFFFFF"/>
                              </w:rPr>
                              <w:t>3</w:t>
                            </w:r>
                            <w:r>
                              <w:rPr>
                                <w:rFonts w:ascii="Lucida Sans"/>
                                <w:color w:val="FFFFFF"/>
                                <w:position w:val="1"/>
                              </w:rPr>
                              <w:t>:</w:t>
                            </w:r>
                            <w:r>
                              <w:rPr>
                                <w:rFonts w:ascii="Lucida Sans"/>
                                <w:color w:val="FFFFFF"/>
                                <w:spacing w:val="-7"/>
                                <w:position w:val="1"/>
                              </w:rPr>
                              <w:t xml:space="preserve"> </w:t>
                            </w:r>
                            <w:r>
                              <w:rPr>
                                <w:rFonts w:ascii="Lucida Sans"/>
                                <w:color w:val="FFFFFF"/>
                              </w:rPr>
                              <w:t>WHY</w:t>
                            </w:r>
                            <w:r>
                              <w:rPr>
                                <w:rFonts w:ascii="Lucida Sans"/>
                                <w:color w:val="FFFFFF"/>
                                <w:spacing w:val="-7"/>
                              </w:rPr>
                              <w:t xml:space="preserve"> </w:t>
                            </w:r>
                            <w:r>
                              <w:rPr>
                                <w:rFonts w:ascii="Lucida Sans"/>
                                <w:color w:val="FFFFFF"/>
                              </w:rPr>
                              <w:t>CONNECTION</w:t>
                            </w:r>
                            <w:r>
                              <w:rPr>
                                <w:rFonts w:ascii="Lucida Sans"/>
                                <w:color w:val="FFFFFF"/>
                                <w:spacing w:val="2"/>
                              </w:rPr>
                              <w:t xml:space="preserve"> </w:t>
                            </w:r>
                            <w:r>
                              <w:rPr>
                                <w:rFonts w:ascii="Lucida Sans"/>
                                <w:color w:val="FFFFFF"/>
                                <w:spacing w:val="-2"/>
                              </w:rPr>
                              <w:t>MATTERS</w:t>
                            </w:r>
                          </w:p>
                        </w:txbxContent>
                      </wps:txbx>
                      <wps:bodyPr wrap="square" lIns="0" tIns="0" rIns="0" bIns="0" rtlCol="0">
                        <a:noAutofit/>
                      </wps:bodyPr>
                    </wps:wsp>
                  </a:graphicData>
                </a:graphic>
              </wp:inline>
            </w:drawing>
          </mc:Choice>
          <mc:Fallback>
            <w:pict>
              <v:shape w14:anchorId="36960595" id="Textbox 1368" o:spid="_x0000_s1417"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0xTtgEAAFgDAAAOAAAAZHJzL2Uyb0RvYy54bWysU8GO0zAQvSPxD5bvNG1aqi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" fillcolor="#d1a326" stroked="f">
                <v:textbox inset="0,0,0,0">
                  <w:txbxContent>
                    <w:p w14:paraId="6DB2A7F0"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9"/>
                        </w:rPr>
                        <w:t xml:space="preserve"> </w:t>
                      </w:r>
                      <w:r>
                        <w:rPr>
                          <w:rFonts w:ascii="Lucida Sans"/>
                          <w:color w:val="FFFFFF"/>
                        </w:rPr>
                        <w:t>3</w:t>
                      </w:r>
                      <w:r>
                        <w:rPr>
                          <w:rFonts w:ascii="Lucida Sans"/>
                          <w:color w:val="FFFFFF"/>
                          <w:position w:val="1"/>
                        </w:rPr>
                        <w:t>:</w:t>
                      </w:r>
                      <w:r>
                        <w:rPr>
                          <w:rFonts w:ascii="Lucida Sans"/>
                          <w:color w:val="FFFFFF"/>
                          <w:spacing w:val="-7"/>
                          <w:position w:val="1"/>
                        </w:rPr>
                        <w:t xml:space="preserve"> </w:t>
                      </w:r>
                      <w:r>
                        <w:rPr>
                          <w:rFonts w:ascii="Lucida Sans"/>
                          <w:color w:val="FFFFFF"/>
                        </w:rPr>
                        <w:t>WHY</w:t>
                      </w:r>
                      <w:r>
                        <w:rPr>
                          <w:rFonts w:ascii="Lucida Sans"/>
                          <w:color w:val="FFFFFF"/>
                          <w:spacing w:val="-7"/>
                        </w:rPr>
                        <w:t xml:space="preserve"> </w:t>
                      </w:r>
                      <w:r>
                        <w:rPr>
                          <w:rFonts w:ascii="Lucida Sans"/>
                          <w:color w:val="FFFFFF"/>
                        </w:rPr>
                        <w:t>CONNECTION</w:t>
                      </w:r>
                      <w:r>
                        <w:rPr>
                          <w:rFonts w:ascii="Lucida Sans"/>
                          <w:color w:val="FFFFFF"/>
                          <w:spacing w:val="2"/>
                        </w:rPr>
                        <w:t xml:space="preserve"> </w:t>
                      </w:r>
                      <w:r>
                        <w:rPr>
                          <w:rFonts w:ascii="Lucida Sans"/>
                          <w:color w:val="FFFFFF"/>
                          <w:spacing w:val="-2"/>
                        </w:rPr>
                        <w:t>MATTERS</w:t>
                      </w:r>
                    </w:p>
                  </w:txbxContent>
                </v:textbox>
                <w10:anchorlock/>
              </v:shape>
            </w:pict>
          </mc:Fallback>
        </mc:AlternateContent>
      </w:r>
    </w:p>
    <w:p w14:paraId="23650F4A" w14:textId="77777777" w:rsidR="0029179C" w:rsidRDefault="0029179C">
      <w:pPr>
        <w:pStyle w:val="BodyText"/>
        <w:spacing w:before="58"/>
      </w:pPr>
    </w:p>
    <w:p w14:paraId="770859D4" w14:textId="77777777" w:rsidR="0029179C" w:rsidRDefault="00000000">
      <w:pPr>
        <w:pStyle w:val="BodyText"/>
        <w:spacing w:line="300" w:lineRule="auto"/>
        <w:ind w:left="340"/>
      </w:pPr>
      <w:r>
        <w:rPr>
          <w:color w:val="333333"/>
        </w:rPr>
        <w:t>This part of the session explores the benefits of positive connections and introduces the concept and practice of high-quality connection.</w:t>
      </w:r>
    </w:p>
    <w:p w14:paraId="166B12F4" w14:textId="77777777" w:rsidR="0029179C" w:rsidRDefault="00000000">
      <w:pPr>
        <w:pStyle w:val="BodyText"/>
        <w:spacing w:before="224" w:line="300" w:lineRule="auto"/>
        <w:ind w:left="340"/>
      </w:pPr>
      <w:r>
        <w:rPr>
          <w:color w:val="333333"/>
        </w:rPr>
        <w:t>Introduce a Reflection Round on the benefits clients have experienced from their own</w:t>
      </w:r>
      <w:r>
        <w:rPr>
          <w:color w:val="333333"/>
          <w:spacing w:val="80"/>
        </w:rPr>
        <w:t xml:space="preserve"> </w:t>
      </w:r>
      <w:r>
        <w:rPr>
          <w:color w:val="333333"/>
          <w:spacing w:val="-2"/>
        </w:rPr>
        <w:t>relationships:</w:t>
      </w:r>
    </w:p>
    <w:p w14:paraId="24C2D4B6" w14:textId="77777777" w:rsidR="0029179C" w:rsidRDefault="0029179C">
      <w:pPr>
        <w:pStyle w:val="BodyText"/>
        <w:spacing w:before="68"/>
      </w:pPr>
    </w:p>
    <w:p w14:paraId="61671B30" w14:textId="77777777" w:rsidR="0029179C" w:rsidRDefault="00000000">
      <w:pPr>
        <w:spacing w:line="300" w:lineRule="auto"/>
        <w:ind w:left="681"/>
        <w:rPr>
          <w:i/>
          <w:sz w:val="20"/>
        </w:rPr>
      </w:pPr>
      <w:r>
        <w:rPr>
          <w:i/>
          <w:noProof/>
          <w:sz w:val="20"/>
        </w:rPr>
        <mc:AlternateContent>
          <mc:Choice Requires="wps">
            <w:drawing>
              <wp:anchor distT="0" distB="0" distL="0" distR="0" simplePos="0" relativeHeight="16057344" behindDoc="0" locked="0" layoutInCell="1" allowOverlap="1" wp14:anchorId="08EE5896" wp14:editId="65ACD5F7">
                <wp:simplePos x="0" y="0"/>
                <wp:positionH relativeFrom="page">
                  <wp:posOffset>1314005</wp:posOffset>
                </wp:positionH>
                <wp:positionV relativeFrom="paragraph">
                  <wp:posOffset>1911</wp:posOffset>
                </wp:positionV>
                <wp:extent cx="1270" cy="1778000"/>
                <wp:effectExtent l="0" t="0" r="0" b="0"/>
                <wp:wrapNone/>
                <wp:docPr id="1369" name="Graphic 13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78000"/>
                        </a:xfrm>
                        <a:custGeom>
                          <a:avLst/>
                          <a:gdLst/>
                          <a:ahLst/>
                          <a:cxnLst/>
                          <a:rect l="l" t="t" r="r" b="b"/>
                          <a:pathLst>
                            <a:path h="1778000">
                              <a:moveTo>
                                <a:pt x="0" y="177754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640231A" id="Graphic 1369" o:spid="_x0000_s1026" style="position:absolute;margin-left:103.45pt;margin-top:.15pt;width:.1pt;height:140pt;z-index:16057344;visibility:visible;mso-wrap-style:square;mso-wrap-distance-left:0;mso-wrap-distance-top:0;mso-wrap-distance-right:0;mso-wrap-distance-bottom:0;mso-position-horizontal:absolute;mso-position-horizontal-relative:page;mso-position-vertical:absolute;mso-position-vertical-relative:text;v-text-anchor:top" coordsize="1270,177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" path="m,1777542l,e" filled="f" strokecolor="#d1a326" strokeweight="3pt">
                <v:path arrowok="t"/>
                <w10:wrap anchorx="page"/>
              </v:shape>
            </w:pict>
          </mc:Fallback>
        </mc:AlternateContent>
      </w:r>
      <w:r>
        <w:rPr>
          <w:i/>
          <w:color w:val="333333"/>
          <w:sz w:val="20"/>
        </w:rPr>
        <w:t>To</w:t>
      </w:r>
      <w:r>
        <w:rPr>
          <w:i/>
          <w:color w:val="333333"/>
          <w:spacing w:val="-7"/>
          <w:sz w:val="20"/>
        </w:rPr>
        <w:t xml:space="preserve"> </w:t>
      </w:r>
      <w:r>
        <w:rPr>
          <w:i/>
          <w:color w:val="333333"/>
          <w:sz w:val="20"/>
        </w:rPr>
        <w:t>help</w:t>
      </w:r>
      <w:r>
        <w:rPr>
          <w:i/>
          <w:color w:val="333333"/>
          <w:spacing w:val="-7"/>
          <w:sz w:val="20"/>
        </w:rPr>
        <w:t xml:space="preserve"> </w:t>
      </w:r>
      <w:r>
        <w:rPr>
          <w:i/>
          <w:color w:val="333333"/>
          <w:sz w:val="20"/>
        </w:rPr>
        <w:t>us</w:t>
      </w:r>
      <w:r>
        <w:rPr>
          <w:i/>
          <w:color w:val="333333"/>
          <w:spacing w:val="-7"/>
          <w:sz w:val="20"/>
        </w:rPr>
        <w:t xml:space="preserve"> </w:t>
      </w:r>
      <w:r>
        <w:rPr>
          <w:i/>
          <w:color w:val="333333"/>
          <w:sz w:val="20"/>
        </w:rPr>
        <w:t>appreciate</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role</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relationships</w:t>
      </w:r>
      <w:r>
        <w:rPr>
          <w:i/>
          <w:color w:val="333333"/>
          <w:spacing w:val="-7"/>
          <w:sz w:val="20"/>
        </w:rPr>
        <w:t xml:space="preserve"> </w:t>
      </w:r>
      <w:r>
        <w:rPr>
          <w:i/>
          <w:color w:val="333333"/>
          <w:sz w:val="20"/>
        </w:rPr>
        <w:t>–</w:t>
      </w:r>
      <w:r>
        <w:rPr>
          <w:i/>
          <w:color w:val="333333"/>
          <w:spacing w:val="-7"/>
          <w:sz w:val="20"/>
        </w:rPr>
        <w:t xml:space="preserve"> </w:t>
      </w:r>
      <w:r>
        <w:rPr>
          <w:i/>
          <w:color w:val="333333"/>
          <w:sz w:val="20"/>
        </w:rPr>
        <w:t>both</w:t>
      </w:r>
      <w:r>
        <w:rPr>
          <w:i/>
          <w:color w:val="333333"/>
          <w:spacing w:val="-7"/>
          <w:sz w:val="20"/>
        </w:rPr>
        <w:t xml:space="preserve"> </w:t>
      </w:r>
      <w:r>
        <w:rPr>
          <w:i/>
          <w:color w:val="333333"/>
          <w:sz w:val="20"/>
        </w:rPr>
        <w:t>short-</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long-term</w:t>
      </w:r>
      <w:r>
        <w:rPr>
          <w:i/>
          <w:color w:val="333333"/>
          <w:spacing w:val="-7"/>
          <w:sz w:val="20"/>
        </w:rPr>
        <w:t xml:space="preserve"> </w:t>
      </w:r>
      <w:r>
        <w:rPr>
          <w:i/>
          <w:color w:val="333333"/>
          <w:sz w:val="20"/>
        </w:rPr>
        <w:t>ones</w:t>
      </w:r>
      <w:r>
        <w:rPr>
          <w:i/>
          <w:color w:val="333333"/>
          <w:spacing w:val="-7"/>
          <w:sz w:val="20"/>
        </w:rPr>
        <w:t xml:space="preserve"> </w:t>
      </w:r>
      <w:r>
        <w:rPr>
          <w:i/>
          <w:color w:val="333333"/>
          <w:sz w:val="20"/>
        </w:rPr>
        <w:t>–</w:t>
      </w:r>
      <w:r>
        <w:rPr>
          <w:i/>
          <w:color w:val="333333"/>
          <w:spacing w:val="-7"/>
          <w:sz w:val="20"/>
        </w:rPr>
        <w:t xml:space="preserve"> </w:t>
      </w:r>
      <w:r>
        <w:rPr>
          <w:i/>
          <w:color w:val="333333"/>
          <w:sz w:val="20"/>
        </w:rPr>
        <w:t>play</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our lives,</w:t>
      </w:r>
      <w:r>
        <w:rPr>
          <w:i/>
          <w:color w:val="333333"/>
          <w:spacing w:val="-8"/>
          <w:sz w:val="20"/>
        </w:rPr>
        <w:t xml:space="preserve"> </w:t>
      </w:r>
      <w:r>
        <w:rPr>
          <w:i/>
          <w:color w:val="333333"/>
          <w:sz w:val="20"/>
        </w:rPr>
        <w:t>we’re</w:t>
      </w:r>
      <w:r>
        <w:rPr>
          <w:i/>
          <w:color w:val="333333"/>
          <w:spacing w:val="-8"/>
          <w:sz w:val="20"/>
        </w:rPr>
        <w:t xml:space="preserve"> </w:t>
      </w:r>
      <w:r>
        <w:rPr>
          <w:i/>
          <w:color w:val="333333"/>
          <w:sz w:val="20"/>
        </w:rPr>
        <w:t>going</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do</w:t>
      </w:r>
      <w:r>
        <w:rPr>
          <w:i/>
          <w:color w:val="333333"/>
          <w:spacing w:val="-8"/>
          <w:sz w:val="20"/>
        </w:rPr>
        <w:t xml:space="preserve"> </w:t>
      </w:r>
      <w:r>
        <w:rPr>
          <w:i/>
          <w:color w:val="333333"/>
          <w:sz w:val="20"/>
        </w:rPr>
        <w:t>a</w:t>
      </w:r>
      <w:r>
        <w:rPr>
          <w:i/>
          <w:color w:val="333333"/>
          <w:spacing w:val="-8"/>
          <w:sz w:val="20"/>
        </w:rPr>
        <w:t xml:space="preserve"> </w:t>
      </w:r>
      <w:r>
        <w:rPr>
          <w:i/>
          <w:color w:val="333333"/>
          <w:sz w:val="20"/>
        </w:rPr>
        <w:t>quick</w:t>
      </w:r>
      <w:r>
        <w:rPr>
          <w:i/>
          <w:color w:val="333333"/>
          <w:spacing w:val="-8"/>
          <w:sz w:val="20"/>
        </w:rPr>
        <w:t xml:space="preserve"> </w:t>
      </w:r>
      <w:r>
        <w:rPr>
          <w:i/>
          <w:color w:val="333333"/>
          <w:sz w:val="20"/>
        </w:rPr>
        <w:t>reflection</w:t>
      </w:r>
      <w:r>
        <w:rPr>
          <w:i/>
          <w:color w:val="333333"/>
          <w:spacing w:val="-8"/>
          <w:sz w:val="20"/>
        </w:rPr>
        <w:t xml:space="preserve"> </w:t>
      </w:r>
      <w:r>
        <w:rPr>
          <w:i/>
          <w:color w:val="333333"/>
          <w:sz w:val="20"/>
        </w:rPr>
        <w:t>round</w:t>
      </w:r>
      <w:r>
        <w:rPr>
          <w:i/>
          <w:color w:val="333333"/>
          <w:spacing w:val="-8"/>
          <w:sz w:val="20"/>
        </w:rPr>
        <w:t xml:space="preserve"> </w:t>
      </w:r>
      <w:r>
        <w:rPr>
          <w:i/>
          <w:color w:val="333333"/>
          <w:sz w:val="20"/>
        </w:rPr>
        <w:t>on</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following</w:t>
      </w:r>
      <w:r>
        <w:rPr>
          <w:i/>
          <w:color w:val="333333"/>
          <w:spacing w:val="-8"/>
          <w:sz w:val="20"/>
        </w:rPr>
        <w:t xml:space="preserve"> </w:t>
      </w:r>
      <w:r>
        <w:rPr>
          <w:i/>
          <w:color w:val="333333"/>
          <w:sz w:val="20"/>
        </w:rPr>
        <w:t>prompts:</w:t>
      </w:r>
    </w:p>
    <w:p w14:paraId="4B8AEECE" w14:textId="77777777" w:rsidR="0029179C" w:rsidRDefault="00000000">
      <w:pPr>
        <w:tabs>
          <w:tab w:val="left" w:pos="1077"/>
        </w:tabs>
        <w:spacing w:before="167"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Consider where you are in your life right now – your home, your health, your hobbies, your</w:t>
      </w:r>
      <w:r>
        <w:rPr>
          <w:i/>
          <w:color w:val="333333"/>
          <w:spacing w:val="-5"/>
          <w:sz w:val="20"/>
        </w:rPr>
        <w:t xml:space="preserve"> </w:t>
      </w:r>
      <w:r>
        <w:rPr>
          <w:i/>
          <w:color w:val="333333"/>
          <w:sz w:val="20"/>
        </w:rPr>
        <w:t>career.</w:t>
      </w:r>
    </w:p>
    <w:p w14:paraId="2BF84408" w14:textId="77777777" w:rsidR="0029179C" w:rsidRDefault="00000000">
      <w:pPr>
        <w:tabs>
          <w:tab w:val="left" w:pos="1077"/>
        </w:tabs>
        <w:spacing w:before="64"/>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Who</w:t>
      </w:r>
      <w:r>
        <w:rPr>
          <w:i/>
          <w:color w:val="333333"/>
          <w:spacing w:val="-7"/>
          <w:sz w:val="20"/>
        </w:rPr>
        <w:t xml:space="preserve"> </w:t>
      </w:r>
      <w:r>
        <w:rPr>
          <w:i/>
          <w:color w:val="333333"/>
          <w:spacing w:val="-2"/>
          <w:sz w:val="20"/>
        </w:rPr>
        <w:t>are</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people</w:t>
      </w:r>
      <w:r>
        <w:rPr>
          <w:i/>
          <w:color w:val="333333"/>
          <w:spacing w:val="-6"/>
          <w:sz w:val="20"/>
        </w:rPr>
        <w:t xml:space="preserve"> </w:t>
      </w:r>
      <w:r>
        <w:rPr>
          <w:i/>
          <w:color w:val="333333"/>
          <w:spacing w:val="-2"/>
          <w:sz w:val="20"/>
        </w:rPr>
        <w:t>that</w:t>
      </w:r>
      <w:r>
        <w:rPr>
          <w:i/>
          <w:color w:val="333333"/>
          <w:spacing w:val="-7"/>
          <w:sz w:val="20"/>
        </w:rPr>
        <w:t xml:space="preserve"> </w:t>
      </w:r>
      <w:r>
        <w:rPr>
          <w:i/>
          <w:color w:val="333333"/>
          <w:spacing w:val="-2"/>
          <w:sz w:val="20"/>
        </w:rPr>
        <w:t>helped</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get</w:t>
      </w:r>
      <w:r>
        <w:rPr>
          <w:i/>
          <w:color w:val="333333"/>
          <w:spacing w:val="-6"/>
          <w:sz w:val="20"/>
        </w:rPr>
        <w:t xml:space="preserve"> </w:t>
      </w:r>
      <w:r>
        <w:rPr>
          <w:i/>
          <w:color w:val="333333"/>
          <w:spacing w:val="-4"/>
          <w:sz w:val="20"/>
        </w:rPr>
        <w:t>here?</w:t>
      </w:r>
    </w:p>
    <w:p w14:paraId="6E56AFA9"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How</w:t>
      </w:r>
      <w:r>
        <w:rPr>
          <w:i/>
          <w:color w:val="333333"/>
          <w:spacing w:val="-7"/>
          <w:sz w:val="20"/>
        </w:rPr>
        <w:t xml:space="preserve"> </w:t>
      </w:r>
      <w:r>
        <w:rPr>
          <w:i/>
          <w:color w:val="333333"/>
          <w:spacing w:val="-2"/>
          <w:sz w:val="20"/>
        </w:rPr>
        <w:t>would</w:t>
      </w:r>
      <w:r>
        <w:rPr>
          <w:i/>
          <w:color w:val="333333"/>
          <w:spacing w:val="-6"/>
          <w:sz w:val="20"/>
        </w:rPr>
        <w:t xml:space="preserve"> </w:t>
      </w:r>
      <w:r>
        <w:rPr>
          <w:i/>
          <w:color w:val="333333"/>
          <w:spacing w:val="-2"/>
          <w:sz w:val="20"/>
        </w:rPr>
        <w:t>life</w:t>
      </w:r>
      <w:r>
        <w:rPr>
          <w:i/>
          <w:color w:val="333333"/>
          <w:spacing w:val="-7"/>
          <w:sz w:val="20"/>
        </w:rPr>
        <w:t xml:space="preserve"> </w:t>
      </w:r>
      <w:r>
        <w:rPr>
          <w:i/>
          <w:color w:val="333333"/>
          <w:spacing w:val="-2"/>
          <w:sz w:val="20"/>
        </w:rPr>
        <w:t>be</w:t>
      </w:r>
      <w:r>
        <w:rPr>
          <w:i/>
          <w:color w:val="333333"/>
          <w:spacing w:val="-6"/>
          <w:sz w:val="20"/>
        </w:rPr>
        <w:t xml:space="preserve"> </w:t>
      </w:r>
      <w:r>
        <w:rPr>
          <w:i/>
          <w:color w:val="333333"/>
          <w:spacing w:val="-2"/>
          <w:sz w:val="20"/>
        </w:rPr>
        <w:t>different</w:t>
      </w:r>
      <w:r>
        <w:rPr>
          <w:i/>
          <w:color w:val="333333"/>
          <w:spacing w:val="-6"/>
          <w:sz w:val="20"/>
        </w:rPr>
        <w:t xml:space="preserve"> </w:t>
      </w:r>
      <w:r>
        <w:rPr>
          <w:i/>
          <w:color w:val="333333"/>
          <w:spacing w:val="-2"/>
          <w:sz w:val="20"/>
        </w:rPr>
        <w:t>without</w:t>
      </w:r>
      <w:r>
        <w:rPr>
          <w:i/>
          <w:color w:val="333333"/>
          <w:spacing w:val="-7"/>
          <w:sz w:val="20"/>
        </w:rPr>
        <w:t xml:space="preserve"> </w:t>
      </w:r>
      <w:r>
        <w:rPr>
          <w:i/>
          <w:color w:val="333333"/>
          <w:spacing w:val="-2"/>
          <w:sz w:val="20"/>
        </w:rPr>
        <w:t>those</w:t>
      </w:r>
      <w:r>
        <w:rPr>
          <w:i/>
          <w:color w:val="333333"/>
          <w:spacing w:val="-6"/>
          <w:sz w:val="20"/>
        </w:rPr>
        <w:t xml:space="preserve"> </w:t>
      </w:r>
      <w:r>
        <w:rPr>
          <w:i/>
          <w:color w:val="333333"/>
          <w:spacing w:val="-2"/>
          <w:sz w:val="20"/>
        </w:rPr>
        <w:t>connections?</w:t>
      </w:r>
    </w:p>
    <w:p w14:paraId="0E9DCE8C" w14:textId="77777777" w:rsidR="0029179C" w:rsidRDefault="0029179C">
      <w:pPr>
        <w:pStyle w:val="BodyText"/>
        <w:spacing w:before="16"/>
        <w:rPr>
          <w:i/>
        </w:rPr>
      </w:pPr>
    </w:p>
    <w:p w14:paraId="570996EB" w14:textId="77777777" w:rsidR="0029179C" w:rsidRDefault="00000000">
      <w:pPr>
        <w:ind w:left="681"/>
        <w:rPr>
          <w:i/>
          <w:sz w:val="20"/>
        </w:rPr>
      </w:pPr>
      <w:r>
        <w:rPr>
          <w:i/>
          <w:color w:val="333333"/>
          <w:spacing w:val="-2"/>
          <w:sz w:val="20"/>
        </w:rPr>
        <w:t>Take</w:t>
      </w:r>
      <w:r>
        <w:rPr>
          <w:i/>
          <w:color w:val="333333"/>
          <w:spacing w:val="-10"/>
          <w:sz w:val="20"/>
        </w:rPr>
        <w:t xml:space="preserve"> </w:t>
      </w:r>
      <w:r>
        <w:rPr>
          <w:i/>
          <w:color w:val="333333"/>
          <w:spacing w:val="-2"/>
          <w:sz w:val="20"/>
        </w:rPr>
        <w:t>a</w:t>
      </w:r>
      <w:r>
        <w:rPr>
          <w:i/>
          <w:color w:val="333333"/>
          <w:spacing w:val="-9"/>
          <w:sz w:val="20"/>
        </w:rPr>
        <w:t xml:space="preserve"> </w:t>
      </w:r>
      <w:r>
        <w:rPr>
          <w:i/>
          <w:color w:val="333333"/>
          <w:spacing w:val="-2"/>
          <w:sz w:val="20"/>
        </w:rPr>
        <w:t>few</w:t>
      </w:r>
      <w:r>
        <w:rPr>
          <w:i/>
          <w:color w:val="333333"/>
          <w:spacing w:val="-9"/>
          <w:sz w:val="20"/>
        </w:rPr>
        <w:t xml:space="preserve"> </w:t>
      </w:r>
      <w:r>
        <w:rPr>
          <w:i/>
          <w:color w:val="333333"/>
          <w:spacing w:val="-2"/>
          <w:sz w:val="20"/>
        </w:rPr>
        <w:t>minutes</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jot</w:t>
      </w:r>
      <w:r>
        <w:rPr>
          <w:i/>
          <w:color w:val="333333"/>
          <w:spacing w:val="-9"/>
          <w:sz w:val="20"/>
        </w:rPr>
        <w:t xml:space="preserve"> </w:t>
      </w:r>
      <w:r>
        <w:rPr>
          <w:i/>
          <w:color w:val="333333"/>
          <w:spacing w:val="-2"/>
          <w:sz w:val="20"/>
        </w:rPr>
        <w:t>down</w:t>
      </w:r>
      <w:r>
        <w:rPr>
          <w:i/>
          <w:color w:val="333333"/>
          <w:spacing w:val="-9"/>
          <w:sz w:val="20"/>
        </w:rPr>
        <w:t xml:space="preserve"> </w:t>
      </w:r>
      <w:r>
        <w:rPr>
          <w:i/>
          <w:color w:val="333333"/>
          <w:spacing w:val="-2"/>
          <w:sz w:val="20"/>
        </w:rPr>
        <w:t>your</w:t>
      </w:r>
      <w:r>
        <w:rPr>
          <w:i/>
          <w:color w:val="333333"/>
          <w:spacing w:val="-10"/>
          <w:sz w:val="20"/>
        </w:rPr>
        <w:t xml:space="preserve"> </w:t>
      </w:r>
      <w:r>
        <w:rPr>
          <w:i/>
          <w:color w:val="333333"/>
          <w:spacing w:val="-2"/>
          <w:sz w:val="20"/>
        </w:rPr>
        <w:t>thoughts</w:t>
      </w:r>
      <w:r>
        <w:rPr>
          <w:i/>
          <w:color w:val="333333"/>
          <w:spacing w:val="-9"/>
          <w:sz w:val="20"/>
        </w:rPr>
        <w:t xml:space="preserve"> </w:t>
      </w:r>
      <w:r>
        <w:rPr>
          <w:i/>
          <w:color w:val="333333"/>
          <w:spacing w:val="-2"/>
          <w:sz w:val="20"/>
        </w:rPr>
        <w:t>on</w:t>
      </w:r>
      <w:r>
        <w:rPr>
          <w:i/>
          <w:color w:val="333333"/>
          <w:spacing w:val="-9"/>
          <w:sz w:val="20"/>
        </w:rPr>
        <w:t xml:space="preserve"> </w:t>
      </w:r>
      <w:r>
        <w:rPr>
          <w:i/>
          <w:color w:val="333333"/>
          <w:spacing w:val="-2"/>
          <w:sz w:val="20"/>
        </w:rPr>
        <w:t>page</w:t>
      </w:r>
      <w:r>
        <w:rPr>
          <w:i/>
          <w:color w:val="333333"/>
          <w:spacing w:val="-9"/>
          <w:sz w:val="20"/>
        </w:rPr>
        <w:t xml:space="preserve"> </w:t>
      </w:r>
      <w:r>
        <w:rPr>
          <w:i/>
          <w:color w:val="333333"/>
          <w:spacing w:val="-2"/>
          <w:sz w:val="20"/>
        </w:rPr>
        <w:t>131</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your</w:t>
      </w:r>
      <w:r>
        <w:rPr>
          <w:i/>
          <w:color w:val="333333"/>
          <w:spacing w:val="-9"/>
          <w:sz w:val="20"/>
        </w:rPr>
        <w:t xml:space="preserve"> </w:t>
      </w:r>
      <w:r>
        <w:rPr>
          <w:i/>
          <w:color w:val="333333"/>
          <w:spacing w:val="-2"/>
          <w:sz w:val="20"/>
        </w:rPr>
        <w:t>workbook.</w:t>
      </w:r>
    </w:p>
    <w:p w14:paraId="25EF88D8" w14:textId="77777777" w:rsidR="0029179C" w:rsidRDefault="0029179C">
      <w:pPr>
        <w:pStyle w:val="BodyText"/>
        <w:spacing w:before="250"/>
        <w:rPr>
          <w:i/>
        </w:rPr>
      </w:pPr>
    </w:p>
    <w:p w14:paraId="71618747" w14:textId="77777777" w:rsidR="0029179C" w:rsidRDefault="00000000">
      <w:pPr>
        <w:pStyle w:val="BodyText"/>
        <w:spacing w:line="300" w:lineRule="auto"/>
        <w:ind w:left="340" w:right="339"/>
      </w:pPr>
      <w:r>
        <w:rPr>
          <w:color w:val="333333"/>
        </w:rPr>
        <w:t>After participants have had 5–10 minutes to reflect individually, invite some people to share their responses.</w:t>
      </w:r>
    </w:p>
    <w:p w14:paraId="458FB391" w14:textId="77777777" w:rsidR="0029179C" w:rsidRDefault="00000000">
      <w:pPr>
        <w:pStyle w:val="BodyText"/>
        <w:spacing w:before="224"/>
        <w:ind w:left="340"/>
      </w:pPr>
      <w:r>
        <w:rPr>
          <w:color w:val="333333"/>
        </w:rPr>
        <w:t>Introduce</w:t>
      </w:r>
      <w:r>
        <w:rPr>
          <w:color w:val="333333"/>
          <w:spacing w:val="-1"/>
        </w:rPr>
        <w:t xml:space="preserve"> </w:t>
      </w:r>
      <w:r>
        <w:rPr>
          <w:color w:val="333333"/>
        </w:rPr>
        <w:t xml:space="preserve">the concept of why relationships are </w:t>
      </w:r>
      <w:r>
        <w:rPr>
          <w:color w:val="333333"/>
          <w:spacing w:val="-2"/>
        </w:rPr>
        <w:t>important:</w:t>
      </w:r>
    </w:p>
    <w:p w14:paraId="34E8966C" w14:textId="77777777" w:rsidR="0029179C" w:rsidRDefault="0029179C">
      <w:pPr>
        <w:pStyle w:val="BodyText"/>
        <w:spacing w:before="137"/>
      </w:pPr>
    </w:p>
    <w:p w14:paraId="59DF716B"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57856" behindDoc="0" locked="0" layoutInCell="1" allowOverlap="1" wp14:anchorId="53D634D7" wp14:editId="329956B3">
                <wp:simplePos x="0" y="0"/>
                <wp:positionH relativeFrom="page">
                  <wp:posOffset>1314005</wp:posOffset>
                </wp:positionH>
                <wp:positionV relativeFrom="paragraph">
                  <wp:posOffset>1798</wp:posOffset>
                </wp:positionV>
                <wp:extent cx="1270" cy="3364229"/>
                <wp:effectExtent l="0" t="0" r="0" b="0"/>
                <wp:wrapNone/>
                <wp:docPr id="1370" name="Graphic 13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364229"/>
                        </a:xfrm>
                        <a:custGeom>
                          <a:avLst/>
                          <a:gdLst/>
                          <a:ahLst/>
                          <a:cxnLst/>
                          <a:rect l="l" t="t" r="r" b="b"/>
                          <a:pathLst>
                            <a:path h="3364229">
                              <a:moveTo>
                                <a:pt x="0" y="336372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9B8FAAF" id="Graphic 1370" o:spid="_x0000_s1026" style="position:absolute;margin-left:103.45pt;margin-top:.15pt;width:.1pt;height:264.9pt;z-index:16057856;visibility:visible;mso-wrap-style:square;mso-wrap-distance-left:0;mso-wrap-distance-top:0;mso-wrap-distance-right:0;mso-wrap-distance-bottom:0;mso-position-horizontal:absolute;mso-position-horizontal-relative:page;mso-position-vertical:absolute;mso-position-vertical-relative:text;v-text-anchor:top" coordsize="1270,3364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" path="m,3363722l,e" filled="f" strokecolor="#d1a326" strokeweight="3pt">
                <v:path arrowok="t"/>
                <w10:wrap anchorx="page"/>
              </v:shape>
            </w:pict>
          </mc:Fallback>
        </mc:AlternateContent>
      </w:r>
      <w:r>
        <w:rPr>
          <w:i/>
          <w:color w:val="333333"/>
          <w:spacing w:val="-4"/>
          <w:sz w:val="20"/>
        </w:rPr>
        <w:t>Now</w:t>
      </w:r>
      <w:r>
        <w:rPr>
          <w:i/>
          <w:color w:val="333333"/>
          <w:spacing w:val="-5"/>
          <w:sz w:val="20"/>
        </w:rPr>
        <w:t xml:space="preserve"> </w:t>
      </w:r>
      <w:r>
        <w:rPr>
          <w:i/>
          <w:color w:val="333333"/>
          <w:spacing w:val="-4"/>
          <w:sz w:val="20"/>
        </w:rPr>
        <w:t>that</w:t>
      </w:r>
      <w:r>
        <w:rPr>
          <w:i/>
          <w:color w:val="333333"/>
          <w:spacing w:val="-5"/>
          <w:sz w:val="20"/>
        </w:rPr>
        <w:t xml:space="preserve"> </w:t>
      </w:r>
      <w:r>
        <w:rPr>
          <w:i/>
          <w:color w:val="333333"/>
          <w:spacing w:val="-4"/>
          <w:sz w:val="20"/>
        </w:rPr>
        <w:t>we’ve</w:t>
      </w:r>
      <w:r>
        <w:rPr>
          <w:i/>
          <w:color w:val="333333"/>
          <w:spacing w:val="-5"/>
          <w:sz w:val="20"/>
        </w:rPr>
        <w:t xml:space="preserve"> </w:t>
      </w:r>
      <w:r>
        <w:rPr>
          <w:i/>
          <w:color w:val="333333"/>
          <w:spacing w:val="-4"/>
          <w:sz w:val="20"/>
        </w:rPr>
        <w:t>explored</w:t>
      </w:r>
      <w:r>
        <w:rPr>
          <w:i/>
          <w:color w:val="333333"/>
          <w:spacing w:val="-5"/>
          <w:sz w:val="20"/>
        </w:rPr>
        <w:t xml:space="preserve"> </w:t>
      </w:r>
      <w:r>
        <w:rPr>
          <w:i/>
          <w:color w:val="333333"/>
          <w:spacing w:val="-4"/>
          <w:sz w:val="20"/>
        </w:rPr>
        <w:t>some</w:t>
      </w:r>
      <w:r>
        <w:rPr>
          <w:i/>
          <w:color w:val="333333"/>
          <w:spacing w:val="-5"/>
          <w:sz w:val="20"/>
        </w:rPr>
        <w:t xml:space="preserve"> </w:t>
      </w:r>
      <w:r>
        <w:rPr>
          <w:i/>
          <w:color w:val="333333"/>
          <w:spacing w:val="-4"/>
          <w:sz w:val="20"/>
        </w:rPr>
        <w:t>personal</w:t>
      </w:r>
      <w:r>
        <w:rPr>
          <w:i/>
          <w:color w:val="333333"/>
          <w:spacing w:val="-5"/>
          <w:sz w:val="20"/>
        </w:rPr>
        <w:t xml:space="preserve"> </w:t>
      </w:r>
      <w:r>
        <w:rPr>
          <w:i/>
          <w:color w:val="333333"/>
          <w:spacing w:val="-4"/>
          <w:sz w:val="20"/>
        </w:rPr>
        <w:t>stories</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examples</w:t>
      </w:r>
      <w:r>
        <w:rPr>
          <w:i/>
          <w:color w:val="333333"/>
          <w:spacing w:val="-5"/>
          <w:sz w:val="20"/>
        </w:rPr>
        <w:t xml:space="preserve"> </w:t>
      </w:r>
      <w:r>
        <w:rPr>
          <w:i/>
          <w:color w:val="333333"/>
          <w:spacing w:val="-4"/>
          <w:sz w:val="20"/>
        </w:rPr>
        <w:t>of</w:t>
      </w:r>
      <w:r>
        <w:rPr>
          <w:i/>
          <w:color w:val="333333"/>
          <w:spacing w:val="-5"/>
          <w:sz w:val="20"/>
        </w:rPr>
        <w:t xml:space="preserve"> </w:t>
      </w:r>
      <w:r>
        <w:rPr>
          <w:i/>
          <w:color w:val="333333"/>
          <w:spacing w:val="-4"/>
          <w:sz w:val="20"/>
        </w:rPr>
        <w:t>how</w:t>
      </w:r>
      <w:r>
        <w:rPr>
          <w:i/>
          <w:color w:val="333333"/>
          <w:spacing w:val="-5"/>
          <w:sz w:val="20"/>
        </w:rPr>
        <w:t xml:space="preserve"> </w:t>
      </w:r>
      <w:r>
        <w:rPr>
          <w:i/>
          <w:color w:val="333333"/>
          <w:spacing w:val="-4"/>
          <w:sz w:val="20"/>
        </w:rPr>
        <w:t>relationships</w:t>
      </w:r>
      <w:r>
        <w:rPr>
          <w:i/>
          <w:color w:val="333333"/>
          <w:spacing w:val="-5"/>
          <w:sz w:val="20"/>
        </w:rPr>
        <w:t xml:space="preserve"> </w:t>
      </w:r>
      <w:r>
        <w:rPr>
          <w:i/>
          <w:color w:val="333333"/>
          <w:spacing w:val="-4"/>
          <w:sz w:val="20"/>
        </w:rPr>
        <w:t>can</w:t>
      </w:r>
      <w:r>
        <w:rPr>
          <w:i/>
          <w:color w:val="333333"/>
          <w:spacing w:val="-5"/>
          <w:sz w:val="20"/>
        </w:rPr>
        <w:t xml:space="preserve"> </w:t>
      </w:r>
      <w:r>
        <w:rPr>
          <w:i/>
          <w:color w:val="333333"/>
          <w:spacing w:val="-4"/>
          <w:sz w:val="20"/>
        </w:rPr>
        <w:t>support</w:t>
      </w:r>
      <w:r>
        <w:rPr>
          <w:i/>
          <w:color w:val="333333"/>
          <w:spacing w:val="-5"/>
          <w:sz w:val="20"/>
        </w:rPr>
        <w:t xml:space="preserve"> </w:t>
      </w:r>
      <w:r>
        <w:rPr>
          <w:i/>
          <w:color w:val="333333"/>
          <w:spacing w:val="-4"/>
          <w:sz w:val="20"/>
        </w:rPr>
        <w:t xml:space="preserve">us, </w:t>
      </w:r>
      <w:r>
        <w:rPr>
          <w:i/>
          <w:color w:val="333333"/>
          <w:sz w:val="20"/>
        </w:rPr>
        <w:t>let’s</w:t>
      </w:r>
      <w:r>
        <w:rPr>
          <w:i/>
          <w:color w:val="333333"/>
          <w:spacing w:val="-9"/>
          <w:sz w:val="20"/>
        </w:rPr>
        <w:t xml:space="preserve"> </w:t>
      </w:r>
      <w:r>
        <w:rPr>
          <w:i/>
          <w:color w:val="333333"/>
          <w:sz w:val="20"/>
        </w:rPr>
        <w:t>turn</w:t>
      </w:r>
      <w:r>
        <w:rPr>
          <w:i/>
          <w:color w:val="333333"/>
          <w:spacing w:val="-9"/>
          <w:sz w:val="20"/>
        </w:rPr>
        <w:t xml:space="preserve"> </w:t>
      </w:r>
      <w:r>
        <w:rPr>
          <w:i/>
          <w:color w:val="333333"/>
          <w:sz w:val="20"/>
        </w:rPr>
        <w:t>our</w:t>
      </w:r>
      <w:r>
        <w:rPr>
          <w:i/>
          <w:color w:val="333333"/>
          <w:spacing w:val="-9"/>
          <w:sz w:val="20"/>
        </w:rPr>
        <w:t xml:space="preserve"> </w:t>
      </w:r>
      <w:r>
        <w:rPr>
          <w:i/>
          <w:color w:val="333333"/>
          <w:sz w:val="20"/>
        </w:rPr>
        <w:t>attention</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research</w:t>
      </w:r>
      <w:r>
        <w:rPr>
          <w:i/>
          <w:color w:val="333333"/>
          <w:spacing w:val="-9"/>
          <w:sz w:val="20"/>
        </w:rPr>
        <w:t xml:space="preserve"> </w:t>
      </w:r>
      <w:r>
        <w:rPr>
          <w:i/>
          <w:color w:val="333333"/>
          <w:sz w:val="20"/>
        </w:rPr>
        <w:t>behind</w:t>
      </w:r>
      <w:r>
        <w:rPr>
          <w:i/>
          <w:color w:val="333333"/>
          <w:spacing w:val="-9"/>
          <w:sz w:val="20"/>
        </w:rPr>
        <w:t xml:space="preserve"> </w:t>
      </w:r>
      <w:r>
        <w:rPr>
          <w:i/>
          <w:color w:val="333333"/>
          <w:sz w:val="20"/>
        </w:rPr>
        <w:t>this.</w:t>
      </w:r>
      <w:r>
        <w:rPr>
          <w:i/>
          <w:color w:val="333333"/>
          <w:spacing w:val="-9"/>
          <w:sz w:val="20"/>
        </w:rPr>
        <w:t xml:space="preserve"> </w:t>
      </w:r>
      <w:r>
        <w:rPr>
          <w:i/>
          <w:color w:val="333333"/>
          <w:sz w:val="20"/>
        </w:rPr>
        <w:t>Decades</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studies</w:t>
      </w:r>
      <w:r>
        <w:rPr>
          <w:i/>
          <w:color w:val="333333"/>
          <w:spacing w:val="-9"/>
          <w:sz w:val="20"/>
        </w:rPr>
        <w:t xml:space="preserve"> </w:t>
      </w:r>
      <w:r>
        <w:rPr>
          <w:i/>
          <w:color w:val="333333"/>
          <w:sz w:val="20"/>
        </w:rPr>
        <w:t>–</w:t>
      </w:r>
      <w:r>
        <w:rPr>
          <w:i/>
          <w:color w:val="333333"/>
          <w:spacing w:val="-9"/>
          <w:sz w:val="20"/>
        </w:rPr>
        <w:t xml:space="preserve"> </w:t>
      </w:r>
      <w:r>
        <w:rPr>
          <w:i/>
          <w:color w:val="333333"/>
          <w:sz w:val="20"/>
        </w:rPr>
        <w:t>over</w:t>
      </w:r>
      <w:r>
        <w:rPr>
          <w:i/>
          <w:color w:val="333333"/>
          <w:spacing w:val="-9"/>
          <w:sz w:val="20"/>
        </w:rPr>
        <w:t xml:space="preserve"> </w:t>
      </w:r>
      <w:r>
        <w:rPr>
          <w:i/>
          <w:color w:val="333333"/>
          <w:sz w:val="20"/>
        </w:rPr>
        <w:t>75</w:t>
      </w:r>
      <w:r>
        <w:rPr>
          <w:i/>
          <w:color w:val="333333"/>
          <w:spacing w:val="-9"/>
          <w:sz w:val="20"/>
        </w:rPr>
        <w:t xml:space="preserve"> </w:t>
      </w:r>
      <w:r>
        <w:rPr>
          <w:i/>
          <w:color w:val="333333"/>
          <w:sz w:val="20"/>
        </w:rPr>
        <w:t>years,</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fact</w:t>
      </w:r>
      <w:r>
        <w:rPr>
          <w:i/>
          <w:color w:val="333333"/>
          <w:spacing w:val="-9"/>
          <w:sz w:val="20"/>
        </w:rPr>
        <w:t xml:space="preserve"> </w:t>
      </w:r>
      <w:r>
        <w:rPr>
          <w:i/>
          <w:color w:val="333333"/>
          <w:sz w:val="20"/>
        </w:rPr>
        <w:t xml:space="preserve">– </w:t>
      </w:r>
      <w:r>
        <w:rPr>
          <w:i/>
          <w:color w:val="333333"/>
          <w:spacing w:val="-2"/>
          <w:sz w:val="20"/>
        </w:rPr>
        <w:t>have</w:t>
      </w:r>
      <w:r>
        <w:rPr>
          <w:i/>
          <w:color w:val="333333"/>
          <w:spacing w:val="-11"/>
          <w:sz w:val="20"/>
        </w:rPr>
        <w:t xml:space="preserve"> </w:t>
      </w:r>
      <w:r>
        <w:rPr>
          <w:i/>
          <w:color w:val="333333"/>
          <w:spacing w:val="-2"/>
          <w:sz w:val="20"/>
        </w:rPr>
        <w:t>consistently</w:t>
      </w:r>
      <w:r>
        <w:rPr>
          <w:i/>
          <w:color w:val="333333"/>
          <w:spacing w:val="-10"/>
          <w:sz w:val="20"/>
        </w:rPr>
        <w:t xml:space="preserve"> </w:t>
      </w:r>
      <w:r>
        <w:rPr>
          <w:i/>
          <w:color w:val="333333"/>
          <w:spacing w:val="-2"/>
          <w:sz w:val="20"/>
        </w:rPr>
        <w:t>shown</w:t>
      </w:r>
      <w:r>
        <w:rPr>
          <w:i/>
          <w:color w:val="333333"/>
          <w:spacing w:val="-11"/>
          <w:sz w:val="20"/>
        </w:rPr>
        <w:t xml:space="preserve"> </w:t>
      </w:r>
      <w:r>
        <w:rPr>
          <w:i/>
          <w:color w:val="333333"/>
          <w:spacing w:val="-2"/>
          <w:sz w:val="20"/>
        </w:rPr>
        <w:t>that</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quality</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our</w:t>
      </w:r>
      <w:r>
        <w:rPr>
          <w:i/>
          <w:color w:val="333333"/>
          <w:spacing w:val="-10"/>
          <w:sz w:val="20"/>
        </w:rPr>
        <w:t xml:space="preserve"> </w:t>
      </w:r>
      <w:r>
        <w:rPr>
          <w:i/>
          <w:color w:val="333333"/>
          <w:spacing w:val="-2"/>
          <w:sz w:val="20"/>
        </w:rPr>
        <w:t>relationships</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one</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most</w:t>
      </w:r>
      <w:r>
        <w:rPr>
          <w:i/>
          <w:color w:val="333333"/>
          <w:spacing w:val="-10"/>
          <w:sz w:val="20"/>
        </w:rPr>
        <w:t xml:space="preserve"> </w:t>
      </w:r>
      <w:r>
        <w:rPr>
          <w:i/>
          <w:color w:val="333333"/>
          <w:spacing w:val="-2"/>
          <w:sz w:val="20"/>
        </w:rPr>
        <w:t>significant</w:t>
      </w:r>
      <w:r>
        <w:rPr>
          <w:i/>
          <w:color w:val="333333"/>
          <w:spacing w:val="-11"/>
          <w:sz w:val="20"/>
        </w:rPr>
        <w:t xml:space="preserve"> </w:t>
      </w:r>
      <w:r>
        <w:rPr>
          <w:i/>
          <w:color w:val="333333"/>
          <w:spacing w:val="-2"/>
          <w:sz w:val="20"/>
        </w:rPr>
        <w:t xml:space="preserve">factors </w:t>
      </w:r>
      <w:r>
        <w:rPr>
          <w:i/>
          <w:color w:val="333333"/>
          <w:sz w:val="20"/>
        </w:rPr>
        <w:t>influencing</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overall</w:t>
      </w:r>
      <w:r>
        <w:rPr>
          <w:i/>
          <w:color w:val="333333"/>
          <w:spacing w:val="-12"/>
          <w:sz w:val="20"/>
        </w:rPr>
        <w:t xml:space="preserve"> </w:t>
      </w:r>
      <w:r>
        <w:rPr>
          <w:i/>
          <w:color w:val="333333"/>
          <w:sz w:val="20"/>
        </w:rPr>
        <w:t>happiness</w:t>
      </w:r>
      <w:r>
        <w:rPr>
          <w:i/>
          <w:color w:val="333333"/>
          <w:spacing w:val="-13"/>
          <w:sz w:val="20"/>
        </w:rPr>
        <w:t xml:space="preserve"> </w:t>
      </w:r>
      <w:r>
        <w:rPr>
          <w:i/>
          <w:color w:val="333333"/>
          <w:sz w:val="20"/>
        </w:rPr>
        <w:t>and</w:t>
      </w:r>
      <w:r>
        <w:rPr>
          <w:i/>
          <w:color w:val="333333"/>
          <w:spacing w:val="-11"/>
          <w:sz w:val="20"/>
        </w:rPr>
        <w:t xml:space="preserve"> </w:t>
      </w:r>
      <w:r>
        <w:rPr>
          <w:i/>
          <w:color w:val="333333"/>
          <w:sz w:val="20"/>
        </w:rPr>
        <w:t>health.</w:t>
      </w:r>
      <w:r>
        <w:rPr>
          <w:i/>
          <w:color w:val="333333"/>
          <w:spacing w:val="-12"/>
          <w:sz w:val="20"/>
        </w:rPr>
        <w:t xml:space="preserve"> </w:t>
      </w:r>
      <w:r>
        <w:rPr>
          <w:i/>
          <w:color w:val="333333"/>
          <w:sz w:val="20"/>
        </w:rPr>
        <w:t>Let’s</w:t>
      </w:r>
      <w:r>
        <w:rPr>
          <w:i/>
          <w:color w:val="333333"/>
          <w:spacing w:val="-12"/>
          <w:sz w:val="20"/>
        </w:rPr>
        <w:t xml:space="preserve"> </w:t>
      </w:r>
      <w:r>
        <w:rPr>
          <w:i/>
          <w:color w:val="333333"/>
          <w:sz w:val="20"/>
        </w:rPr>
        <w:t>take</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closer</w:t>
      </w:r>
      <w:r>
        <w:rPr>
          <w:i/>
          <w:color w:val="333333"/>
          <w:spacing w:val="-12"/>
          <w:sz w:val="20"/>
        </w:rPr>
        <w:t xml:space="preserve"> </w:t>
      </w:r>
      <w:r>
        <w:rPr>
          <w:i/>
          <w:color w:val="333333"/>
          <w:sz w:val="20"/>
        </w:rPr>
        <w:t>look</w:t>
      </w:r>
      <w:r>
        <w:rPr>
          <w:i/>
          <w:color w:val="333333"/>
          <w:spacing w:val="-12"/>
          <w:sz w:val="20"/>
        </w:rPr>
        <w:t xml:space="preserve"> </w:t>
      </w:r>
      <w:r>
        <w:rPr>
          <w:i/>
          <w:color w:val="333333"/>
          <w:sz w:val="20"/>
        </w:rPr>
        <w:t>at</w:t>
      </w:r>
      <w:r>
        <w:rPr>
          <w:i/>
          <w:color w:val="333333"/>
          <w:spacing w:val="-12"/>
          <w:sz w:val="20"/>
        </w:rPr>
        <w:t xml:space="preserve"> </w:t>
      </w:r>
      <w:r>
        <w:rPr>
          <w:i/>
          <w:color w:val="333333"/>
          <w:sz w:val="20"/>
        </w:rPr>
        <w:t>some</w:t>
      </w:r>
      <w:r>
        <w:rPr>
          <w:i/>
          <w:color w:val="333333"/>
          <w:spacing w:val="-12"/>
          <w:sz w:val="20"/>
        </w:rPr>
        <w:t xml:space="preserve"> </w:t>
      </w:r>
      <w:r>
        <w:rPr>
          <w:i/>
          <w:color w:val="333333"/>
          <w:sz w:val="20"/>
        </w:rPr>
        <w:t>of</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benefits</w:t>
      </w:r>
      <w:r>
        <w:rPr>
          <w:i/>
          <w:color w:val="333333"/>
          <w:spacing w:val="-12"/>
          <w:sz w:val="20"/>
        </w:rPr>
        <w:t xml:space="preserve"> </w:t>
      </w:r>
      <w:r>
        <w:rPr>
          <w:i/>
          <w:color w:val="333333"/>
          <w:sz w:val="20"/>
        </w:rPr>
        <w:t>that come</w:t>
      </w:r>
      <w:r>
        <w:rPr>
          <w:i/>
          <w:color w:val="333333"/>
          <w:spacing w:val="-5"/>
          <w:sz w:val="20"/>
        </w:rPr>
        <w:t xml:space="preserve"> </w:t>
      </w:r>
      <w:r>
        <w:rPr>
          <w:i/>
          <w:color w:val="333333"/>
          <w:sz w:val="20"/>
        </w:rPr>
        <w:t>from</w:t>
      </w:r>
      <w:r>
        <w:rPr>
          <w:i/>
          <w:color w:val="333333"/>
          <w:spacing w:val="-5"/>
          <w:sz w:val="20"/>
        </w:rPr>
        <w:t xml:space="preserve"> </w:t>
      </w:r>
      <w:r>
        <w:rPr>
          <w:i/>
          <w:color w:val="333333"/>
          <w:sz w:val="20"/>
        </w:rPr>
        <w:t>having</w:t>
      </w:r>
      <w:r>
        <w:rPr>
          <w:i/>
          <w:color w:val="333333"/>
          <w:spacing w:val="-5"/>
          <w:sz w:val="20"/>
        </w:rPr>
        <w:t xml:space="preserve"> </w:t>
      </w:r>
      <w:r>
        <w:rPr>
          <w:i/>
          <w:color w:val="333333"/>
          <w:sz w:val="20"/>
        </w:rPr>
        <w:t>positive</w:t>
      </w:r>
      <w:r>
        <w:rPr>
          <w:i/>
          <w:color w:val="333333"/>
          <w:spacing w:val="-5"/>
          <w:sz w:val="20"/>
        </w:rPr>
        <w:t xml:space="preserve"> </w:t>
      </w:r>
      <w:r>
        <w:rPr>
          <w:i/>
          <w:color w:val="333333"/>
          <w:sz w:val="20"/>
        </w:rPr>
        <w:t>relationships</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our</w:t>
      </w:r>
      <w:r>
        <w:rPr>
          <w:i/>
          <w:color w:val="333333"/>
          <w:spacing w:val="-5"/>
          <w:sz w:val="20"/>
        </w:rPr>
        <w:t xml:space="preserve"> </w:t>
      </w:r>
      <w:r>
        <w:rPr>
          <w:i/>
          <w:color w:val="333333"/>
          <w:sz w:val="20"/>
        </w:rPr>
        <w:t>lives.</w:t>
      </w:r>
    </w:p>
    <w:p w14:paraId="6C0EFAF2" w14:textId="77777777" w:rsidR="0029179C" w:rsidRDefault="00000000">
      <w:pPr>
        <w:spacing w:before="164" w:line="300" w:lineRule="auto"/>
        <w:ind w:left="681" w:right="337"/>
        <w:jc w:val="both"/>
        <w:rPr>
          <w:i/>
          <w:sz w:val="20"/>
        </w:rPr>
      </w:pPr>
      <w:r>
        <w:rPr>
          <w:i/>
          <w:color w:val="333333"/>
          <w:sz w:val="20"/>
        </w:rPr>
        <w:t xml:space="preserve">Unsurprisingly, having good relationships is key to our emotional wellbeing. They offer us </w:t>
      </w:r>
      <w:r>
        <w:rPr>
          <w:i/>
          <w:color w:val="333333"/>
          <w:spacing w:val="-4"/>
          <w:sz w:val="20"/>
        </w:rPr>
        <w:t xml:space="preserve">emotional support, help ease stress, and enhance our overall life satisfaction by making us feel safe </w:t>
      </w:r>
      <w:r>
        <w:rPr>
          <w:i/>
          <w:color w:val="333333"/>
          <w:sz w:val="20"/>
        </w:rPr>
        <w:t>and</w:t>
      </w:r>
      <w:r>
        <w:rPr>
          <w:i/>
          <w:color w:val="333333"/>
          <w:spacing w:val="-13"/>
          <w:sz w:val="20"/>
        </w:rPr>
        <w:t xml:space="preserve"> </w:t>
      </w:r>
      <w:r>
        <w:rPr>
          <w:i/>
          <w:color w:val="333333"/>
          <w:sz w:val="20"/>
        </w:rPr>
        <w:t>part</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group.</w:t>
      </w:r>
      <w:r>
        <w:rPr>
          <w:i/>
          <w:color w:val="333333"/>
          <w:spacing w:val="-13"/>
          <w:sz w:val="20"/>
        </w:rPr>
        <w:t xml:space="preserve"> </w:t>
      </w:r>
      <w:r>
        <w:rPr>
          <w:i/>
          <w:color w:val="333333"/>
          <w:sz w:val="20"/>
        </w:rPr>
        <w:t>Next,</w:t>
      </w:r>
      <w:r>
        <w:rPr>
          <w:i/>
          <w:color w:val="333333"/>
          <w:spacing w:val="-12"/>
          <w:sz w:val="20"/>
        </w:rPr>
        <w:t xml:space="preserve"> </w:t>
      </w:r>
      <w:r>
        <w:rPr>
          <w:i/>
          <w:color w:val="333333"/>
          <w:sz w:val="20"/>
        </w:rPr>
        <w:t>nurturing</w:t>
      </w:r>
      <w:r>
        <w:rPr>
          <w:i/>
          <w:color w:val="333333"/>
          <w:spacing w:val="-13"/>
          <w:sz w:val="20"/>
        </w:rPr>
        <w:t xml:space="preserve"> </w:t>
      </w:r>
      <w:r>
        <w:rPr>
          <w:i/>
          <w:color w:val="333333"/>
          <w:sz w:val="20"/>
        </w:rPr>
        <w:t>relationships</w:t>
      </w:r>
      <w:r>
        <w:rPr>
          <w:i/>
          <w:color w:val="333333"/>
          <w:spacing w:val="-12"/>
          <w:sz w:val="20"/>
        </w:rPr>
        <w:t xml:space="preserve"> </w:t>
      </w:r>
      <w:r>
        <w:rPr>
          <w:i/>
          <w:color w:val="333333"/>
          <w:sz w:val="20"/>
        </w:rPr>
        <w:t>are</w:t>
      </w:r>
      <w:r>
        <w:rPr>
          <w:i/>
          <w:color w:val="333333"/>
          <w:spacing w:val="-13"/>
          <w:sz w:val="20"/>
        </w:rPr>
        <w:t xml:space="preserve"> </w:t>
      </w:r>
      <w:r>
        <w:rPr>
          <w:i/>
          <w:color w:val="333333"/>
          <w:sz w:val="20"/>
        </w:rPr>
        <w:t>strongly</w:t>
      </w:r>
      <w:r>
        <w:rPr>
          <w:i/>
          <w:color w:val="333333"/>
          <w:spacing w:val="-12"/>
          <w:sz w:val="20"/>
        </w:rPr>
        <w:t xml:space="preserve"> </w:t>
      </w:r>
      <w:r>
        <w:rPr>
          <w:i/>
          <w:color w:val="333333"/>
          <w:sz w:val="20"/>
        </w:rPr>
        <w:t>linked</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better</w:t>
      </w:r>
      <w:r>
        <w:rPr>
          <w:i/>
          <w:color w:val="333333"/>
          <w:spacing w:val="-13"/>
          <w:sz w:val="20"/>
        </w:rPr>
        <w:t xml:space="preserve"> </w:t>
      </w:r>
      <w:r>
        <w:rPr>
          <w:i/>
          <w:color w:val="333333"/>
          <w:sz w:val="20"/>
        </w:rPr>
        <w:t>physical</w:t>
      </w:r>
      <w:r>
        <w:rPr>
          <w:i/>
          <w:color w:val="333333"/>
          <w:spacing w:val="-12"/>
          <w:sz w:val="20"/>
        </w:rPr>
        <w:t xml:space="preserve"> </w:t>
      </w:r>
      <w:r>
        <w:rPr>
          <w:i/>
          <w:color w:val="333333"/>
          <w:sz w:val="20"/>
        </w:rPr>
        <w:t>health. When</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have</w:t>
      </w:r>
      <w:r>
        <w:rPr>
          <w:i/>
          <w:color w:val="333333"/>
          <w:spacing w:val="-10"/>
          <w:sz w:val="20"/>
        </w:rPr>
        <w:t xml:space="preserve"> </w:t>
      </w:r>
      <w:r>
        <w:rPr>
          <w:i/>
          <w:color w:val="333333"/>
          <w:sz w:val="20"/>
        </w:rPr>
        <w:t>solid</w:t>
      </w:r>
      <w:r>
        <w:rPr>
          <w:i/>
          <w:color w:val="333333"/>
          <w:spacing w:val="-10"/>
          <w:sz w:val="20"/>
        </w:rPr>
        <w:t xml:space="preserve"> </w:t>
      </w:r>
      <w:r>
        <w:rPr>
          <w:i/>
          <w:color w:val="333333"/>
          <w:sz w:val="20"/>
        </w:rPr>
        <w:t>social</w:t>
      </w:r>
      <w:r>
        <w:rPr>
          <w:i/>
          <w:color w:val="333333"/>
          <w:spacing w:val="-10"/>
          <w:sz w:val="20"/>
        </w:rPr>
        <w:t xml:space="preserve"> </w:t>
      </w:r>
      <w:r>
        <w:rPr>
          <w:i/>
          <w:color w:val="333333"/>
          <w:sz w:val="20"/>
        </w:rPr>
        <w:t>ties,</w:t>
      </w:r>
      <w:r>
        <w:rPr>
          <w:i/>
          <w:color w:val="333333"/>
          <w:spacing w:val="-10"/>
          <w:sz w:val="20"/>
        </w:rPr>
        <w:t xml:space="preserve"> </w:t>
      </w:r>
      <w:r>
        <w:rPr>
          <w:i/>
          <w:color w:val="333333"/>
          <w:sz w:val="20"/>
        </w:rPr>
        <w:t>we’re</w:t>
      </w:r>
      <w:r>
        <w:rPr>
          <w:i/>
          <w:color w:val="333333"/>
          <w:spacing w:val="-10"/>
          <w:sz w:val="20"/>
        </w:rPr>
        <w:t xml:space="preserve"> </w:t>
      </w:r>
      <w:r>
        <w:rPr>
          <w:i/>
          <w:color w:val="333333"/>
          <w:sz w:val="20"/>
        </w:rPr>
        <w:t>more</w:t>
      </w:r>
      <w:r>
        <w:rPr>
          <w:i/>
          <w:color w:val="333333"/>
          <w:spacing w:val="-10"/>
          <w:sz w:val="20"/>
        </w:rPr>
        <w:t xml:space="preserve"> </w:t>
      </w:r>
      <w:r>
        <w:rPr>
          <w:i/>
          <w:color w:val="333333"/>
          <w:sz w:val="20"/>
        </w:rPr>
        <w:t>likely</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have</w:t>
      </w:r>
      <w:r>
        <w:rPr>
          <w:i/>
          <w:color w:val="333333"/>
          <w:spacing w:val="-10"/>
          <w:sz w:val="20"/>
        </w:rPr>
        <w:t xml:space="preserve"> </w:t>
      </w:r>
      <w:r>
        <w:rPr>
          <w:i/>
          <w:color w:val="333333"/>
          <w:sz w:val="20"/>
        </w:rPr>
        <w:t>lower</w:t>
      </w:r>
      <w:r>
        <w:rPr>
          <w:i/>
          <w:color w:val="333333"/>
          <w:spacing w:val="-10"/>
          <w:sz w:val="20"/>
        </w:rPr>
        <w:t xml:space="preserve"> </w:t>
      </w:r>
      <w:r>
        <w:rPr>
          <w:i/>
          <w:color w:val="333333"/>
          <w:sz w:val="20"/>
        </w:rPr>
        <w:t>blood</w:t>
      </w:r>
      <w:r>
        <w:rPr>
          <w:i/>
          <w:color w:val="333333"/>
          <w:spacing w:val="-10"/>
          <w:sz w:val="20"/>
        </w:rPr>
        <w:t xml:space="preserve"> </w:t>
      </w:r>
      <w:r>
        <w:rPr>
          <w:i/>
          <w:color w:val="333333"/>
          <w:sz w:val="20"/>
        </w:rPr>
        <w:t>pressure,</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reduced</w:t>
      </w:r>
      <w:r>
        <w:rPr>
          <w:i/>
          <w:color w:val="333333"/>
          <w:spacing w:val="-10"/>
          <w:sz w:val="20"/>
        </w:rPr>
        <w:t xml:space="preserve"> </w:t>
      </w:r>
      <w:r>
        <w:rPr>
          <w:i/>
          <w:color w:val="333333"/>
          <w:sz w:val="20"/>
        </w:rPr>
        <w:t>risk</w:t>
      </w:r>
      <w:r>
        <w:rPr>
          <w:i/>
          <w:color w:val="333333"/>
          <w:spacing w:val="-10"/>
          <w:sz w:val="20"/>
        </w:rPr>
        <w:t xml:space="preserve"> </w:t>
      </w:r>
      <w:r>
        <w:rPr>
          <w:i/>
          <w:color w:val="333333"/>
          <w:sz w:val="20"/>
        </w:rPr>
        <w:t>of heart</w:t>
      </w:r>
      <w:r>
        <w:rPr>
          <w:i/>
          <w:color w:val="333333"/>
          <w:spacing w:val="-2"/>
          <w:sz w:val="20"/>
        </w:rPr>
        <w:t xml:space="preserve"> </w:t>
      </w:r>
      <w:r>
        <w:rPr>
          <w:i/>
          <w:color w:val="333333"/>
          <w:sz w:val="20"/>
        </w:rPr>
        <w:t>disease,</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a</w:t>
      </w:r>
      <w:r>
        <w:rPr>
          <w:i/>
          <w:color w:val="333333"/>
          <w:spacing w:val="-2"/>
          <w:sz w:val="20"/>
        </w:rPr>
        <w:t xml:space="preserve"> </w:t>
      </w:r>
      <w:r>
        <w:rPr>
          <w:i/>
          <w:color w:val="333333"/>
          <w:sz w:val="20"/>
        </w:rPr>
        <w:t>more</w:t>
      </w:r>
      <w:r>
        <w:rPr>
          <w:i/>
          <w:color w:val="333333"/>
          <w:spacing w:val="-2"/>
          <w:sz w:val="20"/>
        </w:rPr>
        <w:t xml:space="preserve"> </w:t>
      </w:r>
      <w:r>
        <w:rPr>
          <w:i/>
          <w:color w:val="333333"/>
          <w:sz w:val="20"/>
        </w:rPr>
        <w:t>robust</w:t>
      </w:r>
      <w:r>
        <w:rPr>
          <w:i/>
          <w:color w:val="333333"/>
          <w:spacing w:val="-2"/>
          <w:sz w:val="20"/>
        </w:rPr>
        <w:t xml:space="preserve"> </w:t>
      </w:r>
      <w:r>
        <w:rPr>
          <w:i/>
          <w:color w:val="333333"/>
          <w:sz w:val="20"/>
        </w:rPr>
        <w:t>immune</w:t>
      </w:r>
      <w:r>
        <w:rPr>
          <w:i/>
          <w:color w:val="333333"/>
          <w:spacing w:val="-2"/>
          <w:sz w:val="20"/>
        </w:rPr>
        <w:t xml:space="preserve"> </w:t>
      </w:r>
      <w:r>
        <w:rPr>
          <w:i/>
          <w:color w:val="333333"/>
          <w:sz w:val="20"/>
        </w:rPr>
        <w:t>system.</w:t>
      </w:r>
    </w:p>
    <w:p w14:paraId="15BE1765" w14:textId="77777777" w:rsidR="0029179C" w:rsidRDefault="00000000">
      <w:pPr>
        <w:spacing w:before="159" w:line="295" w:lineRule="auto"/>
        <w:ind w:left="681" w:right="338"/>
        <w:jc w:val="both"/>
        <w:rPr>
          <w:i/>
          <w:sz w:val="20"/>
        </w:rPr>
      </w:pPr>
      <w:r>
        <w:rPr>
          <w:i/>
          <w:color w:val="333333"/>
          <w:spacing w:val="-2"/>
          <w:sz w:val="20"/>
        </w:rPr>
        <w:t>Supportive</w:t>
      </w:r>
      <w:r>
        <w:rPr>
          <w:i/>
          <w:color w:val="333333"/>
          <w:spacing w:val="-11"/>
          <w:sz w:val="20"/>
        </w:rPr>
        <w:t xml:space="preserve"> </w:t>
      </w:r>
      <w:r>
        <w:rPr>
          <w:i/>
          <w:color w:val="333333"/>
          <w:spacing w:val="-2"/>
          <w:sz w:val="20"/>
        </w:rPr>
        <w:t>relationships</w:t>
      </w:r>
      <w:r>
        <w:rPr>
          <w:i/>
          <w:color w:val="333333"/>
          <w:spacing w:val="-10"/>
          <w:sz w:val="20"/>
        </w:rPr>
        <w:t xml:space="preserve"> </w:t>
      </w:r>
      <w:r>
        <w:rPr>
          <w:i/>
          <w:color w:val="333333"/>
          <w:spacing w:val="-2"/>
          <w:sz w:val="20"/>
        </w:rPr>
        <w:t>can</w:t>
      </w:r>
      <w:r>
        <w:rPr>
          <w:i/>
          <w:color w:val="333333"/>
          <w:spacing w:val="-11"/>
          <w:sz w:val="20"/>
        </w:rPr>
        <w:t xml:space="preserve"> </w:t>
      </w:r>
      <w:r>
        <w:rPr>
          <w:i/>
          <w:color w:val="333333"/>
          <w:spacing w:val="-2"/>
          <w:sz w:val="20"/>
        </w:rPr>
        <w:t>actually</w:t>
      </w:r>
      <w:r>
        <w:rPr>
          <w:i/>
          <w:color w:val="333333"/>
          <w:spacing w:val="-10"/>
          <w:sz w:val="20"/>
        </w:rPr>
        <w:t xml:space="preserve"> </w:t>
      </w:r>
      <w:r>
        <w:rPr>
          <w:i/>
          <w:color w:val="333333"/>
          <w:spacing w:val="-2"/>
          <w:sz w:val="20"/>
        </w:rPr>
        <w:t>help</w:t>
      </w:r>
      <w:r>
        <w:rPr>
          <w:i/>
          <w:color w:val="333333"/>
          <w:spacing w:val="-11"/>
          <w:sz w:val="20"/>
        </w:rPr>
        <w:t xml:space="preserve"> </w:t>
      </w:r>
      <w:r>
        <w:rPr>
          <w:i/>
          <w:color w:val="333333"/>
          <w:spacing w:val="-2"/>
          <w:sz w:val="20"/>
        </w:rPr>
        <w:t>us</w:t>
      </w:r>
      <w:r>
        <w:rPr>
          <w:i/>
          <w:color w:val="333333"/>
          <w:spacing w:val="-10"/>
          <w:sz w:val="20"/>
        </w:rPr>
        <w:t xml:space="preserve"> </w:t>
      </w:r>
      <w:r>
        <w:rPr>
          <w:i/>
          <w:color w:val="333333"/>
          <w:spacing w:val="-2"/>
          <w:sz w:val="20"/>
        </w:rPr>
        <w:t>live</w:t>
      </w:r>
      <w:r>
        <w:rPr>
          <w:i/>
          <w:color w:val="333333"/>
          <w:spacing w:val="-11"/>
          <w:sz w:val="20"/>
        </w:rPr>
        <w:t xml:space="preserve"> </w:t>
      </w:r>
      <w:r>
        <w:rPr>
          <w:i/>
          <w:color w:val="333333"/>
          <w:spacing w:val="-2"/>
          <w:sz w:val="20"/>
        </w:rPr>
        <w:t>longer.</w:t>
      </w:r>
      <w:r>
        <w:rPr>
          <w:i/>
          <w:color w:val="333333"/>
          <w:spacing w:val="-10"/>
          <w:sz w:val="20"/>
        </w:rPr>
        <w:t xml:space="preserve"> </w:t>
      </w:r>
      <w:r>
        <w:rPr>
          <w:i/>
          <w:color w:val="333333"/>
          <w:spacing w:val="-2"/>
          <w:sz w:val="20"/>
        </w:rPr>
        <w:t>Positive</w:t>
      </w:r>
      <w:r>
        <w:rPr>
          <w:i/>
          <w:color w:val="333333"/>
          <w:spacing w:val="-11"/>
          <w:sz w:val="20"/>
        </w:rPr>
        <w:t xml:space="preserve"> </w:t>
      </w:r>
      <w:r>
        <w:rPr>
          <w:i/>
          <w:color w:val="333333"/>
          <w:spacing w:val="-2"/>
          <w:sz w:val="20"/>
        </w:rPr>
        <w:t>connections,</w:t>
      </w:r>
      <w:r>
        <w:rPr>
          <w:i/>
          <w:color w:val="333333"/>
          <w:spacing w:val="-10"/>
          <w:sz w:val="20"/>
        </w:rPr>
        <w:t xml:space="preserve"> </w:t>
      </w:r>
      <w:r>
        <w:rPr>
          <w:i/>
          <w:color w:val="333333"/>
          <w:spacing w:val="-2"/>
          <w:sz w:val="20"/>
        </w:rPr>
        <w:t>particularly</w:t>
      </w:r>
      <w:r>
        <w:rPr>
          <w:i/>
          <w:color w:val="333333"/>
          <w:spacing w:val="-11"/>
          <w:sz w:val="20"/>
        </w:rPr>
        <w:t xml:space="preserve"> </w:t>
      </w:r>
      <w:r>
        <w:rPr>
          <w:i/>
          <w:color w:val="333333"/>
          <w:spacing w:val="-2"/>
          <w:sz w:val="20"/>
        </w:rPr>
        <w:t xml:space="preserve">with </w:t>
      </w:r>
      <w:r>
        <w:rPr>
          <w:i/>
          <w:color w:val="333333"/>
          <w:sz w:val="20"/>
        </w:rPr>
        <w:t>happy,</w:t>
      </w:r>
      <w:r>
        <w:rPr>
          <w:i/>
          <w:color w:val="333333"/>
          <w:spacing w:val="-10"/>
          <w:sz w:val="20"/>
        </w:rPr>
        <w:t xml:space="preserve"> </w:t>
      </w:r>
      <w:r>
        <w:rPr>
          <w:i/>
          <w:color w:val="333333"/>
          <w:sz w:val="20"/>
        </w:rPr>
        <w:t>healthy</w:t>
      </w:r>
      <w:r>
        <w:rPr>
          <w:i/>
          <w:color w:val="333333"/>
          <w:spacing w:val="-10"/>
          <w:sz w:val="20"/>
        </w:rPr>
        <w:t xml:space="preserve"> </w:t>
      </w:r>
      <w:r>
        <w:rPr>
          <w:i/>
          <w:color w:val="333333"/>
          <w:sz w:val="20"/>
        </w:rPr>
        <w:t>people,</w:t>
      </w:r>
      <w:r>
        <w:rPr>
          <w:i/>
          <w:color w:val="333333"/>
          <w:spacing w:val="-10"/>
          <w:sz w:val="20"/>
        </w:rPr>
        <w:t xml:space="preserve"> </w:t>
      </w:r>
      <w:r>
        <w:rPr>
          <w:i/>
          <w:color w:val="333333"/>
          <w:sz w:val="20"/>
        </w:rPr>
        <w:t>both</w:t>
      </w:r>
      <w:r>
        <w:rPr>
          <w:i/>
          <w:color w:val="333333"/>
          <w:spacing w:val="-10"/>
          <w:sz w:val="20"/>
        </w:rPr>
        <w:t xml:space="preserve"> </w:t>
      </w:r>
      <w:r>
        <w:rPr>
          <w:i/>
          <w:color w:val="333333"/>
          <w:sz w:val="20"/>
        </w:rPr>
        <w:t>encourage</w:t>
      </w:r>
      <w:r>
        <w:rPr>
          <w:i/>
          <w:color w:val="333333"/>
          <w:spacing w:val="-10"/>
          <w:sz w:val="20"/>
        </w:rPr>
        <w:t xml:space="preserve"> </w:t>
      </w:r>
      <w:r>
        <w:rPr>
          <w:i/>
          <w:color w:val="333333"/>
          <w:sz w:val="20"/>
        </w:rPr>
        <w:t>healthier</w:t>
      </w:r>
      <w:r>
        <w:rPr>
          <w:i/>
          <w:color w:val="333333"/>
          <w:spacing w:val="-10"/>
          <w:sz w:val="20"/>
        </w:rPr>
        <w:t xml:space="preserve"> </w:t>
      </w:r>
      <w:r>
        <w:rPr>
          <w:i/>
          <w:color w:val="333333"/>
          <w:sz w:val="20"/>
        </w:rPr>
        <w:t>lifestyle</w:t>
      </w:r>
      <w:r>
        <w:rPr>
          <w:i/>
          <w:color w:val="333333"/>
          <w:spacing w:val="-10"/>
          <w:sz w:val="20"/>
        </w:rPr>
        <w:t xml:space="preserve"> </w:t>
      </w:r>
      <w:r>
        <w:rPr>
          <w:i/>
          <w:color w:val="333333"/>
          <w:sz w:val="20"/>
        </w:rPr>
        <w:t>choices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protect</w:t>
      </w:r>
      <w:r>
        <w:rPr>
          <w:i/>
          <w:color w:val="333333"/>
          <w:spacing w:val="-10"/>
          <w:sz w:val="20"/>
        </w:rPr>
        <w:t xml:space="preserve"> </w:t>
      </w:r>
      <w:r>
        <w:rPr>
          <w:i/>
          <w:color w:val="333333"/>
          <w:sz w:val="20"/>
        </w:rPr>
        <w:t>us</w:t>
      </w:r>
      <w:r>
        <w:rPr>
          <w:i/>
          <w:color w:val="333333"/>
          <w:spacing w:val="-10"/>
          <w:sz w:val="20"/>
        </w:rPr>
        <w:t xml:space="preserve"> </w:t>
      </w:r>
      <w:r>
        <w:rPr>
          <w:i/>
          <w:color w:val="333333"/>
          <w:sz w:val="20"/>
        </w:rPr>
        <w:t>from</w:t>
      </w:r>
      <w:r>
        <w:rPr>
          <w:i/>
          <w:color w:val="333333"/>
          <w:spacing w:val="-10"/>
          <w:sz w:val="20"/>
        </w:rPr>
        <w:t xml:space="preserve"> </w:t>
      </w:r>
      <w:r>
        <w:rPr>
          <w:i/>
          <w:color w:val="333333"/>
          <w:sz w:val="20"/>
        </w:rPr>
        <w:t xml:space="preserve">unhealthy behaviors. Good relationships also help keep our minds sharp. They play an important role in </w:t>
      </w:r>
      <w:r>
        <w:rPr>
          <w:i/>
          <w:color w:val="333333"/>
          <w:spacing w:val="-4"/>
          <w:sz w:val="20"/>
        </w:rPr>
        <w:t>maintaining</w:t>
      </w:r>
      <w:r>
        <w:rPr>
          <w:i/>
          <w:color w:val="333333"/>
          <w:spacing w:val="-5"/>
          <w:sz w:val="20"/>
        </w:rPr>
        <w:t xml:space="preserve"> </w:t>
      </w:r>
      <w:r>
        <w:rPr>
          <w:i/>
          <w:color w:val="333333"/>
          <w:spacing w:val="-4"/>
          <w:sz w:val="20"/>
        </w:rPr>
        <w:t>cognitive</w:t>
      </w:r>
      <w:r>
        <w:rPr>
          <w:i/>
          <w:color w:val="333333"/>
          <w:spacing w:val="-5"/>
          <w:sz w:val="20"/>
        </w:rPr>
        <w:t xml:space="preserve"> </w:t>
      </w:r>
      <w:r>
        <w:rPr>
          <w:i/>
          <w:color w:val="333333"/>
          <w:spacing w:val="-4"/>
          <w:sz w:val="20"/>
        </w:rPr>
        <w:t>health,</w:t>
      </w:r>
      <w:r>
        <w:rPr>
          <w:i/>
          <w:color w:val="333333"/>
          <w:spacing w:val="-5"/>
          <w:sz w:val="20"/>
        </w:rPr>
        <w:t xml:space="preserve"> </w:t>
      </w:r>
      <w:r>
        <w:rPr>
          <w:i/>
          <w:color w:val="333333"/>
          <w:spacing w:val="-4"/>
          <w:sz w:val="20"/>
        </w:rPr>
        <w:t>boosting</w:t>
      </w:r>
      <w:r>
        <w:rPr>
          <w:i/>
          <w:color w:val="333333"/>
          <w:spacing w:val="-5"/>
          <w:sz w:val="20"/>
        </w:rPr>
        <w:t xml:space="preserve"> </w:t>
      </w:r>
      <w:r>
        <w:rPr>
          <w:i/>
          <w:color w:val="333333"/>
          <w:spacing w:val="-4"/>
          <w:sz w:val="20"/>
        </w:rPr>
        <w:t>memory,</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improving</w:t>
      </w:r>
      <w:r>
        <w:rPr>
          <w:i/>
          <w:color w:val="333333"/>
          <w:spacing w:val="-5"/>
          <w:sz w:val="20"/>
        </w:rPr>
        <w:t xml:space="preserve"> </w:t>
      </w:r>
      <w:r>
        <w:rPr>
          <w:i/>
          <w:color w:val="333333"/>
          <w:spacing w:val="-4"/>
          <w:sz w:val="20"/>
        </w:rPr>
        <w:t>mental</w:t>
      </w:r>
      <w:r>
        <w:rPr>
          <w:i/>
          <w:color w:val="333333"/>
          <w:spacing w:val="-5"/>
          <w:sz w:val="20"/>
        </w:rPr>
        <w:t xml:space="preserve"> </w:t>
      </w:r>
      <w:r>
        <w:rPr>
          <w:i/>
          <w:color w:val="333333"/>
          <w:spacing w:val="-4"/>
          <w:sz w:val="20"/>
        </w:rPr>
        <w:t>clarity,</w:t>
      </w:r>
      <w:r>
        <w:rPr>
          <w:i/>
          <w:color w:val="333333"/>
          <w:spacing w:val="-5"/>
          <w:sz w:val="20"/>
        </w:rPr>
        <w:t xml:space="preserve"> </w:t>
      </w:r>
      <w:r>
        <w:rPr>
          <w:i/>
          <w:color w:val="333333"/>
          <w:spacing w:val="-4"/>
          <w:sz w:val="20"/>
        </w:rPr>
        <w:t>particularly</w:t>
      </w:r>
      <w:r>
        <w:rPr>
          <w:i/>
          <w:color w:val="333333"/>
          <w:spacing w:val="-5"/>
          <w:sz w:val="20"/>
        </w:rPr>
        <w:t xml:space="preserve"> </w:t>
      </w:r>
      <w:r>
        <w:rPr>
          <w:i/>
          <w:color w:val="333333"/>
          <w:spacing w:val="-4"/>
          <w:sz w:val="20"/>
        </w:rPr>
        <w:t>as</w:t>
      </w:r>
      <w:r>
        <w:rPr>
          <w:i/>
          <w:color w:val="333333"/>
          <w:spacing w:val="-5"/>
          <w:sz w:val="20"/>
        </w:rPr>
        <w:t xml:space="preserve"> </w:t>
      </w:r>
      <w:r>
        <w:rPr>
          <w:i/>
          <w:color w:val="333333"/>
          <w:spacing w:val="-4"/>
          <w:sz w:val="20"/>
        </w:rPr>
        <w:t xml:space="preserve">we </w:t>
      </w:r>
      <w:r>
        <w:rPr>
          <w:i/>
          <w:color w:val="333333"/>
          <w:sz w:val="20"/>
        </w:rPr>
        <w:t>get</w:t>
      </w:r>
      <w:r>
        <w:rPr>
          <w:i/>
          <w:color w:val="333333"/>
          <w:spacing w:val="-10"/>
          <w:sz w:val="20"/>
        </w:rPr>
        <w:t xml:space="preserve"> </w:t>
      </w:r>
      <w:r>
        <w:rPr>
          <w:i/>
          <w:color w:val="333333"/>
          <w:sz w:val="20"/>
        </w:rPr>
        <w:t>older,</w:t>
      </w:r>
      <w:r>
        <w:rPr>
          <w:i/>
          <w:color w:val="333333"/>
          <w:spacing w:val="-10"/>
          <w:sz w:val="20"/>
        </w:rPr>
        <w:t xml:space="preserve"> </w:t>
      </w:r>
      <w:r>
        <w:rPr>
          <w:i/>
          <w:color w:val="333333"/>
          <w:sz w:val="20"/>
        </w:rPr>
        <w:t>which</w:t>
      </w:r>
      <w:r>
        <w:rPr>
          <w:i/>
          <w:color w:val="333333"/>
          <w:spacing w:val="-10"/>
          <w:sz w:val="20"/>
        </w:rPr>
        <w:t xml:space="preserve"> </w:t>
      </w:r>
      <w:r>
        <w:rPr>
          <w:i/>
          <w:color w:val="333333"/>
          <w:sz w:val="20"/>
        </w:rPr>
        <w:t>is</w:t>
      </w:r>
      <w:r>
        <w:rPr>
          <w:i/>
          <w:color w:val="333333"/>
          <w:spacing w:val="-10"/>
          <w:sz w:val="20"/>
        </w:rPr>
        <w:t xml:space="preserve"> </w:t>
      </w:r>
      <w:r>
        <w:rPr>
          <w:i/>
          <w:color w:val="333333"/>
          <w:sz w:val="20"/>
        </w:rPr>
        <w:t>why</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should</w:t>
      </w:r>
      <w:r>
        <w:rPr>
          <w:i/>
          <w:color w:val="333333"/>
          <w:spacing w:val="-10"/>
          <w:sz w:val="20"/>
        </w:rPr>
        <w:t xml:space="preserve"> </w:t>
      </w:r>
      <w:r>
        <w:rPr>
          <w:i/>
          <w:color w:val="333333"/>
          <w:sz w:val="20"/>
        </w:rPr>
        <w:t>keep</w:t>
      </w:r>
      <w:r>
        <w:rPr>
          <w:i/>
          <w:color w:val="333333"/>
          <w:spacing w:val="-10"/>
          <w:sz w:val="20"/>
        </w:rPr>
        <w:t xml:space="preserve"> </w:t>
      </w:r>
      <w:r>
        <w:rPr>
          <w:i/>
          <w:color w:val="333333"/>
          <w:sz w:val="20"/>
        </w:rPr>
        <w:t>connecting</w:t>
      </w:r>
      <w:r>
        <w:rPr>
          <w:i/>
          <w:color w:val="333333"/>
          <w:spacing w:val="-10"/>
          <w:sz w:val="20"/>
        </w:rPr>
        <w:t xml:space="preserve"> </w:t>
      </w:r>
      <w:r>
        <w:rPr>
          <w:i/>
          <w:color w:val="333333"/>
          <w:sz w:val="20"/>
        </w:rPr>
        <w:t>no</w:t>
      </w:r>
      <w:r>
        <w:rPr>
          <w:i/>
          <w:color w:val="333333"/>
          <w:spacing w:val="-10"/>
          <w:sz w:val="20"/>
        </w:rPr>
        <w:t xml:space="preserve"> </w:t>
      </w:r>
      <w:r>
        <w:rPr>
          <w:i/>
          <w:color w:val="333333"/>
          <w:sz w:val="20"/>
        </w:rPr>
        <w:t>matter</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age.</w:t>
      </w:r>
    </w:p>
    <w:p w14:paraId="38942C5F" w14:textId="77777777" w:rsidR="0029179C" w:rsidRDefault="0029179C">
      <w:pPr>
        <w:spacing w:line="295" w:lineRule="auto"/>
        <w:jc w:val="both"/>
        <w:rPr>
          <w:i/>
          <w:sz w:val="20"/>
        </w:rPr>
        <w:sectPr w:rsidR="0029179C">
          <w:pgSz w:w="11910" w:h="16840"/>
          <w:pgMar w:top="1420" w:right="1700" w:bottom="1380" w:left="1700" w:header="914" w:footer="1197" w:gutter="0"/>
          <w:cols w:space="720"/>
        </w:sectPr>
      </w:pPr>
    </w:p>
    <w:p w14:paraId="27771892" w14:textId="77777777" w:rsidR="0029179C" w:rsidRDefault="0029179C">
      <w:pPr>
        <w:pStyle w:val="BodyText"/>
        <w:rPr>
          <w:i/>
        </w:rPr>
      </w:pPr>
    </w:p>
    <w:p w14:paraId="1EF66DA3" w14:textId="77777777" w:rsidR="0029179C" w:rsidRDefault="0029179C">
      <w:pPr>
        <w:pStyle w:val="BodyText"/>
        <w:spacing w:before="60"/>
        <w:rPr>
          <w:i/>
        </w:rPr>
      </w:pPr>
    </w:p>
    <w:p w14:paraId="6ED8BC76"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58368" behindDoc="0" locked="0" layoutInCell="1" allowOverlap="1" wp14:anchorId="6F52AEF4" wp14:editId="3F9FCF11">
                <wp:simplePos x="0" y="0"/>
                <wp:positionH relativeFrom="page">
                  <wp:posOffset>1314005</wp:posOffset>
                </wp:positionH>
                <wp:positionV relativeFrom="paragraph">
                  <wp:posOffset>2229</wp:posOffset>
                </wp:positionV>
                <wp:extent cx="1270" cy="3484879"/>
                <wp:effectExtent l="0" t="0" r="0" b="0"/>
                <wp:wrapNone/>
                <wp:docPr id="1371" name="Graphic 1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484879"/>
                        </a:xfrm>
                        <a:custGeom>
                          <a:avLst/>
                          <a:gdLst/>
                          <a:ahLst/>
                          <a:cxnLst/>
                          <a:rect l="l" t="t" r="r" b="b"/>
                          <a:pathLst>
                            <a:path h="3484879">
                              <a:moveTo>
                                <a:pt x="0" y="348442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6A442FE" id="Graphic 1371" o:spid="_x0000_s1026" style="position:absolute;margin-left:103.45pt;margin-top:.2pt;width:.1pt;height:274.4pt;z-index:16058368;visibility:visible;mso-wrap-style:square;mso-wrap-distance-left:0;mso-wrap-distance-top:0;mso-wrap-distance-right:0;mso-wrap-distance-bottom:0;mso-position-horizontal:absolute;mso-position-horizontal-relative:page;mso-position-vertical:absolute;mso-position-vertical-relative:text;v-text-anchor:top" coordsize="1270,3484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" path="m,3484422l,e" filled="f" strokecolor="#d1a326" strokeweight="3pt">
                <v:path arrowok="t"/>
                <w10:wrap anchorx="page"/>
              </v:shape>
            </w:pict>
          </mc:Fallback>
        </mc:AlternateContent>
      </w:r>
      <w:r>
        <w:rPr>
          <w:i/>
          <w:color w:val="333333"/>
          <w:sz w:val="20"/>
        </w:rPr>
        <w:t>These</w:t>
      </w:r>
      <w:r>
        <w:rPr>
          <w:i/>
          <w:color w:val="333333"/>
          <w:spacing w:val="-12"/>
          <w:sz w:val="20"/>
        </w:rPr>
        <w:t xml:space="preserve"> </w:t>
      </w:r>
      <w:r>
        <w:rPr>
          <w:i/>
          <w:color w:val="333333"/>
          <w:sz w:val="20"/>
        </w:rPr>
        <w:t>supportive</w:t>
      </w:r>
      <w:r>
        <w:rPr>
          <w:i/>
          <w:color w:val="333333"/>
          <w:spacing w:val="-12"/>
          <w:sz w:val="20"/>
        </w:rPr>
        <w:t xml:space="preserve"> </w:t>
      </w:r>
      <w:r>
        <w:rPr>
          <w:i/>
          <w:color w:val="333333"/>
          <w:sz w:val="20"/>
        </w:rPr>
        <w:t>bonds</w:t>
      </w:r>
      <w:r>
        <w:rPr>
          <w:i/>
          <w:color w:val="333333"/>
          <w:spacing w:val="-12"/>
          <w:sz w:val="20"/>
        </w:rPr>
        <w:t xml:space="preserve"> </w:t>
      </w:r>
      <w:r>
        <w:rPr>
          <w:i/>
          <w:color w:val="333333"/>
          <w:sz w:val="20"/>
        </w:rPr>
        <w:t>also</w:t>
      </w:r>
      <w:r>
        <w:rPr>
          <w:i/>
          <w:color w:val="333333"/>
          <w:spacing w:val="-12"/>
          <w:sz w:val="20"/>
        </w:rPr>
        <w:t xml:space="preserve"> </w:t>
      </w:r>
      <w:r>
        <w:rPr>
          <w:i/>
          <w:color w:val="333333"/>
          <w:sz w:val="20"/>
        </w:rPr>
        <w:t>build</w:t>
      </w:r>
      <w:r>
        <w:rPr>
          <w:i/>
          <w:color w:val="333333"/>
          <w:spacing w:val="-12"/>
          <w:sz w:val="20"/>
        </w:rPr>
        <w:t xml:space="preserve"> </w:t>
      </w:r>
      <w:r>
        <w:rPr>
          <w:i/>
          <w:color w:val="333333"/>
          <w:sz w:val="20"/>
        </w:rPr>
        <w:t>our</w:t>
      </w:r>
      <w:r>
        <w:rPr>
          <w:i/>
          <w:color w:val="333333"/>
          <w:spacing w:val="-12"/>
          <w:sz w:val="20"/>
        </w:rPr>
        <w:t xml:space="preserve"> </w:t>
      </w:r>
      <w:r>
        <w:rPr>
          <w:i/>
          <w:color w:val="333333"/>
          <w:sz w:val="20"/>
        </w:rPr>
        <w:t>resilience.</w:t>
      </w:r>
      <w:r>
        <w:rPr>
          <w:i/>
          <w:color w:val="333333"/>
          <w:spacing w:val="-12"/>
          <w:sz w:val="20"/>
        </w:rPr>
        <w:t xml:space="preserve"> </w:t>
      </w:r>
      <w:r>
        <w:rPr>
          <w:i/>
          <w:color w:val="333333"/>
          <w:sz w:val="20"/>
        </w:rPr>
        <w:t>During</w:t>
      </w:r>
      <w:r>
        <w:rPr>
          <w:i/>
          <w:color w:val="333333"/>
          <w:spacing w:val="-12"/>
          <w:sz w:val="20"/>
        </w:rPr>
        <w:t xml:space="preserve"> </w:t>
      </w:r>
      <w:r>
        <w:rPr>
          <w:i/>
          <w:color w:val="333333"/>
          <w:sz w:val="20"/>
        </w:rPr>
        <w:t>challenging</w:t>
      </w:r>
      <w:r>
        <w:rPr>
          <w:i/>
          <w:color w:val="333333"/>
          <w:spacing w:val="-12"/>
          <w:sz w:val="20"/>
        </w:rPr>
        <w:t xml:space="preserve"> </w:t>
      </w:r>
      <w:r>
        <w:rPr>
          <w:i/>
          <w:color w:val="333333"/>
          <w:sz w:val="20"/>
        </w:rPr>
        <w:t>times,</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support</w:t>
      </w:r>
      <w:r>
        <w:rPr>
          <w:i/>
          <w:color w:val="333333"/>
          <w:spacing w:val="-12"/>
          <w:sz w:val="20"/>
        </w:rPr>
        <w:t xml:space="preserve"> </w:t>
      </w:r>
      <w:r>
        <w:rPr>
          <w:i/>
          <w:color w:val="333333"/>
          <w:sz w:val="20"/>
        </w:rPr>
        <w:t>we</w:t>
      </w:r>
      <w:r>
        <w:rPr>
          <w:i/>
          <w:color w:val="333333"/>
          <w:spacing w:val="-12"/>
          <w:sz w:val="20"/>
        </w:rPr>
        <w:t xml:space="preserve"> </w:t>
      </w:r>
      <w:r>
        <w:rPr>
          <w:i/>
          <w:color w:val="333333"/>
          <w:sz w:val="20"/>
        </w:rPr>
        <w:t xml:space="preserve">get from nurturing relationships helps us cope better and bounce back more quickly from stress. </w:t>
      </w:r>
      <w:r>
        <w:rPr>
          <w:i/>
          <w:color w:val="333333"/>
          <w:spacing w:val="-4"/>
          <w:sz w:val="20"/>
        </w:rPr>
        <w:t xml:space="preserve">When it comes to the workplace, supportive relationships are just as essential. They lead to higher </w:t>
      </w:r>
      <w:r>
        <w:rPr>
          <w:i/>
          <w:color w:val="333333"/>
          <w:sz w:val="20"/>
        </w:rPr>
        <w:t>job</w:t>
      </w:r>
      <w:r>
        <w:rPr>
          <w:i/>
          <w:color w:val="333333"/>
          <w:spacing w:val="-1"/>
          <w:sz w:val="20"/>
        </w:rPr>
        <w:t xml:space="preserve"> </w:t>
      </w:r>
      <w:r>
        <w:rPr>
          <w:i/>
          <w:color w:val="333333"/>
          <w:sz w:val="20"/>
        </w:rPr>
        <w:t>satisfaction,</w:t>
      </w:r>
      <w:r>
        <w:rPr>
          <w:i/>
          <w:color w:val="333333"/>
          <w:spacing w:val="-1"/>
          <w:sz w:val="20"/>
        </w:rPr>
        <w:t xml:space="preserve"> </w:t>
      </w:r>
      <w:r>
        <w:rPr>
          <w:i/>
          <w:color w:val="333333"/>
          <w:sz w:val="20"/>
        </w:rPr>
        <w:t>foster</w:t>
      </w:r>
      <w:r>
        <w:rPr>
          <w:i/>
          <w:color w:val="333333"/>
          <w:spacing w:val="-2"/>
          <w:sz w:val="20"/>
        </w:rPr>
        <w:t xml:space="preserve"> </w:t>
      </w:r>
      <w:r>
        <w:rPr>
          <w:i/>
          <w:color w:val="333333"/>
          <w:sz w:val="20"/>
        </w:rPr>
        <w:t>better</w:t>
      </w:r>
      <w:r>
        <w:rPr>
          <w:i/>
          <w:color w:val="333333"/>
          <w:spacing w:val="-2"/>
          <w:sz w:val="20"/>
        </w:rPr>
        <w:t xml:space="preserve"> </w:t>
      </w:r>
      <w:r>
        <w:rPr>
          <w:i/>
          <w:color w:val="333333"/>
          <w:sz w:val="20"/>
        </w:rPr>
        <w:t>teamwork,</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drive</w:t>
      </w:r>
      <w:r>
        <w:rPr>
          <w:i/>
          <w:color w:val="333333"/>
          <w:spacing w:val="-1"/>
          <w:sz w:val="20"/>
        </w:rPr>
        <w:t xml:space="preserve"> </w:t>
      </w:r>
      <w:r>
        <w:rPr>
          <w:i/>
          <w:color w:val="333333"/>
          <w:sz w:val="20"/>
        </w:rPr>
        <w:t>increased</w:t>
      </w:r>
      <w:r>
        <w:rPr>
          <w:i/>
          <w:color w:val="333333"/>
          <w:spacing w:val="-1"/>
          <w:sz w:val="20"/>
        </w:rPr>
        <w:t xml:space="preserve"> </w:t>
      </w:r>
      <w:r>
        <w:rPr>
          <w:i/>
          <w:color w:val="333333"/>
          <w:sz w:val="20"/>
        </w:rPr>
        <w:t>productivity.</w:t>
      </w:r>
      <w:r>
        <w:rPr>
          <w:i/>
          <w:color w:val="333333"/>
          <w:spacing w:val="-1"/>
          <w:sz w:val="20"/>
        </w:rPr>
        <w:t xml:space="preserve"> </w:t>
      </w:r>
      <w:r>
        <w:rPr>
          <w:i/>
          <w:color w:val="333333"/>
          <w:sz w:val="20"/>
        </w:rPr>
        <w:t>Employees</w:t>
      </w:r>
      <w:r>
        <w:rPr>
          <w:i/>
          <w:color w:val="333333"/>
          <w:spacing w:val="-1"/>
          <w:sz w:val="20"/>
        </w:rPr>
        <w:t xml:space="preserve"> </w:t>
      </w:r>
      <w:r>
        <w:rPr>
          <w:i/>
          <w:color w:val="333333"/>
          <w:sz w:val="20"/>
        </w:rPr>
        <w:t>who</w:t>
      </w:r>
      <w:r>
        <w:rPr>
          <w:i/>
          <w:color w:val="333333"/>
          <w:spacing w:val="-2"/>
          <w:sz w:val="20"/>
        </w:rPr>
        <w:t xml:space="preserve"> </w:t>
      </w:r>
      <w:r>
        <w:rPr>
          <w:i/>
          <w:color w:val="333333"/>
          <w:sz w:val="20"/>
        </w:rPr>
        <w:t>feel connected</w:t>
      </w:r>
      <w:r>
        <w:rPr>
          <w:i/>
          <w:color w:val="333333"/>
          <w:spacing w:val="-8"/>
          <w:sz w:val="20"/>
        </w:rPr>
        <w:t xml:space="preserve"> </w:t>
      </w:r>
      <w:r>
        <w:rPr>
          <w:i/>
          <w:color w:val="333333"/>
          <w:sz w:val="20"/>
        </w:rPr>
        <w:t>with</w:t>
      </w:r>
      <w:r>
        <w:rPr>
          <w:i/>
          <w:color w:val="333333"/>
          <w:spacing w:val="-8"/>
          <w:sz w:val="20"/>
        </w:rPr>
        <w:t xml:space="preserve"> </w:t>
      </w:r>
      <w:r>
        <w:rPr>
          <w:i/>
          <w:color w:val="333333"/>
          <w:sz w:val="20"/>
        </w:rPr>
        <w:t>their</w:t>
      </w:r>
      <w:r>
        <w:rPr>
          <w:i/>
          <w:color w:val="333333"/>
          <w:spacing w:val="-8"/>
          <w:sz w:val="20"/>
        </w:rPr>
        <w:t xml:space="preserve"> </w:t>
      </w:r>
      <w:r>
        <w:rPr>
          <w:i/>
          <w:color w:val="333333"/>
          <w:sz w:val="20"/>
        </w:rPr>
        <w:t>colleagues</w:t>
      </w:r>
      <w:r>
        <w:rPr>
          <w:i/>
          <w:color w:val="333333"/>
          <w:spacing w:val="-8"/>
          <w:sz w:val="20"/>
        </w:rPr>
        <w:t xml:space="preserve"> </w:t>
      </w:r>
      <w:r>
        <w:rPr>
          <w:i/>
          <w:color w:val="333333"/>
          <w:sz w:val="20"/>
        </w:rPr>
        <w:t>tend</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be</w:t>
      </w:r>
      <w:r>
        <w:rPr>
          <w:i/>
          <w:color w:val="333333"/>
          <w:spacing w:val="-8"/>
          <w:sz w:val="20"/>
        </w:rPr>
        <w:t xml:space="preserve"> </w:t>
      </w:r>
      <w:r>
        <w:rPr>
          <w:i/>
          <w:color w:val="333333"/>
          <w:sz w:val="20"/>
        </w:rPr>
        <w:t>more</w:t>
      </w:r>
      <w:r>
        <w:rPr>
          <w:i/>
          <w:color w:val="333333"/>
          <w:spacing w:val="-8"/>
          <w:sz w:val="20"/>
        </w:rPr>
        <w:t xml:space="preserve"> </w:t>
      </w:r>
      <w:r>
        <w:rPr>
          <w:i/>
          <w:color w:val="333333"/>
          <w:sz w:val="20"/>
        </w:rPr>
        <w:t>engaged</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motivated.</w:t>
      </w:r>
    </w:p>
    <w:p w14:paraId="0BC2E831" w14:textId="77777777" w:rsidR="0029179C" w:rsidRDefault="00000000">
      <w:pPr>
        <w:spacing w:before="164" w:line="300" w:lineRule="auto"/>
        <w:ind w:left="681" w:right="338"/>
        <w:jc w:val="both"/>
        <w:rPr>
          <w:i/>
          <w:sz w:val="20"/>
        </w:rPr>
      </w:pPr>
      <w:r>
        <w:rPr>
          <w:i/>
          <w:color w:val="333333"/>
          <w:spacing w:val="-2"/>
          <w:sz w:val="20"/>
        </w:rPr>
        <w:t>Positive</w:t>
      </w:r>
      <w:r>
        <w:rPr>
          <w:i/>
          <w:color w:val="333333"/>
          <w:spacing w:val="-10"/>
          <w:sz w:val="20"/>
        </w:rPr>
        <w:t xml:space="preserve"> </w:t>
      </w:r>
      <w:r>
        <w:rPr>
          <w:i/>
          <w:color w:val="333333"/>
          <w:spacing w:val="-2"/>
          <w:sz w:val="20"/>
        </w:rPr>
        <w:t>relationships</w:t>
      </w:r>
      <w:r>
        <w:rPr>
          <w:i/>
          <w:color w:val="333333"/>
          <w:spacing w:val="-10"/>
          <w:sz w:val="20"/>
        </w:rPr>
        <w:t xml:space="preserve"> </w:t>
      </w:r>
      <w:r>
        <w:rPr>
          <w:i/>
          <w:color w:val="333333"/>
          <w:spacing w:val="-2"/>
          <w:sz w:val="20"/>
        </w:rPr>
        <w:t>also</w:t>
      </w:r>
      <w:r>
        <w:rPr>
          <w:i/>
          <w:color w:val="333333"/>
          <w:spacing w:val="-10"/>
          <w:sz w:val="20"/>
        </w:rPr>
        <w:t xml:space="preserve"> </w:t>
      </w:r>
      <w:r>
        <w:rPr>
          <w:i/>
          <w:color w:val="333333"/>
          <w:spacing w:val="-2"/>
          <w:sz w:val="20"/>
        </w:rPr>
        <w:t>enhance</w:t>
      </w:r>
      <w:r>
        <w:rPr>
          <w:i/>
          <w:color w:val="333333"/>
          <w:spacing w:val="-10"/>
          <w:sz w:val="20"/>
        </w:rPr>
        <w:t xml:space="preserve"> </w:t>
      </w:r>
      <w:r>
        <w:rPr>
          <w:i/>
          <w:color w:val="333333"/>
          <w:spacing w:val="-2"/>
          <w:sz w:val="20"/>
        </w:rPr>
        <w:t>our</w:t>
      </w:r>
      <w:r>
        <w:rPr>
          <w:i/>
          <w:color w:val="333333"/>
          <w:spacing w:val="-10"/>
          <w:sz w:val="20"/>
        </w:rPr>
        <w:t xml:space="preserve"> </w:t>
      </w:r>
      <w:r>
        <w:rPr>
          <w:i/>
          <w:color w:val="333333"/>
          <w:spacing w:val="-2"/>
          <w:sz w:val="20"/>
        </w:rPr>
        <w:t>ability</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resolve</w:t>
      </w:r>
      <w:r>
        <w:rPr>
          <w:i/>
          <w:color w:val="333333"/>
          <w:spacing w:val="-10"/>
          <w:sz w:val="20"/>
        </w:rPr>
        <w:t xml:space="preserve"> </w:t>
      </w:r>
      <w:r>
        <w:rPr>
          <w:i/>
          <w:color w:val="333333"/>
          <w:spacing w:val="-2"/>
          <w:sz w:val="20"/>
        </w:rPr>
        <w:t>conflicts.</w:t>
      </w:r>
      <w:r>
        <w:rPr>
          <w:i/>
          <w:color w:val="333333"/>
          <w:spacing w:val="-10"/>
          <w:sz w:val="20"/>
        </w:rPr>
        <w:t xml:space="preserve"> </w:t>
      </w:r>
      <w:r>
        <w:rPr>
          <w:i/>
          <w:color w:val="333333"/>
          <w:spacing w:val="-2"/>
          <w:sz w:val="20"/>
        </w:rPr>
        <w:t>They</w:t>
      </w:r>
      <w:r>
        <w:rPr>
          <w:i/>
          <w:color w:val="333333"/>
          <w:spacing w:val="-10"/>
          <w:sz w:val="20"/>
        </w:rPr>
        <w:t xml:space="preserve"> </w:t>
      </w:r>
      <w:r>
        <w:rPr>
          <w:i/>
          <w:color w:val="333333"/>
          <w:spacing w:val="-2"/>
          <w:sz w:val="20"/>
        </w:rPr>
        <w:t>improve</w:t>
      </w:r>
      <w:r>
        <w:rPr>
          <w:i/>
          <w:color w:val="333333"/>
          <w:spacing w:val="-10"/>
          <w:sz w:val="20"/>
        </w:rPr>
        <w:t xml:space="preserve"> </w:t>
      </w:r>
      <w:r>
        <w:rPr>
          <w:i/>
          <w:color w:val="333333"/>
          <w:spacing w:val="-2"/>
          <w:sz w:val="20"/>
        </w:rPr>
        <w:t xml:space="preserve">communication </w:t>
      </w:r>
      <w:r>
        <w:rPr>
          <w:i/>
          <w:color w:val="333333"/>
          <w:sz w:val="20"/>
        </w:rPr>
        <w:t>and understanding, which are critical for working through disagreements in a way we won’t regret</w:t>
      </w:r>
      <w:r>
        <w:rPr>
          <w:i/>
          <w:color w:val="333333"/>
          <w:spacing w:val="-1"/>
          <w:sz w:val="20"/>
        </w:rPr>
        <w:t xml:space="preserve"> </w:t>
      </w:r>
      <w:r>
        <w:rPr>
          <w:i/>
          <w:color w:val="333333"/>
          <w:sz w:val="20"/>
        </w:rPr>
        <w:t>later.</w:t>
      </w:r>
      <w:r>
        <w:rPr>
          <w:i/>
          <w:color w:val="333333"/>
          <w:spacing w:val="-1"/>
          <w:sz w:val="20"/>
        </w:rPr>
        <w:t xml:space="preserve"> </w:t>
      </w:r>
      <w:r>
        <w:rPr>
          <w:i/>
          <w:color w:val="333333"/>
          <w:sz w:val="20"/>
        </w:rPr>
        <w:t>Additionally,</w:t>
      </w:r>
      <w:r>
        <w:rPr>
          <w:i/>
          <w:color w:val="333333"/>
          <w:spacing w:val="-1"/>
          <w:sz w:val="20"/>
        </w:rPr>
        <w:t xml:space="preserve"> </w:t>
      </w:r>
      <w:r>
        <w:rPr>
          <w:i/>
          <w:color w:val="333333"/>
          <w:sz w:val="20"/>
        </w:rPr>
        <w:t>these</w:t>
      </w:r>
      <w:r>
        <w:rPr>
          <w:i/>
          <w:color w:val="333333"/>
          <w:spacing w:val="-1"/>
          <w:sz w:val="20"/>
        </w:rPr>
        <w:t xml:space="preserve"> </w:t>
      </w:r>
      <w:r>
        <w:rPr>
          <w:i/>
          <w:color w:val="333333"/>
          <w:sz w:val="20"/>
        </w:rPr>
        <w:t>close</w:t>
      </w:r>
      <w:r>
        <w:rPr>
          <w:i/>
          <w:color w:val="333333"/>
          <w:spacing w:val="-1"/>
          <w:sz w:val="20"/>
        </w:rPr>
        <w:t xml:space="preserve"> </w:t>
      </w:r>
      <w:r>
        <w:rPr>
          <w:i/>
          <w:color w:val="333333"/>
          <w:sz w:val="20"/>
        </w:rPr>
        <w:t>bonds</w:t>
      </w:r>
      <w:r>
        <w:rPr>
          <w:i/>
          <w:color w:val="333333"/>
          <w:spacing w:val="-1"/>
          <w:sz w:val="20"/>
        </w:rPr>
        <w:t xml:space="preserve"> </w:t>
      </w:r>
      <w:r>
        <w:rPr>
          <w:i/>
          <w:color w:val="333333"/>
          <w:sz w:val="20"/>
        </w:rPr>
        <w:t>support</w:t>
      </w:r>
      <w:r>
        <w:rPr>
          <w:i/>
          <w:color w:val="333333"/>
          <w:spacing w:val="-1"/>
          <w:sz w:val="20"/>
        </w:rPr>
        <w:t xml:space="preserve"> </w:t>
      </w:r>
      <w:r>
        <w:rPr>
          <w:i/>
          <w:color w:val="333333"/>
          <w:sz w:val="20"/>
        </w:rPr>
        <w:t>our</w:t>
      </w:r>
      <w:r>
        <w:rPr>
          <w:i/>
          <w:color w:val="333333"/>
          <w:spacing w:val="-1"/>
          <w:sz w:val="20"/>
        </w:rPr>
        <w:t xml:space="preserve"> </w:t>
      </w:r>
      <w:r>
        <w:rPr>
          <w:i/>
          <w:color w:val="333333"/>
          <w:sz w:val="20"/>
        </w:rPr>
        <w:t>personal</w:t>
      </w:r>
      <w:r>
        <w:rPr>
          <w:i/>
          <w:color w:val="333333"/>
          <w:spacing w:val="-1"/>
          <w:sz w:val="20"/>
        </w:rPr>
        <w:t xml:space="preserve"> </w:t>
      </w:r>
      <w:r>
        <w:rPr>
          <w:i/>
          <w:color w:val="333333"/>
          <w:sz w:val="20"/>
        </w:rPr>
        <w:t>growth.</w:t>
      </w:r>
      <w:r>
        <w:rPr>
          <w:i/>
          <w:color w:val="333333"/>
          <w:spacing w:val="-1"/>
          <w:sz w:val="20"/>
        </w:rPr>
        <w:t xml:space="preserve"> </w:t>
      </w:r>
      <w:r>
        <w:rPr>
          <w:i/>
          <w:color w:val="333333"/>
          <w:sz w:val="20"/>
        </w:rPr>
        <w:t>They</w:t>
      </w:r>
      <w:r>
        <w:rPr>
          <w:i/>
          <w:color w:val="333333"/>
          <w:spacing w:val="-1"/>
          <w:sz w:val="20"/>
        </w:rPr>
        <w:t xml:space="preserve"> </w:t>
      </w:r>
      <w:r>
        <w:rPr>
          <w:i/>
          <w:color w:val="333333"/>
          <w:sz w:val="20"/>
        </w:rPr>
        <w:t>provide</w:t>
      </w:r>
      <w:r>
        <w:rPr>
          <w:i/>
          <w:color w:val="333333"/>
          <w:spacing w:val="-1"/>
          <w:sz w:val="20"/>
        </w:rPr>
        <w:t xml:space="preserve"> </w:t>
      </w:r>
      <w:r>
        <w:rPr>
          <w:i/>
          <w:color w:val="333333"/>
          <w:sz w:val="20"/>
        </w:rPr>
        <w:t>a</w:t>
      </w:r>
      <w:r>
        <w:rPr>
          <w:i/>
          <w:color w:val="333333"/>
          <w:spacing w:val="-1"/>
          <w:sz w:val="20"/>
        </w:rPr>
        <w:t xml:space="preserve"> </w:t>
      </w:r>
      <w:r>
        <w:rPr>
          <w:i/>
          <w:color w:val="333333"/>
          <w:sz w:val="20"/>
        </w:rPr>
        <w:t>safe environment where we can express ourselves, experiment with new ideas, and achieve our full</w:t>
      </w:r>
      <w:r>
        <w:rPr>
          <w:i/>
          <w:color w:val="333333"/>
          <w:spacing w:val="-5"/>
          <w:sz w:val="20"/>
        </w:rPr>
        <w:t xml:space="preserve"> </w:t>
      </w:r>
      <w:r>
        <w:rPr>
          <w:i/>
          <w:color w:val="333333"/>
          <w:sz w:val="20"/>
        </w:rPr>
        <w:t>potential.</w:t>
      </w:r>
    </w:p>
    <w:p w14:paraId="4F5253E0" w14:textId="77777777" w:rsidR="0029179C" w:rsidRDefault="00000000">
      <w:pPr>
        <w:spacing w:before="164" w:line="300" w:lineRule="auto"/>
        <w:ind w:left="681" w:right="338"/>
        <w:jc w:val="both"/>
        <w:rPr>
          <w:i/>
          <w:sz w:val="20"/>
        </w:rPr>
      </w:pPr>
      <w:r>
        <w:rPr>
          <w:i/>
          <w:color w:val="333333"/>
          <w:spacing w:val="-2"/>
          <w:sz w:val="20"/>
        </w:rPr>
        <w:t>Lastly,</w:t>
      </w:r>
      <w:r>
        <w:rPr>
          <w:i/>
          <w:color w:val="333333"/>
          <w:spacing w:val="-10"/>
          <w:sz w:val="20"/>
        </w:rPr>
        <w:t xml:space="preserve"> </w:t>
      </w:r>
      <w:r>
        <w:rPr>
          <w:i/>
          <w:color w:val="333333"/>
          <w:spacing w:val="-2"/>
          <w:sz w:val="20"/>
        </w:rPr>
        <w:t>within</w:t>
      </w:r>
      <w:r>
        <w:rPr>
          <w:i/>
          <w:color w:val="333333"/>
          <w:spacing w:val="-10"/>
          <w:sz w:val="20"/>
        </w:rPr>
        <w:t xml:space="preserve"> </w:t>
      </w:r>
      <w:r>
        <w:rPr>
          <w:i/>
          <w:color w:val="333333"/>
          <w:spacing w:val="-2"/>
          <w:sz w:val="20"/>
        </w:rPr>
        <w:t>families,</w:t>
      </w:r>
      <w:r>
        <w:rPr>
          <w:i/>
          <w:color w:val="333333"/>
          <w:spacing w:val="-10"/>
          <w:sz w:val="20"/>
        </w:rPr>
        <w:t xml:space="preserve"> </w:t>
      </w:r>
      <w:r>
        <w:rPr>
          <w:i/>
          <w:color w:val="333333"/>
          <w:spacing w:val="-2"/>
          <w:sz w:val="20"/>
        </w:rPr>
        <w:t>strong</w:t>
      </w:r>
      <w:r>
        <w:rPr>
          <w:i/>
          <w:color w:val="333333"/>
          <w:spacing w:val="-10"/>
          <w:sz w:val="20"/>
        </w:rPr>
        <w:t xml:space="preserve"> </w:t>
      </w:r>
      <w:r>
        <w:rPr>
          <w:i/>
          <w:color w:val="333333"/>
          <w:spacing w:val="-2"/>
          <w:sz w:val="20"/>
        </w:rPr>
        <w:t>relationships</w:t>
      </w:r>
      <w:r>
        <w:rPr>
          <w:i/>
          <w:color w:val="333333"/>
          <w:spacing w:val="-10"/>
          <w:sz w:val="20"/>
        </w:rPr>
        <w:t xml:space="preserve"> </w:t>
      </w:r>
      <w:r>
        <w:rPr>
          <w:i/>
          <w:color w:val="333333"/>
          <w:spacing w:val="-2"/>
          <w:sz w:val="20"/>
        </w:rPr>
        <w:t>create</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deep</w:t>
      </w:r>
      <w:r>
        <w:rPr>
          <w:i/>
          <w:color w:val="333333"/>
          <w:spacing w:val="-10"/>
          <w:sz w:val="20"/>
        </w:rPr>
        <w:t xml:space="preserve"> </w:t>
      </w:r>
      <w:r>
        <w:rPr>
          <w:i/>
          <w:color w:val="333333"/>
          <w:spacing w:val="-2"/>
          <w:sz w:val="20"/>
        </w:rPr>
        <w:t>sense</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belonging</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support.</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 xml:space="preserve">is </w:t>
      </w:r>
      <w:r>
        <w:rPr>
          <w:i/>
          <w:color w:val="333333"/>
          <w:sz w:val="20"/>
        </w:rPr>
        <w:t>crucial</w:t>
      </w:r>
      <w:r>
        <w:rPr>
          <w:i/>
          <w:color w:val="333333"/>
          <w:spacing w:val="-6"/>
          <w:sz w:val="20"/>
        </w:rPr>
        <w:t xml:space="preserve"> </w:t>
      </w:r>
      <w:r>
        <w:rPr>
          <w:i/>
          <w:color w:val="333333"/>
          <w:sz w:val="20"/>
        </w:rPr>
        <w:t>for</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healthy</w:t>
      </w:r>
      <w:r>
        <w:rPr>
          <w:i/>
          <w:color w:val="333333"/>
          <w:spacing w:val="-6"/>
          <w:sz w:val="20"/>
        </w:rPr>
        <w:t xml:space="preserve"> </w:t>
      </w:r>
      <w:r>
        <w:rPr>
          <w:i/>
          <w:color w:val="333333"/>
          <w:sz w:val="20"/>
        </w:rPr>
        <w:t>development</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children,</w:t>
      </w:r>
      <w:r>
        <w:rPr>
          <w:i/>
          <w:color w:val="333333"/>
          <w:spacing w:val="-6"/>
          <w:sz w:val="20"/>
        </w:rPr>
        <w:t xml:space="preserve"> </w:t>
      </w:r>
      <w:r>
        <w:rPr>
          <w:i/>
          <w:color w:val="333333"/>
          <w:sz w:val="20"/>
        </w:rPr>
        <w:t>who</w:t>
      </w:r>
      <w:r>
        <w:rPr>
          <w:i/>
          <w:color w:val="333333"/>
          <w:spacing w:val="-6"/>
          <w:sz w:val="20"/>
        </w:rPr>
        <w:t xml:space="preserve"> </w:t>
      </w:r>
      <w:r>
        <w:rPr>
          <w:i/>
          <w:color w:val="333333"/>
          <w:sz w:val="20"/>
        </w:rPr>
        <w:t>will</w:t>
      </w:r>
      <w:r>
        <w:rPr>
          <w:i/>
          <w:color w:val="333333"/>
          <w:spacing w:val="-6"/>
          <w:sz w:val="20"/>
        </w:rPr>
        <w:t xml:space="preserve"> </w:t>
      </w:r>
      <w:r>
        <w:rPr>
          <w:i/>
          <w:color w:val="333333"/>
          <w:sz w:val="20"/>
        </w:rPr>
        <w:t>then</w:t>
      </w:r>
      <w:r>
        <w:rPr>
          <w:i/>
          <w:color w:val="333333"/>
          <w:spacing w:val="-6"/>
          <w:sz w:val="20"/>
        </w:rPr>
        <w:t xml:space="preserve"> </w:t>
      </w:r>
      <w:r>
        <w:rPr>
          <w:i/>
          <w:color w:val="333333"/>
          <w:sz w:val="20"/>
        </w:rPr>
        <w:t>be</w:t>
      </w:r>
      <w:r>
        <w:rPr>
          <w:i/>
          <w:color w:val="333333"/>
          <w:spacing w:val="-6"/>
          <w:sz w:val="20"/>
        </w:rPr>
        <w:t xml:space="preserve"> </w:t>
      </w:r>
      <w:r>
        <w:rPr>
          <w:i/>
          <w:color w:val="333333"/>
          <w:sz w:val="20"/>
        </w:rPr>
        <w:t>better</w:t>
      </w:r>
      <w:r>
        <w:rPr>
          <w:i/>
          <w:color w:val="333333"/>
          <w:spacing w:val="-6"/>
          <w:sz w:val="20"/>
        </w:rPr>
        <w:t xml:space="preserve"> </w:t>
      </w:r>
      <w:r>
        <w:rPr>
          <w:i/>
          <w:color w:val="333333"/>
          <w:sz w:val="20"/>
        </w:rPr>
        <w:t>equipped</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build</w:t>
      </w:r>
      <w:r>
        <w:rPr>
          <w:i/>
          <w:color w:val="333333"/>
          <w:spacing w:val="-6"/>
          <w:sz w:val="20"/>
        </w:rPr>
        <w:t xml:space="preserve"> </w:t>
      </w:r>
      <w:r>
        <w:rPr>
          <w:i/>
          <w:color w:val="333333"/>
          <w:sz w:val="20"/>
        </w:rPr>
        <w:t>more positive</w:t>
      </w:r>
      <w:r>
        <w:rPr>
          <w:i/>
          <w:color w:val="333333"/>
          <w:spacing w:val="-1"/>
          <w:sz w:val="20"/>
        </w:rPr>
        <w:t xml:space="preserve"> </w:t>
      </w:r>
      <w:r>
        <w:rPr>
          <w:i/>
          <w:color w:val="333333"/>
          <w:sz w:val="20"/>
        </w:rPr>
        <w:t>relationships</w:t>
      </w:r>
      <w:r>
        <w:rPr>
          <w:i/>
          <w:color w:val="333333"/>
          <w:spacing w:val="-1"/>
          <w:sz w:val="20"/>
        </w:rPr>
        <w:t xml:space="preserve"> </w:t>
      </w:r>
      <w:r>
        <w:rPr>
          <w:i/>
          <w:color w:val="333333"/>
          <w:sz w:val="20"/>
        </w:rPr>
        <w:t>within</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beyond</w:t>
      </w:r>
      <w:r>
        <w:rPr>
          <w:i/>
          <w:color w:val="333333"/>
          <w:spacing w:val="-1"/>
          <w:sz w:val="20"/>
        </w:rPr>
        <w:t xml:space="preserve"> </w:t>
      </w:r>
      <w:r>
        <w:rPr>
          <w:i/>
          <w:color w:val="333333"/>
          <w:sz w:val="20"/>
        </w:rPr>
        <w:t>their</w:t>
      </w:r>
      <w:r>
        <w:rPr>
          <w:i/>
          <w:color w:val="333333"/>
          <w:spacing w:val="-1"/>
          <w:sz w:val="20"/>
        </w:rPr>
        <w:t xml:space="preserve"> </w:t>
      </w:r>
      <w:r>
        <w:rPr>
          <w:i/>
          <w:color w:val="333333"/>
          <w:sz w:val="20"/>
        </w:rPr>
        <w:t>own</w:t>
      </w:r>
      <w:r>
        <w:rPr>
          <w:i/>
          <w:color w:val="333333"/>
          <w:spacing w:val="-1"/>
          <w:sz w:val="20"/>
        </w:rPr>
        <w:t xml:space="preserve"> </w:t>
      </w:r>
      <w:r>
        <w:rPr>
          <w:i/>
          <w:color w:val="333333"/>
          <w:sz w:val="20"/>
        </w:rPr>
        <w:t>families.</w:t>
      </w:r>
    </w:p>
    <w:p w14:paraId="24689B6F" w14:textId="77777777" w:rsidR="0029179C" w:rsidRDefault="00000000">
      <w:pPr>
        <w:spacing w:before="166" w:line="300" w:lineRule="auto"/>
        <w:ind w:left="681" w:right="338"/>
        <w:jc w:val="both"/>
        <w:rPr>
          <w:i/>
          <w:sz w:val="20"/>
        </w:rPr>
      </w:pPr>
      <w:r>
        <w:rPr>
          <w:i/>
          <w:color w:val="333333"/>
          <w:spacing w:val="-2"/>
          <w:sz w:val="20"/>
        </w:rPr>
        <w:t>As</w:t>
      </w:r>
      <w:r>
        <w:rPr>
          <w:i/>
          <w:color w:val="333333"/>
          <w:spacing w:val="-4"/>
          <w:sz w:val="20"/>
        </w:rPr>
        <w:t xml:space="preserve"> </w:t>
      </w:r>
      <w:r>
        <w:rPr>
          <w:i/>
          <w:color w:val="333333"/>
          <w:spacing w:val="-2"/>
          <w:sz w:val="20"/>
        </w:rPr>
        <w:t>you</w:t>
      </w:r>
      <w:r>
        <w:rPr>
          <w:i/>
          <w:color w:val="333333"/>
          <w:spacing w:val="-4"/>
          <w:sz w:val="20"/>
        </w:rPr>
        <w:t xml:space="preserve"> </w:t>
      </w:r>
      <w:r>
        <w:rPr>
          <w:i/>
          <w:color w:val="333333"/>
          <w:spacing w:val="-2"/>
          <w:sz w:val="20"/>
        </w:rPr>
        <w:t>consider</w:t>
      </w:r>
      <w:r>
        <w:rPr>
          <w:i/>
          <w:color w:val="333333"/>
          <w:spacing w:val="-4"/>
          <w:sz w:val="20"/>
        </w:rPr>
        <w:t xml:space="preserve"> </w:t>
      </w:r>
      <w:r>
        <w:rPr>
          <w:i/>
          <w:color w:val="333333"/>
          <w:spacing w:val="-2"/>
          <w:sz w:val="20"/>
        </w:rPr>
        <w:t>these</w:t>
      </w:r>
      <w:r>
        <w:rPr>
          <w:i/>
          <w:color w:val="333333"/>
          <w:spacing w:val="-4"/>
          <w:sz w:val="20"/>
        </w:rPr>
        <w:t xml:space="preserve"> </w:t>
      </w:r>
      <w:r>
        <w:rPr>
          <w:i/>
          <w:color w:val="333333"/>
          <w:spacing w:val="-2"/>
          <w:sz w:val="20"/>
        </w:rPr>
        <w:t>benefits,</w:t>
      </w:r>
      <w:r>
        <w:rPr>
          <w:i/>
          <w:color w:val="333333"/>
          <w:spacing w:val="-4"/>
          <w:sz w:val="20"/>
        </w:rPr>
        <w:t xml:space="preserve"> </w:t>
      </w:r>
      <w:r>
        <w:rPr>
          <w:i/>
          <w:color w:val="333333"/>
          <w:spacing w:val="-2"/>
          <w:sz w:val="20"/>
        </w:rPr>
        <w:t>think</w:t>
      </w:r>
      <w:r>
        <w:rPr>
          <w:i/>
          <w:color w:val="333333"/>
          <w:spacing w:val="-4"/>
          <w:sz w:val="20"/>
        </w:rPr>
        <w:t xml:space="preserve"> </w:t>
      </w:r>
      <w:r>
        <w:rPr>
          <w:i/>
          <w:color w:val="333333"/>
          <w:spacing w:val="-2"/>
          <w:sz w:val="20"/>
        </w:rPr>
        <w:t>about</w:t>
      </w:r>
      <w:r>
        <w:rPr>
          <w:i/>
          <w:color w:val="333333"/>
          <w:spacing w:val="-4"/>
          <w:sz w:val="20"/>
        </w:rPr>
        <w:t xml:space="preserve"> </w:t>
      </w:r>
      <w:r>
        <w:rPr>
          <w:i/>
          <w:color w:val="333333"/>
          <w:spacing w:val="-2"/>
          <w:sz w:val="20"/>
        </w:rPr>
        <w:t>which</w:t>
      </w:r>
      <w:r>
        <w:rPr>
          <w:i/>
          <w:color w:val="333333"/>
          <w:spacing w:val="-4"/>
          <w:sz w:val="20"/>
        </w:rPr>
        <w:t xml:space="preserve"> </w:t>
      </w:r>
      <w:r>
        <w:rPr>
          <w:i/>
          <w:color w:val="333333"/>
          <w:spacing w:val="-2"/>
          <w:sz w:val="20"/>
        </w:rPr>
        <w:t>ones</w:t>
      </w:r>
      <w:r>
        <w:rPr>
          <w:i/>
          <w:color w:val="333333"/>
          <w:spacing w:val="-4"/>
          <w:sz w:val="20"/>
        </w:rPr>
        <w:t xml:space="preserve"> </w:t>
      </w:r>
      <w:r>
        <w:rPr>
          <w:i/>
          <w:color w:val="333333"/>
          <w:spacing w:val="-2"/>
          <w:sz w:val="20"/>
        </w:rPr>
        <w:t>you’ve</w:t>
      </w:r>
      <w:r>
        <w:rPr>
          <w:i/>
          <w:color w:val="333333"/>
          <w:spacing w:val="-4"/>
          <w:sz w:val="20"/>
        </w:rPr>
        <w:t xml:space="preserve"> </w:t>
      </w:r>
      <w:r>
        <w:rPr>
          <w:i/>
          <w:color w:val="333333"/>
          <w:spacing w:val="-2"/>
          <w:sz w:val="20"/>
        </w:rPr>
        <w:t>experienced</w:t>
      </w:r>
      <w:r>
        <w:rPr>
          <w:i/>
          <w:color w:val="333333"/>
          <w:spacing w:val="-4"/>
          <w:sz w:val="20"/>
        </w:rPr>
        <w:t xml:space="preserve"> </w:t>
      </w:r>
      <w:r>
        <w:rPr>
          <w:i/>
          <w:color w:val="333333"/>
          <w:spacing w:val="-2"/>
          <w:sz w:val="20"/>
        </w:rPr>
        <w:t>in</w:t>
      </w:r>
      <w:r>
        <w:rPr>
          <w:i/>
          <w:color w:val="333333"/>
          <w:spacing w:val="-4"/>
          <w:sz w:val="20"/>
        </w:rPr>
        <w:t xml:space="preserve"> </w:t>
      </w:r>
      <w:r>
        <w:rPr>
          <w:i/>
          <w:color w:val="333333"/>
          <w:spacing w:val="-2"/>
          <w:sz w:val="20"/>
        </w:rPr>
        <w:t>your</w:t>
      </w:r>
      <w:r>
        <w:rPr>
          <w:i/>
          <w:color w:val="333333"/>
          <w:spacing w:val="-4"/>
          <w:sz w:val="20"/>
        </w:rPr>
        <w:t xml:space="preserve"> </w:t>
      </w:r>
      <w:r>
        <w:rPr>
          <w:i/>
          <w:color w:val="333333"/>
          <w:spacing w:val="-2"/>
          <w:sz w:val="20"/>
        </w:rPr>
        <w:t>own</w:t>
      </w:r>
      <w:r>
        <w:rPr>
          <w:i/>
          <w:color w:val="333333"/>
          <w:spacing w:val="-4"/>
          <w:sz w:val="20"/>
        </w:rPr>
        <w:t xml:space="preserve"> </w:t>
      </w:r>
      <w:r>
        <w:rPr>
          <w:i/>
          <w:color w:val="333333"/>
          <w:spacing w:val="-2"/>
          <w:sz w:val="20"/>
        </w:rPr>
        <w:t>life.</w:t>
      </w:r>
      <w:r>
        <w:rPr>
          <w:i/>
          <w:color w:val="333333"/>
          <w:spacing w:val="-4"/>
          <w:sz w:val="20"/>
        </w:rPr>
        <w:t xml:space="preserve"> </w:t>
      </w:r>
      <w:r>
        <w:rPr>
          <w:i/>
          <w:color w:val="333333"/>
          <w:spacing w:val="-2"/>
          <w:sz w:val="20"/>
        </w:rPr>
        <w:t xml:space="preserve">Are </w:t>
      </w:r>
      <w:r>
        <w:rPr>
          <w:i/>
          <w:color w:val="333333"/>
          <w:sz w:val="20"/>
        </w:rPr>
        <w:t>there</w:t>
      </w:r>
      <w:r>
        <w:rPr>
          <w:i/>
          <w:color w:val="333333"/>
          <w:spacing w:val="-1"/>
          <w:sz w:val="20"/>
        </w:rPr>
        <w:t xml:space="preserve"> </w:t>
      </w:r>
      <w:r>
        <w:rPr>
          <w:i/>
          <w:color w:val="333333"/>
          <w:sz w:val="20"/>
        </w:rPr>
        <w:t>any</w:t>
      </w:r>
      <w:r>
        <w:rPr>
          <w:i/>
          <w:color w:val="333333"/>
          <w:spacing w:val="-1"/>
          <w:sz w:val="20"/>
        </w:rPr>
        <w:t xml:space="preserve"> </w:t>
      </w:r>
      <w:r>
        <w:rPr>
          <w:i/>
          <w:color w:val="333333"/>
          <w:sz w:val="20"/>
        </w:rPr>
        <w:t>other</w:t>
      </w:r>
      <w:r>
        <w:rPr>
          <w:i/>
          <w:color w:val="333333"/>
          <w:spacing w:val="-1"/>
          <w:sz w:val="20"/>
        </w:rPr>
        <w:t xml:space="preserve"> </w:t>
      </w:r>
      <w:r>
        <w:rPr>
          <w:i/>
          <w:color w:val="333333"/>
          <w:sz w:val="20"/>
        </w:rPr>
        <w:t>benefits</w:t>
      </w:r>
      <w:r>
        <w:rPr>
          <w:i/>
          <w:color w:val="333333"/>
          <w:spacing w:val="-1"/>
          <w:sz w:val="20"/>
        </w:rPr>
        <w:t xml:space="preserve"> </w:t>
      </w:r>
      <w:r>
        <w:rPr>
          <w:i/>
          <w:color w:val="333333"/>
          <w:sz w:val="20"/>
        </w:rPr>
        <w:t>you’d</w:t>
      </w:r>
      <w:r>
        <w:rPr>
          <w:i/>
          <w:color w:val="333333"/>
          <w:spacing w:val="-1"/>
          <w:sz w:val="20"/>
        </w:rPr>
        <w:t xml:space="preserve"> </w:t>
      </w:r>
      <w:r>
        <w:rPr>
          <w:i/>
          <w:color w:val="333333"/>
          <w:sz w:val="20"/>
        </w:rPr>
        <w:t>add</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this</w:t>
      </w:r>
      <w:r>
        <w:rPr>
          <w:i/>
          <w:color w:val="333333"/>
          <w:spacing w:val="-1"/>
          <w:sz w:val="20"/>
        </w:rPr>
        <w:t xml:space="preserve"> </w:t>
      </w:r>
      <w:r>
        <w:rPr>
          <w:i/>
          <w:color w:val="333333"/>
          <w:sz w:val="20"/>
        </w:rPr>
        <w:t>list?</w:t>
      </w:r>
    </w:p>
    <w:p w14:paraId="5C1FA9BE" w14:textId="77777777" w:rsidR="0029179C" w:rsidRDefault="0029179C">
      <w:pPr>
        <w:pStyle w:val="BodyText"/>
        <w:spacing w:before="181"/>
        <w:rPr>
          <w:i/>
        </w:rPr>
      </w:pPr>
    </w:p>
    <w:p w14:paraId="45BFD59C" w14:textId="77777777" w:rsidR="0029179C" w:rsidRDefault="00000000">
      <w:pPr>
        <w:pStyle w:val="BodyText"/>
        <w:spacing w:line="300" w:lineRule="auto"/>
        <w:ind w:left="340" w:right="338"/>
        <w:jc w:val="both"/>
      </w:pPr>
      <w:r>
        <w:rPr>
          <w:color w:val="333333"/>
        </w:rPr>
        <w:t>Hold space for five minutes or so for people to share their experiences.</w:t>
      </w:r>
      <w:r>
        <w:rPr>
          <w:color w:val="333333"/>
          <w:spacing w:val="-1"/>
        </w:rPr>
        <w:t xml:space="preserve"> </w:t>
      </w:r>
      <w:r>
        <w:rPr>
          <w:color w:val="333333"/>
        </w:rPr>
        <w:t>Note any themes or</w:t>
      </w:r>
      <w:r>
        <w:rPr>
          <w:color w:val="333333"/>
          <w:spacing w:val="-7"/>
        </w:rPr>
        <w:t xml:space="preserve"> </w:t>
      </w:r>
      <w:r>
        <w:rPr>
          <w:color w:val="333333"/>
        </w:rPr>
        <w:t>variety</w:t>
      </w:r>
      <w:r>
        <w:rPr>
          <w:color w:val="333333"/>
          <w:spacing w:val="-7"/>
        </w:rPr>
        <w:t xml:space="preserve"> </w:t>
      </w:r>
      <w:r>
        <w:rPr>
          <w:color w:val="333333"/>
        </w:rPr>
        <w:t>in</w:t>
      </w:r>
      <w:r>
        <w:rPr>
          <w:color w:val="333333"/>
          <w:spacing w:val="-7"/>
        </w:rPr>
        <w:t xml:space="preserve"> </w:t>
      </w:r>
      <w:r>
        <w:rPr>
          <w:color w:val="333333"/>
        </w:rPr>
        <w:t>responses.</w:t>
      </w:r>
      <w:r>
        <w:rPr>
          <w:color w:val="333333"/>
          <w:spacing w:val="-7"/>
        </w:rPr>
        <w:t xml:space="preserve"> </w:t>
      </w:r>
      <w:r>
        <w:rPr>
          <w:color w:val="333333"/>
        </w:rPr>
        <w:t>You</w:t>
      </w:r>
      <w:r>
        <w:rPr>
          <w:color w:val="333333"/>
          <w:spacing w:val="-7"/>
        </w:rPr>
        <w:t xml:space="preserve"> </w:t>
      </w:r>
      <w:r>
        <w:rPr>
          <w:color w:val="333333"/>
        </w:rPr>
        <w:t>may</w:t>
      </w:r>
      <w:r>
        <w:rPr>
          <w:color w:val="333333"/>
          <w:spacing w:val="-7"/>
        </w:rPr>
        <w:t xml:space="preserve"> </w:t>
      </w:r>
      <w:r>
        <w:rPr>
          <w:color w:val="333333"/>
        </w:rPr>
        <w:t>also</w:t>
      </w:r>
      <w:r>
        <w:rPr>
          <w:color w:val="333333"/>
          <w:spacing w:val="-7"/>
        </w:rPr>
        <w:t xml:space="preserve"> </w:t>
      </w:r>
      <w:r>
        <w:rPr>
          <w:color w:val="333333"/>
        </w:rPr>
        <w:t>wish</w:t>
      </w:r>
      <w:r>
        <w:rPr>
          <w:color w:val="333333"/>
          <w:spacing w:val="-7"/>
        </w:rPr>
        <w:t xml:space="preserve"> </w:t>
      </w:r>
      <w:r>
        <w:rPr>
          <w:color w:val="333333"/>
        </w:rPr>
        <w:t>to</w:t>
      </w:r>
      <w:r>
        <w:rPr>
          <w:color w:val="333333"/>
          <w:spacing w:val="-7"/>
        </w:rPr>
        <w:t xml:space="preserve"> </w:t>
      </w:r>
      <w:r>
        <w:rPr>
          <w:color w:val="333333"/>
        </w:rPr>
        <w:t>invite</w:t>
      </w:r>
      <w:r>
        <w:rPr>
          <w:color w:val="333333"/>
          <w:spacing w:val="-7"/>
        </w:rPr>
        <w:t xml:space="preserve"> </w:t>
      </w:r>
      <w:r>
        <w:rPr>
          <w:color w:val="333333"/>
        </w:rPr>
        <w:t>people</w:t>
      </w:r>
      <w:r>
        <w:rPr>
          <w:color w:val="333333"/>
          <w:spacing w:val="-7"/>
        </w:rPr>
        <w:t xml:space="preserve"> </w:t>
      </w:r>
      <w:r>
        <w:rPr>
          <w:color w:val="333333"/>
        </w:rPr>
        <w:t>(before</w:t>
      </w:r>
      <w:r>
        <w:rPr>
          <w:color w:val="333333"/>
          <w:spacing w:val="-7"/>
        </w:rPr>
        <w:t xml:space="preserve"> </w:t>
      </w:r>
      <w:r>
        <w:rPr>
          <w:color w:val="333333"/>
        </w:rPr>
        <w:t>reading</w:t>
      </w:r>
      <w:r>
        <w:rPr>
          <w:color w:val="333333"/>
          <w:spacing w:val="-7"/>
        </w:rPr>
        <w:t xml:space="preserve"> </w:t>
      </w:r>
      <w:r>
        <w:rPr>
          <w:color w:val="333333"/>
        </w:rPr>
        <w:t>the</w:t>
      </w:r>
      <w:r>
        <w:rPr>
          <w:color w:val="333333"/>
          <w:spacing w:val="-7"/>
        </w:rPr>
        <w:t xml:space="preserve"> </w:t>
      </w:r>
      <w:r>
        <w:rPr>
          <w:color w:val="333333"/>
        </w:rPr>
        <w:t>list</w:t>
      </w:r>
      <w:r>
        <w:rPr>
          <w:color w:val="333333"/>
          <w:spacing w:val="-7"/>
        </w:rPr>
        <w:t xml:space="preserve"> </w:t>
      </w:r>
      <w:r>
        <w:rPr>
          <w:color w:val="333333"/>
        </w:rPr>
        <w:t>aloud) to raise their hand for any of the benefits they’ve experienced.</w:t>
      </w:r>
    </w:p>
    <w:p w14:paraId="6B72979D" w14:textId="77777777" w:rsidR="0029179C" w:rsidRDefault="00000000">
      <w:pPr>
        <w:pStyle w:val="BodyText"/>
        <w:spacing w:before="223" w:line="300" w:lineRule="auto"/>
        <w:ind w:left="340" w:right="338"/>
        <w:jc w:val="both"/>
      </w:pPr>
      <w:r>
        <w:rPr>
          <w:b/>
          <w:color w:val="333333"/>
        </w:rPr>
        <w:t>Note:</w:t>
      </w:r>
      <w:r>
        <w:rPr>
          <w:b/>
          <w:color w:val="333333"/>
          <w:spacing w:val="-1"/>
        </w:rPr>
        <w:t xml:space="preserve"> </w:t>
      </w:r>
      <w:r>
        <w:rPr>
          <w:color w:val="333333"/>
        </w:rPr>
        <w:t>You</w:t>
      </w:r>
      <w:r>
        <w:rPr>
          <w:color w:val="333333"/>
          <w:spacing w:val="-1"/>
        </w:rPr>
        <w:t xml:space="preserve"> </w:t>
      </w:r>
      <w:r>
        <w:rPr>
          <w:color w:val="333333"/>
        </w:rPr>
        <w:t>may</w:t>
      </w:r>
      <w:r>
        <w:rPr>
          <w:color w:val="333333"/>
          <w:spacing w:val="-1"/>
        </w:rPr>
        <w:t xml:space="preserve"> </w:t>
      </w:r>
      <w:r>
        <w:rPr>
          <w:color w:val="333333"/>
        </w:rPr>
        <w:t>not</w:t>
      </w:r>
      <w:r>
        <w:rPr>
          <w:color w:val="333333"/>
          <w:spacing w:val="-1"/>
        </w:rPr>
        <w:t xml:space="preserve"> </w:t>
      </w:r>
      <w:r>
        <w:rPr>
          <w:color w:val="333333"/>
        </w:rPr>
        <w:t>want</w:t>
      </w:r>
      <w:r>
        <w:rPr>
          <w:color w:val="333333"/>
          <w:spacing w:val="-1"/>
        </w:rPr>
        <w:t xml:space="preserve"> </w:t>
      </w:r>
      <w:r>
        <w:rPr>
          <w:color w:val="333333"/>
        </w:rPr>
        <w:t>to</w:t>
      </w:r>
      <w:r>
        <w:rPr>
          <w:color w:val="333333"/>
          <w:spacing w:val="-1"/>
        </w:rPr>
        <w:t xml:space="preserve"> </w:t>
      </w:r>
      <w:r>
        <w:rPr>
          <w:color w:val="333333"/>
        </w:rPr>
        <w:t>read</w:t>
      </w:r>
      <w:r>
        <w:rPr>
          <w:color w:val="333333"/>
          <w:spacing w:val="-1"/>
        </w:rPr>
        <w:t xml:space="preserve"> </w:t>
      </w:r>
      <w:r>
        <w:rPr>
          <w:color w:val="333333"/>
        </w:rPr>
        <w:t>all</w:t>
      </w:r>
      <w:r>
        <w:rPr>
          <w:color w:val="333333"/>
          <w:spacing w:val="-1"/>
        </w:rPr>
        <w:t xml:space="preserve"> </w:t>
      </w:r>
      <w:r>
        <w:rPr>
          <w:color w:val="333333"/>
        </w:rPr>
        <w:t>of</w:t>
      </w:r>
      <w:r>
        <w:rPr>
          <w:color w:val="333333"/>
          <w:spacing w:val="-1"/>
        </w:rPr>
        <w:t xml:space="preserve"> </w:t>
      </w:r>
      <w:r>
        <w:rPr>
          <w:color w:val="333333"/>
        </w:rPr>
        <w:t>the</w:t>
      </w:r>
      <w:r>
        <w:rPr>
          <w:color w:val="333333"/>
          <w:spacing w:val="-1"/>
        </w:rPr>
        <w:t xml:space="preserve"> </w:t>
      </w:r>
      <w:r>
        <w:rPr>
          <w:color w:val="333333"/>
        </w:rPr>
        <w:t>benefits</w:t>
      </w:r>
      <w:r>
        <w:rPr>
          <w:color w:val="333333"/>
          <w:spacing w:val="-1"/>
        </w:rPr>
        <w:t xml:space="preserve"> </w:t>
      </w:r>
      <w:r>
        <w:rPr>
          <w:color w:val="333333"/>
        </w:rPr>
        <w:t>aloud.</w:t>
      </w:r>
      <w:r>
        <w:rPr>
          <w:color w:val="333333"/>
          <w:spacing w:val="-1"/>
        </w:rPr>
        <w:t xml:space="preserve"> </w:t>
      </w:r>
      <w:r>
        <w:rPr>
          <w:color w:val="333333"/>
        </w:rPr>
        <w:t>But</w:t>
      </w:r>
      <w:r>
        <w:rPr>
          <w:color w:val="333333"/>
          <w:spacing w:val="-1"/>
        </w:rPr>
        <w:t xml:space="preserve"> </w:t>
      </w:r>
      <w:r>
        <w:rPr>
          <w:color w:val="333333"/>
        </w:rPr>
        <w:t>list</w:t>
      </w:r>
      <w:r>
        <w:rPr>
          <w:color w:val="333333"/>
          <w:spacing w:val="-1"/>
        </w:rPr>
        <w:t xml:space="preserve"> </w:t>
      </w:r>
      <w:r>
        <w:rPr>
          <w:color w:val="333333"/>
        </w:rPr>
        <w:t>a</w:t>
      </w:r>
      <w:r>
        <w:rPr>
          <w:color w:val="333333"/>
          <w:spacing w:val="-1"/>
        </w:rPr>
        <w:t xml:space="preserve"> </w:t>
      </w:r>
      <w:r>
        <w:rPr>
          <w:color w:val="333333"/>
        </w:rPr>
        <w:t>few</w:t>
      </w:r>
      <w:r>
        <w:rPr>
          <w:color w:val="333333"/>
          <w:spacing w:val="-1"/>
        </w:rPr>
        <w:t xml:space="preserve"> </w:t>
      </w:r>
      <w:r>
        <w:rPr>
          <w:color w:val="333333"/>
        </w:rPr>
        <w:t>as</w:t>
      </w:r>
      <w:r>
        <w:rPr>
          <w:color w:val="333333"/>
          <w:spacing w:val="-1"/>
        </w:rPr>
        <w:t xml:space="preserve"> </w:t>
      </w:r>
      <w:r>
        <w:rPr>
          <w:color w:val="333333"/>
        </w:rPr>
        <w:t>a</w:t>
      </w:r>
      <w:r>
        <w:rPr>
          <w:color w:val="333333"/>
          <w:spacing w:val="-1"/>
        </w:rPr>
        <w:t xml:space="preserve"> </w:t>
      </w:r>
      <w:r>
        <w:rPr>
          <w:color w:val="333333"/>
        </w:rPr>
        <w:t>conversation starter and invite people to share their own experiences.</w:t>
      </w:r>
    </w:p>
    <w:p w14:paraId="262F48FD" w14:textId="77777777" w:rsidR="0029179C" w:rsidRDefault="0029179C">
      <w:pPr>
        <w:pStyle w:val="BodyText"/>
        <w:spacing w:before="130"/>
      </w:pPr>
    </w:p>
    <w:p w14:paraId="7F0FDB90" w14:textId="77777777" w:rsidR="0029179C" w:rsidRDefault="00000000">
      <w:pPr>
        <w:pStyle w:val="Heading6"/>
        <w:jc w:val="both"/>
      </w:pPr>
      <w:r>
        <w:rPr>
          <w:color w:val="333333"/>
        </w:rPr>
        <w:t>High-Quality</w:t>
      </w:r>
      <w:r>
        <w:rPr>
          <w:color w:val="333333"/>
          <w:spacing w:val="3"/>
        </w:rPr>
        <w:t xml:space="preserve"> </w:t>
      </w:r>
      <w:r>
        <w:rPr>
          <w:color w:val="333333"/>
        </w:rPr>
        <w:t>Connections</w:t>
      </w:r>
      <w:r>
        <w:rPr>
          <w:color w:val="333333"/>
          <w:spacing w:val="12"/>
        </w:rPr>
        <w:t xml:space="preserve"> </w:t>
      </w:r>
      <w:r>
        <w:rPr>
          <w:color w:val="333333"/>
          <w:spacing w:val="-2"/>
        </w:rPr>
        <w:t>(HQCs)</w:t>
      </w:r>
    </w:p>
    <w:p w14:paraId="1E67125C" w14:textId="77777777" w:rsidR="0029179C" w:rsidRDefault="00000000">
      <w:pPr>
        <w:pStyle w:val="BodyText"/>
        <w:spacing w:before="289"/>
        <w:ind w:left="340"/>
        <w:jc w:val="both"/>
      </w:pPr>
      <w:r>
        <w:rPr>
          <w:color w:val="333333"/>
        </w:rPr>
        <w:t>Introduce</w:t>
      </w:r>
      <w:r>
        <w:rPr>
          <w:color w:val="333333"/>
          <w:spacing w:val="-2"/>
        </w:rPr>
        <w:t xml:space="preserve"> </w:t>
      </w:r>
      <w:r>
        <w:rPr>
          <w:color w:val="333333"/>
        </w:rPr>
        <w:t>the</w:t>
      </w:r>
      <w:r>
        <w:rPr>
          <w:color w:val="333333"/>
          <w:spacing w:val="-1"/>
        </w:rPr>
        <w:t xml:space="preserve"> </w:t>
      </w:r>
      <w:r>
        <w:rPr>
          <w:color w:val="333333"/>
        </w:rPr>
        <w:t>concept</w:t>
      </w:r>
      <w:r>
        <w:rPr>
          <w:color w:val="333333"/>
          <w:spacing w:val="-1"/>
        </w:rPr>
        <w:t xml:space="preserve"> </w:t>
      </w:r>
      <w:r>
        <w:rPr>
          <w:color w:val="333333"/>
        </w:rPr>
        <w:t>of</w:t>
      </w:r>
      <w:r>
        <w:rPr>
          <w:color w:val="333333"/>
          <w:spacing w:val="-1"/>
        </w:rPr>
        <w:t xml:space="preserve"> </w:t>
      </w:r>
      <w:r>
        <w:rPr>
          <w:color w:val="333333"/>
        </w:rPr>
        <w:t>HQCs</w:t>
      </w:r>
      <w:r>
        <w:rPr>
          <w:color w:val="333333"/>
          <w:spacing w:val="-1"/>
        </w:rPr>
        <w:t xml:space="preserve"> </w:t>
      </w:r>
      <w:r>
        <w:rPr>
          <w:color w:val="333333"/>
        </w:rPr>
        <w:t>and</w:t>
      </w:r>
      <w:r>
        <w:rPr>
          <w:color w:val="333333"/>
          <w:spacing w:val="-1"/>
        </w:rPr>
        <w:t xml:space="preserve"> </w:t>
      </w:r>
      <w:r>
        <w:rPr>
          <w:color w:val="333333"/>
        </w:rPr>
        <w:t>how</w:t>
      </w:r>
      <w:r>
        <w:rPr>
          <w:color w:val="333333"/>
          <w:spacing w:val="-2"/>
        </w:rPr>
        <w:t xml:space="preserve"> </w:t>
      </w:r>
      <w:r>
        <w:rPr>
          <w:color w:val="333333"/>
        </w:rPr>
        <w:t>to</w:t>
      </w:r>
      <w:r>
        <w:rPr>
          <w:color w:val="333333"/>
          <w:spacing w:val="-1"/>
        </w:rPr>
        <w:t xml:space="preserve"> </w:t>
      </w:r>
      <w:r>
        <w:rPr>
          <w:color w:val="333333"/>
        </w:rPr>
        <w:t>cultivate</w:t>
      </w:r>
      <w:r>
        <w:rPr>
          <w:color w:val="333333"/>
          <w:spacing w:val="-1"/>
        </w:rPr>
        <w:t xml:space="preserve"> </w:t>
      </w:r>
      <w:r>
        <w:rPr>
          <w:color w:val="333333"/>
        </w:rPr>
        <w:t>them</w:t>
      </w:r>
      <w:r>
        <w:rPr>
          <w:color w:val="333333"/>
          <w:spacing w:val="-1"/>
        </w:rPr>
        <w:t xml:space="preserve"> </w:t>
      </w:r>
      <w:r>
        <w:rPr>
          <w:color w:val="333333"/>
        </w:rPr>
        <w:t>in</w:t>
      </w:r>
      <w:r>
        <w:rPr>
          <w:color w:val="333333"/>
          <w:spacing w:val="-1"/>
        </w:rPr>
        <w:t xml:space="preserve"> </w:t>
      </w:r>
      <w:r>
        <w:rPr>
          <w:color w:val="333333"/>
        </w:rPr>
        <w:t>your</w:t>
      </w:r>
      <w:r>
        <w:rPr>
          <w:color w:val="333333"/>
          <w:spacing w:val="-1"/>
        </w:rPr>
        <w:t xml:space="preserve"> </w:t>
      </w:r>
      <w:r>
        <w:rPr>
          <w:color w:val="333333"/>
        </w:rPr>
        <w:t>daily</w:t>
      </w:r>
      <w:r>
        <w:rPr>
          <w:color w:val="333333"/>
          <w:spacing w:val="-2"/>
        </w:rPr>
        <w:t xml:space="preserve"> life.</w:t>
      </w:r>
    </w:p>
    <w:p w14:paraId="73380E63" w14:textId="77777777" w:rsidR="0029179C" w:rsidRDefault="0029179C">
      <w:pPr>
        <w:pStyle w:val="BodyText"/>
        <w:spacing w:before="136"/>
      </w:pPr>
    </w:p>
    <w:p w14:paraId="488CEA4B"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6058880" behindDoc="0" locked="0" layoutInCell="1" allowOverlap="1" wp14:anchorId="19EC954B" wp14:editId="70D7A84C">
                <wp:simplePos x="0" y="0"/>
                <wp:positionH relativeFrom="page">
                  <wp:posOffset>1314005</wp:posOffset>
                </wp:positionH>
                <wp:positionV relativeFrom="paragraph">
                  <wp:posOffset>2323</wp:posOffset>
                </wp:positionV>
                <wp:extent cx="1270" cy="2101850"/>
                <wp:effectExtent l="0" t="0" r="0" b="0"/>
                <wp:wrapNone/>
                <wp:docPr id="1372" name="Graphic 1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101850"/>
                        </a:xfrm>
                        <a:custGeom>
                          <a:avLst/>
                          <a:gdLst/>
                          <a:ahLst/>
                          <a:cxnLst/>
                          <a:rect l="l" t="t" r="r" b="b"/>
                          <a:pathLst>
                            <a:path h="2101850">
                              <a:moveTo>
                                <a:pt x="0" y="210134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9FD1EF1" id="Graphic 1372" o:spid="_x0000_s1026" style="position:absolute;margin-left:103.45pt;margin-top:.2pt;width:.1pt;height:165.5pt;z-index:16058880;visibility:visible;mso-wrap-style:square;mso-wrap-distance-left:0;mso-wrap-distance-top:0;mso-wrap-distance-right:0;mso-wrap-distance-bottom:0;mso-position-horizontal:absolute;mso-position-horizontal-relative:page;mso-position-vertical:absolute;mso-position-vertical-relative:text;v-text-anchor:top" coordsize="1270,2101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" path="m,2101342l,e" filled="f" strokecolor="#d1a326" strokeweight="3pt">
                <v:path arrowok="t"/>
                <w10:wrap anchorx="page"/>
              </v:shape>
            </w:pict>
          </mc:Fallback>
        </mc:AlternateContent>
      </w:r>
      <w:r>
        <w:rPr>
          <w:i/>
          <w:color w:val="333333"/>
          <w:spacing w:val="-4"/>
          <w:sz w:val="20"/>
        </w:rPr>
        <w:t>Now</w:t>
      </w:r>
      <w:r>
        <w:rPr>
          <w:i/>
          <w:color w:val="333333"/>
          <w:spacing w:val="-8"/>
          <w:sz w:val="20"/>
        </w:rPr>
        <w:t xml:space="preserve"> </w:t>
      </w:r>
      <w:r>
        <w:rPr>
          <w:i/>
          <w:color w:val="333333"/>
          <w:spacing w:val="-4"/>
          <w:sz w:val="20"/>
        </w:rPr>
        <w:t>that</w:t>
      </w:r>
      <w:r>
        <w:rPr>
          <w:i/>
          <w:color w:val="333333"/>
          <w:spacing w:val="-8"/>
          <w:sz w:val="20"/>
        </w:rPr>
        <w:t xml:space="preserve"> </w:t>
      </w:r>
      <w:r>
        <w:rPr>
          <w:i/>
          <w:color w:val="333333"/>
          <w:spacing w:val="-4"/>
          <w:sz w:val="20"/>
        </w:rPr>
        <w:t>we’ve</w:t>
      </w:r>
      <w:r>
        <w:rPr>
          <w:i/>
          <w:color w:val="333333"/>
          <w:spacing w:val="-8"/>
          <w:sz w:val="20"/>
        </w:rPr>
        <w:t xml:space="preserve"> </w:t>
      </w:r>
      <w:r>
        <w:rPr>
          <w:i/>
          <w:color w:val="333333"/>
          <w:spacing w:val="-4"/>
          <w:sz w:val="20"/>
        </w:rPr>
        <w:t>discussed</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benefits</w:t>
      </w:r>
      <w:r>
        <w:rPr>
          <w:i/>
          <w:color w:val="333333"/>
          <w:spacing w:val="-8"/>
          <w:sz w:val="20"/>
        </w:rPr>
        <w:t xml:space="preserve"> </w:t>
      </w:r>
      <w:r>
        <w:rPr>
          <w:i/>
          <w:color w:val="333333"/>
          <w:spacing w:val="-4"/>
          <w:sz w:val="20"/>
        </w:rPr>
        <w:t>of</w:t>
      </w:r>
      <w:r>
        <w:rPr>
          <w:i/>
          <w:color w:val="333333"/>
          <w:spacing w:val="-8"/>
          <w:sz w:val="20"/>
        </w:rPr>
        <w:t xml:space="preserve"> </w:t>
      </w:r>
      <w:r>
        <w:rPr>
          <w:i/>
          <w:color w:val="333333"/>
          <w:spacing w:val="-4"/>
          <w:sz w:val="20"/>
        </w:rPr>
        <w:t>positive</w:t>
      </w:r>
      <w:r>
        <w:rPr>
          <w:i/>
          <w:color w:val="333333"/>
          <w:spacing w:val="-8"/>
          <w:sz w:val="20"/>
        </w:rPr>
        <w:t xml:space="preserve"> </w:t>
      </w:r>
      <w:r>
        <w:rPr>
          <w:i/>
          <w:color w:val="333333"/>
          <w:spacing w:val="-4"/>
          <w:sz w:val="20"/>
        </w:rPr>
        <w:t>relationships,</w:t>
      </w:r>
      <w:r>
        <w:rPr>
          <w:i/>
          <w:color w:val="333333"/>
          <w:spacing w:val="-8"/>
          <w:sz w:val="20"/>
        </w:rPr>
        <w:t xml:space="preserve"> </w:t>
      </w:r>
      <w:r>
        <w:rPr>
          <w:i/>
          <w:color w:val="333333"/>
          <w:spacing w:val="-4"/>
          <w:sz w:val="20"/>
        </w:rPr>
        <w:t>it</w:t>
      </w:r>
      <w:r>
        <w:rPr>
          <w:i/>
          <w:color w:val="333333"/>
          <w:spacing w:val="-8"/>
          <w:sz w:val="20"/>
        </w:rPr>
        <w:t xml:space="preserve"> </w:t>
      </w:r>
      <w:r>
        <w:rPr>
          <w:i/>
          <w:color w:val="333333"/>
          <w:spacing w:val="-4"/>
          <w:sz w:val="20"/>
        </w:rPr>
        <w:t>makes</w:t>
      </w:r>
      <w:r>
        <w:rPr>
          <w:i/>
          <w:color w:val="333333"/>
          <w:spacing w:val="-8"/>
          <w:sz w:val="20"/>
        </w:rPr>
        <w:t xml:space="preserve"> </w:t>
      </w:r>
      <w:r>
        <w:rPr>
          <w:i/>
          <w:color w:val="333333"/>
          <w:spacing w:val="-4"/>
          <w:sz w:val="20"/>
        </w:rPr>
        <w:t>sense</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look</w:t>
      </w:r>
      <w:r>
        <w:rPr>
          <w:i/>
          <w:color w:val="333333"/>
          <w:spacing w:val="-8"/>
          <w:sz w:val="20"/>
        </w:rPr>
        <w:t xml:space="preserve"> </w:t>
      </w:r>
      <w:r>
        <w:rPr>
          <w:i/>
          <w:color w:val="333333"/>
          <w:spacing w:val="-4"/>
          <w:sz w:val="20"/>
        </w:rPr>
        <w:t>into</w:t>
      </w:r>
      <w:r>
        <w:rPr>
          <w:i/>
          <w:color w:val="333333"/>
          <w:spacing w:val="-8"/>
          <w:sz w:val="20"/>
        </w:rPr>
        <w:t xml:space="preserve"> </w:t>
      </w:r>
      <w:r>
        <w:rPr>
          <w:i/>
          <w:color w:val="333333"/>
          <w:spacing w:val="-4"/>
          <w:sz w:val="20"/>
        </w:rPr>
        <w:t>ways</w:t>
      </w:r>
      <w:r>
        <w:rPr>
          <w:i/>
          <w:color w:val="333333"/>
          <w:spacing w:val="-8"/>
          <w:sz w:val="20"/>
        </w:rPr>
        <w:t xml:space="preserve"> </w:t>
      </w:r>
      <w:r>
        <w:rPr>
          <w:i/>
          <w:color w:val="333333"/>
          <w:spacing w:val="-4"/>
          <w:sz w:val="20"/>
        </w:rPr>
        <w:t>we might</w:t>
      </w:r>
      <w:r>
        <w:rPr>
          <w:i/>
          <w:color w:val="333333"/>
          <w:spacing w:val="-9"/>
          <w:sz w:val="20"/>
        </w:rPr>
        <w:t xml:space="preserve"> </w:t>
      </w:r>
      <w:r>
        <w:rPr>
          <w:i/>
          <w:color w:val="333333"/>
          <w:spacing w:val="-4"/>
          <w:sz w:val="20"/>
        </w:rPr>
        <w:t>cultivate</w:t>
      </w:r>
      <w:r>
        <w:rPr>
          <w:i/>
          <w:color w:val="333333"/>
          <w:spacing w:val="-8"/>
          <w:sz w:val="20"/>
        </w:rPr>
        <w:t xml:space="preserve"> </w:t>
      </w:r>
      <w:r>
        <w:rPr>
          <w:i/>
          <w:color w:val="333333"/>
          <w:spacing w:val="-4"/>
          <w:sz w:val="20"/>
        </w:rPr>
        <w:t>more</w:t>
      </w:r>
      <w:r>
        <w:rPr>
          <w:i/>
          <w:color w:val="333333"/>
          <w:spacing w:val="-8"/>
          <w:sz w:val="20"/>
        </w:rPr>
        <w:t xml:space="preserve"> </w:t>
      </w:r>
      <w:r>
        <w:rPr>
          <w:i/>
          <w:color w:val="333333"/>
          <w:spacing w:val="-4"/>
          <w:sz w:val="20"/>
        </w:rPr>
        <w:t>positive</w:t>
      </w:r>
      <w:r>
        <w:rPr>
          <w:i/>
          <w:color w:val="333333"/>
          <w:spacing w:val="-8"/>
          <w:sz w:val="20"/>
        </w:rPr>
        <w:t xml:space="preserve"> </w:t>
      </w:r>
      <w:r>
        <w:rPr>
          <w:i/>
          <w:color w:val="333333"/>
          <w:spacing w:val="-4"/>
          <w:sz w:val="20"/>
        </w:rPr>
        <w:t>connections,</w:t>
      </w:r>
      <w:r>
        <w:rPr>
          <w:i/>
          <w:color w:val="333333"/>
          <w:spacing w:val="-8"/>
          <w:sz w:val="20"/>
        </w:rPr>
        <w:t xml:space="preserve"> </w:t>
      </w:r>
      <w:r>
        <w:rPr>
          <w:i/>
          <w:color w:val="333333"/>
          <w:spacing w:val="-4"/>
          <w:sz w:val="20"/>
        </w:rPr>
        <w:t>even</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hustle</w:t>
      </w:r>
      <w:r>
        <w:rPr>
          <w:i/>
          <w:color w:val="333333"/>
          <w:spacing w:val="-9"/>
          <w:sz w:val="20"/>
        </w:rPr>
        <w:t xml:space="preserve"> </w:t>
      </w:r>
      <w:r>
        <w:rPr>
          <w:i/>
          <w:color w:val="333333"/>
          <w:spacing w:val="-4"/>
          <w:sz w:val="20"/>
        </w:rPr>
        <w:t>and</w:t>
      </w:r>
      <w:r>
        <w:rPr>
          <w:i/>
          <w:color w:val="333333"/>
          <w:spacing w:val="-8"/>
          <w:sz w:val="20"/>
        </w:rPr>
        <w:t xml:space="preserve"> </w:t>
      </w:r>
      <w:r>
        <w:rPr>
          <w:i/>
          <w:color w:val="333333"/>
          <w:spacing w:val="-4"/>
          <w:sz w:val="20"/>
        </w:rPr>
        <w:t>bustle</w:t>
      </w:r>
      <w:r>
        <w:rPr>
          <w:i/>
          <w:color w:val="333333"/>
          <w:spacing w:val="-8"/>
          <w:sz w:val="20"/>
        </w:rPr>
        <w:t xml:space="preserve"> </w:t>
      </w:r>
      <w:r>
        <w:rPr>
          <w:i/>
          <w:color w:val="333333"/>
          <w:spacing w:val="-4"/>
          <w:sz w:val="20"/>
        </w:rPr>
        <w:t>of</w:t>
      </w:r>
      <w:r>
        <w:rPr>
          <w:i/>
          <w:color w:val="333333"/>
          <w:spacing w:val="-8"/>
          <w:sz w:val="20"/>
        </w:rPr>
        <w:t xml:space="preserve"> </w:t>
      </w:r>
      <w:r>
        <w:rPr>
          <w:i/>
          <w:color w:val="333333"/>
          <w:spacing w:val="-4"/>
          <w:sz w:val="20"/>
        </w:rPr>
        <w:t>our</w:t>
      </w:r>
      <w:r>
        <w:rPr>
          <w:i/>
          <w:color w:val="333333"/>
          <w:spacing w:val="-8"/>
          <w:sz w:val="20"/>
        </w:rPr>
        <w:t xml:space="preserve"> </w:t>
      </w:r>
      <w:r>
        <w:rPr>
          <w:i/>
          <w:color w:val="333333"/>
          <w:spacing w:val="-4"/>
          <w:sz w:val="20"/>
        </w:rPr>
        <w:t>busy,</w:t>
      </w:r>
      <w:r>
        <w:rPr>
          <w:i/>
          <w:color w:val="333333"/>
          <w:spacing w:val="-8"/>
          <w:sz w:val="20"/>
        </w:rPr>
        <w:t xml:space="preserve"> </w:t>
      </w:r>
      <w:r>
        <w:rPr>
          <w:i/>
          <w:color w:val="333333"/>
          <w:spacing w:val="-4"/>
          <w:sz w:val="20"/>
        </w:rPr>
        <w:t>modern</w:t>
      </w:r>
      <w:r>
        <w:rPr>
          <w:i/>
          <w:color w:val="333333"/>
          <w:spacing w:val="-6"/>
          <w:sz w:val="20"/>
        </w:rPr>
        <w:t xml:space="preserve"> </w:t>
      </w:r>
      <w:r>
        <w:rPr>
          <w:i/>
          <w:color w:val="333333"/>
          <w:spacing w:val="-4"/>
          <w:sz w:val="20"/>
        </w:rPr>
        <w:t>lives.</w:t>
      </w:r>
    </w:p>
    <w:p w14:paraId="610522AD" w14:textId="77777777" w:rsidR="0029179C" w:rsidRDefault="00000000">
      <w:pPr>
        <w:spacing w:before="167" w:line="300" w:lineRule="auto"/>
        <w:ind w:left="681" w:right="337"/>
        <w:jc w:val="both"/>
        <w:rPr>
          <w:i/>
          <w:sz w:val="20"/>
        </w:rPr>
      </w:pPr>
      <w:r>
        <w:rPr>
          <w:i/>
          <w:color w:val="333333"/>
          <w:spacing w:val="-4"/>
          <w:sz w:val="20"/>
        </w:rPr>
        <w:t>One</w:t>
      </w:r>
      <w:r>
        <w:rPr>
          <w:i/>
          <w:color w:val="333333"/>
          <w:spacing w:val="-5"/>
          <w:sz w:val="20"/>
        </w:rPr>
        <w:t xml:space="preserve"> </w:t>
      </w:r>
      <w:r>
        <w:rPr>
          <w:i/>
          <w:color w:val="333333"/>
          <w:spacing w:val="-4"/>
          <w:sz w:val="20"/>
        </w:rPr>
        <w:t>way</w:t>
      </w:r>
      <w:r>
        <w:rPr>
          <w:i/>
          <w:color w:val="333333"/>
          <w:spacing w:val="-5"/>
          <w:sz w:val="20"/>
        </w:rPr>
        <w:t xml:space="preserve"> </w:t>
      </w:r>
      <w:r>
        <w:rPr>
          <w:i/>
          <w:color w:val="333333"/>
          <w:spacing w:val="-4"/>
          <w:sz w:val="20"/>
        </w:rPr>
        <w:t>we</w:t>
      </w:r>
      <w:r>
        <w:rPr>
          <w:i/>
          <w:color w:val="333333"/>
          <w:spacing w:val="-5"/>
          <w:sz w:val="20"/>
        </w:rPr>
        <w:t xml:space="preserve"> </w:t>
      </w:r>
      <w:r>
        <w:rPr>
          <w:i/>
          <w:color w:val="333333"/>
          <w:spacing w:val="-4"/>
          <w:sz w:val="20"/>
        </w:rPr>
        <w:t>can</w:t>
      </w:r>
      <w:r>
        <w:rPr>
          <w:i/>
          <w:color w:val="333333"/>
          <w:spacing w:val="-5"/>
          <w:sz w:val="20"/>
        </w:rPr>
        <w:t xml:space="preserve"> </w:t>
      </w:r>
      <w:r>
        <w:rPr>
          <w:i/>
          <w:color w:val="333333"/>
          <w:spacing w:val="-4"/>
          <w:sz w:val="20"/>
        </w:rPr>
        <w:t>do</w:t>
      </w:r>
      <w:r>
        <w:rPr>
          <w:i/>
          <w:color w:val="333333"/>
          <w:spacing w:val="-6"/>
          <w:sz w:val="20"/>
        </w:rPr>
        <w:t xml:space="preserve"> </w:t>
      </w:r>
      <w:r>
        <w:rPr>
          <w:i/>
          <w:color w:val="333333"/>
          <w:spacing w:val="-4"/>
          <w:sz w:val="20"/>
        </w:rPr>
        <w:t>this</w:t>
      </w:r>
      <w:r>
        <w:rPr>
          <w:i/>
          <w:color w:val="333333"/>
          <w:spacing w:val="-5"/>
          <w:sz w:val="20"/>
        </w:rPr>
        <w:t xml:space="preserve"> </w:t>
      </w:r>
      <w:r>
        <w:rPr>
          <w:i/>
          <w:color w:val="333333"/>
          <w:spacing w:val="-4"/>
          <w:sz w:val="20"/>
        </w:rPr>
        <w:t>is</w:t>
      </w:r>
      <w:r>
        <w:rPr>
          <w:i/>
          <w:color w:val="333333"/>
          <w:spacing w:val="-5"/>
          <w:sz w:val="20"/>
        </w:rPr>
        <w:t xml:space="preserve"> </w:t>
      </w:r>
      <w:r>
        <w:rPr>
          <w:i/>
          <w:color w:val="333333"/>
          <w:spacing w:val="-4"/>
          <w:sz w:val="20"/>
        </w:rPr>
        <w:t>through</w:t>
      </w:r>
      <w:r>
        <w:rPr>
          <w:i/>
          <w:color w:val="333333"/>
          <w:spacing w:val="-5"/>
          <w:sz w:val="20"/>
        </w:rPr>
        <w:t xml:space="preserve"> </w:t>
      </w:r>
      <w:r>
        <w:rPr>
          <w:i/>
          <w:color w:val="333333"/>
          <w:spacing w:val="-4"/>
          <w:sz w:val="20"/>
        </w:rPr>
        <w:t>consciously</w:t>
      </w:r>
      <w:r>
        <w:rPr>
          <w:i/>
          <w:color w:val="333333"/>
          <w:spacing w:val="-6"/>
          <w:sz w:val="20"/>
        </w:rPr>
        <w:t xml:space="preserve"> </w:t>
      </w:r>
      <w:r>
        <w:rPr>
          <w:i/>
          <w:color w:val="333333"/>
          <w:spacing w:val="-4"/>
          <w:sz w:val="20"/>
        </w:rPr>
        <w:t>creating</w:t>
      </w:r>
      <w:r>
        <w:rPr>
          <w:i/>
          <w:color w:val="333333"/>
          <w:spacing w:val="-5"/>
          <w:sz w:val="20"/>
        </w:rPr>
        <w:t xml:space="preserve"> </w:t>
      </w:r>
      <w:r>
        <w:rPr>
          <w:i/>
          <w:color w:val="333333"/>
          <w:spacing w:val="-4"/>
          <w:sz w:val="20"/>
        </w:rPr>
        <w:t>what</w:t>
      </w:r>
      <w:r>
        <w:rPr>
          <w:i/>
          <w:color w:val="333333"/>
          <w:spacing w:val="-5"/>
          <w:sz w:val="20"/>
        </w:rPr>
        <w:t xml:space="preserve"> </w:t>
      </w:r>
      <w:r>
        <w:rPr>
          <w:i/>
          <w:color w:val="333333"/>
          <w:spacing w:val="-4"/>
          <w:sz w:val="20"/>
        </w:rPr>
        <w:t>researchers</w:t>
      </w:r>
      <w:r>
        <w:rPr>
          <w:i/>
          <w:color w:val="333333"/>
          <w:spacing w:val="-5"/>
          <w:sz w:val="20"/>
        </w:rPr>
        <w:t xml:space="preserve"> </w:t>
      </w:r>
      <w:r>
        <w:rPr>
          <w:i/>
          <w:color w:val="333333"/>
          <w:spacing w:val="-4"/>
          <w:sz w:val="20"/>
        </w:rPr>
        <w:t>have</w:t>
      </w:r>
      <w:r>
        <w:rPr>
          <w:i/>
          <w:color w:val="333333"/>
          <w:spacing w:val="-5"/>
          <w:sz w:val="20"/>
        </w:rPr>
        <w:t xml:space="preserve"> </w:t>
      </w:r>
      <w:r>
        <w:rPr>
          <w:i/>
          <w:color w:val="333333"/>
          <w:spacing w:val="-4"/>
          <w:sz w:val="20"/>
        </w:rPr>
        <w:t>called</w:t>
      </w:r>
      <w:r>
        <w:rPr>
          <w:i/>
          <w:color w:val="333333"/>
          <w:spacing w:val="-5"/>
          <w:sz w:val="20"/>
        </w:rPr>
        <w:t xml:space="preserve"> </w:t>
      </w:r>
      <w:r>
        <w:rPr>
          <w:i/>
          <w:color w:val="333333"/>
          <w:spacing w:val="-4"/>
          <w:sz w:val="20"/>
        </w:rPr>
        <w:t xml:space="preserve">high-quality connections. High-quality connections are short, positive interactions that make us feel energized, </w:t>
      </w:r>
      <w:r>
        <w:rPr>
          <w:i/>
          <w:color w:val="333333"/>
          <w:sz w:val="20"/>
        </w:rPr>
        <w:t xml:space="preserve">valued, and connected. Unlike deep, long-term relationships, High-quality connections can </w:t>
      </w:r>
      <w:r>
        <w:rPr>
          <w:i/>
          <w:color w:val="333333"/>
          <w:spacing w:val="-4"/>
          <w:sz w:val="20"/>
        </w:rPr>
        <w:t xml:space="preserve">happen in brief moments – like a positive chat with a colleague or a meaningful conversation with </w:t>
      </w:r>
      <w:r>
        <w:rPr>
          <w:i/>
          <w:color w:val="333333"/>
          <w:sz w:val="20"/>
        </w:rPr>
        <w:t>someone you just met.</w:t>
      </w:r>
    </w:p>
    <w:p w14:paraId="1D10221D" w14:textId="77777777" w:rsidR="0029179C" w:rsidRDefault="00000000">
      <w:pPr>
        <w:spacing w:before="168" w:line="302" w:lineRule="auto"/>
        <w:ind w:left="681" w:right="338"/>
        <w:jc w:val="both"/>
        <w:rPr>
          <w:i/>
          <w:sz w:val="20"/>
        </w:rPr>
      </w:pPr>
      <w:r>
        <w:rPr>
          <w:i/>
          <w:color w:val="333333"/>
          <w:spacing w:val="-6"/>
          <w:sz w:val="20"/>
        </w:rPr>
        <w:t xml:space="preserve">These small connections might seem minor, but they can have a big impact on our wellbeing. HQCs </w:t>
      </w:r>
      <w:r>
        <w:rPr>
          <w:i/>
          <w:color w:val="333333"/>
          <w:spacing w:val="-2"/>
          <w:sz w:val="20"/>
        </w:rPr>
        <w:t>help</w:t>
      </w:r>
      <w:r>
        <w:rPr>
          <w:i/>
          <w:color w:val="333333"/>
          <w:spacing w:val="-8"/>
          <w:sz w:val="20"/>
        </w:rPr>
        <w:t xml:space="preserve"> </w:t>
      </w:r>
      <w:r>
        <w:rPr>
          <w:i/>
          <w:color w:val="333333"/>
          <w:spacing w:val="-2"/>
          <w:sz w:val="20"/>
        </w:rPr>
        <w:t>us</w:t>
      </w:r>
      <w:r>
        <w:rPr>
          <w:i/>
          <w:color w:val="333333"/>
          <w:spacing w:val="-8"/>
          <w:sz w:val="20"/>
        </w:rPr>
        <w:t xml:space="preserve"> </w:t>
      </w:r>
      <w:r>
        <w:rPr>
          <w:i/>
          <w:color w:val="333333"/>
          <w:spacing w:val="-2"/>
          <w:sz w:val="20"/>
        </w:rPr>
        <w:t>be</w:t>
      </w:r>
      <w:r>
        <w:rPr>
          <w:i/>
          <w:color w:val="333333"/>
          <w:spacing w:val="-8"/>
          <w:sz w:val="20"/>
        </w:rPr>
        <w:t xml:space="preserve"> </w:t>
      </w:r>
      <w:r>
        <w:rPr>
          <w:i/>
          <w:color w:val="333333"/>
          <w:spacing w:val="-2"/>
          <w:sz w:val="20"/>
        </w:rPr>
        <w:t>more</w:t>
      </w:r>
      <w:r>
        <w:rPr>
          <w:i/>
          <w:color w:val="333333"/>
          <w:spacing w:val="-8"/>
          <w:sz w:val="20"/>
        </w:rPr>
        <w:t xml:space="preserve"> </w:t>
      </w:r>
      <w:r>
        <w:rPr>
          <w:i/>
          <w:color w:val="333333"/>
          <w:spacing w:val="-2"/>
          <w:sz w:val="20"/>
        </w:rPr>
        <w:t>emotionally</w:t>
      </w:r>
      <w:r>
        <w:rPr>
          <w:i/>
          <w:color w:val="333333"/>
          <w:spacing w:val="-8"/>
          <w:sz w:val="20"/>
        </w:rPr>
        <w:t xml:space="preserve"> </w:t>
      </w:r>
      <w:r>
        <w:rPr>
          <w:i/>
          <w:color w:val="333333"/>
          <w:spacing w:val="-2"/>
          <w:sz w:val="20"/>
        </w:rPr>
        <w:t>resilient,</w:t>
      </w:r>
      <w:r>
        <w:rPr>
          <w:i/>
          <w:color w:val="333333"/>
          <w:spacing w:val="-8"/>
          <w:sz w:val="20"/>
        </w:rPr>
        <w:t xml:space="preserve"> </w:t>
      </w:r>
      <w:r>
        <w:rPr>
          <w:i/>
          <w:color w:val="333333"/>
          <w:spacing w:val="-2"/>
          <w:sz w:val="20"/>
        </w:rPr>
        <w:t>lower</w:t>
      </w:r>
      <w:r>
        <w:rPr>
          <w:i/>
          <w:color w:val="333333"/>
          <w:spacing w:val="-8"/>
          <w:sz w:val="20"/>
        </w:rPr>
        <w:t xml:space="preserve"> </w:t>
      </w:r>
      <w:r>
        <w:rPr>
          <w:i/>
          <w:color w:val="333333"/>
          <w:spacing w:val="-2"/>
          <w:sz w:val="20"/>
        </w:rPr>
        <w:t>our</w:t>
      </w:r>
      <w:r>
        <w:rPr>
          <w:i/>
          <w:color w:val="333333"/>
          <w:spacing w:val="-8"/>
          <w:sz w:val="20"/>
        </w:rPr>
        <w:t xml:space="preserve"> </w:t>
      </w:r>
      <w:r>
        <w:rPr>
          <w:i/>
          <w:color w:val="333333"/>
          <w:spacing w:val="-2"/>
          <w:sz w:val="20"/>
        </w:rPr>
        <w:t>stress,</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even</w:t>
      </w:r>
      <w:r>
        <w:rPr>
          <w:i/>
          <w:color w:val="333333"/>
          <w:spacing w:val="-8"/>
          <w:sz w:val="20"/>
        </w:rPr>
        <w:t xml:space="preserve"> </w:t>
      </w:r>
      <w:r>
        <w:rPr>
          <w:i/>
          <w:color w:val="333333"/>
          <w:spacing w:val="-2"/>
          <w:sz w:val="20"/>
        </w:rPr>
        <w:t>improve</w:t>
      </w:r>
      <w:r>
        <w:rPr>
          <w:i/>
          <w:color w:val="333333"/>
          <w:spacing w:val="-8"/>
          <w:sz w:val="20"/>
        </w:rPr>
        <w:t xml:space="preserve"> </w:t>
      </w:r>
      <w:r>
        <w:rPr>
          <w:i/>
          <w:color w:val="333333"/>
          <w:spacing w:val="-2"/>
          <w:sz w:val="20"/>
        </w:rPr>
        <w:t>our</w:t>
      </w:r>
      <w:r>
        <w:rPr>
          <w:i/>
          <w:color w:val="333333"/>
          <w:spacing w:val="-8"/>
          <w:sz w:val="20"/>
        </w:rPr>
        <w:t xml:space="preserve"> </w:t>
      </w:r>
      <w:r>
        <w:rPr>
          <w:i/>
          <w:color w:val="333333"/>
          <w:spacing w:val="-2"/>
          <w:sz w:val="20"/>
        </w:rPr>
        <w:t>work</w:t>
      </w:r>
      <w:r>
        <w:rPr>
          <w:i/>
          <w:color w:val="333333"/>
          <w:spacing w:val="-8"/>
          <w:sz w:val="20"/>
        </w:rPr>
        <w:t xml:space="preserve"> </w:t>
      </w:r>
      <w:r>
        <w:rPr>
          <w:i/>
          <w:color w:val="333333"/>
          <w:spacing w:val="-2"/>
          <w:sz w:val="20"/>
        </w:rPr>
        <w:t>performance.</w:t>
      </w:r>
    </w:p>
    <w:p w14:paraId="0EF96F28"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122A02FD" w14:textId="77777777" w:rsidR="0029179C" w:rsidRDefault="0029179C">
      <w:pPr>
        <w:pStyle w:val="BodyText"/>
        <w:rPr>
          <w:i/>
        </w:rPr>
      </w:pPr>
    </w:p>
    <w:p w14:paraId="70C152E3" w14:textId="77777777" w:rsidR="0029179C" w:rsidRDefault="0029179C">
      <w:pPr>
        <w:pStyle w:val="BodyText"/>
        <w:spacing w:before="60"/>
        <w:rPr>
          <w:i/>
        </w:rPr>
      </w:pPr>
    </w:p>
    <w:p w14:paraId="4395CA65" w14:textId="77777777" w:rsidR="0029179C" w:rsidRDefault="00000000">
      <w:pPr>
        <w:pStyle w:val="BodyText"/>
        <w:ind w:left="340"/>
      </w:pPr>
      <w:r>
        <w:rPr>
          <w:color w:val="333333"/>
        </w:rPr>
        <w:t>Explain</w:t>
      </w:r>
      <w:r>
        <w:rPr>
          <w:color w:val="333333"/>
          <w:spacing w:val="6"/>
        </w:rPr>
        <w:t xml:space="preserve"> </w:t>
      </w:r>
      <w:r>
        <w:rPr>
          <w:color w:val="333333"/>
        </w:rPr>
        <w:t>the</w:t>
      </w:r>
      <w:r>
        <w:rPr>
          <w:color w:val="333333"/>
          <w:spacing w:val="7"/>
        </w:rPr>
        <w:t xml:space="preserve"> </w:t>
      </w:r>
      <w:r>
        <w:rPr>
          <w:color w:val="333333"/>
        </w:rPr>
        <w:t>benefits</w:t>
      </w:r>
      <w:r>
        <w:rPr>
          <w:color w:val="333333"/>
          <w:spacing w:val="7"/>
        </w:rPr>
        <w:t xml:space="preserve"> </w:t>
      </w:r>
      <w:r>
        <w:rPr>
          <w:color w:val="333333"/>
        </w:rPr>
        <w:t>of</w:t>
      </w:r>
      <w:r>
        <w:rPr>
          <w:color w:val="333333"/>
          <w:spacing w:val="6"/>
        </w:rPr>
        <w:t xml:space="preserve"> </w:t>
      </w:r>
      <w:r>
        <w:rPr>
          <w:color w:val="333333"/>
          <w:spacing w:val="-2"/>
        </w:rPr>
        <w:t>HQCs:</w:t>
      </w:r>
    </w:p>
    <w:p w14:paraId="64826F50" w14:textId="77777777" w:rsidR="0029179C" w:rsidRDefault="0029179C">
      <w:pPr>
        <w:pStyle w:val="BodyText"/>
        <w:spacing w:before="137"/>
      </w:pPr>
    </w:p>
    <w:p w14:paraId="7AF53C1B"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59392" behindDoc="0" locked="0" layoutInCell="1" allowOverlap="1" wp14:anchorId="317BC986" wp14:editId="1C6065BF">
                <wp:simplePos x="0" y="0"/>
                <wp:positionH relativeFrom="page">
                  <wp:posOffset>1314005</wp:posOffset>
                </wp:positionH>
                <wp:positionV relativeFrom="paragraph">
                  <wp:posOffset>1919</wp:posOffset>
                </wp:positionV>
                <wp:extent cx="1270" cy="1027430"/>
                <wp:effectExtent l="0" t="0" r="0" b="0"/>
                <wp:wrapNone/>
                <wp:docPr id="1373" name="Graphic 1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027430"/>
                        </a:xfrm>
                        <a:custGeom>
                          <a:avLst/>
                          <a:gdLst/>
                          <a:ahLst/>
                          <a:cxnLst/>
                          <a:rect l="l" t="t" r="r" b="b"/>
                          <a:pathLst>
                            <a:path h="1027430">
                              <a:moveTo>
                                <a:pt x="0" y="102682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31E6C7D" id="Graphic 1373" o:spid="_x0000_s1026" style="position:absolute;margin-left:103.45pt;margin-top:.15pt;width:.1pt;height:80.9pt;z-index:16059392;visibility:visible;mso-wrap-style:square;mso-wrap-distance-left:0;mso-wrap-distance-top:0;mso-wrap-distance-right:0;mso-wrap-distance-bottom:0;mso-position-horizontal:absolute;mso-position-horizontal-relative:page;mso-position-vertical:absolute;mso-position-vertical-relative:text;v-text-anchor:top" coordsize="1270,1027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" path="m,1026820l,e" filled="f" strokecolor="#d1a326" strokeweight="3pt">
                <v:path arrowok="t"/>
                <w10:wrap anchorx="page"/>
              </v:shape>
            </w:pict>
          </mc:Fallback>
        </mc:AlternateContent>
      </w:r>
      <w:r>
        <w:rPr>
          <w:i/>
          <w:color w:val="333333"/>
          <w:sz w:val="20"/>
        </w:rPr>
        <w:t>HQCs</w:t>
      </w:r>
      <w:r>
        <w:rPr>
          <w:i/>
          <w:color w:val="333333"/>
          <w:spacing w:val="-6"/>
          <w:sz w:val="20"/>
        </w:rPr>
        <w:t xml:space="preserve"> </w:t>
      </w:r>
      <w:r>
        <w:rPr>
          <w:i/>
          <w:color w:val="333333"/>
          <w:sz w:val="20"/>
        </w:rPr>
        <w:t>are</w:t>
      </w:r>
      <w:r>
        <w:rPr>
          <w:i/>
          <w:color w:val="333333"/>
          <w:spacing w:val="-6"/>
          <w:sz w:val="20"/>
        </w:rPr>
        <w:t xml:space="preserve"> </w:t>
      </w:r>
      <w:r>
        <w:rPr>
          <w:i/>
          <w:color w:val="333333"/>
          <w:sz w:val="20"/>
        </w:rPr>
        <w:t>especially</w:t>
      </w:r>
      <w:r>
        <w:rPr>
          <w:i/>
          <w:color w:val="333333"/>
          <w:spacing w:val="-6"/>
          <w:sz w:val="20"/>
        </w:rPr>
        <w:t xml:space="preserve"> </w:t>
      </w:r>
      <w:r>
        <w:rPr>
          <w:i/>
          <w:color w:val="333333"/>
          <w:sz w:val="20"/>
        </w:rPr>
        <w:t>important</w:t>
      </w:r>
      <w:r>
        <w:rPr>
          <w:i/>
          <w:color w:val="333333"/>
          <w:spacing w:val="-6"/>
          <w:sz w:val="20"/>
        </w:rPr>
        <w:t xml:space="preserve"> </w:t>
      </w:r>
      <w:r>
        <w:rPr>
          <w:i/>
          <w:color w:val="333333"/>
          <w:sz w:val="20"/>
        </w:rPr>
        <w:t>because</w:t>
      </w:r>
      <w:r>
        <w:rPr>
          <w:i/>
          <w:color w:val="333333"/>
          <w:spacing w:val="-6"/>
          <w:sz w:val="20"/>
        </w:rPr>
        <w:t xml:space="preserve"> </w:t>
      </w:r>
      <w:r>
        <w:rPr>
          <w:i/>
          <w:color w:val="333333"/>
          <w:sz w:val="20"/>
        </w:rPr>
        <w:t>they</w:t>
      </w:r>
      <w:r>
        <w:rPr>
          <w:i/>
          <w:color w:val="333333"/>
          <w:spacing w:val="-6"/>
          <w:sz w:val="20"/>
        </w:rPr>
        <w:t xml:space="preserve"> </w:t>
      </w:r>
      <w:r>
        <w:rPr>
          <w:i/>
          <w:color w:val="333333"/>
          <w:sz w:val="20"/>
        </w:rPr>
        <w:t>give</w:t>
      </w:r>
      <w:r>
        <w:rPr>
          <w:i/>
          <w:color w:val="333333"/>
          <w:spacing w:val="-6"/>
          <w:sz w:val="20"/>
        </w:rPr>
        <w:t xml:space="preserve"> </w:t>
      </w:r>
      <w:r>
        <w:rPr>
          <w:i/>
          <w:color w:val="333333"/>
          <w:sz w:val="20"/>
        </w:rPr>
        <w:t>us</w:t>
      </w:r>
      <w:r>
        <w:rPr>
          <w:i/>
          <w:color w:val="333333"/>
          <w:spacing w:val="-6"/>
          <w:sz w:val="20"/>
        </w:rPr>
        <w:t xml:space="preserve"> </w:t>
      </w:r>
      <w:r>
        <w:rPr>
          <w:i/>
          <w:color w:val="333333"/>
          <w:sz w:val="20"/>
        </w:rPr>
        <w:t>a</w:t>
      </w:r>
      <w:r>
        <w:rPr>
          <w:i/>
          <w:color w:val="333333"/>
          <w:spacing w:val="-6"/>
          <w:sz w:val="20"/>
        </w:rPr>
        <w:t xml:space="preserve"> </w:t>
      </w:r>
      <w:r>
        <w:rPr>
          <w:i/>
          <w:color w:val="333333"/>
          <w:sz w:val="20"/>
        </w:rPr>
        <w:t>sense</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belonging</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support,</w:t>
      </w:r>
      <w:r>
        <w:rPr>
          <w:i/>
          <w:color w:val="333333"/>
          <w:spacing w:val="-6"/>
          <w:sz w:val="20"/>
        </w:rPr>
        <w:t xml:space="preserve"> </w:t>
      </w:r>
      <w:r>
        <w:rPr>
          <w:i/>
          <w:color w:val="333333"/>
          <w:sz w:val="20"/>
        </w:rPr>
        <w:t>even</w:t>
      </w:r>
      <w:r>
        <w:rPr>
          <w:i/>
          <w:color w:val="333333"/>
          <w:spacing w:val="-6"/>
          <w:sz w:val="20"/>
        </w:rPr>
        <w:t xml:space="preserve"> </w:t>
      </w:r>
      <w:r>
        <w:rPr>
          <w:i/>
          <w:color w:val="333333"/>
          <w:sz w:val="20"/>
        </w:rPr>
        <w:t>in places</w:t>
      </w:r>
      <w:r>
        <w:rPr>
          <w:i/>
          <w:color w:val="333333"/>
          <w:spacing w:val="-12"/>
          <w:sz w:val="20"/>
        </w:rPr>
        <w:t xml:space="preserve"> </w:t>
      </w:r>
      <w:r>
        <w:rPr>
          <w:i/>
          <w:color w:val="333333"/>
          <w:sz w:val="20"/>
        </w:rPr>
        <w:t>where</w:t>
      </w:r>
      <w:r>
        <w:rPr>
          <w:i/>
          <w:color w:val="333333"/>
          <w:spacing w:val="-12"/>
          <w:sz w:val="20"/>
        </w:rPr>
        <w:t xml:space="preserve"> </w:t>
      </w:r>
      <w:r>
        <w:rPr>
          <w:i/>
          <w:color w:val="333333"/>
          <w:sz w:val="20"/>
        </w:rPr>
        <w:t>close</w:t>
      </w:r>
      <w:r>
        <w:rPr>
          <w:i/>
          <w:color w:val="333333"/>
          <w:spacing w:val="-12"/>
          <w:sz w:val="20"/>
        </w:rPr>
        <w:t xml:space="preserve"> </w:t>
      </w:r>
      <w:r>
        <w:rPr>
          <w:i/>
          <w:color w:val="333333"/>
          <w:sz w:val="20"/>
        </w:rPr>
        <w:t>relationships</w:t>
      </w:r>
      <w:r>
        <w:rPr>
          <w:i/>
          <w:color w:val="333333"/>
          <w:spacing w:val="-12"/>
          <w:sz w:val="20"/>
        </w:rPr>
        <w:t xml:space="preserve"> </w:t>
      </w:r>
      <w:r>
        <w:rPr>
          <w:i/>
          <w:color w:val="333333"/>
          <w:sz w:val="20"/>
        </w:rPr>
        <w:t>aren’t</w:t>
      </w:r>
      <w:r>
        <w:rPr>
          <w:i/>
          <w:color w:val="333333"/>
          <w:spacing w:val="-12"/>
          <w:sz w:val="20"/>
        </w:rPr>
        <w:t xml:space="preserve"> </w:t>
      </w:r>
      <w:r>
        <w:rPr>
          <w:i/>
          <w:color w:val="333333"/>
          <w:sz w:val="20"/>
        </w:rPr>
        <w:t>common,</w:t>
      </w:r>
      <w:r>
        <w:rPr>
          <w:i/>
          <w:color w:val="333333"/>
          <w:spacing w:val="-12"/>
          <w:sz w:val="20"/>
        </w:rPr>
        <w:t xml:space="preserve"> </w:t>
      </w:r>
      <w:r>
        <w:rPr>
          <w:i/>
          <w:color w:val="333333"/>
          <w:sz w:val="20"/>
        </w:rPr>
        <w:t>like</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workplace.</w:t>
      </w:r>
      <w:r>
        <w:rPr>
          <w:i/>
          <w:color w:val="333333"/>
          <w:spacing w:val="-12"/>
          <w:sz w:val="20"/>
        </w:rPr>
        <w:t xml:space="preserve"> </w:t>
      </w:r>
      <w:r>
        <w:rPr>
          <w:i/>
          <w:color w:val="333333"/>
          <w:sz w:val="20"/>
        </w:rPr>
        <w:t>These</w:t>
      </w:r>
      <w:r>
        <w:rPr>
          <w:i/>
          <w:color w:val="333333"/>
          <w:spacing w:val="-12"/>
          <w:sz w:val="20"/>
        </w:rPr>
        <w:t xml:space="preserve"> </w:t>
      </w:r>
      <w:r>
        <w:rPr>
          <w:i/>
          <w:color w:val="333333"/>
          <w:sz w:val="20"/>
        </w:rPr>
        <w:t>connections</w:t>
      </w:r>
      <w:r>
        <w:rPr>
          <w:i/>
          <w:color w:val="333333"/>
          <w:spacing w:val="-12"/>
          <w:sz w:val="20"/>
        </w:rPr>
        <w:t xml:space="preserve"> </w:t>
      </w:r>
      <w:r>
        <w:rPr>
          <w:i/>
          <w:color w:val="333333"/>
          <w:sz w:val="20"/>
        </w:rPr>
        <w:t>are</w:t>
      </w:r>
      <w:r>
        <w:rPr>
          <w:i/>
          <w:color w:val="333333"/>
          <w:spacing w:val="-12"/>
          <w:sz w:val="20"/>
        </w:rPr>
        <w:t xml:space="preserve"> </w:t>
      </w:r>
      <w:r>
        <w:rPr>
          <w:i/>
          <w:color w:val="333333"/>
          <w:sz w:val="20"/>
        </w:rPr>
        <w:t>built on</w:t>
      </w:r>
      <w:r>
        <w:rPr>
          <w:i/>
          <w:color w:val="333333"/>
          <w:spacing w:val="-11"/>
          <w:sz w:val="20"/>
        </w:rPr>
        <w:t xml:space="preserve"> </w:t>
      </w:r>
      <w:r>
        <w:rPr>
          <w:i/>
          <w:color w:val="333333"/>
          <w:sz w:val="20"/>
        </w:rPr>
        <w:t>trust,</w:t>
      </w:r>
      <w:r>
        <w:rPr>
          <w:i/>
          <w:color w:val="333333"/>
          <w:spacing w:val="-11"/>
          <w:sz w:val="20"/>
        </w:rPr>
        <w:t xml:space="preserve"> </w:t>
      </w:r>
      <w:r>
        <w:rPr>
          <w:i/>
          <w:color w:val="333333"/>
          <w:sz w:val="20"/>
        </w:rPr>
        <w:t>openness,</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willingness</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engage</w:t>
      </w:r>
      <w:r>
        <w:rPr>
          <w:i/>
          <w:color w:val="333333"/>
          <w:spacing w:val="-11"/>
          <w:sz w:val="20"/>
        </w:rPr>
        <w:t xml:space="preserve"> </w:t>
      </w:r>
      <w:r>
        <w:rPr>
          <w:i/>
          <w:color w:val="333333"/>
          <w:sz w:val="20"/>
        </w:rPr>
        <w:t>with</w:t>
      </w:r>
      <w:r>
        <w:rPr>
          <w:i/>
          <w:color w:val="333333"/>
          <w:spacing w:val="-11"/>
          <w:sz w:val="20"/>
        </w:rPr>
        <w:t xml:space="preserve"> </w:t>
      </w:r>
      <w:r>
        <w:rPr>
          <w:i/>
          <w:color w:val="333333"/>
          <w:sz w:val="20"/>
        </w:rPr>
        <w:t>others</w:t>
      </w:r>
      <w:r>
        <w:rPr>
          <w:i/>
          <w:color w:val="333333"/>
          <w:spacing w:val="-11"/>
          <w:sz w:val="20"/>
        </w:rPr>
        <w:t xml:space="preserve"> </w:t>
      </w:r>
      <w:r>
        <w:rPr>
          <w:i/>
          <w:color w:val="333333"/>
          <w:sz w:val="20"/>
        </w:rPr>
        <w:t>in</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meaningful</w:t>
      </w:r>
      <w:r>
        <w:rPr>
          <w:i/>
          <w:color w:val="333333"/>
          <w:spacing w:val="-11"/>
          <w:sz w:val="20"/>
        </w:rPr>
        <w:t xml:space="preserve"> </w:t>
      </w:r>
      <w:r>
        <w:rPr>
          <w:i/>
          <w:color w:val="333333"/>
          <w:sz w:val="20"/>
        </w:rPr>
        <w:t>way.</w:t>
      </w:r>
      <w:r>
        <w:rPr>
          <w:i/>
          <w:color w:val="333333"/>
          <w:spacing w:val="-11"/>
          <w:sz w:val="20"/>
        </w:rPr>
        <w:t xml:space="preserve"> </w:t>
      </w:r>
      <w:r>
        <w:rPr>
          <w:i/>
          <w:color w:val="333333"/>
          <w:sz w:val="20"/>
        </w:rPr>
        <w:t>They</w:t>
      </w:r>
      <w:r>
        <w:rPr>
          <w:i/>
          <w:color w:val="333333"/>
          <w:spacing w:val="-11"/>
          <w:sz w:val="20"/>
        </w:rPr>
        <w:t xml:space="preserve"> </w:t>
      </w:r>
      <w:r>
        <w:rPr>
          <w:i/>
          <w:color w:val="333333"/>
          <w:sz w:val="20"/>
        </w:rPr>
        <w:t>are</w:t>
      </w:r>
      <w:r>
        <w:rPr>
          <w:i/>
          <w:color w:val="333333"/>
          <w:spacing w:val="-11"/>
          <w:sz w:val="20"/>
        </w:rPr>
        <w:t xml:space="preserve"> </w:t>
      </w:r>
      <w:r>
        <w:rPr>
          <w:i/>
          <w:color w:val="333333"/>
          <w:sz w:val="20"/>
        </w:rPr>
        <w:t>also reciprocal,</w:t>
      </w:r>
      <w:r>
        <w:rPr>
          <w:i/>
          <w:color w:val="333333"/>
          <w:spacing w:val="-4"/>
          <w:sz w:val="20"/>
        </w:rPr>
        <w:t xml:space="preserve"> </w:t>
      </w:r>
      <w:r>
        <w:rPr>
          <w:i/>
          <w:color w:val="333333"/>
          <w:sz w:val="20"/>
        </w:rPr>
        <w:t>meaning</w:t>
      </w:r>
      <w:r>
        <w:rPr>
          <w:i/>
          <w:color w:val="333333"/>
          <w:spacing w:val="-4"/>
          <w:sz w:val="20"/>
        </w:rPr>
        <w:t xml:space="preserve"> </w:t>
      </w:r>
      <w:r>
        <w:rPr>
          <w:i/>
          <w:color w:val="333333"/>
          <w:sz w:val="20"/>
        </w:rPr>
        <w:t>that</w:t>
      </w:r>
      <w:r>
        <w:rPr>
          <w:i/>
          <w:color w:val="333333"/>
          <w:spacing w:val="-4"/>
          <w:sz w:val="20"/>
        </w:rPr>
        <w:t xml:space="preserve"> </w:t>
      </w:r>
      <w:r>
        <w:rPr>
          <w:i/>
          <w:color w:val="333333"/>
          <w:sz w:val="20"/>
        </w:rPr>
        <w:t>both</w:t>
      </w:r>
      <w:r>
        <w:rPr>
          <w:i/>
          <w:color w:val="333333"/>
          <w:spacing w:val="-4"/>
          <w:sz w:val="20"/>
        </w:rPr>
        <w:t xml:space="preserve"> </w:t>
      </w:r>
      <w:r>
        <w:rPr>
          <w:i/>
          <w:color w:val="333333"/>
          <w:sz w:val="20"/>
        </w:rPr>
        <w:t>people</w:t>
      </w:r>
      <w:r>
        <w:rPr>
          <w:i/>
          <w:color w:val="333333"/>
          <w:spacing w:val="-4"/>
          <w:sz w:val="20"/>
        </w:rPr>
        <w:t xml:space="preserve"> </w:t>
      </w:r>
      <w:r>
        <w:rPr>
          <w:i/>
          <w:color w:val="333333"/>
          <w:sz w:val="20"/>
        </w:rPr>
        <w:t>benefit</w:t>
      </w:r>
      <w:r>
        <w:rPr>
          <w:i/>
          <w:color w:val="333333"/>
          <w:spacing w:val="-4"/>
          <w:sz w:val="20"/>
        </w:rPr>
        <w:t xml:space="preserve"> </w:t>
      </w:r>
      <w:r>
        <w:rPr>
          <w:i/>
          <w:color w:val="333333"/>
          <w:sz w:val="20"/>
        </w:rPr>
        <w:t>from</w:t>
      </w:r>
      <w:r>
        <w:rPr>
          <w:i/>
          <w:color w:val="333333"/>
          <w:spacing w:val="-4"/>
          <w:sz w:val="20"/>
        </w:rPr>
        <w:t xml:space="preserve"> </w:t>
      </w:r>
      <w:r>
        <w:rPr>
          <w:i/>
          <w:color w:val="333333"/>
          <w:sz w:val="20"/>
        </w:rPr>
        <w:t>the</w:t>
      </w:r>
      <w:r>
        <w:rPr>
          <w:i/>
          <w:color w:val="333333"/>
          <w:spacing w:val="-4"/>
          <w:sz w:val="20"/>
        </w:rPr>
        <w:t xml:space="preserve"> </w:t>
      </w:r>
      <w:r>
        <w:rPr>
          <w:i/>
          <w:color w:val="333333"/>
          <w:sz w:val="20"/>
        </w:rPr>
        <w:t>interaction.</w:t>
      </w:r>
      <w:r>
        <w:rPr>
          <w:i/>
          <w:color w:val="333333"/>
          <w:spacing w:val="-4"/>
          <w:sz w:val="20"/>
        </w:rPr>
        <w:t xml:space="preserve"> </w:t>
      </w:r>
      <w:r>
        <w:rPr>
          <w:i/>
          <w:color w:val="333333"/>
          <w:sz w:val="20"/>
        </w:rPr>
        <w:t>This</w:t>
      </w:r>
      <w:r>
        <w:rPr>
          <w:i/>
          <w:color w:val="333333"/>
          <w:spacing w:val="-4"/>
          <w:sz w:val="20"/>
        </w:rPr>
        <w:t xml:space="preserve"> </w:t>
      </w:r>
      <w:r>
        <w:rPr>
          <w:i/>
          <w:color w:val="333333"/>
          <w:sz w:val="20"/>
        </w:rPr>
        <w:t>mutual</w:t>
      </w:r>
      <w:r>
        <w:rPr>
          <w:i/>
          <w:color w:val="333333"/>
          <w:spacing w:val="-4"/>
          <w:sz w:val="20"/>
        </w:rPr>
        <w:t xml:space="preserve"> </w:t>
      </w:r>
      <w:r>
        <w:rPr>
          <w:i/>
          <w:color w:val="333333"/>
          <w:sz w:val="20"/>
        </w:rPr>
        <w:t>benefit</w:t>
      </w:r>
      <w:r>
        <w:rPr>
          <w:i/>
          <w:color w:val="333333"/>
          <w:spacing w:val="-4"/>
          <w:sz w:val="20"/>
        </w:rPr>
        <w:t xml:space="preserve"> </w:t>
      </w:r>
      <w:r>
        <w:rPr>
          <w:i/>
          <w:color w:val="333333"/>
          <w:sz w:val="20"/>
        </w:rPr>
        <w:t>helps</w:t>
      </w:r>
      <w:r>
        <w:rPr>
          <w:i/>
          <w:color w:val="333333"/>
          <w:spacing w:val="-4"/>
          <w:sz w:val="20"/>
        </w:rPr>
        <w:t xml:space="preserve"> </w:t>
      </w:r>
      <w:r>
        <w:rPr>
          <w:i/>
          <w:color w:val="333333"/>
          <w:sz w:val="20"/>
        </w:rPr>
        <w:t>to build trust and respect.</w:t>
      </w:r>
    </w:p>
    <w:p w14:paraId="2D0FD52A" w14:textId="77777777" w:rsidR="0029179C" w:rsidRDefault="0029179C">
      <w:pPr>
        <w:pStyle w:val="BodyText"/>
        <w:spacing w:before="177"/>
        <w:rPr>
          <w:i/>
        </w:rPr>
      </w:pPr>
    </w:p>
    <w:p w14:paraId="537181C0" w14:textId="77777777" w:rsidR="0029179C" w:rsidRDefault="00000000">
      <w:pPr>
        <w:pStyle w:val="BodyText"/>
        <w:ind w:left="340"/>
      </w:pPr>
      <w:r>
        <w:rPr>
          <w:color w:val="333333"/>
        </w:rPr>
        <w:t>Introduce some examples of</w:t>
      </w:r>
      <w:r>
        <w:rPr>
          <w:color w:val="333333"/>
          <w:spacing w:val="1"/>
        </w:rPr>
        <w:t xml:space="preserve"> </w:t>
      </w:r>
      <w:r>
        <w:rPr>
          <w:color w:val="333333"/>
        </w:rPr>
        <w:t xml:space="preserve">high-quality connection </w:t>
      </w:r>
      <w:r>
        <w:rPr>
          <w:color w:val="333333"/>
          <w:spacing w:val="-2"/>
        </w:rPr>
        <w:t>moments:</w:t>
      </w:r>
    </w:p>
    <w:p w14:paraId="448B8641" w14:textId="77777777" w:rsidR="0029179C" w:rsidRDefault="0029179C">
      <w:pPr>
        <w:pStyle w:val="BodyText"/>
        <w:spacing w:before="137"/>
      </w:pPr>
    </w:p>
    <w:p w14:paraId="37AA4DD8" w14:textId="77777777" w:rsidR="0029179C" w:rsidRDefault="00000000">
      <w:pPr>
        <w:spacing w:line="300" w:lineRule="auto"/>
        <w:ind w:left="681"/>
        <w:rPr>
          <w:i/>
          <w:sz w:val="20"/>
        </w:rPr>
      </w:pPr>
      <w:r>
        <w:rPr>
          <w:i/>
          <w:noProof/>
          <w:sz w:val="20"/>
        </w:rPr>
        <mc:AlternateContent>
          <mc:Choice Requires="wps">
            <w:drawing>
              <wp:anchor distT="0" distB="0" distL="0" distR="0" simplePos="0" relativeHeight="16059904" behindDoc="0" locked="0" layoutInCell="1" allowOverlap="1" wp14:anchorId="0E5FE2B9" wp14:editId="392C06DC">
                <wp:simplePos x="0" y="0"/>
                <wp:positionH relativeFrom="page">
                  <wp:posOffset>1314005</wp:posOffset>
                </wp:positionH>
                <wp:positionV relativeFrom="paragraph">
                  <wp:posOffset>1809</wp:posOffset>
                </wp:positionV>
                <wp:extent cx="1270" cy="2204720"/>
                <wp:effectExtent l="0" t="0" r="0" b="0"/>
                <wp:wrapNone/>
                <wp:docPr id="1374" name="Graphic 13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204720"/>
                        </a:xfrm>
                        <a:custGeom>
                          <a:avLst/>
                          <a:gdLst/>
                          <a:ahLst/>
                          <a:cxnLst/>
                          <a:rect l="l" t="t" r="r" b="b"/>
                          <a:pathLst>
                            <a:path h="2204720">
                              <a:moveTo>
                                <a:pt x="0" y="220426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3FBEB7E" id="Graphic 1374" o:spid="_x0000_s1026" style="position:absolute;margin-left:103.45pt;margin-top:.15pt;width:.1pt;height:173.6pt;z-index:16059904;visibility:visible;mso-wrap-style:square;mso-wrap-distance-left:0;mso-wrap-distance-top:0;mso-wrap-distance-right:0;mso-wrap-distance-bottom:0;mso-position-horizontal:absolute;mso-position-horizontal-relative:page;mso-position-vertical:absolute;mso-position-vertical-relative:text;v-text-anchor:top" coordsize="1270,2204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" path="m,2204262l,e" filled="f" strokecolor="#d1a326" strokeweight="3pt">
                <v:path arrowok="t"/>
                <w10:wrap anchorx="page"/>
              </v:shape>
            </w:pict>
          </mc:Fallback>
        </mc:AlternateContent>
      </w:r>
      <w:r>
        <w:rPr>
          <w:i/>
          <w:color w:val="333333"/>
          <w:sz w:val="20"/>
        </w:rPr>
        <w:t>So</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know</w:t>
      </w:r>
      <w:r>
        <w:rPr>
          <w:i/>
          <w:color w:val="333333"/>
          <w:spacing w:val="-7"/>
          <w:sz w:val="20"/>
        </w:rPr>
        <w:t xml:space="preserve"> </w:t>
      </w:r>
      <w:r>
        <w:rPr>
          <w:i/>
          <w:color w:val="333333"/>
          <w:sz w:val="20"/>
        </w:rPr>
        <w:t>what</w:t>
      </w:r>
      <w:r>
        <w:rPr>
          <w:i/>
          <w:color w:val="333333"/>
          <w:spacing w:val="-7"/>
          <w:sz w:val="20"/>
        </w:rPr>
        <w:t xml:space="preserve"> </w:t>
      </w:r>
      <w:r>
        <w:rPr>
          <w:i/>
          <w:color w:val="333333"/>
          <w:sz w:val="20"/>
        </w:rPr>
        <w:t>they</w:t>
      </w:r>
      <w:r>
        <w:rPr>
          <w:i/>
          <w:color w:val="333333"/>
          <w:spacing w:val="-7"/>
          <w:sz w:val="20"/>
        </w:rPr>
        <w:t xml:space="preserve"> </w:t>
      </w:r>
      <w:r>
        <w:rPr>
          <w:i/>
          <w:color w:val="333333"/>
          <w:sz w:val="20"/>
        </w:rPr>
        <w:t>are,</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how</w:t>
      </w:r>
      <w:r>
        <w:rPr>
          <w:i/>
          <w:color w:val="333333"/>
          <w:spacing w:val="-7"/>
          <w:sz w:val="20"/>
        </w:rPr>
        <w:t xml:space="preserve"> </w:t>
      </w:r>
      <w:r>
        <w:rPr>
          <w:i/>
          <w:color w:val="333333"/>
          <w:sz w:val="20"/>
        </w:rPr>
        <w:t>they</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benefit</w:t>
      </w:r>
      <w:r>
        <w:rPr>
          <w:i/>
          <w:color w:val="333333"/>
          <w:spacing w:val="-7"/>
          <w:sz w:val="20"/>
        </w:rPr>
        <w:t xml:space="preserve"> </w:t>
      </w:r>
      <w:r>
        <w:rPr>
          <w:i/>
          <w:color w:val="333333"/>
          <w:sz w:val="20"/>
        </w:rPr>
        <w:t>us.</w:t>
      </w:r>
      <w:r>
        <w:rPr>
          <w:i/>
          <w:color w:val="333333"/>
          <w:spacing w:val="-7"/>
          <w:sz w:val="20"/>
        </w:rPr>
        <w:t xml:space="preserve"> </w:t>
      </w:r>
      <w:r>
        <w:rPr>
          <w:i/>
          <w:color w:val="333333"/>
          <w:sz w:val="20"/>
        </w:rPr>
        <w:t>But</w:t>
      </w:r>
      <w:r>
        <w:rPr>
          <w:i/>
          <w:color w:val="333333"/>
          <w:spacing w:val="-7"/>
          <w:sz w:val="20"/>
        </w:rPr>
        <w:t xml:space="preserve"> </w:t>
      </w:r>
      <w:r>
        <w:rPr>
          <w:i/>
          <w:color w:val="333333"/>
          <w:sz w:val="20"/>
        </w:rPr>
        <w:t>what</w:t>
      </w:r>
      <w:r>
        <w:rPr>
          <w:i/>
          <w:color w:val="333333"/>
          <w:spacing w:val="-7"/>
          <w:sz w:val="20"/>
        </w:rPr>
        <w:t xml:space="preserve"> </w:t>
      </w:r>
      <w:r>
        <w:rPr>
          <w:i/>
          <w:color w:val="333333"/>
          <w:sz w:val="20"/>
        </w:rPr>
        <w:t>do</w:t>
      </w:r>
      <w:r>
        <w:rPr>
          <w:i/>
          <w:color w:val="333333"/>
          <w:spacing w:val="-7"/>
          <w:sz w:val="20"/>
        </w:rPr>
        <w:t xml:space="preserve"> </w:t>
      </w:r>
      <w:r>
        <w:rPr>
          <w:i/>
          <w:color w:val="333333"/>
          <w:sz w:val="20"/>
        </w:rPr>
        <w:t>they</w:t>
      </w:r>
      <w:r>
        <w:rPr>
          <w:i/>
          <w:color w:val="333333"/>
          <w:spacing w:val="-7"/>
          <w:sz w:val="20"/>
        </w:rPr>
        <w:t xml:space="preserve"> </w:t>
      </w:r>
      <w:r>
        <w:rPr>
          <w:i/>
          <w:color w:val="333333"/>
          <w:sz w:val="20"/>
        </w:rPr>
        <w:t>look</w:t>
      </w:r>
      <w:r>
        <w:rPr>
          <w:i/>
          <w:color w:val="333333"/>
          <w:spacing w:val="-7"/>
          <w:sz w:val="20"/>
        </w:rPr>
        <w:t xml:space="preserve"> </w:t>
      </w:r>
      <w:r>
        <w:rPr>
          <w:i/>
          <w:color w:val="333333"/>
          <w:sz w:val="20"/>
        </w:rPr>
        <w:t>like</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real</w:t>
      </w:r>
      <w:r>
        <w:rPr>
          <w:i/>
          <w:color w:val="333333"/>
          <w:spacing w:val="-7"/>
          <w:sz w:val="20"/>
        </w:rPr>
        <w:t xml:space="preserve"> </w:t>
      </w:r>
      <w:r>
        <w:rPr>
          <w:i/>
          <w:color w:val="333333"/>
          <w:sz w:val="20"/>
        </w:rPr>
        <w:t>life? Some</w:t>
      </w:r>
      <w:r>
        <w:rPr>
          <w:i/>
          <w:color w:val="333333"/>
          <w:spacing w:val="-6"/>
          <w:sz w:val="20"/>
        </w:rPr>
        <w:t xml:space="preserve"> </w:t>
      </w:r>
      <w:r>
        <w:rPr>
          <w:i/>
          <w:color w:val="333333"/>
          <w:sz w:val="20"/>
        </w:rPr>
        <w:t>examples</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high-quality</w:t>
      </w:r>
      <w:r>
        <w:rPr>
          <w:i/>
          <w:color w:val="333333"/>
          <w:spacing w:val="-6"/>
          <w:sz w:val="20"/>
        </w:rPr>
        <w:t xml:space="preserve"> </w:t>
      </w:r>
      <w:r>
        <w:rPr>
          <w:i/>
          <w:color w:val="333333"/>
          <w:sz w:val="20"/>
        </w:rPr>
        <w:t>connections</w:t>
      </w:r>
      <w:r>
        <w:rPr>
          <w:i/>
          <w:color w:val="333333"/>
          <w:spacing w:val="-6"/>
          <w:sz w:val="20"/>
        </w:rPr>
        <w:t xml:space="preserve"> </w:t>
      </w:r>
      <w:r>
        <w:rPr>
          <w:i/>
          <w:color w:val="333333"/>
          <w:sz w:val="20"/>
        </w:rPr>
        <w:t>might</w:t>
      </w:r>
      <w:r>
        <w:rPr>
          <w:i/>
          <w:color w:val="333333"/>
          <w:spacing w:val="-6"/>
          <w:sz w:val="20"/>
        </w:rPr>
        <w:t xml:space="preserve"> </w:t>
      </w:r>
      <w:r>
        <w:rPr>
          <w:i/>
          <w:color w:val="333333"/>
          <w:sz w:val="20"/>
        </w:rPr>
        <w:t>include:</w:t>
      </w:r>
    </w:p>
    <w:p w14:paraId="1B793655" w14:textId="77777777" w:rsidR="0029179C" w:rsidRDefault="00000000">
      <w:pPr>
        <w:tabs>
          <w:tab w:val="left" w:pos="1077"/>
        </w:tabs>
        <w:spacing w:before="167"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A</w:t>
      </w:r>
      <w:r>
        <w:rPr>
          <w:i/>
          <w:color w:val="333333"/>
          <w:spacing w:val="-10"/>
          <w:sz w:val="20"/>
        </w:rPr>
        <w:t xml:space="preserve"> </w:t>
      </w:r>
      <w:r>
        <w:rPr>
          <w:i/>
          <w:color w:val="333333"/>
          <w:spacing w:val="-2"/>
          <w:sz w:val="20"/>
        </w:rPr>
        <w:t>colleague</w:t>
      </w:r>
      <w:r>
        <w:rPr>
          <w:i/>
          <w:color w:val="333333"/>
          <w:spacing w:val="-10"/>
          <w:sz w:val="20"/>
        </w:rPr>
        <w:t xml:space="preserve"> </w:t>
      </w:r>
      <w:r>
        <w:rPr>
          <w:i/>
          <w:color w:val="333333"/>
          <w:spacing w:val="-2"/>
          <w:sz w:val="20"/>
        </w:rPr>
        <w:t>really</w:t>
      </w:r>
      <w:r>
        <w:rPr>
          <w:i/>
          <w:color w:val="333333"/>
          <w:spacing w:val="-10"/>
          <w:sz w:val="20"/>
        </w:rPr>
        <w:t xml:space="preserve"> </w:t>
      </w:r>
      <w:r>
        <w:rPr>
          <w:i/>
          <w:color w:val="333333"/>
          <w:spacing w:val="-2"/>
          <w:sz w:val="20"/>
        </w:rPr>
        <w:t>listening</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ideas</w:t>
      </w:r>
      <w:r>
        <w:rPr>
          <w:i/>
          <w:color w:val="333333"/>
          <w:spacing w:val="-10"/>
          <w:sz w:val="20"/>
        </w:rPr>
        <w:t xml:space="preserve"> </w:t>
      </w:r>
      <w:r>
        <w:rPr>
          <w:i/>
          <w:color w:val="333333"/>
          <w:spacing w:val="-2"/>
          <w:sz w:val="20"/>
        </w:rPr>
        <w:t>during</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meeting,</w:t>
      </w:r>
      <w:r>
        <w:rPr>
          <w:i/>
          <w:color w:val="333333"/>
          <w:spacing w:val="-10"/>
          <w:sz w:val="20"/>
        </w:rPr>
        <w:t xml:space="preserve"> </w:t>
      </w:r>
      <w:r>
        <w:rPr>
          <w:i/>
          <w:color w:val="333333"/>
          <w:spacing w:val="-2"/>
          <w:sz w:val="20"/>
        </w:rPr>
        <w:t>giving</w:t>
      </w:r>
      <w:r>
        <w:rPr>
          <w:i/>
          <w:color w:val="333333"/>
          <w:spacing w:val="-10"/>
          <w:sz w:val="20"/>
        </w:rPr>
        <w:t xml:space="preserve"> </w:t>
      </w:r>
      <w:r>
        <w:rPr>
          <w:i/>
          <w:color w:val="333333"/>
          <w:spacing w:val="-2"/>
          <w:sz w:val="20"/>
        </w:rPr>
        <w:t>thoughtful</w:t>
      </w:r>
      <w:r>
        <w:rPr>
          <w:i/>
          <w:color w:val="333333"/>
          <w:spacing w:val="-10"/>
          <w:sz w:val="20"/>
        </w:rPr>
        <w:t xml:space="preserve"> </w:t>
      </w:r>
      <w:r>
        <w:rPr>
          <w:i/>
          <w:color w:val="333333"/>
          <w:spacing w:val="-2"/>
          <w:sz w:val="20"/>
        </w:rPr>
        <w:t>feedback</w:t>
      </w:r>
      <w:r>
        <w:rPr>
          <w:i/>
          <w:color w:val="333333"/>
          <w:spacing w:val="-10"/>
          <w:sz w:val="20"/>
        </w:rPr>
        <w:t xml:space="preserve"> </w:t>
      </w:r>
      <w:r>
        <w:rPr>
          <w:i/>
          <w:color w:val="333333"/>
          <w:spacing w:val="-2"/>
          <w:sz w:val="20"/>
        </w:rPr>
        <w:t xml:space="preserve">that </w:t>
      </w:r>
      <w:r>
        <w:rPr>
          <w:i/>
          <w:color w:val="333333"/>
          <w:sz w:val="20"/>
        </w:rPr>
        <w:t>makes you feel heard and appreciated.</w:t>
      </w:r>
    </w:p>
    <w:p w14:paraId="14260CB6" w14:textId="77777777" w:rsidR="0029179C" w:rsidRDefault="00000000">
      <w:pPr>
        <w:tabs>
          <w:tab w:val="left" w:pos="1077"/>
        </w:tabs>
        <w:spacing w:before="64"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Sharing</w:t>
      </w:r>
      <w:r>
        <w:rPr>
          <w:i/>
          <w:color w:val="333333"/>
          <w:spacing w:val="-7"/>
          <w:sz w:val="20"/>
        </w:rPr>
        <w:t xml:space="preserve"> </w:t>
      </w:r>
      <w:r>
        <w:rPr>
          <w:i/>
          <w:color w:val="333333"/>
          <w:sz w:val="20"/>
        </w:rPr>
        <w:t>a</w:t>
      </w:r>
      <w:r>
        <w:rPr>
          <w:i/>
          <w:color w:val="333333"/>
          <w:spacing w:val="-7"/>
          <w:sz w:val="20"/>
        </w:rPr>
        <w:t xml:space="preserve"> </w:t>
      </w:r>
      <w:r>
        <w:rPr>
          <w:i/>
          <w:color w:val="333333"/>
          <w:sz w:val="20"/>
        </w:rPr>
        <w:t>moment</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laughter</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a</w:t>
      </w:r>
      <w:r>
        <w:rPr>
          <w:i/>
          <w:color w:val="333333"/>
          <w:spacing w:val="-7"/>
          <w:sz w:val="20"/>
        </w:rPr>
        <w:t xml:space="preserve"> </w:t>
      </w:r>
      <w:r>
        <w:rPr>
          <w:i/>
          <w:color w:val="333333"/>
          <w:sz w:val="20"/>
        </w:rPr>
        <w:t>coworker,</w:t>
      </w:r>
      <w:r>
        <w:rPr>
          <w:i/>
          <w:color w:val="333333"/>
          <w:spacing w:val="-7"/>
          <w:sz w:val="20"/>
        </w:rPr>
        <w:t xml:space="preserve"> </w:t>
      </w:r>
      <w:r>
        <w:rPr>
          <w:i/>
          <w:color w:val="333333"/>
          <w:sz w:val="20"/>
        </w:rPr>
        <w:t>which</w:t>
      </w:r>
      <w:r>
        <w:rPr>
          <w:i/>
          <w:color w:val="333333"/>
          <w:spacing w:val="-7"/>
          <w:sz w:val="20"/>
        </w:rPr>
        <w:t xml:space="preserve"> </w:t>
      </w:r>
      <w:r>
        <w:rPr>
          <w:i/>
          <w:color w:val="333333"/>
          <w:sz w:val="20"/>
        </w:rPr>
        <w:t>lightens</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mood</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strengthens your</w:t>
      </w:r>
      <w:r>
        <w:rPr>
          <w:i/>
          <w:color w:val="333333"/>
          <w:spacing w:val="-5"/>
          <w:sz w:val="20"/>
        </w:rPr>
        <w:t xml:space="preserve"> </w:t>
      </w:r>
      <w:r>
        <w:rPr>
          <w:i/>
          <w:color w:val="333333"/>
          <w:sz w:val="20"/>
        </w:rPr>
        <w:t>bond.</w:t>
      </w:r>
    </w:p>
    <w:p w14:paraId="12C24D94" w14:textId="77777777" w:rsidR="0029179C" w:rsidRDefault="00000000">
      <w:pPr>
        <w:tabs>
          <w:tab w:val="left" w:pos="1077"/>
        </w:tabs>
        <w:spacing w:before="64"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A</w:t>
      </w:r>
      <w:r>
        <w:rPr>
          <w:i/>
          <w:color w:val="333333"/>
          <w:spacing w:val="-13"/>
          <w:sz w:val="20"/>
        </w:rPr>
        <w:t xml:space="preserve"> </w:t>
      </w:r>
      <w:r>
        <w:rPr>
          <w:i/>
          <w:color w:val="333333"/>
          <w:spacing w:val="-4"/>
          <w:sz w:val="20"/>
        </w:rPr>
        <w:t>stranger</w:t>
      </w:r>
      <w:r>
        <w:rPr>
          <w:i/>
          <w:color w:val="333333"/>
          <w:spacing w:val="-13"/>
          <w:sz w:val="20"/>
        </w:rPr>
        <w:t xml:space="preserve"> </w:t>
      </w:r>
      <w:r>
        <w:rPr>
          <w:i/>
          <w:color w:val="333333"/>
          <w:spacing w:val="-4"/>
          <w:sz w:val="20"/>
        </w:rPr>
        <w:t>giving</w:t>
      </w:r>
      <w:r>
        <w:rPr>
          <w:i/>
          <w:color w:val="333333"/>
          <w:spacing w:val="-13"/>
          <w:sz w:val="20"/>
        </w:rPr>
        <w:t xml:space="preserve"> </w:t>
      </w:r>
      <w:r>
        <w:rPr>
          <w:i/>
          <w:color w:val="333333"/>
          <w:spacing w:val="-4"/>
          <w:sz w:val="20"/>
        </w:rPr>
        <w:t>you</w:t>
      </w:r>
      <w:r>
        <w:rPr>
          <w:i/>
          <w:color w:val="333333"/>
          <w:spacing w:val="-13"/>
          <w:sz w:val="20"/>
        </w:rPr>
        <w:t xml:space="preserve"> </w:t>
      </w:r>
      <w:r>
        <w:rPr>
          <w:i/>
          <w:color w:val="333333"/>
          <w:spacing w:val="-4"/>
          <w:sz w:val="20"/>
        </w:rPr>
        <w:t>a</w:t>
      </w:r>
      <w:r>
        <w:rPr>
          <w:i/>
          <w:color w:val="333333"/>
          <w:spacing w:val="-13"/>
          <w:sz w:val="20"/>
        </w:rPr>
        <w:t xml:space="preserve"> </w:t>
      </w:r>
      <w:r>
        <w:rPr>
          <w:i/>
          <w:color w:val="333333"/>
          <w:spacing w:val="-4"/>
          <w:sz w:val="20"/>
        </w:rPr>
        <w:t>smile</w:t>
      </w:r>
      <w:r>
        <w:rPr>
          <w:i/>
          <w:color w:val="333333"/>
          <w:spacing w:val="-13"/>
          <w:sz w:val="20"/>
        </w:rPr>
        <w:t xml:space="preserve"> </w:t>
      </w:r>
      <w:r>
        <w:rPr>
          <w:i/>
          <w:color w:val="333333"/>
          <w:spacing w:val="-4"/>
          <w:sz w:val="20"/>
        </w:rPr>
        <w:t>or</w:t>
      </w:r>
      <w:r>
        <w:rPr>
          <w:i/>
          <w:color w:val="333333"/>
          <w:spacing w:val="-13"/>
          <w:sz w:val="20"/>
        </w:rPr>
        <w:t xml:space="preserve"> </w:t>
      </w:r>
      <w:r>
        <w:rPr>
          <w:i/>
          <w:color w:val="333333"/>
          <w:spacing w:val="-4"/>
          <w:sz w:val="20"/>
        </w:rPr>
        <w:t>a</w:t>
      </w:r>
      <w:r>
        <w:rPr>
          <w:i/>
          <w:color w:val="333333"/>
          <w:spacing w:val="-13"/>
          <w:sz w:val="20"/>
        </w:rPr>
        <w:t xml:space="preserve"> </w:t>
      </w:r>
      <w:r>
        <w:rPr>
          <w:i/>
          <w:color w:val="333333"/>
          <w:spacing w:val="-4"/>
          <w:sz w:val="20"/>
        </w:rPr>
        <w:t>compliment,</w:t>
      </w:r>
      <w:r>
        <w:rPr>
          <w:i/>
          <w:color w:val="333333"/>
          <w:spacing w:val="-13"/>
          <w:sz w:val="20"/>
        </w:rPr>
        <w:t xml:space="preserve"> </w:t>
      </w:r>
      <w:r>
        <w:rPr>
          <w:i/>
          <w:color w:val="333333"/>
          <w:spacing w:val="-4"/>
          <w:sz w:val="20"/>
        </w:rPr>
        <w:t>creating</w:t>
      </w:r>
      <w:r>
        <w:rPr>
          <w:i/>
          <w:color w:val="333333"/>
          <w:spacing w:val="-13"/>
          <w:sz w:val="20"/>
        </w:rPr>
        <w:t xml:space="preserve"> </w:t>
      </w:r>
      <w:r>
        <w:rPr>
          <w:i/>
          <w:color w:val="333333"/>
          <w:spacing w:val="-4"/>
          <w:sz w:val="20"/>
        </w:rPr>
        <w:t>a</w:t>
      </w:r>
      <w:r>
        <w:rPr>
          <w:i/>
          <w:color w:val="333333"/>
          <w:spacing w:val="-13"/>
          <w:sz w:val="20"/>
        </w:rPr>
        <w:t xml:space="preserve"> </w:t>
      </w:r>
      <w:r>
        <w:rPr>
          <w:i/>
          <w:color w:val="333333"/>
          <w:spacing w:val="-4"/>
          <w:sz w:val="20"/>
        </w:rPr>
        <w:t>moment</w:t>
      </w:r>
      <w:r>
        <w:rPr>
          <w:i/>
          <w:color w:val="333333"/>
          <w:spacing w:val="-13"/>
          <w:sz w:val="20"/>
        </w:rPr>
        <w:t xml:space="preserve"> </w:t>
      </w:r>
      <w:r>
        <w:rPr>
          <w:i/>
          <w:color w:val="333333"/>
          <w:spacing w:val="-4"/>
          <w:sz w:val="20"/>
        </w:rPr>
        <w:t>of</w:t>
      </w:r>
      <w:r>
        <w:rPr>
          <w:i/>
          <w:color w:val="333333"/>
          <w:spacing w:val="-13"/>
          <w:sz w:val="20"/>
        </w:rPr>
        <w:t xml:space="preserve"> </w:t>
      </w:r>
      <w:r>
        <w:rPr>
          <w:i/>
          <w:color w:val="333333"/>
          <w:spacing w:val="-4"/>
          <w:sz w:val="20"/>
        </w:rPr>
        <w:t>genuine</w:t>
      </w:r>
      <w:r>
        <w:rPr>
          <w:i/>
          <w:color w:val="333333"/>
          <w:spacing w:val="-13"/>
          <w:sz w:val="20"/>
        </w:rPr>
        <w:t xml:space="preserve"> </w:t>
      </w:r>
      <w:r>
        <w:rPr>
          <w:i/>
          <w:color w:val="333333"/>
          <w:spacing w:val="-4"/>
          <w:sz w:val="20"/>
        </w:rPr>
        <w:t>connection</w:t>
      </w:r>
      <w:r>
        <w:rPr>
          <w:i/>
          <w:color w:val="333333"/>
          <w:spacing w:val="-13"/>
          <w:sz w:val="20"/>
        </w:rPr>
        <w:t xml:space="preserve"> </w:t>
      </w:r>
      <w:r>
        <w:rPr>
          <w:i/>
          <w:color w:val="333333"/>
          <w:spacing w:val="-4"/>
          <w:sz w:val="20"/>
        </w:rPr>
        <w:t xml:space="preserve">that </w:t>
      </w:r>
      <w:r>
        <w:rPr>
          <w:i/>
          <w:color w:val="333333"/>
          <w:sz w:val="20"/>
        </w:rPr>
        <w:t>leaves both of you feeling uplifted.</w:t>
      </w:r>
    </w:p>
    <w:p w14:paraId="4326E7BB" w14:textId="77777777" w:rsidR="0029179C" w:rsidRDefault="00000000">
      <w:pPr>
        <w:spacing w:before="234"/>
        <w:ind w:left="681"/>
        <w:rPr>
          <w:i/>
          <w:sz w:val="20"/>
        </w:rPr>
      </w:pPr>
      <w:r>
        <w:rPr>
          <w:i/>
          <w:color w:val="333333"/>
          <w:spacing w:val="-4"/>
          <w:sz w:val="20"/>
        </w:rPr>
        <w:t>What</w:t>
      </w:r>
      <w:r>
        <w:rPr>
          <w:i/>
          <w:color w:val="333333"/>
          <w:sz w:val="20"/>
        </w:rPr>
        <w:t xml:space="preserve"> </w:t>
      </w:r>
      <w:r>
        <w:rPr>
          <w:i/>
          <w:color w:val="333333"/>
          <w:spacing w:val="-4"/>
          <w:sz w:val="20"/>
        </w:rPr>
        <w:t>are</w:t>
      </w:r>
      <w:r>
        <w:rPr>
          <w:i/>
          <w:color w:val="333333"/>
          <w:sz w:val="20"/>
        </w:rPr>
        <w:t xml:space="preserve"> </w:t>
      </w:r>
      <w:r>
        <w:rPr>
          <w:i/>
          <w:color w:val="333333"/>
          <w:spacing w:val="-4"/>
          <w:sz w:val="20"/>
        </w:rPr>
        <w:t>some</w:t>
      </w:r>
      <w:r>
        <w:rPr>
          <w:i/>
          <w:color w:val="333333"/>
          <w:sz w:val="20"/>
        </w:rPr>
        <w:t xml:space="preserve"> </w:t>
      </w:r>
      <w:r>
        <w:rPr>
          <w:i/>
          <w:color w:val="333333"/>
          <w:spacing w:val="-4"/>
          <w:sz w:val="20"/>
        </w:rPr>
        <w:t>other</w:t>
      </w:r>
      <w:r>
        <w:rPr>
          <w:i/>
          <w:color w:val="333333"/>
          <w:spacing w:val="1"/>
          <w:sz w:val="20"/>
        </w:rPr>
        <w:t xml:space="preserve"> </w:t>
      </w:r>
      <w:r>
        <w:rPr>
          <w:i/>
          <w:color w:val="333333"/>
          <w:spacing w:val="-4"/>
          <w:sz w:val="20"/>
        </w:rPr>
        <w:t>examples</w:t>
      </w:r>
      <w:r>
        <w:rPr>
          <w:i/>
          <w:color w:val="333333"/>
          <w:sz w:val="20"/>
        </w:rPr>
        <w:t xml:space="preserve"> </w:t>
      </w:r>
      <w:r>
        <w:rPr>
          <w:i/>
          <w:color w:val="333333"/>
          <w:spacing w:val="-4"/>
          <w:sz w:val="20"/>
        </w:rPr>
        <w:t>that</w:t>
      </w:r>
      <w:r>
        <w:rPr>
          <w:i/>
          <w:color w:val="333333"/>
          <w:sz w:val="20"/>
        </w:rPr>
        <w:t xml:space="preserve"> </w:t>
      </w:r>
      <w:r>
        <w:rPr>
          <w:i/>
          <w:color w:val="333333"/>
          <w:spacing w:val="-4"/>
          <w:sz w:val="20"/>
        </w:rPr>
        <w:t>you’ve</w:t>
      </w:r>
      <w:r>
        <w:rPr>
          <w:i/>
          <w:color w:val="333333"/>
          <w:spacing w:val="1"/>
          <w:sz w:val="20"/>
        </w:rPr>
        <w:t xml:space="preserve"> </w:t>
      </w:r>
      <w:r>
        <w:rPr>
          <w:i/>
          <w:color w:val="333333"/>
          <w:spacing w:val="-4"/>
          <w:sz w:val="20"/>
        </w:rPr>
        <w:t>either</w:t>
      </w:r>
      <w:r>
        <w:rPr>
          <w:i/>
          <w:color w:val="333333"/>
          <w:sz w:val="20"/>
        </w:rPr>
        <w:t xml:space="preserve"> </w:t>
      </w:r>
      <w:r>
        <w:rPr>
          <w:i/>
          <w:color w:val="333333"/>
          <w:spacing w:val="-4"/>
          <w:sz w:val="20"/>
        </w:rPr>
        <w:t>experienced</w:t>
      </w:r>
      <w:r>
        <w:rPr>
          <w:i/>
          <w:color w:val="333333"/>
          <w:sz w:val="20"/>
        </w:rPr>
        <w:t xml:space="preserve"> </w:t>
      </w:r>
      <w:r>
        <w:rPr>
          <w:i/>
          <w:color w:val="333333"/>
          <w:spacing w:val="-4"/>
          <w:sz w:val="20"/>
        </w:rPr>
        <w:t>yourself</w:t>
      </w:r>
      <w:r>
        <w:rPr>
          <w:i/>
          <w:color w:val="333333"/>
          <w:sz w:val="20"/>
        </w:rPr>
        <w:t xml:space="preserve"> </w:t>
      </w:r>
      <w:r>
        <w:rPr>
          <w:i/>
          <w:color w:val="333333"/>
          <w:spacing w:val="-4"/>
          <w:sz w:val="20"/>
        </w:rPr>
        <w:t>or</w:t>
      </w:r>
      <w:r>
        <w:rPr>
          <w:i/>
          <w:color w:val="333333"/>
          <w:spacing w:val="1"/>
          <w:sz w:val="20"/>
        </w:rPr>
        <w:t xml:space="preserve"> </w:t>
      </w:r>
      <w:r>
        <w:rPr>
          <w:i/>
          <w:color w:val="333333"/>
          <w:spacing w:val="-4"/>
          <w:sz w:val="20"/>
        </w:rPr>
        <w:t>witnessed?</w:t>
      </w:r>
    </w:p>
    <w:p w14:paraId="4694B6EB" w14:textId="77777777" w:rsidR="0029179C" w:rsidRDefault="0029179C">
      <w:pPr>
        <w:pStyle w:val="BodyText"/>
        <w:spacing w:before="250"/>
        <w:rPr>
          <w:i/>
        </w:rPr>
      </w:pPr>
    </w:p>
    <w:p w14:paraId="523A21DF" w14:textId="77777777" w:rsidR="0029179C" w:rsidRDefault="00000000">
      <w:pPr>
        <w:pStyle w:val="BodyText"/>
        <w:spacing w:line="300" w:lineRule="auto"/>
        <w:ind w:left="340" w:right="339"/>
      </w:pPr>
      <w:r>
        <w:rPr>
          <w:color w:val="333333"/>
        </w:rPr>
        <w:t>Hold</w:t>
      </w:r>
      <w:r>
        <w:rPr>
          <w:color w:val="333333"/>
          <w:spacing w:val="-4"/>
        </w:rPr>
        <w:t xml:space="preserve"> </w:t>
      </w:r>
      <w:r>
        <w:rPr>
          <w:color w:val="333333"/>
        </w:rPr>
        <w:t>space</w:t>
      </w:r>
      <w:r>
        <w:rPr>
          <w:color w:val="333333"/>
          <w:spacing w:val="-4"/>
        </w:rPr>
        <w:t xml:space="preserve"> </w:t>
      </w:r>
      <w:r>
        <w:rPr>
          <w:color w:val="333333"/>
        </w:rPr>
        <w:t>for</w:t>
      </w:r>
      <w:r>
        <w:rPr>
          <w:color w:val="333333"/>
          <w:spacing w:val="-4"/>
        </w:rPr>
        <w:t xml:space="preserve"> </w:t>
      </w:r>
      <w:r>
        <w:rPr>
          <w:color w:val="333333"/>
        </w:rPr>
        <w:t>individuals</w:t>
      </w:r>
      <w:r>
        <w:rPr>
          <w:color w:val="333333"/>
          <w:spacing w:val="-4"/>
        </w:rPr>
        <w:t xml:space="preserve"> </w:t>
      </w:r>
      <w:r>
        <w:rPr>
          <w:color w:val="333333"/>
        </w:rPr>
        <w:t>to</w:t>
      </w:r>
      <w:r>
        <w:rPr>
          <w:color w:val="333333"/>
          <w:spacing w:val="-4"/>
        </w:rPr>
        <w:t xml:space="preserve"> </w:t>
      </w:r>
      <w:r>
        <w:rPr>
          <w:color w:val="333333"/>
        </w:rPr>
        <w:t>share</w:t>
      </w:r>
      <w:r>
        <w:rPr>
          <w:color w:val="333333"/>
          <w:spacing w:val="-4"/>
        </w:rPr>
        <w:t xml:space="preserve"> </w:t>
      </w:r>
      <w:r>
        <w:rPr>
          <w:color w:val="333333"/>
        </w:rPr>
        <w:t>their</w:t>
      </w:r>
      <w:r>
        <w:rPr>
          <w:color w:val="333333"/>
          <w:spacing w:val="-4"/>
        </w:rPr>
        <w:t xml:space="preserve"> </w:t>
      </w:r>
      <w:r>
        <w:rPr>
          <w:color w:val="333333"/>
        </w:rPr>
        <w:t>own</w:t>
      </w:r>
      <w:r>
        <w:rPr>
          <w:color w:val="333333"/>
          <w:spacing w:val="-4"/>
        </w:rPr>
        <w:t xml:space="preserve"> </w:t>
      </w:r>
      <w:r>
        <w:rPr>
          <w:color w:val="333333"/>
        </w:rPr>
        <w:t>experiences</w:t>
      </w:r>
      <w:r>
        <w:rPr>
          <w:color w:val="333333"/>
          <w:spacing w:val="-4"/>
        </w:rPr>
        <w:t xml:space="preserve"> </w:t>
      </w:r>
      <w:r>
        <w:rPr>
          <w:color w:val="333333"/>
        </w:rPr>
        <w:t>of</w:t>
      </w:r>
      <w:r>
        <w:rPr>
          <w:color w:val="333333"/>
          <w:spacing w:val="-4"/>
        </w:rPr>
        <w:t xml:space="preserve"> </w:t>
      </w:r>
      <w:r>
        <w:rPr>
          <w:color w:val="333333"/>
        </w:rPr>
        <w:t>HQCs</w:t>
      </w:r>
      <w:r>
        <w:rPr>
          <w:color w:val="333333"/>
          <w:spacing w:val="-4"/>
        </w:rPr>
        <w:t xml:space="preserve"> </w:t>
      </w:r>
      <w:r>
        <w:rPr>
          <w:color w:val="333333"/>
        </w:rPr>
        <w:t>with</w:t>
      </w:r>
      <w:r>
        <w:rPr>
          <w:color w:val="333333"/>
          <w:spacing w:val="-4"/>
        </w:rPr>
        <w:t xml:space="preserve"> </w:t>
      </w:r>
      <w:r>
        <w:rPr>
          <w:color w:val="333333"/>
        </w:rPr>
        <w:t>the</w:t>
      </w:r>
      <w:r>
        <w:rPr>
          <w:color w:val="333333"/>
          <w:spacing w:val="-4"/>
        </w:rPr>
        <w:t xml:space="preserve"> </w:t>
      </w:r>
      <w:r>
        <w:rPr>
          <w:color w:val="333333"/>
        </w:rPr>
        <w:t>group.</w:t>
      </w:r>
      <w:r>
        <w:rPr>
          <w:color w:val="333333"/>
          <w:spacing w:val="-4"/>
        </w:rPr>
        <w:t xml:space="preserve"> </w:t>
      </w:r>
      <w:r>
        <w:rPr>
          <w:color w:val="333333"/>
        </w:rPr>
        <w:t>Note any themes or variety in responses.</w:t>
      </w:r>
    </w:p>
    <w:p w14:paraId="1B325350" w14:textId="77777777" w:rsidR="0029179C" w:rsidRDefault="0029179C">
      <w:pPr>
        <w:pStyle w:val="BodyText"/>
        <w:spacing w:before="129"/>
      </w:pPr>
    </w:p>
    <w:p w14:paraId="74B2DBBB" w14:textId="77777777" w:rsidR="0029179C" w:rsidRDefault="00000000">
      <w:pPr>
        <w:pStyle w:val="Heading6"/>
      </w:pPr>
      <w:r>
        <w:rPr>
          <w:color w:val="333333"/>
        </w:rPr>
        <w:t>Your</w:t>
      </w:r>
      <w:r>
        <w:rPr>
          <w:color w:val="333333"/>
          <w:spacing w:val="-7"/>
        </w:rPr>
        <w:t xml:space="preserve"> </w:t>
      </w:r>
      <w:r>
        <w:rPr>
          <w:color w:val="333333"/>
        </w:rPr>
        <w:t>High-Quality</w:t>
      </w:r>
      <w:r>
        <w:rPr>
          <w:color w:val="333333"/>
          <w:spacing w:val="-8"/>
        </w:rPr>
        <w:t xml:space="preserve"> </w:t>
      </w:r>
      <w:r>
        <w:rPr>
          <w:color w:val="333333"/>
        </w:rPr>
        <w:t>Connection</w:t>
      </w:r>
      <w:r>
        <w:rPr>
          <w:color w:val="333333"/>
          <w:spacing w:val="-8"/>
        </w:rPr>
        <w:t xml:space="preserve"> </w:t>
      </w:r>
      <w:r>
        <w:rPr>
          <w:color w:val="333333"/>
          <w:spacing w:val="-2"/>
        </w:rPr>
        <w:t>Toolkit</w:t>
      </w:r>
    </w:p>
    <w:p w14:paraId="0CA49391" w14:textId="77777777" w:rsidR="0029179C" w:rsidRDefault="00000000">
      <w:pPr>
        <w:pStyle w:val="BodyText"/>
        <w:spacing w:before="290"/>
        <w:ind w:left="340"/>
      </w:pPr>
      <w:r>
        <w:rPr>
          <w:color w:val="333333"/>
        </w:rPr>
        <w:t>Introduce</w:t>
      </w:r>
      <w:r>
        <w:rPr>
          <w:color w:val="333333"/>
          <w:spacing w:val="1"/>
        </w:rPr>
        <w:t xml:space="preserve"> </w:t>
      </w:r>
      <w:r>
        <w:rPr>
          <w:color w:val="333333"/>
        </w:rPr>
        <w:t>the</w:t>
      </w:r>
      <w:r>
        <w:rPr>
          <w:color w:val="333333"/>
          <w:spacing w:val="1"/>
        </w:rPr>
        <w:t xml:space="preserve"> </w:t>
      </w:r>
      <w:r>
        <w:rPr>
          <w:color w:val="333333"/>
        </w:rPr>
        <w:t>High-Quality</w:t>
      </w:r>
      <w:r>
        <w:rPr>
          <w:color w:val="333333"/>
          <w:spacing w:val="1"/>
        </w:rPr>
        <w:t xml:space="preserve"> </w:t>
      </w:r>
      <w:r>
        <w:rPr>
          <w:color w:val="333333"/>
        </w:rPr>
        <w:t>Connection</w:t>
      </w:r>
      <w:r>
        <w:rPr>
          <w:color w:val="333333"/>
          <w:spacing w:val="2"/>
        </w:rPr>
        <w:t xml:space="preserve"> </w:t>
      </w:r>
      <w:r>
        <w:rPr>
          <w:color w:val="333333"/>
          <w:spacing w:val="-2"/>
        </w:rPr>
        <w:t>Toolkit:</w:t>
      </w:r>
    </w:p>
    <w:p w14:paraId="20BDD441" w14:textId="77777777" w:rsidR="0029179C" w:rsidRDefault="0029179C">
      <w:pPr>
        <w:pStyle w:val="BodyText"/>
        <w:spacing w:before="136"/>
      </w:pPr>
    </w:p>
    <w:p w14:paraId="2D848C65"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60416" behindDoc="0" locked="0" layoutInCell="1" allowOverlap="1" wp14:anchorId="2C901BC3" wp14:editId="691001C8">
                <wp:simplePos x="0" y="0"/>
                <wp:positionH relativeFrom="page">
                  <wp:posOffset>1314005</wp:posOffset>
                </wp:positionH>
                <wp:positionV relativeFrom="paragraph">
                  <wp:posOffset>1990</wp:posOffset>
                </wp:positionV>
                <wp:extent cx="1270" cy="1348740"/>
                <wp:effectExtent l="0" t="0" r="0" b="0"/>
                <wp:wrapNone/>
                <wp:docPr id="1375" name="Graphic 13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48740"/>
                        </a:xfrm>
                        <a:custGeom>
                          <a:avLst/>
                          <a:gdLst/>
                          <a:ahLst/>
                          <a:cxnLst/>
                          <a:rect l="l" t="t" r="r" b="b"/>
                          <a:pathLst>
                            <a:path h="1348740">
                              <a:moveTo>
                                <a:pt x="0" y="1348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787587A" id="Graphic 1375" o:spid="_x0000_s1026" style="position:absolute;margin-left:103.45pt;margin-top:.15pt;width:.1pt;height:106.2pt;z-index:16060416;visibility:visible;mso-wrap-style:square;mso-wrap-distance-left:0;mso-wrap-distance-top:0;mso-wrap-distance-right:0;mso-wrap-distance-bottom:0;mso-position-horizontal:absolute;mso-position-horizontal-relative:page;mso-position-vertical:absolute;mso-position-vertical-relative:text;v-text-anchor:top" coordsize="1270,1348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" path="m,1348181l,e" filled="f" strokecolor="#d1a326" strokeweight="3pt">
                <v:path arrowok="t"/>
                <w10:wrap anchorx="page"/>
              </v:shape>
            </w:pict>
          </mc:Fallback>
        </mc:AlternateContent>
      </w:r>
      <w:r>
        <w:rPr>
          <w:i/>
          <w:color w:val="333333"/>
          <w:sz w:val="20"/>
        </w:rPr>
        <w:t>So now that we’ve heard about the benefits and explored some examples of high-quality connections,</w:t>
      </w:r>
      <w:r>
        <w:rPr>
          <w:i/>
          <w:color w:val="333333"/>
          <w:spacing w:val="-10"/>
          <w:sz w:val="20"/>
        </w:rPr>
        <w:t xml:space="preserve"> </w:t>
      </w:r>
      <w:r>
        <w:rPr>
          <w:i/>
          <w:color w:val="333333"/>
          <w:sz w:val="20"/>
        </w:rPr>
        <w:t>it’s</w:t>
      </w:r>
      <w:r>
        <w:rPr>
          <w:i/>
          <w:color w:val="333333"/>
          <w:spacing w:val="-10"/>
          <w:sz w:val="20"/>
        </w:rPr>
        <w:t xml:space="preserve"> </w:t>
      </w:r>
      <w:r>
        <w:rPr>
          <w:i/>
          <w:color w:val="333333"/>
          <w:sz w:val="20"/>
        </w:rPr>
        <w:t>time</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see</w:t>
      </w:r>
      <w:r>
        <w:rPr>
          <w:i/>
          <w:color w:val="333333"/>
          <w:spacing w:val="-10"/>
          <w:sz w:val="20"/>
        </w:rPr>
        <w:t xml:space="preserve"> </w:t>
      </w:r>
      <w:r>
        <w:rPr>
          <w:i/>
          <w:color w:val="333333"/>
          <w:sz w:val="20"/>
        </w:rPr>
        <w:t>how</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might</w:t>
      </w:r>
      <w:r>
        <w:rPr>
          <w:i/>
          <w:color w:val="333333"/>
          <w:spacing w:val="-10"/>
          <w:sz w:val="20"/>
        </w:rPr>
        <w:t xml:space="preserve"> </w:t>
      </w:r>
      <w:r>
        <w:rPr>
          <w:i/>
          <w:color w:val="333333"/>
          <w:sz w:val="20"/>
        </w:rPr>
        <w:t>put</w:t>
      </w:r>
      <w:r>
        <w:rPr>
          <w:i/>
          <w:color w:val="333333"/>
          <w:spacing w:val="-10"/>
          <w:sz w:val="20"/>
        </w:rPr>
        <w:t xml:space="preserve"> </w:t>
      </w:r>
      <w:r>
        <w:rPr>
          <w:i/>
          <w:color w:val="333333"/>
          <w:sz w:val="20"/>
        </w:rPr>
        <w:t>them</w:t>
      </w:r>
      <w:r>
        <w:rPr>
          <w:i/>
          <w:color w:val="333333"/>
          <w:spacing w:val="-10"/>
          <w:sz w:val="20"/>
        </w:rPr>
        <w:t xml:space="preserve"> </w:t>
      </w:r>
      <w:r>
        <w:rPr>
          <w:i/>
          <w:color w:val="333333"/>
          <w:sz w:val="20"/>
        </w:rPr>
        <w:t>into</w:t>
      </w:r>
      <w:r>
        <w:rPr>
          <w:i/>
          <w:color w:val="333333"/>
          <w:spacing w:val="-10"/>
          <w:sz w:val="20"/>
        </w:rPr>
        <w:t xml:space="preserve"> </w:t>
      </w:r>
      <w:r>
        <w:rPr>
          <w:i/>
          <w:color w:val="333333"/>
          <w:sz w:val="20"/>
        </w:rPr>
        <w:t>practice</w:t>
      </w:r>
      <w:r>
        <w:rPr>
          <w:i/>
          <w:color w:val="333333"/>
          <w:spacing w:val="-10"/>
          <w:sz w:val="20"/>
        </w:rPr>
        <w:t xml:space="preserve"> </w:t>
      </w:r>
      <w:r>
        <w:rPr>
          <w:i/>
          <w:color w:val="333333"/>
          <w:sz w:val="20"/>
        </w:rPr>
        <w:t>ourselves.</w:t>
      </w:r>
      <w:r>
        <w:rPr>
          <w:i/>
          <w:color w:val="333333"/>
          <w:spacing w:val="-10"/>
          <w:sz w:val="20"/>
        </w:rPr>
        <w:t xml:space="preserve"> </w:t>
      </w:r>
      <w:r>
        <w:rPr>
          <w:i/>
          <w:color w:val="333333"/>
          <w:sz w:val="20"/>
        </w:rPr>
        <w:t>If</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turn</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page 134</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workbook</w:t>
      </w:r>
      <w:r>
        <w:rPr>
          <w:i/>
          <w:color w:val="333333"/>
          <w:spacing w:val="-12"/>
          <w:sz w:val="20"/>
        </w:rPr>
        <w:t xml:space="preserve"> </w:t>
      </w:r>
      <w:r>
        <w:rPr>
          <w:i/>
          <w:color w:val="333333"/>
          <w:sz w:val="20"/>
        </w:rPr>
        <w:t>you’ll</w:t>
      </w:r>
      <w:r>
        <w:rPr>
          <w:i/>
          <w:color w:val="333333"/>
          <w:spacing w:val="-13"/>
          <w:sz w:val="20"/>
        </w:rPr>
        <w:t xml:space="preserve"> </w:t>
      </w:r>
      <w:r>
        <w:rPr>
          <w:i/>
          <w:color w:val="333333"/>
          <w:sz w:val="20"/>
        </w:rPr>
        <w:t>find</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High-Quality</w:t>
      </w:r>
      <w:r>
        <w:rPr>
          <w:i/>
          <w:color w:val="333333"/>
          <w:spacing w:val="-12"/>
          <w:sz w:val="20"/>
        </w:rPr>
        <w:t xml:space="preserve"> </w:t>
      </w:r>
      <w:r>
        <w:rPr>
          <w:i/>
          <w:color w:val="333333"/>
          <w:sz w:val="20"/>
        </w:rPr>
        <w:t>Connection</w:t>
      </w:r>
      <w:r>
        <w:rPr>
          <w:i/>
          <w:color w:val="333333"/>
          <w:spacing w:val="-13"/>
          <w:sz w:val="20"/>
        </w:rPr>
        <w:t xml:space="preserve"> </w:t>
      </w:r>
      <w:r>
        <w:rPr>
          <w:i/>
          <w:color w:val="333333"/>
          <w:sz w:val="20"/>
        </w:rPr>
        <w:t>Toolkit.</w:t>
      </w:r>
      <w:r>
        <w:rPr>
          <w:i/>
          <w:color w:val="333333"/>
          <w:spacing w:val="-12"/>
          <w:sz w:val="20"/>
        </w:rPr>
        <w:t xml:space="preserve"> </w:t>
      </w:r>
      <w:r>
        <w:rPr>
          <w:i/>
          <w:color w:val="333333"/>
          <w:sz w:val="20"/>
        </w:rPr>
        <w:t>This</w:t>
      </w:r>
      <w:r>
        <w:rPr>
          <w:i/>
          <w:color w:val="333333"/>
          <w:spacing w:val="-13"/>
          <w:sz w:val="20"/>
        </w:rPr>
        <w:t xml:space="preserve"> </w:t>
      </w:r>
      <w:r>
        <w:rPr>
          <w:i/>
          <w:color w:val="333333"/>
          <w:sz w:val="20"/>
        </w:rPr>
        <w:t>Toolkit</w:t>
      </w:r>
      <w:r>
        <w:rPr>
          <w:i/>
          <w:color w:val="333333"/>
          <w:spacing w:val="-12"/>
          <w:sz w:val="20"/>
        </w:rPr>
        <w:t xml:space="preserve"> </w:t>
      </w:r>
      <w:r>
        <w:rPr>
          <w:i/>
          <w:color w:val="333333"/>
          <w:sz w:val="20"/>
        </w:rPr>
        <w:t>provides practical</w:t>
      </w:r>
      <w:r>
        <w:rPr>
          <w:i/>
          <w:color w:val="333333"/>
          <w:spacing w:val="-13"/>
          <w:sz w:val="20"/>
        </w:rPr>
        <w:t xml:space="preserve"> </w:t>
      </w:r>
      <w:r>
        <w:rPr>
          <w:i/>
          <w:color w:val="333333"/>
          <w:sz w:val="20"/>
        </w:rPr>
        <w:t>ideas</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can</w:t>
      </w:r>
      <w:r>
        <w:rPr>
          <w:i/>
          <w:color w:val="333333"/>
          <w:spacing w:val="-12"/>
          <w:sz w:val="20"/>
        </w:rPr>
        <w:t xml:space="preserve"> </w:t>
      </w:r>
      <w:r>
        <w:rPr>
          <w:i/>
          <w:color w:val="333333"/>
          <w:sz w:val="20"/>
        </w:rPr>
        <w:t>use</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foster</w:t>
      </w:r>
      <w:r>
        <w:rPr>
          <w:i/>
          <w:color w:val="333333"/>
          <w:spacing w:val="-13"/>
          <w:sz w:val="20"/>
        </w:rPr>
        <w:t xml:space="preserve"> </w:t>
      </w:r>
      <w:r>
        <w:rPr>
          <w:i/>
          <w:color w:val="333333"/>
          <w:sz w:val="20"/>
        </w:rPr>
        <w:t>these</w:t>
      </w:r>
      <w:r>
        <w:rPr>
          <w:i/>
          <w:color w:val="333333"/>
          <w:spacing w:val="-12"/>
          <w:sz w:val="20"/>
        </w:rPr>
        <w:t xml:space="preserve"> </w:t>
      </w:r>
      <w:r>
        <w:rPr>
          <w:i/>
          <w:color w:val="333333"/>
          <w:sz w:val="20"/>
        </w:rPr>
        <w:t>meaningful</w:t>
      </w:r>
      <w:r>
        <w:rPr>
          <w:i/>
          <w:color w:val="333333"/>
          <w:spacing w:val="-13"/>
          <w:sz w:val="20"/>
        </w:rPr>
        <w:t xml:space="preserve"> </w:t>
      </w:r>
      <w:r>
        <w:rPr>
          <w:i/>
          <w:color w:val="333333"/>
          <w:sz w:val="20"/>
        </w:rPr>
        <w:t>micro-interactions</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daily</w:t>
      </w:r>
      <w:r>
        <w:rPr>
          <w:i/>
          <w:color w:val="333333"/>
          <w:spacing w:val="-13"/>
          <w:sz w:val="20"/>
        </w:rPr>
        <w:t xml:space="preserve"> </w:t>
      </w:r>
      <w:r>
        <w:rPr>
          <w:i/>
          <w:color w:val="333333"/>
          <w:sz w:val="20"/>
        </w:rPr>
        <w:t>life.</w:t>
      </w:r>
    </w:p>
    <w:p w14:paraId="510ABCCE" w14:textId="77777777" w:rsidR="0029179C" w:rsidRDefault="00000000">
      <w:pPr>
        <w:spacing w:before="165" w:line="300" w:lineRule="auto"/>
        <w:ind w:left="681" w:right="339"/>
        <w:jc w:val="both"/>
        <w:rPr>
          <w:i/>
          <w:sz w:val="20"/>
        </w:rPr>
      </w:pPr>
      <w:r>
        <w:rPr>
          <w:i/>
          <w:color w:val="333333"/>
          <w:spacing w:val="-4"/>
          <w:sz w:val="20"/>
        </w:rPr>
        <w:t>Take</w:t>
      </w:r>
      <w:r>
        <w:rPr>
          <w:i/>
          <w:color w:val="333333"/>
          <w:spacing w:val="-5"/>
          <w:sz w:val="20"/>
        </w:rPr>
        <w:t xml:space="preserve"> </w:t>
      </w:r>
      <w:r>
        <w:rPr>
          <w:i/>
          <w:color w:val="333333"/>
          <w:spacing w:val="-4"/>
          <w:sz w:val="20"/>
        </w:rPr>
        <w:t>some</w:t>
      </w:r>
      <w:r>
        <w:rPr>
          <w:i/>
          <w:color w:val="333333"/>
          <w:spacing w:val="-5"/>
          <w:sz w:val="20"/>
        </w:rPr>
        <w:t xml:space="preserve"> </w:t>
      </w:r>
      <w:r>
        <w:rPr>
          <w:i/>
          <w:color w:val="333333"/>
          <w:spacing w:val="-4"/>
          <w:sz w:val="20"/>
        </w:rPr>
        <w:t>time</w:t>
      </w:r>
      <w:r>
        <w:rPr>
          <w:i/>
          <w:color w:val="333333"/>
          <w:spacing w:val="-5"/>
          <w:sz w:val="20"/>
        </w:rPr>
        <w:t xml:space="preserve"> </w:t>
      </w:r>
      <w:r>
        <w:rPr>
          <w:i/>
          <w:color w:val="333333"/>
          <w:spacing w:val="-4"/>
          <w:sz w:val="20"/>
        </w:rPr>
        <w:t>individually</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read</w:t>
      </w:r>
      <w:r>
        <w:rPr>
          <w:i/>
          <w:color w:val="333333"/>
          <w:spacing w:val="-5"/>
          <w:sz w:val="20"/>
        </w:rPr>
        <w:t xml:space="preserve"> </w:t>
      </w:r>
      <w:r>
        <w:rPr>
          <w:i/>
          <w:color w:val="333333"/>
          <w:spacing w:val="-4"/>
          <w:sz w:val="20"/>
        </w:rPr>
        <w:t>through</w:t>
      </w:r>
      <w:r>
        <w:rPr>
          <w:i/>
          <w:color w:val="333333"/>
          <w:spacing w:val="-5"/>
          <w:sz w:val="20"/>
        </w:rPr>
        <w:t xml:space="preserve"> </w:t>
      </w:r>
      <w:r>
        <w:rPr>
          <w:i/>
          <w:color w:val="333333"/>
          <w:spacing w:val="-4"/>
          <w:sz w:val="20"/>
        </w:rPr>
        <w:t>these</w:t>
      </w:r>
      <w:r>
        <w:rPr>
          <w:i/>
          <w:color w:val="333333"/>
          <w:spacing w:val="-5"/>
          <w:sz w:val="20"/>
        </w:rPr>
        <w:t xml:space="preserve"> </w:t>
      </w:r>
      <w:r>
        <w:rPr>
          <w:i/>
          <w:color w:val="333333"/>
          <w:spacing w:val="-4"/>
          <w:sz w:val="20"/>
        </w:rPr>
        <w:t>strategies</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think</w:t>
      </w:r>
      <w:r>
        <w:rPr>
          <w:i/>
          <w:color w:val="333333"/>
          <w:spacing w:val="-5"/>
          <w:sz w:val="20"/>
        </w:rPr>
        <w:t xml:space="preserve"> </w:t>
      </w:r>
      <w:r>
        <w:rPr>
          <w:i/>
          <w:color w:val="333333"/>
          <w:spacing w:val="-4"/>
          <w:sz w:val="20"/>
        </w:rPr>
        <w:t>about</w:t>
      </w:r>
      <w:r>
        <w:rPr>
          <w:i/>
          <w:color w:val="333333"/>
          <w:spacing w:val="-5"/>
          <w:sz w:val="20"/>
        </w:rPr>
        <w:t xml:space="preserve"> </w:t>
      </w:r>
      <w:r>
        <w:rPr>
          <w:i/>
          <w:color w:val="333333"/>
          <w:spacing w:val="-4"/>
          <w:sz w:val="20"/>
        </w:rPr>
        <w:t>which</w:t>
      </w:r>
      <w:r>
        <w:rPr>
          <w:i/>
          <w:color w:val="333333"/>
          <w:spacing w:val="-5"/>
          <w:sz w:val="20"/>
        </w:rPr>
        <w:t xml:space="preserve"> </w:t>
      </w:r>
      <w:r>
        <w:rPr>
          <w:i/>
          <w:color w:val="333333"/>
          <w:spacing w:val="-4"/>
          <w:sz w:val="20"/>
        </w:rPr>
        <w:t>ones</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 xml:space="preserve">may </w:t>
      </w:r>
      <w:r>
        <w:rPr>
          <w:i/>
          <w:color w:val="333333"/>
          <w:spacing w:val="-6"/>
          <w:sz w:val="20"/>
        </w:rPr>
        <w:t>have</w:t>
      </w:r>
      <w:r>
        <w:rPr>
          <w:i/>
          <w:color w:val="333333"/>
          <w:spacing w:val="-12"/>
          <w:sz w:val="20"/>
        </w:rPr>
        <w:t xml:space="preserve"> </w:t>
      </w:r>
      <w:r>
        <w:rPr>
          <w:i/>
          <w:color w:val="333333"/>
          <w:spacing w:val="-6"/>
          <w:sz w:val="20"/>
        </w:rPr>
        <w:t>already</w:t>
      </w:r>
      <w:r>
        <w:rPr>
          <w:i/>
          <w:color w:val="333333"/>
          <w:spacing w:val="-11"/>
          <w:sz w:val="20"/>
        </w:rPr>
        <w:t xml:space="preserve"> </w:t>
      </w:r>
      <w:r>
        <w:rPr>
          <w:i/>
          <w:color w:val="333333"/>
          <w:spacing w:val="-6"/>
          <w:sz w:val="20"/>
        </w:rPr>
        <w:t>used,</w:t>
      </w:r>
      <w:r>
        <w:rPr>
          <w:i/>
          <w:color w:val="333333"/>
          <w:spacing w:val="-11"/>
          <w:sz w:val="20"/>
        </w:rPr>
        <w:t xml:space="preserve"> </w:t>
      </w:r>
      <w:r>
        <w:rPr>
          <w:i/>
          <w:color w:val="333333"/>
          <w:spacing w:val="-6"/>
          <w:sz w:val="20"/>
        </w:rPr>
        <w:t>even</w:t>
      </w:r>
      <w:r>
        <w:rPr>
          <w:i/>
          <w:color w:val="333333"/>
          <w:spacing w:val="-11"/>
          <w:sz w:val="20"/>
        </w:rPr>
        <w:t xml:space="preserve"> </w:t>
      </w:r>
      <w:r>
        <w:rPr>
          <w:i/>
          <w:color w:val="333333"/>
          <w:spacing w:val="-6"/>
          <w:sz w:val="20"/>
        </w:rPr>
        <w:t>without</w:t>
      </w:r>
      <w:r>
        <w:rPr>
          <w:i/>
          <w:color w:val="333333"/>
          <w:spacing w:val="-11"/>
          <w:sz w:val="20"/>
        </w:rPr>
        <w:t xml:space="preserve"> </w:t>
      </w:r>
      <w:r>
        <w:rPr>
          <w:i/>
          <w:color w:val="333333"/>
          <w:spacing w:val="-6"/>
          <w:sz w:val="20"/>
        </w:rPr>
        <w:t>realizing</w:t>
      </w:r>
      <w:r>
        <w:rPr>
          <w:i/>
          <w:color w:val="333333"/>
          <w:spacing w:val="-11"/>
          <w:sz w:val="20"/>
        </w:rPr>
        <w:t xml:space="preserve"> </w:t>
      </w:r>
      <w:r>
        <w:rPr>
          <w:i/>
          <w:color w:val="333333"/>
          <w:spacing w:val="-6"/>
          <w:sz w:val="20"/>
        </w:rPr>
        <w:t>it.</w:t>
      </w:r>
      <w:r>
        <w:rPr>
          <w:i/>
          <w:color w:val="333333"/>
          <w:spacing w:val="-11"/>
          <w:sz w:val="20"/>
        </w:rPr>
        <w:t xml:space="preserve"> </w:t>
      </w:r>
      <w:r>
        <w:rPr>
          <w:i/>
          <w:color w:val="333333"/>
          <w:spacing w:val="-6"/>
          <w:sz w:val="20"/>
        </w:rPr>
        <w:t>Circle</w:t>
      </w:r>
      <w:r>
        <w:rPr>
          <w:i/>
          <w:color w:val="333333"/>
          <w:spacing w:val="-11"/>
          <w:sz w:val="20"/>
        </w:rPr>
        <w:t xml:space="preserve"> </w:t>
      </w:r>
      <w:r>
        <w:rPr>
          <w:i/>
          <w:color w:val="333333"/>
          <w:spacing w:val="-6"/>
          <w:sz w:val="20"/>
        </w:rPr>
        <w:t>or</w:t>
      </w:r>
      <w:r>
        <w:rPr>
          <w:i/>
          <w:color w:val="333333"/>
          <w:spacing w:val="-11"/>
          <w:sz w:val="20"/>
        </w:rPr>
        <w:t xml:space="preserve"> </w:t>
      </w:r>
      <w:r>
        <w:rPr>
          <w:i/>
          <w:color w:val="333333"/>
          <w:spacing w:val="-6"/>
          <w:sz w:val="20"/>
        </w:rPr>
        <w:t>put</w:t>
      </w:r>
      <w:r>
        <w:rPr>
          <w:i/>
          <w:color w:val="333333"/>
          <w:spacing w:val="-11"/>
          <w:sz w:val="20"/>
        </w:rPr>
        <w:t xml:space="preserve"> </w:t>
      </w:r>
      <w:r>
        <w:rPr>
          <w:i/>
          <w:color w:val="333333"/>
          <w:spacing w:val="-6"/>
          <w:sz w:val="20"/>
        </w:rPr>
        <w:t>an</w:t>
      </w:r>
      <w:r>
        <w:rPr>
          <w:i/>
          <w:color w:val="333333"/>
          <w:spacing w:val="-11"/>
          <w:sz w:val="20"/>
        </w:rPr>
        <w:t xml:space="preserve"> </w:t>
      </w:r>
      <w:r>
        <w:rPr>
          <w:i/>
          <w:color w:val="333333"/>
          <w:spacing w:val="-6"/>
          <w:sz w:val="20"/>
        </w:rPr>
        <w:t>X</w:t>
      </w:r>
      <w:r>
        <w:rPr>
          <w:i/>
          <w:color w:val="333333"/>
          <w:spacing w:val="-11"/>
          <w:sz w:val="20"/>
        </w:rPr>
        <w:t xml:space="preserve"> </w:t>
      </w:r>
      <w:r>
        <w:rPr>
          <w:i/>
          <w:color w:val="333333"/>
          <w:spacing w:val="-6"/>
          <w:sz w:val="20"/>
        </w:rPr>
        <w:t>next</w:t>
      </w:r>
      <w:r>
        <w:rPr>
          <w:i/>
          <w:color w:val="333333"/>
          <w:spacing w:val="-11"/>
          <w:sz w:val="20"/>
        </w:rPr>
        <w:t xml:space="preserve"> </w:t>
      </w:r>
      <w:r>
        <w:rPr>
          <w:i/>
          <w:color w:val="333333"/>
          <w:spacing w:val="-6"/>
          <w:sz w:val="20"/>
        </w:rPr>
        <w:t>to</w:t>
      </w:r>
      <w:r>
        <w:rPr>
          <w:i/>
          <w:color w:val="333333"/>
          <w:spacing w:val="-12"/>
          <w:sz w:val="20"/>
        </w:rPr>
        <w:t xml:space="preserve"> </w:t>
      </w:r>
      <w:r>
        <w:rPr>
          <w:i/>
          <w:color w:val="333333"/>
          <w:spacing w:val="-6"/>
          <w:sz w:val="20"/>
        </w:rPr>
        <w:t>the</w:t>
      </w:r>
      <w:r>
        <w:rPr>
          <w:i/>
          <w:color w:val="333333"/>
          <w:spacing w:val="-11"/>
          <w:sz w:val="20"/>
        </w:rPr>
        <w:t xml:space="preserve"> </w:t>
      </w:r>
      <w:r>
        <w:rPr>
          <w:i/>
          <w:color w:val="333333"/>
          <w:spacing w:val="-6"/>
          <w:sz w:val="20"/>
        </w:rPr>
        <w:t>ones</w:t>
      </w:r>
      <w:r>
        <w:rPr>
          <w:i/>
          <w:color w:val="333333"/>
          <w:spacing w:val="-11"/>
          <w:sz w:val="20"/>
        </w:rPr>
        <w:t xml:space="preserve"> </w:t>
      </w:r>
      <w:r>
        <w:rPr>
          <w:i/>
          <w:color w:val="333333"/>
          <w:spacing w:val="-6"/>
          <w:sz w:val="20"/>
        </w:rPr>
        <w:t>you</w:t>
      </w:r>
      <w:r>
        <w:rPr>
          <w:i/>
          <w:color w:val="333333"/>
          <w:spacing w:val="-11"/>
          <w:sz w:val="20"/>
        </w:rPr>
        <w:t xml:space="preserve"> </w:t>
      </w:r>
      <w:r>
        <w:rPr>
          <w:i/>
          <w:color w:val="333333"/>
          <w:spacing w:val="-6"/>
          <w:sz w:val="20"/>
        </w:rPr>
        <w:t>might</w:t>
      </w:r>
      <w:r>
        <w:rPr>
          <w:i/>
          <w:color w:val="333333"/>
          <w:spacing w:val="-11"/>
          <w:sz w:val="20"/>
        </w:rPr>
        <w:t xml:space="preserve"> </w:t>
      </w:r>
      <w:r>
        <w:rPr>
          <w:i/>
          <w:color w:val="333333"/>
          <w:spacing w:val="-6"/>
          <w:sz w:val="20"/>
        </w:rPr>
        <w:t>like</w:t>
      </w:r>
      <w:r>
        <w:rPr>
          <w:i/>
          <w:color w:val="333333"/>
          <w:spacing w:val="-11"/>
          <w:sz w:val="20"/>
        </w:rPr>
        <w:t xml:space="preserve"> </w:t>
      </w:r>
      <w:r>
        <w:rPr>
          <w:i/>
          <w:color w:val="333333"/>
          <w:spacing w:val="-6"/>
          <w:sz w:val="20"/>
        </w:rPr>
        <w:t>to</w:t>
      </w:r>
      <w:r>
        <w:rPr>
          <w:i/>
          <w:color w:val="333333"/>
          <w:spacing w:val="-4"/>
          <w:sz w:val="20"/>
        </w:rPr>
        <w:t xml:space="preserve"> </w:t>
      </w:r>
      <w:r>
        <w:rPr>
          <w:i/>
          <w:color w:val="333333"/>
          <w:spacing w:val="-6"/>
          <w:sz w:val="20"/>
        </w:rPr>
        <w:t>try.</w:t>
      </w:r>
    </w:p>
    <w:p w14:paraId="23FA1AEE" w14:textId="77777777" w:rsidR="0029179C" w:rsidRDefault="0029179C">
      <w:pPr>
        <w:pStyle w:val="BodyText"/>
        <w:spacing w:before="181"/>
        <w:rPr>
          <w:i/>
        </w:rPr>
      </w:pPr>
    </w:p>
    <w:p w14:paraId="4CE7EC1C" w14:textId="77777777" w:rsidR="0029179C" w:rsidRDefault="00000000">
      <w:pPr>
        <w:pStyle w:val="BodyText"/>
        <w:ind w:left="340"/>
      </w:pPr>
      <w:r>
        <w:rPr>
          <w:color w:val="333333"/>
        </w:rPr>
        <w:t>Allow</w:t>
      </w:r>
      <w:r>
        <w:rPr>
          <w:color w:val="333333"/>
          <w:spacing w:val="-4"/>
        </w:rPr>
        <w:t xml:space="preserve"> </w:t>
      </w:r>
      <w:r>
        <w:rPr>
          <w:color w:val="333333"/>
        </w:rPr>
        <w:t>participants</w:t>
      </w:r>
      <w:r>
        <w:rPr>
          <w:color w:val="333333"/>
          <w:spacing w:val="-3"/>
        </w:rPr>
        <w:t xml:space="preserve"> </w:t>
      </w:r>
      <w:r>
        <w:rPr>
          <w:color w:val="333333"/>
        </w:rPr>
        <w:t>a</w:t>
      </w:r>
      <w:r>
        <w:rPr>
          <w:color w:val="333333"/>
          <w:spacing w:val="-3"/>
        </w:rPr>
        <w:t xml:space="preserve"> </w:t>
      </w:r>
      <w:r>
        <w:rPr>
          <w:color w:val="333333"/>
        </w:rPr>
        <w:t>few</w:t>
      </w:r>
      <w:r>
        <w:rPr>
          <w:color w:val="333333"/>
          <w:spacing w:val="-3"/>
        </w:rPr>
        <w:t xml:space="preserve"> </w:t>
      </w:r>
      <w:r>
        <w:rPr>
          <w:color w:val="333333"/>
        </w:rPr>
        <w:t>minutes</w:t>
      </w:r>
      <w:r>
        <w:rPr>
          <w:color w:val="333333"/>
          <w:spacing w:val="-3"/>
        </w:rPr>
        <w:t xml:space="preserve"> </w:t>
      </w:r>
      <w:r>
        <w:rPr>
          <w:color w:val="333333"/>
        </w:rPr>
        <w:t>to</w:t>
      </w:r>
      <w:r>
        <w:rPr>
          <w:color w:val="333333"/>
          <w:spacing w:val="-3"/>
        </w:rPr>
        <w:t xml:space="preserve"> </w:t>
      </w:r>
      <w:r>
        <w:rPr>
          <w:color w:val="333333"/>
        </w:rPr>
        <w:t>read</w:t>
      </w:r>
      <w:r>
        <w:rPr>
          <w:color w:val="333333"/>
          <w:spacing w:val="-3"/>
        </w:rPr>
        <w:t xml:space="preserve"> </w:t>
      </w:r>
      <w:r>
        <w:rPr>
          <w:color w:val="333333"/>
        </w:rPr>
        <w:t>and</w:t>
      </w:r>
      <w:r>
        <w:rPr>
          <w:color w:val="333333"/>
          <w:spacing w:val="-3"/>
        </w:rPr>
        <w:t xml:space="preserve"> </w:t>
      </w:r>
      <w:r>
        <w:rPr>
          <w:color w:val="333333"/>
          <w:spacing w:val="-2"/>
        </w:rPr>
        <w:t>reflect.</w:t>
      </w:r>
    </w:p>
    <w:p w14:paraId="7859CB3B" w14:textId="77777777" w:rsidR="0029179C" w:rsidRDefault="0029179C">
      <w:pPr>
        <w:pStyle w:val="BodyText"/>
        <w:sectPr w:rsidR="0029179C">
          <w:pgSz w:w="11910" w:h="16840"/>
          <w:pgMar w:top="1420" w:right="1700" w:bottom="1380" w:left="1700" w:header="914" w:footer="1197" w:gutter="0"/>
          <w:cols w:space="720"/>
        </w:sectPr>
      </w:pPr>
    </w:p>
    <w:p w14:paraId="27D68734" w14:textId="77777777" w:rsidR="0029179C" w:rsidRDefault="0029179C">
      <w:pPr>
        <w:pStyle w:val="BodyText"/>
        <w:spacing w:before="131"/>
        <w:rPr>
          <w:sz w:val="30"/>
        </w:rPr>
      </w:pPr>
    </w:p>
    <w:p w14:paraId="6C0D979A" w14:textId="77777777" w:rsidR="0029179C" w:rsidRDefault="00000000">
      <w:pPr>
        <w:pStyle w:val="Heading6"/>
        <w:jc w:val="both"/>
      </w:pPr>
      <w:r>
        <w:rPr>
          <w:color w:val="333333"/>
          <w:spacing w:val="-2"/>
        </w:rPr>
        <w:t>HQC</w:t>
      </w:r>
      <w:r>
        <w:rPr>
          <w:color w:val="333333"/>
          <w:spacing w:val="-16"/>
        </w:rPr>
        <w:t xml:space="preserve"> </w:t>
      </w:r>
      <w:r>
        <w:rPr>
          <w:color w:val="333333"/>
          <w:spacing w:val="-2"/>
        </w:rPr>
        <w:t>Conversation</w:t>
      </w:r>
      <w:r>
        <w:rPr>
          <w:color w:val="333333"/>
          <w:spacing w:val="-15"/>
        </w:rPr>
        <w:t xml:space="preserve"> </w:t>
      </w:r>
      <w:r>
        <w:rPr>
          <w:color w:val="333333"/>
          <w:spacing w:val="-2"/>
        </w:rPr>
        <w:t>Starters</w:t>
      </w:r>
    </w:p>
    <w:p w14:paraId="607DD43F" w14:textId="77777777" w:rsidR="0029179C" w:rsidRDefault="00000000">
      <w:pPr>
        <w:pStyle w:val="BodyText"/>
        <w:spacing w:before="293"/>
        <w:ind w:left="340"/>
        <w:jc w:val="both"/>
      </w:pPr>
      <w:r>
        <w:rPr>
          <w:color w:val="333333"/>
        </w:rPr>
        <w:t>Introduce</w:t>
      </w:r>
      <w:r>
        <w:rPr>
          <w:color w:val="333333"/>
          <w:spacing w:val="3"/>
        </w:rPr>
        <w:t xml:space="preserve"> </w:t>
      </w:r>
      <w:r>
        <w:rPr>
          <w:color w:val="333333"/>
        </w:rPr>
        <w:t>the</w:t>
      </w:r>
      <w:r>
        <w:rPr>
          <w:color w:val="333333"/>
          <w:spacing w:val="3"/>
        </w:rPr>
        <w:t xml:space="preserve"> </w:t>
      </w:r>
      <w:r>
        <w:rPr>
          <w:color w:val="333333"/>
        </w:rPr>
        <w:t>HQC</w:t>
      </w:r>
      <w:r>
        <w:rPr>
          <w:color w:val="333333"/>
          <w:spacing w:val="4"/>
        </w:rPr>
        <w:t xml:space="preserve"> </w:t>
      </w:r>
      <w:r>
        <w:rPr>
          <w:color w:val="333333"/>
        </w:rPr>
        <w:t>Conversation</w:t>
      </w:r>
      <w:r>
        <w:rPr>
          <w:color w:val="333333"/>
          <w:spacing w:val="3"/>
        </w:rPr>
        <w:t xml:space="preserve"> </w:t>
      </w:r>
      <w:r>
        <w:rPr>
          <w:color w:val="333333"/>
        </w:rPr>
        <w:t>Starters</w:t>
      </w:r>
      <w:r>
        <w:rPr>
          <w:color w:val="333333"/>
          <w:spacing w:val="3"/>
        </w:rPr>
        <w:t xml:space="preserve"> </w:t>
      </w:r>
      <w:r>
        <w:rPr>
          <w:color w:val="333333"/>
          <w:spacing w:val="-2"/>
        </w:rPr>
        <w:t>activity:</w:t>
      </w:r>
    </w:p>
    <w:p w14:paraId="564464E7" w14:textId="77777777" w:rsidR="0029179C" w:rsidRDefault="0029179C">
      <w:pPr>
        <w:pStyle w:val="BodyText"/>
        <w:spacing w:before="141"/>
      </w:pPr>
    </w:p>
    <w:p w14:paraId="18DFE0F7"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61440" behindDoc="0" locked="0" layoutInCell="1" allowOverlap="1" wp14:anchorId="3B4A0340" wp14:editId="26214A06">
                <wp:simplePos x="0" y="0"/>
                <wp:positionH relativeFrom="page">
                  <wp:posOffset>1314005</wp:posOffset>
                </wp:positionH>
                <wp:positionV relativeFrom="paragraph">
                  <wp:posOffset>1717</wp:posOffset>
                </wp:positionV>
                <wp:extent cx="1270" cy="1145540"/>
                <wp:effectExtent l="0" t="0" r="0" b="0"/>
                <wp:wrapNone/>
                <wp:docPr id="1376" name="Graphic 13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45540"/>
                        </a:xfrm>
                        <a:custGeom>
                          <a:avLst/>
                          <a:gdLst/>
                          <a:ahLst/>
                          <a:cxnLst/>
                          <a:rect l="l" t="t" r="r" b="b"/>
                          <a:pathLst>
                            <a:path h="1145540">
                              <a:moveTo>
                                <a:pt x="0" y="11449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C067340" id="Graphic 1376" o:spid="_x0000_s1026" style="position:absolute;margin-left:103.45pt;margin-top:.15pt;width:.1pt;height:90.2pt;z-index:16061440;visibility:visible;mso-wrap-style:square;mso-wrap-distance-left:0;mso-wrap-distance-top:0;mso-wrap-distance-right:0;mso-wrap-distance-bottom:0;mso-position-horizontal:absolute;mso-position-horizontal-relative:page;mso-position-vertical:absolute;mso-position-vertical-relative:text;v-text-anchor:top" coordsize="1270,114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" path="m,1144981l,e" filled="f" strokecolor="#d1a326" strokeweight="3pt">
                <v:path arrowok="t"/>
                <w10:wrap anchorx="page"/>
              </v:shape>
            </w:pict>
          </mc:Fallback>
        </mc:AlternateContent>
      </w:r>
      <w:r>
        <w:rPr>
          <w:i/>
          <w:color w:val="333333"/>
          <w:spacing w:val="-2"/>
          <w:sz w:val="20"/>
        </w:rPr>
        <w:t>Let’s</w:t>
      </w:r>
      <w:r>
        <w:rPr>
          <w:i/>
          <w:color w:val="333333"/>
          <w:spacing w:val="-11"/>
          <w:sz w:val="20"/>
        </w:rPr>
        <w:t xml:space="preserve"> </w:t>
      </w:r>
      <w:r>
        <w:rPr>
          <w:i/>
          <w:color w:val="333333"/>
          <w:spacing w:val="-2"/>
          <w:sz w:val="20"/>
        </w:rPr>
        <w:t>practice</w:t>
      </w:r>
      <w:r>
        <w:rPr>
          <w:i/>
          <w:color w:val="333333"/>
          <w:spacing w:val="-10"/>
          <w:sz w:val="20"/>
        </w:rPr>
        <w:t xml:space="preserve"> </w:t>
      </w:r>
      <w:r>
        <w:rPr>
          <w:i/>
          <w:color w:val="333333"/>
          <w:spacing w:val="-2"/>
          <w:sz w:val="20"/>
        </w:rPr>
        <w:t>creating</w:t>
      </w:r>
      <w:r>
        <w:rPr>
          <w:i/>
          <w:color w:val="333333"/>
          <w:spacing w:val="-11"/>
          <w:sz w:val="20"/>
        </w:rPr>
        <w:t xml:space="preserve"> </w:t>
      </w:r>
      <w:r>
        <w:rPr>
          <w:i/>
          <w:color w:val="333333"/>
          <w:spacing w:val="-2"/>
          <w:sz w:val="20"/>
        </w:rPr>
        <w:t>high-quality</w:t>
      </w:r>
      <w:r>
        <w:rPr>
          <w:i/>
          <w:color w:val="333333"/>
          <w:spacing w:val="-10"/>
          <w:sz w:val="20"/>
        </w:rPr>
        <w:t xml:space="preserve"> </w:t>
      </w:r>
      <w:r>
        <w:rPr>
          <w:i/>
          <w:color w:val="333333"/>
          <w:spacing w:val="-2"/>
          <w:sz w:val="20"/>
        </w:rPr>
        <w:t>connections.</w:t>
      </w:r>
      <w:r>
        <w:rPr>
          <w:i/>
          <w:color w:val="333333"/>
          <w:spacing w:val="-11"/>
          <w:sz w:val="20"/>
        </w:rPr>
        <w:t xml:space="preserve"> </w:t>
      </w:r>
      <w:r>
        <w:rPr>
          <w:i/>
          <w:color w:val="333333"/>
          <w:spacing w:val="-2"/>
          <w:sz w:val="20"/>
        </w:rPr>
        <w:t>On</w:t>
      </w:r>
      <w:r>
        <w:rPr>
          <w:i/>
          <w:color w:val="333333"/>
          <w:spacing w:val="-10"/>
          <w:sz w:val="20"/>
        </w:rPr>
        <w:t xml:space="preserve"> </w:t>
      </w:r>
      <w:r>
        <w:rPr>
          <w:i/>
          <w:color w:val="333333"/>
          <w:spacing w:val="-2"/>
          <w:sz w:val="20"/>
        </w:rPr>
        <w:t>page</w:t>
      </w:r>
      <w:r>
        <w:rPr>
          <w:i/>
          <w:color w:val="333333"/>
          <w:spacing w:val="-11"/>
          <w:sz w:val="20"/>
        </w:rPr>
        <w:t xml:space="preserve"> </w:t>
      </w:r>
      <w:r>
        <w:rPr>
          <w:i/>
          <w:color w:val="333333"/>
          <w:spacing w:val="-2"/>
          <w:sz w:val="20"/>
        </w:rPr>
        <w:t>136</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workbook,</w:t>
      </w:r>
      <w:r>
        <w:rPr>
          <w:i/>
          <w:color w:val="333333"/>
          <w:spacing w:val="-11"/>
          <w:sz w:val="20"/>
        </w:rPr>
        <w:t xml:space="preserve"> </w:t>
      </w:r>
      <w:r>
        <w:rPr>
          <w:i/>
          <w:color w:val="333333"/>
          <w:spacing w:val="-2"/>
          <w:sz w:val="20"/>
        </w:rPr>
        <w:t>you’ll</w:t>
      </w:r>
      <w:r>
        <w:rPr>
          <w:i/>
          <w:color w:val="333333"/>
          <w:spacing w:val="-10"/>
          <w:sz w:val="20"/>
        </w:rPr>
        <w:t xml:space="preserve"> </w:t>
      </w:r>
      <w:r>
        <w:rPr>
          <w:i/>
          <w:color w:val="333333"/>
          <w:spacing w:val="-2"/>
          <w:sz w:val="20"/>
        </w:rPr>
        <w:t>find</w:t>
      </w:r>
      <w:r>
        <w:rPr>
          <w:i/>
          <w:color w:val="333333"/>
          <w:spacing w:val="-11"/>
          <w:sz w:val="20"/>
        </w:rPr>
        <w:t xml:space="preserve"> </w:t>
      </w:r>
      <w:r>
        <w:rPr>
          <w:i/>
          <w:color w:val="333333"/>
          <w:spacing w:val="-2"/>
          <w:sz w:val="20"/>
        </w:rPr>
        <w:t xml:space="preserve">some </w:t>
      </w:r>
      <w:r>
        <w:rPr>
          <w:i/>
          <w:color w:val="333333"/>
          <w:sz w:val="20"/>
        </w:rPr>
        <w:t>HQC</w:t>
      </w:r>
      <w:r>
        <w:rPr>
          <w:i/>
          <w:color w:val="333333"/>
          <w:spacing w:val="-10"/>
          <w:sz w:val="20"/>
        </w:rPr>
        <w:t xml:space="preserve"> </w:t>
      </w:r>
      <w:r>
        <w:rPr>
          <w:i/>
          <w:color w:val="333333"/>
          <w:sz w:val="20"/>
        </w:rPr>
        <w:t>conversation</w:t>
      </w:r>
      <w:r>
        <w:rPr>
          <w:i/>
          <w:color w:val="333333"/>
          <w:spacing w:val="-10"/>
          <w:sz w:val="20"/>
        </w:rPr>
        <w:t xml:space="preserve"> </w:t>
      </w:r>
      <w:r>
        <w:rPr>
          <w:i/>
          <w:color w:val="333333"/>
          <w:sz w:val="20"/>
        </w:rPr>
        <w:t>starters</w:t>
      </w:r>
      <w:r>
        <w:rPr>
          <w:i/>
          <w:color w:val="333333"/>
          <w:spacing w:val="-10"/>
          <w:sz w:val="20"/>
        </w:rPr>
        <w:t xml:space="preserve"> </w:t>
      </w:r>
      <w:r>
        <w:rPr>
          <w:i/>
          <w:color w:val="333333"/>
          <w:sz w:val="20"/>
        </w:rPr>
        <w:t>designed</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spark</w:t>
      </w:r>
      <w:r>
        <w:rPr>
          <w:i/>
          <w:color w:val="333333"/>
          <w:spacing w:val="-10"/>
          <w:sz w:val="20"/>
        </w:rPr>
        <w:t xml:space="preserve"> </w:t>
      </w:r>
      <w:r>
        <w:rPr>
          <w:i/>
          <w:color w:val="333333"/>
          <w:sz w:val="20"/>
        </w:rPr>
        <w:t>meaningful</w:t>
      </w:r>
      <w:r>
        <w:rPr>
          <w:i/>
          <w:color w:val="333333"/>
          <w:spacing w:val="-10"/>
          <w:sz w:val="20"/>
        </w:rPr>
        <w:t xml:space="preserve"> </w:t>
      </w:r>
      <w:r>
        <w:rPr>
          <w:i/>
          <w:color w:val="333333"/>
          <w:sz w:val="20"/>
        </w:rPr>
        <w:t>interactions.</w:t>
      </w:r>
    </w:p>
    <w:p w14:paraId="5FC61E8C" w14:textId="77777777" w:rsidR="0029179C" w:rsidRDefault="00000000">
      <w:pPr>
        <w:spacing w:before="170" w:line="302" w:lineRule="auto"/>
        <w:ind w:left="681" w:right="338"/>
        <w:jc w:val="both"/>
        <w:rPr>
          <w:i/>
          <w:sz w:val="20"/>
        </w:rPr>
      </w:pPr>
      <w:r>
        <w:rPr>
          <w:i/>
          <w:color w:val="333333"/>
          <w:sz w:val="20"/>
        </w:rPr>
        <w:t>Pair</w:t>
      </w:r>
      <w:r>
        <w:rPr>
          <w:i/>
          <w:color w:val="333333"/>
          <w:spacing w:val="-13"/>
          <w:sz w:val="20"/>
        </w:rPr>
        <w:t xml:space="preserve"> </w:t>
      </w:r>
      <w:r>
        <w:rPr>
          <w:i/>
          <w:color w:val="333333"/>
          <w:sz w:val="20"/>
        </w:rPr>
        <w:t>up</w:t>
      </w:r>
      <w:r>
        <w:rPr>
          <w:i/>
          <w:color w:val="333333"/>
          <w:spacing w:val="-12"/>
          <w:sz w:val="20"/>
        </w:rPr>
        <w:t xml:space="preserve"> </w:t>
      </w:r>
      <w:r>
        <w:rPr>
          <w:i/>
          <w:color w:val="333333"/>
          <w:sz w:val="20"/>
        </w:rPr>
        <w:t>with</w:t>
      </w:r>
      <w:r>
        <w:rPr>
          <w:i/>
          <w:color w:val="333333"/>
          <w:spacing w:val="-13"/>
          <w:sz w:val="20"/>
        </w:rPr>
        <w:t xml:space="preserve"> </w:t>
      </w:r>
      <w:r>
        <w:rPr>
          <w:i/>
          <w:color w:val="333333"/>
          <w:sz w:val="20"/>
        </w:rPr>
        <w:t>someone</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take</w:t>
      </w:r>
      <w:r>
        <w:rPr>
          <w:i/>
          <w:color w:val="333333"/>
          <w:spacing w:val="-12"/>
          <w:sz w:val="20"/>
        </w:rPr>
        <w:t xml:space="preserve"> </w:t>
      </w:r>
      <w:r>
        <w:rPr>
          <w:i/>
          <w:color w:val="333333"/>
          <w:sz w:val="20"/>
        </w:rPr>
        <w:t>turns</w:t>
      </w:r>
      <w:r>
        <w:rPr>
          <w:i/>
          <w:color w:val="333333"/>
          <w:spacing w:val="-13"/>
          <w:sz w:val="20"/>
        </w:rPr>
        <w:t xml:space="preserve"> </w:t>
      </w:r>
      <w:r>
        <w:rPr>
          <w:i/>
          <w:color w:val="333333"/>
          <w:sz w:val="20"/>
        </w:rPr>
        <w:t>posing</w:t>
      </w:r>
      <w:r>
        <w:rPr>
          <w:i/>
          <w:color w:val="333333"/>
          <w:spacing w:val="-12"/>
          <w:sz w:val="20"/>
        </w:rPr>
        <w:t xml:space="preserve"> </w:t>
      </w:r>
      <w:r>
        <w:rPr>
          <w:i/>
          <w:color w:val="333333"/>
          <w:sz w:val="20"/>
        </w:rPr>
        <w:t>at</w:t>
      </w:r>
      <w:r>
        <w:rPr>
          <w:i/>
          <w:color w:val="333333"/>
          <w:spacing w:val="-13"/>
          <w:sz w:val="20"/>
        </w:rPr>
        <w:t xml:space="preserve"> </w:t>
      </w:r>
      <w:r>
        <w:rPr>
          <w:i/>
          <w:color w:val="333333"/>
          <w:sz w:val="20"/>
        </w:rPr>
        <w:t>least</w:t>
      </w:r>
      <w:r>
        <w:rPr>
          <w:i/>
          <w:color w:val="333333"/>
          <w:spacing w:val="-12"/>
          <w:sz w:val="20"/>
        </w:rPr>
        <w:t xml:space="preserve"> </w:t>
      </w:r>
      <w:r>
        <w:rPr>
          <w:i/>
          <w:color w:val="333333"/>
          <w:sz w:val="20"/>
        </w:rPr>
        <w:t>one</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these</w:t>
      </w:r>
      <w:r>
        <w:rPr>
          <w:i/>
          <w:color w:val="333333"/>
          <w:spacing w:val="-13"/>
          <w:sz w:val="20"/>
        </w:rPr>
        <w:t xml:space="preserve"> </w:t>
      </w:r>
      <w:r>
        <w:rPr>
          <w:i/>
          <w:color w:val="333333"/>
          <w:sz w:val="20"/>
        </w:rPr>
        <w:t>prompts</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one</w:t>
      </w:r>
      <w:r>
        <w:rPr>
          <w:i/>
          <w:color w:val="333333"/>
          <w:spacing w:val="-12"/>
          <w:sz w:val="20"/>
        </w:rPr>
        <w:t xml:space="preserve"> </w:t>
      </w:r>
      <w:r>
        <w:rPr>
          <w:i/>
          <w:color w:val="333333"/>
          <w:sz w:val="20"/>
        </w:rPr>
        <w:t>another.</w:t>
      </w:r>
      <w:r>
        <w:rPr>
          <w:i/>
          <w:color w:val="333333"/>
          <w:spacing w:val="-13"/>
          <w:sz w:val="20"/>
        </w:rPr>
        <w:t xml:space="preserve"> </w:t>
      </w:r>
      <w:r>
        <w:rPr>
          <w:i/>
          <w:color w:val="333333"/>
          <w:sz w:val="20"/>
        </w:rPr>
        <w:t>Let</w:t>
      </w:r>
      <w:r>
        <w:rPr>
          <w:i/>
          <w:color w:val="333333"/>
          <w:spacing w:val="-12"/>
          <w:sz w:val="20"/>
        </w:rPr>
        <w:t xml:space="preserve"> </w:t>
      </w:r>
      <w:r>
        <w:rPr>
          <w:i/>
          <w:color w:val="333333"/>
          <w:sz w:val="20"/>
        </w:rPr>
        <w:t>the conversation</w:t>
      </w:r>
      <w:r>
        <w:rPr>
          <w:i/>
          <w:color w:val="333333"/>
          <w:spacing w:val="-7"/>
          <w:sz w:val="20"/>
        </w:rPr>
        <w:t xml:space="preserve"> </w:t>
      </w:r>
      <w:r>
        <w:rPr>
          <w:i/>
          <w:color w:val="333333"/>
          <w:sz w:val="20"/>
        </w:rPr>
        <w:t>flow</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go</w:t>
      </w:r>
      <w:r>
        <w:rPr>
          <w:i/>
          <w:color w:val="333333"/>
          <w:spacing w:val="-7"/>
          <w:sz w:val="20"/>
        </w:rPr>
        <w:t xml:space="preserve"> </w:t>
      </w:r>
      <w:r>
        <w:rPr>
          <w:i/>
          <w:color w:val="333333"/>
          <w:sz w:val="20"/>
        </w:rPr>
        <w:t>where</w:t>
      </w:r>
      <w:r>
        <w:rPr>
          <w:i/>
          <w:color w:val="333333"/>
          <w:spacing w:val="-7"/>
          <w:sz w:val="20"/>
        </w:rPr>
        <w:t xml:space="preserve"> </w:t>
      </w:r>
      <w:r>
        <w:rPr>
          <w:i/>
          <w:color w:val="333333"/>
          <w:sz w:val="20"/>
        </w:rPr>
        <w:t>it</w:t>
      </w:r>
      <w:r>
        <w:rPr>
          <w:i/>
          <w:color w:val="333333"/>
          <w:spacing w:val="-7"/>
          <w:sz w:val="20"/>
        </w:rPr>
        <w:t xml:space="preserve"> </w:t>
      </w:r>
      <w:r>
        <w:rPr>
          <w:i/>
          <w:color w:val="333333"/>
          <w:sz w:val="20"/>
        </w:rPr>
        <w:t>naturally</w:t>
      </w:r>
      <w:r>
        <w:rPr>
          <w:i/>
          <w:color w:val="333333"/>
          <w:spacing w:val="-7"/>
          <w:sz w:val="20"/>
        </w:rPr>
        <w:t xml:space="preserve"> </w:t>
      </w:r>
      <w:r>
        <w:rPr>
          <w:i/>
          <w:color w:val="333333"/>
          <w:sz w:val="20"/>
        </w:rPr>
        <w:t>goes.</w:t>
      </w:r>
      <w:r>
        <w:rPr>
          <w:i/>
          <w:color w:val="333333"/>
          <w:spacing w:val="-7"/>
          <w:sz w:val="20"/>
        </w:rPr>
        <w:t xml:space="preserve"> </w:t>
      </w:r>
      <w:r>
        <w:rPr>
          <w:i/>
          <w:color w:val="333333"/>
          <w:sz w:val="20"/>
        </w:rPr>
        <w:t>Follow</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energy</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enthusiasm.</w:t>
      </w:r>
      <w:r>
        <w:rPr>
          <w:i/>
          <w:color w:val="333333"/>
          <w:spacing w:val="-7"/>
          <w:sz w:val="20"/>
        </w:rPr>
        <w:t xml:space="preserve"> </w:t>
      </w:r>
      <w:r>
        <w:rPr>
          <w:i/>
          <w:color w:val="333333"/>
          <w:sz w:val="20"/>
        </w:rPr>
        <w:t>After</w:t>
      </w:r>
      <w:r>
        <w:rPr>
          <w:i/>
          <w:color w:val="333333"/>
          <w:spacing w:val="-7"/>
          <w:sz w:val="20"/>
        </w:rPr>
        <w:t xml:space="preserve"> </w:t>
      </w:r>
      <w:r>
        <w:rPr>
          <w:i/>
          <w:color w:val="333333"/>
          <w:sz w:val="20"/>
        </w:rPr>
        <w:t>10 minutes,</w:t>
      </w:r>
      <w:r>
        <w:rPr>
          <w:i/>
          <w:color w:val="333333"/>
          <w:spacing w:val="-9"/>
          <w:sz w:val="20"/>
        </w:rPr>
        <w:t xml:space="preserve"> </w:t>
      </w:r>
      <w:r>
        <w:rPr>
          <w:i/>
          <w:color w:val="333333"/>
          <w:sz w:val="20"/>
        </w:rPr>
        <w:t>we’ll</w:t>
      </w:r>
      <w:r>
        <w:rPr>
          <w:i/>
          <w:color w:val="333333"/>
          <w:spacing w:val="-9"/>
          <w:sz w:val="20"/>
        </w:rPr>
        <w:t xml:space="preserve"> </w:t>
      </w:r>
      <w:r>
        <w:rPr>
          <w:i/>
          <w:color w:val="333333"/>
          <w:sz w:val="20"/>
        </w:rPr>
        <w:t>come</w:t>
      </w:r>
      <w:r>
        <w:rPr>
          <w:i/>
          <w:color w:val="333333"/>
          <w:spacing w:val="-9"/>
          <w:sz w:val="20"/>
        </w:rPr>
        <w:t xml:space="preserve"> </w:t>
      </w:r>
      <w:r>
        <w:rPr>
          <w:i/>
          <w:color w:val="333333"/>
          <w:sz w:val="20"/>
        </w:rPr>
        <w:t>back</w:t>
      </w:r>
      <w:r>
        <w:rPr>
          <w:i/>
          <w:color w:val="333333"/>
          <w:spacing w:val="-9"/>
          <w:sz w:val="20"/>
        </w:rPr>
        <w:t xml:space="preserve"> </w:t>
      </w:r>
      <w:r>
        <w:rPr>
          <w:i/>
          <w:color w:val="333333"/>
          <w:sz w:val="20"/>
        </w:rPr>
        <w:t>together</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share</w:t>
      </w:r>
      <w:r>
        <w:rPr>
          <w:i/>
          <w:color w:val="333333"/>
          <w:spacing w:val="-9"/>
          <w:sz w:val="20"/>
        </w:rPr>
        <w:t xml:space="preserve"> </w:t>
      </w:r>
      <w:r>
        <w:rPr>
          <w:i/>
          <w:color w:val="333333"/>
          <w:sz w:val="20"/>
        </w:rPr>
        <w:t>what</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noticed</w:t>
      </w:r>
      <w:r>
        <w:rPr>
          <w:i/>
          <w:color w:val="333333"/>
          <w:spacing w:val="-9"/>
          <w:sz w:val="20"/>
        </w:rPr>
        <w:t xml:space="preserve"> </w:t>
      </w:r>
      <w:r>
        <w:rPr>
          <w:i/>
          <w:color w:val="333333"/>
          <w:sz w:val="20"/>
        </w:rPr>
        <w:t>about</w:t>
      </w:r>
      <w:r>
        <w:rPr>
          <w:i/>
          <w:color w:val="333333"/>
          <w:spacing w:val="-9"/>
          <w:sz w:val="20"/>
        </w:rPr>
        <w:t xml:space="preserve"> </w:t>
      </w:r>
      <w:r>
        <w:rPr>
          <w:i/>
          <w:color w:val="333333"/>
          <w:sz w:val="20"/>
        </w:rPr>
        <w:t>these</w:t>
      </w:r>
      <w:r>
        <w:rPr>
          <w:i/>
          <w:color w:val="333333"/>
          <w:spacing w:val="-9"/>
          <w:sz w:val="20"/>
        </w:rPr>
        <w:t xml:space="preserve"> </w:t>
      </w:r>
      <w:r>
        <w:rPr>
          <w:i/>
          <w:color w:val="333333"/>
          <w:sz w:val="20"/>
        </w:rPr>
        <w:t>conversations.</w:t>
      </w:r>
    </w:p>
    <w:p w14:paraId="4E8ED140" w14:textId="77777777" w:rsidR="0029179C" w:rsidRDefault="0029179C">
      <w:pPr>
        <w:pStyle w:val="BodyText"/>
        <w:spacing w:before="183"/>
        <w:rPr>
          <w:i/>
        </w:rPr>
      </w:pPr>
    </w:p>
    <w:p w14:paraId="57FE6FC5" w14:textId="77777777" w:rsidR="0029179C" w:rsidRDefault="00000000">
      <w:pPr>
        <w:pStyle w:val="BodyText"/>
        <w:spacing w:before="1" w:line="302" w:lineRule="auto"/>
        <w:ind w:left="340" w:right="338"/>
        <w:jc w:val="both"/>
      </w:pPr>
      <w:r>
        <w:rPr>
          <w:color w:val="333333"/>
        </w:rPr>
        <w:t>Allow</w:t>
      </w:r>
      <w:r>
        <w:rPr>
          <w:color w:val="333333"/>
          <w:spacing w:val="-11"/>
        </w:rPr>
        <w:t xml:space="preserve"> </w:t>
      </w:r>
      <w:r>
        <w:rPr>
          <w:color w:val="333333"/>
        </w:rPr>
        <w:t>10</w:t>
      </w:r>
      <w:r>
        <w:rPr>
          <w:color w:val="333333"/>
          <w:spacing w:val="-12"/>
        </w:rPr>
        <w:t xml:space="preserve"> </w:t>
      </w:r>
      <w:r>
        <w:rPr>
          <w:color w:val="333333"/>
        </w:rPr>
        <w:t>minutes</w:t>
      </w:r>
      <w:r>
        <w:rPr>
          <w:color w:val="333333"/>
          <w:spacing w:val="-11"/>
        </w:rPr>
        <w:t xml:space="preserve"> </w:t>
      </w:r>
      <w:r>
        <w:rPr>
          <w:color w:val="333333"/>
        </w:rPr>
        <w:t>for</w:t>
      </w:r>
      <w:r>
        <w:rPr>
          <w:color w:val="333333"/>
          <w:spacing w:val="-12"/>
        </w:rPr>
        <w:t xml:space="preserve"> </w:t>
      </w:r>
      <w:r>
        <w:rPr>
          <w:color w:val="333333"/>
        </w:rPr>
        <w:t>discussion</w:t>
      </w:r>
      <w:r>
        <w:rPr>
          <w:color w:val="333333"/>
          <w:spacing w:val="-11"/>
        </w:rPr>
        <w:t xml:space="preserve"> </w:t>
      </w:r>
      <w:r>
        <w:rPr>
          <w:color w:val="333333"/>
        </w:rPr>
        <w:t>in</w:t>
      </w:r>
      <w:r>
        <w:rPr>
          <w:color w:val="333333"/>
          <w:spacing w:val="-11"/>
        </w:rPr>
        <w:t xml:space="preserve"> </w:t>
      </w:r>
      <w:r>
        <w:rPr>
          <w:color w:val="333333"/>
        </w:rPr>
        <w:t>pairs,</w:t>
      </w:r>
      <w:r>
        <w:rPr>
          <w:color w:val="333333"/>
          <w:spacing w:val="-11"/>
        </w:rPr>
        <w:t xml:space="preserve"> </w:t>
      </w:r>
      <w:r>
        <w:rPr>
          <w:color w:val="333333"/>
        </w:rPr>
        <w:t>then</w:t>
      </w:r>
      <w:r>
        <w:rPr>
          <w:color w:val="333333"/>
          <w:spacing w:val="-11"/>
        </w:rPr>
        <w:t xml:space="preserve"> </w:t>
      </w:r>
      <w:r>
        <w:rPr>
          <w:color w:val="333333"/>
        </w:rPr>
        <w:t>gather</w:t>
      </w:r>
      <w:r>
        <w:rPr>
          <w:color w:val="333333"/>
          <w:spacing w:val="-12"/>
        </w:rPr>
        <w:t xml:space="preserve"> </w:t>
      </w:r>
      <w:r>
        <w:rPr>
          <w:color w:val="333333"/>
        </w:rPr>
        <w:t>the</w:t>
      </w:r>
      <w:r>
        <w:rPr>
          <w:color w:val="333333"/>
          <w:spacing w:val="-11"/>
        </w:rPr>
        <w:t xml:space="preserve"> </w:t>
      </w:r>
      <w:r>
        <w:rPr>
          <w:color w:val="333333"/>
        </w:rPr>
        <w:t>group</w:t>
      </w:r>
      <w:r>
        <w:rPr>
          <w:color w:val="333333"/>
          <w:spacing w:val="-12"/>
        </w:rPr>
        <w:t xml:space="preserve"> </w:t>
      </w:r>
      <w:r>
        <w:rPr>
          <w:color w:val="333333"/>
        </w:rPr>
        <w:t>to</w:t>
      </w:r>
      <w:r>
        <w:rPr>
          <w:color w:val="333333"/>
          <w:spacing w:val="-11"/>
        </w:rPr>
        <w:t xml:space="preserve"> </w:t>
      </w:r>
      <w:r>
        <w:rPr>
          <w:color w:val="333333"/>
        </w:rPr>
        <w:t>share</w:t>
      </w:r>
      <w:r>
        <w:rPr>
          <w:color w:val="333333"/>
          <w:spacing w:val="-11"/>
        </w:rPr>
        <w:t xml:space="preserve"> </w:t>
      </w:r>
      <w:r>
        <w:rPr>
          <w:color w:val="333333"/>
        </w:rPr>
        <w:t>their</w:t>
      </w:r>
      <w:r>
        <w:rPr>
          <w:color w:val="333333"/>
          <w:spacing w:val="-12"/>
        </w:rPr>
        <w:t xml:space="preserve"> </w:t>
      </w:r>
      <w:r>
        <w:rPr>
          <w:color w:val="333333"/>
        </w:rPr>
        <w:t>experiences. Some possible questions: What did they notice? How was it different from everyday conversations they usually have? How are they feeling in their body and brains?</w:t>
      </w:r>
    </w:p>
    <w:p w14:paraId="5712CB81" w14:textId="77777777" w:rsidR="0029179C" w:rsidRDefault="00000000">
      <w:pPr>
        <w:pStyle w:val="BodyText"/>
        <w:spacing w:before="256"/>
      </w:pPr>
      <w:r>
        <w:rPr>
          <w:noProof/>
        </w:rPr>
        <mc:AlternateContent>
          <mc:Choice Requires="wps">
            <w:drawing>
              <wp:anchor distT="0" distB="0" distL="0" distR="0" simplePos="0" relativeHeight="487921152" behindDoc="1" locked="0" layoutInCell="1" allowOverlap="1" wp14:anchorId="339BBFB0" wp14:editId="7915828C">
                <wp:simplePos x="0" y="0"/>
                <wp:positionH relativeFrom="page">
                  <wp:posOffset>1295996</wp:posOffset>
                </wp:positionH>
                <wp:positionV relativeFrom="paragraph">
                  <wp:posOffset>349384</wp:posOffset>
                </wp:positionV>
                <wp:extent cx="4968240" cy="432434"/>
                <wp:effectExtent l="0" t="0" r="0" b="0"/>
                <wp:wrapTopAndBottom/>
                <wp:docPr id="1377" name="Textbox 1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5F0314CD"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7"/>
                              </w:rPr>
                              <w:t xml:space="preserve"> </w:t>
                            </w:r>
                            <w:r>
                              <w:rPr>
                                <w:rFonts w:ascii="Lucida Sans"/>
                                <w:color w:val="FFFFFF"/>
                              </w:rPr>
                              <w:t>4</w:t>
                            </w:r>
                            <w:r>
                              <w:rPr>
                                <w:rFonts w:ascii="Lucida Sans"/>
                                <w:color w:val="FFFFFF"/>
                                <w:position w:val="1"/>
                              </w:rPr>
                              <w:t>:</w:t>
                            </w:r>
                            <w:r>
                              <w:rPr>
                                <w:rFonts w:ascii="Lucida Sans"/>
                                <w:color w:val="FFFFFF"/>
                                <w:spacing w:val="3"/>
                                <w:position w:val="1"/>
                              </w:rPr>
                              <w:t xml:space="preserve"> </w:t>
                            </w:r>
                            <w:r>
                              <w:rPr>
                                <w:rFonts w:ascii="Lucida Sans"/>
                                <w:color w:val="FFFFFF"/>
                              </w:rPr>
                              <w:t>COMMON</w:t>
                            </w:r>
                            <w:r>
                              <w:rPr>
                                <w:rFonts w:ascii="Lucida Sans"/>
                                <w:color w:val="FFFFFF"/>
                                <w:spacing w:val="5"/>
                              </w:rPr>
                              <w:t xml:space="preserve"> </w:t>
                            </w:r>
                            <w:r>
                              <w:rPr>
                                <w:rFonts w:ascii="Lucida Sans"/>
                                <w:color w:val="FFFFFF"/>
                              </w:rPr>
                              <w:t>BARRIERS</w:t>
                            </w:r>
                            <w:r>
                              <w:rPr>
                                <w:rFonts w:ascii="Lucida Sans"/>
                                <w:color w:val="FFFFFF"/>
                                <w:spacing w:val="-4"/>
                              </w:rPr>
                              <w:t xml:space="preserve"> </w:t>
                            </w:r>
                            <w:r>
                              <w:rPr>
                                <w:rFonts w:ascii="Lucida Sans"/>
                                <w:color w:val="FFFFFF"/>
                              </w:rPr>
                              <w:t>TO</w:t>
                            </w:r>
                            <w:r>
                              <w:rPr>
                                <w:rFonts w:ascii="Lucida Sans"/>
                                <w:color w:val="FFFFFF"/>
                                <w:spacing w:val="5"/>
                              </w:rPr>
                              <w:t xml:space="preserve"> </w:t>
                            </w:r>
                            <w:r>
                              <w:rPr>
                                <w:rFonts w:ascii="Lucida Sans"/>
                                <w:color w:val="FFFFFF"/>
                                <w:spacing w:val="-2"/>
                              </w:rPr>
                              <w:t>CONNECTION</w:t>
                            </w:r>
                          </w:p>
                        </w:txbxContent>
                      </wps:txbx>
                      <wps:bodyPr wrap="square" lIns="0" tIns="0" rIns="0" bIns="0" rtlCol="0">
                        <a:noAutofit/>
                      </wps:bodyPr>
                    </wps:wsp>
                  </a:graphicData>
                </a:graphic>
              </wp:anchor>
            </w:drawing>
          </mc:Choice>
          <mc:Fallback>
            <w:pict>
              <v:shape w14:anchorId="339BBFB0" id="Textbox 1377" o:spid="_x0000_s1418" type="#_x0000_t202" style="position:absolute;margin-left:102.05pt;margin-top:27.5pt;width:391.2pt;height:34.05pt;z-index:-153953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" fillcolor="#d1a326" stroked="f">
                <v:textbox inset="0,0,0,0">
                  <w:txbxContent>
                    <w:p w14:paraId="5F0314CD"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7"/>
                        </w:rPr>
                        <w:t xml:space="preserve"> </w:t>
                      </w:r>
                      <w:r>
                        <w:rPr>
                          <w:rFonts w:ascii="Lucida Sans"/>
                          <w:color w:val="FFFFFF"/>
                        </w:rPr>
                        <w:t>4</w:t>
                      </w:r>
                      <w:r>
                        <w:rPr>
                          <w:rFonts w:ascii="Lucida Sans"/>
                          <w:color w:val="FFFFFF"/>
                          <w:position w:val="1"/>
                        </w:rPr>
                        <w:t>:</w:t>
                      </w:r>
                      <w:r>
                        <w:rPr>
                          <w:rFonts w:ascii="Lucida Sans"/>
                          <w:color w:val="FFFFFF"/>
                          <w:spacing w:val="3"/>
                          <w:position w:val="1"/>
                        </w:rPr>
                        <w:t xml:space="preserve"> </w:t>
                      </w:r>
                      <w:r>
                        <w:rPr>
                          <w:rFonts w:ascii="Lucida Sans"/>
                          <w:color w:val="FFFFFF"/>
                        </w:rPr>
                        <w:t>COMMON</w:t>
                      </w:r>
                      <w:r>
                        <w:rPr>
                          <w:rFonts w:ascii="Lucida Sans"/>
                          <w:color w:val="FFFFFF"/>
                          <w:spacing w:val="5"/>
                        </w:rPr>
                        <w:t xml:space="preserve"> </w:t>
                      </w:r>
                      <w:r>
                        <w:rPr>
                          <w:rFonts w:ascii="Lucida Sans"/>
                          <w:color w:val="FFFFFF"/>
                        </w:rPr>
                        <w:t>BARRIERS</w:t>
                      </w:r>
                      <w:r>
                        <w:rPr>
                          <w:rFonts w:ascii="Lucida Sans"/>
                          <w:color w:val="FFFFFF"/>
                          <w:spacing w:val="-4"/>
                        </w:rPr>
                        <w:t xml:space="preserve"> </w:t>
                      </w:r>
                      <w:r>
                        <w:rPr>
                          <w:rFonts w:ascii="Lucida Sans"/>
                          <w:color w:val="FFFFFF"/>
                        </w:rPr>
                        <w:t>TO</w:t>
                      </w:r>
                      <w:r>
                        <w:rPr>
                          <w:rFonts w:ascii="Lucida Sans"/>
                          <w:color w:val="FFFFFF"/>
                          <w:spacing w:val="5"/>
                        </w:rPr>
                        <w:t xml:space="preserve"> </w:t>
                      </w:r>
                      <w:r>
                        <w:rPr>
                          <w:rFonts w:ascii="Lucida Sans"/>
                          <w:color w:val="FFFFFF"/>
                          <w:spacing w:val="-2"/>
                        </w:rPr>
                        <w:t>CONNECTION</w:t>
                      </w:r>
                    </w:p>
                  </w:txbxContent>
                </v:textbox>
                <w10:wrap type="topAndBottom" anchorx="page"/>
              </v:shape>
            </w:pict>
          </mc:Fallback>
        </mc:AlternateContent>
      </w:r>
    </w:p>
    <w:p w14:paraId="07160622" w14:textId="77777777" w:rsidR="0029179C" w:rsidRDefault="0029179C">
      <w:pPr>
        <w:pStyle w:val="BodyText"/>
        <w:spacing w:before="87"/>
      </w:pPr>
    </w:p>
    <w:p w14:paraId="72F5F9E6" w14:textId="77777777" w:rsidR="0029179C" w:rsidRDefault="00000000">
      <w:pPr>
        <w:pStyle w:val="BodyText"/>
        <w:spacing w:line="302" w:lineRule="auto"/>
        <w:ind w:left="340" w:right="339"/>
      </w:pPr>
      <w:r>
        <w:rPr>
          <w:color w:val="333333"/>
        </w:rPr>
        <w:t>In this part of the session, you will explore the barriers to forming strong relationships and how to overcome them.</w:t>
      </w:r>
    </w:p>
    <w:p w14:paraId="6180EB8E" w14:textId="77777777" w:rsidR="0029179C" w:rsidRDefault="00000000">
      <w:pPr>
        <w:pStyle w:val="BodyText"/>
        <w:spacing w:before="227"/>
        <w:ind w:left="340"/>
      </w:pPr>
      <w:r>
        <w:rPr>
          <w:color w:val="333333"/>
        </w:rPr>
        <w:t>Introduce</w:t>
      </w:r>
      <w:r>
        <w:rPr>
          <w:color w:val="333333"/>
          <w:spacing w:val="1"/>
        </w:rPr>
        <w:t xml:space="preserve"> </w:t>
      </w:r>
      <w:r>
        <w:rPr>
          <w:color w:val="333333"/>
        </w:rPr>
        <w:t>the</w:t>
      </w:r>
      <w:r>
        <w:rPr>
          <w:color w:val="333333"/>
          <w:spacing w:val="2"/>
        </w:rPr>
        <w:t xml:space="preserve"> </w:t>
      </w:r>
      <w:r>
        <w:rPr>
          <w:color w:val="333333"/>
        </w:rPr>
        <w:t>Rapid</w:t>
      </w:r>
      <w:r>
        <w:rPr>
          <w:color w:val="333333"/>
          <w:spacing w:val="1"/>
        </w:rPr>
        <w:t xml:space="preserve"> </w:t>
      </w:r>
      <w:r>
        <w:rPr>
          <w:color w:val="333333"/>
        </w:rPr>
        <w:t>Reflection</w:t>
      </w:r>
      <w:r>
        <w:rPr>
          <w:color w:val="333333"/>
          <w:spacing w:val="2"/>
        </w:rPr>
        <w:t xml:space="preserve"> </w:t>
      </w:r>
      <w:r>
        <w:rPr>
          <w:color w:val="333333"/>
          <w:spacing w:val="-2"/>
        </w:rPr>
        <w:t>activity:</w:t>
      </w:r>
    </w:p>
    <w:p w14:paraId="29D9A24B" w14:textId="77777777" w:rsidR="0029179C" w:rsidRDefault="0029179C">
      <w:pPr>
        <w:pStyle w:val="BodyText"/>
        <w:spacing w:before="140"/>
      </w:pPr>
    </w:p>
    <w:p w14:paraId="1D33ECD1" w14:textId="77777777" w:rsidR="0029179C" w:rsidRDefault="00000000">
      <w:pPr>
        <w:spacing w:line="302" w:lineRule="auto"/>
        <w:ind w:left="681" w:right="339"/>
        <w:rPr>
          <w:i/>
          <w:sz w:val="20"/>
        </w:rPr>
      </w:pPr>
      <w:r>
        <w:rPr>
          <w:i/>
          <w:noProof/>
          <w:sz w:val="20"/>
        </w:rPr>
        <mc:AlternateContent>
          <mc:Choice Requires="wps">
            <w:drawing>
              <wp:anchor distT="0" distB="0" distL="0" distR="0" simplePos="0" relativeHeight="16061952" behindDoc="0" locked="0" layoutInCell="1" allowOverlap="1" wp14:anchorId="493E3D3B" wp14:editId="66217F06">
                <wp:simplePos x="0" y="0"/>
                <wp:positionH relativeFrom="page">
                  <wp:posOffset>1314005</wp:posOffset>
                </wp:positionH>
                <wp:positionV relativeFrom="paragraph">
                  <wp:posOffset>1924</wp:posOffset>
                </wp:positionV>
                <wp:extent cx="1270" cy="1577340"/>
                <wp:effectExtent l="0" t="0" r="0" b="0"/>
                <wp:wrapNone/>
                <wp:docPr id="1378" name="Graphic 13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577340"/>
                        </a:xfrm>
                        <a:custGeom>
                          <a:avLst/>
                          <a:gdLst/>
                          <a:ahLst/>
                          <a:cxnLst/>
                          <a:rect l="l" t="t" r="r" b="b"/>
                          <a:pathLst>
                            <a:path h="1577340">
                              <a:moveTo>
                                <a:pt x="0" y="15768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3BDE5DC" id="Graphic 1378" o:spid="_x0000_s1026" style="position:absolute;margin-left:103.45pt;margin-top:.15pt;width:.1pt;height:124.2pt;z-index:16061952;visibility:visible;mso-wrap-style:square;mso-wrap-distance-left:0;mso-wrap-distance-top:0;mso-wrap-distance-right:0;mso-wrap-distance-bottom:0;mso-position-horizontal:absolute;mso-position-horizontal-relative:page;mso-position-vertical:absolute;mso-position-vertical-relative:text;v-text-anchor:top" coordsize="1270,1577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" path="m,1576882l,e" filled="f" strokecolor="#d1a326" strokeweight="3pt">
                <v:path arrowok="t"/>
                <w10:wrap anchorx="page"/>
              </v:shape>
            </w:pict>
          </mc:Fallback>
        </mc:AlternateContent>
      </w:r>
      <w:r>
        <w:rPr>
          <w:i/>
          <w:color w:val="333333"/>
          <w:spacing w:val="-2"/>
          <w:sz w:val="20"/>
        </w:rPr>
        <w:t>Before</w:t>
      </w:r>
      <w:r>
        <w:rPr>
          <w:i/>
          <w:color w:val="333333"/>
          <w:spacing w:val="-11"/>
          <w:sz w:val="20"/>
        </w:rPr>
        <w:t xml:space="preserve"> </w:t>
      </w:r>
      <w:r>
        <w:rPr>
          <w:i/>
          <w:color w:val="333333"/>
          <w:spacing w:val="-2"/>
          <w:sz w:val="20"/>
        </w:rPr>
        <w:t>we</w:t>
      </w:r>
      <w:r>
        <w:rPr>
          <w:i/>
          <w:color w:val="333333"/>
          <w:spacing w:val="-10"/>
          <w:sz w:val="20"/>
        </w:rPr>
        <w:t xml:space="preserve"> </w:t>
      </w:r>
      <w:r>
        <w:rPr>
          <w:i/>
          <w:color w:val="333333"/>
          <w:spacing w:val="-2"/>
          <w:sz w:val="20"/>
        </w:rPr>
        <w:t>dig</w:t>
      </w:r>
      <w:r>
        <w:rPr>
          <w:i/>
          <w:color w:val="333333"/>
          <w:spacing w:val="-11"/>
          <w:sz w:val="20"/>
        </w:rPr>
        <w:t xml:space="preserve"> </w:t>
      </w:r>
      <w:r>
        <w:rPr>
          <w:i/>
          <w:color w:val="333333"/>
          <w:spacing w:val="-2"/>
          <w:sz w:val="20"/>
        </w:rPr>
        <w:t>into</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theory,</w:t>
      </w:r>
      <w:r>
        <w:rPr>
          <w:i/>
          <w:color w:val="333333"/>
          <w:spacing w:val="-10"/>
          <w:sz w:val="20"/>
        </w:rPr>
        <w:t xml:space="preserve"> </w:t>
      </w:r>
      <w:r>
        <w:rPr>
          <w:i/>
          <w:color w:val="333333"/>
          <w:spacing w:val="-2"/>
          <w:sz w:val="20"/>
        </w:rPr>
        <w:t>take</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moment</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write</w:t>
      </w:r>
      <w:r>
        <w:rPr>
          <w:i/>
          <w:color w:val="333333"/>
          <w:spacing w:val="-11"/>
          <w:sz w:val="20"/>
        </w:rPr>
        <w:t xml:space="preserve"> </w:t>
      </w:r>
      <w:r>
        <w:rPr>
          <w:i/>
          <w:color w:val="333333"/>
          <w:spacing w:val="-2"/>
          <w:sz w:val="20"/>
        </w:rPr>
        <w:t>down</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reflections</w:t>
      </w:r>
      <w:r>
        <w:rPr>
          <w:i/>
          <w:color w:val="333333"/>
          <w:spacing w:val="-10"/>
          <w:sz w:val="20"/>
        </w:rPr>
        <w:t xml:space="preserve"> </w:t>
      </w:r>
      <w:r>
        <w:rPr>
          <w:i/>
          <w:color w:val="333333"/>
          <w:spacing w:val="-2"/>
          <w:sz w:val="20"/>
        </w:rPr>
        <w:t>on</w:t>
      </w:r>
      <w:r>
        <w:rPr>
          <w:i/>
          <w:color w:val="333333"/>
          <w:spacing w:val="-11"/>
          <w:sz w:val="20"/>
        </w:rPr>
        <w:t xml:space="preserve"> </w:t>
      </w:r>
      <w:r>
        <w:rPr>
          <w:i/>
          <w:color w:val="333333"/>
          <w:spacing w:val="-2"/>
          <w:sz w:val="20"/>
        </w:rPr>
        <w:t>these</w:t>
      </w:r>
      <w:r>
        <w:rPr>
          <w:i/>
          <w:color w:val="333333"/>
          <w:spacing w:val="-10"/>
          <w:sz w:val="20"/>
        </w:rPr>
        <w:t xml:space="preserve"> </w:t>
      </w:r>
      <w:r>
        <w:rPr>
          <w:i/>
          <w:color w:val="333333"/>
          <w:spacing w:val="-2"/>
          <w:sz w:val="20"/>
        </w:rPr>
        <w:t>questions</w:t>
      </w:r>
      <w:r>
        <w:rPr>
          <w:i/>
          <w:color w:val="333333"/>
          <w:spacing w:val="-11"/>
          <w:sz w:val="20"/>
        </w:rPr>
        <w:t xml:space="preserve"> </w:t>
      </w:r>
      <w:r>
        <w:rPr>
          <w:i/>
          <w:color w:val="333333"/>
          <w:spacing w:val="-2"/>
          <w:sz w:val="20"/>
        </w:rPr>
        <w:t xml:space="preserve">on </w:t>
      </w:r>
      <w:r>
        <w:rPr>
          <w:i/>
          <w:color w:val="333333"/>
          <w:sz w:val="20"/>
        </w:rPr>
        <w:t>page 137 of your workbook:</w:t>
      </w:r>
    </w:p>
    <w:p w14:paraId="6C10D209"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On</w:t>
      </w:r>
      <w:r>
        <w:rPr>
          <w:i/>
          <w:color w:val="333333"/>
          <w:spacing w:val="-10"/>
          <w:sz w:val="20"/>
        </w:rPr>
        <w:t xml:space="preserve"> </w:t>
      </w:r>
      <w:r>
        <w:rPr>
          <w:i/>
          <w:color w:val="333333"/>
          <w:sz w:val="20"/>
        </w:rPr>
        <w:t>a</w:t>
      </w:r>
      <w:r>
        <w:rPr>
          <w:i/>
          <w:color w:val="333333"/>
          <w:spacing w:val="-9"/>
          <w:sz w:val="20"/>
        </w:rPr>
        <w:t xml:space="preserve"> </w:t>
      </w:r>
      <w:r>
        <w:rPr>
          <w:i/>
          <w:color w:val="333333"/>
          <w:sz w:val="20"/>
        </w:rPr>
        <w:t>scale</w:t>
      </w:r>
      <w:r>
        <w:rPr>
          <w:i/>
          <w:color w:val="333333"/>
          <w:spacing w:val="-10"/>
          <w:sz w:val="20"/>
        </w:rPr>
        <w:t xml:space="preserve"> </w:t>
      </w:r>
      <w:r>
        <w:rPr>
          <w:i/>
          <w:color w:val="333333"/>
          <w:sz w:val="20"/>
        </w:rPr>
        <w:t>of</w:t>
      </w:r>
      <w:r>
        <w:rPr>
          <w:i/>
          <w:color w:val="333333"/>
          <w:spacing w:val="-9"/>
          <w:sz w:val="20"/>
        </w:rPr>
        <w:t xml:space="preserve"> </w:t>
      </w:r>
      <w:r>
        <w:rPr>
          <w:i/>
          <w:color w:val="333333"/>
          <w:sz w:val="20"/>
        </w:rPr>
        <w:t>1</w:t>
      </w:r>
      <w:r>
        <w:rPr>
          <w:i/>
          <w:color w:val="333333"/>
          <w:spacing w:val="-9"/>
          <w:sz w:val="20"/>
        </w:rPr>
        <w:t xml:space="preserve"> </w:t>
      </w:r>
      <w:r>
        <w:rPr>
          <w:i/>
          <w:color w:val="333333"/>
          <w:sz w:val="20"/>
        </w:rPr>
        <w:t>(poor)</w:t>
      </w:r>
      <w:r>
        <w:rPr>
          <w:i/>
          <w:color w:val="333333"/>
          <w:spacing w:val="-10"/>
          <w:sz w:val="20"/>
        </w:rPr>
        <w:t xml:space="preserve"> </w:t>
      </w:r>
      <w:r>
        <w:rPr>
          <w:i/>
          <w:color w:val="333333"/>
          <w:sz w:val="20"/>
        </w:rPr>
        <w:t>to</w:t>
      </w:r>
      <w:r>
        <w:rPr>
          <w:i/>
          <w:color w:val="333333"/>
          <w:spacing w:val="-9"/>
          <w:sz w:val="20"/>
        </w:rPr>
        <w:t xml:space="preserve"> </w:t>
      </w:r>
      <w:r>
        <w:rPr>
          <w:i/>
          <w:color w:val="333333"/>
          <w:sz w:val="20"/>
        </w:rPr>
        <w:t>10</w:t>
      </w:r>
      <w:r>
        <w:rPr>
          <w:i/>
          <w:color w:val="333333"/>
          <w:spacing w:val="-9"/>
          <w:sz w:val="20"/>
        </w:rPr>
        <w:t xml:space="preserve"> </w:t>
      </w:r>
      <w:r>
        <w:rPr>
          <w:i/>
          <w:color w:val="333333"/>
          <w:sz w:val="20"/>
        </w:rPr>
        <w:t>(ideal),</w:t>
      </w:r>
      <w:r>
        <w:rPr>
          <w:i/>
          <w:color w:val="333333"/>
          <w:spacing w:val="-10"/>
          <w:sz w:val="20"/>
        </w:rPr>
        <w:t xml:space="preserve"> </w:t>
      </w:r>
      <w:r>
        <w:rPr>
          <w:i/>
          <w:color w:val="333333"/>
          <w:sz w:val="20"/>
        </w:rPr>
        <w:t>how</w:t>
      </w:r>
      <w:r>
        <w:rPr>
          <w:i/>
          <w:color w:val="333333"/>
          <w:spacing w:val="-9"/>
          <w:sz w:val="20"/>
        </w:rPr>
        <w:t xml:space="preserve"> </w:t>
      </w:r>
      <w:r>
        <w:rPr>
          <w:i/>
          <w:color w:val="333333"/>
          <w:sz w:val="20"/>
        </w:rPr>
        <w:t>would</w:t>
      </w:r>
      <w:r>
        <w:rPr>
          <w:i/>
          <w:color w:val="333333"/>
          <w:spacing w:val="-9"/>
          <w:sz w:val="20"/>
        </w:rPr>
        <w:t xml:space="preserve"> </w:t>
      </w:r>
      <w:r>
        <w:rPr>
          <w:i/>
          <w:color w:val="333333"/>
          <w:sz w:val="20"/>
        </w:rPr>
        <w:t>you</w:t>
      </w:r>
      <w:r>
        <w:rPr>
          <w:i/>
          <w:color w:val="333333"/>
          <w:spacing w:val="-10"/>
          <w:sz w:val="20"/>
        </w:rPr>
        <w:t xml:space="preserve"> </w:t>
      </w:r>
      <w:r>
        <w:rPr>
          <w:i/>
          <w:color w:val="333333"/>
          <w:sz w:val="20"/>
        </w:rPr>
        <w:t>rate</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quality</w:t>
      </w:r>
      <w:r>
        <w:rPr>
          <w:i/>
          <w:color w:val="333333"/>
          <w:spacing w:val="-10"/>
          <w:sz w:val="20"/>
        </w:rPr>
        <w:t xml:space="preserve"> </w:t>
      </w:r>
      <w:r>
        <w:rPr>
          <w:i/>
          <w:color w:val="333333"/>
          <w:sz w:val="20"/>
        </w:rPr>
        <w:t>of</w:t>
      </w:r>
      <w:r>
        <w:rPr>
          <w:i/>
          <w:color w:val="333333"/>
          <w:spacing w:val="-9"/>
          <w:sz w:val="20"/>
        </w:rPr>
        <w:t xml:space="preserve"> </w:t>
      </w:r>
      <w:r>
        <w:rPr>
          <w:i/>
          <w:color w:val="333333"/>
          <w:sz w:val="20"/>
        </w:rPr>
        <w:t>your</w:t>
      </w:r>
      <w:r>
        <w:rPr>
          <w:i/>
          <w:color w:val="333333"/>
          <w:spacing w:val="-9"/>
          <w:sz w:val="20"/>
        </w:rPr>
        <w:t xml:space="preserve"> </w:t>
      </w:r>
      <w:r>
        <w:rPr>
          <w:i/>
          <w:color w:val="333333"/>
          <w:spacing w:val="-2"/>
          <w:sz w:val="20"/>
        </w:rPr>
        <w:t>relationships?</w:t>
      </w:r>
    </w:p>
    <w:p w14:paraId="5C568161"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What</w:t>
      </w:r>
      <w:r>
        <w:rPr>
          <w:i/>
          <w:color w:val="333333"/>
          <w:spacing w:val="-4"/>
          <w:sz w:val="20"/>
        </w:rPr>
        <w:t xml:space="preserve"> </w:t>
      </w:r>
      <w:r>
        <w:rPr>
          <w:i/>
          <w:color w:val="333333"/>
          <w:sz w:val="20"/>
        </w:rPr>
        <w:t>about</w:t>
      </w:r>
      <w:r>
        <w:rPr>
          <w:i/>
          <w:color w:val="333333"/>
          <w:spacing w:val="-3"/>
          <w:sz w:val="20"/>
        </w:rPr>
        <w:t xml:space="preserve"> </w:t>
      </w:r>
      <w:r>
        <w:rPr>
          <w:i/>
          <w:color w:val="333333"/>
          <w:sz w:val="20"/>
        </w:rPr>
        <w:t>at</w:t>
      </w:r>
      <w:r>
        <w:rPr>
          <w:i/>
          <w:color w:val="333333"/>
          <w:spacing w:val="-4"/>
          <w:sz w:val="20"/>
        </w:rPr>
        <w:t xml:space="preserve"> </w:t>
      </w:r>
      <w:r>
        <w:rPr>
          <w:i/>
          <w:color w:val="333333"/>
          <w:spacing w:val="-2"/>
          <w:sz w:val="20"/>
        </w:rPr>
        <w:t>work?</w:t>
      </w:r>
    </w:p>
    <w:p w14:paraId="7DAE4578"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Why</w:t>
      </w:r>
      <w:r>
        <w:rPr>
          <w:i/>
          <w:color w:val="333333"/>
          <w:spacing w:val="-9"/>
          <w:sz w:val="20"/>
        </w:rPr>
        <w:t xml:space="preserve"> </w:t>
      </w:r>
      <w:r>
        <w:rPr>
          <w:i/>
          <w:color w:val="333333"/>
          <w:spacing w:val="-2"/>
          <w:sz w:val="20"/>
        </w:rPr>
        <w:t>do</w:t>
      </w:r>
      <w:r>
        <w:rPr>
          <w:i/>
          <w:color w:val="333333"/>
          <w:spacing w:val="-8"/>
          <w:sz w:val="20"/>
        </w:rPr>
        <w:t xml:space="preserve"> </w:t>
      </w:r>
      <w:r>
        <w:rPr>
          <w:i/>
          <w:color w:val="333333"/>
          <w:spacing w:val="-2"/>
          <w:sz w:val="20"/>
        </w:rPr>
        <w:t>you</w:t>
      </w:r>
      <w:r>
        <w:rPr>
          <w:i/>
          <w:color w:val="333333"/>
          <w:spacing w:val="-9"/>
          <w:sz w:val="20"/>
        </w:rPr>
        <w:t xml:space="preserve"> </w:t>
      </w:r>
      <w:r>
        <w:rPr>
          <w:i/>
          <w:color w:val="333333"/>
          <w:spacing w:val="-2"/>
          <w:sz w:val="20"/>
        </w:rPr>
        <w:t>think</w:t>
      </w:r>
      <w:r>
        <w:rPr>
          <w:i/>
          <w:color w:val="333333"/>
          <w:spacing w:val="-8"/>
          <w:sz w:val="20"/>
        </w:rPr>
        <w:t xml:space="preserve"> </w:t>
      </w:r>
      <w:r>
        <w:rPr>
          <w:i/>
          <w:color w:val="333333"/>
          <w:spacing w:val="-2"/>
          <w:sz w:val="20"/>
        </w:rPr>
        <w:t>that</w:t>
      </w:r>
      <w:r>
        <w:rPr>
          <w:i/>
          <w:color w:val="333333"/>
          <w:spacing w:val="-9"/>
          <w:sz w:val="20"/>
        </w:rPr>
        <w:t xml:space="preserve"> </w:t>
      </w:r>
      <w:r>
        <w:rPr>
          <w:i/>
          <w:color w:val="333333"/>
          <w:spacing w:val="-5"/>
          <w:sz w:val="20"/>
        </w:rPr>
        <w:t>is?</w:t>
      </w:r>
    </w:p>
    <w:p w14:paraId="21AC07A1" w14:textId="77777777" w:rsidR="0029179C" w:rsidRDefault="0029179C">
      <w:pPr>
        <w:pStyle w:val="BodyText"/>
        <w:spacing w:before="20"/>
        <w:rPr>
          <w:i/>
        </w:rPr>
      </w:pPr>
    </w:p>
    <w:p w14:paraId="5FAD68DA" w14:textId="77777777" w:rsidR="0029179C" w:rsidRDefault="00000000">
      <w:pPr>
        <w:ind w:left="681"/>
        <w:rPr>
          <w:i/>
          <w:sz w:val="20"/>
        </w:rPr>
      </w:pPr>
      <w:r>
        <w:rPr>
          <w:i/>
          <w:color w:val="333333"/>
          <w:spacing w:val="-4"/>
          <w:sz w:val="20"/>
        </w:rPr>
        <w:t>Spend</w:t>
      </w:r>
      <w:r>
        <w:rPr>
          <w:i/>
          <w:color w:val="333333"/>
          <w:spacing w:val="-7"/>
          <w:sz w:val="20"/>
        </w:rPr>
        <w:t xml:space="preserve"> </w:t>
      </w:r>
      <w:r>
        <w:rPr>
          <w:i/>
          <w:color w:val="333333"/>
          <w:spacing w:val="-4"/>
          <w:sz w:val="20"/>
        </w:rPr>
        <w:t>a</w:t>
      </w:r>
      <w:r>
        <w:rPr>
          <w:i/>
          <w:color w:val="333333"/>
          <w:spacing w:val="-6"/>
          <w:sz w:val="20"/>
        </w:rPr>
        <w:t xml:space="preserve"> </w:t>
      </w:r>
      <w:r>
        <w:rPr>
          <w:i/>
          <w:color w:val="333333"/>
          <w:spacing w:val="-4"/>
          <w:sz w:val="20"/>
        </w:rPr>
        <w:t>few</w:t>
      </w:r>
      <w:r>
        <w:rPr>
          <w:i/>
          <w:color w:val="333333"/>
          <w:spacing w:val="-6"/>
          <w:sz w:val="20"/>
        </w:rPr>
        <w:t xml:space="preserve"> </w:t>
      </w:r>
      <w:r>
        <w:rPr>
          <w:i/>
          <w:color w:val="333333"/>
          <w:spacing w:val="-4"/>
          <w:sz w:val="20"/>
        </w:rPr>
        <w:t>minutes</w:t>
      </w:r>
      <w:r>
        <w:rPr>
          <w:i/>
          <w:color w:val="333333"/>
          <w:spacing w:val="-6"/>
          <w:sz w:val="20"/>
        </w:rPr>
        <w:t xml:space="preserve"> </w:t>
      </w:r>
      <w:r>
        <w:rPr>
          <w:i/>
          <w:color w:val="333333"/>
          <w:spacing w:val="-4"/>
          <w:sz w:val="20"/>
        </w:rPr>
        <w:t>writing</w:t>
      </w:r>
      <w:r>
        <w:rPr>
          <w:i/>
          <w:color w:val="333333"/>
          <w:spacing w:val="-6"/>
          <w:sz w:val="20"/>
        </w:rPr>
        <w:t xml:space="preserve"> </w:t>
      </w:r>
      <w:r>
        <w:rPr>
          <w:i/>
          <w:color w:val="333333"/>
          <w:spacing w:val="-4"/>
          <w:sz w:val="20"/>
        </w:rPr>
        <w:t>your</w:t>
      </w:r>
      <w:r>
        <w:rPr>
          <w:i/>
          <w:color w:val="333333"/>
          <w:spacing w:val="-7"/>
          <w:sz w:val="20"/>
        </w:rPr>
        <w:t xml:space="preserve"> </w:t>
      </w:r>
      <w:r>
        <w:rPr>
          <w:i/>
          <w:color w:val="333333"/>
          <w:spacing w:val="-4"/>
          <w:sz w:val="20"/>
        </w:rPr>
        <w:t>responses</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then</w:t>
      </w:r>
      <w:r>
        <w:rPr>
          <w:i/>
          <w:color w:val="333333"/>
          <w:spacing w:val="-6"/>
          <w:sz w:val="20"/>
        </w:rPr>
        <w:t xml:space="preserve"> </w:t>
      </w:r>
      <w:r>
        <w:rPr>
          <w:i/>
          <w:color w:val="333333"/>
          <w:spacing w:val="-4"/>
          <w:sz w:val="20"/>
        </w:rPr>
        <w:t>we’ll</w:t>
      </w:r>
      <w:r>
        <w:rPr>
          <w:i/>
          <w:color w:val="333333"/>
          <w:spacing w:val="-6"/>
          <w:sz w:val="20"/>
        </w:rPr>
        <w:t xml:space="preserve"> </w:t>
      </w:r>
      <w:r>
        <w:rPr>
          <w:i/>
          <w:color w:val="333333"/>
          <w:spacing w:val="-4"/>
          <w:sz w:val="20"/>
        </w:rPr>
        <w:t>share</w:t>
      </w:r>
      <w:r>
        <w:rPr>
          <w:i/>
          <w:color w:val="333333"/>
          <w:spacing w:val="-7"/>
          <w:sz w:val="20"/>
        </w:rPr>
        <w:t xml:space="preserve"> </w:t>
      </w:r>
      <w:r>
        <w:rPr>
          <w:i/>
          <w:color w:val="333333"/>
          <w:spacing w:val="-4"/>
          <w:sz w:val="20"/>
        </w:rPr>
        <w:t>as</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group.</w:t>
      </w:r>
    </w:p>
    <w:p w14:paraId="1A9C6A55" w14:textId="77777777" w:rsidR="0029179C" w:rsidRDefault="0029179C">
      <w:pPr>
        <w:pStyle w:val="BodyText"/>
        <w:spacing w:before="254"/>
        <w:rPr>
          <w:i/>
        </w:rPr>
      </w:pPr>
    </w:p>
    <w:p w14:paraId="7DA8115F" w14:textId="77777777" w:rsidR="0029179C" w:rsidRDefault="00000000">
      <w:pPr>
        <w:pStyle w:val="BodyText"/>
        <w:spacing w:line="302" w:lineRule="auto"/>
        <w:ind w:left="340" w:right="339"/>
      </w:pPr>
      <w:r>
        <w:rPr>
          <w:color w:val="333333"/>
        </w:rPr>
        <w:t>Once people have had five minutes or so to write their responses, invite individuals to share their responses with the group, noting any themes or variances in responses.</w:t>
      </w:r>
    </w:p>
    <w:p w14:paraId="33AF6931" w14:textId="77777777" w:rsidR="0029179C" w:rsidRDefault="0029179C">
      <w:pPr>
        <w:pStyle w:val="BodyText"/>
        <w:spacing w:line="302" w:lineRule="auto"/>
        <w:sectPr w:rsidR="0029179C">
          <w:pgSz w:w="11910" w:h="16840"/>
          <w:pgMar w:top="1420" w:right="1700" w:bottom="1380" w:left="1700" w:header="914" w:footer="1197" w:gutter="0"/>
          <w:cols w:space="720"/>
        </w:sectPr>
      </w:pPr>
    </w:p>
    <w:p w14:paraId="6B63440E" w14:textId="77777777" w:rsidR="0029179C" w:rsidRDefault="0029179C">
      <w:pPr>
        <w:pStyle w:val="BodyText"/>
        <w:spacing w:before="131"/>
        <w:rPr>
          <w:sz w:val="30"/>
        </w:rPr>
      </w:pPr>
    </w:p>
    <w:p w14:paraId="5A36C352" w14:textId="77777777" w:rsidR="0029179C" w:rsidRDefault="00000000">
      <w:pPr>
        <w:pStyle w:val="Heading6"/>
      </w:pPr>
      <w:r>
        <w:rPr>
          <w:color w:val="333333"/>
        </w:rPr>
        <w:t>Perception</w:t>
      </w:r>
      <w:r>
        <w:rPr>
          <w:color w:val="333333"/>
          <w:spacing w:val="-17"/>
        </w:rPr>
        <w:t xml:space="preserve"> </w:t>
      </w:r>
      <w:r>
        <w:rPr>
          <w:color w:val="333333"/>
          <w:spacing w:val="-4"/>
        </w:rPr>
        <w:t>Bias</w:t>
      </w:r>
    </w:p>
    <w:p w14:paraId="01F012E9" w14:textId="77777777" w:rsidR="0029179C" w:rsidRDefault="00000000">
      <w:pPr>
        <w:pStyle w:val="BodyText"/>
        <w:spacing w:before="293" w:line="302" w:lineRule="auto"/>
        <w:ind w:left="340"/>
      </w:pPr>
      <w:r>
        <w:rPr>
          <w:color w:val="333333"/>
        </w:rPr>
        <w:t>Introduce the concept of perception bias (you may wish to tie in the previous activity,</w:t>
      </w:r>
      <w:r>
        <w:rPr>
          <w:color w:val="333333"/>
          <w:spacing w:val="40"/>
        </w:rPr>
        <w:t xml:space="preserve"> </w:t>
      </w:r>
      <w:r>
        <w:rPr>
          <w:color w:val="333333"/>
        </w:rPr>
        <w:t>connecting</w:t>
      </w:r>
      <w:r>
        <w:rPr>
          <w:color w:val="333333"/>
          <w:spacing w:val="1"/>
        </w:rPr>
        <w:t xml:space="preserve"> </w:t>
      </w:r>
      <w:r>
        <w:rPr>
          <w:color w:val="333333"/>
        </w:rPr>
        <w:t>any</w:t>
      </w:r>
      <w:r>
        <w:rPr>
          <w:color w:val="333333"/>
          <w:spacing w:val="1"/>
        </w:rPr>
        <w:t xml:space="preserve"> </w:t>
      </w:r>
      <w:r>
        <w:rPr>
          <w:color w:val="333333"/>
        </w:rPr>
        <w:t>examples</w:t>
      </w:r>
      <w:r>
        <w:rPr>
          <w:color w:val="333333"/>
          <w:spacing w:val="1"/>
        </w:rPr>
        <w:t xml:space="preserve"> </w:t>
      </w:r>
      <w:r>
        <w:rPr>
          <w:color w:val="333333"/>
        </w:rPr>
        <w:t>of</w:t>
      </w:r>
      <w:r>
        <w:rPr>
          <w:color w:val="333333"/>
          <w:spacing w:val="1"/>
        </w:rPr>
        <w:t xml:space="preserve"> </w:t>
      </w:r>
      <w:r>
        <w:rPr>
          <w:color w:val="333333"/>
        </w:rPr>
        <w:t>how</w:t>
      </w:r>
      <w:r>
        <w:rPr>
          <w:color w:val="333333"/>
          <w:spacing w:val="1"/>
        </w:rPr>
        <w:t xml:space="preserve"> </w:t>
      </w:r>
      <w:r>
        <w:rPr>
          <w:color w:val="333333"/>
        </w:rPr>
        <w:t>our</w:t>
      </w:r>
      <w:r>
        <w:rPr>
          <w:color w:val="333333"/>
          <w:spacing w:val="1"/>
        </w:rPr>
        <w:t xml:space="preserve"> </w:t>
      </w:r>
      <w:r>
        <w:rPr>
          <w:color w:val="333333"/>
        </w:rPr>
        <w:t>stories/perceptions</w:t>
      </w:r>
      <w:r>
        <w:rPr>
          <w:color w:val="333333"/>
          <w:spacing w:val="1"/>
        </w:rPr>
        <w:t xml:space="preserve"> </w:t>
      </w:r>
      <w:r>
        <w:rPr>
          <w:color w:val="333333"/>
        </w:rPr>
        <w:t>get</w:t>
      </w:r>
      <w:r>
        <w:rPr>
          <w:color w:val="333333"/>
          <w:spacing w:val="1"/>
        </w:rPr>
        <w:t xml:space="preserve"> </w:t>
      </w:r>
      <w:r>
        <w:rPr>
          <w:color w:val="333333"/>
        </w:rPr>
        <w:t>in</w:t>
      </w:r>
      <w:r>
        <w:rPr>
          <w:color w:val="333333"/>
          <w:spacing w:val="1"/>
        </w:rPr>
        <w:t xml:space="preserve"> </w:t>
      </w:r>
      <w:r>
        <w:rPr>
          <w:color w:val="333333"/>
        </w:rPr>
        <w:t>the</w:t>
      </w:r>
      <w:r>
        <w:rPr>
          <w:color w:val="333333"/>
          <w:spacing w:val="1"/>
        </w:rPr>
        <w:t xml:space="preserve"> </w:t>
      </w:r>
      <w:r>
        <w:rPr>
          <w:color w:val="333333"/>
        </w:rPr>
        <w:t>way</w:t>
      </w:r>
      <w:r>
        <w:rPr>
          <w:color w:val="333333"/>
          <w:spacing w:val="1"/>
        </w:rPr>
        <w:t xml:space="preserve"> </w:t>
      </w:r>
      <w:r>
        <w:rPr>
          <w:color w:val="333333"/>
        </w:rPr>
        <w:t>of</w:t>
      </w:r>
      <w:r>
        <w:rPr>
          <w:color w:val="333333"/>
          <w:spacing w:val="1"/>
        </w:rPr>
        <w:t xml:space="preserve"> </w:t>
      </w:r>
      <w:r>
        <w:rPr>
          <w:color w:val="333333"/>
          <w:spacing w:val="-2"/>
        </w:rPr>
        <w:t>connections):</w:t>
      </w:r>
    </w:p>
    <w:p w14:paraId="72121A41" w14:textId="77777777" w:rsidR="0029179C" w:rsidRDefault="0029179C">
      <w:pPr>
        <w:pStyle w:val="BodyText"/>
        <w:spacing w:before="70"/>
      </w:pPr>
    </w:p>
    <w:p w14:paraId="3B8636DD"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62464" behindDoc="0" locked="0" layoutInCell="1" allowOverlap="1" wp14:anchorId="1FC41C85" wp14:editId="2E1307E3">
                <wp:simplePos x="0" y="0"/>
                <wp:positionH relativeFrom="page">
                  <wp:posOffset>1314005</wp:posOffset>
                </wp:positionH>
                <wp:positionV relativeFrom="paragraph">
                  <wp:posOffset>2268</wp:posOffset>
                </wp:positionV>
                <wp:extent cx="1270" cy="6111240"/>
                <wp:effectExtent l="0" t="0" r="0" b="0"/>
                <wp:wrapNone/>
                <wp:docPr id="1379" name="Graphic 13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111240"/>
                        </a:xfrm>
                        <a:custGeom>
                          <a:avLst/>
                          <a:gdLst/>
                          <a:ahLst/>
                          <a:cxnLst/>
                          <a:rect l="l" t="t" r="r" b="b"/>
                          <a:pathLst>
                            <a:path h="6111240">
                              <a:moveTo>
                                <a:pt x="0" y="611088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FE75089" id="Graphic 1379" o:spid="_x0000_s1026" style="position:absolute;margin-left:103.45pt;margin-top:.2pt;width:.1pt;height:481.2pt;z-index:16062464;visibility:visible;mso-wrap-style:square;mso-wrap-distance-left:0;mso-wrap-distance-top:0;mso-wrap-distance-right:0;mso-wrap-distance-bottom:0;mso-position-horizontal:absolute;mso-position-horizontal-relative:page;mso-position-vertical:absolute;mso-position-vertical-relative:text;v-text-anchor:top" coordsize="1270,6111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" path="m,6110884l,e" filled="f" strokecolor="#d1a326" strokeweight="3pt">
                <v:path arrowok="t"/>
                <w10:wrap anchorx="page"/>
              </v:shape>
            </w:pict>
          </mc:Fallback>
        </mc:AlternateContent>
      </w:r>
      <w:r>
        <w:rPr>
          <w:i/>
          <w:color w:val="333333"/>
          <w:spacing w:val="-4"/>
          <w:sz w:val="20"/>
        </w:rPr>
        <w:t xml:space="preserve">Let’s talk about why misunderstandings are so common in our relationships. It often comes down </w:t>
      </w:r>
      <w:r>
        <w:rPr>
          <w:i/>
          <w:color w:val="333333"/>
          <w:sz w:val="20"/>
        </w:rPr>
        <w:t>to</w:t>
      </w:r>
      <w:r>
        <w:rPr>
          <w:i/>
          <w:color w:val="333333"/>
          <w:spacing w:val="-6"/>
          <w:sz w:val="20"/>
        </w:rPr>
        <w:t xml:space="preserve"> </w:t>
      </w:r>
      <w:r>
        <w:rPr>
          <w:i/>
          <w:color w:val="333333"/>
          <w:sz w:val="20"/>
        </w:rPr>
        <w:t>something</w:t>
      </w:r>
      <w:r>
        <w:rPr>
          <w:i/>
          <w:color w:val="333333"/>
          <w:spacing w:val="-6"/>
          <w:sz w:val="20"/>
        </w:rPr>
        <w:t xml:space="preserve"> </w:t>
      </w:r>
      <w:r>
        <w:rPr>
          <w:i/>
          <w:color w:val="333333"/>
          <w:sz w:val="20"/>
        </w:rPr>
        <w:t>called</w:t>
      </w:r>
      <w:r>
        <w:rPr>
          <w:i/>
          <w:color w:val="333333"/>
          <w:spacing w:val="-6"/>
          <w:sz w:val="20"/>
        </w:rPr>
        <w:t xml:space="preserve"> </w:t>
      </w:r>
      <w:r>
        <w:rPr>
          <w:i/>
          <w:color w:val="333333"/>
          <w:sz w:val="20"/>
        </w:rPr>
        <w:t>perception</w:t>
      </w:r>
      <w:r>
        <w:rPr>
          <w:i/>
          <w:color w:val="333333"/>
          <w:spacing w:val="-6"/>
          <w:sz w:val="20"/>
        </w:rPr>
        <w:t xml:space="preserve"> </w:t>
      </w:r>
      <w:r>
        <w:rPr>
          <w:i/>
          <w:color w:val="333333"/>
          <w:sz w:val="20"/>
        </w:rPr>
        <w:t>bias.</w:t>
      </w:r>
      <w:r>
        <w:rPr>
          <w:i/>
          <w:color w:val="333333"/>
          <w:spacing w:val="-6"/>
          <w:sz w:val="20"/>
        </w:rPr>
        <w:t xml:space="preserve"> </w:t>
      </w:r>
      <w:r>
        <w:rPr>
          <w:i/>
          <w:color w:val="333333"/>
          <w:sz w:val="20"/>
        </w:rPr>
        <w:t>This</w:t>
      </w:r>
      <w:r>
        <w:rPr>
          <w:i/>
          <w:color w:val="333333"/>
          <w:spacing w:val="-6"/>
          <w:sz w:val="20"/>
        </w:rPr>
        <w:t xml:space="preserve"> </w:t>
      </w:r>
      <w:r>
        <w:rPr>
          <w:i/>
          <w:color w:val="333333"/>
          <w:sz w:val="20"/>
        </w:rPr>
        <w:t>is</w:t>
      </w:r>
      <w:r>
        <w:rPr>
          <w:i/>
          <w:color w:val="333333"/>
          <w:spacing w:val="-6"/>
          <w:sz w:val="20"/>
        </w:rPr>
        <w:t xml:space="preserve"> </w:t>
      </w:r>
      <w:r>
        <w:rPr>
          <w:i/>
          <w:color w:val="333333"/>
          <w:sz w:val="20"/>
        </w:rPr>
        <w:t>when</w:t>
      </w:r>
      <w:r>
        <w:rPr>
          <w:i/>
          <w:color w:val="333333"/>
          <w:spacing w:val="-6"/>
          <w:sz w:val="20"/>
        </w:rPr>
        <w:t xml:space="preserve"> </w:t>
      </w:r>
      <w:r>
        <w:rPr>
          <w:i/>
          <w:color w:val="333333"/>
          <w:sz w:val="20"/>
        </w:rPr>
        <w:t>we</w:t>
      </w:r>
      <w:r>
        <w:rPr>
          <w:i/>
          <w:color w:val="333333"/>
          <w:spacing w:val="-6"/>
          <w:sz w:val="20"/>
        </w:rPr>
        <w:t xml:space="preserve"> </w:t>
      </w:r>
      <w:r>
        <w:rPr>
          <w:i/>
          <w:color w:val="333333"/>
          <w:sz w:val="20"/>
        </w:rPr>
        <w:t>view</w:t>
      </w:r>
      <w:r>
        <w:rPr>
          <w:i/>
          <w:color w:val="333333"/>
          <w:spacing w:val="-6"/>
          <w:sz w:val="20"/>
        </w:rPr>
        <w:t xml:space="preserve"> </w:t>
      </w:r>
      <w:r>
        <w:rPr>
          <w:i/>
          <w:color w:val="333333"/>
          <w:sz w:val="20"/>
        </w:rPr>
        <w:t>situations</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interactions</w:t>
      </w:r>
      <w:r>
        <w:rPr>
          <w:i/>
          <w:color w:val="333333"/>
          <w:spacing w:val="-6"/>
          <w:sz w:val="20"/>
        </w:rPr>
        <w:t xml:space="preserve"> </w:t>
      </w:r>
      <w:r>
        <w:rPr>
          <w:i/>
          <w:color w:val="333333"/>
          <w:sz w:val="20"/>
        </w:rPr>
        <w:t>through the</w:t>
      </w:r>
      <w:r>
        <w:rPr>
          <w:i/>
          <w:color w:val="333333"/>
          <w:spacing w:val="-10"/>
          <w:sz w:val="20"/>
        </w:rPr>
        <w:t xml:space="preserve"> </w:t>
      </w:r>
      <w:r>
        <w:rPr>
          <w:i/>
          <w:color w:val="333333"/>
          <w:sz w:val="20"/>
        </w:rPr>
        <w:t>filter</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own</w:t>
      </w:r>
      <w:r>
        <w:rPr>
          <w:i/>
          <w:color w:val="333333"/>
          <w:spacing w:val="-10"/>
          <w:sz w:val="20"/>
        </w:rPr>
        <w:t xml:space="preserve"> </w:t>
      </w:r>
      <w:r>
        <w:rPr>
          <w:i/>
          <w:color w:val="333333"/>
          <w:sz w:val="20"/>
        </w:rPr>
        <w:t>experiences,</w:t>
      </w:r>
      <w:r>
        <w:rPr>
          <w:i/>
          <w:color w:val="333333"/>
          <w:spacing w:val="-10"/>
          <w:sz w:val="20"/>
        </w:rPr>
        <w:t xml:space="preserve"> </w:t>
      </w:r>
      <w:r>
        <w:rPr>
          <w:i/>
          <w:color w:val="333333"/>
          <w:sz w:val="20"/>
        </w:rPr>
        <w:t>beliefs,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emotions,</w:t>
      </w:r>
      <w:r>
        <w:rPr>
          <w:i/>
          <w:color w:val="333333"/>
          <w:spacing w:val="-10"/>
          <w:sz w:val="20"/>
        </w:rPr>
        <w:t xml:space="preserve"> </w:t>
      </w:r>
      <w:r>
        <w:rPr>
          <w:i/>
          <w:color w:val="333333"/>
          <w:sz w:val="20"/>
        </w:rPr>
        <w:t>which</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distort</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understanding</w:t>
      </w:r>
      <w:r>
        <w:rPr>
          <w:i/>
          <w:color w:val="333333"/>
          <w:spacing w:val="-10"/>
          <w:sz w:val="20"/>
        </w:rPr>
        <w:t xml:space="preserve"> </w:t>
      </w:r>
      <w:r>
        <w:rPr>
          <w:i/>
          <w:color w:val="333333"/>
          <w:sz w:val="20"/>
        </w:rPr>
        <w:t xml:space="preserve">of </w:t>
      </w:r>
      <w:r>
        <w:rPr>
          <w:i/>
          <w:color w:val="333333"/>
          <w:spacing w:val="-2"/>
          <w:sz w:val="20"/>
        </w:rPr>
        <w:t>others.</w:t>
      </w:r>
    </w:p>
    <w:p w14:paraId="26F38172" w14:textId="77777777" w:rsidR="0029179C" w:rsidRDefault="00000000">
      <w:pPr>
        <w:spacing w:before="170" w:line="302" w:lineRule="auto"/>
        <w:ind w:left="681" w:right="337"/>
        <w:jc w:val="both"/>
        <w:rPr>
          <w:i/>
          <w:sz w:val="20"/>
        </w:rPr>
      </w:pPr>
      <w:r>
        <w:rPr>
          <w:i/>
          <w:color w:val="333333"/>
          <w:sz w:val="20"/>
        </w:rPr>
        <w:t>To</w:t>
      </w:r>
      <w:r>
        <w:rPr>
          <w:i/>
          <w:color w:val="333333"/>
          <w:spacing w:val="-1"/>
          <w:sz w:val="20"/>
        </w:rPr>
        <w:t xml:space="preserve"> </w:t>
      </w:r>
      <w:r>
        <w:rPr>
          <w:i/>
          <w:color w:val="333333"/>
          <w:sz w:val="20"/>
        </w:rPr>
        <w:t>put</w:t>
      </w:r>
      <w:r>
        <w:rPr>
          <w:i/>
          <w:color w:val="333333"/>
          <w:spacing w:val="-1"/>
          <w:sz w:val="20"/>
        </w:rPr>
        <w:t xml:space="preserve"> </w:t>
      </w:r>
      <w:r>
        <w:rPr>
          <w:i/>
          <w:color w:val="333333"/>
          <w:sz w:val="20"/>
        </w:rPr>
        <w:t>it</w:t>
      </w:r>
      <w:r>
        <w:rPr>
          <w:i/>
          <w:color w:val="333333"/>
          <w:spacing w:val="-1"/>
          <w:sz w:val="20"/>
        </w:rPr>
        <w:t xml:space="preserve"> </w:t>
      </w:r>
      <w:r>
        <w:rPr>
          <w:i/>
          <w:color w:val="333333"/>
          <w:sz w:val="20"/>
        </w:rPr>
        <w:t>another</w:t>
      </w:r>
      <w:r>
        <w:rPr>
          <w:i/>
          <w:color w:val="333333"/>
          <w:spacing w:val="-1"/>
          <w:sz w:val="20"/>
        </w:rPr>
        <w:t xml:space="preserve"> </w:t>
      </w:r>
      <w:r>
        <w:rPr>
          <w:i/>
          <w:color w:val="333333"/>
          <w:sz w:val="20"/>
        </w:rPr>
        <w:t>way,</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tend</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see</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world</w:t>
      </w:r>
      <w:r>
        <w:rPr>
          <w:i/>
          <w:color w:val="333333"/>
          <w:spacing w:val="-1"/>
          <w:sz w:val="20"/>
        </w:rPr>
        <w:t xml:space="preserve"> </w:t>
      </w:r>
      <w:r>
        <w:rPr>
          <w:i/>
          <w:color w:val="333333"/>
          <w:sz w:val="20"/>
        </w:rPr>
        <w:t>not</w:t>
      </w:r>
      <w:r>
        <w:rPr>
          <w:i/>
          <w:color w:val="333333"/>
          <w:spacing w:val="-1"/>
          <w:sz w:val="20"/>
        </w:rPr>
        <w:t xml:space="preserve"> </w:t>
      </w:r>
      <w:r>
        <w:rPr>
          <w:i/>
          <w:color w:val="333333"/>
          <w:sz w:val="20"/>
        </w:rPr>
        <w:t>as</w:t>
      </w:r>
      <w:r>
        <w:rPr>
          <w:i/>
          <w:color w:val="333333"/>
          <w:spacing w:val="-1"/>
          <w:sz w:val="20"/>
        </w:rPr>
        <w:t xml:space="preserve"> </w:t>
      </w:r>
      <w:r>
        <w:rPr>
          <w:i/>
          <w:color w:val="333333"/>
          <w:sz w:val="20"/>
        </w:rPr>
        <w:t>it</w:t>
      </w:r>
      <w:r>
        <w:rPr>
          <w:i/>
          <w:color w:val="333333"/>
          <w:spacing w:val="-1"/>
          <w:sz w:val="20"/>
        </w:rPr>
        <w:t xml:space="preserve"> </w:t>
      </w:r>
      <w:r>
        <w:rPr>
          <w:i/>
          <w:color w:val="333333"/>
          <w:sz w:val="20"/>
        </w:rPr>
        <w:t>truly</w:t>
      </w:r>
      <w:r>
        <w:rPr>
          <w:i/>
          <w:color w:val="333333"/>
          <w:spacing w:val="-1"/>
          <w:sz w:val="20"/>
        </w:rPr>
        <w:t xml:space="preserve"> </w:t>
      </w:r>
      <w:r>
        <w:rPr>
          <w:i/>
          <w:color w:val="333333"/>
          <w:sz w:val="20"/>
        </w:rPr>
        <w:t>is,</w:t>
      </w:r>
      <w:r>
        <w:rPr>
          <w:i/>
          <w:color w:val="333333"/>
          <w:spacing w:val="-1"/>
          <w:sz w:val="20"/>
        </w:rPr>
        <w:t xml:space="preserve"> </w:t>
      </w:r>
      <w:r>
        <w:rPr>
          <w:i/>
          <w:color w:val="333333"/>
          <w:sz w:val="20"/>
        </w:rPr>
        <w:t>but</w:t>
      </w:r>
      <w:r>
        <w:rPr>
          <w:i/>
          <w:color w:val="333333"/>
          <w:spacing w:val="-1"/>
          <w:sz w:val="20"/>
        </w:rPr>
        <w:t xml:space="preserve"> </w:t>
      </w:r>
      <w:r>
        <w:rPr>
          <w:i/>
          <w:color w:val="333333"/>
          <w:sz w:val="20"/>
        </w:rPr>
        <w:t>as</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are.</w:t>
      </w:r>
      <w:r>
        <w:rPr>
          <w:i/>
          <w:color w:val="333333"/>
          <w:spacing w:val="-1"/>
          <w:sz w:val="20"/>
        </w:rPr>
        <w:t xml:space="preserve"> </w:t>
      </w:r>
      <w:r>
        <w:rPr>
          <w:i/>
          <w:color w:val="333333"/>
          <w:sz w:val="20"/>
        </w:rPr>
        <w:t>This</w:t>
      </w:r>
      <w:r>
        <w:rPr>
          <w:i/>
          <w:color w:val="333333"/>
          <w:spacing w:val="-1"/>
          <w:sz w:val="20"/>
        </w:rPr>
        <w:t xml:space="preserve"> </w:t>
      </w:r>
      <w:r>
        <w:rPr>
          <w:i/>
          <w:color w:val="333333"/>
          <w:sz w:val="20"/>
        </w:rPr>
        <w:t>makes</w:t>
      </w:r>
      <w:r>
        <w:rPr>
          <w:i/>
          <w:color w:val="333333"/>
          <w:spacing w:val="-1"/>
          <w:sz w:val="20"/>
        </w:rPr>
        <w:t xml:space="preserve"> </w:t>
      </w:r>
      <w:r>
        <w:rPr>
          <w:i/>
          <w:color w:val="333333"/>
          <w:sz w:val="20"/>
        </w:rPr>
        <w:t xml:space="preserve">it </w:t>
      </w:r>
      <w:r>
        <w:rPr>
          <w:i/>
          <w:color w:val="333333"/>
          <w:spacing w:val="-2"/>
          <w:sz w:val="20"/>
        </w:rPr>
        <w:t>easy</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misinterpret</w:t>
      </w:r>
      <w:r>
        <w:rPr>
          <w:i/>
          <w:color w:val="333333"/>
          <w:spacing w:val="-11"/>
          <w:sz w:val="20"/>
        </w:rPr>
        <w:t xml:space="preserve"> </w:t>
      </w:r>
      <w:r>
        <w:rPr>
          <w:i/>
          <w:color w:val="333333"/>
          <w:spacing w:val="-2"/>
          <w:sz w:val="20"/>
        </w:rPr>
        <w:t>someone</w:t>
      </w:r>
      <w:r>
        <w:rPr>
          <w:i/>
          <w:color w:val="333333"/>
          <w:spacing w:val="-10"/>
          <w:sz w:val="20"/>
        </w:rPr>
        <w:t xml:space="preserve"> </w:t>
      </w:r>
      <w:r>
        <w:rPr>
          <w:i/>
          <w:color w:val="333333"/>
          <w:spacing w:val="-2"/>
          <w:sz w:val="20"/>
        </w:rPr>
        <w:t>else’s</w:t>
      </w:r>
      <w:r>
        <w:rPr>
          <w:i/>
          <w:color w:val="333333"/>
          <w:spacing w:val="-11"/>
          <w:sz w:val="20"/>
        </w:rPr>
        <w:t xml:space="preserve"> </w:t>
      </w:r>
      <w:r>
        <w:rPr>
          <w:i/>
          <w:color w:val="333333"/>
          <w:spacing w:val="-2"/>
          <w:sz w:val="20"/>
        </w:rPr>
        <w:t>actions</w:t>
      </w:r>
      <w:r>
        <w:rPr>
          <w:i/>
          <w:color w:val="333333"/>
          <w:spacing w:val="-10"/>
          <w:sz w:val="20"/>
        </w:rPr>
        <w:t xml:space="preserve"> </w:t>
      </w:r>
      <w:r>
        <w:rPr>
          <w:i/>
          <w:color w:val="333333"/>
          <w:spacing w:val="-2"/>
          <w:sz w:val="20"/>
        </w:rPr>
        <w:t>or</w:t>
      </w:r>
      <w:r>
        <w:rPr>
          <w:i/>
          <w:color w:val="333333"/>
          <w:spacing w:val="-11"/>
          <w:sz w:val="20"/>
        </w:rPr>
        <w:t xml:space="preserve"> </w:t>
      </w:r>
      <w:r>
        <w:rPr>
          <w:i/>
          <w:color w:val="333333"/>
          <w:spacing w:val="-2"/>
          <w:sz w:val="20"/>
        </w:rPr>
        <w:t>words,</w:t>
      </w:r>
      <w:r>
        <w:rPr>
          <w:i/>
          <w:color w:val="333333"/>
          <w:spacing w:val="-10"/>
          <w:sz w:val="20"/>
        </w:rPr>
        <w:t xml:space="preserve"> </w:t>
      </w:r>
      <w:r>
        <w:rPr>
          <w:i/>
          <w:color w:val="333333"/>
          <w:spacing w:val="-2"/>
          <w:sz w:val="20"/>
        </w:rPr>
        <w:t>leading</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unnecessary</w:t>
      </w:r>
      <w:r>
        <w:rPr>
          <w:i/>
          <w:color w:val="333333"/>
          <w:spacing w:val="-11"/>
          <w:sz w:val="20"/>
        </w:rPr>
        <w:t xml:space="preserve"> </w:t>
      </w:r>
      <w:r>
        <w:rPr>
          <w:i/>
          <w:color w:val="333333"/>
          <w:spacing w:val="-2"/>
          <w:sz w:val="20"/>
        </w:rPr>
        <w:t>conflicts</w:t>
      </w:r>
      <w:r>
        <w:rPr>
          <w:i/>
          <w:color w:val="333333"/>
          <w:spacing w:val="-10"/>
          <w:sz w:val="20"/>
        </w:rPr>
        <w:t xml:space="preserve"> </w:t>
      </w:r>
      <w:r>
        <w:rPr>
          <w:i/>
          <w:color w:val="333333"/>
          <w:spacing w:val="-2"/>
          <w:sz w:val="20"/>
        </w:rPr>
        <w:t>or</w:t>
      </w:r>
      <w:r>
        <w:rPr>
          <w:i/>
          <w:color w:val="333333"/>
          <w:spacing w:val="-11"/>
          <w:sz w:val="20"/>
        </w:rPr>
        <w:t xml:space="preserve"> </w:t>
      </w:r>
      <w:r>
        <w:rPr>
          <w:i/>
          <w:color w:val="333333"/>
          <w:spacing w:val="-2"/>
          <w:sz w:val="20"/>
        </w:rPr>
        <w:t xml:space="preserve">strained </w:t>
      </w:r>
      <w:r>
        <w:rPr>
          <w:i/>
          <w:color w:val="333333"/>
          <w:sz w:val="20"/>
        </w:rPr>
        <w:t>relationships.</w:t>
      </w:r>
      <w:r>
        <w:rPr>
          <w:i/>
          <w:color w:val="333333"/>
          <w:spacing w:val="-5"/>
          <w:sz w:val="20"/>
        </w:rPr>
        <w:t xml:space="preserve"> </w:t>
      </w:r>
      <w:r>
        <w:rPr>
          <w:i/>
          <w:color w:val="333333"/>
          <w:sz w:val="20"/>
        </w:rPr>
        <w:t>For</w:t>
      </w:r>
      <w:r>
        <w:rPr>
          <w:i/>
          <w:color w:val="333333"/>
          <w:spacing w:val="-5"/>
          <w:sz w:val="20"/>
        </w:rPr>
        <w:t xml:space="preserve"> </w:t>
      </w:r>
      <w:r>
        <w:rPr>
          <w:i/>
          <w:color w:val="333333"/>
          <w:sz w:val="20"/>
        </w:rPr>
        <w:t>instance,</w:t>
      </w:r>
      <w:r>
        <w:rPr>
          <w:i/>
          <w:color w:val="333333"/>
          <w:spacing w:val="-5"/>
          <w:sz w:val="20"/>
        </w:rPr>
        <w:t xml:space="preserve"> </w:t>
      </w:r>
      <w:r>
        <w:rPr>
          <w:i/>
          <w:color w:val="333333"/>
          <w:sz w:val="20"/>
        </w:rPr>
        <w:t>you</w:t>
      </w:r>
      <w:r>
        <w:rPr>
          <w:i/>
          <w:color w:val="333333"/>
          <w:spacing w:val="-5"/>
          <w:sz w:val="20"/>
        </w:rPr>
        <w:t xml:space="preserve"> </w:t>
      </w:r>
      <w:r>
        <w:rPr>
          <w:i/>
          <w:color w:val="333333"/>
          <w:sz w:val="20"/>
        </w:rPr>
        <w:t>might</w:t>
      </w:r>
      <w:r>
        <w:rPr>
          <w:i/>
          <w:color w:val="333333"/>
          <w:spacing w:val="-5"/>
          <w:sz w:val="20"/>
        </w:rPr>
        <w:t xml:space="preserve"> </w:t>
      </w:r>
      <w:r>
        <w:rPr>
          <w:i/>
          <w:color w:val="333333"/>
          <w:sz w:val="20"/>
        </w:rPr>
        <w:t>assume</w:t>
      </w:r>
      <w:r>
        <w:rPr>
          <w:i/>
          <w:color w:val="333333"/>
          <w:spacing w:val="-5"/>
          <w:sz w:val="20"/>
        </w:rPr>
        <w:t xml:space="preserve"> </w:t>
      </w:r>
      <w:r>
        <w:rPr>
          <w:i/>
          <w:color w:val="333333"/>
          <w:sz w:val="20"/>
        </w:rPr>
        <w:t>that</w:t>
      </w:r>
      <w:r>
        <w:rPr>
          <w:i/>
          <w:color w:val="333333"/>
          <w:spacing w:val="-5"/>
          <w:sz w:val="20"/>
        </w:rPr>
        <w:t xml:space="preserve"> </w:t>
      </w:r>
      <w:r>
        <w:rPr>
          <w:i/>
          <w:color w:val="333333"/>
          <w:sz w:val="20"/>
        </w:rPr>
        <w:t>a</w:t>
      </w:r>
      <w:r>
        <w:rPr>
          <w:i/>
          <w:color w:val="333333"/>
          <w:spacing w:val="-5"/>
          <w:sz w:val="20"/>
        </w:rPr>
        <w:t xml:space="preserve"> </w:t>
      </w:r>
      <w:r>
        <w:rPr>
          <w:i/>
          <w:color w:val="333333"/>
          <w:sz w:val="20"/>
        </w:rPr>
        <w:t>friend’s</w:t>
      </w:r>
      <w:r>
        <w:rPr>
          <w:i/>
          <w:color w:val="333333"/>
          <w:spacing w:val="-5"/>
          <w:sz w:val="20"/>
        </w:rPr>
        <w:t xml:space="preserve"> </w:t>
      </w:r>
      <w:r>
        <w:rPr>
          <w:i/>
          <w:color w:val="333333"/>
          <w:sz w:val="20"/>
        </w:rPr>
        <w:t>brief</w:t>
      </w:r>
      <w:r>
        <w:rPr>
          <w:i/>
          <w:color w:val="333333"/>
          <w:spacing w:val="-5"/>
          <w:sz w:val="20"/>
        </w:rPr>
        <w:t xml:space="preserve"> </w:t>
      </w:r>
      <w:r>
        <w:rPr>
          <w:i/>
          <w:color w:val="333333"/>
          <w:sz w:val="20"/>
        </w:rPr>
        <w:t>text</w:t>
      </w:r>
      <w:r>
        <w:rPr>
          <w:i/>
          <w:color w:val="333333"/>
          <w:spacing w:val="-5"/>
          <w:sz w:val="20"/>
        </w:rPr>
        <w:t xml:space="preserve"> </w:t>
      </w:r>
      <w:r>
        <w:rPr>
          <w:i/>
          <w:color w:val="333333"/>
          <w:sz w:val="20"/>
        </w:rPr>
        <w:t>message</w:t>
      </w:r>
      <w:r>
        <w:rPr>
          <w:i/>
          <w:color w:val="333333"/>
          <w:spacing w:val="-5"/>
          <w:sz w:val="20"/>
        </w:rPr>
        <w:t xml:space="preserve"> </w:t>
      </w:r>
      <w:r>
        <w:rPr>
          <w:i/>
          <w:color w:val="333333"/>
          <w:sz w:val="20"/>
        </w:rPr>
        <w:t>means</w:t>
      </w:r>
      <w:r>
        <w:rPr>
          <w:i/>
          <w:color w:val="333333"/>
          <w:spacing w:val="-5"/>
          <w:sz w:val="20"/>
        </w:rPr>
        <w:t xml:space="preserve"> </w:t>
      </w:r>
      <w:r>
        <w:rPr>
          <w:i/>
          <w:color w:val="333333"/>
          <w:sz w:val="20"/>
        </w:rPr>
        <w:t>they’re upset</w:t>
      </w:r>
      <w:r>
        <w:rPr>
          <w:i/>
          <w:color w:val="333333"/>
          <w:spacing w:val="-9"/>
          <w:sz w:val="20"/>
        </w:rPr>
        <w:t xml:space="preserve"> </w:t>
      </w:r>
      <w:r>
        <w:rPr>
          <w:i/>
          <w:color w:val="333333"/>
          <w:sz w:val="20"/>
        </w:rPr>
        <w:t>with</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when</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reality,</w:t>
      </w:r>
      <w:r>
        <w:rPr>
          <w:i/>
          <w:color w:val="333333"/>
          <w:spacing w:val="-9"/>
          <w:sz w:val="20"/>
        </w:rPr>
        <w:t xml:space="preserve"> </w:t>
      </w:r>
      <w:r>
        <w:rPr>
          <w:i/>
          <w:color w:val="333333"/>
          <w:sz w:val="20"/>
        </w:rPr>
        <w:t>they’re</w:t>
      </w:r>
      <w:r>
        <w:rPr>
          <w:i/>
          <w:color w:val="333333"/>
          <w:spacing w:val="-9"/>
          <w:sz w:val="20"/>
        </w:rPr>
        <w:t xml:space="preserve"> </w:t>
      </w:r>
      <w:r>
        <w:rPr>
          <w:i/>
          <w:color w:val="333333"/>
          <w:sz w:val="20"/>
        </w:rPr>
        <w:t>just</w:t>
      </w:r>
      <w:r>
        <w:rPr>
          <w:i/>
          <w:color w:val="333333"/>
          <w:spacing w:val="-9"/>
          <w:sz w:val="20"/>
        </w:rPr>
        <w:t xml:space="preserve"> </w:t>
      </w:r>
      <w:r>
        <w:rPr>
          <w:i/>
          <w:color w:val="333333"/>
          <w:sz w:val="20"/>
        </w:rPr>
        <w:t>busy</w:t>
      </w:r>
      <w:r>
        <w:rPr>
          <w:i/>
          <w:color w:val="333333"/>
          <w:spacing w:val="-9"/>
          <w:sz w:val="20"/>
        </w:rPr>
        <w:t xml:space="preserve"> </w:t>
      </w:r>
      <w:r>
        <w:rPr>
          <w:i/>
          <w:color w:val="333333"/>
          <w:sz w:val="20"/>
        </w:rPr>
        <w:t>or</w:t>
      </w:r>
      <w:r>
        <w:rPr>
          <w:i/>
          <w:color w:val="333333"/>
          <w:spacing w:val="-9"/>
          <w:sz w:val="20"/>
        </w:rPr>
        <w:t xml:space="preserve"> </w:t>
      </w:r>
      <w:r>
        <w:rPr>
          <w:i/>
          <w:color w:val="333333"/>
          <w:sz w:val="20"/>
        </w:rPr>
        <w:t>distracted.</w:t>
      </w:r>
    </w:p>
    <w:p w14:paraId="66B9BEFD" w14:textId="77777777" w:rsidR="0029179C" w:rsidRDefault="00000000">
      <w:pPr>
        <w:spacing w:before="170" w:line="302" w:lineRule="auto"/>
        <w:ind w:left="681" w:right="337"/>
        <w:jc w:val="both"/>
        <w:rPr>
          <w:i/>
          <w:sz w:val="20"/>
        </w:rPr>
      </w:pPr>
      <w:r>
        <w:rPr>
          <w:i/>
          <w:color w:val="333333"/>
          <w:spacing w:val="-4"/>
          <w:sz w:val="20"/>
        </w:rPr>
        <w:t>Perception</w:t>
      </w:r>
      <w:r>
        <w:rPr>
          <w:i/>
          <w:color w:val="333333"/>
          <w:spacing w:val="-5"/>
          <w:sz w:val="20"/>
        </w:rPr>
        <w:t xml:space="preserve"> </w:t>
      </w:r>
      <w:r>
        <w:rPr>
          <w:i/>
          <w:color w:val="333333"/>
          <w:spacing w:val="-4"/>
          <w:sz w:val="20"/>
        </w:rPr>
        <w:t>bias</w:t>
      </w:r>
      <w:r>
        <w:rPr>
          <w:i/>
          <w:color w:val="333333"/>
          <w:spacing w:val="-5"/>
          <w:sz w:val="20"/>
        </w:rPr>
        <w:t xml:space="preserve"> </w:t>
      </w:r>
      <w:r>
        <w:rPr>
          <w:i/>
          <w:color w:val="333333"/>
          <w:spacing w:val="-4"/>
          <w:sz w:val="20"/>
        </w:rPr>
        <w:t>is</w:t>
      </w:r>
      <w:r>
        <w:rPr>
          <w:i/>
          <w:color w:val="333333"/>
          <w:spacing w:val="-5"/>
          <w:sz w:val="20"/>
        </w:rPr>
        <w:t xml:space="preserve"> </w:t>
      </w:r>
      <w:r>
        <w:rPr>
          <w:i/>
          <w:color w:val="333333"/>
          <w:spacing w:val="-4"/>
          <w:sz w:val="20"/>
        </w:rPr>
        <w:t>sneaky</w:t>
      </w:r>
      <w:r>
        <w:rPr>
          <w:i/>
          <w:color w:val="333333"/>
          <w:spacing w:val="-5"/>
          <w:sz w:val="20"/>
        </w:rPr>
        <w:t xml:space="preserve"> </w:t>
      </w:r>
      <w:r>
        <w:rPr>
          <w:i/>
          <w:color w:val="333333"/>
          <w:spacing w:val="-4"/>
          <w:sz w:val="20"/>
        </w:rPr>
        <w:t>because</w:t>
      </w:r>
      <w:r>
        <w:rPr>
          <w:i/>
          <w:color w:val="333333"/>
          <w:spacing w:val="-5"/>
          <w:sz w:val="20"/>
        </w:rPr>
        <w:t xml:space="preserve"> </w:t>
      </w:r>
      <w:r>
        <w:rPr>
          <w:i/>
          <w:color w:val="333333"/>
          <w:spacing w:val="-4"/>
          <w:sz w:val="20"/>
        </w:rPr>
        <w:t>it</w:t>
      </w:r>
      <w:r>
        <w:rPr>
          <w:i/>
          <w:color w:val="333333"/>
          <w:spacing w:val="-5"/>
          <w:sz w:val="20"/>
        </w:rPr>
        <w:t xml:space="preserve"> </w:t>
      </w:r>
      <w:r>
        <w:rPr>
          <w:i/>
          <w:color w:val="333333"/>
          <w:spacing w:val="-4"/>
          <w:sz w:val="20"/>
        </w:rPr>
        <w:t>feels</w:t>
      </w:r>
      <w:r>
        <w:rPr>
          <w:i/>
          <w:color w:val="333333"/>
          <w:spacing w:val="-5"/>
          <w:sz w:val="20"/>
        </w:rPr>
        <w:t xml:space="preserve"> </w:t>
      </w:r>
      <w:r>
        <w:rPr>
          <w:i/>
          <w:color w:val="333333"/>
          <w:spacing w:val="-4"/>
          <w:sz w:val="20"/>
        </w:rPr>
        <w:t>so</w:t>
      </w:r>
      <w:r>
        <w:rPr>
          <w:i/>
          <w:color w:val="333333"/>
          <w:spacing w:val="-5"/>
          <w:sz w:val="20"/>
        </w:rPr>
        <w:t xml:space="preserve"> </w:t>
      </w:r>
      <w:r>
        <w:rPr>
          <w:i/>
          <w:color w:val="333333"/>
          <w:spacing w:val="-4"/>
          <w:sz w:val="20"/>
        </w:rPr>
        <w:t>natural</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us;</w:t>
      </w:r>
      <w:r>
        <w:rPr>
          <w:i/>
          <w:color w:val="333333"/>
          <w:spacing w:val="-5"/>
          <w:sz w:val="20"/>
        </w:rPr>
        <w:t xml:space="preserve"> </w:t>
      </w:r>
      <w:r>
        <w:rPr>
          <w:i/>
          <w:color w:val="333333"/>
          <w:spacing w:val="-4"/>
          <w:sz w:val="20"/>
        </w:rPr>
        <w:t>we</w:t>
      </w:r>
      <w:r>
        <w:rPr>
          <w:i/>
          <w:color w:val="333333"/>
          <w:spacing w:val="-5"/>
          <w:sz w:val="20"/>
        </w:rPr>
        <w:t xml:space="preserve"> </w:t>
      </w:r>
      <w:r>
        <w:rPr>
          <w:i/>
          <w:color w:val="333333"/>
          <w:spacing w:val="-4"/>
          <w:sz w:val="20"/>
        </w:rPr>
        <w:t>think</w:t>
      </w:r>
      <w:r>
        <w:rPr>
          <w:i/>
          <w:color w:val="333333"/>
          <w:spacing w:val="-5"/>
          <w:sz w:val="20"/>
        </w:rPr>
        <w:t xml:space="preserve"> </w:t>
      </w:r>
      <w:r>
        <w:rPr>
          <w:i/>
          <w:color w:val="333333"/>
          <w:spacing w:val="-4"/>
          <w:sz w:val="20"/>
        </w:rPr>
        <w:t>we’re</w:t>
      </w:r>
      <w:r>
        <w:rPr>
          <w:i/>
          <w:color w:val="333333"/>
          <w:spacing w:val="-5"/>
          <w:sz w:val="20"/>
        </w:rPr>
        <w:t xml:space="preserve"> </w:t>
      </w:r>
      <w:r>
        <w:rPr>
          <w:i/>
          <w:color w:val="333333"/>
          <w:spacing w:val="-4"/>
          <w:sz w:val="20"/>
        </w:rPr>
        <w:t>being</w:t>
      </w:r>
      <w:r>
        <w:rPr>
          <w:i/>
          <w:color w:val="333333"/>
          <w:spacing w:val="-5"/>
          <w:sz w:val="20"/>
        </w:rPr>
        <w:t xml:space="preserve"> </w:t>
      </w:r>
      <w:r>
        <w:rPr>
          <w:i/>
          <w:color w:val="333333"/>
          <w:spacing w:val="-4"/>
          <w:sz w:val="20"/>
        </w:rPr>
        <w:t>objective,</w:t>
      </w:r>
      <w:r>
        <w:rPr>
          <w:i/>
          <w:color w:val="333333"/>
          <w:spacing w:val="-5"/>
          <w:sz w:val="20"/>
        </w:rPr>
        <w:t xml:space="preserve"> </w:t>
      </w:r>
      <w:r>
        <w:rPr>
          <w:i/>
          <w:color w:val="333333"/>
          <w:spacing w:val="-4"/>
          <w:sz w:val="20"/>
        </w:rPr>
        <w:t>but</w:t>
      </w:r>
      <w:r>
        <w:rPr>
          <w:i/>
          <w:color w:val="333333"/>
          <w:spacing w:val="-5"/>
          <w:sz w:val="20"/>
        </w:rPr>
        <w:t xml:space="preserve"> </w:t>
      </w:r>
      <w:r>
        <w:rPr>
          <w:i/>
          <w:color w:val="333333"/>
          <w:spacing w:val="-4"/>
          <w:sz w:val="20"/>
        </w:rPr>
        <w:t xml:space="preserve">often </w:t>
      </w:r>
      <w:r>
        <w:rPr>
          <w:i/>
          <w:color w:val="333333"/>
          <w:sz w:val="20"/>
        </w:rPr>
        <w:t>we’re</w:t>
      </w:r>
      <w:r>
        <w:rPr>
          <w:i/>
          <w:color w:val="333333"/>
          <w:spacing w:val="-8"/>
          <w:sz w:val="20"/>
        </w:rPr>
        <w:t xml:space="preserve"> </w:t>
      </w:r>
      <w:r>
        <w:rPr>
          <w:i/>
          <w:color w:val="333333"/>
          <w:sz w:val="20"/>
        </w:rPr>
        <w:t>not.</w:t>
      </w:r>
      <w:r>
        <w:rPr>
          <w:i/>
          <w:color w:val="333333"/>
          <w:spacing w:val="-8"/>
          <w:sz w:val="20"/>
        </w:rPr>
        <w:t xml:space="preserve"> </w:t>
      </w:r>
      <w:r>
        <w:rPr>
          <w:i/>
          <w:color w:val="333333"/>
          <w:sz w:val="20"/>
        </w:rPr>
        <w:t>One</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most</w:t>
      </w:r>
      <w:r>
        <w:rPr>
          <w:i/>
          <w:color w:val="333333"/>
          <w:spacing w:val="-8"/>
          <w:sz w:val="20"/>
        </w:rPr>
        <w:t xml:space="preserve"> </w:t>
      </w:r>
      <w:r>
        <w:rPr>
          <w:i/>
          <w:color w:val="333333"/>
          <w:sz w:val="20"/>
        </w:rPr>
        <w:t>common</w:t>
      </w:r>
      <w:r>
        <w:rPr>
          <w:i/>
          <w:color w:val="333333"/>
          <w:spacing w:val="-8"/>
          <w:sz w:val="20"/>
        </w:rPr>
        <w:t xml:space="preserve"> </w:t>
      </w:r>
      <w:r>
        <w:rPr>
          <w:i/>
          <w:color w:val="333333"/>
          <w:sz w:val="20"/>
        </w:rPr>
        <w:t>outcomes</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this</w:t>
      </w:r>
      <w:r>
        <w:rPr>
          <w:i/>
          <w:color w:val="333333"/>
          <w:spacing w:val="-8"/>
          <w:sz w:val="20"/>
        </w:rPr>
        <w:t xml:space="preserve"> </w:t>
      </w:r>
      <w:r>
        <w:rPr>
          <w:i/>
          <w:color w:val="333333"/>
          <w:sz w:val="20"/>
        </w:rPr>
        <w:t>bias</w:t>
      </w:r>
      <w:r>
        <w:rPr>
          <w:i/>
          <w:color w:val="333333"/>
          <w:spacing w:val="-8"/>
          <w:sz w:val="20"/>
        </w:rPr>
        <w:t xml:space="preserve"> </w:t>
      </w:r>
      <w:r>
        <w:rPr>
          <w:i/>
          <w:color w:val="333333"/>
          <w:sz w:val="20"/>
        </w:rPr>
        <w:t>is</w:t>
      </w:r>
      <w:r>
        <w:rPr>
          <w:i/>
          <w:color w:val="333333"/>
          <w:spacing w:val="-8"/>
          <w:sz w:val="20"/>
        </w:rPr>
        <w:t xml:space="preserve"> </w:t>
      </w:r>
      <w:r>
        <w:rPr>
          <w:i/>
          <w:color w:val="333333"/>
          <w:sz w:val="20"/>
        </w:rPr>
        <w:t>defensiveness.</w:t>
      </w:r>
      <w:r>
        <w:rPr>
          <w:i/>
          <w:color w:val="333333"/>
          <w:spacing w:val="-8"/>
          <w:sz w:val="20"/>
        </w:rPr>
        <w:t xml:space="preserve"> </w:t>
      </w:r>
      <w:r>
        <w:rPr>
          <w:i/>
          <w:color w:val="333333"/>
          <w:sz w:val="20"/>
        </w:rPr>
        <w:t>If</w:t>
      </w:r>
      <w:r>
        <w:rPr>
          <w:i/>
          <w:color w:val="333333"/>
          <w:spacing w:val="-8"/>
          <w:sz w:val="20"/>
        </w:rPr>
        <w:t xml:space="preserve"> </w:t>
      </w:r>
      <w:r>
        <w:rPr>
          <w:i/>
          <w:color w:val="333333"/>
          <w:sz w:val="20"/>
        </w:rPr>
        <w:t>we</w:t>
      </w:r>
      <w:r>
        <w:rPr>
          <w:i/>
          <w:color w:val="333333"/>
          <w:spacing w:val="-8"/>
          <w:sz w:val="20"/>
        </w:rPr>
        <w:t xml:space="preserve"> </w:t>
      </w:r>
      <w:r>
        <w:rPr>
          <w:i/>
          <w:color w:val="333333"/>
          <w:sz w:val="20"/>
        </w:rPr>
        <w:t>think</w:t>
      </w:r>
      <w:r>
        <w:rPr>
          <w:i/>
          <w:color w:val="333333"/>
          <w:spacing w:val="-8"/>
          <w:sz w:val="20"/>
        </w:rPr>
        <w:t xml:space="preserve"> </w:t>
      </w:r>
      <w:r>
        <w:rPr>
          <w:i/>
          <w:color w:val="333333"/>
          <w:sz w:val="20"/>
        </w:rPr>
        <w:t xml:space="preserve">someone is criticizing us, we might respond sharply without fully understanding their actual intent. </w:t>
      </w:r>
      <w:r>
        <w:rPr>
          <w:i/>
          <w:color w:val="333333"/>
          <w:spacing w:val="-4"/>
          <w:sz w:val="20"/>
        </w:rPr>
        <w:t>Similarly,</w:t>
      </w:r>
      <w:r>
        <w:rPr>
          <w:i/>
          <w:color w:val="333333"/>
          <w:spacing w:val="-5"/>
          <w:sz w:val="20"/>
        </w:rPr>
        <w:t xml:space="preserve"> </w:t>
      </w:r>
      <w:r>
        <w:rPr>
          <w:i/>
          <w:color w:val="333333"/>
          <w:spacing w:val="-4"/>
          <w:sz w:val="20"/>
        </w:rPr>
        <w:t>this</w:t>
      </w:r>
      <w:r>
        <w:rPr>
          <w:i/>
          <w:color w:val="333333"/>
          <w:spacing w:val="-5"/>
          <w:sz w:val="20"/>
        </w:rPr>
        <w:t xml:space="preserve"> </w:t>
      </w:r>
      <w:r>
        <w:rPr>
          <w:i/>
          <w:color w:val="333333"/>
          <w:spacing w:val="-4"/>
          <w:sz w:val="20"/>
        </w:rPr>
        <w:t>bias</w:t>
      </w:r>
      <w:r>
        <w:rPr>
          <w:i/>
          <w:color w:val="333333"/>
          <w:spacing w:val="-5"/>
          <w:sz w:val="20"/>
        </w:rPr>
        <w:t xml:space="preserve"> </w:t>
      </w:r>
      <w:r>
        <w:rPr>
          <w:i/>
          <w:color w:val="333333"/>
          <w:spacing w:val="-4"/>
          <w:sz w:val="20"/>
        </w:rPr>
        <w:t>can</w:t>
      </w:r>
      <w:r>
        <w:rPr>
          <w:i/>
          <w:color w:val="333333"/>
          <w:spacing w:val="-5"/>
          <w:sz w:val="20"/>
        </w:rPr>
        <w:t xml:space="preserve"> </w:t>
      </w:r>
      <w:r>
        <w:rPr>
          <w:i/>
          <w:color w:val="333333"/>
          <w:spacing w:val="-4"/>
          <w:sz w:val="20"/>
        </w:rPr>
        <w:t>lead</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poor</w:t>
      </w:r>
      <w:r>
        <w:rPr>
          <w:i/>
          <w:color w:val="333333"/>
          <w:spacing w:val="-5"/>
          <w:sz w:val="20"/>
        </w:rPr>
        <w:t xml:space="preserve"> </w:t>
      </w:r>
      <w:r>
        <w:rPr>
          <w:i/>
          <w:color w:val="333333"/>
          <w:spacing w:val="-4"/>
          <w:sz w:val="20"/>
        </w:rPr>
        <w:t>communication,</w:t>
      </w:r>
      <w:r>
        <w:rPr>
          <w:i/>
          <w:color w:val="333333"/>
          <w:spacing w:val="-5"/>
          <w:sz w:val="20"/>
        </w:rPr>
        <w:t xml:space="preserve"> </w:t>
      </w:r>
      <w:r>
        <w:rPr>
          <w:i/>
          <w:color w:val="333333"/>
          <w:spacing w:val="-4"/>
          <w:sz w:val="20"/>
        </w:rPr>
        <w:t>where</w:t>
      </w:r>
      <w:r>
        <w:rPr>
          <w:i/>
          <w:color w:val="333333"/>
          <w:spacing w:val="-5"/>
          <w:sz w:val="20"/>
        </w:rPr>
        <w:t xml:space="preserve"> </w:t>
      </w:r>
      <w:r>
        <w:rPr>
          <w:i/>
          <w:color w:val="333333"/>
          <w:spacing w:val="-4"/>
          <w:sz w:val="20"/>
        </w:rPr>
        <w:t>we</w:t>
      </w:r>
      <w:r>
        <w:rPr>
          <w:i/>
          <w:color w:val="333333"/>
          <w:spacing w:val="-5"/>
          <w:sz w:val="20"/>
        </w:rPr>
        <w:t xml:space="preserve"> </w:t>
      </w:r>
      <w:r>
        <w:rPr>
          <w:i/>
          <w:color w:val="333333"/>
          <w:spacing w:val="-4"/>
          <w:sz w:val="20"/>
        </w:rPr>
        <w:t>might</w:t>
      </w:r>
      <w:r>
        <w:rPr>
          <w:i/>
          <w:color w:val="333333"/>
          <w:spacing w:val="-5"/>
          <w:sz w:val="20"/>
        </w:rPr>
        <w:t xml:space="preserve"> </w:t>
      </w:r>
      <w:r>
        <w:rPr>
          <w:i/>
          <w:color w:val="333333"/>
          <w:spacing w:val="-4"/>
          <w:sz w:val="20"/>
        </w:rPr>
        <w:t>not</w:t>
      </w:r>
      <w:r>
        <w:rPr>
          <w:i/>
          <w:color w:val="333333"/>
          <w:spacing w:val="-5"/>
          <w:sz w:val="20"/>
        </w:rPr>
        <w:t xml:space="preserve"> </w:t>
      </w:r>
      <w:r>
        <w:rPr>
          <w:i/>
          <w:color w:val="333333"/>
          <w:spacing w:val="-4"/>
          <w:sz w:val="20"/>
        </w:rPr>
        <w:t>express</w:t>
      </w:r>
      <w:r>
        <w:rPr>
          <w:i/>
          <w:color w:val="333333"/>
          <w:spacing w:val="-5"/>
          <w:sz w:val="20"/>
        </w:rPr>
        <w:t xml:space="preserve"> </w:t>
      </w:r>
      <w:r>
        <w:rPr>
          <w:i/>
          <w:color w:val="333333"/>
          <w:spacing w:val="-4"/>
          <w:sz w:val="20"/>
        </w:rPr>
        <w:t>ourselves</w:t>
      </w:r>
      <w:r>
        <w:rPr>
          <w:i/>
          <w:color w:val="333333"/>
          <w:spacing w:val="-5"/>
          <w:sz w:val="20"/>
        </w:rPr>
        <w:t xml:space="preserve"> </w:t>
      </w:r>
      <w:r>
        <w:rPr>
          <w:i/>
          <w:color w:val="333333"/>
          <w:spacing w:val="-4"/>
          <w:sz w:val="20"/>
        </w:rPr>
        <w:t xml:space="preserve">clearly </w:t>
      </w:r>
      <w:r>
        <w:rPr>
          <w:i/>
          <w:color w:val="333333"/>
          <w:sz w:val="20"/>
        </w:rPr>
        <w:t>because</w:t>
      </w:r>
      <w:r>
        <w:rPr>
          <w:i/>
          <w:color w:val="333333"/>
          <w:spacing w:val="-4"/>
          <w:sz w:val="20"/>
        </w:rPr>
        <w:t xml:space="preserve"> </w:t>
      </w:r>
      <w:r>
        <w:rPr>
          <w:i/>
          <w:color w:val="333333"/>
          <w:sz w:val="20"/>
        </w:rPr>
        <w:t>we</w:t>
      </w:r>
      <w:r>
        <w:rPr>
          <w:i/>
          <w:color w:val="333333"/>
          <w:spacing w:val="-4"/>
          <w:sz w:val="20"/>
        </w:rPr>
        <w:t xml:space="preserve"> </w:t>
      </w:r>
      <w:r>
        <w:rPr>
          <w:i/>
          <w:color w:val="333333"/>
          <w:sz w:val="20"/>
        </w:rPr>
        <w:t>assume</w:t>
      </w:r>
      <w:r>
        <w:rPr>
          <w:i/>
          <w:color w:val="333333"/>
          <w:spacing w:val="-4"/>
          <w:sz w:val="20"/>
        </w:rPr>
        <w:t xml:space="preserve"> </w:t>
      </w:r>
      <w:r>
        <w:rPr>
          <w:i/>
          <w:color w:val="333333"/>
          <w:sz w:val="20"/>
        </w:rPr>
        <w:t>others</w:t>
      </w:r>
      <w:r>
        <w:rPr>
          <w:i/>
          <w:color w:val="333333"/>
          <w:spacing w:val="-4"/>
          <w:sz w:val="20"/>
        </w:rPr>
        <w:t xml:space="preserve"> </w:t>
      </w:r>
      <w:r>
        <w:rPr>
          <w:i/>
          <w:color w:val="333333"/>
          <w:sz w:val="20"/>
        </w:rPr>
        <w:t>know</w:t>
      </w:r>
      <w:r>
        <w:rPr>
          <w:i/>
          <w:color w:val="333333"/>
          <w:spacing w:val="-4"/>
          <w:sz w:val="20"/>
        </w:rPr>
        <w:t xml:space="preserve"> </w:t>
      </w:r>
      <w:r>
        <w:rPr>
          <w:i/>
          <w:color w:val="333333"/>
          <w:sz w:val="20"/>
        </w:rPr>
        <w:t>what</w:t>
      </w:r>
      <w:r>
        <w:rPr>
          <w:i/>
          <w:color w:val="333333"/>
          <w:spacing w:val="-4"/>
          <w:sz w:val="20"/>
        </w:rPr>
        <w:t xml:space="preserve"> </w:t>
      </w:r>
      <w:r>
        <w:rPr>
          <w:i/>
          <w:color w:val="333333"/>
          <w:sz w:val="20"/>
        </w:rPr>
        <w:t>we</w:t>
      </w:r>
      <w:r>
        <w:rPr>
          <w:i/>
          <w:color w:val="333333"/>
          <w:spacing w:val="-4"/>
          <w:sz w:val="20"/>
        </w:rPr>
        <w:t xml:space="preserve"> </w:t>
      </w:r>
      <w:r>
        <w:rPr>
          <w:i/>
          <w:color w:val="333333"/>
          <w:sz w:val="20"/>
        </w:rPr>
        <w:t>mean</w:t>
      </w:r>
      <w:r>
        <w:rPr>
          <w:i/>
          <w:color w:val="333333"/>
          <w:spacing w:val="-4"/>
          <w:sz w:val="20"/>
        </w:rPr>
        <w:t xml:space="preserve"> </w:t>
      </w:r>
      <w:r>
        <w:rPr>
          <w:i/>
          <w:color w:val="333333"/>
          <w:sz w:val="20"/>
        </w:rPr>
        <w:t>or</w:t>
      </w:r>
      <w:r>
        <w:rPr>
          <w:i/>
          <w:color w:val="333333"/>
          <w:spacing w:val="-4"/>
          <w:sz w:val="20"/>
        </w:rPr>
        <w:t xml:space="preserve"> </w:t>
      </w:r>
      <w:r>
        <w:rPr>
          <w:i/>
          <w:color w:val="333333"/>
          <w:sz w:val="20"/>
        </w:rPr>
        <w:t>what</w:t>
      </w:r>
      <w:r>
        <w:rPr>
          <w:i/>
          <w:color w:val="333333"/>
          <w:spacing w:val="-4"/>
          <w:sz w:val="20"/>
        </w:rPr>
        <w:t xml:space="preserve"> </w:t>
      </w:r>
      <w:r>
        <w:rPr>
          <w:i/>
          <w:color w:val="333333"/>
          <w:sz w:val="20"/>
        </w:rPr>
        <w:t>we’re</w:t>
      </w:r>
      <w:r>
        <w:rPr>
          <w:i/>
          <w:color w:val="333333"/>
          <w:spacing w:val="-4"/>
          <w:sz w:val="20"/>
        </w:rPr>
        <w:t xml:space="preserve"> </w:t>
      </w:r>
      <w:r>
        <w:rPr>
          <w:i/>
          <w:color w:val="333333"/>
          <w:sz w:val="20"/>
        </w:rPr>
        <w:t>feeling.</w:t>
      </w:r>
    </w:p>
    <w:p w14:paraId="7EE0E22C" w14:textId="77777777" w:rsidR="0029179C" w:rsidRDefault="00000000">
      <w:pPr>
        <w:spacing w:before="170" w:line="302" w:lineRule="auto"/>
        <w:ind w:left="681" w:right="338"/>
        <w:jc w:val="both"/>
        <w:rPr>
          <w:i/>
          <w:sz w:val="20"/>
        </w:rPr>
      </w:pPr>
      <w:r>
        <w:rPr>
          <w:i/>
          <w:color w:val="333333"/>
          <w:sz w:val="20"/>
        </w:rPr>
        <w:t>To</w:t>
      </w:r>
      <w:r>
        <w:rPr>
          <w:i/>
          <w:color w:val="333333"/>
          <w:spacing w:val="-13"/>
          <w:sz w:val="20"/>
        </w:rPr>
        <w:t xml:space="preserve"> </w:t>
      </w:r>
      <w:r>
        <w:rPr>
          <w:i/>
          <w:color w:val="333333"/>
          <w:sz w:val="20"/>
        </w:rPr>
        <w:t>navigate</w:t>
      </w:r>
      <w:r>
        <w:rPr>
          <w:i/>
          <w:color w:val="333333"/>
          <w:spacing w:val="-12"/>
          <w:sz w:val="20"/>
        </w:rPr>
        <w:t xml:space="preserve"> </w:t>
      </w:r>
      <w:r>
        <w:rPr>
          <w:i/>
          <w:color w:val="333333"/>
          <w:sz w:val="20"/>
        </w:rPr>
        <w:t>around</w:t>
      </w:r>
      <w:r>
        <w:rPr>
          <w:i/>
          <w:color w:val="333333"/>
          <w:spacing w:val="-13"/>
          <w:sz w:val="20"/>
        </w:rPr>
        <w:t xml:space="preserve"> </w:t>
      </w:r>
      <w:r>
        <w:rPr>
          <w:i/>
          <w:color w:val="333333"/>
          <w:sz w:val="20"/>
        </w:rPr>
        <w:t>perception</w:t>
      </w:r>
      <w:r>
        <w:rPr>
          <w:i/>
          <w:color w:val="333333"/>
          <w:spacing w:val="-12"/>
          <w:sz w:val="20"/>
        </w:rPr>
        <w:t xml:space="preserve"> </w:t>
      </w:r>
      <w:r>
        <w:rPr>
          <w:i/>
          <w:color w:val="333333"/>
          <w:sz w:val="20"/>
        </w:rPr>
        <w:t>bias,</w:t>
      </w:r>
      <w:r>
        <w:rPr>
          <w:i/>
          <w:color w:val="333333"/>
          <w:spacing w:val="-13"/>
          <w:sz w:val="20"/>
        </w:rPr>
        <w:t xml:space="preserve"> </w:t>
      </w:r>
      <w:r>
        <w:rPr>
          <w:i/>
          <w:color w:val="333333"/>
          <w:sz w:val="20"/>
        </w:rPr>
        <w:t>it’s</w:t>
      </w:r>
      <w:r>
        <w:rPr>
          <w:i/>
          <w:color w:val="333333"/>
          <w:spacing w:val="-12"/>
          <w:sz w:val="20"/>
        </w:rPr>
        <w:t xml:space="preserve"> </w:t>
      </w:r>
      <w:r>
        <w:rPr>
          <w:i/>
          <w:color w:val="333333"/>
          <w:sz w:val="20"/>
        </w:rPr>
        <w:t>crucial</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develop</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habit</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pausing</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trying</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 xml:space="preserve">see </w:t>
      </w:r>
      <w:r>
        <w:rPr>
          <w:i/>
          <w:color w:val="333333"/>
          <w:spacing w:val="-2"/>
          <w:sz w:val="20"/>
        </w:rPr>
        <w:t>things</w:t>
      </w:r>
      <w:r>
        <w:rPr>
          <w:i/>
          <w:color w:val="333333"/>
          <w:spacing w:val="-11"/>
          <w:sz w:val="20"/>
        </w:rPr>
        <w:t xml:space="preserve"> </w:t>
      </w:r>
      <w:r>
        <w:rPr>
          <w:i/>
          <w:color w:val="333333"/>
          <w:spacing w:val="-2"/>
          <w:sz w:val="20"/>
        </w:rPr>
        <w:t>from</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other</w:t>
      </w:r>
      <w:r>
        <w:rPr>
          <w:i/>
          <w:color w:val="333333"/>
          <w:spacing w:val="-10"/>
          <w:sz w:val="20"/>
        </w:rPr>
        <w:t xml:space="preserve"> </w:t>
      </w:r>
      <w:r>
        <w:rPr>
          <w:i/>
          <w:color w:val="333333"/>
          <w:spacing w:val="-2"/>
          <w:sz w:val="20"/>
        </w:rPr>
        <w:t>person’s</w:t>
      </w:r>
      <w:r>
        <w:rPr>
          <w:i/>
          <w:color w:val="333333"/>
          <w:spacing w:val="-11"/>
          <w:sz w:val="20"/>
        </w:rPr>
        <w:t xml:space="preserve"> </w:t>
      </w:r>
      <w:r>
        <w:rPr>
          <w:i/>
          <w:color w:val="333333"/>
          <w:spacing w:val="-2"/>
          <w:sz w:val="20"/>
        </w:rPr>
        <w:t>perspective.</w:t>
      </w:r>
      <w:r>
        <w:rPr>
          <w:i/>
          <w:color w:val="333333"/>
          <w:spacing w:val="-10"/>
          <w:sz w:val="20"/>
        </w:rPr>
        <w:t xml:space="preserve"> </w:t>
      </w:r>
      <w:r>
        <w:rPr>
          <w:i/>
          <w:color w:val="333333"/>
          <w:spacing w:val="-2"/>
          <w:sz w:val="20"/>
        </w:rPr>
        <w:t>This</w:t>
      </w:r>
      <w:r>
        <w:rPr>
          <w:i/>
          <w:color w:val="333333"/>
          <w:spacing w:val="-11"/>
          <w:sz w:val="20"/>
        </w:rPr>
        <w:t xml:space="preserve"> </w:t>
      </w:r>
      <w:r>
        <w:rPr>
          <w:i/>
          <w:color w:val="333333"/>
          <w:spacing w:val="-2"/>
          <w:sz w:val="20"/>
        </w:rPr>
        <w:t>doesn’t</w:t>
      </w:r>
      <w:r>
        <w:rPr>
          <w:i/>
          <w:color w:val="333333"/>
          <w:spacing w:val="-10"/>
          <w:sz w:val="20"/>
        </w:rPr>
        <w:t xml:space="preserve"> </w:t>
      </w:r>
      <w:r>
        <w:rPr>
          <w:i/>
          <w:color w:val="333333"/>
          <w:spacing w:val="-2"/>
          <w:sz w:val="20"/>
        </w:rPr>
        <w:t>mean</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have</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agree</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them,</w:t>
      </w:r>
      <w:r>
        <w:rPr>
          <w:i/>
          <w:color w:val="333333"/>
          <w:spacing w:val="-11"/>
          <w:sz w:val="20"/>
        </w:rPr>
        <w:t xml:space="preserve"> </w:t>
      </w:r>
      <w:r>
        <w:rPr>
          <w:i/>
          <w:color w:val="333333"/>
          <w:spacing w:val="-2"/>
          <w:sz w:val="20"/>
        </w:rPr>
        <w:t>but</w:t>
      </w:r>
      <w:r>
        <w:rPr>
          <w:i/>
          <w:color w:val="333333"/>
          <w:spacing w:val="-10"/>
          <w:sz w:val="20"/>
        </w:rPr>
        <w:t xml:space="preserve"> </w:t>
      </w:r>
      <w:r>
        <w:rPr>
          <w:i/>
          <w:color w:val="333333"/>
          <w:spacing w:val="-2"/>
          <w:sz w:val="20"/>
        </w:rPr>
        <w:t xml:space="preserve">it </w:t>
      </w:r>
      <w:r>
        <w:rPr>
          <w:i/>
          <w:color w:val="333333"/>
          <w:spacing w:val="-4"/>
          <w:sz w:val="20"/>
        </w:rPr>
        <w:t>does</w:t>
      </w:r>
      <w:r>
        <w:rPr>
          <w:i/>
          <w:color w:val="333333"/>
          <w:spacing w:val="-7"/>
          <w:sz w:val="20"/>
        </w:rPr>
        <w:t xml:space="preserve"> </w:t>
      </w:r>
      <w:r>
        <w:rPr>
          <w:i/>
          <w:color w:val="333333"/>
          <w:spacing w:val="-4"/>
          <w:sz w:val="20"/>
        </w:rPr>
        <w:t>mean</w:t>
      </w:r>
      <w:r>
        <w:rPr>
          <w:i/>
          <w:color w:val="333333"/>
          <w:spacing w:val="-7"/>
          <w:sz w:val="20"/>
        </w:rPr>
        <w:t xml:space="preserve"> </w:t>
      </w:r>
      <w:r>
        <w:rPr>
          <w:i/>
          <w:color w:val="333333"/>
          <w:spacing w:val="-4"/>
          <w:sz w:val="20"/>
        </w:rPr>
        <w:t>taking</w:t>
      </w:r>
      <w:r>
        <w:rPr>
          <w:i/>
          <w:color w:val="333333"/>
          <w:spacing w:val="-7"/>
          <w:sz w:val="20"/>
        </w:rPr>
        <w:t xml:space="preserve"> </w:t>
      </w:r>
      <w:r>
        <w:rPr>
          <w:i/>
          <w:color w:val="333333"/>
          <w:spacing w:val="-4"/>
          <w:sz w:val="20"/>
        </w:rPr>
        <w:t>a</w:t>
      </w:r>
      <w:r>
        <w:rPr>
          <w:i/>
          <w:color w:val="333333"/>
          <w:spacing w:val="-7"/>
          <w:sz w:val="20"/>
        </w:rPr>
        <w:t xml:space="preserve"> </w:t>
      </w:r>
      <w:r>
        <w:rPr>
          <w:i/>
          <w:color w:val="333333"/>
          <w:spacing w:val="-4"/>
          <w:sz w:val="20"/>
        </w:rPr>
        <w:t>moment</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consider</w:t>
      </w:r>
      <w:r>
        <w:rPr>
          <w:i/>
          <w:color w:val="333333"/>
          <w:spacing w:val="-7"/>
          <w:sz w:val="20"/>
        </w:rPr>
        <w:t xml:space="preserve"> </w:t>
      </w:r>
      <w:r>
        <w:rPr>
          <w:i/>
          <w:color w:val="333333"/>
          <w:spacing w:val="-4"/>
          <w:sz w:val="20"/>
        </w:rPr>
        <w:t>how</w:t>
      </w:r>
      <w:r>
        <w:rPr>
          <w:i/>
          <w:color w:val="333333"/>
          <w:spacing w:val="-7"/>
          <w:sz w:val="20"/>
        </w:rPr>
        <w:t xml:space="preserve"> </w:t>
      </w:r>
      <w:r>
        <w:rPr>
          <w:i/>
          <w:color w:val="333333"/>
          <w:spacing w:val="-4"/>
          <w:sz w:val="20"/>
        </w:rPr>
        <w:t>they</w:t>
      </w:r>
      <w:r>
        <w:rPr>
          <w:i/>
          <w:color w:val="333333"/>
          <w:spacing w:val="-7"/>
          <w:sz w:val="20"/>
        </w:rPr>
        <w:t xml:space="preserve"> </w:t>
      </w:r>
      <w:r>
        <w:rPr>
          <w:i/>
          <w:color w:val="333333"/>
          <w:spacing w:val="-4"/>
          <w:sz w:val="20"/>
        </w:rPr>
        <w:t>might</w:t>
      </w:r>
      <w:r>
        <w:rPr>
          <w:i/>
          <w:color w:val="333333"/>
          <w:spacing w:val="-7"/>
          <w:sz w:val="20"/>
        </w:rPr>
        <w:t xml:space="preserve"> </w:t>
      </w:r>
      <w:r>
        <w:rPr>
          <w:i/>
          <w:color w:val="333333"/>
          <w:spacing w:val="-4"/>
          <w:sz w:val="20"/>
        </w:rPr>
        <w:t>be</w:t>
      </w:r>
      <w:r>
        <w:rPr>
          <w:i/>
          <w:color w:val="333333"/>
          <w:spacing w:val="-7"/>
          <w:sz w:val="20"/>
        </w:rPr>
        <w:t xml:space="preserve"> </w:t>
      </w:r>
      <w:r>
        <w:rPr>
          <w:i/>
          <w:color w:val="333333"/>
          <w:spacing w:val="-4"/>
          <w:sz w:val="20"/>
        </w:rPr>
        <w:t>feeling</w:t>
      </w:r>
      <w:r>
        <w:rPr>
          <w:i/>
          <w:color w:val="333333"/>
          <w:spacing w:val="-7"/>
          <w:sz w:val="20"/>
        </w:rPr>
        <w:t xml:space="preserve"> </w:t>
      </w:r>
      <w:r>
        <w:rPr>
          <w:i/>
          <w:color w:val="333333"/>
          <w:spacing w:val="-4"/>
          <w:sz w:val="20"/>
        </w:rPr>
        <w:t>or</w:t>
      </w:r>
      <w:r>
        <w:rPr>
          <w:i/>
          <w:color w:val="333333"/>
          <w:spacing w:val="-7"/>
          <w:sz w:val="20"/>
        </w:rPr>
        <w:t xml:space="preserve"> </w:t>
      </w:r>
      <w:r>
        <w:rPr>
          <w:i/>
          <w:color w:val="333333"/>
          <w:spacing w:val="-4"/>
          <w:sz w:val="20"/>
        </w:rPr>
        <w:t>what</w:t>
      </w:r>
      <w:r>
        <w:rPr>
          <w:i/>
          <w:color w:val="333333"/>
          <w:spacing w:val="-7"/>
          <w:sz w:val="20"/>
        </w:rPr>
        <w:t xml:space="preserve"> </w:t>
      </w:r>
      <w:r>
        <w:rPr>
          <w:i/>
          <w:color w:val="333333"/>
          <w:spacing w:val="-4"/>
          <w:sz w:val="20"/>
        </w:rPr>
        <w:t>they</w:t>
      </w:r>
      <w:r>
        <w:rPr>
          <w:i/>
          <w:color w:val="333333"/>
          <w:spacing w:val="-7"/>
          <w:sz w:val="20"/>
        </w:rPr>
        <w:t xml:space="preserve"> </w:t>
      </w:r>
      <w:r>
        <w:rPr>
          <w:i/>
          <w:color w:val="333333"/>
          <w:spacing w:val="-4"/>
          <w:sz w:val="20"/>
        </w:rPr>
        <w:t>might</w:t>
      </w:r>
      <w:r>
        <w:rPr>
          <w:i/>
          <w:color w:val="333333"/>
          <w:spacing w:val="-7"/>
          <w:sz w:val="20"/>
        </w:rPr>
        <w:t xml:space="preserve"> </w:t>
      </w:r>
      <w:r>
        <w:rPr>
          <w:i/>
          <w:color w:val="333333"/>
          <w:spacing w:val="-4"/>
          <w:sz w:val="20"/>
        </w:rPr>
        <w:t>be</w:t>
      </w:r>
      <w:r>
        <w:rPr>
          <w:i/>
          <w:color w:val="333333"/>
          <w:spacing w:val="-7"/>
          <w:sz w:val="20"/>
        </w:rPr>
        <w:t xml:space="preserve"> </w:t>
      </w:r>
      <w:r>
        <w:rPr>
          <w:i/>
          <w:color w:val="333333"/>
          <w:spacing w:val="-4"/>
          <w:sz w:val="20"/>
        </w:rPr>
        <w:t xml:space="preserve">thinking. </w:t>
      </w:r>
      <w:r>
        <w:rPr>
          <w:i/>
          <w:color w:val="333333"/>
          <w:sz w:val="20"/>
        </w:rPr>
        <w:t>A</w:t>
      </w:r>
      <w:r>
        <w:rPr>
          <w:i/>
          <w:color w:val="333333"/>
          <w:spacing w:val="-10"/>
          <w:sz w:val="20"/>
        </w:rPr>
        <w:t xml:space="preserve"> </w:t>
      </w:r>
      <w:r>
        <w:rPr>
          <w:i/>
          <w:color w:val="333333"/>
          <w:sz w:val="20"/>
        </w:rPr>
        <w:t>useful</w:t>
      </w:r>
      <w:r>
        <w:rPr>
          <w:i/>
          <w:color w:val="333333"/>
          <w:spacing w:val="-10"/>
          <w:sz w:val="20"/>
        </w:rPr>
        <w:t xml:space="preserve"> </w:t>
      </w:r>
      <w:r>
        <w:rPr>
          <w:i/>
          <w:color w:val="333333"/>
          <w:sz w:val="20"/>
        </w:rPr>
        <w:t>technique</w:t>
      </w:r>
      <w:r>
        <w:rPr>
          <w:i/>
          <w:color w:val="333333"/>
          <w:spacing w:val="-10"/>
          <w:sz w:val="20"/>
        </w:rPr>
        <w:t xml:space="preserve"> </w:t>
      </w:r>
      <w:r>
        <w:rPr>
          <w:i/>
          <w:color w:val="333333"/>
          <w:sz w:val="20"/>
        </w:rPr>
        <w:t>here</w:t>
      </w:r>
      <w:r>
        <w:rPr>
          <w:i/>
          <w:color w:val="333333"/>
          <w:spacing w:val="-10"/>
          <w:sz w:val="20"/>
        </w:rPr>
        <w:t xml:space="preserve"> </w:t>
      </w:r>
      <w:r>
        <w:rPr>
          <w:i/>
          <w:color w:val="333333"/>
          <w:sz w:val="20"/>
        </w:rPr>
        <w:t>is</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ask</w:t>
      </w:r>
      <w:r>
        <w:rPr>
          <w:i/>
          <w:color w:val="333333"/>
          <w:spacing w:val="-10"/>
          <w:sz w:val="20"/>
        </w:rPr>
        <w:t xml:space="preserve"> </w:t>
      </w:r>
      <w:r>
        <w:rPr>
          <w:i/>
          <w:color w:val="333333"/>
          <w:sz w:val="20"/>
        </w:rPr>
        <w:t>yourself,</w:t>
      </w:r>
      <w:r>
        <w:rPr>
          <w:i/>
          <w:color w:val="333333"/>
          <w:spacing w:val="-10"/>
          <w:sz w:val="20"/>
        </w:rPr>
        <w:t xml:space="preserve"> </w:t>
      </w:r>
      <w:r>
        <w:rPr>
          <w:i/>
          <w:color w:val="333333"/>
          <w:sz w:val="20"/>
        </w:rPr>
        <w:t>“What</w:t>
      </w:r>
      <w:r>
        <w:rPr>
          <w:i/>
          <w:color w:val="333333"/>
          <w:spacing w:val="-10"/>
          <w:sz w:val="20"/>
        </w:rPr>
        <w:t xml:space="preserve"> </w:t>
      </w:r>
      <w:r>
        <w:rPr>
          <w:i/>
          <w:color w:val="333333"/>
          <w:sz w:val="20"/>
        </w:rPr>
        <w:t>else</w:t>
      </w:r>
      <w:r>
        <w:rPr>
          <w:i/>
          <w:color w:val="333333"/>
          <w:spacing w:val="-10"/>
          <w:sz w:val="20"/>
        </w:rPr>
        <w:t xml:space="preserve"> </w:t>
      </w:r>
      <w:r>
        <w:rPr>
          <w:i/>
          <w:color w:val="333333"/>
          <w:sz w:val="20"/>
        </w:rPr>
        <w:t>could</w:t>
      </w:r>
      <w:r>
        <w:rPr>
          <w:i/>
          <w:color w:val="333333"/>
          <w:spacing w:val="-10"/>
          <w:sz w:val="20"/>
        </w:rPr>
        <w:t xml:space="preserve"> </w:t>
      </w:r>
      <w:r>
        <w:rPr>
          <w:i/>
          <w:color w:val="333333"/>
          <w:sz w:val="20"/>
        </w:rPr>
        <w:t>be</w:t>
      </w:r>
      <w:r>
        <w:rPr>
          <w:i/>
          <w:color w:val="333333"/>
          <w:spacing w:val="-10"/>
          <w:sz w:val="20"/>
        </w:rPr>
        <w:t xml:space="preserve"> </w:t>
      </w:r>
      <w:r>
        <w:rPr>
          <w:i/>
          <w:color w:val="333333"/>
          <w:sz w:val="20"/>
        </w:rPr>
        <w:t>going</w:t>
      </w:r>
      <w:r>
        <w:rPr>
          <w:i/>
          <w:color w:val="333333"/>
          <w:spacing w:val="-10"/>
          <w:sz w:val="20"/>
        </w:rPr>
        <w:t xml:space="preserve"> </w:t>
      </w:r>
      <w:r>
        <w:rPr>
          <w:i/>
          <w:color w:val="333333"/>
          <w:sz w:val="20"/>
        </w:rPr>
        <w:t>on?”</w:t>
      </w:r>
    </w:p>
    <w:p w14:paraId="1451B244" w14:textId="77777777" w:rsidR="0029179C" w:rsidRDefault="00000000">
      <w:pPr>
        <w:spacing w:before="170" w:line="302" w:lineRule="auto"/>
        <w:ind w:left="681" w:right="338"/>
        <w:jc w:val="both"/>
        <w:rPr>
          <w:i/>
          <w:sz w:val="20"/>
        </w:rPr>
      </w:pPr>
      <w:r>
        <w:rPr>
          <w:i/>
          <w:color w:val="333333"/>
          <w:spacing w:val="-6"/>
          <w:sz w:val="20"/>
        </w:rPr>
        <w:t xml:space="preserve">This kind of reflection can be especially helpful in moments of conflict or confusion. By intentionally practicing empathy – putting yourself in someone else’s shoes – you can reduce misunderstandings </w:t>
      </w:r>
      <w:r>
        <w:rPr>
          <w:i/>
          <w:color w:val="333333"/>
          <w:spacing w:val="-2"/>
          <w:sz w:val="20"/>
        </w:rPr>
        <w:t>and</w:t>
      </w:r>
      <w:r>
        <w:rPr>
          <w:i/>
          <w:color w:val="333333"/>
          <w:spacing w:val="-11"/>
          <w:sz w:val="20"/>
        </w:rPr>
        <w:t xml:space="preserve"> </w:t>
      </w:r>
      <w:r>
        <w:rPr>
          <w:i/>
          <w:color w:val="333333"/>
          <w:spacing w:val="-2"/>
          <w:sz w:val="20"/>
        </w:rPr>
        <w:t>build</w:t>
      </w:r>
      <w:r>
        <w:rPr>
          <w:i/>
          <w:color w:val="333333"/>
          <w:spacing w:val="-10"/>
          <w:sz w:val="20"/>
        </w:rPr>
        <w:t xml:space="preserve"> </w:t>
      </w:r>
      <w:r>
        <w:rPr>
          <w:i/>
          <w:color w:val="333333"/>
          <w:spacing w:val="-2"/>
          <w:sz w:val="20"/>
        </w:rPr>
        <w:t>stronger</w:t>
      </w:r>
      <w:r>
        <w:rPr>
          <w:i/>
          <w:color w:val="333333"/>
          <w:spacing w:val="-11"/>
          <w:sz w:val="20"/>
        </w:rPr>
        <w:t xml:space="preserve"> </w:t>
      </w:r>
      <w:r>
        <w:rPr>
          <w:i/>
          <w:color w:val="333333"/>
          <w:spacing w:val="-2"/>
          <w:sz w:val="20"/>
        </w:rPr>
        <w:t>connections.</w:t>
      </w:r>
      <w:r>
        <w:rPr>
          <w:i/>
          <w:color w:val="333333"/>
          <w:spacing w:val="-10"/>
          <w:sz w:val="20"/>
        </w:rPr>
        <w:t xml:space="preserve"> </w:t>
      </w:r>
      <w:r>
        <w:rPr>
          <w:i/>
          <w:color w:val="333333"/>
          <w:spacing w:val="-2"/>
          <w:sz w:val="20"/>
        </w:rPr>
        <w:t>It’s</w:t>
      </w:r>
      <w:r>
        <w:rPr>
          <w:i/>
          <w:color w:val="333333"/>
          <w:spacing w:val="-11"/>
          <w:sz w:val="20"/>
        </w:rPr>
        <w:t xml:space="preserve"> </w:t>
      </w:r>
      <w:r>
        <w:rPr>
          <w:i/>
          <w:color w:val="333333"/>
          <w:spacing w:val="-2"/>
          <w:sz w:val="20"/>
        </w:rPr>
        <w:t>not</w:t>
      </w:r>
      <w:r>
        <w:rPr>
          <w:i/>
          <w:color w:val="333333"/>
          <w:spacing w:val="-10"/>
          <w:sz w:val="20"/>
        </w:rPr>
        <w:t xml:space="preserve"> </w:t>
      </w:r>
      <w:r>
        <w:rPr>
          <w:i/>
          <w:color w:val="333333"/>
          <w:spacing w:val="-2"/>
          <w:sz w:val="20"/>
        </w:rPr>
        <w:t>always</w:t>
      </w:r>
      <w:r>
        <w:rPr>
          <w:i/>
          <w:color w:val="333333"/>
          <w:spacing w:val="-11"/>
          <w:sz w:val="20"/>
        </w:rPr>
        <w:t xml:space="preserve"> </w:t>
      </w:r>
      <w:r>
        <w:rPr>
          <w:i/>
          <w:color w:val="333333"/>
          <w:spacing w:val="-2"/>
          <w:sz w:val="20"/>
        </w:rPr>
        <w:t>easy,</w:t>
      </w:r>
      <w:r>
        <w:rPr>
          <w:i/>
          <w:color w:val="333333"/>
          <w:spacing w:val="-10"/>
          <w:sz w:val="20"/>
        </w:rPr>
        <w:t xml:space="preserve"> </w:t>
      </w:r>
      <w:r>
        <w:rPr>
          <w:i/>
          <w:color w:val="333333"/>
          <w:spacing w:val="-2"/>
          <w:sz w:val="20"/>
        </w:rPr>
        <w:t>especially</w:t>
      </w:r>
      <w:r>
        <w:rPr>
          <w:i/>
          <w:color w:val="333333"/>
          <w:spacing w:val="-11"/>
          <w:sz w:val="20"/>
        </w:rPr>
        <w:t xml:space="preserve"> </w:t>
      </w:r>
      <w:r>
        <w:rPr>
          <w:i/>
          <w:color w:val="333333"/>
          <w:spacing w:val="-2"/>
          <w:sz w:val="20"/>
        </w:rPr>
        <w:t>when</w:t>
      </w:r>
      <w:r>
        <w:rPr>
          <w:i/>
          <w:color w:val="333333"/>
          <w:spacing w:val="-10"/>
          <w:sz w:val="20"/>
        </w:rPr>
        <w:t xml:space="preserve"> </w:t>
      </w:r>
      <w:r>
        <w:rPr>
          <w:i/>
          <w:color w:val="333333"/>
          <w:spacing w:val="-2"/>
          <w:sz w:val="20"/>
        </w:rPr>
        <w:t>emotions</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running</w:t>
      </w:r>
      <w:r>
        <w:rPr>
          <w:i/>
          <w:color w:val="333333"/>
          <w:spacing w:val="-11"/>
          <w:sz w:val="20"/>
        </w:rPr>
        <w:t xml:space="preserve"> </w:t>
      </w:r>
      <w:r>
        <w:rPr>
          <w:i/>
          <w:color w:val="333333"/>
          <w:spacing w:val="-2"/>
          <w:sz w:val="20"/>
        </w:rPr>
        <w:t xml:space="preserve">high, </w:t>
      </w:r>
      <w:r>
        <w:rPr>
          <w:i/>
          <w:color w:val="333333"/>
          <w:sz w:val="20"/>
        </w:rPr>
        <w:t>but</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effort</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understand</w:t>
      </w:r>
      <w:r>
        <w:rPr>
          <w:i/>
          <w:color w:val="333333"/>
          <w:spacing w:val="-7"/>
          <w:sz w:val="20"/>
        </w:rPr>
        <w:t xml:space="preserve"> </w:t>
      </w:r>
      <w:r>
        <w:rPr>
          <w:i/>
          <w:color w:val="333333"/>
          <w:sz w:val="20"/>
        </w:rPr>
        <w:t>others</w:t>
      </w:r>
      <w:r>
        <w:rPr>
          <w:i/>
          <w:color w:val="333333"/>
          <w:spacing w:val="-7"/>
          <w:sz w:val="20"/>
        </w:rPr>
        <w:t xml:space="preserve"> </w:t>
      </w:r>
      <w:r>
        <w:rPr>
          <w:i/>
          <w:color w:val="333333"/>
          <w:sz w:val="20"/>
        </w:rPr>
        <w:t>more</w:t>
      </w:r>
      <w:r>
        <w:rPr>
          <w:i/>
          <w:color w:val="333333"/>
          <w:spacing w:val="-7"/>
          <w:sz w:val="20"/>
        </w:rPr>
        <w:t xml:space="preserve"> </w:t>
      </w:r>
      <w:r>
        <w:rPr>
          <w:i/>
          <w:color w:val="333333"/>
          <w:sz w:val="20"/>
        </w:rPr>
        <w:t>deeply</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significantly</w:t>
      </w:r>
      <w:r>
        <w:rPr>
          <w:i/>
          <w:color w:val="333333"/>
          <w:spacing w:val="-7"/>
          <w:sz w:val="20"/>
        </w:rPr>
        <w:t xml:space="preserve"> </w:t>
      </w:r>
      <w:r>
        <w:rPr>
          <w:i/>
          <w:color w:val="333333"/>
          <w:sz w:val="20"/>
        </w:rPr>
        <w:t>improve</w:t>
      </w:r>
      <w:r>
        <w:rPr>
          <w:i/>
          <w:color w:val="333333"/>
          <w:spacing w:val="-7"/>
          <w:sz w:val="20"/>
        </w:rPr>
        <w:t xml:space="preserve"> </w:t>
      </w:r>
      <w:r>
        <w:rPr>
          <w:i/>
          <w:color w:val="333333"/>
          <w:sz w:val="20"/>
        </w:rPr>
        <w:t>how</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relate</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 xml:space="preserve">one </w:t>
      </w:r>
      <w:r>
        <w:rPr>
          <w:i/>
          <w:color w:val="333333"/>
          <w:spacing w:val="-2"/>
          <w:sz w:val="20"/>
        </w:rPr>
        <w:t>another.</w:t>
      </w:r>
    </w:p>
    <w:p w14:paraId="1D308CFC" w14:textId="77777777" w:rsidR="0029179C" w:rsidRDefault="00000000">
      <w:pPr>
        <w:spacing w:before="170" w:line="302" w:lineRule="auto"/>
        <w:ind w:left="681" w:right="338"/>
        <w:jc w:val="both"/>
        <w:rPr>
          <w:i/>
          <w:sz w:val="20"/>
        </w:rPr>
      </w:pPr>
      <w:r>
        <w:rPr>
          <w:i/>
          <w:color w:val="333333"/>
          <w:spacing w:val="-2"/>
          <w:sz w:val="20"/>
        </w:rPr>
        <w:t>Let’s</w:t>
      </w:r>
      <w:r>
        <w:rPr>
          <w:i/>
          <w:color w:val="333333"/>
          <w:spacing w:val="-10"/>
          <w:sz w:val="20"/>
        </w:rPr>
        <w:t xml:space="preserve"> </w:t>
      </w:r>
      <w:r>
        <w:rPr>
          <w:i/>
          <w:color w:val="333333"/>
          <w:spacing w:val="-2"/>
          <w:sz w:val="20"/>
        </w:rPr>
        <w:t>take</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quick</w:t>
      </w:r>
      <w:r>
        <w:rPr>
          <w:i/>
          <w:color w:val="333333"/>
          <w:spacing w:val="-10"/>
          <w:sz w:val="20"/>
        </w:rPr>
        <w:t xml:space="preserve"> </w:t>
      </w:r>
      <w:r>
        <w:rPr>
          <w:i/>
          <w:color w:val="333333"/>
          <w:spacing w:val="-2"/>
          <w:sz w:val="20"/>
        </w:rPr>
        <w:t>show</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hands.</w:t>
      </w:r>
      <w:r>
        <w:rPr>
          <w:i/>
          <w:color w:val="333333"/>
          <w:spacing w:val="-10"/>
          <w:sz w:val="20"/>
        </w:rPr>
        <w:t xml:space="preserve"> </w:t>
      </w:r>
      <w:r>
        <w:rPr>
          <w:i/>
          <w:color w:val="333333"/>
          <w:spacing w:val="-2"/>
          <w:sz w:val="20"/>
        </w:rPr>
        <w:t>Who</w:t>
      </w:r>
      <w:r>
        <w:rPr>
          <w:i/>
          <w:color w:val="333333"/>
          <w:spacing w:val="-10"/>
          <w:sz w:val="20"/>
        </w:rPr>
        <w:t xml:space="preserve"> </w:t>
      </w:r>
      <w:r>
        <w:rPr>
          <w:i/>
          <w:color w:val="333333"/>
          <w:spacing w:val="-2"/>
          <w:sz w:val="20"/>
        </w:rPr>
        <w:t>here</w:t>
      </w:r>
      <w:r>
        <w:rPr>
          <w:i/>
          <w:color w:val="333333"/>
          <w:spacing w:val="-10"/>
          <w:sz w:val="20"/>
        </w:rPr>
        <w:t xml:space="preserve"> </w:t>
      </w:r>
      <w:r>
        <w:rPr>
          <w:i/>
          <w:color w:val="333333"/>
          <w:spacing w:val="-2"/>
          <w:sz w:val="20"/>
        </w:rPr>
        <w:t>has</w:t>
      </w:r>
      <w:r>
        <w:rPr>
          <w:i/>
          <w:color w:val="333333"/>
          <w:spacing w:val="-10"/>
          <w:sz w:val="20"/>
        </w:rPr>
        <w:t xml:space="preserve"> </w:t>
      </w:r>
      <w:r>
        <w:rPr>
          <w:i/>
          <w:color w:val="333333"/>
          <w:spacing w:val="-2"/>
          <w:sz w:val="20"/>
        </w:rPr>
        <w:t>ever</w:t>
      </w:r>
      <w:r>
        <w:rPr>
          <w:i/>
          <w:color w:val="333333"/>
          <w:spacing w:val="-10"/>
          <w:sz w:val="20"/>
        </w:rPr>
        <w:t xml:space="preserve"> </w:t>
      </w:r>
      <w:r>
        <w:rPr>
          <w:i/>
          <w:color w:val="333333"/>
          <w:spacing w:val="-2"/>
          <w:sz w:val="20"/>
        </w:rPr>
        <w:t>assumed</w:t>
      </w:r>
      <w:r>
        <w:rPr>
          <w:i/>
          <w:color w:val="333333"/>
          <w:spacing w:val="-10"/>
          <w:sz w:val="20"/>
        </w:rPr>
        <w:t xml:space="preserve"> </w:t>
      </w:r>
      <w:r>
        <w:rPr>
          <w:i/>
          <w:color w:val="333333"/>
          <w:spacing w:val="-2"/>
          <w:sz w:val="20"/>
        </w:rPr>
        <w:t>someone</w:t>
      </w:r>
      <w:r>
        <w:rPr>
          <w:i/>
          <w:color w:val="333333"/>
          <w:spacing w:val="-10"/>
          <w:sz w:val="20"/>
        </w:rPr>
        <w:t xml:space="preserve"> </w:t>
      </w:r>
      <w:r>
        <w:rPr>
          <w:i/>
          <w:color w:val="333333"/>
          <w:spacing w:val="-2"/>
          <w:sz w:val="20"/>
        </w:rPr>
        <w:t>was</w:t>
      </w:r>
      <w:r>
        <w:rPr>
          <w:i/>
          <w:color w:val="333333"/>
          <w:spacing w:val="-10"/>
          <w:sz w:val="20"/>
        </w:rPr>
        <w:t xml:space="preserve"> </w:t>
      </w:r>
      <w:r>
        <w:rPr>
          <w:i/>
          <w:color w:val="333333"/>
          <w:spacing w:val="-2"/>
          <w:sz w:val="20"/>
        </w:rPr>
        <w:t>upset</w:t>
      </w:r>
      <w:r>
        <w:rPr>
          <w:i/>
          <w:color w:val="333333"/>
          <w:spacing w:val="-10"/>
          <w:sz w:val="20"/>
        </w:rPr>
        <w:t xml:space="preserve"> </w:t>
      </w:r>
      <w:r>
        <w:rPr>
          <w:i/>
          <w:color w:val="333333"/>
          <w:spacing w:val="-2"/>
          <w:sz w:val="20"/>
        </w:rPr>
        <w:t>with</w:t>
      </w:r>
      <w:r>
        <w:rPr>
          <w:i/>
          <w:color w:val="333333"/>
          <w:spacing w:val="-10"/>
          <w:sz w:val="20"/>
        </w:rPr>
        <w:t xml:space="preserve"> </w:t>
      </w:r>
      <w:r>
        <w:rPr>
          <w:i/>
          <w:color w:val="333333"/>
          <w:spacing w:val="-2"/>
          <w:sz w:val="20"/>
        </w:rPr>
        <w:t>them,</w:t>
      </w:r>
      <w:r>
        <w:rPr>
          <w:i/>
          <w:color w:val="333333"/>
          <w:spacing w:val="-10"/>
          <w:sz w:val="20"/>
        </w:rPr>
        <w:t xml:space="preserve"> </w:t>
      </w:r>
      <w:r>
        <w:rPr>
          <w:i/>
          <w:color w:val="333333"/>
          <w:spacing w:val="-2"/>
          <w:sz w:val="20"/>
        </w:rPr>
        <w:t xml:space="preserve">only </w:t>
      </w:r>
      <w:r>
        <w:rPr>
          <w:i/>
          <w:color w:val="333333"/>
          <w:sz w:val="20"/>
        </w:rPr>
        <w:t>to</w:t>
      </w:r>
      <w:r>
        <w:rPr>
          <w:i/>
          <w:color w:val="333333"/>
          <w:spacing w:val="-11"/>
          <w:sz w:val="20"/>
        </w:rPr>
        <w:t xml:space="preserve"> </w:t>
      </w:r>
      <w:r>
        <w:rPr>
          <w:i/>
          <w:color w:val="333333"/>
          <w:sz w:val="20"/>
        </w:rPr>
        <w:t>find</w:t>
      </w:r>
      <w:r>
        <w:rPr>
          <w:i/>
          <w:color w:val="333333"/>
          <w:spacing w:val="-11"/>
          <w:sz w:val="20"/>
        </w:rPr>
        <w:t xml:space="preserve"> </w:t>
      </w:r>
      <w:r>
        <w:rPr>
          <w:i/>
          <w:color w:val="333333"/>
          <w:sz w:val="20"/>
        </w:rPr>
        <w:t>out</w:t>
      </w:r>
      <w:r>
        <w:rPr>
          <w:i/>
          <w:color w:val="333333"/>
          <w:spacing w:val="-11"/>
          <w:sz w:val="20"/>
        </w:rPr>
        <w:t xml:space="preserve"> </w:t>
      </w:r>
      <w:r>
        <w:rPr>
          <w:i/>
          <w:color w:val="333333"/>
          <w:sz w:val="20"/>
        </w:rPr>
        <w:t>later</w:t>
      </w:r>
      <w:r>
        <w:rPr>
          <w:i/>
          <w:color w:val="333333"/>
          <w:spacing w:val="-11"/>
          <w:sz w:val="20"/>
        </w:rPr>
        <w:t xml:space="preserve"> </w:t>
      </w:r>
      <w:r>
        <w:rPr>
          <w:i/>
          <w:color w:val="333333"/>
          <w:sz w:val="20"/>
        </w:rPr>
        <w:t>that</w:t>
      </w:r>
      <w:r>
        <w:rPr>
          <w:i/>
          <w:color w:val="333333"/>
          <w:spacing w:val="-11"/>
          <w:sz w:val="20"/>
        </w:rPr>
        <w:t xml:space="preserve"> </w:t>
      </w:r>
      <w:r>
        <w:rPr>
          <w:i/>
          <w:color w:val="333333"/>
          <w:sz w:val="20"/>
        </w:rPr>
        <w:t>they</w:t>
      </w:r>
      <w:r>
        <w:rPr>
          <w:i/>
          <w:color w:val="333333"/>
          <w:spacing w:val="-11"/>
          <w:sz w:val="20"/>
        </w:rPr>
        <w:t xml:space="preserve"> </w:t>
      </w:r>
      <w:r>
        <w:rPr>
          <w:i/>
          <w:color w:val="333333"/>
          <w:sz w:val="20"/>
        </w:rPr>
        <w:t>were</w:t>
      </w:r>
      <w:r>
        <w:rPr>
          <w:i/>
          <w:color w:val="333333"/>
          <w:spacing w:val="-11"/>
          <w:sz w:val="20"/>
        </w:rPr>
        <w:t xml:space="preserve"> </w:t>
      </w:r>
      <w:r>
        <w:rPr>
          <w:i/>
          <w:color w:val="333333"/>
          <w:sz w:val="20"/>
        </w:rPr>
        <w:t>completely</w:t>
      </w:r>
      <w:r>
        <w:rPr>
          <w:i/>
          <w:color w:val="333333"/>
          <w:spacing w:val="-11"/>
          <w:sz w:val="20"/>
        </w:rPr>
        <w:t xml:space="preserve"> </w:t>
      </w:r>
      <w:r>
        <w:rPr>
          <w:i/>
          <w:color w:val="333333"/>
          <w:sz w:val="20"/>
        </w:rPr>
        <w:t>off</w:t>
      </w:r>
      <w:r>
        <w:rPr>
          <w:i/>
          <w:color w:val="333333"/>
          <w:spacing w:val="-11"/>
          <w:sz w:val="20"/>
        </w:rPr>
        <w:t xml:space="preserve"> </w:t>
      </w:r>
      <w:r>
        <w:rPr>
          <w:i/>
          <w:color w:val="333333"/>
          <w:sz w:val="20"/>
        </w:rPr>
        <w:t>base?</w:t>
      </w:r>
      <w:r>
        <w:rPr>
          <w:i/>
          <w:color w:val="333333"/>
          <w:spacing w:val="-11"/>
          <w:sz w:val="20"/>
        </w:rPr>
        <w:t xml:space="preserve"> </w:t>
      </w:r>
      <w:r>
        <w:rPr>
          <w:i/>
          <w:color w:val="333333"/>
          <w:sz w:val="20"/>
        </w:rPr>
        <w:t>It’s</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common</w:t>
      </w:r>
      <w:r>
        <w:rPr>
          <w:i/>
          <w:color w:val="333333"/>
          <w:spacing w:val="-11"/>
          <w:sz w:val="20"/>
        </w:rPr>
        <w:t xml:space="preserve"> </w:t>
      </w:r>
      <w:r>
        <w:rPr>
          <w:i/>
          <w:color w:val="333333"/>
          <w:sz w:val="20"/>
        </w:rPr>
        <w:t>experience,</w:t>
      </w:r>
      <w:r>
        <w:rPr>
          <w:i/>
          <w:color w:val="333333"/>
          <w:spacing w:val="-11"/>
          <w:sz w:val="20"/>
        </w:rPr>
        <w:t xml:space="preserve"> </w:t>
      </w:r>
      <w:r>
        <w:rPr>
          <w:i/>
          <w:color w:val="333333"/>
          <w:sz w:val="20"/>
        </w:rPr>
        <w:t>right?</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it’s</w:t>
      </w:r>
      <w:r>
        <w:rPr>
          <w:i/>
          <w:color w:val="333333"/>
          <w:spacing w:val="-11"/>
          <w:sz w:val="20"/>
        </w:rPr>
        <w:t xml:space="preserve"> </w:t>
      </w:r>
      <w:r>
        <w:rPr>
          <w:i/>
          <w:color w:val="333333"/>
          <w:sz w:val="20"/>
        </w:rPr>
        <w:t xml:space="preserve">a </w:t>
      </w:r>
      <w:r>
        <w:rPr>
          <w:i/>
          <w:color w:val="333333"/>
          <w:spacing w:val="-4"/>
          <w:sz w:val="20"/>
        </w:rPr>
        <w:t>perfect</w:t>
      </w:r>
      <w:r>
        <w:rPr>
          <w:i/>
          <w:color w:val="333333"/>
          <w:spacing w:val="-9"/>
          <w:sz w:val="20"/>
        </w:rPr>
        <w:t xml:space="preserve"> </w:t>
      </w:r>
      <w:r>
        <w:rPr>
          <w:i/>
          <w:color w:val="333333"/>
          <w:spacing w:val="-4"/>
          <w:sz w:val="20"/>
        </w:rPr>
        <w:t>example</w:t>
      </w:r>
      <w:r>
        <w:rPr>
          <w:i/>
          <w:color w:val="333333"/>
          <w:spacing w:val="-8"/>
          <w:sz w:val="20"/>
        </w:rPr>
        <w:t xml:space="preserve"> </w:t>
      </w:r>
      <w:r>
        <w:rPr>
          <w:i/>
          <w:color w:val="333333"/>
          <w:spacing w:val="-4"/>
          <w:sz w:val="20"/>
        </w:rPr>
        <w:t>of</w:t>
      </w:r>
      <w:r>
        <w:rPr>
          <w:i/>
          <w:color w:val="333333"/>
          <w:spacing w:val="-9"/>
          <w:sz w:val="20"/>
        </w:rPr>
        <w:t xml:space="preserve"> </w:t>
      </w:r>
      <w:r>
        <w:rPr>
          <w:i/>
          <w:color w:val="333333"/>
          <w:spacing w:val="-4"/>
          <w:sz w:val="20"/>
        </w:rPr>
        <w:t>how</w:t>
      </w:r>
      <w:r>
        <w:rPr>
          <w:i/>
          <w:color w:val="333333"/>
          <w:spacing w:val="-8"/>
          <w:sz w:val="20"/>
        </w:rPr>
        <w:t xml:space="preserve"> </w:t>
      </w:r>
      <w:r>
        <w:rPr>
          <w:i/>
          <w:color w:val="333333"/>
          <w:spacing w:val="-4"/>
          <w:sz w:val="20"/>
        </w:rPr>
        <w:t>perception</w:t>
      </w:r>
      <w:r>
        <w:rPr>
          <w:i/>
          <w:color w:val="333333"/>
          <w:spacing w:val="-9"/>
          <w:sz w:val="20"/>
        </w:rPr>
        <w:t xml:space="preserve"> </w:t>
      </w:r>
      <w:r>
        <w:rPr>
          <w:i/>
          <w:color w:val="333333"/>
          <w:spacing w:val="-4"/>
          <w:sz w:val="20"/>
        </w:rPr>
        <w:t>bias</w:t>
      </w:r>
      <w:r>
        <w:rPr>
          <w:i/>
          <w:color w:val="333333"/>
          <w:spacing w:val="-8"/>
          <w:sz w:val="20"/>
        </w:rPr>
        <w:t xml:space="preserve"> </w:t>
      </w:r>
      <w:r>
        <w:rPr>
          <w:i/>
          <w:color w:val="333333"/>
          <w:spacing w:val="-4"/>
          <w:sz w:val="20"/>
        </w:rPr>
        <w:t>can</w:t>
      </w:r>
      <w:r>
        <w:rPr>
          <w:i/>
          <w:color w:val="333333"/>
          <w:spacing w:val="-9"/>
          <w:sz w:val="20"/>
        </w:rPr>
        <w:t xml:space="preserve"> </w:t>
      </w:r>
      <w:r>
        <w:rPr>
          <w:i/>
          <w:color w:val="333333"/>
          <w:spacing w:val="-4"/>
          <w:sz w:val="20"/>
        </w:rPr>
        <w:t>trip</w:t>
      </w:r>
      <w:r>
        <w:rPr>
          <w:i/>
          <w:color w:val="333333"/>
          <w:spacing w:val="-8"/>
          <w:sz w:val="20"/>
        </w:rPr>
        <w:t xml:space="preserve"> </w:t>
      </w:r>
      <w:r>
        <w:rPr>
          <w:i/>
          <w:color w:val="333333"/>
          <w:spacing w:val="-4"/>
          <w:sz w:val="20"/>
        </w:rPr>
        <w:t>us</w:t>
      </w:r>
      <w:r>
        <w:rPr>
          <w:i/>
          <w:color w:val="333333"/>
          <w:spacing w:val="-9"/>
          <w:sz w:val="20"/>
        </w:rPr>
        <w:t xml:space="preserve"> </w:t>
      </w:r>
      <w:r>
        <w:rPr>
          <w:i/>
          <w:color w:val="333333"/>
          <w:spacing w:val="-4"/>
          <w:sz w:val="20"/>
        </w:rPr>
        <w:t>up.</w:t>
      </w:r>
      <w:r>
        <w:rPr>
          <w:i/>
          <w:color w:val="333333"/>
          <w:spacing w:val="-8"/>
          <w:sz w:val="20"/>
        </w:rPr>
        <w:t xml:space="preserve"> </w:t>
      </w:r>
      <w:r>
        <w:rPr>
          <w:i/>
          <w:color w:val="333333"/>
          <w:spacing w:val="-4"/>
          <w:sz w:val="20"/>
        </w:rPr>
        <w:t>Remember,</w:t>
      </w:r>
      <w:r>
        <w:rPr>
          <w:i/>
          <w:color w:val="333333"/>
          <w:spacing w:val="-9"/>
          <w:sz w:val="20"/>
        </w:rPr>
        <w:t xml:space="preserve"> </w:t>
      </w:r>
      <w:r>
        <w:rPr>
          <w:i/>
          <w:color w:val="333333"/>
          <w:spacing w:val="-4"/>
          <w:sz w:val="20"/>
        </w:rPr>
        <w:t>even</w:t>
      </w:r>
      <w:r>
        <w:rPr>
          <w:i/>
          <w:color w:val="333333"/>
          <w:spacing w:val="-8"/>
          <w:sz w:val="20"/>
        </w:rPr>
        <w:t xml:space="preserve"> </w:t>
      </w:r>
      <w:r>
        <w:rPr>
          <w:i/>
          <w:color w:val="333333"/>
          <w:spacing w:val="-4"/>
          <w:sz w:val="20"/>
        </w:rPr>
        <w:t>small</w:t>
      </w:r>
      <w:r>
        <w:rPr>
          <w:i/>
          <w:color w:val="333333"/>
          <w:spacing w:val="-9"/>
          <w:sz w:val="20"/>
        </w:rPr>
        <w:t xml:space="preserve"> </w:t>
      </w:r>
      <w:r>
        <w:rPr>
          <w:i/>
          <w:color w:val="333333"/>
          <w:spacing w:val="-4"/>
          <w:sz w:val="20"/>
        </w:rPr>
        <w:t>shifts</w:t>
      </w:r>
      <w:r>
        <w:rPr>
          <w:i/>
          <w:color w:val="333333"/>
          <w:spacing w:val="-8"/>
          <w:sz w:val="20"/>
        </w:rPr>
        <w:t xml:space="preserve"> </w:t>
      </w:r>
      <w:r>
        <w:rPr>
          <w:i/>
          <w:color w:val="333333"/>
          <w:spacing w:val="-4"/>
          <w:sz w:val="20"/>
        </w:rPr>
        <w:t>in</w:t>
      </w:r>
      <w:r>
        <w:rPr>
          <w:i/>
          <w:color w:val="333333"/>
          <w:spacing w:val="-9"/>
          <w:sz w:val="20"/>
        </w:rPr>
        <w:t xml:space="preserve"> </w:t>
      </w:r>
      <w:r>
        <w:rPr>
          <w:i/>
          <w:color w:val="333333"/>
          <w:spacing w:val="-4"/>
          <w:sz w:val="20"/>
        </w:rPr>
        <w:t>how</w:t>
      </w:r>
      <w:r>
        <w:rPr>
          <w:i/>
          <w:color w:val="333333"/>
          <w:spacing w:val="-8"/>
          <w:sz w:val="20"/>
        </w:rPr>
        <w:t xml:space="preserve"> </w:t>
      </w:r>
      <w:r>
        <w:rPr>
          <w:i/>
          <w:color w:val="333333"/>
          <w:spacing w:val="-4"/>
          <w:sz w:val="20"/>
        </w:rPr>
        <w:t>we</w:t>
      </w:r>
      <w:r>
        <w:rPr>
          <w:i/>
          <w:color w:val="333333"/>
          <w:spacing w:val="-9"/>
          <w:sz w:val="20"/>
        </w:rPr>
        <w:t xml:space="preserve"> </w:t>
      </w:r>
      <w:r>
        <w:rPr>
          <w:i/>
          <w:color w:val="333333"/>
          <w:spacing w:val="-4"/>
          <w:sz w:val="20"/>
        </w:rPr>
        <w:t xml:space="preserve">view </w:t>
      </w:r>
      <w:r>
        <w:rPr>
          <w:i/>
          <w:color w:val="333333"/>
          <w:sz w:val="20"/>
        </w:rPr>
        <w:t>and</w:t>
      </w:r>
      <w:r>
        <w:rPr>
          <w:i/>
          <w:color w:val="333333"/>
          <w:spacing w:val="-10"/>
          <w:sz w:val="20"/>
        </w:rPr>
        <w:t xml:space="preserve"> </w:t>
      </w:r>
      <w:r>
        <w:rPr>
          <w:i/>
          <w:color w:val="333333"/>
          <w:sz w:val="20"/>
        </w:rPr>
        <w:t>respond</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others</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lead</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much</w:t>
      </w:r>
      <w:r>
        <w:rPr>
          <w:i/>
          <w:color w:val="333333"/>
          <w:spacing w:val="-10"/>
          <w:sz w:val="20"/>
        </w:rPr>
        <w:t xml:space="preserve"> </w:t>
      </w:r>
      <w:r>
        <w:rPr>
          <w:i/>
          <w:color w:val="333333"/>
          <w:sz w:val="20"/>
        </w:rPr>
        <w:t>better</w:t>
      </w:r>
      <w:r>
        <w:rPr>
          <w:i/>
          <w:color w:val="333333"/>
          <w:spacing w:val="-10"/>
          <w:sz w:val="20"/>
        </w:rPr>
        <w:t xml:space="preserve"> </w:t>
      </w:r>
      <w:r>
        <w:rPr>
          <w:i/>
          <w:color w:val="333333"/>
          <w:sz w:val="20"/>
        </w:rPr>
        <w:t>communication</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relationships.</w:t>
      </w:r>
    </w:p>
    <w:p w14:paraId="6A9D4E73" w14:textId="77777777" w:rsidR="0029179C" w:rsidRDefault="0029179C">
      <w:pPr>
        <w:pStyle w:val="BodyText"/>
        <w:spacing w:before="184"/>
        <w:rPr>
          <w:i/>
        </w:rPr>
      </w:pPr>
    </w:p>
    <w:p w14:paraId="2FD786BE" w14:textId="77777777" w:rsidR="0029179C" w:rsidRDefault="00000000">
      <w:pPr>
        <w:pStyle w:val="BodyText"/>
        <w:spacing w:line="302" w:lineRule="auto"/>
        <w:ind w:left="340" w:right="337"/>
      </w:pPr>
      <w:r>
        <w:rPr>
          <w:color w:val="333333"/>
        </w:rPr>
        <w:t>Be as playful and vulnerable around this topic as possible. You may want to share some light-hearted examples.</w:t>
      </w:r>
    </w:p>
    <w:p w14:paraId="7A58EF40" w14:textId="77777777" w:rsidR="0029179C" w:rsidRDefault="0029179C">
      <w:pPr>
        <w:pStyle w:val="BodyText"/>
        <w:spacing w:line="302" w:lineRule="auto"/>
        <w:sectPr w:rsidR="0029179C">
          <w:pgSz w:w="11910" w:h="16840"/>
          <w:pgMar w:top="1420" w:right="1700" w:bottom="1380" w:left="1700" w:header="914" w:footer="1197" w:gutter="0"/>
          <w:cols w:space="720"/>
        </w:sectPr>
      </w:pPr>
    </w:p>
    <w:p w14:paraId="40DF6E59" w14:textId="77777777" w:rsidR="0029179C" w:rsidRDefault="0029179C">
      <w:pPr>
        <w:pStyle w:val="BodyText"/>
        <w:spacing w:before="131"/>
        <w:rPr>
          <w:sz w:val="30"/>
        </w:rPr>
      </w:pPr>
    </w:p>
    <w:p w14:paraId="56992F29" w14:textId="77777777" w:rsidR="0029179C" w:rsidRDefault="00000000">
      <w:pPr>
        <w:pStyle w:val="Heading6"/>
      </w:pPr>
      <w:r>
        <w:rPr>
          <w:color w:val="333333"/>
          <w:spacing w:val="-4"/>
        </w:rPr>
        <w:t>Judgment</w:t>
      </w:r>
      <w:r>
        <w:rPr>
          <w:color w:val="333333"/>
          <w:spacing w:val="-17"/>
        </w:rPr>
        <w:t xml:space="preserve"> </w:t>
      </w:r>
      <w:r>
        <w:rPr>
          <w:color w:val="333333"/>
          <w:spacing w:val="-4"/>
        </w:rPr>
        <w:t>Vs.</w:t>
      </w:r>
      <w:r>
        <w:rPr>
          <w:color w:val="333333"/>
          <w:spacing w:val="-12"/>
        </w:rPr>
        <w:t xml:space="preserve"> </w:t>
      </w:r>
      <w:r>
        <w:rPr>
          <w:color w:val="333333"/>
          <w:spacing w:val="-4"/>
        </w:rPr>
        <w:t>Curiosity</w:t>
      </w:r>
    </w:p>
    <w:p w14:paraId="4DB32823" w14:textId="77777777" w:rsidR="0029179C" w:rsidRDefault="00000000">
      <w:pPr>
        <w:pStyle w:val="BodyText"/>
        <w:spacing w:before="289"/>
        <w:ind w:left="340"/>
      </w:pPr>
      <w:r>
        <w:rPr>
          <w:color w:val="333333"/>
        </w:rPr>
        <w:t>Introduce</w:t>
      </w:r>
      <w:r>
        <w:rPr>
          <w:color w:val="333333"/>
          <w:spacing w:val="-2"/>
        </w:rPr>
        <w:t xml:space="preserve"> </w:t>
      </w:r>
      <w:r>
        <w:rPr>
          <w:color w:val="333333"/>
        </w:rPr>
        <w:t>the</w:t>
      </w:r>
      <w:r>
        <w:rPr>
          <w:color w:val="333333"/>
          <w:spacing w:val="-2"/>
        </w:rPr>
        <w:t xml:space="preserve"> </w:t>
      </w:r>
      <w:r>
        <w:rPr>
          <w:color w:val="333333"/>
        </w:rPr>
        <w:t>polarity</w:t>
      </w:r>
      <w:r>
        <w:rPr>
          <w:color w:val="333333"/>
          <w:spacing w:val="-1"/>
        </w:rPr>
        <w:t xml:space="preserve"> </w:t>
      </w:r>
      <w:r>
        <w:rPr>
          <w:color w:val="333333"/>
        </w:rPr>
        <w:t>of</w:t>
      </w:r>
      <w:r>
        <w:rPr>
          <w:color w:val="333333"/>
          <w:spacing w:val="-2"/>
        </w:rPr>
        <w:t xml:space="preserve"> </w:t>
      </w:r>
      <w:r>
        <w:rPr>
          <w:color w:val="333333"/>
        </w:rPr>
        <w:t>judgment</w:t>
      </w:r>
      <w:r>
        <w:rPr>
          <w:color w:val="333333"/>
          <w:spacing w:val="-1"/>
        </w:rPr>
        <w:t xml:space="preserve"> </w:t>
      </w:r>
      <w:r>
        <w:rPr>
          <w:color w:val="333333"/>
        </w:rPr>
        <w:t>vs.</w:t>
      </w:r>
      <w:r>
        <w:rPr>
          <w:color w:val="333333"/>
          <w:spacing w:val="-2"/>
        </w:rPr>
        <w:t xml:space="preserve"> curiosity:</w:t>
      </w:r>
    </w:p>
    <w:p w14:paraId="6D17A44C" w14:textId="77777777" w:rsidR="0029179C" w:rsidRDefault="0029179C">
      <w:pPr>
        <w:pStyle w:val="BodyText"/>
        <w:spacing w:before="137"/>
      </w:pPr>
    </w:p>
    <w:p w14:paraId="3F06F2CB" w14:textId="77777777" w:rsidR="0029179C" w:rsidRDefault="00000000">
      <w:pPr>
        <w:spacing w:line="300" w:lineRule="auto"/>
        <w:ind w:left="681" w:right="337"/>
        <w:jc w:val="both"/>
        <w:rPr>
          <w:i/>
          <w:sz w:val="20"/>
        </w:rPr>
      </w:pPr>
      <w:r>
        <w:rPr>
          <w:i/>
          <w:noProof/>
          <w:sz w:val="20"/>
        </w:rPr>
        <mc:AlternateContent>
          <mc:Choice Requires="wps">
            <w:drawing>
              <wp:anchor distT="0" distB="0" distL="0" distR="0" simplePos="0" relativeHeight="16062976" behindDoc="0" locked="0" layoutInCell="1" allowOverlap="1" wp14:anchorId="6FF883B8" wp14:editId="2B2248DD">
                <wp:simplePos x="0" y="0"/>
                <wp:positionH relativeFrom="page">
                  <wp:posOffset>1314005</wp:posOffset>
                </wp:positionH>
                <wp:positionV relativeFrom="paragraph">
                  <wp:posOffset>1717</wp:posOffset>
                </wp:positionV>
                <wp:extent cx="1270" cy="2310130"/>
                <wp:effectExtent l="0" t="0" r="0" b="0"/>
                <wp:wrapNone/>
                <wp:docPr id="1380" name="Graphic 13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10130"/>
                        </a:xfrm>
                        <a:custGeom>
                          <a:avLst/>
                          <a:gdLst/>
                          <a:ahLst/>
                          <a:cxnLst/>
                          <a:rect l="l" t="t" r="r" b="b"/>
                          <a:pathLst>
                            <a:path h="2310130">
                              <a:moveTo>
                                <a:pt x="0" y="230962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041FC23" id="Graphic 1380" o:spid="_x0000_s1026" style="position:absolute;margin-left:103.45pt;margin-top:.15pt;width:.1pt;height:181.9pt;z-index:16062976;visibility:visible;mso-wrap-style:square;mso-wrap-distance-left:0;mso-wrap-distance-top:0;mso-wrap-distance-right:0;mso-wrap-distance-bottom:0;mso-position-horizontal:absolute;mso-position-horizontal-relative:page;mso-position-vertical:absolute;mso-position-vertical-relative:text;v-text-anchor:top" coordsize="1270,2310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" path="m,2309622l,e" filled="f" strokecolor="#d1a326" strokeweight="3pt">
                <v:path arrowok="t"/>
                <w10:wrap anchorx="page"/>
              </v:shape>
            </w:pict>
          </mc:Fallback>
        </mc:AlternateContent>
      </w:r>
      <w:r>
        <w:rPr>
          <w:i/>
          <w:color w:val="333333"/>
          <w:spacing w:val="-2"/>
          <w:sz w:val="20"/>
        </w:rPr>
        <w:t>Building</w:t>
      </w:r>
      <w:r>
        <w:rPr>
          <w:i/>
          <w:color w:val="333333"/>
          <w:spacing w:val="-11"/>
          <w:sz w:val="20"/>
        </w:rPr>
        <w:t xml:space="preserve"> </w:t>
      </w:r>
      <w:r>
        <w:rPr>
          <w:i/>
          <w:color w:val="333333"/>
          <w:spacing w:val="-2"/>
          <w:sz w:val="20"/>
        </w:rPr>
        <w:t>on</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idea</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perception</w:t>
      </w:r>
      <w:r>
        <w:rPr>
          <w:i/>
          <w:color w:val="333333"/>
          <w:spacing w:val="-10"/>
          <w:sz w:val="20"/>
        </w:rPr>
        <w:t xml:space="preserve"> </w:t>
      </w:r>
      <w:r>
        <w:rPr>
          <w:i/>
          <w:color w:val="333333"/>
          <w:spacing w:val="-2"/>
          <w:sz w:val="20"/>
        </w:rPr>
        <w:t>bias,</w:t>
      </w:r>
      <w:r>
        <w:rPr>
          <w:i/>
          <w:color w:val="333333"/>
          <w:spacing w:val="-11"/>
          <w:sz w:val="20"/>
        </w:rPr>
        <w:t xml:space="preserve"> </w:t>
      </w:r>
      <w:r>
        <w:rPr>
          <w:i/>
          <w:color w:val="333333"/>
          <w:spacing w:val="-2"/>
          <w:sz w:val="20"/>
        </w:rPr>
        <w:t>another</w:t>
      </w:r>
      <w:r>
        <w:rPr>
          <w:i/>
          <w:color w:val="333333"/>
          <w:spacing w:val="-10"/>
          <w:sz w:val="20"/>
        </w:rPr>
        <w:t xml:space="preserve"> </w:t>
      </w:r>
      <w:r>
        <w:rPr>
          <w:i/>
          <w:color w:val="333333"/>
          <w:spacing w:val="-2"/>
          <w:sz w:val="20"/>
        </w:rPr>
        <w:t>big</w:t>
      </w:r>
      <w:r>
        <w:rPr>
          <w:i/>
          <w:color w:val="333333"/>
          <w:spacing w:val="-11"/>
          <w:sz w:val="20"/>
        </w:rPr>
        <w:t xml:space="preserve"> </w:t>
      </w:r>
      <w:r>
        <w:rPr>
          <w:i/>
          <w:color w:val="333333"/>
          <w:spacing w:val="-2"/>
          <w:sz w:val="20"/>
        </w:rPr>
        <w:t>barrier</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connection</w:t>
      </w:r>
      <w:r>
        <w:rPr>
          <w:i/>
          <w:color w:val="333333"/>
          <w:spacing w:val="-10"/>
          <w:sz w:val="20"/>
        </w:rPr>
        <w:t xml:space="preserve"> </w:t>
      </w:r>
      <w:r>
        <w:rPr>
          <w:i/>
          <w:color w:val="333333"/>
          <w:spacing w:val="-2"/>
          <w:sz w:val="20"/>
        </w:rPr>
        <w:t>is</w:t>
      </w:r>
      <w:r>
        <w:rPr>
          <w:i/>
          <w:color w:val="333333"/>
          <w:spacing w:val="-11"/>
          <w:sz w:val="20"/>
        </w:rPr>
        <w:t xml:space="preserve"> </w:t>
      </w:r>
      <w:r>
        <w:rPr>
          <w:i/>
          <w:color w:val="333333"/>
          <w:spacing w:val="-2"/>
          <w:sz w:val="20"/>
        </w:rPr>
        <w:t>our</w:t>
      </w:r>
      <w:r>
        <w:rPr>
          <w:i/>
          <w:color w:val="333333"/>
          <w:spacing w:val="-10"/>
          <w:sz w:val="20"/>
        </w:rPr>
        <w:t xml:space="preserve"> </w:t>
      </w:r>
      <w:r>
        <w:rPr>
          <w:i/>
          <w:color w:val="333333"/>
          <w:spacing w:val="-2"/>
          <w:sz w:val="20"/>
        </w:rPr>
        <w:t>tendency</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 xml:space="preserve">judge </w:t>
      </w:r>
      <w:r>
        <w:rPr>
          <w:i/>
          <w:color w:val="333333"/>
          <w:sz w:val="20"/>
        </w:rPr>
        <w:t xml:space="preserve">others quickly, often based on incomplete information or assumptions. Instead of jumping to </w:t>
      </w:r>
      <w:r>
        <w:rPr>
          <w:i/>
          <w:color w:val="333333"/>
          <w:spacing w:val="-4"/>
          <w:sz w:val="20"/>
        </w:rPr>
        <w:t xml:space="preserve">conclusions, it’s helpful to choose curiosity over judgment in our interactions. This means giving </w:t>
      </w:r>
      <w:r>
        <w:rPr>
          <w:i/>
          <w:color w:val="333333"/>
          <w:spacing w:val="-2"/>
          <w:sz w:val="20"/>
        </w:rPr>
        <w:t>others</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benefit</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doubt</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assuming</w:t>
      </w:r>
      <w:r>
        <w:rPr>
          <w:i/>
          <w:color w:val="333333"/>
          <w:spacing w:val="-11"/>
          <w:sz w:val="20"/>
        </w:rPr>
        <w:t xml:space="preserve"> </w:t>
      </w:r>
      <w:r>
        <w:rPr>
          <w:i/>
          <w:color w:val="333333"/>
          <w:spacing w:val="-2"/>
          <w:sz w:val="20"/>
        </w:rPr>
        <w:t>they’re</w:t>
      </w:r>
      <w:r>
        <w:rPr>
          <w:i/>
          <w:color w:val="333333"/>
          <w:spacing w:val="-10"/>
          <w:sz w:val="20"/>
        </w:rPr>
        <w:t xml:space="preserve"> </w:t>
      </w:r>
      <w:r>
        <w:rPr>
          <w:i/>
          <w:color w:val="333333"/>
          <w:spacing w:val="-2"/>
          <w:sz w:val="20"/>
        </w:rPr>
        <w:t>doing</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best</w:t>
      </w:r>
      <w:r>
        <w:rPr>
          <w:i/>
          <w:color w:val="333333"/>
          <w:spacing w:val="-11"/>
          <w:sz w:val="20"/>
        </w:rPr>
        <w:t xml:space="preserve"> </w:t>
      </w:r>
      <w:r>
        <w:rPr>
          <w:i/>
          <w:color w:val="333333"/>
          <w:spacing w:val="-2"/>
          <w:sz w:val="20"/>
        </w:rPr>
        <w:t>they</w:t>
      </w:r>
      <w:r>
        <w:rPr>
          <w:i/>
          <w:color w:val="333333"/>
          <w:spacing w:val="-10"/>
          <w:sz w:val="20"/>
        </w:rPr>
        <w:t xml:space="preserve"> </w:t>
      </w:r>
      <w:r>
        <w:rPr>
          <w:i/>
          <w:color w:val="333333"/>
          <w:spacing w:val="-2"/>
          <w:sz w:val="20"/>
        </w:rPr>
        <w:t>can</w:t>
      </w:r>
      <w:r>
        <w:rPr>
          <w:i/>
          <w:color w:val="333333"/>
          <w:spacing w:val="-10"/>
          <w:sz w:val="20"/>
        </w:rPr>
        <w:t xml:space="preserve"> </w:t>
      </w:r>
      <w:r>
        <w:rPr>
          <w:i/>
          <w:color w:val="333333"/>
          <w:spacing w:val="-2"/>
          <w:sz w:val="20"/>
        </w:rPr>
        <w:t>with</w:t>
      </w:r>
      <w:r>
        <w:rPr>
          <w:i/>
          <w:color w:val="333333"/>
          <w:spacing w:val="-10"/>
          <w:sz w:val="20"/>
        </w:rPr>
        <w:t xml:space="preserve"> </w:t>
      </w:r>
      <w:r>
        <w:rPr>
          <w:i/>
          <w:color w:val="333333"/>
          <w:spacing w:val="-2"/>
          <w:sz w:val="20"/>
        </w:rPr>
        <w:t>what</w:t>
      </w:r>
      <w:r>
        <w:rPr>
          <w:i/>
          <w:color w:val="333333"/>
          <w:spacing w:val="-11"/>
          <w:sz w:val="20"/>
        </w:rPr>
        <w:t xml:space="preserve"> </w:t>
      </w:r>
      <w:r>
        <w:rPr>
          <w:i/>
          <w:color w:val="333333"/>
          <w:spacing w:val="-2"/>
          <w:sz w:val="20"/>
        </w:rPr>
        <w:t>they</w:t>
      </w:r>
      <w:r>
        <w:rPr>
          <w:i/>
          <w:color w:val="333333"/>
          <w:spacing w:val="-10"/>
          <w:sz w:val="20"/>
        </w:rPr>
        <w:t xml:space="preserve"> </w:t>
      </w:r>
      <w:r>
        <w:rPr>
          <w:i/>
          <w:color w:val="333333"/>
          <w:spacing w:val="-2"/>
          <w:sz w:val="20"/>
        </w:rPr>
        <w:t>have.</w:t>
      </w:r>
    </w:p>
    <w:p w14:paraId="089D20E7" w14:textId="77777777" w:rsidR="0029179C" w:rsidRDefault="00000000">
      <w:pPr>
        <w:spacing w:before="165" w:line="300" w:lineRule="auto"/>
        <w:ind w:left="681" w:right="338"/>
        <w:jc w:val="both"/>
        <w:rPr>
          <w:i/>
          <w:sz w:val="20"/>
        </w:rPr>
      </w:pPr>
      <w:r>
        <w:rPr>
          <w:i/>
          <w:color w:val="333333"/>
          <w:sz w:val="20"/>
        </w:rPr>
        <w:t>When you shift from judgment to curiosity, you approach situations with empathy and understanding instead of defensiveness or blame.</w:t>
      </w:r>
    </w:p>
    <w:p w14:paraId="0F03F884" w14:textId="77777777" w:rsidR="0029179C" w:rsidRDefault="00000000">
      <w:pPr>
        <w:spacing w:before="167" w:line="300" w:lineRule="auto"/>
        <w:ind w:left="681" w:right="338"/>
        <w:jc w:val="both"/>
        <w:rPr>
          <w:i/>
          <w:sz w:val="20"/>
        </w:rPr>
      </w:pPr>
      <w:r>
        <w:rPr>
          <w:i/>
          <w:color w:val="333333"/>
          <w:spacing w:val="-2"/>
          <w:sz w:val="20"/>
        </w:rPr>
        <w:t>For</w:t>
      </w:r>
      <w:r>
        <w:rPr>
          <w:i/>
          <w:color w:val="333333"/>
          <w:spacing w:val="-13"/>
          <w:sz w:val="20"/>
        </w:rPr>
        <w:t xml:space="preserve"> </w:t>
      </w:r>
      <w:r>
        <w:rPr>
          <w:i/>
          <w:color w:val="333333"/>
          <w:spacing w:val="-2"/>
          <w:sz w:val="20"/>
        </w:rPr>
        <w:t>example,</w:t>
      </w:r>
      <w:r>
        <w:rPr>
          <w:i/>
          <w:color w:val="333333"/>
          <w:spacing w:val="-10"/>
          <w:sz w:val="20"/>
        </w:rPr>
        <w:t xml:space="preserve"> </w:t>
      </w:r>
      <w:r>
        <w:rPr>
          <w:i/>
          <w:color w:val="333333"/>
          <w:spacing w:val="-2"/>
          <w:sz w:val="20"/>
        </w:rPr>
        <w:t>if</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colleague</w:t>
      </w:r>
      <w:r>
        <w:rPr>
          <w:i/>
          <w:color w:val="333333"/>
          <w:spacing w:val="-11"/>
          <w:sz w:val="20"/>
        </w:rPr>
        <w:t xml:space="preserve"> </w:t>
      </w:r>
      <w:r>
        <w:rPr>
          <w:i/>
          <w:color w:val="333333"/>
          <w:spacing w:val="-2"/>
          <w:sz w:val="20"/>
        </w:rPr>
        <w:t>misses</w:t>
      </w:r>
      <w:r>
        <w:rPr>
          <w:i/>
          <w:color w:val="333333"/>
          <w:spacing w:val="-10"/>
          <w:sz w:val="20"/>
        </w:rPr>
        <w:t xml:space="preserve"> </w:t>
      </w:r>
      <w:r>
        <w:rPr>
          <w:i/>
          <w:color w:val="333333"/>
          <w:spacing w:val="-2"/>
          <w:sz w:val="20"/>
        </w:rPr>
        <w:t>a</w:t>
      </w:r>
      <w:r>
        <w:rPr>
          <w:i/>
          <w:color w:val="333333"/>
          <w:spacing w:val="-11"/>
          <w:sz w:val="20"/>
        </w:rPr>
        <w:t xml:space="preserve"> </w:t>
      </w:r>
      <w:r>
        <w:rPr>
          <w:i/>
          <w:color w:val="333333"/>
          <w:spacing w:val="-2"/>
          <w:sz w:val="20"/>
        </w:rPr>
        <w:t>deadline,</w:t>
      </w:r>
      <w:r>
        <w:rPr>
          <w:i/>
          <w:color w:val="333333"/>
          <w:spacing w:val="-10"/>
          <w:sz w:val="20"/>
        </w:rPr>
        <w:t xml:space="preserve"> </w:t>
      </w:r>
      <w:r>
        <w:rPr>
          <w:i/>
          <w:color w:val="333333"/>
          <w:spacing w:val="-2"/>
          <w:sz w:val="20"/>
        </w:rPr>
        <w:t>instead</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thinking</w:t>
      </w:r>
      <w:r>
        <w:rPr>
          <w:i/>
          <w:color w:val="333333"/>
          <w:spacing w:val="-11"/>
          <w:sz w:val="20"/>
        </w:rPr>
        <w:t xml:space="preserve"> </w:t>
      </w:r>
      <w:r>
        <w:rPr>
          <w:i/>
          <w:color w:val="333333"/>
          <w:spacing w:val="-2"/>
          <w:sz w:val="20"/>
        </w:rPr>
        <w:t>they’re</w:t>
      </w:r>
      <w:r>
        <w:rPr>
          <w:i/>
          <w:color w:val="333333"/>
          <w:spacing w:val="-10"/>
          <w:sz w:val="20"/>
        </w:rPr>
        <w:t xml:space="preserve"> </w:t>
      </w:r>
      <w:r>
        <w:rPr>
          <w:i/>
          <w:color w:val="333333"/>
          <w:spacing w:val="-2"/>
          <w:sz w:val="20"/>
        </w:rPr>
        <w:t>careless</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 xml:space="preserve">irresponsible, </w:t>
      </w:r>
      <w:r>
        <w:rPr>
          <w:i/>
          <w:color w:val="333333"/>
          <w:sz w:val="20"/>
        </w:rPr>
        <w:t>ask</w:t>
      </w:r>
      <w:r>
        <w:rPr>
          <w:i/>
          <w:color w:val="333333"/>
          <w:spacing w:val="25"/>
          <w:sz w:val="20"/>
        </w:rPr>
        <w:t xml:space="preserve"> </w:t>
      </w:r>
      <w:r>
        <w:rPr>
          <w:i/>
          <w:color w:val="333333"/>
          <w:sz w:val="20"/>
        </w:rPr>
        <w:t>yourself,</w:t>
      </w:r>
      <w:r>
        <w:rPr>
          <w:i/>
          <w:color w:val="333333"/>
          <w:spacing w:val="25"/>
          <w:sz w:val="20"/>
        </w:rPr>
        <w:t xml:space="preserve"> </w:t>
      </w:r>
      <w:r>
        <w:rPr>
          <w:i/>
          <w:color w:val="333333"/>
          <w:sz w:val="20"/>
        </w:rPr>
        <w:t>“What</w:t>
      </w:r>
      <w:r>
        <w:rPr>
          <w:i/>
          <w:color w:val="333333"/>
          <w:spacing w:val="25"/>
          <w:sz w:val="20"/>
        </w:rPr>
        <w:t xml:space="preserve"> </w:t>
      </w:r>
      <w:r>
        <w:rPr>
          <w:i/>
          <w:color w:val="333333"/>
          <w:sz w:val="20"/>
        </w:rPr>
        <w:t>might</w:t>
      </w:r>
      <w:r>
        <w:rPr>
          <w:i/>
          <w:color w:val="333333"/>
          <w:spacing w:val="25"/>
          <w:sz w:val="20"/>
        </w:rPr>
        <w:t xml:space="preserve"> </w:t>
      </w:r>
      <w:r>
        <w:rPr>
          <w:i/>
          <w:color w:val="333333"/>
          <w:sz w:val="20"/>
        </w:rPr>
        <w:t>they</w:t>
      </w:r>
      <w:r>
        <w:rPr>
          <w:i/>
          <w:color w:val="333333"/>
          <w:spacing w:val="25"/>
          <w:sz w:val="20"/>
        </w:rPr>
        <w:t xml:space="preserve"> </w:t>
      </w:r>
      <w:r>
        <w:rPr>
          <w:i/>
          <w:color w:val="333333"/>
          <w:sz w:val="20"/>
        </w:rPr>
        <w:t>be</w:t>
      </w:r>
      <w:r>
        <w:rPr>
          <w:i/>
          <w:color w:val="333333"/>
          <w:spacing w:val="25"/>
          <w:sz w:val="20"/>
        </w:rPr>
        <w:t xml:space="preserve"> </w:t>
      </w:r>
      <w:r>
        <w:rPr>
          <w:i/>
          <w:color w:val="333333"/>
          <w:sz w:val="20"/>
        </w:rPr>
        <w:t>going</w:t>
      </w:r>
      <w:r>
        <w:rPr>
          <w:i/>
          <w:color w:val="333333"/>
          <w:spacing w:val="25"/>
          <w:sz w:val="20"/>
        </w:rPr>
        <w:t xml:space="preserve"> </w:t>
      </w:r>
      <w:r>
        <w:rPr>
          <w:i/>
          <w:color w:val="333333"/>
          <w:sz w:val="20"/>
        </w:rPr>
        <w:t>through</w:t>
      </w:r>
      <w:r>
        <w:rPr>
          <w:i/>
          <w:color w:val="333333"/>
          <w:spacing w:val="25"/>
          <w:sz w:val="20"/>
        </w:rPr>
        <w:t xml:space="preserve"> </w:t>
      </w:r>
      <w:r>
        <w:rPr>
          <w:i/>
          <w:color w:val="333333"/>
          <w:sz w:val="20"/>
        </w:rPr>
        <w:t>that</w:t>
      </w:r>
      <w:r>
        <w:rPr>
          <w:i/>
          <w:color w:val="333333"/>
          <w:spacing w:val="25"/>
          <w:sz w:val="20"/>
        </w:rPr>
        <w:t xml:space="preserve"> </w:t>
      </w:r>
      <w:r>
        <w:rPr>
          <w:i/>
          <w:color w:val="333333"/>
          <w:sz w:val="20"/>
        </w:rPr>
        <w:t>I</w:t>
      </w:r>
      <w:r>
        <w:rPr>
          <w:i/>
          <w:color w:val="333333"/>
          <w:spacing w:val="25"/>
          <w:sz w:val="20"/>
        </w:rPr>
        <w:t xml:space="preserve"> </w:t>
      </w:r>
      <w:r>
        <w:rPr>
          <w:i/>
          <w:color w:val="333333"/>
          <w:sz w:val="20"/>
        </w:rPr>
        <w:t>don’t</w:t>
      </w:r>
      <w:r>
        <w:rPr>
          <w:i/>
          <w:color w:val="333333"/>
          <w:spacing w:val="25"/>
          <w:sz w:val="20"/>
        </w:rPr>
        <w:t xml:space="preserve"> </w:t>
      </w:r>
      <w:r>
        <w:rPr>
          <w:i/>
          <w:color w:val="333333"/>
          <w:sz w:val="20"/>
        </w:rPr>
        <w:t>know</w:t>
      </w:r>
      <w:r>
        <w:rPr>
          <w:i/>
          <w:color w:val="333333"/>
          <w:spacing w:val="25"/>
          <w:sz w:val="20"/>
        </w:rPr>
        <w:t xml:space="preserve"> </w:t>
      </w:r>
      <w:r>
        <w:rPr>
          <w:i/>
          <w:color w:val="333333"/>
          <w:sz w:val="20"/>
        </w:rPr>
        <w:t>about?”</w:t>
      </w:r>
      <w:r>
        <w:rPr>
          <w:i/>
          <w:color w:val="333333"/>
          <w:spacing w:val="25"/>
          <w:sz w:val="20"/>
        </w:rPr>
        <w:t xml:space="preserve"> </w:t>
      </w:r>
      <w:r>
        <w:rPr>
          <w:i/>
          <w:color w:val="333333"/>
          <w:sz w:val="20"/>
        </w:rPr>
        <w:t>This</w:t>
      </w:r>
      <w:r>
        <w:rPr>
          <w:i/>
          <w:color w:val="333333"/>
          <w:spacing w:val="25"/>
          <w:sz w:val="20"/>
        </w:rPr>
        <w:t xml:space="preserve"> </w:t>
      </w:r>
      <w:r>
        <w:rPr>
          <w:i/>
          <w:color w:val="333333"/>
          <w:sz w:val="20"/>
        </w:rPr>
        <w:t xml:space="preserve">change in perspective can transform your relationships, leading to deeper connections and better </w:t>
      </w:r>
      <w:r>
        <w:rPr>
          <w:i/>
          <w:color w:val="333333"/>
          <w:spacing w:val="-2"/>
          <w:sz w:val="20"/>
        </w:rPr>
        <w:t>collaboration.</w:t>
      </w:r>
    </w:p>
    <w:p w14:paraId="26619514" w14:textId="77777777" w:rsidR="0029179C" w:rsidRDefault="0029179C">
      <w:pPr>
        <w:pStyle w:val="BodyText"/>
        <w:spacing w:before="240"/>
        <w:rPr>
          <w:i/>
        </w:rPr>
      </w:pPr>
    </w:p>
    <w:p w14:paraId="08A0F1CB" w14:textId="77777777" w:rsidR="0029179C" w:rsidRDefault="00000000">
      <w:pPr>
        <w:pStyle w:val="Heading6"/>
        <w:spacing w:before="1"/>
      </w:pPr>
      <w:r>
        <w:rPr>
          <w:color w:val="333333"/>
          <w:spacing w:val="-6"/>
        </w:rPr>
        <w:t>Assuming</w:t>
      </w:r>
      <w:r>
        <w:rPr>
          <w:color w:val="333333"/>
          <w:spacing w:val="-14"/>
        </w:rPr>
        <w:t xml:space="preserve"> </w:t>
      </w:r>
      <w:r>
        <w:rPr>
          <w:color w:val="333333"/>
          <w:spacing w:val="-6"/>
        </w:rPr>
        <w:t>The</w:t>
      </w:r>
      <w:r>
        <w:rPr>
          <w:color w:val="333333"/>
          <w:spacing w:val="-5"/>
        </w:rPr>
        <w:t xml:space="preserve"> </w:t>
      </w:r>
      <w:r>
        <w:rPr>
          <w:color w:val="333333"/>
          <w:spacing w:val="-6"/>
        </w:rPr>
        <w:t>Best</w:t>
      </w:r>
    </w:p>
    <w:p w14:paraId="21689DD6" w14:textId="77777777" w:rsidR="0029179C" w:rsidRDefault="0029179C">
      <w:pPr>
        <w:pStyle w:val="BodyText"/>
        <w:spacing w:before="57"/>
        <w:rPr>
          <w:rFonts w:ascii="Arial"/>
          <w:b/>
          <w:sz w:val="30"/>
        </w:rPr>
      </w:pPr>
    </w:p>
    <w:p w14:paraId="457BF136"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63488" behindDoc="0" locked="0" layoutInCell="1" allowOverlap="1" wp14:anchorId="1DC1A820" wp14:editId="5D51FF01">
                <wp:simplePos x="0" y="0"/>
                <wp:positionH relativeFrom="page">
                  <wp:posOffset>1314005</wp:posOffset>
                </wp:positionH>
                <wp:positionV relativeFrom="paragraph">
                  <wp:posOffset>2143</wp:posOffset>
                </wp:positionV>
                <wp:extent cx="1270" cy="2736850"/>
                <wp:effectExtent l="0" t="0" r="0" b="0"/>
                <wp:wrapNone/>
                <wp:docPr id="1381" name="Graphic 13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736850"/>
                        </a:xfrm>
                        <a:custGeom>
                          <a:avLst/>
                          <a:gdLst/>
                          <a:ahLst/>
                          <a:cxnLst/>
                          <a:rect l="l" t="t" r="r" b="b"/>
                          <a:pathLst>
                            <a:path h="2736850">
                              <a:moveTo>
                                <a:pt x="0" y="273634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8D4788E" id="Graphic 1381" o:spid="_x0000_s1026" style="position:absolute;margin-left:103.45pt;margin-top:.15pt;width:.1pt;height:215.5pt;z-index:16063488;visibility:visible;mso-wrap-style:square;mso-wrap-distance-left:0;mso-wrap-distance-top:0;mso-wrap-distance-right:0;mso-wrap-distance-bottom:0;mso-position-horizontal:absolute;mso-position-horizontal-relative:page;mso-position-vertical:absolute;mso-position-vertical-relative:text;v-text-anchor:top" coordsize="1270,2736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" path="m,2736341l,e" filled="f" strokecolor="#d1a326" strokeweight="3pt">
                <v:path arrowok="t"/>
                <w10:wrap anchorx="page"/>
              </v:shape>
            </w:pict>
          </mc:Fallback>
        </mc:AlternateContent>
      </w:r>
      <w:r>
        <w:rPr>
          <w:i/>
          <w:color w:val="333333"/>
          <w:sz w:val="20"/>
        </w:rPr>
        <w:t>When</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assume</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best</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others,</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naturally</w:t>
      </w:r>
      <w:r>
        <w:rPr>
          <w:i/>
          <w:color w:val="333333"/>
          <w:spacing w:val="-7"/>
          <w:sz w:val="20"/>
        </w:rPr>
        <w:t xml:space="preserve"> </w:t>
      </w:r>
      <w:r>
        <w:rPr>
          <w:i/>
          <w:color w:val="333333"/>
          <w:sz w:val="20"/>
        </w:rPr>
        <w:t>set</w:t>
      </w:r>
      <w:r>
        <w:rPr>
          <w:i/>
          <w:color w:val="333333"/>
          <w:spacing w:val="-7"/>
          <w:sz w:val="20"/>
        </w:rPr>
        <w:t xml:space="preserve"> </w:t>
      </w:r>
      <w:r>
        <w:rPr>
          <w:i/>
          <w:color w:val="333333"/>
          <w:sz w:val="20"/>
        </w:rPr>
        <w:t>ourselves</w:t>
      </w:r>
      <w:r>
        <w:rPr>
          <w:i/>
          <w:color w:val="333333"/>
          <w:spacing w:val="-7"/>
          <w:sz w:val="20"/>
        </w:rPr>
        <w:t xml:space="preserve"> </w:t>
      </w:r>
      <w:r>
        <w:rPr>
          <w:i/>
          <w:color w:val="333333"/>
          <w:sz w:val="20"/>
        </w:rPr>
        <w:t>up</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have</w:t>
      </w:r>
      <w:r>
        <w:rPr>
          <w:i/>
          <w:color w:val="333333"/>
          <w:spacing w:val="-7"/>
          <w:sz w:val="20"/>
        </w:rPr>
        <w:t xml:space="preserve"> </w:t>
      </w:r>
      <w:r>
        <w:rPr>
          <w:i/>
          <w:color w:val="333333"/>
          <w:sz w:val="20"/>
        </w:rPr>
        <w:t>more</w:t>
      </w:r>
      <w:r>
        <w:rPr>
          <w:i/>
          <w:color w:val="333333"/>
          <w:spacing w:val="-7"/>
          <w:sz w:val="20"/>
        </w:rPr>
        <w:t xml:space="preserve"> </w:t>
      </w:r>
      <w:r>
        <w:rPr>
          <w:i/>
          <w:color w:val="333333"/>
          <w:sz w:val="20"/>
        </w:rPr>
        <w:t xml:space="preserve">compassionate </w:t>
      </w:r>
      <w:r>
        <w:rPr>
          <w:i/>
          <w:color w:val="333333"/>
          <w:spacing w:val="-2"/>
          <w:sz w:val="20"/>
        </w:rPr>
        <w:t>and</w:t>
      </w:r>
      <w:r>
        <w:rPr>
          <w:i/>
          <w:color w:val="333333"/>
          <w:spacing w:val="-6"/>
          <w:sz w:val="20"/>
        </w:rPr>
        <w:t xml:space="preserve"> </w:t>
      </w:r>
      <w:r>
        <w:rPr>
          <w:i/>
          <w:color w:val="333333"/>
          <w:spacing w:val="-2"/>
          <w:sz w:val="20"/>
        </w:rPr>
        <w:t>meaningful</w:t>
      </w:r>
      <w:r>
        <w:rPr>
          <w:i/>
          <w:color w:val="333333"/>
          <w:spacing w:val="-6"/>
          <w:sz w:val="20"/>
        </w:rPr>
        <w:t xml:space="preserve"> </w:t>
      </w:r>
      <w:r>
        <w:rPr>
          <w:i/>
          <w:color w:val="333333"/>
          <w:spacing w:val="-2"/>
          <w:sz w:val="20"/>
        </w:rPr>
        <w:t>interactions.</w:t>
      </w:r>
      <w:r>
        <w:rPr>
          <w:i/>
          <w:color w:val="333333"/>
          <w:spacing w:val="-6"/>
          <w:sz w:val="20"/>
        </w:rPr>
        <w:t xml:space="preserve"> </w:t>
      </w:r>
      <w:r>
        <w:rPr>
          <w:i/>
          <w:color w:val="333333"/>
          <w:spacing w:val="-2"/>
          <w:sz w:val="20"/>
        </w:rPr>
        <w:t>This</w:t>
      </w:r>
      <w:r>
        <w:rPr>
          <w:i/>
          <w:color w:val="333333"/>
          <w:spacing w:val="-6"/>
          <w:sz w:val="20"/>
        </w:rPr>
        <w:t xml:space="preserve"> </w:t>
      </w:r>
      <w:r>
        <w:rPr>
          <w:i/>
          <w:color w:val="333333"/>
          <w:spacing w:val="-2"/>
          <w:sz w:val="20"/>
        </w:rPr>
        <w:t>approach</w:t>
      </w:r>
      <w:r>
        <w:rPr>
          <w:i/>
          <w:color w:val="333333"/>
          <w:spacing w:val="-6"/>
          <w:sz w:val="20"/>
        </w:rPr>
        <w:t xml:space="preserve"> </w:t>
      </w:r>
      <w:r>
        <w:rPr>
          <w:i/>
          <w:color w:val="333333"/>
          <w:spacing w:val="-2"/>
          <w:sz w:val="20"/>
        </w:rPr>
        <w:t>reduces</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chances</w:t>
      </w:r>
      <w:r>
        <w:rPr>
          <w:i/>
          <w:color w:val="333333"/>
          <w:spacing w:val="-6"/>
          <w:sz w:val="20"/>
        </w:rPr>
        <w:t xml:space="preserve"> </w:t>
      </w:r>
      <w:r>
        <w:rPr>
          <w:i/>
          <w:color w:val="333333"/>
          <w:spacing w:val="-2"/>
          <w:sz w:val="20"/>
        </w:rPr>
        <w:t>of</w:t>
      </w:r>
      <w:r>
        <w:rPr>
          <w:i/>
          <w:color w:val="333333"/>
          <w:spacing w:val="-6"/>
          <w:sz w:val="20"/>
        </w:rPr>
        <w:t xml:space="preserve"> </w:t>
      </w:r>
      <w:r>
        <w:rPr>
          <w:i/>
          <w:color w:val="333333"/>
          <w:spacing w:val="-2"/>
          <w:sz w:val="20"/>
        </w:rPr>
        <w:t>conflict</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fosters</w:t>
      </w:r>
      <w:r>
        <w:rPr>
          <w:i/>
          <w:color w:val="333333"/>
          <w:spacing w:val="-6"/>
          <w:sz w:val="20"/>
        </w:rPr>
        <w:t xml:space="preserve"> </w:t>
      </w:r>
      <w:r>
        <w:rPr>
          <w:i/>
          <w:color w:val="333333"/>
          <w:spacing w:val="-2"/>
          <w:sz w:val="20"/>
        </w:rPr>
        <w:t>a</w:t>
      </w:r>
      <w:r>
        <w:rPr>
          <w:i/>
          <w:color w:val="333333"/>
          <w:spacing w:val="-6"/>
          <w:sz w:val="20"/>
        </w:rPr>
        <w:t xml:space="preserve"> </w:t>
      </w:r>
      <w:r>
        <w:rPr>
          <w:i/>
          <w:color w:val="333333"/>
          <w:spacing w:val="-2"/>
          <w:sz w:val="20"/>
        </w:rPr>
        <w:t>sense</w:t>
      </w:r>
      <w:r>
        <w:rPr>
          <w:i/>
          <w:color w:val="333333"/>
          <w:spacing w:val="-6"/>
          <w:sz w:val="20"/>
        </w:rPr>
        <w:t xml:space="preserve"> </w:t>
      </w:r>
      <w:r>
        <w:rPr>
          <w:i/>
          <w:color w:val="333333"/>
          <w:spacing w:val="-2"/>
          <w:sz w:val="20"/>
        </w:rPr>
        <w:t xml:space="preserve">of </w:t>
      </w:r>
      <w:r>
        <w:rPr>
          <w:i/>
          <w:color w:val="333333"/>
          <w:sz w:val="20"/>
        </w:rPr>
        <w:t>psychological</w:t>
      </w:r>
      <w:r>
        <w:rPr>
          <w:i/>
          <w:color w:val="333333"/>
          <w:spacing w:val="-7"/>
          <w:sz w:val="20"/>
        </w:rPr>
        <w:t xml:space="preserve"> </w:t>
      </w:r>
      <w:r>
        <w:rPr>
          <w:i/>
          <w:color w:val="333333"/>
          <w:sz w:val="20"/>
        </w:rPr>
        <w:t>safety,</w:t>
      </w:r>
      <w:r>
        <w:rPr>
          <w:i/>
          <w:color w:val="333333"/>
          <w:spacing w:val="-7"/>
          <w:sz w:val="20"/>
        </w:rPr>
        <w:t xml:space="preserve"> </w:t>
      </w:r>
      <w:r>
        <w:rPr>
          <w:i/>
          <w:color w:val="333333"/>
          <w:sz w:val="20"/>
        </w:rPr>
        <w:t>where</w:t>
      </w:r>
      <w:r>
        <w:rPr>
          <w:i/>
          <w:color w:val="333333"/>
          <w:spacing w:val="-7"/>
          <w:sz w:val="20"/>
        </w:rPr>
        <w:t xml:space="preserve"> </w:t>
      </w:r>
      <w:r>
        <w:rPr>
          <w:i/>
          <w:color w:val="333333"/>
          <w:sz w:val="20"/>
        </w:rPr>
        <w:t>people</w:t>
      </w:r>
      <w:r>
        <w:rPr>
          <w:i/>
          <w:color w:val="333333"/>
          <w:spacing w:val="-7"/>
          <w:sz w:val="20"/>
        </w:rPr>
        <w:t xml:space="preserve"> </w:t>
      </w:r>
      <w:r>
        <w:rPr>
          <w:i/>
          <w:color w:val="333333"/>
          <w:sz w:val="20"/>
        </w:rPr>
        <w:t>feel</w:t>
      </w:r>
      <w:r>
        <w:rPr>
          <w:i/>
          <w:color w:val="333333"/>
          <w:spacing w:val="-7"/>
          <w:sz w:val="20"/>
        </w:rPr>
        <w:t xml:space="preserve"> </w:t>
      </w:r>
      <w:r>
        <w:rPr>
          <w:i/>
          <w:color w:val="333333"/>
          <w:sz w:val="20"/>
        </w:rPr>
        <w:t>understood,</w:t>
      </w:r>
      <w:r>
        <w:rPr>
          <w:i/>
          <w:color w:val="333333"/>
          <w:spacing w:val="-7"/>
          <w:sz w:val="20"/>
        </w:rPr>
        <w:t xml:space="preserve"> </w:t>
      </w:r>
      <w:r>
        <w:rPr>
          <w:i/>
          <w:color w:val="333333"/>
          <w:sz w:val="20"/>
        </w:rPr>
        <w:t>cared</w:t>
      </w:r>
      <w:r>
        <w:rPr>
          <w:i/>
          <w:color w:val="333333"/>
          <w:spacing w:val="-7"/>
          <w:sz w:val="20"/>
        </w:rPr>
        <w:t xml:space="preserve"> </w:t>
      </w:r>
      <w:r>
        <w:rPr>
          <w:i/>
          <w:color w:val="333333"/>
          <w:sz w:val="20"/>
        </w:rPr>
        <w:t>for,</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valued.</w:t>
      </w:r>
    </w:p>
    <w:p w14:paraId="3EE16F9F" w14:textId="77777777" w:rsidR="0029179C" w:rsidRDefault="00000000">
      <w:pPr>
        <w:spacing w:before="166" w:line="300" w:lineRule="auto"/>
        <w:ind w:left="681" w:right="338"/>
        <w:jc w:val="both"/>
        <w:rPr>
          <w:i/>
          <w:sz w:val="20"/>
        </w:rPr>
      </w:pPr>
      <w:r>
        <w:rPr>
          <w:i/>
          <w:color w:val="333333"/>
          <w:sz w:val="20"/>
        </w:rPr>
        <w:t>For</w:t>
      </w:r>
      <w:r>
        <w:rPr>
          <w:i/>
          <w:color w:val="333333"/>
          <w:spacing w:val="-13"/>
          <w:sz w:val="20"/>
        </w:rPr>
        <w:t xml:space="preserve"> </w:t>
      </w:r>
      <w:r>
        <w:rPr>
          <w:i/>
          <w:color w:val="333333"/>
          <w:sz w:val="20"/>
        </w:rPr>
        <w:t>example,</w:t>
      </w:r>
      <w:r>
        <w:rPr>
          <w:i/>
          <w:color w:val="333333"/>
          <w:spacing w:val="-12"/>
          <w:sz w:val="20"/>
        </w:rPr>
        <w:t xml:space="preserve"> </w:t>
      </w:r>
      <w:r>
        <w:rPr>
          <w:i/>
          <w:color w:val="333333"/>
          <w:sz w:val="20"/>
        </w:rPr>
        <w:t>rather</w:t>
      </w:r>
      <w:r>
        <w:rPr>
          <w:i/>
          <w:color w:val="333333"/>
          <w:spacing w:val="-13"/>
          <w:sz w:val="20"/>
        </w:rPr>
        <w:t xml:space="preserve"> </w:t>
      </w:r>
      <w:r>
        <w:rPr>
          <w:i/>
          <w:color w:val="333333"/>
          <w:sz w:val="20"/>
        </w:rPr>
        <w:t>than</w:t>
      </w:r>
      <w:r>
        <w:rPr>
          <w:i/>
          <w:color w:val="333333"/>
          <w:spacing w:val="-12"/>
          <w:sz w:val="20"/>
        </w:rPr>
        <w:t xml:space="preserve"> </w:t>
      </w:r>
      <w:r>
        <w:rPr>
          <w:i/>
          <w:color w:val="333333"/>
          <w:sz w:val="20"/>
        </w:rPr>
        <w:t>assuming</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colleague</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carelessly</w:t>
      </w:r>
      <w:r>
        <w:rPr>
          <w:i/>
          <w:color w:val="333333"/>
          <w:spacing w:val="-13"/>
          <w:sz w:val="20"/>
        </w:rPr>
        <w:t xml:space="preserve"> </w:t>
      </w:r>
      <w:r>
        <w:rPr>
          <w:i/>
          <w:color w:val="333333"/>
          <w:sz w:val="20"/>
        </w:rPr>
        <w:t>leaving</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fridge</w:t>
      </w:r>
      <w:r>
        <w:rPr>
          <w:i/>
          <w:color w:val="333333"/>
          <w:spacing w:val="-12"/>
          <w:sz w:val="20"/>
        </w:rPr>
        <w:t xml:space="preserve"> </w:t>
      </w:r>
      <w:r>
        <w:rPr>
          <w:i/>
          <w:color w:val="333333"/>
          <w:sz w:val="20"/>
        </w:rPr>
        <w:t>open</w:t>
      </w:r>
      <w:r>
        <w:rPr>
          <w:i/>
          <w:color w:val="333333"/>
          <w:spacing w:val="-13"/>
          <w:sz w:val="20"/>
        </w:rPr>
        <w:t xml:space="preserve"> </w:t>
      </w:r>
      <w:r>
        <w:rPr>
          <w:i/>
          <w:color w:val="333333"/>
          <w:sz w:val="20"/>
        </w:rPr>
        <w:t>at</w:t>
      </w:r>
      <w:r>
        <w:rPr>
          <w:i/>
          <w:color w:val="333333"/>
          <w:spacing w:val="-12"/>
          <w:sz w:val="20"/>
        </w:rPr>
        <w:t xml:space="preserve"> </w:t>
      </w:r>
      <w:r>
        <w:rPr>
          <w:i/>
          <w:color w:val="333333"/>
          <w:sz w:val="20"/>
        </w:rPr>
        <w:t>lunch,</w:t>
      </w:r>
      <w:r>
        <w:rPr>
          <w:i/>
          <w:color w:val="333333"/>
          <w:spacing w:val="-13"/>
          <w:sz w:val="20"/>
        </w:rPr>
        <w:t xml:space="preserve"> </w:t>
      </w:r>
      <w:r>
        <w:rPr>
          <w:i/>
          <w:color w:val="333333"/>
          <w:sz w:val="20"/>
        </w:rPr>
        <w:t xml:space="preserve">we </w:t>
      </w:r>
      <w:r>
        <w:rPr>
          <w:i/>
          <w:color w:val="333333"/>
          <w:spacing w:val="-6"/>
          <w:sz w:val="20"/>
        </w:rPr>
        <w:t xml:space="preserve">can assume they meant to close it, but have some other challenges they’re facing: maybe they’re in a </w:t>
      </w:r>
      <w:r>
        <w:rPr>
          <w:i/>
          <w:color w:val="333333"/>
          <w:spacing w:val="-4"/>
          <w:sz w:val="20"/>
        </w:rPr>
        <w:t>rush</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get back</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their desk</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help a</w:t>
      </w:r>
      <w:r>
        <w:rPr>
          <w:i/>
          <w:color w:val="333333"/>
          <w:spacing w:val="-5"/>
          <w:sz w:val="20"/>
        </w:rPr>
        <w:t xml:space="preserve"> </w:t>
      </w:r>
      <w:r>
        <w:rPr>
          <w:i/>
          <w:color w:val="333333"/>
          <w:spacing w:val="-4"/>
          <w:sz w:val="20"/>
        </w:rPr>
        <w:t>colleague,</w:t>
      </w:r>
      <w:r>
        <w:rPr>
          <w:i/>
          <w:color w:val="333333"/>
          <w:spacing w:val="-5"/>
          <w:sz w:val="20"/>
        </w:rPr>
        <w:t xml:space="preserve"> </w:t>
      </w:r>
      <w:r>
        <w:rPr>
          <w:i/>
          <w:color w:val="333333"/>
          <w:spacing w:val="-4"/>
          <w:sz w:val="20"/>
        </w:rPr>
        <w:t>or have</w:t>
      </w:r>
      <w:r>
        <w:rPr>
          <w:i/>
          <w:color w:val="333333"/>
          <w:spacing w:val="-5"/>
          <w:sz w:val="20"/>
        </w:rPr>
        <w:t xml:space="preserve"> </w:t>
      </w:r>
      <w:r>
        <w:rPr>
          <w:i/>
          <w:color w:val="333333"/>
          <w:spacing w:val="-4"/>
          <w:sz w:val="20"/>
        </w:rPr>
        <w:t>extra</w:t>
      </w:r>
      <w:r>
        <w:rPr>
          <w:i/>
          <w:color w:val="333333"/>
          <w:spacing w:val="-5"/>
          <w:sz w:val="20"/>
        </w:rPr>
        <w:t xml:space="preserve"> </w:t>
      </w:r>
      <w:r>
        <w:rPr>
          <w:i/>
          <w:color w:val="333333"/>
          <w:spacing w:val="-4"/>
          <w:sz w:val="20"/>
        </w:rPr>
        <w:t>stressors at</w:t>
      </w:r>
      <w:r>
        <w:rPr>
          <w:i/>
          <w:color w:val="333333"/>
          <w:spacing w:val="-5"/>
          <w:sz w:val="20"/>
        </w:rPr>
        <w:t xml:space="preserve"> </w:t>
      </w:r>
      <w:r>
        <w:rPr>
          <w:i/>
          <w:color w:val="333333"/>
          <w:spacing w:val="-4"/>
          <w:sz w:val="20"/>
        </w:rPr>
        <w:t>home distracting</w:t>
      </w:r>
      <w:r>
        <w:rPr>
          <w:i/>
          <w:color w:val="333333"/>
          <w:spacing w:val="2"/>
          <w:sz w:val="20"/>
        </w:rPr>
        <w:t xml:space="preserve"> </w:t>
      </w:r>
      <w:r>
        <w:rPr>
          <w:i/>
          <w:color w:val="333333"/>
          <w:spacing w:val="-4"/>
          <w:sz w:val="20"/>
        </w:rPr>
        <w:t>them.</w:t>
      </w:r>
    </w:p>
    <w:p w14:paraId="6983F9C8" w14:textId="77777777" w:rsidR="0029179C" w:rsidRDefault="00000000">
      <w:pPr>
        <w:spacing w:before="167" w:line="300" w:lineRule="auto"/>
        <w:ind w:left="681" w:right="338"/>
        <w:jc w:val="both"/>
        <w:rPr>
          <w:i/>
          <w:sz w:val="20"/>
        </w:rPr>
      </w:pPr>
      <w:r>
        <w:rPr>
          <w:i/>
          <w:color w:val="333333"/>
          <w:sz w:val="20"/>
        </w:rPr>
        <w:t xml:space="preserve">Choosing curiosity over judgment involves choosing to believe that people are doing the best they can. This means extending grace to others and recognizing that everyone has challenges and limitations that may not be visible. When you approach others with this mindset, you </w:t>
      </w:r>
      <w:r>
        <w:rPr>
          <w:i/>
          <w:color w:val="333333"/>
          <w:spacing w:val="-2"/>
          <w:sz w:val="20"/>
        </w:rPr>
        <w:t>create</w:t>
      </w:r>
      <w:r>
        <w:rPr>
          <w:i/>
          <w:color w:val="333333"/>
          <w:spacing w:val="-4"/>
          <w:sz w:val="20"/>
        </w:rPr>
        <w:t xml:space="preserve"> </w:t>
      </w:r>
      <w:r>
        <w:rPr>
          <w:i/>
          <w:color w:val="333333"/>
          <w:spacing w:val="-2"/>
          <w:sz w:val="20"/>
        </w:rPr>
        <w:t>an</w:t>
      </w:r>
      <w:r>
        <w:rPr>
          <w:i/>
          <w:color w:val="333333"/>
          <w:spacing w:val="-4"/>
          <w:sz w:val="20"/>
        </w:rPr>
        <w:t xml:space="preserve"> </w:t>
      </w:r>
      <w:r>
        <w:rPr>
          <w:i/>
          <w:color w:val="333333"/>
          <w:spacing w:val="-2"/>
          <w:sz w:val="20"/>
        </w:rPr>
        <w:t>environment</w:t>
      </w:r>
      <w:r>
        <w:rPr>
          <w:i/>
          <w:color w:val="333333"/>
          <w:spacing w:val="-4"/>
          <w:sz w:val="20"/>
        </w:rPr>
        <w:t xml:space="preserve"> </w:t>
      </w:r>
      <w:r>
        <w:rPr>
          <w:i/>
          <w:color w:val="333333"/>
          <w:spacing w:val="-2"/>
          <w:sz w:val="20"/>
        </w:rPr>
        <w:t>where</w:t>
      </w:r>
      <w:r>
        <w:rPr>
          <w:i/>
          <w:color w:val="333333"/>
          <w:spacing w:val="-4"/>
          <w:sz w:val="20"/>
        </w:rPr>
        <w:t xml:space="preserve"> </w:t>
      </w:r>
      <w:r>
        <w:rPr>
          <w:i/>
          <w:color w:val="333333"/>
          <w:spacing w:val="-2"/>
          <w:sz w:val="20"/>
        </w:rPr>
        <w:t>vulnerability</w:t>
      </w:r>
      <w:r>
        <w:rPr>
          <w:i/>
          <w:color w:val="333333"/>
          <w:spacing w:val="-4"/>
          <w:sz w:val="20"/>
        </w:rPr>
        <w:t xml:space="preserve"> </w:t>
      </w:r>
      <w:r>
        <w:rPr>
          <w:i/>
          <w:color w:val="333333"/>
          <w:spacing w:val="-2"/>
          <w:sz w:val="20"/>
        </w:rPr>
        <w:t>is</w:t>
      </w:r>
      <w:r>
        <w:rPr>
          <w:i/>
          <w:color w:val="333333"/>
          <w:spacing w:val="-4"/>
          <w:sz w:val="20"/>
        </w:rPr>
        <w:t xml:space="preserve"> </w:t>
      </w:r>
      <w:r>
        <w:rPr>
          <w:i/>
          <w:color w:val="333333"/>
          <w:spacing w:val="-2"/>
          <w:sz w:val="20"/>
        </w:rPr>
        <w:t>welcomed,</w:t>
      </w:r>
      <w:r>
        <w:rPr>
          <w:i/>
          <w:color w:val="333333"/>
          <w:spacing w:val="-4"/>
          <w:sz w:val="20"/>
        </w:rPr>
        <w:t xml:space="preserve"> </w:t>
      </w:r>
      <w:r>
        <w:rPr>
          <w:i/>
          <w:color w:val="333333"/>
          <w:spacing w:val="-2"/>
          <w:sz w:val="20"/>
        </w:rPr>
        <w:t>and</w:t>
      </w:r>
      <w:r>
        <w:rPr>
          <w:i/>
          <w:color w:val="333333"/>
          <w:spacing w:val="-4"/>
          <w:sz w:val="20"/>
        </w:rPr>
        <w:t xml:space="preserve"> </w:t>
      </w:r>
      <w:r>
        <w:rPr>
          <w:i/>
          <w:color w:val="333333"/>
          <w:spacing w:val="-2"/>
          <w:sz w:val="20"/>
        </w:rPr>
        <w:t>trust</w:t>
      </w:r>
      <w:r>
        <w:rPr>
          <w:i/>
          <w:color w:val="333333"/>
          <w:spacing w:val="-4"/>
          <w:sz w:val="20"/>
        </w:rPr>
        <w:t xml:space="preserve"> </w:t>
      </w:r>
      <w:r>
        <w:rPr>
          <w:i/>
          <w:color w:val="333333"/>
          <w:spacing w:val="-2"/>
          <w:sz w:val="20"/>
        </w:rPr>
        <w:t>is</w:t>
      </w:r>
      <w:r>
        <w:rPr>
          <w:i/>
          <w:color w:val="333333"/>
          <w:spacing w:val="-4"/>
          <w:sz w:val="20"/>
        </w:rPr>
        <w:t xml:space="preserve"> </w:t>
      </w:r>
      <w:r>
        <w:rPr>
          <w:i/>
          <w:color w:val="333333"/>
          <w:spacing w:val="-2"/>
          <w:sz w:val="20"/>
        </w:rPr>
        <w:t>strengthened.</w:t>
      </w:r>
      <w:r>
        <w:rPr>
          <w:i/>
          <w:color w:val="333333"/>
          <w:spacing w:val="-4"/>
          <w:sz w:val="20"/>
        </w:rPr>
        <w:t xml:space="preserve"> </w:t>
      </w:r>
      <w:r>
        <w:rPr>
          <w:i/>
          <w:color w:val="333333"/>
          <w:spacing w:val="-2"/>
          <w:sz w:val="20"/>
        </w:rPr>
        <w:t>This</w:t>
      </w:r>
      <w:r>
        <w:rPr>
          <w:i/>
          <w:color w:val="333333"/>
          <w:spacing w:val="-4"/>
          <w:sz w:val="20"/>
        </w:rPr>
        <w:t xml:space="preserve"> </w:t>
      </w:r>
      <w:r>
        <w:rPr>
          <w:i/>
          <w:color w:val="333333"/>
          <w:spacing w:val="-2"/>
          <w:sz w:val="20"/>
        </w:rPr>
        <w:t xml:space="preserve">doesn’t mean ignoring problems or avoiding difficult conversations; rather, it means approaching these </w:t>
      </w:r>
      <w:r>
        <w:rPr>
          <w:i/>
          <w:color w:val="333333"/>
          <w:sz w:val="20"/>
        </w:rPr>
        <w:t>situations</w:t>
      </w:r>
      <w:r>
        <w:rPr>
          <w:i/>
          <w:color w:val="333333"/>
          <w:spacing w:val="-6"/>
          <w:sz w:val="20"/>
        </w:rPr>
        <w:t xml:space="preserve"> </w:t>
      </w:r>
      <w:r>
        <w:rPr>
          <w:i/>
          <w:color w:val="333333"/>
          <w:sz w:val="20"/>
        </w:rPr>
        <w:t>with</w:t>
      </w:r>
      <w:r>
        <w:rPr>
          <w:i/>
          <w:color w:val="333333"/>
          <w:spacing w:val="-6"/>
          <w:sz w:val="20"/>
        </w:rPr>
        <w:t xml:space="preserve"> </w:t>
      </w:r>
      <w:r>
        <w:rPr>
          <w:i/>
          <w:color w:val="333333"/>
          <w:sz w:val="20"/>
        </w:rPr>
        <w:t>an</w:t>
      </w:r>
      <w:r>
        <w:rPr>
          <w:i/>
          <w:color w:val="333333"/>
          <w:spacing w:val="-6"/>
          <w:sz w:val="20"/>
        </w:rPr>
        <w:t xml:space="preserve"> </w:t>
      </w:r>
      <w:r>
        <w:rPr>
          <w:i/>
          <w:color w:val="333333"/>
          <w:sz w:val="20"/>
        </w:rPr>
        <w:t>open</w:t>
      </w:r>
      <w:r>
        <w:rPr>
          <w:i/>
          <w:color w:val="333333"/>
          <w:spacing w:val="-6"/>
          <w:sz w:val="20"/>
        </w:rPr>
        <w:t xml:space="preserve"> </w:t>
      </w:r>
      <w:r>
        <w:rPr>
          <w:i/>
          <w:color w:val="333333"/>
          <w:sz w:val="20"/>
        </w:rPr>
        <w:t>heart</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a</w:t>
      </w:r>
      <w:r>
        <w:rPr>
          <w:i/>
          <w:color w:val="333333"/>
          <w:spacing w:val="-6"/>
          <w:sz w:val="20"/>
        </w:rPr>
        <w:t xml:space="preserve"> </w:t>
      </w:r>
      <w:r>
        <w:rPr>
          <w:i/>
          <w:color w:val="333333"/>
          <w:sz w:val="20"/>
        </w:rPr>
        <w:t>desire</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understand,</w:t>
      </w:r>
      <w:r>
        <w:rPr>
          <w:i/>
          <w:color w:val="333333"/>
          <w:spacing w:val="-6"/>
          <w:sz w:val="20"/>
        </w:rPr>
        <w:t xml:space="preserve"> </w:t>
      </w:r>
      <w:r>
        <w:rPr>
          <w:i/>
          <w:color w:val="333333"/>
          <w:sz w:val="20"/>
        </w:rPr>
        <w:t>rather</w:t>
      </w:r>
      <w:r>
        <w:rPr>
          <w:i/>
          <w:color w:val="333333"/>
          <w:spacing w:val="-6"/>
          <w:sz w:val="20"/>
        </w:rPr>
        <w:t xml:space="preserve"> </w:t>
      </w:r>
      <w:r>
        <w:rPr>
          <w:i/>
          <w:color w:val="333333"/>
          <w:sz w:val="20"/>
        </w:rPr>
        <w:t>than</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criticize.</w:t>
      </w:r>
    </w:p>
    <w:p w14:paraId="07125164" w14:textId="77777777" w:rsidR="0029179C" w:rsidRDefault="0029179C">
      <w:pPr>
        <w:pStyle w:val="BodyText"/>
        <w:spacing w:before="238"/>
        <w:rPr>
          <w:i/>
        </w:rPr>
      </w:pPr>
    </w:p>
    <w:p w14:paraId="64C913BC" w14:textId="77777777" w:rsidR="0029179C" w:rsidRDefault="00000000">
      <w:pPr>
        <w:pStyle w:val="Heading6"/>
      </w:pPr>
      <w:r>
        <w:rPr>
          <w:color w:val="333333"/>
        </w:rPr>
        <w:t>Shifting</w:t>
      </w:r>
      <w:r>
        <w:rPr>
          <w:color w:val="333333"/>
          <w:spacing w:val="-20"/>
        </w:rPr>
        <w:t xml:space="preserve"> </w:t>
      </w:r>
      <w:r>
        <w:rPr>
          <w:color w:val="333333"/>
        </w:rPr>
        <w:t>From</w:t>
      </w:r>
      <w:r>
        <w:rPr>
          <w:color w:val="333333"/>
          <w:spacing w:val="-22"/>
        </w:rPr>
        <w:t xml:space="preserve"> </w:t>
      </w:r>
      <w:r>
        <w:rPr>
          <w:color w:val="333333"/>
        </w:rPr>
        <w:t>Judgment</w:t>
      </w:r>
      <w:r>
        <w:rPr>
          <w:color w:val="333333"/>
          <w:spacing w:val="-22"/>
        </w:rPr>
        <w:t xml:space="preserve"> </w:t>
      </w:r>
      <w:r>
        <w:rPr>
          <w:color w:val="333333"/>
        </w:rPr>
        <w:t>To</w:t>
      </w:r>
      <w:r>
        <w:rPr>
          <w:color w:val="333333"/>
          <w:spacing w:val="-16"/>
        </w:rPr>
        <w:t xml:space="preserve"> </w:t>
      </w:r>
      <w:r>
        <w:rPr>
          <w:color w:val="333333"/>
          <w:spacing w:val="-2"/>
        </w:rPr>
        <w:t>Curiosity</w:t>
      </w:r>
    </w:p>
    <w:p w14:paraId="11070C29" w14:textId="77777777" w:rsidR="0029179C" w:rsidRDefault="0029179C">
      <w:pPr>
        <w:pStyle w:val="BodyText"/>
        <w:spacing w:before="57"/>
        <w:rPr>
          <w:rFonts w:ascii="Arial"/>
          <w:b/>
          <w:sz w:val="30"/>
        </w:rPr>
      </w:pPr>
    </w:p>
    <w:p w14:paraId="566A33D8" w14:textId="77777777" w:rsidR="0029179C" w:rsidRDefault="00000000">
      <w:pPr>
        <w:ind w:left="681"/>
        <w:jc w:val="both"/>
        <w:rPr>
          <w:i/>
          <w:sz w:val="20"/>
        </w:rPr>
      </w:pPr>
      <w:r>
        <w:rPr>
          <w:i/>
          <w:noProof/>
          <w:sz w:val="20"/>
        </w:rPr>
        <mc:AlternateContent>
          <mc:Choice Requires="wps">
            <w:drawing>
              <wp:anchor distT="0" distB="0" distL="0" distR="0" simplePos="0" relativeHeight="16064000" behindDoc="0" locked="0" layoutInCell="1" allowOverlap="1" wp14:anchorId="3C206B27" wp14:editId="2DB0B676">
                <wp:simplePos x="0" y="0"/>
                <wp:positionH relativeFrom="page">
                  <wp:posOffset>1314005</wp:posOffset>
                </wp:positionH>
                <wp:positionV relativeFrom="paragraph">
                  <wp:posOffset>2216</wp:posOffset>
                </wp:positionV>
                <wp:extent cx="1270" cy="708660"/>
                <wp:effectExtent l="0" t="0" r="0" b="0"/>
                <wp:wrapNone/>
                <wp:docPr id="1382" name="Graphic 1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08660"/>
                        </a:xfrm>
                        <a:custGeom>
                          <a:avLst/>
                          <a:gdLst/>
                          <a:ahLst/>
                          <a:cxnLst/>
                          <a:rect l="l" t="t" r="r" b="b"/>
                          <a:pathLst>
                            <a:path h="708660">
                              <a:moveTo>
                                <a:pt x="0" y="70810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684BA43" id="Graphic 1382" o:spid="_x0000_s1026" style="position:absolute;margin-left:103.45pt;margin-top:.15pt;width:.1pt;height:55.8pt;z-index:16064000;visibility:visible;mso-wrap-style:square;mso-wrap-distance-left:0;mso-wrap-distance-top:0;mso-wrap-distance-right:0;mso-wrap-distance-bottom:0;mso-position-horizontal:absolute;mso-position-horizontal-relative:page;mso-position-vertical:absolute;mso-position-vertical-relative:text;v-text-anchor:top" coordsize="1270,708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" path="m,708101l,e" filled="f" strokecolor="#d1a326" strokeweight="3pt">
                <v:path arrowok="t"/>
                <w10:wrap anchorx="page"/>
              </v:shape>
            </w:pict>
          </mc:Fallback>
        </mc:AlternateContent>
      </w:r>
      <w:r>
        <w:rPr>
          <w:i/>
          <w:color w:val="333333"/>
          <w:spacing w:val="-2"/>
          <w:sz w:val="20"/>
        </w:rPr>
        <w:t>So</w:t>
      </w:r>
      <w:r>
        <w:rPr>
          <w:i/>
          <w:color w:val="333333"/>
          <w:spacing w:val="-10"/>
          <w:sz w:val="20"/>
        </w:rPr>
        <w:t xml:space="preserve"> </w:t>
      </w:r>
      <w:r>
        <w:rPr>
          <w:i/>
          <w:color w:val="333333"/>
          <w:spacing w:val="-2"/>
          <w:sz w:val="20"/>
        </w:rPr>
        <w:t>these</w:t>
      </w:r>
      <w:r>
        <w:rPr>
          <w:i/>
          <w:color w:val="333333"/>
          <w:spacing w:val="-10"/>
          <w:sz w:val="20"/>
        </w:rPr>
        <w:t xml:space="preserve"> </w:t>
      </w:r>
      <w:r>
        <w:rPr>
          <w:i/>
          <w:color w:val="333333"/>
          <w:spacing w:val="-2"/>
          <w:sz w:val="20"/>
        </w:rPr>
        <w:t>are</w:t>
      </w:r>
      <w:r>
        <w:rPr>
          <w:i/>
          <w:color w:val="333333"/>
          <w:spacing w:val="-10"/>
          <w:sz w:val="20"/>
        </w:rPr>
        <w:t xml:space="preserve"> </w:t>
      </w:r>
      <w:r>
        <w:rPr>
          <w:i/>
          <w:color w:val="333333"/>
          <w:spacing w:val="-2"/>
          <w:sz w:val="20"/>
        </w:rPr>
        <w:t>all</w:t>
      </w:r>
      <w:r>
        <w:rPr>
          <w:i/>
          <w:color w:val="333333"/>
          <w:spacing w:val="-10"/>
          <w:sz w:val="20"/>
        </w:rPr>
        <w:t xml:space="preserve"> </w:t>
      </w:r>
      <w:r>
        <w:rPr>
          <w:i/>
          <w:color w:val="333333"/>
          <w:spacing w:val="-2"/>
          <w:sz w:val="20"/>
        </w:rPr>
        <w:t>compelling,</w:t>
      </w:r>
      <w:r>
        <w:rPr>
          <w:i/>
          <w:color w:val="333333"/>
          <w:spacing w:val="-10"/>
          <w:sz w:val="20"/>
        </w:rPr>
        <w:t xml:space="preserve"> </w:t>
      </w:r>
      <w:r>
        <w:rPr>
          <w:i/>
          <w:color w:val="333333"/>
          <w:spacing w:val="-2"/>
          <w:sz w:val="20"/>
        </w:rPr>
        <w:t>heart-warming</w:t>
      </w:r>
      <w:r>
        <w:rPr>
          <w:i/>
          <w:color w:val="333333"/>
          <w:spacing w:val="-10"/>
          <w:sz w:val="20"/>
        </w:rPr>
        <w:t xml:space="preserve"> </w:t>
      </w:r>
      <w:r>
        <w:rPr>
          <w:i/>
          <w:color w:val="333333"/>
          <w:spacing w:val="-2"/>
          <w:sz w:val="20"/>
        </w:rPr>
        <w:t>ideas,</w:t>
      </w:r>
      <w:r>
        <w:rPr>
          <w:i/>
          <w:color w:val="333333"/>
          <w:spacing w:val="-10"/>
          <w:sz w:val="20"/>
        </w:rPr>
        <w:t xml:space="preserve"> </w:t>
      </w:r>
      <w:r>
        <w:rPr>
          <w:i/>
          <w:color w:val="333333"/>
          <w:spacing w:val="-2"/>
          <w:sz w:val="20"/>
        </w:rPr>
        <w:t>but</w:t>
      </w:r>
      <w:r>
        <w:rPr>
          <w:i/>
          <w:color w:val="333333"/>
          <w:spacing w:val="-10"/>
          <w:sz w:val="20"/>
        </w:rPr>
        <w:t xml:space="preserve"> </w:t>
      </w:r>
      <w:r>
        <w:rPr>
          <w:i/>
          <w:color w:val="333333"/>
          <w:spacing w:val="-2"/>
          <w:sz w:val="20"/>
        </w:rPr>
        <w:t>how</w:t>
      </w:r>
      <w:r>
        <w:rPr>
          <w:i/>
          <w:color w:val="333333"/>
          <w:spacing w:val="-10"/>
          <w:sz w:val="20"/>
        </w:rPr>
        <w:t xml:space="preserve"> </w:t>
      </w:r>
      <w:r>
        <w:rPr>
          <w:i/>
          <w:color w:val="333333"/>
          <w:spacing w:val="-2"/>
          <w:sz w:val="20"/>
        </w:rPr>
        <w:t>do</w:t>
      </w:r>
      <w:r>
        <w:rPr>
          <w:i/>
          <w:color w:val="333333"/>
          <w:spacing w:val="-10"/>
          <w:sz w:val="20"/>
        </w:rPr>
        <w:t xml:space="preserve"> </w:t>
      </w:r>
      <w:r>
        <w:rPr>
          <w:i/>
          <w:color w:val="333333"/>
          <w:spacing w:val="-2"/>
          <w:sz w:val="20"/>
        </w:rPr>
        <w:t>we</w:t>
      </w:r>
      <w:r>
        <w:rPr>
          <w:i/>
          <w:color w:val="333333"/>
          <w:spacing w:val="-10"/>
          <w:sz w:val="20"/>
        </w:rPr>
        <w:t xml:space="preserve"> </w:t>
      </w:r>
      <w:r>
        <w:rPr>
          <w:i/>
          <w:color w:val="333333"/>
          <w:spacing w:val="-2"/>
          <w:sz w:val="20"/>
        </w:rPr>
        <w:t>put</w:t>
      </w:r>
      <w:r>
        <w:rPr>
          <w:i/>
          <w:color w:val="333333"/>
          <w:spacing w:val="-10"/>
          <w:sz w:val="20"/>
        </w:rPr>
        <w:t xml:space="preserve"> </w:t>
      </w:r>
      <w:r>
        <w:rPr>
          <w:i/>
          <w:color w:val="333333"/>
          <w:spacing w:val="-2"/>
          <w:sz w:val="20"/>
        </w:rPr>
        <w:t>them</w:t>
      </w:r>
      <w:r>
        <w:rPr>
          <w:i/>
          <w:color w:val="333333"/>
          <w:spacing w:val="-10"/>
          <w:sz w:val="20"/>
        </w:rPr>
        <w:t xml:space="preserve"> </w:t>
      </w:r>
      <w:r>
        <w:rPr>
          <w:i/>
          <w:color w:val="333333"/>
          <w:spacing w:val="-2"/>
          <w:sz w:val="20"/>
        </w:rPr>
        <w:t>into</w:t>
      </w:r>
      <w:r>
        <w:rPr>
          <w:i/>
          <w:color w:val="333333"/>
          <w:spacing w:val="-10"/>
          <w:sz w:val="20"/>
        </w:rPr>
        <w:t xml:space="preserve"> </w:t>
      </w:r>
      <w:r>
        <w:rPr>
          <w:i/>
          <w:color w:val="333333"/>
          <w:spacing w:val="-2"/>
          <w:sz w:val="20"/>
        </w:rPr>
        <w:t>practice?</w:t>
      </w:r>
    </w:p>
    <w:p w14:paraId="01D5E93C" w14:textId="2E30F2F2" w:rsidR="0029179C" w:rsidRDefault="00000000" w:rsidP="00C141D1">
      <w:pPr>
        <w:spacing w:before="237" w:line="300" w:lineRule="auto"/>
        <w:ind w:left="681" w:right="338"/>
        <w:jc w:val="both"/>
        <w:rPr>
          <w:i/>
          <w:sz w:val="20"/>
        </w:rPr>
        <w:sectPr w:rsidR="0029179C">
          <w:pgSz w:w="11910" w:h="16840"/>
          <w:pgMar w:top="1420" w:right="1700" w:bottom="1380" w:left="1700" w:header="914" w:footer="1197" w:gutter="0"/>
          <w:cols w:space="720"/>
        </w:sectPr>
      </w:pPr>
      <w:r>
        <w:rPr>
          <w:i/>
          <w:color w:val="333333"/>
          <w:w w:val="90"/>
          <w:sz w:val="20"/>
        </w:rPr>
        <w:t xml:space="preserve">An easy way to do this is to consciously replace judgmental statements with curious, kind questions. </w:t>
      </w:r>
      <w:r>
        <w:rPr>
          <w:i/>
          <w:color w:val="333333"/>
          <w:spacing w:val="-2"/>
          <w:sz w:val="20"/>
        </w:rPr>
        <w:t>For</w:t>
      </w:r>
      <w:r>
        <w:rPr>
          <w:i/>
          <w:color w:val="333333"/>
          <w:spacing w:val="-6"/>
          <w:sz w:val="20"/>
        </w:rPr>
        <w:t xml:space="preserve"> </w:t>
      </w:r>
      <w:r>
        <w:rPr>
          <w:i/>
          <w:color w:val="333333"/>
          <w:spacing w:val="-2"/>
          <w:sz w:val="20"/>
        </w:rPr>
        <w:t>example,</w:t>
      </w:r>
      <w:r>
        <w:rPr>
          <w:i/>
          <w:color w:val="333333"/>
          <w:spacing w:val="-6"/>
          <w:sz w:val="20"/>
        </w:rPr>
        <w:t xml:space="preserve"> </w:t>
      </w:r>
      <w:r>
        <w:rPr>
          <w:i/>
          <w:color w:val="333333"/>
          <w:spacing w:val="-2"/>
          <w:sz w:val="20"/>
        </w:rPr>
        <w:t>instead</w:t>
      </w:r>
      <w:r>
        <w:rPr>
          <w:i/>
          <w:color w:val="333333"/>
          <w:spacing w:val="-6"/>
          <w:sz w:val="20"/>
        </w:rPr>
        <w:t xml:space="preserve"> </w:t>
      </w:r>
      <w:r>
        <w:rPr>
          <w:i/>
          <w:color w:val="333333"/>
          <w:spacing w:val="-2"/>
          <w:sz w:val="20"/>
        </w:rPr>
        <w:t>of</w:t>
      </w:r>
      <w:r>
        <w:rPr>
          <w:i/>
          <w:color w:val="333333"/>
          <w:spacing w:val="-6"/>
          <w:sz w:val="20"/>
        </w:rPr>
        <w:t xml:space="preserve"> </w:t>
      </w:r>
      <w:r>
        <w:rPr>
          <w:i/>
          <w:color w:val="333333"/>
          <w:spacing w:val="-2"/>
          <w:sz w:val="20"/>
        </w:rPr>
        <w:t>thinking,</w:t>
      </w:r>
      <w:r>
        <w:rPr>
          <w:i/>
          <w:color w:val="333333"/>
          <w:spacing w:val="-6"/>
          <w:sz w:val="20"/>
        </w:rPr>
        <w:t xml:space="preserve"> </w:t>
      </w:r>
      <w:r>
        <w:rPr>
          <w:i/>
          <w:color w:val="333333"/>
          <w:spacing w:val="-2"/>
          <w:sz w:val="20"/>
        </w:rPr>
        <w:t>“They’re</w:t>
      </w:r>
      <w:r>
        <w:rPr>
          <w:i/>
          <w:color w:val="333333"/>
          <w:spacing w:val="-5"/>
          <w:sz w:val="20"/>
        </w:rPr>
        <w:t xml:space="preserve"> </w:t>
      </w:r>
      <w:r>
        <w:rPr>
          <w:i/>
          <w:color w:val="333333"/>
          <w:spacing w:val="-2"/>
          <w:sz w:val="20"/>
        </w:rPr>
        <w:t>being</w:t>
      </w:r>
      <w:r>
        <w:rPr>
          <w:i/>
          <w:color w:val="333333"/>
          <w:spacing w:val="-6"/>
          <w:sz w:val="20"/>
        </w:rPr>
        <w:t xml:space="preserve"> </w:t>
      </w:r>
      <w:r>
        <w:rPr>
          <w:i/>
          <w:color w:val="333333"/>
          <w:spacing w:val="-2"/>
          <w:sz w:val="20"/>
        </w:rPr>
        <w:t>difficult,”</w:t>
      </w:r>
      <w:r>
        <w:rPr>
          <w:i/>
          <w:color w:val="333333"/>
          <w:spacing w:val="-6"/>
          <w:sz w:val="20"/>
        </w:rPr>
        <w:t xml:space="preserve"> </w:t>
      </w:r>
      <w:r>
        <w:rPr>
          <w:i/>
          <w:color w:val="333333"/>
          <w:spacing w:val="-2"/>
          <w:sz w:val="20"/>
        </w:rPr>
        <w:t>try</w:t>
      </w:r>
      <w:r>
        <w:rPr>
          <w:i/>
          <w:color w:val="333333"/>
          <w:spacing w:val="-6"/>
          <w:sz w:val="20"/>
        </w:rPr>
        <w:t xml:space="preserve"> </w:t>
      </w:r>
      <w:r>
        <w:rPr>
          <w:i/>
          <w:color w:val="333333"/>
          <w:spacing w:val="-2"/>
          <w:sz w:val="20"/>
        </w:rPr>
        <w:t>asking</w:t>
      </w:r>
      <w:r>
        <w:rPr>
          <w:i/>
          <w:color w:val="333333"/>
          <w:spacing w:val="-6"/>
          <w:sz w:val="20"/>
        </w:rPr>
        <w:t xml:space="preserve"> </w:t>
      </w:r>
      <w:r>
        <w:rPr>
          <w:i/>
          <w:color w:val="333333"/>
          <w:spacing w:val="-2"/>
          <w:sz w:val="20"/>
        </w:rPr>
        <w:t>yourself,</w:t>
      </w:r>
      <w:r>
        <w:rPr>
          <w:i/>
          <w:color w:val="333333"/>
          <w:spacing w:val="-5"/>
          <w:sz w:val="20"/>
        </w:rPr>
        <w:t xml:space="preserve"> </w:t>
      </w:r>
      <w:r>
        <w:rPr>
          <w:i/>
          <w:color w:val="333333"/>
          <w:spacing w:val="-2"/>
          <w:sz w:val="20"/>
        </w:rPr>
        <w:t>“I</w:t>
      </w:r>
      <w:r>
        <w:rPr>
          <w:i/>
          <w:color w:val="333333"/>
          <w:spacing w:val="-6"/>
          <w:sz w:val="20"/>
        </w:rPr>
        <w:t xml:space="preserve"> </w:t>
      </w:r>
      <w:r>
        <w:rPr>
          <w:i/>
          <w:color w:val="333333"/>
          <w:spacing w:val="-2"/>
          <w:sz w:val="20"/>
        </w:rPr>
        <w:t>wonder</w:t>
      </w:r>
      <w:r>
        <w:rPr>
          <w:i/>
          <w:color w:val="333333"/>
          <w:spacing w:val="-6"/>
          <w:sz w:val="20"/>
        </w:rPr>
        <w:t xml:space="preserve"> </w:t>
      </w:r>
      <w:r>
        <w:rPr>
          <w:i/>
          <w:color w:val="333333"/>
          <w:spacing w:val="-4"/>
          <w:sz w:val="20"/>
        </w:rPr>
        <w:t>what</w:t>
      </w:r>
      <w:r w:rsidR="00C141D1">
        <w:rPr>
          <w:i/>
          <w:color w:val="333333"/>
          <w:spacing w:val="-4"/>
          <w:sz w:val="20"/>
        </w:rPr>
        <w:t xml:space="preserve"> </w:t>
      </w:r>
    </w:p>
    <w:p w14:paraId="0661480A" w14:textId="77777777" w:rsidR="0029179C" w:rsidRDefault="0029179C">
      <w:pPr>
        <w:pStyle w:val="BodyText"/>
        <w:rPr>
          <w:i/>
        </w:rPr>
      </w:pPr>
    </w:p>
    <w:p w14:paraId="5D1565AD" w14:textId="77777777" w:rsidR="0029179C" w:rsidRDefault="0029179C">
      <w:pPr>
        <w:pStyle w:val="BodyText"/>
        <w:spacing w:before="60"/>
        <w:rPr>
          <w:i/>
        </w:rPr>
      </w:pPr>
    </w:p>
    <w:p w14:paraId="18EA779B"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64512" behindDoc="0" locked="0" layoutInCell="1" allowOverlap="1" wp14:anchorId="32A25549" wp14:editId="6F549253">
                <wp:simplePos x="0" y="0"/>
                <wp:positionH relativeFrom="page">
                  <wp:posOffset>1314005</wp:posOffset>
                </wp:positionH>
                <wp:positionV relativeFrom="paragraph">
                  <wp:posOffset>2229</wp:posOffset>
                </wp:positionV>
                <wp:extent cx="1270" cy="927100"/>
                <wp:effectExtent l="0" t="0" r="0" b="0"/>
                <wp:wrapNone/>
                <wp:docPr id="1383" name="Graphic 13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7100"/>
                        </a:xfrm>
                        <a:custGeom>
                          <a:avLst/>
                          <a:gdLst/>
                          <a:ahLst/>
                          <a:cxnLst/>
                          <a:rect l="l" t="t" r="r" b="b"/>
                          <a:pathLst>
                            <a:path h="927100">
                              <a:moveTo>
                                <a:pt x="0" y="92654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CBCB1D3" id="Graphic 1383" o:spid="_x0000_s1026" style="position:absolute;margin-left:103.45pt;margin-top:.2pt;width:.1pt;height:73pt;z-index:16064512;visibility:visible;mso-wrap-style:square;mso-wrap-distance-left:0;mso-wrap-distance-top:0;mso-wrap-distance-right:0;mso-wrap-distance-bottom:0;mso-position-horizontal:absolute;mso-position-horizontal-relative:page;mso-position-vertical:absolute;mso-position-vertical-relative:text;v-text-anchor:top" coordsize="1270,927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" path="m,926541l,e" filled="f" strokecolor="#d1a326" strokeweight="3pt">
                <v:path arrowok="t"/>
                <w10:wrap anchorx="page"/>
              </v:shape>
            </w:pict>
          </mc:Fallback>
        </mc:AlternateContent>
      </w:r>
      <w:r>
        <w:rPr>
          <w:i/>
          <w:color w:val="333333"/>
          <w:spacing w:val="-4"/>
          <w:sz w:val="20"/>
        </w:rPr>
        <w:t>they’re going</w:t>
      </w:r>
      <w:r>
        <w:rPr>
          <w:i/>
          <w:color w:val="333333"/>
          <w:spacing w:val="-5"/>
          <w:sz w:val="20"/>
        </w:rPr>
        <w:t xml:space="preserve"> </w:t>
      </w:r>
      <w:r>
        <w:rPr>
          <w:i/>
          <w:color w:val="333333"/>
          <w:spacing w:val="-4"/>
          <w:sz w:val="20"/>
        </w:rPr>
        <w:t>through?” Or</w:t>
      </w:r>
      <w:r>
        <w:rPr>
          <w:i/>
          <w:color w:val="333333"/>
          <w:spacing w:val="-5"/>
          <w:sz w:val="20"/>
        </w:rPr>
        <w:t xml:space="preserve"> </w:t>
      </w:r>
      <w:r>
        <w:rPr>
          <w:i/>
          <w:color w:val="333333"/>
          <w:spacing w:val="-4"/>
          <w:sz w:val="20"/>
        </w:rPr>
        <w:t>instead</w:t>
      </w:r>
      <w:r>
        <w:rPr>
          <w:i/>
          <w:color w:val="333333"/>
          <w:spacing w:val="-5"/>
          <w:sz w:val="20"/>
        </w:rPr>
        <w:t xml:space="preserve"> </w:t>
      </w:r>
      <w:r>
        <w:rPr>
          <w:i/>
          <w:color w:val="333333"/>
          <w:spacing w:val="-4"/>
          <w:sz w:val="20"/>
        </w:rPr>
        <w:t>of reacting</w:t>
      </w:r>
      <w:r>
        <w:rPr>
          <w:i/>
          <w:color w:val="333333"/>
          <w:spacing w:val="-5"/>
          <w:sz w:val="20"/>
        </w:rPr>
        <w:t xml:space="preserve"> </w:t>
      </w:r>
      <w:r>
        <w:rPr>
          <w:i/>
          <w:color w:val="333333"/>
          <w:spacing w:val="-4"/>
          <w:sz w:val="20"/>
        </w:rPr>
        <w:t>with,</w:t>
      </w:r>
      <w:r>
        <w:rPr>
          <w:i/>
          <w:color w:val="333333"/>
          <w:spacing w:val="-5"/>
          <w:sz w:val="20"/>
        </w:rPr>
        <w:t xml:space="preserve"> </w:t>
      </w:r>
      <w:r>
        <w:rPr>
          <w:i/>
          <w:color w:val="333333"/>
          <w:spacing w:val="-4"/>
          <w:sz w:val="20"/>
        </w:rPr>
        <w:t>“They</w:t>
      </w:r>
      <w:r>
        <w:rPr>
          <w:i/>
          <w:color w:val="333333"/>
          <w:spacing w:val="-5"/>
          <w:sz w:val="20"/>
        </w:rPr>
        <w:t xml:space="preserve"> </w:t>
      </w:r>
      <w:r>
        <w:rPr>
          <w:i/>
          <w:color w:val="333333"/>
          <w:spacing w:val="-4"/>
          <w:sz w:val="20"/>
        </w:rPr>
        <w:t>should know</w:t>
      </w:r>
      <w:r>
        <w:rPr>
          <w:i/>
          <w:color w:val="333333"/>
          <w:spacing w:val="-5"/>
          <w:sz w:val="20"/>
        </w:rPr>
        <w:t xml:space="preserve"> </w:t>
      </w:r>
      <w:r>
        <w:rPr>
          <w:i/>
          <w:color w:val="333333"/>
          <w:spacing w:val="-4"/>
          <w:sz w:val="20"/>
        </w:rPr>
        <w:t>better,”</w:t>
      </w:r>
      <w:r>
        <w:rPr>
          <w:i/>
          <w:color w:val="333333"/>
          <w:spacing w:val="-5"/>
          <w:sz w:val="20"/>
        </w:rPr>
        <w:t xml:space="preserve"> </w:t>
      </w:r>
      <w:r>
        <w:rPr>
          <w:i/>
          <w:color w:val="333333"/>
          <w:spacing w:val="-4"/>
          <w:sz w:val="20"/>
        </w:rPr>
        <w:t xml:space="preserve">consider, “How </w:t>
      </w:r>
      <w:r>
        <w:rPr>
          <w:i/>
          <w:color w:val="333333"/>
          <w:sz w:val="20"/>
        </w:rPr>
        <w:t>can I support them in this situation?”</w:t>
      </w:r>
    </w:p>
    <w:p w14:paraId="75FB30B9" w14:textId="77777777" w:rsidR="0029179C" w:rsidRDefault="00000000">
      <w:pPr>
        <w:spacing w:before="172" w:line="302" w:lineRule="auto"/>
        <w:ind w:left="681" w:right="338"/>
        <w:jc w:val="both"/>
        <w:rPr>
          <w:i/>
          <w:sz w:val="20"/>
        </w:rPr>
      </w:pPr>
      <w:r>
        <w:rPr>
          <w:i/>
          <w:color w:val="333333"/>
          <w:sz w:val="20"/>
        </w:rPr>
        <w:t>To help you start swapping judgmental behaviors for more generous ones, we’ve created the Judgment vs. Curiosity Toolkit.</w:t>
      </w:r>
    </w:p>
    <w:p w14:paraId="40892AFC" w14:textId="77777777" w:rsidR="0029179C" w:rsidRDefault="0029179C">
      <w:pPr>
        <w:pStyle w:val="BodyText"/>
        <w:spacing w:before="246"/>
        <w:rPr>
          <w:i/>
        </w:rPr>
      </w:pPr>
    </w:p>
    <w:p w14:paraId="6942D019" w14:textId="77777777" w:rsidR="0029179C" w:rsidRDefault="00000000">
      <w:pPr>
        <w:pStyle w:val="Heading6"/>
        <w:jc w:val="both"/>
      </w:pPr>
      <w:r>
        <w:rPr>
          <w:color w:val="333333"/>
          <w:spacing w:val="-2"/>
        </w:rPr>
        <w:t>Judgment</w:t>
      </w:r>
      <w:r>
        <w:rPr>
          <w:color w:val="333333"/>
          <w:spacing w:val="-22"/>
        </w:rPr>
        <w:t xml:space="preserve"> </w:t>
      </w:r>
      <w:r>
        <w:rPr>
          <w:color w:val="333333"/>
          <w:spacing w:val="-2"/>
        </w:rPr>
        <w:t>Vs.</w:t>
      </w:r>
      <w:r>
        <w:rPr>
          <w:color w:val="333333"/>
          <w:spacing w:val="-18"/>
        </w:rPr>
        <w:t xml:space="preserve"> </w:t>
      </w:r>
      <w:r>
        <w:rPr>
          <w:color w:val="333333"/>
          <w:spacing w:val="-2"/>
        </w:rPr>
        <w:t>Curiosity</w:t>
      </w:r>
      <w:r>
        <w:rPr>
          <w:color w:val="333333"/>
          <w:spacing w:val="-27"/>
        </w:rPr>
        <w:t xml:space="preserve"> </w:t>
      </w:r>
      <w:r>
        <w:rPr>
          <w:color w:val="333333"/>
          <w:spacing w:val="-2"/>
        </w:rPr>
        <w:t>Toolkit</w:t>
      </w:r>
    </w:p>
    <w:p w14:paraId="43364505" w14:textId="77777777" w:rsidR="0029179C" w:rsidRDefault="00000000">
      <w:pPr>
        <w:pStyle w:val="BodyText"/>
        <w:spacing w:before="293" w:line="302" w:lineRule="auto"/>
        <w:ind w:left="340" w:right="338"/>
        <w:jc w:val="both"/>
      </w:pPr>
      <w:r>
        <w:rPr>
          <w:color w:val="333333"/>
        </w:rPr>
        <w:t>Introduce the Judgment Vs. Curiosity Toolkit. You may wish to simply invite them to read</w:t>
      </w:r>
      <w:r>
        <w:rPr>
          <w:color w:val="333333"/>
          <w:spacing w:val="-6"/>
        </w:rPr>
        <w:t xml:space="preserve"> </w:t>
      </w:r>
      <w:r>
        <w:rPr>
          <w:color w:val="333333"/>
        </w:rPr>
        <w:t>it</w:t>
      </w:r>
      <w:r>
        <w:rPr>
          <w:color w:val="333333"/>
          <w:spacing w:val="-6"/>
        </w:rPr>
        <w:t xml:space="preserve"> </w:t>
      </w:r>
      <w:r>
        <w:rPr>
          <w:color w:val="333333"/>
        </w:rPr>
        <w:t>themselves,</w:t>
      </w:r>
      <w:r>
        <w:rPr>
          <w:color w:val="333333"/>
          <w:spacing w:val="-6"/>
        </w:rPr>
        <w:t xml:space="preserve"> </w:t>
      </w:r>
      <w:r>
        <w:rPr>
          <w:color w:val="333333"/>
        </w:rPr>
        <w:t>look</w:t>
      </w:r>
      <w:r>
        <w:rPr>
          <w:color w:val="333333"/>
          <w:spacing w:val="-6"/>
        </w:rPr>
        <w:t xml:space="preserve"> </w:t>
      </w:r>
      <w:r>
        <w:rPr>
          <w:color w:val="333333"/>
        </w:rPr>
        <w:t>over</w:t>
      </w:r>
      <w:r>
        <w:rPr>
          <w:color w:val="333333"/>
          <w:spacing w:val="-6"/>
        </w:rPr>
        <w:t xml:space="preserve"> </w:t>
      </w:r>
      <w:r>
        <w:rPr>
          <w:color w:val="333333"/>
        </w:rPr>
        <w:t>it</w:t>
      </w:r>
      <w:r>
        <w:rPr>
          <w:color w:val="333333"/>
          <w:spacing w:val="-6"/>
        </w:rPr>
        <w:t xml:space="preserve"> </w:t>
      </w:r>
      <w:r>
        <w:rPr>
          <w:color w:val="333333"/>
        </w:rPr>
        <w:t>and</w:t>
      </w:r>
      <w:r>
        <w:rPr>
          <w:color w:val="333333"/>
          <w:spacing w:val="-6"/>
        </w:rPr>
        <w:t xml:space="preserve"> </w:t>
      </w:r>
      <w:r>
        <w:rPr>
          <w:color w:val="333333"/>
        </w:rPr>
        <w:t>discuss</w:t>
      </w:r>
      <w:r>
        <w:rPr>
          <w:color w:val="333333"/>
          <w:spacing w:val="-6"/>
        </w:rPr>
        <w:t xml:space="preserve"> </w:t>
      </w:r>
      <w:r>
        <w:rPr>
          <w:color w:val="333333"/>
        </w:rPr>
        <w:t>each</w:t>
      </w:r>
      <w:r>
        <w:rPr>
          <w:color w:val="333333"/>
          <w:spacing w:val="-6"/>
        </w:rPr>
        <w:t xml:space="preserve"> </w:t>
      </w:r>
      <w:r>
        <w:rPr>
          <w:color w:val="333333"/>
        </w:rPr>
        <w:t>of</w:t>
      </w:r>
      <w:r>
        <w:rPr>
          <w:color w:val="333333"/>
          <w:spacing w:val="-6"/>
        </w:rPr>
        <w:t xml:space="preserve"> </w:t>
      </w:r>
      <w:r>
        <w:rPr>
          <w:color w:val="333333"/>
        </w:rPr>
        <w:t>the</w:t>
      </w:r>
      <w:r>
        <w:rPr>
          <w:color w:val="333333"/>
          <w:spacing w:val="-6"/>
        </w:rPr>
        <w:t xml:space="preserve"> </w:t>
      </w:r>
      <w:r>
        <w:rPr>
          <w:color w:val="333333"/>
        </w:rPr>
        <w:t>behaviors</w:t>
      </w:r>
      <w:r>
        <w:rPr>
          <w:color w:val="333333"/>
          <w:spacing w:val="-6"/>
        </w:rPr>
        <w:t xml:space="preserve"> </w:t>
      </w:r>
      <w:r>
        <w:rPr>
          <w:color w:val="333333"/>
        </w:rPr>
        <w:t>with</w:t>
      </w:r>
      <w:r>
        <w:rPr>
          <w:color w:val="333333"/>
          <w:spacing w:val="-6"/>
        </w:rPr>
        <w:t xml:space="preserve"> </w:t>
      </w:r>
      <w:r>
        <w:rPr>
          <w:color w:val="333333"/>
        </w:rPr>
        <w:t>a</w:t>
      </w:r>
      <w:r>
        <w:rPr>
          <w:color w:val="333333"/>
          <w:spacing w:val="-6"/>
        </w:rPr>
        <w:t xml:space="preserve"> </w:t>
      </w:r>
      <w:r>
        <w:rPr>
          <w:color w:val="333333"/>
        </w:rPr>
        <w:t>partner,</w:t>
      </w:r>
      <w:r>
        <w:rPr>
          <w:color w:val="333333"/>
          <w:spacing w:val="-6"/>
        </w:rPr>
        <w:t xml:space="preserve"> </w:t>
      </w:r>
      <w:r>
        <w:rPr>
          <w:color w:val="333333"/>
        </w:rPr>
        <w:t>or</w:t>
      </w:r>
      <w:r>
        <w:rPr>
          <w:color w:val="333333"/>
          <w:spacing w:val="-6"/>
        </w:rPr>
        <w:t xml:space="preserve"> </w:t>
      </w:r>
      <w:r>
        <w:rPr>
          <w:color w:val="333333"/>
        </w:rPr>
        <w:t>invite different</w:t>
      </w:r>
      <w:r>
        <w:rPr>
          <w:color w:val="333333"/>
          <w:spacing w:val="-9"/>
        </w:rPr>
        <w:t xml:space="preserve"> </w:t>
      </w:r>
      <w:r>
        <w:rPr>
          <w:color w:val="333333"/>
        </w:rPr>
        <w:t>people</w:t>
      </w:r>
      <w:r>
        <w:rPr>
          <w:color w:val="333333"/>
          <w:spacing w:val="-9"/>
        </w:rPr>
        <w:t xml:space="preserve"> </w:t>
      </w:r>
      <w:r>
        <w:rPr>
          <w:color w:val="333333"/>
        </w:rPr>
        <w:t>from</w:t>
      </w:r>
      <w:r>
        <w:rPr>
          <w:color w:val="333333"/>
          <w:spacing w:val="-9"/>
        </w:rPr>
        <w:t xml:space="preserve"> </w:t>
      </w:r>
      <w:r>
        <w:rPr>
          <w:color w:val="333333"/>
        </w:rPr>
        <w:t>the</w:t>
      </w:r>
      <w:r>
        <w:rPr>
          <w:color w:val="333333"/>
          <w:spacing w:val="-9"/>
        </w:rPr>
        <w:t xml:space="preserve"> </w:t>
      </w:r>
      <w:r>
        <w:rPr>
          <w:color w:val="333333"/>
        </w:rPr>
        <w:t>group</w:t>
      </w:r>
      <w:r>
        <w:rPr>
          <w:color w:val="333333"/>
          <w:spacing w:val="-9"/>
        </w:rPr>
        <w:t xml:space="preserve"> </w:t>
      </w:r>
      <w:r>
        <w:rPr>
          <w:color w:val="333333"/>
        </w:rPr>
        <w:t>to</w:t>
      </w:r>
      <w:r>
        <w:rPr>
          <w:color w:val="333333"/>
          <w:spacing w:val="-9"/>
        </w:rPr>
        <w:t xml:space="preserve"> </w:t>
      </w:r>
      <w:r>
        <w:rPr>
          <w:color w:val="333333"/>
        </w:rPr>
        <w:t>read</w:t>
      </w:r>
      <w:r>
        <w:rPr>
          <w:color w:val="333333"/>
          <w:spacing w:val="-9"/>
        </w:rPr>
        <w:t xml:space="preserve"> </w:t>
      </w:r>
      <w:r>
        <w:rPr>
          <w:color w:val="333333"/>
        </w:rPr>
        <w:t>out</w:t>
      </w:r>
      <w:r>
        <w:rPr>
          <w:color w:val="333333"/>
          <w:spacing w:val="-9"/>
        </w:rPr>
        <w:t xml:space="preserve"> </w:t>
      </w:r>
      <w:r>
        <w:rPr>
          <w:color w:val="333333"/>
        </w:rPr>
        <w:t>each</w:t>
      </w:r>
      <w:r>
        <w:rPr>
          <w:color w:val="333333"/>
          <w:spacing w:val="-9"/>
        </w:rPr>
        <w:t xml:space="preserve"> </w:t>
      </w:r>
      <w:r>
        <w:rPr>
          <w:color w:val="333333"/>
        </w:rPr>
        <w:t>of</w:t>
      </w:r>
      <w:r>
        <w:rPr>
          <w:color w:val="333333"/>
          <w:spacing w:val="-9"/>
        </w:rPr>
        <w:t xml:space="preserve"> </w:t>
      </w:r>
      <w:r>
        <w:rPr>
          <w:color w:val="333333"/>
        </w:rPr>
        <w:t>the</w:t>
      </w:r>
      <w:r>
        <w:rPr>
          <w:color w:val="333333"/>
          <w:spacing w:val="-9"/>
        </w:rPr>
        <w:t xml:space="preserve"> </w:t>
      </w:r>
      <w:r>
        <w:rPr>
          <w:color w:val="333333"/>
        </w:rPr>
        <w:t>dot</w:t>
      </w:r>
      <w:r>
        <w:rPr>
          <w:color w:val="333333"/>
          <w:spacing w:val="-9"/>
        </w:rPr>
        <w:t xml:space="preserve"> </w:t>
      </w:r>
      <w:r>
        <w:rPr>
          <w:color w:val="333333"/>
        </w:rPr>
        <w:t>points</w:t>
      </w:r>
      <w:r>
        <w:rPr>
          <w:color w:val="333333"/>
          <w:spacing w:val="-9"/>
        </w:rPr>
        <w:t xml:space="preserve"> </w:t>
      </w:r>
      <w:r>
        <w:rPr>
          <w:color w:val="333333"/>
        </w:rPr>
        <w:t>(the</w:t>
      </w:r>
      <w:r>
        <w:rPr>
          <w:color w:val="333333"/>
          <w:spacing w:val="-9"/>
        </w:rPr>
        <w:t xml:space="preserve"> </w:t>
      </w:r>
      <w:r>
        <w:rPr>
          <w:color w:val="333333"/>
        </w:rPr>
        <w:t>judgment</w:t>
      </w:r>
      <w:r>
        <w:rPr>
          <w:color w:val="333333"/>
          <w:spacing w:val="-9"/>
        </w:rPr>
        <w:t xml:space="preserve"> </w:t>
      </w:r>
      <w:r>
        <w:rPr>
          <w:color w:val="333333"/>
        </w:rPr>
        <w:t>behavior and the curious behavior alternative):</w:t>
      </w:r>
    </w:p>
    <w:p w14:paraId="1402A6E9" w14:textId="77777777" w:rsidR="0029179C" w:rsidRDefault="0029179C">
      <w:pPr>
        <w:pStyle w:val="BodyText"/>
        <w:spacing w:before="70"/>
      </w:pPr>
    </w:p>
    <w:p w14:paraId="44CA072B"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65024" behindDoc="0" locked="0" layoutInCell="1" allowOverlap="1" wp14:anchorId="7DC0334F" wp14:editId="1A7E629B">
                <wp:simplePos x="0" y="0"/>
                <wp:positionH relativeFrom="page">
                  <wp:posOffset>1314005</wp:posOffset>
                </wp:positionH>
                <wp:positionV relativeFrom="paragraph">
                  <wp:posOffset>2146</wp:posOffset>
                </wp:positionV>
                <wp:extent cx="1270" cy="5103495"/>
                <wp:effectExtent l="0" t="0" r="0" b="0"/>
                <wp:wrapNone/>
                <wp:docPr id="1384" name="Graphic 1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103495"/>
                        </a:xfrm>
                        <a:custGeom>
                          <a:avLst/>
                          <a:gdLst/>
                          <a:ahLst/>
                          <a:cxnLst/>
                          <a:rect l="l" t="t" r="r" b="b"/>
                          <a:pathLst>
                            <a:path h="5103495">
                              <a:moveTo>
                                <a:pt x="0" y="51034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C042D17" id="Graphic 1384" o:spid="_x0000_s1026" style="position:absolute;margin-left:103.45pt;margin-top:.15pt;width:.1pt;height:401.85pt;z-index:16065024;visibility:visible;mso-wrap-style:square;mso-wrap-distance-left:0;mso-wrap-distance-top:0;mso-wrap-distance-right:0;mso-wrap-distance-bottom:0;mso-position-horizontal:absolute;mso-position-horizontal-relative:page;mso-position-vertical:absolute;mso-position-vertical-relative:text;v-text-anchor:top" coordsize="1270,5103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" path="m,5103482l,e" filled="f" strokecolor="#d1a326" strokeweight="3pt">
                <v:path arrowok="t"/>
                <w10:wrap anchorx="page"/>
              </v:shape>
            </w:pict>
          </mc:Fallback>
        </mc:AlternateContent>
      </w:r>
      <w:r>
        <w:rPr>
          <w:i/>
          <w:color w:val="333333"/>
          <w:sz w:val="20"/>
        </w:rPr>
        <w:t>To help you swap judgmental behaviors for more generous ones, let’s use the Judgment Vs. Curiosity</w:t>
      </w:r>
      <w:r>
        <w:rPr>
          <w:i/>
          <w:color w:val="333333"/>
          <w:spacing w:val="-9"/>
          <w:sz w:val="20"/>
        </w:rPr>
        <w:t xml:space="preserve"> </w:t>
      </w:r>
      <w:r>
        <w:rPr>
          <w:i/>
          <w:color w:val="333333"/>
          <w:sz w:val="20"/>
        </w:rPr>
        <w:t>Toolkit.</w:t>
      </w:r>
      <w:r>
        <w:rPr>
          <w:i/>
          <w:color w:val="333333"/>
          <w:spacing w:val="-9"/>
          <w:sz w:val="20"/>
        </w:rPr>
        <w:t xml:space="preserve"> </w:t>
      </w:r>
      <w:r>
        <w:rPr>
          <w:i/>
          <w:color w:val="333333"/>
          <w:sz w:val="20"/>
        </w:rPr>
        <w:t>First,</w:t>
      </w:r>
      <w:r>
        <w:rPr>
          <w:i/>
          <w:color w:val="333333"/>
          <w:spacing w:val="-9"/>
          <w:sz w:val="20"/>
        </w:rPr>
        <w:t xml:space="preserve"> </w:t>
      </w:r>
      <w:r>
        <w:rPr>
          <w:i/>
          <w:color w:val="333333"/>
          <w:sz w:val="20"/>
        </w:rPr>
        <w:t>identify</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judgment</w:t>
      </w:r>
      <w:r>
        <w:rPr>
          <w:i/>
          <w:color w:val="333333"/>
          <w:spacing w:val="-9"/>
          <w:sz w:val="20"/>
        </w:rPr>
        <w:t xml:space="preserve"> </w:t>
      </w:r>
      <w:r>
        <w:rPr>
          <w:i/>
          <w:color w:val="333333"/>
          <w:sz w:val="20"/>
        </w:rPr>
        <w:t>behaviors</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might</w:t>
      </w:r>
      <w:r>
        <w:rPr>
          <w:i/>
          <w:color w:val="333333"/>
          <w:spacing w:val="-9"/>
          <w:sz w:val="20"/>
        </w:rPr>
        <w:t xml:space="preserve"> </w:t>
      </w:r>
      <w:r>
        <w:rPr>
          <w:i/>
          <w:color w:val="333333"/>
          <w:sz w:val="20"/>
        </w:rPr>
        <w:t>fall</w:t>
      </w:r>
      <w:r>
        <w:rPr>
          <w:i/>
          <w:color w:val="333333"/>
          <w:spacing w:val="-9"/>
          <w:sz w:val="20"/>
        </w:rPr>
        <w:t xml:space="preserve"> </w:t>
      </w:r>
      <w:r>
        <w:rPr>
          <w:i/>
          <w:color w:val="333333"/>
          <w:sz w:val="20"/>
        </w:rPr>
        <w:t>into</w:t>
      </w:r>
      <w:r>
        <w:rPr>
          <w:i/>
          <w:color w:val="333333"/>
          <w:spacing w:val="-9"/>
          <w:sz w:val="20"/>
        </w:rPr>
        <w:t xml:space="preserve"> </w:t>
      </w:r>
      <w:r>
        <w:rPr>
          <w:i/>
          <w:color w:val="333333"/>
          <w:sz w:val="20"/>
        </w:rPr>
        <w:t>–</w:t>
      </w:r>
      <w:r>
        <w:rPr>
          <w:i/>
          <w:color w:val="333333"/>
          <w:spacing w:val="-9"/>
          <w:sz w:val="20"/>
        </w:rPr>
        <w:t xml:space="preserve"> </w:t>
      </w:r>
      <w:r>
        <w:rPr>
          <w:i/>
          <w:color w:val="333333"/>
          <w:sz w:val="20"/>
        </w:rPr>
        <w:t>don’t</w:t>
      </w:r>
      <w:r>
        <w:rPr>
          <w:i/>
          <w:color w:val="333333"/>
          <w:spacing w:val="-9"/>
          <w:sz w:val="20"/>
        </w:rPr>
        <w:t xml:space="preserve"> </w:t>
      </w:r>
      <w:r>
        <w:rPr>
          <w:i/>
          <w:color w:val="333333"/>
          <w:sz w:val="20"/>
        </w:rPr>
        <w:t>worry,</w:t>
      </w:r>
      <w:r>
        <w:rPr>
          <w:i/>
          <w:color w:val="333333"/>
          <w:spacing w:val="-9"/>
          <w:sz w:val="20"/>
        </w:rPr>
        <w:t xml:space="preserve"> </w:t>
      </w:r>
      <w:r>
        <w:rPr>
          <w:i/>
          <w:color w:val="333333"/>
          <w:sz w:val="20"/>
        </w:rPr>
        <w:t>we all</w:t>
      </w:r>
      <w:r>
        <w:rPr>
          <w:i/>
          <w:color w:val="333333"/>
          <w:spacing w:val="-3"/>
          <w:sz w:val="20"/>
        </w:rPr>
        <w:t xml:space="preserve"> </w:t>
      </w:r>
      <w:r>
        <w:rPr>
          <w:i/>
          <w:color w:val="333333"/>
          <w:sz w:val="20"/>
        </w:rPr>
        <w:t>do</w:t>
      </w:r>
      <w:r>
        <w:rPr>
          <w:i/>
          <w:color w:val="333333"/>
          <w:spacing w:val="-3"/>
          <w:sz w:val="20"/>
        </w:rPr>
        <w:t xml:space="preserve"> </w:t>
      </w:r>
      <w:r>
        <w:rPr>
          <w:i/>
          <w:color w:val="333333"/>
          <w:sz w:val="20"/>
        </w:rPr>
        <w:t>it</w:t>
      </w:r>
      <w:r>
        <w:rPr>
          <w:i/>
          <w:color w:val="333333"/>
          <w:spacing w:val="-3"/>
          <w:sz w:val="20"/>
        </w:rPr>
        <w:t xml:space="preserve"> </w:t>
      </w:r>
      <w:r>
        <w:rPr>
          <w:i/>
          <w:color w:val="333333"/>
          <w:sz w:val="20"/>
        </w:rPr>
        <w:t>–</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consider</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curious</w:t>
      </w:r>
      <w:r>
        <w:rPr>
          <w:i/>
          <w:color w:val="333333"/>
          <w:spacing w:val="-3"/>
          <w:sz w:val="20"/>
        </w:rPr>
        <w:t xml:space="preserve"> </w:t>
      </w:r>
      <w:r>
        <w:rPr>
          <w:i/>
          <w:color w:val="333333"/>
          <w:sz w:val="20"/>
        </w:rPr>
        <w:t>behavior</w:t>
      </w:r>
      <w:r>
        <w:rPr>
          <w:i/>
          <w:color w:val="333333"/>
          <w:spacing w:val="-3"/>
          <w:sz w:val="20"/>
        </w:rPr>
        <w:t xml:space="preserve"> </w:t>
      </w:r>
      <w:r>
        <w:rPr>
          <w:i/>
          <w:color w:val="333333"/>
          <w:sz w:val="20"/>
        </w:rPr>
        <w:t>you</w:t>
      </w:r>
      <w:r>
        <w:rPr>
          <w:i/>
          <w:color w:val="333333"/>
          <w:spacing w:val="-3"/>
          <w:sz w:val="20"/>
        </w:rPr>
        <w:t xml:space="preserve"> </w:t>
      </w:r>
      <w:r>
        <w:rPr>
          <w:i/>
          <w:color w:val="333333"/>
          <w:sz w:val="20"/>
        </w:rPr>
        <w:t>might</w:t>
      </w:r>
      <w:r>
        <w:rPr>
          <w:i/>
          <w:color w:val="333333"/>
          <w:spacing w:val="-3"/>
          <w:sz w:val="20"/>
        </w:rPr>
        <w:t xml:space="preserve"> </w:t>
      </w:r>
      <w:r>
        <w:rPr>
          <w:i/>
          <w:color w:val="333333"/>
          <w:sz w:val="20"/>
        </w:rPr>
        <w:t>replace</w:t>
      </w:r>
      <w:r>
        <w:rPr>
          <w:i/>
          <w:color w:val="333333"/>
          <w:spacing w:val="-3"/>
          <w:sz w:val="20"/>
        </w:rPr>
        <w:t xml:space="preserve"> </w:t>
      </w:r>
      <w:r>
        <w:rPr>
          <w:i/>
          <w:color w:val="333333"/>
          <w:sz w:val="20"/>
        </w:rPr>
        <w:t>it</w:t>
      </w:r>
      <w:r>
        <w:rPr>
          <w:i/>
          <w:color w:val="333333"/>
          <w:spacing w:val="-3"/>
          <w:sz w:val="20"/>
        </w:rPr>
        <w:t xml:space="preserve"> </w:t>
      </w:r>
      <w:r>
        <w:rPr>
          <w:i/>
          <w:color w:val="333333"/>
          <w:sz w:val="20"/>
        </w:rPr>
        <w:t>with.</w:t>
      </w:r>
      <w:r>
        <w:rPr>
          <w:i/>
          <w:color w:val="333333"/>
          <w:spacing w:val="-3"/>
          <w:sz w:val="20"/>
        </w:rPr>
        <w:t xml:space="preserve"> </w:t>
      </w:r>
      <w:r>
        <w:rPr>
          <w:i/>
          <w:color w:val="333333"/>
          <w:sz w:val="20"/>
        </w:rPr>
        <w:t>I’ll</w:t>
      </w:r>
      <w:r>
        <w:rPr>
          <w:i/>
          <w:color w:val="333333"/>
          <w:spacing w:val="-3"/>
          <w:sz w:val="20"/>
        </w:rPr>
        <w:t xml:space="preserve"> </w:t>
      </w:r>
      <w:r>
        <w:rPr>
          <w:i/>
          <w:color w:val="333333"/>
          <w:sz w:val="20"/>
        </w:rPr>
        <w:t>quickly</w:t>
      </w:r>
      <w:r>
        <w:rPr>
          <w:i/>
          <w:color w:val="333333"/>
          <w:spacing w:val="-3"/>
          <w:sz w:val="20"/>
        </w:rPr>
        <w:t xml:space="preserve"> </w:t>
      </w:r>
      <w:r>
        <w:rPr>
          <w:i/>
          <w:color w:val="333333"/>
          <w:sz w:val="20"/>
        </w:rPr>
        <w:t>share</w:t>
      </w:r>
      <w:r>
        <w:rPr>
          <w:i/>
          <w:color w:val="333333"/>
          <w:spacing w:val="-3"/>
          <w:sz w:val="20"/>
        </w:rPr>
        <w:t xml:space="preserve"> </w:t>
      </w:r>
      <w:r>
        <w:rPr>
          <w:i/>
          <w:color w:val="333333"/>
          <w:sz w:val="20"/>
        </w:rPr>
        <w:t>a</w:t>
      </w:r>
      <w:r>
        <w:rPr>
          <w:i/>
          <w:color w:val="333333"/>
          <w:spacing w:val="-3"/>
          <w:sz w:val="20"/>
        </w:rPr>
        <w:t xml:space="preserve"> </w:t>
      </w:r>
      <w:r>
        <w:rPr>
          <w:i/>
          <w:color w:val="333333"/>
          <w:sz w:val="20"/>
        </w:rPr>
        <w:t>few examples from the toolkit:</w:t>
      </w:r>
    </w:p>
    <w:p w14:paraId="1581E440" w14:textId="3A3F361B" w:rsidR="0029179C" w:rsidRDefault="00000000" w:rsidP="00C141D1">
      <w:pPr>
        <w:spacing w:before="171"/>
        <w:ind w:left="1077" w:hanging="397"/>
        <w:jc w:val="both"/>
        <w:rPr>
          <w:i/>
          <w:sz w:val="20"/>
        </w:rPr>
      </w:pPr>
      <w:r>
        <w:rPr>
          <w:rFonts w:ascii="Wingdings 3" w:hAnsi="Wingdings 3"/>
          <w:color w:val="D1A326"/>
          <w:spacing w:val="-2"/>
          <w:position w:val="-1"/>
        </w:rPr>
        <w:t></w:t>
      </w:r>
      <w:r w:rsidR="00C141D1">
        <w:rPr>
          <w:rFonts w:ascii="Times New Roman" w:hAnsi="Times New Roman"/>
          <w:color w:val="D1A326"/>
          <w:position w:val="-1"/>
        </w:rPr>
        <w:tab/>
      </w:r>
      <w:r>
        <w:rPr>
          <w:b/>
          <w:i/>
          <w:color w:val="333333"/>
          <w:spacing w:val="-2"/>
          <w:sz w:val="20"/>
        </w:rPr>
        <w:t>Judgment:</w:t>
      </w:r>
      <w:r>
        <w:rPr>
          <w:b/>
          <w:i/>
          <w:color w:val="333333"/>
          <w:spacing w:val="-10"/>
          <w:sz w:val="20"/>
        </w:rPr>
        <w:t xml:space="preserve"> </w:t>
      </w:r>
      <w:r>
        <w:rPr>
          <w:i/>
          <w:color w:val="333333"/>
          <w:spacing w:val="-2"/>
          <w:sz w:val="20"/>
        </w:rPr>
        <w:t>Pointing</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Finger</w:t>
      </w:r>
    </w:p>
    <w:p w14:paraId="331E26BF" w14:textId="77777777" w:rsidR="0029179C" w:rsidRDefault="00000000">
      <w:pPr>
        <w:spacing w:before="177" w:line="302" w:lineRule="auto"/>
        <w:ind w:left="1077" w:right="338"/>
        <w:jc w:val="both"/>
        <w:rPr>
          <w:i/>
          <w:sz w:val="20"/>
        </w:rPr>
      </w:pPr>
      <w:r>
        <w:rPr>
          <w:i/>
          <w:color w:val="333333"/>
          <w:sz w:val="20"/>
        </w:rPr>
        <w:t>When</w:t>
      </w:r>
      <w:r>
        <w:rPr>
          <w:i/>
          <w:color w:val="333333"/>
          <w:spacing w:val="-6"/>
          <w:sz w:val="20"/>
        </w:rPr>
        <w:t xml:space="preserve"> </w:t>
      </w:r>
      <w:r>
        <w:rPr>
          <w:i/>
          <w:color w:val="333333"/>
          <w:sz w:val="20"/>
        </w:rPr>
        <w:t>a</w:t>
      </w:r>
      <w:r>
        <w:rPr>
          <w:i/>
          <w:color w:val="333333"/>
          <w:spacing w:val="-6"/>
          <w:sz w:val="20"/>
        </w:rPr>
        <w:t xml:space="preserve"> </w:t>
      </w:r>
      <w:r>
        <w:rPr>
          <w:i/>
          <w:color w:val="333333"/>
          <w:sz w:val="20"/>
        </w:rPr>
        <w:t>family</w:t>
      </w:r>
      <w:r>
        <w:rPr>
          <w:i/>
          <w:color w:val="333333"/>
          <w:spacing w:val="-6"/>
          <w:sz w:val="20"/>
        </w:rPr>
        <w:t xml:space="preserve"> </w:t>
      </w:r>
      <w:r>
        <w:rPr>
          <w:i/>
          <w:color w:val="333333"/>
          <w:sz w:val="20"/>
        </w:rPr>
        <w:t>gathering</w:t>
      </w:r>
      <w:r>
        <w:rPr>
          <w:i/>
          <w:color w:val="333333"/>
          <w:spacing w:val="-6"/>
          <w:sz w:val="20"/>
        </w:rPr>
        <w:t xml:space="preserve"> </w:t>
      </w:r>
      <w:r>
        <w:rPr>
          <w:i/>
          <w:color w:val="333333"/>
          <w:sz w:val="20"/>
        </w:rPr>
        <w:t>doesn’t</w:t>
      </w:r>
      <w:r>
        <w:rPr>
          <w:i/>
          <w:color w:val="333333"/>
          <w:spacing w:val="-6"/>
          <w:sz w:val="20"/>
        </w:rPr>
        <w:t xml:space="preserve"> </w:t>
      </w:r>
      <w:r>
        <w:rPr>
          <w:i/>
          <w:color w:val="333333"/>
          <w:sz w:val="20"/>
        </w:rPr>
        <w:t>go</w:t>
      </w:r>
      <w:r>
        <w:rPr>
          <w:i/>
          <w:color w:val="333333"/>
          <w:spacing w:val="-6"/>
          <w:sz w:val="20"/>
        </w:rPr>
        <w:t xml:space="preserve"> </w:t>
      </w:r>
      <w:r>
        <w:rPr>
          <w:i/>
          <w:color w:val="333333"/>
          <w:sz w:val="20"/>
        </w:rPr>
        <w:t>as</w:t>
      </w:r>
      <w:r>
        <w:rPr>
          <w:i/>
          <w:color w:val="333333"/>
          <w:spacing w:val="-6"/>
          <w:sz w:val="20"/>
        </w:rPr>
        <w:t xml:space="preserve"> </w:t>
      </w:r>
      <w:r>
        <w:rPr>
          <w:i/>
          <w:color w:val="333333"/>
          <w:sz w:val="20"/>
        </w:rPr>
        <w:t>planned,</w:t>
      </w:r>
      <w:r>
        <w:rPr>
          <w:i/>
          <w:color w:val="333333"/>
          <w:spacing w:val="-6"/>
          <w:sz w:val="20"/>
        </w:rPr>
        <w:t xml:space="preserve"> </w:t>
      </w:r>
      <w:r>
        <w:rPr>
          <w:i/>
          <w:color w:val="333333"/>
          <w:sz w:val="20"/>
        </w:rPr>
        <w:t>you</w:t>
      </w:r>
      <w:r>
        <w:rPr>
          <w:i/>
          <w:color w:val="333333"/>
          <w:spacing w:val="-6"/>
          <w:sz w:val="20"/>
        </w:rPr>
        <w:t xml:space="preserve"> </w:t>
      </w:r>
      <w:r>
        <w:rPr>
          <w:i/>
          <w:color w:val="333333"/>
          <w:sz w:val="20"/>
        </w:rPr>
        <w:t>immediately</w:t>
      </w:r>
      <w:r>
        <w:rPr>
          <w:i/>
          <w:color w:val="333333"/>
          <w:spacing w:val="-6"/>
          <w:sz w:val="20"/>
        </w:rPr>
        <w:t xml:space="preserve"> </w:t>
      </w:r>
      <w:r>
        <w:rPr>
          <w:i/>
          <w:color w:val="333333"/>
          <w:sz w:val="20"/>
        </w:rPr>
        <w:t>blame</w:t>
      </w:r>
      <w:r>
        <w:rPr>
          <w:i/>
          <w:color w:val="333333"/>
          <w:spacing w:val="-6"/>
          <w:sz w:val="20"/>
        </w:rPr>
        <w:t xml:space="preserve"> </w:t>
      </w:r>
      <w:r>
        <w:rPr>
          <w:i/>
          <w:color w:val="333333"/>
          <w:sz w:val="20"/>
        </w:rPr>
        <w:t>a</w:t>
      </w:r>
      <w:r>
        <w:rPr>
          <w:i/>
          <w:color w:val="333333"/>
          <w:spacing w:val="-6"/>
          <w:sz w:val="20"/>
        </w:rPr>
        <w:t xml:space="preserve"> </w:t>
      </w:r>
      <w:r>
        <w:rPr>
          <w:i/>
          <w:color w:val="333333"/>
          <w:sz w:val="20"/>
        </w:rPr>
        <w:t>family</w:t>
      </w:r>
      <w:r>
        <w:rPr>
          <w:i/>
          <w:color w:val="333333"/>
          <w:spacing w:val="-6"/>
          <w:sz w:val="20"/>
        </w:rPr>
        <w:t xml:space="preserve"> </w:t>
      </w:r>
      <w:r>
        <w:rPr>
          <w:i/>
          <w:color w:val="333333"/>
          <w:sz w:val="20"/>
        </w:rPr>
        <w:t>member for</w:t>
      </w:r>
      <w:r>
        <w:rPr>
          <w:i/>
          <w:color w:val="333333"/>
          <w:spacing w:val="-13"/>
          <w:sz w:val="20"/>
        </w:rPr>
        <w:t xml:space="preserve"> </w:t>
      </w:r>
      <w:r>
        <w:rPr>
          <w:i/>
          <w:color w:val="333333"/>
          <w:sz w:val="20"/>
        </w:rPr>
        <w:t>not</w:t>
      </w:r>
      <w:r>
        <w:rPr>
          <w:i/>
          <w:color w:val="333333"/>
          <w:spacing w:val="-12"/>
          <w:sz w:val="20"/>
        </w:rPr>
        <w:t xml:space="preserve"> </w:t>
      </w:r>
      <w:r>
        <w:rPr>
          <w:i/>
          <w:color w:val="333333"/>
          <w:sz w:val="20"/>
        </w:rPr>
        <w:t>helping</w:t>
      </w:r>
      <w:r>
        <w:rPr>
          <w:i/>
          <w:color w:val="333333"/>
          <w:spacing w:val="-13"/>
          <w:sz w:val="20"/>
        </w:rPr>
        <w:t xml:space="preserve"> </w:t>
      </w:r>
      <w:r>
        <w:rPr>
          <w:i/>
          <w:color w:val="333333"/>
          <w:sz w:val="20"/>
        </w:rPr>
        <w:t>with</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preparations,</w:t>
      </w:r>
      <w:r>
        <w:rPr>
          <w:i/>
          <w:color w:val="333333"/>
          <w:spacing w:val="-12"/>
          <w:sz w:val="20"/>
        </w:rPr>
        <w:t xml:space="preserve"> </w:t>
      </w:r>
      <w:r>
        <w:rPr>
          <w:i/>
          <w:color w:val="333333"/>
          <w:sz w:val="20"/>
        </w:rPr>
        <w:t>thinking,</w:t>
      </w:r>
      <w:r>
        <w:rPr>
          <w:i/>
          <w:color w:val="333333"/>
          <w:spacing w:val="-13"/>
          <w:sz w:val="20"/>
        </w:rPr>
        <w:t xml:space="preserve"> </w:t>
      </w:r>
      <w:r>
        <w:rPr>
          <w:i/>
          <w:color w:val="333333"/>
          <w:sz w:val="20"/>
        </w:rPr>
        <w:t>“If</w:t>
      </w:r>
      <w:r>
        <w:rPr>
          <w:i/>
          <w:color w:val="333333"/>
          <w:spacing w:val="-12"/>
          <w:sz w:val="20"/>
        </w:rPr>
        <w:t xml:space="preserve"> </w:t>
      </w:r>
      <w:r>
        <w:rPr>
          <w:i/>
          <w:color w:val="333333"/>
          <w:sz w:val="20"/>
        </w:rPr>
        <w:t>they</w:t>
      </w:r>
      <w:r>
        <w:rPr>
          <w:i/>
          <w:color w:val="333333"/>
          <w:spacing w:val="-13"/>
          <w:sz w:val="20"/>
        </w:rPr>
        <w:t xml:space="preserve"> </w:t>
      </w:r>
      <w:r>
        <w:rPr>
          <w:i/>
          <w:color w:val="333333"/>
          <w:sz w:val="20"/>
        </w:rPr>
        <w:t>had</w:t>
      </w:r>
      <w:r>
        <w:rPr>
          <w:i/>
          <w:color w:val="333333"/>
          <w:spacing w:val="-12"/>
          <w:sz w:val="20"/>
        </w:rPr>
        <w:t xml:space="preserve"> </w:t>
      </w:r>
      <w:r>
        <w:rPr>
          <w:i/>
          <w:color w:val="333333"/>
          <w:sz w:val="20"/>
        </w:rPr>
        <w:t>pitched</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it</w:t>
      </w:r>
      <w:r>
        <w:rPr>
          <w:i/>
          <w:color w:val="333333"/>
          <w:spacing w:val="-13"/>
          <w:sz w:val="20"/>
        </w:rPr>
        <w:t xml:space="preserve"> </w:t>
      </w:r>
      <w:r>
        <w:rPr>
          <w:i/>
          <w:color w:val="333333"/>
          <w:sz w:val="20"/>
        </w:rPr>
        <w:t>would</w:t>
      </w:r>
      <w:r>
        <w:rPr>
          <w:i/>
          <w:color w:val="333333"/>
          <w:spacing w:val="-12"/>
          <w:sz w:val="20"/>
        </w:rPr>
        <w:t xml:space="preserve"> </w:t>
      </w:r>
      <w:r>
        <w:rPr>
          <w:i/>
          <w:color w:val="333333"/>
          <w:sz w:val="20"/>
        </w:rPr>
        <w:t>have</w:t>
      </w:r>
      <w:r>
        <w:rPr>
          <w:i/>
          <w:color w:val="333333"/>
          <w:spacing w:val="-13"/>
          <w:sz w:val="20"/>
        </w:rPr>
        <w:t xml:space="preserve"> </w:t>
      </w:r>
      <w:r>
        <w:rPr>
          <w:i/>
          <w:color w:val="333333"/>
          <w:sz w:val="20"/>
        </w:rPr>
        <w:t xml:space="preserve">gone </w:t>
      </w:r>
      <w:r>
        <w:rPr>
          <w:i/>
          <w:color w:val="333333"/>
          <w:spacing w:val="-2"/>
          <w:sz w:val="20"/>
        </w:rPr>
        <w:t>smoothly.”</w:t>
      </w:r>
    </w:p>
    <w:p w14:paraId="26C12968" w14:textId="77777777" w:rsidR="0029179C" w:rsidRDefault="00000000">
      <w:pPr>
        <w:spacing w:before="170"/>
        <w:ind w:left="1077"/>
        <w:jc w:val="both"/>
        <w:rPr>
          <w:i/>
          <w:sz w:val="20"/>
        </w:rPr>
      </w:pPr>
      <w:r>
        <w:rPr>
          <w:b/>
          <w:i/>
          <w:color w:val="333333"/>
          <w:spacing w:val="-6"/>
          <w:sz w:val="20"/>
        </w:rPr>
        <w:t xml:space="preserve">Curiosity: </w:t>
      </w:r>
      <w:r>
        <w:rPr>
          <w:i/>
          <w:color w:val="333333"/>
          <w:spacing w:val="-6"/>
          <w:sz w:val="20"/>
        </w:rPr>
        <w:t>Pondering</w:t>
      </w:r>
      <w:r>
        <w:rPr>
          <w:i/>
          <w:color w:val="333333"/>
          <w:spacing w:val="-5"/>
          <w:sz w:val="20"/>
        </w:rPr>
        <w:t xml:space="preserve"> </w:t>
      </w:r>
      <w:r>
        <w:rPr>
          <w:i/>
          <w:color w:val="333333"/>
          <w:spacing w:val="-6"/>
          <w:sz w:val="20"/>
        </w:rPr>
        <w:t>Our</w:t>
      </w:r>
      <w:r>
        <w:rPr>
          <w:i/>
          <w:color w:val="333333"/>
          <w:spacing w:val="-5"/>
          <w:sz w:val="20"/>
        </w:rPr>
        <w:t xml:space="preserve"> </w:t>
      </w:r>
      <w:r>
        <w:rPr>
          <w:i/>
          <w:color w:val="333333"/>
          <w:spacing w:val="-6"/>
          <w:sz w:val="20"/>
        </w:rPr>
        <w:t>Part</w:t>
      </w:r>
    </w:p>
    <w:p w14:paraId="5B5E4136" w14:textId="77777777" w:rsidR="0029179C" w:rsidRDefault="00000000">
      <w:pPr>
        <w:spacing w:before="126" w:line="302" w:lineRule="auto"/>
        <w:ind w:left="1077" w:right="338"/>
        <w:jc w:val="both"/>
        <w:rPr>
          <w:i/>
          <w:sz w:val="20"/>
        </w:rPr>
      </w:pPr>
      <w:r>
        <w:rPr>
          <w:i/>
          <w:color w:val="333333"/>
          <w:spacing w:val="-4"/>
          <w:sz w:val="20"/>
        </w:rPr>
        <w:t>Instead of blaming a family member, reflect on your own contributions. Ask yourself, “How did</w:t>
      </w:r>
      <w:r>
        <w:rPr>
          <w:i/>
          <w:color w:val="333333"/>
          <w:spacing w:val="-8"/>
          <w:sz w:val="20"/>
        </w:rPr>
        <w:t xml:space="preserve"> </w:t>
      </w:r>
      <w:r>
        <w:rPr>
          <w:i/>
          <w:color w:val="333333"/>
          <w:spacing w:val="-4"/>
          <w:sz w:val="20"/>
        </w:rPr>
        <w:t>I</w:t>
      </w:r>
      <w:r>
        <w:rPr>
          <w:i/>
          <w:color w:val="333333"/>
          <w:spacing w:val="-8"/>
          <w:sz w:val="20"/>
        </w:rPr>
        <w:t xml:space="preserve"> </w:t>
      </w:r>
      <w:r>
        <w:rPr>
          <w:i/>
          <w:color w:val="333333"/>
          <w:spacing w:val="-4"/>
          <w:sz w:val="20"/>
        </w:rPr>
        <w:t>contribute</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this</w:t>
      </w:r>
      <w:r>
        <w:rPr>
          <w:i/>
          <w:color w:val="333333"/>
          <w:spacing w:val="-8"/>
          <w:sz w:val="20"/>
        </w:rPr>
        <w:t xml:space="preserve"> </w:t>
      </w:r>
      <w:r>
        <w:rPr>
          <w:i/>
          <w:color w:val="333333"/>
          <w:spacing w:val="-4"/>
          <w:sz w:val="20"/>
        </w:rPr>
        <w:t>outcome?</w:t>
      </w:r>
      <w:r>
        <w:rPr>
          <w:i/>
          <w:color w:val="333333"/>
          <w:spacing w:val="-8"/>
          <w:sz w:val="20"/>
        </w:rPr>
        <w:t xml:space="preserve"> </w:t>
      </w:r>
      <w:r>
        <w:rPr>
          <w:i/>
          <w:color w:val="333333"/>
          <w:spacing w:val="-4"/>
          <w:sz w:val="20"/>
        </w:rPr>
        <w:t>What</w:t>
      </w:r>
      <w:r>
        <w:rPr>
          <w:i/>
          <w:color w:val="333333"/>
          <w:spacing w:val="-8"/>
          <w:sz w:val="20"/>
        </w:rPr>
        <w:t xml:space="preserve"> </w:t>
      </w:r>
      <w:r>
        <w:rPr>
          <w:i/>
          <w:color w:val="333333"/>
          <w:spacing w:val="-4"/>
          <w:sz w:val="20"/>
        </w:rPr>
        <w:t>could</w:t>
      </w:r>
      <w:r>
        <w:rPr>
          <w:i/>
          <w:color w:val="333333"/>
          <w:spacing w:val="-8"/>
          <w:sz w:val="20"/>
        </w:rPr>
        <w:t xml:space="preserve"> </w:t>
      </w:r>
      <w:r>
        <w:rPr>
          <w:i/>
          <w:color w:val="333333"/>
          <w:spacing w:val="-4"/>
          <w:sz w:val="20"/>
        </w:rPr>
        <w:t>I</w:t>
      </w:r>
      <w:r>
        <w:rPr>
          <w:i/>
          <w:color w:val="333333"/>
          <w:spacing w:val="-8"/>
          <w:sz w:val="20"/>
        </w:rPr>
        <w:t xml:space="preserve"> </w:t>
      </w:r>
      <w:r>
        <w:rPr>
          <w:i/>
          <w:color w:val="333333"/>
          <w:spacing w:val="-4"/>
          <w:sz w:val="20"/>
        </w:rPr>
        <w:t>have</w:t>
      </w:r>
      <w:r>
        <w:rPr>
          <w:i/>
          <w:color w:val="333333"/>
          <w:spacing w:val="-8"/>
          <w:sz w:val="20"/>
        </w:rPr>
        <w:t xml:space="preserve"> </w:t>
      </w:r>
      <w:r>
        <w:rPr>
          <w:i/>
          <w:color w:val="333333"/>
          <w:spacing w:val="-4"/>
          <w:sz w:val="20"/>
        </w:rPr>
        <w:t>done</w:t>
      </w:r>
      <w:r>
        <w:rPr>
          <w:i/>
          <w:color w:val="333333"/>
          <w:spacing w:val="-8"/>
          <w:sz w:val="20"/>
        </w:rPr>
        <w:t xml:space="preserve"> </w:t>
      </w:r>
      <w:r>
        <w:rPr>
          <w:i/>
          <w:color w:val="333333"/>
          <w:spacing w:val="-4"/>
          <w:sz w:val="20"/>
        </w:rPr>
        <w:t>differently</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make</w:t>
      </w:r>
      <w:r>
        <w:rPr>
          <w:i/>
          <w:color w:val="333333"/>
          <w:spacing w:val="-8"/>
          <w:sz w:val="20"/>
        </w:rPr>
        <w:t xml:space="preserve"> </w:t>
      </w:r>
      <w:r>
        <w:rPr>
          <w:i/>
          <w:color w:val="333333"/>
          <w:spacing w:val="-4"/>
          <w:sz w:val="20"/>
        </w:rPr>
        <w:t>things</w:t>
      </w:r>
      <w:r>
        <w:rPr>
          <w:i/>
          <w:color w:val="333333"/>
          <w:spacing w:val="-8"/>
          <w:sz w:val="20"/>
        </w:rPr>
        <w:t xml:space="preserve"> </w:t>
      </w:r>
      <w:r>
        <w:rPr>
          <w:i/>
          <w:color w:val="333333"/>
          <w:spacing w:val="-4"/>
          <w:sz w:val="20"/>
        </w:rPr>
        <w:t>run</w:t>
      </w:r>
      <w:r>
        <w:rPr>
          <w:i/>
          <w:color w:val="333333"/>
          <w:spacing w:val="-8"/>
          <w:sz w:val="20"/>
        </w:rPr>
        <w:t xml:space="preserve"> </w:t>
      </w:r>
      <w:r>
        <w:rPr>
          <w:i/>
          <w:color w:val="333333"/>
          <w:spacing w:val="-4"/>
          <w:sz w:val="20"/>
        </w:rPr>
        <w:t xml:space="preserve">more </w:t>
      </w:r>
      <w:r>
        <w:rPr>
          <w:i/>
          <w:color w:val="333333"/>
          <w:spacing w:val="-2"/>
          <w:sz w:val="20"/>
        </w:rPr>
        <w:t>smoothly?”</w:t>
      </w:r>
    </w:p>
    <w:p w14:paraId="49F8AAEE" w14:textId="77777777" w:rsidR="0029179C" w:rsidRDefault="0029179C">
      <w:pPr>
        <w:pStyle w:val="BodyText"/>
        <w:spacing w:before="71"/>
        <w:rPr>
          <w:i/>
        </w:rPr>
      </w:pPr>
    </w:p>
    <w:p w14:paraId="63C23F08" w14:textId="45100C19" w:rsidR="0029179C" w:rsidRDefault="00000000" w:rsidP="00C141D1">
      <w:pPr>
        <w:ind w:left="1077" w:hanging="397"/>
        <w:jc w:val="both"/>
        <w:rPr>
          <w:i/>
          <w:sz w:val="20"/>
        </w:rPr>
      </w:pPr>
      <w:r>
        <w:rPr>
          <w:rFonts w:ascii="Wingdings 3" w:hAnsi="Wingdings 3"/>
          <w:color w:val="D1A326"/>
          <w:spacing w:val="-2"/>
          <w:position w:val="-1"/>
        </w:rPr>
        <w:t></w:t>
      </w:r>
      <w:r w:rsidR="00C141D1">
        <w:rPr>
          <w:rFonts w:ascii="Times New Roman" w:hAnsi="Times New Roman"/>
          <w:color w:val="D1A326"/>
          <w:position w:val="-1"/>
        </w:rPr>
        <w:tab/>
      </w:r>
      <w:r>
        <w:rPr>
          <w:b/>
          <w:i/>
          <w:color w:val="333333"/>
          <w:spacing w:val="-2"/>
          <w:sz w:val="20"/>
        </w:rPr>
        <w:t>Judgment:</w:t>
      </w:r>
      <w:r>
        <w:rPr>
          <w:b/>
          <w:i/>
          <w:color w:val="333333"/>
          <w:spacing w:val="-10"/>
          <w:sz w:val="20"/>
        </w:rPr>
        <w:t xml:space="preserve"> </w:t>
      </w:r>
      <w:r>
        <w:rPr>
          <w:i/>
          <w:color w:val="333333"/>
          <w:spacing w:val="-2"/>
          <w:sz w:val="20"/>
        </w:rPr>
        <w:t>Assuming</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Worst</w:t>
      </w:r>
    </w:p>
    <w:p w14:paraId="2DF8F631" w14:textId="77777777" w:rsidR="0029179C" w:rsidRDefault="00000000">
      <w:pPr>
        <w:spacing w:before="177" w:line="302" w:lineRule="auto"/>
        <w:ind w:left="1077" w:right="339"/>
        <w:jc w:val="both"/>
        <w:rPr>
          <w:i/>
          <w:sz w:val="20"/>
        </w:rPr>
      </w:pPr>
      <w:r>
        <w:rPr>
          <w:i/>
          <w:color w:val="333333"/>
          <w:spacing w:val="-2"/>
          <w:sz w:val="20"/>
        </w:rPr>
        <w:t>You</w:t>
      </w:r>
      <w:r>
        <w:rPr>
          <w:i/>
          <w:color w:val="333333"/>
          <w:spacing w:val="-6"/>
          <w:sz w:val="20"/>
        </w:rPr>
        <w:t xml:space="preserve"> </w:t>
      </w:r>
      <w:r>
        <w:rPr>
          <w:i/>
          <w:color w:val="333333"/>
          <w:spacing w:val="-2"/>
          <w:sz w:val="20"/>
        </w:rPr>
        <w:t>receive</w:t>
      </w:r>
      <w:r>
        <w:rPr>
          <w:i/>
          <w:color w:val="333333"/>
          <w:spacing w:val="-6"/>
          <w:sz w:val="20"/>
        </w:rPr>
        <w:t xml:space="preserve"> </w:t>
      </w:r>
      <w:r>
        <w:rPr>
          <w:i/>
          <w:color w:val="333333"/>
          <w:spacing w:val="-2"/>
          <w:sz w:val="20"/>
        </w:rPr>
        <w:t>a</w:t>
      </w:r>
      <w:r>
        <w:rPr>
          <w:i/>
          <w:color w:val="333333"/>
          <w:spacing w:val="-7"/>
          <w:sz w:val="20"/>
        </w:rPr>
        <w:t xml:space="preserve"> </w:t>
      </w:r>
      <w:r>
        <w:rPr>
          <w:i/>
          <w:color w:val="333333"/>
          <w:spacing w:val="-2"/>
          <w:sz w:val="20"/>
        </w:rPr>
        <w:t>brief</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seemingly</w:t>
      </w:r>
      <w:r>
        <w:rPr>
          <w:i/>
          <w:color w:val="333333"/>
          <w:spacing w:val="-6"/>
          <w:sz w:val="20"/>
        </w:rPr>
        <w:t xml:space="preserve"> </w:t>
      </w:r>
      <w:r>
        <w:rPr>
          <w:i/>
          <w:color w:val="333333"/>
          <w:spacing w:val="-2"/>
          <w:sz w:val="20"/>
        </w:rPr>
        <w:t>abrupt</w:t>
      </w:r>
      <w:r>
        <w:rPr>
          <w:i/>
          <w:color w:val="333333"/>
          <w:spacing w:val="-6"/>
          <w:sz w:val="20"/>
        </w:rPr>
        <w:t xml:space="preserve"> </w:t>
      </w:r>
      <w:r>
        <w:rPr>
          <w:i/>
          <w:color w:val="333333"/>
          <w:spacing w:val="-2"/>
          <w:sz w:val="20"/>
        </w:rPr>
        <w:t>email</w:t>
      </w:r>
      <w:r>
        <w:rPr>
          <w:i/>
          <w:color w:val="333333"/>
          <w:spacing w:val="-6"/>
          <w:sz w:val="20"/>
        </w:rPr>
        <w:t xml:space="preserve"> </w:t>
      </w:r>
      <w:r>
        <w:rPr>
          <w:i/>
          <w:color w:val="333333"/>
          <w:spacing w:val="-2"/>
          <w:sz w:val="20"/>
        </w:rPr>
        <w:t>from</w:t>
      </w:r>
      <w:r>
        <w:rPr>
          <w:i/>
          <w:color w:val="333333"/>
          <w:spacing w:val="-6"/>
          <w:sz w:val="20"/>
        </w:rPr>
        <w:t xml:space="preserve"> </w:t>
      </w:r>
      <w:r>
        <w:rPr>
          <w:i/>
          <w:color w:val="333333"/>
          <w:spacing w:val="-2"/>
          <w:sz w:val="20"/>
        </w:rPr>
        <w:t>your</w:t>
      </w:r>
      <w:r>
        <w:rPr>
          <w:i/>
          <w:color w:val="333333"/>
          <w:spacing w:val="-7"/>
          <w:sz w:val="20"/>
        </w:rPr>
        <w:t xml:space="preserve"> </w:t>
      </w:r>
      <w:r>
        <w:rPr>
          <w:i/>
          <w:color w:val="333333"/>
          <w:spacing w:val="-2"/>
          <w:sz w:val="20"/>
        </w:rPr>
        <w:t>manager</w:t>
      </w:r>
      <w:r>
        <w:rPr>
          <w:i/>
          <w:color w:val="333333"/>
          <w:spacing w:val="-7"/>
          <w:sz w:val="20"/>
        </w:rPr>
        <w:t xml:space="preserve"> </w:t>
      </w:r>
      <w:r>
        <w:rPr>
          <w:i/>
          <w:color w:val="333333"/>
          <w:spacing w:val="-2"/>
          <w:sz w:val="20"/>
        </w:rPr>
        <w:t>and</w:t>
      </w:r>
      <w:r>
        <w:rPr>
          <w:i/>
          <w:color w:val="333333"/>
          <w:spacing w:val="-6"/>
          <w:sz w:val="20"/>
        </w:rPr>
        <w:t xml:space="preserve"> </w:t>
      </w:r>
      <w:r>
        <w:rPr>
          <w:i/>
          <w:color w:val="333333"/>
          <w:spacing w:val="-2"/>
          <w:sz w:val="20"/>
        </w:rPr>
        <w:t>immediately</w:t>
      </w:r>
      <w:r>
        <w:rPr>
          <w:i/>
          <w:color w:val="333333"/>
          <w:spacing w:val="-6"/>
          <w:sz w:val="20"/>
        </w:rPr>
        <w:t xml:space="preserve"> </w:t>
      </w:r>
      <w:r>
        <w:rPr>
          <w:i/>
          <w:color w:val="333333"/>
          <w:spacing w:val="-2"/>
          <w:sz w:val="20"/>
        </w:rPr>
        <w:t xml:space="preserve">think, </w:t>
      </w:r>
      <w:r>
        <w:rPr>
          <w:i/>
          <w:color w:val="333333"/>
          <w:sz w:val="20"/>
        </w:rPr>
        <w:t>“They</w:t>
      </w:r>
      <w:r>
        <w:rPr>
          <w:i/>
          <w:color w:val="333333"/>
          <w:spacing w:val="-4"/>
          <w:sz w:val="20"/>
        </w:rPr>
        <w:t xml:space="preserve"> </w:t>
      </w:r>
      <w:r>
        <w:rPr>
          <w:i/>
          <w:color w:val="333333"/>
          <w:sz w:val="20"/>
        </w:rPr>
        <w:t>must</w:t>
      </w:r>
      <w:r>
        <w:rPr>
          <w:i/>
          <w:color w:val="333333"/>
          <w:spacing w:val="-4"/>
          <w:sz w:val="20"/>
        </w:rPr>
        <w:t xml:space="preserve"> </w:t>
      </w:r>
      <w:r>
        <w:rPr>
          <w:i/>
          <w:color w:val="333333"/>
          <w:sz w:val="20"/>
        </w:rPr>
        <w:t>be</w:t>
      </w:r>
      <w:r>
        <w:rPr>
          <w:i/>
          <w:color w:val="333333"/>
          <w:spacing w:val="-4"/>
          <w:sz w:val="20"/>
        </w:rPr>
        <w:t xml:space="preserve"> </w:t>
      </w:r>
      <w:r>
        <w:rPr>
          <w:i/>
          <w:color w:val="333333"/>
          <w:sz w:val="20"/>
        </w:rPr>
        <w:t>angry</w:t>
      </w:r>
      <w:r>
        <w:rPr>
          <w:i/>
          <w:color w:val="333333"/>
          <w:spacing w:val="-4"/>
          <w:sz w:val="20"/>
        </w:rPr>
        <w:t xml:space="preserve"> </w:t>
      </w:r>
      <w:r>
        <w:rPr>
          <w:i/>
          <w:color w:val="333333"/>
          <w:sz w:val="20"/>
        </w:rPr>
        <w:t>with</w:t>
      </w:r>
      <w:r>
        <w:rPr>
          <w:i/>
          <w:color w:val="333333"/>
          <w:spacing w:val="-4"/>
          <w:sz w:val="20"/>
        </w:rPr>
        <w:t xml:space="preserve"> </w:t>
      </w:r>
      <w:r>
        <w:rPr>
          <w:i/>
          <w:color w:val="333333"/>
          <w:sz w:val="20"/>
        </w:rPr>
        <w:t>me</w:t>
      </w:r>
      <w:r>
        <w:rPr>
          <w:i/>
          <w:color w:val="333333"/>
          <w:spacing w:val="-4"/>
          <w:sz w:val="20"/>
        </w:rPr>
        <w:t xml:space="preserve"> </w:t>
      </w:r>
      <w:r>
        <w:rPr>
          <w:i/>
          <w:color w:val="333333"/>
          <w:sz w:val="20"/>
        </w:rPr>
        <w:t>for</w:t>
      </w:r>
      <w:r>
        <w:rPr>
          <w:i/>
          <w:color w:val="333333"/>
          <w:spacing w:val="-4"/>
          <w:sz w:val="20"/>
        </w:rPr>
        <w:t xml:space="preserve"> </w:t>
      </w:r>
      <w:r>
        <w:rPr>
          <w:i/>
          <w:color w:val="333333"/>
          <w:sz w:val="20"/>
        </w:rPr>
        <w:t>something</w:t>
      </w:r>
      <w:r>
        <w:rPr>
          <w:i/>
          <w:color w:val="333333"/>
          <w:spacing w:val="-4"/>
          <w:sz w:val="20"/>
        </w:rPr>
        <w:t xml:space="preserve"> </w:t>
      </w:r>
      <w:r>
        <w:rPr>
          <w:i/>
          <w:color w:val="333333"/>
          <w:sz w:val="20"/>
        </w:rPr>
        <w:t>I</w:t>
      </w:r>
      <w:r>
        <w:rPr>
          <w:i/>
          <w:color w:val="333333"/>
          <w:spacing w:val="-4"/>
          <w:sz w:val="20"/>
        </w:rPr>
        <w:t xml:space="preserve"> </w:t>
      </w:r>
      <w:r>
        <w:rPr>
          <w:i/>
          <w:color w:val="333333"/>
          <w:sz w:val="20"/>
        </w:rPr>
        <w:t>did.”</w:t>
      </w:r>
    </w:p>
    <w:p w14:paraId="430978F0" w14:textId="77777777" w:rsidR="0029179C" w:rsidRDefault="00000000">
      <w:pPr>
        <w:spacing w:before="170"/>
        <w:ind w:left="1077"/>
        <w:rPr>
          <w:i/>
          <w:sz w:val="20"/>
        </w:rPr>
      </w:pPr>
      <w:r>
        <w:rPr>
          <w:b/>
          <w:i/>
          <w:color w:val="333333"/>
          <w:spacing w:val="-6"/>
          <w:sz w:val="20"/>
        </w:rPr>
        <w:t>Curiosity:</w:t>
      </w:r>
      <w:r>
        <w:rPr>
          <w:b/>
          <w:i/>
          <w:color w:val="333333"/>
          <w:sz w:val="20"/>
        </w:rPr>
        <w:t xml:space="preserve"> </w:t>
      </w:r>
      <w:r>
        <w:rPr>
          <w:i/>
          <w:color w:val="333333"/>
          <w:spacing w:val="-6"/>
          <w:sz w:val="20"/>
        </w:rPr>
        <w:t>Actively</w:t>
      </w:r>
      <w:r>
        <w:rPr>
          <w:i/>
          <w:color w:val="333333"/>
          <w:spacing w:val="1"/>
          <w:sz w:val="20"/>
        </w:rPr>
        <w:t xml:space="preserve"> </w:t>
      </w:r>
      <w:r>
        <w:rPr>
          <w:i/>
          <w:color w:val="333333"/>
          <w:spacing w:val="-6"/>
          <w:sz w:val="20"/>
        </w:rPr>
        <w:t>Asking</w:t>
      </w:r>
    </w:p>
    <w:p w14:paraId="5D715F6F" w14:textId="77777777" w:rsidR="0029179C" w:rsidRDefault="00000000">
      <w:pPr>
        <w:spacing w:before="127" w:line="302" w:lineRule="auto"/>
        <w:ind w:left="1077" w:right="339"/>
        <w:rPr>
          <w:i/>
          <w:sz w:val="20"/>
        </w:rPr>
      </w:pPr>
      <w:r>
        <w:rPr>
          <w:i/>
          <w:color w:val="333333"/>
          <w:spacing w:val="-2"/>
          <w:sz w:val="20"/>
        </w:rPr>
        <w:t>Instead</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jumping</w:t>
      </w:r>
      <w:r>
        <w:rPr>
          <w:i/>
          <w:color w:val="333333"/>
          <w:spacing w:val="-8"/>
          <w:sz w:val="20"/>
        </w:rPr>
        <w:t xml:space="preserve"> </w:t>
      </w:r>
      <w:r>
        <w:rPr>
          <w:i/>
          <w:color w:val="333333"/>
          <w:spacing w:val="-2"/>
          <w:sz w:val="20"/>
        </w:rPr>
        <w:t>to</w:t>
      </w:r>
      <w:r>
        <w:rPr>
          <w:i/>
          <w:color w:val="333333"/>
          <w:spacing w:val="-9"/>
          <w:sz w:val="20"/>
        </w:rPr>
        <w:t xml:space="preserve"> </w:t>
      </w:r>
      <w:r>
        <w:rPr>
          <w:i/>
          <w:color w:val="333333"/>
          <w:spacing w:val="-2"/>
          <w:sz w:val="20"/>
        </w:rPr>
        <w:t>conclusions,</w:t>
      </w:r>
      <w:r>
        <w:rPr>
          <w:i/>
          <w:color w:val="333333"/>
          <w:spacing w:val="-8"/>
          <w:sz w:val="20"/>
        </w:rPr>
        <w:t xml:space="preserve"> </w:t>
      </w:r>
      <w:r>
        <w:rPr>
          <w:i/>
          <w:color w:val="333333"/>
          <w:spacing w:val="-2"/>
          <w:sz w:val="20"/>
        </w:rPr>
        <w:t>ask</w:t>
      </w:r>
      <w:r>
        <w:rPr>
          <w:i/>
          <w:color w:val="333333"/>
          <w:spacing w:val="-9"/>
          <w:sz w:val="20"/>
        </w:rPr>
        <w:t xml:space="preserve"> </w:t>
      </w:r>
      <w:r>
        <w:rPr>
          <w:i/>
          <w:color w:val="333333"/>
          <w:spacing w:val="-2"/>
          <w:sz w:val="20"/>
        </w:rPr>
        <w:t>for</w:t>
      </w:r>
      <w:r>
        <w:rPr>
          <w:i/>
          <w:color w:val="333333"/>
          <w:spacing w:val="-9"/>
          <w:sz w:val="20"/>
        </w:rPr>
        <w:t xml:space="preserve"> </w:t>
      </w:r>
      <w:r>
        <w:rPr>
          <w:i/>
          <w:color w:val="333333"/>
          <w:spacing w:val="-2"/>
          <w:sz w:val="20"/>
        </w:rPr>
        <w:t>clarification.</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might</w:t>
      </w:r>
      <w:r>
        <w:rPr>
          <w:i/>
          <w:color w:val="333333"/>
          <w:spacing w:val="-8"/>
          <w:sz w:val="20"/>
        </w:rPr>
        <w:t xml:space="preserve"> </w:t>
      </w:r>
      <w:r>
        <w:rPr>
          <w:i/>
          <w:color w:val="333333"/>
          <w:spacing w:val="-2"/>
          <w:sz w:val="20"/>
        </w:rPr>
        <w:t>respond</w:t>
      </w:r>
      <w:r>
        <w:rPr>
          <w:i/>
          <w:color w:val="333333"/>
          <w:spacing w:val="-8"/>
          <w:sz w:val="20"/>
        </w:rPr>
        <w:t xml:space="preserve"> </w:t>
      </w:r>
      <w:r>
        <w:rPr>
          <w:i/>
          <w:color w:val="333333"/>
          <w:spacing w:val="-2"/>
          <w:sz w:val="20"/>
        </w:rPr>
        <w:t>with,</w:t>
      </w:r>
      <w:r>
        <w:rPr>
          <w:i/>
          <w:color w:val="333333"/>
          <w:spacing w:val="-8"/>
          <w:sz w:val="20"/>
        </w:rPr>
        <w:t xml:space="preserve"> </w:t>
      </w:r>
      <w:r>
        <w:rPr>
          <w:i/>
          <w:color w:val="333333"/>
          <w:spacing w:val="-2"/>
          <w:sz w:val="20"/>
        </w:rPr>
        <w:t>“I</w:t>
      </w:r>
      <w:r>
        <w:rPr>
          <w:i/>
          <w:color w:val="333333"/>
          <w:spacing w:val="-9"/>
          <w:sz w:val="20"/>
        </w:rPr>
        <w:t xml:space="preserve"> </w:t>
      </w:r>
      <w:r>
        <w:rPr>
          <w:i/>
          <w:color w:val="333333"/>
          <w:spacing w:val="-2"/>
          <w:sz w:val="20"/>
        </w:rPr>
        <w:t xml:space="preserve">noticed </w:t>
      </w:r>
      <w:r>
        <w:rPr>
          <w:i/>
          <w:color w:val="333333"/>
          <w:sz w:val="20"/>
        </w:rPr>
        <w:t>the</w:t>
      </w:r>
      <w:r>
        <w:rPr>
          <w:i/>
          <w:color w:val="333333"/>
          <w:spacing w:val="-13"/>
          <w:sz w:val="20"/>
        </w:rPr>
        <w:t xml:space="preserve"> </w:t>
      </w:r>
      <w:r>
        <w:rPr>
          <w:i/>
          <w:color w:val="333333"/>
          <w:sz w:val="20"/>
        </w:rPr>
        <w:t>email</w:t>
      </w:r>
      <w:r>
        <w:rPr>
          <w:i/>
          <w:color w:val="333333"/>
          <w:spacing w:val="-12"/>
          <w:sz w:val="20"/>
        </w:rPr>
        <w:t xml:space="preserve"> </w:t>
      </w:r>
      <w:r>
        <w:rPr>
          <w:i/>
          <w:color w:val="333333"/>
          <w:sz w:val="20"/>
        </w:rPr>
        <w:t>was</w:t>
      </w:r>
      <w:r>
        <w:rPr>
          <w:i/>
          <w:color w:val="333333"/>
          <w:spacing w:val="-13"/>
          <w:sz w:val="20"/>
        </w:rPr>
        <w:t xml:space="preserve"> </w:t>
      </w:r>
      <w:r>
        <w:rPr>
          <w:i/>
          <w:color w:val="333333"/>
          <w:sz w:val="20"/>
        </w:rPr>
        <w:t>quite</w:t>
      </w:r>
      <w:r>
        <w:rPr>
          <w:i/>
          <w:color w:val="333333"/>
          <w:spacing w:val="-12"/>
          <w:sz w:val="20"/>
        </w:rPr>
        <w:t xml:space="preserve"> </w:t>
      </w:r>
      <w:r>
        <w:rPr>
          <w:i/>
          <w:color w:val="333333"/>
          <w:sz w:val="20"/>
        </w:rPr>
        <w:t>brief.</w:t>
      </w:r>
      <w:r>
        <w:rPr>
          <w:i/>
          <w:color w:val="333333"/>
          <w:spacing w:val="-13"/>
          <w:sz w:val="20"/>
        </w:rPr>
        <w:t xml:space="preserve"> </w:t>
      </w:r>
      <w:r>
        <w:rPr>
          <w:i/>
          <w:color w:val="333333"/>
          <w:sz w:val="20"/>
        </w:rPr>
        <w:t>Was</w:t>
      </w:r>
      <w:r>
        <w:rPr>
          <w:i/>
          <w:color w:val="333333"/>
          <w:spacing w:val="-12"/>
          <w:sz w:val="20"/>
        </w:rPr>
        <w:t xml:space="preserve"> </w:t>
      </w:r>
      <w:r>
        <w:rPr>
          <w:i/>
          <w:color w:val="333333"/>
          <w:sz w:val="20"/>
        </w:rPr>
        <w:t>there</w:t>
      </w:r>
      <w:r>
        <w:rPr>
          <w:i/>
          <w:color w:val="333333"/>
          <w:spacing w:val="-13"/>
          <w:sz w:val="20"/>
        </w:rPr>
        <w:t xml:space="preserve"> </w:t>
      </w:r>
      <w:r>
        <w:rPr>
          <w:i/>
          <w:color w:val="333333"/>
          <w:sz w:val="20"/>
        </w:rPr>
        <w:t>something</w:t>
      </w:r>
      <w:r>
        <w:rPr>
          <w:i/>
          <w:color w:val="333333"/>
          <w:spacing w:val="-12"/>
          <w:sz w:val="20"/>
        </w:rPr>
        <w:t xml:space="preserve"> </w:t>
      </w:r>
      <w:r>
        <w:rPr>
          <w:i/>
          <w:color w:val="333333"/>
          <w:sz w:val="20"/>
        </w:rPr>
        <w:t>specific</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wanted</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discuss</w:t>
      </w:r>
      <w:r>
        <w:rPr>
          <w:i/>
          <w:color w:val="333333"/>
          <w:spacing w:val="-13"/>
          <w:sz w:val="20"/>
        </w:rPr>
        <w:t xml:space="preserve"> </w:t>
      </w:r>
      <w:r>
        <w:rPr>
          <w:i/>
          <w:color w:val="333333"/>
          <w:sz w:val="20"/>
        </w:rPr>
        <w:t>further?”</w:t>
      </w:r>
    </w:p>
    <w:p w14:paraId="616713C4" w14:textId="77777777" w:rsidR="0029179C" w:rsidRDefault="00000000">
      <w:pPr>
        <w:spacing w:before="113" w:line="302" w:lineRule="auto"/>
        <w:ind w:left="1077" w:right="339"/>
        <w:rPr>
          <w:i/>
          <w:sz w:val="20"/>
        </w:rPr>
      </w:pPr>
      <w:r>
        <w:rPr>
          <w:i/>
          <w:color w:val="333333"/>
          <w:sz w:val="20"/>
        </w:rPr>
        <w:t>You</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look</w:t>
      </w:r>
      <w:r>
        <w:rPr>
          <w:i/>
          <w:color w:val="333333"/>
          <w:spacing w:val="-10"/>
          <w:sz w:val="20"/>
        </w:rPr>
        <w:t xml:space="preserve"> </w:t>
      </w:r>
      <w:r>
        <w:rPr>
          <w:i/>
          <w:color w:val="333333"/>
          <w:sz w:val="20"/>
        </w:rPr>
        <w:t>at</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rest</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examples</w:t>
      </w:r>
      <w:r>
        <w:rPr>
          <w:i/>
          <w:color w:val="333333"/>
          <w:spacing w:val="-10"/>
          <w:sz w:val="20"/>
        </w:rPr>
        <w:t xml:space="preserve"> </w:t>
      </w:r>
      <w:r>
        <w:rPr>
          <w:i/>
          <w:color w:val="333333"/>
          <w:sz w:val="20"/>
        </w:rPr>
        <w:t>in</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workbooks</w:t>
      </w:r>
      <w:r>
        <w:rPr>
          <w:i/>
          <w:color w:val="333333"/>
          <w:spacing w:val="-9"/>
          <w:sz w:val="20"/>
        </w:rPr>
        <w:t xml:space="preserve"> </w:t>
      </w:r>
      <w:r>
        <w:rPr>
          <w:i/>
          <w:color w:val="333333"/>
          <w:sz w:val="20"/>
        </w:rPr>
        <w:t>on</w:t>
      </w:r>
      <w:r>
        <w:rPr>
          <w:i/>
          <w:color w:val="333333"/>
          <w:spacing w:val="-10"/>
          <w:sz w:val="20"/>
        </w:rPr>
        <w:t xml:space="preserve"> </w:t>
      </w:r>
      <w:r>
        <w:rPr>
          <w:i/>
          <w:color w:val="333333"/>
          <w:sz w:val="20"/>
        </w:rPr>
        <w:t>page</w:t>
      </w:r>
      <w:r>
        <w:rPr>
          <w:i/>
          <w:color w:val="333333"/>
          <w:spacing w:val="-10"/>
          <w:sz w:val="20"/>
        </w:rPr>
        <w:t xml:space="preserve"> </w:t>
      </w:r>
      <w:r>
        <w:rPr>
          <w:i/>
          <w:color w:val="333333"/>
          <w:sz w:val="20"/>
        </w:rPr>
        <w:t>139.</w:t>
      </w:r>
      <w:r>
        <w:rPr>
          <w:i/>
          <w:color w:val="333333"/>
          <w:spacing w:val="-10"/>
          <w:sz w:val="20"/>
        </w:rPr>
        <w:t xml:space="preserve"> </w:t>
      </w:r>
      <w:r>
        <w:rPr>
          <w:i/>
          <w:color w:val="333333"/>
          <w:sz w:val="20"/>
        </w:rPr>
        <w:t>I’ll</w:t>
      </w:r>
      <w:r>
        <w:rPr>
          <w:i/>
          <w:color w:val="333333"/>
          <w:spacing w:val="-10"/>
          <w:sz w:val="20"/>
        </w:rPr>
        <w:t xml:space="preserve"> </w:t>
      </w:r>
      <w:r>
        <w:rPr>
          <w:i/>
          <w:color w:val="333333"/>
          <w:sz w:val="20"/>
        </w:rPr>
        <w:t>give</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some time</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read</w:t>
      </w:r>
      <w:r>
        <w:rPr>
          <w:i/>
          <w:color w:val="333333"/>
          <w:spacing w:val="-6"/>
          <w:sz w:val="20"/>
        </w:rPr>
        <w:t xml:space="preserve"> </w:t>
      </w:r>
      <w:r>
        <w:rPr>
          <w:i/>
          <w:color w:val="333333"/>
          <w:sz w:val="20"/>
        </w:rPr>
        <w:t>them</w:t>
      </w:r>
      <w:r>
        <w:rPr>
          <w:i/>
          <w:color w:val="333333"/>
          <w:spacing w:val="-6"/>
          <w:sz w:val="20"/>
        </w:rPr>
        <w:t xml:space="preserve"> </w:t>
      </w:r>
      <w:r>
        <w:rPr>
          <w:i/>
          <w:color w:val="333333"/>
          <w:sz w:val="20"/>
        </w:rPr>
        <w:t>now</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discuss</w:t>
      </w:r>
      <w:r>
        <w:rPr>
          <w:i/>
          <w:color w:val="333333"/>
          <w:spacing w:val="-6"/>
          <w:sz w:val="20"/>
        </w:rPr>
        <w:t xml:space="preserve"> </w:t>
      </w:r>
      <w:r>
        <w:rPr>
          <w:i/>
          <w:color w:val="333333"/>
          <w:sz w:val="20"/>
        </w:rPr>
        <w:t>with</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person</w:t>
      </w:r>
      <w:r>
        <w:rPr>
          <w:i/>
          <w:color w:val="333333"/>
          <w:spacing w:val="-6"/>
          <w:sz w:val="20"/>
        </w:rPr>
        <w:t xml:space="preserve"> </w:t>
      </w:r>
      <w:r>
        <w:rPr>
          <w:i/>
          <w:color w:val="333333"/>
          <w:sz w:val="20"/>
        </w:rPr>
        <w:t>next</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you.</w:t>
      </w:r>
    </w:p>
    <w:p w14:paraId="4A6E3C5D" w14:textId="77777777" w:rsidR="0029179C" w:rsidRDefault="0029179C">
      <w:pPr>
        <w:spacing w:line="302" w:lineRule="auto"/>
        <w:rPr>
          <w:i/>
          <w:sz w:val="20"/>
        </w:rPr>
        <w:sectPr w:rsidR="0029179C">
          <w:pgSz w:w="11910" w:h="16840"/>
          <w:pgMar w:top="1420" w:right="1700" w:bottom="1380" w:left="1700" w:header="914" w:footer="1197" w:gutter="0"/>
          <w:cols w:space="720"/>
        </w:sectPr>
      </w:pPr>
    </w:p>
    <w:p w14:paraId="020EA6C9" w14:textId="77777777" w:rsidR="0029179C" w:rsidRDefault="0029179C">
      <w:pPr>
        <w:pStyle w:val="BodyText"/>
        <w:spacing w:before="131"/>
        <w:rPr>
          <w:i/>
          <w:sz w:val="30"/>
        </w:rPr>
      </w:pPr>
    </w:p>
    <w:p w14:paraId="07212F2F"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1F1BE077" w14:textId="77777777" w:rsidR="0029179C" w:rsidRDefault="0029179C">
      <w:pPr>
        <w:pStyle w:val="BodyText"/>
        <w:spacing w:before="61"/>
        <w:rPr>
          <w:rFonts w:ascii="Arial"/>
          <w:b/>
          <w:sz w:val="30"/>
        </w:rPr>
      </w:pPr>
    </w:p>
    <w:p w14:paraId="0B7EFD28" w14:textId="77777777" w:rsidR="0029179C" w:rsidRDefault="00000000">
      <w:pPr>
        <w:spacing w:before="1" w:line="302" w:lineRule="auto"/>
        <w:ind w:left="681" w:right="339"/>
        <w:rPr>
          <w:i/>
          <w:sz w:val="20"/>
        </w:rPr>
      </w:pPr>
      <w:r>
        <w:rPr>
          <w:i/>
          <w:noProof/>
          <w:sz w:val="20"/>
        </w:rPr>
        <mc:AlternateContent>
          <mc:Choice Requires="wps">
            <w:drawing>
              <wp:anchor distT="0" distB="0" distL="0" distR="0" simplePos="0" relativeHeight="16066048" behindDoc="0" locked="0" layoutInCell="1" allowOverlap="1" wp14:anchorId="51295D02" wp14:editId="7D998FE0">
                <wp:simplePos x="0" y="0"/>
                <wp:positionH relativeFrom="page">
                  <wp:posOffset>1314005</wp:posOffset>
                </wp:positionH>
                <wp:positionV relativeFrom="paragraph">
                  <wp:posOffset>2274</wp:posOffset>
                </wp:positionV>
                <wp:extent cx="1270" cy="1325245"/>
                <wp:effectExtent l="0" t="0" r="0" b="0"/>
                <wp:wrapNone/>
                <wp:docPr id="1385" name="Graphic 1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25245"/>
                        </a:xfrm>
                        <a:custGeom>
                          <a:avLst/>
                          <a:gdLst/>
                          <a:ahLst/>
                          <a:cxnLst/>
                          <a:rect l="l" t="t" r="r" b="b"/>
                          <a:pathLst>
                            <a:path h="1325245">
                              <a:moveTo>
                                <a:pt x="0" y="132499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651B142" id="Graphic 1385" o:spid="_x0000_s1026" style="position:absolute;margin-left:103.45pt;margin-top:.2pt;width:.1pt;height:104.35pt;z-index:16066048;visibility:visible;mso-wrap-style:square;mso-wrap-distance-left:0;mso-wrap-distance-top:0;mso-wrap-distance-right:0;mso-wrap-distance-bottom:0;mso-position-horizontal:absolute;mso-position-horizontal-relative:page;mso-position-vertical:absolute;mso-position-vertical-relative:text;v-text-anchor:top" coordsize="1270,1325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" path="m,1324991l,e" filled="f" strokecolor="#d1a326" strokeweight="3pt">
                <v:path arrowok="t"/>
                <w10:wrap anchorx="page"/>
              </v:shape>
            </w:pict>
          </mc:Fallback>
        </mc:AlternateContent>
      </w:r>
      <w:r>
        <w:rPr>
          <w:i/>
          <w:color w:val="333333"/>
          <w:spacing w:val="-2"/>
          <w:sz w:val="20"/>
        </w:rPr>
        <w:t>To</w:t>
      </w:r>
      <w:r>
        <w:rPr>
          <w:i/>
          <w:color w:val="333333"/>
          <w:spacing w:val="-10"/>
          <w:sz w:val="20"/>
        </w:rPr>
        <w:t xml:space="preserve"> </w:t>
      </w:r>
      <w:r>
        <w:rPr>
          <w:i/>
          <w:color w:val="333333"/>
          <w:spacing w:val="-2"/>
          <w:sz w:val="20"/>
        </w:rPr>
        <w:t>help</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personalize</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list,</w:t>
      </w:r>
      <w:r>
        <w:rPr>
          <w:i/>
          <w:color w:val="333333"/>
          <w:spacing w:val="-10"/>
          <w:sz w:val="20"/>
        </w:rPr>
        <w:t xml:space="preserve"> </w:t>
      </w:r>
      <w:r>
        <w:rPr>
          <w:i/>
          <w:color w:val="333333"/>
          <w:spacing w:val="-2"/>
          <w:sz w:val="20"/>
        </w:rPr>
        <w:t>let’s</w:t>
      </w:r>
      <w:r>
        <w:rPr>
          <w:i/>
          <w:color w:val="333333"/>
          <w:spacing w:val="-10"/>
          <w:sz w:val="20"/>
        </w:rPr>
        <w:t xml:space="preserve"> </w:t>
      </w:r>
      <w:r>
        <w:rPr>
          <w:i/>
          <w:color w:val="333333"/>
          <w:spacing w:val="-2"/>
          <w:sz w:val="20"/>
        </w:rPr>
        <w:t>take</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moment</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reflect</w:t>
      </w:r>
      <w:r>
        <w:rPr>
          <w:i/>
          <w:color w:val="333333"/>
          <w:spacing w:val="-10"/>
          <w:sz w:val="20"/>
        </w:rPr>
        <w:t xml:space="preserve"> </w:t>
      </w:r>
      <w:r>
        <w:rPr>
          <w:i/>
          <w:color w:val="333333"/>
          <w:spacing w:val="-2"/>
          <w:sz w:val="20"/>
        </w:rPr>
        <w:t>on</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following</w:t>
      </w:r>
      <w:r>
        <w:rPr>
          <w:i/>
          <w:color w:val="333333"/>
          <w:spacing w:val="-10"/>
          <w:sz w:val="20"/>
        </w:rPr>
        <w:t xml:space="preserve"> </w:t>
      </w:r>
      <w:r>
        <w:rPr>
          <w:i/>
          <w:color w:val="333333"/>
          <w:spacing w:val="-2"/>
          <w:sz w:val="20"/>
        </w:rPr>
        <w:t>questions</w:t>
      </w:r>
      <w:r>
        <w:rPr>
          <w:i/>
          <w:color w:val="333333"/>
          <w:spacing w:val="-10"/>
          <w:sz w:val="20"/>
        </w:rPr>
        <w:t xml:space="preserve"> </w:t>
      </w:r>
      <w:r>
        <w:rPr>
          <w:i/>
          <w:color w:val="333333"/>
          <w:spacing w:val="-2"/>
          <w:sz w:val="20"/>
        </w:rPr>
        <w:t>on</w:t>
      </w:r>
      <w:r>
        <w:rPr>
          <w:i/>
          <w:color w:val="333333"/>
          <w:spacing w:val="-10"/>
          <w:sz w:val="20"/>
        </w:rPr>
        <w:t xml:space="preserve"> </w:t>
      </w:r>
      <w:r>
        <w:rPr>
          <w:i/>
          <w:color w:val="333333"/>
          <w:spacing w:val="-2"/>
          <w:sz w:val="20"/>
        </w:rPr>
        <w:t xml:space="preserve">page </w:t>
      </w:r>
      <w:r>
        <w:rPr>
          <w:i/>
          <w:color w:val="333333"/>
          <w:sz w:val="20"/>
        </w:rPr>
        <w:t>140 of our workbooks:</w:t>
      </w:r>
    </w:p>
    <w:p w14:paraId="21C29A26"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Which</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judgment</w:t>
      </w:r>
      <w:r>
        <w:rPr>
          <w:i/>
          <w:color w:val="333333"/>
          <w:spacing w:val="-8"/>
          <w:sz w:val="20"/>
        </w:rPr>
        <w:t xml:space="preserve"> </w:t>
      </w:r>
      <w:r>
        <w:rPr>
          <w:i/>
          <w:color w:val="333333"/>
          <w:spacing w:val="-2"/>
          <w:sz w:val="20"/>
        </w:rPr>
        <w:t>behaviors</w:t>
      </w:r>
      <w:r>
        <w:rPr>
          <w:i/>
          <w:color w:val="333333"/>
          <w:spacing w:val="-9"/>
          <w:sz w:val="20"/>
        </w:rPr>
        <w:t xml:space="preserve"> </w:t>
      </w:r>
      <w:r>
        <w:rPr>
          <w:i/>
          <w:color w:val="333333"/>
          <w:spacing w:val="-2"/>
          <w:sz w:val="20"/>
        </w:rPr>
        <w:t>do</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tend</w:t>
      </w:r>
      <w:r>
        <w:rPr>
          <w:i/>
          <w:color w:val="333333"/>
          <w:spacing w:val="-8"/>
          <w:sz w:val="20"/>
        </w:rPr>
        <w:t xml:space="preserve"> </w:t>
      </w:r>
      <w:r>
        <w:rPr>
          <w:i/>
          <w:color w:val="333333"/>
          <w:spacing w:val="-2"/>
          <w:sz w:val="20"/>
        </w:rPr>
        <w:t>to</w:t>
      </w:r>
      <w:r>
        <w:rPr>
          <w:i/>
          <w:color w:val="333333"/>
          <w:spacing w:val="-9"/>
          <w:sz w:val="20"/>
        </w:rPr>
        <w:t xml:space="preserve"> </w:t>
      </w:r>
      <w:r>
        <w:rPr>
          <w:i/>
          <w:color w:val="333333"/>
          <w:spacing w:val="-2"/>
          <w:sz w:val="20"/>
        </w:rPr>
        <w:t>fall</w:t>
      </w:r>
      <w:r>
        <w:rPr>
          <w:i/>
          <w:color w:val="333333"/>
          <w:spacing w:val="-9"/>
          <w:sz w:val="20"/>
        </w:rPr>
        <w:t xml:space="preserve"> </w:t>
      </w:r>
      <w:r>
        <w:rPr>
          <w:i/>
          <w:color w:val="333333"/>
          <w:spacing w:val="-2"/>
          <w:sz w:val="20"/>
        </w:rPr>
        <w:t>into?</w:t>
      </w:r>
    </w:p>
    <w:p w14:paraId="41A05EE3" w14:textId="77777777" w:rsidR="0029179C" w:rsidRDefault="00000000">
      <w:pPr>
        <w:tabs>
          <w:tab w:val="left" w:pos="1077"/>
        </w:tabs>
        <w:spacing w:before="120" w:line="499" w:lineRule="auto"/>
        <w:ind w:left="681" w:right="3093" w:hanging="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0"/>
          <w:sz w:val="20"/>
        </w:rPr>
        <w:t xml:space="preserve"> </w:t>
      </w:r>
      <w:r>
        <w:rPr>
          <w:i/>
          <w:color w:val="333333"/>
          <w:spacing w:val="-2"/>
          <w:sz w:val="20"/>
        </w:rPr>
        <w:t>is</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curious</w:t>
      </w:r>
      <w:r>
        <w:rPr>
          <w:i/>
          <w:color w:val="333333"/>
          <w:spacing w:val="-10"/>
          <w:sz w:val="20"/>
        </w:rPr>
        <w:t xml:space="preserve"> </w:t>
      </w:r>
      <w:r>
        <w:rPr>
          <w:i/>
          <w:color w:val="333333"/>
          <w:spacing w:val="-2"/>
          <w:sz w:val="20"/>
        </w:rPr>
        <w:t>behavior</w:t>
      </w:r>
      <w:r>
        <w:rPr>
          <w:i/>
          <w:color w:val="333333"/>
          <w:spacing w:val="-10"/>
          <w:sz w:val="20"/>
        </w:rPr>
        <w:t xml:space="preserve"> </w:t>
      </w:r>
      <w:r>
        <w:rPr>
          <w:i/>
          <w:color w:val="333333"/>
          <w:spacing w:val="-2"/>
          <w:sz w:val="20"/>
        </w:rPr>
        <w:t>you’d</w:t>
      </w:r>
      <w:r>
        <w:rPr>
          <w:i/>
          <w:color w:val="333333"/>
          <w:spacing w:val="-10"/>
          <w:sz w:val="20"/>
        </w:rPr>
        <w:t xml:space="preserve"> </w:t>
      </w:r>
      <w:r>
        <w:rPr>
          <w:i/>
          <w:color w:val="333333"/>
          <w:spacing w:val="-2"/>
          <w:sz w:val="20"/>
        </w:rPr>
        <w:t>like</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replace</w:t>
      </w:r>
      <w:r>
        <w:rPr>
          <w:i/>
          <w:color w:val="333333"/>
          <w:spacing w:val="-10"/>
          <w:sz w:val="20"/>
        </w:rPr>
        <w:t xml:space="preserve"> </w:t>
      </w:r>
      <w:r>
        <w:rPr>
          <w:i/>
          <w:color w:val="333333"/>
          <w:spacing w:val="-2"/>
          <w:sz w:val="20"/>
        </w:rPr>
        <w:t>it</w:t>
      </w:r>
      <w:r>
        <w:rPr>
          <w:i/>
          <w:color w:val="333333"/>
          <w:spacing w:val="-10"/>
          <w:sz w:val="20"/>
        </w:rPr>
        <w:t xml:space="preserve"> </w:t>
      </w:r>
      <w:r>
        <w:rPr>
          <w:i/>
          <w:color w:val="333333"/>
          <w:spacing w:val="-2"/>
          <w:sz w:val="20"/>
        </w:rPr>
        <w:t xml:space="preserve">with? </w:t>
      </w:r>
      <w:r>
        <w:rPr>
          <w:i/>
          <w:color w:val="333333"/>
          <w:sz w:val="20"/>
        </w:rPr>
        <w:t>Write down your thoughts in your workbook.</w:t>
      </w:r>
    </w:p>
    <w:p w14:paraId="4064F9B4" w14:textId="77777777" w:rsidR="0029179C" w:rsidRDefault="00000000">
      <w:pPr>
        <w:pStyle w:val="BodyText"/>
        <w:spacing w:before="231" w:line="302" w:lineRule="auto"/>
        <w:ind w:left="340" w:right="339"/>
      </w:pPr>
      <w:r>
        <w:rPr>
          <w:color w:val="333333"/>
        </w:rPr>
        <w:t>Allow participants a few minutes to reflect on their thoughts, then invite a discussion</w:t>
      </w:r>
      <w:r>
        <w:rPr>
          <w:color w:val="333333"/>
          <w:spacing w:val="80"/>
        </w:rPr>
        <w:t xml:space="preserve"> </w:t>
      </w:r>
      <w:r>
        <w:rPr>
          <w:color w:val="333333"/>
        </w:rPr>
        <w:t>about their reflections.</w:t>
      </w:r>
    </w:p>
    <w:p w14:paraId="7CCC3844" w14:textId="77777777" w:rsidR="0029179C" w:rsidRDefault="00000000">
      <w:pPr>
        <w:pStyle w:val="BodyText"/>
        <w:spacing w:before="257"/>
      </w:pPr>
      <w:r>
        <w:rPr>
          <w:noProof/>
        </w:rPr>
        <mc:AlternateContent>
          <mc:Choice Requires="wps">
            <w:drawing>
              <wp:anchor distT="0" distB="0" distL="0" distR="0" simplePos="0" relativeHeight="487925760" behindDoc="1" locked="0" layoutInCell="1" allowOverlap="1" wp14:anchorId="08180635" wp14:editId="1CB2C685">
                <wp:simplePos x="0" y="0"/>
                <wp:positionH relativeFrom="page">
                  <wp:posOffset>1295996</wp:posOffset>
                </wp:positionH>
                <wp:positionV relativeFrom="paragraph">
                  <wp:posOffset>349840</wp:posOffset>
                </wp:positionV>
                <wp:extent cx="4968240" cy="432434"/>
                <wp:effectExtent l="0" t="0" r="0" b="0"/>
                <wp:wrapTopAndBottom/>
                <wp:docPr id="1386" name="Textbox 1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405F635A"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8"/>
                              </w:rPr>
                              <w:t xml:space="preserve"> </w:t>
                            </w:r>
                            <w:r>
                              <w:rPr>
                                <w:rFonts w:ascii="Lucida Sans"/>
                                <w:color w:val="FFFFFF"/>
                              </w:rPr>
                              <w:t>5</w:t>
                            </w:r>
                            <w:r>
                              <w:rPr>
                                <w:rFonts w:ascii="Lucida Sans"/>
                                <w:color w:val="FFFFFF"/>
                                <w:position w:val="1"/>
                              </w:rPr>
                              <w:t>:</w:t>
                            </w:r>
                            <w:r>
                              <w:rPr>
                                <w:rFonts w:ascii="Lucida Sans"/>
                                <w:color w:val="FFFFFF"/>
                                <w:spacing w:val="-10"/>
                                <w:position w:val="1"/>
                              </w:rPr>
                              <w:t xml:space="preserve"> </w:t>
                            </w:r>
                            <w:r>
                              <w:rPr>
                                <w:rFonts w:ascii="Lucida Sans"/>
                                <w:color w:val="FFFFFF"/>
                              </w:rPr>
                              <w:t>PSYCHOLOGICAL</w:t>
                            </w:r>
                            <w:r>
                              <w:rPr>
                                <w:rFonts w:ascii="Lucida Sans"/>
                                <w:color w:val="FFFFFF"/>
                                <w:spacing w:val="-16"/>
                              </w:rPr>
                              <w:t xml:space="preserve"> </w:t>
                            </w:r>
                            <w:r>
                              <w:rPr>
                                <w:rFonts w:ascii="Lucida Sans"/>
                                <w:color w:val="FFFFFF"/>
                                <w:spacing w:val="-2"/>
                              </w:rPr>
                              <w:t>SAFETY</w:t>
                            </w:r>
                          </w:p>
                        </w:txbxContent>
                      </wps:txbx>
                      <wps:bodyPr wrap="square" lIns="0" tIns="0" rIns="0" bIns="0" rtlCol="0">
                        <a:noAutofit/>
                      </wps:bodyPr>
                    </wps:wsp>
                  </a:graphicData>
                </a:graphic>
              </wp:anchor>
            </w:drawing>
          </mc:Choice>
          <mc:Fallback>
            <w:pict>
              <v:shape w14:anchorId="08180635" id="Textbox 1386" o:spid="_x0000_s1419" type="#_x0000_t202" style="position:absolute;margin-left:102.05pt;margin-top:27.55pt;width:391.2pt;height:34.05pt;z-index:-153907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" fillcolor="#d1a326" stroked="f">
                <v:textbox inset="0,0,0,0">
                  <w:txbxContent>
                    <w:p w14:paraId="405F635A"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8"/>
                        </w:rPr>
                        <w:t xml:space="preserve"> </w:t>
                      </w:r>
                      <w:r>
                        <w:rPr>
                          <w:rFonts w:ascii="Lucida Sans"/>
                          <w:color w:val="FFFFFF"/>
                        </w:rPr>
                        <w:t>5</w:t>
                      </w:r>
                      <w:r>
                        <w:rPr>
                          <w:rFonts w:ascii="Lucida Sans"/>
                          <w:color w:val="FFFFFF"/>
                          <w:position w:val="1"/>
                        </w:rPr>
                        <w:t>:</w:t>
                      </w:r>
                      <w:r>
                        <w:rPr>
                          <w:rFonts w:ascii="Lucida Sans"/>
                          <w:color w:val="FFFFFF"/>
                          <w:spacing w:val="-10"/>
                          <w:position w:val="1"/>
                        </w:rPr>
                        <w:t xml:space="preserve"> </w:t>
                      </w:r>
                      <w:r>
                        <w:rPr>
                          <w:rFonts w:ascii="Lucida Sans"/>
                          <w:color w:val="FFFFFF"/>
                        </w:rPr>
                        <w:t>PSYCHOLOGICAL</w:t>
                      </w:r>
                      <w:r>
                        <w:rPr>
                          <w:rFonts w:ascii="Lucida Sans"/>
                          <w:color w:val="FFFFFF"/>
                          <w:spacing w:val="-16"/>
                        </w:rPr>
                        <w:t xml:space="preserve"> </w:t>
                      </w:r>
                      <w:r>
                        <w:rPr>
                          <w:rFonts w:ascii="Lucida Sans"/>
                          <w:color w:val="FFFFFF"/>
                          <w:spacing w:val="-2"/>
                        </w:rPr>
                        <w:t>SAFETY</w:t>
                      </w:r>
                    </w:p>
                  </w:txbxContent>
                </v:textbox>
                <w10:wrap type="topAndBottom" anchorx="page"/>
              </v:shape>
            </w:pict>
          </mc:Fallback>
        </mc:AlternateContent>
      </w:r>
    </w:p>
    <w:p w14:paraId="41978CA7" w14:textId="77777777" w:rsidR="0029179C" w:rsidRDefault="0029179C">
      <w:pPr>
        <w:pStyle w:val="BodyText"/>
        <w:spacing w:before="87"/>
      </w:pPr>
    </w:p>
    <w:p w14:paraId="6DFBB78F" w14:textId="77777777" w:rsidR="0029179C" w:rsidRDefault="00000000">
      <w:pPr>
        <w:pStyle w:val="BodyText"/>
        <w:spacing w:line="302" w:lineRule="auto"/>
        <w:ind w:left="340" w:right="338"/>
        <w:jc w:val="both"/>
      </w:pPr>
      <w:r>
        <w:rPr>
          <w:color w:val="333333"/>
        </w:rPr>
        <w:t>In this part of the session, you will discuss the concept of psychological safety in relationships. We’ll begin with a Rapid Reflection on the qualities of clients’ existing safe, supportive relationships.</w:t>
      </w:r>
    </w:p>
    <w:p w14:paraId="6CBDE16E" w14:textId="77777777" w:rsidR="0029179C" w:rsidRDefault="0029179C">
      <w:pPr>
        <w:pStyle w:val="BodyText"/>
        <w:spacing w:before="132"/>
      </w:pPr>
    </w:p>
    <w:p w14:paraId="4B7E3C29" w14:textId="77777777" w:rsidR="0029179C" w:rsidRDefault="00000000">
      <w:pPr>
        <w:pStyle w:val="Heading6"/>
        <w:jc w:val="both"/>
      </w:pPr>
      <w:r>
        <w:rPr>
          <w:color w:val="333333"/>
        </w:rPr>
        <w:t>Rapid</w:t>
      </w:r>
      <w:r>
        <w:rPr>
          <w:color w:val="333333"/>
          <w:spacing w:val="-21"/>
        </w:rPr>
        <w:t xml:space="preserve"> </w:t>
      </w:r>
      <w:r>
        <w:rPr>
          <w:color w:val="333333"/>
          <w:spacing w:val="-2"/>
        </w:rPr>
        <w:t>Reflection</w:t>
      </w:r>
    </w:p>
    <w:p w14:paraId="44D6CCD5" w14:textId="77777777" w:rsidR="0029179C" w:rsidRDefault="0029179C">
      <w:pPr>
        <w:pStyle w:val="BodyText"/>
        <w:spacing w:before="62"/>
        <w:rPr>
          <w:rFonts w:ascii="Arial"/>
          <w:b/>
          <w:sz w:val="30"/>
        </w:rPr>
      </w:pPr>
    </w:p>
    <w:p w14:paraId="7F7CDC58" w14:textId="77777777" w:rsidR="0029179C" w:rsidRDefault="00000000">
      <w:pPr>
        <w:spacing w:line="302" w:lineRule="auto"/>
        <w:ind w:left="681"/>
        <w:rPr>
          <w:i/>
          <w:sz w:val="20"/>
        </w:rPr>
      </w:pPr>
      <w:r>
        <w:rPr>
          <w:i/>
          <w:noProof/>
          <w:sz w:val="20"/>
        </w:rPr>
        <mc:AlternateContent>
          <mc:Choice Requires="wps">
            <w:drawing>
              <wp:anchor distT="0" distB="0" distL="0" distR="0" simplePos="0" relativeHeight="16066560" behindDoc="0" locked="0" layoutInCell="1" allowOverlap="1" wp14:anchorId="117696B0" wp14:editId="07316DBA">
                <wp:simplePos x="0" y="0"/>
                <wp:positionH relativeFrom="page">
                  <wp:posOffset>1314005</wp:posOffset>
                </wp:positionH>
                <wp:positionV relativeFrom="paragraph">
                  <wp:posOffset>1723</wp:posOffset>
                </wp:positionV>
                <wp:extent cx="1270" cy="1828800"/>
                <wp:effectExtent l="0" t="0" r="0" b="0"/>
                <wp:wrapNone/>
                <wp:docPr id="1387" name="Graphic 13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828800"/>
                        </a:xfrm>
                        <a:custGeom>
                          <a:avLst/>
                          <a:gdLst/>
                          <a:ahLst/>
                          <a:cxnLst/>
                          <a:rect l="l" t="t" r="r" b="b"/>
                          <a:pathLst>
                            <a:path h="1828800">
                              <a:moveTo>
                                <a:pt x="0" y="1828787"/>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647F4C8" id="Graphic 1387" o:spid="_x0000_s1026" style="position:absolute;margin-left:103.45pt;margin-top:.15pt;width:.1pt;height:2in;z-index:16066560;visibility:visible;mso-wrap-style:square;mso-wrap-distance-left:0;mso-wrap-distance-top:0;mso-wrap-distance-right:0;mso-wrap-distance-bottom:0;mso-position-horizontal:absolute;mso-position-horizontal-relative:page;mso-position-vertical:absolute;mso-position-vertical-relative:text;v-text-anchor:top" coordsize="1270,1828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" path="m,1828787l,e" filled="f" strokecolor="#d1a326" strokeweight="3pt">
                <v:path arrowok="t"/>
                <w10:wrap anchorx="page"/>
              </v:shape>
            </w:pict>
          </mc:Fallback>
        </mc:AlternateContent>
      </w:r>
      <w:r>
        <w:rPr>
          <w:i/>
          <w:color w:val="333333"/>
          <w:sz w:val="20"/>
        </w:rPr>
        <w:t>Before we dive into the theory, take a moment to reflect with a partner about the following</w:t>
      </w:r>
      <w:r>
        <w:rPr>
          <w:i/>
          <w:color w:val="333333"/>
          <w:spacing w:val="80"/>
          <w:sz w:val="20"/>
        </w:rPr>
        <w:t xml:space="preserve"> </w:t>
      </w:r>
      <w:r>
        <w:rPr>
          <w:i/>
          <w:color w:val="333333"/>
          <w:sz w:val="20"/>
        </w:rPr>
        <w:t>questions on page 141 in your workbook:</w:t>
      </w:r>
    </w:p>
    <w:p w14:paraId="741E1B6B"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When</w:t>
      </w:r>
      <w:r>
        <w:rPr>
          <w:i/>
          <w:color w:val="333333"/>
          <w:spacing w:val="-10"/>
          <w:sz w:val="20"/>
        </w:rPr>
        <w:t xml:space="preserve"> </w:t>
      </w:r>
      <w:r>
        <w:rPr>
          <w:i/>
          <w:color w:val="333333"/>
          <w:spacing w:val="-2"/>
          <w:sz w:val="20"/>
        </w:rPr>
        <w:t>you’re</w:t>
      </w:r>
      <w:r>
        <w:rPr>
          <w:i/>
          <w:color w:val="333333"/>
          <w:spacing w:val="-9"/>
          <w:sz w:val="20"/>
        </w:rPr>
        <w:t xml:space="preserve"> </w:t>
      </w:r>
      <w:r>
        <w:rPr>
          <w:i/>
          <w:color w:val="333333"/>
          <w:spacing w:val="-2"/>
          <w:sz w:val="20"/>
        </w:rPr>
        <w:t>feeling</w:t>
      </w:r>
      <w:r>
        <w:rPr>
          <w:i/>
          <w:color w:val="333333"/>
          <w:spacing w:val="-9"/>
          <w:sz w:val="20"/>
        </w:rPr>
        <w:t xml:space="preserve"> </w:t>
      </w:r>
      <w:r>
        <w:rPr>
          <w:i/>
          <w:color w:val="333333"/>
          <w:spacing w:val="-2"/>
          <w:sz w:val="20"/>
        </w:rPr>
        <w:t>creative,</w:t>
      </w:r>
      <w:r>
        <w:rPr>
          <w:i/>
          <w:color w:val="333333"/>
          <w:spacing w:val="-10"/>
          <w:sz w:val="20"/>
        </w:rPr>
        <w:t xml:space="preserve"> </w:t>
      </w:r>
      <w:r>
        <w:rPr>
          <w:i/>
          <w:color w:val="333333"/>
          <w:spacing w:val="-2"/>
          <w:sz w:val="20"/>
        </w:rPr>
        <w:t>listened</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able</w:t>
      </w:r>
      <w:r>
        <w:rPr>
          <w:i/>
          <w:color w:val="333333"/>
          <w:spacing w:val="-10"/>
          <w:sz w:val="20"/>
        </w:rPr>
        <w:t xml:space="preserve"> </w:t>
      </w:r>
      <w:r>
        <w:rPr>
          <w:i/>
          <w:color w:val="333333"/>
          <w:spacing w:val="-2"/>
          <w:sz w:val="20"/>
        </w:rPr>
        <w:t>to</w:t>
      </w:r>
      <w:r>
        <w:rPr>
          <w:i/>
          <w:color w:val="333333"/>
          <w:spacing w:val="-9"/>
          <w:sz w:val="20"/>
        </w:rPr>
        <w:t xml:space="preserve"> </w:t>
      </w:r>
      <w:r>
        <w:rPr>
          <w:i/>
          <w:color w:val="333333"/>
          <w:spacing w:val="-2"/>
          <w:sz w:val="20"/>
        </w:rPr>
        <w:t>speak</w:t>
      </w:r>
      <w:r>
        <w:rPr>
          <w:i/>
          <w:color w:val="333333"/>
          <w:spacing w:val="-9"/>
          <w:sz w:val="20"/>
        </w:rPr>
        <w:t xml:space="preserve"> </w:t>
      </w:r>
      <w:r>
        <w:rPr>
          <w:i/>
          <w:color w:val="333333"/>
          <w:spacing w:val="-2"/>
          <w:sz w:val="20"/>
        </w:rPr>
        <w:t>freely,</w:t>
      </w:r>
      <w:r>
        <w:rPr>
          <w:i/>
          <w:color w:val="333333"/>
          <w:spacing w:val="-10"/>
          <w:sz w:val="20"/>
        </w:rPr>
        <w:t xml:space="preserve"> </w:t>
      </w:r>
      <w:r>
        <w:rPr>
          <w:i/>
          <w:color w:val="333333"/>
          <w:spacing w:val="-2"/>
          <w:sz w:val="20"/>
        </w:rPr>
        <w:t>what’s</w:t>
      </w:r>
      <w:r>
        <w:rPr>
          <w:i/>
          <w:color w:val="333333"/>
          <w:spacing w:val="-9"/>
          <w:sz w:val="20"/>
        </w:rPr>
        <w:t xml:space="preserve"> </w:t>
      </w:r>
      <w:r>
        <w:rPr>
          <w:i/>
          <w:color w:val="333333"/>
          <w:spacing w:val="-2"/>
          <w:sz w:val="20"/>
        </w:rPr>
        <w:t>happening?</w:t>
      </w:r>
    </w:p>
    <w:p w14:paraId="420ED706"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9"/>
          <w:sz w:val="20"/>
        </w:rPr>
        <w:t xml:space="preserve"> </w:t>
      </w:r>
      <w:r>
        <w:rPr>
          <w:i/>
          <w:color w:val="333333"/>
          <w:spacing w:val="-2"/>
          <w:sz w:val="20"/>
        </w:rPr>
        <w:t>are</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thinking</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feeling?</w:t>
      </w:r>
    </w:p>
    <w:p w14:paraId="4E5BE476"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Who</w:t>
      </w:r>
      <w:r>
        <w:rPr>
          <w:i/>
          <w:color w:val="333333"/>
          <w:spacing w:val="-14"/>
          <w:sz w:val="20"/>
        </w:rPr>
        <w:t xml:space="preserve"> </w:t>
      </w:r>
      <w:r>
        <w:rPr>
          <w:i/>
          <w:color w:val="333333"/>
          <w:sz w:val="20"/>
        </w:rPr>
        <w:t>is</w:t>
      </w:r>
      <w:r>
        <w:rPr>
          <w:i/>
          <w:color w:val="333333"/>
          <w:spacing w:val="-12"/>
          <w:sz w:val="20"/>
        </w:rPr>
        <w:t xml:space="preserve"> </w:t>
      </w:r>
      <w:r>
        <w:rPr>
          <w:i/>
          <w:color w:val="333333"/>
          <w:spacing w:val="-2"/>
          <w:sz w:val="20"/>
        </w:rPr>
        <w:t>there?</w:t>
      </w:r>
    </w:p>
    <w:p w14:paraId="36585032"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5"/>
          <w:sz w:val="20"/>
        </w:rPr>
        <w:t xml:space="preserve"> </w:t>
      </w:r>
      <w:r>
        <w:rPr>
          <w:i/>
          <w:color w:val="333333"/>
          <w:spacing w:val="-4"/>
          <w:sz w:val="20"/>
        </w:rPr>
        <w:t>are</w:t>
      </w:r>
      <w:r>
        <w:rPr>
          <w:i/>
          <w:color w:val="333333"/>
          <w:spacing w:val="-5"/>
          <w:sz w:val="20"/>
        </w:rPr>
        <w:t xml:space="preserve"> </w:t>
      </w:r>
      <w:r>
        <w:rPr>
          <w:i/>
          <w:color w:val="333333"/>
          <w:spacing w:val="-4"/>
          <w:sz w:val="20"/>
        </w:rPr>
        <w:t>they doing</w:t>
      </w:r>
      <w:r>
        <w:rPr>
          <w:i/>
          <w:color w:val="333333"/>
          <w:spacing w:val="-5"/>
          <w:sz w:val="20"/>
        </w:rPr>
        <w:t xml:space="preserve"> </w:t>
      </w:r>
      <w:r>
        <w:rPr>
          <w:i/>
          <w:color w:val="333333"/>
          <w:spacing w:val="-4"/>
          <w:sz w:val="20"/>
        </w:rPr>
        <w:t>or</w:t>
      </w:r>
      <w:r>
        <w:rPr>
          <w:i/>
          <w:color w:val="333333"/>
          <w:spacing w:val="-5"/>
          <w:sz w:val="20"/>
        </w:rPr>
        <w:t xml:space="preserve"> </w:t>
      </w:r>
      <w:r>
        <w:rPr>
          <w:i/>
          <w:color w:val="333333"/>
          <w:spacing w:val="-4"/>
          <w:sz w:val="20"/>
        </w:rPr>
        <w:t>not doing?</w:t>
      </w:r>
      <w:r>
        <w:rPr>
          <w:i/>
          <w:color w:val="333333"/>
          <w:spacing w:val="-5"/>
          <w:sz w:val="20"/>
        </w:rPr>
        <w:t xml:space="preserve"> </w:t>
      </w:r>
      <w:r>
        <w:rPr>
          <w:i/>
          <w:color w:val="333333"/>
          <w:spacing w:val="-4"/>
          <w:sz w:val="20"/>
        </w:rPr>
        <w:t>How</w:t>
      </w:r>
      <w:r>
        <w:rPr>
          <w:i/>
          <w:color w:val="333333"/>
          <w:spacing w:val="-5"/>
          <w:sz w:val="20"/>
        </w:rPr>
        <w:t xml:space="preserve"> </w:t>
      </w:r>
      <w:r>
        <w:rPr>
          <w:i/>
          <w:color w:val="333333"/>
          <w:spacing w:val="-4"/>
          <w:sz w:val="20"/>
        </w:rPr>
        <w:t>are they</w:t>
      </w:r>
      <w:r>
        <w:rPr>
          <w:i/>
          <w:color w:val="333333"/>
          <w:spacing w:val="-5"/>
          <w:sz w:val="20"/>
        </w:rPr>
        <w:t xml:space="preserve"> </w:t>
      </w:r>
      <w:r>
        <w:rPr>
          <w:i/>
          <w:color w:val="333333"/>
          <w:spacing w:val="-4"/>
          <w:sz w:val="20"/>
        </w:rPr>
        <w:t>showing</w:t>
      </w:r>
      <w:r>
        <w:rPr>
          <w:i/>
          <w:color w:val="333333"/>
          <w:spacing w:val="-5"/>
          <w:sz w:val="20"/>
        </w:rPr>
        <w:t xml:space="preserve"> up?</w:t>
      </w:r>
    </w:p>
    <w:p w14:paraId="75095305" w14:textId="77777777" w:rsidR="0029179C" w:rsidRDefault="0029179C">
      <w:pPr>
        <w:pStyle w:val="BodyText"/>
        <w:spacing w:before="20"/>
        <w:rPr>
          <w:i/>
        </w:rPr>
      </w:pPr>
    </w:p>
    <w:p w14:paraId="01C2E440" w14:textId="77777777" w:rsidR="0029179C" w:rsidRDefault="00000000">
      <w:pPr>
        <w:ind w:left="681"/>
        <w:rPr>
          <w:i/>
          <w:sz w:val="20"/>
        </w:rPr>
      </w:pPr>
      <w:r>
        <w:rPr>
          <w:i/>
          <w:color w:val="333333"/>
          <w:spacing w:val="-4"/>
          <w:sz w:val="20"/>
        </w:rPr>
        <w:t>You</w:t>
      </w:r>
      <w:r>
        <w:rPr>
          <w:i/>
          <w:color w:val="333333"/>
          <w:spacing w:val="-7"/>
          <w:sz w:val="20"/>
        </w:rPr>
        <w:t xml:space="preserve"> </w:t>
      </w:r>
      <w:r>
        <w:rPr>
          <w:i/>
          <w:color w:val="333333"/>
          <w:spacing w:val="-4"/>
          <w:sz w:val="20"/>
        </w:rPr>
        <w:t>have</w:t>
      </w:r>
      <w:r>
        <w:rPr>
          <w:i/>
          <w:color w:val="333333"/>
          <w:spacing w:val="-6"/>
          <w:sz w:val="20"/>
        </w:rPr>
        <w:t xml:space="preserve"> </w:t>
      </w:r>
      <w:r>
        <w:rPr>
          <w:i/>
          <w:color w:val="333333"/>
          <w:spacing w:val="-4"/>
          <w:sz w:val="20"/>
        </w:rPr>
        <w:t>10</w:t>
      </w:r>
      <w:r>
        <w:rPr>
          <w:i/>
          <w:color w:val="333333"/>
          <w:spacing w:val="-7"/>
          <w:sz w:val="20"/>
        </w:rPr>
        <w:t xml:space="preserve"> </w:t>
      </w:r>
      <w:r>
        <w:rPr>
          <w:i/>
          <w:color w:val="333333"/>
          <w:spacing w:val="-4"/>
          <w:sz w:val="20"/>
        </w:rPr>
        <w:t>minutes</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discuss.</w:t>
      </w:r>
      <w:r>
        <w:rPr>
          <w:i/>
          <w:color w:val="333333"/>
          <w:spacing w:val="-7"/>
          <w:sz w:val="20"/>
        </w:rPr>
        <w:t xml:space="preserve"> </w:t>
      </w:r>
      <w:r>
        <w:rPr>
          <w:i/>
          <w:color w:val="333333"/>
          <w:spacing w:val="-4"/>
          <w:sz w:val="20"/>
        </w:rPr>
        <w:t>We’ll</w:t>
      </w:r>
      <w:r>
        <w:rPr>
          <w:i/>
          <w:color w:val="333333"/>
          <w:spacing w:val="-6"/>
          <w:sz w:val="20"/>
        </w:rPr>
        <w:t xml:space="preserve"> </w:t>
      </w:r>
      <w:r>
        <w:rPr>
          <w:i/>
          <w:color w:val="333333"/>
          <w:spacing w:val="-4"/>
          <w:sz w:val="20"/>
        </w:rPr>
        <w:t>then</w:t>
      </w:r>
      <w:r>
        <w:rPr>
          <w:i/>
          <w:color w:val="333333"/>
          <w:spacing w:val="-6"/>
          <w:sz w:val="20"/>
        </w:rPr>
        <w:t xml:space="preserve"> </w:t>
      </w:r>
      <w:r>
        <w:rPr>
          <w:i/>
          <w:color w:val="333333"/>
          <w:spacing w:val="-4"/>
          <w:sz w:val="20"/>
        </w:rPr>
        <w:t>share</w:t>
      </w:r>
      <w:r>
        <w:rPr>
          <w:i/>
          <w:color w:val="333333"/>
          <w:spacing w:val="-7"/>
          <w:sz w:val="20"/>
        </w:rPr>
        <w:t xml:space="preserve"> </w:t>
      </w:r>
      <w:r>
        <w:rPr>
          <w:i/>
          <w:color w:val="333333"/>
          <w:spacing w:val="-4"/>
          <w:sz w:val="20"/>
        </w:rPr>
        <w:t>our</w:t>
      </w:r>
      <w:r>
        <w:rPr>
          <w:i/>
          <w:color w:val="333333"/>
          <w:spacing w:val="-6"/>
          <w:sz w:val="20"/>
        </w:rPr>
        <w:t xml:space="preserve"> </w:t>
      </w:r>
      <w:r>
        <w:rPr>
          <w:i/>
          <w:color w:val="333333"/>
          <w:spacing w:val="-4"/>
          <w:sz w:val="20"/>
        </w:rPr>
        <w:t>key</w:t>
      </w:r>
      <w:r>
        <w:rPr>
          <w:i/>
          <w:color w:val="333333"/>
          <w:spacing w:val="-6"/>
          <w:sz w:val="20"/>
        </w:rPr>
        <w:t xml:space="preserve"> </w:t>
      </w:r>
      <w:r>
        <w:rPr>
          <w:i/>
          <w:color w:val="333333"/>
          <w:spacing w:val="-4"/>
          <w:sz w:val="20"/>
        </w:rPr>
        <w:t>findings</w:t>
      </w:r>
      <w:r>
        <w:rPr>
          <w:i/>
          <w:color w:val="333333"/>
          <w:spacing w:val="-7"/>
          <w:sz w:val="20"/>
        </w:rPr>
        <w:t xml:space="preserve"> </w:t>
      </w:r>
      <w:r>
        <w:rPr>
          <w:i/>
          <w:color w:val="333333"/>
          <w:spacing w:val="-4"/>
          <w:sz w:val="20"/>
        </w:rPr>
        <w:t>as</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larger</w:t>
      </w:r>
      <w:r>
        <w:rPr>
          <w:i/>
          <w:color w:val="333333"/>
          <w:spacing w:val="-7"/>
          <w:sz w:val="20"/>
        </w:rPr>
        <w:t xml:space="preserve"> </w:t>
      </w:r>
      <w:r>
        <w:rPr>
          <w:i/>
          <w:color w:val="333333"/>
          <w:spacing w:val="-4"/>
          <w:sz w:val="20"/>
        </w:rPr>
        <w:t>group.</w:t>
      </w:r>
    </w:p>
    <w:p w14:paraId="2CBB216D" w14:textId="77777777" w:rsidR="0029179C" w:rsidRDefault="0029179C">
      <w:pPr>
        <w:pStyle w:val="BodyText"/>
        <w:spacing w:before="254"/>
        <w:rPr>
          <w:i/>
        </w:rPr>
      </w:pPr>
    </w:p>
    <w:p w14:paraId="21FE1297" w14:textId="77777777" w:rsidR="0029179C" w:rsidRDefault="00000000">
      <w:pPr>
        <w:pStyle w:val="BodyText"/>
        <w:spacing w:line="302" w:lineRule="auto"/>
        <w:ind w:left="340" w:right="338"/>
        <w:jc w:val="both"/>
      </w:pPr>
      <w:r>
        <w:rPr>
          <w:color w:val="333333"/>
        </w:rPr>
        <w:t>Give people 10 minutes to discuss in pairs and then bring together the whole group to share and discuss key themes in the responses.</w:t>
      </w:r>
    </w:p>
    <w:p w14:paraId="2B1BF9FB"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B51E4D4" w14:textId="77777777" w:rsidR="0029179C" w:rsidRDefault="0029179C">
      <w:pPr>
        <w:pStyle w:val="BodyText"/>
        <w:spacing w:before="131"/>
        <w:rPr>
          <w:sz w:val="30"/>
        </w:rPr>
      </w:pPr>
    </w:p>
    <w:p w14:paraId="3FC48044" w14:textId="77777777" w:rsidR="0029179C" w:rsidRDefault="00000000">
      <w:pPr>
        <w:pStyle w:val="Heading6"/>
      </w:pPr>
      <w:r>
        <w:rPr>
          <w:color w:val="333333"/>
          <w:spacing w:val="-4"/>
        </w:rPr>
        <w:t>What</w:t>
      </w:r>
      <w:r>
        <w:rPr>
          <w:color w:val="333333"/>
          <w:spacing w:val="-7"/>
        </w:rPr>
        <w:t xml:space="preserve"> </w:t>
      </w:r>
      <w:r>
        <w:rPr>
          <w:color w:val="333333"/>
          <w:spacing w:val="-4"/>
        </w:rPr>
        <w:t>Is</w:t>
      </w:r>
      <w:r>
        <w:rPr>
          <w:color w:val="333333"/>
          <w:spacing w:val="-7"/>
        </w:rPr>
        <w:t xml:space="preserve"> </w:t>
      </w:r>
      <w:r>
        <w:rPr>
          <w:color w:val="333333"/>
          <w:spacing w:val="-4"/>
        </w:rPr>
        <w:t>Psychological</w:t>
      </w:r>
      <w:r>
        <w:rPr>
          <w:color w:val="333333"/>
          <w:spacing w:val="-7"/>
        </w:rPr>
        <w:t xml:space="preserve"> </w:t>
      </w:r>
      <w:r>
        <w:rPr>
          <w:color w:val="333333"/>
          <w:spacing w:val="-4"/>
        </w:rPr>
        <w:t>Safety?</w:t>
      </w:r>
    </w:p>
    <w:p w14:paraId="7079963A" w14:textId="77777777" w:rsidR="0029179C" w:rsidRDefault="00000000">
      <w:pPr>
        <w:pStyle w:val="BodyText"/>
        <w:spacing w:before="293"/>
        <w:ind w:left="340"/>
      </w:pPr>
      <w:r>
        <w:rPr>
          <w:color w:val="333333"/>
          <w:spacing w:val="-2"/>
        </w:rPr>
        <w:t>Introduce</w:t>
      </w:r>
      <w:r>
        <w:rPr>
          <w:color w:val="333333"/>
          <w:spacing w:val="4"/>
        </w:rPr>
        <w:t xml:space="preserve"> </w:t>
      </w:r>
      <w:r>
        <w:rPr>
          <w:color w:val="333333"/>
          <w:spacing w:val="-2"/>
        </w:rPr>
        <w:t>psychological</w:t>
      </w:r>
      <w:r>
        <w:rPr>
          <w:color w:val="333333"/>
          <w:spacing w:val="4"/>
        </w:rPr>
        <w:t xml:space="preserve"> </w:t>
      </w:r>
      <w:r>
        <w:rPr>
          <w:color w:val="333333"/>
          <w:spacing w:val="-2"/>
        </w:rPr>
        <w:t>safety:</w:t>
      </w:r>
    </w:p>
    <w:p w14:paraId="038533FF" w14:textId="77777777" w:rsidR="0029179C" w:rsidRDefault="0029179C">
      <w:pPr>
        <w:pStyle w:val="BodyText"/>
        <w:spacing w:before="141"/>
      </w:pPr>
    </w:p>
    <w:p w14:paraId="28287A1B"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67072" behindDoc="0" locked="0" layoutInCell="1" allowOverlap="1" wp14:anchorId="74D76033" wp14:editId="0E4B3B09">
                <wp:simplePos x="0" y="0"/>
                <wp:positionH relativeFrom="page">
                  <wp:posOffset>1314005</wp:posOffset>
                </wp:positionH>
                <wp:positionV relativeFrom="paragraph">
                  <wp:posOffset>1717</wp:posOffset>
                </wp:positionV>
                <wp:extent cx="1270" cy="4599940"/>
                <wp:effectExtent l="0" t="0" r="0" b="0"/>
                <wp:wrapNone/>
                <wp:docPr id="1388" name="Graphic 13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599940"/>
                        </a:xfrm>
                        <a:custGeom>
                          <a:avLst/>
                          <a:gdLst/>
                          <a:ahLst/>
                          <a:cxnLst/>
                          <a:rect l="l" t="t" r="r" b="b"/>
                          <a:pathLst>
                            <a:path h="4599940">
                              <a:moveTo>
                                <a:pt x="0" y="45994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368AD56" id="Graphic 1388" o:spid="_x0000_s1026" style="position:absolute;margin-left:103.45pt;margin-top:.15pt;width:.1pt;height:362.2pt;z-index:16067072;visibility:visible;mso-wrap-style:square;mso-wrap-distance-left:0;mso-wrap-distance-top:0;mso-wrap-distance-right:0;mso-wrap-distance-bottom:0;mso-position-horizontal:absolute;mso-position-horizontal-relative:page;mso-position-vertical:absolute;mso-position-vertical-relative:text;v-text-anchor:top" coordsize="1270,4599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" path="m,4599482l,e" filled="f" strokecolor="#d1a326" strokeweight="3pt">
                <v:path arrowok="t"/>
                <w10:wrap anchorx="page"/>
              </v:shape>
            </w:pict>
          </mc:Fallback>
        </mc:AlternateContent>
      </w:r>
      <w:r>
        <w:rPr>
          <w:i/>
          <w:color w:val="333333"/>
          <w:sz w:val="20"/>
        </w:rPr>
        <w:t xml:space="preserve">Let’s talk about psychological safety, a concept that’s crucial for fostering open and honest </w:t>
      </w:r>
      <w:r>
        <w:rPr>
          <w:i/>
          <w:color w:val="333333"/>
          <w:spacing w:val="-2"/>
          <w:sz w:val="20"/>
        </w:rPr>
        <w:t>communication</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any</w:t>
      </w:r>
      <w:r>
        <w:rPr>
          <w:i/>
          <w:color w:val="333333"/>
          <w:spacing w:val="-11"/>
          <w:sz w:val="20"/>
        </w:rPr>
        <w:t xml:space="preserve"> </w:t>
      </w:r>
      <w:r>
        <w:rPr>
          <w:i/>
          <w:color w:val="333333"/>
          <w:spacing w:val="-2"/>
          <w:sz w:val="20"/>
        </w:rPr>
        <w:t>setting,</w:t>
      </w:r>
      <w:r>
        <w:rPr>
          <w:i/>
          <w:color w:val="333333"/>
          <w:spacing w:val="-10"/>
          <w:sz w:val="20"/>
        </w:rPr>
        <w:t xml:space="preserve"> </w:t>
      </w:r>
      <w:r>
        <w:rPr>
          <w:i/>
          <w:color w:val="333333"/>
          <w:spacing w:val="-2"/>
          <w:sz w:val="20"/>
        </w:rPr>
        <w:t>especially</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workplace.</w:t>
      </w:r>
      <w:r>
        <w:rPr>
          <w:i/>
          <w:color w:val="333333"/>
          <w:spacing w:val="-10"/>
          <w:sz w:val="20"/>
        </w:rPr>
        <w:t xml:space="preserve"> </w:t>
      </w:r>
      <w:r>
        <w:rPr>
          <w:i/>
          <w:color w:val="333333"/>
          <w:spacing w:val="-2"/>
          <w:sz w:val="20"/>
        </w:rPr>
        <w:t>Have</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ever</w:t>
      </w:r>
      <w:r>
        <w:rPr>
          <w:i/>
          <w:color w:val="333333"/>
          <w:spacing w:val="-11"/>
          <w:sz w:val="20"/>
        </w:rPr>
        <w:t xml:space="preserve"> </w:t>
      </w:r>
      <w:r>
        <w:rPr>
          <w:i/>
          <w:color w:val="333333"/>
          <w:spacing w:val="-2"/>
          <w:sz w:val="20"/>
        </w:rPr>
        <w:t>hesitated</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share</w:t>
      </w:r>
      <w:r>
        <w:rPr>
          <w:i/>
          <w:color w:val="333333"/>
          <w:spacing w:val="-10"/>
          <w:sz w:val="20"/>
        </w:rPr>
        <w:t xml:space="preserve"> </w:t>
      </w:r>
      <w:r>
        <w:rPr>
          <w:i/>
          <w:color w:val="333333"/>
          <w:spacing w:val="-2"/>
          <w:sz w:val="20"/>
        </w:rPr>
        <w:t>your true</w:t>
      </w:r>
      <w:r>
        <w:rPr>
          <w:i/>
          <w:color w:val="333333"/>
          <w:spacing w:val="-3"/>
          <w:sz w:val="20"/>
        </w:rPr>
        <w:t xml:space="preserve"> </w:t>
      </w:r>
      <w:r>
        <w:rPr>
          <w:i/>
          <w:color w:val="333333"/>
          <w:spacing w:val="-2"/>
          <w:sz w:val="20"/>
        </w:rPr>
        <w:t>thoughts</w:t>
      </w:r>
      <w:r>
        <w:rPr>
          <w:i/>
          <w:color w:val="333333"/>
          <w:spacing w:val="-3"/>
          <w:sz w:val="20"/>
        </w:rPr>
        <w:t xml:space="preserve"> </w:t>
      </w:r>
      <w:r>
        <w:rPr>
          <w:i/>
          <w:color w:val="333333"/>
          <w:spacing w:val="-2"/>
          <w:sz w:val="20"/>
        </w:rPr>
        <w:t>or</w:t>
      </w:r>
      <w:r>
        <w:rPr>
          <w:i/>
          <w:color w:val="333333"/>
          <w:spacing w:val="-4"/>
          <w:sz w:val="20"/>
        </w:rPr>
        <w:t xml:space="preserve"> </w:t>
      </w:r>
      <w:r>
        <w:rPr>
          <w:i/>
          <w:color w:val="333333"/>
          <w:spacing w:val="-2"/>
          <w:sz w:val="20"/>
        </w:rPr>
        <w:t>opinions</w:t>
      </w:r>
      <w:r>
        <w:rPr>
          <w:i/>
          <w:color w:val="333333"/>
          <w:spacing w:val="-4"/>
          <w:sz w:val="20"/>
        </w:rPr>
        <w:t xml:space="preserve"> </w:t>
      </w:r>
      <w:r>
        <w:rPr>
          <w:i/>
          <w:color w:val="333333"/>
          <w:spacing w:val="-2"/>
          <w:sz w:val="20"/>
        </w:rPr>
        <w:t>because</w:t>
      </w:r>
      <w:r>
        <w:rPr>
          <w:i/>
          <w:color w:val="333333"/>
          <w:spacing w:val="-3"/>
          <w:sz w:val="20"/>
        </w:rPr>
        <w:t xml:space="preserve"> </w:t>
      </w:r>
      <w:r>
        <w:rPr>
          <w:i/>
          <w:color w:val="333333"/>
          <w:spacing w:val="-2"/>
          <w:sz w:val="20"/>
        </w:rPr>
        <w:t>you</w:t>
      </w:r>
      <w:r>
        <w:rPr>
          <w:i/>
          <w:color w:val="333333"/>
          <w:spacing w:val="-3"/>
          <w:sz w:val="20"/>
        </w:rPr>
        <w:t xml:space="preserve"> </w:t>
      </w:r>
      <w:r>
        <w:rPr>
          <w:i/>
          <w:color w:val="333333"/>
          <w:spacing w:val="-2"/>
          <w:sz w:val="20"/>
        </w:rPr>
        <w:t>were</w:t>
      </w:r>
      <w:r>
        <w:rPr>
          <w:i/>
          <w:color w:val="333333"/>
          <w:spacing w:val="-3"/>
          <w:sz w:val="20"/>
        </w:rPr>
        <w:t xml:space="preserve"> </w:t>
      </w:r>
      <w:r>
        <w:rPr>
          <w:i/>
          <w:color w:val="333333"/>
          <w:spacing w:val="-2"/>
          <w:sz w:val="20"/>
        </w:rPr>
        <w:t>worried</w:t>
      </w:r>
      <w:r>
        <w:rPr>
          <w:i/>
          <w:color w:val="333333"/>
          <w:spacing w:val="-3"/>
          <w:sz w:val="20"/>
        </w:rPr>
        <w:t xml:space="preserve"> </w:t>
      </w:r>
      <w:r>
        <w:rPr>
          <w:i/>
          <w:color w:val="333333"/>
          <w:spacing w:val="-2"/>
          <w:sz w:val="20"/>
        </w:rPr>
        <w:t>about</w:t>
      </w:r>
      <w:r>
        <w:rPr>
          <w:i/>
          <w:color w:val="333333"/>
          <w:spacing w:val="-3"/>
          <w:sz w:val="20"/>
        </w:rPr>
        <w:t xml:space="preserve"> </w:t>
      </w:r>
      <w:r>
        <w:rPr>
          <w:i/>
          <w:color w:val="333333"/>
          <w:spacing w:val="-2"/>
          <w:sz w:val="20"/>
        </w:rPr>
        <w:t>the</w:t>
      </w:r>
      <w:r>
        <w:rPr>
          <w:i/>
          <w:color w:val="333333"/>
          <w:spacing w:val="-3"/>
          <w:sz w:val="20"/>
        </w:rPr>
        <w:t xml:space="preserve"> </w:t>
      </w:r>
      <w:r>
        <w:rPr>
          <w:i/>
          <w:color w:val="333333"/>
          <w:spacing w:val="-2"/>
          <w:sz w:val="20"/>
        </w:rPr>
        <w:t>potential</w:t>
      </w:r>
      <w:r>
        <w:rPr>
          <w:i/>
          <w:color w:val="333333"/>
          <w:spacing w:val="-4"/>
          <w:sz w:val="20"/>
        </w:rPr>
        <w:t xml:space="preserve"> </w:t>
      </w:r>
      <w:r>
        <w:rPr>
          <w:i/>
          <w:color w:val="333333"/>
          <w:spacing w:val="-2"/>
          <w:sz w:val="20"/>
        </w:rPr>
        <w:t>fallout?</w:t>
      </w:r>
      <w:r>
        <w:rPr>
          <w:i/>
          <w:color w:val="333333"/>
          <w:spacing w:val="-4"/>
          <w:sz w:val="20"/>
        </w:rPr>
        <w:t xml:space="preserve"> </w:t>
      </w:r>
      <w:r>
        <w:rPr>
          <w:i/>
          <w:color w:val="333333"/>
          <w:spacing w:val="-2"/>
          <w:sz w:val="20"/>
        </w:rPr>
        <w:t>That</w:t>
      </w:r>
      <w:r>
        <w:rPr>
          <w:i/>
          <w:color w:val="333333"/>
          <w:spacing w:val="-3"/>
          <w:sz w:val="20"/>
        </w:rPr>
        <w:t xml:space="preserve"> </w:t>
      </w:r>
      <w:r>
        <w:rPr>
          <w:i/>
          <w:color w:val="333333"/>
          <w:spacing w:val="-2"/>
          <w:sz w:val="20"/>
        </w:rPr>
        <w:t xml:space="preserve">hesitation </w:t>
      </w:r>
      <w:r>
        <w:rPr>
          <w:i/>
          <w:color w:val="333333"/>
          <w:sz w:val="20"/>
        </w:rPr>
        <w:t>is a sign that psychological safety might be lacking.</w:t>
      </w:r>
    </w:p>
    <w:p w14:paraId="33E127B0" w14:textId="77777777" w:rsidR="0029179C" w:rsidRDefault="00000000">
      <w:pPr>
        <w:spacing w:before="170" w:line="302" w:lineRule="auto"/>
        <w:ind w:left="681" w:right="338"/>
        <w:jc w:val="both"/>
        <w:rPr>
          <w:i/>
          <w:sz w:val="20"/>
        </w:rPr>
      </w:pPr>
      <w:r>
        <w:rPr>
          <w:i/>
          <w:color w:val="333333"/>
          <w:spacing w:val="-4"/>
          <w:sz w:val="20"/>
        </w:rPr>
        <w:t>Psychological</w:t>
      </w:r>
      <w:r>
        <w:rPr>
          <w:i/>
          <w:color w:val="333333"/>
          <w:spacing w:val="-9"/>
          <w:sz w:val="20"/>
        </w:rPr>
        <w:t xml:space="preserve"> </w:t>
      </w:r>
      <w:r>
        <w:rPr>
          <w:i/>
          <w:color w:val="333333"/>
          <w:spacing w:val="-4"/>
          <w:sz w:val="20"/>
        </w:rPr>
        <w:t>safety,</w:t>
      </w:r>
      <w:r>
        <w:rPr>
          <w:i/>
          <w:color w:val="333333"/>
          <w:spacing w:val="-8"/>
          <w:sz w:val="20"/>
        </w:rPr>
        <w:t xml:space="preserve"> </w:t>
      </w:r>
      <w:r>
        <w:rPr>
          <w:i/>
          <w:color w:val="333333"/>
          <w:spacing w:val="-4"/>
          <w:sz w:val="20"/>
        </w:rPr>
        <w:t>as</w:t>
      </w:r>
      <w:r>
        <w:rPr>
          <w:i/>
          <w:color w:val="333333"/>
          <w:spacing w:val="-9"/>
          <w:sz w:val="20"/>
        </w:rPr>
        <w:t xml:space="preserve"> </w:t>
      </w:r>
      <w:r>
        <w:rPr>
          <w:i/>
          <w:color w:val="333333"/>
          <w:spacing w:val="-4"/>
          <w:sz w:val="20"/>
        </w:rPr>
        <w:t>extensively</w:t>
      </w:r>
      <w:r>
        <w:rPr>
          <w:i/>
          <w:color w:val="333333"/>
          <w:spacing w:val="-8"/>
          <w:sz w:val="20"/>
        </w:rPr>
        <w:t xml:space="preserve"> </w:t>
      </w:r>
      <w:r>
        <w:rPr>
          <w:i/>
          <w:color w:val="333333"/>
          <w:spacing w:val="-4"/>
          <w:sz w:val="20"/>
        </w:rPr>
        <w:t>researched</w:t>
      </w:r>
      <w:r>
        <w:rPr>
          <w:i/>
          <w:color w:val="333333"/>
          <w:spacing w:val="-9"/>
          <w:sz w:val="20"/>
        </w:rPr>
        <w:t xml:space="preserve"> </w:t>
      </w:r>
      <w:r>
        <w:rPr>
          <w:i/>
          <w:color w:val="333333"/>
          <w:spacing w:val="-4"/>
          <w:sz w:val="20"/>
        </w:rPr>
        <w:t>by</w:t>
      </w:r>
      <w:r>
        <w:rPr>
          <w:i/>
          <w:color w:val="333333"/>
          <w:spacing w:val="-8"/>
          <w:sz w:val="20"/>
        </w:rPr>
        <w:t xml:space="preserve"> </w:t>
      </w:r>
      <w:r>
        <w:rPr>
          <w:i/>
          <w:color w:val="333333"/>
          <w:spacing w:val="-4"/>
          <w:sz w:val="20"/>
        </w:rPr>
        <w:t>Dr.</w:t>
      </w:r>
      <w:r>
        <w:rPr>
          <w:i/>
          <w:color w:val="333333"/>
          <w:spacing w:val="-9"/>
          <w:sz w:val="20"/>
        </w:rPr>
        <w:t xml:space="preserve"> </w:t>
      </w:r>
      <w:r>
        <w:rPr>
          <w:i/>
          <w:color w:val="333333"/>
          <w:spacing w:val="-4"/>
          <w:sz w:val="20"/>
        </w:rPr>
        <w:t>Amy</w:t>
      </w:r>
      <w:r>
        <w:rPr>
          <w:i/>
          <w:color w:val="333333"/>
          <w:spacing w:val="-8"/>
          <w:sz w:val="20"/>
        </w:rPr>
        <w:t xml:space="preserve"> </w:t>
      </w:r>
      <w:r>
        <w:rPr>
          <w:i/>
          <w:color w:val="333333"/>
          <w:spacing w:val="-4"/>
          <w:sz w:val="20"/>
        </w:rPr>
        <w:t>Edmondson,</w:t>
      </w:r>
      <w:r>
        <w:rPr>
          <w:i/>
          <w:color w:val="333333"/>
          <w:spacing w:val="-9"/>
          <w:sz w:val="20"/>
        </w:rPr>
        <w:t xml:space="preserve"> </w:t>
      </w:r>
      <w:r>
        <w:rPr>
          <w:i/>
          <w:color w:val="333333"/>
          <w:spacing w:val="-4"/>
          <w:sz w:val="20"/>
        </w:rPr>
        <w:t>is</w:t>
      </w:r>
      <w:r>
        <w:rPr>
          <w:i/>
          <w:color w:val="333333"/>
          <w:spacing w:val="-8"/>
          <w:sz w:val="20"/>
        </w:rPr>
        <w:t xml:space="preserve"> </w:t>
      </w:r>
      <w:r>
        <w:rPr>
          <w:i/>
          <w:color w:val="333333"/>
          <w:spacing w:val="-4"/>
          <w:sz w:val="20"/>
        </w:rPr>
        <w:t>the</w:t>
      </w:r>
      <w:r>
        <w:rPr>
          <w:i/>
          <w:color w:val="333333"/>
          <w:spacing w:val="-9"/>
          <w:sz w:val="20"/>
        </w:rPr>
        <w:t xml:space="preserve"> </w:t>
      </w:r>
      <w:r>
        <w:rPr>
          <w:i/>
          <w:color w:val="333333"/>
          <w:spacing w:val="-4"/>
          <w:sz w:val="20"/>
        </w:rPr>
        <w:t>feeling</w:t>
      </w:r>
      <w:r>
        <w:rPr>
          <w:i/>
          <w:color w:val="333333"/>
          <w:spacing w:val="-8"/>
          <w:sz w:val="20"/>
        </w:rPr>
        <w:t xml:space="preserve"> </w:t>
      </w:r>
      <w:r>
        <w:rPr>
          <w:i/>
          <w:color w:val="333333"/>
          <w:spacing w:val="-4"/>
          <w:sz w:val="20"/>
        </w:rPr>
        <w:t>of</w:t>
      </w:r>
      <w:r>
        <w:rPr>
          <w:i/>
          <w:color w:val="333333"/>
          <w:spacing w:val="-9"/>
          <w:sz w:val="20"/>
        </w:rPr>
        <w:t xml:space="preserve"> </w:t>
      </w:r>
      <w:r>
        <w:rPr>
          <w:i/>
          <w:color w:val="333333"/>
          <w:spacing w:val="-4"/>
          <w:sz w:val="20"/>
        </w:rPr>
        <w:t>being</w:t>
      </w:r>
      <w:r>
        <w:rPr>
          <w:i/>
          <w:color w:val="333333"/>
          <w:spacing w:val="-8"/>
          <w:sz w:val="20"/>
        </w:rPr>
        <w:t xml:space="preserve"> </w:t>
      </w:r>
      <w:r>
        <w:rPr>
          <w:i/>
          <w:color w:val="333333"/>
          <w:spacing w:val="-4"/>
          <w:sz w:val="20"/>
        </w:rPr>
        <w:t xml:space="preserve">able </w:t>
      </w:r>
      <w:r>
        <w:rPr>
          <w:i/>
          <w:color w:val="333333"/>
          <w:spacing w:val="-2"/>
          <w:sz w:val="20"/>
        </w:rPr>
        <w:t>to</w:t>
      </w:r>
      <w:r>
        <w:rPr>
          <w:i/>
          <w:color w:val="333333"/>
          <w:spacing w:val="-11"/>
          <w:sz w:val="20"/>
        </w:rPr>
        <w:t xml:space="preserve"> </w:t>
      </w:r>
      <w:r>
        <w:rPr>
          <w:i/>
          <w:color w:val="333333"/>
          <w:spacing w:val="-2"/>
          <w:sz w:val="20"/>
        </w:rPr>
        <w:t>express</w:t>
      </w:r>
      <w:r>
        <w:rPr>
          <w:i/>
          <w:color w:val="333333"/>
          <w:spacing w:val="-10"/>
          <w:sz w:val="20"/>
        </w:rPr>
        <w:t xml:space="preserve"> </w:t>
      </w:r>
      <w:r>
        <w:rPr>
          <w:i/>
          <w:color w:val="333333"/>
          <w:spacing w:val="-2"/>
          <w:sz w:val="20"/>
        </w:rPr>
        <w:t>yourself</w:t>
      </w:r>
      <w:r>
        <w:rPr>
          <w:i/>
          <w:color w:val="333333"/>
          <w:spacing w:val="-11"/>
          <w:sz w:val="20"/>
        </w:rPr>
        <w:t xml:space="preserve"> </w:t>
      </w:r>
      <w:r>
        <w:rPr>
          <w:i/>
          <w:color w:val="333333"/>
          <w:spacing w:val="-2"/>
          <w:sz w:val="20"/>
        </w:rPr>
        <w:t>without</w:t>
      </w:r>
      <w:r>
        <w:rPr>
          <w:i/>
          <w:color w:val="333333"/>
          <w:spacing w:val="-10"/>
          <w:sz w:val="20"/>
        </w:rPr>
        <w:t xml:space="preserve"> </w:t>
      </w:r>
      <w:r>
        <w:rPr>
          <w:i/>
          <w:color w:val="333333"/>
          <w:spacing w:val="-2"/>
          <w:sz w:val="20"/>
        </w:rPr>
        <w:t>fear</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negative</w:t>
      </w:r>
      <w:r>
        <w:rPr>
          <w:i/>
          <w:color w:val="333333"/>
          <w:spacing w:val="-11"/>
          <w:sz w:val="20"/>
        </w:rPr>
        <w:t xml:space="preserve"> </w:t>
      </w:r>
      <w:r>
        <w:rPr>
          <w:i/>
          <w:color w:val="333333"/>
          <w:spacing w:val="-2"/>
          <w:sz w:val="20"/>
        </w:rPr>
        <w:t>consequences</w:t>
      </w:r>
      <w:r>
        <w:rPr>
          <w:i/>
          <w:color w:val="333333"/>
          <w:spacing w:val="-10"/>
          <w:sz w:val="20"/>
        </w:rPr>
        <w:t xml:space="preserve"> </w:t>
      </w:r>
      <w:r>
        <w:rPr>
          <w:i/>
          <w:color w:val="333333"/>
          <w:spacing w:val="-2"/>
          <w:sz w:val="20"/>
        </w:rPr>
        <w:t>–</w:t>
      </w:r>
      <w:r>
        <w:rPr>
          <w:i/>
          <w:color w:val="333333"/>
          <w:spacing w:val="-11"/>
          <w:sz w:val="20"/>
        </w:rPr>
        <w:t xml:space="preserve"> </w:t>
      </w:r>
      <w:r>
        <w:rPr>
          <w:i/>
          <w:color w:val="333333"/>
          <w:spacing w:val="-2"/>
          <w:sz w:val="20"/>
        </w:rPr>
        <w:t>whether</w:t>
      </w:r>
      <w:r>
        <w:rPr>
          <w:i/>
          <w:color w:val="333333"/>
          <w:spacing w:val="-10"/>
          <w:sz w:val="20"/>
        </w:rPr>
        <w:t xml:space="preserve"> </w:t>
      </w:r>
      <w:r>
        <w:rPr>
          <w:i/>
          <w:color w:val="333333"/>
          <w:spacing w:val="-2"/>
          <w:sz w:val="20"/>
        </w:rPr>
        <w:t>that’s</w:t>
      </w:r>
      <w:r>
        <w:rPr>
          <w:i/>
          <w:color w:val="333333"/>
          <w:spacing w:val="-11"/>
          <w:sz w:val="20"/>
        </w:rPr>
        <w:t xml:space="preserve"> </w:t>
      </w:r>
      <w:r>
        <w:rPr>
          <w:i/>
          <w:color w:val="333333"/>
          <w:spacing w:val="-2"/>
          <w:sz w:val="20"/>
        </w:rPr>
        <w:t>being</w:t>
      </w:r>
      <w:r>
        <w:rPr>
          <w:i/>
          <w:color w:val="333333"/>
          <w:spacing w:val="-10"/>
          <w:sz w:val="20"/>
        </w:rPr>
        <w:t xml:space="preserve"> </w:t>
      </w:r>
      <w:r>
        <w:rPr>
          <w:i/>
          <w:color w:val="333333"/>
          <w:spacing w:val="-2"/>
          <w:sz w:val="20"/>
        </w:rPr>
        <w:t>judged,</w:t>
      </w:r>
      <w:r>
        <w:rPr>
          <w:i/>
          <w:color w:val="333333"/>
          <w:spacing w:val="-11"/>
          <w:sz w:val="20"/>
        </w:rPr>
        <w:t xml:space="preserve"> </w:t>
      </w:r>
      <w:r>
        <w:rPr>
          <w:i/>
          <w:color w:val="333333"/>
          <w:spacing w:val="-2"/>
          <w:sz w:val="20"/>
        </w:rPr>
        <w:t>rejected, or</w:t>
      </w:r>
      <w:r>
        <w:rPr>
          <w:i/>
          <w:color w:val="333333"/>
          <w:spacing w:val="-10"/>
          <w:sz w:val="20"/>
        </w:rPr>
        <w:t xml:space="preserve"> </w:t>
      </w:r>
      <w:r>
        <w:rPr>
          <w:i/>
          <w:color w:val="333333"/>
          <w:spacing w:val="-2"/>
          <w:sz w:val="20"/>
        </w:rPr>
        <w:t>even</w:t>
      </w:r>
      <w:r>
        <w:rPr>
          <w:i/>
          <w:color w:val="333333"/>
          <w:spacing w:val="-10"/>
          <w:sz w:val="20"/>
        </w:rPr>
        <w:t xml:space="preserve"> </w:t>
      </w:r>
      <w:r>
        <w:rPr>
          <w:i/>
          <w:color w:val="333333"/>
          <w:spacing w:val="-2"/>
          <w:sz w:val="20"/>
        </w:rPr>
        <w:t>punished.</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sense</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security</w:t>
      </w:r>
      <w:r>
        <w:rPr>
          <w:i/>
          <w:color w:val="333333"/>
          <w:spacing w:val="-10"/>
          <w:sz w:val="20"/>
        </w:rPr>
        <w:t xml:space="preserve"> </w:t>
      </w:r>
      <w:r>
        <w:rPr>
          <w:i/>
          <w:color w:val="333333"/>
          <w:spacing w:val="-2"/>
          <w:sz w:val="20"/>
        </w:rPr>
        <w:t>is</w:t>
      </w:r>
      <w:r>
        <w:rPr>
          <w:i/>
          <w:color w:val="333333"/>
          <w:spacing w:val="-10"/>
          <w:sz w:val="20"/>
        </w:rPr>
        <w:t xml:space="preserve"> </w:t>
      </w:r>
      <w:r>
        <w:rPr>
          <w:i/>
          <w:color w:val="333333"/>
          <w:spacing w:val="-2"/>
          <w:sz w:val="20"/>
        </w:rPr>
        <w:t>incredibly</w:t>
      </w:r>
      <w:r>
        <w:rPr>
          <w:i/>
          <w:color w:val="333333"/>
          <w:spacing w:val="-10"/>
          <w:sz w:val="20"/>
        </w:rPr>
        <w:t xml:space="preserve"> </w:t>
      </w:r>
      <w:r>
        <w:rPr>
          <w:i/>
          <w:color w:val="333333"/>
          <w:spacing w:val="-2"/>
          <w:sz w:val="20"/>
        </w:rPr>
        <w:t>important</w:t>
      </w:r>
      <w:r>
        <w:rPr>
          <w:i/>
          <w:color w:val="333333"/>
          <w:spacing w:val="-10"/>
          <w:sz w:val="20"/>
        </w:rPr>
        <w:t xml:space="preserve"> </w:t>
      </w:r>
      <w:r>
        <w:rPr>
          <w:i/>
          <w:color w:val="333333"/>
          <w:spacing w:val="-2"/>
          <w:sz w:val="20"/>
        </w:rPr>
        <w:t>at</w:t>
      </w:r>
      <w:r>
        <w:rPr>
          <w:i/>
          <w:color w:val="333333"/>
          <w:spacing w:val="-10"/>
          <w:sz w:val="20"/>
        </w:rPr>
        <w:t xml:space="preserve"> </w:t>
      </w:r>
      <w:r>
        <w:rPr>
          <w:i/>
          <w:color w:val="333333"/>
          <w:spacing w:val="-2"/>
          <w:sz w:val="20"/>
        </w:rPr>
        <w:t>work</w:t>
      </w:r>
      <w:r>
        <w:rPr>
          <w:i/>
          <w:color w:val="333333"/>
          <w:spacing w:val="-10"/>
          <w:sz w:val="20"/>
        </w:rPr>
        <w:t xml:space="preserve"> </w:t>
      </w:r>
      <w:r>
        <w:rPr>
          <w:i/>
          <w:color w:val="333333"/>
          <w:spacing w:val="-2"/>
          <w:sz w:val="20"/>
        </w:rPr>
        <w:t>because</w:t>
      </w:r>
      <w:r>
        <w:rPr>
          <w:i/>
          <w:color w:val="333333"/>
          <w:spacing w:val="-10"/>
          <w:sz w:val="20"/>
        </w:rPr>
        <w:t xml:space="preserve"> </w:t>
      </w:r>
      <w:r>
        <w:rPr>
          <w:i/>
          <w:color w:val="333333"/>
          <w:spacing w:val="-2"/>
          <w:sz w:val="20"/>
        </w:rPr>
        <w:t>when</w:t>
      </w:r>
      <w:r>
        <w:rPr>
          <w:i/>
          <w:color w:val="333333"/>
          <w:spacing w:val="-10"/>
          <w:sz w:val="20"/>
        </w:rPr>
        <w:t xml:space="preserve"> </w:t>
      </w:r>
      <w:r>
        <w:rPr>
          <w:i/>
          <w:color w:val="333333"/>
          <w:spacing w:val="-2"/>
          <w:sz w:val="20"/>
        </w:rPr>
        <w:t>people</w:t>
      </w:r>
      <w:r>
        <w:rPr>
          <w:i/>
          <w:color w:val="333333"/>
          <w:spacing w:val="-10"/>
          <w:sz w:val="20"/>
        </w:rPr>
        <w:t xml:space="preserve"> </w:t>
      </w:r>
      <w:r>
        <w:rPr>
          <w:i/>
          <w:color w:val="333333"/>
          <w:spacing w:val="-2"/>
          <w:sz w:val="20"/>
        </w:rPr>
        <w:t xml:space="preserve">feel </w:t>
      </w:r>
      <w:r>
        <w:rPr>
          <w:i/>
          <w:color w:val="333333"/>
          <w:sz w:val="20"/>
        </w:rPr>
        <w:t>safe</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speak</w:t>
      </w:r>
      <w:r>
        <w:rPr>
          <w:i/>
          <w:color w:val="333333"/>
          <w:spacing w:val="-13"/>
          <w:sz w:val="20"/>
        </w:rPr>
        <w:t xml:space="preserve"> </w:t>
      </w:r>
      <w:r>
        <w:rPr>
          <w:i/>
          <w:color w:val="333333"/>
          <w:sz w:val="20"/>
        </w:rPr>
        <w:t>up,</w:t>
      </w:r>
      <w:r>
        <w:rPr>
          <w:i/>
          <w:color w:val="333333"/>
          <w:spacing w:val="-12"/>
          <w:sz w:val="20"/>
        </w:rPr>
        <w:t xml:space="preserve"> </w:t>
      </w:r>
      <w:r>
        <w:rPr>
          <w:i/>
          <w:color w:val="333333"/>
          <w:sz w:val="20"/>
        </w:rPr>
        <w:t>it</w:t>
      </w:r>
      <w:r>
        <w:rPr>
          <w:i/>
          <w:color w:val="333333"/>
          <w:spacing w:val="-13"/>
          <w:sz w:val="20"/>
        </w:rPr>
        <w:t xml:space="preserve"> </w:t>
      </w:r>
      <w:r>
        <w:rPr>
          <w:i/>
          <w:color w:val="333333"/>
          <w:sz w:val="20"/>
        </w:rPr>
        <w:t>leads</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greater</w:t>
      </w:r>
      <w:r>
        <w:rPr>
          <w:i/>
          <w:color w:val="333333"/>
          <w:spacing w:val="-12"/>
          <w:sz w:val="20"/>
        </w:rPr>
        <w:t xml:space="preserve"> </w:t>
      </w:r>
      <w:r>
        <w:rPr>
          <w:i/>
          <w:color w:val="333333"/>
          <w:sz w:val="20"/>
        </w:rPr>
        <w:t>innovation,</w:t>
      </w:r>
      <w:r>
        <w:rPr>
          <w:i/>
          <w:color w:val="333333"/>
          <w:spacing w:val="-13"/>
          <w:sz w:val="20"/>
        </w:rPr>
        <w:t xml:space="preserve"> </w:t>
      </w:r>
      <w:r>
        <w:rPr>
          <w:i/>
          <w:color w:val="333333"/>
          <w:sz w:val="20"/>
        </w:rPr>
        <w:t>better</w:t>
      </w:r>
      <w:r>
        <w:rPr>
          <w:i/>
          <w:color w:val="333333"/>
          <w:spacing w:val="-12"/>
          <w:sz w:val="20"/>
        </w:rPr>
        <w:t xml:space="preserve"> </w:t>
      </w:r>
      <w:r>
        <w:rPr>
          <w:i/>
          <w:color w:val="333333"/>
          <w:sz w:val="20"/>
        </w:rPr>
        <w:t>learning</w:t>
      </w:r>
      <w:r>
        <w:rPr>
          <w:i/>
          <w:color w:val="333333"/>
          <w:spacing w:val="-13"/>
          <w:sz w:val="20"/>
        </w:rPr>
        <w:t xml:space="preserve"> </w:t>
      </w:r>
      <w:r>
        <w:rPr>
          <w:i/>
          <w:color w:val="333333"/>
          <w:sz w:val="20"/>
        </w:rPr>
        <w:t>opportunities,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more</w:t>
      </w:r>
      <w:r>
        <w:rPr>
          <w:i/>
          <w:color w:val="333333"/>
          <w:spacing w:val="-12"/>
          <w:sz w:val="20"/>
        </w:rPr>
        <w:t xml:space="preserve"> </w:t>
      </w:r>
      <w:r>
        <w:rPr>
          <w:i/>
          <w:color w:val="333333"/>
          <w:sz w:val="20"/>
        </w:rPr>
        <w:t>effective teamwork. In short, it’s good for the workplace and the worker.</w:t>
      </w:r>
    </w:p>
    <w:p w14:paraId="5FBC6885" w14:textId="77777777" w:rsidR="0029179C" w:rsidRDefault="00000000">
      <w:pPr>
        <w:spacing w:before="170" w:line="302" w:lineRule="auto"/>
        <w:ind w:left="681" w:right="338"/>
        <w:jc w:val="both"/>
        <w:rPr>
          <w:i/>
          <w:sz w:val="20"/>
        </w:rPr>
      </w:pPr>
      <w:r>
        <w:rPr>
          <w:i/>
          <w:color w:val="333333"/>
          <w:spacing w:val="-2"/>
          <w:sz w:val="20"/>
        </w:rPr>
        <w:t>But</w:t>
      </w:r>
      <w:r>
        <w:rPr>
          <w:i/>
          <w:color w:val="333333"/>
          <w:spacing w:val="-3"/>
          <w:sz w:val="20"/>
        </w:rPr>
        <w:t xml:space="preserve"> </w:t>
      </w:r>
      <w:r>
        <w:rPr>
          <w:i/>
          <w:color w:val="333333"/>
          <w:spacing w:val="-2"/>
          <w:sz w:val="20"/>
        </w:rPr>
        <w:t>this</w:t>
      </w:r>
      <w:r>
        <w:rPr>
          <w:i/>
          <w:color w:val="333333"/>
          <w:spacing w:val="-4"/>
          <w:sz w:val="20"/>
        </w:rPr>
        <w:t xml:space="preserve"> </w:t>
      </w:r>
      <w:r>
        <w:rPr>
          <w:i/>
          <w:color w:val="333333"/>
          <w:spacing w:val="-2"/>
          <w:sz w:val="20"/>
        </w:rPr>
        <w:t>concept</w:t>
      </w:r>
      <w:r>
        <w:rPr>
          <w:i/>
          <w:color w:val="333333"/>
          <w:spacing w:val="-3"/>
          <w:sz w:val="20"/>
        </w:rPr>
        <w:t xml:space="preserve"> </w:t>
      </w:r>
      <w:r>
        <w:rPr>
          <w:i/>
          <w:color w:val="333333"/>
          <w:spacing w:val="-2"/>
          <w:sz w:val="20"/>
        </w:rPr>
        <w:t>isn’t</w:t>
      </w:r>
      <w:r>
        <w:rPr>
          <w:i/>
          <w:color w:val="333333"/>
          <w:spacing w:val="-4"/>
          <w:sz w:val="20"/>
        </w:rPr>
        <w:t xml:space="preserve"> </w:t>
      </w:r>
      <w:r>
        <w:rPr>
          <w:i/>
          <w:color w:val="333333"/>
          <w:spacing w:val="-2"/>
          <w:sz w:val="20"/>
        </w:rPr>
        <w:t>just</w:t>
      </w:r>
      <w:r>
        <w:rPr>
          <w:i/>
          <w:color w:val="333333"/>
          <w:spacing w:val="-3"/>
          <w:sz w:val="20"/>
        </w:rPr>
        <w:t xml:space="preserve"> </w:t>
      </w:r>
      <w:r>
        <w:rPr>
          <w:i/>
          <w:color w:val="333333"/>
          <w:spacing w:val="-2"/>
          <w:sz w:val="20"/>
        </w:rPr>
        <w:t>important</w:t>
      </w:r>
      <w:r>
        <w:rPr>
          <w:i/>
          <w:color w:val="333333"/>
          <w:spacing w:val="-4"/>
          <w:sz w:val="20"/>
        </w:rPr>
        <w:t xml:space="preserve"> </w:t>
      </w:r>
      <w:r>
        <w:rPr>
          <w:i/>
          <w:color w:val="333333"/>
          <w:spacing w:val="-2"/>
          <w:sz w:val="20"/>
        </w:rPr>
        <w:t>in</w:t>
      </w:r>
      <w:r>
        <w:rPr>
          <w:i/>
          <w:color w:val="333333"/>
          <w:spacing w:val="-3"/>
          <w:sz w:val="20"/>
        </w:rPr>
        <w:t xml:space="preserve"> </w:t>
      </w:r>
      <w:r>
        <w:rPr>
          <w:i/>
          <w:color w:val="333333"/>
          <w:spacing w:val="-2"/>
          <w:sz w:val="20"/>
        </w:rPr>
        <w:t>professional</w:t>
      </w:r>
      <w:r>
        <w:rPr>
          <w:i/>
          <w:color w:val="333333"/>
          <w:spacing w:val="-4"/>
          <w:sz w:val="20"/>
        </w:rPr>
        <w:t xml:space="preserve"> </w:t>
      </w:r>
      <w:r>
        <w:rPr>
          <w:i/>
          <w:color w:val="333333"/>
          <w:spacing w:val="-2"/>
          <w:sz w:val="20"/>
        </w:rPr>
        <w:t>settings.</w:t>
      </w:r>
      <w:r>
        <w:rPr>
          <w:i/>
          <w:color w:val="333333"/>
          <w:spacing w:val="-3"/>
          <w:sz w:val="20"/>
        </w:rPr>
        <w:t xml:space="preserve"> </w:t>
      </w:r>
      <w:r>
        <w:rPr>
          <w:i/>
          <w:color w:val="333333"/>
          <w:spacing w:val="-2"/>
          <w:sz w:val="20"/>
        </w:rPr>
        <w:t>In</w:t>
      </w:r>
      <w:r>
        <w:rPr>
          <w:i/>
          <w:color w:val="333333"/>
          <w:spacing w:val="-4"/>
          <w:sz w:val="20"/>
        </w:rPr>
        <w:t xml:space="preserve"> </w:t>
      </w:r>
      <w:r>
        <w:rPr>
          <w:i/>
          <w:color w:val="333333"/>
          <w:spacing w:val="-2"/>
          <w:sz w:val="20"/>
        </w:rPr>
        <w:t>any</w:t>
      </w:r>
      <w:r>
        <w:rPr>
          <w:i/>
          <w:color w:val="333333"/>
          <w:spacing w:val="-3"/>
          <w:sz w:val="20"/>
        </w:rPr>
        <w:t xml:space="preserve"> </w:t>
      </w:r>
      <w:r>
        <w:rPr>
          <w:i/>
          <w:color w:val="333333"/>
          <w:spacing w:val="-2"/>
          <w:sz w:val="20"/>
        </w:rPr>
        <w:t>relationship,</w:t>
      </w:r>
      <w:r>
        <w:rPr>
          <w:i/>
          <w:color w:val="333333"/>
          <w:spacing w:val="-4"/>
          <w:sz w:val="20"/>
        </w:rPr>
        <w:t xml:space="preserve"> </w:t>
      </w:r>
      <w:r>
        <w:rPr>
          <w:i/>
          <w:color w:val="333333"/>
          <w:spacing w:val="-2"/>
          <w:sz w:val="20"/>
        </w:rPr>
        <w:t xml:space="preserve">psychological </w:t>
      </w:r>
      <w:r>
        <w:rPr>
          <w:i/>
          <w:color w:val="333333"/>
          <w:sz w:val="20"/>
        </w:rPr>
        <w:t xml:space="preserve">safety is just as vital. Without it, people tend to hold back, keeping their real thoughts and </w:t>
      </w:r>
      <w:r>
        <w:rPr>
          <w:i/>
          <w:color w:val="333333"/>
          <w:spacing w:val="-2"/>
          <w:sz w:val="20"/>
        </w:rPr>
        <w:t>feelings</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themselves.</w:t>
      </w:r>
      <w:r>
        <w:rPr>
          <w:i/>
          <w:color w:val="333333"/>
          <w:spacing w:val="-6"/>
          <w:sz w:val="20"/>
        </w:rPr>
        <w:t xml:space="preserve"> </w:t>
      </w:r>
      <w:r>
        <w:rPr>
          <w:i/>
          <w:color w:val="333333"/>
          <w:spacing w:val="-2"/>
          <w:sz w:val="20"/>
        </w:rPr>
        <w:t>This</w:t>
      </w:r>
      <w:r>
        <w:rPr>
          <w:i/>
          <w:color w:val="333333"/>
          <w:spacing w:val="-6"/>
          <w:sz w:val="20"/>
        </w:rPr>
        <w:t xml:space="preserve"> </w:t>
      </w:r>
      <w:r>
        <w:rPr>
          <w:i/>
          <w:color w:val="333333"/>
          <w:spacing w:val="-2"/>
          <w:sz w:val="20"/>
        </w:rPr>
        <w:t>can</w:t>
      </w:r>
      <w:r>
        <w:rPr>
          <w:i/>
          <w:color w:val="333333"/>
          <w:spacing w:val="-6"/>
          <w:sz w:val="20"/>
        </w:rPr>
        <w:t xml:space="preserve"> </w:t>
      </w:r>
      <w:r>
        <w:rPr>
          <w:i/>
          <w:color w:val="333333"/>
          <w:spacing w:val="-2"/>
          <w:sz w:val="20"/>
        </w:rPr>
        <w:t>lead</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surface-level</w:t>
      </w:r>
      <w:r>
        <w:rPr>
          <w:i/>
          <w:color w:val="333333"/>
          <w:spacing w:val="-6"/>
          <w:sz w:val="20"/>
        </w:rPr>
        <w:t xml:space="preserve"> </w:t>
      </w:r>
      <w:r>
        <w:rPr>
          <w:i/>
          <w:color w:val="333333"/>
          <w:spacing w:val="-2"/>
          <w:sz w:val="20"/>
        </w:rPr>
        <w:t>connections</w:t>
      </w:r>
      <w:r>
        <w:rPr>
          <w:i/>
          <w:color w:val="333333"/>
          <w:spacing w:val="-6"/>
          <w:sz w:val="20"/>
        </w:rPr>
        <w:t xml:space="preserve"> </w:t>
      </w:r>
      <w:r>
        <w:rPr>
          <w:i/>
          <w:color w:val="333333"/>
          <w:spacing w:val="-2"/>
          <w:sz w:val="20"/>
        </w:rPr>
        <w:t>where</w:t>
      </w:r>
      <w:r>
        <w:rPr>
          <w:i/>
          <w:color w:val="333333"/>
          <w:spacing w:val="-6"/>
          <w:sz w:val="20"/>
        </w:rPr>
        <w:t xml:space="preserve"> </w:t>
      </w:r>
      <w:r>
        <w:rPr>
          <w:i/>
          <w:color w:val="333333"/>
          <w:spacing w:val="-2"/>
          <w:sz w:val="20"/>
        </w:rPr>
        <w:t>important</w:t>
      </w:r>
      <w:r>
        <w:rPr>
          <w:i/>
          <w:color w:val="333333"/>
          <w:spacing w:val="-6"/>
          <w:sz w:val="20"/>
        </w:rPr>
        <w:t xml:space="preserve"> </w:t>
      </w:r>
      <w:r>
        <w:rPr>
          <w:i/>
          <w:color w:val="333333"/>
          <w:spacing w:val="-2"/>
          <w:sz w:val="20"/>
        </w:rPr>
        <w:t>issues</w:t>
      </w:r>
      <w:r>
        <w:rPr>
          <w:i/>
          <w:color w:val="333333"/>
          <w:spacing w:val="-6"/>
          <w:sz w:val="20"/>
        </w:rPr>
        <w:t xml:space="preserve"> </w:t>
      </w:r>
      <w:r>
        <w:rPr>
          <w:i/>
          <w:color w:val="333333"/>
          <w:spacing w:val="-2"/>
          <w:sz w:val="20"/>
        </w:rPr>
        <w:t xml:space="preserve">remain </w:t>
      </w:r>
      <w:r>
        <w:rPr>
          <w:i/>
          <w:color w:val="333333"/>
          <w:sz w:val="20"/>
        </w:rPr>
        <w:t>unaddressed, ultimately weakening the relationship. To create a truly safe environment, it’s essential</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build</w:t>
      </w:r>
      <w:r>
        <w:rPr>
          <w:i/>
          <w:color w:val="333333"/>
          <w:spacing w:val="-12"/>
          <w:sz w:val="20"/>
        </w:rPr>
        <w:t xml:space="preserve"> </w:t>
      </w:r>
      <w:r>
        <w:rPr>
          <w:i/>
          <w:color w:val="333333"/>
          <w:sz w:val="20"/>
        </w:rPr>
        <w:t>trust,</w:t>
      </w:r>
      <w:r>
        <w:rPr>
          <w:i/>
          <w:color w:val="333333"/>
          <w:spacing w:val="-12"/>
          <w:sz w:val="20"/>
        </w:rPr>
        <w:t xml:space="preserve"> </w:t>
      </w:r>
      <w:r>
        <w:rPr>
          <w:i/>
          <w:color w:val="333333"/>
          <w:sz w:val="20"/>
        </w:rPr>
        <w:t>encourage</w:t>
      </w:r>
      <w:r>
        <w:rPr>
          <w:i/>
          <w:color w:val="333333"/>
          <w:spacing w:val="-12"/>
          <w:sz w:val="20"/>
        </w:rPr>
        <w:t xml:space="preserve"> </w:t>
      </w:r>
      <w:r>
        <w:rPr>
          <w:i/>
          <w:color w:val="333333"/>
          <w:sz w:val="20"/>
        </w:rPr>
        <w:t>openness,</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be</w:t>
      </w:r>
      <w:r>
        <w:rPr>
          <w:i/>
          <w:color w:val="333333"/>
          <w:spacing w:val="-12"/>
          <w:sz w:val="20"/>
        </w:rPr>
        <w:t xml:space="preserve"> </w:t>
      </w:r>
      <w:r>
        <w:rPr>
          <w:i/>
          <w:color w:val="333333"/>
          <w:sz w:val="20"/>
        </w:rPr>
        <w:t>willing</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be</w:t>
      </w:r>
      <w:r>
        <w:rPr>
          <w:i/>
          <w:color w:val="333333"/>
          <w:spacing w:val="-12"/>
          <w:sz w:val="20"/>
        </w:rPr>
        <w:t xml:space="preserve"> </w:t>
      </w:r>
      <w:r>
        <w:rPr>
          <w:i/>
          <w:color w:val="333333"/>
          <w:sz w:val="20"/>
        </w:rPr>
        <w:t>vulnerable</w:t>
      </w:r>
      <w:r>
        <w:rPr>
          <w:i/>
          <w:color w:val="333333"/>
          <w:spacing w:val="-12"/>
          <w:sz w:val="20"/>
        </w:rPr>
        <w:t xml:space="preserve"> </w:t>
      </w:r>
      <w:r>
        <w:rPr>
          <w:i/>
          <w:color w:val="333333"/>
          <w:sz w:val="20"/>
        </w:rPr>
        <w:t>with</w:t>
      </w:r>
      <w:r>
        <w:rPr>
          <w:i/>
          <w:color w:val="333333"/>
          <w:spacing w:val="-12"/>
          <w:sz w:val="20"/>
        </w:rPr>
        <w:t xml:space="preserve"> </w:t>
      </w:r>
      <w:r>
        <w:rPr>
          <w:i/>
          <w:color w:val="333333"/>
          <w:sz w:val="20"/>
        </w:rPr>
        <w:t>one</w:t>
      </w:r>
      <w:r>
        <w:rPr>
          <w:i/>
          <w:color w:val="333333"/>
          <w:spacing w:val="-12"/>
          <w:sz w:val="20"/>
        </w:rPr>
        <w:t xml:space="preserve"> </w:t>
      </w:r>
      <w:r>
        <w:rPr>
          <w:i/>
          <w:color w:val="333333"/>
          <w:sz w:val="20"/>
        </w:rPr>
        <w:t>another.</w:t>
      </w:r>
    </w:p>
    <w:p w14:paraId="5A02B17F" w14:textId="77777777" w:rsidR="0029179C" w:rsidRDefault="00000000">
      <w:pPr>
        <w:spacing w:before="170" w:line="302" w:lineRule="auto"/>
        <w:ind w:left="681" w:right="338"/>
        <w:jc w:val="both"/>
        <w:rPr>
          <w:i/>
          <w:sz w:val="20"/>
        </w:rPr>
      </w:pPr>
      <w:r>
        <w:rPr>
          <w:i/>
          <w:color w:val="333333"/>
          <w:sz w:val="20"/>
        </w:rPr>
        <w:t>When</w:t>
      </w:r>
      <w:r>
        <w:rPr>
          <w:i/>
          <w:color w:val="333333"/>
          <w:spacing w:val="-2"/>
          <w:sz w:val="20"/>
        </w:rPr>
        <w:t xml:space="preserve"> </w:t>
      </w:r>
      <w:r>
        <w:rPr>
          <w:i/>
          <w:color w:val="333333"/>
          <w:sz w:val="20"/>
        </w:rPr>
        <w:t>psychological</w:t>
      </w:r>
      <w:r>
        <w:rPr>
          <w:i/>
          <w:color w:val="333333"/>
          <w:spacing w:val="-2"/>
          <w:sz w:val="20"/>
        </w:rPr>
        <w:t xml:space="preserve"> </w:t>
      </w:r>
      <w:r>
        <w:rPr>
          <w:i/>
          <w:color w:val="333333"/>
          <w:sz w:val="20"/>
        </w:rPr>
        <w:t>safety</w:t>
      </w:r>
      <w:r>
        <w:rPr>
          <w:i/>
          <w:color w:val="333333"/>
          <w:spacing w:val="-2"/>
          <w:sz w:val="20"/>
        </w:rPr>
        <w:t xml:space="preserve"> </w:t>
      </w:r>
      <w:r>
        <w:rPr>
          <w:i/>
          <w:color w:val="333333"/>
          <w:sz w:val="20"/>
        </w:rPr>
        <w:t>is</w:t>
      </w:r>
      <w:r>
        <w:rPr>
          <w:i/>
          <w:color w:val="333333"/>
          <w:spacing w:val="-2"/>
          <w:sz w:val="20"/>
        </w:rPr>
        <w:t xml:space="preserve"> </w:t>
      </w:r>
      <w:r>
        <w:rPr>
          <w:i/>
          <w:color w:val="333333"/>
          <w:sz w:val="20"/>
        </w:rPr>
        <w:t>present,</w:t>
      </w:r>
      <w:r>
        <w:rPr>
          <w:i/>
          <w:color w:val="333333"/>
          <w:spacing w:val="-2"/>
          <w:sz w:val="20"/>
        </w:rPr>
        <w:t xml:space="preserve"> </w:t>
      </w:r>
      <w:r>
        <w:rPr>
          <w:i/>
          <w:color w:val="333333"/>
          <w:sz w:val="20"/>
        </w:rPr>
        <w:t>individuals</w:t>
      </w:r>
      <w:r>
        <w:rPr>
          <w:i/>
          <w:color w:val="333333"/>
          <w:spacing w:val="-2"/>
          <w:sz w:val="20"/>
        </w:rPr>
        <w:t xml:space="preserve"> </w:t>
      </w:r>
      <w:r>
        <w:rPr>
          <w:i/>
          <w:color w:val="333333"/>
          <w:sz w:val="20"/>
        </w:rPr>
        <w:t>feel</w:t>
      </w:r>
      <w:r>
        <w:rPr>
          <w:i/>
          <w:color w:val="333333"/>
          <w:spacing w:val="-2"/>
          <w:sz w:val="20"/>
        </w:rPr>
        <w:t xml:space="preserve"> </w:t>
      </w:r>
      <w:r>
        <w:rPr>
          <w:i/>
          <w:color w:val="333333"/>
          <w:sz w:val="20"/>
        </w:rPr>
        <w:t>more</w:t>
      </w:r>
      <w:r>
        <w:rPr>
          <w:i/>
          <w:color w:val="333333"/>
          <w:spacing w:val="-2"/>
          <w:sz w:val="20"/>
        </w:rPr>
        <w:t xml:space="preserve"> </w:t>
      </w:r>
      <w:r>
        <w:rPr>
          <w:i/>
          <w:color w:val="333333"/>
          <w:sz w:val="20"/>
        </w:rPr>
        <w:t>confident</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engage</w:t>
      </w:r>
      <w:r>
        <w:rPr>
          <w:i/>
          <w:color w:val="333333"/>
          <w:spacing w:val="-2"/>
          <w:sz w:val="20"/>
        </w:rPr>
        <w:t xml:space="preserve"> </w:t>
      </w:r>
      <w:r>
        <w:rPr>
          <w:i/>
          <w:color w:val="333333"/>
          <w:sz w:val="20"/>
        </w:rPr>
        <w:t>in</w:t>
      </w:r>
      <w:r>
        <w:rPr>
          <w:i/>
          <w:color w:val="333333"/>
          <w:spacing w:val="-2"/>
          <w:sz w:val="20"/>
        </w:rPr>
        <w:t xml:space="preserve"> </w:t>
      </w:r>
      <w:r>
        <w:rPr>
          <w:i/>
          <w:color w:val="333333"/>
          <w:sz w:val="20"/>
        </w:rPr>
        <w:t>honest</w:t>
      </w:r>
      <w:r>
        <w:rPr>
          <w:i/>
          <w:color w:val="333333"/>
          <w:spacing w:val="-2"/>
          <w:sz w:val="20"/>
        </w:rPr>
        <w:t xml:space="preserve"> </w:t>
      </w:r>
      <w:r>
        <w:rPr>
          <w:i/>
          <w:color w:val="333333"/>
          <w:sz w:val="20"/>
        </w:rPr>
        <w:t xml:space="preserve">and meaningful conversations, which strengthens the bonds within the relationship. It’s not just </w:t>
      </w:r>
      <w:r>
        <w:rPr>
          <w:i/>
          <w:color w:val="333333"/>
          <w:spacing w:val="-2"/>
          <w:sz w:val="20"/>
        </w:rPr>
        <w:t>about</w:t>
      </w:r>
      <w:r>
        <w:rPr>
          <w:i/>
          <w:color w:val="333333"/>
          <w:spacing w:val="-11"/>
          <w:sz w:val="20"/>
        </w:rPr>
        <w:t xml:space="preserve"> </w:t>
      </w:r>
      <w:r>
        <w:rPr>
          <w:i/>
          <w:color w:val="333333"/>
          <w:spacing w:val="-2"/>
          <w:sz w:val="20"/>
        </w:rPr>
        <w:t>individual</w:t>
      </w:r>
      <w:r>
        <w:rPr>
          <w:i/>
          <w:color w:val="333333"/>
          <w:spacing w:val="-10"/>
          <w:sz w:val="20"/>
        </w:rPr>
        <w:t xml:space="preserve"> </w:t>
      </w:r>
      <w:r>
        <w:rPr>
          <w:i/>
          <w:color w:val="333333"/>
          <w:spacing w:val="-2"/>
          <w:sz w:val="20"/>
        </w:rPr>
        <w:t>comfort;</w:t>
      </w:r>
      <w:r>
        <w:rPr>
          <w:i/>
          <w:color w:val="333333"/>
          <w:spacing w:val="-11"/>
          <w:sz w:val="20"/>
        </w:rPr>
        <w:t xml:space="preserve"> </w:t>
      </w:r>
      <w:r>
        <w:rPr>
          <w:i/>
          <w:color w:val="333333"/>
          <w:spacing w:val="-2"/>
          <w:sz w:val="20"/>
        </w:rPr>
        <w:t>it’s</w:t>
      </w:r>
      <w:r>
        <w:rPr>
          <w:i/>
          <w:color w:val="333333"/>
          <w:spacing w:val="-10"/>
          <w:sz w:val="20"/>
        </w:rPr>
        <w:t xml:space="preserve"> </w:t>
      </w:r>
      <w:r>
        <w:rPr>
          <w:i/>
          <w:color w:val="333333"/>
          <w:spacing w:val="-2"/>
          <w:sz w:val="20"/>
        </w:rPr>
        <w:t>about</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overall</w:t>
      </w:r>
      <w:r>
        <w:rPr>
          <w:i/>
          <w:color w:val="333333"/>
          <w:spacing w:val="-11"/>
          <w:sz w:val="20"/>
        </w:rPr>
        <w:t xml:space="preserve"> </w:t>
      </w:r>
      <w:r>
        <w:rPr>
          <w:i/>
          <w:color w:val="333333"/>
          <w:spacing w:val="-2"/>
          <w:sz w:val="20"/>
        </w:rPr>
        <w:t>health</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relationship</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team.</w:t>
      </w:r>
      <w:r>
        <w:rPr>
          <w:i/>
          <w:color w:val="333333"/>
          <w:spacing w:val="-11"/>
          <w:sz w:val="20"/>
        </w:rPr>
        <w:t xml:space="preserve"> </w:t>
      </w:r>
      <w:r>
        <w:rPr>
          <w:i/>
          <w:color w:val="333333"/>
          <w:spacing w:val="-2"/>
          <w:sz w:val="20"/>
        </w:rPr>
        <w:t>People</w:t>
      </w:r>
      <w:r>
        <w:rPr>
          <w:i/>
          <w:color w:val="333333"/>
          <w:spacing w:val="-10"/>
          <w:sz w:val="20"/>
        </w:rPr>
        <w:t xml:space="preserve"> </w:t>
      </w:r>
      <w:r>
        <w:rPr>
          <w:i/>
          <w:color w:val="333333"/>
          <w:spacing w:val="-2"/>
          <w:sz w:val="20"/>
        </w:rPr>
        <w:t>are</w:t>
      </w:r>
      <w:r>
        <w:rPr>
          <w:i/>
          <w:color w:val="333333"/>
          <w:spacing w:val="-11"/>
          <w:sz w:val="20"/>
        </w:rPr>
        <w:t xml:space="preserve"> </w:t>
      </w:r>
      <w:r>
        <w:rPr>
          <w:i/>
          <w:color w:val="333333"/>
          <w:spacing w:val="-2"/>
          <w:sz w:val="20"/>
        </w:rPr>
        <w:t xml:space="preserve">more </w:t>
      </w:r>
      <w:r>
        <w:rPr>
          <w:i/>
          <w:color w:val="333333"/>
          <w:spacing w:val="-4"/>
          <w:sz w:val="20"/>
        </w:rPr>
        <w:t>likely to take risks, share ideas, and collaborate effectively when they feel secure, creating a culture of</w:t>
      </w:r>
      <w:r>
        <w:rPr>
          <w:i/>
          <w:color w:val="333333"/>
          <w:spacing w:val="-7"/>
          <w:sz w:val="20"/>
        </w:rPr>
        <w:t xml:space="preserve"> </w:t>
      </w:r>
      <w:r>
        <w:rPr>
          <w:i/>
          <w:color w:val="333333"/>
          <w:spacing w:val="-4"/>
          <w:sz w:val="20"/>
        </w:rPr>
        <w:t>mutual</w:t>
      </w:r>
      <w:r>
        <w:rPr>
          <w:i/>
          <w:color w:val="333333"/>
          <w:spacing w:val="-7"/>
          <w:sz w:val="20"/>
        </w:rPr>
        <w:t xml:space="preserve"> </w:t>
      </w:r>
      <w:r>
        <w:rPr>
          <w:i/>
          <w:color w:val="333333"/>
          <w:spacing w:val="-4"/>
          <w:sz w:val="20"/>
        </w:rPr>
        <w:t>respect</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trust.</w:t>
      </w:r>
      <w:r>
        <w:rPr>
          <w:i/>
          <w:color w:val="333333"/>
          <w:spacing w:val="-7"/>
          <w:sz w:val="20"/>
        </w:rPr>
        <w:t xml:space="preserve"> </w:t>
      </w:r>
      <w:r>
        <w:rPr>
          <w:i/>
          <w:color w:val="333333"/>
          <w:spacing w:val="-4"/>
          <w:sz w:val="20"/>
        </w:rPr>
        <w:t>On</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flip</w:t>
      </w:r>
      <w:r>
        <w:rPr>
          <w:i/>
          <w:color w:val="333333"/>
          <w:spacing w:val="-7"/>
          <w:sz w:val="20"/>
        </w:rPr>
        <w:t xml:space="preserve"> </w:t>
      </w:r>
      <w:r>
        <w:rPr>
          <w:i/>
          <w:color w:val="333333"/>
          <w:spacing w:val="-4"/>
          <w:sz w:val="20"/>
        </w:rPr>
        <w:t>side,</w:t>
      </w:r>
      <w:r>
        <w:rPr>
          <w:i/>
          <w:color w:val="333333"/>
          <w:spacing w:val="-7"/>
          <w:sz w:val="20"/>
        </w:rPr>
        <w:t xml:space="preserve"> </w:t>
      </w:r>
      <w:r>
        <w:rPr>
          <w:i/>
          <w:color w:val="333333"/>
          <w:spacing w:val="-4"/>
          <w:sz w:val="20"/>
        </w:rPr>
        <w:t>when</w:t>
      </w:r>
      <w:r>
        <w:rPr>
          <w:i/>
          <w:color w:val="333333"/>
          <w:spacing w:val="-7"/>
          <w:sz w:val="20"/>
        </w:rPr>
        <w:t xml:space="preserve"> </w:t>
      </w:r>
      <w:r>
        <w:rPr>
          <w:i/>
          <w:color w:val="333333"/>
          <w:spacing w:val="-4"/>
          <w:sz w:val="20"/>
        </w:rPr>
        <w:t>psychological</w:t>
      </w:r>
      <w:r>
        <w:rPr>
          <w:i/>
          <w:color w:val="333333"/>
          <w:spacing w:val="-7"/>
          <w:sz w:val="20"/>
        </w:rPr>
        <w:t xml:space="preserve"> </w:t>
      </w:r>
      <w:r>
        <w:rPr>
          <w:i/>
          <w:color w:val="333333"/>
          <w:spacing w:val="-4"/>
          <w:sz w:val="20"/>
        </w:rPr>
        <w:t>safety</w:t>
      </w:r>
      <w:r>
        <w:rPr>
          <w:i/>
          <w:color w:val="333333"/>
          <w:spacing w:val="-7"/>
          <w:sz w:val="20"/>
        </w:rPr>
        <w:t xml:space="preserve"> </w:t>
      </w:r>
      <w:r>
        <w:rPr>
          <w:i/>
          <w:color w:val="333333"/>
          <w:spacing w:val="-4"/>
          <w:sz w:val="20"/>
        </w:rPr>
        <w:t>is</w:t>
      </w:r>
      <w:r>
        <w:rPr>
          <w:i/>
          <w:color w:val="333333"/>
          <w:spacing w:val="-7"/>
          <w:sz w:val="20"/>
        </w:rPr>
        <w:t xml:space="preserve"> </w:t>
      </w:r>
      <w:r>
        <w:rPr>
          <w:i/>
          <w:color w:val="333333"/>
          <w:spacing w:val="-4"/>
          <w:sz w:val="20"/>
        </w:rPr>
        <w:t>absent,</w:t>
      </w:r>
      <w:r>
        <w:rPr>
          <w:i/>
          <w:color w:val="333333"/>
          <w:spacing w:val="-7"/>
          <w:sz w:val="20"/>
        </w:rPr>
        <w:t xml:space="preserve"> </w:t>
      </w:r>
      <w:r>
        <w:rPr>
          <w:i/>
          <w:color w:val="333333"/>
          <w:spacing w:val="-4"/>
          <w:sz w:val="20"/>
        </w:rPr>
        <w:t>it</w:t>
      </w:r>
      <w:r>
        <w:rPr>
          <w:i/>
          <w:color w:val="333333"/>
          <w:spacing w:val="-7"/>
          <w:sz w:val="20"/>
        </w:rPr>
        <w:t xml:space="preserve"> </w:t>
      </w:r>
      <w:r>
        <w:rPr>
          <w:i/>
          <w:color w:val="333333"/>
          <w:spacing w:val="-4"/>
          <w:sz w:val="20"/>
        </w:rPr>
        <w:t>can</w:t>
      </w:r>
      <w:r>
        <w:rPr>
          <w:i/>
          <w:color w:val="333333"/>
          <w:spacing w:val="-7"/>
          <w:sz w:val="20"/>
        </w:rPr>
        <w:t xml:space="preserve"> </w:t>
      </w:r>
      <w:r>
        <w:rPr>
          <w:i/>
          <w:color w:val="333333"/>
          <w:spacing w:val="-4"/>
          <w:sz w:val="20"/>
        </w:rPr>
        <w:t>foster</w:t>
      </w:r>
      <w:r>
        <w:rPr>
          <w:i/>
          <w:color w:val="333333"/>
          <w:spacing w:val="-7"/>
          <w:sz w:val="20"/>
        </w:rPr>
        <w:t xml:space="preserve"> </w:t>
      </w:r>
      <w:r>
        <w:rPr>
          <w:i/>
          <w:color w:val="333333"/>
          <w:spacing w:val="-4"/>
          <w:sz w:val="20"/>
        </w:rPr>
        <w:t xml:space="preserve">fear, </w:t>
      </w:r>
      <w:r>
        <w:rPr>
          <w:i/>
          <w:color w:val="333333"/>
          <w:sz w:val="20"/>
        </w:rPr>
        <w:t>anxiety,</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disengagement,</w:t>
      </w:r>
      <w:r>
        <w:rPr>
          <w:i/>
          <w:color w:val="333333"/>
          <w:spacing w:val="-13"/>
          <w:sz w:val="20"/>
        </w:rPr>
        <w:t xml:space="preserve"> </w:t>
      </w:r>
      <w:r>
        <w:rPr>
          <w:i/>
          <w:color w:val="333333"/>
          <w:sz w:val="20"/>
        </w:rPr>
        <w:t>making</w:t>
      </w:r>
      <w:r>
        <w:rPr>
          <w:i/>
          <w:color w:val="333333"/>
          <w:spacing w:val="-12"/>
          <w:sz w:val="20"/>
        </w:rPr>
        <w:t xml:space="preserve"> </w:t>
      </w:r>
      <w:r>
        <w:rPr>
          <w:i/>
          <w:color w:val="333333"/>
          <w:sz w:val="20"/>
        </w:rPr>
        <w:t>even</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strongest</w:t>
      </w:r>
      <w:r>
        <w:rPr>
          <w:i/>
          <w:color w:val="333333"/>
          <w:spacing w:val="-13"/>
          <w:sz w:val="20"/>
        </w:rPr>
        <w:t xml:space="preserve"> </w:t>
      </w:r>
      <w:r>
        <w:rPr>
          <w:i/>
          <w:color w:val="333333"/>
          <w:sz w:val="20"/>
        </w:rPr>
        <w:t>connections</w:t>
      </w:r>
      <w:r>
        <w:rPr>
          <w:i/>
          <w:color w:val="333333"/>
          <w:spacing w:val="-12"/>
          <w:sz w:val="20"/>
        </w:rPr>
        <w:t xml:space="preserve"> </w:t>
      </w:r>
      <w:r>
        <w:rPr>
          <w:i/>
          <w:color w:val="333333"/>
          <w:sz w:val="20"/>
        </w:rPr>
        <w:t>feel</w:t>
      </w:r>
      <w:r>
        <w:rPr>
          <w:i/>
          <w:color w:val="333333"/>
          <w:spacing w:val="-13"/>
          <w:sz w:val="20"/>
        </w:rPr>
        <w:t xml:space="preserve"> </w:t>
      </w:r>
      <w:r>
        <w:rPr>
          <w:i/>
          <w:color w:val="333333"/>
          <w:sz w:val="20"/>
        </w:rPr>
        <w:t>shaky.</w:t>
      </w:r>
    </w:p>
    <w:p w14:paraId="346046A7" w14:textId="77777777" w:rsidR="0029179C" w:rsidRDefault="0029179C">
      <w:pPr>
        <w:pStyle w:val="BodyText"/>
        <w:spacing w:before="246"/>
        <w:rPr>
          <w:i/>
        </w:rPr>
      </w:pPr>
    </w:p>
    <w:p w14:paraId="6C83559F" w14:textId="77777777" w:rsidR="0029179C" w:rsidRDefault="00000000">
      <w:pPr>
        <w:pStyle w:val="Heading6"/>
      </w:pPr>
      <w:r>
        <w:rPr>
          <w:color w:val="333333"/>
          <w:spacing w:val="-4"/>
        </w:rPr>
        <w:t>Striving</w:t>
      </w:r>
      <w:r>
        <w:rPr>
          <w:color w:val="333333"/>
          <w:spacing w:val="-9"/>
        </w:rPr>
        <w:t xml:space="preserve"> </w:t>
      </w:r>
      <w:r>
        <w:rPr>
          <w:color w:val="333333"/>
          <w:spacing w:val="-4"/>
        </w:rPr>
        <w:t>For</w:t>
      </w:r>
      <w:r>
        <w:rPr>
          <w:color w:val="333333"/>
          <w:spacing w:val="-23"/>
        </w:rPr>
        <w:t xml:space="preserve"> </w:t>
      </w:r>
      <w:r>
        <w:rPr>
          <w:color w:val="333333"/>
          <w:spacing w:val="-4"/>
        </w:rPr>
        <w:t>“Safe</w:t>
      </w:r>
      <w:r>
        <w:rPr>
          <w:color w:val="333333"/>
          <w:spacing w:val="-9"/>
        </w:rPr>
        <w:t xml:space="preserve"> </w:t>
      </w:r>
      <w:r>
        <w:rPr>
          <w:color w:val="333333"/>
          <w:spacing w:val="-4"/>
        </w:rPr>
        <w:t>Enough”</w:t>
      </w:r>
    </w:p>
    <w:p w14:paraId="0578B69E" w14:textId="77777777" w:rsidR="0029179C" w:rsidRDefault="0029179C">
      <w:pPr>
        <w:pStyle w:val="BodyText"/>
        <w:spacing w:before="61"/>
        <w:rPr>
          <w:rFonts w:ascii="Arial"/>
          <w:b/>
          <w:sz w:val="30"/>
        </w:rPr>
      </w:pPr>
    </w:p>
    <w:p w14:paraId="030276A3"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67584" behindDoc="0" locked="0" layoutInCell="1" allowOverlap="1" wp14:anchorId="5EA7C660" wp14:editId="7724802A">
                <wp:simplePos x="0" y="0"/>
                <wp:positionH relativeFrom="page">
                  <wp:posOffset>1314005</wp:posOffset>
                </wp:positionH>
                <wp:positionV relativeFrom="paragraph">
                  <wp:posOffset>2340</wp:posOffset>
                </wp:positionV>
                <wp:extent cx="1270" cy="2009139"/>
                <wp:effectExtent l="0" t="0" r="0" b="0"/>
                <wp:wrapNone/>
                <wp:docPr id="1389" name="Graphic 1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09139"/>
                        </a:xfrm>
                        <a:custGeom>
                          <a:avLst/>
                          <a:gdLst/>
                          <a:ahLst/>
                          <a:cxnLst/>
                          <a:rect l="l" t="t" r="r" b="b"/>
                          <a:pathLst>
                            <a:path h="2009139">
                              <a:moveTo>
                                <a:pt x="0" y="20085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E360157" id="Graphic 1389" o:spid="_x0000_s1026" style="position:absolute;margin-left:103.45pt;margin-top:.2pt;width:.1pt;height:158.2pt;z-index:16067584;visibility:visible;mso-wrap-style:square;mso-wrap-distance-left:0;mso-wrap-distance-top:0;mso-wrap-distance-right:0;mso-wrap-distance-bottom:0;mso-position-horizontal:absolute;mso-position-horizontal-relative:page;mso-position-vertical:absolute;mso-position-vertical-relative:text;v-text-anchor:top" coordsize="1270,2009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" path="m,2008581l,e" filled="f" strokecolor="#d1a326" strokeweight="3pt">
                <v:path arrowok="t"/>
                <w10:wrap anchorx="page"/>
              </v:shape>
            </w:pict>
          </mc:Fallback>
        </mc:AlternateContent>
      </w:r>
      <w:r>
        <w:rPr>
          <w:i/>
          <w:color w:val="333333"/>
          <w:sz w:val="20"/>
        </w:rPr>
        <w:t>Now,</w:t>
      </w:r>
      <w:r>
        <w:rPr>
          <w:i/>
          <w:color w:val="333333"/>
          <w:spacing w:val="-13"/>
          <w:sz w:val="20"/>
        </w:rPr>
        <w:t xml:space="preserve"> </w:t>
      </w:r>
      <w:r>
        <w:rPr>
          <w:i/>
          <w:color w:val="333333"/>
          <w:sz w:val="20"/>
        </w:rPr>
        <w:t>let’s</w:t>
      </w:r>
      <w:r>
        <w:rPr>
          <w:i/>
          <w:color w:val="333333"/>
          <w:spacing w:val="-12"/>
          <w:sz w:val="20"/>
        </w:rPr>
        <w:t xml:space="preserve"> </w:t>
      </w:r>
      <w:r>
        <w:rPr>
          <w:i/>
          <w:color w:val="333333"/>
          <w:sz w:val="20"/>
        </w:rPr>
        <w:t>consider</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idea</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“safe</w:t>
      </w:r>
      <w:r>
        <w:rPr>
          <w:i/>
          <w:color w:val="333333"/>
          <w:spacing w:val="-13"/>
          <w:sz w:val="20"/>
        </w:rPr>
        <w:t xml:space="preserve"> </w:t>
      </w:r>
      <w:r>
        <w:rPr>
          <w:i/>
          <w:color w:val="333333"/>
          <w:sz w:val="20"/>
        </w:rPr>
        <w:t>enough.”</w:t>
      </w:r>
      <w:r>
        <w:rPr>
          <w:i/>
          <w:color w:val="333333"/>
          <w:spacing w:val="-12"/>
          <w:sz w:val="20"/>
        </w:rPr>
        <w:t xml:space="preserve"> </w:t>
      </w:r>
      <w:r>
        <w:rPr>
          <w:i/>
          <w:color w:val="333333"/>
          <w:sz w:val="20"/>
        </w:rPr>
        <w:t>Is</w:t>
      </w:r>
      <w:r>
        <w:rPr>
          <w:i/>
          <w:color w:val="333333"/>
          <w:spacing w:val="-13"/>
          <w:sz w:val="20"/>
        </w:rPr>
        <w:t xml:space="preserve"> </w:t>
      </w:r>
      <w:r>
        <w:rPr>
          <w:i/>
          <w:color w:val="333333"/>
          <w:sz w:val="20"/>
        </w:rPr>
        <w:t>it</w:t>
      </w:r>
      <w:r>
        <w:rPr>
          <w:i/>
          <w:color w:val="333333"/>
          <w:spacing w:val="-12"/>
          <w:sz w:val="20"/>
        </w:rPr>
        <w:t xml:space="preserve"> </w:t>
      </w:r>
      <w:r>
        <w:rPr>
          <w:i/>
          <w:color w:val="333333"/>
          <w:sz w:val="20"/>
        </w:rPr>
        <w:t>realistic</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expect</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every</w:t>
      </w:r>
      <w:r>
        <w:rPr>
          <w:i/>
          <w:color w:val="333333"/>
          <w:spacing w:val="-13"/>
          <w:sz w:val="20"/>
        </w:rPr>
        <w:t xml:space="preserve"> </w:t>
      </w:r>
      <w:r>
        <w:rPr>
          <w:i/>
          <w:color w:val="333333"/>
          <w:sz w:val="20"/>
        </w:rPr>
        <w:t>conversation</w:t>
      </w:r>
      <w:r>
        <w:rPr>
          <w:i/>
          <w:color w:val="333333"/>
          <w:spacing w:val="-12"/>
          <w:sz w:val="20"/>
        </w:rPr>
        <w:t xml:space="preserve"> </w:t>
      </w:r>
      <w:r>
        <w:rPr>
          <w:i/>
          <w:color w:val="333333"/>
          <w:sz w:val="20"/>
        </w:rPr>
        <w:t xml:space="preserve">we </w:t>
      </w:r>
      <w:r>
        <w:rPr>
          <w:i/>
          <w:color w:val="333333"/>
          <w:spacing w:val="-4"/>
          <w:sz w:val="20"/>
        </w:rPr>
        <w:t xml:space="preserve">have will be completely comfortable? Dr. Vikki Reynolds offers a different perspective, suggesting that instead of aiming for perfect safety in our interactions, it’s more practical and more beneficial </w:t>
      </w:r>
      <w:r>
        <w:rPr>
          <w:i/>
          <w:color w:val="333333"/>
          <w:sz w:val="20"/>
        </w:rPr>
        <w:t>to strive for a sense of “safe enough.”</w:t>
      </w:r>
    </w:p>
    <w:p w14:paraId="108DF747" w14:textId="77777777" w:rsidR="0029179C" w:rsidRDefault="00000000">
      <w:pPr>
        <w:spacing w:before="170" w:line="302" w:lineRule="auto"/>
        <w:ind w:left="681" w:right="339"/>
        <w:jc w:val="both"/>
        <w:rPr>
          <w:i/>
          <w:sz w:val="20"/>
        </w:rPr>
      </w:pPr>
      <w:r>
        <w:rPr>
          <w:i/>
          <w:color w:val="333333"/>
          <w:spacing w:val="-4"/>
          <w:sz w:val="20"/>
        </w:rPr>
        <w:t>What</w:t>
      </w:r>
      <w:r>
        <w:rPr>
          <w:i/>
          <w:color w:val="333333"/>
          <w:spacing w:val="-7"/>
          <w:sz w:val="20"/>
        </w:rPr>
        <w:t xml:space="preserve"> </w:t>
      </w:r>
      <w:r>
        <w:rPr>
          <w:i/>
          <w:color w:val="333333"/>
          <w:spacing w:val="-4"/>
          <w:sz w:val="20"/>
        </w:rPr>
        <w:t>does</w:t>
      </w:r>
      <w:r>
        <w:rPr>
          <w:i/>
          <w:color w:val="333333"/>
          <w:spacing w:val="-7"/>
          <w:sz w:val="20"/>
        </w:rPr>
        <w:t xml:space="preserve"> </w:t>
      </w:r>
      <w:r>
        <w:rPr>
          <w:i/>
          <w:color w:val="333333"/>
          <w:spacing w:val="-4"/>
          <w:sz w:val="20"/>
        </w:rPr>
        <w:t>“safe</w:t>
      </w:r>
      <w:r>
        <w:rPr>
          <w:i/>
          <w:color w:val="333333"/>
          <w:spacing w:val="-7"/>
          <w:sz w:val="20"/>
        </w:rPr>
        <w:t xml:space="preserve"> </w:t>
      </w:r>
      <w:r>
        <w:rPr>
          <w:i/>
          <w:color w:val="333333"/>
          <w:spacing w:val="-4"/>
          <w:sz w:val="20"/>
        </w:rPr>
        <w:t>enough”</w:t>
      </w:r>
      <w:r>
        <w:rPr>
          <w:i/>
          <w:color w:val="333333"/>
          <w:spacing w:val="-7"/>
          <w:sz w:val="20"/>
        </w:rPr>
        <w:t xml:space="preserve"> </w:t>
      </w:r>
      <w:r>
        <w:rPr>
          <w:i/>
          <w:color w:val="333333"/>
          <w:spacing w:val="-4"/>
          <w:sz w:val="20"/>
        </w:rPr>
        <w:t>mean?</w:t>
      </w:r>
      <w:r>
        <w:rPr>
          <w:i/>
          <w:color w:val="333333"/>
          <w:spacing w:val="-7"/>
          <w:sz w:val="20"/>
        </w:rPr>
        <w:t xml:space="preserve"> </w:t>
      </w:r>
      <w:r>
        <w:rPr>
          <w:i/>
          <w:color w:val="333333"/>
          <w:spacing w:val="-4"/>
          <w:sz w:val="20"/>
        </w:rPr>
        <w:t>It’s</w:t>
      </w:r>
      <w:r>
        <w:rPr>
          <w:i/>
          <w:color w:val="333333"/>
          <w:spacing w:val="-7"/>
          <w:sz w:val="20"/>
        </w:rPr>
        <w:t xml:space="preserve"> </w:t>
      </w:r>
      <w:r>
        <w:rPr>
          <w:i/>
          <w:color w:val="333333"/>
          <w:spacing w:val="-4"/>
          <w:sz w:val="20"/>
        </w:rPr>
        <w:t>about</w:t>
      </w:r>
      <w:r>
        <w:rPr>
          <w:i/>
          <w:color w:val="333333"/>
          <w:spacing w:val="-7"/>
          <w:sz w:val="20"/>
        </w:rPr>
        <w:t xml:space="preserve"> </w:t>
      </w:r>
      <w:r>
        <w:rPr>
          <w:i/>
          <w:color w:val="333333"/>
          <w:spacing w:val="-4"/>
          <w:sz w:val="20"/>
        </w:rPr>
        <w:t>creating</w:t>
      </w:r>
      <w:r>
        <w:rPr>
          <w:i/>
          <w:color w:val="333333"/>
          <w:spacing w:val="-7"/>
          <w:sz w:val="20"/>
        </w:rPr>
        <w:t xml:space="preserve"> </w:t>
      </w:r>
      <w:r>
        <w:rPr>
          <w:i/>
          <w:color w:val="333333"/>
          <w:spacing w:val="-4"/>
          <w:sz w:val="20"/>
        </w:rPr>
        <w:t>a</w:t>
      </w:r>
      <w:r>
        <w:rPr>
          <w:i/>
          <w:color w:val="333333"/>
          <w:spacing w:val="-7"/>
          <w:sz w:val="20"/>
        </w:rPr>
        <w:t xml:space="preserve"> </w:t>
      </w:r>
      <w:r>
        <w:rPr>
          <w:i/>
          <w:color w:val="333333"/>
          <w:spacing w:val="-4"/>
          <w:sz w:val="20"/>
        </w:rPr>
        <w:t>space</w:t>
      </w:r>
      <w:r>
        <w:rPr>
          <w:i/>
          <w:color w:val="333333"/>
          <w:spacing w:val="-7"/>
          <w:sz w:val="20"/>
        </w:rPr>
        <w:t xml:space="preserve"> </w:t>
      </w:r>
      <w:r>
        <w:rPr>
          <w:i/>
          <w:color w:val="333333"/>
          <w:spacing w:val="-4"/>
          <w:sz w:val="20"/>
        </w:rPr>
        <w:t>where</w:t>
      </w:r>
      <w:r>
        <w:rPr>
          <w:i/>
          <w:color w:val="333333"/>
          <w:spacing w:val="-7"/>
          <w:sz w:val="20"/>
        </w:rPr>
        <w:t xml:space="preserve"> </w:t>
      </w:r>
      <w:r>
        <w:rPr>
          <w:i/>
          <w:color w:val="333333"/>
          <w:spacing w:val="-4"/>
          <w:sz w:val="20"/>
        </w:rPr>
        <w:t>we</w:t>
      </w:r>
      <w:r>
        <w:rPr>
          <w:i/>
          <w:color w:val="333333"/>
          <w:spacing w:val="-7"/>
          <w:sz w:val="20"/>
        </w:rPr>
        <w:t xml:space="preserve"> </w:t>
      </w:r>
      <w:r>
        <w:rPr>
          <w:i/>
          <w:color w:val="333333"/>
          <w:spacing w:val="-4"/>
          <w:sz w:val="20"/>
        </w:rPr>
        <w:t>feel</w:t>
      </w:r>
      <w:r>
        <w:rPr>
          <w:i/>
          <w:color w:val="333333"/>
          <w:spacing w:val="-7"/>
          <w:sz w:val="20"/>
        </w:rPr>
        <w:t xml:space="preserve"> </w:t>
      </w:r>
      <w:r>
        <w:rPr>
          <w:i/>
          <w:color w:val="333333"/>
          <w:spacing w:val="-4"/>
          <w:sz w:val="20"/>
        </w:rPr>
        <w:t>secure</w:t>
      </w:r>
      <w:r>
        <w:rPr>
          <w:i/>
          <w:color w:val="333333"/>
          <w:spacing w:val="-7"/>
          <w:sz w:val="20"/>
        </w:rPr>
        <w:t xml:space="preserve"> </w:t>
      </w:r>
      <w:r>
        <w:rPr>
          <w:i/>
          <w:color w:val="333333"/>
          <w:spacing w:val="-4"/>
          <w:sz w:val="20"/>
        </w:rPr>
        <w:t>enough</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engage in</w:t>
      </w:r>
      <w:r>
        <w:rPr>
          <w:i/>
          <w:color w:val="333333"/>
          <w:spacing w:val="-11"/>
          <w:sz w:val="20"/>
        </w:rPr>
        <w:t xml:space="preserve"> </w:t>
      </w:r>
      <w:r>
        <w:rPr>
          <w:i/>
          <w:color w:val="333333"/>
          <w:spacing w:val="-4"/>
          <w:sz w:val="20"/>
        </w:rPr>
        <w:t>difficult</w:t>
      </w:r>
      <w:r>
        <w:rPr>
          <w:i/>
          <w:color w:val="333333"/>
          <w:spacing w:val="-8"/>
          <w:sz w:val="20"/>
        </w:rPr>
        <w:t xml:space="preserve"> </w:t>
      </w:r>
      <w:r>
        <w:rPr>
          <w:i/>
          <w:color w:val="333333"/>
          <w:spacing w:val="-4"/>
          <w:sz w:val="20"/>
        </w:rPr>
        <w:t>or</w:t>
      </w:r>
      <w:r>
        <w:rPr>
          <w:i/>
          <w:color w:val="333333"/>
          <w:spacing w:val="-9"/>
          <w:sz w:val="20"/>
        </w:rPr>
        <w:t xml:space="preserve"> </w:t>
      </w:r>
      <w:r>
        <w:rPr>
          <w:i/>
          <w:color w:val="333333"/>
          <w:spacing w:val="-4"/>
          <w:sz w:val="20"/>
        </w:rPr>
        <w:t>uncomfortable</w:t>
      </w:r>
      <w:r>
        <w:rPr>
          <w:i/>
          <w:color w:val="333333"/>
          <w:spacing w:val="-8"/>
          <w:sz w:val="20"/>
        </w:rPr>
        <w:t xml:space="preserve"> </w:t>
      </w:r>
      <w:r>
        <w:rPr>
          <w:i/>
          <w:color w:val="333333"/>
          <w:spacing w:val="-4"/>
          <w:sz w:val="20"/>
        </w:rPr>
        <w:t>discussions</w:t>
      </w:r>
      <w:r>
        <w:rPr>
          <w:i/>
          <w:color w:val="333333"/>
          <w:spacing w:val="-9"/>
          <w:sz w:val="20"/>
        </w:rPr>
        <w:t xml:space="preserve"> </w:t>
      </w:r>
      <w:r>
        <w:rPr>
          <w:i/>
          <w:color w:val="333333"/>
          <w:spacing w:val="-4"/>
          <w:sz w:val="20"/>
        </w:rPr>
        <w:t>without</w:t>
      </w:r>
      <w:r>
        <w:rPr>
          <w:i/>
          <w:color w:val="333333"/>
          <w:spacing w:val="-8"/>
          <w:sz w:val="20"/>
        </w:rPr>
        <w:t xml:space="preserve"> </w:t>
      </w:r>
      <w:r>
        <w:rPr>
          <w:i/>
          <w:color w:val="333333"/>
          <w:spacing w:val="-4"/>
          <w:sz w:val="20"/>
        </w:rPr>
        <w:t>expecting</w:t>
      </w:r>
      <w:r>
        <w:rPr>
          <w:i/>
          <w:color w:val="333333"/>
          <w:spacing w:val="-9"/>
          <w:sz w:val="20"/>
        </w:rPr>
        <w:t xml:space="preserve"> </w:t>
      </w:r>
      <w:r>
        <w:rPr>
          <w:i/>
          <w:color w:val="333333"/>
          <w:spacing w:val="-4"/>
          <w:sz w:val="20"/>
        </w:rPr>
        <w:t>them</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be</w:t>
      </w:r>
      <w:r>
        <w:rPr>
          <w:i/>
          <w:color w:val="333333"/>
          <w:spacing w:val="-8"/>
          <w:sz w:val="20"/>
        </w:rPr>
        <w:t xml:space="preserve"> </w:t>
      </w:r>
      <w:r>
        <w:rPr>
          <w:i/>
          <w:color w:val="333333"/>
          <w:spacing w:val="-4"/>
          <w:sz w:val="20"/>
        </w:rPr>
        <w:t>entirely</w:t>
      </w:r>
      <w:r>
        <w:rPr>
          <w:i/>
          <w:color w:val="333333"/>
          <w:spacing w:val="-9"/>
          <w:sz w:val="20"/>
        </w:rPr>
        <w:t xml:space="preserve"> </w:t>
      </w:r>
      <w:r>
        <w:rPr>
          <w:i/>
          <w:color w:val="333333"/>
          <w:spacing w:val="-4"/>
          <w:sz w:val="20"/>
        </w:rPr>
        <w:t>free</w:t>
      </w:r>
      <w:r>
        <w:rPr>
          <w:i/>
          <w:color w:val="333333"/>
          <w:spacing w:val="-8"/>
          <w:sz w:val="20"/>
        </w:rPr>
        <w:t xml:space="preserve"> </w:t>
      </w:r>
      <w:r>
        <w:rPr>
          <w:i/>
          <w:color w:val="333333"/>
          <w:spacing w:val="-4"/>
          <w:sz w:val="20"/>
        </w:rPr>
        <w:t>of</w:t>
      </w:r>
      <w:r>
        <w:rPr>
          <w:i/>
          <w:color w:val="333333"/>
          <w:spacing w:val="-9"/>
          <w:sz w:val="20"/>
        </w:rPr>
        <w:t xml:space="preserve"> </w:t>
      </w:r>
      <w:r>
        <w:rPr>
          <w:i/>
          <w:color w:val="333333"/>
          <w:spacing w:val="-4"/>
          <w:sz w:val="20"/>
        </w:rPr>
        <w:t>tension.</w:t>
      </w:r>
      <w:r>
        <w:rPr>
          <w:i/>
          <w:color w:val="333333"/>
          <w:spacing w:val="-8"/>
          <w:sz w:val="20"/>
        </w:rPr>
        <w:t xml:space="preserve"> </w:t>
      </w:r>
      <w:r>
        <w:rPr>
          <w:i/>
          <w:color w:val="333333"/>
          <w:spacing w:val="-4"/>
          <w:sz w:val="20"/>
        </w:rPr>
        <w:t xml:space="preserve">This approach acknowledges that growth often involves discomfort. Avoiding tough conversations can </w:t>
      </w:r>
      <w:r>
        <w:rPr>
          <w:i/>
          <w:color w:val="333333"/>
          <w:spacing w:val="-2"/>
          <w:sz w:val="20"/>
        </w:rPr>
        <w:t>lead</w:t>
      </w:r>
      <w:r>
        <w:rPr>
          <w:i/>
          <w:color w:val="333333"/>
          <w:spacing w:val="-7"/>
          <w:sz w:val="20"/>
        </w:rPr>
        <w:t xml:space="preserve"> </w:t>
      </w:r>
      <w:r>
        <w:rPr>
          <w:i/>
          <w:color w:val="333333"/>
          <w:spacing w:val="-2"/>
          <w:sz w:val="20"/>
        </w:rPr>
        <w:t>to</w:t>
      </w:r>
      <w:r>
        <w:rPr>
          <w:i/>
          <w:color w:val="333333"/>
          <w:spacing w:val="-8"/>
          <w:sz w:val="20"/>
        </w:rPr>
        <w:t xml:space="preserve"> </w:t>
      </w:r>
      <w:r>
        <w:rPr>
          <w:i/>
          <w:color w:val="333333"/>
          <w:spacing w:val="-2"/>
          <w:sz w:val="20"/>
        </w:rPr>
        <w:t>unresolved</w:t>
      </w:r>
      <w:r>
        <w:rPr>
          <w:i/>
          <w:color w:val="333333"/>
          <w:spacing w:val="-7"/>
          <w:sz w:val="20"/>
        </w:rPr>
        <w:t xml:space="preserve"> </w:t>
      </w:r>
      <w:r>
        <w:rPr>
          <w:i/>
          <w:color w:val="333333"/>
          <w:spacing w:val="-2"/>
          <w:sz w:val="20"/>
        </w:rPr>
        <w:t>issues</w:t>
      </w:r>
      <w:r>
        <w:rPr>
          <w:i/>
          <w:color w:val="333333"/>
          <w:spacing w:val="-7"/>
          <w:sz w:val="20"/>
        </w:rPr>
        <w:t xml:space="preserve"> </w:t>
      </w:r>
      <w:r>
        <w:rPr>
          <w:i/>
          <w:color w:val="333333"/>
          <w:spacing w:val="-2"/>
          <w:sz w:val="20"/>
        </w:rPr>
        <w:t>that</w:t>
      </w:r>
      <w:r>
        <w:rPr>
          <w:i/>
          <w:color w:val="333333"/>
          <w:spacing w:val="-7"/>
          <w:sz w:val="20"/>
        </w:rPr>
        <w:t xml:space="preserve"> </w:t>
      </w:r>
      <w:r>
        <w:rPr>
          <w:i/>
          <w:color w:val="333333"/>
          <w:spacing w:val="-2"/>
          <w:sz w:val="20"/>
        </w:rPr>
        <w:t>fester</w:t>
      </w:r>
      <w:r>
        <w:rPr>
          <w:i/>
          <w:color w:val="333333"/>
          <w:spacing w:val="-8"/>
          <w:sz w:val="20"/>
        </w:rPr>
        <w:t xml:space="preserve"> </w:t>
      </w:r>
      <w:r>
        <w:rPr>
          <w:i/>
          <w:color w:val="333333"/>
          <w:spacing w:val="-2"/>
          <w:sz w:val="20"/>
        </w:rPr>
        <w:t>over</w:t>
      </w:r>
      <w:r>
        <w:rPr>
          <w:i/>
          <w:color w:val="333333"/>
          <w:spacing w:val="-7"/>
          <w:sz w:val="20"/>
        </w:rPr>
        <w:t xml:space="preserve"> </w:t>
      </w:r>
      <w:r>
        <w:rPr>
          <w:i/>
          <w:color w:val="333333"/>
          <w:spacing w:val="-2"/>
          <w:sz w:val="20"/>
        </w:rPr>
        <w:t>time,</w:t>
      </w:r>
      <w:r>
        <w:rPr>
          <w:i/>
          <w:color w:val="333333"/>
          <w:spacing w:val="-7"/>
          <w:sz w:val="20"/>
        </w:rPr>
        <w:t xml:space="preserve"> </w:t>
      </w:r>
      <w:r>
        <w:rPr>
          <w:i/>
          <w:color w:val="333333"/>
          <w:spacing w:val="-2"/>
          <w:sz w:val="20"/>
        </w:rPr>
        <w:t>potentially</w:t>
      </w:r>
      <w:r>
        <w:rPr>
          <w:i/>
          <w:color w:val="333333"/>
          <w:spacing w:val="-7"/>
          <w:sz w:val="20"/>
        </w:rPr>
        <w:t xml:space="preserve"> </w:t>
      </w:r>
      <w:r>
        <w:rPr>
          <w:i/>
          <w:color w:val="333333"/>
          <w:spacing w:val="-2"/>
          <w:sz w:val="20"/>
        </w:rPr>
        <w:t>causing</w:t>
      </w:r>
      <w:r>
        <w:rPr>
          <w:i/>
          <w:color w:val="333333"/>
          <w:spacing w:val="-7"/>
          <w:sz w:val="20"/>
        </w:rPr>
        <w:t xml:space="preserve"> </w:t>
      </w:r>
      <w:r>
        <w:rPr>
          <w:i/>
          <w:color w:val="333333"/>
          <w:spacing w:val="-2"/>
          <w:sz w:val="20"/>
        </w:rPr>
        <w:t>more</w:t>
      </w:r>
      <w:r>
        <w:rPr>
          <w:i/>
          <w:color w:val="333333"/>
          <w:spacing w:val="-7"/>
          <w:sz w:val="20"/>
        </w:rPr>
        <w:t xml:space="preserve"> </w:t>
      </w:r>
      <w:r>
        <w:rPr>
          <w:i/>
          <w:color w:val="333333"/>
          <w:spacing w:val="-2"/>
          <w:sz w:val="20"/>
        </w:rPr>
        <w:t>harm</w:t>
      </w:r>
      <w:r>
        <w:rPr>
          <w:i/>
          <w:color w:val="333333"/>
          <w:spacing w:val="-7"/>
          <w:sz w:val="20"/>
        </w:rPr>
        <w:t xml:space="preserve"> </w:t>
      </w:r>
      <w:r>
        <w:rPr>
          <w:i/>
          <w:color w:val="333333"/>
          <w:spacing w:val="-2"/>
          <w:sz w:val="20"/>
        </w:rPr>
        <w:t>to</w:t>
      </w:r>
      <w:r>
        <w:rPr>
          <w:i/>
          <w:color w:val="333333"/>
          <w:spacing w:val="-8"/>
          <w:sz w:val="20"/>
        </w:rPr>
        <w:t xml:space="preserve"> </w:t>
      </w:r>
      <w:r>
        <w:rPr>
          <w:i/>
          <w:color w:val="333333"/>
          <w:spacing w:val="-2"/>
          <w:sz w:val="20"/>
        </w:rPr>
        <w:t>the</w:t>
      </w:r>
      <w:r>
        <w:rPr>
          <w:i/>
          <w:color w:val="333333"/>
          <w:spacing w:val="-7"/>
          <w:sz w:val="20"/>
        </w:rPr>
        <w:t xml:space="preserve"> </w:t>
      </w:r>
      <w:r>
        <w:rPr>
          <w:i/>
          <w:color w:val="333333"/>
          <w:spacing w:val="-2"/>
          <w:sz w:val="20"/>
        </w:rPr>
        <w:t xml:space="preserve">relationship </w:t>
      </w:r>
      <w:r>
        <w:rPr>
          <w:i/>
          <w:color w:val="333333"/>
          <w:sz w:val="20"/>
        </w:rPr>
        <w:t>than the difficult conversation itself.</w:t>
      </w:r>
    </w:p>
    <w:p w14:paraId="31540AC8"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002E56AE" w14:textId="77777777" w:rsidR="0029179C" w:rsidRDefault="0029179C">
      <w:pPr>
        <w:pStyle w:val="BodyText"/>
        <w:rPr>
          <w:i/>
        </w:rPr>
      </w:pPr>
    </w:p>
    <w:p w14:paraId="0CBFF149" w14:textId="77777777" w:rsidR="0029179C" w:rsidRDefault="0029179C">
      <w:pPr>
        <w:pStyle w:val="BodyText"/>
        <w:spacing w:before="60"/>
        <w:rPr>
          <w:i/>
        </w:rPr>
      </w:pPr>
    </w:p>
    <w:p w14:paraId="3A98271B"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68096" behindDoc="0" locked="0" layoutInCell="1" allowOverlap="1" wp14:anchorId="69281147" wp14:editId="4E55B86E">
                <wp:simplePos x="0" y="0"/>
                <wp:positionH relativeFrom="page">
                  <wp:posOffset>1314005</wp:posOffset>
                </wp:positionH>
                <wp:positionV relativeFrom="paragraph">
                  <wp:posOffset>2229</wp:posOffset>
                </wp:positionV>
                <wp:extent cx="1270" cy="2009139"/>
                <wp:effectExtent l="0" t="0" r="0" b="0"/>
                <wp:wrapNone/>
                <wp:docPr id="1390" name="Graphic 1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09139"/>
                        </a:xfrm>
                        <a:custGeom>
                          <a:avLst/>
                          <a:gdLst/>
                          <a:ahLst/>
                          <a:cxnLst/>
                          <a:rect l="l" t="t" r="r" b="b"/>
                          <a:pathLst>
                            <a:path h="2009139">
                              <a:moveTo>
                                <a:pt x="0" y="20085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931AA5E" id="Graphic 1390" o:spid="_x0000_s1026" style="position:absolute;margin-left:103.45pt;margin-top:.2pt;width:.1pt;height:158.2pt;z-index:16068096;visibility:visible;mso-wrap-style:square;mso-wrap-distance-left:0;mso-wrap-distance-top:0;mso-wrap-distance-right:0;mso-wrap-distance-bottom:0;mso-position-horizontal:absolute;mso-position-horizontal-relative:page;mso-position-vertical:absolute;mso-position-vertical-relative:text;v-text-anchor:top" coordsize="1270,2009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" path="m,2008581l,e" filled="f" strokecolor="#d1a326" strokeweight="3pt">
                <v:path arrowok="t"/>
                <w10:wrap anchorx="page"/>
              </v:shape>
            </w:pict>
          </mc:Fallback>
        </mc:AlternateContent>
      </w:r>
      <w:r>
        <w:rPr>
          <w:i/>
          <w:color w:val="333333"/>
          <w:sz w:val="20"/>
        </w:rPr>
        <w:t>By striving for “safe enough,” we make room for honesty and vulnerability, even when it’s challenging.</w:t>
      </w:r>
      <w:r>
        <w:rPr>
          <w:i/>
          <w:color w:val="333333"/>
          <w:spacing w:val="-6"/>
          <w:sz w:val="20"/>
        </w:rPr>
        <w:t xml:space="preserve"> </w:t>
      </w:r>
      <w:r>
        <w:rPr>
          <w:i/>
          <w:color w:val="333333"/>
          <w:sz w:val="20"/>
        </w:rPr>
        <w:t>This</w:t>
      </w:r>
      <w:r>
        <w:rPr>
          <w:i/>
          <w:color w:val="333333"/>
          <w:spacing w:val="-5"/>
          <w:sz w:val="20"/>
        </w:rPr>
        <w:t xml:space="preserve"> </w:t>
      </w:r>
      <w:r>
        <w:rPr>
          <w:i/>
          <w:color w:val="333333"/>
          <w:sz w:val="20"/>
        </w:rPr>
        <w:t>mindset</w:t>
      </w:r>
      <w:r>
        <w:rPr>
          <w:i/>
          <w:color w:val="333333"/>
          <w:spacing w:val="-6"/>
          <w:sz w:val="20"/>
        </w:rPr>
        <w:t xml:space="preserve"> </w:t>
      </w:r>
      <w:r>
        <w:rPr>
          <w:i/>
          <w:color w:val="333333"/>
          <w:sz w:val="20"/>
        </w:rPr>
        <w:t>encourages</w:t>
      </w:r>
      <w:r>
        <w:rPr>
          <w:i/>
          <w:color w:val="333333"/>
          <w:spacing w:val="-5"/>
          <w:sz w:val="20"/>
        </w:rPr>
        <w:t xml:space="preserve"> </w:t>
      </w:r>
      <w:r>
        <w:rPr>
          <w:i/>
          <w:color w:val="333333"/>
          <w:sz w:val="20"/>
        </w:rPr>
        <w:t>us</w:t>
      </w:r>
      <w:r>
        <w:rPr>
          <w:i/>
          <w:color w:val="333333"/>
          <w:spacing w:val="-5"/>
          <w:sz w:val="20"/>
        </w:rPr>
        <w:t xml:space="preserve"> </w:t>
      </w:r>
      <w:r>
        <w:rPr>
          <w:i/>
          <w:color w:val="333333"/>
          <w:sz w:val="20"/>
        </w:rPr>
        <w:t>to</w:t>
      </w:r>
      <w:r>
        <w:rPr>
          <w:i/>
          <w:color w:val="333333"/>
          <w:spacing w:val="-6"/>
          <w:sz w:val="20"/>
        </w:rPr>
        <w:t xml:space="preserve"> </w:t>
      </w:r>
      <w:r>
        <w:rPr>
          <w:i/>
          <w:color w:val="333333"/>
          <w:sz w:val="20"/>
        </w:rPr>
        <w:t>embrace</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complexities</w:t>
      </w:r>
      <w:r>
        <w:rPr>
          <w:i/>
          <w:color w:val="333333"/>
          <w:spacing w:val="-6"/>
          <w:sz w:val="20"/>
        </w:rPr>
        <w:t xml:space="preserve"> </w:t>
      </w:r>
      <w:r>
        <w:rPr>
          <w:i/>
          <w:color w:val="333333"/>
          <w:sz w:val="20"/>
        </w:rPr>
        <w:t>and</w:t>
      </w:r>
      <w:r>
        <w:rPr>
          <w:i/>
          <w:color w:val="333333"/>
          <w:spacing w:val="-5"/>
          <w:sz w:val="20"/>
        </w:rPr>
        <w:t xml:space="preserve"> </w:t>
      </w:r>
      <w:r>
        <w:rPr>
          <w:i/>
          <w:color w:val="333333"/>
          <w:sz w:val="20"/>
        </w:rPr>
        <w:t>messiness</w:t>
      </w:r>
      <w:r>
        <w:rPr>
          <w:i/>
          <w:color w:val="333333"/>
          <w:spacing w:val="-6"/>
          <w:sz w:val="20"/>
        </w:rPr>
        <w:t xml:space="preserve"> </w:t>
      </w:r>
      <w:r>
        <w:rPr>
          <w:i/>
          <w:color w:val="333333"/>
          <w:sz w:val="20"/>
        </w:rPr>
        <w:t>of</w:t>
      </w:r>
      <w:r>
        <w:rPr>
          <w:i/>
          <w:color w:val="333333"/>
          <w:spacing w:val="-5"/>
          <w:sz w:val="20"/>
        </w:rPr>
        <w:t xml:space="preserve"> </w:t>
      </w:r>
      <w:r>
        <w:rPr>
          <w:i/>
          <w:color w:val="333333"/>
          <w:sz w:val="20"/>
        </w:rPr>
        <w:t>human interactions</w:t>
      </w:r>
      <w:r>
        <w:rPr>
          <w:i/>
          <w:color w:val="333333"/>
          <w:spacing w:val="-13"/>
          <w:sz w:val="20"/>
        </w:rPr>
        <w:t xml:space="preserve"> </w:t>
      </w:r>
      <w:r>
        <w:rPr>
          <w:i/>
          <w:color w:val="333333"/>
          <w:sz w:val="20"/>
        </w:rPr>
        <w:t>as</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necessary</w:t>
      </w:r>
      <w:r>
        <w:rPr>
          <w:i/>
          <w:color w:val="333333"/>
          <w:spacing w:val="-12"/>
          <w:sz w:val="20"/>
        </w:rPr>
        <w:t xml:space="preserve"> </w:t>
      </w:r>
      <w:r>
        <w:rPr>
          <w:i/>
          <w:color w:val="333333"/>
          <w:sz w:val="20"/>
        </w:rPr>
        <w:t>part</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building</w:t>
      </w:r>
      <w:r>
        <w:rPr>
          <w:i/>
          <w:color w:val="333333"/>
          <w:spacing w:val="-13"/>
          <w:sz w:val="20"/>
        </w:rPr>
        <w:t xml:space="preserve"> </w:t>
      </w:r>
      <w:r>
        <w:rPr>
          <w:i/>
          <w:color w:val="333333"/>
          <w:sz w:val="20"/>
        </w:rPr>
        <w:t>stronger,</w:t>
      </w:r>
      <w:r>
        <w:rPr>
          <w:i/>
          <w:color w:val="333333"/>
          <w:spacing w:val="-12"/>
          <w:sz w:val="20"/>
        </w:rPr>
        <w:t xml:space="preserve"> </w:t>
      </w:r>
      <w:r>
        <w:rPr>
          <w:i/>
          <w:color w:val="333333"/>
          <w:sz w:val="20"/>
        </w:rPr>
        <w:t>more</w:t>
      </w:r>
      <w:r>
        <w:rPr>
          <w:i/>
          <w:color w:val="333333"/>
          <w:spacing w:val="-13"/>
          <w:sz w:val="20"/>
        </w:rPr>
        <w:t xml:space="preserve"> </w:t>
      </w:r>
      <w:r>
        <w:rPr>
          <w:i/>
          <w:color w:val="333333"/>
          <w:sz w:val="20"/>
        </w:rPr>
        <w:t>resilient</w:t>
      </w:r>
      <w:r>
        <w:rPr>
          <w:i/>
          <w:color w:val="333333"/>
          <w:spacing w:val="-12"/>
          <w:sz w:val="20"/>
        </w:rPr>
        <w:t xml:space="preserve"> </w:t>
      </w:r>
      <w:r>
        <w:rPr>
          <w:i/>
          <w:color w:val="333333"/>
          <w:sz w:val="20"/>
        </w:rPr>
        <w:t>relationships.</w:t>
      </w:r>
      <w:r>
        <w:rPr>
          <w:i/>
          <w:color w:val="333333"/>
          <w:spacing w:val="-13"/>
          <w:sz w:val="20"/>
        </w:rPr>
        <w:t xml:space="preserve"> </w:t>
      </w:r>
      <w:r>
        <w:rPr>
          <w:i/>
          <w:color w:val="333333"/>
          <w:sz w:val="20"/>
        </w:rPr>
        <w:t>It’s</w:t>
      </w:r>
      <w:r>
        <w:rPr>
          <w:i/>
          <w:color w:val="333333"/>
          <w:spacing w:val="-12"/>
          <w:sz w:val="20"/>
        </w:rPr>
        <w:t xml:space="preserve"> </w:t>
      </w:r>
      <w:r>
        <w:rPr>
          <w:i/>
          <w:color w:val="333333"/>
          <w:sz w:val="20"/>
        </w:rPr>
        <w:t>not</w:t>
      </w:r>
      <w:r>
        <w:rPr>
          <w:i/>
          <w:color w:val="333333"/>
          <w:spacing w:val="-13"/>
          <w:sz w:val="20"/>
        </w:rPr>
        <w:t xml:space="preserve"> </w:t>
      </w:r>
      <w:r>
        <w:rPr>
          <w:i/>
          <w:color w:val="333333"/>
          <w:sz w:val="20"/>
        </w:rPr>
        <w:t>about avoiding</w:t>
      </w:r>
      <w:r>
        <w:rPr>
          <w:i/>
          <w:color w:val="333333"/>
          <w:spacing w:val="-12"/>
          <w:sz w:val="20"/>
        </w:rPr>
        <w:t xml:space="preserve"> </w:t>
      </w:r>
      <w:r>
        <w:rPr>
          <w:i/>
          <w:color w:val="333333"/>
          <w:sz w:val="20"/>
        </w:rPr>
        <w:t>discomfort</w:t>
      </w:r>
      <w:r>
        <w:rPr>
          <w:i/>
          <w:color w:val="333333"/>
          <w:spacing w:val="-12"/>
          <w:sz w:val="20"/>
        </w:rPr>
        <w:t xml:space="preserve"> </w:t>
      </w:r>
      <w:r>
        <w:rPr>
          <w:i/>
          <w:color w:val="333333"/>
          <w:sz w:val="20"/>
        </w:rPr>
        <w:t>but</w:t>
      </w:r>
      <w:r>
        <w:rPr>
          <w:i/>
          <w:color w:val="333333"/>
          <w:spacing w:val="-12"/>
          <w:sz w:val="20"/>
        </w:rPr>
        <w:t xml:space="preserve"> </w:t>
      </w:r>
      <w:r>
        <w:rPr>
          <w:i/>
          <w:color w:val="333333"/>
          <w:sz w:val="20"/>
        </w:rPr>
        <w:t>rather</w:t>
      </w:r>
      <w:r>
        <w:rPr>
          <w:i/>
          <w:color w:val="333333"/>
          <w:spacing w:val="-12"/>
          <w:sz w:val="20"/>
        </w:rPr>
        <w:t xml:space="preserve"> </w:t>
      </w:r>
      <w:r>
        <w:rPr>
          <w:i/>
          <w:color w:val="333333"/>
          <w:sz w:val="20"/>
        </w:rPr>
        <w:t>learning</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navigate</w:t>
      </w:r>
      <w:r>
        <w:rPr>
          <w:i/>
          <w:color w:val="333333"/>
          <w:spacing w:val="-12"/>
          <w:sz w:val="20"/>
        </w:rPr>
        <w:t xml:space="preserve"> </w:t>
      </w:r>
      <w:r>
        <w:rPr>
          <w:i/>
          <w:color w:val="333333"/>
          <w:sz w:val="20"/>
        </w:rPr>
        <w:t>it</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way</w:t>
      </w:r>
      <w:r>
        <w:rPr>
          <w:i/>
          <w:color w:val="333333"/>
          <w:spacing w:val="-12"/>
          <w:sz w:val="20"/>
        </w:rPr>
        <w:t xml:space="preserve"> </w:t>
      </w:r>
      <w:r>
        <w:rPr>
          <w:i/>
          <w:color w:val="333333"/>
          <w:sz w:val="20"/>
        </w:rPr>
        <w:t>that</w:t>
      </w:r>
      <w:r>
        <w:rPr>
          <w:i/>
          <w:color w:val="333333"/>
          <w:spacing w:val="-12"/>
          <w:sz w:val="20"/>
        </w:rPr>
        <w:t xml:space="preserve"> </w:t>
      </w:r>
      <w:r>
        <w:rPr>
          <w:i/>
          <w:color w:val="333333"/>
          <w:sz w:val="20"/>
        </w:rPr>
        <w:t>ultimately</w:t>
      </w:r>
      <w:r>
        <w:rPr>
          <w:i/>
          <w:color w:val="333333"/>
          <w:spacing w:val="-12"/>
          <w:sz w:val="20"/>
        </w:rPr>
        <w:t xml:space="preserve"> </w:t>
      </w:r>
      <w:r>
        <w:rPr>
          <w:i/>
          <w:color w:val="333333"/>
          <w:sz w:val="20"/>
        </w:rPr>
        <w:t>strengthens</w:t>
      </w:r>
      <w:r>
        <w:rPr>
          <w:i/>
          <w:color w:val="333333"/>
          <w:spacing w:val="-12"/>
          <w:sz w:val="20"/>
        </w:rPr>
        <w:t xml:space="preserve"> </w:t>
      </w:r>
      <w:r>
        <w:rPr>
          <w:i/>
          <w:color w:val="333333"/>
          <w:sz w:val="20"/>
        </w:rPr>
        <w:t>our connections with others.</w:t>
      </w:r>
    </w:p>
    <w:p w14:paraId="7A2117C1" w14:textId="77777777" w:rsidR="0029179C" w:rsidRDefault="00000000">
      <w:pPr>
        <w:spacing w:before="171" w:line="302" w:lineRule="auto"/>
        <w:ind w:left="681" w:right="338"/>
        <w:jc w:val="both"/>
        <w:rPr>
          <w:i/>
          <w:sz w:val="20"/>
        </w:rPr>
      </w:pPr>
      <w:r>
        <w:rPr>
          <w:i/>
          <w:color w:val="333333"/>
          <w:spacing w:val="-2"/>
          <w:sz w:val="20"/>
        </w:rPr>
        <w:t>As</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think</w:t>
      </w:r>
      <w:r>
        <w:rPr>
          <w:i/>
          <w:color w:val="333333"/>
          <w:spacing w:val="-6"/>
          <w:sz w:val="20"/>
        </w:rPr>
        <w:t xml:space="preserve"> </w:t>
      </w:r>
      <w:r>
        <w:rPr>
          <w:i/>
          <w:color w:val="333333"/>
          <w:spacing w:val="-2"/>
          <w:sz w:val="20"/>
        </w:rPr>
        <w:t>about</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own</w:t>
      </w:r>
      <w:r>
        <w:rPr>
          <w:i/>
          <w:color w:val="333333"/>
          <w:spacing w:val="-6"/>
          <w:sz w:val="20"/>
        </w:rPr>
        <w:t xml:space="preserve"> </w:t>
      </w:r>
      <w:r>
        <w:rPr>
          <w:i/>
          <w:color w:val="333333"/>
          <w:spacing w:val="-2"/>
          <w:sz w:val="20"/>
        </w:rPr>
        <w:t>relationships</w:t>
      </w:r>
      <w:r>
        <w:rPr>
          <w:i/>
          <w:color w:val="333333"/>
          <w:spacing w:val="-6"/>
          <w:sz w:val="20"/>
        </w:rPr>
        <w:t xml:space="preserve"> </w:t>
      </w:r>
      <w:r>
        <w:rPr>
          <w:i/>
          <w:color w:val="333333"/>
          <w:spacing w:val="-2"/>
          <w:sz w:val="20"/>
        </w:rPr>
        <w:t>–</w:t>
      </w:r>
      <w:r>
        <w:rPr>
          <w:i/>
          <w:color w:val="333333"/>
          <w:spacing w:val="-6"/>
          <w:sz w:val="20"/>
        </w:rPr>
        <w:t xml:space="preserve"> </w:t>
      </w:r>
      <w:r>
        <w:rPr>
          <w:i/>
          <w:color w:val="333333"/>
          <w:spacing w:val="-2"/>
          <w:sz w:val="20"/>
        </w:rPr>
        <w:t>whether</w:t>
      </w:r>
      <w:r>
        <w:rPr>
          <w:i/>
          <w:color w:val="333333"/>
          <w:spacing w:val="-6"/>
          <w:sz w:val="20"/>
        </w:rPr>
        <w:t xml:space="preserve"> </w:t>
      </w:r>
      <w:r>
        <w:rPr>
          <w:i/>
          <w:color w:val="333333"/>
          <w:spacing w:val="-2"/>
          <w:sz w:val="20"/>
        </w:rPr>
        <w:t>at</w:t>
      </w:r>
      <w:r>
        <w:rPr>
          <w:i/>
          <w:color w:val="333333"/>
          <w:spacing w:val="-6"/>
          <w:sz w:val="20"/>
        </w:rPr>
        <w:t xml:space="preserve"> </w:t>
      </w:r>
      <w:r>
        <w:rPr>
          <w:i/>
          <w:color w:val="333333"/>
          <w:spacing w:val="-2"/>
          <w:sz w:val="20"/>
        </w:rPr>
        <w:t>work</w:t>
      </w:r>
      <w:r>
        <w:rPr>
          <w:i/>
          <w:color w:val="333333"/>
          <w:spacing w:val="-6"/>
          <w:sz w:val="20"/>
        </w:rPr>
        <w:t xml:space="preserve"> </w:t>
      </w:r>
      <w:r>
        <w:rPr>
          <w:i/>
          <w:color w:val="333333"/>
          <w:spacing w:val="-2"/>
          <w:sz w:val="20"/>
        </w:rPr>
        <w:t>or</w:t>
      </w:r>
      <w:r>
        <w:rPr>
          <w:i/>
          <w:color w:val="333333"/>
          <w:spacing w:val="-6"/>
          <w:sz w:val="20"/>
        </w:rPr>
        <w:t xml:space="preserve"> </w:t>
      </w:r>
      <w:r>
        <w:rPr>
          <w:i/>
          <w:color w:val="333333"/>
          <w:spacing w:val="-2"/>
          <w:sz w:val="20"/>
        </w:rPr>
        <w:t>in</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personal</w:t>
      </w:r>
      <w:r>
        <w:rPr>
          <w:i/>
          <w:color w:val="333333"/>
          <w:spacing w:val="-6"/>
          <w:sz w:val="20"/>
        </w:rPr>
        <w:t xml:space="preserve"> </w:t>
      </w:r>
      <w:r>
        <w:rPr>
          <w:i/>
          <w:color w:val="333333"/>
          <w:spacing w:val="-2"/>
          <w:sz w:val="20"/>
        </w:rPr>
        <w:t>life</w:t>
      </w:r>
      <w:r>
        <w:rPr>
          <w:i/>
          <w:color w:val="333333"/>
          <w:spacing w:val="-6"/>
          <w:sz w:val="20"/>
        </w:rPr>
        <w:t xml:space="preserve"> </w:t>
      </w:r>
      <w:r>
        <w:rPr>
          <w:i/>
          <w:color w:val="333333"/>
          <w:spacing w:val="-2"/>
          <w:sz w:val="20"/>
        </w:rPr>
        <w:t>–</w:t>
      </w:r>
      <w:r>
        <w:rPr>
          <w:i/>
          <w:color w:val="333333"/>
          <w:spacing w:val="-6"/>
          <w:sz w:val="20"/>
        </w:rPr>
        <w:t xml:space="preserve"> </w:t>
      </w:r>
      <w:r>
        <w:rPr>
          <w:i/>
          <w:color w:val="333333"/>
          <w:spacing w:val="-2"/>
          <w:sz w:val="20"/>
        </w:rPr>
        <w:t xml:space="preserve">consider </w:t>
      </w:r>
      <w:r>
        <w:rPr>
          <w:i/>
          <w:color w:val="333333"/>
          <w:spacing w:val="-4"/>
          <w:sz w:val="20"/>
        </w:rPr>
        <w:t xml:space="preserve">how you can cultivate an environment that feels “safe enough” for open dialogue. What steps can </w:t>
      </w:r>
      <w:r>
        <w:rPr>
          <w:i/>
          <w:color w:val="333333"/>
          <w:sz w:val="20"/>
        </w:rPr>
        <w:t>you</w:t>
      </w:r>
      <w:r>
        <w:rPr>
          <w:i/>
          <w:color w:val="333333"/>
          <w:spacing w:val="-1"/>
          <w:sz w:val="20"/>
        </w:rPr>
        <w:t xml:space="preserve"> </w:t>
      </w:r>
      <w:r>
        <w:rPr>
          <w:i/>
          <w:color w:val="333333"/>
          <w:sz w:val="20"/>
        </w:rPr>
        <w:t>take</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build</w:t>
      </w:r>
      <w:r>
        <w:rPr>
          <w:i/>
          <w:color w:val="333333"/>
          <w:spacing w:val="-1"/>
          <w:sz w:val="20"/>
        </w:rPr>
        <w:t xml:space="preserve"> </w:t>
      </w:r>
      <w:r>
        <w:rPr>
          <w:i/>
          <w:color w:val="333333"/>
          <w:sz w:val="20"/>
        </w:rPr>
        <w:t>trust</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encourage</w:t>
      </w:r>
      <w:r>
        <w:rPr>
          <w:i/>
          <w:color w:val="333333"/>
          <w:spacing w:val="-1"/>
          <w:sz w:val="20"/>
        </w:rPr>
        <w:t xml:space="preserve"> </w:t>
      </w:r>
      <w:r>
        <w:rPr>
          <w:i/>
          <w:color w:val="333333"/>
          <w:sz w:val="20"/>
        </w:rPr>
        <w:t>others</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speak</w:t>
      </w:r>
      <w:r>
        <w:rPr>
          <w:i/>
          <w:color w:val="333333"/>
          <w:spacing w:val="-1"/>
          <w:sz w:val="20"/>
        </w:rPr>
        <w:t xml:space="preserve"> </w:t>
      </w:r>
      <w:r>
        <w:rPr>
          <w:i/>
          <w:color w:val="333333"/>
          <w:sz w:val="20"/>
        </w:rPr>
        <w:t>their</w:t>
      </w:r>
      <w:r>
        <w:rPr>
          <w:i/>
          <w:color w:val="333333"/>
          <w:spacing w:val="-1"/>
          <w:sz w:val="20"/>
        </w:rPr>
        <w:t xml:space="preserve"> </w:t>
      </w:r>
      <w:r>
        <w:rPr>
          <w:i/>
          <w:color w:val="333333"/>
          <w:sz w:val="20"/>
        </w:rPr>
        <w:t>truth,</w:t>
      </w:r>
      <w:r>
        <w:rPr>
          <w:i/>
          <w:color w:val="333333"/>
          <w:spacing w:val="-1"/>
          <w:sz w:val="20"/>
        </w:rPr>
        <w:t xml:space="preserve"> </w:t>
      </w:r>
      <w:r>
        <w:rPr>
          <w:i/>
          <w:color w:val="333333"/>
          <w:sz w:val="20"/>
        </w:rPr>
        <w:t>even</w:t>
      </w:r>
      <w:r>
        <w:rPr>
          <w:i/>
          <w:color w:val="333333"/>
          <w:spacing w:val="-1"/>
          <w:sz w:val="20"/>
        </w:rPr>
        <w:t xml:space="preserve"> </w:t>
      </w:r>
      <w:r>
        <w:rPr>
          <w:i/>
          <w:color w:val="333333"/>
          <w:sz w:val="20"/>
        </w:rPr>
        <w:t>when</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conversation might be tough?</w:t>
      </w:r>
    </w:p>
    <w:p w14:paraId="629939AD" w14:textId="77777777" w:rsidR="0029179C" w:rsidRDefault="0029179C">
      <w:pPr>
        <w:pStyle w:val="BodyText"/>
        <w:spacing w:before="245"/>
        <w:rPr>
          <w:i/>
        </w:rPr>
      </w:pPr>
    </w:p>
    <w:p w14:paraId="2B4697B6" w14:textId="77777777" w:rsidR="0029179C" w:rsidRDefault="00000000">
      <w:pPr>
        <w:pStyle w:val="Heading6"/>
        <w:jc w:val="both"/>
      </w:pPr>
      <w:r>
        <w:rPr>
          <w:color w:val="333333"/>
        </w:rPr>
        <w:t>Rapid</w:t>
      </w:r>
      <w:r>
        <w:rPr>
          <w:color w:val="333333"/>
          <w:spacing w:val="-21"/>
        </w:rPr>
        <w:t xml:space="preserve"> </w:t>
      </w:r>
      <w:r>
        <w:rPr>
          <w:color w:val="333333"/>
          <w:spacing w:val="-2"/>
        </w:rPr>
        <w:t>Reflection</w:t>
      </w:r>
    </w:p>
    <w:p w14:paraId="4E36F03E" w14:textId="77777777" w:rsidR="0029179C" w:rsidRDefault="0029179C">
      <w:pPr>
        <w:pStyle w:val="BodyText"/>
        <w:spacing w:before="62"/>
        <w:rPr>
          <w:rFonts w:ascii="Arial"/>
          <w:b/>
          <w:sz w:val="30"/>
        </w:rPr>
      </w:pPr>
    </w:p>
    <w:p w14:paraId="2CAB4D2C"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68608" behindDoc="0" locked="0" layoutInCell="1" allowOverlap="1" wp14:anchorId="46E4107E" wp14:editId="49912076">
                <wp:simplePos x="0" y="0"/>
                <wp:positionH relativeFrom="page">
                  <wp:posOffset>1314005</wp:posOffset>
                </wp:positionH>
                <wp:positionV relativeFrom="paragraph">
                  <wp:posOffset>1968</wp:posOffset>
                </wp:positionV>
                <wp:extent cx="1270" cy="3052445"/>
                <wp:effectExtent l="0" t="0" r="0" b="0"/>
                <wp:wrapNone/>
                <wp:docPr id="1391" name="Graphic 1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052445"/>
                        </a:xfrm>
                        <a:custGeom>
                          <a:avLst/>
                          <a:gdLst/>
                          <a:ahLst/>
                          <a:cxnLst/>
                          <a:rect l="l" t="t" r="r" b="b"/>
                          <a:pathLst>
                            <a:path h="3052445">
                              <a:moveTo>
                                <a:pt x="0" y="3052279"/>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D545F79" id="Graphic 1391" o:spid="_x0000_s1026" style="position:absolute;margin-left:103.45pt;margin-top:.15pt;width:.1pt;height:240.35pt;z-index:16068608;visibility:visible;mso-wrap-style:square;mso-wrap-distance-left:0;mso-wrap-distance-top:0;mso-wrap-distance-right:0;mso-wrap-distance-bottom:0;mso-position-horizontal:absolute;mso-position-horizontal-relative:page;mso-position-vertical:absolute;mso-position-vertical-relative:text;v-text-anchor:top" coordsize="1270,3052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" path="m,3052279l,e" filled="f" strokecolor="#d1a326" strokeweight="3pt">
                <v:path arrowok="t"/>
                <w10:wrap anchorx="page"/>
              </v:shape>
            </w:pict>
          </mc:Fallback>
        </mc:AlternateContent>
      </w:r>
      <w:r>
        <w:rPr>
          <w:i/>
          <w:color w:val="333333"/>
          <w:spacing w:val="-4"/>
          <w:sz w:val="20"/>
        </w:rPr>
        <w:t>To</w:t>
      </w:r>
      <w:r>
        <w:rPr>
          <w:i/>
          <w:color w:val="333333"/>
          <w:spacing w:val="-7"/>
          <w:sz w:val="20"/>
        </w:rPr>
        <w:t xml:space="preserve"> </w:t>
      </w:r>
      <w:r>
        <w:rPr>
          <w:i/>
          <w:color w:val="333333"/>
          <w:spacing w:val="-4"/>
          <w:sz w:val="20"/>
        </w:rPr>
        <w:t>help</w:t>
      </w:r>
      <w:r>
        <w:rPr>
          <w:i/>
          <w:color w:val="333333"/>
          <w:spacing w:val="-7"/>
          <w:sz w:val="20"/>
        </w:rPr>
        <w:t xml:space="preserve"> </w:t>
      </w:r>
      <w:r>
        <w:rPr>
          <w:i/>
          <w:color w:val="333333"/>
          <w:spacing w:val="-4"/>
          <w:sz w:val="20"/>
        </w:rPr>
        <w:t>us</w:t>
      </w:r>
      <w:r>
        <w:rPr>
          <w:i/>
          <w:color w:val="333333"/>
          <w:spacing w:val="-7"/>
          <w:sz w:val="20"/>
        </w:rPr>
        <w:t xml:space="preserve"> </w:t>
      </w:r>
      <w:r>
        <w:rPr>
          <w:i/>
          <w:color w:val="333333"/>
          <w:spacing w:val="-4"/>
          <w:sz w:val="20"/>
        </w:rPr>
        <w:t>ground</w:t>
      </w:r>
      <w:r>
        <w:rPr>
          <w:i/>
          <w:color w:val="333333"/>
          <w:spacing w:val="-7"/>
          <w:sz w:val="20"/>
        </w:rPr>
        <w:t xml:space="preserve"> </w:t>
      </w:r>
      <w:r>
        <w:rPr>
          <w:i/>
          <w:color w:val="333333"/>
          <w:spacing w:val="-4"/>
          <w:sz w:val="20"/>
        </w:rPr>
        <w:t>this</w:t>
      </w:r>
      <w:r>
        <w:rPr>
          <w:i/>
          <w:color w:val="333333"/>
          <w:spacing w:val="-7"/>
          <w:sz w:val="20"/>
        </w:rPr>
        <w:t xml:space="preserve"> </w:t>
      </w:r>
      <w:r>
        <w:rPr>
          <w:i/>
          <w:color w:val="333333"/>
          <w:spacing w:val="-4"/>
          <w:sz w:val="20"/>
        </w:rPr>
        <w:t>theory</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our</w:t>
      </w:r>
      <w:r>
        <w:rPr>
          <w:i/>
          <w:color w:val="333333"/>
          <w:spacing w:val="-7"/>
          <w:sz w:val="20"/>
        </w:rPr>
        <w:t xml:space="preserve"> </w:t>
      </w:r>
      <w:r>
        <w:rPr>
          <w:i/>
          <w:color w:val="333333"/>
          <w:spacing w:val="-4"/>
          <w:sz w:val="20"/>
        </w:rPr>
        <w:t>experience,</w:t>
      </w:r>
      <w:r>
        <w:rPr>
          <w:i/>
          <w:color w:val="333333"/>
          <w:spacing w:val="-7"/>
          <w:sz w:val="20"/>
        </w:rPr>
        <w:t xml:space="preserve"> </w:t>
      </w:r>
      <w:r>
        <w:rPr>
          <w:i/>
          <w:color w:val="333333"/>
          <w:spacing w:val="-4"/>
          <w:sz w:val="20"/>
        </w:rPr>
        <w:t>turn</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page</w:t>
      </w:r>
      <w:r>
        <w:rPr>
          <w:i/>
          <w:color w:val="333333"/>
          <w:spacing w:val="-7"/>
          <w:sz w:val="20"/>
        </w:rPr>
        <w:t xml:space="preserve"> </w:t>
      </w:r>
      <w:r>
        <w:rPr>
          <w:i/>
          <w:color w:val="333333"/>
          <w:spacing w:val="-4"/>
          <w:sz w:val="20"/>
        </w:rPr>
        <w:t>143</w:t>
      </w:r>
      <w:r>
        <w:rPr>
          <w:i/>
          <w:color w:val="333333"/>
          <w:spacing w:val="-7"/>
          <w:sz w:val="20"/>
        </w:rPr>
        <w:t xml:space="preserve"> </w:t>
      </w:r>
      <w:r>
        <w:rPr>
          <w:i/>
          <w:color w:val="333333"/>
          <w:spacing w:val="-4"/>
          <w:sz w:val="20"/>
        </w:rPr>
        <w:t>of</w:t>
      </w:r>
      <w:r>
        <w:rPr>
          <w:i/>
          <w:color w:val="333333"/>
          <w:spacing w:val="-7"/>
          <w:sz w:val="20"/>
        </w:rPr>
        <w:t xml:space="preserve"> </w:t>
      </w:r>
      <w:r>
        <w:rPr>
          <w:i/>
          <w:color w:val="333333"/>
          <w:spacing w:val="-4"/>
          <w:sz w:val="20"/>
        </w:rPr>
        <w:t>your</w:t>
      </w:r>
      <w:r>
        <w:rPr>
          <w:i/>
          <w:color w:val="333333"/>
          <w:spacing w:val="-7"/>
          <w:sz w:val="20"/>
        </w:rPr>
        <w:t xml:space="preserve"> </w:t>
      </w:r>
      <w:r>
        <w:rPr>
          <w:i/>
          <w:color w:val="333333"/>
          <w:spacing w:val="-4"/>
          <w:sz w:val="20"/>
        </w:rPr>
        <w:t>workbooks</w:t>
      </w:r>
      <w:r>
        <w:rPr>
          <w:i/>
          <w:color w:val="333333"/>
          <w:spacing w:val="-5"/>
          <w:sz w:val="20"/>
        </w:rPr>
        <w:t xml:space="preserve"> </w:t>
      </w:r>
      <w:r>
        <w:rPr>
          <w:i/>
          <w:color w:val="333333"/>
          <w:spacing w:val="-4"/>
          <w:sz w:val="20"/>
        </w:rPr>
        <w:t>and,</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 xml:space="preserve">pairs, </w:t>
      </w:r>
      <w:r>
        <w:rPr>
          <w:i/>
          <w:color w:val="333333"/>
          <w:sz w:val="20"/>
        </w:rPr>
        <w:t>take turns sharing on the following prompts:</w:t>
      </w:r>
    </w:p>
    <w:p w14:paraId="42BC51DF" w14:textId="77777777" w:rsidR="0029179C" w:rsidRDefault="00000000">
      <w:pPr>
        <w:spacing w:before="170"/>
        <w:ind w:left="681"/>
        <w:rPr>
          <w:i/>
          <w:sz w:val="20"/>
        </w:rPr>
      </w:pPr>
      <w:r>
        <w:rPr>
          <w:i/>
          <w:color w:val="333333"/>
          <w:spacing w:val="-4"/>
          <w:sz w:val="20"/>
        </w:rPr>
        <w:t>Reflect</w:t>
      </w:r>
      <w:r>
        <w:rPr>
          <w:i/>
          <w:color w:val="333333"/>
          <w:spacing w:val="-3"/>
          <w:sz w:val="20"/>
        </w:rPr>
        <w:t xml:space="preserve"> </w:t>
      </w:r>
      <w:r>
        <w:rPr>
          <w:i/>
          <w:color w:val="333333"/>
          <w:spacing w:val="-4"/>
          <w:sz w:val="20"/>
        </w:rPr>
        <w:t>on</w:t>
      </w:r>
      <w:r>
        <w:rPr>
          <w:i/>
          <w:color w:val="333333"/>
          <w:spacing w:val="-3"/>
          <w:sz w:val="20"/>
        </w:rPr>
        <w:t xml:space="preserve"> </w:t>
      </w:r>
      <w:r>
        <w:rPr>
          <w:i/>
          <w:color w:val="333333"/>
          <w:spacing w:val="-4"/>
          <w:sz w:val="20"/>
        </w:rPr>
        <w:t>a</w:t>
      </w:r>
      <w:r>
        <w:rPr>
          <w:i/>
          <w:color w:val="333333"/>
          <w:spacing w:val="-2"/>
          <w:sz w:val="20"/>
        </w:rPr>
        <w:t xml:space="preserve"> </w:t>
      </w:r>
      <w:r>
        <w:rPr>
          <w:i/>
          <w:color w:val="333333"/>
          <w:spacing w:val="-4"/>
          <w:sz w:val="20"/>
        </w:rPr>
        <w:t>conversation</w:t>
      </w:r>
      <w:r>
        <w:rPr>
          <w:i/>
          <w:color w:val="333333"/>
          <w:spacing w:val="-3"/>
          <w:sz w:val="20"/>
        </w:rPr>
        <w:t xml:space="preserve"> </w:t>
      </w:r>
      <w:r>
        <w:rPr>
          <w:i/>
          <w:color w:val="333333"/>
          <w:spacing w:val="-4"/>
          <w:sz w:val="20"/>
        </w:rPr>
        <w:t>you’ve</w:t>
      </w:r>
      <w:r>
        <w:rPr>
          <w:i/>
          <w:color w:val="333333"/>
          <w:spacing w:val="-2"/>
          <w:sz w:val="20"/>
        </w:rPr>
        <w:t xml:space="preserve"> </w:t>
      </w:r>
      <w:r>
        <w:rPr>
          <w:i/>
          <w:color w:val="333333"/>
          <w:spacing w:val="-4"/>
          <w:sz w:val="20"/>
        </w:rPr>
        <w:t>been</w:t>
      </w:r>
      <w:r>
        <w:rPr>
          <w:i/>
          <w:color w:val="333333"/>
          <w:spacing w:val="-3"/>
          <w:sz w:val="20"/>
        </w:rPr>
        <w:t xml:space="preserve"> </w:t>
      </w:r>
      <w:r>
        <w:rPr>
          <w:i/>
          <w:color w:val="333333"/>
          <w:spacing w:val="-4"/>
          <w:sz w:val="20"/>
        </w:rPr>
        <w:t>avoiding:</w:t>
      </w:r>
    </w:p>
    <w:p w14:paraId="4D9DBD64" w14:textId="77777777" w:rsidR="0029179C" w:rsidRDefault="00000000">
      <w:pPr>
        <w:tabs>
          <w:tab w:val="left" w:pos="1077"/>
        </w:tabs>
        <w:spacing w:before="24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8"/>
          <w:sz w:val="20"/>
        </w:rPr>
        <w:t xml:space="preserve"> </w:t>
      </w:r>
      <w:r>
        <w:rPr>
          <w:i/>
          <w:color w:val="333333"/>
          <w:spacing w:val="-2"/>
          <w:sz w:val="20"/>
        </w:rPr>
        <w:t>fears</w:t>
      </w:r>
      <w:r>
        <w:rPr>
          <w:i/>
          <w:color w:val="333333"/>
          <w:spacing w:val="-8"/>
          <w:sz w:val="20"/>
        </w:rPr>
        <w:t xml:space="preserve"> </w:t>
      </w:r>
      <w:r>
        <w:rPr>
          <w:i/>
          <w:color w:val="333333"/>
          <w:spacing w:val="-2"/>
          <w:sz w:val="20"/>
        </w:rPr>
        <w:t>are</w:t>
      </w:r>
      <w:r>
        <w:rPr>
          <w:i/>
          <w:color w:val="333333"/>
          <w:spacing w:val="-7"/>
          <w:sz w:val="20"/>
        </w:rPr>
        <w:t xml:space="preserve"> </w:t>
      </w:r>
      <w:r>
        <w:rPr>
          <w:i/>
          <w:color w:val="333333"/>
          <w:spacing w:val="-2"/>
          <w:sz w:val="20"/>
        </w:rPr>
        <w:t>holding</w:t>
      </w:r>
      <w:r>
        <w:rPr>
          <w:i/>
          <w:color w:val="333333"/>
          <w:spacing w:val="-8"/>
          <w:sz w:val="20"/>
        </w:rPr>
        <w:t xml:space="preserve"> </w:t>
      </w:r>
      <w:r>
        <w:rPr>
          <w:i/>
          <w:color w:val="333333"/>
          <w:spacing w:val="-2"/>
          <w:sz w:val="20"/>
        </w:rPr>
        <w:t>you</w:t>
      </w:r>
      <w:r>
        <w:rPr>
          <w:i/>
          <w:color w:val="333333"/>
          <w:spacing w:val="-7"/>
          <w:sz w:val="20"/>
        </w:rPr>
        <w:t xml:space="preserve"> </w:t>
      </w:r>
      <w:r>
        <w:rPr>
          <w:i/>
          <w:color w:val="333333"/>
          <w:spacing w:val="-2"/>
          <w:sz w:val="20"/>
        </w:rPr>
        <w:t>back?</w:t>
      </w:r>
    </w:p>
    <w:p w14:paraId="377775F4"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What</w:t>
      </w:r>
      <w:r>
        <w:rPr>
          <w:i/>
          <w:color w:val="333333"/>
          <w:spacing w:val="-12"/>
          <w:sz w:val="20"/>
        </w:rPr>
        <w:t xml:space="preserve"> </w:t>
      </w:r>
      <w:r>
        <w:rPr>
          <w:i/>
          <w:color w:val="333333"/>
          <w:sz w:val="20"/>
        </w:rPr>
        <w:t>is</w:t>
      </w:r>
      <w:r>
        <w:rPr>
          <w:i/>
          <w:color w:val="333333"/>
          <w:spacing w:val="-11"/>
          <w:sz w:val="20"/>
        </w:rPr>
        <w:t xml:space="preserve"> </w:t>
      </w:r>
      <w:r>
        <w:rPr>
          <w:i/>
          <w:color w:val="333333"/>
          <w:sz w:val="20"/>
        </w:rPr>
        <w:t>the</w:t>
      </w:r>
      <w:r>
        <w:rPr>
          <w:i/>
          <w:color w:val="333333"/>
          <w:spacing w:val="-12"/>
          <w:sz w:val="20"/>
        </w:rPr>
        <w:t xml:space="preserve"> </w:t>
      </w:r>
      <w:r>
        <w:rPr>
          <w:i/>
          <w:color w:val="333333"/>
          <w:sz w:val="20"/>
        </w:rPr>
        <w:t>likelihood</w:t>
      </w:r>
      <w:r>
        <w:rPr>
          <w:i/>
          <w:color w:val="333333"/>
          <w:spacing w:val="-11"/>
          <w:sz w:val="20"/>
        </w:rPr>
        <w:t xml:space="preserve"> </w:t>
      </w:r>
      <w:r>
        <w:rPr>
          <w:i/>
          <w:color w:val="333333"/>
          <w:sz w:val="20"/>
        </w:rPr>
        <w:t>of</w:t>
      </w:r>
      <w:r>
        <w:rPr>
          <w:i/>
          <w:color w:val="333333"/>
          <w:spacing w:val="-12"/>
          <w:sz w:val="20"/>
        </w:rPr>
        <w:t xml:space="preserve"> </w:t>
      </w:r>
      <w:r>
        <w:rPr>
          <w:i/>
          <w:color w:val="333333"/>
          <w:sz w:val="20"/>
        </w:rPr>
        <w:t>these</w:t>
      </w:r>
      <w:r>
        <w:rPr>
          <w:i/>
          <w:color w:val="333333"/>
          <w:spacing w:val="-11"/>
          <w:sz w:val="20"/>
        </w:rPr>
        <w:t xml:space="preserve"> </w:t>
      </w:r>
      <w:r>
        <w:rPr>
          <w:i/>
          <w:color w:val="333333"/>
          <w:sz w:val="20"/>
        </w:rPr>
        <w:t>fears</w:t>
      </w:r>
      <w:r>
        <w:rPr>
          <w:i/>
          <w:color w:val="333333"/>
          <w:spacing w:val="-11"/>
          <w:sz w:val="20"/>
        </w:rPr>
        <w:t xml:space="preserve"> </w:t>
      </w:r>
      <w:r>
        <w:rPr>
          <w:i/>
          <w:color w:val="333333"/>
          <w:sz w:val="20"/>
        </w:rPr>
        <w:t>actually</w:t>
      </w:r>
      <w:r>
        <w:rPr>
          <w:i/>
          <w:color w:val="333333"/>
          <w:spacing w:val="-12"/>
          <w:sz w:val="20"/>
        </w:rPr>
        <w:t xml:space="preserve"> </w:t>
      </w:r>
      <w:r>
        <w:rPr>
          <w:i/>
          <w:color w:val="333333"/>
          <w:spacing w:val="-2"/>
          <w:sz w:val="20"/>
        </w:rPr>
        <w:t>happening?</w:t>
      </w:r>
    </w:p>
    <w:p w14:paraId="7CF4D632"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1"/>
          <w:sz w:val="20"/>
        </w:rPr>
        <w:t xml:space="preserve"> </w:t>
      </w:r>
      <w:r>
        <w:rPr>
          <w:i/>
          <w:color w:val="333333"/>
          <w:spacing w:val="-4"/>
          <w:sz w:val="20"/>
        </w:rPr>
        <w:t>positive</w:t>
      </w:r>
      <w:r>
        <w:rPr>
          <w:i/>
          <w:color w:val="333333"/>
          <w:sz w:val="20"/>
        </w:rPr>
        <w:t xml:space="preserve"> </w:t>
      </w:r>
      <w:r>
        <w:rPr>
          <w:i/>
          <w:color w:val="333333"/>
          <w:spacing w:val="-4"/>
          <w:sz w:val="20"/>
        </w:rPr>
        <w:t>outcomes</w:t>
      </w:r>
      <w:r>
        <w:rPr>
          <w:i/>
          <w:color w:val="333333"/>
          <w:spacing w:val="-1"/>
          <w:sz w:val="20"/>
        </w:rPr>
        <w:t xml:space="preserve"> </w:t>
      </w:r>
      <w:r>
        <w:rPr>
          <w:i/>
          <w:color w:val="333333"/>
          <w:spacing w:val="-4"/>
          <w:sz w:val="20"/>
        </w:rPr>
        <w:t>could</w:t>
      </w:r>
      <w:r>
        <w:rPr>
          <w:i/>
          <w:color w:val="333333"/>
          <w:sz w:val="20"/>
        </w:rPr>
        <w:t xml:space="preserve"> </w:t>
      </w:r>
      <w:r>
        <w:rPr>
          <w:i/>
          <w:color w:val="333333"/>
          <w:spacing w:val="-4"/>
          <w:sz w:val="20"/>
        </w:rPr>
        <w:t>arise</w:t>
      </w:r>
      <w:r>
        <w:rPr>
          <w:i/>
          <w:color w:val="333333"/>
          <w:spacing w:val="-1"/>
          <w:sz w:val="20"/>
        </w:rPr>
        <w:t xml:space="preserve"> </w:t>
      </w:r>
      <w:r>
        <w:rPr>
          <w:i/>
          <w:color w:val="333333"/>
          <w:spacing w:val="-4"/>
          <w:sz w:val="20"/>
        </w:rPr>
        <w:t>from</w:t>
      </w:r>
      <w:r>
        <w:rPr>
          <w:i/>
          <w:color w:val="333333"/>
          <w:sz w:val="20"/>
        </w:rPr>
        <w:t xml:space="preserve"> </w:t>
      </w:r>
      <w:r>
        <w:rPr>
          <w:i/>
          <w:color w:val="333333"/>
          <w:spacing w:val="-4"/>
          <w:sz w:val="20"/>
        </w:rPr>
        <w:t>this</w:t>
      </w:r>
      <w:r>
        <w:rPr>
          <w:i/>
          <w:color w:val="333333"/>
          <w:spacing w:val="-1"/>
          <w:sz w:val="20"/>
        </w:rPr>
        <w:t xml:space="preserve"> </w:t>
      </w:r>
      <w:r>
        <w:rPr>
          <w:i/>
          <w:color w:val="333333"/>
          <w:spacing w:val="-4"/>
          <w:sz w:val="20"/>
        </w:rPr>
        <w:t>conversation?</w:t>
      </w:r>
    </w:p>
    <w:p w14:paraId="57CA4415"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7"/>
          <w:sz w:val="20"/>
        </w:rPr>
        <w:t xml:space="preserve"> </w:t>
      </w:r>
      <w:r>
        <w:rPr>
          <w:i/>
          <w:color w:val="333333"/>
          <w:spacing w:val="-4"/>
          <w:sz w:val="20"/>
        </w:rPr>
        <w:t>might</w:t>
      </w:r>
      <w:r>
        <w:rPr>
          <w:i/>
          <w:color w:val="333333"/>
          <w:spacing w:val="-7"/>
          <w:sz w:val="20"/>
        </w:rPr>
        <w:t xml:space="preserve"> </w:t>
      </w:r>
      <w:r>
        <w:rPr>
          <w:i/>
          <w:color w:val="333333"/>
          <w:spacing w:val="-4"/>
          <w:sz w:val="20"/>
        </w:rPr>
        <w:t>you</w:t>
      </w:r>
      <w:r>
        <w:rPr>
          <w:i/>
          <w:color w:val="333333"/>
          <w:spacing w:val="-7"/>
          <w:sz w:val="20"/>
        </w:rPr>
        <w:t xml:space="preserve"> </w:t>
      </w:r>
      <w:r>
        <w:rPr>
          <w:i/>
          <w:color w:val="333333"/>
          <w:spacing w:val="-4"/>
          <w:sz w:val="20"/>
        </w:rPr>
        <w:t>set</w:t>
      </w:r>
      <w:r>
        <w:rPr>
          <w:i/>
          <w:color w:val="333333"/>
          <w:spacing w:val="-6"/>
          <w:sz w:val="20"/>
        </w:rPr>
        <w:t xml:space="preserve"> </w:t>
      </w:r>
      <w:r>
        <w:rPr>
          <w:i/>
          <w:color w:val="333333"/>
          <w:spacing w:val="-4"/>
          <w:sz w:val="20"/>
        </w:rPr>
        <w:t>up</w:t>
      </w:r>
      <w:r>
        <w:rPr>
          <w:i/>
          <w:color w:val="333333"/>
          <w:spacing w:val="-7"/>
          <w:sz w:val="20"/>
        </w:rPr>
        <w:t xml:space="preserve"> </w:t>
      </w:r>
      <w:r>
        <w:rPr>
          <w:i/>
          <w:color w:val="333333"/>
          <w:spacing w:val="-4"/>
          <w:sz w:val="20"/>
        </w:rPr>
        <w:t>a</w:t>
      </w:r>
      <w:r>
        <w:rPr>
          <w:i/>
          <w:color w:val="333333"/>
          <w:spacing w:val="-7"/>
          <w:sz w:val="20"/>
        </w:rPr>
        <w:t xml:space="preserve"> </w:t>
      </w:r>
      <w:r>
        <w:rPr>
          <w:i/>
          <w:color w:val="333333"/>
          <w:spacing w:val="-4"/>
          <w:sz w:val="20"/>
        </w:rPr>
        <w:t>“safe</w:t>
      </w:r>
      <w:r>
        <w:rPr>
          <w:i/>
          <w:color w:val="333333"/>
          <w:spacing w:val="-6"/>
          <w:sz w:val="20"/>
        </w:rPr>
        <w:t xml:space="preserve"> </w:t>
      </w:r>
      <w:r>
        <w:rPr>
          <w:i/>
          <w:color w:val="333333"/>
          <w:spacing w:val="-4"/>
          <w:sz w:val="20"/>
        </w:rPr>
        <w:t>enough”</w:t>
      </w:r>
      <w:r>
        <w:rPr>
          <w:i/>
          <w:color w:val="333333"/>
          <w:spacing w:val="-7"/>
          <w:sz w:val="20"/>
        </w:rPr>
        <w:t xml:space="preserve"> </w:t>
      </w:r>
      <w:r>
        <w:rPr>
          <w:i/>
          <w:color w:val="333333"/>
          <w:spacing w:val="-4"/>
          <w:sz w:val="20"/>
        </w:rPr>
        <w:t>environment?</w:t>
      </w:r>
    </w:p>
    <w:p w14:paraId="05A2C6A7" w14:textId="77777777" w:rsidR="0029179C" w:rsidRDefault="00000000">
      <w:pPr>
        <w:tabs>
          <w:tab w:val="left" w:pos="1077"/>
        </w:tabs>
        <w:spacing w:before="12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What could be some short- and long-term benefits of addressing this issue sooner rather than</w:t>
      </w:r>
      <w:r>
        <w:rPr>
          <w:i/>
          <w:color w:val="333333"/>
          <w:spacing w:val="-5"/>
          <w:sz w:val="20"/>
        </w:rPr>
        <w:t xml:space="preserve"> </w:t>
      </w:r>
      <w:r>
        <w:rPr>
          <w:i/>
          <w:color w:val="333333"/>
          <w:sz w:val="20"/>
        </w:rPr>
        <w:t>later?</w:t>
      </w:r>
    </w:p>
    <w:p w14:paraId="50ABB328" w14:textId="77777777" w:rsidR="0029179C" w:rsidRDefault="00000000">
      <w:pPr>
        <w:spacing w:before="231" w:line="302" w:lineRule="auto"/>
        <w:ind w:left="681" w:right="338"/>
        <w:jc w:val="both"/>
        <w:rPr>
          <w:i/>
          <w:sz w:val="20"/>
        </w:rPr>
      </w:pPr>
      <w:r>
        <w:rPr>
          <w:i/>
          <w:color w:val="333333"/>
          <w:sz w:val="20"/>
        </w:rPr>
        <w:t>You’ll</w:t>
      </w:r>
      <w:r>
        <w:rPr>
          <w:i/>
          <w:color w:val="333333"/>
          <w:spacing w:val="-12"/>
          <w:sz w:val="20"/>
        </w:rPr>
        <w:t xml:space="preserve"> </w:t>
      </w:r>
      <w:r>
        <w:rPr>
          <w:i/>
          <w:color w:val="333333"/>
          <w:sz w:val="20"/>
        </w:rPr>
        <w:t>have</w:t>
      </w:r>
      <w:r>
        <w:rPr>
          <w:i/>
          <w:color w:val="333333"/>
          <w:spacing w:val="-12"/>
          <w:sz w:val="20"/>
        </w:rPr>
        <w:t xml:space="preserve"> </w:t>
      </w:r>
      <w:r>
        <w:rPr>
          <w:i/>
          <w:color w:val="333333"/>
          <w:sz w:val="20"/>
        </w:rPr>
        <w:t>10</w:t>
      </w:r>
      <w:r>
        <w:rPr>
          <w:i/>
          <w:color w:val="333333"/>
          <w:spacing w:val="-12"/>
          <w:sz w:val="20"/>
        </w:rPr>
        <w:t xml:space="preserve"> </w:t>
      </w:r>
      <w:r>
        <w:rPr>
          <w:i/>
          <w:color w:val="333333"/>
          <w:sz w:val="20"/>
        </w:rPr>
        <w:t>minutes</w:t>
      </w:r>
      <w:r>
        <w:rPr>
          <w:i/>
          <w:color w:val="333333"/>
          <w:spacing w:val="-12"/>
          <w:sz w:val="20"/>
        </w:rPr>
        <w:t xml:space="preserve"> </w:t>
      </w:r>
      <w:r>
        <w:rPr>
          <w:i/>
          <w:color w:val="333333"/>
          <w:sz w:val="20"/>
        </w:rPr>
        <w:t>–</w:t>
      </w:r>
      <w:r>
        <w:rPr>
          <w:i/>
          <w:color w:val="333333"/>
          <w:spacing w:val="-12"/>
          <w:sz w:val="20"/>
        </w:rPr>
        <w:t xml:space="preserve"> </w:t>
      </w:r>
      <w:r>
        <w:rPr>
          <w:i/>
          <w:color w:val="333333"/>
          <w:sz w:val="20"/>
        </w:rPr>
        <w:t>five</w:t>
      </w:r>
      <w:r>
        <w:rPr>
          <w:i/>
          <w:color w:val="333333"/>
          <w:spacing w:val="-12"/>
          <w:sz w:val="20"/>
        </w:rPr>
        <w:t xml:space="preserve"> </w:t>
      </w:r>
      <w:r>
        <w:rPr>
          <w:i/>
          <w:color w:val="333333"/>
          <w:sz w:val="20"/>
        </w:rPr>
        <w:t>each</w:t>
      </w:r>
      <w:r>
        <w:rPr>
          <w:i/>
          <w:color w:val="333333"/>
          <w:spacing w:val="-12"/>
          <w:sz w:val="20"/>
        </w:rPr>
        <w:t xml:space="preserve"> </w:t>
      </w:r>
      <w:r>
        <w:rPr>
          <w:i/>
          <w:color w:val="333333"/>
          <w:sz w:val="20"/>
        </w:rPr>
        <w:t>–</w:t>
      </w:r>
      <w:r>
        <w:rPr>
          <w:i/>
          <w:color w:val="333333"/>
          <w:spacing w:val="-12"/>
          <w:sz w:val="20"/>
        </w:rPr>
        <w:t xml:space="preserve"> </w:t>
      </w:r>
      <w:r>
        <w:rPr>
          <w:i/>
          <w:color w:val="333333"/>
          <w:sz w:val="20"/>
        </w:rPr>
        <w:t>so</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may</w:t>
      </w:r>
      <w:r>
        <w:rPr>
          <w:i/>
          <w:color w:val="333333"/>
          <w:spacing w:val="-12"/>
          <w:sz w:val="20"/>
        </w:rPr>
        <w:t xml:space="preserve"> </w:t>
      </w:r>
      <w:r>
        <w:rPr>
          <w:i/>
          <w:color w:val="333333"/>
          <w:sz w:val="20"/>
        </w:rPr>
        <w:t>wish</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set</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timer</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swap</w:t>
      </w:r>
      <w:r>
        <w:rPr>
          <w:i/>
          <w:color w:val="333333"/>
          <w:spacing w:val="-12"/>
          <w:sz w:val="20"/>
        </w:rPr>
        <w:t xml:space="preserve"> </w:t>
      </w:r>
      <w:r>
        <w:rPr>
          <w:i/>
          <w:color w:val="333333"/>
          <w:sz w:val="20"/>
        </w:rPr>
        <w:t>roles</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make</w:t>
      </w:r>
      <w:r>
        <w:rPr>
          <w:i/>
          <w:color w:val="333333"/>
          <w:spacing w:val="-12"/>
          <w:sz w:val="20"/>
        </w:rPr>
        <w:t xml:space="preserve"> </w:t>
      </w:r>
      <w:r>
        <w:rPr>
          <w:i/>
          <w:color w:val="333333"/>
          <w:sz w:val="20"/>
        </w:rPr>
        <w:t>sure each</w:t>
      </w:r>
      <w:r>
        <w:rPr>
          <w:i/>
          <w:color w:val="333333"/>
          <w:spacing w:val="-13"/>
          <w:sz w:val="20"/>
        </w:rPr>
        <w:t xml:space="preserve"> </w:t>
      </w:r>
      <w:r>
        <w:rPr>
          <w:i/>
          <w:color w:val="333333"/>
          <w:sz w:val="20"/>
        </w:rPr>
        <w:t>person</w:t>
      </w:r>
      <w:r>
        <w:rPr>
          <w:i/>
          <w:color w:val="333333"/>
          <w:spacing w:val="-12"/>
          <w:sz w:val="20"/>
        </w:rPr>
        <w:t xml:space="preserve"> </w:t>
      </w:r>
      <w:r>
        <w:rPr>
          <w:i/>
          <w:color w:val="333333"/>
          <w:sz w:val="20"/>
        </w:rPr>
        <w:t>has</w:t>
      </w:r>
      <w:r>
        <w:rPr>
          <w:i/>
          <w:color w:val="333333"/>
          <w:spacing w:val="-13"/>
          <w:sz w:val="20"/>
        </w:rPr>
        <w:t xml:space="preserve"> </w:t>
      </w:r>
      <w:r>
        <w:rPr>
          <w:i/>
          <w:color w:val="333333"/>
          <w:sz w:val="20"/>
        </w:rPr>
        <w:t>had</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chance</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share</w:t>
      </w:r>
      <w:r>
        <w:rPr>
          <w:i/>
          <w:color w:val="333333"/>
          <w:spacing w:val="-12"/>
          <w:sz w:val="20"/>
        </w:rPr>
        <w:t xml:space="preserve"> </w:t>
      </w:r>
      <w:r>
        <w:rPr>
          <w:i/>
          <w:color w:val="333333"/>
          <w:sz w:val="20"/>
        </w:rPr>
        <w:t>on</w:t>
      </w:r>
      <w:r>
        <w:rPr>
          <w:i/>
          <w:color w:val="333333"/>
          <w:spacing w:val="-13"/>
          <w:sz w:val="20"/>
        </w:rPr>
        <w:t xml:space="preserve"> </w:t>
      </w:r>
      <w:r>
        <w:rPr>
          <w:i/>
          <w:color w:val="333333"/>
          <w:sz w:val="20"/>
        </w:rPr>
        <w:t>each</w:t>
      </w:r>
      <w:r>
        <w:rPr>
          <w:i/>
          <w:color w:val="333333"/>
          <w:spacing w:val="-12"/>
          <w:sz w:val="20"/>
        </w:rPr>
        <w:t xml:space="preserve"> </w:t>
      </w:r>
      <w:r>
        <w:rPr>
          <w:i/>
          <w:color w:val="333333"/>
          <w:sz w:val="20"/>
        </w:rPr>
        <w:t>question.</w:t>
      </w:r>
      <w:r>
        <w:rPr>
          <w:i/>
          <w:color w:val="333333"/>
          <w:spacing w:val="-13"/>
          <w:sz w:val="20"/>
        </w:rPr>
        <w:t xml:space="preserve"> </w:t>
      </w:r>
      <w:r>
        <w:rPr>
          <w:i/>
          <w:color w:val="333333"/>
          <w:sz w:val="20"/>
        </w:rPr>
        <w:t>Take</w:t>
      </w:r>
      <w:r>
        <w:rPr>
          <w:i/>
          <w:color w:val="333333"/>
          <w:spacing w:val="-12"/>
          <w:sz w:val="20"/>
        </w:rPr>
        <w:t xml:space="preserve"> </w:t>
      </w:r>
      <w:r>
        <w:rPr>
          <w:i/>
          <w:color w:val="333333"/>
          <w:sz w:val="20"/>
        </w:rPr>
        <w:t>any</w:t>
      </w:r>
      <w:r>
        <w:rPr>
          <w:i/>
          <w:color w:val="333333"/>
          <w:spacing w:val="-13"/>
          <w:sz w:val="20"/>
        </w:rPr>
        <w:t xml:space="preserve"> </w:t>
      </w:r>
      <w:r>
        <w:rPr>
          <w:i/>
          <w:color w:val="333333"/>
          <w:sz w:val="20"/>
        </w:rPr>
        <w:t>notes</w:t>
      </w:r>
      <w:r>
        <w:rPr>
          <w:i/>
          <w:color w:val="333333"/>
          <w:spacing w:val="-12"/>
          <w:sz w:val="20"/>
        </w:rPr>
        <w:t xml:space="preserve"> </w:t>
      </w:r>
      <w:r>
        <w:rPr>
          <w:i/>
          <w:color w:val="333333"/>
          <w:sz w:val="20"/>
        </w:rPr>
        <w:t>on</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activity</w:t>
      </w:r>
      <w:r>
        <w:rPr>
          <w:i/>
          <w:color w:val="333333"/>
          <w:spacing w:val="-13"/>
          <w:sz w:val="20"/>
        </w:rPr>
        <w:t xml:space="preserve"> </w:t>
      </w:r>
      <w:r>
        <w:rPr>
          <w:i/>
          <w:color w:val="333333"/>
          <w:sz w:val="20"/>
        </w:rPr>
        <w:t>page</w:t>
      </w:r>
      <w:r>
        <w:rPr>
          <w:i/>
          <w:color w:val="333333"/>
          <w:spacing w:val="-12"/>
          <w:sz w:val="20"/>
        </w:rPr>
        <w:t xml:space="preserve"> </w:t>
      </w:r>
      <w:r>
        <w:rPr>
          <w:i/>
          <w:color w:val="333333"/>
          <w:sz w:val="20"/>
        </w:rPr>
        <w:t>that may help you reflect later on.</w:t>
      </w:r>
    </w:p>
    <w:p w14:paraId="6604F21A" w14:textId="77777777" w:rsidR="0029179C" w:rsidRDefault="0029179C">
      <w:pPr>
        <w:pStyle w:val="BodyText"/>
        <w:spacing w:before="183"/>
        <w:rPr>
          <w:i/>
        </w:rPr>
      </w:pPr>
    </w:p>
    <w:p w14:paraId="66C8B0DA" w14:textId="77777777" w:rsidR="0029179C" w:rsidRDefault="00000000">
      <w:pPr>
        <w:pStyle w:val="BodyText"/>
        <w:spacing w:before="1" w:line="302" w:lineRule="auto"/>
        <w:ind w:left="340" w:right="337"/>
        <w:jc w:val="both"/>
      </w:pPr>
      <w:r>
        <w:rPr>
          <w:color w:val="333333"/>
        </w:rPr>
        <w:t>Give people 10 minutes to converse about these prompts and then invite a few pairs to share their general learnings (not the details of the stories) with the group. What themes stood out? What was similar between them? What was different?</w:t>
      </w:r>
    </w:p>
    <w:p w14:paraId="3C357A21"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A9B2325" w14:textId="77777777" w:rsidR="0029179C" w:rsidRDefault="0029179C">
      <w:pPr>
        <w:pStyle w:val="BodyText"/>
        <w:spacing w:before="131"/>
        <w:rPr>
          <w:sz w:val="30"/>
        </w:rPr>
      </w:pPr>
    </w:p>
    <w:p w14:paraId="5CA03681" w14:textId="77777777" w:rsidR="0029179C" w:rsidRDefault="00000000">
      <w:pPr>
        <w:pStyle w:val="Heading6"/>
      </w:pPr>
      <w:r>
        <w:rPr>
          <w:color w:val="333333"/>
        </w:rPr>
        <w:t>The</w:t>
      </w:r>
      <w:r>
        <w:rPr>
          <w:color w:val="333333"/>
          <w:spacing w:val="-11"/>
        </w:rPr>
        <w:t xml:space="preserve"> </w:t>
      </w:r>
      <w:r>
        <w:rPr>
          <w:color w:val="333333"/>
        </w:rPr>
        <w:t>Power</w:t>
      </w:r>
      <w:r>
        <w:rPr>
          <w:color w:val="333333"/>
          <w:spacing w:val="-17"/>
        </w:rPr>
        <w:t xml:space="preserve"> </w:t>
      </w:r>
      <w:r>
        <w:rPr>
          <w:color w:val="333333"/>
        </w:rPr>
        <w:t>Of</w:t>
      </w:r>
      <w:r>
        <w:rPr>
          <w:color w:val="333333"/>
          <w:spacing w:val="-11"/>
        </w:rPr>
        <w:t xml:space="preserve"> </w:t>
      </w:r>
      <w:r>
        <w:rPr>
          <w:color w:val="333333"/>
        </w:rPr>
        <w:t>Clear</w:t>
      </w:r>
      <w:r>
        <w:rPr>
          <w:color w:val="333333"/>
          <w:spacing w:val="-17"/>
        </w:rPr>
        <w:t xml:space="preserve"> </w:t>
      </w:r>
      <w:r>
        <w:rPr>
          <w:color w:val="333333"/>
          <w:spacing w:val="-2"/>
        </w:rPr>
        <w:t>Communication</w:t>
      </w:r>
    </w:p>
    <w:p w14:paraId="0957DA91" w14:textId="77777777" w:rsidR="0029179C" w:rsidRDefault="00000000">
      <w:pPr>
        <w:pStyle w:val="BodyText"/>
        <w:spacing w:before="293"/>
        <w:ind w:left="340"/>
      </w:pPr>
      <w:r>
        <w:rPr>
          <w:color w:val="333333"/>
        </w:rPr>
        <w:t>Introduce</w:t>
      </w:r>
      <w:r>
        <w:rPr>
          <w:color w:val="333333"/>
          <w:spacing w:val="-3"/>
        </w:rPr>
        <w:t xml:space="preserve"> </w:t>
      </w:r>
      <w:r>
        <w:rPr>
          <w:color w:val="333333"/>
        </w:rPr>
        <w:t>the</w:t>
      </w:r>
      <w:r>
        <w:rPr>
          <w:color w:val="333333"/>
          <w:spacing w:val="-2"/>
        </w:rPr>
        <w:t xml:space="preserve"> </w:t>
      </w:r>
      <w:r>
        <w:rPr>
          <w:color w:val="333333"/>
        </w:rPr>
        <w:t>power</w:t>
      </w:r>
      <w:r>
        <w:rPr>
          <w:color w:val="333333"/>
          <w:spacing w:val="-3"/>
        </w:rPr>
        <w:t xml:space="preserve"> </w:t>
      </w:r>
      <w:r>
        <w:rPr>
          <w:color w:val="333333"/>
        </w:rPr>
        <w:t>of</w:t>
      </w:r>
      <w:r>
        <w:rPr>
          <w:color w:val="333333"/>
          <w:spacing w:val="-2"/>
        </w:rPr>
        <w:t xml:space="preserve"> </w:t>
      </w:r>
      <w:r>
        <w:rPr>
          <w:color w:val="333333"/>
        </w:rPr>
        <w:t>clear</w:t>
      </w:r>
      <w:r>
        <w:rPr>
          <w:color w:val="333333"/>
          <w:spacing w:val="-3"/>
        </w:rPr>
        <w:t xml:space="preserve"> </w:t>
      </w:r>
      <w:r>
        <w:rPr>
          <w:color w:val="333333"/>
          <w:spacing w:val="-2"/>
        </w:rPr>
        <w:t>communication:</w:t>
      </w:r>
    </w:p>
    <w:p w14:paraId="0A68AF24" w14:textId="77777777" w:rsidR="0029179C" w:rsidRDefault="0029179C">
      <w:pPr>
        <w:pStyle w:val="BodyText"/>
        <w:spacing w:before="141"/>
      </w:pPr>
    </w:p>
    <w:p w14:paraId="6D13AFF9"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69120" behindDoc="0" locked="0" layoutInCell="1" allowOverlap="1" wp14:anchorId="24BDF2AA" wp14:editId="5F973A2A">
                <wp:simplePos x="0" y="0"/>
                <wp:positionH relativeFrom="page">
                  <wp:posOffset>1314005</wp:posOffset>
                </wp:positionH>
                <wp:positionV relativeFrom="paragraph">
                  <wp:posOffset>1717</wp:posOffset>
                </wp:positionV>
                <wp:extent cx="1270" cy="2009139"/>
                <wp:effectExtent l="0" t="0" r="0" b="0"/>
                <wp:wrapNone/>
                <wp:docPr id="1392" name="Graphic 13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09139"/>
                        </a:xfrm>
                        <a:custGeom>
                          <a:avLst/>
                          <a:gdLst/>
                          <a:ahLst/>
                          <a:cxnLst/>
                          <a:rect l="l" t="t" r="r" b="b"/>
                          <a:pathLst>
                            <a:path h="2009139">
                              <a:moveTo>
                                <a:pt x="0" y="20085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87C7549" id="Graphic 1392" o:spid="_x0000_s1026" style="position:absolute;margin-left:103.45pt;margin-top:.15pt;width:.1pt;height:158.2pt;z-index:16069120;visibility:visible;mso-wrap-style:square;mso-wrap-distance-left:0;mso-wrap-distance-top:0;mso-wrap-distance-right:0;mso-wrap-distance-bottom:0;mso-position-horizontal:absolute;mso-position-horizontal-relative:page;mso-position-vertical:absolute;mso-position-vertical-relative:text;v-text-anchor:top" coordsize="1270,2009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" path="m,2008581l,e" filled="f" strokecolor="#d1a326" strokeweight="3pt">
                <v:path arrowok="t"/>
                <w10:wrap anchorx="page"/>
              </v:shape>
            </w:pict>
          </mc:Fallback>
        </mc:AlternateContent>
      </w:r>
      <w:r>
        <w:rPr>
          <w:i/>
          <w:color w:val="333333"/>
          <w:sz w:val="20"/>
        </w:rPr>
        <w:t>Why</w:t>
      </w:r>
      <w:r>
        <w:rPr>
          <w:i/>
          <w:color w:val="333333"/>
          <w:spacing w:val="-7"/>
          <w:sz w:val="20"/>
        </w:rPr>
        <w:t xml:space="preserve"> </w:t>
      </w:r>
      <w:r>
        <w:rPr>
          <w:i/>
          <w:color w:val="333333"/>
          <w:sz w:val="20"/>
        </w:rPr>
        <w:t>does</w:t>
      </w:r>
      <w:r>
        <w:rPr>
          <w:i/>
          <w:color w:val="333333"/>
          <w:spacing w:val="-7"/>
          <w:sz w:val="20"/>
        </w:rPr>
        <w:t xml:space="preserve"> </w:t>
      </w:r>
      <w:r>
        <w:rPr>
          <w:i/>
          <w:color w:val="333333"/>
          <w:sz w:val="20"/>
        </w:rPr>
        <w:t>unclear</w:t>
      </w:r>
      <w:r>
        <w:rPr>
          <w:i/>
          <w:color w:val="333333"/>
          <w:spacing w:val="-7"/>
          <w:sz w:val="20"/>
        </w:rPr>
        <w:t xml:space="preserve"> </w:t>
      </w:r>
      <w:r>
        <w:rPr>
          <w:i/>
          <w:color w:val="333333"/>
          <w:sz w:val="20"/>
        </w:rPr>
        <w:t>communication</w:t>
      </w:r>
      <w:r>
        <w:rPr>
          <w:i/>
          <w:color w:val="333333"/>
          <w:spacing w:val="-7"/>
          <w:sz w:val="20"/>
        </w:rPr>
        <w:t xml:space="preserve"> </w:t>
      </w:r>
      <w:r>
        <w:rPr>
          <w:i/>
          <w:color w:val="333333"/>
          <w:sz w:val="20"/>
        </w:rPr>
        <w:t>often</w:t>
      </w:r>
      <w:r>
        <w:rPr>
          <w:i/>
          <w:color w:val="333333"/>
          <w:spacing w:val="-7"/>
          <w:sz w:val="20"/>
        </w:rPr>
        <w:t xml:space="preserve"> </w:t>
      </w:r>
      <w:r>
        <w:rPr>
          <w:i/>
          <w:color w:val="333333"/>
          <w:sz w:val="20"/>
        </w:rPr>
        <w:t>lead</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conflict?</w:t>
      </w:r>
      <w:r>
        <w:rPr>
          <w:i/>
          <w:color w:val="333333"/>
          <w:spacing w:val="-7"/>
          <w:sz w:val="20"/>
        </w:rPr>
        <w:t xml:space="preserve"> </w:t>
      </w:r>
      <w:r>
        <w:rPr>
          <w:i/>
          <w:color w:val="333333"/>
          <w:sz w:val="20"/>
        </w:rPr>
        <w:t>Brené</w:t>
      </w:r>
      <w:r>
        <w:rPr>
          <w:i/>
          <w:color w:val="333333"/>
          <w:spacing w:val="-7"/>
          <w:sz w:val="20"/>
        </w:rPr>
        <w:t xml:space="preserve"> </w:t>
      </w:r>
      <w:r>
        <w:rPr>
          <w:i/>
          <w:color w:val="333333"/>
          <w:sz w:val="20"/>
        </w:rPr>
        <w:t>Brown</w:t>
      </w:r>
      <w:r>
        <w:rPr>
          <w:i/>
          <w:color w:val="333333"/>
          <w:spacing w:val="-7"/>
          <w:sz w:val="20"/>
        </w:rPr>
        <w:t xml:space="preserve"> </w:t>
      </w:r>
      <w:r>
        <w:rPr>
          <w:i/>
          <w:color w:val="333333"/>
          <w:sz w:val="20"/>
        </w:rPr>
        <w:t>emphasizes</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“Clear is</w:t>
      </w:r>
      <w:r>
        <w:rPr>
          <w:i/>
          <w:color w:val="333333"/>
          <w:spacing w:val="-13"/>
          <w:sz w:val="20"/>
        </w:rPr>
        <w:t xml:space="preserve"> </w:t>
      </w:r>
      <w:r>
        <w:rPr>
          <w:i/>
          <w:color w:val="333333"/>
          <w:sz w:val="20"/>
        </w:rPr>
        <w:t>kind.</w:t>
      </w:r>
      <w:r>
        <w:rPr>
          <w:i/>
          <w:color w:val="333333"/>
          <w:spacing w:val="-12"/>
          <w:sz w:val="20"/>
        </w:rPr>
        <w:t xml:space="preserve"> </w:t>
      </w:r>
      <w:r>
        <w:rPr>
          <w:i/>
          <w:color w:val="333333"/>
          <w:sz w:val="20"/>
        </w:rPr>
        <w:t>Unclear</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unkind,”</w:t>
      </w:r>
      <w:r>
        <w:rPr>
          <w:i/>
          <w:color w:val="333333"/>
          <w:spacing w:val="-13"/>
          <w:sz w:val="20"/>
        </w:rPr>
        <w:t xml:space="preserve"> </w:t>
      </w:r>
      <w:r>
        <w:rPr>
          <w:i/>
          <w:color w:val="333333"/>
          <w:sz w:val="20"/>
        </w:rPr>
        <w:t>highlighting</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importance</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clear</w:t>
      </w:r>
      <w:r>
        <w:rPr>
          <w:i/>
          <w:color w:val="333333"/>
          <w:spacing w:val="-12"/>
          <w:sz w:val="20"/>
        </w:rPr>
        <w:t xml:space="preserve"> </w:t>
      </w:r>
      <w:r>
        <w:rPr>
          <w:i/>
          <w:color w:val="333333"/>
          <w:sz w:val="20"/>
        </w:rPr>
        <w:t>communication</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 xml:space="preserve">preventing </w:t>
      </w:r>
      <w:r>
        <w:rPr>
          <w:i/>
          <w:color w:val="333333"/>
          <w:spacing w:val="-2"/>
          <w:sz w:val="20"/>
        </w:rPr>
        <w:t>misunderstandings</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building</w:t>
      </w:r>
      <w:r>
        <w:rPr>
          <w:i/>
          <w:color w:val="333333"/>
          <w:spacing w:val="-10"/>
          <w:sz w:val="20"/>
        </w:rPr>
        <w:t xml:space="preserve"> </w:t>
      </w:r>
      <w:r>
        <w:rPr>
          <w:i/>
          <w:color w:val="333333"/>
          <w:spacing w:val="-2"/>
          <w:sz w:val="20"/>
        </w:rPr>
        <w:t>trust.</w:t>
      </w:r>
      <w:r>
        <w:rPr>
          <w:i/>
          <w:color w:val="333333"/>
          <w:spacing w:val="-10"/>
          <w:sz w:val="20"/>
        </w:rPr>
        <w:t xml:space="preserve"> </w:t>
      </w:r>
      <w:r>
        <w:rPr>
          <w:i/>
          <w:color w:val="333333"/>
          <w:spacing w:val="-2"/>
          <w:sz w:val="20"/>
        </w:rPr>
        <w:t>When</w:t>
      </w:r>
      <w:r>
        <w:rPr>
          <w:i/>
          <w:color w:val="333333"/>
          <w:spacing w:val="-10"/>
          <w:sz w:val="20"/>
        </w:rPr>
        <w:t xml:space="preserve"> </w:t>
      </w:r>
      <w:r>
        <w:rPr>
          <w:i/>
          <w:color w:val="333333"/>
          <w:spacing w:val="-2"/>
          <w:sz w:val="20"/>
        </w:rPr>
        <w:t>we’re</w:t>
      </w:r>
      <w:r>
        <w:rPr>
          <w:i/>
          <w:color w:val="333333"/>
          <w:spacing w:val="-10"/>
          <w:sz w:val="20"/>
        </w:rPr>
        <w:t xml:space="preserve"> </w:t>
      </w:r>
      <w:r>
        <w:rPr>
          <w:i/>
          <w:color w:val="333333"/>
          <w:spacing w:val="-2"/>
          <w:sz w:val="20"/>
        </w:rPr>
        <w:t>vague</w:t>
      </w:r>
      <w:r>
        <w:rPr>
          <w:i/>
          <w:color w:val="333333"/>
          <w:spacing w:val="-10"/>
          <w:sz w:val="20"/>
        </w:rPr>
        <w:t xml:space="preserve"> </w:t>
      </w:r>
      <w:r>
        <w:rPr>
          <w:i/>
          <w:color w:val="333333"/>
          <w:spacing w:val="-2"/>
          <w:sz w:val="20"/>
        </w:rPr>
        <w:t>or</w:t>
      </w:r>
      <w:r>
        <w:rPr>
          <w:i/>
          <w:color w:val="333333"/>
          <w:spacing w:val="-10"/>
          <w:sz w:val="20"/>
        </w:rPr>
        <w:t xml:space="preserve"> </w:t>
      </w:r>
      <w:r>
        <w:rPr>
          <w:i/>
          <w:color w:val="333333"/>
          <w:spacing w:val="-2"/>
          <w:sz w:val="20"/>
        </w:rPr>
        <w:t>indirect,</w:t>
      </w:r>
      <w:r>
        <w:rPr>
          <w:i/>
          <w:color w:val="333333"/>
          <w:spacing w:val="-10"/>
          <w:sz w:val="20"/>
        </w:rPr>
        <w:t xml:space="preserve"> </w:t>
      </w:r>
      <w:r>
        <w:rPr>
          <w:i/>
          <w:color w:val="333333"/>
          <w:spacing w:val="-2"/>
          <w:sz w:val="20"/>
        </w:rPr>
        <w:t>others</w:t>
      </w:r>
      <w:r>
        <w:rPr>
          <w:i/>
          <w:color w:val="333333"/>
          <w:spacing w:val="-10"/>
          <w:sz w:val="20"/>
        </w:rPr>
        <w:t xml:space="preserve"> </w:t>
      </w:r>
      <w:r>
        <w:rPr>
          <w:i/>
          <w:color w:val="333333"/>
          <w:spacing w:val="-2"/>
          <w:sz w:val="20"/>
        </w:rPr>
        <w:t>may</w:t>
      </w:r>
      <w:r>
        <w:rPr>
          <w:i/>
          <w:color w:val="333333"/>
          <w:spacing w:val="-10"/>
          <w:sz w:val="20"/>
        </w:rPr>
        <w:t xml:space="preserve"> </w:t>
      </w:r>
      <w:r>
        <w:rPr>
          <w:i/>
          <w:color w:val="333333"/>
          <w:spacing w:val="-2"/>
          <w:sz w:val="20"/>
        </w:rPr>
        <w:t>fill</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gaps with</w:t>
      </w:r>
      <w:r>
        <w:rPr>
          <w:i/>
          <w:color w:val="333333"/>
          <w:spacing w:val="-10"/>
          <w:sz w:val="20"/>
        </w:rPr>
        <w:t xml:space="preserve"> </w:t>
      </w:r>
      <w:r>
        <w:rPr>
          <w:i/>
          <w:color w:val="333333"/>
          <w:spacing w:val="-2"/>
          <w:sz w:val="20"/>
        </w:rPr>
        <w:t>their</w:t>
      </w:r>
      <w:r>
        <w:rPr>
          <w:i/>
          <w:color w:val="333333"/>
          <w:spacing w:val="-10"/>
          <w:sz w:val="20"/>
        </w:rPr>
        <w:t xml:space="preserve"> </w:t>
      </w:r>
      <w:r>
        <w:rPr>
          <w:i/>
          <w:color w:val="333333"/>
          <w:spacing w:val="-2"/>
          <w:sz w:val="20"/>
        </w:rPr>
        <w:t>own</w:t>
      </w:r>
      <w:r>
        <w:rPr>
          <w:i/>
          <w:color w:val="333333"/>
          <w:spacing w:val="-10"/>
          <w:sz w:val="20"/>
        </w:rPr>
        <w:t xml:space="preserve"> </w:t>
      </w:r>
      <w:r>
        <w:rPr>
          <w:i/>
          <w:color w:val="333333"/>
          <w:spacing w:val="-2"/>
          <w:sz w:val="20"/>
        </w:rPr>
        <w:t>assumptions,</w:t>
      </w:r>
      <w:r>
        <w:rPr>
          <w:i/>
          <w:color w:val="333333"/>
          <w:spacing w:val="-10"/>
          <w:sz w:val="20"/>
        </w:rPr>
        <w:t xml:space="preserve"> </w:t>
      </w:r>
      <w:r>
        <w:rPr>
          <w:i/>
          <w:color w:val="333333"/>
          <w:spacing w:val="-2"/>
          <w:sz w:val="20"/>
        </w:rPr>
        <w:t>leading</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misaligned</w:t>
      </w:r>
      <w:r>
        <w:rPr>
          <w:i/>
          <w:color w:val="333333"/>
          <w:spacing w:val="-10"/>
          <w:sz w:val="20"/>
        </w:rPr>
        <w:t xml:space="preserve"> </w:t>
      </w:r>
      <w:r>
        <w:rPr>
          <w:i/>
          <w:color w:val="333333"/>
          <w:spacing w:val="-2"/>
          <w:sz w:val="20"/>
        </w:rPr>
        <w:t>expectations</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unnecessary</w:t>
      </w:r>
      <w:r>
        <w:rPr>
          <w:i/>
          <w:color w:val="333333"/>
          <w:spacing w:val="-10"/>
          <w:sz w:val="20"/>
        </w:rPr>
        <w:t xml:space="preserve"> </w:t>
      </w:r>
      <w:r>
        <w:rPr>
          <w:i/>
          <w:color w:val="333333"/>
          <w:spacing w:val="-2"/>
          <w:sz w:val="20"/>
        </w:rPr>
        <w:t>conflict.</w:t>
      </w:r>
      <w:r>
        <w:rPr>
          <w:i/>
          <w:color w:val="333333"/>
          <w:spacing w:val="-10"/>
          <w:sz w:val="20"/>
        </w:rPr>
        <w:t xml:space="preserve"> </w:t>
      </w:r>
      <w:r>
        <w:rPr>
          <w:i/>
          <w:color w:val="333333"/>
          <w:spacing w:val="-2"/>
          <w:sz w:val="20"/>
        </w:rPr>
        <w:t xml:space="preserve">Being </w:t>
      </w:r>
      <w:r>
        <w:rPr>
          <w:i/>
          <w:color w:val="333333"/>
          <w:sz w:val="20"/>
        </w:rPr>
        <w:t>clear,</w:t>
      </w:r>
      <w:r>
        <w:rPr>
          <w:i/>
          <w:color w:val="333333"/>
          <w:spacing w:val="-10"/>
          <w:sz w:val="20"/>
        </w:rPr>
        <w:t xml:space="preserve"> </w:t>
      </w:r>
      <w:r>
        <w:rPr>
          <w:i/>
          <w:color w:val="333333"/>
          <w:sz w:val="20"/>
        </w:rPr>
        <w:t>even</w:t>
      </w:r>
      <w:r>
        <w:rPr>
          <w:i/>
          <w:color w:val="333333"/>
          <w:spacing w:val="-10"/>
          <w:sz w:val="20"/>
        </w:rPr>
        <w:t xml:space="preserve"> </w:t>
      </w:r>
      <w:r>
        <w:rPr>
          <w:i/>
          <w:color w:val="333333"/>
          <w:sz w:val="20"/>
        </w:rPr>
        <w:t>when</w:t>
      </w:r>
      <w:r>
        <w:rPr>
          <w:i/>
          <w:color w:val="333333"/>
          <w:spacing w:val="-10"/>
          <w:sz w:val="20"/>
        </w:rPr>
        <w:t xml:space="preserve"> </w:t>
      </w:r>
      <w:r>
        <w:rPr>
          <w:i/>
          <w:color w:val="333333"/>
          <w:sz w:val="20"/>
        </w:rPr>
        <w:t>it’s</w:t>
      </w:r>
      <w:r>
        <w:rPr>
          <w:i/>
          <w:color w:val="333333"/>
          <w:spacing w:val="-10"/>
          <w:sz w:val="20"/>
        </w:rPr>
        <w:t xml:space="preserve"> </w:t>
      </w:r>
      <w:r>
        <w:rPr>
          <w:i/>
          <w:color w:val="333333"/>
          <w:sz w:val="20"/>
        </w:rPr>
        <w:t>uncomfortable,</w:t>
      </w:r>
      <w:r>
        <w:rPr>
          <w:i/>
          <w:color w:val="333333"/>
          <w:spacing w:val="-10"/>
          <w:sz w:val="20"/>
        </w:rPr>
        <w:t xml:space="preserve"> </w:t>
      </w:r>
      <w:r>
        <w:rPr>
          <w:i/>
          <w:color w:val="333333"/>
          <w:sz w:val="20"/>
        </w:rPr>
        <w:t>is</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form</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respect</w:t>
      </w:r>
      <w:r>
        <w:rPr>
          <w:i/>
          <w:color w:val="333333"/>
          <w:spacing w:val="-10"/>
          <w:sz w:val="20"/>
        </w:rPr>
        <w:t xml:space="preserve"> </w:t>
      </w:r>
      <w:r>
        <w:rPr>
          <w:i/>
          <w:color w:val="333333"/>
          <w:sz w:val="20"/>
        </w:rPr>
        <w:t>that</w:t>
      </w:r>
      <w:r>
        <w:rPr>
          <w:i/>
          <w:color w:val="333333"/>
          <w:spacing w:val="-10"/>
          <w:sz w:val="20"/>
        </w:rPr>
        <w:t xml:space="preserve"> </w:t>
      </w:r>
      <w:r>
        <w:rPr>
          <w:i/>
          <w:color w:val="333333"/>
          <w:sz w:val="20"/>
        </w:rPr>
        <w:t>strengthens</w:t>
      </w:r>
      <w:r>
        <w:rPr>
          <w:i/>
          <w:color w:val="333333"/>
          <w:spacing w:val="-10"/>
          <w:sz w:val="20"/>
        </w:rPr>
        <w:t xml:space="preserve"> </w:t>
      </w:r>
      <w:r>
        <w:rPr>
          <w:i/>
          <w:color w:val="333333"/>
          <w:sz w:val="20"/>
        </w:rPr>
        <w:t>relationships.</w:t>
      </w:r>
    </w:p>
    <w:p w14:paraId="2752D0A1" w14:textId="77777777" w:rsidR="0029179C" w:rsidRDefault="00000000">
      <w:pPr>
        <w:spacing w:before="170" w:line="302" w:lineRule="auto"/>
        <w:ind w:left="681" w:right="338"/>
        <w:jc w:val="both"/>
        <w:rPr>
          <w:i/>
          <w:sz w:val="20"/>
        </w:rPr>
      </w:pPr>
      <w:r>
        <w:rPr>
          <w:i/>
          <w:color w:val="333333"/>
          <w:spacing w:val="-2"/>
          <w:sz w:val="20"/>
        </w:rPr>
        <w:t>Clear</w:t>
      </w:r>
      <w:r>
        <w:rPr>
          <w:i/>
          <w:color w:val="333333"/>
          <w:spacing w:val="-11"/>
          <w:sz w:val="20"/>
        </w:rPr>
        <w:t xml:space="preserve"> </w:t>
      </w:r>
      <w:r>
        <w:rPr>
          <w:i/>
          <w:color w:val="333333"/>
          <w:spacing w:val="-2"/>
          <w:sz w:val="20"/>
        </w:rPr>
        <w:t>communication</w:t>
      </w:r>
      <w:r>
        <w:rPr>
          <w:i/>
          <w:color w:val="333333"/>
          <w:spacing w:val="-10"/>
          <w:sz w:val="20"/>
        </w:rPr>
        <w:t xml:space="preserve"> </w:t>
      </w:r>
      <w:r>
        <w:rPr>
          <w:i/>
          <w:color w:val="333333"/>
          <w:spacing w:val="-2"/>
          <w:sz w:val="20"/>
        </w:rPr>
        <w:t>also</w:t>
      </w:r>
      <w:r>
        <w:rPr>
          <w:i/>
          <w:color w:val="333333"/>
          <w:spacing w:val="-11"/>
          <w:sz w:val="20"/>
        </w:rPr>
        <w:t xml:space="preserve"> </w:t>
      </w:r>
      <w:r>
        <w:rPr>
          <w:i/>
          <w:color w:val="333333"/>
          <w:spacing w:val="-2"/>
          <w:sz w:val="20"/>
        </w:rPr>
        <w:t>builds</w:t>
      </w:r>
      <w:r>
        <w:rPr>
          <w:i/>
          <w:color w:val="333333"/>
          <w:spacing w:val="-10"/>
          <w:sz w:val="20"/>
        </w:rPr>
        <w:t xml:space="preserve"> </w:t>
      </w:r>
      <w:r>
        <w:rPr>
          <w:i/>
          <w:color w:val="333333"/>
          <w:spacing w:val="-2"/>
          <w:sz w:val="20"/>
        </w:rPr>
        <w:t>reliability</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predictability</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relationships.</w:t>
      </w:r>
      <w:r>
        <w:rPr>
          <w:i/>
          <w:color w:val="333333"/>
          <w:spacing w:val="-11"/>
          <w:sz w:val="20"/>
        </w:rPr>
        <w:t xml:space="preserve"> </w:t>
      </w:r>
      <w:r>
        <w:rPr>
          <w:i/>
          <w:color w:val="333333"/>
          <w:spacing w:val="-2"/>
          <w:sz w:val="20"/>
        </w:rPr>
        <w:t>When</w:t>
      </w:r>
      <w:r>
        <w:rPr>
          <w:i/>
          <w:color w:val="333333"/>
          <w:spacing w:val="-10"/>
          <w:sz w:val="20"/>
        </w:rPr>
        <w:t xml:space="preserve"> </w:t>
      </w:r>
      <w:r>
        <w:rPr>
          <w:i/>
          <w:color w:val="333333"/>
          <w:spacing w:val="-2"/>
          <w:sz w:val="20"/>
        </w:rPr>
        <w:t>we’re</w:t>
      </w:r>
      <w:r>
        <w:rPr>
          <w:i/>
          <w:color w:val="333333"/>
          <w:spacing w:val="-11"/>
          <w:sz w:val="20"/>
        </w:rPr>
        <w:t xml:space="preserve"> </w:t>
      </w:r>
      <w:r>
        <w:rPr>
          <w:i/>
          <w:color w:val="333333"/>
          <w:spacing w:val="-2"/>
          <w:sz w:val="20"/>
        </w:rPr>
        <w:t xml:space="preserve">clear </w:t>
      </w:r>
      <w:r>
        <w:rPr>
          <w:i/>
          <w:color w:val="333333"/>
          <w:sz w:val="20"/>
        </w:rPr>
        <w:t>and</w:t>
      </w:r>
      <w:r>
        <w:rPr>
          <w:i/>
          <w:color w:val="333333"/>
          <w:spacing w:val="-9"/>
          <w:sz w:val="20"/>
        </w:rPr>
        <w:t xml:space="preserve"> </w:t>
      </w:r>
      <w:r>
        <w:rPr>
          <w:i/>
          <w:color w:val="333333"/>
          <w:sz w:val="20"/>
        </w:rPr>
        <w:t>direct,</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show</w:t>
      </w:r>
      <w:r>
        <w:rPr>
          <w:i/>
          <w:color w:val="333333"/>
          <w:spacing w:val="-9"/>
          <w:sz w:val="20"/>
        </w:rPr>
        <w:t xml:space="preserve"> </w:t>
      </w:r>
      <w:r>
        <w:rPr>
          <w:i/>
          <w:color w:val="333333"/>
          <w:sz w:val="20"/>
        </w:rPr>
        <w:t>others</w:t>
      </w:r>
      <w:r>
        <w:rPr>
          <w:i/>
          <w:color w:val="333333"/>
          <w:spacing w:val="-9"/>
          <w:sz w:val="20"/>
        </w:rPr>
        <w:t xml:space="preserve"> </w:t>
      </w:r>
      <w:r>
        <w:rPr>
          <w:i/>
          <w:color w:val="333333"/>
          <w:sz w:val="20"/>
        </w:rPr>
        <w:t>that</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can</w:t>
      </w:r>
      <w:r>
        <w:rPr>
          <w:i/>
          <w:color w:val="333333"/>
          <w:spacing w:val="-9"/>
          <w:sz w:val="20"/>
        </w:rPr>
        <w:t xml:space="preserve"> </w:t>
      </w:r>
      <w:r>
        <w:rPr>
          <w:i/>
          <w:color w:val="333333"/>
          <w:sz w:val="20"/>
        </w:rPr>
        <w:t>be</w:t>
      </w:r>
      <w:r>
        <w:rPr>
          <w:i/>
          <w:color w:val="333333"/>
          <w:spacing w:val="-9"/>
          <w:sz w:val="20"/>
        </w:rPr>
        <w:t xml:space="preserve"> </w:t>
      </w:r>
      <w:r>
        <w:rPr>
          <w:i/>
          <w:color w:val="333333"/>
          <w:sz w:val="20"/>
        </w:rPr>
        <w:t>trusted</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say</w:t>
      </w:r>
      <w:r>
        <w:rPr>
          <w:i/>
          <w:color w:val="333333"/>
          <w:spacing w:val="-9"/>
          <w:sz w:val="20"/>
        </w:rPr>
        <w:t xml:space="preserve"> </w:t>
      </w:r>
      <w:r>
        <w:rPr>
          <w:i/>
          <w:color w:val="333333"/>
          <w:sz w:val="20"/>
        </w:rPr>
        <w:t>what</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mean</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mean</w:t>
      </w:r>
      <w:r>
        <w:rPr>
          <w:i/>
          <w:color w:val="333333"/>
          <w:spacing w:val="-9"/>
          <w:sz w:val="20"/>
        </w:rPr>
        <w:t xml:space="preserve"> </w:t>
      </w:r>
      <w:r>
        <w:rPr>
          <w:i/>
          <w:color w:val="333333"/>
          <w:sz w:val="20"/>
        </w:rPr>
        <w:t>what</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 xml:space="preserve">say. </w:t>
      </w:r>
      <w:r>
        <w:rPr>
          <w:i/>
          <w:color w:val="333333"/>
          <w:spacing w:val="-4"/>
          <w:sz w:val="20"/>
        </w:rPr>
        <w:t>This</w:t>
      </w:r>
      <w:r>
        <w:rPr>
          <w:i/>
          <w:color w:val="333333"/>
          <w:spacing w:val="-11"/>
          <w:sz w:val="20"/>
        </w:rPr>
        <w:t xml:space="preserve"> </w:t>
      </w:r>
      <w:r>
        <w:rPr>
          <w:i/>
          <w:color w:val="333333"/>
          <w:spacing w:val="-4"/>
          <w:sz w:val="20"/>
        </w:rPr>
        <w:t>builds</w:t>
      </w:r>
      <w:r>
        <w:rPr>
          <w:i/>
          <w:color w:val="333333"/>
          <w:spacing w:val="-8"/>
          <w:sz w:val="20"/>
        </w:rPr>
        <w:t xml:space="preserve"> </w:t>
      </w:r>
      <w:r>
        <w:rPr>
          <w:i/>
          <w:color w:val="333333"/>
          <w:spacing w:val="-4"/>
          <w:sz w:val="20"/>
        </w:rPr>
        <w:t>confidence</w:t>
      </w:r>
      <w:r>
        <w:rPr>
          <w:i/>
          <w:color w:val="333333"/>
          <w:spacing w:val="-9"/>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9"/>
          <w:sz w:val="20"/>
        </w:rPr>
        <w:t xml:space="preserve"> </w:t>
      </w:r>
      <w:r>
        <w:rPr>
          <w:i/>
          <w:color w:val="333333"/>
          <w:spacing w:val="-4"/>
          <w:sz w:val="20"/>
        </w:rPr>
        <w:t>relationship</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reduces</w:t>
      </w:r>
      <w:r>
        <w:rPr>
          <w:i/>
          <w:color w:val="333333"/>
          <w:spacing w:val="-8"/>
          <w:sz w:val="20"/>
        </w:rPr>
        <w:t xml:space="preserve"> </w:t>
      </w:r>
      <w:r>
        <w:rPr>
          <w:i/>
          <w:color w:val="333333"/>
          <w:spacing w:val="-4"/>
          <w:sz w:val="20"/>
        </w:rPr>
        <w:t>the</w:t>
      </w:r>
      <w:r>
        <w:rPr>
          <w:i/>
          <w:color w:val="333333"/>
          <w:spacing w:val="-9"/>
          <w:sz w:val="20"/>
        </w:rPr>
        <w:t xml:space="preserve"> </w:t>
      </w:r>
      <w:r>
        <w:rPr>
          <w:i/>
          <w:color w:val="333333"/>
          <w:spacing w:val="-4"/>
          <w:sz w:val="20"/>
        </w:rPr>
        <w:t>likelihood</w:t>
      </w:r>
      <w:r>
        <w:rPr>
          <w:i/>
          <w:color w:val="333333"/>
          <w:spacing w:val="-8"/>
          <w:sz w:val="20"/>
        </w:rPr>
        <w:t xml:space="preserve"> </w:t>
      </w:r>
      <w:r>
        <w:rPr>
          <w:i/>
          <w:color w:val="333333"/>
          <w:spacing w:val="-4"/>
          <w:sz w:val="20"/>
        </w:rPr>
        <w:t>of</w:t>
      </w:r>
      <w:r>
        <w:rPr>
          <w:i/>
          <w:color w:val="333333"/>
          <w:spacing w:val="-9"/>
          <w:sz w:val="20"/>
        </w:rPr>
        <w:t xml:space="preserve"> </w:t>
      </w:r>
      <w:r>
        <w:rPr>
          <w:i/>
          <w:color w:val="333333"/>
          <w:spacing w:val="-4"/>
          <w:sz w:val="20"/>
        </w:rPr>
        <w:t>conflict.</w:t>
      </w:r>
      <w:r>
        <w:rPr>
          <w:i/>
          <w:color w:val="333333"/>
          <w:spacing w:val="-8"/>
          <w:sz w:val="20"/>
        </w:rPr>
        <w:t xml:space="preserve"> </w:t>
      </w:r>
      <w:r>
        <w:rPr>
          <w:i/>
          <w:color w:val="333333"/>
          <w:spacing w:val="-4"/>
          <w:sz w:val="20"/>
        </w:rPr>
        <w:t>In</w:t>
      </w:r>
      <w:r>
        <w:rPr>
          <w:i/>
          <w:color w:val="333333"/>
          <w:spacing w:val="-9"/>
          <w:sz w:val="20"/>
        </w:rPr>
        <w:t xml:space="preserve"> </w:t>
      </w:r>
      <w:r>
        <w:rPr>
          <w:i/>
          <w:color w:val="333333"/>
          <w:spacing w:val="-4"/>
          <w:sz w:val="20"/>
        </w:rPr>
        <w:t>contrast,</w:t>
      </w:r>
      <w:r>
        <w:rPr>
          <w:i/>
          <w:color w:val="333333"/>
          <w:spacing w:val="-8"/>
          <w:sz w:val="20"/>
        </w:rPr>
        <w:t xml:space="preserve"> </w:t>
      </w:r>
      <w:r>
        <w:rPr>
          <w:i/>
          <w:color w:val="333333"/>
          <w:spacing w:val="-4"/>
          <w:sz w:val="20"/>
        </w:rPr>
        <w:t xml:space="preserve">unclear </w:t>
      </w:r>
      <w:r>
        <w:rPr>
          <w:i/>
          <w:color w:val="333333"/>
          <w:spacing w:val="-6"/>
          <w:sz w:val="20"/>
        </w:rPr>
        <w:t>communication</w:t>
      </w:r>
      <w:r>
        <w:rPr>
          <w:i/>
          <w:color w:val="333333"/>
          <w:spacing w:val="-5"/>
          <w:sz w:val="20"/>
        </w:rPr>
        <w:t xml:space="preserve"> </w:t>
      </w:r>
      <w:r>
        <w:rPr>
          <w:i/>
          <w:color w:val="333333"/>
          <w:spacing w:val="-6"/>
          <w:sz w:val="20"/>
        </w:rPr>
        <w:t>creates</w:t>
      </w:r>
      <w:r>
        <w:rPr>
          <w:i/>
          <w:color w:val="333333"/>
          <w:spacing w:val="-5"/>
          <w:sz w:val="20"/>
        </w:rPr>
        <w:t xml:space="preserve"> </w:t>
      </w:r>
      <w:r>
        <w:rPr>
          <w:i/>
          <w:color w:val="333333"/>
          <w:spacing w:val="-6"/>
          <w:sz w:val="20"/>
        </w:rPr>
        <w:t>uncertainty</w:t>
      </w:r>
      <w:r>
        <w:rPr>
          <w:i/>
          <w:color w:val="333333"/>
          <w:spacing w:val="-5"/>
          <w:sz w:val="20"/>
        </w:rPr>
        <w:t xml:space="preserve"> </w:t>
      </w:r>
      <w:r>
        <w:rPr>
          <w:i/>
          <w:color w:val="333333"/>
          <w:spacing w:val="-6"/>
          <w:sz w:val="20"/>
        </w:rPr>
        <w:t>and</w:t>
      </w:r>
      <w:r>
        <w:rPr>
          <w:i/>
          <w:color w:val="333333"/>
          <w:spacing w:val="-5"/>
          <w:sz w:val="20"/>
        </w:rPr>
        <w:t xml:space="preserve"> </w:t>
      </w:r>
      <w:r>
        <w:rPr>
          <w:i/>
          <w:color w:val="333333"/>
          <w:spacing w:val="-6"/>
          <w:sz w:val="20"/>
        </w:rPr>
        <w:t>mistrust,</w:t>
      </w:r>
      <w:r>
        <w:rPr>
          <w:i/>
          <w:color w:val="333333"/>
          <w:spacing w:val="-5"/>
          <w:sz w:val="20"/>
        </w:rPr>
        <w:t xml:space="preserve"> </w:t>
      </w:r>
      <w:r>
        <w:rPr>
          <w:i/>
          <w:color w:val="333333"/>
          <w:spacing w:val="-6"/>
          <w:sz w:val="20"/>
        </w:rPr>
        <w:t>which</w:t>
      </w:r>
      <w:r>
        <w:rPr>
          <w:i/>
          <w:color w:val="333333"/>
          <w:spacing w:val="-5"/>
          <w:sz w:val="20"/>
        </w:rPr>
        <w:t xml:space="preserve"> </w:t>
      </w:r>
      <w:r>
        <w:rPr>
          <w:i/>
          <w:color w:val="333333"/>
          <w:spacing w:val="-6"/>
          <w:sz w:val="20"/>
        </w:rPr>
        <w:t>can</w:t>
      </w:r>
      <w:r>
        <w:rPr>
          <w:i/>
          <w:color w:val="333333"/>
          <w:spacing w:val="-5"/>
          <w:sz w:val="20"/>
        </w:rPr>
        <w:t xml:space="preserve"> </w:t>
      </w:r>
      <w:r>
        <w:rPr>
          <w:i/>
          <w:color w:val="333333"/>
          <w:spacing w:val="-6"/>
          <w:sz w:val="20"/>
        </w:rPr>
        <w:t>erode</w:t>
      </w:r>
      <w:r>
        <w:rPr>
          <w:i/>
          <w:color w:val="333333"/>
          <w:spacing w:val="-5"/>
          <w:sz w:val="20"/>
        </w:rPr>
        <w:t xml:space="preserve"> </w:t>
      </w:r>
      <w:r>
        <w:rPr>
          <w:i/>
          <w:color w:val="333333"/>
          <w:spacing w:val="-6"/>
          <w:sz w:val="20"/>
        </w:rPr>
        <w:t>even</w:t>
      </w:r>
      <w:r>
        <w:rPr>
          <w:i/>
          <w:color w:val="333333"/>
          <w:spacing w:val="-5"/>
          <w:sz w:val="20"/>
        </w:rPr>
        <w:t xml:space="preserve"> </w:t>
      </w:r>
      <w:r>
        <w:rPr>
          <w:i/>
          <w:color w:val="333333"/>
          <w:spacing w:val="-6"/>
          <w:sz w:val="20"/>
        </w:rPr>
        <w:t>the</w:t>
      </w:r>
      <w:r>
        <w:rPr>
          <w:i/>
          <w:color w:val="333333"/>
          <w:spacing w:val="-5"/>
          <w:sz w:val="20"/>
        </w:rPr>
        <w:t xml:space="preserve"> </w:t>
      </w:r>
      <w:r>
        <w:rPr>
          <w:i/>
          <w:color w:val="333333"/>
          <w:spacing w:val="-6"/>
          <w:sz w:val="20"/>
        </w:rPr>
        <w:t>strongest</w:t>
      </w:r>
      <w:r>
        <w:rPr>
          <w:i/>
          <w:color w:val="333333"/>
          <w:spacing w:val="-5"/>
          <w:sz w:val="20"/>
        </w:rPr>
        <w:t xml:space="preserve"> </w:t>
      </w:r>
      <w:r>
        <w:rPr>
          <w:i/>
          <w:color w:val="333333"/>
          <w:spacing w:val="-6"/>
          <w:sz w:val="20"/>
        </w:rPr>
        <w:t>relationships.</w:t>
      </w:r>
    </w:p>
    <w:p w14:paraId="2F1A7CFE" w14:textId="77777777" w:rsidR="0029179C" w:rsidRDefault="0029179C">
      <w:pPr>
        <w:pStyle w:val="BodyText"/>
        <w:spacing w:before="245"/>
        <w:rPr>
          <w:i/>
        </w:rPr>
      </w:pPr>
    </w:p>
    <w:p w14:paraId="2639E136" w14:textId="77777777" w:rsidR="0029179C" w:rsidRDefault="00000000">
      <w:pPr>
        <w:pStyle w:val="Heading6"/>
        <w:spacing w:before="1"/>
      </w:pPr>
      <w:r>
        <w:rPr>
          <w:color w:val="333333"/>
          <w:spacing w:val="-2"/>
        </w:rPr>
        <w:t>The</w:t>
      </w:r>
      <w:r>
        <w:rPr>
          <w:color w:val="333333"/>
          <w:spacing w:val="-12"/>
        </w:rPr>
        <w:t xml:space="preserve"> </w:t>
      </w:r>
      <w:r>
        <w:rPr>
          <w:color w:val="333333"/>
          <w:spacing w:val="-2"/>
        </w:rPr>
        <w:t>Stories</w:t>
      </w:r>
      <w:r>
        <w:rPr>
          <w:color w:val="333333"/>
          <w:spacing w:val="-20"/>
        </w:rPr>
        <w:t xml:space="preserve"> </w:t>
      </w:r>
      <w:r>
        <w:rPr>
          <w:color w:val="333333"/>
          <w:spacing w:val="-2"/>
        </w:rPr>
        <w:t>We</w:t>
      </w:r>
      <w:r>
        <w:rPr>
          <w:color w:val="333333"/>
          <w:spacing w:val="-20"/>
        </w:rPr>
        <w:t xml:space="preserve"> </w:t>
      </w:r>
      <w:r>
        <w:rPr>
          <w:color w:val="333333"/>
          <w:spacing w:val="-2"/>
        </w:rPr>
        <w:t>Tell</w:t>
      </w:r>
      <w:r>
        <w:rPr>
          <w:color w:val="333333"/>
          <w:spacing w:val="-12"/>
        </w:rPr>
        <w:t xml:space="preserve"> </w:t>
      </w:r>
      <w:r>
        <w:rPr>
          <w:color w:val="333333"/>
          <w:spacing w:val="-2"/>
        </w:rPr>
        <w:t>Ourselves</w:t>
      </w:r>
    </w:p>
    <w:p w14:paraId="15818C4B" w14:textId="77777777" w:rsidR="0029179C" w:rsidRDefault="00000000">
      <w:pPr>
        <w:pStyle w:val="BodyText"/>
        <w:spacing w:before="293"/>
        <w:ind w:left="340"/>
      </w:pPr>
      <w:r>
        <w:rPr>
          <w:color w:val="333333"/>
        </w:rPr>
        <w:t>Introduce</w:t>
      </w:r>
      <w:r>
        <w:rPr>
          <w:color w:val="333333"/>
          <w:spacing w:val="4"/>
        </w:rPr>
        <w:t xml:space="preserve"> </w:t>
      </w:r>
      <w:r>
        <w:rPr>
          <w:color w:val="333333"/>
        </w:rPr>
        <w:t>the</w:t>
      </w:r>
      <w:r>
        <w:rPr>
          <w:color w:val="333333"/>
          <w:spacing w:val="5"/>
        </w:rPr>
        <w:t xml:space="preserve"> </w:t>
      </w:r>
      <w:r>
        <w:rPr>
          <w:color w:val="333333"/>
        </w:rPr>
        <w:t>fact</w:t>
      </w:r>
      <w:r>
        <w:rPr>
          <w:color w:val="333333"/>
          <w:spacing w:val="4"/>
        </w:rPr>
        <w:t xml:space="preserve"> </w:t>
      </w:r>
      <w:r>
        <w:rPr>
          <w:color w:val="333333"/>
        </w:rPr>
        <w:t>that</w:t>
      </w:r>
      <w:r>
        <w:rPr>
          <w:color w:val="333333"/>
          <w:spacing w:val="5"/>
        </w:rPr>
        <w:t xml:space="preserve"> </w:t>
      </w:r>
      <w:r>
        <w:rPr>
          <w:color w:val="333333"/>
        </w:rPr>
        <w:t>we</w:t>
      </w:r>
      <w:r>
        <w:rPr>
          <w:color w:val="333333"/>
          <w:spacing w:val="5"/>
        </w:rPr>
        <w:t xml:space="preserve"> </w:t>
      </w:r>
      <w:r>
        <w:rPr>
          <w:color w:val="333333"/>
        </w:rPr>
        <w:t>tell</w:t>
      </w:r>
      <w:r>
        <w:rPr>
          <w:color w:val="333333"/>
          <w:spacing w:val="4"/>
        </w:rPr>
        <w:t xml:space="preserve"> </w:t>
      </w:r>
      <w:r>
        <w:rPr>
          <w:color w:val="333333"/>
        </w:rPr>
        <w:t>ourselves</w:t>
      </w:r>
      <w:r>
        <w:rPr>
          <w:color w:val="333333"/>
          <w:spacing w:val="5"/>
        </w:rPr>
        <w:t xml:space="preserve"> </w:t>
      </w:r>
      <w:r>
        <w:rPr>
          <w:color w:val="333333"/>
        </w:rPr>
        <w:t>stories</w:t>
      </w:r>
      <w:r>
        <w:rPr>
          <w:color w:val="333333"/>
          <w:spacing w:val="5"/>
        </w:rPr>
        <w:t xml:space="preserve"> </w:t>
      </w:r>
      <w:r>
        <w:rPr>
          <w:color w:val="333333"/>
        </w:rPr>
        <w:t>that</w:t>
      </w:r>
      <w:r>
        <w:rPr>
          <w:color w:val="333333"/>
          <w:spacing w:val="4"/>
        </w:rPr>
        <w:t xml:space="preserve"> </w:t>
      </w:r>
      <w:r>
        <w:rPr>
          <w:color w:val="333333"/>
        </w:rPr>
        <w:t>can</w:t>
      </w:r>
      <w:r>
        <w:rPr>
          <w:color w:val="333333"/>
          <w:spacing w:val="5"/>
        </w:rPr>
        <w:t xml:space="preserve"> </w:t>
      </w:r>
      <w:r>
        <w:rPr>
          <w:color w:val="333333"/>
        </w:rPr>
        <w:t>get</w:t>
      </w:r>
      <w:r>
        <w:rPr>
          <w:color w:val="333333"/>
          <w:spacing w:val="5"/>
        </w:rPr>
        <w:t xml:space="preserve"> </w:t>
      </w:r>
      <w:r>
        <w:rPr>
          <w:color w:val="333333"/>
        </w:rPr>
        <w:t>in</w:t>
      </w:r>
      <w:r>
        <w:rPr>
          <w:color w:val="333333"/>
          <w:spacing w:val="4"/>
        </w:rPr>
        <w:t xml:space="preserve"> </w:t>
      </w:r>
      <w:r>
        <w:rPr>
          <w:color w:val="333333"/>
        </w:rPr>
        <w:t>the</w:t>
      </w:r>
      <w:r>
        <w:rPr>
          <w:color w:val="333333"/>
          <w:spacing w:val="5"/>
        </w:rPr>
        <w:t xml:space="preserve"> </w:t>
      </w:r>
      <w:r>
        <w:rPr>
          <w:color w:val="333333"/>
        </w:rPr>
        <w:t>way</w:t>
      </w:r>
      <w:r>
        <w:rPr>
          <w:color w:val="333333"/>
          <w:spacing w:val="5"/>
        </w:rPr>
        <w:t xml:space="preserve"> </w:t>
      </w:r>
      <w:r>
        <w:rPr>
          <w:color w:val="333333"/>
        </w:rPr>
        <w:t>of</w:t>
      </w:r>
      <w:r>
        <w:rPr>
          <w:color w:val="333333"/>
          <w:spacing w:val="4"/>
        </w:rPr>
        <w:t xml:space="preserve"> </w:t>
      </w:r>
      <w:r>
        <w:rPr>
          <w:color w:val="333333"/>
          <w:spacing w:val="-2"/>
        </w:rPr>
        <w:t>connection:</w:t>
      </w:r>
    </w:p>
    <w:p w14:paraId="25EFCB26" w14:textId="77777777" w:rsidR="0029179C" w:rsidRDefault="0029179C">
      <w:pPr>
        <w:pStyle w:val="BodyText"/>
        <w:spacing w:before="140"/>
      </w:pPr>
    </w:p>
    <w:p w14:paraId="7B514997"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69632" behindDoc="0" locked="0" layoutInCell="1" allowOverlap="1" wp14:anchorId="4A06D593" wp14:editId="479F3B4B">
                <wp:simplePos x="0" y="0"/>
                <wp:positionH relativeFrom="page">
                  <wp:posOffset>1314005</wp:posOffset>
                </wp:positionH>
                <wp:positionV relativeFrom="paragraph">
                  <wp:posOffset>2155</wp:posOffset>
                </wp:positionV>
                <wp:extent cx="1270" cy="2009139"/>
                <wp:effectExtent l="0" t="0" r="0" b="0"/>
                <wp:wrapNone/>
                <wp:docPr id="1393" name="Graphic 13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09139"/>
                        </a:xfrm>
                        <a:custGeom>
                          <a:avLst/>
                          <a:gdLst/>
                          <a:ahLst/>
                          <a:cxnLst/>
                          <a:rect l="l" t="t" r="r" b="b"/>
                          <a:pathLst>
                            <a:path h="2009139">
                              <a:moveTo>
                                <a:pt x="0" y="20085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874B254" id="Graphic 1393" o:spid="_x0000_s1026" style="position:absolute;margin-left:103.45pt;margin-top:.15pt;width:.1pt;height:158.2pt;z-index:16069632;visibility:visible;mso-wrap-style:square;mso-wrap-distance-left:0;mso-wrap-distance-top:0;mso-wrap-distance-right:0;mso-wrap-distance-bottom:0;mso-position-horizontal:absolute;mso-position-horizontal-relative:page;mso-position-vertical:absolute;mso-position-vertical-relative:text;v-text-anchor:top" coordsize="1270,2009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" path="m,2008581l,e" filled="f" strokecolor="#d1a326" strokeweight="3pt">
                <v:path arrowok="t"/>
                <w10:wrap anchorx="page"/>
              </v:shape>
            </w:pict>
          </mc:Fallback>
        </mc:AlternateContent>
      </w:r>
      <w:r>
        <w:rPr>
          <w:i/>
          <w:color w:val="333333"/>
          <w:spacing w:val="-4"/>
          <w:sz w:val="20"/>
        </w:rPr>
        <w:t>Clear</w:t>
      </w:r>
      <w:r>
        <w:rPr>
          <w:i/>
          <w:color w:val="333333"/>
          <w:spacing w:val="-11"/>
          <w:sz w:val="20"/>
        </w:rPr>
        <w:t xml:space="preserve"> </w:t>
      </w:r>
      <w:r>
        <w:rPr>
          <w:i/>
          <w:color w:val="333333"/>
          <w:spacing w:val="-4"/>
          <w:sz w:val="20"/>
        </w:rPr>
        <w:t>communication</w:t>
      </w:r>
      <w:r>
        <w:rPr>
          <w:i/>
          <w:color w:val="333333"/>
          <w:spacing w:val="-8"/>
          <w:sz w:val="20"/>
        </w:rPr>
        <w:t xml:space="preserve"> </w:t>
      </w:r>
      <w:r>
        <w:rPr>
          <w:i/>
          <w:color w:val="333333"/>
          <w:spacing w:val="-4"/>
          <w:sz w:val="20"/>
        </w:rPr>
        <w:t>is</w:t>
      </w:r>
      <w:r>
        <w:rPr>
          <w:i/>
          <w:color w:val="333333"/>
          <w:spacing w:val="-9"/>
          <w:sz w:val="20"/>
        </w:rPr>
        <w:t xml:space="preserve"> </w:t>
      </w:r>
      <w:r>
        <w:rPr>
          <w:i/>
          <w:color w:val="333333"/>
          <w:spacing w:val="-4"/>
          <w:sz w:val="20"/>
        </w:rPr>
        <w:t>essential,</w:t>
      </w:r>
      <w:r>
        <w:rPr>
          <w:i/>
          <w:color w:val="333333"/>
          <w:spacing w:val="-8"/>
          <w:sz w:val="20"/>
        </w:rPr>
        <w:t xml:space="preserve"> </w:t>
      </w:r>
      <w:r>
        <w:rPr>
          <w:i/>
          <w:color w:val="333333"/>
          <w:spacing w:val="-4"/>
          <w:sz w:val="20"/>
        </w:rPr>
        <w:t>but</w:t>
      </w:r>
      <w:r>
        <w:rPr>
          <w:i/>
          <w:color w:val="333333"/>
          <w:spacing w:val="-9"/>
          <w:sz w:val="20"/>
        </w:rPr>
        <w:t xml:space="preserve"> </w:t>
      </w:r>
      <w:r>
        <w:rPr>
          <w:i/>
          <w:color w:val="333333"/>
          <w:spacing w:val="-4"/>
          <w:sz w:val="20"/>
        </w:rPr>
        <w:t>it’s</w:t>
      </w:r>
      <w:r>
        <w:rPr>
          <w:i/>
          <w:color w:val="333333"/>
          <w:spacing w:val="-8"/>
          <w:sz w:val="20"/>
        </w:rPr>
        <w:t xml:space="preserve"> </w:t>
      </w:r>
      <w:r>
        <w:rPr>
          <w:i/>
          <w:color w:val="333333"/>
          <w:spacing w:val="-4"/>
          <w:sz w:val="20"/>
        </w:rPr>
        <w:t>also</w:t>
      </w:r>
      <w:r>
        <w:rPr>
          <w:i/>
          <w:color w:val="333333"/>
          <w:spacing w:val="-9"/>
          <w:sz w:val="20"/>
        </w:rPr>
        <w:t xml:space="preserve"> </w:t>
      </w:r>
      <w:r>
        <w:rPr>
          <w:i/>
          <w:color w:val="333333"/>
          <w:spacing w:val="-4"/>
          <w:sz w:val="20"/>
        </w:rPr>
        <w:t>important</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be</w:t>
      </w:r>
      <w:r>
        <w:rPr>
          <w:i/>
          <w:color w:val="333333"/>
          <w:spacing w:val="-8"/>
          <w:sz w:val="20"/>
        </w:rPr>
        <w:t xml:space="preserve"> </w:t>
      </w:r>
      <w:r>
        <w:rPr>
          <w:i/>
          <w:color w:val="333333"/>
          <w:spacing w:val="-4"/>
          <w:sz w:val="20"/>
        </w:rPr>
        <w:t>aware</w:t>
      </w:r>
      <w:r>
        <w:rPr>
          <w:i/>
          <w:color w:val="333333"/>
          <w:spacing w:val="-9"/>
          <w:sz w:val="20"/>
        </w:rPr>
        <w:t xml:space="preserve"> </w:t>
      </w:r>
      <w:r>
        <w:rPr>
          <w:i/>
          <w:color w:val="333333"/>
          <w:spacing w:val="-4"/>
          <w:sz w:val="20"/>
        </w:rPr>
        <w:t>of</w:t>
      </w:r>
      <w:r>
        <w:rPr>
          <w:i/>
          <w:color w:val="333333"/>
          <w:spacing w:val="-8"/>
          <w:sz w:val="20"/>
        </w:rPr>
        <w:t xml:space="preserve"> </w:t>
      </w:r>
      <w:r>
        <w:rPr>
          <w:i/>
          <w:color w:val="333333"/>
          <w:spacing w:val="-4"/>
          <w:sz w:val="20"/>
        </w:rPr>
        <w:t>the</w:t>
      </w:r>
      <w:r>
        <w:rPr>
          <w:i/>
          <w:color w:val="333333"/>
          <w:spacing w:val="-9"/>
          <w:sz w:val="20"/>
        </w:rPr>
        <w:t xml:space="preserve"> </w:t>
      </w:r>
      <w:r>
        <w:rPr>
          <w:i/>
          <w:color w:val="333333"/>
          <w:spacing w:val="-4"/>
          <w:sz w:val="20"/>
        </w:rPr>
        <w:t>stories</w:t>
      </w:r>
      <w:r>
        <w:rPr>
          <w:i/>
          <w:color w:val="333333"/>
          <w:spacing w:val="-8"/>
          <w:sz w:val="20"/>
        </w:rPr>
        <w:t xml:space="preserve"> </w:t>
      </w:r>
      <w:r>
        <w:rPr>
          <w:i/>
          <w:color w:val="333333"/>
          <w:spacing w:val="-4"/>
          <w:sz w:val="20"/>
        </w:rPr>
        <w:t>we</w:t>
      </w:r>
      <w:r>
        <w:rPr>
          <w:i/>
          <w:color w:val="333333"/>
          <w:spacing w:val="-9"/>
          <w:sz w:val="20"/>
        </w:rPr>
        <w:t xml:space="preserve"> </w:t>
      </w:r>
      <w:r>
        <w:rPr>
          <w:i/>
          <w:color w:val="333333"/>
          <w:spacing w:val="-4"/>
          <w:sz w:val="20"/>
        </w:rPr>
        <w:t>tell</w:t>
      </w:r>
      <w:r>
        <w:rPr>
          <w:i/>
          <w:color w:val="333333"/>
          <w:spacing w:val="-8"/>
          <w:sz w:val="20"/>
        </w:rPr>
        <w:t xml:space="preserve"> </w:t>
      </w:r>
      <w:r>
        <w:rPr>
          <w:i/>
          <w:color w:val="333333"/>
          <w:spacing w:val="-4"/>
          <w:sz w:val="20"/>
        </w:rPr>
        <w:t xml:space="preserve">ourselves </w:t>
      </w:r>
      <w:r>
        <w:rPr>
          <w:i/>
          <w:color w:val="333333"/>
          <w:spacing w:val="-2"/>
          <w:sz w:val="20"/>
        </w:rPr>
        <w:t>in</w:t>
      </w:r>
      <w:r>
        <w:rPr>
          <w:i/>
          <w:color w:val="333333"/>
          <w:spacing w:val="-7"/>
          <w:sz w:val="20"/>
        </w:rPr>
        <w:t xml:space="preserve"> </w:t>
      </w:r>
      <w:r>
        <w:rPr>
          <w:i/>
          <w:color w:val="333333"/>
          <w:spacing w:val="-2"/>
          <w:sz w:val="20"/>
        </w:rPr>
        <w:t>our</w:t>
      </w:r>
      <w:r>
        <w:rPr>
          <w:i/>
          <w:color w:val="333333"/>
          <w:spacing w:val="-7"/>
          <w:sz w:val="20"/>
        </w:rPr>
        <w:t xml:space="preserve"> </w:t>
      </w:r>
      <w:r>
        <w:rPr>
          <w:i/>
          <w:color w:val="333333"/>
          <w:spacing w:val="-2"/>
          <w:sz w:val="20"/>
        </w:rPr>
        <w:t>interactions.</w:t>
      </w:r>
      <w:r>
        <w:rPr>
          <w:i/>
          <w:color w:val="333333"/>
          <w:spacing w:val="-7"/>
          <w:sz w:val="20"/>
        </w:rPr>
        <w:t xml:space="preserve"> </w:t>
      </w:r>
      <w:r>
        <w:rPr>
          <w:i/>
          <w:color w:val="333333"/>
          <w:spacing w:val="-2"/>
          <w:sz w:val="20"/>
        </w:rPr>
        <w:t>Brené</w:t>
      </w:r>
      <w:r>
        <w:rPr>
          <w:i/>
          <w:color w:val="333333"/>
          <w:spacing w:val="-7"/>
          <w:sz w:val="20"/>
        </w:rPr>
        <w:t xml:space="preserve"> </w:t>
      </w:r>
      <w:r>
        <w:rPr>
          <w:i/>
          <w:color w:val="333333"/>
          <w:spacing w:val="-2"/>
          <w:sz w:val="20"/>
        </w:rPr>
        <w:t>Brown</w:t>
      </w:r>
      <w:r>
        <w:rPr>
          <w:i/>
          <w:color w:val="333333"/>
          <w:spacing w:val="-7"/>
          <w:sz w:val="20"/>
        </w:rPr>
        <w:t xml:space="preserve"> </w:t>
      </w:r>
      <w:r>
        <w:rPr>
          <w:i/>
          <w:color w:val="333333"/>
          <w:spacing w:val="-2"/>
          <w:sz w:val="20"/>
        </w:rPr>
        <w:t>uses</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phrase,</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story</w:t>
      </w:r>
      <w:r>
        <w:rPr>
          <w:i/>
          <w:color w:val="333333"/>
          <w:spacing w:val="-7"/>
          <w:sz w:val="20"/>
        </w:rPr>
        <w:t xml:space="preserve"> </w:t>
      </w:r>
      <w:r>
        <w:rPr>
          <w:i/>
          <w:color w:val="333333"/>
          <w:spacing w:val="-2"/>
          <w:sz w:val="20"/>
        </w:rPr>
        <w:t>I’m</w:t>
      </w:r>
      <w:r>
        <w:rPr>
          <w:i/>
          <w:color w:val="333333"/>
          <w:spacing w:val="-7"/>
          <w:sz w:val="20"/>
        </w:rPr>
        <w:t xml:space="preserve"> </w:t>
      </w:r>
      <w:r>
        <w:rPr>
          <w:i/>
          <w:color w:val="333333"/>
          <w:spacing w:val="-2"/>
          <w:sz w:val="20"/>
        </w:rPr>
        <w:t>telling</w:t>
      </w:r>
      <w:r>
        <w:rPr>
          <w:i/>
          <w:color w:val="333333"/>
          <w:spacing w:val="-7"/>
          <w:sz w:val="20"/>
        </w:rPr>
        <w:t xml:space="preserve"> </w:t>
      </w:r>
      <w:r>
        <w:rPr>
          <w:i/>
          <w:color w:val="333333"/>
          <w:spacing w:val="-2"/>
          <w:sz w:val="20"/>
        </w:rPr>
        <w:t>myself</w:t>
      </w:r>
      <w:r>
        <w:rPr>
          <w:i/>
          <w:color w:val="333333"/>
          <w:spacing w:val="-7"/>
          <w:sz w:val="20"/>
        </w:rPr>
        <w:t xml:space="preserve"> </w:t>
      </w:r>
      <w:r>
        <w:rPr>
          <w:i/>
          <w:color w:val="333333"/>
          <w:spacing w:val="-2"/>
          <w:sz w:val="20"/>
        </w:rPr>
        <w:t>is</w:t>
      </w:r>
      <w:r>
        <w:rPr>
          <w:i/>
          <w:color w:val="333333"/>
          <w:spacing w:val="-7"/>
          <w:sz w:val="20"/>
        </w:rPr>
        <w:t xml:space="preserve"> </w:t>
      </w:r>
      <w:r>
        <w:rPr>
          <w:i/>
          <w:color w:val="333333"/>
          <w:spacing w:val="-2"/>
          <w:sz w:val="20"/>
        </w:rPr>
        <w:t>…”</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help</w:t>
      </w:r>
      <w:r>
        <w:rPr>
          <w:i/>
          <w:color w:val="333333"/>
          <w:spacing w:val="-7"/>
          <w:sz w:val="20"/>
        </w:rPr>
        <w:t xml:space="preserve"> </w:t>
      </w:r>
      <w:r>
        <w:rPr>
          <w:i/>
          <w:color w:val="333333"/>
          <w:spacing w:val="-2"/>
          <w:sz w:val="20"/>
        </w:rPr>
        <w:t xml:space="preserve">us </w:t>
      </w:r>
      <w:r>
        <w:rPr>
          <w:i/>
          <w:color w:val="333333"/>
          <w:sz w:val="20"/>
        </w:rPr>
        <w:t>recognize</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narratives</w:t>
      </w:r>
      <w:r>
        <w:rPr>
          <w:i/>
          <w:color w:val="333333"/>
          <w:spacing w:val="-3"/>
          <w:sz w:val="20"/>
        </w:rPr>
        <w:t xml:space="preserve"> </w:t>
      </w:r>
      <w:r>
        <w:rPr>
          <w:i/>
          <w:color w:val="333333"/>
          <w:sz w:val="20"/>
        </w:rPr>
        <w:t>we</w:t>
      </w:r>
      <w:r>
        <w:rPr>
          <w:i/>
          <w:color w:val="333333"/>
          <w:spacing w:val="-3"/>
          <w:sz w:val="20"/>
        </w:rPr>
        <w:t xml:space="preserve"> </w:t>
      </w:r>
      <w:r>
        <w:rPr>
          <w:i/>
          <w:color w:val="333333"/>
          <w:sz w:val="20"/>
        </w:rPr>
        <w:t>create</w:t>
      </w:r>
      <w:r>
        <w:rPr>
          <w:i/>
          <w:color w:val="333333"/>
          <w:spacing w:val="-3"/>
          <w:sz w:val="20"/>
        </w:rPr>
        <w:t xml:space="preserve"> </w:t>
      </w:r>
      <w:r>
        <w:rPr>
          <w:i/>
          <w:color w:val="333333"/>
          <w:sz w:val="20"/>
        </w:rPr>
        <w:t>in</w:t>
      </w:r>
      <w:r>
        <w:rPr>
          <w:i/>
          <w:color w:val="333333"/>
          <w:spacing w:val="-3"/>
          <w:sz w:val="20"/>
        </w:rPr>
        <w:t xml:space="preserve"> </w:t>
      </w:r>
      <w:r>
        <w:rPr>
          <w:i/>
          <w:color w:val="333333"/>
          <w:sz w:val="20"/>
        </w:rPr>
        <w:t>our</w:t>
      </w:r>
      <w:r>
        <w:rPr>
          <w:i/>
          <w:color w:val="333333"/>
          <w:spacing w:val="-3"/>
          <w:sz w:val="20"/>
        </w:rPr>
        <w:t xml:space="preserve"> </w:t>
      </w:r>
      <w:r>
        <w:rPr>
          <w:i/>
          <w:color w:val="333333"/>
          <w:sz w:val="20"/>
        </w:rPr>
        <w:t>minds.</w:t>
      </w:r>
      <w:r>
        <w:rPr>
          <w:i/>
          <w:color w:val="333333"/>
          <w:spacing w:val="-3"/>
          <w:sz w:val="20"/>
        </w:rPr>
        <w:t xml:space="preserve"> </w:t>
      </w:r>
      <w:r>
        <w:rPr>
          <w:i/>
          <w:color w:val="333333"/>
          <w:sz w:val="20"/>
        </w:rPr>
        <w:t>These</w:t>
      </w:r>
      <w:r>
        <w:rPr>
          <w:i/>
          <w:color w:val="333333"/>
          <w:spacing w:val="-3"/>
          <w:sz w:val="20"/>
        </w:rPr>
        <w:t xml:space="preserve"> </w:t>
      </w:r>
      <w:r>
        <w:rPr>
          <w:i/>
          <w:color w:val="333333"/>
          <w:sz w:val="20"/>
        </w:rPr>
        <w:t>stories</w:t>
      </w:r>
      <w:r>
        <w:rPr>
          <w:i/>
          <w:color w:val="333333"/>
          <w:spacing w:val="-3"/>
          <w:sz w:val="20"/>
        </w:rPr>
        <w:t xml:space="preserve"> </w:t>
      </w:r>
      <w:r>
        <w:rPr>
          <w:i/>
          <w:color w:val="333333"/>
          <w:sz w:val="20"/>
        </w:rPr>
        <w:t>are</w:t>
      </w:r>
      <w:r>
        <w:rPr>
          <w:i/>
          <w:color w:val="333333"/>
          <w:spacing w:val="-3"/>
          <w:sz w:val="20"/>
        </w:rPr>
        <w:t xml:space="preserve"> </w:t>
      </w:r>
      <w:r>
        <w:rPr>
          <w:i/>
          <w:color w:val="333333"/>
          <w:sz w:val="20"/>
        </w:rPr>
        <w:t>often</w:t>
      </w:r>
      <w:r>
        <w:rPr>
          <w:i/>
          <w:color w:val="333333"/>
          <w:spacing w:val="-3"/>
          <w:sz w:val="20"/>
        </w:rPr>
        <w:t xml:space="preserve"> </w:t>
      </w:r>
      <w:r>
        <w:rPr>
          <w:i/>
          <w:color w:val="333333"/>
          <w:sz w:val="20"/>
        </w:rPr>
        <w:t>based</w:t>
      </w:r>
      <w:r>
        <w:rPr>
          <w:i/>
          <w:color w:val="333333"/>
          <w:spacing w:val="-3"/>
          <w:sz w:val="20"/>
        </w:rPr>
        <w:t xml:space="preserve"> </w:t>
      </w:r>
      <w:r>
        <w:rPr>
          <w:i/>
          <w:color w:val="333333"/>
          <w:sz w:val="20"/>
        </w:rPr>
        <w:t>on</w:t>
      </w:r>
      <w:r>
        <w:rPr>
          <w:i/>
          <w:color w:val="333333"/>
          <w:spacing w:val="-3"/>
          <w:sz w:val="20"/>
        </w:rPr>
        <w:t xml:space="preserve"> </w:t>
      </w:r>
      <w:r>
        <w:rPr>
          <w:i/>
          <w:color w:val="333333"/>
          <w:sz w:val="20"/>
        </w:rPr>
        <w:t>assumptions rather</w:t>
      </w:r>
      <w:r>
        <w:rPr>
          <w:i/>
          <w:color w:val="333333"/>
          <w:spacing w:val="-5"/>
          <w:sz w:val="20"/>
        </w:rPr>
        <w:t xml:space="preserve"> </w:t>
      </w:r>
      <w:r>
        <w:rPr>
          <w:i/>
          <w:color w:val="333333"/>
          <w:sz w:val="20"/>
        </w:rPr>
        <w:t>than</w:t>
      </w:r>
      <w:r>
        <w:rPr>
          <w:i/>
          <w:color w:val="333333"/>
          <w:spacing w:val="-5"/>
          <w:sz w:val="20"/>
        </w:rPr>
        <w:t xml:space="preserve"> </w:t>
      </w:r>
      <w:r>
        <w:rPr>
          <w:i/>
          <w:color w:val="333333"/>
          <w:sz w:val="20"/>
        </w:rPr>
        <w:t>facts,</w:t>
      </w:r>
      <w:r>
        <w:rPr>
          <w:i/>
          <w:color w:val="333333"/>
          <w:spacing w:val="-5"/>
          <w:sz w:val="20"/>
        </w:rPr>
        <w:t xml:space="preserve"> </w:t>
      </w:r>
      <w:r>
        <w:rPr>
          <w:i/>
          <w:color w:val="333333"/>
          <w:sz w:val="20"/>
        </w:rPr>
        <w:t>which</w:t>
      </w:r>
      <w:r>
        <w:rPr>
          <w:i/>
          <w:color w:val="333333"/>
          <w:spacing w:val="-5"/>
          <w:sz w:val="20"/>
        </w:rPr>
        <w:t xml:space="preserve"> </w:t>
      </w:r>
      <w:r>
        <w:rPr>
          <w:i/>
          <w:color w:val="333333"/>
          <w:sz w:val="20"/>
        </w:rPr>
        <w:t>can</w:t>
      </w:r>
      <w:r>
        <w:rPr>
          <w:i/>
          <w:color w:val="333333"/>
          <w:spacing w:val="-5"/>
          <w:sz w:val="20"/>
        </w:rPr>
        <w:t xml:space="preserve"> </w:t>
      </w:r>
      <w:r>
        <w:rPr>
          <w:i/>
          <w:color w:val="333333"/>
          <w:sz w:val="20"/>
        </w:rPr>
        <w:t>lead</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misunderstandings</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conflict.</w:t>
      </w:r>
    </w:p>
    <w:p w14:paraId="78812F6C" w14:textId="77777777" w:rsidR="0029179C" w:rsidRDefault="00000000">
      <w:pPr>
        <w:spacing w:before="170" w:line="302" w:lineRule="auto"/>
        <w:ind w:left="681" w:right="338"/>
        <w:jc w:val="both"/>
        <w:rPr>
          <w:i/>
          <w:sz w:val="20"/>
        </w:rPr>
      </w:pPr>
      <w:r>
        <w:rPr>
          <w:i/>
          <w:color w:val="333333"/>
          <w:spacing w:val="-4"/>
          <w:sz w:val="20"/>
        </w:rPr>
        <w:t>For</w:t>
      </w:r>
      <w:r>
        <w:rPr>
          <w:i/>
          <w:color w:val="333333"/>
          <w:spacing w:val="-5"/>
          <w:sz w:val="20"/>
        </w:rPr>
        <w:t xml:space="preserve"> </w:t>
      </w:r>
      <w:r>
        <w:rPr>
          <w:i/>
          <w:color w:val="333333"/>
          <w:spacing w:val="-4"/>
          <w:sz w:val="20"/>
        </w:rPr>
        <w:t>example,</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might</w:t>
      </w:r>
      <w:r>
        <w:rPr>
          <w:i/>
          <w:color w:val="333333"/>
          <w:spacing w:val="-5"/>
          <w:sz w:val="20"/>
        </w:rPr>
        <w:t xml:space="preserve"> </w:t>
      </w:r>
      <w:r>
        <w:rPr>
          <w:i/>
          <w:color w:val="333333"/>
          <w:spacing w:val="-4"/>
          <w:sz w:val="20"/>
        </w:rPr>
        <w:t>think</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friend’s</w:t>
      </w:r>
      <w:r>
        <w:rPr>
          <w:i/>
          <w:color w:val="333333"/>
          <w:spacing w:val="-5"/>
          <w:sz w:val="20"/>
        </w:rPr>
        <w:t xml:space="preserve"> </w:t>
      </w:r>
      <w:r>
        <w:rPr>
          <w:i/>
          <w:color w:val="333333"/>
          <w:spacing w:val="-4"/>
          <w:sz w:val="20"/>
        </w:rPr>
        <w:t>silence</w:t>
      </w:r>
      <w:r>
        <w:rPr>
          <w:i/>
          <w:color w:val="333333"/>
          <w:spacing w:val="-5"/>
          <w:sz w:val="20"/>
        </w:rPr>
        <w:t xml:space="preserve"> </w:t>
      </w:r>
      <w:r>
        <w:rPr>
          <w:i/>
          <w:color w:val="333333"/>
          <w:spacing w:val="-4"/>
          <w:sz w:val="20"/>
        </w:rPr>
        <w:t>means</w:t>
      </w:r>
      <w:r>
        <w:rPr>
          <w:i/>
          <w:color w:val="333333"/>
          <w:spacing w:val="-5"/>
          <w:sz w:val="20"/>
        </w:rPr>
        <w:t xml:space="preserve"> </w:t>
      </w:r>
      <w:r>
        <w:rPr>
          <w:i/>
          <w:color w:val="333333"/>
          <w:spacing w:val="-4"/>
          <w:sz w:val="20"/>
        </w:rPr>
        <w:t>they’re</w:t>
      </w:r>
      <w:r>
        <w:rPr>
          <w:i/>
          <w:color w:val="333333"/>
          <w:spacing w:val="-5"/>
          <w:sz w:val="20"/>
        </w:rPr>
        <w:t xml:space="preserve"> </w:t>
      </w:r>
      <w:r>
        <w:rPr>
          <w:i/>
          <w:color w:val="333333"/>
          <w:spacing w:val="-4"/>
          <w:sz w:val="20"/>
        </w:rPr>
        <w:t>not</w:t>
      </w:r>
      <w:r>
        <w:rPr>
          <w:i/>
          <w:color w:val="333333"/>
          <w:spacing w:val="-5"/>
          <w:sz w:val="20"/>
        </w:rPr>
        <w:t xml:space="preserve"> </w:t>
      </w:r>
      <w:r>
        <w:rPr>
          <w:i/>
          <w:color w:val="333333"/>
          <w:spacing w:val="-4"/>
          <w:sz w:val="20"/>
        </w:rPr>
        <w:t>interested,</w:t>
      </w:r>
      <w:r>
        <w:rPr>
          <w:i/>
          <w:color w:val="333333"/>
          <w:spacing w:val="-5"/>
          <w:sz w:val="20"/>
        </w:rPr>
        <w:t xml:space="preserve"> </w:t>
      </w:r>
      <w:r>
        <w:rPr>
          <w:i/>
          <w:color w:val="333333"/>
          <w:spacing w:val="-4"/>
          <w:sz w:val="20"/>
        </w:rPr>
        <w:t>when</w:t>
      </w:r>
      <w:r>
        <w:rPr>
          <w:i/>
          <w:color w:val="333333"/>
          <w:spacing w:val="-5"/>
          <w:sz w:val="20"/>
        </w:rPr>
        <w:t xml:space="preserve"> </w:t>
      </w:r>
      <w:r>
        <w:rPr>
          <w:i/>
          <w:color w:val="333333"/>
          <w:spacing w:val="-4"/>
          <w:sz w:val="20"/>
        </w:rPr>
        <w:t>in</w:t>
      </w:r>
      <w:r>
        <w:rPr>
          <w:i/>
          <w:color w:val="333333"/>
          <w:spacing w:val="-5"/>
          <w:sz w:val="20"/>
        </w:rPr>
        <w:t xml:space="preserve"> </w:t>
      </w:r>
      <w:r>
        <w:rPr>
          <w:i/>
          <w:color w:val="333333"/>
          <w:spacing w:val="-4"/>
          <w:sz w:val="20"/>
        </w:rPr>
        <w:t>reality,</w:t>
      </w:r>
      <w:r>
        <w:rPr>
          <w:i/>
          <w:color w:val="333333"/>
          <w:spacing w:val="-5"/>
          <w:sz w:val="20"/>
        </w:rPr>
        <w:t xml:space="preserve"> </w:t>
      </w:r>
      <w:r>
        <w:rPr>
          <w:i/>
          <w:color w:val="333333"/>
          <w:spacing w:val="-4"/>
          <w:sz w:val="20"/>
        </w:rPr>
        <w:t>they might</w:t>
      </w:r>
      <w:r>
        <w:rPr>
          <w:i/>
          <w:color w:val="333333"/>
          <w:spacing w:val="-5"/>
          <w:sz w:val="20"/>
        </w:rPr>
        <w:t xml:space="preserve"> </w:t>
      </w:r>
      <w:r>
        <w:rPr>
          <w:i/>
          <w:color w:val="333333"/>
          <w:spacing w:val="-4"/>
          <w:sz w:val="20"/>
        </w:rPr>
        <w:t>just</w:t>
      </w:r>
      <w:r>
        <w:rPr>
          <w:i/>
          <w:color w:val="333333"/>
          <w:spacing w:val="-5"/>
          <w:sz w:val="20"/>
        </w:rPr>
        <w:t xml:space="preserve"> </w:t>
      </w:r>
      <w:r>
        <w:rPr>
          <w:i/>
          <w:color w:val="333333"/>
          <w:spacing w:val="-4"/>
          <w:sz w:val="20"/>
        </w:rPr>
        <w:t>be</w:t>
      </w:r>
      <w:r>
        <w:rPr>
          <w:i/>
          <w:color w:val="333333"/>
          <w:spacing w:val="-5"/>
          <w:sz w:val="20"/>
        </w:rPr>
        <w:t xml:space="preserve"> </w:t>
      </w:r>
      <w:r>
        <w:rPr>
          <w:i/>
          <w:color w:val="333333"/>
          <w:spacing w:val="-4"/>
          <w:sz w:val="20"/>
        </w:rPr>
        <w:t>dealing</w:t>
      </w:r>
      <w:r>
        <w:rPr>
          <w:i/>
          <w:color w:val="333333"/>
          <w:spacing w:val="-5"/>
          <w:sz w:val="20"/>
        </w:rPr>
        <w:t xml:space="preserve"> </w:t>
      </w:r>
      <w:r>
        <w:rPr>
          <w:i/>
          <w:color w:val="333333"/>
          <w:spacing w:val="-4"/>
          <w:sz w:val="20"/>
        </w:rPr>
        <w:t>with</w:t>
      </w:r>
      <w:r>
        <w:rPr>
          <w:i/>
          <w:color w:val="333333"/>
          <w:spacing w:val="-5"/>
          <w:sz w:val="20"/>
        </w:rPr>
        <w:t xml:space="preserve"> </w:t>
      </w:r>
      <w:r>
        <w:rPr>
          <w:i/>
          <w:color w:val="333333"/>
          <w:spacing w:val="-4"/>
          <w:sz w:val="20"/>
        </w:rPr>
        <w:t>their</w:t>
      </w:r>
      <w:r>
        <w:rPr>
          <w:i/>
          <w:color w:val="333333"/>
          <w:spacing w:val="-6"/>
          <w:sz w:val="20"/>
        </w:rPr>
        <w:t xml:space="preserve"> </w:t>
      </w:r>
      <w:r>
        <w:rPr>
          <w:i/>
          <w:color w:val="333333"/>
          <w:spacing w:val="-4"/>
          <w:sz w:val="20"/>
        </w:rPr>
        <w:t>own</w:t>
      </w:r>
      <w:r>
        <w:rPr>
          <w:i/>
          <w:color w:val="333333"/>
          <w:spacing w:val="-5"/>
          <w:sz w:val="20"/>
        </w:rPr>
        <w:t xml:space="preserve"> </w:t>
      </w:r>
      <w:r>
        <w:rPr>
          <w:i/>
          <w:color w:val="333333"/>
          <w:spacing w:val="-4"/>
          <w:sz w:val="20"/>
        </w:rPr>
        <w:t>issues.</w:t>
      </w:r>
      <w:r>
        <w:rPr>
          <w:i/>
          <w:color w:val="333333"/>
          <w:spacing w:val="-6"/>
          <w:sz w:val="20"/>
        </w:rPr>
        <w:t xml:space="preserve"> </w:t>
      </w:r>
      <w:r>
        <w:rPr>
          <w:i/>
          <w:color w:val="333333"/>
          <w:spacing w:val="-4"/>
          <w:sz w:val="20"/>
        </w:rPr>
        <w:t>Recognizing</w:t>
      </w:r>
      <w:r>
        <w:rPr>
          <w:i/>
          <w:color w:val="333333"/>
          <w:spacing w:val="-6"/>
          <w:sz w:val="20"/>
        </w:rPr>
        <w:t xml:space="preserve"> </w:t>
      </w:r>
      <w:r>
        <w:rPr>
          <w:i/>
          <w:color w:val="333333"/>
          <w:spacing w:val="-4"/>
          <w:sz w:val="20"/>
        </w:rPr>
        <w:t>that</w:t>
      </w:r>
      <w:r>
        <w:rPr>
          <w:i/>
          <w:color w:val="333333"/>
          <w:spacing w:val="-5"/>
          <w:sz w:val="20"/>
        </w:rPr>
        <w:t xml:space="preserve"> </w:t>
      </w:r>
      <w:r>
        <w:rPr>
          <w:i/>
          <w:color w:val="333333"/>
          <w:spacing w:val="-4"/>
          <w:sz w:val="20"/>
        </w:rPr>
        <w:t>these</w:t>
      </w:r>
      <w:r>
        <w:rPr>
          <w:i/>
          <w:color w:val="333333"/>
          <w:spacing w:val="-5"/>
          <w:sz w:val="20"/>
        </w:rPr>
        <w:t xml:space="preserve"> </w:t>
      </w:r>
      <w:r>
        <w:rPr>
          <w:i/>
          <w:color w:val="333333"/>
          <w:spacing w:val="-4"/>
          <w:sz w:val="20"/>
        </w:rPr>
        <w:t>stories</w:t>
      </w:r>
      <w:r>
        <w:rPr>
          <w:i/>
          <w:color w:val="333333"/>
          <w:spacing w:val="-5"/>
          <w:sz w:val="20"/>
        </w:rPr>
        <w:t xml:space="preserve"> </w:t>
      </w:r>
      <w:r>
        <w:rPr>
          <w:i/>
          <w:color w:val="333333"/>
          <w:spacing w:val="-4"/>
          <w:sz w:val="20"/>
        </w:rPr>
        <w:t>are</w:t>
      </w:r>
      <w:r>
        <w:rPr>
          <w:i/>
          <w:color w:val="333333"/>
          <w:spacing w:val="-5"/>
          <w:sz w:val="20"/>
        </w:rPr>
        <w:t xml:space="preserve"> </w:t>
      </w:r>
      <w:r>
        <w:rPr>
          <w:i/>
          <w:color w:val="333333"/>
          <w:spacing w:val="-4"/>
          <w:sz w:val="20"/>
        </w:rPr>
        <w:t>just</w:t>
      </w:r>
      <w:r>
        <w:rPr>
          <w:i/>
          <w:color w:val="333333"/>
          <w:spacing w:val="-5"/>
          <w:sz w:val="20"/>
        </w:rPr>
        <w:t xml:space="preserve"> </w:t>
      </w:r>
      <w:r>
        <w:rPr>
          <w:i/>
          <w:color w:val="333333"/>
          <w:spacing w:val="-4"/>
          <w:sz w:val="20"/>
        </w:rPr>
        <w:t>that</w:t>
      </w:r>
      <w:r>
        <w:rPr>
          <w:i/>
          <w:color w:val="333333"/>
          <w:spacing w:val="-5"/>
          <w:sz w:val="20"/>
        </w:rPr>
        <w:t xml:space="preserve"> </w:t>
      </w:r>
      <w:r>
        <w:rPr>
          <w:i/>
          <w:color w:val="333333"/>
          <w:spacing w:val="-4"/>
          <w:sz w:val="20"/>
        </w:rPr>
        <w:t>–</w:t>
      </w:r>
      <w:r>
        <w:rPr>
          <w:i/>
          <w:color w:val="333333"/>
          <w:spacing w:val="-5"/>
          <w:sz w:val="20"/>
        </w:rPr>
        <w:t xml:space="preserve"> </w:t>
      </w:r>
      <w:r>
        <w:rPr>
          <w:i/>
          <w:color w:val="333333"/>
          <w:spacing w:val="-4"/>
          <w:sz w:val="20"/>
        </w:rPr>
        <w:t>stories</w:t>
      </w:r>
      <w:r>
        <w:rPr>
          <w:i/>
          <w:color w:val="333333"/>
          <w:spacing w:val="-5"/>
          <w:sz w:val="20"/>
        </w:rPr>
        <w:t xml:space="preserve"> </w:t>
      </w:r>
      <w:r>
        <w:rPr>
          <w:i/>
          <w:color w:val="333333"/>
          <w:spacing w:val="-4"/>
          <w:sz w:val="20"/>
        </w:rPr>
        <w:t xml:space="preserve">– can help you approach interactions with more curiosity and less judgment. By naming the stories </w:t>
      </w:r>
      <w:r>
        <w:rPr>
          <w:i/>
          <w:color w:val="333333"/>
          <w:spacing w:val="-2"/>
          <w:sz w:val="20"/>
        </w:rPr>
        <w:t>you</w:t>
      </w:r>
      <w:r>
        <w:rPr>
          <w:i/>
          <w:color w:val="333333"/>
          <w:spacing w:val="-11"/>
          <w:sz w:val="20"/>
        </w:rPr>
        <w:t xml:space="preserve"> </w:t>
      </w:r>
      <w:r>
        <w:rPr>
          <w:i/>
          <w:color w:val="333333"/>
          <w:spacing w:val="-2"/>
          <w:sz w:val="20"/>
        </w:rPr>
        <w:t>tell</w:t>
      </w:r>
      <w:r>
        <w:rPr>
          <w:i/>
          <w:color w:val="333333"/>
          <w:spacing w:val="-10"/>
          <w:sz w:val="20"/>
        </w:rPr>
        <w:t xml:space="preserve"> </w:t>
      </w:r>
      <w:r>
        <w:rPr>
          <w:i/>
          <w:color w:val="333333"/>
          <w:spacing w:val="-2"/>
          <w:sz w:val="20"/>
        </w:rPr>
        <w:t>yourself,</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can</w:t>
      </w:r>
      <w:r>
        <w:rPr>
          <w:i/>
          <w:color w:val="333333"/>
          <w:spacing w:val="-11"/>
          <w:sz w:val="20"/>
        </w:rPr>
        <w:t xml:space="preserve"> </w:t>
      </w:r>
      <w:r>
        <w:rPr>
          <w:i/>
          <w:color w:val="333333"/>
          <w:spacing w:val="-2"/>
          <w:sz w:val="20"/>
        </w:rPr>
        <w:t>separate</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assumptions</w:t>
      </w:r>
      <w:r>
        <w:rPr>
          <w:i/>
          <w:color w:val="333333"/>
          <w:spacing w:val="-10"/>
          <w:sz w:val="20"/>
        </w:rPr>
        <w:t xml:space="preserve"> </w:t>
      </w:r>
      <w:r>
        <w:rPr>
          <w:i/>
          <w:color w:val="333333"/>
          <w:spacing w:val="-2"/>
          <w:sz w:val="20"/>
        </w:rPr>
        <w:t>from</w:t>
      </w:r>
      <w:r>
        <w:rPr>
          <w:i/>
          <w:color w:val="333333"/>
          <w:spacing w:val="-11"/>
          <w:sz w:val="20"/>
        </w:rPr>
        <w:t xml:space="preserve"> </w:t>
      </w:r>
      <w:r>
        <w:rPr>
          <w:i/>
          <w:color w:val="333333"/>
          <w:spacing w:val="-2"/>
          <w:sz w:val="20"/>
        </w:rPr>
        <w:t>reality</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engage</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more</w:t>
      </w:r>
      <w:r>
        <w:rPr>
          <w:i/>
          <w:color w:val="333333"/>
          <w:spacing w:val="-10"/>
          <w:sz w:val="20"/>
        </w:rPr>
        <w:t xml:space="preserve"> </w:t>
      </w:r>
      <w:r>
        <w:rPr>
          <w:i/>
          <w:color w:val="333333"/>
          <w:spacing w:val="-2"/>
          <w:sz w:val="20"/>
        </w:rPr>
        <w:t>honest</w:t>
      </w:r>
      <w:r>
        <w:rPr>
          <w:i/>
          <w:color w:val="333333"/>
          <w:spacing w:val="-11"/>
          <w:sz w:val="20"/>
        </w:rPr>
        <w:t xml:space="preserve"> </w:t>
      </w:r>
      <w:r>
        <w:rPr>
          <w:i/>
          <w:color w:val="333333"/>
          <w:spacing w:val="-2"/>
          <w:sz w:val="20"/>
        </w:rPr>
        <w:t xml:space="preserve">and </w:t>
      </w:r>
      <w:r>
        <w:rPr>
          <w:i/>
          <w:color w:val="333333"/>
          <w:sz w:val="20"/>
        </w:rPr>
        <w:t>effective</w:t>
      </w:r>
      <w:r>
        <w:rPr>
          <w:i/>
          <w:color w:val="333333"/>
          <w:spacing w:val="-5"/>
          <w:sz w:val="20"/>
        </w:rPr>
        <w:t xml:space="preserve"> </w:t>
      </w:r>
      <w:r>
        <w:rPr>
          <w:i/>
          <w:color w:val="333333"/>
          <w:sz w:val="20"/>
        </w:rPr>
        <w:t>communication.</w:t>
      </w:r>
    </w:p>
    <w:p w14:paraId="0F052EF5" w14:textId="77777777" w:rsidR="0029179C" w:rsidRDefault="0029179C">
      <w:pPr>
        <w:pStyle w:val="BodyText"/>
        <w:spacing w:before="246"/>
        <w:rPr>
          <w:i/>
        </w:rPr>
      </w:pPr>
    </w:p>
    <w:p w14:paraId="54E7360F" w14:textId="77777777" w:rsidR="0029179C" w:rsidRDefault="00000000">
      <w:pPr>
        <w:pStyle w:val="Heading6"/>
      </w:pPr>
      <w:r>
        <w:rPr>
          <w:color w:val="333333"/>
        </w:rPr>
        <w:t>Having</w:t>
      </w:r>
      <w:r>
        <w:rPr>
          <w:color w:val="333333"/>
          <w:spacing w:val="-17"/>
        </w:rPr>
        <w:t xml:space="preserve"> </w:t>
      </w:r>
      <w:r>
        <w:rPr>
          <w:color w:val="333333"/>
        </w:rPr>
        <w:t>Kind</w:t>
      </w:r>
      <w:r>
        <w:rPr>
          <w:color w:val="333333"/>
          <w:spacing w:val="-17"/>
        </w:rPr>
        <w:t xml:space="preserve"> </w:t>
      </w:r>
      <w:r>
        <w:rPr>
          <w:color w:val="333333"/>
          <w:spacing w:val="-2"/>
        </w:rPr>
        <w:t>Conversations</w:t>
      </w:r>
    </w:p>
    <w:p w14:paraId="4511BB1C" w14:textId="77777777" w:rsidR="0029179C" w:rsidRDefault="00000000">
      <w:pPr>
        <w:pStyle w:val="BodyText"/>
        <w:spacing w:before="294"/>
        <w:ind w:left="340"/>
      </w:pPr>
      <w:r>
        <w:rPr>
          <w:color w:val="333333"/>
        </w:rPr>
        <w:t>Introduce</w:t>
      </w:r>
      <w:r>
        <w:rPr>
          <w:color w:val="333333"/>
          <w:spacing w:val="-6"/>
        </w:rPr>
        <w:t xml:space="preserve"> </w:t>
      </w:r>
      <w:r>
        <w:rPr>
          <w:color w:val="333333"/>
        </w:rPr>
        <w:t>kind</w:t>
      </w:r>
      <w:r>
        <w:rPr>
          <w:color w:val="333333"/>
          <w:spacing w:val="-5"/>
        </w:rPr>
        <w:t xml:space="preserve"> </w:t>
      </w:r>
      <w:r>
        <w:rPr>
          <w:color w:val="333333"/>
          <w:spacing w:val="-2"/>
        </w:rPr>
        <w:t>conversations:</w:t>
      </w:r>
    </w:p>
    <w:p w14:paraId="5443FCF5" w14:textId="77777777" w:rsidR="0029179C" w:rsidRDefault="0029179C">
      <w:pPr>
        <w:pStyle w:val="BodyText"/>
        <w:spacing w:before="136"/>
      </w:pPr>
    </w:p>
    <w:p w14:paraId="38E99A63" w14:textId="41157199" w:rsidR="0029179C" w:rsidRDefault="00000000" w:rsidP="00C141D1">
      <w:pPr>
        <w:spacing w:line="300" w:lineRule="auto"/>
        <w:ind w:left="681" w:right="338"/>
        <w:jc w:val="both"/>
        <w:rPr>
          <w:i/>
          <w:sz w:val="20"/>
        </w:rPr>
        <w:sectPr w:rsidR="0029179C">
          <w:pgSz w:w="11910" w:h="16840"/>
          <w:pgMar w:top="1420" w:right="1700" w:bottom="1380" w:left="1700" w:header="914" w:footer="1197" w:gutter="0"/>
          <w:cols w:space="720"/>
        </w:sectPr>
      </w:pPr>
      <w:r>
        <w:rPr>
          <w:i/>
          <w:noProof/>
          <w:sz w:val="20"/>
        </w:rPr>
        <mc:AlternateContent>
          <mc:Choice Requires="wps">
            <w:drawing>
              <wp:anchor distT="0" distB="0" distL="0" distR="0" simplePos="0" relativeHeight="16070144" behindDoc="0" locked="0" layoutInCell="1" allowOverlap="1" wp14:anchorId="3A13B2B4" wp14:editId="42B28483">
                <wp:simplePos x="0" y="0"/>
                <wp:positionH relativeFrom="page">
                  <wp:posOffset>1314005</wp:posOffset>
                </wp:positionH>
                <wp:positionV relativeFrom="paragraph">
                  <wp:posOffset>1945</wp:posOffset>
                </wp:positionV>
                <wp:extent cx="1270" cy="814069"/>
                <wp:effectExtent l="0" t="0" r="0" b="0"/>
                <wp:wrapNone/>
                <wp:docPr id="1394" name="Graphic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14069"/>
                        </a:xfrm>
                        <a:custGeom>
                          <a:avLst/>
                          <a:gdLst/>
                          <a:ahLst/>
                          <a:cxnLst/>
                          <a:rect l="l" t="t" r="r" b="b"/>
                          <a:pathLst>
                            <a:path h="814069">
                              <a:moveTo>
                                <a:pt x="0" y="81346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00F5DE0" id="Graphic 1394" o:spid="_x0000_s1026" style="position:absolute;margin-left:103.45pt;margin-top:.15pt;width:.1pt;height:64.1pt;z-index:16070144;visibility:visible;mso-wrap-style:square;mso-wrap-distance-left:0;mso-wrap-distance-top:0;mso-wrap-distance-right:0;mso-wrap-distance-bottom:0;mso-position-horizontal:absolute;mso-position-horizontal-relative:page;mso-position-vertical:absolute;mso-position-vertical-relative:text;v-text-anchor:top" coordsize="1270,814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" path="m,813460l,e" filled="f" strokecolor="#d1a326" strokeweight="3pt">
                <v:path arrowok="t"/>
                <w10:wrap anchorx="page"/>
              </v:shape>
            </w:pict>
          </mc:Fallback>
        </mc:AlternateContent>
      </w:r>
      <w:r>
        <w:rPr>
          <w:i/>
          <w:color w:val="333333"/>
          <w:sz w:val="20"/>
        </w:rPr>
        <w:t>Inspired</w:t>
      </w:r>
      <w:r>
        <w:rPr>
          <w:i/>
          <w:color w:val="333333"/>
          <w:spacing w:val="-10"/>
          <w:sz w:val="20"/>
        </w:rPr>
        <w:t xml:space="preserve"> </w:t>
      </w:r>
      <w:r>
        <w:rPr>
          <w:i/>
          <w:color w:val="333333"/>
          <w:sz w:val="20"/>
        </w:rPr>
        <w:t>by</w:t>
      </w:r>
      <w:r>
        <w:rPr>
          <w:i/>
          <w:color w:val="333333"/>
          <w:spacing w:val="-10"/>
          <w:sz w:val="20"/>
        </w:rPr>
        <w:t xml:space="preserve"> </w:t>
      </w:r>
      <w:r>
        <w:rPr>
          <w:i/>
          <w:color w:val="333333"/>
          <w:sz w:val="20"/>
        </w:rPr>
        <w:t>nonviolent</w:t>
      </w:r>
      <w:r>
        <w:rPr>
          <w:i/>
          <w:color w:val="333333"/>
          <w:spacing w:val="-10"/>
          <w:sz w:val="20"/>
        </w:rPr>
        <w:t xml:space="preserve"> </w:t>
      </w:r>
      <w:r>
        <w:rPr>
          <w:i/>
          <w:color w:val="333333"/>
          <w:sz w:val="20"/>
        </w:rPr>
        <w:t>communication</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work</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Brené</w:t>
      </w:r>
      <w:r>
        <w:rPr>
          <w:i/>
          <w:color w:val="333333"/>
          <w:spacing w:val="-10"/>
          <w:sz w:val="20"/>
        </w:rPr>
        <w:t xml:space="preserve"> </w:t>
      </w:r>
      <w:r>
        <w:rPr>
          <w:i/>
          <w:color w:val="333333"/>
          <w:sz w:val="20"/>
        </w:rPr>
        <w:t>Brown,</w:t>
      </w:r>
      <w:r>
        <w:rPr>
          <w:i/>
          <w:color w:val="333333"/>
          <w:spacing w:val="-10"/>
          <w:sz w:val="20"/>
        </w:rPr>
        <w:t xml:space="preserve"> </w:t>
      </w:r>
      <w:r>
        <w:rPr>
          <w:i/>
          <w:color w:val="333333"/>
          <w:sz w:val="20"/>
        </w:rPr>
        <w:t>kind</w:t>
      </w:r>
      <w:r>
        <w:rPr>
          <w:i/>
          <w:color w:val="333333"/>
          <w:spacing w:val="-10"/>
          <w:sz w:val="20"/>
        </w:rPr>
        <w:t xml:space="preserve"> </w:t>
      </w:r>
      <w:r>
        <w:rPr>
          <w:i/>
          <w:color w:val="333333"/>
          <w:sz w:val="20"/>
        </w:rPr>
        <w:t>conversations</w:t>
      </w:r>
      <w:r>
        <w:rPr>
          <w:i/>
          <w:color w:val="333333"/>
          <w:spacing w:val="-10"/>
          <w:sz w:val="20"/>
        </w:rPr>
        <w:t xml:space="preserve"> </w:t>
      </w:r>
      <w:r>
        <w:rPr>
          <w:i/>
          <w:color w:val="333333"/>
          <w:sz w:val="20"/>
        </w:rPr>
        <w:t>are</w:t>
      </w:r>
      <w:r>
        <w:rPr>
          <w:i/>
          <w:color w:val="333333"/>
          <w:spacing w:val="-10"/>
          <w:sz w:val="20"/>
        </w:rPr>
        <w:t xml:space="preserve"> </w:t>
      </w:r>
      <w:r>
        <w:rPr>
          <w:i/>
          <w:color w:val="333333"/>
          <w:sz w:val="20"/>
        </w:rPr>
        <w:t xml:space="preserve">a </w:t>
      </w:r>
      <w:r>
        <w:rPr>
          <w:i/>
          <w:color w:val="333333"/>
          <w:spacing w:val="-4"/>
          <w:sz w:val="20"/>
        </w:rPr>
        <w:t>powerful</w:t>
      </w:r>
      <w:r>
        <w:rPr>
          <w:i/>
          <w:color w:val="333333"/>
          <w:spacing w:val="-7"/>
          <w:sz w:val="20"/>
        </w:rPr>
        <w:t xml:space="preserve"> </w:t>
      </w:r>
      <w:r>
        <w:rPr>
          <w:i/>
          <w:color w:val="333333"/>
          <w:spacing w:val="-4"/>
          <w:sz w:val="20"/>
        </w:rPr>
        <w:t>approach</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handling</w:t>
      </w:r>
      <w:r>
        <w:rPr>
          <w:i/>
          <w:color w:val="333333"/>
          <w:spacing w:val="-7"/>
          <w:sz w:val="20"/>
        </w:rPr>
        <w:t xml:space="preserve"> </w:t>
      </w:r>
      <w:r>
        <w:rPr>
          <w:i/>
          <w:color w:val="333333"/>
          <w:spacing w:val="-4"/>
          <w:sz w:val="20"/>
        </w:rPr>
        <w:t>difficult</w:t>
      </w:r>
      <w:r>
        <w:rPr>
          <w:i/>
          <w:color w:val="333333"/>
          <w:spacing w:val="-7"/>
          <w:sz w:val="20"/>
        </w:rPr>
        <w:t xml:space="preserve"> </w:t>
      </w:r>
      <w:r>
        <w:rPr>
          <w:i/>
          <w:color w:val="333333"/>
          <w:spacing w:val="-4"/>
          <w:sz w:val="20"/>
        </w:rPr>
        <w:t>discussions</w:t>
      </w:r>
      <w:r>
        <w:rPr>
          <w:i/>
          <w:color w:val="333333"/>
          <w:spacing w:val="-7"/>
          <w:sz w:val="20"/>
        </w:rPr>
        <w:t xml:space="preserve"> </w:t>
      </w:r>
      <w:r>
        <w:rPr>
          <w:i/>
          <w:color w:val="333333"/>
          <w:spacing w:val="-4"/>
          <w:sz w:val="20"/>
        </w:rPr>
        <w:t>with</w:t>
      </w:r>
      <w:r>
        <w:rPr>
          <w:i/>
          <w:color w:val="333333"/>
          <w:spacing w:val="-7"/>
          <w:sz w:val="20"/>
        </w:rPr>
        <w:t xml:space="preserve"> </w:t>
      </w:r>
      <w:r>
        <w:rPr>
          <w:i/>
          <w:color w:val="333333"/>
          <w:spacing w:val="-4"/>
          <w:sz w:val="20"/>
        </w:rPr>
        <w:t>empathy,</w:t>
      </w:r>
      <w:r>
        <w:rPr>
          <w:i/>
          <w:color w:val="333333"/>
          <w:spacing w:val="-7"/>
          <w:sz w:val="20"/>
        </w:rPr>
        <w:t xml:space="preserve"> </w:t>
      </w:r>
      <w:r>
        <w:rPr>
          <w:i/>
          <w:color w:val="333333"/>
          <w:spacing w:val="-4"/>
          <w:sz w:val="20"/>
        </w:rPr>
        <w:t>clarity,</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respect.</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goal</w:t>
      </w:r>
      <w:r>
        <w:rPr>
          <w:i/>
          <w:color w:val="333333"/>
          <w:spacing w:val="-7"/>
          <w:sz w:val="20"/>
        </w:rPr>
        <w:t xml:space="preserve"> </w:t>
      </w:r>
      <w:r>
        <w:rPr>
          <w:i/>
          <w:color w:val="333333"/>
          <w:spacing w:val="-4"/>
          <w:sz w:val="20"/>
        </w:rPr>
        <w:t>is to foster understanding and connection, even when dealing with conflicts or misunderstandings. This</w:t>
      </w:r>
      <w:r>
        <w:rPr>
          <w:i/>
          <w:color w:val="333333"/>
          <w:spacing w:val="-1"/>
          <w:sz w:val="20"/>
        </w:rPr>
        <w:t xml:space="preserve"> </w:t>
      </w:r>
      <w:r>
        <w:rPr>
          <w:i/>
          <w:color w:val="333333"/>
          <w:spacing w:val="-4"/>
          <w:sz w:val="20"/>
        </w:rPr>
        <w:t>approach</w:t>
      </w:r>
      <w:r>
        <w:rPr>
          <w:i/>
          <w:color w:val="333333"/>
          <w:sz w:val="20"/>
        </w:rPr>
        <w:t xml:space="preserve"> </w:t>
      </w:r>
      <w:r>
        <w:rPr>
          <w:i/>
          <w:color w:val="333333"/>
          <w:spacing w:val="-4"/>
          <w:sz w:val="20"/>
        </w:rPr>
        <w:t>encourages</w:t>
      </w:r>
      <w:r>
        <w:rPr>
          <w:i/>
          <w:color w:val="333333"/>
          <w:sz w:val="20"/>
        </w:rPr>
        <w:t xml:space="preserve"> </w:t>
      </w:r>
      <w:r>
        <w:rPr>
          <w:i/>
          <w:color w:val="333333"/>
          <w:spacing w:val="-4"/>
          <w:sz w:val="20"/>
        </w:rPr>
        <w:t>you</w:t>
      </w:r>
      <w:r>
        <w:rPr>
          <w:i/>
          <w:color w:val="333333"/>
          <w:sz w:val="20"/>
        </w:rPr>
        <w:t xml:space="preserve"> </w:t>
      </w:r>
      <w:r>
        <w:rPr>
          <w:i/>
          <w:color w:val="333333"/>
          <w:spacing w:val="-4"/>
          <w:sz w:val="20"/>
        </w:rPr>
        <w:t>to</w:t>
      </w:r>
      <w:r>
        <w:rPr>
          <w:i/>
          <w:color w:val="333333"/>
          <w:sz w:val="20"/>
        </w:rPr>
        <w:t xml:space="preserve"> </w:t>
      </w:r>
      <w:r>
        <w:rPr>
          <w:i/>
          <w:color w:val="333333"/>
          <w:spacing w:val="-4"/>
          <w:sz w:val="20"/>
        </w:rPr>
        <w:t>express</w:t>
      </w:r>
      <w:r>
        <w:rPr>
          <w:i/>
          <w:color w:val="333333"/>
          <w:sz w:val="20"/>
        </w:rPr>
        <w:t xml:space="preserve"> </w:t>
      </w:r>
      <w:r>
        <w:rPr>
          <w:i/>
          <w:color w:val="333333"/>
          <w:spacing w:val="-4"/>
          <w:sz w:val="20"/>
        </w:rPr>
        <w:t>your</w:t>
      </w:r>
      <w:r>
        <w:rPr>
          <w:i/>
          <w:color w:val="333333"/>
          <w:sz w:val="20"/>
        </w:rPr>
        <w:t xml:space="preserve"> </w:t>
      </w:r>
      <w:r>
        <w:rPr>
          <w:i/>
          <w:color w:val="333333"/>
          <w:spacing w:val="-4"/>
          <w:sz w:val="20"/>
        </w:rPr>
        <w:t>needs</w:t>
      </w:r>
      <w:r>
        <w:rPr>
          <w:i/>
          <w:color w:val="333333"/>
          <w:sz w:val="20"/>
        </w:rPr>
        <w:t xml:space="preserve"> </w:t>
      </w:r>
      <w:r>
        <w:rPr>
          <w:i/>
          <w:color w:val="333333"/>
          <w:spacing w:val="-4"/>
          <w:sz w:val="20"/>
        </w:rPr>
        <w:t>and</w:t>
      </w:r>
      <w:r>
        <w:rPr>
          <w:i/>
          <w:color w:val="333333"/>
          <w:sz w:val="20"/>
        </w:rPr>
        <w:t xml:space="preserve"> </w:t>
      </w:r>
      <w:r>
        <w:rPr>
          <w:i/>
          <w:color w:val="333333"/>
          <w:spacing w:val="-4"/>
          <w:sz w:val="20"/>
        </w:rPr>
        <w:t>feelings</w:t>
      </w:r>
      <w:r>
        <w:rPr>
          <w:i/>
          <w:color w:val="333333"/>
          <w:sz w:val="20"/>
        </w:rPr>
        <w:t xml:space="preserve"> </w:t>
      </w:r>
      <w:r>
        <w:rPr>
          <w:i/>
          <w:color w:val="333333"/>
          <w:spacing w:val="-4"/>
          <w:sz w:val="20"/>
        </w:rPr>
        <w:t>honestly</w:t>
      </w:r>
      <w:r>
        <w:rPr>
          <w:i/>
          <w:color w:val="333333"/>
          <w:spacing w:val="-1"/>
          <w:sz w:val="20"/>
        </w:rPr>
        <w:t xml:space="preserve"> </w:t>
      </w:r>
      <w:r>
        <w:rPr>
          <w:i/>
          <w:color w:val="333333"/>
          <w:spacing w:val="-4"/>
          <w:sz w:val="20"/>
        </w:rPr>
        <w:t>while</w:t>
      </w:r>
      <w:r>
        <w:rPr>
          <w:i/>
          <w:color w:val="333333"/>
          <w:sz w:val="20"/>
        </w:rPr>
        <w:t xml:space="preserve"> </w:t>
      </w:r>
      <w:r>
        <w:rPr>
          <w:i/>
          <w:color w:val="333333"/>
          <w:spacing w:val="-4"/>
          <w:sz w:val="20"/>
        </w:rPr>
        <w:t>also</w:t>
      </w:r>
      <w:r>
        <w:rPr>
          <w:i/>
          <w:color w:val="333333"/>
          <w:sz w:val="20"/>
        </w:rPr>
        <w:t xml:space="preserve"> </w:t>
      </w:r>
      <w:r>
        <w:rPr>
          <w:i/>
          <w:color w:val="333333"/>
          <w:spacing w:val="-4"/>
          <w:sz w:val="20"/>
        </w:rPr>
        <w:t>considering</w:t>
      </w:r>
      <w:r w:rsidR="00C141D1">
        <w:rPr>
          <w:i/>
          <w:color w:val="333333"/>
          <w:spacing w:val="-4"/>
          <w:sz w:val="20"/>
        </w:rPr>
        <w:t xml:space="preserve"> </w:t>
      </w:r>
    </w:p>
    <w:p w14:paraId="74D49FEE" w14:textId="77777777" w:rsidR="0029179C" w:rsidRDefault="0029179C">
      <w:pPr>
        <w:pStyle w:val="BodyText"/>
        <w:rPr>
          <w:i/>
        </w:rPr>
      </w:pPr>
    </w:p>
    <w:p w14:paraId="1C0850BE" w14:textId="77777777" w:rsidR="0029179C" w:rsidRDefault="0029179C">
      <w:pPr>
        <w:pStyle w:val="BodyText"/>
        <w:spacing w:before="60"/>
        <w:rPr>
          <w:i/>
        </w:rPr>
      </w:pPr>
    </w:p>
    <w:p w14:paraId="060E566E"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6070656" behindDoc="0" locked="0" layoutInCell="1" allowOverlap="1" wp14:anchorId="5441834A" wp14:editId="55926E61">
                <wp:simplePos x="0" y="0"/>
                <wp:positionH relativeFrom="page">
                  <wp:posOffset>1314005</wp:posOffset>
                </wp:positionH>
                <wp:positionV relativeFrom="paragraph">
                  <wp:posOffset>2229</wp:posOffset>
                </wp:positionV>
                <wp:extent cx="1270" cy="1562100"/>
                <wp:effectExtent l="0" t="0" r="0" b="0"/>
                <wp:wrapNone/>
                <wp:docPr id="1395" name="Graphic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562100"/>
                        </a:xfrm>
                        <a:custGeom>
                          <a:avLst/>
                          <a:gdLst/>
                          <a:ahLst/>
                          <a:cxnLst/>
                          <a:rect l="l" t="t" r="r" b="b"/>
                          <a:pathLst>
                            <a:path h="1562100">
                              <a:moveTo>
                                <a:pt x="0" y="156154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1E9BD1B" id="Graphic 1395" o:spid="_x0000_s1026" style="position:absolute;margin-left:103.45pt;margin-top:.2pt;width:.1pt;height:123pt;z-index:16070656;visibility:visible;mso-wrap-style:square;mso-wrap-distance-left:0;mso-wrap-distance-top:0;mso-wrap-distance-right:0;mso-wrap-distance-bottom:0;mso-position-horizontal:absolute;mso-position-horizontal-relative:page;mso-position-vertical:absolute;mso-position-vertical-relative:text;v-text-anchor:top" coordsize="1270,156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" path="m,1561541l,e" filled="f" strokecolor="#d1a326" strokeweight="3pt">
                <v:path arrowok="t"/>
                <w10:wrap anchorx="page"/>
              </v:shape>
            </w:pict>
          </mc:Fallback>
        </mc:AlternateContent>
      </w:r>
      <w:r>
        <w:rPr>
          <w:i/>
          <w:color w:val="333333"/>
          <w:sz w:val="20"/>
        </w:rPr>
        <w:t>the</w:t>
      </w:r>
      <w:r>
        <w:rPr>
          <w:i/>
          <w:color w:val="333333"/>
          <w:spacing w:val="-13"/>
          <w:sz w:val="20"/>
        </w:rPr>
        <w:t xml:space="preserve"> </w:t>
      </w:r>
      <w:r>
        <w:rPr>
          <w:i/>
          <w:color w:val="333333"/>
          <w:sz w:val="20"/>
        </w:rPr>
        <w:t>needs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feelings</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others.</w:t>
      </w:r>
      <w:r>
        <w:rPr>
          <w:i/>
          <w:color w:val="333333"/>
          <w:spacing w:val="-12"/>
          <w:sz w:val="20"/>
        </w:rPr>
        <w:t xml:space="preserve"> </w:t>
      </w:r>
      <w:r>
        <w:rPr>
          <w:i/>
          <w:color w:val="333333"/>
          <w:sz w:val="20"/>
        </w:rPr>
        <w:t>By</w:t>
      </w:r>
      <w:r>
        <w:rPr>
          <w:i/>
          <w:color w:val="333333"/>
          <w:spacing w:val="-13"/>
          <w:sz w:val="20"/>
        </w:rPr>
        <w:t xml:space="preserve"> </w:t>
      </w:r>
      <w:r>
        <w:rPr>
          <w:i/>
          <w:color w:val="333333"/>
          <w:sz w:val="20"/>
        </w:rPr>
        <w:t>doing</w:t>
      </w:r>
      <w:r>
        <w:rPr>
          <w:i/>
          <w:color w:val="333333"/>
          <w:spacing w:val="-12"/>
          <w:sz w:val="20"/>
        </w:rPr>
        <w:t xml:space="preserve"> </w:t>
      </w:r>
      <w:r>
        <w:rPr>
          <w:i/>
          <w:color w:val="333333"/>
          <w:sz w:val="20"/>
        </w:rPr>
        <w:t>so,</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can</w:t>
      </w:r>
      <w:r>
        <w:rPr>
          <w:i/>
          <w:color w:val="333333"/>
          <w:spacing w:val="-13"/>
          <w:sz w:val="20"/>
        </w:rPr>
        <w:t xml:space="preserve"> </w:t>
      </w:r>
      <w:r>
        <w:rPr>
          <w:i/>
          <w:color w:val="333333"/>
          <w:sz w:val="20"/>
        </w:rPr>
        <w:t>turn</w:t>
      </w:r>
      <w:r>
        <w:rPr>
          <w:i/>
          <w:color w:val="333333"/>
          <w:spacing w:val="-12"/>
          <w:sz w:val="20"/>
        </w:rPr>
        <w:t xml:space="preserve"> </w:t>
      </w:r>
      <w:r>
        <w:rPr>
          <w:i/>
          <w:color w:val="333333"/>
          <w:sz w:val="20"/>
        </w:rPr>
        <w:t>potential</w:t>
      </w:r>
      <w:r>
        <w:rPr>
          <w:i/>
          <w:color w:val="333333"/>
          <w:spacing w:val="-13"/>
          <w:sz w:val="20"/>
        </w:rPr>
        <w:t xml:space="preserve"> </w:t>
      </w:r>
      <w:r>
        <w:rPr>
          <w:i/>
          <w:color w:val="333333"/>
          <w:sz w:val="20"/>
        </w:rPr>
        <w:t>conflicts</w:t>
      </w:r>
      <w:r>
        <w:rPr>
          <w:i/>
          <w:color w:val="333333"/>
          <w:spacing w:val="-12"/>
          <w:sz w:val="20"/>
        </w:rPr>
        <w:t xml:space="preserve"> </w:t>
      </w:r>
      <w:r>
        <w:rPr>
          <w:i/>
          <w:color w:val="333333"/>
          <w:sz w:val="20"/>
        </w:rPr>
        <w:t>into</w:t>
      </w:r>
      <w:r>
        <w:rPr>
          <w:i/>
          <w:color w:val="333333"/>
          <w:spacing w:val="-13"/>
          <w:sz w:val="20"/>
        </w:rPr>
        <w:t xml:space="preserve"> </w:t>
      </w:r>
      <w:r>
        <w:rPr>
          <w:i/>
          <w:color w:val="333333"/>
          <w:sz w:val="20"/>
        </w:rPr>
        <w:t>opportunities for deeper connection and mutual respect.</w:t>
      </w:r>
    </w:p>
    <w:p w14:paraId="6F165F6C" w14:textId="77777777" w:rsidR="0029179C" w:rsidRDefault="00000000">
      <w:pPr>
        <w:spacing w:before="168" w:line="300" w:lineRule="auto"/>
        <w:ind w:left="681" w:right="338"/>
        <w:jc w:val="both"/>
        <w:rPr>
          <w:i/>
          <w:sz w:val="20"/>
        </w:rPr>
      </w:pPr>
      <w:r>
        <w:rPr>
          <w:i/>
          <w:color w:val="333333"/>
          <w:spacing w:val="-2"/>
          <w:sz w:val="20"/>
        </w:rPr>
        <w:t>Most</w:t>
      </w:r>
      <w:r>
        <w:rPr>
          <w:i/>
          <w:color w:val="333333"/>
          <w:spacing w:val="-6"/>
          <w:sz w:val="20"/>
        </w:rPr>
        <w:t xml:space="preserve"> </w:t>
      </w:r>
      <w:r>
        <w:rPr>
          <w:i/>
          <w:color w:val="333333"/>
          <w:spacing w:val="-2"/>
          <w:sz w:val="20"/>
        </w:rPr>
        <w:t>conflicts</w:t>
      </w:r>
      <w:r>
        <w:rPr>
          <w:i/>
          <w:color w:val="333333"/>
          <w:spacing w:val="-6"/>
          <w:sz w:val="20"/>
        </w:rPr>
        <w:t xml:space="preserve"> </w:t>
      </w:r>
      <w:r>
        <w:rPr>
          <w:i/>
          <w:color w:val="333333"/>
          <w:spacing w:val="-2"/>
          <w:sz w:val="20"/>
        </w:rPr>
        <w:t>arise</w:t>
      </w:r>
      <w:r>
        <w:rPr>
          <w:i/>
          <w:color w:val="333333"/>
          <w:spacing w:val="-6"/>
          <w:sz w:val="20"/>
        </w:rPr>
        <w:t xml:space="preserve"> </w:t>
      </w:r>
      <w:r>
        <w:rPr>
          <w:i/>
          <w:color w:val="333333"/>
          <w:spacing w:val="-2"/>
          <w:sz w:val="20"/>
        </w:rPr>
        <w:t>from</w:t>
      </w:r>
      <w:r>
        <w:rPr>
          <w:i/>
          <w:color w:val="333333"/>
          <w:spacing w:val="-6"/>
          <w:sz w:val="20"/>
        </w:rPr>
        <w:t xml:space="preserve"> </w:t>
      </w:r>
      <w:r>
        <w:rPr>
          <w:i/>
          <w:color w:val="333333"/>
          <w:spacing w:val="-2"/>
          <w:sz w:val="20"/>
        </w:rPr>
        <w:t>unmet</w:t>
      </w:r>
      <w:r>
        <w:rPr>
          <w:i/>
          <w:color w:val="333333"/>
          <w:spacing w:val="-6"/>
          <w:sz w:val="20"/>
        </w:rPr>
        <w:t xml:space="preserve"> </w:t>
      </w:r>
      <w:r>
        <w:rPr>
          <w:i/>
          <w:color w:val="333333"/>
          <w:spacing w:val="-2"/>
          <w:sz w:val="20"/>
        </w:rPr>
        <w:t>needs</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miscommunications</w:t>
      </w:r>
      <w:r>
        <w:rPr>
          <w:i/>
          <w:color w:val="333333"/>
          <w:spacing w:val="-7"/>
          <w:sz w:val="20"/>
        </w:rPr>
        <w:t xml:space="preserve"> </w:t>
      </w:r>
      <w:r>
        <w:rPr>
          <w:i/>
          <w:color w:val="333333"/>
          <w:spacing w:val="-2"/>
          <w:sz w:val="20"/>
        </w:rPr>
        <w:t>rather</w:t>
      </w:r>
      <w:r>
        <w:rPr>
          <w:i/>
          <w:color w:val="333333"/>
          <w:spacing w:val="-6"/>
          <w:sz w:val="20"/>
        </w:rPr>
        <w:t xml:space="preserve"> </w:t>
      </w:r>
      <w:r>
        <w:rPr>
          <w:i/>
          <w:color w:val="333333"/>
          <w:spacing w:val="-2"/>
          <w:sz w:val="20"/>
        </w:rPr>
        <w:t>than</w:t>
      </w:r>
      <w:r>
        <w:rPr>
          <w:i/>
          <w:color w:val="333333"/>
          <w:spacing w:val="-6"/>
          <w:sz w:val="20"/>
        </w:rPr>
        <w:t xml:space="preserve"> </w:t>
      </w:r>
      <w:r>
        <w:rPr>
          <w:i/>
          <w:color w:val="333333"/>
          <w:spacing w:val="-2"/>
          <w:sz w:val="20"/>
        </w:rPr>
        <w:t>ill</w:t>
      </w:r>
      <w:r>
        <w:rPr>
          <w:i/>
          <w:color w:val="333333"/>
          <w:spacing w:val="-6"/>
          <w:sz w:val="20"/>
        </w:rPr>
        <w:t xml:space="preserve"> </w:t>
      </w:r>
      <w:r>
        <w:rPr>
          <w:i/>
          <w:color w:val="333333"/>
          <w:spacing w:val="-2"/>
          <w:sz w:val="20"/>
        </w:rPr>
        <w:t>intent.</w:t>
      </w:r>
      <w:r>
        <w:rPr>
          <w:i/>
          <w:color w:val="333333"/>
          <w:spacing w:val="-6"/>
          <w:sz w:val="20"/>
        </w:rPr>
        <w:t xml:space="preserve"> </w:t>
      </w:r>
      <w:r>
        <w:rPr>
          <w:i/>
          <w:color w:val="333333"/>
          <w:spacing w:val="-2"/>
          <w:sz w:val="20"/>
        </w:rPr>
        <w:t>Instead</w:t>
      </w:r>
      <w:r>
        <w:rPr>
          <w:i/>
          <w:color w:val="333333"/>
          <w:spacing w:val="-6"/>
          <w:sz w:val="20"/>
        </w:rPr>
        <w:t xml:space="preserve"> </w:t>
      </w:r>
      <w:r>
        <w:rPr>
          <w:i/>
          <w:color w:val="333333"/>
          <w:spacing w:val="-2"/>
          <w:sz w:val="20"/>
        </w:rPr>
        <w:t xml:space="preserve">of </w:t>
      </w:r>
      <w:r>
        <w:rPr>
          <w:i/>
          <w:color w:val="333333"/>
          <w:spacing w:val="-4"/>
          <w:sz w:val="20"/>
        </w:rPr>
        <w:t>blaming</w:t>
      </w:r>
      <w:r>
        <w:rPr>
          <w:i/>
          <w:color w:val="333333"/>
          <w:spacing w:val="-5"/>
          <w:sz w:val="20"/>
        </w:rPr>
        <w:t xml:space="preserve"> </w:t>
      </w:r>
      <w:r>
        <w:rPr>
          <w:i/>
          <w:color w:val="333333"/>
          <w:spacing w:val="-4"/>
          <w:sz w:val="20"/>
        </w:rPr>
        <w:t>or</w:t>
      </w:r>
      <w:r>
        <w:rPr>
          <w:i/>
          <w:color w:val="333333"/>
          <w:spacing w:val="-5"/>
          <w:sz w:val="20"/>
        </w:rPr>
        <w:t xml:space="preserve"> </w:t>
      </w:r>
      <w:r>
        <w:rPr>
          <w:i/>
          <w:color w:val="333333"/>
          <w:spacing w:val="-4"/>
          <w:sz w:val="20"/>
        </w:rPr>
        <w:t>criticizing,</w:t>
      </w:r>
      <w:r>
        <w:rPr>
          <w:i/>
          <w:color w:val="333333"/>
          <w:spacing w:val="-5"/>
          <w:sz w:val="20"/>
        </w:rPr>
        <w:t xml:space="preserve"> </w:t>
      </w:r>
      <w:r>
        <w:rPr>
          <w:i/>
          <w:color w:val="333333"/>
          <w:spacing w:val="-4"/>
          <w:sz w:val="20"/>
        </w:rPr>
        <w:t>Kind</w:t>
      </w:r>
      <w:r>
        <w:rPr>
          <w:i/>
          <w:color w:val="333333"/>
          <w:spacing w:val="-5"/>
          <w:sz w:val="20"/>
        </w:rPr>
        <w:t xml:space="preserve"> </w:t>
      </w:r>
      <w:r>
        <w:rPr>
          <w:i/>
          <w:color w:val="333333"/>
          <w:spacing w:val="-4"/>
          <w:sz w:val="20"/>
        </w:rPr>
        <w:t>conversations</w:t>
      </w:r>
      <w:r>
        <w:rPr>
          <w:i/>
          <w:color w:val="333333"/>
          <w:spacing w:val="-5"/>
          <w:sz w:val="20"/>
        </w:rPr>
        <w:t xml:space="preserve"> </w:t>
      </w:r>
      <w:r>
        <w:rPr>
          <w:i/>
          <w:color w:val="333333"/>
          <w:spacing w:val="-4"/>
          <w:sz w:val="20"/>
        </w:rPr>
        <w:t>focus</w:t>
      </w:r>
      <w:r>
        <w:rPr>
          <w:i/>
          <w:color w:val="333333"/>
          <w:spacing w:val="-5"/>
          <w:sz w:val="20"/>
        </w:rPr>
        <w:t xml:space="preserve"> </w:t>
      </w:r>
      <w:r>
        <w:rPr>
          <w:i/>
          <w:color w:val="333333"/>
          <w:spacing w:val="-4"/>
          <w:sz w:val="20"/>
        </w:rPr>
        <w:t>on</w:t>
      </w:r>
      <w:r>
        <w:rPr>
          <w:i/>
          <w:color w:val="333333"/>
          <w:spacing w:val="-5"/>
          <w:sz w:val="20"/>
        </w:rPr>
        <w:t xml:space="preserve"> </w:t>
      </w:r>
      <w:r>
        <w:rPr>
          <w:i/>
          <w:color w:val="333333"/>
          <w:spacing w:val="-4"/>
          <w:sz w:val="20"/>
        </w:rPr>
        <w:t>clearly</w:t>
      </w:r>
      <w:r>
        <w:rPr>
          <w:i/>
          <w:color w:val="333333"/>
          <w:spacing w:val="-5"/>
          <w:sz w:val="20"/>
        </w:rPr>
        <w:t xml:space="preserve"> </w:t>
      </w:r>
      <w:r>
        <w:rPr>
          <w:i/>
          <w:color w:val="333333"/>
          <w:spacing w:val="-4"/>
          <w:sz w:val="20"/>
        </w:rPr>
        <w:t>expressing</w:t>
      </w:r>
      <w:r>
        <w:rPr>
          <w:i/>
          <w:color w:val="333333"/>
          <w:spacing w:val="-5"/>
          <w:sz w:val="20"/>
        </w:rPr>
        <w:t xml:space="preserve"> </w:t>
      </w:r>
      <w:r>
        <w:rPr>
          <w:i/>
          <w:color w:val="333333"/>
          <w:spacing w:val="-4"/>
          <w:sz w:val="20"/>
        </w:rPr>
        <w:t>what</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observe,</w:t>
      </w:r>
      <w:r>
        <w:rPr>
          <w:i/>
          <w:color w:val="333333"/>
          <w:spacing w:val="-5"/>
          <w:sz w:val="20"/>
        </w:rPr>
        <w:t xml:space="preserve"> </w:t>
      </w:r>
      <w:r>
        <w:rPr>
          <w:i/>
          <w:color w:val="333333"/>
          <w:spacing w:val="-4"/>
          <w:sz w:val="20"/>
        </w:rPr>
        <w:t>how</w:t>
      </w:r>
      <w:r>
        <w:rPr>
          <w:i/>
          <w:color w:val="333333"/>
          <w:spacing w:val="-5"/>
          <w:sz w:val="20"/>
        </w:rPr>
        <w:t xml:space="preserve"> </w:t>
      </w:r>
      <w:r>
        <w:rPr>
          <w:i/>
          <w:color w:val="333333"/>
          <w:spacing w:val="-4"/>
          <w:sz w:val="20"/>
        </w:rPr>
        <w:t xml:space="preserve">you </w:t>
      </w:r>
      <w:r>
        <w:rPr>
          <w:i/>
          <w:color w:val="333333"/>
          <w:sz w:val="20"/>
        </w:rPr>
        <w:t>feel,</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story</w:t>
      </w:r>
      <w:r>
        <w:rPr>
          <w:i/>
          <w:color w:val="333333"/>
          <w:spacing w:val="-6"/>
          <w:sz w:val="20"/>
        </w:rPr>
        <w:t xml:space="preserve"> </w:t>
      </w:r>
      <w:r>
        <w:rPr>
          <w:i/>
          <w:color w:val="333333"/>
          <w:sz w:val="20"/>
        </w:rPr>
        <w:t>you’re</w:t>
      </w:r>
      <w:r>
        <w:rPr>
          <w:i/>
          <w:color w:val="333333"/>
          <w:spacing w:val="-6"/>
          <w:sz w:val="20"/>
        </w:rPr>
        <w:t xml:space="preserve"> </w:t>
      </w:r>
      <w:r>
        <w:rPr>
          <w:i/>
          <w:color w:val="333333"/>
          <w:sz w:val="20"/>
        </w:rPr>
        <w:t>telling</w:t>
      </w:r>
      <w:r>
        <w:rPr>
          <w:i/>
          <w:color w:val="333333"/>
          <w:spacing w:val="-6"/>
          <w:sz w:val="20"/>
        </w:rPr>
        <w:t xml:space="preserve"> </w:t>
      </w:r>
      <w:r>
        <w:rPr>
          <w:i/>
          <w:color w:val="333333"/>
          <w:sz w:val="20"/>
        </w:rPr>
        <w:t>yourself,</w:t>
      </w:r>
      <w:r>
        <w:rPr>
          <w:i/>
          <w:color w:val="333333"/>
          <w:spacing w:val="-6"/>
          <w:sz w:val="20"/>
        </w:rPr>
        <w:t xml:space="preserve"> </w:t>
      </w:r>
      <w:r>
        <w:rPr>
          <w:i/>
          <w:color w:val="333333"/>
          <w:sz w:val="20"/>
        </w:rPr>
        <w:t>what</w:t>
      </w:r>
      <w:r>
        <w:rPr>
          <w:i/>
          <w:color w:val="333333"/>
          <w:spacing w:val="-6"/>
          <w:sz w:val="20"/>
        </w:rPr>
        <w:t xml:space="preserve"> </w:t>
      </w:r>
      <w:r>
        <w:rPr>
          <w:i/>
          <w:color w:val="333333"/>
          <w:sz w:val="20"/>
        </w:rPr>
        <w:t>you</w:t>
      </w:r>
      <w:r>
        <w:rPr>
          <w:i/>
          <w:color w:val="333333"/>
          <w:spacing w:val="-6"/>
          <w:sz w:val="20"/>
        </w:rPr>
        <w:t xml:space="preserve"> </w:t>
      </w:r>
      <w:r>
        <w:rPr>
          <w:i/>
          <w:color w:val="333333"/>
          <w:sz w:val="20"/>
        </w:rPr>
        <w:t>need,</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what</w:t>
      </w:r>
      <w:r>
        <w:rPr>
          <w:i/>
          <w:color w:val="333333"/>
          <w:spacing w:val="-6"/>
          <w:sz w:val="20"/>
        </w:rPr>
        <w:t xml:space="preserve"> </w:t>
      </w:r>
      <w:r>
        <w:rPr>
          <w:i/>
          <w:color w:val="333333"/>
          <w:sz w:val="20"/>
        </w:rPr>
        <w:t>you’d</w:t>
      </w:r>
      <w:r>
        <w:rPr>
          <w:i/>
          <w:color w:val="333333"/>
          <w:spacing w:val="-6"/>
          <w:sz w:val="20"/>
        </w:rPr>
        <w:t xml:space="preserve"> </w:t>
      </w:r>
      <w:r>
        <w:rPr>
          <w:i/>
          <w:color w:val="333333"/>
          <w:sz w:val="20"/>
        </w:rPr>
        <w:t>like</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happen</w:t>
      </w:r>
      <w:r>
        <w:rPr>
          <w:i/>
          <w:color w:val="333333"/>
          <w:spacing w:val="-6"/>
          <w:sz w:val="20"/>
        </w:rPr>
        <w:t xml:space="preserve"> </w:t>
      </w:r>
      <w:r>
        <w:rPr>
          <w:i/>
          <w:color w:val="333333"/>
          <w:sz w:val="20"/>
        </w:rPr>
        <w:t>next.</w:t>
      </w:r>
      <w:r>
        <w:rPr>
          <w:i/>
          <w:color w:val="333333"/>
          <w:spacing w:val="-6"/>
          <w:sz w:val="20"/>
        </w:rPr>
        <w:t xml:space="preserve"> </w:t>
      </w:r>
      <w:r>
        <w:rPr>
          <w:i/>
          <w:color w:val="333333"/>
          <w:sz w:val="20"/>
        </w:rPr>
        <w:t>This approach</w:t>
      </w:r>
      <w:r>
        <w:rPr>
          <w:i/>
          <w:color w:val="333333"/>
          <w:spacing w:val="-4"/>
          <w:sz w:val="20"/>
        </w:rPr>
        <w:t xml:space="preserve"> </w:t>
      </w:r>
      <w:r>
        <w:rPr>
          <w:i/>
          <w:color w:val="333333"/>
          <w:sz w:val="20"/>
        </w:rPr>
        <w:t>reduces</w:t>
      </w:r>
      <w:r>
        <w:rPr>
          <w:i/>
          <w:color w:val="333333"/>
          <w:spacing w:val="-4"/>
          <w:sz w:val="20"/>
        </w:rPr>
        <w:t xml:space="preserve"> </w:t>
      </w:r>
      <w:r>
        <w:rPr>
          <w:i/>
          <w:color w:val="333333"/>
          <w:sz w:val="20"/>
        </w:rPr>
        <w:t>defensiveness</w:t>
      </w:r>
      <w:r>
        <w:rPr>
          <w:i/>
          <w:color w:val="333333"/>
          <w:spacing w:val="-4"/>
          <w:sz w:val="20"/>
        </w:rPr>
        <w:t xml:space="preserve"> </w:t>
      </w:r>
      <w:r>
        <w:rPr>
          <w:i/>
          <w:color w:val="333333"/>
          <w:sz w:val="20"/>
        </w:rPr>
        <w:t>and</w:t>
      </w:r>
      <w:r>
        <w:rPr>
          <w:i/>
          <w:color w:val="333333"/>
          <w:spacing w:val="-4"/>
          <w:sz w:val="20"/>
        </w:rPr>
        <w:t xml:space="preserve"> </w:t>
      </w:r>
      <w:r>
        <w:rPr>
          <w:i/>
          <w:color w:val="333333"/>
          <w:sz w:val="20"/>
        </w:rPr>
        <w:t>creates</w:t>
      </w:r>
      <w:r>
        <w:rPr>
          <w:i/>
          <w:color w:val="333333"/>
          <w:spacing w:val="-4"/>
          <w:sz w:val="20"/>
        </w:rPr>
        <w:t xml:space="preserve"> </w:t>
      </w:r>
      <w:r>
        <w:rPr>
          <w:i/>
          <w:color w:val="333333"/>
          <w:sz w:val="20"/>
        </w:rPr>
        <w:t>a</w:t>
      </w:r>
      <w:r>
        <w:rPr>
          <w:i/>
          <w:color w:val="333333"/>
          <w:spacing w:val="-4"/>
          <w:sz w:val="20"/>
        </w:rPr>
        <w:t xml:space="preserve"> </w:t>
      </w:r>
      <w:r>
        <w:rPr>
          <w:i/>
          <w:color w:val="333333"/>
          <w:sz w:val="20"/>
        </w:rPr>
        <w:t>collaborative</w:t>
      </w:r>
      <w:r>
        <w:rPr>
          <w:i/>
          <w:color w:val="333333"/>
          <w:spacing w:val="-4"/>
          <w:sz w:val="20"/>
        </w:rPr>
        <w:t xml:space="preserve"> </w:t>
      </w:r>
      <w:r>
        <w:rPr>
          <w:i/>
          <w:color w:val="333333"/>
          <w:sz w:val="20"/>
        </w:rPr>
        <w:t>atmosphere</w:t>
      </w:r>
      <w:r>
        <w:rPr>
          <w:i/>
          <w:color w:val="333333"/>
          <w:spacing w:val="-4"/>
          <w:sz w:val="20"/>
        </w:rPr>
        <w:t xml:space="preserve"> </w:t>
      </w:r>
      <w:r>
        <w:rPr>
          <w:i/>
          <w:color w:val="333333"/>
          <w:sz w:val="20"/>
        </w:rPr>
        <w:t>where</w:t>
      </w:r>
      <w:r>
        <w:rPr>
          <w:i/>
          <w:color w:val="333333"/>
          <w:spacing w:val="-4"/>
          <w:sz w:val="20"/>
        </w:rPr>
        <w:t xml:space="preserve"> </w:t>
      </w:r>
      <w:r>
        <w:rPr>
          <w:i/>
          <w:color w:val="333333"/>
          <w:sz w:val="20"/>
        </w:rPr>
        <w:t>solutions</w:t>
      </w:r>
      <w:r>
        <w:rPr>
          <w:i/>
          <w:color w:val="333333"/>
          <w:spacing w:val="-4"/>
          <w:sz w:val="20"/>
        </w:rPr>
        <w:t xml:space="preserve"> </w:t>
      </w:r>
      <w:r>
        <w:rPr>
          <w:i/>
          <w:color w:val="333333"/>
          <w:sz w:val="20"/>
        </w:rPr>
        <w:t>can</w:t>
      </w:r>
      <w:r>
        <w:rPr>
          <w:i/>
          <w:color w:val="333333"/>
          <w:spacing w:val="-4"/>
          <w:sz w:val="20"/>
        </w:rPr>
        <w:t xml:space="preserve"> </w:t>
      </w:r>
      <w:r>
        <w:rPr>
          <w:i/>
          <w:color w:val="333333"/>
          <w:sz w:val="20"/>
        </w:rPr>
        <w:t>be found that meet everyone’s needs.</w:t>
      </w:r>
    </w:p>
    <w:p w14:paraId="4857AB8B" w14:textId="77777777" w:rsidR="0029179C" w:rsidRDefault="0029179C">
      <w:pPr>
        <w:pStyle w:val="BodyText"/>
        <w:spacing w:before="239"/>
        <w:rPr>
          <w:i/>
        </w:rPr>
      </w:pPr>
    </w:p>
    <w:p w14:paraId="665CD055" w14:textId="77777777" w:rsidR="0029179C" w:rsidRDefault="00000000">
      <w:pPr>
        <w:pStyle w:val="Heading6"/>
      </w:pPr>
      <w:r>
        <w:rPr>
          <w:color w:val="333333"/>
          <w:spacing w:val="-6"/>
        </w:rPr>
        <w:t>The</w:t>
      </w:r>
      <w:r>
        <w:rPr>
          <w:color w:val="333333"/>
          <w:spacing w:val="-14"/>
        </w:rPr>
        <w:t xml:space="preserve"> </w:t>
      </w:r>
      <w:r>
        <w:rPr>
          <w:color w:val="333333"/>
          <w:spacing w:val="-6"/>
        </w:rPr>
        <w:t>OFTEN</w:t>
      </w:r>
      <w:r>
        <w:rPr>
          <w:color w:val="333333"/>
          <w:spacing w:val="-13"/>
        </w:rPr>
        <w:t xml:space="preserve"> </w:t>
      </w:r>
      <w:r>
        <w:rPr>
          <w:color w:val="333333"/>
          <w:spacing w:val="-6"/>
        </w:rPr>
        <w:t>Process</w:t>
      </w:r>
      <w:r>
        <w:rPr>
          <w:color w:val="333333"/>
          <w:spacing w:val="-13"/>
        </w:rPr>
        <w:t xml:space="preserve"> </w:t>
      </w:r>
      <w:r>
        <w:rPr>
          <w:color w:val="333333"/>
          <w:spacing w:val="-6"/>
        </w:rPr>
        <w:t>For</w:t>
      </w:r>
      <w:r>
        <w:rPr>
          <w:color w:val="333333"/>
          <w:spacing w:val="-19"/>
        </w:rPr>
        <w:t xml:space="preserve"> </w:t>
      </w:r>
      <w:r>
        <w:rPr>
          <w:color w:val="333333"/>
          <w:spacing w:val="-6"/>
        </w:rPr>
        <w:t>Kind</w:t>
      </w:r>
      <w:r>
        <w:rPr>
          <w:color w:val="333333"/>
          <w:spacing w:val="-13"/>
        </w:rPr>
        <w:t xml:space="preserve"> </w:t>
      </w:r>
      <w:r>
        <w:rPr>
          <w:color w:val="333333"/>
          <w:spacing w:val="-6"/>
        </w:rPr>
        <w:t>Conversations</w:t>
      </w:r>
    </w:p>
    <w:p w14:paraId="11B128BF" w14:textId="77777777" w:rsidR="0029179C" w:rsidRDefault="00000000">
      <w:pPr>
        <w:pStyle w:val="BodyText"/>
        <w:spacing w:before="289"/>
        <w:ind w:left="340"/>
      </w:pPr>
      <w:r>
        <w:rPr>
          <w:color w:val="333333"/>
        </w:rPr>
        <w:t>Introduce</w:t>
      </w:r>
      <w:r>
        <w:rPr>
          <w:color w:val="333333"/>
          <w:spacing w:val="-4"/>
        </w:rPr>
        <w:t xml:space="preserve"> </w:t>
      </w:r>
      <w:r>
        <w:rPr>
          <w:color w:val="333333"/>
        </w:rPr>
        <w:t>the</w:t>
      </w:r>
      <w:r>
        <w:rPr>
          <w:color w:val="333333"/>
          <w:spacing w:val="-3"/>
        </w:rPr>
        <w:t xml:space="preserve"> </w:t>
      </w:r>
      <w:r>
        <w:rPr>
          <w:color w:val="333333"/>
        </w:rPr>
        <w:t>OFTEN</w:t>
      </w:r>
      <w:r>
        <w:rPr>
          <w:color w:val="333333"/>
          <w:spacing w:val="-3"/>
        </w:rPr>
        <w:t xml:space="preserve"> </w:t>
      </w:r>
      <w:r>
        <w:rPr>
          <w:color w:val="333333"/>
        </w:rPr>
        <w:t>process</w:t>
      </w:r>
      <w:r>
        <w:rPr>
          <w:color w:val="333333"/>
          <w:spacing w:val="-3"/>
        </w:rPr>
        <w:t xml:space="preserve"> </w:t>
      </w:r>
      <w:r>
        <w:rPr>
          <w:color w:val="333333"/>
        </w:rPr>
        <w:t>for</w:t>
      </w:r>
      <w:r>
        <w:rPr>
          <w:color w:val="333333"/>
          <w:spacing w:val="-3"/>
        </w:rPr>
        <w:t xml:space="preserve"> </w:t>
      </w:r>
      <w:r>
        <w:rPr>
          <w:color w:val="333333"/>
        </w:rPr>
        <w:t>scaffolding</w:t>
      </w:r>
      <w:r>
        <w:rPr>
          <w:color w:val="333333"/>
          <w:spacing w:val="-3"/>
        </w:rPr>
        <w:t xml:space="preserve"> </w:t>
      </w:r>
      <w:r>
        <w:rPr>
          <w:color w:val="333333"/>
        </w:rPr>
        <w:t>kind</w:t>
      </w:r>
      <w:r>
        <w:rPr>
          <w:color w:val="333333"/>
          <w:spacing w:val="-3"/>
        </w:rPr>
        <w:t xml:space="preserve"> </w:t>
      </w:r>
      <w:r>
        <w:rPr>
          <w:color w:val="333333"/>
          <w:spacing w:val="-2"/>
        </w:rPr>
        <w:t>conversations:</w:t>
      </w:r>
    </w:p>
    <w:p w14:paraId="5474CF06" w14:textId="77777777" w:rsidR="0029179C" w:rsidRDefault="0029179C">
      <w:pPr>
        <w:pStyle w:val="BodyText"/>
        <w:spacing w:before="137"/>
      </w:pPr>
    </w:p>
    <w:p w14:paraId="2036F665"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6071168" behindDoc="0" locked="0" layoutInCell="1" allowOverlap="1" wp14:anchorId="4228DB50" wp14:editId="6DA16271">
                <wp:simplePos x="0" y="0"/>
                <wp:positionH relativeFrom="page">
                  <wp:posOffset>1314005</wp:posOffset>
                </wp:positionH>
                <wp:positionV relativeFrom="paragraph">
                  <wp:posOffset>1933</wp:posOffset>
                </wp:positionV>
                <wp:extent cx="1270" cy="5476875"/>
                <wp:effectExtent l="0" t="0" r="0" b="0"/>
                <wp:wrapNone/>
                <wp:docPr id="1396" name="Graphic 13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476875"/>
                        </a:xfrm>
                        <a:custGeom>
                          <a:avLst/>
                          <a:gdLst/>
                          <a:ahLst/>
                          <a:cxnLst/>
                          <a:rect l="l" t="t" r="r" b="b"/>
                          <a:pathLst>
                            <a:path h="5476875">
                              <a:moveTo>
                                <a:pt x="0" y="5476659"/>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E13934F" id="Graphic 1396" o:spid="_x0000_s1026" style="position:absolute;margin-left:103.45pt;margin-top:.15pt;width:.1pt;height:431.25pt;z-index:16071168;visibility:visible;mso-wrap-style:square;mso-wrap-distance-left:0;mso-wrap-distance-top:0;mso-wrap-distance-right:0;mso-wrap-distance-bottom:0;mso-position-horizontal:absolute;mso-position-horizontal-relative:page;mso-position-vertical:absolute;mso-position-vertical-relative:text;v-text-anchor:top" coordsize="1270,5476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" path="m,5476659l,e" filled="f" strokecolor="#d1a326" strokeweight="3pt">
                <v:path arrowok="t"/>
                <w10:wrap anchorx="page"/>
              </v:shape>
            </w:pict>
          </mc:Fallback>
        </mc:AlternateContent>
      </w:r>
      <w:r>
        <w:rPr>
          <w:i/>
          <w:color w:val="333333"/>
          <w:spacing w:val="-2"/>
          <w:sz w:val="20"/>
        </w:rPr>
        <w:t>To</w:t>
      </w:r>
      <w:r>
        <w:rPr>
          <w:i/>
          <w:color w:val="333333"/>
          <w:spacing w:val="-7"/>
          <w:sz w:val="20"/>
        </w:rPr>
        <w:t xml:space="preserve"> </w:t>
      </w:r>
      <w:r>
        <w:rPr>
          <w:i/>
          <w:color w:val="333333"/>
          <w:spacing w:val="-2"/>
          <w:sz w:val="20"/>
        </w:rPr>
        <w:t>help</w:t>
      </w:r>
      <w:r>
        <w:rPr>
          <w:i/>
          <w:color w:val="333333"/>
          <w:spacing w:val="-7"/>
          <w:sz w:val="20"/>
        </w:rPr>
        <w:t xml:space="preserve"> </w:t>
      </w:r>
      <w:r>
        <w:rPr>
          <w:i/>
          <w:color w:val="333333"/>
          <w:spacing w:val="-2"/>
          <w:sz w:val="20"/>
        </w:rPr>
        <w:t>structure</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kind</w:t>
      </w:r>
      <w:r>
        <w:rPr>
          <w:i/>
          <w:color w:val="333333"/>
          <w:spacing w:val="-7"/>
          <w:sz w:val="20"/>
        </w:rPr>
        <w:t xml:space="preserve"> </w:t>
      </w:r>
      <w:r>
        <w:rPr>
          <w:i/>
          <w:color w:val="333333"/>
          <w:spacing w:val="-2"/>
          <w:sz w:val="20"/>
        </w:rPr>
        <w:t>conversation,</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can</w:t>
      </w:r>
      <w:r>
        <w:rPr>
          <w:i/>
          <w:color w:val="333333"/>
          <w:spacing w:val="-7"/>
          <w:sz w:val="20"/>
        </w:rPr>
        <w:t xml:space="preserve"> </w:t>
      </w:r>
      <w:r>
        <w:rPr>
          <w:i/>
          <w:color w:val="333333"/>
          <w:spacing w:val="-2"/>
          <w:sz w:val="20"/>
        </w:rPr>
        <w:t>use</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acronym</w:t>
      </w:r>
      <w:r>
        <w:rPr>
          <w:i/>
          <w:color w:val="333333"/>
          <w:spacing w:val="-7"/>
          <w:sz w:val="20"/>
        </w:rPr>
        <w:t xml:space="preserve"> </w:t>
      </w:r>
      <w:r>
        <w:rPr>
          <w:i/>
          <w:color w:val="333333"/>
          <w:spacing w:val="-2"/>
          <w:sz w:val="20"/>
        </w:rPr>
        <w:t>OFTEN:</w:t>
      </w:r>
      <w:r>
        <w:rPr>
          <w:i/>
          <w:color w:val="333333"/>
          <w:spacing w:val="-7"/>
          <w:sz w:val="20"/>
        </w:rPr>
        <w:t xml:space="preserve"> </w:t>
      </w:r>
      <w:r>
        <w:rPr>
          <w:i/>
          <w:color w:val="333333"/>
          <w:spacing w:val="-2"/>
          <w:sz w:val="20"/>
        </w:rPr>
        <w:t>observations,</w:t>
      </w:r>
      <w:r>
        <w:rPr>
          <w:i/>
          <w:color w:val="333333"/>
          <w:spacing w:val="-7"/>
          <w:sz w:val="20"/>
        </w:rPr>
        <w:t xml:space="preserve"> </w:t>
      </w:r>
      <w:r>
        <w:rPr>
          <w:i/>
          <w:color w:val="333333"/>
          <w:spacing w:val="-2"/>
          <w:sz w:val="20"/>
        </w:rPr>
        <w:t xml:space="preserve">feelings, </w:t>
      </w:r>
      <w:r>
        <w:rPr>
          <w:i/>
          <w:color w:val="333333"/>
          <w:sz w:val="20"/>
        </w:rPr>
        <w:t>telling</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story,</w:t>
      </w:r>
      <w:r>
        <w:rPr>
          <w:i/>
          <w:color w:val="333333"/>
          <w:spacing w:val="-11"/>
          <w:sz w:val="20"/>
        </w:rPr>
        <w:t xml:space="preserve"> </w:t>
      </w:r>
      <w:r>
        <w:rPr>
          <w:i/>
          <w:color w:val="333333"/>
          <w:sz w:val="20"/>
        </w:rPr>
        <w:t>essential</w:t>
      </w:r>
      <w:r>
        <w:rPr>
          <w:i/>
          <w:color w:val="333333"/>
          <w:spacing w:val="-11"/>
          <w:sz w:val="20"/>
        </w:rPr>
        <w:t xml:space="preserve"> </w:t>
      </w:r>
      <w:r>
        <w:rPr>
          <w:i/>
          <w:color w:val="333333"/>
          <w:sz w:val="20"/>
        </w:rPr>
        <w:t>needs,</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next</w:t>
      </w:r>
      <w:r>
        <w:rPr>
          <w:i/>
          <w:color w:val="333333"/>
          <w:spacing w:val="-11"/>
          <w:sz w:val="20"/>
        </w:rPr>
        <w:t xml:space="preserve"> </w:t>
      </w:r>
      <w:r>
        <w:rPr>
          <w:i/>
          <w:color w:val="333333"/>
          <w:sz w:val="20"/>
        </w:rPr>
        <w:t>steps.</w:t>
      </w:r>
      <w:r>
        <w:rPr>
          <w:i/>
          <w:color w:val="333333"/>
          <w:spacing w:val="-11"/>
          <w:sz w:val="20"/>
        </w:rPr>
        <w:t xml:space="preserve"> </w:t>
      </w:r>
      <w:r>
        <w:rPr>
          <w:i/>
          <w:color w:val="333333"/>
          <w:sz w:val="20"/>
        </w:rPr>
        <w:t>Let’s</w:t>
      </w:r>
      <w:r>
        <w:rPr>
          <w:i/>
          <w:color w:val="333333"/>
          <w:spacing w:val="-11"/>
          <w:sz w:val="20"/>
        </w:rPr>
        <w:t xml:space="preserve"> </w:t>
      </w:r>
      <w:r>
        <w:rPr>
          <w:i/>
          <w:color w:val="333333"/>
          <w:sz w:val="20"/>
        </w:rPr>
        <w:t>go</w:t>
      </w:r>
      <w:r>
        <w:rPr>
          <w:i/>
          <w:color w:val="333333"/>
          <w:spacing w:val="-11"/>
          <w:sz w:val="20"/>
        </w:rPr>
        <w:t xml:space="preserve"> </w:t>
      </w:r>
      <w:r>
        <w:rPr>
          <w:i/>
          <w:color w:val="333333"/>
          <w:sz w:val="20"/>
        </w:rPr>
        <w:t>through</w:t>
      </w:r>
      <w:r>
        <w:rPr>
          <w:i/>
          <w:color w:val="333333"/>
          <w:spacing w:val="-11"/>
          <w:sz w:val="20"/>
        </w:rPr>
        <w:t xml:space="preserve"> </w:t>
      </w:r>
      <w:r>
        <w:rPr>
          <w:i/>
          <w:color w:val="333333"/>
          <w:sz w:val="20"/>
        </w:rPr>
        <w:t>each</w:t>
      </w:r>
      <w:r>
        <w:rPr>
          <w:i/>
          <w:color w:val="333333"/>
          <w:spacing w:val="-11"/>
          <w:sz w:val="20"/>
        </w:rPr>
        <w:t xml:space="preserve"> </w:t>
      </w:r>
      <w:r>
        <w:rPr>
          <w:i/>
          <w:color w:val="333333"/>
          <w:sz w:val="20"/>
        </w:rPr>
        <w:t>step</w:t>
      </w:r>
      <w:r>
        <w:rPr>
          <w:i/>
          <w:color w:val="333333"/>
          <w:spacing w:val="-11"/>
          <w:sz w:val="20"/>
        </w:rPr>
        <w:t xml:space="preserve"> </w:t>
      </w:r>
      <w:r>
        <w:rPr>
          <w:i/>
          <w:color w:val="333333"/>
          <w:sz w:val="20"/>
        </w:rPr>
        <w:t>now.</w:t>
      </w:r>
    </w:p>
    <w:p w14:paraId="779732AA" w14:textId="028A54B0" w:rsidR="0029179C" w:rsidRDefault="00000000">
      <w:pPr>
        <w:spacing w:before="168" w:line="295" w:lineRule="auto"/>
        <w:ind w:left="1077" w:right="338" w:hanging="397"/>
        <w:jc w:val="both"/>
        <w:rPr>
          <w:i/>
          <w:sz w:val="20"/>
        </w:rPr>
      </w:pPr>
      <w:r>
        <w:rPr>
          <w:rFonts w:ascii="Wingdings 3" w:hAnsi="Wingdings 3"/>
          <w:color w:val="D1A326"/>
          <w:spacing w:val="-2"/>
          <w:position w:val="-1"/>
        </w:rPr>
        <w:t></w:t>
      </w:r>
      <w:r w:rsidR="00C141D1">
        <w:rPr>
          <w:rFonts w:ascii="Times New Roman" w:hAnsi="Times New Roman"/>
          <w:color w:val="D1A326"/>
          <w:position w:val="-1"/>
        </w:rPr>
        <w:tab/>
      </w:r>
      <w:r>
        <w:rPr>
          <w:b/>
          <w:i/>
          <w:color w:val="333333"/>
          <w:spacing w:val="-2"/>
          <w:sz w:val="20"/>
        </w:rPr>
        <w:t>O:</w:t>
      </w:r>
      <w:r>
        <w:rPr>
          <w:b/>
          <w:i/>
          <w:color w:val="333333"/>
          <w:spacing w:val="-6"/>
          <w:sz w:val="20"/>
        </w:rPr>
        <w:t xml:space="preserve"> </w:t>
      </w:r>
      <w:r>
        <w:rPr>
          <w:b/>
          <w:i/>
          <w:color w:val="333333"/>
          <w:spacing w:val="-2"/>
          <w:sz w:val="20"/>
        </w:rPr>
        <w:t>Observations</w:t>
      </w:r>
      <w:r>
        <w:rPr>
          <w:b/>
          <w:i/>
          <w:color w:val="333333"/>
          <w:spacing w:val="-7"/>
          <w:sz w:val="20"/>
        </w:rPr>
        <w:t xml:space="preserve"> </w:t>
      </w:r>
      <w:r>
        <w:rPr>
          <w:i/>
          <w:color w:val="333333"/>
          <w:spacing w:val="-2"/>
          <w:sz w:val="20"/>
        </w:rPr>
        <w:t>–</w:t>
      </w:r>
      <w:r>
        <w:rPr>
          <w:i/>
          <w:color w:val="333333"/>
          <w:spacing w:val="-11"/>
          <w:sz w:val="20"/>
        </w:rPr>
        <w:t xml:space="preserve"> </w:t>
      </w:r>
      <w:r>
        <w:rPr>
          <w:i/>
          <w:color w:val="333333"/>
          <w:spacing w:val="-2"/>
          <w:sz w:val="20"/>
        </w:rPr>
        <w:t>This</w:t>
      </w:r>
      <w:r>
        <w:rPr>
          <w:i/>
          <w:color w:val="333333"/>
          <w:spacing w:val="-10"/>
          <w:sz w:val="20"/>
        </w:rPr>
        <w:t xml:space="preserve"> </w:t>
      </w:r>
      <w:r>
        <w:rPr>
          <w:i/>
          <w:color w:val="333333"/>
          <w:spacing w:val="-2"/>
          <w:sz w:val="20"/>
        </w:rPr>
        <w:t>usually</w:t>
      </w:r>
      <w:r>
        <w:rPr>
          <w:i/>
          <w:color w:val="333333"/>
          <w:spacing w:val="-11"/>
          <w:sz w:val="20"/>
        </w:rPr>
        <w:t xml:space="preserve"> </w:t>
      </w:r>
      <w:r>
        <w:rPr>
          <w:i/>
          <w:color w:val="333333"/>
          <w:spacing w:val="-2"/>
          <w:sz w:val="20"/>
        </w:rPr>
        <w:t>begins</w:t>
      </w:r>
      <w:r>
        <w:rPr>
          <w:i/>
          <w:color w:val="333333"/>
          <w:spacing w:val="-10"/>
          <w:sz w:val="20"/>
        </w:rPr>
        <w:t xml:space="preserve"> </w:t>
      </w:r>
      <w:r>
        <w:rPr>
          <w:i/>
          <w:color w:val="333333"/>
          <w:spacing w:val="-2"/>
          <w:sz w:val="20"/>
        </w:rPr>
        <w:t>with</w:t>
      </w:r>
      <w:r>
        <w:rPr>
          <w:i/>
          <w:color w:val="333333"/>
          <w:spacing w:val="-11"/>
          <w:sz w:val="20"/>
        </w:rPr>
        <w:t xml:space="preserve"> </w:t>
      </w:r>
      <w:r>
        <w:rPr>
          <w:i/>
          <w:color w:val="333333"/>
          <w:spacing w:val="-2"/>
          <w:sz w:val="20"/>
        </w:rPr>
        <w:t>something</w:t>
      </w:r>
      <w:r>
        <w:rPr>
          <w:i/>
          <w:color w:val="333333"/>
          <w:spacing w:val="-10"/>
          <w:sz w:val="20"/>
        </w:rPr>
        <w:t xml:space="preserve"> </w:t>
      </w:r>
      <w:r>
        <w:rPr>
          <w:i/>
          <w:color w:val="333333"/>
          <w:spacing w:val="-2"/>
          <w:sz w:val="20"/>
        </w:rPr>
        <w:t>like,</w:t>
      </w:r>
      <w:r>
        <w:rPr>
          <w:i/>
          <w:color w:val="333333"/>
          <w:spacing w:val="-11"/>
          <w:sz w:val="20"/>
        </w:rPr>
        <w:t xml:space="preserve"> </w:t>
      </w:r>
      <w:r>
        <w:rPr>
          <w:i/>
          <w:color w:val="333333"/>
          <w:spacing w:val="-2"/>
          <w:sz w:val="20"/>
        </w:rPr>
        <w:t>“I’m</w:t>
      </w:r>
      <w:r>
        <w:rPr>
          <w:i/>
          <w:color w:val="333333"/>
          <w:spacing w:val="-10"/>
          <w:sz w:val="20"/>
        </w:rPr>
        <w:t xml:space="preserve"> </w:t>
      </w:r>
      <w:r>
        <w:rPr>
          <w:i/>
          <w:color w:val="333333"/>
          <w:spacing w:val="-2"/>
          <w:sz w:val="20"/>
        </w:rPr>
        <w:t>noticing</w:t>
      </w:r>
      <w:r>
        <w:rPr>
          <w:i/>
          <w:color w:val="333333"/>
          <w:spacing w:val="-11"/>
          <w:sz w:val="20"/>
        </w:rPr>
        <w:t xml:space="preserve"> </w:t>
      </w:r>
      <w:r>
        <w:rPr>
          <w:i/>
          <w:color w:val="333333"/>
          <w:spacing w:val="-2"/>
          <w:sz w:val="20"/>
        </w:rPr>
        <w:t>…”</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start</w:t>
      </w:r>
      <w:r>
        <w:rPr>
          <w:i/>
          <w:color w:val="333333"/>
          <w:spacing w:val="-10"/>
          <w:sz w:val="20"/>
        </w:rPr>
        <w:t xml:space="preserve"> </w:t>
      </w:r>
      <w:r>
        <w:rPr>
          <w:i/>
          <w:color w:val="333333"/>
          <w:spacing w:val="-2"/>
          <w:sz w:val="20"/>
        </w:rPr>
        <w:t>by objectively</w:t>
      </w:r>
      <w:r>
        <w:rPr>
          <w:i/>
          <w:color w:val="333333"/>
          <w:spacing w:val="-8"/>
          <w:sz w:val="20"/>
        </w:rPr>
        <w:t xml:space="preserve"> </w:t>
      </w:r>
      <w:r>
        <w:rPr>
          <w:i/>
          <w:color w:val="333333"/>
          <w:spacing w:val="-2"/>
          <w:sz w:val="20"/>
        </w:rPr>
        <w:t>describing</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situation</w:t>
      </w:r>
      <w:r>
        <w:rPr>
          <w:i/>
          <w:color w:val="333333"/>
          <w:spacing w:val="-8"/>
          <w:sz w:val="20"/>
        </w:rPr>
        <w:t xml:space="preserve"> </w:t>
      </w:r>
      <w:r>
        <w:rPr>
          <w:i/>
          <w:color w:val="333333"/>
          <w:spacing w:val="-2"/>
          <w:sz w:val="20"/>
        </w:rPr>
        <w:t>without</w:t>
      </w:r>
      <w:r>
        <w:rPr>
          <w:i/>
          <w:color w:val="333333"/>
          <w:spacing w:val="-8"/>
          <w:sz w:val="20"/>
        </w:rPr>
        <w:t xml:space="preserve"> </w:t>
      </w:r>
      <w:r>
        <w:rPr>
          <w:i/>
          <w:color w:val="333333"/>
          <w:spacing w:val="-2"/>
          <w:sz w:val="20"/>
        </w:rPr>
        <w:t>judgment.</w:t>
      </w:r>
      <w:r>
        <w:rPr>
          <w:i/>
          <w:color w:val="333333"/>
          <w:spacing w:val="-8"/>
          <w:sz w:val="20"/>
        </w:rPr>
        <w:t xml:space="preserve"> </w:t>
      </w:r>
      <w:r>
        <w:rPr>
          <w:i/>
          <w:color w:val="333333"/>
          <w:spacing w:val="-2"/>
          <w:sz w:val="20"/>
        </w:rPr>
        <w:t>Example:</w:t>
      </w:r>
      <w:r>
        <w:rPr>
          <w:i/>
          <w:color w:val="333333"/>
          <w:spacing w:val="-8"/>
          <w:sz w:val="20"/>
        </w:rPr>
        <w:t xml:space="preserve"> </w:t>
      </w:r>
      <w:r>
        <w:rPr>
          <w:i/>
          <w:color w:val="333333"/>
          <w:spacing w:val="-2"/>
          <w:sz w:val="20"/>
        </w:rPr>
        <w:t>“I’m</w:t>
      </w:r>
      <w:r>
        <w:rPr>
          <w:i/>
          <w:color w:val="333333"/>
          <w:spacing w:val="-8"/>
          <w:sz w:val="20"/>
        </w:rPr>
        <w:t xml:space="preserve"> </w:t>
      </w:r>
      <w:r>
        <w:rPr>
          <w:i/>
          <w:color w:val="333333"/>
          <w:spacing w:val="-2"/>
          <w:sz w:val="20"/>
        </w:rPr>
        <w:t>noticing</w:t>
      </w:r>
      <w:r>
        <w:rPr>
          <w:i/>
          <w:color w:val="333333"/>
          <w:spacing w:val="-8"/>
          <w:sz w:val="20"/>
        </w:rPr>
        <w:t xml:space="preserve"> </w:t>
      </w:r>
      <w:r>
        <w:rPr>
          <w:i/>
          <w:color w:val="333333"/>
          <w:spacing w:val="-2"/>
          <w:sz w:val="20"/>
        </w:rPr>
        <w:t>that</w:t>
      </w:r>
      <w:r>
        <w:rPr>
          <w:i/>
          <w:color w:val="333333"/>
          <w:spacing w:val="-8"/>
          <w:sz w:val="20"/>
        </w:rPr>
        <w:t xml:space="preserve"> </w:t>
      </w:r>
      <w:r>
        <w:rPr>
          <w:i/>
          <w:color w:val="333333"/>
          <w:spacing w:val="-2"/>
          <w:sz w:val="20"/>
        </w:rPr>
        <w:t xml:space="preserve">during </w:t>
      </w:r>
      <w:r>
        <w:rPr>
          <w:i/>
          <w:color w:val="333333"/>
          <w:sz w:val="20"/>
        </w:rPr>
        <w:t>our</w:t>
      </w:r>
      <w:r>
        <w:rPr>
          <w:i/>
          <w:color w:val="333333"/>
          <w:spacing w:val="-8"/>
          <w:sz w:val="20"/>
        </w:rPr>
        <w:t xml:space="preserve"> </w:t>
      </w:r>
      <w:r>
        <w:rPr>
          <w:i/>
          <w:color w:val="333333"/>
          <w:sz w:val="20"/>
        </w:rPr>
        <w:t>recent</w:t>
      </w:r>
      <w:r>
        <w:rPr>
          <w:i/>
          <w:color w:val="333333"/>
          <w:spacing w:val="-8"/>
          <w:sz w:val="20"/>
        </w:rPr>
        <w:t xml:space="preserve"> </w:t>
      </w:r>
      <w:r>
        <w:rPr>
          <w:i/>
          <w:color w:val="333333"/>
          <w:sz w:val="20"/>
        </w:rPr>
        <w:t>meetings,</w:t>
      </w:r>
      <w:r>
        <w:rPr>
          <w:i/>
          <w:color w:val="333333"/>
          <w:spacing w:val="-8"/>
          <w:sz w:val="20"/>
        </w:rPr>
        <w:t xml:space="preserve"> </w:t>
      </w:r>
      <w:r>
        <w:rPr>
          <w:i/>
          <w:color w:val="333333"/>
          <w:sz w:val="20"/>
        </w:rPr>
        <w:t>you’ve</w:t>
      </w:r>
      <w:r>
        <w:rPr>
          <w:i/>
          <w:color w:val="333333"/>
          <w:spacing w:val="-8"/>
          <w:sz w:val="20"/>
        </w:rPr>
        <w:t xml:space="preserve"> </w:t>
      </w:r>
      <w:r>
        <w:rPr>
          <w:i/>
          <w:color w:val="333333"/>
          <w:sz w:val="20"/>
        </w:rPr>
        <w:t>been</w:t>
      </w:r>
      <w:r>
        <w:rPr>
          <w:i/>
          <w:color w:val="333333"/>
          <w:spacing w:val="-8"/>
          <w:sz w:val="20"/>
        </w:rPr>
        <w:t xml:space="preserve"> </w:t>
      </w:r>
      <w:r>
        <w:rPr>
          <w:i/>
          <w:color w:val="333333"/>
          <w:sz w:val="20"/>
        </w:rPr>
        <w:t>arriving</w:t>
      </w:r>
      <w:r>
        <w:rPr>
          <w:i/>
          <w:color w:val="333333"/>
          <w:spacing w:val="-8"/>
          <w:sz w:val="20"/>
        </w:rPr>
        <w:t xml:space="preserve"> </w:t>
      </w:r>
      <w:r>
        <w:rPr>
          <w:i/>
          <w:color w:val="333333"/>
          <w:sz w:val="20"/>
        </w:rPr>
        <w:t>about</w:t>
      </w:r>
      <w:r>
        <w:rPr>
          <w:i/>
          <w:color w:val="333333"/>
          <w:spacing w:val="-8"/>
          <w:sz w:val="20"/>
        </w:rPr>
        <w:t xml:space="preserve"> </w:t>
      </w:r>
      <w:r>
        <w:rPr>
          <w:i/>
          <w:color w:val="333333"/>
          <w:sz w:val="20"/>
        </w:rPr>
        <w:t>10</w:t>
      </w:r>
      <w:r>
        <w:rPr>
          <w:i/>
          <w:color w:val="333333"/>
          <w:spacing w:val="-8"/>
          <w:sz w:val="20"/>
        </w:rPr>
        <w:t xml:space="preserve"> </w:t>
      </w:r>
      <w:r>
        <w:rPr>
          <w:i/>
          <w:color w:val="333333"/>
          <w:sz w:val="20"/>
        </w:rPr>
        <w:t>minutes</w:t>
      </w:r>
      <w:r>
        <w:rPr>
          <w:i/>
          <w:color w:val="333333"/>
          <w:spacing w:val="-8"/>
          <w:sz w:val="20"/>
        </w:rPr>
        <w:t xml:space="preserve"> </w:t>
      </w:r>
      <w:r>
        <w:rPr>
          <w:i/>
          <w:color w:val="333333"/>
          <w:sz w:val="20"/>
        </w:rPr>
        <w:t>late.”</w:t>
      </w:r>
    </w:p>
    <w:p w14:paraId="7E7FA9E0" w14:textId="104A88FA" w:rsidR="0029179C" w:rsidRDefault="00000000">
      <w:pPr>
        <w:spacing w:before="62" w:line="295" w:lineRule="auto"/>
        <w:ind w:left="1077" w:right="339" w:hanging="397"/>
        <w:jc w:val="both"/>
        <w:rPr>
          <w:i/>
          <w:sz w:val="20"/>
        </w:rPr>
      </w:pPr>
      <w:r>
        <w:rPr>
          <w:rFonts w:ascii="Wingdings 3" w:hAnsi="Wingdings 3"/>
          <w:color w:val="D1A326"/>
          <w:position w:val="-1"/>
        </w:rPr>
        <w:t></w:t>
      </w:r>
      <w:r w:rsidR="00C141D1">
        <w:rPr>
          <w:rFonts w:ascii="Times New Roman" w:hAnsi="Times New Roman"/>
          <w:color w:val="D1A326"/>
          <w:position w:val="-1"/>
        </w:rPr>
        <w:tab/>
      </w:r>
      <w:r>
        <w:rPr>
          <w:b/>
          <w:i/>
          <w:color w:val="333333"/>
          <w:sz w:val="20"/>
        </w:rPr>
        <w:t>F: Feelings</w:t>
      </w:r>
      <w:r>
        <w:rPr>
          <w:b/>
          <w:i/>
          <w:color w:val="333333"/>
          <w:spacing w:val="-3"/>
          <w:sz w:val="20"/>
        </w:rPr>
        <w:t xml:space="preserve"> </w:t>
      </w:r>
      <w:r>
        <w:rPr>
          <w:i/>
          <w:color w:val="333333"/>
          <w:sz w:val="20"/>
        </w:rPr>
        <w:t>–</w:t>
      </w:r>
      <w:r>
        <w:rPr>
          <w:i/>
          <w:color w:val="333333"/>
          <w:spacing w:val="-2"/>
          <w:sz w:val="20"/>
        </w:rPr>
        <w:t xml:space="preserve"> </w:t>
      </w:r>
      <w:r>
        <w:rPr>
          <w:i/>
          <w:color w:val="333333"/>
          <w:sz w:val="20"/>
        </w:rPr>
        <w:t>This</w:t>
      </w:r>
      <w:r>
        <w:rPr>
          <w:i/>
          <w:color w:val="333333"/>
          <w:spacing w:val="-2"/>
          <w:sz w:val="20"/>
        </w:rPr>
        <w:t xml:space="preserve"> </w:t>
      </w:r>
      <w:r>
        <w:rPr>
          <w:i/>
          <w:color w:val="333333"/>
          <w:sz w:val="20"/>
        </w:rPr>
        <w:t>usually</w:t>
      </w:r>
      <w:r>
        <w:rPr>
          <w:i/>
          <w:color w:val="333333"/>
          <w:spacing w:val="-2"/>
          <w:sz w:val="20"/>
        </w:rPr>
        <w:t xml:space="preserve"> </w:t>
      </w:r>
      <w:r>
        <w:rPr>
          <w:i/>
          <w:color w:val="333333"/>
          <w:sz w:val="20"/>
        </w:rPr>
        <w:t>begins</w:t>
      </w:r>
      <w:r>
        <w:rPr>
          <w:i/>
          <w:color w:val="333333"/>
          <w:spacing w:val="-2"/>
          <w:sz w:val="20"/>
        </w:rPr>
        <w:t xml:space="preserve"> </w:t>
      </w:r>
      <w:r>
        <w:rPr>
          <w:i/>
          <w:color w:val="333333"/>
          <w:sz w:val="20"/>
        </w:rPr>
        <w:t>with</w:t>
      </w:r>
      <w:r>
        <w:rPr>
          <w:i/>
          <w:color w:val="333333"/>
          <w:spacing w:val="-2"/>
          <w:sz w:val="20"/>
        </w:rPr>
        <w:t xml:space="preserve"> </w:t>
      </w:r>
      <w:r>
        <w:rPr>
          <w:i/>
          <w:color w:val="333333"/>
          <w:sz w:val="20"/>
        </w:rPr>
        <w:t>something</w:t>
      </w:r>
      <w:r>
        <w:rPr>
          <w:i/>
          <w:color w:val="333333"/>
          <w:spacing w:val="-2"/>
          <w:sz w:val="20"/>
        </w:rPr>
        <w:t xml:space="preserve"> </w:t>
      </w:r>
      <w:r>
        <w:rPr>
          <w:i/>
          <w:color w:val="333333"/>
          <w:sz w:val="20"/>
        </w:rPr>
        <w:t>like,</w:t>
      </w:r>
      <w:r>
        <w:rPr>
          <w:i/>
          <w:color w:val="333333"/>
          <w:spacing w:val="-2"/>
          <w:sz w:val="20"/>
        </w:rPr>
        <w:t xml:space="preserve"> </w:t>
      </w:r>
      <w:r>
        <w:rPr>
          <w:i/>
          <w:color w:val="333333"/>
          <w:sz w:val="20"/>
        </w:rPr>
        <w:t>“This</w:t>
      </w:r>
      <w:r>
        <w:rPr>
          <w:i/>
          <w:color w:val="333333"/>
          <w:spacing w:val="-2"/>
          <w:sz w:val="20"/>
        </w:rPr>
        <w:t xml:space="preserve"> </w:t>
      </w:r>
      <w:r>
        <w:rPr>
          <w:i/>
          <w:color w:val="333333"/>
          <w:sz w:val="20"/>
        </w:rPr>
        <w:t>is</w:t>
      </w:r>
      <w:r>
        <w:rPr>
          <w:i/>
          <w:color w:val="333333"/>
          <w:spacing w:val="-2"/>
          <w:sz w:val="20"/>
        </w:rPr>
        <w:t xml:space="preserve"> </w:t>
      </w:r>
      <w:r>
        <w:rPr>
          <w:i/>
          <w:color w:val="333333"/>
          <w:sz w:val="20"/>
        </w:rPr>
        <w:t>making</w:t>
      </w:r>
      <w:r>
        <w:rPr>
          <w:i/>
          <w:color w:val="333333"/>
          <w:spacing w:val="-2"/>
          <w:sz w:val="20"/>
        </w:rPr>
        <w:t xml:space="preserve"> </w:t>
      </w:r>
      <w:r>
        <w:rPr>
          <w:i/>
          <w:color w:val="333333"/>
          <w:sz w:val="20"/>
        </w:rPr>
        <w:t>me</w:t>
      </w:r>
      <w:r>
        <w:rPr>
          <w:i/>
          <w:color w:val="333333"/>
          <w:spacing w:val="-2"/>
          <w:sz w:val="20"/>
        </w:rPr>
        <w:t xml:space="preserve"> </w:t>
      </w:r>
      <w:r>
        <w:rPr>
          <w:i/>
          <w:color w:val="333333"/>
          <w:sz w:val="20"/>
        </w:rPr>
        <w:t>feel</w:t>
      </w:r>
      <w:r>
        <w:rPr>
          <w:i/>
          <w:color w:val="333333"/>
          <w:spacing w:val="-2"/>
          <w:sz w:val="20"/>
        </w:rPr>
        <w:t xml:space="preserve"> </w:t>
      </w:r>
      <w:r>
        <w:rPr>
          <w:i/>
          <w:color w:val="333333"/>
          <w:sz w:val="20"/>
        </w:rPr>
        <w:t>…”</w:t>
      </w:r>
      <w:r>
        <w:rPr>
          <w:i/>
          <w:color w:val="333333"/>
          <w:spacing w:val="-2"/>
          <w:sz w:val="20"/>
        </w:rPr>
        <w:t xml:space="preserve"> </w:t>
      </w:r>
      <w:r>
        <w:rPr>
          <w:i/>
          <w:color w:val="333333"/>
          <w:sz w:val="20"/>
        </w:rPr>
        <w:t>Here you express how the observation makes you feel. Example: “This is making me feel a bit frustrated and concerned.”</w:t>
      </w:r>
    </w:p>
    <w:p w14:paraId="02A4FBFA" w14:textId="39F582B3" w:rsidR="0029179C" w:rsidRDefault="00000000">
      <w:pPr>
        <w:spacing w:before="63" w:line="297" w:lineRule="auto"/>
        <w:ind w:left="1077" w:right="337" w:hanging="397"/>
        <w:jc w:val="both"/>
        <w:rPr>
          <w:i/>
          <w:sz w:val="20"/>
        </w:rPr>
      </w:pPr>
      <w:r>
        <w:rPr>
          <w:rFonts w:ascii="Wingdings 3" w:hAnsi="Wingdings 3"/>
          <w:color w:val="D1A326"/>
          <w:spacing w:val="-2"/>
          <w:position w:val="-1"/>
        </w:rPr>
        <w:t></w:t>
      </w:r>
      <w:r w:rsidR="00C141D1">
        <w:rPr>
          <w:rFonts w:ascii="Times New Roman" w:hAnsi="Times New Roman"/>
          <w:color w:val="D1A326"/>
          <w:position w:val="-1"/>
        </w:rPr>
        <w:tab/>
      </w:r>
      <w:r>
        <w:rPr>
          <w:b/>
          <w:i/>
          <w:color w:val="333333"/>
          <w:spacing w:val="-2"/>
          <w:sz w:val="20"/>
        </w:rPr>
        <w:t>T:</w:t>
      </w:r>
      <w:r>
        <w:rPr>
          <w:b/>
          <w:i/>
          <w:color w:val="333333"/>
          <w:spacing w:val="-11"/>
          <w:sz w:val="20"/>
        </w:rPr>
        <w:t xml:space="preserve"> </w:t>
      </w:r>
      <w:r>
        <w:rPr>
          <w:b/>
          <w:i/>
          <w:color w:val="333333"/>
          <w:spacing w:val="-2"/>
          <w:sz w:val="20"/>
        </w:rPr>
        <w:t>Telling</w:t>
      </w:r>
      <w:r>
        <w:rPr>
          <w:b/>
          <w:i/>
          <w:color w:val="333333"/>
          <w:spacing w:val="-10"/>
          <w:sz w:val="20"/>
        </w:rPr>
        <w:t xml:space="preserve"> </w:t>
      </w:r>
      <w:r>
        <w:rPr>
          <w:b/>
          <w:i/>
          <w:color w:val="333333"/>
          <w:spacing w:val="-2"/>
          <w:sz w:val="20"/>
        </w:rPr>
        <w:t>the</w:t>
      </w:r>
      <w:r>
        <w:rPr>
          <w:b/>
          <w:i/>
          <w:color w:val="333333"/>
          <w:spacing w:val="-11"/>
          <w:sz w:val="20"/>
        </w:rPr>
        <w:t xml:space="preserve"> </w:t>
      </w:r>
      <w:r>
        <w:rPr>
          <w:b/>
          <w:i/>
          <w:color w:val="333333"/>
          <w:spacing w:val="-2"/>
          <w:sz w:val="20"/>
        </w:rPr>
        <w:t>Story</w:t>
      </w:r>
      <w:r>
        <w:rPr>
          <w:b/>
          <w:i/>
          <w:color w:val="333333"/>
          <w:spacing w:val="-10"/>
          <w:sz w:val="20"/>
        </w:rPr>
        <w:t xml:space="preserve"> </w:t>
      </w:r>
      <w:r>
        <w:rPr>
          <w:i/>
          <w:color w:val="333333"/>
          <w:spacing w:val="-2"/>
          <w:sz w:val="20"/>
        </w:rPr>
        <w:t>–</w:t>
      </w:r>
      <w:r>
        <w:rPr>
          <w:i/>
          <w:color w:val="333333"/>
          <w:spacing w:val="-11"/>
          <w:sz w:val="20"/>
        </w:rPr>
        <w:t xml:space="preserve"> </w:t>
      </w:r>
      <w:r>
        <w:rPr>
          <w:i/>
          <w:color w:val="333333"/>
          <w:spacing w:val="-2"/>
          <w:sz w:val="20"/>
        </w:rPr>
        <w:t>This</w:t>
      </w:r>
      <w:r>
        <w:rPr>
          <w:i/>
          <w:color w:val="333333"/>
          <w:spacing w:val="-10"/>
          <w:sz w:val="20"/>
        </w:rPr>
        <w:t xml:space="preserve"> </w:t>
      </w:r>
      <w:r>
        <w:rPr>
          <w:i/>
          <w:color w:val="333333"/>
          <w:spacing w:val="-2"/>
          <w:sz w:val="20"/>
        </w:rPr>
        <w:t>usually</w:t>
      </w:r>
      <w:r>
        <w:rPr>
          <w:i/>
          <w:color w:val="333333"/>
          <w:spacing w:val="-11"/>
          <w:sz w:val="20"/>
        </w:rPr>
        <w:t xml:space="preserve"> </w:t>
      </w:r>
      <w:r>
        <w:rPr>
          <w:i/>
          <w:color w:val="333333"/>
          <w:spacing w:val="-2"/>
          <w:sz w:val="20"/>
        </w:rPr>
        <w:t>begins</w:t>
      </w:r>
      <w:r>
        <w:rPr>
          <w:i/>
          <w:color w:val="333333"/>
          <w:spacing w:val="-10"/>
          <w:sz w:val="20"/>
        </w:rPr>
        <w:t xml:space="preserve"> </w:t>
      </w:r>
      <w:r>
        <w:rPr>
          <w:i/>
          <w:color w:val="333333"/>
          <w:spacing w:val="-2"/>
          <w:sz w:val="20"/>
        </w:rPr>
        <w:t>with</w:t>
      </w:r>
      <w:r>
        <w:rPr>
          <w:i/>
          <w:color w:val="333333"/>
          <w:spacing w:val="-11"/>
          <w:sz w:val="20"/>
        </w:rPr>
        <w:t xml:space="preserve"> </w:t>
      </w:r>
      <w:r>
        <w:rPr>
          <w:i/>
          <w:color w:val="333333"/>
          <w:spacing w:val="-2"/>
          <w:sz w:val="20"/>
        </w:rPr>
        <w:t>something</w:t>
      </w:r>
      <w:r>
        <w:rPr>
          <w:i/>
          <w:color w:val="333333"/>
          <w:spacing w:val="-10"/>
          <w:sz w:val="20"/>
        </w:rPr>
        <w:t xml:space="preserve"> </w:t>
      </w:r>
      <w:r>
        <w:rPr>
          <w:i/>
          <w:color w:val="333333"/>
          <w:spacing w:val="-2"/>
          <w:sz w:val="20"/>
        </w:rPr>
        <w:t>like,</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story</w:t>
      </w:r>
      <w:r>
        <w:rPr>
          <w:i/>
          <w:color w:val="333333"/>
          <w:spacing w:val="-11"/>
          <w:sz w:val="20"/>
        </w:rPr>
        <w:t xml:space="preserve"> </w:t>
      </w:r>
      <w:r>
        <w:rPr>
          <w:i/>
          <w:color w:val="333333"/>
          <w:spacing w:val="-2"/>
          <w:sz w:val="20"/>
        </w:rPr>
        <w:t>I’m</w:t>
      </w:r>
      <w:r>
        <w:rPr>
          <w:i/>
          <w:color w:val="333333"/>
          <w:spacing w:val="-10"/>
          <w:sz w:val="20"/>
        </w:rPr>
        <w:t xml:space="preserve"> </w:t>
      </w:r>
      <w:r>
        <w:rPr>
          <w:i/>
          <w:color w:val="333333"/>
          <w:spacing w:val="-2"/>
          <w:sz w:val="20"/>
        </w:rPr>
        <w:t>telling</w:t>
      </w:r>
      <w:r>
        <w:rPr>
          <w:i/>
          <w:color w:val="333333"/>
          <w:spacing w:val="-11"/>
          <w:sz w:val="20"/>
        </w:rPr>
        <w:t xml:space="preserve"> </w:t>
      </w:r>
      <w:r>
        <w:rPr>
          <w:i/>
          <w:color w:val="333333"/>
          <w:spacing w:val="-2"/>
          <w:sz w:val="20"/>
        </w:rPr>
        <w:t xml:space="preserve">myself </w:t>
      </w:r>
      <w:r>
        <w:rPr>
          <w:i/>
          <w:color w:val="333333"/>
          <w:sz w:val="20"/>
        </w:rPr>
        <w:t>about</w:t>
      </w:r>
      <w:r>
        <w:rPr>
          <w:i/>
          <w:color w:val="333333"/>
          <w:spacing w:val="-13"/>
          <w:sz w:val="20"/>
        </w:rPr>
        <w:t xml:space="preserve"> </w:t>
      </w:r>
      <w:r>
        <w:rPr>
          <w:i/>
          <w:color w:val="333333"/>
          <w:sz w:val="20"/>
        </w:rPr>
        <w:t>this</w:t>
      </w:r>
      <w:r>
        <w:rPr>
          <w:i/>
          <w:color w:val="333333"/>
          <w:spacing w:val="-12"/>
          <w:sz w:val="20"/>
        </w:rPr>
        <w:t xml:space="preserve"> </w:t>
      </w:r>
      <w:r>
        <w:rPr>
          <w:i/>
          <w:color w:val="333333"/>
          <w:sz w:val="20"/>
        </w:rPr>
        <w:t>is</w:t>
      </w:r>
      <w:r>
        <w:rPr>
          <w:i/>
          <w:color w:val="333333"/>
          <w:spacing w:val="-13"/>
          <w:sz w:val="20"/>
        </w:rPr>
        <w:t xml:space="preserve"> </w:t>
      </w:r>
      <w:r>
        <w:rPr>
          <w:i/>
          <w:color w:val="333333"/>
          <w:sz w:val="20"/>
        </w:rPr>
        <w:t>…”</w:t>
      </w:r>
      <w:r>
        <w:rPr>
          <w:i/>
          <w:color w:val="333333"/>
          <w:spacing w:val="-12"/>
          <w:sz w:val="20"/>
        </w:rPr>
        <w:t xml:space="preserve"> </w:t>
      </w:r>
      <w:r>
        <w:rPr>
          <w:i/>
          <w:color w:val="333333"/>
          <w:sz w:val="20"/>
        </w:rPr>
        <w:t>This</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about</w:t>
      </w:r>
      <w:r>
        <w:rPr>
          <w:i/>
          <w:color w:val="333333"/>
          <w:spacing w:val="-13"/>
          <w:sz w:val="20"/>
        </w:rPr>
        <w:t xml:space="preserve"> </w:t>
      </w:r>
      <w:r>
        <w:rPr>
          <w:i/>
          <w:color w:val="333333"/>
          <w:sz w:val="20"/>
        </w:rPr>
        <w:t>sharing</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narrative</w:t>
      </w:r>
      <w:r>
        <w:rPr>
          <w:i/>
          <w:color w:val="333333"/>
          <w:spacing w:val="-12"/>
          <w:sz w:val="20"/>
        </w:rPr>
        <w:t xml:space="preserve"> </w:t>
      </w:r>
      <w:r>
        <w:rPr>
          <w:i/>
          <w:color w:val="333333"/>
          <w:sz w:val="20"/>
        </w:rPr>
        <w:t>you’ve</w:t>
      </w:r>
      <w:r>
        <w:rPr>
          <w:i/>
          <w:color w:val="333333"/>
          <w:spacing w:val="-13"/>
          <w:sz w:val="20"/>
        </w:rPr>
        <w:t xml:space="preserve"> </w:t>
      </w:r>
      <w:r>
        <w:rPr>
          <w:i/>
          <w:color w:val="333333"/>
          <w:sz w:val="20"/>
        </w:rPr>
        <w:t>created</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mind</w:t>
      </w:r>
      <w:r>
        <w:rPr>
          <w:i/>
          <w:color w:val="333333"/>
          <w:spacing w:val="-13"/>
          <w:sz w:val="20"/>
        </w:rPr>
        <w:t xml:space="preserve"> </w:t>
      </w:r>
      <w:r>
        <w:rPr>
          <w:i/>
          <w:color w:val="333333"/>
          <w:sz w:val="20"/>
        </w:rPr>
        <w:t>about</w:t>
      </w:r>
      <w:r>
        <w:rPr>
          <w:i/>
          <w:color w:val="333333"/>
          <w:spacing w:val="-12"/>
          <w:sz w:val="20"/>
        </w:rPr>
        <w:t xml:space="preserve"> </w:t>
      </w:r>
      <w:r>
        <w:rPr>
          <w:i/>
          <w:color w:val="333333"/>
          <w:sz w:val="20"/>
        </w:rPr>
        <w:t>the situation.</w:t>
      </w:r>
      <w:r>
        <w:rPr>
          <w:i/>
          <w:color w:val="333333"/>
          <w:spacing w:val="-7"/>
          <w:sz w:val="20"/>
        </w:rPr>
        <w:t xml:space="preserve"> </w:t>
      </w:r>
      <w:r>
        <w:rPr>
          <w:i/>
          <w:color w:val="333333"/>
          <w:sz w:val="20"/>
        </w:rPr>
        <w:t>Example:</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story</w:t>
      </w:r>
      <w:r>
        <w:rPr>
          <w:i/>
          <w:color w:val="333333"/>
          <w:spacing w:val="-7"/>
          <w:sz w:val="20"/>
        </w:rPr>
        <w:t xml:space="preserve"> </w:t>
      </w:r>
      <w:r>
        <w:rPr>
          <w:i/>
          <w:color w:val="333333"/>
          <w:sz w:val="20"/>
        </w:rPr>
        <w:t>I’m</w:t>
      </w:r>
      <w:r>
        <w:rPr>
          <w:i/>
          <w:color w:val="333333"/>
          <w:spacing w:val="-7"/>
          <w:sz w:val="20"/>
        </w:rPr>
        <w:t xml:space="preserve"> </w:t>
      </w:r>
      <w:r>
        <w:rPr>
          <w:i/>
          <w:color w:val="333333"/>
          <w:sz w:val="20"/>
        </w:rPr>
        <w:t>telling</w:t>
      </w:r>
      <w:r>
        <w:rPr>
          <w:i/>
          <w:color w:val="333333"/>
          <w:spacing w:val="-7"/>
          <w:sz w:val="20"/>
        </w:rPr>
        <w:t xml:space="preserve"> </w:t>
      </w:r>
      <w:r>
        <w:rPr>
          <w:i/>
          <w:color w:val="333333"/>
          <w:sz w:val="20"/>
        </w:rPr>
        <w:t>myself</w:t>
      </w:r>
      <w:r>
        <w:rPr>
          <w:i/>
          <w:color w:val="333333"/>
          <w:spacing w:val="-7"/>
          <w:sz w:val="20"/>
        </w:rPr>
        <w:t xml:space="preserve"> </w:t>
      </w:r>
      <w:r>
        <w:rPr>
          <w:i/>
          <w:color w:val="333333"/>
          <w:sz w:val="20"/>
        </w:rPr>
        <w:t>about</w:t>
      </w:r>
      <w:r>
        <w:rPr>
          <w:i/>
          <w:color w:val="333333"/>
          <w:spacing w:val="-7"/>
          <w:sz w:val="20"/>
        </w:rPr>
        <w:t xml:space="preserve"> </w:t>
      </w:r>
      <w:r>
        <w:rPr>
          <w:i/>
          <w:color w:val="333333"/>
          <w:sz w:val="20"/>
        </w:rPr>
        <w:t>this</w:t>
      </w:r>
      <w:r>
        <w:rPr>
          <w:i/>
          <w:color w:val="333333"/>
          <w:spacing w:val="-7"/>
          <w:sz w:val="20"/>
        </w:rPr>
        <w:t xml:space="preserve"> </w:t>
      </w:r>
      <w:r>
        <w:rPr>
          <w:i/>
          <w:color w:val="333333"/>
          <w:sz w:val="20"/>
        </w:rPr>
        <w:t>is</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maybe</w:t>
      </w:r>
      <w:r>
        <w:rPr>
          <w:i/>
          <w:color w:val="333333"/>
          <w:spacing w:val="-7"/>
          <w:sz w:val="20"/>
        </w:rPr>
        <w:t xml:space="preserve"> </w:t>
      </w:r>
      <w:r>
        <w:rPr>
          <w:i/>
          <w:color w:val="333333"/>
          <w:sz w:val="20"/>
        </w:rPr>
        <w:t>these</w:t>
      </w:r>
      <w:r>
        <w:rPr>
          <w:i/>
          <w:color w:val="333333"/>
          <w:spacing w:val="-7"/>
          <w:sz w:val="20"/>
        </w:rPr>
        <w:t xml:space="preserve"> </w:t>
      </w:r>
      <w:r>
        <w:rPr>
          <w:i/>
          <w:color w:val="333333"/>
          <w:sz w:val="20"/>
        </w:rPr>
        <w:t>meetings aren’t</w:t>
      </w:r>
      <w:r>
        <w:rPr>
          <w:i/>
          <w:color w:val="333333"/>
          <w:spacing w:val="-7"/>
          <w:sz w:val="20"/>
        </w:rPr>
        <w:t xml:space="preserve"> </w:t>
      </w:r>
      <w:r>
        <w:rPr>
          <w:i/>
          <w:color w:val="333333"/>
          <w:sz w:val="20"/>
        </w:rPr>
        <w:t>a</w:t>
      </w:r>
      <w:r>
        <w:rPr>
          <w:i/>
          <w:color w:val="333333"/>
          <w:spacing w:val="-7"/>
          <w:sz w:val="20"/>
        </w:rPr>
        <w:t xml:space="preserve"> </w:t>
      </w:r>
      <w:r>
        <w:rPr>
          <w:i/>
          <w:color w:val="333333"/>
          <w:sz w:val="20"/>
        </w:rPr>
        <w:t>priority</w:t>
      </w:r>
      <w:r>
        <w:rPr>
          <w:i/>
          <w:color w:val="333333"/>
          <w:spacing w:val="-7"/>
          <w:sz w:val="20"/>
        </w:rPr>
        <w:t xml:space="preserve"> </w:t>
      </w:r>
      <w:r>
        <w:rPr>
          <w:i/>
          <w:color w:val="333333"/>
          <w:sz w:val="20"/>
        </w:rPr>
        <w:t>for</w:t>
      </w:r>
      <w:r>
        <w:rPr>
          <w:i/>
          <w:color w:val="333333"/>
          <w:spacing w:val="-7"/>
          <w:sz w:val="20"/>
        </w:rPr>
        <w:t xml:space="preserve"> </w:t>
      </w:r>
      <w:r>
        <w:rPr>
          <w:i/>
          <w:color w:val="333333"/>
          <w:sz w:val="20"/>
        </w:rPr>
        <w:t>you,</w:t>
      </w:r>
      <w:r>
        <w:rPr>
          <w:i/>
          <w:color w:val="333333"/>
          <w:spacing w:val="-7"/>
          <w:sz w:val="20"/>
        </w:rPr>
        <w:t xml:space="preserve"> </w:t>
      </w:r>
      <w:r>
        <w:rPr>
          <w:i/>
          <w:color w:val="333333"/>
          <w:sz w:val="20"/>
        </w:rPr>
        <w:t>or</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there</w:t>
      </w:r>
      <w:r>
        <w:rPr>
          <w:i/>
          <w:color w:val="333333"/>
          <w:spacing w:val="-7"/>
          <w:sz w:val="20"/>
        </w:rPr>
        <w:t xml:space="preserve"> </w:t>
      </w:r>
      <w:r>
        <w:rPr>
          <w:i/>
          <w:color w:val="333333"/>
          <w:sz w:val="20"/>
        </w:rPr>
        <w:t>might</w:t>
      </w:r>
      <w:r>
        <w:rPr>
          <w:i/>
          <w:color w:val="333333"/>
          <w:spacing w:val="-7"/>
          <w:sz w:val="20"/>
        </w:rPr>
        <w:t xml:space="preserve"> </w:t>
      </w:r>
      <w:r>
        <w:rPr>
          <w:i/>
          <w:color w:val="333333"/>
          <w:sz w:val="20"/>
        </w:rPr>
        <w:t>be</w:t>
      </w:r>
      <w:r>
        <w:rPr>
          <w:i/>
          <w:color w:val="333333"/>
          <w:spacing w:val="-7"/>
          <w:sz w:val="20"/>
        </w:rPr>
        <w:t xml:space="preserve"> </w:t>
      </w:r>
      <w:r>
        <w:rPr>
          <w:i/>
          <w:color w:val="333333"/>
          <w:sz w:val="20"/>
        </w:rPr>
        <w:t>something</w:t>
      </w:r>
      <w:r>
        <w:rPr>
          <w:i/>
          <w:color w:val="333333"/>
          <w:spacing w:val="-7"/>
          <w:sz w:val="20"/>
        </w:rPr>
        <w:t xml:space="preserve"> </w:t>
      </w:r>
      <w:r>
        <w:rPr>
          <w:i/>
          <w:color w:val="333333"/>
          <w:sz w:val="20"/>
        </w:rPr>
        <w:t>else</w:t>
      </w:r>
      <w:r>
        <w:rPr>
          <w:i/>
          <w:color w:val="333333"/>
          <w:spacing w:val="-7"/>
          <w:sz w:val="20"/>
        </w:rPr>
        <w:t xml:space="preserve"> </w:t>
      </w:r>
      <w:r>
        <w:rPr>
          <w:i/>
          <w:color w:val="333333"/>
          <w:sz w:val="20"/>
        </w:rPr>
        <w:t>going</w:t>
      </w:r>
      <w:r>
        <w:rPr>
          <w:i/>
          <w:color w:val="333333"/>
          <w:spacing w:val="-7"/>
          <w:sz w:val="20"/>
        </w:rPr>
        <w:t xml:space="preserve"> </w:t>
      </w:r>
      <w:r>
        <w:rPr>
          <w:i/>
          <w:color w:val="333333"/>
          <w:sz w:val="20"/>
        </w:rPr>
        <w:t>on.”</w:t>
      </w:r>
    </w:p>
    <w:p w14:paraId="0E635434" w14:textId="1E49B3E6" w:rsidR="0029179C" w:rsidRDefault="00000000">
      <w:pPr>
        <w:spacing w:before="55" w:line="297" w:lineRule="auto"/>
        <w:ind w:left="1077" w:right="338" w:hanging="397"/>
        <w:jc w:val="both"/>
        <w:rPr>
          <w:i/>
          <w:sz w:val="20"/>
        </w:rPr>
      </w:pPr>
      <w:r>
        <w:rPr>
          <w:rFonts w:ascii="Wingdings 3" w:hAnsi="Wingdings 3"/>
          <w:color w:val="D1A326"/>
          <w:position w:val="-1"/>
        </w:rPr>
        <w:t></w:t>
      </w:r>
      <w:r w:rsidR="00C141D1">
        <w:rPr>
          <w:rFonts w:ascii="Times New Roman" w:hAnsi="Times New Roman"/>
          <w:color w:val="D1A326"/>
          <w:position w:val="-1"/>
        </w:rPr>
        <w:tab/>
      </w:r>
      <w:r>
        <w:rPr>
          <w:b/>
          <w:i/>
          <w:color w:val="333333"/>
          <w:sz w:val="20"/>
        </w:rPr>
        <w:t>E: Essential Needs/Values</w:t>
      </w:r>
      <w:r>
        <w:rPr>
          <w:b/>
          <w:i/>
          <w:color w:val="333333"/>
          <w:spacing w:val="-4"/>
          <w:sz w:val="20"/>
        </w:rPr>
        <w:t xml:space="preserve"> </w:t>
      </w:r>
      <w:r>
        <w:rPr>
          <w:i/>
          <w:color w:val="333333"/>
          <w:sz w:val="20"/>
        </w:rPr>
        <w:t>–</w:t>
      </w:r>
      <w:r>
        <w:rPr>
          <w:i/>
          <w:color w:val="333333"/>
          <w:spacing w:val="-4"/>
          <w:sz w:val="20"/>
        </w:rPr>
        <w:t xml:space="preserve"> </w:t>
      </w:r>
      <w:r>
        <w:rPr>
          <w:i/>
          <w:color w:val="333333"/>
          <w:sz w:val="20"/>
        </w:rPr>
        <w:t>This</w:t>
      </w:r>
      <w:r>
        <w:rPr>
          <w:i/>
          <w:color w:val="333333"/>
          <w:spacing w:val="-4"/>
          <w:sz w:val="20"/>
        </w:rPr>
        <w:t xml:space="preserve"> </w:t>
      </w:r>
      <w:r>
        <w:rPr>
          <w:i/>
          <w:color w:val="333333"/>
          <w:sz w:val="20"/>
        </w:rPr>
        <w:t>might</w:t>
      </w:r>
      <w:r>
        <w:rPr>
          <w:i/>
          <w:color w:val="333333"/>
          <w:spacing w:val="-4"/>
          <w:sz w:val="20"/>
        </w:rPr>
        <w:t xml:space="preserve"> </w:t>
      </w:r>
      <w:r>
        <w:rPr>
          <w:i/>
          <w:color w:val="333333"/>
          <w:sz w:val="20"/>
        </w:rPr>
        <w:t>sound</w:t>
      </w:r>
      <w:r>
        <w:rPr>
          <w:i/>
          <w:color w:val="333333"/>
          <w:spacing w:val="-4"/>
          <w:sz w:val="20"/>
        </w:rPr>
        <w:t xml:space="preserve"> </w:t>
      </w:r>
      <w:r>
        <w:rPr>
          <w:i/>
          <w:color w:val="333333"/>
          <w:sz w:val="20"/>
        </w:rPr>
        <w:t>like,</w:t>
      </w:r>
      <w:r>
        <w:rPr>
          <w:i/>
          <w:color w:val="333333"/>
          <w:spacing w:val="-4"/>
          <w:sz w:val="20"/>
        </w:rPr>
        <w:t xml:space="preserve"> </w:t>
      </w:r>
      <w:r>
        <w:rPr>
          <w:i/>
          <w:color w:val="333333"/>
          <w:sz w:val="20"/>
        </w:rPr>
        <w:t>“This</w:t>
      </w:r>
      <w:r>
        <w:rPr>
          <w:i/>
          <w:color w:val="333333"/>
          <w:spacing w:val="-4"/>
          <w:sz w:val="20"/>
        </w:rPr>
        <w:t xml:space="preserve"> </w:t>
      </w:r>
      <w:r>
        <w:rPr>
          <w:i/>
          <w:color w:val="333333"/>
          <w:sz w:val="20"/>
        </w:rPr>
        <w:t>is</w:t>
      </w:r>
      <w:r>
        <w:rPr>
          <w:i/>
          <w:color w:val="333333"/>
          <w:spacing w:val="-4"/>
          <w:sz w:val="20"/>
        </w:rPr>
        <w:t xml:space="preserve"> </w:t>
      </w:r>
      <w:r>
        <w:rPr>
          <w:i/>
          <w:color w:val="333333"/>
          <w:sz w:val="20"/>
        </w:rPr>
        <w:t>going</w:t>
      </w:r>
      <w:r>
        <w:rPr>
          <w:i/>
          <w:color w:val="333333"/>
          <w:spacing w:val="-4"/>
          <w:sz w:val="20"/>
        </w:rPr>
        <w:t xml:space="preserve"> </w:t>
      </w:r>
      <w:r>
        <w:rPr>
          <w:i/>
          <w:color w:val="333333"/>
          <w:sz w:val="20"/>
        </w:rPr>
        <w:t>against</w:t>
      </w:r>
      <w:r>
        <w:rPr>
          <w:i/>
          <w:color w:val="333333"/>
          <w:spacing w:val="-4"/>
          <w:sz w:val="20"/>
        </w:rPr>
        <w:t xml:space="preserve"> </w:t>
      </w:r>
      <w:r>
        <w:rPr>
          <w:i/>
          <w:color w:val="333333"/>
          <w:sz w:val="20"/>
        </w:rPr>
        <w:t>my</w:t>
      </w:r>
      <w:r>
        <w:rPr>
          <w:i/>
          <w:color w:val="333333"/>
          <w:spacing w:val="-4"/>
          <w:sz w:val="20"/>
        </w:rPr>
        <w:t xml:space="preserve"> </w:t>
      </w:r>
      <w:r>
        <w:rPr>
          <w:i/>
          <w:color w:val="333333"/>
          <w:sz w:val="20"/>
        </w:rPr>
        <w:t>need</w:t>
      </w:r>
      <w:r>
        <w:rPr>
          <w:i/>
          <w:color w:val="333333"/>
          <w:spacing w:val="-4"/>
          <w:sz w:val="20"/>
        </w:rPr>
        <w:t xml:space="preserve"> </w:t>
      </w:r>
      <w:r>
        <w:rPr>
          <w:i/>
          <w:color w:val="333333"/>
          <w:sz w:val="20"/>
        </w:rPr>
        <w:t>to/ value</w:t>
      </w:r>
      <w:r>
        <w:rPr>
          <w:i/>
          <w:color w:val="333333"/>
          <w:spacing w:val="-12"/>
          <w:sz w:val="20"/>
        </w:rPr>
        <w:t xml:space="preserve"> </w:t>
      </w:r>
      <w:r>
        <w:rPr>
          <w:i/>
          <w:color w:val="333333"/>
          <w:sz w:val="20"/>
        </w:rPr>
        <w:t>of</w:t>
      </w:r>
      <w:r>
        <w:rPr>
          <w:i/>
          <w:color w:val="333333"/>
          <w:spacing w:val="-12"/>
          <w:sz w:val="20"/>
        </w:rPr>
        <w:t xml:space="preserve"> </w:t>
      </w:r>
      <w:r>
        <w:rPr>
          <w:i/>
          <w:color w:val="333333"/>
          <w:sz w:val="20"/>
        </w:rPr>
        <w:t>…”</w:t>
      </w:r>
      <w:r>
        <w:rPr>
          <w:i/>
          <w:color w:val="333333"/>
          <w:spacing w:val="-12"/>
          <w:sz w:val="20"/>
        </w:rPr>
        <w:t xml:space="preserve"> </w:t>
      </w:r>
      <w:r>
        <w:rPr>
          <w:i/>
          <w:color w:val="333333"/>
          <w:sz w:val="20"/>
        </w:rPr>
        <w:t>Here,</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clearly</w:t>
      </w:r>
      <w:r>
        <w:rPr>
          <w:i/>
          <w:color w:val="333333"/>
          <w:spacing w:val="-12"/>
          <w:sz w:val="20"/>
        </w:rPr>
        <w:t xml:space="preserve"> </w:t>
      </w:r>
      <w:r>
        <w:rPr>
          <w:i/>
          <w:color w:val="333333"/>
          <w:sz w:val="20"/>
        </w:rPr>
        <w:t>state</w:t>
      </w:r>
      <w:r>
        <w:rPr>
          <w:i/>
          <w:color w:val="333333"/>
          <w:spacing w:val="-12"/>
          <w:sz w:val="20"/>
        </w:rPr>
        <w:t xml:space="preserve"> </w:t>
      </w:r>
      <w:r>
        <w:rPr>
          <w:i/>
          <w:color w:val="333333"/>
          <w:sz w:val="20"/>
        </w:rPr>
        <w:t>how</w:t>
      </w:r>
      <w:r>
        <w:rPr>
          <w:i/>
          <w:color w:val="333333"/>
          <w:spacing w:val="-12"/>
          <w:sz w:val="20"/>
        </w:rPr>
        <w:t xml:space="preserve"> </w:t>
      </w:r>
      <w:r>
        <w:rPr>
          <w:i/>
          <w:color w:val="333333"/>
          <w:sz w:val="20"/>
        </w:rPr>
        <w:t>this</w:t>
      </w:r>
      <w:r>
        <w:rPr>
          <w:i/>
          <w:color w:val="333333"/>
          <w:spacing w:val="-12"/>
          <w:sz w:val="20"/>
        </w:rPr>
        <w:t xml:space="preserve"> </w:t>
      </w:r>
      <w:r>
        <w:rPr>
          <w:i/>
          <w:color w:val="333333"/>
          <w:sz w:val="20"/>
        </w:rPr>
        <w:t>scenario</w:t>
      </w:r>
      <w:r>
        <w:rPr>
          <w:i/>
          <w:color w:val="333333"/>
          <w:spacing w:val="-12"/>
          <w:sz w:val="20"/>
        </w:rPr>
        <w:t xml:space="preserve"> </w:t>
      </w:r>
      <w:r>
        <w:rPr>
          <w:i/>
          <w:color w:val="333333"/>
          <w:sz w:val="20"/>
        </w:rPr>
        <w:t>is</w:t>
      </w:r>
      <w:r>
        <w:rPr>
          <w:i/>
          <w:color w:val="333333"/>
          <w:spacing w:val="-12"/>
          <w:sz w:val="20"/>
        </w:rPr>
        <w:t xml:space="preserve"> </w:t>
      </w:r>
      <w:r>
        <w:rPr>
          <w:i/>
          <w:color w:val="333333"/>
          <w:sz w:val="20"/>
        </w:rPr>
        <w:t>compromising</w:t>
      </w:r>
      <w:r>
        <w:rPr>
          <w:i/>
          <w:color w:val="333333"/>
          <w:spacing w:val="-12"/>
          <w:sz w:val="20"/>
        </w:rPr>
        <w:t xml:space="preserve"> </w:t>
      </w:r>
      <w:r>
        <w:rPr>
          <w:i/>
          <w:color w:val="333333"/>
          <w:sz w:val="20"/>
        </w:rPr>
        <w:t>your</w:t>
      </w:r>
      <w:r>
        <w:rPr>
          <w:i/>
          <w:color w:val="333333"/>
          <w:spacing w:val="-12"/>
          <w:sz w:val="20"/>
        </w:rPr>
        <w:t xml:space="preserve"> </w:t>
      </w:r>
      <w:r>
        <w:rPr>
          <w:i/>
          <w:color w:val="333333"/>
          <w:sz w:val="20"/>
        </w:rPr>
        <w:t>needs/values. Example:</w:t>
      </w:r>
      <w:r>
        <w:rPr>
          <w:i/>
          <w:color w:val="333333"/>
          <w:spacing w:val="-10"/>
          <w:sz w:val="20"/>
        </w:rPr>
        <w:t xml:space="preserve"> </w:t>
      </w:r>
      <w:r>
        <w:rPr>
          <w:i/>
          <w:color w:val="333333"/>
          <w:sz w:val="20"/>
        </w:rPr>
        <w:t>“This</w:t>
      </w:r>
      <w:r>
        <w:rPr>
          <w:i/>
          <w:color w:val="333333"/>
          <w:spacing w:val="-10"/>
          <w:sz w:val="20"/>
        </w:rPr>
        <w:t xml:space="preserve"> </w:t>
      </w:r>
      <w:r>
        <w:rPr>
          <w:i/>
          <w:color w:val="333333"/>
          <w:sz w:val="20"/>
        </w:rPr>
        <w:t>is</w:t>
      </w:r>
      <w:r>
        <w:rPr>
          <w:i/>
          <w:color w:val="333333"/>
          <w:spacing w:val="-10"/>
          <w:sz w:val="20"/>
        </w:rPr>
        <w:t xml:space="preserve"> </w:t>
      </w:r>
      <w:r>
        <w:rPr>
          <w:i/>
          <w:color w:val="333333"/>
          <w:sz w:val="20"/>
        </w:rPr>
        <w:t>preventing</w:t>
      </w:r>
      <w:r>
        <w:rPr>
          <w:i/>
          <w:color w:val="333333"/>
          <w:spacing w:val="-11"/>
          <w:sz w:val="20"/>
        </w:rPr>
        <w:t xml:space="preserve"> </w:t>
      </w:r>
      <w:r>
        <w:rPr>
          <w:i/>
          <w:color w:val="333333"/>
          <w:sz w:val="20"/>
        </w:rPr>
        <w:t>me</w:t>
      </w:r>
      <w:r>
        <w:rPr>
          <w:i/>
          <w:color w:val="333333"/>
          <w:spacing w:val="-10"/>
          <w:sz w:val="20"/>
        </w:rPr>
        <w:t xml:space="preserve"> </w:t>
      </w:r>
      <w:r>
        <w:rPr>
          <w:i/>
          <w:color w:val="333333"/>
          <w:sz w:val="20"/>
        </w:rPr>
        <w:t>from</w:t>
      </w:r>
      <w:r>
        <w:rPr>
          <w:i/>
          <w:color w:val="333333"/>
          <w:spacing w:val="-10"/>
          <w:sz w:val="20"/>
        </w:rPr>
        <w:t xml:space="preserve"> </w:t>
      </w:r>
      <w:r>
        <w:rPr>
          <w:i/>
          <w:color w:val="333333"/>
          <w:sz w:val="20"/>
        </w:rPr>
        <w:t>meeting</w:t>
      </w:r>
      <w:r>
        <w:rPr>
          <w:i/>
          <w:color w:val="333333"/>
          <w:spacing w:val="-11"/>
          <w:sz w:val="20"/>
        </w:rPr>
        <w:t xml:space="preserve"> </w:t>
      </w:r>
      <w:r>
        <w:rPr>
          <w:i/>
          <w:color w:val="333333"/>
          <w:sz w:val="20"/>
        </w:rPr>
        <w:t>my</w:t>
      </w:r>
      <w:r>
        <w:rPr>
          <w:i/>
          <w:color w:val="333333"/>
          <w:spacing w:val="-10"/>
          <w:sz w:val="20"/>
        </w:rPr>
        <w:t xml:space="preserve"> </w:t>
      </w:r>
      <w:r>
        <w:rPr>
          <w:i/>
          <w:color w:val="333333"/>
          <w:sz w:val="20"/>
        </w:rPr>
        <w:t>need</w:t>
      </w:r>
      <w:r>
        <w:rPr>
          <w:i/>
          <w:color w:val="333333"/>
          <w:spacing w:val="-11"/>
          <w:sz w:val="20"/>
        </w:rPr>
        <w:t xml:space="preserve"> </w:t>
      </w:r>
      <w:r>
        <w:rPr>
          <w:i/>
          <w:color w:val="333333"/>
          <w:sz w:val="20"/>
        </w:rPr>
        <w:t>of</w:t>
      </w:r>
      <w:r>
        <w:rPr>
          <w:i/>
          <w:color w:val="333333"/>
          <w:spacing w:val="-10"/>
          <w:sz w:val="20"/>
        </w:rPr>
        <w:t xml:space="preserve"> </w:t>
      </w:r>
      <w:r>
        <w:rPr>
          <w:i/>
          <w:color w:val="333333"/>
          <w:sz w:val="20"/>
        </w:rPr>
        <w:t>starting</w:t>
      </w:r>
      <w:r>
        <w:rPr>
          <w:i/>
          <w:color w:val="333333"/>
          <w:spacing w:val="-10"/>
          <w:sz w:val="20"/>
        </w:rPr>
        <w:t xml:space="preserve"> </w:t>
      </w:r>
      <w:r>
        <w:rPr>
          <w:i/>
          <w:color w:val="333333"/>
          <w:sz w:val="20"/>
        </w:rPr>
        <w:t>our</w:t>
      </w:r>
      <w:r>
        <w:rPr>
          <w:i/>
          <w:color w:val="333333"/>
          <w:spacing w:val="-11"/>
          <w:sz w:val="20"/>
        </w:rPr>
        <w:t xml:space="preserve"> </w:t>
      </w:r>
      <w:r>
        <w:rPr>
          <w:i/>
          <w:color w:val="333333"/>
          <w:sz w:val="20"/>
        </w:rPr>
        <w:t>meetings</w:t>
      </w:r>
      <w:r>
        <w:rPr>
          <w:i/>
          <w:color w:val="333333"/>
          <w:spacing w:val="-11"/>
          <w:sz w:val="20"/>
        </w:rPr>
        <w:t xml:space="preserve"> </w:t>
      </w:r>
      <w:r>
        <w:rPr>
          <w:i/>
          <w:color w:val="333333"/>
          <w:sz w:val="20"/>
        </w:rPr>
        <w:t>on</w:t>
      </w:r>
      <w:r>
        <w:rPr>
          <w:i/>
          <w:color w:val="333333"/>
          <w:spacing w:val="-10"/>
          <w:sz w:val="20"/>
        </w:rPr>
        <w:t xml:space="preserve"> </w:t>
      </w:r>
      <w:r>
        <w:rPr>
          <w:i/>
          <w:color w:val="333333"/>
          <w:sz w:val="20"/>
        </w:rPr>
        <w:t>time, which is important for staying on schedule.”</w:t>
      </w:r>
    </w:p>
    <w:p w14:paraId="13A21315" w14:textId="3B93F7B0" w:rsidR="0029179C" w:rsidRDefault="00000000">
      <w:pPr>
        <w:spacing w:before="56" w:line="297" w:lineRule="auto"/>
        <w:ind w:left="1077" w:right="339" w:hanging="397"/>
        <w:jc w:val="both"/>
        <w:rPr>
          <w:i/>
          <w:sz w:val="20"/>
        </w:rPr>
      </w:pPr>
      <w:r>
        <w:rPr>
          <w:rFonts w:ascii="Wingdings 3" w:hAnsi="Wingdings 3"/>
          <w:color w:val="D1A326"/>
          <w:position w:val="-1"/>
        </w:rPr>
        <w:t></w:t>
      </w:r>
      <w:r w:rsidR="00C141D1">
        <w:rPr>
          <w:rFonts w:ascii="Times New Roman" w:hAnsi="Times New Roman"/>
          <w:color w:val="D1A326"/>
          <w:position w:val="-1"/>
        </w:rPr>
        <w:tab/>
      </w:r>
      <w:r>
        <w:rPr>
          <w:b/>
          <w:i/>
          <w:color w:val="333333"/>
          <w:sz w:val="20"/>
        </w:rPr>
        <w:t>N:</w:t>
      </w:r>
      <w:r>
        <w:rPr>
          <w:b/>
          <w:i/>
          <w:color w:val="333333"/>
          <w:spacing w:val="-13"/>
          <w:sz w:val="20"/>
        </w:rPr>
        <w:t xml:space="preserve"> </w:t>
      </w:r>
      <w:r>
        <w:rPr>
          <w:b/>
          <w:i/>
          <w:color w:val="333333"/>
          <w:sz w:val="20"/>
        </w:rPr>
        <w:t>Next</w:t>
      </w:r>
      <w:r>
        <w:rPr>
          <w:b/>
          <w:i/>
          <w:color w:val="333333"/>
          <w:spacing w:val="-12"/>
          <w:sz w:val="20"/>
        </w:rPr>
        <w:t xml:space="preserve"> </w:t>
      </w:r>
      <w:r>
        <w:rPr>
          <w:b/>
          <w:i/>
          <w:color w:val="333333"/>
          <w:sz w:val="20"/>
        </w:rPr>
        <w:t>Steps</w:t>
      </w:r>
      <w:r>
        <w:rPr>
          <w:b/>
          <w:i/>
          <w:color w:val="333333"/>
          <w:spacing w:val="-13"/>
          <w:sz w:val="20"/>
        </w:rPr>
        <w:t xml:space="preserve"> </w:t>
      </w:r>
      <w:r>
        <w:rPr>
          <w:i/>
          <w:color w:val="333333"/>
          <w:sz w:val="20"/>
        </w:rPr>
        <w:t>–</w:t>
      </w:r>
      <w:r>
        <w:rPr>
          <w:i/>
          <w:color w:val="333333"/>
          <w:spacing w:val="-12"/>
          <w:sz w:val="20"/>
        </w:rPr>
        <w:t xml:space="preserve"> </w:t>
      </w:r>
      <w:r>
        <w:rPr>
          <w:i/>
          <w:color w:val="333333"/>
          <w:sz w:val="20"/>
        </w:rPr>
        <w:t>This</w:t>
      </w:r>
      <w:r>
        <w:rPr>
          <w:i/>
          <w:color w:val="333333"/>
          <w:spacing w:val="-13"/>
          <w:sz w:val="20"/>
        </w:rPr>
        <w:t xml:space="preserve"> </w:t>
      </w:r>
      <w:r>
        <w:rPr>
          <w:i/>
          <w:color w:val="333333"/>
          <w:sz w:val="20"/>
        </w:rPr>
        <w:t>might</w:t>
      </w:r>
      <w:r>
        <w:rPr>
          <w:i/>
          <w:color w:val="333333"/>
          <w:spacing w:val="-12"/>
          <w:sz w:val="20"/>
        </w:rPr>
        <w:t xml:space="preserve"> </w:t>
      </w:r>
      <w:r>
        <w:rPr>
          <w:i/>
          <w:color w:val="333333"/>
          <w:sz w:val="20"/>
        </w:rPr>
        <w:t>sound</w:t>
      </w:r>
      <w:r>
        <w:rPr>
          <w:i/>
          <w:color w:val="333333"/>
          <w:spacing w:val="-13"/>
          <w:sz w:val="20"/>
        </w:rPr>
        <w:t xml:space="preserve"> </w:t>
      </w:r>
      <w:r>
        <w:rPr>
          <w:i/>
          <w:color w:val="333333"/>
          <w:sz w:val="20"/>
        </w:rPr>
        <w:t>like,</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future,</w:t>
      </w:r>
      <w:r>
        <w:rPr>
          <w:i/>
          <w:color w:val="333333"/>
          <w:spacing w:val="-13"/>
          <w:sz w:val="20"/>
        </w:rPr>
        <w:t xml:space="preserve"> </w:t>
      </w:r>
      <w:r>
        <w:rPr>
          <w:i/>
          <w:color w:val="333333"/>
          <w:sz w:val="20"/>
        </w:rPr>
        <w:t>can</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please</w:t>
      </w:r>
      <w:r>
        <w:rPr>
          <w:i/>
          <w:color w:val="333333"/>
          <w:spacing w:val="-12"/>
          <w:sz w:val="20"/>
        </w:rPr>
        <w:t xml:space="preserve"> </w:t>
      </w:r>
      <w:r>
        <w:rPr>
          <w:i/>
          <w:color w:val="333333"/>
          <w:sz w:val="20"/>
        </w:rPr>
        <w:t>...</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I</w:t>
      </w:r>
      <w:r>
        <w:rPr>
          <w:i/>
          <w:color w:val="333333"/>
          <w:spacing w:val="-13"/>
          <w:sz w:val="20"/>
        </w:rPr>
        <w:t xml:space="preserve"> </w:t>
      </w:r>
      <w:r>
        <w:rPr>
          <w:i/>
          <w:color w:val="333333"/>
          <w:sz w:val="20"/>
        </w:rPr>
        <w:t>will</w:t>
      </w:r>
      <w:r>
        <w:rPr>
          <w:i/>
          <w:color w:val="333333"/>
          <w:spacing w:val="-12"/>
          <w:sz w:val="20"/>
        </w:rPr>
        <w:t xml:space="preserve"> </w:t>
      </w:r>
      <w:r>
        <w:rPr>
          <w:i/>
          <w:color w:val="333333"/>
          <w:sz w:val="20"/>
        </w:rPr>
        <w:t>…”</w:t>
      </w:r>
      <w:r>
        <w:rPr>
          <w:i/>
          <w:color w:val="333333"/>
          <w:spacing w:val="-13"/>
          <w:sz w:val="20"/>
        </w:rPr>
        <w:t xml:space="preserve"> </w:t>
      </w:r>
      <w:r>
        <w:rPr>
          <w:i/>
          <w:color w:val="333333"/>
          <w:sz w:val="20"/>
        </w:rPr>
        <w:t>End by</w:t>
      </w:r>
      <w:r>
        <w:rPr>
          <w:i/>
          <w:color w:val="333333"/>
          <w:spacing w:val="-13"/>
          <w:sz w:val="20"/>
        </w:rPr>
        <w:t xml:space="preserve"> </w:t>
      </w:r>
      <w:r>
        <w:rPr>
          <w:i/>
          <w:color w:val="333333"/>
          <w:sz w:val="20"/>
        </w:rPr>
        <w:t>proposing</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clear,</w:t>
      </w:r>
      <w:r>
        <w:rPr>
          <w:i/>
          <w:color w:val="333333"/>
          <w:spacing w:val="-12"/>
          <w:sz w:val="20"/>
        </w:rPr>
        <w:t xml:space="preserve"> </w:t>
      </w:r>
      <w:r>
        <w:rPr>
          <w:i/>
          <w:color w:val="333333"/>
          <w:sz w:val="20"/>
        </w:rPr>
        <w:t>actionable</w:t>
      </w:r>
      <w:r>
        <w:rPr>
          <w:i/>
          <w:color w:val="333333"/>
          <w:spacing w:val="-13"/>
          <w:sz w:val="20"/>
        </w:rPr>
        <w:t xml:space="preserve"> </w:t>
      </w:r>
      <w:r>
        <w:rPr>
          <w:i/>
          <w:color w:val="333333"/>
          <w:sz w:val="20"/>
        </w:rPr>
        <w:t>request</w:t>
      </w:r>
      <w:r>
        <w:rPr>
          <w:i/>
          <w:color w:val="333333"/>
          <w:spacing w:val="-12"/>
          <w:sz w:val="20"/>
        </w:rPr>
        <w:t xml:space="preserve"> </w:t>
      </w:r>
      <w:r>
        <w:rPr>
          <w:i/>
          <w:color w:val="333333"/>
          <w:sz w:val="20"/>
        </w:rPr>
        <w:t>for</w:t>
      </w:r>
      <w:r>
        <w:rPr>
          <w:i/>
          <w:color w:val="333333"/>
          <w:spacing w:val="-13"/>
          <w:sz w:val="20"/>
        </w:rPr>
        <w:t xml:space="preserve"> </w:t>
      </w:r>
      <w:r>
        <w:rPr>
          <w:i/>
          <w:color w:val="333333"/>
          <w:sz w:val="20"/>
        </w:rPr>
        <w:t>how</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move</w:t>
      </w:r>
      <w:r>
        <w:rPr>
          <w:i/>
          <w:color w:val="333333"/>
          <w:spacing w:val="-12"/>
          <w:sz w:val="20"/>
        </w:rPr>
        <w:t xml:space="preserve"> </w:t>
      </w:r>
      <w:r>
        <w:rPr>
          <w:i/>
          <w:color w:val="333333"/>
          <w:sz w:val="20"/>
        </w:rPr>
        <w:t>forward.</w:t>
      </w:r>
      <w:r>
        <w:rPr>
          <w:i/>
          <w:color w:val="333333"/>
          <w:spacing w:val="-13"/>
          <w:sz w:val="20"/>
        </w:rPr>
        <w:t xml:space="preserve"> </w:t>
      </w:r>
      <w:r>
        <w:rPr>
          <w:i/>
          <w:color w:val="333333"/>
          <w:sz w:val="20"/>
        </w:rPr>
        <w:t>Example:</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 xml:space="preserve">future, </w:t>
      </w:r>
      <w:r>
        <w:rPr>
          <w:i/>
          <w:color w:val="333333"/>
          <w:spacing w:val="-6"/>
          <w:sz w:val="20"/>
        </w:rPr>
        <w:t xml:space="preserve">can you please try to arrive on time for our meetings? And I will make sure to send reminders </w:t>
      </w:r>
      <w:r>
        <w:rPr>
          <w:i/>
          <w:color w:val="333333"/>
          <w:sz w:val="20"/>
        </w:rPr>
        <w:t>if that would help.”</w:t>
      </w:r>
    </w:p>
    <w:p w14:paraId="4BC2BBFC" w14:textId="77777777" w:rsidR="0029179C" w:rsidRDefault="00000000">
      <w:pPr>
        <w:spacing w:before="226" w:line="300" w:lineRule="auto"/>
        <w:ind w:left="681" w:right="339"/>
        <w:jc w:val="both"/>
        <w:rPr>
          <w:i/>
          <w:sz w:val="20"/>
        </w:rPr>
      </w:pPr>
      <w:r>
        <w:rPr>
          <w:i/>
          <w:color w:val="333333"/>
          <w:spacing w:val="-2"/>
          <w:sz w:val="20"/>
        </w:rPr>
        <w:t>It</w:t>
      </w:r>
      <w:r>
        <w:rPr>
          <w:i/>
          <w:color w:val="333333"/>
          <w:spacing w:val="-7"/>
          <w:sz w:val="20"/>
        </w:rPr>
        <w:t xml:space="preserve"> </w:t>
      </w:r>
      <w:r>
        <w:rPr>
          <w:i/>
          <w:color w:val="333333"/>
          <w:spacing w:val="-2"/>
          <w:sz w:val="20"/>
        </w:rPr>
        <w:t>should</w:t>
      </w:r>
      <w:r>
        <w:rPr>
          <w:i/>
          <w:color w:val="333333"/>
          <w:spacing w:val="-7"/>
          <w:sz w:val="20"/>
        </w:rPr>
        <w:t xml:space="preserve"> </w:t>
      </w:r>
      <w:r>
        <w:rPr>
          <w:i/>
          <w:color w:val="333333"/>
          <w:spacing w:val="-2"/>
          <w:sz w:val="20"/>
        </w:rPr>
        <w:t>be</w:t>
      </w:r>
      <w:r>
        <w:rPr>
          <w:i/>
          <w:color w:val="333333"/>
          <w:spacing w:val="-7"/>
          <w:sz w:val="20"/>
        </w:rPr>
        <w:t xml:space="preserve"> </w:t>
      </w:r>
      <w:r>
        <w:rPr>
          <w:i/>
          <w:color w:val="333333"/>
          <w:spacing w:val="-2"/>
          <w:sz w:val="20"/>
        </w:rPr>
        <w:t>noted:</w:t>
      </w:r>
      <w:r>
        <w:rPr>
          <w:i/>
          <w:color w:val="333333"/>
          <w:spacing w:val="-7"/>
          <w:sz w:val="20"/>
        </w:rPr>
        <w:t xml:space="preserve"> </w:t>
      </w:r>
      <w:r>
        <w:rPr>
          <w:i/>
          <w:color w:val="333333"/>
          <w:spacing w:val="-2"/>
          <w:sz w:val="20"/>
        </w:rPr>
        <w:t>While</w:t>
      </w:r>
      <w:r>
        <w:rPr>
          <w:i/>
          <w:color w:val="333333"/>
          <w:spacing w:val="-7"/>
          <w:sz w:val="20"/>
        </w:rPr>
        <w:t xml:space="preserve"> </w:t>
      </w:r>
      <w:r>
        <w:rPr>
          <w:i/>
          <w:color w:val="333333"/>
          <w:spacing w:val="-2"/>
          <w:sz w:val="20"/>
        </w:rPr>
        <w:t>it’s</w:t>
      </w:r>
      <w:r>
        <w:rPr>
          <w:i/>
          <w:color w:val="333333"/>
          <w:spacing w:val="-7"/>
          <w:sz w:val="20"/>
        </w:rPr>
        <w:t xml:space="preserve"> </w:t>
      </w:r>
      <w:r>
        <w:rPr>
          <w:i/>
          <w:color w:val="333333"/>
          <w:spacing w:val="-2"/>
          <w:sz w:val="20"/>
        </w:rPr>
        <w:t>helpful</w:t>
      </w:r>
      <w:r>
        <w:rPr>
          <w:i/>
          <w:color w:val="333333"/>
          <w:spacing w:val="-7"/>
          <w:sz w:val="20"/>
        </w:rPr>
        <w:t xml:space="preserve"> </w:t>
      </w:r>
      <w:r>
        <w:rPr>
          <w:i/>
          <w:color w:val="333333"/>
          <w:spacing w:val="-2"/>
          <w:sz w:val="20"/>
        </w:rPr>
        <w:t>to</w:t>
      </w:r>
      <w:r>
        <w:rPr>
          <w:i/>
          <w:color w:val="333333"/>
          <w:spacing w:val="-8"/>
          <w:sz w:val="20"/>
        </w:rPr>
        <w:t xml:space="preserve"> </w:t>
      </w:r>
      <w:r>
        <w:rPr>
          <w:i/>
          <w:color w:val="333333"/>
          <w:spacing w:val="-2"/>
          <w:sz w:val="20"/>
        </w:rPr>
        <w:t>work</w:t>
      </w:r>
      <w:r>
        <w:rPr>
          <w:i/>
          <w:color w:val="333333"/>
          <w:spacing w:val="-7"/>
          <w:sz w:val="20"/>
        </w:rPr>
        <w:t xml:space="preserve"> </w:t>
      </w:r>
      <w:r>
        <w:rPr>
          <w:i/>
          <w:color w:val="333333"/>
          <w:spacing w:val="-2"/>
          <w:sz w:val="20"/>
        </w:rPr>
        <w:t>through</w:t>
      </w:r>
      <w:r>
        <w:rPr>
          <w:i/>
          <w:color w:val="333333"/>
          <w:spacing w:val="-7"/>
          <w:sz w:val="20"/>
        </w:rPr>
        <w:t xml:space="preserve"> </w:t>
      </w:r>
      <w:r>
        <w:rPr>
          <w:i/>
          <w:color w:val="333333"/>
          <w:spacing w:val="-2"/>
          <w:sz w:val="20"/>
        </w:rPr>
        <w:t>each</w:t>
      </w:r>
      <w:r>
        <w:rPr>
          <w:i/>
          <w:color w:val="333333"/>
          <w:spacing w:val="-7"/>
          <w:sz w:val="20"/>
        </w:rPr>
        <w:t xml:space="preserve"> </w:t>
      </w:r>
      <w:r>
        <w:rPr>
          <w:i/>
          <w:color w:val="333333"/>
          <w:spacing w:val="-2"/>
          <w:sz w:val="20"/>
        </w:rPr>
        <w:t>of</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OFTEN</w:t>
      </w:r>
      <w:r>
        <w:rPr>
          <w:i/>
          <w:color w:val="333333"/>
          <w:spacing w:val="-7"/>
          <w:sz w:val="20"/>
        </w:rPr>
        <w:t xml:space="preserve"> </w:t>
      </w:r>
      <w:r>
        <w:rPr>
          <w:i/>
          <w:color w:val="333333"/>
          <w:spacing w:val="-2"/>
          <w:sz w:val="20"/>
        </w:rPr>
        <w:t>steps</w:t>
      </w:r>
      <w:r>
        <w:rPr>
          <w:i/>
          <w:color w:val="333333"/>
          <w:spacing w:val="-7"/>
          <w:sz w:val="20"/>
        </w:rPr>
        <w:t xml:space="preserve"> </w:t>
      </w:r>
      <w:r>
        <w:rPr>
          <w:i/>
          <w:color w:val="333333"/>
          <w:spacing w:val="-2"/>
          <w:sz w:val="20"/>
        </w:rPr>
        <w:t>in</w:t>
      </w:r>
      <w:r>
        <w:rPr>
          <w:i/>
          <w:color w:val="333333"/>
          <w:spacing w:val="-7"/>
          <w:sz w:val="20"/>
        </w:rPr>
        <w:t xml:space="preserve"> </w:t>
      </w:r>
      <w:r>
        <w:rPr>
          <w:i/>
          <w:color w:val="333333"/>
          <w:spacing w:val="-2"/>
          <w:sz w:val="20"/>
        </w:rPr>
        <w:t>our</w:t>
      </w:r>
      <w:r>
        <w:rPr>
          <w:i/>
          <w:color w:val="333333"/>
          <w:spacing w:val="-8"/>
          <w:sz w:val="20"/>
        </w:rPr>
        <w:t xml:space="preserve"> </w:t>
      </w:r>
      <w:r>
        <w:rPr>
          <w:i/>
          <w:color w:val="333333"/>
          <w:spacing w:val="-2"/>
          <w:sz w:val="20"/>
        </w:rPr>
        <w:t>own</w:t>
      </w:r>
      <w:r>
        <w:rPr>
          <w:i/>
          <w:color w:val="333333"/>
          <w:spacing w:val="-7"/>
          <w:sz w:val="20"/>
        </w:rPr>
        <w:t xml:space="preserve"> </w:t>
      </w:r>
      <w:r>
        <w:rPr>
          <w:i/>
          <w:color w:val="333333"/>
          <w:spacing w:val="-2"/>
          <w:sz w:val="20"/>
        </w:rPr>
        <w:t xml:space="preserve">time, </w:t>
      </w:r>
      <w:r>
        <w:rPr>
          <w:i/>
          <w:color w:val="333333"/>
          <w:sz w:val="20"/>
        </w:rPr>
        <w:t>you</w:t>
      </w:r>
      <w:r>
        <w:rPr>
          <w:i/>
          <w:color w:val="333333"/>
          <w:spacing w:val="-1"/>
          <w:sz w:val="20"/>
        </w:rPr>
        <w:t xml:space="preserve"> </w:t>
      </w:r>
      <w:r>
        <w:rPr>
          <w:i/>
          <w:color w:val="333333"/>
          <w:sz w:val="20"/>
        </w:rPr>
        <w:t>may</w:t>
      </w:r>
      <w:r>
        <w:rPr>
          <w:i/>
          <w:color w:val="333333"/>
          <w:spacing w:val="-1"/>
          <w:sz w:val="20"/>
        </w:rPr>
        <w:t xml:space="preserve"> </w:t>
      </w:r>
      <w:r>
        <w:rPr>
          <w:i/>
          <w:color w:val="333333"/>
          <w:sz w:val="20"/>
        </w:rPr>
        <w:t>find</w:t>
      </w:r>
      <w:r>
        <w:rPr>
          <w:i/>
          <w:color w:val="333333"/>
          <w:spacing w:val="-1"/>
          <w:sz w:val="20"/>
        </w:rPr>
        <w:t xml:space="preserve"> </w:t>
      </w:r>
      <w:r>
        <w:rPr>
          <w:i/>
          <w:color w:val="333333"/>
          <w:sz w:val="20"/>
        </w:rPr>
        <w:t>that</w:t>
      </w:r>
      <w:r>
        <w:rPr>
          <w:i/>
          <w:color w:val="333333"/>
          <w:spacing w:val="-1"/>
          <w:sz w:val="20"/>
        </w:rPr>
        <w:t xml:space="preserve"> </w:t>
      </w:r>
      <w:r>
        <w:rPr>
          <w:i/>
          <w:color w:val="333333"/>
          <w:sz w:val="20"/>
        </w:rPr>
        <w:t>you</w:t>
      </w:r>
      <w:r>
        <w:rPr>
          <w:i/>
          <w:color w:val="333333"/>
          <w:spacing w:val="-1"/>
          <w:sz w:val="20"/>
        </w:rPr>
        <w:t xml:space="preserve"> </w:t>
      </w:r>
      <w:r>
        <w:rPr>
          <w:i/>
          <w:color w:val="333333"/>
          <w:sz w:val="20"/>
        </w:rPr>
        <w:t>don’t</w:t>
      </w:r>
      <w:r>
        <w:rPr>
          <w:i/>
          <w:color w:val="333333"/>
          <w:spacing w:val="-1"/>
          <w:sz w:val="20"/>
        </w:rPr>
        <w:t xml:space="preserve"> </w:t>
      </w:r>
      <w:r>
        <w:rPr>
          <w:i/>
          <w:color w:val="333333"/>
          <w:sz w:val="20"/>
        </w:rPr>
        <w:t>need</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share</w:t>
      </w:r>
      <w:r>
        <w:rPr>
          <w:i/>
          <w:color w:val="333333"/>
          <w:spacing w:val="-1"/>
          <w:sz w:val="20"/>
        </w:rPr>
        <w:t xml:space="preserve"> </w:t>
      </w:r>
      <w:r>
        <w:rPr>
          <w:i/>
          <w:color w:val="333333"/>
          <w:sz w:val="20"/>
        </w:rPr>
        <w:t>all</w:t>
      </w:r>
      <w:r>
        <w:rPr>
          <w:i/>
          <w:color w:val="333333"/>
          <w:spacing w:val="-1"/>
          <w:sz w:val="20"/>
        </w:rPr>
        <w:t xml:space="preserve"> </w:t>
      </w:r>
      <w:r>
        <w:rPr>
          <w:i/>
          <w:color w:val="333333"/>
          <w:sz w:val="20"/>
        </w:rPr>
        <w:t>your</w:t>
      </w:r>
      <w:r>
        <w:rPr>
          <w:i/>
          <w:color w:val="333333"/>
          <w:spacing w:val="-1"/>
          <w:sz w:val="20"/>
        </w:rPr>
        <w:t xml:space="preserve"> </w:t>
      </w:r>
      <w:r>
        <w:rPr>
          <w:i/>
          <w:color w:val="333333"/>
          <w:sz w:val="20"/>
        </w:rPr>
        <w:t>reflections</w:t>
      </w:r>
      <w:r>
        <w:rPr>
          <w:i/>
          <w:color w:val="333333"/>
          <w:spacing w:val="-1"/>
          <w:sz w:val="20"/>
        </w:rPr>
        <w:t xml:space="preserve"> </w:t>
      </w:r>
      <w:r>
        <w:rPr>
          <w:i/>
          <w:color w:val="333333"/>
          <w:sz w:val="20"/>
        </w:rPr>
        <w:t>in</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conversation.</w:t>
      </w:r>
      <w:r>
        <w:rPr>
          <w:i/>
          <w:color w:val="333333"/>
          <w:spacing w:val="-1"/>
          <w:sz w:val="20"/>
        </w:rPr>
        <w:t xml:space="preserve"> </w:t>
      </w:r>
      <w:r>
        <w:rPr>
          <w:i/>
          <w:color w:val="333333"/>
          <w:sz w:val="20"/>
        </w:rPr>
        <w:t>Sometimes just</w:t>
      </w:r>
      <w:r>
        <w:rPr>
          <w:i/>
          <w:color w:val="333333"/>
          <w:spacing w:val="-13"/>
          <w:sz w:val="20"/>
        </w:rPr>
        <w:t xml:space="preserve"> </w:t>
      </w:r>
      <w:r>
        <w:rPr>
          <w:i/>
          <w:color w:val="333333"/>
          <w:sz w:val="20"/>
        </w:rPr>
        <w:t>opening</w:t>
      </w:r>
      <w:r>
        <w:rPr>
          <w:i/>
          <w:color w:val="333333"/>
          <w:spacing w:val="-12"/>
          <w:sz w:val="20"/>
        </w:rPr>
        <w:t xml:space="preserve"> </w:t>
      </w:r>
      <w:r>
        <w:rPr>
          <w:i/>
          <w:color w:val="333333"/>
          <w:sz w:val="20"/>
        </w:rPr>
        <w:t>up</w:t>
      </w:r>
      <w:r>
        <w:rPr>
          <w:i/>
          <w:color w:val="333333"/>
          <w:spacing w:val="-13"/>
          <w:sz w:val="20"/>
        </w:rPr>
        <w:t xml:space="preserve"> </w:t>
      </w:r>
      <w:r>
        <w:rPr>
          <w:i/>
          <w:color w:val="333333"/>
          <w:sz w:val="20"/>
        </w:rPr>
        <w:t>about</w:t>
      </w:r>
      <w:r>
        <w:rPr>
          <w:i/>
          <w:color w:val="333333"/>
          <w:spacing w:val="-12"/>
          <w:sz w:val="20"/>
        </w:rPr>
        <w:t xml:space="preserve"> </w:t>
      </w:r>
      <w:r>
        <w:rPr>
          <w:i/>
          <w:color w:val="333333"/>
          <w:sz w:val="20"/>
        </w:rPr>
        <w:t>what</w:t>
      </w:r>
      <w:r>
        <w:rPr>
          <w:i/>
          <w:color w:val="333333"/>
          <w:spacing w:val="-13"/>
          <w:sz w:val="20"/>
        </w:rPr>
        <w:t xml:space="preserve"> </w:t>
      </w:r>
      <w:r>
        <w:rPr>
          <w:i/>
          <w:color w:val="333333"/>
          <w:sz w:val="20"/>
        </w:rPr>
        <w:t>you’re</w:t>
      </w:r>
      <w:r>
        <w:rPr>
          <w:i/>
          <w:color w:val="333333"/>
          <w:spacing w:val="-12"/>
          <w:sz w:val="20"/>
        </w:rPr>
        <w:t xml:space="preserve"> </w:t>
      </w:r>
      <w:r>
        <w:rPr>
          <w:i/>
          <w:color w:val="333333"/>
          <w:sz w:val="20"/>
        </w:rPr>
        <w:t>observing</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sharing</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needs</w:t>
      </w:r>
      <w:r>
        <w:rPr>
          <w:i/>
          <w:color w:val="333333"/>
          <w:spacing w:val="-13"/>
          <w:sz w:val="20"/>
        </w:rPr>
        <w:t xml:space="preserve"> </w:t>
      </w:r>
      <w:r>
        <w:rPr>
          <w:i/>
          <w:color w:val="333333"/>
          <w:sz w:val="20"/>
        </w:rPr>
        <w:t>may</w:t>
      </w:r>
      <w:r>
        <w:rPr>
          <w:i/>
          <w:color w:val="333333"/>
          <w:spacing w:val="-12"/>
          <w:sz w:val="20"/>
        </w:rPr>
        <w:t xml:space="preserve"> </w:t>
      </w:r>
      <w:r>
        <w:rPr>
          <w:i/>
          <w:color w:val="333333"/>
          <w:sz w:val="20"/>
        </w:rPr>
        <w:t>be</w:t>
      </w:r>
      <w:r>
        <w:rPr>
          <w:i/>
          <w:color w:val="333333"/>
          <w:spacing w:val="-13"/>
          <w:sz w:val="20"/>
        </w:rPr>
        <w:t xml:space="preserve"> </w:t>
      </w:r>
      <w:r>
        <w:rPr>
          <w:i/>
          <w:color w:val="333333"/>
          <w:sz w:val="20"/>
        </w:rPr>
        <w:t>enough</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start</w:t>
      </w:r>
      <w:r>
        <w:rPr>
          <w:i/>
          <w:color w:val="333333"/>
          <w:spacing w:val="-12"/>
          <w:sz w:val="20"/>
        </w:rPr>
        <w:t xml:space="preserve"> </w:t>
      </w:r>
      <w:r>
        <w:rPr>
          <w:i/>
          <w:color w:val="333333"/>
          <w:sz w:val="20"/>
        </w:rPr>
        <w:t>an effective</w:t>
      </w:r>
      <w:r>
        <w:rPr>
          <w:i/>
          <w:color w:val="333333"/>
          <w:spacing w:val="-5"/>
          <w:sz w:val="20"/>
        </w:rPr>
        <w:t xml:space="preserve"> </w:t>
      </w:r>
      <w:r>
        <w:rPr>
          <w:i/>
          <w:color w:val="333333"/>
          <w:sz w:val="20"/>
        </w:rPr>
        <w:t>dialogue.</w:t>
      </w:r>
    </w:p>
    <w:p w14:paraId="08B28499"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43959116" w14:textId="77777777" w:rsidR="0029179C" w:rsidRDefault="0029179C">
      <w:pPr>
        <w:pStyle w:val="BodyText"/>
        <w:spacing w:before="131"/>
        <w:rPr>
          <w:i/>
          <w:sz w:val="30"/>
        </w:rPr>
      </w:pPr>
    </w:p>
    <w:p w14:paraId="5BEBD8F9" w14:textId="77777777" w:rsidR="0029179C" w:rsidRDefault="00000000">
      <w:pPr>
        <w:pStyle w:val="Heading6"/>
        <w:jc w:val="both"/>
      </w:pPr>
      <w:r>
        <w:rPr>
          <w:color w:val="333333"/>
          <w:spacing w:val="-4"/>
        </w:rPr>
        <w:t>Kind</w:t>
      </w:r>
      <w:r>
        <w:rPr>
          <w:color w:val="333333"/>
          <w:spacing w:val="-13"/>
        </w:rPr>
        <w:t xml:space="preserve"> </w:t>
      </w:r>
      <w:r>
        <w:rPr>
          <w:color w:val="333333"/>
          <w:spacing w:val="-4"/>
        </w:rPr>
        <w:t>Conversations:</w:t>
      </w:r>
      <w:r>
        <w:rPr>
          <w:color w:val="333333"/>
          <w:spacing w:val="-21"/>
        </w:rPr>
        <w:t xml:space="preserve"> </w:t>
      </w:r>
      <w:r>
        <w:rPr>
          <w:color w:val="333333"/>
          <w:spacing w:val="-4"/>
        </w:rPr>
        <w:t>Tips</w:t>
      </w:r>
      <w:r>
        <w:rPr>
          <w:color w:val="333333"/>
          <w:spacing w:val="-13"/>
        </w:rPr>
        <w:t xml:space="preserve"> </w:t>
      </w:r>
      <w:r>
        <w:rPr>
          <w:color w:val="333333"/>
          <w:spacing w:val="-4"/>
        </w:rPr>
        <w:t>&amp;</w:t>
      </w:r>
      <w:r>
        <w:rPr>
          <w:color w:val="333333"/>
          <w:spacing w:val="-34"/>
        </w:rPr>
        <w:t xml:space="preserve"> </w:t>
      </w:r>
      <w:r>
        <w:rPr>
          <w:color w:val="333333"/>
          <w:spacing w:val="-4"/>
        </w:rPr>
        <w:t>Tricks</w:t>
      </w:r>
    </w:p>
    <w:p w14:paraId="01EFBC73" w14:textId="77777777" w:rsidR="0029179C" w:rsidRDefault="00000000">
      <w:pPr>
        <w:pStyle w:val="BodyText"/>
        <w:spacing w:before="289" w:line="300" w:lineRule="auto"/>
        <w:ind w:left="340" w:right="337"/>
        <w:jc w:val="both"/>
      </w:pPr>
      <w:r>
        <w:rPr>
          <w:color w:val="333333"/>
        </w:rPr>
        <w:t>Introduce the tips and tricks that can support clients to have kind conversations. Note: You may want to read them aloud, invite people to read them aloud to the class and discuss them, or simply invite people to read in pairs and reflect on them.</w:t>
      </w:r>
    </w:p>
    <w:p w14:paraId="651D4225" w14:textId="77777777" w:rsidR="0029179C" w:rsidRDefault="0029179C">
      <w:pPr>
        <w:pStyle w:val="BodyText"/>
        <w:spacing w:before="66"/>
      </w:pPr>
    </w:p>
    <w:p w14:paraId="2E7F7264"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6071680" behindDoc="0" locked="0" layoutInCell="1" allowOverlap="1" wp14:anchorId="20DC41B3" wp14:editId="634A75C5">
                <wp:simplePos x="0" y="0"/>
                <wp:positionH relativeFrom="page">
                  <wp:posOffset>1314005</wp:posOffset>
                </wp:positionH>
                <wp:positionV relativeFrom="paragraph">
                  <wp:posOffset>2341</wp:posOffset>
                </wp:positionV>
                <wp:extent cx="1270" cy="387350"/>
                <wp:effectExtent l="0" t="0" r="0" b="0"/>
                <wp:wrapNone/>
                <wp:docPr id="1397" name="Graphic 13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F932C60" id="Graphic 1397" o:spid="_x0000_s1026" style="position:absolute;margin-left:103.45pt;margin-top:.2pt;width:.1pt;height:30.5pt;z-index:16071680;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cj+sk3gAAAAcBAAAPAAAAZHJzL2Rvd25yZXYueG1sTI7BSsQwFEX3gv8QnuBGnKRl&#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XI/rJN4AAAAHAQAADwAAAAAAAAAAAAAAAABuBAAAZHJzL2Rvd25yZXYueG1sUEsFBgAAAAAE&#10;AAQA8wAAAHkFAAAAAA==&#10;" path="m,386740l,e" filled="f" strokecolor="#d1a326" strokeweight="3pt">
                <v:path arrowok="t"/>
                <w10:wrap anchorx="page"/>
              </v:shape>
            </w:pict>
          </mc:Fallback>
        </mc:AlternateContent>
      </w:r>
      <w:r>
        <w:rPr>
          <w:i/>
          <w:color w:val="333333"/>
          <w:sz w:val="20"/>
        </w:rPr>
        <w:t xml:space="preserve">In your workbook on page 147, you’ll find a list of tips and tricks to help you have kind </w:t>
      </w:r>
      <w:r>
        <w:rPr>
          <w:i/>
          <w:color w:val="333333"/>
          <w:spacing w:val="-2"/>
          <w:sz w:val="20"/>
        </w:rPr>
        <w:t>conversations.</w:t>
      </w:r>
    </w:p>
    <w:p w14:paraId="6A5434DA" w14:textId="77777777" w:rsidR="0029179C" w:rsidRDefault="0029179C">
      <w:pPr>
        <w:pStyle w:val="BodyText"/>
        <w:spacing w:before="243"/>
        <w:rPr>
          <w:i/>
        </w:rPr>
      </w:pPr>
    </w:p>
    <w:p w14:paraId="3B7C76D2" w14:textId="77777777" w:rsidR="0029179C" w:rsidRDefault="00000000">
      <w:pPr>
        <w:pStyle w:val="Heading6"/>
        <w:jc w:val="both"/>
      </w:pPr>
      <w:r>
        <w:rPr>
          <w:color w:val="333333"/>
        </w:rPr>
        <w:t>Rapid</w:t>
      </w:r>
      <w:r>
        <w:rPr>
          <w:color w:val="333333"/>
          <w:spacing w:val="-21"/>
        </w:rPr>
        <w:t xml:space="preserve"> </w:t>
      </w:r>
      <w:r>
        <w:rPr>
          <w:color w:val="333333"/>
          <w:spacing w:val="-2"/>
        </w:rPr>
        <w:t>Reflection</w:t>
      </w:r>
    </w:p>
    <w:p w14:paraId="30E73826" w14:textId="77777777" w:rsidR="0029179C" w:rsidRDefault="0029179C">
      <w:pPr>
        <w:pStyle w:val="BodyText"/>
        <w:spacing w:before="57"/>
        <w:rPr>
          <w:rFonts w:ascii="Arial"/>
          <w:b/>
          <w:sz w:val="30"/>
        </w:rPr>
      </w:pPr>
    </w:p>
    <w:p w14:paraId="3161C5D3" w14:textId="77777777" w:rsidR="0029179C" w:rsidRDefault="00000000">
      <w:pPr>
        <w:spacing w:line="300" w:lineRule="auto"/>
        <w:ind w:left="681" w:right="337"/>
        <w:jc w:val="both"/>
        <w:rPr>
          <w:i/>
          <w:sz w:val="20"/>
        </w:rPr>
      </w:pPr>
      <w:r>
        <w:rPr>
          <w:i/>
          <w:noProof/>
          <w:sz w:val="20"/>
        </w:rPr>
        <mc:AlternateContent>
          <mc:Choice Requires="wps">
            <w:drawing>
              <wp:anchor distT="0" distB="0" distL="0" distR="0" simplePos="0" relativeHeight="16072192" behindDoc="0" locked="0" layoutInCell="1" allowOverlap="1" wp14:anchorId="411A7D34" wp14:editId="3A94F5FC">
                <wp:simplePos x="0" y="0"/>
                <wp:positionH relativeFrom="page">
                  <wp:posOffset>1314005</wp:posOffset>
                </wp:positionH>
                <wp:positionV relativeFrom="paragraph">
                  <wp:posOffset>2185</wp:posOffset>
                </wp:positionV>
                <wp:extent cx="1270" cy="2310130"/>
                <wp:effectExtent l="0" t="0" r="0" b="0"/>
                <wp:wrapNone/>
                <wp:docPr id="1398" name="Graphic 13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10130"/>
                        </a:xfrm>
                        <a:custGeom>
                          <a:avLst/>
                          <a:gdLst/>
                          <a:ahLst/>
                          <a:cxnLst/>
                          <a:rect l="l" t="t" r="r" b="b"/>
                          <a:pathLst>
                            <a:path h="2310130">
                              <a:moveTo>
                                <a:pt x="0" y="230962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B3C715E" id="Graphic 1398" o:spid="_x0000_s1026" style="position:absolute;margin-left:103.45pt;margin-top:.15pt;width:.1pt;height:181.9pt;z-index:16072192;visibility:visible;mso-wrap-style:square;mso-wrap-distance-left:0;mso-wrap-distance-top:0;mso-wrap-distance-right:0;mso-wrap-distance-bottom:0;mso-position-horizontal:absolute;mso-position-horizontal-relative:page;mso-position-vertical:absolute;mso-position-vertical-relative:text;v-text-anchor:top" coordsize="1270,2310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" path="m,2309621l,e" filled="f" strokecolor="#d1a326" strokeweight="3pt">
                <v:path arrowok="t"/>
                <w10:wrap anchorx="page"/>
              </v:shape>
            </w:pict>
          </mc:Fallback>
        </mc:AlternateContent>
      </w:r>
      <w:r>
        <w:rPr>
          <w:i/>
          <w:color w:val="333333"/>
          <w:spacing w:val="-2"/>
          <w:sz w:val="20"/>
        </w:rPr>
        <w:t>We’re</w:t>
      </w:r>
      <w:r>
        <w:rPr>
          <w:i/>
          <w:color w:val="333333"/>
          <w:spacing w:val="-6"/>
          <w:sz w:val="20"/>
        </w:rPr>
        <w:t xml:space="preserve"> </w:t>
      </w:r>
      <w:r>
        <w:rPr>
          <w:i/>
          <w:color w:val="333333"/>
          <w:spacing w:val="-2"/>
          <w:sz w:val="20"/>
        </w:rPr>
        <w:t>going</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take</w:t>
      </w:r>
      <w:r>
        <w:rPr>
          <w:i/>
          <w:color w:val="333333"/>
          <w:spacing w:val="-6"/>
          <w:sz w:val="20"/>
        </w:rPr>
        <w:t xml:space="preserve"> </w:t>
      </w:r>
      <w:r>
        <w:rPr>
          <w:i/>
          <w:color w:val="333333"/>
          <w:spacing w:val="-2"/>
          <w:sz w:val="20"/>
        </w:rPr>
        <w:t>a</w:t>
      </w:r>
      <w:r>
        <w:rPr>
          <w:i/>
          <w:color w:val="333333"/>
          <w:spacing w:val="-6"/>
          <w:sz w:val="20"/>
        </w:rPr>
        <w:t xml:space="preserve"> </w:t>
      </w:r>
      <w:r>
        <w:rPr>
          <w:i/>
          <w:color w:val="333333"/>
          <w:spacing w:val="-2"/>
          <w:sz w:val="20"/>
        </w:rPr>
        <w:t>moment</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engage</w:t>
      </w:r>
      <w:r>
        <w:rPr>
          <w:i/>
          <w:color w:val="333333"/>
          <w:spacing w:val="-6"/>
          <w:sz w:val="20"/>
        </w:rPr>
        <w:t xml:space="preserve"> </w:t>
      </w:r>
      <w:r>
        <w:rPr>
          <w:i/>
          <w:color w:val="333333"/>
          <w:spacing w:val="-2"/>
          <w:sz w:val="20"/>
        </w:rPr>
        <w:t>in</w:t>
      </w:r>
      <w:r>
        <w:rPr>
          <w:i/>
          <w:color w:val="333333"/>
          <w:spacing w:val="-6"/>
          <w:sz w:val="20"/>
        </w:rPr>
        <w:t xml:space="preserve"> </w:t>
      </w:r>
      <w:r>
        <w:rPr>
          <w:i/>
          <w:color w:val="333333"/>
          <w:spacing w:val="-2"/>
          <w:sz w:val="20"/>
        </w:rPr>
        <w:t>a</w:t>
      </w:r>
      <w:r>
        <w:rPr>
          <w:i/>
          <w:color w:val="333333"/>
          <w:spacing w:val="-6"/>
          <w:sz w:val="20"/>
        </w:rPr>
        <w:t xml:space="preserve"> </w:t>
      </w:r>
      <w:r>
        <w:rPr>
          <w:i/>
          <w:color w:val="333333"/>
          <w:spacing w:val="-2"/>
          <w:sz w:val="20"/>
        </w:rPr>
        <w:t>Rapid</w:t>
      </w:r>
      <w:r>
        <w:rPr>
          <w:i/>
          <w:color w:val="333333"/>
          <w:spacing w:val="-6"/>
          <w:sz w:val="20"/>
        </w:rPr>
        <w:t xml:space="preserve"> </w:t>
      </w:r>
      <w:r>
        <w:rPr>
          <w:i/>
          <w:color w:val="333333"/>
          <w:spacing w:val="-2"/>
          <w:sz w:val="20"/>
        </w:rPr>
        <w:t>Reflection</w:t>
      </w:r>
      <w:r>
        <w:rPr>
          <w:i/>
          <w:color w:val="333333"/>
          <w:spacing w:val="-6"/>
          <w:sz w:val="20"/>
        </w:rPr>
        <w:t xml:space="preserve"> </w:t>
      </w:r>
      <w:r>
        <w:rPr>
          <w:i/>
          <w:color w:val="333333"/>
          <w:spacing w:val="-2"/>
          <w:sz w:val="20"/>
        </w:rPr>
        <w:t>exercise.</w:t>
      </w:r>
      <w:r>
        <w:rPr>
          <w:i/>
          <w:color w:val="333333"/>
          <w:spacing w:val="-6"/>
          <w:sz w:val="20"/>
        </w:rPr>
        <w:t xml:space="preserve"> </w:t>
      </w:r>
      <w:r>
        <w:rPr>
          <w:i/>
          <w:color w:val="333333"/>
          <w:spacing w:val="-2"/>
          <w:sz w:val="20"/>
        </w:rPr>
        <w:t>This</w:t>
      </w:r>
      <w:r>
        <w:rPr>
          <w:i/>
          <w:color w:val="333333"/>
          <w:spacing w:val="-6"/>
          <w:sz w:val="20"/>
        </w:rPr>
        <w:t xml:space="preserve"> </w:t>
      </w:r>
      <w:r>
        <w:rPr>
          <w:i/>
          <w:color w:val="333333"/>
          <w:spacing w:val="-2"/>
          <w:sz w:val="20"/>
        </w:rPr>
        <w:t>exercise</w:t>
      </w:r>
      <w:r>
        <w:rPr>
          <w:i/>
          <w:color w:val="333333"/>
          <w:spacing w:val="-6"/>
          <w:sz w:val="20"/>
        </w:rPr>
        <w:t xml:space="preserve"> </w:t>
      </w:r>
      <w:r>
        <w:rPr>
          <w:i/>
          <w:color w:val="333333"/>
          <w:spacing w:val="-2"/>
          <w:sz w:val="20"/>
        </w:rPr>
        <w:t>is</w:t>
      </w:r>
      <w:r>
        <w:rPr>
          <w:i/>
          <w:color w:val="333333"/>
          <w:spacing w:val="-6"/>
          <w:sz w:val="20"/>
        </w:rPr>
        <w:t xml:space="preserve"> </w:t>
      </w:r>
      <w:r>
        <w:rPr>
          <w:i/>
          <w:color w:val="333333"/>
          <w:spacing w:val="-2"/>
          <w:sz w:val="20"/>
        </w:rPr>
        <w:t xml:space="preserve">designed </w:t>
      </w:r>
      <w:r>
        <w:rPr>
          <w:i/>
          <w:color w:val="333333"/>
          <w:sz w:val="20"/>
        </w:rPr>
        <w:t>to help you think through a situation in your life that could benefit from a kind conversation. The</w:t>
      </w:r>
      <w:r>
        <w:rPr>
          <w:i/>
          <w:color w:val="333333"/>
          <w:spacing w:val="-13"/>
          <w:sz w:val="20"/>
        </w:rPr>
        <w:t xml:space="preserve"> </w:t>
      </w:r>
      <w:r>
        <w:rPr>
          <w:i/>
          <w:color w:val="333333"/>
          <w:sz w:val="20"/>
        </w:rPr>
        <w:t>goal</w:t>
      </w:r>
      <w:r>
        <w:rPr>
          <w:i/>
          <w:color w:val="333333"/>
          <w:spacing w:val="-12"/>
          <w:sz w:val="20"/>
        </w:rPr>
        <w:t xml:space="preserve"> </w:t>
      </w:r>
      <w:r>
        <w:rPr>
          <w:i/>
          <w:color w:val="333333"/>
          <w:sz w:val="20"/>
        </w:rPr>
        <w:t>is</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clarify</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thoughts</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feelings</w:t>
      </w:r>
      <w:r>
        <w:rPr>
          <w:i/>
          <w:color w:val="333333"/>
          <w:spacing w:val="-13"/>
          <w:sz w:val="20"/>
        </w:rPr>
        <w:t xml:space="preserve"> </w:t>
      </w:r>
      <w:r>
        <w:rPr>
          <w:i/>
          <w:color w:val="333333"/>
          <w:sz w:val="20"/>
        </w:rPr>
        <w:t>so</w:t>
      </w:r>
      <w:r>
        <w:rPr>
          <w:i/>
          <w:color w:val="333333"/>
          <w:spacing w:val="-12"/>
          <w:sz w:val="20"/>
        </w:rPr>
        <w:t xml:space="preserve"> </w:t>
      </w:r>
      <w:r>
        <w:rPr>
          <w:i/>
          <w:color w:val="333333"/>
          <w:sz w:val="20"/>
        </w:rPr>
        <w:t>that</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can</w:t>
      </w:r>
      <w:r>
        <w:rPr>
          <w:i/>
          <w:color w:val="333333"/>
          <w:spacing w:val="-13"/>
          <w:sz w:val="20"/>
        </w:rPr>
        <w:t xml:space="preserve"> </w:t>
      </w:r>
      <w:r>
        <w:rPr>
          <w:i/>
          <w:color w:val="333333"/>
          <w:sz w:val="20"/>
        </w:rPr>
        <w:t>approach</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conversation</w:t>
      </w:r>
      <w:r>
        <w:rPr>
          <w:i/>
          <w:color w:val="333333"/>
          <w:spacing w:val="-12"/>
          <w:sz w:val="20"/>
        </w:rPr>
        <w:t xml:space="preserve"> </w:t>
      </w:r>
      <w:r>
        <w:rPr>
          <w:i/>
          <w:color w:val="333333"/>
          <w:sz w:val="20"/>
        </w:rPr>
        <w:t>with empathy, clarity, and respect.</w:t>
      </w:r>
    </w:p>
    <w:p w14:paraId="0EEEF617" w14:textId="77777777" w:rsidR="0029179C" w:rsidRDefault="00000000">
      <w:pPr>
        <w:spacing w:before="165" w:line="300" w:lineRule="auto"/>
        <w:ind w:left="681" w:right="338"/>
        <w:jc w:val="both"/>
        <w:rPr>
          <w:i/>
          <w:sz w:val="20"/>
        </w:rPr>
      </w:pPr>
      <w:r>
        <w:rPr>
          <w:i/>
          <w:color w:val="333333"/>
          <w:spacing w:val="-2"/>
          <w:sz w:val="20"/>
        </w:rPr>
        <w:t>Please</w:t>
      </w:r>
      <w:r>
        <w:rPr>
          <w:i/>
          <w:color w:val="333333"/>
          <w:spacing w:val="-8"/>
          <w:sz w:val="20"/>
        </w:rPr>
        <w:t xml:space="preserve"> </w:t>
      </w:r>
      <w:r>
        <w:rPr>
          <w:i/>
          <w:color w:val="333333"/>
          <w:spacing w:val="-2"/>
          <w:sz w:val="20"/>
        </w:rPr>
        <w:t>turn</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page</w:t>
      </w:r>
      <w:r>
        <w:rPr>
          <w:i/>
          <w:color w:val="333333"/>
          <w:spacing w:val="-8"/>
          <w:sz w:val="20"/>
        </w:rPr>
        <w:t xml:space="preserve"> </w:t>
      </w:r>
      <w:r>
        <w:rPr>
          <w:i/>
          <w:color w:val="333333"/>
          <w:spacing w:val="-2"/>
          <w:sz w:val="20"/>
        </w:rPr>
        <w:t>149</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your</w:t>
      </w:r>
      <w:r>
        <w:rPr>
          <w:i/>
          <w:color w:val="333333"/>
          <w:spacing w:val="-8"/>
          <w:sz w:val="20"/>
        </w:rPr>
        <w:t xml:space="preserve"> </w:t>
      </w:r>
      <w:r>
        <w:rPr>
          <w:i/>
          <w:color w:val="333333"/>
          <w:spacing w:val="-2"/>
          <w:sz w:val="20"/>
        </w:rPr>
        <w:t>workbook</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take</w:t>
      </w:r>
      <w:r>
        <w:rPr>
          <w:i/>
          <w:color w:val="333333"/>
          <w:spacing w:val="-8"/>
          <w:sz w:val="20"/>
        </w:rPr>
        <w:t xml:space="preserve"> </w:t>
      </w:r>
      <w:r>
        <w:rPr>
          <w:i/>
          <w:color w:val="333333"/>
          <w:spacing w:val="-2"/>
          <w:sz w:val="20"/>
        </w:rPr>
        <w:t>some</w:t>
      </w:r>
      <w:r>
        <w:rPr>
          <w:i/>
          <w:color w:val="333333"/>
          <w:spacing w:val="-8"/>
          <w:sz w:val="20"/>
        </w:rPr>
        <w:t xml:space="preserve"> </w:t>
      </w:r>
      <w:r>
        <w:rPr>
          <w:i/>
          <w:color w:val="333333"/>
          <w:spacing w:val="-2"/>
          <w:sz w:val="20"/>
        </w:rPr>
        <w:t>time</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reflect</w:t>
      </w:r>
      <w:r>
        <w:rPr>
          <w:i/>
          <w:color w:val="333333"/>
          <w:spacing w:val="-8"/>
          <w:sz w:val="20"/>
        </w:rPr>
        <w:t xml:space="preserve"> </w:t>
      </w:r>
      <w:r>
        <w:rPr>
          <w:i/>
          <w:color w:val="333333"/>
          <w:spacing w:val="-2"/>
          <w:sz w:val="20"/>
        </w:rPr>
        <w:t>on</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following</w:t>
      </w:r>
      <w:r>
        <w:rPr>
          <w:i/>
          <w:color w:val="333333"/>
          <w:spacing w:val="-8"/>
          <w:sz w:val="20"/>
        </w:rPr>
        <w:t xml:space="preserve"> </w:t>
      </w:r>
      <w:r>
        <w:rPr>
          <w:i/>
          <w:color w:val="333333"/>
          <w:spacing w:val="-2"/>
          <w:sz w:val="20"/>
        </w:rPr>
        <w:t xml:space="preserve">prompts </w:t>
      </w:r>
      <w:r>
        <w:rPr>
          <w:i/>
          <w:color w:val="333333"/>
          <w:spacing w:val="-4"/>
          <w:sz w:val="20"/>
        </w:rPr>
        <w:t>as</w:t>
      </w:r>
      <w:r>
        <w:rPr>
          <w:i/>
          <w:color w:val="333333"/>
          <w:spacing w:val="-6"/>
          <w:sz w:val="20"/>
        </w:rPr>
        <w:t xml:space="preserve"> </w:t>
      </w:r>
      <w:r>
        <w:rPr>
          <w:i/>
          <w:color w:val="333333"/>
          <w:spacing w:val="-4"/>
          <w:sz w:val="20"/>
        </w:rPr>
        <w:t>I</w:t>
      </w:r>
      <w:r>
        <w:rPr>
          <w:i/>
          <w:color w:val="333333"/>
          <w:spacing w:val="-6"/>
          <w:sz w:val="20"/>
        </w:rPr>
        <w:t xml:space="preserve"> </w:t>
      </w:r>
      <w:r>
        <w:rPr>
          <w:i/>
          <w:color w:val="333333"/>
          <w:spacing w:val="-4"/>
          <w:sz w:val="20"/>
        </w:rPr>
        <w:t>read</w:t>
      </w:r>
      <w:r>
        <w:rPr>
          <w:i/>
          <w:color w:val="333333"/>
          <w:spacing w:val="-6"/>
          <w:sz w:val="20"/>
        </w:rPr>
        <w:t xml:space="preserve"> </w:t>
      </w:r>
      <w:r>
        <w:rPr>
          <w:i/>
          <w:color w:val="333333"/>
          <w:spacing w:val="-4"/>
          <w:sz w:val="20"/>
        </w:rPr>
        <w:t>them</w:t>
      </w:r>
      <w:r>
        <w:rPr>
          <w:i/>
          <w:color w:val="333333"/>
          <w:spacing w:val="-6"/>
          <w:sz w:val="20"/>
        </w:rPr>
        <w:t xml:space="preserve"> </w:t>
      </w:r>
      <w:r>
        <w:rPr>
          <w:i/>
          <w:color w:val="333333"/>
          <w:spacing w:val="-4"/>
          <w:sz w:val="20"/>
        </w:rPr>
        <w:t>out.</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may</w:t>
      </w:r>
      <w:r>
        <w:rPr>
          <w:i/>
          <w:color w:val="333333"/>
          <w:spacing w:val="-6"/>
          <w:sz w:val="20"/>
        </w:rPr>
        <w:t xml:space="preserve"> </w:t>
      </w:r>
      <w:r>
        <w:rPr>
          <w:i/>
          <w:color w:val="333333"/>
          <w:spacing w:val="-4"/>
          <w:sz w:val="20"/>
        </w:rPr>
        <w:t>find</w:t>
      </w:r>
      <w:r>
        <w:rPr>
          <w:i/>
          <w:color w:val="333333"/>
          <w:spacing w:val="-6"/>
          <w:sz w:val="20"/>
        </w:rPr>
        <w:t xml:space="preserve"> </w:t>
      </w:r>
      <w:r>
        <w:rPr>
          <w:i/>
          <w:color w:val="333333"/>
          <w:spacing w:val="-4"/>
          <w:sz w:val="20"/>
        </w:rPr>
        <w:t>it</w:t>
      </w:r>
      <w:r>
        <w:rPr>
          <w:i/>
          <w:color w:val="333333"/>
          <w:spacing w:val="-6"/>
          <w:sz w:val="20"/>
        </w:rPr>
        <w:t xml:space="preserve"> </w:t>
      </w:r>
      <w:r>
        <w:rPr>
          <w:i/>
          <w:color w:val="333333"/>
          <w:spacing w:val="-4"/>
          <w:sz w:val="20"/>
        </w:rPr>
        <w:t>helpful</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refer</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emotions</w:t>
      </w:r>
      <w:r>
        <w:rPr>
          <w:i/>
          <w:color w:val="333333"/>
          <w:spacing w:val="-6"/>
          <w:sz w:val="20"/>
        </w:rPr>
        <w:t xml:space="preserve"> </w:t>
      </w:r>
      <w:r>
        <w:rPr>
          <w:i/>
          <w:color w:val="333333"/>
          <w:spacing w:val="-4"/>
          <w:sz w:val="20"/>
        </w:rPr>
        <w:t>listed</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Wheel</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 xml:space="preserve">Emotions </w:t>
      </w:r>
      <w:r>
        <w:rPr>
          <w:i/>
          <w:color w:val="333333"/>
          <w:sz w:val="20"/>
        </w:rPr>
        <w:t>as you consider your feelings.</w:t>
      </w:r>
    </w:p>
    <w:p w14:paraId="006379F2" w14:textId="77777777" w:rsidR="0029179C" w:rsidRDefault="00000000">
      <w:pPr>
        <w:spacing w:before="166" w:line="300" w:lineRule="auto"/>
        <w:ind w:left="681" w:right="338"/>
        <w:jc w:val="both"/>
        <w:rPr>
          <w:i/>
          <w:sz w:val="20"/>
        </w:rPr>
      </w:pPr>
      <w:r>
        <w:rPr>
          <w:i/>
          <w:color w:val="333333"/>
          <w:sz w:val="20"/>
        </w:rPr>
        <w:t>First,</w:t>
      </w:r>
      <w:r>
        <w:rPr>
          <w:i/>
          <w:color w:val="333333"/>
          <w:spacing w:val="-11"/>
          <w:sz w:val="20"/>
        </w:rPr>
        <w:t xml:space="preserve"> </w:t>
      </w:r>
      <w:r>
        <w:rPr>
          <w:i/>
          <w:color w:val="333333"/>
          <w:sz w:val="20"/>
        </w:rPr>
        <w:t>think</w:t>
      </w:r>
      <w:r>
        <w:rPr>
          <w:i/>
          <w:color w:val="333333"/>
          <w:spacing w:val="-11"/>
          <w:sz w:val="20"/>
        </w:rPr>
        <w:t xml:space="preserve"> </w:t>
      </w:r>
      <w:r>
        <w:rPr>
          <w:i/>
          <w:color w:val="333333"/>
          <w:sz w:val="20"/>
        </w:rPr>
        <w:t>about</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situation</w:t>
      </w:r>
      <w:r>
        <w:rPr>
          <w:i/>
          <w:color w:val="333333"/>
          <w:spacing w:val="-11"/>
          <w:sz w:val="20"/>
        </w:rPr>
        <w:t xml:space="preserve"> </w:t>
      </w:r>
      <w:r>
        <w:rPr>
          <w:i/>
          <w:color w:val="333333"/>
          <w:sz w:val="20"/>
        </w:rPr>
        <w:t>in</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life</w:t>
      </w:r>
      <w:r>
        <w:rPr>
          <w:i/>
          <w:color w:val="333333"/>
          <w:spacing w:val="-11"/>
          <w:sz w:val="20"/>
        </w:rPr>
        <w:t xml:space="preserve"> </w:t>
      </w:r>
      <w:r>
        <w:rPr>
          <w:i/>
          <w:color w:val="333333"/>
          <w:sz w:val="20"/>
        </w:rPr>
        <w:t>that</w:t>
      </w:r>
      <w:r>
        <w:rPr>
          <w:i/>
          <w:color w:val="333333"/>
          <w:spacing w:val="-11"/>
          <w:sz w:val="20"/>
        </w:rPr>
        <w:t xml:space="preserve"> </w:t>
      </w:r>
      <w:r>
        <w:rPr>
          <w:i/>
          <w:color w:val="333333"/>
          <w:sz w:val="20"/>
        </w:rPr>
        <w:t>could</w:t>
      </w:r>
      <w:r>
        <w:rPr>
          <w:i/>
          <w:color w:val="333333"/>
          <w:spacing w:val="-11"/>
          <w:sz w:val="20"/>
        </w:rPr>
        <w:t xml:space="preserve"> </w:t>
      </w:r>
      <w:r>
        <w:rPr>
          <w:i/>
          <w:color w:val="333333"/>
          <w:sz w:val="20"/>
        </w:rPr>
        <w:t>be</w:t>
      </w:r>
      <w:r>
        <w:rPr>
          <w:i/>
          <w:color w:val="333333"/>
          <w:spacing w:val="-11"/>
          <w:sz w:val="20"/>
        </w:rPr>
        <w:t xml:space="preserve"> </w:t>
      </w:r>
      <w:r>
        <w:rPr>
          <w:i/>
          <w:color w:val="333333"/>
          <w:sz w:val="20"/>
        </w:rPr>
        <w:t>resolved</w:t>
      </w:r>
      <w:r>
        <w:rPr>
          <w:i/>
          <w:color w:val="333333"/>
          <w:spacing w:val="-11"/>
          <w:sz w:val="20"/>
        </w:rPr>
        <w:t xml:space="preserve"> </w:t>
      </w:r>
      <w:r>
        <w:rPr>
          <w:i/>
          <w:color w:val="333333"/>
          <w:sz w:val="20"/>
        </w:rPr>
        <w:t>with</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kind</w:t>
      </w:r>
      <w:r>
        <w:rPr>
          <w:i/>
          <w:color w:val="333333"/>
          <w:spacing w:val="-11"/>
          <w:sz w:val="20"/>
        </w:rPr>
        <w:t xml:space="preserve"> </w:t>
      </w:r>
      <w:r>
        <w:rPr>
          <w:i/>
          <w:color w:val="333333"/>
          <w:sz w:val="20"/>
        </w:rPr>
        <w:t>conversation.</w:t>
      </w:r>
      <w:r>
        <w:rPr>
          <w:i/>
          <w:color w:val="333333"/>
          <w:spacing w:val="-11"/>
          <w:sz w:val="20"/>
        </w:rPr>
        <w:t xml:space="preserve"> </w:t>
      </w:r>
      <w:r>
        <w:rPr>
          <w:i/>
          <w:color w:val="333333"/>
          <w:sz w:val="20"/>
        </w:rPr>
        <w:t>What are</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observations?</w:t>
      </w:r>
      <w:r>
        <w:rPr>
          <w:i/>
          <w:color w:val="333333"/>
          <w:spacing w:val="-13"/>
          <w:sz w:val="20"/>
        </w:rPr>
        <w:t xml:space="preserve"> </w:t>
      </w:r>
      <w:r>
        <w:rPr>
          <w:i/>
          <w:color w:val="333333"/>
          <w:sz w:val="20"/>
        </w:rPr>
        <w:t>These</w:t>
      </w:r>
      <w:r>
        <w:rPr>
          <w:i/>
          <w:color w:val="333333"/>
          <w:spacing w:val="-12"/>
          <w:sz w:val="20"/>
        </w:rPr>
        <w:t xml:space="preserve"> </w:t>
      </w:r>
      <w:r>
        <w:rPr>
          <w:i/>
          <w:color w:val="333333"/>
          <w:sz w:val="20"/>
        </w:rPr>
        <w:t>should</w:t>
      </w:r>
      <w:r>
        <w:rPr>
          <w:i/>
          <w:color w:val="333333"/>
          <w:spacing w:val="-13"/>
          <w:sz w:val="20"/>
        </w:rPr>
        <w:t xml:space="preserve"> </w:t>
      </w:r>
      <w:r>
        <w:rPr>
          <w:i/>
          <w:color w:val="333333"/>
          <w:sz w:val="20"/>
        </w:rPr>
        <w:t>be</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objective</w:t>
      </w:r>
      <w:r>
        <w:rPr>
          <w:i/>
          <w:color w:val="333333"/>
          <w:spacing w:val="-12"/>
          <w:sz w:val="20"/>
        </w:rPr>
        <w:t xml:space="preserve"> </w:t>
      </w:r>
      <w:r>
        <w:rPr>
          <w:i/>
          <w:color w:val="333333"/>
          <w:sz w:val="20"/>
        </w:rPr>
        <w:t>facts</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situation.</w:t>
      </w:r>
      <w:r>
        <w:rPr>
          <w:i/>
          <w:color w:val="333333"/>
          <w:spacing w:val="-12"/>
          <w:sz w:val="20"/>
        </w:rPr>
        <w:t xml:space="preserve"> </w:t>
      </w:r>
      <w:r>
        <w:rPr>
          <w:i/>
          <w:color w:val="333333"/>
          <w:sz w:val="20"/>
        </w:rPr>
        <w:t>Take</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moment</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jot these</w:t>
      </w:r>
      <w:r>
        <w:rPr>
          <w:i/>
          <w:color w:val="333333"/>
          <w:spacing w:val="-5"/>
          <w:sz w:val="20"/>
        </w:rPr>
        <w:t xml:space="preserve"> </w:t>
      </w:r>
      <w:r>
        <w:rPr>
          <w:i/>
          <w:color w:val="333333"/>
          <w:sz w:val="20"/>
        </w:rPr>
        <w:t>down.</w:t>
      </w:r>
    </w:p>
    <w:p w14:paraId="0349E520" w14:textId="77777777" w:rsidR="0029179C" w:rsidRDefault="0029179C">
      <w:pPr>
        <w:pStyle w:val="BodyText"/>
        <w:spacing w:before="180"/>
        <w:rPr>
          <w:i/>
        </w:rPr>
      </w:pPr>
    </w:p>
    <w:p w14:paraId="44E7B68C" w14:textId="77777777" w:rsidR="0029179C" w:rsidRDefault="00000000">
      <w:pPr>
        <w:pStyle w:val="BodyText"/>
        <w:ind w:left="340"/>
      </w:pPr>
      <w:r>
        <w:rPr>
          <w:color w:val="333333"/>
        </w:rPr>
        <w:t>Pause</w:t>
      </w:r>
      <w:r>
        <w:rPr>
          <w:color w:val="333333"/>
          <w:spacing w:val="-7"/>
        </w:rPr>
        <w:t xml:space="preserve"> </w:t>
      </w:r>
      <w:r>
        <w:rPr>
          <w:color w:val="333333"/>
        </w:rPr>
        <w:t>for</w:t>
      </w:r>
      <w:r>
        <w:rPr>
          <w:color w:val="333333"/>
          <w:spacing w:val="-6"/>
        </w:rPr>
        <w:t xml:space="preserve"> </w:t>
      </w:r>
      <w:r>
        <w:rPr>
          <w:color w:val="333333"/>
          <w:spacing w:val="-2"/>
        </w:rPr>
        <w:t>reflection.</w:t>
      </w:r>
    </w:p>
    <w:p w14:paraId="0852EA60" w14:textId="77777777" w:rsidR="0029179C" w:rsidRDefault="0029179C">
      <w:pPr>
        <w:pStyle w:val="BodyText"/>
        <w:spacing w:before="137"/>
      </w:pPr>
    </w:p>
    <w:p w14:paraId="6FF60A09"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72704" behindDoc="0" locked="0" layoutInCell="1" allowOverlap="1" wp14:anchorId="71D907CF" wp14:editId="7FADA234">
                <wp:simplePos x="0" y="0"/>
                <wp:positionH relativeFrom="page">
                  <wp:posOffset>1314005</wp:posOffset>
                </wp:positionH>
                <wp:positionV relativeFrom="paragraph">
                  <wp:posOffset>1921</wp:posOffset>
                </wp:positionV>
                <wp:extent cx="1270" cy="387350"/>
                <wp:effectExtent l="0" t="0" r="0" b="0"/>
                <wp:wrapNone/>
                <wp:docPr id="1399" name="Graphic 13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FFEFEB0" id="Graphic 1399" o:spid="_x0000_s1026" style="position:absolute;margin-left:103.45pt;margin-top:.15pt;width:.1pt;height:30.5pt;z-index:16072704;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J2Uy3gAAAAcBAAAPAAAAZHJzL2Rvd25yZXYueG1sTI7BSsQwFEX3gv8QnuBGnKQd&#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fidlMt4AAAAHAQAADwAAAAAAAAAAAAAAAABuBAAAZHJzL2Rvd25yZXYueG1sUEsFBgAAAAAE&#10;AAQA8wAAAHkFAAAAAA==&#10;" path="m,386740l,e" filled="f" strokecolor="#d1a326" strokeweight="3pt">
                <v:path arrowok="t"/>
                <w10:wrap anchorx="page"/>
              </v:shape>
            </w:pict>
          </mc:Fallback>
        </mc:AlternateContent>
      </w:r>
      <w:r>
        <w:rPr>
          <w:i/>
          <w:color w:val="333333"/>
          <w:spacing w:val="-2"/>
          <w:sz w:val="20"/>
        </w:rPr>
        <w:t>Next,</w:t>
      </w:r>
      <w:r>
        <w:rPr>
          <w:i/>
          <w:color w:val="333333"/>
          <w:spacing w:val="-10"/>
          <w:sz w:val="20"/>
        </w:rPr>
        <w:t xml:space="preserve"> </w:t>
      </w:r>
      <w:r>
        <w:rPr>
          <w:i/>
          <w:color w:val="333333"/>
          <w:spacing w:val="-2"/>
          <w:sz w:val="20"/>
        </w:rPr>
        <w:t>reflect</w:t>
      </w:r>
      <w:r>
        <w:rPr>
          <w:i/>
          <w:color w:val="333333"/>
          <w:spacing w:val="-10"/>
          <w:sz w:val="20"/>
        </w:rPr>
        <w:t xml:space="preserve"> </w:t>
      </w:r>
      <w:r>
        <w:rPr>
          <w:i/>
          <w:color w:val="333333"/>
          <w:spacing w:val="-2"/>
          <w:sz w:val="20"/>
        </w:rPr>
        <w:t>on</w:t>
      </w:r>
      <w:r>
        <w:rPr>
          <w:i/>
          <w:color w:val="333333"/>
          <w:spacing w:val="-10"/>
          <w:sz w:val="20"/>
        </w:rPr>
        <w:t xml:space="preserve"> </w:t>
      </w:r>
      <w:r>
        <w:rPr>
          <w:i/>
          <w:color w:val="333333"/>
          <w:spacing w:val="-2"/>
          <w:sz w:val="20"/>
        </w:rPr>
        <w:t>how</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situation</w:t>
      </w:r>
      <w:r>
        <w:rPr>
          <w:i/>
          <w:color w:val="333333"/>
          <w:spacing w:val="-10"/>
          <w:sz w:val="20"/>
        </w:rPr>
        <w:t xml:space="preserve"> </w:t>
      </w:r>
      <w:r>
        <w:rPr>
          <w:i/>
          <w:color w:val="333333"/>
          <w:spacing w:val="-2"/>
          <w:sz w:val="20"/>
        </w:rPr>
        <w:t>has</w:t>
      </w:r>
      <w:r>
        <w:rPr>
          <w:i/>
          <w:color w:val="333333"/>
          <w:spacing w:val="-10"/>
          <w:sz w:val="20"/>
        </w:rPr>
        <w:t xml:space="preserve"> </w:t>
      </w:r>
      <w:r>
        <w:rPr>
          <w:i/>
          <w:color w:val="333333"/>
          <w:spacing w:val="-2"/>
          <w:sz w:val="20"/>
        </w:rPr>
        <w:t>been</w:t>
      </w:r>
      <w:r>
        <w:rPr>
          <w:i/>
          <w:color w:val="333333"/>
          <w:spacing w:val="-10"/>
          <w:sz w:val="20"/>
        </w:rPr>
        <w:t xml:space="preserve"> </w:t>
      </w:r>
      <w:r>
        <w:rPr>
          <w:i/>
          <w:color w:val="333333"/>
          <w:spacing w:val="-2"/>
          <w:sz w:val="20"/>
        </w:rPr>
        <w:t>making</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feel.</w:t>
      </w:r>
      <w:r>
        <w:rPr>
          <w:i/>
          <w:color w:val="333333"/>
          <w:spacing w:val="-10"/>
          <w:sz w:val="20"/>
        </w:rPr>
        <w:t xml:space="preserve"> </w:t>
      </w:r>
      <w:r>
        <w:rPr>
          <w:i/>
          <w:color w:val="333333"/>
          <w:spacing w:val="-2"/>
          <w:sz w:val="20"/>
        </w:rPr>
        <w:t>Again,</w:t>
      </w:r>
      <w:r>
        <w:rPr>
          <w:i/>
          <w:color w:val="333333"/>
          <w:spacing w:val="-10"/>
          <w:sz w:val="20"/>
        </w:rPr>
        <w:t xml:space="preserve"> </w:t>
      </w:r>
      <w:r>
        <w:rPr>
          <w:i/>
          <w:color w:val="333333"/>
          <w:spacing w:val="-2"/>
          <w:sz w:val="20"/>
        </w:rPr>
        <w:t>consider</w:t>
      </w:r>
      <w:r>
        <w:rPr>
          <w:i/>
          <w:color w:val="333333"/>
          <w:spacing w:val="-10"/>
          <w:sz w:val="20"/>
        </w:rPr>
        <w:t xml:space="preserve"> </w:t>
      </w:r>
      <w:r>
        <w:rPr>
          <w:i/>
          <w:color w:val="333333"/>
          <w:spacing w:val="-2"/>
          <w:sz w:val="20"/>
        </w:rPr>
        <w:t>using</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Wheel</w:t>
      </w:r>
      <w:r>
        <w:rPr>
          <w:i/>
          <w:color w:val="333333"/>
          <w:spacing w:val="-10"/>
          <w:sz w:val="20"/>
        </w:rPr>
        <w:t xml:space="preserve"> </w:t>
      </w:r>
      <w:r>
        <w:rPr>
          <w:i/>
          <w:color w:val="333333"/>
          <w:spacing w:val="-2"/>
          <w:sz w:val="20"/>
        </w:rPr>
        <w:t xml:space="preserve">of </w:t>
      </w:r>
      <w:r>
        <w:rPr>
          <w:i/>
          <w:color w:val="333333"/>
          <w:sz w:val="20"/>
        </w:rPr>
        <w:t>Emotions</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help</w:t>
      </w:r>
      <w:r>
        <w:rPr>
          <w:i/>
          <w:color w:val="333333"/>
          <w:spacing w:val="-9"/>
          <w:sz w:val="20"/>
        </w:rPr>
        <w:t xml:space="preserve"> </w:t>
      </w:r>
      <w:r>
        <w:rPr>
          <w:i/>
          <w:color w:val="333333"/>
          <w:sz w:val="20"/>
        </w:rPr>
        <w:t>identify</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name</w:t>
      </w:r>
      <w:r>
        <w:rPr>
          <w:i/>
          <w:color w:val="333333"/>
          <w:spacing w:val="-9"/>
          <w:sz w:val="20"/>
        </w:rPr>
        <w:t xml:space="preserve"> </w:t>
      </w:r>
      <w:r>
        <w:rPr>
          <w:i/>
          <w:color w:val="333333"/>
          <w:sz w:val="20"/>
        </w:rPr>
        <w:t>these</w:t>
      </w:r>
      <w:r>
        <w:rPr>
          <w:i/>
          <w:color w:val="333333"/>
          <w:spacing w:val="-9"/>
          <w:sz w:val="20"/>
        </w:rPr>
        <w:t xml:space="preserve"> </w:t>
      </w:r>
      <w:r>
        <w:rPr>
          <w:i/>
          <w:color w:val="333333"/>
          <w:sz w:val="20"/>
        </w:rPr>
        <w:t>feelings.</w:t>
      </w:r>
      <w:r>
        <w:rPr>
          <w:i/>
          <w:color w:val="333333"/>
          <w:spacing w:val="-9"/>
          <w:sz w:val="20"/>
        </w:rPr>
        <w:t xml:space="preserve"> </w:t>
      </w:r>
      <w:r>
        <w:rPr>
          <w:i/>
          <w:color w:val="333333"/>
          <w:sz w:val="20"/>
        </w:rPr>
        <w:t>Write</w:t>
      </w:r>
      <w:r>
        <w:rPr>
          <w:i/>
          <w:color w:val="333333"/>
          <w:spacing w:val="-9"/>
          <w:sz w:val="20"/>
        </w:rPr>
        <w:t xml:space="preserve"> </w:t>
      </w:r>
      <w:r>
        <w:rPr>
          <w:i/>
          <w:color w:val="333333"/>
          <w:sz w:val="20"/>
        </w:rPr>
        <w:t>down</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emotions.</w:t>
      </w:r>
    </w:p>
    <w:p w14:paraId="4CEBFF11" w14:textId="77777777" w:rsidR="0029179C" w:rsidRDefault="0029179C">
      <w:pPr>
        <w:pStyle w:val="BodyText"/>
        <w:spacing w:before="181"/>
        <w:rPr>
          <w:i/>
        </w:rPr>
      </w:pPr>
    </w:p>
    <w:p w14:paraId="14A51C80" w14:textId="77777777" w:rsidR="0029179C" w:rsidRDefault="00000000">
      <w:pPr>
        <w:pStyle w:val="BodyText"/>
        <w:ind w:left="340"/>
      </w:pPr>
      <w:r>
        <w:rPr>
          <w:color w:val="333333"/>
        </w:rPr>
        <w:t>Pause</w:t>
      </w:r>
      <w:r>
        <w:rPr>
          <w:color w:val="333333"/>
          <w:spacing w:val="-7"/>
        </w:rPr>
        <w:t xml:space="preserve"> </w:t>
      </w:r>
      <w:r>
        <w:rPr>
          <w:color w:val="333333"/>
        </w:rPr>
        <w:t>for</w:t>
      </w:r>
      <w:r>
        <w:rPr>
          <w:color w:val="333333"/>
          <w:spacing w:val="-6"/>
        </w:rPr>
        <w:t xml:space="preserve"> </w:t>
      </w:r>
      <w:r>
        <w:rPr>
          <w:color w:val="333333"/>
          <w:spacing w:val="-2"/>
        </w:rPr>
        <w:t>reflection.</w:t>
      </w:r>
    </w:p>
    <w:p w14:paraId="1D430E81" w14:textId="77777777" w:rsidR="0029179C" w:rsidRDefault="0029179C">
      <w:pPr>
        <w:pStyle w:val="BodyText"/>
        <w:spacing w:before="137"/>
      </w:pPr>
    </w:p>
    <w:p w14:paraId="30902097"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73216" behindDoc="0" locked="0" layoutInCell="1" allowOverlap="1" wp14:anchorId="5797E61D" wp14:editId="4334A70B">
                <wp:simplePos x="0" y="0"/>
                <wp:positionH relativeFrom="page">
                  <wp:posOffset>1314005</wp:posOffset>
                </wp:positionH>
                <wp:positionV relativeFrom="paragraph">
                  <wp:posOffset>1710</wp:posOffset>
                </wp:positionV>
                <wp:extent cx="1270" cy="387350"/>
                <wp:effectExtent l="0" t="0" r="0" b="0"/>
                <wp:wrapNone/>
                <wp:docPr id="1400" name="Graphic 14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2D30F31" id="Graphic 1400" o:spid="_x0000_s1026" style="position:absolute;margin-left:103.45pt;margin-top:.15pt;width:.1pt;height:30.5pt;z-index:16073216;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J2Uy3gAAAAcBAAAPAAAAZHJzL2Rvd25yZXYueG1sTI7BSsQwFEX3gv8QnuBGnKQd&#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fidlMt4AAAAHAQAADwAAAAAAAAAAAAAAAABuBAAAZHJzL2Rvd25yZXYueG1sUEsFBgAAAAAE&#10;AAQA8wAAAHkFAAAAAA==&#10;" path="m,386740l,e" filled="f" strokecolor="#d1a326" strokeweight="3pt">
                <v:path arrowok="t"/>
                <w10:wrap anchorx="page"/>
              </v:shape>
            </w:pict>
          </mc:Fallback>
        </mc:AlternateContent>
      </w:r>
      <w:r>
        <w:rPr>
          <w:i/>
          <w:color w:val="333333"/>
          <w:sz w:val="20"/>
        </w:rPr>
        <w:t>Now, think about the stories you’ve been telling yourself about this situation or the people involved.</w:t>
      </w:r>
      <w:r>
        <w:rPr>
          <w:i/>
          <w:color w:val="333333"/>
          <w:spacing w:val="-13"/>
          <w:sz w:val="20"/>
        </w:rPr>
        <w:t xml:space="preserve"> </w:t>
      </w:r>
      <w:r>
        <w:rPr>
          <w:i/>
          <w:color w:val="333333"/>
          <w:sz w:val="20"/>
        </w:rPr>
        <w:t>What</w:t>
      </w:r>
      <w:r>
        <w:rPr>
          <w:i/>
          <w:color w:val="333333"/>
          <w:spacing w:val="-12"/>
          <w:sz w:val="20"/>
        </w:rPr>
        <w:t xml:space="preserve"> </w:t>
      </w:r>
      <w:r>
        <w:rPr>
          <w:i/>
          <w:color w:val="333333"/>
          <w:sz w:val="20"/>
        </w:rPr>
        <w:t>assumptions</w:t>
      </w:r>
      <w:r>
        <w:rPr>
          <w:i/>
          <w:color w:val="333333"/>
          <w:spacing w:val="-13"/>
          <w:sz w:val="20"/>
        </w:rPr>
        <w:t xml:space="preserve"> </w:t>
      </w:r>
      <w:r>
        <w:rPr>
          <w:i/>
          <w:color w:val="333333"/>
          <w:sz w:val="20"/>
        </w:rPr>
        <w:t>or</w:t>
      </w:r>
      <w:r>
        <w:rPr>
          <w:i/>
          <w:color w:val="333333"/>
          <w:spacing w:val="-12"/>
          <w:sz w:val="20"/>
        </w:rPr>
        <w:t xml:space="preserve"> </w:t>
      </w:r>
      <w:r>
        <w:rPr>
          <w:i/>
          <w:color w:val="333333"/>
          <w:sz w:val="20"/>
        </w:rPr>
        <w:t>narratives</w:t>
      </w:r>
      <w:r>
        <w:rPr>
          <w:i/>
          <w:color w:val="333333"/>
          <w:spacing w:val="-13"/>
          <w:sz w:val="20"/>
        </w:rPr>
        <w:t xml:space="preserve"> </w:t>
      </w:r>
      <w:r>
        <w:rPr>
          <w:i/>
          <w:color w:val="333333"/>
          <w:sz w:val="20"/>
        </w:rPr>
        <w:t>have</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created</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mind?</w:t>
      </w:r>
      <w:r>
        <w:rPr>
          <w:i/>
          <w:color w:val="333333"/>
          <w:spacing w:val="-13"/>
          <w:sz w:val="20"/>
        </w:rPr>
        <w:t xml:space="preserve"> </w:t>
      </w:r>
      <w:r>
        <w:rPr>
          <w:i/>
          <w:color w:val="333333"/>
          <w:sz w:val="20"/>
        </w:rPr>
        <w:t>Note</w:t>
      </w:r>
      <w:r>
        <w:rPr>
          <w:i/>
          <w:color w:val="333333"/>
          <w:spacing w:val="-12"/>
          <w:sz w:val="20"/>
        </w:rPr>
        <w:t xml:space="preserve"> </w:t>
      </w:r>
      <w:r>
        <w:rPr>
          <w:i/>
          <w:color w:val="333333"/>
          <w:sz w:val="20"/>
        </w:rPr>
        <w:t>these</w:t>
      </w:r>
      <w:r>
        <w:rPr>
          <w:i/>
          <w:color w:val="333333"/>
          <w:spacing w:val="-13"/>
          <w:sz w:val="20"/>
        </w:rPr>
        <w:t xml:space="preserve"> </w:t>
      </w:r>
      <w:r>
        <w:rPr>
          <w:i/>
          <w:color w:val="333333"/>
          <w:sz w:val="20"/>
        </w:rPr>
        <w:t>down.</w:t>
      </w:r>
    </w:p>
    <w:p w14:paraId="243EFD66" w14:textId="77777777" w:rsidR="0029179C" w:rsidRDefault="0029179C">
      <w:pPr>
        <w:pStyle w:val="BodyText"/>
        <w:spacing w:before="181"/>
        <w:rPr>
          <w:i/>
        </w:rPr>
      </w:pPr>
    </w:p>
    <w:p w14:paraId="1F8C02E8" w14:textId="77777777" w:rsidR="0029179C" w:rsidRDefault="00000000">
      <w:pPr>
        <w:pStyle w:val="BodyText"/>
        <w:ind w:left="340"/>
      </w:pPr>
      <w:r>
        <w:rPr>
          <w:color w:val="333333"/>
        </w:rPr>
        <w:t>Pause</w:t>
      </w:r>
      <w:r>
        <w:rPr>
          <w:color w:val="333333"/>
          <w:spacing w:val="-7"/>
        </w:rPr>
        <w:t xml:space="preserve"> </w:t>
      </w:r>
      <w:r>
        <w:rPr>
          <w:color w:val="333333"/>
        </w:rPr>
        <w:t>for</w:t>
      </w:r>
      <w:r>
        <w:rPr>
          <w:color w:val="333333"/>
          <w:spacing w:val="-6"/>
        </w:rPr>
        <w:t xml:space="preserve"> </w:t>
      </w:r>
      <w:r>
        <w:rPr>
          <w:color w:val="333333"/>
          <w:spacing w:val="-2"/>
        </w:rPr>
        <w:t>reflection.</w:t>
      </w:r>
    </w:p>
    <w:p w14:paraId="59583162" w14:textId="77777777" w:rsidR="0029179C" w:rsidRDefault="0029179C">
      <w:pPr>
        <w:pStyle w:val="BodyText"/>
        <w:spacing w:before="136"/>
      </w:pPr>
    </w:p>
    <w:p w14:paraId="276B51CC"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73728" behindDoc="0" locked="0" layoutInCell="1" allowOverlap="1" wp14:anchorId="06222EA9" wp14:editId="55F9181A">
                <wp:simplePos x="0" y="0"/>
                <wp:positionH relativeFrom="page">
                  <wp:posOffset>1314005</wp:posOffset>
                </wp:positionH>
                <wp:positionV relativeFrom="paragraph">
                  <wp:posOffset>2136</wp:posOffset>
                </wp:positionV>
                <wp:extent cx="1270" cy="387350"/>
                <wp:effectExtent l="0" t="0" r="0" b="0"/>
                <wp:wrapNone/>
                <wp:docPr id="1401" name="Graphic 14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3EBF08C" id="Graphic 1401" o:spid="_x0000_s1026" style="position:absolute;margin-left:103.45pt;margin-top:.15pt;width:.1pt;height:30.5pt;z-index:16073728;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J2Uy3gAAAAcBAAAPAAAAZHJzL2Rvd25yZXYueG1sTI7BSsQwFEX3gv8QnuBGnKQd&#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fidlMt4AAAAHAQAADwAAAAAAAAAAAAAAAABuBAAAZHJzL2Rvd25yZXYueG1sUEsFBgAAAAAE&#10;AAQA8wAAAHkFAAAAAA==&#10;" path="m,386740l,e" filled="f" strokecolor="#d1a326" strokeweight="3pt">
                <v:path arrowok="t"/>
                <w10:wrap anchorx="page"/>
              </v:shape>
            </w:pict>
          </mc:Fallback>
        </mc:AlternateContent>
      </w:r>
      <w:r>
        <w:rPr>
          <w:i/>
          <w:color w:val="333333"/>
          <w:sz w:val="20"/>
        </w:rPr>
        <w:t>Consider</w:t>
      </w:r>
      <w:r>
        <w:rPr>
          <w:i/>
          <w:color w:val="333333"/>
          <w:spacing w:val="-12"/>
          <w:sz w:val="20"/>
        </w:rPr>
        <w:t xml:space="preserve"> </w:t>
      </w:r>
      <w:r>
        <w:rPr>
          <w:i/>
          <w:color w:val="333333"/>
          <w:sz w:val="20"/>
        </w:rPr>
        <w:t>what</w:t>
      </w:r>
      <w:r>
        <w:rPr>
          <w:i/>
          <w:color w:val="333333"/>
          <w:spacing w:val="-12"/>
          <w:sz w:val="20"/>
        </w:rPr>
        <w:t xml:space="preserve"> </w:t>
      </w:r>
      <w:r>
        <w:rPr>
          <w:i/>
          <w:color w:val="333333"/>
          <w:sz w:val="20"/>
        </w:rPr>
        <w:t>essential</w:t>
      </w:r>
      <w:r>
        <w:rPr>
          <w:i/>
          <w:color w:val="333333"/>
          <w:spacing w:val="-12"/>
          <w:sz w:val="20"/>
        </w:rPr>
        <w:t xml:space="preserve"> </w:t>
      </w:r>
      <w:r>
        <w:rPr>
          <w:i/>
          <w:color w:val="333333"/>
          <w:sz w:val="20"/>
        </w:rPr>
        <w:t>needs</w:t>
      </w:r>
      <w:r>
        <w:rPr>
          <w:i/>
          <w:color w:val="333333"/>
          <w:spacing w:val="-12"/>
          <w:sz w:val="20"/>
        </w:rPr>
        <w:t xml:space="preserve"> </w:t>
      </w:r>
      <w:r>
        <w:rPr>
          <w:i/>
          <w:color w:val="333333"/>
          <w:sz w:val="20"/>
        </w:rPr>
        <w:t>or</w:t>
      </w:r>
      <w:r>
        <w:rPr>
          <w:i/>
          <w:color w:val="333333"/>
          <w:spacing w:val="-12"/>
          <w:sz w:val="20"/>
        </w:rPr>
        <w:t xml:space="preserve"> </w:t>
      </w:r>
      <w:r>
        <w:rPr>
          <w:i/>
          <w:color w:val="333333"/>
          <w:sz w:val="20"/>
        </w:rPr>
        <w:t>values</w:t>
      </w:r>
      <w:r>
        <w:rPr>
          <w:i/>
          <w:color w:val="333333"/>
          <w:spacing w:val="-12"/>
          <w:sz w:val="20"/>
        </w:rPr>
        <w:t xml:space="preserve"> </w:t>
      </w:r>
      <w:r>
        <w:rPr>
          <w:i/>
          <w:color w:val="333333"/>
          <w:sz w:val="20"/>
        </w:rPr>
        <w:t>might</w:t>
      </w:r>
      <w:r>
        <w:rPr>
          <w:i/>
          <w:color w:val="333333"/>
          <w:spacing w:val="-12"/>
          <w:sz w:val="20"/>
        </w:rPr>
        <w:t xml:space="preserve"> </w:t>
      </w:r>
      <w:r>
        <w:rPr>
          <w:i/>
          <w:color w:val="333333"/>
          <w:sz w:val="20"/>
        </w:rPr>
        <w:t>be</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play</w:t>
      </w:r>
      <w:r>
        <w:rPr>
          <w:i/>
          <w:color w:val="333333"/>
          <w:spacing w:val="-12"/>
          <w:sz w:val="20"/>
        </w:rPr>
        <w:t xml:space="preserve"> </w:t>
      </w:r>
      <w:r>
        <w:rPr>
          <w:i/>
          <w:color w:val="333333"/>
          <w:sz w:val="20"/>
        </w:rPr>
        <w:t>here.</w:t>
      </w:r>
      <w:r>
        <w:rPr>
          <w:i/>
          <w:color w:val="333333"/>
          <w:spacing w:val="-12"/>
          <w:sz w:val="20"/>
        </w:rPr>
        <w:t xml:space="preserve"> </w:t>
      </w:r>
      <w:r>
        <w:rPr>
          <w:i/>
          <w:color w:val="333333"/>
          <w:sz w:val="20"/>
        </w:rPr>
        <w:t>What</w:t>
      </w:r>
      <w:r>
        <w:rPr>
          <w:i/>
          <w:color w:val="333333"/>
          <w:spacing w:val="-12"/>
          <w:sz w:val="20"/>
        </w:rPr>
        <w:t xml:space="preserve"> </w:t>
      </w:r>
      <w:r>
        <w:rPr>
          <w:i/>
          <w:color w:val="333333"/>
          <w:sz w:val="20"/>
        </w:rPr>
        <w:t>is</w:t>
      </w:r>
      <w:r>
        <w:rPr>
          <w:i/>
          <w:color w:val="333333"/>
          <w:spacing w:val="-12"/>
          <w:sz w:val="20"/>
        </w:rPr>
        <w:t xml:space="preserve"> </w:t>
      </w:r>
      <w:r>
        <w:rPr>
          <w:i/>
          <w:color w:val="333333"/>
          <w:sz w:val="20"/>
        </w:rPr>
        <w:t>it</w:t>
      </w:r>
      <w:r>
        <w:rPr>
          <w:i/>
          <w:color w:val="333333"/>
          <w:spacing w:val="-12"/>
          <w:sz w:val="20"/>
        </w:rPr>
        <w:t xml:space="preserve"> </w:t>
      </w:r>
      <w:r>
        <w:rPr>
          <w:i/>
          <w:color w:val="333333"/>
          <w:sz w:val="20"/>
        </w:rPr>
        <w:t>that</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need</w:t>
      </w:r>
      <w:r>
        <w:rPr>
          <w:i/>
          <w:color w:val="333333"/>
          <w:spacing w:val="-12"/>
          <w:sz w:val="20"/>
        </w:rPr>
        <w:t xml:space="preserve"> </w:t>
      </w:r>
      <w:r>
        <w:rPr>
          <w:i/>
          <w:color w:val="333333"/>
          <w:sz w:val="20"/>
        </w:rPr>
        <w:t>or</w:t>
      </w:r>
      <w:r>
        <w:rPr>
          <w:i/>
          <w:color w:val="333333"/>
          <w:spacing w:val="-12"/>
          <w:sz w:val="20"/>
        </w:rPr>
        <w:t xml:space="preserve"> </w:t>
      </w:r>
      <w:r>
        <w:rPr>
          <w:i/>
          <w:color w:val="333333"/>
          <w:sz w:val="20"/>
        </w:rPr>
        <w:t>value that</w:t>
      </w:r>
      <w:r>
        <w:rPr>
          <w:i/>
          <w:color w:val="333333"/>
          <w:spacing w:val="-5"/>
          <w:sz w:val="20"/>
        </w:rPr>
        <w:t xml:space="preserve"> </w:t>
      </w:r>
      <w:r>
        <w:rPr>
          <w:i/>
          <w:color w:val="333333"/>
          <w:sz w:val="20"/>
        </w:rPr>
        <w:t>may</w:t>
      </w:r>
      <w:r>
        <w:rPr>
          <w:i/>
          <w:color w:val="333333"/>
          <w:spacing w:val="-5"/>
          <w:sz w:val="20"/>
        </w:rPr>
        <w:t xml:space="preserve"> </w:t>
      </w:r>
      <w:r>
        <w:rPr>
          <w:i/>
          <w:color w:val="333333"/>
          <w:sz w:val="20"/>
        </w:rPr>
        <w:t>be</w:t>
      </w:r>
      <w:r>
        <w:rPr>
          <w:i/>
          <w:color w:val="333333"/>
          <w:spacing w:val="-5"/>
          <w:sz w:val="20"/>
        </w:rPr>
        <w:t xml:space="preserve"> </w:t>
      </w:r>
      <w:r>
        <w:rPr>
          <w:i/>
          <w:color w:val="333333"/>
          <w:sz w:val="20"/>
        </w:rPr>
        <w:t>influencing</w:t>
      </w:r>
      <w:r>
        <w:rPr>
          <w:i/>
          <w:color w:val="333333"/>
          <w:spacing w:val="-5"/>
          <w:sz w:val="20"/>
        </w:rPr>
        <w:t xml:space="preserve"> </w:t>
      </w:r>
      <w:r>
        <w:rPr>
          <w:i/>
          <w:color w:val="333333"/>
          <w:sz w:val="20"/>
        </w:rPr>
        <w:t>how</w:t>
      </w:r>
      <w:r>
        <w:rPr>
          <w:i/>
          <w:color w:val="333333"/>
          <w:spacing w:val="-5"/>
          <w:sz w:val="20"/>
        </w:rPr>
        <w:t xml:space="preserve"> </w:t>
      </w:r>
      <w:r>
        <w:rPr>
          <w:i/>
          <w:color w:val="333333"/>
          <w:sz w:val="20"/>
        </w:rPr>
        <w:t>you</w:t>
      </w:r>
      <w:r>
        <w:rPr>
          <w:i/>
          <w:color w:val="333333"/>
          <w:spacing w:val="-5"/>
          <w:sz w:val="20"/>
        </w:rPr>
        <w:t xml:space="preserve"> </w:t>
      </w:r>
      <w:r>
        <w:rPr>
          <w:i/>
          <w:color w:val="333333"/>
          <w:sz w:val="20"/>
        </w:rPr>
        <w:t>feel?</w:t>
      </w:r>
      <w:r>
        <w:rPr>
          <w:i/>
          <w:color w:val="333333"/>
          <w:spacing w:val="-5"/>
          <w:sz w:val="20"/>
        </w:rPr>
        <w:t xml:space="preserve"> </w:t>
      </w:r>
      <w:r>
        <w:rPr>
          <w:i/>
          <w:color w:val="333333"/>
          <w:sz w:val="20"/>
        </w:rPr>
        <w:t>Write</w:t>
      </w:r>
      <w:r>
        <w:rPr>
          <w:i/>
          <w:color w:val="333333"/>
          <w:spacing w:val="-5"/>
          <w:sz w:val="20"/>
        </w:rPr>
        <w:t xml:space="preserve"> </w:t>
      </w:r>
      <w:r>
        <w:rPr>
          <w:i/>
          <w:color w:val="333333"/>
          <w:sz w:val="20"/>
        </w:rPr>
        <w:t>these</w:t>
      </w:r>
      <w:r>
        <w:rPr>
          <w:i/>
          <w:color w:val="333333"/>
          <w:spacing w:val="-5"/>
          <w:sz w:val="20"/>
        </w:rPr>
        <w:t xml:space="preserve"> </w:t>
      </w:r>
      <w:r>
        <w:rPr>
          <w:i/>
          <w:color w:val="333333"/>
          <w:sz w:val="20"/>
        </w:rPr>
        <w:t>down.</w:t>
      </w:r>
    </w:p>
    <w:p w14:paraId="5B2DC6BD"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062E3361" w14:textId="77777777" w:rsidR="0029179C" w:rsidRDefault="0029179C">
      <w:pPr>
        <w:pStyle w:val="BodyText"/>
        <w:rPr>
          <w:i/>
        </w:rPr>
      </w:pPr>
    </w:p>
    <w:p w14:paraId="3575C73D" w14:textId="77777777" w:rsidR="0029179C" w:rsidRDefault="0029179C">
      <w:pPr>
        <w:pStyle w:val="BodyText"/>
        <w:spacing w:before="60"/>
        <w:rPr>
          <w:i/>
        </w:rPr>
      </w:pPr>
    </w:p>
    <w:p w14:paraId="02692F14" w14:textId="77777777" w:rsidR="0029179C" w:rsidRDefault="00000000">
      <w:pPr>
        <w:pStyle w:val="BodyText"/>
        <w:ind w:left="340"/>
      </w:pPr>
      <w:r>
        <w:rPr>
          <w:color w:val="333333"/>
        </w:rPr>
        <w:t>Pause</w:t>
      </w:r>
      <w:r>
        <w:rPr>
          <w:color w:val="333333"/>
          <w:spacing w:val="-7"/>
        </w:rPr>
        <w:t xml:space="preserve"> </w:t>
      </w:r>
      <w:r>
        <w:rPr>
          <w:color w:val="333333"/>
        </w:rPr>
        <w:t>for</w:t>
      </w:r>
      <w:r>
        <w:rPr>
          <w:color w:val="333333"/>
          <w:spacing w:val="-6"/>
        </w:rPr>
        <w:t xml:space="preserve"> </w:t>
      </w:r>
      <w:r>
        <w:rPr>
          <w:color w:val="333333"/>
          <w:spacing w:val="-2"/>
        </w:rPr>
        <w:t>reflection.</w:t>
      </w:r>
    </w:p>
    <w:p w14:paraId="183FC36C" w14:textId="77777777" w:rsidR="0029179C" w:rsidRDefault="0029179C">
      <w:pPr>
        <w:pStyle w:val="BodyText"/>
        <w:spacing w:before="137"/>
      </w:pPr>
    </w:p>
    <w:p w14:paraId="6138BFB4" w14:textId="77777777" w:rsidR="0029179C" w:rsidRDefault="00000000">
      <w:pPr>
        <w:spacing w:line="300" w:lineRule="auto"/>
        <w:ind w:left="681"/>
        <w:rPr>
          <w:i/>
          <w:sz w:val="20"/>
        </w:rPr>
      </w:pPr>
      <w:r>
        <w:rPr>
          <w:i/>
          <w:noProof/>
          <w:sz w:val="20"/>
        </w:rPr>
        <mc:AlternateContent>
          <mc:Choice Requires="wps">
            <w:drawing>
              <wp:anchor distT="0" distB="0" distL="0" distR="0" simplePos="0" relativeHeight="16074752" behindDoc="0" locked="0" layoutInCell="1" allowOverlap="1" wp14:anchorId="78E5A8C1" wp14:editId="501E85BF">
                <wp:simplePos x="0" y="0"/>
                <wp:positionH relativeFrom="page">
                  <wp:posOffset>1314005</wp:posOffset>
                </wp:positionH>
                <wp:positionV relativeFrom="paragraph">
                  <wp:posOffset>1919</wp:posOffset>
                </wp:positionV>
                <wp:extent cx="1270" cy="387350"/>
                <wp:effectExtent l="0" t="0" r="0" b="0"/>
                <wp:wrapNone/>
                <wp:docPr id="1402" name="Graphic 14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BBC0E99" id="Graphic 1402" o:spid="_x0000_s1026" style="position:absolute;margin-left:103.45pt;margin-top:.15pt;width:.1pt;height:30.5pt;z-index:16074752;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J2Uy3gAAAAcBAAAPAAAAZHJzL2Rvd25yZXYueG1sTI7BSsQwFEX3gv8QnuBGnKQd&#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fidlMt4AAAAHAQAADwAAAAAAAAAAAAAAAABuBAAAZHJzL2Rvd25yZXYueG1sUEsFBgAAAAAE&#10;AAQA8wAAAHkFAAAAAA==&#10;" path="m,386740l,e" filled="f" strokecolor="#d1a326" strokeweight="3pt">
                <v:path arrowok="t"/>
                <w10:wrap anchorx="page"/>
              </v:shape>
            </w:pict>
          </mc:Fallback>
        </mc:AlternateContent>
      </w:r>
      <w:r>
        <w:rPr>
          <w:i/>
          <w:color w:val="333333"/>
          <w:sz w:val="20"/>
        </w:rPr>
        <w:t>Finally,</w:t>
      </w:r>
      <w:r>
        <w:rPr>
          <w:i/>
          <w:color w:val="333333"/>
          <w:spacing w:val="-10"/>
          <w:sz w:val="20"/>
        </w:rPr>
        <w:t xml:space="preserve"> </w:t>
      </w:r>
      <w:r>
        <w:rPr>
          <w:i/>
          <w:color w:val="333333"/>
          <w:sz w:val="20"/>
        </w:rPr>
        <w:t>think</w:t>
      </w:r>
      <w:r>
        <w:rPr>
          <w:i/>
          <w:color w:val="333333"/>
          <w:spacing w:val="-10"/>
          <w:sz w:val="20"/>
        </w:rPr>
        <w:t xml:space="preserve"> </w:t>
      </w:r>
      <w:r>
        <w:rPr>
          <w:i/>
          <w:color w:val="333333"/>
          <w:sz w:val="20"/>
        </w:rPr>
        <w:t>about</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next</w:t>
      </w:r>
      <w:r>
        <w:rPr>
          <w:i/>
          <w:color w:val="333333"/>
          <w:spacing w:val="-10"/>
          <w:sz w:val="20"/>
        </w:rPr>
        <w:t xml:space="preserve"> </w:t>
      </w:r>
      <w:r>
        <w:rPr>
          <w:i/>
          <w:color w:val="333333"/>
          <w:sz w:val="20"/>
        </w:rPr>
        <w:t>steps</w:t>
      </w:r>
      <w:r>
        <w:rPr>
          <w:i/>
          <w:color w:val="333333"/>
          <w:spacing w:val="-10"/>
          <w:sz w:val="20"/>
        </w:rPr>
        <w:t xml:space="preserve"> </w:t>
      </w:r>
      <w:r>
        <w:rPr>
          <w:i/>
          <w:color w:val="333333"/>
          <w:sz w:val="20"/>
        </w:rPr>
        <w:t>that</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or</w:t>
      </w:r>
      <w:r>
        <w:rPr>
          <w:i/>
          <w:color w:val="333333"/>
          <w:spacing w:val="-10"/>
          <w:sz w:val="20"/>
        </w:rPr>
        <w:t xml:space="preserve"> </w:t>
      </w:r>
      <w:r>
        <w:rPr>
          <w:i/>
          <w:color w:val="333333"/>
          <w:sz w:val="20"/>
        </w:rPr>
        <w:t>others</w:t>
      </w:r>
      <w:r>
        <w:rPr>
          <w:i/>
          <w:color w:val="333333"/>
          <w:spacing w:val="-10"/>
          <w:sz w:val="20"/>
        </w:rPr>
        <w:t xml:space="preserve"> </w:t>
      </w:r>
      <w:r>
        <w:rPr>
          <w:i/>
          <w:color w:val="333333"/>
          <w:sz w:val="20"/>
        </w:rPr>
        <w:t>could</w:t>
      </w:r>
      <w:r>
        <w:rPr>
          <w:i/>
          <w:color w:val="333333"/>
          <w:spacing w:val="-10"/>
          <w:sz w:val="20"/>
        </w:rPr>
        <w:t xml:space="preserve"> </w:t>
      </w:r>
      <w:r>
        <w:rPr>
          <w:i/>
          <w:color w:val="333333"/>
          <w:sz w:val="20"/>
        </w:rPr>
        <w:t>take</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improve</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situation.</w:t>
      </w:r>
      <w:r>
        <w:rPr>
          <w:i/>
          <w:color w:val="333333"/>
          <w:spacing w:val="-10"/>
          <w:sz w:val="20"/>
        </w:rPr>
        <w:t xml:space="preserve"> </w:t>
      </w:r>
      <w:r>
        <w:rPr>
          <w:i/>
          <w:color w:val="333333"/>
          <w:sz w:val="20"/>
        </w:rPr>
        <w:t>What actions</w:t>
      </w:r>
      <w:r>
        <w:rPr>
          <w:i/>
          <w:color w:val="333333"/>
          <w:spacing w:val="-9"/>
          <w:sz w:val="20"/>
        </w:rPr>
        <w:t xml:space="preserve"> </w:t>
      </w:r>
      <w:r>
        <w:rPr>
          <w:i/>
          <w:color w:val="333333"/>
          <w:sz w:val="20"/>
        </w:rPr>
        <w:t>could</w:t>
      </w:r>
      <w:r>
        <w:rPr>
          <w:i/>
          <w:color w:val="333333"/>
          <w:spacing w:val="-9"/>
          <w:sz w:val="20"/>
        </w:rPr>
        <w:t xml:space="preserve"> </w:t>
      </w:r>
      <w:r>
        <w:rPr>
          <w:i/>
          <w:color w:val="333333"/>
          <w:sz w:val="20"/>
        </w:rPr>
        <w:t>lead</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a</w:t>
      </w:r>
      <w:r>
        <w:rPr>
          <w:i/>
          <w:color w:val="333333"/>
          <w:spacing w:val="-9"/>
          <w:sz w:val="20"/>
        </w:rPr>
        <w:t xml:space="preserve"> </w:t>
      </w:r>
      <w:r>
        <w:rPr>
          <w:i/>
          <w:color w:val="333333"/>
          <w:sz w:val="20"/>
        </w:rPr>
        <w:t>positive</w:t>
      </w:r>
      <w:r>
        <w:rPr>
          <w:i/>
          <w:color w:val="333333"/>
          <w:spacing w:val="-9"/>
          <w:sz w:val="20"/>
        </w:rPr>
        <w:t xml:space="preserve"> </w:t>
      </w:r>
      <w:r>
        <w:rPr>
          <w:i/>
          <w:color w:val="333333"/>
          <w:sz w:val="20"/>
        </w:rPr>
        <w:t>resolution?</w:t>
      </w:r>
      <w:r>
        <w:rPr>
          <w:i/>
          <w:color w:val="333333"/>
          <w:spacing w:val="-9"/>
          <w:sz w:val="20"/>
        </w:rPr>
        <w:t xml:space="preserve"> </w:t>
      </w:r>
      <w:r>
        <w:rPr>
          <w:i/>
          <w:color w:val="333333"/>
          <w:sz w:val="20"/>
        </w:rPr>
        <w:t>Write</w:t>
      </w:r>
      <w:r>
        <w:rPr>
          <w:i/>
          <w:color w:val="333333"/>
          <w:spacing w:val="-9"/>
          <w:sz w:val="20"/>
        </w:rPr>
        <w:t xml:space="preserve"> </w:t>
      </w:r>
      <w:r>
        <w:rPr>
          <w:i/>
          <w:color w:val="333333"/>
          <w:sz w:val="20"/>
        </w:rPr>
        <w:t>down</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ideas.</w:t>
      </w:r>
    </w:p>
    <w:p w14:paraId="591F5972" w14:textId="77777777" w:rsidR="0029179C" w:rsidRDefault="0029179C">
      <w:pPr>
        <w:pStyle w:val="BodyText"/>
        <w:spacing w:before="181"/>
        <w:rPr>
          <w:i/>
        </w:rPr>
      </w:pPr>
    </w:p>
    <w:p w14:paraId="22B74A53" w14:textId="77777777" w:rsidR="0029179C" w:rsidRDefault="00000000">
      <w:pPr>
        <w:pStyle w:val="BodyText"/>
        <w:ind w:left="340"/>
      </w:pPr>
      <w:r>
        <w:rPr>
          <w:color w:val="333333"/>
        </w:rPr>
        <w:t>Pause</w:t>
      </w:r>
      <w:r>
        <w:rPr>
          <w:color w:val="333333"/>
          <w:spacing w:val="-7"/>
        </w:rPr>
        <w:t xml:space="preserve"> </w:t>
      </w:r>
      <w:r>
        <w:rPr>
          <w:color w:val="333333"/>
        </w:rPr>
        <w:t>for</w:t>
      </w:r>
      <w:r>
        <w:rPr>
          <w:color w:val="333333"/>
          <w:spacing w:val="-6"/>
        </w:rPr>
        <w:t xml:space="preserve"> </w:t>
      </w:r>
      <w:r>
        <w:rPr>
          <w:color w:val="333333"/>
          <w:spacing w:val="-2"/>
        </w:rPr>
        <w:t>reflection.</w:t>
      </w:r>
    </w:p>
    <w:p w14:paraId="6CAB18CF" w14:textId="77777777" w:rsidR="0029179C" w:rsidRDefault="0029179C">
      <w:pPr>
        <w:pStyle w:val="BodyText"/>
        <w:spacing w:before="137"/>
      </w:pPr>
    </w:p>
    <w:p w14:paraId="7AE3A20D" w14:textId="77777777" w:rsidR="0029179C" w:rsidRDefault="00000000">
      <w:pPr>
        <w:spacing w:line="300" w:lineRule="auto"/>
        <w:ind w:left="681" w:right="329"/>
        <w:rPr>
          <w:i/>
          <w:sz w:val="20"/>
        </w:rPr>
      </w:pPr>
      <w:r>
        <w:rPr>
          <w:i/>
          <w:noProof/>
          <w:sz w:val="20"/>
        </w:rPr>
        <mc:AlternateContent>
          <mc:Choice Requires="wps">
            <w:drawing>
              <wp:anchor distT="0" distB="0" distL="0" distR="0" simplePos="0" relativeHeight="16075264" behindDoc="0" locked="0" layoutInCell="1" allowOverlap="1" wp14:anchorId="019271C0" wp14:editId="3DFDC43B">
                <wp:simplePos x="0" y="0"/>
                <wp:positionH relativeFrom="page">
                  <wp:posOffset>1314005</wp:posOffset>
                </wp:positionH>
                <wp:positionV relativeFrom="paragraph">
                  <wp:posOffset>1708</wp:posOffset>
                </wp:positionV>
                <wp:extent cx="1270" cy="387350"/>
                <wp:effectExtent l="0" t="0" r="0" b="0"/>
                <wp:wrapNone/>
                <wp:docPr id="1403" name="Graphic 14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7784141" id="Graphic 1403" o:spid="_x0000_s1026" style="position:absolute;margin-left:103.45pt;margin-top:.15pt;width:.1pt;height:30.5pt;z-index:16075264;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J2Uy3gAAAAcBAAAPAAAAZHJzL2Rvd25yZXYueG1sTI7BSsQwFEX3gv8QnuBGnKQd&#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fidlMt4AAAAHAQAADwAAAAAAAAAAAAAAAABuBAAAZHJzL2Rvd25yZXYueG1sUEsFBgAAAAAE&#10;AAQA8wAAAHkFAAAAAA==&#10;" path="m,386740l,e" filled="f" strokecolor="#d1a326" strokeweight="3pt">
                <v:path arrowok="t"/>
                <w10:wrap anchorx="page"/>
              </v:shape>
            </w:pict>
          </mc:Fallback>
        </mc:AlternateContent>
      </w:r>
      <w:r>
        <w:rPr>
          <w:i/>
          <w:color w:val="333333"/>
          <w:spacing w:val="-2"/>
          <w:sz w:val="20"/>
        </w:rPr>
        <w:t>Once</w:t>
      </w:r>
      <w:r>
        <w:rPr>
          <w:i/>
          <w:color w:val="333333"/>
          <w:spacing w:val="-11"/>
          <w:sz w:val="20"/>
        </w:rPr>
        <w:t xml:space="preserve"> </w:t>
      </w:r>
      <w:r>
        <w:rPr>
          <w:i/>
          <w:color w:val="333333"/>
          <w:spacing w:val="-2"/>
          <w:sz w:val="20"/>
        </w:rPr>
        <w:t>you’ve</w:t>
      </w:r>
      <w:r>
        <w:rPr>
          <w:i/>
          <w:color w:val="333333"/>
          <w:spacing w:val="-10"/>
          <w:sz w:val="20"/>
        </w:rPr>
        <w:t xml:space="preserve"> </w:t>
      </w:r>
      <w:r>
        <w:rPr>
          <w:i/>
          <w:color w:val="333333"/>
          <w:spacing w:val="-2"/>
          <w:sz w:val="20"/>
        </w:rPr>
        <w:t>completed</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reflections,</w:t>
      </w:r>
      <w:r>
        <w:rPr>
          <w:i/>
          <w:color w:val="333333"/>
          <w:spacing w:val="-11"/>
          <w:sz w:val="20"/>
        </w:rPr>
        <w:t xml:space="preserve"> </w:t>
      </w:r>
      <w:r>
        <w:rPr>
          <w:i/>
          <w:color w:val="333333"/>
          <w:spacing w:val="-2"/>
          <w:sz w:val="20"/>
        </w:rPr>
        <w:t>take</w:t>
      </w:r>
      <w:r>
        <w:rPr>
          <w:i/>
          <w:color w:val="333333"/>
          <w:spacing w:val="-10"/>
          <w:sz w:val="20"/>
        </w:rPr>
        <w:t xml:space="preserve"> </w:t>
      </w:r>
      <w:r>
        <w:rPr>
          <w:i/>
          <w:color w:val="333333"/>
          <w:spacing w:val="-2"/>
          <w:sz w:val="20"/>
        </w:rPr>
        <w:t>a</w:t>
      </w:r>
      <w:r>
        <w:rPr>
          <w:i/>
          <w:color w:val="333333"/>
          <w:spacing w:val="-11"/>
          <w:sz w:val="20"/>
        </w:rPr>
        <w:t xml:space="preserve"> </w:t>
      </w:r>
      <w:r>
        <w:rPr>
          <w:i/>
          <w:color w:val="333333"/>
          <w:spacing w:val="-2"/>
          <w:sz w:val="20"/>
        </w:rPr>
        <w:t>few</w:t>
      </w:r>
      <w:r>
        <w:rPr>
          <w:i/>
          <w:color w:val="333333"/>
          <w:spacing w:val="-10"/>
          <w:sz w:val="20"/>
        </w:rPr>
        <w:t xml:space="preserve"> </w:t>
      </w:r>
      <w:r>
        <w:rPr>
          <w:i/>
          <w:color w:val="333333"/>
          <w:spacing w:val="-2"/>
          <w:sz w:val="20"/>
        </w:rPr>
        <w:t>moments</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review</w:t>
      </w:r>
      <w:r>
        <w:rPr>
          <w:i/>
          <w:color w:val="333333"/>
          <w:spacing w:val="-11"/>
          <w:sz w:val="20"/>
        </w:rPr>
        <w:t xml:space="preserve"> </w:t>
      </w:r>
      <w:r>
        <w:rPr>
          <w:i/>
          <w:color w:val="333333"/>
          <w:spacing w:val="-2"/>
          <w:sz w:val="20"/>
        </w:rPr>
        <w:t>what</w:t>
      </w:r>
      <w:r>
        <w:rPr>
          <w:i/>
          <w:color w:val="333333"/>
          <w:spacing w:val="-10"/>
          <w:sz w:val="20"/>
        </w:rPr>
        <w:t xml:space="preserve"> </w:t>
      </w:r>
      <w:r>
        <w:rPr>
          <w:i/>
          <w:color w:val="333333"/>
          <w:spacing w:val="-2"/>
          <w:sz w:val="20"/>
        </w:rPr>
        <w:t>you’ve</w:t>
      </w:r>
      <w:r>
        <w:rPr>
          <w:i/>
          <w:color w:val="333333"/>
          <w:spacing w:val="-11"/>
          <w:sz w:val="20"/>
        </w:rPr>
        <w:t xml:space="preserve"> </w:t>
      </w:r>
      <w:r>
        <w:rPr>
          <w:i/>
          <w:color w:val="333333"/>
          <w:spacing w:val="-2"/>
          <w:sz w:val="20"/>
        </w:rPr>
        <w:t>written.</w:t>
      </w:r>
      <w:r>
        <w:rPr>
          <w:i/>
          <w:color w:val="333333"/>
          <w:spacing w:val="-10"/>
          <w:sz w:val="20"/>
        </w:rPr>
        <w:t xml:space="preserve"> </w:t>
      </w:r>
      <w:r>
        <w:rPr>
          <w:i/>
          <w:color w:val="333333"/>
          <w:spacing w:val="-2"/>
          <w:sz w:val="20"/>
        </w:rPr>
        <w:t xml:space="preserve">This </w:t>
      </w:r>
      <w:r>
        <w:rPr>
          <w:i/>
          <w:color w:val="333333"/>
          <w:sz w:val="20"/>
        </w:rPr>
        <w:t>will</w:t>
      </w:r>
      <w:r>
        <w:rPr>
          <w:i/>
          <w:color w:val="333333"/>
          <w:spacing w:val="-8"/>
          <w:sz w:val="20"/>
        </w:rPr>
        <w:t xml:space="preserve"> </w:t>
      </w:r>
      <w:r>
        <w:rPr>
          <w:i/>
          <w:color w:val="333333"/>
          <w:sz w:val="20"/>
        </w:rPr>
        <w:t>help</w:t>
      </w:r>
      <w:r>
        <w:rPr>
          <w:i/>
          <w:color w:val="333333"/>
          <w:spacing w:val="-8"/>
          <w:sz w:val="20"/>
        </w:rPr>
        <w:t xml:space="preserve"> </w:t>
      </w:r>
      <w:r>
        <w:rPr>
          <w:i/>
          <w:color w:val="333333"/>
          <w:sz w:val="20"/>
        </w:rPr>
        <w:t>you</w:t>
      </w:r>
      <w:r>
        <w:rPr>
          <w:i/>
          <w:color w:val="333333"/>
          <w:spacing w:val="-8"/>
          <w:sz w:val="20"/>
        </w:rPr>
        <w:t xml:space="preserve"> </w:t>
      </w:r>
      <w:r>
        <w:rPr>
          <w:i/>
          <w:color w:val="333333"/>
          <w:sz w:val="20"/>
        </w:rPr>
        <w:t>approach</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kind</w:t>
      </w:r>
      <w:r>
        <w:rPr>
          <w:i/>
          <w:color w:val="333333"/>
          <w:spacing w:val="-8"/>
          <w:sz w:val="20"/>
        </w:rPr>
        <w:t xml:space="preserve"> </w:t>
      </w:r>
      <w:r>
        <w:rPr>
          <w:i/>
          <w:color w:val="333333"/>
          <w:sz w:val="20"/>
        </w:rPr>
        <w:t>conversation</w:t>
      </w:r>
      <w:r>
        <w:rPr>
          <w:i/>
          <w:color w:val="333333"/>
          <w:spacing w:val="-8"/>
          <w:sz w:val="20"/>
        </w:rPr>
        <w:t xml:space="preserve"> </w:t>
      </w:r>
      <w:r>
        <w:rPr>
          <w:i/>
          <w:color w:val="333333"/>
          <w:sz w:val="20"/>
        </w:rPr>
        <w:t>with</w:t>
      </w:r>
      <w:r>
        <w:rPr>
          <w:i/>
          <w:color w:val="333333"/>
          <w:spacing w:val="-8"/>
          <w:sz w:val="20"/>
        </w:rPr>
        <w:t xml:space="preserve"> </w:t>
      </w:r>
      <w:r>
        <w:rPr>
          <w:i/>
          <w:color w:val="333333"/>
          <w:sz w:val="20"/>
        </w:rPr>
        <w:t>a</w:t>
      </w:r>
      <w:r>
        <w:rPr>
          <w:i/>
          <w:color w:val="333333"/>
          <w:spacing w:val="-8"/>
          <w:sz w:val="20"/>
        </w:rPr>
        <w:t xml:space="preserve"> </w:t>
      </w:r>
      <w:r>
        <w:rPr>
          <w:i/>
          <w:color w:val="333333"/>
          <w:sz w:val="20"/>
        </w:rPr>
        <w:t>clear</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thoughtful</w:t>
      </w:r>
      <w:r>
        <w:rPr>
          <w:i/>
          <w:color w:val="333333"/>
          <w:spacing w:val="-8"/>
          <w:sz w:val="20"/>
        </w:rPr>
        <w:t xml:space="preserve"> </w:t>
      </w:r>
      <w:r>
        <w:rPr>
          <w:i/>
          <w:color w:val="333333"/>
          <w:sz w:val="20"/>
        </w:rPr>
        <w:t>perspective.</w:t>
      </w:r>
    </w:p>
    <w:p w14:paraId="09CCB972" w14:textId="77777777" w:rsidR="0029179C" w:rsidRDefault="0029179C">
      <w:pPr>
        <w:pStyle w:val="BodyText"/>
        <w:rPr>
          <w:i/>
        </w:rPr>
      </w:pPr>
    </w:p>
    <w:p w14:paraId="0DF31379" w14:textId="77777777" w:rsidR="0029179C" w:rsidRDefault="00000000">
      <w:pPr>
        <w:pStyle w:val="BodyText"/>
        <w:spacing w:before="101"/>
        <w:rPr>
          <w:i/>
        </w:rPr>
      </w:pPr>
      <w:r>
        <w:rPr>
          <w:i/>
          <w:noProof/>
        </w:rPr>
        <mc:AlternateContent>
          <mc:Choice Requires="wps">
            <w:drawing>
              <wp:anchor distT="0" distB="0" distL="0" distR="0" simplePos="0" relativeHeight="487934464" behindDoc="1" locked="0" layoutInCell="1" allowOverlap="1" wp14:anchorId="471A2C8C" wp14:editId="522BDF62">
                <wp:simplePos x="0" y="0"/>
                <wp:positionH relativeFrom="page">
                  <wp:posOffset>1295996</wp:posOffset>
                </wp:positionH>
                <wp:positionV relativeFrom="paragraph">
                  <wp:posOffset>250967</wp:posOffset>
                </wp:positionV>
                <wp:extent cx="4968240" cy="432434"/>
                <wp:effectExtent l="0" t="0" r="0" b="0"/>
                <wp:wrapTopAndBottom/>
                <wp:docPr id="1404" name="Textbox 1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2E392C0D"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2"/>
                              </w:rPr>
                              <w:t xml:space="preserve"> </w:t>
                            </w:r>
                            <w:r>
                              <w:rPr>
                                <w:rFonts w:ascii="Lucida Sans"/>
                                <w:color w:val="FFFFFF"/>
                              </w:rPr>
                              <w:t>6</w:t>
                            </w:r>
                            <w:r>
                              <w:rPr>
                                <w:rFonts w:ascii="Lucida Sans"/>
                                <w:color w:val="FFFFFF"/>
                                <w:position w:val="1"/>
                              </w:rPr>
                              <w:t>:</w:t>
                            </w:r>
                            <w:r>
                              <w:rPr>
                                <w:rFonts w:ascii="Lucida Sans"/>
                                <w:color w:val="FFFFFF"/>
                                <w:spacing w:val="-4"/>
                                <w:position w:val="1"/>
                              </w:rPr>
                              <w:t xml:space="preserve"> </w:t>
                            </w:r>
                            <w:r>
                              <w:rPr>
                                <w:rFonts w:ascii="Lucida Sans"/>
                                <w:color w:val="FFFFFF"/>
                              </w:rPr>
                              <w:t>CREATING</w:t>
                            </w:r>
                            <w:r>
                              <w:rPr>
                                <w:rFonts w:ascii="Lucida Sans"/>
                                <w:color w:val="FFFFFF"/>
                                <w:spacing w:val="-7"/>
                              </w:rPr>
                              <w:t xml:space="preserve"> </w:t>
                            </w:r>
                            <w:r>
                              <w:rPr>
                                <w:rFonts w:ascii="Lucida Sans"/>
                                <w:color w:val="FFFFFF"/>
                              </w:rPr>
                              <w:t>A</w:t>
                            </w:r>
                            <w:r>
                              <w:rPr>
                                <w:rFonts w:ascii="Lucida Sans"/>
                                <w:color w:val="FFFFFF"/>
                                <w:spacing w:val="-7"/>
                              </w:rPr>
                              <w:t xml:space="preserve"> </w:t>
                            </w:r>
                            <w:r>
                              <w:rPr>
                                <w:rFonts w:ascii="Lucida Sans"/>
                                <w:color w:val="FFFFFF"/>
                              </w:rPr>
                              <w:t>ROOTED</w:t>
                            </w:r>
                            <w:r>
                              <w:rPr>
                                <w:rFonts w:ascii="Lucida Sans"/>
                                <w:color w:val="FFFFFF"/>
                                <w:spacing w:val="-1"/>
                              </w:rPr>
                              <w:t xml:space="preserve"> </w:t>
                            </w:r>
                            <w:r>
                              <w:rPr>
                                <w:rFonts w:ascii="Lucida Sans"/>
                                <w:color w:val="FFFFFF"/>
                              </w:rPr>
                              <w:t>ROUTINE</w:t>
                            </w:r>
                            <w:r>
                              <w:rPr>
                                <w:rFonts w:ascii="Lucida Sans"/>
                                <w:color w:val="FFFFFF"/>
                                <w:spacing w:val="-1"/>
                              </w:rPr>
                              <w:t xml:space="preserve"> </w:t>
                            </w:r>
                            <w:r>
                              <w:rPr>
                                <w:rFonts w:ascii="Lucida Sans"/>
                                <w:color w:val="FFFFFF"/>
                              </w:rPr>
                              <w:t>FOR</w:t>
                            </w:r>
                            <w:r>
                              <w:rPr>
                                <w:rFonts w:ascii="Lucida Sans"/>
                                <w:color w:val="FFFFFF"/>
                                <w:spacing w:val="-1"/>
                              </w:rPr>
                              <w:t xml:space="preserve"> </w:t>
                            </w:r>
                            <w:r>
                              <w:rPr>
                                <w:rFonts w:ascii="Lucida Sans"/>
                                <w:color w:val="FFFFFF"/>
                                <w:spacing w:val="-2"/>
                              </w:rPr>
                              <w:t>RELATIONSHIPS</w:t>
                            </w:r>
                          </w:p>
                        </w:txbxContent>
                      </wps:txbx>
                      <wps:bodyPr wrap="square" lIns="0" tIns="0" rIns="0" bIns="0" rtlCol="0">
                        <a:noAutofit/>
                      </wps:bodyPr>
                    </wps:wsp>
                  </a:graphicData>
                </a:graphic>
              </wp:anchor>
            </w:drawing>
          </mc:Choice>
          <mc:Fallback>
            <w:pict>
              <v:shape w14:anchorId="471A2C8C" id="Textbox 1404" o:spid="_x0000_s1420" type="#_x0000_t202" style="position:absolute;margin-left:102.05pt;margin-top:19.75pt;width:391.2pt;height:34.05pt;z-index:-153820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" fillcolor="#d1a326" stroked="f">
                <v:textbox inset="0,0,0,0">
                  <w:txbxContent>
                    <w:p w14:paraId="2E392C0D"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2"/>
                        </w:rPr>
                        <w:t xml:space="preserve"> </w:t>
                      </w:r>
                      <w:r>
                        <w:rPr>
                          <w:rFonts w:ascii="Lucida Sans"/>
                          <w:color w:val="FFFFFF"/>
                        </w:rPr>
                        <w:t>6</w:t>
                      </w:r>
                      <w:r>
                        <w:rPr>
                          <w:rFonts w:ascii="Lucida Sans"/>
                          <w:color w:val="FFFFFF"/>
                          <w:position w:val="1"/>
                        </w:rPr>
                        <w:t>:</w:t>
                      </w:r>
                      <w:r>
                        <w:rPr>
                          <w:rFonts w:ascii="Lucida Sans"/>
                          <w:color w:val="FFFFFF"/>
                          <w:spacing w:val="-4"/>
                          <w:position w:val="1"/>
                        </w:rPr>
                        <w:t xml:space="preserve"> </w:t>
                      </w:r>
                      <w:r>
                        <w:rPr>
                          <w:rFonts w:ascii="Lucida Sans"/>
                          <w:color w:val="FFFFFF"/>
                        </w:rPr>
                        <w:t>CREATING</w:t>
                      </w:r>
                      <w:r>
                        <w:rPr>
                          <w:rFonts w:ascii="Lucida Sans"/>
                          <w:color w:val="FFFFFF"/>
                          <w:spacing w:val="-7"/>
                        </w:rPr>
                        <w:t xml:space="preserve"> </w:t>
                      </w:r>
                      <w:r>
                        <w:rPr>
                          <w:rFonts w:ascii="Lucida Sans"/>
                          <w:color w:val="FFFFFF"/>
                        </w:rPr>
                        <w:t>A</w:t>
                      </w:r>
                      <w:r>
                        <w:rPr>
                          <w:rFonts w:ascii="Lucida Sans"/>
                          <w:color w:val="FFFFFF"/>
                          <w:spacing w:val="-7"/>
                        </w:rPr>
                        <w:t xml:space="preserve"> </w:t>
                      </w:r>
                      <w:r>
                        <w:rPr>
                          <w:rFonts w:ascii="Lucida Sans"/>
                          <w:color w:val="FFFFFF"/>
                        </w:rPr>
                        <w:t>ROOTED</w:t>
                      </w:r>
                      <w:r>
                        <w:rPr>
                          <w:rFonts w:ascii="Lucida Sans"/>
                          <w:color w:val="FFFFFF"/>
                          <w:spacing w:val="-1"/>
                        </w:rPr>
                        <w:t xml:space="preserve"> </w:t>
                      </w:r>
                      <w:r>
                        <w:rPr>
                          <w:rFonts w:ascii="Lucida Sans"/>
                          <w:color w:val="FFFFFF"/>
                        </w:rPr>
                        <w:t>ROUTINE</w:t>
                      </w:r>
                      <w:r>
                        <w:rPr>
                          <w:rFonts w:ascii="Lucida Sans"/>
                          <w:color w:val="FFFFFF"/>
                          <w:spacing w:val="-1"/>
                        </w:rPr>
                        <w:t xml:space="preserve"> </w:t>
                      </w:r>
                      <w:r>
                        <w:rPr>
                          <w:rFonts w:ascii="Lucida Sans"/>
                          <w:color w:val="FFFFFF"/>
                        </w:rPr>
                        <w:t>FOR</w:t>
                      </w:r>
                      <w:r>
                        <w:rPr>
                          <w:rFonts w:ascii="Lucida Sans"/>
                          <w:color w:val="FFFFFF"/>
                          <w:spacing w:val="-1"/>
                        </w:rPr>
                        <w:t xml:space="preserve"> </w:t>
                      </w:r>
                      <w:r>
                        <w:rPr>
                          <w:rFonts w:ascii="Lucida Sans"/>
                          <w:color w:val="FFFFFF"/>
                          <w:spacing w:val="-2"/>
                        </w:rPr>
                        <w:t>RELATIONSHIPS</w:t>
                      </w:r>
                    </w:p>
                  </w:txbxContent>
                </v:textbox>
                <w10:wrap type="topAndBottom" anchorx="page"/>
              </v:shape>
            </w:pict>
          </mc:Fallback>
        </mc:AlternateContent>
      </w:r>
    </w:p>
    <w:p w14:paraId="413EC041" w14:textId="77777777" w:rsidR="0029179C" w:rsidRDefault="0029179C">
      <w:pPr>
        <w:pStyle w:val="BodyText"/>
        <w:spacing w:before="83"/>
        <w:rPr>
          <w:i/>
        </w:rPr>
      </w:pPr>
    </w:p>
    <w:p w14:paraId="1F625967" w14:textId="77777777" w:rsidR="0029179C" w:rsidRDefault="00000000">
      <w:pPr>
        <w:pStyle w:val="BodyText"/>
        <w:ind w:left="340"/>
      </w:pPr>
      <w:r>
        <w:rPr>
          <w:color w:val="333333"/>
        </w:rPr>
        <w:t>Guide</w:t>
      </w:r>
      <w:r>
        <w:rPr>
          <w:color w:val="333333"/>
          <w:spacing w:val="-1"/>
        </w:rPr>
        <w:t xml:space="preserve"> </w:t>
      </w:r>
      <w:r>
        <w:rPr>
          <w:color w:val="333333"/>
        </w:rPr>
        <w:t>participants</w:t>
      </w:r>
      <w:r>
        <w:rPr>
          <w:color w:val="333333"/>
          <w:spacing w:val="-1"/>
        </w:rPr>
        <w:t xml:space="preserve"> </w:t>
      </w:r>
      <w:r>
        <w:rPr>
          <w:color w:val="333333"/>
        </w:rPr>
        <w:t>in creating</w:t>
      </w:r>
      <w:r>
        <w:rPr>
          <w:color w:val="333333"/>
          <w:spacing w:val="-1"/>
        </w:rPr>
        <w:t xml:space="preserve"> </w:t>
      </w:r>
      <w:r>
        <w:rPr>
          <w:color w:val="333333"/>
        </w:rPr>
        <w:t>a</w:t>
      </w:r>
      <w:r>
        <w:rPr>
          <w:color w:val="333333"/>
          <w:spacing w:val="-1"/>
        </w:rPr>
        <w:t xml:space="preserve"> </w:t>
      </w:r>
      <w:r>
        <w:rPr>
          <w:color w:val="333333"/>
        </w:rPr>
        <w:t>Rooted Routine</w:t>
      </w:r>
      <w:r>
        <w:rPr>
          <w:color w:val="333333"/>
          <w:spacing w:val="-1"/>
        </w:rPr>
        <w:t xml:space="preserve"> </w:t>
      </w:r>
      <w:r>
        <w:rPr>
          <w:color w:val="333333"/>
        </w:rPr>
        <w:t>for</w:t>
      </w:r>
      <w:r>
        <w:rPr>
          <w:color w:val="333333"/>
          <w:spacing w:val="-1"/>
        </w:rPr>
        <w:t xml:space="preserve"> </w:t>
      </w:r>
      <w:r>
        <w:rPr>
          <w:color w:val="333333"/>
          <w:spacing w:val="-2"/>
        </w:rPr>
        <w:t>Relationships:</w:t>
      </w:r>
    </w:p>
    <w:p w14:paraId="1B0C8B74" w14:textId="77777777" w:rsidR="0029179C" w:rsidRDefault="0029179C">
      <w:pPr>
        <w:pStyle w:val="BodyText"/>
        <w:spacing w:before="136"/>
      </w:pPr>
    </w:p>
    <w:p w14:paraId="4B4E9C1C"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75776" behindDoc="0" locked="0" layoutInCell="1" allowOverlap="1" wp14:anchorId="78259B59" wp14:editId="4B5DEF16">
                <wp:simplePos x="0" y="0"/>
                <wp:positionH relativeFrom="page">
                  <wp:posOffset>1314005</wp:posOffset>
                </wp:positionH>
                <wp:positionV relativeFrom="paragraph">
                  <wp:posOffset>2049</wp:posOffset>
                </wp:positionV>
                <wp:extent cx="1270" cy="3985895"/>
                <wp:effectExtent l="0" t="0" r="0" b="0"/>
                <wp:wrapNone/>
                <wp:docPr id="1405" name="Graphic 14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985895"/>
                        </a:xfrm>
                        <a:custGeom>
                          <a:avLst/>
                          <a:gdLst/>
                          <a:ahLst/>
                          <a:cxnLst/>
                          <a:rect l="l" t="t" r="r" b="b"/>
                          <a:pathLst>
                            <a:path h="3985895">
                              <a:moveTo>
                                <a:pt x="0" y="39857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FC11FB8" id="Graphic 1405" o:spid="_x0000_s1026" style="position:absolute;margin-left:103.45pt;margin-top:.15pt;width:.1pt;height:313.85pt;z-index:16075776;visibility:visible;mso-wrap-style:square;mso-wrap-distance-left:0;mso-wrap-distance-top:0;mso-wrap-distance-right:0;mso-wrap-distance-bottom:0;mso-position-horizontal:absolute;mso-position-horizontal-relative:page;mso-position-vertical:absolute;mso-position-vertical-relative:text;v-text-anchor:top" coordsize="1270,398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" path="m,3985780l,e" filled="f" strokecolor="#d1a326" strokeweight="3pt">
                <v:path arrowok="t"/>
                <w10:wrap anchorx="page"/>
              </v:shape>
            </w:pict>
          </mc:Fallback>
        </mc:AlternateContent>
      </w:r>
      <w:r>
        <w:rPr>
          <w:i/>
          <w:color w:val="333333"/>
          <w:spacing w:val="-2"/>
          <w:sz w:val="20"/>
        </w:rPr>
        <w:t>Having</w:t>
      </w:r>
      <w:r>
        <w:rPr>
          <w:i/>
          <w:color w:val="333333"/>
          <w:spacing w:val="-9"/>
          <w:sz w:val="20"/>
        </w:rPr>
        <w:t xml:space="preserve"> </w:t>
      </w:r>
      <w:r>
        <w:rPr>
          <w:i/>
          <w:color w:val="333333"/>
          <w:spacing w:val="-2"/>
          <w:sz w:val="20"/>
        </w:rPr>
        <w:t>explored</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benefits</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positive</w:t>
      </w:r>
      <w:r>
        <w:rPr>
          <w:i/>
          <w:color w:val="333333"/>
          <w:spacing w:val="-9"/>
          <w:sz w:val="20"/>
        </w:rPr>
        <w:t xml:space="preserve"> </w:t>
      </w:r>
      <w:r>
        <w:rPr>
          <w:i/>
          <w:color w:val="333333"/>
          <w:spacing w:val="-2"/>
          <w:sz w:val="20"/>
        </w:rPr>
        <w:t>relationships,</w:t>
      </w:r>
      <w:r>
        <w:rPr>
          <w:i/>
          <w:color w:val="333333"/>
          <w:spacing w:val="-9"/>
          <w:sz w:val="20"/>
        </w:rPr>
        <w:t xml:space="preserve"> </w:t>
      </w:r>
      <w:r>
        <w:rPr>
          <w:i/>
          <w:color w:val="333333"/>
          <w:spacing w:val="-2"/>
          <w:sz w:val="20"/>
        </w:rPr>
        <w:t>common</w:t>
      </w:r>
      <w:r>
        <w:rPr>
          <w:i/>
          <w:color w:val="333333"/>
          <w:spacing w:val="-9"/>
          <w:sz w:val="20"/>
        </w:rPr>
        <w:t xml:space="preserve"> </w:t>
      </w:r>
      <w:r>
        <w:rPr>
          <w:i/>
          <w:color w:val="333333"/>
          <w:spacing w:val="-2"/>
          <w:sz w:val="20"/>
        </w:rPr>
        <w:t>barriers</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connection,</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 xml:space="preserve">power </w:t>
      </w:r>
      <w:r>
        <w:rPr>
          <w:i/>
          <w:color w:val="333333"/>
          <w:spacing w:val="-4"/>
          <w:sz w:val="20"/>
        </w:rPr>
        <w:t xml:space="preserve">of psychological safety and kind conversations, we’ll now take what we’ve learned and apply it by </w:t>
      </w:r>
      <w:r>
        <w:rPr>
          <w:i/>
          <w:color w:val="333333"/>
          <w:sz w:val="20"/>
        </w:rPr>
        <w:t>creating a Rooted Routine for Relationships.</w:t>
      </w:r>
    </w:p>
    <w:p w14:paraId="21C7B624" w14:textId="77777777" w:rsidR="0029179C" w:rsidRDefault="00000000">
      <w:pPr>
        <w:spacing w:before="166" w:line="300" w:lineRule="auto"/>
        <w:ind w:left="681" w:right="338"/>
        <w:jc w:val="both"/>
        <w:rPr>
          <w:i/>
          <w:sz w:val="20"/>
        </w:rPr>
      </w:pPr>
      <w:r>
        <w:rPr>
          <w:i/>
          <w:color w:val="333333"/>
          <w:sz w:val="20"/>
        </w:rPr>
        <w:t>While</w:t>
      </w:r>
      <w:r>
        <w:rPr>
          <w:i/>
          <w:color w:val="333333"/>
          <w:spacing w:val="-1"/>
          <w:sz w:val="20"/>
        </w:rPr>
        <w:t xml:space="preserve"> </w:t>
      </w:r>
      <w:r>
        <w:rPr>
          <w:i/>
          <w:color w:val="333333"/>
          <w:sz w:val="20"/>
        </w:rPr>
        <w:t>you</w:t>
      </w:r>
      <w:r>
        <w:rPr>
          <w:i/>
          <w:color w:val="333333"/>
          <w:spacing w:val="-1"/>
          <w:sz w:val="20"/>
        </w:rPr>
        <w:t xml:space="preserve"> </w:t>
      </w:r>
      <w:r>
        <w:rPr>
          <w:i/>
          <w:color w:val="333333"/>
          <w:sz w:val="20"/>
        </w:rPr>
        <w:t>may</w:t>
      </w:r>
      <w:r>
        <w:rPr>
          <w:i/>
          <w:color w:val="333333"/>
          <w:spacing w:val="-1"/>
          <w:sz w:val="20"/>
        </w:rPr>
        <w:t xml:space="preserve"> </w:t>
      </w:r>
      <w:r>
        <w:rPr>
          <w:i/>
          <w:color w:val="333333"/>
          <w:sz w:val="20"/>
        </w:rPr>
        <w:t>create</w:t>
      </w:r>
      <w:r>
        <w:rPr>
          <w:i/>
          <w:color w:val="333333"/>
          <w:spacing w:val="-1"/>
          <w:sz w:val="20"/>
        </w:rPr>
        <w:t xml:space="preserve"> </w:t>
      </w:r>
      <w:r>
        <w:rPr>
          <w:i/>
          <w:color w:val="333333"/>
          <w:sz w:val="20"/>
        </w:rPr>
        <w:t>any</w:t>
      </w:r>
      <w:r>
        <w:rPr>
          <w:i/>
          <w:color w:val="333333"/>
          <w:spacing w:val="-1"/>
          <w:sz w:val="20"/>
        </w:rPr>
        <w:t xml:space="preserve"> </w:t>
      </w:r>
      <w:r>
        <w:rPr>
          <w:i/>
          <w:color w:val="333333"/>
          <w:sz w:val="20"/>
        </w:rPr>
        <w:t>Rooted</w:t>
      </w:r>
      <w:r>
        <w:rPr>
          <w:i/>
          <w:color w:val="333333"/>
          <w:spacing w:val="-1"/>
          <w:sz w:val="20"/>
        </w:rPr>
        <w:t xml:space="preserve"> </w:t>
      </w:r>
      <w:r>
        <w:rPr>
          <w:i/>
          <w:color w:val="333333"/>
          <w:sz w:val="20"/>
        </w:rPr>
        <w:t>Routine</w:t>
      </w:r>
      <w:r>
        <w:rPr>
          <w:i/>
          <w:color w:val="333333"/>
          <w:spacing w:val="-1"/>
          <w:sz w:val="20"/>
        </w:rPr>
        <w:t xml:space="preserve"> </w:t>
      </w:r>
      <w:r>
        <w:rPr>
          <w:i/>
          <w:color w:val="333333"/>
          <w:sz w:val="20"/>
        </w:rPr>
        <w:t>for</w:t>
      </w:r>
      <w:r>
        <w:rPr>
          <w:i/>
          <w:color w:val="333333"/>
          <w:spacing w:val="-1"/>
          <w:sz w:val="20"/>
        </w:rPr>
        <w:t xml:space="preserve"> </w:t>
      </w:r>
      <w:r>
        <w:rPr>
          <w:i/>
          <w:color w:val="333333"/>
          <w:sz w:val="20"/>
        </w:rPr>
        <w:t>Relationships</w:t>
      </w:r>
      <w:r>
        <w:rPr>
          <w:i/>
          <w:color w:val="333333"/>
          <w:spacing w:val="-1"/>
          <w:sz w:val="20"/>
        </w:rPr>
        <w:t xml:space="preserve"> </w:t>
      </w:r>
      <w:r>
        <w:rPr>
          <w:i/>
          <w:color w:val="333333"/>
          <w:sz w:val="20"/>
        </w:rPr>
        <w:t>you</w:t>
      </w:r>
      <w:r>
        <w:rPr>
          <w:i/>
          <w:color w:val="333333"/>
          <w:spacing w:val="-1"/>
          <w:sz w:val="20"/>
        </w:rPr>
        <w:t xml:space="preserve"> </w:t>
      </w:r>
      <w:r>
        <w:rPr>
          <w:i/>
          <w:color w:val="333333"/>
          <w:sz w:val="20"/>
        </w:rPr>
        <w:t>like</w:t>
      </w:r>
      <w:r>
        <w:rPr>
          <w:i/>
          <w:color w:val="333333"/>
          <w:spacing w:val="-1"/>
          <w:sz w:val="20"/>
        </w:rPr>
        <w:t xml:space="preserve"> </w:t>
      </w:r>
      <w:r>
        <w:rPr>
          <w:i/>
          <w:color w:val="333333"/>
          <w:sz w:val="20"/>
        </w:rPr>
        <w:t>(after</w:t>
      </w:r>
      <w:r>
        <w:rPr>
          <w:i/>
          <w:color w:val="333333"/>
          <w:spacing w:val="-1"/>
          <w:sz w:val="20"/>
        </w:rPr>
        <w:t xml:space="preserve"> </w:t>
      </w:r>
      <w:r>
        <w:rPr>
          <w:i/>
          <w:color w:val="333333"/>
          <w:sz w:val="20"/>
        </w:rPr>
        <w:t>all,</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best</w:t>
      </w:r>
      <w:r>
        <w:rPr>
          <w:i/>
          <w:color w:val="333333"/>
          <w:spacing w:val="-1"/>
          <w:sz w:val="20"/>
        </w:rPr>
        <w:t xml:space="preserve"> </w:t>
      </w:r>
      <w:r>
        <w:rPr>
          <w:i/>
          <w:color w:val="333333"/>
          <w:sz w:val="20"/>
        </w:rPr>
        <w:t>habits are</w:t>
      </w:r>
      <w:r>
        <w:rPr>
          <w:i/>
          <w:color w:val="333333"/>
          <w:spacing w:val="-2"/>
          <w:sz w:val="20"/>
        </w:rPr>
        <w:t xml:space="preserve"> </w:t>
      </w:r>
      <w:r>
        <w:rPr>
          <w:i/>
          <w:color w:val="333333"/>
          <w:sz w:val="20"/>
        </w:rPr>
        <w:t>those</w:t>
      </w:r>
      <w:r>
        <w:rPr>
          <w:i/>
          <w:color w:val="333333"/>
          <w:spacing w:val="-2"/>
          <w:sz w:val="20"/>
        </w:rPr>
        <w:t xml:space="preserve"> </w:t>
      </w:r>
      <w:r>
        <w:rPr>
          <w:i/>
          <w:color w:val="333333"/>
          <w:sz w:val="20"/>
        </w:rPr>
        <w:t>we’re</w:t>
      </w:r>
      <w:r>
        <w:rPr>
          <w:i/>
          <w:color w:val="333333"/>
          <w:spacing w:val="-2"/>
          <w:sz w:val="20"/>
        </w:rPr>
        <w:t xml:space="preserve"> </w:t>
      </w:r>
      <w:r>
        <w:rPr>
          <w:i/>
          <w:color w:val="333333"/>
          <w:sz w:val="20"/>
        </w:rPr>
        <w:t>most</w:t>
      </w:r>
      <w:r>
        <w:rPr>
          <w:i/>
          <w:color w:val="333333"/>
          <w:spacing w:val="-2"/>
          <w:sz w:val="20"/>
        </w:rPr>
        <w:t xml:space="preserve"> </w:t>
      </w:r>
      <w:r>
        <w:rPr>
          <w:i/>
          <w:color w:val="333333"/>
          <w:sz w:val="20"/>
        </w:rPr>
        <w:t>eager</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experiment</w:t>
      </w:r>
      <w:r>
        <w:rPr>
          <w:i/>
          <w:color w:val="333333"/>
          <w:spacing w:val="-2"/>
          <w:sz w:val="20"/>
        </w:rPr>
        <w:t xml:space="preserve"> </w:t>
      </w:r>
      <w:r>
        <w:rPr>
          <w:i/>
          <w:color w:val="333333"/>
          <w:sz w:val="20"/>
        </w:rPr>
        <w:t>with),</w:t>
      </w:r>
      <w:r>
        <w:rPr>
          <w:i/>
          <w:color w:val="333333"/>
          <w:spacing w:val="-2"/>
          <w:sz w:val="20"/>
        </w:rPr>
        <w:t xml:space="preserve"> </w:t>
      </w:r>
      <w:r>
        <w:rPr>
          <w:i/>
          <w:color w:val="333333"/>
          <w:sz w:val="20"/>
        </w:rPr>
        <w:t>if</w:t>
      </w:r>
      <w:r>
        <w:rPr>
          <w:i/>
          <w:color w:val="333333"/>
          <w:spacing w:val="-2"/>
          <w:sz w:val="20"/>
        </w:rPr>
        <w:t xml:space="preserve"> </w:t>
      </w:r>
      <w:r>
        <w:rPr>
          <w:i/>
          <w:color w:val="333333"/>
          <w:sz w:val="20"/>
        </w:rPr>
        <w:t>you’re</w:t>
      </w:r>
      <w:r>
        <w:rPr>
          <w:i/>
          <w:color w:val="333333"/>
          <w:spacing w:val="-2"/>
          <w:sz w:val="20"/>
        </w:rPr>
        <w:t xml:space="preserve"> </w:t>
      </w:r>
      <w:r>
        <w:rPr>
          <w:i/>
          <w:color w:val="333333"/>
          <w:sz w:val="20"/>
        </w:rPr>
        <w:t>unsure</w:t>
      </w:r>
      <w:r>
        <w:rPr>
          <w:i/>
          <w:color w:val="333333"/>
          <w:spacing w:val="-2"/>
          <w:sz w:val="20"/>
        </w:rPr>
        <w:t xml:space="preserve"> </w:t>
      </w:r>
      <w:r>
        <w:rPr>
          <w:i/>
          <w:color w:val="333333"/>
          <w:sz w:val="20"/>
        </w:rPr>
        <w:t>where</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start,</w:t>
      </w:r>
      <w:r>
        <w:rPr>
          <w:i/>
          <w:color w:val="333333"/>
          <w:spacing w:val="-2"/>
          <w:sz w:val="20"/>
        </w:rPr>
        <w:t xml:space="preserve"> </w:t>
      </w:r>
      <w:r>
        <w:rPr>
          <w:i/>
          <w:color w:val="333333"/>
          <w:sz w:val="20"/>
        </w:rPr>
        <w:t>here</w:t>
      </w:r>
      <w:r>
        <w:rPr>
          <w:i/>
          <w:color w:val="333333"/>
          <w:spacing w:val="-2"/>
          <w:sz w:val="20"/>
        </w:rPr>
        <w:t xml:space="preserve"> </w:t>
      </w:r>
      <w:r>
        <w:rPr>
          <w:i/>
          <w:color w:val="333333"/>
          <w:sz w:val="20"/>
        </w:rPr>
        <w:t>are</w:t>
      </w:r>
      <w:r>
        <w:rPr>
          <w:i/>
          <w:color w:val="333333"/>
          <w:spacing w:val="-2"/>
          <w:sz w:val="20"/>
        </w:rPr>
        <w:t xml:space="preserve"> </w:t>
      </w:r>
      <w:r>
        <w:rPr>
          <w:i/>
          <w:color w:val="333333"/>
          <w:sz w:val="20"/>
        </w:rPr>
        <w:t>a</w:t>
      </w:r>
      <w:r>
        <w:rPr>
          <w:i/>
          <w:color w:val="333333"/>
          <w:spacing w:val="-2"/>
          <w:sz w:val="20"/>
        </w:rPr>
        <w:t xml:space="preserve"> </w:t>
      </w:r>
      <w:r>
        <w:rPr>
          <w:i/>
          <w:color w:val="333333"/>
          <w:sz w:val="20"/>
        </w:rPr>
        <w:t xml:space="preserve">few </w:t>
      </w:r>
      <w:r>
        <w:rPr>
          <w:i/>
          <w:color w:val="333333"/>
          <w:spacing w:val="-4"/>
          <w:sz w:val="20"/>
        </w:rPr>
        <w:t>suggestions</w:t>
      </w:r>
      <w:r>
        <w:rPr>
          <w:i/>
          <w:color w:val="333333"/>
          <w:spacing w:val="-18"/>
          <w:sz w:val="20"/>
        </w:rPr>
        <w:t xml:space="preserve"> </w:t>
      </w:r>
      <w:r>
        <w:rPr>
          <w:i/>
          <w:color w:val="333333"/>
          <w:spacing w:val="-4"/>
          <w:sz w:val="20"/>
        </w:rPr>
        <w:t>based</w:t>
      </w:r>
      <w:r>
        <w:rPr>
          <w:i/>
          <w:color w:val="333333"/>
          <w:spacing w:val="-18"/>
          <w:sz w:val="20"/>
        </w:rPr>
        <w:t xml:space="preserve"> </w:t>
      </w:r>
      <w:r>
        <w:rPr>
          <w:i/>
          <w:color w:val="333333"/>
          <w:spacing w:val="-4"/>
          <w:sz w:val="20"/>
        </w:rPr>
        <w:t>on</w:t>
      </w:r>
      <w:r>
        <w:rPr>
          <w:i/>
          <w:color w:val="333333"/>
          <w:spacing w:val="-18"/>
          <w:sz w:val="20"/>
        </w:rPr>
        <w:t xml:space="preserve"> </w:t>
      </w:r>
      <w:r>
        <w:rPr>
          <w:i/>
          <w:color w:val="333333"/>
          <w:spacing w:val="-4"/>
          <w:sz w:val="20"/>
        </w:rPr>
        <w:t>our</w:t>
      </w:r>
      <w:r>
        <w:rPr>
          <w:i/>
          <w:color w:val="333333"/>
          <w:spacing w:val="-19"/>
          <w:sz w:val="20"/>
        </w:rPr>
        <w:t xml:space="preserve"> </w:t>
      </w:r>
      <w:r>
        <w:rPr>
          <w:i/>
          <w:color w:val="333333"/>
          <w:spacing w:val="-4"/>
          <w:sz w:val="20"/>
        </w:rPr>
        <w:t>shared</w:t>
      </w:r>
      <w:r>
        <w:rPr>
          <w:i/>
          <w:color w:val="333333"/>
          <w:spacing w:val="-18"/>
          <w:sz w:val="20"/>
        </w:rPr>
        <w:t xml:space="preserve"> </w:t>
      </w:r>
      <w:r>
        <w:rPr>
          <w:i/>
          <w:color w:val="333333"/>
          <w:spacing w:val="-4"/>
          <w:sz w:val="20"/>
        </w:rPr>
        <w:t>learning</w:t>
      </w:r>
      <w:r>
        <w:rPr>
          <w:i/>
          <w:color w:val="333333"/>
          <w:spacing w:val="-18"/>
          <w:sz w:val="20"/>
        </w:rPr>
        <w:t xml:space="preserve"> </w:t>
      </w:r>
      <w:r>
        <w:rPr>
          <w:i/>
          <w:color w:val="333333"/>
          <w:spacing w:val="-4"/>
          <w:sz w:val="20"/>
        </w:rPr>
        <w:t>during</w:t>
      </w:r>
      <w:r>
        <w:rPr>
          <w:i/>
          <w:color w:val="333333"/>
          <w:spacing w:val="-18"/>
          <w:sz w:val="20"/>
        </w:rPr>
        <w:t xml:space="preserve"> </w:t>
      </w:r>
      <w:r>
        <w:rPr>
          <w:i/>
          <w:color w:val="333333"/>
          <w:spacing w:val="-4"/>
          <w:sz w:val="20"/>
        </w:rPr>
        <w:t>this</w:t>
      </w:r>
      <w:r>
        <w:rPr>
          <w:i/>
          <w:color w:val="333333"/>
          <w:spacing w:val="-17"/>
          <w:sz w:val="20"/>
        </w:rPr>
        <w:t xml:space="preserve"> </w:t>
      </w:r>
      <w:r>
        <w:rPr>
          <w:i/>
          <w:color w:val="333333"/>
          <w:spacing w:val="-4"/>
          <w:sz w:val="20"/>
        </w:rPr>
        <w:t>session.</w:t>
      </w:r>
      <w:r>
        <w:rPr>
          <w:i/>
          <w:color w:val="333333"/>
          <w:spacing w:val="-18"/>
          <w:sz w:val="20"/>
        </w:rPr>
        <w:t xml:space="preserve"> </w:t>
      </w:r>
      <w:r>
        <w:rPr>
          <w:i/>
          <w:color w:val="333333"/>
          <w:spacing w:val="-4"/>
          <w:sz w:val="20"/>
        </w:rPr>
        <w:t>You</w:t>
      </w:r>
      <w:r>
        <w:rPr>
          <w:i/>
          <w:color w:val="333333"/>
          <w:spacing w:val="-18"/>
          <w:sz w:val="20"/>
        </w:rPr>
        <w:t xml:space="preserve"> </w:t>
      </w:r>
      <w:r>
        <w:rPr>
          <w:i/>
          <w:color w:val="333333"/>
          <w:spacing w:val="-4"/>
          <w:sz w:val="20"/>
        </w:rPr>
        <w:t>may</w:t>
      </w:r>
      <w:r>
        <w:rPr>
          <w:i/>
          <w:color w:val="333333"/>
          <w:spacing w:val="-18"/>
          <w:sz w:val="20"/>
        </w:rPr>
        <w:t xml:space="preserve"> </w:t>
      </w:r>
      <w:r>
        <w:rPr>
          <w:i/>
          <w:color w:val="333333"/>
          <w:spacing w:val="-4"/>
          <w:sz w:val="20"/>
        </w:rPr>
        <w:t>wish</w:t>
      </w:r>
      <w:r>
        <w:rPr>
          <w:i/>
          <w:color w:val="333333"/>
          <w:spacing w:val="-18"/>
          <w:sz w:val="20"/>
        </w:rPr>
        <w:t xml:space="preserve"> </w:t>
      </w:r>
      <w:r>
        <w:rPr>
          <w:i/>
          <w:color w:val="333333"/>
          <w:spacing w:val="-4"/>
          <w:sz w:val="20"/>
        </w:rPr>
        <w:t>to</w:t>
      </w:r>
      <w:r>
        <w:rPr>
          <w:i/>
          <w:color w:val="333333"/>
          <w:spacing w:val="-19"/>
          <w:sz w:val="20"/>
        </w:rPr>
        <w:t xml:space="preserve"> </w:t>
      </w:r>
      <w:r>
        <w:rPr>
          <w:i/>
          <w:color w:val="333333"/>
          <w:spacing w:val="-4"/>
          <w:sz w:val="20"/>
        </w:rPr>
        <w:t>form</w:t>
      </w:r>
      <w:r>
        <w:rPr>
          <w:i/>
          <w:color w:val="333333"/>
          <w:spacing w:val="-18"/>
          <w:sz w:val="20"/>
        </w:rPr>
        <w:t xml:space="preserve"> </w:t>
      </w:r>
      <w:r>
        <w:rPr>
          <w:i/>
          <w:color w:val="333333"/>
          <w:spacing w:val="-4"/>
          <w:sz w:val="20"/>
        </w:rPr>
        <w:t>a</w:t>
      </w:r>
      <w:r>
        <w:rPr>
          <w:i/>
          <w:color w:val="333333"/>
          <w:spacing w:val="-18"/>
          <w:sz w:val="20"/>
        </w:rPr>
        <w:t xml:space="preserve"> </w:t>
      </w:r>
      <w:r>
        <w:rPr>
          <w:i/>
          <w:color w:val="333333"/>
          <w:spacing w:val="-4"/>
          <w:sz w:val="20"/>
        </w:rPr>
        <w:t>habit</w:t>
      </w:r>
      <w:r>
        <w:rPr>
          <w:i/>
          <w:color w:val="333333"/>
          <w:spacing w:val="-18"/>
          <w:sz w:val="20"/>
        </w:rPr>
        <w:t xml:space="preserve"> </w:t>
      </w:r>
      <w:r>
        <w:rPr>
          <w:i/>
          <w:color w:val="333333"/>
          <w:spacing w:val="-4"/>
          <w:sz w:val="20"/>
        </w:rPr>
        <w:t>around:</w:t>
      </w:r>
    </w:p>
    <w:p w14:paraId="05A34000" w14:textId="77777777" w:rsidR="0029179C" w:rsidRDefault="00000000">
      <w:pPr>
        <w:pStyle w:val="ListParagraph"/>
        <w:numPr>
          <w:ilvl w:val="0"/>
          <w:numId w:val="4"/>
        </w:numPr>
        <w:tabs>
          <w:tab w:val="left" w:pos="1076"/>
        </w:tabs>
        <w:spacing w:before="167"/>
        <w:ind w:left="1076" w:right="0" w:hanging="395"/>
        <w:jc w:val="both"/>
        <w:rPr>
          <w:i/>
          <w:sz w:val="20"/>
        </w:rPr>
      </w:pPr>
      <w:r>
        <w:rPr>
          <w:i/>
          <w:color w:val="333333"/>
          <w:spacing w:val="-4"/>
          <w:sz w:val="20"/>
        </w:rPr>
        <w:t>Creating</w:t>
      </w:r>
      <w:r>
        <w:rPr>
          <w:i/>
          <w:color w:val="333333"/>
          <w:spacing w:val="-3"/>
          <w:sz w:val="20"/>
        </w:rPr>
        <w:t xml:space="preserve"> </w:t>
      </w:r>
      <w:r>
        <w:rPr>
          <w:i/>
          <w:color w:val="333333"/>
          <w:spacing w:val="-4"/>
          <w:sz w:val="20"/>
        </w:rPr>
        <w:t>moments</w:t>
      </w:r>
      <w:r>
        <w:rPr>
          <w:i/>
          <w:color w:val="333333"/>
          <w:spacing w:val="-2"/>
          <w:sz w:val="20"/>
        </w:rPr>
        <w:t xml:space="preserve"> </w:t>
      </w:r>
      <w:r>
        <w:rPr>
          <w:i/>
          <w:color w:val="333333"/>
          <w:spacing w:val="-4"/>
          <w:sz w:val="20"/>
        </w:rPr>
        <w:t>of</w:t>
      </w:r>
      <w:r>
        <w:rPr>
          <w:i/>
          <w:color w:val="333333"/>
          <w:spacing w:val="-2"/>
          <w:sz w:val="20"/>
        </w:rPr>
        <w:t xml:space="preserve"> </w:t>
      </w:r>
      <w:r>
        <w:rPr>
          <w:i/>
          <w:color w:val="333333"/>
          <w:spacing w:val="-4"/>
          <w:sz w:val="20"/>
        </w:rPr>
        <w:t>high-quality</w:t>
      </w:r>
      <w:r>
        <w:rPr>
          <w:i/>
          <w:color w:val="333333"/>
          <w:spacing w:val="-2"/>
          <w:sz w:val="20"/>
        </w:rPr>
        <w:t xml:space="preserve"> </w:t>
      </w:r>
      <w:r>
        <w:rPr>
          <w:i/>
          <w:color w:val="333333"/>
          <w:spacing w:val="-4"/>
          <w:sz w:val="20"/>
        </w:rPr>
        <w:t>connection.</w:t>
      </w:r>
    </w:p>
    <w:p w14:paraId="62DAE6F6" w14:textId="77777777" w:rsidR="0029179C" w:rsidRDefault="00000000">
      <w:pPr>
        <w:pStyle w:val="ListParagraph"/>
        <w:numPr>
          <w:ilvl w:val="0"/>
          <w:numId w:val="4"/>
        </w:numPr>
        <w:tabs>
          <w:tab w:val="left" w:pos="1076"/>
        </w:tabs>
        <w:spacing w:before="122"/>
        <w:ind w:left="1076" w:right="0" w:hanging="395"/>
        <w:jc w:val="both"/>
        <w:rPr>
          <w:i/>
          <w:sz w:val="20"/>
        </w:rPr>
      </w:pPr>
      <w:r>
        <w:rPr>
          <w:i/>
          <w:color w:val="333333"/>
          <w:spacing w:val="-4"/>
          <w:sz w:val="20"/>
        </w:rPr>
        <w:t>Asking</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daily</w:t>
      </w:r>
      <w:r>
        <w:rPr>
          <w:i/>
          <w:color w:val="333333"/>
          <w:spacing w:val="-5"/>
          <w:sz w:val="20"/>
        </w:rPr>
        <w:t xml:space="preserve"> </w:t>
      </w:r>
      <w:r>
        <w:rPr>
          <w:i/>
          <w:color w:val="333333"/>
          <w:spacing w:val="-4"/>
          <w:sz w:val="20"/>
        </w:rPr>
        <w:t>HQC</w:t>
      </w:r>
      <w:r>
        <w:rPr>
          <w:i/>
          <w:color w:val="333333"/>
          <w:spacing w:val="-6"/>
          <w:sz w:val="20"/>
        </w:rPr>
        <w:t xml:space="preserve"> </w:t>
      </w:r>
      <w:r>
        <w:rPr>
          <w:i/>
          <w:color w:val="333333"/>
          <w:spacing w:val="-4"/>
          <w:sz w:val="20"/>
        </w:rPr>
        <w:t>question.</w:t>
      </w:r>
    </w:p>
    <w:p w14:paraId="02DB5698" w14:textId="77777777" w:rsidR="0029179C" w:rsidRDefault="00000000">
      <w:pPr>
        <w:pStyle w:val="ListParagraph"/>
        <w:numPr>
          <w:ilvl w:val="0"/>
          <w:numId w:val="4"/>
        </w:numPr>
        <w:tabs>
          <w:tab w:val="left" w:pos="1077"/>
        </w:tabs>
        <w:spacing w:before="123" w:line="300" w:lineRule="auto"/>
        <w:ind w:right="339"/>
        <w:rPr>
          <w:i/>
          <w:sz w:val="20"/>
        </w:rPr>
      </w:pPr>
      <w:r>
        <w:rPr>
          <w:i/>
          <w:color w:val="333333"/>
          <w:spacing w:val="-2"/>
          <w:sz w:val="20"/>
        </w:rPr>
        <w:t>Using</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OFTEN</w:t>
      </w:r>
      <w:r>
        <w:rPr>
          <w:i/>
          <w:color w:val="333333"/>
          <w:spacing w:val="-5"/>
          <w:sz w:val="20"/>
        </w:rPr>
        <w:t xml:space="preserve"> </w:t>
      </w:r>
      <w:r>
        <w:rPr>
          <w:i/>
          <w:color w:val="333333"/>
          <w:spacing w:val="-2"/>
          <w:sz w:val="20"/>
        </w:rPr>
        <w:t>process</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help</w:t>
      </w:r>
      <w:r>
        <w:rPr>
          <w:i/>
          <w:color w:val="333333"/>
          <w:spacing w:val="-5"/>
          <w:sz w:val="20"/>
        </w:rPr>
        <w:t xml:space="preserve"> </w:t>
      </w:r>
      <w:r>
        <w:rPr>
          <w:i/>
          <w:color w:val="333333"/>
          <w:spacing w:val="-2"/>
          <w:sz w:val="20"/>
        </w:rPr>
        <w:t>you</w:t>
      </w:r>
      <w:r>
        <w:rPr>
          <w:i/>
          <w:color w:val="333333"/>
          <w:spacing w:val="-5"/>
          <w:sz w:val="20"/>
        </w:rPr>
        <w:t xml:space="preserve"> </w:t>
      </w:r>
      <w:r>
        <w:rPr>
          <w:i/>
          <w:color w:val="333333"/>
          <w:spacing w:val="-2"/>
          <w:sz w:val="20"/>
        </w:rPr>
        <w:t>clarify</w:t>
      </w:r>
      <w:r>
        <w:rPr>
          <w:i/>
          <w:color w:val="333333"/>
          <w:spacing w:val="-5"/>
          <w:sz w:val="20"/>
        </w:rPr>
        <w:t xml:space="preserve"> </w:t>
      </w:r>
      <w:r>
        <w:rPr>
          <w:i/>
          <w:color w:val="333333"/>
          <w:spacing w:val="-2"/>
          <w:sz w:val="20"/>
        </w:rPr>
        <w:t>your</w:t>
      </w:r>
      <w:r>
        <w:rPr>
          <w:i/>
          <w:color w:val="333333"/>
          <w:spacing w:val="-5"/>
          <w:sz w:val="20"/>
        </w:rPr>
        <w:t xml:space="preserve"> </w:t>
      </w:r>
      <w:r>
        <w:rPr>
          <w:i/>
          <w:color w:val="333333"/>
          <w:spacing w:val="-2"/>
          <w:sz w:val="20"/>
        </w:rPr>
        <w:t>thoughts</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feelings</w:t>
      </w:r>
      <w:r>
        <w:rPr>
          <w:i/>
          <w:color w:val="333333"/>
          <w:spacing w:val="-5"/>
          <w:sz w:val="20"/>
        </w:rPr>
        <w:t xml:space="preserve"> </w:t>
      </w:r>
      <w:r>
        <w:rPr>
          <w:i/>
          <w:color w:val="333333"/>
          <w:spacing w:val="-2"/>
          <w:sz w:val="20"/>
        </w:rPr>
        <w:t>around</w:t>
      </w:r>
      <w:r>
        <w:rPr>
          <w:i/>
          <w:color w:val="333333"/>
          <w:spacing w:val="-5"/>
          <w:sz w:val="20"/>
        </w:rPr>
        <w:t xml:space="preserve"> </w:t>
      </w:r>
      <w:r>
        <w:rPr>
          <w:i/>
          <w:color w:val="333333"/>
          <w:spacing w:val="-2"/>
          <w:sz w:val="20"/>
        </w:rPr>
        <w:t>conflict</w:t>
      </w:r>
      <w:r>
        <w:rPr>
          <w:i/>
          <w:color w:val="333333"/>
          <w:spacing w:val="-5"/>
          <w:sz w:val="20"/>
        </w:rPr>
        <w:t xml:space="preserve"> </w:t>
      </w:r>
      <w:r>
        <w:rPr>
          <w:i/>
          <w:color w:val="333333"/>
          <w:spacing w:val="-2"/>
          <w:sz w:val="20"/>
        </w:rPr>
        <w:t xml:space="preserve">– </w:t>
      </w:r>
      <w:r>
        <w:rPr>
          <w:i/>
          <w:color w:val="333333"/>
          <w:sz w:val="20"/>
        </w:rPr>
        <w:t>and have a conversation where necessary.</w:t>
      </w:r>
    </w:p>
    <w:p w14:paraId="3395B5EC" w14:textId="77777777" w:rsidR="0029179C" w:rsidRDefault="00000000">
      <w:pPr>
        <w:pStyle w:val="ListParagraph"/>
        <w:numPr>
          <w:ilvl w:val="0"/>
          <w:numId w:val="4"/>
        </w:numPr>
        <w:tabs>
          <w:tab w:val="left" w:pos="1077"/>
        </w:tabs>
        <w:spacing w:before="54"/>
        <w:ind w:right="0" w:hanging="396"/>
        <w:rPr>
          <w:i/>
          <w:sz w:val="20"/>
        </w:rPr>
      </w:pPr>
      <w:r>
        <w:rPr>
          <w:i/>
          <w:color w:val="333333"/>
          <w:sz w:val="20"/>
        </w:rPr>
        <w:t>Spark</w:t>
      </w:r>
      <w:r>
        <w:rPr>
          <w:i/>
          <w:color w:val="333333"/>
          <w:spacing w:val="-8"/>
          <w:sz w:val="20"/>
        </w:rPr>
        <w:t xml:space="preserve"> </w:t>
      </w:r>
      <w:r>
        <w:rPr>
          <w:i/>
          <w:color w:val="333333"/>
          <w:sz w:val="20"/>
        </w:rPr>
        <w:t>a</w:t>
      </w:r>
      <w:r>
        <w:rPr>
          <w:i/>
          <w:color w:val="333333"/>
          <w:spacing w:val="-7"/>
          <w:sz w:val="20"/>
        </w:rPr>
        <w:t xml:space="preserve"> </w:t>
      </w:r>
      <w:r>
        <w:rPr>
          <w:i/>
          <w:color w:val="333333"/>
          <w:sz w:val="20"/>
        </w:rPr>
        <w:t>kind</w:t>
      </w:r>
      <w:r>
        <w:rPr>
          <w:i/>
          <w:color w:val="333333"/>
          <w:spacing w:val="-8"/>
          <w:sz w:val="20"/>
        </w:rPr>
        <w:t xml:space="preserve"> </w:t>
      </w:r>
      <w:r>
        <w:rPr>
          <w:i/>
          <w:color w:val="333333"/>
          <w:spacing w:val="-2"/>
          <w:sz w:val="20"/>
        </w:rPr>
        <w:t>conversation.</w:t>
      </w:r>
    </w:p>
    <w:p w14:paraId="1170FB20" w14:textId="77777777" w:rsidR="0029179C" w:rsidRDefault="00000000">
      <w:pPr>
        <w:pStyle w:val="ListParagraph"/>
        <w:numPr>
          <w:ilvl w:val="0"/>
          <w:numId w:val="4"/>
        </w:numPr>
        <w:tabs>
          <w:tab w:val="left" w:pos="1077"/>
        </w:tabs>
        <w:spacing w:before="123"/>
        <w:ind w:right="0" w:hanging="396"/>
        <w:rPr>
          <w:i/>
          <w:sz w:val="20"/>
        </w:rPr>
      </w:pPr>
      <w:r>
        <w:rPr>
          <w:i/>
          <w:color w:val="333333"/>
          <w:spacing w:val="-4"/>
          <w:sz w:val="20"/>
        </w:rPr>
        <w:t>Or</w:t>
      </w:r>
      <w:r>
        <w:rPr>
          <w:i/>
          <w:color w:val="333333"/>
          <w:spacing w:val="-7"/>
          <w:sz w:val="20"/>
        </w:rPr>
        <w:t xml:space="preserve"> </w:t>
      </w:r>
      <w:r>
        <w:rPr>
          <w:i/>
          <w:color w:val="333333"/>
          <w:spacing w:val="-4"/>
          <w:sz w:val="20"/>
        </w:rPr>
        <w:t>any</w:t>
      </w:r>
      <w:r>
        <w:rPr>
          <w:i/>
          <w:color w:val="333333"/>
          <w:spacing w:val="-7"/>
          <w:sz w:val="20"/>
        </w:rPr>
        <w:t xml:space="preserve"> </w:t>
      </w:r>
      <w:r>
        <w:rPr>
          <w:i/>
          <w:color w:val="333333"/>
          <w:spacing w:val="-4"/>
          <w:sz w:val="20"/>
        </w:rPr>
        <w:t>other</w:t>
      </w:r>
      <w:r>
        <w:rPr>
          <w:i/>
          <w:color w:val="333333"/>
          <w:spacing w:val="-6"/>
          <w:sz w:val="20"/>
        </w:rPr>
        <w:t xml:space="preserve"> </w:t>
      </w:r>
      <w:r>
        <w:rPr>
          <w:i/>
          <w:color w:val="333333"/>
          <w:spacing w:val="-4"/>
          <w:sz w:val="20"/>
        </w:rPr>
        <w:t>ideas</w:t>
      </w:r>
      <w:r>
        <w:rPr>
          <w:i/>
          <w:color w:val="333333"/>
          <w:spacing w:val="-7"/>
          <w:sz w:val="20"/>
        </w:rPr>
        <w:t xml:space="preserve"> </w:t>
      </w:r>
      <w:r>
        <w:rPr>
          <w:i/>
          <w:color w:val="333333"/>
          <w:spacing w:val="-4"/>
          <w:sz w:val="20"/>
        </w:rPr>
        <w:t>you</w:t>
      </w:r>
      <w:r>
        <w:rPr>
          <w:i/>
          <w:color w:val="333333"/>
          <w:spacing w:val="-7"/>
          <w:sz w:val="20"/>
        </w:rPr>
        <w:t xml:space="preserve"> </w:t>
      </w:r>
      <w:r>
        <w:rPr>
          <w:i/>
          <w:color w:val="333333"/>
          <w:spacing w:val="-4"/>
          <w:sz w:val="20"/>
        </w:rPr>
        <w:t>have.</w:t>
      </w:r>
    </w:p>
    <w:p w14:paraId="365EC3AE" w14:textId="77777777" w:rsidR="0029179C" w:rsidRDefault="0029179C">
      <w:pPr>
        <w:pStyle w:val="BodyText"/>
        <w:spacing w:before="23"/>
        <w:rPr>
          <w:i/>
        </w:rPr>
      </w:pPr>
    </w:p>
    <w:p w14:paraId="6C85C7DE" w14:textId="77777777" w:rsidR="0029179C" w:rsidRDefault="00000000">
      <w:pPr>
        <w:spacing w:line="300" w:lineRule="auto"/>
        <w:ind w:left="681" w:right="339"/>
        <w:jc w:val="both"/>
        <w:rPr>
          <w:i/>
          <w:sz w:val="20"/>
        </w:rPr>
      </w:pPr>
      <w:r>
        <w:rPr>
          <w:i/>
          <w:color w:val="333333"/>
          <w:sz w:val="20"/>
        </w:rPr>
        <w:t>Remember,</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key</w:t>
      </w:r>
      <w:r>
        <w:rPr>
          <w:i/>
          <w:color w:val="333333"/>
          <w:spacing w:val="-5"/>
          <w:sz w:val="20"/>
        </w:rPr>
        <w:t xml:space="preserve"> </w:t>
      </w:r>
      <w:r>
        <w:rPr>
          <w:i/>
          <w:color w:val="333333"/>
          <w:sz w:val="20"/>
        </w:rPr>
        <w:t>is</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choose</w:t>
      </w:r>
      <w:r>
        <w:rPr>
          <w:i/>
          <w:color w:val="333333"/>
          <w:spacing w:val="-5"/>
          <w:sz w:val="20"/>
        </w:rPr>
        <w:t xml:space="preserve"> </w:t>
      </w:r>
      <w:r>
        <w:rPr>
          <w:i/>
          <w:color w:val="333333"/>
          <w:sz w:val="20"/>
        </w:rPr>
        <w:t>a</w:t>
      </w:r>
      <w:r>
        <w:rPr>
          <w:i/>
          <w:color w:val="333333"/>
          <w:spacing w:val="-5"/>
          <w:sz w:val="20"/>
        </w:rPr>
        <w:t xml:space="preserve"> </w:t>
      </w:r>
      <w:r>
        <w:rPr>
          <w:i/>
          <w:color w:val="333333"/>
          <w:sz w:val="20"/>
        </w:rPr>
        <w:t>behavior</w:t>
      </w:r>
      <w:r>
        <w:rPr>
          <w:i/>
          <w:color w:val="333333"/>
          <w:spacing w:val="-5"/>
          <w:sz w:val="20"/>
        </w:rPr>
        <w:t xml:space="preserve"> </w:t>
      </w:r>
      <w:r>
        <w:rPr>
          <w:i/>
          <w:color w:val="333333"/>
          <w:sz w:val="20"/>
        </w:rPr>
        <w:t>you</w:t>
      </w:r>
      <w:r>
        <w:rPr>
          <w:i/>
          <w:color w:val="333333"/>
          <w:spacing w:val="-5"/>
          <w:sz w:val="20"/>
        </w:rPr>
        <w:t xml:space="preserve"> </w:t>
      </w:r>
      <w:r>
        <w:rPr>
          <w:i/>
          <w:color w:val="333333"/>
          <w:sz w:val="20"/>
        </w:rPr>
        <w:t>truly</w:t>
      </w:r>
      <w:r>
        <w:rPr>
          <w:i/>
          <w:color w:val="333333"/>
          <w:spacing w:val="-5"/>
          <w:sz w:val="20"/>
        </w:rPr>
        <w:t xml:space="preserve"> </w:t>
      </w:r>
      <w:r>
        <w:rPr>
          <w:i/>
          <w:color w:val="333333"/>
          <w:sz w:val="20"/>
        </w:rPr>
        <w:t>want</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do</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make</w:t>
      </w:r>
      <w:r>
        <w:rPr>
          <w:i/>
          <w:color w:val="333333"/>
          <w:spacing w:val="-5"/>
          <w:sz w:val="20"/>
        </w:rPr>
        <w:t xml:space="preserve"> </w:t>
      </w:r>
      <w:r>
        <w:rPr>
          <w:i/>
          <w:color w:val="333333"/>
          <w:sz w:val="20"/>
        </w:rPr>
        <w:t>it</w:t>
      </w:r>
      <w:r>
        <w:rPr>
          <w:i/>
          <w:color w:val="333333"/>
          <w:spacing w:val="-5"/>
          <w:sz w:val="20"/>
        </w:rPr>
        <w:t xml:space="preserve"> </w:t>
      </w:r>
      <w:r>
        <w:rPr>
          <w:i/>
          <w:color w:val="333333"/>
          <w:sz w:val="20"/>
        </w:rPr>
        <w:t>small</w:t>
      </w:r>
      <w:r>
        <w:rPr>
          <w:i/>
          <w:color w:val="333333"/>
          <w:spacing w:val="-5"/>
          <w:sz w:val="20"/>
        </w:rPr>
        <w:t xml:space="preserve"> </w:t>
      </w:r>
      <w:r>
        <w:rPr>
          <w:i/>
          <w:color w:val="333333"/>
          <w:sz w:val="20"/>
        </w:rPr>
        <w:t>enough</w:t>
      </w:r>
      <w:r>
        <w:rPr>
          <w:i/>
          <w:color w:val="333333"/>
          <w:spacing w:val="-5"/>
          <w:sz w:val="20"/>
        </w:rPr>
        <w:t xml:space="preserve"> </w:t>
      </w:r>
      <w:r>
        <w:rPr>
          <w:i/>
          <w:color w:val="333333"/>
          <w:sz w:val="20"/>
        </w:rPr>
        <w:t>that you’re</w:t>
      </w:r>
      <w:r>
        <w:rPr>
          <w:i/>
          <w:color w:val="333333"/>
          <w:spacing w:val="-5"/>
          <w:sz w:val="20"/>
        </w:rPr>
        <w:t xml:space="preserve"> </w:t>
      </w:r>
      <w:r>
        <w:rPr>
          <w:i/>
          <w:color w:val="333333"/>
          <w:sz w:val="20"/>
        </w:rPr>
        <w:t>confident</w:t>
      </w:r>
      <w:r>
        <w:rPr>
          <w:i/>
          <w:color w:val="333333"/>
          <w:spacing w:val="-5"/>
          <w:sz w:val="20"/>
        </w:rPr>
        <w:t xml:space="preserve"> </w:t>
      </w:r>
      <w:r>
        <w:rPr>
          <w:i/>
          <w:color w:val="333333"/>
          <w:sz w:val="20"/>
        </w:rPr>
        <w:t>you</w:t>
      </w:r>
      <w:r>
        <w:rPr>
          <w:i/>
          <w:color w:val="333333"/>
          <w:spacing w:val="-5"/>
          <w:sz w:val="20"/>
        </w:rPr>
        <w:t xml:space="preserve"> </w:t>
      </w:r>
      <w:r>
        <w:rPr>
          <w:i/>
          <w:color w:val="333333"/>
          <w:sz w:val="20"/>
        </w:rPr>
        <w:t>can</w:t>
      </w:r>
      <w:r>
        <w:rPr>
          <w:i/>
          <w:color w:val="333333"/>
          <w:spacing w:val="-5"/>
          <w:sz w:val="20"/>
        </w:rPr>
        <w:t xml:space="preserve"> </w:t>
      </w:r>
      <w:r>
        <w:rPr>
          <w:i/>
          <w:color w:val="333333"/>
          <w:sz w:val="20"/>
        </w:rPr>
        <w:t>do</w:t>
      </w:r>
      <w:r>
        <w:rPr>
          <w:i/>
          <w:color w:val="333333"/>
          <w:spacing w:val="-5"/>
          <w:sz w:val="20"/>
        </w:rPr>
        <w:t xml:space="preserve"> </w:t>
      </w:r>
      <w:r>
        <w:rPr>
          <w:i/>
          <w:color w:val="333333"/>
          <w:sz w:val="20"/>
        </w:rPr>
        <w:t>it</w:t>
      </w:r>
      <w:r>
        <w:rPr>
          <w:i/>
          <w:color w:val="333333"/>
          <w:spacing w:val="-5"/>
          <w:sz w:val="20"/>
        </w:rPr>
        <w:t xml:space="preserve"> </w:t>
      </w:r>
      <w:r>
        <w:rPr>
          <w:i/>
          <w:color w:val="333333"/>
          <w:sz w:val="20"/>
        </w:rPr>
        <w:t>every</w:t>
      </w:r>
      <w:r>
        <w:rPr>
          <w:i/>
          <w:color w:val="333333"/>
          <w:spacing w:val="-5"/>
          <w:sz w:val="20"/>
        </w:rPr>
        <w:t xml:space="preserve"> </w:t>
      </w:r>
      <w:r>
        <w:rPr>
          <w:i/>
          <w:color w:val="333333"/>
          <w:sz w:val="20"/>
        </w:rPr>
        <w:t>day</w:t>
      </w:r>
      <w:r>
        <w:rPr>
          <w:i/>
          <w:color w:val="333333"/>
          <w:spacing w:val="-5"/>
          <w:sz w:val="20"/>
        </w:rPr>
        <w:t xml:space="preserve"> </w:t>
      </w:r>
      <w:r>
        <w:rPr>
          <w:i/>
          <w:color w:val="333333"/>
          <w:sz w:val="20"/>
        </w:rPr>
        <w:t>for</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next</w:t>
      </w:r>
      <w:r>
        <w:rPr>
          <w:i/>
          <w:color w:val="333333"/>
          <w:spacing w:val="-5"/>
          <w:sz w:val="20"/>
        </w:rPr>
        <w:t xml:space="preserve"> </w:t>
      </w:r>
      <w:r>
        <w:rPr>
          <w:i/>
          <w:color w:val="333333"/>
          <w:sz w:val="20"/>
        </w:rPr>
        <w:t>week.</w:t>
      </w:r>
    </w:p>
    <w:p w14:paraId="635191CC" w14:textId="77777777" w:rsidR="0029179C" w:rsidRDefault="00000000">
      <w:pPr>
        <w:spacing w:before="168" w:line="300" w:lineRule="auto"/>
        <w:ind w:left="681" w:right="338"/>
        <w:jc w:val="both"/>
        <w:rPr>
          <w:i/>
          <w:sz w:val="20"/>
        </w:rPr>
      </w:pPr>
      <w:r>
        <w:rPr>
          <w:i/>
          <w:color w:val="333333"/>
          <w:sz w:val="20"/>
        </w:rPr>
        <w:t>Take</w:t>
      </w:r>
      <w:r>
        <w:rPr>
          <w:i/>
          <w:color w:val="333333"/>
          <w:spacing w:val="-9"/>
          <w:sz w:val="20"/>
        </w:rPr>
        <w:t xml:space="preserve"> </w:t>
      </w:r>
      <w:r>
        <w:rPr>
          <w:i/>
          <w:color w:val="333333"/>
          <w:sz w:val="20"/>
        </w:rPr>
        <w:t>10</w:t>
      </w:r>
      <w:r>
        <w:rPr>
          <w:i/>
          <w:color w:val="333333"/>
          <w:spacing w:val="-9"/>
          <w:sz w:val="20"/>
        </w:rPr>
        <w:t xml:space="preserve"> </w:t>
      </w:r>
      <w:r>
        <w:rPr>
          <w:i/>
          <w:color w:val="333333"/>
          <w:sz w:val="20"/>
        </w:rPr>
        <w:t>minutes</w:t>
      </w:r>
      <w:r>
        <w:rPr>
          <w:i/>
          <w:color w:val="333333"/>
          <w:spacing w:val="-9"/>
          <w:sz w:val="20"/>
        </w:rPr>
        <w:t xml:space="preserve"> </w:t>
      </w:r>
      <w:r>
        <w:rPr>
          <w:i/>
          <w:color w:val="333333"/>
          <w:sz w:val="20"/>
        </w:rPr>
        <w:t>now</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complete</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Rooted</w:t>
      </w:r>
      <w:r>
        <w:rPr>
          <w:i/>
          <w:color w:val="333333"/>
          <w:spacing w:val="-9"/>
          <w:sz w:val="20"/>
        </w:rPr>
        <w:t xml:space="preserve"> </w:t>
      </w:r>
      <w:r>
        <w:rPr>
          <w:i/>
          <w:color w:val="333333"/>
          <w:sz w:val="20"/>
        </w:rPr>
        <w:t>Routine</w:t>
      </w:r>
      <w:r>
        <w:rPr>
          <w:i/>
          <w:color w:val="333333"/>
          <w:spacing w:val="-9"/>
          <w:sz w:val="20"/>
        </w:rPr>
        <w:t xml:space="preserve"> </w:t>
      </w:r>
      <w:r>
        <w:rPr>
          <w:i/>
          <w:color w:val="333333"/>
          <w:sz w:val="20"/>
        </w:rPr>
        <w:t>Template</w:t>
      </w:r>
      <w:r>
        <w:rPr>
          <w:i/>
          <w:color w:val="333333"/>
          <w:spacing w:val="-9"/>
          <w:sz w:val="20"/>
        </w:rPr>
        <w:t xml:space="preserve"> </w:t>
      </w:r>
      <w:r>
        <w:rPr>
          <w:i/>
          <w:color w:val="333333"/>
          <w:sz w:val="20"/>
        </w:rPr>
        <w:t>on</w:t>
      </w:r>
      <w:r>
        <w:rPr>
          <w:i/>
          <w:color w:val="333333"/>
          <w:spacing w:val="-9"/>
          <w:sz w:val="20"/>
        </w:rPr>
        <w:t xml:space="preserve"> </w:t>
      </w:r>
      <w:r>
        <w:rPr>
          <w:i/>
          <w:color w:val="333333"/>
          <w:sz w:val="20"/>
        </w:rPr>
        <w:t>page</w:t>
      </w:r>
      <w:r>
        <w:rPr>
          <w:i/>
          <w:color w:val="333333"/>
          <w:spacing w:val="-9"/>
          <w:sz w:val="20"/>
        </w:rPr>
        <w:t xml:space="preserve"> </w:t>
      </w:r>
      <w:r>
        <w:rPr>
          <w:i/>
          <w:color w:val="333333"/>
          <w:sz w:val="20"/>
        </w:rPr>
        <w:t>153</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workbook. Once</w:t>
      </w:r>
      <w:r>
        <w:rPr>
          <w:i/>
          <w:color w:val="333333"/>
          <w:spacing w:val="-7"/>
          <w:sz w:val="20"/>
        </w:rPr>
        <w:t xml:space="preserve"> </w:t>
      </w:r>
      <w:r>
        <w:rPr>
          <w:i/>
          <w:color w:val="333333"/>
          <w:sz w:val="20"/>
        </w:rPr>
        <w:t>you’re</w:t>
      </w:r>
      <w:r>
        <w:rPr>
          <w:i/>
          <w:color w:val="333333"/>
          <w:spacing w:val="-7"/>
          <w:sz w:val="20"/>
        </w:rPr>
        <w:t xml:space="preserve"> </w:t>
      </w:r>
      <w:r>
        <w:rPr>
          <w:i/>
          <w:color w:val="333333"/>
          <w:sz w:val="20"/>
        </w:rPr>
        <w:t>done,</w:t>
      </w:r>
      <w:r>
        <w:rPr>
          <w:i/>
          <w:color w:val="333333"/>
          <w:spacing w:val="-7"/>
          <w:sz w:val="20"/>
        </w:rPr>
        <w:t xml:space="preserve"> </w:t>
      </w:r>
      <w:r>
        <w:rPr>
          <w:i/>
          <w:color w:val="333333"/>
          <w:sz w:val="20"/>
        </w:rPr>
        <w:t>those</w:t>
      </w:r>
      <w:r>
        <w:rPr>
          <w:i/>
          <w:color w:val="333333"/>
          <w:spacing w:val="-7"/>
          <w:sz w:val="20"/>
        </w:rPr>
        <w:t xml:space="preserve"> </w:t>
      </w:r>
      <w:r>
        <w:rPr>
          <w:i/>
          <w:color w:val="333333"/>
          <w:sz w:val="20"/>
        </w:rPr>
        <w:t>who</w:t>
      </w:r>
      <w:r>
        <w:rPr>
          <w:i/>
          <w:color w:val="333333"/>
          <w:spacing w:val="-7"/>
          <w:sz w:val="20"/>
        </w:rPr>
        <w:t xml:space="preserve"> </w:t>
      </w:r>
      <w:r>
        <w:rPr>
          <w:i/>
          <w:color w:val="333333"/>
          <w:sz w:val="20"/>
        </w:rPr>
        <w:t>want</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share</w:t>
      </w:r>
      <w:r>
        <w:rPr>
          <w:i/>
          <w:color w:val="333333"/>
          <w:spacing w:val="-7"/>
          <w:sz w:val="20"/>
        </w:rPr>
        <w:t xml:space="preserve"> </w:t>
      </w:r>
      <w:r>
        <w:rPr>
          <w:i/>
          <w:color w:val="333333"/>
          <w:sz w:val="20"/>
        </w:rPr>
        <w:t>their</w:t>
      </w:r>
      <w:r>
        <w:rPr>
          <w:i/>
          <w:color w:val="333333"/>
          <w:spacing w:val="-7"/>
          <w:sz w:val="20"/>
        </w:rPr>
        <w:t xml:space="preserve"> </w:t>
      </w:r>
      <w:r>
        <w:rPr>
          <w:i/>
          <w:color w:val="333333"/>
          <w:sz w:val="20"/>
        </w:rPr>
        <w:t>habits</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group.</w:t>
      </w:r>
    </w:p>
    <w:p w14:paraId="4B532C94" w14:textId="77777777" w:rsidR="0029179C" w:rsidRDefault="0029179C">
      <w:pPr>
        <w:pStyle w:val="BodyText"/>
        <w:spacing w:before="181"/>
        <w:rPr>
          <w:i/>
        </w:rPr>
      </w:pPr>
    </w:p>
    <w:p w14:paraId="50E21211" w14:textId="77777777" w:rsidR="0029179C" w:rsidRDefault="00000000">
      <w:pPr>
        <w:pStyle w:val="BodyText"/>
        <w:spacing w:line="300" w:lineRule="auto"/>
        <w:ind w:left="340"/>
      </w:pPr>
      <w:r>
        <w:rPr>
          <w:color w:val="333333"/>
        </w:rPr>
        <w:t>Allow</w:t>
      </w:r>
      <w:r>
        <w:rPr>
          <w:color w:val="333333"/>
          <w:spacing w:val="29"/>
        </w:rPr>
        <w:t xml:space="preserve"> </w:t>
      </w:r>
      <w:r>
        <w:rPr>
          <w:color w:val="333333"/>
        </w:rPr>
        <w:t>time</w:t>
      </w:r>
      <w:r>
        <w:rPr>
          <w:color w:val="333333"/>
          <w:spacing w:val="29"/>
        </w:rPr>
        <w:t xml:space="preserve"> </w:t>
      </w:r>
      <w:r>
        <w:rPr>
          <w:color w:val="333333"/>
        </w:rPr>
        <w:t>for</w:t>
      </w:r>
      <w:r>
        <w:rPr>
          <w:color w:val="333333"/>
          <w:spacing w:val="29"/>
        </w:rPr>
        <w:t xml:space="preserve"> </w:t>
      </w:r>
      <w:r>
        <w:rPr>
          <w:color w:val="333333"/>
        </w:rPr>
        <w:t>participants</w:t>
      </w:r>
      <w:r>
        <w:rPr>
          <w:color w:val="333333"/>
          <w:spacing w:val="29"/>
        </w:rPr>
        <w:t xml:space="preserve"> </w:t>
      </w:r>
      <w:r>
        <w:rPr>
          <w:color w:val="333333"/>
        </w:rPr>
        <w:t>to</w:t>
      </w:r>
      <w:r>
        <w:rPr>
          <w:color w:val="333333"/>
          <w:spacing w:val="29"/>
        </w:rPr>
        <w:t xml:space="preserve"> </w:t>
      </w:r>
      <w:r>
        <w:rPr>
          <w:color w:val="333333"/>
        </w:rPr>
        <w:t>complete</w:t>
      </w:r>
      <w:r>
        <w:rPr>
          <w:color w:val="333333"/>
          <w:spacing w:val="28"/>
        </w:rPr>
        <w:t xml:space="preserve"> </w:t>
      </w:r>
      <w:r>
        <w:rPr>
          <w:color w:val="333333"/>
        </w:rPr>
        <w:t>the</w:t>
      </w:r>
      <w:r>
        <w:rPr>
          <w:color w:val="333333"/>
          <w:spacing w:val="29"/>
        </w:rPr>
        <w:t xml:space="preserve"> </w:t>
      </w:r>
      <w:r>
        <w:rPr>
          <w:color w:val="333333"/>
        </w:rPr>
        <w:t>template,</w:t>
      </w:r>
      <w:r>
        <w:rPr>
          <w:color w:val="333333"/>
          <w:spacing w:val="29"/>
        </w:rPr>
        <w:t xml:space="preserve"> </w:t>
      </w:r>
      <w:r>
        <w:rPr>
          <w:color w:val="333333"/>
        </w:rPr>
        <w:t>then</w:t>
      </w:r>
      <w:r>
        <w:rPr>
          <w:color w:val="333333"/>
          <w:spacing w:val="29"/>
        </w:rPr>
        <w:t xml:space="preserve"> </w:t>
      </w:r>
      <w:r>
        <w:rPr>
          <w:color w:val="333333"/>
        </w:rPr>
        <w:t>invite</w:t>
      </w:r>
      <w:r>
        <w:rPr>
          <w:color w:val="333333"/>
          <w:spacing w:val="29"/>
        </w:rPr>
        <w:t xml:space="preserve"> </w:t>
      </w:r>
      <w:r>
        <w:rPr>
          <w:color w:val="333333"/>
        </w:rPr>
        <w:t>them</w:t>
      </w:r>
      <w:r>
        <w:rPr>
          <w:color w:val="333333"/>
          <w:spacing w:val="29"/>
        </w:rPr>
        <w:t xml:space="preserve"> </w:t>
      </w:r>
      <w:r>
        <w:rPr>
          <w:color w:val="333333"/>
        </w:rPr>
        <w:t>to</w:t>
      </w:r>
      <w:r>
        <w:rPr>
          <w:color w:val="333333"/>
          <w:spacing w:val="29"/>
        </w:rPr>
        <w:t xml:space="preserve"> </w:t>
      </w:r>
      <w:r>
        <w:rPr>
          <w:color w:val="333333"/>
        </w:rPr>
        <w:t>share</w:t>
      </w:r>
      <w:r>
        <w:rPr>
          <w:color w:val="333333"/>
          <w:spacing w:val="29"/>
        </w:rPr>
        <w:t xml:space="preserve"> </w:t>
      </w:r>
      <w:r>
        <w:rPr>
          <w:color w:val="333333"/>
        </w:rPr>
        <w:t>their chosen habits.</w:t>
      </w:r>
    </w:p>
    <w:p w14:paraId="0BDBEA06" w14:textId="77777777" w:rsidR="0029179C" w:rsidRDefault="0029179C">
      <w:pPr>
        <w:pStyle w:val="BodyText"/>
        <w:spacing w:line="300" w:lineRule="auto"/>
        <w:sectPr w:rsidR="0029179C">
          <w:pgSz w:w="11910" w:h="16840"/>
          <w:pgMar w:top="1420" w:right="1700" w:bottom="1380" w:left="1700" w:header="914" w:footer="1197" w:gutter="0"/>
          <w:cols w:space="720"/>
        </w:sectPr>
      </w:pPr>
    </w:p>
    <w:p w14:paraId="0EADA579" w14:textId="77777777" w:rsidR="0029179C" w:rsidRDefault="0029179C">
      <w:pPr>
        <w:pStyle w:val="BodyText"/>
      </w:pPr>
    </w:p>
    <w:p w14:paraId="36B1DCC3" w14:textId="77777777" w:rsidR="0029179C" w:rsidRDefault="0029179C">
      <w:pPr>
        <w:pStyle w:val="BodyText"/>
        <w:spacing w:before="63"/>
      </w:pPr>
    </w:p>
    <w:p w14:paraId="606EFB75" w14:textId="77777777" w:rsidR="0029179C" w:rsidRDefault="00000000">
      <w:pPr>
        <w:pStyle w:val="BodyText"/>
        <w:ind w:left="340"/>
      </w:pPr>
      <w:r>
        <w:rPr>
          <w:noProof/>
        </w:rPr>
        <mc:AlternateContent>
          <mc:Choice Requires="wps">
            <w:drawing>
              <wp:inline distT="0" distB="0" distL="0" distR="0" wp14:anchorId="1A0A8EEB" wp14:editId="22197A08">
                <wp:extent cx="4968240" cy="432434"/>
                <wp:effectExtent l="0" t="0" r="0" b="0"/>
                <wp:docPr id="1406" name="Textbox 1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71E5BF20" w14:textId="77777777" w:rsidR="0029179C" w:rsidRDefault="00000000">
                            <w:pPr>
                              <w:pStyle w:val="BodyText"/>
                              <w:spacing w:before="207"/>
                              <w:ind w:left="228"/>
                              <w:rPr>
                                <w:rFonts w:ascii="Lucida Sans"/>
                                <w:color w:val="000000"/>
                              </w:rPr>
                            </w:pPr>
                            <w:r>
                              <w:rPr>
                                <w:rFonts w:ascii="Lucida Sans"/>
                                <w:color w:val="FFFFFF"/>
                                <w:spacing w:val="-8"/>
                              </w:rPr>
                              <w:t>PART</w:t>
                            </w:r>
                            <w:r>
                              <w:rPr>
                                <w:rFonts w:ascii="Lucida Sans"/>
                                <w:color w:val="FFFFFF"/>
                                <w:spacing w:val="-16"/>
                              </w:rPr>
                              <w:t xml:space="preserve"> </w:t>
                            </w:r>
                            <w:r>
                              <w:rPr>
                                <w:rFonts w:ascii="Lucida Sans"/>
                                <w:color w:val="FFFFFF"/>
                                <w:spacing w:val="-8"/>
                              </w:rPr>
                              <w:t>7</w:t>
                            </w:r>
                            <w:r>
                              <w:rPr>
                                <w:rFonts w:ascii="Lucida Sans"/>
                                <w:color w:val="FFFFFF"/>
                                <w:spacing w:val="-8"/>
                                <w:position w:val="1"/>
                              </w:rPr>
                              <w:t>:</w:t>
                            </w:r>
                            <w:r>
                              <w:rPr>
                                <w:rFonts w:ascii="Lucida Sans"/>
                                <w:color w:val="FFFFFF"/>
                                <w:spacing w:val="-9"/>
                                <w:position w:val="1"/>
                              </w:rPr>
                              <w:t xml:space="preserve"> </w:t>
                            </w:r>
                            <w:r>
                              <w:rPr>
                                <w:rFonts w:ascii="Lucida Sans"/>
                                <w:color w:val="FFFFFF"/>
                                <w:spacing w:val="-8"/>
                              </w:rPr>
                              <w:t>CLOSING</w:t>
                            </w:r>
                          </w:p>
                        </w:txbxContent>
                      </wps:txbx>
                      <wps:bodyPr wrap="square" lIns="0" tIns="0" rIns="0" bIns="0" rtlCol="0">
                        <a:noAutofit/>
                      </wps:bodyPr>
                    </wps:wsp>
                  </a:graphicData>
                </a:graphic>
              </wp:inline>
            </w:drawing>
          </mc:Choice>
          <mc:Fallback>
            <w:pict>
              <v:shape w14:anchorId="1A0A8EEB" id="Textbox 1406" o:spid="_x0000_s1421"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1P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" fillcolor="#d1a326" stroked="f">
                <v:textbox inset="0,0,0,0">
                  <w:txbxContent>
                    <w:p w14:paraId="71E5BF20" w14:textId="77777777" w:rsidR="0029179C" w:rsidRDefault="00000000">
                      <w:pPr>
                        <w:pStyle w:val="BodyText"/>
                        <w:spacing w:before="207"/>
                        <w:ind w:left="228"/>
                        <w:rPr>
                          <w:rFonts w:ascii="Lucida Sans"/>
                          <w:color w:val="000000"/>
                        </w:rPr>
                      </w:pPr>
                      <w:r>
                        <w:rPr>
                          <w:rFonts w:ascii="Lucida Sans"/>
                          <w:color w:val="FFFFFF"/>
                          <w:spacing w:val="-8"/>
                        </w:rPr>
                        <w:t>PART</w:t>
                      </w:r>
                      <w:r>
                        <w:rPr>
                          <w:rFonts w:ascii="Lucida Sans"/>
                          <w:color w:val="FFFFFF"/>
                          <w:spacing w:val="-16"/>
                        </w:rPr>
                        <w:t xml:space="preserve"> </w:t>
                      </w:r>
                      <w:r>
                        <w:rPr>
                          <w:rFonts w:ascii="Lucida Sans"/>
                          <w:color w:val="FFFFFF"/>
                          <w:spacing w:val="-8"/>
                        </w:rPr>
                        <w:t>7</w:t>
                      </w:r>
                      <w:r>
                        <w:rPr>
                          <w:rFonts w:ascii="Lucida Sans"/>
                          <w:color w:val="FFFFFF"/>
                          <w:spacing w:val="-8"/>
                          <w:position w:val="1"/>
                        </w:rPr>
                        <w:t>:</w:t>
                      </w:r>
                      <w:r>
                        <w:rPr>
                          <w:rFonts w:ascii="Lucida Sans"/>
                          <w:color w:val="FFFFFF"/>
                          <w:spacing w:val="-9"/>
                          <w:position w:val="1"/>
                        </w:rPr>
                        <w:t xml:space="preserve"> </w:t>
                      </w:r>
                      <w:r>
                        <w:rPr>
                          <w:rFonts w:ascii="Lucida Sans"/>
                          <w:color w:val="FFFFFF"/>
                          <w:spacing w:val="-8"/>
                        </w:rPr>
                        <w:t>CLOSING</w:t>
                      </w:r>
                    </w:p>
                  </w:txbxContent>
                </v:textbox>
                <w10:anchorlock/>
              </v:shape>
            </w:pict>
          </mc:Fallback>
        </mc:AlternateContent>
      </w:r>
    </w:p>
    <w:p w14:paraId="1CB19072" w14:textId="77777777" w:rsidR="0029179C" w:rsidRDefault="0029179C">
      <w:pPr>
        <w:pStyle w:val="BodyText"/>
        <w:spacing w:before="62"/>
      </w:pPr>
    </w:p>
    <w:p w14:paraId="62FF3031" w14:textId="77777777" w:rsidR="0029179C" w:rsidRDefault="00000000">
      <w:pPr>
        <w:pStyle w:val="BodyText"/>
        <w:ind w:left="340"/>
      </w:pPr>
      <w:r>
        <w:rPr>
          <w:color w:val="333333"/>
        </w:rPr>
        <w:t>Summarize</w:t>
      </w:r>
      <w:r>
        <w:rPr>
          <w:color w:val="333333"/>
          <w:spacing w:val="4"/>
        </w:rPr>
        <w:t xml:space="preserve"> </w:t>
      </w:r>
      <w:r>
        <w:rPr>
          <w:color w:val="333333"/>
        </w:rPr>
        <w:t>the</w:t>
      </w:r>
      <w:r>
        <w:rPr>
          <w:color w:val="333333"/>
          <w:spacing w:val="4"/>
        </w:rPr>
        <w:t xml:space="preserve"> </w:t>
      </w:r>
      <w:r>
        <w:rPr>
          <w:color w:val="333333"/>
          <w:spacing w:val="-2"/>
        </w:rPr>
        <w:t>session:</w:t>
      </w:r>
    </w:p>
    <w:p w14:paraId="72E8AC47" w14:textId="77777777" w:rsidR="0029179C" w:rsidRDefault="0029179C">
      <w:pPr>
        <w:pStyle w:val="BodyText"/>
        <w:spacing w:before="140"/>
      </w:pPr>
    </w:p>
    <w:p w14:paraId="63260FE2"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76800" behindDoc="0" locked="0" layoutInCell="1" allowOverlap="1" wp14:anchorId="466B4246" wp14:editId="6DAA0F28">
                <wp:simplePos x="0" y="0"/>
                <wp:positionH relativeFrom="page">
                  <wp:posOffset>1314005</wp:posOffset>
                </wp:positionH>
                <wp:positionV relativeFrom="paragraph">
                  <wp:posOffset>2252</wp:posOffset>
                </wp:positionV>
                <wp:extent cx="1270" cy="389890"/>
                <wp:effectExtent l="0" t="0" r="0" b="0"/>
                <wp:wrapNone/>
                <wp:docPr id="1407" name="Graphic 14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A34039F" id="Graphic 1407" o:spid="_x0000_s1026" style="position:absolute;margin-left:103.45pt;margin-top:.2pt;width:.1pt;height:30.7pt;z-index:16076800;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" path="m,389280l,e" filled="f" strokecolor="#d1a326" strokeweight="3pt">
                <v:path arrowok="t"/>
                <w10:wrap anchorx="page"/>
              </v:shape>
            </w:pict>
          </mc:Fallback>
        </mc:AlternateContent>
      </w:r>
      <w:r>
        <w:rPr>
          <w:i/>
          <w:color w:val="333333"/>
          <w:sz w:val="20"/>
        </w:rPr>
        <w:t>Thank</w:t>
      </w:r>
      <w:r>
        <w:rPr>
          <w:i/>
          <w:color w:val="333333"/>
          <w:spacing w:val="-4"/>
          <w:sz w:val="20"/>
        </w:rPr>
        <w:t xml:space="preserve"> </w:t>
      </w:r>
      <w:r>
        <w:rPr>
          <w:i/>
          <w:color w:val="333333"/>
          <w:sz w:val="20"/>
        </w:rPr>
        <w:t>you</w:t>
      </w:r>
      <w:r>
        <w:rPr>
          <w:i/>
          <w:color w:val="333333"/>
          <w:spacing w:val="-4"/>
          <w:sz w:val="20"/>
        </w:rPr>
        <w:t xml:space="preserve"> </w:t>
      </w:r>
      <w:r>
        <w:rPr>
          <w:i/>
          <w:color w:val="333333"/>
          <w:sz w:val="20"/>
        </w:rPr>
        <w:t>all</w:t>
      </w:r>
      <w:r>
        <w:rPr>
          <w:i/>
          <w:color w:val="333333"/>
          <w:spacing w:val="-4"/>
          <w:sz w:val="20"/>
        </w:rPr>
        <w:t xml:space="preserve"> </w:t>
      </w:r>
      <w:r>
        <w:rPr>
          <w:i/>
          <w:color w:val="333333"/>
          <w:sz w:val="20"/>
        </w:rPr>
        <w:t>for</w:t>
      </w:r>
      <w:r>
        <w:rPr>
          <w:i/>
          <w:color w:val="333333"/>
          <w:spacing w:val="-4"/>
          <w:sz w:val="20"/>
        </w:rPr>
        <w:t xml:space="preserve"> </w:t>
      </w:r>
      <w:r>
        <w:rPr>
          <w:i/>
          <w:color w:val="333333"/>
          <w:sz w:val="20"/>
        </w:rPr>
        <w:t>your</w:t>
      </w:r>
      <w:r>
        <w:rPr>
          <w:i/>
          <w:color w:val="333333"/>
          <w:spacing w:val="-4"/>
          <w:sz w:val="20"/>
        </w:rPr>
        <w:t xml:space="preserve"> </w:t>
      </w:r>
      <w:r>
        <w:rPr>
          <w:i/>
          <w:color w:val="333333"/>
          <w:sz w:val="20"/>
        </w:rPr>
        <w:t>participation</w:t>
      </w:r>
      <w:r>
        <w:rPr>
          <w:i/>
          <w:color w:val="333333"/>
          <w:spacing w:val="-4"/>
          <w:sz w:val="20"/>
        </w:rPr>
        <w:t xml:space="preserve"> </w:t>
      </w:r>
      <w:r>
        <w:rPr>
          <w:i/>
          <w:color w:val="333333"/>
          <w:sz w:val="20"/>
        </w:rPr>
        <w:t>today.</w:t>
      </w:r>
      <w:r>
        <w:rPr>
          <w:i/>
          <w:color w:val="333333"/>
          <w:spacing w:val="-4"/>
          <w:sz w:val="20"/>
        </w:rPr>
        <w:t xml:space="preserve"> </w:t>
      </w:r>
      <w:r>
        <w:rPr>
          <w:i/>
          <w:color w:val="333333"/>
          <w:sz w:val="20"/>
        </w:rPr>
        <w:t>We’ve</w:t>
      </w:r>
      <w:r>
        <w:rPr>
          <w:i/>
          <w:color w:val="333333"/>
          <w:spacing w:val="-4"/>
          <w:sz w:val="20"/>
        </w:rPr>
        <w:t xml:space="preserve"> </w:t>
      </w:r>
      <w:r>
        <w:rPr>
          <w:i/>
          <w:color w:val="333333"/>
          <w:sz w:val="20"/>
        </w:rPr>
        <w:t>covered</w:t>
      </w:r>
      <w:r>
        <w:rPr>
          <w:i/>
          <w:color w:val="333333"/>
          <w:spacing w:val="-4"/>
          <w:sz w:val="20"/>
        </w:rPr>
        <w:t xml:space="preserve"> </w:t>
      </w:r>
      <w:r>
        <w:rPr>
          <w:i/>
          <w:color w:val="333333"/>
          <w:sz w:val="20"/>
        </w:rPr>
        <w:t>a</w:t>
      </w:r>
      <w:r>
        <w:rPr>
          <w:i/>
          <w:color w:val="333333"/>
          <w:spacing w:val="-4"/>
          <w:sz w:val="20"/>
        </w:rPr>
        <w:t xml:space="preserve"> </w:t>
      </w:r>
      <w:r>
        <w:rPr>
          <w:i/>
          <w:color w:val="333333"/>
          <w:sz w:val="20"/>
        </w:rPr>
        <w:t>lot</w:t>
      </w:r>
      <w:r>
        <w:rPr>
          <w:i/>
          <w:color w:val="333333"/>
          <w:spacing w:val="-4"/>
          <w:sz w:val="20"/>
        </w:rPr>
        <w:t xml:space="preserve"> </w:t>
      </w:r>
      <w:r>
        <w:rPr>
          <w:i/>
          <w:color w:val="333333"/>
          <w:sz w:val="20"/>
        </w:rPr>
        <w:t>about</w:t>
      </w:r>
      <w:r>
        <w:rPr>
          <w:i/>
          <w:color w:val="333333"/>
          <w:spacing w:val="-4"/>
          <w:sz w:val="20"/>
        </w:rPr>
        <w:t xml:space="preserve"> </w:t>
      </w:r>
      <w:r>
        <w:rPr>
          <w:i/>
          <w:color w:val="333333"/>
          <w:sz w:val="20"/>
        </w:rPr>
        <w:t>relationships,</w:t>
      </w:r>
      <w:r>
        <w:rPr>
          <w:i/>
          <w:color w:val="333333"/>
          <w:spacing w:val="-4"/>
          <w:sz w:val="20"/>
        </w:rPr>
        <w:t xml:space="preserve"> </w:t>
      </w:r>
      <w:r>
        <w:rPr>
          <w:i/>
          <w:color w:val="333333"/>
          <w:sz w:val="20"/>
        </w:rPr>
        <w:t>from</w:t>
      </w:r>
      <w:r>
        <w:rPr>
          <w:i/>
          <w:color w:val="333333"/>
          <w:spacing w:val="-4"/>
          <w:sz w:val="20"/>
        </w:rPr>
        <w:t xml:space="preserve"> </w:t>
      </w:r>
      <w:r>
        <w:rPr>
          <w:i/>
          <w:color w:val="333333"/>
          <w:sz w:val="20"/>
        </w:rPr>
        <w:t>why they</w:t>
      </w:r>
      <w:r>
        <w:rPr>
          <w:i/>
          <w:color w:val="333333"/>
          <w:spacing w:val="-11"/>
          <w:sz w:val="20"/>
        </w:rPr>
        <w:t xml:space="preserve"> </w:t>
      </w:r>
      <w:r>
        <w:rPr>
          <w:i/>
          <w:color w:val="333333"/>
          <w:sz w:val="20"/>
        </w:rPr>
        <w:t>matter</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how</w:t>
      </w:r>
      <w:r>
        <w:rPr>
          <w:i/>
          <w:color w:val="333333"/>
          <w:spacing w:val="-11"/>
          <w:sz w:val="20"/>
        </w:rPr>
        <w:t xml:space="preserve"> </w:t>
      </w:r>
      <w:r>
        <w:rPr>
          <w:i/>
          <w:color w:val="333333"/>
          <w:sz w:val="20"/>
        </w:rPr>
        <w:t>we</w:t>
      </w:r>
      <w:r>
        <w:rPr>
          <w:i/>
          <w:color w:val="333333"/>
          <w:spacing w:val="-11"/>
          <w:sz w:val="20"/>
        </w:rPr>
        <w:t xml:space="preserve"> </w:t>
      </w:r>
      <w:r>
        <w:rPr>
          <w:i/>
          <w:color w:val="333333"/>
          <w:sz w:val="20"/>
        </w:rPr>
        <w:t>can</w:t>
      </w:r>
      <w:r>
        <w:rPr>
          <w:i/>
          <w:color w:val="333333"/>
          <w:spacing w:val="-11"/>
          <w:sz w:val="20"/>
        </w:rPr>
        <w:t xml:space="preserve"> </w:t>
      </w:r>
      <w:r>
        <w:rPr>
          <w:i/>
          <w:color w:val="333333"/>
          <w:sz w:val="20"/>
        </w:rPr>
        <w:t>overcome</w:t>
      </w:r>
      <w:r>
        <w:rPr>
          <w:i/>
          <w:color w:val="333333"/>
          <w:spacing w:val="-11"/>
          <w:sz w:val="20"/>
        </w:rPr>
        <w:t xml:space="preserve"> </w:t>
      </w:r>
      <w:r>
        <w:rPr>
          <w:i/>
          <w:color w:val="333333"/>
          <w:sz w:val="20"/>
        </w:rPr>
        <w:t>barriers</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build</w:t>
      </w:r>
      <w:r>
        <w:rPr>
          <w:i/>
          <w:color w:val="333333"/>
          <w:spacing w:val="-11"/>
          <w:sz w:val="20"/>
        </w:rPr>
        <w:t xml:space="preserve"> </w:t>
      </w:r>
      <w:r>
        <w:rPr>
          <w:i/>
          <w:color w:val="333333"/>
          <w:sz w:val="20"/>
        </w:rPr>
        <w:t>stronger</w:t>
      </w:r>
      <w:r>
        <w:rPr>
          <w:i/>
          <w:color w:val="333333"/>
          <w:spacing w:val="-11"/>
          <w:sz w:val="20"/>
        </w:rPr>
        <w:t xml:space="preserve"> </w:t>
      </w:r>
      <w:r>
        <w:rPr>
          <w:i/>
          <w:color w:val="333333"/>
          <w:sz w:val="20"/>
        </w:rPr>
        <w:t>connections.</w:t>
      </w:r>
    </w:p>
    <w:p w14:paraId="463C471D" w14:textId="77777777" w:rsidR="0029179C" w:rsidRDefault="0029179C">
      <w:pPr>
        <w:pStyle w:val="BodyText"/>
        <w:spacing w:before="245"/>
        <w:rPr>
          <w:i/>
        </w:rPr>
      </w:pPr>
    </w:p>
    <w:p w14:paraId="11810099"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1D00B7FD" w14:textId="77777777" w:rsidR="0029179C" w:rsidRDefault="00000000">
      <w:pPr>
        <w:pStyle w:val="BodyText"/>
        <w:spacing w:before="293"/>
        <w:ind w:left="340"/>
      </w:pPr>
      <w:r>
        <w:rPr>
          <w:color w:val="333333"/>
        </w:rPr>
        <w:t>Ask</w:t>
      </w:r>
      <w:r>
        <w:rPr>
          <w:color w:val="333333"/>
          <w:spacing w:val="4"/>
        </w:rPr>
        <w:t xml:space="preserve"> </w:t>
      </w:r>
      <w:r>
        <w:rPr>
          <w:color w:val="333333"/>
        </w:rPr>
        <w:t>participants</w:t>
      </w:r>
      <w:r>
        <w:rPr>
          <w:color w:val="333333"/>
          <w:spacing w:val="4"/>
        </w:rPr>
        <w:t xml:space="preserve"> </w:t>
      </w:r>
      <w:r>
        <w:rPr>
          <w:color w:val="333333"/>
        </w:rPr>
        <w:t>to</w:t>
      </w:r>
      <w:r>
        <w:rPr>
          <w:color w:val="333333"/>
          <w:spacing w:val="4"/>
        </w:rPr>
        <w:t xml:space="preserve"> </w:t>
      </w:r>
      <w:r>
        <w:rPr>
          <w:color w:val="333333"/>
        </w:rPr>
        <w:t>reflect</w:t>
      </w:r>
      <w:r>
        <w:rPr>
          <w:color w:val="333333"/>
          <w:spacing w:val="4"/>
        </w:rPr>
        <w:t xml:space="preserve"> </w:t>
      </w:r>
      <w:r>
        <w:rPr>
          <w:color w:val="333333"/>
        </w:rPr>
        <w:t>on</w:t>
      </w:r>
      <w:r>
        <w:rPr>
          <w:color w:val="333333"/>
          <w:spacing w:val="4"/>
        </w:rPr>
        <w:t xml:space="preserve"> </w:t>
      </w:r>
      <w:r>
        <w:rPr>
          <w:color w:val="333333"/>
        </w:rPr>
        <w:t>the</w:t>
      </w:r>
      <w:r>
        <w:rPr>
          <w:color w:val="333333"/>
          <w:spacing w:val="4"/>
        </w:rPr>
        <w:t xml:space="preserve"> </w:t>
      </w:r>
      <w:r>
        <w:rPr>
          <w:color w:val="333333"/>
        </w:rPr>
        <w:t>following</w:t>
      </w:r>
      <w:r>
        <w:rPr>
          <w:color w:val="333333"/>
          <w:spacing w:val="4"/>
        </w:rPr>
        <w:t xml:space="preserve"> </w:t>
      </w:r>
      <w:r>
        <w:rPr>
          <w:color w:val="333333"/>
        </w:rPr>
        <w:t>questions</w:t>
      </w:r>
      <w:r>
        <w:rPr>
          <w:color w:val="333333"/>
          <w:spacing w:val="4"/>
        </w:rPr>
        <w:t xml:space="preserve"> </w:t>
      </w:r>
      <w:r>
        <w:rPr>
          <w:color w:val="333333"/>
        </w:rPr>
        <w:t>on</w:t>
      </w:r>
      <w:r>
        <w:rPr>
          <w:color w:val="333333"/>
          <w:spacing w:val="5"/>
        </w:rPr>
        <w:t xml:space="preserve"> </w:t>
      </w:r>
      <w:r>
        <w:rPr>
          <w:color w:val="333333"/>
        </w:rPr>
        <w:t>page</w:t>
      </w:r>
      <w:r>
        <w:rPr>
          <w:color w:val="333333"/>
          <w:spacing w:val="4"/>
        </w:rPr>
        <w:t xml:space="preserve"> </w:t>
      </w:r>
      <w:r>
        <w:rPr>
          <w:color w:val="333333"/>
        </w:rPr>
        <w:t>152</w:t>
      </w:r>
      <w:r>
        <w:rPr>
          <w:color w:val="333333"/>
          <w:spacing w:val="4"/>
        </w:rPr>
        <w:t xml:space="preserve"> </w:t>
      </w:r>
      <w:r>
        <w:rPr>
          <w:color w:val="333333"/>
        </w:rPr>
        <w:t>in</w:t>
      </w:r>
      <w:r>
        <w:rPr>
          <w:color w:val="333333"/>
          <w:spacing w:val="4"/>
        </w:rPr>
        <w:t xml:space="preserve"> </w:t>
      </w:r>
      <w:r>
        <w:rPr>
          <w:color w:val="333333"/>
        </w:rPr>
        <w:t>their</w:t>
      </w:r>
      <w:r>
        <w:rPr>
          <w:color w:val="333333"/>
          <w:spacing w:val="4"/>
        </w:rPr>
        <w:t xml:space="preserve"> </w:t>
      </w:r>
      <w:r>
        <w:rPr>
          <w:color w:val="333333"/>
          <w:spacing w:val="-2"/>
        </w:rPr>
        <w:t>workbook:</w:t>
      </w:r>
    </w:p>
    <w:p w14:paraId="3F9F268C" w14:textId="77777777" w:rsidR="0029179C" w:rsidRDefault="0029179C">
      <w:pPr>
        <w:pStyle w:val="BodyText"/>
        <w:spacing w:before="141"/>
      </w:pPr>
    </w:p>
    <w:p w14:paraId="5796A731"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77312" behindDoc="0" locked="0" layoutInCell="1" allowOverlap="1" wp14:anchorId="2010C564" wp14:editId="30146E83">
                <wp:simplePos x="0" y="0"/>
                <wp:positionH relativeFrom="page">
                  <wp:posOffset>1314005</wp:posOffset>
                </wp:positionH>
                <wp:positionV relativeFrom="paragraph">
                  <wp:posOffset>1896</wp:posOffset>
                </wp:positionV>
                <wp:extent cx="1270" cy="1217295"/>
                <wp:effectExtent l="0" t="0" r="0" b="0"/>
                <wp:wrapNone/>
                <wp:docPr id="1408" name="Graphic 14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17295"/>
                        </a:xfrm>
                        <a:custGeom>
                          <a:avLst/>
                          <a:gdLst/>
                          <a:ahLst/>
                          <a:cxnLst/>
                          <a:rect l="l" t="t" r="r" b="b"/>
                          <a:pathLst>
                            <a:path h="1217295">
                              <a:moveTo>
                                <a:pt x="0" y="12169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88B7188" id="Graphic 1408" o:spid="_x0000_s1026" style="position:absolute;margin-left:103.45pt;margin-top:.15pt;width:.1pt;height:95.85pt;z-index:16077312;visibility:visible;mso-wrap-style:square;mso-wrap-distance-left:0;mso-wrap-distance-top:0;mso-wrap-distance-right:0;mso-wrap-distance-bottom:0;mso-position-horizontal:absolute;mso-position-horizontal-relative:page;mso-position-vertical:absolute;mso-position-vertical-relative:text;v-text-anchor:top" coordsize="1270,1217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" path="m,1216990l,e" filled="f" strokecolor="#d1a326" strokeweight="3pt">
                <v:path arrowok="t"/>
                <w10:wrap anchorx="page"/>
              </v:shape>
            </w:pict>
          </mc:Fallback>
        </mc:AlternateContent>
      </w:r>
      <w:r>
        <w:rPr>
          <w:i/>
          <w:color w:val="333333"/>
          <w:sz w:val="20"/>
        </w:rPr>
        <w:t>As</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wrap</w:t>
      </w:r>
      <w:r>
        <w:rPr>
          <w:i/>
          <w:color w:val="333333"/>
          <w:spacing w:val="-7"/>
          <w:sz w:val="20"/>
        </w:rPr>
        <w:t xml:space="preserve"> </w:t>
      </w:r>
      <w:r>
        <w:rPr>
          <w:i/>
          <w:color w:val="333333"/>
          <w:sz w:val="20"/>
        </w:rPr>
        <w:t>things</w:t>
      </w:r>
      <w:r>
        <w:rPr>
          <w:i/>
          <w:color w:val="333333"/>
          <w:spacing w:val="-7"/>
          <w:sz w:val="20"/>
        </w:rPr>
        <w:t xml:space="preserve"> </w:t>
      </w:r>
      <w:r>
        <w:rPr>
          <w:i/>
          <w:color w:val="333333"/>
          <w:sz w:val="20"/>
        </w:rPr>
        <w:t>up,</w:t>
      </w:r>
      <w:r>
        <w:rPr>
          <w:i/>
          <w:color w:val="333333"/>
          <w:spacing w:val="-7"/>
          <w:sz w:val="20"/>
        </w:rPr>
        <w:t xml:space="preserve"> </w:t>
      </w:r>
      <w:r>
        <w:rPr>
          <w:i/>
          <w:color w:val="333333"/>
          <w:sz w:val="20"/>
        </w:rPr>
        <w:t>take</w:t>
      </w:r>
      <w:r>
        <w:rPr>
          <w:i/>
          <w:color w:val="333333"/>
          <w:spacing w:val="-7"/>
          <w:sz w:val="20"/>
        </w:rPr>
        <w:t xml:space="preserve"> </w:t>
      </w:r>
      <w:r>
        <w:rPr>
          <w:i/>
          <w:color w:val="333333"/>
          <w:sz w:val="20"/>
        </w:rPr>
        <w:t>a</w:t>
      </w:r>
      <w:r>
        <w:rPr>
          <w:i/>
          <w:color w:val="333333"/>
          <w:spacing w:val="-7"/>
          <w:sz w:val="20"/>
        </w:rPr>
        <w:t xml:space="preserve"> </w:t>
      </w:r>
      <w:r>
        <w:rPr>
          <w:i/>
          <w:color w:val="333333"/>
          <w:sz w:val="20"/>
        </w:rPr>
        <w:t>moment</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write</w:t>
      </w:r>
      <w:r>
        <w:rPr>
          <w:i/>
          <w:color w:val="333333"/>
          <w:spacing w:val="-7"/>
          <w:sz w:val="20"/>
        </w:rPr>
        <w:t xml:space="preserve"> </w:t>
      </w:r>
      <w:r>
        <w:rPr>
          <w:i/>
          <w:color w:val="333333"/>
          <w:sz w:val="20"/>
        </w:rPr>
        <w:t>down</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final</w:t>
      </w:r>
      <w:r>
        <w:rPr>
          <w:i/>
          <w:color w:val="333333"/>
          <w:spacing w:val="-7"/>
          <w:sz w:val="20"/>
        </w:rPr>
        <w:t xml:space="preserve"> </w:t>
      </w:r>
      <w:r>
        <w:rPr>
          <w:i/>
          <w:color w:val="333333"/>
          <w:sz w:val="20"/>
        </w:rPr>
        <w:t>reflections</w:t>
      </w:r>
      <w:r>
        <w:rPr>
          <w:i/>
          <w:color w:val="333333"/>
          <w:spacing w:val="-7"/>
          <w:sz w:val="20"/>
        </w:rPr>
        <w:t xml:space="preserve"> </w:t>
      </w:r>
      <w:r>
        <w:rPr>
          <w:i/>
          <w:color w:val="333333"/>
          <w:sz w:val="20"/>
        </w:rPr>
        <w:t>on</w:t>
      </w:r>
      <w:r>
        <w:rPr>
          <w:i/>
          <w:color w:val="333333"/>
          <w:spacing w:val="-7"/>
          <w:sz w:val="20"/>
        </w:rPr>
        <w:t xml:space="preserve"> </w:t>
      </w:r>
      <w:r>
        <w:rPr>
          <w:i/>
          <w:color w:val="333333"/>
          <w:sz w:val="20"/>
        </w:rPr>
        <w:t>page</w:t>
      </w:r>
      <w:r>
        <w:rPr>
          <w:i/>
          <w:color w:val="333333"/>
          <w:spacing w:val="-7"/>
          <w:sz w:val="20"/>
        </w:rPr>
        <w:t xml:space="preserve"> </w:t>
      </w:r>
      <w:r>
        <w:rPr>
          <w:i/>
          <w:color w:val="333333"/>
          <w:sz w:val="20"/>
        </w:rPr>
        <w:t>152</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your workbook. Then we’ll share any key a-has we had with each other.</w:t>
      </w:r>
    </w:p>
    <w:p w14:paraId="4998F6F0"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6"/>
          <w:sz w:val="20"/>
        </w:rPr>
        <w:t xml:space="preserve"> </w:t>
      </w:r>
      <w:r>
        <w:rPr>
          <w:i/>
          <w:color w:val="333333"/>
          <w:spacing w:val="-4"/>
          <w:sz w:val="20"/>
        </w:rPr>
        <w:t>was</w:t>
      </w:r>
      <w:r>
        <w:rPr>
          <w:i/>
          <w:color w:val="333333"/>
          <w:spacing w:val="-5"/>
          <w:sz w:val="20"/>
        </w:rPr>
        <w:t xml:space="preserve"> </w:t>
      </w:r>
      <w:r>
        <w:rPr>
          <w:i/>
          <w:color w:val="333333"/>
          <w:spacing w:val="-4"/>
          <w:sz w:val="20"/>
        </w:rPr>
        <w:t>one</w:t>
      </w:r>
      <w:r>
        <w:rPr>
          <w:i/>
          <w:color w:val="333333"/>
          <w:spacing w:val="-6"/>
          <w:sz w:val="20"/>
        </w:rPr>
        <w:t xml:space="preserve"> </w:t>
      </w:r>
      <w:r>
        <w:rPr>
          <w:i/>
          <w:color w:val="333333"/>
          <w:spacing w:val="-4"/>
          <w:sz w:val="20"/>
        </w:rPr>
        <w:t>surprising</w:t>
      </w:r>
      <w:r>
        <w:rPr>
          <w:i/>
          <w:color w:val="333333"/>
          <w:spacing w:val="-5"/>
          <w:sz w:val="20"/>
        </w:rPr>
        <w:t xml:space="preserve"> </w:t>
      </w:r>
      <w:r>
        <w:rPr>
          <w:i/>
          <w:color w:val="333333"/>
          <w:spacing w:val="-4"/>
          <w:sz w:val="20"/>
        </w:rPr>
        <w:t>insight</w:t>
      </w:r>
      <w:r>
        <w:rPr>
          <w:i/>
          <w:color w:val="333333"/>
          <w:spacing w:val="-6"/>
          <w:sz w:val="20"/>
        </w:rPr>
        <w:t xml:space="preserve"> </w:t>
      </w:r>
      <w:r>
        <w:rPr>
          <w:i/>
          <w:color w:val="333333"/>
          <w:spacing w:val="-4"/>
          <w:sz w:val="20"/>
        </w:rPr>
        <w:t>you</w:t>
      </w:r>
      <w:r>
        <w:rPr>
          <w:i/>
          <w:color w:val="333333"/>
          <w:spacing w:val="-5"/>
          <w:sz w:val="20"/>
        </w:rPr>
        <w:t xml:space="preserve"> </w:t>
      </w:r>
      <w:r>
        <w:rPr>
          <w:i/>
          <w:color w:val="333333"/>
          <w:spacing w:val="-4"/>
          <w:sz w:val="20"/>
        </w:rPr>
        <w:t>had</w:t>
      </w:r>
      <w:r>
        <w:rPr>
          <w:i/>
          <w:color w:val="333333"/>
          <w:spacing w:val="-6"/>
          <w:sz w:val="20"/>
        </w:rPr>
        <w:t xml:space="preserve"> </w:t>
      </w:r>
      <w:r>
        <w:rPr>
          <w:i/>
          <w:color w:val="333333"/>
          <w:spacing w:val="-4"/>
          <w:sz w:val="20"/>
        </w:rPr>
        <w:t>around</w:t>
      </w:r>
      <w:r>
        <w:rPr>
          <w:i/>
          <w:color w:val="333333"/>
          <w:spacing w:val="-5"/>
          <w:sz w:val="20"/>
        </w:rPr>
        <w:t xml:space="preserve"> </w:t>
      </w:r>
      <w:r>
        <w:rPr>
          <w:i/>
          <w:color w:val="333333"/>
          <w:spacing w:val="-4"/>
          <w:sz w:val="20"/>
        </w:rPr>
        <w:t>the</w:t>
      </w:r>
      <w:r>
        <w:rPr>
          <w:i/>
          <w:color w:val="333333"/>
          <w:spacing w:val="-6"/>
          <w:sz w:val="20"/>
        </w:rPr>
        <w:t xml:space="preserve"> </w:t>
      </w:r>
      <w:r>
        <w:rPr>
          <w:i/>
          <w:color w:val="333333"/>
          <w:spacing w:val="-4"/>
          <w:sz w:val="20"/>
        </w:rPr>
        <w:t>science</w:t>
      </w:r>
      <w:r>
        <w:rPr>
          <w:i/>
          <w:color w:val="333333"/>
          <w:spacing w:val="-5"/>
          <w:sz w:val="20"/>
        </w:rPr>
        <w:t xml:space="preserve"> </w:t>
      </w:r>
      <w:r>
        <w:rPr>
          <w:i/>
          <w:color w:val="333333"/>
          <w:spacing w:val="-4"/>
          <w:sz w:val="20"/>
        </w:rPr>
        <w:t>of</w:t>
      </w:r>
      <w:r>
        <w:rPr>
          <w:i/>
          <w:color w:val="333333"/>
          <w:spacing w:val="-6"/>
          <w:sz w:val="20"/>
        </w:rPr>
        <w:t xml:space="preserve"> </w:t>
      </w:r>
      <w:r>
        <w:rPr>
          <w:i/>
          <w:color w:val="333333"/>
          <w:spacing w:val="-4"/>
          <w:sz w:val="20"/>
        </w:rPr>
        <w:t>Relationships?</w:t>
      </w:r>
    </w:p>
    <w:p w14:paraId="0C4643DC"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1"/>
          <w:sz w:val="20"/>
        </w:rPr>
        <w:t xml:space="preserve"> </w:t>
      </w:r>
      <w:r>
        <w:rPr>
          <w:i/>
          <w:color w:val="333333"/>
          <w:spacing w:val="-4"/>
          <w:sz w:val="20"/>
        </w:rPr>
        <w:t>was</w:t>
      </w:r>
      <w:r>
        <w:rPr>
          <w:i/>
          <w:color w:val="333333"/>
          <w:spacing w:val="-1"/>
          <w:sz w:val="20"/>
        </w:rPr>
        <w:t xml:space="preserve"> </w:t>
      </w:r>
      <w:r>
        <w:rPr>
          <w:i/>
          <w:color w:val="333333"/>
          <w:spacing w:val="-4"/>
          <w:sz w:val="20"/>
        </w:rPr>
        <w:t>the</w:t>
      </w:r>
      <w:r>
        <w:rPr>
          <w:i/>
          <w:color w:val="333333"/>
          <w:spacing w:val="-1"/>
          <w:sz w:val="20"/>
        </w:rPr>
        <w:t xml:space="preserve"> </w:t>
      </w:r>
      <w:r>
        <w:rPr>
          <w:i/>
          <w:color w:val="333333"/>
          <w:spacing w:val="-4"/>
          <w:sz w:val="20"/>
        </w:rPr>
        <w:t>most</w:t>
      </w:r>
      <w:r>
        <w:rPr>
          <w:i/>
          <w:color w:val="333333"/>
          <w:sz w:val="20"/>
        </w:rPr>
        <w:t xml:space="preserve"> </w:t>
      </w:r>
      <w:r>
        <w:rPr>
          <w:i/>
          <w:color w:val="333333"/>
          <w:spacing w:val="-4"/>
          <w:sz w:val="20"/>
        </w:rPr>
        <w:t>useful</w:t>
      </w:r>
      <w:r>
        <w:rPr>
          <w:i/>
          <w:color w:val="333333"/>
          <w:spacing w:val="-1"/>
          <w:sz w:val="20"/>
        </w:rPr>
        <w:t xml:space="preserve"> </w:t>
      </w:r>
      <w:r>
        <w:rPr>
          <w:i/>
          <w:color w:val="333333"/>
          <w:spacing w:val="-4"/>
          <w:sz w:val="20"/>
        </w:rPr>
        <w:t>piece</w:t>
      </w:r>
      <w:r>
        <w:rPr>
          <w:i/>
          <w:color w:val="333333"/>
          <w:spacing w:val="-1"/>
          <w:sz w:val="20"/>
        </w:rPr>
        <w:t xml:space="preserve"> </w:t>
      </w:r>
      <w:r>
        <w:rPr>
          <w:i/>
          <w:color w:val="333333"/>
          <w:spacing w:val="-4"/>
          <w:sz w:val="20"/>
        </w:rPr>
        <w:t>of</w:t>
      </w:r>
      <w:r>
        <w:rPr>
          <w:i/>
          <w:color w:val="333333"/>
          <w:spacing w:val="-1"/>
          <w:sz w:val="20"/>
        </w:rPr>
        <w:t xml:space="preserve"> </w:t>
      </w:r>
      <w:r>
        <w:rPr>
          <w:i/>
          <w:color w:val="333333"/>
          <w:spacing w:val="-4"/>
          <w:sz w:val="20"/>
        </w:rPr>
        <w:t>information</w:t>
      </w:r>
      <w:r>
        <w:rPr>
          <w:i/>
          <w:color w:val="333333"/>
          <w:sz w:val="20"/>
        </w:rPr>
        <w:t xml:space="preserve"> </w:t>
      </w:r>
      <w:r>
        <w:rPr>
          <w:i/>
          <w:color w:val="333333"/>
          <w:spacing w:val="-4"/>
          <w:sz w:val="20"/>
        </w:rPr>
        <w:t>you</w:t>
      </w:r>
      <w:r>
        <w:rPr>
          <w:i/>
          <w:color w:val="333333"/>
          <w:spacing w:val="-1"/>
          <w:sz w:val="20"/>
        </w:rPr>
        <w:t xml:space="preserve"> </w:t>
      </w:r>
      <w:r>
        <w:rPr>
          <w:i/>
          <w:color w:val="333333"/>
          <w:spacing w:val="-4"/>
          <w:sz w:val="20"/>
        </w:rPr>
        <w:t>received</w:t>
      </w:r>
      <w:r>
        <w:rPr>
          <w:i/>
          <w:color w:val="333333"/>
          <w:spacing w:val="-1"/>
          <w:sz w:val="20"/>
        </w:rPr>
        <w:t xml:space="preserve"> </w:t>
      </w:r>
      <w:r>
        <w:rPr>
          <w:i/>
          <w:color w:val="333333"/>
          <w:spacing w:val="-4"/>
          <w:sz w:val="20"/>
        </w:rPr>
        <w:t>today?</w:t>
      </w:r>
    </w:p>
    <w:p w14:paraId="7EA60D42"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Who</w:t>
      </w:r>
      <w:r>
        <w:rPr>
          <w:i/>
          <w:color w:val="333333"/>
          <w:spacing w:val="-3"/>
          <w:sz w:val="20"/>
        </w:rPr>
        <w:t xml:space="preserve"> </w:t>
      </w:r>
      <w:r>
        <w:rPr>
          <w:i/>
          <w:color w:val="333333"/>
          <w:spacing w:val="-4"/>
          <w:sz w:val="20"/>
        </w:rPr>
        <w:t>might</w:t>
      </w:r>
      <w:r>
        <w:rPr>
          <w:i/>
          <w:color w:val="333333"/>
          <w:spacing w:val="-2"/>
          <w:sz w:val="20"/>
        </w:rPr>
        <w:t xml:space="preserve"> </w:t>
      </w:r>
      <w:r>
        <w:rPr>
          <w:i/>
          <w:color w:val="333333"/>
          <w:spacing w:val="-4"/>
          <w:sz w:val="20"/>
        </w:rPr>
        <w:t>you</w:t>
      </w:r>
      <w:r>
        <w:rPr>
          <w:i/>
          <w:color w:val="333333"/>
          <w:spacing w:val="-2"/>
          <w:sz w:val="20"/>
        </w:rPr>
        <w:t xml:space="preserve"> </w:t>
      </w:r>
      <w:r>
        <w:rPr>
          <w:i/>
          <w:color w:val="333333"/>
          <w:spacing w:val="-4"/>
          <w:sz w:val="20"/>
        </w:rPr>
        <w:t>share</w:t>
      </w:r>
      <w:r>
        <w:rPr>
          <w:i/>
          <w:color w:val="333333"/>
          <w:spacing w:val="-2"/>
          <w:sz w:val="20"/>
        </w:rPr>
        <w:t xml:space="preserve"> </w:t>
      </w:r>
      <w:r>
        <w:rPr>
          <w:i/>
          <w:color w:val="333333"/>
          <w:spacing w:val="-4"/>
          <w:sz w:val="20"/>
        </w:rPr>
        <w:t>this</w:t>
      </w:r>
      <w:r>
        <w:rPr>
          <w:i/>
          <w:color w:val="333333"/>
          <w:spacing w:val="-2"/>
          <w:sz w:val="20"/>
        </w:rPr>
        <w:t xml:space="preserve"> </w:t>
      </w:r>
      <w:r>
        <w:rPr>
          <w:i/>
          <w:color w:val="333333"/>
          <w:spacing w:val="-4"/>
          <w:sz w:val="20"/>
        </w:rPr>
        <w:t>information</w:t>
      </w:r>
      <w:r>
        <w:rPr>
          <w:i/>
          <w:color w:val="333333"/>
          <w:spacing w:val="-2"/>
          <w:sz w:val="20"/>
        </w:rPr>
        <w:t xml:space="preserve"> </w:t>
      </w:r>
      <w:r>
        <w:rPr>
          <w:i/>
          <w:color w:val="333333"/>
          <w:spacing w:val="-4"/>
          <w:sz w:val="20"/>
        </w:rPr>
        <w:t>with</w:t>
      </w:r>
      <w:r>
        <w:rPr>
          <w:i/>
          <w:color w:val="333333"/>
          <w:spacing w:val="-3"/>
          <w:sz w:val="20"/>
        </w:rPr>
        <w:t xml:space="preserve"> </w:t>
      </w:r>
      <w:r>
        <w:rPr>
          <w:i/>
          <w:color w:val="333333"/>
          <w:spacing w:val="-4"/>
          <w:sz w:val="20"/>
        </w:rPr>
        <w:t>to</w:t>
      </w:r>
      <w:r>
        <w:rPr>
          <w:i/>
          <w:color w:val="333333"/>
          <w:spacing w:val="-2"/>
          <w:sz w:val="20"/>
        </w:rPr>
        <w:t xml:space="preserve"> </w:t>
      </w:r>
      <w:r>
        <w:rPr>
          <w:i/>
          <w:color w:val="333333"/>
          <w:spacing w:val="-4"/>
          <w:sz w:val="20"/>
        </w:rPr>
        <w:t>create</w:t>
      </w:r>
      <w:r>
        <w:rPr>
          <w:i/>
          <w:color w:val="333333"/>
          <w:spacing w:val="-2"/>
          <w:sz w:val="20"/>
        </w:rPr>
        <w:t xml:space="preserve"> </w:t>
      </w:r>
      <w:r>
        <w:rPr>
          <w:i/>
          <w:color w:val="333333"/>
          <w:spacing w:val="-4"/>
          <w:sz w:val="20"/>
        </w:rPr>
        <w:t>a</w:t>
      </w:r>
      <w:r>
        <w:rPr>
          <w:i/>
          <w:color w:val="333333"/>
          <w:spacing w:val="-2"/>
          <w:sz w:val="20"/>
        </w:rPr>
        <w:t xml:space="preserve"> </w:t>
      </w:r>
      <w:r>
        <w:rPr>
          <w:i/>
          <w:color w:val="333333"/>
          <w:spacing w:val="-4"/>
          <w:sz w:val="20"/>
        </w:rPr>
        <w:t>wellbeing</w:t>
      </w:r>
      <w:r>
        <w:rPr>
          <w:i/>
          <w:color w:val="333333"/>
          <w:spacing w:val="-2"/>
          <w:sz w:val="20"/>
        </w:rPr>
        <w:t xml:space="preserve"> </w:t>
      </w:r>
      <w:r>
        <w:rPr>
          <w:i/>
          <w:color w:val="333333"/>
          <w:spacing w:val="-4"/>
          <w:sz w:val="20"/>
        </w:rPr>
        <w:t>ripple</w:t>
      </w:r>
      <w:r>
        <w:rPr>
          <w:i/>
          <w:color w:val="333333"/>
          <w:spacing w:val="-2"/>
          <w:sz w:val="20"/>
        </w:rPr>
        <w:t xml:space="preserve"> </w:t>
      </w:r>
      <w:r>
        <w:rPr>
          <w:i/>
          <w:color w:val="333333"/>
          <w:spacing w:val="-4"/>
          <w:sz w:val="20"/>
        </w:rPr>
        <w:t>in</w:t>
      </w:r>
      <w:r>
        <w:rPr>
          <w:i/>
          <w:color w:val="333333"/>
          <w:spacing w:val="-2"/>
          <w:sz w:val="20"/>
        </w:rPr>
        <w:t xml:space="preserve"> </w:t>
      </w:r>
      <w:r>
        <w:rPr>
          <w:i/>
          <w:color w:val="333333"/>
          <w:spacing w:val="-4"/>
          <w:sz w:val="20"/>
        </w:rPr>
        <w:t>your</w:t>
      </w:r>
      <w:r>
        <w:rPr>
          <w:i/>
          <w:color w:val="333333"/>
          <w:spacing w:val="-3"/>
          <w:sz w:val="20"/>
        </w:rPr>
        <w:t xml:space="preserve"> </w:t>
      </w:r>
      <w:r>
        <w:rPr>
          <w:i/>
          <w:color w:val="333333"/>
          <w:spacing w:val="-4"/>
          <w:sz w:val="20"/>
        </w:rPr>
        <w:t>life?</w:t>
      </w:r>
    </w:p>
    <w:p w14:paraId="4357A1F9" w14:textId="77777777" w:rsidR="0029179C" w:rsidRDefault="0029179C">
      <w:pPr>
        <w:pStyle w:val="BodyText"/>
        <w:spacing w:before="247"/>
        <w:rPr>
          <w:i/>
        </w:rPr>
      </w:pPr>
    </w:p>
    <w:p w14:paraId="13EDB72F" w14:textId="77777777" w:rsidR="0029179C" w:rsidRDefault="00000000">
      <w:pPr>
        <w:pStyle w:val="BodyText"/>
        <w:spacing w:line="302" w:lineRule="auto"/>
        <w:ind w:left="340"/>
      </w:pPr>
      <w:r>
        <w:rPr>
          <w:color w:val="333333"/>
        </w:rPr>
        <w:t>After people have spent a few minutes writing their responses, hold space for people to share and highlight the wins and key lessons of the day.</w:t>
      </w:r>
    </w:p>
    <w:p w14:paraId="219944DE" w14:textId="77777777" w:rsidR="0029179C" w:rsidRDefault="0029179C">
      <w:pPr>
        <w:pStyle w:val="BodyText"/>
        <w:spacing w:before="132"/>
      </w:pPr>
    </w:p>
    <w:p w14:paraId="0FF3B45F" w14:textId="77777777" w:rsidR="0029179C" w:rsidRDefault="00000000">
      <w:pPr>
        <w:pStyle w:val="Heading6"/>
      </w:pPr>
      <w:bookmarkStart w:id="44" w:name="_bookmark31"/>
      <w:bookmarkEnd w:id="44"/>
      <w:r>
        <w:rPr>
          <w:color w:val="333333"/>
          <w:spacing w:val="-2"/>
          <w:w w:val="105"/>
        </w:rPr>
        <w:t>Homework</w:t>
      </w:r>
    </w:p>
    <w:p w14:paraId="135B4B13" w14:textId="77777777" w:rsidR="0029179C" w:rsidRDefault="00000000">
      <w:pPr>
        <w:pStyle w:val="BodyText"/>
        <w:spacing w:before="294"/>
        <w:ind w:left="340"/>
      </w:pPr>
      <w:r>
        <w:rPr>
          <w:color w:val="333333"/>
        </w:rPr>
        <w:t>Explain</w:t>
      </w:r>
      <w:r>
        <w:rPr>
          <w:color w:val="333333"/>
          <w:spacing w:val="5"/>
        </w:rPr>
        <w:t xml:space="preserve"> </w:t>
      </w:r>
      <w:r>
        <w:rPr>
          <w:color w:val="333333"/>
        </w:rPr>
        <w:t>the</w:t>
      </w:r>
      <w:r>
        <w:rPr>
          <w:color w:val="333333"/>
          <w:spacing w:val="6"/>
        </w:rPr>
        <w:t xml:space="preserve"> </w:t>
      </w:r>
      <w:r>
        <w:rPr>
          <w:color w:val="333333"/>
          <w:spacing w:val="-2"/>
        </w:rPr>
        <w:t>homework:</w:t>
      </w:r>
    </w:p>
    <w:p w14:paraId="305BD1F9" w14:textId="77777777" w:rsidR="0029179C" w:rsidRDefault="0029179C">
      <w:pPr>
        <w:pStyle w:val="BodyText"/>
        <w:spacing w:before="140"/>
      </w:pPr>
    </w:p>
    <w:p w14:paraId="4D930E87"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77824" behindDoc="0" locked="0" layoutInCell="1" allowOverlap="1" wp14:anchorId="19BBD16A" wp14:editId="1AE07088">
                <wp:simplePos x="0" y="0"/>
                <wp:positionH relativeFrom="page">
                  <wp:posOffset>1314005</wp:posOffset>
                </wp:positionH>
                <wp:positionV relativeFrom="paragraph">
                  <wp:posOffset>2034</wp:posOffset>
                </wp:positionV>
                <wp:extent cx="1270" cy="929640"/>
                <wp:effectExtent l="0" t="0" r="0" b="0"/>
                <wp:wrapNone/>
                <wp:docPr id="1409" name="Graphic 14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929640"/>
                        </a:xfrm>
                        <a:custGeom>
                          <a:avLst/>
                          <a:gdLst/>
                          <a:ahLst/>
                          <a:cxnLst/>
                          <a:rect l="l" t="t" r="r" b="b"/>
                          <a:pathLst>
                            <a:path h="929640">
                              <a:moveTo>
                                <a:pt x="0" y="9290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5CDA3E5" id="Graphic 1409" o:spid="_x0000_s1026" style="position:absolute;margin-left:103.45pt;margin-top:.15pt;width:.1pt;height:73.2pt;z-index:16077824;visibility:visible;mso-wrap-style:square;mso-wrap-distance-left:0;mso-wrap-distance-top:0;mso-wrap-distance-right:0;mso-wrap-distance-bottom:0;mso-position-horizontal:absolute;mso-position-horizontal-relative:page;mso-position-vertical:absolute;mso-position-vertical-relative:text;v-text-anchor:top" coordsize="1270,929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" path="m,929081l,e" filled="f" strokecolor="#d1a326" strokeweight="3pt">
                <v:path arrowok="t"/>
                <w10:wrap anchorx="page"/>
              </v:shape>
            </w:pict>
          </mc:Fallback>
        </mc:AlternateContent>
      </w:r>
      <w:r>
        <w:rPr>
          <w:i/>
          <w:color w:val="333333"/>
          <w:sz w:val="20"/>
        </w:rPr>
        <w:t xml:space="preserve">For homework, you’ll put your Rooted Routine for Relationships into practice. Log your </w:t>
      </w:r>
      <w:r>
        <w:rPr>
          <w:i/>
          <w:color w:val="333333"/>
          <w:spacing w:val="-2"/>
          <w:sz w:val="20"/>
        </w:rPr>
        <w:t>experiences</w:t>
      </w:r>
      <w:r>
        <w:rPr>
          <w:i/>
          <w:color w:val="333333"/>
          <w:spacing w:val="-5"/>
          <w:sz w:val="20"/>
        </w:rPr>
        <w:t xml:space="preserve"> </w:t>
      </w:r>
      <w:r>
        <w:rPr>
          <w:i/>
          <w:color w:val="333333"/>
          <w:spacing w:val="-2"/>
          <w:sz w:val="20"/>
        </w:rPr>
        <w:t>in</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Rooted</w:t>
      </w:r>
      <w:r>
        <w:rPr>
          <w:i/>
          <w:color w:val="333333"/>
          <w:spacing w:val="-5"/>
          <w:sz w:val="20"/>
        </w:rPr>
        <w:t xml:space="preserve"> </w:t>
      </w:r>
      <w:r>
        <w:rPr>
          <w:i/>
          <w:color w:val="333333"/>
          <w:spacing w:val="-2"/>
          <w:sz w:val="20"/>
        </w:rPr>
        <w:t>Routines</w:t>
      </w:r>
      <w:r>
        <w:rPr>
          <w:i/>
          <w:color w:val="333333"/>
          <w:spacing w:val="-5"/>
          <w:sz w:val="20"/>
        </w:rPr>
        <w:t xml:space="preserve"> </w:t>
      </w:r>
      <w:r>
        <w:rPr>
          <w:i/>
          <w:color w:val="333333"/>
          <w:spacing w:val="-2"/>
          <w:sz w:val="20"/>
        </w:rPr>
        <w:t>Logbook</w:t>
      </w:r>
      <w:r>
        <w:rPr>
          <w:i/>
          <w:color w:val="333333"/>
          <w:spacing w:val="-5"/>
          <w:sz w:val="20"/>
        </w:rPr>
        <w:t xml:space="preserve"> </w:t>
      </w:r>
      <w:r>
        <w:rPr>
          <w:i/>
          <w:color w:val="333333"/>
          <w:spacing w:val="-2"/>
          <w:sz w:val="20"/>
        </w:rPr>
        <w:t>provided</w:t>
      </w:r>
      <w:r>
        <w:rPr>
          <w:i/>
          <w:color w:val="333333"/>
          <w:spacing w:val="-5"/>
          <w:sz w:val="20"/>
        </w:rPr>
        <w:t xml:space="preserve"> </w:t>
      </w:r>
      <w:r>
        <w:rPr>
          <w:i/>
          <w:color w:val="333333"/>
          <w:spacing w:val="-2"/>
          <w:sz w:val="20"/>
        </w:rPr>
        <w:t>in</w:t>
      </w:r>
      <w:r>
        <w:rPr>
          <w:i/>
          <w:color w:val="333333"/>
          <w:spacing w:val="-5"/>
          <w:sz w:val="20"/>
        </w:rPr>
        <w:t xml:space="preserve"> </w:t>
      </w:r>
      <w:r>
        <w:rPr>
          <w:i/>
          <w:color w:val="333333"/>
          <w:spacing w:val="-2"/>
          <w:sz w:val="20"/>
        </w:rPr>
        <w:t>your</w:t>
      </w:r>
      <w:r>
        <w:rPr>
          <w:i/>
          <w:color w:val="333333"/>
          <w:spacing w:val="-5"/>
          <w:sz w:val="20"/>
        </w:rPr>
        <w:t xml:space="preserve"> </w:t>
      </w:r>
      <w:r>
        <w:rPr>
          <w:i/>
          <w:color w:val="333333"/>
          <w:spacing w:val="-2"/>
          <w:sz w:val="20"/>
        </w:rPr>
        <w:t>workbooks</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come</w:t>
      </w:r>
      <w:r>
        <w:rPr>
          <w:i/>
          <w:color w:val="333333"/>
          <w:spacing w:val="-5"/>
          <w:sz w:val="20"/>
        </w:rPr>
        <w:t xml:space="preserve"> </w:t>
      </w:r>
      <w:r>
        <w:rPr>
          <w:i/>
          <w:color w:val="333333"/>
          <w:spacing w:val="-2"/>
          <w:sz w:val="20"/>
        </w:rPr>
        <w:t>ready</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do</w:t>
      </w:r>
      <w:r>
        <w:rPr>
          <w:i/>
          <w:color w:val="333333"/>
          <w:spacing w:val="-5"/>
          <w:sz w:val="20"/>
        </w:rPr>
        <w:t xml:space="preserve"> </w:t>
      </w:r>
      <w:r>
        <w:rPr>
          <w:i/>
          <w:color w:val="333333"/>
          <w:spacing w:val="-2"/>
          <w:sz w:val="20"/>
        </w:rPr>
        <w:t xml:space="preserve">a </w:t>
      </w:r>
      <w:r>
        <w:rPr>
          <w:i/>
          <w:color w:val="333333"/>
          <w:sz w:val="20"/>
        </w:rPr>
        <w:t>Reflection Round at the start of our next session.</w:t>
      </w:r>
    </w:p>
    <w:p w14:paraId="1DA13F6A" w14:textId="77777777" w:rsidR="0029179C" w:rsidRDefault="00000000">
      <w:pPr>
        <w:spacing w:before="170"/>
        <w:ind w:left="681"/>
        <w:rPr>
          <w:i/>
          <w:sz w:val="20"/>
        </w:rPr>
      </w:pPr>
      <w:r>
        <w:rPr>
          <w:i/>
          <w:color w:val="333333"/>
          <w:spacing w:val="-4"/>
          <w:sz w:val="20"/>
        </w:rPr>
        <w:t>Any final</w:t>
      </w:r>
      <w:r>
        <w:rPr>
          <w:i/>
          <w:color w:val="333333"/>
          <w:spacing w:val="-3"/>
          <w:sz w:val="20"/>
        </w:rPr>
        <w:t xml:space="preserve"> </w:t>
      </w:r>
      <w:r>
        <w:rPr>
          <w:i/>
          <w:color w:val="333333"/>
          <w:spacing w:val="-4"/>
          <w:sz w:val="20"/>
        </w:rPr>
        <w:t>questions</w:t>
      </w:r>
      <w:r>
        <w:rPr>
          <w:i/>
          <w:color w:val="333333"/>
          <w:spacing w:val="-3"/>
          <w:sz w:val="20"/>
        </w:rPr>
        <w:t xml:space="preserve"> </w:t>
      </w:r>
      <w:r>
        <w:rPr>
          <w:i/>
          <w:color w:val="333333"/>
          <w:spacing w:val="-4"/>
          <w:sz w:val="20"/>
        </w:rPr>
        <w:t>or</w:t>
      </w:r>
      <w:r>
        <w:rPr>
          <w:i/>
          <w:color w:val="333333"/>
          <w:spacing w:val="-3"/>
          <w:sz w:val="20"/>
        </w:rPr>
        <w:t xml:space="preserve"> </w:t>
      </w:r>
      <w:r>
        <w:rPr>
          <w:i/>
          <w:color w:val="333333"/>
          <w:spacing w:val="-4"/>
          <w:sz w:val="20"/>
        </w:rPr>
        <w:t>thoughts</w:t>
      </w:r>
      <w:r>
        <w:rPr>
          <w:i/>
          <w:color w:val="333333"/>
          <w:spacing w:val="-3"/>
          <w:sz w:val="20"/>
        </w:rPr>
        <w:t xml:space="preserve"> </w:t>
      </w:r>
      <w:r>
        <w:rPr>
          <w:i/>
          <w:color w:val="333333"/>
          <w:spacing w:val="-4"/>
          <w:sz w:val="20"/>
        </w:rPr>
        <w:t>before</w:t>
      </w:r>
      <w:r>
        <w:rPr>
          <w:i/>
          <w:color w:val="333333"/>
          <w:spacing w:val="-3"/>
          <w:sz w:val="20"/>
        </w:rPr>
        <w:t xml:space="preserve"> </w:t>
      </w:r>
      <w:r>
        <w:rPr>
          <w:i/>
          <w:color w:val="333333"/>
          <w:spacing w:val="-4"/>
          <w:sz w:val="20"/>
        </w:rPr>
        <w:t>we</w:t>
      </w:r>
      <w:r>
        <w:rPr>
          <w:i/>
          <w:color w:val="333333"/>
          <w:spacing w:val="-3"/>
          <w:sz w:val="20"/>
        </w:rPr>
        <w:t xml:space="preserve"> </w:t>
      </w:r>
      <w:r>
        <w:rPr>
          <w:i/>
          <w:color w:val="333333"/>
          <w:spacing w:val="-4"/>
          <w:sz w:val="20"/>
        </w:rPr>
        <w:t>conclude?</w:t>
      </w:r>
    </w:p>
    <w:p w14:paraId="4E0A8E56" w14:textId="77777777" w:rsidR="0029179C" w:rsidRDefault="0029179C">
      <w:pPr>
        <w:rPr>
          <w:i/>
          <w:sz w:val="20"/>
        </w:rPr>
        <w:sectPr w:rsidR="0029179C">
          <w:pgSz w:w="11910" w:h="16840"/>
          <w:pgMar w:top="1420" w:right="1700" w:bottom="1380" w:left="1700" w:header="914" w:footer="1197" w:gutter="0"/>
          <w:cols w:space="720"/>
        </w:sectPr>
      </w:pPr>
    </w:p>
    <w:p w14:paraId="0603685D" w14:textId="77777777" w:rsidR="0029179C" w:rsidRDefault="00000000">
      <w:pPr>
        <w:pStyle w:val="Heading1"/>
      </w:pPr>
      <w:r>
        <w:rPr>
          <w:noProof/>
        </w:rPr>
        <w:lastRenderedPageBreak/>
        <mc:AlternateContent>
          <mc:Choice Requires="wps">
            <w:drawing>
              <wp:anchor distT="0" distB="0" distL="0" distR="0" simplePos="0" relativeHeight="481824768" behindDoc="1" locked="0" layoutInCell="1" allowOverlap="1" wp14:anchorId="03B83E35" wp14:editId="4F1D6572">
                <wp:simplePos x="0" y="0"/>
                <wp:positionH relativeFrom="page">
                  <wp:posOffset>0</wp:posOffset>
                </wp:positionH>
                <wp:positionV relativeFrom="page">
                  <wp:posOffset>0</wp:posOffset>
                </wp:positionV>
                <wp:extent cx="7560309" cy="10692130"/>
                <wp:effectExtent l="0" t="0" r="0" b="0"/>
                <wp:wrapNone/>
                <wp:docPr id="1410" name="Graphic 14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511E44C4" id="Graphic 1410" o:spid="_x0000_s1026" style="position:absolute;margin-left:0;margin-top:0;width:595.3pt;height:841.9pt;z-index:-21491712;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825280" behindDoc="1" locked="0" layoutInCell="1" allowOverlap="1" wp14:anchorId="3704675F" wp14:editId="35C9B529">
            <wp:simplePos x="0" y="0"/>
            <wp:positionH relativeFrom="page">
              <wp:posOffset>0</wp:posOffset>
            </wp:positionH>
            <wp:positionV relativeFrom="page">
              <wp:posOffset>3632</wp:posOffset>
            </wp:positionV>
            <wp:extent cx="7553655" cy="10684750"/>
            <wp:effectExtent l="0" t="0" r="0" b="0"/>
            <wp:wrapNone/>
            <wp:docPr id="1411" name="Image 1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1" name="Image 1411"/>
                    <pic:cNvPicPr/>
                  </pic:nvPicPr>
                  <pic:blipFill>
                    <a:blip r:embed="rId12" cstate="print"/>
                    <a:stretch>
                      <a:fillRect/>
                    </a:stretch>
                  </pic:blipFill>
                  <pic:spPr>
                    <a:xfrm>
                      <a:off x="0" y="0"/>
                      <a:ext cx="7553655" cy="10684750"/>
                    </a:xfrm>
                    <a:prstGeom prst="rect">
                      <a:avLst/>
                    </a:prstGeom>
                  </pic:spPr>
                </pic:pic>
              </a:graphicData>
            </a:graphic>
          </wp:anchor>
        </w:drawing>
      </w:r>
      <w:bookmarkStart w:id="45" w:name="Session_6"/>
      <w:bookmarkStart w:id="46" w:name="Meaning"/>
      <w:bookmarkStart w:id="47" w:name="_bookmark32"/>
      <w:bookmarkStart w:id="48" w:name="_bookmark33"/>
      <w:bookmarkEnd w:id="45"/>
      <w:bookmarkEnd w:id="46"/>
      <w:bookmarkEnd w:id="47"/>
      <w:bookmarkEnd w:id="48"/>
      <w:r>
        <w:rPr>
          <w:color w:val="333333"/>
          <w:w w:val="90"/>
        </w:rPr>
        <w:t>Session</w:t>
      </w:r>
      <w:r>
        <w:rPr>
          <w:color w:val="333333"/>
          <w:spacing w:val="-31"/>
          <w:w w:val="150"/>
        </w:rPr>
        <w:t xml:space="preserve"> </w:t>
      </w:r>
      <w:r>
        <w:rPr>
          <w:color w:val="333333"/>
          <w:spacing w:val="-10"/>
        </w:rPr>
        <w:t>6</w:t>
      </w:r>
    </w:p>
    <w:p w14:paraId="4BC77992" w14:textId="77777777" w:rsidR="0029179C" w:rsidRDefault="00000000">
      <w:pPr>
        <w:pStyle w:val="Heading4"/>
      </w:pPr>
      <w:r>
        <w:rPr>
          <w:color w:val="5B6656"/>
          <w:spacing w:val="38"/>
          <w:w w:val="105"/>
        </w:rPr>
        <w:t xml:space="preserve">MEANING </w:t>
      </w:r>
    </w:p>
    <w:p w14:paraId="3E8FC250" w14:textId="77777777" w:rsidR="0029179C" w:rsidRDefault="0029179C">
      <w:pPr>
        <w:pStyle w:val="Heading4"/>
        <w:sectPr w:rsidR="0029179C">
          <w:headerReference w:type="default" r:id="rId293"/>
          <w:footerReference w:type="default" r:id="rId294"/>
          <w:pgSz w:w="11910" w:h="16840"/>
          <w:pgMar w:top="1420" w:right="1700" w:bottom="280" w:left="1700" w:header="0" w:footer="0" w:gutter="0"/>
          <w:cols w:space="720"/>
        </w:sectPr>
      </w:pPr>
    </w:p>
    <w:p w14:paraId="2C1E3C99" w14:textId="77777777" w:rsidR="0029179C" w:rsidRDefault="0029179C">
      <w:pPr>
        <w:pStyle w:val="BodyText"/>
        <w:spacing w:before="98"/>
        <w:rPr>
          <w:rFonts w:ascii="Lucida Sans"/>
          <w:sz w:val="36"/>
        </w:rPr>
      </w:pPr>
    </w:p>
    <w:p w14:paraId="1F0782A4" w14:textId="77777777" w:rsidR="0029179C" w:rsidRDefault="00000000">
      <w:pPr>
        <w:pStyle w:val="Heading5"/>
        <w:jc w:val="left"/>
      </w:pPr>
      <w:r>
        <w:rPr>
          <w:color w:val="333333"/>
          <w:spacing w:val="-4"/>
        </w:rPr>
        <w:t>Aims</w:t>
      </w:r>
    </w:p>
    <w:p w14:paraId="7E2B84DF" w14:textId="77777777" w:rsidR="0029179C" w:rsidRDefault="00000000">
      <w:pPr>
        <w:pStyle w:val="BodyText"/>
        <w:spacing w:before="277"/>
        <w:ind w:left="340"/>
      </w:pPr>
      <w:r>
        <w:rPr>
          <w:color w:val="333333"/>
        </w:rPr>
        <w:t>The</w:t>
      </w:r>
      <w:r>
        <w:rPr>
          <w:color w:val="333333"/>
          <w:spacing w:val="8"/>
        </w:rPr>
        <w:t xml:space="preserve"> </w:t>
      </w:r>
      <w:r>
        <w:rPr>
          <w:color w:val="333333"/>
        </w:rPr>
        <w:t>aims</w:t>
      </w:r>
      <w:r>
        <w:rPr>
          <w:color w:val="333333"/>
          <w:spacing w:val="8"/>
        </w:rPr>
        <w:t xml:space="preserve"> </w:t>
      </w:r>
      <w:r>
        <w:rPr>
          <w:color w:val="333333"/>
        </w:rPr>
        <w:t>of</w:t>
      </w:r>
      <w:r>
        <w:rPr>
          <w:color w:val="333333"/>
          <w:spacing w:val="8"/>
        </w:rPr>
        <w:t xml:space="preserve"> </w:t>
      </w:r>
      <w:r>
        <w:rPr>
          <w:color w:val="333333"/>
        </w:rPr>
        <w:t>this</w:t>
      </w:r>
      <w:r>
        <w:rPr>
          <w:color w:val="333333"/>
          <w:spacing w:val="8"/>
        </w:rPr>
        <w:t xml:space="preserve"> </w:t>
      </w:r>
      <w:r>
        <w:rPr>
          <w:color w:val="333333"/>
        </w:rPr>
        <w:t>session</w:t>
      </w:r>
      <w:r>
        <w:rPr>
          <w:color w:val="333333"/>
          <w:spacing w:val="8"/>
        </w:rPr>
        <w:t xml:space="preserve"> </w:t>
      </w:r>
      <w:r>
        <w:rPr>
          <w:color w:val="333333"/>
        </w:rPr>
        <w:t>are</w:t>
      </w:r>
      <w:r>
        <w:rPr>
          <w:color w:val="333333"/>
          <w:spacing w:val="8"/>
        </w:rPr>
        <w:t xml:space="preserve"> </w:t>
      </w:r>
      <w:r>
        <w:rPr>
          <w:color w:val="333333"/>
          <w:spacing w:val="-5"/>
        </w:rPr>
        <w:t>to:</w:t>
      </w:r>
    </w:p>
    <w:p w14:paraId="66956129" w14:textId="77777777" w:rsidR="0029179C" w:rsidRDefault="00000000">
      <w:pPr>
        <w:pStyle w:val="BodyText"/>
        <w:tabs>
          <w:tab w:val="left" w:pos="737"/>
        </w:tabs>
        <w:spacing w:before="23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Reflect</w:t>
      </w:r>
      <w:r>
        <w:rPr>
          <w:color w:val="333333"/>
          <w:spacing w:val="-3"/>
        </w:rPr>
        <w:t xml:space="preserve"> </w:t>
      </w:r>
      <w:r>
        <w:rPr>
          <w:color w:val="333333"/>
        </w:rPr>
        <w:t>on</w:t>
      </w:r>
      <w:r>
        <w:rPr>
          <w:color w:val="333333"/>
          <w:spacing w:val="-3"/>
        </w:rPr>
        <w:t xml:space="preserve"> </w:t>
      </w:r>
      <w:r>
        <w:rPr>
          <w:color w:val="333333"/>
        </w:rPr>
        <w:t>what</w:t>
      </w:r>
      <w:r>
        <w:rPr>
          <w:color w:val="333333"/>
          <w:spacing w:val="-3"/>
        </w:rPr>
        <w:t xml:space="preserve"> </w:t>
      </w:r>
      <w:r>
        <w:rPr>
          <w:color w:val="333333"/>
        </w:rPr>
        <w:t>gives</w:t>
      </w:r>
      <w:r>
        <w:rPr>
          <w:color w:val="333333"/>
          <w:spacing w:val="-2"/>
        </w:rPr>
        <w:t xml:space="preserve"> </w:t>
      </w:r>
      <w:r>
        <w:rPr>
          <w:color w:val="333333"/>
        </w:rPr>
        <w:t>your</w:t>
      </w:r>
      <w:r>
        <w:rPr>
          <w:color w:val="333333"/>
          <w:spacing w:val="-3"/>
        </w:rPr>
        <w:t xml:space="preserve"> </w:t>
      </w:r>
      <w:r>
        <w:rPr>
          <w:color w:val="333333"/>
        </w:rPr>
        <w:t>life</w:t>
      </w:r>
      <w:r>
        <w:rPr>
          <w:color w:val="333333"/>
          <w:spacing w:val="-3"/>
        </w:rPr>
        <w:t xml:space="preserve"> </w:t>
      </w:r>
      <w:r>
        <w:rPr>
          <w:color w:val="333333"/>
          <w:spacing w:val="-2"/>
        </w:rPr>
        <w:t>meaning.</w:t>
      </w:r>
    </w:p>
    <w:p w14:paraId="0BBD4F5E" w14:textId="77777777" w:rsidR="0029179C" w:rsidRDefault="00000000">
      <w:pPr>
        <w:pStyle w:val="BodyText"/>
        <w:tabs>
          <w:tab w:val="left" w:pos="737"/>
        </w:tabs>
        <w:spacing w:before="11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Understand</w:t>
      </w:r>
      <w:r>
        <w:rPr>
          <w:color w:val="333333"/>
          <w:spacing w:val="-3"/>
        </w:rPr>
        <w:t xml:space="preserve"> </w:t>
      </w:r>
      <w:r>
        <w:rPr>
          <w:color w:val="333333"/>
        </w:rPr>
        <w:t>the</w:t>
      </w:r>
      <w:r>
        <w:rPr>
          <w:color w:val="333333"/>
          <w:spacing w:val="-3"/>
        </w:rPr>
        <w:t xml:space="preserve"> </w:t>
      </w:r>
      <w:r>
        <w:rPr>
          <w:color w:val="333333"/>
        </w:rPr>
        <w:t>role</w:t>
      </w:r>
      <w:r>
        <w:rPr>
          <w:color w:val="333333"/>
          <w:spacing w:val="-2"/>
        </w:rPr>
        <w:t xml:space="preserve"> </w:t>
      </w:r>
      <w:r>
        <w:rPr>
          <w:color w:val="333333"/>
        </w:rPr>
        <w:t>of</w:t>
      </w:r>
      <w:r>
        <w:rPr>
          <w:color w:val="333333"/>
          <w:spacing w:val="-3"/>
        </w:rPr>
        <w:t xml:space="preserve"> </w:t>
      </w:r>
      <w:r>
        <w:rPr>
          <w:color w:val="333333"/>
        </w:rPr>
        <w:t>meaning</w:t>
      </w:r>
      <w:r>
        <w:rPr>
          <w:color w:val="333333"/>
          <w:spacing w:val="-3"/>
        </w:rPr>
        <w:t xml:space="preserve"> </w:t>
      </w:r>
      <w:r>
        <w:rPr>
          <w:color w:val="333333"/>
        </w:rPr>
        <w:t>in</w:t>
      </w:r>
      <w:r>
        <w:rPr>
          <w:color w:val="333333"/>
          <w:spacing w:val="-2"/>
        </w:rPr>
        <w:t xml:space="preserve"> </w:t>
      </w:r>
      <w:r>
        <w:rPr>
          <w:color w:val="333333"/>
        </w:rPr>
        <w:t>enhancing</w:t>
      </w:r>
      <w:r>
        <w:rPr>
          <w:color w:val="333333"/>
          <w:spacing w:val="-3"/>
        </w:rPr>
        <w:t xml:space="preserve"> </w:t>
      </w:r>
      <w:r>
        <w:rPr>
          <w:color w:val="333333"/>
        </w:rPr>
        <w:t>overall</w:t>
      </w:r>
      <w:r>
        <w:rPr>
          <w:color w:val="333333"/>
          <w:spacing w:val="-3"/>
        </w:rPr>
        <w:t xml:space="preserve"> </w:t>
      </w:r>
      <w:r>
        <w:rPr>
          <w:color w:val="333333"/>
          <w:spacing w:val="-2"/>
        </w:rPr>
        <w:t>wellbeing.</w:t>
      </w:r>
    </w:p>
    <w:p w14:paraId="789A8B15" w14:textId="77777777" w:rsidR="0029179C" w:rsidRDefault="00000000">
      <w:pPr>
        <w:pStyle w:val="BodyText"/>
        <w:tabs>
          <w:tab w:val="left" w:pos="737"/>
        </w:tabs>
        <w:spacing w:before="11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Explore</w:t>
      </w:r>
      <w:r>
        <w:rPr>
          <w:color w:val="333333"/>
          <w:spacing w:val="-2"/>
        </w:rPr>
        <w:t xml:space="preserve"> </w:t>
      </w:r>
      <w:r>
        <w:rPr>
          <w:color w:val="333333"/>
        </w:rPr>
        <w:t>how</w:t>
      </w:r>
      <w:r>
        <w:rPr>
          <w:color w:val="333333"/>
          <w:spacing w:val="-1"/>
        </w:rPr>
        <w:t xml:space="preserve"> </w:t>
      </w:r>
      <w:r>
        <w:rPr>
          <w:color w:val="333333"/>
        </w:rPr>
        <w:t>balancing</w:t>
      </w:r>
      <w:r>
        <w:rPr>
          <w:color w:val="333333"/>
          <w:spacing w:val="-1"/>
        </w:rPr>
        <w:t xml:space="preserve"> </w:t>
      </w:r>
      <w:r>
        <w:rPr>
          <w:color w:val="333333"/>
        </w:rPr>
        <w:t>passions</w:t>
      </w:r>
      <w:r>
        <w:rPr>
          <w:color w:val="333333"/>
          <w:spacing w:val="-1"/>
        </w:rPr>
        <w:t xml:space="preserve"> </w:t>
      </w:r>
      <w:r>
        <w:rPr>
          <w:color w:val="333333"/>
        </w:rPr>
        <w:t>contributes</w:t>
      </w:r>
      <w:r>
        <w:rPr>
          <w:color w:val="333333"/>
          <w:spacing w:val="-1"/>
        </w:rPr>
        <w:t xml:space="preserve"> </w:t>
      </w:r>
      <w:r>
        <w:rPr>
          <w:color w:val="333333"/>
        </w:rPr>
        <w:t>to</w:t>
      </w:r>
      <w:r>
        <w:rPr>
          <w:color w:val="333333"/>
          <w:spacing w:val="-1"/>
        </w:rPr>
        <w:t xml:space="preserve"> </w:t>
      </w:r>
      <w:r>
        <w:rPr>
          <w:color w:val="333333"/>
        </w:rPr>
        <w:t>a</w:t>
      </w:r>
      <w:r>
        <w:rPr>
          <w:color w:val="333333"/>
          <w:spacing w:val="-1"/>
        </w:rPr>
        <w:t xml:space="preserve"> </w:t>
      </w:r>
      <w:r>
        <w:rPr>
          <w:color w:val="333333"/>
        </w:rPr>
        <w:t>fulfilling</w:t>
      </w:r>
      <w:r>
        <w:rPr>
          <w:color w:val="333333"/>
          <w:spacing w:val="-1"/>
        </w:rPr>
        <w:t xml:space="preserve"> </w:t>
      </w:r>
      <w:r>
        <w:rPr>
          <w:color w:val="333333"/>
          <w:spacing w:val="-2"/>
        </w:rPr>
        <w:t>life.</w:t>
      </w:r>
    </w:p>
    <w:p w14:paraId="5BD69ED6" w14:textId="77777777" w:rsidR="0029179C" w:rsidRDefault="00000000">
      <w:pPr>
        <w:pStyle w:val="BodyText"/>
        <w:tabs>
          <w:tab w:val="left" w:pos="737"/>
        </w:tabs>
        <w:spacing w:before="11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Learn strategies to</w:t>
      </w:r>
      <w:r>
        <w:rPr>
          <w:color w:val="333333"/>
          <w:spacing w:val="1"/>
        </w:rPr>
        <w:t xml:space="preserve"> </w:t>
      </w:r>
      <w:r>
        <w:rPr>
          <w:color w:val="333333"/>
        </w:rPr>
        <w:t>craft more meaningful</w:t>
      </w:r>
      <w:r>
        <w:rPr>
          <w:color w:val="333333"/>
          <w:spacing w:val="1"/>
        </w:rPr>
        <w:t xml:space="preserve"> </w:t>
      </w:r>
      <w:r>
        <w:rPr>
          <w:color w:val="333333"/>
        </w:rPr>
        <w:t xml:space="preserve">work </w:t>
      </w:r>
      <w:r>
        <w:rPr>
          <w:color w:val="333333"/>
          <w:spacing w:val="-2"/>
        </w:rPr>
        <w:t>experiences.</w:t>
      </w:r>
    </w:p>
    <w:p w14:paraId="53985B79" w14:textId="77777777" w:rsidR="0029179C" w:rsidRDefault="00000000">
      <w:pPr>
        <w:pStyle w:val="BodyText"/>
        <w:tabs>
          <w:tab w:val="left" w:pos="737"/>
        </w:tabs>
        <w:spacing w:before="116"/>
        <w:ind w:left="340"/>
        <w:rPr>
          <w:position w:val="2"/>
        </w:rPr>
      </w:pPr>
      <w:r>
        <w:rPr>
          <w:rFonts w:ascii="Wingdings 3" w:hAnsi="Wingdings 3"/>
          <w:color w:val="D1A326"/>
          <w:spacing w:val="-10"/>
          <w:sz w:val="22"/>
        </w:rPr>
        <w:t></w:t>
      </w:r>
      <w:r>
        <w:rPr>
          <w:rFonts w:ascii="Times New Roman" w:hAnsi="Times New Roman"/>
          <w:color w:val="D1A326"/>
          <w:sz w:val="22"/>
        </w:rPr>
        <w:tab/>
      </w:r>
      <w:r>
        <w:rPr>
          <w:color w:val="333333"/>
          <w:position w:val="2"/>
        </w:rPr>
        <w:t>Create</w:t>
      </w:r>
      <w:r>
        <w:rPr>
          <w:color w:val="333333"/>
          <w:spacing w:val="-1"/>
          <w:position w:val="2"/>
        </w:rPr>
        <w:t xml:space="preserve"> </w:t>
      </w:r>
      <w:r>
        <w:rPr>
          <w:color w:val="333333"/>
          <w:position w:val="2"/>
        </w:rPr>
        <w:t>a Rooted Routine to sustain</w:t>
      </w:r>
      <w:r>
        <w:rPr>
          <w:color w:val="333333"/>
          <w:spacing w:val="-1"/>
          <w:position w:val="2"/>
        </w:rPr>
        <w:t xml:space="preserve"> </w:t>
      </w:r>
      <w:r>
        <w:rPr>
          <w:color w:val="333333"/>
          <w:position w:val="2"/>
        </w:rPr>
        <w:t>a sense of meaning in</w:t>
      </w:r>
      <w:r>
        <w:rPr>
          <w:color w:val="333333"/>
          <w:spacing w:val="-1"/>
          <w:position w:val="2"/>
        </w:rPr>
        <w:t xml:space="preserve"> </w:t>
      </w:r>
      <w:r>
        <w:rPr>
          <w:color w:val="333333"/>
          <w:position w:val="2"/>
        </w:rPr>
        <w:t xml:space="preserve">everyday </w:t>
      </w:r>
      <w:r>
        <w:rPr>
          <w:color w:val="333333"/>
          <w:spacing w:val="-2"/>
          <w:position w:val="2"/>
        </w:rPr>
        <w:t>life.</w:t>
      </w:r>
    </w:p>
    <w:p w14:paraId="16FA01BC" w14:textId="77777777" w:rsidR="0029179C" w:rsidRDefault="00000000">
      <w:pPr>
        <w:pStyle w:val="BodyText"/>
        <w:spacing w:before="264"/>
      </w:pPr>
      <w:r>
        <w:rPr>
          <w:noProof/>
        </w:rPr>
        <mc:AlternateContent>
          <mc:Choice Requires="wps">
            <w:drawing>
              <wp:anchor distT="0" distB="0" distL="0" distR="0" simplePos="0" relativeHeight="487939584" behindDoc="1" locked="0" layoutInCell="1" allowOverlap="1" wp14:anchorId="43CC55D8" wp14:editId="11060D66">
                <wp:simplePos x="0" y="0"/>
                <wp:positionH relativeFrom="page">
                  <wp:posOffset>1295996</wp:posOffset>
                </wp:positionH>
                <wp:positionV relativeFrom="paragraph">
                  <wp:posOffset>354222</wp:posOffset>
                </wp:positionV>
                <wp:extent cx="4968240" cy="432434"/>
                <wp:effectExtent l="0" t="0" r="0" b="0"/>
                <wp:wrapTopAndBottom/>
                <wp:docPr id="1416" name="Textbox 1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20119970" w14:textId="77777777" w:rsidR="0029179C" w:rsidRDefault="00000000">
                            <w:pPr>
                              <w:pStyle w:val="BodyText"/>
                              <w:spacing w:before="207"/>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wps:txbx>
                      <wps:bodyPr wrap="square" lIns="0" tIns="0" rIns="0" bIns="0" rtlCol="0">
                        <a:noAutofit/>
                      </wps:bodyPr>
                    </wps:wsp>
                  </a:graphicData>
                </a:graphic>
              </wp:anchor>
            </w:drawing>
          </mc:Choice>
          <mc:Fallback>
            <w:pict>
              <v:shape w14:anchorId="43CC55D8" id="Textbox 1416" o:spid="_x0000_s1422" type="#_x0000_t202" style="position:absolute;margin-left:102.05pt;margin-top:27.9pt;width:391.2pt;height:34.05pt;z-index:-153768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E+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" fillcolor="#d1a326" stroked="f">
                <v:textbox inset="0,0,0,0">
                  <w:txbxContent>
                    <w:p w14:paraId="20119970" w14:textId="77777777" w:rsidR="0029179C" w:rsidRDefault="00000000">
                      <w:pPr>
                        <w:pStyle w:val="BodyText"/>
                        <w:spacing w:before="207"/>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v:textbox>
                <w10:wrap type="topAndBottom" anchorx="page"/>
              </v:shape>
            </w:pict>
          </mc:Fallback>
        </mc:AlternateContent>
      </w:r>
    </w:p>
    <w:p w14:paraId="1021356F" w14:textId="77777777" w:rsidR="0029179C" w:rsidRDefault="0029179C">
      <w:pPr>
        <w:pStyle w:val="BodyText"/>
        <w:spacing w:before="83"/>
      </w:pPr>
    </w:p>
    <w:p w14:paraId="650B9646" w14:textId="77777777" w:rsidR="0029179C" w:rsidRDefault="00000000">
      <w:pPr>
        <w:pStyle w:val="BodyText"/>
        <w:spacing w:line="300" w:lineRule="auto"/>
        <w:ind w:left="340" w:right="338"/>
        <w:jc w:val="both"/>
      </w:pPr>
      <w:r>
        <w:rPr>
          <w:color w:val="333333"/>
        </w:rPr>
        <w:t xml:space="preserve">In this opening section, we’ll review the homework from the </w:t>
      </w:r>
      <w:hyperlink w:anchor="_bookmark30" w:history="1">
        <w:r w:rsidR="0029179C">
          <w:rPr>
            <w:color w:val="333333"/>
          </w:rPr>
          <w:t>previous session,</w:t>
        </w:r>
      </w:hyperlink>
      <w:r>
        <w:rPr>
          <w:color w:val="333333"/>
        </w:rPr>
        <w:t xml:space="preserve"> engage</w:t>
      </w:r>
      <w:r>
        <w:rPr>
          <w:color w:val="333333"/>
          <w:spacing w:val="80"/>
        </w:rPr>
        <w:t xml:space="preserve"> </w:t>
      </w:r>
      <w:r>
        <w:rPr>
          <w:color w:val="333333"/>
        </w:rPr>
        <w:t xml:space="preserve">in a Reflection Round on Rooted Routines, and introduce the theme of today’s session: </w:t>
      </w:r>
      <w:r>
        <w:rPr>
          <w:color w:val="333333"/>
          <w:spacing w:val="-2"/>
        </w:rPr>
        <w:t>Meaning.</w:t>
      </w:r>
    </w:p>
    <w:p w14:paraId="0890E90E" w14:textId="77777777" w:rsidR="0029179C" w:rsidRDefault="0029179C">
      <w:pPr>
        <w:pStyle w:val="BodyText"/>
        <w:spacing w:before="128"/>
      </w:pPr>
    </w:p>
    <w:p w14:paraId="3A496799" w14:textId="77777777" w:rsidR="0029179C" w:rsidRDefault="00000000">
      <w:pPr>
        <w:pStyle w:val="Heading6"/>
        <w:jc w:val="both"/>
      </w:pPr>
      <w:r>
        <w:rPr>
          <w:color w:val="333333"/>
          <w:spacing w:val="-2"/>
        </w:rPr>
        <w:t>Review</w:t>
      </w:r>
      <w:r>
        <w:rPr>
          <w:color w:val="333333"/>
          <w:spacing w:val="-16"/>
        </w:rPr>
        <w:t xml:space="preserve"> </w:t>
      </w:r>
      <w:r>
        <w:rPr>
          <w:color w:val="333333"/>
          <w:spacing w:val="-2"/>
        </w:rPr>
        <w:t>Homework</w:t>
      </w:r>
    </w:p>
    <w:p w14:paraId="2D182430" w14:textId="77777777" w:rsidR="0029179C" w:rsidRDefault="00000000">
      <w:pPr>
        <w:pStyle w:val="BodyText"/>
        <w:spacing w:before="289"/>
        <w:ind w:left="340"/>
        <w:jc w:val="both"/>
      </w:pPr>
      <w:r>
        <w:rPr>
          <w:color w:val="333333"/>
        </w:rPr>
        <w:t>Remind</w:t>
      </w:r>
      <w:r>
        <w:rPr>
          <w:color w:val="333333"/>
          <w:spacing w:val="5"/>
        </w:rPr>
        <w:t xml:space="preserve"> </w:t>
      </w:r>
      <w:r>
        <w:rPr>
          <w:color w:val="333333"/>
        </w:rPr>
        <w:t>clients</w:t>
      </w:r>
      <w:r>
        <w:rPr>
          <w:color w:val="333333"/>
          <w:spacing w:val="6"/>
        </w:rPr>
        <w:t xml:space="preserve"> </w:t>
      </w:r>
      <w:r>
        <w:rPr>
          <w:color w:val="333333"/>
        </w:rPr>
        <w:t>of</w:t>
      </w:r>
      <w:r>
        <w:rPr>
          <w:color w:val="333333"/>
          <w:spacing w:val="6"/>
        </w:rPr>
        <w:t xml:space="preserve"> </w:t>
      </w:r>
      <w:r>
        <w:rPr>
          <w:color w:val="333333"/>
        </w:rPr>
        <w:t>their</w:t>
      </w:r>
      <w:r>
        <w:rPr>
          <w:color w:val="333333"/>
          <w:spacing w:val="6"/>
        </w:rPr>
        <w:t xml:space="preserve"> </w:t>
      </w:r>
      <w:r>
        <w:rPr>
          <w:color w:val="333333"/>
          <w:spacing w:val="-2"/>
        </w:rPr>
        <w:t>homework:</w:t>
      </w:r>
    </w:p>
    <w:p w14:paraId="1231037B" w14:textId="77777777" w:rsidR="0029179C" w:rsidRDefault="0029179C">
      <w:pPr>
        <w:pStyle w:val="BodyText"/>
        <w:spacing w:before="80"/>
      </w:pPr>
    </w:p>
    <w:p w14:paraId="7D5F4871" w14:textId="77777777" w:rsidR="0029179C" w:rsidRDefault="00000000">
      <w:pPr>
        <w:ind w:left="681"/>
        <w:rPr>
          <w:i/>
          <w:sz w:val="20"/>
        </w:rPr>
      </w:pPr>
      <w:r>
        <w:rPr>
          <w:i/>
          <w:noProof/>
          <w:sz w:val="20"/>
        </w:rPr>
        <mc:AlternateContent>
          <mc:Choice Requires="wps">
            <w:drawing>
              <wp:anchor distT="0" distB="0" distL="0" distR="0" simplePos="0" relativeHeight="16079872" behindDoc="0" locked="0" layoutInCell="1" allowOverlap="1" wp14:anchorId="303CB1EF" wp14:editId="2F49DC30">
                <wp:simplePos x="0" y="0"/>
                <wp:positionH relativeFrom="page">
                  <wp:posOffset>1314005</wp:posOffset>
                </wp:positionH>
                <wp:positionV relativeFrom="paragraph">
                  <wp:posOffset>2039</wp:posOffset>
                </wp:positionV>
                <wp:extent cx="1270" cy="1351280"/>
                <wp:effectExtent l="0" t="0" r="0" b="0"/>
                <wp:wrapNone/>
                <wp:docPr id="1417" name="Graphic 14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51280"/>
                        </a:xfrm>
                        <a:custGeom>
                          <a:avLst/>
                          <a:gdLst/>
                          <a:ahLst/>
                          <a:cxnLst/>
                          <a:rect l="l" t="t" r="r" b="b"/>
                          <a:pathLst>
                            <a:path h="1351280">
                              <a:moveTo>
                                <a:pt x="0" y="135082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9945222" id="Graphic 1417" o:spid="_x0000_s1026" style="position:absolute;margin-left:103.45pt;margin-top:.15pt;width:.1pt;height:106.4pt;z-index:16079872;visibility:visible;mso-wrap-style:square;mso-wrap-distance-left:0;mso-wrap-distance-top:0;mso-wrap-distance-right:0;mso-wrap-distance-bottom:0;mso-position-horizontal:absolute;mso-position-horizontal-relative:page;mso-position-vertical:absolute;mso-position-vertical-relative:text;v-text-anchor:top" coordsize="1270,1351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" path="m,1350822l,e" filled="f" strokecolor="#d1a326" strokeweight="3pt">
                <v:path arrowok="t"/>
                <w10:wrap anchorx="page"/>
              </v:shape>
            </w:pict>
          </mc:Fallback>
        </mc:AlternateContent>
      </w:r>
      <w:r>
        <w:rPr>
          <w:i/>
          <w:color w:val="333333"/>
          <w:spacing w:val="-4"/>
          <w:sz w:val="20"/>
        </w:rPr>
        <w:t>As</w:t>
      </w:r>
      <w:r>
        <w:rPr>
          <w:i/>
          <w:color w:val="333333"/>
          <w:spacing w:val="-6"/>
          <w:sz w:val="20"/>
        </w:rPr>
        <w:t xml:space="preserve"> </w:t>
      </w:r>
      <w:r>
        <w:rPr>
          <w:i/>
          <w:color w:val="333333"/>
          <w:spacing w:val="-4"/>
          <w:sz w:val="20"/>
        </w:rPr>
        <w:t>you’ll</w:t>
      </w:r>
      <w:r>
        <w:rPr>
          <w:i/>
          <w:color w:val="333333"/>
          <w:spacing w:val="-5"/>
          <w:sz w:val="20"/>
        </w:rPr>
        <w:t xml:space="preserve"> </w:t>
      </w:r>
      <w:r>
        <w:rPr>
          <w:i/>
          <w:color w:val="333333"/>
          <w:spacing w:val="-4"/>
          <w:sz w:val="20"/>
        </w:rPr>
        <w:t>remember,</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exercises</w:t>
      </w:r>
      <w:r>
        <w:rPr>
          <w:i/>
          <w:color w:val="333333"/>
          <w:spacing w:val="-5"/>
          <w:sz w:val="20"/>
        </w:rPr>
        <w:t xml:space="preserve"> </w:t>
      </w:r>
      <w:r>
        <w:rPr>
          <w:i/>
          <w:color w:val="333333"/>
          <w:spacing w:val="-4"/>
          <w:sz w:val="20"/>
        </w:rPr>
        <w:t>for</w:t>
      </w:r>
      <w:r>
        <w:rPr>
          <w:i/>
          <w:color w:val="333333"/>
          <w:spacing w:val="-5"/>
          <w:sz w:val="20"/>
        </w:rPr>
        <w:t xml:space="preserve"> </w:t>
      </w:r>
      <w:r>
        <w:rPr>
          <w:i/>
          <w:color w:val="333333"/>
          <w:spacing w:val="-4"/>
          <w:sz w:val="20"/>
        </w:rPr>
        <w:t>the</w:t>
      </w:r>
      <w:r>
        <w:rPr>
          <w:i/>
          <w:color w:val="333333"/>
          <w:spacing w:val="-5"/>
          <w:sz w:val="20"/>
        </w:rPr>
        <w:t xml:space="preserve"> </w:t>
      </w:r>
      <w:hyperlink w:anchor="_bookmark31" w:history="1">
        <w:r w:rsidR="0029179C">
          <w:rPr>
            <w:i/>
            <w:color w:val="333333"/>
            <w:spacing w:val="-4"/>
            <w:sz w:val="20"/>
          </w:rPr>
          <w:t>last</w:t>
        </w:r>
        <w:r w:rsidR="0029179C">
          <w:rPr>
            <w:i/>
            <w:color w:val="333333"/>
            <w:spacing w:val="-5"/>
            <w:sz w:val="20"/>
          </w:rPr>
          <w:t xml:space="preserve"> </w:t>
        </w:r>
        <w:r w:rsidR="0029179C">
          <w:rPr>
            <w:i/>
            <w:color w:val="333333"/>
            <w:spacing w:val="-4"/>
            <w:sz w:val="20"/>
          </w:rPr>
          <w:t>session’s</w:t>
        </w:r>
        <w:r w:rsidR="0029179C">
          <w:rPr>
            <w:i/>
            <w:color w:val="333333"/>
            <w:spacing w:val="-5"/>
            <w:sz w:val="20"/>
          </w:rPr>
          <w:t xml:space="preserve"> </w:t>
        </w:r>
        <w:r w:rsidR="0029179C">
          <w:rPr>
            <w:i/>
            <w:color w:val="333333"/>
            <w:spacing w:val="-4"/>
            <w:sz w:val="20"/>
          </w:rPr>
          <w:t>homework</w:t>
        </w:r>
      </w:hyperlink>
      <w:r>
        <w:rPr>
          <w:i/>
          <w:color w:val="333333"/>
          <w:spacing w:val="-5"/>
          <w:sz w:val="20"/>
        </w:rPr>
        <w:t xml:space="preserve"> </w:t>
      </w:r>
      <w:r>
        <w:rPr>
          <w:i/>
          <w:color w:val="333333"/>
          <w:spacing w:val="-4"/>
          <w:sz w:val="20"/>
        </w:rPr>
        <w:t>were</w:t>
      </w:r>
      <w:r>
        <w:rPr>
          <w:i/>
          <w:color w:val="333333"/>
          <w:spacing w:val="-5"/>
          <w:sz w:val="20"/>
        </w:rPr>
        <w:t xml:space="preserve"> to:</w:t>
      </w:r>
    </w:p>
    <w:p w14:paraId="4B6B112F" w14:textId="77777777" w:rsidR="0029179C" w:rsidRDefault="00000000">
      <w:pPr>
        <w:tabs>
          <w:tab w:val="left" w:pos="1077"/>
        </w:tabs>
        <w:spacing w:before="23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Create</w:t>
      </w:r>
      <w:r>
        <w:rPr>
          <w:i/>
          <w:color w:val="333333"/>
          <w:spacing w:val="-7"/>
          <w:sz w:val="20"/>
        </w:rPr>
        <w:t xml:space="preserve"> </w:t>
      </w:r>
      <w:r>
        <w:rPr>
          <w:i/>
          <w:color w:val="333333"/>
          <w:spacing w:val="-2"/>
          <w:sz w:val="20"/>
        </w:rPr>
        <w:t>and</w:t>
      </w:r>
      <w:r>
        <w:rPr>
          <w:i/>
          <w:color w:val="333333"/>
          <w:spacing w:val="-6"/>
          <w:sz w:val="20"/>
        </w:rPr>
        <w:t xml:space="preserve"> </w:t>
      </w:r>
      <w:r>
        <w:rPr>
          <w:i/>
          <w:color w:val="333333"/>
          <w:spacing w:val="-2"/>
          <w:sz w:val="20"/>
        </w:rPr>
        <w:t>action</w:t>
      </w:r>
      <w:r>
        <w:rPr>
          <w:i/>
          <w:color w:val="333333"/>
          <w:spacing w:val="-7"/>
          <w:sz w:val="20"/>
        </w:rPr>
        <w:t xml:space="preserve"> </w:t>
      </w:r>
      <w:r>
        <w:rPr>
          <w:i/>
          <w:color w:val="333333"/>
          <w:spacing w:val="-2"/>
          <w:sz w:val="20"/>
        </w:rPr>
        <w:t>a</w:t>
      </w:r>
      <w:r>
        <w:rPr>
          <w:i/>
          <w:color w:val="333333"/>
          <w:spacing w:val="-6"/>
          <w:sz w:val="20"/>
        </w:rPr>
        <w:t xml:space="preserve"> </w:t>
      </w:r>
      <w:r>
        <w:rPr>
          <w:i/>
          <w:color w:val="333333"/>
          <w:spacing w:val="-2"/>
          <w:sz w:val="20"/>
        </w:rPr>
        <w:t>daily</w:t>
      </w:r>
      <w:r>
        <w:rPr>
          <w:i/>
          <w:color w:val="333333"/>
          <w:spacing w:val="-7"/>
          <w:sz w:val="20"/>
        </w:rPr>
        <w:t xml:space="preserve"> </w:t>
      </w:r>
      <w:r>
        <w:rPr>
          <w:i/>
          <w:color w:val="333333"/>
          <w:spacing w:val="-2"/>
          <w:sz w:val="20"/>
        </w:rPr>
        <w:t>Rooted</w:t>
      </w:r>
      <w:r>
        <w:rPr>
          <w:i/>
          <w:color w:val="333333"/>
          <w:spacing w:val="-6"/>
          <w:sz w:val="20"/>
        </w:rPr>
        <w:t xml:space="preserve"> </w:t>
      </w:r>
      <w:r>
        <w:rPr>
          <w:i/>
          <w:color w:val="333333"/>
          <w:spacing w:val="-2"/>
          <w:sz w:val="20"/>
        </w:rPr>
        <w:t>Routine</w:t>
      </w:r>
      <w:r>
        <w:rPr>
          <w:i/>
          <w:color w:val="333333"/>
          <w:spacing w:val="-7"/>
          <w:sz w:val="20"/>
        </w:rPr>
        <w:t xml:space="preserve"> </w:t>
      </w:r>
      <w:r>
        <w:rPr>
          <w:i/>
          <w:color w:val="333333"/>
          <w:spacing w:val="-2"/>
          <w:sz w:val="20"/>
        </w:rPr>
        <w:t>for</w:t>
      </w:r>
      <w:r>
        <w:rPr>
          <w:i/>
          <w:color w:val="333333"/>
          <w:spacing w:val="-6"/>
          <w:sz w:val="20"/>
        </w:rPr>
        <w:t xml:space="preserve"> </w:t>
      </w:r>
      <w:r>
        <w:rPr>
          <w:i/>
          <w:color w:val="333333"/>
          <w:spacing w:val="-2"/>
          <w:sz w:val="20"/>
        </w:rPr>
        <w:t>Relationships.</w:t>
      </w:r>
    </w:p>
    <w:p w14:paraId="657F14E9"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Log</w:t>
      </w:r>
      <w:r>
        <w:rPr>
          <w:i/>
          <w:color w:val="333333"/>
          <w:spacing w:val="-8"/>
          <w:sz w:val="20"/>
        </w:rPr>
        <w:t xml:space="preserve"> </w:t>
      </w:r>
      <w:r>
        <w:rPr>
          <w:i/>
          <w:color w:val="333333"/>
          <w:spacing w:val="-4"/>
          <w:sz w:val="20"/>
        </w:rPr>
        <w:t>your</w:t>
      </w:r>
      <w:r>
        <w:rPr>
          <w:i/>
          <w:color w:val="333333"/>
          <w:spacing w:val="-7"/>
          <w:sz w:val="20"/>
        </w:rPr>
        <w:t xml:space="preserve"> </w:t>
      </w:r>
      <w:r>
        <w:rPr>
          <w:i/>
          <w:color w:val="333333"/>
          <w:spacing w:val="-4"/>
          <w:sz w:val="20"/>
        </w:rPr>
        <w:t>experiences</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the</w:t>
      </w:r>
      <w:r>
        <w:rPr>
          <w:i/>
          <w:color w:val="333333"/>
          <w:spacing w:val="-8"/>
          <w:sz w:val="20"/>
        </w:rPr>
        <w:t xml:space="preserve"> </w:t>
      </w:r>
      <w:r>
        <w:rPr>
          <w:i/>
          <w:color w:val="333333"/>
          <w:spacing w:val="-4"/>
          <w:sz w:val="20"/>
        </w:rPr>
        <w:t>Rooted</w:t>
      </w:r>
      <w:r>
        <w:rPr>
          <w:i/>
          <w:color w:val="333333"/>
          <w:spacing w:val="-7"/>
          <w:sz w:val="20"/>
        </w:rPr>
        <w:t xml:space="preserve"> </w:t>
      </w:r>
      <w:r>
        <w:rPr>
          <w:i/>
          <w:color w:val="333333"/>
          <w:spacing w:val="-4"/>
          <w:sz w:val="20"/>
        </w:rPr>
        <w:t>Routines</w:t>
      </w:r>
      <w:r>
        <w:rPr>
          <w:i/>
          <w:color w:val="333333"/>
          <w:spacing w:val="-7"/>
          <w:sz w:val="20"/>
        </w:rPr>
        <w:t xml:space="preserve"> </w:t>
      </w:r>
      <w:r>
        <w:rPr>
          <w:i/>
          <w:color w:val="333333"/>
          <w:spacing w:val="-4"/>
          <w:sz w:val="20"/>
        </w:rPr>
        <w:t>Logbook.</w:t>
      </w:r>
    </w:p>
    <w:p w14:paraId="51F5AA7C" w14:textId="77777777" w:rsidR="00C141D1" w:rsidRDefault="00000000" w:rsidP="00C141D1">
      <w:pPr>
        <w:spacing w:before="116" w:line="494" w:lineRule="auto"/>
        <w:ind w:left="1077" w:right="1695" w:hanging="397"/>
        <w:jc w:val="both"/>
        <w:rPr>
          <w:i/>
          <w:color w:val="333333"/>
          <w:sz w:val="20"/>
        </w:rPr>
      </w:pPr>
      <w:r>
        <w:rPr>
          <w:rFonts w:ascii="Wingdings 3" w:hAnsi="Wingdings 3"/>
          <w:color w:val="D1A326"/>
          <w:position w:val="-1"/>
        </w:rPr>
        <w:t></w:t>
      </w:r>
      <w:r w:rsidR="00C141D1">
        <w:rPr>
          <w:rFonts w:ascii="Times New Roman" w:hAnsi="Times New Roman"/>
          <w:color w:val="D1A326"/>
          <w:position w:val="-1"/>
        </w:rPr>
        <w:tab/>
      </w:r>
      <w:r>
        <w:rPr>
          <w:i/>
          <w:color w:val="333333"/>
          <w:sz w:val="20"/>
        </w:rPr>
        <w:t>Reflect</w:t>
      </w:r>
      <w:r>
        <w:rPr>
          <w:i/>
          <w:color w:val="333333"/>
          <w:spacing w:val="-13"/>
          <w:sz w:val="20"/>
        </w:rPr>
        <w:t xml:space="preserve"> </w:t>
      </w:r>
      <w:r>
        <w:rPr>
          <w:i/>
          <w:color w:val="333333"/>
          <w:sz w:val="20"/>
        </w:rPr>
        <w:t>on</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experience</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trying</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Rooted</w:t>
      </w:r>
      <w:r>
        <w:rPr>
          <w:i/>
          <w:color w:val="333333"/>
          <w:spacing w:val="-12"/>
          <w:sz w:val="20"/>
        </w:rPr>
        <w:t xml:space="preserve"> </w:t>
      </w:r>
      <w:r>
        <w:rPr>
          <w:i/>
          <w:color w:val="333333"/>
          <w:sz w:val="20"/>
        </w:rPr>
        <w:t>Routine</w:t>
      </w:r>
      <w:r>
        <w:rPr>
          <w:i/>
          <w:color w:val="333333"/>
          <w:spacing w:val="-13"/>
          <w:sz w:val="20"/>
        </w:rPr>
        <w:t xml:space="preserve"> </w:t>
      </w:r>
      <w:r>
        <w:rPr>
          <w:i/>
          <w:color w:val="333333"/>
          <w:sz w:val="20"/>
        </w:rPr>
        <w:t>for</w:t>
      </w:r>
      <w:r>
        <w:rPr>
          <w:i/>
          <w:color w:val="333333"/>
          <w:spacing w:val="-12"/>
          <w:sz w:val="20"/>
        </w:rPr>
        <w:t xml:space="preserve"> </w:t>
      </w:r>
      <w:r>
        <w:rPr>
          <w:i/>
          <w:color w:val="333333"/>
          <w:sz w:val="20"/>
        </w:rPr>
        <w:t>Relationships.</w:t>
      </w:r>
    </w:p>
    <w:p w14:paraId="57520A81" w14:textId="3357FF9B" w:rsidR="0029179C" w:rsidRDefault="00000000" w:rsidP="00C141D1">
      <w:pPr>
        <w:spacing w:before="80" w:line="494" w:lineRule="auto"/>
        <w:ind w:left="1077" w:right="1695" w:hanging="397"/>
        <w:jc w:val="both"/>
        <w:rPr>
          <w:i/>
          <w:sz w:val="20"/>
        </w:rPr>
      </w:pPr>
      <w:r>
        <w:rPr>
          <w:i/>
          <w:color w:val="333333"/>
          <w:sz w:val="20"/>
        </w:rPr>
        <w:t>How did we do with this homework?</w:t>
      </w:r>
    </w:p>
    <w:p w14:paraId="0169EB3B" w14:textId="77777777" w:rsidR="0029179C" w:rsidRDefault="00000000">
      <w:pPr>
        <w:pStyle w:val="BodyText"/>
        <w:spacing w:before="177" w:line="300" w:lineRule="auto"/>
        <w:ind w:left="340" w:right="338"/>
        <w:jc w:val="both"/>
      </w:pPr>
      <w:r>
        <w:rPr>
          <w:color w:val="333333"/>
        </w:rPr>
        <w:t>You may want to let individuals share with the group how far along they got with their homework or do a “show of hands” for who completed: all, some, or didn’t get around to doing their homework.</w:t>
      </w:r>
    </w:p>
    <w:p w14:paraId="5771ED48" w14:textId="77777777" w:rsidR="0029179C" w:rsidRDefault="0029179C">
      <w:pPr>
        <w:pStyle w:val="BodyText"/>
        <w:spacing w:before="129"/>
      </w:pPr>
    </w:p>
    <w:p w14:paraId="48A8BB7F" w14:textId="77777777" w:rsidR="0029179C" w:rsidRDefault="00000000">
      <w:pPr>
        <w:pStyle w:val="Heading6"/>
        <w:jc w:val="both"/>
      </w:pPr>
      <w:r>
        <w:rPr>
          <w:color w:val="333333"/>
        </w:rPr>
        <w:t>Introduce</w:t>
      </w:r>
      <w:r>
        <w:rPr>
          <w:color w:val="333333"/>
          <w:spacing w:val="-14"/>
        </w:rPr>
        <w:t xml:space="preserve"> </w:t>
      </w:r>
      <w:r>
        <w:rPr>
          <w:color w:val="333333"/>
        </w:rPr>
        <w:t>The</w:t>
      </w:r>
      <w:r>
        <w:rPr>
          <w:color w:val="333333"/>
          <w:spacing w:val="-4"/>
        </w:rPr>
        <w:t xml:space="preserve"> </w:t>
      </w:r>
      <w:r>
        <w:rPr>
          <w:color w:val="333333"/>
        </w:rPr>
        <w:t>Rooted</w:t>
      </w:r>
      <w:r>
        <w:rPr>
          <w:color w:val="333333"/>
          <w:spacing w:val="-4"/>
        </w:rPr>
        <w:t xml:space="preserve"> </w:t>
      </w:r>
      <w:r>
        <w:rPr>
          <w:color w:val="333333"/>
        </w:rPr>
        <w:t>Routine</w:t>
      </w:r>
      <w:r>
        <w:rPr>
          <w:color w:val="333333"/>
          <w:spacing w:val="-5"/>
        </w:rPr>
        <w:t xml:space="preserve"> </w:t>
      </w:r>
      <w:r>
        <w:rPr>
          <w:color w:val="333333"/>
        </w:rPr>
        <w:t>Reflection</w:t>
      </w:r>
      <w:r>
        <w:rPr>
          <w:color w:val="333333"/>
          <w:spacing w:val="-4"/>
        </w:rPr>
        <w:t xml:space="preserve"> </w:t>
      </w:r>
      <w:r>
        <w:rPr>
          <w:color w:val="333333"/>
          <w:spacing w:val="-2"/>
        </w:rPr>
        <w:t>Round</w:t>
      </w:r>
    </w:p>
    <w:p w14:paraId="0C2DE25D" w14:textId="77777777" w:rsidR="0029179C" w:rsidRDefault="0029179C">
      <w:pPr>
        <w:pStyle w:val="BodyText"/>
        <w:spacing w:before="1"/>
        <w:rPr>
          <w:rFonts w:ascii="Arial"/>
          <w:b/>
          <w:sz w:val="30"/>
        </w:rPr>
      </w:pPr>
    </w:p>
    <w:p w14:paraId="5751BA7D"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080384" behindDoc="0" locked="0" layoutInCell="1" allowOverlap="1" wp14:anchorId="72C8A1E7" wp14:editId="3F90DB8E">
                <wp:simplePos x="0" y="0"/>
                <wp:positionH relativeFrom="page">
                  <wp:posOffset>1314005</wp:posOffset>
                </wp:positionH>
                <wp:positionV relativeFrom="paragraph">
                  <wp:posOffset>1854</wp:posOffset>
                </wp:positionV>
                <wp:extent cx="1270" cy="600710"/>
                <wp:effectExtent l="0" t="0" r="0" b="0"/>
                <wp:wrapNone/>
                <wp:docPr id="1418" name="Graphic 14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0710"/>
                        </a:xfrm>
                        <a:custGeom>
                          <a:avLst/>
                          <a:gdLst/>
                          <a:ahLst/>
                          <a:cxnLst/>
                          <a:rect l="l" t="t" r="r" b="b"/>
                          <a:pathLst>
                            <a:path h="600710">
                              <a:moveTo>
                                <a:pt x="0" y="60010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7D92EDE" id="Graphic 1418" o:spid="_x0000_s1026" style="position:absolute;margin-left:103.45pt;margin-top:.15pt;width:.1pt;height:47.3pt;z-index:16080384;visibility:visible;mso-wrap-style:square;mso-wrap-distance-left:0;mso-wrap-distance-top:0;mso-wrap-distance-right:0;mso-wrap-distance-bottom:0;mso-position-horizontal:absolute;mso-position-horizontal-relative:page;mso-position-vertical:absolute;mso-position-vertical-relative:text;v-text-anchor:top" coordsize="1270,600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" path="m,600100l,e" filled="f" strokecolor="#d1a326" strokeweight="3pt">
                <v:path arrowok="t"/>
                <w10:wrap anchorx="page"/>
              </v:shape>
            </w:pict>
          </mc:Fallback>
        </mc:AlternateContent>
      </w:r>
      <w:r>
        <w:rPr>
          <w:i/>
          <w:color w:val="333333"/>
          <w:spacing w:val="-2"/>
          <w:sz w:val="20"/>
        </w:rPr>
        <w:t>Remember,</w:t>
      </w:r>
      <w:r>
        <w:rPr>
          <w:i/>
          <w:color w:val="333333"/>
          <w:spacing w:val="-11"/>
          <w:sz w:val="20"/>
        </w:rPr>
        <w:t xml:space="preserve"> </w:t>
      </w:r>
      <w:r>
        <w:rPr>
          <w:i/>
          <w:color w:val="333333"/>
          <w:spacing w:val="-2"/>
          <w:sz w:val="20"/>
        </w:rPr>
        <w:t>wherever</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got</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homework</w:t>
      </w:r>
      <w:r>
        <w:rPr>
          <w:i/>
          <w:color w:val="333333"/>
          <w:spacing w:val="-10"/>
          <w:sz w:val="20"/>
        </w:rPr>
        <w:t xml:space="preserve"> </w:t>
      </w:r>
      <w:r>
        <w:rPr>
          <w:i/>
          <w:color w:val="333333"/>
          <w:spacing w:val="-2"/>
          <w:sz w:val="20"/>
        </w:rPr>
        <w:t>since</w:t>
      </w:r>
      <w:r>
        <w:rPr>
          <w:i/>
          <w:color w:val="333333"/>
          <w:spacing w:val="-11"/>
          <w:sz w:val="20"/>
        </w:rPr>
        <w:t xml:space="preserve"> </w:t>
      </w:r>
      <w:r>
        <w:rPr>
          <w:i/>
          <w:color w:val="333333"/>
          <w:spacing w:val="-2"/>
          <w:sz w:val="20"/>
        </w:rPr>
        <w:t>the</w:t>
      </w:r>
      <w:r>
        <w:rPr>
          <w:i/>
          <w:color w:val="333333"/>
          <w:spacing w:val="-10"/>
          <w:sz w:val="20"/>
        </w:rPr>
        <w:t xml:space="preserve"> </w:t>
      </w:r>
      <w:hyperlink w:anchor="_bookmark30" w:history="1">
        <w:r w:rsidR="0029179C">
          <w:rPr>
            <w:i/>
            <w:color w:val="333333"/>
            <w:spacing w:val="-2"/>
            <w:sz w:val="20"/>
          </w:rPr>
          <w:t>last</w:t>
        </w:r>
        <w:r w:rsidR="0029179C">
          <w:rPr>
            <w:i/>
            <w:color w:val="333333"/>
            <w:spacing w:val="-11"/>
            <w:sz w:val="20"/>
          </w:rPr>
          <w:t xml:space="preserve"> </w:t>
        </w:r>
        <w:r w:rsidR="0029179C">
          <w:rPr>
            <w:i/>
            <w:color w:val="333333"/>
            <w:spacing w:val="-2"/>
            <w:sz w:val="20"/>
          </w:rPr>
          <w:t>session,</w:t>
        </w:r>
      </w:hyperlink>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Reflection</w:t>
      </w:r>
      <w:r>
        <w:rPr>
          <w:i/>
          <w:color w:val="333333"/>
          <w:spacing w:val="-10"/>
          <w:sz w:val="20"/>
        </w:rPr>
        <w:t xml:space="preserve"> </w:t>
      </w:r>
      <w:r>
        <w:rPr>
          <w:i/>
          <w:color w:val="333333"/>
          <w:spacing w:val="-2"/>
          <w:sz w:val="20"/>
        </w:rPr>
        <w:t>Round will</w:t>
      </w:r>
      <w:r>
        <w:rPr>
          <w:i/>
          <w:color w:val="333333"/>
          <w:spacing w:val="-6"/>
          <w:sz w:val="20"/>
        </w:rPr>
        <w:t xml:space="preserve"> </w:t>
      </w:r>
      <w:r>
        <w:rPr>
          <w:i/>
          <w:color w:val="333333"/>
          <w:spacing w:val="-2"/>
          <w:sz w:val="20"/>
        </w:rPr>
        <w:t>help</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clarify</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strengths,</w:t>
      </w:r>
      <w:r>
        <w:rPr>
          <w:i/>
          <w:color w:val="333333"/>
          <w:spacing w:val="-6"/>
          <w:sz w:val="20"/>
        </w:rPr>
        <w:t xml:space="preserve"> </w:t>
      </w:r>
      <w:r>
        <w:rPr>
          <w:i/>
          <w:color w:val="333333"/>
          <w:spacing w:val="-2"/>
          <w:sz w:val="20"/>
        </w:rPr>
        <w:t>struggles,</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next</w:t>
      </w:r>
      <w:r>
        <w:rPr>
          <w:i/>
          <w:color w:val="333333"/>
          <w:spacing w:val="-6"/>
          <w:sz w:val="20"/>
        </w:rPr>
        <w:t xml:space="preserve"> </w:t>
      </w:r>
      <w:r>
        <w:rPr>
          <w:i/>
          <w:color w:val="333333"/>
          <w:spacing w:val="-2"/>
          <w:sz w:val="20"/>
        </w:rPr>
        <w:t>actions</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might</w:t>
      </w:r>
      <w:r>
        <w:rPr>
          <w:i/>
          <w:color w:val="333333"/>
          <w:spacing w:val="-6"/>
          <w:sz w:val="20"/>
        </w:rPr>
        <w:t xml:space="preserve"> </w:t>
      </w:r>
      <w:r>
        <w:rPr>
          <w:i/>
          <w:color w:val="333333"/>
          <w:spacing w:val="-2"/>
          <w:sz w:val="20"/>
        </w:rPr>
        <w:t>take</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improve</w:t>
      </w:r>
      <w:r>
        <w:rPr>
          <w:i/>
          <w:color w:val="333333"/>
          <w:spacing w:val="-6"/>
          <w:sz w:val="20"/>
        </w:rPr>
        <w:t xml:space="preserve"> </w:t>
      </w:r>
      <w:r>
        <w:rPr>
          <w:i/>
          <w:color w:val="333333"/>
          <w:spacing w:val="-2"/>
          <w:sz w:val="20"/>
        </w:rPr>
        <w:t xml:space="preserve">your </w:t>
      </w:r>
      <w:r>
        <w:rPr>
          <w:i/>
          <w:color w:val="333333"/>
          <w:sz w:val="20"/>
        </w:rPr>
        <w:t>practice when we create another Rooted Routine this week.</w:t>
      </w:r>
    </w:p>
    <w:p w14:paraId="756C29CB" w14:textId="77777777" w:rsidR="0029179C" w:rsidRDefault="0029179C">
      <w:pPr>
        <w:spacing w:line="300" w:lineRule="auto"/>
        <w:jc w:val="both"/>
        <w:rPr>
          <w:i/>
          <w:sz w:val="20"/>
        </w:rPr>
        <w:sectPr w:rsidR="0029179C">
          <w:headerReference w:type="default" r:id="rId295"/>
          <w:footerReference w:type="default" r:id="rId296"/>
          <w:pgSz w:w="11910" w:h="16840"/>
          <w:pgMar w:top="1420" w:right="1700" w:bottom="1380" w:left="1700" w:header="914" w:footer="1197" w:gutter="0"/>
          <w:pgNumType w:start="264"/>
          <w:cols w:space="720"/>
        </w:sectPr>
      </w:pPr>
    </w:p>
    <w:p w14:paraId="518C4F86" w14:textId="77777777" w:rsidR="0029179C" w:rsidRDefault="0029179C">
      <w:pPr>
        <w:pStyle w:val="BodyText"/>
        <w:rPr>
          <w:i/>
        </w:rPr>
      </w:pPr>
    </w:p>
    <w:p w14:paraId="0ED3AE69" w14:textId="77777777" w:rsidR="0029179C" w:rsidRDefault="0029179C">
      <w:pPr>
        <w:pStyle w:val="BodyText"/>
        <w:spacing w:before="60"/>
        <w:rPr>
          <w:i/>
        </w:rPr>
      </w:pPr>
    </w:p>
    <w:p w14:paraId="69D6A6BE"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80896" behindDoc="0" locked="0" layoutInCell="1" allowOverlap="1" wp14:anchorId="65C5D904" wp14:editId="3343A051">
                <wp:simplePos x="0" y="0"/>
                <wp:positionH relativeFrom="page">
                  <wp:posOffset>1314005</wp:posOffset>
                </wp:positionH>
                <wp:positionV relativeFrom="paragraph">
                  <wp:posOffset>2217</wp:posOffset>
                </wp:positionV>
                <wp:extent cx="1270" cy="2800985"/>
                <wp:effectExtent l="0" t="0" r="0" b="0"/>
                <wp:wrapNone/>
                <wp:docPr id="1419" name="Graphic 14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800985"/>
                        </a:xfrm>
                        <a:custGeom>
                          <a:avLst/>
                          <a:gdLst/>
                          <a:ahLst/>
                          <a:cxnLst/>
                          <a:rect l="l" t="t" r="r" b="b"/>
                          <a:pathLst>
                            <a:path h="2800985">
                              <a:moveTo>
                                <a:pt x="0" y="2800388"/>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85E0BD8" id="Graphic 1419" o:spid="_x0000_s1026" style="position:absolute;margin-left:103.45pt;margin-top:.15pt;width:.1pt;height:220.55pt;z-index:16080896;visibility:visible;mso-wrap-style:square;mso-wrap-distance-left:0;mso-wrap-distance-top:0;mso-wrap-distance-right:0;mso-wrap-distance-bottom:0;mso-position-horizontal:absolute;mso-position-horizontal-relative:page;mso-position-vertical:absolute;mso-position-vertical-relative:text;v-text-anchor:top" coordsize="1270,2800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" path="m,2800388l,e" filled="f" strokecolor="#d1a326" strokeweight="3pt">
                <v:path arrowok="t"/>
                <w10:wrap anchorx="page"/>
              </v:shape>
            </w:pict>
          </mc:Fallback>
        </mc:AlternateContent>
      </w:r>
      <w:r>
        <w:rPr>
          <w:i/>
          <w:color w:val="333333"/>
          <w:spacing w:val="-4"/>
          <w:sz w:val="20"/>
        </w:rPr>
        <w:t>So</w:t>
      </w:r>
      <w:r>
        <w:rPr>
          <w:i/>
          <w:color w:val="333333"/>
          <w:spacing w:val="-7"/>
          <w:sz w:val="20"/>
        </w:rPr>
        <w:t xml:space="preserve"> </w:t>
      </w:r>
      <w:r>
        <w:rPr>
          <w:i/>
          <w:color w:val="333333"/>
          <w:spacing w:val="-4"/>
          <w:sz w:val="20"/>
        </w:rPr>
        <w:t>take</w:t>
      </w:r>
      <w:r>
        <w:rPr>
          <w:i/>
          <w:color w:val="333333"/>
          <w:spacing w:val="-7"/>
          <w:sz w:val="20"/>
        </w:rPr>
        <w:t xml:space="preserve"> </w:t>
      </w:r>
      <w:r>
        <w:rPr>
          <w:i/>
          <w:color w:val="333333"/>
          <w:spacing w:val="-4"/>
          <w:sz w:val="20"/>
        </w:rPr>
        <w:t>some</w:t>
      </w:r>
      <w:r>
        <w:rPr>
          <w:i/>
          <w:color w:val="333333"/>
          <w:spacing w:val="-7"/>
          <w:sz w:val="20"/>
        </w:rPr>
        <w:t xml:space="preserve"> </w:t>
      </w:r>
      <w:r>
        <w:rPr>
          <w:i/>
          <w:color w:val="333333"/>
          <w:spacing w:val="-4"/>
          <w:sz w:val="20"/>
        </w:rPr>
        <w:t>time</w:t>
      </w:r>
      <w:r>
        <w:rPr>
          <w:i/>
          <w:color w:val="333333"/>
          <w:spacing w:val="-7"/>
          <w:sz w:val="20"/>
        </w:rPr>
        <w:t xml:space="preserve"> </w:t>
      </w:r>
      <w:r>
        <w:rPr>
          <w:i/>
          <w:color w:val="333333"/>
          <w:spacing w:val="-4"/>
          <w:sz w:val="20"/>
        </w:rPr>
        <w:t>now</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individually</w:t>
      </w:r>
      <w:r>
        <w:rPr>
          <w:i/>
          <w:color w:val="333333"/>
          <w:spacing w:val="-7"/>
          <w:sz w:val="20"/>
        </w:rPr>
        <w:t xml:space="preserve"> </w:t>
      </w:r>
      <w:r>
        <w:rPr>
          <w:i/>
          <w:color w:val="333333"/>
          <w:spacing w:val="-4"/>
          <w:sz w:val="20"/>
        </w:rPr>
        <w:t>reflect</w:t>
      </w:r>
      <w:r>
        <w:rPr>
          <w:i/>
          <w:color w:val="333333"/>
          <w:spacing w:val="-7"/>
          <w:sz w:val="20"/>
        </w:rPr>
        <w:t xml:space="preserve"> </w:t>
      </w:r>
      <w:r>
        <w:rPr>
          <w:i/>
          <w:color w:val="333333"/>
          <w:spacing w:val="-4"/>
          <w:sz w:val="20"/>
        </w:rPr>
        <w:t>on</w:t>
      </w:r>
      <w:r>
        <w:rPr>
          <w:i/>
          <w:color w:val="333333"/>
          <w:spacing w:val="-7"/>
          <w:sz w:val="20"/>
        </w:rPr>
        <w:t xml:space="preserve"> </w:t>
      </w:r>
      <w:r>
        <w:rPr>
          <w:i/>
          <w:color w:val="333333"/>
          <w:spacing w:val="-4"/>
          <w:sz w:val="20"/>
        </w:rPr>
        <w:t>your</w:t>
      </w:r>
      <w:r>
        <w:rPr>
          <w:i/>
          <w:color w:val="333333"/>
          <w:spacing w:val="-7"/>
          <w:sz w:val="20"/>
        </w:rPr>
        <w:t xml:space="preserve"> </w:t>
      </w:r>
      <w:r>
        <w:rPr>
          <w:i/>
          <w:color w:val="333333"/>
          <w:spacing w:val="-4"/>
          <w:sz w:val="20"/>
        </w:rPr>
        <w:t>Rooted</w:t>
      </w:r>
      <w:r>
        <w:rPr>
          <w:i/>
          <w:color w:val="333333"/>
          <w:spacing w:val="-7"/>
          <w:sz w:val="20"/>
        </w:rPr>
        <w:t xml:space="preserve"> </w:t>
      </w:r>
      <w:r>
        <w:rPr>
          <w:i/>
          <w:color w:val="333333"/>
          <w:spacing w:val="-4"/>
          <w:sz w:val="20"/>
        </w:rPr>
        <w:t>Routine</w:t>
      </w:r>
      <w:r>
        <w:rPr>
          <w:i/>
          <w:color w:val="333333"/>
          <w:spacing w:val="-7"/>
          <w:sz w:val="20"/>
        </w:rPr>
        <w:t xml:space="preserve"> </w:t>
      </w:r>
      <w:r>
        <w:rPr>
          <w:i/>
          <w:color w:val="333333"/>
          <w:spacing w:val="-4"/>
          <w:sz w:val="20"/>
        </w:rPr>
        <w:t>for</w:t>
      </w:r>
      <w:r>
        <w:rPr>
          <w:i/>
          <w:color w:val="333333"/>
          <w:spacing w:val="-7"/>
          <w:sz w:val="20"/>
        </w:rPr>
        <w:t xml:space="preserve"> </w:t>
      </w:r>
      <w:r>
        <w:rPr>
          <w:i/>
          <w:color w:val="333333"/>
          <w:spacing w:val="-4"/>
          <w:sz w:val="20"/>
        </w:rPr>
        <w:t>Relationships</w:t>
      </w:r>
      <w:r>
        <w:rPr>
          <w:i/>
          <w:color w:val="333333"/>
          <w:spacing w:val="-7"/>
          <w:sz w:val="20"/>
        </w:rPr>
        <w:t xml:space="preserve"> </w:t>
      </w:r>
      <w:r>
        <w:rPr>
          <w:i/>
          <w:color w:val="333333"/>
          <w:spacing w:val="-4"/>
          <w:sz w:val="20"/>
        </w:rPr>
        <w:t xml:space="preserve">homework </w:t>
      </w:r>
      <w:r>
        <w:rPr>
          <w:i/>
          <w:color w:val="333333"/>
          <w:sz w:val="20"/>
        </w:rPr>
        <w:t>by</w:t>
      </w:r>
      <w:r>
        <w:rPr>
          <w:i/>
          <w:color w:val="333333"/>
          <w:spacing w:val="-1"/>
          <w:sz w:val="20"/>
        </w:rPr>
        <w:t xml:space="preserve"> </w:t>
      </w:r>
      <w:r>
        <w:rPr>
          <w:i/>
          <w:color w:val="333333"/>
          <w:sz w:val="20"/>
        </w:rPr>
        <w:t>responding</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following</w:t>
      </w:r>
      <w:r>
        <w:rPr>
          <w:i/>
          <w:color w:val="333333"/>
          <w:spacing w:val="-1"/>
          <w:sz w:val="20"/>
        </w:rPr>
        <w:t xml:space="preserve"> </w:t>
      </w:r>
      <w:r>
        <w:rPr>
          <w:i/>
          <w:color w:val="333333"/>
          <w:sz w:val="20"/>
        </w:rPr>
        <w:t>questions</w:t>
      </w:r>
      <w:r>
        <w:rPr>
          <w:i/>
          <w:color w:val="333333"/>
          <w:spacing w:val="-1"/>
          <w:sz w:val="20"/>
        </w:rPr>
        <w:t xml:space="preserve"> </w:t>
      </w:r>
      <w:r>
        <w:rPr>
          <w:i/>
          <w:color w:val="333333"/>
          <w:sz w:val="20"/>
        </w:rPr>
        <w:t>on</w:t>
      </w:r>
      <w:r>
        <w:rPr>
          <w:i/>
          <w:color w:val="333333"/>
          <w:spacing w:val="-1"/>
          <w:sz w:val="20"/>
        </w:rPr>
        <w:t xml:space="preserve"> </w:t>
      </w:r>
      <w:r>
        <w:rPr>
          <w:i/>
          <w:color w:val="333333"/>
          <w:sz w:val="20"/>
        </w:rPr>
        <w:t>page</w:t>
      </w:r>
      <w:r>
        <w:rPr>
          <w:i/>
          <w:color w:val="333333"/>
          <w:spacing w:val="-1"/>
          <w:sz w:val="20"/>
        </w:rPr>
        <w:t xml:space="preserve"> </w:t>
      </w:r>
      <w:r>
        <w:rPr>
          <w:i/>
          <w:color w:val="333333"/>
          <w:sz w:val="20"/>
        </w:rPr>
        <w:t>155</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your</w:t>
      </w:r>
      <w:r>
        <w:rPr>
          <w:i/>
          <w:color w:val="333333"/>
          <w:spacing w:val="-1"/>
          <w:sz w:val="20"/>
        </w:rPr>
        <w:t xml:space="preserve"> </w:t>
      </w:r>
      <w:r>
        <w:rPr>
          <w:i/>
          <w:color w:val="333333"/>
          <w:sz w:val="20"/>
        </w:rPr>
        <w:t>workbook:</w:t>
      </w:r>
    </w:p>
    <w:p w14:paraId="6AC7B47E" w14:textId="77777777" w:rsidR="0029179C" w:rsidRDefault="00000000">
      <w:pPr>
        <w:tabs>
          <w:tab w:val="left" w:pos="1077"/>
        </w:tabs>
        <w:spacing w:before="17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9"/>
          <w:sz w:val="20"/>
        </w:rPr>
        <w:t xml:space="preserve"> </w:t>
      </w:r>
      <w:r>
        <w:rPr>
          <w:i/>
          <w:color w:val="333333"/>
          <w:spacing w:val="-2"/>
          <w:sz w:val="20"/>
        </w:rPr>
        <w:t>went</w:t>
      </w:r>
      <w:r>
        <w:rPr>
          <w:i/>
          <w:color w:val="333333"/>
          <w:spacing w:val="-9"/>
          <w:sz w:val="20"/>
        </w:rPr>
        <w:t xml:space="preserve"> </w:t>
      </w:r>
      <w:r>
        <w:rPr>
          <w:i/>
          <w:color w:val="333333"/>
          <w:spacing w:val="-2"/>
          <w:sz w:val="20"/>
        </w:rPr>
        <w:t>well</w:t>
      </w:r>
      <w:r>
        <w:rPr>
          <w:i/>
          <w:color w:val="333333"/>
          <w:spacing w:val="-9"/>
          <w:sz w:val="20"/>
        </w:rPr>
        <w:t xml:space="preserve"> </w:t>
      </w:r>
      <w:r>
        <w:rPr>
          <w:i/>
          <w:color w:val="333333"/>
          <w:spacing w:val="-2"/>
          <w:sz w:val="20"/>
        </w:rPr>
        <w:t>with</w:t>
      </w:r>
      <w:r>
        <w:rPr>
          <w:i/>
          <w:color w:val="333333"/>
          <w:spacing w:val="-8"/>
          <w:sz w:val="20"/>
        </w:rPr>
        <w:t xml:space="preserve"> </w:t>
      </w:r>
      <w:r>
        <w:rPr>
          <w:i/>
          <w:color w:val="333333"/>
          <w:spacing w:val="-2"/>
          <w:sz w:val="20"/>
        </w:rPr>
        <w:t>your</w:t>
      </w:r>
      <w:r>
        <w:rPr>
          <w:i/>
          <w:color w:val="333333"/>
          <w:spacing w:val="-9"/>
          <w:sz w:val="20"/>
        </w:rPr>
        <w:t xml:space="preserve"> </w:t>
      </w:r>
      <w:r>
        <w:rPr>
          <w:i/>
          <w:color w:val="333333"/>
          <w:spacing w:val="-2"/>
          <w:sz w:val="20"/>
        </w:rPr>
        <w:t>Rooted</w:t>
      </w:r>
      <w:r>
        <w:rPr>
          <w:i/>
          <w:color w:val="333333"/>
          <w:spacing w:val="-9"/>
          <w:sz w:val="20"/>
        </w:rPr>
        <w:t xml:space="preserve"> </w:t>
      </w:r>
      <w:r>
        <w:rPr>
          <w:i/>
          <w:color w:val="333333"/>
          <w:spacing w:val="-2"/>
          <w:sz w:val="20"/>
        </w:rPr>
        <w:t>Routine</w:t>
      </w:r>
      <w:r>
        <w:rPr>
          <w:i/>
          <w:color w:val="333333"/>
          <w:spacing w:val="-8"/>
          <w:sz w:val="20"/>
        </w:rPr>
        <w:t xml:space="preserve"> </w:t>
      </w:r>
      <w:r>
        <w:rPr>
          <w:i/>
          <w:color w:val="333333"/>
          <w:spacing w:val="-2"/>
          <w:sz w:val="20"/>
        </w:rPr>
        <w:t>for</w:t>
      </w:r>
      <w:r>
        <w:rPr>
          <w:i/>
          <w:color w:val="333333"/>
          <w:spacing w:val="-9"/>
          <w:sz w:val="20"/>
        </w:rPr>
        <w:t xml:space="preserve"> </w:t>
      </w:r>
      <w:r>
        <w:rPr>
          <w:i/>
          <w:color w:val="333333"/>
          <w:spacing w:val="-2"/>
          <w:sz w:val="20"/>
        </w:rPr>
        <w:t>Relationships</w:t>
      </w:r>
      <w:r>
        <w:rPr>
          <w:i/>
          <w:color w:val="333333"/>
          <w:spacing w:val="-9"/>
          <w:sz w:val="20"/>
        </w:rPr>
        <w:t xml:space="preserve"> </w:t>
      </w:r>
      <w:r>
        <w:rPr>
          <w:i/>
          <w:color w:val="333333"/>
          <w:spacing w:val="-2"/>
          <w:sz w:val="20"/>
        </w:rPr>
        <w:t>homework?</w:t>
      </w:r>
    </w:p>
    <w:p w14:paraId="0A642E14" w14:textId="77777777" w:rsidR="0029179C" w:rsidRDefault="00000000">
      <w:pPr>
        <w:tabs>
          <w:tab w:val="left" w:pos="1077"/>
        </w:tabs>
        <w:spacing w:before="12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Where</w:t>
      </w:r>
      <w:r>
        <w:rPr>
          <w:i/>
          <w:color w:val="333333"/>
          <w:spacing w:val="-11"/>
          <w:sz w:val="20"/>
        </w:rPr>
        <w:t xml:space="preserve"> </w:t>
      </w:r>
      <w:r>
        <w:rPr>
          <w:i/>
          <w:color w:val="333333"/>
          <w:spacing w:val="-2"/>
          <w:sz w:val="20"/>
        </w:rPr>
        <w:t>did</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notice</w:t>
      </w:r>
      <w:r>
        <w:rPr>
          <w:i/>
          <w:color w:val="333333"/>
          <w:spacing w:val="-10"/>
          <w:sz w:val="20"/>
        </w:rPr>
        <w:t xml:space="preserve"> </w:t>
      </w:r>
      <w:r>
        <w:rPr>
          <w:i/>
          <w:color w:val="333333"/>
          <w:spacing w:val="-2"/>
          <w:sz w:val="20"/>
        </w:rPr>
        <w:t>challenges</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resistance</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Rooted</w:t>
      </w:r>
      <w:r>
        <w:rPr>
          <w:i/>
          <w:color w:val="333333"/>
          <w:spacing w:val="-10"/>
          <w:sz w:val="20"/>
        </w:rPr>
        <w:t xml:space="preserve"> </w:t>
      </w:r>
      <w:r>
        <w:rPr>
          <w:i/>
          <w:color w:val="333333"/>
          <w:spacing w:val="-2"/>
          <w:sz w:val="20"/>
        </w:rPr>
        <w:t>Routine</w:t>
      </w:r>
      <w:r>
        <w:rPr>
          <w:i/>
          <w:color w:val="333333"/>
          <w:spacing w:val="-11"/>
          <w:sz w:val="20"/>
        </w:rPr>
        <w:t xml:space="preserve"> </w:t>
      </w:r>
      <w:r>
        <w:rPr>
          <w:i/>
          <w:color w:val="333333"/>
          <w:spacing w:val="-2"/>
          <w:sz w:val="20"/>
        </w:rPr>
        <w:t>for</w:t>
      </w:r>
      <w:r>
        <w:rPr>
          <w:i/>
          <w:color w:val="333333"/>
          <w:spacing w:val="-10"/>
          <w:sz w:val="20"/>
        </w:rPr>
        <w:t xml:space="preserve"> </w:t>
      </w:r>
      <w:r>
        <w:rPr>
          <w:i/>
          <w:color w:val="333333"/>
          <w:spacing w:val="-2"/>
          <w:sz w:val="20"/>
        </w:rPr>
        <w:t>Relationships homework?</w:t>
      </w:r>
    </w:p>
    <w:p w14:paraId="404862BF" w14:textId="77777777" w:rsidR="0029179C" w:rsidRDefault="00000000">
      <w:pPr>
        <w:tabs>
          <w:tab w:val="left" w:pos="1077"/>
        </w:tabs>
        <w:spacing w:before="6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continuing</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learn</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Rooted</w:t>
      </w:r>
      <w:r>
        <w:rPr>
          <w:i/>
          <w:color w:val="333333"/>
          <w:spacing w:val="-11"/>
          <w:sz w:val="20"/>
        </w:rPr>
        <w:t xml:space="preserve"> </w:t>
      </w:r>
      <w:r>
        <w:rPr>
          <w:i/>
          <w:color w:val="333333"/>
          <w:spacing w:val="-2"/>
          <w:sz w:val="20"/>
        </w:rPr>
        <w:t>Routines?</w:t>
      </w:r>
    </w:p>
    <w:p w14:paraId="34011D0B"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8"/>
          <w:sz w:val="20"/>
        </w:rPr>
        <w:t xml:space="preserve"> </w:t>
      </w:r>
      <w:r>
        <w:rPr>
          <w:i/>
          <w:color w:val="333333"/>
          <w:spacing w:val="-4"/>
          <w:sz w:val="20"/>
        </w:rPr>
        <w:t>might</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improve</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Rooted</w:t>
      </w:r>
      <w:r>
        <w:rPr>
          <w:i/>
          <w:color w:val="333333"/>
          <w:spacing w:val="-8"/>
          <w:sz w:val="20"/>
        </w:rPr>
        <w:t xml:space="preserve"> </w:t>
      </w:r>
      <w:r>
        <w:rPr>
          <w:i/>
          <w:color w:val="333333"/>
          <w:spacing w:val="-4"/>
          <w:sz w:val="20"/>
        </w:rPr>
        <w:t>Routine</w:t>
      </w:r>
      <w:r>
        <w:rPr>
          <w:i/>
          <w:color w:val="333333"/>
          <w:spacing w:val="-8"/>
          <w:sz w:val="20"/>
        </w:rPr>
        <w:t xml:space="preserve"> </w:t>
      </w:r>
      <w:r>
        <w:rPr>
          <w:i/>
          <w:color w:val="333333"/>
          <w:spacing w:val="-4"/>
          <w:sz w:val="20"/>
        </w:rPr>
        <w:t>outcomes</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future?</w:t>
      </w:r>
    </w:p>
    <w:p w14:paraId="29C3F8CD" w14:textId="77777777" w:rsidR="0029179C" w:rsidRDefault="0029179C">
      <w:pPr>
        <w:pStyle w:val="BodyText"/>
        <w:spacing w:before="21"/>
        <w:rPr>
          <w:i/>
        </w:rPr>
      </w:pPr>
    </w:p>
    <w:p w14:paraId="5E2CA717" w14:textId="77777777" w:rsidR="0029179C" w:rsidRDefault="00000000">
      <w:pPr>
        <w:spacing w:line="302" w:lineRule="auto"/>
        <w:ind w:left="681" w:right="337"/>
        <w:jc w:val="both"/>
        <w:rPr>
          <w:i/>
          <w:sz w:val="20"/>
        </w:rPr>
      </w:pPr>
      <w:r>
        <w:rPr>
          <w:i/>
          <w:color w:val="333333"/>
          <w:sz w:val="20"/>
        </w:rPr>
        <w:t>Once</w:t>
      </w:r>
      <w:r>
        <w:rPr>
          <w:i/>
          <w:color w:val="333333"/>
          <w:spacing w:val="-2"/>
          <w:sz w:val="20"/>
        </w:rPr>
        <w:t xml:space="preserve"> </w:t>
      </w:r>
      <w:r>
        <w:rPr>
          <w:i/>
          <w:color w:val="333333"/>
          <w:sz w:val="20"/>
        </w:rPr>
        <w:t>you’ve</w:t>
      </w:r>
      <w:r>
        <w:rPr>
          <w:i/>
          <w:color w:val="333333"/>
          <w:spacing w:val="-2"/>
          <w:sz w:val="20"/>
        </w:rPr>
        <w:t xml:space="preserve"> </w:t>
      </w:r>
      <w:r>
        <w:rPr>
          <w:i/>
          <w:color w:val="333333"/>
          <w:sz w:val="20"/>
        </w:rPr>
        <w:t>had</w:t>
      </w:r>
      <w:r>
        <w:rPr>
          <w:i/>
          <w:color w:val="333333"/>
          <w:spacing w:val="-2"/>
          <w:sz w:val="20"/>
        </w:rPr>
        <w:t xml:space="preserve"> </w:t>
      </w:r>
      <w:r>
        <w:rPr>
          <w:i/>
          <w:color w:val="333333"/>
          <w:sz w:val="20"/>
        </w:rPr>
        <w:t>some</w:t>
      </w:r>
      <w:r>
        <w:rPr>
          <w:i/>
          <w:color w:val="333333"/>
          <w:spacing w:val="-2"/>
          <w:sz w:val="20"/>
        </w:rPr>
        <w:t xml:space="preserve"> </w:t>
      </w:r>
      <w:r>
        <w:rPr>
          <w:i/>
          <w:color w:val="333333"/>
          <w:sz w:val="20"/>
        </w:rPr>
        <w:t>time</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reflect,</w:t>
      </w:r>
      <w:r>
        <w:rPr>
          <w:i/>
          <w:color w:val="333333"/>
          <w:spacing w:val="-3"/>
          <w:sz w:val="20"/>
        </w:rPr>
        <w:t xml:space="preserve"> </w:t>
      </w:r>
      <w:r>
        <w:rPr>
          <w:i/>
          <w:color w:val="333333"/>
          <w:sz w:val="20"/>
        </w:rPr>
        <w:t>turn</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the</w:t>
      </w:r>
      <w:r>
        <w:rPr>
          <w:i/>
          <w:color w:val="333333"/>
          <w:spacing w:val="-2"/>
          <w:sz w:val="20"/>
        </w:rPr>
        <w:t xml:space="preserve"> </w:t>
      </w:r>
      <w:r>
        <w:rPr>
          <w:i/>
          <w:color w:val="333333"/>
          <w:sz w:val="20"/>
        </w:rPr>
        <w:t>person</w:t>
      </w:r>
      <w:r>
        <w:rPr>
          <w:i/>
          <w:color w:val="333333"/>
          <w:spacing w:val="-2"/>
          <w:sz w:val="20"/>
        </w:rPr>
        <w:t xml:space="preserve"> </w:t>
      </w:r>
      <w:r>
        <w:rPr>
          <w:i/>
          <w:color w:val="333333"/>
          <w:sz w:val="20"/>
        </w:rPr>
        <w:t>next</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you</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spend</w:t>
      </w:r>
      <w:r>
        <w:rPr>
          <w:i/>
          <w:color w:val="333333"/>
          <w:spacing w:val="-3"/>
          <w:sz w:val="20"/>
        </w:rPr>
        <w:t xml:space="preserve"> </w:t>
      </w:r>
      <w:r>
        <w:rPr>
          <w:i/>
          <w:color w:val="333333"/>
          <w:sz w:val="20"/>
        </w:rPr>
        <w:t>5–10</w:t>
      </w:r>
      <w:r>
        <w:rPr>
          <w:i/>
          <w:color w:val="333333"/>
          <w:spacing w:val="-2"/>
          <w:sz w:val="20"/>
        </w:rPr>
        <w:t xml:space="preserve"> </w:t>
      </w:r>
      <w:r>
        <w:rPr>
          <w:i/>
          <w:color w:val="333333"/>
          <w:sz w:val="20"/>
        </w:rPr>
        <w:t>minutes taking turns sharing your responses.</w:t>
      </w:r>
    </w:p>
    <w:p w14:paraId="7212F64B" w14:textId="77777777" w:rsidR="0029179C" w:rsidRDefault="00000000">
      <w:pPr>
        <w:spacing w:before="170" w:line="302" w:lineRule="auto"/>
        <w:ind w:left="681" w:right="339"/>
        <w:jc w:val="both"/>
        <w:rPr>
          <w:i/>
          <w:sz w:val="20"/>
        </w:rPr>
      </w:pPr>
      <w:r>
        <w:rPr>
          <w:i/>
          <w:color w:val="333333"/>
          <w:spacing w:val="-2"/>
          <w:sz w:val="20"/>
        </w:rPr>
        <w:t>We’ll</w:t>
      </w:r>
      <w:r>
        <w:rPr>
          <w:i/>
          <w:color w:val="333333"/>
          <w:spacing w:val="-11"/>
          <w:sz w:val="20"/>
        </w:rPr>
        <w:t xml:space="preserve"> </w:t>
      </w:r>
      <w:r>
        <w:rPr>
          <w:i/>
          <w:color w:val="333333"/>
          <w:spacing w:val="-2"/>
          <w:sz w:val="20"/>
        </w:rPr>
        <w:t>then</w:t>
      </w:r>
      <w:r>
        <w:rPr>
          <w:i/>
          <w:color w:val="333333"/>
          <w:spacing w:val="-10"/>
          <w:sz w:val="20"/>
        </w:rPr>
        <w:t xml:space="preserve"> </w:t>
      </w:r>
      <w:r>
        <w:rPr>
          <w:i/>
          <w:color w:val="333333"/>
          <w:spacing w:val="-2"/>
          <w:sz w:val="20"/>
        </w:rPr>
        <w:t>come</w:t>
      </w:r>
      <w:r>
        <w:rPr>
          <w:i/>
          <w:color w:val="333333"/>
          <w:spacing w:val="-11"/>
          <w:sz w:val="20"/>
        </w:rPr>
        <w:t xml:space="preserve"> </w:t>
      </w:r>
      <w:r>
        <w:rPr>
          <w:i/>
          <w:color w:val="333333"/>
          <w:spacing w:val="-2"/>
          <w:sz w:val="20"/>
        </w:rPr>
        <w:t>together</w:t>
      </w:r>
      <w:r>
        <w:rPr>
          <w:i/>
          <w:color w:val="333333"/>
          <w:spacing w:val="-10"/>
          <w:sz w:val="20"/>
        </w:rPr>
        <w:t xml:space="preserve"> </w:t>
      </w:r>
      <w:r>
        <w:rPr>
          <w:i/>
          <w:color w:val="333333"/>
          <w:spacing w:val="-2"/>
          <w:sz w:val="20"/>
        </w:rPr>
        <w:t>as</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group,</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I’ll</w:t>
      </w:r>
      <w:r>
        <w:rPr>
          <w:i/>
          <w:color w:val="333333"/>
          <w:spacing w:val="-11"/>
          <w:sz w:val="20"/>
        </w:rPr>
        <w:t xml:space="preserve"> </w:t>
      </w:r>
      <w:r>
        <w:rPr>
          <w:i/>
          <w:color w:val="333333"/>
          <w:spacing w:val="-2"/>
          <w:sz w:val="20"/>
        </w:rPr>
        <w:t>invite</w:t>
      </w:r>
      <w:r>
        <w:rPr>
          <w:i/>
          <w:color w:val="333333"/>
          <w:spacing w:val="-10"/>
          <w:sz w:val="20"/>
        </w:rPr>
        <w:t xml:space="preserve"> </w:t>
      </w:r>
      <w:r>
        <w:rPr>
          <w:i/>
          <w:color w:val="333333"/>
          <w:spacing w:val="-2"/>
          <w:sz w:val="20"/>
        </w:rPr>
        <w:t>some</w:t>
      </w:r>
      <w:r>
        <w:rPr>
          <w:i/>
          <w:color w:val="333333"/>
          <w:spacing w:val="-11"/>
          <w:sz w:val="20"/>
        </w:rPr>
        <w:t xml:space="preserve"> </w:t>
      </w:r>
      <w:r>
        <w:rPr>
          <w:i/>
          <w:color w:val="333333"/>
          <w:spacing w:val="-2"/>
          <w:sz w:val="20"/>
        </w:rPr>
        <w:t>pairs</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share</w:t>
      </w:r>
      <w:r>
        <w:rPr>
          <w:i/>
          <w:color w:val="333333"/>
          <w:spacing w:val="-10"/>
          <w:sz w:val="20"/>
        </w:rPr>
        <w:t xml:space="preserve"> </w:t>
      </w:r>
      <w:r>
        <w:rPr>
          <w:i/>
          <w:color w:val="333333"/>
          <w:spacing w:val="-2"/>
          <w:sz w:val="20"/>
        </w:rPr>
        <w:t>their</w:t>
      </w:r>
      <w:r>
        <w:rPr>
          <w:i/>
          <w:color w:val="333333"/>
          <w:spacing w:val="-11"/>
          <w:sz w:val="20"/>
        </w:rPr>
        <w:t xml:space="preserve"> </w:t>
      </w:r>
      <w:r>
        <w:rPr>
          <w:i/>
          <w:color w:val="333333"/>
          <w:spacing w:val="-2"/>
          <w:sz w:val="20"/>
        </w:rPr>
        <w:t>responses,</w:t>
      </w:r>
      <w:r>
        <w:rPr>
          <w:i/>
          <w:color w:val="333333"/>
          <w:spacing w:val="-10"/>
          <w:sz w:val="20"/>
        </w:rPr>
        <w:t xml:space="preserve"> </w:t>
      </w:r>
      <w:r>
        <w:rPr>
          <w:i/>
          <w:color w:val="333333"/>
          <w:spacing w:val="-2"/>
          <w:sz w:val="20"/>
        </w:rPr>
        <w:t xml:space="preserve">including </w:t>
      </w:r>
      <w:r>
        <w:rPr>
          <w:i/>
          <w:color w:val="333333"/>
          <w:sz w:val="20"/>
        </w:rPr>
        <w:t>any</w:t>
      </w:r>
      <w:r>
        <w:rPr>
          <w:i/>
          <w:color w:val="333333"/>
          <w:spacing w:val="-13"/>
          <w:sz w:val="20"/>
        </w:rPr>
        <w:t xml:space="preserve"> </w:t>
      </w:r>
      <w:r>
        <w:rPr>
          <w:i/>
          <w:color w:val="333333"/>
          <w:sz w:val="20"/>
        </w:rPr>
        <w:t>similarities</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differences</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their</w:t>
      </w:r>
      <w:r>
        <w:rPr>
          <w:i/>
          <w:color w:val="333333"/>
          <w:spacing w:val="-12"/>
          <w:sz w:val="20"/>
        </w:rPr>
        <w:t xml:space="preserve"> </w:t>
      </w:r>
      <w:r>
        <w:rPr>
          <w:i/>
          <w:color w:val="333333"/>
          <w:sz w:val="20"/>
        </w:rPr>
        <w:t>strengths,</w:t>
      </w:r>
      <w:r>
        <w:rPr>
          <w:i/>
          <w:color w:val="333333"/>
          <w:spacing w:val="-13"/>
          <w:sz w:val="20"/>
        </w:rPr>
        <w:t xml:space="preserve"> </w:t>
      </w:r>
      <w:r>
        <w:rPr>
          <w:i/>
          <w:color w:val="333333"/>
          <w:sz w:val="20"/>
        </w:rPr>
        <w:t>struggles,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strategies</w:t>
      </w:r>
      <w:r>
        <w:rPr>
          <w:i/>
          <w:color w:val="333333"/>
          <w:spacing w:val="-12"/>
          <w:sz w:val="20"/>
        </w:rPr>
        <w:t xml:space="preserve"> </w:t>
      </w:r>
      <w:r>
        <w:rPr>
          <w:i/>
          <w:color w:val="333333"/>
          <w:sz w:val="20"/>
        </w:rPr>
        <w:t>going</w:t>
      </w:r>
      <w:r>
        <w:rPr>
          <w:i/>
          <w:color w:val="333333"/>
          <w:spacing w:val="-13"/>
          <w:sz w:val="20"/>
        </w:rPr>
        <w:t xml:space="preserve"> </w:t>
      </w:r>
      <w:r>
        <w:rPr>
          <w:i/>
          <w:color w:val="333333"/>
          <w:sz w:val="20"/>
        </w:rPr>
        <w:t>forward.</w:t>
      </w:r>
    </w:p>
    <w:p w14:paraId="5C7F8C63" w14:textId="77777777" w:rsidR="0029179C" w:rsidRDefault="0029179C">
      <w:pPr>
        <w:pStyle w:val="BodyText"/>
        <w:spacing w:before="184"/>
        <w:rPr>
          <w:i/>
        </w:rPr>
      </w:pPr>
    </w:p>
    <w:p w14:paraId="24399698" w14:textId="77777777" w:rsidR="0029179C" w:rsidRDefault="00000000">
      <w:pPr>
        <w:pStyle w:val="BodyText"/>
        <w:spacing w:line="302" w:lineRule="auto"/>
        <w:ind w:left="340" w:right="338"/>
        <w:jc w:val="both"/>
      </w:pPr>
      <w:r>
        <w:rPr>
          <w:color w:val="333333"/>
        </w:rPr>
        <w:t>Provide the group with 5–10 minutes for individual reflection. Then another 5–10 minutes for paired reflection. Finally, take 5–10 minutes to let the group debrief. Make sure</w:t>
      </w:r>
      <w:r>
        <w:rPr>
          <w:color w:val="333333"/>
          <w:spacing w:val="-6"/>
        </w:rPr>
        <w:t xml:space="preserve"> </w:t>
      </w:r>
      <w:r>
        <w:rPr>
          <w:color w:val="333333"/>
        </w:rPr>
        <w:t>to</w:t>
      </w:r>
      <w:r>
        <w:rPr>
          <w:color w:val="333333"/>
          <w:spacing w:val="-6"/>
        </w:rPr>
        <w:t xml:space="preserve"> </w:t>
      </w:r>
      <w:r>
        <w:rPr>
          <w:color w:val="333333"/>
        </w:rPr>
        <w:t>normalize</w:t>
      </w:r>
      <w:r>
        <w:rPr>
          <w:color w:val="333333"/>
          <w:spacing w:val="-6"/>
        </w:rPr>
        <w:t xml:space="preserve"> </w:t>
      </w:r>
      <w:r>
        <w:rPr>
          <w:color w:val="333333"/>
        </w:rPr>
        <w:t>any</w:t>
      </w:r>
      <w:r>
        <w:rPr>
          <w:color w:val="333333"/>
          <w:spacing w:val="-6"/>
        </w:rPr>
        <w:t xml:space="preserve"> </w:t>
      </w:r>
      <w:r>
        <w:rPr>
          <w:color w:val="333333"/>
        </w:rPr>
        <w:t>struggles</w:t>
      </w:r>
      <w:r>
        <w:rPr>
          <w:color w:val="333333"/>
          <w:spacing w:val="-6"/>
        </w:rPr>
        <w:t xml:space="preserve"> </w:t>
      </w:r>
      <w:r>
        <w:rPr>
          <w:color w:val="333333"/>
        </w:rPr>
        <w:t>and</w:t>
      </w:r>
      <w:r>
        <w:rPr>
          <w:color w:val="333333"/>
          <w:spacing w:val="-6"/>
        </w:rPr>
        <w:t xml:space="preserve"> </w:t>
      </w:r>
      <w:r>
        <w:rPr>
          <w:color w:val="333333"/>
        </w:rPr>
        <w:t>draw</w:t>
      </w:r>
      <w:r>
        <w:rPr>
          <w:color w:val="333333"/>
          <w:spacing w:val="-6"/>
        </w:rPr>
        <w:t xml:space="preserve"> </w:t>
      </w:r>
      <w:r>
        <w:rPr>
          <w:color w:val="333333"/>
        </w:rPr>
        <w:t>in</w:t>
      </w:r>
      <w:r>
        <w:rPr>
          <w:color w:val="333333"/>
          <w:spacing w:val="-6"/>
        </w:rPr>
        <w:t xml:space="preserve"> </w:t>
      </w:r>
      <w:r>
        <w:rPr>
          <w:color w:val="333333"/>
        </w:rPr>
        <w:t>any</w:t>
      </w:r>
      <w:r>
        <w:rPr>
          <w:color w:val="333333"/>
          <w:spacing w:val="-6"/>
        </w:rPr>
        <w:t xml:space="preserve"> </w:t>
      </w:r>
      <w:r>
        <w:rPr>
          <w:color w:val="333333"/>
        </w:rPr>
        <w:t>themes</w:t>
      </w:r>
      <w:r>
        <w:rPr>
          <w:color w:val="333333"/>
          <w:spacing w:val="-6"/>
        </w:rPr>
        <w:t xml:space="preserve"> </w:t>
      </w:r>
      <w:r>
        <w:rPr>
          <w:color w:val="333333"/>
        </w:rPr>
        <w:t>you’ve</w:t>
      </w:r>
      <w:r>
        <w:rPr>
          <w:color w:val="333333"/>
          <w:spacing w:val="-6"/>
        </w:rPr>
        <w:t xml:space="preserve"> </w:t>
      </w:r>
      <w:r>
        <w:rPr>
          <w:color w:val="333333"/>
        </w:rPr>
        <w:t>been</w:t>
      </w:r>
      <w:r>
        <w:rPr>
          <w:color w:val="333333"/>
          <w:spacing w:val="-6"/>
        </w:rPr>
        <w:t xml:space="preserve"> </w:t>
      </w:r>
      <w:r>
        <w:rPr>
          <w:color w:val="333333"/>
        </w:rPr>
        <w:t>noticing</w:t>
      </w:r>
      <w:r>
        <w:rPr>
          <w:color w:val="333333"/>
          <w:spacing w:val="-6"/>
        </w:rPr>
        <w:t xml:space="preserve"> </w:t>
      </w:r>
      <w:r>
        <w:rPr>
          <w:color w:val="333333"/>
        </w:rPr>
        <w:t>develop</w:t>
      </w:r>
      <w:r>
        <w:rPr>
          <w:color w:val="333333"/>
          <w:spacing w:val="-6"/>
        </w:rPr>
        <w:t xml:space="preserve"> </w:t>
      </w:r>
      <w:r>
        <w:rPr>
          <w:color w:val="333333"/>
        </w:rPr>
        <w:t>in their Rooted Routines practices over the previous sessions.</w:t>
      </w:r>
    </w:p>
    <w:p w14:paraId="50531CE2" w14:textId="77777777" w:rsidR="0029179C" w:rsidRDefault="0029179C">
      <w:pPr>
        <w:pStyle w:val="BodyText"/>
        <w:spacing w:before="132"/>
      </w:pPr>
    </w:p>
    <w:p w14:paraId="1F87F7E0" w14:textId="77777777" w:rsidR="0029179C" w:rsidRDefault="00000000">
      <w:pPr>
        <w:pStyle w:val="Heading6"/>
        <w:jc w:val="both"/>
      </w:pPr>
      <w:r>
        <w:rPr>
          <w:color w:val="333333"/>
          <w:spacing w:val="-6"/>
        </w:rPr>
        <w:t>Review</w:t>
      </w:r>
      <w:r>
        <w:rPr>
          <w:color w:val="333333"/>
          <w:spacing w:val="-19"/>
        </w:rPr>
        <w:t xml:space="preserve"> </w:t>
      </w:r>
      <w:r>
        <w:rPr>
          <w:color w:val="333333"/>
          <w:spacing w:val="-6"/>
        </w:rPr>
        <w:t>Session</w:t>
      </w:r>
      <w:r>
        <w:rPr>
          <w:color w:val="333333"/>
          <w:spacing w:val="-13"/>
        </w:rPr>
        <w:t xml:space="preserve"> </w:t>
      </w:r>
      <w:r>
        <w:rPr>
          <w:color w:val="333333"/>
          <w:spacing w:val="-6"/>
        </w:rPr>
        <w:t>&amp;</w:t>
      </w:r>
      <w:r>
        <w:rPr>
          <w:color w:val="333333"/>
          <w:spacing w:val="-26"/>
        </w:rPr>
        <w:t xml:space="preserve"> </w:t>
      </w:r>
      <w:r>
        <w:rPr>
          <w:color w:val="333333"/>
          <w:spacing w:val="-6"/>
        </w:rPr>
        <w:t>Introduction</w:t>
      </w:r>
    </w:p>
    <w:p w14:paraId="3E3D03D3" w14:textId="77777777" w:rsidR="0029179C" w:rsidRDefault="00000000">
      <w:pPr>
        <w:pStyle w:val="BodyText"/>
        <w:spacing w:before="293" w:line="302" w:lineRule="auto"/>
        <w:ind w:left="340" w:right="338"/>
        <w:jc w:val="both"/>
      </w:pPr>
      <w:r>
        <w:rPr>
          <w:color w:val="333333"/>
        </w:rPr>
        <w:t xml:space="preserve">Summarize the message of the </w:t>
      </w:r>
      <w:hyperlink w:anchor="_bookmark30" w:history="1">
        <w:r w:rsidR="0029179C">
          <w:rPr>
            <w:color w:val="333333"/>
          </w:rPr>
          <w:t>previous session</w:t>
        </w:r>
      </w:hyperlink>
      <w:r>
        <w:rPr>
          <w:color w:val="333333"/>
        </w:rPr>
        <w:t xml:space="preserve"> (Relationships) and introduce Meaning as the focus for the current session:</w:t>
      </w:r>
    </w:p>
    <w:p w14:paraId="45C87903" w14:textId="77777777" w:rsidR="0029179C" w:rsidRDefault="0029179C">
      <w:pPr>
        <w:pStyle w:val="BodyText"/>
        <w:spacing w:before="71"/>
      </w:pPr>
    </w:p>
    <w:p w14:paraId="36D74D3E"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81408" behindDoc="0" locked="0" layoutInCell="1" allowOverlap="1" wp14:anchorId="51033B1D" wp14:editId="446A1313">
                <wp:simplePos x="0" y="0"/>
                <wp:positionH relativeFrom="page">
                  <wp:posOffset>1314005</wp:posOffset>
                </wp:positionH>
                <wp:positionV relativeFrom="paragraph">
                  <wp:posOffset>1722</wp:posOffset>
                </wp:positionV>
                <wp:extent cx="1270" cy="2225040"/>
                <wp:effectExtent l="0" t="0" r="0" b="0"/>
                <wp:wrapNone/>
                <wp:docPr id="1420" name="Graphic 14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225040"/>
                        </a:xfrm>
                        <a:custGeom>
                          <a:avLst/>
                          <a:gdLst/>
                          <a:ahLst/>
                          <a:cxnLst/>
                          <a:rect l="l" t="t" r="r" b="b"/>
                          <a:pathLst>
                            <a:path h="2225040">
                              <a:moveTo>
                                <a:pt x="0" y="22244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876ABEB" id="Graphic 1420" o:spid="_x0000_s1026" style="position:absolute;margin-left:103.45pt;margin-top:.15pt;width:.1pt;height:175.2pt;z-index:16081408;visibility:visible;mso-wrap-style:square;mso-wrap-distance-left:0;mso-wrap-distance-top:0;mso-wrap-distance-right:0;mso-wrap-distance-bottom:0;mso-position-horizontal:absolute;mso-position-horizontal-relative:page;mso-position-vertical:absolute;mso-position-vertical-relative:text;v-text-anchor:top" coordsize="1270,2225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" path="m,2224481l,e" filled="f" strokecolor="#d1a326" strokeweight="3pt">
                <v:path arrowok="t"/>
                <w10:wrap anchorx="page"/>
              </v:shape>
            </w:pict>
          </mc:Fallback>
        </mc:AlternateContent>
      </w:r>
      <w:r>
        <w:rPr>
          <w:i/>
          <w:color w:val="333333"/>
          <w:spacing w:val="-4"/>
          <w:sz w:val="20"/>
        </w:rPr>
        <w:t>Welcome</w:t>
      </w:r>
      <w:r>
        <w:rPr>
          <w:i/>
          <w:color w:val="333333"/>
          <w:spacing w:val="-11"/>
          <w:sz w:val="20"/>
        </w:rPr>
        <w:t xml:space="preserve"> </w:t>
      </w:r>
      <w:r>
        <w:rPr>
          <w:i/>
          <w:color w:val="333333"/>
          <w:spacing w:val="-4"/>
          <w:sz w:val="20"/>
        </w:rPr>
        <w:t>back!</w:t>
      </w:r>
      <w:r>
        <w:rPr>
          <w:i/>
          <w:color w:val="333333"/>
          <w:spacing w:val="-8"/>
          <w:sz w:val="20"/>
        </w:rPr>
        <w:t xml:space="preserve"> </w:t>
      </w:r>
      <w:r>
        <w:rPr>
          <w:i/>
          <w:color w:val="333333"/>
          <w:spacing w:val="-4"/>
          <w:sz w:val="20"/>
        </w:rPr>
        <w:t>In</w:t>
      </w:r>
      <w:r>
        <w:rPr>
          <w:i/>
          <w:color w:val="333333"/>
          <w:spacing w:val="-9"/>
          <w:sz w:val="20"/>
        </w:rPr>
        <w:t xml:space="preserve"> </w:t>
      </w:r>
      <w:r>
        <w:rPr>
          <w:i/>
          <w:color w:val="333333"/>
          <w:spacing w:val="-4"/>
          <w:sz w:val="20"/>
        </w:rPr>
        <w:t>our</w:t>
      </w:r>
      <w:r>
        <w:rPr>
          <w:i/>
          <w:color w:val="333333"/>
          <w:spacing w:val="-8"/>
          <w:sz w:val="20"/>
        </w:rPr>
        <w:t xml:space="preserve"> </w:t>
      </w:r>
      <w:hyperlink w:anchor="_bookmark30" w:history="1">
        <w:r w:rsidR="0029179C">
          <w:rPr>
            <w:i/>
            <w:color w:val="333333"/>
            <w:spacing w:val="-4"/>
            <w:sz w:val="20"/>
          </w:rPr>
          <w:t>last</w:t>
        </w:r>
        <w:r w:rsidR="0029179C">
          <w:rPr>
            <w:i/>
            <w:color w:val="333333"/>
            <w:spacing w:val="-9"/>
            <w:sz w:val="20"/>
          </w:rPr>
          <w:t xml:space="preserve"> </w:t>
        </w:r>
        <w:r w:rsidR="0029179C">
          <w:rPr>
            <w:i/>
            <w:color w:val="333333"/>
            <w:spacing w:val="-4"/>
            <w:sz w:val="20"/>
          </w:rPr>
          <w:t>session,</w:t>
        </w:r>
      </w:hyperlink>
      <w:r>
        <w:rPr>
          <w:i/>
          <w:color w:val="333333"/>
          <w:spacing w:val="-8"/>
          <w:sz w:val="20"/>
        </w:rPr>
        <w:t xml:space="preserve"> </w:t>
      </w:r>
      <w:r>
        <w:rPr>
          <w:i/>
          <w:color w:val="333333"/>
          <w:spacing w:val="-4"/>
          <w:sz w:val="20"/>
        </w:rPr>
        <w:t>we</w:t>
      </w:r>
      <w:r>
        <w:rPr>
          <w:i/>
          <w:color w:val="333333"/>
          <w:spacing w:val="-9"/>
          <w:sz w:val="20"/>
        </w:rPr>
        <w:t xml:space="preserve"> </w:t>
      </w:r>
      <w:r>
        <w:rPr>
          <w:i/>
          <w:color w:val="333333"/>
          <w:spacing w:val="-4"/>
          <w:sz w:val="20"/>
        </w:rPr>
        <w:t>focused</w:t>
      </w:r>
      <w:r>
        <w:rPr>
          <w:i/>
          <w:color w:val="333333"/>
          <w:spacing w:val="-8"/>
          <w:sz w:val="20"/>
        </w:rPr>
        <w:t xml:space="preserve"> </w:t>
      </w:r>
      <w:r>
        <w:rPr>
          <w:i/>
          <w:color w:val="333333"/>
          <w:spacing w:val="-4"/>
          <w:sz w:val="20"/>
        </w:rPr>
        <w:t>on</w:t>
      </w:r>
      <w:r>
        <w:rPr>
          <w:i/>
          <w:color w:val="333333"/>
          <w:spacing w:val="-9"/>
          <w:sz w:val="20"/>
        </w:rPr>
        <w:t xml:space="preserve"> </w:t>
      </w:r>
      <w:r>
        <w:rPr>
          <w:i/>
          <w:color w:val="333333"/>
          <w:spacing w:val="-4"/>
          <w:sz w:val="20"/>
        </w:rPr>
        <w:t>the</w:t>
      </w:r>
      <w:r>
        <w:rPr>
          <w:i/>
          <w:color w:val="333333"/>
          <w:spacing w:val="-8"/>
          <w:sz w:val="20"/>
        </w:rPr>
        <w:t xml:space="preserve"> </w:t>
      </w:r>
      <w:r>
        <w:rPr>
          <w:i/>
          <w:color w:val="333333"/>
          <w:spacing w:val="-4"/>
          <w:sz w:val="20"/>
        </w:rPr>
        <w:t>R</w:t>
      </w:r>
      <w:r>
        <w:rPr>
          <w:i/>
          <w:color w:val="333333"/>
          <w:spacing w:val="-9"/>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9"/>
          <w:sz w:val="20"/>
        </w:rPr>
        <w:t xml:space="preserve"> </w:t>
      </w:r>
      <w:r>
        <w:rPr>
          <w:i/>
          <w:color w:val="333333"/>
          <w:spacing w:val="-4"/>
          <w:sz w:val="20"/>
        </w:rPr>
        <w:t>PERMAH</w:t>
      </w:r>
      <w:r>
        <w:rPr>
          <w:i/>
          <w:color w:val="333333"/>
          <w:spacing w:val="-8"/>
          <w:sz w:val="20"/>
        </w:rPr>
        <w:t xml:space="preserve"> </w:t>
      </w:r>
      <w:r>
        <w:rPr>
          <w:i/>
          <w:color w:val="333333"/>
          <w:spacing w:val="-4"/>
          <w:sz w:val="20"/>
        </w:rPr>
        <w:t>model:</w:t>
      </w:r>
      <w:r>
        <w:rPr>
          <w:i/>
          <w:color w:val="333333"/>
          <w:spacing w:val="-9"/>
          <w:sz w:val="20"/>
        </w:rPr>
        <w:t xml:space="preserve"> </w:t>
      </w:r>
      <w:r>
        <w:rPr>
          <w:i/>
          <w:color w:val="333333"/>
          <w:spacing w:val="-4"/>
          <w:sz w:val="20"/>
        </w:rPr>
        <w:t>Relationships.</w:t>
      </w:r>
      <w:r>
        <w:rPr>
          <w:i/>
          <w:color w:val="333333"/>
          <w:spacing w:val="-8"/>
          <w:sz w:val="20"/>
        </w:rPr>
        <w:t xml:space="preserve"> </w:t>
      </w:r>
      <w:r>
        <w:rPr>
          <w:i/>
          <w:color w:val="333333"/>
          <w:spacing w:val="-4"/>
          <w:sz w:val="20"/>
        </w:rPr>
        <w:t xml:space="preserve">We delved into the importance of building and maintaining high-quality connections, understanding </w:t>
      </w:r>
      <w:r>
        <w:rPr>
          <w:i/>
          <w:color w:val="333333"/>
          <w:sz w:val="20"/>
        </w:rPr>
        <w:t>common barriers to deep connections, and fostering psychological safety to enhance our relationships. The session provided practical strategies for strengthening both personal and professional</w:t>
      </w:r>
      <w:r>
        <w:rPr>
          <w:i/>
          <w:color w:val="333333"/>
          <w:spacing w:val="-5"/>
          <w:sz w:val="20"/>
        </w:rPr>
        <w:t xml:space="preserve"> </w:t>
      </w:r>
      <w:r>
        <w:rPr>
          <w:i/>
          <w:color w:val="333333"/>
          <w:sz w:val="20"/>
        </w:rPr>
        <w:t>relationships.</w:t>
      </w:r>
    </w:p>
    <w:p w14:paraId="7CBB259A" w14:textId="77777777" w:rsidR="0029179C" w:rsidRDefault="00000000">
      <w:pPr>
        <w:spacing w:before="170" w:line="302" w:lineRule="auto"/>
        <w:ind w:left="681" w:right="338"/>
        <w:jc w:val="both"/>
        <w:rPr>
          <w:i/>
          <w:sz w:val="20"/>
        </w:rPr>
      </w:pPr>
      <w:r>
        <w:rPr>
          <w:i/>
          <w:color w:val="333333"/>
          <w:sz w:val="20"/>
        </w:rPr>
        <w:t>Today,</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shift</w:t>
      </w:r>
      <w:r>
        <w:rPr>
          <w:i/>
          <w:color w:val="333333"/>
          <w:spacing w:val="-9"/>
          <w:sz w:val="20"/>
        </w:rPr>
        <w:t xml:space="preserve"> </w:t>
      </w:r>
      <w:r>
        <w:rPr>
          <w:i/>
          <w:color w:val="333333"/>
          <w:sz w:val="20"/>
        </w:rPr>
        <w:t>our</w:t>
      </w:r>
      <w:r>
        <w:rPr>
          <w:i/>
          <w:color w:val="333333"/>
          <w:spacing w:val="-9"/>
          <w:sz w:val="20"/>
        </w:rPr>
        <w:t xml:space="preserve"> </w:t>
      </w:r>
      <w:r>
        <w:rPr>
          <w:i/>
          <w:color w:val="333333"/>
          <w:sz w:val="20"/>
        </w:rPr>
        <w:t>focus</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“Meaning”</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PERMAH</w:t>
      </w:r>
      <w:r>
        <w:rPr>
          <w:i/>
          <w:color w:val="333333"/>
          <w:spacing w:val="-9"/>
          <w:sz w:val="20"/>
        </w:rPr>
        <w:t xml:space="preserve"> </w:t>
      </w:r>
      <w:r>
        <w:rPr>
          <w:i/>
          <w:color w:val="333333"/>
          <w:sz w:val="20"/>
        </w:rPr>
        <w:t>model.</w:t>
      </w:r>
      <w:r>
        <w:rPr>
          <w:i/>
          <w:color w:val="333333"/>
          <w:spacing w:val="-9"/>
          <w:sz w:val="20"/>
        </w:rPr>
        <w:t xml:space="preserve"> </w:t>
      </w:r>
      <w:r>
        <w:rPr>
          <w:i/>
          <w:color w:val="333333"/>
          <w:sz w:val="20"/>
        </w:rPr>
        <w:t>We’ll</w:t>
      </w:r>
      <w:r>
        <w:rPr>
          <w:i/>
          <w:color w:val="333333"/>
          <w:spacing w:val="-9"/>
          <w:sz w:val="20"/>
        </w:rPr>
        <w:t xml:space="preserve"> </w:t>
      </w:r>
      <w:r>
        <w:rPr>
          <w:i/>
          <w:color w:val="333333"/>
          <w:sz w:val="20"/>
        </w:rPr>
        <w:t>explore</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critical</w:t>
      </w:r>
      <w:r>
        <w:rPr>
          <w:i/>
          <w:color w:val="333333"/>
          <w:spacing w:val="-9"/>
          <w:sz w:val="20"/>
        </w:rPr>
        <w:t xml:space="preserve"> </w:t>
      </w:r>
      <w:r>
        <w:rPr>
          <w:i/>
          <w:color w:val="333333"/>
          <w:sz w:val="20"/>
        </w:rPr>
        <w:t xml:space="preserve">role </w:t>
      </w:r>
      <w:r>
        <w:rPr>
          <w:i/>
          <w:color w:val="333333"/>
          <w:spacing w:val="-2"/>
          <w:sz w:val="20"/>
        </w:rPr>
        <w:t>meaning</w:t>
      </w:r>
      <w:r>
        <w:rPr>
          <w:i/>
          <w:color w:val="333333"/>
          <w:spacing w:val="-9"/>
          <w:sz w:val="20"/>
        </w:rPr>
        <w:t xml:space="preserve"> </w:t>
      </w:r>
      <w:r>
        <w:rPr>
          <w:i/>
          <w:color w:val="333333"/>
          <w:spacing w:val="-2"/>
          <w:sz w:val="20"/>
        </w:rPr>
        <w:t>plays</w:t>
      </w:r>
      <w:r>
        <w:rPr>
          <w:i/>
          <w:color w:val="333333"/>
          <w:spacing w:val="-9"/>
          <w:sz w:val="20"/>
        </w:rPr>
        <w:t xml:space="preserve"> </w:t>
      </w:r>
      <w:r>
        <w:rPr>
          <w:i/>
          <w:color w:val="333333"/>
          <w:spacing w:val="-2"/>
          <w:sz w:val="20"/>
        </w:rPr>
        <w:t>in</w:t>
      </w:r>
      <w:r>
        <w:rPr>
          <w:i/>
          <w:color w:val="333333"/>
          <w:spacing w:val="-9"/>
          <w:sz w:val="20"/>
        </w:rPr>
        <w:t xml:space="preserve"> </w:t>
      </w:r>
      <w:r>
        <w:rPr>
          <w:i/>
          <w:color w:val="333333"/>
          <w:spacing w:val="-2"/>
          <w:sz w:val="20"/>
        </w:rPr>
        <w:t>our</w:t>
      </w:r>
      <w:r>
        <w:rPr>
          <w:i/>
          <w:color w:val="333333"/>
          <w:spacing w:val="-9"/>
          <w:sz w:val="20"/>
        </w:rPr>
        <w:t xml:space="preserve"> </w:t>
      </w:r>
      <w:r>
        <w:rPr>
          <w:i/>
          <w:color w:val="333333"/>
          <w:spacing w:val="-2"/>
          <w:sz w:val="20"/>
        </w:rPr>
        <w:t>overall</w:t>
      </w:r>
      <w:r>
        <w:rPr>
          <w:i/>
          <w:color w:val="333333"/>
          <w:spacing w:val="-9"/>
          <w:sz w:val="20"/>
        </w:rPr>
        <w:t xml:space="preserve"> </w:t>
      </w:r>
      <w:r>
        <w:rPr>
          <w:i/>
          <w:color w:val="333333"/>
          <w:spacing w:val="-2"/>
          <w:sz w:val="20"/>
        </w:rPr>
        <w:t>wellbeing</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how</w:t>
      </w:r>
      <w:r>
        <w:rPr>
          <w:i/>
          <w:color w:val="333333"/>
          <w:spacing w:val="-9"/>
          <w:sz w:val="20"/>
        </w:rPr>
        <w:t xml:space="preserve"> </w:t>
      </w:r>
      <w:r>
        <w:rPr>
          <w:i/>
          <w:color w:val="333333"/>
          <w:spacing w:val="-2"/>
          <w:sz w:val="20"/>
        </w:rPr>
        <w:t>we</w:t>
      </w:r>
      <w:r>
        <w:rPr>
          <w:i/>
          <w:color w:val="333333"/>
          <w:spacing w:val="-9"/>
          <w:sz w:val="20"/>
        </w:rPr>
        <w:t xml:space="preserve"> </w:t>
      </w:r>
      <w:r>
        <w:rPr>
          <w:i/>
          <w:color w:val="333333"/>
          <w:spacing w:val="-2"/>
          <w:sz w:val="20"/>
        </w:rPr>
        <w:t>can</w:t>
      </w:r>
      <w:r>
        <w:rPr>
          <w:i/>
          <w:color w:val="333333"/>
          <w:spacing w:val="-9"/>
          <w:sz w:val="20"/>
        </w:rPr>
        <w:t xml:space="preserve"> </w:t>
      </w:r>
      <w:r>
        <w:rPr>
          <w:i/>
          <w:color w:val="333333"/>
          <w:spacing w:val="-2"/>
          <w:sz w:val="20"/>
        </w:rPr>
        <w:t>actively</w:t>
      </w:r>
      <w:r>
        <w:rPr>
          <w:i/>
          <w:color w:val="333333"/>
          <w:spacing w:val="-9"/>
          <w:sz w:val="20"/>
        </w:rPr>
        <w:t xml:space="preserve"> </w:t>
      </w:r>
      <w:r>
        <w:rPr>
          <w:i/>
          <w:color w:val="333333"/>
          <w:spacing w:val="-2"/>
          <w:sz w:val="20"/>
        </w:rPr>
        <w:t>cultivate</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sense</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purpose</w:t>
      </w:r>
      <w:r>
        <w:rPr>
          <w:i/>
          <w:color w:val="333333"/>
          <w:spacing w:val="-9"/>
          <w:sz w:val="20"/>
        </w:rPr>
        <w:t xml:space="preserve"> </w:t>
      </w:r>
      <w:r>
        <w:rPr>
          <w:i/>
          <w:color w:val="333333"/>
          <w:spacing w:val="-2"/>
          <w:sz w:val="20"/>
        </w:rPr>
        <w:t xml:space="preserve">and </w:t>
      </w:r>
      <w:r>
        <w:rPr>
          <w:i/>
          <w:color w:val="333333"/>
          <w:w w:val="90"/>
          <w:sz w:val="20"/>
        </w:rPr>
        <w:t>significance in our daily lives. The session will guide you through reflecting on your current sources</w:t>
      </w:r>
      <w:r>
        <w:rPr>
          <w:i/>
          <w:color w:val="333333"/>
          <w:spacing w:val="80"/>
          <w:sz w:val="20"/>
        </w:rPr>
        <w:t xml:space="preserve"> </w:t>
      </w:r>
      <w:r>
        <w:rPr>
          <w:i/>
          <w:color w:val="333333"/>
          <w:sz w:val="20"/>
        </w:rPr>
        <w:t>of</w:t>
      </w:r>
      <w:r>
        <w:rPr>
          <w:i/>
          <w:color w:val="333333"/>
          <w:spacing w:val="-12"/>
          <w:sz w:val="20"/>
        </w:rPr>
        <w:t xml:space="preserve"> </w:t>
      </w:r>
      <w:r>
        <w:rPr>
          <w:i/>
          <w:color w:val="333333"/>
          <w:sz w:val="20"/>
        </w:rPr>
        <w:t>meaning,</w:t>
      </w:r>
      <w:r>
        <w:rPr>
          <w:i/>
          <w:color w:val="333333"/>
          <w:spacing w:val="-12"/>
          <w:sz w:val="20"/>
        </w:rPr>
        <w:t xml:space="preserve"> </w:t>
      </w:r>
      <w:r>
        <w:rPr>
          <w:i/>
          <w:color w:val="333333"/>
          <w:sz w:val="20"/>
        </w:rPr>
        <w:t>balancing</w:t>
      </w:r>
      <w:r>
        <w:rPr>
          <w:i/>
          <w:color w:val="333333"/>
          <w:spacing w:val="-12"/>
          <w:sz w:val="20"/>
        </w:rPr>
        <w:t xml:space="preserve"> </w:t>
      </w:r>
      <w:r>
        <w:rPr>
          <w:i/>
          <w:color w:val="333333"/>
          <w:sz w:val="20"/>
        </w:rPr>
        <w:t>your</w:t>
      </w:r>
      <w:r>
        <w:rPr>
          <w:i/>
          <w:color w:val="333333"/>
          <w:spacing w:val="-12"/>
          <w:sz w:val="20"/>
        </w:rPr>
        <w:t xml:space="preserve"> </w:t>
      </w:r>
      <w:r>
        <w:rPr>
          <w:i/>
          <w:color w:val="333333"/>
          <w:sz w:val="20"/>
        </w:rPr>
        <w:t>passions,</w:t>
      </w:r>
      <w:r>
        <w:rPr>
          <w:i/>
          <w:color w:val="333333"/>
          <w:spacing w:val="-12"/>
          <w:sz w:val="20"/>
        </w:rPr>
        <w:t xml:space="preserve"> </w:t>
      </w:r>
      <w:r>
        <w:rPr>
          <w:i/>
          <w:color w:val="333333"/>
          <w:sz w:val="20"/>
        </w:rPr>
        <w:t>crafting</w:t>
      </w:r>
      <w:r>
        <w:rPr>
          <w:i/>
          <w:color w:val="333333"/>
          <w:spacing w:val="-12"/>
          <w:sz w:val="20"/>
        </w:rPr>
        <w:t xml:space="preserve"> </w:t>
      </w:r>
      <w:r>
        <w:rPr>
          <w:i/>
          <w:color w:val="333333"/>
          <w:sz w:val="20"/>
        </w:rPr>
        <w:t>meaningful</w:t>
      </w:r>
      <w:r>
        <w:rPr>
          <w:i/>
          <w:color w:val="333333"/>
          <w:spacing w:val="-12"/>
          <w:sz w:val="20"/>
        </w:rPr>
        <w:t xml:space="preserve"> </w:t>
      </w:r>
      <w:r>
        <w:rPr>
          <w:i/>
          <w:color w:val="333333"/>
          <w:sz w:val="20"/>
        </w:rPr>
        <w:t>work,</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creating</w:t>
      </w:r>
      <w:r>
        <w:rPr>
          <w:i/>
          <w:color w:val="333333"/>
          <w:spacing w:val="-12"/>
          <w:sz w:val="20"/>
        </w:rPr>
        <w:t xml:space="preserve"> </w:t>
      </w:r>
      <w:r>
        <w:rPr>
          <w:i/>
          <w:color w:val="333333"/>
          <w:sz w:val="20"/>
        </w:rPr>
        <w:t>Rooted</w:t>
      </w:r>
      <w:r>
        <w:rPr>
          <w:i/>
          <w:color w:val="333333"/>
          <w:spacing w:val="-12"/>
          <w:sz w:val="20"/>
        </w:rPr>
        <w:t xml:space="preserve"> </w:t>
      </w:r>
      <w:r>
        <w:rPr>
          <w:i/>
          <w:color w:val="333333"/>
          <w:sz w:val="20"/>
        </w:rPr>
        <w:t>Routines that reinforce your sense of purpose.</w:t>
      </w:r>
    </w:p>
    <w:p w14:paraId="329E7C3B"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0510C3DF" w14:textId="77777777" w:rsidR="0029179C" w:rsidRDefault="0029179C">
      <w:pPr>
        <w:pStyle w:val="BodyText"/>
        <w:rPr>
          <w:i/>
        </w:rPr>
      </w:pPr>
    </w:p>
    <w:p w14:paraId="6F36ECB8" w14:textId="77777777" w:rsidR="0029179C" w:rsidRDefault="0029179C">
      <w:pPr>
        <w:pStyle w:val="BodyText"/>
        <w:spacing w:before="60"/>
        <w:rPr>
          <w:i/>
        </w:rPr>
      </w:pPr>
    </w:p>
    <w:p w14:paraId="29243D37" w14:textId="77777777" w:rsidR="0029179C" w:rsidRDefault="00000000">
      <w:pPr>
        <w:pStyle w:val="BodyText"/>
        <w:ind w:left="340"/>
      </w:pPr>
      <w:r>
        <w:rPr>
          <w:color w:val="333333"/>
        </w:rPr>
        <w:t>Give</w:t>
      </w:r>
      <w:r>
        <w:rPr>
          <w:color w:val="333333"/>
          <w:spacing w:val="-8"/>
        </w:rPr>
        <w:t xml:space="preserve"> </w:t>
      </w:r>
      <w:r>
        <w:rPr>
          <w:color w:val="333333"/>
        </w:rPr>
        <w:t>a</w:t>
      </w:r>
      <w:r>
        <w:rPr>
          <w:color w:val="333333"/>
          <w:spacing w:val="-8"/>
        </w:rPr>
        <w:t xml:space="preserve"> </w:t>
      </w:r>
      <w:r>
        <w:rPr>
          <w:color w:val="333333"/>
        </w:rPr>
        <w:t>deeper</w:t>
      </w:r>
      <w:r>
        <w:rPr>
          <w:color w:val="333333"/>
          <w:spacing w:val="-8"/>
        </w:rPr>
        <w:t xml:space="preserve"> </w:t>
      </w:r>
      <w:r>
        <w:rPr>
          <w:color w:val="333333"/>
        </w:rPr>
        <w:t>overview</w:t>
      </w:r>
      <w:r>
        <w:rPr>
          <w:color w:val="333333"/>
          <w:spacing w:val="-8"/>
        </w:rPr>
        <w:t xml:space="preserve"> </w:t>
      </w:r>
      <w:r>
        <w:rPr>
          <w:color w:val="333333"/>
        </w:rPr>
        <w:t>of</w:t>
      </w:r>
      <w:r>
        <w:rPr>
          <w:color w:val="333333"/>
          <w:spacing w:val="-8"/>
        </w:rPr>
        <w:t xml:space="preserve"> </w:t>
      </w:r>
      <w:r>
        <w:rPr>
          <w:color w:val="333333"/>
        </w:rPr>
        <w:t>the</w:t>
      </w:r>
      <w:r>
        <w:rPr>
          <w:color w:val="333333"/>
          <w:spacing w:val="-8"/>
        </w:rPr>
        <w:t xml:space="preserve"> </w:t>
      </w:r>
      <w:r>
        <w:rPr>
          <w:color w:val="333333"/>
          <w:spacing w:val="-2"/>
        </w:rPr>
        <w:t>content:</w:t>
      </w:r>
    </w:p>
    <w:p w14:paraId="6E4D2FE2" w14:textId="77777777" w:rsidR="0029179C" w:rsidRDefault="0029179C">
      <w:pPr>
        <w:pStyle w:val="BodyText"/>
        <w:spacing w:before="141"/>
      </w:pPr>
    </w:p>
    <w:p w14:paraId="2232E731" w14:textId="77777777" w:rsidR="0029179C" w:rsidRDefault="00000000">
      <w:pPr>
        <w:ind w:left="681"/>
        <w:rPr>
          <w:i/>
          <w:sz w:val="20"/>
        </w:rPr>
      </w:pPr>
      <w:r>
        <w:rPr>
          <w:i/>
          <w:noProof/>
          <w:sz w:val="20"/>
        </w:rPr>
        <mc:AlternateContent>
          <mc:Choice Requires="wps">
            <w:drawing>
              <wp:anchor distT="0" distB="0" distL="0" distR="0" simplePos="0" relativeHeight="16082432" behindDoc="0" locked="0" layoutInCell="1" allowOverlap="1" wp14:anchorId="00437889" wp14:editId="346A9CF7">
                <wp:simplePos x="0" y="0"/>
                <wp:positionH relativeFrom="page">
                  <wp:posOffset>1314005</wp:posOffset>
                </wp:positionH>
                <wp:positionV relativeFrom="paragraph">
                  <wp:posOffset>1919</wp:posOffset>
                </wp:positionV>
                <wp:extent cx="1270" cy="2296795"/>
                <wp:effectExtent l="0" t="0" r="0" b="0"/>
                <wp:wrapNone/>
                <wp:docPr id="1421" name="Graphic 14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296795"/>
                        </a:xfrm>
                        <a:custGeom>
                          <a:avLst/>
                          <a:gdLst/>
                          <a:ahLst/>
                          <a:cxnLst/>
                          <a:rect l="l" t="t" r="r" b="b"/>
                          <a:pathLst>
                            <a:path h="2296795">
                              <a:moveTo>
                                <a:pt x="0" y="2296579"/>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95726CE" id="Graphic 1421" o:spid="_x0000_s1026" style="position:absolute;margin-left:103.45pt;margin-top:.15pt;width:.1pt;height:180.85pt;z-index:16082432;visibility:visible;mso-wrap-style:square;mso-wrap-distance-left:0;mso-wrap-distance-top:0;mso-wrap-distance-right:0;mso-wrap-distance-bottom:0;mso-position-horizontal:absolute;mso-position-horizontal-relative:page;mso-position-vertical:absolute;mso-position-vertical-relative:text;v-text-anchor:top" coordsize="1270,2296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" path="m,2296579l,e" filled="f" strokecolor="#d1a326" strokeweight="3pt">
                <v:path arrowok="t"/>
                <w10:wrap anchorx="page"/>
              </v:shape>
            </w:pict>
          </mc:Fallback>
        </mc:AlternateContent>
      </w:r>
      <w:r>
        <w:rPr>
          <w:i/>
          <w:color w:val="333333"/>
          <w:spacing w:val="-2"/>
          <w:sz w:val="20"/>
        </w:rPr>
        <w:t>To</w:t>
      </w:r>
      <w:r>
        <w:rPr>
          <w:i/>
          <w:color w:val="333333"/>
          <w:spacing w:val="-8"/>
          <w:sz w:val="20"/>
        </w:rPr>
        <w:t xml:space="preserve"> </w:t>
      </w:r>
      <w:r>
        <w:rPr>
          <w:i/>
          <w:color w:val="333333"/>
          <w:spacing w:val="-2"/>
          <w:sz w:val="20"/>
        </w:rPr>
        <w:t>get</w:t>
      </w:r>
      <w:r>
        <w:rPr>
          <w:i/>
          <w:color w:val="333333"/>
          <w:spacing w:val="-8"/>
          <w:sz w:val="20"/>
        </w:rPr>
        <w:t xml:space="preserve"> </w:t>
      </w:r>
      <w:r>
        <w:rPr>
          <w:i/>
          <w:color w:val="333333"/>
          <w:spacing w:val="-2"/>
          <w:sz w:val="20"/>
        </w:rPr>
        <w:t>into</w:t>
      </w:r>
      <w:r>
        <w:rPr>
          <w:i/>
          <w:color w:val="333333"/>
          <w:spacing w:val="-8"/>
          <w:sz w:val="20"/>
        </w:rPr>
        <w:t xml:space="preserve"> </w:t>
      </w:r>
      <w:r>
        <w:rPr>
          <w:i/>
          <w:color w:val="333333"/>
          <w:spacing w:val="-2"/>
          <w:sz w:val="20"/>
        </w:rPr>
        <w:t>the</w:t>
      </w:r>
      <w:r>
        <w:rPr>
          <w:i/>
          <w:color w:val="333333"/>
          <w:spacing w:val="-7"/>
          <w:sz w:val="20"/>
        </w:rPr>
        <w:t xml:space="preserve"> </w:t>
      </w:r>
      <w:r>
        <w:rPr>
          <w:i/>
          <w:color w:val="333333"/>
          <w:spacing w:val="-2"/>
          <w:sz w:val="20"/>
        </w:rPr>
        <w:t>detail</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bit</w:t>
      </w:r>
      <w:r>
        <w:rPr>
          <w:i/>
          <w:color w:val="333333"/>
          <w:spacing w:val="-7"/>
          <w:sz w:val="20"/>
        </w:rPr>
        <w:t xml:space="preserve"> </w:t>
      </w:r>
      <w:r>
        <w:rPr>
          <w:i/>
          <w:color w:val="333333"/>
          <w:spacing w:val="-2"/>
          <w:sz w:val="20"/>
        </w:rPr>
        <w:t>more,</w:t>
      </w:r>
      <w:r>
        <w:rPr>
          <w:i/>
          <w:color w:val="333333"/>
          <w:spacing w:val="-8"/>
          <w:sz w:val="20"/>
        </w:rPr>
        <w:t xml:space="preserve"> </w:t>
      </w:r>
      <w:r>
        <w:rPr>
          <w:i/>
          <w:color w:val="333333"/>
          <w:spacing w:val="-2"/>
          <w:sz w:val="20"/>
        </w:rPr>
        <w:t>today</w:t>
      </w:r>
      <w:r>
        <w:rPr>
          <w:i/>
          <w:color w:val="333333"/>
          <w:spacing w:val="-8"/>
          <w:sz w:val="20"/>
        </w:rPr>
        <w:t xml:space="preserve"> </w:t>
      </w:r>
      <w:r>
        <w:rPr>
          <w:i/>
          <w:color w:val="333333"/>
          <w:spacing w:val="-2"/>
          <w:sz w:val="20"/>
        </w:rPr>
        <w:t>we’ll</w:t>
      </w:r>
      <w:r>
        <w:rPr>
          <w:i/>
          <w:color w:val="333333"/>
          <w:spacing w:val="-8"/>
          <w:sz w:val="20"/>
        </w:rPr>
        <w:t xml:space="preserve"> </w:t>
      </w:r>
      <w:r>
        <w:rPr>
          <w:i/>
          <w:color w:val="333333"/>
          <w:spacing w:val="-5"/>
          <w:sz w:val="20"/>
        </w:rPr>
        <w:t>be:</w:t>
      </w:r>
    </w:p>
    <w:p w14:paraId="15DC0078" w14:textId="77777777" w:rsidR="0029179C" w:rsidRDefault="00000000">
      <w:pPr>
        <w:tabs>
          <w:tab w:val="left" w:pos="1077"/>
        </w:tabs>
        <w:spacing w:before="24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Reflecting</w:t>
      </w:r>
      <w:r>
        <w:rPr>
          <w:i/>
          <w:color w:val="333333"/>
          <w:spacing w:val="-6"/>
          <w:sz w:val="20"/>
        </w:rPr>
        <w:t xml:space="preserve"> </w:t>
      </w:r>
      <w:r>
        <w:rPr>
          <w:i/>
          <w:color w:val="333333"/>
          <w:spacing w:val="-4"/>
          <w:sz w:val="20"/>
        </w:rPr>
        <w:t>on</w:t>
      </w:r>
      <w:r>
        <w:rPr>
          <w:i/>
          <w:color w:val="333333"/>
          <w:spacing w:val="-5"/>
          <w:sz w:val="20"/>
        </w:rPr>
        <w:t xml:space="preserve"> </w:t>
      </w:r>
      <w:r>
        <w:rPr>
          <w:i/>
          <w:color w:val="333333"/>
          <w:spacing w:val="-4"/>
          <w:sz w:val="20"/>
        </w:rPr>
        <w:t>what</w:t>
      </w:r>
      <w:r>
        <w:rPr>
          <w:i/>
          <w:color w:val="333333"/>
          <w:spacing w:val="-5"/>
          <w:sz w:val="20"/>
        </w:rPr>
        <w:t xml:space="preserve"> </w:t>
      </w:r>
      <w:r>
        <w:rPr>
          <w:i/>
          <w:color w:val="333333"/>
          <w:spacing w:val="-4"/>
          <w:sz w:val="20"/>
        </w:rPr>
        <w:t>gives</w:t>
      </w:r>
      <w:r>
        <w:rPr>
          <w:i/>
          <w:color w:val="333333"/>
          <w:spacing w:val="-5"/>
          <w:sz w:val="20"/>
        </w:rPr>
        <w:t xml:space="preserve"> </w:t>
      </w:r>
      <w:r>
        <w:rPr>
          <w:i/>
          <w:color w:val="333333"/>
          <w:spacing w:val="-4"/>
          <w:sz w:val="20"/>
        </w:rPr>
        <w:t>our</w:t>
      </w:r>
      <w:r>
        <w:rPr>
          <w:i/>
          <w:color w:val="333333"/>
          <w:spacing w:val="-5"/>
          <w:sz w:val="20"/>
        </w:rPr>
        <w:t xml:space="preserve"> </w:t>
      </w:r>
      <w:r>
        <w:rPr>
          <w:i/>
          <w:color w:val="333333"/>
          <w:spacing w:val="-4"/>
          <w:sz w:val="20"/>
        </w:rPr>
        <w:t>lives</w:t>
      </w:r>
      <w:r>
        <w:rPr>
          <w:i/>
          <w:color w:val="333333"/>
          <w:spacing w:val="-5"/>
          <w:sz w:val="20"/>
        </w:rPr>
        <w:t xml:space="preserve"> </w:t>
      </w:r>
      <w:r>
        <w:rPr>
          <w:i/>
          <w:color w:val="333333"/>
          <w:spacing w:val="-4"/>
          <w:sz w:val="20"/>
        </w:rPr>
        <w:t>meaning.</w:t>
      </w:r>
    </w:p>
    <w:p w14:paraId="340AC1E1"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Exploring the role of meaning in enhancing overall</w:t>
      </w:r>
      <w:r>
        <w:rPr>
          <w:i/>
          <w:color w:val="333333"/>
          <w:spacing w:val="-3"/>
          <w:sz w:val="20"/>
        </w:rPr>
        <w:t xml:space="preserve"> </w:t>
      </w:r>
      <w:r>
        <w:rPr>
          <w:i/>
          <w:color w:val="333333"/>
          <w:spacing w:val="-4"/>
          <w:sz w:val="20"/>
        </w:rPr>
        <w:t>wellbeing.</w:t>
      </w:r>
    </w:p>
    <w:p w14:paraId="1BBC96C1"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Inquiring</w:t>
      </w:r>
      <w:r>
        <w:rPr>
          <w:i/>
          <w:color w:val="333333"/>
          <w:spacing w:val="-3"/>
          <w:sz w:val="20"/>
        </w:rPr>
        <w:t xml:space="preserve"> </w:t>
      </w:r>
      <w:r>
        <w:rPr>
          <w:i/>
          <w:color w:val="333333"/>
          <w:spacing w:val="-4"/>
          <w:sz w:val="20"/>
        </w:rPr>
        <w:t>into</w:t>
      </w:r>
      <w:r>
        <w:rPr>
          <w:i/>
          <w:color w:val="333333"/>
          <w:spacing w:val="-2"/>
          <w:sz w:val="20"/>
        </w:rPr>
        <w:t xml:space="preserve"> </w:t>
      </w:r>
      <w:r>
        <w:rPr>
          <w:i/>
          <w:color w:val="333333"/>
          <w:spacing w:val="-4"/>
          <w:sz w:val="20"/>
        </w:rPr>
        <w:t>how</w:t>
      </w:r>
      <w:r>
        <w:rPr>
          <w:i/>
          <w:color w:val="333333"/>
          <w:spacing w:val="-2"/>
          <w:sz w:val="20"/>
        </w:rPr>
        <w:t xml:space="preserve"> </w:t>
      </w:r>
      <w:r>
        <w:rPr>
          <w:i/>
          <w:color w:val="333333"/>
          <w:spacing w:val="-4"/>
          <w:sz w:val="20"/>
        </w:rPr>
        <w:t>balancing</w:t>
      </w:r>
      <w:r>
        <w:rPr>
          <w:i/>
          <w:color w:val="333333"/>
          <w:spacing w:val="-2"/>
          <w:sz w:val="20"/>
        </w:rPr>
        <w:t xml:space="preserve"> </w:t>
      </w:r>
      <w:r>
        <w:rPr>
          <w:i/>
          <w:color w:val="333333"/>
          <w:spacing w:val="-4"/>
          <w:sz w:val="20"/>
        </w:rPr>
        <w:t>passions</w:t>
      </w:r>
      <w:r>
        <w:rPr>
          <w:i/>
          <w:color w:val="333333"/>
          <w:spacing w:val="-2"/>
          <w:sz w:val="20"/>
        </w:rPr>
        <w:t xml:space="preserve"> </w:t>
      </w:r>
      <w:r>
        <w:rPr>
          <w:i/>
          <w:color w:val="333333"/>
          <w:spacing w:val="-4"/>
          <w:sz w:val="20"/>
        </w:rPr>
        <w:t>contributes</w:t>
      </w:r>
      <w:r>
        <w:rPr>
          <w:i/>
          <w:color w:val="333333"/>
          <w:spacing w:val="-2"/>
          <w:sz w:val="20"/>
        </w:rPr>
        <w:t xml:space="preserve"> </w:t>
      </w:r>
      <w:r>
        <w:rPr>
          <w:i/>
          <w:color w:val="333333"/>
          <w:spacing w:val="-4"/>
          <w:sz w:val="20"/>
        </w:rPr>
        <w:t>to</w:t>
      </w:r>
      <w:r>
        <w:rPr>
          <w:i/>
          <w:color w:val="333333"/>
          <w:spacing w:val="-2"/>
          <w:sz w:val="20"/>
        </w:rPr>
        <w:t xml:space="preserve"> </w:t>
      </w:r>
      <w:r>
        <w:rPr>
          <w:i/>
          <w:color w:val="333333"/>
          <w:spacing w:val="-4"/>
          <w:sz w:val="20"/>
        </w:rPr>
        <w:t>a</w:t>
      </w:r>
      <w:r>
        <w:rPr>
          <w:i/>
          <w:color w:val="333333"/>
          <w:spacing w:val="-3"/>
          <w:sz w:val="20"/>
        </w:rPr>
        <w:t xml:space="preserve"> </w:t>
      </w:r>
      <w:r>
        <w:rPr>
          <w:i/>
          <w:color w:val="333333"/>
          <w:spacing w:val="-4"/>
          <w:sz w:val="20"/>
        </w:rPr>
        <w:t>fulfilling</w:t>
      </w:r>
      <w:r>
        <w:rPr>
          <w:i/>
          <w:color w:val="333333"/>
          <w:spacing w:val="-2"/>
          <w:sz w:val="20"/>
        </w:rPr>
        <w:t xml:space="preserve"> </w:t>
      </w:r>
      <w:r>
        <w:rPr>
          <w:i/>
          <w:color w:val="333333"/>
          <w:spacing w:val="-4"/>
          <w:sz w:val="20"/>
        </w:rPr>
        <w:t>life.</w:t>
      </w:r>
    </w:p>
    <w:p w14:paraId="2CF01E91" w14:textId="77777777" w:rsidR="0029179C" w:rsidRDefault="00000000">
      <w:pPr>
        <w:tabs>
          <w:tab w:val="left" w:pos="1077"/>
        </w:tabs>
        <w:spacing w:before="12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Learning</w:t>
      </w:r>
      <w:r>
        <w:rPr>
          <w:i/>
          <w:color w:val="333333"/>
          <w:spacing w:val="-5"/>
          <w:sz w:val="20"/>
        </w:rPr>
        <w:t xml:space="preserve"> </w:t>
      </w:r>
      <w:r>
        <w:rPr>
          <w:i/>
          <w:color w:val="333333"/>
          <w:sz w:val="20"/>
        </w:rPr>
        <w:t>strategies</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make</w:t>
      </w:r>
      <w:r>
        <w:rPr>
          <w:i/>
          <w:color w:val="333333"/>
          <w:spacing w:val="-5"/>
          <w:sz w:val="20"/>
        </w:rPr>
        <w:t xml:space="preserve"> </w:t>
      </w:r>
      <w:r>
        <w:rPr>
          <w:i/>
          <w:color w:val="333333"/>
          <w:sz w:val="20"/>
        </w:rPr>
        <w:t>our</w:t>
      </w:r>
      <w:r>
        <w:rPr>
          <w:i/>
          <w:color w:val="333333"/>
          <w:spacing w:val="-5"/>
          <w:sz w:val="20"/>
        </w:rPr>
        <w:t xml:space="preserve"> </w:t>
      </w:r>
      <w:r>
        <w:rPr>
          <w:i/>
          <w:color w:val="333333"/>
          <w:sz w:val="20"/>
        </w:rPr>
        <w:t>work</w:t>
      </w:r>
      <w:r>
        <w:rPr>
          <w:i/>
          <w:color w:val="333333"/>
          <w:spacing w:val="-5"/>
          <w:sz w:val="20"/>
        </w:rPr>
        <w:t xml:space="preserve"> </w:t>
      </w:r>
      <w:r>
        <w:rPr>
          <w:i/>
          <w:color w:val="333333"/>
          <w:sz w:val="20"/>
        </w:rPr>
        <w:t>more</w:t>
      </w:r>
      <w:r>
        <w:rPr>
          <w:i/>
          <w:color w:val="333333"/>
          <w:spacing w:val="-5"/>
          <w:sz w:val="20"/>
        </w:rPr>
        <w:t xml:space="preserve"> </w:t>
      </w:r>
      <w:r>
        <w:rPr>
          <w:i/>
          <w:color w:val="333333"/>
          <w:sz w:val="20"/>
        </w:rPr>
        <w:t>meaningful.</w:t>
      </w:r>
      <w:r>
        <w:rPr>
          <w:i/>
          <w:color w:val="333333"/>
          <w:spacing w:val="-5"/>
          <w:sz w:val="20"/>
        </w:rPr>
        <w:t xml:space="preserve"> </w:t>
      </w:r>
      <w:r>
        <w:rPr>
          <w:i/>
          <w:color w:val="333333"/>
          <w:sz w:val="20"/>
        </w:rPr>
        <w:t>After</w:t>
      </w:r>
      <w:r>
        <w:rPr>
          <w:i/>
          <w:color w:val="333333"/>
          <w:spacing w:val="-5"/>
          <w:sz w:val="20"/>
        </w:rPr>
        <w:t xml:space="preserve"> </w:t>
      </w:r>
      <w:r>
        <w:rPr>
          <w:i/>
          <w:color w:val="333333"/>
          <w:sz w:val="20"/>
        </w:rPr>
        <w:t>all,</w:t>
      </w:r>
      <w:r>
        <w:rPr>
          <w:i/>
          <w:color w:val="333333"/>
          <w:spacing w:val="-5"/>
          <w:sz w:val="20"/>
        </w:rPr>
        <w:t xml:space="preserve"> </w:t>
      </w:r>
      <w:r>
        <w:rPr>
          <w:i/>
          <w:color w:val="333333"/>
          <w:sz w:val="20"/>
        </w:rPr>
        <w:t>many</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us</w:t>
      </w:r>
      <w:r>
        <w:rPr>
          <w:i/>
          <w:color w:val="333333"/>
          <w:spacing w:val="-5"/>
          <w:sz w:val="20"/>
        </w:rPr>
        <w:t xml:space="preserve"> </w:t>
      </w:r>
      <w:r>
        <w:rPr>
          <w:i/>
          <w:color w:val="333333"/>
          <w:sz w:val="20"/>
        </w:rPr>
        <w:t>are</w:t>
      </w:r>
      <w:r>
        <w:rPr>
          <w:i/>
          <w:color w:val="333333"/>
          <w:spacing w:val="-5"/>
          <w:sz w:val="20"/>
        </w:rPr>
        <w:t xml:space="preserve"> </w:t>
      </w:r>
      <w:r>
        <w:rPr>
          <w:i/>
          <w:color w:val="333333"/>
          <w:sz w:val="20"/>
        </w:rPr>
        <w:t>at</w:t>
      </w:r>
      <w:r>
        <w:rPr>
          <w:i/>
          <w:color w:val="333333"/>
          <w:spacing w:val="-5"/>
          <w:sz w:val="20"/>
        </w:rPr>
        <w:t xml:space="preserve"> </w:t>
      </w:r>
      <w:r>
        <w:rPr>
          <w:i/>
          <w:color w:val="333333"/>
          <w:sz w:val="20"/>
        </w:rPr>
        <w:t>work most of our waking hours!</w:t>
      </w:r>
    </w:p>
    <w:p w14:paraId="12D159D9" w14:textId="77777777" w:rsidR="0029179C" w:rsidRDefault="00000000">
      <w:pPr>
        <w:tabs>
          <w:tab w:val="left" w:pos="1077"/>
        </w:tabs>
        <w:spacing w:before="6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 xml:space="preserve">We’ll then create a Rooted Routine to help us experience a sense of meaning more frequently </w:t>
      </w:r>
      <w:r>
        <w:rPr>
          <w:i/>
          <w:color w:val="333333"/>
          <w:sz w:val="20"/>
        </w:rPr>
        <w:t>in everyday life.</w:t>
      </w:r>
    </w:p>
    <w:p w14:paraId="0470A404" w14:textId="77777777" w:rsidR="0029179C" w:rsidRDefault="00000000">
      <w:pPr>
        <w:spacing w:before="231"/>
        <w:ind w:left="681"/>
        <w:rPr>
          <w:i/>
          <w:sz w:val="20"/>
        </w:rPr>
      </w:pPr>
      <w:r>
        <w:rPr>
          <w:i/>
          <w:color w:val="333333"/>
          <w:spacing w:val="-4"/>
          <w:sz w:val="20"/>
        </w:rPr>
        <w:t>Are</w:t>
      </w:r>
      <w:r>
        <w:rPr>
          <w:i/>
          <w:color w:val="333333"/>
          <w:spacing w:val="-6"/>
          <w:sz w:val="20"/>
        </w:rPr>
        <w:t xml:space="preserve"> </w:t>
      </w:r>
      <w:r>
        <w:rPr>
          <w:i/>
          <w:color w:val="333333"/>
          <w:spacing w:val="-4"/>
          <w:sz w:val="20"/>
        </w:rPr>
        <w:t>there</w:t>
      </w:r>
      <w:r>
        <w:rPr>
          <w:i/>
          <w:color w:val="333333"/>
          <w:spacing w:val="-5"/>
          <w:sz w:val="20"/>
        </w:rPr>
        <w:t xml:space="preserve"> </w:t>
      </w:r>
      <w:r>
        <w:rPr>
          <w:i/>
          <w:color w:val="333333"/>
          <w:spacing w:val="-4"/>
          <w:sz w:val="20"/>
        </w:rPr>
        <w:t>any</w:t>
      </w:r>
      <w:r>
        <w:rPr>
          <w:i/>
          <w:color w:val="333333"/>
          <w:spacing w:val="-5"/>
          <w:sz w:val="20"/>
        </w:rPr>
        <w:t xml:space="preserve"> </w:t>
      </w:r>
      <w:r>
        <w:rPr>
          <w:i/>
          <w:color w:val="333333"/>
          <w:spacing w:val="-4"/>
          <w:sz w:val="20"/>
        </w:rPr>
        <w:t>questions</w:t>
      </w:r>
      <w:r>
        <w:rPr>
          <w:i/>
          <w:color w:val="333333"/>
          <w:spacing w:val="-5"/>
          <w:sz w:val="20"/>
        </w:rPr>
        <w:t xml:space="preserve"> </w:t>
      </w:r>
      <w:r>
        <w:rPr>
          <w:i/>
          <w:color w:val="333333"/>
          <w:spacing w:val="-4"/>
          <w:sz w:val="20"/>
        </w:rPr>
        <w:t>before</w:t>
      </w:r>
      <w:r>
        <w:rPr>
          <w:i/>
          <w:color w:val="333333"/>
          <w:spacing w:val="-5"/>
          <w:sz w:val="20"/>
        </w:rPr>
        <w:t xml:space="preserve"> </w:t>
      </w:r>
      <w:r>
        <w:rPr>
          <w:i/>
          <w:color w:val="333333"/>
          <w:spacing w:val="-4"/>
          <w:sz w:val="20"/>
        </w:rPr>
        <w:t>we</w:t>
      </w:r>
      <w:r>
        <w:rPr>
          <w:i/>
          <w:color w:val="333333"/>
          <w:spacing w:val="-6"/>
          <w:sz w:val="20"/>
        </w:rPr>
        <w:t xml:space="preserve"> </w:t>
      </w:r>
      <w:r>
        <w:rPr>
          <w:i/>
          <w:color w:val="333333"/>
          <w:spacing w:val="-4"/>
          <w:sz w:val="20"/>
        </w:rPr>
        <w:t>start?</w:t>
      </w:r>
    </w:p>
    <w:p w14:paraId="7050DA2F" w14:textId="77777777" w:rsidR="0029179C" w:rsidRDefault="0029179C">
      <w:pPr>
        <w:pStyle w:val="BodyText"/>
        <w:spacing w:before="254"/>
        <w:rPr>
          <w:i/>
        </w:rPr>
      </w:pPr>
    </w:p>
    <w:p w14:paraId="68CF27C5" w14:textId="77777777" w:rsidR="0029179C" w:rsidRDefault="00000000">
      <w:pPr>
        <w:pStyle w:val="BodyText"/>
        <w:ind w:left="340"/>
      </w:pPr>
      <w:r>
        <w:rPr>
          <w:color w:val="333333"/>
        </w:rPr>
        <w:t>Hold space for any questions, then</w:t>
      </w:r>
      <w:r>
        <w:rPr>
          <w:color w:val="333333"/>
          <w:spacing w:val="1"/>
        </w:rPr>
        <w:t xml:space="preserve"> </w:t>
      </w:r>
      <w:r>
        <w:rPr>
          <w:color w:val="333333"/>
          <w:spacing w:val="-2"/>
        </w:rPr>
        <w:t>begin.</w:t>
      </w:r>
    </w:p>
    <w:p w14:paraId="6E35A394" w14:textId="77777777" w:rsidR="0029179C" w:rsidRDefault="0029179C">
      <w:pPr>
        <w:pStyle w:val="BodyText"/>
      </w:pPr>
    </w:p>
    <w:p w14:paraId="1AD15E01" w14:textId="77777777" w:rsidR="0029179C" w:rsidRDefault="00000000">
      <w:pPr>
        <w:pStyle w:val="BodyText"/>
        <w:spacing w:before="57"/>
      </w:pPr>
      <w:r>
        <w:rPr>
          <w:noProof/>
        </w:rPr>
        <mc:AlternateContent>
          <mc:Choice Requires="wps">
            <w:drawing>
              <wp:anchor distT="0" distB="0" distL="0" distR="0" simplePos="0" relativeHeight="487942144" behindDoc="1" locked="0" layoutInCell="1" allowOverlap="1" wp14:anchorId="70457786" wp14:editId="34074E89">
                <wp:simplePos x="0" y="0"/>
                <wp:positionH relativeFrom="page">
                  <wp:posOffset>1295996</wp:posOffset>
                </wp:positionH>
                <wp:positionV relativeFrom="paragraph">
                  <wp:posOffset>222939</wp:posOffset>
                </wp:positionV>
                <wp:extent cx="4968240" cy="432434"/>
                <wp:effectExtent l="0" t="0" r="0" b="0"/>
                <wp:wrapTopAndBottom/>
                <wp:docPr id="1422" name="Textbox 1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2BF97BC3"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9"/>
                              </w:rPr>
                              <w:t xml:space="preserve"> </w:t>
                            </w:r>
                            <w:r>
                              <w:rPr>
                                <w:rFonts w:ascii="Lucida Sans"/>
                                <w:color w:val="FFFFFF"/>
                              </w:rPr>
                              <w:t>2</w:t>
                            </w:r>
                            <w:r>
                              <w:rPr>
                                <w:rFonts w:ascii="Lucida Sans"/>
                                <w:color w:val="FFFFFF"/>
                                <w:position w:val="1"/>
                              </w:rPr>
                              <w:t>:</w:t>
                            </w:r>
                            <w:r>
                              <w:rPr>
                                <w:rFonts w:ascii="Lucida Sans"/>
                                <w:color w:val="FFFFFF"/>
                                <w:spacing w:val="-10"/>
                                <w:position w:val="1"/>
                              </w:rPr>
                              <w:t xml:space="preserve"> </w:t>
                            </w:r>
                            <w:r>
                              <w:rPr>
                                <w:rFonts w:ascii="Lucida Sans"/>
                                <w:color w:val="FFFFFF"/>
                              </w:rPr>
                              <w:t>REFLECTION</w:t>
                            </w:r>
                            <w:r>
                              <w:rPr>
                                <w:rFonts w:ascii="Lucida Sans"/>
                                <w:color w:val="FFFFFF"/>
                                <w:spacing w:val="-9"/>
                              </w:rPr>
                              <w:t xml:space="preserve"> </w:t>
                            </w:r>
                            <w:r>
                              <w:rPr>
                                <w:rFonts w:ascii="Lucida Sans"/>
                                <w:color w:val="FFFFFF"/>
                                <w:spacing w:val="-2"/>
                              </w:rPr>
                              <w:t>ROUND</w:t>
                            </w:r>
                          </w:p>
                        </w:txbxContent>
                      </wps:txbx>
                      <wps:bodyPr wrap="square" lIns="0" tIns="0" rIns="0" bIns="0" rtlCol="0">
                        <a:noAutofit/>
                      </wps:bodyPr>
                    </wps:wsp>
                  </a:graphicData>
                </a:graphic>
              </wp:anchor>
            </w:drawing>
          </mc:Choice>
          <mc:Fallback>
            <w:pict>
              <v:shape w14:anchorId="70457786" id="Textbox 1422" o:spid="_x0000_s1423" type="#_x0000_t202" style="position:absolute;margin-left:102.05pt;margin-top:17.55pt;width:391.2pt;height:34.05pt;z-index:-153743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6Ss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" fillcolor="#d1a326" stroked="f">
                <v:textbox inset="0,0,0,0">
                  <w:txbxContent>
                    <w:p w14:paraId="2BF97BC3"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9"/>
                        </w:rPr>
                        <w:t xml:space="preserve"> </w:t>
                      </w:r>
                      <w:r>
                        <w:rPr>
                          <w:rFonts w:ascii="Lucida Sans"/>
                          <w:color w:val="FFFFFF"/>
                        </w:rPr>
                        <w:t>2</w:t>
                      </w:r>
                      <w:r>
                        <w:rPr>
                          <w:rFonts w:ascii="Lucida Sans"/>
                          <w:color w:val="FFFFFF"/>
                          <w:position w:val="1"/>
                        </w:rPr>
                        <w:t>:</w:t>
                      </w:r>
                      <w:r>
                        <w:rPr>
                          <w:rFonts w:ascii="Lucida Sans"/>
                          <w:color w:val="FFFFFF"/>
                          <w:spacing w:val="-10"/>
                          <w:position w:val="1"/>
                        </w:rPr>
                        <w:t xml:space="preserve"> </w:t>
                      </w:r>
                      <w:r>
                        <w:rPr>
                          <w:rFonts w:ascii="Lucida Sans"/>
                          <w:color w:val="FFFFFF"/>
                        </w:rPr>
                        <w:t>REFLECTION</w:t>
                      </w:r>
                      <w:r>
                        <w:rPr>
                          <w:rFonts w:ascii="Lucida Sans"/>
                          <w:color w:val="FFFFFF"/>
                          <w:spacing w:val="-9"/>
                        </w:rPr>
                        <w:t xml:space="preserve"> </w:t>
                      </w:r>
                      <w:r>
                        <w:rPr>
                          <w:rFonts w:ascii="Lucida Sans"/>
                          <w:color w:val="FFFFFF"/>
                          <w:spacing w:val="-2"/>
                        </w:rPr>
                        <w:t>ROUND</w:t>
                      </w:r>
                    </w:p>
                  </w:txbxContent>
                </v:textbox>
                <w10:wrap type="topAndBottom" anchorx="page"/>
              </v:shape>
            </w:pict>
          </mc:Fallback>
        </mc:AlternateContent>
      </w:r>
    </w:p>
    <w:p w14:paraId="6D0FFBF1" w14:textId="77777777" w:rsidR="0029179C" w:rsidRDefault="0029179C">
      <w:pPr>
        <w:pStyle w:val="BodyText"/>
        <w:spacing w:before="87"/>
      </w:pPr>
    </w:p>
    <w:p w14:paraId="19413381" w14:textId="77777777" w:rsidR="0029179C" w:rsidRDefault="00000000">
      <w:pPr>
        <w:pStyle w:val="BodyText"/>
        <w:spacing w:line="302" w:lineRule="auto"/>
        <w:ind w:left="340" w:right="338"/>
        <w:jc w:val="both"/>
      </w:pPr>
      <w:r>
        <w:rPr>
          <w:color w:val="333333"/>
        </w:rPr>
        <w:t>In</w:t>
      </w:r>
      <w:r>
        <w:rPr>
          <w:color w:val="333333"/>
          <w:spacing w:val="-1"/>
        </w:rPr>
        <w:t xml:space="preserve"> </w:t>
      </w:r>
      <w:r>
        <w:rPr>
          <w:color w:val="333333"/>
        </w:rPr>
        <w:t>this</w:t>
      </w:r>
      <w:r>
        <w:rPr>
          <w:color w:val="333333"/>
          <w:spacing w:val="-1"/>
        </w:rPr>
        <w:t xml:space="preserve"> </w:t>
      </w:r>
      <w:r>
        <w:rPr>
          <w:color w:val="333333"/>
        </w:rPr>
        <w:t>part</w:t>
      </w:r>
      <w:r>
        <w:rPr>
          <w:color w:val="333333"/>
          <w:spacing w:val="-1"/>
        </w:rPr>
        <w:t xml:space="preserve"> </w:t>
      </w:r>
      <w:r>
        <w:rPr>
          <w:color w:val="333333"/>
        </w:rPr>
        <w:t>of</w:t>
      </w:r>
      <w:r>
        <w:rPr>
          <w:color w:val="333333"/>
          <w:spacing w:val="-1"/>
        </w:rPr>
        <w:t xml:space="preserve"> </w:t>
      </w:r>
      <w:r>
        <w:rPr>
          <w:color w:val="333333"/>
        </w:rPr>
        <w:t>the</w:t>
      </w:r>
      <w:r>
        <w:rPr>
          <w:color w:val="333333"/>
          <w:spacing w:val="-1"/>
        </w:rPr>
        <w:t xml:space="preserve"> </w:t>
      </w:r>
      <w:r>
        <w:rPr>
          <w:color w:val="333333"/>
        </w:rPr>
        <w:t>session,</w:t>
      </w:r>
      <w:r>
        <w:rPr>
          <w:color w:val="333333"/>
          <w:spacing w:val="-1"/>
        </w:rPr>
        <w:t xml:space="preserve"> </w:t>
      </w:r>
      <w:r>
        <w:rPr>
          <w:color w:val="333333"/>
        </w:rPr>
        <w:t>participants</w:t>
      </w:r>
      <w:r>
        <w:rPr>
          <w:color w:val="333333"/>
          <w:spacing w:val="-1"/>
        </w:rPr>
        <w:t xml:space="preserve"> </w:t>
      </w:r>
      <w:r>
        <w:rPr>
          <w:color w:val="333333"/>
        </w:rPr>
        <w:t>will</w:t>
      </w:r>
      <w:r>
        <w:rPr>
          <w:color w:val="333333"/>
          <w:spacing w:val="-1"/>
        </w:rPr>
        <w:t xml:space="preserve"> </w:t>
      </w:r>
      <w:r>
        <w:rPr>
          <w:color w:val="333333"/>
        </w:rPr>
        <w:t>engage</w:t>
      </w:r>
      <w:r>
        <w:rPr>
          <w:color w:val="333333"/>
          <w:spacing w:val="-1"/>
        </w:rPr>
        <w:t xml:space="preserve"> </w:t>
      </w:r>
      <w:r>
        <w:rPr>
          <w:color w:val="333333"/>
        </w:rPr>
        <w:t>in</w:t>
      </w:r>
      <w:r>
        <w:rPr>
          <w:color w:val="333333"/>
          <w:spacing w:val="-1"/>
        </w:rPr>
        <w:t xml:space="preserve"> </w:t>
      </w:r>
      <w:r>
        <w:rPr>
          <w:color w:val="333333"/>
        </w:rPr>
        <w:t>a</w:t>
      </w:r>
      <w:r>
        <w:rPr>
          <w:color w:val="333333"/>
          <w:spacing w:val="-1"/>
        </w:rPr>
        <w:t xml:space="preserve"> </w:t>
      </w:r>
      <w:r>
        <w:rPr>
          <w:color w:val="333333"/>
        </w:rPr>
        <w:t>Reflection</w:t>
      </w:r>
      <w:r>
        <w:rPr>
          <w:color w:val="333333"/>
          <w:spacing w:val="-2"/>
        </w:rPr>
        <w:t xml:space="preserve"> </w:t>
      </w:r>
      <w:r>
        <w:rPr>
          <w:color w:val="333333"/>
        </w:rPr>
        <w:t>Round</w:t>
      </w:r>
      <w:r>
        <w:rPr>
          <w:color w:val="333333"/>
          <w:spacing w:val="-1"/>
        </w:rPr>
        <w:t xml:space="preserve"> </w:t>
      </w:r>
      <w:r>
        <w:rPr>
          <w:color w:val="333333"/>
        </w:rPr>
        <w:t>to</w:t>
      </w:r>
      <w:r>
        <w:rPr>
          <w:color w:val="333333"/>
          <w:spacing w:val="-1"/>
        </w:rPr>
        <w:t xml:space="preserve"> </w:t>
      </w:r>
      <w:r>
        <w:rPr>
          <w:color w:val="333333"/>
        </w:rPr>
        <w:t>explore</w:t>
      </w:r>
      <w:r>
        <w:rPr>
          <w:color w:val="333333"/>
          <w:spacing w:val="-1"/>
        </w:rPr>
        <w:t xml:space="preserve"> </w:t>
      </w:r>
      <w:r>
        <w:rPr>
          <w:color w:val="333333"/>
        </w:rPr>
        <w:t>their personal experiences with meaning and purpose. This will help them identify what’s been working well and where they might be struggling in their quest for meaning.</w:t>
      </w:r>
    </w:p>
    <w:p w14:paraId="7561A584" w14:textId="77777777" w:rsidR="0029179C" w:rsidRDefault="0029179C">
      <w:pPr>
        <w:pStyle w:val="BodyText"/>
        <w:spacing w:before="70"/>
      </w:pPr>
    </w:p>
    <w:p w14:paraId="3E17A7FF"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82944" behindDoc="0" locked="0" layoutInCell="1" allowOverlap="1" wp14:anchorId="175CA52E" wp14:editId="79147A22">
                <wp:simplePos x="0" y="0"/>
                <wp:positionH relativeFrom="page">
                  <wp:posOffset>1314005</wp:posOffset>
                </wp:positionH>
                <wp:positionV relativeFrom="paragraph">
                  <wp:posOffset>1969</wp:posOffset>
                </wp:positionV>
                <wp:extent cx="1270" cy="3016885"/>
                <wp:effectExtent l="0" t="0" r="0" b="0"/>
                <wp:wrapNone/>
                <wp:docPr id="1423" name="Graphic 14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016885"/>
                        </a:xfrm>
                        <a:custGeom>
                          <a:avLst/>
                          <a:gdLst/>
                          <a:ahLst/>
                          <a:cxnLst/>
                          <a:rect l="l" t="t" r="r" b="b"/>
                          <a:pathLst>
                            <a:path h="3016885">
                              <a:moveTo>
                                <a:pt x="0" y="3016288"/>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3EC89A2" id="Graphic 1423" o:spid="_x0000_s1026" style="position:absolute;margin-left:103.45pt;margin-top:.15pt;width:.1pt;height:237.55pt;z-index:16082944;visibility:visible;mso-wrap-style:square;mso-wrap-distance-left:0;mso-wrap-distance-top:0;mso-wrap-distance-right:0;mso-wrap-distance-bottom:0;mso-position-horizontal:absolute;mso-position-horizontal-relative:page;mso-position-vertical:absolute;mso-position-vertical-relative:text;v-text-anchor:top" coordsize="1270,3016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" path="m,3016288l,e" filled="f" strokecolor="#d1a326" strokeweight="3pt">
                <v:path arrowok="t"/>
                <w10:wrap anchorx="page"/>
              </v:shape>
            </w:pict>
          </mc:Fallback>
        </mc:AlternateContent>
      </w:r>
      <w:r>
        <w:rPr>
          <w:i/>
          <w:color w:val="333333"/>
          <w:sz w:val="20"/>
        </w:rPr>
        <w:t>To</w:t>
      </w:r>
      <w:r>
        <w:rPr>
          <w:i/>
          <w:color w:val="333333"/>
          <w:spacing w:val="-9"/>
          <w:sz w:val="20"/>
        </w:rPr>
        <w:t xml:space="preserve"> </w:t>
      </w:r>
      <w:r>
        <w:rPr>
          <w:i/>
          <w:color w:val="333333"/>
          <w:sz w:val="20"/>
        </w:rPr>
        <w:t>help</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connect</w:t>
      </w:r>
      <w:r>
        <w:rPr>
          <w:i/>
          <w:color w:val="333333"/>
          <w:spacing w:val="-9"/>
          <w:sz w:val="20"/>
        </w:rPr>
        <w:t xml:space="preserve"> </w:t>
      </w:r>
      <w:r>
        <w:rPr>
          <w:i/>
          <w:color w:val="333333"/>
          <w:sz w:val="20"/>
        </w:rPr>
        <w:t>with</w:t>
      </w:r>
      <w:r>
        <w:rPr>
          <w:i/>
          <w:color w:val="333333"/>
          <w:spacing w:val="-9"/>
          <w:sz w:val="20"/>
        </w:rPr>
        <w:t xml:space="preserve"> </w:t>
      </w:r>
      <w:r>
        <w:rPr>
          <w:i/>
          <w:color w:val="333333"/>
          <w:sz w:val="20"/>
        </w:rPr>
        <w:t>a</w:t>
      </w:r>
      <w:r>
        <w:rPr>
          <w:i/>
          <w:color w:val="333333"/>
          <w:spacing w:val="-9"/>
          <w:sz w:val="20"/>
        </w:rPr>
        <w:t xml:space="preserve"> </w:t>
      </w:r>
      <w:r>
        <w:rPr>
          <w:i/>
          <w:color w:val="333333"/>
          <w:sz w:val="20"/>
        </w:rPr>
        <w:t>sense</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meaning</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life,</w:t>
      </w:r>
      <w:r>
        <w:rPr>
          <w:i/>
          <w:color w:val="333333"/>
          <w:spacing w:val="-9"/>
          <w:sz w:val="20"/>
        </w:rPr>
        <w:t xml:space="preserve"> </w:t>
      </w:r>
      <w:r>
        <w:rPr>
          <w:i/>
          <w:color w:val="333333"/>
          <w:sz w:val="20"/>
        </w:rPr>
        <w:t>we’re</w:t>
      </w:r>
      <w:r>
        <w:rPr>
          <w:i/>
          <w:color w:val="333333"/>
          <w:spacing w:val="-9"/>
          <w:sz w:val="20"/>
        </w:rPr>
        <w:t xml:space="preserve"> </w:t>
      </w:r>
      <w:r>
        <w:rPr>
          <w:i/>
          <w:color w:val="333333"/>
          <w:sz w:val="20"/>
        </w:rPr>
        <w:t>going</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start</w:t>
      </w:r>
      <w:r>
        <w:rPr>
          <w:i/>
          <w:color w:val="333333"/>
          <w:spacing w:val="-9"/>
          <w:sz w:val="20"/>
        </w:rPr>
        <w:t xml:space="preserve"> </w:t>
      </w:r>
      <w:r>
        <w:rPr>
          <w:i/>
          <w:color w:val="333333"/>
          <w:sz w:val="20"/>
        </w:rPr>
        <w:t>with</w:t>
      </w:r>
      <w:r>
        <w:rPr>
          <w:i/>
          <w:color w:val="333333"/>
          <w:spacing w:val="-9"/>
          <w:sz w:val="20"/>
        </w:rPr>
        <w:t xml:space="preserve"> </w:t>
      </w:r>
      <w:r>
        <w:rPr>
          <w:i/>
          <w:color w:val="333333"/>
          <w:sz w:val="20"/>
        </w:rPr>
        <w:t>a</w:t>
      </w:r>
      <w:r>
        <w:rPr>
          <w:i/>
          <w:color w:val="333333"/>
          <w:spacing w:val="-9"/>
          <w:sz w:val="20"/>
        </w:rPr>
        <w:t xml:space="preserve"> </w:t>
      </w:r>
      <w:r>
        <w:rPr>
          <w:i/>
          <w:color w:val="333333"/>
          <w:sz w:val="20"/>
        </w:rPr>
        <w:t xml:space="preserve">Reflection </w:t>
      </w:r>
      <w:r>
        <w:rPr>
          <w:i/>
          <w:color w:val="333333"/>
          <w:spacing w:val="-6"/>
          <w:sz w:val="20"/>
        </w:rPr>
        <w:t xml:space="preserve">Round. This activity is designed to help you reflect on your experiences with meaning and how you </w:t>
      </w:r>
      <w:r>
        <w:rPr>
          <w:i/>
          <w:color w:val="333333"/>
          <w:sz w:val="20"/>
        </w:rPr>
        <w:t>can deepen that sense in your life.</w:t>
      </w:r>
    </w:p>
    <w:p w14:paraId="2C94C2F8" w14:textId="77777777" w:rsidR="0029179C" w:rsidRDefault="00000000">
      <w:pPr>
        <w:spacing w:before="170" w:line="302" w:lineRule="auto"/>
        <w:ind w:left="681" w:right="338"/>
        <w:jc w:val="both"/>
        <w:rPr>
          <w:i/>
          <w:sz w:val="20"/>
        </w:rPr>
      </w:pPr>
      <w:r>
        <w:rPr>
          <w:i/>
          <w:color w:val="333333"/>
          <w:sz w:val="20"/>
        </w:rPr>
        <w:t>Please turn to page 159 of your workbooks and take a moment to think about the following questions and write your responses:</w:t>
      </w:r>
    </w:p>
    <w:p w14:paraId="62087C0F"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When</w:t>
      </w:r>
      <w:r>
        <w:rPr>
          <w:i/>
          <w:color w:val="333333"/>
          <w:spacing w:val="-17"/>
          <w:sz w:val="20"/>
        </w:rPr>
        <w:t xml:space="preserve"> </w:t>
      </w:r>
      <w:r>
        <w:rPr>
          <w:i/>
          <w:color w:val="333333"/>
          <w:spacing w:val="-4"/>
          <w:sz w:val="20"/>
        </w:rPr>
        <w:t>it</w:t>
      </w:r>
      <w:r>
        <w:rPr>
          <w:i/>
          <w:color w:val="333333"/>
          <w:spacing w:val="-16"/>
          <w:sz w:val="20"/>
        </w:rPr>
        <w:t xml:space="preserve"> </w:t>
      </w:r>
      <w:r>
        <w:rPr>
          <w:i/>
          <w:color w:val="333333"/>
          <w:spacing w:val="-4"/>
          <w:sz w:val="20"/>
        </w:rPr>
        <w:t>comes</w:t>
      </w:r>
      <w:r>
        <w:rPr>
          <w:i/>
          <w:color w:val="333333"/>
          <w:spacing w:val="-16"/>
          <w:sz w:val="20"/>
        </w:rPr>
        <w:t xml:space="preserve"> </w:t>
      </w:r>
      <w:r>
        <w:rPr>
          <w:i/>
          <w:color w:val="333333"/>
          <w:spacing w:val="-4"/>
          <w:sz w:val="20"/>
        </w:rPr>
        <w:t>to</w:t>
      </w:r>
      <w:r>
        <w:rPr>
          <w:i/>
          <w:color w:val="333333"/>
          <w:spacing w:val="-16"/>
          <w:sz w:val="20"/>
        </w:rPr>
        <w:t xml:space="preserve"> </w:t>
      </w:r>
      <w:r>
        <w:rPr>
          <w:i/>
          <w:color w:val="333333"/>
          <w:spacing w:val="-4"/>
          <w:sz w:val="20"/>
        </w:rPr>
        <w:t>connecting</w:t>
      </w:r>
      <w:r>
        <w:rPr>
          <w:i/>
          <w:color w:val="333333"/>
          <w:spacing w:val="-16"/>
          <w:sz w:val="20"/>
        </w:rPr>
        <w:t xml:space="preserve"> </w:t>
      </w:r>
      <w:r>
        <w:rPr>
          <w:i/>
          <w:color w:val="333333"/>
          <w:spacing w:val="-4"/>
          <w:sz w:val="20"/>
        </w:rPr>
        <w:t>to</w:t>
      </w:r>
      <w:r>
        <w:rPr>
          <w:i/>
          <w:color w:val="333333"/>
          <w:spacing w:val="-16"/>
          <w:sz w:val="20"/>
        </w:rPr>
        <w:t xml:space="preserve"> </w:t>
      </w:r>
      <w:r>
        <w:rPr>
          <w:i/>
          <w:color w:val="333333"/>
          <w:spacing w:val="-4"/>
          <w:sz w:val="20"/>
        </w:rPr>
        <w:t>a</w:t>
      </w:r>
      <w:r>
        <w:rPr>
          <w:i/>
          <w:color w:val="333333"/>
          <w:spacing w:val="-17"/>
          <w:sz w:val="20"/>
        </w:rPr>
        <w:t xml:space="preserve"> </w:t>
      </w:r>
      <w:r>
        <w:rPr>
          <w:i/>
          <w:color w:val="333333"/>
          <w:spacing w:val="-4"/>
          <w:sz w:val="20"/>
        </w:rPr>
        <w:t>sense</w:t>
      </w:r>
      <w:r>
        <w:rPr>
          <w:i/>
          <w:color w:val="333333"/>
          <w:spacing w:val="-16"/>
          <w:sz w:val="20"/>
        </w:rPr>
        <w:t xml:space="preserve"> </w:t>
      </w:r>
      <w:r>
        <w:rPr>
          <w:i/>
          <w:color w:val="333333"/>
          <w:spacing w:val="-4"/>
          <w:sz w:val="20"/>
        </w:rPr>
        <w:t>of</w:t>
      </w:r>
      <w:r>
        <w:rPr>
          <w:i/>
          <w:color w:val="333333"/>
          <w:spacing w:val="-16"/>
          <w:sz w:val="20"/>
        </w:rPr>
        <w:t xml:space="preserve"> </w:t>
      </w:r>
      <w:r>
        <w:rPr>
          <w:i/>
          <w:color w:val="333333"/>
          <w:spacing w:val="-4"/>
          <w:sz w:val="20"/>
        </w:rPr>
        <w:t>meaning</w:t>
      </w:r>
      <w:r>
        <w:rPr>
          <w:i/>
          <w:color w:val="333333"/>
          <w:spacing w:val="-16"/>
          <w:sz w:val="20"/>
        </w:rPr>
        <w:t xml:space="preserve"> </w:t>
      </w:r>
      <w:r>
        <w:rPr>
          <w:i/>
          <w:color w:val="333333"/>
          <w:spacing w:val="-4"/>
          <w:sz w:val="20"/>
        </w:rPr>
        <w:t>in</w:t>
      </w:r>
      <w:r>
        <w:rPr>
          <w:i/>
          <w:color w:val="333333"/>
          <w:spacing w:val="-16"/>
          <w:sz w:val="20"/>
        </w:rPr>
        <w:t xml:space="preserve"> </w:t>
      </w:r>
      <w:r>
        <w:rPr>
          <w:i/>
          <w:color w:val="333333"/>
          <w:spacing w:val="-4"/>
          <w:sz w:val="20"/>
        </w:rPr>
        <w:t>your</w:t>
      </w:r>
      <w:r>
        <w:rPr>
          <w:i/>
          <w:color w:val="333333"/>
          <w:spacing w:val="-16"/>
          <w:sz w:val="20"/>
        </w:rPr>
        <w:t xml:space="preserve"> </w:t>
      </w:r>
      <w:r>
        <w:rPr>
          <w:i/>
          <w:color w:val="333333"/>
          <w:spacing w:val="-4"/>
          <w:sz w:val="20"/>
        </w:rPr>
        <w:t>life</w:t>
      </w:r>
      <w:r>
        <w:rPr>
          <w:i/>
          <w:color w:val="333333"/>
          <w:spacing w:val="-17"/>
          <w:sz w:val="20"/>
        </w:rPr>
        <w:t xml:space="preserve"> </w:t>
      </w:r>
      <w:r>
        <w:rPr>
          <w:i/>
          <w:color w:val="333333"/>
          <w:spacing w:val="-4"/>
          <w:sz w:val="20"/>
        </w:rPr>
        <w:t>in</w:t>
      </w:r>
      <w:r>
        <w:rPr>
          <w:i/>
          <w:color w:val="333333"/>
          <w:spacing w:val="-16"/>
          <w:sz w:val="20"/>
        </w:rPr>
        <w:t xml:space="preserve"> </w:t>
      </w:r>
      <w:r>
        <w:rPr>
          <w:i/>
          <w:color w:val="333333"/>
          <w:spacing w:val="-4"/>
          <w:sz w:val="20"/>
        </w:rPr>
        <w:t>the</w:t>
      </w:r>
      <w:r>
        <w:rPr>
          <w:i/>
          <w:color w:val="333333"/>
          <w:spacing w:val="-16"/>
          <w:sz w:val="20"/>
        </w:rPr>
        <w:t xml:space="preserve"> </w:t>
      </w:r>
      <w:r>
        <w:rPr>
          <w:i/>
          <w:color w:val="333333"/>
          <w:spacing w:val="-4"/>
          <w:sz w:val="20"/>
        </w:rPr>
        <w:t>past,</w:t>
      </w:r>
      <w:r>
        <w:rPr>
          <w:i/>
          <w:color w:val="333333"/>
          <w:spacing w:val="-16"/>
          <w:sz w:val="20"/>
        </w:rPr>
        <w:t xml:space="preserve"> </w:t>
      </w:r>
      <w:r>
        <w:rPr>
          <w:i/>
          <w:color w:val="333333"/>
          <w:spacing w:val="-4"/>
          <w:sz w:val="20"/>
        </w:rPr>
        <w:t>what</w:t>
      </w:r>
      <w:r>
        <w:rPr>
          <w:i/>
          <w:color w:val="333333"/>
          <w:spacing w:val="-16"/>
          <w:sz w:val="20"/>
        </w:rPr>
        <w:t xml:space="preserve"> </w:t>
      </w:r>
      <w:r>
        <w:rPr>
          <w:i/>
          <w:color w:val="333333"/>
          <w:spacing w:val="-4"/>
          <w:sz w:val="20"/>
        </w:rPr>
        <w:t>has</w:t>
      </w:r>
      <w:r>
        <w:rPr>
          <w:i/>
          <w:color w:val="333333"/>
          <w:spacing w:val="-16"/>
          <w:sz w:val="20"/>
        </w:rPr>
        <w:t xml:space="preserve"> </w:t>
      </w:r>
      <w:r>
        <w:rPr>
          <w:i/>
          <w:color w:val="333333"/>
          <w:spacing w:val="-4"/>
          <w:sz w:val="20"/>
        </w:rPr>
        <w:t>gone well?</w:t>
      </w:r>
    </w:p>
    <w:p w14:paraId="7A8C2EBA"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 challenges have</w:t>
      </w:r>
      <w:r>
        <w:rPr>
          <w:i/>
          <w:color w:val="333333"/>
          <w:spacing w:val="-3"/>
          <w:sz w:val="20"/>
        </w:rPr>
        <w:t xml:space="preserve"> </w:t>
      </w:r>
      <w:r>
        <w:rPr>
          <w:i/>
          <w:color w:val="333333"/>
          <w:spacing w:val="-4"/>
          <w:sz w:val="20"/>
        </w:rPr>
        <w:t>you faced</w:t>
      </w:r>
      <w:r>
        <w:rPr>
          <w:i/>
          <w:color w:val="333333"/>
          <w:spacing w:val="-3"/>
          <w:sz w:val="20"/>
        </w:rPr>
        <w:t xml:space="preserve"> </w:t>
      </w:r>
      <w:r>
        <w:rPr>
          <w:i/>
          <w:color w:val="333333"/>
          <w:spacing w:val="-4"/>
          <w:sz w:val="20"/>
        </w:rPr>
        <w:t>in connecting</w:t>
      </w:r>
      <w:r>
        <w:rPr>
          <w:i/>
          <w:color w:val="333333"/>
          <w:spacing w:val="-3"/>
          <w:sz w:val="20"/>
        </w:rPr>
        <w:t xml:space="preserve"> </w:t>
      </w:r>
      <w:r>
        <w:rPr>
          <w:i/>
          <w:color w:val="333333"/>
          <w:spacing w:val="-4"/>
          <w:sz w:val="20"/>
        </w:rPr>
        <w:t>with a</w:t>
      </w:r>
      <w:r>
        <w:rPr>
          <w:i/>
          <w:color w:val="333333"/>
          <w:spacing w:val="-3"/>
          <w:sz w:val="20"/>
        </w:rPr>
        <w:t xml:space="preserve"> </w:t>
      </w:r>
      <w:r>
        <w:rPr>
          <w:i/>
          <w:color w:val="333333"/>
          <w:spacing w:val="-4"/>
          <w:sz w:val="20"/>
        </w:rPr>
        <w:t>sense of meaning?</w:t>
      </w:r>
    </w:p>
    <w:p w14:paraId="6EE98942"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 lessons have</w:t>
      </w:r>
      <w:r>
        <w:rPr>
          <w:i/>
          <w:color w:val="333333"/>
          <w:spacing w:val="-3"/>
          <w:sz w:val="20"/>
        </w:rPr>
        <w:t xml:space="preserve"> </w:t>
      </w:r>
      <w:r>
        <w:rPr>
          <w:i/>
          <w:color w:val="333333"/>
          <w:spacing w:val="-4"/>
          <w:sz w:val="20"/>
        </w:rPr>
        <w:t>you learned about</w:t>
      </w:r>
      <w:r>
        <w:rPr>
          <w:i/>
          <w:color w:val="333333"/>
          <w:spacing w:val="-3"/>
          <w:sz w:val="20"/>
        </w:rPr>
        <w:t xml:space="preserve"> </w:t>
      </w:r>
      <w:r>
        <w:rPr>
          <w:i/>
          <w:color w:val="333333"/>
          <w:spacing w:val="-4"/>
          <w:sz w:val="20"/>
        </w:rPr>
        <w:t>what is</w:t>
      </w:r>
      <w:r>
        <w:rPr>
          <w:i/>
          <w:color w:val="333333"/>
          <w:spacing w:val="-3"/>
          <w:sz w:val="20"/>
        </w:rPr>
        <w:t xml:space="preserve"> </w:t>
      </w:r>
      <w:r>
        <w:rPr>
          <w:i/>
          <w:color w:val="333333"/>
          <w:spacing w:val="-4"/>
          <w:sz w:val="20"/>
        </w:rPr>
        <w:t>meaningful in your</w:t>
      </w:r>
      <w:r>
        <w:rPr>
          <w:i/>
          <w:color w:val="333333"/>
          <w:spacing w:val="-3"/>
          <w:sz w:val="20"/>
        </w:rPr>
        <w:t xml:space="preserve"> </w:t>
      </w:r>
      <w:r>
        <w:rPr>
          <w:i/>
          <w:color w:val="333333"/>
          <w:spacing w:val="-4"/>
          <w:sz w:val="20"/>
        </w:rPr>
        <w:t>life?</w:t>
      </w:r>
    </w:p>
    <w:p w14:paraId="10439434"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0"/>
          <w:sz w:val="20"/>
        </w:rPr>
        <w:t xml:space="preserve"> </w:t>
      </w:r>
      <w:r>
        <w:rPr>
          <w:i/>
          <w:color w:val="333333"/>
          <w:spacing w:val="-2"/>
          <w:sz w:val="20"/>
        </w:rPr>
        <w:t>would</w:t>
      </w:r>
      <w:r>
        <w:rPr>
          <w:i/>
          <w:color w:val="333333"/>
          <w:spacing w:val="-9"/>
          <w:sz w:val="20"/>
        </w:rPr>
        <w:t xml:space="preserve"> </w:t>
      </w:r>
      <w:r>
        <w:rPr>
          <w:i/>
          <w:color w:val="333333"/>
          <w:spacing w:val="-2"/>
          <w:sz w:val="20"/>
        </w:rPr>
        <w:t>you</w:t>
      </w:r>
      <w:r>
        <w:rPr>
          <w:i/>
          <w:color w:val="333333"/>
          <w:spacing w:val="-10"/>
          <w:sz w:val="20"/>
        </w:rPr>
        <w:t xml:space="preserve"> </w:t>
      </w:r>
      <w:r>
        <w:rPr>
          <w:i/>
          <w:color w:val="333333"/>
          <w:spacing w:val="-2"/>
          <w:sz w:val="20"/>
        </w:rPr>
        <w:t>like</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try</w:t>
      </w:r>
      <w:r>
        <w:rPr>
          <w:i/>
          <w:color w:val="333333"/>
          <w:spacing w:val="-10"/>
          <w:sz w:val="20"/>
        </w:rPr>
        <w:t xml:space="preserve"> </w:t>
      </w:r>
      <w:r>
        <w:rPr>
          <w:i/>
          <w:color w:val="333333"/>
          <w:spacing w:val="-2"/>
          <w:sz w:val="20"/>
        </w:rPr>
        <w:t>to</w:t>
      </w:r>
      <w:r>
        <w:rPr>
          <w:i/>
          <w:color w:val="333333"/>
          <w:spacing w:val="-9"/>
          <w:sz w:val="20"/>
        </w:rPr>
        <w:t xml:space="preserve"> </w:t>
      </w:r>
      <w:r>
        <w:rPr>
          <w:i/>
          <w:color w:val="333333"/>
          <w:spacing w:val="-2"/>
          <w:sz w:val="20"/>
        </w:rPr>
        <w:t>reconnect</w:t>
      </w:r>
      <w:r>
        <w:rPr>
          <w:i/>
          <w:color w:val="333333"/>
          <w:spacing w:val="-10"/>
          <w:sz w:val="20"/>
        </w:rPr>
        <w:t xml:space="preserve"> </w:t>
      </w:r>
      <w:r>
        <w:rPr>
          <w:i/>
          <w:color w:val="333333"/>
          <w:spacing w:val="-2"/>
          <w:sz w:val="20"/>
        </w:rPr>
        <w:t>with</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sense</w:t>
      </w:r>
      <w:r>
        <w:rPr>
          <w:i/>
          <w:color w:val="333333"/>
          <w:spacing w:val="-10"/>
          <w:sz w:val="20"/>
        </w:rPr>
        <w:t xml:space="preserve"> </w:t>
      </w:r>
      <w:r>
        <w:rPr>
          <w:i/>
          <w:color w:val="333333"/>
          <w:spacing w:val="-2"/>
          <w:sz w:val="20"/>
        </w:rPr>
        <w:t>of</w:t>
      </w:r>
      <w:r>
        <w:rPr>
          <w:i/>
          <w:color w:val="333333"/>
          <w:spacing w:val="-9"/>
          <w:sz w:val="20"/>
        </w:rPr>
        <w:t xml:space="preserve"> </w:t>
      </w:r>
      <w:r>
        <w:rPr>
          <w:i/>
          <w:color w:val="333333"/>
          <w:spacing w:val="-2"/>
          <w:sz w:val="20"/>
        </w:rPr>
        <w:t>meaning?</w:t>
      </w:r>
    </w:p>
    <w:p w14:paraId="0B993FAC" w14:textId="77777777" w:rsidR="0029179C" w:rsidRDefault="0029179C">
      <w:pPr>
        <w:pStyle w:val="BodyText"/>
        <w:spacing w:before="21"/>
        <w:rPr>
          <w:i/>
        </w:rPr>
      </w:pPr>
    </w:p>
    <w:p w14:paraId="112C667B" w14:textId="77777777" w:rsidR="0029179C" w:rsidRDefault="00000000">
      <w:pPr>
        <w:spacing w:line="302" w:lineRule="auto"/>
        <w:ind w:left="681" w:right="339"/>
        <w:jc w:val="both"/>
        <w:rPr>
          <w:i/>
          <w:sz w:val="20"/>
        </w:rPr>
      </w:pPr>
      <w:r>
        <w:rPr>
          <w:i/>
          <w:color w:val="333333"/>
          <w:sz w:val="20"/>
        </w:rPr>
        <w:t>Then,</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a</w:t>
      </w:r>
      <w:r>
        <w:rPr>
          <w:i/>
          <w:color w:val="333333"/>
          <w:spacing w:val="-7"/>
          <w:sz w:val="20"/>
        </w:rPr>
        <w:t xml:space="preserve"> </w:t>
      </w:r>
      <w:r>
        <w:rPr>
          <w:i/>
          <w:color w:val="333333"/>
          <w:sz w:val="20"/>
        </w:rPr>
        <w:t>partner,</w:t>
      </w:r>
      <w:r>
        <w:rPr>
          <w:i/>
          <w:color w:val="333333"/>
          <w:spacing w:val="-7"/>
          <w:sz w:val="20"/>
        </w:rPr>
        <w:t xml:space="preserve"> </w:t>
      </w:r>
      <w:r>
        <w:rPr>
          <w:i/>
          <w:color w:val="333333"/>
          <w:sz w:val="20"/>
        </w:rPr>
        <w:t>take</w:t>
      </w:r>
      <w:r>
        <w:rPr>
          <w:i/>
          <w:color w:val="333333"/>
          <w:spacing w:val="-7"/>
          <w:sz w:val="20"/>
        </w:rPr>
        <w:t xml:space="preserve"> </w:t>
      </w:r>
      <w:r>
        <w:rPr>
          <w:i/>
          <w:color w:val="333333"/>
          <w:sz w:val="20"/>
        </w:rPr>
        <w:t>10</w:t>
      </w:r>
      <w:r>
        <w:rPr>
          <w:i/>
          <w:color w:val="333333"/>
          <w:spacing w:val="-7"/>
          <w:sz w:val="20"/>
        </w:rPr>
        <w:t xml:space="preserve"> </w:t>
      </w:r>
      <w:r>
        <w:rPr>
          <w:i/>
          <w:color w:val="333333"/>
          <w:sz w:val="20"/>
        </w:rPr>
        <w:t>minutes</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share</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responses</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each</w:t>
      </w:r>
      <w:r>
        <w:rPr>
          <w:i/>
          <w:color w:val="333333"/>
          <w:spacing w:val="-7"/>
          <w:sz w:val="20"/>
        </w:rPr>
        <w:t xml:space="preserve"> </w:t>
      </w:r>
      <w:r>
        <w:rPr>
          <w:i/>
          <w:color w:val="333333"/>
          <w:sz w:val="20"/>
        </w:rPr>
        <w:t>other.</w:t>
      </w:r>
      <w:r>
        <w:rPr>
          <w:i/>
          <w:color w:val="333333"/>
          <w:spacing w:val="-7"/>
          <w:sz w:val="20"/>
        </w:rPr>
        <w:t xml:space="preserve"> </w:t>
      </w:r>
      <w:r>
        <w:rPr>
          <w:i/>
          <w:color w:val="333333"/>
          <w:sz w:val="20"/>
        </w:rPr>
        <w:t>Make</w:t>
      </w:r>
      <w:r>
        <w:rPr>
          <w:i/>
          <w:color w:val="333333"/>
          <w:spacing w:val="-7"/>
          <w:sz w:val="20"/>
        </w:rPr>
        <w:t xml:space="preserve"> </w:t>
      </w:r>
      <w:r>
        <w:rPr>
          <w:i/>
          <w:color w:val="333333"/>
          <w:sz w:val="20"/>
        </w:rPr>
        <w:t>sure</w:t>
      </w:r>
      <w:r>
        <w:rPr>
          <w:i/>
          <w:color w:val="333333"/>
          <w:spacing w:val="-7"/>
          <w:sz w:val="20"/>
        </w:rPr>
        <w:t xml:space="preserve"> </w:t>
      </w:r>
      <w:r>
        <w:rPr>
          <w:i/>
          <w:color w:val="333333"/>
          <w:sz w:val="20"/>
        </w:rPr>
        <w:t xml:space="preserve">that </w:t>
      </w:r>
      <w:r>
        <w:rPr>
          <w:i/>
          <w:color w:val="333333"/>
          <w:spacing w:val="-2"/>
          <w:sz w:val="20"/>
        </w:rPr>
        <w:t>each</w:t>
      </w:r>
      <w:r>
        <w:rPr>
          <w:i/>
          <w:color w:val="333333"/>
          <w:spacing w:val="-5"/>
          <w:sz w:val="20"/>
        </w:rPr>
        <w:t xml:space="preserve"> </w:t>
      </w:r>
      <w:r>
        <w:rPr>
          <w:i/>
          <w:color w:val="333333"/>
          <w:spacing w:val="-2"/>
          <w:sz w:val="20"/>
        </w:rPr>
        <w:t>person</w:t>
      </w:r>
      <w:r>
        <w:rPr>
          <w:i/>
          <w:color w:val="333333"/>
          <w:spacing w:val="-5"/>
          <w:sz w:val="20"/>
        </w:rPr>
        <w:t xml:space="preserve"> </w:t>
      </w:r>
      <w:r>
        <w:rPr>
          <w:i/>
          <w:color w:val="333333"/>
          <w:spacing w:val="-2"/>
          <w:sz w:val="20"/>
        </w:rPr>
        <w:t>gets</w:t>
      </w:r>
      <w:r>
        <w:rPr>
          <w:i/>
          <w:color w:val="333333"/>
          <w:spacing w:val="-6"/>
          <w:sz w:val="20"/>
        </w:rPr>
        <w:t xml:space="preserve"> </w:t>
      </w:r>
      <w:r>
        <w:rPr>
          <w:i/>
          <w:color w:val="333333"/>
          <w:spacing w:val="-2"/>
          <w:sz w:val="20"/>
        </w:rPr>
        <w:t>time</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share</w:t>
      </w:r>
      <w:r>
        <w:rPr>
          <w:i/>
          <w:color w:val="333333"/>
          <w:spacing w:val="-6"/>
          <w:sz w:val="20"/>
        </w:rPr>
        <w:t xml:space="preserve"> </w:t>
      </w:r>
      <w:r>
        <w:rPr>
          <w:i/>
          <w:color w:val="333333"/>
          <w:spacing w:val="-2"/>
          <w:sz w:val="20"/>
        </w:rPr>
        <w:t>and</w:t>
      </w:r>
      <w:r>
        <w:rPr>
          <w:i/>
          <w:color w:val="333333"/>
          <w:spacing w:val="-5"/>
          <w:sz w:val="20"/>
        </w:rPr>
        <w:t xml:space="preserve"> </w:t>
      </w:r>
      <w:r>
        <w:rPr>
          <w:i/>
          <w:color w:val="333333"/>
          <w:spacing w:val="-2"/>
          <w:sz w:val="20"/>
        </w:rPr>
        <w:t>listen</w:t>
      </w:r>
      <w:r>
        <w:rPr>
          <w:i/>
          <w:color w:val="333333"/>
          <w:spacing w:val="-5"/>
          <w:sz w:val="20"/>
        </w:rPr>
        <w:t xml:space="preserve"> </w:t>
      </w:r>
      <w:r>
        <w:rPr>
          <w:i/>
          <w:color w:val="333333"/>
          <w:spacing w:val="-2"/>
          <w:sz w:val="20"/>
        </w:rPr>
        <w:t>actively</w:t>
      </w:r>
      <w:r>
        <w:rPr>
          <w:i/>
          <w:color w:val="333333"/>
          <w:spacing w:val="-6"/>
          <w:sz w:val="20"/>
        </w:rPr>
        <w:t xml:space="preserve"> </w:t>
      </w:r>
      <w:r>
        <w:rPr>
          <w:i/>
          <w:color w:val="333333"/>
          <w:spacing w:val="-2"/>
          <w:sz w:val="20"/>
        </w:rPr>
        <w:t>for</w:t>
      </w:r>
      <w:r>
        <w:rPr>
          <w:i/>
          <w:color w:val="333333"/>
          <w:spacing w:val="-5"/>
          <w:sz w:val="20"/>
        </w:rPr>
        <w:t xml:space="preserve"> </w:t>
      </w:r>
      <w:r>
        <w:rPr>
          <w:i/>
          <w:color w:val="333333"/>
          <w:spacing w:val="-2"/>
          <w:sz w:val="20"/>
        </w:rPr>
        <w:t>any</w:t>
      </w:r>
      <w:r>
        <w:rPr>
          <w:i/>
          <w:color w:val="333333"/>
          <w:spacing w:val="-5"/>
          <w:sz w:val="20"/>
        </w:rPr>
        <w:t xml:space="preserve"> </w:t>
      </w:r>
      <w:r>
        <w:rPr>
          <w:i/>
          <w:color w:val="333333"/>
          <w:spacing w:val="-2"/>
          <w:sz w:val="20"/>
        </w:rPr>
        <w:t>similarities</w:t>
      </w:r>
      <w:r>
        <w:rPr>
          <w:i/>
          <w:color w:val="333333"/>
          <w:spacing w:val="-6"/>
          <w:sz w:val="20"/>
        </w:rPr>
        <w:t xml:space="preserve"> </w:t>
      </w:r>
      <w:r>
        <w:rPr>
          <w:i/>
          <w:color w:val="333333"/>
          <w:spacing w:val="-2"/>
          <w:sz w:val="20"/>
        </w:rPr>
        <w:t>or</w:t>
      </w:r>
      <w:r>
        <w:rPr>
          <w:i/>
          <w:color w:val="333333"/>
          <w:spacing w:val="-5"/>
          <w:sz w:val="20"/>
        </w:rPr>
        <w:t xml:space="preserve"> </w:t>
      </w:r>
      <w:r>
        <w:rPr>
          <w:i/>
          <w:color w:val="333333"/>
          <w:spacing w:val="-2"/>
          <w:sz w:val="20"/>
        </w:rPr>
        <w:t>differences</w:t>
      </w:r>
      <w:r>
        <w:rPr>
          <w:i/>
          <w:color w:val="333333"/>
          <w:spacing w:val="-5"/>
          <w:sz w:val="20"/>
        </w:rPr>
        <w:t xml:space="preserve"> </w:t>
      </w:r>
      <w:r>
        <w:rPr>
          <w:i/>
          <w:color w:val="333333"/>
          <w:spacing w:val="-2"/>
          <w:sz w:val="20"/>
        </w:rPr>
        <w:t>between</w:t>
      </w:r>
      <w:r>
        <w:rPr>
          <w:i/>
          <w:color w:val="333333"/>
          <w:spacing w:val="-6"/>
          <w:sz w:val="20"/>
        </w:rPr>
        <w:t xml:space="preserve"> </w:t>
      </w:r>
      <w:r>
        <w:rPr>
          <w:i/>
          <w:color w:val="333333"/>
          <w:spacing w:val="-2"/>
          <w:sz w:val="20"/>
        </w:rPr>
        <w:t xml:space="preserve">you. </w:t>
      </w:r>
      <w:r>
        <w:rPr>
          <w:i/>
          <w:color w:val="333333"/>
          <w:sz w:val="20"/>
        </w:rPr>
        <w:t>We’ll</w:t>
      </w:r>
      <w:r>
        <w:rPr>
          <w:i/>
          <w:color w:val="333333"/>
          <w:spacing w:val="-1"/>
          <w:sz w:val="20"/>
        </w:rPr>
        <w:t xml:space="preserve"> </w:t>
      </w:r>
      <w:r>
        <w:rPr>
          <w:i/>
          <w:color w:val="333333"/>
          <w:sz w:val="20"/>
        </w:rPr>
        <w:t>then</w:t>
      </w:r>
      <w:r>
        <w:rPr>
          <w:i/>
          <w:color w:val="333333"/>
          <w:spacing w:val="-1"/>
          <w:sz w:val="20"/>
        </w:rPr>
        <w:t xml:space="preserve"> </w:t>
      </w:r>
      <w:r>
        <w:rPr>
          <w:i/>
          <w:color w:val="333333"/>
          <w:sz w:val="20"/>
        </w:rPr>
        <w:t>come</w:t>
      </w:r>
      <w:r>
        <w:rPr>
          <w:i/>
          <w:color w:val="333333"/>
          <w:spacing w:val="-1"/>
          <w:sz w:val="20"/>
        </w:rPr>
        <w:t xml:space="preserve"> </w:t>
      </w:r>
      <w:r>
        <w:rPr>
          <w:i/>
          <w:color w:val="333333"/>
          <w:sz w:val="20"/>
        </w:rPr>
        <w:t>together</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share</w:t>
      </w:r>
      <w:r>
        <w:rPr>
          <w:i/>
          <w:color w:val="333333"/>
          <w:spacing w:val="-1"/>
          <w:sz w:val="20"/>
        </w:rPr>
        <w:t xml:space="preserve"> </w:t>
      </w:r>
      <w:r>
        <w:rPr>
          <w:i/>
          <w:color w:val="333333"/>
          <w:sz w:val="20"/>
        </w:rPr>
        <w:t>as</w:t>
      </w:r>
      <w:r>
        <w:rPr>
          <w:i/>
          <w:color w:val="333333"/>
          <w:spacing w:val="-1"/>
          <w:sz w:val="20"/>
        </w:rPr>
        <w:t xml:space="preserve"> </w:t>
      </w:r>
      <w:r>
        <w:rPr>
          <w:i/>
          <w:color w:val="333333"/>
          <w:sz w:val="20"/>
        </w:rPr>
        <w:t>a</w:t>
      </w:r>
      <w:r>
        <w:rPr>
          <w:i/>
          <w:color w:val="333333"/>
          <w:spacing w:val="-1"/>
          <w:sz w:val="20"/>
        </w:rPr>
        <w:t xml:space="preserve"> </w:t>
      </w:r>
      <w:r>
        <w:rPr>
          <w:i/>
          <w:color w:val="333333"/>
          <w:sz w:val="20"/>
        </w:rPr>
        <w:t>group.</w:t>
      </w:r>
    </w:p>
    <w:p w14:paraId="6F642A9D"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70C3B022" w14:textId="77777777" w:rsidR="0029179C" w:rsidRDefault="0029179C">
      <w:pPr>
        <w:pStyle w:val="BodyText"/>
        <w:rPr>
          <w:i/>
        </w:rPr>
      </w:pPr>
    </w:p>
    <w:p w14:paraId="1E490629" w14:textId="77777777" w:rsidR="0029179C" w:rsidRDefault="0029179C">
      <w:pPr>
        <w:pStyle w:val="BodyText"/>
        <w:spacing w:before="60"/>
        <w:rPr>
          <w:i/>
        </w:rPr>
      </w:pPr>
    </w:p>
    <w:p w14:paraId="727E0578" w14:textId="77777777" w:rsidR="0029179C" w:rsidRDefault="00000000">
      <w:pPr>
        <w:pStyle w:val="BodyText"/>
        <w:spacing w:line="302" w:lineRule="auto"/>
        <w:ind w:left="340" w:right="338"/>
        <w:jc w:val="both"/>
      </w:pPr>
      <w:r>
        <w:rPr>
          <w:color w:val="333333"/>
        </w:rPr>
        <w:t>Allow participants five minutes to reflect on these questions in their workbooks. Afterward, ask them to turn to the person next to them and take turns sharing their responses. Facilitate a group discussion afterward, asking if anyone would like to share their insights.</w:t>
      </w:r>
    </w:p>
    <w:p w14:paraId="67A4BDBC" w14:textId="77777777" w:rsidR="0029179C" w:rsidRDefault="00000000">
      <w:pPr>
        <w:pStyle w:val="BodyText"/>
        <w:spacing w:before="257"/>
      </w:pPr>
      <w:r>
        <w:rPr>
          <w:noProof/>
        </w:rPr>
        <mc:AlternateContent>
          <mc:Choice Requires="wps">
            <w:drawing>
              <wp:anchor distT="0" distB="0" distL="0" distR="0" simplePos="0" relativeHeight="487943680" behindDoc="1" locked="0" layoutInCell="1" allowOverlap="1" wp14:anchorId="32E92142" wp14:editId="34AD9FC4">
                <wp:simplePos x="0" y="0"/>
                <wp:positionH relativeFrom="page">
                  <wp:posOffset>1295996</wp:posOffset>
                </wp:positionH>
                <wp:positionV relativeFrom="paragraph">
                  <wp:posOffset>349972</wp:posOffset>
                </wp:positionV>
                <wp:extent cx="4968240" cy="432434"/>
                <wp:effectExtent l="0" t="0" r="0" b="0"/>
                <wp:wrapTopAndBottom/>
                <wp:docPr id="1424" name="Textbox 1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31B839CF"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6"/>
                              </w:rPr>
                              <w:t xml:space="preserve"> </w:t>
                            </w:r>
                            <w:r>
                              <w:rPr>
                                <w:rFonts w:ascii="Lucida Sans"/>
                                <w:color w:val="FFFFFF"/>
                              </w:rPr>
                              <w:t>3</w:t>
                            </w:r>
                            <w:r>
                              <w:rPr>
                                <w:rFonts w:ascii="Lucida Sans"/>
                                <w:color w:val="FFFFFF"/>
                                <w:position w:val="1"/>
                              </w:rPr>
                              <w:t>:</w:t>
                            </w:r>
                            <w:r>
                              <w:rPr>
                                <w:rFonts w:ascii="Lucida Sans"/>
                                <w:color w:val="FFFFFF"/>
                                <w:spacing w:val="-4"/>
                                <w:position w:val="1"/>
                              </w:rPr>
                              <w:t xml:space="preserve"> </w:t>
                            </w:r>
                            <w:r>
                              <w:rPr>
                                <w:rFonts w:ascii="Lucida Sans"/>
                                <w:color w:val="FFFFFF"/>
                              </w:rPr>
                              <w:t>WHY</w:t>
                            </w:r>
                            <w:r>
                              <w:rPr>
                                <w:rFonts w:ascii="Lucida Sans"/>
                                <w:color w:val="FFFFFF"/>
                                <w:spacing w:val="-4"/>
                              </w:rPr>
                              <w:t xml:space="preserve"> </w:t>
                            </w:r>
                            <w:r>
                              <w:rPr>
                                <w:rFonts w:ascii="Lucida Sans"/>
                                <w:color w:val="FFFFFF"/>
                              </w:rPr>
                              <w:t>MEANING</w:t>
                            </w:r>
                            <w:r>
                              <w:rPr>
                                <w:rFonts w:ascii="Lucida Sans"/>
                                <w:color w:val="FFFFFF"/>
                                <w:spacing w:val="6"/>
                              </w:rPr>
                              <w:t xml:space="preserve"> </w:t>
                            </w:r>
                            <w:r>
                              <w:rPr>
                                <w:rFonts w:ascii="Lucida Sans"/>
                                <w:color w:val="FFFFFF"/>
                                <w:spacing w:val="-2"/>
                              </w:rPr>
                              <w:t>MATTERS</w:t>
                            </w:r>
                          </w:p>
                        </w:txbxContent>
                      </wps:txbx>
                      <wps:bodyPr wrap="square" lIns="0" tIns="0" rIns="0" bIns="0" rtlCol="0">
                        <a:noAutofit/>
                      </wps:bodyPr>
                    </wps:wsp>
                  </a:graphicData>
                </a:graphic>
              </wp:anchor>
            </w:drawing>
          </mc:Choice>
          <mc:Fallback>
            <w:pict>
              <v:shape w14:anchorId="32E92142" id="Textbox 1424" o:spid="_x0000_s1424" type="#_x0000_t202" style="position:absolute;margin-left:102.05pt;margin-top:27.55pt;width:391.2pt;height:34.05pt;z-index:-153728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wjd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" fillcolor="#d1a326" stroked="f">
                <v:textbox inset="0,0,0,0">
                  <w:txbxContent>
                    <w:p w14:paraId="31B839CF"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6"/>
                        </w:rPr>
                        <w:t xml:space="preserve"> </w:t>
                      </w:r>
                      <w:r>
                        <w:rPr>
                          <w:rFonts w:ascii="Lucida Sans"/>
                          <w:color w:val="FFFFFF"/>
                        </w:rPr>
                        <w:t>3</w:t>
                      </w:r>
                      <w:r>
                        <w:rPr>
                          <w:rFonts w:ascii="Lucida Sans"/>
                          <w:color w:val="FFFFFF"/>
                          <w:position w:val="1"/>
                        </w:rPr>
                        <w:t>:</w:t>
                      </w:r>
                      <w:r>
                        <w:rPr>
                          <w:rFonts w:ascii="Lucida Sans"/>
                          <w:color w:val="FFFFFF"/>
                          <w:spacing w:val="-4"/>
                          <w:position w:val="1"/>
                        </w:rPr>
                        <w:t xml:space="preserve"> </w:t>
                      </w:r>
                      <w:r>
                        <w:rPr>
                          <w:rFonts w:ascii="Lucida Sans"/>
                          <w:color w:val="FFFFFF"/>
                        </w:rPr>
                        <w:t>WHY</w:t>
                      </w:r>
                      <w:r>
                        <w:rPr>
                          <w:rFonts w:ascii="Lucida Sans"/>
                          <w:color w:val="FFFFFF"/>
                          <w:spacing w:val="-4"/>
                        </w:rPr>
                        <w:t xml:space="preserve"> </w:t>
                      </w:r>
                      <w:r>
                        <w:rPr>
                          <w:rFonts w:ascii="Lucida Sans"/>
                          <w:color w:val="FFFFFF"/>
                        </w:rPr>
                        <w:t>MEANING</w:t>
                      </w:r>
                      <w:r>
                        <w:rPr>
                          <w:rFonts w:ascii="Lucida Sans"/>
                          <w:color w:val="FFFFFF"/>
                          <w:spacing w:val="6"/>
                        </w:rPr>
                        <w:t xml:space="preserve"> </w:t>
                      </w:r>
                      <w:r>
                        <w:rPr>
                          <w:rFonts w:ascii="Lucida Sans"/>
                          <w:color w:val="FFFFFF"/>
                          <w:spacing w:val="-2"/>
                        </w:rPr>
                        <w:t>MATTERS</w:t>
                      </w:r>
                    </w:p>
                  </w:txbxContent>
                </v:textbox>
                <w10:wrap type="topAndBottom" anchorx="page"/>
              </v:shape>
            </w:pict>
          </mc:Fallback>
        </mc:AlternateContent>
      </w:r>
    </w:p>
    <w:p w14:paraId="360FB9ED" w14:textId="77777777" w:rsidR="0029179C" w:rsidRDefault="0029179C">
      <w:pPr>
        <w:pStyle w:val="BodyText"/>
        <w:spacing w:before="87"/>
      </w:pPr>
    </w:p>
    <w:p w14:paraId="145C90C4" w14:textId="77777777" w:rsidR="0029179C" w:rsidRDefault="00000000">
      <w:pPr>
        <w:pStyle w:val="BodyText"/>
        <w:spacing w:line="302" w:lineRule="auto"/>
        <w:ind w:left="340" w:right="338"/>
        <w:jc w:val="both"/>
      </w:pPr>
      <w:r>
        <w:rPr>
          <w:color w:val="333333"/>
        </w:rPr>
        <w:t>In this section, we’ll explore the concept of meaning, why it’s crucial for our wellbeing, and</w:t>
      </w:r>
      <w:r>
        <w:rPr>
          <w:color w:val="333333"/>
          <w:spacing w:val="-6"/>
        </w:rPr>
        <w:t xml:space="preserve"> </w:t>
      </w:r>
      <w:r>
        <w:rPr>
          <w:color w:val="333333"/>
        </w:rPr>
        <w:t>how</w:t>
      </w:r>
      <w:r>
        <w:rPr>
          <w:color w:val="333333"/>
          <w:spacing w:val="-6"/>
        </w:rPr>
        <w:t xml:space="preserve"> </w:t>
      </w:r>
      <w:r>
        <w:rPr>
          <w:color w:val="333333"/>
        </w:rPr>
        <w:t>it</w:t>
      </w:r>
      <w:r>
        <w:rPr>
          <w:color w:val="333333"/>
          <w:spacing w:val="-6"/>
        </w:rPr>
        <w:t xml:space="preserve"> </w:t>
      </w:r>
      <w:r>
        <w:rPr>
          <w:color w:val="333333"/>
        </w:rPr>
        <w:t>differs</w:t>
      </w:r>
      <w:r>
        <w:rPr>
          <w:color w:val="333333"/>
          <w:spacing w:val="-6"/>
        </w:rPr>
        <w:t xml:space="preserve"> </w:t>
      </w:r>
      <w:r>
        <w:rPr>
          <w:color w:val="333333"/>
        </w:rPr>
        <w:t>from</w:t>
      </w:r>
      <w:r>
        <w:rPr>
          <w:color w:val="333333"/>
          <w:spacing w:val="-6"/>
        </w:rPr>
        <w:t xml:space="preserve"> </w:t>
      </w:r>
      <w:r>
        <w:rPr>
          <w:color w:val="333333"/>
        </w:rPr>
        <w:t>mere</w:t>
      </w:r>
      <w:r>
        <w:rPr>
          <w:color w:val="333333"/>
          <w:spacing w:val="-6"/>
        </w:rPr>
        <w:t xml:space="preserve"> </w:t>
      </w:r>
      <w:r>
        <w:rPr>
          <w:color w:val="333333"/>
        </w:rPr>
        <w:t>happiness.</w:t>
      </w:r>
      <w:r>
        <w:rPr>
          <w:color w:val="333333"/>
          <w:spacing w:val="-6"/>
        </w:rPr>
        <w:t xml:space="preserve"> </w:t>
      </w:r>
      <w:r>
        <w:rPr>
          <w:color w:val="333333"/>
        </w:rPr>
        <w:t>Participants</w:t>
      </w:r>
      <w:r>
        <w:rPr>
          <w:color w:val="333333"/>
          <w:spacing w:val="-6"/>
        </w:rPr>
        <w:t xml:space="preserve"> </w:t>
      </w:r>
      <w:r>
        <w:rPr>
          <w:color w:val="333333"/>
        </w:rPr>
        <w:t>will</w:t>
      </w:r>
      <w:r>
        <w:rPr>
          <w:color w:val="333333"/>
          <w:spacing w:val="-6"/>
        </w:rPr>
        <w:t xml:space="preserve"> </w:t>
      </w:r>
      <w:r>
        <w:rPr>
          <w:color w:val="333333"/>
        </w:rPr>
        <w:t>reflect</w:t>
      </w:r>
      <w:r>
        <w:rPr>
          <w:color w:val="333333"/>
          <w:spacing w:val="-6"/>
        </w:rPr>
        <w:t xml:space="preserve"> </w:t>
      </w:r>
      <w:r>
        <w:rPr>
          <w:color w:val="333333"/>
        </w:rPr>
        <w:t>on</w:t>
      </w:r>
      <w:r>
        <w:rPr>
          <w:color w:val="333333"/>
          <w:spacing w:val="-6"/>
        </w:rPr>
        <w:t xml:space="preserve"> </w:t>
      </w:r>
      <w:r>
        <w:rPr>
          <w:color w:val="333333"/>
        </w:rPr>
        <w:t>what</w:t>
      </w:r>
      <w:r>
        <w:rPr>
          <w:color w:val="333333"/>
          <w:spacing w:val="-6"/>
        </w:rPr>
        <w:t xml:space="preserve"> </w:t>
      </w:r>
      <w:r>
        <w:rPr>
          <w:color w:val="333333"/>
        </w:rPr>
        <w:t>brings</w:t>
      </w:r>
      <w:r>
        <w:rPr>
          <w:color w:val="333333"/>
          <w:spacing w:val="-6"/>
        </w:rPr>
        <w:t xml:space="preserve"> </w:t>
      </w:r>
      <w:r>
        <w:rPr>
          <w:color w:val="333333"/>
        </w:rPr>
        <w:t>meaning into their lives and consider the benefits of living a life with purpose.</w:t>
      </w:r>
    </w:p>
    <w:p w14:paraId="3E2A769C" w14:textId="77777777" w:rsidR="0029179C" w:rsidRDefault="0029179C">
      <w:pPr>
        <w:pStyle w:val="BodyText"/>
        <w:spacing w:before="132"/>
      </w:pPr>
    </w:p>
    <w:p w14:paraId="7E151C7B" w14:textId="77777777" w:rsidR="0029179C" w:rsidRDefault="00000000">
      <w:pPr>
        <w:pStyle w:val="Heading6"/>
        <w:jc w:val="both"/>
      </w:pPr>
      <w:r>
        <w:rPr>
          <w:color w:val="333333"/>
        </w:rPr>
        <w:t>The</w:t>
      </w:r>
      <w:r>
        <w:rPr>
          <w:color w:val="333333"/>
          <w:spacing w:val="9"/>
        </w:rPr>
        <w:t xml:space="preserve"> </w:t>
      </w:r>
      <w:r>
        <w:rPr>
          <w:color w:val="333333"/>
        </w:rPr>
        <w:t>Importance</w:t>
      </w:r>
      <w:r>
        <w:rPr>
          <w:color w:val="333333"/>
          <w:spacing w:val="10"/>
        </w:rPr>
        <w:t xml:space="preserve"> </w:t>
      </w:r>
      <w:r>
        <w:rPr>
          <w:color w:val="333333"/>
        </w:rPr>
        <w:t>Of</w:t>
      </w:r>
      <w:r>
        <w:rPr>
          <w:color w:val="333333"/>
          <w:spacing w:val="10"/>
        </w:rPr>
        <w:t xml:space="preserve"> </w:t>
      </w:r>
      <w:r>
        <w:rPr>
          <w:color w:val="333333"/>
          <w:spacing w:val="-2"/>
        </w:rPr>
        <w:t>Meaning</w:t>
      </w:r>
    </w:p>
    <w:p w14:paraId="0AF28469" w14:textId="77777777" w:rsidR="0029179C" w:rsidRDefault="0029179C">
      <w:pPr>
        <w:pStyle w:val="BodyText"/>
        <w:spacing w:before="61"/>
        <w:rPr>
          <w:rFonts w:ascii="Arial"/>
          <w:b/>
          <w:sz w:val="30"/>
        </w:rPr>
      </w:pPr>
    </w:p>
    <w:p w14:paraId="14CE6F03"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83968" behindDoc="0" locked="0" layoutInCell="1" allowOverlap="1" wp14:anchorId="03D7044A" wp14:editId="219E525B">
                <wp:simplePos x="0" y="0"/>
                <wp:positionH relativeFrom="page">
                  <wp:posOffset>1314005</wp:posOffset>
                </wp:positionH>
                <wp:positionV relativeFrom="paragraph">
                  <wp:posOffset>2358</wp:posOffset>
                </wp:positionV>
                <wp:extent cx="1270" cy="4384040"/>
                <wp:effectExtent l="0" t="0" r="0" b="0"/>
                <wp:wrapNone/>
                <wp:docPr id="1425" name="Graphic 14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384040"/>
                        </a:xfrm>
                        <a:custGeom>
                          <a:avLst/>
                          <a:gdLst/>
                          <a:ahLst/>
                          <a:cxnLst/>
                          <a:rect l="l" t="t" r="r" b="b"/>
                          <a:pathLst>
                            <a:path h="4384040">
                              <a:moveTo>
                                <a:pt x="0" y="43835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D7FDC74" id="Graphic 1425" o:spid="_x0000_s1026" style="position:absolute;margin-left:103.45pt;margin-top:.2pt;width:.1pt;height:345.2pt;z-index:16083968;visibility:visible;mso-wrap-style:square;mso-wrap-distance-left:0;mso-wrap-distance-top:0;mso-wrap-distance-right:0;mso-wrap-distance-bottom:0;mso-position-horizontal:absolute;mso-position-horizontal-relative:page;mso-position-vertical:absolute;mso-position-vertical-relative:text;v-text-anchor:top" coordsize="1270,4384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" path="m,4383582l,e" filled="f" strokecolor="#d1a326" strokeweight="3pt">
                <v:path arrowok="t"/>
                <w10:wrap anchorx="page"/>
              </v:shape>
            </w:pict>
          </mc:Fallback>
        </mc:AlternateContent>
      </w:r>
      <w:r>
        <w:rPr>
          <w:i/>
          <w:color w:val="333333"/>
          <w:sz w:val="20"/>
        </w:rPr>
        <w:t>Is</w:t>
      </w:r>
      <w:r>
        <w:rPr>
          <w:i/>
          <w:color w:val="333333"/>
          <w:spacing w:val="-8"/>
          <w:sz w:val="20"/>
        </w:rPr>
        <w:t xml:space="preserve"> </w:t>
      </w:r>
      <w:r>
        <w:rPr>
          <w:i/>
          <w:color w:val="333333"/>
          <w:sz w:val="20"/>
        </w:rPr>
        <w:t>happiness</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ultimate</w:t>
      </w:r>
      <w:r>
        <w:rPr>
          <w:i/>
          <w:color w:val="333333"/>
          <w:spacing w:val="-8"/>
          <w:sz w:val="20"/>
        </w:rPr>
        <w:t xml:space="preserve"> </w:t>
      </w:r>
      <w:r>
        <w:rPr>
          <w:i/>
          <w:color w:val="333333"/>
          <w:sz w:val="20"/>
        </w:rPr>
        <w:t>goal</w:t>
      </w:r>
      <w:r>
        <w:rPr>
          <w:i/>
          <w:color w:val="333333"/>
          <w:spacing w:val="-8"/>
          <w:sz w:val="20"/>
        </w:rPr>
        <w:t xml:space="preserve"> </w:t>
      </w:r>
      <w:r>
        <w:rPr>
          <w:i/>
          <w:color w:val="333333"/>
          <w:sz w:val="20"/>
        </w:rPr>
        <w:t>we</w:t>
      </w:r>
      <w:r>
        <w:rPr>
          <w:i/>
          <w:color w:val="333333"/>
          <w:spacing w:val="-8"/>
          <w:sz w:val="20"/>
        </w:rPr>
        <w:t xml:space="preserve"> </w:t>
      </w:r>
      <w:r>
        <w:rPr>
          <w:i/>
          <w:color w:val="333333"/>
          <w:sz w:val="20"/>
        </w:rPr>
        <w:t>should</w:t>
      </w:r>
      <w:r>
        <w:rPr>
          <w:i/>
          <w:color w:val="333333"/>
          <w:spacing w:val="-8"/>
          <w:sz w:val="20"/>
        </w:rPr>
        <w:t xml:space="preserve"> </w:t>
      </w:r>
      <w:r>
        <w:rPr>
          <w:i/>
          <w:color w:val="333333"/>
          <w:sz w:val="20"/>
        </w:rPr>
        <w:t>be</w:t>
      </w:r>
      <w:r>
        <w:rPr>
          <w:i/>
          <w:color w:val="333333"/>
          <w:spacing w:val="-8"/>
          <w:sz w:val="20"/>
        </w:rPr>
        <w:t xml:space="preserve"> </w:t>
      </w:r>
      <w:r>
        <w:rPr>
          <w:i/>
          <w:color w:val="333333"/>
          <w:sz w:val="20"/>
        </w:rPr>
        <w:t>striving</w:t>
      </w:r>
      <w:r>
        <w:rPr>
          <w:i/>
          <w:color w:val="333333"/>
          <w:spacing w:val="-8"/>
          <w:sz w:val="20"/>
        </w:rPr>
        <w:t xml:space="preserve"> </w:t>
      </w:r>
      <w:r>
        <w:rPr>
          <w:i/>
          <w:color w:val="333333"/>
          <w:sz w:val="20"/>
        </w:rPr>
        <w:t>for,</w:t>
      </w:r>
      <w:r>
        <w:rPr>
          <w:i/>
          <w:color w:val="333333"/>
          <w:spacing w:val="-8"/>
          <w:sz w:val="20"/>
        </w:rPr>
        <w:t xml:space="preserve"> </w:t>
      </w:r>
      <w:r>
        <w:rPr>
          <w:i/>
          <w:color w:val="333333"/>
          <w:sz w:val="20"/>
        </w:rPr>
        <w:t>or</w:t>
      </w:r>
      <w:r>
        <w:rPr>
          <w:i/>
          <w:color w:val="333333"/>
          <w:spacing w:val="-8"/>
          <w:sz w:val="20"/>
        </w:rPr>
        <w:t xml:space="preserve"> </w:t>
      </w:r>
      <w:r>
        <w:rPr>
          <w:i/>
          <w:color w:val="333333"/>
          <w:sz w:val="20"/>
        </w:rPr>
        <w:t>is</w:t>
      </w:r>
      <w:r>
        <w:rPr>
          <w:i/>
          <w:color w:val="333333"/>
          <w:spacing w:val="-8"/>
          <w:sz w:val="20"/>
        </w:rPr>
        <w:t xml:space="preserve"> </w:t>
      </w:r>
      <w:r>
        <w:rPr>
          <w:i/>
          <w:color w:val="333333"/>
          <w:sz w:val="20"/>
        </w:rPr>
        <w:t>there</w:t>
      </w:r>
      <w:r>
        <w:rPr>
          <w:i/>
          <w:color w:val="333333"/>
          <w:spacing w:val="-8"/>
          <w:sz w:val="20"/>
        </w:rPr>
        <w:t xml:space="preserve"> </w:t>
      </w:r>
      <w:r>
        <w:rPr>
          <w:i/>
          <w:color w:val="333333"/>
          <w:sz w:val="20"/>
        </w:rPr>
        <w:t>something</w:t>
      </w:r>
      <w:r>
        <w:rPr>
          <w:i/>
          <w:color w:val="333333"/>
          <w:spacing w:val="-8"/>
          <w:sz w:val="20"/>
        </w:rPr>
        <w:t xml:space="preserve"> </w:t>
      </w:r>
      <w:r>
        <w:rPr>
          <w:i/>
          <w:color w:val="333333"/>
          <w:sz w:val="20"/>
        </w:rPr>
        <w:t>deeper</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 xml:space="preserve">more </w:t>
      </w:r>
      <w:r>
        <w:rPr>
          <w:i/>
          <w:color w:val="333333"/>
          <w:spacing w:val="-2"/>
          <w:sz w:val="20"/>
        </w:rPr>
        <w:t>enduring?</w:t>
      </w:r>
      <w:r>
        <w:rPr>
          <w:i/>
          <w:color w:val="333333"/>
          <w:spacing w:val="-11"/>
          <w:sz w:val="20"/>
        </w:rPr>
        <w:t xml:space="preserve"> </w:t>
      </w:r>
      <w:r>
        <w:rPr>
          <w:i/>
          <w:color w:val="333333"/>
          <w:spacing w:val="-2"/>
          <w:sz w:val="20"/>
        </w:rPr>
        <w:t>While</w:t>
      </w:r>
      <w:r>
        <w:rPr>
          <w:i/>
          <w:color w:val="333333"/>
          <w:spacing w:val="-10"/>
          <w:sz w:val="20"/>
        </w:rPr>
        <w:t xml:space="preserve"> </w:t>
      </w:r>
      <w:r>
        <w:rPr>
          <w:i/>
          <w:color w:val="333333"/>
          <w:spacing w:val="-2"/>
          <w:sz w:val="20"/>
        </w:rPr>
        <w:t>happiness</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certainly</w:t>
      </w:r>
      <w:r>
        <w:rPr>
          <w:i/>
          <w:color w:val="333333"/>
          <w:spacing w:val="-11"/>
          <w:sz w:val="20"/>
        </w:rPr>
        <w:t xml:space="preserve"> </w:t>
      </w:r>
      <w:r>
        <w:rPr>
          <w:i/>
          <w:color w:val="333333"/>
          <w:spacing w:val="-2"/>
          <w:sz w:val="20"/>
        </w:rPr>
        <w:t>valuable,</w:t>
      </w:r>
      <w:r>
        <w:rPr>
          <w:i/>
          <w:color w:val="333333"/>
          <w:spacing w:val="-10"/>
          <w:sz w:val="20"/>
        </w:rPr>
        <w:t xml:space="preserve"> </w:t>
      </w:r>
      <w:r>
        <w:rPr>
          <w:i/>
          <w:color w:val="333333"/>
          <w:spacing w:val="-2"/>
          <w:sz w:val="20"/>
        </w:rPr>
        <w:t>it’s</w:t>
      </w:r>
      <w:r>
        <w:rPr>
          <w:i/>
          <w:color w:val="333333"/>
          <w:spacing w:val="-11"/>
          <w:sz w:val="20"/>
        </w:rPr>
        <w:t xml:space="preserve"> </w:t>
      </w:r>
      <w:r>
        <w:rPr>
          <w:i/>
          <w:color w:val="333333"/>
          <w:spacing w:val="-2"/>
          <w:sz w:val="20"/>
        </w:rPr>
        <w:t>often</w:t>
      </w:r>
      <w:r>
        <w:rPr>
          <w:i/>
          <w:color w:val="333333"/>
          <w:spacing w:val="-10"/>
          <w:sz w:val="20"/>
        </w:rPr>
        <w:t xml:space="preserve"> </w:t>
      </w:r>
      <w:r>
        <w:rPr>
          <w:i/>
          <w:color w:val="333333"/>
          <w:spacing w:val="-2"/>
          <w:sz w:val="20"/>
        </w:rPr>
        <w:t>fleeting.</w:t>
      </w:r>
      <w:r>
        <w:rPr>
          <w:i/>
          <w:color w:val="333333"/>
          <w:spacing w:val="-11"/>
          <w:sz w:val="20"/>
        </w:rPr>
        <w:t xml:space="preserve"> </w:t>
      </w:r>
      <w:r>
        <w:rPr>
          <w:i/>
          <w:color w:val="333333"/>
          <w:spacing w:val="-2"/>
          <w:sz w:val="20"/>
        </w:rPr>
        <w:t>Moments</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joy</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 xml:space="preserve">pleasure </w:t>
      </w:r>
      <w:r>
        <w:rPr>
          <w:i/>
          <w:color w:val="333333"/>
          <w:sz w:val="20"/>
        </w:rPr>
        <w:t>come</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go.</w:t>
      </w:r>
      <w:r>
        <w:rPr>
          <w:i/>
          <w:color w:val="333333"/>
          <w:spacing w:val="-1"/>
          <w:sz w:val="20"/>
        </w:rPr>
        <w:t xml:space="preserve"> </w:t>
      </w:r>
      <w:r>
        <w:rPr>
          <w:i/>
          <w:color w:val="333333"/>
          <w:sz w:val="20"/>
        </w:rPr>
        <w:t>What</w:t>
      </w:r>
      <w:r>
        <w:rPr>
          <w:i/>
          <w:color w:val="333333"/>
          <w:spacing w:val="-1"/>
          <w:sz w:val="20"/>
        </w:rPr>
        <w:t xml:space="preserve"> </w:t>
      </w:r>
      <w:r>
        <w:rPr>
          <w:i/>
          <w:color w:val="333333"/>
          <w:sz w:val="20"/>
        </w:rPr>
        <w:t>truly</w:t>
      </w:r>
      <w:r>
        <w:rPr>
          <w:i/>
          <w:color w:val="333333"/>
          <w:spacing w:val="-1"/>
          <w:sz w:val="20"/>
        </w:rPr>
        <w:t xml:space="preserve"> </w:t>
      </w:r>
      <w:r>
        <w:rPr>
          <w:i/>
          <w:color w:val="333333"/>
          <w:sz w:val="20"/>
        </w:rPr>
        <w:t>sustains</w:t>
      </w:r>
      <w:r>
        <w:rPr>
          <w:i/>
          <w:color w:val="333333"/>
          <w:spacing w:val="-1"/>
          <w:sz w:val="20"/>
        </w:rPr>
        <w:t xml:space="preserve"> </w:t>
      </w:r>
      <w:r>
        <w:rPr>
          <w:i/>
          <w:color w:val="333333"/>
          <w:sz w:val="20"/>
        </w:rPr>
        <w:t>us</w:t>
      </w:r>
      <w:r>
        <w:rPr>
          <w:i/>
          <w:color w:val="333333"/>
          <w:spacing w:val="-1"/>
          <w:sz w:val="20"/>
        </w:rPr>
        <w:t xml:space="preserve"> </w:t>
      </w:r>
      <w:r>
        <w:rPr>
          <w:i/>
          <w:color w:val="333333"/>
          <w:sz w:val="20"/>
        </w:rPr>
        <w:t>through</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ups</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downs</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life</w:t>
      </w:r>
      <w:r>
        <w:rPr>
          <w:i/>
          <w:color w:val="333333"/>
          <w:spacing w:val="-1"/>
          <w:sz w:val="20"/>
        </w:rPr>
        <w:t xml:space="preserve"> </w:t>
      </w:r>
      <w:r>
        <w:rPr>
          <w:i/>
          <w:color w:val="333333"/>
          <w:sz w:val="20"/>
        </w:rPr>
        <w:t>is</w:t>
      </w:r>
      <w:r>
        <w:rPr>
          <w:i/>
          <w:color w:val="333333"/>
          <w:spacing w:val="-1"/>
          <w:sz w:val="20"/>
        </w:rPr>
        <w:t xml:space="preserve"> </w:t>
      </w:r>
      <w:r>
        <w:rPr>
          <w:i/>
          <w:color w:val="333333"/>
          <w:sz w:val="20"/>
        </w:rPr>
        <w:t>meaning.</w:t>
      </w:r>
      <w:r>
        <w:rPr>
          <w:i/>
          <w:color w:val="333333"/>
          <w:spacing w:val="-1"/>
          <w:sz w:val="20"/>
        </w:rPr>
        <w:t xml:space="preserve"> </w:t>
      </w:r>
      <w:r>
        <w:rPr>
          <w:i/>
          <w:color w:val="333333"/>
          <w:sz w:val="20"/>
        </w:rPr>
        <w:t>Meaning gives</w:t>
      </w:r>
      <w:r>
        <w:rPr>
          <w:i/>
          <w:color w:val="333333"/>
          <w:spacing w:val="-13"/>
          <w:sz w:val="20"/>
        </w:rPr>
        <w:t xml:space="preserve"> </w:t>
      </w:r>
      <w:r>
        <w:rPr>
          <w:i/>
          <w:color w:val="333333"/>
          <w:sz w:val="20"/>
        </w:rPr>
        <w:t>us</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sense</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coherence,</w:t>
      </w:r>
      <w:r>
        <w:rPr>
          <w:i/>
          <w:color w:val="333333"/>
          <w:spacing w:val="-12"/>
          <w:sz w:val="20"/>
        </w:rPr>
        <w:t xml:space="preserve"> </w:t>
      </w:r>
      <w:r>
        <w:rPr>
          <w:i/>
          <w:color w:val="333333"/>
          <w:sz w:val="20"/>
        </w:rPr>
        <w:t>purpose,</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direction</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anchors</w:t>
      </w:r>
      <w:r>
        <w:rPr>
          <w:i/>
          <w:color w:val="333333"/>
          <w:spacing w:val="-13"/>
          <w:sz w:val="20"/>
        </w:rPr>
        <w:t xml:space="preserve"> </w:t>
      </w:r>
      <w:r>
        <w:rPr>
          <w:i/>
          <w:color w:val="333333"/>
          <w:sz w:val="20"/>
        </w:rPr>
        <w:t>us,</w:t>
      </w:r>
      <w:r>
        <w:rPr>
          <w:i/>
          <w:color w:val="333333"/>
          <w:spacing w:val="-12"/>
          <w:sz w:val="20"/>
        </w:rPr>
        <w:t xml:space="preserve"> </w:t>
      </w:r>
      <w:r>
        <w:rPr>
          <w:i/>
          <w:color w:val="333333"/>
          <w:sz w:val="20"/>
        </w:rPr>
        <w:t>even</w:t>
      </w:r>
      <w:r>
        <w:rPr>
          <w:i/>
          <w:color w:val="333333"/>
          <w:spacing w:val="-13"/>
          <w:sz w:val="20"/>
        </w:rPr>
        <w:t xml:space="preserve"> </w:t>
      </w:r>
      <w:r>
        <w:rPr>
          <w:i/>
          <w:color w:val="333333"/>
          <w:sz w:val="20"/>
        </w:rPr>
        <w:t>when</w:t>
      </w:r>
      <w:r>
        <w:rPr>
          <w:i/>
          <w:color w:val="333333"/>
          <w:spacing w:val="-12"/>
          <w:sz w:val="20"/>
        </w:rPr>
        <w:t xml:space="preserve"> </w:t>
      </w:r>
      <w:r>
        <w:rPr>
          <w:i/>
          <w:color w:val="333333"/>
          <w:sz w:val="20"/>
        </w:rPr>
        <w:t>happiness</w:t>
      </w:r>
      <w:r>
        <w:rPr>
          <w:i/>
          <w:color w:val="333333"/>
          <w:spacing w:val="-13"/>
          <w:sz w:val="20"/>
        </w:rPr>
        <w:t xml:space="preserve"> </w:t>
      </w:r>
      <w:r>
        <w:rPr>
          <w:i/>
          <w:color w:val="333333"/>
          <w:sz w:val="20"/>
        </w:rPr>
        <w:t>feels out of reach.</w:t>
      </w:r>
    </w:p>
    <w:p w14:paraId="4E8588C7" w14:textId="77777777" w:rsidR="0029179C" w:rsidRDefault="00000000">
      <w:pPr>
        <w:spacing w:before="170" w:line="302" w:lineRule="auto"/>
        <w:ind w:left="681" w:right="339"/>
        <w:jc w:val="both"/>
        <w:rPr>
          <w:i/>
          <w:sz w:val="20"/>
        </w:rPr>
      </w:pPr>
      <w:r>
        <w:rPr>
          <w:i/>
          <w:color w:val="333333"/>
          <w:spacing w:val="-2"/>
          <w:sz w:val="20"/>
        </w:rPr>
        <w:t>In</w:t>
      </w:r>
      <w:r>
        <w:rPr>
          <w:i/>
          <w:color w:val="333333"/>
          <w:spacing w:val="-8"/>
          <w:sz w:val="20"/>
        </w:rPr>
        <w:t xml:space="preserve"> </w:t>
      </w:r>
      <w:r>
        <w:rPr>
          <w:i/>
          <w:color w:val="333333"/>
          <w:spacing w:val="-2"/>
          <w:sz w:val="20"/>
        </w:rPr>
        <w:t>our</w:t>
      </w:r>
      <w:r>
        <w:rPr>
          <w:i/>
          <w:color w:val="333333"/>
          <w:spacing w:val="-8"/>
          <w:sz w:val="20"/>
        </w:rPr>
        <w:t xml:space="preserve"> </w:t>
      </w:r>
      <w:r>
        <w:rPr>
          <w:i/>
          <w:color w:val="333333"/>
          <w:spacing w:val="-2"/>
          <w:sz w:val="20"/>
        </w:rPr>
        <w:t>everyday</w:t>
      </w:r>
      <w:r>
        <w:rPr>
          <w:i/>
          <w:color w:val="333333"/>
          <w:spacing w:val="-8"/>
          <w:sz w:val="20"/>
        </w:rPr>
        <w:t xml:space="preserve"> </w:t>
      </w:r>
      <w:r>
        <w:rPr>
          <w:i/>
          <w:color w:val="333333"/>
          <w:spacing w:val="-2"/>
          <w:sz w:val="20"/>
        </w:rPr>
        <w:t>lives,</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pursuit</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happiness</w:t>
      </w:r>
      <w:r>
        <w:rPr>
          <w:i/>
          <w:color w:val="333333"/>
          <w:spacing w:val="-8"/>
          <w:sz w:val="20"/>
        </w:rPr>
        <w:t xml:space="preserve"> </w:t>
      </w:r>
      <w:r>
        <w:rPr>
          <w:i/>
          <w:color w:val="333333"/>
          <w:spacing w:val="-2"/>
          <w:sz w:val="20"/>
        </w:rPr>
        <w:t>alone</w:t>
      </w:r>
      <w:r>
        <w:rPr>
          <w:i/>
          <w:color w:val="333333"/>
          <w:spacing w:val="-8"/>
          <w:sz w:val="20"/>
        </w:rPr>
        <w:t xml:space="preserve"> </w:t>
      </w:r>
      <w:r>
        <w:rPr>
          <w:i/>
          <w:color w:val="333333"/>
          <w:spacing w:val="-2"/>
          <w:sz w:val="20"/>
        </w:rPr>
        <w:t>can</w:t>
      </w:r>
      <w:r>
        <w:rPr>
          <w:i/>
          <w:color w:val="333333"/>
          <w:spacing w:val="-8"/>
          <w:sz w:val="20"/>
        </w:rPr>
        <w:t xml:space="preserve"> </w:t>
      </w:r>
      <w:r>
        <w:rPr>
          <w:i/>
          <w:color w:val="333333"/>
          <w:spacing w:val="-2"/>
          <w:sz w:val="20"/>
        </w:rPr>
        <w:t>sometimes</w:t>
      </w:r>
      <w:r>
        <w:rPr>
          <w:i/>
          <w:color w:val="333333"/>
          <w:spacing w:val="-8"/>
          <w:sz w:val="20"/>
        </w:rPr>
        <w:t xml:space="preserve"> </w:t>
      </w:r>
      <w:r>
        <w:rPr>
          <w:i/>
          <w:color w:val="333333"/>
          <w:spacing w:val="-2"/>
          <w:sz w:val="20"/>
        </w:rPr>
        <w:t>feel</w:t>
      </w:r>
      <w:r>
        <w:rPr>
          <w:i/>
          <w:color w:val="333333"/>
          <w:spacing w:val="-8"/>
          <w:sz w:val="20"/>
        </w:rPr>
        <w:t xml:space="preserve"> </w:t>
      </w:r>
      <w:r>
        <w:rPr>
          <w:i/>
          <w:color w:val="333333"/>
          <w:spacing w:val="-2"/>
          <w:sz w:val="20"/>
        </w:rPr>
        <w:t>shallow</w:t>
      </w:r>
      <w:r>
        <w:rPr>
          <w:i/>
          <w:color w:val="333333"/>
          <w:spacing w:val="-8"/>
          <w:sz w:val="20"/>
        </w:rPr>
        <w:t xml:space="preserve"> </w:t>
      </w:r>
      <w:r>
        <w:rPr>
          <w:i/>
          <w:color w:val="333333"/>
          <w:spacing w:val="-2"/>
          <w:sz w:val="20"/>
        </w:rPr>
        <w:t>or</w:t>
      </w:r>
      <w:r>
        <w:rPr>
          <w:i/>
          <w:color w:val="333333"/>
          <w:spacing w:val="-8"/>
          <w:sz w:val="20"/>
        </w:rPr>
        <w:t xml:space="preserve"> </w:t>
      </w:r>
      <w:r>
        <w:rPr>
          <w:i/>
          <w:color w:val="333333"/>
          <w:spacing w:val="-2"/>
          <w:sz w:val="20"/>
        </w:rPr>
        <w:t>unsatisfying. We</w:t>
      </w:r>
      <w:r>
        <w:rPr>
          <w:i/>
          <w:color w:val="333333"/>
          <w:spacing w:val="-8"/>
          <w:sz w:val="20"/>
        </w:rPr>
        <w:t xml:space="preserve"> </w:t>
      </w:r>
      <w:r>
        <w:rPr>
          <w:i/>
          <w:color w:val="333333"/>
          <w:spacing w:val="-2"/>
          <w:sz w:val="20"/>
        </w:rPr>
        <w:t>might</w:t>
      </w:r>
      <w:r>
        <w:rPr>
          <w:i/>
          <w:color w:val="333333"/>
          <w:spacing w:val="-8"/>
          <w:sz w:val="20"/>
        </w:rPr>
        <w:t xml:space="preserve"> </w:t>
      </w:r>
      <w:r>
        <w:rPr>
          <w:i/>
          <w:color w:val="333333"/>
          <w:spacing w:val="-2"/>
          <w:sz w:val="20"/>
        </w:rPr>
        <w:t>find</w:t>
      </w:r>
      <w:r>
        <w:rPr>
          <w:i/>
          <w:color w:val="333333"/>
          <w:spacing w:val="-8"/>
          <w:sz w:val="20"/>
        </w:rPr>
        <w:t xml:space="preserve"> </w:t>
      </w:r>
      <w:r>
        <w:rPr>
          <w:i/>
          <w:color w:val="333333"/>
          <w:spacing w:val="-2"/>
          <w:sz w:val="20"/>
        </w:rPr>
        <w:t>ourselves</w:t>
      </w:r>
      <w:r>
        <w:rPr>
          <w:i/>
          <w:color w:val="333333"/>
          <w:spacing w:val="-8"/>
          <w:sz w:val="20"/>
        </w:rPr>
        <w:t xml:space="preserve"> </w:t>
      </w:r>
      <w:r>
        <w:rPr>
          <w:i/>
          <w:color w:val="333333"/>
          <w:spacing w:val="-2"/>
          <w:sz w:val="20"/>
        </w:rPr>
        <w:t>chasing</w:t>
      </w:r>
      <w:r>
        <w:rPr>
          <w:i/>
          <w:color w:val="333333"/>
          <w:spacing w:val="-8"/>
          <w:sz w:val="20"/>
        </w:rPr>
        <w:t xml:space="preserve"> </w:t>
      </w:r>
      <w:r>
        <w:rPr>
          <w:i/>
          <w:color w:val="333333"/>
          <w:spacing w:val="-2"/>
          <w:sz w:val="20"/>
        </w:rPr>
        <w:t>after</w:t>
      </w:r>
      <w:r>
        <w:rPr>
          <w:i/>
          <w:color w:val="333333"/>
          <w:spacing w:val="-8"/>
          <w:sz w:val="20"/>
        </w:rPr>
        <w:t xml:space="preserve"> </w:t>
      </w:r>
      <w:r>
        <w:rPr>
          <w:i/>
          <w:color w:val="333333"/>
          <w:spacing w:val="-2"/>
          <w:sz w:val="20"/>
        </w:rPr>
        <w:t>fleeting</w:t>
      </w:r>
      <w:r>
        <w:rPr>
          <w:i/>
          <w:color w:val="333333"/>
          <w:spacing w:val="-8"/>
          <w:sz w:val="20"/>
        </w:rPr>
        <w:t xml:space="preserve"> </w:t>
      </w:r>
      <w:r>
        <w:rPr>
          <w:i/>
          <w:color w:val="333333"/>
          <w:spacing w:val="-2"/>
          <w:sz w:val="20"/>
        </w:rPr>
        <w:t>moments</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joy,</w:t>
      </w:r>
      <w:r>
        <w:rPr>
          <w:i/>
          <w:color w:val="333333"/>
          <w:spacing w:val="-8"/>
          <w:sz w:val="20"/>
        </w:rPr>
        <w:t xml:space="preserve"> </w:t>
      </w:r>
      <w:r>
        <w:rPr>
          <w:i/>
          <w:color w:val="333333"/>
          <w:spacing w:val="-2"/>
          <w:sz w:val="20"/>
        </w:rPr>
        <w:t>only</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be</w:t>
      </w:r>
      <w:r>
        <w:rPr>
          <w:i/>
          <w:color w:val="333333"/>
          <w:spacing w:val="-8"/>
          <w:sz w:val="20"/>
        </w:rPr>
        <w:t xml:space="preserve"> </w:t>
      </w:r>
      <w:r>
        <w:rPr>
          <w:i/>
          <w:color w:val="333333"/>
          <w:spacing w:val="-2"/>
          <w:sz w:val="20"/>
        </w:rPr>
        <w:t>left</w:t>
      </w:r>
      <w:r>
        <w:rPr>
          <w:i/>
          <w:color w:val="333333"/>
          <w:spacing w:val="-8"/>
          <w:sz w:val="20"/>
        </w:rPr>
        <w:t xml:space="preserve"> </w:t>
      </w:r>
      <w:r>
        <w:rPr>
          <w:i/>
          <w:color w:val="333333"/>
          <w:spacing w:val="-2"/>
          <w:sz w:val="20"/>
        </w:rPr>
        <w:t>wanting</w:t>
      </w:r>
      <w:r>
        <w:rPr>
          <w:i/>
          <w:color w:val="333333"/>
          <w:spacing w:val="-8"/>
          <w:sz w:val="20"/>
        </w:rPr>
        <w:t xml:space="preserve"> </w:t>
      </w:r>
      <w:r>
        <w:rPr>
          <w:i/>
          <w:color w:val="333333"/>
          <w:spacing w:val="-2"/>
          <w:sz w:val="20"/>
        </w:rPr>
        <w:t>more.</w:t>
      </w:r>
      <w:r>
        <w:rPr>
          <w:i/>
          <w:color w:val="333333"/>
          <w:spacing w:val="-8"/>
          <w:sz w:val="20"/>
        </w:rPr>
        <w:t xml:space="preserve"> </w:t>
      </w:r>
      <w:r>
        <w:rPr>
          <w:i/>
          <w:color w:val="333333"/>
          <w:spacing w:val="-2"/>
          <w:sz w:val="20"/>
        </w:rPr>
        <w:t xml:space="preserve">But </w:t>
      </w:r>
      <w:r>
        <w:rPr>
          <w:i/>
          <w:color w:val="333333"/>
          <w:sz w:val="20"/>
        </w:rPr>
        <w:t>when</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focus</w:t>
      </w:r>
      <w:r>
        <w:rPr>
          <w:i/>
          <w:color w:val="333333"/>
          <w:spacing w:val="-1"/>
          <w:sz w:val="20"/>
        </w:rPr>
        <w:t xml:space="preserve"> </w:t>
      </w:r>
      <w:r>
        <w:rPr>
          <w:i/>
          <w:color w:val="333333"/>
          <w:sz w:val="20"/>
        </w:rPr>
        <w:t>on</w:t>
      </w:r>
      <w:r>
        <w:rPr>
          <w:i/>
          <w:color w:val="333333"/>
          <w:spacing w:val="-1"/>
          <w:sz w:val="20"/>
        </w:rPr>
        <w:t xml:space="preserve"> </w:t>
      </w:r>
      <w:r>
        <w:rPr>
          <w:i/>
          <w:color w:val="333333"/>
          <w:sz w:val="20"/>
        </w:rPr>
        <w:t>finding</w:t>
      </w:r>
      <w:r>
        <w:rPr>
          <w:i/>
          <w:color w:val="333333"/>
          <w:spacing w:val="-2"/>
          <w:sz w:val="20"/>
        </w:rPr>
        <w:t xml:space="preserve"> </w:t>
      </w:r>
      <w:r>
        <w:rPr>
          <w:i/>
          <w:color w:val="333333"/>
          <w:sz w:val="20"/>
        </w:rPr>
        <w:t>meaning,</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connect</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something</w:t>
      </w:r>
      <w:r>
        <w:rPr>
          <w:i/>
          <w:color w:val="333333"/>
          <w:spacing w:val="-1"/>
          <w:sz w:val="20"/>
        </w:rPr>
        <w:t xml:space="preserve"> </w:t>
      </w:r>
      <w:r>
        <w:rPr>
          <w:i/>
          <w:color w:val="333333"/>
          <w:sz w:val="20"/>
        </w:rPr>
        <w:t>greater</w:t>
      </w:r>
      <w:r>
        <w:rPr>
          <w:i/>
          <w:color w:val="333333"/>
          <w:spacing w:val="-2"/>
          <w:sz w:val="20"/>
        </w:rPr>
        <w:t xml:space="preserve"> </w:t>
      </w:r>
      <w:r>
        <w:rPr>
          <w:i/>
          <w:color w:val="333333"/>
          <w:sz w:val="20"/>
        </w:rPr>
        <w:t>than</w:t>
      </w:r>
      <w:r>
        <w:rPr>
          <w:i/>
          <w:color w:val="333333"/>
          <w:spacing w:val="-1"/>
          <w:sz w:val="20"/>
        </w:rPr>
        <w:t xml:space="preserve"> </w:t>
      </w:r>
      <w:r>
        <w:rPr>
          <w:i/>
          <w:color w:val="333333"/>
          <w:sz w:val="20"/>
        </w:rPr>
        <w:t>ourselves,</w:t>
      </w:r>
      <w:r>
        <w:rPr>
          <w:i/>
          <w:color w:val="333333"/>
          <w:spacing w:val="-1"/>
          <w:sz w:val="20"/>
        </w:rPr>
        <w:t xml:space="preserve"> </w:t>
      </w:r>
      <w:r>
        <w:rPr>
          <w:i/>
          <w:color w:val="333333"/>
          <w:sz w:val="20"/>
        </w:rPr>
        <w:t xml:space="preserve">whether </w:t>
      </w:r>
      <w:r>
        <w:rPr>
          <w:i/>
          <w:color w:val="333333"/>
          <w:spacing w:val="-2"/>
          <w:sz w:val="20"/>
        </w:rPr>
        <w:t>it’s</w:t>
      </w:r>
      <w:r>
        <w:rPr>
          <w:i/>
          <w:color w:val="333333"/>
          <w:spacing w:val="-5"/>
          <w:sz w:val="20"/>
        </w:rPr>
        <w:t xml:space="preserve"> </w:t>
      </w:r>
      <w:r>
        <w:rPr>
          <w:i/>
          <w:color w:val="333333"/>
          <w:spacing w:val="-2"/>
          <w:sz w:val="20"/>
        </w:rPr>
        <w:t>through</w:t>
      </w:r>
      <w:r>
        <w:rPr>
          <w:i/>
          <w:color w:val="333333"/>
          <w:spacing w:val="-5"/>
          <w:sz w:val="20"/>
        </w:rPr>
        <w:t xml:space="preserve"> </w:t>
      </w:r>
      <w:r>
        <w:rPr>
          <w:i/>
          <w:color w:val="333333"/>
          <w:spacing w:val="-2"/>
          <w:sz w:val="20"/>
        </w:rPr>
        <w:t>relationships,</w:t>
      </w:r>
      <w:r>
        <w:rPr>
          <w:i/>
          <w:color w:val="333333"/>
          <w:spacing w:val="-5"/>
          <w:sz w:val="20"/>
        </w:rPr>
        <w:t xml:space="preserve"> </w:t>
      </w:r>
      <w:r>
        <w:rPr>
          <w:i/>
          <w:color w:val="333333"/>
          <w:spacing w:val="-2"/>
          <w:sz w:val="20"/>
        </w:rPr>
        <w:t>personal</w:t>
      </w:r>
      <w:r>
        <w:rPr>
          <w:i/>
          <w:color w:val="333333"/>
          <w:spacing w:val="-5"/>
          <w:sz w:val="20"/>
        </w:rPr>
        <w:t xml:space="preserve"> </w:t>
      </w:r>
      <w:r>
        <w:rPr>
          <w:i/>
          <w:color w:val="333333"/>
          <w:spacing w:val="-2"/>
          <w:sz w:val="20"/>
        </w:rPr>
        <w:t>growth,</w:t>
      </w:r>
      <w:r>
        <w:rPr>
          <w:i/>
          <w:color w:val="333333"/>
          <w:spacing w:val="-5"/>
          <w:sz w:val="20"/>
        </w:rPr>
        <w:t xml:space="preserve"> </w:t>
      </w:r>
      <w:r>
        <w:rPr>
          <w:i/>
          <w:color w:val="333333"/>
          <w:spacing w:val="-2"/>
          <w:sz w:val="20"/>
        </w:rPr>
        <w:t>or</w:t>
      </w:r>
      <w:r>
        <w:rPr>
          <w:i/>
          <w:color w:val="333333"/>
          <w:spacing w:val="-5"/>
          <w:sz w:val="20"/>
        </w:rPr>
        <w:t xml:space="preserve"> </w:t>
      </w:r>
      <w:r>
        <w:rPr>
          <w:i/>
          <w:color w:val="333333"/>
          <w:spacing w:val="-2"/>
          <w:sz w:val="20"/>
        </w:rPr>
        <w:t>contributing</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our</w:t>
      </w:r>
      <w:r>
        <w:rPr>
          <w:i/>
          <w:color w:val="333333"/>
          <w:spacing w:val="-5"/>
          <w:sz w:val="20"/>
        </w:rPr>
        <w:t xml:space="preserve"> </w:t>
      </w:r>
      <w:r>
        <w:rPr>
          <w:i/>
          <w:color w:val="333333"/>
          <w:spacing w:val="-2"/>
          <w:sz w:val="20"/>
        </w:rPr>
        <w:t>community.</w:t>
      </w:r>
      <w:r>
        <w:rPr>
          <w:i/>
          <w:color w:val="333333"/>
          <w:spacing w:val="-5"/>
          <w:sz w:val="20"/>
        </w:rPr>
        <w:t xml:space="preserve"> </w:t>
      </w:r>
      <w:r>
        <w:rPr>
          <w:i/>
          <w:color w:val="333333"/>
          <w:spacing w:val="-2"/>
          <w:sz w:val="20"/>
        </w:rPr>
        <w:t>This</w:t>
      </w:r>
      <w:r>
        <w:rPr>
          <w:i/>
          <w:color w:val="333333"/>
          <w:spacing w:val="-5"/>
          <w:sz w:val="20"/>
        </w:rPr>
        <w:t xml:space="preserve"> </w:t>
      </w:r>
      <w:r>
        <w:rPr>
          <w:i/>
          <w:color w:val="333333"/>
          <w:spacing w:val="-2"/>
          <w:sz w:val="20"/>
        </w:rPr>
        <w:t xml:space="preserve">connection </w:t>
      </w:r>
      <w:r>
        <w:rPr>
          <w:i/>
          <w:color w:val="333333"/>
          <w:sz w:val="20"/>
        </w:rPr>
        <w:t>creates</w:t>
      </w:r>
      <w:r>
        <w:rPr>
          <w:i/>
          <w:color w:val="333333"/>
          <w:spacing w:val="-6"/>
          <w:sz w:val="20"/>
        </w:rPr>
        <w:t xml:space="preserve"> </w:t>
      </w:r>
      <w:r>
        <w:rPr>
          <w:i/>
          <w:color w:val="333333"/>
          <w:sz w:val="20"/>
        </w:rPr>
        <w:t>a</w:t>
      </w:r>
      <w:r>
        <w:rPr>
          <w:i/>
          <w:color w:val="333333"/>
          <w:spacing w:val="-6"/>
          <w:sz w:val="20"/>
        </w:rPr>
        <w:t xml:space="preserve"> </w:t>
      </w:r>
      <w:r>
        <w:rPr>
          <w:i/>
          <w:color w:val="333333"/>
          <w:sz w:val="20"/>
        </w:rPr>
        <w:t>strong,</w:t>
      </w:r>
      <w:r>
        <w:rPr>
          <w:i/>
          <w:color w:val="333333"/>
          <w:spacing w:val="-6"/>
          <w:sz w:val="20"/>
        </w:rPr>
        <w:t xml:space="preserve"> </w:t>
      </w:r>
      <w:r>
        <w:rPr>
          <w:i/>
          <w:color w:val="333333"/>
          <w:sz w:val="20"/>
        </w:rPr>
        <w:t>stable</w:t>
      </w:r>
      <w:r>
        <w:rPr>
          <w:i/>
          <w:color w:val="333333"/>
          <w:spacing w:val="-6"/>
          <w:sz w:val="20"/>
        </w:rPr>
        <w:t xml:space="preserve"> </w:t>
      </w:r>
      <w:r>
        <w:rPr>
          <w:i/>
          <w:color w:val="333333"/>
          <w:sz w:val="20"/>
        </w:rPr>
        <w:t>foundation</w:t>
      </w:r>
      <w:r>
        <w:rPr>
          <w:i/>
          <w:color w:val="333333"/>
          <w:spacing w:val="-6"/>
          <w:sz w:val="20"/>
        </w:rPr>
        <w:t xml:space="preserve"> </w:t>
      </w:r>
      <w:r>
        <w:rPr>
          <w:i/>
          <w:color w:val="333333"/>
          <w:sz w:val="20"/>
        </w:rPr>
        <w:t>for</w:t>
      </w:r>
      <w:r>
        <w:rPr>
          <w:i/>
          <w:color w:val="333333"/>
          <w:spacing w:val="-6"/>
          <w:sz w:val="20"/>
        </w:rPr>
        <w:t xml:space="preserve"> </w:t>
      </w:r>
      <w:r>
        <w:rPr>
          <w:i/>
          <w:color w:val="333333"/>
          <w:sz w:val="20"/>
        </w:rPr>
        <w:t>long-term</w:t>
      </w:r>
      <w:r>
        <w:rPr>
          <w:i/>
          <w:color w:val="333333"/>
          <w:spacing w:val="-6"/>
          <w:sz w:val="20"/>
        </w:rPr>
        <w:t xml:space="preserve"> </w:t>
      </w:r>
      <w:r>
        <w:rPr>
          <w:i/>
          <w:color w:val="333333"/>
          <w:sz w:val="20"/>
        </w:rPr>
        <w:t>fulfillment</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wellbeing.</w:t>
      </w:r>
    </w:p>
    <w:p w14:paraId="73DD0717" w14:textId="77777777" w:rsidR="0029179C" w:rsidRDefault="00000000">
      <w:pPr>
        <w:spacing w:before="170" w:line="302" w:lineRule="auto"/>
        <w:ind w:left="681" w:right="338"/>
        <w:jc w:val="both"/>
        <w:rPr>
          <w:i/>
          <w:sz w:val="20"/>
        </w:rPr>
      </w:pPr>
      <w:r>
        <w:rPr>
          <w:i/>
          <w:color w:val="333333"/>
          <w:sz w:val="20"/>
        </w:rPr>
        <w:t>Finding meaning isn’t always straightforward; it often requires us to dig deep, reflect on our values,</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consider</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purpose</w:t>
      </w:r>
      <w:r>
        <w:rPr>
          <w:i/>
          <w:color w:val="333333"/>
          <w:spacing w:val="-13"/>
          <w:sz w:val="20"/>
        </w:rPr>
        <w:t xml:space="preserve"> </w:t>
      </w:r>
      <w:r>
        <w:rPr>
          <w:i/>
          <w:color w:val="333333"/>
          <w:sz w:val="20"/>
        </w:rPr>
        <w:t>behind</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actions.</w:t>
      </w:r>
      <w:r>
        <w:rPr>
          <w:i/>
          <w:color w:val="333333"/>
          <w:spacing w:val="-12"/>
          <w:sz w:val="20"/>
        </w:rPr>
        <w:t xml:space="preserve"> </w:t>
      </w:r>
      <w:r>
        <w:rPr>
          <w:i/>
          <w:color w:val="333333"/>
          <w:sz w:val="20"/>
        </w:rPr>
        <w:t>There’s</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richness</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this</w:t>
      </w:r>
      <w:r>
        <w:rPr>
          <w:i/>
          <w:color w:val="333333"/>
          <w:spacing w:val="-13"/>
          <w:sz w:val="20"/>
        </w:rPr>
        <w:t xml:space="preserve"> </w:t>
      </w:r>
      <w:r>
        <w:rPr>
          <w:i/>
          <w:color w:val="333333"/>
          <w:sz w:val="20"/>
        </w:rPr>
        <w:t>process</w:t>
      </w:r>
      <w:r>
        <w:rPr>
          <w:i/>
          <w:color w:val="333333"/>
          <w:spacing w:val="-12"/>
          <w:sz w:val="20"/>
        </w:rPr>
        <w:t xml:space="preserve"> </w:t>
      </w:r>
      <w:r>
        <w:rPr>
          <w:i/>
          <w:color w:val="333333"/>
          <w:sz w:val="20"/>
        </w:rPr>
        <w:t>that</w:t>
      </w:r>
      <w:r>
        <w:rPr>
          <w:i/>
          <w:color w:val="333333"/>
          <w:spacing w:val="-13"/>
          <w:sz w:val="20"/>
        </w:rPr>
        <w:t xml:space="preserve"> </w:t>
      </w:r>
      <w:r>
        <w:rPr>
          <w:i/>
          <w:color w:val="333333"/>
          <w:sz w:val="20"/>
        </w:rPr>
        <w:t xml:space="preserve">goes </w:t>
      </w:r>
      <w:r>
        <w:rPr>
          <w:i/>
          <w:color w:val="333333"/>
          <w:spacing w:val="-2"/>
          <w:sz w:val="20"/>
        </w:rPr>
        <w:t>beyond</w:t>
      </w:r>
      <w:r>
        <w:rPr>
          <w:i/>
          <w:color w:val="333333"/>
          <w:spacing w:val="-4"/>
          <w:sz w:val="20"/>
        </w:rPr>
        <w:t xml:space="preserve"> </w:t>
      </w:r>
      <w:r>
        <w:rPr>
          <w:i/>
          <w:color w:val="333333"/>
          <w:spacing w:val="-2"/>
          <w:sz w:val="20"/>
        </w:rPr>
        <w:t>the</w:t>
      </w:r>
      <w:r>
        <w:rPr>
          <w:i/>
          <w:color w:val="333333"/>
          <w:spacing w:val="-4"/>
          <w:sz w:val="20"/>
        </w:rPr>
        <w:t xml:space="preserve"> </w:t>
      </w:r>
      <w:r>
        <w:rPr>
          <w:i/>
          <w:color w:val="333333"/>
          <w:spacing w:val="-2"/>
          <w:sz w:val="20"/>
        </w:rPr>
        <w:t>surface</w:t>
      </w:r>
      <w:r>
        <w:rPr>
          <w:i/>
          <w:color w:val="333333"/>
          <w:spacing w:val="-4"/>
          <w:sz w:val="20"/>
        </w:rPr>
        <w:t xml:space="preserve"> </w:t>
      </w:r>
      <w:r>
        <w:rPr>
          <w:i/>
          <w:color w:val="333333"/>
          <w:spacing w:val="-2"/>
          <w:sz w:val="20"/>
        </w:rPr>
        <w:t>level.</w:t>
      </w:r>
      <w:r>
        <w:rPr>
          <w:i/>
          <w:color w:val="333333"/>
          <w:spacing w:val="-4"/>
          <w:sz w:val="20"/>
        </w:rPr>
        <w:t xml:space="preserve"> </w:t>
      </w:r>
      <w:r>
        <w:rPr>
          <w:i/>
          <w:color w:val="333333"/>
          <w:spacing w:val="-2"/>
          <w:sz w:val="20"/>
        </w:rPr>
        <w:t>Sometimes,</w:t>
      </w:r>
      <w:r>
        <w:rPr>
          <w:i/>
          <w:color w:val="333333"/>
          <w:spacing w:val="-4"/>
          <w:sz w:val="20"/>
        </w:rPr>
        <w:t xml:space="preserve"> </w:t>
      </w:r>
      <w:r>
        <w:rPr>
          <w:i/>
          <w:color w:val="333333"/>
          <w:spacing w:val="-2"/>
          <w:sz w:val="20"/>
        </w:rPr>
        <w:t>discovering</w:t>
      </w:r>
      <w:r>
        <w:rPr>
          <w:i/>
          <w:color w:val="333333"/>
          <w:spacing w:val="-4"/>
          <w:sz w:val="20"/>
        </w:rPr>
        <w:t xml:space="preserve"> </w:t>
      </w:r>
      <w:r>
        <w:rPr>
          <w:i/>
          <w:color w:val="333333"/>
          <w:spacing w:val="-2"/>
          <w:sz w:val="20"/>
        </w:rPr>
        <w:t>meaning</w:t>
      </w:r>
      <w:r>
        <w:rPr>
          <w:i/>
          <w:color w:val="333333"/>
          <w:spacing w:val="-4"/>
          <w:sz w:val="20"/>
        </w:rPr>
        <w:t xml:space="preserve"> </w:t>
      </w:r>
      <w:r>
        <w:rPr>
          <w:i/>
          <w:color w:val="333333"/>
          <w:spacing w:val="-2"/>
          <w:sz w:val="20"/>
        </w:rPr>
        <w:t>can</w:t>
      </w:r>
      <w:r>
        <w:rPr>
          <w:i/>
          <w:color w:val="333333"/>
          <w:spacing w:val="-4"/>
          <w:sz w:val="20"/>
        </w:rPr>
        <w:t xml:space="preserve"> </w:t>
      </w:r>
      <w:r>
        <w:rPr>
          <w:i/>
          <w:color w:val="333333"/>
          <w:spacing w:val="-2"/>
          <w:sz w:val="20"/>
        </w:rPr>
        <w:t>be</w:t>
      </w:r>
      <w:r>
        <w:rPr>
          <w:i/>
          <w:color w:val="333333"/>
          <w:spacing w:val="-4"/>
          <w:sz w:val="20"/>
        </w:rPr>
        <w:t xml:space="preserve"> </w:t>
      </w:r>
      <w:r>
        <w:rPr>
          <w:i/>
          <w:color w:val="333333"/>
          <w:spacing w:val="-2"/>
          <w:sz w:val="20"/>
        </w:rPr>
        <w:t>challenging,</w:t>
      </w:r>
      <w:r>
        <w:rPr>
          <w:i/>
          <w:color w:val="333333"/>
          <w:spacing w:val="-4"/>
          <w:sz w:val="20"/>
        </w:rPr>
        <w:t xml:space="preserve"> </w:t>
      </w:r>
      <w:r>
        <w:rPr>
          <w:i/>
          <w:color w:val="333333"/>
          <w:spacing w:val="-2"/>
          <w:sz w:val="20"/>
        </w:rPr>
        <w:t>as</w:t>
      </w:r>
      <w:r>
        <w:rPr>
          <w:i/>
          <w:color w:val="333333"/>
          <w:spacing w:val="-4"/>
          <w:sz w:val="20"/>
        </w:rPr>
        <w:t xml:space="preserve"> </w:t>
      </w:r>
      <w:r>
        <w:rPr>
          <w:i/>
          <w:color w:val="333333"/>
          <w:spacing w:val="-2"/>
          <w:sz w:val="20"/>
        </w:rPr>
        <w:t>it</w:t>
      </w:r>
      <w:r>
        <w:rPr>
          <w:i/>
          <w:color w:val="333333"/>
          <w:spacing w:val="-4"/>
          <w:sz w:val="20"/>
        </w:rPr>
        <w:t xml:space="preserve"> </w:t>
      </w:r>
      <w:r>
        <w:rPr>
          <w:i/>
          <w:color w:val="333333"/>
          <w:spacing w:val="-2"/>
          <w:sz w:val="20"/>
        </w:rPr>
        <w:t>may</w:t>
      </w:r>
      <w:r>
        <w:rPr>
          <w:i/>
          <w:color w:val="333333"/>
          <w:spacing w:val="-4"/>
          <w:sz w:val="20"/>
        </w:rPr>
        <w:t xml:space="preserve"> </w:t>
      </w:r>
      <w:r>
        <w:rPr>
          <w:i/>
          <w:color w:val="333333"/>
          <w:spacing w:val="-2"/>
          <w:sz w:val="20"/>
        </w:rPr>
        <w:t>involve facing</w:t>
      </w:r>
      <w:r>
        <w:rPr>
          <w:i/>
          <w:color w:val="333333"/>
          <w:spacing w:val="-6"/>
          <w:sz w:val="20"/>
        </w:rPr>
        <w:t xml:space="preserve"> </w:t>
      </w:r>
      <w:r>
        <w:rPr>
          <w:i/>
          <w:color w:val="333333"/>
          <w:spacing w:val="-2"/>
          <w:sz w:val="20"/>
        </w:rPr>
        <w:t>difficult</w:t>
      </w:r>
      <w:r>
        <w:rPr>
          <w:i/>
          <w:color w:val="333333"/>
          <w:spacing w:val="-6"/>
          <w:sz w:val="20"/>
        </w:rPr>
        <w:t xml:space="preserve"> </w:t>
      </w:r>
      <w:r>
        <w:rPr>
          <w:i/>
          <w:color w:val="333333"/>
          <w:spacing w:val="-2"/>
          <w:sz w:val="20"/>
        </w:rPr>
        <w:t>truths,</w:t>
      </w:r>
      <w:r>
        <w:rPr>
          <w:i/>
          <w:color w:val="333333"/>
          <w:spacing w:val="-6"/>
          <w:sz w:val="20"/>
        </w:rPr>
        <w:t xml:space="preserve"> </w:t>
      </w:r>
      <w:r>
        <w:rPr>
          <w:i/>
          <w:color w:val="333333"/>
          <w:spacing w:val="-2"/>
          <w:sz w:val="20"/>
        </w:rPr>
        <w:t>making</w:t>
      </w:r>
      <w:r>
        <w:rPr>
          <w:i/>
          <w:color w:val="333333"/>
          <w:spacing w:val="-6"/>
          <w:sz w:val="20"/>
        </w:rPr>
        <w:t xml:space="preserve"> </w:t>
      </w:r>
      <w:r>
        <w:rPr>
          <w:i/>
          <w:color w:val="333333"/>
          <w:spacing w:val="-2"/>
          <w:sz w:val="20"/>
        </w:rPr>
        <w:t>sacrifices,</w:t>
      </w:r>
      <w:r>
        <w:rPr>
          <w:i/>
          <w:color w:val="333333"/>
          <w:spacing w:val="-6"/>
          <w:sz w:val="20"/>
        </w:rPr>
        <w:t xml:space="preserve"> </w:t>
      </w:r>
      <w:r>
        <w:rPr>
          <w:i/>
          <w:color w:val="333333"/>
          <w:spacing w:val="-2"/>
          <w:sz w:val="20"/>
        </w:rPr>
        <w:t>or</w:t>
      </w:r>
      <w:r>
        <w:rPr>
          <w:i/>
          <w:color w:val="333333"/>
          <w:spacing w:val="-6"/>
          <w:sz w:val="20"/>
        </w:rPr>
        <w:t xml:space="preserve"> </w:t>
      </w:r>
      <w:r>
        <w:rPr>
          <w:i/>
          <w:color w:val="333333"/>
          <w:spacing w:val="-2"/>
          <w:sz w:val="20"/>
        </w:rPr>
        <w:t>stepping</w:t>
      </w:r>
      <w:r>
        <w:rPr>
          <w:i/>
          <w:color w:val="333333"/>
          <w:spacing w:val="-6"/>
          <w:sz w:val="20"/>
        </w:rPr>
        <w:t xml:space="preserve"> </w:t>
      </w:r>
      <w:r>
        <w:rPr>
          <w:i/>
          <w:color w:val="333333"/>
          <w:spacing w:val="-2"/>
          <w:sz w:val="20"/>
        </w:rPr>
        <w:t>out</w:t>
      </w:r>
      <w:r>
        <w:rPr>
          <w:i/>
          <w:color w:val="333333"/>
          <w:spacing w:val="-6"/>
          <w:sz w:val="20"/>
        </w:rPr>
        <w:t xml:space="preserve"> </w:t>
      </w:r>
      <w:r>
        <w:rPr>
          <w:i/>
          <w:color w:val="333333"/>
          <w:spacing w:val="-2"/>
          <w:sz w:val="20"/>
        </w:rPr>
        <w:t>of</w:t>
      </w:r>
      <w:r>
        <w:rPr>
          <w:i/>
          <w:color w:val="333333"/>
          <w:spacing w:val="-6"/>
          <w:sz w:val="20"/>
        </w:rPr>
        <w:t xml:space="preserve"> </w:t>
      </w:r>
      <w:r>
        <w:rPr>
          <w:i/>
          <w:color w:val="333333"/>
          <w:spacing w:val="-2"/>
          <w:sz w:val="20"/>
        </w:rPr>
        <w:t>our</w:t>
      </w:r>
      <w:r>
        <w:rPr>
          <w:i/>
          <w:color w:val="333333"/>
          <w:spacing w:val="-6"/>
          <w:sz w:val="20"/>
        </w:rPr>
        <w:t xml:space="preserve"> </w:t>
      </w:r>
      <w:r>
        <w:rPr>
          <w:i/>
          <w:color w:val="333333"/>
          <w:spacing w:val="-2"/>
          <w:sz w:val="20"/>
        </w:rPr>
        <w:t>comfort</w:t>
      </w:r>
      <w:r>
        <w:rPr>
          <w:i/>
          <w:color w:val="333333"/>
          <w:spacing w:val="-6"/>
          <w:sz w:val="20"/>
        </w:rPr>
        <w:t xml:space="preserve"> </w:t>
      </w:r>
      <w:r>
        <w:rPr>
          <w:i/>
          <w:color w:val="333333"/>
          <w:spacing w:val="-2"/>
          <w:sz w:val="20"/>
        </w:rPr>
        <w:t>zones.</w:t>
      </w:r>
      <w:r>
        <w:rPr>
          <w:i/>
          <w:color w:val="333333"/>
          <w:spacing w:val="-6"/>
          <w:sz w:val="20"/>
        </w:rPr>
        <w:t xml:space="preserve"> </w:t>
      </w:r>
      <w:r>
        <w:rPr>
          <w:i/>
          <w:color w:val="333333"/>
          <w:spacing w:val="-2"/>
          <w:sz w:val="20"/>
        </w:rPr>
        <w:t>Yet,</w:t>
      </w:r>
      <w:r>
        <w:rPr>
          <w:i/>
          <w:color w:val="333333"/>
          <w:spacing w:val="-6"/>
          <w:sz w:val="20"/>
        </w:rPr>
        <w:t xml:space="preserve"> </w:t>
      </w:r>
      <w:r>
        <w:rPr>
          <w:i/>
          <w:color w:val="333333"/>
          <w:spacing w:val="-2"/>
          <w:sz w:val="20"/>
        </w:rPr>
        <w:t>it’s</w:t>
      </w:r>
      <w:r>
        <w:rPr>
          <w:i/>
          <w:color w:val="333333"/>
          <w:spacing w:val="-6"/>
          <w:sz w:val="20"/>
        </w:rPr>
        <w:t xml:space="preserve"> </w:t>
      </w:r>
      <w:r>
        <w:rPr>
          <w:i/>
          <w:color w:val="333333"/>
          <w:spacing w:val="-2"/>
          <w:sz w:val="20"/>
        </w:rPr>
        <w:t xml:space="preserve">precisely </w:t>
      </w:r>
      <w:r>
        <w:rPr>
          <w:i/>
          <w:color w:val="333333"/>
          <w:sz w:val="20"/>
        </w:rPr>
        <w:t>this complexity that makes meaning so rewarding.</w:t>
      </w:r>
    </w:p>
    <w:p w14:paraId="01660488" w14:textId="77777777" w:rsidR="0029179C" w:rsidRDefault="00000000">
      <w:pPr>
        <w:spacing w:before="170" w:line="302" w:lineRule="auto"/>
        <w:ind w:left="681" w:right="338"/>
        <w:jc w:val="both"/>
        <w:rPr>
          <w:i/>
          <w:sz w:val="20"/>
        </w:rPr>
      </w:pPr>
      <w:r>
        <w:rPr>
          <w:i/>
          <w:color w:val="333333"/>
          <w:sz w:val="20"/>
        </w:rPr>
        <w:t>When</w:t>
      </w:r>
      <w:r>
        <w:rPr>
          <w:i/>
          <w:color w:val="333333"/>
          <w:spacing w:val="-13"/>
          <w:sz w:val="20"/>
        </w:rPr>
        <w:t xml:space="preserve"> </w:t>
      </w:r>
      <w:r>
        <w:rPr>
          <w:i/>
          <w:color w:val="333333"/>
          <w:sz w:val="20"/>
        </w:rPr>
        <w:t>we</w:t>
      </w:r>
      <w:r>
        <w:rPr>
          <w:i/>
          <w:color w:val="333333"/>
          <w:spacing w:val="-12"/>
          <w:sz w:val="20"/>
        </w:rPr>
        <w:t xml:space="preserve"> </w:t>
      </w:r>
      <w:r>
        <w:rPr>
          <w:i/>
          <w:color w:val="333333"/>
          <w:sz w:val="20"/>
        </w:rPr>
        <w:t>invest</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meaning,</w:t>
      </w:r>
      <w:r>
        <w:rPr>
          <w:i/>
          <w:color w:val="333333"/>
          <w:spacing w:val="-13"/>
          <w:sz w:val="20"/>
        </w:rPr>
        <w:t xml:space="preserve"> </w:t>
      </w:r>
      <w:r>
        <w:rPr>
          <w:i/>
          <w:color w:val="333333"/>
          <w:sz w:val="20"/>
        </w:rPr>
        <w:t>we</w:t>
      </w:r>
      <w:r>
        <w:rPr>
          <w:i/>
          <w:color w:val="333333"/>
          <w:spacing w:val="-12"/>
          <w:sz w:val="20"/>
        </w:rPr>
        <w:t xml:space="preserve"> </w:t>
      </w:r>
      <w:r>
        <w:rPr>
          <w:i/>
          <w:color w:val="333333"/>
          <w:sz w:val="20"/>
        </w:rPr>
        <w:t>gain</w:t>
      </w:r>
      <w:r>
        <w:rPr>
          <w:i/>
          <w:color w:val="333333"/>
          <w:spacing w:val="-13"/>
          <w:sz w:val="20"/>
        </w:rPr>
        <w:t xml:space="preserve"> </w:t>
      </w:r>
      <w:r>
        <w:rPr>
          <w:i/>
          <w:color w:val="333333"/>
          <w:sz w:val="20"/>
        </w:rPr>
        <w:t>more</w:t>
      </w:r>
      <w:r>
        <w:rPr>
          <w:i/>
          <w:color w:val="333333"/>
          <w:spacing w:val="-12"/>
          <w:sz w:val="20"/>
        </w:rPr>
        <w:t xml:space="preserve"> </w:t>
      </w:r>
      <w:r>
        <w:rPr>
          <w:i/>
          <w:color w:val="333333"/>
          <w:sz w:val="20"/>
        </w:rPr>
        <w:t>than</w:t>
      </w:r>
      <w:r>
        <w:rPr>
          <w:i/>
          <w:color w:val="333333"/>
          <w:spacing w:val="-13"/>
          <w:sz w:val="20"/>
        </w:rPr>
        <w:t xml:space="preserve"> </w:t>
      </w:r>
      <w:r>
        <w:rPr>
          <w:i/>
          <w:color w:val="333333"/>
          <w:sz w:val="20"/>
        </w:rPr>
        <w:t>just</w:t>
      </w:r>
      <w:r>
        <w:rPr>
          <w:i/>
          <w:color w:val="333333"/>
          <w:spacing w:val="-12"/>
          <w:sz w:val="20"/>
        </w:rPr>
        <w:t xml:space="preserve"> </w:t>
      </w:r>
      <w:r>
        <w:rPr>
          <w:i/>
          <w:color w:val="333333"/>
          <w:sz w:val="20"/>
        </w:rPr>
        <w:t>temporary</w:t>
      </w:r>
      <w:r>
        <w:rPr>
          <w:i/>
          <w:color w:val="333333"/>
          <w:spacing w:val="-13"/>
          <w:sz w:val="20"/>
        </w:rPr>
        <w:t xml:space="preserve"> </w:t>
      </w:r>
      <w:r>
        <w:rPr>
          <w:i/>
          <w:color w:val="333333"/>
          <w:sz w:val="20"/>
        </w:rPr>
        <w:t>satisfaction</w:t>
      </w:r>
      <w:r>
        <w:rPr>
          <w:i/>
          <w:color w:val="333333"/>
          <w:spacing w:val="-12"/>
          <w:sz w:val="20"/>
        </w:rPr>
        <w:t xml:space="preserve"> </w:t>
      </w:r>
      <w:r>
        <w:rPr>
          <w:i/>
          <w:color w:val="333333"/>
          <w:sz w:val="20"/>
        </w:rPr>
        <w:t>–</w:t>
      </w:r>
      <w:r>
        <w:rPr>
          <w:i/>
          <w:color w:val="333333"/>
          <w:spacing w:val="-13"/>
          <w:sz w:val="20"/>
        </w:rPr>
        <w:t xml:space="preserve"> </w:t>
      </w:r>
      <w:r>
        <w:rPr>
          <w:i/>
          <w:color w:val="333333"/>
          <w:sz w:val="20"/>
        </w:rPr>
        <w:t>we</w:t>
      </w:r>
      <w:r>
        <w:rPr>
          <w:i/>
          <w:color w:val="333333"/>
          <w:spacing w:val="-12"/>
          <w:sz w:val="20"/>
        </w:rPr>
        <w:t xml:space="preserve"> </w:t>
      </w:r>
      <w:r>
        <w:rPr>
          <w:i/>
          <w:color w:val="333333"/>
          <w:sz w:val="20"/>
        </w:rPr>
        <w:t>gain</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sense</w:t>
      </w:r>
      <w:r>
        <w:rPr>
          <w:i/>
          <w:color w:val="333333"/>
          <w:spacing w:val="-13"/>
          <w:sz w:val="20"/>
        </w:rPr>
        <w:t xml:space="preserve"> </w:t>
      </w:r>
      <w:r>
        <w:rPr>
          <w:i/>
          <w:color w:val="333333"/>
          <w:sz w:val="20"/>
        </w:rPr>
        <w:t xml:space="preserve">of </w:t>
      </w:r>
      <w:r>
        <w:rPr>
          <w:i/>
          <w:color w:val="333333"/>
          <w:spacing w:val="-2"/>
          <w:sz w:val="20"/>
        </w:rPr>
        <w:t>significance</w:t>
      </w:r>
      <w:r>
        <w:rPr>
          <w:i/>
          <w:color w:val="333333"/>
          <w:spacing w:val="-5"/>
          <w:sz w:val="20"/>
        </w:rPr>
        <w:t xml:space="preserve"> </w:t>
      </w:r>
      <w:r>
        <w:rPr>
          <w:i/>
          <w:color w:val="333333"/>
          <w:spacing w:val="-2"/>
          <w:sz w:val="20"/>
        </w:rPr>
        <w:t>and</w:t>
      </w:r>
      <w:r>
        <w:rPr>
          <w:i/>
          <w:color w:val="333333"/>
          <w:spacing w:val="-4"/>
          <w:sz w:val="20"/>
        </w:rPr>
        <w:t xml:space="preserve"> </w:t>
      </w:r>
      <w:r>
        <w:rPr>
          <w:i/>
          <w:color w:val="333333"/>
          <w:spacing w:val="-2"/>
          <w:sz w:val="20"/>
        </w:rPr>
        <w:t>direction</w:t>
      </w:r>
      <w:r>
        <w:rPr>
          <w:i/>
          <w:color w:val="333333"/>
          <w:spacing w:val="-4"/>
          <w:sz w:val="20"/>
        </w:rPr>
        <w:t xml:space="preserve"> </w:t>
      </w:r>
      <w:r>
        <w:rPr>
          <w:i/>
          <w:color w:val="333333"/>
          <w:spacing w:val="-2"/>
          <w:sz w:val="20"/>
        </w:rPr>
        <w:t>that</w:t>
      </w:r>
      <w:r>
        <w:rPr>
          <w:i/>
          <w:color w:val="333333"/>
          <w:spacing w:val="-4"/>
          <w:sz w:val="20"/>
        </w:rPr>
        <w:t xml:space="preserve"> </w:t>
      </w:r>
      <w:r>
        <w:rPr>
          <w:i/>
          <w:color w:val="333333"/>
          <w:spacing w:val="-2"/>
          <w:sz w:val="20"/>
        </w:rPr>
        <w:t>guides</w:t>
      </w:r>
      <w:r>
        <w:rPr>
          <w:i/>
          <w:color w:val="333333"/>
          <w:spacing w:val="-4"/>
          <w:sz w:val="20"/>
        </w:rPr>
        <w:t xml:space="preserve"> </w:t>
      </w:r>
      <w:r>
        <w:rPr>
          <w:i/>
          <w:color w:val="333333"/>
          <w:spacing w:val="-2"/>
          <w:sz w:val="20"/>
        </w:rPr>
        <w:t>us</w:t>
      </w:r>
      <w:r>
        <w:rPr>
          <w:i/>
          <w:color w:val="333333"/>
          <w:spacing w:val="-4"/>
          <w:sz w:val="20"/>
        </w:rPr>
        <w:t xml:space="preserve"> </w:t>
      </w:r>
      <w:r>
        <w:rPr>
          <w:i/>
          <w:color w:val="333333"/>
          <w:spacing w:val="-2"/>
          <w:sz w:val="20"/>
        </w:rPr>
        <w:t>through</w:t>
      </w:r>
      <w:r>
        <w:rPr>
          <w:i/>
          <w:color w:val="333333"/>
          <w:spacing w:val="-4"/>
          <w:sz w:val="20"/>
        </w:rPr>
        <w:t xml:space="preserve"> </w:t>
      </w:r>
      <w:r>
        <w:rPr>
          <w:i/>
          <w:color w:val="333333"/>
          <w:spacing w:val="-2"/>
          <w:sz w:val="20"/>
        </w:rPr>
        <w:t>life’s</w:t>
      </w:r>
      <w:r>
        <w:rPr>
          <w:i/>
          <w:color w:val="333333"/>
          <w:spacing w:val="-4"/>
          <w:sz w:val="20"/>
        </w:rPr>
        <w:t xml:space="preserve"> </w:t>
      </w:r>
      <w:r>
        <w:rPr>
          <w:i/>
          <w:color w:val="333333"/>
          <w:spacing w:val="-2"/>
          <w:sz w:val="20"/>
        </w:rPr>
        <w:t>challenges.</w:t>
      </w:r>
      <w:r>
        <w:rPr>
          <w:i/>
          <w:color w:val="333333"/>
          <w:spacing w:val="-4"/>
          <w:sz w:val="20"/>
        </w:rPr>
        <w:t xml:space="preserve"> </w:t>
      </w:r>
      <w:r>
        <w:rPr>
          <w:i/>
          <w:color w:val="333333"/>
          <w:spacing w:val="-2"/>
          <w:sz w:val="20"/>
        </w:rPr>
        <w:t>Meaning</w:t>
      </w:r>
      <w:r>
        <w:rPr>
          <w:i/>
          <w:color w:val="333333"/>
          <w:spacing w:val="-4"/>
          <w:sz w:val="20"/>
        </w:rPr>
        <w:t xml:space="preserve"> </w:t>
      </w:r>
      <w:r>
        <w:rPr>
          <w:i/>
          <w:color w:val="333333"/>
          <w:spacing w:val="-2"/>
          <w:sz w:val="20"/>
        </w:rPr>
        <w:t>doesn’t</w:t>
      </w:r>
      <w:r>
        <w:rPr>
          <w:i/>
          <w:color w:val="333333"/>
          <w:spacing w:val="-4"/>
          <w:sz w:val="20"/>
        </w:rPr>
        <w:t xml:space="preserve"> </w:t>
      </w:r>
      <w:r>
        <w:rPr>
          <w:i/>
          <w:color w:val="333333"/>
          <w:spacing w:val="-2"/>
          <w:sz w:val="20"/>
        </w:rPr>
        <w:t>just</w:t>
      </w:r>
      <w:r>
        <w:rPr>
          <w:i/>
          <w:color w:val="333333"/>
          <w:spacing w:val="-4"/>
          <w:sz w:val="20"/>
        </w:rPr>
        <w:t xml:space="preserve"> </w:t>
      </w:r>
      <w:r>
        <w:rPr>
          <w:i/>
          <w:color w:val="333333"/>
          <w:spacing w:val="-2"/>
          <w:sz w:val="20"/>
        </w:rPr>
        <w:t>fill</w:t>
      </w:r>
      <w:r>
        <w:rPr>
          <w:i/>
          <w:color w:val="333333"/>
          <w:spacing w:val="-4"/>
          <w:sz w:val="20"/>
        </w:rPr>
        <w:t xml:space="preserve"> </w:t>
      </w:r>
      <w:r>
        <w:rPr>
          <w:i/>
          <w:color w:val="333333"/>
          <w:spacing w:val="-2"/>
          <w:sz w:val="20"/>
        </w:rPr>
        <w:t xml:space="preserve">our </w:t>
      </w:r>
      <w:r>
        <w:rPr>
          <w:i/>
          <w:color w:val="333333"/>
          <w:spacing w:val="-4"/>
          <w:sz w:val="20"/>
        </w:rPr>
        <w:t>days</w:t>
      </w:r>
      <w:r>
        <w:rPr>
          <w:i/>
          <w:color w:val="333333"/>
          <w:spacing w:val="-5"/>
          <w:sz w:val="20"/>
        </w:rPr>
        <w:t xml:space="preserve"> </w:t>
      </w:r>
      <w:r>
        <w:rPr>
          <w:i/>
          <w:color w:val="333333"/>
          <w:spacing w:val="-4"/>
          <w:sz w:val="20"/>
        </w:rPr>
        <w:t>with</w:t>
      </w:r>
      <w:r>
        <w:rPr>
          <w:i/>
          <w:color w:val="333333"/>
          <w:spacing w:val="-5"/>
          <w:sz w:val="20"/>
        </w:rPr>
        <w:t xml:space="preserve"> </w:t>
      </w:r>
      <w:r>
        <w:rPr>
          <w:i/>
          <w:color w:val="333333"/>
          <w:spacing w:val="-4"/>
          <w:sz w:val="20"/>
        </w:rPr>
        <w:t>purpose;</w:t>
      </w:r>
      <w:r>
        <w:rPr>
          <w:i/>
          <w:color w:val="333333"/>
          <w:spacing w:val="-5"/>
          <w:sz w:val="20"/>
        </w:rPr>
        <w:t xml:space="preserve"> </w:t>
      </w:r>
      <w:r>
        <w:rPr>
          <w:i/>
          <w:color w:val="333333"/>
          <w:spacing w:val="-4"/>
          <w:sz w:val="20"/>
        </w:rPr>
        <w:t>it</w:t>
      </w:r>
      <w:r>
        <w:rPr>
          <w:i/>
          <w:color w:val="333333"/>
          <w:spacing w:val="-5"/>
          <w:sz w:val="20"/>
        </w:rPr>
        <w:t xml:space="preserve"> </w:t>
      </w:r>
      <w:r>
        <w:rPr>
          <w:i/>
          <w:color w:val="333333"/>
          <w:spacing w:val="-4"/>
          <w:sz w:val="20"/>
        </w:rPr>
        <w:t>gives</w:t>
      </w:r>
      <w:r>
        <w:rPr>
          <w:i/>
          <w:color w:val="333333"/>
          <w:spacing w:val="-5"/>
          <w:sz w:val="20"/>
        </w:rPr>
        <w:t xml:space="preserve"> </w:t>
      </w:r>
      <w:r>
        <w:rPr>
          <w:i/>
          <w:color w:val="333333"/>
          <w:spacing w:val="-4"/>
          <w:sz w:val="20"/>
        </w:rPr>
        <w:t>us</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resilience</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handle</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tough</w:t>
      </w:r>
      <w:r>
        <w:rPr>
          <w:i/>
          <w:color w:val="333333"/>
          <w:spacing w:val="-5"/>
          <w:sz w:val="20"/>
        </w:rPr>
        <w:t xml:space="preserve"> </w:t>
      </w:r>
      <w:r>
        <w:rPr>
          <w:i/>
          <w:color w:val="333333"/>
          <w:spacing w:val="-4"/>
          <w:sz w:val="20"/>
        </w:rPr>
        <w:t>times</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clarity</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 xml:space="preserve">appreciate </w:t>
      </w:r>
      <w:r>
        <w:rPr>
          <w:i/>
          <w:color w:val="333333"/>
          <w:sz w:val="20"/>
        </w:rPr>
        <w:t>the good ones.</w:t>
      </w:r>
    </w:p>
    <w:p w14:paraId="41C87C98"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4360ACFC" w14:textId="77777777" w:rsidR="0029179C" w:rsidRDefault="0029179C">
      <w:pPr>
        <w:pStyle w:val="BodyText"/>
        <w:spacing w:before="131"/>
        <w:rPr>
          <w:i/>
          <w:sz w:val="30"/>
        </w:rPr>
      </w:pPr>
    </w:p>
    <w:p w14:paraId="6ED915B6" w14:textId="77777777" w:rsidR="0029179C" w:rsidRDefault="00000000">
      <w:pPr>
        <w:pStyle w:val="Heading6"/>
        <w:jc w:val="both"/>
      </w:pPr>
      <w:r>
        <w:rPr>
          <w:color w:val="333333"/>
        </w:rPr>
        <w:t>Introduce</w:t>
      </w:r>
      <w:r>
        <w:rPr>
          <w:color w:val="333333"/>
          <w:spacing w:val="-11"/>
        </w:rPr>
        <w:t xml:space="preserve"> </w:t>
      </w:r>
      <w:r>
        <w:rPr>
          <w:color w:val="333333"/>
        </w:rPr>
        <w:t>The</w:t>
      </w:r>
      <w:r>
        <w:rPr>
          <w:color w:val="333333"/>
          <w:spacing w:val="-1"/>
        </w:rPr>
        <w:t xml:space="preserve"> </w:t>
      </w:r>
      <w:r>
        <w:rPr>
          <w:color w:val="333333"/>
        </w:rPr>
        <w:t>Reflection</w:t>
      </w:r>
      <w:r>
        <w:rPr>
          <w:color w:val="333333"/>
          <w:spacing w:val="-13"/>
        </w:rPr>
        <w:t xml:space="preserve"> </w:t>
      </w:r>
      <w:r>
        <w:rPr>
          <w:color w:val="333333"/>
          <w:spacing w:val="-2"/>
        </w:rPr>
        <w:t>Activity</w:t>
      </w:r>
    </w:p>
    <w:p w14:paraId="1922E2FA" w14:textId="77777777" w:rsidR="0029179C" w:rsidRDefault="0029179C">
      <w:pPr>
        <w:pStyle w:val="BodyText"/>
        <w:spacing w:before="61"/>
        <w:rPr>
          <w:rFonts w:ascii="Arial"/>
          <w:b/>
          <w:sz w:val="30"/>
        </w:rPr>
      </w:pPr>
    </w:p>
    <w:p w14:paraId="6A6A4E09" w14:textId="77777777" w:rsidR="0029179C" w:rsidRDefault="00000000">
      <w:pPr>
        <w:spacing w:before="1" w:line="302" w:lineRule="auto"/>
        <w:ind w:left="681" w:right="337"/>
        <w:jc w:val="both"/>
        <w:rPr>
          <w:i/>
          <w:sz w:val="20"/>
        </w:rPr>
      </w:pPr>
      <w:r>
        <w:rPr>
          <w:i/>
          <w:noProof/>
          <w:sz w:val="20"/>
        </w:rPr>
        <mc:AlternateContent>
          <mc:Choice Requires="wps">
            <w:drawing>
              <wp:anchor distT="0" distB="0" distL="0" distR="0" simplePos="0" relativeHeight="16084480" behindDoc="0" locked="0" layoutInCell="1" allowOverlap="1" wp14:anchorId="372B107C" wp14:editId="51CA2507">
                <wp:simplePos x="0" y="0"/>
                <wp:positionH relativeFrom="page">
                  <wp:posOffset>1314005</wp:posOffset>
                </wp:positionH>
                <wp:positionV relativeFrom="paragraph">
                  <wp:posOffset>2274</wp:posOffset>
                </wp:positionV>
                <wp:extent cx="1270" cy="2188845"/>
                <wp:effectExtent l="0" t="0" r="0" b="0"/>
                <wp:wrapNone/>
                <wp:docPr id="1426" name="Graphic 14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188845"/>
                        </a:xfrm>
                        <a:custGeom>
                          <a:avLst/>
                          <a:gdLst/>
                          <a:ahLst/>
                          <a:cxnLst/>
                          <a:rect l="l" t="t" r="r" b="b"/>
                          <a:pathLst>
                            <a:path h="2188845">
                              <a:moveTo>
                                <a:pt x="0" y="218859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1D12673" id="Graphic 1426" o:spid="_x0000_s1026" style="position:absolute;margin-left:103.45pt;margin-top:.2pt;width:.1pt;height:172.35pt;z-index:16084480;visibility:visible;mso-wrap-style:square;mso-wrap-distance-left:0;mso-wrap-distance-top:0;mso-wrap-distance-right:0;mso-wrap-distance-bottom:0;mso-position-horizontal:absolute;mso-position-horizontal-relative:page;mso-position-vertical:absolute;mso-position-vertical-relative:text;v-text-anchor:top" coordsize="1270,2188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" path="m,2188591l,e" filled="f" strokecolor="#d1a326" strokeweight="3pt">
                <v:path arrowok="t"/>
                <w10:wrap anchorx="page"/>
              </v:shape>
            </w:pict>
          </mc:Fallback>
        </mc:AlternateContent>
      </w:r>
      <w:r>
        <w:rPr>
          <w:i/>
          <w:color w:val="333333"/>
          <w:spacing w:val="-4"/>
          <w:sz w:val="20"/>
        </w:rPr>
        <w:t>A</w:t>
      </w:r>
      <w:r>
        <w:rPr>
          <w:i/>
          <w:color w:val="333333"/>
          <w:spacing w:val="-5"/>
          <w:sz w:val="20"/>
        </w:rPr>
        <w:t xml:space="preserve"> </w:t>
      </w:r>
      <w:r>
        <w:rPr>
          <w:i/>
          <w:color w:val="333333"/>
          <w:spacing w:val="-4"/>
          <w:sz w:val="20"/>
        </w:rPr>
        <w:t>life</w:t>
      </w:r>
      <w:r>
        <w:rPr>
          <w:i/>
          <w:color w:val="333333"/>
          <w:spacing w:val="-5"/>
          <w:sz w:val="20"/>
        </w:rPr>
        <w:t xml:space="preserve"> </w:t>
      </w:r>
      <w:r>
        <w:rPr>
          <w:i/>
          <w:color w:val="333333"/>
          <w:spacing w:val="-4"/>
          <w:sz w:val="20"/>
        </w:rPr>
        <w:t>rich</w:t>
      </w:r>
      <w:r>
        <w:rPr>
          <w:i/>
          <w:color w:val="333333"/>
          <w:spacing w:val="-5"/>
          <w:sz w:val="20"/>
        </w:rPr>
        <w:t xml:space="preserve"> </w:t>
      </w:r>
      <w:r>
        <w:rPr>
          <w:i/>
          <w:color w:val="333333"/>
          <w:spacing w:val="-4"/>
          <w:sz w:val="20"/>
        </w:rPr>
        <w:t>in</w:t>
      </w:r>
      <w:r>
        <w:rPr>
          <w:i/>
          <w:color w:val="333333"/>
          <w:spacing w:val="-5"/>
          <w:sz w:val="20"/>
        </w:rPr>
        <w:t xml:space="preserve"> </w:t>
      </w:r>
      <w:r>
        <w:rPr>
          <w:i/>
          <w:color w:val="333333"/>
          <w:spacing w:val="-4"/>
          <w:sz w:val="20"/>
        </w:rPr>
        <w:t>meaning</w:t>
      </w:r>
      <w:r>
        <w:rPr>
          <w:i/>
          <w:color w:val="333333"/>
          <w:spacing w:val="-5"/>
          <w:sz w:val="20"/>
        </w:rPr>
        <w:t xml:space="preserve"> </w:t>
      </w:r>
      <w:r>
        <w:rPr>
          <w:i/>
          <w:color w:val="333333"/>
          <w:spacing w:val="-4"/>
          <w:sz w:val="20"/>
        </w:rPr>
        <w:t>is</w:t>
      </w:r>
      <w:r>
        <w:rPr>
          <w:i/>
          <w:color w:val="333333"/>
          <w:spacing w:val="-5"/>
          <w:sz w:val="20"/>
        </w:rPr>
        <w:t xml:space="preserve"> </w:t>
      </w:r>
      <w:r>
        <w:rPr>
          <w:i/>
          <w:color w:val="333333"/>
          <w:spacing w:val="-4"/>
          <w:sz w:val="20"/>
        </w:rPr>
        <w:t>associated</w:t>
      </w:r>
      <w:r>
        <w:rPr>
          <w:i/>
          <w:color w:val="333333"/>
          <w:spacing w:val="-5"/>
          <w:sz w:val="20"/>
        </w:rPr>
        <w:t xml:space="preserve"> </w:t>
      </w:r>
      <w:r>
        <w:rPr>
          <w:i/>
          <w:color w:val="333333"/>
          <w:spacing w:val="-4"/>
          <w:sz w:val="20"/>
        </w:rPr>
        <w:t>with</w:t>
      </w:r>
      <w:r>
        <w:rPr>
          <w:i/>
          <w:color w:val="333333"/>
          <w:spacing w:val="-5"/>
          <w:sz w:val="20"/>
        </w:rPr>
        <w:t xml:space="preserve"> </w:t>
      </w:r>
      <w:r>
        <w:rPr>
          <w:i/>
          <w:color w:val="333333"/>
          <w:spacing w:val="-4"/>
          <w:sz w:val="20"/>
        </w:rPr>
        <w:t>greater</w:t>
      </w:r>
      <w:r>
        <w:rPr>
          <w:i/>
          <w:color w:val="333333"/>
          <w:spacing w:val="-5"/>
          <w:sz w:val="20"/>
        </w:rPr>
        <w:t xml:space="preserve"> </w:t>
      </w:r>
      <w:r>
        <w:rPr>
          <w:i/>
          <w:color w:val="333333"/>
          <w:spacing w:val="-4"/>
          <w:sz w:val="20"/>
        </w:rPr>
        <w:t>vitality,</w:t>
      </w:r>
      <w:r>
        <w:rPr>
          <w:i/>
          <w:color w:val="333333"/>
          <w:spacing w:val="-5"/>
          <w:sz w:val="20"/>
        </w:rPr>
        <w:t xml:space="preserve"> </w:t>
      </w:r>
      <w:r>
        <w:rPr>
          <w:i/>
          <w:color w:val="333333"/>
          <w:spacing w:val="-4"/>
          <w:sz w:val="20"/>
        </w:rPr>
        <w:t>happiness,</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even</w:t>
      </w:r>
      <w:r>
        <w:rPr>
          <w:i/>
          <w:color w:val="333333"/>
          <w:spacing w:val="-5"/>
          <w:sz w:val="20"/>
        </w:rPr>
        <w:t xml:space="preserve"> </w:t>
      </w:r>
      <w:r>
        <w:rPr>
          <w:i/>
          <w:color w:val="333333"/>
          <w:spacing w:val="-4"/>
          <w:sz w:val="20"/>
        </w:rPr>
        <w:t>longevity.</w:t>
      </w:r>
      <w:r>
        <w:rPr>
          <w:i/>
          <w:color w:val="333333"/>
          <w:spacing w:val="-5"/>
          <w:sz w:val="20"/>
        </w:rPr>
        <w:t xml:space="preserve"> </w:t>
      </w:r>
      <w:r>
        <w:rPr>
          <w:i/>
          <w:color w:val="333333"/>
          <w:spacing w:val="-4"/>
          <w:sz w:val="20"/>
        </w:rPr>
        <w:t>While</w:t>
      </w:r>
      <w:r>
        <w:rPr>
          <w:i/>
          <w:color w:val="333333"/>
          <w:spacing w:val="-5"/>
          <w:sz w:val="20"/>
        </w:rPr>
        <w:t xml:space="preserve"> </w:t>
      </w:r>
      <w:r>
        <w:rPr>
          <w:i/>
          <w:color w:val="333333"/>
          <w:spacing w:val="-4"/>
          <w:sz w:val="20"/>
        </w:rPr>
        <w:t xml:space="preserve">the </w:t>
      </w:r>
      <w:r>
        <w:rPr>
          <w:i/>
          <w:color w:val="333333"/>
          <w:spacing w:val="-2"/>
          <w:sz w:val="20"/>
        </w:rPr>
        <w:t>journey</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find</w:t>
      </w:r>
      <w:r>
        <w:rPr>
          <w:i/>
          <w:color w:val="333333"/>
          <w:spacing w:val="-9"/>
          <w:sz w:val="20"/>
        </w:rPr>
        <w:t xml:space="preserve"> </w:t>
      </w:r>
      <w:r>
        <w:rPr>
          <w:i/>
          <w:color w:val="333333"/>
          <w:spacing w:val="-2"/>
          <w:sz w:val="20"/>
        </w:rPr>
        <w:t>meaning</w:t>
      </w:r>
      <w:r>
        <w:rPr>
          <w:i/>
          <w:color w:val="333333"/>
          <w:spacing w:val="-9"/>
          <w:sz w:val="20"/>
        </w:rPr>
        <w:t xml:space="preserve"> </w:t>
      </w:r>
      <w:r>
        <w:rPr>
          <w:i/>
          <w:color w:val="333333"/>
          <w:spacing w:val="-2"/>
          <w:sz w:val="20"/>
        </w:rPr>
        <w:t>is</w:t>
      </w:r>
      <w:r>
        <w:rPr>
          <w:i/>
          <w:color w:val="333333"/>
          <w:spacing w:val="-9"/>
          <w:sz w:val="20"/>
        </w:rPr>
        <w:t xml:space="preserve"> </w:t>
      </w:r>
      <w:r>
        <w:rPr>
          <w:i/>
          <w:color w:val="333333"/>
          <w:spacing w:val="-2"/>
          <w:sz w:val="20"/>
        </w:rPr>
        <w:t>deeply</w:t>
      </w:r>
      <w:r>
        <w:rPr>
          <w:i/>
          <w:color w:val="333333"/>
          <w:spacing w:val="-9"/>
          <w:sz w:val="20"/>
        </w:rPr>
        <w:t xml:space="preserve"> </w:t>
      </w:r>
      <w:r>
        <w:rPr>
          <w:i/>
          <w:color w:val="333333"/>
          <w:spacing w:val="-2"/>
          <w:sz w:val="20"/>
        </w:rPr>
        <w:t>personal,</w:t>
      </w:r>
      <w:r>
        <w:rPr>
          <w:i/>
          <w:color w:val="333333"/>
          <w:spacing w:val="-9"/>
          <w:sz w:val="20"/>
        </w:rPr>
        <w:t xml:space="preserve"> </w:t>
      </w:r>
      <w:r>
        <w:rPr>
          <w:i/>
          <w:color w:val="333333"/>
          <w:spacing w:val="-2"/>
          <w:sz w:val="20"/>
        </w:rPr>
        <w:t>opportunities</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do</w:t>
      </w:r>
      <w:r>
        <w:rPr>
          <w:i/>
          <w:color w:val="333333"/>
          <w:spacing w:val="-9"/>
          <w:sz w:val="20"/>
        </w:rPr>
        <w:t xml:space="preserve"> </w:t>
      </w:r>
      <w:r>
        <w:rPr>
          <w:i/>
          <w:color w:val="333333"/>
          <w:spacing w:val="-2"/>
          <w:sz w:val="20"/>
        </w:rPr>
        <w:t>so</w:t>
      </w:r>
      <w:r>
        <w:rPr>
          <w:i/>
          <w:color w:val="333333"/>
          <w:spacing w:val="-9"/>
          <w:sz w:val="20"/>
        </w:rPr>
        <w:t xml:space="preserve"> </w:t>
      </w:r>
      <w:r>
        <w:rPr>
          <w:i/>
          <w:color w:val="333333"/>
          <w:spacing w:val="-2"/>
          <w:sz w:val="20"/>
        </w:rPr>
        <w:t>are</w:t>
      </w:r>
      <w:r>
        <w:rPr>
          <w:i/>
          <w:color w:val="333333"/>
          <w:spacing w:val="-9"/>
          <w:sz w:val="20"/>
        </w:rPr>
        <w:t xml:space="preserve"> </w:t>
      </w:r>
      <w:r>
        <w:rPr>
          <w:i/>
          <w:color w:val="333333"/>
          <w:spacing w:val="-2"/>
          <w:sz w:val="20"/>
        </w:rPr>
        <w:t>all</w:t>
      </w:r>
      <w:r>
        <w:rPr>
          <w:i/>
          <w:color w:val="333333"/>
          <w:spacing w:val="-9"/>
          <w:sz w:val="20"/>
        </w:rPr>
        <w:t xml:space="preserve"> </w:t>
      </w:r>
      <w:r>
        <w:rPr>
          <w:i/>
          <w:color w:val="333333"/>
          <w:spacing w:val="-2"/>
          <w:sz w:val="20"/>
        </w:rPr>
        <w:t>around</w:t>
      </w:r>
      <w:r>
        <w:rPr>
          <w:i/>
          <w:color w:val="333333"/>
          <w:spacing w:val="-9"/>
          <w:sz w:val="20"/>
        </w:rPr>
        <w:t xml:space="preserve"> </w:t>
      </w:r>
      <w:r>
        <w:rPr>
          <w:i/>
          <w:color w:val="333333"/>
          <w:spacing w:val="-2"/>
          <w:sz w:val="20"/>
        </w:rPr>
        <w:t>us.</w:t>
      </w:r>
      <w:r>
        <w:rPr>
          <w:i/>
          <w:color w:val="333333"/>
          <w:spacing w:val="-9"/>
          <w:sz w:val="20"/>
        </w:rPr>
        <w:t xml:space="preserve"> </w:t>
      </w:r>
      <w:r>
        <w:rPr>
          <w:i/>
          <w:color w:val="333333"/>
          <w:spacing w:val="-2"/>
          <w:sz w:val="20"/>
        </w:rPr>
        <w:t>By</w:t>
      </w:r>
      <w:r>
        <w:rPr>
          <w:i/>
          <w:color w:val="333333"/>
          <w:spacing w:val="-9"/>
          <w:sz w:val="20"/>
        </w:rPr>
        <w:t xml:space="preserve"> </w:t>
      </w:r>
      <w:r>
        <w:rPr>
          <w:i/>
          <w:color w:val="333333"/>
          <w:spacing w:val="-2"/>
          <w:sz w:val="20"/>
        </w:rPr>
        <w:t xml:space="preserve">choosing </w:t>
      </w:r>
      <w:r>
        <w:rPr>
          <w:i/>
          <w:color w:val="333333"/>
          <w:sz w:val="20"/>
        </w:rPr>
        <w:t>to spend our moments wisely – through acts of kindness, pursuing passions, and fostering relationships</w:t>
      </w:r>
      <w:r>
        <w:rPr>
          <w:i/>
          <w:color w:val="333333"/>
          <w:spacing w:val="-7"/>
          <w:sz w:val="20"/>
        </w:rPr>
        <w:t xml:space="preserve"> </w:t>
      </w:r>
      <w:r>
        <w:rPr>
          <w:i/>
          <w:color w:val="333333"/>
          <w:sz w:val="20"/>
        </w:rPr>
        <w:t>–</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forge</w:t>
      </w:r>
      <w:r>
        <w:rPr>
          <w:i/>
          <w:color w:val="333333"/>
          <w:spacing w:val="-7"/>
          <w:sz w:val="20"/>
        </w:rPr>
        <w:t xml:space="preserve"> </w:t>
      </w:r>
      <w:r>
        <w:rPr>
          <w:i/>
          <w:color w:val="333333"/>
          <w:sz w:val="20"/>
        </w:rPr>
        <w:t>a</w:t>
      </w:r>
      <w:r>
        <w:rPr>
          <w:i/>
          <w:color w:val="333333"/>
          <w:spacing w:val="-7"/>
          <w:sz w:val="20"/>
        </w:rPr>
        <w:t xml:space="preserve"> </w:t>
      </w:r>
      <w:r>
        <w:rPr>
          <w:i/>
          <w:color w:val="333333"/>
          <w:sz w:val="20"/>
        </w:rPr>
        <w:t>powerful</w:t>
      </w:r>
      <w:r>
        <w:rPr>
          <w:i/>
          <w:color w:val="333333"/>
          <w:spacing w:val="-7"/>
          <w:sz w:val="20"/>
        </w:rPr>
        <w:t xml:space="preserve"> </w:t>
      </w:r>
      <w:r>
        <w:rPr>
          <w:i/>
          <w:color w:val="333333"/>
          <w:sz w:val="20"/>
        </w:rPr>
        <w:t>purpose</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transforms</w:t>
      </w:r>
      <w:r>
        <w:rPr>
          <w:i/>
          <w:color w:val="333333"/>
          <w:spacing w:val="-7"/>
          <w:sz w:val="20"/>
        </w:rPr>
        <w:t xml:space="preserve"> </w:t>
      </w:r>
      <w:r>
        <w:rPr>
          <w:i/>
          <w:color w:val="333333"/>
          <w:sz w:val="20"/>
        </w:rPr>
        <w:t>not</w:t>
      </w:r>
      <w:r>
        <w:rPr>
          <w:i/>
          <w:color w:val="333333"/>
          <w:spacing w:val="-7"/>
          <w:sz w:val="20"/>
        </w:rPr>
        <w:t xml:space="preserve"> </w:t>
      </w:r>
      <w:r>
        <w:rPr>
          <w:i/>
          <w:color w:val="333333"/>
          <w:sz w:val="20"/>
        </w:rPr>
        <w:t>only</w:t>
      </w:r>
      <w:r>
        <w:rPr>
          <w:i/>
          <w:color w:val="333333"/>
          <w:spacing w:val="-7"/>
          <w:sz w:val="20"/>
        </w:rPr>
        <w:t xml:space="preserve"> </w:t>
      </w:r>
      <w:r>
        <w:rPr>
          <w:i/>
          <w:color w:val="333333"/>
          <w:sz w:val="20"/>
        </w:rPr>
        <w:t>our</w:t>
      </w:r>
      <w:r>
        <w:rPr>
          <w:i/>
          <w:color w:val="333333"/>
          <w:spacing w:val="-7"/>
          <w:sz w:val="20"/>
        </w:rPr>
        <w:t xml:space="preserve"> </w:t>
      </w:r>
      <w:r>
        <w:rPr>
          <w:i/>
          <w:color w:val="333333"/>
          <w:sz w:val="20"/>
        </w:rPr>
        <w:t>lives</w:t>
      </w:r>
      <w:r>
        <w:rPr>
          <w:i/>
          <w:color w:val="333333"/>
          <w:spacing w:val="-7"/>
          <w:sz w:val="20"/>
        </w:rPr>
        <w:t xml:space="preserve"> </w:t>
      </w:r>
      <w:r>
        <w:rPr>
          <w:i/>
          <w:color w:val="333333"/>
          <w:sz w:val="20"/>
        </w:rPr>
        <w:t>but</w:t>
      </w:r>
      <w:r>
        <w:rPr>
          <w:i/>
          <w:color w:val="333333"/>
          <w:spacing w:val="-7"/>
          <w:sz w:val="20"/>
        </w:rPr>
        <w:t xml:space="preserve"> </w:t>
      </w:r>
      <w:r>
        <w:rPr>
          <w:i/>
          <w:color w:val="333333"/>
          <w:sz w:val="20"/>
        </w:rPr>
        <w:t>also</w:t>
      </w:r>
      <w:r>
        <w:rPr>
          <w:i/>
          <w:color w:val="333333"/>
          <w:spacing w:val="-7"/>
          <w:sz w:val="20"/>
        </w:rPr>
        <w:t xml:space="preserve"> </w:t>
      </w:r>
      <w:r>
        <w:rPr>
          <w:i/>
          <w:color w:val="333333"/>
          <w:sz w:val="20"/>
        </w:rPr>
        <w:t>the lives</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those</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touch.</w:t>
      </w:r>
      <w:r>
        <w:rPr>
          <w:i/>
          <w:color w:val="333333"/>
          <w:spacing w:val="-9"/>
          <w:sz w:val="20"/>
        </w:rPr>
        <w:t xml:space="preserve"> </w:t>
      </w:r>
      <w:r>
        <w:rPr>
          <w:i/>
          <w:color w:val="333333"/>
          <w:sz w:val="20"/>
        </w:rPr>
        <w:t>Let’s</w:t>
      </w:r>
      <w:r>
        <w:rPr>
          <w:i/>
          <w:color w:val="333333"/>
          <w:spacing w:val="-9"/>
          <w:sz w:val="20"/>
        </w:rPr>
        <w:t xml:space="preserve"> </w:t>
      </w:r>
      <w:r>
        <w:rPr>
          <w:i/>
          <w:color w:val="333333"/>
          <w:sz w:val="20"/>
        </w:rPr>
        <w:t>take</w:t>
      </w:r>
      <w:r>
        <w:rPr>
          <w:i/>
          <w:color w:val="333333"/>
          <w:spacing w:val="-9"/>
          <w:sz w:val="20"/>
        </w:rPr>
        <w:t xml:space="preserve"> </w:t>
      </w:r>
      <w:r>
        <w:rPr>
          <w:i/>
          <w:color w:val="333333"/>
          <w:sz w:val="20"/>
        </w:rPr>
        <w:t>time</w:t>
      </w:r>
      <w:r>
        <w:rPr>
          <w:i/>
          <w:color w:val="333333"/>
          <w:spacing w:val="-9"/>
          <w:sz w:val="20"/>
        </w:rPr>
        <w:t xml:space="preserve"> </w:t>
      </w:r>
      <w:r>
        <w:rPr>
          <w:i/>
          <w:color w:val="333333"/>
          <w:sz w:val="20"/>
        </w:rPr>
        <w:t>now</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reflect</w:t>
      </w:r>
      <w:r>
        <w:rPr>
          <w:i/>
          <w:color w:val="333333"/>
          <w:spacing w:val="-9"/>
          <w:sz w:val="20"/>
        </w:rPr>
        <w:t xml:space="preserve"> </w:t>
      </w:r>
      <w:r>
        <w:rPr>
          <w:i/>
          <w:color w:val="333333"/>
          <w:sz w:val="20"/>
        </w:rPr>
        <w:t>on</w:t>
      </w:r>
      <w:r>
        <w:rPr>
          <w:i/>
          <w:color w:val="333333"/>
          <w:spacing w:val="-9"/>
          <w:sz w:val="20"/>
        </w:rPr>
        <w:t xml:space="preserve"> </w:t>
      </w:r>
      <w:r>
        <w:rPr>
          <w:i/>
          <w:color w:val="333333"/>
          <w:sz w:val="20"/>
        </w:rPr>
        <w:t>sources</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meaning</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our</w:t>
      </w:r>
      <w:r>
        <w:rPr>
          <w:i/>
          <w:color w:val="333333"/>
          <w:spacing w:val="-9"/>
          <w:sz w:val="20"/>
        </w:rPr>
        <w:t xml:space="preserve"> </w:t>
      </w:r>
      <w:r>
        <w:rPr>
          <w:i/>
          <w:color w:val="333333"/>
          <w:sz w:val="20"/>
        </w:rPr>
        <w:t>own</w:t>
      </w:r>
      <w:r>
        <w:rPr>
          <w:i/>
          <w:color w:val="333333"/>
          <w:spacing w:val="-9"/>
          <w:sz w:val="20"/>
        </w:rPr>
        <w:t xml:space="preserve"> </w:t>
      </w:r>
      <w:r>
        <w:rPr>
          <w:i/>
          <w:color w:val="333333"/>
          <w:sz w:val="20"/>
        </w:rPr>
        <w:t>lives.</w:t>
      </w:r>
    </w:p>
    <w:p w14:paraId="0B409879" w14:textId="77777777" w:rsidR="0029179C" w:rsidRDefault="00000000">
      <w:pPr>
        <w:tabs>
          <w:tab w:val="left" w:pos="1077"/>
        </w:tabs>
        <w:spacing w:before="17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If you had a scrapbook of photos capturing sources of meaning in your life, who or what would be in there?</w:t>
      </w:r>
    </w:p>
    <w:p w14:paraId="48260E55" w14:textId="5DB9C348" w:rsidR="0029179C" w:rsidRDefault="00000000" w:rsidP="00C141D1">
      <w:pPr>
        <w:spacing w:before="61"/>
        <w:ind w:left="1077" w:hanging="397"/>
        <w:jc w:val="both"/>
        <w:rPr>
          <w:i/>
          <w:sz w:val="20"/>
        </w:rPr>
      </w:pPr>
      <w:r>
        <w:rPr>
          <w:rFonts w:ascii="Wingdings 3" w:hAnsi="Wingdings 3"/>
          <w:color w:val="D1A326"/>
          <w:position w:val="-1"/>
        </w:rPr>
        <w:t></w:t>
      </w:r>
      <w:r w:rsidR="00C141D1">
        <w:rPr>
          <w:rFonts w:ascii="Times New Roman" w:hAnsi="Times New Roman"/>
          <w:color w:val="D1A326"/>
          <w:position w:val="-1"/>
        </w:rPr>
        <w:tab/>
      </w:r>
      <w:r>
        <w:rPr>
          <w:i/>
          <w:color w:val="333333"/>
          <w:sz w:val="20"/>
        </w:rPr>
        <w:t>What</w:t>
      </w:r>
      <w:r>
        <w:rPr>
          <w:i/>
          <w:color w:val="333333"/>
          <w:spacing w:val="-13"/>
          <w:sz w:val="20"/>
        </w:rPr>
        <w:t xml:space="preserve"> </w:t>
      </w:r>
      <w:r>
        <w:rPr>
          <w:i/>
          <w:color w:val="333333"/>
          <w:sz w:val="20"/>
        </w:rPr>
        <w:t>makes</w:t>
      </w:r>
      <w:r>
        <w:rPr>
          <w:i/>
          <w:color w:val="333333"/>
          <w:spacing w:val="-12"/>
          <w:sz w:val="20"/>
        </w:rPr>
        <w:t xml:space="preserve"> </w:t>
      </w:r>
      <w:r>
        <w:rPr>
          <w:i/>
          <w:color w:val="333333"/>
          <w:sz w:val="20"/>
        </w:rPr>
        <w:t>these</w:t>
      </w:r>
      <w:r>
        <w:rPr>
          <w:i/>
          <w:color w:val="333333"/>
          <w:spacing w:val="-13"/>
          <w:sz w:val="20"/>
        </w:rPr>
        <w:t xml:space="preserve"> </w:t>
      </w:r>
      <w:r>
        <w:rPr>
          <w:i/>
          <w:color w:val="333333"/>
          <w:sz w:val="20"/>
        </w:rPr>
        <w:t>things,</w:t>
      </w:r>
      <w:r>
        <w:rPr>
          <w:i/>
          <w:color w:val="333333"/>
          <w:spacing w:val="-12"/>
          <w:sz w:val="20"/>
        </w:rPr>
        <w:t xml:space="preserve"> </w:t>
      </w:r>
      <w:r>
        <w:rPr>
          <w:i/>
          <w:color w:val="333333"/>
          <w:sz w:val="20"/>
        </w:rPr>
        <w:t>people,</w:t>
      </w:r>
      <w:r>
        <w:rPr>
          <w:i/>
          <w:color w:val="333333"/>
          <w:spacing w:val="-13"/>
          <w:sz w:val="20"/>
        </w:rPr>
        <w:t xml:space="preserve"> </w:t>
      </w:r>
      <w:r>
        <w:rPr>
          <w:i/>
          <w:color w:val="333333"/>
          <w:sz w:val="20"/>
        </w:rPr>
        <w:t>or</w:t>
      </w:r>
      <w:r>
        <w:rPr>
          <w:i/>
          <w:color w:val="333333"/>
          <w:spacing w:val="-12"/>
          <w:sz w:val="20"/>
        </w:rPr>
        <w:t xml:space="preserve"> </w:t>
      </w:r>
      <w:r>
        <w:rPr>
          <w:i/>
          <w:color w:val="333333"/>
          <w:sz w:val="20"/>
        </w:rPr>
        <w:t>places</w:t>
      </w:r>
      <w:r>
        <w:rPr>
          <w:i/>
          <w:color w:val="333333"/>
          <w:spacing w:val="-13"/>
          <w:sz w:val="20"/>
        </w:rPr>
        <w:t xml:space="preserve"> </w:t>
      </w:r>
      <w:r>
        <w:rPr>
          <w:i/>
          <w:color w:val="333333"/>
          <w:sz w:val="20"/>
        </w:rPr>
        <w:t>meaningful</w:t>
      </w:r>
      <w:r>
        <w:rPr>
          <w:i/>
          <w:color w:val="333333"/>
          <w:spacing w:val="-12"/>
          <w:sz w:val="20"/>
        </w:rPr>
        <w:t xml:space="preserve"> </w:t>
      </w:r>
      <w:r>
        <w:rPr>
          <w:i/>
          <w:color w:val="333333"/>
          <w:sz w:val="20"/>
        </w:rPr>
        <w:t>to</w:t>
      </w:r>
      <w:r>
        <w:rPr>
          <w:i/>
          <w:color w:val="333333"/>
          <w:spacing w:val="-13"/>
          <w:sz w:val="20"/>
        </w:rPr>
        <w:t xml:space="preserve"> </w:t>
      </w:r>
      <w:r>
        <w:rPr>
          <w:i/>
          <w:color w:val="333333"/>
          <w:spacing w:val="-4"/>
          <w:sz w:val="20"/>
        </w:rPr>
        <w:t>you?</w:t>
      </w:r>
    </w:p>
    <w:p w14:paraId="7700AB71" w14:textId="77777777" w:rsidR="0029179C" w:rsidRDefault="0029179C">
      <w:pPr>
        <w:pStyle w:val="BodyText"/>
        <w:spacing w:before="20"/>
        <w:rPr>
          <w:i/>
        </w:rPr>
      </w:pPr>
    </w:p>
    <w:p w14:paraId="6FBE02B6" w14:textId="77777777" w:rsidR="0029179C" w:rsidRDefault="00000000">
      <w:pPr>
        <w:ind w:left="681"/>
        <w:jc w:val="both"/>
        <w:rPr>
          <w:i/>
          <w:sz w:val="20"/>
        </w:rPr>
      </w:pPr>
      <w:r>
        <w:rPr>
          <w:i/>
          <w:color w:val="333333"/>
          <w:spacing w:val="-2"/>
          <w:sz w:val="20"/>
        </w:rPr>
        <w:t>Please</w:t>
      </w:r>
      <w:r>
        <w:rPr>
          <w:i/>
          <w:color w:val="333333"/>
          <w:spacing w:val="-7"/>
          <w:sz w:val="20"/>
        </w:rPr>
        <w:t xml:space="preserve"> </w:t>
      </w:r>
      <w:r>
        <w:rPr>
          <w:i/>
          <w:color w:val="333333"/>
          <w:spacing w:val="-2"/>
          <w:sz w:val="20"/>
        </w:rPr>
        <w:t>turn</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page</w:t>
      </w:r>
      <w:r>
        <w:rPr>
          <w:i/>
          <w:color w:val="333333"/>
          <w:spacing w:val="-7"/>
          <w:sz w:val="20"/>
        </w:rPr>
        <w:t xml:space="preserve"> </w:t>
      </w:r>
      <w:r>
        <w:rPr>
          <w:i/>
          <w:color w:val="333333"/>
          <w:spacing w:val="-2"/>
          <w:sz w:val="20"/>
        </w:rPr>
        <w:t>161</w:t>
      </w:r>
      <w:r>
        <w:rPr>
          <w:i/>
          <w:color w:val="333333"/>
          <w:spacing w:val="-6"/>
          <w:sz w:val="20"/>
        </w:rPr>
        <w:t xml:space="preserve"> </w:t>
      </w:r>
      <w:r>
        <w:rPr>
          <w:i/>
          <w:color w:val="333333"/>
          <w:spacing w:val="-2"/>
          <w:sz w:val="20"/>
        </w:rPr>
        <w:t>of</w:t>
      </w:r>
      <w:r>
        <w:rPr>
          <w:i/>
          <w:color w:val="333333"/>
          <w:spacing w:val="-6"/>
          <w:sz w:val="20"/>
        </w:rPr>
        <w:t xml:space="preserve"> </w:t>
      </w:r>
      <w:r>
        <w:rPr>
          <w:i/>
          <w:color w:val="333333"/>
          <w:spacing w:val="-2"/>
          <w:sz w:val="20"/>
        </w:rPr>
        <w:t>your</w:t>
      </w:r>
      <w:r>
        <w:rPr>
          <w:i/>
          <w:color w:val="333333"/>
          <w:spacing w:val="-7"/>
          <w:sz w:val="20"/>
        </w:rPr>
        <w:t xml:space="preserve"> </w:t>
      </w:r>
      <w:r>
        <w:rPr>
          <w:i/>
          <w:color w:val="333333"/>
          <w:spacing w:val="-2"/>
          <w:sz w:val="20"/>
        </w:rPr>
        <w:t>workbook</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take</w:t>
      </w:r>
      <w:r>
        <w:rPr>
          <w:i/>
          <w:color w:val="333333"/>
          <w:spacing w:val="-7"/>
          <w:sz w:val="20"/>
        </w:rPr>
        <w:t xml:space="preserve"> </w:t>
      </w:r>
      <w:r>
        <w:rPr>
          <w:i/>
          <w:color w:val="333333"/>
          <w:spacing w:val="-2"/>
          <w:sz w:val="20"/>
        </w:rPr>
        <w:t>some</w:t>
      </w:r>
      <w:r>
        <w:rPr>
          <w:i/>
          <w:color w:val="333333"/>
          <w:spacing w:val="-6"/>
          <w:sz w:val="20"/>
        </w:rPr>
        <w:t xml:space="preserve"> </w:t>
      </w:r>
      <w:r>
        <w:rPr>
          <w:i/>
          <w:color w:val="333333"/>
          <w:spacing w:val="-2"/>
          <w:sz w:val="20"/>
        </w:rPr>
        <w:t>time</w:t>
      </w:r>
      <w:r>
        <w:rPr>
          <w:i/>
          <w:color w:val="333333"/>
          <w:spacing w:val="-6"/>
          <w:sz w:val="20"/>
        </w:rPr>
        <w:t xml:space="preserve"> </w:t>
      </w:r>
      <w:r>
        <w:rPr>
          <w:i/>
          <w:color w:val="333333"/>
          <w:spacing w:val="-2"/>
          <w:sz w:val="20"/>
        </w:rPr>
        <w:t>to</w:t>
      </w:r>
      <w:r>
        <w:rPr>
          <w:i/>
          <w:color w:val="333333"/>
          <w:spacing w:val="-7"/>
          <w:sz w:val="20"/>
        </w:rPr>
        <w:t xml:space="preserve"> </w:t>
      </w:r>
      <w:r>
        <w:rPr>
          <w:i/>
          <w:color w:val="333333"/>
          <w:spacing w:val="-2"/>
          <w:sz w:val="20"/>
        </w:rPr>
        <w:t>write</w:t>
      </w:r>
      <w:r>
        <w:rPr>
          <w:i/>
          <w:color w:val="333333"/>
          <w:spacing w:val="-6"/>
          <w:sz w:val="20"/>
        </w:rPr>
        <w:t xml:space="preserve"> </w:t>
      </w:r>
      <w:r>
        <w:rPr>
          <w:i/>
          <w:color w:val="333333"/>
          <w:spacing w:val="-2"/>
          <w:sz w:val="20"/>
        </w:rPr>
        <w:t>down</w:t>
      </w:r>
      <w:r>
        <w:rPr>
          <w:i/>
          <w:color w:val="333333"/>
          <w:spacing w:val="-6"/>
          <w:sz w:val="20"/>
        </w:rPr>
        <w:t xml:space="preserve"> </w:t>
      </w:r>
      <w:r>
        <w:rPr>
          <w:i/>
          <w:color w:val="333333"/>
          <w:spacing w:val="-2"/>
          <w:sz w:val="20"/>
        </w:rPr>
        <w:t>your</w:t>
      </w:r>
      <w:r>
        <w:rPr>
          <w:i/>
          <w:color w:val="333333"/>
          <w:spacing w:val="-7"/>
          <w:sz w:val="20"/>
        </w:rPr>
        <w:t xml:space="preserve"> </w:t>
      </w:r>
      <w:r>
        <w:rPr>
          <w:i/>
          <w:color w:val="333333"/>
          <w:spacing w:val="-2"/>
          <w:sz w:val="20"/>
        </w:rPr>
        <w:t>reflections.</w:t>
      </w:r>
    </w:p>
    <w:p w14:paraId="677AF946" w14:textId="77777777" w:rsidR="0029179C" w:rsidRDefault="0029179C">
      <w:pPr>
        <w:pStyle w:val="BodyText"/>
        <w:spacing w:before="197"/>
        <w:rPr>
          <w:i/>
        </w:rPr>
      </w:pPr>
    </w:p>
    <w:p w14:paraId="73B9E7B1" w14:textId="77777777" w:rsidR="0029179C" w:rsidRDefault="00000000">
      <w:pPr>
        <w:pStyle w:val="BodyText"/>
        <w:spacing w:before="1" w:line="302" w:lineRule="auto"/>
        <w:ind w:left="340" w:right="338"/>
        <w:jc w:val="both"/>
      </w:pPr>
      <w:r>
        <w:rPr>
          <w:color w:val="333333"/>
        </w:rPr>
        <w:t xml:space="preserve">After a few minutes, ask if anyone would like to share their thoughts with the group. </w:t>
      </w:r>
      <w:r>
        <w:rPr>
          <w:color w:val="333333"/>
          <w:spacing w:val="-2"/>
        </w:rPr>
        <w:t>Encourage</w:t>
      </w:r>
      <w:r>
        <w:rPr>
          <w:color w:val="333333"/>
          <w:spacing w:val="-7"/>
        </w:rPr>
        <w:t xml:space="preserve"> </w:t>
      </w:r>
      <w:r>
        <w:rPr>
          <w:color w:val="333333"/>
          <w:spacing w:val="-2"/>
        </w:rPr>
        <w:t>sharing</w:t>
      </w:r>
      <w:r>
        <w:rPr>
          <w:color w:val="333333"/>
          <w:spacing w:val="-7"/>
        </w:rPr>
        <w:t xml:space="preserve"> </w:t>
      </w:r>
      <w:r>
        <w:rPr>
          <w:color w:val="333333"/>
          <w:spacing w:val="-2"/>
        </w:rPr>
        <w:t>and</w:t>
      </w:r>
      <w:r>
        <w:rPr>
          <w:color w:val="333333"/>
          <w:spacing w:val="-7"/>
        </w:rPr>
        <w:t xml:space="preserve"> </w:t>
      </w:r>
      <w:r>
        <w:rPr>
          <w:color w:val="333333"/>
          <w:spacing w:val="-2"/>
        </w:rPr>
        <w:t>discussion</w:t>
      </w:r>
      <w:r>
        <w:rPr>
          <w:color w:val="333333"/>
          <w:spacing w:val="-7"/>
        </w:rPr>
        <w:t xml:space="preserve"> </w:t>
      </w:r>
      <w:r>
        <w:rPr>
          <w:color w:val="333333"/>
          <w:spacing w:val="-2"/>
        </w:rPr>
        <w:t>around</w:t>
      </w:r>
      <w:r>
        <w:rPr>
          <w:color w:val="333333"/>
          <w:spacing w:val="-7"/>
        </w:rPr>
        <w:t xml:space="preserve"> </w:t>
      </w:r>
      <w:r>
        <w:rPr>
          <w:color w:val="333333"/>
          <w:spacing w:val="-2"/>
        </w:rPr>
        <w:t>the</w:t>
      </w:r>
      <w:r>
        <w:rPr>
          <w:color w:val="333333"/>
          <w:spacing w:val="-7"/>
        </w:rPr>
        <w:t xml:space="preserve"> </w:t>
      </w:r>
      <w:r>
        <w:rPr>
          <w:color w:val="333333"/>
          <w:spacing w:val="-2"/>
        </w:rPr>
        <w:t>different</w:t>
      </w:r>
      <w:r>
        <w:rPr>
          <w:color w:val="333333"/>
          <w:spacing w:val="-7"/>
        </w:rPr>
        <w:t xml:space="preserve"> </w:t>
      </w:r>
      <w:r>
        <w:rPr>
          <w:color w:val="333333"/>
          <w:spacing w:val="-2"/>
        </w:rPr>
        <w:t>sources</w:t>
      </w:r>
      <w:r>
        <w:rPr>
          <w:color w:val="333333"/>
          <w:spacing w:val="-7"/>
        </w:rPr>
        <w:t xml:space="preserve"> </w:t>
      </w:r>
      <w:r>
        <w:rPr>
          <w:color w:val="333333"/>
          <w:spacing w:val="-2"/>
        </w:rPr>
        <w:t>of</w:t>
      </w:r>
      <w:r>
        <w:rPr>
          <w:color w:val="333333"/>
          <w:spacing w:val="-7"/>
        </w:rPr>
        <w:t xml:space="preserve"> </w:t>
      </w:r>
      <w:r>
        <w:rPr>
          <w:color w:val="333333"/>
          <w:spacing w:val="-2"/>
        </w:rPr>
        <w:t>meaning</w:t>
      </w:r>
      <w:r>
        <w:rPr>
          <w:color w:val="333333"/>
          <w:spacing w:val="-7"/>
        </w:rPr>
        <w:t xml:space="preserve"> </w:t>
      </w:r>
      <w:r>
        <w:rPr>
          <w:color w:val="333333"/>
          <w:spacing w:val="-2"/>
        </w:rPr>
        <w:t>in</w:t>
      </w:r>
      <w:r>
        <w:rPr>
          <w:color w:val="333333"/>
          <w:spacing w:val="-7"/>
        </w:rPr>
        <w:t xml:space="preserve"> </w:t>
      </w:r>
      <w:r>
        <w:rPr>
          <w:color w:val="333333"/>
          <w:spacing w:val="-2"/>
        </w:rPr>
        <w:t>participants’ lives.</w:t>
      </w:r>
    </w:p>
    <w:p w14:paraId="3DFA5568" w14:textId="77777777" w:rsidR="0029179C" w:rsidRDefault="0029179C">
      <w:pPr>
        <w:pStyle w:val="BodyText"/>
        <w:spacing w:before="132"/>
      </w:pPr>
    </w:p>
    <w:p w14:paraId="47AB4408" w14:textId="77777777" w:rsidR="0029179C" w:rsidRDefault="00000000">
      <w:pPr>
        <w:pStyle w:val="Heading6"/>
        <w:jc w:val="both"/>
      </w:pPr>
      <w:r>
        <w:rPr>
          <w:color w:val="333333"/>
        </w:rPr>
        <w:t>The</w:t>
      </w:r>
      <w:r>
        <w:rPr>
          <w:color w:val="333333"/>
          <w:spacing w:val="-12"/>
        </w:rPr>
        <w:t xml:space="preserve"> </w:t>
      </w:r>
      <w:r>
        <w:rPr>
          <w:color w:val="333333"/>
        </w:rPr>
        <w:t>Benefits</w:t>
      </w:r>
      <w:r>
        <w:rPr>
          <w:color w:val="333333"/>
          <w:spacing w:val="-12"/>
        </w:rPr>
        <w:t xml:space="preserve"> </w:t>
      </w:r>
      <w:r>
        <w:rPr>
          <w:color w:val="333333"/>
        </w:rPr>
        <w:t>Of</w:t>
      </w:r>
      <w:r>
        <w:rPr>
          <w:color w:val="333333"/>
          <w:spacing w:val="-12"/>
        </w:rPr>
        <w:t xml:space="preserve"> </w:t>
      </w:r>
      <w:r>
        <w:rPr>
          <w:color w:val="333333"/>
        </w:rPr>
        <w:t>Having</w:t>
      </w:r>
      <w:r>
        <w:rPr>
          <w:color w:val="333333"/>
          <w:spacing w:val="-12"/>
        </w:rPr>
        <w:t xml:space="preserve"> </w:t>
      </w:r>
      <w:r>
        <w:rPr>
          <w:color w:val="333333"/>
          <w:spacing w:val="-2"/>
        </w:rPr>
        <w:t>Meaning</w:t>
      </w:r>
    </w:p>
    <w:p w14:paraId="105DCB2A" w14:textId="77777777" w:rsidR="0029179C" w:rsidRDefault="00000000">
      <w:pPr>
        <w:pStyle w:val="BodyText"/>
        <w:spacing w:before="293" w:line="302" w:lineRule="auto"/>
        <w:ind w:left="340" w:right="338"/>
        <w:jc w:val="both"/>
      </w:pPr>
      <w:r>
        <w:rPr>
          <w:color w:val="333333"/>
        </w:rPr>
        <w:t>Explain the benefits of meaning, pausing to ask some reflective questions around any research findings. We’ve suggested some, but use any that interest you or your clients, inviting people to discuss them as a whole group.</w:t>
      </w:r>
    </w:p>
    <w:p w14:paraId="7947BF14" w14:textId="77777777" w:rsidR="0029179C" w:rsidRDefault="0029179C">
      <w:pPr>
        <w:pStyle w:val="BodyText"/>
        <w:spacing w:before="70"/>
      </w:pPr>
    </w:p>
    <w:p w14:paraId="507A64A4"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84992" behindDoc="0" locked="0" layoutInCell="1" allowOverlap="1" wp14:anchorId="2A3FEB24" wp14:editId="52FB71AE">
                <wp:simplePos x="0" y="0"/>
                <wp:positionH relativeFrom="page">
                  <wp:posOffset>1314005</wp:posOffset>
                </wp:positionH>
                <wp:positionV relativeFrom="paragraph">
                  <wp:posOffset>2243</wp:posOffset>
                </wp:positionV>
                <wp:extent cx="1270" cy="2332990"/>
                <wp:effectExtent l="0" t="0" r="0" b="0"/>
                <wp:wrapNone/>
                <wp:docPr id="1427" name="Graphic 14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32990"/>
                        </a:xfrm>
                        <a:custGeom>
                          <a:avLst/>
                          <a:gdLst/>
                          <a:ahLst/>
                          <a:cxnLst/>
                          <a:rect l="l" t="t" r="r" b="b"/>
                          <a:pathLst>
                            <a:path h="2332990">
                              <a:moveTo>
                                <a:pt x="0" y="23324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FBC6BA7" id="Graphic 1427" o:spid="_x0000_s1026" style="position:absolute;margin-left:103.45pt;margin-top:.2pt;width:.1pt;height:183.7pt;z-index:16084992;visibility:visible;mso-wrap-style:square;mso-wrap-distance-left:0;mso-wrap-distance-top:0;mso-wrap-distance-right:0;mso-wrap-distance-bottom:0;mso-position-horizontal:absolute;mso-position-horizontal-relative:page;mso-position-vertical:absolute;mso-position-vertical-relative:text;v-text-anchor:top" coordsize="1270,2332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" path="m,2332482l,e" filled="f" strokecolor="#d1a326" strokeweight="3pt">
                <v:path arrowok="t"/>
                <w10:wrap anchorx="page"/>
              </v:shape>
            </w:pict>
          </mc:Fallback>
        </mc:AlternateContent>
      </w:r>
      <w:r>
        <w:rPr>
          <w:i/>
          <w:color w:val="333333"/>
          <w:spacing w:val="-4"/>
          <w:sz w:val="20"/>
        </w:rPr>
        <w:t>Since</w:t>
      </w:r>
      <w:r>
        <w:rPr>
          <w:i/>
          <w:color w:val="333333"/>
          <w:spacing w:val="-9"/>
          <w:sz w:val="20"/>
        </w:rPr>
        <w:t xml:space="preserve"> </w:t>
      </w:r>
      <w:r>
        <w:rPr>
          <w:i/>
          <w:color w:val="333333"/>
          <w:spacing w:val="-4"/>
          <w:sz w:val="20"/>
        </w:rPr>
        <w:t>the</w:t>
      </w:r>
      <w:r>
        <w:rPr>
          <w:i/>
          <w:color w:val="333333"/>
          <w:spacing w:val="-8"/>
          <w:sz w:val="20"/>
        </w:rPr>
        <w:t xml:space="preserve"> </w:t>
      </w:r>
      <w:r>
        <w:rPr>
          <w:i/>
          <w:color w:val="333333"/>
          <w:spacing w:val="-4"/>
          <w:sz w:val="20"/>
        </w:rPr>
        <w:t>dawn</w:t>
      </w:r>
      <w:r>
        <w:rPr>
          <w:i/>
          <w:color w:val="333333"/>
          <w:spacing w:val="-9"/>
          <w:sz w:val="20"/>
        </w:rPr>
        <w:t xml:space="preserve"> </w:t>
      </w:r>
      <w:r>
        <w:rPr>
          <w:i/>
          <w:color w:val="333333"/>
          <w:spacing w:val="-4"/>
          <w:sz w:val="20"/>
        </w:rPr>
        <w:t>of</w:t>
      </w:r>
      <w:r>
        <w:rPr>
          <w:i/>
          <w:color w:val="333333"/>
          <w:spacing w:val="-8"/>
          <w:sz w:val="20"/>
        </w:rPr>
        <w:t xml:space="preserve"> </w:t>
      </w:r>
      <w:r>
        <w:rPr>
          <w:i/>
          <w:color w:val="333333"/>
          <w:spacing w:val="-4"/>
          <w:sz w:val="20"/>
        </w:rPr>
        <w:t>communication,</w:t>
      </w:r>
      <w:r>
        <w:rPr>
          <w:i/>
          <w:color w:val="333333"/>
          <w:spacing w:val="-9"/>
          <w:sz w:val="20"/>
        </w:rPr>
        <w:t xml:space="preserve"> </w:t>
      </w:r>
      <w:r>
        <w:rPr>
          <w:i/>
          <w:color w:val="333333"/>
          <w:spacing w:val="-4"/>
          <w:sz w:val="20"/>
        </w:rPr>
        <w:t>humans</w:t>
      </w:r>
      <w:r>
        <w:rPr>
          <w:i/>
          <w:color w:val="333333"/>
          <w:spacing w:val="-8"/>
          <w:sz w:val="20"/>
        </w:rPr>
        <w:t xml:space="preserve"> </w:t>
      </w:r>
      <w:r>
        <w:rPr>
          <w:i/>
          <w:color w:val="333333"/>
          <w:spacing w:val="-4"/>
          <w:sz w:val="20"/>
        </w:rPr>
        <w:t>have</w:t>
      </w:r>
      <w:r>
        <w:rPr>
          <w:i/>
          <w:color w:val="333333"/>
          <w:spacing w:val="-9"/>
          <w:sz w:val="20"/>
        </w:rPr>
        <w:t xml:space="preserve"> </w:t>
      </w:r>
      <w:r>
        <w:rPr>
          <w:i/>
          <w:color w:val="333333"/>
          <w:spacing w:val="-4"/>
          <w:sz w:val="20"/>
        </w:rPr>
        <w:t>been</w:t>
      </w:r>
      <w:r>
        <w:rPr>
          <w:i/>
          <w:color w:val="333333"/>
          <w:spacing w:val="-8"/>
          <w:sz w:val="20"/>
        </w:rPr>
        <w:t xml:space="preserve"> </w:t>
      </w:r>
      <w:r>
        <w:rPr>
          <w:i/>
          <w:color w:val="333333"/>
          <w:spacing w:val="-4"/>
          <w:sz w:val="20"/>
        </w:rPr>
        <w:t>trying</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figure</w:t>
      </w:r>
      <w:r>
        <w:rPr>
          <w:i/>
          <w:color w:val="333333"/>
          <w:spacing w:val="-9"/>
          <w:sz w:val="20"/>
        </w:rPr>
        <w:t xml:space="preserve"> </w:t>
      </w:r>
      <w:r>
        <w:rPr>
          <w:i/>
          <w:color w:val="333333"/>
          <w:spacing w:val="-4"/>
          <w:sz w:val="20"/>
        </w:rPr>
        <w:t>out</w:t>
      </w:r>
      <w:r>
        <w:rPr>
          <w:i/>
          <w:color w:val="333333"/>
          <w:spacing w:val="-8"/>
          <w:sz w:val="20"/>
        </w:rPr>
        <w:t xml:space="preserve"> </w:t>
      </w:r>
      <w:r>
        <w:rPr>
          <w:i/>
          <w:color w:val="333333"/>
          <w:spacing w:val="-4"/>
          <w:sz w:val="20"/>
        </w:rPr>
        <w:t>what</w:t>
      </w:r>
      <w:r>
        <w:rPr>
          <w:i/>
          <w:color w:val="333333"/>
          <w:spacing w:val="-9"/>
          <w:sz w:val="20"/>
        </w:rPr>
        <w:t xml:space="preserve"> </w:t>
      </w:r>
      <w:r>
        <w:rPr>
          <w:i/>
          <w:color w:val="333333"/>
          <w:spacing w:val="-4"/>
          <w:sz w:val="20"/>
        </w:rPr>
        <w:t>gives</w:t>
      </w:r>
      <w:r>
        <w:rPr>
          <w:i/>
          <w:color w:val="333333"/>
          <w:spacing w:val="-8"/>
          <w:sz w:val="20"/>
        </w:rPr>
        <w:t xml:space="preserve"> </w:t>
      </w:r>
      <w:r>
        <w:rPr>
          <w:i/>
          <w:color w:val="333333"/>
          <w:spacing w:val="-4"/>
          <w:sz w:val="20"/>
        </w:rPr>
        <w:t>life</w:t>
      </w:r>
      <w:r>
        <w:rPr>
          <w:i/>
          <w:color w:val="333333"/>
          <w:spacing w:val="-9"/>
          <w:sz w:val="20"/>
        </w:rPr>
        <w:t xml:space="preserve"> </w:t>
      </w:r>
      <w:r>
        <w:rPr>
          <w:i/>
          <w:color w:val="333333"/>
          <w:spacing w:val="-4"/>
          <w:sz w:val="20"/>
        </w:rPr>
        <w:t xml:space="preserve">meaning. </w:t>
      </w:r>
      <w:r>
        <w:rPr>
          <w:i/>
          <w:color w:val="333333"/>
          <w:sz w:val="20"/>
        </w:rPr>
        <w:t>It’s</w:t>
      </w:r>
      <w:r>
        <w:rPr>
          <w:i/>
          <w:color w:val="333333"/>
          <w:spacing w:val="-1"/>
          <w:sz w:val="20"/>
        </w:rPr>
        <w:t xml:space="preserve"> </w:t>
      </w:r>
      <w:r>
        <w:rPr>
          <w:i/>
          <w:color w:val="333333"/>
          <w:sz w:val="20"/>
        </w:rPr>
        <w:t>as</w:t>
      </w:r>
      <w:r>
        <w:rPr>
          <w:i/>
          <w:color w:val="333333"/>
          <w:spacing w:val="-1"/>
          <w:sz w:val="20"/>
        </w:rPr>
        <w:t xml:space="preserve"> </w:t>
      </w:r>
      <w:r>
        <w:rPr>
          <w:i/>
          <w:color w:val="333333"/>
          <w:sz w:val="20"/>
        </w:rPr>
        <w:t>if</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have</w:t>
      </w:r>
      <w:r>
        <w:rPr>
          <w:i/>
          <w:color w:val="333333"/>
          <w:spacing w:val="-1"/>
          <w:sz w:val="20"/>
        </w:rPr>
        <w:t xml:space="preserve"> </w:t>
      </w:r>
      <w:r>
        <w:rPr>
          <w:i/>
          <w:color w:val="333333"/>
          <w:sz w:val="20"/>
        </w:rPr>
        <w:t>an</w:t>
      </w:r>
      <w:r>
        <w:rPr>
          <w:i/>
          <w:color w:val="333333"/>
          <w:spacing w:val="-1"/>
          <w:sz w:val="20"/>
        </w:rPr>
        <w:t xml:space="preserve"> </w:t>
      </w:r>
      <w:r>
        <w:rPr>
          <w:i/>
          <w:color w:val="333333"/>
          <w:sz w:val="20"/>
        </w:rPr>
        <w:t>innate</w:t>
      </w:r>
      <w:r>
        <w:rPr>
          <w:i/>
          <w:color w:val="333333"/>
          <w:spacing w:val="-1"/>
          <w:sz w:val="20"/>
        </w:rPr>
        <w:t xml:space="preserve"> </w:t>
      </w:r>
      <w:r>
        <w:rPr>
          <w:i/>
          <w:color w:val="333333"/>
          <w:sz w:val="20"/>
        </w:rPr>
        <w:t>understanding</w:t>
      </w:r>
      <w:r>
        <w:rPr>
          <w:i/>
          <w:color w:val="333333"/>
          <w:spacing w:val="-1"/>
          <w:sz w:val="20"/>
        </w:rPr>
        <w:t xml:space="preserve"> </w:t>
      </w:r>
      <w:r>
        <w:rPr>
          <w:i/>
          <w:color w:val="333333"/>
          <w:sz w:val="20"/>
        </w:rPr>
        <w:t>that</w:t>
      </w:r>
      <w:r>
        <w:rPr>
          <w:i/>
          <w:color w:val="333333"/>
          <w:spacing w:val="-1"/>
          <w:sz w:val="20"/>
        </w:rPr>
        <w:t xml:space="preserve"> </w:t>
      </w:r>
      <w:r>
        <w:rPr>
          <w:i/>
          <w:color w:val="333333"/>
          <w:sz w:val="20"/>
        </w:rPr>
        <w:t>having</w:t>
      </w:r>
      <w:r>
        <w:rPr>
          <w:i/>
          <w:color w:val="333333"/>
          <w:spacing w:val="-1"/>
          <w:sz w:val="20"/>
        </w:rPr>
        <w:t xml:space="preserve"> </w:t>
      </w:r>
      <w:r>
        <w:rPr>
          <w:i/>
          <w:color w:val="333333"/>
          <w:sz w:val="20"/>
        </w:rPr>
        <w:t>something</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strive</w:t>
      </w:r>
      <w:r>
        <w:rPr>
          <w:i/>
          <w:color w:val="333333"/>
          <w:spacing w:val="-1"/>
          <w:sz w:val="20"/>
        </w:rPr>
        <w:t xml:space="preserve"> </w:t>
      </w:r>
      <w:r>
        <w:rPr>
          <w:i/>
          <w:color w:val="333333"/>
          <w:sz w:val="20"/>
        </w:rPr>
        <w:t>for</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contribute to is crucial to living a good life. But what does modern research tell us about the importance of</w:t>
      </w:r>
      <w:r>
        <w:rPr>
          <w:i/>
          <w:color w:val="333333"/>
          <w:spacing w:val="-5"/>
          <w:sz w:val="20"/>
        </w:rPr>
        <w:t xml:space="preserve"> </w:t>
      </w:r>
      <w:r>
        <w:rPr>
          <w:i/>
          <w:color w:val="333333"/>
          <w:sz w:val="20"/>
        </w:rPr>
        <w:t>meaning?</w:t>
      </w:r>
    </w:p>
    <w:p w14:paraId="0273C385" w14:textId="77777777" w:rsidR="0029179C" w:rsidRDefault="00000000">
      <w:pPr>
        <w:spacing w:before="170" w:line="302" w:lineRule="auto"/>
        <w:ind w:left="681" w:right="337"/>
        <w:jc w:val="both"/>
        <w:rPr>
          <w:i/>
          <w:sz w:val="20"/>
        </w:rPr>
      </w:pPr>
      <w:r>
        <w:rPr>
          <w:i/>
          <w:color w:val="333333"/>
          <w:spacing w:val="-2"/>
          <w:sz w:val="20"/>
        </w:rPr>
        <w:t>Recent</w:t>
      </w:r>
      <w:r>
        <w:rPr>
          <w:i/>
          <w:color w:val="333333"/>
          <w:spacing w:val="-9"/>
          <w:sz w:val="20"/>
        </w:rPr>
        <w:t xml:space="preserve"> </w:t>
      </w:r>
      <w:r>
        <w:rPr>
          <w:i/>
          <w:color w:val="333333"/>
          <w:spacing w:val="-2"/>
          <w:sz w:val="20"/>
        </w:rPr>
        <w:t>studies</w:t>
      </w:r>
      <w:r>
        <w:rPr>
          <w:i/>
          <w:color w:val="333333"/>
          <w:spacing w:val="-9"/>
          <w:sz w:val="20"/>
        </w:rPr>
        <w:t xml:space="preserve"> </w:t>
      </w:r>
      <w:r>
        <w:rPr>
          <w:i/>
          <w:color w:val="333333"/>
          <w:spacing w:val="-2"/>
          <w:sz w:val="20"/>
        </w:rPr>
        <w:t>have</w:t>
      </w:r>
      <w:r>
        <w:rPr>
          <w:i/>
          <w:color w:val="333333"/>
          <w:spacing w:val="-9"/>
          <w:sz w:val="20"/>
        </w:rPr>
        <w:t xml:space="preserve"> </w:t>
      </w:r>
      <w:r>
        <w:rPr>
          <w:i/>
          <w:color w:val="333333"/>
          <w:spacing w:val="-2"/>
          <w:sz w:val="20"/>
        </w:rPr>
        <w:t>shown</w:t>
      </w:r>
      <w:r>
        <w:rPr>
          <w:i/>
          <w:color w:val="333333"/>
          <w:spacing w:val="-9"/>
          <w:sz w:val="20"/>
        </w:rPr>
        <w:t xml:space="preserve"> </w:t>
      </w:r>
      <w:r>
        <w:rPr>
          <w:i/>
          <w:color w:val="333333"/>
          <w:spacing w:val="-2"/>
          <w:sz w:val="20"/>
        </w:rPr>
        <w:t>that</w:t>
      </w:r>
      <w:r>
        <w:rPr>
          <w:i/>
          <w:color w:val="333333"/>
          <w:spacing w:val="-9"/>
          <w:sz w:val="20"/>
        </w:rPr>
        <w:t xml:space="preserve"> </w:t>
      </w:r>
      <w:r>
        <w:rPr>
          <w:i/>
          <w:color w:val="333333"/>
          <w:spacing w:val="-2"/>
          <w:sz w:val="20"/>
        </w:rPr>
        <w:t>having</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strong</w:t>
      </w:r>
      <w:r>
        <w:rPr>
          <w:i/>
          <w:color w:val="333333"/>
          <w:spacing w:val="-9"/>
          <w:sz w:val="20"/>
        </w:rPr>
        <w:t xml:space="preserve"> </w:t>
      </w:r>
      <w:r>
        <w:rPr>
          <w:i/>
          <w:color w:val="333333"/>
          <w:spacing w:val="-2"/>
          <w:sz w:val="20"/>
        </w:rPr>
        <w:t>sense</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meaning</w:t>
      </w:r>
      <w:r>
        <w:rPr>
          <w:i/>
          <w:color w:val="333333"/>
          <w:spacing w:val="-9"/>
          <w:sz w:val="20"/>
        </w:rPr>
        <w:t xml:space="preserve"> </w:t>
      </w:r>
      <w:r>
        <w:rPr>
          <w:i/>
          <w:color w:val="333333"/>
          <w:spacing w:val="-2"/>
          <w:sz w:val="20"/>
        </w:rPr>
        <w:t>in</w:t>
      </w:r>
      <w:r>
        <w:rPr>
          <w:i/>
          <w:color w:val="333333"/>
          <w:spacing w:val="-9"/>
          <w:sz w:val="20"/>
        </w:rPr>
        <w:t xml:space="preserve"> </w:t>
      </w:r>
      <w:r>
        <w:rPr>
          <w:i/>
          <w:color w:val="333333"/>
          <w:spacing w:val="-2"/>
          <w:sz w:val="20"/>
        </w:rPr>
        <w:t>life</w:t>
      </w:r>
      <w:r>
        <w:rPr>
          <w:i/>
          <w:color w:val="333333"/>
          <w:spacing w:val="-9"/>
          <w:sz w:val="20"/>
        </w:rPr>
        <w:t xml:space="preserve"> </w:t>
      </w:r>
      <w:r>
        <w:rPr>
          <w:i/>
          <w:color w:val="333333"/>
          <w:spacing w:val="-2"/>
          <w:sz w:val="20"/>
        </w:rPr>
        <w:t>can</w:t>
      </w:r>
      <w:r>
        <w:rPr>
          <w:i/>
          <w:color w:val="333333"/>
          <w:spacing w:val="-9"/>
          <w:sz w:val="20"/>
        </w:rPr>
        <w:t xml:space="preserve"> </w:t>
      </w:r>
      <w:r>
        <w:rPr>
          <w:i/>
          <w:color w:val="333333"/>
          <w:spacing w:val="-2"/>
          <w:sz w:val="20"/>
        </w:rPr>
        <w:t>lead</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wide</w:t>
      </w:r>
      <w:r>
        <w:rPr>
          <w:i/>
          <w:color w:val="333333"/>
          <w:spacing w:val="-9"/>
          <w:sz w:val="20"/>
        </w:rPr>
        <w:t xml:space="preserve"> </w:t>
      </w:r>
      <w:r>
        <w:rPr>
          <w:i/>
          <w:color w:val="333333"/>
          <w:spacing w:val="-2"/>
          <w:sz w:val="20"/>
        </w:rPr>
        <w:t xml:space="preserve">range </w:t>
      </w:r>
      <w:r>
        <w:rPr>
          <w:i/>
          <w:color w:val="333333"/>
          <w:sz w:val="20"/>
        </w:rPr>
        <w:t>of</w:t>
      </w:r>
      <w:r>
        <w:rPr>
          <w:i/>
          <w:color w:val="333333"/>
          <w:spacing w:val="-1"/>
          <w:sz w:val="20"/>
        </w:rPr>
        <w:t xml:space="preserve"> </w:t>
      </w:r>
      <w:r>
        <w:rPr>
          <w:i/>
          <w:color w:val="333333"/>
          <w:sz w:val="20"/>
        </w:rPr>
        <w:t>positive</w:t>
      </w:r>
      <w:r>
        <w:rPr>
          <w:i/>
          <w:color w:val="333333"/>
          <w:spacing w:val="-1"/>
          <w:sz w:val="20"/>
        </w:rPr>
        <w:t xml:space="preserve"> </w:t>
      </w:r>
      <w:r>
        <w:rPr>
          <w:i/>
          <w:color w:val="333333"/>
          <w:sz w:val="20"/>
        </w:rPr>
        <w:t>outcomes.</w:t>
      </w:r>
      <w:r>
        <w:rPr>
          <w:i/>
          <w:color w:val="333333"/>
          <w:spacing w:val="-1"/>
          <w:sz w:val="20"/>
        </w:rPr>
        <w:t xml:space="preserve"> </w:t>
      </w:r>
      <w:r>
        <w:rPr>
          <w:i/>
          <w:color w:val="333333"/>
          <w:sz w:val="20"/>
        </w:rPr>
        <w:t>Let’s</w:t>
      </w:r>
      <w:r>
        <w:rPr>
          <w:i/>
          <w:color w:val="333333"/>
          <w:spacing w:val="-1"/>
          <w:sz w:val="20"/>
        </w:rPr>
        <w:t xml:space="preserve"> </w:t>
      </w:r>
      <w:r>
        <w:rPr>
          <w:i/>
          <w:color w:val="333333"/>
          <w:sz w:val="20"/>
        </w:rPr>
        <w:t>take</w:t>
      </w:r>
      <w:r>
        <w:rPr>
          <w:i/>
          <w:color w:val="333333"/>
          <w:spacing w:val="-1"/>
          <w:sz w:val="20"/>
        </w:rPr>
        <w:t xml:space="preserve"> </w:t>
      </w:r>
      <w:r>
        <w:rPr>
          <w:i/>
          <w:color w:val="333333"/>
          <w:sz w:val="20"/>
        </w:rPr>
        <w:t>a</w:t>
      </w:r>
      <w:r>
        <w:rPr>
          <w:i/>
          <w:color w:val="333333"/>
          <w:spacing w:val="-1"/>
          <w:sz w:val="20"/>
        </w:rPr>
        <w:t xml:space="preserve"> </w:t>
      </w:r>
      <w:r>
        <w:rPr>
          <w:i/>
          <w:color w:val="333333"/>
          <w:sz w:val="20"/>
        </w:rPr>
        <w:t>closer</w:t>
      </w:r>
      <w:r>
        <w:rPr>
          <w:i/>
          <w:color w:val="333333"/>
          <w:spacing w:val="-1"/>
          <w:sz w:val="20"/>
        </w:rPr>
        <w:t xml:space="preserve"> </w:t>
      </w:r>
      <w:r>
        <w:rPr>
          <w:i/>
          <w:color w:val="333333"/>
          <w:sz w:val="20"/>
        </w:rPr>
        <w:t>look</w:t>
      </w:r>
      <w:r>
        <w:rPr>
          <w:i/>
          <w:color w:val="333333"/>
          <w:spacing w:val="-1"/>
          <w:sz w:val="20"/>
        </w:rPr>
        <w:t xml:space="preserve"> </w:t>
      </w:r>
      <w:r>
        <w:rPr>
          <w:i/>
          <w:color w:val="333333"/>
          <w:sz w:val="20"/>
        </w:rPr>
        <w:t>at</w:t>
      </w:r>
      <w:r>
        <w:rPr>
          <w:i/>
          <w:color w:val="333333"/>
          <w:spacing w:val="-1"/>
          <w:sz w:val="20"/>
        </w:rPr>
        <w:t xml:space="preserve"> </w:t>
      </w:r>
      <w:r>
        <w:rPr>
          <w:i/>
          <w:color w:val="333333"/>
          <w:sz w:val="20"/>
        </w:rPr>
        <w:t>some</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these</w:t>
      </w:r>
      <w:r>
        <w:rPr>
          <w:i/>
          <w:color w:val="333333"/>
          <w:spacing w:val="-1"/>
          <w:sz w:val="20"/>
        </w:rPr>
        <w:t xml:space="preserve"> </w:t>
      </w:r>
      <w:r>
        <w:rPr>
          <w:i/>
          <w:color w:val="333333"/>
          <w:sz w:val="20"/>
        </w:rPr>
        <w:t>findings:</w:t>
      </w:r>
    </w:p>
    <w:p w14:paraId="2E2073EC" w14:textId="77777777" w:rsidR="0029179C" w:rsidRDefault="00000000">
      <w:pPr>
        <w:spacing w:before="170" w:line="302" w:lineRule="auto"/>
        <w:ind w:left="681" w:right="338"/>
        <w:jc w:val="both"/>
        <w:rPr>
          <w:i/>
          <w:sz w:val="20"/>
        </w:rPr>
      </w:pPr>
      <w:r>
        <w:rPr>
          <w:i/>
          <w:color w:val="333333"/>
          <w:spacing w:val="-2"/>
          <w:sz w:val="20"/>
        </w:rPr>
        <w:t>First,</w:t>
      </w:r>
      <w:r>
        <w:rPr>
          <w:i/>
          <w:color w:val="333333"/>
          <w:spacing w:val="-10"/>
          <w:sz w:val="20"/>
        </w:rPr>
        <w:t xml:space="preserve"> </w:t>
      </w:r>
      <w:r>
        <w:rPr>
          <w:i/>
          <w:color w:val="333333"/>
          <w:spacing w:val="-2"/>
          <w:sz w:val="20"/>
        </w:rPr>
        <w:t>individuals</w:t>
      </w:r>
      <w:r>
        <w:rPr>
          <w:i/>
          <w:color w:val="333333"/>
          <w:spacing w:val="-10"/>
          <w:sz w:val="20"/>
        </w:rPr>
        <w:t xml:space="preserve"> </w:t>
      </w:r>
      <w:r>
        <w:rPr>
          <w:i/>
          <w:color w:val="333333"/>
          <w:spacing w:val="-2"/>
          <w:sz w:val="20"/>
        </w:rPr>
        <w:t>who</w:t>
      </w:r>
      <w:r>
        <w:rPr>
          <w:i/>
          <w:color w:val="333333"/>
          <w:spacing w:val="-10"/>
          <w:sz w:val="20"/>
        </w:rPr>
        <w:t xml:space="preserve"> </w:t>
      </w:r>
      <w:r>
        <w:rPr>
          <w:i/>
          <w:color w:val="333333"/>
          <w:spacing w:val="-2"/>
          <w:sz w:val="20"/>
        </w:rPr>
        <w:t>feel</w:t>
      </w:r>
      <w:r>
        <w:rPr>
          <w:i/>
          <w:color w:val="333333"/>
          <w:spacing w:val="-10"/>
          <w:sz w:val="20"/>
        </w:rPr>
        <w:t xml:space="preserve"> </w:t>
      </w:r>
      <w:r>
        <w:rPr>
          <w:i/>
          <w:color w:val="333333"/>
          <w:spacing w:val="-2"/>
          <w:sz w:val="20"/>
        </w:rPr>
        <w:t>that</w:t>
      </w:r>
      <w:r>
        <w:rPr>
          <w:i/>
          <w:color w:val="333333"/>
          <w:spacing w:val="-10"/>
          <w:sz w:val="20"/>
        </w:rPr>
        <w:t xml:space="preserve"> </w:t>
      </w:r>
      <w:r>
        <w:rPr>
          <w:i/>
          <w:color w:val="333333"/>
          <w:spacing w:val="-2"/>
          <w:sz w:val="20"/>
        </w:rPr>
        <w:t>their</w:t>
      </w:r>
      <w:r>
        <w:rPr>
          <w:i/>
          <w:color w:val="333333"/>
          <w:spacing w:val="-10"/>
          <w:sz w:val="20"/>
        </w:rPr>
        <w:t xml:space="preserve"> </w:t>
      </w:r>
      <w:r>
        <w:rPr>
          <w:i/>
          <w:color w:val="333333"/>
          <w:spacing w:val="-2"/>
          <w:sz w:val="20"/>
        </w:rPr>
        <w:t>lives</w:t>
      </w:r>
      <w:r>
        <w:rPr>
          <w:i/>
          <w:color w:val="333333"/>
          <w:spacing w:val="-10"/>
          <w:sz w:val="20"/>
        </w:rPr>
        <w:t xml:space="preserve"> </w:t>
      </w:r>
      <w:r>
        <w:rPr>
          <w:i/>
          <w:color w:val="333333"/>
          <w:spacing w:val="-2"/>
          <w:sz w:val="20"/>
        </w:rPr>
        <w:t>are</w:t>
      </w:r>
      <w:r>
        <w:rPr>
          <w:i/>
          <w:color w:val="333333"/>
          <w:spacing w:val="-10"/>
          <w:sz w:val="20"/>
        </w:rPr>
        <w:t xml:space="preserve"> </w:t>
      </w:r>
      <w:r>
        <w:rPr>
          <w:i/>
          <w:color w:val="333333"/>
          <w:spacing w:val="-2"/>
          <w:sz w:val="20"/>
        </w:rPr>
        <w:t>meaningful</w:t>
      </w:r>
      <w:r>
        <w:rPr>
          <w:i/>
          <w:color w:val="333333"/>
          <w:spacing w:val="-10"/>
          <w:sz w:val="20"/>
        </w:rPr>
        <w:t xml:space="preserve"> </w:t>
      </w:r>
      <w:r>
        <w:rPr>
          <w:i/>
          <w:color w:val="333333"/>
          <w:spacing w:val="-2"/>
          <w:sz w:val="20"/>
        </w:rPr>
        <w:t>tend</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report</w:t>
      </w:r>
      <w:r>
        <w:rPr>
          <w:i/>
          <w:color w:val="333333"/>
          <w:spacing w:val="-10"/>
          <w:sz w:val="20"/>
        </w:rPr>
        <w:t xml:space="preserve"> </w:t>
      </w:r>
      <w:r>
        <w:rPr>
          <w:i/>
          <w:color w:val="333333"/>
          <w:spacing w:val="-2"/>
          <w:sz w:val="20"/>
        </w:rPr>
        <w:t>much</w:t>
      </w:r>
      <w:r>
        <w:rPr>
          <w:i/>
          <w:color w:val="333333"/>
          <w:spacing w:val="-10"/>
          <w:sz w:val="20"/>
        </w:rPr>
        <w:t xml:space="preserve"> </w:t>
      </w:r>
      <w:r>
        <w:rPr>
          <w:i/>
          <w:color w:val="333333"/>
          <w:spacing w:val="-2"/>
          <w:sz w:val="20"/>
        </w:rPr>
        <w:t>higher</w:t>
      </w:r>
      <w:r>
        <w:rPr>
          <w:i/>
          <w:color w:val="333333"/>
          <w:spacing w:val="-10"/>
          <w:sz w:val="20"/>
        </w:rPr>
        <w:t xml:space="preserve"> </w:t>
      </w:r>
      <w:r>
        <w:rPr>
          <w:i/>
          <w:color w:val="333333"/>
          <w:spacing w:val="-2"/>
          <w:sz w:val="20"/>
        </w:rPr>
        <w:t>levels</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 xml:space="preserve">life </w:t>
      </w:r>
      <w:r>
        <w:rPr>
          <w:i/>
          <w:color w:val="333333"/>
          <w:sz w:val="20"/>
        </w:rPr>
        <w:t>satisfaction.</w:t>
      </w:r>
      <w:r>
        <w:rPr>
          <w:i/>
          <w:color w:val="333333"/>
          <w:spacing w:val="-11"/>
          <w:sz w:val="20"/>
        </w:rPr>
        <w:t xml:space="preserve"> </w:t>
      </w:r>
      <w:r>
        <w:rPr>
          <w:i/>
          <w:color w:val="333333"/>
          <w:sz w:val="20"/>
        </w:rPr>
        <w:t>In</w:t>
      </w:r>
      <w:r>
        <w:rPr>
          <w:i/>
          <w:color w:val="333333"/>
          <w:spacing w:val="-11"/>
          <w:sz w:val="20"/>
        </w:rPr>
        <w:t xml:space="preserve"> </w:t>
      </w:r>
      <w:r>
        <w:rPr>
          <w:i/>
          <w:color w:val="333333"/>
          <w:sz w:val="20"/>
        </w:rPr>
        <w:t>fact,</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comprehensive</w:t>
      </w:r>
      <w:r>
        <w:rPr>
          <w:i/>
          <w:color w:val="333333"/>
          <w:spacing w:val="-11"/>
          <w:sz w:val="20"/>
        </w:rPr>
        <w:t xml:space="preserve"> </w:t>
      </w:r>
      <w:r>
        <w:rPr>
          <w:i/>
          <w:color w:val="333333"/>
          <w:sz w:val="20"/>
        </w:rPr>
        <w:t>review</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research</w:t>
      </w:r>
      <w:r>
        <w:rPr>
          <w:i/>
          <w:color w:val="333333"/>
          <w:spacing w:val="-11"/>
          <w:sz w:val="20"/>
        </w:rPr>
        <w:t xml:space="preserve"> </w:t>
      </w:r>
      <w:r>
        <w:rPr>
          <w:i/>
          <w:color w:val="333333"/>
          <w:sz w:val="20"/>
        </w:rPr>
        <w:t>found</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strong</w:t>
      </w:r>
      <w:r>
        <w:rPr>
          <w:i/>
          <w:color w:val="333333"/>
          <w:spacing w:val="-11"/>
          <w:sz w:val="20"/>
        </w:rPr>
        <w:t xml:space="preserve"> </w:t>
      </w:r>
      <w:r>
        <w:rPr>
          <w:i/>
          <w:color w:val="333333"/>
          <w:sz w:val="20"/>
        </w:rPr>
        <w:t>connection</w:t>
      </w:r>
      <w:r>
        <w:rPr>
          <w:i/>
          <w:color w:val="333333"/>
          <w:spacing w:val="-11"/>
          <w:sz w:val="20"/>
        </w:rPr>
        <w:t xml:space="preserve"> </w:t>
      </w:r>
      <w:r>
        <w:rPr>
          <w:i/>
          <w:color w:val="333333"/>
          <w:sz w:val="20"/>
        </w:rPr>
        <w:t>between meaning</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life</w:t>
      </w:r>
      <w:r>
        <w:rPr>
          <w:i/>
          <w:color w:val="333333"/>
          <w:spacing w:val="-3"/>
          <w:sz w:val="20"/>
        </w:rPr>
        <w:t xml:space="preserve"> </w:t>
      </w:r>
      <w:r>
        <w:rPr>
          <w:i/>
          <w:color w:val="333333"/>
          <w:sz w:val="20"/>
        </w:rPr>
        <w:t>satisfaction,</w:t>
      </w:r>
      <w:r>
        <w:rPr>
          <w:i/>
          <w:color w:val="333333"/>
          <w:spacing w:val="-3"/>
          <w:sz w:val="20"/>
        </w:rPr>
        <w:t xml:space="preserve"> </w:t>
      </w:r>
      <w:r>
        <w:rPr>
          <w:i/>
          <w:color w:val="333333"/>
          <w:sz w:val="20"/>
        </w:rPr>
        <w:t>suggesting</w:t>
      </w:r>
      <w:r>
        <w:rPr>
          <w:i/>
          <w:color w:val="333333"/>
          <w:spacing w:val="-3"/>
          <w:sz w:val="20"/>
        </w:rPr>
        <w:t xml:space="preserve"> </w:t>
      </w:r>
      <w:r>
        <w:rPr>
          <w:i/>
          <w:color w:val="333333"/>
          <w:sz w:val="20"/>
        </w:rPr>
        <w:t>that</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more</w:t>
      </w:r>
      <w:r>
        <w:rPr>
          <w:i/>
          <w:color w:val="333333"/>
          <w:spacing w:val="-3"/>
          <w:sz w:val="20"/>
        </w:rPr>
        <w:t xml:space="preserve"> </w:t>
      </w:r>
      <w:r>
        <w:rPr>
          <w:i/>
          <w:color w:val="333333"/>
          <w:sz w:val="20"/>
        </w:rPr>
        <w:t>meaning</w:t>
      </w:r>
      <w:r>
        <w:rPr>
          <w:i/>
          <w:color w:val="333333"/>
          <w:spacing w:val="-3"/>
          <w:sz w:val="20"/>
        </w:rPr>
        <w:t xml:space="preserve"> </w:t>
      </w:r>
      <w:r>
        <w:rPr>
          <w:i/>
          <w:color w:val="333333"/>
          <w:sz w:val="20"/>
        </w:rPr>
        <w:t>people</w:t>
      </w:r>
      <w:r>
        <w:rPr>
          <w:i/>
          <w:color w:val="333333"/>
          <w:spacing w:val="-3"/>
          <w:sz w:val="20"/>
        </w:rPr>
        <w:t xml:space="preserve"> </w:t>
      </w:r>
      <w:r>
        <w:rPr>
          <w:i/>
          <w:color w:val="333333"/>
          <w:sz w:val="20"/>
        </w:rPr>
        <w:t>find</w:t>
      </w:r>
      <w:r>
        <w:rPr>
          <w:i/>
          <w:color w:val="333333"/>
          <w:spacing w:val="-3"/>
          <w:sz w:val="20"/>
        </w:rPr>
        <w:t xml:space="preserve"> </w:t>
      </w:r>
      <w:r>
        <w:rPr>
          <w:i/>
          <w:color w:val="333333"/>
          <w:sz w:val="20"/>
        </w:rPr>
        <w:t>in</w:t>
      </w:r>
      <w:r>
        <w:rPr>
          <w:i/>
          <w:color w:val="333333"/>
          <w:spacing w:val="-3"/>
          <w:sz w:val="20"/>
        </w:rPr>
        <w:t xml:space="preserve"> </w:t>
      </w:r>
      <w:r>
        <w:rPr>
          <w:i/>
          <w:color w:val="333333"/>
          <w:sz w:val="20"/>
        </w:rPr>
        <w:t>their</w:t>
      </w:r>
      <w:r>
        <w:rPr>
          <w:i/>
          <w:color w:val="333333"/>
          <w:spacing w:val="-3"/>
          <w:sz w:val="20"/>
        </w:rPr>
        <w:t xml:space="preserve"> </w:t>
      </w:r>
      <w:r>
        <w:rPr>
          <w:i/>
          <w:color w:val="333333"/>
          <w:sz w:val="20"/>
        </w:rPr>
        <w:t>lives,</w:t>
      </w:r>
      <w:r>
        <w:rPr>
          <w:i/>
          <w:color w:val="333333"/>
          <w:spacing w:val="-3"/>
          <w:sz w:val="20"/>
        </w:rPr>
        <w:t xml:space="preserve"> </w:t>
      </w:r>
      <w:r>
        <w:rPr>
          <w:i/>
          <w:color w:val="333333"/>
          <w:sz w:val="20"/>
        </w:rPr>
        <w:t>the more satisfied they feel overall.</w:t>
      </w:r>
    </w:p>
    <w:p w14:paraId="2E0BFDD4"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1D15775F" w14:textId="77777777" w:rsidR="0029179C" w:rsidRDefault="0029179C">
      <w:pPr>
        <w:pStyle w:val="BodyText"/>
        <w:rPr>
          <w:i/>
        </w:rPr>
      </w:pPr>
    </w:p>
    <w:p w14:paraId="5B914AAE" w14:textId="77777777" w:rsidR="0029179C" w:rsidRDefault="0029179C">
      <w:pPr>
        <w:pStyle w:val="BodyText"/>
        <w:spacing w:before="60"/>
        <w:rPr>
          <w:i/>
        </w:rPr>
      </w:pPr>
    </w:p>
    <w:p w14:paraId="6FEAE6E0" w14:textId="77777777" w:rsidR="0029179C" w:rsidRDefault="00000000">
      <w:pPr>
        <w:pStyle w:val="BodyText"/>
        <w:ind w:left="340"/>
      </w:pPr>
      <w:r>
        <w:rPr>
          <w:color w:val="333333"/>
        </w:rPr>
        <w:t>Ask the</w:t>
      </w:r>
      <w:r>
        <w:rPr>
          <w:color w:val="333333"/>
          <w:spacing w:val="1"/>
        </w:rPr>
        <w:t xml:space="preserve"> </w:t>
      </w:r>
      <w:r>
        <w:rPr>
          <w:color w:val="333333"/>
        </w:rPr>
        <w:t>individuals to</w:t>
      </w:r>
      <w:r>
        <w:rPr>
          <w:color w:val="333333"/>
          <w:spacing w:val="1"/>
        </w:rPr>
        <w:t xml:space="preserve"> </w:t>
      </w:r>
      <w:r>
        <w:rPr>
          <w:color w:val="333333"/>
        </w:rPr>
        <w:t>share with</w:t>
      </w:r>
      <w:r>
        <w:rPr>
          <w:color w:val="333333"/>
          <w:spacing w:val="1"/>
        </w:rPr>
        <w:t xml:space="preserve"> </w:t>
      </w:r>
      <w:r>
        <w:rPr>
          <w:color w:val="333333"/>
        </w:rPr>
        <w:t xml:space="preserve">the </w:t>
      </w:r>
      <w:r>
        <w:rPr>
          <w:color w:val="333333"/>
          <w:spacing w:val="-2"/>
        </w:rPr>
        <w:t>group:</w:t>
      </w:r>
    </w:p>
    <w:p w14:paraId="21A80E45" w14:textId="77777777" w:rsidR="0029179C" w:rsidRDefault="0029179C">
      <w:pPr>
        <w:pStyle w:val="BodyText"/>
        <w:spacing w:before="141"/>
      </w:pPr>
    </w:p>
    <w:p w14:paraId="47384050" w14:textId="77777777" w:rsidR="0029179C" w:rsidRDefault="00000000">
      <w:pPr>
        <w:ind w:left="681"/>
        <w:jc w:val="both"/>
        <w:rPr>
          <w:i/>
          <w:sz w:val="20"/>
        </w:rPr>
      </w:pPr>
      <w:r>
        <w:rPr>
          <w:i/>
          <w:noProof/>
          <w:sz w:val="20"/>
        </w:rPr>
        <mc:AlternateContent>
          <mc:Choice Requires="wps">
            <w:drawing>
              <wp:anchor distT="0" distB="0" distL="0" distR="0" simplePos="0" relativeHeight="16085504" behindDoc="0" locked="0" layoutInCell="1" allowOverlap="1" wp14:anchorId="54887683" wp14:editId="13450EE2">
                <wp:simplePos x="0" y="0"/>
                <wp:positionH relativeFrom="page">
                  <wp:posOffset>1314005</wp:posOffset>
                </wp:positionH>
                <wp:positionV relativeFrom="paragraph">
                  <wp:posOffset>1906</wp:posOffset>
                </wp:positionV>
                <wp:extent cx="1270" cy="3628390"/>
                <wp:effectExtent l="0" t="0" r="0" b="0"/>
                <wp:wrapNone/>
                <wp:docPr id="1428" name="Graphic 14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628390"/>
                        </a:xfrm>
                        <a:custGeom>
                          <a:avLst/>
                          <a:gdLst/>
                          <a:ahLst/>
                          <a:cxnLst/>
                          <a:rect l="l" t="t" r="r" b="b"/>
                          <a:pathLst>
                            <a:path h="3628390">
                              <a:moveTo>
                                <a:pt x="0" y="3627983"/>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7F128B0" id="Graphic 1428" o:spid="_x0000_s1026" style="position:absolute;margin-left:103.45pt;margin-top:.15pt;width:.1pt;height:285.7pt;z-index:16085504;visibility:visible;mso-wrap-style:square;mso-wrap-distance-left:0;mso-wrap-distance-top:0;mso-wrap-distance-right:0;mso-wrap-distance-bottom:0;mso-position-horizontal:absolute;mso-position-horizontal-relative:page;mso-position-vertical:absolute;mso-position-vertical-relative:text;v-text-anchor:top" coordsize="1270,3628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" path="m,3627983l,e" filled="f" strokecolor="#d1a326" strokeweight="3pt">
                <v:path arrowok="t"/>
                <w10:wrap anchorx="page"/>
              </v:shape>
            </w:pict>
          </mc:Fallback>
        </mc:AlternateContent>
      </w:r>
      <w:r>
        <w:rPr>
          <w:i/>
          <w:color w:val="333333"/>
          <w:spacing w:val="-4"/>
          <w:sz w:val="20"/>
        </w:rPr>
        <w:t>Why</w:t>
      </w:r>
      <w:r>
        <w:rPr>
          <w:i/>
          <w:color w:val="333333"/>
          <w:spacing w:val="-6"/>
          <w:sz w:val="20"/>
        </w:rPr>
        <w:t xml:space="preserve"> </w:t>
      </w:r>
      <w:r>
        <w:rPr>
          <w:i/>
          <w:color w:val="333333"/>
          <w:spacing w:val="-4"/>
          <w:sz w:val="20"/>
        </w:rPr>
        <w:t>do</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think</w:t>
      </w:r>
      <w:r>
        <w:rPr>
          <w:i/>
          <w:color w:val="333333"/>
          <w:spacing w:val="-6"/>
          <w:sz w:val="20"/>
        </w:rPr>
        <w:t xml:space="preserve"> </w:t>
      </w:r>
      <w:r>
        <w:rPr>
          <w:i/>
          <w:color w:val="333333"/>
          <w:spacing w:val="-4"/>
          <w:sz w:val="20"/>
        </w:rPr>
        <w:t>there</w:t>
      </w:r>
      <w:r>
        <w:rPr>
          <w:i/>
          <w:color w:val="333333"/>
          <w:spacing w:val="-6"/>
          <w:sz w:val="20"/>
        </w:rPr>
        <w:t xml:space="preserve"> </w:t>
      </w:r>
      <w:r>
        <w:rPr>
          <w:i/>
          <w:color w:val="333333"/>
          <w:spacing w:val="-4"/>
          <w:sz w:val="20"/>
        </w:rPr>
        <w:t>is</w:t>
      </w:r>
      <w:r>
        <w:rPr>
          <w:i/>
          <w:color w:val="333333"/>
          <w:spacing w:val="-6"/>
          <w:sz w:val="20"/>
        </w:rPr>
        <w:t xml:space="preserve"> </w:t>
      </w:r>
      <w:r>
        <w:rPr>
          <w:i/>
          <w:color w:val="333333"/>
          <w:spacing w:val="-4"/>
          <w:sz w:val="20"/>
        </w:rPr>
        <w:t>such</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strong</w:t>
      </w:r>
      <w:r>
        <w:rPr>
          <w:i/>
          <w:color w:val="333333"/>
          <w:spacing w:val="-6"/>
          <w:sz w:val="20"/>
        </w:rPr>
        <w:t xml:space="preserve"> </w:t>
      </w:r>
      <w:r>
        <w:rPr>
          <w:i/>
          <w:color w:val="333333"/>
          <w:spacing w:val="-4"/>
          <w:sz w:val="20"/>
        </w:rPr>
        <w:t>connection</w:t>
      </w:r>
      <w:r>
        <w:rPr>
          <w:i/>
          <w:color w:val="333333"/>
          <w:spacing w:val="-6"/>
          <w:sz w:val="20"/>
        </w:rPr>
        <w:t xml:space="preserve"> </w:t>
      </w:r>
      <w:r>
        <w:rPr>
          <w:i/>
          <w:color w:val="333333"/>
          <w:spacing w:val="-4"/>
          <w:sz w:val="20"/>
        </w:rPr>
        <w:t>between</w:t>
      </w:r>
      <w:r>
        <w:rPr>
          <w:i/>
          <w:color w:val="333333"/>
          <w:spacing w:val="-6"/>
          <w:sz w:val="20"/>
        </w:rPr>
        <w:t xml:space="preserve"> </w:t>
      </w:r>
      <w:r>
        <w:rPr>
          <w:i/>
          <w:color w:val="333333"/>
          <w:spacing w:val="-4"/>
          <w:sz w:val="20"/>
        </w:rPr>
        <w:t>meaning</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life</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life</w:t>
      </w:r>
      <w:r>
        <w:rPr>
          <w:i/>
          <w:color w:val="333333"/>
          <w:spacing w:val="-6"/>
          <w:sz w:val="20"/>
        </w:rPr>
        <w:t xml:space="preserve"> </w:t>
      </w:r>
      <w:r>
        <w:rPr>
          <w:i/>
          <w:color w:val="333333"/>
          <w:spacing w:val="-4"/>
          <w:sz w:val="20"/>
        </w:rPr>
        <w:t>satisfaction?</w:t>
      </w:r>
    </w:p>
    <w:p w14:paraId="54080F55" w14:textId="77777777" w:rsidR="0029179C" w:rsidRDefault="00000000">
      <w:pPr>
        <w:spacing w:before="240" w:line="302" w:lineRule="auto"/>
        <w:ind w:left="681" w:right="338"/>
        <w:jc w:val="both"/>
        <w:rPr>
          <w:i/>
          <w:sz w:val="20"/>
        </w:rPr>
      </w:pPr>
      <w:r>
        <w:rPr>
          <w:i/>
          <w:color w:val="333333"/>
          <w:sz w:val="20"/>
        </w:rPr>
        <w:t>Second, having a sense of meaning greatly enhances psychological wellbeing. People who see their</w:t>
      </w:r>
      <w:r>
        <w:rPr>
          <w:i/>
          <w:color w:val="333333"/>
          <w:spacing w:val="-4"/>
          <w:sz w:val="20"/>
        </w:rPr>
        <w:t xml:space="preserve"> </w:t>
      </w:r>
      <w:r>
        <w:rPr>
          <w:i/>
          <w:color w:val="333333"/>
          <w:sz w:val="20"/>
        </w:rPr>
        <w:t>lives</w:t>
      </w:r>
      <w:r>
        <w:rPr>
          <w:i/>
          <w:color w:val="333333"/>
          <w:spacing w:val="-4"/>
          <w:sz w:val="20"/>
        </w:rPr>
        <w:t xml:space="preserve"> </w:t>
      </w:r>
      <w:r>
        <w:rPr>
          <w:i/>
          <w:color w:val="333333"/>
          <w:sz w:val="20"/>
        </w:rPr>
        <w:t>as</w:t>
      </w:r>
      <w:r>
        <w:rPr>
          <w:i/>
          <w:color w:val="333333"/>
          <w:spacing w:val="-4"/>
          <w:sz w:val="20"/>
        </w:rPr>
        <w:t xml:space="preserve"> </w:t>
      </w:r>
      <w:r>
        <w:rPr>
          <w:i/>
          <w:color w:val="333333"/>
          <w:sz w:val="20"/>
        </w:rPr>
        <w:t>meaningful</w:t>
      </w:r>
      <w:r>
        <w:rPr>
          <w:i/>
          <w:color w:val="333333"/>
          <w:spacing w:val="-4"/>
          <w:sz w:val="20"/>
        </w:rPr>
        <w:t xml:space="preserve"> </w:t>
      </w:r>
      <w:r>
        <w:rPr>
          <w:i/>
          <w:color w:val="333333"/>
          <w:sz w:val="20"/>
        </w:rPr>
        <w:t>are</w:t>
      </w:r>
      <w:r>
        <w:rPr>
          <w:i/>
          <w:color w:val="333333"/>
          <w:spacing w:val="-4"/>
          <w:sz w:val="20"/>
        </w:rPr>
        <w:t xml:space="preserve"> </w:t>
      </w:r>
      <w:r>
        <w:rPr>
          <w:i/>
          <w:color w:val="333333"/>
          <w:sz w:val="20"/>
        </w:rPr>
        <w:t>two</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four</w:t>
      </w:r>
      <w:r>
        <w:rPr>
          <w:i/>
          <w:color w:val="333333"/>
          <w:spacing w:val="-4"/>
          <w:sz w:val="20"/>
        </w:rPr>
        <w:t xml:space="preserve"> </w:t>
      </w:r>
      <w:r>
        <w:rPr>
          <w:i/>
          <w:color w:val="333333"/>
          <w:sz w:val="20"/>
        </w:rPr>
        <w:t>times</w:t>
      </w:r>
      <w:r>
        <w:rPr>
          <w:i/>
          <w:color w:val="333333"/>
          <w:spacing w:val="-4"/>
          <w:sz w:val="20"/>
        </w:rPr>
        <w:t xml:space="preserve"> </w:t>
      </w:r>
      <w:r>
        <w:rPr>
          <w:i/>
          <w:color w:val="333333"/>
          <w:sz w:val="20"/>
        </w:rPr>
        <w:t>more</w:t>
      </w:r>
      <w:r>
        <w:rPr>
          <w:i/>
          <w:color w:val="333333"/>
          <w:spacing w:val="-4"/>
          <w:sz w:val="20"/>
        </w:rPr>
        <w:t xml:space="preserve"> </w:t>
      </w:r>
      <w:r>
        <w:rPr>
          <w:i/>
          <w:color w:val="333333"/>
          <w:sz w:val="20"/>
        </w:rPr>
        <w:t>likely</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report</w:t>
      </w:r>
      <w:r>
        <w:rPr>
          <w:i/>
          <w:color w:val="333333"/>
          <w:spacing w:val="-4"/>
          <w:sz w:val="20"/>
        </w:rPr>
        <w:t xml:space="preserve"> </w:t>
      </w:r>
      <w:r>
        <w:rPr>
          <w:i/>
          <w:color w:val="333333"/>
          <w:sz w:val="20"/>
        </w:rPr>
        <w:t>feeling</w:t>
      </w:r>
      <w:r>
        <w:rPr>
          <w:i/>
          <w:color w:val="333333"/>
          <w:spacing w:val="-4"/>
          <w:sz w:val="20"/>
        </w:rPr>
        <w:t xml:space="preserve"> </w:t>
      </w:r>
      <w:r>
        <w:rPr>
          <w:i/>
          <w:color w:val="333333"/>
          <w:sz w:val="20"/>
        </w:rPr>
        <w:t>good</w:t>
      </w:r>
      <w:r>
        <w:rPr>
          <w:i/>
          <w:color w:val="333333"/>
          <w:spacing w:val="-4"/>
          <w:sz w:val="20"/>
        </w:rPr>
        <w:t xml:space="preserve"> </w:t>
      </w:r>
      <w:r>
        <w:rPr>
          <w:i/>
          <w:color w:val="333333"/>
          <w:sz w:val="20"/>
        </w:rPr>
        <w:t>mentally</w:t>
      </w:r>
      <w:r>
        <w:rPr>
          <w:i/>
          <w:color w:val="333333"/>
          <w:spacing w:val="-4"/>
          <w:sz w:val="20"/>
        </w:rPr>
        <w:t xml:space="preserve"> </w:t>
      </w:r>
      <w:r>
        <w:rPr>
          <w:i/>
          <w:color w:val="333333"/>
          <w:sz w:val="20"/>
        </w:rPr>
        <w:t>and emotionally</w:t>
      </w:r>
      <w:r>
        <w:rPr>
          <w:i/>
          <w:color w:val="333333"/>
          <w:spacing w:val="-3"/>
          <w:sz w:val="20"/>
        </w:rPr>
        <w:t xml:space="preserve"> </w:t>
      </w:r>
      <w:r>
        <w:rPr>
          <w:i/>
          <w:color w:val="333333"/>
          <w:sz w:val="20"/>
        </w:rPr>
        <w:t>compared</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those</w:t>
      </w:r>
      <w:r>
        <w:rPr>
          <w:i/>
          <w:color w:val="333333"/>
          <w:spacing w:val="-3"/>
          <w:sz w:val="20"/>
        </w:rPr>
        <w:t xml:space="preserve"> </w:t>
      </w:r>
      <w:r>
        <w:rPr>
          <w:i/>
          <w:color w:val="333333"/>
          <w:sz w:val="20"/>
        </w:rPr>
        <w:t>who</w:t>
      </w:r>
      <w:r>
        <w:rPr>
          <w:i/>
          <w:color w:val="333333"/>
          <w:spacing w:val="-3"/>
          <w:sz w:val="20"/>
        </w:rPr>
        <w:t xml:space="preserve"> </w:t>
      </w:r>
      <w:r>
        <w:rPr>
          <w:i/>
          <w:color w:val="333333"/>
          <w:sz w:val="20"/>
        </w:rPr>
        <w:t>don’t</w:t>
      </w:r>
      <w:r>
        <w:rPr>
          <w:i/>
          <w:color w:val="333333"/>
          <w:spacing w:val="-3"/>
          <w:sz w:val="20"/>
        </w:rPr>
        <w:t xml:space="preserve"> </w:t>
      </w:r>
      <w:r>
        <w:rPr>
          <w:i/>
          <w:color w:val="333333"/>
          <w:sz w:val="20"/>
        </w:rPr>
        <w:t>have</w:t>
      </w:r>
      <w:r>
        <w:rPr>
          <w:i/>
          <w:color w:val="333333"/>
          <w:spacing w:val="-3"/>
          <w:sz w:val="20"/>
        </w:rPr>
        <w:t xml:space="preserve"> </w:t>
      </w:r>
      <w:r>
        <w:rPr>
          <w:i/>
          <w:color w:val="333333"/>
          <w:sz w:val="20"/>
        </w:rPr>
        <w:t>that</w:t>
      </w:r>
      <w:r>
        <w:rPr>
          <w:i/>
          <w:color w:val="333333"/>
          <w:spacing w:val="-3"/>
          <w:sz w:val="20"/>
        </w:rPr>
        <w:t xml:space="preserve"> </w:t>
      </w:r>
      <w:r>
        <w:rPr>
          <w:i/>
          <w:color w:val="333333"/>
          <w:sz w:val="20"/>
        </w:rPr>
        <w:t>sense</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meaning.</w:t>
      </w:r>
    </w:p>
    <w:p w14:paraId="54411AA7" w14:textId="77777777" w:rsidR="0029179C" w:rsidRDefault="00000000">
      <w:pPr>
        <w:spacing w:before="170" w:line="302" w:lineRule="auto"/>
        <w:ind w:left="681" w:right="338"/>
        <w:jc w:val="both"/>
        <w:rPr>
          <w:i/>
          <w:sz w:val="20"/>
        </w:rPr>
      </w:pPr>
      <w:r>
        <w:rPr>
          <w:i/>
          <w:color w:val="333333"/>
          <w:sz w:val="20"/>
        </w:rPr>
        <w:t>Third,</w:t>
      </w:r>
      <w:r>
        <w:rPr>
          <w:i/>
          <w:color w:val="333333"/>
          <w:spacing w:val="-7"/>
          <w:sz w:val="20"/>
        </w:rPr>
        <w:t xml:space="preserve"> </w:t>
      </w:r>
      <w:r>
        <w:rPr>
          <w:i/>
          <w:color w:val="333333"/>
          <w:sz w:val="20"/>
        </w:rPr>
        <w:t>a</w:t>
      </w:r>
      <w:r>
        <w:rPr>
          <w:i/>
          <w:color w:val="333333"/>
          <w:spacing w:val="-7"/>
          <w:sz w:val="20"/>
        </w:rPr>
        <w:t xml:space="preserve"> </w:t>
      </w:r>
      <w:r>
        <w:rPr>
          <w:i/>
          <w:color w:val="333333"/>
          <w:sz w:val="20"/>
        </w:rPr>
        <w:t>strong</w:t>
      </w:r>
      <w:r>
        <w:rPr>
          <w:i/>
          <w:color w:val="333333"/>
          <w:spacing w:val="-7"/>
          <w:sz w:val="20"/>
        </w:rPr>
        <w:t xml:space="preserve"> </w:t>
      </w:r>
      <w:r>
        <w:rPr>
          <w:i/>
          <w:color w:val="333333"/>
          <w:sz w:val="20"/>
        </w:rPr>
        <w:t>sense</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meaning</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even</w:t>
      </w:r>
      <w:r>
        <w:rPr>
          <w:i/>
          <w:color w:val="333333"/>
          <w:spacing w:val="-7"/>
          <w:sz w:val="20"/>
        </w:rPr>
        <w:t xml:space="preserve"> </w:t>
      </w:r>
      <w:r>
        <w:rPr>
          <w:i/>
          <w:color w:val="333333"/>
          <w:sz w:val="20"/>
        </w:rPr>
        <w:t>protect</w:t>
      </w:r>
      <w:r>
        <w:rPr>
          <w:i/>
          <w:color w:val="333333"/>
          <w:spacing w:val="-7"/>
          <w:sz w:val="20"/>
        </w:rPr>
        <w:t xml:space="preserve"> </w:t>
      </w:r>
      <w:r>
        <w:rPr>
          <w:i/>
          <w:color w:val="333333"/>
          <w:sz w:val="20"/>
        </w:rPr>
        <w:t>against</w:t>
      </w:r>
      <w:r>
        <w:rPr>
          <w:i/>
          <w:color w:val="333333"/>
          <w:spacing w:val="-7"/>
          <w:sz w:val="20"/>
        </w:rPr>
        <w:t xml:space="preserve"> </w:t>
      </w:r>
      <w:r>
        <w:rPr>
          <w:i/>
          <w:color w:val="333333"/>
          <w:sz w:val="20"/>
        </w:rPr>
        <w:t>depression.</w:t>
      </w:r>
      <w:r>
        <w:rPr>
          <w:i/>
          <w:color w:val="333333"/>
          <w:spacing w:val="-7"/>
          <w:sz w:val="20"/>
        </w:rPr>
        <w:t xml:space="preserve"> </w:t>
      </w:r>
      <w:r>
        <w:rPr>
          <w:i/>
          <w:color w:val="333333"/>
          <w:sz w:val="20"/>
        </w:rPr>
        <w:t>Research</w:t>
      </w:r>
      <w:r>
        <w:rPr>
          <w:i/>
          <w:color w:val="333333"/>
          <w:spacing w:val="-7"/>
          <w:sz w:val="20"/>
        </w:rPr>
        <w:t xml:space="preserve"> </w:t>
      </w:r>
      <w:r>
        <w:rPr>
          <w:i/>
          <w:color w:val="333333"/>
          <w:sz w:val="20"/>
        </w:rPr>
        <w:t>has</w:t>
      </w:r>
      <w:r>
        <w:rPr>
          <w:i/>
          <w:color w:val="333333"/>
          <w:spacing w:val="-7"/>
          <w:sz w:val="20"/>
        </w:rPr>
        <w:t xml:space="preserve"> </w:t>
      </w:r>
      <w:r>
        <w:rPr>
          <w:i/>
          <w:color w:val="333333"/>
          <w:sz w:val="20"/>
        </w:rPr>
        <w:t>found</w:t>
      </w:r>
      <w:r>
        <w:rPr>
          <w:i/>
          <w:color w:val="333333"/>
          <w:spacing w:val="-7"/>
          <w:sz w:val="20"/>
        </w:rPr>
        <w:t xml:space="preserve"> </w:t>
      </w:r>
      <w:r>
        <w:rPr>
          <w:i/>
          <w:color w:val="333333"/>
          <w:sz w:val="20"/>
        </w:rPr>
        <w:t>that people</w:t>
      </w:r>
      <w:r>
        <w:rPr>
          <w:i/>
          <w:color w:val="333333"/>
          <w:spacing w:val="-6"/>
          <w:sz w:val="20"/>
        </w:rPr>
        <w:t xml:space="preserve"> </w:t>
      </w:r>
      <w:r>
        <w:rPr>
          <w:i/>
          <w:color w:val="333333"/>
          <w:sz w:val="20"/>
        </w:rPr>
        <w:t>who</w:t>
      </w:r>
      <w:r>
        <w:rPr>
          <w:i/>
          <w:color w:val="333333"/>
          <w:spacing w:val="-6"/>
          <w:sz w:val="20"/>
        </w:rPr>
        <w:t xml:space="preserve"> </w:t>
      </w:r>
      <w:r>
        <w:rPr>
          <w:i/>
          <w:color w:val="333333"/>
          <w:sz w:val="20"/>
        </w:rPr>
        <w:t>feel</w:t>
      </w:r>
      <w:r>
        <w:rPr>
          <w:i/>
          <w:color w:val="333333"/>
          <w:spacing w:val="-6"/>
          <w:sz w:val="20"/>
        </w:rPr>
        <w:t xml:space="preserve"> </w:t>
      </w:r>
      <w:r>
        <w:rPr>
          <w:i/>
          <w:color w:val="333333"/>
          <w:sz w:val="20"/>
        </w:rPr>
        <w:t>their</w:t>
      </w:r>
      <w:r>
        <w:rPr>
          <w:i/>
          <w:color w:val="333333"/>
          <w:spacing w:val="-6"/>
          <w:sz w:val="20"/>
        </w:rPr>
        <w:t xml:space="preserve"> </w:t>
      </w:r>
      <w:r>
        <w:rPr>
          <w:i/>
          <w:color w:val="333333"/>
          <w:sz w:val="20"/>
        </w:rPr>
        <w:t>lives</w:t>
      </w:r>
      <w:r>
        <w:rPr>
          <w:i/>
          <w:color w:val="333333"/>
          <w:spacing w:val="-6"/>
          <w:sz w:val="20"/>
        </w:rPr>
        <w:t xml:space="preserve"> </w:t>
      </w:r>
      <w:r>
        <w:rPr>
          <w:i/>
          <w:color w:val="333333"/>
          <w:sz w:val="20"/>
        </w:rPr>
        <w:t>have</w:t>
      </w:r>
      <w:r>
        <w:rPr>
          <w:i/>
          <w:color w:val="333333"/>
          <w:spacing w:val="-6"/>
          <w:sz w:val="20"/>
        </w:rPr>
        <w:t xml:space="preserve"> </w:t>
      </w:r>
      <w:r>
        <w:rPr>
          <w:i/>
          <w:color w:val="333333"/>
          <w:sz w:val="20"/>
        </w:rPr>
        <w:t>meaning</w:t>
      </w:r>
      <w:r>
        <w:rPr>
          <w:i/>
          <w:color w:val="333333"/>
          <w:spacing w:val="-6"/>
          <w:sz w:val="20"/>
        </w:rPr>
        <w:t xml:space="preserve"> </w:t>
      </w:r>
      <w:r>
        <w:rPr>
          <w:i/>
          <w:color w:val="333333"/>
          <w:sz w:val="20"/>
        </w:rPr>
        <w:t>are</w:t>
      </w:r>
      <w:r>
        <w:rPr>
          <w:i/>
          <w:color w:val="333333"/>
          <w:spacing w:val="-6"/>
          <w:sz w:val="20"/>
        </w:rPr>
        <w:t xml:space="preserve"> </w:t>
      </w:r>
      <w:r>
        <w:rPr>
          <w:i/>
          <w:color w:val="333333"/>
          <w:sz w:val="20"/>
        </w:rPr>
        <w:t>30%</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50%</w:t>
      </w:r>
      <w:r>
        <w:rPr>
          <w:i/>
          <w:color w:val="333333"/>
          <w:spacing w:val="-6"/>
          <w:sz w:val="20"/>
        </w:rPr>
        <w:t xml:space="preserve"> </w:t>
      </w:r>
      <w:r>
        <w:rPr>
          <w:i/>
          <w:color w:val="333333"/>
          <w:sz w:val="20"/>
        </w:rPr>
        <w:t>less</w:t>
      </w:r>
      <w:r>
        <w:rPr>
          <w:i/>
          <w:color w:val="333333"/>
          <w:spacing w:val="-6"/>
          <w:sz w:val="20"/>
        </w:rPr>
        <w:t xml:space="preserve"> </w:t>
      </w:r>
      <w:r>
        <w:rPr>
          <w:i/>
          <w:color w:val="333333"/>
          <w:sz w:val="20"/>
        </w:rPr>
        <w:t>likely</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develop</w:t>
      </w:r>
      <w:r>
        <w:rPr>
          <w:i/>
          <w:color w:val="333333"/>
          <w:spacing w:val="-6"/>
          <w:sz w:val="20"/>
        </w:rPr>
        <w:t xml:space="preserve"> </w:t>
      </w:r>
      <w:r>
        <w:rPr>
          <w:i/>
          <w:color w:val="333333"/>
          <w:sz w:val="20"/>
        </w:rPr>
        <w:t>depression</w:t>
      </w:r>
      <w:r>
        <w:rPr>
          <w:i/>
          <w:color w:val="333333"/>
          <w:spacing w:val="-6"/>
          <w:sz w:val="20"/>
        </w:rPr>
        <w:t xml:space="preserve"> </w:t>
      </w:r>
      <w:r>
        <w:rPr>
          <w:i/>
          <w:color w:val="333333"/>
          <w:sz w:val="20"/>
        </w:rPr>
        <w:t>over time.</w:t>
      </w:r>
      <w:r>
        <w:rPr>
          <w:i/>
          <w:color w:val="333333"/>
          <w:spacing w:val="-10"/>
          <w:sz w:val="20"/>
        </w:rPr>
        <w:t xml:space="preserve"> </w:t>
      </w:r>
      <w:r>
        <w:rPr>
          <w:i/>
          <w:color w:val="333333"/>
          <w:sz w:val="20"/>
        </w:rPr>
        <w:t>This</w:t>
      </w:r>
      <w:r>
        <w:rPr>
          <w:i/>
          <w:color w:val="333333"/>
          <w:spacing w:val="-10"/>
          <w:sz w:val="20"/>
        </w:rPr>
        <w:t xml:space="preserve"> </w:t>
      </w:r>
      <w:r>
        <w:rPr>
          <w:i/>
          <w:color w:val="333333"/>
          <w:sz w:val="20"/>
        </w:rPr>
        <w:t>shows</w:t>
      </w:r>
      <w:r>
        <w:rPr>
          <w:i/>
          <w:color w:val="333333"/>
          <w:spacing w:val="-10"/>
          <w:sz w:val="20"/>
        </w:rPr>
        <w:t xml:space="preserve"> </w:t>
      </w:r>
      <w:r>
        <w:rPr>
          <w:i/>
          <w:color w:val="333333"/>
          <w:sz w:val="20"/>
        </w:rPr>
        <w:t>how</w:t>
      </w:r>
      <w:r>
        <w:rPr>
          <w:i/>
          <w:color w:val="333333"/>
          <w:spacing w:val="-10"/>
          <w:sz w:val="20"/>
        </w:rPr>
        <w:t xml:space="preserve"> </w:t>
      </w:r>
      <w:r>
        <w:rPr>
          <w:i/>
          <w:color w:val="333333"/>
          <w:sz w:val="20"/>
        </w:rPr>
        <w:t>important</w:t>
      </w:r>
      <w:r>
        <w:rPr>
          <w:i/>
          <w:color w:val="333333"/>
          <w:spacing w:val="-10"/>
          <w:sz w:val="20"/>
        </w:rPr>
        <w:t xml:space="preserve"> </w:t>
      </w:r>
      <w:r>
        <w:rPr>
          <w:i/>
          <w:color w:val="333333"/>
          <w:sz w:val="20"/>
        </w:rPr>
        <w:t>it</w:t>
      </w:r>
      <w:r>
        <w:rPr>
          <w:i/>
          <w:color w:val="333333"/>
          <w:spacing w:val="-10"/>
          <w:sz w:val="20"/>
        </w:rPr>
        <w:t xml:space="preserve"> </w:t>
      </w:r>
      <w:r>
        <w:rPr>
          <w:i/>
          <w:color w:val="333333"/>
          <w:sz w:val="20"/>
        </w:rPr>
        <w:t>is</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have</w:t>
      </w:r>
      <w:r>
        <w:rPr>
          <w:i/>
          <w:color w:val="333333"/>
          <w:spacing w:val="-10"/>
          <w:sz w:val="20"/>
        </w:rPr>
        <w:t xml:space="preserve"> </w:t>
      </w:r>
      <w:r>
        <w:rPr>
          <w:i/>
          <w:color w:val="333333"/>
          <w:sz w:val="20"/>
        </w:rPr>
        <w:t>something</w:t>
      </w:r>
      <w:r>
        <w:rPr>
          <w:i/>
          <w:color w:val="333333"/>
          <w:spacing w:val="-10"/>
          <w:sz w:val="20"/>
        </w:rPr>
        <w:t xml:space="preserve"> </w:t>
      </w:r>
      <w:r>
        <w:rPr>
          <w:i/>
          <w:color w:val="333333"/>
          <w:sz w:val="20"/>
        </w:rPr>
        <w:t>that</w:t>
      </w:r>
      <w:r>
        <w:rPr>
          <w:i/>
          <w:color w:val="333333"/>
          <w:spacing w:val="-10"/>
          <w:sz w:val="20"/>
        </w:rPr>
        <w:t xml:space="preserve"> </w:t>
      </w:r>
      <w:r>
        <w:rPr>
          <w:i/>
          <w:color w:val="333333"/>
          <w:sz w:val="20"/>
        </w:rPr>
        <w:t>gives</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lives</w:t>
      </w:r>
      <w:r>
        <w:rPr>
          <w:i/>
          <w:color w:val="333333"/>
          <w:spacing w:val="-10"/>
          <w:sz w:val="20"/>
        </w:rPr>
        <w:t xml:space="preserve"> </w:t>
      </w:r>
      <w:r>
        <w:rPr>
          <w:i/>
          <w:color w:val="333333"/>
          <w:sz w:val="20"/>
        </w:rPr>
        <w:t>purpose,</w:t>
      </w:r>
      <w:r>
        <w:rPr>
          <w:i/>
          <w:color w:val="333333"/>
          <w:spacing w:val="-10"/>
          <w:sz w:val="20"/>
        </w:rPr>
        <w:t xml:space="preserve"> </w:t>
      </w:r>
      <w:r>
        <w:rPr>
          <w:i/>
          <w:color w:val="333333"/>
          <w:sz w:val="20"/>
        </w:rPr>
        <w:t>especially when we’re facing challenges.</w:t>
      </w:r>
    </w:p>
    <w:p w14:paraId="60A84C49" w14:textId="77777777" w:rsidR="0029179C" w:rsidRDefault="00000000">
      <w:pPr>
        <w:spacing w:before="170" w:line="302" w:lineRule="auto"/>
        <w:ind w:left="681" w:right="339"/>
        <w:jc w:val="both"/>
        <w:rPr>
          <w:i/>
          <w:sz w:val="20"/>
        </w:rPr>
      </w:pPr>
      <w:r>
        <w:rPr>
          <w:i/>
          <w:color w:val="333333"/>
          <w:sz w:val="20"/>
        </w:rPr>
        <w:t>But</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benefits</w:t>
      </w:r>
      <w:r>
        <w:rPr>
          <w:i/>
          <w:color w:val="333333"/>
          <w:spacing w:val="-6"/>
          <w:sz w:val="20"/>
        </w:rPr>
        <w:t xml:space="preserve"> </w:t>
      </w:r>
      <w:r>
        <w:rPr>
          <w:i/>
          <w:color w:val="333333"/>
          <w:sz w:val="20"/>
        </w:rPr>
        <w:t>don’t</w:t>
      </w:r>
      <w:r>
        <w:rPr>
          <w:i/>
          <w:color w:val="333333"/>
          <w:spacing w:val="-6"/>
          <w:sz w:val="20"/>
        </w:rPr>
        <w:t xml:space="preserve"> </w:t>
      </w:r>
      <w:r>
        <w:rPr>
          <w:i/>
          <w:color w:val="333333"/>
          <w:sz w:val="20"/>
        </w:rPr>
        <w:t>stop</w:t>
      </w:r>
      <w:r>
        <w:rPr>
          <w:i/>
          <w:color w:val="333333"/>
          <w:spacing w:val="-6"/>
          <w:sz w:val="20"/>
        </w:rPr>
        <w:t xml:space="preserve"> </w:t>
      </w:r>
      <w:r>
        <w:rPr>
          <w:i/>
          <w:color w:val="333333"/>
          <w:sz w:val="20"/>
        </w:rPr>
        <w:t>there.</w:t>
      </w:r>
      <w:r>
        <w:rPr>
          <w:i/>
          <w:color w:val="333333"/>
          <w:spacing w:val="-6"/>
          <w:sz w:val="20"/>
        </w:rPr>
        <w:t xml:space="preserve"> </w:t>
      </w:r>
      <w:r>
        <w:rPr>
          <w:i/>
          <w:color w:val="333333"/>
          <w:sz w:val="20"/>
        </w:rPr>
        <w:t>Having</w:t>
      </w:r>
      <w:r>
        <w:rPr>
          <w:i/>
          <w:color w:val="333333"/>
          <w:spacing w:val="-6"/>
          <w:sz w:val="20"/>
        </w:rPr>
        <w:t xml:space="preserve"> </w:t>
      </w:r>
      <w:r>
        <w:rPr>
          <w:i/>
          <w:color w:val="333333"/>
          <w:sz w:val="20"/>
        </w:rPr>
        <w:t>a</w:t>
      </w:r>
      <w:r>
        <w:rPr>
          <w:i/>
          <w:color w:val="333333"/>
          <w:spacing w:val="-6"/>
          <w:sz w:val="20"/>
        </w:rPr>
        <w:t xml:space="preserve"> </w:t>
      </w:r>
      <w:r>
        <w:rPr>
          <w:i/>
          <w:color w:val="333333"/>
          <w:sz w:val="20"/>
        </w:rPr>
        <w:t>sense</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purpose</w:t>
      </w:r>
      <w:r>
        <w:rPr>
          <w:i/>
          <w:color w:val="333333"/>
          <w:spacing w:val="-6"/>
          <w:sz w:val="20"/>
        </w:rPr>
        <w:t xml:space="preserve"> </w:t>
      </w:r>
      <w:r>
        <w:rPr>
          <w:i/>
          <w:color w:val="333333"/>
          <w:sz w:val="20"/>
        </w:rPr>
        <w:t>in</w:t>
      </w:r>
      <w:r>
        <w:rPr>
          <w:i/>
          <w:color w:val="333333"/>
          <w:spacing w:val="-6"/>
          <w:sz w:val="20"/>
        </w:rPr>
        <w:t xml:space="preserve"> </w:t>
      </w:r>
      <w:r>
        <w:rPr>
          <w:i/>
          <w:color w:val="333333"/>
          <w:sz w:val="20"/>
        </w:rPr>
        <w:t>life</w:t>
      </w:r>
      <w:r>
        <w:rPr>
          <w:i/>
          <w:color w:val="333333"/>
          <w:spacing w:val="-6"/>
          <w:sz w:val="20"/>
        </w:rPr>
        <w:t xml:space="preserve"> </w:t>
      </w:r>
      <w:r>
        <w:rPr>
          <w:i/>
          <w:color w:val="333333"/>
          <w:sz w:val="20"/>
        </w:rPr>
        <w:t>can</w:t>
      </w:r>
      <w:r>
        <w:rPr>
          <w:i/>
          <w:color w:val="333333"/>
          <w:spacing w:val="-6"/>
          <w:sz w:val="20"/>
        </w:rPr>
        <w:t xml:space="preserve"> </w:t>
      </w:r>
      <w:r>
        <w:rPr>
          <w:i/>
          <w:color w:val="333333"/>
          <w:sz w:val="20"/>
        </w:rPr>
        <w:t>also</w:t>
      </w:r>
      <w:r>
        <w:rPr>
          <w:i/>
          <w:color w:val="333333"/>
          <w:spacing w:val="-6"/>
          <w:sz w:val="20"/>
        </w:rPr>
        <w:t xml:space="preserve"> </w:t>
      </w:r>
      <w:r>
        <w:rPr>
          <w:i/>
          <w:color w:val="333333"/>
          <w:sz w:val="20"/>
        </w:rPr>
        <w:t>help</w:t>
      </w:r>
      <w:r>
        <w:rPr>
          <w:i/>
          <w:color w:val="333333"/>
          <w:spacing w:val="-6"/>
          <w:sz w:val="20"/>
        </w:rPr>
        <w:t xml:space="preserve"> </w:t>
      </w:r>
      <w:r>
        <w:rPr>
          <w:i/>
          <w:color w:val="333333"/>
          <w:sz w:val="20"/>
        </w:rPr>
        <w:t>us</w:t>
      </w:r>
      <w:r>
        <w:rPr>
          <w:i/>
          <w:color w:val="333333"/>
          <w:spacing w:val="-6"/>
          <w:sz w:val="20"/>
        </w:rPr>
        <w:t xml:space="preserve"> </w:t>
      </w:r>
      <w:r>
        <w:rPr>
          <w:i/>
          <w:color w:val="333333"/>
          <w:sz w:val="20"/>
        </w:rPr>
        <w:t>live</w:t>
      </w:r>
      <w:r>
        <w:rPr>
          <w:i/>
          <w:color w:val="333333"/>
          <w:spacing w:val="-6"/>
          <w:sz w:val="20"/>
        </w:rPr>
        <w:t xml:space="preserve"> </w:t>
      </w:r>
      <w:r>
        <w:rPr>
          <w:i/>
          <w:color w:val="333333"/>
          <w:sz w:val="20"/>
        </w:rPr>
        <w:t xml:space="preserve">longer. </w:t>
      </w:r>
      <w:r>
        <w:rPr>
          <w:i/>
          <w:color w:val="333333"/>
          <w:spacing w:val="-2"/>
          <w:sz w:val="20"/>
        </w:rPr>
        <w:t>One</w:t>
      </w:r>
      <w:r>
        <w:rPr>
          <w:i/>
          <w:color w:val="333333"/>
          <w:spacing w:val="-9"/>
          <w:sz w:val="20"/>
        </w:rPr>
        <w:t xml:space="preserve"> </w:t>
      </w:r>
      <w:r>
        <w:rPr>
          <w:i/>
          <w:color w:val="333333"/>
          <w:spacing w:val="-2"/>
          <w:sz w:val="20"/>
        </w:rPr>
        <w:t>study</w:t>
      </w:r>
      <w:r>
        <w:rPr>
          <w:i/>
          <w:color w:val="333333"/>
          <w:spacing w:val="-9"/>
          <w:sz w:val="20"/>
        </w:rPr>
        <w:t xml:space="preserve"> </w:t>
      </w:r>
      <w:r>
        <w:rPr>
          <w:i/>
          <w:color w:val="333333"/>
          <w:spacing w:val="-2"/>
          <w:sz w:val="20"/>
        </w:rPr>
        <w:t>discovered</w:t>
      </w:r>
      <w:r>
        <w:rPr>
          <w:i/>
          <w:color w:val="333333"/>
          <w:spacing w:val="-9"/>
          <w:sz w:val="20"/>
        </w:rPr>
        <w:t xml:space="preserve"> </w:t>
      </w:r>
      <w:r>
        <w:rPr>
          <w:i/>
          <w:color w:val="333333"/>
          <w:spacing w:val="-2"/>
          <w:sz w:val="20"/>
        </w:rPr>
        <w:t>that</w:t>
      </w:r>
      <w:r>
        <w:rPr>
          <w:i/>
          <w:color w:val="333333"/>
          <w:spacing w:val="-9"/>
          <w:sz w:val="20"/>
        </w:rPr>
        <w:t xml:space="preserve"> </w:t>
      </w:r>
      <w:r>
        <w:rPr>
          <w:i/>
          <w:color w:val="333333"/>
          <w:spacing w:val="-2"/>
          <w:sz w:val="20"/>
        </w:rPr>
        <w:t>individuals</w:t>
      </w:r>
      <w:r>
        <w:rPr>
          <w:i/>
          <w:color w:val="333333"/>
          <w:spacing w:val="-9"/>
          <w:sz w:val="20"/>
        </w:rPr>
        <w:t xml:space="preserve"> </w:t>
      </w:r>
      <w:r>
        <w:rPr>
          <w:i/>
          <w:color w:val="333333"/>
          <w:spacing w:val="-2"/>
          <w:sz w:val="20"/>
        </w:rPr>
        <w:t>with</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strong</w:t>
      </w:r>
      <w:r>
        <w:rPr>
          <w:i/>
          <w:color w:val="333333"/>
          <w:spacing w:val="-9"/>
          <w:sz w:val="20"/>
        </w:rPr>
        <w:t xml:space="preserve"> </w:t>
      </w:r>
      <w:r>
        <w:rPr>
          <w:i/>
          <w:color w:val="333333"/>
          <w:spacing w:val="-2"/>
          <w:sz w:val="20"/>
        </w:rPr>
        <w:t>purpose</w:t>
      </w:r>
      <w:r>
        <w:rPr>
          <w:i/>
          <w:color w:val="333333"/>
          <w:spacing w:val="-9"/>
          <w:sz w:val="20"/>
        </w:rPr>
        <w:t xml:space="preserve"> </w:t>
      </w:r>
      <w:r>
        <w:rPr>
          <w:i/>
          <w:color w:val="333333"/>
          <w:spacing w:val="-2"/>
          <w:sz w:val="20"/>
        </w:rPr>
        <w:t>had</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20%</w:t>
      </w:r>
      <w:r>
        <w:rPr>
          <w:i/>
          <w:color w:val="333333"/>
          <w:spacing w:val="-9"/>
          <w:sz w:val="20"/>
        </w:rPr>
        <w:t xml:space="preserve"> </w:t>
      </w:r>
      <w:r>
        <w:rPr>
          <w:i/>
          <w:color w:val="333333"/>
          <w:spacing w:val="-2"/>
          <w:sz w:val="20"/>
        </w:rPr>
        <w:t>lower</w:t>
      </w:r>
      <w:r>
        <w:rPr>
          <w:i/>
          <w:color w:val="333333"/>
          <w:spacing w:val="-9"/>
          <w:sz w:val="20"/>
        </w:rPr>
        <w:t xml:space="preserve"> </w:t>
      </w:r>
      <w:r>
        <w:rPr>
          <w:i/>
          <w:color w:val="333333"/>
          <w:spacing w:val="-2"/>
          <w:sz w:val="20"/>
        </w:rPr>
        <w:t>risk</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dying</w:t>
      </w:r>
      <w:r>
        <w:rPr>
          <w:i/>
          <w:color w:val="333333"/>
          <w:spacing w:val="-9"/>
          <w:sz w:val="20"/>
        </w:rPr>
        <w:t xml:space="preserve"> </w:t>
      </w:r>
      <w:r>
        <w:rPr>
          <w:i/>
          <w:color w:val="333333"/>
          <w:spacing w:val="-2"/>
          <w:sz w:val="20"/>
        </w:rPr>
        <w:t xml:space="preserve">over </w:t>
      </w:r>
      <w:r>
        <w:rPr>
          <w:i/>
          <w:color w:val="333333"/>
          <w:sz w:val="20"/>
        </w:rPr>
        <w:t>a</w:t>
      </w:r>
      <w:r>
        <w:rPr>
          <w:i/>
          <w:color w:val="333333"/>
          <w:spacing w:val="-3"/>
          <w:sz w:val="20"/>
        </w:rPr>
        <w:t xml:space="preserve"> </w:t>
      </w:r>
      <w:r>
        <w:rPr>
          <w:i/>
          <w:color w:val="333333"/>
          <w:sz w:val="20"/>
        </w:rPr>
        <w:t>five-year</w:t>
      </w:r>
      <w:r>
        <w:rPr>
          <w:i/>
          <w:color w:val="333333"/>
          <w:spacing w:val="-3"/>
          <w:sz w:val="20"/>
        </w:rPr>
        <w:t xml:space="preserve"> </w:t>
      </w:r>
      <w:r>
        <w:rPr>
          <w:i/>
          <w:color w:val="333333"/>
          <w:sz w:val="20"/>
        </w:rPr>
        <w:t>period</w:t>
      </w:r>
      <w:r>
        <w:rPr>
          <w:i/>
          <w:color w:val="333333"/>
          <w:spacing w:val="-3"/>
          <w:sz w:val="20"/>
        </w:rPr>
        <w:t xml:space="preserve"> </w:t>
      </w:r>
      <w:r>
        <w:rPr>
          <w:i/>
          <w:color w:val="333333"/>
          <w:sz w:val="20"/>
        </w:rPr>
        <w:t>compared</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those</w:t>
      </w:r>
      <w:r>
        <w:rPr>
          <w:i/>
          <w:color w:val="333333"/>
          <w:spacing w:val="-3"/>
          <w:sz w:val="20"/>
        </w:rPr>
        <w:t xml:space="preserve"> </w:t>
      </w:r>
      <w:r>
        <w:rPr>
          <w:i/>
          <w:color w:val="333333"/>
          <w:sz w:val="20"/>
        </w:rPr>
        <w:t>who</w:t>
      </w:r>
      <w:r>
        <w:rPr>
          <w:i/>
          <w:color w:val="333333"/>
          <w:spacing w:val="-3"/>
          <w:sz w:val="20"/>
        </w:rPr>
        <w:t xml:space="preserve"> </w:t>
      </w:r>
      <w:r>
        <w:rPr>
          <w:i/>
          <w:color w:val="333333"/>
          <w:sz w:val="20"/>
        </w:rPr>
        <w:t>didn’t</w:t>
      </w:r>
      <w:r>
        <w:rPr>
          <w:i/>
          <w:color w:val="333333"/>
          <w:spacing w:val="-3"/>
          <w:sz w:val="20"/>
        </w:rPr>
        <w:t xml:space="preserve"> </w:t>
      </w:r>
      <w:r>
        <w:rPr>
          <w:i/>
          <w:color w:val="333333"/>
          <w:sz w:val="20"/>
        </w:rPr>
        <w:t>feel</w:t>
      </w:r>
      <w:r>
        <w:rPr>
          <w:i/>
          <w:color w:val="333333"/>
          <w:spacing w:val="-3"/>
          <w:sz w:val="20"/>
        </w:rPr>
        <w:t xml:space="preserve"> </w:t>
      </w:r>
      <w:r>
        <w:rPr>
          <w:i/>
          <w:color w:val="333333"/>
          <w:sz w:val="20"/>
        </w:rPr>
        <w:t>as</w:t>
      </w:r>
      <w:r>
        <w:rPr>
          <w:i/>
          <w:color w:val="333333"/>
          <w:spacing w:val="-3"/>
          <w:sz w:val="20"/>
        </w:rPr>
        <w:t xml:space="preserve"> </w:t>
      </w:r>
      <w:r>
        <w:rPr>
          <w:i/>
          <w:color w:val="333333"/>
          <w:sz w:val="20"/>
        </w:rPr>
        <w:t>purposeful.</w:t>
      </w:r>
    </w:p>
    <w:p w14:paraId="338381A2" w14:textId="77777777" w:rsidR="0029179C" w:rsidRDefault="00000000">
      <w:pPr>
        <w:spacing w:before="170" w:line="302" w:lineRule="auto"/>
        <w:ind w:left="681" w:right="338"/>
        <w:jc w:val="both"/>
        <w:rPr>
          <w:i/>
          <w:sz w:val="20"/>
        </w:rPr>
      </w:pPr>
      <w:r>
        <w:rPr>
          <w:i/>
          <w:color w:val="333333"/>
          <w:spacing w:val="-6"/>
          <w:sz w:val="20"/>
        </w:rPr>
        <w:t xml:space="preserve">It’s also been shown that people with a strong sense of meaning tend to be healthier physically. They </w:t>
      </w:r>
      <w:r>
        <w:rPr>
          <w:i/>
          <w:color w:val="333333"/>
          <w:sz w:val="20"/>
        </w:rPr>
        <w:t>report</w:t>
      </w:r>
      <w:r>
        <w:rPr>
          <w:i/>
          <w:color w:val="333333"/>
          <w:spacing w:val="-11"/>
          <w:sz w:val="20"/>
        </w:rPr>
        <w:t xml:space="preserve"> </w:t>
      </w:r>
      <w:r>
        <w:rPr>
          <w:i/>
          <w:color w:val="333333"/>
          <w:sz w:val="20"/>
        </w:rPr>
        <w:t>lower</w:t>
      </w:r>
      <w:r>
        <w:rPr>
          <w:i/>
          <w:color w:val="333333"/>
          <w:spacing w:val="-11"/>
          <w:sz w:val="20"/>
        </w:rPr>
        <w:t xml:space="preserve"> </w:t>
      </w:r>
      <w:r>
        <w:rPr>
          <w:i/>
          <w:color w:val="333333"/>
          <w:sz w:val="20"/>
        </w:rPr>
        <w:t>levels</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chronic</w:t>
      </w:r>
      <w:r>
        <w:rPr>
          <w:i/>
          <w:color w:val="333333"/>
          <w:spacing w:val="-11"/>
          <w:sz w:val="20"/>
        </w:rPr>
        <w:t xml:space="preserve"> </w:t>
      </w:r>
      <w:r>
        <w:rPr>
          <w:i/>
          <w:color w:val="333333"/>
          <w:sz w:val="20"/>
        </w:rPr>
        <w:t>illnesses</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have</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reduced</w:t>
      </w:r>
      <w:r>
        <w:rPr>
          <w:i/>
          <w:color w:val="333333"/>
          <w:spacing w:val="-11"/>
          <w:sz w:val="20"/>
        </w:rPr>
        <w:t xml:space="preserve"> </w:t>
      </w:r>
      <w:r>
        <w:rPr>
          <w:i/>
          <w:color w:val="333333"/>
          <w:sz w:val="20"/>
        </w:rPr>
        <w:t>risk</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heart</w:t>
      </w:r>
      <w:r>
        <w:rPr>
          <w:i/>
          <w:color w:val="333333"/>
          <w:spacing w:val="-11"/>
          <w:sz w:val="20"/>
        </w:rPr>
        <w:t xml:space="preserve"> </w:t>
      </w:r>
      <w:r>
        <w:rPr>
          <w:i/>
          <w:color w:val="333333"/>
          <w:sz w:val="20"/>
        </w:rPr>
        <w:t>disease.</w:t>
      </w:r>
      <w:r>
        <w:rPr>
          <w:i/>
          <w:color w:val="333333"/>
          <w:spacing w:val="-11"/>
          <w:sz w:val="20"/>
        </w:rPr>
        <w:t xml:space="preserve"> </w:t>
      </w:r>
      <w:r>
        <w:rPr>
          <w:i/>
          <w:color w:val="333333"/>
          <w:sz w:val="20"/>
        </w:rPr>
        <w:t>This</w:t>
      </w:r>
      <w:r>
        <w:rPr>
          <w:i/>
          <w:color w:val="333333"/>
          <w:spacing w:val="-11"/>
          <w:sz w:val="20"/>
        </w:rPr>
        <w:t xml:space="preserve"> </w:t>
      </w:r>
      <w:r>
        <w:rPr>
          <w:i/>
          <w:color w:val="333333"/>
          <w:sz w:val="20"/>
        </w:rPr>
        <w:t>connection between</w:t>
      </w:r>
      <w:r>
        <w:rPr>
          <w:i/>
          <w:color w:val="333333"/>
          <w:spacing w:val="-13"/>
          <w:sz w:val="20"/>
        </w:rPr>
        <w:t xml:space="preserve"> </w:t>
      </w:r>
      <w:r>
        <w:rPr>
          <w:i/>
          <w:color w:val="333333"/>
          <w:sz w:val="20"/>
        </w:rPr>
        <w:t>meaning</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physical</w:t>
      </w:r>
      <w:r>
        <w:rPr>
          <w:i/>
          <w:color w:val="333333"/>
          <w:spacing w:val="-12"/>
          <w:sz w:val="20"/>
        </w:rPr>
        <w:t xml:space="preserve"> </w:t>
      </w:r>
      <w:r>
        <w:rPr>
          <w:i/>
          <w:color w:val="333333"/>
          <w:sz w:val="20"/>
        </w:rPr>
        <w:t>health</w:t>
      </w:r>
      <w:r>
        <w:rPr>
          <w:i/>
          <w:color w:val="333333"/>
          <w:spacing w:val="-13"/>
          <w:sz w:val="20"/>
        </w:rPr>
        <w:t xml:space="preserve"> </w:t>
      </w:r>
      <w:r>
        <w:rPr>
          <w:i/>
          <w:color w:val="333333"/>
          <w:sz w:val="20"/>
        </w:rPr>
        <w:t>highlights</w:t>
      </w:r>
      <w:r>
        <w:rPr>
          <w:i/>
          <w:color w:val="333333"/>
          <w:spacing w:val="-12"/>
          <w:sz w:val="20"/>
        </w:rPr>
        <w:t xml:space="preserve"> </w:t>
      </w:r>
      <w:r>
        <w:rPr>
          <w:i/>
          <w:color w:val="333333"/>
          <w:sz w:val="20"/>
        </w:rPr>
        <w:t>how</w:t>
      </w:r>
      <w:r>
        <w:rPr>
          <w:i/>
          <w:color w:val="333333"/>
          <w:spacing w:val="-13"/>
          <w:sz w:val="20"/>
        </w:rPr>
        <w:t xml:space="preserve"> </w:t>
      </w:r>
      <w:r>
        <w:rPr>
          <w:i/>
          <w:color w:val="333333"/>
          <w:sz w:val="20"/>
        </w:rPr>
        <w:t>deeply</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mental</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physical</w:t>
      </w:r>
      <w:r>
        <w:rPr>
          <w:i/>
          <w:color w:val="333333"/>
          <w:spacing w:val="-12"/>
          <w:sz w:val="20"/>
        </w:rPr>
        <w:t xml:space="preserve"> </w:t>
      </w:r>
      <w:r>
        <w:rPr>
          <w:i/>
          <w:color w:val="333333"/>
          <w:sz w:val="20"/>
        </w:rPr>
        <w:t>wellbeing are</w:t>
      </w:r>
      <w:r>
        <w:rPr>
          <w:i/>
          <w:color w:val="333333"/>
          <w:spacing w:val="-5"/>
          <w:sz w:val="20"/>
        </w:rPr>
        <w:t xml:space="preserve"> </w:t>
      </w:r>
      <w:r>
        <w:rPr>
          <w:i/>
          <w:color w:val="333333"/>
          <w:sz w:val="20"/>
        </w:rPr>
        <w:t>intertwined.</w:t>
      </w:r>
    </w:p>
    <w:p w14:paraId="5710FA05" w14:textId="77777777" w:rsidR="0029179C" w:rsidRDefault="0029179C">
      <w:pPr>
        <w:pStyle w:val="BodyText"/>
        <w:spacing w:before="184"/>
        <w:rPr>
          <w:i/>
        </w:rPr>
      </w:pPr>
    </w:p>
    <w:p w14:paraId="4154674F" w14:textId="77777777" w:rsidR="0029179C" w:rsidRDefault="00000000">
      <w:pPr>
        <w:pStyle w:val="BodyText"/>
        <w:ind w:left="340"/>
      </w:pPr>
      <w:r>
        <w:rPr>
          <w:color w:val="333333"/>
        </w:rPr>
        <w:t>Ask the</w:t>
      </w:r>
      <w:r>
        <w:rPr>
          <w:color w:val="333333"/>
          <w:spacing w:val="1"/>
        </w:rPr>
        <w:t xml:space="preserve"> </w:t>
      </w:r>
      <w:r>
        <w:rPr>
          <w:color w:val="333333"/>
        </w:rPr>
        <w:t>individuals to</w:t>
      </w:r>
      <w:r>
        <w:rPr>
          <w:color w:val="333333"/>
          <w:spacing w:val="1"/>
        </w:rPr>
        <w:t xml:space="preserve"> </w:t>
      </w:r>
      <w:r>
        <w:rPr>
          <w:color w:val="333333"/>
        </w:rPr>
        <w:t>share with</w:t>
      </w:r>
      <w:r>
        <w:rPr>
          <w:color w:val="333333"/>
          <w:spacing w:val="1"/>
        </w:rPr>
        <w:t xml:space="preserve"> </w:t>
      </w:r>
      <w:r>
        <w:rPr>
          <w:color w:val="333333"/>
        </w:rPr>
        <w:t xml:space="preserve">the </w:t>
      </w:r>
      <w:r>
        <w:rPr>
          <w:color w:val="333333"/>
          <w:spacing w:val="-2"/>
        </w:rPr>
        <w:t>group:</w:t>
      </w:r>
    </w:p>
    <w:p w14:paraId="5E0C2534" w14:textId="77777777" w:rsidR="0029179C" w:rsidRDefault="0029179C">
      <w:pPr>
        <w:pStyle w:val="BodyText"/>
        <w:spacing w:before="141"/>
      </w:pPr>
    </w:p>
    <w:p w14:paraId="12FC1E20" w14:textId="77777777" w:rsidR="0029179C" w:rsidRDefault="00000000">
      <w:pPr>
        <w:ind w:left="681"/>
        <w:jc w:val="both"/>
        <w:rPr>
          <w:i/>
          <w:sz w:val="20"/>
        </w:rPr>
      </w:pPr>
      <w:r>
        <w:rPr>
          <w:i/>
          <w:noProof/>
          <w:sz w:val="20"/>
        </w:rPr>
        <mc:AlternateContent>
          <mc:Choice Requires="wps">
            <w:drawing>
              <wp:anchor distT="0" distB="0" distL="0" distR="0" simplePos="0" relativeHeight="16086016" behindDoc="0" locked="0" layoutInCell="1" allowOverlap="1" wp14:anchorId="720C9002" wp14:editId="5B58B271">
                <wp:simplePos x="0" y="0"/>
                <wp:positionH relativeFrom="page">
                  <wp:posOffset>1314005</wp:posOffset>
                </wp:positionH>
                <wp:positionV relativeFrom="paragraph">
                  <wp:posOffset>1922</wp:posOffset>
                </wp:positionV>
                <wp:extent cx="1270" cy="3166110"/>
                <wp:effectExtent l="0" t="0" r="0" b="0"/>
                <wp:wrapNone/>
                <wp:docPr id="1429" name="Graphic 14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66110"/>
                        </a:xfrm>
                        <a:custGeom>
                          <a:avLst/>
                          <a:gdLst/>
                          <a:ahLst/>
                          <a:cxnLst/>
                          <a:rect l="l" t="t" r="r" b="b"/>
                          <a:pathLst>
                            <a:path h="3166110">
                              <a:moveTo>
                                <a:pt x="0" y="3165487"/>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7867E92" id="Graphic 1429" o:spid="_x0000_s1026" style="position:absolute;margin-left:103.45pt;margin-top:.15pt;width:.1pt;height:249.3pt;z-index:16086016;visibility:visible;mso-wrap-style:square;mso-wrap-distance-left:0;mso-wrap-distance-top:0;mso-wrap-distance-right:0;mso-wrap-distance-bottom:0;mso-position-horizontal:absolute;mso-position-horizontal-relative:page;mso-position-vertical:absolute;mso-position-vertical-relative:text;v-text-anchor:top" coordsize="1270,3166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" path="m,3165487l,e" filled="f" strokecolor="#d1a326" strokeweight="3pt">
                <v:path arrowok="t"/>
                <w10:wrap anchorx="page"/>
              </v:shape>
            </w:pict>
          </mc:Fallback>
        </mc:AlternateContent>
      </w:r>
      <w:r>
        <w:rPr>
          <w:i/>
          <w:color w:val="333333"/>
          <w:spacing w:val="-4"/>
          <w:sz w:val="20"/>
        </w:rPr>
        <w:t>Why</w:t>
      </w:r>
      <w:r>
        <w:rPr>
          <w:i/>
          <w:color w:val="333333"/>
          <w:spacing w:val="-8"/>
          <w:sz w:val="20"/>
        </w:rPr>
        <w:t xml:space="preserve"> </w:t>
      </w:r>
      <w:r>
        <w:rPr>
          <w:i/>
          <w:color w:val="333333"/>
          <w:spacing w:val="-4"/>
          <w:sz w:val="20"/>
        </w:rPr>
        <w:t>do</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think</w:t>
      </w:r>
      <w:r>
        <w:rPr>
          <w:i/>
          <w:color w:val="333333"/>
          <w:spacing w:val="-5"/>
          <w:sz w:val="20"/>
        </w:rPr>
        <w:t xml:space="preserve"> </w:t>
      </w:r>
      <w:r>
        <w:rPr>
          <w:i/>
          <w:color w:val="333333"/>
          <w:spacing w:val="-4"/>
          <w:sz w:val="20"/>
        </w:rPr>
        <w:t>meaning</w:t>
      </w:r>
      <w:r>
        <w:rPr>
          <w:i/>
          <w:color w:val="333333"/>
          <w:spacing w:val="-6"/>
          <w:sz w:val="20"/>
        </w:rPr>
        <w:t xml:space="preserve"> </w:t>
      </w:r>
      <w:r>
        <w:rPr>
          <w:i/>
          <w:color w:val="333333"/>
          <w:spacing w:val="-4"/>
          <w:sz w:val="20"/>
        </w:rPr>
        <w:t>can</w:t>
      </w:r>
      <w:r>
        <w:rPr>
          <w:i/>
          <w:color w:val="333333"/>
          <w:spacing w:val="-6"/>
          <w:sz w:val="20"/>
        </w:rPr>
        <w:t xml:space="preserve"> </w:t>
      </w:r>
      <w:r>
        <w:rPr>
          <w:i/>
          <w:color w:val="333333"/>
          <w:spacing w:val="-4"/>
          <w:sz w:val="20"/>
        </w:rPr>
        <w:t>have</w:t>
      </w:r>
      <w:r>
        <w:rPr>
          <w:i/>
          <w:color w:val="333333"/>
          <w:spacing w:val="-5"/>
          <w:sz w:val="20"/>
        </w:rPr>
        <w:t xml:space="preserve"> </w:t>
      </w:r>
      <w:r>
        <w:rPr>
          <w:i/>
          <w:color w:val="333333"/>
          <w:spacing w:val="-4"/>
          <w:sz w:val="20"/>
        </w:rPr>
        <w:t>such</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profound</w:t>
      </w:r>
      <w:r>
        <w:rPr>
          <w:i/>
          <w:color w:val="333333"/>
          <w:spacing w:val="-6"/>
          <w:sz w:val="20"/>
        </w:rPr>
        <w:t xml:space="preserve"> </w:t>
      </w:r>
      <w:r>
        <w:rPr>
          <w:i/>
          <w:color w:val="333333"/>
          <w:spacing w:val="-4"/>
          <w:sz w:val="20"/>
        </w:rPr>
        <w:t>effect</w:t>
      </w:r>
      <w:r>
        <w:rPr>
          <w:i/>
          <w:color w:val="333333"/>
          <w:spacing w:val="-5"/>
          <w:sz w:val="20"/>
        </w:rPr>
        <w:t xml:space="preserve"> </w:t>
      </w:r>
      <w:r>
        <w:rPr>
          <w:i/>
          <w:color w:val="333333"/>
          <w:spacing w:val="-4"/>
          <w:sz w:val="20"/>
        </w:rPr>
        <w:t>on</w:t>
      </w:r>
      <w:r>
        <w:rPr>
          <w:i/>
          <w:color w:val="333333"/>
          <w:spacing w:val="-6"/>
          <w:sz w:val="20"/>
        </w:rPr>
        <w:t xml:space="preserve"> </w:t>
      </w:r>
      <w:r>
        <w:rPr>
          <w:i/>
          <w:color w:val="333333"/>
          <w:spacing w:val="-4"/>
          <w:sz w:val="20"/>
        </w:rPr>
        <w:t>our</w:t>
      </w:r>
      <w:r>
        <w:rPr>
          <w:i/>
          <w:color w:val="333333"/>
          <w:spacing w:val="-6"/>
          <w:sz w:val="20"/>
        </w:rPr>
        <w:t xml:space="preserve"> </w:t>
      </w:r>
      <w:r>
        <w:rPr>
          <w:i/>
          <w:color w:val="333333"/>
          <w:spacing w:val="-4"/>
          <w:sz w:val="20"/>
        </w:rPr>
        <w:t>physical</w:t>
      </w:r>
      <w:r>
        <w:rPr>
          <w:i/>
          <w:color w:val="333333"/>
          <w:spacing w:val="-5"/>
          <w:sz w:val="20"/>
        </w:rPr>
        <w:t xml:space="preserve"> </w:t>
      </w:r>
      <w:r>
        <w:rPr>
          <w:i/>
          <w:color w:val="333333"/>
          <w:spacing w:val="-4"/>
          <w:sz w:val="20"/>
        </w:rPr>
        <w:t>health?</w:t>
      </w:r>
    </w:p>
    <w:p w14:paraId="6D1C6A1E" w14:textId="77777777" w:rsidR="0029179C" w:rsidRDefault="00000000">
      <w:pPr>
        <w:spacing w:before="240" w:line="302" w:lineRule="auto"/>
        <w:ind w:left="681" w:right="339"/>
        <w:jc w:val="both"/>
        <w:rPr>
          <w:i/>
          <w:sz w:val="20"/>
        </w:rPr>
      </w:pPr>
      <w:r>
        <w:rPr>
          <w:i/>
          <w:color w:val="333333"/>
          <w:spacing w:val="-4"/>
          <w:sz w:val="20"/>
        </w:rPr>
        <w:t>Moreover,</w:t>
      </w:r>
      <w:r>
        <w:rPr>
          <w:i/>
          <w:color w:val="333333"/>
          <w:spacing w:val="-9"/>
          <w:sz w:val="20"/>
        </w:rPr>
        <w:t xml:space="preserve"> </w:t>
      </w:r>
      <w:r>
        <w:rPr>
          <w:i/>
          <w:color w:val="333333"/>
          <w:spacing w:val="-4"/>
          <w:sz w:val="20"/>
        </w:rPr>
        <w:t>meaning</w:t>
      </w:r>
      <w:r>
        <w:rPr>
          <w:i/>
          <w:color w:val="333333"/>
          <w:spacing w:val="-8"/>
          <w:sz w:val="20"/>
        </w:rPr>
        <w:t xml:space="preserve"> </w:t>
      </w:r>
      <w:r>
        <w:rPr>
          <w:i/>
          <w:color w:val="333333"/>
          <w:spacing w:val="-4"/>
          <w:sz w:val="20"/>
        </w:rPr>
        <w:t>boosts</w:t>
      </w:r>
      <w:r>
        <w:rPr>
          <w:i/>
          <w:color w:val="333333"/>
          <w:spacing w:val="-9"/>
          <w:sz w:val="20"/>
        </w:rPr>
        <w:t xml:space="preserve"> </w:t>
      </w:r>
      <w:r>
        <w:rPr>
          <w:i/>
          <w:color w:val="333333"/>
          <w:spacing w:val="-4"/>
          <w:sz w:val="20"/>
        </w:rPr>
        <w:t>our</w:t>
      </w:r>
      <w:r>
        <w:rPr>
          <w:i/>
          <w:color w:val="333333"/>
          <w:spacing w:val="-8"/>
          <w:sz w:val="20"/>
        </w:rPr>
        <w:t xml:space="preserve"> </w:t>
      </w:r>
      <w:r>
        <w:rPr>
          <w:i/>
          <w:color w:val="333333"/>
          <w:spacing w:val="-4"/>
          <w:sz w:val="20"/>
        </w:rPr>
        <w:t>resilience.</w:t>
      </w:r>
      <w:r>
        <w:rPr>
          <w:i/>
          <w:color w:val="333333"/>
          <w:spacing w:val="-9"/>
          <w:sz w:val="20"/>
        </w:rPr>
        <w:t xml:space="preserve"> </w:t>
      </w:r>
      <w:r>
        <w:rPr>
          <w:i/>
          <w:color w:val="333333"/>
          <w:spacing w:val="-4"/>
          <w:sz w:val="20"/>
        </w:rPr>
        <w:t>People</w:t>
      </w:r>
      <w:r>
        <w:rPr>
          <w:i/>
          <w:color w:val="333333"/>
          <w:spacing w:val="-8"/>
          <w:sz w:val="20"/>
        </w:rPr>
        <w:t xml:space="preserve"> </w:t>
      </w:r>
      <w:r>
        <w:rPr>
          <w:i/>
          <w:color w:val="333333"/>
          <w:spacing w:val="-4"/>
          <w:sz w:val="20"/>
        </w:rPr>
        <w:t>who</w:t>
      </w:r>
      <w:r>
        <w:rPr>
          <w:i/>
          <w:color w:val="333333"/>
          <w:spacing w:val="-9"/>
          <w:sz w:val="20"/>
        </w:rPr>
        <w:t xml:space="preserve"> </w:t>
      </w:r>
      <w:r>
        <w:rPr>
          <w:i/>
          <w:color w:val="333333"/>
          <w:spacing w:val="-4"/>
          <w:sz w:val="20"/>
        </w:rPr>
        <w:t>feel</w:t>
      </w:r>
      <w:r>
        <w:rPr>
          <w:i/>
          <w:color w:val="333333"/>
          <w:spacing w:val="-8"/>
          <w:sz w:val="20"/>
        </w:rPr>
        <w:t xml:space="preserve"> </w:t>
      </w:r>
      <w:r>
        <w:rPr>
          <w:i/>
          <w:color w:val="333333"/>
          <w:spacing w:val="-4"/>
          <w:sz w:val="20"/>
        </w:rPr>
        <w:t>that</w:t>
      </w:r>
      <w:r>
        <w:rPr>
          <w:i/>
          <w:color w:val="333333"/>
          <w:spacing w:val="-9"/>
          <w:sz w:val="20"/>
        </w:rPr>
        <w:t xml:space="preserve"> </w:t>
      </w:r>
      <w:r>
        <w:rPr>
          <w:i/>
          <w:color w:val="333333"/>
          <w:spacing w:val="-4"/>
          <w:sz w:val="20"/>
        </w:rPr>
        <w:t>their</w:t>
      </w:r>
      <w:r>
        <w:rPr>
          <w:i/>
          <w:color w:val="333333"/>
          <w:spacing w:val="-8"/>
          <w:sz w:val="20"/>
        </w:rPr>
        <w:t xml:space="preserve"> </w:t>
      </w:r>
      <w:r>
        <w:rPr>
          <w:i/>
          <w:color w:val="333333"/>
          <w:spacing w:val="-4"/>
          <w:sz w:val="20"/>
        </w:rPr>
        <w:t>lives</w:t>
      </w:r>
      <w:r>
        <w:rPr>
          <w:i/>
          <w:color w:val="333333"/>
          <w:spacing w:val="-9"/>
          <w:sz w:val="20"/>
        </w:rPr>
        <w:t xml:space="preserve"> </w:t>
      </w:r>
      <w:r>
        <w:rPr>
          <w:i/>
          <w:color w:val="333333"/>
          <w:spacing w:val="-4"/>
          <w:sz w:val="20"/>
        </w:rPr>
        <w:t>have</w:t>
      </w:r>
      <w:r>
        <w:rPr>
          <w:i/>
          <w:color w:val="333333"/>
          <w:spacing w:val="-8"/>
          <w:sz w:val="20"/>
        </w:rPr>
        <w:t xml:space="preserve"> </w:t>
      </w:r>
      <w:r>
        <w:rPr>
          <w:i/>
          <w:color w:val="333333"/>
          <w:spacing w:val="-4"/>
          <w:sz w:val="20"/>
        </w:rPr>
        <w:t>meaning</w:t>
      </w:r>
      <w:r>
        <w:rPr>
          <w:i/>
          <w:color w:val="333333"/>
          <w:spacing w:val="-9"/>
          <w:sz w:val="20"/>
        </w:rPr>
        <w:t xml:space="preserve"> </w:t>
      </w:r>
      <w:r>
        <w:rPr>
          <w:i/>
          <w:color w:val="333333"/>
          <w:spacing w:val="-4"/>
          <w:sz w:val="20"/>
        </w:rPr>
        <w:t>are</w:t>
      </w:r>
      <w:r>
        <w:rPr>
          <w:i/>
          <w:color w:val="333333"/>
          <w:spacing w:val="-8"/>
          <w:sz w:val="20"/>
        </w:rPr>
        <w:t xml:space="preserve"> </w:t>
      </w:r>
      <w:r>
        <w:rPr>
          <w:i/>
          <w:color w:val="333333"/>
          <w:spacing w:val="-4"/>
          <w:sz w:val="20"/>
        </w:rPr>
        <w:t>one</w:t>
      </w:r>
      <w:r>
        <w:rPr>
          <w:i/>
          <w:color w:val="333333"/>
          <w:spacing w:val="-9"/>
          <w:sz w:val="20"/>
        </w:rPr>
        <w:t xml:space="preserve"> </w:t>
      </w:r>
      <w:r>
        <w:rPr>
          <w:i/>
          <w:color w:val="333333"/>
          <w:spacing w:val="-4"/>
          <w:sz w:val="20"/>
        </w:rPr>
        <w:t xml:space="preserve">and a half times more likely to bounce back quickly from difficult situations. This resilience helps them </w:t>
      </w:r>
      <w:r>
        <w:rPr>
          <w:i/>
          <w:color w:val="333333"/>
          <w:sz w:val="20"/>
        </w:rPr>
        <w:t>navigate life’s ups and downs more effectively.</w:t>
      </w:r>
    </w:p>
    <w:p w14:paraId="761FFF73" w14:textId="77777777" w:rsidR="0029179C" w:rsidRDefault="00000000">
      <w:pPr>
        <w:spacing w:before="170" w:line="302" w:lineRule="auto"/>
        <w:ind w:left="681" w:right="338"/>
        <w:jc w:val="both"/>
        <w:rPr>
          <w:i/>
          <w:sz w:val="20"/>
        </w:rPr>
      </w:pPr>
      <w:r>
        <w:rPr>
          <w:i/>
          <w:color w:val="333333"/>
          <w:sz w:val="20"/>
        </w:rPr>
        <w:t>Those</w:t>
      </w:r>
      <w:r>
        <w:rPr>
          <w:i/>
          <w:color w:val="333333"/>
          <w:spacing w:val="-1"/>
          <w:sz w:val="20"/>
        </w:rPr>
        <w:t xml:space="preserve"> </w:t>
      </w:r>
      <w:r>
        <w:rPr>
          <w:i/>
          <w:color w:val="333333"/>
          <w:sz w:val="20"/>
        </w:rPr>
        <w:t>with</w:t>
      </w:r>
      <w:r>
        <w:rPr>
          <w:i/>
          <w:color w:val="333333"/>
          <w:spacing w:val="-1"/>
          <w:sz w:val="20"/>
        </w:rPr>
        <w:t xml:space="preserve"> </w:t>
      </w:r>
      <w:r>
        <w:rPr>
          <w:i/>
          <w:color w:val="333333"/>
          <w:sz w:val="20"/>
        </w:rPr>
        <w:t>a</w:t>
      </w:r>
      <w:r>
        <w:rPr>
          <w:i/>
          <w:color w:val="333333"/>
          <w:spacing w:val="-1"/>
          <w:sz w:val="20"/>
        </w:rPr>
        <w:t xml:space="preserve"> </w:t>
      </w:r>
      <w:r>
        <w:rPr>
          <w:i/>
          <w:color w:val="333333"/>
          <w:sz w:val="20"/>
        </w:rPr>
        <w:t>strong</w:t>
      </w:r>
      <w:r>
        <w:rPr>
          <w:i/>
          <w:color w:val="333333"/>
          <w:spacing w:val="-1"/>
          <w:sz w:val="20"/>
        </w:rPr>
        <w:t xml:space="preserve"> </w:t>
      </w:r>
      <w:r>
        <w:rPr>
          <w:i/>
          <w:color w:val="333333"/>
          <w:sz w:val="20"/>
        </w:rPr>
        <w:t>sense</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meaning</w:t>
      </w:r>
      <w:r>
        <w:rPr>
          <w:i/>
          <w:color w:val="333333"/>
          <w:spacing w:val="-1"/>
          <w:sz w:val="20"/>
        </w:rPr>
        <w:t xml:space="preserve"> </w:t>
      </w:r>
      <w:r>
        <w:rPr>
          <w:i/>
          <w:color w:val="333333"/>
          <w:sz w:val="20"/>
        </w:rPr>
        <w:t>also</w:t>
      </w:r>
      <w:r>
        <w:rPr>
          <w:i/>
          <w:color w:val="333333"/>
          <w:spacing w:val="-1"/>
          <w:sz w:val="20"/>
        </w:rPr>
        <w:t xml:space="preserve"> </w:t>
      </w:r>
      <w:r>
        <w:rPr>
          <w:i/>
          <w:color w:val="333333"/>
          <w:sz w:val="20"/>
        </w:rPr>
        <w:t>experience</w:t>
      </w:r>
      <w:r>
        <w:rPr>
          <w:i/>
          <w:color w:val="333333"/>
          <w:spacing w:val="-1"/>
          <w:sz w:val="20"/>
        </w:rPr>
        <w:t xml:space="preserve"> </w:t>
      </w:r>
      <w:r>
        <w:rPr>
          <w:i/>
          <w:color w:val="333333"/>
          <w:sz w:val="20"/>
        </w:rPr>
        <w:t>higher</w:t>
      </w:r>
      <w:r>
        <w:rPr>
          <w:i/>
          <w:color w:val="333333"/>
          <w:spacing w:val="-1"/>
          <w:sz w:val="20"/>
        </w:rPr>
        <w:t xml:space="preserve"> </w:t>
      </w:r>
      <w:r>
        <w:rPr>
          <w:i/>
          <w:color w:val="333333"/>
          <w:sz w:val="20"/>
        </w:rPr>
        <w:t>levels</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positive</w:t>
      </w:r>
      <w:r>
        <w:rPr>
          <w:i/>
          <w:color w:val="333333"/>
          <w:spacing w:val="-1"/>
          <w:sz w:val="20"/>
        </w:rPr>
        <w:t xml:space="preserve"> </w:t>
      </w:r>
      <w:r>
        <w:rPr>
          <w:i/>
          <w:color w:val="333333"/>
          <w:sz w:val="20"/>
        </w:rPr>
        <w:t>emotions.</w:t>
      </w:r>
      <w:r>
        <w:rPr>
          <w:i/>
          <w:color w:val="333333"/>
          <w:spacing w:val="-1"/>
          <w:sz w:val="20"/>
        </w:rPr>
        <w:t xml:space="preserve"> </w:t>
      </w:r>
      <w:r>
        <w:rPr>
          <w:i/>
          <w:color w:val="333333"/>
          <w:sz w:val="20"/>
        </w:rPr>
        <w:t xml:space="preserve">They feel good more often, with research showing that meaning is linked to more frequent positive </w:t>
      </w:r>
      <w:r>
        <w:rPr>
          <w:i/>
          <w:color w:val="333333"/>
          <w:spacing w:val="-2"/>
          <w:sz w:val="20"/>
        </w:rPr>
        <w:t>feelings</w:t>
      </w:r>
      <w:r>
        <w:rPr>
          <w:i/>
          <w:color w:val="333333"/>
          <w:spacing w:val="-7"/>
          <w:sz w:val="20"/>
        </w:rPr>
        <w:t xml:space="preserve"> </w:t>
      </w:r>
      <w:r>
        <w:rPr>
          <w:i/>
          <w:color w:val="333333"/>
          <w:spacing w:val="-2"/>
          <w:sz w:val="20"/>
        </w:rPr>
        <w:t>and</w:t>
      </w:r>
      <w:r>
        <w:rPr>
          <w:i/>
          <w:color w:val="333333"/>
          <w:spacing w:val="-7"/>
          <w:sz w:val="20"/>
        </w:rPr>
        <w:t xml:space="preserve"> </w:t>
      </w:r>
      <w:r>
        <w:rPr>
          <w:i/>
          <w:color w:val="333333"/>
          <w:spacing w:val="-2"/>
          <w:sz w:val="20"/>
        </w:rPr>
        <w:t>fewer</w:t>
      </w:r>
      <w:r>
        <w:rPr>
          <w:i/>
          <w:color w:val="333333"/>
          <w:spacing w:val="-7"/>
          <w:sz w:val="20"/>
        </w:rPr>
        <w:t xml:space="preserve"> </w:t>
      </w:r>
      <w:r>
        <w:rPr>
          <w:i/>
          <w:color w:val="333333"/>
          <w:spacing w:val="-2"/>
          <w:sz w:val="20"/>
        </w:rPr>
        <w:t>negative</w:t>
      </w:r>
      <w:r>
        <w:rPr>
          <w:i/>
          <w:color w:val="333333"/>
          <w:spacing w:val="-7"/>
          <w:sz w:val="20"/>
        </w:rPr>
        <w:t xml:space="preserve"> </w:t>
      </w:r>
      <w:r>
        <w:rPr>
          <w:i/>
          <w:color w:val="333333"/>
          <w:spacing w:val="-2"/>
          <w:sz w:val="20"/>
        </w:rPr>
        <w:t>ones.</w:t>
      </w:r>
      <w:r>
        <w:rPr>
          <w:i/>
          <w:color w:val="333333"/>
          <w:spacing w:val="-7"/>
          <w:sz w:val="20"/>
        </w:rPr>
        <w:t xml:space="preserve"> </w:t>
      </w:r>
      <w:r>
        <w:rPr>
          <w:i/>
          <w:color w:val="333333"/>
          <w:spacing w:val="-2"/>
          <w:sz w:val="20"/>
        </w:rPr>
        <w:t>This</w:t>
      </w:r>
      <w:r>
        <w:rPr>
          <w:i/>
          <w:color w:val="333333"/>
          <w:spacing w:val="-7"/>
          <w:sz w:val="20"/>
        </w:rPr>
        <w:t xml:space="preserve"> </w:t>
      </w:r>
      <w:r>
        <w:rPr>
          <w:i/>
          <w:color w:val="333333"/>
          <w:spacing w:val="-2"/>
          <w:sz w:val="20"/>
        </w:rPr>
        <w:t>makes</w:t>
      </w:r>
      <w:r>
        <w:rPr>
          <w:i/>
          <w:color w:val="333333"/>
          <w:spacing w:val="-7"/>
          <w:sz w:val="20"/>
        </w:rPr>
        <w:t xml:space="preserve"> </w:t>
      </w:r>
      <w:r>
        <w:rPr>
          <w:i/>
          <w:color w:val="333333"/>
          <w:spacing w:val="-2"/>
          <w:sz w:val="20"/>
        </w:rPr>
        <w:t>it</w:t>
      </w:r>
      <w:r>
        <w:rPr>
          <w:i/>
          <w:color w:val="333333"/>
          <w:spacing w:val="-7"/>
          <w:sz w:val="20"/>
        </w:rPr>
        <w:t xml:space="preserve"> </w:t>
      </w:r>
      <w:r>
        <w:rPr>
          <w:i/>
          <w:color w:val="333333"/>
          <w:spacing w:val="-2"/>
          <w:sz w:val="20"/>
        </w:rPr>
        <w:t>clear</w:t>
      </w:r>
      <w:r>
        <w:rPr>
          <w:i/>
          <w:color w:val="333333"/>
          <w:spacing w:val="-7"/>
          <w:sz w:val="20"/>
        </w:rPr>
        <w:t xml:space="preserve"> </w:t>
      </w:r>
      <w:r>
        <w:rPr>
          <w:i/>
          <w:color w:val="333333"/>
          <w:spacing w:val="-2"/>
          <w:sz w:val="20"/>
        </w:rPr>
        <w:t>that</w:t>
      </w:r>
      <w:r>
        <w:rPr>
          <w:i/>
          <w:color w:val="333333"/>
          <w:spacing w:val="-7"/>
          <w:sz w:val="20"/>
        </w:rPr>
        <w:t xml:space="preserve"> </w:t>
      </w:r>
      <w:r>
        <w:rPr>
          <w:i/>
          <w:color w:val="333333"/>
          <w:spacing w:val="-2"/>
          <w:sz w:val="20"/>
        </w:rPr>
        <w:t>meaning</w:t>
      </w:r>
      <w:r>
        <w:rPr>
          <w:i/>
          <w:color w:val="333333"/>
          <w:spacing w:val="-7"/>
          <w:sz w:val="20"/>
        </w:rPr>
        <w:t xml:space="preserve"> </w:t>
      </w:r>
      <w:r>
        <w:rPr>
          <w:i/>
          <w:color w:val="333333"/>
          <w:spacing w:val="-2"/>
          <w:sz w:val="20"/>
        </w:rPr>
        <w:t>plays</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significant</w:t>
      </w:r>
      <w:r>
        <w:rPr>
          <w:i/>
          <w:color w:val="333333"/>
          <w:spacing w:val="-7"/>
          <w:sz w:val="20"/>
        </w:rPr>
        <w:t xml:space="preserve"> </w:t>
      </w:r>
      <w:r>
        <w:rPr>
          <w:i/>
          <w:color w:val="333333"/>
          <w:spacing w:val="-2"/>
          <w:sz w:val="20"/>
        </w:rPr>
        <w:t>role</w:t>
      </w:r>
      <w:r>
        <w:rPr>
          <w:i/>
          <w:color w:val="333333"/>
          <w:spacing w:val="-7"/>
          <w:sz w:val="20"/>
        </w:rPr>
        <w:t xml:space="preserve"> </w:t>
      </w:r>
      <w:r>
        <w:rPr>
          <w:i/>
          <w:color w:val="333333"/>
          <w:spacing w:val="-2"/>
          <w:sz w:val="20"/>
        </w:rPr>
        <w:t>in</w:t>
      </w:r>
      <w:r>
        <w:rPr>
          <w:i/>
          <w:color w:val="333333"/>
          <w:spacing w:val="-7"/>
          <w:sz w:val="20"/>
        </w:rPr>
        <w:t xml:space="preserve"> </w:t>
      </w:r>
      <w:r>
        <w:rPr>
          <w:i/>
          <w:color w:val="333333"/>
          <w:spacing w:val="-2"/>
          <w:sz w:val="20"/>
        </w:rPr>
        <w:t xml:space="preserve">our </w:t>
      </w:r>
      <w:r>
        <w:rPr>
          <w:i/>
          <w:color w:val="333333"/>
          <w:sz w:val="20"/>
        </w:rPr>
        <w:t>emotional</w:t>
      </w:r>
      <w:r>
        <w:rPr>
          <w:i/>
          <w:color w:val="333333"/>
          <w:spacing w:val="-5"/>
          <w:sz w:val="20"/>
        </w:rPr>
        <w:t xml:space="preserve"> </w:t>
      </w:r>
      <w:r>
        <w:rPr>
          <w:i/>
          <w:color w:val="333333"/>
          <w:sz w:val="20"/>
        </w:rPr>
        <w:t>wellbeing.</w:t>
      </w:r>
    </w:p>
    <w:p w14:paraId="4497D70A" w14:textId="77777777" w:rsidR="0029179C" w:rsidRDefault="00000000">
      <w:pPr>
        <w:spacing w:before="166" w:line="300" w:lineRule="auto"/>
        <w:ind w:left="681" w:right="339"/>
        <w:jc w:val="both"/>
        <w:rPr>
          <w:i/>
          <w:sz w:val="20"/>
        </w:rPr>
      </w:pPr>
      <w:r>
        <w:rPr>
          <w:i/>
          <w:color w:val="333333"/>
          <w:sz w:val="20"/>
        </w:rPr>
        <w:t>Another</w:t>
      </w:r>
      <w:r>
        <w:rPr>
          <w:i/>
          <w:color w:val="333333"/>
          <w:spacing w:val="-11"/>
          <w:sz w:val="20"/>
        </w:rPr>
        <w:t xml:space="preserve"> </w:t>
      </w:r>
      <w:r>
        <w:rPr>
          <w:i/>
          <w:color w:val="333333"/>
          <w:sz w:val="20"/>
        </w:rPr>
        <w:t>important</w:t>
      </w:r>
      <w:r>
        <w:rPr>
          <w:i/>
          <w:color w:val="333333"/>
          <w:spacing w:val="-11"/>
          <w:sz w:val="20"/>
        </w:rPr>
        <w:t xml:space="preserve"> </w:t>
      </w:r>
      <w:r>
        <w:rPr>
          <w:i/>
          <w:color w:val="333333"/>
          <w:sz w:val="20"/>
        </w:rPr>
        <w:t>benefit</w:t>
      </w:r>
      <w:r>
        <w:rPr>
          <w:i/>
          <w:color w:val="333333"/>
          <w:spacing w:val="-11"/>
          <w:sz w:val="20"/>
        </w:rPr>
        <w:t xml:space="preserve"> </w:t>
      </w:r>
      <w:r>
        <w:rPr>
          <w:i/>
          <w:color w:val="333333"/>
          <w:sz w:val="20"/>
        </w:rPr>
        <w:t>is</w:t>
      </w:r>
      <w:r>
        <w:rPr>
          <w:i/>
          <w:color w:val="333333"/>
          <w:spacing w:val="-11"/>
          <w:sz w:val="20"/>
        </w:rPr>
        <w:t xml:space="preserve"> </w:t>
      </w:r>
      <w:r>
        <w:rPr>
          <w:i/>
          <w:color w:val="333333"/>
          <w:sz w:val="20"/>
        </w:rPr>
        <w:t>that</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sense</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meaning</w:t>
      </w:r>
      <w:r>
        <w:rPr>
          <w:i/>
          <w:color w:val="333333"/>
          <w:spacing w:val="-11"/>
          <w:sz w:val="20"/>
        </w:rPr>
        <w:t xml:space="preserve"> </w:t>
      </w:r>
      <w:r>
        <w:rPr>
          <w:i/>
          <w:color w:val="333333"/>
          <w:sz w:val="20"/>
        </w:rPr>
        <w:t>leads</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better</w:t>
      </w:r>
      <w:r>
        <w:rPr>
          <w:i/>
          <w:color w:val="333333"/>
          <w:spacing w:val="-11"/>
          <w:sz w:val="20"/>
        </w:rPr>
        <w:t xml:space="preserve"> </w:t>
      </w:r>
      <w:r>
        <w:rPr>
          <w:i/>
          <w:color w:val="333333"/>
          <w:sz w:val="20"/>
        </w:rPr>
        <w:t>social</w:t>
      </w:r>
      <w:r>
        <w:rPr>
          <w:i/>
          <w:color w:val="333333"/>
          <w:spacing w:val="-11"/>
          <w:sz w:val="20"/>
        </w:rPr>
        <w:t xml:space="preserve"> </w:t>
      </w:r>
      <w:r>
        <w:rPr>
          <w:i/>
          <w:color w:val="333333"/>
          <w:sz w:val="20"/>
        </w:rPr>
        <w:t>relationships.</w:t>
      </w:r>
      <w:r>
        <w:rPr>
          <w:i/>
          <w:color w:val="333333"/>
          <w:spacing w:val="-11"/>
          <w:sz w:val="20"/>
        </w:rPr>
        <w:t xml:space="preserve"> </w:t>
      </w:r>
      <w:r>
        <w:rPr>
          <w:i/>
          <w:color w:val="333333"/>
          <w:sz w:val="20"/>
        </w:rPr>
        <w:t xml:space="preserve">People </w:t>
      </w:r>
      <w:r>
        <w:rPr>
          <w:i/>
          <w:color w:val="333333"/>
          <w:spacing w:val="-4"/>
          <w:sz w:val="20"/>
        </w:rPr>
        <w:t xml:space="preserve">who find meaning in their lives are more likely to have strong, satisfying connections with others. </w:t>
      </w:r>
      <w:r>
        <w:rPr>
          <w:i/>
          <w:color w:val="333333"/>
          <w:sz w:val="20"/>
        </w:rPr>
        <w:t>They’re</w:t>
      </w:r>
      <w:r>
        <w:rPr>
          <w:i/>
          <w:color w:val="333333"/>
          <w:spacing w:val="-13"/>
          <w:sz w:val="20"/>
        </w:rPr>
        <w:t xml:space="preserve"> </w:t>
      </w:r>
      <w:r>
        <w:rPr>
          <w:i/>
          <w:color w:val="333333"/>
          <w:sz w:val="20"/>
        </w:rPr>
        <w:t>more</w:t>
      </w:r>
      <w:r>
        <w:rPr>
          <w:i/>
          <w:color w:val="333333"/>
          <w:spacing w:val="-12"/>
          <w:sz w:val="20"/>
        </w:rPr>
        <w:t xml:space="preserve"> </w:t>
      </w:r>
      <w:r>
        <w:rPr>
          <w:i/>
          <w:color w:val="333333"/>
          <w:sz w:val="20"/>
        </w:rPr>
        <w:t>socially</w:t>
      </w:r>
      <w:r>
        <w:rPr>
          <w:i/>
          <w:color w:val="333333"/>
          <w:spacing w:val="-13"/>
          <w:sz w:val="20"/>
        </w:rPr>
        <w:t xml:space="preserve"> </w:t>
      </w:r>
      <w:r>
        <w:rPr>
          <w:i/>
          <w:color w:val="333333"/>
          <w:sz w:val="20"/>
        </w:rPr>
        <w:t>connected,</w:t>
      </w:r>
      <w:r>
        <w:rPr>
          <w:i/>
          <w:color w:val="333333"/>
          <w:spacing w:val="-12"/>
          <w:sz w:val="20"/>
        </w:rPr>
        <w:t xml:space="preserve"> </w:t>
      </w:r>
      <w:r>
        <w:rPr>
          <w:i/>
          <w:color w:val="333333"/>
          <w:sz w:val="20"/>
        </w:rPr>
        <w:t>which</w:t>
      </w:r>
      <w:r>
        <w:rPr>
          <w:i/>
          <w:color w:val="333333"/>
          <w:spacing w:val="-13"/>
          <w:sz w:val="20"/>
        </w:rPr>
        <w:t xml:space="preserve"> </w:t>
      </w:r>
      <w:r>
        <w:rPr>
          <w:i/>
          <w:color w:val="333333"/>
          <w:sz w:val="20"/>
        </w:rPr>
        <w:t>contributes</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their</w:t>
      </w:r>
      <w:r>
        <w:rPr>
          <w:i/>
          <w:color w:val="333333"/>
          <w:spacing w:val="-12"/>
          <w:sz w:val="20"/>
        </w:rPr>
        <w:t xml:space="preserve"> </w:t>
      </w:r>
      <w:r>
        <w:rPr>
          <w:i/>
          <w:color w:val="333333"/>
          <w:sz w:val="20"/>
        </w:rPr>
        <w:t>overall</w:t>
      </w:r>
      <w:r>
        <w:rPr>
          <w:i/>
          <w:color w:val="333333"/>
          <w:spacing w:val="-13"/>
          <w:sz w:val="20"/>
        </w:rPr>
        <w:t xml:space="preserve"> </w:t>
      </w:r>
      <w:r>
        <w:rPr>
          <w:i/>
          <w:color w:val="333333"/>
          <w:sz w:val="20"/>
        </w:rPr>
        <w:t>wellbeing.</w:t>
      </w:r>
    </w:p>
    <w:p w14:paraId="102162A4" w14:textId="77777777" w:rsidR="0029179C" w:rsidRDefault="00000000">
      <w:pPr>
        <w:spacing w:before="138" w:line="300" w:lineRule="auto"/>
        <w:ind w:left="681" w:right="338"/>
        <w:jc w:val="both"/>
        <w:rPr>
          <w:i/>
          <w:sz w:val="20"/>
        </w:rPr>
      </w:pPr>
      <w:r>
        <w:rPr>
          <w:i/>
          <w:color w:val="333333"/>
          <w:sz w:val="20"/>
        </w:rPr>
        <w:t xml:space="preserve">In addition, meaning has been linked to greater engagement in academic and work settings. </w:t>
      </w:r>
      <w:r>
        <w:rPr>
          <w:i/>
          <w:color w:val="333333"/>
          <w:spacing w:val="-4"/>
          <w:sz w:val="20"/>
        </w:rPr>
        <w:t>Students</w:t>
      </w:r>
      <w:r>
        <w:rPr>
          <w:i/>
          <w:color w:val="333333"/>
          <w:spacing w:val="-14"/>
          <w:sz w:val="20"/>
        </w:rPr>
        <w:t xml:space="preserve"> </w:t>
      </w:r>
      <w:r>
        <w:rPr>
          <w:i/>
          <w:color w:val="333333"/>
          <w:spacing w:val="-4"/>
          <w:sz w:val="20"/>
        </w:rPr>
        <w:t>and</w:t>
      </w:r>
      <w:r>
        <w:rPr>
          <w:i/>
          <w:color w:val="333333"/>
          <w:spacing w:val="-13"/>
          <w:sz w:val="20"/>
        </w:rPr>
        <w:t xml:space="preserve"> </w:t>
      </w:r>
      <w:r>
        <w:rPr>
          <w:i/>
          <w:color w:val="333333"/>
          <w:spacing w:val="-4"/>
          <w:sz w:val="20"/>
        </w:rPr>
        <w:t>employees</w:t>
      </w:r>
      <w:r>
        <w:rPr>
          <w:i/>
          <w:color w:val="333333"/>
          <w:spacing w:val="-13"/>
          <w:sz w:val="20"/>
        </w:rPr>
        <w:t xml:space="preserve"> </w:t>
      </w:r>
      <w:r>
        <w:rPr>
          <w:i/>
          <w:color w:val="333333"/>
          <w:spacing w:val="-4"/>
          <w:sz w:val="20"/>
        </w:rPr>
        <w:t>who</w:t>
      </w:r>
      <w:r>
        <w:rPr>
          <w:i/>
          <w:color w:val="333333"/>
          <w:spacing w:val="-14"/>
          <w:sz w:val="20"/>
        </w:rPr>
        <w:t xml:space="preserve"> </w:t>
      </w:r>
      <w:r>
        <w:rPr>
          <w:i/>
          <w:color w:val="333333"/>
          <w:spacing w:val="-4"/>
          <w:sz w:val="20"/>
        </w:rPr>
        <w:t>see</w:t>
      </w:r>
      <w:r>
        <w:rPr>
          <w:i/>
          <w:color w:val="333333"/>
          <w:spacing w:val="-13"/>
          <w:sz w:val="20"/>
        </w:rPr>
        <w:t xml:space="preserve"> </w:t>
      </w:r>
      <w:r>
        <w:rPr>
          <w:i/>
          <w:color w:val="333333"/>
          <w:spacing w:val="-4"/>
          <w:sz w:val="20"/>
        </w:rPr>
        <w:t>meaning</w:t>
      </w:r>
      <w:r>
        <w:rPr>
          <w:i/>
          <w:color w:val="333333"/>
          <w:spacing w:val="-13"/>
          <w:sz w:val="20"/>
        </w:rPr>
        <w:t xml:space="preserve"> </w:t>
      </w:r>
      <w:r>
        <w:rPr>
          <w:i/>
          <w:color w:val="333333"/>
          <w:spacing w:val="-4"/>
          <w:sz w:val="20"/>
        </w:rPr>
        <w:t>in</w:t>
      </w:r>
      <w:r>
        <w:rPr>
          <w:i/>
          <w:color w:val="333333"/>
          <w:spacing w:val="-13"/>
          <w:sz w:val="20"/>
        </w:rPr>
        <w:t xml:space="preserve"> </w:t>
      </w:r>
      <w:r>
        <w:rPr>
          <w:i/>
          <w:color w:val="333333"/>
          <w:spacing w:val="-4"/>
          <w:sz w:val="20"/>
        </w:rPr>
        <w:t>what</w:t>
      </w:r>
      <w:r>
        <w:rPr>
          <w:i/>
          <w:color w:val="333333"/>
          <w:spacing w:val="-14"/>
          <w:sz w:val="20"/>
        </w:rPr>
        <w:t xml:space="preserve"> </w:t>
      </w:r>
      <w:r>
        <w:rPr>
          <w:i/>
          <w:color w:val="333333"/>
          <w:spacing w:val="-4"/>
          <w:sz w:val="20"/>
        </w:rPr>
        <w:t>they</w:t>
      </w:r>
      <w:r>
        <w:rPr>
          <w:i/>
          <w:color w:val="333333"/>
          <w:spacing w:val="-13"/>
          <w:sz w:val="20"/>
        </w:rPr>
        <w:t xml:space="preserve"> </w:t>
      </w:r>
      <w:r>
        <w:rPr>
          <w:i/>
          <w:color w:val="333333"/>
          <w:spacing w:val="-4"/>
          <w:sz w:val="20"/>
        </w:rPr>
        <w:t>do</w:t>
      </w:r>
      <w:r>
        <w:rPr>
          <w:i/>
          <w:color w:val="333333"/>
          <w:spacing w:val="-13"/>
          <w:sz w:val="20"/>
        </w:rPr>
        <w:t xml:space="preserve"> </w:t>
      </w:r>
      <w:r>
        <w:rPr>
          <w:i/>
          <w:color w:val="333333"/>
          <w:spacing w:val="-4"/>
          <w:sz w:val="20"/>
        </w:rPr>
        <w:t>tend</w:t>
      </w:r>
      <w:r>
        <w:rPr>
          <w:i/>
          <w:color w:val="333333"/>
          <w:spacing w:val="-14"/>
          <w:sz w:val="20"/>
        </w:rPr>
        <w:t xml:space="preserve"> </w:t>
      </w:r>
      <w:r>
        <w:rPr>
          <w:i/>
          <w:color w:val="333333"/>
          <w:spacing w:val="-4"/>
          <w:sz w:val="20"/>
        </w:rPr>
        <w:t>to</w:t>
      </w:r>
      <w:r>
        <w:rPr>
          <w:i/>
          <w:color w:val="333333"/>
          <w:spacing w:val="-13"/>
          <w:sz w:val="20"/>
        </w:rPr>
        <w:t xml:space="preserve"> </w:t>
      </w:r>
      <w:r>
        <w:rPr>
          <w:i/>
          <w:color w:val="333333"/>
          <w:spacing w:val="-4"/>
          <w:sz w:val="20"/>
        </w:rPr>
        <w:t>be</w:t>
      </w:r>
      <w:r>
        <w:rPr>
          <w:i/>
          <w:color w:val="333333"/>
          <w:spacing w:val="-13"/>
          <w:sz w:val="20"/>
        </w:rPr>
        <w:t xml:space="preserve"> </w:t>
      </w:r>
      <w:r>
        <w:rPr>
          <w:i/>
          <w:color w:val="333333"/>
          <w:spacing w:val="-4"/>
          <w:sz w:val="20"/>
        </w:rPr>
        <w:t>more</w:t>
      </w:r>
      <w:r>
        <w:rPr>
          <w:i/>
          <w:color w:val="333333"/>
          <w:spacing w:val="-13"/>
          <w:sz w:val="20"/>
        </w:rPr>
        <w:t xml:space="preserve"> </w:t>
      </w:r>
      <w:r>
        <w:rPr>
          <w:i/>
          <w:color w:val="333333"/>
          <w:spacing w:val="-4"/>
          <w:sz w:val="20"/>
        </w:rPr>
        <w:t>involved</w:t>
      </w:r>
      <w:r>
        <w:rPr>
          <w:i/>
          <w:color w:val="333333"/>
          <w:spacing w:val="-14"/>
          <w:sz w:val="20"/>
        </w:rPr>
        <w:t xml:space="preserve"> </w:t>
      </w:r>
      <w:r>
        <w:rPr>
          <w:i/>
          <w:color w:val="333333"/>
          <w:spacing w:val="-4"/>
          <w:sz w:val="20"/>
        </w:rPr>
        <w:t>and</w:t>
      </w:r>
      <w:r>
        <w:rPr>
          <w:i/>
          <w:color w:val="333333"/>
          <w:spacing w:val="-13"/>
          <w:sz w:val="20"/>
        </w:rPr>
        <w:t xml:space="preserve"> </w:t>
      </w:r>
      <w:r>
        <w:rPr>
          <w:i/>
          <w:color w:val="333333"/>
          <w:spacing w:val="-4"/>
          <w:sz w:val="20"/>
        </w:rPr>
        <w:t>motivated.</w:t>
      </w:r>
    </w:p>
    <w:p w14:paraId="6BD1F668"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70E6E2E6" w14:textId="77777777" w:rsidR="0029179C" w:rsidRDefault="0029179C">
      <w:pPr>
        <w:pStyle w:val="BodyText"/>
        <w:rPr>
          <w:i/>
        </w:rPr>
      </w:pPr>
    </w:p>
    <w:p w14:paraId="649B79C7" w14:textId="77777777" w:rsidR="0029179C" w:rsidRDefault="0029179C">
      <w:pPr>
        <w:pStyle w:val="BodyText"/>
        <w:spacing w:before="60"/>
        <w:rPr>
          <w:i/>
        </w:rPr>
      </w:pPr>
    </w:p>
    <w:p w14:paraId="3B9BBA9C" w14:textId="77777777" w:rsidR="0029179C" w:rsidRDefault="00000000">
      <w:pPr>
        <w:spacing w:line="300" w:lineRule="auto"/>
        <w:ind w:left="681" w:right="337"/>
        <w:jc w:val="both"/>
        <w:rPr>
          <w:i/>
          <w:sz w:val="20"/>
        </w:rPr>
      </w:pPr>
      <w:r>
        <w:rPr>
          <w:i/>
          <w:noProof/>
          <w:sz w:val="20"/>
        </w:rPr>
        <mc:AlternateContent>
          <mc:Choice Requires="wps">
            <w:drawing>
              <wp:anchor distT="0" distB="0" distL="0" distR="0" simplePos="0" relativeHeight="16086528" behindDoc="0" locked="0" layoutInCell="1" allowOverlap="1" wp14:anchorId="27B70806" wp14:editId="74C277AF">
                <wp:simplePos x="0" y="0"/>
                <wp:positionH relativeFrom="page">
                  <wp:posOffset>1314005</wp:posOffset>
                </wp:positionH>
                <wp:positionV relativeFrom="paragraph">
                  <wp:posOffset>2217</wp:posOffset>
                </wp:positionV>
                <wp:extent cx="1270" cy="2060575"/>
                <wp:effectExtent l="0" t="0" r="0" b="0"/>
                <wp:wrapNone/>
                <wp:docPr id="1430" name="Graphic 14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60575"/>
                        </a:xfrm>
                        <a:custGeom>
                          <a:avLst/>
                          <a:gdLst/>
                          <a:ahLst/>
                          <a:cxnLst/>
                          <a:rect l="l" t="t" r="r" b="b"/>
                          <a:pathLst>
                            <a:path h="2060575">
                              <a:moveTo>
                                <a:pt x="0" y="206027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B1563F9" id="Graphic 1430" o:spid="_x0000_s1026" style="position:absolute;margin-left:103.45pt;margin-top:.15pt;width:.1pt;height:162.25pt;z-index:16086528;visibility:visible;mso-wrap-style:square;mso-wrap-distance-left:0;mso-wrap-distance-top:0;mso-wrap-distance-right:0;mso-wrap-distance-bottom:0;mso-position-horizontal:absolute;mso-position-horizontal-relative:page;mso-position-vertical:absolute;mso-position-vertical-relative:text;v-text-anchor:top" coordsize="1270,2060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" path="m,2060270l,e" filled="f" strokecolor="#d1a326" strokeweight="3pt">
                <v:path arrowok="t"/>
                <w10:wrap anchorx="page"/>
              </v:shape>
            </w:pict>
          </mc:Fallback>
        </mc:AlternateContent>
      </w:r>
      <w:r>
        <w:rPr>
          <w:i/>
          <w:color w:val="333333"/>
          <w:sz w:val="20"/>
        </w:rPr>
        <w:t>They show 20-40% higher levels of engagement, which leads to better performance and satisfaction in both school and work.</w:t>
      </w:r>
    </w:p>
    <w:p w14:paraId="6052BB0D" w14:textId="77777777" w:rsidR="0029179C" w:rsidRDefault="00000000">
      <w:pPr>
        <w:spacing w:before="140" w:line="300" w:lineRule="auto"/>
        <w:ind w:left="681" w:right="338"/>
        <w:jc w:val="both"/>
        <w:rPr>
          <w:i/>
          <w:sz w:val="20"/>
        </w:rPr>
      </w:pPr>
      <w:r>
        <w:rPr>
          <w:i/>
          <w:color w:val="333333"/>
          <w:spacing w:val="-6"/>
          <w:sz w:val="20"/>
        </w:rPr>
        <w:t xml:space="preserve">Finally, having a clear sense of meaning can help reduce anxiety and stress. People who know what </w:t>
      </w:r>
      <w:r>
        <w:rPr>
          <w:i/>
          <w:color w:val="333333"/>
          <w:spacing w:val="-2"/>
          <w:sz w:val="20"/>
        </w:rPr>
        <w:t>gives</w:t>
      </w:r>
      <w:r>
        <w:rPr>
          <w:i/>
          <w:color w:val="333333"/>
          <w:spacing w:val="-8"/>
          <w:sz w:val="20"/>
        </w:rPr>
        <w:t xml:space="preserve"> </w:t>
      </w:r>
      <w:r>
        <w:rPr>
          <w:i/>
          <w:color w:val="333333"/>
          <w:spacing w:val="-2"/>
          <w:sz w:val="20"/>
        </w:rPr>
        <w:t>their</w:t>
      </w:r>
      <w:r>
        <w:rPr>
          <w:i/>
          <w:color w:val="333333"/>
          <w:spacing w:val="-9"/>
          <w:sz w:val="20"/>
        </w:rPr>
        <w:t xml:space="preserve"> </w:t>
      </w:r>
      <w:r>
        <w:rPr>
          <w:i/>
          <w:color w:val="333333"/>
          <w:spacing w:val="-2"/>
          <w:sz w:val="20"/>
        </w:rPr>
        <w:t>lives</w:t>
      </w:r>
      <w:r>
        <w:rPr>
          <w:i/>
          <w:color w:val="333333"/>
          <w:spacing w:val="-8"/>
          <w:sz w:val="20"/>
        </w:rPr>
        <w:t xml:space="preserve"> </w:t>
      </w:r>
      <w:r>
        <w:rPr>
          <w:i/>
          <w:color w:val="333333"/>
          <w:spacing w:val="-2"/>
          <w:sz w:val="20"/>
        </w:rPr>
        <w:t>meaning</w:t>
      </w:r>
      <w:r>
        <w:rPr>
          <w:i/>
          <w:color w:val="333333"/>
          <w:spacing w:val="-8"/>
          <w:sz w:val="20"/>
        </w:rPr>
        <w:t xml:space="preserve"> </w:t>
      </w:r>
      <w:r>
        <w:rPr>
          <w:i/>
          <w:color w:val="333333"/>
          <w:spacing w:val="-2"/>
          <w:sz w:val="20"/>
        </w:rPr>
        <w:t>report</w:t>
      </w:r>
      <w:r>
        <w:rPr>
          <w:i/>
          <w:color w:val="333333"/>
          <w:spacing w:val="-8"/>
          <w:sz w:val="20"/>
        </w:rPr>
        <w:t xml:space="preserve"> </w:t>
      </w:r>
      <w:r>
        <w:rPr>
          <w:i/>
          <w:color w:val="333333"/>
          <w:spacing w:val="-2"/>
          <w:sz w:val="20"/>
        </w:rPr>
        <w:t>much</w:t>
      </w:r>
      <w:r>
        <w:rPr>
          <w:i/>
          <w:color w:val="333333"/>
          <w:spacing w:val="-8"/>
          <w:sz w:val="20"/>
        </w:rPr>
        <w:t xml:space="preserve"> </w:t>
      </w:r>
      <w:r>
        <w:rPr>
          <w:i/>
          <w:color w:val="333333"/>
          <w:spacing w:val="-2"/>
          <w:sz w:val="20"/>
        </w:rPr>
        <w:t>lower</w:t>
      </w:r>
      <w:r>
        <w:rPr>
          <w:i/>
          <w:color w:val="333333"/>
          <w:spacing w:val="-8"/>
          <w:sz w:val="20"/>
        </w:rPr>
        <w:t xml:space="preserve"> </w:t>
      </w:r>
      <w:r>
        <w:rPr>
          <w:i/>
          <w:color w:val="333333"/>
          <w:spacing w:val="-2"/>
          <w:sz w:val="20"/>
        </w:rPr>
        <w:t>levels</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these</w:t>
      </w:r>
      <w:r>
        <w:rPr>
          <w:i/>
          <w:color w:val="333333"/>
          <w:spacing w:val="-8"/>
          <w:sz w:val="20"/>
        </w:rPr>
        <w:t xml:space="preserve"> </w:t>
      </w:r>
      <w:r>
        <w:rPr>
          <w:i/>
          <w:color w:val="333333"/>
          <w:spacing w:val="-2"/>
          <w:sz w:val="20"/>
        </w:rPr>
        <w:t>negative</w:t>
      </w:r>
      <w:r>
        <w:rPr>
          <w:i/>
          <w:color w:val="333333"/>
          <w:spacing w:val="-8"/>
          <w:sz w:val="20"/>
        </w:rPr>
        <w:t xml:space="preserve"> </w:t>
      </w:r>
      <w:r>
        <w:rPr>
          <w:i/>
          <w:color w:val="333333"/>
          <w:spacing w:val="-2"/>
          <w:sz w:val="20"/>
        </w:rPr>
        <w:t>emotions.</w:t>
      </w:r>
      <w:r>
        <w:rPr>
          <w:i/>
          <w:color w:val="333333"/>
          <w:spacing w:val="-8"/>
          <w:sz w:val="20"/>
        </w:rPr>
        <w:t xml:space="preserve"> </w:t>
      </w:r>
      <w:r>
        <w:rPr>
          <w:i/>
          <w:color w:val="333333"/>
          <w:spacing w:val="-2"/>
          <w:sz w:val="20"/>
        </w:rPr>
        <w:t>Meaning</w:t>
      </w:r>
      <w:r>
        <w:rPr>
          <w:i/>
          <w:color w:val="333333"/>
          <w:spacing w:val="-8"/>
          <w:sz w:val="20"/>
        </w:rPr>
        <w:t xml:space="preserve"> </w:t>
      </w:r>
      <w:r>
        <w:rPr>
          <w:i/>
          <w:color w:val="333333"/>
          <w:spacing w:val="-2"/>
          <w:sz w:val="20"/>
        </w:rPr>
        <w:t>acts</w:t>
      </w:r>
      <w:r>
        <w:rPr>
          <w:i/>
          <w:color w:val="333333"/>
          <w:spacing w:val="-8"/>
          <w:sz w:val="20"/>
        </w:rPr>
        <w:t xml:space="preserve"> </w:t>
      </w:r>
      <w:r>
        <w:rPr>
          <w:i/>
          <w:color w:val="333333"/>
          <w:spacing w:val="-2"/>
          <w:sz w:val="20"/>
        </w:rPr>
        <w:t>as</w:t>
      </w:r>
      <w:r>
        <w:rPr>
          <w:i/>
          <w:color w:val="333333"/>
          <w:spacing w:val="-8"/>
          <w:sz w:val="20"/>
        </w:rPr>
        <w:t xml:space="preserve"> </w:t>
      </w:r>
      <w:r>
        <w:rPr>
          <w:i/>
          <w:color w:val="333333"/>
          <w:spacing w:val="-2"/>
          <w:sz w:val="20"/>
        </w:rPr>
        <w:t xml:space="preserve">a </w:t>
      </w:r>
      <w:r>
        <w:rPr>
          <w:i/>
          <w:color w:val="333333"/>
          <w:sz w:val="20"/>
        </w:rPr>
        <w:t>buffer,</w:t>
      </w:r>
      <w:r>
        <w:rPr>
          <w:i/>
          <w:color w:val="333333"/>
          <w:spacing w:val="-9"/>
          <w:sz w:val="20"/>
        </w:rPr>
        <w:t xml:space="preserve"> </w:t>
      </w:r>
      <w:r>
        <w:rPr>
          <w:i/>
          <w:color w:val="333333"/>
          <w:sz w:val="20"/>
        </w:rPr>
        <w:t>helping</w:t>
      </w:r>
      <w:r>
        <w:rPr>
          <w:i/>
          <w:color w:val="333333"/>
          <w:spacing w:val="-9"/>
          <w:sz w:val="20"/>
        </w:rPr>
        <w:t xml:space="preserve"> </w:t>
      </w:r>
      <w:r>
        <w:rPr>
          <w:i/>
          <w:color w:val="333333"/>
          <w:sz w:val="20"/>
        </w:rPr>
        <w:t>them</w:t>
      </w:r>
      <w:r>
        <w:rPr>
          <w:i/>
          <w:color w:val="333333"/>
          <w:spacing w:val="-9"/>
          <w:sz w:val="20"/>
        </w:rPr>
        <w:t xml:space="preserve"> </w:t>
      </w:r>
      <w:r>
        <w:rPr>
          <w:i/>
          <w:color w:val="333333"/>
          <w:sz w:val="20"/>
        </w:rPr>
        <w:t>manage</w:t>
      </w:r>
      <w:r>
        <w:rPr>
          <w:i/>
          <w:color w:val="333333"/>
          <w:spacing w:val="-9"/>
          <w:sz w:val="20"/>
        </w:rPr>
        <w:t xml:space="preserve"> </w:t>
      </w:r>
      <w:r>
        <w:rPr>
          <w:i/>
          <w:color w:val="333333"/>
          <w:sz w:val="20"/>
        </w:rPr>
        <w:t>stress</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anxiety</w:t>
      </w:r>
      <w:r>
        <w:rPr>
          <w:i/>
          <w:color w:val="333333"/>
          <w:spacing w:val="-9"/>
          <w:sz w:val="20"/>
        </w:rPr>
        <w:t xml:space="preserve"> </w:t>
      </w:r>
      <w:r>
        <w:rPr>
          <w:i/>
          <w:color w:val="333333"/>
          <w:sz w:val="20"/>
        </w:rPr>
        <w:t>more</w:t>
      </w:r>
      <w:r>
        <w:rPr>
          <w:i/>
          <w:color w:val="333333"/>
          <w:spacing w:val="-9"/>
          <w:sz w:val="20"/>
        </w:rPr>
        <w:t xml:space="preserve"> </w:t>
      </w:r>
      <w:r>
        <w:rPr>
          <w:i/>
          <w:color w:val="333333"/>
          <w:sz w:val="20"/>
        </w:rPr>
        <w:t>effectively.</w:t>
      </w:r>
    </w:p>
    <w:p w14:paraId="60DECD65" w14:textId="77777777" w:rsidR="0029179C" w:rsidRDefault="00000000">
      <w:pPr>
        <w:spacing w:before="138" w:line="300" w:lineRule="auto"/>
        <w:ind w:left="681" w:right="338"/>
        <w:jc w:val="both"/>
        <w:rPr>
          <w:i/>
          <w:sz w:val="20"/>
        </w:rPr>
      </w:pPr>
      <w:r>
        <w:rPr>
          <w:i/>
          <w:color w:val="333333"/>
          <w:spacing w:val="-4"/>
          <w:sz w:val="20"/>
        </w:rPr>
        <w:t>Much</w:t>
      </w:r>
      <w:r>
        <w:rPr>
          <w:i/>
          <w:color w:val="333333"/>
          <w:spacing w:val="-11"/>
          <w:sz w:val="20"/>
        </w:rPr>
        <w:t xml:space="preserve"> </w:t>
      </w:r>
      <w:r>
        <w:rPr>
          <w:i/>
          <w:color w:val="333333"/>
          <w:spacing w:val="-4"/>
          <w:sz w:val="20"/>
        </w:rPr>
        <w:t>of</w:t>
      </w:r>
      <w:r>
        <w:rPr>
          <w:i/>
          <w:color w:val="333333"/>
          <w:spacing w:val="-8"/>
          <w:sz w:val="20"/>
        </w:rPr>
        <w:t xml:space="preserve"> </w:t>
      </w:r>
      <w:r>
        <w:rPr>
          <w:i/>
          <w:color w:val="333333"/>
          <w:spacing w:val="-4"/>
          <w:sz w:val="20"/>
        </w:rPr>
        <w:t>the</w:t>
      </w:r>
      <w:r>
        <w:rPr>
          <w:i/>
          <w:color w:val="333333"/>
          <w:spacing w:val="-9"/>
          <w:sz w:val="20"/>
        </w:rPr>
        <w:t xml:space="preserve"> </w:t>
      </w:r>
      <w:r>
        <w:rPr>
          <w:i/>
          <w:color w:val="333333"/>
          <w:spacing w:val="-4"/>
          <w:sz w:val="20"/>
        </w:rPr>
        <w:t>research</w:t>
      </w:r>
      <w:r>
        <w:rPr>
          <w:i/>
          <w:color w:val="333333"/>
          <w:spacing w:val="-8"/>
          <w:sz w:val="20"/>
        </w:rPr>
        <w:t xml:space="preserve"> </w:t>
      </w:r>
      <w:r>
        <w:rPr>
          <w:i/>
          <w:color w:val="333333"/>
          <w:spacing w:val="-4"/>
          <w:sz w:val="20"/>
        </w:rPr>
        <w:t>suggests</w:t>
      </w:r>
      <w:r>
        <w:rPr>
          <w:i/>
          <w:color w:val="333333"/>
          <w:spacing w:val="-9"/>
          <w:sz w:val="20"/>
        </w:rPr>
        <w:t xml:space="preserve"> </w:t>
      </w:r>
      <w:r>
        <w:rPr>
          <w:i/>
          <w:color w:val="333333"/>
          <w:spacing w:val="-4"/>
          <w:sz w:val="20"/>
        </w:rPr>
        <w:t>that</w:t>
      </w:r>
      <w:r>
        <w:rPr>
          <w:i/>
          <w:color w:val="333333"/>
          <w:spacing w:val="-8"/>
          <w:sz w:val="20"/>
        </w:rPr>
        <w:t xml:space="preserve"> </w:t>
      </w:r>
      <w:r>
        <w:rPr>
          <w:i/>
          <w:color w:val="333333"/>
          <w:spacing w:val="-4"/>
          <w:sz w:val="20"/>
        </w:rPr>
        <w:t>finding</w:t>
      </w:r>
      <w:r>
        <w:rPr>
          <w:i/>
          <w:color w:val="333333"/>
          <w:spacing w:val="-9"/>
          <w:sz w:val="20"/>
        </w:rPr>
        <w:t xml:space="preserve"> </w:t>
      </w:r>
      <w:r>
        <w:rPr>
          <w:i/>
          <w:color w:val="333333"/>
          <w:spacing w:val="-4"/>
          <w:sz w:val="20"/>
        </w:rPr>
        <w:t>meaning</w:t>
      </w:r>
      <w:r>
        <w:rPr>
          <w:i/>
          <w:color w:val="333333"/>
          <w:spacing w:val="-8"/>
          <w:sz w:val="20"/>
        </w:rPr>
        <w:t xml:space="preserve"> </w:t>
      </w:r>
      <w:r>
        <w:rPr>
          <w:i/>
          <w:color w:val="333333"/>
          <w:spacing w:val="-4"/>
          <w:sz w:val="20"/>
        </w:rPr>
        <w:t>in</w:t>
      </w:r>
      <w:r>
        <w:rPr>
          <w:i/>
          <w:color w:val="333333"/>
          <w:spacing w:val="-9"/>
          <w:sz w:val="20"/>
        </w:rPr>
        <w:t xml:space="preserve"> </w:t>
      </w:r>
      <w:r>
        <w:rPr>
          <w:i/>
          <w:color w:val="333333"/>
          <w:spacing w:val="-4"/>
          <w:sz w:val="20"/>
        </w:rPr>
        <w:t>our</w:t>
      </w:r>
      <w:r>
        <w:rPr>
          <w:i/>
          <w:color w:val="333333"/>
          <w:spacing w:val="-8"/>
          <w:sz w:val="20"/>
        </w:rPr>
        <w:t xml:space="preserve"> </w:t>
      </w:r>
      <w:r>
        <w:rPr>
          <w:i/>
          <w:color w:val="333333"/>
          <w:spacing w:val="-4"/>
          <w:sz w:val="20"/>
        </w:rPr>
        <w:t>lives</w:t>
      </w:r>
      <w:r>
        <w:rPr>
          <w:i/>
          <w:color w:val="333333"/>
          <w:spacing w:val="-9"/>
          <w:sz w:val="20"/>
        </w:rPr>
        <w:t xml:space="preserve"> </w:t>
      </w:r>
      <w:r>
        <w:rPr>
          <w:i/>
          <w:color w:val="333333"/>
          <w:spacing w:val="-4"/>
          <w:sz w:val="20"/>
        </w:rPr>
        <w:t>is</w:t>
      </w:r>
      <w:r>
        <w:rPr>
          <w:i/>
          <w:color w:val="333333"/>
          <w:spacing w:val="-8"/>
          <w:sz w:val="20"/>
        </w:rPr>
        <w:t xml:space="preserve"> </w:t>
      </w:r>
      <w:r>
        <w:rPr>
          <w:i/>
          <w:color w:val="333333"/>
          <w:spacing w:val="-4"/>
          <w:sz w:val="20"/>
        </w:rPr>
        <w:t>not</w:t>
      </w:r>
      <w:r>
        <w:rPr>
          <w:i/>
          <w:color w:val="333333"/>
          <w:spacing w:val="-9"/>
          <w:sz w:val="20"/>
        </w:rPr>
        <w:t xml:space="preserve"> </w:t>
      </w:r>
      <w:r>
        <w:rPr>
          <w:i/>
          <w:color w:val="333333"/>
          <w:spacing w:val="-4"/>
          <w:sz w:val="20"/>
        </w:rPr>
        <w:t>just</w:t>
      </w:r>
      <w:r>
        <w:rPr>
          <w:i/>
          <w:color w:val="333333"/>
          <w:spacing w:val="-8"/>
          <w:sz w:val="20"/>
        </w:rPr>
        <w:t xml:space="preserve"> </w:t>
      </w:r>
      <w:r>
        <w:rPr>
          <w:i/>
          <w:color w:val="333333"/>
          <w:spacing w:val="-4"/>
          <w:sz w:val="20"/>
        </w:rPr>
        <w:t>a</w:t>
      </w:r>
      <w:r>
        <w:rPr>
          <w:i/>
          <w:color w:val="333333"/>
          <w:spacing w:val="-9"/>
          <w:sz w:val="20"/>
        </w:rPr>
        <w:t xml:space="preserve"> </w:t>
      </w:r>
      <w:r>
        <w:rPr>
          <w:i/>
          <w:color w:val="333333"/>
          <w:spacing w:val="-4"/>
          <w:sz w:val="20"/>
        </w:rPr>
        <w:t>philosophical</w:t>
      </w:r>
      <w:r>
        <w:rPr>
          <w:i/>
          <w:color w:val="333333"/>
          <w:spacing w:val="-8"/>
          <w:sz w:val="20"/>
        </w:rPr>
        <w:t xml:space="preserve"> </w:t>
      </w:r>
      <w:r>
        <w:rPr>
          <w:i/>
          <w:color w:val="333333"/>
          <w:spacing w:val="-4"/>
          <w:sz w:val="20"/>
        </w:rPr>
        <w:t xml:space="preserve">pursuit; </w:t>
      </w:r>
      <w:r>
        <w:rPr>
          <w:i/>
          <w:color w:val="333333"/>
          <w:sz w:val="20"/>
        </w:rPr>
        <w:t>it</w:t>
      </w:r>
      <w:r>
        <w:rPr>
          <w:i/>
          <w:color w:val="333333"/>
          <w:spacing w:val="-12"/>
          <w:sz w:val="20"/>
        </w:rPr>
        <w:t xml:space="preserve"> </w:t>
      </w:r>
      <w:r>
        <w:rPr>
          <w:i/>
          <w:color w:val="333333"/>
          <w:sz w:val="20"/>
        </w:rPr>
        <w:t>has</w:t>
      </w:r>
      <w:r>
        <w:rPr>
          <w:i/>
          <w:color w:val="333333"/>
          <w:spacing w:val="-12"/>
          <w:sz w:val="20"/>
        </w:rPr>
        <w:t xml:space="preserve"> </w:t>
      </w:r>
      <w:r>
        <w:rPr>
          <w:i/>
          <w:color w:val="333333"/>
          <w:sz w:val="20"/>
        </w:rPr>
        <w:t>real,</w:t>
      </w:r>
      <w:r>
        <w:rPr>
          <w:i/>
          <w:color w:val="333333"/>
          <w:spacing w:val="-12"/>
          <w:sz w:val="20"/>
        </w:rPr>
        <w:t xml:space="preserve"> </w:t>
      </w:r>
      <w:r>
        <w:rPr>
          <w:i/>
          <w:color w:val="333333"/>
          <w:sz w:val="20"/>
        </w:rPr>
        <w:t>tangible</w:t>
      </w:r>
      <w:r>
        <w:rPr>
          <w:i/>
          <w:color w:val="333333"/>
          <w:spacing w:val="-12"/>
          <w:sz w:val="20"/>
        </w:rPr>
        <w:t xml:space="preserve"> </w:t>
      </w:r>
      <w:r>
        <w:rPr>
          <w:i/>
          <w:color w:val="333333"/>
          <w:sz w:val="20"/>
        </w:rPr>
        <w:t>benefits</w:t>
      </w:r>
      <w:r>
        <w:rPr>
          <w:i/>
          <w:color w:val="333333"/>
          <w:spacing w:val="-12"/>
          <w:sz w:val="20"/>
        </w:rPr>
        <w:t xml:space="preserve"> </w:t>
      </w:r>
      <w:r>
        <w:rPr>
          <w:i/>
          <w:color w:val="333333"/>
          <w:sz w:val="20"/>
        </w:rPr>
        <w:t>that</w:t>
      </w:r>
      <w:r>
        <w:rPr>
          <w:i/>
          <w:color w:val="333333"/>
          <w:spacing w:val="-12"/>
          <w:sz w:val="20"/>
        </w:rPr>
        <w:t xml:space="preserve"> </w:t>
      </w:r>
      <w:r>
        <w:rPr>
          <w:i/>
          <w:color w:val="333333"/>
          <w:sz w:val="20"/>
        </w:rPr>
        <w:t>can</w:t>
      </w:r>
      <w:r>
        <w:rPr>
          <w:i/>
          <w:color w:val="333333"/>
          <w:spacing w:val="-12"/>
          <w:sz w:val="20"/>
        </w:rPr>
        <w:t xml:space="preserve"> </w:t>
      </w:r>
      <w:r>
        <w:rPr>
          <w:i/>
          <w:color w:val="333333"/>
          <w:sz w:val="20"/>
        </w:rPr>
        <w:t>enhance</w:t>
      </w:r>
      <w:r>
        <w:rPr>
          <w:i/>
          <w:color w:val="333333"/>
          <w:spacing w:val="-12"/>
          <w:sz w:val="20"/>
        </w:rPr>
        <w:t xml:space="preserve"> </w:t>
      </w:r>
      <w:r>
        <w:rPr>
          <w:i/>
          <w:color w:val="333333"/>
          <w:sz w:val="20"/>
        </w:rPr>
        <w:t>every</w:t>
      </w:r>
      <w:r>
        <w:rPr>
          <w:i/>
          <w:color w:val="333333"/>
          <w:spacing w:val="-12"/>
          <w:sz w:val="20"/>
        </w:rPr>
        <w:t xml:space="preserve"> </w:t>
      </w:r>
      <w:r>
        <w:rPr>
          <w:i/>
          <w:color w:val="333333"/>
          <w:sz w:val="20"/>
        </w:rPr>
        <w:t>aspect</w:t>
      </w:r>
      <w:r>
        <w:rPr>
          <w:i/>
          <w:color w:val="333333"/>
          <w:spacing w:val="-12"/>
          <w:sz w:val="20"/>
        </w:rPr>
        <w:t xml:space="preserve"> </w:t>
      </w:r>
      <w:r>
        <w:rPr>
          <w:i/>
          <w:color w:val="333333"/>
          <w:sz w:val="20"/>
        </w:rPr>
        <w:t>of</w:t>
      </w:r>
      <w:r>
        <w:rPr>
          <w:i/>
          <w:color w:val="333333"/>
          <w:spacing w:val="-12"/>
          <w:sz w:val="20"/>
        </w:rPr>
        <w:t xml:space="preserve"> </w:t>
      </w:r>
      <w:r>
        <w:rPr>
          <w:i/>
          <w:color w:val="333333"/>
          <w:sz w:val="20"/>
        </w:rPr>
        <w:t>our</w:t>
      </w:r>
      <w:r>
        <w:rPr>
          <w:i/>
          <w:color w:val="333333"/>
          <w:spacing w:val="-12"/>
          <w:sz w:val="20"/>
        </w:rPr>
        <w:t xml:space="preserve"> </w:t>
      </w:r>
      <w:r>
        <w:rPr>
          <w:i/>
          <w:color w:val="333333"/>
          <w:sz w:val="20"/>
        </w:rPr>
        <w:t>wellbeing.</w:t>
      </w:r>
      <w:r>
        <w:rPr>
          <w:i/>
          <w:color w:val="333333"/>
          <w:spacing w:val="-12"/>
          <w:sz w:val="20"/>
        </w:rPr>
        <w:t xml:space="preserve"> </w:t>
      </w:r>
      <w:r>
        <w:rPr>
          <w:i/>
          <w:color w:val="333333"/>
          <w:sz w:val="20"/>
        </w:rPr>
        <w:t>From</w:t>
      </w:r>
      <w:r>
        <w:rPr>
          <w:i/>
          <w:color w:val="333333"/>
          <w:spacing w:val="-12"/>
          <w:sz w:val="20"/>
        </w:rPr>
        <w:t xml:space="preserve"> </w:t>
      </w:r>
      <w:r>
        <w:rPr>
          <w:i/>
          <w:color w:val="333333"/>
          <w:sz w:val="20"/>
        </w:rPr>
        <w:t>better</w:t>
      </w:r>
      <w:r>
        <w:rPr>
          <w:i/>
          <w:color w:val="333333"/>
          <w:spacing w:val="-12"/>
          <w:sz w:val="20"/>
        </w:rPr>
        <w:t xml:space="preserve"> </w:t>
      </w:r>
      <w:r>
        <w:rPr>
          <w:i/>
          <w:color w:val="333333"/>
          <w:sz w:val="20"/>
        </w:rPr>
        <w:t>mental and</w:t>
      </w:r>
      <w:r>
        <w:rPr>
          <w:i/>
          <w:color w:val="333333"/>
          <w:spacing w:val="-11"/>
          <w:sz w:val="20"/>
        </w:rPr>
        <w:t xml:space="preserve"> </w:t>
      </w:r>
      <w:r>
        <w:rPr>
          <w:i/>
          <w:color w:val="333333"/>
          <w:sz w:val="20"/>
        </w:rPr>
        <w:t>physical</w:t>
      </w:r>
      <w:r>
        <w:rPr>
          <w:i/>
          <w:color w:val="333333"/>
          <w:spacing w:val="-11"/>
          <w:sz w:val="20"/>
        </w:rPr>
        <w:t xml:space="preserve"> </w:t>
      </w:r>
      <w:r>
        <w:rPr>
          <w:i/>
          <w:color w:val="333333"/>
          <w:sz w:val="20"/>
        </w:rPr>
        <w:t>health</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stronger</w:t>
      </w:r>
      <w:r>
        <w:rPr>
          <w:i/>
          <w:color w:val="333333"/>
          <w:spacing w:val="-11"/>
          <w:sz w:val="20"/>
        </w:rPr>
        <w:t xml:space="preserve"> </w:t>
      </w:r>
      <w:r>
        <w:rPr>
          <w:i/>
          <w:color w:val="333333"/>
          <w:sz w:val="20"/>
        </w:rPr>
        <w:t>relationships</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greater</w:t>
      </w:r>
      <w:r>
        <w:rPr>
          <w:i/>
          <w:color w:val="333333"/>
          <w:spacing w:val="-11"/>
          <w:sz w:val="20"/>
        </w:rPr>
        <w:t xml:space="preserve"> </w:t>
      </w:r>
      <w:r>
        <w:rPr>
          <w:i/>
          <w:color w:val="333333"/>
          <w:sz w:val="20"/>
        </w:rPr>
        <w:t>resilience,</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pursuit</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meaning</w:t>
      </w:r>
      <w:r>
        <w:rPr>
          <w:i/>
          <w:color w:val="333333"/>
          <w:spacing w:val="-11"/>
          <w:sz w:val="20"/>
        </w:rPr>
        <w:t xml:space="preserve"> </w:t>
      </w:r>
      <w:r>
        <w:rPr>
          <w:i/>
          <w:color w:val="333333"/>
          <w:sz w:val="20"/>
        </w:rPr>
        <w:t>is</w:t>
      </w:r>
      <w:r>
        <w:rPr>
          <w:i/>
          <w:color w:val="333333"/>
          <w:spacing w:val="-11"/>
          <w:sz w:val="20"/>
        </w:rPr>
        <w:t xml:space="preserve"> </w:t>
      </w:r>
      <w:r>
        <w:rPr>
          <w:i/>
          <w:color w:val="333333"/>
          <w:sz w:val="20"/>
        </w:rPr>
        <w:t>a powerful tool for living a fulfilled and balanced life.</w:t>
      </w:r>
    </w:p>
    <w:p w14:paraId="5E7A7634" w14:textId="77777777" w:rsidR="0029179C" w:rsidRDefault="0029179C">
      <w:pPr>
        <w:pStyle w:val="BodyText"/>
        <w:spacing w:before="121"/>
        <w:rPr>
          <w:i/>
        </w:rPr>
      </w:pPr>
    </w:p>
    <w:p w14:paraId="1B1592EB" w14:textId="77777777" w:rsidR="0029179C" w:rsidRDefault="00000000">
      <w:pPr>
        <w:pStyle w:val="BodyText"/>
        <w:spacing w:before="1"/>
        <w:ind w:left="340"/>
        <w:jc w:val="both"/>
      </w:pPr>
      <w:r>
        <w:rPr>
          <w:color w:val="333333"/>
        </w:rPr>
        <w:t>Ask the</w:t>
      </w:r>
      <w:r>
        <w:rPr>
          <w:color w:val="333333"/>
          <w:spacing w:val="1"/>
        </w:rPr>
        <w:t xml:space="preserve"> </w:t>
      </w:r>
      <w:r>
        <w:rPr>
          <w:color w:val="333333"/>
        </w:rPr>
        <w:t>individuals to</w:t>
      </w:r>
      <w:r>
        <w:rPr>
          <w:color w:val="333333"/>
          <w:spacing w:val="1"/>
        </w:rPr>
        <w:t xml:space="preserve"> </w:t>
      </w:r>
      <w:r>
        <w:rPr>
          <w:color w:val="333333"/>
        </w:rPr>
        <w:t>share with</w:t>
      </w:r>
      <w:r>
        <w:rPr>
          <w:color w:val="333333"/>
          <w:spacing w:val="1"/>
        </w:rPr>
        <w:t xml:space="preserve"> </w:t>
      </w:r>
      <w:r>
        <w:rPr>
          <w:color w:val="333333"/>
        </w:rPr>
        <w:t xml:space="preserve">the </w:t>
      </w:r>
      <w:r>
        <w:rPr>
          <w:color w:val="333333"/>
          <w:spacing w:val="-2"/>
        </w:rPr>
        <w:t>group:</w:t>
      </w:r>
    </w:p>
    <w:p w14:paraId="25B1F5AC" w14:textId="77777777" w:rsidR="0029179C" w:rsidRDefault="0029179C">
      <w:pPr>
        <w:pStyle w:val="BodyText"/>
        <w:spacing w:before="107"/>
      </w:pPr>
    </w:p>
    <w:p w14:paraId="372A9915"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6087040" behindDoc="0" locked="0" layoutInCell="1" allowOverlap="1" wp14:anchorId="3ED69442" wp14:editId="63765E39">
                <wp:simplePos x="0" y="0"/>
                <wp:positionH relativeFrom="page">
                  <wp:posOffset>1314005</wp:posOffset>
                </wp:positionH>
                <wp:positionV relativeFrom="paragraph">
                  <wp:posOffset>2309</wp:posOffset>
                </wp:positionV>
                <wp:extent cx="1270" cy="387350"/>
                <wp:effectExtent l="0" t="0" r="0" b="0"/>
                <wp:wrapNone/>
                <wp:docPr id="1431" name="Graphic 14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BE78FAE" id="Graphic 1431" o:spid="_x0000_s1026" style="position:absolute;margin-left:103.45pt;margin-top:.2pt;width:.1pt;height:30.5pt;z-index:16087040;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cj+sk3gAAAAcBAAAPAAAAZHJzL2Rvd25yZXYueG1sTI7BSsQwFEX3gv8QnuBGnKRl&#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XI/rJN4AAAAHAQAADwAAAAAAAAAAAAAAAABuBAAAZHJzL2Rvd25yZXYueG1sUEsFBgAAAAAE&#10;AAQA8wAAAHkFAAAAAA==&#10;" path="m,386740l,e" filled="f" strokecolor="#d1a326" strokeweight="3pt">
                <v:path arrowok="t"/>
                <w10:wrap anchorx="page"/>
              </v:shape>
            </w:pict>
          </mc:Fallback>
        </mc:AlternateContent>
      </w:r>
      <w:r>
        <w:rPr>
          <w:i/>
          <w:color w:val="333333"/>
          <w:spacing w:val="-2"/>
          <w:sz w:val="20"/>
        </w:rPr>
        <w:t>But</w:t>
      </w:r>
      <w:r>
        <w:rPr>
          <w:i/>
          <w:color w:val="333333"/>
          <w:spacing w:val="-9"/>
          <w:sz w:val="20"/>
        </w:rPr>
        <w:t xml:space="preserve"> </w:t>
      </w:r>
      <w:r>
        <w:rPr>
          <w:i/>
          <w:color w:val="333333"/>
          <w:spacing w:val="-2"/>
          <w:sz w:val="20"/>
        </w:rPr>
        <w:t>over</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I’m</w:t>
      </w:r>
      <w:r>
        <w:rPr>
          <w:i/>
          <w:color w:val="333333"/>
          <w:spacing w:val="-9"/>
          <w:sz w:val="20"/>
        </w:rPr>
        <w:t xml:space="preserve"> </w:t>
      </w:r>
      <w:r>
        <w:rPr>
          <w:i/>
          <w:color w:val="333333"/>
          <w:spacing w:val="-2"/>
          <w:sz w:val="20"/>
        </w:rPr>
        <w:t>curious</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know:</w:t>
      </w:r>
      <w:r>
        <w:rPr>
          <w:i/>
          <w:color w:val="333333"/>
          <w:spacing w:val="-9"/>
          <w:sz w:val="20"/>
        </w:rPr>
        <w:t xml:space="preserve"> </w:t>
      </w:r>
      <w:r>
        <w:rPr>
          <w:i/>
          <w:color w:val="333333"/>
          <w:spacing w:val="-2"/>
          <w:sz w:val="20"/>
        </w:rPr>
        <w:t>how</w:t>
      </w:r>
      <w:r>
        <w:rPr>
          <w:i/>
          <w:color w:val="333333"/>
          <w:spacing w:val="-9"/>
          <w:sz w:val="20"/>
        </w:rPr>
        <w:t xml:space="preserve"> </w:t>
      </w:r>
      <w:r>
        <w:rPr>
          <w:i/>
          <w:color w:val="333333"/>
          <w:spacing w:val="-2"/>
          <w:sz w:val="20"/>
        </w:rPr>
        <w:t>has</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sense</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meaning</w:t>
      </w:r>
      <w:r>
        <w:rPr>
          <w:i/>
          <w:color w:val="333333"/>
          <w:spacing w:val="-9"/>
          <w:sz w:val="20"/>
        </w:rPr>
        <w:t xml:space="preserve"> </w:t>
      </w:r>
      <w:r>
        <w:rPr>
          <w:i/>
          <w:color w:val="333333"/>
          <w:spacing w:val="-2"/>
          <w:sz w:val="20"/>
        </w:rPr>
        <w:t>–</w:t>
      </w:r>
      <w:r>
        <w:rPr>
          <w:i/>
          <w:color w:val="333333"/>
          <w:spacing w:val="-9"/>
          <w:sz w:val="20"/>
        </w:rPr>
        <w:t xml:space="preserve"> </w:t>
      </w:r>
      <w:r>
        <w:rPr>
          <w:i/>
          <w:color w:val="333333"/>
          <w:spacing w:val="-2"/>
          <w:sz w:val="20"/>
        </w:rPr>
        <w:t>or</w:t>
      </w:r>
      <w:r>
        <w:rPr>
          <w:i/>
          <w:color w:val="333333"/>
          <w:spacing w:val="-9"/>
          <w:sz w:val="20"/>
        </w:rPr>
        <w:t xml:space="preserve"> </w:t>
      </w:r>
      <w:r>
        <w:rPr>
          <w:i/>
          <w:color w:val="333333"/>
          <w:spacing w:val="-2"/>
          <w:sz w:val="20"/>
        </w:rPr>
        <w:t>making</w:t>
      </w:r>
      <w:r>
        <w:rPr>
          <w:i/>
          <w:color w:val="333333"/>
          <w:spacing w:val="-9"/>
          <w:sz w:val="20"/>
        </w:rPr>
        <w:t xml:space="preserve"> </w:t>
      </w:r>
      <w:r>
        <w:rPr>
          <w:i/>
          <w:color w:val="333333"/>
          <w:spacing w:val="-2"/>
          <w:sz w:val="20"/>
        </w:rPr>
        <w:t>meaning</w:t>
      </w:r>
      <w:r>
        <w:rPr>
          <w:i/>
          <w:color w:val="333333"/>
          <w:spacing w:val="-9"/>
          <w:sz w:val="20"/>
        </w:rPr>
        <w:t xml:space="preserve"> </w:t>
      </w:r>
      <w:r>
        <w:rPr>
          <w:i/>
          <w:color w:val="333333"/>
          <w:spacing w:val="-2"/>
          <w:sz w:val="20"/>
        </w:rPr>
        <w:t>–</w:t>
      </w:r>
      <w:r>
        <w:rPr>
          <w:i/>
          <w:color w:val="333333"/>
          <w:spacing w:val="-9"/>
          <w:sz w:val="20"/>
        </w:rPr>
        <w:t xml:space="preserve"> </w:t>
      </w:r>
      <w:r>
        <w:rPr>
          <w:i/>
          <w:color w:val="333333"/>
          <w:spacing w:val="-2"/>
          <w:sz w:val="20"/>
        </w:rPr>
        <w:t xml:space="preserve">helped </w:t>
      </w:r>
      <w:r>
        <w:rPr>
          <w:i/>
          <w:color w:val="333333"/>
          <w:spacing w:val="-4"/>
          <w:sz w:val="20"/>
        </w:rPr>
        <w:t>you</w:t>
      </w:r>
      <w:r>
        <w:rPr>
          <w:i/>
          <w:color w:val="333333"/>
          <w:spacing w:val="-9"/>
          <w:sz w:val="20"/>
        </w:rPr>
        <w:t xml:space="preserve"> </w:t>
      </w:r>
      <w:r>
        <w:rPr>
          <w:i/>
          <w:color w:val="333333"/>
          <w:spacing w:val="-4"/>
          <w:sz w:val="20"/>
        </w:rPr>
        <w:t>to</w:t>
      </w:r>
      <w:r>
        <w:rPr>
          <w:i/>
          <w:color w:val="333333"/>
          <w:spacing w:val="-9"/>
          <w:sz w:val="20"/>
        </w:rPr>
        <w:t xml:space="preserve"> </w:t>
      </w:r>
      <w:r>
        <w:rPr>
          <w:i/>
          <w:color w:val="333333"/>
          <w:spacing w:val="-4"/>
          <w:sz w:val="20"/>
        </w:rPr>
        <w:t>navigate</w:t>
      </w:r>
      <w:r>
        <w:rPr>
          <w:i/>
          <w:color w:val="333333"/>
          <w:spacing w:val="-9"/>
          <w:sz w:val="20"/>
        </w:rPr>
        <w:t xml:space="preserve"> </w:t>
      </w:r>
      <w:r>
        <w:rPr>
          <w:i/>
          <w:color w:val="333333"/>
          <w:spacing w:val="-4"/>
          <w:sz w:val="20"/>
        </w:rPr>
        <w:t>challenges</w:t>
      </w:r>
      <w:r>
        <w:rPr>
          <w:i/>
          <w:color w:val="333333"/>
          <w:spacing w:val="-9"/>
          <w:sz w:val="20"/>
        </w:rPr>
        <w:t xml:space="preserve"> </w:t>
      </w:r>
      <w:r>
        <w:rPr>
          <w:i/>
          <w:color w:val="333333"/>
          <w:spacing w:val="-4"/>
          <w:sz w:val="20"/>
        </w:rPr>
        <w:t>in</w:t>
      </w:r>
      <w:r>
        <w:rPr>
          <w:i/>
          <w:color w:val="333333"/>
          <w:spacing w:val="-9"/>
          <w:sz w:val="20"/>
        </w:rPr>
        <w:t xml:space="preserve"> </w:t>
      </w:r>
      <w:r>
        <w:rPr>
          <w:i/>
          <w:color w:val="333333"/>
          <w:spacing w:val="-4"/>
          <w:sz w:val="20"/>
        </w:rPr>
        <w:t>your</w:t>
      </w:r>
      <w:r>
        <w:rPr>
          <w:i/>
          <w:color w:val="333333"/>
          <w:spacing w:val="-9"/>
          <w:sz w:val="20"/>
        </w:rPr>
        <w:t xml:space="preserve"> </w:t>
      </w:r>
      <w:r>
        <w:rPr>
          <w:i/>
          <w:color w:val="333333"/>
          <w:spacing w:val="-4"/>
          <w:sz w:val="20"/>
        </w:rPr>
        <w:t>life?</w:t>
      </w:r>
      <w:r>
        <w:rPr>
          <w:i/>
          <w:color w:val="333333"/>
          <w:spacing w:val="-9"/>
          <w:sz w:val="20"/>
        </w:rPr>
        <w:t xml:space="preserve"> </w:t>
      </w:r>
      <w:r>
        <w:rPr>
          <w:i/>
          <w:color w:val="333333"/>
          <w:spacing w:val="-4"/>
          <w:sz w:val="20"/>
        </w:rPr>
        <w:t>Take</w:t>
      </w:r>
      <w:r>
        <w:rPr>
          <w:i/>
          <w:color w:val="333333"/>
          <w:spacing w:val="-9"/>
          <w:sz w:val="20"/>
        </w:rPr>
        <w:t xml:space="preserve"> </w:t>
      </w:r>
      <w:r>
        <w:rPr>
          <w:i/>
          <w:color w:val="333333"/>
          <w:spacing w:val="-4"/>
          <w:sz w:val="20"/>
        </w:rPr>
        <w:t>a</w:t>
      </w:r>
      <w:r>
        <w:rPr>
          <w:i/>
          <w:color w:val="333333"/>
          <w:spacing w:val="-9"/>
          <w:sz w:val="20"/>
        </w:rPr>
        <w:t xml:space="preserve"> </w:t>
      </w:r>
      <w:r>
        <w:rPr>
          <w:i/>
          <w:color w:val="333333"/>
          <w:spacing w:val="-4"/>
          <w:sz w:val="20"/>
        </w:rPr>
        <w:t>few</w:t>
      </w:r>
      <w:r>
        <w:rPr>
          <w:i/>
          <w:color w:val="333333"/>
          <w:spacing w:val="-9"/>
          <w:sz w:val="20"/>
        </w:rPr>
        <w:t xml:space="preserve"> </w:t>
      </w:r>
      <w:r>
        <w:rPr>
          <w:i/>
          <w:color w:val="333333"/>
          <w:spacing w:val="-4"/>
          <w:sz w:val="20"/>
        </w:rPr>
        <w:t>minutes</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discuss</w:t>
      </w:r>
      <w:r>
        <w:rPr>
          <w:i/>
          <w:color w:val="333333"/>
          <w:spacing w:val="-9"/>
          <w:sz w:val="20"/>
        </w:rPr>
        <w:t xml:space="preserve"> </w:t>
      </w:r>
      <w:r>
        <w:rPr>
          <w:i/>
          <w:color w:val="333333"/>
          <w:spacing w:val="-4"/>
          <w:sz w:val="20"/>
        </w:rPr>
        <w:t>with</w:t>
      </w:r>
      <w:r>
        <w:rPr>
          <w:i/>
          <w:color w:val="333333"/>
          <w:spacing w:val="-9"/>
          <w:sz w:val="20"/>
        </w:rPr>
        <w:t xml:space="preserve"> </w:t>
      </w:r>
      <w:r>
        <w:rPr>
          <w:i/>
          <w:color w:val="333333"/>
          <w:spacing w:val="-4"/>
          <w:sz w:val="20"/>
        </w:rPr>
        <w:t>the</w:t>
      </w:r>
      <w:r>
        <w:rPr>
          <w:i/>
          <w:color w:val="333333"/>
          <w:spacing w:val="-9"/>
          <w:sz w:val="20"/>
        </w:rPr>
        <w:t xml:space="preserve"> </w:t>
      </w:r>
      <w:r>
        <w:rPr>
          <w:i/>
          <w:color w:val="333333"/>
          <w:spacing w:val="-4"/>
          <w:sz w:val="20"/>
        </w:rPr>
        <w:t>person</w:t>
      </w:r>
      <w:r>
        <w:rPr>
          <w:i/>
          <w:color w:val="333333"/>
          <w:spacing w:val="-9"/>
          <w:sz w:val="20"/>
        </w:rPr>
        <w:t xml:space="preserve"> </w:t>
      </w:r>
      <w:r>
        <w:rPr>
          <w:i/>
          <w:color w:val="333333"/>
          <w:spacing w:val="-4"/>
          <w:sz w:val="20"/>
        </w:rPr>
        <w:t>next</w:t>
      </w:r>
      <w:r>
        <w:rPr>
          <w:i/>
          <w:color w:val="333333"/>
          <w:spacing w:val="-9"/>
          <w:sz w:val="20"/>
        </w:rPr>
        <w:t xml:space="preserve"> </w:t>
      </w:r>
      <w:r>
        <w:rPr>
          <w:i/>
          <w:color w:val="333333"/>
          <w:spacing w:val="-4"/>
          <w:sz w:val="20"/>
        </w:rPr>
        <w:t>to</w:t>
      </w:r>
      <w:r>
        <w:rPr>
          <w:i/>
          <w:color w:val="333333"/>
          <w:spacing w:val="-9"/>
          <w:sz w:val="20"/>
        </w:rPr>
        <w:t xml:space="preserve"> </w:t>
      </w:r>
      <w:r>
        <w:rPr>
          <w:i/>
          <w:color w:val="333333"/>
          <w:spacing w:val="-4"/>
          <w:sz w:val="20"/>
        </w:rPr>
        <w:t>you.</w:t>
      </w:r>
    </w:p>
    <w:p w14:paraId="783F8D0C" w14:textId="77777777" w:rsidR="0029179C" w:rsidRDefault="0029179C">
      <w:pPr>
        <w:pStyle w:val="BodyText"/>
        <w:spacing w:before="124"/>
        <w:rPr>
          <w:i/>
        </w:rPr>
      </w:pPr>
    </w:p>
    <w:p w14:paraId="3912FE12" w14:textId="77777777" w:rsidR="0029179C" w:rsidRDefault="00000000">
      <w:pPr>
        <w:pStyle w:val="BodyText"/>
        <w:spacing w:line="300" w:lineRule="auto"/>
        <w:ind w:left="340" w:right="338"/>
        <w:jc w:val="both"/>
      </w:pPr>
      <w:r>
        <w:rPr>
          <w:color w:val="333333"/>
        </w:rPr>
        <w:t>Encourage a paired discussion, followed by a brief group discussion on how having or pursuing meaning has supported them in their lives. Note any themes and normalize if people are still working on a sense of meaning. Remind them it is a “moving feast” and our sense of meaning changes as we do.</w:t>
      </w:r>
    </w:p>
    <w:p w14:paraId="28A9C3FE" w14:textId="77777777" w:rsidR="0029179C" w:rsidRDefault="0029179C">
      <w:pPr>
        <w:pStyle w:val="BodyText"/>
        <w:spacing w:before="127"/>
      </w:pPr>
    </w:p>
    <w:p w14:paraId="13D0BDBE" w14:textId="77777777" w:rsidR="0029179C" w:rsidRDefault="00000000">
      <w:pPr>
        <w:pStyle w:val="Heading6"/>
        <w:jc w:val="both"/>
      </w:pPr>
      <w:r>
        <w:rPr>
          <w:color w:val="333333"/>
        </w:rPr>
        <w:t>What</w:t>
      </w:r>
      <w:r>
        <w:rPr>
          <w:color w:val="333333"/>
          <w:spacing w:val="-10"/>
        </w:rPr>
        <w:t xml:space="preserve"> </w:t>
      </w:r>
      <w:r>
        <w:rPr>
          <w:color w:val="333333"/>
        </w:rPr>
        <w:t>Are</w:t>
      </w:r>
      <w:r>
        <w:rPr>
          <w:color w:val="333333"/>
          <w:spacing w:val="-7"/>
        </w:rPr>
        <w:t xml:space="preserve"> </w:t>
      </w:r>
      <w:r>
        <w:rPr>
          <w:color w:val="333333"/>
        </w:rPr>
        <w:t>We</w:t>
      </w:r>
      <w:r>
        <w:rPr>
          <w:color w:val="333333"/>
          <w:spacing w:val="-7"/>
        </w:rPr>
        <w:t xml:space="preserve"> </w:t>
      </w:r>
      <w:r>
        <w:rPr>
          <w:color w:val="333333"/>
        </w:rPr>
        <w:t>Working</w:t>
      </w:r>
      <w:r>
        <w:rPr>
          <w:color w:val="333333"/>
          <w:spacing w:val="-7"/>
        </w:rPr>
        <w:t xml:space="preserve"> </w:t>
      </w:r>
      <w:r>
        <w:rPr>
          <w:color w:val="333333"/>
          <w:spacing w:val="-2"/>
        </w:rPr>
        <w:t>Towards?</w:t>
      </w:r>
    </w:p>
    <w:p w14:paraId="4A0BED07" w14:textId="77777777" w:rsidR="0029179C" w:rsidRDefault="0029179C">
      <w:pPr>
        <w:pStyle w:val="BodyText"/>
        <w:spacing w:before="29"/>
        <w:rPr>
          <w:rFonts w:ascii="Arial"/>
          <w:b/>
          <w:sz w:val="30"/>
        </w:rPr>
      </w:pPr>
    </w:p>
    <w:p w14:paraId="4690F890" w14:textId="77777777" w:rsidR="0029179C" w:rsidRDefault="00000000">
      <w:pPr>
        <w:spacing w:before="1" w:line="300" w:lineRule="auto"/>
        <w:ind w:left="681" w:right="337"/>
        <w:jc w:val="both"/>
        <w:rPr>
          <w:i/>
          <w:sz w:val="20"/>
        </w:rPr>
      </w:pPr>
      <w:r>
        <w:rPr>
          <w:i/>
          <w:noProof/>
          <w:sz w:val="20"/>
        </w:rPr>
        <mc:AlternateContent>
          <mc:Choice Requires="wps">
            <w:drawing>
              <wp:anchor distT="0" distB="0" distL="0" distR="0" simplePos="0" relativeHeight="16087552" behindDoc="0" locked="0" layoutInCell="1" allowOverlap="1" wp14:anchorId="018591BB" wp14:editId="4F098F0B">
                <wp:simplePos x="0" y="0"/>
                <wp:positionH relativeFrom="page">
                  <wp:posOffset>1314005</wp:posOffset>
                </wp:positionH>
                <wp:positionV relativeFrom="paragraph">
                  <wp:posOffset>2263</wp:posOffset>
                </wp:positionV>
                <wp:extent cx="1270" cy="2700655"/>
                <wp:effectExtent l="0" t="0" r="0" b="0"/>
                <wp:wrapNone/>
                <wp:docPr id="1432" name="Graphic 14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700655"/>
                        </a:xfrm>
                        <a:custGeom>
                          <a:avLst/>
                          <a:gdLst/>
                          <a:ahLst/>
                          <a:cxnLst/>
                          <a:rect l="l" t="t" r="r" b="b"/>
                          <a:pathLst>
                            <a:path h="2700655">
                              <a:moveTo>
                                <a:pt x="0" y="270035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0DA3ED7" id="Graphic 1432" o:spid="_x0000_s1026" style="position:absolute;margin-left:103.45pt;margin-top:.2pt;width:.1pt;height:212.65pt;z-index:16087552;visibility:visible;mso-wrap-style:square;mso-wrap-distance-left:0;mso-wrap-distance-top:0;mso-wrap-distance-right:0;mso-wrap-distance-bottom:0;mso-position-horizontal:absolute;mso-position-horizontal-relative:page;mso-position-vertical:absolute;mso-position-vertical-relative:text;v-text-anchor:top" coordsize="1270,2700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" path="m,2700350l,e" filled="f" strokecolor="#d1a326" strokeweight="3pt">
                <v:path arrowok="t"/>
                <w10:wrap anchorx="page"/>
              </v:shape>
            </w:pict>
          </mc:Fallback>
        </mc:AlternateContent>
      </w:r>
      <w:r>
        <w:rPr>
          <w:i/>
          <w:color w:val="333333"/>
          <w:spacing w:val="-4"/>
          <w:sz w:val="20"/>
        </w:rPr>
        <w:t>Let’s</w:t>
      </w:r>
      <w:r>
        <w:rPr>
          <w:i/>
          <w:color w:val="333333"/>
          <w:spacing w:val="-9"/>
          <w:sz w:val="20"/>
        </w:rPr>
        <w:t xml:space="preserve"> </w:t>
      </w:r>
      <w:r>
        <w:rPr>
          <w:i/>
          <w:color w:val="333333"/>
          <w:spacing w:val="-4"/>
          <w:sz w:val="20"/>
        </w:rPr>
        <w:t>begin</w:t>
      </w:r>
      <w:r>
        <w:rPr>
          <w:i/>
          <w:color w:val="333333"/>
          <w:spacing w:val="-8"/>
          <w:sz w:val="20"/>
        </w:rPr>
        <w:t xml:space="preserve"> </w:t>
      </w:r>
      <w:r>
        <w:rPr>
          <w:i/>
          <w:color w:val="333333"/>
          <w:spacing w:val="-4"/>
          <w:sz w:val="20"/>
        </w:rPr>
        <w:t>by</w:t>
      </w:r>
      <w:r>
        <w:rPr>
          <w:i/>
          <w:color w:val="333333"/>
          <w:spacing w:val="-9"/>
          <w:sz w:val="20"/>
        </w:rPr>
        <w:t xml:space="preserve"> </w:t>
      </w:r>
      <w:r>
        <w:rPr>
          <w:i/>
          <w:color w:val="333333"/>
          <w:spacing w:val="-4"/>
          <w:sz w:val="20"/>
        </w:rPr>
        <w:t>asking</w:t>
      </w:r>
      <w:r>
        <w:rPr>
          <w:i/>
          <w:color w:val="333333"/>
          <w:spacing w:val="-8"/>
          <w:sz w:val="20"/>
        </w:rPr>
        <w:t xml:space="preserve"> </w:t>
      </w:r>
      <w:r>
        <w:rPr>
          <w:i/>
          <w:color w:val="333333"/>
          <w:spacing w:val="-4"/>
          <w:sz w:val="20"/>
        </w:rPr>
        <w:t>ourselves</w:t>
      </w:r>
      <w:r>
        <w:rPr>
          <w:i/>
          <w:color w:val="333333"/>
          <w:spacing w:val="-9"/>
          <w:sz w:val="20"/>
        </w:rPr>
        <w:t xml:space="preserve"> </w:t>
      </w:r>
      <w:r>
        <w:rPr>
          <w:i/>
          <w:color w:val="333333"/>
          <w:spacing w:val="-4"/>
          <w:sz w:val="20"/>
        </w:rPr>
        <w:t>an</w:t>
      </w:r>
      <w:r>
        <w:rPr>
          <w:i/>
          <w:color w:val="333333"/>
          <w:spacing w:val="-8"/>
          <w:sz w:val="20"/>
        </w:rPr>
        <w:t xml:space="preserve"> </w:t>
      </w:r>
      <w:r>
        <w:rPr>
          <w:i/>
          <w:color w:val="333333"/>
          <w:spacing w:val="-4"/>
          <w:sz w:val="20"/>
        </w:rPr>
        <w:t>important</w:t>
      </w:r>
      <w:r>
        <w:rPr>
          <w:i/>
          <w:color w:val="333333"/>
          <w:spacing w:val="-9"/>
          <w:sz w:val="20"/>
        </w:rPr>
        <w:t xml:space="preserve"> </w:t>
      </w:r>
      <w:r>
        <w:rPr>
          <w:i/>
          <w:color w:val="333333"/>
          <w:spacing w:val="-4"/>
          <w:sz w:val="20"/>
        </w:rPr>
        <w:t>question:</w:t>
      </w:r>
      <w:r>
        <w:rPr>
          <w:i/>
          <w:color w:val="333333"/>
          <w:spacing w:val="-8"/>
          <w:sz w:val="20"/>
        </w:rPr>
        <w:t xml:space="preserve"> </w:t>
      </w:r>
      <w:r>
        <w:rPr>
          <w:i/>
          <w:color w:val="333333"/>
          <w:spacing w:val="-4"/>
          <w:sz w:val="20"/>
        </w:rPr>
        <w:t>What</w:t>
      </w:r>
      <w:r>
        <w:rPr>
          <w:i/>
          <w:color w:val="333333"/>
          <w:spacing w:val="-9"/>
          <w:sz w:val="20"/>
        </w:rPr>
        <w:t xml:space="preserve"> </w:t>
      </w:r>
      <w:r>
        <w:rPr>
          <w:i/>
          <w:color w:val="333333"/>
          <w:spacing w:val="-4"/>
          <w:sz w:val="20"/>
        </w:rPr>
        <w:t>are</w:t>
      </w:r>
      <w:r>
        <w:rPr>
          <w:i/>
          <w:color w:val="333333"/>
          <w:spacing w:val="-8"/>
          <w:sz w:val="20"/>
        </w:rPr>
        <w:t xml:space="preserve"> </w:t>
      </w:r>
      <w:r>
        <w:rPr>
          <w:i/>
          <w:color w:val="333333"/>
          <w:spacing w:val="-4"/>
          <w:sz w:val="20"/>
        </w:rPr>
        <w:t>we</w:t>
      </w:r>
      <w:r>
        <w:rPr>
          <w:i/>
          <w:color w:val="333333"/>
          <w:spacing w:val="-9"/>
          <w:sz w:val="20"/>
        </w:rPr>
        <w:t xml:space="preserve"> </w:t>
      </w:r>
      <w:r>
        <w:rPr>
          <w:i/>
          <w:color w:val="333333"/>
          <w:spacing w:val="-4"/>
          <w:sz w:val="20"/>
        </w:rPr>
        <w:t>really</w:t>
      </w:r>
      <w:r>
        <w:rPr>
          <w:i/>
          <w:color w:val="333333"/>
          <w:spacing w:val="-8"/>
          <w:sz w:val="20"/>
        </w:rPr>
        <w:t xml:space="preserve"> </w:t>
      </w:r>
      <w:r>
        <w:rPr>
          <w:i/>
          <w:color w:val="333333"/>
          <w:spacing w:val="-4"/>
          <w:sz w:val="20"/>
        </w:rPr>
        <w:t>working</w:t>
      </w:r>
      <w:r>
        <w:rPr>
          <w:i/>
          <w:color w:val="333333"/>
          <w:spacing w:val="-9"/>
          <w:sz w:val="20"/>
        </w:rPr>
        <w:t xml:space="preserve"> </w:t>
      </w:r>
      <w:r>
        <w:rPr>
          <w:i/>
          <w:color w:val="333333"/>
          <w:spacing w:val="-4"/>
          <w:sz w:val="20"/>
        </w:rPr>
        <w:t>towards</w:t>
      </w:r>
      <w:r>
        <w:rPr>
          <w:i/>
          <w:color w:val="333333"/>
          <w:spacing w:val="-8"/>
          <w:sz w:val="20"/>
        </w:rPr>
        <w:t xml:space="preserve"> </w:t>
      </w:r>
      <w:r>
        <w:rPr>
          <w:i/>
          <w:color w:val="333333"/>
          <w:spacing w:val="-4"/>
          <w:sz w:val="20"/>
        </w:rPr>
        <w:t>in</w:t>
      </w:r>
      <w:r>
        <w:rPr>
          <w:i/>
          <w:color w:val="333333"/>
          <w:spacing w:val="-9"/>
          <w:sz w:val="20"/>
        </w:rPr>
        <w:t xml:space="preserve"> </w:t>
      </w:r>
      <w:r>
        <w:rPr>
          <w:i/>
          <w:color w:val="333333"/>
          <w:spacing w:val="-4"/>
          <w:sz w:val="20"/>
        </w:rPr>
        <w:t xml:space="preserve">our </w:t>
      </w:r>
      <w:r>
        <w:rPr>
          <w:i/>
          <w:color w:val="333333"/>
          <w:spacing w:val="-2"/>
          <w:sz w:val="20"/>
        </w:rPr>
        <w:t>lives?</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our</w:t>
      </w:r>
      <w:r>
        <w:rPr>
          <w:i/>
          <w:color w:val="333333"/>
          <w:spacing w:val="-11"/>
          <w:sz w:val="20"/>
        </w:rPr>
        <w:t xml:space="preserve"> </w:t>
      </w:r>
      <w:r>
        <w:rPr>
          <w:i/>
          <w:color w:val="333333"/>
          <w:spacing w:val="-2"/>
          <w:sz w:val="20"/>
        </w:rPr>
        <w:t>daily</w:t>
      </w:r>
      <w:r>
        <w:rPr>
          <w:i/>
          <w:color w:val="333333"/>
          <w:spacing w:val="-10"/>
          <w:sz w:val="20"/>
        </w:rPr>
        <w:t xml:space="preserve"> </w:t>
      </w:r>
      <w:r>
        <w:rPr>
          <w:i/>
          <w:color w:val="333333"/>
          <w:spacing w:val="-2"/>
          <w:sz w:val="20"/>
        </w:rPr>
        <w:t>efforts</w:t>
      </w:r>
      <w:r>
        <w:rPr>
          <w:i/>
          <w:color w:val="333333"/>
          <w:spacing w:val="-11"/>
          <w:sz w:val="20"/>
        </w:rPr>
        <w:t xml:space="preserve"> </w:t>
      </w:r>
      <w:r>
        <w:rPr>
          <w:i/>
          <w:color w:val="333333"/>
          <w:spacing w:val="-2"/>
          <w:sz w:val="20"/>
        </w:rPr>
        <w:t>truly</w:t>
      </w:r>
      <w:r>
        <w:rPr>
          <w:i/>
          <w:color w:val="333333"/>
          <w:spacing w:val="-10"/>
          <w:sz w:val="20"/>
        </w:rPr>
        <w:t xml:space="preserve"> </w:t>
      </w:r>
      <w:r>
        <w:rPr>
          <w:i/>
          <w:color w:val="333333"/>
          <w:spacing w:val="-2"/>
          <w:sz w:val="20"/>
        </w:rPr>
        <w:t>aligned</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what</w:t>
      </w:r>
      <w:r>
        <w:rPr>
          <w:i/>
          <w:color w:val="333333"/>
          <w:spacing w:val="-11"/>
          <w:sz w:val="20"/>
        </w:rPr>
        <w:t xml:space="preserve"> </w:t>
      </w:r>
      <w:r>
        <w:rPr>
          <w:i/>
          <w:color w:val="333333"/>
          <w:spacing w:val="-2"/>
          <w:sz w:val="20"/>
        </w:rPr>
        <w:t>matters</w:t>
      </w:r>
      <w:r>
        <w:rPr>
          <w:i/>
          <w:color w:val="333333"/>
          <w:spacing w:val="-10"/>
          <w:sz w:val="20"/>
        </w:rPr>
        <w:t xml:space="preserve"> </w:t>
      </w:r>
      <w:r>
        <w:rPr>
          <w:i/>
          <w:color w:val="333333"/>
          <w:spacing w:val="-2"/>
          <w:sz w:val="20"/>
        </w:rPr>
        <w:t>most</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us?</w:t>
      </w:r>
      <w:r>
        <w:rPr>
          <w:i/>
          <w:color w:val="333333"/>
          <w:spacing w:val="-11"/>
          <w:sz w:val="20"/>
        </w:rPr>
        <w:t xml:space="preserve"> </w:t>
      </w:r>
      <w:r>
        <w:rPr>
          <w:i/>
          <w:color w:val="333333"/>
          <w:spacing w:val="-2"/>
          <w:sz w:val="20"/>
        </w:rPr>
        <w:t>It’s</w:t>
      </w:r>
      <w:r>
        <w:rPr>
          <w:i/>
          <w:color w:val="333333"/>
          <w:spacing w:val="-10"/>
          <w:sz w:val="20"/>
        </w:rPr>
        <w:t xml:space="preserve"> </w:t>
      </w:r>
      <w:r>
        <w:rPr>
          <w:i/>
          <w:color w:val="333333"/>
          <w:spacing w:val="-2"/>
          <w:sz w:val="20"/>
        </w:rPr>
        <w:t>easy</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get</w:t>
      </w:r>
      <w:r>
        <w:rPr>
          <w:i/>
          <w:color w:val="333333"/>
          <w:spacing w:val="-11"/>
          <w:sz w:val="20"/>
        </w:rPr>
        <w:t xml:space="preserve"> </w:t>
      </w:r>
      <w:r>
        <w:rPr>
          <w:i/>
          <w:color w:val="333333"/>
          <w:spacing w:val="-2"/>
          <w:sz w:val="20"/>
        </w:rPr>
        <w:t>caught</w:t>
      </w:r>
      <w:r>
        <w:rPr>
          <w:i/>
          <w:color w:val="333333"/>
          <w:spacing w:val="-10"/>
          <w:sz w:val="20"/>
        </w:rPr>
        <w:t xml:space="preserve"> </w:t>
      </w:r>
      <w:r>
        <w:rPr>
          <w:i/>
          <w:color w:val="333333"/>
          <w:spacing w:val="-2"/>
          <w:sz w:val="20"/>
        </w:rPr>
        <w:t xml:space="preserve">up </w:t>
      </w:r>
      <w:r>
        <w:rPr>
          <w:i/>
          <w:color w:val="333333"/>
          <w:sz w:val="20"/>
        </w:rPr>
        <w:t>in</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busyness</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life,</w:t>
      </w:r>
      <w:r>
        <w:rPr>
          <w:i/>
          <w:color w:val="333333"/>
          <w:spacing w:val="-13"/>
          <w:sz w:val="20"/>
        </w:rPr>
        <w:t xml:space="preserve"> </w:t>
      </w:r>
      <w:r>
        <w:rPr>
          <w:i/>
          <w:color w:val="333333"/>
          <w:sz w:val="20"/>
        </w:rPr>
        <w:t>constantly</w:t>
      </w:r>
      <w:r>
        <w:rPr>
          <w:i/>
          <w:color w:val="333333"/>
          <w:spacing w:val="-12"/>
          <w:sz w:val="20"/>
        </w:rPr>
        <w:t xml:space="preserve"> </w:t>
      </w:r>
      <w:r>
        <w:rPr>
          <w:i/>
          <w:color w:val="333333"/>
          <w:sz w:val="20"/>
        </w:rPr>
        <w:t>moving</w:t>
      </w:r>
      <w:r>
        <w:rPr>
          <w:i/>
          <w:color w:val="333333"/>
          <w:spacing w:val="-13"/>
          <w:sz w:val="20"/>
        </w:rPr>
        <w:t xml:space="preserve"> </w:t>
      </w:r>
      <w:r>
        <w:rPr>
          <w:i/>
          <w:color w:val="333333"/>
          <w:sz w:val="20"/>
        </w:rPr>
        <w:t>from</w:t>
      </w:r>
      <w:r>
        <w:rPr>
          <w:i/>
          <w:color w:val="333333"/>
          <w:spacing w:val="-12"/>
          <w:sz w:val="20"/>
        </w:rPr>
        <w:t xml:space="preserve"> </w:t>
      </w:r>
      <w:r>
        <w:rPr>
          <w:i/>
          <w:color w:val="333333"/>
          <w:sz w:val="20"/>
        </w:rPr>
        <w:t>one</w:t>
      </w:r>
      <w:r>
        <w:rPr>
          <w:i/>
          <w:color w:val="333333"/>
          <w:spacing w:val="-13"/>
          <w:sz w:val="20"/>
        </w:rPr>
        <w:t xml:space="preserve"> </w:t>
      </w:r>
      <w:r>
        <w:rPr>
          <w:i/>
          <w:color w:val="333333"/>
          <w:sz w:val="20"/>
        </w:rPr>
        <w:t>task</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next</w:t>
      </w:r>
      <w:r>
        <w:rPr>
          <w:i/>
          <w:color w:val="333333"/>
          <w:spacing w:val="-13"/>
          <w:sz w:val="20"/>
        </w:rPr>
        <w:t xml:space="preserve"> </w:t>
      </w:r>
      <w:r>
        <w:rPr>
          <w:i/>
          <w:color w:val="333333"/>
          <w:sz w:val="20"/>
        </w:rPr>
        <w:t>without</w:t>
      </w:r>
      <w:r>
        <w:rPr>
          <w:i/>
          <w:color w:val="333333"/>
          <w:spacing w:val="-12"/>
          <w:sz w:val="20"/>
        </w:rPr>
        <w:t xml:space="preserve"> </w:t>
      </w:r>
      <w:r>
        <w:rPr>
          <w:i/>
          <w:color w:val="333333"/>
          <w:sz w:val="20"/>
        </w:rPr>
        <w:t>pausing</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consider whether</w:t>
      </w:r>
      <w:r>
        <w:rPr>
          <w:i/>
          <w:color w:val="333333"/>
          <w:spacing w:val="-2"/>
          <w:sz w:val="20"/>
        </w:rPr>
        <w:t xml:space="preserve"> </w:t>
      </w:r>
      <w:r>
        <w:rPr>
          <w:i/>
          <w:color w:val="333333"/>
          <w:sz w:val="20"/>
        </w:rPr>
        <w:t>these</w:t>
      </w:r>
      <w:r>
        <w:rPr>
          <w:i/>
          <w:color w:val="333333"/>
          <w:spacing w:val="-2"/>
          <w:sz w:val="20"/>
        </w:rPr>
        <w:t xml:space="preserve"> </w:t>
      </w:r>
      <w:r>
        <w:rPr>
          <w:i/>
          <w:color w:val="333333"/>
          <w:sz w:val="20"/>
        </w:rPr>
        <w:t>activities</w:t>
      </w:r>
      <w:r>
        <w:rPr>
          <w:i/>
          <w:color w:val="333333"/>
          <w:spacing w:val="-2"/>
          <w:sz w:val="20"/>
        </w:rPr>
        <w:t xml:space="preserve"> </w:t>
      </w:r>
      <w:r>
        <w:rPr>
          <w:i/>
          <w:color w:val="333333"/>
          <w:sz w:val="20"/>
        </w:rPr>
        <w:t>actually</w:t>
      </w:r>
      <w:r>
        <w:rPr>
          <w:i/>
          <w:color w:val="333333"/>
          <w:spacing w:val="-2"/>
          <w:sz w:val="20"/>
        </w:rPr>
        <w:t xml:space="preserve"> </w:t>
      </w:r>
      <w:r>
        <w:rPr>
          <w:i/>
          <w:color w:val="333333"/>
          <w:sz w:val="20"/>
        </w:rPr>
        <w:t>align</w:t>
      </w:r>
      <w:r>
        <w:rPr>
          <w:i/>
          <w:color w:val="333333"/>
          <w:spacing w:val="-2"/>
          <w:sz w:val="20"/>
        </w:rPr>
        <w:t xml:space="preserve"> </w:t>
      </w:r>
      <w:r>
        <w:rPr>
          <w:i/>
          <w:color w:val="333333"/>
          <w:sz w:val="20"/>
        </w:rPr>
        <w:t>with</w:t>
      </w:r>
      <w:r>
        <w:rPr>
          <w:i/>
          <w:color w:val="333333"/>
          <w:spacing w:val="-2"/>
          <w:sz w:val="20"/>
        </w:rPr>
        <w:t xml:space="preserve"> </w:t>
      </w:r>
      <w:r>
        <w:rPr>
          <w:i/>
          <w:color w:val="333333"/>
          <w:sz w:val="20"/>
        </w:rPr>
        <w:t>our</w:t>
      </w:r>
      <w:r>
        <w:rPr>
          <w:i/>
          <w:color w:val="333333"/>
          <w:spacing w:val="-2"/>
          <w:sz w:val="20"/>
        </w:rPr>
        <w:t xml:space="preserve"> </w:t>
      </w:r>
      <w:r>
        <w:rPr>
          <w:i/>
          <w:color w:val="333333"/>
          <w:sz w:val="20"/>
        </w:rPr>
        <w:t>values.</w:t>
      </w:r>
    </w:p>
    <w:p w14:paraId="429C900B" w14:textId="77777777" w:rsidR="0029179C" w:rsidRDefault="00000000">
      <w:pPr>
        <w:spacing w:before="136" w:line="300" w:lineRule="auto"/>
        <w:ind w:left="681" w:right="338"/>
        <w:jc w:val="both"/>
        <w:rPr>
          <w:i/>
          <w:sz w:val="20"/>
        </w:rPr>
      </w:pPr>
      <w:r>
        <w:rPr>
          <w:i/>
          <w:color w:val="333333"/>
          <w:spacing w:val="-6"/>
          <w:sz w:val="20"/>
        </w:rPr>
        <w:t xml:space="preserve">When we’re busy without a clear purpose, it can lead to burnout and a deep sense of dissatisfaction. </w:t>
      </w:r>
      <w:r>
        <w:rPr>
          <w:i/>
          <w:color w:val="333333"/>
          <w:spacing w:val="-2"/>
          <w:sz w:val="20"/>
        </w:rPr>
        <w:t>Burnout</w:t>
      </w:r>
      <w:r>
        <w:rPr>
          <w:i/>
          <w:color w:val="333333"/>
          <w:spacing w:val="-6"/>
          <w:sz w:val="20"/>
        </w:rPr>
        <w:t xml:space="preserve"> </w:t>
      </w:r>
      <w:r>
        <w:rPr>
          <w:i/>
          <w:color w:val="333333"/>
          <w:spacing w:val="-2"/>
          <w:sz w:val="20"/>
        </w:rPr>
        <w:t>often</w:t>
      </w:r>
      <w:r>
        <w:rPr>
          <w:i/>
          <w:color w:val="333333"/>
          <w:spacing w:val="-6"/>
          <w:sz w:val="20"/>
        </w:rPr>
        <w:t xml:space="preserve"> </w:t>
      </w:r>
      <w:r>
        <w:rPr>
          <w:i/>
          <w:color w:val="333333"/>
          <w:spacing w:val="-2"/>
          <w:sz w:val="20"/>
        </w:rPr>
        <w:t>occurs</w:t>
      </w:r>
      <w:r>
        <w:rPr>
          <w:i/>
          <w:color w:val="333333"/>
          <w:spacing w:val="-6"/>
          <w:sz w:val="20"/>
        </w:rPr>
        <w:t xml:space="preserve"> </w:t>
      </w:r>
      <w:r>
        <w:rPr>
          <w:i/>
          <w:color w:val="333333"/>
          <w:spacing w:val="-2"/>
          <w:sz w:val="20"/>
        </w:rPr>
        <w:t>when</w:t>
      </w:r>
      <w:r>
        <w:rPr>
          <w:i/>
          <w:color w:val="333333"/>
          <w:spacing w:val="-6"/>
          <w:sz w:val="20"/>
        </w:rPr>
        <w:t xml:space="preserve"> </w:t>
      </w:r>
      <w:r>
        <w:rPr>
          <w:i/>
          <w:color w:val="333333"/>
          <w:spacing w:val="-2"/>
          <w:sz w:val="20"/>
        </w:rPr>
        <w:t>we’re</w:t>
      </w:r>
      <w:r>
        <w:rPr>
          <w:i/>
          <w:color w:val="333333"/>
          <w:spacing w:val="-6"/>
          <w:sz w:val="20"/>
        </w:rPr>
        <w:t xml:space="preserve"> </w:t>
      </w:r>
      <w:r>
        <w:rPr>
          <w:i/>
          <w:color w:val="333333"/>
          <w:spacing w:val="-2"/>
          <w:sz w:val="20"/>
        </w:rPr>
        <w:t>under</w:t>
      </w:r>
      <w:r>
        <w:rPr>
          <w:i/>
          <w:color w:val="333333"/>
          <w:spacing w:val="-6"/>
          <w:sz w:val="20"/>
        </w:rPr>
        <w:t xml:space="preserve"> </w:t>
      </w:r>
      <w:r>
        <w:rPr>
          <w:i/>
          <w:color w:val="333333"/>
          <w:spacing w:val="-2"/>
          <w:sz w:val="20"/>
        </w:rPr>
        <w:t>stress</w:t>
      </w:r>
      <w:r>
        <w:rPr>
          <w:i/>
          <w:color w:val="333333"/>
          <w:spacing w:val="-6"/>
          <w:sz w:val="20"/>
        </w:rPr>
        <w:t xml:space="preserve"> </w:t>
      </w:r>
      <w:r>
        <w:rPr>
          <w:i/>
          <w:color w:val="333333"/>
          <w:spacing w:val="-2"/>
          <w:sz w:val="20"/>
        </w:rPr>
        <w:t>for</w:t>
      </w:r>
      <w:r>
        <w:rPr>
          <w:i/>
          <w:color w:val="333333"/>
          <w:spacing w:val="-6"/>
          <w:sz w:val="20"/>
        </w:rPr>
        <w:t xml:space="preserve"> </w:t>
      </w:r>
      <w:r>
        <w:rPr>
          <w:i/>
          <w:color w:val="333333"/>
          <w:spacing w:val="-2"/>
          <w:sz w:val="20"/>
        </w:rPr>
        <w:t>too</w:t>
      </w:r>
      <w:r>
        <w:rPr>
          <w:i/>
          <w:color w:val="333333"/>
          <w:spacing w:val="-6"/>
          <w:sz w:val="20"/>
        </w:rPr>
        <w:t xml:space="preserve"> </w:t>
      </w:r>
      <w:r>
        <w:rPr>
          <w:i/>
          <w:color w:val="333333"/>
          <w:spacing w:val="-2"/>
          <w:sz w:val="20"/>
        </w:rPr>
        <w:t>long</w:t>
      </w:r>
      <w:r>
        <w:rPr>
          <w:i/>
          <w:color w:val="333333"/>
          <w:spacing w:val="-6"/>
          <w:sz w:val="20"/>
        </w:rPr>
        <w:t xml:space="preserve"> </w:t>
      </w:r>
      <w:r>
        <w:rPr>
          <w:i/>
          <w:color w:val="333333"/>
          <w:spacing w:val="-2"/>
          <w:sz w:val="20"/>
        </w:rPr>
        <w:t>without</w:t>
      </w:r>
      <w:r>
        <w:rPr>
          <w:i/>
          <w:color w:val="333333"/>
          <w:spacing w:val="-6"/>
          <w:sz w:val="20"/>
        </w:rPr>
        <w:t xml:space="preserve"> </w:t>
      </w:r>
      <w:r>
        <w:rPr>
          <w:i/>
          <w:color w:val="333333"/>
          <w:spacing w:val="-2"/>
          <w:sz w:val="20"/>
        </w:rPr>
        <w:t>finding</w:t>
      </w:r>
      <w:r>
        <w:rPr>
          <w:i/>
          <w:color w:val="333333"/>
          <w:spacing w:val="-6"/>
          <w:sz w:val="20"/>
        </w:rPr>
        <w:t xml:space="preserve"> </w:t>
      </w:r>
      <w:r>
        <w:rPr>
          <w:i/>
          <w:color w:val="333333"/>
          <w:spacing w:val="-2"/>
          <w:sz w:val="20"/>
        </w:rPr>
        <w:t>meaning</w:t>
      </w:r>
      <w:r>
        <w:rPr>
          <w:i/>
          <w:color w:val="333333"/>
          <w:spacing w:val="-6"/>
          <w:sz w:val="20"/>
        </w:rPr>
        <w:t xml:space="preserve"> </w:t>
      </w:r>
      <w:r>
        <w:rPr>
          <w:i/>
          <w:color w:val="333333"/>
          <w:spacing w:val="-2"/>
          <w:sz w:val="20"/>
        </w:rPr>
        <w:t>in</w:t>
      </w:r>
      <w:r>
        <w:rPr>
          <w:i/>
          <w:color w:val="333333"/>
          <w:spacing w:val="-6"/>
          <w:sz w:val="20"/>
        </w:rPr>
        <w:t xml:space="preserve"> </w:t>
      </w:r>
      <w:r>
        <w:rPr>
          <w:i/>
          <w:color w:val="333333"/>
          <w:spacing w:val="-2"/>
          <w:sz w:val="20"/>
        </w:rPr>
        <w:t>what</w:t>
      </w:r>
      <w:r>
        <w:rPr>
          <w:i/>
          <w:color w:val="333333"/>
          <w:spacing w:val="-6"/>
          <w:sz w:val="20"/>
        </w:rPr>
        <w:t xml:space="preserve"> </w:t>
      </w:r>
      <w:r>
        <w:rPr>
          <w:i/>
          <w:color w:val="333333"/>
          <w:spacing w:val="-2"/>
          <w:sz w:val="20"/>
        </w:rPr>
        <w:t xml:space="preserve">we </w:t>
      </w:r>
      <w:r>
        <w:rPr>
          <w:i/>
          <w:color w:val="333333"/>
          <w:sz w:val="20"/>
        </w:rPr>
        <w:t>do, leaving us feeling exhausted and unfulfilled.</w:t>
      </w:r>
    </w:p>
    <w:p w14:paraId="0B4EC6C6" w14:textId="77777777" w:rsidR="0029179C" w:rsidRDefault="00000000">
      <w:pPr>
        <w:spacing w:before="138" w:line="300" w:lineRule="auto"/>
        <w:ind w:left="681" w:right="338"/>
        <w:jc w:val="both"/>
        <w:rPr>
          <w:i/>
          <w:sz w:val="20"/>
        </w:rPr>
      </w:pPr>
      <w:r>
        <w:rPr>
          <w:i/>
          <w:color w:val="333333"/>
          <w:spacing w:val="-2"/>
          <w:sz w:val="20"/>
        </w:rPr>
        <w:t>Many</w:t>
      </w:r>
      <w:r>
        <w:rPr>
          <w:i/>
          <w:color w:val="333333"/>
          <w:spacing w:val="-7"/>
          <w:sz w:val="20"/>
        </w:rPr>
        <w:t xml:space="preserve"> </w:t>
      </w:r>
      <w:r>
        <w:rPr>
          <w:i/>
          <w:color w:val="333333"/>
          <w:spacing w:val="-2"/>
          <w:sz w:val="20"/>
        </w:rPr>
        <w:t>of</w:t>
      </w:r>
      <w:r>
        <w:rPr>
          <w:i/>
          <w:color w:val="333333"/>
          <w:spacing w:val="-7"/>
          <w:sz w:val="20"/>
        </w:rPr>
        <w:t xml:space="preserve"> </w:t>
      </w:r>
      <w:r>
        <w:rPr>
          <w:i/>
          <w:color w:val="333333"/>
          <w:spacing w:val="-2"/>
          <w:sz w:val="20"/>
        </w:rPr>
        <w:t>us</w:t>
      </w:r>
      <w:r>
        <w:rPr>
          <w:i/>
          <w:color w:val="333333"/>
          <w:spacing w:val="-7"/>
          <w:sz w:val="20"/>
        </w:rPr>
        <w:t xml:space="preserve"> </w:t>
      </w:r>
      <w:r>
        <w:rPr>
          <w:i/>
          <w:color w:val="333333"/>
          <w:spacing w:val="-2"/>
          <w:sz w:val="20"/>
        </w:rPr>
        <w:t>have</w:t>
      </w:r>
      <w:r>
        <w:rPr>
          <w:i/>
          <w:color w:val="333333"/>
          <w:spacing w:val="-7"/>
          <w:sz w:val="20"/>
        </w:rPr>
        <w:t xml:space="preserve"> </w:t>
      </w:r>
      <w:r>
        <w:rPr>
          <w:i/>
          <w:color w:val="333333"/>
          <w:spacing w:val="-2"/>
          <w:sz w:val="20"/>
        </w:rPr>
        <w:t>experienced</w:t>
      </w:r>
      <w:r>
        <w:rPr>
          <w:i/>
          <w:color w:val="333333"/>
          <w:spacing w:val="-7"/>
          <w:sz w:val="20"/>
        </w:rPr>
        <w:t xml:space="preserve"> </w:t>
      </w:r>
      <w:r>
        <w:rPr>
          <w:i/>
          <w:color w:val="333333"/>
          <w:spacing w:val="-2"/>
          <w:sz w:val="20"/>
        </w:rPr>
        <w:t>working</w:t>
      </w:r>
      <w:r>
        <w:rPr>
          <w:i/>
          <w:color w:val="333333"/>
          <w:spacing w:val="-7"/>
          <w:sz w:val="20"/>
        </w:rPr>
        <w:t xml:space="preserve"> </w:t>
      </w:r>
      <w:r>
        <w:rPr>
          <w:i/>
          <w:color w:val="333333"/>
          <w:spacing w:val="-2"/>
          <w:sz w:val="20"/>
        </w:rPr>
        <w:t>hard</w:t>
      </w:r>
      <w:r>
        <w:rPr>
          <w:i/>
          <w:color w:val="333333"/>
          <w:spacing w:val="-7"/>
          <w:sz w:val="20"/>
        </w:rPr>
        <w:t xml:space="preserve"> </w:t>
      </w:r>
      <w:r>
        <w:rPr>
          <w:i/>
          <w:color w:val="333333"/>
          <w:spacing w:val="-2"/>
          <w:sz w:val="20"/>
        </w:rPr>
        <w:t>without</w:t>
      </w:r>
      <w:r>
        <w:rPr>
          <w:i/>
          <w:color w:val="333333"/>
          <w:spacing w:val="-7"/>
          <w:sz w:val="20"/>
        </w:rPr>
        <w:t xml:space="preserve"> </w:t>
      </w:r>
      <w:r>
        <w:rPr>
          <w:i/>
          <w:color w:val="333333"/>
          <w:spacing w:val="-2"/>
          <w:sz w:val="20"/>
        </w:rPr>
        <w:t>feeling</w:t>
      </w:r>
      <w:r>
        <w:rPr>
          <w:i/>
          <w:color w:val="333333"/>
          <w:spacing w:val="-7"/>
          <w:sz w:val="20"/>
        </w:rPr>
        <w:t xml:space="preserve"> </w:t>
      </w:r>
      <w:r>
        <w:rPr>
          <w:i/>
          <w:color w:val="333333"/>
          <w:spacing w:val="-2"/>
          <w:sz w:val="20"/>
        </w:rPr>
        <w:t>fulfilled.</w:t>
      </w:r>
      <w:r>
        <w:rPr>
          <w:i/>
          <w:color w:val="333333"/>
          <w:spacing w:val="-7"/>
          <w:sz w:val="20"/>
        </w:rPr>
        <w:t xml:space="preserve"> </w:t>
      </w:r>
      <w:r>
        <w:rPr>
          <w:i/>
          <w:color w:val="333333"/>
          <w:spacing w:val="-2"/>
          <w:sz w:val="20"/>
        </w:rPr>
        <w:t>This</w:t>
      </w:r>
      <w:r>
        <w:rPr>
          <w:i/>
          <w:color w:val="333333"/>
          <w:spacing w:val="-7"/>
          <w:sz w:val="20"/>
        </w:rPr>
        <w:t xml:space="preserve"> </w:t>
      </w:r>
      <w:r>
        <w:rPr>
          <w:i/>
          <w:color w:val="333333"/>
          <w:spacing w:val="-2"/>
          <w:sz w:val="20"/>
        </w:rPr>
        <w:t>usually</w:t>
      </w:r>
      <w:r>
        <w:rPr>
          <w:i/>
          <w:color w:val="333333"/>
          <w:spacing w:val="-7"/>
          <w:sz w:val="20"/>
        </w:rPr>
        <w:t xml:space="preserve"> </w:t>
      </w:r>
      <w:r>
        <w:rPr>
          <w:i/>
          <w:color w:val="333333"/>
          <w:spacing w:val="-2"/>
          <w:sz w:val="20"/>
        </w:rPr>
        <w:t>happens</w:t>
      </w:r>
      <w:r>
        <w:rPr>
          <w:i/>
          <w:color w:val="333333"/>
          <w:spacing w:val="-7"/>
          <w:sz w:val="20"/>
        </w:rPr>
        <w:t xml:space="preserve"> </w:t>
      </w:r>
      <w:r>
        <w:rPr>
          <w:i/>
          <w:color w:val="333333"/>
          <w:spacing w:val="-2"/>
          <w:sz w:val="20"/>
        </w:rPr>
        <w:t xml:space="preserve">when </w:t>
      </w:r>
      <w:r>
        <w:rPr>
          <w:i/>
          <w:color w:val="333333"/>
          <w:sz w:val="20"/>
        </w:rPr>
        <w:t xml:space="preserve">our efforts don’t align with our core values or long-term goals. On the other hand, when our </w:t>
      </w:r>
      <w:r>
        <w:rPr>
          <w:i/>
          <w:color w:val="333333"/>
          <w:spacing w:val="-4"/>
          <w:sz w:val="20"/>
        </w:rPr>
        <w:t>actions</w:t>
      </w:r>
      <w:r>
        <w:rPr>
          <w:i/>
          <w:color w:val="333333"/>
          <w:spacing w:val="-6"/>
          <w:sz w:val="20"/>
        </w:rPr>
        <w:t xml:space="preserve"> </w:t>
      </w:r>
      <w:r>
        <w:rPr>
          <w:i/>
          <w:color w:val="333333"/>
          <w:spacing w:val="-4"/>
          <w:sz w:val="20"/>
        </w:rPr>
        <w:t>reflect</w:t>
      </w:r>
      <w:r>
        <w:rPr>
          <w:i/>
          <w:color w:val="333333"/>
          <w:spacing w:val="-6"/>
          <w:sz w:val="20"/>
        </w:rPr>
        <w:t xml:space="preserve"> </w:t>
      </w:r>
      <w:r>
        <w:rPr>
          <w:i/>
          <w:color w:val="333333"/>
          <w:spacing w:val="-4"/>
          <w:sz w:val="20"/>
        </w:rPr>
        <w:t>what</w:t>
      </w:r>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truly</w:t>
      </w:r>
      <w:r>
        <w:rPr>
          <w:i/>
          <w:color w:val="333333"/>
          <w:spacing w:val="-6"/>
          <w:sz w:val="20"/>
        </w:rPr>
        <w:t xml:space="preserve"> </w:t>
      </w:r>
      <w:r>
        <w:rPr>
          <w:i/>
          <w:color w:val="333333"/>
          <w:spacing w:val="-4"/>
          <w:sz w:val="20"/>
        </w:rPr>
        <w:t>care</w:t>
      </w:r>
      <w:r>
        <w:rPr>
          <w:i/>
          <w:color w:val="333333"/>
          <w:spacing w:val="-6"/>
          <w:sz w:val="20"/>
        </w:rPr>
        <w:t xml:space="preserve"> </w:t>
      </w:r>
      <w:r>
        <w:rPr>
          <w:i/>
          <w:color w:val="333333"/>
          <w:spacing w:val="-4"/>
          <w:sz w:val="20"/>
        </w:rPr>
        <w:t>about,</w:t>
      </w:r>
      <w:r>
        <w:rPr>
          <w:i/>
          <w:color w:val="333333"/>
          <w:spacing w:val="-6"/>
          <w:sz w:val="20"/>
        </w:rPr>
        <w:t xml:space="preserve"> </w:t>
      </w:r>
      <w:r>
        <w:rPr>
          <w:i/>
          <w:color w:val="333333"/>
          <w:spacing w:val="-4"/>
          <w:sz w:val="20"/>
        </w:rPr>
        <w:t>we’re</w:t>
      </w:r>
      <w:r>
        <w:rPr>
          <w:i/>
          <w:color w:val="333333"/>
          <w:spacing w:val="-6"/>
          <w:sz w:val="20"/>
        </w:rPr>
        <w:t xml:space="preserve"> </w:t>
      </w:r>
      <w:r>
        <w:rPr>
          <w:i/>
          <w:color w:val="333333"/>
          <w:spacing w:val="-4"/>
          <w:sz w:val="20"/>
        </w:rPr>
        <w:t>much</w:t>
      </w:r>
      <w:r>
        <w:rPr>
          <w:i/>
          <w:color w:val="333333"/>
          <w:spacing w:val="-6"/>
          <w:sz w:val="20"/>
        </w:rPr>
        <w:t xml:space="preserve"> </w:t>
      </w:r>
      <w:r>
        <w:rPr>
          <w:i/>
          <w:color w:val="333333"/>
          <w:spacing w:val="-4"/>
          <w:sz w:val="20"/>
        </w:rPr>
        <w:t>more</w:t>
      </w:r>
      <w:r>
        <w:rPr>
          <w:i/>
          <w:color w:val="333333"/>
          <w:spacing w:val="-6"/>
          <w:sz w:val="20"/>
        </w:rPr>
        <w:t xml:space="preserve"> </w:t>
      </w:r>
      <w:r>
        <w:rPr>
          <w:i/>
          <w:color w:val="333333"/>
          <w:spacing w:val="-4"/>
          <w:sz w:val="20"/>
        </w:rPr>
        <w:t>likely</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feel</w:t>
      </w:r>
      <w:r>
        <w:rPr>
          <w:i/>
          <w:color w:val="333333"/>
          <w:spacing w:val="-6"/>
          <w:sz w:val="20"/>
        </w:rPr>
        <w:t xml:space="preserve"> </w:t>
      </w:r>
      <w:r>
        <w:rPr>
          <w:i/>
          <w:color w:val="333333"/>
          <w:spacing w:val="-4"/>
          <w:sz w:val="20"/>
        </w:rPr>
        <w:t>that</w:t>
      </w:r>
      <w:r>
        <w:rPr>
          <w:i/>
          <w:color w:val="333333"/>
          <w:spacing w:val="-6"/>
          <w:sz w:val="20"/>
        </w:rPr>
        <w:t xml:space="preserve"> </w:t>
      </w:r>
      <w:r>
        <w:rPr>
          <w:i/>
          <w:color w:val="333333"/>
          <w:spacing w:val="-4"/>
          <w:sz w:val="20"/>
        </w:rPr>
        <w:t>our</w:t>
      </w:r>
      <w:r>
        <w:rPr>
          <w:i/>
          <w:color w:val="333333"/>
          <w:spacing w:val="-6"/>
          <w:sz w:val="20"/>
        </w:rPr>
        <w:t xml:space="preserve"> </w:t>
      </w:r>
      <w:r>
        <w:rPr>
          <w:i/>
          <w:color w:val="333333"/>
          <w:spacing w:val="-4"/>
          <w:sz w:val="20"/>
        </w:rPr>
        <w:t>lives</w:t>
      </w:r>
      <w:r>
        <w:rPr>
          <w:i/>
          <w:color w:val="333333"/>
          <w:spacing w:val="-6"/>
          <w:sz w:val="20"/>
        </w:rPr>
        <w:t xml:space="preserve"> </w:t>
      </w:r>
      <w:r>
        <w:rPr>
          <w:i/>
          <w:color w:val="333333"/>
          <w:spacing w:val="-4"/>
          <w:sz w:val="20"/>
        </w:rPr>
        <w:t>have</w:t>
      </w:r>
      <w:r>
        <w:rPr>
          <w:i/>
          <w:color w:val="333333"/>
          <w:spacing w:val="-6"/>
          <w:sz w:val="20"/>
        </w:rPr>
        <w:t xml:space="preserve"> </w:t>
      </w:r>
      <w:r>
        <w:rPr>
          <w:i/>
          <w:color w:val="333333"/>
          <w:spacing w:val="-4"/>
          <w:sz w:val="20"/>
        </w:rPr>
        <w:t xml:space="preserve">purpose and meaning. Achieving this alignment requires self-awareness and the courage to make changes </w:t>
      </w:r>
      <w:r>
        <w:rPr>
          <w:i/>
          <w:color w:val="333333"/>
          <w:sz w:val="20"/>
        </w:rPr>
        <w:t>that better reflect our priorities.</w:t>
      </w:r>
    </w:p>
    <w:p w14:paraId="682C460F"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0588AD22" w14:textId="77777777" w:rsidR="0029179C" w:rsidRDefault="0029179C">
      <w:pPr>
        <w:pStyle w:val="BodyText"/>
        <w:spacing w:before="131"/>
        <w:rPr>
          <w:i/>
          <w:sz w:val="30"/>
        </w:rPr>
      </w:pPr>
    </w:p>
    <w:p w14:paraId="6766923E" w14:textId="77777777" w:rsidR="0029179C" w:rsidRDefault="00000000">
      <w:pPr>
        <w:pStyle w:val="Heading6"/>
      </w:pPr>
      <w:r>
        <w:rPr>
          <w:color w:val="333333"/>
          <w:spacing w:val="-2"/>
        </w:rPr>
        <w:t>Meaning</w:t>
      </w:r>
      <w:r>
        <w:rPr>
          <w:color w:val="333333"/>
          <w:spacing w:val="-14"/>
        </w:rPr>
        <w:t xml:space="preserve"> </w:t>
      </w:r>
      <w:r>
        <w:rPr>
          <w:color w:val="333333"/>
          <w:spacing w:val="-2"/>
        </w:rPr>
        <w:t>=</w:t>
      </w:r>
      <w:r>
        <w:rPr>
          <w:color w:val="333333"/>
          <w:spacing w:val="-14"/>
        </w:rPr>
        <w:t xml:space="preserve"> </w:t>
      </w:r>
      <w:r>
        <w:rPr>
          <w:color w:val="333333"/>
          <w:spacing w:val="-2"/>
        </w:rPr>
        <w:t>Coherence,</w:t>
      </w:r>
      <w:r>
        <w:rPr>
          <w:color w:val="333333"/>
          <w:spacing w:val="-20"/>
        </w:rPr>
        <w:t xml:space="preserve"> </w:t>
      </w:r>
      <w:r>
        <w:rPr>
          <w:color w:val="333333"/>
          <w:spacing w:val="-2"/>
        </w:rPr>
        <w:t>Purpose,</w:t>
      </w:r>
      <w:r>
        <w:rPr>
          <w:color w:val="333333"/>
          <w:spacing w:val="-29"/>
        </w:rPr>
        <w:t xml:space="preserve"> </w:t>
      </w:r>
      <w:r>
        <w:rPr>
          <w:color w:val="333333"/>
          <w:spacing w:val="-2"/>
        </w:rPr>
        <w:t>And</w:t>
      </w:r>
      <w:r>
        <w:rPr>
          <w:color w:val="333333"/>
          <w:spacing w:val="-14"/>
        </w:rPr>
        <w:t xml:space="preserve"> </w:t>
      </w:r>
      <w:r>
        <w:rPr>
          <w:color w:val="333333"/>
          <w:spacing w:val="-2"/>
        </w:rPr>
        <w:t>Significance</w:t>
      </w:r>
    </w:p>
    <w:p w14:paraId="65054AC2" w14:textId="77777777" w:rsidR="0029179C" w:rsidRDefault="0029179C">
      <w:pPr>
        <w:pStyle w:val="BodyText"/>
        <w:spacing w:before="57"/>
        <w:rPr>
          <w:rFonts w:ascii="Arial"/>
          <w:b/>
          <w:sz w:val="30"/>
        </w:rPr>
      </w:pPr>
    </w:p>
    <w:p w14:paraId="1711E672"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6088064" behindDoc="0" locked="0" layoutInCell="1" allowOverlap="1" wp14:anchorId="7F3013FF" wp14:editId="3CC166C6">
                <wp:simplePos x="0" y="0"/>
                <wp:positionH relativeFrom="page">
                  <wp:posOffset>1314005</wp:posOffset>
                </wp:positionH>
                <wp:positionV relativeFrom="paragraph">
                  <wp:posOffset>2287</wp:posOffset>
                </wp:positionV>
                <wp:extent cx="1270" cy="6690359"/>
                <wp:effectExtent l="0" t="0" r="0" b="0"/>
                <wp:wrapNone/>
                <wp:docPr id="1433" name="Graphic 14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690359"/>
                        </a:xfrm>
                        <a:custGeom>
                          <a:avLst/>
                          <a:gdLst/>
                          <a:ahLst/>
                          <a:cxnLst/>
                          <a:rect l="l" t="t" r="r" b="b"/>
                          <a:pathLst>
                            <a:path h="6690359">
                              <a:moveTo>
                                <a:pt x="0" y="6690106"/>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2F1B22F" id="Graphic 1433" o:spid="_x0000_s1026" style="position:absolute;margin-left:103.45pt;margin-top:.2pt;width:.1pt;height:526.8pt;z-index:16088064;visibility:visible;mso-wrap-style:square;mso-wrap-distance-left:0;mso-wrap-distance-top:0;mso-wrap-distance-right:0;mso-wrap-distance-bottom:0;mso-position-horizontal:absolute;mso-position-horizontal-relative:page;mso-position-vertical:absolute;mso-position-vertical-relative:text;v-text-anchor:top" coordsize="1270,6690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" path="m,6690106l,e" filled="f" strokecolor="#d1a326" strokeweight="3pt">
                <v:path arrowok="t"/>
                <w10:wrap anchorx="page"/>
              </v:shape>
            </w:pict>
          </mc:Fallback>
        </mc:AlternateContent>
      </w:r>
      <w:r>
        <w:rPr>
          <w:i/>
          <w:color w:val="333333"/>
          <w:spacing w:val="-2"/>
          <w:sz w:val="20"/>
        </w:rPr>
        <w:t>Let’s</w:t>
      </w:r>
      <w:r>
        <w:rPr>
          <w:i/>
          <w:color w:val="333333"/>
          <w:spacing w:val="-7"/>
          <w:sz w:val="20"/>
        </w:rPr>
        <w:t xml:space="preserve"> </w:t>
      </w:r>
      <w:r>
        <w:rPr>
          <w:i/>
          <w:color w:val="333333"/>
          <w:spacing w:val="-2"/>
          <w:sz w:val="20"/>
        </w:rPr>
        <w:t>take</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moment</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explore</w:t>
      </w:r>
      <w:r>
        <w:rPr>
          <w:i/>
          <w:color w:val="333333"/>
          <w:spacing w:val="-7"/>
          <w:sz w:val="20"/>
        </w:rPr>
        <w:t xml:space="preserve"> </w:t>
      </w:r>
      <w:r>
        <w:rPr>
          <w:i/>
          <w:color w:val="333333"/>
          <w:spacing w:val="-2"/>
          <w:sz w:val="20"/>
        </w:rPr>
        <w:t>what</w:t>
      </w:r>
      <w:r>
        <w:rPr>
          <w:i/>
          <w:color w:val="333333"/>
          <w:spacing w:val="-7"/>
          <w:sz w:val="20"/>
        </w:rPr>
        <w:t xml:space="preserve"> </w:t>
      </w:r>
      <w:r>
        <w:rPr>
          <w:i/>
          <w:color w:val="333333"/>
          <w:spacing w:val="-2"/>
          <w:sz w:val="20"/>
        </w:rPr>
        <w:t>it</w:t>
      </w:r>
      <w:r>
        <w:rPr>
          <w:i/>
          <w:color w:val="333333"/>
          <w:spacing w:val="-7"/>
          <w:sz w:val="20"/>
        </w:rPr>
        <w:t xml:space="preserve"> </w:t>
      </w:r>
      <w:r>
        <w:rPr>
          <w:i/>
          <w:color w:val="333333"/>
          <w:spacing w:val="-2"/>
          <w:sz w:val="20"/>
        </w:rPr>
        <w:t>really</w:t>
      </w:r>
      <w:r>
        <w:rPr>
          <w:i/>
          <w:color w:val="333333"/>
          <w:spacing w:val="-7"/>
          <w:sz w:val="20"/>
        </w:rPr>
        <w:t xml:space="preserve"> </w:t>
      </w:r>
      <w:r>
        <w:rPr>
          <w:i/>
          <w:color w:val="333333"/>
          <w:spacing w:val="-2"/>
          <w:sz w:val="20"/>
        </w:rPr>
        <w:t>means</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find</w:t>
      </w:r>
      <w:r>
        <w:rPr>
          <w:i/>
          <w:color w:val="333333"/>
          <w:spacing w:val="-7"/>
          <w:sz w:val="20"/>
        </w:rPr>
        <w:t xml:space="preserve"> </w:t>
      </w:r>
      <w:r>
        <w:rPr>
          <w:i/>
          <w:color w:val="333333"/>
          <w:spacing w:val="-2"/>
          <w:sz w:val="20"/>
        </w:rPr>
        <w:t>meaning</w:t>
      </w:r>
      <w:r>
        <w:rPr>
          <w:i/>
          <w:color w:val="333333"/>
          <w:spacing w:val="-7"/>
          <w:sz w:val="20"/>
        </w:rPr>
        <w:t xml:space="preserve"> </w:t>
      </w:r>
      <w:r>
        <w:rPr>
          <w:i/>
          <w:color w:val="333333"/>
          <w:spacing w:val="-2"/>
          <w:sz w:val="20"/>
        </w:rPr>
        <w:t>in</w:t>
      </w:r>
      <w:r>
        <w:rPr>
          <w:i/>
          <w:color w:val="333333"/>
          <w:spacing w:val="-7"/>
          <w:sz w:val="20"/>
        </w:rPr>
        <w:t xml:space="preserve"> </w:t>
      </w:r>
      <w:r>
        <w:rPr>
          <w:i/>
          <w:color w:val="333333"/>
          <w:spacing w:val="-2"/>
          <w:sz w:val="20"/>
        </w:rPr>
        <w:t>our</w:t>
      </w:r>
      <w:r>
        <w:rPr>
          <w:i/>
          <w:color w:val="333333"/>
          <w:spacing w:val="-7"/>
          <w:sz w:val="20"/>
        </w:rPr>
        <w:t xml:space="preserve"> </w:t>
      </w:r>
      <w:r>
        <w:rPr>
          <w:i/>
          <w:color w:val="333333"/>
          <w:spacing w:val="-2"/>
          <w:sz w:val="20"/>
        </w:rPr>
        <w:t>lives.</w:t>
      </w:r>
      <w:r>
        <w:rPr>
          <w:i/>
          <w:color w:val="333333"/>
          <w:spacing w:val="-7"/>
          <w:sz w:val="20"/>
        </w:rPr>
        <w:t xml:space="preserve"> </w:t>
      </w:r>
      <w:r>
        <w:rPr>
          <w:i/>
          <w:color w:val="333333"/>
          <w:spacing w:val="-2"/>
          <w:sz w:val="20"/>
        </w:rPr>
        <w:t>There</w:t>
      </w:r>
      <w:r>
        <w:rPr>
          <w:i/>
          <w:color w:val="333333"/>
          <w:spacing w:val="-7"/>
          <w:sz w:val="20"/>
        </w:rPr>
        <w:t xml:space="preserve"> </w:t>
      </w:r>
      <w:r>
        <w:rPr>
          <w:i/>
          <w:color w:val="333333"/>
          <w:spacing w:val="-2"/>
          <w:sz w:val="20"/>
        </w:rPr>
        <w:t>are</w:t>
      </w:r>
      <w:r>
        <w:rPr>
          <w:i/>
          <w:color w:val="333333"/>
          <w:spacing w:val="-7"/>
          <w:sz w:val="20"/>
        </w:rPr>
        <w:t xml:space="preserve"> </w:t>
      </w:r>
      <w:r>
        <w:rPr>
          <w:i/>
          <w:color w:val="333333"/>
          <w:spacing w:val="-2"/>
          <w:sz w:val="20"/>
        </w:rPr>
        <w:t xml:space="preserve">three </w:t>
      </w:r>
      <w:r>
        <w:rPr>
          <w:i/>
          <w:color w:val="333333"/>
          <w:spacing w:val="-4"/>
          <w:sz w:val="20"/>
        </w:rPr>
        <w:t>core</w:t>
      </w:r>
      <w:r>
        <w:rPr>
          <w:i/>
          <w:color w:val="333333"/>
          <w:spacing w:val="-6"/>
          <w:sz w:val="20"/>
        </w:rPr>
        <w:t xml:space="preserve"> </w:t>
      </w:r>
      <w:r>
        <w:rPr>
          <w:i/>
          <w:color w:val="333333"/>
          <w:spacing w:val="-4"/>
          <w:sz w:val="20"/>
        </w:rPr>
        <w:t>elements</w:t>
      </w:r>
      <w:r>
        <w:rPr>
          <w:i/>
          <w:color w:val="333333"/>
          <w:spacing w:val="-6"/>
          <w:sz w:val="20"/>
        </w:rPr>
        <w:t xml:space="preserve"> </w:t>
      </w:r>
      <w:r>
        <w:rPr>
          <w:i/>
          <w:color w:val="333333"/>
          <w:spacing w:val="-4"/>
          <w:sz w:val="20"/>
        </w:rPr>
        <w:t>that</w:t>
      </w:r>
      <w:r>
        <w:rPr>
          <w:i/>
          <w:color w:val="333333"/>
          <w:spacing w:val="-6"/>
          <w:sz w:val="20"/>
        </w:rPr>
        <w:t xml:space="preserve"> </w:t>
      </w:r>
      <w:r>
        <w:rPr>
          <w:i/>
          <w:color w:val="333333"/>
          <w:spacing w:val="-4"/>
          <w:sz w:val="20"/>
        </w:rPr>
        <w:t>help</w:t>
      </w:r>
      <w:r>
        <w:rPr>
          <w:i/>
          <w:color w:val="333333"/>
          <w:spacing w:val="-6"/>
          <w:sz w:val="20"/>
        </w:rPr>
        <w:t xml:space="preserve"> </w:t>
      </w:r>
      <w:r>
        <w:rPr>
          <w:i/>
          <w:color w:val="333333"/>
          <w:spacing w:val="-4"/>
          <w:sz w:val="20"/>
        </w:rPr>
        <w:t>us</w:t>
      </w:r>
      <w:r>
        <w:rPr>
          <w:i/>
          <w:color w:val="333333"/>
          <w:spacing w:val="-6"/>
          <w:sz w:val="20"/>
        </w:rPr>
        <w:t xml:space="preserve"> </w:t>
      </w:r>
      <w:r>
        <w:rPr>
          <w:i/>
          <w:color w:val="333333"/>
          <w:spacing w:val="-4"/>
          <w:sz w:val="20"/>
        </w:rPr>
        <w:t>cultivate</w:t>
      </w:r>
      <w:r>
        <w:rPr>
          <w:i/>
          <w:color w:val="333333"/>
          <w:spacing w:val="-6"/>
          <w:sz w:val="20"/>
        </w:rPr>
        <w:t xml:space="preserve"> </w:t>
      </w:r>
      <w:r>
        <w:rPr>
          <w:i/>
          <w:color w:val="333333"/>
          <w:spacing w:val="-4"/>
          <w:sz w:val="20"/>
        </w:rPr>
        <w:t>a</w:t>
      </w:r>
      <w:r>
        <w:rPr>
          <w:i/>
          <w:color w:val="333333"/>
          <w:spacing w:val="-5"/>
          <w:sz w:val="20"/>
        </w:rPr>
        <w:t xml:space="preserve"> </w:t>
      </w:r>
      <w:r>
        <w:rPr>
          <w:i/>
          <w:color w:val="333333"/>
          <w:spacing w:val="-4"/>
          <w:sz w:val="20"/>
        </w:rPr>
        <w:t>deep</w:t>
      </w:r>
      <w:r>
        <w:rPr>
          <w:i/>
          <w:color w:val="333333"/>
          <w:spacing w:val="-6"/>
          <w:sz w:val="20"/>
        </w:rPr>
        <w:t xml:space="preserve"> </w:t>
      </w:r>
      <w:r>
        <w:rPr>
          <w:i/>
          <w:color w:val="333333"/>
          <w:spacing w:val="-4"/>
          <w:sz w:val="20"/>
        </w:rPr>
        <w:t>sense</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meaning:</w:t>
      </w:r>
      <w:r>
        <w:rPr>
          <w:i/>
          <w:color w:val="333333"/>
          <w:spacing w:val="-6"/>
          <w:sz w:val="20"/>
        </w:rPr>
        <w:t xml:space="preserve"> </w:t>
      </w:r>
      <w:r>
        <w:rPr>
          <w:i/>
          <w:color w:val="333333"/>
          <w:spacing w:val="-4"/>
          <w:sz w:val="20"/>
        </w:rPr>
        <w:t>coherence,</w:t>
      </w:r>
      <w:r>
        <w:rPr>
          <w:i/>
          <w:color w:val="333333"/>
          <w:spacing w:val="-6"/>
          <w:sz w:val="20"/>
        </w:rPr>
        <w:t xml:space="preserve"> </w:t>
      </w:r>
      <w:r>
        <w:rPr>
          <w:i/>
          <w:color w:val="333333"/>
          <w:spacing w:val="-4"/>
          <w:sz w:val="20"/>
        </w:rPr>
        <w:t>purpose,</w:t>
      </w:r>
      <w:r>
        <w:rPr>
          <w:i/>
          <w:color w:val="333333"/>
          <w:spacing w:val="-6"/>
          <w:sz w:val="20"/>
        </w:rPr>
        <w:t xml:space="preserve"> </w:t>
      </w:r>
      <w:r>
        <w:rPr>
          <w:i/>
          <w:color w:val="333333"/>
          <w:spacing w:val="-4"/>
          <w:sz w:val="20"/>
        </w:rPr>
        <w:t>and</w:t>
      </w:r>
      <w:r>
        <w:rPr>
          <w:i/>
          <w:color w:val="333333"/>
          <w:spacing w:val="-5"/>
          <w:sz w:val="20"/>
        </w:rPr>
        <w:t xml:space="preserve"> </w:t>
      </w:r>
      <w:r>
        <w:rPr>
          <w:i/>
          <w:color w:val="333333"/>
          <w:spacing w:val="-4"/>
          <w:sz w:val="20"/>
        </w:rPr>
        <w:t>significance.</w:t>
      </w:r>
    </w:p>
    <w:p w14:paraId="24C26175" w14:textId="77777777" w:rsidR="0029179C" w:rsidRDefault="00000000">
      <w:pPr>
        <w:spacing w:before="167" w:line="300" w:lineRule="auto"/>
        <w:ind w:left="681" w:right="338"/>
        <w:jc w:val="both"/>
        <w:rPr>
          <w:i/>
          <w:sz w:val="20"/>
        </w:rPr>
      </w:pPr>
      <w:r>
        <w:rPr>
          <w:b/>
          <w:i/>
          <w:color w:val="333333"/>
          <w:spacing w:val="-2"/>
          <w:sz w:val="20"/>
        </w:rPr>
        <w:t>Coherence</w:t>
      </w:r>
      <w:r>
        <w:rPr>
          <w:b/>
          <w:i/>
          <w:color w:val="333333"/>
          <w:spacing w:val="-5"/>
          <w:sz w:val="20"/>
        </w:rPr>
        <w:t xml:space="preserve"> </w:t>
      </w:r>
      <w:r>
        <w:rPr>
          <w:i/>
          <w:color w:val="333333"/>
          <w:spacing w:val="-2"/>
          <w:sz w:val="20"/>
        </w:rPr>
        <w:t>is</w:t>
      </w:r>
      <w:r>
        <w:rPr>
          <w:i/>
          <w:color w:val="333333"/>
          <w:spacing w:val="-5"/>
          <w:sz w:val="20"/>
        </w:rPr>
        <w:t xml:space="preserve"> </w:t>
      </w:r>
      <w:r>
        <w:rPr>
          <w:i/>
          <w:color w:val="333333"/>
          <w:spacing w:val="-2"/>
          <w:sz w:val="20"/>
        </w:rPr>
        <w:t>about</w:t>
      </w:r>
      <w:r>
        <w:rPr>
          <w:i/>
          <w:color w:val="333333"/>
          <w:spacing w:val="-5"/>
          <w:sz w:val="20"/>
        </w:rPr>
        <w:t xml:space="preserve"> </w:t>
      </w:r>
      <w:r>
        <w:rPr>
          <w:i/>
          <w:color w:val="333333"/>
          <w:spacing w:val="-2"/>
          <w:sz w:val="20"/>
        </w:rPr>
        <w:t>understanding</w:t>
      </w:r>
      <w:r>
        <w:rPr>
          <w:i/>
          <w:color w:val="333333"/>
          <w:spacing w:val="-5"/>
          <w:sz w:val="20"/>
        </w:rPr>
        <w:t xml:space="preserve"> </w:t>
      </w:r>
      <w:r>
        <w:rPr>
          <w:i/>
          <w:color w:val="333333"/>
          <w:spacing w:val="-2"/>
          <w:sz w:val="20"/>
        </w:rPr>
        <w:t>how</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different</w:t>
      </w:r>
      <w:r>
        <w:rPr>
          <w:i/>
          <w:color w:val="333333"/>
          <w:spacing w:val="-5"/>
          <w:sz w:val="20"/>
        </w:rPr>
        <w:t xml:space="preserve"> </w:t>
      </w:r>
      <w:r>
        <w:rPr>
          <w:i/>
          <w:color w:val="333333"/>
          <w:spacing w:val="-2"/>
          <w:sz w:val="20"/>
        </w:rPr>
        <w:t>pieces</w:t>
      </w:r>
      <w:r>
        <w:rPr>
          <w:i/>
          <w:color w:val="333333"/>
          <w:spacing w:val="-5"/>
          <w:sz w:val="20"/>
        </w:rPr>
        <w:t xml:space="preserve"> </w:t>
      </w:r>
      <w:r>
        <w:rPr>
          <w:i/>
          <w:color w:val="333333"/>
          <w:spacing w:val="-2"/>
          <w:sz w:val="20"/>
        </w:rPr>
        <w:t>of</w:t>
      </w:r>
      <w:r>
        <w:rPr>
          <w:i/>
          <w:color w:val="333333"/>
          <w:spacing w:val="-5"/>
          <w:sz w:val="20"/>
        </w:rPr>
        <w:t xml:space="preserve"> </w:t>
      </w:r>
      <w:r>
        <w:rPr>
          <w:i/>
          <w:color w:val="333333"/>
          <w:spacing w:val="-2"/>
          <w:sz w:val="20"/>
        </w:rPr>
        <w:t>our</w:t>
      </w:r>
      <w:r>
        <w:rPr>
          <w:i/>
          <w:color w:val="333333"/>
          <w:spacing w:val="-5"/>
          <w:sz w:val="20"/>
        </w:rPr>
        <w:t xml:space="preserve"> </w:t>
      </w:r>
      <w:r>
        <w:rPr>
          <w:i/>
          <w:color w:val="333333"/>
          <w:spacing w:val="-2"/>
          <w:sz w:val="20"/>
        </w:rPr>
        <w:t>lives</w:t>
      </w:r>
      <w:r>
        <w:rPr>
          <w:i/>
          <w:color w:val="333333"/>
          <w:spacing w:val="-5"/>
          <w:sz w:val="20"/>
        </w:rPr>
        <w:t xml:space="preserve"> </w:t>
      </w:r>
      <w:r>
        <w:rPr>
          <w:i/>
          <w:color w:val="333333"/>
          <w:spacing w:val="-2"/>
          <w:sz w:val="20"/>
        </w:rPr>
        <w:t>fit</w:t>
      </w:r>
      <w:r>
        <w:rPr>
          <w:i/>
          <w:color w:val="333333"/>
          <w:spacing w:val="-5"/>
          <w:sz w:val="20"/>
        </w:rPr>
        <w:t xml:space="preserve"> </w:t>
      </w:r>
      <w:r>
        <w:rPr>
          <w:i/>
          <w:color w:val="333333"/>
          <w:spacing w:val="-2"/>
          <w:sz w:val="20"/>
        </w:rPr>
        <w:t>together</w:t>
      </w:r>
      <w:r>
        <w:rPr>
          <w:i/>
          <w:color w:val="333333"/>
          <w:spacing w:val="-5"/>
          <w:sz w:val="20"/>
        </w:rPr>
        <w:t xml:space="preserve"> </w:t>
      </w:r>
      <w:r>
        <w:rPr>
          <w:i/>
          <w:color w:val="333333"/>
          <w:spacing w:val="-2"/>
          <w:sz w:val="20"/>
        </w:rPr>
        <w:t>into</w:t>
      </w:r>
      <w:r>
        <w:rPr>
          <w:i/>
          <w:color w:val="333333"/>
          <w:spacing w:val="-5"/>
          <w:sz w:val="20"/>
        </w:rPr>
        <w:t xml:space="preserve"> </w:t>
      </w:r>
      <w:r>
        <w:rPr>
          <w:i/>
          <w:color w:val="333333"/>
          <w:spacing w:val="-2"/>
          <w:sz w:val="20"/>
        </w:rPr>
        <w:t>a</w:t>
      </w:r>
      <w:r>
        <w:rPr>
          <w:i/>
          <w:color w:val="333333"/>
          <w:spacing w:val="-5"/>
          <w:sz w:val="20"/>
        </w:rPr>
        <w:t xml:space="preserve"> </w:t>
      </w:r>
      <w:r>
        <w:rPr>
          <w:i/>
          <w:color w:val="333333"/>
          <w:spacing w:val="-2"/>
          <w:sz w:val="20"/>
        </w:rPr>
        <w:t xml:space="preserve">bigger </w:t>
      </w:r>
      <w:r>
        <w:rPr>
          <w:i/>
          <w:color w:val="333333"/>
          <w:sz w:val="20"/>
        </w:rPr>
        <w:t>picture.</w:t>
      </w:r>
      <w:r>
        <w:rPr>
          <w:i/>
          <w:color w:val="333333"/>
          <w:spacing w:val="-8"/>
          <w:sz w:val="20"/>
        </w:rPr>
        <w:t xml:space="preserve"> </w:t>
      </w:r>
      <w:r>
        <w:rPr>
          <w:i/>
          <w:color w:val="333333"/>
          <w:sz w:val="20"/>
        </w:rPr>
        <w:t>It’s</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sense</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our</w:t>
      </w:r>
      <w:r>
        <w:rPr>
          <w:i/>
          <w:color w:val="333333"/>
          <w:spacing w:val="-8"/>
          <w:sz w:val="20"/>
        </w:rPr>
        <w:t xml:space="preserve"> </w:t>
      </w:r>
      <w:r>
        <w:rPr>
          <w:i/>
          <w:color w:val="333333"/>
          <w:sz w:val="20"/>
        </w:rPr>
        <w:t>experiences,</w:t>
      </w:r>
      <w:r>
        <w:rPr>
          <w:i/>
          <w:color w:val="333333"/>
          <w:spacing w:val="-8"/>
          <w:sz w:val="20"/>
        </w:rPr>
        <w:t xml:space="preserve"> </w:t>
      </w:r>
      <w:r>
        <w:rPr>
          <w:i/>
          <w:color w:val="333333"/>
          <w:sz w:val="20"/>
        </w:rPr>
        <w:t>roles,</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actions</w:t>
      </w:r>
      <w:r>
        <w:rPr>
          <w:i/>
          <w:color w:val="333333"/>
          <w:spacing w:val="-8"/>
          <w:sz w:val="20"/>
        </w:rPr>
        <w:t xml:space="preserve"> </w:t>
      </w:r>
      <w:r>
        <w:rPr>
          <w:i/>
          <w:color w:val="333333"/>
          <w:sz w:val="20"/>
        </w:rPr>
        <w:t>aren’t</w:t>
      </w:r>
      <w:r>
        <w:rPr>
          <w:i/>
          <w:color w:val="333333"/>
          <w:spacing w:val="-8"/>
          <w:sz w:val="20"/>
        </w:rPr>
        <w:t xml:space="preserve"> </w:t>
      </w:r>
      <w:r>
        <w:rPr>
          <w:i/>
          <w:color w:val="333333"/>
          <w:sz w:val="20"/>
        </w:rPr>
        <w:t>just</w:t>
      </w:r>
      <w:r>
        <w:rPr>
          <w:i/>
          <w:color w:val="333333"/>
          <w:spacing w:val="-8"/>
          <w:sz w:val="20"/>
        </w:rPr>
        <w:t xml:space="preserve"> </w:t>
      </w:r>
      <w:r>
        <w:rPr>
          <w:i/>
          <w:color w:val="333333"/>
          <w:sz w:val="20"/>
        </w:rPr>
        <w:t>random,</w:t>
      </w:r>
      <w:r>
        <w:rPr>
          <w:i/>
          <w:color w:val="333333"/>
          <w:spacing w:val="-8"/>
          <w:sz w:val="20"/>
        </w:rPr>
        <w:t xml:space="preserve"> </w:t>
      </w:r>
      <w:r>
        <w:rPr>
          <w:i/>
          <w:color w:val="333333"/>
          <w:sz w:val="20"/>
        </w:rPr>
        <w:t>but</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they connect in a way that makes sense to us.</w:t>
      </w:r>
    </w:p>
    <w:p w14:paraId="50218844" w14:textId="77777777" w:rsidR="0029179C" w:rsidRDefault="00000000">
      <w:pPr>
        <w:spacing w:before="166" w:line="300" w:lineRule="auto"/>
        <w:ind w:left="681" w:right="338"/>
        <w:jc w:val="both"/>
        <w:rPr>
          <w:i/>
          <w:sz w:val="20"/>
        </w:rPr>
      </w:pPr>
      <w:r>
        <w:rPr>
          <w:b/>
          <w:i/>
          <w:color w:val="333333"/>
          <w:spacing w:val="-4"/>
          <w:sz w:val="20"/>
        </w:rPr>
        <w:t>Purpose</w:t>
      </w:r>
      <w:r>
        <w:rPr>
          <w:i/>
          <w:color w:val="333333"/>
          <w:spacing w:val="-4"/>
          <w:sz w:val="20"/>
        </w:rPr>
        <w:t>,</w:t>
      </w:r>
      <w:r>
        <w:rPr>
          <w:i/>
          <w:color w:val="333333"/>
          <w:spacing w:val="-8"/>
          <w:sz w:val="20"/>
        </w:rPr>
        <w:t xml:space="preserve"> </w:t>
      </w:r>
      <w:r>
        <w:rPr>
          <w:i/>
          <w:color w:val="333333"/>
          <w:spacing w:val="-4"/>
          <w:sz w:val="20"/>
        </w:rPr>
        <w:t>on</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other</w:t>
      </w:r>
      <w:r>
        <w:rPr>
          <w:i/>
          <w:color w:val="333333"/>
          <w:spacing w:val="-8"/>
          <w:sz w:val="20"/>
        </w:rPr>
        <w:t xml:space="preserve"> </w:t>
      </w:r>
      <w:r>
        <w:rPr>
          <w:i/>
          <w:color w:val="333333"/>
          <w:spacing w:val="-4"/>
          <w:sz w:val="20"/>
        </w:rPr>
        <w:t>hand,</w:t>
      </w:r>
      <w:r>
        <w:rPr>
          <w:i/>
          <w:color w:val="333333"/>
          <w:spacing w:val="-8"/>
          <w:sz w:val="20"/>
        </w:rPr>
        <w:t xml:space="preserve"> </w:t>
      </w:r>
      <w:r>
        <w:rPr>
          <w:i/>
          <w:color w:val="333333"/>
          <w:spacing w:val="-4"/>
          <w:sz w:val="20"/>
        </w:rPr>
        <w:t>is</w:t>
      </w:r>
      <w:r>
        <w:rPr>
          <w:i/>
          <w:color w:val="333333"/>
          <w:spacing w:val="-8"/>
          <w:sz w:val="20"/>
        </w:rPr>
        <w:t xml:space="preserve"> </w:t>
      </w:r>
      <w:r>
        <w:rPr>
          <w:i/>
          <w:color w:val="333333"/>
          <w:spacing w:val="-4"/>
          <w:sz w:val="20"/>
        </w:rPr>
        <w:t>having</w:t>
      </w:r>
      <w:r>
        <w:rPr>
          <w:i/>
          <w:color w:val="333333"/>
          <w:spacing w:val="-8"/>
          <w:sz w:val="20"/>
        </w:rPr>
        <w:t xml:space="preserve"> </w:t>
      </w:r>
      <w:r>
        <w:rPr>
          <w:i/>
          <w:color w:val="333333"/>
          <w:spacing w:val="-4"/>
          <w:sz w:val="20"/>
        </w:rPr>
        <w:t>clear</w:t>
      </w:r>
      <w:r>
        <w:rPr>
          <w:i/>
          <w:color w:val="333333"/>
          <w:spacing w:val="-8"/>
          <w:sz w:val="20"/>
        </w:rPr>
        <w:t xml:space="preserve"> </w:t>
      </w:r>
      <w:r>
        <w:rPr>
          <w:i/>
          <w:color w:val="333333"/>
          <w:spacing w:val="-4"/>
          <w:sz w:val="20"/>
        </w:rPr>
        <w:t>goals</w:t>
      </w:r>
      <w:r>
        <w:rPr>
          <w:i/>
          <w:color w:val="333333"/>
          <w:spacing w:val="-8"/>
          <w:sz w:val="20"/>
        </w:rPr>
        <w:t xml:space="preserve"> </w:t>
      </w:r>
      <w:r>
        <w:rPr>
          <w:i/>
          <w:color w:val="333333"/>
          <w:spacing w:val="-4"/>
          <w:sz w:val="20"/>
        </w:rPr>
        <w:t>or</w:t>
      </w:r>
      <w:r>
        <w:rPr>
          <w:i/>
          <w:color w:val="333333"/>
          <w:spacing w:val="-8"/>
          <w:sz w:val="20"/>
        </w:rPr>
        <w:t xml:space="preserve"> </w:t>
      </w:r>
      <w:r>
        <w:rPr>
          <w:i/>
          <w:color w:val="333333"/>
          <w:spacing w:val="-4"/>
          <w:sz w:val="20"/>
        </w:rPr>
        <w:t>aspirations</w:t>
      </w:r>
      <w:r>
        <w:rPr>
          <w:i/>
          <w:color w:val="333333"/>
          <w:spacing w:val="-8"/>
          <w:sz w:val="20"/>
        </w:rPr>
        <w:t xml:space="preserve"> </w:t>
      </w:r>
      <w:r>
        <w:rPr>
          <w:i/>
          <w:color w:val="333333"/>
          <w:spacing w:val="-4"/>
          <w:sz w:val="20"/>
        </w:rPr>
        <w:t>that</w:t>
      </w:r>
      <w:r>
        <w:rPr>
          <w:i/>
          <w:color w:val="333333"/>
          <w:spacing w:val="-8"/>
          <w:sz w:val="20"/>
        </w:rPr>
        <w:t xml:space="preserve"> </w:t>
      </w:r>
      <w:r>
        <w:rPr>
          <w:i/>
          <w:color w:val="333333"/>
          <w:spacing w:val="-4"/>
          <w:sz w:val="20"/>
        </w:rPr>
        <w:t>guide</w:t>
      </w:r>
      <w:r>
        <w:rPr>
          <w:i/>
          <w:color w:val="333333"/>
          <w:spacing w:val="-8"/>
          <w:sz w:val="20"/>
        </w:rPr>
        <w:t xml:space="preserve"> </w:t>
      </w:r>
      <w:r>
        <w:rPr>
          <w:i/>
          <w:color w:val="333333"/>
          <w:spacing w:val="-4"/>
          <w:sz w:val="20"/>
        </w:rPr>
        <w:t>our</w:t>
      </w:r>
      <w:r>
        <w:rPr>
          <w:i/>
          <w:color w:val="333333"/>
          <w:spacing w:val="-8"/>
          <w:sz w:val="20"/>
        </w:rPr>
        <w:t xml:space="preserve"> </w:t>
      </w:r>
      <w:r>
        <w:rPr>
          <w:i/>
          <w:color w:val="333333"/>
          <w:spacing w:val="-4"/>
          <w:sz w:val="20"/>
        </w:rPr>
        <w:t>actions</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give</w:t>
      </w:r>
      <w:r>
        <w:rPr>
          <w:i/>
          <w:color w:val="333333"/>
          <w:spacing w:val="-8"/>
          <w:sz w:val="20"/>
        </w:rPr>
        <w:t xml:space="preserve"> </w:t>
      </w:r>
      <w:r>
        <w:rPr>
          <w:i/>
          <w:color w:val="333333"/>
          <w:spacing w:val="-4"/>
          <w:sz w:val="20"/>
        </w:rPr>
        <w:t>us a</w:t>
      </w:r>
      <w:r>
        <w:rPr>
          <w:i/>
          <w:color w:val="333333"/>
          <w:spacing w:val="-15"/>
          <w:sz w:val="20"/>
        </w:rPr>
        <w:t xml:space="preserve"> </w:t>
      </w:r>
      <w:r>
        <w:rPr>
          <w:i/>
          <w:color w:val="333333"/>
          <w:spacing w:val="-4"/>
          <w:sz w:val="20"/>
        </w:rPr>
        <w:t>sense</w:t>
      </w:r>
      <w:r>
        <w:rPr>
          <w:i/>
          <w:color w:val="333333"/>
          <w:spacing w:val="-14"/>
          <w:sz w:val="20"/>
        </w:rPr>
        <w:t xml:space="preserve"> </w:t>
      </w:r>
      <w:r>
        <w:rPr>
          <w:i/>
          <w:color w:val="333333"/>
          <w:spacing w:val="-4"/>
          <w:sz w:val="20"/>
        </w:rPr>
        <w:t>of</w:t>
      </w:r>
      <w:r>
        <w:rPr>
          <w:i/>
          <w:color w:val="333333"/>
          <w:spacing w:val="-14"/>
          <w:sz w:val="20"/>
        </w:rPr>
        <w:t xml:space="preserve"> </w:t>
      </w:r>
      <w:r>
        <w:rPr>
          <w:i/>
          <w:color w:val="333333"/>
          <w:spacing w:val="-4"/>
          <w:sz w:val="20"/>
        </w:rPr>
        <w:t>direction.</w:t>
      </w:r>
      <w:r>
        <w:rPr>
          <w:i/>
          <w:color w:val="333333"/>
          <w:spacing w:val="-14"/>
          <w:sz w:val="20"/>
        </w:rPr>
        <w:t xml:space="preserve"> </w:t>
      </w:r>
      <w:r>
        <w:rPr>
          <w:i/>
          <w:color w:val="333333"/>
          <w:spacing w:val="-4"/>
          <w:sz w:val="20"/>
        </w:rPr>
        <w:t>It’s</w:t>
      </w:r>
      <w:r>
        <w:rPr>
          <w:i/>
          <w:color w:val="333333"/>
          <w:spacing w:val="-14"/>
          <w:sz w:val="20"/>
        </w:rPr>
        <w:t xml:space="preserve"> </w:t>
      </w:r>
      <w:r>
        <w:rPr>
          <w:i/>
          <w:color w:val="333333"/>
          <w:spacing w:val="-4"/>
          <w:sz w:val="20"/>
        </w:rPr>
        <w:t>what</w:t>
      </w:r>
      <w:r>
        <w:rPr>
          <w:i/>
          <w:color w:val="333333"/>
          <w:spacing w:val="-14"/>
          <w:sz w:val="20"/>
        </w:rPr>
        <w:t xml:space="preserve"> </w:t>
      </w:r>
      <w:r>
        <w:rPr>
          <w:i/>
          <w:color w:val="333333"/>
          <w:spacing w:val="-4"/>
          <w:sz w:val="20"/>
        </w:rPr>
        <w:t>drives</w:t>
      </w:r>
      <w:r>
        <w:rPr>
          <w:i/>
          <w:color w:val="333333"/>
          <w:spacing w:val="-14"/>
          <w:sz w:val="20"/>
        </w:rPr>
        <w:t xml:space="preserve"> </w:t>
      </w:r>
      <w:r>
        <w:rPr>
          <w:i/>
          <w:color w:val="333333"/>
          <w:spacing w:val="-4"/>
          <w:sz w:val="20"/>
        </w:rPr>
        <w:t>us</w:t>
      </w:r>
      <w:r>
        <w:rPr>
          <w:i/>
          <w:color w:val="333333"/>
          <w:spacing w:val="-14"/>
          <w:sz w:val="20"/>
        </w:rPr>
        <w:t xml:space="preserve"> </w:t>
      </w:r>
      <w:r>
        <w:rPr>
          <w:i/>
          <w:color w:val="333333"/>
          <w:spacing w:val="-4"/>
          <w:sz w:val="20"/>
        </w:rPr>
        <w:t>to</w:t>
      </w:r>
      <w:r>
        <w:rPr>
          <w:i/>
          <w:color w:val="333333"/>
          <w:spacing w:val="-14"/>
          <w:sz w:val="20"/>
        </w:rPr>
        <w:t xml:space="preserve"> </w:t>
      </w:r>
      <w:r>
        <w:rPr>
          <w:i/>
          <w:color w:val="333333"/>
          <w:spacing w:val="-4"/>
          <w:sz w:val="20"/>
        </w:rPr>
        <w:t>get</w:t>
      </w:r>
      <w:r>
        <w:rPr>
          <w:i/>
          <w:color w:val="333333"/>
          <w:spacing w:val="-14"/>
          <w:sz w:val="20"/>
        </w:rPr>
        <w:t xml:space="preserve"> </w:t>
      </w:r>
      <w:r>
        <w:rPr>
          <w:i/>
          <w:color w:val="333333"/>
          <w:spacing w:val="-4"/>
          <w:sz w:val="20"/>
        </w:rPr>
        <w:t>up</w:t>
      </w:r>
      <w:r>
        <w:rPr>
          <w:i/>
          <w:color w:val="333333"/>
          <w:spacing w:val="-14"/>
          <w:sz w:val="20"/>
        </w:rPr>
        <w:t xml:space="preserve"> </w:t>
      </w:r>
      <w:r>
        <w:rPr>
          <w:i/>
          <w:color w:val="333333"/>
          <w:spacing w:val="-4"/>
          <w:sz w:val="20"/>
        </w:rPr>
        <w:t>in</w:t>
      </w:r>
      <w:r>
        <w:rPr>
          <w:i/>
          <w:color w:val="333333"/>
          <w:spacing w:val="-14"/>
          <w:sz w:val="20"/>
        </w:rPr>
        <w:t xml:space="preserve"> </w:t>
      </w:r>
      <w:r>
        <w:rPr>
          <w:i/>
          <w:color w:val="333333"/>
          <w:spacing w:val="-4"/>
          <w:sz w:val="20"/>
        </w:rPr>
        <w:t>the</w:t>
      </w:r>
      <w:r>
        <w:rPr>
          <w:i/>
          <w:color w:val="333333"/>
          <w:spacing w:val="-14"/>
          <w:sz w:val="20"/>
        </w:rPr>
        <w:t xml:space="preserve"> </w:t>
      </w:r>
      <w:r>
        <w:rPr>
          <w:i/>
          <w:color w:val="333333"/>
          <w:spacing w:val="-4"/>
          <w:sz w:val="20"/>
        </w:rPr>
        <w:t>morning</w:t>
      </w:r>
      <w:r>
        <w:rPr>
          <w:i/>
          <w:color w:val="333333"/>
          <w:spacing w:val="-14"/>
          <w:sz w:val="20"/>
        </w:rPr>
        <w:t xml:space="preserve"> </w:t>
      </w:r>
      <w:r>
        <w:rPr>
          <w:i/>
          <w:color w:val="333333"/>
          <w:spacing w:val="-4"/>
          <w:sz w:val="20"/>
        </w:rPr>
        <w:t>and</w:t>
      </w:r>
      <w:r>
        <w:rPr>
          <w:i/>
          <w:color w:val="333333"/>
          <w:spacing w:val="-14"/>
          <w:sz w:val="20"/>
        </w:rPr>
        <w:t xml:space="preserve"> </w:t>
      </w:r>
      <w:r>
        <w:rPr>
          <w:i/>
          <w:color w:val="333333"/>
          <w:spacing w:val="-4"/>
          <w:sz w:val="20"/>
        </w:rPr>
        <w:t>pursue</w:t>
      </w:r>
      <w:r>
        <w:rPr>
          <w:i/>
          <w:color w:val="333333"/>
          <w:spacing w:val="-14"/>
          <w:sz w:val="20"/>
        </w:rPr>
        <w:t xml:space="preserve"> </w:t>
      </w:r>
      <w:r>
        <w:rPr>
          <w:i/>
          <w:color w:val="333333"/>
          <w:spacing w:val="-4"/>
          <w:sz w:val="20"/>
        </w:rPr>
        <w:t>something</w:t>
      </w:r>
      <w:r>
        <w:rPr>
          <w:i/>
          <w:color w:val="333333"/>
          <w:spacing w:val="-14"/>
          <w:sz w:val="20"/>
        </w:rPr>
        <w:t xml:space="preserve"> </w:t>
      </w:r>
      <w:r>
        <w:rPr>
          <w:i/>
          <w:color w:val="333333"/>
          <w:spacing w:val="-4"/>
          <w:sz w:val="20"/>
        </w:rPr>
        <w:t>meaningful.</w:t>
      </w:r>
    </w:p>
    <w:p w14:paraId="31756C79" w14:textId="77777777" w:rsidR="0029179C" w:rsidRDefault="00000000">
      <w:pPr>
        <w:spacing w:before="168" w:line="300" w:lineRule="auto"/>
        <w:ind w:left="681" w:right="339"/>
        <w:jc w:val="both"/>
        <w:rPr>
          <w:i/>
          <w:sz w:val="20"/>
        </w:rPr>
      </w:pPr>
      <w:r>
        <w:rPr>
          <w:b/>
          <w:i/>
          <w:color w:val="333333"/>
          <w:sz w:val="20"/>
        </w:rPr>
        <w:t xml:space="preserve">Significance </w:t>
      </w:r>
      <w:r>
        <w:rPr>
          <w:i/>
          <w:color w:val="333333"/>
          <w:sz w:val="20"/>
        </w:rPr>
        <w:t>is the belief that what we do matters – that our efforts have value and make a difference, both to ourselves and to others.</w:t>
      </w:r>
    </w:p>
    <w:p w14:paraId="00CF3AA6" w14:textId="77777777" w:rsidR="0029179C" w:rsidRDefault="00000000">
      <w:pPr>
        <w:spacing w:before="167" w:line="300" w:lineRule="auto"/>
        <w:ind w:left="681" w:right="338"/>
        <w:jc w:val="both"/>
        <w:rPr>
          <w:i/>
          <w:sz w:val="20"/>
        </w:rPr>
      </w:pPr>
      <w:r>
        <w:rPr>
          <w:i/>
          <w:color w:val="333333"/>
          <w:sz w:val="20"/>
        </w:rPr>
        <w:t>Let’s</w:t>
      </w:r>
      <w:r>
        <w:rPr>
          <w:i/>
          <w:color w:val="333333"/>
          <w:spacing w:val="-7"/>
          <w:sz w:val="20"/>
        </w:rPr>
        <w:t xml:space="preserve"> </w:t>
      </w:r>
      <w:r>
        <w:rPr>
          <w:i/>
          <w:color w:val="333333"/>
          <w:sz w:val="20"/>
        </w:rPr>
        <w:t>consider</w:t>
      </w:r>
      <w:r>
        <w:rPr>
          <w:i/>
          <w:color w:val="333333"/>
          <w:spacing w:val="-7"/>
          <w:sz w:val="20"/>
        </w:rPr>
        <w:t xml:space="preserve"> </w:t>
      </w:r>
      <w:r>
        <w:rPr>
          <w:i/>
          <w:color w:val="333333"/>
          <w:sz w:val="20"/>
        </w:rPr>
        <w:t>an</w:t>
      </w:r>
      <w:r>
        <w:rPr>
          <w:i/>
          <w:color w:val="333333"/>
          <w:spacing w:val="-7"/>
          <w:sz w:val="20"/>
        </w:rPr>
        <w:t xml:space="preserve"> </w:t>
      </w:r>
      <w:r>
        <w:rPr>
          <w:i/>
          <w:color w:val="333333"/>
          <w:sz w:val="20"/>
        </w:rPr>
        <w:t>example</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illustrate</w:t>
      </w:r>
      <w:r>
        <w:rPr>
          <w:i/>
          <w:color w:val="333333"/>
          <w:spacing w:val="-7"/>
          <w:sz w:val="20"/>
        </w:rPr>
        <w:t xml:space="preserve"> </w:t>
      </w:r>
      <w:r>
        <w:rPr>
          <w:i/>
          <w:color w:val="333333"/>
          <w:sz w:val="20"/>
        </w:rPr>
        <w:t>these</w:t>
      </w:r>
      <w:r>
        <w:rPr>
          <w:i/>
          <w:color w:val="333333"/>
          <w:spacing w:val="-7"/>
          <w:sz w:val="20"/>
        </w:rPr>
        <w:t xml:space="preserve"> </w:t>
      </w:r>
      <w:r>
        <w:rPr>
          <w:i/>
          <w:color w:val="333333"/>
          <w:sz w:val="20"/>
        </w:rPr>
        <w:t>concepts:</w:t>
      </w:r>
      <w:r>
        <w:rPr>
          <w:i/>
          <w:color w:val="333333"/>
          <w:spacing w:val="-7"/>
          <w:sz w:val="20"/>
        </w:rPr>
        <w:t xml:space="preserve"> </w:t>
      </w:r>
      <w:r>
        <w:rPr>
          <w:i/>
          <w:color w:val="333333"/>
          <w:sz w:val="20"/>
        </w:rPr>
        <w:t>Imagine</w:t>
      </w:r>
      <w:r>
        <w:rPr>
          <w:i/>
          <w:color w:val="333333"/>
          <w:spacing w:val="-7"/>
          <w:sz w:val="20"/>
        </w:rPr>
        <w:t xml:space="preserve"> </w:t>
      </w:r>
      <w:r>
        <w:rPr>
          <w:i/>
          <w:color w:val="333333"/>
          <w:sz w:val="20"/>
        </w:rPr>
        <w:t>someone</w:t>
      </w:r>
      <w:r>
        <w:rPr>
          <w:i/>
          <w:color w:val="333333"/>
          <w:spacing w:val="-7"/>
          <w:sz w:val="20"/>
        </w:rPr>
        <w:t xml:space="preserve"> </w:t>
      </w:r>
      <w:r>
        <w:rPr>
          <w:i/>
          <w:color w:val="333333"/>
          <w:sz w:val="20"/>
        </w:rPr>
        <w:t>working</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field</w:t>
      </w:r>
      <w:r>
        <w:rPr>
          <w:i/>
          <w:color w:val="333333"/>
          <w:spacing w:val="-7"/>
          <w:sz w:val="20"/>
        </w:rPr>
        <w:t xml:space="preserve"> </w:t>
      </w:r>
      <w:r>
        <w:rPr>
          <w:i/>
          <w:color w:val="333333"/>
          <w:sz w:val="20"/>
        </w:rPr>
        <w:t>of environmental</w:t>
      </w:r>
      <w:r>
        <w:rPr>
          <w:i/>
          <w:color w:val="333333"/>
          <w:spacing w:val="-8"/>
          <w:sz w:val="20"/>
        </w:rPr>
        <w:t xml:space="preserve"> </w:t>
      </w:r>
      <w:r>
        <w:rPr>
          <w:i/>
          <w:color w:val="333333"/>
          <w:sz w:val="20"/>
        </w:rPr>
        <w:t>conservation.</w:t>
      </w:r>
      <w:r>
        <w:rPr>
          <w:i/>
          <w:color w:val="333333"/>
          <w:spacing w:val="-8"/>
          <w:sz w:val="20"/>
        </w:rPr>
        <w:t xml:space="preserve"> </w:t>
      </w:r>
      <w:r>
        <w:rPr>
          <w:i/>
          <w:color w:val="333333"/>
          <w:sz w:val="20"/>
        </w:rPr>
        <w:t>For</w:t>
      </w:r>
      <w:r>
        <w:rPr>
          <w:i/>
          <w:color w:val="333333"/>
          <w:spacing w:val="-8"/>
          <w:sz w:val="20"/>
        </w:rPr>
        <w:t xml:space="preserve"> </w:t>
      </w:r>
      <w:r>
        <w:rPr>
          <w:i/>
          <w:color w:val="333333"/>
          <w:sz w:val="20"/>
        </w:rPr>
        <w:t>this</w:t>
      </w:r>
      <w:r>
        <w:rPr>
          <w:i/>
          <w:color w:val="333333"/>
          <w:spacing w:val="-8"/>
          <w:sz w:val="20"/>
        </w:rPr>
        <w:t xml:space="preserve"> </w:t>
      </w:r>
      <w:r>
        <w:rPr>
          <w:i/>
          <w:color w:val="333333"/>
          <w:sz w:val="20"/>
        </w:rPr>
        <w:t>individual,</w:t>
      </w:r>
      <w:r>
        <w:rPr>
          <w:i/>
          <w:color w:val="333333"/>
          <w:spacing w:val="-8"/>
          <w:sz w:val="20"/>
        </w:rPr>
        <w:t xml:space="preserve"> </w:t>
      </w:r>
      <w:r>
        <w:rPr>
          <w:i/>
          <w:color w:val="333333"/>
          <w:sz w:val="20"/>
        </w:rPr>
        <w:t>coherence</w:t>
      </w:r>
      <w:r>
        <w:rPr>
          <w:i/>
          <w:color w:val="333333"/>
          <w:spacing w:val="-8"/>
          <w:sz w:val="20"/>
        </w:rPr>
        <w:t xml:space="preserve"> </w:t>
      </w:r>
      <w:r>
        <w:rPr>
          <w:i/>
          <w:color w:val="333333"/>
          <w:sz w:val="20"/>
        </w:rPr>
        <w:t>might</w:t>
      </w:r>
      <w:r>
        <w:rPr>
          <w:i/>
          <w:color w:val="333333"/>
          <w:spacing w:val="-8"/>
          <w:sz w:val="20"/>
        </w:rPr>
        <w:t xml:space="preserve"> </w:t>
      </w:r>
      <w:r>
        <w:rPr>
          <w:i/>
          <w:color w:val="333333"/>
          <w:sz w:val="20"/>
        </w:rPr>
        <w:t>come</w:t>
      </w:r>
      <w:r>
        <w:rPr>
          <w:i/>
          <w:color w:val="333333"/>
          <w:spacing w:val="-8"/>
          <w:sz w:val="20"/>
        </w:rPr>
        <w:t xml:space="preserve"> </w:t>
      </w:r>
      <w:r>
        <w:rPr>
          <w:i/>
          <w:color w:val="333333"/>
          <w:sz w:val="20"/>
        </w:rPr>
        <w:t>from</w:t>
      </w:r>
      <w:r>
        <w:rPr>
          <w:i/>
          <w:color w:val="333333"/>
          <w:spacing w:val="-8"/>
          <w:sz w:val="20"/>
        </w:rPr>
        <w:t xml:space="preserve"> </w:t>
      </w:r>
      <w:r>
        <w:rPr>
          <w:i/>
          <w:color w:val="333333"/>
          <w:sz w:val="20"/>
        </w:rPr>
        <w:t>recognizing</w:t>
      </w:r>
      <w:r>
        <w:rPr>
          <w:i/>
          <w:color w:val="333333"/>
          <w:spacing w:val="-8"/>
          <w:sz w:val="20"/>
        </w:rPr>
        <w:t xml:space="preserve"> </w:t>
      </w:r>
      <w:r>
        <w:rPr>
          <w:i/>
          <w:color w:val="333333"/>
          <w:sz w:val="20"/>
        </w:rPr>
        <w:t xml:space="preserve">how </w:t>
      </w:r>
      <w:r>
        <w:rPr>
          <w:i/>
          <w:color w:val="333333"/>
          <w:spacing w:val="-4"/>
          <w:sz w:val="20"/>
        </w:rPr>
        <w:t xml:space="preserve">their daily tasks are part of a much larger mission to protect the environment. They see their work </w:t>
      </w:r>
      <w:r>
        <w:rPr>
          <w:i/>
          <w:color w:val="333333"/>
          <w:sz w:val="20"/>
        </w:rPr>
        <w:t>as more than just a job; it’s a contribution to a global effort to combat climate change, which aligns</w:t>
      </w:r>
      <w:r>
        <w:rPr>
          <w:i/>
          <w:color w:val="333333"/>
          <w:spacing w:val="-5"/>
          <w:sz w:val="20"/>
        </w:rPr>
        <w:t xml:space="preserve"> </w:t>
      </w:r>
      <w:r>
        <w:rPr>
          <w:i/>
          <w:color w:val="333333"/>
          <w:sz w:val="20"/>
        </w:rPr>
        <w:t>with</w:t>
      </w:r>
      <w:r>
        <w:rPr>
          <w:i/>
          <w:color w:val="333333"/>
          <w:spacing w:val="-5"/>
          <w:sz w:val="20"/>
        </w:rPr>
        <w:t xml:space="preserve"> </w:t>
      </w:r>
      <w:r>
        <w:rPr>
          <w:i/>
          <w:color w:val="333333"/>
          <w:sz w:val="20"/>
        </w:rPr>
        <w:t>their</w:t>
      </w:r>
      <w:r>
        <w:rPr>
          <w:i/>
          <w:color w:val="333333"/>
          <w:spacing w:val="-5"/>
          <w:sz w:val="20"/>
        </w:rPr>
        <w:t xml:space="preserve"> </w:t>
      </w:r>
      <w:r>
        <w:rPr>
          <w:i/>
          <w:color w:val="333333"/>
          <w:sz w:val="20"/>
        </w:rPr>
        <w:t>deep-seated</w:t>
      </w:r>
      <w:r>
        <w:rPr>
          <w:i/>
          <w:color w:val="333333"/>
          <w:spacing w:val="-5"/>
          <w:sz w:val="20"/>
        </w:rPr>
        <w:t xml:space="preserve"> </w:t>
      </w:r>
      <w:r>
        <w:rPr>
          <w:i/>
          <w:color w:val="333333"/>
          <w:sz w:val="20"/>
        </w:rPr>
        <w:t>values</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sustainability</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care</w:t>
      </w:r>
      <w:r>
        <w:rPr>
          <w:i/>
          <w:color w:val="333333"/>
          <w:spacing w:val="-5"/>
          <w:sz w:val="20"/>
        </w:rPr>
        <w:t xml:space="preserve"> </w:t>
      </w:r>
      <w:r>
        <w:rPr>
          <w:i/>
          <w:color w:val="333333"/>
          <w:sz w:val="20"/>
        </w:rPr>
        <w:t>for</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planet.</w:t>
      </w:r>
    </w:p>
    <w:p w14:paraId="290999DE" w14:textId="77777777" w:rsidR="0029179C" w:rsidRDefault="00000000">
      <w:pPr>
        <w:spacing w:before="164" w:line="300" w:lineRule="auto"/>
        <w:ind w:left="681" w:right="338"/>
        <w:jc w:val="both"/>
        <w:rPr>
          <w:i/>
          <w:sz w:val="20"/>
        </w:rPr>
      </w:pPr>
      <w:r>
        <w:rPr>
          <w:i/>
          <w:color w:val="333333"/>
          <w:sz w:val="20"/>
        </w:rPr>
        <w:t xml:space="preserve">Purpose for this conservationist could be centered around a specific, impactful goal, such as </w:t>
      </w:r>
      <w:r>
        <w:rPr>
          <w:i/>
          <w:color w:val="333333"/>
          <w:spacing w:val="-2"/>
          <w:sz w:val="20"/>
        </w:rPr>
        <w:t>preserving</w:t>
      </w:r>
      <w:r>
        <w:rPr>
          <w:i/>
          <w:color w:val="333333"/>
          <w:spacing w:val="-6"/>
          <w:sz w:val="20"/>
        </w:rPr>
        <w:t xml:space="preserve"> </w:t>
      </w:r>
      <w:r>
        <w:rPr>
          <w:i/>
          <w:color w:val="333333"/>
          <w:spacing w:val="-2"/>
          <w:sz w:val="20"/>
        </w:rPr>
        <w:t>a</w:t>
      </w:r>
      <w:r>
        <w:rPr>
          <w:i/>
          <w:color w:val="333333"/>
          <w:spacing w:val="-6"/>
          <w:sz w:val="20"/>
        </w:rPr>
        <w:t xml:space="preserve"> </w:t>
      </w:r>
      <w:r>
        <w:rPr>
          <w:i/>
          <w:color w:val="333333"/>
          <w:spacing w:val="-2"/>
          <w:sz w:val="20"/>
        </w:rPr>
        <w:t>certain</w:t>
      </w:r>
      <w:r>
        <w:rPr>
          <w:i/>
          <w:color w:val="333333"/>
          <w:spacing w:val="-6"/>
          <w:sz w:val="20"/>
        </w:rPr>
        <w:t xml:space="preserve"> </w:t>
      </w:r>
      <w:r>
        <w:rPr>
          <w:i/>
          <w:color w:val="333333"/>
          <w:spacing w:val="-2"/>
          <w:sz w:val="20"/>
        </w:rPr>
        <w:t>endangered</w:t>
      </w:r>
      <w:r>
        <w:rPr>
          <w:i/>
          <w:color w:val="333333"/>
          <w:spacing w:val="-6"/>
          <w:sz w:val="20"/>
        </w:rPr>
        <w:t xml:space="preserve"> </w:t>
      </w:r>
      <w:r>
        <w:rPr>
          <w:i/>
          <w:color w:val="333333"/>
          <w:spacing w:val="-2"/>
          <w:sz w:val="20"/>
        </w:rPr>
        <w:t>species.</w:t>
      </w:r>
      <w:r>
        <w:rPr>
          <w:i/>
          <w:color w:val="333333"/>
          <w:spacing w:val="-6"/>
          <w:sz w:val="20"/>
        </w:rPr>
        <w:t xml:space="preserve"> </w:t>
      </w:r>
      <w:r>
        <w:rPr>
          <w:i/>
          <w:color w:val="333333"/>
          <w:spacing w:val="-2"/>
          <w:sz w:val="20"/>
        </w:rPr>
        <w:t>This</w:t>
      </w:r>
      <w:r>
        <w:rPr>
          <w:i/>
          <w:color w:val="333333"/>
          <w:spacing w:val="-6"/>
          <w:sz w:val="20"/>
        </w:rPr>
        <w:t xml:space="preserve"> </w:t>
      </w:r>
      <w:r>
        <w:rPr>
          <w:i/>
          <w:color w:val="333333"/>
          <w:spacing w:val="-2"/>
          <w:sz w:val="20"/>
        </w:rPr>
        <w:t>clear</w:t>
      </w:r>
      <w:r>
        <w:rPr>
          <w:i/>
          <w:color w:val="333333"/>
          <w:spacing w:val="-6"/>
          <w:sz w:val="20"/>
        </w:rPr>
        <w:t xml:space="preserve"> </w:t>
      </w:r>
      <w:r>
        <w:rPr>
          <w:i/>
          <w:color w:val="333333"/>
          <w:spacing w:val="-2"/>
          <w:sz w:val="20"/>
        </w:rPr>
        <w:t>objective</w:t>
      </w:r>
      <w:r>
        <w:rPr>
          <w:i/>
          <w:color w:val="333333"/>
          <w:spacing w:val="-6"/>
          <w:sz w:val="20"/>
        </w:rPr>
        <w:t xml:space="preserve"> </w:t>
      </w:r>
      <w:r>
        <w:rPr>
          <w:i/>
          <w:color w:val="333333"/>
          <w:spacing w:val="-2"/>
          <w:sz w:val="20"/>
        </w:rPr>
        <w:t>provides</w:t>
      </w:r>
      <w:r>
        <w:rPr>
          <w:i/>
          <w:color w:val="333333"/>
          <w:spacing w:val="-6"/>
          <w:sz w:val="20"/>
        </w:rPr>
        <w:t xml:space="preserve"> </w:t>
      </w:r>
      <w:r>
        <w:rPr>
          <w:i/>
          <w:color w:val="333333"/>
          <w:spacing w:val="-2"/>
          <w:sz w:val="20"/>
        </w:rPr>
        <w:t>them</w:t>
      </w:r>
      <w:r>
        <w:rPr>
          <w:i/>
          <w:color w:val="333333"/>
          <w:spacing w:val="-6"/>
          <w:sz w:val="20"/>
        </w:rPr>
        <w:t xml:space="preserve"> </w:t>
      </w:r>
      <w:r>
        <w:rPr>
          <w:i/>
          <w:color w:val="333333"/>
          <w:spacing w:val="-2"/>
          <w:sz w:val="20"/>
        </w:rPr>
        <w:t>with</w:t>
      </w:r>
      <w:r>
        <w:rPr>
          <w:i/>
          <w:color w:val="333333"/>
          <w:spacing w:val="-6"/>
          <w:sz w:val="20"/>
        </w:rPr>
        <w:t xml:space="preserve"> </w:t>
      </w:r>
      <w:r>
        <w:rPr>
          <w:i/>
          <w:color w:val="333333"/>
          <w:spacing w:val="-2"/>
          <w:sz w:val="20"/>
        </w:rPr>
        <w:t>motivation</w:t>
      </w:r>
      <w:r>
        <w:rPr>
          <w:i/>
          <w:color w:val="333333"/>
          <w:spacing w:val="-6"/>
          <w:sz w:val="20"/>
        </w:rPr>
        <w:t xml:space="preserve"> </w:t>
      </w:r>
      <w:r>
        <w:rPr>
          <w:i/>
          <w:color w:val="333333"/>
          <w:spacing w:val="-2"/>
          <w:sz w:val="20"/>
        </w:rPr>
        <w:t xml:space="preserve">and </w:t>
      </w:r>
      <w:r>
        <w:rPr>
          <w:i/>
          <w:color w:val="333333"/>
          <w:sz w:val="20"/>
        </w:rPr>
        <w:t>direction, helping them stay committed to their work even when faced with obstacles or slow progress.</w:t>
      </w:r>
      <w:r>
        <w:rPr>
          <w:i/>
          <w:color w:val="333333"/>
          <w:spacing w:val="-12"/>
          <w:sz w:val="20"/>
        </w:rPr>
        <w:t xml:space="preserve"> </w:t>
      </w:r>
      <w:r>
        <w:rPr>
          <w:i/>
          <w:color w:val="333333"/>
          <w:sz w:val="20"/>
        </w:rPr>
        <w:t>Purpose</w:t>
      </w:r>
      <w:r>
        <w:rPr>
          <w:i/>
          <w:color w:val="333333"/>
          <w:spacing w:val="-12"/>
          <w:sz w:val="20"/>
        </w:rPr>
        <w:t xml:space="preserve"> </w:t>
      </w:r>
      <w:r>
        <w:rPr>
          <w:i/>
          <w:color w:val="333333"/>
          <w:sz w:val="20"/>
        </w:rPr>
        <w:t>gives</w:t>
      </w:r>
      <w:r>
        <w:rPr>
          <w:i/>
          <w:color w:val="333333"/>
          <w:spacing w:val="-12"/>
          <w:sz w:val="20"/>
        </w:rPr>
        <w:t xml:space="preserve"> </w:t>
      </w:r>
      <w:r>
        <w:rPr>
          <w:i/>
          <w:color w:val="333333"/>
          <w:sz w:val="20"/>
        </w:rPr>
        <w:t>their</w:t>
      </w:r>
      <w:r>
        <w:rPr>
          <w:i/>
          <w:color w:val="333333"/>
          <w:spacing w:val="-12"/>
          <w:sz w:val="20"/>
        </w:rPr>
        <w:t xml:space="preserve"> </w:t>
      </w:r>
      <w:r>
        <w:rPr>
          <w:i/>
          <w:color w:val="333333"/>
          <w:sz w:val="20"/>
        </w:rPr>
        <w:t>work</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sense</w:t>
      </w:r>
      <w:r>
        <w:rPr>
          <w:i/>
          <w:color w:val="333333"/>
          <w:spacing w:val="-12"/>
          <w:sz w:val="20"/>
        </w:rPr>
        <w:t xml:space="preserve"> </w:t>
      </w:r>
      <w:r>
        <w:rPr>
          <w:i/>
          <w:color w:val="333333"/>
          <w:sz w:val="20"/>
        </w:rPr>
        <w:t>of</w:t>
      </w:r>
      <w:r>
        <w:rPr>
          <w:i/>
          <w:color w:val="333333"/>
          <w:spacing w:val="-12"/>
          <w:sz w:val="20"/>
        </w:rPr>
        <w:t xml:space="preserve"> </w:t>
      </w:r>
      <w:r>
        <w:rPr>
          <w:i/>
          <w:color w:val="333333"/>
          <w:sz w:val="20"/>
        </w:rPr>
        <w:t>urgency</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importance.</w:t>
      </w:r>
    </w:p>
    <w:p w14:paraId="7060AFE4" w14:textId="77777777" w:rsidR="0029179C" w:rsidRDefault="00000000">
      <w:pPr>
        <w:spacing w:before="165" w:line="300" w:lineRule="auto"/>
        <w:ind w:left="681" w:right="338"/>
        <w:jc w:val="both"/>
        <w:rPr>
          <w:i/>
          <w:sz w:val="20"/>
        </w:rPr>
      </w:pPr>
      <w:r>
        <w:rPr>
          <w:i/>
          <w:color w:val="333333"/>
          <w:sz w:val="20"/>
        </w:rPr>
        <w:t>Significance,</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third</w:t>
      </w:r>
      <w:r>
        <w:rPr>
          <w:i/>
          <w:color w:val="333333"/>
          <w:spacing w:val="-5"/>
          <w:sz w:val="20"/>
        </w:rPr>
        <w:t xml:space="preserve"> </w:t>
      </w:r>
      <w:r>
        <w:rPr>
          <w:i/>
          <w:color w:val="333333"/>
          <w:sz w:val="20"/>
        </w:rPr>
        <w:t>element,</w:t>
      </w:r>
      <w:r>
        <w:rPr>
          <w:i/>
          <w:color w:val="333333"/>
          <w:spacing w:val="-5"/>
          <w:sz w:val="20"/>
        </w:rPr>
        <w:t xml:space="preserve"> </w:t>
      </w:r>
      <w:r>
        <w:rPr>
          <w:i/>
          <w:color w:val="333333"/>
          <w:sz w:val="20"/>
        </w:rPr>
        <w:t>might</w:t>
      </w:r>
      <w:r>
        <w:rPr>
          <w:i/>
          <w:color w:val="333333"/>
          <w:spacing w:val="-5"/>
          <w:sz w:val="20"/>
        </w:rPr>
        <w:t xml:space="preserve"> </w:t>
      </w:r>
      <w:r>
        <w:rPr>
          <w:i/>
          <w:color w:val="333333"/>
          <w:sz w:val="20"/>
        </w:rPr>
        <w:t>be</w:t>
      </w:r>
      <w:r>
        <w:rPr>
          <w:i/>
          <w:color w:val="333333"/>
          <w:spacing w:val="-5"/>
          <w:sz w:val="20"/>
        </w:rPr>
        <w:t xml:space="preserve"> </w:t>
      </w:r>
      <w:r>
        <w:rPr>
          <w:i/>
          <w:color w:val="333333"/>
          <w:sz w:val="20"/>
        </w:rPr>
        <w:t>felt</w:t>
      </w:r>
      <w:r>
        <w:rPr>
          <w:i/>
          <w:color w:val="333333"/>
          <w:spacing w:val="-5"/>
          <w:sz w:val="20"/>
        </w:rPr>
        <w:t xml:space="preserve"> </w:t>
      </w:r>
      <w:r>
        <w:rPr>
          <w:i/>
          <w:color w:val="333333"/>
          <w:sz w:val="20"/>
        </w:rPr>
        <w:t>when</w:t>
      </w:r>
      <w:r>
        <w:rPr>
          <w:i/>
          <w:color w:val="333333"/>
          <w:spacing w:val="-5"/>
          <w:sz w:val="20"/>
        </w:rPr>
        <w:t xml:space="preserve"> </w:t>
      </w:r>
      <w:r>
        <w:rPr>
          <w:i/>
          <w:color w:val="333333"/>
          <w:sz w:val="20"/>
        </w:rPr>
        <w:t>they</w:t>
      </w:r>
      <w:r>
        <w:rPr>
          <w:i/>
          <w:color w:val="333333"/>
          <w:spacing w:val="-5"/>
          <w:sz w:val="20"/>
        </w:rPr>
        <w:t xml:space="preserve"> </w:t>
      </w:r>
      <w:r>
        <w:rPr>
          <w:i/>
          <w:color w:val="333333"/>
          <w:sz w:val="20"/>
        </w:rPr>
        <w:t>witness</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tangible</w:t>
      </w:r>
      <w:r>
        <w:rPr>
          <w:i/>
          <w:color w:val="333333"/>
          <w:spacing w:val="-5"/>
          <w:sz w:val="20"/>
        </w:rPr>
        <w:t xml:space="preserve"> </w:t>
      </w:r>
      <w:r>
        <w:rPr>
          <w:i/>
          <w:color w:val="333333"/>
          <w:sz w:val="20"/>
        </w:rPr>
        <w:t>outcomes</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 xml:space="preserve">their </w:t>
      </w:r>
      <w:r>
        <w:rPr>
          <w:i/>
          <w:color w:val="333333"/>
          <w:spacing w:val="-4"/>
          <w:sz w:val="20"/>
        </w:rPr>
        <w:t>hard</w:t>
      </w:r>
      <w:r>
        <w:rPr>
          <w:i/>
          <w:color w:val="333333"/>
          <w:spacing w:val="-9"/>
          <w:sz w:val="20"/>
        </w:rPr>
        <w:t xml:space="preserve"> </w:t>
      </w:r>
      <w:r>
        <w:rPr>
          <w:i/>
          <w:color w:val="333333"/>
          <w:spacing w:val="-4"/>
          <w:sz w:val="20"/>
        </w:rPr>
        <w:t>work.</w:t>
      </w:r>
      <w:r>
        <w:rPr>
          <w:i/>
          <w:color w:val="333333"/>
          <w:spacing w:val="-8"/>
          <w:sz w:val="20"/>
        </w:rPr>
        <w:t xml:space="preserve"> </w:t>
      </w:r>
      <w:r>
        <w:rPr>
          <w:i/>
          <w:color w:val="333333"/>
          <w:spacing w:val="-4"/>
          <w:sz w:val="20"/>
        </w:rPr>
        <w:t>For</w:t>
      </w:r>
      <w:r>
        <w:rPr>
          <w:i/>
          <w:color w:val="333333"/>
          <w:spacing w:val="-9"/>
          <w:sz w:val="20"/>
        </w:rPr>
        <w:t xml:space="preserve"> </w:t>
      </w:r>
      <w:r>
        <w:rPr>
          <w:i/>
          <w:color w:val="333333"/>
          <w:spacing w:val="-4"/>
          <w:sz w:val="20"/>
        </w:rPr>
        <w:t>instance,</w:t>
      </w:r>
      <w:r>
        <w:rPr>
          <w:i/>
          <w:color w:val="333333"/>
          <w:spacing w:val="-8"/>
          <w:sz w:val="20"/>
        </w:rPr>
        <w:t xml:space="preserve"> </w:t>
      </w:r>
      <w:r>
        <w:rPr>
          <w:i/>
          <w:color w:val="333333"/>
          <w:spacing w:val="-4"/>
          <w:sz w:val="20"/>
        </w:rPr>
        <w:t>seeing</w:t>
      </w:r>
      <w:r>
        <w:rPr>
          <w:i/>
          <w:color w:val="333333"/>
          <w:spacing w:val="-9"/>
          <w:sz w:val="20"/>
        </w:rPr>
        <w:t xml:space="preserve"> </w:t>
      </w:r>
      <w:r>
        <w:rPr>
          <w:i/>
          <w:color w:val="333333"/>
          <w:spacing w:val="-4"/>
          <w:sz w:val="20"/>
        </w:rPr>
        <w:t>an</w:t>
      </w:r>
      <w:r>
        <w:rPr>
          <w:i/>
          <w:color w:val="333333"/>
          <w:spacing w:val="-8"/>
          <w:sz w:val="20"/>
        </w:rPr>
        <w:t xml:space="preserve"> </w:t>
      </w:r>
      <w:r>
        <w:rPr>
          <w:i/>
          <w:color w:val="333333"/>
          <w:spacing w:val="-4"/>
          <w:sz w:val="20"/>
        </w:rPr>
        <w:t>increase</w:t>
      </w:r>
      <w:r>
        <w:rPr>
          <w:i/>
          <w:color w:val="333333"/>
          <w:spacing w:val="-9"/>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9"/>
          <w:sz w:val="20"/>
        </w:rPr>
        <w:t xml:space="preserve"> </w:t>
      </w:r>
      <w:r>
        <w:rPr>
          <w:i/>
          <w:color w:val="333333"/>
          <w:spacing w:val="-4"/>
          <w:sz w:val="20"/>
        </w:rPr>
        <w:t>population</w:t>
      </w:r>
      <w:r>
        <w:rPr>
          <w:i/>
          <w:color w:val="333333"/>
          <w:spacing w:val="-8"/>
          <w:sz w:val="20"/>
        </w:rPr>
        <w:t xml:space="preserve"> </w:t>
      </w:r>
      <w:r>
        <w:rPr>
          <w:i/>
          <w:color w:val="333333"/>
          <w:spacing w:val="-4"/>
          <w:sz w:val="20"/>
        </w:rPr>
        <w:t>of</w:t>
      </w:r>
      <w:r>
        <w:rPr>
          <w:i/>
          <w:color w:val="333333"/>
          <w:spacing w:val="-9"/>
          <w:sz w:val="20"/>
        </w:rPr>
        <w:t xml:space="preserve"> </w:t>
      </w:r>
      <w:r>
        <w:rPr>
          <w:i/>
          <w:color w:val="333333"/>
          <w:spacing w:val="-4"/>
          <w:sz w:val="20"/>
        </w:rPr>
        <w:t>an</w:t>
      </w:r>
      <w:r>
        <w:rPr>
          <w:i/>
          <w:color w:val="333333"/>
          <w:spacing w:val="-8"/>
          <w:sz w:val="20"/>
        </w:rPr>
        <w:t xml:space="preserve"> </w:t>
      </w:r>
      <w:r>
        <w:rPr>
          <w:i/>
          <w:color w:val="333333"/>
          <w:spacing w:val="-4"/>
          <w:sz w:val="20"/>
        </w:rPr>
        <w:t>endangered</w:t>
      </w:r>
      <w:r>
        <w:rPr>
          <w:i/>
          <w:color w:val="333333"/>
          <w:spacing w:val="-9"/>
          <w:sz w:val="20"/>
        </w:rPr>
        <w:t xml:space="preserve"> </w:t>
      </w:r>
      <w:r>
        <w:rPr>
          <w:i/>
          <w:color w:val="333333"/>
          <w:spacing w:val="-4"/>
          <w:sz w:val="20"/>
        </w:rPr>
        <w:t>species</w:t>
      </w:r>
      <w:r>
        <w:rPr>
          <w:i/>
          <w:color w:val="333333"/>
          <w:spacing w:val="-8"/>
          <w:sz w:val="20"/>
        </w:rPr>
        <w:t xml:space="preserve"> </w:t>
      </w:r>
      <w:r>
        <w:rPr>
          <w:i/>
          <w:color w:val="333333"/>
          <w:spacing w:val="-4"/>
          <w:sz w:val="20"/>
        </w:rPr>
        <w:t>they’ve</w:t>
      </w:r>
      <w:r>
        <w:rPr>
          <w:i/>
          <w:color w:val="333333"/>
          <w:spacing w:val="-9"/>
          <w:sz w:val="20"/>
        </w:rPr>
        <w:t xml:space="preserve"> </w:t>
      </w:r>
      <w:r>
        <w:rPr>
          <w:i/>
          <w:color w:val="333333"/>
          <w:spacing w:val="-4"/>
          <w:sz w:val="20"/>
        </w:rPr>
        <w:t xml:space="preserve">been </w:t>
      </w:r>
      <w:r>
        <w:rPr>
          <w:i/>
          <w:color w:val="333333"/>
          <w:spacing w:val="-2"/>
          <w:sz w:val="20"/>
        </w:rPr>
        <w:t>working</w:t>
      </w:r>
      <w:r>
        <w:rPr>
          <w:i/>
          <w:color w:val="333333"/>
          <w:spacing w:val="-13"/>
          <w:sz w:val="20"/>
        </w:rPr>
        <w:t xml:space="preserve"> </w:t>
      </w:r>
      <w:r>
        <w:rPr>
          <w:i/>
          <w:color w:val="333333"/>
          <w:spacing w:val="-2"/>
          <w:sz w:val="20"/>
        </w:rPr>
        <w:t>to</w:t>
      </w:r>
      <w:r>
        <w:rPr>
          <w:i/>
          <w:color w:val="333333"/>
          <w:spacing w:val="-10"/>
          <w:sz w:val="20"/>
        </w:rPr>
        <w:t xml:space="preserve"> </w:t>
      </w:r>
      <w:r>
        <w:rPr>
          <w:i/>
          <w:color w:val="333333"/>
          <w:spacing w:val="-2"/>
          <w:sz w:val="20"/>
        </w:rPr>
        <w:t>protect</w:t>
      </w:r>
      <w:r>
        <w:rPr>
          <w:i/>
          <w:color w:val="333333"/>
          <w:spacing w:val="-11"/>
          <w:sz w:val="20"/>
        </w:rPr>
        <w:t xml:space="preserve"> </w:t>
      </w:r>
      <w:r>
        <w:rPr>
          <w:i/>
          <w:color w:val="333333"/>
          <w:spacing w:val="-2"/>
          <w:sz w:val="20"/>
        </w:rPr>
        <w:t>can</w:t>
      </w:r>
      <w:r>
        <w:rPr>
          <w:i/>
          <w:color w:val="333333"/>
          <w:spacing w:val="-10"/>
          <w:sz w:val="20"/>
        </w:rPr>
        <w:t xml:space="preserve"> </w:t>
      </w:r>
      <w:r>
        <w:rPr>
          <w:i/>
          <w:color w:val="333333"/>
          <w:spacing w:val="-2"/>
          <w:sz w:val="20"/>
        </w:rPr>
        <w:t>be</w:t>
      </w:r>
      <w:r>
        <w:rPr>
          <w:i/>
          <w:color w:val="333333"/>
          <w:spacing w:val="-11"/>
          <w:sz w:val="20"/>
        </w:rPr>
        <w:t xml:space="preserve"> </w:t>
      </w:r>
      <w:r>
        <w:rPr>
          <w:i/>
          <w:color w:val="333333"/>
          <w:spacing w:val="-2"/>
          <w:sz w:val="20"/>
        </w:rPr>
        <w:t>incredibly</w:t>
      </w:r>
      <w:r>
        <w:rPr>
          <w:i/>
          <w:color w:val="333333"/>
          <w:spacing w:val="-10"/>
          <w:sz w:val="20"/>
        </w:rPr>
        <w:t xml:space="preserve"> </w:t>
      </w:r>
      <w:r>
        <w:rPr>
          <w:i/>
          <w:color w:val="333333"/>
          <w:spacing w:val="-2"/>
          <w:sz w:val="20"/>
        </w:rPr>
        <w:t>fulfilling.</w:t>
      </w:r>
      <w:r>
        <w:rPr>
          <w:i/>
          <w:color w:val="333333"/>
          <w:spacing w:val="-11"/>
          <w:sz w:val="20"/>
        </w:rPr>
        <w:t xml:space="preserve"> </w:t>
      </w:r>
      <w:r>
        <w:rPr>
          <w:i/>
          <w:color w:val="333333"/>
          <w:spacing w:val="-2"/>
          <w:sz w:val="20"/>
        </w:rPr>
        <w:t>Additionally,</w:t>
      </w:r>
      <w:r>
        <w:rPr>
          <w:i/>
          <w:color w:val="333333"/>
          <w:spacing w:val="-10"/>
          <w:sz w:val="20"/>
        </w:rPr>
        <w:t xml:space="preserve"> </w:t>
      </w:r>
      <w:r>
        <w:rPr>
          <w:i/>
          <w:color w:val="333333"/>
          <w:spacing w:val="-2"/>
          <w:sz w:val="20"/>
        </w:rPr>
        <w:t>when</w:t>
      </w:r>
      <w:r>
        <w:rPr>
          <w:i/>
          <w:color w:val="333333"/>
          <w:spacing w:val="-11"/>
          <w:sz w:val="20"/>
        </w:rPr>
        <w:t xml:space="preserve"> </w:t>
      </w:r>
      <w:r>
        <w:rPr>
          <w:i/>
          <w:color w:val="333333"/>
          <w:spacing w:val="-2"/>
          <w:sz w:val="20"/>
        </w:rPr>
        <w:t>they</w:t>
      </w:r>
      <w:r>
        <w:rPr>
          <w:i/>
          <w:color w:val="333333"/>
          <w:spacing w:val="-10"/>
          <w:sz w:val="20"/>
        </w:rPr>
        <w:t xml:space="preserve"> </w:t>
      </w:r>
      <w:r>
        <w:rPr>
          <w:i/>
          <w:color w:val="333333"/>
          <w:spacing w:val="-2"/>
          <w:sz w:val="20"/>
        </w:rPr>
        <w:t>receive</w:t>
      </w:r>
      <w:r>
        <w:rPr>
          <w:i/>
          <w:color w:val="333333"/>
          <w:spacing w:val="-11"/>
          <w:sz w:val="20"/>
        </w:rPr>
        <w:t xml:space="preserve"> </w:t>
      </w:r>
      <w:r>
        <w:rPr>
          <w:i/>
          <w:color w:val="333333"/>
          <w:spacing w:val="-2"/>
          <w:sz w:val="20"/>
        </w:rPr>
        <w:t>appreciation</w:t>
      </w:r>
      <w:r>
        <w:rPr>
          <w:i/>
          <w:color w:val="333333"/>
          <w:spacing w:val="-10"/>
          <w:sz w:val="20"/>
        </w:rPr>
        <w:t xml:space="preserve"> </w:t>
      </w:r>
      <w:r>
        <w:rPr>
          <w:i/>
          <w:color w:val="333333"/>
          <w:spacing w:val="-2"/>
          <w:sz w:val="20"/>
        </w:rPr>
        <w:t xml:space="preserve">from </w:t>
      </w:r>
      <w:r>
        <w:rPr>
          <w:i/>
          <w:color w:val="333333"/>
          <w:sz w:val="20"/>
        </w:rPr>
        <w:t>the</w:t>
      </w:r>
      <w:r>
        <w:rPr>
          <w:i/>
          <w:color w:val="333333"/>
          <w:spacing w:val="-10"/>
          <w:sz w:val="20"/>
        </w:rPr>
        <w:t xml:space="preserve"> </w:t>
      </w:r>
      <w:r>
        <w:rPr>
          <w:i/>
          <w:color w:val="333333"/>
          <w:sz w:val="20"/>
        </w:rPr>
        <w:t>community</w:t>
      </w:r>
      <w:r>
        <w:rPr>
          <w:i/>
          <w:color w:val="333333"/>
          <w:spacing w:val="-10"/>
          <w:sz w:val="20"/>
        </w:rPr>
        <w:t xml:space="preserve"> </w:t>
      </w:r>
      <w:r>
        <w:rPr>
          <w:i/>
          <w:color w:val="333333"/>
          <w:sz w:val="20"/>
        </w:rPr>
        <w:t>or</w:t>
      </w:r>
      <w:r>
        <w:rPr>
          <w:i/>
          <w:color w:val="333333"/>
          <w:spacing w:val="-10"/>
          <w:sz w:val="20"/>
        </w:rPr>
        <w:t xml:space="preserve"> </w:t>
      </w:r>
      <w:r>
        <w:rPr>
          <w:i/>
          <w:color w:val="333333"/>
          <w:sz w:val="20"/>
        </w:rPr>
        <w:t>recognition</w:t>
      </w:r>
      <w:r>
        <w:rPr>
          <w:i/>
          <w:color w:val="333333"/>
          <w:spacing w:val="-10"/>
          <w:sz w:val="20"/>
        </w:rPr>
        <w:t xml:space="preserve"> </w:t>
      </w:r>
      <w:r>
        <w:rPr>
          <w:i/>
          <w:color w:val="333333"/>
          <w:sz w:val="20"/>
        </w:rPr>
        <w:t>from</w:t>
      </w:r>
      <w:r>
        <w:rPr>
          <w:i/>
          <w:color w:val="333333"/>
          <w:spacing w:val="-10"/>
          <w:sz w:val="20"/>
        </w:rPr>
        <w:t xml:space="preserve"> </w:t>
      </w:r>
      <w:r>
        <w:rPr>
          <w:i/>
          <w:color w:val="333333"/>
          <w:sz w:val="20"/>
        </w:rPr>
        <w:t>peers,</w:t>
      </w:r>
      <w:r>
        <w:rPr>
          <w:i/>
          <w:color w:val="333333"/>
          <w:spacing w:val="-10"/>
          <w:sz w:val="20"/>
        </w:rPr>
        <w:t xml:space="preserve"> </w:t>
      </w:r>
      <w:r>
        <w:rPr>
          <w:i/>
          <w:color w:val="333333"/>
          <w:sz w:val="20"/>
        </w:rPr>
        <w:t>it</w:t>
      </w:r>
      <w:r>
        <w:rPr>
          <w:i/>
          <w:color w:val="333333"/>
          <w:spacing w:val="-10"/>
          <w:sz w:val="20"/>
        </w:rPr>
        <w:t xml:space="preserve"> </w:t>
      </w:r>
      <w:r>
        <w:rPr>
          <w:i/>
          <w:color w:val="333333"/>
          <w:sz w:val="20"/>
        </w:rPr>
        <w:t>reinforces</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value</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their</w:t>
      </w:r>
      <w:r>
        <w:rPr>
          <w:i/>
          <w:color w:val="333333"/>
          <w:spacing w:val="-10"/>
          <w:sz w:val="20"/>
        </w:rPr>
        <w:t xml:space="preserve"> </w:t>
      </w:r>
      <w:r>
        <w:rPr>
          <w:i/>
          <w:color w:val="333333"/>
          <w:sz w:val="20"/>
        </w:rPr>
        <w:t>contributions,</w:t>
      </w:r>
      <w:r>
        <w:rPr>
          <w:i/>
          <w:color w:val="333333"/>
          <w:spacing w:val="-10"/>
          <w:sz w:val="20"/>
        </w:rPr>
        <w:t xml:space="preserve"> </w:t>
      </w:r>
      <w:r>
        <w:rPr>
          <w:i/>
          <w:color w:val="333333"/>
          <w:sz w:val="20"/>
        </w:rPr>
        <w:t>making them feel that their work is truly meaningful.</w:t>
      </w:r>
    </w:p>
    <w:p w14:paraId="4848A5CA" w14:textId="77777777" w:rsidR="0029179C" w:rsidRDefault="00000000">
      <w:pPr>
        <w:spacing w:before="163" w:line="300" w:lineRule="auto"/>
        <w:ind w:left="681" w:right="338"/>
        <w:jc w:val="both"/>
        <w:rPr>
          <w:i/>
          <w:sz w:val="20"/>
        </w:rPr>
      </w:pPr>
      <w:r>
        <w:rPr>
          <w:i/>
          <w:color w:val="333333"/>
          <w:spacing w:val="-4"/>
          <w:sz w:val="20"/>
        </w:rPr>
        <w:t xml:space="preserve">People who nurture these three elements – coherence, purpose, and significance – often experience </w:t>
      </w:r>
      <w:r>
        <w:rPr>
          <w:i/>
          <w:color w:val="333333"/>
          <w:sz w:val="20"/>
        </w:rPr>
        <w:t xml:space="preserve">greater overall wellbeing and resilience. These aspects of meaning help us navigate life’s </w:t>
      </w:r>
      <w:r>
        <w:rPr>
          <w:i/>
          <w:color w:val="333333"/>
          <w:spacing w:val="-2"/>
          <w:sz w:val="20"/>
        </w:rPr>
        <w:t>complexities</w:t>
      </w:r>
      <w:r>
        <w:rPr>
          <w:i/>
          <w:color w:val="333333"/>
          <w:spacing w:val="-9"/>
          <w:sz w:val="20"/>
        </w:rPr>
        <w:t xml:space="preserve"> </w:t>
      </w:r>
      <w:r>
        <w:rPr>
          <w:i/>
          <w:color w:val="333333"/>
          <w:spacing w:val="-2"/>
          <w:sz w:val="20"/>
        </w:rPr>
        <w:t>with</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clear</w:t>
      </w:r>
      <w:r>
        <w:rPr>
          <w:i/>
          <w:color w:val="333333"/>
          <w:spacing w:val="-9"/>
          <w:sz w:val="20"/>
        </w:rPr>
        <w:t xml:space="preserve"> </w:t>
      </w:r>
      <w:r>
        <w:rPr>
          <w:i/>
          <w:color w:val="333333"/>
          <w:spacing w:val="-2"/>
          <w:sz w:val="20"/>
        </w:rPr>
        <w:t>sense</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direction</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deeper</w:t>
      </w:r>
      <w:r>
        <w:rPr>
          <w:i/>
          <w:color w:val="333333"/>
          <w:spacing w:val="-9"/>
          <w:sz w:val="20"/>
        </w:rPr>
        <w:t xml:space="preserve"> </w:t>
      </w:r>
      <w:r>
        <w:rPr>
          <w:i/>
          <w:color w:val="333333"/>
          <w:spacing w:val="-2"/>
          <w:sz w:val="20"/>
        </w:rPr>
        <w:t>understanding</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our</w:t>
      </w:r>
      <w:r>
        <w:rPr>
          <w:i/>
          <w:color w:val="333333"/>
          <w:spacing w:val="-9"/>
          <w:sz w:val="20"/>
        </w:rPr>
        <w:t xml:space="preserve"> </w:t>
      </w:r>
      <w:r>
        <w:rPr>
          <w:i/>
          <w:color w:val="333333"/>
          <w:spacing w:val="-2"/>
          <w:sz w:val="20"/>
        </w:rPr>
        <w:t>place</w:t>
      </w:r>
      <w:r>
        <w:rPr>
          <w:i/>
          <w:color w:val="333333"/>
          <w:spacing w:val="-9"/>
          <w:sz w:val="20"/>
        </w:rPr>
        <w:t xml:space="preserve"> </w:t>
      </w:r>
      <w:r>
        <w:rPr>
          <w:i/>
          <w:color w:val="333333"/>
          <w:spacing w:val="-2"/>
          <w:sz w:val="20"/>
        </w:rPr>
        <w:t>in</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world. They</w:t>
      </w:r>
      <w:r>
        <w:rPr>
          <w:i/>
          <w:color w:val="333333"/>
          <w:spacing w:val="-11"/>
          <w:sz w:val="20"/>
        </w:rPr>
        <w:t xml:space="preserve"> </w:t>
      </w:r>
      <w:r>
        <w:rPr>
          <w:i/>
          <w:color w:val="333333"/>
          <w:spacing w:val="-2"/>
          <w:sz w:val="20"/>
        </w:rPr>
        <w:t>remind</w:t>
      </w:r>
      <w:r>
        <w:rPr>
          <w:i/>
          <w:color w:val="333333"/>
          <w:spacing w:val="-10"/>
          <w:sz w:val="20"/>
        </w:rPr>
        <w:t xml:space="preserve"> </w:t>
      </w:r>
      <w:r>
        <w:rPr>
          <w:i/>
          <w:color w:val="333333"/>
          <w:spacing w:val="-2"/>
          <w:sz w:val="20"/>
        </w:rPr>
        <w:t>us</w:t>
      </w:r>
      <w:r>
        <w:rPr>
          <w:i/>
          <w:color w:val="333333"/>
          <w:spacing w:val="-11"/>
          <w:sz w:val="20"/>
        </w:rPr>
        <w:t xml:space="preserve"> </w:t>
      </w:r>
      <w:r>
        <w:rPr>
          <w:i/>
          <w:color w:val="333333"/>
          <w:spacing w:val="-2"/>
          <w:sz w:val="20"/>
        </w:rPr>
        <w:t>that</w:t>
      </w:r>
      <w:r>
        <w:rPr>
          <w:i/>
          <w:color w:val="333333"/>
          <w:spacing w:val="-10"/>
          <w:sz w:val="20"/>
        </w:rPr>
        <w:t xml:space="preserve"> </w:t>
      </w:r>
      <w:r>
        <w:rPr>
          <w:i/>
          <w:color w:val="333333"/>
          <w:spacing w:val="-2"/>
          <w:sz w:val="20"/>
        </w:rPr>
        <w:t>what</w:t>
      </w:r>
      <w:r>
        <w:rPr>
          <w:i/>
          <w:color w:val="333333"/>
          <w:spacing w:val="-11"/>
          <w:sz w:val="20"/>
        </w:rPr>
        <w:t xml:space="preserve"> </w:t>
      </w:r>
      <w:r>
        <w:rPr>
          <w:i/>
          <w:color w:val="333333"/>
          <w:spacing w:val="-2"/>
          <w:sz w:val="20"/>
        </w:rPr>
        <w:t>we</w:t>
      </w:r>
      <w:r>
        <w:rPr>
          <w:i/>
          <w:color w:val="333333"/>
          <w:spacing w:val="-10"/>
          <w:sz w:val="20"/>
        </w:rPr>
        <w:t xml:space="preserve"> </w:t>
      </w:r>
      <w:r>
        <w:rPr>
          <w:i/>
          <w:color w:val="333333"/>
          <w:spacing w:val="-2"/>
          <w:sz w:val="20"/>
        </w:rPr>
        <w:t>do</w:t>
      </w:r>
      <w:r>
        <w:rPr>
          <w:i/>
          <w:color w:val="333333"/>
          <w:spacing w:val="-11"/>
          <w:sz w:val="20"/>
        </w:rPr>
        <w:t xml:space="preserve"> </w:t>
      </w:r>
      <w:r>
        <w:rPr>
          <w:i/>
          <w:color w:val="333333"/>
          <w:spacing w:val="-2"/>
          <w:sz w:val="20"/>
        </w:rPr>
        <w:t>matters,</w:t>
      </w:r>
      <w:r>
        <w:rPr>
          <w:i/>
          <w:color w:val="333333"/>
          <w:spacing w:val="-10"/>
          <w:sz w:val="20"/>
        </w:rPr>
        <w:t xml:space="preserve"> </w:t>
      </w:r>
      <w:r>
        <w:rPr>
          <w:i/>
          <w:color w:val="333333"/>
          <w:spacing w:val="-2"/>
          <w:sz w:val="20"/>
        </w:rPr>
        <w:t>not</w:t>
      </w:r>
      <w:r>
        <w:rPr>
          <w:i/>
          <w:color w:val="333333"/>
          <w:spacing w:val="-11"/>
          <w:sz w:val="20"/>
        </w:rPr>
        <w:t xml:space="preserve"> </w:t>
      </w:r>
      <w:r>
        <w:rPr>
          <w:i/>
          <w:color w:val="333333"/>
          <w:spacing w:val="-2"/>
          <w:sz w:val="20"/>
        </w:rPr>
        <w:t>just</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ourselves</w:t>
      </w:r>
      <w:r>
        <w:rPr>
          <w:i/>
          <w:color w:val="333333"/>
          <w:spacing w:val="-10"/>
          <w:sz w:val="20"/>
        </w:rPr>
        <w:t xml:space="preserve"> </w:t>
      </w:r>
      <w:r>
        <w:rPr>
          <w:i/>
          <w:color w:val="333333"/>
          <w:spacing w:val="-2"/>
          <w:sz w:val="20"/>
        </w:rPr>
        <w:t>but</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broader</w:t>
      </w:r>
      <w:r>
        <w:rPr>
          <w:i/>
          <w:color w:val="333333"/>
          <w:spacing w:val="-10"/>
          <w:sz w:val="20"/>
        </w:rPr>
        <w:t xml:space="preserve"> </w:t>
      </w:r>
      <w:r>
        <w:rPr>
          <w:i/>
          <w:color w:val="333333"/>
          <w:spacing w:val="-2"/>
          <w:sz w:val="20"/>
        </w:rPr>
        <w:t>community</w:t>
      </w:r>
      <w:r>
        <w:rPr>
          <w:i/>
          <w:color w:val="333333"/>
          <w:spacing w:val="-11"/>
          <w:sz w:val="20"/>
        </w:rPr>
        <w:t xml:space="preserve"> </w:t>
      </w:r>
      <w:r>
        <w:rPr>
          <w:i/>
          <w:color w:val="333333"/>
          <w:spacing w:val="-2"/>
          <w:sz w:val="20"/>
        </w:rPr>
        <w:t xml:space="preserve">and </w:t>
      </w:r>
      <w:r>
        <w:rPr>
          <w:i/>
          <w:color w:val="333333"/>
          <w:sz w:val="20"/>
        </w:rPr>
        <w:t>the world at large.</w:t>
      </w:r>
    </w:p>
    <w:p w14:paraId="260D2474"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613C4976" w14:textId="77777777" w:rsidR="0029179C" w:rsidRDefault="0029179C">
      <w:pPr>
        <w:pStyle w:val="BodyText"/>
        <w:spacing w:before="131"/>
        <w:rPr>
          <w:i/>
          <w:sz w:val="30"/>
        </w:rPr>
      </w:pPr>
    </w:p>
    <w:p w14:paraId="60DB0D1B" w14:textId="77777777" w:rsidR="0029179C" w:rsidRDefault="00000000">
      <w:pPr>
        <w:pStyle w:val="Heading6"/>
      </w:pPr>
      <w:r>
        <w:rPr>
          <w:color w:val="333333"/>
        </w:rPr>
        <w:t>Making</w:t>
      </w:r>
      <w:r>
        <w:rPr>
          <w:color w:val="333333"/>
          <w:spacing w:val="-8"/>
        </w:rPr>
        <w:t xml:space="preserve"> </w:t>
      </w:r>
      <w:r>
        <w:rPr>
          <w:color w:val="333333"/>
        </w:rPr>
        <w:t>(And</w:t>
      </w:r>
      <w:r>
        <w:rPr>
          <w:color w:val="333333"/>
          <w:spacing w:val="-8"/>
        </w:rPr>
        <w:t xml:space="preserve"> </w:t>
      </w:r>
      <w:r>
        <w:rPr>
          <w:color w:val="333333"/>
        </w:rPr>
        <w:t>Remaking)</w:t>
      </w:r>
      <w:r>
        <w:rPr>
          <w:color w:val="333333"/>
          <w:spacing w:val="-8"/>
        </w:rPr>
        <w:t xml:space="preserve"> </w:t>
      </w:r>
      <w:r>
        <w:rPr>
          <w:color w:val="333333"/>
          <w:spacing w:val="-2"/>
        </w:rPr>
        <w:t>Meaning</w:t>
      </w:r>
    </w:p>
    <w:p w14:paraId="4E92AB76" w14:textId="77777777" w:rsidR="0029179C" w:rsidRDefault="0029179C">
      <w:pPr>
        <w:pStyle w:val="BodyText"/>
        <w:spacing w:before="61"/>
        <w:rPr>
          <w:rFonts w:ascii="Arial"/>
          <w:b/>
          <w:sz w:val="30"/>
        </w:rPr>
      </w:pPr>
    </w:p>
    <w:p w14:paraId="6BC8A1DC" w14:textId="77777777" w:rsidR="0029179C" w:rsidRDefault="00000000">
      <w:pPr>
        <w:spacing w:before="1" w:line="302" w:lineRule="auto"/>
        <w:ind w:left="681" w:right="339"/>
        <w:jc w:val="both"/>
        <w:rPr>
          <w:i/>
          <w:sz w:val="20"/>
        </w:rPr>
      </w:pPr>
      <w:r>
        <w:rPr>
          <w:i/>
          <w:noProof/>
          <w:sz w:val="20"/>
        </w:rPr>
        <mc:AlternateContent>
          <mc:Choice Requires="wps">
            <w:drawing>
              <wp:anchor distT="0" distB="0" distL="0" distR="0" simplePos="0" relativeHeight="16088576" behindDoc="0" locked="0" layoutInCell="1" allowOverlap="1" wp14:anchorId="20BF39C4" wp14:editId="6290823C">
                <wp:simplePos x="0" y="0"/>
                <wp:positionH relativeFrom="page">
                  <wp:posOffset>1314005</wp:posOffset>
                </wp:positionH>
                <wp:positionV relativeFrom="paragraph">
                  <wp:posOffset>2287</wp:posOffset>
                </wp:positionV>
                <wp:extent cx="1270" cy="1577340"/>
                <wp:effectExtent l="0" t="0" r="0" b="0"/>
                <wp:wrapNone/>
                <wp:docPr id="1434" name="Graphic 14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577340"/>
                        </a:xfrm>
                        <a:custGeom>
                          <a:avLst/>
                          <a:gdLst/>
                          <a:ahLst/>
                          <a:cxnLst/>
                          <a:rect l="l" t="t" r="r" b="b"/>
                          <a:pathLst>
                            <a:path h="1577340">
                              <a:moveTo>
                                <a:pt x="0" y="15767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BC19621" id="Graphic 1434" o:spid="_x0000_s1026" style="position:absolute;margin-left:103.45pt;margin-top:.2pt;width:.1pt;height:124.2pt;z-index:16088576;visibility:visible;mso-wrap-style:square;mso-wrap-distance-left:0;mso-wrap-distance-top:0;mso-wrap-distance-right:0;mso-wrap-distance-bottom:0;mso-position-horizontal:absolute;mso-position-horizontal-relative:page;mso-position-vertical:absolute;mso-position-vertical-relative:text;v-text-anchor:top" coordsize="1270,1577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" path="m,1576781l,e" filled="f" strokecolor="#d1a326" strokeweight="3pt">
                <v:path arrowok="t"/>
                <w10:wrap anchorx="page"/>
              </v:shape>
            </w:pict>
          </mc:Fallback>
        </mc:AlternateContent>
      </w:r>
      <w:r>
        <w:rPr>
          <w:i/>
          <w:color w:val="333333"/>
          <w:sz w:val="20"/>
        </w:rPr>
        <w:t>It</w:t>
      </w:r>
      <w:r>
        <w:rPr>
          <w:i/>
          <w:color w:val="333333"/>
          <w:spacing w:val="-7"/>
          <w:sz w:val="20"/>
        </w:rPr>
        <w:t xml:space="preserve"> </w:t>
      </w:r>
      <w:r>
        <w:rPr>
          <w:i/>
          <w:color w:val="333333"/>
          <w:sz w:val="20"/>
        </w:rPr>
        <w:t>should</w:t>
      </w:r>
      <w:r>
        <w:rPr>
          <w:i/>
          <w:color w:val="333333"/>
          <w:spacing w:val="-7"/>
          <w:sz w:val="20"/>
        </w:rPr>
        <w:t xml:space="preserve"> </w:t>
      </w:r>
      <w:r>
        <w:rPr>
          <w:i/>
          <w:color w:val="333333"/>
          <w:sz w:val="20"/>
        </w:rPr>
        <w:t>be</w:t>
      </w:r>
      <w:r>
        <w:rPr>
          <w:i/>
          <w:color w:val="333333"/>
          <w:spacing w:val="-7"/>
          <w:sz w:val="20"/>
        </w:rPr>
        <w:t xml:space="preserve"> </w:t>
      </w:r>
      <w:r>
        <w:rPr>
          <w:i/>
          <w:color w:val="333333"/>
          <w:sz w:val="20"/>
        </w:rPr>
        <w:t>noted</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finding</w:t>
      </w:r>
      <w:r>
        <w:rPr>
          <w:i/>
          <w:color w:val="333333"/>
          <w:spacing w:val="-7"/>
          <w:sz w:val="20"/>
        </w:rPr>
        <w:t xml:space="preserve"> </w:t>
      </w:r>
      <w:r>
        <w:rPr>
          <w:i/>
          <w:color w:val="333333"/>
          <w:sz w:val="20"/>
        </w:rPr>
        <w:t>meaning</w:t>
      </w:r>
      <w:r>
        <w:rPr>
          <w:i/>
          <w:color w:val="333333"/>
          <w:spacing w:val="-7"/>
          <w:sz w:val="20"/>
        </w:rPr>
        <w:t xml:space="preserve"> </w:t>
      </w:r>
      <w:r>
        <w:rPr>
          <w:i/>
          <w:color w:val="333333"/>
          <w:sz w:val="20"/>
        </w:rPr>
        <w:t>isn’t</w:t>
      </w:r>
      <w:r>
        <w:rPr>
          <w:i/>
          <w:color w:val="333333"/>
          <w:spacing w:val="-7"/>
          <w:sz w:val="20"/>
        </w:rPr>
        <w:t xml:space="preserve"> </w:t>
      </w:r>
      <w:r>
        <w:rPr>
          <w:i/>
          <w:color w:val="333333"/>
          <w:sz w:val="20"/>
        </w:rPr>
        <w:t>always</w:t>
      </w:r>
      <w:r>
        <w:rPr>
          <w:i/>
          <w:color w:val="333333"/>
          <w:spacing w:val="-7"/>
          <w:sz w:val="20"/>
        </w:rPr>
        <w:t xml:space="preserve"> </w:t>
      </w:r>
      <w:r>
        <w:rPr>
          <w:i/>
          <w:color w:val="333333"/>
          <w:sz w:val="20"/>
        </w:rPr>
        <w:t>straightforward,</w:t>
      </w:r>
      <w:r>
        <w:rPr>
          <w:i/>
          <w:color w:val="333333"/>
          <w:spacing w:val="-7"/>
          <w:sz w:val="20"/>
        </w:rPr>
        <w:t xml:space="preserve"> </w:t>
      </w:r>
      <w:r>
        <w:rPr>
          <w:i/>
          <w:color w:val="333333"/>
          <w:sz w:val="20"/>
        </w:rPr>
        <w:t>especially</w:t>
      </w:r>
      <w:r>
        <w:rPr>
          <w:i/>
          <w:color w:val="333333"/>
          <w:spacing w:val="-7"/>
          <w:sz w:val="20"/>
        </w:rPr>
        <w:t xml:space="preserve"> </w:t>
      </w:r>
      <w:r>
        <w:rPr>
          <w:i/>
          <w:color w:val="333333"/>
          <w:sz w:val="20"/>
        </w:rPr>
        <w:t>during</w:t>
      </w:r>
      <w:r>
        <w:rPr>
          <w:i/>
          <w:color w:val="333333"/>
          <w:spacing w:val="-7"/>
          <w:sz w:val="20"/>
        </w:rPr>
        <w:t xml:space="preserve"> </w:t>
      </w:r>
      <w:r>
        <w:rPr>
          <w:i/>
          <w:color w:val="333333"/>
          <w:sz w:val="20"/>
        </w:rPr>
        <w:t xml:space="preserve">tough times. Life events like job loss, illness, or the end of a relationship can disrupt our sense of </w:t>
      </w:r>
      <w:r>
        <w:rPr>
          <w:i/>
          <w:color w:val="333333"/>
          <w:spacing w:val="-4"/>
          <w:sz w:val="20"/>
        </w:rPr>
        <w:t>meaning.</w:t>
      </w:r>
      <w:r>
        <w:rPr>
          <w:i/>
          <w:color w:val="333333"/>
          <w:spacing w:val="-7"/>
          <w:sz w:val="20"/>
        </w:rPr>
        <w:t xml:space="preserve"> </w:t>
      </w:r>
      <w:r>
        <w:rPr>
          <w:i/>
          <w:color w:val="333333"/>
          <w:spacing w:val="-4"/>
          <w:sz w:val="20"/>
        </w:rPr>
        <w:t>However,</w:t>
      </w:r>
      <w:r>
        <w:rPr>
          <w:i/>
          <w:color w:val="333333"/>
          <w:spacing w:val="-7"/>
          <w:sz w:val="20"/>
        </w:rPr>
        <w:t xml:space="preserve"> </w:t>
      </w:r>
      <w:r>
        <w:rPr>
          <w:i/>
          <w:color w:val="333333"/>
          <w:spacing w:val="-4"/>
          <w:sz w:val="20"/>
        </w:rPr>
        <w:t>even</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these</w:t>
      </w:r>
      <w:r>
        <w:rPr>
          <w:i/>
          <w:color w:val="333333"/>
          <w:spacing w:val="-7"/>
          <w:sz w:val="20"/>
        </w:rPr>
        <w:t xml:space="preserve"> </w:t>
      </w:r>
      <w:r>
        <w:rPr>
          <w:i/>
          <w:color w:val="333333"/>
          <w:spacing w:val="-4"/>
          <w:sz w:val="20"/>
        </w:rPr>
        <w:t>challenging</w:t>
      </w:r>
      <w:r>
        <w:rPr>
          <w:i/>
          <w:color w:val="333333"/>
          <w:spacing w:val="-7"/>
          <w:sz w:val="20"/>
        </w:rPr>
        <w:t xml:space="preserve"> </w:t>
      </w:r>
      <w:r>
        <w:rPr>
          <w:i/>
          <w:color w:val="333333"/>
          <w:spacing w:val="-4"/>
          <w:sz w:val="20"/>
        </w:rPr>
        <w:t>moments,</w:t>
      </w:r>
      <w:r>
        <w:rPr>
          <w:i/>
          <w:color w:val="333333"/>
          <w:spacing w:val="-7"/>
          <w:sz w:val="20"/>
        </w:rPr>
        <w:t xml:space="preserve"> </w:t>
      </w:r>
      <w:r>
        <w:rPr>
          <w:i/>
          <w:color w:val="333333"/>
          <w:spacing w:val="-4"/>
          <w:sz w:val="20"/>
        </w:rPr>
        <w:t>we</w:t>
      </w:r>
      <w:r>
        <w:rPr>
          <w:i/>
          <w:color w:val="333333"/>
          <w:spacing w:val="-7"/>
          <w:sz w:val="20"/>
        </w:rPr>
        <w:t xml:space="preserve"> </w:t>
      </w:r>
      <w:r>
        <w:rPr>
          <w:i/>
          <w:color w:val="333333"/>
          <w:spacing w:val="-4"/>
          <w:sz w:val="20"/>
        </w:rPr>
        <w:t>have</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ability</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make</w:t>
      </w:r>
      <w:r>
        <w:rPr>
          <w:i/>
          <w:color w:val="333333"/>
          <w:spacing w:val="-7"/>
          <w:sz w:val="20"/>
        </w:rPr>
        <w:t xml:space="preserve"> </w:t>
      </w:r>
      <w:r>
        <w:rPr>
          <w:i/>
          <w:color w:val="333333"/>
          <w:spacing w:val="-4"/>
          <w:sz w:val="20"/>
        </w:rPr>
        <w:t>small</w:t>
      </w:r>
      <w:r>
        <w:rPr>
          <w:i/>
          <w:color w:val="333333"/>
          <w:spacing w:val="-7"/>
          <w:sz w:val="20"/>
        </w:rPr>
        <w:t xml:space="preserve"> </w:t>
      </w:r>
      <w:r>
        <w:rPr>
          <w:i/>
          <w:color w:val="333333"/>
          <w:spacing w:val="-4"/>
          <w:sz w:val="20"/>
        </w:rPr>
        <w:t xml:space="preserve">changes </w:t>
      </w:r>
      <w:r>
        <w:rPr>
          <w:i/>
          <w:color w:val="333333"/>
          <w:sz w:val="20"/>
        </w:rPr>
        <w:t>that infuse our</w:t>
      </w:r>
      <w:r>
        <w:rPr>
          <w:i/>
          <w:color w:val="333333"/>
          <w:spacing w:val="-1"/>
          <w:sz w:val="20"/>
        </w:rPr>
        <w:t xml:space="preserve"> </w:t>
      </w:r>
      <w:r>
        <w:rPr>
          <w:i/>
          <w:color w:val="333333"/>
          <w:sz w:val="20"/>
        </w:rPr>
        <w:t>daily lives with</w:t>
      </w:r>
      <w:r>
        <w:rPr>
          <w:i/>
          <w:color w:val="333333"/>
          <w:spacing w:val="-1"/>
          <w:sz w:val="20"/>
        </w:rPr>
        <w:t xml:space="preserve"> </w:t>
      </w:r>
      <w:r>
        <w:rPr>
          <w:i/>
          <w:color w:val="333333"/>
          <w:sz w:val="20"/>
        </w:rPr>
        <w:t>more meaning.</w:t>
      </w:r>
    </w:p>
    <w:p w14:paraId="0AF66684" w14:textId="77777777" w:rsidR="0029179C" w:rsidRDefault="00000000">
      <w:pPr>
        <w:spacing w:before="170" w:line="302" w:lineRule="auto"/>
        <w:ind w:left="681" w:right="339"/>
        <w:jc w:val="both"/>
        <w:rPr>
          <w:i/>
          <w:sz w:val="20"/>
        </w:rPr>
      </w:pPr>
      <w:r>
        <w:rPr>
          <w:i/>
          <w:color w:val="333333"/>
          <w:sz w:val="20"/>
        </w:rPr>
        <w:t xml:space="preserve">By adjusting how we approach our work, relationships, or daily routines, we can rebuild or </w:t>
      </w:r>
      <w:r>
        <w:rPr>
          <w:i/>
          <w:color w:val="333333"/>
          <w:spacing w:val="-4"/>
          <w:sz w:val="20"/>
        </w:rPr>
        <w:t>discover</w:t>
      </w:r>
      <w:r>
        <w:rPr>
          <w:i/>
          <w:color w:val="333333"/>
          <w:spacing w:val="-9"/>
          <w:sz w:val="20"/>
        </w:rPr>
        <w:t xml:space="preserve"> </w:t>
      </w:r>
      <w:r>
        <w:rPr>
          <w:i/>
          <w:color w:val="333333"/>
          <w:spacing w:val="-4"/>
          <w:sz w:val="20"/>
        </w:rPr>
        <w:t>new</w:t>
      </w:r>
      <w:r>
        <w:rPr>
          <w:i/>
          <w:color w:val="333333"/>
          <w:spacing w:val="-8"/>
          <w:sz w:val="20"/>
        </w:rPr>
        <w:t xml:space="preserve"> </w:t>
      </w:r>
      <w:r>
        <w:rPr>
          <w:i/>
          <w:color w:val="333333"/>
          <w:spacing w:val="-4"/>
          <w:sz w:val="20"/>
        </w:rPr>
        <w:t>sources</w:t>
      </w:r>
      <w:r>
        <w:rPr>
          <w:i/>
          <w:color w:val="333333"/>
          <w:spacing w:val="-9"/>
          <w:sz w:val="20"/>
        </w:rPr>
        <w:t xml:space="preserve"> </w:t>
      </w:r>
      <w:r>
        <w:rPr>
          <w:i/>
          <w:color w:val="333333"/>
          <w:spacing w:val="-4"/>
          <w:sz w:val="20"/>
        </w:rPr>
        <w:t>of</w:t>
      </w:r>
      <w:r>
        <w:rPr>
          <w:i/>
          <w:color w:val="333333"/>
          <w:spacing w:val="-8"/>
          <w:sz w:val="20"/>
        </w:rPr>
        <w:t xml:space="preserve"> </w:t>
      </w:r>
      <w:r>
        <w:rPr>
          <w:i/>
          <w:color w:val="333333"/>
          <w:spacing w:val="-4"/>
          <w:sz w:val="20"/>
        </w:rPr>
        <w:t>coherence,</w:t>
      </w:r>
      <w:r>
        <w:rPr>
          <w:i/>
          <w:color w:val="333333"/>
          <w:spacing w:val="-9"/>
          <w:sz w:val="20"/>
        </w:rPr>
        <w:t xml:space="preserve"> </w:t>
      </w:r>
      <w:r>
        <w:rPr>
          <w:i/>
          <w:color w:val="333333"/>
          <w:spacing w:val="-4"/>
          <w:sz w:val="20"/>
        </w:rPr>
        <w:t>purpose,</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significance.</w:t>
      </w:r>
      <w:r>
        <w:rPr>
          <w:i/>
          <w:color w:val="333333"/>
          <w:spacing w:val="-8"/>
          <w:sz w:val="20"/>
        </w:rPr>
        <w:t xml:space="preserve"> </w:t>
      </w:r>
      <w:r>
        <w:rPr>
          <w:i/>
          <w:color w:val="333333"/>
          <w:spacing w:val="-4"/>
          <w:sz w:val="20"/>
        </w:rPr>
        <w:t>This</w:t>
      </w:r>
      <w:r>
        <w:rPr>
          <w:i/>
          <w:color w:val="333333"/>
          <w:spacing w:val="-9"/>
          <w:sz w:val="20"/>
        </w:rPr>
        <w:t xml:space="preserve"> </w:t>
      </w:r>
      <w:r>
        <w:rPr>
          <w:i/>
          <w:color w:val="333333"/>
          <w:spacing w:val="-4"/>
          <w:sz w:val="20"/>
        </w:rPr>
        <w:t>process</w:t>
      </w:r>
      <w:r>
        <w:rPr>
          <w:i/>
          <w:color w:val="333333"/>
          <w:spacing w:val="-8"/>
          <w:sz w:val="20"/>
        </w:rPr>
        <w:t xml:space="preserve"> </w:t>
      </w:r>
      <w:r>
        <w:rPr>
          <w:i/>
          <w:color w:val="333333"/>
          <w:spacing w:val="-4"/>
          <w:sz w:val="20"/>
        </w:rPr>
        <w:t>of</w:t>
      </w:r>
      <w:r>
        <w:rPr>
          <w:i/>
          <w:color w:val="333333"/>
          <w:spacing w:val="-9"/>
          <w:sz w:val="20"/>
        </w:rPr>
        <w:t xml:space="preserve"> </w:t>
      </w:r>
      <w:r>
        <w:rPr>
          <w:i/>
          <w:color w:val="333333"/>
          <w:spacing w:val="-4"/>
          <w:sz w:val="20"/>
        </w:rPr>
        <w:t>making</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remaking meaning</w:t>
      </w:r>
      <w:r>
        <w:rPr>
          <w:i/>
          <w:color w:val="333333"/>
          <w:spacing w:val="-9"/>
          <w:sz w:val="20"/>
        </w:rPr>
        <w:t xml:space="preserve"> </w:t>
      </w:r>
      <w:r>
        <w:rPr>
          <w:i/>
          <w:color w:val="333333"/>
          <w:spacing w:val="-4"/>
          <w:sz w:val="20"/>
        </w:rPr>
        <w:t>helps</w:t>
      </w:r>
      <w:r>
        <w:rPr>
          <w:i/>
          <w:color w:val="333333"/>
          <w:spacing w:val="-8"/>
          <w:sz w:val="20"/>
        </w:rPr>
        <w:t xml:space="preserve"> </w:t>
      </w:r>
      <w:r>
        <w:rPr>
          <w:i/>
          <w:color w:val="333333"/>
          <w:spacing w:val="-4"/>
          <w:sz w:val="20"/>
        </w:rPr>
        <w:t>us</w:t>
      </w:r>
      <w:r>
        <w:rPr>
          <w:i/>
          <w:color w:val="333333"/>
          <w:spacing w:val="-8"/>
          <w:sz w:val="20"/>
        </w:rPr>
        <w:t xml:space="preserve"> </w:t>
      </w:r>
      <w:r>
        <w:rPr>
          <w:i/>
          <w:color w:val="333333"/>
          <w:spacing w:val="-4"/>
          <w:sz w:val="20"/>
        </w:rPr>
        <w:t>navigate</w:t>
      </w:r>
      <w:r>
        <w:rPr>
          <w:i/>
          <w:color w:val="333333"/>
          <w:spacing w:val="-8"/>
          <w:sz w:val="20"/>
        </w:rPr>
        <w:t xml:space="preserve"> </w:t>
      </w:r>
      <w:r>
        <w:rPr>
          <w:i/>
          <w:color w:val="333333"/>
          <w:spacing w:val="-4"/>
          <w:sz w:val="20"/>
        </w:rPr>
        <w:t>life’s</w:t>
      </w:r>
      <w:r>
        <w:rPr>
          <w:i/>
          <w:color w:val="333333"/>
          <w:spacing w:val="-8"/>
          <w:sz w:val="20"/>
        </w:rPr>
        <w:t xml:space="preserve"> </w:t>
      </w:r>
      <w:r>
        <w:rPr>
          <w:i/>
          <w:color w:val="333333"/>
          <w:spacing w:val="-4"/>
          <w:sz w:val="20"/>
        </w:rPr>
        <w:t>difficulties</w:t>
      </w:r>
      <w:r>
        <w:rPr>
          <w:i/>
          <w:color w:val="333333"/>
          <w:spacing w:val="-8"/>
          <w:sz w:val="20"/>
        </w:rPr>
        <w:t xml:space="preserve"> </w:t>
      </w:r>
      <w:r>
        <w:rPr>
          <w:i/>
          <w:color w:val="333333"/>
          <w:spacing w:val="-4"/>
          <w:sz w:val="20"/>
        </w:rPr>
        <w:t>while</w:t>
      </w:r>
      <w:r>
        <w:rPr>
          <w:i/>
          <w:color w:val="333333"/>
          <w:spacing w:val="-9"/>
          <w:sz w:val="20"/>
        </w:rPr>
        <w:t xml:space="preserve"> </w:t>
      </w:r>
      <w:r>
        <w:rPr>
          <w:i/>
          <w:color w:val="333333"/>
          <w:spacing w:val="-4"/>
          <w:sz w:val="20"/>
        </w:rPr>
        <w:t>maintaining</w:t>
      </w:r>
      <w:r>
        <w:rPr>
          <w:i/>
          <w:color w:val="333333"/>
          <w:spacing w:val="-8"/>
          <w:sz w:val="20"/>
        </w:rPr>
        <w:t xml:space="preserve"> </w:t>
      </w:r>
      <w:r>
        <w:rPr>
          <w:i/>
          <w:color w:val="333333"/>
          <w:spacing w:val="-4"/>
          <w:sz w:val="20"/>
        </w:rPr>
        <w:t>a</w:t>
      </w:r>
      <w:r>
        <w:rPr>
          <w:i/>
          <w:color w:val="333333"/>
          <w:spacing w:val="-8"/>
          <w:sz w:val="20"/>
        </w:rPr>
        <w:t xml:space="preserve"> </w:t>
      </w:r>
      <w:r>
        <w:rPr>
          <w:i/>
          <w:color w:val="333333"/>
          <w:spacing w:val="-4"/>
          <w:sz w:val="20"/>
        </w:rPr>
        <w:t>sense</w:t>
      </w:r>
      <w:r>
        <w:rPr>
          <w:i/>
          <w:color w:val="333333"/>
          <w:spacing w:val="-8"/>
          <w:sz w:val="20"/>
        </w:rPr>
        <w:t xml:space="preserve"> </w:t>
      </w:r>
      <w:r>
        <w:rPr>
          <w:i/>
          <w:color w:val="333333"/>
          <w:spacing w:val="-4"/>
          <w:sz w:val="20"/>
        </w:rPr>
        <w:t>of</w:t>
      </w:r>
      <w:r>
        <w:rPr>
          <w:i/>
          <w:color w:val="333333"/>
          <w:spacing w:val="-8"/>
          <w:sz w:val="20"/>
        </w:rPr>
        <w:t xml:space="preserve"> </w:t>
      </w:r>
      <w:r>
        <w:rPr>
          <w:i/>
          <w:color w:val="333333"/>
          <w:spacing w:val="-4"/>
          <w:sz w:val="20"/>
        </w:rPr>
        <w:t>direction</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fulfillment.</w:t>
      </w:r>
    </w:p>
    <w:p w14:paraId="29C79784" w14:textId="77777777" w:rsidR="0029179C" w:rsidRDefault="0029179C">
      <w:pPr>
        <w:pStyle w:val="BodyText"/>
        <w:spacing w:before="245"/>
        <w:rPr>
          <w:i/>
        </w:rPr>
      </w:pPr>
    </w:p>
    <w:p w14:paraId="690C7A51" w14:textId="77777777" w:rsidR="0029179C" w:rsidRDefault="00000000">
      <w:pPr>
        <w:pStyle w:val="Heading6"/>
      </w:pPr>
      <w:r>
        <w:rPr>
          <w:color w:val="333333"/>
          <w:spacing w:val="-4"/>
        </w:rPr>
        <w:t>Rapid</w:t>
      </w:r>
      <w:r>
        <w:rPr>
          <w:color w:val="333333"/>
          <w:spacing w:val="-14"/>
        </w:rPr>
        <w:t xml:space="preserve"> </w:t>
      </w:r>
      <w:r>
        <w:rPr>
          <w:color w:val="333333"/>
          <w:spacing w:val="-4"/>
        </w:rPr>
        <w:t>Reflection:</w:t>
      </w:r>
      <w:r>
        <w:rPr>
          <w:color w:val="333333"/>
          <w:spacing w:val="-14"/>
        </w:rPr>
        <w:t xml:space="preserve"> </w:t>
      </w:r>
      <w:r>
        <w:rPr>
          <w:color w:val="333333"/>
          <w:spacing w:val="-4"/>
        </w:rPr>
        <w:t>Coherence,</w:t>
      </w:r>
      <w:r>
        <w:rPr>
          <w:color w:val="333333"/>
          <w:spacing w:val="-20"/>
        </w:rPr>
        <w:t xml:space="preserve"> </w:t>
      </w:r>
      <w:r>
        <w:rPr>
          <w:color w:val="333333"/>
          <w:spacing w:val="-4"/>
        </w:rPr>
        <w:t>Purpose,</w:t>
      </w:r>
      <w:r>
        <w:rPr>
          <w:color w:val="333333"/>
          <w:spacing w:val="-30"/>
        </w:rPr>
        <w:t xml:space="preserve"> </w:t>
      </w:r>
      <w:r>
        <w:rPr>
          <w:color w:val="333333"/>
          <w:spacing w:val="-4"/>
        </w:rPr>
        <w:t>And</w:t>
      </w:r>
      <w:r>
        <w:rPr>
          <w:color w:val="333333"/>
          <w:spacing w:val="-14"/>
        </w:rPr>
        <w:t xml:space="preserve"> </w:t>
      </w:r>
      <w:r>
        <w:rPr>
          <w:color w:val="333333"/>
          <w:spacing w:val="-4"/>
        </w:rPr>
        <w:t>Significance</w:t>
      </w:r>
    </w:p>
    <w:p w14:paraId="1EBD6DB0" w14:textId="77777777" w:rsidR="0029179C" w:rsidRDefault="0029179C">
      <w:pPr>
        <w:pStyle w:val="BodyText"/>
        <w:spacing w:before="62"/>
        <w:rPr>
          <w:rFonts w:ascii="Arial"/>
          <w:b/>
          <w:sz w:val="30"/>
        </w:rPr>
      </w:pPr>
    </w:p>
    <w:p w14:paraId="6425C0DE"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89088" behindDoc="0" locked="0" layoutInCell="1" allowOverlap="1" wp14:anchorId="243CD9E6" wp14:editId="5CE11C80">
                <wp:simplePos x="0" y="0"/>
                <wp:positionH relativeFrom="page">
                  <wp:posOffset>1314005</wp:posOffset>
                </wp:positionH>
                <wp:positionV relativeFrom="paragraph">
                  <wp:posOffset>2011</wp:posOffset>
                </wp:positionV>
                <wp:extent cx="1270" cy="4744085"/>
                <wp:effectExtent l="0" t="0" r="0" b="0"/>
                <wp:wrapNone/>
                <wp:docPr id="1435" name="Graphic 14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744085"/>
                        </a:xfrm>
                        <a:custGeom>
                          <a:avLst/>
                          <a:gdLst/>
                          <a:ahLst/>
                          <a:cxnLst/>
                          <a:rect l="l" t="t" r="r" b="b"/>
                          <a:pathLst>
                            <a:path h="4744085">
                              <a:moveTo>
                                <a:pt x="0" y="47437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C4A86F0" id="Graphic 1435" o:spid="_x0000_s1026" style="position:absolute;margin-left:103.45pt;margin-top:.15pt;width:.1pt;height:373.55pt;z-index:16089088;visibility:visible;mso-wrap-style:square;mso-wrap-distance-left:0;mso-wrap-distance-top:0;mso-wrap-distance-right:0;mso-wrap-distance-bottom:0;mso-position-horizontal:absolute;mso-position-horizontal-relative:page;mso-position-vertical:absolute;mso-position-vertical-relative:text;v-text-anchor:top" coordsize="1270,4744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" path="m,4743780l,e" filled="f" strokecolor="#d1a326" strokeweight="3pt">
                <v:path arrowok="t"/>
                <w10:wrap anchorx="page"/>
              </v:shape>
            </w:pict>
          </mc:Fallback>
        </mc:AlternateContent>
      </w:r>
      <w:r>
        <w:rPr>
          <w:i/>
          <w:color w:val="333333"/>
          <w:spacing w:val="-2"/>
          <w:sz w:val="20"/>
        </w:rPr>
        <w:t>Now,</w:t>
      </w:r>
      <w:r>
        <w:rPr>
          <w:i/>
          <w:color w:val="333333"/>
          <w:spacing w:val="-11"/>
          <w:sz w:val="20"/>
        </w:rPr>
        <w:t xml:space="preserve"> </w:t>
      </w:r>
      <w:r>
        <w:rPr>
          <w:i/>
          <w:color w:val="333333"/>
          <w:spacing w:val="-2"/>
          <w:sz w:val="20"/>
        </w:rPr>
        <w:t>let’s</w:t>
      </w:r>
      <w:r>
        <w:rPr>
          <w:i/>
          <w:color w:val="333333"/>
          <w:spacing w:val="-10"/>
          <w:sz w:val="20"/>
        </w:rPr>
        <w:t xml:space="preserve"> </w:t>
      </w:r>
      <w:r>
        <w:rPr>
          <w:i/>
          <w:color w:val="333333"/>
          <w:spacing w:val="-2"/>
          <w:sz w:val="20"/>
        </w:rPr>
        <w:t>take</w:t>
      </w:r>
      <w:r>
        <w:rPr>
          <w:i/>
          <w:color w:val="333333"/>
          <w:spacing w:val="-11"/>
          <w:sz w:val="20"/>
        </w:rPr>
        <w:t xml:space="preserve"> </w:t>
      </w:r>
      <w:r>
        <w:rPr>
          <w:i/>
          <w:color w:val="333333"/>
          <w:spacing w:val="-2"/>
          <w:sz w:val="20"/>
        </w:rPr>
        <w:t>some</w:t>
      </w:r>
      <w:r>
        <w:rPr>
          <w:i/>
          <w:color w:val="333333"/>
          <w:spacing w:val="-10"/>
          <w:sz w:val="20"/>
        </w:rPr>
        <w:t xml:space="preserve"> </w:t>
      </w:r>
      <w:r>
        <w:rPr>
          <w:i/>
          <w:color w:val="333333"/>
          <w:spacing w:val="-2"/>
          <w:sz w:val="20"/>
        </w:rPr>
        <w:t>time</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reflect</w:t>
      </w:r>
      <w:r>
        <w:rPr>
          <w:i/>
          <w:color w:val="333333"/>
          <w:spacing w:val="-11"/>
          <w:sz w:val="20"/>
        </w:rPr>
        <w:t xml:space="preserve"> </w:t>
      </w:r>
      <w:r>
        <w:rPr>
          <w:i/>
          <w:color w:val="333333"/>
          <w:spacing w:val="-2"/>
          <w:sz w:val="20"/>
        </w:rPr>
        <w:t>on</w:t>
      </w:r>
      <w:r>
        <w:rPr>
          <w:i/>
          <w:color w:val="333333"/>
          <w:spacing w:val="-10"/>
          <w:sz w:val="20"/>
        </w:rPr>
        <w:t xml:space="preserve"> </w:t>
      </w:r>
      <w:r>
        <w:rPr>
          <w:i/>
          <w:color w:val="333333"/>
          <w:spacing w:val="-2"/>
          <w:sz w:val="20"/>
        </w:rPr>
        <w:t>how</w:t>
      </w:r>
      <w:r>
        <w:rPr>
          <w:i/>
          <w:color w:val="333333"/>
          <w:spacing w:val="-11"/>
          <w:sz w:val="20"/>
        </w:rPr>
        <w:t xml:space="preserve"> </w:t>
      </w:r>
      <w:r>
        <w:rPr>
          <w:i/>
          <w:color w:val="333333"/>
          <w:spacing w:val="-2"/>
          <w:sz w:val="20"/>
        </w:rPr>
        <w:t>these</w:t>
      </w:r>
      <w:r>
        <w:rPr>
          <w:i/>
          <w:color w:val="333333"/>
          <w:spacing w:val="-10"/>
          <w:sz w:val="20"/>
        </w:rPr>
        <w:t xml:space="preserve"> </w:t>
      </w:r>
      <w:r>
        <w:rPr>
          <w:i/>
          <w:color w:val="333333"/>
          <w:spacing w:val="-2"/>
          <w:sz w:val="20"/>
        </w:rPr>
        <w:t>three</w:t>
      </w:r>
      <w:r>
        <w:rPr>
          <w:i/>
          <w:color w:val="333333"/>
          <w:spacing w:val="-11"/>
          <w:sz w:val="20"/>
        </w:rPr>
        <w:t xml:space="preserve"> </w:t>
      </w:r>
      <w:r>
        <w:rPr>
          <w:i/>
          <w:color w:val="333333"/>
          <w:spacing w:val="-2"/>
          <w:sz w:val="20"/>
        </w:rPr>
        <w:t>elements</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meaning</w:t>
      </w:r>
      <w:r>
        <w:rPr>
          <w:i/>
          <w:color w:val="333333"/>
          <w:spacing w:val="-10"/>
          <w:sz w:val="20"/>
        </w:rPr>
        <w:t xml:space="preserve"> </w:t>
      </w:r>
      <w:r>
        <w:rPr>
          <w:i/>
          <w:color w:val="333333"/>
          <w:spacing w:val="-2"/>
          <w:sz w:val="20"/>
        </w:rPr>
        <w:t>–</w:t>
      </w:r>
      <w:r>
        <w:rPr>
          <w:i/>
          <w:color w:val="333333"/>
          <w:spacing w:val="-11"/>
          <w:sz w:val="20"/>
        </w:rPr>
        <w:t xml:space="preserve"> </w:t>
      </w:r>
      <w:r>
        <w:rPr>
          <w:i/>
          <w:color w:val="333333"/>
          <w:spacing w:val="-2"/>
          <w:sz w:val="20"/>
        </w:rPr>
        <w:t>coherence,</w:t>
      </w:r>
      <w:r>
        <w:rPr>
          <w:i/>
          <w:color w:val="333333"/>
          <w:spacing w:val="-10"/>
          <w:sz w:val="20"/>
        </w:rPr>
        <w:t xml:space="preserve"> </w:t>
      </w:r>
      <w:r>
        <w:rPr>
          <w:i/>
          <w:color w:val="333333"/>
          <w:spacing w:val="-2"/>
          <w:sz w:val="20"/>
        </w:rPr>
        <w:t xml:space="preserve">purpose, </w:t>
      </w:r>
      <w:r>
        <w:rPr>
          <w:i/>
          <w:color w:val="333333"/>
          <w:sz w:val="20"/>
        </w:rPr>
        <w:t>and</w:t>
      </w:r>
      <w:r>
        <w:rPr>
          <w:i/>
          <w:color w:val="333333"/>
          <w:spacing w:val="-2"/>
          <w:sz w:val="20"/>
        </w:rPr>
        <w:t xml:space="preserve"> </w:t>
      </w:r>
      <w:r>
        <w:rPr>
          <w:i/>
          <w:color w:val="333333"/>
          <w:sz w:val="20"/>
        </w:rPr>
        <w:t>significance</w:t>
      </w:r>
      <w:r>
        <w:rPr>
          <w:i/>
          <w:color w:val="333333"/>
          <w:spacing w:val="-2"/>
          <w:sz w:val="20"/>
        </w:rPr>
        <w:t xml:space="preserve"> </w:t>
      </w:r>
      <w:r>
        <w:rPr>
          <w:i/>
          <w:color w:val="333333"/>
          <w:sz w:val="20"/>
        </w:rPr>
        <w:t>–</w:t>
      </w:r>
      <w:r>
        <w:rPr>
          <w:i/>
          <w:color w:val="333333"/>
          <w:spacing w:val="-2"/>
          <w:sz w:val="20"/>
        </w:rPr>
        <w:t xml:space="preserve"> </w:t>
      </w:r>
      <w:r>
        <w:rPr>
          <w:i/>
          <w:color w:val="333333"/>
          <w:sz w:val="20"/>
        </w:rPr>
        <w:t>show</w:t>
      </w:r>
      <w:r>
        <w:rPr>
          <w:i/>
          <w:color w:val="333333"/>
          <w:spacing w:val="-2"/>
          <w:sz w:val="20"/>
        </w:rPr>
        <w:t xml:space="preserve"> </w:t>
      </w:r>
      <w:r>
        <w:rPr>
          <w:i/>
          <w:color w:val="333333"/>
          <w:sz w:val="20"/>
        </w:rPr>
        <w:t>up</w:t>
      </w:r>
      <w:r>
        <w:rPr>
          <w:i/>
          <w:color w:val="333333"/>
          <w:spacing w:val="-2"/>
          <w:sz w:val="20"/>
        </w:rPr>
        <w:t xml:space="preserve"> </w:t>
      </w:r>
      <w:r>
        <w:rPr>
          <w:i/>
          <w:color w:val="333333"/>
          <w:sz w:val="20"/>
        </w:rPr>
        <w:t>in</w:t>
      </w:r>
      <w:r>
        <w:rPr>
          <w:i/>
          <w:color w:val="333333"/>
          <w:spacing w:val="-2"/>
          <w:sz w:val="20"/>
        </w:rPr>
        <w:t xml:space="preserve"> </w:t>
      </w:r>
      <w:r>
        <w:rPr>
          <w:i/>
          <w:color w:val="333333"/>
          <w:sz w:val="20"/>
        </w:rPr>
        <w:t>your</w:t>
      </w:r>
      <w:r>
        <w:rPr>
          <w:i/>
          <w:color w:val="333333"/>
          <w:spacing w:val="-2"/>
          <w:sz w:val="20"/>
        </w:rPr>
        <w:t xml:space="preserve"> </w:t>
      </w:r>
      <w:r>
        <w:rPr>
          <w:i/>
          <w:color w:val="333333"/>
          <w:sz w:val="20"/>
        </w:rPr>
        <w:t>own</w:t>
      </w:r>
      <w:r>
        <w:rPr>
          <w:i/>
          <w:color w:val="333333"/>
          <w:spacing w:val="-2"/>
          <w:sz w:val="20"/>
        </w:rPr>
        <w:t xml:space="preserve"> </w:t>
      </w:r>
      <w:r>
        <w:rPr>
          <w:i/>
          <w:color w:val="333333"/>
          <w:sz w:val="20"/>
        </w:rPr>
        <w:t>life.</w:t>
      </w:r>
    </w:p>
    <w:p w14:paraId="1764ECE0" w14:textId="77777777" w:rsidR="0029179C" w:rsidRDefault="00000000">
      <w:pPr>
        <w:spacing w:before="170" w:line="302" w:lineRule="auto"/>
        <w:ind w:left="681" w:right="339"/>
        <w:jc w:val="both"/>
        <w:rPr>
          <w:i/>
          <w:sz w:val="20"/>
        </w:rPr>
      </w:pPr>
      <w:r>
        <w:rPr>
          <w:i/>
          <w:color w:val="333333"/>
          <w:spacing w:val="-4"/>
          <w:sz w:val="20"/>
        </w:rPr>
        <w:t>Please</w:t>
      </w:r>
      <w:r>
        <w:rPr>
          <w:i/>
          <w:color w:val="333333"/>
          <w:spacing w:val="-8"/>
          <w:sz w:val="20"/>
        </w:rPr>
        <w:t xml:space="preserve"> </w:t>
      </w:r>
      <w:r>
        <w:rPr>
          <w:i/>
          <w:color w:val="333333"/>
          <w:spacing w:val="-4"/>
          <w:sz w:val="20"/>
        </w:rPr>
        <w:t>turn</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page</w:t>
      </w:r>
      <w:r>
        <w:rPr>
          <w:i/>
          <w:color w:val="333333"/>
          <w:spacing w:val="-8"/>
          <w:sz w:val="20"/>
        </w:rPr>
        <w:t xml:space="preserve"> </w:t>
      </w:r>
      <w:r>
        <w:rPr>
          <w:i/>
          <w:color w:val="333333"/>
          <w:spacing w:val="-4"/>
          <w:sz w:val="20"/>
        </w:rPr>
        <w:t>163</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workbook,</w:t>
      </w:r>
      <w:r>
        <w:rPr>
          <w:i/>
          <w:color w:val="333333"/>
          <w:spacing w:val="-8"/>
          <w:sz w:val="20"/>
        </w:rPr>
        <w:t xml:space="preserve"> </w:t>
      </w:r>
      <w:r>
        <w:rPr>
          <w:i/>
          <w:color w:val="333333"/>
          <w:spacing w:val="-4"/>
          <w:sz w:val="20"/>
        </w:rPr>
        <w:t>where</w:t>
      </w:r>
      <w:r>
        <w:rPr>
          <w:i/>
          <w:color w:val="333333"/>
          <w:spacing w:val="-8"/>
          <w:sz w:val="20"/>
        </w:rPr>
        <w:t xml:space="preserve"> </w:t>
      </w:r>
      <w:r>
        <w:rPr>
          <w:i/>
          <w:color w:val="333333"/>
          <w:spacing w:val="-4"/>
          <w:sz w:val="20"/>
        </w:rPr>
        <w:t>you’ll</w:t>
      </w:r>
      <w:r>
        <w:rPr>
          <w:i/>
          <w:color w:val="333333"/>
          <w:spacing w:val="-8"/>
          <w:sz w:val="20"/>
        </w:rPr>
        <w:t xml:space="preserve"> </w:t>
      </w:r>
      <w:r>
        <w:rPr>
          <w:i/>
          <w:color w:val="333333"/>
          <w:spacing w:val="-4"/>
          <w:sz w:val="20"/>
        </w:rPr>
        <w:t>find</w:t>
      </w:r>
      <w:r>
        <w:rPr>
          <w:i/>
          <w:color w:val="333333"/>
          <w:spacing w:val="-8"/>
          <w:sz w:val="20"/>
        </w:rPr>
        <w:t xml:space="preserve"> </w:t>
      </w:r>
      <w:r>
        <w:rPr>
          <w:i/>
          <w:color w:val="333333"/>
          <w:spacing w:val="-4"/>
          <w:sz w:val="20"/>
        </w:rPr>
        <w:t>a</w:t>
      </w:r>
      <w:r>
        <w:rPr>
          <w:i/>
          <w:color w:val="333333"/>
          <w:spacing w:val="-8"/>
          <w:sz w:val="20"/>
        </w:rPr>
        <w:t xml:space="preserve"> </w:t>
      </w:r>
      <w:r>
        <w:rPr>
          <w:i/>
          <w:color w:val="333333"/>
          <w:spacing w:val="-4"/>
          <w:sz w:val="20"/>
        </w:rPr>
        <w:t>set</w:t>
      </w:r>
      <w:r>
        <w:rPr>
          <w:i/>
          <w:color w:val="333333"/>
          <w:spacing w:val="-8"/>
          <w:sz w:val="20"/>
        </w:rPr>
        <w:t xml:space="preserve"> </w:t>
      </w:r>
      <w:r>
        <w:rPr>
          <w:i/>
          <w:color w:val="333333"/>
          <w:spacing w:val="-4"/>
          <w:sz w:val="20"/>
        </w:rPr>
        <w:t>of</w:t>
      </w:r>
      <w:r>
        <w:rPr>
          <w:i/>
          <w:color w:val="333333"/>
          <w:spacing w:val="-8"/>
          <w:sz w:val="20"/>
        </w:rPr>
        <w:t xml:space="preserve"> </w:t>
      </w:r>
      <w:r>
        <w:rPr>
          <w:i/>
          <w:color w:val="333333"/>
          <w:spacing w:val="-4"/>
          <w:sz w:val="20"/>
        </w:rPr>
        <w:t>questions</w:t>
      </w:r>
      <w:r>
        <w:rPr>
          <w:i/>
          <w:color w:val="333333"/>
          <w:spacing w:val="-8"/>
          <w:sz w:val="20"/>
        </w:rPr>
        <w:t xml:space="preserve"> </w:t>
      </w:r>
      <w:r>
        <w:rPr>
          <w:i/>
          <w:color w:val="333333"/>
          <w:spacing w:val="-4"/>
          <w:sz w:val="20"/>
        </w:rPr>
        <w:t>designed</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help</w:t>
      </w:r>
      <w:r>
        <w:rPr>
          <w:i/>
          <w:color w:val="333333"/>
          <w:spacing w:val="-8"/>
          <w:sz w:val="20"/>
        </w:rPr>
        <w:t xml:space="preserve"> </w:t>
      </w:r>
      <w:r>
        <w:rPr>
          <w:i/>
          <w:color w:val="333333"/>
          <w:spacing w:val="-4"/>
          <w:sz w:val="20"/>
        </w:rPr>
        <w:t xml:space="preserve">you </w:t>
      </w:r>
      <w:r>
        <w:rPr>
          <w:i/>
          <w:color w:val="333333"/>
          <w:sz w:val="20"/>
        </w:rPr>
        <w:t>explore</w:t>
      </w:r>
      <w:r>
        <w:rPr>
          <w:i/>
          <w:color w:val="333333"/>
          <w:spacing w:val="-13"/>
          <w:sz w:val="20"/>
        </w:rPr>
        <w:t xml:space="preserve"> </w:t>
      </w:r>
      <w:r>
        <w:rPr>
          <w:i/>
          <w:color w:val="333333"/>
          <w:sz w:val="20"/>
        </w:rPr>
        <w:t>these</w:t>
      </w:r>
      <w:r>
        <w:rPr>
          <w:i/>
          <w:color w:val="333333"/>
          <w:spacing w:val="-12"/>
          <w:sz w:val="20"/>
        </w:rPr>
        <w:t xml:space="preserve"> </w:t>
      </w:r>
      <w:r>
        <w:rPr>
          <w:i/>
          <w:color w:val="333333"/>
          <w:sz w:val="20"/>
        </w:rPr>
        <w:t>elements.</w:t>
      </w:r>
      <w:r>
        <w:rPr>
          <w:i/>
          <w:color w:val="333333"/>
          <w:spacing w:val="-13"/>
          <w:sz w:val="20"/>
        </w:rPr>
        <w:t xml:space="preserve"> </w:t>
      </w:r>
      <w:r>
        <w:rPr>
          <w:i/>
          <w:color w:val="333333"/>
          <w:sz w:val="20"/>
        </w:rPr>
        <w:t>As</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reflect</w:t>
      </w:r>
      <w:r>
        <w:rPr>
          <w:i/>
          <w:color w:val="333333"/>
          <w:spacing w:val="-12"/>
          <w:sz w:val="20"/>
        </w:rPr>
        <w:t xml:space="preserve"> </w:t>
      </w:r>
      <w:r>
        <w:rPr>
          <w:i/>
          <w:color w:val="333333"/>
          <w:sz w:val="20"/>
        </w:rPr>
        <w:t>on</w:t>
      </w:r>
      <w:r>
        <w:rPr>
          <w:i/>
          <w:color w:val="333333"/>
          <w:spacing w:val="-13"/>
          <w:sz w:val="20"/>
        </w:rPr>
        <w:t xml:space="preserve"> </w:t>
      </w:r>
      <w:r>
        <w:rPr>
          <w:i/>
          <w:color w:val="333333"/>
          <w:sz w:val="20"/>
        </w:rPr>
        <w:t>each</w:t>
      </w:r>
      <w:r>
        <w:rPr>
          <w:i/>
          <w:color w:val="333333"/>
          <w:spacing w:val="-12"/>
          <w:sz w:val="20"/>
        </w:rPr>
        <w:t xml:space="preserve"> </w:t>
      </w:r>
      <w:r>
        <w:rPr>
          <w:i/>
          <w:color w:val="333333"/>
          <w:sz w:val="20"/>
        </w:rPr>
        <w:t>question,</w:t>
      </w:r>
      <w:r>
        <w:rPr>
          <w:i/>
          <w:color w:val="333333"/>
          <w:spacing w:val="-13"/>
          <w:sz w:val="20"/>
        </w:rPr>
        <w:t xml:space="preserve"> </w:t>
      </w:r>
      <w:r>
        <w:rPr>
          <w:i/>
          <w:color w:val="333333"/>
          <w:sz w:val="20"/>
        </w:rPr>
        <w:t>consider</w:t>
      </w:r>
      <w:r>
        <w:rPr>
          <w:i/>
          <w:color w:val="333333"/>
          <w:spacing w:val="-12"/>
          <w:sz w:val="20"/>
        </w:rPr>
        <w:t xml:space="preserve"> </w:t>
      </w:r>
      <w:r>
        <w:rPr>
          <w:i/>
          <w:color w:val="333333"/>
          <w:sz w:val="20"/>
        </w:rPr>
        <w:t>how</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different</w:t>
      </w:r>
      <w:r>
        <w:rPr>
          <w:i/>
          <w:color w:val="333333"/>
          <w:spacing w:val="-13"/>
          <w:sz w:val="20"/>
        </w:rPr>
        <w:t xml:space="preserve"> </w:t>
      </w:r>
      <w:r>
        <w:rPr>
          <w:i/>
          <w:color w:val="333333"/>
          <w:sz w:val="20"/>
        </w:rPr>
        <w:t>parts</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 xml:space="preserve">your </w:t>
      </w:r>
      <w:r>
        <w:rPr>
          <w:i/>
          <w:color w:val="333333"/>
          <w:spacing w:val="-2"/>
          <w:sz w:val="20"/>
        </w:rPr>
        <w:t>life</w:t>
      </w:r>
      <w:r>
        <w:rPr>
          <w:i/>
          <w:color w:val="333333"/>
          <w:spacing w:val="-11"/>
          <w:sz w:val="20"/>
        </w:rPr>
        <w:t xml:space="preserve"> </w:t>
      </w:r>
      <w:r>
        <w:rPr>
          <w:i/>
          <w:color w:val="333333"/>
          <w:spacing w:val="-2"/>
          <w:sz w:val="20"/>
        </w:rPr>
        <w:t>fit</w:t>
      </w:r>
      <w:r>
        <w:rPr>
          <w:i/>
          <w:color w:val="333333"/>
          <w:spacing w:val="-10"/>
          <w:sz w:val="20"/>
        </w:rPr>
        <w:t xml:space="preserve"> </w:t>
      </w:r>
      <w:r>
        <w:rPr>
          <w:i/>
          <w:color w:val="333333"/>
          <w:spacing w:val="-2"/>
          <w:sz w:val="20"/>
        </w:rPr>
        <w:t>together,</w:t>
      </w:r>
      <w:r>
        <w:rPr>
          <w:i/>
          <w:color w:val="333333"/>
          <w:spacing w:val="-11"/>
          <w:sz w:val="20"/>
        </w:rPr>
        <w:t xml:space="preserve"> </w:t>
      </w:r>
      <w:r>
        <w:rPr>
          <w:i/>
          <w:color w:val="333333"/>
          <w:spacing w:val="-2"/>
          <w:sz w:val="20"/>
        </w:rPr>
        <w:t>what</w:t>
      </w:r>
      <w:r>
        <w:rPr>
          <w:i/>
          <w:color w:val="333333"/>
          <w:spacing w:val="-10"/>
          <w:sz w:val="20"/>
        </w:rPr>
        <w:t xml:space="preserve"> </w:t>
      </w:r>
      <w:r>
        <w:rPr>
          <w:i/>
          <w:color w:val="333333"/>
          <w:spacing w:val="-2"/>
          <w:sz w:val="20"/>
        </w:rPr>
        <w:t>goals</w:t>
      </w:r>
      <w:r>
        <w:rPr>
          <w:i/>
          <w:color w:val="333333"/>
          <w:spacing w:val="-11"/>
          <w:sz w:val="20"/>
        </w:rPr>
        <w:t xml:space="preserve"> </w:t>
      </w:r>
      <w:r>
        <w:rPr>
          <w:i/>
          <w:color w:val="333333"/>
          <w:spacing w:val="-2"/>
          <w:sz w:val="20"/>
        </w:rPr>
        <w:t>keep</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motivated,</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what</w:t>
      </w:r>
      <w:r>
        <w:rPr>
          <w:i/>
          <w:color w:val="333333"/>
          <w:spacing w:val="-10"/>
          <w:sz w:val="20"/>
        </w:rPr>
        <w:t xml:space="preserve"> </w:t>
      </w:r>
      <w:r>
        <w:rPr>
          <w:i/>
          <w:color w:val="333333"/>
          <w:spacing w:val="-2"/>
          <w:sz w:val="20"/>
        </w:rPr>
        <w:t>makes</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actions</w:t>
      </w:r>
      <w:r>
        <w:rPr>
          <w:i/>
          <w:color w:val="333333"/>
          <w:spacing w:val="-11"/>
          <w:sz w:val="20"/>
        </w:rPr>
        <w:t xml:space="preserve"> </w:t>
      </w:r>
      <w:r>
        <w:rPr>
          <w:i/>
          <w:color w:val="333333"/>
          <w:spacing w:val="-2"/>
          <w:sz w:val="20"/>
        </w:rPr>
        <w:t>feel</w:t>
      </w:r>
      <w:r>
        <w:rPr>
          <w:i/>
          <w:color w:val="333333"/>
          <w:spacing w:val="-10"/>
          <w:sz w:val="20"/>
        </w:rPr>
        <w:t xml:space="preserve"> </w:t>
      </w:r>
      <w:r>
        <w:rPr>
          <w:i/>
          <w:color w:val="333333"/>
          <w:spacing w:val="-2"/>
          <w:sz w:val="20"/>
        </w:rPr>
        <w:t>significant.</w:t>
      </w:r>
      <w:r>
        <w:rPr>
          <w:i/>
          <w:color w:val="333333"/>
          <w:spacing w:val="-11"/>
          <w:sz w:val="20"/>
        </w:rPr>
        <w:t xml:space="preserve"> </w:t>
      </w:r>
      <w:r>
        <w:rPr>
          <w:i/>
          <w:color w:val="333333"/>
          <w:spacing w:val="-2"/>
          <w:sz w:val="20"/>
        </w:rPr>
        <w:t xml:space="preserve">The </w:t>
      </w:r>
      <w:r>
        <w:rPr>
          <w:i/>
          <w:color w:val="333333"/>
          <w:sz w:val="20"/>
        </w:rPr>
        <w:t>questions are as follows:</w:t>
      </w:r>
    </w:p>
    <w:p w14:paraId="15E01A41" w14:textId="77777777" w:rsidR="0029179C" w:rsidRDefault="00000000">
      <w:pPr>
        <w:spacing w:before="227"/>
        <w:ind w:left="681"/>
        <w:rPr>
          <w:i/>
          <w:sz w:val="20"/>
        </w:rPr>
      </w:pPr>
      <w:r>
        <w:rPr>
          <w:i/>
          <w:color w:val="333333"/>
          <w:spacing w:val="-4"/>
          <w:sz w:val="20"/>
        </w:rPr>
        <w:t>For</w:t>
      </w:r>
      <w:r>
        <w:rPr>
          <w:i/>
          <w:color w:val="333333"/>
          <w:spacing w:val="-2"/>
          <w:sz w:val="20"/>
        </w:rPr>
        <w:t xml:space="preserve"> </w:t>
      </w:r>
      <w:r>
        <w:rPr>
          <w:i/>
          <w:color w:val="333333"/>
          <w:spacing w:val="-4"/>
          <w:sz w:val="20"/>
        </w:rPr>
        <w:t>coherence</w:t>
      </w:r>
      <w:r>
        <w:rPr>
          <w:i/>
          <w:color w:val="333333"/>
          <w:spacing w:val="-2"/>
          <w:sz w:val="20"/>
        </w:rPr>
        <w:t xml:space="preserve"> </w:t>
      </w:r>
      <w:r>
        <w:rPr>
          <w:i/>
          <w:color w:val="333333"/>
          <w:spacing w:val="-4"/>
          <w:sz w:val="20"/>
        </w:rPr>
        <w:t>(making</w:t>
      </w:r>
      <w:r>
        <w:rPr>
          <w:i/>
          <w:color w:val="333333"/>
          <w:spacing w:val="-1"/>
          <w:sz w:val="20"/>
        </w:rPr>
        <w:t xml:space="preserve"> </w:t>
      </w:r>
      <w:r>
        <w:rPr>
          <w:i/>
          <w:color w:val="333333"/>
          <w:spacing w:val="-4"/>
          <w:sz w:val="20"/>
        </w:rPr>
        <w:t>sense)</w:t>
      </w:r>
      <w:r>
        <w:rPr>
          <w:i/>
          <w:color w:val="333333"/>
          <w:spacing w:val="-2"/>
          <w:sz w:val="20"/>
        </w:rPr>
        <w:t xml:space="preserve"> </w:t>
      </w:r>
      <w:r>
        <w:rPr>
          <w:i/>
          <w:color w:val="333333"/>
          <w:spacing w:val="-4"/>
          <w:sz w:val="20"/>
        </w:rPr>
        <w:t>we’ll</w:t>
      </w:r>
      <w:r>
        <w:rPr>
          <w:i/>
          <w:color w:val="333333"/>
          <w:spacing w:val="-1"/>
          <w:sz w:val="20"/>
        </w:rPr>
        <w:t xml:space="preserve"> </w:t>
      </w:r>
      <w:r>
        <w:rPr>
          <w:i/>
          <w:color w:val="333333"/>
          <w:spacing w:val="-4"/>
          <w:sz w:val="20"/>
        </w:rPr>
        <w:t>explore:</w:t>
      </w:r>
    </w:p>
    <w:p w14:paraId="515BF106" w14:textId="77777777" w:rsidR="0029179C" w:rsidRDefault="00000000">
      <w:pPr>
        <w:tabs>
          <w:tab w:val="left" w:pos="1077"/>
        </w:tabs>
        <w:spacing w:before="184"/>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How</w:t>
      </w:r>
      <w:r>
        <w:rPr>
          <w:i/>
          <w:color w:val="333333"/>
          <w:spacing w:val="-8"/>
          <w:sz w:val="20"/>
        </w:rPr>
        <w:t xml:space="preserve"> </w:t>
      </w:r>
      <w:r>
        <w:rPr>
          <w:i/>
          <w:color w:val="333333"/>
          <w:spacing w:val="-2"/>
          <w:sz w:val="20"/>
        </w:rPr>
        <w:t>do</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different</w:t>
      </w:r>
      <w:r>
        <w:rPr>
          <w:i/>
          <w:color w:val="333333"/>
          <w:spacing w:val="-7"/>
          <w:sz w:val="20"/>
        </w:rPr>
        <w:t xml:space="preserve"> </w:t>
      </w:r>
      <w:r>
        <w:rPr>
          <w:i/>
          <w:color w:val="333333"/>
          <w:spacing w:val="-2"/>
          <w:sz w:val="20"/>
        </w:rPr>
        <w:t>parts</w:t>
      </w:r>
      <w:r>
        <w:rPr>
          <w:i/>
          <w:color w:val="333333"/>
          <w:spacing w:val="-7"/>
          <w:sz w:val="20"/>
        </w:rPr>
        <w:t xml:space="preserve"> </w:t>
      </w:r>
      <w:r>
        <w:rPr>
          <w:i/>
          <w:color w:val="333333"/>
          <w:spacing w:val="-2"/>
          <w:sz w:val="20"/>
        </w:rPr>
        <w:t>of</w:t>
      </w:r>
      <w:r>
        <w:rPr>
          <w:i/>
          <w:color w:val="333333"/>
          <w:spacing w:val="-7"/>
          <w:sz w:val="20"/>
        </w:rPr>
        <w:t xml:space="preserve"> </w:t>
      </w:r>
      <w:r>
        <w:rPr>
          <w:i/>
          <w:color w:val="333333"/>
          <w:spacing w:val="-2"/>
          <w:sz w:val="20"/>
        </w:rPr>
        <w:t>your</w:t>
      </w:r>
      <w:r>
        <w:rPr>
          <w:i/>
          <w:color w:val="333333"/>
          <w:spacing w:val="-7"/>
          <w:sz w:val="20"/>
        </w:rPr>
        <w:t xml:space="preserve"> </w:t>
      </w:r>
      <w:r>
        <w:rPr>
          <w:i/>
          <w:color w:val="333333"/>
          <w:spacing w:val="-2"/>
          <w:sz w:val="20"/>
        </w:rPr>
        <w:t>life</w:t>
      </w:r>
      <w:r>
        <w:rPr>
          <w:i/>
          <w:color w:val="333333"/>
          <w:spacing w:val="-7"/>
          <w:sz w:val="20"/>
        </w:rPr>
        <w:t xml:space="preserve"> </w:t>
      </w:r>
      <w:r>
        <w:rPr>
          <w:i/>
          <w:color w:val="333333"/>
          <w:spacing w:val="-2"/>
          <w:sz w:val="20"/>
        </w:rPr>
        <w:t>fit</w:t>
      </w:r>
      <w:r>
        <w:rPr>
          <w:i/>
          <w:color w:val="333333"/>
          <w:spacing w:val="-7"/>
          <w:sz w:val="20"/>
        </w:rPr>
        <w:t xml:space="preserve"> </w:t>
      </w:r>
      <w:r>
        <w:rPr>
          <w:i/>
          <w:color w:val="333333"/>
          <w:spacing w:val="-2"/>
          <w:sz w:val="20"/>
        </w:rPr>
        <w:t>together</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tell</w:t>
      </w:r>
      <w:r>
        <w:rPr>
          <w:i/>
          <w:color w:val="333333"/>
          <w:spacing w:val="-7"/>
          <w:sz w:val="20"/>
        </w:rPr>
        <w:t xml:space="preserve"> </w:t>
      </w:r>
      <w:r>
        <w:rPr>
          <w:i/>
          <w:color w:val="333333"/>
          <w:spacing w:val="-2"/>
          <w:sz w:val="20"/>
        </w:rPr>
        <w:t>your</w:t>
      </w:r>
      <w:r>
        <w:rPr>
          <w:i/>
          <w:color w:val="333333"/>
          <w:spacing w:val="-7"/>
          <w:sz w:val="20"/>
        </w:rPr>
        <w:t xml:space="preserve"> </w:t>
      </w:r>
      <w:r>
        <w:rPr>
          <w:i/>
          <w:color w:val="333333"/>
          <w:spacing w:val="-2"/>
          <w:sz w:val="20"/>
        </w:rPr>
        <w:t>story?</w:t>
      </w:r>
    </w:p>
    <w:p w14:paraId="4F3A62F9"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When</w:t>
      </w:r>
      <w:r>
        <w:rPr>
          <w:i/>
          <w:color w:val="333333"/>
          <w:spacing w:val="-10"/>
          <w:sz w:val="20"/>
        </w:rPr>
        <w:t xml:space="preserve"> </w:t>
      </w:r>
      <w:r>
        <w:rPr>
          <w:i/>
          <w:color w:val="333333"/>
          <w:spacing w:val="-2"/>
          <w:sz w:val="20"/>
        </w:rPr>
        <w:t>things</w:t>
      </w:r>
      <w:r>
        <w:rPr>
          <w:i/>
          <w:color w:val="333333"/>
          <w:spacing w:val="-10"/>
          <w:sz w:val="20"/>
        </w:rPr>
        <w:t xml:space="preserve"> </w:t>
      </w:r>
      <w:r>
        <w:rPr>
          <w:i/>
          <w:color w:val="333333"/>
          <w:spacing w:val="-2"/>
          <w:sz w:val="20"/>
        </w:rPr>
        <w:t>get</w:t>
      </w:r>
      <w:r>
        <w:rPr>
          <w:i/>
          <w:color w:val="333333"/>
          <w:spacing w:val="-9"/>
          <w:sz w:val="20"/>
        </w:rPr>
        <w:t xml:space="preserve"> </w:t>
      </w:r>
      <w:r>
        <w:rPr>
          <w:i/>
          <w:color w:val="333333"/>
          <w:spacing w:val="-2"/>
          <w:sz w:val="20"/>
        </w:rPr>
        <w:t>tough,</w:t>
      </w:r>
      <w:r>
        <w:rPr>
          <w:i/>
          <w:color w:val="333333"/>
          <w:spacing w:val="-10"/>
          <w:sz w:val="20"/>
        </w:rPr>
        <w:t xml:space="preserve"> </w:t>
      </w:r>
      <w:r>
        <w:rPr>
          <w:i/>
          <w:color w:val="333333"/>
          <w:spacing w:val="-2"/>
          <w:sz w:val="20"/>
        </w:rPr>
        <w:t>how</w:t>
      </w:r>
      <w:r>
        <w:rPr>
          <w:i/>
          <w:color w:val="333333"/>
          <w:spacing w:val="-9"/>
          <w:sz w:val="20"/>
        </w:rPr>
        <w:t xml:space="preserve"> </w:t>
      </w:r>
      <w:r>
        <w:rPr>
          <w:i/>
          <w:color w:val="333333"/>
          <w:spacing w:val="-2"/>
          <w:sz w:val="20"/>
        </w:rPr>
        <w:t>do</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make</w:t>
      </w:r>
      <w:r>
        <w:rPr>
          <w:i/>
          <w:color w:val="333333"/>
          <w:spacing w:val="-9"/>
          <w:sz w:val="20"/>
        </w:rPr>
        <w:t xml:space="preserve"> </w:t>
      </w:r>
      <w:r>
        <w:rPr>
          <w:i/>
          <w:color w:val="333333"/>
          <w:spacing w:val="-2"/>
          <w:sz w:val="20"/>
        </w:rPr>
        <w:t>sense</w:t>
      </w:r>
      <w:r>
        <w:rPr>
          <w:i/>
          <w:color w:val="333333"/>
          <w:spacing w:val="-10"/>
          <w:sz w:val="20"/>
        </w:rPr>
        <w:t xml:space="preserve"> </w:t>
      </w:r>
      <w:r>
        <w:rPr>
          <w:i/>
          <w:color w:val="333333"/>
          <w:spacing w:val="-2"/>
          <w:sz w:val="20"/>
        </w:rPr>
        <w:t>of</w:t>
      </w:r>
      <w:r>
        <w:rPr>
          <w:i/>
          <w:color w:val="333333"/>
          <w:spacing w:val="-9"/>
          <w:sz w:val="20"/>
        </w:rPr>
        <w:t xml:space="preserve"> </w:t>
      </w:r>
      <w:r>
        <w:rPr>
          <w:i/>
          <w:color w:val="333333"/>
          <w:spacing w:val="-2"/>
          <w:sz w:val="20"/>
        </w:rPr>
        <w:t>what’s</w:t>
      </w:r>
      <w:r>
        <w:rPr>
          <w:i/>
          <w:color w:val="333333"/>
          <w:spacing w:val="-10"/>
          <w:sz w:val="20"/>
        </w:rPr>
        <w:t xml:space="preserve"> </w:t>
      </w:r>
      <w:r>
        <w:rPr>
          <w:i/>
          <w:color w:val="333333"/>
          <w:spacing w:val="-2"/>
          <w:sz w:val="20"/>
        </w:rPr>
        <w:t>happening?</w:t>
      </w:r>
    </w:p>
    <w:p w14:paraId="0DF3C499" w14:textId="77777777" w:rsidR="0029179C" w:rsidRDefault="0029179C">
      <w:pPr>
        <w:pStyle w:val="BodyText"/>
        <w:spacing w:before="77"/>
        <w:rPr>
          <w:i/>
        </w:rPr>
      </w:pPr>
    </w:p>
    <w:p w14:paraId="5BC9E8C3" w14:textId="77777777" w:rsidR="0029179C" w:rsidRDefault="00000000">
      <w:pPr>
        <w:ind w:left="681"/>
        <w:rPr>
          <w:i/>
          <w:sz w:val="20"/>
        </w:rPr>
      </w:pPr>
      <w:r>
        <w:rPr>
          <w:i/>
          <w:color w:val="333333"/>
          <w:spacing w:val="-4"/>
          <w:sz w:val="20"/>
        </w:rPr>
        <w:t>Then</w:t>
      </w:r>
      <w:r>
        <w:rPr>
          <w:i/>
          <w:color w:val="333333"/>
          <w:sz w:val="20"/>
        </w:rPr>
        <w:t xml:space="preserve"> </w:t>
      </w:r>
      <w:r>
        <w:rPr>
          <w:i/>
          <w:color w:val="333333"/>
          <w:spacing w:val="-4"/>
          <w:sz w:val="20"/>
        </w:rPr>
        <w:t>for</w:t>
      </w:r>
      <w:r>
        <w:rPr>
          <w:i/>
          <w:color w:val="333333"/>
          <w:spacing w:val="1"/>
          <w:sz w:val="20"/>
        </w:rPr>
        <w:t xml:space="preserve"> </w:t>
      </w:r>
      <w:r>
        <w:rPr>
          <w:i/>
          <w:color w:val="333333"/>
          <w:spacing w:val="-4"/>
          <w:sz w:val="20"/>
        </w:rPr>
        <w:t>purpose</w:t>
      </w:r>
      <w:r>
        <w:rPr>
          <w:i/>
          <w:color w:val="333333"/>
          <w:spacing w:val="1"/>
          <w:sz w:val="20"/>
        </w:rPr>
        <w:t xml:space="preserve"> </w:t>
      </w:r>
      <w:r>
        <w:rPr>
          <w:i/>
          <w:color w:val="333333"/>
          <w:spacing w:val="-4"/>
          <w:sz w:val="20"/>
        </w:rPr>
        <w:t>(making</w:t>
      </w:r>
      <w:r>
        <w:rPr>
          <w:i/>
          <w:color w:val="333333"/>
          <w:spacing w:val="1"/>
          <w:sz w:val="20"/>
        </w:rPr>
        <w:t xml:space="preserve"> </w:t>
      </w:r>
      <w:r>
        <w:rPr>
          <w:i/>
          <w:color w:val="333333"/>
          <w:spacing w:val="-4"/>
          <w:sz w:val="20"/>
        </w:rPr>
        <w:t>progress),</w:t>
      </w:r>
      <w:r>
        <w:rPr>
          <w:i/>
          <w:color w:val="333333"/>
          <w:spacing w:val="1"/>
          <w:sz w:val="20"/>
        </w:rPr>
        <w:t xml:space="preserve"> </w:t>
      </w:r>
      <w:r>
        <w:rPr>
          <w:i/>
          <w:color w:val="333333"/>
          <w:spacing w:val="-4"/>
          <w:sz w:val="20"/>
        </w:rPr>
        <w:t>we’ll</w:t>
      </w:r>
      <w:r>
        <w:rPr>
          <w:i/>
          <w:color w:val="333333"/>
          <w:spacing w:val="1"/>
          <w:sz w:val="20"/>
        </w:rPr>
        <w:t xml:space="preserve"> </w:t>
      </w:r>
      <w:r>
        <w:rPr>
          <w:i/>
          <w:color w:val="333333"/>
          <w:spacing w:val="-4"/>
          <w:sz w:val="20"/>
        </w:rPr>
        <w:t>ask:</w:t>
      </w:r>
    </w:p>
    <w:p w14:paraId="6BF3701B" w14:textId="77777777" w:rsidR="0029179C" w:rsidRDefault="00000000">
      <w:pPr>
        <w:tabs>
          <w:tab w:val="left" w:pos="1077"/>
        </w:tabs>
        <w:spacing w:before="184"/>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8"/>
          <w:sz w:val="20"/>
        </w:rPr>
        <w:t xml:space="preserve"> </w:t>
      </w:r>
      <w:r>
        <w:rPr>
          <w:i/>
          <w:color w:val="333333"/>
          <w:spacing w:val="-2"/>
          <w:sz w:val="20"/>
        </w:rPr>
        <w:t>goals</w:t>
      </w:r>
      <w:r>
        <w:rPr>
          <w:i/>
          <w:color w:val="333333"/>
          <w:spacing w:val="-8"/>
          <w:sz w:val="20"/>
        </w:rPr>
        <w:t xml:space="preserve"> </w:t>
      </w:r>
      <w:r>
        <w:rPr>
          <w:i/>
          <w:color w:val="333333"/>
          <w:spacing w:val="-2"/>
          <w:sz w:val="20"/>
        </w:rPr>
        <w:t>or</w:t>
      </w:r>
      <w:r>
        <w:rPr>
          <w:i/>
          <w:color w:val="333333"/>
          <w:spacing w:val="-8"/>
          <w:sz w:val="20"/>
        </w:rPr>
        <w:t xml:space="preserve"> </w:t>
      </w:r>
      <w:r>
        <w:rPr>
          <w:i/>
          <w:color w:val="333333"/>
          <w:spacing w:val="-2"/>
          <w:sz w:val="20"/>
        </w:rPr>
        <w:t>dreams</w:t>
      </w:r>
      <w:r>
        <w:rPr>
          <w:i/>
          <w:color w:val="333333"/>
          <w:spacing w:val="-8"/>
          <w:sz w:val="20"/>
        </w:rPr>
        <w:t xml:space="preserve"> </w:t>
      </w:r>
      <w:r>
        <w:rPr>
          <w:i/>
          <w:color w:val="333333"/>
          <w:spacing w:val="-2"/>
          <w:sz w:val="20"/>
        </w:rPr>
        <w:t>keep</w:t>
      </w:r>
      <w:r>
        <w:rPr>
          <w:i/>
          <w:color w:val="333333"/>
          <w:spacing w:val="-7"/>
          <w:sz w:val="20"/>
        </w:rPr>
        <w:t xml:space="preserve"> </w:t>
      </w:r>
      <w:r>
        <w:rPr>
          <w:i/>
          <w:color w:val="333333"/>
          <w:spacing w:val="-2"/>
          <w:sz w:val="20"/>
        </w:rPr>
        <w:t>you</w:t>
      </w:r>
      <w:r>
        <w:rPr>
          <w:i/>
          <w:color w:val="333333"/>
          <w:spacing w:val="-8"/>
          <w:sz w:val="20"/>
        </w:rPr>
        <w:t xml:space="preserve"> </w:t>
      </w:r>
      <w:r>
        <w:rPr>
          <w:i/>
          <w:color w:val="333333"/>
          <w:spacing w:val="-2"/>
          <w:sz w:val="20"/>
        </w:rPr>
        <w:t>motivated</w:t>
      </w:r>
      <w:r>
        <w:rPr>
          <w:i/>
          <w:color w:val="333333"/>
          <w:spacing w:val="-8"/>
          <w:sz w:val="20"/>
        </w:rPr>
        <w:t xml:space="preserve"> </w:t>
      </w:r>
      <w:r>
        <w:rPr>
          <w:i/>
          <w:color w:val="333333"/>
          <w:spacing w:val="-2"/>
          <w:sz w:val="20"/>
        </w:rPr>
        <w:t>each</w:t>
      </w:r>
      <w:r>
        <w:rPr>
          <w:i/>
          <w:color w:val="333333"/>
          <w:spacing w:val="-8"/>
          <w:sz w:val="20"/>
        </w:rPr>
        <w:t xml:space="preserve"> </w:t>
      </w:r>
      <w:r>
        <w:rPr>
          <w:i/>
          <w:color w:val="333333"/>
          <w:spacing w:val="-4"/>
          <w:sz w:val="20"/>
        </w:rPr>
        <w:t>day?</w:t>
      </w:r>
    </w:p>
    <w:p w14:paraId="7520B1E5"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3"/>
          <w:sz w:val="20"/>
        </w:rPr>
        <w:t xml:space="preserve"> </w:t>
      </w:r>
      <w:r>
        <w:rPr>
          <w:i/>
          <w:color w:val="333333"/>
          <w:spacing w:val="-4"/>
          <w:sz w:val="20"/>
        </w:rPr>
        <w:t>do</w:t>
      </w:r>
      <w:r>
        <w:rPr>
          <w:i/>
          <w:color w:val="333333"/>
          <w:spacing w:val="-3"/>
          <w:sz w:val="20"/>
        </w:rPr>
        <w:t xml:space="preserve"> </w:t>
      </w:r>
      <w:r>
        <w:rPr>
          <w:i/>
          <w:color w:val="333333"/>
          <w:spacing w:val="-4"/>
          <w:sz w:val="20"/>
        </w:rPr>
        <w:t>your</w:t>
      </w:r>
      <w:r>
        <w:rPr>
          <w:i/>
          <w:color w:val="333333"/>
          <w:spacing w:val="-3"/>
          <w:sz w:val="20"/>
        </w:rPr>
        <w:t xml:space="preserve"> </w:t>
      </w:r>
      <w:r>
        <w:rPr>
          <w:i/>
          <w:color w:val="333333"/>
          <w:spacing w:val="-4"/>
          <w:sz w:val="20"/>
        </w:rPr>
        <w:t>daily</w:t>
      </w:r>
      <w:r>
        <w:rPr>
          <w:i/>
          <w:color w:val="333333"/>
          <w:spacing w:val="-3"/>
          <w:sz w:val="20"/>
        </w:rPr>
        <w:t xml:space="preserve"> </w:t>
      </w:r>
      <w:r>
        <w:rPr>
          <w:i/>
          <w:color w:val="333333"/>
          <w:spacing w:val="-4"/>
          <w:sz w:val="20"/>
        </w:rPr>
        <w:t>activities</w:t>
      </w:r>
      <w:r>
        <w:rPr>
          <w:i/>
          <w:color w:val="333333"/>
          <w:spacing w:val="-3"/>
          <w:sz w:val="20"/>
        </w:rPr>
        <w:t xml:space="preserve"> </w:t>
      </w:r>
      <w:r>
        <w:rPr>
          <w:i/>
          <w:color w:val="333333"/>
          <w:spacing w:val="-4"/>
          <w:sz w:val="20"/>
        </w:rPr>
        <w:t>help</w:t>
      </w:r>
      <w:r>
        <w:rPr>
          <w:i/>
          <w:color w:val="333333"/>
          <w:spacing w:val="-3"/>
          <w:sz w:val="20"/>
        </w:rPr>
        <w:t xml:space="preserve"> </w:t>
      </w:r>
      <w:r>
        <w:rPr>
          <w:i/>
          <w:color w:val="333333"/>
          <w:spacing w:val="-4"/>
          <w:sz w:val="20"/>
        </w:rPr>
        <w:t>you</w:t>
      </w:r>
      <w:r>
        <w:rPr>
          <w:i/>
          <w:color w:val="333333"/>
          <w:spacing w:val="-2"/>
          <w:sz w:val="20"/>
        </w:rPr>
        <w:t xml:space="preserve"> </w:t>
      </w:r>
      <w:r>
        <w:rPr>
          <w:i/>
          <w:color w:val="333333"/>
          <w:spacing w:val="-4"/>
          <w:sz w:val="20"/>
        </w:rPr>
        <w:t>work</w:t>
      </w:r>
      <w:r>
        <w:rPr>
          <w:i/>
          <w:color w:val="333333"/>
          <w:spacing w:val="-3"/>
          <w:sz w:val="20"/>
        </w:rPr>
        <w:t xml:space="preserve"> </w:t>
      </w:r>
      <w:r>
        <w:rPr>
          <w:i/>
          <w:color w:val="333333"/>
          <w:spacing w:val="-4"/>
          <w:sz w:val="20"/>
        </w:rPr>
        <w:t>toward</w:t>
      </w:r>
      <w:r>
        <w:rPr>
          <w:i/>
          <w:color w:val="333333"/>
          <w:spacing w:val="-3"/>
          <w:sz w:val="20"/>
        </w:rPr>
        <w:t xml:space="preserve"> </w:t>
      </w:r>
      <w:r>
        <w:rPr>
          <w:i/>
          <w:color w:val="333333"/>
          <w:spacing w:val="-4"/>
          <w:sz w:val="20"/>
        </w:rPr>
        <w:t>something</w:t>
      </w:r>
      <w:r>
        <w:rPr>
          <w:i/>
          <w:color w:val="333333"/>
          <w:spacing w:val="-3"/>
          <w:sz w:val="20"/>
        </w:rPr>
        <w:t xml:space="preserve"> </w:t>
      </w:r>
      <w:r>
        <w:rPr>
          <w:i/>
          <w:color w:val="333333"/>
          <w:spacing w:val="-4"/>
          <w:sz w:val="20"/>
        </w:rPr>
        <w:t>bigger?</w:t>
      </w:r>
    </w:p>
    <w:p w14:paraId="0255823A" w14:textId="77777777" w:rsidR="0029179C" w:rsidRDefault="0029179C">
      <w:pPr>
        <w:pStyle w:val="BodyText"/>
        <w:spacing w:before="77"/>
        <w:rPr>
          <w:i/>
        </w:rPr>
      </w:pPr>
    </w:p>
    <w:p w14:paraId="25718B11" w14:textId="77777777" w:rsidR="0029179C" w:rsidRDefault="00000000">
      <w:pPr>
        <w:ind w:left="681"/>
        <w:rPr>
          <w:i/>
          <w:sz w:val="20"/>
        </w:rPr>
      </w:pPr>
      <w:r>
        <w:rPr>
          <w:i/>
          <w:color w:val="333333"/>
          <w:spacing w:val="-4"/>
          <w:sz w:val="20"/>
        </w:rPr>
        <w:t>Finally,</w:t>
      </w:r>
      <w:r>
        <w:rPr>
          <w:i/>
          <w:color w:val="333333"/>
          <w:spacing w:val="-2"/>
          <w:sz w:val="20"/>
        </w:rPr>
        <w:t xml:space="preserve"> </w:t>
      </w:r>
      <w:r>
        <w:rPr>
          <w:i/>
          <w:color w:val="333333"/>
          <w:spacing w:val="-4"/>
          <w:sz w:val="20"/>
        </w:rPr>
        <w:t>when</w:t>
      </w:r>
      <w:r>
        <w:rPr>
          <w:i/>
          <w:color w:val="333333"/>
          <w:spacing w:val="-1"/>
          <w:sz w:val="20"/>
        </w:rPr>
        <w:t xml:space="preserve"> </w:t>
      </w:r>
      <w:r>
        <w:rPr>
          <w:i/>
          <w:color w:val="333333"/>
          <w:spacing w:val="-4"/>
          <w:sz w:val="20"/>
        </w:rPr>
        <w:t>considering</w:t>
      </w:r>
      <w:r>
        <w:rPr>
          <w:i/>
          <w:color w:val="333333"/>
          <w:spacing w:val="-1"/>
          <w:sz w:val="20"/>
        </w:rPr>
        <w:t xml:space="preserve"> </w:t>
      </w:r>
      <w:r>
        <w:rPr>
          <w:i/>
          <w:color w:val="333333"/>
          <w:spacing w:val="-4"/>
          <w:sz w:val="20"/>
        </w:rPr>
        <w:t>significance</w:t>
      </w:r>
      <w:r>
        <w:rPr>
          <w:i/>
          <w:color w:val="333333"/>
          <w:spacing w:val="-1"/>
          <w:sz w:val="20"/>
        </w:rPr>
        <w:t xml:space="preserve"> </w:t>
      </w:r>
      <w:r>
        <w:rPr>
          <w:i/>
          <w:color w:val="333333"/>
          <w:spacing w:val="-4"/>
          <w:sz w:val="20"/>
        </w:rPr>
        <w:t>(making</w:t>
      </w:r>
      <w:r>
        <w:rPr>
          <w:i/>
          <w:color w:val="333333"/>
          <w:spacing w:val="-1"/>
          <w:sz w:val="20"/>
        </w:rPr>
        <w:t xml:space="preserve"> </w:t>
      </w:r>
      <w:r>
        <w:rPr>
          <w:i/>
          <w:color w:val="333333"/>
          <w:spacing w:val="-4"/>
          <w:sz w:val="20"/>
        </w:rPr>
        <w:t>an</w:t>
      </w:r>
      <w:r>
        <w:rPr>
          <w:i/>
          <w:color w:val="333333"/>
          <w:spacing w:val="-1"/>
          <w:sz w:val="20"/>
        </w:rPr>
        <w:t xml:space="preserve"> </w:t>
      </w:r>
      <w:r>
        <w:rPr>
          <w:i/>
          <w:color w:val="333333"/>
          <w:spacing w:val="-4"/>
          <w:sz w:val="20"/>
        </w:rPr>
        <w:t>impact),</w:t>
      </w:r>
      <w:r>
        <w:rPr>
          <w:i/>
          <w:color w:val="333333"/>
          <w:spacing w:val="-2"/>
          <w:sz w:val="20"/>
        </w:rPr>
        <w:t xml:space="preserve"> </w:t>
      </w:r>
      <w:r>
        <w:rPr>
          <w:i/>
          <w:color w:val="333333"/>
          <w:spacing w:val="-4"/>
          <w:sz w:val="20"/>
        </w:rPr>
        <w:t>we’ll</w:t>
      </w:r>
      <w:r>
        <w:rPr>
          <w:i/>
          <w:color w:val="333333"/>
          <w:spacing w:val="-1"/>
          <w:sz w:val="20"/>
        </w:rPr>
        <w:t xml:space="preserve"> </w:t>
      </w:r>
      <w:r>
        <w:rPr>
          <w:i/>
          <w:color w:val="333333"/>
          <w:spacing w:val="-4"/>
          <w:sz w:val="20"/>
        </w:rPr>
        <w:t>ask:</w:t>
      </w:r>
    </w:p>
    <w:p w14:paraId="0FF0D429" w14:textId="77777777" w:rsidR="0029179C" w:rsidRDefault="00000000">
      <w:pPr>
        <w:tabs>
          <w:tab w:val="left" w:pos="1077"/>
        </w:tabs>
        <w:spacing w:before="184"/>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7"/>
          <w:sz w:val="20"/>
        </w:rPr>
        <w:t xml:space="preserve"> </w:t>
      </w:r>
      <w:r>
        <w:rPr>
          <w:i/>
          <w:color w:val="333333"/>
          <w:spacing w:val="-2"/>
          <w:sz w:val="20"/>
        </w:rPr>
        <w:t>makes</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feel</w:t>
      </w:r>
      <w:r>
        <w:rPr>
          <w:i/>
          <w:color w:val="333333"/>
          <w:spacing w:val="-6"/>
          <w:sz w:val="20"/>
        </w:rPr>
        <w:t xml:space="preserve"> </w:t>
      </w:r>
      <w:r>
        <w:rPr>
          <w:i/>
          <w:color w:val="333333"/>
          <w:spacing w:val="-2"/>
          <w:sz w:val="20"/>
        </w:rPr>
        <w:t>like</w:t>
      </w:r>
      <w:r>
        <w:rPr>
          <w:i/>
          <w:color w:val="333333"/>
          <w:spacing w:val="-7"/>
          <w:sz w:val="20"/>
        </w:rPr>
        <w:t xml:space="preserve"> </w:t>
      </w:r>
      <w:r>
        <w:rPr>
          <w:i/>
          <w:color w:val="333333"/>
          <w:spacing w:val="-2"/>
          <w:sz w:val="20"/>
        </w:rPr>
        <w:t>your</w:t>
      </w:r>
      <w:r>
        <w:rPr>
          <w:i/>
          <w:color w:val="333333"/>
          <w:spacing w:val="-7"/>
          <w:sz w:val="20"/>
        </w:rPr>
        <w:t xml:space="preserve"> </w:t>
      </w:r>
      <w:r>
        <w:rPr>
          <w:i/>
          <w:color w:val="333333"/>
          <w:spacing w:val="-2"/>
          <w:sz w:val="20"/>
        </w:rPr>
        <w:t>life</w:t>
      </w:r>
      <w:r>
        <w:rPr>
          <w:i/>
          <w:color w:val="333333"/>
          <w:spacing w:val="-6"/>
          <w:sz w:val="20"/>
        </w:rPr>
        <w:t xml:space="preserve"> </w:t>
      </w:r>
      <w:r>
        <w:rPr>
          <w:i/>
          <w:color w:val="333333"/>
          <w:spacing w:val="-2"/>
          <w:sz w:val="20"/>
        </w:rPr>
        <w:t>really</w:t>
      </w:r>
      <w:r>
        <w:rPr>
          <w:i/>
          <w:color w:val="333333"/>
          <w:spacing w:val="-7"/>
          <w:sz w:val="20"/>
        </w:rPr>
        <w:t xml:space="preserve"> </w:t>
      </w:r>
      <w:r>
        <w:rPr>
          <w:i/>
          <w:color w:val="333333"/>
          <w:spacing w:val="-2"/>
          <w:sz w:val="20"/>
        </w:rPr>
        <w:t>matters?</w:t>
      </w:r>
    </w:p>
    <w:p w14:paraId="2507F03A"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How</w:t>
      </w:r>
      <w:r>
        <w:rPr>
          <w:i/>
          <w:color w:val="333333"/>
          <w:spacing w:val="-11"/>
          <w:sz w:val="20"/>
        </w:rPr>
        <w:t xml:space="preserve"> </w:t>
      </w:r>
      <w:r>
        <w:rPr>
          <w:i/>
          <w:color w:val="333333"/>
          <w:spacing w:val="-2"/>
          <w:sz w:val="20"/>
        </w:rPr>
        <w:t>do</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actions</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relationships</w:t>
      </w:r>
      <w:r>
        <w:rPr>
          <w:i/>
          <w:color w:val="333333"/>
          <w:spacing w:val="-11"/>
          <w:sz w:val="20"/>
        </w:rPr>
        <w:t xml:space="preserve"> </w:t>
      </w:r>
      <w:r>
        <w:rPr>
          <w:i/>
          <w:color w:val="333333"/>
          <w:spacing w:val="-2"/>
          <w:sz w:val="20"/>
        </w:rPr>
        <w:t>make</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feel</w:t>
      </w:r>
      <w:r>
        <w:rPr>
          <w:i/>
          <w:color w:val="333333"/>
          <w:spacing w:val="-10"/>
          <w:sz w:val="20"/>
        </w:rPr>
        <w:t xml:space="preserve"> </w:t>
      </w:r>
      <w:r>
        <w:rPr>
          <w:i/>
          <w:color w:val="333333"/>
          <w:spacing w:val="-2"/>
          <w:sz w:val="20"/>
        </w:rPr>
        <w:t>valuable</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others?</w:t>
      </w:r>
    </w:p>
    <w:p w14:paraId="3C97B7EA" w14:textId="77777777" w:rsidR="0029179C" w:rsidRDefault="0029179C">
      <w:pPr>
        <w:pStyle w:val="BodyText"/>
        <w:spacing w:before="77"/>
        <w:rPr>
          <w:i/>
        </w:rPr>
      </w:pPr>
    </w:p>
    <w:p w14:paraId="2377537E" w14:textId="77777777" w:rsidR="0029179C" w:rsidRDefault="00000000">
      <w:pPr>
        <w:spacing w:before="1" w:line="302" w:lineRule="auto"/>
        <w:ind w:left="681" w:right="338"/>
        <w:jc w:val="both"/>
        <w:rPr>
          <w:i/>
          <w:sz w:val="20"/>
        </w:rPr>
      </w:pPr>
      <w:r>
        <w:rPr>
          <w:i/>
          <w:color w:val="333333"/>
          <w:sz w:val="20"/>
        </w:rPr>
        <w:t>Take 10 minutes to reflect individually on these questions, then we’ll discuss in pairs for five minutes</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then</w:t>
      </w:r>
      <w:r>
        <w:rPr>
          <w:i/>
          <w:color w:val="333333"/>
          <w:spacing w:val="-1"/>
          <w:sz w:val="20"/>
        </w:rPr>
        <w:t xml:space="preserve"> </w:t>
      </w:r>
      <w:r>
        <w:rPr>
          <w:i/>
          <w:color w:val="333333"/>
          <w:sz w:val="20"/>
        </w:rPr>
        <w:t>as</w:t>
      </w:r>
      <w:r>
        <w:rPr>
          <w:i/>
          <w:color w:val="333333"/>
          <w:spacing w:val="-1"/>
          <w:sz w:val="20"/>
        </w:rPr>
        <w:t xml:space="preserve"> </w:t>
      </w:r>
      <w:r>
        <w:rPr>
          <w:i/>
          <w:color w:val="333333"/>
          <w:sz w:val="20"/>
        </w:rPr>
        <w:t>a</w:t>
      </w:r>
      <w:r>
        <w:rPr>
          <w:i/>
          <w:color w:val="333333"/>
          <w:spacing w:val="-1"/>
          <w:sz w:val="20"/>
        </w:rPr>
        <w:t xml:space="preserve"> </w:t>
      </w:r>
      <w:r>
        <w:rPr>
          <w:i/>
          <w:color w:val="333333"/>
          <w:sz w:val="20"/>
        </w:rPr>
        <w:t>whole</w:t>
      </w:r>
      <w:r>
        <w:rPr>
          <w:i/>
          <w:color w:val="333333"/>
          <w:spacing w:val="-1"/>
          <w:sz w:val="20"/>
        </w:rPr>
        <w:t xml:space="preserve"> </w:t>
      </w:r>
      <w:r>
        <w:rPr>
          <w:i/>
          <w:color w:val="333333"/>
          <w:sz w:val="20"/>
        </w:rPr>
        <w:t>group.</w:t>
      </w:r>
      <w:r>
        <w:rPr>
          <w:i/>
          <w:color w:val="333333"/>
          <w:spacing w:val="-1"/>
          <w:sz w:val="20"/>
        </w:rPr>
        <w:t xml:space="preserve"> </w:t>
      </w:r>
      <w:r>
        <w:rPr>
          <w:i/>
          <w:color w:val="333333"/>
          <w:sz w:val="20"/>
        </w:rPr>
        <w:t>Let’s</w:t>
      </w:r>
      <w:r>
        <w:rPr>
          <w:i/>
          <w:color w:val="333333"/>
          <w:spacing w:val="-1"/>
          <w:sz w:val="20"/>
        </w:rPr>
        <w:t xml:space="preserve"> </w:t>
      </w:r>
      <w:r>
        <w:rPr>
          <w:i/>
          <w:color w:val="333333"/>
          <w:sz w:val="20"/>
        </w:rPr>
        <w:t>begin.</w:t>
      </w:r>
    </w:p>
    <w:p w14:paraId="33CAC731"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0548620B" w14:textId="77777777" w:rsidR="0029179C" w:rsidRDefault="0029179C">
      <w:pPr>
        <w:pStyle w:val="BodyText"/>
        <w:rPr>
          <w:i/>
        </w:rPr>
      </w:pPr>
    </w:p>
    <w:p w14:paraId="44E5FF29" w14:textId="77777777" w:rsidR="0029179C" w:rsidRDefault="0029179C">
      <w:pPr>
        <w:pStyle w:val="BodyText"/>
        <w:spacing w:before="60"/>
        <w:rPr>
          <w:i/>
        </w:rPr>
      </w:pPr>
    </w:p>
    <w:p w14:paraId="467AA674" w14:textId="77777777" w:rsidR="0029179C" w:rsidRDefault="00000000">
      <w:pPr>
        <w:pStyle w:val="BodyText"/>
        <w:spacing w:line="302" w:lineRule="auto"/>
        <w:ind w:left="340" w:right="338"/>
        <w:jc w:val="both"/>
      </w:pPr>
      <w:r>
        <w:rPr>
          <w:color w:val="333333"/>
        </w:rPr>
        <w:t xml:space="preserve">Allow participants 10–15 minutes to reflect on these questions and write down their responses. After everyone has had time to complete the activity, invite participants to </w:t>
      </w:r>
      <w:r>
        <w:rPr>
          <w:color w:val="333333"/>
          <w:spacing w:val="-2"/>
        </w:rPr>
        <w:t>share</w:t>
      </w:r>
      <w:r>
        <w:rPr>
          <w:color w:val="333333"/>
          <w:spacing w:val="-13"/>
        </w:rPr>
        <w:t xml:space="preserve"> </w:t>
      </w:r>
      <w:r>
        <w:rPr>
          <w:color w:val="333333"/>
          <w:spacing w:val="-2"/>
        </w:rPr>
        <w:t>in</w:t>
      </w:r>
      <w:r>
        <w:rPr>
          <w:color w:val="333333"/>
          <w:spacing w:val="-12"/>
        </w:rPr>
        <w:t xml:space="preserve"> </w:t>
      </w:r>
      <w:r>
        <w:rPr>
          <w:color w:val="333333"/>
          <w:spacing w:val="-2"/>
        </w:rPr>
        <w:t>pairs</w:t>
      </w:r>
      <w:r>
        <w:rPr>
          <w:color w:val="333333"/>
          <w:spacing w:val="-12"/>
        </w:rPr>
        <w:t xml:space="preserve"> </w:t>
      </w:r>
      <w:r>
        <w:rPr>
          <w:color w:val="333333"/>
          <w:spacing w:val="-2"/>
        </w:rPr>
        <w:t>and</w:t>
      </w:r>
      <w:r>
        <w:rPr>
          <w:color w:val="333333"/>
          <w:spacing w:val="-12"/>
        </w:rPr>
        <w:t xml:space="preserve"> </w:t>
      </w:r>
      <w:r>
        <w:rPr>
          <w:color w:val="333333"/>
          <w:spacing w:val="-2"/>
        </w:rPr>
        <w:t>then</w:t>
      </w:r>
      <w:r>
        <w:rPr>
          <w:color w:val="333333"/>
          <w:spacing w:val="-12"/>
        </w:rPr>
        <w:t xml:space="preserve"> </w:t>
      </w:r>
      <w:r>
        <w:rPr>
          <w:color w:val="333333"/>
          <w:spacing w:val="-2"/>
        </w:rPr>
        <w:t>invite</w:t>
      </w:r>
      <w:r>
        <w:rPr>
          <w:color w:val="333333"/>
          <w:spacing w:val="-12"/>
        </w:rPr>
        <w:t xml:space="preserve"> </w:t>
      </w:r>
      <w:r>
        <w:rPr>
          <w:color w:val="333333"/>
          <w:spacing w:val="-2"/>
        </w:rPr>
        <w:t>any</w:t>
      </w:r>
      <w:r>
        <w:rPr>
          <w:color w:val="333333"/>
          <w:spacing w:val="-12"/>
        </w:rPr>
        <w:t xml:space="preserve"> </w:t>
      </w:r>
      <w:r>
        <w:rPr>
          <w:color w:val="333333"/>
          <w:spacing w:val="-2"/>
        </w:rPr>
        <w:t>willing</w:t>
      </w:r>
      <w:r>
        <w:rPr>
          <w:color w:val="333333"/>
          <w:spacing w:val="-12"/>
        </w:rPr>
        <w:t xml:space="preserve"> </w:t>
      </w:r>
      <w:r>
        <w:rPr>
          <w:color w:val="333333"/>
          <w:spacing w:val="-2"/>
        </w:rPr>
        <w:t>pairs</w:t>
      </w:r>
      <w:r>
        <w:rPr>
          <w:color w:val="333333"/>
          <w:spacing w:val="-12"/>
        </w:rPr>
        <w:t xml:space="preserve"> </w:t>
      </w:r>
      <w:r>
        <w:rPr>
          <w:color w:val="333333"/>
          <w:spacing w:val="-2"/>
        </w:rPr>
        <w:t>to</w:t>
      </w:r>
      <w:r>
        <w:rPr>
          <w:color w:val="333333"/>
          <w:spacing w:val="-12"/>
        </w:rPr>
        <w:t xml:space="preserve"> </w:t>
      </w:r>
      <w:r>
        <w:rPr>
          <w:color w:val="333333"/>
          <w:spacing w:val="-2"/>
        </w:rPr>
        <w:t>share</w:t>
      </w:r>
      <w:r>
        <w:rPr>
          <w:color w:val="333333"/>
          <w:spacing w:val="-12"/>
        </w:rPr>
        <w:t xml:space="preserve"> </w:t>
      </w:r>
      <w:r>
        <w:rPr>
          <w:color w:val="333333"/>
          <w:spacing w:val="-2"/>
        </w:rPr>
        <w:t>their</w:t>
      </w:r>
      <w:r>
        <w:rPr>
          <w:color w:val="333333"/>
          <w:spacing w:val="-12"/>
        </w:rPr>
        <w:t xml:space="preserve"> </w:t>
      </w:r>
      <w:r>
        <w:rPr>
          <w:color w:val="333333"/>
          <w:spacing w:val="-2"/>
        </w:rPr>
        <w:t>insights</w:t>
      </w:r>
      <w:r>
        <w:rPr>
          <w:color w:val="333333"/>
          <w:spacing w:val="-12"/>
        </w:rPr>
        <w:t xml:space="preserve"> </w:t>
      </w:r>
      <w:r>
        <w:rPr>
          <w:color w:val="333333"/>
          <w:spacing w:val="-2"/>
        </w:rPr>
        <w:t>with</w:t>
      </w:r>
      <w:r>
        <w:rPr>
          <w:color w:val="333333"/>
          <w:spacing w:val="-12"/>
        </w:rPr>
        <w:t xml:space="preserve"> </w:t>
      </w:r>
      <w:r>
        <w:rPr>
          <w:color w:val="333333"/>
          <w:spacing w:val="-2"/>
        </w:rPr>
        <w:t>the</w:t>
      </w:r>
      <w:r>
        <w:rPr>
          <w:color w:val="333333"/>
          <w:spacing w:val="-12"/>
        </w:rPr>
        <w:t xml:space="preserve"> </w:t>
      </w:r>
      <w:r>
        <w:rPr>
          <w:color w:val="333333"/>
          <w:spacing w:val="-2"/>
        </w:rPr>
        <w:t>whole</w:t>
      </w:r>
      <w:r>
        <w:rPr>
          <w:color w:val="333333"/>
          <w:spacing w:val="12"/>
        </w:rPr>
        <w:t xml:space="preserve"> </w:t>
      </w:r>
      <w:r>
        <w:rPr>
          <w:color w:val="333333"/>
          <w:spacing w:val="-2"/>
        </w:rPr>
        <w:t>group.</w:t>
      </w:r>
    </w:p>
    <w:p w14:paraId="6A5092D2" w14:textId="77777777" w:rsidR="0029179C" w:rsidRDefault="00000000">
      <w:pPr>
        <w:pStyle w:val="BodyText"/>
        <w:spacing w:before="227"/>
        <w:ind w:left="340"/>
      </w:pPr>
      <w:r>
        <w:rPr>
          <w:color w:val="333333"/>
          <w:spacing w:val="-2"/>
        </w:rPr>
        <w:t>You</w:t>
      </w:r>
      <w:r>
        <w:rPr>
          <w:color w:val="333333"/>
          <w:spacing w:val="-4"/>
        </w:rPr>
        <w:t xml:space="preserve"> </w:t>
      </w:r>
      <w:r>
        <w:rPr>
          <w:color w:val="333333"/>
          <w:spacing w:val="-2"/>
        </w:rPr>
        <w:t>may</w:t>
      </w:r>
      <w:r>
        <w:rPr>
          <w:color w:val="333333"/>
          <w:spacing w:val="-4"/>
        </w:rPr>
        <w:t xml:space="preserve"> </w:t>
      </w:r>
      <w:r>
        <w:rPr>
          <w:color w:val="333333"/>
          <w:spacing w:val="-2"/>
        </w:rPr>
        <w:t>wish</w:t>
      </w:r>
      <w:r>
        <w:rPr>
          <w:color w:val="333333"/>
          <w:spacing w:val="-4"/>
        </w:rPr>
        <w:t xml:space="preserve"> </w:t>
      </w:r>
      <w:r>
        <w:rPr>
          <w:color w:val="333333"/>
          <w:spacing w:val="-2"/>
        </w:rPr>
        <w:t>to</w:t>
      </w:r>
      <w:r>
        <w:rPr>
          <w:color w:val="333333"/>
          <w:spacing w:val="-4"/>
        </w:rPr>
        <w:t xml:space="preserve"> </w:t>
      </w:r>
      <w:r>
        <w:rPr>
          <w:color w:val="333333"/>
          <w:spacing w:val="-2"/>
        </w:rPr>
        <w:t>encourage</w:t>
      </w:r>
      <w:r>
        <w:rPr>
          <w:color w:val="333333"/>
          <w:spacing w:val="-4"/>
        </w:rPr>
        <w:t xml:space="preserve"> </w:t>
      </w:r>
      <w:r>
        <w:rPr>
          <w:color w:val="333333"/>
          <w:spacing w:val="-2"/>
        </w:rPr>
        <w:t>a</w:t>
      </w:r>
      <w:r>
        <w:rPr>
          <w:color w:val="333333"/>
          <w:spacing w:val="-4"/>
        </w:rPr>
        <w:t xml:space="preserve"> </w:t>
      </w:r>
      <w:r>
        <w:rPr>
          <w:color w:val="333333"/>
          <w:spacing w:val="-2"/>
        </w:rPr>
        <w:t>discussion</w:t>
      </w:r>
      <w:r>
        <w:rPr>
          <w:color w:val="333333"/>
          <w:spacing w:val="-4"/>
        </w:rPr>
        <w:t xml:space="preserve"> </w:t>
      </w:r>
      <w:r>
        <w:rPr>
          <w:color w:val="333333"/>
          <w:spacing w:val="-2"/>
        </w:rPr>
        <w:t>by</w:t>
      </w:r>
      <w:r>
        <w:rPr>
          <w:color w:val="333333"/>
          <w:spacing w:val="-3"/>
        </w:rPr>
        <w:t xml:space="preserve"> </w:t>
      </w:r>
      <w:r>
        <w:rPr>
          <w:color w:val="333333"/>
          <w:spacing w:val="-2"/>
        </w:rPr>
        <w:t>asking</w:t>
      </w:r>
      <w:r>
        <w:rPr>
          <w:color w:val="333333"/>
          <w:spacing w:val="-4"/>
        </w:rPr>
        <w:t xml:space="preserve"> </w:t>
      </w:r>
      <w:r>
        <w:rPr>
          <w:color w:val="333333"/>
          <w:spacing w:val="-2"/>
        </w:rPr>
        <w:t>participants</w:t>
      </w:r>
      <w:r>
        <w:rPr>
          <w:color w:val="333333"/>
          <w:spacing w:val="-4"/>
        </w:rPr>
        <w:t xml:space="preserve"> </w:t>
      </w:r>
      <w:r>
        <w:rPr>
          <w:color w:val="333333"/>
          <w:spacing w:val="-2"/>
        </w:rPr>
        <w:t>to</w:t>
      </w:r>
      <w:r>
        <w:rPr>
          <w:color w:val="333333"/>
          <w:spacing w:val="-4"/>
        </w:rPr>
        <w:t xml:space="preserve"> </w:t>
      </w:r>
      <w:r>
        <w:rPr>
          <w:color w:val="333333"/>
          <w:spacing w:val="-2"/>
        </w:rPr>
        <w:t>consider</w:t>
      </w:r>
      <w:r>
        <w:rPr>
          <w:color w:val="333333"/>
          <w:spacing w:val="-4"/>
        </w:rPr>
        <w:t xml:space="preserve"> </w:t>
      </w:r>
      <w:r>
        <w:rPr>
          <w:color w:val="333333"/>
          <w:spacing w:val="-2"/>
        </w:rPr>
        <w:t>questions</w:t>
      </w:r>
      <w:r>
        <w:rPr>
          <w:color w:val="333333"/>
          <w:spacing w:val="-4"/>
        </w:rPr>
        <w:t xml:space="preserve"> </w:t>
      </w:r>
      <w:r>
        <w:rPr>
          <w:color w:val="333333"/>
          <w:spacing w:val="-2"/>
        </w:rPr>
        <w:t>like:</w:t>
      </w:r>
    </w:p>
    <w:p w14:paraId="301D6499" w14:textId="77777777" w:rsidR="0029179C" w:rsidRDefault="0029179C">
      <w:pPr>
        <w:pStyle w:val="BodyText"/>
        <w:spacing w:before="27"/>
      </w:pPr>
    </w:p>
    <w:p w14:paraId="72A9010B"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Which</w:t>
      </w:r>
      <w:r>
        <w:rPr>
          <w:color w:val="333333"/>
          <w:spacing w:val="3"/>
        </w:rPr>
        <w:t xml:space="preserve"> </w:t>
      </w:r>
      <w:r>
        <w:rPr>
          <w:color w:val="333333"/>
        </w:rPr>
        <w:t>element</w:t>
      </w:r>
      <w:r>
        <w:rPr>
          <w:color w:val="333333"/>
          <w:spacing w:val="4"/>
        </w:rPr>
        <w:t xml:space="preserve"> </w:t>
      </w:r>
      <w:r>
        <w:rPr>
          <w:color w:val="333333"/>
        </w:rPr>
        <w:t>of</w:t>
      </w:r>
      <w:r>
        <w:rPr>
          <w:color w:val="333333"/>
          <w:spacing w:val="3"/>
        </w:rPr>
        <w:t xml:space="preserve"> </w:t>
      </w:r>
      <w:r>
        <w:rPr>
          <w:color w:val="333333"/>
        </w:rPr>
        <w:t>meaning</w:t>
      </w:r>
      <w:r>
        <w:rPr>
          <w:color w:val="333333"/>
          <w:spacing w:val="4"/>
        </w:rPr>
        <w:t xml:space="preserve"> </w:t>
      </w:r>
      <w:r>
        <w:rPr>
          <w:color w:val="333333"/>
        </w:rPr>
        <w:t>do</w:t>
      </w:r>
      <w:r>
        <w:rPr>
          <w:color w:val="333333"/>
          <w:spacing w:val="3"/>
        </w:rPr>
        <w:t xml:space="preserve"> </w:t>
      </w:r>
      <w:r>
        <w:rPr>
          <w:color w:val="333333"/>
        </w:rPr>
        <w:t>they</w:t>
      </w:r>
      <w:r>
        <w:rPr>
          <w:color w:val="333333"/>
          <w:spacing w:val="4"/>
        </w:rPr>
        <w:t xml:space="preserve"> </w:t>
      </w:r>
      <w:r>
        <w:rPr>
          <w:color w:val="333333"/>
        </w:rPr>
        <w:t>feel</w:t>
      </w:r>
      <w:r>
        <w:rPr>
          <w:color w:val="333333"/>
          <w:spacing w:val="3"/>
        </w:rPr>
        <w:t xml:space="preserve"> </w:t>
      </w:r>
      <w:r>
        <w:rPr>
          <w:color w:val="333333"/>
        </w:rPr>
        <w:t>most</w:t>
      </w:r>
      <w:r>
        <w:rPr>
          <w:color w:val="333333"/>
          <w:spacing w:val="4"/>
        </w:rPr>
        <w:t xml:space="preserve"> </w:t>
      </w:r>
      <w:r>
        <w:rPr>
          <w:color w:val="333333"/>
        </w:rPr>
        <w:t>connected</w:t>
      </w:r>
      <w:r>
        <w:rPr>
          <w:color w:val="333333"/>
          <w:spacing w:val="3"/>
        </w:rPr>
        <w:t xml:space="preserve"> </w:t>
      </w:r>
      <w:r>
        <w:rPr>
          <w:color w:val="333333"/>
        </w:rPr>
        <w:t>to</w:t>
      </w:r>
      <w:r>
        <w:rPr>
          <w:color w:val="333333"/>
          <w:spacing w:val="4"/>
        </w:rPr>
        <w:t xml:space="preserve"> </w:t>
      </w:r>
      <w:r>
        <w:rPr>
          <w:color w:val="333333"/>
        </w:rPr>
        <w:t>right</w:t>
      </w:r>
      <w:r>
        <w:rPr>
          <w:color w:val="333333"/>
          <w:spacing w:val="3"/>
        </w:rPr>
        <w:t xml:space="preserve"> </w:t>
      </w:r>
      <w:r>
        <w:rPr>
          <w:color w:val="333333"/>
          <w:spacing w:val="-4"/>
        </w:rPr>
        <w:t>now?</w:t>
      </w:r>
    </w:p>
    <w:p w14:paraId="5899FD6E"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Is</w:t>
      </w:r>
      <w:r>
        <w:rPr>
          <w:color w:val="333333"/>
          <w:spacing w:val="-7"/>
        </w:rPr>
        <w:t xml:space="preserve"> </w:t>
      </w:r>
      <w:r>
        <w:rPr>
          <w:color w:val="333333"/>
        </w:rPr>
        <w:t>there</w:t>
      </w:r>
      <w:r>
        <w:rPr>
          <w:color w:val="333333"/>
          <w:spacing w:val="-7"/>
        </w:rPr>
        <w:t xml:space="preserve"> </w:t>
      </w:r>
      <w:r>
        <w:rPr>
          <w:color w:val="333333"/>
        </w:rPr>
        <w:t>an</w:t>
      </w:r>
      <w:r>
        <w:rPr>
          <w:color w:val="333333"/>
          <w:spacing w:val="-7"/>
        </w:rPr>
        <w:t xml:space="preserve"> </w:t>
      </w:r>
      <w:r>
        <w:rPr>
          <w:color w:val="333333"/>
        </w:rPr>
        <w:t>area</w:t>
      </w:r>
      <w:r>
        <w:rPr>
          <w:color w:val="333333"/>
          <w:spacing w:val="-7"/>
        </w:rPr>
        <w:t xml:space="preserve"> </w:t>
      </w:r>
      <w:r>
        <w:rPr>
          <w:color w:val="333333"/>
        </w:rPr>
        <w:t>where</w:t>
      </w:r>
      <w:r>
        <w:rPr>
          <w:color w:val="333333"/>
          <w:spacing w:val="-7"/>
        </w:rPr>
        <w:t xml:space="preserve"> </w:t>
      </w:r>
      <w:r>
        <w:rPr>
          <w:color w:val="333333"/>
        </w:rPr>
        <w:t>they’re</w:t>
      </w:r>
      <w:r>
        <w:rPr>
          <w:color w:val="333333"/>
          <w:spacing w:val="-7"/>
        </w:rPr>
        <w:t xml:space="preserve"> </w:t>
      </w:r>
      <w:r>
        <w:rPr>
          <w:color w:val="333333"/>
        </w:rPr>
        <w:t>struggling</w:t>
      </w:r>
      <w:r>
        <w:rPr>
          <w:color w:val="333333"/>
          <w:spacing w:val="-7"/>
        </w:rPr>
        <w:t xml:space="preserve"> </w:t>
      </w:r>
      <w:r>
        <w:rPr>
          <w:color w:val="333333"/>
        </w:rPr>
        <w:t>to</w:t>
      </w:r>
      <w:r>
        <w:rPr>
          <w:color w:val="333333"/>
          <w:spacing w:val="-7"/>
        </w:rPr>
        <w:t xml:space="preserve"> </w:t>
      </w:r>
      <w:r>
        <w:rPr>
          <w:color w:val="333333"/>
        </w:rPr>
        <w:t>find</w:t>
      </w:r>
      <w:r>
        <w:rPr>
          <w:color w:val="333333"/>
          <w:spacing w:val="-7"/>
        </w:rPr>
        <w:t xml:space="preserve"> </w:t>
      </w:r>
      <w:r>
        <w:rPr>
          <w:color w:val="333333"/>
        </w:rPr>
        <w:t>coherence,</w:t>
      </w:r>
      <w:r>
        <w:rPr>
          <w:color w:val="333333"/>
          <w:spacing w:val="-7"/>
        </w:rPr>
        <w:t xml:space="preserve"> </w:t>
      </w:r>
      <w:r>
        <w:rPr>
          <w:color w:val="333333"/>
        </w:rPr>
        <w:t>purpose,</w:t>
      </w:r>
      <w:r>
        <w:rPr>
          <w:color w:val="333333"/>
          <w:spacing w:val="-7"/>
        </w:rPr>
        <w:t xml:space="preserve"> </w:t>
      </w:r>
      <w:r>
        <w:rPr>
          <w:color w:val="333333"/>
        </w:rPr>
        <w:t>or</w:t>
      </w:r>
      <w:r>
        <w:rPr>
          <w:color w:val="333333"/>
          <w:spacing w:val="-7"/>
        </w:rPr>
        <w:t xml:space="preserve"> </w:t>
      </w:r>
      <w:r>
        <w:rPr>
          <w:color w:val="333333"/>
          <w:spacing w:val="-2"/>
        </w:rPr>
        <w:t>significance?</w:t>
      </w:r>
    </w:p>
    <w:p w14:paraId="269C374F"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small</w:t>
      </w:r>
      <w:r>
        <w:rPr>
          <w:color w:val="333333"/>
          <w:spacing w:val="-1"/>
        </w:rPr>
        <w:t xml:space="preserve"> </w:t>
      </w:r>
      <w:r>
        <w:rPr>
          <w:color w:val="333333"/>
        </w:rPr>
        <w:t>changes</w:t>
      </w:r>
      <w:r>
        <w:rPr>
          <w:color w:val="333333"/>
          <w:spacing w:val="-2"/>
        </w:rPr>
        <w:t xml:space="preserve"> </w:t>
      </w:r>
      <w:r>
        <w:rPr>
          <w:color w:val="333333"/>
        </w:rPr>
        <w:t>could</w:t>
      </w:r>
      <w:r>
        <w:rPr>
          <w:color w:val="333333"/>
          <w:spacing w:val="-1"/>
        </w:rPr>
        <w:t xml:space="preserve"> </w:t>
      </w:r>
      <w:r>
        <w:rPr>
          <w:color w:val="333333"/>
        </w:rPr>
        <w:t>they</w:t>
      </w:r>
      <w:r>
        <w:rPr>
          <w:color w:val="333333"/>
          <w:spacing w:val="-1"/>
        </w:rPr>
        <w:t xml:space="preserve"> </w:t>
      </w:r>
      <w:r>
        <w:rPr>
          <w:color w:val="333333"/>
        </w:rPr>
        <w:t>make</w:t>
      </w:r>
      <w:r>
        <w:rPr>
          <w:color w:val="333333"/>
          <w:spacing w:val="-2"/>
        </w:rPr>
        <w:t xml:space="preserve"> </w:t>
      </w:r>
      <w:r>
        <w:rPr>
          <w:color w:val="333333"/>
        </w:rPr>
        <w:t>to</w:t>
      </w:r>
      <w:r>
        <w:rPr>
          <w:color w:val="333333"/>
          <w:spacing w:val="-1"/>
        </w:rPr>
        <w:t xml:space="preserve"> </w:t>
      </w:r>
      <w:r>
        <w:rPr>
          <w:color w:val="333333"/>
        </w:rPr>
        <w:t>bring</w:t>
      </w:r>
      <w:r>
        <w:rPr>
          <w:color w:val="333333"/>
          <w:spacing w:val="-1"/>
        </w:rPr>
        <w:t xml:space="preserve"> </w:t>
      </w:r>
      <w:r>
        <w:rPr>
          <w:color w:val="333333"/>
        </w:rPr>
        <w:t>more</w:t>
      </w:r>
      <w:r>
        <w:rPr>
          <w:color w:val="333333"/>
          <w:spacing w:val="-2"/>
        </w:rPr>
        <w:t xml:space="preserve"> </w:t>
      </w:r>
      <w:r>
        <w:rPr>
          <w:color w:val="333333"/>
        </w:rPr>
        <w:t>meaning</w:t>
      </w:r>
      <w:r>
        <w:rPr>
          <w:color w:val="333333"/>
          <w:spacing w:val="-1"/>
        </w:rPr>
        <w:t xml:space="preserve"> </w:t>
      </w:r>
      <w:r>
        <w:rPr>
          <w:color w:val="333333"/>
        </w:rPr>
        <w:t>into</w:t>
      </w:r>
      <w:r>
        <w:rPr>
          <w:color w:val="333333"/>
          <w:spacing w:val="-1"/>
        </w:rPr>
        <w:t xml:space="preserve"> </w:t>
      </w:r>
      <w:r>
        <w:rPr>
          <w:color w:val="333333"/>
        </w:rPr>
        <w:t>their</w:t>
      </w:r>
      <w:r>
        <w:rPr>
          <w:color w:val="333333"/>
          <w:spacing w:val="-2"/>
        </w:rPr>
        <w:t xml:space="preserve"> </w:t>
      </w:r>
      <w:r>
        <w:rPr>
          <w:color w:val="333333"/>
        </w:rPr>
        <w:t>daily</w:t>
      </w:r>
      <w:r>
        <w:rPr>
          <w:color w:val="333333"/>
          <w:spacing w:val="-1"/>
        </w:rPr>
        <w:t xml:space="preserve"> </w:t>
      </w:r>
      <w:r>
        <w:rPr>
          <w:color w:val="333333"/>
          <w:spacing w:val="-2"/>
        </w:rPr>
        <w:t>lives?</w:t>
      </w:r>
    </w:p>
    <w:p w14:paraId="52029D14" w14:textId="77777777" w:rsidR="0029179C" w:rsidRDefault="0029179C">
      <w:pPr>
        <w:pStyle w:val="BodyText"/>
        <w:spacing w:before="134"/>
      </w:pPr>
    </w:p>
    <w:p w14:paraId="4950D7C4" w14:textId="77777777" w:rsidR="0029179C" w:rsidRDefault="00000000">
      <w:pPr>
        <w:pStyle w:val="BodyText"/>
        <w:spacing w:line="302" w:lineRule="auto"/>
        <w:ind w:left="340" w:right="338"/>
        <w:jc w:val="both"/>
      </w:pPr>
      <w:r>
        <w:rPr>
          <w:color w:val="333333"/>
        </w:rPr>
        <w:t>Facilitate the conversation, ensuring that everyone has the opportunity to share and reflect on their experiences. This discussion can help participants gain new perspectives on how to align their efforts with their values, ultimately leading to a more meaningful and fulfilling life.</w:t>
      </w:r>
    </w:p>
    <w:p w14:paraId="3D724954" w14:textId="77777777" w:rsidR="0029179C" w:rsidRDefault="00000000">
      <w:pPr>
        <w:pStyle w:val="BodyText"/>
        <w:spacing w:before="256"/>
      </w:pPr>
      <w:r>
        <w:rPr>
          <w:noProof/>
        </w:rPr>
        <mc:AlternateContent>
          <mc:Choice Requires="wps">
            <w:drawing>
              <wp:anchor distT="0" distB="0" distL="0" distR="0" simplePos="0" relativeHeight="487949824" behindDoc="1" locked="0" layoutInCell="1" allowOverlap="1" wp14:anchorId="46BB5478" wp14:editId="1BA45A7C">
                <wp:simplePos x="0" y="0"/>
                <wp:positionH relativeFrom="page">
                  <wp:posOffset>1295996</wp:posOffset>
                </wp:positionH>
                <wp:positionV relativeFrom="paragraph">
                  <wp:posOffset>349699</wp:posOffset>
                </wp:positionV>
                <wp:extent cx="4968240" cy="432434"/>
                <wp:effectExtent l="0" t="0" r="0" b="0"/>
                <wp:wrapTopAndBottom/>
                <wp:docPr id="1436" name="Textbox 1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0F05FE7D"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2"/>
                              </w:rPr>
                              <w:t xml:space="preserve"> </w:t>
                            </w:r>
                            <w:r>
                              <w:rPr>
                                <w:rFonts w:ascii="Lucida Sans"/>
                                <w:color w:val="FFFFFF"/>
                              </w:rPr>
                              <w:t>4</w:t>
                            </w:r>
                            <w:r>
                              <w:rPr>
                                <w:rFonts w:ascii="Lucida Sans"/>
                                <w:color w:val="FFFFFF"/>
                                <w:position w:val="1"/>
                              </w:rPr>
                              <w:t>:</w:t>
                            </w:r>
                            <w:r>
                              <w:rPr>
                                <w:rFonts w:ascii="Lucida Sans"/>
                                <w:color w:val="FFFFFF"/>
                                <w:spacing w:val="-3"/>
                                <w:position w:val="1"/>
                              </w:rPr>
                              <w:t xml:space="preserve"> </w:t>
                            </w:r>
                            <w:r>
                              <w:rPr>
                                <w:rFonts w:ascii="Lucida Sans"/>
                                <w:color w:val="FFFFFF"/>
                              </w:rPr>
                              <w:t>BALANCING OUR</w:t>
                            </w:r>
                            <w:r>
                              <w:rPr>
                                <w:rFonts w:ascii="Lucida Sans"/>
                                <w:color w:val="FFFFFF"/>
                                <w:spacing w:val="-1"/>
                              </w:rPr>
                              <w:t xml:space="preserve"> </w:t>
                            </w:r>
                            <w:r>
                              <w:rPr>
                                <w:rFonts w:ascii="Lucida Sans"/>
                                <w:color w:val="FFFFFF"/>
                                <w:spacing w:val="-2"/>
                              </w:rPr>
                              <w:t>PASSIONS</w:t>
                            </w:r>
                          </w:p>
                        </w:txbxContent>
                      </wps:txbx>
                      <wps:bodyPr wrap="square" lIns="0" tIns="0" rIns="0" bIns="0" rtlCol="0">
                        <a:noAutofit/>
                      </wps:bodyPr>
                    </wps:wsp>
                  </a:graphicData>
                </a:graphic>
              </wp:anchor>
            </w:drawing>
          </mc:Choice>
          <mc:Fallback>
            <w:pict>
              <v:shape w14:anchorId="46BB5478" id="Textbox 1436" o:spid="_x0000_s1425" type="#_x0000_t202" style="position:absolute;margin-left:102.05pt;margin-top:27.55pt;width:391.2pt;height:34.05pt;z-index:-15366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D9S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" fillcolor="#d1a326" stroked="f">
                <v:textbox inset="0,0,0,0">
                  <w:txbxContent>
                    <w:p w14:paraId="0F05FE7D"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2"/>
                        </w:rPr>
                        <w:t xml:space="preserve"> </w:t>
                      </w:r>
                      <w:r>
                        <w:rPr>
                          <w:rFonts w:ascii="Lucida Sans"/>
                          <w:color w:val="FFFFFF"/>
                        </w:rPr>
                        <w:t>4</w:t>
                      </w:r>
                      <w:r>
                        <w:rPr>
                          <w:rFonts w:ascii="Lucida Sans"/>
                          <w:color w:val="FFFFFF"/>
                          <w:position w:val="1"/>
                        </w:rPr>
                        <w:t>:</w:t>
                      </w:r>
                      <w:r>
                        <w:rPr>
                          <w:rFonts w:ascii="Lucida Sans"/>
                          <w:color w:val="FFFFFF"/>
                          <w:spacing w:val="-3"/>
                          <w:position w:val="1"/>
                        </w:rPr>
                        <w:t xml:space="preserve"> </w:t>
                      </w:r>
                      <w:r>
                        <w:rPr>
                          <w:rFonts w:ascii="Lucida Sans"/>
                          <w:color w:val="FFFFFF"/>
                        </w:rPr>
                        <w:t>BALANCING OUR</w:t>
                      </w:r>
                      <w:r>
                        <w:rPr>
                          <w:rFonts w:ascii="Lucida Sans"/>
                          <w:color w:val="FFFFFF"/>
                          <w:spacing w:val="-1"/>
                        </w:rPr>
                        <w:t xml:space="preserve"> </w:t>
                      </w:r>
                      <w:r>
                        <w:rPr>
                          <w:rFonts w:ascii="Lucida Sans"/>
                          <w:color w:val="FFFFFF"/>
                          <w:spacing w:val="-2"/>
                        </w:rPr>
                        <w:t>PASSIONS</w:t>
                      </w:r>
                    </w:p>
                  </w:txbxContent>
                </v:textbox>
                <w10:wrap type="topAndBottom" anchorx="page"/>
              </v:shape>
            </w:pict>
          </mc:Fallback>
        </mc:AlternateContent>
      </w:r>
    </w:p>
    <w:p w14:paraId="6473EE29" w14:textId="77777777" w:rsidR="0029179C" w:rsidRDefault="0029179C">
      <w:pPr>
        <w:pStyle w:val="BodyText"/>
        <w:spacing w:before="87"/>
      </w:pPr>
    </w:p>
    <w:p w14:paraId="4E848225" w14:textId="77777777" w:rsidR="0029179C" w:rsidRDefault="00000000">
      <w:pPr>
        <w:pStyle w:val="BodyText"/>
        <w:spacing w:line="302" w:lineRule="auto"/>
        <w:ind w:left="340" w:right="337"/>
        <w:jc w:val="both"/>
      </w:pPr>
      <w:r>
        <w:rPr>
          <w:color w:val="333333"/>
        </w:rPr>
        <w:t>In this part of the session, we’ll explore how we can sometimes fall into obsessive passion, where one aspect of our lives takes over and disrupts balance. Participants will assess</w:t>
      </w:r>
      <w:r>
        <w:rPr>
          <w:color w:val="333333"/>
          <w:spacing w:val="-6"/>
        </w:rPr>
        <w:t xml:space="preserve"> </w:t>
      </w:r>
      <w:r>
        <w:rPr>
          <w:color w:val="333333"/>
        </w:rPr>
        <w:t>their</w:t>
      </w:r>
      <w:r>
        <w:rPr>
          <w:color w:val="333333"/>
          <w:spacing w:val="-6"/>
        </w:rPr>
        <w:t xml:space="preserve"> </w:t>
      </w:r>
      <w:r>
        <w:rPr>
          <w:color w:val="333333"/>
        </w:rPr>
        <w:t>current</w:t>
      </w:r>
      <w:r>
        <w:rPr>
          <w:color w:val="333333"/>
          <w:spacing w:val="-6"/>
        </w:rPr>
        <w:t xml:space="preserve"> </w:t>
      </w:r>
      <w:r>
        <w:rPr>
          <w:color w:val="333333"/>
        </w:rPr>
        <w:t>life</w:t>
      </w:r>
      <w:r>
        <w:rPr>
          <w:color w:val="333333"/>
          <w:spacing w:val="-6"/>
        </w:rPr>
        <w:t xml:space="preserve"> </w:t>
      </w:r>
      <w:r>
        <w:rPr>
          <w:color w:val="333333"/>
        </w:rPr>
        <w:t>balance</w:t>
      </w:r>
      <w:r>
        <w:rPr>
          <w:color w:val="333333"/>
          <w:spacing w:val="-6"/>
        </w:rPr>
        <w:t xml:space="preserve"> </w:t>
      </w:r>
      <w:r>
        <w:rPr>
          <w:color w:val="333333"/>
        </w:rPr>
        <w:t>using</w:t>
      </w:r>
      <w:r>
        <w:rPr>
          <w:color w:val="333333"/>
          <w:spacing w:val="-6"/>
        </w:rPr>
        <w:t xml:space="preserve"> </w:t>
      </w:r>
      <w:r>
        <w:rPr>
          <w:color w:val="333333"/>
        </w:rPr>
        <w:t>the</w:t>
      </w:r>
      <w:r>
        <w:rPr>
          <w:color w:val="333333"/>
          <w:spacing w:val="-6"/>
        </w:rPr>
        <w:t xml:space="preserve"> </w:t>
      </w:r>
      <w:r>
        <w:rPr>
          <w:color w:val="333333"/>
        </w:rPr>
        <w:t>Passion</w:t>
      </w:r>
      <w:r>
        <w:rPr>
          <w:color w:val="333333"/>
          <w:spacing w:val="-6"/>
        </w:rPr>
        <w:t xml:space="preserve"> </w:t>
      </w:r>
      <w:r>
        <w:rPr>
          <w:color w:val="333333"/>
        </w:rPr>
        <w:t>Pie</w:t>
      </w:r>
      <w:r>
        <w:rPr>
          <w:color w:val="333333"/>
          <w:spacing w:val="-6"/>
        </w:rPr>
        <w:t xml:space="preserve"> </w:t>
      </w:r>
      <w:r>
        <w:rPr>
          <w:color w:val="333333"/>
        </w:rPr>
        <w:t>activity</w:t>
      </w:r>
      <w:r>
        <w:rPr>
          <w:color w:val="333333"/>
          <w:spacing w:val="-6"/>
        </w:rPr>
        <w:t xml:space="preserve"> </w:t>
      </w:r>
      <w:r>
        <w:rPr>
          <w:color w:val="333333"/>
        </w:rPr>
        <w:t>and</w:t>
      </w:r>
      <w:r>
        <w:rPr>
          <w:color w:val="333333"/>
          <w:spacing w:val="-6"/>
        </w:rPr>
        <w:t xml:space="preserve"> </w:t>
      </w:r>
      <w:r>
        <w:rPr>
          <w:color w:val="333333"/>
        </w:rPr>
        <w:t>reflect</w:t>
      </w:r>
      <w:r>
        <w:rPr>
          <w:color w:val="333333"/>
          <w:spacing w:val="-6"/>
        </w:rPr>
        <w:t xml:space="preserve"> </w:t>
      </w:r>
      <w:r>
        <w:rPr>
          <w:color w:val="333333"/>
        </w:rPr>
        <w:t>on</w:t>
      </w:r>
      <w:r>
        <w:rPr>
          <w:color w:val="333333"/>
          <w:spacing w:val="-6"/>
        </w:rPr>
        <w:t xml:space="preserve"> </w:t>
      </w:r>
      <w:r>
        <w:rPr>
          <w:color w:val="333333"/>
        </w:rPr>
        <w:t>how</w:t>
      </w:r>
      <w:r>
        <w:rPr>
          <w:color w:val="333333"/>
          <w:spacing w:val="-6"/>
        </w:rPr>
        <w:t xml:space="preserve"> </w:t>
      </w:r>
      <w:r>
        <w:rPr>
          <w:color w:val="333333"/>
        </w:rPr>
        <w:t>they</w:t>
      </w:r>
      <w:r>
        <w:rPr>
          <w:color w:val="333333"/>
          <w:spacing w:val="-6"/>
        </w:rPr>
        <w:t xml:space="preserve"> </w:t>
      </w:r>
      <w:r>
        <w:rPr>
          <w:color w:val="333333"/>
        </w:rPr>
        <w:t>can create a more harmonious passion.</w:t>
      </w:r>
    </w:p>
    <w:p w14:paraId="4C81AAD2" w14:textId="77777777" w:rsidR="0029179C" w:rsidRDefault="0029179C">
      <w:pPr>
        <w:pStyle w:val="BodyText"/>
        <w:spacing w:before="132"/>
      </w:pPr>
    </w:p>
    <w:p w14:paraId="25830AEA" w14:textId="77777777" w:rsidR="0029179C" w:rsidRDefault="00000000">
      <w:pPr>
        <w:pStyle w:val="Heading6"/>
        <w:jc w:val="both"/>
      </w:pPr>
      <w:r>
        <w:rPr>
          <w:color w:val="333333"/>
        </w:rPr>
        <w:t>Finding</w:t>
      </w:r>
      <w:r>
        <w:rPr>
          <w:color w:val="333333"/>
          <w:spacing w:val="-21"/>
        </w:rPr>
        <w:t xml:space="preserve"> </w:t>
      </w:r>
      <w:r>
        <w:rPr>
          <w:color w:val="333333"/>
        </w:rPr>
        <w:t>Meaning</w:t>
      </w:r>
      <w:r>
        <w:rPr>
          <w:color w:val="333333"/>
          <w:spacing w:val="-22"/>
        </w:rPr>
        <w:t xml:space="preserve"> </w:t>
      </w:r>
      <w:r>
        <w:rPr>
          <w:color w:val="333333"/>
        </w:rPr>
        <w:t>Through</w:t>
      </w:r>
      <w:r>
        <w:rPr>
          <w:color w:val="333333"/>
          <w:spacing w:val="-20"/>
        </w:rPr>
        <w:t xml:space="preserve"> </w:t>
      </w:r>
      <w:r>
        <w:rPr>
          <w:color w:val="333333"/>
          <w:spacing w:val="-2"/>
        </w:rPr>
        <w:t>Impact</w:t>
      </w:r>
    </w:p>
    <w:p w14:paraId="2F467792" w14:textId="77777777" w:rsidR="0029179C" w:rsidRDefault="0029179C">
      <w:pPr>
        <w:pStyle w:val="BodyText"/>
        <w:spacing w:before="62"/>
        <w:rPr>
          <w:rFonts w:ascii="Arial"/>
          <w:b/>
          <w:sz w:val="30"/>
        </w:rPr>
      </w:pPr>
    </w:p>
    <w:p w14:paraId="3D65D73C"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90112" behindDoc="0" locked="0" layoutInCell="1" allowOverlap="1" wp14:anchorId="0B300730" wp14:editId="430F3922">
                <wp:simplePos x="0" y="0"/>
                <wp:positionH relativeFrom="page">
                  <wp:posOffset>1314005</wp:posOffset>
                </wp:positionH>
                <wp:positionV relativeFrom="paragraph">
                  <wp:posOffset>1737</wp:posOffset>
                </wp:positionV>
                <wp:extent cx="1270" cy="2225040"/>
                <wp:effectExtent l="0" t="0" r="0" b="0"/>
                <wp:wrapNone/>
                <wp:docPr id="1437" name="Graphic 14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225040"/>
                        </a:xfrm>
                        <a:custGeom>
                          <a:avLst/>
                          <a:gdLst/>
                          <a:ahLst/>
                          <a:cxnLst/>
                          <a:rect l="l" t="t" r="r" b="b"/>
                          <a:pathLst>
                            <a:path h="2225040">
                              <a:moveTo>
                                <a:pt x="0" y="22244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5DAAE62" id="Graphic 1437" o:spid="_x0000_s1026" style="position:absolute;margin-left:103.45pt;margin-top:.15pt;width:.1pt;height:175.2pt;z-index:16090112;visibility:visible;mso-wrap-style:square;mso-wrap-distance-left:0;mso-wrap-distance-top:0;mso-wrap-distance-right:0;mso-wrap-distance-bottom:0;mso-position-horizontal:absolute;mso-position-horizontal-relative:page;mso-position-vertical:absolute;mso-position-vertical-relative:text;v-text-anchor:top" coordsize="1270,2225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" path="m,2224481l,e" filled="f" strokecolor="#d1a326" strokeweight="3pt">
                <v:path arrowok="t"/>
                <w10:wrap anchorx="page"/>
              </v:shape>
            </w:pict>
          </mc:Fallback>
        </mc:AlternateContent>
      </w:r>
      <w:r>
        <w:rPr>
          <w:i/>
          <w:color w:val="333333"/>
          <w:sz w:val="20"/>
        </w:rPr>
        <w:t>Let’s</w:t>
      </w:r>
      <w:r>
        <w:rPr>
          <w:i/>
          <w:color w:val="333333"/>
          <w:spacing w:val="-13"/>
          <w:sz w:val="20"/>
        </w:rPr>
        <w:t xml:space="preserve"> </w:t>
      </w:r>
      <w:r>
        <w:rPr>
          <w:i/>
          <w:color w:val="333333"/>
          <w:sz w:val="20"/>
        </w:rPr>
        <w:t>begin</w:t>
      </w:r>
      <w:r>
        <w:rPr>
          <w:i/>
          <w:color w:val="333333"/>
          <w:spacing w:val="-12"/>
          <w:sz w:val="20"/>
        </w:rPr>
        <w:t xml:space="preserve"> </w:t>
      </w:r>
      <w:r>
        <w:rPr>
          <w:i/>
          <w:color w:val="333333"/>
          <w:sz w:val="20"/>
        </w:rPr>
        <w:t>by</w:t>
      </w:r>
      <w:r>
        <w:rPr>
          <w:i/>
          <w:color w:val="333333"/>
          <w:spacing w:val="-13"/>
          <w:sz w:val="20"/>
        </w:rPr>
        <w:t xml:space="preserve"> </w:t>
      </w:r>
      <w:r>
        <w:rPr>
          <w:i/>
          <w:color w:val="333333"/>
          <w:sz w:val="20"/>
        </w:rPr>
        <w:t>thinking</w:t>
      </w:r>
      <w:r>
        <w:rPr>
          <w:i/>
          <w:color w:val="333333"/>
          <w:spacing w:val="-12"/>
          <w:sz w:val="20"/>
        </w:rPr>
        <w:t xml:space="preserve"> </w:t>
      </w:r>
      <w:r>
        <w:rPr>
          <w:i/>
          <w:color w:val="333333"/>
          <w:sz w:val="20"/>
        </w:rPr>
        <w:t>about</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impact</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work</w:t>
      </w:r>
      <w:r>
        <w:rPr>
          <w:i/>
          <w:color w:val="333333"/>
          <w:spacing w:val="-13"/>
          <w:sz w:val="20"/>
        </w:rPr>
        <w:t xml:space="preserve"> </w:t>
      </w:r>
      <w:r>
        <w:rPr>
          <w:i/>
          <w:color w:val="333333"/>
          <w:sz w:val="20"/>
        </w:rPr>
        <w:t>has</w:t>
      </w:r>
      <w:r>
        <w:rPr>
          <w:i/>
          <w:color w:val="333333"/>
          <w:spacing w:val="-12"/>
          <w:sz w:val="20"/>
        </w:rPr>
        <w:t xml:space="preserve"> </w:t>
      </w:r>
      <w:r>
        <w:rPr>
          <w:i/>
          <w:color w:val="333333"/>
          <w:sz w:val="20"/>
        </w:rPr>
        <w:t>on</w:t>
      </w:r>
      <w:r>
        <w:rPr>
          <w:i/>
          <w:color w:val="333333"/>
          <w:spacing w:val="-13"/>
          <w:sz w:val="20"/>
        </w:rPr>
        <w:t xml:space="preserve"> </w:t>
      </w:r>
      <w:r>
        <w:rPr>
          <w:i/>
          <w:color w:val="333333"/>
          <w:sz w:val="20"/>
        </w:rPr>
        <w:t>others.</w:t>
      </w:r>
      <w:r>
        <w:rPr>
          <w:i/>
          <w:color w:val="333333"/>
          <w:spacing w:val="-12"/>
          <w:sz w:val="20"/>
        </w:rPr>
        <w:t xml:space="preserve"> </w:t>
      </w:r>
      <w:r>
        <w:rPr>
          <w:i/>
          <w:color w:val="333333"/>
          <w:sz w:val="20"/>
        </w:rPr>
        <w:t>How</w:t>
      </w:r>
      <w:r>
        <w:rPr>
          <w:i/>
          <w:color w:val="333333"/>
          <w:spacing w:val="-13"/>
          <w:sz w:val="20"/>
        </w:rPr>
        <w:t xml:space="preserve"> </w:t>
      </w:r>
      <w:r>
        <w:rPr>
          <w:i/>
          <w:color w:val="333333"/>
          <w:sz w:val="20"/>
        </w:rPr>
        <w:t>does</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work</w:t>
      </w:r>
      <w:r>
        <w:rPr>
          <w:i/>
          <w:color w:val="333333"/>
          <w:spacing w:val="-12"/>
          <w:sz w:val="20"/>
        </w:rPr>
        <w:t xml:space="preserve"> </w:t>
      </w:r>
      <w:r>
        <w:rPr>
          <w:i/>
          <w:color w:val="333333"/>
          <w:sz w:val="20"/>
        </w:rPr>
        <w:t xml:space="preserve">influence </w:t>
      </w:r>
      <w:r>
        <w:rPr>
          <w:i/>
          <w:color w:val="333333"/>
          <w:spacing w:val="-6"/>
          <w:sz w:val="20"/>
        </w:rPr>
        <w:t xml:space="preserve">those around you? One of the most powerful ways to find meaning in what we do is by recognizing </w:t>
      </w:r>
      <w:r>
        <w:rPr>
          <w:i/>
          <w:color w:val="333333"/>
          <w:sz w:val="20"/>
        </w:rPr>
        <w:t>that</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efforts</w:t>
      </w:r>
      <w:r>
        <w:rPr>
          <w:i/>
          <w:color w:val="333333"/>
          <w:spacing w:val="-13"/>
          <w:sz w:val="20"/>
        </w:rPr>
        <w:t xml:space="preserve"> </w:t>
      </w:r>
      <w:r>
        <w:rPr>
          <w:i/>
          <w:color w:val="333333"/>
          <w:sz w:val="20"/>
        </w:rPr>
        <w:t>make</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positive</w:t>
      </w:r>
      <w:r>
        <w:rPr>
          <w:i/>
          <w:color w:val="333333"/>
          <w:spacing w:val="-12"/>
          <w:sz w:val="20"/>
        </w:rPr>
        <w:t xml:space="preserve"> </w:t>
      </w:r>
      <w:r>
        <w:rPr>
          <w:i/>
          <w:color w:val="333333"/>
          <w:sz w:val="20"/>
        </w:rPr>
        <w:t>difference</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lives</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others.</w:t>
      </w:r>
      <w:r>
        <w:rPr>
          <w:i/>
          <w:color w:val="333333"/>
          <w:spacing w:val="-12"/>
          <w:sz w:val="20"/>
        </w:rPr>
        <w:t xml:space="preserve"> </w:t>
      </w:r>
      <w:r>
        <w:rPr>
          <w:i/>
          <w:color w:val="333333"/>
          <w:sz w:val="20"/>
        </w:rPr>
        <w:t>Whether</w:t>
      </w:r>
      <w:r>
        <w:rPr>
          <w:i/>
          <w:color w:val="333333"/>
          <w:spacing w:val="-13"/>
          <w:sz w:val="20"/>
        </w:rPr>
        <w:t xml:space="preserve"> </w:t>
      </w:r>
      <w:r>
        <w:rPr>
          <w:i/>
          <w:color w:val="333333"/>
          <w:sz w:val="20"/>
        </w:rPr>
        <w:t>it’s</w:t>
      </w:r>
      <w:r>
        <w:rPr>
          <w:i/>
          <w:color w:val="333333"/>
          <w:spacing w:val="-12"/>
          <w:sz w:val="20"/>
        </w:rPr>
        <w:t xml:space="preserve"> </w:t>
      </w:r>
      <w:r>
        <w:rPr>
          <w:i/>
          <w:color w:val="333333"/>
          <w:sz w:val="20"/>
        </w:rPr>
        <w:t>helping</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 xml:space="preserve">colleague, </w:t>
      </w:r>
      <w:r>
        <w:rPr>
          <w:i/>
          <w:color w:val="333333"/>
          <w:spacing w:val="-4"/>
          <w:sz w:val="20"/>
        </w:rPr>
        <w:t xml:space="preserve">contributing to a team project, or serving customers, knowing that our actions have a meaningful </w:t>
      </w:r>
      <w:r>
        <w:rPr>
          <w:i/>
          <w:color w:val="333333"/>
          <w:sz w:val="20"/>
        </w:rPr>
        <w:t>impact</w:t>
      </w:r>
      <w:r>
        <w:rPr>
          <w:i/>
          <w:color w:val="333333"/>
          <w:spacing w:val="-2"/>
          <w:sz w:val="20"/>
        </w:rPr>
        <w:t xml:space="preserve"> </w:t>
      </w:r>
      <w:r>
        <w:rPr>
          <w:i/>
          <w:color w:val="333333"/>
          <w:sz w:val="20"/>
        </w:rPr>
        <w:t>can</w:t>
      </w:r>
      <w:r>
        <w:rPr>
          <w:i/>
          <w:color w:val="333333"/>
          <w:spacing w:val="-2"/>
          <w:sz w:val="20"/>
        </w:rPr>
        <w:t xml:space="preserve"> </w:t>
      </w:r>
      <w:r>
        <w:rPr>
          <w:i/>
          <w:color w:val="333333"/>
          <w:sz w:val="20"/>
        </w:rPr>
        <w:t>bring</w:t>
      </w:r>
      <w:r>
        <w:rPr>
          <w:i/>
          <w:color w:val="333333"/>
          <w:spacing w:val="-2"/>
          <w:sz w:val="20"/>
        </w:rPr>
        <w:t xml:space="preserve"> </w:t>
      </w:r>
      <w:r>
        <w:rPr>
          <w:i/>
          <w:color w:val="333333"/>
          <w:sz w:val="20"/>
        </w:rPr>
        <w:t>a</w:t>
      </w:r>
      <w:r>
        <w:rPr>
          <w:i/>
          <w:color w:val="333333"/>
          <w:spacing w:val="-2"/>
          <w:sz w:val="20"/>
        </w:rPr>
        <w:t xml:space="preserve"> </w:t>
      </w:r>
      <w:r>
        <w:rPr>
          <w:i/>
          <w:color w:val="333333"/>
          <w:sz w:val="20"/>
        </w:rPr>
        <w:t>deep</w:t>
      </w:r>
      <w:r>
        <w:rPr>
          <w:i/>
          <w:color w:val="333333"/>
          <w:spacing w:val="-2"/>
          <w:sz w:val="20"/>
        </w:rPr>
        <w:t xml:space="preserve"> </w:t>
      </w:r>
      <w:r>
        <w:rPr>
          <w:i/>
          <w:color w:val="333333"/>
          <w:sz w:val="20"/>
        </w:rPr>
        <w:t>sense</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satisfaction</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purpose.</w:t>
      </w:r>
    </w:p>
    <w:p w14:paraId="06FEDF4F" w14:textId="77777777" w:rsidR="0029179C" w:rsidRDefault="00000000">
      <w:pPr>
        <w:spacing w:before="170" w:line="302" w:lineRule="auto"/>
        <w:ind w:left="681" w:right="338"/>
        <w:jc w:val="both"/>
        <w:rPr>
          <w:i/>
          <w:sz w:val="20"/>
        </w:rPr>
      </w:pPr>
      <w:r>
        <w:rPr>
          <w:i/>
          <w:color w:val="333333"/>
          <w:spacing w:val="-2"/>
          <w:sz w:val="20"/>
        </w:rPr>
        <w:t>For</w:t>
      </w:r>
      <w:r>
        <w:rPr>
          <w:i/>
          <w:color w:val="333333"/>
          <w:spacing w:val="-11"/>
          <w:sz w:val="20"/>
        </w:rPr>
        <w:t xml:space="preserve"> </w:t>
      </w:r>
      <w:r>
        <w:rPr>
          <w:i/>
          <w:color w:val="333333"/>
          <w:spacing w:val="-2"/>
          <w:sz w:val="20"/>
        </w:rPr>
        <w:t>instance,</w:t>
      </w:r>
      <w:r>
        <w:rPr>
          <w:i/>
          <w:color w:val="333333"/>
          <w:spacing w:val="-10"/>
          <w:sz w:val="20"/>
        </w:rPr>
        <w:t xml:space="preserve"> </w:t>
      </w:r>
      <w:r>
        <w:rPr>
          <w:i/>
          <w:color w:val="333333"/>
          <w:spacing w:val="-2"/>
          <w:sz w:val="20"/>
        </w:rPr>
        <w:t>people</w:t>
      </w:r>
      <w:r>
        <w:rPr>
          <w:i/>
          <w:color w:val="333333"/>
          <w:spacing w:val="-11"/>
          <w:sz w:val="20"/>
        </w:rPr>
        <w:t xml:space="preserve"> </w:t>
      </w:r>
      <w:r>
        <w:rPr>
          <w:i/>
          <w:color w:val="333333"/>
          <w:spacing w:val="-2"/>
          <w:sz w:val="20"/>
        </w:rPr>
        <w:t>working</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fields</w:t>
      </w:r>
      <w:r>
        <w:rPr>
          <w:i/>
          <w:color w:val="333333"/>
          <w:spacing w:val="-10"/>
          <w:sz w:val="20"/>
        </w:rPr>
        <w:t xml:space="preserve"> </w:t>
      </w:r>
      <w:r>
        <w:rPr>
          <w:i/>
          <w:color w:val="333333"/>
          <w:spacing w:val="-2"/>
          <w:sz w:val="20"/>
        </w:rPr>
        <w:t>like</w:t>
      </w:r>
      <w:r>
        <w:rPr>
          <w:i/>
          <w:color w:val="333333"/>
          <w:spacing w:val="-11"/>
          <w:sz w:val="20"/>
        </w:rPr>
        <w:t xml:space="preserve"> </w:t>
      </w:r>
      <w:r>
        <w:rPr>
          <w:i/>
          <w:color w:val="333333"/>
          <w:spacing w:val="-2"/>
          <w:sz w:val="20"/>
        </w:rPr>
        <w:t>healthcare,</w:t>
      </w:r>
      <w:r>
        <w:rPr>
          <w:i/>
          <w:color w:val="333333"/>
          <w:spacing w:val="-10"/>
          <w:sz w:val="20"/>
        </w:rPr>
        <w:t xml:space="preserve"> </w:t>
      </w:r>
      <w:r>
        <w:rPr>
          <w:i/>
          <w:color w:val="333333"/>
          <w:spacing w:val="-2"/>
          <w:sz w:val="20"/>
        </w:rPr>
        <w:t>education,</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social</w:t>
      </w:r>
      <w:r>
        <w:rPr>
          <w:i/>
          <w:color w:val="333333"/>
          <w:spacing w:val="-11"/>
          <w:sz w:val="20"/>
        </w:rPr>
        <w:t xml:space="preserve"> </w:t>
      </w:r>
      <w:r>
        <w:rPr>
          <w:i/>
          <w:color w:val="333333"/>
          <w:spacing w:val="-2"/>
          <w:sz w:val="20"/>
        </w:rPr>
        <w:t>work</w:t>
      </w:r>
      <w:r>
        <w:rPr>
          <w:i/>
          <w:color w:val="333333"/>
          <w:spacing w:val="-10"/>
          <w:sz w:val="20"/>
        </w:rPr>
        <w:t xml:space="preserve"> </w:t>
      </w:r>
      <w:r>
        <w:rPr>
          <w:i/>
          <w:color w:val="333333"/>
          <w:spacing w:val="-2"/>
          <w:sz w:val="20"/>
        </w:rPr>
        <w:t>often</w:t>
      </w:r>
      <w:r>
        <w:rPr>
          <w:i/>
          <w:color w:val="333333"/>
          <w:spacing w:val="-11"/>
          <w:sz w:val="20"/>
        </w:rPr>
        <w:t xml:space="preserve"> </w:t>
      </w:r>
      <w:r>
        <w:rPr>
          <w:i/>
          <w:color w:val="333333"/>
          <w:spacing w:val="-2"/>
          <w:sz w:val="20"/>
        </w:rPr>
        <w:t>experience</w:t>
      </w:r>
      <w:r>
        <w:rPr>
          <w:i/>
          <w:color w:val="333333"/>
          <w:spacing w:val="-10"/>
          <w:sz w:val="20"/>
        </w:rPr>
        <w:t xml:space="preserve"> </w:t>
      </w:r>
      <w:r>
        <w:rPr>
          <w:i/>
          <w:color w:val="333333"/>
          <w:spacing w:val="-2"/>
          <w:sz w:val="20"/>
        </w:rPr>
        <w:t xml:space="preserve">a </w:t>
      </w:r>
      <w:r>
        <w:rPr>
          <w:i/>
          <w:color w:val="333333"/>
          <w:spacing w:val="-4"/>
          <w:sz w:val="20"/>
        </w:rPr>
        <w:t>strong</w:t>
      </w:r>
      <w:r>
        <w:rPr>
          <w:i/>
          <w:color w:val="333333"/>
          <w:spacing w:val="-5"/>
          <w:sz w:val="20"/>
        </w:rPr>
        <w:t xml:space="preserve"> </w:t>
      </w:r>
      <w:r>
        <w:rPr>
          <w:i/>
          <w:color w:val="333333"/>
          <w:spacing w:val="-4"/>
          <w:sz w:val="20"/>
        </w:rPr>
        <w:t>connection</w:t>
      </w:r>
      <w:r>
        <w:rPr>
          <w:i/>
          <w:color w:val="333333"/>
          <w:spacing w:val="-5"/>
          <w:sz w:val="20"/>
        </w:rPr>
        <w:t xml:space="preserve"> </w:t>
      </w:r>
      <w:r>
        <w:rPr>
          <w:i/>
          <w:color w:val="333333"/>
          <w:spacing w:val="-4"/>
          <w:sz w:val="20"/>
        </w:rPr>
        <w:t>between</w:t>
      </w:r>
      <w:r>
        <w:rPr>
          <w:i/>
          <w:color w:val="333333"/>
          <w:spacing w:val="-5"/>
          <w:sz w:val="20"/>
        </w:rPr>
        <w:t xml:space="preserve"> </w:t>
      </w:r>
      <w:r>
        <w:rPr>
          <w:i/>
          <w:color w:val="333333"/>
          <w:spacing w:val="-4"/>
          <w:sz w:val="20"/>
        </w:rPr>
        <w:t>their</w:t>
      </w:r>
      <w:r>
        <w:rPr>
          <w:i/>
          <w:color w:val="333333"/>
          <w:spacing w:val="-5"/>
          <w:sz w:val="20"/>
        </w:rPr>
        <w:t xml:space="preserve"> </w:t>
      </w:r>
      <w:r>
        <w:rPr>
          <w:i/>
          <w:color w:val="333333"/>
          <w:spacing w:val="-4"/>
          <w:sz w:val="20"/>
        </w:rPr>
        <w:t>daily</w:t>
      </w:r>
      <w:r>
        <w:rPr>
          <w:i/>
          <w:color w:val="333333"/>
          <w:spacing w:val="-5"/>
          <w:sz w:val="20"/>
        </w:rPr>
        <w:t xml:space="preserve"> </w:t>
      </w:r>
      <w:r>
        <w:rPr>
          <w:i/>
          <w:color w:val="333333"/>
          <w:spacing w:val="-4"/>
          <w:sz w:val="20"/>
        </w:rPr>
        <w:t>tasks</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wellbeing</w:t>
      </w:r>
      <w:r>
        <w:rPr>
          <w:i/>
          <w:color w:val="333333"/>
          <w:spacing w:val="-5"/>
          <w:sz w:val="20"/>
        </w:rPr>
        <w:t xml:space="preserve"> </w:t>
      </w:r>
      <w:r>
        <w:rPr>
          <w:i/>
          <w:color w:val="333333"/>
          <w:spacing w:val="-4"/>
          <w:sz w:val="20"/>
        </w:rPr>
        <w:t>of</w:t>
      </w:r>
      <w:r>
        <w:rPr>
          <w:i/>
          <w:color w:val="333333"/>
          <w:spacing w:val="-5"/>
          <w:sz w:val="20"/>
        </w:rPr>
        <w:t xml:space="preserve"> </w:t>
      </w:r>
      <w:r>
        <w:rPr>
          <w:i/>
          <w:color w:val="333333"/>
          <w:spacing w:val="-4"/>
          <w:sz w:val="20"/>
        </w:rPr>
        <w:t>others.</w:t>
      </w:r>
      <w:r>
        <w:rPr>
          <w:i/>
          <w:color w:val="333333"/>
          <w:spacing w:val="-5"/>
          <w:sz w:val="20"/>
        </w:rPr>
        <w:t xml:space="preserve"> </w:t>
      </w:r>
      <w:r>
        <w:rPr>
          <w:i/>
          <w:color w:val="333333"/>
          <w:spacing w:val="-4"/>
          <w:sz w:val="20"/>
        </w:rPr>
        <w:t>This</w:t>
      </w:r>
      <w:r>
        <w:rPr>
          <w:i/>
          <w:color w:val="333333"/>
          <w:spacing w:val="-5"/>
          <w:sz w:val="20"/>
        </w:rPr>
        <w:t xml:space="preserve"> </w:t>
      </w:r>
      <w:r>
        <w:rPr>
          <w:i/>
          <w:color w:val="333333"/>
          <w:spacing w:val="-4"/>
          <w:sz w:val="20"/>
        </w:rPr>
        <w:t>connection</w:t>
      </w:r>
      <w:r>
        <w:rPr>
          <w:i/>
          <w:color w:val="333333"/>
          <w:spacing w:val="-5"/>
          <w:sz w:val="20"/>
        </w:rPr>
        <w:t xml:space="preserve"> </w:t>
      </w:r>
      <w:r>
        <w:rPr>
          <w:i/>
          <w:color w:val="333333"/>
          <w:spacing w:val="-4"/>
          <w:sz w:val="20"/>
        </w:rPr>
        <w:t>can</w:t>
      </w:r>
      <w:r>
        <w:rPr>
          <w:i/>
          <w:color w:val="333333"/>
          <w:spacing w:val="-5"/>
          <w:sz w:val="20"/>
        </w:rPr>
        <w:t xml:space="preserve"> </w:t>
      </w:r>
      <w:r>
        <w:rPr>
          <w:i/>
          <w:color w:val="333333"/>
          <w:spacing w:val="-4"/>
          <w:sz w:val="20"/>
        </w:rPr>
        <w:t xml:space="preserve">make </w:t>
      </w:r>
      <w:r>
        <w:rPr>
          <w:i/>
          <w:color w:val="333333"/>
          <w:spacing w:val="-2"/>
          <w:sz w:val="20"/>
        </w:rPr>
        <w:t>their</w:t>
      </w:r>
      <w:r>
        <w:rPr>
          <w:i/>
          <w:color w:val="333333"/>
          <w:spacing w:val="-5"/>
          <w:sz w:val="20"/>
        </w:rPr>
        <w:t xml:space="preserve"> </w:t>
      </w:r>
      <w:r>
        <w:rPr>
          <w:i/>
          <w:color w:val="333333"/>
          <w:spacing w:val="-2"/>
          <w:sz w:val="20"/>
        </w:rPr>
        <w:t>work</w:t>
      </w:r>
      <w:r>
        <w:rPr>
          <w:i/>
          <w:color w:val="333333"/>
          <w:spacing w:val="-5"/>
          <w:sz w:val="20"/>
        </w:rPr>
        <w:t xml:space="preserve"> </w:t>
      </w:r>
      <w:r>
        <w:rPr>
          <w:i/>
          <w:color w:val="333333"/>
          <w:spacing w:val="-2"/>
          <w:sz w:val="20"/>
        </w:rPr>
        <w:t>particularly</w:t>
      </w:r>
      <w:r>
        <w:rPr>
          <w:i/>
          <w:color w:val="333333"/>
          <w:spacing w:val="-4"/>
          <w:sz w:val="20"/>
        </w:rPr>
        <w:t xml:space="preserve"> </w:t>
      </w:r>
      <w:r>
        <w:rPr>
          <w:i/>
          <w:color w:val="333333"/>
          <w:spacing w:val="-2"/>
          <w:sz w:val="20"/>
        </w:rPr>
        <w:t>meaningful.</w:t>
      </w:r>
      <w:r>
        <w:rPr>
          <w:i/>
          <w:color w:val="333333"/>
          <w:spacing w:val="-4"/>
          <w:sz w:val="20"/>
        </w:rPr>
        <w:t xml:space="preserve"> </w:t>
      </w:r>
      <w:r>
        <w:rPr>
          <w:i/>
          <w:color w:val="333333"/>
          <w:spacing w:val="-2"/>
          <w:sz w:val="20"/>
        </w:rPr>
        <w:t>But</w:t>
      </w:r>
      <w:r>
        <w:rPr>
          <w:i/>
          <w:color w:val="333333"/>
          <w:spacing w:val="-4"/>
          <w:sz w:val="20"/>
        </w:rPr>
        <w:t xml:space="preserve"> </w:t>
      </w:r>
      <w:r>
        <w:rPr>
          <w:i/>
          <w:color w:val="333333"/>
          <w:spacing w:val="-2"/>
          <w:sz w:val="20"/>
        </w:rPr>
        <w:t>even</w:t>
      </w:r>
      <w:r>
        <w:rPr>
          <w:i/>
          <w:color w:val="333333"/>
          <w:spacing w:val="-4"/>
          <w:sz w:val="20"/>
        </w:rPr>
        <w:t xml:space="preserve"> </w:t>
      </w:r>
      <w:r>
        <w:rPr>
          <w:i/>
          <w:color w:val="333333"/>
          <w:spacing w:val="-2"/>
          <w:sz w:val="20"/>
        </w:rPr>
        <w:t>if</w:t>
      </w:r>
      <w:r>
        <w:rPr>
          <w:i/>
          <w:color w:val="333333"/>
          <w:spacing w:val="-4"/>
          <w:sz w:val="20"/>
        </w:rPr>
        <w:t xml:space="preserve"> </w:t>
      </w:r>
      <w:r>
        <w:rPr>
          <w:i/>
          <w:color w:val="333333"/>
          <w:spacing w:val="-2"/>
          <w:sz w:val="20"/>
        </w:rPr>
        <w:t>your</w:t>
      </w:r>
      <w:r>
        <w:rPr>
          <w:i/>
          <w:color w:val="333333"/>
          <w:spacing w:val="-5"/>
          <w:sz w:val="20"/>
        </w:rPr>
        <w:t xml:space="preserve"> </w:t>
      </w:r>
      <w:r>
        <w:rPr>
          <w:i/>
          <w:color w:val="333333"/>
          <w:spacing w:val="-2"/>
          <w:sz w:val="20"/>
        </w:rPr>
        <w:t>role</w:t>
      </w:r>
      <w:r>
        <w:rPr>
          <w:i/>
          <w:color w:val="333333"/>
          <w:spacing w:val="-4"/>
          <w:sz w:val="20"/>
        </w:rPr>
        <w:t xml:space="preserve"> </w:t>
      </w:r>
      <w:r>
        <w:rPr>
          <w:i/>
          <w:color w:val="333333"/>
          <w:spacing w:val="-2"/>
          <w:sz w:val="20"/>
        </w:rPr>
        <w:t>doesn’t</w:t>
      </w:r>
      <w:r>
        <w:rPr>
          <w:i/>
          <w:color w:val="333333"/>
          <w:spacing w:val="-5"/>
          <w:sz w:val="20"/>
        </w:rPr>
        <w:t xml:space="preserve"> </w:t>
      </w:r>
      <w:r>
        <w:rPr>
          <w:i/>
          <w:color w:val="333333"/>
          <w:spacing w:val="-2"/>
          <w:sz w:val="20"/>
        </w:rPr>
        <w:t>involve</w:t>
      </w:r>
      <w:r>
        <w:rPr>
          <w:i/>
          <w:color w:val="333333"/>
          <w:spacing w:val="-4"/>
          <w:sz w:val="20"/>
        </w:rPr>
        <w:t xml:space="preserve"> </w:t>
      </w:r>
      <w:r>
        <w:rPr>
          <w:i/>
          <w:color w:val="333333"/>
          <w:spacing w:val="-2"/>
          <w:sz w:val="20"/>
        </w:rPr>
        <w:t>direct</w:t>
      </w:r>
      <w:r>
        <w:rPr>
          <w:i/>
          <w:color w:val="333333"/>
          <w:spacing w:val="-4"/>
          <w:sz w:val="20"/>
        </w:rPr>
        <w:t xml:space="preserve"> </w:t>
      </w:r>
      <w:r>
        <w:rPr>
          <w:i/>
          <w:color w:val="333333"/>
          <w:spacing w:val="-2"/>
          <w:sz w:val="20"/>
        </w:rPr>
        <w:t>service,</w:t>
      </w:r>
      <w:r>
        <w:rPr>
          <w:i/>
          <w:color w:val="333333"/>
          <w:spacing w:val="-4"/>
          <w:sz w:val="20"/>
        </w:rPr>
        <w:t xml:space="preserve"> </w:t>
      </w:r>
      <w:r>
        <w:rPr>
          <w:i/>
          <w:color w:val="333333"/>
          <w:spacing w:val="-2"/>
          <w:sz w:val="20"/>
        </w:rPr>
        <w:t>you</w:t>
      </w:r>
      <w:r>
        <w:rPr>
          <w:i/>
          <w:color w:val="333333"/>
          <w:spacing w:val="-4"/>
          <w:sz w:val="20"/>
        </w:rPr>
        <w:t xml:space="preserve"> </w:t>
      </w:r>
      <w:r>
        <w:rPr>
          <w:i/>
          <w:color w:val="333333"/>
          <w:spacing w:val="-2"/>
          <w:sz w:val="20"/>
        </w:rPr>
        <w:t>can still</w:t>
      </w:r>
      <w:r>
        <w:rPr>
          <w:i/>
          <w:color w:val="333333"/>
          <w:spacing w:val="-10"/>
          <w:sz w:val="20"/>
        </w:rPr>
        <w:t xml:space="preserve"> </w:t>
      </w:r>
      <w:r>
        <w:rPr>
          <w:i/>
          <w:color w:val="333333"/>
          <w:spacing w:val="-2"/>
          <w:sz w:val="20"/>
        </w:rPr>
        <w:t>find</w:t>
      </w:r>
      <w:r>
        <w:rPr>
          <w:i/>
          <w:color w:val="333333"/>
          <w:spacing w:val="-10"/>
          <w:sz w:val="20"/>
        </w:rPr>
        <w:t xml:space="preserve"> </w:t>
      </w:r>
      <w:r>
        <w:rPr>
          <w:i/>
          <w:color w:val="333333"/>
          <w:spacing w:val="-2"/>
          <w:sz w:val="20"/>
        </w:rPr>
        <w:t>meaning</w:t>
      </w:r>
      <w:r>
        <w:rPr>
          <w:i/>
          <w:color w:val="333333"/>
          <w:spacing w:val="-10"/>
          <w:sz w:val="20"/>
        </w:rPr>
        <w:t xml:space="preserve"> </w:t>
      </w:r>
      <w:r>
        <w:rPr>
          <w:i/>
          <w:color w:val="333333"/>
          <w:spacing w:val="-2"/>
          <w:sz w:val="20"/>
        </w:rPr>
        <w:t>by</w:t>
      </w:r>
      <w:r>
        <w:rPr>
          <w:i/>
          <w:color w:val="333333"/>
          <w:spacing w:val="-10"/>
          <w:sz w:val="20"/>
        </w:rPr>
        <w:t xml:space="preserve"> </w:t>
      </w:r>
      <w:r>
        <w:rPr>
          <w:i/>
          <w:color w:val="333333"/>
          <w:spacing w:val="-2"/>
          <w:sz w:val="20"/>
        </w:rPr>
        <w:t>considering</w:t>
      </w:r>
      <w:r>
        <w:rPr>
          <w:i/>
          <w:color w:val="333333"/>
          <w:spacing w:val="-10"/>
          <w:sz w:val="20"/>
        </w:rPr>
        <w:t xml:space="preserve"> </w:t>
      </w:r>
      <w:r>
        <w:rPr>
          <w:i/>
          <w:color w:val="333333"/>
          <w:spacing w:val="-2"/>
          <w:sz w:val="20"/>
        </w:rPr>
        <w:t>how</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work</w:t>
      </w:r>
      <w:r>
        <w:rPr>
          <w:i/>
          <w:color w:val="333333"/>
          <w:spacing w:val="-10"/>
          <w:sz w:val="20"/>
        </w:rPr>
        <w:t xml:space="preserve"> </w:t>
      </w:r>
      <w:r>
        <w:rPr>
          <w:i/>
          <w:color w:val="333333"/>
          <w:spacing w:val="-2"/>
          <w:sz w:val="20"/>
        </w:rPr>
        <w:t>contributes</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larger</w:t>
      </w:r>
      <w:r>
        <w:rPr>
          <w:i/>
          <w:color w:val="333333"/>
          <w:spacing w:val="-10"/>
          <w:sz w:val="20"/>
        </w:rPr>
        <w:t xml:space="preserve"> </w:t>
      </w:r>
      <w:r>
        <w:rPr>
          <w:i/>
          <w:color w:val="333333"/>
          <w:spacing w:val="-2"/>
          <w:sz w:val="20"/>
        </w:rPr>
        <w:t>goal</w:t>
      </w:r>
      <w:r>
        <w:rPr>
          <w:i/>
          <w:color w:val="333333"/>
          <w:spacing w:val="-10"/>
          <w:sz w:val="20"/>
        </w:rPr>
        <w:t xml:space="preserve"> </w:t>
      </w:r>
      <w:r>
        <w:rPr>
          <w:i/>
          <w:color w:val="333333"/>
          <w:spacing w:val="-2"/>
          <w:sz w:val="20"/>
        </w:rPr>
        <w:t>or</w:t>
      </w:r>
      <w:r>
        <w:rPr>
          <w:i/>
          <w:color w:val="333333"/>
          <w:spacing w:val="-10"/>
          <w:sz w:val="20"/>
        </w:rPr>
        <w:t xml:space="preserve"> </w:t>
      </w:r>
      <w:r>
        <w:rPr>
          <w:i/>
          <w:color w:val="333333"/>
          <w:spacing w:val="-2"/>
          <w:sz w:val="20"/>
        </w:rPr>
        <w:t>benefits</w:t>
      </w:r>
      <w:r>
        <w:rPr>
          <w:i/>
          <w:color w:val="333333"/>
          <w:spacing w:val="-10"/>
          <w:sz w:val="20"/>
        </w:rPr>
        <w:t xml:space="preserve"> </w:t>
      </w:r>
      <w:r>
        <w:rPr>
          <w:i/>
          <w:color w:val="333333"/>
          <w:spacing w:val="-2"/>
          <w:sz w:val="20"/>
        </w:rPr>
        <w:t>others</w:t>
      </w:r>
      <w:r>
        <w:rPr>
          <w:i/>
          <w:color w:val="333333"/>
          <w:spacing w:val="-10"/>
          <w:sz w:val="20"/>
        </w:rPr>
        <w:t xml:space="preserve"> </w:t>
      </w:r>
      <w:r>
        <w:rPr>
          <w:i/>
          <w:color w:val="333333"/>
          <w:spacing w:val="-2"/>
          <w:sz w:val="20"/>
        </w:rPr>
        <w:t xml:space="preserve">in </w:t>
      </w:r>
      <w:r>
        <w:rPr>
          <w:i/>
          <w:color w:val="333333"/>
          <w:sz w:val="20"/>
        </w:rPr>
        <w:t>some</w:t>
      </w:r>
      <w:r>
        <w:rPr>
          <w:i/>
          <w:color w:val="333333"/>
          <w:spacing w:val="-5"/>
          <w:sz w:val="20"/>
        </w:rPr>
        <w:t xml:space="preserve"> </w:t>
      </w:r>
      <w:r>
        <w:rPr>
          <w:i/>
          <w:color w:val="333333"/>
          <w:sz w:val="20"/>
        </w:rPr>
        <w:t>way.</w:t>
      </w:r>
    </w:p>
    <w:p w14:paraId="7AC98A40"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20C9AE11" w14:textId="77777777" w:rsidR="0029179C" w:rsidRDefault="0029179C">
      <w:pPr>
        <w:pStyle w:val="BodyText"/>
        <w:spacing w:before="131"/>
        <w:rPr>
          <w:i/>
          <w:sz w:val="30"/>
        </w:rPr>
      </w:pPr>
    </w:p>
    <w:p w14:paraId="74277C8B" w14:textId="77777777" w:rsidR="0029179C" w:rsidRDefault="00000000">
      <w:pPr>
        <w:pStyle w:val="Heading6"/>
      </w:pPr>
      <w:r>
        <w:rPr>
          <w:color w:val="333333"/>
          <w:spacing w:val="-6"/>
        </w:rPr>
        <w:t>Recognizing</w:t>
      </w:r>
      <w:r>
        <w:rPr>
          <w:color w:val="333333"/>
          <w:spacing w:val="-16"/>
        </w:rPr>
        <w:t xml:space="preserve"> </w:t>
      </w:r>
      <w:r>
        <w:rPr>
          <w:color w:val="333333"/>
          <w:spacing w:val="-6"/>
        </w:rPr>
        <w:t>When Passion Becomes Obsessive</w:t>
      </w:r>
    </w:p>
    <w:p w14:paraId="29E1CD72" w14:textId="77777777" w:rsidR="0029179C" w:rsidRDefault="0029179C">
      <w:pPr>
        <w:pStyle w:val="BodyText"/>
        <w:spacing w:before="61"/>
        <w:rPr>
          <w:rFonts w:ascii="Arial"/>
          <w:b/>
          <w:sz w:val="30"/>
        </w:rPr>
      </w:pPr>
    </w:p>
    <w:p w14:paraId="56934616"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090624" behindDoc="0" locked="0" layoutInCell="1" allowOverlap="1" wp14:anchorId="5EEB159B" wp14:editId="3A0FB700">
                <wp:simplePos x="0" y="0"/>
                <wp:positionH relativeFrom="page">
                  <wp:posOffset>1314005</wp:posOffset>
                </wp:positionH>
                <wp:positionV relativeFrom="paragraph">
                  <wp:posOffset>2287</wp:posOffset>
                </wp:positionV>
                <wp:extent cx="1270" cy="2872740"/>
                <wp:effectExtent l="0" t="0" r="0" b="0"/>
                <wp:wrapNone/>
                <wp:docPr id="1438" name="Graphic 14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872740"/>
                        </a:xfrm>
                        <a:custGeom>
                          <a:avLst/>
                          <a:gdLst/>
                          <a:ahLst/>
                          <a:cxnLst/>
                          <a:rect l="l" t="t" r="r" b="b"/>
                          <a:pathLst>
                            <a:path h="2872740">
                              <a:moveTo>
                                <a:pt x="0" y="2872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51C8BA2" id="Graphic 1438" o:spid="_x0000_s1026" style="position:absolute;margin-left:103.45pt;margin-top:.2pt;width:.1pt;height:226.2pt;z-index:16090624;visibility:visible;mso-wrap-style:square;mso-wrap-distance-left:0;mso-wrap-distance-top:0;mso-wrap-distance-right:0;mso-wrap-distance-bottom:0;mso-position-horizontal:absolute;mso-position-horizontal-relative:page;mso-position-vertical:absolute;mso-position-vertical-relative:text;v-text-anchor:top" coordsize="1270,2872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" path="m,2872181l,e" filled="f" strokecolor="#d1a326" strokeweight="3pt">
                <v:path arrowok="t"/>
                <w10:wrap anchorx="page"/>
              </v:shape>
            </w:pict>
          </mc:Fallback>
        </mc:AlternateContent>
      </w:r>
      <w:r>
        <w:rPr>
          <w:i/>
          <w:color w:val="333333"/>
          <w:spacing w:val="-2"/>
          <w:sz w:val="20"/>
        </w:rPr>
        <w:t>Now,</w:t>
      </w:r>
      <w:r>
        <w:rPr>
          <w:i/>
          <w:color w:val="333333"/>
          <w:spacing w:val="-9"/>
          <w:sz w:val="20"/>
        </w:rPr>
        <w:t xml:space="preserve"> </w:t>
      </w:r>
      <w:r>
        <w:rPr>
          <w:i/>
          <w:color w:val="333333"/>
          <w:spacing w:val="-2"/>
          <w:sz w:val="20"/>
        </w:rPr>
        <w:t>let’s</w:t>
      </w:r>
      <w:r>
        <w:rPr>
          <w:i/>
          <w:color w:val="333333"/>
          <w:spacing w:val="-9"/>
          <w:sz w:val="20"/>
        </w:rPr>
        <w:t xml:space="preserve"> </w:t>
      </w:r>
      <w:r>
        <w:rPr>
          <w:i/>
          <w:color w:val="333333"/>
          <w:spacing w:val="-2"/>
          <w:sz w:val="20"/>
        </w:rPr>
        <w:t>shift</w:t>
      </w:r>
      <w:r>
        <w:rPr>
          <w:i/>
          <w:color w:val="333333"/>
          <w:spacing w:val="-9"/>
          <w:sz w:val="20"/>
        </w:rPr>
        <w:t xml:space="preserve"> </w:t>
      </w:r>
      <w:r>
        <w:rPr>
          <w:i/>
          <w:color w:val="333333"/>
          <w:spacing w:val="-2"/>
          <w:sz w:val="20"/>
        </w:rPr>
        <w:t>our</w:t>
      </w:r>
      <w:r>
        <w:rPr>
          <w:i/>
          <w:color w:val="333333"/>
          <w:spacing w:val="-9"/>
          <w:sz w:val="20"/>
        </w:rPr>
        <w:t xml:space="preserve"> </w:t>
      </w:r>
      <w:r>
        <w:rPr>
          <w:i/>
          <w:color w:val="333333"/>
          <w:spacing w:val="-2"/>
          <w:sz w:val="20"/>
        </w:rPr>
        <w:t>focus</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role</w:t>
      </w:r>
      <w:r>
        <w:rPr>
          <w:i/>
          <w:color w:val="333333"/>
          <w:spacing w:val="-9"/>
          <w:sz w:val="20"/>
        </w:rPr>
        <w:t xml:space="preserve"> </w:t>
      </w:r>
      <w:r>
        <w:rPr>
          <w:i/>
          <w:color w:val="333333"/>
          <w:spacing w:val="-2"/>
          <w:sz w:val="20"/>
        </w:rPr>
        <w:t>passion</w:t>
      </w:r>
      <w:r>
        <w:rPr>
          <w:i/>
          <w:color w:val="333333"/>
          <w:spacing w:val="-9"/>
          <w:sz w:val="20"/>
        </w:rPr>
        <w:t xml:space="preserve"> </w:t>
      </w:r>
      <w:r>
        <w:rPr>
          <w:i/>
          <w:color w:val="333333"/>
          <w:spacing w:val="-2"/>
          <w:sz w:val="20"/>
        </w:rPr>
        <w:t>plays</w:t>
      </w:r>
      <w:r>
        <w:rPr>
          <w:i/>
          <w:color w:val="333333"/>
          <w:spacing w:val="-9"/>
          <w:sz w:val="20"/>
        </w:rPr>
        <w:t xml:space="preserve"> </w:t>
      </w:r>
      <w:r>
        <w:rPr>
          <w:i/>
          <w:color w:val="333333"/>
          <w:spacing w:val="-2"/>
          <w:sz w:val="20"/>
        </w:rPr>
        <w:t>in</w:t>
      </w:r>
      <w:r>
        <w:rPr>
          <w:i/>
          <w:color w:val="333333"/>
          <w:spacing w:val="-9"/>
          <w:sz w:val="20"/>
        </w:rPr>
        <w:t xml:space="preserve"> </w:t>
      </w:r>
      <w:r>
        <w:rPr>
          <w:i/>
          <w:color w:val="333333"/>
          <w:spacing w:val="-2"/>
          <w:sz w:val="20"/>
        </w:rPr>
        <w:t>our</w:t>
      </w:r>
      <w:r>
        <w:rPr>
          <w:i/>
          <w:color w:val="333333"/>
          <w:spacing w:val="-9"/>
          <w:sz w:val="20"/>
        </w:rPr>
        <w:t xml:space="preserve"> </w:t>
      </w:r>
      <w:r>
        <w:rPr>
          <w:i/>
          <w:color w:val="333333"/>
          <w:spacing w:val="-2"/>
          <w:sz w:val="20"/>
        </w:rPr>
        <w:t>lives.</w:t>
      </w:r>
      <w:r>
        <w:rPr>
          <w:i/>
          <w:color w:val="333333"/>
          <w:spacing w:val="-9"/>
          <w:sz w:val="20"/>
        </w:rPr>
        <w:t xml:space="preserve"> </w:t>
      </w:r>
      <w:r>
        <w:rPr>
          <w:i/>
          <w:color w:val="333333"/>
          <w:spacing w:val="-2"/>
          <w:sz w:val="20"/>
        </w:rPr>
        <w:t>Passion</w:t>
      </w:r>
      <w:r>
        <w:rPr>
          <w:i/>
          <w:color w:val="333333"/>
          <w:spacing w:val="-9"/>
          <w:sz w:val="20"/>
        </w:rPr>
        <w:t xml:space="preserve"> </w:t>
      </w:r>
      <w:r>
        <w:rPr>
          <w:i/>
          <w:color w:val="333333"/>
          <w:spacing w:val="-2"/>
          <w:sz w:val="20"/>
        </w:rPr>
        <w:t>can</w:t>
      </w:r>
      <w:r>
        <w:rPr>
          <w:i/>
          <w:color w:val="333333"/>
          <w:spacing w:val="-9"/>
          <w:sz w:val="20"/>
        </w:rPr>
        <w:t xml:space="preserve"> </w:t>
      </w:r>
      <w:r>
        <w:rPr>
          <w:i/>
          <w:color w:val="333333"/>
          <w:spacing w:val="-2"/>
          <w:sz w:val="20"/>
        </w:rPr>
        <w:t>be</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wonderful</w:t>
      </w:r>
      <w:r>
        <w:rPr>
          <w:i/>
          <w:color w:val="333333"/>
          <w:spacing w:val="-9"/>
          <w:sz w:val="20"/>
        </w:rPr>
        <w:t xml:space="preserve"> </w:t>
      </w:r>
      <w:r>
        <w:rPr>
          <w:i/>
          <w:color w:val="333333"/>
          <w:spacing w:val="-2"/>
          <w:sz w:val="20"/>
        </w:rPr>
        <w:t xml:space="preserve">thing. </w:t>
      </w:r>
      <w:r>
        <w:rPr>
          <w:i/>
          <w:color w:val="333333"/>
          <w:spacing w:val="-4"/>
          <w:sz w:val="20"/>
        </w:rPr>
        <w:t>It</w:t>
      </w:r>
      <w:r>
        <w:rPr>
          <w:i/>
          <w:color w:val="333333"/>
          <w:spacing w:val="-11"/>
          <w:sz w:val="20"/>
        </w:rPr>
        <w:t xml:space="preserve"> </w:t>
      </w:r>
      <w:r>
        <w:rPr>
          <w:i/>
          <w:color w:val="333333"/>
          <w:spacing w:val="-4"/>
          <w:sz w:val="20"/>
        </w:rPr>
        <w:t>drives</w:t>
      </w:r>
      <w:r>
        <w:rPr>
          <w:i/>
          <w:color w:val="333333"/>
          <w:spacing w:val="-8"/>
          <w:sz w:val="20"/>
        </w:rPr>
        <w:t xml:space="preserve"> </w:t>
      </w:r>
      <w:r>
        <w:rPr>
          <w:i/>
          <w:color w:val="333333"/>
          <w:spacing w:val="-4"/>
          <w:sz w:val="20"/>
        </w:rPr>
        <w:t>us</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excel</w:t>
      </w:r>
      <w:r>
        <w:rPr>
          <w:i/>
          <w:color w:val="333333"/>
          <w:spacing w:val="-9"/>
          <w:sz w:val="20"/>
        </w:rPr>
        <w:t xml:space="preserve"> </w:t>
      </w:r>
      <w:r>
        <w:rPr>
          <w:i/>
          <w:color w:val="333333"/>
          <w:spacing w:val="-4"/>
          <w:sz w:val="20"/>
        </w:rPr>
        <w:t>and</w:t>
      </w:r>
      <w:r>
        <w:rPr>
          <w:i/>
          <w:color w:val="333333"/>
          <w:spacing w:val="-8"/>
          <w:sz w:val="20"/>
        </w:rPr>
        <w:t xml:space="preserve"> </w:t>
      </w:r>
      <w:r>
        <w:rPr>
          <w:i/>
          <w:color w:val="333333"/>
          <w:spacing w:val="-4"/>
          <w:sz w:val="20"/>
        </w:rPr>
        <w:t>pursue</w:t>
      </w:r>
      <w:r>
        <w:rPr>
          <w:i/>
          <w:color w:val="333333"/>
          <w:spacing w:val="-9"/>
          <w:sz w:val="20"/>
        </w:rPr>
        <w:t xml:space="preserve"> </w:t>
      </w:r>
      <w:r>
        <w:rPr>
          <w:i/>
          <w:color w:val="333333"/>
          <w:spacing w:val="-4"/>
          <w:sz w:val="20"/>
        </w:rPr>
        <w:t>our</w:t>
      </w:r>
      <w:r>
        <w:rPr>
          <w:i/>
          <w:color w:val="333333"/>
          <w:spacing w:val="-8"/>
          <w:sz w:val="20"/>
        </w:rPr>
        <w:t xml:space="preserve"> </w:t>
      </w:r>
      <w:r>
        <w:rPr>
          <w:i/>
          <w:color w:val="333333"/>
          <w:spacing w:val="-4"/>
          <w:sz w:val="20"/>
        </w:rPr>
        <w:t>goals.</w:t>
      </w:r>
      <w:r>
        <w:rPr>
          <w:i/>
          <w:color w:val="333333"/>
          <w:spacing w:val="-9"/>
          <w:sz w:val="20"/>
        </w:rPr>
        <w:t xml:space="preserve"> </w:t>
      </w:r>
      <w:r>
        <w:rPr>
          <w:i/>
          <w:color w:val="333333"/>
          <w:spacing w:val="-4"/>
          <w:sz w:val="20"/>
        </w:rPr>
        <w:t>But</w:t>
      </w:r>
      <w:r>
        <w:rPr>
          <w:i/>
          <w:color w:val="333333"/>
          <w:spacing w:val="-8"/>
          <w:sz w:val="20"/>
        </w:rPr>
        <w:t xml:space="preserve"> </w:t>
      </w:r>
      <w:r>
        <w:rPr>
          <w:i/>
          <w:color w:val="333333"/>
          <w:spacing w:val="-4"/>
          <w:sz w:val="20"/>
        </w:rPr>
        <w:t>there’s</w:t>
      </w:r>
      <w:r>
        <w:rPr>
          <w:i/>
          <w:color w:val="333333"/>
          <w:spacing w:val="-9"/>
          <w:sz w:val="20"/>
        </w:rPr>
        <w:t xml:space="preserve"> </w:t>
      </w:r>
      <w:r>
        <w:rPr>
          <w:i/>
          <w:color w:val="333333"/>
          <w:spacing w:val="-4"/>
          <w:sz w:val="20"/>
        </w:rPr>
        <w:t>a</w:t>
      </w:r>
      <w:r>
        <w:rPr>
          <w:i/>
          <w:color w:val="333333"/>
          <w:spacing w:val="-8"/>
          <w:sz w:val="20"/>
        </w:rPr>
        <w:t xml:space="preserve"> </w:t>
      </w:r>
      <w:r>
        <w:rPr>
          <w:i/>
          <w:color w:val="333333"/>
          <w:spacing w:val="-4"/>
          <w:sz w:val="20"/>
        </w:rPr>
        <w:t>fine</w:t>
      </w:r>
      <w:r>
        <w:rPr>
          <w:i/>
          <w:color w:val="333333"/>
          <w:spacing w:val="-9"/>
          <w:sz w:val="20"/>
        </w:rPr>
        <w:t xml:space="preserve"> </w:t>
      </w:r>
      <w:r>
        <w:rPr>
          <w:i/>
          <w:color w:val="333333"/>
          <w:spacing w:val="-4"/>
          <w:sz w:val="20"/>
        </w:rPr>
        <w:t>line</w:t>
      </w:r>
      <w:r>
        <w:rPr>
          <w:i/>
          <w:color w:val="333333"/>
          <w:spacing w:val="-8"/>
          <w:sz w:val="20"/>
        </w:rPr>
        <w:t xml:space="preserve"> </w:t>
      </w:r>
      <w:r>
        <w:rPr>
          <w:i/>
          <w:color w:val="333333"/>
          <w:spacing w:val="-4"/>
          <w:sz w:val="20"/>
        </w:rPr>
        <w:t>between</w:t>
      </w:r>
      <w:r>
        <w:rPr>
          <w:i/>
          <w:color w:val="333333"/>
          <w:spacing w:val="-9"/>
          <w:sz w:val="20"/>
        </w:rPr>
        <w:t xml:space="preserve"> </w:t>
      </w:r>
      <w:r>
        <w:rPr>
          <w:i/>
          <w:color w:val="333333"/>
          <w:spacing w:val="-4"/>
          <w:sz w:val="20"/>
        </w:rPr>
        <w:t>passion</w:t>
      </w:r>
      <w:r>
        <w:rPr>
          <w:i/>
          <w:color w:val="333333"/>
          <w:spacing w:val="-8"/>
          <w:sz w:val="20"/>
        </w:rPr>
        <w:t xml:space="preserve"> </w:t>
      </w:r>
      <w:r>
        <w:rPr>
          <w:i/>
          <w:color w:val="333333"/>
          <w:spacing w:val="-4"/>
          <w:sz w:val="20"/>
        </w:rPr>
        <w:t>that</w:t>
      </w:r>
      <w:r>
        <w:rPr>
          <w:i/>
          <w:color w:val="333333"/>
          <w:spacing w:val="-9"/>
          <w:sz w:val="20"/>
        </w:rPr>
        <w:t xml:space="preserve"> </w:t>
      </w:r>
      <w:r>
        <w:rPr>
          <w:i/>
          <w:color w:val="333333"/>
          <w:spacing w:val="-4"/>
          <w:sz w:val="20"/>
        </w:rPr>
        <w:t>enhances</w:t>
      </w:r>
      <w:r>
        <w:rPr>
          <w:i/>
          <w:color w:val="333333"/>
          <w:spacing w:val="-8"/>
          <w:sz w:val="20"/>
        </w:rPr>
        <w:t xml:space="preserve"> </w:t>
      </w:r>
      <w:r>
        <w:rPr>
          <w:i/>
          <w:color w:val="333333"/>
          <w:spacing w:val="-4"/>
          <w:sz w:val="20"/>
        </w:rPr>
        <w:t xml:space="preserve">our </w:t>
      </w:r>
      <w:r>
        <w:rPr>
          <w:i/>
          <w:color w:val="333333"/>
          <w:sz w:val="20"/>
        </w:rPr>
        <w:t>lives</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passion</w:t>
      </w:r>
      <w:r>
        <w:rPr>
          <w:i/>
          <w:color w:val="333333"/>
          <w:spacing w:val="-12"/>
          <w:sz w:val="20"/>
        </w:rPr>
        <w:t xml:space="preserve"> </w:t>
      </w:r>
      <w:r>
        <w:rPr>
          <w:i/>
          <w:color w:val="333333"/>
          <w:sz w:val="20"/>
        </w:rPr>
        <w:t>that</w:t>
      </w:r>
      <w:r>
        <w:rPr>
          <w:i/>
          <w:color w:val="333333"/>
          <w:spacing w:val="-12"/>
          <w:sz w:val="20"/>
        </w:rPr>
        <w:t xml:space="preserve"> </w:t>
      </w:r>
      <w:r>
        <w:rPr>
          <w:i/>
          <w:color w:val="333333"/>
          <w:sz w:val="20"/>
        </w:rPr>
        <w:t>starts</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take</w:t>
      </w:r>
      <w:r>
        <w:rPr>
          <w:i/>
          <w:color w:val="333333"/>
          <w:spacing w:val="-12"/>
          <w:sz w:val="20"/>
        </w:rPr>
        <w:t xml:space="preserve"> </w:t>
      </w:r>
      <w:r>
        <w:rPr>
          <w:i/>
          <w:color w:val="333333"/>
          <w:sz w:val="20"/>
        </w:rPr>
        <w:t>over</w:t>
      </w:r>
      <w:r>
        <w:rPr>
          <w:i/>
          <w:color w:val="333333"/>
          <w:spacing w:val="-12"/>
          <w:sz w:val="20"/>
        </w:rPr>
        <w:t xml:space="preserve"> </w:t>
      </w:r>
      <w:r>
        <w:rPr>
          <w:i/>
          <w:color w:val="333333"/>
          <w:sz w:val="20"/>
        </w:rPr>
        <w:t>everything.</w:t>
      </w:r>
      <w:r>
        <w:rPr>
          <w:i/>
          <w:color w:val="333333"/>
          <w:spacing w:val="-12"/>
          <w:sz w:val="20"/>
        </w:rPr>
        <w:t xml:space="preserve"> </w:t>
      </w:r>
      <w:r>
        <w:rPr>
          <w:i/>
          <w:color w:val="333333"/>
          <w:sz w:val="20"/>
        </w:rPr>
        <w:t>Robert</w:t>
      </w:r>
      <w:r>
        <w:rPr>
          <w:i/>
          <w:color w:val="333333"/>
          <w:spacing w:val="-12"/>
          <w:sz w:val="20"/>
        </w:rPr>
        <w:t xml:space="preserve"> </w:t>
      </w:r>
      <w:r>
        <w:rPr>
          <w:i/>
          <w:color w:val="333333"/>
          <w:sz w:val="20"/>
        </w:rPr>
        <w:t>Vallerand,</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researcher</w:t>
      </w:r>
      <w:r>
        <w:rPr>
          <w:i/>
          <w:color w:val="333333"/>
          <w:spacing w:val="-12"/>
          <w:sz w:val="20"/>
        </w:rPr>
        <w:t xml:space="preserve"> </w:t>
      </w:r>
      <w:r>
        <w:rPr>
          <w:i/>
          <w:color w:val="333333"/>
          <w:sz w:val="20"/>
        </w:rPr>
        <w:t>on</w:t>
      </w:r>
      <w:r>
        <w:rPr>
          <w:i/>
          <w:color w:val="333333"/>
          <w:spacing w:val="-12"/>
          <w:sz w:val="20"/>
        </w:rPr>
        <w:t xml:space="preserve"> </w:t>
      </w:r>
      <w:r>
        <w:rPr>
          <w:i/>
          <w:color w:val="333333"/>
          <w:sz w:val="20"/>
        </w:rPr>
        <w:t xml:space="preserve">passion, </w:t>
      </w:r>
      <w:r>
        <w:rPr>
          <w:i/>
          <w:color w:val="333333"/>
          <w:spacing w:val="-2"/>
          <w:sz w:val="20"/>
        </w:rPr>
        <w:t>explains</w:t>
      </w:r>
      <w:r>
        <w:rPr>
          <w:i/>
          <w:color w:val="333333"/>
          <w:spacing w:val="-9"/>
          <w:sz w:val="20"/>
        </w:rPr>
        <w:t xml:space="preserve"> </w:t>
      </w:r>
      <w:r>
        <w:rPr>
          <w:i/>
          <w:color w:val="333333"/>
          <w:spacing w:val="-2"/>
          <w:sz w:val="20"/>
        </w:rPr>
        <w:t>that</w:t>
      </w:r>
      <w:r>
        <w:rPr>
          <w:i/>
          <w:color w:val="333333"/>
          <w:spacing w:val="-9"/>
          <w:sz w:val="20"/>
        </w:rPr>
        <w:t xml:space="preserve"> </w:t>
      </w:r>
      <w:r>
        <w:rPr>
          <w:i/>
          <w:color w:val="333333"/>
          <w:spacing w:val="-2"/>
          <w:sz w:val="20"/>
        </w:rPr>
        <w:t>when</w:t>
      </w:r>
      <w:r>
        <w:rPr>
          <w:i/>
          <w:color w:val="333333"/>
          <w:spacing w:val="-9"/>
          <w:sz w:val="20"/>
        </w:rPr>
        <w:t xml:space="preserve"> </w:t>
      </w:r>
      <w:r>
        <w:rPr>
          <w:i/>
          <w:color w:val="333333"/>
          <w:spacing w:val="-2"/>
          <w:sz w:val="20"/>
        </w:rPr>
        <w:t>our</w:t>
      </w:r>
      <w:r>
        <w:rPr>
          <w:i/>
          <w:color w:val="333333"/>
          <w:spacing w:val="-9"/>
          <w:sz w:val="20"/>
        </w:rPr>
        <w:t xml:space="preserve"> </w:t>
      </w:r>
      <w:r>
        <w:rPr>
          <w:i/>
          <w:color w:val="333333"/>
          <w:spacing w:val="-2"/>
          <w:sz w:val="20"/>
        </w:rPr>
        <w:t>drive</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succeed</w:t>
      </w:r>
      <w:r>
        <w:rPr>
          <w:i/>
          <w:color w:val="333333"/>
          <w:spacing w:val="-9"/>
          <w:sz w:val="20"/>
        </w:rPr>
        <w:t xml:space="preserve"> </w:t>
      </w:r>
      <w:r>
        <w:rPr>
          <w:i/>
          <w:color w:val="333333"/>
          <w:spacing w:val="-2"/>
          <w:sz w:val="20"/>
        </w:rPr>
        <w:t>becomes</w:t>
      </w:r>
      <w:r>
        <w:rPr>
          <w:i/>
          <w:color w:val="333333"/>
          <w:spacing w:val="-9"/>
          <w:sz w:val="20"/>
        </w:rPr>
        <w:t xml:space="preserve"> </w:t>
      </w:r>
      <w:r>
        <w:rPr>
          <w:i/>
          <w:color w:val="333333"/>
          <w:spacing w:val="-2"/>
          <w:sz w:val="20"/>
        </w:rPr>
        <w:t>obsessive,</w:t>
      </w:r>
      <w:r>
        <w:rPr>
          <w:i/>
          <w:color w:val="333333"/>
          <w:spacing w:val="-9"/>
          <w:sz w:val="20"/>
        </w:rPr>
        <w:t xml:space="preserve"> </w:t>
      </w:r>
      <w:r>
        <w:rPr>
          <w:i/>
          <w:color w:val="333333"/>
          <w:spacing w:val="-2"/>
          <w:sz w:val="20"/>
        </w:rPr>
        <w:t>it</w:t>
      </w:r>
      <w:r>
        <w:rPr>
          <w:i/>
          <w:color w:val="333333"/>
          <w:spacing w:val="-9"/>
          <w:sz w:val="20"/>
        </w:rPr>
        <w:t xml:space="preserve"> </w:t>
      </w:r>
      <w:r>
        <w:rPr>
          <w:i/>
          <w:color w:val="333333"/>
          <w:spacing w:val="-2"/>
          <w:sz w:val="20"/>
        </w:rPr>
        <w:t>can</w:t>
      </w:r>
      <w:r>
        <w:rPr>
          <w:i/>
          <w:color w:val="333333"/>
          <w:spacing w:val="-9"/>
          <w:sz w:val="20"/>
        </w:rPr>
        <w:t xml:space="preserve"> </w:t>
      </w:r>
      <w:r>
        <w:rPr>
          <w:i/>
          <w:color w:val="333333"/>
          <w:spacing w:val="-2"/>
          <w:sz w:val="20"/>
        </w:rPr>
        <w:t>start</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dominate</w:t>
      </w:r>
      <w:r>
        <w:rPr>
          <w:i/>
          <w:color w:val="333333"/>
          <w:spacing w:val="-9"/>
          <w:sz w:val="20"/>
        </w:rPr>
        <w:t xml:space="preserve"> </w:t>
      </w:r>
      <w:r>
        <w:rPr>
          <w:i/>
          <w:color w:val="333333"/>
          <w:spacing w:val="-2"/>
          <w:sz w:val="20"/>
        </w:rPr>
        <w:t>our</w:t>
      </w:r>
      <w:r>
        <w:rPr>
          <w:i/>
          <w:color w:val="333333"/>
          <w:spacing w:val="-9"/>
          <w:sz w:val="20"/>
        </w:rPr>
        <w:t xml:space="preserve"> </w:t>
      </w:r>
      <w:r>
        <w:rPr>
          <w:i/>
          <w:color w:val="333333"/>
          <w:spacing w:val="-2"/>
          <w:sz w:val="20"/>
        </w:rPr>
        <w:t>lives.</w:t>
      </w:r>
      <w:r>
        <w:rPr>
          <w:i/>
          <w:color w:val="333333"/>
          <w:spacing w:val="-9"/>
          <w:sz w:val="20"/>
        </w:rPr>
        <w:t xml:space="preserve"> </w:t>
      </w:r>
      <w:r>
        <w:rPr>
          <w:i/>
          <w:color w:val="333333"/>
          <w:spacing w:val="-2"/>
          <w:sz w:val="20"/>
        </w:rPr>
        <w:t xml:space="preserve">We </w:t>
      </w:r>
      <w:r>
        <w:rPr>
          <w:i/>
          <w:color w:val="333333"/>
          <w:sz w:val="20"/>
        </w:rPr>
        <w:t>might</w:t>
      </w:r>
      <w:r>
        <w:rPr>
          <w:i/>
          <w:color w:val="333333"/>
          <w:spacing w:val="-7"/>
          <w:sz w:val="20"/>
        </w:rPr>
        <w:t xml:space="preserve"> </w:t>
      </w:r>
      <w:r>
        <w:rPr>
          <w:i/>
          <w:color w:val="333333"/>
          <w:sz w:val="20"/>
        </w:rPr>
        <w:t>feel</w:t>
      </w:r>
      <w:r>
        <w:rPr>
          <w:i/>
          <w:color w:val="333333"/>
          <w:spacing w:val="-7"/>
          <w:sz w:val="20"/>
        </w:rPr>
        <w:t xml:space="preserve"> </w:t>
      </w:r>
      <w:r>
        <w:rPr>
          <w:i/>
          <w:color w:val="333333"/>
          <w:sz w:val="20"/>
        </w:rPr>
        <w:t>like</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constantly</w:t>
      </w:r>
      <w:r>
        <w:rPr>
          <w:i/>
          <w:color w:val="333333"/>
          <w:spacing w:val="-7"/>
          <w:sz w:val="20"/>
        </w:rPr>
        <w:t xml:space="preserve"> </w:t>
      </w:r>
      <w:r>
        <w:rPr>
          <w:i/>
          <w:color w:val="333333"/>
          <w:sz w:val="20"/>
        </w:rPr>
        <w:t>need</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prove</w:t>
      </w:r>
      <w:r>
        <w:rPr>
          <w:i/>
          <w:color w:val="333333"/>
          <w:spacing w:val="-7"/>
          <w:sz w:val="20"/>
        </w:rPr>
        <w:t xml:space="preserve"> </w:t>
      </w:r>
      <w:r>
        <w:rPr>
          <w:i/>
          <w:color w:val="333333"/>
          <w:sz w:val="20"/>
        </w:rPr>
        <w:t>ourselves</w:t>
      </w:r>
      <w:r>
        <w:rPr>
          <w:i/>
          <w:color w:val="333333"/>
          <w:spacing w:val="-7"/>
          <w:sz w:val="20"/>
        </w:rPr>
        <w:t xml:space="preserve"> </w:t>
      </w:r>
      <w:r>
        <w:rPr>
          <w:i/>
          <w:color w:val="333333"/>
          <w:sz w:val="20"/>
        </w:rPr>
        <w:t>or</w:t>
      </w:r>
      <w:r>
        <w:rPr>
          <w:i/>
          <w:color w:val="333333"/>
          <w:spacing w:val="-7"/>
          <w:sz w:val="20"/>
        </w:rPr>
        <w:t xml:space="preserve"> </w:t>
      </w:r>
      <w:r>
        <w:rPr>
          <w:i/>
          <w:color w:val="333333"/>
          <w:sz w:val="20"/>
        </w:rPr>
        <w:t>fear</w:t>
      </w:r>
      <w:r>
        <w:rPr>
          <w:i/>
          <w:color w:val="333333"/>
          <w:spacing w:val="-7"/>
          <w:sz w:val="20"/>
        </w:rPr>
        <w:t xml:space="preserve"> </w:t>
      </w:r>
      <w:r>
        <w:rPr>
          <w:i/>
          <w:color w:val="333333"/>
          <w:sz w:val="20"/>
        </w:rPr>
        <w:t>failure,</w:t>
      </w:r>
      <w:r>
        <w:rPr>
          <w:i/>
          <w:color w:val="333333"/>
          <w:spacing w:val="-7"/>
          <w:sz w:val="20"/>
        </w:rPr>
        <w:t xml:space="preserve"> </w:t>
      </w:r>
      <w:r>
        <w:rPr>
          <w:i/>
          <w:color w:val="333333"/>
          <w:sz w:val="20"/>
        </w:rPr>
        <w:t>leading</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stress,</w:t>
      </w:r>
      <w:r>
        <w:rPr>
          <w:i/>
          <w:color w:val="333333"/>
          <w:spacing w:val="-7"/>
          <w:sz w:val="20"/>
        </w:rPr>
        <w:t xml:space="preserve"> </w:t>
      </w:r>
      <w:r>
        <w:rPr>
          <w:i/>
          <w:color w:val="333333"/>
          <w:sz w:val="20"/>
        </w:rPr>
        <w:t>burnout, and strained relationships.</w:t>
      </w:r>
    </w:p>
    <w:p w14:paraId="6AF49241" w14:textId="77777777" w:rsidR="0029179C" w:rsidRDefault="00000000">
      <w:pPr>
        <w:spacing w:before="170" w:line="302" w:lineRule="auto"/>
        <w:ind w:left="681" w:right="338"/>
        <w:jc w:val="both"/>
        <w:rPr>
          <w:i/>
          <w:sz w:val="20"/>
        </w:rPr>
      </w:pPr>
      <w:r>
        <w:rPr>
          <w:i/>
          <w:color w:val="333333"/>
          <w:sz w:val="20"/>
        </w:rPr>
        <w:t>This</w:t>
      </w:r>
      <w:r>
        <w:rPr>
          <w:i/>
          <w:color w:val="333333"/>
          <w:spacing w:val="-9"/>
          <w:sz w:val="20"/>
        </w:rPr>
        <w:t xml:space="preserve"> </w:t>
      </w:r>
      <w:r>
        <w:rPr>
          <w:i/>
          <w:color w:val="333333"/>
          <w:sz w:val="20"/>
        </w:rPr>
        <w:t>kind</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obsessive</w:t>
      </w:r>
      <w:r>
        <w:rPr>
          <w:i/>
          <w:color w:val="333333"/>
          <w:spacing w:val="-9"/>
          <w:sz w:val="20"/>
        </w:rPr>
        <w:t xml:space="preserve"> </w:t>
      </w:r>
      <w:r>
        <w:rPr>
          <w:i/>
          <w:color w:val="333333"/>
          <w:sz w:val="20"/>
        </w:rPr>
        <w:t>passion</w:t>
      </w:r>
      <w:r>
        <w:rPr>
          <w:i/>
          <w:color w:val="333333"/>
          <w:spacing w:val="-9"/>
          <w:sz w:val="20"/>
        </w:rPr>
        <w:t xml:space="preserve"> </w:t>
      </w:r>
      <w:r>
        <w:rPr>
          <w:i/>
          <w:color w:val="333333"/>
          <w:sz w:val="20"/>
        </w:rPr>
        <w:t>consumes</w:t>
      </w:r>
      <w:r>
        <w:rPr>
          <w:i/>
          <w:color w:val="333333"/>
          <w:spacing w:val="-9"/>
          <w:sz w:val="20"/>
        </w:rPr>
        <w:t xml:space="preserve"> </w:t>
      </w:r>
      <w:r>
        <w:rPr>
          <w:i/>
          <w:color w:val="333333"/>
          <w:sz w:val="20"/>
        </w:rPr>
        <w:t>our</w:t>
      </w:r>
      <w:r>
        <w:rPr>
          <w:i/>
          <w:color w:val="333333"/>
          <w:spacing w:val="-9"/>
          <w:sz w:val="20"/>
        </w:rPr>
        <w:t xml:space="preserve"> </w:t>
      </w:r>
      <w:r>
        <w:rPr>
          <w:i/>
          <w:color w:val="333333"/>
          <w:sz w:val="20"/>
        </w:rPr>
        <w:t>time</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energy</w:t>
      </w:r>
      <w:r>
        <w:rPr>
          <w:i/>
          <w:color w:val="333333"/>
          <w:spacing w:val="-9"/>
          <w:sz w:val="20"/>
        </w:rPr>
        <w:t xml:space="preserve"> </w:t>
      </w:r>
      <w:r>
        <w:rPr>
          <w:i/>
          <w:color w:val="333333"/>
          <w:sz w:val="20"/>
        </w:rPr>
        <w:t>at</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expense</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other</w:t>
      </w:r>
      <w:r>
        <w:rPr>
          <w:i/>
          <w:color w:val="333333"/>
          <w:spacing w:val="-9"/>
          <w:sz w:val="20"/>
        </w:rPr>
        <w:t xml:space="preserve"> </w:t>
      </w:r>
      <w:r>
        <w:rPr>
          <w:i/>
          <w:color w:val="333333"/>
          <w:sz w:val="20"/>
        </w:rPr>
        <w:t>important areas</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life,</w:t>
      </w:r>
      <w:r>
        <w:rPr>
          <w:i/>
          <w:color w:val="333333"/>
          <w:spacing w:val="-5"/>
          <w:sz w:val="20"/>
        </w:rPr>
        <w:t xml:space="preserve"> </w:t>
      </w:r>
      <w:r>
        <w:rPr>
          <w:i/>
          <w:color w:val="333333"/>
          <w:sz w:val="20"/>
        </w:rPr>
        <w:t>leaving</w:t>
      </w:r>
      <w:r>
        <w:rPr>
          <w:i/>
          <w:color w:val="333333"/>
          <w:spacing w:val="-5"/>
          <w:sz w:val="20"/>
        </w:rPr>
        <w:t xml:space="preserve"> </w:t>
      </w:r>
      <w:r>
        <w:rPr>
          <w:i/>
          <w:color w:val="333333"/>
          <w:sz w:val="20"/>
        </w:rPr>
        <w:t>us</w:t>
      </w:r>
      <w:r>
        <w:rPr>
          <w:i/>
          <w:color w:val="333333"/>
          <w:spacing w:val="-5"/>
          <w:sz w:val="20"/>
        </w:rPr>
        <w:t xml:space="preserve"> </w:t>
      </w:r>
      <w:r>
        <w:rPr>
          <w:i/>
          <w:color w:val="333333"/>
          <w:sz w:val="20"/>
        </w:rPr>
        <w:t>feeling</w:t>
      </w:r>
      <w:r>
        <w:rPr>
          <w:i/>
          <w:color w:val="333333"/>
          <w:spacing w:val="-5"/>
          <w:sz w:val="20"/>
        </w:rPr>
        <w:t xml:space="preserve"> </w:t>
      </w:r>
      <w:r>
        <w:rPr>
          <w:i/>
          <w:color w:val="333333"/>
          <w:sz w:val="20"/>
        </w:rPr>
        <w:t>out</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balance.</w:t>
      </w:r>
      <w:r>
        <w:rPr>
          <w:i/>
          <w:color w:val="333333"/>
          <w:spacing w:val="-5"/>
          <w:sz w:val="20"/>
        </w:rPr>
        <w:t xml:space="preserve"> </w:t>
      </w:r>
      <w:r>
        <w:rPr>
          <w:i/>
          <w:color w:val="333333"/>
          <w:sz w:val="20"/>
        </w:rPr>
        <w:t>On</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other</w:t>
      </w:r>
      <w:r>
        <w:rPr>
          <w:i/>
          <w:color w:val="333333"/>
          <w:spacing w:val="-5"/>
          <w:sz w:val="20"/>
        </w:rPr>
        <w:t xml:space="preserve"> </w:t>
      </w:r>
      <w:r>
        <w:rPr>
          <w:i/>
          <w:color w:val="333333"/>
          <w:sz w:val="20"/>
        </w:rPr>
        <w:t>hand,</w:t>
      </w:r>
      <w:r>
        <w:rPr>
          <w:i/>
          <w:color w:val="333333"/>
          <w:spacing w:val="-5"/>
          <w:sz w:val="20"/>
        </w:rPr>
        <w:t xml:space="preserve"> </w:t>
      </w:r>
      <w:r>
        <w:rPr>
          <w:i/>
          <w:color w:val="333333"/>
          <w:sz w:val="20"/>
        </w:rPr>
        <w:t>harmonious</w:t>
      </w:r>
      <w:r>
        <w:rPr>
          <w:i/>
          <w:color w:val="333333"/>
          <w:spacing w:val="-5"/>
          <w:sz w:val="20"/>
        </w:rPr>
        <w:t xml:space="preserve"> </w:t>
      </w:r>
      <w:r>
        <w:rPr>
          <w:i/>
          <w:color w:val="333333"/>
          <w:sz w:val="20"/>
        </w:rPr>
        <w:t>passion</w:t>
      </w:r>
      <w:r>
        <w:rPr>
          <w:i/>
          <w:color w:val="333333"/>
          <w:spacing w:val="-5"/>
          <w:sz w:val="20"/>
        </w:rPr>
        <w:t xml:space="preserve"> </w:t>
      </w:r>
      <w:r>
        <w:rPr>
          <w:i/>
          <w:color w:val="333333"/>
          <w:sz w:val="20"/>
        </w:rPr>
        <w:t>is</w:t>
      </w:r>
      <w:r>
        <w:rPr>
          <w:i/>
          <w:color w:val="333333"/>
          <w:spacing w:val="-5"/>
          <w:sz w:val="20"/>
        </w:rPr>
        <w:t xml:space="preserve"> </w:t>
      </w:r>
      <w:r>
        <w:rPr>
          <w:i/>
          <w:color w:val="333333"/>
          <w:sz w:val="20"/>
        </w:rPr>
        <w:t xml:space="preserve">about </w:t>
      </w:r>
      <w:r>
        <w:rPr>
          <w:i/>
          <w:color w:val="333333"/>
          <w:spacing w:val="-4"/>
          <w:sz w:val="20"/>
        </w:rPr>
        <w:t>finding</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healthy</w:t>
      </w:r>
      <w:r>
        <w:rPr>
          <w:i/>
          <w:color w:val="333333"/>
          <w:spacing w:val="-6"/>
          <w:sz w:val="20"/>
        </w:rPr>
        <w:t xml:space="preserve"> </w:t>
      </w:r>
      <w:r>
        <w:rPr>
          <w:i/>
          <w:color w:val="333333"/>
          <w:spacing w:val="-4"/>
          <w:sz w:val="20"/>
        </w:rPr>
        <w:t>balance.</w:t>
      </w:r>
      <w:r>
        <w:rPr>
          <w:i/>
          <w:color w:val="333333"/>
          <w:spacing w:val="-6"/>
          <w:sz w:val="20"/>
        </w:rPr>
        <w:t xml:space="preserve"> </w:t>
      </w:r>
      <w:r>
        <w:rPr>
          <w:i/>
          <w:color w:val="333333"/>
          <w:spacing w:val="-4"/>
          <w:sz w:val="20"/>
        </w:rPr>
        <w:t>It</w:t>
      </w:r>
      <w:r>
        <w:rPr>
          <w:i/>
          <w:color w:val="333333"/>
          <w:spacing w:val="-6"/>
          <w:sz w:val="20"/>
        </w:rPr>
        <w:t xml:space="preserve"> </w:t>
      </w:r>
      <w:r>
        <w:rPr>
          <w:i/>
          <w:color w:val="333333"/>
          <w:spacing w:val="-4"/>
          <w:sz w:val="20"/>
        </w:rPr>
        <w:t>allows</w:t>
      </w:r>
      <w:r>
        <w:rPr>
          <w:i/>
          <w:color w:val="333333"/>
          <w:spacing w:val="-6"/>
          <w:sz w:val="20"/>
        </w:rPr>
        <w:t xml:space="preserve"> </w:t>
      </w:r>
      <w:r>
        <w:rPr>
          <w:i/>
          <w:color w:val="333333"/>
          <w:spacing w:val="-4"/>
          <w:sz w:val="20"/>
        </w:rPr>
        <w:t>us</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engage</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activities</w:t>
      </w:r>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love</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find</w:t>
      </w:r>
      <w:r>
        <w:rPr>
          <w:i/>
          <w:color w:val="333333"/>
          <w:spacing w:val="-6"/>
          <w:sz w:val="20"/>
        </w:rPr>
        <w:t xml:space="preserve"> </w:t>
      </w:r>
      <w:r>
        <w:rPr>
          <w:i/>
          <w:color w:val="333333"/>
          <w:spacing w:val="-4"/>
          <w:sz w:val="20"/>
        </w:rPr>
        <w:t>meaningful</w:t>
      </w:r>
      <w:r>
        <w:rPr>
          <w:i/>
          <w:color w:val="333333"/>
          <w:spacing w:val="-6"/>
          <w:sz w:val="20"/>
        </w:rPr>
        <w:t xml:space="preserve"> </w:t>
      </w:r>
      <w:r>
        <w:rPr>
          <w:i/>
          <w:color w:val="333333"/>
          <w:spacing w:val="-4"/>
          <w:sz w:val="20"/>
        </w:rPr>
        <w:t xml:space="preserve">without letting them overshadow other crucial parts of our lives. When we cultivate harmonious passions, </w:t>
      </w:r>
      <w:r>
        <w:rPr>
          <w:i/>
          <w:color w:val="333333"/>
          <w:spacing w:val="-2"/>
          <w:sz w:val="20"/>
        </w:rPr>
        <w:t>we</w:t>
      </w:r>
      <w:r>
        <w:rPr>
          <w:i/>
          <w:color w:val="333333"/>
          <w:spacing w:val="-9"/>
          <w:sz w:val="20"/>
        </w:rPr>
        <w:t xml:space="preserve"> </w:t>
      </w:r>
      <w:r>
        <w:rPr>
          <w:i/>
          <w:color w:val="333333"/>
          <w:spacing w:val="-2"/>
          <w:sz w:val="20"/>
        </w:rPr>
        <w:t>can</w:t>
      </w:r>
      <w:r>
        <w:rPr>
          <w:i/>
          <w:color w:val="333333"/>
          <w:spacing w:val="-9"/>
          <w:sz w:val="20"/>
        </w:rPr>
        <w:t xml:space="preserve"> </w:t>
      </w:r>
      <w:r>
        <w:rPr>
          <w:i/>
          <w:color w:val="333333"/>
          <w:spacing w:val="-2"/>
          <w:sz w:val="20"/>
        </w:rPr>
        <w:t>pursue</w:t>
      </w:r>
      <w:r>
        <w:rPr>
          <w:i/>
          <w:color w:val="333333"/>
          <w:spacing w:val="-9"/>
          <w:sz w:val="20"/>
        </w:rPr>
        <w:t xml:space="preserve"> </w:t>
      </w:r>
      <w:r>
        <w:rPr>
          <w:i/>
          <w:color w:val="333333"/>
          <w:spacing w:val="-2"/>
          <w:sz w:val="20"/>
        </w:rPr>
        <w:t>our</w:t>
      </w:r>
      <w:r>
        <w:rPr>
          <w:i/>
          <w:color w:val="333333"/>
          <w:spacing w:val="-9"/>
          <w:sz w:val="20"/>
        </w:rPr>
        <w:t xml:space="preserve"> </w:t>
      </w:r>
      <w:r>
        <w:rPr>
          <w:i/>
          <w:color w:val="333333"/>
          <w:spacing w:val="-2"/>
          <w:sz w:val="20"/>
        </w:rPr>
        <w:t>interests</w:t>
      </w:r>
      <w:r>
        <w:rPr>
          <w:i/>
          <w:color w:val="333333"/>
          <w:spacing w:val="-9"/>
          <w:sz w:val="20"/>
        </w:rPr>
        <w:t xml:space="preserve"> </w:t>
      </w:r>
      <w:r>
        <w:rPr>
          <w:i/>
          <w:color w:val="333333"/>
          <w:spacing w:val="-2"/>
          <w:sz w:val="20"/>
        </w:rPr>
        <w:t>while</w:t>
      </w:r>
      <w:r>
        <w:rPr>
          <w:i/>
          <w:color w:val="333333"/>
          <w:spacing w:val="-9"/>
          <w:sz w:val="20"/>
        </w:rPr>
        <w:t xml:space="preserve"> </w:t>
      </w:r>
      <w:r>
        <w:rPr>
          <w:i/>
          <w:color w:val="333333"/>
          <w:spacing w:val="-2"/>
          <w:sz w:val="20"/>
        </w:rPr>
        <w:t>maintaining</w:t>
      </w:r>
      <w:r>
        <w:rPr>
          <w:i/>
          <w:color w:val="333333"/>
          <w:spacing w:val="-9"/>
          <w:sz w:val="20"/>
        </w:rPr>
        <w:t xml:space="preserve"> </w:t>
      </w:r>
      <w:r>
        <w:rPr>
          <w:i/>
          <w:color w:val="333333"/>
          <w:spacing w:val="-2"/>
          <w:sz w:val="20"/>
        </w:rPr>
        <w:t>healthy</w:t>
      </w:r>
      <w:r>
        <w:rPr>
          <w:i/>
          <w:color w:val="333333"/>
          <w:spacing w:val="-9"/>
          <w:sz w:val="20"/>
        </w:rPr>
        <w:t xml:space="preserve"> </w:t>
      </w:r>
      <w:r>
        <w:rPr>
          <w:i/>
          <w:color w:val="333333"/>
          <w:spacing w:val="-2"/>
          <w:sz w:val="20"/>
        </w:rPr>
        <w:t>relationships,</w:t>
      </w:r>
      <w:r>
        <w:rPr>
          <w:i/>
          <w:color w:val="333333"/>
          <w:spacing w:val="-9"/>
          <w:sz w:val="20"/>
        </w:rPr>
        <w:t xml:space="preserve"> </w:t>
      </w:r>
      <w:r>
        <w:rPr>
          <w:i/>
          <w:color w:val="333333"/>
          <w:spacing w:val="-2"/>
          <w:sz w:val="20"/>
        </w:rPr>
        <w:t>work-life</w:t>
      </w:r>
      <w:r>
        <w:rPr>
          <w:i/>
          <w:color w:val="333333"/>
          <w:spacing w:val="-9"/>
          <w:sz w:val="20"/>
        </w:rPr>
        <w:t xml:space="preserve"> </w:t>
      </w:r>
      <w:r>
        <w:rPr>
          <w:i/>
          <w:color w:val="333333"/>
          <w:spacing w:val="-2"/>
          <w:sz w:val="20"/>
        </w:rPr>
        <w:t>balance,</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 xml:space="preserve">self- </w:t>
      </w:r>
      <w:r>
        <w:rPr>
          <w:i/>
          <w:color w:val="333333"/>
          <w:sz w:val="20"/>
        </w:rPr>
        <w:t>care.</w:t>
      </w:r>
      <w:r>
        <w:rPr>
          <w:i/>
          <w:color w:val="333333"/>
          <w:spacing w:val="-2"/>
          <w:sz w:val="20"/>
        </w:rPr>
        <w:t xml:space="preserve"> </w:t>
      </w:r>
      <w:r>
        <w:rPr>
          <w:i/>
          <w:color w:val="333333"/>
          <w:sz w:val="20"/>
        </w:rPr>
        <w:t>This</w:t>
      </w:r>
      <w:r>
        <w:rPr>
          <w:i/>
          <w:color w:val="333333"/>
          <w:spacing w:val="-2"/>
          <w:sz w:val="20"/>
        </w:rPr>
        <w:t xml:space="preserve"> </w:t>
      </w:r>
      <w:r>
        <w:rPr>
          <w:i/>
          <w:color w:val="333333"/>
          <w:sz w:val="20"/>
        </w:rPr>
        <w:t>balance</w:t>
      </w:r>
      <w:r>
        <w:rPr>
          <w:i/>
          <w:color w:val="333333"/>
          <w:spacing w:val="-2"/>
          <w:sz w:val="20"/>
        </w:rPr>
        <w:t xml:space="preserve"> </w:t>
      </w:r>
      <w:r>
        <w:rPr>
          <w:i/>
          <w:color w:val="333333"/>
          <w:sz w:val="20"/>
        </w:rPr>
        <w:t>brings</w:t>
      </w:r>
      <w:r>
        <w:rPr>
          <w:i/>
          <w:color w:val="333333"/>
          <w:spacing w:val="-2"/>
          <w:sz w:val="20"/>
        </w:rPr>
        <w:t xml:space="preserve"> </w:t>
      </w:r>
      <w:r>
        <w:rPr>
          <w:i/>
          <w:color w:val="333333"/>
          <w:sz w:val="20"/>
        </w:rPr>
        <w:t>joy</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fulfillment</w:t>
      </w:r>
      <w:r>
        <w:rPr>
          <w:i/>
          <w:color w:val="333333"/>
          <w:spacing w:val="-3"/>
          <w:sz w:val="20"/>
        </w:rPr>
        <w:t xml:space="preserve"> </w:t>
      </w:r>
      <w:r>
        <w:rPr>
          <w:i/>
          <w:color w:val="333333"/>
          <w:sz w:val="20"/>
        </w:rPr>
        <w:t>without</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negative</w:t>
      </w:r>
      <w:r>
        <w:rPr>
          <w:i/>
          <w:color w:val="333333"/>
          <w:spacing w:val="-2"/>
          <w:sz w:val="20"/>
        </w:rPr>
        <w:t xml:space="preserve"> </w:t>
      </w:r>
      <w:r>
        <w:rPr>
          <w:i/>
          <w:color w:val="333333"/>
          <w:sz w:val="20"/>
        </w:rPr>
        <w:t>consequences</w:t>
      </w:r>
      <w:r>
        <w:rPr>
          <w:i/>
          <w:color w:val="333333"/>
          <w:spacing w:val="-3"/>
          <w:sz w:val="20"/>
        </w:rPr>
        <w:t xml:space="preserve"> </w:t>
      </w:r>
      <w:r>
        <w:rPr>
          <w:i/>
          <w:color w:val="333333"/>
          <w:sz w:val="20"/>
        </w:rPr>
        <w:t>of</w:t>
      </w:r>
      <w:r>
        <w:rPr>
          <w:i/>
          <w:color w:val="333333"/>
          <w:spacing w:val="-2"/>
          <w:sz w:val="20"/>
        </w:rPr>
        <w:t xml:space="preserve"> </w:t>
      </w:r>
      <w:r>
        <w:rPr>
          <w:i/>
          <w:color w:val="333333"/>
          <w:sz w:val="20"/>
        </w:rPr>
        <w:t>letting</w:t>
      </w:r>
      <w:r>
        <w:rPr>
          <w:i/>
          <w:color w:val="333333"/>
          <w:spacing w:val="-3"/>
          <w:sz w:val="20"/>
        </w:rPr>
        <w:t xml:space="preserve"> </w:t>
      </w:r>
      <w:r>
        <w:rPr>
          <w:i/>
          <w:color w:val="333333"/>
          <w:sz w:val="20"/>
        </w:rPr>
        <w:t>one passion take over everything else.</w:t>
      </w:r>
    </w:p>
    <w:p w14:paraId="439BC6C4" w14:textId="77777777" w:rsidR="0029179C" w:rsidRDefault="0029179C">
      <w:pPr>
        <w:pStyle w:val="BodyText"/>
        <w:spacing w:before="245"/>
        <w:rPr>
          <w:i/>
        </w:rPr>
      </w:pPr>
    </w:p>
    <w:p w14:paraId="4A25307C" w14:textId="77777777" w:rsidR="0029179C" w:rsidRDefault="00000000">
      <w:pPr>
        <w:pStyle w:val="Heading6"/>
        <w:spacing w:before="1"/>
      </w:pPr>
      <w:r>
        <w:rPr>
          <w:color w:val="333333"/>
          <w:spacing w:val="-10"/>
        </w:rPr>
        <w:t>Assessing</w:t>
      </w:r>
      <w:r>
        <w:rPr>
          <w:color w:val="333333"/>
          <w:spacing w:val="-24"/>
        </w:rPr>
        <w:t xml:space="preserve"> </w:t>
      </w:r>
      <w:r>
        <w:rPr>
          <w:color w:val="333333"/>
          <w:spacing w:val="-10"/>
        </w:rPr>
        <w:t>Your</w:t>
      </w:r>
      <w:r>
        <w:rPr>
          <w:color w:val="333333"/>
          <w:spacing w:val="-27"/>
        </w:rPr>
        <w:t xml:space="preserve"> </w:t>
      </w:r>
      <w:r>
        <w:rPr>
          <w:color w:val="333333"/>
          <w:spacing w:val="-10"/>
        </w:rPr>
        <w:t>“Passion</w:t>
      </w:r>
      <w:r>
        <w:rPr>
          <w:color w:val="333333"/>
          <w:spacing w:val="-14"/>
        </w:rPr>
        <w:t xml:space="preserve"> </w:t>
      </w:r>
      <w:r>
        <w:rPr>
          <w:color w:val="333333"/>
          <w:spacing w:val="-10"/>
        </w:rPr>
        <w:t>Pie”</w:t>
      </w:r>
    </w:p>
    <w:p w14:paraId="0FC1D260" w14:textId="77777777" w:rsidR="0029179C" w:rsidRDefault="0029179C">
      <w:pPr>
        <w:pStyle w:val="BodyText"/>
        <w:spacing w:before="61"/>
        <w:rPr>
          <w:rFonts w:ascii="Arial"/>
          <w:b/>
          <w:sz w:val="30"/>
        </w:rPr>
      </w:pPr>
    </w:p>
    <w:p w14:paraId="19B071BD"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91136" behindDoc="0" locked="0" layoutInCell="1" allowOverlap="1" wp14:anchorId="1439ED76" wp14:editId="07EC5930">
                <wp:simplePos x="0" y="0"/>
                <wp:positionH relativeFrom="page">
                  <wp:posOffset>1314005</wp:posOffset>
                </wp:positionH>
                <wp:positionV relativeFrom="paragraph">
                  <wp:posOffset>2080</wp:posOffset>
                </wp:positionV>
                <wp:extent cx="1270" cy="2980690"/>
                <wp:effectExtent l="0" t="0" r="0" b="0"/>
                <wp:wrapNone/>
                <wp:docPr id="1439" name="Graphic 14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980690"/>
                        </a:xfrm>
                        <a:custGeom>
                          <a:avLst/>
                          <a:gdLst/>
                          <a:ahLst/>
                          <a:cxnLst/>
                          <a:rect l="l" t="t" r="r" b="b"/>
                          <a:pathLst>
                            <a:path h="2980690">
                              <a:moveTo>
                                <a:pt x="0" y="2980283"/>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E1CCB00" id="Graphic 1439" o:spid="_x0000_s1026" style="position:absolute;margin-left:103.45pt;margin-top:.15pt;width:.1pt;height:234.7pt;z-index:16091136;visibility:visible;mso-wrap-style:square;mso-wrap-distance-left:0;mso-wrap-distance-top:0;mso-wrap-distance-right:0;mso-wrap-distance-bottom:0;mso-position-horizontal:absolute;mso-position-horizontal-relative:page;mso-position-vertical:absolute;mso-position-vertical-relative:text;v-text-anchor:top" coordsize="1270,2980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" path="m,2980283l,e" filled="f" strokecolor="#d1a326" strokeweight="3pt">
                <v:path arrowok="t"/>
                <w10:wrap anchorx="page"/>
              </v:shape>
            </w:pict>
          </mc:Fallback>
        </mc:AlternateContent>
      </w:r>
      <w:r>
        <w:rPr>
          <w:i/>
          <w:color w:val="333333"/>
          <w:sz w:val="20"/>
        </w:rPr>
        <w:t>To</w:t>
      </w:r>
      <w:r>
        <w:rPr>
          <w:i/>
          <w:color w:val="333333"/>
          <w:spacing w:val="-11"/>
          <w:sz w:val="20"/>
        </w:rPr>
        <w:t xml:space="preserve"> </w:t>
      </w:r>
      <w:r>
        <w:rPr>
          <w:i/>
          <w:color w:val="333333"/>
          <w:sz w:val="20"/>
        </w:rPr>
        <w:t>help</w:t>
      </w:r>
      <w:r>
        <w:rPr>
          <w:i/>
          <w:color w:val="333333"/>
          <w:spacing w:val="-11"/>
          <w:sz w:val="20"/>
        </w:rPr>
        <w:t xml:space="preserve"> </w:t>
      </w:r>
      <w:r>
        <w:rPr>
          <w:i/>
          <w:color w:val="333333"/>
          <w:sz w:val="20"/>
        </w:rPr>
        <w:t>you</w:t>
      </w:r>
      <w:r>
        <w:rPr>
          <w:i/>
          <w:color w:val="333333"/>
          <w:spacing w:val="-11"/>
          <w:sz w:val="20"/>
        </w:rPr>
        <w:t xml:space="preserve"> </w:t>
      </w:r>
      <w:r>
        <w:rPr>
          <w:i/>
          <w:color w:val="333333"/>
          <w:sz w:val="20"/>
        </w:rPr>
        <w:t>assess</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balance</w:t>
      </w:r>
      <w:r>
        <w:rPr>
          <w:i/>
          <w:color w:val="333333"/>
          <w:spacing w:val="-11"/>
          <w:sz w:val="20"/>
        </w:rPr>
        <w:t xml:space="preserve"> </w:t>
      </w:r>
      <w:r>
        <w:rPr>
          <w:i/>
          <w:color w:val="333333"/>
          <w:sz w:val="20"/>
        </w:rPr>
        <w:t>in</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life,</w:t>
      </w:r>
      <w:r>
        <w:rPr>
          <w:i/>
          <w:color w:val="333333"/>
          <w:spacing w:val="-11"/>
          <w:sz w:val="20"/>
        </w:rPr>
        <w:t xml:space="preserve"> </w:t>
      </w:r>
      <w:r>
        <w:rPr>
          <w:i/>
          <w:color w:val="333333"/>
          <w:sz w:val="20"/>
        </w:rPr>
        <w:t>let’s</w:t>
      </w:r>
      <w:r>
        <w:rPr>
          <w:i/>
          <w:color w:val="333333"/>
          <w:spacing w:val="-11"/>
          <w:sz w:val="20"/>
        </w:rPr>
        <w:t xml:space="preserve"> </w:t>
      </w:r>
      <w:r>
        <w:rPr>
          <w:i/>
          <w:color w:val="333333"/>
          <w:sz w:val="20"/>
        </w:rPr>
        <w:t>imagine</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life</w:t>
      </w:r>
      <w:r>
        <w:rPr>
          <w:i/>
          <w:color w:val="333333"/>
          <w:spacing w:val="-11"/>
          <w:sz w:val="20"/>
        </w:rPr>
        <w:t xml:space="preserve"> </w:t>
      </w:r>
      <w:r>
        <w:rPr>
          <w:i/>
          <w:color w:val="333333"/>
          <w:sz w:val="20"/>
        </w:rPr>
        <w:t>as</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pie</w:t>
      </w:r>
      <w:r>
        <w:rPr>
          <w:i/>
          <w:color w:val="333333"/>
          <w:spacing w:val="-11"/>
          <w:sz w:val="20"/>
        </w:rPr>
        <w:t xml:space="preserve"> </w:t>
      </w:r>
      <w:r>
        <w:rPr>
          <w:i/>
          <w:color w:val="333333"/>
          <w:sz w:val="20"/>
        </w:rPr>
        <w:t>chart</w:t>
      </w:r>
      <w:r>
        <w:rPr>
          <w:i/>
          <w:color w:val="333333"/>
          <w:spacing w:val="-11"/>
          <w:sz w:val="20"/>
        </w:rPr>
        <w:t xml:space="preserve"> </w:t>
      </w:r>
      <w:r>
        <w:rPr>
          <w:i/>
          <w:color w:val="333333"/>
          <w:sz w:val="20"/>
        </w:rPr>
        <w:t>–</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“Passion Pie.”</w:t>
      </w:r>
      <w:r>
        <w:rPr>
          <w:i/>
          <w:color w:val="333333"/>
          <w:spacing w:val="-7"/>
          <w:sz w:val="20"/>
        </w:rPr>
        <w:t xml:space="preserve"> </w:t>
      </w:r>
      <w:r>
        <w:rPr>
          <w:i/>
          <w:color w:val="333333"/>
          <w:sz w:val="20"/>
        </w:rPr>
        <w:t>Each</w:t>
      </w:r>
      <w:r>
        <w:rPr>
          <w:i/>
          <w:color w:val="333333"/>
          <w:spacing w:val="-7"/>
          <w:sz w:val="20"/>
        </w:rPr>
        <w:t xml:space="preserve"> </w:t>
      </w:r>
      <w:r>
        <w:rPr>
          <w:i/>
          <w:color w:val="333333"/>
          <w:sz w:val="20"/>
        </w:rPr>
        <w:t>slice</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this</w:t>
      </w:r>
      <w:r>
        <w:rPr>
          <w:i/>
          <w:color w:val="333333"/>
          <w:spacing w:val="-7"/>
          <w:sz w:val="20"/>
        </w:rPr>
        <w:t xml:space="preserve"> </w:t>
      </w:r>
      <w:r>
        <w:rPr>
          <w:i/>
          <w:color w:val="333333"/>
          <w:sz w:val="20"/>
        </w:rPr>
        <w:t>pie</w:t>
      </w:r>
      <w:r>
        <w:rPr>
          <w:i/>
          <w:color w:val="333333"/>
          <w:spacing w:val="-7"/>
          <w:sz w:val="20"/>
        </w:rPr>
        <w:t xml:space="preserve"> </w:t>
      </w:r>
      <w:r>
        <w:rPr>
          <w:i/>
          <w:color w:val="333333"/>
          <w:sz w:val="20"/>
        </w:rPr>
        <w:t>represents</w:t>
      </w:r>
      <w:r>
        <w:rPr>
          <w:i/>
          <w:color w:val="333333"/>
          <w:spacing w:val="-7"/>
          <w:sz w:val="20"/>
        </w:rPr>
        <w:t xml:space="preserve"> </w:t>
      </w:r>
      <w:r>
        <w:rPr>
          <w:i/>
          <w:color w:val="333333"/>
          <w:sz w:val="20"/>
        </w:rPr>
        <w:t>a</w:t>
      </w:r>
      <w:r>
        <w:rPr>
          <w:i/>
          <w:color w:val="333333"/>
          <w:spacing w:val="-7"/>
          <w:sz w:val="20"/>
        </w:rPr>
        <w:t xml:space="preserve"> </w:t>
      </w:r>
      <w:r>
        <w:rPr>
          <w:i/>
          <w:color w:val="333333"/>
          <w:sz w:val="20"/>
        </w:rPr>
        <w:t>different</w:t>
      </w:r>
      <w:r>
        <w:rPr>
          <w:i/>
          <w:color w:val="333333"/>
          <w:spacing w:val="-7"/>
          <w:sz w:val="20"/>
        </w:rPr>
        <w:t xml:space="preserve"> </w:t>
      </w:r>
      <w:r>
        <w:rPr>
          <w:i/>
          <w:color w:val="333333"/>
          <w:sz w:val="20"/>
        </w:rPr>
        <w:t>area</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life,</w:t>
      </w:r>
      <w:r>
        <w:rPr>
          <w:i/>
          <w:color w:val="333333"/>
          <w:spacing w:val="-7"/>
          <w:sz w:val="20"/>
        </w:rPr>
        <w:t xml:space="preserve"> </w:t>
      </w:r>
      <w:r>
        <w:rPr>
          <w:i/>
          <w:color w:val="333333"/>
          <w:sz w:val="20"/>
        </w:rPr>
        <w:t>such</w:t>
      </w:r>
      <w:r>
        <w:rPr>
          <w:i/>
          <w:color w:val="333333"/>
          <w:spacing w:val="-7"/>
          <w:sz w:val="20"/>
        </w:rPr>
        <w:t xml:space="preserve"> </w:t>
      </w:r>
      <w:r>
        <w:rPr>
          <w:i/>
          <w:color w:val="333333"/>
          <w:sz w:val="20"/>
        </w:rPr>
        <w:t>as</w:t>
      </w:r>
      <w:r>
        <w:rPr>
          <w:i/>
          <w:color w:val="333333"/>
          <w:spacing w:val="-7"/>
          <w:sz w:val="20"/>
        </w:rPr>
        <w:t xml:space="preserve"> </w:t>
      </w:r>
      <w:r>
        <w:rPr>
          <w:i/>
          <w:color w:val="333333"/>
          <w:sz w:val="20"/>
        </w:rPr>
        <w:t>work,</w:t>
      </w:r>
      <w:r>
        <w:rPr>
          <w:i/>
          <w:color w:val="333333"/>
          <w:spacing w:val="-7"/>
          <w:sz w:val="20"/>
        </w:rPr>
        <w:t xml:space="preserve"> </w:t>
      </w:r>
      <w:r>
        <w:rPr>
          <w:i/>
          <w:color w:val="333333"/>
          <w:sz w:val="20"/>
        </w:rPr>
        <w:t>family,</w:t>
      </w:r>
      <w:r>
        <w:rPr>
          <w:i/>
          <w:color w:val="333333"/>
          <w:spacing w:val="-7"/>
          <w:sz w:val="20"/>
        </w:rPr>
        <w:t xml:space="preserve"> </w:t>
      </w:r>
      <w:r>
        <w:rPr>
          <w:i/>
          <w:color w:val="333333"/>
          <w:sz w:val="20"/>
        </w:rPr>
        <w:t xml:space="preserve">friends, </w:t>
      </w:r>
      <w:r>
        <w:rPr>
          <w:i/>
          <w:color w:val="333333"/>
          <w:spacing w:val="-4"/>
          <w:sz w:val="20"/>
        </w:rPr>
        <w:t xml:space="preserve">rest, and personal growth. By breaking down your daily activities into these slices, you can gain a </w:t>
      </w:r>
      <w:r>
        <w:rPr>
          <w:i/>
          <w:color w:val="333333"/>
          <w:sz w:val="20"/>
        </w:rPr>
        <w:t>clearer</w:t>
      </w:r>
      <w:r>
        <w:rPr>
          <w:i/>
          <w:color w:val="333333"/>
          <w:spacing w:val="-13"/>
          <w:sz w:val="20"/>
        </w:rPr>
        <w:t xml:space="preserve"> </w:t>
      </w:r>
      <w:r>
        <w:rPr>
          <w:i/>
          <w:color w:val="333333"/>
          <w:sz w:val="20"/>
        </w:rPr>
        <w:t>understanding</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how</w:t>
      </w:r>
      <w:r>
        <w:rPr>
          <w:i/>
          <w:color w:val="333333"/>
          <w:spacing w:val="-12"/>
          <w:sz w:val="20"/>
        </w:rPr>
        <w:t xml:space="preserve"> </w:t>
      </w:r>
      <w:r>
        <w:rPr>
          <w:i/>
          <w:color w:val="333333"/>
          <w:sz w:val="20"/>
        </w:rPr>
        <w:t>much</w:t>
      </w:r>
      <w:r>
        <w:rPr>
          <w:i/>
          <w:color w:val="333333"/>
          <w:spacing w:val="-13"/>
          <w:sz w:val="20"/>
        </w:rPr>
        <w:t xml:space="preserve"> </w:t>
      </w:r>
      <w:r>
        <w:rPr>
          <w:i/>
          <w:color w:val="333333"/>
          <w:sz w:val="20"/>
        </w:rPr>
        <w:t>time</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energy</w:t>
      </w:r>
      <w:r>
        <w:rPr>
          <w:i/>
          <w:color w:val="333333"/>
          <w:spacing w:val="-12"/>
          <w:sz w:val="20"/>
        </w:rPr>
        <w:t xml:space="preserve"> </w:t>
      </w:r>
      <w:r>
        <w:rPr>
          <w:i/>
          <w:color w:val="333333"/>
          <w:sz w:val="20"/>
        </w:rPr>
        <w:t>you’re</w:t>
      </w:r>
      <w:r>
        <w:rPr>
          <w:i/>
          <w:color w:val="333333"/>
          <w:spacing w:val="-13"/>
          <w:sz w:val="20"/>
        </w:rPr>
        <w:t xml:space="preserve"> </w:t>
      </w:r>
      <w:r>
        <w:rPr>
          <w:i/>
          <w:color w:val="333333"/>
          <w:sz w:val="20"/>
        </w:rPr>
        <w:t>dedicating</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each</w:t>
      </w:r>
      <w:r>
        <w:rPr>
          <w:i/>
          <w:color w:val="333333"/>
          <w:spacing w:val="-12"/>
          <w:sz w:val="20"/>
        </w:rPr>
        <w:t xml:space="preserve"> </w:t>
      </w:r>
      <w:r>
        <w:rPr>
          <w:i/>
          <w:color w:val="333333"/>
          <w:sz w:val="20"/>
        </w:rPr>
        <w:t>area.</w:t>
      </w:r>
    </w:p>
    <w:p w14:paraId="2108105E" w14:textId="77777777" w:rsidR="0029179C" w:rsidRDefault="00000000">
      <w:pPr>
        <w:spacing w:before="170" w:line="302" w:lineRule="auto"/>
        <w:ind w:left="681" w:right="339"/>
        <w:jc w:val="both"/>
        <w:rPr>
          <w:i/>
          <w:sz w:val="20"/>
        </w:rPr>
      </w:pPr>
      <w:r>
        <w:rPr>
          <w:i/>
          <w:color w:val="333333"/>
          <w:sz w:val="20"/>
        </w:rPr>
        <w:t>Please</w:t>
      </w:r>
      <w:r>
        <w:rPr>
          <w:i/>
          <w:color w:val="333333"/>
          <w:spacing w:val="-13"/>
          <w:sz w:val="20"/>
        </w:rPr>
        <w:t xml:space="preserve"> </w:t>
      </w:r>
      <w:r>
        <w:rPr>
          <w:i/>
          <w:color w:val="333333"/>
          <w:sz w:val="20"/>
        </w:rPr>
        <w:t>turn</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page</w:t>
      </w:r>
      <w:r>
        <w:rPr>
          <w:i/>
          <w:color w:val="333333"/>
          <w:spacing w:val="-12"/>
          <w:sz w:val="20"/>
        </w:rPr>
        <w:t xml:space="preserve"> </w:t>
      </w:r>
      <w:r>
        <w:rPr>
          <w:i/>
          <w:color w:val="333333"/>
          <w:sz w:val="20"/>
        </w:rPr>
        <w:t>167</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workbook</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take</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moment</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reflect</w:t>
      </w:r>
      <w:r>
        <w:rPr>
          <w:i/>
          <w:color w:val="333333"/>
          <w:spacing w:val="-12"/>
          <w:sz w:val="20"/>
        </w:rPr>
        <w:t xml:space="preserve"> </w:t>
      </w:r>
      <w:r>
        <w:rPr>
          <w:i/>
          <w:color w:val="333333"/>
          <w:sz w:val="20"/>
        </w:rPr>
        <w:t>on</w:t>
      </w:r>
      <w:r>
        <w:rPr>
          <w:i/>
          <w:color w:val="333333"/>
          <w:spacing w:val="-13"/>
          <w:sz w:val="20"/>
        </w:rPr>
        <w:t xml:space="preserve"> </w:t>
      </w:r>
      <w:r>
        <w:rPr>
          <w:i/>
          <w:color w:val="333333"/>
          <w:sz w:val="20"/>
        </w:rPr>
        <w:t>how</w:t>
      </w:r>
      <w:r>
        <w:rPr>
          <w:i/>
          <w:color w:val="333333"/>
          <w:spacing w:val="-12"/>
          <w:sz w:val="20"/>
        </w:rPr>
        <w:t xml:space="preserve"> </w:t>
      </w:r>
      <w:r>
        <w:rPr>
          <w:i/>
          <w:color w:val="333333"/>
          <w:sz w:val="20"/>
        </w:rPr>
        <w:t>you’re</w:t>
      </w:r>
      <w:r>
        <w:rPr>
          <w:i/>
          <w:color w:val="333333"/>
          <w:spacing w:val="-12"/>
          <w:sz w:val="20"/>
        </w:rPr>
        <w:t xml:space="preserve"> </w:t>
      </w:r>
      <w:r>
        <w:rPr>
          <w:i/>
          <w:color w:val="333333"/>
          <w:sz w:val="20"/>
        </w:rPr>
        <w:t>currently allocating your time and energy.</w:t>
      </w:r>
    </w:p>
    <w:p w14:paraId="4D689C2C" w14:textId="77777777" w:rsidR="0029179C" w:rsidRDefault="00000000">
      <w:pPr>
        <w:spacing w:before="170" w:line="302" w:lineRule="auto"/>
        <w:ind w:left="681" w:right="338"/>
        <w:jc w:val="both"/>
        <w:rPr>
          <w:i/>
          <w:sz w:val="20"/>
        </w:rPr>
      </w:pPr>
      <w:r>
        <w:rPr>
          <w:i/>
          <w:color w:val="333333"/>
          <w:spacing w:val="-4"/>
          <w:sz w:val="20"/>
        </w:rPr>
        <w:t>Start</w:t>
      </w:r>
      <w:r>
        <w:rPr>
          <w:i/>
          <w:color w:val="333333"/>
          <w:spacing w:val="-7"/>
          <w:sz w:val="20"/>
        </w:rPr>
        <w:t xml:space="preserve"> </w:t>
      </w:r>
      <w:r>
        <w:rPr>
          <w:i/>
          <w:color w:val="333333"/>
          <w:spacing w:val="-4"/>
          <w:sz w:val="20"/>
        </w:rPr>
        <w:t>by</w:t>
      </w:r>
      <w:r>
        <w:rPr>
          <w:i/>
          <w:color w:val="333333"/>
          <w:spacing w:val="-7"/>
          <w:sz w:val="20"/>
        </w:rPr>
        <w:t xml:space="preserve"> </w:t>
      </w:r>
      <w:r>
        <w:rPr>
          <w:i/>
          <w:color w:val="333333"/>
          <w:spacing w:val="-4"/>
          <w:sz w:val="20"/>
        </w:rPr>
        <w:t>considering</w:t>
      </w:r>
      <w:r>
        <w:rPr>
          <w:i/>
          <w:color w:val="333333"/>
          <w:spacing w:val="-7"/>
          <w:sz w:val="20"/>
        </w:rPr>
        <w:t xml:space="preserve"> </w:t>
      </w:r>
      <w:r>
        <w:rPr>
          <w:i/>
          <w:color w:val="333333"/>
          <w:spacing w:val="-4"/>
          <w:sz w:val="20"/>
        </w:rPr>
        <w:t>what</w:t>
      </w:r>
      <w:r>
        <w:rPr>
          <w:i/>
          <w:color w:val="333333"/>
          <w:spacing w:val="-7"/>
          <w:sz w:val="20"/>
        </w:rPr>
        <w:t xml:space="preserve"> </w:t>
      </w:r>
      <w:r>
        <w:rPr>
          <w:i/>
          <w:color w:val="333333"/>
          <w:spacing w:val="-4"/>
          <w:sz w:val="20"/>
        </w:rPr>
        <w:t>percentage</w:t>
      </w:r>
      <w:r>
        <w:rPr>
          <w:i/>
          <w:color w:val="333333"/>
          <w:spacing w:val="-7"/>
          <w:sz w:val="20"/>
        </w:rPr>
        <w:t xml:space="preserve"> </w:t>
      </w:r>
      <w:r>
        <w:rPr>
          <w:i/>
          <w:color w:val="333333"/>
          <w:spacing w:val="-4"/>
          <w:sz w:val="20"/>
        </w:rPr>
        <w:t>of</w:t>
      </w:r>
      <w:r>
        <w:rPr>
          <w:i/>
          <w:color w:val="333333"/>
          <w:spacing w:val="-7"/>
          <w:sz w:val="20"/>
        </w:rPr>
        <w:t xml:space="preserve"> </w:t>
      </w:r>
      <w:r>
        <w:rPr>
          <w:i/>
          <w:color w:val="333333"/>
          <w:spacing w:val="-4"/>
          <w:sz w:val="20"/>
        </w:rPr>
        <w:t>your</w:t>
      </w:r>
      <w:r>
        <w:rPr>
          <w:i/>
          <w:color w:val="333333"/>
          <w:spacing w:val="-7"/>
          <w:sz w:val="20"/>
        </w:rPr>
        <w:t xml:space="preserve"> </w:t>
      </w:r>
      <w:r>
        <w:rPr>
          <w:i/>
          <w:color w:val="333333"/>
          <w:spacing w:val="-4"/>
          <w:sz w:val="20"/>
        </w:rPr>
        <w:t>life</w:t>
      </w:r>
      <w:r>
        <w:rPr>
          <w:i/>
          <w:color w:val="333333"/>
          <w:spacing w:val="-7"/>
          <w:sz w:val="20"/>
        </w:rPr>
        <w:t xml:space="preserve"> </w:t>
      </w:r>
      <w:r>
        <w:rPr>
          <w:i/>
          <w:color w:val="333333"/>
          <w:spacing w:val="-4"/>
          <w:sz w:val="20"/>
        </w:rPr>
        <w:t>is</w:t>
      </w:r>
      <w:r>
        <w:rPr>
          <w:i/>
          <w:color w:val="333333"/>
          <w:spacing w:val="-7"/>
          <w:sz w:val="20"/>
        </w:rPr>
        <w:t xml:space="preserve"> </w:t>
      </w:r>
      <w:r>
        <w:rPr>
          <w:i/>
          <w:color w:val="333333"/>
          <w:spacing w:val="-4"/>
          <w:sz w:val="20"/>
        </w:rPr>
        <w:t>taken</w:t>
      </w:r>
      <w:r>
        <w:rPr>
          <w:i/>
          <w:color w:val="333333"/>
          <w:spacing w:val="-7"/>
          <w:sz w:val="20"/>
        </w:rPr>
        <w:t xml:space="preserve"> </w:t>
      </w:r>
      <w:r>
        <w:rPr>
          <w:i/>
          <w:color w:val="333333"/>
          <w:spacing w:val="-4"/>
          <w:sz w:val="20"/>
        </w:rPr>
        <w:t>up</w:t>
      </w:r>
      <w:r>
        <w:rPr>
          <w:i/>
          <w:color w:val="333333"/>
          <w:spacing w:val="-7"/>
          <w:sz w:val="20"/>
        </w:rPr>
        <w:t xml:space="preserve"> </w:t>
      </w:r>
      <w:r>
        <w:rPr>
          <w:i/>
          <w:color w:val="333333"/>
          <w:spacing w:val="-4"/>
          <w:sz w:val="20"/>
        </w:rPr>
        <w:t>by</w:t>
      </w:r>
      <w:r>
        <w:rPr>
          <w:i/>
          <w:color w:val="333333"/>
          <w:spacing w:val="-7"/>
          <w:sz w:val="20"/>
        </w:rPr>
        <w:t xml:space="preserve"> </w:t>
      </w:r>
      <w:r>
        <w:rPr>
          <w:i/>
          <w:color w:val="333333"/>
          <w:spacing w:val="-4"/>
          <w:sz w:val="20"/>
        </w:rPr>
        <w:t>work.</w:t>
      </w:r>
      <w:r>
        <w:rPr>
          <w:i/>
          <w:color w:val="333333"/>
          <w:spacing w:val="-7"/>
          <w:sz w:val="20"/>
        </w:rPr>
        <w:t xml:space="preserve"> </w:t>
      </w:r>
      <w:r>
        <w:rPr>
          <w:i/>
          <w:color w:val="333333"/>
          <w:spacing w:val="-4"/>
          <w:sz w:val="20"/>
        </w:rPr>
        <w:t>Shade</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portion</w:t>
      </w:r>
      <w:r>
        <w:rPr>
          <w:i/>
          <w:color w:val="333333"/>
          <w:spacing w:val="-7"/>
          <w:sz w:val="20"/>
        </w:rPr>
        <w:t xml:space="preserve"> </w:t>
      </w:r>
      <w:r>
        <w:rPr>
          <w:i/>
          <w:color w:val="333333"/>
          <w:spacing w:val="-4"/>
          <w:sz w:val="20"/>
        </w:rPr>
        <w:t>of</w:t>
      </w:r>
      <w:r>
        <w:rPr>
          <w:i/>
          <w:color w:val="333333"/>
          <w:spacing w:val="-7"/>
          <w:sz w:val="20"/>
        </w:rPr>
        <w:t xml:space="preserve"> </w:t>
      </w:r>
      <w:r>
        <w:rPr>
          <w:i/>
          <w:color w:val="333333"/>
          <w:spacing w:val="-4"/>
          <w:sz w:val="20"/>
        </w:rPr>
        <w:t xml:space="preserve">your </w:t>
      </w:r>
      <w:r>
        <w:rPr>
          <w:i/>
          <w:color w:val="333333"/>
          <w:sz w:val="20"/>
        </w:rPr>
        <w:t>pie that represents work.</w:t>
      </w:r>
    </w:p>
    <w:p w14:paraId="413C1C66" w14:textId="77777777" w:rsidR="0029179C" w:rsidRDefault="00000000">
      <w:pPr>
        <w:spacing w:before="170" w:line="302" w:lineRule="auto"/>
        <w:ind w:left="681" w:right="338"/>
        <w:jc w:val="both"/>
        <w:rPr>
          <w:i/>
          <w:sz w:val="20"/>
        </w:rPr>
      </w:pPr>
      <w:r>
        <w:rPr>
          <w:i/>
          <w:color w:val="333333"/>
          <w:sz w:val="20"/>
        </w:rPr>
        <w:t>Then,</w:t>
      </w:r>
      <w:r>
        <w:rPr>
          <w:i/>
          <w:color w:val="333333"/>
          <w:spacing w:val="-5"/>
          <w:sz w:val="20"/>
        </w:rPr>
        <w:t xml:space="preserve"> </w:t>
      </w:r>
      <w:r>
        <w:rPr>
          <w:i/>
          <w:color w:val="333333"/>
          <w:sz w:val="20"/>
        </w:rPr>
        <w:t>allocate</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shade</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other</w:t>
      </w:r>
      <w:r>
        <w:rPr>
          <w:i/>
          <w:color w:val="333333"/>
          <w:spacing w:val="-5"/>
          <w:sz w:val="20"/>
        </w:rPr>
        <w:t xml:space="preserve"> </w:t>
      </w:r>
      <w:r>
        <w:rPr>
          <w:i/>
          <w:color w:val="333333"/>
          <w:sz w:val="20"/>
        </w:rPr>
        <w:t>important</w:t>
      </w:r>
      <w:r>
        <w:rPr>
          <w:i/>
          <w:color w:val="333333"/>
          <w:spacing w:val="-5"/>
          <w:sz w:val="20"/>
        </w:rPr>
        <w:t xml:space="preserve"> </w:t>
      </w:r>
      <w:r>
        <w:rPr>
          <w:i/>
          <w:color w:val="333333"/>
          <w:sz w:val="20"/>
        </w:rPr>
        <w:t>areas</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life</w:t>
      </w:r>
      <w:r>
        <w:rPr>
          <w:i/>
          <w:color w:val="333333"/>
          <w:spacing w:val="-5"/>
          <w:sz w:val="20"/>
        </w:rPr>
        <w:t xml:space="preserve"> </w:t>
      </w:r>
      <w:r>
        <w:rPr>
          <w:i/>
          <w:color w:val="333333"/>
          <w:sz w:val="20"/>
        </w:rPr>
        <w:t>–</w:t>
      </w:r>
      <w:r>
        <w:rPr>
          <w:i/>
          <w:color w:val="333333"/>
          <w:spacing w:val="-5"/>
          <w:sz w:val="20"/>
        </w:rPr>
        <w:t xml:space="preserve"> </w:t>
      </w:r>
      <w:r>
        <w:rPr>
          <w:i/>
          <w:color w:val="333333"/>
          <w:sz w:val="20"/>
        </w:rPr>
        <w:t>family,</w:t>
      </w:r>
      <w:r>
        <w:rPr>
          <w:i/>
          <w:color w:val="333333"/>
          <w:spacing w:val="-5"/>
          <w:sz w:val="20"/>
        </w:rPr>
        <w:t xml:space="preserve"> </w:t>
      </w:r>
      <w:r>
        <w:rPr>
          <w:i/>
          <w:color w:val="333333"/>
          <w:sz w:val="20"/>
        </w:rPr>
        <w:t>friends,</w:t>
      </w:r>
      <w:r>
        <w:rPr>
          <w:i/>
          <w:color w:val="333333"/>
          <w:spacing w:val="-5"/>
          <w:sz w:val="20"/>
        </w:rPr>
        <w:t xml:space="preserve"> </w:t>
      </w:r>
      <w:r>
        <w:rPr>
          <w:i/>
          <w:color w:val="333333"/>
          <w:sz w:val="20"/>
        </w:rPr>
        <w:t>movement, rest, play, and personal growth.</w:t>
      </w:r>
    </w:p>
    <w:p w14:paraId="3A1A5BC8" w14:textId="77777777" w:rsidR="0029179C" w:rsidRDefault="00000000">
      <w:pPr>
        <w:spacing w:before="170" w:line="302" w:lineRule="auto"/>
        <w:ind w:left="681" w:right="338"/>
        <w:jc w:val="both"/>
        <w:rPr>
          <w:i/>
          <w:sz w:val="20"/>
        </w:rPr>
      </w:pPr>
      <w:r>
        <w:rPr>
          <w:i/>
          <w:color w:val="333333"/>
          <w:spacing w:val="-2"/>
          <w:sz w:val="20"/>
        </w:rPr>
        <w:t>This</w:t>
      </w:r>
      <w:r>
        <w:rPr>
          <w:i/>
          <w:color w:val="333333"/>
          <w:spacing w:val="-8"/>
          <w:sz w:val="20"/>
        </w:rPr>
        <w:t xml:space="preserve"> </w:t>
      </w:r>
      <w:r>
        <w:rPr>
          <w:i/>
          <w:color w:val="333333"/>
          <w:spacing w:val="-2"/>
          <w:sz w:val="20"/>
        </w:rPr>
        <w:t>visual</w:t>
      </w:r>
      <w:r>
        <w:rPr>
          <w:i/>
          <w:color w:val="333333"/>
          <w:spacing w:val="-8"/>
          <w:sz w:val="20"/>
        </w:rPr>
        <w:t xml:space="preserve"> </w:t>
      </w:r>
      <w:r>
        <w:rPr>
          <w:i/>
          <w:color w:val="333333"/>
          <w:spacing w:val="-2"/>
          <w:sz w:val="20"/>
        </w:rPr>
        <w:t>representation</w:t>
      </w:r>
      <w:r>
        <w:rPr>
          <w:i/>
          <w:color w:val="333333"/>
          <w:spacing w:val="-8"/>
          <w:sz w:val="20"/>
        </w:rPr>
        <w:t xml:space="preserve"> </w:t>
      </w:r>
      <w:r>
        <w:rPr>
          <w:i/>
          <w:color w:val="333333"/>
          <w:spacing w:val="-2"/>
          <w:sz w:val="20"/>
        </w:rPr>
        <w:t>can</w:t>
      </w:r>
      <w:r>
        <w:rPr>
          <w:i/>
          <w:color w:val="333333"/>
          <w:spacing w:val="-8"/>
          <w:sz w:val="20"/>
        </w:rPr>
        <w:t xml:space="preserve"> </w:t>
      </w:r>
      <w:r>
        <w:rPr>
          <w:i/>
          <w:color w:val="333333"/>
          <w:spacing w:val="-2"/>
          <w:sz w:val="20"/>
        </w:rPr>
        <w:t>help</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see</w:t>
      </w:r>
      <w:r>
        <w:rPr>
          <w:i/>
          <w:color w:val="333333"/>
          <w:spacing w:val="-8"/>
          <w:sz w:val="20"/>
        </w:rPr>
        <w:t xml:space="preserve"> </w:t>
      </w:r>
      <w:r>
        <w:rPr>
          <w:i/>
          <w:color w:val="333333"/>
          <w:spacing w:val="-2"/>
          <w:sz w:val="20"/>
        </w:rPr>
        <w:t>where</w:t>
      </w:r>
      <w:r>
        <w:rPr>
          <w:i/>
          <w:color w:val="333333"/>
          <w:spacing w:val="-8"/>
          <w:sz w:val="20"/>
        </w:rPr>
        <w:t xml:space="preserve"> </w:t>
      </w:r>
      <w:r>
        <w:rPr>
          <w:i/>
          <w:color w:val="333333"/>
          <w:spacing w:val="-2"/>
          <w:sz w:val="20"/>
        </w:rPr>
        <w:t>your</w:t>
      </w:r>
      <w:r>
        <w:rPr>
          <w:i/>
          <w:color w:val="333333"/>
          <w:spacing w:val="-8"/>
          <w:sz w:val="20"/>
        </w:rPr>
        <w:t xml:space="preserve"> </w:t>
      </w:r>
      <w:r>
        <w:rPr>
          <w:i/>
          <w:color w:val="333333"/>
          <w:spacing w:val="-2"/>
          <w:sz w:val="20"/>
        </w:rPr>
        <w:t>energy</w:t>
      </w:r>
      <w:r>
        <w:rPr>
          <w:i/>
          <w:color w:val="333333"/>
          <w:spacing w:val="-8"/>
          <w:sz w:val="20"/>
        </w:rPr>
        <w:t xml:space="preserve"> </w:t>
      </w:r>
      <w:r>
        <w:rPr>
          <w:i/>
          <w:color w:val="333333"/>
          <w:spacing w:val="-2"/>
          <w:sz w:val="20"/>
        </w:rPr>
        <w:t>is</w:t>
      </w:r>
      <w:r>
        <w:rPr>
          <w:i/>
          <w:color w:val="333333"/>
          <w:spacing w:val="-8"/>
          <w:sz w:val="20"/>
        </w:rPr>
        <w:t xml:space="preserve"> </w:t>
      </w:r>
      <w:r>
        <w:rPr>
          <w:i/>
          <w:color w:val="333333"/>
          <w:spacing w:val="-2"/>
          <w:sz w:val="20"/>
        </w:rPr>
        <w:t>overly</w:t>
      </w:r>
      <w:r>
        <w:rPr>
          <w:i/>
          <w:color w:val="333333"/>
          <w:spacing w:val="-8"/>
          <w:sz w:val="20"/>
        </w:rPr>
        <w:t xml:space="preserve"> </w:t>
      </w:r>
      <w:r>
        <w:rPr>
          <w:i/>
          <w:color w:val="333333"/>
          <w:spacing w:val="-2"/>
          <w:sz w:val="20"/>
        </w:rPr>
        <w:t>concentrated</w:t>
      </w:r>
      <w:r>
        <w:rPr>
          <w:i/>
          <w:color w:val="333333"/>
          <w:spacing w:val="-8"/>
          <w:sz w:val="20"/>
        </w:rPr>
        <w:t xml:space="preserve"> </w:t>
      </w:r>
      <w:r>
        <w:rPr>
          <w:i/>
          <w:color w:val="333333"/>
          <w:spacing w:val="-2"/>
          <w:sz w:val="20"/>
        </w:rPr>
        <w:t>or</w:t>
      </w:r>
      <w:r>
        <w:rPr>
          <w:i/>
          <w:color w:val="333333"/>
          <w:spacing w:val="-8"/>
          <w:sz w:val="20"/>
        </w:rPr>
        <w:t xml:space="preserve"> </w:t>
      </w:r>
      <w:r>
        <w:rPr>
          <w:i/>
          <w:color w:val="333333"/>
          <w:spacing w:val="-2"/>
          <w:sz w:val="20"/>
        </w:rPr>
        <w:t>where</w:t>
      </w:r>
      <w:r>
        <w:rPr>
          <w:i/>
          <w:color w:val="333333"/>
          <w:spacing w:val="-8"/>
          <w:sz w:val="20"/>
        </w:rPr>
        <w:t xml:space="preserve"> </w:t>
      </w:r>
      <w:r>
        <w:rPr>
          <w:i/>
          <w:color w:val="333333"/>
          <w:spacing w:val="-2"/>
          <w:sz w:val="20"/>
        </w:rPr>
        <w:t xml:space="preserve">it </w:t>
      </w:r>
      <w:r>
        <w:rPr>
          <w:i/>
          <w:color w:val="333333"/>
          <w:sz w:val="20"/>
        </w:rPr>
        <w:t>might be lacking.</w:t>
      </w:r>
    </w:p>
    <w:p w14:paraId="203FE29F"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4DE5B4DE" w14:textId="77777777" w:rsidR="0029179C" w:rsidRDefault="0029179C">
      <w:pPr>
        <w:pStyle w:val="BodyText"/>
        <w:spacing w:before="131"/>
        <w:rPr>
          <w:i/>
          <w:sz w:val="30"/>
        </w:rPr>
      </w:pPr>
    </w:p>
    <w:p w14:paraId="005890F4" w14:textId="77777777" w:rsidR="0029179C" w:rsidRDefault="00000000">
      <w:pPr>
        <w:pStyle w:val="Heading6"/>
      </w:pPr>
      <w:r>
        <w:rPr>
          <w:color w:val="333333"/>
        </w:rPr>
        <w:t>Reflecting</w:t>
      </w:r>
      <w:r>
        <w:rPr>
          <w:color w:val="333333"/>
          <w:spacing w:val="-21"/>
        </w:rPr>
        <w:t xml:space="preserve"> </w:t>
      </w:r>
      <w:r>
        <w:rPr>
          <w:color w:val="333333"/>
        </w:rPr>
        <w:t>On</w:t>
      </w:r>
      <w:r>
        <w:rPr>
          <w:color w:val="333333"/>
          <w:spacing w:val="-22"/>
        </w:rPr>
        <w:t xml:space="preserve"> </w:t>
      </w:r>
      <w:r>
        <w:rPr>
          <w:color w:val="333333"/>
        </w:rPr>
        <w:t>The</w:t>
      </w:r>
      <w:r>
        <w:rPr>
          <w:color w:val="333333"/>
          <w:spacing w:val="-21"/>
        </w:rPr>
        <w:t xml:space="preserve"> </w:t>
      </w:r>
      <w:r>
        <w:rPr>
          <w:color w:val="333333"/>
        </w:rPr>
        <w:t>Impact</w:t>
      </w:r>
      <w:r>
        <w:rPr>
          <w:color w:val="333333"/>
          <w:spacing w:val="-21"/>
        </w:rPr>
        <w:t xml:space="preserve"> </w:t>
      </w:r>
      <w:r>
        <w:rPr>
          <w:color w:val="333333"/>
        </w:rPr>
        <w:t>Of</w:t>
      </w:r>
      <w:r>
        <w:rPr>
          <w:color w:val="333333"/>
          <w:spacing w:val="-24"/>
        </w:rPr>
        <w:t xml:space="preserve"> </w:t>
      </w:r>
      <w:r>
        <w:rPr>
          <w:color w:val="333333"/>
        </w:rPr>
        <w:t>Your</w:t>
      </w:r>
      <w:r>
        <w:rPr>
          <w:color w:val="333333"/>
          <w:spacing w:val="-21"/>
        </w:rPr>
        <w:t xml:space="preserve"> </w:t>
      </w:r>
      <w:r>
        <w:rPr>
          <w:color w:val="333333"/>
        </w:rPr>
        <w:t>Passion</w:t>
      </w:r>
      <w:r>
        <w:rPr>
          <w:color w:val="333333"/>
          <w:spacing w:val="-20"/>
        </w:rPr>
        <w:t xml:space="preserve"> </w:t>
      </w:r>
      <w:r>
        <w:rPr>
          <w:color w:val="333333"/>
          <w:spacing w:val="-5"/>
        </w:rPr>
        <w:t>Pie</w:t>
      </w:r>
    </w:p>
    <w:p w14:paraId="60BD8E1F" w14:textId="77777777" w:rsidR="0029179C" w:rsidRDefault="0029179C">
      <w:pPr>
        <w:pStyle w:val="BodyText"/>
        <w:spacing w:before="61"/>
        <w:rPr>
          <w:rFonts w:ascii="Arial"/>
          <w:b/>
          <w:sz w:val="30"/>
        </w:rPr>
      </w:pPr>
    </w:p>
    <w:p w14:paraId="63021EEA" w14:textId="77777777" w:rsidR="0029179C" w:rsidRDefault="00000000">
      <w:pPr>
        <w:spacing w:before="1" w:line="302" w:lineRule="auto"/>
        <w:ind w:left="681" w:right="339"/>
        <w:jc w:val="both"/>
        <w:rPr>
          <w:i/>
          <w:sz w:val="20"/>
        </w:rPr>
      </w:pPr>
      <w:r>
        <w:rPr>
          <w:i/>
          <w:noProof/>
          <w:sz w:val="20"/>
        </w:rPr>
        <mc:AlternateContent>
          <mc:Choice Requires="wps">
            <w:drawing>
              <wp:anchor distT="0" distB="0" distL="0" distR="0" simplePos="0" relativeHeight="16091648" behindDoc="0" locked="0" layoutInCell="1" allowOverlap="1" wp14:anchorId="6F60396F" wp14:editId="11264648">
                <wp:simplePos x="0" y="0"/>
                <wp:positionH relativeFrom="page">
                  <wp:posOffset>1314005</wp:posOffset>
                </wp:positionH>
                <wp:positionV relativeFrom="paragraph">
                  <wp:posOffset>2287</wp:posOffset>
                </wp:positionV>
                <wp:extent cx="1270" cy="3268345"/>
                <wp:effectExtent l="0" t="0" r="0" b="0"/>
                <wp:wrapNone/>
                <wp:docPr id="1440" name="Graphic 14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268345"/>
                        </a:xfrm>
                        <a:custGeom>
                          <a:avLst/>
                          <a:gdLst/>
                          <a:ahLst/>
                          <a:cxnLst/>
                          <a:rect l="l" t="t" r="r" b="b"/>
                          <a:pathLst>
                            <a:path h="3268345">
                              <a:moveTo>
                                <a:pt x="0" y="3268179"/>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063E54D" id="Graphic 1440" o:spid="_x0000_s1026" style="position:absolute;margin-left:103.45pt;margin-top:.2pt;width:.1pt;height:257.35pt;z-index:16091648;visibility:visible;mso-wrap-style:square;mso-wrap-distance-left:0;mso-wrap-distance-top:0;mso-wrap-distance-right:0;mso-wrap-distance-bottom:0;mso-position-horizontal:absolute;mso-position-horizontal-relative:page;mso-position-vertical:absolute;mso-position-vertical-relative:text;v-text-anchor:top" coordsize="1270,3268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" path="m,3268179l,e" filled="f" strokecolor="#d1a326" strokeweight="3pt">
                <v:path arrowok="t"/>
                <w10:wrap anchorx="page"/>
              </v:shape>
            </w:pict>
          </mc:Fallback>
        </mc:AlternateContent>
      </w:r>
      <w:r>
        <w:rPr>
          <w:i/>
          <w:color w:val="333333"/>
          <w:spacing w:val="-4"/>
          <w:sz w:val="20"/>
        </w:rPr>
        <w:t>Now</w:t>
      </w:r>
      <w:r>
        <w:rPr>
          <w:i/>
          <w:color w:val="333333"/>
          <w:spacing w:val="-5"/>
          <w:sz w:val="20"/>
        </w:rPr>
        <w:t xml:space="preserve"> </w:t>
      </w:r>
      <w:r>
        <w:rPr>
          <w:i/>
          <w:color w:val="333333"/>
          <w:spacing w:val="-4"/>
          <w:sz w:val="20"/>
        </w:rPr>
        <w:t>that</w:t>
      </w:r>
      <w:r>
        <w:rPr>
          <w:i/>
          <w:color w:val="333333"/>
          <w:spacing w:val="-5"/>
          <w:sz w:val="20"/>
        </w:rPr>
        <w:t xml:space="preserve"> </w:t>
      </w:r>
      <w:r>
        <w:rPr>
          <w:i/>
          <w:color w:val="333333"/>
          <w:spacing w:val="-4"/>
          <w:sz w:val="20"/>
        </w:rPr>
        <w:t>you’ve</w:t>
      </w:r>
      <w:r>
        <w:rPr>
          <w:i/>
          <w:color w:val="333333"/>
          <w:spacing w:val="-5"/>
          <w:sz w:val="20"/>
        </w:rPr>
        <w:t xml:space="preserve"> </w:t>
      </w:r>
      <w:r>
        <w:rPr>
          <w:i/>
          <w:color w:val="333333"/>
          <w:spacing w:val="-4"/>
          <w:sz w:val="20"/>
        </w:rPr>
        <w:t>shaded</w:t>
      </w:r>
      <w:r>
        <w:rPr>
          <w:i/>
          <w:color w:val="333333"/>
          <w:spacing w:val="-5"/>
          <w:sz w:val="20"/>
        </w:rPr>
        <w:t xml:space="preserve"> </w:t>
      </w:r>
      <w:r>
        <w:rPr>
          <w:i/>
          <w:color w:val="333333"/>
          <w:spacing w:val="-4"/>
          <w:sz w:val="20"/>
        </w:rPr>
        <w:t>in</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Passion</w:t>
      </w:r>
      <w:r>
        <w:rPr>
          <w:i/>
          <w:color w:val="333333"/>
          <w:spacing w:val="-5"/>
          <w:sz w:val="20"/>
        </w:rPr>
        <w:t xml:space="preserve"> </w:t>
      </w:r>
      <w:r>
        <w:rPr>
          <w:i/>
          <w:color w:val="333333"/>
          <w:spacing w:val="-4"/>
          <w:sz w:val="20"/>
        </w:rPr>
        <w:t>Pie,</w:t>
      </w:r>
      <w:r>
        <w:rPr>
          <w:i/>
          <w:color w:val="333333"/>
          <w:spacing w:val="-5"/>
          <w:sz w:val="20"/>
        </w:rPr>
        <w:t xml:space="preserve"> </w:t>
      </w:r>
      <w:r>
        <w:rPr>
          <w:i/>
          <w:color w:val="333333"/>
          <w:spacing w:val="-4"/>
          <w:sz w:val="20"/>
        </w:rPr>
        <w:t>let’s</w:t>
      </w:r>
      <w:r>
        <w:rPr>
          <w:i/>
          <w:color w:val="333333"/>
          <w:spacing w:val="-5"/>
          <w:sz w:val="20"/>
        </w:rPr>
        <w:t xml:space="preserve"> </w:t>
      </w:r>
      <w:r>
        <w:rPr>
          <w:i/>
          <w:color w:val="333333"/>
          <w:spacing w:val="-4"/>
          <w:sz w:val="20"/>
        </w:rPr>
        <w:t>reflect</w:t>
      </w:r>
      <w:r>
        <w:rPr>
          <w:i/>
          <w:color w:val="333333"/>
          <w:spacing w:val="-5"/>
          <w:sz w:val="20"/>
        </w:rPr>
        <w:t xml:space="preserve"> </w:t>
      </w:r>
      <w:r>
        <w:rPr>
          <w:i/>
          <w:color w:val="333333"/>
          <w:spacing w:val="-4"/>
          <w:sz w:val="20"/>
        </w:rPr>
        <w:t>on</w:t>
      </w:r>
      <w:r>
        <w:rPr>
          <w:i/>
          <w:color w:val="333333"/>
          <w:spacing w:val="-5"/>
          <w:sz w:val="20"/>
        </w:rPr>
        <w:t xml:space="preserve"> </w:t>
      </w:r>
      <w:r>
        <w:rPr>
          <w:i/>
          <w:color w:val="333333"/>
          <w:spacing w:val="-4"/>
          <w:sz w:val="20"/>
        </w:rPr>
        <w:t>what</w:t>
      </w:r>
      <w:r>
        <w:rPr>
          <w:i/>
          <w:color w:val="333333"/>
          <w:spacing w:val="-5"/>
          <w:sz w:val="20"/>
        </w:rPr>
        <w:t xml:space="preserve"> </w:t>
      </w:r>
      <w:r>
        <w:rPr>
          <w:i/>
          <w:color w:val="333333"/>
          <w:spacing w:val="-4"/>
          <w:sz w:val="20"/>
        </w:rPr>
        <w:t>this</w:t>
      </w:r>
      <w:r>
        <w:rPr>
          <w:i/>
          <w:color w:val="333333"/>
          <w:spacing w:val="-5"/>
          <w:sz w:val="20"/>
        </w:rPr>
        <w:t xml:space="preserve"> </w:t>
      </w:r>
      <w:r>
        <w:rPr>
          <w:i/>
          <w:color w:val="333333"/>
          <w:spacing w:val="-4"/>
          <w:sz w:val="20"/>
        </w:rPr>
        <w:t>distribution</w:t>
      </w:r>
      <w:r>
        <w:rPr>
          <w:i/>
          <w:color w:val="333333"/>
          <w:spacing w:val="-5"/>
          <w:sz w:val="20"/>
        </w:rPr>
        <w:t xml:space="preserve"> </w:t>
      </w:r>
      <w:r>
        <w:rPr>
          <w:i/>
          <w:color w:val="333333"/>
          <w:spacing w:val="-4"/>
          <w:sz w:val="20"/>
        </w:rPr>
        <w:t>means</w:t>
      </w:r>
      <w:r>
        <w:rPr>
          <w:i/>
          <w:color w:val="333333"/>
          <w:spacing w:val="-5"/>
          <w:sz w:val="20"/>
        </w:rPr>
        <w:t xml:space="preserve"> </w:t>
      </w:r>
      <w:r>
        <w:rPr>
          <w:i/>
          <w:color w:val="333333"/>
          <w:spacing w:val="-4"/>
          <w:sz w:val="20"/>
        </w:rPr>
        <w:t>for</w:t>
      </w:r>
      <w:r>
        <w:rPr>
          <w:i/>
          <w:color w:val="333333"/>
          <w:spacing w:val="-5"/>
          <w:sz w:val="20"/>
        </w:rPr>
        <w:t xml:space="preserve"> </w:t>
      </w:r>
      <w:r>
        <w:rPr>
          <w:i/>
          <w:color w:val="333333"/>
          <w:spacing w:val="-4"/>
          <w:sz w:val="20"/>
        </w:rPr>
        <w:t xml:space="preserve">your </w:t>
      </w:r>
      <w:r>
        <w:rPr>
          <w:i/>
          <w:color w:val="333333"/>
          <w:sz w:val="20"/>
        </w:rPr>
        <w:t>wellbeing and effectiveness as a facilitator.</w:t>
      </w:r>
    </w:p>
    <w:p w14:paraId="6368F58F" w14:textId="77777777" w:rsidR="0029179C" w:rsidRDefault="00000000">
      <w:pPr>
        <w:spacing w:before="170" w:line="302" w:lineRule="auto"/>
        <w:ind w:left="681" w:right="338"/>
        <w:jc w:val="both"/>
        <w:rPr>
          <w:i/>
          <w:sz w:val="20"/>
        </w:rPr>
      </w:pPr>
      <w:r>
        <w:rPr>
          <w:i/>
          <w:color w:val="333333"/>
          <w:spacing w:val="-4"/>
          <w:sz w:val="20"/>
        </w:rPr>
        <w:t>Take</w:t>
      </w:r>
      <w:r>
        <w:rPr>
          <w:i/>
          <w:color w:val="333333"/>
          <w:spacing w:val="-9"/>
          <w:sz w:val="20"/>
        </w:rPr>
        <w:t xml:space="preserve"> </w:t>
      </w:r>
      <w:r>
        <w:rPr>
          <w:i/>
          <w:color w:val="333333"/>
          <w:spacing w:val="-4"/>
          <w:sz w:val="20"/>
        </w:rPr>
        <w:t>a</w:t>
      </w:r>
      <w:r>
        <w:rPr>
          <w:i/>
          <w:color w:val="333333"/>
          <w:spacing w:val="-8"/>
          <w:sz w:val="20"/>
        </w:rPr>
        <w:t xml:space="preserve"> </w:t>
      </w:r>
      <w:r>
        <w:rPr>
          <w:i/>
          <w:color w:val="333333"/>
          <w:spacing w:val="-4"/>
          <w:sz w:val="20"/>
        </w:rPr>
        <w:t>moment</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consider</w:t>
      </w:r>
      <w:r>
        <w:rPr>
          <w:i/>
          <w:color w:val="333333"/>
          <w:spacing w:val="-9"/>
          <w:sz w:val="20"/>
        </w:rPr>
        <w:t xml:space="preserve"> </w:t>
      </w:r>
      <w:r>
        <w:rPr>
          <w:i/>
          <w:color w:val="333333"/>
          <w:spacing w:val="-4"/>
          <w:sz w:val="20"/>
        </w:rPr>
        <w:t>the</w:t>
      </w:r>
      <w:r>
        <w:rPr>
          <w:i/>
          <w:color w:val="333333"/>
          <w:spacing w:val="-8"/>
          <w:sz w:val="20"/>
        </w:rPr>
        <w:t xml:space="preserve"> </w:t>
      </w:r>
      <w:r>
        <w:rPr>
          <w:i/>
          <w:color w:val="333333"/>
          <w:spacing w:val="-4"/>
          <w:sz w:val="20"/>
        </w:rPr>
        <w:t>consequences</w:t>
      </w:r>
      <w:r>
        <w:rPr>
          <w:i/>
          <w:color w:val="333333"/>
          <w:spacing w:val="-9"/>
          <w:sz w:val="20"/>
        </w:rPr>
        <w:t xml:space="preserve"> </w:t>
      </w:r>
      <w:r>
        <w:rPr>
          <w:i/>
          <w:color w:val="333333"/>
          <w:spacing w:val="-4"/>
          <w:sz w:val="20"/>
        </w:rPr>
        <w:t>of</w:t>
      </w:r>
      <w:r>
        <w:rPr>
          <w:i/>
          <w:color w:val="333333"/>
          <w:spacing w:val="-8"/>
          <w:sz w:val="20"/>
        </w:rPr>
        <w:t xml:space="preserve"> </w:t>
      </w:r>
      <w:r>
        <w:rPr>
          <w:i/>
          <w:color w:val="333333"/>
          <w:spacing w:val="-4"/>
          <w:sz w:val="20"/>
        </w:rPr>
        <w:t>this</w:t>
      </w:r>
      <w:r>
        <w:rPr>
          <w:i/>
          <w:color w:val="333333"/>
          <w:spacing w:val="-9"/>
          <w:sz w:val="20"/>
        </w:rPr>
        <w:t xml:space="preserve"> </w:t>
      </w:r>
      <w:r>
        <w:rPr>
          <w:i/>
          <w:color w:val="333333"/>
          <w:spacing w:val="-4"/>
          <w:sz w:val="20"/>
        </w:rPr>
        <w:t>allocation.</w:t>
      </w:r>
      <w:r>
        <w:rPr>
          <w:i/>
          <w:color w:val="333333"/>
          <w:spacing w:val="-8"/>
          <w:sz w:val="20"/>
        </w:rPr>
        <w:t xml:space="preserve"> </w:t>
      </w:r>
      <w:r>
        <w:rPr>
          <w:i/>
          <w:color w:val="333333"/>
          <w:spacing w:val="-4"/>
          <w:sz w:val="20"/>
        </w:rPr>
        <w:t>If</w:t>
      </w:r>
      <w:r>
        <w:rPr>
          <w:i/>
          <w:color w:val="333333"/>
          <w:spacing w:val="-9"/>
          <w:sz w:val="20"/>
        </w:rPr>
        <w:t xml:space="preserve"> </w:t>
      </w:r>
      <w:r>
        <w:rPr>
          <w:i/>
          <w:color w:val="333333"/>
          <w:spacing w:val="-4"/>
          <w:sz w:val="20"/>
        </w:rPr>
        <w:t>work</w:t>
      </w:r>
      <w:r>
        <w:rPr>
          <w:i/>
          <w:color w:val="333333"/>
          <w:spacing w:val="-8"/>
          <w:sz w:val="20"/>
        </w:rPr>
        <w:t xml:space="preserve"> </w:t>
      </w:r>
      <w:r>
        <w:rPr>
          <w:i/>
          <w:color w:val="333333"/>
          <w:spacing w:val="-4"/>
          <w:sz w:val="20"/>
        </w:rPr>
        <w:t>dominates</w:t>
      </w:r>
      <w:r>
        <w:rPr>
          <w:i/>
          <w:color w:val="333333"/>
          <w:spacing w:val="-9"/>
          <w:sz w:val="20"/>
        </w:rPr>
        <w:t xml:space="preserve"> </w:t>
      </w:r>
      <w:r>
        <w:rPr>
          <w:i/>
          <w:color w:val="333333"/>
          <w:spacing w:val="-4"/>
          <w:sz w:val="20"/>
        </w:rPr>
        <w:t>your</w:t>
      </w:r>
      <w:r>
        <w:rPr>
          <w:i/>
          <w:color w:val="333333"/>
          <w:spacing w:val="-8"/>
          <w:sz w:val="20"/>
        </w:rPr>
        <w:t xml:space="preserve"> </w:t>
      </w:r>
      <w:r>
        <w:rPr>
          <w:i/>
          <w:color w:val="333333"/>
          <w:spacing w:val="-4"/>
          <w:sz w:val="20"/>
        </w:rPr>
        <w:t>Passion</w:t>
      </w:r>
      <w:r>
        <w:rPr>
          <w:i/>
          <w:color w:val="333333"/>
          <w:spacing w:val="-9"/>
          <w:sz w:val="20"/>
        </w:rPr>
        <w:t xml:space="preserve"> </w:t>
      </w:r>
      <w:r>
        <w:rPr>
          <w:i/>
          <w:color w:val="333333"/>
          <w:spacing w:val="-4"/>
          <w:sz w:val="20"/>
        </w:rPr>
        <w:t xml:space="preserve">Pie, you might be experiencing stress, burnout, or strained relationships. On the other hand, if there’s </w:t>
      </w:r>
      <w:r>
        <w:rPr>
          <w:i/>
          <w:color w:val="333333"/>
          <w:sz w:val="20"/>
        </w:rPr>
        <w:t>too little investment in work or areas of personal growth, you might feel a lack of fulfillment or</w:t>
      </w:r>
      <w:r>
        <w:rPr>
          <w:i/>
          <w:color w:val="333333"/>
          <w:spacing w:val="-5"/>
          <w:sz w:val="20"/>
        </w:rPr>
        <w:t xml:space="preserve"> </w:t>
      </w:r>
      <w:r>
        <w:rPr>
          <w:i/>
          <w:color w:val="333333"/>
          <w:sz w:val="20"/>
        </w:rPr>
        <w:t>purpose.</w:t>
      </w:r>
    </w:p>
    <w:p w14:paraId="4CA16722" w14:textId="77777777" w:rsidR="0029179C" w:rsidRDefault="00000000">
      <w:pPr>
        <w:spacing w:before="170"/>
        <w:ind w:left="681"/>
        <w:rPr>
          <w:i/>
          <w:sz w:val="20"/>
        </w:rPr>
      </w:pPr>
      <w:r>
        <w:rPr>
          <w:i/>
          <w:color w:val="333333"/>
          <w:spacing w:val="-2"/>
          <w:sz w:val="20"/>
        </w:rPr>
        <w:t>Reflect</w:t>
      </w:r>
      <w:r>
        <w:rPr>
          <w:i/>
          <w:color w:val="333333"/>
          <w:spacing w:val="-9"/>
          <w:sz w:val="20"/>
        </w:rPr>
        <w:t xml:space="preserve"> </w:t>
      </w:r>
      <w:r>
        <w:rPr>
          <w:i/>
          <w:color w:val="333333"/>
          <w:spacing w:val="-2"/>
          <w:sz w:val="20"/>
        </w:rPr>
        <w:t>on</w:t>
      </w:r>
      <w:r>
        <w:rPr>
          <w:i/>
          <w:color w:val="333333"/>
          <w:spacing w:val="-8"/>
          <w:sz w:val="20"/>
        </w:rPr>
        <w:t xml:space="preserve"> </w:t>
      </w:r>
      <w:r>
        <w:rPr>
          <w:i/>
          <w:color w:val="333333"/>
          <w:spacing w:val="-2"/>
          <w:sz w:val="20"/>
        </w:rPr>
        <w:t>these</w:t>
      </w:r>
      <w:r>
        <w:rPr>
          <w:i/>
          <w:color w:val="333333"/>
          <w:spacing w:val="-8"/>
          <w:sz w:val="20"/>
        </w:rPr>
        <w:t xml:space="preserve"> </w:t>
      </w:r>
      <w:r>
        <w:rPr>
          <w:i/>
          <w:color w:val="333333"/>
          <w:spacing w:val="-2"/>
          <w:sz w:val="20"/>
        </w:rPr>
        <w:t>questions:</w:t>
      </w:r>
    </w:p>
    <w:p w14:paraId="66FE6AAD" w14:textId="77777777" w:rsidR="0029179C" w:rsidRDefault="00000000">
      <w:pPr>
        <w:tabs>
          <w:tab w:val="left" w:pos="1077"/>
        </w:tabs>
        <w:spacing w:before="24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9"/>
          <w:sz w:val="20"/>
        </w:rPr>
        <w:t xml:space="preserve"> </w:t>
      </w:r>
      <w:r>
        <w:rPr>
          <w:i/>
          <w:color w:val="333333"/>
          <w:spacing w:val="-2"/>
          <w:sz w:val="20"/>
        </w:rPr>
        <w:t>is</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impact</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this</w:t>
      </w:r>
      <w:r>
        <w:rPr>
          <w:i/>
          <w:color w:val="333333"/>
          <w:spacing w:val="-9"/>
          <w:sz w:val="20"/>
        </w:rPr>
        <w:t xml:space="preserve"> </w:t>
      </w:r>
      <w:r>
        <w:rPr>
          <w:i/>
          <w:color w:val="333333"/>
          <w:spacing w:val="-2"/>
          <w:sz w:val="20"/>
        </w:rPr>
        <w:t>distribution</w:t>
      </w:r>
      <w:r>
        <w:rPr>
          <w:i/>
          <w:color w:val="333333"/>
          <w:spacing w:val="-9"/>
          <w:sz w:val="20"/>
        </w:rPr>
        <w:t xml:space="preserve"> </w:t>
      </w:r>
      <w:r>
        <w:rPr>
          <w:i/>
          <w:color w:val="333333"/>
          <w:spacing w:val="-2"/>
          <w:sz w:val="20"/>
        </w:rPr>
        <w:t>on</w:t>
      </w:r>
      <w:r>
        <w:rPr>
          <w:i/>
          <w:color w:val="333333"/>
          <w:spacing w:val="-9"/>
          <w:sz w:val="20"/>
        </w:rPr>
        <w:t xml:space="preserve"> </w:t>
      </w:r>
      <w:r>
        <w:rPr>
          <w:i/>
          <w:color w:val="333333"/>
          <w:spacing w:val="-2"/>
          <w:sz w:val="20"/>
        </w:rPr>
        <w:t>your</w:t>
      </w:r>
      <w:r>
        <w:rPr>
          <w:i/>
          <w:color w:val="333333"/>
          <w:spacing w:val="-9"/>
          <w:sz w:val="20"/>
        </w:rPr>
        <w:t xml:space="preserve"> </w:t>
      </w:r>
      <w:r>
        <w:rPr>
          <w:i/>
          <w:color w:val="333333"/>
          <w:spacing w:val="-2"/>
          <w:sz w:val="20"/>
        </w:rPr>
        <w:t>overall</w:t>
      </w:r>
      <w:r>
        <w:rPr>
          <w:i/>
          <w:color w:val="333333"/>
          <w:spacing w:val="-9"/>
          <w:sz w:val="20"/>
        </w:rPr>
        <w:t xml:space="preserve"> </w:t>
      </w:r>
      <w:r>
        <w:rPr>
          <w:i/>
          <w:color w:val="333333"/>
          <w:spacing w:val="-2"/>
          <w:sz w:val="20"/>
        </w:rPr>
        <w:t>wellbeing?</w:t>
      </w:r>
    </w:p>
    <w:p w14:paraId="494F5B32"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Where might</w:t>
      </w:r>
      <w:r>
        <w:rPr>
          <w:i/>
          <w:color w:val="333333"/>
          <w:spacing w:val="-3"/>
          <w:sz w:val="20"/>
        </w:rPr>
        <w:t xml:space="preserve"> </w:t>
      </w:r>
      <w:r>
        <w:rPr>
          <w:i/>
          <w:color w:val="333333"/>
          <w:spacing w:val="-4"/>
          <w:sz w:val="20"/>
        </w:rPr>
        <w:t>there be</w:t>
      </w:r>
      <w:r>
        <w:rPr>
          <w:i/>
          <w:color w:val="333333"/>
          <w:spacing w:val="-3"/>
          <w:sz w:val="20"/>
        </w:rPr>
        <w:t xml:space="preserve"> </w:t>
      </w:r>
      <w:r>
        <w:rPr>
          <w:i/>
          <w:color w:val="333333"/>
          <w:spacing w:val="-4"/>
          <w:sz w:val="20"/>
        </w:rPr>
        <w:t>too much</w:t>
      </w:r>
      <w:r>
        <w:rPr>
          <w:i/>
          <w:color w:val="333333"/>
          <w:spacing w:val="-3"/>
          <w:sz w:val="20"/>
        </w:rPr>
        <w:t xml:space="preserve"> </w:t>
      </w:r>
      <w:r>
        <w:rPr>
          <w:i/>
          <w:color w:val="333333"/>
          <w:spacing w:val="-4"/>
          <w:sz w:val="20"/>
        </w:rPr>
        <w:t>or too</w:t>
      </w:r>
      <w:r>
        <w:rPr>
          <w:i/>
          <w:color w:val="333333"/>
          <w:spacing w:val="-3"/>
          <w:sz w:val="20"/>
        </w:rPr>
        <w:t xml:space="preserve"> </w:t>
      </w:r>
      <w:r>
        <w:rPr>
          <w:i/>
          <w:color w:val="333333"/>
          <w:spacing w:val="-4"/>
          <w:sz w:val="20"/>
        </w:rPr>
        <w:t>little energy</w:t>
      </w:r>
      <w:r>
        <w:rPr>
          <w:i/>
          <w:color w:val="333333"/>
          <w:spacing w:val="-3"/>
          <w:sz w:val="20"/>
        </w:rPr>
        <w:t xml:space="preserve"> </w:t>
      </w:r>
      <w:r>
        <w:rPr>
          <w:i/>
          <w:color w:val="333333"/>
          <w:spacing w:val="-4"/>
          <w:sz w:val="20"/>
        </w:rPr>
        <w:t>spent?</w:t>
      </w:r>
    </w:p>
    <w:p w14:paraId="046A59AB" w14:textId="77777777" w:rsidR="0029179C" w:rsidRDefault="0029179C">
      <w:pPr>
        <w:pStyle w:val="BodyText"/>
        <w:spacing w:before="21"/>
        <w:rPr>
          <w:i/>
        </w:rPr>
      </w:pPr>
    </w:p>
    <w:p w14:paraId="7EFEBA0D" w14:textId="77777777" w:rsidR="0029179C" w:rsidRDefault="00000000">
      <w:pPr>
        <w:spacing w:line="302" w:lineRule="auto"/>
        <w:ind w:left="681" w:right="337"/>
        <w:jc w:val="both"/>
        <w:rPr>
          <w:i/>
          <w:sz w:val="20"/>
        </w:rPr>
      </w:pPr>
      <w:r>
        <w:rPr>
          <w:i/>
          <w:color w:val="333333"/>
          <w:sz w:val="20"/>
        </w:rPr>
        <w:t>This exercise is designed to help you become more aware of where adjustments are needed to create</w:t>
      </w:r>
      <w:r>
        <w:rPr>
          <w:i/>
          <w:color w:val="333333"/>
          <w:spacing w:val="-8"/>
          <w:sz w:val="20"/>
        </w:rPr>
        <w:t xml:space="preserve"> </w:t>
      </w:r>
      <w:r>
        <w:rPr>
          <w:i/>
          <w:color w:val="333333"/>
          <w:sz w:val="20"/>
        </w:rPr>
        <w:t>a</w:t>
      </w:r>
      <w:r>
        <w:rPr>
          <w:i/>
          <w:color w:val="333333"/>
          <w:spacing w:val="-8"/>
          <w:sz w:val="20"/>
        </w:rPr>
        <w:t xml:space="preserve"> </w:t>
      </w:r>
      <w:r>
        <w:rPr>
          <w:i/>
          <w:color w:val="333333"/>
          <w:sz w:val="20"/>
        </w:rPr>
        <w:t>more</w:t>
      </w:r>
      <w:r>
        <w:rPr>
          <w:i/>
          <w:color w:val="333333"/>
          <w:spacing w:val="-8"/>
          <w:sz w:val="20"/>
        </w:rPr>
        <w:t xml:space="preserve"> </w:t>
      </w:r>
      <w:r>
        <w:rPr>
          <w:i/>
          <w:color w:val="333333"/>
          <w:sz w:val="20"/>
        </w:rPr>
        <w:t>balanced</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fulfilling</w:t>
      </w:r>
      <w:r>
        <w:rPr>
          <w:i/>
          <w:color w:val="333333"/>
          <w:spacing w:val="-8"/>
          <w:sz w:val="20"/>
        </w:rPr>
        <w:t xml:space="preserve"> </w:t>
      </w:r>
      <w:r>
        <w:rPr>
          <w:i/>
          <w:color w:val="333333"/>
          <w:sz w:val="20"/>
        </w:rPr>
        <w:t>life.</w:t>
      </w:r>
      <w:r>
        <w:rPr>
          <w:i/>
          <w:color w:val="333333"/>
          <w:spacing w:val="-8"/>
          <w:sz w:val="20"/>
        </w:rPr>
        <w:t xml:space="preserve"> </w:t>
      </w:r>
      <w:r>
        <w:rPr>
          <w:i/>
          <w:color w:val="333333"/>
          <w:sz w:val="20"/>
        </w:rPr>
        <w:t>Once</w:t>
      </w:r>
      <w:r>
        <w:rPr>
          <w:i/>
          <w:color w:val="333333"/>
          <w:spacing w:val="-8"/>
          <w:sz w:val="20"/>
        </w:rPr>
        <w:t xml:space="preserve"> </w:t>
      </w:r>
      <w:r>
        <w:rPr>
          <w:i/>
          <w:color w:val="333333"/>
          <w:sz w:val="20"/>
        </w:rPr>
        <w:t>you’ve</w:t>
      </w:r>
      <w:r>
        <w:rPr>
          <w:i/>
          <w:color w:val="333333"/>
          <w:spacing w:val="-8"/>
          <w:sz w:val="20"/>
        </w:rPr>
        <w:t xml:space="preserve"> </w:t>
      </w:r>
      <w:r>
        <w:rPr>
          <w:i/>
          <w:color w:val="333333"/>
          <w:sz w:val="20"/>
        </w:rPr>
        <w:t>had</w:t>
      </w:r>
      <w:r>
        <w:rPr>
          <w:i/>
          <w:color w:val="333333"/>
          <w:spacing w:val="-8"/>
          <w:sz w:val="20"/>
        </w:rPr>
        <w:t xml:space="preserve"> </w:t>
      </w:r>
      <w:r>
        <w:rPr>
          <w:i/>
          <w:color w:val="333333"/>
          <w:sz w:val="20"/>
        </w:rPr>
        <w:t>some</w:t>
      </w:r>
      <w:r>
        <w:rPr>
          <w:i/>
          <w:color w:val="333333"/>
          <w:spacing w:val="-8"/>
          <w:sz w:val="20"/>
        </w:rPr>
        <w:t xml:space="preserve"> </w:t>
      </w:r>
      <w:r>
        <w:rPr>
          <w:i/>
          <w:color w:val="333333"/>
          <w:sz w:val="20"/>
        </w:rPr>
        <w:t>time</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reflect</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write</w:t>
      </w:r>
      <w:r>
        <w:rPr>
          <w:i/>
          <w:color w:val="333333"/>
          <w:spacing w:val="-8"/>
          <w:sz w:val="20"/>
        </w:rPr>
        <w:t xml:space="preserve"> </w:t>
      </w:r>
      <w:r>
        <w:rPr>
          <w:i/>
          <w:color w:val="333333"/>
          <w:sz w:val="20"/>
        </w:rPr>
        <w:t>down your</w:t>
      </w:r>
      <w:r>
        <w:rPr>
          <w:i/>
          <w:color w:val="333333"/>
          <w:spacing w:val="-8"/>
          <w:sz w:val="20"/>
        </w:rPr>
        <w:t xml:space="preserve"> </w:t>
      </w:r>
      <w:r>
        <w:rPr>
          <w:i/>
          <w:color w:val="333333"/>
          <w:sz w:val="20"/>
        </w:rPr>
        <w:t>responses,</w:t>
      </w:r>
      <w:r>
        <w:rPr>
          <w:i/>
          <w:color w:val="333333"/>
          <w:spacing w:val="-8"/>
          <w:sz w:val="20"/>
        </w:rPr>
        <w:t xml:space="preserve"> </w:t>
      </w:r>
      <w:r>
        <w:rPr>
          <w:i/>
          <w:color w:val="333333"/>
          <w:sz w:val="20"/>
        </w:rPr>
        <w:t>we’ll</w:t>
      </w:r>
      <w:r>
        <w:rPr>
          <w:i/>
          <w:color w:val="333333"/>
          <w:spacing w:val="-8"/>
          <w:sz w:val="20"/>
        </w:rPr>
        <w:t xml:space="preserve"> </w:t>
      </w:r>
      <w:r>
        <w:rPr>
          <w:i/>
          <w:color w:val="333333"/>
          <w:sz w:val="20"/>
        </w:rPr>
        <w:t>come</w:t>
      </w:r>
      <w:r>
        <w:rPr>
          <w:i/>
          <w:color w:val="333333"/>
          <w:spacing w:val="-8"/>
          <w:sz w:val="20"/>
        </w:rPr>
        <w:t xml:space="preserve"> </w:t>
      </w:r>
      <w:r>
        <w:rPr>
          <w:i/>
          <w:color w:val="333333"/>
          <w:sz w:val="20"/>
        </w:rPr>
        <w:t>together</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make</w:t>
      </w:r>
      <w:r>
        <w:rPr>
          <w:i/>
          <w:color w:val="333333"/>
          <w:spacing w:val="-8"/>
          <w:sz w:val="20"/>
        </w:rPr>
        <w:t xml:space="preserve"> </w:t>
      </w:r>
      <w:r>
        <w:rPr>
          <w:i/>
          <w:color w:val="333333"/>
          <w:sz w:val="20"/>
        </w:rPr>
        <w:t>space</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share</w:t>
      </w:r>
      <w:r>
        <w:rPr>
          <w:i/>
          <w:color w:val="333333"/>
          <w:spacing w:val="-8"/>
          <w:sz w:val="20"/>
        </w:rPr>
        <w:t xml:space="preserve"> </w:t>
      </w:r>
      <w:r>
        <w:rPr>
          <w:i/>
          <w:color w:val="333333"/>
          <w:sz w:val="20"/>
        </w:rPr>
        <w:t>any</w:t>
      </w:r>
      <w:r>
        <w:rPr>
          <w:i/>
          <w:color w:val="333333"/>
          <w:spacing w:val="-8"/>
          <w:sz w:val="20"/>
        </w:rPr>
        <w:t xml:space="preserve"> </w:t>
      </w:r>
      <w:r>
        <w:rPr>
          <w:i/>
          <w:color w:val="333333"/>
          <w:sz w:val="20"/>
        </w:rPr>
        <w:t>ah-has</w:t>
      </w:r>
      <w:r>
        <w:rPr>
          <w:i/>
          <w:color w:val="333333"/>
          <w:spacing w:val="-8"/>
          <w:sz w:val="20"/>
        </w:rPr>
        <w:t xml:space="preserve"> </w:t>
      </w:r>
      <w:r>
        <w:rPr>
          <w:i/>
          <w:color w:val="333333"/>
          <w:sz w:val="20"/>
        </w:rPr>
        <w:t>we’ve</w:t>
      </w:r>
      <w:r>
        <w:rPr>
          <w:i/>
          <w:color w:val="333333"/>
          <w:spacing w:val="-8"/>
          <w:sz w:val="20"/>
        </w:rPr>
        <w:t xml:space="preserve"> </w:t>
      </w:r>
      <w:r>
        <w:rPr>
          <w:i/>
          <w:color w:val="333333"/>
          <w:sz w:val="20"/>
        </w:rPr>
        <w:t>had</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ask</w:t>
      </w:r>
      <w:r>
        <w:rPr>
          <w:i/>
          <w:color w:val="333333"/>
          <w:spacing w:val="-8"/>
          <w:sz w:val="20"/>
        </w:rPr>
        <w:t xml:space="preserve"> </w:t>
      </w:r>
      <w:r>
        <w:rPr>
          <w:i/>
          <w:color w:val="333333"/>
          <w:sz w:val="20"/>
        </w:rPr>
        <w:t>any burning</w:t>
      </w:r>
      <w:r>
        <w:rPr>
          <w:i/>
          <w:color w:val="333333"/>
          <w:spacing w:val="-5"/>
          <w:sz w:val="20"/>
        </w:rPr>
        <w:t xml:space="preserve"> </w:t>
      </w:r>
      <w:r>
        <w:rPr>
          <w:i/>
          <w:color w:val="333333"/>
          <w:sz w:val="20"/>
        </w:rPr>
        <w:t>questions.</w:t>
      </w:r>
    </w:p>
    <w:p w14:paraId="0D348920" w14:textId="77777777" w:rsidR="0029179C" w:rsidRDefault="0029179C">
      <w:pPr>
        <w:pStyle w:val="BodyText"/>
        <w:spacing w:before="184"/>
        <w:rPr>
          <w:i/>
        </w:rPr>
      </w:pPr>
    </w:p>
    <w:p w14:paraId="337D429A" w14:textId="77777777" w:rsidR="0029179C" w:rsidRDefault="00000000">
      <w:pPr>
        <w:pStyle w:val="BodyText"/>
        <w:spacing w:line="302" w:lineRule="auto"/>
        <w:ind w:left="340"/>
      </w:pPr>
      <w:r>
        <w:rPr>
          <w:color w:val="333333"/>
        </w:rPr>
        <w:t>Give</w:t>
      </w:r>
      <w:r>
        <w:rPr>
          <w:color w:val="333333"/>
          <w:spacing w:val="22"/>
        </w:rPr>
        <w:t xml:space="preserve"> </w:t>
      </w:r>
      <w:r>
        <w:rPr>
          <w:color w:val="333333"/>
        </w:rPr>
        <w:t>clients</w:t>
      </w:r>
      <w:r>
        <w:rPr>
          <w:color w:val="333333"/>
          <w:spacing w:val="22"/>
        </w:rPr>
        <w:t xml:space="preserve"> </w:t>
      </w:r>
      <w:r>
        <w:rPr>
          <w:color w:val="333333"/>
        </w:rPr>
        <w:t>time</w:t>
      </w:r>
      <w:r>
        <w:rPr>
          <w:color w:val="333333"/>
          <w:spacing w:val="22"/>
        </w:rPr>
        <w:t xml:space="preserve"> </w:t>
      </w:r>
      <w:r>
        <w:rPr>
          <w:color w:val="333333"/>
        </w:rPr>
        <w:t>to</w:t>
      </w:r>
      <w:r>
        <w:rPr>
          <w:color w:val="333333"/>
          <w:spacing w:val="22"/>
        </w:rPr>
        <w:t xml:space="preserve"> </w:t>
      </w:r>
      <w:r>
        <w:rPr>
          <w:color w:val="333333"/>
        </w:rPr>
        <w:t>reflect</w:t>
      </w:r>
      <w:r>
        <w:rPr>
          <w:color w:val="333333"/>
          <w:spacing w:val="22"/>
        </w:rPr>
        <w:t xml:space="preserve"> </w:t>
      </w:r>
      <w:r>
        <w:rPr>
          <w:color w:val="333333"/>
        </w:rPr>
        <w:t>and</w:t>
      </w:r>
      <w:r>
        <w:rPr>
          <w:color w:val="333333"/>
          <w:spacing w:val="22"/>
        </w:rPr>
        <w:t xml:space="preserve"> </w:t>
      </w:r>
      <w:r>
        <w:rPr>
          <w:color w:val="333333"/>
        </w:rPr>
        <w:t>invite</w:t>
      </w:r>
      <w:r>
        <w:rPr>
          <w:color w:val="333333"/>
          <w:spacing w:val="22"/>
        </w:rPr>
        <w:t xml:space="preserve"> </w:t>
      </w:r>
      <w:r>
        <w:rPr>
          <w:color w:val="333333"/>
        </w:rPr>
        <w:t>them</w:t>
      </w:r>
      <w:r>
        <w:rPr>
          <w:color w:val="333333"/>
          <w:spacing w:val="22"/>
        </w:rPr>
        <w:t xml:space="preserve"> </w:t>
      </w:r>
      <w:r>
        <w:rPr>
          <w:color w:val="333333"/>
        </w:rPr>
        <w:t>to</w:t>
      </w:r>
      <w:r>
        <w:rPr>
          <w:color w:val="333333"/>
          <w:spacing w:val="22"/>
        </w:rPr>
        <w:t xml:space="preserve"> </w:t>
      </w:r>
      <w:r>
        <w:rPr>
          <w:color w:val="333333"/>
        </w:rPr>
        <w:t>ask</w:t>
      </w:r>
      <w:r>
        <w:rPr>
          <w:color w:val="333333"/>
          <w:spacing w:val="22"/>
        </w:rPr>
        <w:t xml:space="preserve"> </w:t>
      </w:r>
      <w:r>
        <w:rPr>
          <w:color w:val="333333"/>
        </w:rPr>
        <w:t>any</w:t>
      </w:r>
      <w:r>
        <w:rPr>
          <w:color w:val="333333"/>
          <w:spacing w:val="22"/>
        </w:rPr>
        <w:t xml:space="preserve"> </w:t>
      </w:r>
      <w:r>
        <w:rPr>
          <w:color w:val="333333"/>
        </w:rPr>
        <w:t>questions</w:t>
      </w:r>
      <w:r>
        <w:rPr>
          <w:color w:val="333333"/>
          <w:spacing w:val="22"/>
        </w:rPr>
        <w:t xml:space="preserve"> </w:t>
      </w:r>
      <w:r>
        <w:rPr>
          <w:color w:val="333333"/>
        </w:rPr>
        <w:t>as</w:t>
      </w:r>
      <w:r>
        <w:rPr>
          <w:color w:val="333333"/>
          <w:spacing w:val="22"/>
        </w:rPr>
        <w:t xml:space="preserve"> </w:t>
      </w:r>
      <w:r>
        <w:rPr>
          <w:color w:val="333333"/>
        </w:rPr>
        <w:t>they</w:t>
      </w:r>
      <w:r>
        <w:rPr>
          <w:color w:val="333333"/>
          <w:spacing w:val="22"/>
        </w:rPr>
        <w:t xml:space="preserve"> </w:t>
      </w:r>
      <w:r>
        <w:rPr>
          <w:color w:val="333333"/>
        </w:rPr>
        <w:t>complete</w:t>
      </w:r>
      <w:r>
        <w:rPr>
          <w:color w:val="333333"/>
          <w:spacing w:val="22"/>
        </w:rPr>
        <w:t xml:space="preserve"> </w:t>
      </w:r>
      <w:r>
        <w:rPr>
          <w:color w:val="333333"/>
        </w:rPr>
        <w:t>the practice as well.</w:t>
      </w:r>
    </w:p>
    <w:p w14:paraId="6770EDB4" w14:textId="77777777" w:rsidR="0029179C" w:rsidRDefault="0029179C">
      <w:pPr>
        <w:pStyle w:val="BodyText"/>
        <w:spacing w:before="132"/>
      </w:pPr>
    </w:p>
    <w:p w14:paraId="725BF179" w14:textId="77777777" w:rsidR="0029179C" w:rsidRDefault="00000000">
      <w:pPr>
        <w:pStyle w:val="Heading6"/>
      </w:pPr>
      <w:r>
        <w:rPr>
          <w:color w:val="333333"/>
          <w:spacing w:val="-2"/>
        </w:rPr>
        <w:t>Cultivating</w:t>
      </w:r>
      <w:r>
        <w:rPr>
          <w:color w:val="333333"/>
          <w:spacing w:val="-10"/>
        </w:rPr>
        <w:t xml:space="preserve"> </w:t>
      </w:r>
      <w:r>
        <w:rPr>
          <w:color w:val="333333"/>
          <w:spacing w:val="-2"/>
        </w:rPr>
        <w:t>Harmonious</w:t>
      </w:r>
      <w:r>
        <w:rPr>
          <w:color w:val="333333"/>
          <w:spacing w:val="-10"/>
        </w:rPr>
        <w:t xml:space="preserve"> </w:t>
      </w:r>
      <w:r>
        <w:rPr>
          <w:color w:val="333333"/>
          <w:spacing w:val="-2"/>
        </w:rPr>
        <w:t>Passion</w:t>
      </w:r>
      <w:r>
        <w:rPr>
          <w:color w:val="333333"/>
          <w:spacing w:val="-10"/>
        </w:rPr>
        <w:t xml:space="preserve"> </w:t>
      </w:r>
      <w:r>
        <w:rPr>
          <w:color w:val="333333"/>
          <w:spacing w:val="-2"/>
        </w:rPr>
        <w:t>For</w:t>
      </w:r>
      <w:r>
        <w:rPr>
          <w:color w:val="333333"/>
          <w:spacing w:val="-16"/>
        </w:rPr>
        <w:t xml:space="preserve"> </w:t>
      </w:r>
      <w:r>
        <w:rPr>
          <w:color w:val="333333"/>
          <w:spacing w:val="-2"/>
        </w:rPr>
        <w:t>Fulfillment</w:t>
      </w:r>
    </w:p>
    <w:p w14:paraId="4C4B9C0D" w14:textId="77777777" w:rsidR="0029179C" w:rsidRDefault="0029179C">
      <w:pPr>
        <w:pStyle w:val="BodyText"/>
        <w:spacing w:before="62"/>
        <w:rPr>
          <w:rFonts w:ascii="Arial"/>
          <w:b/>
          <w:sz w:val="30"/>
        </w:rPr>
      </w:pPr>
    </w:p>
    <w:p w14:paraId="0BAE8A8C"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92160" behindDoc="0" locked="0" layoutInCell="1" allowOverlap="1" wp14:anchorId="5A82169B" wp14:editId="0462E258">
                <wp:simplePos x="0" y="0"/>
                <wp:positionH relativeFrom="page">
                  <wp:posOffset>1314005</wp:posOffset>
                </wp:positionH>
                <wp:positionV relativeFrom="paragraph">
                  <wp:posOffset>1799</wp:posOffset>
                </wp:positionV>
                <wp:extent cx="1270" cy="2980690"/>
                <wp:effectExtent l="0" t="0" r="0" b="0"/>
                <wp:wrapNone/>
                <wp:docPr id="1441" name="Graphic 14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980690"/>
                        </a:xfrm>
                        <a:custGeom>
                          <a:avLst/>
                          <a:gdLst/>
                          <a:ahLst/>
                          <a:cxnLst/>
                          <a:rect l="l" t="t" r="r" b="b"/>
                          <a:pathLst>
                            <a:path h="2980690">
                              <a:moveTo>
                                <a:pt x="0" y="2980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4FFB75F" id="Graphic 1441" o:spid="_x0000_s1026" style="position:absolute;margin-left:103.45pt;margin-top:.15pt;width:.1pt;height:234.7pt;z-index:16092160;visibility:visible;mso-wrap-style:square;mso-wrap-distance-left:0;mso-wrap-distance-top:0;mso-wrap-distance-right:0;mso-wrap-distance-bottom:0;mso-position-horizontal:absolute;mso-position-horizontal-relative:page;mso-position-vertical:absolute;mso-position-vertical-relative:text;v-text-anchor:top" coordsize="1270,2980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" path="m,2980181l,e" filled="f" strokecolor="#d1a326" strokeweight="3pt">
                <v:path arrowok="t"/>
                <w10:wrap anchorx="page"/>
              </v:shape>
            </w:pict>
          </mc:Fallback>
        </mc:AlternateContent>
      </w:r>
      <w:r>
        <w:rPr>
          <w:i/>
          <w:color w:val="333333"/>
          <w:sz w:val="20"/>
        </w:rPr>
        <w:t>Let’s</w:t>
      </w:r>
      <w:r>
        <w:rPr>
          <w:i/>
          <w:color w:val="333333"/>
          <w:spacing w:val="-13"/>
          <w:sz w:val="20"/>
        </w:rPr>
        <w:t xml:space="preserve"> </w:t>
      </w:r>
      <w:r>
        <w:rPr>
          <w:i/>
          <w:color w:val="333333"/>
          <w:sz w:val="20"/>
        </w:rPr>
        <w:t>explore</w:t>
      </w:r>
      <w:r>
        <w:rPr>
          <w:i/>
          <w:color w:val="333333"/>
          <w:spacing w:val="-12"/>
          <w:sz w:val="20"/>
        </w:rPr>
        <w:t xml:space="preserve"> </w:t>
      </w:r>
      <w:r>
        <w:rPr>
          <w:i/>
          <w:color w:val="333333"/>
          <w:sz w:val="20"/>
        </w:rPr>
        <w:t>how</w:t>
      </w:r>
      <w:r>
        <w:rPr>
          <w:i/>
          <w:color w:val="333333"/>
          <w:spacing w:val="-13"/>
          <w:sz w:val="20"/>
        </w:rPr>
        <w:t xml:space="preserve"> </w:t>
      </w:r>
      <w:r>
        <w:rPr>
          <w:i/>
          <w:color w:val="333333"/>
          <w:sz w:val="20"/>
        </w:rPr>
        <w:t>we</w:t>
      </w:r>
      <w:r>
        <w:rPr>
          <w:i/>
          <w:color w:val="333333"/>
          <w:spacing w:val="-12"/>
          <w:sz w:val="20"/>
        </w:rPr>
        <w:t xml:space="preserve"> </w:t>
      </w:r>
      <w:r>
        <w:rPr>
          <w:i/>
          <w:color w:val="333333"/>
          <w:sz w:val="20"/>
        </w:rPr>
        <w:t>can</w:t>
      </w:r>
      <w:r>
        <w:rPr>
          <w:i/>
          <w:color w:val="333333"/>
          <w:spacing w:val="-13"/>
          <w:sz w:val="20"/>
        </w:rPr>
        <w:t xml:space="preserve"> </w:t>
      </w:r>
      <w:r>
        <w:rPr>
          <w:i/>
          <w:color w:val="333333"/>
          <w:sz w:val="20"/>
        </w:rPr>
        <w:t>nurture</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passion</w:t>
      </w:r>
      <w:r>
        <w:rPr>
          <w:i/>
          <w:color w:val="333333"/>
          <w:spacing w:val="-12"/>
          <w:sz w:val="20"/>
        </w:rPr>
        <w:t xml:space="preserve"> </w:t>
      </w:r>
      <w:r>
        <w:rPr>
          <w:i/>
          <w:color w:val="333333"/>
          <w:sz w:val="20"/>
        </w:rPr>
        <w:t>that</w:t>
      </w:r>
      <w:r>
        <w:rPr>
          <w:i/>
          <w:color w:val="333333"/>
          <w:spacing w:val="-13"/>
          <w:sz w:val="20"/>
        </w:rPr>
        <w:t xml:space="preserve"> </w:t>
      </w:r>
      <w:r>
        <w:rPr>
          <w:i/>
          <w:color w:val="333333"/>
          <w:sz w:val="20"/>
        </w:rPr>
        <w:t>truly</w:t>
      </w:r>
      <w:r>
        <w:rPr>
          <w:i/>
          <w:color w:val="333333"/>
          <w:spacing w:val="-12"/>
          <w:sz w:val="20"/>
        </w:rPr>
        <w:t xml:space="preserve"> </w:t>
      </w:r>
      <w:r>
        <w:rPr>
          <w:i/>
          <w:color w:val="333333"/>
          <w:sz w:val="20"/>
        </w:rPr>
        <w:t>enriches</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lives</w:t>
      </w:r>
      <w:r>
        <w:rPr>
          <w:i/>
          <w:color w:val="333333"/>
          <w:spacing w:val="-13"/>
          <w:sz w:val="20"/>
        </w:rPr>
        <w:t xml:space="preserve"> </w:t>
      </w:r>
      <w:r>
        <w:rPr>
          <w:i/>
          <w:color w:val="333333"/>
          <w:sz w:val="20"/>
        </w:rPr>
        <w:t>without</w:t>
      </w:r>
      <w:r>
        <w:rPr>
          <w:i/>
          <w:color w:val="333333"/>
          <w:spacing w:val="-12"/>
          <w:sz w:val="20"/>
        </w:rPr>
        <w:t xml:space="preserve"> </w:t>
      </w:r>
      <w:r>
        <w:rPr>
          <w:i/>
          <w:color w:val="333333"/>
          <w:sz w:val="20"/>
        </w:rPr>
        <w:t>overwhelming us.</w:t>
      </w:r>
      <w:r>
        <w:rPr>
          <w:i/>
          <w:color w:val="333333"/>
          <w:spacing w:val="-1"/>
          <w:sz w:val="20"/>
        </w:rPr>
        <w:t xml:space="preserve"> </w:t>
      </w:r>
      <w:r>
        <w:rPr>
          <w:i/>
          <w:color w:val="333333"/>
          <w:sz w:val="20"/>
        </w:rPr>
        <w:t>We’ve</w:t>
      </w:r>
      <w:r>
        <w:rPr>
          <w:i/>
          <w:color w:val="333333"/>
          <w:spacing w:val="-2"/>
          <w:sz w:val="20"/>
        </w:rPr>
        <w:t xml:space="preserve"> </w:t>
      </w:r>
      <w:r>
        <w:rPr>
          <w:i/>
          <w:color w:val="333333"/>
          <w:sz w:val="20"/>
        </w:rPr>
        <w:t>all</w:t>
      </w:r>
      <w:r>
        <w:rPr>
          <w:i/>
          <w:color w:val="333333"/>
          <w:spacing w:val="-1"/>
          <w:sz w:val="20"/>
        </w:rPr>
        <w:t xml:space="preserve"> </w:t>
      </w:r>
      <w:r>
        <w:rPr>
          <w:i/>
          <w:color w:val="333333"/>
          <w:sz w:val="20"/>
        </w:rPr>
        <w:t>heard</w:t>
      </w:r>
      <w:r>
        <w:rPr>
          <w:i/>
          <w:color w:val="333333"/>
          <w:spacing w:val="-1"/>
          <w:sz w:val="20"/>
        </w:rPr>
        <w:t xml:space="preserve"> </w:t>
      </w:r>
      <w:r>
        <w:rPr>
          <w:i/>
          <w:color w:val="333333"/>
          <w:sz w:val="20"/>
        </w:rPr>
        <w:t>about</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importance</w:t>
      </w:r>
      <w:r>
        <w:rPr>
          <w:i/>
          <w:color w:val="333333"/>
          <w:spacing w:val="-2"/>
          <w:sz w:val="20"/>
        </w:rPr>
        <w:t xml:space="preserve"> </w:t>
      </w:r>
      <w:r>
        <w:rPr>
          <w:i/>
          <w:color w:val="333333"/>
          <w:sz w:val="20"/>
        </w:rPr>
        <w:t>of</w:t>
      </w:r>
      <w:r>
        <w:rPr>
          <w:i/>
          <w:color w:val="333333"/>
          <w:spacing w:val="-1"/>
          <w:sz w:val="20"/>
        </w:rPr>
        <w:t xml:space="preserve"> </w:t>
      </w:r>
      <w:r>
        <w:rPr>
          <w:i/>
          <w:color w:val="333333"/>
          <w:sz w:val="20"/>
        </w:rPr>
        <w:t>finding</w:t>
      </w:r>
      <w:r>
        <w:rPr>
          <w:i/>
          <w:color w:val="333333"/>
          <w:spacing w:val="-2"/>
          <w:sz w:val="20"/>
        </w:rPr>
        <w:t xml:space="preserve"> </w:t>
      </w:r>
      <w:r>
        <w:rPr>
          <w:i/>
          <w:color w:val="333333"/>
          <w:sz w:val="20"/>
        </w:rPr>
        <w:t>our</w:t>
      </w:r>
      <w:r>
        <w:rPr>
          <w:i/>
          <w:color w:val="333333"/>
          <w:spacing w:val="-2"/>
          <w:sz w:val="20"/>
        </w:rPr>
        <w:t xml:space="preserve"> </w:t>
      </w:r>
      <w:r>
        <w:rPr>
          <w:i/>
          <w:color w:val="333333"/>
          <w:sz w:val="20"/>
        </w:rPr>
        <w:t>passion,</w:t>
      </w:r>
      <w:r>
        <w:rPr>
          <w:i/>
          <w:color w:val="333333"/>
          <w:spacing w:val="-1"/>
          <w:sz w:val="20"/>
        </w:rPr>
        <w:t xml:space="preserve"> </w:t>
      </w:r>
      <w:r>
        <w:rPr>
          <w:i/>
          <w:color w:val="333333"/>
          <w:sz w:val="20"/>
        </w:rPr>
        <w:t>but</w:t>
      </w:r>
      <w:r>
        <w:rPr>
          <w:i/>
          <w:color w:val="333333"/>
          <w:spacing w:val="-1"/>
          <w:sz w:val="20"/>
        </w:rPr>
        <w:t xml:space="preserve"> </w:t>
      </w:r>
      <w:r>
        <w:rPr>
          <w:i/>
          <w:color w:val="333333"/>
          <w:sz w:val="20"/>
        </w:rPr>
        <w:t>it’s</w:t>
      </w:r>
      <w:r>
        <w:rPr>
          <w:i/>
          <w:color w:val="333333"/>
          <w:spacing w:val="-2"/>
          <w:sz w:val="20"/>
        </w:rPr>
        <w:t xml:space="preserve"> </w:t>
      </w:r>
      <w:r>
        <w:rPr>
          <w:i/>
          <w:color w:val="333333"/>
          <w:sz w:val="20"/>
        </w:rPr>
        <w:t>equally</w:t>
      </w:r>
      <w:r>
        <w:rPr>
          <w:i/>
          <w:color w:val="333333"/>
          <w:spacing w:val="-1"/>
          <w:sz w:val="20"/>
        </w:rPr>
        <w:t xml:space="preserve"> </w:t>
      </w:r>
      <w:r>
        <w:rPr>
          <w:i/>
          <w:color w:val="333333"/>
          <w:sz w:val="20"/>
        </w:rPr>
        <w:t>important</w:t>
      </w:r>
      <w:r>
        <w:rPr>
          <w:i/>
          <w:color w:val="333333"/>
          <w:spacing w:val="-2"/>
          <w:sz w:val="20"/>
        </w:rPr>
        <w:t xml:space="preserve"> </w:t>
      </w:r>
      <w:r>
        <w:rPr>
          <w:i/>
          <w:color w:val="333333"/>
          <w:sz w:val="20"/>
        </w:rPr>
        <w:t xml:space="preserve">to </w:t>
      </w:r>
      <w:r>
        <w:rPr>
          <w:i/>
          <w:color w:val="333333"/>
          <w:spacing w:val="-4"/>
          <w:sz w:val="20"/>
        </w:rPr>
        <w:t>ensure</w:t>
      </w:r>
      <w:r>
        <w:rPr>
          <w:i/>
          <w:color w:val="333333"/>
          <w:spacing w:val="-8"/>
          <w:sz w:val="20"/>
        </w:rPr>
        <w:t xml:space="preserve"> </w:t>
      </w:r>
      <w:r>
        <w:rPr>
          <w:i/>
          <w:color w:val="333333"/>
          <w:spacing w:val="-4"/>
          <w:sz w:val="20"/>
        </w:rPr>
        <w:t>that</w:t>
      </w:r>
      <w:r>
        <w:rPr>
          <w:i/>
          <w:color w:val="333333"/>
          <w:spacing w:val="-8"/>
          <w:sz w:val="20"/>
        </w:rPr>
        <w:t xml:space="preserve"> </w:t>
      </w:r>
      <w:r>
        <w:rPr>
          <w:i/>
          <w:color w:val="333333"/>
          <w:spacing w:val="-4"/>
          <w:sz w:val="20"/>
        </w:rPr>
        <w:t>this</w:t>
      </w:r>
      <w:r>
        <w:rPr>
          <w:i/>
          <w:color w:val="333333"/>
          <w:spacing w:val="-8"/>
          <w:sz w:val="20"/>
        </w:rPr>
        <w:t xml:space="preserve"> </w:t>
      </w:r>
      <w:r>
        <w:rPr>
          <w:i/>
          <w:color w:val="333333"/>
          <w:spacing w:val="-4"/>
          <w:sz w:val="20"/>
        </w:rPr>
        <w:t>passion</w:t>
      </w:r>
      <w:r>
        <w:rPr>
          <w:i/>
          <w:color w:val="333333"/>
          <w:spacing w:val="-8"/>
          <w:sz w:val="20"/>
        </w:rPr>
        <w:t xml:space="preserve"> </w:t>
      </w:r>
      <w:r>
        <w:rPr>
          <w:i/>
          <w:color w:val="333333"/>
          <w:spacing w:val="-4"/>
          <w:sz w:val="20"/>
        </w:rPr>
        <w:t>brings</w:t>
      </w:r>
      <w:r>
        <w:rPr>
          <w:i/>
          <w:color w:val="333333"/>
          <w:spacing w:val="-8"/>
          <w:sz w:val="20"/>
        </w:rPr>
        <w:t xml:space="preserve"> </w:t>
      </w:r>
      <w:r>
        <w:rPr>
          <w:i/>
          <w:color w:val="333333"/>
          <w:spacing w:val="-4"/>
          <w:sz w:val="20"/>
        </w:rPr>
        <w:t>harmony,</w:t>
      </w:r>
      <w:r>
        <w:rPr>
          <w:i/>
          <w:color w:val="333333"/>
          <w:spacing w:val="-8"/>
          <w:sz w:val="20"/>
        </w:rPr>
        <w:t xml:space="preserve"> </w:t>
      </w:r>
      <w:r>
        <w:rPr>
          <w:i/>
          <w:color w:val="333333"/>
          <w:spacing w:val="-4"/>
          <w:sz w:val="20"/>
        </w:rPr>
        <w:t>rather</w:t>
      </w:r>
      <w:r>
        <w:rPr>
          <w:i/>
          <w:color w:val="333333"/>
          <w:spacing w:val="-8"/>
          <w:sz w:val="20"/>
        </w:rPr>
        <w:t xml:space="preserve"> </w:t>
      </w:r>
      <w:r>
        <w:rPr>
          <w:i/>
          <w:color w:val="333333"/>
          <w:spacing w:val="-4"/>
          <w:sz w:val="20"/>
        </w:rPr>
        <w:t>than</w:t>
      </w:r>
      <w:r>
        <w:rPr>
          <w:i/>
          <w:color w:val="333333"/>
          <w:spacing w:val="-8"/>
          <w:sz w:val="20"/>
        </w:rPr>
        <w:t xml:space="preserve"> </w:t>
      </w:r>
      <w:r>
        <w:rPr>
          <w:i/>
          <w:color w:val="333333"/>
          <w:spacing w:val="-4"/>
          <w:sz w:val="20"/>
        </w:rPr>
        <w:t>taking</w:t>
      </w:r>
      <w:r>
        <w:rPr>
          <w:i/>
          <w:color w:val="333333"/>
          <w:spacing w:val="-8"/>
          <w:sz w:val="20"/>
        </w:rPr>
        <w:t xml:space="preserve"> </w:t>
      </w:r>
      <w:r>
        <w:rPr>
          <w:i/>
          <w:color w:val="333333"/>
          <w:spacing w:val="-4"/>
          <w:sz w:val="20"/>
        </w:rPr>
        <w:t>over</w:t>
      </w:r>
      <w:r>
        <w:rPr>
          <w:i/>
          <w:color w:val="333333"/>
          <w:spacing w:val="-8"/>
          <w:sz w:val="20"/>
        </w:rPr>
        <w:t xml:space="preserve"> </w:t>
      </w:r>
      <w:r>
        <w:rPr>
          <w:i/>
          <w:color w:val="333333"/>
          <w:spacing w:val="-4"/>
          <w:sz w:val="20"/>
        </w:rPr>
        <w:t>our</w:t>
      </w:r>
      <w:r>
        <w:rPr>
          <w:i/>
          <w:color w:val="333333"/>
          <w:spacing w:val="-8"/>
          <w:sz w:val="20"/>
        </w:rPr>
        <w:t xml:space="preserve"> </w:t>
      </w:r>
      <w:r>
        <w:rPr>
          <w:i/>
          <w:color w:val="333333"/>
          <w:spacing w:val="-4"/>
          <w:sz w:val="20"/>
        </w:rPr>
        <w:t>lives.</w:t>
      </w:r>
      <w:r>
        <w:rPr>
          <w:i/>
          <w:color w:val="333333"/>
          <w:spacing w:val="-8"/>
          <w:sz w:val="20"/>
        </w:rPr>
        <w:t xml:space="preserve"> </w:t>
      </w:r>
      <w:r>
        <w:rPr>
          <w:i/>
          <w:color w:val="333333"/>
          <w:spacing w:val="-4"/>
          <w:sz w:val="20"/>
        </w:rPr>
        <w:t>Harmonious</w:t>
      </w:r>
      <w:r>
        <w:rPr>
          <w:i/>
          <w:color w:val="333333"/>
          <w:spacing w:val="-8"/>
          <w:sz w:val="20"/>
        </w:rPr>
        <w:t xml:space="preserve"> </w:t>
      </w:r>
      <w:r>
        <w:rPr>
          <w:i/>
          <w:color w:val="333333"/>
          <w:spacing w:val="-4"/>
          <w:sz w:val="20"/>
        </w:rPr>
        <w:t>passion</w:t>
      </w:r>
      <w:r>
        <w:rPr>
          <w:i/>
          <w:color w:val="333333"/>
          <w:spacing w:val="-8"/>
          <w:sz w:val="20"/>
        </w:rPr>
        <w:t xml:space="preserve"> </w:t>
      </w:r>
      <w:r>
        <w:rPr>
          <w:i/>
          <w:color w:val="333333"/>
          <w:spacing w:val="-4"/>
          <w:sz w:val="20"/>
        </w:rPr>
        <w:t>is about</w:t>
      </w:r>
      <w:r>
        <w:rPr>
          <w:i/>
          <w:color w:val="333333"/>
          <w:spacing w:val="-8"/>
          <w:sz w:val="20"/>
        </w:rPr>
        <w:t xml:space="preserve"> </w:t>
      </w:r>
      <w:r>
        <w:rPr>
          <w:i/>
          <w:color w:val="333333"/>
          <w:spacing w:val="-4"/>
          <w:sz w:val="20"/>
        </w:rPr>
        <w:t>engaging</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activities</w:t>
      </w:r>
      <w:r>
        <w:rPr>
          <w:i/>
          <w:color w:val="333333"/>
          <w:spacing w:val="-8"/>
          <w:sz w:val="20"/>
        </w:rPr>
        <w:t xml:space="preserve"> </w:t>
      </w:r>
      <w:r>
        <w:rPr>
          <w:i/>
          <w:color w:val="333333"/>
          <w:spacing w:val="-4"/>
          <w:sz w:val="20"/>
        </w:rPr>
        <w:t>because</w:t>
      </w:r>
      <w:r>
        <w:rPr>
          <w:i/>
          <w:color w:val="333333"/>
          <w:spacing w:val="-8"/>
          <w:sz w:val="20"/>
        </w:rPr>
        <w:t xml:space="preserve"> </w:t>
      </w:r>
      <w:r>
        <w:rPr>
          <w:i/>
          <w:color w:val="333333"/>
          <w:spacing w:val="-4"/>
          <w:sz w:val="20"/>
        </w:rPr>
        <w:t>they</w:t>
      </w:r>
      <w:r>
        <w:rPr>
          <w:i/>
          <w:color w:val="333333"/>
          <w:spacing w:val="-8"/>
          <w:sz w:val="20"/>
        </w:rPr>
        <w:t xml:space="preserve"> </w:t>
      </w:r>
      <w:r>
        <w:rPr>
          <w:i/>
          <w:color w:val="333333"/>
          <w:spacing w:val="-4"/>
          <w:sz w:val="20"/>
        </w:rPr>
        <w:t>bring</w:t>
      </w:r>
      <w:r>
        <w:rPr>
          <w:i/>
          <w:color w:val="333333"/>
          <w:spacing w:val="-8"/>
          <w:sz w:val="20"/>
        </w:rPr>
        <w:t xml:space="preserve"> </w:t>
      </w:r>
      <w:r>
        <w:rPr>
          <w:i/>
          <w:color w:val="333333"/>
          <w:spacing w:val="-4"/>
          <w:sz w:val="20"/>
        </w:rPr>
        <w:t>us</w:t>
      </w:r>
      <w:r>
        <w:rPr>
          <w:i/>
          <w:color w:val="333333"/>
          <w:spacing w:val="-8"/>
          <w:sz w:val="20"/>
        </w:rPr>
        <w:t xml:space="preserve"> </w:t>
      </w:r>
      <w:r>
        <w:rPr>
          <w:i/>
          <w:color w:val="333333"/>
          <w:spacing w:val="-4"/>
          <w:sz w:val="20"/>
        </w:rPr>
        <w:t>joy</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meaning</w:t>
      </w:r>
      <w:r>
        <w:rPr>
          <w:i/>
          <w:color w:val="333333"/>
          <w:spacing w:val="-8"/>
          <w:sz w:val="20"/>
        </w:rPr>
        <w:t xml:space="preserve"> </w:t>
      </w:r>
      <w:r>
        <w:rPr>
          <w:i/>
          <w:color w:val="333333"/>
          <w:spacing w:val="-4"/>
          <w:sz w:val="20"/>
        </w:rPr>
        <w:t>–</w:t>
      </w:r>
      <w:r>
        <w:rPr>
          <w:i/>
          <w:color w:val="333333"/>
          <w:spacing w:val="-8"/>
          <w:sz w:val="20"/>
        </w:rPr>
        <w:t xml:space="preserve"> </w:t>
      </w:r>
      <w:r>
        <w:rPr>
          <w:i/>
          <w:color w:val="333333"/>
          <w:spacing w:val="-4"/>
          <w:sz w:val="20"/>
        </w:rPr>
        <w:t>not</w:t>
      </w:r>
      <w:r>
        <w:rPr>
          <w:i/>
          <w:color w:val="333333"/>
          <w:spacing w:val="-8"/>
          <w:sz w:val="20"/>
        </w:rPr>
        <w:t xml:space="preserve"> </w:t>
      </w:r>
      <w:r>
        <w:rPr>
          <w:i/>
          <w:color w:val="333333"/>
          <w:spacing w:val="-4"/>
          <w:sz w:val="20"/>
        </w:rPr>
        <w:t>because</w:t>
      </w:r>
      <w:r>
        <w:rPr>
          <w:i/>
          <w:color w:val="333333"/>
          <w:spacing w:val="-8"/>
          <w:sz w:val="20"/>
        </w:rPr>
        <w:t xml:space="preserve"> </w:t>
      </w:r>
      <w:r>
        <w:rPr>
          <w:i/>
          <w:color w:val="333333"/>
          <w:spacing w:val="-4"/>
          <w:sz w:val="20"/>
        </w:rPr>
        <w:t>we</w:t>
      </w:r>
      <w:r>
        <w:rPr>
          <w:i/>
          <w:color w:val="333333"/>
          <w:spacing w:val="-8"/>
          <w:sz w:val="20"/>
        </w:rPr>
        <w:t xml:space="preserve"> </w:t>
      </w:r>
      <w:r>
        <w:rPr>
          <w:i/>
          <w:color w:val="333333"/>
          <w:spacing w:val="-4"/>
          <w:sz w:val="20"/>
        </w:rPr>
        <w:t>feel</w:t>
      </w:r>
      <w:r>
        <w:rPr>
          <w:i/>
          <w:color w:val="333333"/>
          <w:spacing w:val="-8"/>
          <w:sz w:val="20"/>
        </w:rPr>
        <w:t xml:space="preserve"> </w:t>
      </w:r>
      <w:r>
        <w:rPr>
          <w:i/>
          <w:color w:val="333333"/>
          <w:spacing w:val="-4"/>
          <w:sz w:val="20"/>
        </w:rPr>
        <w:t xml:space="preserve">obligated </w:t>
      </w:r>
      <w:r>
        <w:rPr>
          <w:i/>
          <w:color w:val="333333"/>
          <w:sz w:val="20"/>
        </w:rPr>
        <w:t>or driven by the need to meet external expectations. This approach to passion leads to a more balanced</w:t>
      </w:r>
      <w:r>
        <w:rPr>
          <w:i/>
          <w:color w:val="333333"/>
          <w:spacing w:val="-6"/>
          <w:sz w:val="20"/>
        </w:rPr>
        <w:t xml:space="preserve"> </w:t>
      </w:r>
      <w:r>
        <w:rPr>
          <w:i/>
          <w:color w:val="333333"/>
          <w:sz w:val="20"/>
        </w:rPr>
        <w:t>life,</w:t>
      </w:r>
      <w:r>
        <w:rPr>
          <w:i/>
          <w:color w:val="333333"/>
          <w:spacing w:val="-6"/>
          <w:sz w:val="20"/>
        </w:rPr>
        <w:t xml:space="preserve"> </w:t>
      </w:r>
      <w:r>
        <w:rPr>
          <w:i/>
          <w:color w:val="333333"/>
          <w:sz w:val="20"/>
        </w:rPr>
        <w:t>where</w:t>
      </w:r>
      <w:r>
        <w:rPr>
          <w:i/>
          <w:color w:val="333333"/>
          <w:spacing w:val="-6"/>
          <w:sz w:val="20"/>
        </w:rPr>
        <w:t xml:space="preserve"> </w:t>
      </w:r>
      <w:r>
        <w:rPr>
          <w:i/>
          <w:color w:val="333333"/>
          <w:sz w:val="20"/>
        </w:rPr>
        <w:t>resilience,</w:t>
      </w:r>
      <w:r>
        <w:rPr>
          <w:i/>
          <w:color w:val="333333"/>
          <w:spacing w:val="-6"/>
          <w:sz w:val="20"/>
        </w:rPr>
        <w:t xml:space="preserve"> </w:t>
      </w:r>
      <w:r>
        <w:rPr>
          <w:i/>
          <w:color w:val="333333"/>
          <w:sz w:val="20"/>
        </w:rPr>
        <w:t>satisfaction,</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a</w:t>
      </w:r>
      <w:r>
        <w:rPr>
          <w:i/>
          <w:color w:val="333333"/>
          <w:spacing w:val="-6"/>
          <w:sz w:val="20"/>
        </w:rPr>
        <w:t xml:space="preserve"> </w:t>
      </w:r>
      <w:r>
        <w:rPr>
          <w:i/>
          <w:color w:val="333333"/>
          <w:sz w:val="20"/>
        </w:rPr>
        <w:t>sense</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fulfillment</w:t>
      </w:r>
      <w:r>
        <w:rPr>
          <w:i/>
          <w:color w:val="333333"/>
          <w:spacing w:val="-6"/>
          <w:sz w:val="20"/>
        </w:rPr>
        <w:t xml:space="preserve"> </w:t>
      </w:r>
      <w:r>
        <w:rPr>
          <w:i/>
          <w:color w:val="333333"/>
          <w:sz w:val="20"/>
        </w:rPr>
        <w:t>naturally</w:t>
      </w:r>
      <w:r>
        <w:rPr>
          <w:i/>
          <w:color w:val="333333"/>
          <w:spacing w:val="-6"/>
          <w:sz w:val="20"/>
        </w:rPr>
        <w:t xml:space="preserve"> </w:t>
      </w:r>
      <w:r>
        <w:rPr>
          <w:i/>
          <w:color w:val="333333"/>
          <w:sz w:val="20"/>
        </w:rPr>
        <w:t>follow.</w:t>
      </w:r>
    </w:p>
    <w:p w14:paraId="4205DEF2" w14:textId="77777777" w:rsidR="0029179C" w:rsidRDefault="00000000">
      <w:pPr>
        <w:spacing w:before="170" w:line="302" w:lineRule="auto"/>
        <w:ind w:left="681" w:right="338"/>
        <w:jc w:val="both"/>
        <w:rPr>
          <w:i/>
          <w:sz w:val="20"/>
        </w:rPr>
      </w:pPr>
      <w:r>
        <w:rPr>
          <w:i/>
          <w:color w:val="333333"/>
          <w:spacing w:val="-2"/>
          <w:sz w:val="20"/>
        </w:rPr>
        <w:t>Think</w:t>
      </w:r>
      <w:r>
        <w:rPr>
          <w:i/>
          <w:color w:val="333333"/>
          <w:spacing w:val="-8"/>
          <w:sz w:val="20"/>
        </w:rPr>
        <w:t xml:space="preserve"> </w:t>
      </w:r>
      <w:r>
        <w:rPr>
          <w:i/>
          <w:color w:val="333333"/>
          <w:spacing w:val="-2"/>
          <w:sz w:val="20"/>
        </w:rPr>
        <w:t>about</w:t>
      </w:r>
      <w:r>
        <w:rPr>
          <w:i/>
          <w:color w:val="333333"/>
          <w:spacing w:val="-8"/>
          <w:sz w:val="20"/>
        </w:rPr>
        <w:t xml:space="preserve"> </w:t>
      </w:r>
      <w:r>
        <w:rPr>
          <w:i/>
          <w:color w:val="333333"/>
          <w:spacing w:val="-2"/>
          <w:sz w:val="20"/>
        </w:rPr>
        <w:t>your</w:t>
      </w:r>
      <w:r>
        <w:rPr>
          <w:i/>
          <w:color w:val="333333"/>
          <w:spacing w:val="-8"/>
          <w:sz w:val="20"/>
        </w:rPr>
        <w:t xml:space="preserve"> </w:t>
      </w:r>
      <w:r>
        <w:rPr>
          <w:i/>
          <w:color w:val="333333"/>
          <w:spacing w:val="-2"/>
          <w:sz w:val="20"/>
        </w:rPr>
        <w:t>own</w:t>
      </w:r>
      <w:r>
        <w:rPr>
          <w:i/>
          <w:color w:val="333333"/>
          <w:spacing w:val="-8"/>
          <w:sz w:val="20"/>
        </w:rPr>
        <w:t xml:space="preserve"> </w:t>
      </w:r>
      <w:r>
        <w:rPr>
          <w:i/>
          <w:color w:val="333333"/>
          <w:spacing w:val="-2"/>
          <w:sz w:val="20"/>
        </w:rPr>
        <w:t>life</w:t>
      </w:r>
      <w:r>
        <w:rPr>
          <w:i/>
          <w:color w:val="333333"/>
          <w:spacing w:val="-8"/>
          <w:sz w:val="20"/>
        </w:rPr>
        <w:t xml:space="preserve"> </w:t>
      </w:r>
      <w:r>
        <w:rPr>
          <w:i/>
          <w:color w:val="333333"/>
          <w:spacing w:val="-2"/>
          <w:sz w:val="20"/>
        </w:rPr>
        <w:t>for</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moment.</w:t>
      </w:r>
      <w:r>
        <w:rPr>
          <w:i/>
          <w:color w:val="333333"/>
          <w:spacing w:val="-8"/>
          <w:sz w:val="20"/>
        </w:rPr>
        <w:t xml:space="preserve"> </w:t>
      </w:r>
      <w:r>
        <w:rPr>
          <w:i/>
          <w:color w:val="333333"/>
          <w:spacing w:val="-2"/>
          <w:sz w:val="20"/>
        </w:rPr>
        <w:t>Are</w:t>
      </w:r>
      <w:r>
        <w:rPr>
          <w:i/>
          <w:color w:val="333333"/>
          <w:spacing w:val="-8"/>
          <w:sz w:val="20"/>
        </w:rPr>
        <w:t xml:space="preserve"> </w:t>
      </w:r>
      <w:r>
        <w:rPr>
          <w:i/>
          <w:color w:val="333333"/>
          <w:spacing w:val="-2"/>
          <w:sz w:val="20"/>
        </w:rPr>
        <w:t>there</w:t>
      </w:r>
      <w:r>
        <w:rPr>
          <w:i/>
          <w:color w:val="333333"/>
          <w:spacing w:val="-8"/>
          <w:sz w:val="20"/>
        </w:rPr>
        <w:t xml:space="preserve"> </w:t>
      </w:r>
      <w:r>
        <w:rPr>
          <w:i/>
          <w:color w:val="333333"/>
          <w:spacing w:val="-2"/>
          <w:sz w:val="20"/>
        </w:rPr>
        <w:t>any</w:t>
      </w:r>
      <w:r>
        <w:rPr>
          <w:i/>
          <w:color w:val="333333"/>
          <w:spacing w:val="-8"/>
          <w:sz w:val="20"/>
        </w:rPr>
        <w:t xml:space="preserve"> </w:t>
      </w:r>
      <w:r>
        <w:rPr>
          <w:i/>
          <w:color w:val="333333"/>
          <w:spacing w:val="-2"/>
          <w:sz w:val="20"/>
        </w:rPr>
        <w:t>activities</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engage</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that</w:t>
      </w:r>
      <w:r>
        <w:rPr>
          <w:i/>
          <w:color w:val="333333"/>
          <w:spacing w:val="-8"/>
          <w:sz w:val="20"/>
        </w:rPr>
        <w:t xml:space="preserve"> </w:t>
      </w:r>
      <w:r>
        <w:rPr>
          <w:i/>
          <w:color w:val="333333"/>
          <w:spacing w:val="-2"/>
          <w:sz w:val="20"/>
        </w:rPr>
        <w:t>get</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 xml:space="preserve">into </w:t>
      </w:r>
      <w:r>
        <w:rPr>
          <w:i/>
          <w:color w:val="333333"/>
          <w:spacing w:val="-4"/>
          <w:sz w:val="20"/>
        </w:rPr>
        <w:t xml:space="preserve">a flow state? These absorbing, enjoyable hobbies are likely sources of harmonious passion – things </w:t>
      </w:r>
      <w:r>
        <w:rPr>
          <w:i/>
          <w:color w:val="333333"/>
          <w:sz w:val="20"/>
        </w:rPr>
        <w:t>you do because they genuinely make you feel alive, rather than because you think you should be doing them.</w:t>
      </w:r>
    </w:p>
    <w:p w14:paraId="7646CBB1" w14:textId="77777777" w:rsidR="0029179C" w:rsidRDefault="00000000">
      <w:pPr>
        <w:spacing w:before="170" w:line="302" w:lineRule="auto"/>
        <w:ind w:left="681" w:right="338"/>
        <w:jc w:val="both"/>
        <w:rPr>
          <w:i/>
          <w:sz w:val="20"/>
        </w:rPr>
      </w:pPr>
      <w:r>
        <w:rPr>
          <w:i/>
          <w:color w:val="333333"/>
          <w:sz w:val="20"/>
        </w:rPr>
        <w:t>People who cultivate harmonious passions find that they can pursue their interests without sacrificing</w:t>
      </w:r>
      <w:r>
        <w:rPr>
          <w:i/>
          <w:color w:val="333333"/>
          <w:spacing w:val="-9"/>
          <w:sz w:val="20"/>
        </w:rPr>
        <w:t xml:space="preserve"> </w:t>
      </w:r>
      <w:r>
        <w:rPr>
          <w:i/>
          <w:color w:val="333333"/>
          <w:sz w:val="20"/>
        </w:rPr>
        <w:t>other</w:t>
      </w:r>
      <w:r>
        <w:rPr>
          <w:i/>
          <w:color w:val="333333"/>
          <w:spacing w:val="-9"/>
          <w:sz w:val="20"/>
        </w:rPr>
        <w:t xml:space="preserve"> </w:t>
      </w:r>
      <w:r>
        <w:rPr>
          <w:i/>
          <w:color w:val="333333"/>
          <w:sz w:val="20"/>
        </w:rPr>
        <w:t>vital</w:t>
      </w:r>
      <w:r>
        <w:rPr>
          <w:i/>
          <w:color w:val="333333"/>
          <w:spacing w:val="-9"/>
          <w:sz w:val="20"/>
        </w:rPr>
        <w:t xml:space="preserve"> </w:t>
      </w:r>
      <w:r>
        <w:rPr>
          <w:i/>
          <w:color w:val="333333"/>
          <w:sz w:val="20"/>
        </w:rPr>
        <w:t>areas</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their</w:t>
      </w:r>
      <w:r>
        <w:rPr>
          <w:i/>
          <w:color w:val="333333"/>
          <w:spacing w:val="-9"/>
          <w:sz w:val="20"/>
        </w:rPr>
        <w:t xml:space="preserve"> </w:t>
      </w:r>
      <w:r>
        <w:rPr>
          <w:i/>
          <w:color w:val="333333"/>
          <w:sz w:val="20"/>
        </w:rPr>
        <w:t>lives,</w:t>
      </w:r>
      <w:r>
        <w:rPr>
          <w:i/>
          <w:color w:val="333333"/>
          <w:spacing w:val="-9"/>
          <w:sz w:val="20"/>
        </w:rPr>
        <w:t xml:space="preserve"> </w:t>
      </w:r>
      <w:r>
        <w:rPr>
          <w:i/>
          <w:color w:val="333333"/>
          <w:sz w:val="20"/>
        </w:rPr>
        <w:t>such</w:t>
      </w:r>
      <w:r>
        <w:rPr>
          <w:i/>
          <w:color w:val="333333"/>
          <w:spacing w:val="-9"/>
          <w:sz w:val="20"/>
        </w:rPr>
        <w:t xml:space="preserve"> </w:t>
      </w:r>
      <w:r>
        <w:rPr>
          <w:i/>
          <w:color w:val="333333"/>
          <w:sz w:val="20"/>
        </w:rPr>
        <w:t>as</w:t>
      </w:r>
      <w:r>
        <w:rPr>
          <w:i/>
          <w:color w:val="333333"/>
          <w:spacing w:val="-9"/>
          <w:sz w:val="20"/>
        </w:rPr>
        <w:t xml:space="preserve"> </w:t>
      </w:r>
      <w:r>
        <w:rPr>
          <w:i/>
          <w:color w:val="333333"/>
          <w:sz w:val="20"/>
        </w:rPr>
        <w:t>family,</w:t>
      </w:r>
      <w:r>
        <w:rPr>
          <w:i/>
          <w:color w:val="333333"/>
          <w:spacing w:val="-9"/>
          <w:sz w:val="20"/>
        </w:rPr>
        <w:t xml:space="preserve"> </w:t>
      </w:r>
      <w:r>
        <w:rPr>
          <w:i/>
          <w:color w:val="333333"/>
          <w:sz w:val="20"/>
        </w:rPr>
        <w:t>work,</w:t>
      </w:r>
      <w:r>
        <w:rPr>
          <w:i/>
          <w:color w:val="333333"/>
          <w:spacing w:val="-9"/>
          <w:sz w:val="20"/>
        </w:rPr>
        <w:t xml:space="preserve"> </w:t>
      </w:r>
      <w:r>
        <w:rPr>
          <w:i/>
          <w:color w:val="333333"/>
          <w:sz w:val="20"/>
        </w:rPr>
        <w:t>or</w:t>
      </w:r>
      <w:r>
        <w:rPr>
          <w:i/>
          <w:color w:val="333333"/>
          <w:spacing w:val="-9"/>
          <w:sz w:val="20"/>
        </w:rPr>
        <w:t xml:space="preserve"> </w:t>
      </w:r>
      <w:r>
        <w:rPr>
          <w:i/>
          <w:color w:val="333333"/>
          <w:sz w:val="20"/>
        </w:rPr>
        <w:t>health.</w:t>
      </w:r>
      <w:r>
        <w:rPr>
          <w:i/>
          <w:color w:val="333333"/>
          <w:spacing w:val="-9"/>
          <w:sz w:val="20"/>
        </w:rPr>
        <w:t xml:space="preserve"> </w:t>
      </w:r>
      <w:r>
        <w:rPr>
          <w:i/>
          <w:color w:val="333333"/>
          <w:sz w:val="20"/>
        </w:rPr>
        <w:t>This</w:t>
      </w:r>
      <w:r>
        <w:rPr>
          <w:i/>
          <w:color w:val="333333"/>
          <w:spacing w:val="-9"/>
          <w:sz w:val="20"/>
        </w:rPr>
        <w:t xml:space="preserve"> </w:t>
      </w:r>
      <w:r>
        <w:rPr>
          <w:i/>
          <w:color w:val="333333"/>
          <w:sz w:val="20"/>
        </w:rPr>
        <w:t>balance</w:t>
      </w:r>
      <w:r>
        <w:rPr>
          <w:i/>
          <w:color w:val="333333"/>
          <w:spacing w:val="-9"/>
          <w:sz w:val="20"/>
        </w:rPr>
        <w:t xml:space="preserve"> </w:t>
      </w:r>
      <w:r>
        <w:rPr>
          <w:i/>
          <w:color w:val="333333"/>
          <w:sz w:val="20"/>
        </w:rPr>
        <w:t>is</w:t>
      </w:r>
      <w:r>
        <w:rPr>
          <w:i/>
          <w:color w:val="333333"/>
          <w:spacing w:val="-9"/>
          <w:sz w:val="20"/>
        </w:rPr>
        <w:t xml:space="preserve"> </w:t>
      </w:r>
      <w:r>
        <w:rPr>
          <w:i/>
          <w:color w:val="333333"/>
          <w:sz w:val="20"/>
        </w:rPr>
        <w:t>key;</w:t>
      </w:r>
      <w:r>
        <w:rPr>
          <w:i/>
          <w:color w:val="333333"/>
          <w:spacing w:val="-9"/>
          <w:sz w:val="20"/>
        </w:rPr>
        <w:t xml:space="preserve"> </w:t>
      </w:r>
      <w:r>
        <w:rPr>
          <w:i/>
          <w:color w:val="333333"/>
          <w:sz w:val="20"/>
        </w:rPr>
        <w:t xml:space="preserve">it </w:t>
      </w:r>
      <w:r>
        <w:rPr>
          <w:i/>
          <w:color w:val="333333"/>
          <w:spacing w:val="-4"/>
          <w:sz w:val="20"/>
        </w:rPr>
        <w:t>allows</w:t>
      </w:r>
      <w:r>
        <w:rPr>
          <w:i/>
          <w:color w:val="333333"/>
          <w:spacing w:val="-3"/>
          <w:sz w:val="20"/>
        </w:rPr>
        <w:t xml:space="preserve"> </w:t>
      </w:r>
      <w:r>
        <w:rPr>
          <w:i/>
          <w:color w:val="333333"/>
          <w:spacing w:val="-4"/>
          <w:sz w:val="20"/>
        </w:rPr>
        <w:t>them</w:t>
      </w:r>
      <w:r>
        <w:rPr>
          <w:i/>
          <w:color w:val="333333"/>
          <w:sz w:val="20"/>
        </w:rPr>
        <w:t xml:space="preserve"> </w:t>
      </w:r>
      <w:r>
        <w:rPr>
          <w:i/>
          <w:color w:val="333333"/>
          <w:spacing w:val="-4"/>
          <w:sz w:val="20"/>
        </w:rPr>
        <w:t>to</w:t>
      </w:r>
      <w:r>
        <w:rPr>
          <w:i/>
          <w:color w:val="333333"/>
          <w:spacing w:val="-1"/>
          <w:sz w:val="20"/>
        </w:rPr>
        <w:t xml:space="preserve"> </w:t>
      </w:r>
      <w:r>
        <w:rPr>
          <w:i/>
          <w:color w:val="333333"/>
          <w:spacing w:val="-4"/>
          <w:sz w:val="20"/>
        </w:rPr>
        <w:t>dive</w:t>
      </w:r>
      <w:r>
        <w:rPr>
          <w:i/>
          <w:color w:val="333333"/>
          <w:sz w:val="20"/>
        </w:rPr>
        <w:t xml:space="preserve"> </w:t>
      </w:r>
      <w:r>
        <w:rPr>
          <w:i/>
          <w:color w:val="333333"/>
          <w:spacing w:val="-4"/>
          <w:sz w:val="20"/>
        </w:rPr>
        <w:t>into</w:t>
      </w:r>
      <w:r>
        <w:rPr>
          <w:i/>
          <w:color w:val="333333"/>
          <w:spacing w:val="-1"/>
          <w:sz w:val="20"/>
        </w:rPr>
        <w:t xml:space="preserve"> </w:t>
      </w:r>
      <w:r>
        <w:rPr>
          <w:i/>
          <w:color w:val="333333"/>
          <w:spacing w:val="-4"/>
          <w:sz w:val="20"/>
        </w:rPr>
        <w:t>their</w:t>
      </w:r>
      <w:r>
        <w:rPr>
          <w:i/>
          <w:color w:val="333333"/>
          <w:sz w:val="20"/>
        </w:rPr>
        <w:t xml:space="preserve"> </w:t>
      </w:r>
      <w:r>
        <w:rPr>
          <w:i/>
          <w:color w:val="333333"/>
          <w:spacing w:val="-4"/>
          <w:sz w:val="20"/>
        </w:rPr>
        <w:t>passions</w:t>
      </w:r>
      <w:r>
        <w:rPr>
          <w:i/>
          <w:color w:val="333333"/>
          <w:sz w:val="20"/>
        </w:rPr>
        <w:t xml:space="preserve"> </w:t>
      </w:r>
      <w:r>
        <w:rPr>
          <w:i/>
          <w:color w:val="333333"/>
          <w:spacing w:val="-4"/>
          <w:sz w:val="20"/>
        </w:rPr>
        <w:t>wholeheartedly</w:t>
      </w:r>
      <w:r>
        <w:rPr>
          <w:i/>
          <w:color w:val="333333"/>
          <w:spacing w:val="-1"/>
          <w:sz w:val="20"/>
        </w:rPr>
        <w:t xml:space="preserve"> </w:t>
      </w:r>
      <w:r>
        <w:rPr>
          <w:i/>
          <w:color w:val="333333"/>
          <w:spacing w:val="-4"/>
          <w:sz w:val="20"/>
        </w:rPr>
        <w:t>while</w:t>
      </w:r>
      <w:r>
        <w:rPr>
          <w:i/>
          <w:color w:val="333333"/>
          <w:sz w:val="20"/>
        </w:rPr>
        <w:t xml:space="preserve"> </w:t>
      </w:r>
      <w:r>
        <w:rPr>
          <w:i/>
          <w:color w:val="333333"/>
          <w:spacing w:val="-4"/>
          <w:sz w:val="20"/>
        </w:rPr>
        <w:t>maintaining</w:t>
      </w:r>
      <w:r>
        <w:rPr>
          <w:i/>
          <w:color w:val="333333"/>
          <w:spacing w:val="-1"/>
          <w:sz w:val="20"/>
        </w:rPr>
        <w:t xml:space="preserve"> </w:t>
      </w:r>
      <w:r>
        <w:rPr>
          <w:i/>
          <w:color w:val="333333"/>
          <w:spacing w:val="-4"/>
          <w:sz w:val="20"/>
        </w:rPr>
        <w:t>their</w:t>
      </w:r>
      <w:r>
        <w:rPr>
          <w:i/>
          <w:color w:val="333333"/>
          <w:sz w:val="20"/>
        </w:rPr>
        <w:t xml:space="preserve"> </w:t>
      </w:r>
      <w:r>
        <w:rPr>
          <w:i/>
          <w:color w:val="333333"/>
          <w:spacing w:val="-4"/>
          <w:sz w:val="20"/>
        </w:rPr>
        <w:t>overall</w:t>
      </w:r>
      <w:r>
        <w:rPr>
          <w:i/>
          <w:color w:val="333333"/>
          <w:sz w:val="20"/>
        </w:rPr>
        <w:t xml:space="preserve"> </w:t>
      </w:r>
      <w:r>
        <w:rPr>
          <w:i/>
          <w:color w:val="333333"/>
          <w:spacing w:val="-4"/>
          <w:sz w:val="20"/>
        </w:rPr>
        <w:t>wellbeing.</w:t>
      </w:r>
    </w:p>
    <w:p w14:paraId="15014714"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6D1094D1" w14:textId="77777777" w:rsidR="0029179C" w:rsidRDefault="0029179C">
      <w:pPr>
        <w:pStyle w:val="BodyText"/>
        <w:rPr>
          <w:i/>
        </w:rPr>
      </w:pPr>
    </w:p>
    <w:p w14:paraId="302A0BDD" w14:textId="77777777" w:rsidR="0029179C" w:rsidRDefault="0029179C">
      <w:pPr>
        <w:pStyle w:val="BodyText"/>
        <w:spacing w:before="60"/>
        <w:rPr>
          <w:i/>
        </w:rPr>
      </w:pPr>
    </w:p>
    <w:p w14:paraId="5815F387"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6092672" behindDoc="0" locked="0" layoutInCell="1" allowOverlap="1" wp14:anchorId="56DA69BA" wp14:editId="6092078F">
                <wp:simplePos x="0" y="0"/>
                <wp:positionH relativeFrom="page">
                  <wp:posOffset>1314005</wp:posOffset>
                </wp:positionH>
                <wp:positionV relativeFrom="paragraph">
                  <wp:posOffset>2229</wp:posOffset>
                </wp:positionV>
                <wp:extent cx="1270" cy="6543040"/>
                <wp:effectExtent l="0" t="0" r="0" b="0"/>
                <wp:wrapNone/>
                <wp:docPr id="1442" name="Graphic 14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543040"/>
                        </a:xfrm>
                        <a:custGeom>
                          <a:avLst/>
                          <a:gdLst/>
                          <a:ahLst/>
                          <a:cxnLst/>
                          <a:rect l="l" t="t" r="r" b="b"/>
                          <a:pathLst>
                            <a:path h="6543040">
                              <a:moveTo>
                                <a:pt x="0" y="654268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BA770B7" id="Graphic 1442" o:spid="_x0000_s1026" style="position:absolute;margin-left:103.45pt;margin-top:.2pt;width:.1pt;height:515.2pt;z-index:16092672;visibility:visible;mso-wrap-style:square;mso-wrap-distance-left:0;mso-wrap-distance-top:0;mso-wrap-distance-right:0;mso-wrap-distance-bottom:0;mso-position-horizontal:absolute;mso-position-horizontal-relative:page;mso-position-vertical:absolute;mso-position-vertical-relative:text;v-text-anchor:top" coordsize="1270,6543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" path="m,6542684l,e" filled="f" strokecolor="#d1a326" strokeweight="3pt">
                <v:path arrowok="t"/>
                <w10:wrap anchorx="page"/>
              </v:shape>
            </w:pict>
          </mc:Fallback>
        </mc:AlternateContent>
      </w:r>
      <w:r>
        <w:rPr>
          <w:i/>
          <w:color w:val="333333"/>
          <w:sz w:val="20"/>
        </w:rPr>
        <w:t>When</w:t>
      </w:r>
      <w:r>
        <w:rPr>
          <w:i/>
          <w:color w:val="333333"/>
          <w:spacing w:val="-5"/>
          <w:sz w:val="20"/>
        </w:rPr>
        <w:t xml:space="preserve"> </w:t>
      </w:r>
      <w:r>
        <w:rPr>
          <w:i/>
          <w:color w:val="333333"/>
          <w:sz w:val="20"/>
        </w:rPr>
        <w:t>passion</w:t>
      </w:r>
      <w:r>
        <w:rPr>
          <w:i/>
          <w:color w:val="333333"/>
          <w:spacing w:val="-5"/>
          <w:sz w:val="20"/>
        </w:rPr>
        <w:t xml:space="preserve"> </w:t>
      </w:r>
      <w:r>
        <w:rPr>
          <w:i/>
          <w:color w:val="333333"/>
          <w:sz w:val="20"/>
        </w:rPr>
        <w:t>is</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harmony,</w:t>
      </w:r>
      <w:r>
        <w:rPr>
          <w:i/>
          <w:color w:val="333333"/>
          <w:spacing w:val="-5"/>
          <w:sz w:val="20"/>
        </w:rPr>
        <w:t xml:space="preserve"> </w:t>
      </w:r>
      <w:r>
        <w:rPr>
          <w:i/>
          <w:color w:val="333333"/>
          <w:sz w:val="20"/>
        </w:rPr>
        <w:t>it</w:t>
      </w:r>
      <w:r>
        <w:rPr>
          <w:i/>
          <w:color w:val="333333"/>
          <w:spacing w:val="-5"/>
          <w:sz w:val="20"/>
        </w:rPr>
        <w:t xml:space="preserve"> </w:t>
      </w:r>
      <w:r>
        <w:rPr>
          <w:i/>
          <w:color w:val="333333"/>
          <w:sz w:val="20"/>
        </w:rPr>
        <w:t>fuels</w:t>
      </w:r>
      <w:r>
        <w:rPr>
          <w:i/>
          <w:color w:val="333333"/>
          <w:spacing w:val="-5"/>
          <w:sz w:val="20"/>
        </w:rPr>
        <w:t xml:space="preserve"> </w:t>
      </w:r>
      <w:r>
        <w:rPr>
          <w:i/>
          <w:color w:val="333333"/>
          <w:sz w:val="20"/>
        </w:rPr>
        <w:t>positive</w:t>
      </w:r>
      <w:r>
        <w:rPr>
          <w:i/>
          <w:color w:val="333333"/>
          <w:spacing w:val="-5"/>
          <w:sz w:val="20"/>
        </w:rPr>
        <w:t xml:space="preserve"> </w:t>
      </w:r>
      <w:r>
        <w:rPr>
          <w:i/>
          <w:color w:val="333333"/>
          <w:sz w:val="20"/>
        </w:rPr>
        <w:t>emotions,</w:t>
      </w:r>
      <w:r>
        <w:rPr>
          <w:i/>
          <w:color w:val="333333"/>
          <w:spacing w:val="-5"/>
          <w:sz w:val="20"/>
        </w:rPr>
        <w:t xml:space="preserve"> </w:t>
      </w:r>
      <w:r>
        <w:rPr>
          <w:i/>
          <w:color w:val="333333"/>
          <w:sz w:val="20"/>
        </w:rPr>
        <w:t>keeps</w:t>
      </w:r>
      <w:r>
        <w:rPr>
          <w:i/>
          <w:color w:val="333333"/>
          <w:spacing w:val="-5"/>
          <w:sz w:val="20"/>
        </w:rPr>
        <w:t xml:space="preserve"> </w:t>
      </w:r>
      <w:r>
        <w:rPr>
          <w:i/>
          <w:color w:val="333333"/>
          <w:sz w:val="20"/>
        </w:rPr>
        <w:t>motivation</w:t>
      </w:r>
      <w:r>
        <w:rPr>
          <w:i/>
          <w:color w:val="333333"/>
          <w:spacing w:val="-5"/>
          <w:sz w:val="20"/>
        </w:rPr>
        <w:t xml:space="preserve"> </w:t>
      </w:r>
      <w:r>
        <w:rPr>
          <w:i/>
          <w:color w:val="333333"/>
          <w:sz w:val="20"/>
        </w:rPr>
        <w:t>high,</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provides</w:t>
      </w:r>
      <w:r>
        <w:rPr>
          <w:i/>
          <w:color w:val="333333"/>
          <w:spacing w:val="-5"/>
          <w:sz w:val="20"/>
        </w:rPr>
        <w:t xml:space="preserve"> </w:t>
      </w:r>
      <w:r>
        <w:rPr>
          <w:i/>
          <w:color w:val="333333"/>
          <w:sz w:val="20"/>
        </w:rPr>
        <w:t xml:space="preserve">a </w:t>
      </w:r>
      <w:r>
        <w:rPr>
          <w:i/>
          <w:color w:val="333333"/>
          <w:spacing w:val="-4"/>
          <w:sz w:val="20"/>
        </w:rPr>
        <w:t>deep</w:t>
      </w:r>
      <w:r>
        <w:rPr>
          <w:i/>
          <w:color w:val="333333"/>
          <w:spacing w:val="-9"/>
          <w:sz w:val="20"/>
        </w:rPr>
        <w:t xml:space="preserve"> </w:t>
      </w:r>
      <w:r>
        <w:rPr>
          <w:i/>
          <w:color w:val="333333"/>
          <w:spacing w:val="-4"/>
          <w:sz w:val="20"/>
        </w:rPr>
        <w:t>sense</w:t>
      </w:r>
      <w:r>
        <w:rPr>
          <w:i/>
          <w:color w:val="333333"/>
          <w:spacing w:val="-8"/>
          <w:sz w:val="20"/>
        </w:rPr>
        <w:t xml:space="preserve"> </w:t>
      </w:r>
      <w:r>
        <w:rPr>
          <w:i/>
          <w:color w:val="333333"/>
          <w:spacing w:val="-4"/>
          <w:sz w:val="20"/>
        </w:rPr>
        <w:t>of</w:t>
      </w:r>
      <w:r>
        <w:rPr>
          <w:i/>
          <w:color w:val="333333"/>
          <w:spacing w:val="-9"/>
          <w:sz w:val="20"/>
        </w:rPr>
        <w:t xml:space="preserve"> </w:t>
      </w:r>
      <w:r>
        <w:rPr>
          <w:i/>
          <w:color w:val="333333"/>
          <w:spacing w:val="-4"/>
          <w:sz w:val="20"/>
        </w:rPr>
        <w:t>accomplishment.</w:t>
      </w:r>
      <w:r>
        <w:rPr>
          <w:i/>
          <w:color w:val="333333"/>
          <w:spacing w:val="-8"/>
          <w:sz w:val="20"/>
        </w:rPr>
        <w:t xml:space="preserve"> </w:t>
      </w:r>
      <w:r>
        <w:rPr>
          <w:i/>
          <w:color w:val="333333"/>
          <w:spacing w:val="-4"/>
          <w:sz w:val="20"/>
        </w:rPr>
        <w:t>But,</w:t>
      </w:r>
      <w:r>
        <w:rPr>
          <w:i/>
          <w:color w:val="333333"/>
          <w:spacing w:val="-9"/>
          <w:sz w:val="20"/>
        </w:rPr>
        <w:t xml:space="preserve"> </w:t>
      </w:r>
      <w:r>
        <w:rPr>
          <w:i/>
          <w:color w:val="333333"/>
          <w:spacing w:val="-4"/>
          <w:sz w:val="20"/>
        </w:rPr>
        <w:t>how</w:t>
      </w:r>
      <w:r>
        <w:rPr>
          <w:i/>
          <w:color w:val="333333"/>
          <w:spacing w:val="-8"/>
          <w:sz w:val="20"/>
        </w:rPr>
        <w:t xml:space="preserve"> </w:t>
      </w:r>
      <w:r>
        <w:rPr>
          <w:i/>
          <w:color w:val="333333"/>
          <w:spacing w:val="-4"/>
          <w:sz w:val="20"/>
        </w:rPr>
        <w:t>do</w:t>
      </w:r>
      <w:r>
        <w:rPr>
          <w:i/>
          <w:color w:val="333333"/>
          <w:spacing w:val="-9"/>
          <w:sz w:val="20"/>
        </w:rPr>
        <w:t xml:space="preserve"> </w:t>
      </w:r>
      <w:r>
        <w:rPr>
          <w:i/>
          <w:color w:val="333333"/>
          <w:spacing w:val="-4"/>
          <w:sz w:val="20"/>
        </w:rPr>
        <w:t>we</w:t>
      </w:r>
      <w:r>
        <w:rPr>
          <w:i/>
          <w:color w:val="333333"/>
          <w:spacing w:val="-8"/>
          <w:sz w:val="20"/>
        </w:rPr>
        <w:t xml:space="preserve"> </w:t>
      </w:r>
      <w:r>
        <w:rPr>
          <w:i/>
          <w:color w:val="333333"/>
          <w:spacing w:val="-4"/>
          <w:sz w:val="20"/>
        </w:rPr>
        <w:t>ensure</w:t>
      </w:r>
      <w:r>
        <w:rPr>
          <w:i/>
          <w:color w:val="333333"/>
          <w:spacing w:val="-9"/>
          <w:sz w:val="20"/>
        </w:rPr>
        <w:t xml:space="preserve"> </w:t>
      </w:r>
      <w:r>
        <w:rPr>
          <w:i/>
          <w:color w:val="333333"/>
          <w:spacing w:val="-4"/>
          <w:sz w:val="20"/>
        </w:rPr>
        <w:t>that</w:t>
      </w:r>
      <w:r>
        <w:rPr>
          <w:i/>
          <w:color w:val="333333"/>
          <w:spacing w:val="-8"/>
          <w:sz w:val="20"/>
        </w:rPr>
        <w:t xml:space="preserve"> </w:t>
      </w:r>
      <w:r>
        <w:rPr>
          <w:i/>
          <w:color w:val="333333"/>
          <w:spacing w:val="-4"/>
          <w:sz w:val="20"/>
        </w:rPr>
        <w:t>our</w:t>
      </w:r>
      <w:r>
        <w:rPr>
          <w:i/>
          <w:color w:val="333333"/>
          <w:spacing w:val="-9"/>
          <w:sz w:val="20"/>
        </w:rPr>
        <w:t xml:space="preserve"> </w:t>
      </w:r>
      <w:r>
        <w:rPr>
          <w:i/>
          <w:color w:val="333333"/>
          <w:spacing w:val="-4"/>
          <w:sz w:val="20"/>
        </w:rPr>
        <w:t>passions</w:t>
      </w:r>
      <w:r>
        <w:rPr>
          <w:i/>
          <w:color w:val="333333"/>
          <w:spacing w:val="-8"/>
          <w:sz w:val="20"/>
        </w:rPr>
        <w:t xml:space="preserve"> </w:t>
      </w:r>
      <w:r>
        <w:rPr>
          <w:i/>
          <w:color w:val="333333"/>
          <w:spacing w:val="-4"/>
          <w:sz w:val="20"/>
        </w:rPr>
        <w:t>remain</w:t>
      </w:r>
      <w:r>
        <w:rPr>
          <w:i/>
          <w:color w:val="333333"/>
          <w:spacing w:val="-9"/>
          <w:sz w:val="20"/>
        </w:rPr>
        <w:t xml:space="preserve"> </w:t>
      </w:r>
      <w:r>
        <w:rPr>
          <w:i/>
          <w:color w:val="333333"/>
          <w:spacing w:val="-4"/>
          <w:sz w:val="20"/>
        </w:rPr>
        <w:t>harmonious</w:t>
      </w:r>
      <w:r>
        <w:rPr>
          <w:i/>
          <w:color w:val="333333"/>
          <w:spacing w:val="-8"/>
          <w:sz w:val="20"/>
        </w:rPr>
        <w:t xml:space="preserve"> </w:t>
      </w:r>
      <w:r>
        <w:rPr>
          <w:i/>
          <w:color w:val="333333"/>
          <w:spacing w:val="-4"/>
          <w:sz w:val="20"/>
        </w:rPr>
        <w:t xml:space="preserve">rather </w:t>
      </w:r>
      <w:r>
        <w:rPr>
          <w:i/>
          <w:color w:val="333333"/>
          <w:sz w:val="20"/>
        </w:rPr>
        <w:t>than becoming all-consuming?</w:t>
      </w:r>
    </w:p>
    <w:p w14:paraId="5D2C5E81" w14:textId="77777777" w:rsidR="0029179C" w:rsidRDefault="00000000">
      <w:pPr>
        <w:spacing w:before="171"/>
        <w:ind w:left="681"/>
        <w:jc w:val="both"/>
        <w:rPr>
          <w:i/>
          <w:sz w:val="20"/>
        </w:rPr>
      </w:pPr>
      <w:r>
        <w:rPr>
          <w:i/>
          <w:color w:val="333333"/>
          <w:spacing w:val="-2"/>
          <w:sz w:val="20"/>
        </w:rPr>
        <w:t>Here</w:t>
      </w:r>
      <w:r>
        <w:rPr>
          <w:i/>
          <w:color w:val="333333"/>
          <w:spacing w:val="-7"/>
          <w:sz w:val="20"/>
        </w:rPr>
        <w:t xml:space="preserve"> </w:t>
      </w:r>
      <w:r>
        <w:rPr>
          <w:i/>
          <w:color w:val="333333"/>
          <w:spacing w:val="-2"/>
          <w:sz w:val="20"/>
        </w:rPr>
        <w:t>are</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few</w:t>
      </w:r>
      <w:r>
        <w:rPr>
          <w:i/>
          <w:color w:val="333333"/>
          <w:spacing w:val="-7"/>
          <w:sz w:val="20"/>
        </w:rPr>
        <w:t xml:space="preserve"> </w:t>
      </w:r>
      <w:r>
        <w:rPr>
          <w:i/>
          <w:color w:val="333333"/>
          <w:spacing w:val="-2"/>
          <w:sz w:val="20"/>
        </w:rPr>
        <w:t>strategies</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consider:</w:t>
      </w:r>
    </w:p>
    <w:p w14:paraId="0A325A40" w14:textId="77777777" w:rsidR="0029179C" w:rsidRDefault="00000000">
      <w:pPr>
        <w:spacing w:before="240" w:line="302" w:lineRule="auto"/>
        <w:ind w:left="681" w:right="338"/>
        <w:jc w:val="both"/>
        <w:rPr>
          <w:i/>
          <w:sz w:val="20"/>
        </w:rPr>
      </w:pPr>
      <w:r>
        <w:rPr>
          <w:i/>
          <w:color w:val="333333"/>
          <w:spacing w:val="-6"/>
          <w:sz w:val="20"/>
        </w:rPr>
        <w:t xml:space="preserve">The first is setting clear boundaries, which can be easier said than done, I know. But it’s essential to </w:t>
      </w:r>
      <w:r>
        <w:rPr>
          <w:i/>
          <w:color w:val="333333"/>
          <w:spacing w:val="-2"/>
          <w:sz w:val="20"/>
        </w:rPr>
        <w:t>establish</w:t>
      </w:r>
      <w:r>
        <w:rPr>
          <w:i/>
          <w:color w:val="333333"/>
          <w:spacing w:val="-11"/>
          <w:sz w:val="20"/>
        </w:rPr>
        <w:t xml:space="preserve"> </w:t>
      </w:r>
      <w:r>
        <w:rPr>
          <w:i/>
          <w:color w:val="333333"/>
          <w:spacing w:val="-2"/>
          <w:sz w:val="20"/>
        </w:rPr>
        <w:t>boundaries</w:t>
      </w:r>
      <w:r>
        <w:rPr>
          <w:i/>
          <w:color w:val="333333"/>
          <w:spacing w:val="-10"/>
          <w:sz w:val="20"/>
        </w:rPr>
        <w:t xml:space="preserve"> </w:t>
      </w:r>
      <w:r>
        <w:rPr>
          <w:i/>
          <w:color w:val="333333"/>
          <w:spacing w:val="-2"/>
          <w:sz w:val="20"/>
        </w:rPr>
        <w:t>between</w:t>
      </w:r>
      <w:r>
        <w:rPr>
          <w:i/>
          <w:color w:val="333333"/>
          <w:spacing w:val="-11"/>
          <w:sz w:val="20"/>
        </w:rPr>
        <w:t xml:space="preserve"> </w:t>
      </w:r>
      <w:r>
        <w:rPr>
          <w:i/>
          <w:color w:val="333333"/>
          <w:spacing w:val="-2"/>
          <w:sz w:val="20"/>
        </w:rPr>
        <w:t>different</w:t>
      </w:r>
      <w:r>
        <w:rPr>
          <w:i/>
          <w:color w:val="333333"/>
          <w:spacing w:val="-10"/>
          <w:sz w:val="20"/>
        </w:rPr>
        <w:t xml:space="preserve"> </w:t>
      </w:r>
      <w:r>
        <w:rPr>
          <w:i/>
          <w:color w:val="333333"/>
          <w:spacing w:val="-2"/>
          <w:sz w:val="20"/>
        </w:rPr>
        <w:t>aspects</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life.</w:t>
      </w:r>
      <w:r>
        <w:rPr>
          <w:i/>
          <w:color w:val="333333"/>
          <w:spacing w:val="-10"/>
          <w:sz w:val="20"/>
        </w:rPr>
        <w:t xml:space="preserve"> </w:t>
      </w:r>
      <w:r>
        <w:rPr>
          <w:i/>
          <w:color w:val="333333"/>
          <w:spacing w:val="-2"/>
          <w:sz w:val="20"/>
        </w:rPr>
        <w:t>This</w:t>
      </w:r>
      <w:r>
        <w:rPr>
          <w:i/>
          <w:color w:val="333333"/>
          <w:spacing w:val="-11"/>
          <w:sz w:val="20"/>
        </w:rPr>
        <w:t xml:space="preserve"> </w:t>
      </w:r>
      <w:r>
        <w:rPr>
          <w:i/>
          <w:color w:val="333333"/>
          <w:spacing w:val="-2"/>
          <w:sz w:val="20"/>
        </w:rPr>
        <w:t>might</w:t>
      </w:r>
      <w:r>
        <w:rPr>
          <w:i/>
          <w:color w:val="333333"/>
          <w:spacing w:val="-10"/>
          <w:sz w:val="20"/>
        </w:rPr>
        <w:t xml:space="preserve"> </w:t>
      </w:r>
      <w:r>
        <w:rPr>
          <w:i/>
          <w:color w:val="333333"/>
          <w:spacing w:val="-2"/>
          <w:sz w:val="20"/>
        </w:rPr>
        <w:t>mean</w:t>
      </w:r>
      <w:r>
        <w:rPr>
          <w:i/>
          <w:color w:val="333333"/>
          <w:spacing w:val="-11"/>
          <w:sz w:val="20"/>
        </w:rPr>
        <w:t xml:space="preserve"> </w:t>
      </w:r>
      <w:r>
        <w:rPr>
          <w:i/>
          <w:color w:val="333333"/>
          <w:spacing w:val="-2"/>
          <w:sz w:val="20"/>
        </w:rPr>
        <w:t>setting</w:t>
      </w:r>
      <w:r>
        <w:rPr>
          <w:i/>
          <w:color w:val="333333"/>
          <w:spacing w:val="-10"/>
          <w:sz w:val="20"/>
        </w:rPr>
        <w:t xml:space="preserve"> </w:t>
      </w:r>
      <w:r>
        <w:rPr>
          <w:i/>
          <w:color w:val="333333"/>
          <w:spacing w:val="-2"/>
          <w:sz w:val="20"/>
        </w:rPr>
        <w:t>specific</w:t>
      </w:r>
      <w:r>
        <w:rPr>
          <w:i/>
          <w:color w:val="333333"/>
          <w:spacing w:val="-11"/>
          <w:sz w:val="20"/>
        </w:rPr>
        <w:t xml:space="preserve"> </w:t>
      </w:r>
      <w:r>
        <w:rPr>
          <w:i/>
          <w:color w:val="333333"/>
          <w:spacing w:val="-2"/>
          <w:sz w:val="20"/>
        </w:rPr>
        <w:t xml:space="preserve">times </w:t>
      </w:r>
      <w:r>
        <w:rPr>
          <w:i/>
          <w:color w:val="333333"/>
          <w:sz w:val="20"/>
        </w:rPr>
        <w:t>for</w:t>
      </w:r>
      <w:r>
        <w:rPr>
          <w:i/>
          <w:color w:val="333333"/>
          <w:spacing w:val="-3"/>
          <w:sz w:val="20"/>
        </w:rPr>
        <w:t xml:space="preserve"> </w:t>
      </w:r>
      <w:r>
        <w:rPr>
          <w:i/>
          <w:color w:val="333333"/>
          <w:sz w:val="20"/>
        </w:rPr>
        <w:t>work</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sticking</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them,</w:t>
      </w:r>
      <w:r>
        <w:rPr>
          <w:i/>
          <w:color w:val="333333"/>
          <w:spacing w:val="-3"/>
          <w:sz w:val="20"/>
        </w:rPr>
        <w:t xml:space="preserve"> </w:t>
      </w:r>
      <w:r>
        <w:rPr>
          <w:i/>
          <w:color w:val="333333"/>
          <w:sz w:val="20"/>
        </w:rPr>
        <w:t>or</w:t>
      </w:r>
      <w:r>
        <w:rPr>
          <w:i/>
          <w:color w:val="333333"/>
          <w:spacing w:val="-3"/>
          <w:sz w:val="20"/>
        </w:rPr>
        <w:t xml:space="preserve"> </w:t>
      </w:r>
      <w:r>
        <w:rPr>
          <w:i/>
          <w:color w:val="333333"/>
          <w:sz w:val="20"/>
        </w:rPr>
        <w:t>perhaps</w:t>
      </w:r>
      <w:r>
        <w:rPr>
          <w:i/>
          <w:color w:val="333333"/>
          <w:spacing w:val="-3"/>
          <w:sz w:val="20"/>
        </w:rPr>
        <w:t xml:space="preserve"> </w:t>
      </w:r>
      <w:r>
        <w:rPr>
          <w:i/>
          <w:color w:val="333333"/>
          <w:sz w:val="20"/>
        </w:rPr>
        <w:t>designating</w:t>
      </w:r>
      <w:r>
        <w:rPr>
          <w:i/>
          <w:color w:val="333333"/>
          <w:spacing w:val="-3"/>
          <w:sz w:val="20"/>
        </w:rPr>
        <w:t xml:space="preserve"> </w:t>
      </w:r>
      <w:r>
        <w:rPr>
          <w:i/>
          <w:color w:val="333333"/>
          <w:sz w:val="20"/>
        </w:rPr>
        <w:t>certain</w:t>
      </w:r>
      <w:r>
        <w:rPr>
          <w:i/>
          <w:color w:val="333333"/>
          <w:spacing w:val="-3"/>
          <w:sz w:val="20"/>
        </w:rPr>
        <w:t xml:space="preserve"> </w:t>
      </w:r>
      <w:r>
        <w:rPr>
          <w:i/>
          <w:color w:val="333333"/>
          <w:sz w:val="20"/>
        </w:rPr>
        <w:t>areas</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your</w:t>
      </w:r>
      <w:r>
        <w:rPr>
          <w:i/>
          <w:color w:val="333333"/>
          <w:spacing w:val="-3"/>
          <w:sz w:val="20"/>
        </w:rPr>
        <w:t xml:space="preserve"> </w:t>
      </w:r>
      <w:r>
        <w:rPr>
          <w:i/>
          <w:color w:val="333333"/>
          <w:sz w:val="20"/>
        </w:rPr>
        <w:t>home</w:t>
      </w:r>
      <w:r>
        <w:rPr>
          <w:i/>
          <w:color w:val="333333"/>
          <w:spacing w:val="-3"/>
          <w:sz w:val="20"/>
        </w:rPr>
        <w:t xml:space="preserve"> </w:t>
      </w:r>
      <w:r>
        <w:rPr>
          <w:i/>
          <w:color w:val="333333"/>
          <w:sz w:val="20"/>
        </w:rPr>
        <w:t>as</w:t>
      </w:r>
      <w:r>
        <w:rPr>
          <w:i/>
          <w:color w:val="333333"/>
          <w:spacing w:val="-3"/>
          <w:sz w:val="20"/>
        </w:rPr>
        <w:t xml:space="preserve"> </w:t>
      </w:r>
      <w:r>
        <w:rPr>
          <w:i/>
          <w:color w:val="333333"/>
          <w:sz w:val="20"/>
        </w:rPr>
        <w:t xml:space="preserve">work-free </w:t>
      </w:r>
      <w:r>
        <w:rPr>
          <w:i/>
          <w:color w:val="333333"/>
          <w:spacing w:val="-2"/>
          <w:sz w:val="20"/>
        </w:rPr>
        <w:t>zones</w:t>
      </w:r>
      <w:r>
        <w:rPr>
          <w:i/>
          <w:color w:val="333333"/>
          <w:spacing w:val="-7"/>
          <w:sz w:val="20"/>
        </w:rPr>
        <w:t xml:space="preserve"> </w:t>
      </w:r>
      <w:r>
        <w:rPr>
          <w:i/>
          <w:color w:val="333333"/>
          <w:spacing w:val="-2"/>
          <w:sz w:val="20"/>
        </w:rPr>
        <w:t>to</w:t>
      </w:r>
      <w:r>
        <w:rPr>
          <w:i/>
          <w:color w:val="333333"/>
          <w:spacing w:val="-8"/>
          <w:sz w:val="20"/>
        </w:rPr>
        <w:t xml:space="preserve"> </w:t>
      </w:r>
      <w:r>
        <w:rPr>
          <w:i/>
          <w:color w:val="333333"/>
          <w:spacing w:val="-2"/>
          <w:sz w:val="20"/>
        </w:rPr>
        <w:t>create</w:t>
      </w:r>
      <w:r>
        <w:rPr>
          <w:i/>
          <w:color w:val="333333"/>
          <w:spacing w:val="-7"/>
          <w:sz w:val="20"/>
        </w:rPr>
        <w:t xml:space="preserve"> </w:t>
      </w:r>
      <w:r>
        <w:rPr>
          <w:i/>
          <w:color w:val="333333"/>
          <w:spacing w:val="-2"/>
          <w:sz w:val="20"/>
        </w:rPr>
        <w:t>a</w:t>
      </w:r>
      <w:r>
        <w:rPr>
          <w:i/>
          <w:color w:val="333333"/>
          <w:spacing w:val="-8"/>
          <w:sz w:val="20"/>
        </w:rPr>
        <w:t xml:space="preserve"> </w:t>
      </w:r>
      <w:r>
        <w:rPr>
          <w:i/>
          <w:color w:val="333333"/>
          <w:spacing w:val="-2"/>
          <w:sz w:val="20"/>
        </w:rPr>
        <w:t>clear</w:t>
      </w:r>
      <w:r>
        <w:rPr>
          <w:i/>
          <w:color w:val="333333"/>
          <w:spacing w:val="-8"/>
          <w:sz w:val="20"/>
        </w:rPr>
        <w:t xml:space="preserve"> </w:t>
      </w:r>
      <w:r>
        <w:rPr>
          <w:i/>
          <w:color w:val="333333"/>
          <w:spacing w:val="-2"/>
          <w:sz w:val="20"/>
        </w:rPr>
        <w:t>separation</w:t>
      </w:r>
      <w:r>
        <w:rPr>
          <w:i/>
          <w:color w:val="333333"/>
          <w:spacing w:val="-7"/>
          <w:sz w:val="20"/>
        </w:rPr>
        <w:t xml:space="preserve"> </w:t>
      </w:r>
      <w:r>
        <w:rPr>
          <w:i/>
          <w:color w:val="333333"/>
          <w:spacing w:val="-2"/>
          <w:sz w:val="20"/>
        </w:rPr>
        <w:t>between</w:t>
      </w:r>
      <w:r>
        <w:rPr>
          <w:i/>
          <w:color w:val="333333"/>
          <w:spacing w:val="-7"/>
          <w:sz w:val="20"/>
        </w:rPr>
        <w:t xml:space="preserve"> </w:t>
      </w:r>
      <w:r>
        <w:rPr>
          <w:i/>
          <w:color w:val="333333"/>
          <w:spacing w:val="-2"/>
          <w:sz w:val="20"/>
        </w:rPr>
        <w:t>professional</w:t>
      </w:r>
      <w:r>
        <w:rPr>
          <w:i/>
          <w:color w:val="333333"/>
          <w:spacing w:val="-7"/>
          <w:sz w:val="20"/>
        </w:rPr>
        <w:t xml:space="preserve"> </w:t>
      </w:r>
      <w:r>
        <w:rPr>
          <w:i/>
          <w:color w:val="333333"/>
          <w:spacing w:val="-2"/>
          <w:sz w:val="20"/>
        </w:rPr>
        <w:t>and</w:t>
      </w:r>
      <w:r>
        <w:rPr>
          <w:i/>
          <w:color w:val="333333"/>
          <w:spacing w:val="-7"/>
          <w:sz w:val="20"/>
        </w:rPr>
        <w:t xml:space="preserve"> </w:t>
      </w:r>
      <w:r>
        <w:rPr>
          <w:i/>
          <w:color w:val="333333"/>
          <w:spacing w:val="-2"/>
          <w:sz w:val="20"/>
        </w:rPr>
        <w:t>personal</w:t>
      </w:r>
      <w:r>
        <w:rPr>
          <w:i/>
          <w:color w:val="333333"/>
          <w:spacing w:val="-7"/>
          <w:sz w:val="20"/>
        </w:rPr>
        <w:t xml:space="preserve"> </w:t>
      </w:r>
      <w:r>
        <w:rPr>
          <w:i/>
          <w:color w:val="333333"/>
          <w:spacing w:val="-2"/>
          <w:sz w:val="20"/>
        </w:rPr>
        <w:t>life.</w:t>
      </w:r>
      <w:r>
        <w:rPr>
          <w:i/>
          <w:color w:val="333333"/>
          <w:spacing w:val="-7"/>
          <w:sz w:val="20"/>
        </w:rPr>
        <w:t xml:space="preserve"> </w:t>
      </w:r>
      <w:r>
        <w:rPr>
          <w:i/>
          <w:color w:val="333333"/>
          <w:spacing w:val="-2"/>
          <w:sz w:val="20"/>
        </w:rPr>
        <w:t>For</w:t>
      </w:r>
      <w:r>
        <w:rPr>
          <w:i/>
          <w:color w:val="333333"/>
          <w:spacing w:val="-8"/>
          <w:sz w:val="20"/>
        </w:rPr>
        <w:t xml:space="preserve"> </w:t>
      </w:r>
      <w:r>
        <w:rPr>
          <w:i/>
          <w:color w:val="333333"/>
          <w:spacing w:val="-2"/>
          <w:sz w:val="20"/>
        </w:rPr>
        <w:t>example,</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 xml:space="preserve">might </w:t>
      </w:r>
      <w:r>
        <w:rPr>
          <w:i/>
          <w:color w:val="333333"/>
          <w:sz w:val="20"/>
        </w:rPr>
        <w:t xml:space="preserve">decide not to check work emails after 7 p.m. or choose to keep your weekends free for personal </w:t>
      </w:r>
      <w:r>
        <w:rPr>
          <w:i/>
          <w:color w:val="333333"/>
          <w:spacing w:val="-4"/>
          <w:sz w:val="20"/>
        </w:rPr>
        <w:t xml:space="preserve">activities. These boundaries help protect your work–life balance and prevent the stress that comes </w:t>
      </w:r>
      <w:r>
        <w:rPr>
          <w:i/>
          <w:color w:val="333333"/>
          <w:sz w:val="20"/>
        </w:rPr>
        <w:t>from constantly being “on.”</w:t>
      </w:r>
    </w:p>
    <w:p w14:paraId="48BD057E" w14:textId="77777777" w:rsidR="0029179C" w:rsidRDefault="00000000">
      <w:pPr>
        <w:spacing w:before="170" w:line="302" w:lineRule="auto"/>
        <w:ind w:left="681" w:right="338"/>
        <w:jc w:val="both"/>
        <w:rPr>
          <w:i/>
          <w:sz w:val="20"/>
        </w:rPr>
      </w:pPr>
      <w:r>
        <w:rPr>
          <w:i/>
          <w:color w:val="333333"/>
          <w:spacing w:val="-2"/>
          <w:sz w:val="20"/>
        </w:rPr>
        <w:t>Then</w:t>
      </w:r>
      <w:r>
        <w:rPr>
          <w:i/>
          <w:color w:val="333333"/>
          <w:spacing w:val="-7"/>
          <w:sz w:val="20"/>
        </w:rPr>
        <w:t xml:space="preserve"> </w:t>
      </w:r>
      <w:r>
        <w:rPr>
          <w:i/>
          <w:color w:val="333333"/>
          <w:spacing w:val="-2"/>
          <w:sz w:val="20"/>
        </w:rPr>
        <w:t>we</w:t>
      </w:r>
      <w:r>
        <w:rPr>
          <w:i/>
          <w:color w:val="333333"/>
          <w:spacing w:val="-7"/>
          <w:sz w:val="20"/>
        </w:rPr>
        <w:t xml:space="preserve"> </w:t>
      </w:r>
      <w:r>
        <w:rPr>
          <w:i/>
          <w:color w:val="333333"/>
          <w:spacing w:val="-2"/>
          <w:sz w:val="20"/>
        </w:rPr>
        <w:t>have</w:t>
      </w:r>
      <w:r>
        <w:rPr>
          <w:i/>
          <w:color w:val="333333"/>
          <w:spacing w:val="-7"/>
          <w:sz w:val="20"/>
        </w:rPr>
        <w:t xml:space="preserve"> </w:t>
      </w:r>
      <w:r>
        <w:rPr>
          <w:i/>
          <w:color w:val="333333"/>
          <w:spacing w:val="-2"/>
          <w:sz w:val="20"/>
        </w:rPr>
        <w:t>prioritizing</w:t>
      </w:r>
      <w:r>
        <w:rPr>
          <w:i/>
          <w:color w:val="333333"/>
          <w:spacing w:val="-7"/>
          <w:sz w:val="20"/>
        </w:rPr>
        <w:t xml:space="preserve"> </w:t>
      </w:r>
      <w:r>
        <w:rPr>
          <w:i/>
          <w:color w:val="333333"/>
          <w:spacing w:val="-2"/>
          <w:sz w:val="20"/>
        </w:rPr>
        <w:t>self-care,</w:t>
      </w:r>
      <w:r>
        <w:rPr>
          <w:i/>
          <w:color w:val="333333"/>
          <w:spacing w:val="-7"/>
          <w:sz w:val="20"/>
        </w:rPr>
        <w:t xml:space="preserve"> </w:t>
      </w:r>
      <w:r>
        <w:rPr>
          <w:i/>
          <w:color w:val="333333"/>
          <w:spacing w:val="-2"/>
          <w:sz w:val="20"/>
        </w:rPr>
        <w:t>which</w:t>
      </w:r>
      <w:r>
        <w:rPr>
          <w:i/>
          <w:color w:val="333333"/>
          <w:spacing w:val="-7"/>
          <w:sz w:val="20"/>
        </w:rPr>
        <w:t xml:space="preserve"> </w:t>
      </w:r>
      <w:r>
        <w:rPr>
          <w:i/>
          <w:color w:val="333333"/>
          <w:spacing w:val="-2"/>
          <w:sz w:val="20"/>
        </w:rPr>
        <w:t>involves</w:t>
      </w:r>
      <w:r>
        <w:rPr>
          <w:i/>
          <w:color w:val="333333"/>
          <w:spacing w:val="-7"/>
          <w:sz w:val="20"/>
        </w:rPr>
        <w:t xml:space="preserve"> </w:t>
      </w:r>
      <w:r>
        <w:rPr>
          <w:i/>
          <w:color w:val="333333"/>
          <w:spacing w:val="-2"/>
          <w:sz w:val="20"/>
        </w:rPr>
        <w:t>making</w:t>
      </w:r>
      <w:r>
        <w:rPr>
          <w:i/>
          <w:color w:val="333333"/>
          <w:spacing w:val="-7"/>
          <w:sz w:val="20"/>
        </w:rPr>
        <w:t xml:space="preserve"> </w:t>
      </w:r>
      <w:r>
        <w:rPr>
          <w:i/>
          <w:color w:val="333333"/>
          <w:spacing w:val="-2"/>
          <w:sz w:val="20"/>
        </w:rPr>
        <w:t>room</w:t>
      </w:r>
      <w:r>
        <w:rPr>
          <w:i/>
          <w:color w:val="333333"/>
          <w:spacing w:val="-7"/>
          <w:sz w:val="20"/>
        </w:rPr>
        <w:t xml:space="preserve"> </w:t>
      </w:r>
      <w:r>
        <w:rPr>
          <w:i/>
          <w:color w:val="333333"/>
          <w:spacing w:val="-2"/>
          <w:sz w:val="20"/>
        </w:rPr>
        <w:t>for</w:t>
      </w:r>
      <w:r>
        <w:rPr>
          <w:i/>
          <w:color w:val="333333"/>
          <w:spacing w:val="-7"/>
          <w:sz w:val="20"/>
        </w:rPr>
        <w:t xml:space="preserve"> </w:t>
      </w:r>
      <w:r>
        <w:rPr>
          <w:i/>
          <w:color w:val="333333"/>
          <w:spacing w:val="-2"/>
          <w:sz w:val="20"/>
        </w:rPr>
        <w:t>activities</w:t>
      </w:r>
      <w:r>
        <w:rPr>
          <w:i/>
          <w:color w:val="333333"/>
          <w:spacing w:val="-7"/>
          <w:sz w:val="20"/>
        </w:rPr>
        <w:t xml:space="preserve"> </w:t>
      </w:r>
      <w:r>
        <w:rPr>
          <w:i/>
          <w:color w:val="333333"/>
          <w:spacing w:val="-2"/>
          <w:sz w:val="20"/>
        </w:rPr>
        <w:t>that</w:t>
      </w:r>
      <w:r>
        <w:rPr>
          <w:i/>
          <w:color w:val="333333"/>
          <w:spacing w:val="-7"/>
          <w:sz w:val="20"/>
        </w:rPr>
        <w:t xml:space="preserve"> </w:t>
      </w:r>
      <w:r>
        <w:rPr>
          <w:i/>
          <w:color w:val="333333"/>
          <w:spacing w:val="-2"/>
          <w:sz w:val="20"/>
        </w:rPr>
        <w:t>recharge</w:t>
      </w:r>
      <w:r>
        <w:rPr>
          <w:i/>
          <w:color w:val="333333"/>
          <w:spacing w:val="-7"/>
          <w:sz w:val="20"/>
        </w:rPr>
        <w:t xml:space="preserve"> </w:t>
      </w:r>
      <w:r>
        <w:rPr>
          <w:i/>
          <w:color w:val="333333"/>
          <w:spacing w:val="-2"/>
          <w:sz w:val="20"/>
        </w:rPr>
        <w:t xml:space="preserve">you </w:t>
      </w:r>
      <w:r>
        <w:rPr>
          <w:i/>
          <w:color w:val="333333"/>
          <w:sz w:val="20"/>
        </w:rPr>
        <w:t>–</w:t>
      </w:r>
      <w:r>
        <w:rPr>
          <w:i/>
          <w:color w:val="333333"/>
          <w:spacing w:val="-2"/>
          <w:sz w:val="20"/>
        </w:rPr>
        <w:t xml:space="preserve"> </w:t>
      </w:r>
      <w:r>
        <w:rPr>
          <w:i/>
          <w:color w:val="333333"/>
          <w:sz w:val="20"/>
        </w:rPr>
        <w:t>whether</w:t>
      </w:r>
      <w:r>
        <w:rPr>
          <w:i/>
          <w:color w:val="333333"/>
          <w:spacing w:val="-2"/>
          <w:sz w:val="20"/>
        </w:rPr>
        <w:t xml:space="preserve"> </w:t>
      </w:r>
      <w:r>
        <w:rPr>
          <w:i/>
          <w:color w:val="333333"/>
          <w:sz w:val="20"/>
        </w:rPr>
        <w:t>it’s</w:t>
      </w:r>
      <w:r>
        <w:rPr>
          <w:i/>
          <w:color w:val="333333"/>
          <w:spacing w:val="-2"/>
          <w:sz w:val="20"/>
        </w:rPr>
        <w:t xml:space="preserve"> </w:t>
      </w:r>
      <w:r>
        <w:rPr>
          <w:i/>
          <w:color w:val="333333"/>
          <w:sz w:val="20"/>
        </w:rPr>
        <w:t>physical</w:t>
      </w:r>
      <w:r>
        <w:rPr>
          <w:i/>
          <w:color w:val="333333"/>
          <w:spacing w:val="-2"/>
          <w:sz w:val="20"/>
        </w:rPr>
        <w:t xml:space="preserve"> </w:t>
      </w:r>
      <w:r>
        <w:rPr>
          <w:i/>
          <w:color w:val="333333"/>
          <w:sz w:val="20"/>
        </w:rPr>
        <w:t>exercise,</w:t>
      </w:r>
      <w:r>
        <w:rPr>
          <w:i/>
          <w:color w:val="333333"/>
          <w:spacing w:val="-2"/>
          <w:sz w:val="20"/>
        </w:rPr>
        <w:t xml:space="preserve"> </w:t>
      </w:r>
      <w:r>
        <w:rPr>
          <w:i/>
          <w:color w:val="333333"/>
          <w:sz w:val="20"/>
        </w:rPr>
        <w:t>meditation,</w:t>
      </w:r>
      <w:r>
        <w:rPr>
          <w:i/>
          <w:color w:val="333333"/>
          <w:spacing w:val="-2"/>
          <w:sz w:val="20"/>
        </w:rPr>
        <w:t xml:space="preserve"> </w:t>
      </w:r>
      <w:r>
        <w:rPr>
          <w:i/>
          <w:color w:val="333333"/>
          <w:sz w:val="20"/>
        </w:rPr>
        <w:t>or</w:t>
      </w:r>
      <w:r>
        <w:rPr>
          <w:i/>
          <w:color w:val="333333"/>
          <w:spacing w:val="-2"/>
          <w:sz w:val="20"/>
        </w:rPr>
        <w:t xml:space="preserve"> </w:t>
      </w:r>
      <w:r>
        <w:rPr>
          <w:i/>
          <w:color w:val="333333"/>
          <w:sz w:val="20"/>
        </w:rPr>
        <w:t>hobbies</w:t>
      </w:r>
      <w:r>
        <w:rPr>
          <w:i/>
          <w:color w:val="333333"/>
          <w:spacing w:val="-2"/>
          <w:sz w:val="20"/>
        </w:rPr>
        <w:t xml:space="preserve"> </w:t>
      </w:r>
      <w:r>
        <w:rPr>
          <w:i/>
          <w:color w:val="333333"/>
          <w:sz w:val="20"/>
        </w:rPr>
        <w:t>that</w:t>
      </w:r>
      <w:r>
        <w:rPr>
          <w:i/>
          <w:color w:val="333333"/>
          <w:spacing w:val="-2"/>
          <w:sz w:val="20"/>
        </w:rPr>
        <w:t xml:space="preserve"> </w:t>
      </w:r>
      <w:r>
        <w:rPr>
          <w:i/>
          <w:color w:val="333333"/>
          <w:sz w:val="20"/>
        </w:rPr>
        <w:t>are</w:t>
      </w:r>
      <w:r>
        <w:rPr>
          <w:i/>
          <w:color w:val="333333"/>
          <w:spacing w:val="-2"/>
          <w:sz w:val="20"/>
        </w:rPr>
        <w:t xml:space="preserve"> </w:t>
      </w:r>
      <w:r>
        <w:rPr>
          <w:i/>
          <w:color w:val="333333"/>
          <w:sz w:val="20"/>
        </w:rPr>
        <w:t>unrelated</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your</w:t>
      </w:r>
      <w:r>
        <w:rPr>
          <w:i/>
          <w:color w:val="333333"/>
          <w:spacing w:val="-2"/>
          <w:sz w:val="20"/>
        </w:rPr>
        <w:t xml:space="preserve"> </w:t>
      </w:r>
      <w:r>
        <w:rPr>
          <w:i/>
          <w:color w:val="333333"/>
          <w:sz w:val="20"/>
        </w:rPr>
        <w:t>work.</w:t>
      </w:r>
      <w:r>
        <w:rPr>
          <w:i/>
          <w:color w:val="333333"/>
          <w:spacing w:val="-2"/>
          <w:sz w:val="20"/>
        </w:rPr>
        <w:t xml:space="preserve"> </w:t>
      </w:r>
      <w:r>
        <w:rPr>
          <w:i/>
          <w:color w:val="333333"/>
          <w:sz w:val="20"/>
        </w:rPr>
        <w:t xml:space="preserve">These </w:t>
      </w:r>
      <w:r>
        <w:rPr>
          <w:i/>
          <w:color w:val="333333"/>
          <w:spacing w:val="-4"/>
          <w:sz w:val="20"/>
        </w:rPr>
        <w:t>practices</w:t>
      </w:r>
      <w:r>
        <w:rPr>
          <w:i/>
          <w:color w:val="333333"/>
          <w:spacing w:val="-5"/>
          <w:sz w:val="20"/>
        </w:rPr>
        <w:t xml:space="preserve"> </w:t>
      </w:r>
      <w:r>
        <w:rPr>
          <w:i/>
          <w:color w:val="333333"/>
          <w:spacing w:val="-4"/>
          <w:sz w:val="20"/>
        </w:rPr>
        <w:t>are</w:t>
      </w:r>
      <w:r>
        <w:rPr>
          <w:i/>
          <w:color w:val="333333"/>
          <w:spacing w:val="-5"/>
          <w:sz w:val="20"/>
        </w:rPr>
        <w:t xml:space="preserve"> </w:t>
      </w:r>
      <w:r>
        <w:rPr>
          <w:i/>
          <w:color w:val="333333"/>
          <w:spacing w:val="-4"/>
          <w:sz w:val="20"/>
        </w:rPr>
        <w:t>not</w:t>
      </w:r>
      <w:r>
        <w:rPr>
          <w:i/>
          <w:color w:val="333333"/>
          <w:spacing w:val="-5"/>
          <w:sz w:val="20"/>
        </w:rPr>
        <w:t xml:space="preserve"> </w:t>
      </w:r>
      <w:r>
        <w:rPr>
          <w:i/>
          <w:color w:val="333333"/>
          <w:spacing w:val="-4"/>
          <w:sz w:val="20"/>
        </w:rPr>
        <w:t>just</w:t>
      </w:r>
      <w:r>
        <w:rPr>
          <w:i/>
          <w:color w:val="333333"/>
          <w:spacing w:val="-5"/>
          <w:sz w:val="20"/>
        </w:rPr>
        <w:t xml:space="preserve"> </w:t>
      </w:r>
      <w:r>
        <w:rPr>
          <w:i/>
          <w:color w:val="333333"/>
          <w:spacing w:val="-4"/>
          <w:sz w:val="20"/>
        </w:rPr>
        <w:t>‘nice-to-haves’;</w:t>
      </w:r>
      <w:r>
        <w:rPr>
          <w:i/>
          <w:color w:val="333333"/>
          <w:spacing w:val="-5"/>
          <w:sz w:val="20"/>
        </w:rPr>
        <w:t xml:space="preserve"> </w:t>
      </w:r>
      <w:r>
        <w:rPr>
          <w:i/>
          <w:color w:val="333333"/>
          <w:spacing w:val="-4"/>
          <w:sz w:val="20"/>
        </w:rPr>
        <w:t>they</w:t>
      </w:r>
      <w:r>
        <w:rPr>
          <w:i/>
          <w:color w:val="333333"/>
          <w:spacing w:val="-5"/>
          <w:sz w:val="20"/>
        </w:rPr>
        <w:t xml:space="preserve"> </w:t>
      </w:r>
      <w:r>
        <w:rPr>
          <w:i/>
          <w:color w:val="333333"/>
          <w:spacing w:val="-4"/>
          <w:sz w:val="20"/>
        </w:rPr>
        <w:t>are</w:t>
      </w:r>
      <w:r>
        <w:rPr>
          <w:i/>
          <w:color w:val="333333"/>
          <w:spacing w:val="-5"/>
          <w:sz w:val="20"/>
        </w:rPr>
        <w:t xml:space="preserve"> </w:t>
      </w:r>
      <w:r>
        <w:rPr>
          <w:i/>
          <w:color w:val="333333"/>
          <w:spacing w:val="-4"/>
          <w:sz w:val="20"/>
        </w:rPr>
        <w:t>essential</w:t>
      </w:r>
      <w:r>
        <w:rPr>
          <w:i/>
          <w:color w:val="333333"/>
          <w:spacing w:val="-5"/>
          <w:sz w:val="20"/>
        </w:rPr>
        <w:t xml:space="preserve"> </w:t>
      </w:r>
      <w:r>
        <w:rPr>
          <w:i/>
          <w:color w:val="333333"/>
          <w:spacing w:val="-4"/>
          <w:sz w:val="20"/>
        </w:rPr>
        <w:t>for</w:t>
      </w:r>
      <w:r>
        <w:rPr>
          <w:i/>
          <w:color w:val="333333"/>
          <w:spacing w:val="-5"/>
          <w:sz w:val="20"/>
        </w:rPr>
        <w:t xml:space="preserve"> </w:t>
      </w:r>
      <w:r>
        <w:rPr>
          <w:i/>
          <w:color w:val="333333"/>
          <w:spacing w:val="-4"/>
          <w:sz w:val="20"/>
        </w:rPr>
        <w:t>sustaining</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energy</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 xml:space="preserve">preventing </w:t>
      </w:r>
      <w:r>
        <w:rPr>
          <w:i/>
          <w:color w:val="333333"/>
          <w:spacing w:val="-2"/>
          <w:sz w:val="20"/>
        </w:rPr>
        <w:t>burnout.</w:t>
      </w:r>
      <w:r>
        <w:rPr>
          <w:i/>
          <w:color w:val="333333"/>
          <w:spacing w:val="-6"/>
          <w:sz w:val="20"/>
        </w:rPr>
        <w:t xml:space="preserve"> </w:t>
      </w:r>
      <w:r>
        <w:rPr>
          <w:i/>
          <w:color w:val="333333"/>
          <w:spacing w:val="-2"/>
          <w:sz w:val="20"/>
        </w:rPr>
        <w:t>Consider</w:t>
      </w:r>
      <w:r>
        <w:rPr>
          <w:i/>
          <w:color w:val="333333"/>
          <w:spacing w:val="-6"/>
          <w:sz w:val="20"/>
        </w:rPr>
        <w:t xml:space="preserve"> </w:t>
      </w:r>
      <w:r>
        <w:rPr>
          <w:i/>
          <w:color w:val="333333"/>
          <w:spacing w:val="-2"/>
          <w:sz w:val="20"/>
        </w:rPr>
        <w:t>how</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currently</w:t>
      </w:r>
      <w:r>
        <w:rPr>
          <w:i/>
          <w:color w:val="333333"/>
          <w:spacing w:val="-6"/>
          <w:sz w:val="20"/>
        </w:rPr>
        <w:t xml:space="preserve"> </w:t>
      </w:r>
      <w:r>
        <w:rPr>
          <w:i/>
          <w:color w:val="333333"/>
          <w:spacing w:val="-2"/>
          <w:sz w:val="20"/>
        </w:rPr>
        <w:t>unwind</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relax.</w:t>
      </w:r>
      <w:r>
        <w:rPr>
          <w:i/>
          <w:color w:val="333333"/>
          <w:spacing w:val="-6"/>
          <w:sz w:val="20"/>
        </w:rPr>
        <w:t xml:space="preserve"> </w:t>
      </w:r>
      <w:r>
        <w:rPr>
          <w:i/>
          <w:color w:val="333333"/>
          <w:spacing w:val="-2"/>
          <w:sz w:val="20"/>
        </w:rPr>
        <w:t>Are</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making</w:t>
      </w:r>
      <w:r>
        <w:rPr>
          <w:i/>
          <w:color w:val="333333"/>
          <w:spacing w:val="-6"/>
          <w:sz w:val="20"/>
        </w:rPr>
        <w:t xml:space="preserve"> </w:t>
      </w:r>
      <w:r>
        <w:rPr>
          <w:i/>
          <w:color w:val="333333"/>
          <w:spacing w:val="-2"/>
          <w:sz w:val="20"/>
        </w:rPr>
        <w:t>enough</w:t>
      </w:r>
      <w:r>
        <w:rPr>
          <w:i/>
          <w:color w:val="333333"/>
          <w:spacing w:val="-6"/>
          <w:sz w:val="20"/>
        </w:rPr>
        <w:t xml:space="preserve"> </w:t>
      </w:r>
      <w:r>
        <w:rPr>
          <w:i/>
          <w:color w:val="333333"/>
          <w:spacing w:val="-2"/>
          <w:sz w:val="20"/>
        </w:rPr>
        <w:t>time</w:t>
      </w:r>
      <w:r>
        <w:rPr>
          <w:i/>
          <w:color w:val="333333"/>
          <w:spacing w:val="-6"/>
          <w:sz w:val="20"/>
        </w:rPr>
        <w:t xml:space="preserve"> </w:t>
      </w:r>
      <w:r>
        <w:rPr>
          <w:i/>
          <w:color w:val="333333"/>
          <w:spacing w:val="-2"/>
          <w:sz w:val="20"/>
        </w:rPr>
        <w:t>for</w:t>
      </w:r>
      <w:r>
        <w:rPr>
          <w:i/>
          <w:color w:val="333333"/>
          <w:spacing w:val="-6"/>
          <w:sz w:val="20"/>
        </w:rPr>
        <w:t xml:space="preserve"> </w:t>
      </w:r>
      <w:r>
        <w:rPr>
          <w:i/>
          <w:color w:val="333333"/>
          <w:spacing w:val="-2"/>
          <w:sz w:val="20"/>
        </w:rPr>
        <w:t xml:space="preserve">these </w:t>
      </w:r>
      <w:r>
        <w:rPr>
          <w:i/>
          <w:color w:val="333333"/>
          <w:sz w:val="20"/>
        </w:rPr>
        <w:t>activities,</w:t>
      </w:r>
      <w:r>
        <w:rPr>
          <w:i/>
          <w:color w:val="333333"/>
          <w:spacing w:val="-12"/>
          <w:sz w:val="20"/>
        </w:rPr>
        <w:t xml:space="preserve"> </w:t>
      </w:r>
      <w:r>
        <w:rPr>
          <w:i/>
          <w:color w:val="333333"/>
          <w:sz w:val="20"/>
        </w:rPr>
        <w:t>or</w:t>
      </w:r>
      <w:r>
        <w:rPr>
          <w:i/>
          <w:color w:val="333333"/>
          <w:spacing w:val="-12"/>
          <w:sz w:val="20"/>
        </w:rPr>
        <w:t xml:space="preserve"> </w:t>
      </w:r>
      <w:r>
        <w:rPr>
          <w:i/>
          <w:color w:val="333333"/>
          <w:sz w:val="20"/>
        </w:rPr>
        <w:t>are</w:t>
      </w:r>
      <w:r>
        <w:rPr>
          <w:i/>
          <w:color w:val="333333"/>
          <w:spacing w:val="-12"/>
          <w:sz w:val="20"/>
        </w:rPr>
        <w:t xml:space="preserve"> </w:t>
      </w:r>
      <w:r>
        <w:rPr>
          <w:i/>
          <w:color w:val="333333"/>
          <w:sz w:val="20"/>
        </w:rPr>
        <w:t>they</w:t>
      </w:r>
      <w:r>
        <w:rPr>
          <w:i/>
          <w:color w:val="333333"/>
          <w:spacing w:val="-12"/>
          <w:sz w:val="20"/>
        </w:rPr>
        <w:t xml:space="preserve"> </w:t>
      </w:r>
      <w:r>
        <w:rPr>
          <w:i/>
          <w:color w:val="333333"/>
          <w:sz w:val="20"/>
        </w:rPr>
        <w:t>falling</w:t>
      </w:r>
      <w:r>
        <w:rPr>
          <w:i/>
          <w:color w:val="333333"/>
          <w:spacing w:val="-12"/>
          <w:sz w:val="20"/>
        </w:rPr>
        <w:t xml:space="preserve"> </w:t>
      </w:r>
      <w:r>
        <w:rPr>
          <w:i/>
          <w:color w:val="333333"/>
          <w:sz w:val="20"/>
        </w:rPr>
        <w:t>by</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wayside?</w:t>
      </w:r>
      <w:r>
        <w:rPr>
          <w:i/>
          <w:color w:val="333333"/>
          <w:spacing w:val="-12"/>
          <w:sz w:val="20"/>
        </w:rPr>
        <w:t xml:space="preserve"> </w:t>
      </w:r>
      <w:r>
        <w:rPr>
          <w:i/>
          <w:color w:val="333333"/>
          <w:sz w:val="20"/>
        </w:rPr>
        <w:t>Remember,</w:t>
      </w:r>
      <w:r>
        <w:rPr>
          <w:i/>
          <w:color w:val="333333"/>
          <w:spacing w:val="-12"/>
          <w:sz w:val="20"/>
        </w:rPr>
        <w:t xml:space="preserve"> </w:t>
      </w:r>
      <w:r>
        <w:rPr>
          <w:i/>
          <w:color w:val="333333"/>
          <w:sz w:val="20"/>
        </w:rPr>
        <w:t>detaching</w:t>
      </w:r>
      <w:r>
        <w:rPr>
          <w:i/>
          <w:color w:val="333333"/>
          <w:spacing w:val="-12"/>
          <w:sz w:val="20"/>
        </w:rPr>
        <w:t xml:space="preserve"> </w:t>
      </w:r>
      <w:r>
        <w:rPr>
          <w:i/>
          <w:color w:val="333333"/>
          <w:sz w:val="20"/>
        </w:rPr>
        <w:t>from</w:t>
      </w:r>
      <w:r>
        <w:rPr>
          <w:i/>
          <w:color w:val="333333"/>
          <w:spacing w:val="-12"/>
          <w:sz w:val="20"/>
        </w:rPr>
        <w:t xml:space="preserve"> </w:t>
      </w:r>
      <w:r>
        <w:rPr>
          <w:i/>
          <w:color w:val="333333"/>
          <w:sz w:val="20"/>
        </w:rPr>
        <w:t>work</w:t>
      </w:r>
      <w:r>
        <w:rPr>
          <w:i/>
          <w:color w:val="333333"/>
          <w:spacing w:val="-12"/>
          <w:sz w:val="20"/>
        </w:rPr>
        <w:t xml:space="preserve"> </w:t>
      </w:r>
      <w:r>
        <w:rPr>
          <w:i/>
          <w:color w:val="333333"/>
          <w:sz w:val="20"/>
        </w:rPr>
        <w:t>during</w:t>
      </w:r>
      <w:r>
        <w:rPr>
          <w:i/>
          <w:color w:val="333333"/>
          <w:spacing w:val="-12"/>
          <w:sz w:val="20"/>
        </w:rPr>
        <w:t xml:space="preserve"> </w:t>
      </w:r>
      <w:r>
        <w:rPr>
          <w:i/>
          <w:color w:val="333333"/>
          <w:sz w:val="20"/>
        </w:rPr>
        <w:t>your</w:t>
      </w:r>
      <w:r>
        <w:rPr>
          <w:i/>
          <w:color w:val="333333"/>
          <w:spacing w:val="-12"/>
          <w:sz w:val="20"/>
        </w:rPr>
        <w:t xml:space="preserve"> </w:t>
      </w:r>
      <w:r>
        <w:rPr>
          <w:i/>
          <w:color w:val="333333"/>
          <w:sz w:val="20"/>
        </w:rPr>
        <w:t xml:space="preserve">free </w:t>
      </w:r>
      <w:r>
        <w:rPr>
          <w:i/>
          <w:color w:val="333333"/>
          <w:spacing w:val="-4"/>
          <w:sz w:val="20"/>
        </w:rPr>
        <w:t>time isn’t just about rest; it’s also about enhancing your performance when you’re back in action.</w:t>
      </w:r>
    </w:p>
    <w:p w14:paraId="16888E1D" w14:textId="77777777" w:rsidR="0029179C" w:rsidRDefault="00000000">
      <w:pPr>
        <w:spacing w:before="170" w:line="302" w:lineRule="auto"/>
        <w:ind w:left="681" w:right="337"/>
        <w:jc w:val="both"/>
        <w:rPr>
          <w:i/>
          <w:sz w:val="20"/>
        </w:rPr>
      </w:pPr>
      <w:r>
        <w:rPr>
          <w:i/>
          <w:color w:val="333333"/>
          <w:spacing w:val="-4"/>
          <w:sz w:val="20"/>
        </w:rPr>
        <w:t xml:space="preserve">The last example is pursuing passions with genuine interest. It can be all too easy to start a hobby </w:t>
      </w:r>
      <w:r>
        <w:rPr>
          <w:i/>
          <w:color w:val="333333"/>
          <w:spacing w:val="-6"/>
          <w:sz w:val="20"/>
        </w:rPr>
        <w:t xml:space="preserve">or project and go on autopilot, so we should regularly ask ourselves: Am I doing this out of genuine </w:t>
      </w:r>
      <w:r>
        <w:rPr>
          <w:i/>
          <w:color w:val="333333"/>
          <w:sz w:val="20"/>
        </w:rPr>
        <w:t xml:space="preserve">interest, or is there another motive, such as an underlying pressure to prove something? For </w:t>
      </w:r>
      <w:r>
        <w:rPr>
          <w:i/>
          <w:color w:val="333333"/>
          <w:spacing w:val="-2"/>
          <w:sz w:val="20"/>
        </w:rPr>
        <w:t>example,</w:t>
      </w:r>
      <w:r>
        <w:rPr>
          <w:i/>
          <w:color w:val="333333"/>
          <w:spacing w:val="-11"/>
          <w:sz w:val="20"/>
        </w:rPr>
        <w:t xml:space="preserve"> </w:t>
      </w:r>
      <w:r>
        <w:rPr>
          <w:i/>
          <w:color w:val="333333"/>
          <w:spacing w:val="-2"/>
          <w:sz w:val="20"/>
        </w:rPr>
        <w:t>imagine</w:t>
      </w:r>
      <w:r>
        <w:rPr>
          <w:i/>
          <w:color w:val="333333"/>
          <w:spacing w:val="-10"/>
          <w:sz w:val="20"/>
        </w:rPr>
        <w:t xml:space="preserve"> </w:t>
      </w:r>
      <w:r>
        <w:rPr>
          <w:i/>
          <w:color w:val="333333"/>
          <w:spacing w:val="-2"/>
          <w:sz w:val="20"/>
        </w:rPr>
        <w:t>a</w:t>
      </w:r>
      <w:r>
        <w:rPr>
          <w:i/>
          <w:color w:val="333333"/>
          <w:spacing w:val="-11"/>
          <w:sz w:val="20"/>
        </w:rPr>
        <w:t xml:space="preserve"> </w:t>
      </w:r>
      <w:r>
        <w:rPr>
          <w:i/>
          <w:color w:val="333333"/>
          <w:spacing w:val="-2"/>
          <w:sz w:val="20"/>
        </w:rPr>
        <w:t>software</w:t>
      </w:r>
      <w:r>
        <w:rPr>
          <w:i/>
          <w:color w:val="333333"/>
          <w:spacing w:val="-10"/>
          <w:sz w:val="20"/>
        </w:rPr>
        <w:t xml:space="preserve"> </w:t>
      </w:r>
      <w:r>
        <w:rPr>
          <w:i/>
          <w:color w:val="333333"/>
          <w:spacing w:val="-2"/>
          <w:sz w:val="20"/>
        </w:rPr>
        <w:t>developer</w:t>
      </w:r>
      <w:r>
        <w:rPr>
          <w:i/>
          <w:color w:val="333333"/>
          <w:spacing w:val="-11"/>
          <w:sz w:val="20"/>
        </w:rPr>
        <w:t xml:space="preserve"> </w:t>
      </w:r>
      <w:r>
        <w:rPr>
          <w:i/>
          <w:color w:val="333333"/>
          <w:spacing w:val="-2"/>
          <w:sz w:val="20"/>
        </w:rPr>
        <w:t>who</w:t>
      </w:r>
      <w:r>
        <w:rPr>
          <w:i/>
          <w:color w:val="333333"/>
          <w:spacing w:val="-10"/>
          <w:sz w:val="20"/>
        </w:rPr>
        <w:t xml:space="preserve"> </w:t>
      </w:r>
      <w:r>
        <w:rPr>
          <w:i/>
          <w:color w:val="333333"/>
          <w:spacing w:val="-2"/>
          <w:sz w:val="20"/>
        </w:rPr>
        <w:t>loves</w:t>
      </w:r>
      <w:r>
        <w:rPr>
          <w:i/>
          <w:color w:val="333333"/>
          <w:spacing w:val="-11"/>
          <w:sz w:val="20"/>
        </w:rPr>
        <w:t xml:space="preserve"> </w:t>
      </w:r>
      <w:r>
        <w:rPr>
          <w:i/>
          <w:color w:val="333333"/>
          <w:spacing w:val="-2"/>
          <w:sz w:val="20"/>
        </w:rPr>
        <w:t>problem-solving</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creating</w:t>
      </w:r>
      <w:r>
        <w:rPr>
          <w:i/>
          <w:color w:val="333333"/>
          <w:spacing w:val="-10"/>
          <w:sz w:val="20"/>
        </w:rPr>
        <w:t xml:space="preserve"> </w:t>
      </w:r>
      <w:r>
        <w:rPr>
          <w:i/>
          <w:color w:val="333333"/>
          <w:spacing w:val="-2"/>
          <w:sz w:val="20"/>
        </w:rPr>
        <w:t>new</w:t>
      </w:r>
      <w:r>
        <w:rPr>
          <w:i/>
          <w:color w:val="333333"/>
          <w:spacing w:val="-11"/>
          <w:sz w:val="20"/>
        </w:rPr>
        <w:t xml:space="preserve"> </w:t>
      </w:r>
      <w:r>
        <w:rPr>
          <w:i/>
          <w:color w:val="333333"/>
          <w:spacing w:val="-2"/>
          <w:sz w:val="20"/>
        </w:rPr>
        <w:t>things.</w:t>
      </w:r>
      <w:r>
        <w:rPr>
          <w:i/>
          <w:color w:val="333333"/>
          <w:spacing w:val="-10"/>
          <w:sz w:val="20"/>
        </w:rPr>
        <w:t xml:space="preserve"> </w:t>
      </w:r>
      <w:r>
        <w:rPr>
          <w:i/>
          <w:color w:val="333333"/>
          <w:spacing w:val="-2"/>
          <w:sz w:val="20"/>
        </w:rPr>
        <w:t xml:space="preserve">They </w:t>
      </w:r>
      <w:r>
        <w:rPr>
          <w:i/>
          <w:color w:val="333333"/>
          <w:sz w:val="20"/>
        </w:rPr>
        <w:t>might</w:t>
      </w:r>
      <w:r>
        <w:rPr>
          <w:i/>
          <w:color w:val="333333"/>
          <w:spacing w:val="-13"/>
          <w:sz w:val="20"/>
        </w:rPr>
        <w:t xml:space="preserve"> </w:t>
      </w:r>
      <w:r>
        <w:rPr>
          <w:i/>
          <w:color w:val="333333"/>
          <w:sz w:val="20"/>
        </w:rPr>
        <w:t>thrive</w:t>
      </w:r>
      <w:r>
        <w:rPr>
          <w:i/>
          <w:color w:val="333333"/>
          <w:spacing w:val="-12"/>
          <w:sz w:val="20"/>
        </w:rPr>
        <w:t xml:space="preserve"> </w:t>
      </w:r>
      <w:r>
        <w:rPr>
          <w:i/>
          <w:color w:val="333333"/>
          <w:sz w:val="20"/>
        </w:rPr>
        <w:t>by</w:t>
      </w:r>
      <w:r>
        <w:rPr>
          <w:i/>
          <w:color w:val="333333"/>
          <w:spacing w:val="-13"/>
          <w:sz w:val="20"/>
        </w:rPr>
        <w:t xml:space="preserve"> </w:t>
      </w:r>
      <w:r>
        <w:rPr>
          <w:i/>
          <w:color w:val="333333"/>
          <w:sz w:val="20"/>
        </w:rPr>
        <w:t>taking</w:t>
      </w:r>
      <w:r>
        <w:rPr>
          <w:i/>
          <w:color w:val="333333"/>
          <w:spacing w:val="-12"/>
          <w:sz w:val="20"/>
        </w:rPr>
        <w:t xml:space="preserve"> </w:t>
      </w:r>
      <w:r>
        <w:rPr>
          <w:i/>
          <w:color w:val="333333"/>
          <w:sz w:val="20"/>
        </w:rPr>
        <w:t>on</w:t>
      </w:r>
      <w:r>
        <w:rPr>
          <w:i/>
          <w:color w:val="333333"/>
          <w:spacing w:val="-13"/>
          <w:sz w:val="20"/>
        </w:rPr>
        <w:t xml:space="preserve"> </w:t>
      </w:r>
      <w:r>
        <w:rPr>
          <w:i/>
          <w:color w:val="333333"/>
          <w:sz w:val="20"/>
        </w:rPr>
        <w:t>innovative</w:t>
      </w:r>
      <w:r>
        <w:rPr>
          <w:i/>
          <w:color w:val="333333"/>
          <w:spacing w:val="-12"/>
          <w:sz w:val="20"/>
        </w:rPr>
        <w:t xml:space="preserve"> </w:t>
      </w:r>
      <w:r>
        <w:rPr>
          <w:i/>
          <w:color w:val="333333"/>
          <w:sz w:val="20"/>
        </w:rPr>
        <w:t>projects</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align</w:t>
      </w:r>
      <w:r>
        <w:rPr>
          <w:i/>
          <w:color w:val="333333"/>
          <w:spacing w:val="-13"/>
          <w:sz w:val="20"/>
        </w:rPr>
        <w:t xml:space="preserve"> </w:t>
      </w:r>
      <w:r>
        <w:rPr>
          <w:i/>
          <w:color w:val="333333"/>
          <w:sz w:val="20"/>
        </w:rPr>
        <w:t>with</w:t>
      </w:r>
      <w:r>
        <w:rPr>
          <w:i/>
          <w:color w:val="333333"/>
          <w:spacing w:val="-12"/>
          <w:sz w:val="20"/>
        </w:rPr>
        <w:t xml:space="preserve"> </w:t>
      </w:r>
      <w:r>
        <w:rPr>
          <w:i/>
          <w:color w:val="333333"/>
          <w:sz w:val="20"/>
        </w:rPr>
        <w:t>their</w:t>
      </w:r>
      <w:r>
        <w:rPr>
          <w:i/>
          <w:color w:val="333333"/>
          <w:spacing w:val="-13"/>
          <w:sz w:val="20"/>
        </w:rPr>
        <w:t xml:space="preserve"> </w:t>
      </w:r>
      <w:r>
        <w:rPr>
          <w:i/>
          <w:color w:val="333333"/>
          <w:sz w:val="20"/>
        </w:rPr>
        <w:t>strengths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values,</w:t>
      </w:r>
      <w:r>
        <w:rPr>
          <w:i/>
          <w:color w:val="333333"/>
          <w:spacing w:val="-12"/>
          <w:sz w:val="20"/>
        </w:rPr>
        <w:t xml:space="preserve"> </w:t>
      </w:r>
      <w:r>
        <w:rPr>
          <w:i/>
          <w:color w:val="333333"/>
          <w:sz w:val="20"/>
        </w:rPr>
        <w:t xml:space="preserve">rather </w:t>
      </w:r>
      <w:r>
        <w:rPr>
          <w:i/>
          <w:color w:val="333333"/>
          <w:spacing w:val="-2"/>
          <w:sz w:val="20"/>
        </w:rPr>
        <w:t>than</w:t>
      </w:r>
      <w:r>
        <w:rPr>
          <w:i/>
          <w:color w:val="333333"/>
          <w:spacing w:val="-10"/>
          <w:sz w:val="20"/>
        </w:rPr>
        <w:t xml:space="preserve"> </w:t>
      </w:r>
      <w:r>
        <w:rPr>
          <w:i/>
          <w:color w:val="333333"/>
          <w:spacing w:val="-2"/>
          <w:sz w:val="20"/>
        </w:rPr>
        <w:t>getting</w:t>
      </w:r>
      <w:r>
        <w:rPr>
          <w:i/>
          <w:color w:val="333333"/>
          <w:spacing w:val="-10"/>
          <w:sz w:val="20"/>
        </w:rPr>
        <w:t xml:space="preserve"> </w:t>
      </w:r>
      <w:r>
        <w:rPr>
          <w:i/>
          <w:color w:val="333333"/>
          <w:spacing w:val="-2"/>
          <w:sz w:val="20"/>
        </w:rPr>
        <w:t>bogged</w:t>
      </w:r>
      <w:r>
        <w:rPr>
          <w:i/>
          <w:color w:val="333333"/>
          <w:spacing w:val="-10"/>
          <w:sz w:val="20"/>
        </w:rPr>
        <w:t xml:space="preserve"> </w:t>
      </w:r>
      <w:r>
        <w:rPr>
          <w:i/>
          <w:color w:val="333333"/>
          <w:spacing w:val="-2"/>
          <w:sz w:val="20"/>
        </w:rPr>
        <w:t>down</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repetitive</w:t>
      </w:r>
      <w:r>
        <w:rPr>
          <w:i/>
          <w:color w:val="333333"/>
          <w:spacing w:val="-10"/>
          <w:sz w:val="20"/>
        </w:rPr>
        <w:t xml:space="preserve"> </w:t>
      </w:r>
      <w:r>
        <w:rPr>
          <w:i/>
          <w:color w:val="333333"/>
          <w:spacing w:val="-2"/>
          <w:sz w:val="20"/>
        </w:rPr>
        <w:t>tasks</w:t>
      </w:r>
      <w:r>
        <w:rPr>
          <w:i/>
          <w:color w:val="333333"/>
          <w:spacing w:val="-10"/>
          <w:sz w:val="20"/>
        </w:rPr>
        <w:t xml:space="preserve"> </w:t>
      </w:r>
      <w:r>
        <w:rPr>
          <w:i/>
          <w:color w:val="333333"/>
          <w:spacing w:val="-2"/>
          <w:sz w:val="20"/>
        </w:rPr>
        <w:t>that</w:t>
      </w:r>
      <w:r>
        <w:rPr>
          <w:i/>
          <w:color w:val="333333"/>
          <w:spacing w:val="-10"/>
          <w:sz w:val="20"/>
        </w:rPr>
        <w:t xml:space="preserve"> </w:t>
      </w:r>
      <w:r>
        <w:rPr>
          <w:i/>
          <w:color w:val="333333"/>
          <w:spacing w:val="-2"/>
          <w:sz w:val="20"/>
        </w:rPr>
        <w:t>don’t</w:t>
      </w:r>
      <w:r>
        <w:rPr>
          <w:i/>
          <w:color w:val="333333"/>
          <w:spacing w:val="-10"/>
          <w:sz w:val="20"/>
        </w:rPr>
        <w:t xml:space="preserve"> </w:t>
      </w:r>
      <w:r>
        <w:rPr>
          <w:i/>
          <w:color w:val="333333"/>
          <w:spacing w:val="-2"/>
          <w:sz w:val="20"/>
        </w:rPr>
        <w:t>excite</w:t>
      </w:r>
      <w:r>
        <w:rPr>
          <w:i/>
          <w:color w:val="333333"/>
          <w:spacing w:val="-10"/>
          <w:sz w:val="20"/>
        </w:rPr>
        <w:t xml:space="preserve"> </w:t>
      </w:r>
      <w:r>
        <w:rPr>
          <w:i/>
          <w:color w:val="333333"/>
          <w:spacing w:val="-2"/>
          <w:sz w:val="20"/>
        </w:rPr>
        <w:t>them.</w:t>
      </w:r>
      <w:r>
        <w:rPr>
          <w:i/>
          <w:color w:val="333333"/>
          <w:spacing w:val="-10"/>
          <w:sz w:val="20"/>
        </w:rPr>
        <w:t xml:space="preserve"> </w:t>
      </w:r>
      <w:r>
        <w:rPr>
          <w:i/>
          <w:color w:val="333333"/>
          <w:spacing w:val="-2"/>
          <w:sz w:val="20"/>
        </w:rPr>
        <w:t>It’s</w:t>
      </w:r>
      <w:r>
        <w:rPr>
          <w:i/>
          <w:color w:val="333333"/>
          <w:spacing w:val="-10"/>
          <w:sz w:val="20"/>
        </w:rPr>
        <w:t xml:space="preserve"> </w:t>
      </w:r>
      <w:r>
        <w:rPr>
          <w:i/>
          <w:color w:val="333333"/>
          <w:spacing w:val="-2"/>
          <w:sz w:val="20"/>
        </w:rPr>
        <w:t>important</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ensure</w:t>
      </w:r>
      <w:r>
        <w:rPr>
          <w:i/>
          <w:color w:val="333333"/>
          <w:spacing w:val="-10"/>
          <w:sz w:val="20"/>
        </w:rPr>
        <w:t xml:space="preserve"> </w:t>
      </w:r>
      <w:r>
        <w:rPr>
          <w:i/>
          <w:color w:val="333333"/>
          <w:spacing w:val="-2"/>
          <w:sz w:val="20"/>
        </w:rPr>
        <w:t xml:space="preserve">that </w:t>
      </w:r>
      <w:r>
        <w:rPr>
          <w:i/>
          <w:color w:val="333333"/>
          <w:sz w:val="20"/>
        </w:rPr>
        <w:t>what</w:t>
      </w:r>
      <w:r>
        <w:rPr>
          <w:i/>
          <w:color w:val="333333"/>
          <w:spacing w:val="-2"/>
          <w:sz w:val="20"/>
        </w:rPr>
        <w:t xml:space="preserve"> </w:t>
      </w:r>
      <w:r>
        <w:rPr>
          <w:i/>
          <w:color w:val="333333"/>
          <w:sz w:val="20"/>
        </w:rPr>
        <w:t>drives</w:t>
      </w:r>
      <w:r>
        <w:rPr>
          <w:i/>
          <w:color w:val="333333"/>
          <w:spacing w:val="-2"/>
          <w:sz w:val="20"/>
        </w:rPr>
        <w:t xml:space="preserve"> </w:t>
      </w:r>
      <w:r>
        <w:rPr>
          <w:i/>
          <w:color w:val="333333"/>
          <w:sz w:val="20"/>
        </w:rPr>
        <w:t>you</w:t>
      </w:r>
      <w:r>
        <w:rPr>
          <w:i/>
          <w:color w:val="333333"/>
          <w:spacing w:val="-2"/>
          <w:sz w:val="20"/>
        </w:rPr>
        <w:t xml:space="preserve"> </w:t>
      </w:r>
      <w:r>
        <w:rPr>
          <w:i/>
          <w:color w:val="333333"/>
          <w:sz w:val="20"/>
        </w:rPr>
        <w:t>is</w:t>
      </w:r>
      <w:r>
        <w:rPr>
          <w:i/>
          <w:color w:val="333333"/>
          <w:spacing w:val="-2"/>
          <w:sz w:val="20"/>
        </w:rPr>
        <w:t xml:space="preserve"> </w:t>
      </w:r>
      <w:r>
        <w:rPr>
          <w:i/>
          <w:color w:val="333333"/>
          <w:sz w:val="20"/>
        </w:rPr>
        <w:t>your</w:t>
      </w:r>
      <w:r>
        <w:rPr>
          <w:i/>
          <w:color w:val="333333"/>
          <w:spacing w:val="-2"/>
          <w:sz w:val="20"/>
        </w:rPr>
        <w:t xml:space="preserve"> </w:t>
      </w:r>
      <w:r>
        <w:rPr>
          <w:i/>
          <w:color w:val="333333"/>
          <w:sz w:val="20"/>
        </w:rPr>
        <w:t>passion,</w:t>
      </w:r>
      <w:r>
        <w:rPr>
          <w:i/>
          <w:color w:val="333333"/>
          <w:spacing w:val="-2"/>
          <w:sz w:val="20"/>
        </w:rPr>
        <w:t xml:space="preserve"> </w:t>
      </w:r>
      <w:r>
        <w:rPr>
          <w:i/>
          <w:color w:val="333333"/>
          <w:sz w:val="20"/>
        </w:rPr>
        <w:t>not</w:t>
      </w:r>
      <w:r>
        <w:rPr>
          <w:i/>
          <w:color w:val="333333"/>
          <w:spacing w:val="-2"/>
          <w:sz w:val="20"/>
        </w:rPr>
        <w:t xml:space="preserve"> </w:t>
      </w:r>
      <w:r>
        <w:rPr>
          <w:i/>
          <w:color w:val="333333"/>
          <w:sz w:val="20"/>
        </w:rPr>
        <w:t>external</w:t>
      </w:r>
      <w:r>
        <w:rPr>
          <w:i/>
          <w:color w:val="333333"/>
          <w:spacing w:val="-2"/>
          <w:sz w:val="20"/>
        </w:rPr>
        <w:t xml:space="preserve"> </w:t>
      </w:r>
      <w:r>
        <w:rPr>
          <w:i/>
          <w:color w:val="333333"/>
          <w:sz w:val="20"/>
        </w:rPr>
        <w:t>validation.</w:t>
      </w:r>
    </w:p>
    <w:p w14:paraId="0FC0B220" w14:textId="77777777" w:rsidR="0029179C" w:rsidRDefault="00000000">
      <w:pPr>
        <w:spacing w:before="170" w:line="302" w:lineRule="auto"/>
        <w:ind w:left="681" w:right="337"/>
        <w:jc w:val="both"/>
        <w:rPr>
          <w:i/>
          <w:sz w:val="20"/>
        </w:rPr>
      </w:pPr>
      <w:r>
        <w:rPr>
          <w:i/>
          <w:color w:val="333333"/>
          <w:spacing w:val="-2"/>
          <w:sz w:val="20"/>
        </w:rPr>
        <w:t>These</w:t>
      </w:r>
      <w:r>
        <w:rPr>
          <w:i/>
          <w:color w:val="333333"/>
          <w:spacing w:val="-11"/>
          <w:sz w:val="20"/>
        </w:rPr>
        <w:t xml:space="preserve"> </w:t>
      </w:r>
      <w:r>
        <w:rPr>
          <w:i/>
          <w:color w:val="333333"/>
          <w:spacing w:val="-2"/>
          <w:sz w:val="20"/>
        </w:rPr>
        <w:t>strategies</w:t>
      </w:r>
      <w:r>
        <w:rPr>
          <w:i/>
          <w:color w:val="333333"/>
          <w:spacing w:val="-10"/>
          <w:sz w:val="20"/>
        </w:rPr>
        <w:t xml:space="preserve"> </w:t>
      </w:r>
      <w:r>
        <w:rPr>
          <w:i/>
          <w:color w:val="333333"/>
          <w:spacing w:val="-2"/>
          <w:sz w:val="20"/>
        </w:rPr>
        <w:t>–</w:t>
      </w:r>
      <w:r>
        <w:rPr>
          <w:i/>
          <w:color w:val="333333"/>
          <w:spacing w:val="-11"/>
          <w:sz w:val="20"/>
        </w:rPr>
        <w:t xml:space="preserve"> </w:t>
      </w:r>
      <w:r>
        <w:rPr>
          <w:i/>
          <w:color w:val="333333"/>
          <w:spacing w:val="-2"/>
          <w:sz w:val="20"/>
        </w:rPr>
        <w:t>setting</w:t>
      </w:r>
      <w:r>
        <w:rPr>
          <w:i/>
          <w:color w:val="333333"/>
          <w:spacing w:val="-10"/>
          <w:sz w:val="20"/>
        </w:rPr>
        <w:t xml:space="preserve"> </w:t>
      </w:r>
      <w:r>
        <w:rPr>
          <w:i/>
          <w:color w:val="333333"/>
          <w:spacing w:val="-2"/>
          <w:sz w:val="20"/>
        </w:rPr>
        <w:t>boundaries,</w:t>
      </w:r>
      <w:r>
        <w:rPr>
          <w:i/>
          <w:color w:val="333333"/>
          <w:spacing w:val="-11"/>
          <w:sz w:val="20"/>
        </w:rPr>
        <w:t xml:space="preserve"> </w:t>
      </w:r>
      <w:r>
        <w:rPr>
          <w:i/>
          <w:color w:val="333333"/>
          <w:spacing w:val="-2"/>
          <w:sz w:val="20"/>
        </w:rPr>
        <w:t>prioritizing</w:t>
      </w:r>
      <w:r>
        <w:rPr>
          <w:i/>
          <w:color w:val="333333"/>
          <w:spacing w:val="-10"/>
          <w:sz w:val="20"/>
        </w:rPr>
        <w:t xml:space="preserve"> </w:t>
      </w:r>
      <w:r>
        <w:rPr>
          <w:i/>
          <w:color w:val="333333"/>
          <w:spacing w:val="-2"/>
          <w:sz w:val="20"/>
        </w:rPr>
        <w:t>self-care,</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pursuing</w:t>
      </w:r>
      <w:r>
        <w:rPr>
          <w:i/>
          <w:color w:val="333333"/>
          <w:spacing w:val="-11"/>
          <w:sz w:val="20"/>
        </w:rPr>
        <w:t xml:space="preserve"> </w:t>
      </w:r>
      <w:r>
        <w:rPr>
          <w:i/>
          <w:color w:val="333333"/>
          <w:spacing w:val="-2"/>
          <w:sz w:val="20"/>
        </w:rPr>
        <w:t>passions</w:t>
      </w:r>
      <w:r>
        <w:rPr>
          <w:i/>
          <w:color w:val="333333"/>
          <w:spacing w:val="-10"/>
          <w:sz w:val="20"/>
        </w:rPr>
        <w:t xml:space="preserve"> </w:t>
      </w:r>
      <w:r>
        <w:rPr>
          <w:i/>
          <w:color w:val="333333"/>
          <w:spacing w:val="-2"/>
          <w:sz w:val="20"/>
        </w:rPr>
        <w:t>with</w:t>
      </w:r>
      <w:r>
        <w:rPr>
          <w:i/>
          <w:color w:val="333333"/>
          <w:spacing w:val="-11"/>
          <w:sz w:val="20"/>
        </w:rPr>
        <w:t xml:space="preserve"> </w:t>
      </w:r>
      <w:r>
        <w:rPr>
          <w:i/>
          <w:color w:val="333333"/>
          <w:spacing w:val="-2"/>
          <w:sz w:val="20"/>
        </w:rPr>
        <w:t xml:space="preserve">genuine </w:t>
      </w:r>
      <w:r>
        <w:rPr>
          <w:i/>
          <w:color w:val="333333"/>
          <w:sz w:val="20"/>
        </w:rPr>
        <w:t>interest</w:t>
      </w:r>
      <w:r>
        <w:rPr>
          <w:i/>
          <w:color w:val="333333"/>
          <w:spacing w:val="-11"/>
          <w:sz w:val="20"/>
        </w:rPr>
        <w:t xml:space="preserve"> </w:t>
      </w:r>
      <w:r>
        <w:rPr>
          <w:i/>
          <w:color w:val="333333"/>
          <w:sz w:val="20"/>
        </w:rPr>
        <w:t>–</w:t>
      </w:r>
      <w:r>
        <w:rPr>
          <w:i/>
          <w:color w:val="333333"/>
          <w:spacing w:val="-11"/>
          <w:sz w:val="20"/>
        </w:rPr>
        <w:t xml:space="preserve"> </w:t>
      </w:r>
      <w:r>
        <w:rPr>
          <w:i/>
          <w:color w:val="333333"/>
          <w:sz w:val="20"/>
        </w:rPr>
        <w:t>are</w:t>
      </w:r>
      <w:r>
        <w:rPr>
          <w:i/>
          <w:color w:val="333333"/>
          <w:spacing w:val="-11"/>
          <w:sz w:val="20"/>
        </w:rPr>
        <w:t xml:space="preserve"> </w:t>
      </w:r>
      <w:r>
        <w:rPr>
          <w:i/>
          <w:color w:val="333333"/>
          <w:sz w:val="20"/>
        </w:rPr>
        <w:t>crucial</w:t>
      </w:r>
      <w:r>
        <w:rPr>
          <w:i/>
          <w:color w:val="333333"/>
          <w:spacing w:val="-11"/>
          <w:sz w:val="20"/>
        </w:rPr>
        <w:t xml:space="preserve"> </w:t>
      </w:r>
      <w:r>
        <w:rPr>
          <w:i/>
          <w:color w:val="333333"/>
          <w:sz w:val="20"/>
        </w:rPr>
        <w:t>in</w:t>
      </w:r>
      <w:r>
        <w:rPr>
          <w:i/>
          <w:color w:val="333333"/>
          <w:spacing w:val="-11"/>
          <w:sz w:val="20"/>
        </w:rPr>
        <w:t xml:space="preserve"> </w:t>
      </w:r>
      <w:r>
        <w:rPr>
          <w:i/>
          <w:color w:val="333333"/>
          <w:sz w:val="20"/>
        </w:rPr>
        <w:t>maintaining</w:t>
      </w:r>
      <w:r>
        <w:rPr>
          <w:i/>
          <w:color w:val="333333"/>
          <w:spacing w:val="-11"/>
          <w:sz w:val="20"/>
        </w:rPr>
        <w:t xml:space="preserve"> </w:t>
      </w:r>
      <w:r>
        <w:rPr>
          <w:i/>
          <w:color w:val="333333"/>
          <w:sz w:val="20"/>
        </w:rPr>
        <w:t>a</w:t>
      </w:r>
      <w:r>
        <w:rPr>
          <w:i/>
          <w:color w:val="333333"/>
          <w:spacing w:val="-12"/>
          <w:sz w:val="20"/>
        </w:rPr>
        <w:t xml:space="preserve"> </w:t>
      </w:r>
      <w:r>
        <w:rPr>
          <w:i/>
          <w:color w:val="333333"/>
          <w:sz w:val="20"/>
        </w:rPr>
        <w:t>balanced</w:t>
      </w:r>
      <w:r>
        <w:rPr>
          <w:i/>
          <w:color w:val="333333"/>
          <w:spacing w:val="-11"/>
          <w:sz w:val="20"/>
        </w:rPr>
        <w:t xml:space="preserve"> </w:t>
      </w:r>
      <w:r>
        <w:rPr>
          <w:i/>
          <w:color w:val="333333"/>
          <w:sz w:val="20"/>
        </w:rPr>
        <w:t>relationship</w:t>
      </w:r>
      <w:r>
        <w:rPr>
          <w:i/>
          <w:color w:val="333333"/>
          <w:spacing w:val="-11"/>
          <w:sz w:val="20"/>
        </w:rPr>
        <w:t xml:space="preserve"> </w:t>
      </w:r>
      <w:r>
        <w:rPr>
          <w:i/>
          <w:color w:val="333333"/>
          <w:sz w:val="20"/>
        </w:rPr>
        <w:t>with</w:t>
      </w:r>
      <w:r>
        <w:rPr>
          <w:i/>
          <w:color w:val="333333"/>
          <w:spacing w:val="-11"/>
          <w:sz w:val="20"/>
        </w:rPr>
        <w:t xml:space="preserve"> </w:t>
      </w:r>
      <w:r>
        <w:rPr>
          <w:i/>
          <w:color w:val="333333"/>
          <w:sz w:val="20"/>
        </w:rPr>
        <w:t>your</w:t>
      </w:r>
      <w:r>
        <w:rPr>
          <w:i/>
          <w:color w:val="333333"/>
          <w:spacing w:val="-12"/>
          <w:sz w:val="20"/>
        </w:rPr>
        <w:t xml:space="preserve"> </w:t>
      </w:r>
      <w:r>
        <w:rPr>
          <w:i/>
          <w:color w:val="333333"/>
          <w:sz w:val="20"/>
        </w:rPr>
        <w:t>passions.</w:t>
      </w:r>
      <w:r>
        <w:rPr>
          <w:i/>
          <w:color w:val="333333"/>
          <w:spacing w:val="-11"/>
          <w:sz w:val="20"/>
        </w:rPr>
        <w:t xml:space="preserve"> </w:t>
      </w:r>
      <w:r>
        <w:rPr>
          <w:i/>
          <w:color w:val="333333"/>
          <w:sz w:val="20"/>
        </w:rPr>
        <w:t>When</w:t>
      </w:r>
      <w:r>
        <w:rPr>
          <w:i/>
          <w:color w:val="333333"/>
          <w:spacing w:val="-11"/>
          <w:sz w:val="20"/>
        </w:rPr>
        <w:t xml:space="preserve"> </w:t>
      </w:r>
      <w:r>
        <w:rPr>
          <w:i/>
          <w:color w:val="333333"/>
          <w:sz w:val="20"/>
        </w:rPr>
        <w:t xml:space="preserve">applied </w:t>
      </w:r>
      <w:r>
        <w:rPr>
          <w:i/>
          <w:color w:val="333333"/>
          <w:spacing w:val="-4"/>
          <w:sz w:val="20"/>
        </w:rPr>
        <w:t>thoughtfully,</w:t>
      </w:r>
      <w:r>
        <w:rPr>
          <w:i/>
          <w:color w:val="333333"/>
          <w:spacing w:val="-5"/>
          <w:sz w:val="20"/>
        </w:rPr>
        <w:t xml:space="preserve"> </w:t>
      </w:r>
      <w:r>
        <w:rPr>
          <w:i/>
          <w:color w:val="333333"/>
          <w:spacing w:val="-4"/>
          <w:sz w:val="20"/>
        </w:rPr>
        <w:t>they</w:t>
      </w:r>
      <w:r>
        <w:rPr>
          <w:i/>
          <w:color w:val="333333"/>
          <w:spacing w:val="-5"/>
          <w:sz w:val="20"/>
        </w:rPr>
        <w:t xml:space="preserve"> </w:t>
      </w:r>
      <w:r>
        <w:rPr>
          <w:i/>
          <w:color w:val="333333"/>
          <w:spacing w:val="-4"/>
          <w:sz w:val="20"/>
        </w:rPr>
        <w:t>help</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sustain</w:t>
      </w:r>
      <w:r>
        <w:rPr>
          <w:i/>
          <w:color w:val="333333"/>
          <w:spacing w:val="-5"/>
          <w:sz w:val="20"/>
        </w:rPr>
        <w:t xml:space="preserve"> </w:t>
      </w:r>
      <w:r>
        <w:rPr>
          <w:i/>
          <w:color w:val="333333"/>
          <w:spacing w:val="-4"/>
          <w:sz w:val="20"/>
        </w:rPr>
        <w:t>enthusiasm,</w:t>
      </w:r>
      <w:r>
        <w:rPr>
          <w:i/>
          <w:color w:val="333333"/>
          <w:spacing w:val="-5"/>
          <w:sz w:val="20"/>
        </w:rPr>
        <w:t xml:space="preserve"> </w:t>
      </w:r>
      <w:r>
        <w:rPr>
          <w:i/>
          <w:color w:val="333333"/>
          <w:spacing w:val="-4"/>
          <w:sz w:val="20"/>
        </w:rPr>
        <w:t>avoid</w:t>
      </w:r>
      <w:r>
        <w:rPr>
          <w:i/>
          <w:color w:val="333333"/>
          <w:spacing w:val="-5"/>
          <w:sz w:val="20"/>
        </w:rPr>
        <w:t xml:space="preserve"> </w:t>
      </w:r>
      <w:r>
        <w:rPr>
          <w:i/>
          <w:color w:val="333333"/>
          <w:spacing w:val="-4"/>
          <w:sz w:val="20"/>
        </w:rPr>
        <w:t>burnout,</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allow</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passions</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 xml:space="preserve">enrich </w:t>
      </w:r>
      <w:r>
        <w:rPr>
          <w:i/>
          <w:color w:val="333333"/>
          <w:sz w:val="20"/>
        </w:rPr>
        <w:t>your life rather than dominate it.</w:t>
      </w:r>
    </w:p>
    <w:p w14:paraId="6E7E22F4" w14:textId="77777777" w:rsidR="0029179C" w:rsidRDefault="0029179C">
      <w:pPr>
        <w:pStyle w:val="BodyText"/>
        <w:spacing w:before="246"/>
        <w:rPr>
          <w:i/>
        </w:rPr>
      </w:pPr>
    </w:p>
    <w:p w14:paraId="780FE6B8" w14:textId="77777777" w:rsidR="0029179C" w:rsidRDefault="00000000">
      <w:pPr>
        <w:pStyle w:val="Heading6"/>
      </w:pPr>
      <w:r>
        <w:rPr>
          <w:color w:val="333333"/>
        </w:rPr>
        <w:t>Rapid</w:t>
      </w:r>
      <w:r>
        <w:rPr>
          <w:color w:val="333333"/>
          <w:spacing w:val="-8"/>
        </w:rPr>
        <w:t xml:space="preserve"> </w:t>
      </w:r>
      <w:r>
        <w:rPr>
          <w:color w:val="333333"/>
        </w:rPr>
        <w:t>Reflection:</w:t>
      </w:r>
      <w:r>
        <w:rPr>
          <w:color w:val="333333"/>
          <w:spacing w:val="-7"/>
        </w:rPr>
        <w:t xml:space="preserve"> </w:t>
      </w:r>
      <w:r>
        <w:rPr>
          <w:color w:val="333333"/>
        </w:rPr>
        <w:t>Maintaining</w:t>
      </w:r>
      <w:r>
        <w:rPr>
          <w:color w:val="333333"/>
          <w:spacing w:val="-7"/>
        </w:rPr>
        <w:t xml:space="preserve"> </w:t>
      </w:r>
      <w:r>
        <w:rPr>
          <w:color w:val="333333"/>
          <w:spacing w:val="-2"/>
        </w:rPr>
        <w:t>Balance</w:t>
      </w:r>
    </w:p>
    <w:p w14:paraId="15131942" w14:textId="77777777" w:rsidR="0029179C" w:rsidRDefault="0029179C">
      <w:pPr>
        <w:pStyle w:val="BodyText"/>
        <w:spacing w:before="62"/>
        <w:rPr>
          <w:rFonts w:ascii="Arial"/>
          <w:b/>
          <w:sz w:val="30"/>
        </w:rPr>
      </w:pPr>
    </w:p>
    <w:p w14:paraId="18BCA88F"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6093184" behindDoc="0" locked="0" layoutInCell="1" allowOverlap="1" wp14:anchorId="4BA45C39" wp14:editId="5D38DEA0">
                <wp:simplePos x="0" y="0"/>
                <wp:positionH relativeFrom="page">
                  <wp:posOffset>1314005</wp:posOffset>
                </wp:positionH>
                <wp:positionV relativeFrom="paragraph">
                  <wp:posOffset>1893</wp:posOffset>
                </wp:positionV>
                <wp:extent cx="1270" cy="713740"/>
                <wp:effectExtent l="0" t="0" r="0" b="0"/>
                <wp:wrapNone/>
                <wp:docPr id="1443" name="Graphic 14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13740"/>
                        </a:xfrm>
                        <a:custGeom>
                          <a:avLst/>
                          <a:gdLst/>
                          <a:ahLst/>
                          <a:cxnLst/>
                          <a:rect l="l" t="t" r="r" b="b"/>
                          <a:pathLst>
                            <a:path h="713740">
                              <a:moveTo>
                                <a:pt x="0" y="713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8A44C5F" id="Graphic 1443" o:spid="_x0000_s1026" style="position:absolute;margin-left:103.45pt;margin-top:.15pt;width:.1pt;height:56.2pt;z-index:16093184;visibility:visible;mso-wrap-style:square;mso-wrap-distance-left:0;mso-wrap-distance-top:0;mso-wrap-distance-right:0;mso-wrap-distance-bottom:0;mso-position-horizontal:absolute;mso-position-horizontal-relative:page;mso-position-vertical:absolute;mso-position-vertical-relative:text;v-text-anchor:top" coordsize="1270,713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" path="m,713181l,e" filled="f" strokecolor="#d1a326" strokeweight="3pt">
                <v:path arrowok="t"/>
                <w10:wrap anchorx="page"/>
              </v:shape>
            </w:pict>
          </mc:Fallback>
        </mc:AlternateContent>
      </w:r>
      <w:r>
        <w:rPr>
          <w:i/>
          <w:color w:val="333333"/>
          <w:sz w:val="20"/>
        </w:rPr>
        <w:t>Now</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we’ve</w:t>
      </w:r>
      <w:r>
        <w:rPr>
          <w:i/>
          <w:color w:val="333333"/>
          <w:spacing w:val="-13"/>
          <w:sz w:val="20"/>
        </w:rPr>
        <w:t xml:space="preserve"> </w:t>
      </w:r>
      <w:r>
        <w:rPr>
          <w:i/>
          <w:color w:val="333333"/>
          <w:sz w:val="20"/>
        </w:rPr>
        <w:t>discussed</w:t>
      </w:r>
      <w:r>
        <w:rPr>
          <w:i/>
          <w:color w:val="333333"/>
          <w:spacing w:val="-12"/>
          <w:sz w:val="20"/>
        </w:rPr>
        <w:t xml:space="preserve"> </w:t>
      </w:r>
      <w:r>
        <w:rPr>
          <w:i/>
          <w:color w:val="333333"/>
          <w:sz w:val="20"/>
        </w:rPr>
        <w:t>harmonious</w:t>
      </w:r>
      <w:r>
        <w:rPr>
          <w:i/>
          <w:color w:val="333333"/>
          <w:spacing w:val="-13"/>
          <w:sz w:val="20"/>
        </w:rPr>
        <w:t xml:space="preserve"> </w:t>
      </w:r>
      <w:r>
        <w:rPr>
          <w:i/>
          <w:color w:val="333333"/>
          <w:sz w:val="20"/>
        </w:rPr>
        <w:t>passion,</w:t>
      </w:r>
      <w:r>
        <w:rPr>
          <w:i/>
          <w:color w:val="333333"/>
          <w:spacing w:val="-12"/>
          <w:sz w:val="20"/>
        </w:rPr>
        <w:t xml:space="preserve"> </w:t>
      </w:r>
      <w:r>
        <w:rPr>
          <w:i/>
          <w:color w:val="333333"/>
          <w:sz w:val="20"/>
        </w:rPr>
        <w:t>let’s</w:t>
      </w:r>
      <w:r>
        <w:rPr>
          <w:i/>
          <w:color w:val="333333"/>
          <w:spacing w:val="-13"/>
          <w:sz w:val="20"/>
        </w:rPr>
        <w:t xml:space="preserve"> </w:t>
      </w:r>
      <w:r>
        <w:rPr>
          <w:i/>
          <w:color w:val="333333"/>
          <w:sz w:val="20"/>
        </w:rPr>
        <w:t>take</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moment</w:t>
      </w:r>
      <w:r>
        <w:rPr>
          <w:i/>
          <w:color w:val="333333"/>
          <w:spacing w:val="-12"/>
          <w:sz w:val="20"/>
        </w:rPr>
        <w:t xml:space="preserve"> </w:t>
      </w:r>
      <w:r>
        <w:rPr>
          <w:i/>
          <w:color w:val="333333"/>
          <w:sz w:val="20"/>
        </w:rPr>
        <w:t>for</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final</w:t>
      </w:r>
      <w:r>
        <w:rPr>
          <w:i/>
          <w:color w:val="333333"/>
          <w:spacing w:val="-13"/>
          <w:sz w:val="20"/>
        </w:rPr>
        <w:t xml:space="preserve"> </w:t>
      </w:r>
      <w:r>
        <w:rPr>
          <w:i/>
          <w:color w:val="333333"/>
          <w:sz w:val="20"/>
        </w:rPr>
        <w:t>Rapid</w:t>
      </w:r>
      <w:r>
        <w:rPr>
          <w:i/>
          <w:color w:val="333333"/>
          <w:spacing w:val="-12"/>
          <w:sz w:val="20"/>
        </w:rPr>
        <w:t xml:space="preserve"> </w:t>
      </w:r>
      <w:r>
        <w:rPr>
          <w:i/>
          <w:color w:val="333333"/>
          <w:sz w:val="20"/>
        </w:rPr>
        <w:t>Reflection. Please</w:t>
      </w:r>
      <w:r>
        <w:rPr>
          <w:i/>
          <w:color w:val="333333"/>
          <w:spacing w:val="-5"/>
          <w:sz w:val="20"/>
        </w:rPr>
        <w:t xml:space="preserve"> </w:t>
      </w:r>
      <w:r>
        <w:rPr>
          <w:i/>
          <w:color w:val="333333"/>
          <w:sz w:val="20"/>
        </w:rPr>
        <w:t>turn</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page</w:t>
      </w:r>
      <w:r>
        <w:rPr>
          <w:i/>
          <w:color w:val="333333"/>
          <w:spacing w:val="-5"/>
          <w:sz w:val="20"/>
        </w:rPr>
        <w:t xml:space="preserve"> </w:t>
      </w:r>
      <w:r>
        <w:rPr>
          <w:i/>
          <w:color w:val="333333"/>
          <w:sz w:val="20"/>
        </w:rPr>
        <w:t>169</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workbook</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consider</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following</w:t>
      </w:r>
      <w:r>
        <w:rPr>
          <w:i/>
          <w:color w:val="333333"/>
          <w:spacing w:val="-5"/>
          <w:sz w:val="20"/>
        </w:rPr>
        <w:t xml:space="preserve"> </w:t>
      </w:r>
      <w:r>
        <w:rPr>
          <w:i/>
          <w:color w:val="333333"/>
          <w:sz w:val="20"/>
        </w:rPr>
        <w:t>question:</w:t>
      </w:r>
    </w:p>
    <w:p w14:paraId="189B368A" w14:textId="2DF3BCBD" w:rsidR="0029179C" w:rsidRDefault="00000000" w:rsidP="00C141D1">
      <w:pPr>
        <w:spacing w:before="170"/>
        <w:ind w:left="1077" w:hanging="397"/>
        <w:jc w:val="both"/>
        <w:rPr>
          <w:i/>
          <w:sz w:val="20"/>
        </w:rPr>
      </w:pPr>
      <w:r>
        <w:rPr>
          <w:rFonts w:ascii="Wingdings 3" w:hAnsi="Wingdings 3"/>
          <w:color w:val="D1A326"/>
          <w:spacing w:val="-2"/>
          <w:position w:val="-1"/>
        </w:rPr>
        <w:t></w:t>
      </w:r>
      <w:r w:rsidR="00C141D1">
        <w:rPr>
          <w:rFonts w:ascii="Times New Roman" w:hAnsi="Times New Roman"/>
          <w:color w:val="D1A326"/>
          <w:position w:val="-1"/>
        </w:rPr>
        <w:tab/>
      </w:r>
      <w:r>
        <w:rPr>
          <w:i/>
          <w:color w:val="333333"/>
          <w:spacing w:val="-2"/>
          <w:sz w:val="20"/>
        </w:rPr>
        <w:t>What</w:t>
      </w:r>
      <w:r>
        <w:rPr>
          <w:i/>
          <w:color w:val="333333"/>
          <w:spacing w:val="-9"/>
          <w:sz w:val="20"/>
        </w:rPr>
        <w:t xml:space="preserve"> </w:t>
      </w:r>
      <w:r>
        <w:rPr>
          <w:i/>
          <w:color w:val="333333"/>
          <w:spacing w:val="-2"/>
          <w:sz w:val="20"/>
        </w:rPr>
        <w:t>strategies</w:t>
      </w:r>
      <w:r>
        <w:rPr>
          <w:i/>
          <w:color w:val="333333"/>
          <w:spacing w:val="-10"/>
          <w:sz w:val="20"/>
        </w:rPr>
        <w:t xml:space="preserve"> </w:t>
      </w:r>
      <w:r>
        <w:rPr>
          <w:i/>
          <w:color w:val="333333"/>
          <w:spacing w:val="-2"/>
          <w:sz w:val="20"/>
        </w:rPr>
        <w:t>have</w:t>
      </w:r>
      <w:r>
        <w:rPr>
          <w:i/>
          <w:color w:val="333333"/>
          <w:spacing w:val="-9"/>
          <w:sz w:val="20"/>
        </w:rPr>
        <w:t xml:space="preserve"> </w:t>
      </w:r>
      <w:r>
        <w:rPr>
          <w:i/>
          <w:color w:val="333333"/>
          <w:spacing w:val="-2"/>
          <w:sz w:val="20"/>
        </w:rPr>
        <w:t>you</w:t>
      </w:r>
      <w:r>
        <w:rPr>
          <w:i/>
          <w:color w:val="333333"/>
          <w:spacing w:val="-10"/>
          <w:sz w:val="20"/>
        </w:rPr>
        <w:t xml:space="preserve"> </w:t>
      </w:r>
      <w:r>
        <w:rPr>
          <w:i/>
          <w:color w:val="333333"/>
          <w:spacing w:val="-2"/>
          <w:sz w:val="20"/>
        </w:rPr>
        <w:t>found</w:t>
      </w:r>
      <w:r>
        <w:rPr>
          <w:i/>
          <w:color w:val="333333"/>
          <w:spacing w:val="-10"/>
          <w:sz w:val="20"/>
        </w:rPr>
        <w:t xml:space="preserve"> </w:t>
      </w:r>
      <w:r>
        <w:rPr>
          <w:i/>
          <w:color w:val="333333"/>
          <w:spacing w:val="-2"/>
          <w:sz w:val="20"/>
        </w:rPr>
        <w:t>helpful</w:t>
      </w:r>
      <w:r>
        <w:rPr>
          <w:i/>
          <w:color w:val="333333"/>
          <w:spacing w:val="-10"/>
          <w:sz w:val="20"/>
        </w:rPr>
        <w:t xml:space="preserve"> </w:t>
      </w:r>
      <w:r>
        <w:rPr>
          <w:i/>
          <w:color w:val="333333"/>
          <w:spacing w:val="-2"/>
          <w:sz w:val="20"/>
        </w:rPr>
        <w:t>in</w:t>
      </w:r>
      <w:r>
        <w:rPr>
          <w:i/>
          <w:color w:val="333333"/>
          <w:spacing w:val="-9"/>
          <w:sz w:val="20"/>
        </w:rPr>
        <w:t xml:space="preserve"> </w:t>
      </w:r>
      <w:r>
        <w:rPr>
          <w:i/>
          <w:color w:val="333333"/>
          <w:spacing w:val="-2"/>
          <w:sz w:val="20"/>
        </w:rPr>
        <w:t>your</w:t>
      </w:r>
      <w:r>
        <w:rPr>
          <w:i/>
          <w:color w:val="333333"/>
          <w:spacing w:val="-10"/>
          <w:sz w:val="20"/>
        </w:rPr>
        <w:t xml:space="preserve"> </w:t>
      </w:r>
      <w:r>
        <w:rPr>
          <w:i/>
          <w:color w:val="333333"/>
          <w:spacing w:val="-2"/>
          <w:sz w:val="20"/>
        </w:rPr>
        <w:t>own</w:t>
      </w:r>
      <w:r>
        <w:rPr>
          <w:i/>
          <w:color w:val="333333"/>
          <w:spacing w:val="-10"/>
          <w:sz w:val="20"/>
        </w:rPr>
        <w:t xml:space="preserve"> </w:t>
      </w:r>
      <w:r>
        <w:rPr>
          <w:i/>
          <w:color w:val="333333"/>
          <w:spacing w:val="-2"/>
          <w:sz w:val="20"/>
        </w:rPr>
        <w:t>life</w:t>
      </w:r>
      <w:r>
        <w:rPr>
          <w:i/>
          <w:color w:val="333333"/>
          <w:spacing w:val="-10"/>
          <w:sz w:val="20"/>
        </w:rPr>
        <w:t xml:space="preserve"> </w:t>
      </w:r>
      <w:r>
        <w:rPr>
          <w:i/>
          <w:color w:val="333333"/>
          <w:spacing w:val="-2"/>
          <w:sz w:val="20"/>
        </w:rPr>
        <w:t>for</w:t>
      </w:r>
      <w:r>
        <w:rPr>
          <w:i/>
          <w:color w:val="333333"/>
          <w:spacing w:val="-9"/>
          <w:sz w:val="20"/>
        </w:rPr>
        <w:t xml:space="preserve"> </w:t>
      </w:r>
      <w:r>
        <w:rPr>
          <w:i/>
          <w:color w:val="333333"/>
          <w:spacing w:val="-2"/>
          <w:sz w:val="20"/>
        </w:rPr>
        <w:t>maintaining</w:t>
      </w:r>
      <w:r>
        <w:rPr>
          <w:i/>
          <w:color w:val="333333"/>
          <w:spacing w:val="-10"/>
          <w:sz w:val="20"/>
        </w:rPr>
        <w:t xml:space="preserve"> </w:t>
      </w:r>
      <w:r>
        <w:rPr>
          <w:i/>
          <w:color w:val="333333"/>
          <w:spacing w:val="-2"/>
          <w:sz w:val="20"/>
        </w:rPr>
        <w:t>balance?</w:t>
      </w:r>
    </w:p>
    <w:p w14:paraId="158815A4" w14:textId="77777777" w:rsidR="0029179C" w:rsidRDefault="0029179C">
      <w:pPr>
        <w:jc w:val="both"/>
        <w:rPr>
          <w:i/>
          <w:sz w:val="20"/>
        </w:rPr>
        <w:sectPr w:rsidR="0029179C">
          <w:pgSz w:w="11910" w:h="16840"/>
          <w:pgMar w:top="1420" w:right="1700" w:bottom="1380" w:left="1700" w:header="914" w:footer="1197" w:gutter="0"/>
          <w:cols w:space="720"/>
        </w:sectPr>
      </w:pPr>
    </w:p>
    <w:p w14:paraId="20B2EF53" w14:textId="77777777" w:rsidR="0029179C" w:rsidRDefault="0029179C">
      <w:pPr>
        <w:pStyle w:val="BodyText"/>
        <w:rPr>
          <w:i/>
        </w:rPr>
      </w:pPr>
    </w:p>
    <w:p w14:paraId="0B940637" w14:textId="77777777" w:rsidR="0029179C" w:rsidRDefault="0029179C">
      <w:pPr>
        <w:pStyle w:val="BodyText"/>
        <w:spacing w:before="60"/>
        <w:rPr>
          <w:i/>
        </w:rPr>
      </w:pPr>
    </w:p>
    <w:p w14:paraId="48BF3543" w14:textId="77777777" w:rsidR="0029179C" w:rsidRDefault="00000000">
      <w:pPr>
        <w:pStyle w:val="BodyText"/>
        <w:spacing w:line="302" w:lineRule="auto"/>
        <w:ind w:left="340" w:right="337"/>
        <w:jc w:val="both"/>
      </w:pPr>
      <w:r>
        <w:rPr>
          <w:color w:val="333333"/>
        </w:rPr>
        <w:t>Invite participants to individually write down and then share their strategies and experiences with the wider group. Encourage an open discussion about how they can continue</w:t>
      </w:r>
      <w:r>
        <w:rPr>
          <w:color w:val="333333"/>
          <w:spacing w:val="-8"/>
        </w:rPr>
        <w:t xml:space="preserve"> </w:t>
      </w:r>
      <w:r>
        <w:rPr>
          <w:color w:val="333333"/>
        </w:rPr>
        <w:t>to</w:t>
      </w:r>
      <w:r>
        <w:rPr>
          <w:color w:val="333333"/>
          <w:spacing w:val="-8"/>
        </w:rPr>
        <w:t xml:space="preserve"> </w:t>
      </w:r>
      <w:r>
        <w:rPr>
          <w:color w:val="333333"/>
        </w:rPr>
        <w:t>apply</w:t>
      </w:r>
      <w:r>
        <w:rPr>
          <w:color w:val="333333"/>
          <w:spacing w:val="-8"/>
        </w:rPr>
        <w:t xml:space="preserve"> </w:t>
      </w:r>
      <w:r>
        <w:rPr>
          <w:color w:val="333333"/>
        </w:rPr>
        <w:t>these</w:t>
      </w:r>
      <w:r>
        <w:rPr>
          <w:color w:val="333333"/>
          <w:spacing w:val="-8"/>
        </w:rPr>
        <w:t xml:space="preserve"> </w:t>
      </w:r>
      <w:r>
        <w:rPr>
          <w:color w:val="333333"/>
        </w:rPr>
        <w:t>strategies</w:t>
      </w:r>
      <w:r>
        <w:rPr>
          <w:color w:val="333333"/>
          <w:spacing w:val="-8"/>
        </w:rPr>
        <w:t xml:space="preserve"> </w:t>
      </w:r>
      <w:r>
        <w:rPr>
          <w:color w:val="333333"/>
        </w:rPr>
        <w:t>to</w:t>
      </w:r>
      <w:r>
        <w:rPr>
          <w:color w:val="333333"/>
          <w:spacing w:val="-8"/>
        </w:rPr>
        <w:t xml:space="preserve"> </w:t>
      </w:r>
      <w:r>
        <w:rPr>
          <w:color w:val="333333"/>
        </w:rPr>
        <w:t>maintain</w:t>
      </w:r>
      <w:r>
        <w:rPr>
          <w:color w:val="333333"/>
          <w:spacing w:val="-8"/>
        </w:rPr>
        <w:t xml:space="preserve"> </w:t>
      </w:r>
      <w:r>
        <w:rPr>
          <w:color w:val="333333"/>
        </w:rPr>
        <w:t>balance</w:t>
      </w:r>
      <w:r>
        <w:rPr>
          <w:color w:val="333333"/>
          <w:spacing w:val="-8"/>
        </w:rPr>
        <w:t xml:space="preserve"> </w:t>
      </w:r>
      <w:r>
        <w:rPr>
          <w:color w:val="333333"/>
        </w:rPr>
        <w:t>and</w:t>
      </w:r>
      <w:r>
        <w:rPr>
          <w:color w:val="333333"/>
          <w:spacing w:val="-8"/>
        </w:rPr>
        <w:t xml:space="preserve"> </w:t>
      </w:r>
      <w:r>
        <w:rPr>
          <w:color w:val="333333"/>
        </w:rPr>
        <w:t>cultivate</w:t>
      </w:r>
      <w:r>
        <w:rPr>
          <w:color w:val="333333"/>
          <w:spacing w:val="-8"/>
        </w:rPr>
        <w:t xml:space="preserve"> </w:t>
      </w:r>
      <w:r>
        <w:rPr>
          <w:color w:val="333333"/>
        </w:rPr>
        <w:t>harmonious</w:t>
      </w:r>
      <w:r>
        <w:rPr>
          <w:color w:val="333333"/>
          <w:spacing w:val="-8"/>
        </w:rPr>
        <w:t xml:space="preserve"> </w:t>
      </w:r>
      <w:r>
        <w:rPr>
          <w:color w:val="333333"/>
        </w:rPr>
        <w:t>passions in their lives.</w:t>
      </w:r>
    </w:p>
    <w:p w14:paraId="6A6B178A" w14:textId="77777777" w:rsidR="0029179C" w:rsidRDefault="0029179C">
      <w:pPr>
        <w:pStyle w:val="BodyText"/>
        <w:spacing w:before="133"/>
      </w:pPr>
    </w:p>
    <w:p w14:paraId="2972FEEC" w14:textId="77777777" w:rsidR="0029179C" w:rsidRDefault="00000000">
      <w:pPr>
        <w:pStyle w:val="Heading6"/>
        <w:jc w:val="both"/>
      </w:pPr>
      <w:r>
        <w:rPr>
          <w:color w:val="333333"/>
          <w:spacing w:val="-6"/>
        </w:rPr>
        <w:t>Making</w:t>
      </w:r>
      <w:r>
        <w:rPr>
          <w:color w:val="333333"/>
          <w:spacing w:val="-15"/>
        </w:rPr>
        <w:t xml:space="preserve"> </w:t>
      </w:r>
      <w:r>
        <w:rPr>
          <w:color w:val="333333"/>
          <w:spacing w:val="-6"/>
        </w:rPr>
        <w:t>Your</w:t>
      </w:r>
      <w:r>
        <w:rPr>
          <w:color w:val="333333"/>
          <w:spacing w:val="-11"/>
        </w:rPr>
        <w:t xml:space="preserve"> </w:t>
      </w:r>
      <w:r>
        <w:rPr>
          <w:color w:val="333333"/>
          <w:spacing w:val="-6"/>
        </w:rPr>
        <w:t>Passion</w:t>
      </w:r>
      <w:r>
        <w:rPr>
          <w:color w:val="333333"/>
          <w:spacing w:val="-3"/>
        </w:rPr>
        <w:t xml:space="preserve"> </w:t>
      </w:r>
      <w:r>
        <w:rPr>
          <w:color w:val="333333"/>
          <w:spacing w:val="-6"/>
        </w:rPr>
        <w:t>Pie</w:t>
      </w:r>
    </w:p>
    <w:p w14:paraId="3BAA6BE4" w14:textId="77777777" w:rsidR="0029179C" w:rsidRDefault="0029179C">
      <w:pPr>
        <w:pStyle w:val="BodyText"/>
        <w:spacing w:before="61"/>
        <w:rPr>
          <w:rFonts w:ascii="Arial"/>
          <w:b/>
          <w:sz w:val="30"/>
        </w:rPr>
      </w:pPr>
    </w:p>
    <w:p w14:paraId="13F9E099"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93696" behindDoc="0" locked="0" layoutInCell="1" allowOverlap="1" wp14:anchorId="7E8C3E78" wp14:editId="69C18C9E">
                <wp:simplePos x="0" y="0"/>
                <wp:positionH relativeFrom="page">
                  <wp:posOffset>1314005</wp:posOffset>
                </wp:positionH>
                <wp:positionV relativeFrom="paragraph">
                  <wp:posOffset>2242</wp:posOffset>
                </wp:positionV>
                <wp:extent cx="1270" cy="6327140"/>
                <wp:effectExtent l="0" t="0" r="0" b="0"/>
                <wp:wrapNone/>
                <wp:docPr id="1444" name="Graphic 14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327140"/>
                        </a:xfrm>
                        <a:custGeom>
                          <a:avLst/>
                          <a:gdLst/>
                          <a:ahLst/>
                          <a:cxnLst/>
                          <a:rect l="l" t="t" r="r" b="b"/>
                          <a:pathLst>
                            <a:path h="6327140">
                              <a:moveTo>
                                <a:pt x="0" y="63266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56A2D0B" id="Graphic 1444" o:spid="_x0000_s1026" style="position:absolute;margin-left:103.45pt;margin-top:.2pt;width:.1pt;height:498.2pt;z-index:16093696;visibility:visible;mso-wrap-style:square;mso-wrap-distance-left:0;mso-wrap-distance-top:0;mso-wrap-distance-right:0;mso-wrap-distance-bottom:0;mso-position-horizontal:absolute;mso-position-horizontal-relative:page;mso-position-vertical:absolute;mso-position-vertical-relative:text;v-text-anchor:top" coordsize="1270,6327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" path="m,6326682l,e" filled="f" strokecolor="#d1a326" strokeweight="3pt">
                <v:path arrowok="t"/>
                <w10:wrap anchorx="page"/>
              </v:shape>
            </w:pict>
          </mc:Fallback>
        </mc:AlternateContent>
      </w:r>
      <w:r>
        <w:rPr>
          <w:i/>
          <w:color w:val="333333"/>
          <w:sz w:val="20"/>
        </w:rPr>
        <w:t>Let’s</w:t>
      </w:r>
      <w:r>
        <w:rPr>
          <w:i/>
          <w:color w:val="333333"/>
          <w:spacing w:val="-3"/>
          <w:sz w:val="20"/>
        </w:rPr>
        <w:t xml:space="preserve"> </w:t>
      </w:r>
      <w:r>
        <w:rPr>
          <w:i/>
          <w:color w:val="333333"/>
          <w:sz w:val="20"/>
        </w:rPr>
        <w:t>imagine</w:t>
      </w:r>
      <w:r>
        <w:rPr>
          <w:i/>
          <w:color w:val="333333"/>
          <w:spacing w:val="-3"/>
          <w:sz w:val="20"/>
        </w:rPr>
        <w:t xml:space="preserve"> </w:t>
      </w:r>
      <w:r>
        <w:rPr>
          <w:i/>
          <w:color w:val="333333"/>
          <w:sz w:val="20"/>
        </w:rPr>
        <w:t>that</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commitments</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context</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our</w:t>
      </w:r>
      <w:r>
        <w:rPr>
          <w:i/>
          <w:color w:val="333333"/>
          <w:spacing w:val="-3"/>
          <w:sz w:val="20"/>
        </w:rPr>
        <w:t xml:space="preserve"> </w:t>
      </w:r>
      <w:r>
        <w:rPr>
          <w:i/>
          <w:color w:val="333333"/>
          <w:sz w:val="20"/>
        </w:rPr>
        <w:t>lives</w:t>
      </w:r>
      <w:r>
        <w:rPr>
          <w:i/>
          <w:color w:val="333333"/>
          <w:spacing w:val="-3"/>
          <w:sz w:val="20"/>
        </w:rPr>
        <w:t xml:space="preserve"> </w:t>
      </w:r>
      <w:r>
        <w:rPr>
          <w:i/>
          <w:color w:val="333333"/>
          <w:sz w:val="20"/>
        </w:rPr>
        <w:t>are</w:t>
      </w:r>
      <w:r>
        <w:rPr>
          <w:i/>
          <w:color w:val="333333"/>
          <w:spacing w:val="-3"/>
          <w:sz w:val="20"/>
        </w:rPr>
        <w:t xml:space="preserve"> </w:t>
      </w:r>
      <w:r>
        <w:rPr>
          <w:i/>
          <w:color w:val="333333"/>
          <w:sz w:val="20"/>
        </w:rPr>
        <w:t>like</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ingredients</w:t>
      </w:r>
      <w:r>
        <w:rPr>
          <w:i/>
          <w:color w:val="333333"/>
          <w:spacing w:val="-3"/>
          <w:sz w:val="20"/>
        </w:rPr>
        <w:t xml:space="preserve"> </w:t>
      </w:r>
      <w:r>
        <w:rPr>
          <w:i/>
          <w:color w:val="333333"/>
          <w:sz w:val="20"/>
        </w:rPr>
        <w:t>we</w:t>
      </w:r>
      <w:r>
        <w:rPr>
          <w:i/>
          <w:color w:val="333333"/>
          <w:spacing w:val="-3"/>
          <w:sz w:val="20"/>
        </w:rPr>
        <w:t xml:space="preserve"> </w:t>
      </w:r>
      <w:r>
        <w:rPr>
          <w:i/>
          <w:color w:val="333333"/>
          <w:sz w:val="20"/>
        </w:rPr>
        <w:t>use</w:t>
      </w:r>
      <w:r>
        <w:rPr>
          <w:i/>
          <w:color w:val="333333"/>
          <w:spacing w:val="-3"/>
          <w:sz w:val="20"/>
        </w:rPr>
        <w:t xml:space="preserve"> </w:t>
      </w:r>
      <w:r>
        <w:rPr>
          <w:i/>
          <w:color w:val="333333"/>
          <w:sz w:val="20"/>
        </w:rPr>
        <w:t xml:space="preserve">to </w:t>
      </w:r>
      <w:r>
        <w:rPr>
          <w:i/>
          <w:color w:val="333333"/>
          <w:spacing w:val="-4"/>
          <w:sz w:val="20"/>
        </w:rPr>
        <w:t xml:space="preserve">bake a pie. But what shapes the final result – our “Passion Pie” – are three essential elements: our purpose, our investments, and our energy levels. These are the factors that determine whether our </w:t>
      </w:r>
      <w:r>
        <w:rPr>
          <w:i/>
          <w:color w:val="333333"/>
          <w:sz w:val="20"/>
        </w:rPr>
        <w:t>passions</w:t>
      </w:r>
      <w:r>
        <w:rPr>
          <w:i/>
          <w:color w:val="333333"/>
          <w:spacing w:val="-2"/>
          <w:sz w:val="20"/>
        </w:rPr>
        <w:t xml:space="preserve"> </w:t>
      </w:r>
      <w:r>
        <w:rPr>
          <w:i/>
          <w:color w:val="333333"/>
          <w:sz w:val="20"/>
        </w:rPr>
        <w:t>nourish</w:t>
      </w:r>
      <w:r>
        <w:rPr>
          <w:i/>
          <w:color w:val="333333"/>
          <w:spacing w:val="-2"/>
          <w:sz w:val="20"/>
        </w:rPr>
        <w:t xml:space="preserve"> </w:t>
      </w:r>
      <w:r>
        <w:rPr>
          <w:i/>
          <w:color w:val="333333"/>
          <w:sz w:val="20"/>
        </w:rPr>
        <w:t>us</w:t>
      </w:r>
      <w:r>
        <w:rPr>
          <w:i/>
          <w:color w:val="333333"/>
          <w:spacing w:val="-2"/>
          <w:sz w:val="20"/>
        </w:rPr>
        <w:t xml:space="preserve"> </w:t>
      </w:r>
      <w:r>
        <w:rPr>
          <w:i/>
          <w:color w:val="333333"/>
          <w:sz w:val="20"/>
        </w:rPr>
        <w:t>or</w:t>
      </w:r>
      <w:r>
        <w:rPr>
          <w:i/>
          <w:color w:val="333333"/>
          <w:spacing w:val="-2"/>
          <w:sz w:val="20"/>
        </w:rPr>
        <w:t xml:space="preserve"> </w:t>
      </w:r>
      <w:r>
        <w:rPr>
          <w:i/>
          <w:color w:val="333333"/>
          <w:sz w:val="20"/>
        </w:rPr>
        <w:t>lead</w:t>
      </w:r>
      <w:r>
        <w:rPr>
          <w:i/>
          <w:color w:val="333333"/>
          <w:spacing w:val="-2"/>
          <w:sz w:val="20"/>
        </w:rPr>
        <w:t xml:space="preserve"> </w:t>
      </w:r>
      <w:r>
        <w:rPr>
          <w:i/>
          <w:color w:val="333333"/>
          <w:sz w:val="20"/>
        </w:rPr>
        <w:t>us</w:t>
      </w:r>
      <w:r>
        <w:rPr>
          <w:i/>
          <w:color w:val="333333"/>
          <w:spacing w:val="-2"/>
          <w:sz w:val="20"/>
        </w:rPr>
        <w:t xml:space="preserve"> </w:t>
      </w:r>
      <w:r>
        <w:rPr>
          <w:i/>
          <w:color w:val="333333"/>
          <w:sz w:val="20"/>
        </w:rPr>
        <w:t>down</w:t>
      </w:r>
      <w:r>
        <w:rPr>
          <w:i/>
          <w:color w:val="333333"/>
          <w:spacing w:val="-2"/>
          <w:sz w:val="20"/>
        </w:rPr>
        <w:t xml:space="preserve"> </w:t>
      </w:r>
      <w:r>
        <w:rPr>
          <w:i/>
          <w:color w:val="333333"/>
          <w:sz w:val="20"/>
        </w:rPr>
        <w:t>a</w:t>
      </w:r>
      <w:r>
        <w:rPr>
          <w:i/>
          <w:color w:val="333333"/>
          <w:spacing w:val="-2"/>
          <w:sz w:val="20"/>
        </w:rPr>
        <w:t xml:space="preserve"> </w:t>
      </w:r>
      <w:r>
        <w:rPr>
          <w:i/>
          <w:color w:val="333333"/>
          <w:sz w:val="20"/>
        </w:rPr>
        <w:t>path</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imbalance.</w:t>
      </w:r>
    </w:p>
    <w:p w14:paraId="742A0E18" w14:textId="77777777" w:rsidR="0029179C" w:rsidRDefault="00000000">
      <w:pPr>
        <w:spacing w:before="171" w:line="302" w:lineRule="auto"/>
        <w:ind w:left="681" w:right="338"/>
        <w:jc w:val="both"/>
        <w:rPr>
          <w:i/>
          <w:sz w:val="20"/>
        </w:rPr>
      </w:pPr>
      <w:r>
        <w:rPr>
          <w:i/>
          <w:color w:val="333333"/>
          <w:sz w:val="20"/>
        </w:rPr>
        <w:t>First,</w:t>
      </w:r>
      <w:r>
        <w:rPr>
          <w:i/>
          <w:color w:val="333333"/>
          <w:spacing w:val="-6"/>
          <w:sz w:val="20"/>
        </w:rPr>
        <w:t xml:space="preserve"> </w:t>
      </w:r>
      <w:r>
        <w:rPr>
          <w:i/>
          <w:color w:val="333333"/>
          <w:sz w:val="20"/>
        </w:rPr>
        <w:t>let’s</w:t>
      </w:r>
      <w:r>
        <w:rPr>
          <w:i/>
          <w:color w:val="333333"/>
          <w:spacing w:val="-6"/>
          <w:sz w:val="20"/>
        </w:rPr>
        <w:t xml:space="preserve"> </w:t>
      </w:r>
      <w:r>
        <w:rPr>
          <w:i/>
          <w:color w:val="333333"/>
          <w:sz w:val="20"/>
        </w:rPr>
        <w:t>talk</w:t>
      </w:r>
      <w:r>
        <w:rPr>
          <w:i/>
          <w:color w:val="333333"/>
          <w:spacing w:val="-6"/>
          <w:sz w:val="20"/>
        </w:rPr>
        <w:t xml:space="preserve"> </w:t>
      </w:r>
      <w:r>
        <w:rPr>
          <w:i/>
          <w:color w:val="333333"/>
          <w:sz w:val="20"/>
        </w:rPr>
        <w:t>about</w:t>
      </w:r>
      <w:r>
        <w:rPr>
          <w:i/>
          <w:color w:val="333333"/>
          <w:spacing w:val="-6"/>
          <w:sz w:val="20"/>
        </w:rPr>
        <w:t xml:space="preserve"> </w:t>
      </w:r>
      <w:r>
        <w:rPr>
          <w:i/>
          <w:color w:val="333333"/>
          <w:sz w:val="20"/>
        </w:rPr>
        <w:t>purpose.</w:t>
      </w:r>
      <w:r>
        <w:rPr>
          <w:i/>
          <w:color w:val="333333"/>
          <w:spacing w:val="-6"/>
          <w:sz w:val="20"/>
        </w:rPr>
        <w:t xml:space="preserve"> </w:t>
      </w:r>
      <w:r>
        <w:rPr>
          <w:i/>
          <w:color w:val="333333"/>
          <w:sz w:val="20"/>
        </w:rPr>
        <w:t>Purpose</w:t>
      </w:r>
      <w:r>
        <w:rPr>
          <w:i/>
          <w:color w:val="333333"/>
          <w:spacing w:val="-6"/>
          <w:sz w:val="20"/>
        </w:rPr>
        <w:t xml:space="preserve"> </w:t>
      </w:r>
      <w:r>
        <w:rPr>
          <w:i/>
          <w:color w:val="333333"/>
          <w:sz w:val="20"/>
        </w:rPr>
        <w:t>is</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driving</w:t>
      </w:r>
      <w:r>
        <w:rPr>
          <w:i/>
          <w:color w:val="333333"/>
          <w:spacing w:val="-6"/>
          <w:sz w:val="20"/>
        </w:rPr>
        <w:t xml:space="preserve"> </w:t>
      </w:r>
      <w:r>
        <w:rPr>
          <w:i/>
          <w:color w:val="333333"/>
          <w:sz w:val="20"/>
        </w:rPr>
        <w:t>force</w:t>
      </w:r>
      <w:r>
        <w:rPr>
          <w:i/>
          <w:color w:val="333333"/>
          <w:spacing w:val="-6"/>
          <w:sz w:val="20"/>
        </w:rPr>
        <w:t xml:space="preserve"> </w:t>
      </w:r>
      <w:r>
        <w:rPr>
          <w:i/>
          <w:color w:val="333333"/>
          <w:sz w:val="20"/>
        </w:rPr>
        <w:t>that</w:t>
      </w:r>
      <w:r>
        <w:rPr>
          <w:i/>
          <w:color w:val="333333"/>
          <w:spacing w:val="-6"/>
          <w:sz w:val="20"/>
        </w:rPr>
        <w:t xml:space="preserve"> </w:t>
      </w:r>
      <w:r>
        <w:rPr>
          <w:i/>
          <w:color w:val="333333"/>
          <w:sz w:val="20"/>
        </w:rPr>
        <w:t>gives</w:t>
      </w:r>
      <w:r>
        <w:rPr>
          <w:i/>
          <w:color w:val="333333"/>
          <w:spacing w:val="-6"/>
          <w:sz w:val="20"/>
        </w:rPr>
        <w:t xml:space="preserve"> </w:t>
      </w:r>
      <w:r>
        <w:rPr>
          <w:i/>
          <w:color w:val="333333"/>
          <w:sz w:val="20"/>
        </w:rPr>
        <w:t>our</w:t>
      </w:r>
      <w:r>
        <w:rPr>
          <w:i/>
          <w:color w:val="333333"/>
          <w:spacing w:val="-6"/>
          <w:sz w:val="20"/>
        </w:rPr>
        <w:t xml:space="preserve"> </w:t>
      </w:r>
      <w:r>
        <w:rPr>
          <w:i/>
          <w:color w:val="333333"/>
          <w:sz w:val="20"/>
        </w:rPr>
        <w:t>life</w:t>
      </w:r>
      <w:r>
        <w:rPr>
          <w:i/>
          <w:color w:val="333333"/>
          <w:spacing w:val="-6"/>
          <w:sz w:val="20"/>
        </w:rPr>
        <w:t xml:space="preserve"> </w:t>
      </w:r>
      <w:r>
        <w:rPr>
          <w:i/>
          <w:color w:val="333333"/>
          <w:sz w:val="20"/>
        </w:rPr>
        <w:t>meaning.</w:t>
      </w:r>
      <w:r>
        <w:rPr>
          <w:i/>
          <w:color w:val="333333"/>
          <w:spacing w:val="-6"/>
          <w:sz w:val="20"/>
        </w:rPr>
        <w:t xml:space="preserve"> </w:t>
      </w:r>
      <w:r>
        <w:rPr>
          <w:i/>
          <w:color w:val="333333"/>
          <w:sz w:val="20"/>
        </w:rPr>
        <w:t>It’s</w:t>
      </w:r>
      <w:r>
        <w:rPr>
          <w:i/>
          <w:color w:val="333333"/>
          <w:spacing w:val="-6"/>
          <w:sz w:val="20"/>
        </w:rPr>
        <w:t xml:space="preserve"> </w:t>
      </w:r>
      <w:r>
        <w:rPr>
          <w:i/>
          <w:color w:val="333333"/>
          <w:sz w:val="20"/>
        </w:rPr>
        <w:t xml:space="preserve">the “why” behind everything we do. When we have a clear sense of purpose, it can be incredibly motivating and satisfying. It pushes us forward, especially when challenges arise. However, </w:t>
      </w:r>
      <w:r>
        <w:rPr>
          <w:i/>
          <w:color w:val="333333"/>
          <w:spacing w:val="-4"/>
          <w:sz w:val="20"/>
        </w:rPr>
        <w:t>there’s a fine line between being purpose-driven and letting that purpose take over our lives. If we tie</w:t>
      </w:r>
      <w:r>
        <w:rPr>
          <w:i/>
          <w:color w:val="333333"/>
          <w:spacing w:val="-7"/>
          <w:sz w:val="20"/>
        </w:rPr>
        <w:t xml:space="preserve"> </w:t>
      </w:r>
      <w:r>
        <w:rPr>
          <w:i/>
          <w:color w:val="333333"/>
          <w:spacing w:val="-4"/>
          <w:sz w:val="20"/>
        </w:rPr>
        <w:t>our</w:t>
      </w:r>
      <w:r>
        <w:rPr>
          <w:i/>
          <w:color w:val="333333"/>
          <w:spacing w:val="-7"/>
          <w:sz w:val="20"/>
        </w:rPr>
        <w:t xml:space="preserve"> </w:t>
      </w:r>
      <w:r>
        <w:rPr>
          <w:i/>
          <w:color w:val="333333"/>
          <w:spacing w:val="-4"/>
          <w:sz w:val="20"/>
        </w:rPr>
        <w:t>self-worth</w:t>
      </w:r>
      <w:r>
        <w:rPr>
          <w:i/>
          <w:color w:val="333333"/>
          <w:spacing w:val="-7"/>
          <w:sz w:val="20"/>
        </w:rPr>
        <w:t xml:space="preserve"> </w:t>
      </w:r>
      <w:r>
        <w:rPr>
          <w:i/>
          <w:color w:val="333333"/>
          <w:spacing w:val="-4"/>
          <w:sz w:val="20"/>
        </w:rPr>
        <w:t>too</w:t>
      </w:r>
      <w:r>
        <w:rPr>
          <w:i/>
          <w:color w:val="333333"/>
          <w:spacing w:val="-7"/>
          <w:sz w:val="20"/>
        </w:rPr>
        <w:t xml:space="preserve"> </w:t>
      </w:r>
      <w:r>
        <w:rPr>
          <w:i/>
          <w:color w:val="333333"/>
          <w:spacing w:val="-4"/>
          <w:sz w:val="20"/>
        </w:rPr>
        <w:t>closely</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our</w:t>
      </w:r>
      <w:r>
        <w:rPr>
          <w:i/>
          <w:color w:val="333333"/>
          <w:spacing w:val="-7"/>
          <w:sz w:val="20"/>
        </w:rPr>
        <w:t xml:space="preserve"> </w:t>
      </w:r>
      <w:r>
        <w:rPr>
          <w:i/>
          <w:color w:val="333333"/>
          <w:spacing w:val="-4"/>
          <w:sz w:val="20"/>
        </w:rPr>
        <w:t>purpose</w:t>
      </w:r>
      <w:r>
        <w:rPr>
          <w:i/>
          <w:color w:val="333333"/>
          <w:spacing w:val="-7"/>
          <w:sz w:val="20"/>
        </w:rPr>
        <w:t xml:space="preserve"> </w:t>
      </w:r>
      <w:r>
        <w:rPr>
          <w:i/>
          <w:color w:val="333333"/>
          <w:spacing w:val="-4"/>
          <w:sz w:val="20"/>
        </w:rPr>
        <w:t>–</w:t>
      </w:r>
      <w:r>
        <w:rPr>
          <w:i/>
          <w:color w:val="333333"/>
          <w:spacing w:val="-7"/>
          <w:sz w:val="20"/>
        </w:rPr>
        <w:t xml:space="preserve"> </w:t>
      </w:r>
      <w:r>
        <w:rPr>
          <w:i/>
          <w:color w:val="333333"/>
          <w:spacing w:val="-4"/>
          <w:sz w:val="20"/>
        </w:rPr>
        <w:t>particularly</w:t>
      </w:r>
      <w:r>
        <w:rPr>
          <w:i/>
          <w:color w:val="333333"/>
          <w:spacing w:val="-7"/>
          <w:sz w:val="20"/>
        </w:rPr>
        <w:t xml:space="preserve"> </w:t>
      </w:r>
      <w:r>
        <w:rPr>
          <w:i/>
          <w:color w:val="333333"/>
          <w:spacing w:val="-4"/>
          <w:sz w:val="20"/>
        </w:rPr>
        <w:t>if</w:t>
      </w:r>
      <w:r>
        <w:rPr>
          <w:i/>
          <w:color w:val="333333"/>
          <w:spacing w:val="-7"/>
          <w:sz w:val="20"/>
        </w:rPr>
        <w:t xml:space="preserve"> </w:t>
      </w:r>
      <w:r>
        <w:rPr>
          <w:i/>
          <w:color w:val="333333"/>
          <w:spacing w:val="-4"/>
          <w:sz w:val="20"/>
        </w:rPr>
        <w:t>that</w:t>
      </w:r>
      <w:r>
        <w:rPr>
          <w:i/>
          <w:color w:val="333333"/>
          <w:spacing w:val="-7"/>
          <w:sz w:val="20"/>
        </w:rPr>
        <w:t xml:space="preserve"> </w:t>
      </w:r>
      <w:r>
        <w:rPr>
          <w:i/>
          <w:color w:val="333333"/>
          <w:spacing w:val="-4"/>
          <w:sz w:val="20"/>
        </w:rPr>
        <w:t>purpose</w:t>
      </w:r>
      <w:r>
        <w:rPr>
          <w:i/>
          <w:color w:val="333333"/>
          <w:spacing w:val="-7"/>
          <w:sz w:val="20"/>
        </w:rPr>
        <w:t xml:space="preserve"> </w:t>
      </w:r>
      <w:r>
        <w:rPr>
          <w:i/>
          <w:color w:val="333333"/>
          <w:spacing w:val="-4"/>
          <w:sz w:val="20"/>
        </w:rPr>
        <w:t>is</w:t>
      </w:r>
      <w:r>
        <w:rPr>
          <w:i/>
          <w:color w:val="333333"/>
          <w:spacing w:val="-7"/>
          <w:sz w:val="20"/>
        </w:rPr>
        <w:t xml:space="preserve"> </w:t>
      </w:r>
      <w:r>
        <w:rPr>
          <w:i/>
          <w:color w:val="333333"/>
          <w:spacing w:val="-4"/>
          <w:sz w:val="20"/>
        </w:rPr>
        <w:t>centered</w:t>
      </w:r>
      <w:r>
        <w:rPr>
          <w:i/>
          <w:color w:val="333333"/>
          <w:spacing w:val="-7"/>
          <w:sz w:val="20"/>
        </w:rPr>
        <w:t xml:space="preserve"> </w:t>
      </w:r>
      <w:r>
        <w:rPr>
          <w:i/>
          <w:color w:val="333333"/>
          <w:spacing w:val="-4"/>
          <w:sz w:val="20"/>
        </w:rPr>
        <w:t>solely</w:t>
      </w:r>
      <w:r>
        <w:rPr>
          <w:i/>
          <w:color w:val="333333"/>
          <w:spacing w:val="-7"/>
          <w:sz w:val="20"/>
        </w:rPr>
        <w:t xml:space="preserve"> </w:t>
      </w:r>
      <w:r>
        <w:rPr>
          <w:i/>
          <w:color w:val="333333"/>
          <w:spacing w:val="-4"/>
          <w:sz w:val="20"/>
        </w:rPr>
        <w:t xml:space="preserve">around </w:t>
      </w:r>
      <w:r>
        <w:rPr>
          <w:i/>
          <w:color w:val="333333"/>
          <w:spacing w:val="-2"/>
          <w:sz w:val="20"/>
        </w:rPr>
        <w:t>our</w:t>
      </w:r>
      <w:r>
        <w:rPr>
          <w:i/>
          <w:color w:val="333333"/>
          <w:spacing w:val="-7"/>
          <w:sz w:val="20"/>
        </w:rPr>
        <w:t xml:space="preserve"> </w:t>
      </w:r>
      <w:r>
        <w:rPr>
          <w:i/>
          <w:color w:val="333333"/>
          <w:spacing w:val="-2"/>
          <w:sz w:val="20"/>
        </w:rPr>
        <w:t>work</w:t>
      </w:r>
      <w:r>
        <w:rPr>
          <w:i/>
          <w:color w:val="333333"/>
          <w:spacing w:val="-7"/>
          <w:sz w:val="20"/>
        </w:rPr>
        <w:t xml:space="preserve"> </w:t>
      </w:r>
      <w:r>
        <w:rPr>
          <w:i/>
          <w:color w:val="333333"/>
          <w:spacing w:val="-2"/>
          <w:sz w:val="20"/>
        </w:rPr>
        <w:t>–</w:t>
      </w:r>
      <w:r>
        <w:rPr>
          <w:i/>
          <w:color w:val="333333"/>
          <w:spacing w:val="-7"/>
          <w:sz w:val="20"/>
        </w:rPr>
        <w:t xml:space="preserve"> </w:t>
      </w:r>
      <w:r>
        <w:rPr>
          <w:i/>
          <w:color w:val="333333"/>
          <w:spacing w:val="-2"/>
          <w:sz w:val="20"/>
        </w:rPr>
        <w:t>it</w:t>
      </w:r>
      <w:r>
        <w:rPr>
          <w:i/>
          <w:color w:val="333333"/>
          <w:spacing w:val="-7"/>
          <w:sz w:val="20"/>
        </w:rPr>
        <w:t xml:space="preserve"> </w:t>
      </w:r>
      <w:r>
        <w:rPr>
          <w:i/>
          <w:color w:val="333333"/>
          <w:spacing w:val="-2"/>
          <w:sz w:val="20"/>
        </w:rPr>
        <w:t>can</w:t>
      </w:r>
      <w:r>
        <w:rPr>
          <w:i/>
          <w:color w:val="333333"/>
          <w:spacing w:val="-7"/>
          <w:sz w:val="20"/>
        </w:rPr>
        <w:t xml:space="preserve"> </w:t>
      </w:r>
      <w:r>
        <w:rPr>
          <w:i/>
          <w:color w:val="333333"/>
          <w:spacing w:val="-2"/>
          <w:sz w:val="20"/>
        </w:rPr>
        <w:t>lead</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an</w:t>
      </w:r>
      <w:r>
        <w:rPr>
          <w:i/>
          <w:color w:val="333333"/>
          <w:spacing w:val="-7"/>
          <w:sz w:val="20"/>
        </w:rPr>
        <w:t xml:space="preserve"> </w:t>
      </w:r>
      <w:r>
        <w:rPr>
          <w:i/>
          <w:color w:val="333333"/>
          <w:spacing w:val="-2"/>
          <w:sz w:val="20"/>
        </w:rPr>
        <w:t>unhealthy</w:t>
      </w:r>
      <w:r>
        <w:rPr>
          <w:i/>
          <w:color w:val="333333"/>
          <w:spacing w:val="-7"/>
          <w:sz w:val="20"/>
        </w:rPr>
        <w:t xml:space="preserve"> </w:t>
      </w:r>
      <w:r>
        <w:rPr>
          <w:i/>
          <w:color w:val="333333"/>
          <w:spacing w:val="-2"/>
          <w:sz w:val="20"/>
        </w:rPr>
        <w:t>obsession.</w:t>
      </w:r>
      <w:r>
        <w:rPr>
          <w:i/>
          <w:color w:val="333333"/>
          <w:spacing w:val="-7"/>
          <w:sz w:val="20"/>
        </w:rPr>
        <w:t xml:space="preserve"> </w:t>
      </w:r>
      <w:r>
        <w:rPr>
          <w:i/>
          <w:color w:val="333333"/>
          <w:spacing w:val="-2"/>
          <w:sz w:val="20"/>
        </w:rPr>
        <w:t>Imagine</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teacher</w:t>
      </w:r>
      <w:r>
        <w:rPr>
          <w:i/>
          <w:color w:val="333333"/>
          <w:spacing w:val="-7"/>
          <w:sz w:val="20"/>
        </w:rPr>
        <w:t xml:space="preserve"> </w:t>
      </w:r>
      <w:r>
        <w:rPr>
          <w:i/>
          <w:color w:val="333333"/>
          <w:spacing w:val="-2"/>
          <w:sz w:val="20"/>
        </w:rPr>
        <w:t>who</w:t>
      </w:r>
      <w:r>
        <w:rPr>
          <w:i/>
          <w:color w:val="333333"/>
          <w:spacing w:val="-7"/>
          <w:sz w:val="20"/>
        </w:rPr>
        <w:t xml:space="preserve"> </w:t>
      </w:r>
      <w:r>
        <w:rPr>
          <w:i/>
          <w:color w:val="333333"/>
          <w:spacing w:val="-2"/>
          <w:sz w:val="20"/>
        </w:rPr>
        <w:t>is</w:t>
      </w:r>
      <w:r>
        <w:rPr>
          <w:i/>
          <w:color w:val="333333"/>
          <w:spacing w:val="-7"/>
          <w:sz w:val="20"/>
        </w:rPr>
        <w:t xml:space="preserve"> </w:t>
      </w:r>
      <w:r>
        <w:rPr>
          <w:i/>
          <w:color w:val="333333"/>
          <w:spacing w:val="-2"/>
          <w:sz w:val="20"/>
        </w:rPr>
        <w:t>so</w:t>
      </w:r>
      <w:r>
        <w:rPr>
          <w:i/>
          <w:color w:val="333333"/>
          <w:spacing w:val="-7"/>
          <w:sz w:val="20"/>
        </w:rPr>
        <w:t xml:space="preserve"> </w:t>
      </w:r>
      <w:r>
        <w:rPr>
          <w:i/>
          <w:color w:val="333333"/>
          <w:spacing w:val="-2"/>
          <w:sz w:val="20"/>
        </w:rPr>
        <w:t>focused</w:t>
      </w:r>
      <w:r>
        <w:rPr>
          <w:i/>
          <w:color w:val="333333"/>
          <w:spacing w:val="-7"/>
          <w:sz w:val="20"/>
        </w:rPr>
        <w:t xml:space="preserve"> </w:t>
      </w:r>
      <w:r>
        <w:rPr>
          <w:i/>
          <w:color w:val="333333"/>
          <w:spacing w:val="-2"/>
          <w:sz w:val="20"/>
        </w:rPr>
        <w:t>on</w:t>
      </w:r>
      <w:r>
        <w:rPr>
          <w:i/>
          <w:color w:val="333333"/>
          <w:spacing w:val="-7"/>
          <w:sz w:val="20"/>
        </w:rPr>
        <w:t xml:space="preserve"> </w:t>
      </w:r>
      <w:r>
        <w:rPr>
          <w:i/>
          <w:color w:val="333333"/>
          <w:spacing w:val="-2"/>
          <w:sz w:val="20"/>
        </w:rPr>
        <w:t>student success</w:t>
      </w:r>
      <w:r>
        <w:rPr>
          <w:i/>
          <w:color w:val="333333"/>
          <w:spacing w:val="-9"/>
          <w:sz w:val="20"/>
        </w:rPr>
        <w:t xml:space="preserve"> </w:t>
      </w:r>
      <w:r>
        <w:rPr>
          <w:i/>
          <w:color w:val="333333"/>
          <w:spacing w:val="-2"/>
          <w:sz w:val="20"/>
        </w:rPr>
        <w:t>that</w:t>
      </w:r>
      <w:r>
        <w:rPr>
          <w:i/>
          <w:color w:val="333333"/>
          <w:spacing w:val="-9"/>
          <w:sz w:val="20"/>
        </w:rPr>
        <w:t xml:space="preserve"> </w:t>
      </w:r>
      <w:r>
        <w:rPr>
          <w:i/>
          <w:color w:val="333333"/>
          <w:spacing w:val="-2"/>
          <w:sz w:val="20"/>
        </w:rPr>
        <w:t>they</w:t>
      </w:r>
      <w:r>
        <w:rPr>
          <w:i/>
          <w:color w:val="333333"/>
          <w:spacing w:val="-9"/>
          <w:sz w:val="20"/>
        </w:rPr>
        <w:t xml:space="preserve"> </w:t>
      </w:r>
      <w:r>
        <w:rPr>
          <w:i/>
          <w:color w:val="333333"/>
          <w:spacing w:val="-2"/>
          <w:sz w:val="20"/>
        </w:rPr>
        <w:t>work</w:t>
      </w:r>
      <w:r>
        <w:rPr>
          <w:i/>
          <w:color w:val="333333"/>
          <w:spacing w:val="-9"/>
          <w:sz w:val="20"/>
        </w:rPr>
        <w:t xml:space="preserve"> </w:t>
      </w:r>
      <w:r>
        <w:rPr>
          <w:i/>
          <w:color w:val="333333"/>
          <w:spacing w:val="-2"/>
          <w:sz w:val="20"/>
        </w:rPr>
        <w:t>late</w:t>
      </w:r>
      <w:r>
        <w:rPr>
          <w:i/>
          <w:color w:val="333333"/>
          <w:spacing w:val="-9"/>
          <w:sz w:val="20"/>
        </w:rPr>
        <w:t xml:space="preserve"> </w:t>
      </w:r>
      <w:r>
        <w:rPr>
          <w:i/>
          <w:color w:val="333333"/>
          <w:spacing w:val="-2"/>
          <w:sz w:val="20"/>
        </w:rPr>
        <w:t>every</w:t>
      </w:r>
      <w:r>
        <w:rPr>
          <w:i/>
          <w:color w:val="333333"/>
          <w:spacing w:val="-9"/>
          <w:sz w:val="20"/>
        </w:rPr>
        <w:t xml:space="preserve"> </w:t>
      </w:r>
      <w:r>
        <w:rPr>
          <w:i/>
          <w:color w:val="333333"/>
          <w:spacing w:val="-2"/>
          <w:sz w:val="20"/>
        </w:rPr>
        <w:t>night,</w:t>
      </w:r>
      <w:r>
        <w:rPr>
          <w:i/>
          <w:color w:val="333333"/>
          <w:spacing w:val="-9"/>
          <w:sz w:val="20"/>
        </w:rPr>
        <w:t xml:space="preserve"> </w:t>
      </w:r>
      <w:r>
        <w:rPr>
          <w:i/>
          <w:color w:val="333333"/>
          <w:spacing w:val="-2"/>
          <w:sz w:val="20"/>
        </w:rPr>
        <w:t>neglecting</w:t>
      </w:r>
      <w:r>
        <w:rPr>
          <w:i/>
          <w:color w:val="333333"/>
          <w:spacing w:val="-9"/>
          <w:sz w:val="20"/>
        </w:rPr>
        <w:t xml:space="preserve"> </w:t>
      </w:r>
      <w:r>
        <w:rPr>
          <w:i/>
          <w:color w:val="333333"/>
          <w:spacing w:val="-2"/>
          <w:sz w:val="20"/>
        </w:rPr>
        <w:t>their</w:t>
      </w:r>
      <w:r>
        <w:rPr>
          <w:i/>
          <w:color w:val="333333"/>
          <w:spacing w:val="-9"/>
          <w:sz w:val="20"/>
        </w:rPr>
        <w:t xml:space="preserve"> </w:t>
      </w:r>
      <w:r>
        <w:rPr>
          <w:i/>
          <w:color w:val="333333"/>
          <w:spacing w:val="-2"/>
          <w:sz w:val="20"/>
        </w:rPr>
        <w:t>own</w:t>
      </w:r>
      <w:r>
        <w:rPr>
          <w:i/>
          <w:color w:val="333333"/>
          <w:spacing w:val="-9"/>
          <w:sz w:val="20"/>
        </w:rPr>
        <w:t xml:space="preserve"> </w:t>
      </w:r>
      <w:r>
        <w:rPr>
          <w:i/>
          <w:color w:val="333333"/>
          <w:spacing w:val="-2"/>
          <w:sz w:val="20"/>
        </w:rPr>
        <w:t>health</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personal</w:t>
      </w:r>
      <w:r>
        <w:rPr>
          <w:i/>
          <w:color w:val="333333"/>
          <w:spacing w:val="-9"/>
          <w:sz w:val="20"/>
        </w:rPr>
        <w:t xml:space="preserve"> </w:t>
      </w:r>
      <w:r>
        <w:rPr>
          <w:i/>
          <w:color w:val="333333"/>
          <w:spacing w:val="-2"/>
          <w:sz w:val="20"/>
        </w:rPr>
        <w:t>life.</w:t>
      </w:r>
      <w:r>
        <w:rPr>
          <w:i/>
          <w:color w:val="333333"/>
          <w:spacing w:val="-9"/>
          <w:sz w:val="20"/>
        </w:rPr>
        <w:t xml:space="preserve"> </w:t>
      </w:r>
      <w:r>
        <w:rPr>
          <w:i/>
          <w:color w:val="333333"/>
          <w:spacing w:val="-2"/>
          <w:sz w:val="20"/>
        </w:rPr>
        <w:t>Over</w:t>
      </w:r>
      <w:r>
        <w:rPr>
          <w:i/>
          <w:color w:val="333333"/>
          <w:spacing w:val="-9"/>
          <w:sz w:val="20"/>
        </w:rPr>
        <w:t xml:space="preserve"> </w:t>
      </w:r>
      <w:r>
        <w:rPr>
          <w:i/>
          <w:color w:val="333333"/>
          <w:spacing w:val="-2"/>
          <w:sz w:val="20"/>
        </w:rPr>
        <w:t xml:space="preserve">time, </w:t>
      </w:r>
      <w:r>
        <w:rPr>
          <w:i/>
          <w:color w:val="333333"/>
          <w:sz w:val="20"/>
        </w:rPr>
        <w:t>this</w:t>
      </w:r>
      <w:r>
        <w:rPr>
          <w:i/>
          <w:color w:val="333333"/>
          <w:spacing w:val="-8"/>
          <w:sz w:val="20"/>
        </w:rPr>
        <w:t xml:space="preserve"> </w:t>
      </w:r>
      <w:r>
        <w:rPr>
          <w:i/>
          <w:color w:val="333333"/>
          <w:sz w:val="20"/>
        </w:rPr>
        <w:t>can</w:t>
      </w:r>
      <w:r>
        <w:rPr>
          <w:i/>
          <w:color w:val="333333"/>
          <w:spacing w:val="-8"/>
          <w:sz w:val="20"/>
        </w:rPr>
        <w:t xml:space="preserve"> </w:t>
      </w:r>
      <w:r>
        <w:rPr>
          <w:i/>
          <w:color w:val="333333"/>
          <w:sz w:val="20"/>
        </w:rPr>
        <w:t>result</w:t>
      </w:r>
      <w:r>
        <w:rPr>
          <w:i/>
          <w:color w:val="333333"/>
          <w:spacing w:val="-8"/>
          <w:sz w:val="20"/>
        </w:rPr>
        <w:t xml:space="preserve"> </w:t>
      </w:r>
      <w:r>
        <w:rPr>
          <w:i/>
          <w:color w:val="333333"/>
          <w:sz w:val="20"/>
        </w:rPr>
        <w:t>in</w:t>
      </w:r>
      <w:r>
        <w:rPr>
          <w:i/>
          <w:color w:val="333333"/>
          <w:spacing w:val="-8"/>
          <w:sz w:val="20"/>
        </w:rPr>
        <w:t xml:space="preserve"> </w:t>
      </w:r>
      <w:r>
        <w:rPr>
          <w:i/>
          <w:color w:val="333333"/>
          <w:sz w:val="20"/>
        </w:rPr>
        <w:t>burnout</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a</w:t>
      </w:r>
      <w:r>
        <w:rPr>
          <w:i/>
          <w:color w:val="333333"/>
          <w:spacing w:val="-8"/>
          <w:sz w:val="20"/>
        </w:rPr>
        <w:t xml:space="preserve"> </w:t>
      </w:r>
      <w:r>
        <w:rPr>
          <w:i/>
          <w:color w:val="333333"/>
          <w:sz w:val="20"/>
        </w:rPr>
        <w:t>loss</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very</w:t>
      </w:r>
      <w:r>
        <w:rPr>
          <w:i/>
          <w:color w:val="333333"/>
          <w:spacing w:val="-8"/>
          <w:sz w:val="20"/>
        </w:rPr>
        <w:t xml:space="preserve"> </w:t>
      </w:r>
      <w:r>
        <w:rPr>
          <w:i/>
          <w:color w:val="333333"/>
          <w:sz w:val="20"/>
        </w:rPr>
        <w:t>passion</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once</w:t>
      </w:r>
      <w:r>
        <w:rPr>
          <w:i/>
          <w:color w:val="333333"/>
          <w:spacing w:val="-8"/>
          <w:sz w:val="20"/>
        </w:rPr>
        <w:t xml:space="preserve"> </w:t>
      </w:r>
      <w:r>
        <w:rPr>
          <w:i/>
          <w:color w:val="333333"/>
          <w:sz w:val="20"/>
        </w:rPr>
        <w:t>fueled</w:t>
      </w:r>
      <w:r>
        <w:rPr>
          <w:i/>
          <w:color w:val="333333"/>
          <w:spacing w:val="-8"/>
          <w:sz w:val="20"/>
        </w:rPr>
        <w:t xml:space="preserve"> </w:t>
      </w:r>
      <w:r>
        <w:rPr>
          <w:i/>
          <w:color w:val="333333"/>
          <w:sz w:val="20"/>
        </w:rPr>
        <w:t>them.</w:t>
      </w:r>
    </w:p>
    <w:p w14:paraId="0C6B979F" w14:textId="77777777" w:rsidR="0029179C" w:rsidRDefault="00000000">
      <w:pPr>
        <w:spacing w:before="170" w:line="302" w:lineRule="auto"/>
        <w:ind w:left="681" w:right="338"/>
        <w:jc w:val="both"/>
        <w:rPr>
          <w:i/>
          <w:sz w:val="20"/>
        </w:rPr>
      </w:pPr>
      <w:r>
        <w:rPr>
          <w:i/>
          <w:color w:val="333333"/>
          <w:sz w:val="20"/>
        </w:rPr>
        <w:t>Next,</w:t>
      </w:r>
      <w:r>
        <w:rPr>
          <w:i/>
          <w:color w:val="333333"/>
          <w:spacing w:val="-13"/>
          <w:sz w:val="20"/>
        </w:rPr>
        <w:t xml:space="preserve"> </w:t>
      </w:r>
      <w:r>
        <w:rPr>
          <w:i/>
          <w:color w:val="333333"/>
          <w:sz w:val="20"/>
        </w:rPr>
        <w:t>let’s</w:t>
      </w:r>
      <w:r>
        <w:rPr>
          <w:i/>
          <w:color w:val="333333"/>
          <w:spacing w:val="-12"/>
          <w:sz w:val="20"/>
        </w:rPr>
        <w:t xml:space="preserve"> </w:t>
      </w:r>
      <w:r>
        <w:rPr>
          <w:i/>
          <w:color w:val="333333"/>
          <w:sz w:val="20"/>
        </w:rPr>
        <w:t>consider</w:t>
      </w:r>
      <w:r>
        <w:rPr>
          <w:i/>
          <w:color w:val="333333"/>
          <w:spacing w:val="-13"/>
          <w:sz w:val="20"/>
        </w:rPr>
        <w:t xml:space="preserve"> </w:t>
      </w:r>
      <w:r>
        <w:rPr>
          <w:i/>
          <w:color w:val="333333"/>
          <w:sz w:val="20"/>
        </w:rPr>
        <w:t>where</w:t>
      </w:r>
      <w:r>
        <w:rPr>
          <w:i/>
          <w:color w:val="333333"/>
          <w:spacing w:val="-12"/>
          <w:sz w:val="20"/>
        </w:rPr>
        <w:t xml:space="preserve"> </w:t>
      </w:r>
      <w:r>
        <w:rPr>
          <w:i/>
          <w:color w:val="333333"/>
          <w:sz w:val="20"/>
        </w:rPr>
        <w:t>we</w:t>
      </w:r>
      <w:r>
        <w:rPr>
          <w:i/>
          <w:color w:val="333333"/>
          <w:spacing w:val="-13"/>
          <w:sz w:val="20"/>
        </w:rPr>
        <w:t xml:space="preserve"> </w:t>
      </w:r>
      <w:r>
        <w:rPr>
          <w:i/>
          <w:color w:val="333333"/>
          <w:sz w:val="20"/>
        </w:rPr>
        <w:t>invest</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time,</w:t>
      </w:r>
      <w:r>
        <w:rPr>
          <w:i/>
          <w:color w:val="333333"/>
          <w:spacing w:val="-12"/>
          <w:sz w:val="20"/>
        </w:rPr>
        <w:t xml:space="preserve"> </w:t>
      </w:r>
      <w:r>
        <w:rPr>
          <w:i/>
          <w:color w:val="333333"/>
          <w:sz w:val="20"/>
        </w:rPr>
        <w:t>energy,</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resources.</w:t>
      </w:r>
      <w:r>
        <w:rPr>
          <w:i/>
          <w:color w:val="333333"/>
          <w:spacing w:val="-13"/>
          <w:sz w:val="20"/>
        </w:rPr>
        <w:t xml:space="preserve"> </w:t>
      </w:r>
      <w:r>
        <w:rPr>
          <w:i/>
          <w:color w:val="333333"/>
          <w:sz w:val="20"/>
        </w:rPr>
        <w:t>These</w:t>
      </w:r>
      <w:r>
        <w:rPr>
          <w:i/>
          <w:color w:val="333333"/>
          <w:spacing w:val="-12"/>
          <w:sz w:val="20"/>
        </w:rPr>
        <w:t xml:space="preserve"> </w:t>
      </w:r>
      <w:r>
        <w:rPr>
          <w:i/>
          <w:color w:val="333333"/>
          <w:sz w:val="20"/>
        </w:rPr>
        <w:t>investments</w:t>
      </w:r>
      <w:r>
        <w:rPr>
          <w:i/>
          <w:color w:val="333333"/>
          <w:spacing w:val="-13"/>
          <w:sz w:val="20"/>
        </w:rPr>
        <w:t xml:space="preserve"> </w:t>
      </w:r>
      <w:r>
        <w:rPr>
          <w:i/>
          <w:color w:val="333333"/>
          <w:sz w:val="20"/>
        </w:rPr>
        <w:t>are</w:t>
      </w:r>
      <w:r>
        <w:rPr>
          <w:i/>
          <w:color w:val="333333"/>
          <w:spacing w:val="-12"/>
          <w:sz w:val="20"/>
        </w:rPr>
        <w:t xml:space="preserve"> </w:t>
      </w:r>
      <w:r>
        <w:rPr>
          <w:i/>
          <w:color w:val="333333"/>
          <w:sz w:val="20"/>
        </w:rPr>
        <w:t>the building</w:t>
      </w:r>
      <w:r>
        <w:rPr>
          <w:i/>
          <w:color w:val="333333"/>
          <w:spacing w:val="-7"/>
          <w:sz w:val="20"/>
        </w:rPr>
        <w:t xml:space="preserve"> </w:t>
      </w:r>
      <w:r>
        <w:rPr>
          <w:i/>
          <w:color w:val="333333"/>
          <w:sz w:val="20"/>
        </w:rPr>
        <w:t>blocks</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our</w:t>
      </w:r>
      <w:r>
        <w:rPr>
          <w:i/>
          <w:color w:val="333333"/>
          <w:spacing w:val="-7"/>
          <w:sz w:val="20"/>
        </w:rPr>
        <w:t xml:space="preserve"> </w:t>
      </w:r>
      <w:r>
        <w:rPr>
          <w:i/>
          <w:color w:val="333333"/>
          <w:sz w:val="20"/>
        </w:rPr>
        <w:t>daily</w:t>
      </w:r>
      <w:r>
        <w:rPr>
          <w:i/>
          <w:color w:val="333333"/>
          <w:spacing w:val="-7"/>
          <w:sz w:val="20"/>
        </w:rPr>
        <w:t xml:space="preserve"> </w:t>
      </w:r>
      <w:r>
        <w:rPr>
          <w:i/>
          <w:color w:val="333333"/>
          <w:sz w:val="20"/>
        </w:rPr>
        <w:t>lives.</w:t>
      </w:r>
      <w:r>
        <w:rPr>
          <w:i/>
          <w:color w:val="333333"/>
          <w:spacing w:val="-7"/>
          <w:sz w:val="20"/>
        </w:rPr>
        <w:t xml:space="preserve"> </w:t>
      </w:r>
      <w:r>
        <w:rPr>
          <w:i/>
          <w:color w:val="333333"/>
          <w:sz w:val="20"/>
        </w:rPr>
        <w:t>When</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choose</w:t>
      </w:r>
      <w:r>
        <w:rPr>
          <w:i/>
          <w:color w:val="333333"/>
          <w:spacing w:val="-7"/>
          <w:sz w:val="20"/>
        </w:rPr>
        <w:t xml:space="preserve"> </w:t>
      </w:r>
      <w:r>
        <w:rPr>
          <w:i/>
          <w:color w:val="333333"/>
          <w:sz w:val="20"/>
        </w:rPr>
        <w:t>tasks</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activities</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align</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our</w:t>
      </w:r>
      <w:r>
        <w:rPr>
          <w:i/>
          <w:color w:val="333333"/>
          <w:spacing w:val="-7"/>
          <w:sz w:val="20"/>
        </w:rPr>
        <w:t xml:space="preserve"> </w:t>
      </w:r>
      <w:r>
        <w:rPr>
          <w:i/>
          <w:color w:val="333333"/>
          <w:sz w:val="20"/>
        </w:rPr>
        <w:t xml:space="preserve">core values, we naturally create a healthy balance between work and personal life. For instance, </w:t>
      </w:r>
      <w:r>
        <w:rPr>
          <w:i/>
          <w:color w:val="333333"/>
          <w:spacing w:val="-6"/>
          <w:sz w:val="20"/>
        </w:rPr>
        <w:t xml:space="preserve">someone who values creativity might choose to spend their free time painting or writing, which not </w:t>
      </w:r>
      <w:r>
        <w:rPr>
          <w:i/>
          <w:color w:val="333333"/>
          <w:sz w:val="20"/>
        </w:rPr>
        <w:t>only</w:t>
      </w:r>
      <w:r>
        <w:rPr>
          <w:i/>
          <w:color w:val="333333"/>
          <w:spacing w:val="-13"/>
          <w:sz w:val="20"/>
        </w:rPr>
        <w:t xml:space="preserve"> </w:t>
      </w:r>
      <w:r>
        <w:rPr>
          <w:i/>
          <w:color w:val="333333"/>
          <w:sz w:val="20"/>
        </w:rPr>
        <w:t>brings</w:t>
      </w:r>
      <w:r>
        <w:rPr>
          <w:i/>
          <w:color w:val="333333"/>
          <w:spacing w:val="-12"/>
          <w:sz w:val="20"/>
        </w:rPr>
        <w:t xml:space="preserve"> </w:t>
      </w:r>
      <w:r>
        <w:rPr>
          <w:i/>
          <w:color w:val="333333"/>
          <w:sz w:val="20"/>
        </w:rPr>
        <w:t>joy</w:t>
      </w:r>
      <w:r>
        <w:rPr>
          <w:i/>
          <w:color w:val="333333"/>
          <w:spacing w:val="-13"/>
          <w:sz w:val="20"/>
        </w:rPr>
        <w:t xml:space="preserve"> </w:t>
      </w:r>
      <w:r>
        <w:rPr>
          <w:i/>
          <w:color w:val="333333"/>
          <w:sz w:val="20"/>
        </w:rPr>
        <w:t>but</w:t>
      </w:r>
      <w:r>
        <w:rPr>
          <w:i/>
          <w:color w:val="333333"/>
          <w:spacing w:val="-12"/>
          <w:sz w:val="20"/>
        </w:rPr>
        <w:t xml:space="preserve"> </w:t>
      </w:r>
      <w:r>
        <w:rPr>
          <w:i/>
          <w:color w:val="333333"/>
          <w:sz w:val="20"/>
        </w:rPr>
        <w:t>also</w:t>
      </w:r>
      <w:r>
        <w:rPr>
          <w:i/>
          <w:color w:val="333333"/>
          <w:spacing w:val="-13"/>
          <w:sz w:val="20"/>
        </w:rPr>
        <w:t xml:space="preserve"> </w:t>
      </w:r>
      <w:r>
        <w:rPr>
          <w:i/>
          <w:color w:val="333333"/>
          <w:sz w:val="20"/>
        </w:rPr>
        <w:t>recharges</w:t>
      </w:r>
      <w:r>
        <w:rPr>
          <w:i/>
          <w:color w:val="333333"/>
          <w:spacing w:val="-12"/>
          <w:sz w:val="20"/>
        </w:rPr>
        <w:t xml:space="preserve"> </w:t>
      </w:r>
      <w:r>
        <w:rPr>
          <w:i/>
          <w:color w:val="333333"/>
          <w:sz w:val="20"/>
        </w:rPr>
        <w:t>them</w:t>
      </w:r>
      <w:r>
        <w:rPr>
          <w:i/>
          <w:color w:val="333333"/>
          <w:spacing w:val="-13"/>
          <w:sz w:val="20"/>
        </w:rPr>
        <w:t xml:space="preserve"> </w:t>
      </w:r>
      <w:r>
        <w:rPr>
          <w:i/>
          <w:color w:val="333333"/>
          <w:sz w:val="20"/>
        </w:rPr>
        <w:t>for</w:t>
      </w:r>
      <w:r>
        <w:rPr>
          <w:i/>
          <w:color w:val="333333"/>
          <w:spacing w:val="-12"/>
          <w:sz w:val="20"/>
        </w:rPr>
        <w:t xml:space="preserve"> </w:t>
      </w:r>
      <w:r>
        <w:rPr>
          <w:i/>
          <w:color w:val="333333"/>
          <w:sz w:val="20"/>
        </w:rPr>
        <w:t>their</w:t>
      </w:r>
      <w:r>
        <w:rPr>
          <w:i/>
          <w:color w:val="333333"/>
          <w:spacing w:val="-13"/>
          <w:sz w:val="20"/>
        </w:rPr>
        <w:t xml:space="preserve"> </w:t>
      </w:r>
      <w:r>
        <w:rPr>
          <w:i/>
          <w:color w:val="333333"/>
          <w:sz w:val="20"/>
        </w:rPr>
        <w:t>professional</w:t>
      </w:r>
      <w:r>
        <w:rPr>
          <w:i/>
          <w:color w:val="333333"/>
          <w:spacing w:val="-12"/>
          <w:sz w:val="20"/>
        </w:rPr>
        <w:t xml:space="preserve"> </w:t>
      </w:r>
      <w:r>
        <w:rPr>
          <w:i/>
          <w:color w:val="333333"/>
          <w:sz w:val="20"/>
        </w:rPr>
        <w:t>responsibilities.</w:t>
      </w:r>
      <w:r>
        <w:rPr>
          <w:i/>
          <w:color w:val="333333"/>
          <w:spacing w:val="-13"/>
          <w:sz w:val="20"/>
        </w:rPr>
        <w:t xml:space="preserve"> </w:t>
      </w:r>
      <w:r>
        <w:rPr>
          <w:i/>
          <w:color w:val="333333"/>
          <w:sz w:val="20"/>
        </w:rPr>
        <w:t>However,</w:t>
      </w:r>
      <w:r>
        <w:rPr>
          <w:i/>
          <w:color w:val="333333"/>
          <w:spacing w:val="-12"/>
          <w:sz w:val="20"/>
        </w:rPr>
        <w:t xml:space="preserve"> </w:t>
      </w:r>
      <w:r>
        <w:rPr>
          <w:i/>
          <w:color w:val="333333"/>
          <w:sz w:val="20"/>
        </w:rPr>
        <w:t>if</w:t>
      </w:r>
      <w:r>
        <w:rPr>
          <w:i/>
          <w:color w:val="333333"/>
          <w:spacing w:val="-13"/>
          <w:sz w:val="20"/>
        </w:rPr>
        <w:t xml:space="preserve"> </w:t>
      </w:r>
      <w:r>
        <w:rPr>
          <w:i/>
          <w:color w:val="333333"/>
          <w:sz w:val="20"/>
        </w:rPr>
        <w:t xml:space="preserve">we’re </w:t>
      </w:r>
      <w:r>
        <w:rPr>
          <w:i/>
          <w:color w:val="333333"/>
          <w:spacing w:val="-2"/>
          <w:sz w:val="20"/>
        </w:rPr>
        <w:t>constantly</w:t>
      </w:r>
      <w:r>
        <w:rPr>
          <w:i/>
          <w:color w:val="333333"/>
          <w:spacing w:val="-11"/>
          <w:sz w:val="20"/>
        </w:rPr>
        <w:t xml:space="preserve"> </w:t>
      </w:r>
      <w:r>
        <w:rPr>
          <w:i/>
          <w:color w:val="333333"/>
          <w:spacing w:val="-2"/>
          <w:sz w:val="20"/>
        </w:rPr>
        <w:t>bombarded</w:t>
      </w:r>
      <w:r>
        <w:rPr>
          <w:i/>
          <w:color w:val="333333"/>
          <w:spacing w:val="-10"/>
          <w:sz w:val="20"/>
        </w:rPr>
        <w:t xml:space="preserve"> </w:t>
      </w:r>
      <w:r>
        <w:rPr>
          <w:i/>
          <w:color w:val="333333"/>
          <w:spacing w:val="-2"/>
          <w:sz w:val="20"/>
        </w:rPr>
        <w:t>by</w:t>
      </w:r>
      <w:r>
        <w:rPr>
          <w:i/>
          <w:color w:val="333333"/>
          <w:spacing w:val="-11"/>
          <w:sz w:val="20"/>
        </w:rPr>
        <w:t xml:space="preserve"> </w:t>
      </w:r>
      <w:r>
        <w:rPr>
          <w:i/>
          <w:color w:val="333333"/>
          <w:spacing w:val="-2"/>
          <w:sz w:val="20"/>
        </w:rPr>
        <w:t>external</w:t>
      </w:r>
      <w:r>
        <w:rPr>
          <w:i/>
          <w:color w:val="333333"/>
          <w:spacing w:val="-10"/>
          <w:sz w:val="20"/>
        </w:rPr>
        <w:t xml:space="preserve"> </w:t>
      </w:r>
      <w:r>
        <w:rPr>
          <w:i/>
          <w:color w:val="333333"/>
          <w:spacing w:val="-2"/>
          <w:sz w:val="20"/>
        </w:rPr>
        <w:t>pressures</w:t>
      </w:r>
      <w:r>
        <w:rPr>
          <w:i/>
          <w:color w:val="333333"/>
          <w:spacing w:val="-11"/>
          <w:sz w:val="20"/>
        </w:rPr>
        <w:t xml:space="preserve"> </w:t>
      </w:r>
      <w:r>
        <w:rPr>
          <w:i/>
          <w:color w:val="333333"/>
          <w:spacing w:val="-2"/>
          <w:sz w:val="20"/>
        </w:rPr>
        <w:t>–</w:t>
      </w:r>
      <w:r>
        <w:rPr>
          <w:i/>
          <w:color w:val="333333"/>
          <w:spacing w:val="-10"/>
          <w:sz w:val="20"/>
        </w:rPr>
        <w:t xml:space="preserve"> </w:t>
      </w:r>
      <w:r>
        <w:rPr>
          <w:i/>
          <w:color w:val="333333"/>
          <w:spacing w:val="-2"/>
          <w:sz w:val="20"/>
        </w:rPr>
        <w:t>like</w:t>
      </w:r>
      <w:r>
        <w:rPr>
          <w:i/>
          <w:color w:val="333333"/>
          <w:spacing w:val="-11"/>
          <w:sz w:val="20"/>
        </w:rPr>
        <w:t xml:space="preserve"> </w:t>
      </w:r>
      <w:r>
        <w:rPr>
          <w:i/>
          <w:color w:val="333333"/>
          <w:spacing w:val="-2"/>
          <w:sz w:val="20"/>
        </w:rPr>
        <w:t>unrealistic</w:t>
      </w:r>
      <w:r>
        <w:rPr>
          <w:i/>
          <w:color w:val="333333"/>
          <w:spacing w:val="-10"/>
          <w:sz w:val="20"/>
        </w:rPr>
        <w:t xml:space="preserve"> </w:t>
      </w:r>
      <w:r>
        <w:rPr>
          <w:i/>
          <w:color w:val="333333"/>
          <w:spacing w:val="-2"/>
          <w:sz w:val="20"/>
        </w:rPr>
        <w:t>deadlines</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societal</w:t>
      </w:r>
      <w:r>
        <w:rPr>
          <w:i/>
          <w:color w:val="333333"/>
          <w:spacing w:val="-11"/>
          <w:sz w:val="20"/>
        </w:rPr>
        <w:t xml:space="preserve"> </w:t>
      </w:r>
      <w:r>
        <w:rPr>
          <w:i/>
          <w:color w:val="333333"/>
          <w:spacing w:val="-2"/>
          <w:sz w:val="20"/>
        </w:rPr>
        <w:t>expectations</w:t>
      </w:r>
      <w:r>
        <w:rPr>
          <w:i/>
          <w:color w:val="333333"/>
          <w:spacing w:val="-10"/>
          <w:sz w:val="20"/>
        </w:rPr>
        <w:t xml:space="preserve"> </w:t>
      </w:r>
      <w:r>
        <w:rPr>
          <w:i/>
          <w:color w:val="333333"/>
          <w:spacing w:val="-2"/>
          <w:sz w:val="20"/>
        </w:rPr>
        <w:t xml:space="preserve">– </w:t>
      </w:r>
      <w:r>
        <w:rPr>
          <w:i/>
          <w:color w:val="333333"/>
          <w:sz w:val="20"/>
        </w:rPr>
        <w:t>our</w:t>
      </w:r>
      <w:r>
        <w:rPr>
          <w:i/>
          <w:color w:val="333333"/>
          <w:spacing w:val="-13"/>
          <w:sz w:val="20"/>
        </w:rPr>
        <w:t xml:space="preserve"> </w:t>
      </w:r>
      <w:r>
        <w:rPr>
          <w:i/>
          <w:color w:val="333333"/>
          <w:sz w:val="20"/>
        </w:rPr>
        <w:t>investments</w:t>
      </w:r>
      <w:r>
        <w:rPr>
          <w:i/>
          <w:color w:val="333333"/>
          <w:spacing w:val="-12"/>
          <w:sz w:val="20"/>
        </w:rPr>
        <w:t xml:space="preserve"> </w:t>
      </w:r>
      <w:r>
        <w:rPr>
          <w:i/>
          <w:color w:val="333333"/>
          <w:sz w:val="20"/>
        </w:rPr>
        <w:t>might</w:t>
      </w:r>
      <w:r>
        <w:rPr>
          <w:i/>
          <w:color w:val="333333"/>
          <w:spacing w:val="-13"/>
          <w:sz w:val="20"/>
        </w:rPr>
        <w:t xml:space="preserve"> </w:t>
      </w:r>
      <w:r>
        <w:rPr>
          <w:i/>
          <w:color w:val="333333"/>
          <w:sz w:val="20"/>
        </w:rPr>
        <w:t>start</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feel</w:t>
      </w:r>
      <w:r>
        <w:rPr>
          <w:i/>
          <w:color w:val="333333"/>
          <w:spacing w:val="-12"/>
          <w:sz w:val="20"/>
        </w:rPr>
        <w:t xml:space="preserve"> </w:t>
      </w:r>
      <w:r>
        <w:rPr>
          <w:i/>
          <w:color w:val="333333"/>
          <w:sz w:val="20"/>
        </w:rPr>
        <w:t>more</w:t>
      </w:r>
      <w:r>
        <w:rPr>
          <w:i/>
          <w:color w:val="333333"/>
          <w:spacing w:val="-13"/>
          <w:sz w:val="20"/>
        </w:rPr>
        <w:t xml:space="preserve"> </w:t>
      </w:r>
      <w:r>
        <w:rPr>
          <w:i/>
          <w:color w:val="333333"/>
          <w:sz w:val="20"/>
        </w:rPr>
        <w:t>like</w:t>
      </w:r>
      <w:r>
        <w:rPr>
          <w:i/>
          <w:color w:val="333333"/>
          <w:spacing w:val="-12"/>
          <w:sz w:val="20"/>
        </w:rPr>
        <w:t xml:space="preserve"> </w:t>
      </w:r>
      <w:r>
        <w:rPr>
          <w:i/>
          <w:color w:val="333333"/>
          <w:sz w:val="20"/>
        </w:rPr>
        <w:t>burdens.</w:t>
      </w:r>
      <w:r>
        <w:rPr>
          <w:i/>
          <w:color w:val="333333"/>
          <w:spacing w:val="-13"/>
          <w:sz w:val="20"/>
        </w:rPr>
        <w:t xml:space="preserve"> </w:t>
      </w:r>
      <w:r>
        <w:rPr>
          <w:i/>
          <w:color w:val="333333"/>
          <w:sz w:val="20"/>
        </w:rPr>
        <w:t>This</w:t>
      </w:r>
      <w:r>
        <w:rPr>
          <w:i/>
          <w:color w:val="333333"/>
          <w:spacing w:val="-12"/>
          <w:sz w:val="20"/>
        </w:rPr>
        <w:t xml:space="preserve"> </w:t>
      </w:r>
      <w:r>
        <w:rPr>
          <w:i/>
          <w:color w:val="333333"/>
          <w:sz w:val="20"/>
        </w:rPr>
        <w:t>can</w:t>
      </w:r>
      <w:r>
        <w:rPr>
          <w:i/>
          <w:color w:val="333333"/>
          <w:spacing w:val="-13"/>
          <w:sz w:val="20"/>
        </w:rPr>
        <w:t xml:space="preserve"> </w:t>
      </w:r>
      <w:r>
        <w:rPr>
          <w:i/>
          <w:color w:val="333333"/>
          <w:sz w:val="20"/>
        </w:rPr>
        <w:t>lead</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stress,</w:t>
      </w:r>
      <w:r>
        <w:rPr>
          <w:i/>
          <w:color w:val="333333"/>
          <w:spacing w:val="-12"/>
          <w:sz w:val="20"/>
        </w:rPr>
        <w:t xml:space="preserve"> </w:t>
      </w:r>
      <w:r>
        <w:rPr>
          <w:i/>
          <w:color w:val="333333"/>
          <w:sz w:val="20"/>
        </w:rPr>
        <w:t>frustration,</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a sense</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being</w:t>
      </w:r>
      <w:r>
        <w:rPr>
          <w:i/>
          <w:color w:val="333333"/>
          <w:spacing w:val="-7"/>
          <w:sz w:val="20"/>
        </w:rPr>
        <w:t xml:space="preserve"> </w:t>
      </w:r>
      <w:r>
        <w:rPr>
          <w:i/>
          <w:color w:val="333333"/>
          <w:sz w:val="20"/>
        </w:rPr>
        <w:t>stuck</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an</w:t>
      </w:r>
      <w:r>
        <w:rPr>
          <w:i/>
          <w:color w:val="333333"/>
          <w:spacing w:val="-7"/>
          <w:sz w:val="20"/>
        </w:rPr>
        <w:t xml:space="preserve"> </w:t>
      </w:r>
      <w:r>
        <w:rPr>
          <w:i/>
          <w:color w:val="333333"/>
          <w:sz w:val="20"/>
        </w:rPr>
        <w:t>endless</w:t>
      </w:r>
      <w:r>
        <w:rPr>
          <w:i/>
          <w:color w:val="333333"/>
          <w:spacing w:val="-7"/>
          <w:sz w:val="20"/>
        </w:rPr>
        <w:t xml:space="preserve"> </w:t>
      </w:r>
      <w:r>
        <w:rPr>
          <w:i/>
          <w:color w:val="333333"/>
          <w:sz w:val="20"/>
        </w:rPr>
        <w:t>loop</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tasks</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don’t</w:t>
      </w:r>
      <w:r>
        <w:rPr>
          <w:i/>
          <w:color w:val="333333"/>
          <w:spacing w:val="-7"/>
          <w:sz w:val="20"/>
        </w:rPr>
        <w:t xml:space="preserve"> </w:t>
      </w:r>
      <w:r>
        <w:rPr>
          <w:i/>
          <w:color w:val="333333"/>
          <w:sz w:val="20"/>
        </w:rPr>
        <w:t>bring</w:t>
      </w:r>
      <w:r>
        <w:rPr>
          <w:i/>
          <w:color w:val="333333"/>
          <w:spacing w:val="-7"/>
          <w:sz w:val="20"/>
        </w:rPr>
        <w:t xml:space="preserve"> </w:t>
      </w:r>
      <w:r>
        <w:rPr>
          <w:i/>
          <w:color w:val="333333"/>
          <w:sz w:val="20"/>
        </w:rPr>
        <w:t>us</w:t>
      </w:r>
      <w:r>
        <w:rPr>
          <w:i/>
          <w:color w:val="333333"/>
          <w:spacing w:val="-7"/>
          <w:sz w:val="20"/>
        </w:rPr>
        <w:t xml:space="preserve"> </w:t>
      </w:r>
      <w:r>
        <w:rPr>
          <w:i/>
          <w:color w:val="333333"/>
          <w:sz w:val="20"/>
        </w:rPr>
        <w:t>fulfillment.</w:t>
      </w:r>
    </w:p>
    <w:p w14:paraId="16A46DA1" w14:textId="77777777" w:rsidR="0029179C" w:rsidRDefault="00000000">
      <w:pPr>
        <w:spacing w:before="170" w:line="302" w:lineRule="auto"/>
        <w:ind w:left="681" w:right="338"/>
        <w:jc w:val="both"/>
        <w:rPr>
          <w:i/>
          <w:sz w:val="20"/>
        </w:rPr>
      </w:pPr>
      <w:r>
        <w:rPr>
          <w:i/>
          <w:color w:val="333333"/>
          <w:spacing w:val="-2"/>
          <w:sz w:val="20"/>
        </w:rPr>
        <w:t>Finally,</w:t>
      </w:r>
      <w:r>
        <w:rPr>
          <w:i/>
          <w:color w:val="333333"/>
          <w:spacing w:val="-7"/>
          <w:sz w:val="20"/>
        </w:rPr>
        <w:t xml:space="preserve"> </w:t>
      </w:r>
      <w:r>
        <w:rPr>
          <w:i/>
          <w:color w:val="333333"/>
          <w:spacing w:val="-2"/>
          <w:sz w:val="20"/>
        </w:rPr>
        <w:t>let’s</w:t>
      </w:r>
      <w:r>
        <w:rPr>
          <w:i/>
          <w:color w:val="333333"/>
          <w:spacing w:val="-7"/>
          <w:sz w:val="20"/>
        </w:rPr>
        <w:t xml:space="preserve"> </w:t>
      </w:r>
      <w:r>
        <w:rPr>
          <w:i/>
          <w:color w:val="333333"/>
          <w:spacing w:val="-2"/>
          <w:sz w:val="20"/>
        </w:rPr>
        <w:t>talk</w:t>
      </w:r>
      <w:r>
        <w:rPr>
          <w:i/>
          <w:color w:val="333333"/>
          <w:spacing w:val="-7"/>
          <w:sz w:val="20"/>
        </w:rPr>
        <w:t xml:space="preserve"> </w:t>
      </w:r>
      <w:r>
        <w:rPr>
          <w:i/>
          <w:color w:val="333333"/>
          <w:spacing w:val="-2"/>
          <w:sz w:val="20"/>
        </w:rPr>
        <w:t>about</w:t>
      </w:r>
      <w:r>
        <w:rPr>
          <w:i/>
          <w:color w:val="333333"/>
          <w:spacing w:val="-7"/>
          <w:sz w:val="20"/>
        </w:rPr>
        <w:t xml:space="preserve"> </w:t>
      </w:r>
      <w:r>
        <w:rPr>
          <w:i/>
          <w:color w:val="333333"/>
          <w:spacing w:val="-2"/>
          <w:sz w:val="20"/>
        </w:rPr>
        <w:t>energy</w:t>
      </w:r>
      <w:r>
        <w:rPr>
          <w:i/>
          <w:color w:val="333333"/>
          <w:spacing w:val="-7"/>
          <w:sz w:val="20"/>
        </w:rPr>
        <w:t xml:space="preserve"> </w:t>
      </w:r>
      <w:r>
        <w:rPr>
          <w:i/>
          <w:color w:val="333333"/>
          <w:spacing w:val="-2"/>
          <w:sz w:val="20"/>
        </w:rPr>
        <w:t>levels.</w:t>
      </w:r>
      <w:r>
        <w:rPr>
          <w:i/>
          <w:color w:val="333333"/>
          <w:spacing w:val="-7"/>
          <w:sz w:val="20"/>
        </w:rPr>
        <w:t xml:space="preserve"> </w:t>
      </w:r>
      <w:r>
        <w:rPr>
          <w:i/>
          <w:color w:val="333333"/>
          <w:spacing w:val="-2"/>
          <w:sz w:val="20"/>
        </w:rPr>
        <w:t>Our</w:t>
      </w:r>
      <w:r>
        <w:rPr>
          <w:i/>
          <w:color w:val="333333"/>
          <w:spacing w:val="-8"/>
          <w:sz w:val="20"/>
        </w:rPr>
        <w:t xml:space="preserve"> </w:t>
      </w:r>
      <w:r>
        <w:rPr>
          <w:i/>
          <w:color w:val="333333"/>
          <w:spacing w:val="-2"/>
          <w:sz w:val="20"/>
        </w:rPr>
        <w:t>energy</w:t>
      </w:r>
      <w:r>
        <w:rPr>
          <w:i/>
          <w:color w:val="333333"/>
          <w:spacing w:val="-7"/>
          <w:sz w:val="20"/>
        </w:rPr>
        <w:t xml:space="preserve"> </w:t>
      </w:r>
      <w:r>
        <w:rPr>
          <w:i/>
          <w:color w:val="333333"/>
          <w:spacing w:val="-2"/>
          <w:sz w:val="20"/>
        </w:rPr>
        <w:t>is</w:t>
      </w:r>
      <w:r>
        <w:rPr>
          <w:i/>
          <w:color w:val="333333"/>
          <w:spacing w:val="-7"/>
          <w:sz w:val="20"/>
        </w:rPr>
        <w:t xml:space="preserve"> </w:t>
      </w:r>
      <w:r>
        <w:rPr>
          <w:i/>
          <w:color w:val="333333"/>
          <w:spacing w:val="-2"/>
          <w:sz w:val="20"/>
        </w:rPr>
        <w:t>the</w:t>
      </w:r>
      <w:r>
        <w:rPr>
          <w:i/>
          <w:color w:val="333333"/>
          <w:spacing w:val="-7"/>
          <w:sz w:val="20"/>
        </w:rPr>
        <w:t xml:space="preserve"> </w:t>
      </w:r>
      <w:r>
        <w:rPr>
          <w:i/>
          <w:color w:val="333333"/>
          <w:spacing w:val="-2"/>
          <w:sz w:val="20"/>
        </w:rPr>
        <w:t>fuel</w:t>
      </w:r>
      <w:r>
        <w:rPr>
          <w:i/>
          <w:color w:val="333333"/>
          <w:spacing w:val="-7"/>
          <w:sz w:val="20"/>
        </w:rPr>
        <w:t xml:space="preserve"> </w:t>
      </w:r>
      <w:r>
        <w:rPr>
          <w:i/>
          <w:color w:val="333333"/>
          <w:spacing w:val="-2"/>
          <w:sz w:val="20"/>
        </w:rPr>
        <w:t>that</w:t>
      </w:r>
      <w:r>
        <w:rPr>
          <w:i/>
          <w:color w:val="333333"/>
          <w:spacing w:val="-7"/>
          <w:sz w:val="20"/>
        </w:rPr>
        <w:t xml:space="preserve"> </w:t>
      </w:r>
      <w:r>
        <w:rPr>
          <w:i/>
          <w:color w:val="333333"/>
          <w:spacing w:val="-2"/>
          <w:sz w:val="20"/>
        </w:rPr>
        <w:t>powers</w:t>
      </w:r>
      <w:r>
        <w:rPr>
          <w:i/>
          <w:color w:val="333333"/>
          <w:spacing w:val="-7"/>
          <w:sz w:val="20"/>
        </w:rPr>
        <w:t xml:space="preserve"> </w:t>
      </w:r>
      <w:r>
        <w:rPr>
          <w:i/>
          <w:color w:val="333333"/>
          <w:spacing w:val="-2"/>
          <w:sz w:val="20"/>
        </w:rPr>
        <w:t>everything</w:t>
      </w:r>
      <w:r>
        <w:rPr>
          <w:i/>
          <w:color w:val="333333"/>
          <w:spacing w:val="-7"/>
          <w:sz w:val="20"/>
        </w:rPr>
        <w:t xml:space="preserve"> </w:t>
      </w:r>
      <w:r>
        <w:rPr>
          <w:i/>
          <w:color w:val="333333"/>
          <w:spacing w:val="-2"/>
          <w:sz w:val="20"/>
        </w:rPr>
        <w:t>we</w:t>
      </w:r>
      <w:r>
        <w:rPr>
          <w:i/>
          <w:color w:val="333333"/>
          <w:spacing w:val="-7"/>
          <w:sz w:val="20"/>
        </w:rPr>
        <w:t xml:space="preserve"> </w:t>
      </w:r>
      <w:r>
        <w:rPr>
          <w:i/>
          <w:color w:val="333333"/>
          <w:spacing w:val="-2"/>
          <w:sz w:val="20"/>
        </w:rPr>
        <w:t>do.</w:t>
      </w:r>
      <w:r>
        <w:rPr>
          <w:i/>
          <w:color w:val="333333"/>
          <w:spacing w:val="-7"/>
          <w:sz w:val="20"/>
        </w:rPr>
        <w:t xml:space="preserve"> </w:t>
      </w:r>
      <w:r>
        <w:rPr>
          <w:i/>
          <w:color w:val="333333"/>
          <w:spacing w:val="-2"/>
          <w:sz w:val="20"/>
        </w:rPr>
        <w:t xml:space="preserve">How </w:t>
      </w:r>
      <w:r>
        <w:rPr>
          <w:i/>
          <w:color w:val="333333"/>
          <w:sz w:val="20"/>
        </w:rPr>
        <w:t>we</w:t>
      </w:r>
      <w:r>
        <w:rPr>
          <w:i/>
          <w:color w:val="333333"/>
          <w:spacing w:val="-4"/>
          <w:sz w:val="20"/>
        </w:rPr>
        <w:t xml:space="preserve"> </w:t>
      </w:r>
      <w:r>
        <w:rPr>
          <w:i/>
          <w:color w:val="333333"/>
          <w:sz w:val="20"/>
        </w:rPr>
        <w:t>manage</w:t>
      </w:r>
      <w:r>
        <w:rPr>
          <w:i/>
          <w:color w:val="333333"/>
          <w:spacing w:val="-4"/>
          <w:sz w:val="20"/>
        </w:rPr>
        <w:t xml:space="preserve"> </w:t>
      </w:r>
      <w:r>
        <w:rPr>
          <w:i/>
          <w:color w:val="333333"/>
          <w:sz w:val="20"/>
        </w:rPr>
        <w:t>our</w:t>
      </w:r>
      <w:r>
        <w:rPr>
          <w:i/>
          <w:color w:val="333333"/>
          <w:spacing w:val="-4"/>
          <w:sz w:val="20"/>
        </w:rPr>
        <w:t xml:space="preserve"> </w:t>
      </w:r>
      <w:r>
        <w:rPr>
          <w:i/>
          <w:color w:val="333333"/>
          <w:sz w:val="20"/>
        </w:rPr>
        <w:t>energy</w:t>
      </w:r>
      <w:r>
        <w:rPr>
          <w:i/>
          <w:color w:val="333333"/>
          <w:spacing w:val="-4"/>
          <w:sz w:val="20"/>
        </w:rPr>
        <w:t xml:space="preserve"> </w:t>
      </w:r>
      <w:r>
        <w:rPr>
          <w:i/>
          <w:color w:val="333333"/>
          <w:sz w:val="20"/>
        </w:rPr>
        <w:t>–</w:t>
      </w:r>
      <w:r>
        <w:rPr>
          <w:i/>
          <w:color w:val="333333"/>
          <w:spacing w:val="-4"/>
          <w:sz w:val="20"/>
        </w:rPr>
        <w:t xml:space="preserve"> </w:t>
      </w:r>
      <w:r>
        <w:rPr>
          <w:i/>
          <w:color w:val="333333"/>
          <w:sz w:val="20"/>
        </w:rPr>
        <w:t>through</w:t>
      </w:r>
      <w:r>
        <w:rPr>
          <w:i/>
          <w:color w:val="333333"/>
          <w:spacing w:val="-4"/>
          <w:sz w:val="20"/>
        </w:rPr>
        <w:t xml:space="preserve"> </w:t>
      </w:r>
      <w:r>
        <w:rPr>
          <w:i/>
          <w:color w:val="333333"/>
          <w:sz w:val="20"/>
        </w:rPr>
        <w:t>adequate</w:t>
      </w:r>
      <w:r>
        <w:rPr>
          <w:i/>
          <w:color w:val="333333"/>
          <w:spacing w:val="-4"/>
          <w:sz w:val="20"/>
        </w:rPr>
        <w:t xml:space="preserve"> </w:t>
      </w:r>
      <w:r>
        <w:rPr>
          <w:i/>
          <w:color w:val="333333"/>
          <w:sz w:val="20"/>
        </w:rPr>
        <w:t>rest,</w:t>
      </w:r>
      <w:r>
        <w:rPr>
          <w:i/>
          <w:color w:val="333333"/>
          <w:spacing w:val="-4"/>
          <w:sz w:val="20"/>
        </w:rPr>
        <w:t xml:space="preserve"> </w:t>
      </w:r>
      <w:r>
        <w:rPr>
          <w:i/>
          <w:color w:val="333333"/>
          <w:sz w:val="20"/>
        </w:rPr>
        <w:t>recovery,</w:t>
      </w:r>
      <w:r>
        <w:rPr>
          <w:i/>
          <w:color w:val="333333"/>
          <w:spacing w:val="-4"/>
          <w:sz w:val="20"/>
        </w:rPr>
        <w:t xml:space="preserve"> </w:t>
      </w:r>
      <w:r>
        <w:rPr>
          <w:i/>
          <w:color w:val="333333"/>
          <w:sz w:val="20"/>
        </w:rPr>
        <w:t>and</w:t>
      </w:r>
      <w:r>
        <w:rPr>
          <w:i/>
          <w:color w:val="333333"/>
          <w:spacing w:val="-4"/>
          <w:sz w:val="20"/>
        </w:rPr>
        <w:t xml:space="preserve"> </w:t>
      </w:r>
      <w:r>
        <w:rPr>
          <w:i/>
          <w:color w:val="333333"/>
          <w:sz w:val="20"/>
        </w:rPr>
        <w:t>self-care</w:t>
      </w:r>
      <w:r>
        <w:rPr>
          <w:i/>
          <w:color w:val="333333"/>
          <w:spacing w:val="-4"/>
          <w:sz w:val="20"/>
        </w:rPr>
        <w:t xml:space="preserve"> </w:t>
      </w:r>
      <w:r>
        <w:rPr>
          <w:i/>
          <w:color w:val="333333"/>
          <w:sz w:val="20"/>
        </w:rPr>
        <w:t>–</w:t>
      </w:r>
      <w:r>
        <w:rPr>
          <w:i/>
          <w:color w:val="333333"/>
          <w:spacing w:val="-4"/>
          <w:sz w:val="20"/>
        </w:rPr>
        <w:t xml:space="preserve"> </w:t>
      </w:r>
      <w:r>
        <w:rPr>
          <w:i/>
          <w:color w:val="333333"/>
          <w:sz w:val="20"/>
        </w:rPr>
        <w:t>determines</w:t>
      </w:r>
      <w:r>
        <w:rPr>
          <w:i/>
          <w:color w:val="333333"/>
          <w:spacing w:val="-4"/>
          <w:sz w:val="20"/>
        </w:rPr>
        <w:t xml:space="preserve"> </w:t>
      </w:r>
      <w:r>
        <w:rPr>
          <w:i/>
          <w:color w:val="333333"/>
          <w:sz w:val="20"/>
        </w:rPr>
        <w:t>how</w:t>
      </w:r>
      <w:r>
        <w:rPr>
          <w:i/>
          <w:color w:val="333333"/>
          <w:spacing w:val="-4"/>
          <w:sz w:val="20"/>
        </w:rPr>
        <w:t xml:space="preserve"> </w:t>
      </w:r>
      <w:r>
        <w:rPr>
          <w:i/>
          <w:color w:val="333333"/>
          <w:sz w:val="20"/>
        </w:rPr>
        <w:t xml:space="preserve">well </w:t>
      </w:r>
      <w:r>
        <w:rPr>
          <w:i/>
          <w:color w:val="333333"/>
          <w:spacing w:val="-2"/>
          <w:sz w:val="20"/>
        </w:rPr>
        <w:t>we</w:t>
      </w:r>
      <w:r>
        <w:rPr>
          <w:i/>
          <w:color w:val="333333"/>
          <w:spacing w:val="-7"/>
          <w:sz w:val="20"/>
        </w:rPr>
        <w:t xml:space="preserve"> </w:t>
      </w:r>
      <w:r>
        <w:rPr>
          <w:i/>
          <w:color w:val="333333"/>
          <w:spacing w:val="-2"/>
          <w:sz w:val="20"/>
        </w:rPr>
        <w:t>can</w:t>
      </w:r>
      <w:r>
        <w:rPr>
          <w:i/>
          <w:color w:val="333333"/>
          <w:spacing w:val="-7"/>
          <w:sz w:val="20"/>
        </w:rPr>
        <w:t xml:space="preserve"> </w:t>
      </w:r>
      <w:r>
        <w:rPr>
          <w:i/>
          <w:color w:val="333333"/>
          <w:spacing w:val="-2"/>
          <w:sz w:val="20"/>
        </w:rPr>
        <w:t>maintain</w:t>
      </w:r>
      <w:r>
        <w:rPr>
          <w:i/>
          <w:color w:val="333333"/>
          <w:spacing w:val="-7"/>
          <w:sz w:val="20"/>
        </w:rPr>
        <w:t xml:space="preserve"> </w:t>
      </w:r>
      <w:r>
        <w:rPr>
          <w:i/>
          <w:color w:val="333333"/>
          <w:spacing w:val="-2"/>
          <w:sz w:val="20"/>
        </w:rPr>
        <w:t>our</w:t>
      </w:r>
      <w:r>
        <w:rPr>
          <w:i/>
          <w:color w:val="333333"/>
          <w:spacing w:val="-7"/>
          <w:sz w:val="20"/>
        </w:rPr>
        <w:t xml:space="preserve"> </w:t>
      </w:r>
      <w:r>
        <w:rPr>
          <w:i/>
          <w:color w:val="333333"/>
          <w:spacing w:val="-2"/>
          <w:sz w:val="20"/>
        </w:rPr>
        <w:t>efforts</w:t>
      </w:r>
      <w:r>
        <w:rPr>
          <w:i/>
          <w:color w:val="333333"/>
          <w:spacing w:val="-7"/>
          <w:sz w:val="20"/>
        </w:rPr>
        <w:t xml:space="preserve"> </w:t>
      </w:r>
      <w:r>
        <w:rPr>
          <w:i/>
          <w:color w:val="333333"/>
          <w:spacing w:val="-2"/>
          <w:sz w:val="20"/>
        </w:rPr>
        <w:t>and</w:t>
      </w:r>
      <w:r>
        <w:rPr>
          <w:i/>
          <w:color w:val="333333"/>
          <w:spacing w:val="-7"/>
          <w:sz w:val="20"/>
        </w:rPr>
        <w:t xml:space="preserve"> </w:t>
      </w:r>
      <w:r>
        <w:rPr>
          <w:i/>
          <w:color w:val="333333"/>
          <w:spacing w:val="-2"/>
          <w:sz w:val="20"/>
        </w:rPr>
        <w:t>enthusiasm</w:t>
      </w:r>
      <w:r>
        <w:rPr>
          <w:i/>
          <w:color w:val="333333"/>
          <w:spacing w:val="-7"/>
          <w:sz w:val="20"/>
        </w:rPr>
        <w:t xml:space="preserve"> </w:t>
      </w:r>
      <w:r>
        <w:rPr>
          <w:i/>
          <w:color w:val="333333"/>
          <w:spacing w:val="-2"/>
          <w:sz w:val="20"/>
        </w:rPr>
        <w:t>over</w:t>
      </w:r>
      <w:r>
        <w:rPr>
          <w:i/>
          <w:color w:val="333333"/>
          <w:spacing w:val="-7"/>
          <w:sz w:val="20"/>
        </w:rPr>
        <w:t xml:space="preserve"> </w:t>
      </w:r>
      <w:r>
        <w:rPr>
          <w:i/>
          <w:color w:val="333333"/>
          <w:spacing w:val="-2"/>
          <w:sz w:val="20"/>
        </w:rPr>
        <w:t>time.</w:t>
      </w:r>
      <w:r>
        <w:rPr>
          <w:i/>
          <w:color w:val="333333"/>
          <w:spacing w:val="-7"/>
          <w:sz w:val="20"/>
        </w:rPr>
        <w:t xml:space="preserve"> </w:t>
      </w:r>
      <w:r>
        <w:rPr>
          <w:i/>
          <w:color w:val="333333"/>
          <w:spacing w:val="-2"/>
          <w:sz w:val="20"/>
        </w:rPr>
        <w:t>Picture</w:t>
      </w:r>
      <w:r>
        <w:rPr>
          <w:i/>
          <w:color w:val="333333"/>
          <w:spacing w:val="-7"/>
          <w:sz w:val="20"/>
        </w:rPr>
        <w:t xml:space="preserve"> </w:t>
      </w:r>
      <w:r>
        <w:rPr>
          <w:i/>
          <w:color w:val="333333"/>
          <w:spacing w:val="-2"/>
          <w:sz w:val="20"/>
        </w:rPr>
        <w:t>someone</w:t>
      </w:r>
      <w:r>
        <w:rPr>
          <w:i/>
          <w:color w:val="333333"/>
          <w:spacing w:val="-7"/>
          <w:sz w:val="20"/>
        </w:rPr>
        <w:t xml:space="preserve"> </w:t>
      </w:r>
      <w:r>
        <w:rPr>
          <w:i/>
          <w:color w:val="333333"/>
          <w:spacing w:val="-2"/>
          <w:sz w:val="20"/>
        </w:rPr>
        <w:t>who</w:t>
      </w:r>
      <w:r>
        <w:rPr>
          <w:i/>
          <w:color w:val="333333"/>
          <w:spacing w:val="-7"/>
          <w:sz w:val="20"/>
        </w:rPr>
        <w:t xml:space="preserve"> </w:t>
      </w:r>
      <w:r>
        <w:rPr>
          <w:i/>
          <w:color w:val="333333"/>
          <w:spacing w:val="-2"/>
          <w:sz w:val="20"/>
        </w:rPr>
        <w:t>is</w:t>
      </w:r>
      <w:r>
        <w:rPr>
          <w:i/>
          <w:color w:val="333333"/>
          <w:spacing w:val="-7"/>
          <w:sz w:val="20"/>
        </w:rPr>
        <w:t xml:space="preserve"> </w:t>
      </w:r>
      <w:r>
        <w:rPr>
          <w:i/>
          <w:color w:val="333333"/>
          <w:spacing w:val="-2"/>
          <w:sz w:val="20"/>
        </w:rPr>
        <w:t>passionate</w:t>
      </w:r>
      <w:r>
        <w:rPr>
          <w:i/>
          <w:color w:val="333333"/>
          <w:spacing w:val="-7"/>
          <w:sz w:val="20"/>
        </w:rPr>
        <w:t xml:space="preserve"> </w:t>
      </w:r>
      <w:r>
        <w:rPr>
          <w:i/>
          <w:color w:val="333333"/>
          <w:spacing w:val="-2"/>
          <w:sz w:val="20"/>
        </w:rPr>
        <w:t xml:space="preserve">about </w:t>
      </w:r>
      <w:r>
        <w:rPr>
          <w:i/>
          <w:color w:val="333333"/>
          <w:spacing w:val="-4"/>
          <w:sz w:val="20"/>
        </w:rPr>
        <w:t>marathon</w:t>
      </w:r>
      <w:r>
        <w:rPr>
          <w:i/>
          <w:color w:val="333333"/>
          <w:spacing w:val="-8"/>
          <w:sz w:val="20"/>
        </w:rPr>
        <w:t xml:space="preserve"> </w:t>
      </w:r>
      <w:r>
        <w:rPr>
          <w:i/>
          <w:color w:val="333333"/>
          <w:spacing w:val="-4"/>
          <w:sz w:val="20"/>
        </w:rPr>
        <w:t>running.</w:t>
      </w:r>
      <w:r>
        <w:rPr>
          <w:i/>
          <w:color w:val="333333"/>
          <w:spacing w:val="-8"/>
          <w:sz w:val="20"/>
        </w:rPr>
        <w:t xml:space="preserve"> </w:t>
      </w:r>
      <w:r>
        <w:rPr>
          <w:i/>
          <w:color w:val="333333"/>
          <w:spacing w:val="-4"/>
          <w:sz w:val="20"/>
        </w:rPr>
        <w:t>They</w:t>
      </w:r>
      <w:r>
        <w:rPr>
          <w:i/>
          <w:color w:val="333333"/>
          <w:spacing w:val="-8"/>
          <w:sz w:val="20"/>
        </w:rPr>
        <w:t xml:space="preserve"> </w:t>
      </w:r>
      <w:r>
        <w:rPr>
          <w:i/>
          <w:color w:val="333333"/>
          <w:spacing w:val="-4"/>
          <w:sz w:val="20"/>
        </w:rPr>
        <w:t>know</w:t>
      </w:r>
      <w:r>
        <w:rPr>
          <w:i/>
          <w:color w:val="333333"/>
          <w:spacing w:val="-8"/>
          <w:sz w:val="20"/>
        </w:rPr>
        <w:t xml:space="preserve"> </w:t>
      </w:r>
      <w:r>
        <w:rPr>
          <w:i/>
          <w:color w:val="333333"/>
          <w:spacing w:val="-4"/>
          <w:sz w:val="20"/>
        </w:rPr>
        <w:t>that</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order</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perform</w:t>
      </w:r>
      <w:r>
        <w:rPr>
          <w:i/>
          <w:color w:val="333333"/>
          <w:spacing w:val="-8"/>
          <w:sz w:val="20"/>
        </w:rPr>
        <w:t xml:space="preserve"> </w:t>
      </w:r>
      <w:r>
        <w:rPr>
          <w:i/>
          <w:color w:val="333333"/>
          <w:spacing w:val="-4"/>
          <w:sz w:val="20"/>
        </w:rPr>
        <w:t>well,</w:t>
      </w:r>
      <w:r>
        <w:rPr>
          <w:i/>
          <w:color w:val="333333"/>
          <w:spacing w:val="-8"/>
          <w:sz w:val="20"/>
        </w:rPr>
        <w:t xml:space="preserve"> </w:t>
      </w:r>
      <w:r>
        <w:rPr>
          <w:i/>
          <w:color w:val="333333"/>
          <w:spacing w:val="-4"/>
          <w:sz w:val="20"/>
        </w:rPr>
        <w:t>they</w:t>
      </w:r>
      <w:r>
        <w:rPr>
          <w:i/>
          <w:color w:val="333333"/>
          <w:spacing w:val="-8"/>
          <w:sz w:val="20"/>
        </w:rPr>
        <w:t xml:space="preserve"> </w:t>
      </w:r>
      <w:r>
        <w:rPr>
          <w:i/>
          <w:color w:val="333333"/>
          <w:spacing w:val="-4"/>
          <w:sz w:val="20"/>
        </w:rPr>
        <w:t>need</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balance</w:t>
      </w:r>
      <w:r>
        <w:rPr>
          <w:i/>
          <w:color w:val="333333"/>
          <w:spacing w:val="-8"/>
          <w:sz w:val="20"/>
        </w:rPr>
        <w:t xml:space="preserve"> </w:t>
      </w:r>
      <w:r>
        <w:rPr>
          <w:i/>
          <w:color w:val="333333"/>
          <w:spacing w:val="-4"/>
          <w:sz w:val="20"/>
        </w:rPr>
        <w:t>intense</w:t>
      </w:r>
      <w:r>
        <w:rPr>
          <w:i/>
          <w:color w:val="333333"/>
          <w:spacing w:val="-8"/>
          <w:sz w:val="20"/>
        </w:rPr>
        <w:t xml:space="preserve"> </w:t>
      </w:r>
      <w:r>
        <w:rPr>
          <w:i/>
          <w:color w:val="333333"/>
          <w:spacing w:val="-4"/>
          <w:sz w:val="20"/>
        </w:rPr>
        <w:t xml:space="preserve">training </w:t>
      </w:r>
      <w:r>
        <w:rPr>
          <w:i/>
          <w:color w:val="333333"/>
          <w:spacing w:val="-2"/>
          <w:sz w:val="20"/>
        </w:rPr>
        <w:t>with</w:t>
      </w:r>
      <w:r>
        <w:rPr>
          <w:i/>
          <w:color w:val="333333"/>
          <w:spacing w:val="-6"/>
          <w:sz w:val="20"/>
        </w:rPr>
        <w:t xml:space="preserve"> </w:t>
      </w:r>
      <w:r>
        <w:rPr>
          <w:i/>
          <w:color w:val="333333"/>
          <w:spacing w:val="-2"/>
          <w:sz w:val="20"/>
        </w:rPr>
        <w:t>proper</w:t>
      </w:r>
      <w:r>
        <w:rPr>
          <w:i/>
          <w:color w:val="333333"/>
          <w:spacing w:val="-6"/>
          <w:sz w:val="20"/>
        </w:rPr>
        <w:t xml:space="preserve"> </w:t>
      </w:r>
      <w:r>
        <w:rPr>
          <w:i/>
          <w:color w:val="333333"/>
          <w:spacing w:val="-2"/>
          <w:sz w:val="20"/>
        </w:rPr>
        <w:t>rest</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nutrition.</w:t>
      </w:r>
      <w:r>
        <w:rPr>
          <w:i/>
          <w:color w:val="333333"/>
          <w:spacing w:val="-6"/>
          <w:sz w:val="20"/>
        </w:rPr>
        <w:t xml:space="preserve"> </w:t>
      </w:r>
      <w:r>
        <w:rPr>
          <w:i/>
          <w:color w:val="333333"/>
          <w:spacing w:val="-2"/>
          <w:sz w:val="20"/>
        </w:rPr>
        <w:t>Without</w:t>
      </w:r>
      <w:r>
        <w:rPr>
          <w:i/>
          <w:color w:val="333333"/>
          <w:spacing w:val="-6"/>
          <w:sz w:val="20"/>
        </w:rPr>
        <w:t xml:space="preserve"> </w:t>
      </w:r>
      <w:r>
        <w:rPr>
          <w:i/>
          <w:color w:val="333333"/>
          <w:spacing w:val="-2"/>
          <w:sz w:val="20"/>
        </w:rPr>
        <w:t>this</w:t>
      </w:r>
      <w:r>
        <w:rPr>
          <w:i/>
          <w:color w:val="333333"/>
          <w:spacing w:val="-6"/>
          <w:sz w:val="20"/>
        </w:rPr>
        <w:t xml:space="preserve"> </w:t>
      </w:r>
      <w:r>
        <w:rPr>
          <w:i/>
          <w:color w:val="333333"/>
          <w:spacing w:val="-2"/>
          <w:sz w:val="20"/>
        </w:rPr>
        <w:t>balance,</w:t>
      </w:r>
      <w:r>
        <w:rPr>
          <w:i/>
          <w:color w:val="333333"/>
          <w:spacing w:val="-6"/>
          <w:sz w:val="20"/>
        </w:rPr>
        <w:t xml:space="preserve"> </w:t>
      </w:r>
      <w:r>
        <w:rPr>
          <w:i/>
          <w:color w:val="333333"/>
          <w:spacing w:val="-2"/>
          <w:sz w:val="20"/>
        </w:rPr>
        <w:t>they</w:t>
      </w:r>
      <w:r>
        <w:rPr>
          <w:i/>
          <w:color w:val="333333"/>
          <w:spacing w:val="-6"/>
          <w:sz w:val="20"/>
        </w:rPr>
        <w:t xml:space="preserve"> </w:t>
      </w:r>
      <w:r>
        <w:rPr>
          <w:i/>
          <w:color w:val="333333"/>
          <w:spacing w:val="-2"/>
          <w:sz w:val="20"/>
        </w:rPr>
        <w:t>risk</w:t>
      </w:r>
      <w:r>
        <w:rPr>
          <w:i/>
          <w:color w:val="333333"/>
          <w:spacing w:val="-6"/>
          <w:sz w:val="20"/>
        </w:rPr>
        <w:t xml:space="preserve"> </w:t>
      </w:r>
      <w:r>
        <w:rPr>
          <w:i/>
          <w:color w:val="333333"/>
          <w:spacing w:val="-2"/>
          <w:sz w:val="20"/>
        </w:rPr>
        <w:t>injury</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exhaustion.</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 xml:space="preserve">same </w:t>
      </w:r>
      <w:r>
        <w:rPr>
          <w:i/>
          <w:color w:val="333333"/>
          <w:spacing w:val="-4"/>
          <w:sz w:val="20"/>
        </w:rPr>
        <w:t>principle</w:t>
      </w:r>
      <w:r>
        <w:rPr>
          <w:i/>
          <w:color w:val="333333"/>
          <w:spacing w:val="-6"/>
          <w:sz w:val="20"/>
        </w:rPr>
        <w:t xml:space="preserve"> </w:t>
      </w:r>
      <w:r>
        <w:rPr>
          <w:i/>
          <w:color w:val="333333"/>
          <w:spacing w:val="-4"/>
          <w:sz w:val="20"/>
        </w:rPr>
        <w:t>applies</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all</w:t>
      </w:r>
      <w:r>
        <w:rPr>
          <w:i/>
          <w:color w:val="333333"/>
          <w:spacing w:val="-6"/>
          <w:sz w:val="20"/>
        </w:rPr>
        <w:t xml:space="preserve"> </w:t>
      </w:r>
      <w:r>
        <w:rPr>
          <w:i/>
          <w:color w:val="333333"/>
          <w:spacing w:val="-4"/>
          <w:sz w:val="20"/>
        </w:rPr>
        <w:t>areas</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our</w:t>
      </w:r>
      <w:r>
        <w:rPr>
          <w:i/>
          <w:color w:val="333333"/>
          <w:spacing w:val="-6"/>
          <w:sz w:val="20"/>
        </w:rPr>
        <w:t xml:space="preserve"> </w:t>
      </w:r>
      <w:r>
        <w:rPr>
          <w:i/>
          <w:color w:val="333333"/>
          <w:spacing w:val="-4"/>
          <w:sz w:val="20"/>
        </w:rPr>
        <w:t>lives.</w:t>
      </w:r>
      <w:r>
        <w:rPr>
          <w:i/>
          <w:color w:val="333333"/>
          <w:spacing w:val="-6"/>
          <w:sz w:val="20"/>
        </w:rPr>
        <w:t xml:space="preserve"> </w:t>
      </w:r>
      <w:r>
        <w:rPr>
          <w:i/>
          <w:color w:val="333333"/>
          <w:spacing w:val="-4"/>
          <w:sz w:val="20"/>
        </w:rPr>
        <w:t>If</w:t>
      </w:r>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neglect</w:t>
      </w:r>
      <w:r>
        <w:rPr>
          <w:i/>
          <w:color w:val="333333"/>
          <w:spacing w:val="-6"/>
          <w:sz w:val="20"/>
        </w:rPr>
        <w:t xml:space="preserve"> </w:t>
      </w:r>
      <w:r>
        <w:rPr>
          <w:i/>
          <w:color w:val="333333"/>
          <w:spacing w:val="-4"/>
          <w:sz w:val="20"/>
        </w:rPr>
        <w:t>self-care</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struggle</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switch</w:t>
      </w:r>
      <w:r>
        <w:rPr>
          <w:i/>
          <w:color w:val="333333"/>
          <w:spacing w:val="-6"/>
          <w:sz w:val="20"/>
        </w:rPr>
        <w:t xml:space="preserve"> </w:t>
      </w:r>
      <w:r>
        <w:rPr>
          <w:i/>
          <w:color w:val="333333"/>
          <w:spacing w:val="-4"/>
          <w:sz w:val="20"/>
        </w:rPr>
        <w:t>off</w:t>
      </w:r>
      <w:r>
        <w:rPr>
          <w:i/>
          <w:color w:val="333333"/>
          <w:spacing w:val="-6"/>
          <w:sz w:val="20"/>
        </w:rPr>
        <w:t xml:space="preserve"> </w:t>
      </w:r>
      <w:r>
        <w:rPr>
          <w:i/>
          <w:color w:val="333333"/>
          <w:spacing w:val="-4"/>
          <w:sz w:val="20"/>
        </w:rPr>
        <w:t>from</w:t>
      </w:r>
      <w:r>
        <w:rPr>
          <w:i/>
          <w:color w:val="333333"/>
          <w:spacing w:val="-6"/>
          <w:sz w:val="20"/>
        </w:rPr>
        <w:t xml:space="preserve"> </w:t>
      </w:r>
      <w:r>
        <w:rPr>
          <w:i/>
          <w:color w:val="333333"/>
          <w:spacing w:val="-4"/>
          <w:sz w:val="20"/>
        </w:rPr>
        <w:t xml:space="preserve">work, it could be a sign that we’re out of balance. Over time, this can lead to exhaustion, both physically </w:t>
      </w:r>
      <w:r>
        <w:rPr>
          <w:i/>
          <w:color w:val="333333"/>
          <w:sz w:val="20"/>
        </w:rPr>
        <w:t>and</w:t>
      </w:r>
      <w:r>
        <w:rPr>
          <w:i/>
          <w:color w:val="333333"/>
          <w:spacing w:val="-5"/>
          <w:sz w:val="20"/>
        </w:rPr>
        <w:t xml:space="preserve"> </w:t>
      </w:r>
      <w:r>
        <w:rPr>
          <w:i/>
          <w:color w:val="333333"/>
          <w:sz w:val="20"/>
        </w:rPr>
        <w:t>mentally.</w:t>
      </w:r>
    </w:p>
    <w:p w14:paraId="3D0E7C2D"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6FBE9726" w14:textId="77777777" w:rsidR="0029179C" w:rsidRDefault="0029179C">
      <w:pPr>
        <w:pStyle w:val="BodyText"/>
        <w:rPr>
          <w:i/>
        </w:rPr>
      </w:pPr>
    </w:p>
    <w:p w14:paraId="7DB96D9C" w14:textId="77777777" w:rsidR="0029179C" w:rsidRDefault="0029179C">
      <w:pPr>
        <w:pStyle w:val="BodyText"/>
        <w:spacing w:before="60"/>
        <w:rPr>
          <w:i/>
        </w:rPr>
      </w:pPr>
    </w:p>
    <w:p w14:paraId="4DAEED96"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94208" behindDoc="0" locked="0" layoutInCell="1" allowOverlap="1" wp14:anchorId="3446DB3D" wp14:editId="413C8A33">
                <wp:simplePos x="0" y="0"/>
                <wp:positionH relativeFrom="page">
                  <wp:posOffset>1314005</wp:posOffset>
                </wp:positionH>
                <wp:positionV relativeFrom="paragraph">
                  <wp:posOffset>2229</wp:posOffset>
                </wp:positionV>
                <wp:extent cx="1270" cy="605790"/>
                <wp:effectExtent l="0" t="0" r="0" b="0"/>
                <wp:wrapNone/>
                <wp:docPr id="1445" name="Graphic 14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6B99F9F" id="Graphic 1445" o:spid="_x0000_s1026" style="position:absolute;margin-left:103.45pt;margin-top:.2pt;width:.1pt;height:47.7pt;z-index:16094208;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" path="m,605180l,e" filled="f" strokecolor="#d1a326" strokeweight="3pt">
                <v:path arrowok="t"/>
                <w10:wrap anchorx="page"/>
              </v:shape>
            </w:pict>
          </mc:Fallback>
        </mc:AlternateContent>
      </w:r>
      <w:r>
        <w:rPr>
          <w:i/>
          <w:color w:val="333333"/>
          <w:spacing w:val="-2"/>
          <w:sz w:val="20"/>
        </w:rPr>
        <w:t>Taking</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time</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reflect</w:t>
      </w:r>
      <w:r>
        <w:rPr>
          <w:i/>
          <w:color w:val="333333"/>
          <w:spacing w:val="-5"/>
          <w:sz w:val="20"/>
        </w:rPr>
        <w:t xml:space="preserve"> </w:t>
      </w:r>
      <w:r>
        <w:rPr>
          <w:i/>
          <w:color w:val="333333"/>
          <w:spacing w:val="-2"/>
          <w:sz w:val="20"/>
        </w:rPr>
        <w:t>on</w:t>
      </w:r>
      <w:r>
        <w:rPr>
          <w:i/>
          <w:color w:val="333333"/>
          <w:spacing w:val="-5"/>
          <w:sz w:val="20"/>
        </w:rPr>
        <w:t xml:space="preserve"> </w:t>
      </w:r>
      <w:r>
        <w:rPr>
          <w:i/>
          <w:color w:val="333333"/>
          <w:spacing w:val="-2"/>
          <w:sz w:val="20"/>
        </w:rPr>
        <w:t>these</w:t>
      </w:r>
      <w:r>
        <w:rPr>
          <w:i/>
          <w:color w:val="333333"/>
          <w:spacing w:val="-5"/>
          <w:sz w:val="20"/>
        </w:rPr>
        <w:t xml:space="preserve"> </w:t>
      </w:r>
      <w:r>
        <w:rPr>
          <w:i/>
          <w:color w:val="333333"/>
          <w:spacing w:val="-2"/>
          <w:sz w:val="20"/>
        </w:rPr>
        <w:t>three</w:t>
      </w:r>
      <w:r>
        <w:rPr>
          <w:i/>
          <w:color w:val="333333"/>
          <w:spacing w:val="-5"/>
          <w:sz w:val="20"/>
        </w:rPr>
        <w:t xml:space="preserve"> </w:t>
      </w:r>
      <w:r>
        <w:rPr>
          <w:i/>
          <w:color w:val="333333"/>
          <w:spacing w:val="-2"/>
          <w:sz w:val="20"/>
        </w:rPr>
        <w:t>elements</w:t>
      </w:r>
      <w:r>
        <w:rPr>
          <w:i/>
          <w:color w:val="333333"/>
          <w:spacing w:val="-5"/>
          <w:sz w:val="20"/>
        </w:rPr>
        <w:t xml:space="preserve"> </w:t>
      </w:r>
      <w:r>
        <w:rPr>
          <w:i/>
          <w:color w:val="333333"/>
          <w:spacing w:val="-2"/>
          <w:sz w:val="20"/>
        </w:rPr>
        <w:t>–</w:t>
      </w:r>
      <w:r>
        <w:rPr>
          <w:i/>
          <w:color w:val="333333"/>
          <w:spacing w:val="-5"/>
          <w:sz w:val="20"/>
        </w:rPr>
        <w:t xml:space="preserve"> </w:t>
      </w:r>
      <w:r>
        <w:rPr>
          <w:i/>
          <w:color w:val="333333"/>
          <w:spacing w:val="-2"/>
          <w:sz w:val="20"/>
        </w:rPr>
        <w:t>purpose,</w:t>
      </w:r>
      <w:r>
        <w:rPr>
          <w:i/>
          <w:color w:val="333333"/>
          <w:spacing w:val="-5"/>
          <w:sz w:val="20"/>
        </w:rPr>
        <w:t xml:space="preserve"> </w:t>
      </w:r>
      <w:r>
        <w:rPr>
          <w:i/>
          <w:color w:val="333333"/>
          <w:spacing w:val="-2"/>
          <w:sz w:val="20"/>
        </w:rPr>
        <w:t>investments,</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energy</w:t>
      </w:r>
      <w:r>
        <w:rPr>
          <w:i/>
          <w:color w:val="333333"/>
          <w:spacing w:val="-5"/>
          <w:sz w:val="20"/>
        </w:rPr>
        <w:t xml:space="preserve"> </w:t>
      </w:r>
      <w:r>
        <w:rPr>
          <w:i/>
          <w:color w:val="333333"/>
          <w:spacing w:val="-2"/>
          <w:sz w:val="20"/>
        </w:rPr>
        <w:t>–</w:t>
      </w:r>
      <w:r>
        <w:rPr>
          <w:i/>
          <w:color w:val="333333"/>
          <w:spacing w:val="-5"/>
          <w:sz w:val="20"/>
        </w:rPr>
        <w:t xml:space="preserve"> </w:t>
      </w:r>
      <w:r>
        <w:rPr>
          <w:i/>
          <w:color w:val="333333"/>
          <w:spacing w:val="-2"/>
          <w:sz w:val="20"/>
        </w:rPr>
        <w:t>can</w:t>
      </w:r>
      <w:r>
        <w:rPr>
          <w:i/>
          <w:color w:val="333333"/>
          <w:spacing w:val="-5"/>
          <w:sz w:val="20"/>
        </w:rPr>
        <w:t xml:space="preserve"> </w:t>
      </w:r>
      <w:r>
        <w:rPr>
          <w:i/>
          <w:color w:val="333333"/>
          <w:spacing w:val="-2"/>
          <w:sz w:val="20"/>
        </w:rPr>
        <w:t xml:space="preserve">give </w:t>
      </w:r>
      <w:r>
        <w:rPr>
          <w:i/>
          <w:color w:val="333333"/>
          <w:sz w:val="20"/>
        </w:rPr>
        <w:t>us</w:t>
      </w:r>
      <w:r>
        <w:rPr>
          <w:i/>
          <w:color w:val="333333"/>
          <w:spacing w:val="-9"/>
          <w:sz w:val="20"/>
        </w:rPr>
        <w:t xml:space="preserve"> </w:t>
      </w:r>
      <w:r>
        <w:rPr>
          <w:i/>
          <w:color w:val="333333"/>
          <w:sz w:val="20"/>
        </w:rPr>
        <w:t>valuable</w:t>
      </w:r>
      <w:r>
        <w:rPr>
          <w:i/>
          <w:color w:val="333333"/>
          <w:spacing w:val="-9"/>
          <w:sz w:val="20"/>
        </w:rPr>
        <w:t xml:space="preserve"> </w:t>
      </w:r>
      <w:r>
        <w:rPr>
          <w:i/>
          <w:color w:val="333333"/>
          <w:sz w:val="20"/>
        </w:rPr>
        <w:t>insights</w:t>
      </w:r>
      <w:r>
        <w:rPr>
          <w:i/>
          <w:color w:val="333333"/>
          <w:spacing w:val="-9"/>
          <w:sz w:val="20"/>
        </w:rPr>
        <w:t xml:space="preserve"> </w:t>
      </w:r>
      <w:r>
        <w:rPr>
          <w:i/>
          <w:color w:val="333333"/>
          <w:sz w:val="20"/>
        </w:rPr>
        <w:t>about</w:t>
      </w:r>
      <w:r>
        <w:rPr>
          <w:i/>
          <w:color w:val="333333"/>
          <w:spacing w:val="-9"/>
          <w:sz w:val="20"/>
        </w:rPr>
        <w:t xml:space="preserve"> </w:t>
      </w:r>
      <w:r>
        <w:rPr>
          <w:i/>
          <w:color w:val="333333"/>
          <w:sz w:val="20"/>
        </w:rPr>
        <w:t>areas</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might</w:t>
      </w:r>
      <w:r>
        <w:rPr>
          <w:i/>
          <w:color w:val="333333"/>
          <w:spacing w:val="-9"/>
          <w:sz w:val="20"/>
        </w:rPr>
        <w:t xml:space="preserve"> </w:t>
      </w:r>
      <w:r>
        <w:rPr>
          <w:i/>
          <w:color w:val="333333"/>
          <w:sz w:val="20"/>
        </w:rPr>
        <w:t>need</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adjust</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ensure</w:t>
      </w:r>
      <w:r>
        <w:rPr>
          <w:i/>
          <w:color w:val="333333"/>
          <w:spacing w:val="-9"/>
          <w:sz w:val="20"/>
        </w:rPr>
        <w:t xml:space="preserve"> </w:t>
      </w:r>
      <w:r>
        <w:rPr>
          <w:i/>
          <w:color w:val="333333"/>
          <w:sz w:val="20"/>
        </w:rPr>
        <w:t>that</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not</w:t>
      </w:r>
      <w:r>
        <w:rPr>
          <w:i/>
          <w:color w:val="333333"/>
          <w:spacing w:val="-9"/>
          <w:sz w:val="20"/>
        </w:rPr>
        <w:t xml:space="preserve"> </w:t>
      </w:r>
      <w:r>
        <w:rPr>
          <w:i/>
          <w:color w:val="333333"/>
          <w:sz w:val="20"/>
        </w:rPr>
        <w:t>only</w:t>
      </w:r>
      <w:r>
        <w:rPr>
          <w:i/>
          <w:color w:val="333333"/>
          <w:spacing w:val="-9"/>
          <w:sz w:val="20"/>
        </w:rPr>
        <w:t xml:space="preserve"> </w:t>
      </w:r>
      <w:r>
        <w:rPr>
          <w:i/>
          <w:color w:val="333333"/>
          <w:sz w:val="20"/>
        </w:rPr>
        <w:t>satisfy</w:t>
      </w:r>
      <w:r>
        <w:rPr>
          <w:i/>
          <w:color w:val="333333"/>
          <w:spacing w:val="-9"/>
          <w:sz w:val="20"/>
        </w:rPr>
        <w:t xml:space="preserve"> </w:t>
      </w:r>
      <w:r>
        <w:rPr>
          <w:i/>
          <w:color w:val="333333"/>
          <w:sz w:val="20"/>
        </w:rPr>
        <w:t>our hunger</w:t>
      </w:r>
      <w:r>
        <w:rPr>
          <w:i/>
          <w:color w:val="333333"/>
          <w:spacing w:val="-11"/>
          <w:sz w:val="20"/>
        </w:rPr>
        <w:t xml:space="preserve"> </w:t>
      </w:r>
      <w:r>
        <w:rPr>
          <w:i/>
          <w:color w:val="333333"/>
          <w:sz w:val="20"/>
        </w:rPr>
        <w:t>for</w:t>
      </w:r>
      <w:r>
        <w:rPr>
          <w:i/>
          <w:color w:val="333333"/>
          <w:spacing w:val="-11"/>
          <w:sz w:val="20"/>
        </w:rPr>
        <w:t xml:space="preserve"> </w:t>
      </w:r>
      <w:r>
        <w:rPr>
          <w:i/>
          <w:color w:val="333333"/>
          <w:sz w:val="20"/>
        </w:rPr>
        <w:t>meaning</w:t>
      </w:r>
      <w:r>
        <w:rPr>
          <w:i/>
          <w:color w:val="333333"/>
          <w:spacing w:val="-11"/>
          <w:sz w:val="20"/>
        </w:rPr>
        <w:t xml:space="preserve"> </w:t>
      </w:r>
      <w:r>
        <w:rPr>
          <w:i/>
          <w:color w:val="333333"/>
          <w:sz w:val="20"/>
        </w:rPr>
        <w:t>and</w:t>
      </w:r>
      <w:r>
        <w:rPr>
          <w:i/>
          <w:color w:val="333333"/>
          <w:spacing w:val="-11"/>
          <w:sz w:val="20"/>
        </w:rPr>
        <w:t xml:space="preserve"> </w:t>
      </w:r>
      <w:r>
        <w:rPr>
          <w:i/>
          <w:color w:val="333333"/>
          <w:sz w:val="20"/>
        </w:rPr>
        <w:t>achievement,</w:t>
      </w:r>
      <w:r>
        <w:rPr>
          <w:i/>
          <w:color w:val="333333"/>
          <w:spacing w:val="-11"/>
          <w:sz w:val="20"/>
        </w:rPr>
        <w:t xml:space="preserve"> </w:t>
      </w:r>
      <w:r>
        <w:rPr>
          <w:i/>
          <w:color w:val="333333"/>
          <w:sz w:val="20"/>
        </w:rPr>
        <w:t>but</w:t>
      </w:r>
      <w:r>
        <w:rPr>
          <w:i/>
          <w:color w:val="333333"/>
          <w:spacing w:val="-11"/>
          <w:sz w:val="20"/>
        </w:rPr>
        <w:t xml:space="preserve"> </w:t>
      </w:r>
      <w:r>
        <w:rPr>
          <w:i/>
          <w:color w:val="333333"/>
          <w:sz w:val="20"/>
        </w:rPr>
        <w:t>also</w:t>
      </w:r>
      <w:r>
        <w:rPr>
          <w:i/>
          <w:color w:val="333333"/>
          <w:spacing w:val="-11"/>
          <w:sz w:val="20"/>
        </w:rPr>
        <w:t xml:space="preserve"> </w:t>
      </w:r>
      <w:r>
        <w:rPr>
          <w:i/>
          <w:color w:val="333333"/>
          <w:sz w:val="20"/>
        </w:rPr>
        <w:t>support</w:t>
      </w:r>
      <w:r>
        <w:rPr>
          <w:i/>
          <w:color w:val="333333"/>
          <w:spacing w:val="-11"/>
          <w:sz w:val="20"/>
        </w:rPr>
        <w:t xml:space="preserve"> </w:t>
      </w:r>
      <w:r>
        <w:rPr>
          <w:i/>
          <w:color w:val="333333"/>
          <w:sz w:val="20"/>
        </w:rPr>
        <w:t>our</w:t>
      </w:r>
      <w:r>
        <w:rPr>
          <w:i/>
          <w:color w:val="333333"/>
          <w:spacing w:val="-11"/>
          <w:sz w:val="20"/>
        </w:rPr>
        <w:t xml:space="preserve"> </w:t>
      </w:r>
      <w:r>
        <w:rPr>
          <w:i/>
          <w:color w:val="333333"/>
          <w:sz w:val="20"/>
        </w:rPr>
        <w:t>overall</w:t>
      </w:r>
      <w:r>
        <w:rPr>
          <w:i/>
          <w:color w:val="333333"/>
          <w:spacing w:val="-11"/>
          <w:sz w:val="20"/>
        </w:rPr>
        <w:t xml:space="preserve"> </w:t>
      </w:r>
      <w:r>
        <w:rPr>
          <w:i/>
          <w:color w:val="333333"/>
          <w:sz w:val="20"/>
        </w:rPr>
        <w:t>wellbeing.</w:t>
      </w:r>
    </w:p>
    <w:p w14:paraId="4ADD6D55" w14:textId="77777777" w:rsidR="0029179C" w:rsidRDefault="0029179C">
      <w:pPr>
        <w:pStyle w:val="BodyText"/>
        <w:spacing w:before="246"/>
        <w:rPr>
          <w:i/>
        </w:rPr>
      </w:pPr>
    </w:p>
    <w:p w14:paraId="2BB8278D" w14:textId="77777777" w:rsidR="0029179C" w:rsidRDefault="00000000">
      <w:pPr>
        <w:pStyle w:val="Heading6"/>
        <w:jc w:val="both"/>
      </w:pPr>
      <w:r>
        <w:rPr>
          <w:color w:val="333333"/>
          <w:spacing w:val="-4"/>
        </w:rPr>
        <w:t>Rapid</w:t>
      </w:r>
      <w:r>
        <w:rPr>
          <w:color w:val="333333"/>
          <w:spacing w:val="-8"/>
        </w:rPr>
        <w:t xml:space="preserve"> </w:t>
      </w:r>
      <w:r>
        <w:rPr>
          <w:color w:val="333333"/>
          <w:spacing w:val="-4"/>
        </w:rPr>
        <w:t>Reflection:</w:t>
      </w:r>
      <w:r>
        <w:rPr>
          <w:color w:val="333333"/>
          <w:spacing w:val="-8"/>
        </w:rPr>
        <w:t xml:space="preserve"> </w:t>
      </w:r>
      <w:r>
        <w:rPr>
          <w:color w:val="333333"/>
          <w:spacing w:val="-4"/>
        </w:rPr>
        <w:t>Passion</w:t>
      </w:r>
      <w:r>
        <w:rPr>
          <w:color w:val="333333"/>
          <w:spacing w:val="-7"/>
        </w:rPr>
        <w:t xml:space="preserve"> </w:t>
      </w:r>
      <w:r>
        <w:rPr>
          <w:color w:val="333333"/>
          <w:spacing w:val="-5"/>
        </w:rPr>
        <w:t>Pie</w:t>
      </w:r>
    </w:p>
    <w:p w14:paraId="52D2259C" w14:textId="77777777" w:rsidR="0029179C" w:rsidRDefault="0029179C">
      <w:pPr>
        <w:pStyle w:val="BodyText"/>
        <w:spacing w:before="62"/>
        <w:rPr>
          <w:rFonts w:ascii="Arial"/>
          <w:b/>
          <w:sz w:val="30"/>
        </w:rPr>
      </w:pPr>
    </w:p>
    <w:p w14:paraId="62F9C642"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094720" behindDoc="0" locked="0" layoutInCell="1" allowOverlap="1" wp14:anchorId="768AA51C" wp14:editId="4A8EA995">
                <wp:simplePos x="0" y="0"/>
                <wp:positionH relativeFrom="page">
                  <wp:posOffset>1314005</wp:posOffset>
                </wp:positionH>
                <wp:positionV relativeFrom="paragraph">
                  <wp:posOffset>1835</wp:posOffset>
                </wp:positionV>
                <wp:extent cx="1270" cy="4384040"/>
                <wp:effectExtent l="0" t="0" r="0" b="0"/>
                <wp:wrapNone/>
                <wp:docPr id="1446" name="Graphic 14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384040"/>
                        </a:xfrm>
                        <a:custGeom>
                          <a:avLst/>
                          <a:gdLst/>
                          <a:ahLst/>
                          <a:cxnLst/>
                          <a:rect l="l" t="t" r="r" b="b"/>
                          <a:pathLst>
                            <a:path h="4384040">
                              <a:moveTo>
                                <a:pt x="0" y="4383887"/>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F8A7E9B" id="Graphic 1446" o:spid="_x0000_s1026" style="position:absolute;margin-left:103.45pt;margin-top:.15pt;width:.1pt;height:345.2pt;z-index:16094720;visibility:visible;mso-wrap-style:square;mso-wrap-distance-left:0;mso-wrap-distance-top:0;mso-wrap-distance-right:0;mso-wrap-distance-bottom:0;mso-position-horizontal:absolute;mso-position-horizontal-relative:page;mso-position-vertical:absolute;mso-position-vertical-relative:text;v-text-anchor:top" coordsize="1270,4384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" path="m,4383887l,e" filled="f" strokecolor="#d1a326" strokeweight="3pt">
                <v:path arrowok="t"/>
                <w10:wrap anchorx="page"/>
              </v:shape>
            </w:pict>
          </mc:Fallback>
        </mc:AlternateContent>
      </w:r>
      <w:r>
        <w:rPr>
          <w:i/>
          <w:color w:val="333333"/>
          <w:sz w:val="20"/>
        </w:rPr>
        <w:t xml:space="preserve">Having explored our current Passion Pie, and the ingredients that affect whether we fall into </w:t>
      </w:r>
      <w:r>
        <w:rPr>
          <w:i/>
          <w:color w:val="333333"/>
          <w:spacing w:val="-2"/>
          <w:sz w:val="20"/>
        </w:rPr>
        <w:t>more</w:t>
      </w:r>
      <w:r>
        <w:rPr>
          <w:i/>
          <w:color w:val="333333"/>
          <w:spacing w:val="-6"/>
          <w:sz w:val="20"/>
        </w:rPr>
        <w:t xml:space="preserve"> </w:t>
      </w:r>
      <w:r>
        <w:rPr>
          <w:i/>
          <w:color w:val="333333"/>
          <w:spacing w:val="-2"/>
          <w:sz w:val="20"/>
        </w:rPr>
        <w:t>obsessive</w:t>
      </w:r>
      <w:r>
        <w:rPr>
          <w:i/>
          <w:color w:val="333333"/>
          <w:spacing w:val="-6"/>
          <w:sz w:val="20"/>
        </w:rPr>
        <w:t xml:space="preserve"> </w:t>
      </w:r>
      <w:r>
        <w:rPr>
          <w:i/>
          <w:color w:val="333333"/>
          <w:spacing w:val="-2"/>
          <w:sz w:val="20"/>
        </w:rPr>
        <w:t>or</w:t>
      </w:r>
      <w:r>
        <w:rPr>
          <w:i/>
          <w:color w:val="333333"/>
          <w:spacing w:val="-6"/>
          <w:sz w:val="20"/>
        </w:rPr>
        <w:t xml:space="preserve"> </w:t>
      </w:r>
      <w:r>
        <w:rPr>
          <w:i/>
          <w:color w:val="333333"/>
          <w:spacing w:val="-2"/>
          <w:sz w:val="20"/>
        </w:rPr>
        <w:t>harmonious</w:t>
      </w:r>
      <w:r>
        <w:rPr>
          <w:i/>
          <w:color w:val="333333"/>
          <w:spacing w:val="-6"/>
          <w:sz w:val="20"/>
        </w:rPr>
        <w:t xml:space="preserve"> </w:t>
      </w:r>
      <w:r>
        <w:rPr>
          <w:i/>
          <w:color w:val="333333"/>
          <w:spacing w:val="-2"/>
          <w:sz w:val="20"/>
        </w:rPr>
        <w:t>passion,</w:t>
      </w:r>
      <w:r>
        <w:rPr>
          <w:i/>
          <w:color w:val="333333"/>
          <w:spacing w:val="-6"/>
          <w:sz w:val="20"/>
        </w:rPr>
        <w:t xml:space="preserve"> </w:t>
      </w:r>
      <w:r>
        <w:rPr>
          <w:i/>
          <w:color w:val="333333"/>
          <w:spacing w:val="-2"/>
          <w:sz w:val="20"/>
        </w:rPr>
        <w:t>let’s</w:t>
      </w:r>
      <w:r>
        <w:rPr>
          <w:i/>
          <w:color w:val="333333"/>
          <w:spacing w:val="-6"/>
          <w:sz w:val="20"/>
        </w:rPr>
        <w:t xml:space="preserve"> </w:t>
      </w:r>
      <w:r>
        <w:rPr>
          <w:i/>
          <w:color w:val="333333"/>
          <w:spacing w:val="-2"/>
          <w:sz w:val="20"/>
        </w:rPr>
        <w:t>now</w:t>
      </w:r>
      <w:r>
        <w:rPr>
          <w:i/>
          <w:color w:val="333333"/>
          <w:spacing w:val="-6"/>
          <w:sz w:val="20"/>
        </w:rPr>
        <w:t xml:space="preserve"> </w:t>
      </w:r>
      <w:r>
        <w:rPr>
          <w:i/>
          <w:color w:val="333333"/>
          <w:spacing w:val="-2"/>
          <w:sz w:val="20"/>
        </w:rPr>
        <w:t>move</w:t>
      </w:r>
      <w:r>
        <w:rPr>
          <w:i/>
          <w:color w:val="333333"/>
          <w:spacing w:val="-6"/>
          <w:sz w:val="20"/>
        </w:rPr>
        <w:t xml:space="preserve"> </w:t>
      </w:r>
      <w:r>
        <w:rPr>
          <w:i/>
          <w:color w:val="333333"/>
          <w:spacing w:val="-2"/>
          <w:sz w:val="20"/>
        </w:rPr>
        <w:t>into</w:t>
      </w:r>
      <w:r>
        <w:rPr>
          <w:i/>
          <w:color w:val="333333"/>
          <w:spacing w:val="-6"/>
          <w:sz w:val="20"/>
        </w:rPr>
        <w:t xml:space="preserve"> </w:t>
      </w:r>
      <w:r>
        <w:rPr>
          <w:i/>
          <w:color w:val="333333"/>
          <w:spacing w:val="-2"/>
          <w:sz w:val="20"/>
        </w:rPr>
        <w:t>a</w:t>
      </w:r>
      <w:r>
        <w:rPr>
          <w:i/>
          <w:color w:val="333333"/>
          <w:spacing w:val="-6"/>
          <w:sz w:val="20"/>
        </w:rPr>
        <w:t xml:space="preserve"> </w:t>
      </w:r>
      <w:r>
        <w:rPr>
          <w:i/>
          <w:color w:val="333333"/>
          <w:spacing w:val="-2"/>
          <w:sz w:val="20"/>
        </w:rPr>
        <w:t>Rapid</w:t>
      </w:r>
      <w:r>
        <w:rPr>
          <w:i/>
          <w:color w:val="333333"/>
          <w:spacing w:val="-6"/>
          <w:sz w:val="20"/>
        </w:rPr>
        <w:t xml:space="preserve"> </w:t>
      </w:r>
      <w:r>
        <w:rPr>
          <w:i/>
          <w:color w:val="333333"/>
          <w:spacing w:val="-2"/>
          <w:sz w:val="20"/>
        </w:rPr>
        <w:t>Reflection</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further</w:t>
      </w:r>
      <w:r>
        <w:rPr>
          <w:i/>
          <w:color w:val="333333"/>
          <w:spacing w:val="-6"/>
          <w:sz w:val="20"/>
        </w:rPr>
        <w:t xml:space="preserve"> </w:t>
      </w:r>
      <w:r>
        <w:rPr>
          <w:i/>
          <w:color w:val="333333"/>
          <w:spacing w:val="-2"/>
          <w:sz w:val="20"/>
        </w:rPr>
        <w:t xml:space="preserve">explore </w:t>
      </w:r>
      <w:r>
        <w:rPr>
          <w:i/>
          <w:color w:val="333333"/>
          <w:sz w:val="20"/>
        </w:rPr>
        <w:t>how</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can</w:t>
      </w:r>
      <w:r>
        <w:rPr>
          <w:i/>
          <w:color w:val="333333"/>
          <w:spacing w:val="-13"/>
          <w:sz w:val="20"/>
        </w:rPr>
        <w:t xml:space="preserve"> </w:t>
      </w:r>
      <w:r>
        <w:rPr>
          <w:i/>
          <w:color w:val="333333"/>
          <w:sz w:val="20"/>
        </w:rPr>
        <w:t>create</w:t>
      </w:r>
      <w:r>
        <w:rPr>
          <w:i/>
          <w:color w:val="333333"/>
          <w:spacing w:val="-12"/>
          <w:sz w:val="20"/>
        </w:rPr>
        <w:t xml:space="preserve"> </w:t>
      </w:r>
      <w:r>
        <w:rPr>
          <w:i/>
          <w:color w:val="333333"/>
          <w:sz w:val="20"/>
        </w:rPr>
        <w:t>more</w:t>
      </w:r>
      <w:r>
        <w:rPr>
          <w:i/>
          <w:color w:val="333333"/>
          <w:spacing w:val="-13"/>
          <w:sz w:val="20"/>
        </w:rPr>
        <w:t xml:space="preserve"> </w:t>
      </w:r>
      <w:r>
        <w:rPr>
          <w:i/>
          <w:color w:val="333333"/>
          <w:sz w:val="20"/>
        </w:rPr>
        <w:t>balance</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meaning</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work</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life.</w:t>
      </w:r>
      <w:r>
        <w:rPr>
          <w:i/>
          <w:color w:val="333333"/>
          <w:spacing w:val="-12"/>
          <w:sz w:val="20"/>
        </w:rPr>
        <w:t xml:space="preserve"> </w:t>
      </w:r>
      <w:r>
        <w:rPr>
          <w:i/>
          <w:color w:val="333333"/>
          <w:sz w:val="20"/>
        </w:rPr>
        <w:t>Please</w:t>
      </w:r>
      <w:r>
        <w:rPr>
          <w:i/>
          <w:color w:val="333333"/>
          <w:spacing w:val="-13"/>
          <w:sz w:val="20"/>
        </w:rPr>
        <w:t xml:space="preserve"> </w:t>
      </w:r>
      <w:r>
        <w:rPr>
          <w:i/>
          <w:color w:val="333333"/>
          <w:sz w:val="20"/>
        </w:rPr>
        <w:t>turn</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page</w:t>
      </w:r>
      <w:r>
        <w:rPr>
          <w:i/>
          <w:color w:val="333333"/>
          <w:spacing w:val="-12"/>
          <w:sz w:val="20"/>
        </w:rPr>
        <w:t xml:space="preserve"> </w:t>
      </w:r>
      <w:r>
        <w:rPr>
          <w:i/>
          <w:color w:val="333333"/>
          <w:sz w:val="20"/>
        </w:rPr>
        <w:t>171</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your workbook and reflect on the following questions:</w:t>
      </w:r>
    </w:p>
    <w:p w14:paraId="2337C418" w14:textId="77777777" w:rsidR="0029179C" w:rsidRDefault="00000000">
      <w:pPr>
        <w:spacing w:before="227"/>
        <w:ind w:left="681"/>
        <w:rPr>
          <w:b/>
          <w:i/>
          <w:sz w:val="20"/>
        </w:rPr>
      </w:pPr>
      <w:r>
        <w:rPr>
          <w:b/>
          <w:i/>
          <w:color w:val="333333"/>
          <w:spacing w:val="-2"/>
          <w:sz w:val="20"/>
        </w:rPr>
        <w:t>Purpose</w:t>
      </w:r>
    </w:p>
    <w:p w14:paraId="2D6A98B3" w14:textId="77777777" w:rsidR="0029179C" w:rsidRDefault="00000000">
      <w:pPr>
        <w:tabs>
          <w:tab w:val="left" w:pos="1077"/>
        </w:tabs>
        <w:spacing w:before="183"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What matters most to me right now? Based on this, how would I ideally divide up my Passion</w:t>
      </w:r>
      <w:r>
        <w:rPr>
          <w:i/>
          <w:color w:val="333333"/>
          <w:spacing w:val="-5"/>
          <w:sz w:val="20"/>
        </w:rPr>
        <w:t xml:space="preserve"> </w:t>
      </w:r>
      <w:r>
        <w:rPr>
          <w:i/>
          <w:color w:val="333333"/>
          <w:sz w:val="20"/>
        </w:rPr>
        <w:t>Pie?</w:t>
      </w:r>
    </w:p>
    <w:p w14:paraId="6D70C58B" w14:textId="77777777" w:rsidR="0029179C" w:rsidRDefault="0029179C">
      <w:pPr>
        <w:pStyle w:val="BodyText"/>
        <w:spacing w:before="18"/>
        <w:rPr>
          <w:i/>
        </w:rPr>
      </w:pPr>
    </w:p>
    <w:p w14:paraId="1A576062" w14:textId="77777777" w:rsidR="0029179C" w:rsidRDefault="00000000">
      <w:pPr>
        <w:ind w:left="681"/>
        <w:rPr>
          <w:b/>
          <w:i/>
          <w:sz w:val="20"/>
        </w:rPr>
      </w:pPr>
      <w:r>
        <w:rPr>
          <w:b/>
          <w:i/>
          <w:color w:val="333333"/>
          <w:spacing w:val="-2"/>
          <w:sz w:val="20"/>
        </w:rPr>
        <w:t>Investments</w:t>
      </w:r>
    </w:p>
    <w:p w14:paraId="25193EE2" w14:textId="77777777" w:rsidR="0029179C" w:rsidRDefault="00000000">
      <w:pPr>
        <w:tabs>
          <w:tab w:val="left" w:pos="1077"/>
        </w:tabs>
        <w:spacing w:before="184"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7"/>
          <w:sz w:val="20"/>
        </w:rPr>
        <w:t xml:space="preserve"> </w:t>
      </w:r>
      <w:r>
        <w:rPr>
          <w:i/>
          <w:color w:val="333333"/>
          <w:spacing w:val="-2"/>
          <w:sz w:val="20"/>
        </w:rPr>
        <w:t>small</w:t>
      </w:r>
      <w:r>
        <w:rPr>
          <w:i/>
          <w:color w:val="333333"/>
          <w:spacing w:val="-17"/>
          <w:sz w:val="20"/>
        </w:rPr>
        <w:t xml:space="preserve"> </w:t>
      </w:r>
      <w:r>
        <w:rPr>
          <w:i/>
          <w:color w:val="333333"/>
          <w:spacing w:val="-2"/>
          <w:sz w:val="20"/>
        </w:rPr>
        <w:t>actions</w:t>
      </w:r>
      <w:r>
        <w:rPr>
          <w:i/>
          <w:color w:val="333333"/>
          <w:spacing w:val="-17"/>
          <w:sz w:val="20"/>
        </w:rPr>
        <w:t xml:space="preserve"> </w:t>
      </w:r>
      <w:r>
        <w:rPr>
          <w:i/>
          <w:color w:val="333333"/>
          <w:spacing w:val="-2"/>
          <w:sz w:val="20"/>
        </w:rPr>
        <w:t>might</w:t>
      </w:r>
      <w:r>
        <w:rPr>
          <w:i/>
          <w:color w:val="333333"/>
          <w:spacing w:val="-17"/>
          <w:sz w:val="20"/>
        </w:rPr>
        <w:t xml:space="preserve"> </w:t>
      </w:r>
      <w:r>
        <w:rPr>
          <w:i/>
          <w:color w:val="333333"/>
          <w:spacing w:val="-2"/>
          <w:sz w:val="20"/>
        </w:rPr>
        <w:t>I</w:t>
      </w:r>
      <w:r>
        <w:rPr>
          <w:i/>
          <w:color w:val="333333"/>
          <w:spacing w:val="-18"/>
          <w:sz w:val="20"/>
        </w:rPr>
        <w:t xml:space="preserve"> </w:t>
      </w:r>
      <w:r>
        <w:rPr>
          <w:i/>
          <w:color w:val="333333"/>
          <w:spacing w:val="-2"/>
          <w:sz w:val="20"/>
        </w:rPr>
        <w:t>take</w:t>
      </w:r>
      <w:r>
        <w:rPr>
          <w:i/>
          <w:color w:val="333333"/>
          <w:spacing w:val="-17"/>
          <w:sz w:val="20"/>
        </w:rPr>
        <w:t xml:space="preserve"> </w:t>
      </w:r>
      <w:r>
        <w:rPr>
          <w:i/>
          <w:color w:val="333333"/>
          <w:spacing w:val="-2"/>
          <w:sz w:val="20"/>
        </w:rPr>
        <w:t>to</w:t>
      </w:r>
      <w:r>
        <w:rPr>
          <w:i/>
          <w:color w:val="333333"/>
          <w:spacing w:val="-18"/>
          <w:sz w:val="20"/>
        </w:rPr>
        <w:t xml:space="preserve"> </w:t>
      </w:r>
      <w:r>
        <w:rPr>
          <w:i/>
          <w:color w:val="333333"/>
          <w:spacing w:val="-2"/>
          <w:sz w:val="20"/>
        </w:rPr>
        <w:t>better</w:t>
      </w:r>
      <w:r>
        <w:rPr>
          <w:i/>
          <w:color w:val="333333"/>
          <w:spacing w:val="-18"/>
          <w:sz w:val="20"/>
        </w:rPr>
        <w:t xml:space="preserve"> </w:t>
      </w:r>
      <w:r>
        <w:rPr>
          <w:i/>
          <w:color w:val="333333"/>
          <w:spacing w:val="-2"/>
          <w:sz w:val="20"/>
        </w:rPr>
        <w:t>balance</w:t>
      </w:r>
      <w:r>
        <w:rPr>
          <w:i/>
          <w:color w:val="333333"/>
          <w:spacing w:val="-17"/>
          <w:sz w:val="20"/>
        </w:rPr>
        <w:t xml:space="preserve"> </w:t>
      </w:r>
      <w:r>
        <w:rPr>
          <w:i/>
          <w:color w:val="333333"/>
          <w:spacing w:val="-2"/>
          <w:sz w:val="20"/>
        </w:rPr>
        <w:t>my</w:t>
      </w:r>
      <w:r>
        <w:rPr>
          <w:i/>
          <w:color w:val="333333"/>
          <w:spacing w:val="-17"/>
          <w:sz w:val="20"/>
        </w:rPr>
        <w:t xml:space="preserve"> </w:t>
      </w:r>
      <w:r>
        <w:rPr>
          <w:i/>
          <w:color w:val="333333"/>
          <w:spacing w:val="-2"/>
          <w:sz w:val="20"/>
        </w:rPr>
        <w:t>investments</w:t>
      </w:r>
      <w:r>
        <w:rPr>
          <w:i/>
          <w:color w:val="333333"/>
          <w:spacing w:val="-18"/>
          <w:sz w:val="20"/>
        </w:rPr>
        <w:t xml:space="preserve"> </w:t>
      </w:r>
      <w:r>
        <w:rPr>
          <w:i/>
          <w:color w:val="333333"/>
          <w:spacing w:val="-2"/>
          <w:sz w:val="20"/>
        </w:rPr>
        <w:t>in</w:t>
      </w:r>
      <w:r>
        <w:rPr>
          <w:i/>
          <w:color w:val="333333"/>
          <w:spacing w:val="-17"/>
          <w:sz w:val="20"/>
        </w:rPr>
        <w:t xml:space="preserve"> </w:t>
      </w:r>
      <w:r>
        <w:rPr>
          <w:i/>
          <w:color w:val="333333"/>
          <w:spacing w:val="-2"/>
          <w:sz w:val="20"/>
        </w:rPr>
        <w:t>a</w:t>
      </w:r>
      <w:r>
        <w:rPr>
          <w:i/>
          <w:color w:val="333333"/>
          <w:spacing w:val="-18"/>
          <w:sz w:val="20"/>
        </w:rPr>
        <w:t xml:space="preserve"> </w:t>
      </w:r>
      <w:r>
        <w:rPr>
          <w:i/>
          <w:color w:val="333333"/>
          <w:spacing w:val="-2"/>
          <w:sz w:val="20"/>
        </w:rPr>
        <w:t>way</w:t>
      </w:r>
      <w:r>
        <w:rPr>
          <w:i/>
          <w:color w:val="333333"/>
          <w:spacing w:val="-17"/>
          <w:sz w:val="20"/>
        </w:rPr>
        <w:t xml:space="preserve"> </w:t>
      </w:r>
      <w:r>
        <w:rPr>
          <w:i/>
          <w:color w:val="333333"/>
          <w:spacing w:val="-2"/>
          <w:sz w:val="20"/>
        </w:rPr>
        <w:t>that</w:t>
      </w:r>
      <w:r>
        <w:rPr>
          <w:i/>
          <w:color w:val="333333"/>
          <w:spacing w:val="-17"/>
          <w:sz w:val="20"/>
        </w:rPr>
        <w:t xml:space="preserve"> </w:t>
      </w:r>
      <w:r>
        <w:rPr>
          <w:i/>
          <w:color w:val="333333"/>
          <w:spacing w:val="-2"/>
          <w:sz w:val="20"/>
        </w:rPr>
        <w:t>is</w:t>
      </w:r>
      <w:r>
        <w:rPr>
          <w:i/>
          <w:color w:val="333333"/>
          <w:spacing w:val="-17"/>
          <w:sz w:val="20"/>
        </w:rPr>
        <w:t xml:space="preserve"> </w:t>
      </w:r>
      <w:r>
        <w:rPr>
          <w:i/>
          <w:color w:val="333333"/>
          <w:spacing w:val="-2"/>
          <w:sz w:val="20"/>
        </w:rPr>
        <w:t xml:space="preserve">sustainable </w:t>
      </w:r>
      <w:r>
        <w:rPr>
          <w:i/>
          <w:color w:val="333333"/>
          <w:sz w:val="20"/>
        </w:rPr>
        <w:t>and fills my “meaning bucket”?</w:t>
      </w:r>
    </w:p>
    <w:p w14:paraId="548E2F2E" w14:textId="77777777" w:rsidR="0029179C" w:rsidRDefault="0029179C">
      <w:pPr>
        <w:pStyle w:val="BodyText"/>
        <w:spacing w:before="17"/>
        <w:rPr>
          <w:i/>
        </w:rPr>
      </w:pPr>
    </w:p>
    <w:p w14:paraId="6DB4D1B3" w14:textId="77777777" w:rsidR="0029179C" w:rsidRDefault="00000000">
      <w:pPr>
        <w:spacing w:before="1"/>
        <w:ind w:left="681"/>
        <w:rPr>
          <w:b/>
          <w:i/>
          <w:sz w:val="20"/>
        </w:rPr>
      </w:pPr>
      <w:r>
        <w:rPr>
          <w:b/>
          <w:i/>
          <w:color w:val="333333"/>
          <w:spacing w:val="-2"/>
          <w:sz w:val="20"/>
        </w:rPr>
        <w:t>Energy</w:t>
      </w:r>
    </w:p>
    <w:p w14:paraId="4CDD9FA3" w14:textId="77777777" w:rsidR="0029179C" w:rsidRDefault="00000000">
      <w:pPr>
        <w:tabs>
          <w:tab w:val="left" w:pos="1077"/>
        </w:tabs>
        <w:spacing w:before="183"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5"/>
          <w:sz w:val="20"/>
        </w:rPr>
        <w:t xml:space="preserve"> </w:t>
      </w:r>
      <w:r>
        <w:rPr>
          <w:i/>
          <w:color w:val="333333"/>
          <w:spacing w:val="-4"/>
          <w:sz w:val="20"/>
        </w:rPr>
        <w:t>am</w:t>
      </w:r>
      <w:r>
        <w:rPr>
          <w:i/>
          <w:color w:val="333333"/>
          <w:spacing w:val="-5"/>
          <w:sz w:val="20"/>
        </w:rPr>
        <w:t xml:space="preserve"> </w:t>
      </w:r>
      <w:r>
        <w:rPr>
          <w:i/>
          <w:color w:val="333333"/>
          <w:spacing w:val="-4"/>
          <w:sz w:val="20"/>
        </w:rPr>
        <w:t>I</w:t>
      </w:r>
      <w:r>
        <w:rPr>
          <w:i/>
          <w:color w:val="333333"/>
          <w:spacing w:val="-5"/>
          <w:sz w:val="20"/>
        </w:rPr>
        <w:t xml:space="preserve"> </w:t>
      </w:r>
      <w:r>
        <w:rPr>
          <w:i/>
          <w:color w:val="333333"/>
          <w:spacing w:val="-4"/>
          <w:sz w:val="20"/>
        </w:rPr>
        <w:t>resting</w:t>
      </w:r>
      <w:r>
        <w:rPr>
          <w:i/>
          <w:color w:val="333333"/>
          <w:spacing w:val="-5"/>
          <w:sz w:val="20"/>
        </w:rPr>
        <w:t xml:space="preserve"> </w:t>
      </w:r>
      <w:r>
        <w:rPr>
          <w:i/>
          <w:color w:val="333333"/>
          <w:spacing w:val="-4"/>
          <w:sz w:val="20"/>
        </w:rPr>
        <w:t>and</w:t>
      </w:r>
      <w:r>
        <w:rPr>
          <w:i/>
          <w:color w:val="333333"/>
          <w:spacing w:val="-5"/>
          <w:sz w:val="20"/>
        </w:rPr>
        <w:t xml:space="preserve"> </w:t>
      </w:r>
      <w:r>
        <w:rPr>
          <w:i/>
          <w:color w:val="333333"/>
          <w:spacing w:val="-4"/>
          <w:sz w:val="20"/>
        </w:rPr>
        <w:t>recovering?</w:t>
      </w:r>
      <w:r>
        <w:rPr>
          <w:i/>
          <w:color w:val="333333"/>
          <w:spacing w:val="-5"/>
          <w:sz w:val="20"/>
        </w:rPr>
        <w:t xml:space="preserve"> </w:t>
      </w:r>
      <w:r>
        <w:rPr>
          <w:i/>
          <w:color w:val="333333"/>
          <w:spacing w:val="-4"/>
          <w:sz w:val="20"/>
        </w:rPr>
        <w:t>Am</w:t>
      </w:r>
      <w:r>
        <w:rPr>
          <w:i/>
          <w:color w:val="333333"/>
          <w:spacing w:val="-5"/>
          <w:sz w:val="20"/>
        </w:rPr>
        <w:t xml:space="preserve"> </w:t>
      </w:r>
      <w:r>
        <w:rPr>
          <w:i/>
          <w:color w:val="333333"/>
          <w:spacing w:val="-4"/>
          <w:sz w:val="20"/>
        </w:rPr>
        <w:t>I</w:t>
      </w:r>
      <w:r>
        <w:rPr>
          <w:i/>
          <w:color w:val="333333"/>
          <w:spacing w:val="-5"/>
          <w:sz w:val="20"/>
        </w:rPr>
        <w:t xml:space="preserve"> </w:t>
      </w:r>
      <w:r>
        <w:rPr>
          <w:i/>
          <w:color w:val="333333"/>
          <w:spacing w:val="-4"/>
          <w:sz w:val="20"/>
        </w:rPr>
        <w:t>giving</w:t>
      </w:r>
      <w:r>
        <w:rPr>
          <w:i/>
          <w:color w:val="333333"/>
          <w:spacing w:val="-5"/>
          <w:sz w:val="20"/>
        </w:rPr>
        <w:t xml:space="preserve"> </w:t>
      </w:r>
      <w:r>
        <w:rPr>
          <w:i/>
          <w:color w:val="333333"/>
          <w:spacing w:val="-4"/>
          <w:sz w:val="20"/>
        </w:rPr>
        <w:t>myself</w:t>
      </w:r>
      <w:r>
        <w:rPr>
          <w:i/>
          <w:color w:val="333333"/>
          <w:spacing w:val="-5"/>
          <w:sz w:val="20"/>
        </w:rPr>
        <w:t xml:space="preserve"> </w:t>
      </w:r>
      <w:r>
        <w:rPr>
          <w:i/>
          <w:color w:val="333333"/>
          <w:spacing w:val="-4"/>
          <w:sz w:val="20"/>
        </w:rPr>
        <w:t>enough</w:t>
      </w:r>
      <w:r>
        <w:rPr>
          <w:i/>
          <w:color w:val="333333"/>
          <w:spacing w:val="-5"/>
          <w:sz w:val="20"/>
        </w:rPr>
        <w:t xml:space="preserve"> </w:t>
      </w:r>
      <w:r>
        <w:rPr>
          <w:i/>
          <w:color w:val="333333"/>
          <w:spacing w:val="-4"/>
          <w:sz w:val="20"/>
        </w:rPr>
        <w:t>rest</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have</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energy</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 xml:space="preserve">live </w:t>
      </w:r>
      <w:r>
        <w:rPr>
          <w:i/>
          <w:color w:val="333333"/>
          <w:sz w:val="20"/>
        </w:rPr>
        <w:t>out my more balanced passion pie?</w:t>
      </w:r>
    </w:p>
    <w:p w14:paraId="6D42015C" w14:textId="77777777" w:rsidR="0029179C" w:rsidRDefault="0029179C">
      <w:pPr>
        <w:pStyle w:val="BodyText"/>
        <w:spacing w:before="18"/>
        <w:rPr>
          <w:i/>
        </w:rPr>
      </w:pPr>
    </w:p>
    <w:p w14:paraId="183B1BC3" w14:textId="77777777" w:rsidR="0029179C" w:rsidRDefault="00000000">
      <w:pPr>
        <w:ind w:left="681"/>
        <w:rPr>
          <w:b/>
          <w:i/>
          <w:sz w:val="20"/>
        </w:rPr>
      </w:pPr>
      <w:r>
        <w:rPr>
          <w:b/>
          <w:i/>
          <w:color w:val="333333"/>
          <w:spacing w:val="-2"/>
          <w:sz w:val="20"/>
        </w:rPr>
        <w:t>Sharing</w:t>
      </w:r>
    </w:p>
    <w:p w14:paraId="2EA4CCB3" w14:textId="77777777" w:rsidR="0029179C" w:rsidRDefault="00000000">
      <w:pPr>
        <w:tabs>
          <w:tab w:val="left" w:pos="1077"/>
        </w:tabs>
        <w:spacing w:before="184"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Whom</w:t>
      </w:r>
      <w:r>
        <w:rPr>
          <w:i/>
          <w:color w:val="333333"/>
          <w:spacing w:val="-9"/>
          <w:sz w:val="20"/>
        </w:rPr>
        <w:t xml:space="preserve"> </w:t>
      </w:r>
      <w:r>
        <w:rPr>
          <w:i/>
          <w:color w:val="333333"/>
          <w:spacing w:val="-2"/>
          <w:sz w:val="20"/>
        </w:rPr>
        <w:t>might</w:t>
      </w:r>
      <w:r>
        <w:rPr>
          <w:i/>
          <w:color w:val="333333"/>
          <w:spacing w:val="-9"/>
          <w:sz w:val="20"/>
        </w:rPr>
        <w:t xml:space="preserve"> </w:t>
      </w:r>
      <w:r>
        <w:rPr>
          <w:i/>
          <w:color w:val="333333"/>
          <w:spacing w:val="-2"/>
          <w:sz w:val="20"/>
        </w:rPr>
        <w:t>I</w:t>
      </w:r>
      <w:r>
        <w:rPr>
          <w:i/>
          <w:color w:val="333333"/>
          <w:spacing w:val="-9"/>
          <w:sz w:val="20"/>
        </w:rPr>
        <w:t xml:space="preserve"> </w:t>
      </w:r>
      <w:r>
        <w:rPr>
          <w:i/>
          <w:color w:val="333333"/>
          <w:spacing w:val="-2"/>
          <w:sz w:val="20"/>
        </w:rPr>
        <w:t>need</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share</w:t>
      </w:r>
      <w:r>
        <w:rPr>
          <w:i/>
          <w:color w:val="333333"/>
          <w:spacing w:val="-9"/>
          <w:sz w:val="20"/>
        </w:rPr>
        <w:t xml:space="preserve"> </w:t>
      </w:r>
      <w:r>
        <w:rPr>
          <w:i/>
          <w:color w:val="333333"/>
          <w:spacing w:val="-2"/>
          <w:sz w:val="20"/>
        </w:rPr>
        <w:t>my</w:t>
      </w:r>
      <w:r>
        <w:rPr>
          <w:i/>
          <w:color w:val="333333"/>
          <w:spacing w:val="-9"/>
          <w:sz w:val="20"/>
        </w:rPr>
        <w:t xml:space="preserve"> </w:t>
      </w:r>
      <w:r>
        <w:rPr>
          <w:i/>
          <w:color w:val="333333"/>
          <w:spacing w:val="-2"/>
          <w:sz w:val="20"/>
        </w:rPr>
        <w:t>passion</w:t>
      </w:r>
      <w:r>
        <w:rPr>
          <w:i/>
          <w:color w:val="333333"/>
          <w:spacing w:val="-9"/>
          <w:sz w:val="20"/>
        </w:rPr>
        <w:t xml:space="preserve"> </w:t>
      </w:r>
      <w:r>
        <w:rPr>
          <w:i/>
          <w:color w:val="333333"/>
          <w:spacing w:val="-2"/>
          <w:sz w:val="20"/>
        </w:rPr>
        <w:t>pie</w:t>
      </w:r>
      <w:r>
        <w:rPr>
          <w:i/>
          <w:color w:val="333333"/>
          <w:spacing w:val="-9"/>
          <w:sz w:val="20"/>
        </w:rPr>
        <w:t xml:space="preserve"> </w:t>
      </w:r>
      <w:r>
        <w:rPr>
          <w:i/>
          <w:color w:val="333333"/>
          <w:spacing w:val="-2"/>
          <w:sz w:val="20"/>
        </w:rPr>
        <w:t>with</w:t>
      </w:r>
      <w:r>
        <w:rPr>
          <w:i/>
          <w:color w:val="333333"/>
          <w:spacing w:val="-9"/>
          <w:sz w:val="20"/>
        </w:rPr>
        <w:t xml:space="preserve"> </w:t>
      </w:r>
      <w:r>
        <w:rPr>
          <w:i/>
          <w:color w:val="333333"/>
          <w:spacing w:val="-2"/>
          <w:sz w:val="20"/>
        </w:rPr>
        <w:t>(e.g.,</w:t>
      </w:r>
      <w:r>
        <w:rPr>
          <w:i/>
          <w:color w:val="333333"/>
          <w:spacing w:val="-9"/>
          <w:sz w:val="20"/>
        </w:rPr>
        <w:t xml:space="preserve"> </w:t>
      </w:r>
      <w:r>
        <w:rPr>
          <w:i/>
          <w:color w:val="333333"/>
          <w:spacing w:val="-2"/>
          <w:sz w:val="20"/>
        </w:rPr>
        <w:t>colleagues,</w:t>
      </w:r>
      <w:r>
        <w:rPr>
          <w:i/>
          <w:color w:val="333333"/>
          <w:spacing w:val="-9"/>
          <w:sz w:val="20"/>
        </w:rPr>
        <w:t xml:space="preserve"> </w:t>
      </w:r>
      <w:r>
        <w:rPr>
          <w:i/>
          <w:color w:val="333333"/>
          <w:spacing w:val="-2"/>
          <w:sz w:val="20"/>
        </w:rPr>
        <w:t>boss,</w:t>
      </w:r>
      <w:r>
        <w:rPr>
          <w:i/>
          <w:color w:val="333333"/>
          <w:spacing w:val="-9"/>
          <w:sz w:val="20"/>
        </w:rPr>
        <w:t xml:space="preserve"> </w:t>
      </w:r>
      <w:r>
        <w:rPr>
          <w:i/>
          <w:color w:val="333333"/>
          <w:spacing w:val="-2"/>
          <w:sz w:val="20"/>
        </w:rPr>
        <w:t>partner)?</w:t>
      </w:r>
      <w:r>
        <w:rPr>
          <w:i/>
          <w:color w:val="333333"/>
          <w:spacing w:val="-9"/>
          <w:sz w:val="20"/>
        </w:rPr>
        <w:t xml:space="preserve"> </w:t>
      </w:r>
      <w:r>
        <w:rPr>
          <w:i/>
          <w:color w:val="333333"/>
          <w:spacing w:val="-2"/>
          <w:sz w:val="20"/>
        </w:rPr>
        <w:t>How</w:t>
      </w:r>
      <w:r>
        <w:rPr>
          <w:i/>
          <w:color w:val="333333"/>
          <w:spacing w:val="-9"/>
          <w:sz w:val="20"/>
        </w:rPr>
        <w:t xml:space="preserve"> </w:t>
      </w:r>
      <w:r>
        <w:rPr>
          <w:i/>
          <w:color w:val="333333"/>
          <w:spacing w:val="-2"/>
          <w:sz w:val="20"/>
        </w:rPr>
        <w:t xml:space="preserve">and </w:t>
      </w:r>
      <w:r>
        <w:rPr>
          <w:i/>
          <w:color w:val="333333"/>
          <w:sz w:val="20"/>
        </w:rPr>
        <w:t>when will I share it?</w:t>
      </w:r>
    </w:p>
    <w:p w14:paraId="034DC619" w14:textId="77777777" w:rsidR="0029179C" w:rsidRDefault="0029179C">
      <w:pPr>
        <w:pStyle w:val="BodyText"/>
        <w:spacing w:before="188"/>
        <w:rPr>
          <w:i/>
        </w:rPr>
      </w:pPr>
    </w:p>
    <w:p w14:paraId="59B5631B" w14:textId="77777777" w:rsidR="0029179C" w:rsidRDefault="00000000">
      <w:pPr>
        <w:pStyle w:val="BodyText"/>
        <w:spacing w:line="302" w:lineRule="auto"/>
        <w:ind w:left="340" w:right="338"/>
        <w:jc w:val="both"/>
      </w:pPr>
      <w:r>
        <w:rPr>
          <w:color w:val="333333"/>
        </w:rPr>
        <w:t>Allow participants 10–15 minutes to reflect on these questions and jot down their thoughts. Afterward, invite participants to share their reflections with the group. Facilitate a discussion by encouraging participants to think about which areas of their lives may need rebalancing and how they can take practical steps to achieve this.</w:t>
      </w:r>
    </w:p>
    <w:p w14:paraId="1EA7DB3B"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28921770" w14:textId="77777777" w:rsidR="0029179C" w:rsidRDefault="0029179C">
      <w:pPr>
        <w:pStyle w:val="BodyText"/>
      </w:pPr>
    </w:p>
    <w:p w14:paraId="0799F597" w14:textId="77777777" w:rsidR="0029179C" w:rsidRDefault="0029179C">
      <w:pPr>
        <w:pStyle w:val="BodyText"/>
        <w:spacing w:before="63"/>
      </w:pPr>
    </w:p>
    <w:p w14:paraId="386F436D" w14:textId="77777777" w:rsidR="0029179C" w:rsidRDefault="00000000">
      <w:pPr>
        <w:pStyle w:val="BodyText"/>
        <w:ind w:left="340"/>
      </w:pPr>
      <w:r>
        <w:rPr>
          <w:noProof/>
        </w:rPr>
        <mc:AlternateContent>
          <mc:Choice Requires="wps">
            <w:drawing>
              <wp:inline distT="0" distB="0" distL="0" distR="0" wp14:anchorId="03D27553" wp14:editId="3BEB9891">
                <wp:extent cx="4968240" cy="432434"/>
                <wp:effectExtent l="0" t="0" r="0" b="0"/>
                <wp:docPr id="1447" name="Textbox 1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5DB1B166"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0"/>
                              </w:rPr>
                              <w:t xml:space="preserve"> </w:t>
                            </w:r>
                            <w:r>
                              <w:rPr>
                                <w:rFonts w:ascii="Lucida Sans"/>
                                <w:color w:val="FFFFFF"/>
                              </w:rPr>
                              <w:t>5</w:t>
                            </w:r>
                            <w:r>
                              <w:rPr>
                                <w:rFonts w:ascii="Lucida Sans"/>
                                <w:color w:val="FFFFFF"/>
                                <w:position w:val="1"/>
                              </w:rPr>
                              <w:t>:</w:t>
                            </w:r>
                            <w:r>
                              <w:rPr>
                                <w:rFonts w:ascii="Lucida Sans"/>
                                <w:color w:val="FFFFFF"/>
                                <w:spacing w:val="-1"/>
                                <w:position w:val="1"/>
                              </w:rPr>
                              <w:t xml:space="preserve"> </w:t>
                            </w:r>
                            <w:r>
                              <w:rPr>
                                <w:rFonts w:ascii="Lucida Sans"/>
                                <w:color w:val="FFFFFF"/>
                              </w:rPr>
                              <w:t>CRAFTING</w:t>
                            </w:r>
                            <w:r>
                              <w:rPr>
                                <w:rFonts w:ascii="Lucida Sans"/>
                                <w:color w:val="FFFFFF"/>
                                <w:spacing w:val="1"/>
                              </w:rPr>
                              <w:t xml:space="preserve"> </w:t>
                            </w:r>
                            <w:r>
                              <w:rPr>
                                <w:rFonts w:ascii="Lucida Sans"/>
                                <w:color w:val="FFFFFF"/>
                              </w:rPr>
                              <w:t>MEANINGFUL</w:t>
                            </w:r>
                            <w:r>
                              <w:rPr>
                                <w:rFonts w:ascii="Lucida Sans"/>
                                <w:color w:val="FFFFFF"/>
                                <w:spacing w:val="-14"/>
                              </w:rPr>
                              <w:t xml:space="preserve"> </w:t>
                            </w:r>
                            <w:r>
                              <w:rPr>
                                <w:rFonts w:ascii="Lucida Sans"/>
                                <w:color w:val="FFFFFF"/>
                                <w:spacing w:val="-4"/>
                              </w:rPr>
                              <w:t>WORK</w:t>
                            </w:r>
                          </w:p>
                        </w:txbxContent>
                      </wps:txbx>
                      <wps:bodyPr wrap="square" lIns="0" tIns="0" rIns="0" bIns="0" rtlCol="0">
                        <a:noAutofit/>
                      </wps:bodyPr>
                    </wps:wsp>
                  </a:graphicData>
                </a:graphic>
              </wp:inline>
            </w:drawing>
          </mc:Choice>
          <mc:Fallback>
            <w:pict>
              <v:shape w14:anchorId="03D27553" id="Textbox 1447" o:spid="_x0000_s1426"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JMjtwEAAFgDAAAOAAAAZHJzL2Uyb0RvYy54bWysU8GO0zAQvSPxD5bvNG1aqi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" fillcolor="#d1a326" stroked="f">
                <v:textbox inset="0,0,0,0">
                  <w:txbxContent>
                    <w:p w14:paraId="5DB1B166"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0"/>
                        </w:rPr>
                        <w:t xml:space="preserve"> </w:t>
                      </w:r>
                      <w:r>
                        <w:rPr>
                          <w:rFonts w:ascii="Lucida Sans"/>
                          <w:color w:val="FFFFFF"/>
                        </w:rPr>
                        <w:t>5</w:t>
                      </w:r>
                      <w:r>
                        <w:rPr>
                          <w:rFonts w:ascii="Lucida Sans"/>
                          <w:color w:val="FFFFFF"/>
                          <w:position w:val="1"/>
                        </w:rPr>
                        <w:t>:</w:t>
                      </w:r>
                      <w:r>
                        <w:rPr>
                          <w:rFonts w:ascii="Lucida Sans"/>
                          <w:color w:val="FFFFFF"/>
                          <w:spacing w:val="-1"/>
                          <w:position w:val="1"/>
                        </w:rPr>
                        <w:t xml:space="preserve"> </w:t>
                      </w:r>
                      <w:r>
                        <w:rPr>
                          <w:rFonts w:ascii="Lucida Sans"/>
                          <w:color w:val="FFFFFF"/>
                        </w:rPr>
                        <w:t>CRAFTING</w:t>
                      </w:r>
                      <w:r>
                        <w:rPr>
                          <w:rFonts w:ascii="Lucida Sans"/>
                          <w:color w:val="FFFFFF"/>
                          <w:spacing w:val="1"/>
                        </w:rPr>
                        <w:t xml:space="preserve"> </w:t>
                      </w:r>
                      <w:r>
                        <w:rPr>
                          <w:rFonts w:ascii="Lucida Sans"/>
                          <w:color w:val="FFFFFF"/>
                        </w:rPr>
                        <w:t>MEANINGFUL</w:t>
                      </w:r>
                      <w:r>
                        <w:rPr>
                          <w:rFonts w:ascii="Lucida Sans"/>
                          <w:color w:val="FFFFFF"/>
                          <w:spacing w:val="-14"/>
                        </w:rPr>
                        <w:t xml:space="preserve"> </w:t>
                      </w:r>
                      <w:r>
                        <w:rPr>
                          <w:rFonts w:ascii="Lucida Sans"/>
                          <w:color w:val="FFFFFF"/>
                          <w:spacing w:val="-4"/>
                        </w:rPr>
                        <w:t>WORK</w:t>
                      </w:r>
                    </w:p>
                  </w:txbxContent>
                </v:textbox>
                <w10:anchorlock/>
              </v:shape>
            </w:pict>
          </mc:Fallback>
        </mc:AlternateContent>
      </w:r>
    </w:p>
    <w:p w14:paraId="1F7A6E76" w14:textId="77777777" w:rsidR="0029179C" w:rsidRDefault="0029179C">
      <w:pPr>
        <w:pStyle w:val="BodyText"/>
        <w:spacing w:before="62"/>
      </w:pPr>
    </w:p>
    <w:p w14:paraId="36EC71BF" w14:textId="77777777" w:rsidR="0029179C" w:rsidRDefault="00000000">
      <w:pPr>
        <w:pStyle w:val="BodyText"/>
        <w:spacing w:line="302" w:lineRule="auto"/>
        <w:ind w:left="340" w:right="337"/>
        <w:jc w:val="both"/>
      </w:pPr>
      <w:r>
        <w:rPr>
          <w:color w:val="333333"/>
        </w:rPr>
        <w:t>In this part of the session, we’ll dive into the importance of crafting meaningful work. Participants will reflect on the tasks they perform at work and explore strategies to infuse more meaning into their daily activities. This section includes a practical activity where participants will use job-crafting techniques to make their work more engaging and fulfilling.</w:t>
      </w:r>
    </w:p>
    <w:p w14:paraId="27D46DCD" w14:textId="77777777" w:rsidR="0029179C" w:rsidRDefault="0029179C">
      <w:pPr>
        <w:pStyle w:val="BodyText"/>
        <w:spacing w:before="132"/>
      </w:pPr>
    </w:p>
    <w:p w14:paraId="1B851AE8" w14:textId="77777777" w:rsidR="0029179C" w:rsidRDefault="00000000">
      <w:pPr>
        <w:pStyle w:val="Heading6"/>
        <w:jc w:val="both"/>
      </w:pPr>
      <w:r>
        <w:rPr>
          <w:color w:val="333333"/>
        </w:rPr>
        <w:t>The</w:t>
      </w:r>
      <w:r>
        <w:rPr>
          <w:color w:val="333333"/>
          <w:spacing w:val="16"/>
        </w:rPr>
        <w:t xml:space="preserve"> </w:t>
      </w:r>
      <w:r>
        <w:rPr>
          <w:color w:val="333333"/>
        </w:rPr>
        <w:t>Importance</w:t>
      </w:r>
      <w:r>
        <w:rPr>
          <w:color w:val="333333"/>
          <w:spacing w:val="17"/>
        </w:rPr>
        <w:t xml:space="preserve"> </w:t>
      </w:r>
      <w:r>
        <w:rPr>
          <w:color w:val="333333"/>
        </w:rPr>
        <w:t>Of</w:t>
      </w:r>
      <w:r>
        <w:rPr>
          <w:color w:val="333333"/>
          <w:spacing w:val="16"/>
        </w:rPr>
        <w:t xml:space="preserve"> </w:t>
      </w:r>
      <w:r>
        <w:rPr>
          <w:color w:val="333333"/>
        </w:rPr>
        <w:t>Meaningful</w:t>
      </w:r>
      <w:r>
        <w:rPr>
          <w:color w:val="333333"/>
          <w:spacing w:val="5"/>
        </w:rPr>
        <w:t xml:space="preserve"> </w:t>
      </w:r>
      <w:r>
        <w:rPr>
          <w:color w:val="333333"/>
          <w:spacing w:val="-4"/>
        </w:rPr>
        <w:t>Work</w:t>
      </w:r>
    </w:p>
    <w:p w14:paraId="5C65EA0E" w14:textId="77777777" w:rsidR="0029179C" w:rsidRDefault="0029179C">
      <w:pPr>
        <w:pStyle w:val="BodyText"/>
        <w:spacing w:before="62"/>
        <w:rPr>
          <w:rFonts w:ascii="Arial"/>
          <w:b/>
          <w:sz w:val="30"/>
        </w:rPr>
      </w:pPr>
    </w:p>
    <w:p w14:paraId="4CD108A1"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95744" behindDoc="0" locked="0" layoutInCell="1" allowOverlap="1" wp14:anchorId="5848BAFB" wp14:editId="5E0C97E9">
                <wp:simplePos x="0" y="0"/>
                <wp:positionH relativeFrom="page">
                  <wp:posOffset>1314005</wp:posOffset>
                </wp:positionH>
                <wp:positionV relativeFrom="paragraph">
                  <wp:posOffset>1954</wp:posOffset>
                </wp:positionV>
                <wp:extent cx="1270" cy="821690"/>
                <wp:effectExtent l="0" t="0" r="0" b="0"/>
                <wp:wrapNone/>
                <wp:docPr id="1448" name="Graphic 14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21690"/>
                        </a:xfrm>
                        <a:custGeom>
                          <a:avLst/>
                          <a:gdLst/>
                          <a:ahLst/>
                          <a:cxnLst/>
                          <a:rect l="l" t="t" r="r" b="b"/>
                          <a:pathLst>
                            <a:path h="821690">
                              <a:moveTo>
                                <a:pt x="0" y="8210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A2B6A8F" id="Graphic 1448" o:spid="_x0000_s1026" style="position:absolute;margin-left:103.45pt;margin-top:.15pt;width:.1pt;height:64.7pt;z-index:16095744;visibility:visible;mso-wrap-style:square;mso-wrap-distance-left:0;mso-wrap-distance-top:0;mso-wrap-distance-right:0;mso-wrap-distance-bottom:0;mso-position-horizontal:absolute;mso-position-horizontal-relative:page;mso-position-vertical:absolute;mso-position-vertical-relative:text;v-text-anchor:top" coordsize="1270,821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" path="m,821080l,e" filled="f" strokecolor="#d1a326" strokeweight="3pt">
                <v:path arrowok="t"/>
                <w10:wrap anchorx="page"/>
              </v:shape>
            </w:pict>
          </mc:Fallback>
        </mc:AlternateContent>
      </w:r>
      <w:r>
        <w:rPr>
          <w:i/>
          <w:color w:val="333333"/>
          <w:spacing w:val="-2"/>
          <w:sz w:val="20"/>
        </w:rPr>
        <w:t>Are</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finding</w:t>
      </w:r>
      <w:r>
        <w:rPr>
          <w:i/>
          <w:color w:val="333333"/>
          <w:spacing w:val="-10"/>
          <w:sz w:val="20"/>
        </w:rPr>
        <w:t xml:space="preserve"> </w:t>
      </w:r>
      <w:r>
        <w:rPr>
          <w:i/>
          <w:color w:val="333333"/>
          <w:spacing w:val="-2"/>
          <w:sz w:val="20"/>
        </w:rPr>
        <w:t>joy</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work?</w:t>
      </w:r>
      <w:r>
        <w:rPr>
          <w:i/>
          <w:color w:val="333333"/>
          <w:spacing w:val="-10"/>
          <w:sz w:val="20"/>
        </w:rPr>
        <w:t xml:space="preserve"> </w:t>
      </w:r>
      <w:r>
        <w:rPr>
          <w:i/>
          <w:color w:val="333333"/>
          <w:spacing w:val="-2"/>
          <w:sz w:val="20"/>
        </w:rPr>
        <w:t>Leo</w:t>
      </w:r>
      <w:r>
        <w:rPr>
          <w:i/>
          <w:color w:val="333333"/>
          <w:spacing w:val="-10"/>
          <w:sz w:val="20"/>
        </w:rPr>
        <w:t xml:space="preserve"> </w:t>
      </w:r>
      <w:r>
        <w:rPr>
          <w:i/>
          <w:color w:val="333333"/>
          <w:spacing w:val="-2"/>
          <w:sz w:val="20"/>
        </w:rPr>
        <w:t>Tolstoy</w:t>
      </w:r>
      <w:r>
        <w:rPr>
          <w:i/>
          <w:color w:val="333333"/>
          <w:spacing w:val="-10"/>
          <w:sz w:val="20"/>
        </w:rPr>
        <w:t xml:space="preserve"> </w:t>
      </w:r>
      <w:r>
        <w:rPr>
          <w:i/>
          <w:color w:val="333333"/>
          <w:spacing w:val="-2"/>
          <w:sz w:val="20"/>
        </w:rPr>
        <w:t>once</w:t>
      </w:r>
      <w:r>
        <w:rPr>
          <w:i/>
          <w:color w:val="333333"/>
          <w:spacing w:val="-10"/>
          <w:sz w:val="20"/>
        </w:rPr>
        <w:t xml:space="preserve"> </w:t>
      </w:r>
      <w:r>
        <w:rPr>
          <w:i/>
          <w:color w:val="333333"/>
          <w:spacing w:val="-2"/>
          <w:sz w:val="20"/>
        </w:rPr>
        <w:t>said,</w:t>
      </w:r>
      <w:r>
        <w:rPr>
          <w:i/>
          <w:color w:val="333333"/>
          <w:spacing w:val="-10"/>
          <w:sz w:val="20"/>
        </w:rPr>
        <w:t xml:space="preserve"> </w:t>
      </w:r>
      <w:r>
        <w:rPr>
          <w:i/>
          <w:color w:val="333333"/>
          <w:spacing w:val="-2"/>
          <w:sz w:val="20"/>
        </w:rPr>
        <w:t>“If</w:t>
      </w:r>
      <w:r>
        <w:rPr>
          <w:i/>
          <w:color w:val="333333"/>
          <w:spacing w:val="-10"/>
          <w:sz w:val="20"/>
        </w:rPr>
        <w:t xml:space="preserve"> </w:t>
      </w:r>
      <w:r>
        <w:rPr>
          <w:i/>
          <w:color w:val="333333"/>
          <w:spacing w:val="-2"/>
          <w:sz w:val="20"/>
        </w:rPr>
        <w:t>you’re</w:t>
      </w:r>
      <w:r>
        <w:rPr>
          <w:i/>
          <w:color w:val="333333"/>
          <w:spacing w:val="-10"/>
          <w:sz w:val="20"/>
        </w:rPr>
        <w:t xml:space="preserve"> </w:t>
      </w:r>
      <w:r>
        <w:rPr>
          <w:i/>
          <w:color w:val="333333"/>
          <w:spacing w:val="-2"/>
          <w:sz w:val="20"/>
        </w:rPr>
        <w:t>not</w:t>
      </w:r>
      <w:r>
        <w:rPr>
          <w:i/>
          <w:color w:val="333333"/>
          <w:spacing w:val="-10"/>
          <w:sz w:val="20"/>
        </w:rPr>
        <w:t xml:space="preserve"> </w:t>
      </w:r>
      <w:r>
        <w:rPr>
          <w:i/>
          <w:color w:val="333333"/>
          <w:spacing w:val="-2"/>
          <w:sz w:val="20"/>
        </w:rPr>
        <w:t>enjoying</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work,</w:t>
      </w:r>
      <w:r>
        <w:rPr>
          <w:i/>
          <w:color w:val="333333"/>
          <w:spacing w:val="-10"/>
          <w:sz w:val="20"/>
        </w:rPr>
        <w:t xml:space="preserve"> </w:t>
      </w:r>
      <w:r>
        <w:rPr>
          <w:i/>
          <w:color w:val="333333"/>
          <w:spacing w:val="-2"/>
          <w:sz w:val="20"/>
        </w:rPr>
        <w:t xml:space="preserve">you </w:t>
      </w:r>
      <w:r>
        <w:rPr>
          <w:i/>
          <w:color w:val="333333"/>
          <w:sz w:val="20"/>
        </w:rPr>
        <w:t>should</w:t>
      </w:r>
      <w:r>
        <w:rPr>
          <w:i/>
          <w:color w:val="333333"/>
          <w:spacing w:val="-5"/>
          <w:sz w:val="20"/>
        </w:rPr>
        <w:t xml:space="preserve"> </w:t>
      </w:r>
      <w:r>
        <w:rPr>
          <w:i/>
          <w:color w:val="333333"/>
          <w:sz w:val="20"/>
        </w:rPr>
        <w:t>either</w:t>
      </w:r>
      <w:r>
        <w:rPr>
          <w:i/>
          <w:color w:val="333333"/>
          <w:spacing w:val="-5"/>
          <w:sz w:val="20"/>
        </w:rPr>
        <w:t xml:space="preserve"> </w:t>
      </w:r>
      <w:r>
        <w:rPr>
          <w:i/>
          <w:color w:val="333333"/>
          <w:sz w:val="20"/>
        </w:rPr>
        <w:t>change</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attitude</w:t>
      </w:r>
      <w:r>
        <w:rPr>
          <w:i/>
          <w:color w:val="333333"/>
          <w:spacing w:val="-5"/>
          <w:sz w:val="20"/>
        </w:rPr>
        <w:t xml:space="preserve"> </w:t>
      </w:r>
      <w:r>
        <w:rPr>
          <w:i/>
          <w:color w:val="333333"/>
          <w:sz w:val="20"/>
        </w:rPr>
        <w:t>or</w:t>
      </w:r>
      <w:r>
        <w:rPr>
          <w:i/>
          <w:color w:val="333333"/>
          <w:spacing w:val="-5"/>
          <w:sz w:val="20"/>
        </w:rPr>
        <w:t xml:space="preserve"> </w:t>
      </w:r>
      <w:r>
        <w:rPr>
          <w:i/>
          <w:color w:val="333333"/>
          <w:sz w:val="20"/>
        </w:rPr>
        <w:t>change</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job.”</w:t>
      </w:r>
      <w:r>
        <w:rPr>
          <w:i/>
          <w:color w:val="333333"/>
          <w:spacing w:val="-5"/>
          <w:sz w:val="20"/>
        </w:rPr>
        <w:t xml:space="preserve"> </w:t>
      </w:r>
      <w:r>
        <w:rPr>
          <w:i/>
          <w:color w:val="333333"/>
          <w:sz w:val="20"/>
        </w:rPr>
        <w:t>This</w:t>
      </w:r>
      <w:r>
        <w:rPr>
          <w:i/>
          <w:color w:val="333333"/>
          <w:spacing w:val="-5"/>
          <w:sz w:val="20"/>
        </w:rPr>
        <w:t xml:space="preserve"> </w:t>
      </w:r>
      <w:r>
        <w:rPr>
          <w:i/>
          <w:color w:val="333333"/>
          <w:sz w:val="20"/>
        </w:rPr>
        <w:t>highlights</w:t>
      </w:r>
      <w:r>
        <w:rPr>
          <w:i/>
          <w:color w:val="333333"/>
          <w:spacing w:val="-5"/>
          <w:sz w:val="20"/>
        </w:rPr>
        <w:t xml:space="preserve"> </w:t>
      </w:r>
      <w:r>
        <w:rPr>
          <w:i/>
          <w:color w:val="333333"/>
          <w:sz w:val="20"/>
        </w:rPr>
        <w:t>how</w:t>
      </w:r>
      <w:r>
        <w:rPr>
          <w:i/>
          <w:color w:val="333333"/>
          <w:spacing w:val="-5"/>
          <w:sz w:val="20"/>
        </w:rPr>
        <w:t xml:space="preserve"> </w:t>
      </w:r>
      <w:r>
        <w:rPr>
          <w:i/>
          <w:color w:val="333333"/>
          <w:sz w:val="20"/>
        </w:rPr>
        <w:t>important</w:t>
      </w:r>
      <w:r>
        <w:rPr>
          <w:i/>
          <w:color w:val="333333"/>
          <w:spacing w:val="-5"/>
          <w:sz w:val="20"/>
        </w:rPr>
        <w:t xml:space="preserve"> </w:t>
      </w:r>
      <w:r>
        <w:rPr>
          <w:i/>
          <w:color w:val="333333"/>
          <w:sz w:val="20"/>
        </w:rPr>
        <w:t>it</w:t>
      </w:r>
      <w:r>
        <w:rPr>
          <w:i/>
          <w:color w:val="333333"/>
          <w:spacing w:val="-5"/>
          <w:sz w:val="20"/>
        </w:rPr>
        <w:t xml:space="preserve"> </w:t>
      </w:r>
      <w:r>
        <w:rPr>
          <w:i/>
          <w:color w:val="333333"/>
          <w:sz w:val="20"/>
        </w:rPr>
        <w:t>is</w:t>
      </w:r>
      <w:r>
        <w:rPr>
          <w:i/>
          <w:color w:val="333333"/>
          <w:spacing w:val="-5"/>
          <w:sz w:val="20"/>
        </w:rPr>
        <w:t xml:space="preserve"> </w:t>
      </w:r>
      <w:r>
        <w:rPr>
          <w:i/>
          <w:color w:val="333333"/>
          <w:sz w:val="20"/>
        </w:rPr>
        <w:t xml:space="preserve">to </w:t>
      </w:r>
      <w:r>
        <w:rPr>
          <w:i/>
          <w:color w:val="333333"/>
          <w:spacing w:val="-2"/>
          <w:sz w:val="20"/>
        </w:rPr>
        <w:t>find</w:t>
      </w:r>
      <w:r>
        <w:rPr>
          <w:i/>
          <w:color w:val="333333"/>
          <w:spacing w:val="-11"/>
          <w:sz w:val="20"/>
        </w:rPr>
        <w:t xml:space="preserve"> </w:t>
      </w:r>
      <w:r>
        <w:rPr>
          <w:i/>
          <w:color w:val="333333"/>
          <w:spacing w:val="-2"/>
          <w:sz w:val="20"/>
        </w:rPr>
        <w:t>satisfaction</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meaning</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what</w:t>
      </w:r>
      <w:r>
        <w:rPr>
          <w:i/>
          <w:color w:val="333333"/>
          <w:spacing w:val="-10"/>
          <w:sz w:val="20"/>
        </w:rPr>
        <w:t xml:space="preserve"> </w:t>
      </w:r>
      <w:r>
        <w:rPr>
          <w:i/>
          <w:color w:val="333333"/>
          <w:spacing w:val="-2"/>
          <w:sz w:val="20"/>
        </w:rPr>
        <w:t>we</w:t>
      </w:r>
      <w:r>
        <w:rPr>
          <w:i/>
          <w:color w:val="333333"/>
          <w:spacing w:val="-11"/>
          <w:sz w:val="20"/>
        </w:rPr>
        <w:t xml:space="preserve"> </w:t>
      </w:r>
      <w:r>
        <w:rPr>
          <w:i/>
          <w:color w:val="333333"/>
          <w:spacing w:val="-2"/>
          <w:sz w:val="20"/>
        </w:rPr>
        <w:t>do.</w:t>
      </w:r>
      <w:r>
        <w:rPr>
          <w:i/>
          <w:color w:val="333333"/>
          <w:spacing w:val="-10"/>
          <w:sz w:val="20"/>
        </w:rPr>
        <w:t xml:space="preserve"> </w:t>
      </w:r>
      <w:r>
        <w:rPr>
          <w:i/>
          <w:color w:val="333333"/>
          <w:spacing w:val="-2"/>
          <w:sz w:val="20"/>
        </w:rPr>
        <w:t>Meaningful</w:t>
      </w:r>
      <w:r>
        <w:rPr>
          <w:i/>
          <w:color w:val="333333"/>
          <w:spacing w:val="-11"/>
          <w:sz w:val="20"/>
        </w:rPr>
        <w:t xml:space="preserve"> </w:t>
      </w:r>
      <w:r>
        <w:rPr>
          <w:i/>
          <w:color w:val="333333"/>
          <w:spacing w:val="-2"/>
          <w:sz w:val="20"/>
        </w:rPr>
        <w:t>work</w:t>
      </w:r>
      <w:r>
        <w:rPr>
          <w:i/>
          <w:color w:val="333333"/>
          <w:spacing w:val="-10"/>
          <w:sz w:val="20"/>
        </w:rPr>
        <w:t xml:space="preserve"> </w:t>
      </w:r>
      <w:r>
        <w:rPr>
          <w:i/>
          <w:color w:val="333333"/>
          <w:spacing w:val="-2"/>
          <w:sz w:val="20"/>
        </w:rPr>
        <w:t>doesn’t</w:t>
      </w:r>
      <w:r>
        <w:rPr>
          <w:i/>
          <w:color w:val="333333"/>
          <w:spacing w:val="-11"/>
          <w:sz w:val="20"/>
        </w:rPr>
        <w:t xml:space="preserve"> </w:t>
      </w:r>
      <w:r>
        <w:rPr>
          <w:i/>
          <w:color w:val="333333"/>
          <w:spacing w:val="-2"/>
          <w:sz w:val="20"/>
        </w:rPr>
        <w:t>just</w:t>
      </w:r>
      <w:r>
        <w:rPr>
          <w:i/>
          <w:color w:val="333333"/>
          <w:spacing w:val="-10"/>
          <w:sz w:val="20"/>
        </w:rPr>
        <w:t xml:space="preserve"> </w:t>
      </w:r>
      <w:r>
        <w:rPr>
          <w:i/>
          <w:color w:val="333333"/>
          <w:spacing w:val="-2"/>
          <w:sz w:val="20"/>
        </w:rPr>
        <w:t>happen;</w:t>
      </w:r>
      <w:r>
        <w:rPr>
          <w:i/>
          <w:color w:val="333333"/>
          <w:spacing w:val="-11"/>
          <w:sz w:val="20"/>
        </w:rPr>
        <w:t xml:space="preserve"> </w:t>
      </w:r>
      <w:r>
        <w:rPr>
          <w:i/>
          <w:color w:val="333333"/>
          <w:spacing w:val="-2"/>
          <w:sz w:val="20"/>
        </w:rPr>
        <w:t>it’s</w:t>
      </w:r>
      <w:r>
        <w:rPr>
          <w:i/>
          <w:color w:val="333333"/>
          <w:spacing w:val="-10"/>
          <w:sz w:val="20"/>
        </w:rPr>
        <w:t xml:space="preserve"> </w:t>
      </w:r>
      <w:r>
        <w:rPr>
          <w:i/>
          <w:color w:val="333333"/>
          <w:spacing w:val="-2"/>
          <w:sz w:val="20"/>
        </w:rPr>
        <w:t>often</w:t>
      </w:r>
      <w:r>
        <w:rPr>
          <w:i/>
          <w:color w:val="333333"/>
          <w:spacing w:val="-11"/>
          <w:sz w:val="20"/>
        </w:rPr>
        <w:t xml:space="preserve"> </w:t>
      </w:r>
      <w:r>
        <w:rPr>
          <w:i/>
          <w:color w:val="333333"/>
          <w:spacing w:val="-2"/>
          <w:sz w:val="20"/>
        </w:rPr>
        <w:t xml:space="preserve">the </w:t>
      </w:r>
      <w:r>
        <w:rPr>
          <w:i/>
          <w:color w:val="333333"/>
          <w:sz w:val="20"/>
        </w:rPr>
        <w:t>result</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individuals</w:t>
      </w:r>
      <w:r>
        <w:rPr>
          <w:i/>
          <w:color w:val="333333"/>
          <w:spacing w:val="-9"/>
          <w:sz w:val="20"/>
        </w:rPr>
        <w:t xml:space="preserve"> </w:t>
      </w:r>
      <w:r>
        <w:rPr>
          <w:i/>
          <w:color w:val="333333"/>
          <w:sz w:val="20"/>
        </w:rPr>
        <w:t>actively</w:t>
      </w:r>
      <w:r>
        <w:rPr>
          <w:i/>
          <w:color w:val="333333"/>
          <w:spacing w:val="-9"/>
          <w:sz w:val="20"/>
        </w:rPr>
        <w:t xml:space="preserve"> </w:t>
      </w:r>
      <w:r>
        <w:rPr>
          <w:i/>
          <w:color w:val="333333"/>
          <w:sz w:val="20"/>
        </w:rPr>
        <w:t>shaping</w:t>
      </w:r>
      <w:r>
        <w:rPr>
          <w:i/>
          <w:color w:val="333333"/>
          <w:spacing w:val="-9"/>
          <w:sz w:val="20"/>
        </w:rPr>
        <w:t xml:space="preserve"> </w:t>
      </w:r>
      <w:r>
        <w:rPr>
          <w:i/>
          <w:color w:val="333333"/>
          <w:sz w:val="20"/>
        </w:rPr>
        <w:t>their</w:t>
      </w:r>
      <w:r>
        <w:rPr>
          <w:i/>
          <w:color w:val="333333"/>
          <w:spacing w:val="-9"/>
          <w:sz w:val="20"/>
        </w:rPr>
        <w:t xml:space="preserve"> </w:t>
      </w:r>
      <w:r>
        <w:rPr>
          <w:i/>
          <w:color w:val="333333"/>
          <w:sz w:val="20"/>
        </w:rPr>
        <w:t>tasks,</w:t>
      </w:r>
      <w:r>
        <w:rPr>
          <w:i/>
          <w:color w:val="333333"/>
          <w:spacing w:val="-9"/>
          <w:sz w:val="20"/>
        </w:rPr>
        <w:t xml:space="preserve"> </w:t>
      </w:r>
      <w:r>
        <w:rPr>
          <w:i/>
          <w:color w:val="333333"/>
          <w:sz w:val="20"/>
        </w:rPr>
        <w:t>relationships,</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perceptions.</w:t>
      </w:r>
    </w:p>
    <w:p w14:paraId="0A44F7C3" w14:textId="77777777" w:rsidR="0029179C" w:rsidRDefault="0029179C">
      <w:pPr>
        <w:pStyle w:val="BodyText"/>
        <w:spacing w:before="246"/>
        <w:rPr>
          <w:i/>
        </w:rPr>
      </w:pPr>
    </w:p>
    <w:p w14:paraId="12E19D34" w14:textId="77777777" w:rsidR="0029179C" w:rsidRDefault="00000000">
      <w:pPr>
        <w:pStyle w:val="Heading6"/>
        <w:jc w:val="both"/>
      </w:pPr>
      <w:r>
        <w:rPr>
          <w:color w:val="333333"/>
        </w:rPr>
        <w:t>Rapid</w:t>
      </w:r>
      <w:r>
        <w:rPr>
          <w:color w:val="333333"/>
          <w:spacing w:val="-5"/>
        </w:rPr>
        <w:t xml:space="preserve"> </w:t>
      </w:r>
      <w:r>
        <w:rPr>
          <w:color w:val="333333"/>
        </w:rPr>
        <w:t>Reflection:</w:t>
      </w:r>
      <w:r>
        <w:rPr>
          <w:color w:val="333333"/>
          <w:spacing w:val="-5"/>
        </w:rPr>
        <w:t xml:space="preserve"> </w:t>
      </w:r>
      <w:r>
        <w:rPr>
          <w:color w:val="333333"/>
        </w:rPr>
        <w:t>Crafting</w:t>
      </w:r>
      <w:r>
        <w:rPr>
          <w:color w:val="333333"/>
          <w:spacing w:val="-4"/>
        </w:rPr>
        <w:t xml:space="preserve"> </w:t>
      </w:r>
      <w:r>
        <w:rPr>
          <w:color w:val="333333"/>
        </w:rPr>
        <w:t>Meaningful</w:t>
      </w:r>
      <w:r>
        <w:rPr>
          <w:color w:val="333333"/>
          <w:spacing w:val="-14"/>
        </w:rPr>
        <w:t xml:space="preserve"> </w:t>
      </w:r>
      <w:r>
        <w:rPr>
          <w:color w:val="333333"/>
          <w:spacing w:val="-4"/>
        </w:rPr>
        <w:t>Work</w:t>
      </w:r>
    </w:p>
    <w:p w14:paraId="7458918E" w14:textId="77777777" w:rsidR="0029179C" w:rsidRDefault="0029179C">
      <w:pPr>
        <w:pStyle w:val="BodyText"/>
        <w:spacing w:before="61"/>
        <w:rPr>
          <w:rFonts w:ascii="Arial"/>
          <w:b/>
          <w:sz w:val="30"/>
        </w:rPr>
      </w:pPr>
    </w:p>
    <w:p w14:paraId="04D4E13C" w14:textId="77777777" w:rsidR="0029179C" w:rsidRDefault="00000000">
      <w:pPr>
        <w:spacing w:line="302" w:lineRule="auto"/>
        <w:ind w:left="681" w:right="339"/>
        <w:rPr>
          <w:i/>
          <w:sz w:val="20"/>
        </w:rPr>
      </w:pPr>
      <w:r>
        <w:rPr>
          <w:i/>
          <w:noProof/>
          <w:sz w:val="20"/>
        </w:rPr>
        <mc:AlternateContent>
          <mc:Choice Requires="wps">
            <w:drawing>
              <wp:anchor distT="0" distB="0" distL="0" distR="0" simplePos="0" relativeHeight="16096256" behindDoc="0" locked="0" layoutInCell="1" allowOverlap="1" wp14:anchorId="4419CA19" wp14:editId="242CBD3B">
                <wp:simplePos x="0" y="0"/>
                <wp:positionH relativeFrom="page">
                  <wp:posOffset>1314005</wp:posOffset>
                </wp:positionH>
                <wp:positionV relativeFrom="paragraph">
                  <wp:posOffset>2208</wp:posOffset>
                </wp:positionV>
                <wp:extent cx="1270" cy="2693035"/>
                <wp:effectExtent l="0" t="0" r="0" b="0"/>
                <wp:wrapNone/>
                <wp:docPr id="1449" name="Graphic 14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693035"/>
                        </a:xfrm>
                        <a:custGeom>
                          <a:avLst/>
                          <a:gdLst/>
                          <a:ahLst/>
                          <a:cxnLst/>
                          <a:rect l="l" t="t" r="r" b="b"/>
                          <a:pathLst>
                            <a:path h="2693035">
                              <a:moveTo>
                                <a:pt x="0" y="2692488"/>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2C1011D" id="Graphic 1449" o:spid="_x0000_s1026" style="position:absolute;margin-left:103.45pt;margin-top:.15pt;width:.1pt;height:212.05pt;z-index:16096256;visibility:visible;mso-wrap-style:square;mso-wrap-distance-left:0;mso-wrap-distance-top:0;mso-wrap-distance-right:0;mso-wrap-distance-bottom:0;mso-position-horizontal:absolute;mso-position-horizontal-relative:page;mso-position-vertical:absolute;mso-position-vertical-relative:text;v-text-anchor:top" coordsize="1270,2693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" path="m,2692488l,e" filled="f" strokecolor="#d1a326" strokeweight="3pt">
                <v:path arrowok="t"/>
                <w10:wrap anchorx="page"/>
              </v:shape>
            </w:pict>
          </mc:Fallback>
        </mc:AlternateContent>
      </w:r>
      <w:r>
        <w:rPr>
          <w:i/>
          <w:color w:val="333333"/>
          <w:sz w:val="20"/>
        </w:rPr>
        <w:t>Let’s</w:t>
      </w:r>
      <w:r>
        <w:rPr>
          <w:i/>
          <w:color w:val="333333"/>
          <w:spacing w:val="-7"/>
          <w:sz w:val="20"/>
        </w:rPr>
        <w:t xml:space="preserve"> </w:t>
      </w:r>
      <w:r>
        <w:rPr>
          <w:i/>
          <w:color w:val="333333"/>
          <w:sz w:val="20"/>
        </w:rPr>
        <w:t>start</w:t>
      </w:r>
      <w:r>
        <w:rPr>
          <w:i/>
          <w:color w:val="333333"/>
          <w:spacing w:val="-7"/>
          <w:sz w:val="20"/>
        </w:rPr>
        <w:t xml:space="preserve"> </w:t>
      </w:r>
      <w:r>
        <w:rPr>
          <w:i/>
          <w:color w:val="333333"/>
          <w:sz w:val="20"/>
        </w:rPr>
        <w:t>by</w:t>
      </w:r>
      <w:r>
        <w:rPr>
          <w:i/>
          <w:color w:val="333333"/>
          <w:spacing w:val="-7"/>
          <w:sz w:val="20"/>
        </w:rPr>
        <w:t xml:space="preserve"> </w:t>
      </w:r>
      <w:r>
        <w:rPr>
          <w:i/>
          <w:color w:val="333333"/>
          <w:sz w:val="20"/>
        </w:rPr>
        <w:t>reflecting</w:t>
      </w:r>
      <w:r>
        <w:rPr>
          <w:i/>
          <w:color w:val="333333"/>
          <w:spacing w:val="-7"/>
          <w:sz w:val="20"/>
        </w:rPr>
        <w:t xml:space="preserve"> </w:t>
      </w:r>
      <w:r>
        <w:rPr>
          <w:i/>
          <w:color w:val="333333"/>
          <w:sz w:val="20"/>
        </w:rPr>
        <w:t>on</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tasks</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make</w:t>
      </w:r>
      <w:r>
        <w:rPr>
          <w:i/>
          <w:color w:val="333333"/>
          <w:spacing w:val="-7"/>
          <w:sz w:val="20"/>
        </w:rPr>
        <w:t xml:space="preserve"> </w:t>
      </w:r>
      <w:r>
        <w:rPr>
          <w:i/>
          <w:color w:val="333333"/>
          <w:sz w:val="20"/>
        </w:rPr>
        <w:t>up</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role</w:t>
      </w:r>
      <w:r>
        <w:rPr>
          <w:i/>
          <w:color w:val="333333"/>
          <w:spacing w:val="-7"/>
          <w:sz w:val="20"/>
        </w:rPr>
        <w:t xml:space="preserve"> </w:t>
      </w:r>
      <w:r>
        <w:rPr>
          <w:i/>
          <w:color w:val="333333"/>
          <w:sz w:val="20"/>
        </w:rPr>
        <w:t>at</w:t>
      </w:r>
      <w:r>
        <w:rPr>
          <w:i/>
          <w:color w:val="333333"/>
          <w:spacing w:val="-7"/>
          <w:sz w:val="20"/>
        </w:rPr>
        <w:t xml:space="preserve"> </w:t>
      </w:r>
      <w:r>
        <w:rPr>
          <w:i/>
          <w:color w:val="333333"/>
          <w:sz w:val="20"/>
        </w:rPr>
        <w:t>work.</w:t>
      </w:r>
      <w:r>
        <w:rPr>
          <w:i/>
          <w:color w:val="333333"/>
          <w:spacing w:val="-6"/>
          <w:sz w:val="20"/>
        </w:rPr>
        <w:t xml:space="preserve"> </w:t>
      </w:r>
      <w:r>
        <w:rPr>
          <w:i/>
          <w:color w:val="333333"/>
          <w:sz w:val="20"/>
        </w:rPr>
        <w:t>Please</w:t>
      </w:r>
      <w:r>
        <w:rPr>
          <w:i/>
          <w:color w:val="333333"/>
          <w:spacing w:val="-7"/>
          <w:sz w:val="20"/>
        </w:rPr>
        <w:t xml:space="preserve"> </w:t>
      </w:r>
      <w:r>
        <w:rPr>
          <w:i/>
          <w:color w:val="333333"/>
          <w:sz w:val="20"/>
        </w:rPr>
        <w:t>turn</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page</w:t>
      </w:r>
      <w:r>
        <w:rPr>
          <w:i/>
          <w:color w:val="333333"/>
          <w:spacing w:val="-7"/>
          <w:sz w:val="20"/>
        </w:rPr>
        <w:t xml:space="preserve"> </w:t>
      </w:r>
      <w:r>
        <w:rPr>
          <w:i/>
          <w:color w:val="333333"/>
          <w:sz w:val="20"/>
        </w:rPr>
        <w:t>173</w:t>
      </w:r>
      <w:r>
        <w:rPr>
          <w:i/>
          <w:color w:val="333333"/>
          <w:spacing w:val="-7"/>
          <w:sz w:val="20"/>
        </w:rPr>
        <w:t xml:space="preserve"> </w:t>
      </w:r>
      <w:r>
        <w:rPr>
          <w:i/>
          <w:color w:val="333333"/>
          <w:sz w:val="20"/>
        </w:rPr>
        <w:t>of your workbook and list your 10 most important tasks this week.</w:t>
      </w:r>
    </w:p>
    <w:p w14:paraId="75D17CF5" w14:textId="77777777" w:rsidR="0029179C" w:rsidRDefault="00000000">
      <w:pPr>
        <w:spacing w:before="170" w:line="453" w:lineRule="auto"/>
        <w:ind w:left="681" w:right="796"/>
        <w:rPr>
          <w:i/>
          <w:sz w:val="20"/>
        </w:rPr>
      </w:pPr>
      <w:r>
        <w:rPr>
          <w:i/>
          <w:color w:val="333333"/>
          <w:sz w:val="20"/>
        </w:rPr>
        <w:t>Next</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each</w:t>
      </w:r>
      <w:r>
        <w:rPr>
          <w:i/>
          <w:color w:val="333333"/>
          <w:spacing w:val="-2"/>
          <w:sz w:val="20"/>
        </w:rPr>
        <w:t xml:space="preserve"> </w:t>
      </w:r>
      <w:r>
        <w:rPr>
          <w:i/>
          <w:color w:val="333333"/>
          <w:sz w:val="20"/>
        </w:rPr>
        <w:t>task,</w:t>
      </w:r>
      <w:r>
        <w:rPr>
          <w:i/>
          <w:color w:val="333333"/>
          <w:spacing w:val="-2"/>
          <w:sz w:val="20"/>
        </w:rPr>
        <w:t xml:space="preserve"> </w:t>
      </w:r>
      <w:r>
        <w:rPr>
          <w:i/>
          <w:color w:val="333333"/>
          <w:sz w:val="20"/>
        </w:rPr>
        <w:t>mark</w:t>
      </w:r>
      <w:r>
        <w:rPr>
          <w:i/>
          <w:color w:val="333333"/>
          <w:spacing w:val="-2"/>
          <w:sz w:val="20"/>
        </w:rPr>
        <w:t xml:space="preserve"> </w:t>
      </w:r>
      <w:r>
        <w:rPr>
          <w:i/>
          <w:color w:val="333333"/>
          <w:sz w:val="20"/>
        </w:rPr>
        <w:t>it</w:t>
      </w:r>
      <w:r>
        <w:rPr>
          <w:i/>
          <w:color w:val="333333"/>
          <w:spacing w:val="-2"/>
          <w:sz w:val="20"/>
        </w:rPr>
        <w:t xml:space="preserve"> </w:t>
      </w:r>
      <w:r>
        <w:rPr>
          <w:i/>
          <w:color w:val="333333"/>
          <w:sz w:val="20"/>
        </w:rPr>
        <w:t>as</w:t>
      </w:r>
      <w:r>
        <w:rPr>
          <w:i/>
          <w:color w:val="333333"/>
          <w:spacing w:val="-2"/>
          <w:sz w:val="20"/>
        </w:rPr>
        <w:t xml:space="preserve"> </w:t>
      </w:r>
      <w:r>
        <w:rPr>
          <w:i/>
          <w:color w:val="333333"/>
          <w:sz w:val="20"/>
        </w:rPr>
        <w:t>either</w:t>
      </w:r>
      <w:r>
        <w:rPr>
          <w:i/>
          <w:color w:val="333333"/>
          <w:spacing w:val="-2"/>
          <w:sz w:val="20"/>
        </w:rPr>
        <w:t xml:space="preserve"> </w:t>
      </w:r>
      <w:r>
        <w:rPr>
          <w:i/>
          <w:color w:val="333333"/>
          <w:sz w:val="20"/>
        </w:rPr>
        <w:t>energizing</w:t>
      </w:r>
      <w:r>
        <w:rPr>
          <w:i/>
          <w:color w:val="333333"/>
          <w:spacing w:val="-2"/>
          <w:sz w:val="20"/>
        </w:rPr>
        <w:t xml:space="preserve"> </w:t>
      </w:r>
      <w:r>
        <w:rPr>
          <w:i/>
          <w:color w:val="333333"/>
          <w:sz w:val="20"/>
        </w:rPr>
        <w:t>(E),</w:t>
      </w:r>
      <w:r>
        <w:rPr>
          <w:i/>
          <w:color w:val="333333"/>
          <w:spacing w:val="-2"/>
          <w:sz w:val="20"/>
        </w:rPr>
        <w:t xml:space="preserve"> </w:t>
      </w:r>
      <w:r>
        <w:rPr>
          <w:i/>
          <w:color w:val="333333"/>
          <w:sz w:val="20"/>
        </w:rPr>
        <w:t>de-energizing</w:t>
      </w:r>
      <w:r>
        <w:rPr>
          <w:i/>
          <w:color w:val="333333"/>
          <w:spacing w:val="-2"/>
          <w:sz w:val="20"/>
        </w:rPr>
        <w:t xml:space="preserve"> </w:t>
      </w:r>
      <w:r>
        <w:rPr>
          <w:i/>
          <w:color w:val="333333"/>
          <w:sz w:val="20"/>
        </w:rPr>
        <w:t>(D),</w:t>
      </w:r>
      <w:r>
        <w:rPr>
          <w:i/>
          <w:color w:val="333333"/>
          <w:spacing w:val="-2"/>
          <w:sz w:val="20"/>
        </w:rPr>
        <w:t xml:space="preserve"> </w:t>
      </w:r>
      <w:r>
        <w:rPr>
          <w:i/>
          <w:color w:val="333333"/>
          <w:sz w:val="20"/>
        </w:rPr>
        <w:t>or</w:t>
      </w:r>
      <w:r>
        <w:rPr>
          <w:i/>
          <w:color w:val="333333"/>
          <w:spacing w:val="-2"/>
          <w:sz w:val="20"/>
        </w:rPr>
        <w:t xml:space="preserve"> </w:t>
      </w:r>
      <w:r>
        <w:rPr>
          <w:i/>
          <w:color w:val="333333"/>
          <w:sz w:val="20"/>
        </w:rPr>
        <w:t>neutral</w:t>
      </w:r>
      <w:r>
        <w:rPr>
          <w:i/>
          <w:color w:val="333333"/>
          <w:spacing w:val="-2"/>
          <w:sz w:val="20"/>
        </w:rPr>
        <w:t xml:space="preserve"> </w:t>
      </w:r>
      <w:r>
        <w:rPr>
          <w:i/>
          <w:color w:val="333333"/>
          <w:sz w:val="20"/>
        </w:rPr>
        <w:t xml:space="preserve">(N). </w:t>
      </w:r>
      <w:r>
        <w:rPr>
          <w:i/>
          <w:color w:val="333333"/>
          <w:spacing w:val="-2"/>
          <w:sz w:val="20"/>
        </w:rPr>
        <w:t>Reflect</w:t>
      </w:r>
      <w:r>
        <w:rPr>
          <w:i/>
          <w:color w:val="333333"/>
          <w:spacing w:val="-11"/>
          <w:sz w:val="20"/>
        </w:rPr>
        <w:t xml:space="preserve"> </w:t>
      </w:r>
      <w:r>
        <w:rPr>
          <w:i/>
          <w:color w:val="333333"/>
          <w:spacing w:val="-2"/>
          <w:sz w:val="20"/>
        </w:rPr>
        <w:t>on</w:t>
      </w:r>
      <w:r>
        <w:rPr>
          <w:i/>
          <w:color w:val="333333"/>
          <w:spacing w:val="-10"/>
          <w:sz w:val="20"/>
        </w:rPr>
        <w:t xml:space="preserve"> </w:t>
      </w:r>
      <w:r>
        <w:rPr>
          <w:i/>
          <w:color w:val="333333"/>
          <w:spacing w:val="-2"/>
          <w:sz w:val="20"/>
        </w:rPr>
        <w:t>what</w:t>
      </w:r>
      <w:r>
        <w:rPr>
          <w:i/>
          <w:color w:val="333333"/>
          <w:spacing w:val="-11"/>
          <w:sz w:val="20"/>
        </w:rPr>
        <w:t xml:space="preserve"> </w:t>
      </w:r>
      <w:r>
        <w:rPr>
          <w:i/>
          <w:color w:val="333333"/>
          <w:spacing w:val="-2"/>
          <w:sz w:val="20"/>
        </w:rPr>
        <w:t>makes</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energizing</w:t>
      </w:r>
      <w:r>
        <w:rPr>
          <w:i/>
          <w:color w:val="333333"/>
          <w:spacing w:val="-10"/>
          <w:sz w:val="20"/>
        </w:rPr>
        <w:t xml:space="preserve"> </w:t>
      </w:r>
      <w:r>
        <w:rPr>
          <w:i/>
          <w:color w:val="333333"/>
          <w:spacing w:val="-2"/>
          <w:sz w:val="20"/>
        </w:rPr>
        <w:t>tasks</w:t>
      </w:r>
      <w:r>
        <w:rPr>
          <w:i/>
          <w:color w:val="333333"/>
          <w:spacing w:val="-11"/>
          <w:sz w:val="20"/>
        </w:rPr>
        <w:t xml:space="preserve"> </w:t>
      </w:r>
      <w:r>
        <w:rPr>
          <w:i/>
          <w:color w:val="333333"/>
          <w:spacing w:val="-2"/>
          <w:sz w:val="20"/>
        </w:rPr>
        <w:t>so</w:t>
      </w:r>
      <w:r>
        <w:rPr>
          <w:i/>
          <w:color w:val="333333"/>
          <w:spacing w:val="-10"/>
          <w:sz w:val="20"/>
        </w:rPr>
        <w:t xml:space="preserve"> </w:t>
      </w:r>
      <w:r>
        <w:rPr>
          <w:i/>
          <w:color w:val="333333"/>
          <w:spacing w:val="-2"/>
          <w:sz w:val="20"/>
        </w:rPr>
        <w:t>engaging.</w:t>
      </w:r>
      <w:r>
        <w:rPr>
          <w:i/>
          <w:color w:val="333333"/>
          <w:spacing w:val="-11"/>
          <w:sz w:val="20"/>
        </w:rPr>
        <w:t xml:space="preserve"> </w:t>
      </w:r>
      <w:r>
        <w:rPr>
          <w:i/>
          <w:color w:val="333333"/>
          <w:spacing w:val="-2"/>
          <w:sz w:val="20"/>
        </w:rPr>
        <w:t>Consider</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following</w:t>
      </w:r>
      <w:r>
        <w:rPr>
          <w:i/>
          <w:color w:val="333333"/>
          <w:spacing w:val="-10"/>
          <w:sz w:val="20"/>
        </w:rPr>
        <w:t xml:space="preserve"> </w:t>
      </w:r>
      <w:r>
        <w:rPr>
          <w:i/>
          <w:color w:val="333333"/>
          <w:spacing w:val="-2"/>
          <w:sz w:val="20"/>
        </w:rPr>
        <w:t>questions:</w:t>
      </w:r>
    </w:p>
    <w:p w14:paraId="00B3ABC2" w14:textId="77777777" w:rsidR="0029179C" w:rsidRDefault="00000000">
      <w:pPr>
        <w:tabs>
          <w:tab w:val="left" w:pos="1077"/>
        </w:tabs>
        <w:spacing w:before="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Does</w:t>
      </w:r>
      <w:r>
        <w:rPr>
          <w:i/>
          <w:color w:val="333333"/>
          <w:spacing w:val="-5"/>
          <w:sz w:val="20"/>
        </w:rPr>
        <w:t xml:space="preserve"> </w:t>
      </w:r>
      <w:r>
        <w:rPr>
          <w:i/>
          <w:color w:val="333333"/>
          <w:spacing w:val="-4"/>
          <w:sz w:val="20"/>
        </w:rPr>
        <w:t>the task call on your strengths?</w:t>
      </w:r>
    </w:p>
    <w:p w14:paraId="07D0E28F"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Is</w:t>
      </w:r>
      <w:r>
        <w:rPr>
          <w:i/>
          <w:color w:val="333333"/>
          <w:spacing w:val="-7"/>
          <w:sz w:val="20"/>
        </w:rPr>
        <w:t xml:space="preserve"> </w:t>
      </w:r>
      <w:r>
        <w:rPr>
          <w:i/>
          <w:color w:val="333333"/>
          <w:spacing w:val="-4"/>
          <w:sz w:val="20"/>
        </w:rPr>
        <w:t>it</w:t>
      </w:r>
      <w:r>
        <w:rPr>
          <w:i/>
          <w:color w:val="333333"/>
          <w:spacing w:val="-6"/>
          <w:sz w:val="20"/>
        </w:rPr>
        <w:t xml:space="preserve"> </w:t>
      </w:r>
      <w:r>
        <w:rPr>
          <w:i/>
          <w:color w:val="333333"/>
          <w:spacing w:val="-4"/>
          <w:sz w:val="20"/>
        </w:rPr>
        <w:t>interesting</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meaningful</w:t>
      </w:r>
      <w:r>
        <w:rPr>
          <w:i/>
          <w:color w:val="333333"/>
          <w:spacing w:val="-7"/>
          <w:sz w:val="20"/>
        </w:rPr>
        <w:t xml:space="preserve"> </w:t>
      </w:r>
      <w:r>
        <w:rPr>
          <w:i/>
          <w:color w:val="333333"/>
          <w:spacing w:val="-4"/>
          <w:sz w:val="20"/>
        </w:rPr>
        <w:t>to</w:t>
      </w:r>
      <w:r>
        <w:rPr>
          <w:i/>
          <w:color w:val="333333"/>
          <w:spacing w:val="-6"/>
          <w:sz w:val="20"/>
        </w:rPr>
        <w:t xml:space="preserve"> </w:t>
      </w:r>
      <w:r>
        <w:rPr>
          <w:i/>
          <w:color w:val="333333"/>
          <w:spacing w:val="-4"/>
          <w:sz w:val="20"/>
        </w:rPr>
        <w:t>you?</w:t>
      </w:r>
    </w:p>
    <w:p w14:paraId="73903A73"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Do</w:t>
      </w:r>
      <w:r>
        <w:rPr>
          <w:i/>
          <w:color w:val="333333"/>
          <w:spacing w:val="-2"/>
          <w:sz w:val="20"/>
        </w:rPr>
        <w:t xml:space="preserve"> </w:t>
      </w:r>
      <w:r>
        <w:rPr>
          <w:i/>
          <w:color w:val="333333"/>
          <w:spacing w:val="-4"/>
          <w:sz w:val="20"/>
        </w:rPr>
        <w:t>you</w:t>
      </w:r>
      <w:r>
        <w:rPr>
          <w:i/>
          <w:color w:val="333333"/>
          <w:spacing w:val="-2"/>
          <w:sz w:val="20"/>
        </w:rPr>
        <w:t xml:space="preserve"> </w:t>
      </w:r>
      <w:r>
        <w:rPr>
          <w:i/>
          <w:color w:val="333333"/>
          <w:spacing w:val="-4"/>
          <w:sz w:val="20"/>
        </w:rPr>
        <w:t>enjoy</w:t>
      </w:r>
      <w:r>
        <w:rPr>
          <w:i/>
          <w:color w:val="333333"/>
          <w:spacing w:val="-1"/>
          <w:sz w:val="20"/>
        </w:rPr>
        <w:t xml:space="preserve"> </w:t>
      </w:r>
      <w:r>
        <w:rPr>
          <w:i/>
          <w:color w:val="333333"/>
          <w:spacing w:val="-4"/>
          <w:sz w:val="20"/>
        </w:rPr>
        <w:t>collaborating</w:t>
      </w:r>
      <w:r>
        <w:rPr>
          <w:i/>
          <w:color w:val="333333"/>
          <w:spacing w:val="-2"/>
          <w:sz w:val="20"/>
        </w:rPr>
        <w:t xml:space="preserve"> </w:t>
      </w:r>
      <w:r>
        <w:rPr>
          <w:i/>
          <w:color w:val="333333"/>
          <w:spacing w:val="-4"/>
          <w:sz w:val="20"/>
        </w:rPr>
        <w:t>with</w:t>
      </w:r>
      <w:r>
        <w:rPr>
          <w:i/>
          <w:color w:val="333333"/>
          <w:spacing w:val="-1"/>
          <w:sz w:val="20"/>
        </w:rPr>
        <w:t xml:space="preserve"> </w:t>
      </w:r>
      <w:r>
        <w:rPr>
          <w:i/>
          <w:color w:val="333333"/>
          <w:spacing w:val="-4"/>
          <w:sz w:val="20"/>
        </w:rPr>
        <w:t>the</w:t>
      </w:r>
      <w:r>
        <w:rPr>
          <w:i/>
          <w:color w:val="333333"/>
          <w:spacing w:val="-2"/>
          <w:sz w:val="20"/>
        </w:rPr>
        <w:t xml:space="preserve"> </w:t>
      </w:r>
      <w:r>
        <w:rPr>
          <w:i/>
          <w:color w:val="333333"/>
          <w:spacing w:val="-4"/>
          <w:sz w:val="20"/>
        </w:rPr>
        <w:t>people</w:t>
      </w:r>
      <w:r>
        <w:rPr>
          <w:i/>
          <w:color w:val="333333"/>
          <w:spacing w:val="-1"/>
          <w:sz w:val="20"/>
        </w:rPr>
        <w:t xml:space="preserve"> </w:t>
      </w:r>
      <w:r>
        <w:rPr>
          <w:i/>
          <w:color w:val="333333"/>
          <w:spacing w:val="-4"/>
          <w:sz w:val="20"/>
        </w:rPr>
        <w:t>involved</w:t>
      </w:r>
      <w:r>
        <w:rPr>
          <w:i/>
          <w:color w:val="333333"/>
          <w:spacing w:val="-2"/>
          <w:sz w:val="20"/>
        </w:rPr>
        <w:t xml:space="preserve"> </w:t>
      </w:r>
      <w:r>
        <w:rPr>
          <w:i/>
          <w:color w:val="333333"/>
          <w:spacing w:val="-4"/>
          <w:sz w:val="20"/>
        </w:rPr>
        <w:t>in</w:t>
      </w:r>
      <w:r>
        <w:rPr>
          <w:i/>
          <w:color w:val="333333"/>
          <w:spacing w:val="-2"/>
          <w:sz w:val="20"/>
        </w:rPr>
        <w:t xml:space="preserve"> </w:t>
      </w:r>
      <w:r>
        <w:rPr>
          <w:i/>
          <w:color w:val="333333"/>
          <w:spacing w:val="-4"/>
          <w:sz w:val="20"/>
        </w:rPr>
        <w:t>this</w:t>
      </w:r>
      <w:r>
        <w:rPr>
          <w:i/>
          <w:color w:val="333333"/>
          <w:spacing w:val="-1"/>
          <w:sz w:val="20"/>
        </w:rPr>
        <w:t xml:space="preserve"> </w:t>
      </w:r>
      <w:r>
        <w:rPr>
          <w:i/>
          <w:color w:val="333333"/>
          <w:spacing w:val="-4"/>
          <w:sz w:val="20"/>
        </w:rPr>
        <w:t>task?</w:t>
      </w:r>
    </w:p>
    <w:p w14:paraId="7F1F4373" w14:textId="77777777" w:rsidR="0029179C" w:rsidRDefault="00000000">
      <w:pPr>
        <w:tabs>
          <w:tab w:val="left" w:pos="1077"/>
        </w:tabs>
        <w:spacing w:before="12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Does</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timing,</w:t>
      </w:r>
      <w:r>
        <w:rPr>
          <w:i/>
          <w:color w:val="333333"/>
          <w:spacing w:val="-8"/>
          <w:sz w:val="20"/>
        </w:rPr>
        <w:t xml:space="preserve"> </w:t>
      </w:r>
      <w:r>
        <w:rPr>
          <w:i/>
          <w:color w:val="333333"/>
          <w:spacing w:val="-2"/>
          <w:sz w:val="20"/>
        </w:rPr>
        <w:t>pacing,</w:t>
      </w:r>
      <w:r>
        <w:rPr>
          <w:i/>
          <w:color w:val="333333"/>
          <w:spacing w:val="-8"/>
          <w:sz w:val="20"/>
        </w:rPr>
        <w:t xml:space="preserve"> </w:t>
      </w:r>
      <w:r>
        <w:rPr>
          <w:i/>
          <w:color w:val="333333"/>
          <w:spacing w:val="-2"/>
          <w:sz w:val="20"/>
        </w:rPr>
        <w:t>or</w:t>
      </w:r>
      <w:r>
        <w:rPr>
          <w:i/>
          <w:color w:val="333333"/>
          <w:spacing w:val="-7"/>
          <w:sz w:val="20"/>
        </w:rPr>
        <w:t xml:space="preserve"> </w:t>
      </w:r>
      <w:r>
        <w:rPr>
          <w:i/>
          <w:color w:val="333333"/>
          <w:spacing w:val="-2"/>
          <w:sz w:val="20"/>
        </w:rPr>
        <w:t>location</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task</w:t>
      </w:r>
      <w:r>
        <w:rPr>
          <w:i/>
          <w:color w:val="333333"/>
          <w:spacing w:val="-7"/>
          <w:sz w:val="20"/>
        </w:rPr>
        <w:t xml:space="preserve"> </w:t>
      </w:r>
      <w:r>
        <w:rPr>
          <w:i/>
          <w:color w:val="333333"/>
          <w:spacing w:val="-2"/>
          <w:sz w:val="20"/>
        </w:rPr>
        <w:t>suit</w:t>
      </w:r>
      <w:r>
        <w:rPr>
          <w:i/>
          <w:color w:val="333333"/>
          <w:spacing w:val="-8"/>
          <w:sz w:val="20"/>
        </w:rPr>
        <w:t xml:space="preserve"> </w:t>
      </w:r>
      <w:r>
        <w:rPr>
          <w:i/>
          <w:color w:val="333333"/>
          <w:spacing w:val="-4"/>
          <w:sz w:val="20"/>
        </w:rPr>
        <w:t>you?</w:t>
      </w:r>
    </w:p>
    <w:p w14:paraId="6D6B8A23" w14:textId="77777777" w:rsidR="0029179C" w:rsidRDefault="0029179C">
      <w:pPr>
        <w:pStyle w:val="BodyText"/>
        <w:spacing w:before="20"/>
        <w:rPr>
          <w:i/>
        </w:rPr>
      </w:pPr>
    </w:p>
    <w:p w14:paraId="519F4831" w14:textId="77777777" w:rsidR="0029179C" w:rsidRDefault="00000000">
      <w:pPr>
        <w:spacing w:line="302" w:lineRule="auto"/>
        <w:ind w:left="681"/>
        <w:rPr>
          <w:i/>
          <w:sz w:val="20"/>
        </w:rPr>
      </w:pPr>
      <w:r>
        <w:rPr>
          <w:i/>
          <w:color w:val="333333"/>
          <w:sz w:val="20"/>
        </w:rPr>
        <w:t>These reflections will help you identify what factors make your work meaningful and where there’s room for improvement.</w:t>
      </w:r>
    </w:p>
    <w:p w14:paraId="66A153CB" w14:textId="77777777" w:rsidR="0029179C" w:rsidRDefault="0029179C">
      <w:pPr>
        <w:pStyle w:val="BodyText"/>
        <w:spacing w:before="184"/>
        <w:rPr>
          <w:i/>
        </w:rPr>
      </w:pPr>
    </w:p>
    <w:p w14:paraId="56188456" w14:textId="77777777" w:rsidR="0029179C" w:rsidRDefault="00000000">
      <w:pPr>
        <w:pStyle w:val="BodyText"/>
        <w:spacing w:line="302" w:lineRule="auto"/>
        <w:ind w:left="340" w:right="338"/>
        <w:jc w:val="both"/>
      </w:pPr>
      <w:r>
        <w:rPr>
          <w:color w:val="333333"/>
        </w:rPr>
        <w:t>After participants have completed their reflections, invite them to share some of their insights</w:t>
      </w:r>
      <w:r>
        <w:rPr>
          <w:color w:val="333333"/>
          <w:spacing w:val="-1"/>
        </w:rPr>
        <w:t xml:space="preserve"> </w:t>
      </w:r>
      <w:r>
        <w:rPr>
          <w:color w:val="333333"/>
        </w:rPr>
        <w:t>with</w:t>
      </w:r>
      <w:r>
        <w:rPr>
          <w:color w:val="333333"/>
          <w:spacing w:val="-1"/>
        </w:rPr>
        <w:t xml:space="preserve"> </w:t>
      </w:r>
      <w:r>
        <w:rPr>
          <w:color w:val="333333"/>
        </w:rPr>
        <w:t>the</w:t>
      </w:r>
      <w:r>
        <w:rPr>
          <w:color w:val="333333"/>
          <w:spacing w:val="-1"/>
        </w:rPr>
        <w:t xml:space="preserve"> </w:t>
      </w:r>
      <w:r>
        <w:rPr>
          <w:color w:val="333333"/>
        </w:rPr>
        <w:t>group.</w:t>
      </w:r>
      <w:r>
        <w:rPr>
          <w:color w:val="333333"/>
          <w:spacing w:val="-1"/>
        </w:rPr>
        <w:t xml:space="preserve"> </w:t>
      </w:r>
      <w:r>
        <w:rPr>
          <w:color w:val="333333"/>
        </w:rPr>
        <w:t>Discuss</w:t>
      </w:r>
      <w:r>
        <w:rPr>
          <w:color w:val="333333"/>
          <w:spacing w:val="-1"/>
        </w:rPr>
        <w:t xml:space="preserve"> </w:t>
      </w:r>
      <w:r>
        <w:rPr>
          <w:color w:val="333333"/>
        </w:rPr>
        <w:t>how</w:t>
      </w:r>
      <w:r>
        <w:rPr>
          <w:color w:val="333333"/>
          <w:spacing w:val="-1"/>
        </w:rPr>
        <w:t xml:space="preserve"> </w:t>
      </w:r>
      <w:r>
        <w:rPr>
          <w:color w:val="333333"/>
        </w:rPr>
        <w:t>recognizing</w:t>
      </w:r>
      <w:r>
        <w:rPr>
          <w:color w:val="333333"/>
          <w:spacing w:val="-1"/>
        </w:rPr>
        <w:t xml:space="preserve"> </w:t>
      </w:r>
      <w:r>
        <w:rPr>
          <w:color w:val="333333"/>
        </w:rPr>
        <w:t>these</w:t>
      </w:r>
      <w:r>
        <w:rPr>
          <w:color w:val="333333"/>
          <w:spacing w:val="-1"/>
        </w:rPr>
        <w:t xml:space="preserve"> </w:t>
      </w:r>
      <w:r>
        <w:rPr>
          <w:color w:val="333333"/>
        </w:rPr>
        <w:t>factors</w:t>
      </w:r>
      <w:r>
        <w:rPr>
          <w:color w:val="333333"/>
          <w:spacing w:val="-1"/>
        </w:rPr>
        <w:t xml:space="preserve"> </w:t>
      </w:r>
      <w:r>
        <w:rPr>
          <w:color w:val="333333"/>
        </w:rPr>
        <w:t>can</w:t>
      </w:r>
      <w:r>
        <w:rPr>
          <w:color w:val="333333"/>
          <w:spacing w:val="-1"/>
        </w:rPr>
        <w:t xml:space="preserve"> </w:t>
      </w:r>
      <w:r>
        <w:rPr>
          <w:color w:val="333333"/>
        </w:rPr>
        <w:t>help</w:t>
      </w:r>
      <w:r>
        <w:rPr>
          <w:color w:val="333333"/>
          <w:spacing w:val="-1"/>
        </w:rPr>
        <w:t xml:space="preserve"> </w:t>
      </w:r>
      <w:r>
        <w:rPr>
          <w:color w:val="333333"/>
        </w:rPr>
        <w:t>them</w:t>
      </w:r>
      <w:r>
        <w:rPr>
          <w:color w:val="333333"/>
          <w:spacing w:val="-1"/>
        </w:rPr>
        <w:t xml:space="preserve"> </w:t>
      </w:r>
      <w:r>
        <w:rPr>
          <w:color w:val="333333"/>
        </w:rPr>
        <w:t>craft</w:t>
      </w:r>
      <w:r>
        <w:rPr>
          <w:color w:val="333333"/>
          <w:spacing w:val="-1"/>
        </w:rPr>
        <w:t xml:space="preserve"> </w:t>
      </w:r>
      <w:r>
        <w:rPr>
          <w:color w:val="333333"/>
        </w:rPr>
        <w:t>more meaningful work.</w:t>
      </w:r>
    </w:p>
    <w:p w14:paraId="0599BF2C"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7647ABFC" w14:textId="77777777" w:rsidR="0029179C" w:rsidRDefault="0029179C">
      <w:pPr>
        <w:pStyle w:val="BodyText"/>
        <w:spacing w:before="131"/>
        <w:rPr>
          <w:sz w:val="30"/>
        </w:rPr>
      </w:pPr>
    </w:p>
    <w:p w14:paraId="369DDACF" w14:textId="77777777" w:rsidR="0029179C" w:rsidRDefault="00000000">
      <w:pPr>
        <w:pStyle w:val="Heading6"/>
      </w:pPr>
      <w:r>
        <w:rPr>
          <w:color w:val="333333"/>
        </w:rPr>
        <w:t>Introduce</w:t>
      </w:r>
      <w:r>
        <w:rPr>
          <w:color w:val="333333"/>
          <w:spacing w:val="-20"/>
        </w:rPr>
        <w:t xml:space="preserve"> </w:t>
      </w:r>
      <w:r>
        <w:rPr>
          <w:color w:val="333333"/>
        </w:rPr>
        <w:t>Job</w:t>
      </w:r>
      <w:r>
        <w:rPr>
          <w:color w:val="333333"/>
          <w:spacing w:val="-11"/>
        </w:rPr>
        <w:t xml:space="preserve"> </w:t>
      </w:r>
      <w:r>
        <w:rPr>
          <w:color w:val="333333"/>
          <w:spacing w:val="-2"/>
        </w:rPr>
        <w:t>Crafting</w:t>
      </w:r>
    </w:p>
    <w:p w14:paraId="60DFFF34" w14:textId="77777777" w:rsidR="0029179C" w:rsidRDefault="00000000">
      <w:pPr>
        <w:pStyle w:val="BodyText"/>
        <w:spacing w:before="293"/>
        <w:ind w:left="340"/>
      </w:pPr>
      <w:r>
        <w:rPr>
          <w:color w:val="333333"/>
        </w:rPr>
        <w:t>Explain</w:t>
      </w:r>
      <w:r>
        <w:rPr>
          <w:color w:val="333333"/>
          <w:spacing w:val="-1"/>
        </w:rPr>
        <w:t xml:space="preserve"> </w:t>
      </w:r>
      <w:r>
        <w:rPr>
          <w:color w:val="333333"/>
        </w:rPr>
        <w:t>how we</w:t>
      </w:r>
      <w:r>
        <w:rPr>
          <w:color w:val="333333"/>
          <w:spacing w:val="-1"/>
        </w:rPr>
        <w:t xml:space="preserve"> </w:t>
      </w:r>
      <w:r>
        <w:rPr>
          <w:color w:val="333333"/>
        </w:rPr>
        <w:t>can shape</w:t>
      </w:r>
      <w:r>
        <w:rPr>
          <w:color w:val="333333"/>
          <w:spacing w:val="-1"/>
        </w:rPr>
        <w:t xml:space="preserve"> </w:t>
      </w:r>
      <w:r>
        <w:rPr>
          <w:color w:val="333333"/>
        </w:rPr>
        <w:t>our job for</w:t>
      </w:r>
      <w:r>
        <w:rPr>
          <w:color w:val="333333"/>
          <w:spacing w:val="-1"/>
        </w:rPr>
        <w:t xml:space="preserve"> </w:t>
      </w:r>
      <w:r>
        <w:rPr>
          <w:color w:val="333333"/>
        </w:rPr>
        <w:t xml:space="preserve">more </w:t>
      </w:r>
      <w:r>
        <w:rPr>
          <w:color w:val="333333"/>
          <w:spacing w:val="-2"/>
        </w:rPr>
        <w:t>meaning:</w:t>
      </w:r>
    </w:p>
    <w:p w14:paraId="0C4E5D16" w14:textId="77777777" w:rsidR="0029179C" w:rsidRDefault="0029179C">
      <w:pPr>
        <w:pStyle w:val="BodyText"/>
        <w:spacing w:before="141"/>
      </w:pPr>
    </w:p>
    <w:p w14:paraId="3555DDC0"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96768" behindDoc="0" locked="0" layoutInCell="1" allowOverlap="1" wp14:anchorId="218A65FE" wp14:editId="63645660">
                <wp:simplePos x="0" y="0"/>
                <wp:positionH relativeFrom="page">
                  <wp:posOffset>1314005</wp:posOffset>
                </wp:positionH>
                <wp:positionV relativeFrom="paragraph">
                  <wp:posOffset>1717</wp:posOffset>
                </wp:positionV>
                <wp:extent cx="1270" cy="6830695"/>
                <wp:effectExtent l="0" t="0" r="0" b="0"/>
                <wp:wrapNone/>
                <wp:docPr id="1450" name="Graphic 14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830695"/>
                        </a:xfrm>
                        <a:custGeom>
                          <a:avLst/>
                          <a:gdLst/>
                          <a:ahLst/>
                          <a:cxnLst/>
                          <a:rect l="l" t="t" r="r" b="b"/>
                          <a:pathLst>
                            <a:path h="6830695">
                              <a:moveTo>
                                <a:pt x="0" y="68306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C855479" id="Graphic 1450" o:spid="_x0000_s1026" style="position:absolute;margin-left:103.45pt;margin-top:.15pt;width:.1pt;height:537.85pt;z-index:16096768;visibility:visible;mso-wrap-style:square;mso-wrap-distance-left:0;mso-wrap-distance-top:0;mso-wrap-distance-right:0;mso-wrap-distance-bottom:0;mso-position-horizontal:absolute;mso-position-horizontal-relative:page;mso-position-vertical:absolute;mso-position-vertical-relative:text;v-text-anchor:top" coordsize="1270,6830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" path="m,6830682l,e" filled="f" strokecolor="#d1a326" strokeweight="3pt">
                <v:path arrowok="t"/>
                <w10:wrap anchorx="page"/>
              </v:shape>
            </w:pict>
          </mc:Fallback>
        </mc:AlternateContent>
      </w:r>
      <w:r>
        <w:rPr>
          <w:i/>
          <w:color w:val="333333"/>
          <w:sz w:val="20"/>
        </w:rPr>
        <w:t xml:space="preserve">We spend a significant portion of our waking lives at work, so it’s crucial that our work feels </w:t>
      </w:r>
      <w:r>
        <w:rPr>
          <w:i/>
          <w:color w:val="333333"/>
          <w:spacing w:val="-2"/>
          <w:sz w:val="20"/>
        </w:rPr>
        <w:t>meaningful</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fulfilling.</w:t>
      </w:r>
      <w:r>
        <w:rPr>
          <w:i/>
          <w:color w:val="333333"/>
          <w:spacing w:val="-8"/>
          <w:sz w:val="20"/>
        </w:rPr>
        <w:t xml:space="preserve"> </w:t>
      </w:r>
      <w:r>
        <w:rPr>
          <w:i/>
          <w:color w:val="333333"/>
          <w:spacing w:val="-2"/>
          <w:sz w:val="20"/>
        </w:rPr>
        <w:t>Job</w:t>
      </w:r>
      <w:r>
        <w:rPr>
          <w:i/>
          <w:color w:val="333333"/>
          <w:spacing w:val="-8"/>
          <w:sz w:val="20"/>
        </w:rPr>
        <w:t xml:space="preserve"> </w:t>
      </w:r>
      <w:r>
        <w:rPr>
          <w:i/>
          <w:color w:val="333333"/>
          <w:spacing w:val="-2"/>
          <w:sz w:val="20"/>
        </w:rPr>
        <w:t>crafting</w:t>
      </w:r>
      <w:r>
        <w:rPr>
          <w:i/>
          <w:color w:val="333333"/>
          <w:spacing w:val="-8"/>
          <w:sz w:val="20"/>
        </w:rPr>
        <w:t xml:space="preserve"> </w:t>
      </w:r>
      <w:r>
        <w:rPr>
          <w:i/>
          <w:color w:val="333333"/>
          <w:spacing w:val="-2"/>
          <w:sz w:val="20"/>
        </w:rPr>
        <w:t>is</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powerful</w:t>
      </w:r>
      <w:r>
        <w:rPr>
          <w:i/>
          <w:color w:val="333333"/>
          <w:spacing w:val="-8"/>
          <w:sz w:val="20"/>
        </w:rPr>
        <w:t xml:space="preserve"> </w:t>
      </w:r>
      <w:r>
        <w:rPr>
          <w:i/>
          <w:color w:val="333333"/>
          <w:spacing w:val="-2"/>
          <w:sz w:val="20"/>
        </w:rPr>
        <w:t>approach</w:t>
      </w:r>
      <w:r>
        <w:rPr>
          <w:i/>
          <w:color w:val="333333"/>
          <w:spacing w:val="-8"/>
          <w:sz w:val="20"/>
        </w:rPr>
        <w:t xml:space="preserve"> </w:t>
      </w:r>
      <w:r>
        <w:rPr>
          <w:i/>
          <w:color w:val="333333"/>
          <w:spacing w:val="-2"/>
          <w:sz w:val="20"/>
        </w:rPr>
        <w:t>that</w:t>
      </w:r>
      <w:r>
        <w:rPr>
          <w:i/>
          <w:color w:val="333333"/>
          <w:spacing w:val="-8"/>
          <w:sz w:val="20"/>
        </w:rPr>
        <w:t xml:space="preserve"> </w:t>
      </w:r>
      <w:r>
        <w:rPr>
          <w:i/>
          <w:color w:val="333333"/>
          <w:spacing w:val="-2"/>
          <w:sz w:val="20"/>
        </w:rPr>
        <w:t>allows</w:t>
      </w:r>
      <w:r>
        <w:rPr>
          <w:i/>
          <w:color w:val="333333"/>
          <w:spacing w:val="-8"/>
          <w:sz w:val="20"/>
        </w:rPr>
        <w:t xml:space="preserve"> </w:t>
      </w:r>
      <w:r>
        <w:rPr>
          <w:i/>
          <w:color w:val="333333"/>
          <w:spacing w:val="-2"/>
          <w:sz w:val="20"/>
        </w:rPr>
        <w:t>us</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reshape</w:t>
      </w:r>
      <w:r>
        <w:rPr>
          <w:i/>
          <w:color w:val="333333"/>
          <w:spacing w:val="-8"/>
          <w:sz w:val="20"/>
        </w:rPr>
        <w:t xml:space="preserve"> </w:t>
      </w:r>
      <w:r>
        <w:rPr>
          <w:i/>
          <w:color w:val="333333"/>
          <w:spacing w:val="-2"/>
          <w:sz w:val="20"/>
        </w:rPr>
        <w:t>our</w:t>
      </w:r>
      <w:r>
        <w:rPr>
          <w:i/>
          <w:color w:val="333333"/>
          <w:spacing w:val="-8"/>
          <w:sz w:val="20"/>
        </w:rPr>
        <w:t xml:space="preserve"> </w:t>
      </w:r>
      <w:r>
        <w:rPr>
          <w:i/>
          <w:color w:val="333333"/>
          <w:spacing w:val="-2"/>
          <w:sz w:val="20"/>
        </w:rPr>
        <w:t xml:space="preserve">work </w:t>
      </w:r>
      <w:r>
        <w:rPr>
          <w:i/>
          <w:color w:val="333333"/>
          <w:sz w:val="20"/>
        </w:rPr>
        <w:t>experience</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better</w:t>
      </w:r>
      <w:r>
        <w:rPr>
          <w:i/>
          <w:color w:val="333333"/>
          <w:spacing w:val="-13"/>
          <w:sz w:val="20"/>
        </w:rPr>
        <w:t xml:space="preserve"> </w:t>
      </w:r>
      <w:r>
        <w:rPr>
          <w:i/>
          <w:color w:val="333333"/>
          <w:sz w:val="20"/>
        </w:rPr>
        <w:t>align</w:t>
      </w:r>
      <w:r>
        <w:rPr>
          <w:i/>
          <w:color w:val="333333"/>
          <w:spacing w:val="-12"/>
          <w:sz w:val="20"/>
        </w:rPr>
        <w:t xml:space="preserve"> </w:t>
      </w:r>
      <w:r>
        <w:rPr>
          <w:i/>
          <w:color w:val="333333"/>
          <w:sz w:val="20"/>
        </w:rPr>
        <w:t>with</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values</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goals,</w:t>
      </w:r>
      <w:r>
        <w:rPr>
          <w:i/>
          <w:color w:val="333333"/>
          <w:spacing w:val="-13"/>
          <w:sz w:val="20"/>
        </w:rPr>
        <w:t xml:space="preserve"> </w:t>
      </w:r>
      <w:r>
        <w:rPr>
          <w:i/>
          <w:color w:val="333333"/>
          <w:sz w:val="20"/>
        </w:rPr>
        <w:t>making</w:t>
      </w:r>
      <w:r>
        <w:rPr>
          <w:i/>
          <w:color w:val="333333"/>
          <w:spacing w:val="-12"/>
          <w:sz w:val="20"/>
        </w:rPr>
        <w:t xml:space="preserve"> </w:t>
      </w:r>
      <w:r>
        <w:rPr>
          <w:i/>
          <w:color w:val="333333"/>
          <w:sz w:val="20"/>
        </w:rPr>
        <w:t>our</w:t>
      </w:r>
      <w:r>
        <w:rPr>
          <w:i/>
          <w:color w:val="333333"/>
          <w:spacing w:val="-13"/>
          <w:sz w:val="20"/>
        </w:rPr>
        <w:t xml:space="preserve"> </w:t>
      </w:r>
      <w:r>
        <w:rPr>
          <w:i/>
          <w:color w:val="333333"/>
          <w:sz w:val="20"/>
        </w:rPr>
        <w:t>daily</w:t>
      </w:r>
      <w:r>
        <w:rPr>
          <w:i/>
          <w:color w:val="333333"/>
          <w:spacing w:val="-12"/>
          <w:sz w:val="20"/>
        </w:rPr>
        <w:t xml:space="preserve"> </w:t>
      </w:r>
      <w:r>
        <w:rPr>
          <w:i/>
          <w:color w:val="333333"/>
          <w:sz w:val="20"/>
        </w:rPr>
        <w:t>tasks</w:t>
      </w:r>
      <w:r>
        <w:rPr>
          <w:i/>
          <w:color w:val="333333"/>
          <w:spacing w:val="-13"/>
          <w:sz w:val="20"/>
        </w:rPr>
        <w:t xml:space="preserve"> </w:t>
      </w:r>
      <w:r>
        <w:rPr>
          <w:i/>
          <w:color w:val="333333"/>
          <w:sz w:val="20"/>
        </w:rPr>
        <w:t>more</w:t>
      </w:r>
      <w:r>
        <w:rPr>
          <w:i/>
          <w:color w:val="333333"/>
          <w:spacing w:val="-12"/>
          <w:sz w:val="20"/>
        </w:rPr>
        <w:t xml:space="preserve"> </w:t>
      </w:r>
      <w:r>
        <w:rPr>
          <w:i/>
          <w:color w:val="333333"/>
          <w:sz w:val="20"/>
        </w:rPr>
        <w:t>engaging</w:t>
      </w:r>
      <w:r>
        <w:rPr>
          <w:i/>
          <w:color w:val="333333"/>
          <w:spacing w:val="-13"/>
          <w:sz w:val="20"/>
        </w:rPr>
        <w:t xml:space="preserve"> </w:t>
      </w:r>
      <w:r>
        <w:rPr>
          <w:i/>
          <w:color w:val="333333"/>
          <w:sz w:val="20"/>
        </w:rPr>
        <w:t xml:space="preserve">and </w:t>
      </w:r>
      <w:r>
        <w:rPr>
          <w:i/>
          <w:color w:val="333333"/>
          <w:spacing w:val="-2"/>
          <w:sz w:val="20"/>
        </w:rPr>
        <w:t>purposeful.</w:t>
      </w:r>
    </w:p>
    <w:p w14:paraId="3A28D08A" w14:textId="77777777" w:rsidR="0029179C" w:rsidRDefault="00000000">
      <w:pPr>
        <w:spacing w:before="170" w:line="302" w:lineRule="auto"/>
        <w:ind w:left="681" w:right="338"/>
        <w:jc w:val="both"/>
        <w:rPr>
          <w:i/>
          <w:sz w:val="20"/>
        </w:rPr>
      </w:pPr>
      <w:r>
        <w:rPr>
          <w:i/>
          <w:color w:val="333333"/>
          <w:spacing w:val="-4"/>
          <w:sz w:val="20"/>
        </w:rPr>
        <w:t xml:space="preserve">Let’s explore how we can make our jobs more meaningful. Building on the concept of job crafting, </w:t>
      </w:r>
      <w:r>
        <w:rPr>
          <w:i/>
          <w:color w:val="333333"/>
          <w:sz w:val="20"/>
        </w:rPr>
        <w:t>Rob</w:t>
      </w:r>
      <w:r>
        <w:rPr>
          <w:i/>
          <w:color w:val="333333"/>
          <w:spacing w:val="-13"/>
          <w:sz w:val="20"/>
        </w:rPr>
        <w:t xml:space="preserve"> </w:t>
      </w:r>
      <w:r>
        <w:rPr>
          <w:i/>
          <w:color w:val="333333"/>
          <w:sz w:val="20"/>
        </w:rPr>
        <w:t>Baker</w:t>
      </w:r>
      <w:r>
        <w:rPr>
          <w:i/>
          <w:color w:val="333333"/>
          <w:spacing w:val="-12"/>
          <w:sz w:val="20"/>
        </w:rPr>
        <w:t xml:space="preserve"> </w:t>
      </w:r>
      <w:r>
        <w:rPr>
          <w:i/>
          <w:color w:val="333333"/>
          <w:sz w:val="20"/>
        </w:rPr>
        <w:t>expands</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idea</w:t>
      </w:r>
      <w:r>
        <w:rPr>
          <w:i/>
          <w:color w:val="333333"/>
          <w:spacing w:val="-13"/>
          <w:sz w:val="20"/>
        </w:rPr>
        <w:t xml:space="preserve"> </w:t>
      </w:r>
      <w:r>
        <w:rPr>
          <w:i/>
          <w:color w:val="333333"/>
          <w:sz w:val="20"/>
        </w:rPr>
        <w:t>into</w:t>
      </w:r>
      <w:r>
        <w:rPr>
          <w:i/>
          <w:color w:val="333333"/>
          <w:spacing w:val="-12"/>
          <w:sz w:val="20"/>
        </w:rPr>
        <w:t xml:space="preserve"> </w:t>
      </w:r>
      <w:r>
        <w:rPr>
          <w:i/>
          <w:color w:val="333333"/>
          <w:sz w:val="20"/>
        </w:rPr>
        <w:t>five</w:t>
      </w:r>
      <w:r>
        <w:rPr>
          <w:i/>
          <w:color w:val="333333"/>
          <w:spacing w:val="-13"/>
          <w:sz w:val="20"/>
        </w:rPr>
        <w:t xml:space="preserve"> </w:t>
      </w:r>
      <w:r>
        <w:rPr>
          <w:i/>
          <w:color w:val="333333"/>
          <w:sz w:val="20"/>
        </w:rPr>
        <w:t>key</w:t>
      </w:r>
      <w:r>
        <w:rPr>
          <w:i/>
          <w:color w:val="333333"/>
          <w:spacing w:val="-12"/>
          <w:sz w:val="20"/>
        </w:rPr>
        <w:t xml:space="preserve"> </w:t>
      </w:r>
      <w:r>
        <w:rPr>
          <w:i/>
          <w:color w:val="333333"/>
          <w:sz w:val="20"/>
        </w:rPr>
        <w:t>areas:</w:t>
      </w:r>
      <w:r>
        <w:rPr>
          <w:i/>
          <w:color w:val="333333"/>
          <w:spacing w:val="-13"/>
          <w:sz w:val="20"/>
        </w:rPr>
        <w:t xml:space="preserve"> </w:t>
      </w:r>
      <w:r>
        <w:rPr>
          <w:i/>
          <w:color w:val="333333"/>
          <w:sz w:val="20"/>
        </w:rPr>
        <w:t>what,</w:t>
      </w:r>
      <w:r>
        <w:rPr>
          <w:i/>
          <w:color w:val="333333"/>
          <w:spacing w:val="-12"/>
          <w:sz w:val="20"/>
        </w:rPr>
        <w:t xml:space="preserve"> </w:t>
      </w:r>
      <w:r>
        <w:rPr>
          <w:i/>
          <w:color w:val="333333"/>
          <w:sz w:val="20"/>
        </w:rPr>
        <w:t>who,</w:t>
      </w:r>
      <w:r>
        <w:rPr>
          <w:i/>
          <w:color w:val="333333"/>
          <w:spacing w:val="-13"/>
          <w:sz w:val="20"/>
        </w:rPr>
        <w:t xml:space="preserve"> </w:t>
      </w:r>
      <w:r>
        <w:rPr>
          <w:i/>
          <w:color w:val="333333"/>
          <w:sz w:val="20"/>
        </w:rPr>
        <w:t>why,</w:t>
      </w:r>
      <w:r>
        <w:rPr>
          <w:i/>
          <w:color w:val="333333"/>
          <w:spacing w:val="-12"/>
          <w:sz w:val="20"/>
        </w:rPr>
        <w:t xml:space="preserve"> </w:t>
      </w:r>
      <w:r>
        <w:rPr>
          <w:i/>
          <w:color w:val="333333"/>
          <w:sz w:val="20"/>
        </w:rPr>
        <w:t>where,</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when.</w:t>
      </w:r>
      <w:r>
        <w:rPr>
          <w:i/>
          <w:color w:val="333333"/>
          <w:spacing w:val="-13"/>
          <w:sz w:val="20"/>
        </w:rPr>
        <w:t xml:space="preserve"> </w:t>
      </w:r>
      <w:r>
        <w:rPr>
          <w:i/>
          <w:color w:val="333333"/>
          <w:sz w:val="20"/>
        </w:rPr>
        <w:t>Each</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these areas offers a way to tailor your work experience so that it better aligns with your values and personal</w:t>
      </w:r>
      <w:r>
        <w:rPr>
          <w:i/>
          <w:color w:val="333333"/>
          <w:spacing w:val="-5"/>
          <w:sz w:val="20"/>
        </w:rPr>
        <w:t xml:space="preserve"> </w:t>
      </w:r>
      <w:r>
        <w:rPr>
          <w:i/>
          <w:color w:val="333333"/>
          <w:sz w:val="20"/>
        </w:rPr>
        <w:t>goals.</w:t>
      </w:r>
    </w:p>
    <w:p w14:paraId="4AD5040A" w14:textId="77777777" w:rsidR="0029179C" w:rsidRDefault="00000000">
      <w:pPr>
        <w:spacing w:before="227"/>
        <w:ind w:left="681"/>
        <w:jc w:val="both"/>
        <w:rPr>
          <w:b/>
          <w:i/>
          <w:sz w:val="20"/>
        </w:rPr>
      </w:pPr>
      <w:r>
        <w:rPr>
          <w:b/>
          <w:i/>
          <w:color w:val="333333"/>
          <w:sz w:val="20"/>
        </w:rPr>
        <w:t>What</w:t>
      </w:r>
      <w:r>
        <w:rPr>
          <w:b/>
          <w:i/>
          <w:color w:val="333333"/>
          <w:spacing w:val="-9"/>
          <w:sz w:val="20"/>
        </w:rPr>
        <w:t xml:space="preserve"> </w:t>
      </w:r>
      <w:r>
        <w:rPr>
          <w:b/>
          <w:i/>
          <w:color w:val="333333"/>
          <w:spacing w:val="-2"/>
          <w:sz w:val="20"/>
        </w:rPr>
        <w:t>(Tasks)</w:t>
      </w:r>
    </w:p>
    <w:p w14:paraId="6908DF87" w14:textId="77777777" w:rsidR="0029179C" w:rsidRDefault="00000000">
      <w:pPr>
        <w:spacing w:before="126" w:line="302" w:lineRule="auto"/>
        <w:ind w:left="681" w:right="338"/>
        <w:jc w:val="both"/>
        <w:rPr>
          <w:i/>
          <w:sz w:val="20"/>
        </w:rPr>
      </w:pPr>
      <w:r>
        <w:rPr>
          <w:i/>
          <w:color w:val="333333"/>
          <w:spacing w:val="-4"/>
          <w:sz w:val="20"/>
        </w:rPr>
        <w:t xml:space="preserve">This involves changing the tasks you perform, either by taking on new responsibilities that match </w:t>
      </w:r>
      <w:r>
        <w:rPr>
          <w:i/>
          <w:color w:val="333333"/>
          <w:sz w:val="20"/>
        </w:rPr>
        <w:t>your</w:t>
      </w:r>
      <w:r>
        <w:rPr>
          <w:i/>
          <w:color w:val="333333"/>
          <w:spacing w:val="-8"/>
          <w:sz w:val="20"/>
        </w:rPr>
        <w:t xml:space="preserve"> </w:t>
      </w:r>
      <w:r>
        <w:rPr>
          <w:i/>
          <w:color w:val="333333"/>
          <w:sz w:val="20"/>
        </w:rPr>
        <w:t>strengths</w:t>
      </w:r>
      <w:r>
        <w:rPr>
          <w:i/>
          <w:color w:val="333333"/>
          <w:spacing w:val="-7"/>
          <w:sz w:val="20"/>
        </w:rPr>
        <w:t xml:space="preserve"> </w:t>
      </w:r>
      <w:r>
        <w:rPr>
          <w:i/>
          <w:color w:val="333333"/>
          <w:sz w:val="20"/>
        </w:rPr>
        <w:t>or</w:t>
      </w:r>
      <w:r>
        <w:rPr>
          <w:i/>
          <w:color w:val="333333"/>
          <w:spacing w:val="-8"/>
          <w:sz w:val="20"/>
        </w:rPr>
        <w:t xml:space="preserve"> </w:t>
      </w:r>
      <w:r>
        <w:rPr>
          <w:i/>
          <w:color w:val="333333"/>
          <w:sz w:val="20"/>
        </w:rPr>
        <w:t>by</w:t>
      </w:r>
      <w:r>
        <w:rPr>
          <w:i/>
          <w:color w:val="333333"/>
          <w:spacing w:val="-7"/>
          <w:sz w:val="20"/>
        </w:rPr>
        <w:t xml:space="preserve"> </w:t>
      </w:r>
      <w:r>
        <w:rPr>
          <w:i/>
          <w:color w:val="333333"/>
          <w:sz w:val="20"/>
        </w:rPr>
        <w:t>finding</w:t>
      </w:r>
      <w:r>
        <w:rPr>
          <w:i/>
          <w:color w:val="333333"/>
          <w:spacing w:val="-8"/>
          <w:sz w:val="20"/>
        </w:rPr>
        <w:t xml:space="preserve"> </w:t>
      </w:r>
      <w:r>
        <w:rPr>
          <w:i/>
          <w:color w:val="333333"/>
          <w:sz w:val="20"/>
        </w:rPr>
        <w:t>new</w:t>
      </w:r>
      <w:r>
        <w:rPr>
          <w:i/>
          <w:color w:val="333333"/>
          <w:spacing w:val="-8"/>
          <w:sz w:val="20"/>
        </w:rPr>
        <w:t xml:space="preserve"> </w:t>
      </w:r>
      <w:r>
        <w:rPr>
          <w:i/>
          <w:color w:val="333333"/>
          <w:sz w:val="20"/>
        </w:rPr>
        <w:t>ways</w:t>
      </w:r>
      <w:r>
        <w:rPr>
          <w:i/>
          <w:color w:val="333333"/>
          <w:spacing w:val="-7"/>
          <w:sz w:val="20"/>
        </w:rPr>
        <w:t xml:space="preserve"> </w:t>
      </w:r>
      <w:r>
        <w:rPr>
          <w:i/>
          <w:color w:val="333333"/>
          <w:sz w:val="20"/>
        </w:rPr>
        <w:t>to</w:t>
      </w:r>
      <w:r>
        <w:rPr>
          <w:i/>
          <w:color w:val="333333"/>
          <w:spacing w:val="-8"/>
          <w:sz w:val="20"/>
        </w:rPr>
        <w:t xml:space="preserve"> </w:t>
      </w:r>
      <w:r>
        <w:rPr>
          <w:i/>
          <w:color w:val="333333"/>
          <w:sz w:val="20"/>
        </w:rPr>
        <w:t>approach</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tasks</w:t>
      </w:r>
      <w:r>
        <w:rPr>
          <w:i/>
          <w:color w:val="333333"/>
          <w:spacing w:val="-7"/>
          <w:sz w:val="20"/>
        </w:rPr>
        <w:t xml:space="preserve"> </w:t>
      </w:r>
      <w:r>
        <w:rPr>
          <w:i/>
          <w:color w:val="333333"/>
          <w:sz w:val="20"/>
        </w:rPr>
        <w:t>you</w:t>
      </w:r>
      <w:r>
        <w:rPr>
          <w:i/>
          <w:color w:val="333333"/>
          <w:spacing w:val="-7"/>
          <w:sz w:val="20"/>
        </w:rPr>
        <w:t xml:space="preserve"> </w:t>
      </w:r>
      <w:r>
        <w:rPr>
          <w:i/>
          <w:color w:val="333333"/>
          <w:sz w:val="20"/>
        </w:rPr>
        <w:t>already</w:t>
      </w:r>
      <w:r>
        <w:rPr>
          <w:i/>
          <w:color w:val="333333"/>
          <w:spacing w:val="-7"/>
          <w:sz w:val="20"/>
        </w:rPr>
        <w:t xml:space="preserve"> </w:t>
      </w:r>
      <w:r>
        <w:rPr>
          <w:i/>
          <w:color w:val="333333"/>
          <w:sz w:val="20"/>
        </w:rPr>
        <w:t>do.</w:t>
      </w:r>
      <w:r>
        <w:rPr>
          <w:i/>
          <w:color w:val="333333"/>
          <w:spacing w:val="-7"/>
          <w:sz w:val="20"/>
        </w:rPr>
        <w:t xml:space="preserve"> </w:t>
      </w:r>
      <w:r>
        <w:rPr>
          <w:i/>
          <w:color w:val="333333"/>
          <w:sz w:val="20"/>
        </w:rPr>
        <w:t>For</w:t>
      </w:r>
      <w:r>
        <w:rPr>
          <w:i/>
          <w:color w:val="333333"/>
          <w:spacing w:val="-7"/>
          <w:sz w:val="20"/>
        </w:rPr>
        <w:t xml:space="preserve"> </w:t>
      </w:r>
      <w:r>
        <w:rPr>
          <w:i/>
          <w:color w:val="333333"/>
          <w:sz w:val="20"/>
        </w:rPr>
        <w:t>example,</w:t>
      </w:r>
      <w:r>
        <w:rPr>
          <w:i/>
          <w:color w:val="333333"/>
          <w:spacing w:val="-7"/>
          <w:sz w:val="20"/>
        </w:rPr>
        <w:t xml:space="preserve"> </w:t>
      </w:r>
      <w:r>
        <w:rPr>
          <w:i/>
          <w:color w:val="333333"/>
          <w:sz w:val="20"/>
        </w:rPr>
        <w:t xml:space="preserve">you </w:t>
      </w:r>
      <w:r>
        <w:rPr>
          <w:i/>
          <w:color w:val="333333"/>
          <w:spacing w:val="-4"/>
          <w:sz w:val="20"/>
        </w:rPr>
        <w:t>might</w:t>
      </w:r>
      <w:r>
        <w:rPr>
          <w:i/>
          <w:color w:val="333333"/>
          <w:spacing w:val="-8"/>
          <w:sz w:val="20"/>
        </w:rPr>
        <w:t xml:space="preserve"> </w:t>
      </w:r>
      <w:r>
        <w:rPr>
          <w:i/>
          <w:color w:val="333333"/>
          <w:spacing w:val="-4"/>
          <w:sz w:val="20"/>
        </w:rPr>
        <w:t>experiment</w:t>
      </w:r>
      <w:r>
        <w:rPr>
          <w:i/>
          <w:color w:val="333333"/>
          <w:spacing w:val="-8"/>
          <w:sz w:val="20"/>
        </w:rPr>
        <w:t xml:space="preserve"> </w:t>
      </w:r>
      <w:r>
        <w:rPr>
          <w:i/>
          <w:color w:val="333333"/>
          <w:spacing w:val="-4"/>
          <w:sz w:val="20"/>
        </w:rPr>
        <w:t>with</w:t>
      </w:r>
      <w:r>
        <w:rPr>
          <w:i/>
          <w:color w:val="333333"/>
          <w:spacing w:val="-8"/>
          <w:sz w:val="20"/>
        </w:rPr>
        <w:t xml:space="preserve"> </w:t>
      </w:r>
      <w:r>
        <w:rPr>
          <w:i/>
          <w:color w:val="333333"/>
          <w:spacing w:val="-4"/>
          <w:sz w:val="20"/>
        </w:rPr>
        <w:t>a</w:t>
      </w:r>
      <w:r>
        <w:rPr>
          <w:i/>
          <w:color w:val="333333"/>
          <w:spacing w:val="-8"/>
          <w:sz w:val="20"/>
        </w:rPr>
        <w:t xml:space="preserve"> </w:t>
      </w:r>
      <w:r>
        <w:rPr>
          <w:i/>
          <w:color w:val="333333"/>
          <w:spacing w:val="-4"/>
          <w:sz w:val="20"/>
        </w:rPr>
        <w:t>different</w:t>
      </w:r>
      <w:r>
        <w:rPr>
          <w:i/>
          <w:color w:val="333333"/>
          <w:spacing w:val="-8"/>
          <w:sz w:val="20"/>
        </w:rPr>
        <w:t xml:space="preserve"> </w:t>
      </w:r>
      <w:r>
        <w:rPr>
          <w:i/>
          <w:color w:val="333333"/>
          <w:spacing w:val="-4"/>
          <w:sz w:val="20"/>
        </w:rPr>
        <w:t>method</w:t>
      </w:r>
      <w:r>
        <w:rPr>
          <w:i/>
          <w:color w:val="333333"/>
          <w:spacing w:val="-8"/>
          <w:sz w:val="20"/>
        </w:rPr>
        <w:t xml:space="preserve"> </w:t>
      </w:r>
      <w:r>
        <w:rPr>
          <w:i/>
          <w:color w:val="333333"/>
          <w:spacing w:val="-4"/>
          <w:sz w:val="20"/>
        </w:rPr>
        <w:t>for</w:t>
      </w:r>
      <w:r>
        <w:rPr>
          <w:i/>
          <w:color w:val="333333"/>
          <w:spacing w:val="-8"/>
          <w:sz w:val="20"/>
        </w:rPr>
        <w:t xml:space="preserve"> </w:t>
      </w:r>
      <w:r>
        <w:rPr>
          <w:i/>
          <w:color w:val="333333"/>
          <w:spacing w:val="-4"/>
          <w:sz w:val="20"/>
        </w:rPr>
        <w:t>handling</w:t>
      </w:r>
      <w:r>
        <w:rPr>
          <w:i/>
          <w:color w:val="333333"/>
          <w:spacing w:val="-8"/>
          <w:sz w:val="20"/>
        </w:rPr>
        <w:t xml:space="preserve"> </w:t>
      </w:r>
      <w:r>
        <w:rPr>
          <w:i/>
          <w:color w:val="333333"/>
          <w:spacing w:val="-4"/>
          <w:sz w:val="20"/>
        </w:rPr>
        <w:t>routine</w:t>
      </w:r>
      <w:r>
        <w:rPr>
          <w:i/>
          <w:color w:val="333333"/>
          <w:spacing w:val="-8"/>
          <w:sz w:val="20"/>
        </w:rPr>
        <w:t xml:space="preserve"> </w:t>
      </w:r>
      <w:r>
        <w:rPr>
          <w:i/>
          <w:color w:val="333333"/>
          <w:spacing w:val="-4"/>
          <w:sz w:val="20"/>
        </w:rPr>
        <w:t>tasks,</w:t>
      </w:r>
      <w:r>
        <w:rPr>
          <w:i/>
          <w:color w:val="333333"/>
          <w:spacing w:val="-8"/>
          <w:sz w:val="20"/>
        </w:rPr>
        <w:t xml:space="preserve"> </w:t>
      </w:r>
      <w:r>
        <w:rPr>
          <w:i/>
          <w:color w:val="333333"/>
          <w:spacing w:val="-4"/>
          <w:sz w:val="20"/>
        </w:rPr>
        <w:t>such</w:t>
      </w:r>
      <w:r>
        <w:rPr>
          <w:i/>
          <w:color w:val="333333"/>
          <w:spacing w:val="-8"/>
          <w:sz w:val="20"/>
        </w:rPr>
        <w:t xml:space="preserve"> </w:t>
      </w:r>
      <w:r>
        <w:rPr>
          <w:i/>
          <w:color w:val="333333"/>
          <w:spacing w:val="-4"/>
          <w:sz w:val="20"/>
        </w:rPr>
        <w:t>as</w:t>
      </w:r>
      <w:r>
        <w:rPr>
          <w:i/>
          <w:color w:val="333333"/>
          <w:spacing w:val="-8"/>
          <w:sz w:val="20"/>
        </w:rPr>
        <w:t xml:space="preserve"> </w:t>
      </w:r>
      <w:r>
        <w:rPr>
          <w:i/>
          <w:color w:val="333333"/>
          <w:spacing w:val="-4"/>
          <w:sz w:val="20"/>
        </w:rPr>
        <w:t>using</w:t>
      </w:r>
      <w:r>
        <w:rPr>
          <w:i/>
          <w:color w:val="333333"/>
          <w:spacing w:val="-8"/>
          <w:sz w:val="20"/>
        </w:rPr>
        <w:t xml:space="preserve"> </w:t>
      </w:r>
      <w:r>
        <w:rPr>
          <w:i/>
          <w:color w:val="333333"/>
          <w:spacing w:val="-4"/>
          <w:sz w:val="20"/>
        </w:rPr>
        <w:t>voice</w:t>
      </w:r>
      <w:r>
        <w:rPr>
          <w:i/>
          <w:color w:val="333333"/>
          <w:spacing w:val="-8"/>
          <w:sz w:val="20"/>
        </w:rPr>
        <w:t xml:space="preserve"> </w:t>
      </w:r>
      <w:r>
        <w:rPr>
          <w:i/>
          <w:color w:val="333333"/>
          <w:spacing w:val="-4"/>
          <w:sz w:val="20"/>
        </w:rPr>
        <w:t xml:space="preserve">dictation </w:t>
      </w:r>
      <w:r>
        <w:rPr>
          <w:i/>
          <w:color w:val="333333"/>
          <w:sz w:val="20"/>
        </w:rPr>
        <w:t>instead</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typing,</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make</w:t>
      </w:r>
      <w:r>
        <w:rPr>
          <w:i/>
          <w:color w:val="333333"/>
          <w:spacing w:val="-3"/>
          <w:sz w:val="20"/>
        </w:rPr>
        <w:t xml:space="preserve"> </w:t>
      </w:r>
      <w:r>
        <w:rPr>
          <w:i/>
          <w:color w:val="333333"/>
          <w:sz w:val="20"/>
        </w:rPr>
        <w:t>them</w:t>
      </w:r>
      <w:r>
        <w:rPr>
          <w:i/>
          <w:color w:val="333333"/>
          <w:spacing w:val="-3"/>
          <w:sz w:val="20"/>
        </w:rPr>
        <w:t xml:space="preserve"> </w:t>
      </w:r>
      <w:r>
        <w:rPr>
          <w:i/>
          <w:color w:val="333333"/>
          <w:sz w:val="20"/>
        </w:rPr>
        <w:t>more</w:t>
      </w:r>
      <w:r>
        <w:rPr>
          <w:i/>
          <w:color w:val="333333"/>
          <w:spacing w:val="-3"/>
          <w:sz w:val="20"/>
        </w:rPr>
        <w:t xml:space="preserve"> </w:t>
      </w:r>
      <w:r>
        <w:rPr>
          <w:i/>
          <w:color w:val="333333"/>
          <w:sz w:val="20"/>
        </w:rPr>
        <w:t>engaging</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enjoyable.</w:t>
      </w:r>
    </w:p>
    <w:p w14:paraId="14742D77" w14:textId="77777777" w:rsidR="0029179C" w:rsidRDefault="00000000">
      <w:pPr>
        <w:spacing w:before="227"/>
        <w:ind w:left="681"/>
        <w:jc w:val="both"/>
        <w:rPr>
          <w:b/>
          <w:i/>
          <w:sz w:val="20"/>
        </w:rPr>
      </w:pPr>
      <w:r>
        <w:rPr>
          <w:b/>
          <w:i/>
          <w:color w:val="333333"/>
          <w:sz w:val="20"/>
        </w:rPr>
        <w:t>Who</w:t>
      </w:r>
      <w:r>
        <w:rPr>
          <w:b/>
          <w:i/>
          <w:color w:val="333333"/>
          <w:spacing w:val="-5"/>
          <w:sz w:val="20"/>
        </w:rPr>
        <w:t xml:space="preserve"> </w:t>
      </w:r>
      <w:r>
        <w:rPr>
          <w:b/>
          <w:i/>
          <w:color w:val="333333"/>
          <w:spacing w:val="-2"/>
          <w:sz w:val="20"/>
        </w:rPr>
        <w:t>(Relationships)</w:t>
      </w:r>
    </w:p>
    <w:p w14:paraId="4800E587" w14:textId="77777777" w:rsidR="0029179C" w:rsidRDefault="00000000">
      <w:pPr>
        <w:spacing w:before="127" w:line="302" w:lineRule="auto"/>
        <w:ind w:left="681" w:right="338"/>
        <w:jc w:val="both"/>
        <w:rPr>
          <w:i/>
          <w:sz w:val="20"/>
        </w:rPr>
      </w:pPr>
      <w:r>
        <w:rPr>
          <w:i/>
          <w:color w:val="333333"/>
          <w:sz w:val="20"/>
        </w:rPr>
        <w:t>Focus</w:t>
      </w:r>
      <w:r>
        <w:rPr>
          <w:i/>
          <w:color w:val="333333"/>
          <w:spacing w:val="-9"/>
          <w:sz w:val="20"/>
        </w:rPr>
        <w:t xml:space="preserve"> </w:t>
      </w:r>
      <w:r>
        <w:rPr>
          <w:i/>
          <w:color w:val="333333"/>
          <w:sz w:val="20"/>
        </w:rPr>
        <w:t>on</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relationships</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build</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nurture</w:t>
      </w:r>
      <w:r>
        <w:rPr>
          <w:i/>
          <w:color w:val="333333"/>
          <w:spacing w:val="-9"/>
          <w:sz w:val="20"/>
        </w:rPr>
        <w:t xml:space="preserve"> </w:t>
      </w:r>
      <w:r>
        <w:rPr>
          <w:i/>
          <w:color w:val="333333"/>
          <w:sz w:val="20"/>
        </w:rPr>
        <w:t>at</w:t>
      </w:r>
      <w:r>
        <w:rPr>
          <w:i/>
          <w:color w:val="333333"/>
          <w:spacing w:val="-9"/>
          <w:sz w:val="20"/>
        </w:rPr>
        <w:t xml:space="preserve"> </w:t>
      </w:r>
      <w:r>
        <w:rPr>
          <w:i/>
          <w:color w:val="333333"/>
          <w:sz w:val="20"/>
        </w:rPr>
        <w:t>work.</w:t>
      </w:r>
      <w:r>
        <w:rPr>
          <w:i/>
          <w:color w:val="333333"/>
          <w:spacing w:val="-9"/>
          <w:sz w:val="20"/>
        </w:rPr>
        <w:t xml:space="preserve"> </w:t>
      </w:r>
      <w:r>
        <w:rPr>
          <w:i/>
          <w:color w:val="333333"/>
          <w:sz w:val="20"/>
        </w:rPr>
        <w:t>This</w:t>
      </w:r>
      <w:r>
        <w:rPr>
          <w:i/>
          <w:color w:val="333333"/>
          <w:spacing w:val="-9"/>
          <w:sz w:val="20"/>
        </w:rPr>
        <w:t xml:space="preserve"> </w:t>
      </w:r>
      <w:r>
        <w:rPr>
          <w:i/>
          <w:color w:val="333333"/>
          <w:sz w:val="20"/>
        </w:rPr>
        <w:t>might</w:t>
      </w:r>
      <w:r>
        <w:rPr>
          <w:i/>
          <w:color w:val="333333"/>
          <w:spacing w:val="-9"/>
          <w:sz w:val="20"/>
        </w:rPr>
        <w:t xml:space="preserve"> </w:t>
      </w:r>
      <w:r>
        <w:rPr>
          <w:i/>
          <w:color w:val="333333"/>
          <w:sz w:val="20"/>
        </w:rPr>
        <w:t>involve</w:t>
      </w:r>
      <w:r>
        <w:rPr>
          <w:i/>
          <w:color w:val="333333"/>
          <w:spacing w:val="-9"/>
          <w:sz w:val="20"/>
        </w:rPr>
        <w:t xml:space="preserve"> </w:t>
      </w:r>
      <w:r>
        <w:rPr>
          <w:i/>
          <w:color w:val="333333"/>
          <w:sz w:val="20"/>
        </w:rPr>
        <w:t>connecting</w:t>
      </w:r>
      <w:r>
        <w:rPr>
          <w:i/>
          <w:color w:val="333333"/>
          <w:spacing w:val="-9"/>
          <w:sz w:val="20"/>
        </w:rPr>
        <w:t xml:space="preserve"> </w:t>
      </w:r>
      <w:r>
        <w:rPr>
          <w:i/>
          <w:color w:val="333333"/>
          <w:sz w:val="20"/>
        </w:rPr>
        <w:t xml:space="preserve">with </w:t>
      </w:r>
      <w:r>
        <w:rPr>
          <w:i/>
          <w:color w:val="333333"/>
          <w:spacing w:val="-4"/>
          <w:sz w:val="20"/>
        </w:rPr>
        <w:t>colleagues</w:t>
      </w:r>
      <w:r>
        <w:rPr>
          <w:i/>
          <w:color w:val="333333"/>
          <w:spacing w:val="-8"/>
          <w:sz w:val="20"/>
        </w:rPr>
        <w:t xml:space="preserve"> </w:t>
      </w:r>
      <w:r>
        <w:rPr>
          <w:i/>
          <w:color w:val="333333"/>
          <w:spacing w:val="-4"/>
          <w:sz w:val="20"/>
        </w:rPr>
        <w:t>who</w:t>
      </w:r>
      <w:r>
        <w:rPr>
          <w:i/>
          <w:color w:val="333333"/>
          <w:spacing w:val="-8"/>
          <w:sz w:val="20"/>
        </w:rPr>
        <w:t xml:space="preserve"> </w:t>
      </w:r>
      <w:r>
        <w:rPr>
          <w:i/>
          <w:color w:val="333333"/>
          <w:spacing w:val="-4"/>
          <w:sz w:val="20"/>
        </w:rPr>
        <w:t>inspire</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support</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or</w:t>
      </w:r>
      <w:r>
        <w:rPr>
          <w:i/>
          <w:color w:val="333333"/>
          <w:spacing w:val="-8"/>
          <w:sz w:val="20"/>
        </w:rPr>
        <w:t xml:space="preserve"> </w:t>
      </w:r>
      <w:r>
        <w:rPr>
          <w:i/>
          <w:color w:val="333333"/>
          <w:spacing w:val="-4"/>
          <w:sz w:val="20"/>
        </w:rPr>
        <w:t>deepening</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relationships</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already</w:t>
      </w:r>
      <w:r>
        <w:rPr>
          <w:i/>
          <w:color w:val="333333"/>
          <w:spacing w:val="-8"/>
          <w:sz w:val="20"/>
        </w:rPr>
        <w:t xml:space="preserve"> </w:t>
      </w:r>
      <w:r>
        <w:rPr>
          <w:i/>
          <w:color w:val="333333"/>
          <w:spacing w:val="-4"/>
          <w:sz w:val="20"/>
        </w:rPr>
        <w:t>have.</w:t>
      </w:r>
      <w:r>
        <w:rPr>
          <w:i/>
          <w:color w:val="333333"/>
          <w:spacing w:val="-8"/>
          <w:sz w:val="20"/>
        </w:rPr>
        <w:t xml:space="preserve"> </w:t>
      </w:r>
      <w:r>
        <w:rPr>
          <w:i/>
          <w:color w:val="333333"/>
          <w:spacing w:val="-4"/>
          <w:sz w:val="20"/>
        </w:rPr>
        <w:t>Regular, informal</w:t>
      </w:r>
      <w:r>
        <w:rPr>
          <w:i/>
          <w:color w:val="333333"/>
          <w:spacing w:val="-8"/>
          <w:sz w:val="20"/>
        </w:rPr>
        <w:t xml:space="preserve"> </w:t>
      </w:r>
      <w:r>
        <w:rPr>
          <w:i/>
          <w:color w:val="333333"/>
          <w:spacing w:val="-4"/>
          <w:sz w:val="20"/>
        </w:rPr>
        <w:t>check-ins</w:t>
      </w:r>
      <w:r>
        <w:rPr>
          <w:i/>
          <w:color w:val="333333"/>
          <w:spacing w:val="-8"/>
          <w:sz w:val="20"/>
        </w:rPr>
        <w:t xml:space="preserve"> </w:t>
      </w:r>
      <w:r>
        <w:rPr>
          <w:i/>
          <w:color w:val="333333"/>
          <w:spacing w:val="-4"/>
          <w:sz w:val="20"/>
        </w:rPr>
        <w:t>with</w:t>
      </w:r>
      <w:r>
        <w:rPr>
          <w:i/>
          <w:color w:val="333333"/>
          <w:spacing w:val="-8"/>
          <w:sz w:val="20"/>
        </w:rPr>
        <w:t xml:space="preserve"> </w:t>
      </w:r>
      <w:r>
        <w:rPr>
          <w:i/>
          <w:color w:val="333333"/>
          <w:spacing w:val="-4"/>
          <w:sz w:val="20"/>
        </w:rPr>
        <w:t>coworkers</w:t>
      </w:r>
      <w:r>
        <w:rPr>
          <w:i/>
          <w:color w:val="333333"/>
          <w:spacing w:val="-8"/>
          <w:sz w:val="20"/>
        </w:rPr>
        <w:t xml:space="preserve"> </w:t>
      </w:r>
      <w:r>
        <w:rPr>
          <w:i/>
          <w:color w:val="333333"/>
          <w:spacing w:val="-4"/>
          <w:sz w:val="20"/>
        </w:rPr>
        <w:t>can</w:t>
      </w:r>
      <w:r>
        <w:rPr>
          <w:i/>
          <w:color w:val="333333"/>
          <w:spacing w:val="-8"/>
          <w:sz w:val="20"/>
        </w:rPr>
        <w:t xml:space="preserve"> </w:t>
      </w:r>
      <w:r>
        <w:rPr>
          <w:i/>
          <w:color w:val="333333"/>
          <w:spacing w:val="-4"/>
          <w:sz w:val="20"/>
        </w:rPr>
        <w:t>help</w:t>
      </w:r>
      <w:r>
        <w:rPr>
          <w:i/>
          <w:color w:val="333333"/>
          <w:spacing w:val="-8"/>
          <w:sz w:val="20"/>
        </w:rPr>
        <w:t xml:space="preserve"> </w:t>
      </w:r>
      <w:r>
        <w:rPr>
          <w:i/>
          <w:color w:val="333333"/>
          <w:spacing w:val="-4"/>
          <w:sz w:val="20"/>
        </w:rPr>
        <w:t>foster</w:t>
      </w:r>
      <w:r>
        <w:rPr>
          <w:i/>
          <w:color w:val="333333"/>
          <w:spacing w:val="-8"/>
          <w:sz w:val="20"/>
        </w:rPr>
        <w:t xml:space="preserve"> </w:t>
      </w:r>
      <w:r>
        <w:rPr>
          <w:i/>
          <w:color w:val="333333"/>
          <w:spacing w:val="-4"/>
          <w:sz w:val="20"/>
        </w:rPr>
        <w:t>a</w:t>
      </w:r>
      <w:r>
        <w:rPr>
          <w:i/>
          <w:color w:val="333333"/>
          <w:spacing w:val="-8"/>
          <w:sz w:val="20"/>
        </w:rPr>
        <w:t xml:space="preserve"> </w:t>
      </w:r>
      <w:r>
        <w:rPr>
          <w:i/>
          <w:color w:val="333333"/>
          <w:spacing w:val="-4"/>
          <w:sz w:val="20"/>
        </w:rPr>
        <w:t>sense</w:t>
      </w:r>
      <w:r>
        <w:rPr>
          <w:i/>
          <w:color w:val="333333"/>
          <w:spacing w:val="-8"/>
          <w:sz w:val="20"/>
        </w:rPr>
        <w:t xml:space="preserve"> </w:t>
      </w:r>
      <w:r>
        <w:rPr>
          <w:i/>
          <w:color w:val="333333"/>
          <w:spacing w:val="-4"/>
          <w:sz w:val="20"/>
        </w:rPr>
        <w:t>of</w:t>
      </w:r>
      <w:r>
        <w:rPr>
          <w:i/>
          <w:color w:val="333333"/>
          <w:spacing w:val="-8"/>
          <w:sz w:val="20"/>
        </w:rPr>
        <w:t xml:space="preserve"> </w:t>
      </w:r>
      <w:r>
        <w:rPr>
          <w:i/>
          <w:color w:val="333333"/>
          <w:spacing w:val="-4"/>
          <w:sz w:val="20"/>
        </w:rPr>
        <w:t>community</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collaboration,</w:t>
      </w:r>
      <w:r>
        <w:rPr>
          <w:i/>
          <w:color w:val="333333"/>
          <w:spacing w:val="-8"/>
          <w:sz w:val="20"/>
        </w:rPr>
        <w:t xml:space="preserve"> </w:t>
      </w:r>
      <w:r>
        <w:rPr>
          <w:i/>
          <w:color w:val="333333"/>
          <w:spacing w:val="-4"/>
          <w:sz w:val="20"/>
        </w:rPr>
        <w:t xml:space="preserve">making </w:t>
      </w:r>
      <w:r>
        <w:rPr>
          <w:i/>
          <w:color w:val="333333"/>
          <w:sz w:val="20"/>
        </w:rPr>
        <w:t>your</w:t>
      </w:r>
      <w:r>
        <w:rPr>
          <w:i/>
          <w:color w:val="333333"/>
          <w:spacing w:val="-2"/>
          <w:sz w:val="20"/>
        </w:rPr>
        <w:t xml:space="preserve"> </w:t>
      </w:r>
      <w:r>
        <w:rPr>
          <w:i/>
          <w:color w:val="333333"/>
          <w:sz w:val="20"/>
        </w:rPr>
        <w:t>work</w:t>
      </w:r>
      <w:r>
        <w:rPr>
          <w:i/>
          <w:color w:val="333333"/>
          <w:spacing w:val="-2"/>
          <w:sz w:val="20"/>
        </w:rPr>
        <w:t xml:space="preserve"> </w:t>
      </w:r>
      <w:r>
        <w:rPr>
          <w:i/>
          <w:color w:val="333333"/>
          <w:sz w:val="20"/>
        </w:rPr>
        <w:t>environment</w:t>
      </w:r>
      <w:r>
        <w:rPr>
          <w:i/>
          <w:color w:val="333333"/>
          <w:spacing w:val="-2"/>
          <w:sz w:val="20"/>
        </w:rPr>
        <w:t xml:space="preserve"> </w:t>
      </w:r>
      <w:r>
        <w:rPr>
          <w:i/>
          <w:color w:val="333333"/>
          <w:sz w:val="20"/>
        </w:rPr>
        <w:t>more</w:t>
      </w:r>
      <w:r>
        <w:rPr>
          <w:i/>
          <w:color w:val="333333"/>
          <w:spacing w:val="-2"/>
          <w:sz w:val="20"/>
        </w:rPr>
        <w:t xml:space="preserve"> </w:t>
      </w:r>
      <w:r>
        <w:rPr>
          <w:i/>
          <w:color w:val="333333"/>
          <w:sz w:val="20"/>
        </w:rPr>
        <w:t>supportive.</w:t>
      </w:r>
    </w:p>
    <w:p w14:paraId="657247D4" w14:textId="77777777" w:rsidR="0029179C" w:rsidRDefault="00000000">
      <w:pPr>
        <w:spacing w:before="227"/>
        <w:ind w:left="681"/>
        <w:jc w:val="both"/>
        <w:rPr>
          <w:b/>
          <w:i/>
          <w:sz w:val="20"/>
        </w:rPr>
      </w:pPr>
      <w:r>
        <w:rPr>
          <w:b/>
          <w:i/>
          <w:color w:val="333333"/>
          <w:spacing w:val="-2"/>
          <w:sz w:val="20"/>
        </w:rPr>
        <w:t>Why</w:t>
      </w:r>
      <w:r>
        <w:rPr>
          <w:b/>
          <w:i/>
          <w:color w:val="333333"/>
          <w:spacing w:val="-8"/>
          <w:sz w:val="20"/>
        </w:rPr>
        <w:t xml:space="preserve"> </w:t>
      </w:r>
      <w:r>
        <w:rPr>
          <w:b/>
          <w:i/>
          <w:color w:val="333333"/>
          <w:spacing w:val="-2"/>
          <w:sz w:val="20"/>
        </w:rPr>
        <w:t>(Purpose)</w:t>
      </w:r>
    </w:p>
    <w:p w14:paraId="6C3A7D69" w14:textId="77777777" w:rsidR="0029179C" w:rsidRDefault="00000000">
      <w:pPr>
        <w:spacing w:before="127" w:line="302" w:lineRule="auto"/>
        <w:ind w:left="681" w:right="338"/>
        <w:jc w:val="both"/>
        <w:rPr>
          <w:i/>
          <w:sz w:val="20"/>
        </w:rPr>
      </w:pPr>
      <w:r>
        <w:rPr>
          <w:i/>
          <w:color w:val="333333"/>
          <w:sz w:val="20"/>
        </w:rPr>
        <w:t>This</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about</w:t>
      </w:r>
      <w:r>
        <w:rPr>
          <w:i/>
          <w:color w:val="333333"/>
          <w:spacing w:val="-13"/>
          <w:sz w:val="20"/>
        </w:rPr>
        <w:t xml:space="preserve"> </w:t>
      </w:r>
      <w:r>
        <w:rPr>
          <w:i/>
          <w:color w:val="333333"/>
          <w:sz w:val="20"/>
        </w:rPr>
        <w:t>reimagining</w:t>
      </w:r>
      <w:r>
        <w:rPr>
          <w:i/>
          <w:color w:val="333333"/>
          <w:spacing w:val="-12"/>
          <w:sz w:val="20"/>
        </w:rPr>
        <w:t xml:space="preserve"> </w:t>
      </w:r>
      <w:r>
        <w:rPr>
          <w:i/>
          <w:color w:val="333333"/>
          <w:sz w:val="20"/>
        </w:rPr>
        <w:t>how</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view</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work.</w:t>
      </w:r>
      <w:r>
        <w:rPr>
          <w:i/>
          <w:color w:val="333333"/>
          <w:spacing w:val="-13"/>
          <w:sz w:val="20"/>
        </w:rPr>
        <w:t xml:space="preserve"> </w:t>
      </w:r>
      <w:r>
        <w:rPr>
          <w:i/>
          <w:color w:val="333333"/>
          <w:sz w:val="20"/>
        </w:rPr>
        <w:t>By</w:t>
      </w:r>
      <w:r>
        <w:rPr>
          <w:i/>
          <w:color w:val="333333"/>
          <w:spacing w:val="-12"/>
          <w:sz w:val="20"/>
        </w:rPr>
        <w:t xml:space="preserve"> </w:t>
      </w:r>
      <w:r>
        <w:rPr>
          <w:i/>
          <w:color w:val="333333"/>
          <w:sz w:val="20"/>
        </w:rPr>
        <w:t>linking</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tasks</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broader</w:t>
      </w:r>
      <w:r>
        <w:rPr>
          <w:i/>
          <w:color w:val="333333"/>
          <w:spacing w:val="-12"/>
          <w:sz w:val="20"/>
        </w:rPr>
        <w:t xml:space="preserve"> </w:t>
      </w:r>
      <w:r>
        <w:rPr>
          <w:i/>
          <w:color w:val="333333"/>
          <w:sz w:val="20"/>
        </w:rPr>
        <w:t>purpose, you</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find</w:t>
      </w:r>
      <w:r>
        <w:rPr>
          <w:i/>
          <w:color w:val="333333"/>
          <w:spacing w:val="-10"/>
          <w:sz w:val="20"/>
        </w:rPr>
        <w:t xml:space="preserve"> </w:t>
      </w:r>
      <w:r>
        <w:rPr>
          <w:i/>
          <w:color w:val="333333"/>
          <w:sz w:val="20"/>
        </w:rPr>
        <w:t>more</w:t>
      </w:r>
      <w:r>
        <w:rPr>
          <w:i/>
          <w:color w:val="333333"/>
          <w:spacing w:val="-10"/>
          <w:sz w:val="20"/>
        </w:rPr>
        <w:t xml:space="preserve"> </w:t>
      </w:r>
      <w:r>
        <w:rPr>
          <w:i/>
          <w:color w:val="333333"/>
          <w:sz w:val="20"/>
        </w:rPr>
        <w:t>meaning</w:t>
      </w:r>
      <w:r>
        <w:rPr>
          <w:i/>
          <w:color w:val="333333"/>
          <w:spacing w:val="-10"/>
          <w:sz w:val="20"/>
        </w:rPr>
        <w:t xml:space="preserve"> </w:t>
      </w:r>
      <w:r>
        <w:rPr>
          <w:i/>
          <w:color w:val="333333"/>
          <w:sz w:val="20"/>
        </w:rPr>
        <w:t>in</w:t>
      </w:r>
      <w:r>
        <w:rPr>
          <w:i/>
          <w:color w:val="333333"/>
          <w:spacing w:val="-10"/>
          <w:sz w:val="20"/>
        </w:rPr>
        <w:t xml:space="preserve"> </w:t>
      </w:r>
      <w:r>
        <w:rPr>
          <w:i/>
          <w:color w:val="333333"/>
          <w:sz w:val="20"/>
        </w:rPr>
        <w:t>routine</w:t>
      </w:r>
      <w:r>
        <w:rPr>
          <w:i/>
          <w:color w:val="333333"/>
          <w:spacing w:val="-11"/>
          <w:sz w:val="20"/>
        </w:rPr>
        <w:t xml:space="preserve"> </w:t>
      </w:r>
      <w:r>
        <w:rPr>
          <w:i/>
          <w:color w:val="333333"/>
          <w:sz w:val="20"/>
        </w:rPr>
        <w:t>activities.</w:t>
      </w:r>
      <w:r>
        <w:rPr>
          <w:i/>
          <w:color w:val="333333"/>
          <w:spacing w:val="-11"/>
          <w:sz w:val="20"/>
        </w:rPr>
        <w:t xml:space="preserve"> </w:t>
      </w:r>
      <w:r>
        <w:rPr>
          <w:i/>
          <w:color w:val="333333"/>
          <w:sz w:val="20"/>
        </w:rPr>
        <w:t>For</w:t>
      </w:r>
      <w:r>
        <w:rPr>
          <w:i/>
          <w:color w:val="333333"/>
          <w:spacing w:val="-11"/>
          <w:sz w:val="20"/>
        </w:rPr>
        <w:t xml:space="preserve"> </w:t>
      </w:r>
      <w:r>
        <w:rPr>
          <w:i/>
          <w:color w:val="333333"/>
          <w:sz w:val="20"/>
        </w:rPr>
        <w:t>example,</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might</w:t>
      </w:r>
      <w:r>
        <w:rPr>
          <w:i/>
          <w:color w:val="333333"/>
          <w:spacing w:val="-10"/>
          <w:sz w:val="20"/>
        </w:rPr>
        <w:t xml:space="preserve"> </w:t>
      </w:r>
      <w:r>
        <w:rPr>
          <w:i/>
          <w:color w:val="333333"/>
          <w:sz w:val="20"/>
        </w:rPr>
        <w:t>begin</w:t>
      </w:r>
      <w:r>
        <w:rPr>
          <w:i/>
          <w:color w:val="333333"/>
          <w:spacing w:val="-10"/>
          <w:sz w:val="20"/>
        </w:rPr>
        <w:t xml:space="preserve"> </w:t>
      </w:r>
      <w:r>
        <w:rPr>
          <w:i/>
          <w:color w:val="333333"/>
          <w:sz w:val="20"/>
        </w:rPr>
        <w:t>to</w:t>
      </w:r>
      <w:r>
        <w:rPr>
          <w:i/>
          <w:color w:val="333333"/>
          <w:spacing w:val="-11"/>
          <w:sz w:val="20"/>
        </w:rPr>
        <w:t xml:space="preserve"> </w:t>
      </w:r>
      <w:r>
        <w:rPr>
          <w:i/>
          <w:color w:val="333333"/>
          <w:sz w:val="20"/>
        </w:rPr>
        <w:t>see</w:t>
      </w:r>
      <w:r>
        <w:rPr>
          <w:i/>
          <w:color w:val="333333"/>
          <w:spacing w:val="-10"/>
          <w:sz w:val="20"/>
        </w:rPr>
        <w:t xml:space="preserve"> </w:t>
      </w:r>
      <w:r>
        <w:rPr>
          <w:i/>
          <w:color w:val="333333"/>
          <w:sz w:val="20"/>
        </w:rPr>
        <w:t xml:space="preserve">everyday </w:t>
      </w:r>
      <w:r>
        <w:rPr>
          <w:i/>
          <w:color w:val="333333"/>
          <w:spacing w:val="-2"/>
          <w:sz w:val="20"/>
        </w:rPr>
        <w:t>tasks</w:t>
      </w:r>
      <w:r>
        <w:rPr>
          <w:i/>
          <w:color w:val="333333"/>
          <w:spacing w:val="-11"/>
          <w:sz w:val="20"/>
        </w:rPr>
        <w:t xml:space="preserve"> </w:t>
      </w:r>
      <w:r>
        <w:rPr>
          <w:i/>
          <w:color w:val="333333"/>
          <w:spacing w:val="-2"/>
          <w:sz w:val="20"/>
        </w:rPr>
        <w:t>like</w:t>
      </w:r>
      <w:r>
        <w:rPr>
          <w:i/>
          <w:color w:val="333333"/>
          <w:spacing w:val="-10"/>
          <w:sz w:val="20"/>
        </w:rPr>
        <w:t xml:space="preserve"> </w:t>
      </w:r>
      <w:r>
        <w:rPr>
          <w:i/>
          <w:color w:val="333333"/>
          <w:spacing w:val="-2"/>
          <w:sz w:val="20"/>
        </w:rPr>
        <w:t>managing</w:t>
      </w:r>
      <w:r>
        <w:rPr>
          <w:i/>
          <w:color w:val="333333"/>
          <w:spacing w:val="-11"/>
          <w:sz w:val="20"/>
        </w:rPr>
        <w:t xml:space="preserve"> </w:t>
      </w:r>
      <w:r>
        <w:rPr>
          <w:i/>
          <w:color w:val="333333"/>
          <w:spacing w:val="-2"/>
          <w:sz w:val="20"/>
        </w:rPr>
        <w:t>finances</w:t>
      </w:r>
      <w:r>
        <w:rPr>
          <w:i/>
          <w:color w:val="333333"/>
          <w:spacing w:val="-10"/>
          <w:sz w:val="20"/>
        </w:rPr>
        <w:t xml:space="preserve"> </w:t>
      </w:r>
      <w:r>
        <w:rPr>
          <w:i/>
          <w:color w:val="333333"/>
          <w:spacing w:val="-2"/>
          <w:sz w:val="20"/>
        </w:rPr>
        <w:t>as</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way</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support</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business</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its</w:t>
      </w:r>
      <w:r>
        <w:rPr>
          <w:i/>
          <w:color w:val="333333"/>
          <w:spacing w:val="-11"/>
          <w:sz w:val="20"/>
        </w:rPr>
        <w:t xml:space="preserve"> </w:t>
      </w:r>
      <w:r>
        <w:rPr>
          <w:i/>
          <w:color w:val="333333"/>
          <w:spacing w:val="-2"/>
          <w:sz w:val="20"/>
        </w:rPr>
        <w:t>stakeholders,</w:t>
      </w:r>
      <w:r>
        <w:rPr>
          <w:i/>
          <w:color w:val="333333"/>
          <w:spacing w:val="-10"/>
          <w:sz w:val="20"/>
        </w:rPr>
        <w:t xml:space="preserve"> </w:t>
      </w:r>
      <w:r>
        <w:rPr>
          <w:i/>
          <w:color w:val="333333"/>
          <w:spacing w:val="-2"/>
          <w:sz w:val="20"/>
        </w:rPr>
        <w:t>giving</w:t>
      </w:r>
      <w:r>
        <w:rPr>
          <w:i/>
          <w:color w:val="333333"/>
          <w:spacing w:val="-11"/>
          <w:sz w:val="20"/>
        </w:rPr>
        <w:t xml:space="preserve"> </w:t>
      </w:r>
      <w:r>
        <w:rPr>
          <w:i/>
          <w:color w:val="333333"/>
          <w:spacing w:val="-2"/>
          <w:sz w:val="20"/>
        </w:rPr>
        <w:t xml:space="preserve">these </w:t>
      </w:r>
      <w:r>
        <w:rPr>
          <w:i/>
          <w:color w:val="333333"/>
          <w:sz w:val="20"/>
        </w:rPr>
        <w:t>tasks a deeper sense of purpose.</w:t>
      </w:r>
    </w:p>
    <w:p w14:paraId="1AEA067B" w14:textId="77777777" w:rsidR="0029179C" w:rsidRDefault="00000000">
      <w:pPr>
        <w:spacing w:before="227"/>
        <w:ind w:left="681"/>
        <w:jc w:val="both"/>
        <w:rPr>
          <w:b/>
          <w:i/>
          <w:sz w:val="20"/>
        </w:rPr>
      </w:pPr>
      <w:r>
        <w:rPr>
          <w:b/>
          <w:i/>
          <w:color w:val="333333"/>
          <w:sz w:val="20"/>
        </w:rPr>
        <w:t>Where</w:t>
      </w:r>
      <w:r>
        <w:rPr>
          <w:b/>
          <w:i/>
          <w:color w:val="333333"/>
          <w:spacing w:val="-11"/>
          <w:sz w:val="20"/>
        </w:rPr>
        <w:t xml:space="preserve"> </w:t>
      </w:r>
      <w:r>
        <w:rPr>
          <w:b/>
          <w:i/>
          <w:color w:val="333333"/>
          <w:spacing w:val="-2"/>
          <w:sz w:val="20"/>
        </w:rPr>
        <w:t>(Environment)</w:t>
      </w:r>
    </w:p>
    <w:p w14:paraId="1F074E5D" w14:textId="77777777" w:rsidR="0029179C" w:rsidRDefault="00000000">
      <w:pPr>
        <w:spacing w:before="126" w:line="302" w:lineRule="auto"/>
        <w:ind w:left="681" w:right="338"/>
        <w:jc w:val="both"/>
        <w:rPr>
          <w:i/>
          <w:sz w:val="20"/>
        </w:rPr>
      </w:pPr>
      <w:r>
        <w:rPr>
          <w:i/>
          <w:color w:val="333333"/>
          <w:spacing w:val="-2"/>
          <w:sz w:val="20"/>
        </w:rPr>
        <w:t>This</w:t>
      </w:r>
      <w:r>
        <w:rPr>
          <w:i/>
          <w:color w:val="333333"/>
          <w:spacing w:val="-4"/>
          <w:sz w:val="20"/>
        </w:rPr>
        <w:t xml:space="preserve"> </w:t>
      </w:r>
      <w:r>
        <w:rPr>
          <w:i/>
          <w:color w:val="333333"/>
          <w:spacing w:val="-2"/>
          <w:sz w:val="20"/>
        </w:rPr>
        <w:t>involves</w:t>
      </w:r>
      <w:r>
        <w:rPr>
          <w:i/>
          <w:color w:val="333333"/>
          <w:spacing w:val="-4"/>
          <w:sz w:val="20"/>
        </w:rPr>
        <w:t xml:space="preserve"> </w:t>
      </w:r>
      <w:r>
        <w:rPr>
          <w:i/>
          <w:color w:val="333333"/>
          <w:spacing w:val="-2"/>
          <w:sz w:val="20"/>
        </w:rPr>
        <w:t>modifying</w:t>
      </w:r>
      <w:r>
        <w:rPr>
          <w:i/>
          <w:color w:val="333333"/>
          <w:spacing w:val="-4"/>
          <w:sz w:val="20"/>
        </w:rPr>
        <w:t xml:space="preserve"> </w:t>
      </w:r>
      <w:r>
        <w:rPr>
          <w:i/>
          <w:color w:val="333333"/>
          <w:spacing w:val="-2"/>
          <w:sz w:val="20"/>
        </w:rPr>
        <w:t>your</w:t>
      </w:r>
      <w:r>
        <w:rPr>
          <w:i/>
          <w:color w:val="333333"/>
          <w:spacing w:val="-4"/>
          <w:sz w:val="20"/>
        </w:rPr>
        <w:t xml:space="preserve"> </w:t>
      </w:r>
      <w:r>
        <w:rPr>
          <w:i/>
          <w:color w:val="333333"/>
          <w:spacing w:val="-2"/>
          <w:sz w:val="20"/>
        </w:rPr>
        <w:t>physical</w:t>
      </w:r>
      <w:r>
        <w:rPr>
          <w:i/>
          <w:color w:val="333333"/>
          <w:spacing w:val="-4"/>
          <w:sz w:val="20"/>
        </w:rPr>
        <w:t xml:space="preserve"> </w:t>
      </w:r>
      <w:r>
        <w:rPr>
          <w:i/>
          <w:color w:val="333333"/>
          <w:spacing w:val="-2"/>
          <w:sz w:val="20"/>
        </w:rPr>
        <w:t>or</w:t>
      </w:r>
      <w:r>
        <w:rPr>
          <w:i/>
          <w:color w:val="333333"/>
          <w:spacing w:val="-4"/>
          <w:sz w:val="20"/>
        </w:rPr>
        <w:t xml:space="preserve"> </w:t>
      </w:r>
      <w:r>
        <w:rPr>
          <w:i/>
          <w:color w:val="333333"/>
          <w:spacing w:val="-2"/>
          <w:sz w:val="20"/>
        </w:rPr>
        <w:t>virtual</w:t>
      </w:r>
      <w:r>
        <w:rPr>
          <w:i/>
          <w:color w:val="333333"/>
          <w:spacing w:val="-4"/>
          <w:sz w:val="20"/>
        </w:rPr>
        <w:t xml:space="preserve"> </w:t>
      </w:r>
      <w:r>
        <w:rPr>
          <w:i/>
          <w:color w:val="333333"/>
          <w:spacing w:val="-2"/>
          <w:sz w:val="20"/>
        </w:rPr>
        <w:t>work</w:t>
      </w:r>
      <w:r>
        <w:rPr>
          <w:i/>
          <w:color w:val="333333"/>
          <w:spacing w:val="-4"/>
          <w:sz w:val="20"/>
        </w:rPr>
        <w:t xml:space="preserve"> </w:t>
      </w:r>
      <w:r>
        <w:rPr>
          <w:i/>
          <w:color w:val="333333"/>
          <w:spacing w:val="-2"/>
          <w:sz w:val="20"/>
        </w:rPr>
        <w:t>environment</w:t>
      </w:r>
      <w:r>
        <w:rPr>
          <w:i/>
          <w:color w:val="333333"/>
          <w:spacing w:val="-4"/>
          <w:sz w:val="20"/>
        </w:rPr>
        <w:t xml:space="preserve"> </w:t>
      </w:r>
      <w:r>
        <w:rPr>
          <w:i/>
          <w:color w:val="333333"/>
          <w:spacing w:val="-2"/>
          <w:sz w:val="20"/>
        </w:rPr>
        <w:t>to</w:t>
      </w:r>
      <w:r>
        <w:rPr>
          <w:i/>
          <w:color w:val="333333"/>
          <w:spacing w:val="-4"/>
          <w:sz w:val="20"/>
        </w:rPr>
        <w:t xml:space="preserve"> </w:t>
      </w:r>
      <w:r>
        <w:rPr>
          <w:i/>
          <w:color w:val="333333"/>
          <w:spacing w:val="-2"/>
          <w:sz w:val="20"/>
        </w:rPr>
        <w:t>better</w:t>
      </w:r>
      <w:r>
        <w:rPr>
          <w:i/>
          <w:color w:val="333333"/>
          <w:spacing w:val="-5"/>
          <w:sz w:val="20"/>
        </w:rPr>
        <w:t xml:space="preserve"> </w:t>
      </w:r>
      <w:r>
        <w:rPr>
          <w:i/>
          <w:color w:val="333333"/>
          <w:spacing w:val="-2"/>
          <w:sz w:val="20"/>
        </w:rPr>
        <w:t>suit</w:t>
      </w:r>
      <w:r>
        <w:rPr>
          <w:i/>
          <w:color w:val="333333"/>
          <w:spacing w:val="-4"/>
          <w:sz w:val="20"/>
        </w:rPr>
        <w:t xml:space="preserve"> </w:t>
      </w:r>
      <w:r>
        <w:rPr>
          <w:i/>
          <w:color w:val="333333"/>
          <w:spacing w:val="-2"/>
          <w:sz w:val="20"/>
        </w:rPr>
        <w:t>your</w:t>
      </w:r>
      <w:r>
        <w:rPr>
          <w:i/>
          <w:color w:val="333333"/>
          <w:spacing w:val="-4"/>
          <w:sz w:val="20"/>
        </w:rPr>
        <w:t xml:space="preserve"> </w:t>
      </w:r>
      <w:r>
        <w:rPr>
          <w:i/>
          <w:color w:val="333333"/>
          <w:spacing w:val="-2"/>
          <w:sz w:val="20"/>
        </w:rPr>
        <w:t>needs.</w:t>
      </w:r>
      <w:r>
        <w:rPr>
          <w:i/>
          <w:color w:val="333333"/>
          <w:spacing w:val="-4"/>
          <w:sz w:val="20"/>
        </w:rPr>
        <w:t xml:space="preserve"> </w:t>
      </w:r>
      <w:r>
        <w:rPr>
          <w:i/>
          <w:color w:val="333333"/>
          <w:spacing w:val="-2"/>
          <w:sz w:val="20"/>
        </w:rPr>
        <w:t xml:space="preserve">It </w:t>
      </w:r>
      <w:r>
        <w:rPr>
          <w:i/>
          <w:color w:val="333333"/>
          <w:sz w:val="20"/>
        </w:rPr>
        <w:t>could</w:t>
      </w:r>
      <w:r>
        <w:rPr>
          <w:i/>
          <w:color w:val="333333"/>
          <w:spacing w:val="-10"/>
          <w:sz w:val="20"/>
        </w:rPr>
        <w:t xml:space="preserve"> </w:t>
      </w:r>
      <w:r>
        <w:rPr>
          <w:i/>
          <w:color w:val="333333"/>
          <w:sz w:val="20"/>
        </w:rPr>
        <w:t>involve</w:t>
      </w:r>
      <w:r>
        <w:rPr>
          <w:i/>
          <w:color w:val="333333"/>
          <w:spacing w:val="-10"/>
          <w:sz w:val="20"/>
        </w:rPr>
        <w:t xml:space="preserve"> </w:t>
      </w:r>
      <w:r>
        <w:rPr>
          <w:i/>
          <w:color w:val="333333"/>
          <w:sz w:val="20"/>
        </w:rPr>
        <w:t>rearranging</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workspace,</w:t>
      </w:r>
      <w:r>
        <w:rPr>
          <w:i/>
          <w:color w:val="333333"/>
          <w:spacing w:val="-10"/>
          <w:sz w:val="20"/>
        </w:rPr>
        <w:t xml:space="preserve"> </w:t>
      </w:r>
      <w:r>
        <w:rPr>
          <w:i/>
          <w:color w:val="333333"/>
          <w:sz w:val="20"/>
        </w:rPr>
        <w:t>working</w:t>
      </w:r>
      <w:r>
        <w:rPr>
          <w:i/>
          <w:color w:val="333333"/>
          <w:spacing w:val="-10"/>
          <w:sz w:val="20"/>
        </w:rPr>
        <w:t xml:space="preserve"> </w:t>
      </w:r>
      <w:r>
        <w:rPr>
          <w:i/>
          <w:color w:val="333333"/>
          <w:sz w:val="20"/>
        </w:rPr>
        <w:t>from</w:t>
      </w:r>
      <w:r>
        <w:rPr>
          <w:i/>
          <w:color w:val="333333"/>
          <w:spacing w:val="-10"/>
          <w:sz w:val="20"/>
        </w:rPr>
        <w:t xml:space="preserve"> </w:t>
      </w:r>
      <w:r>
        <w:rPr>
          <w:i/>
          <w:color w:val="333333"/>
          <w:sz w:val="20"/>
        </w:rPr>
        <w:t>different</w:t>
      </w:r>
      <w:r>
        <w:rPr>
          <w:i/>
          <w:color w:val="333333"/>
          <w:spacing w:val="-10"/>
          <w:sz w:val="20"/>
        </w:rPr>
        <w:t xml:space="preserve"> </w:t>
      </w:r>
      <w:r>
        <w:rPr>
          <w:i/>
          <w:color w:val="333333"/>
          <w:sz w:val="20"/>
        </w:rPr>
        <w:t>locations,</w:t>
      </w:r>
      <w:r>
        <w:rPr>
          <w:i/>
          <w:color w:val="333333"/>
          <w:spacing w:val="-10"/>
          <w:sz w:val="20"/>
        </w:rPr>
        <w:t xml:space="preserve"> </w:t>
      </w:r>
      <w:r>
        <w:rPr>
          <w:i/>
          <w:color w:val="333333"/>
          <w:sz w:val="20"/>
        </w:rPr>
        <w:t>or</w:t>
      </w:r>
      <w:r>
        <w:rPr>
          <w:i/>
          <w:color w:val="333333"/>
          <w:spacing w:val="-10"/>
          <w:sz w:val="20"/>
        </w:rPr>
        <w:t xml:space="preserve"> </w:t>
      </w:r>
      <w:r>
        <w:rPr>
          <w:i/>
          <w:color w:val="333333"/>
          <w:sz w:val="20"/>
        </w:rPr>
        <w:t>tweaking</w:t>
      </w:r>
      <w:r>
        <w:rPr>
          <w:i/>
          <w:color w:val="333333"/>
          <w:spacing w:val="-10"/>
          <w:sz w:val="20"/>
        </w:rPr>
        <w:t xml:space="preserve"> </w:t>
      </w:r>
      <w:r>
        <w:rPr>
          <w:i/>
          <w:color w:val="333333"/>
          <w:sz w:val="20"/>
        </w:rPr>
        <w:t xml:space="preserve">your </w:t>
      </w:r>
      <w:r>
        <w:rPr>
          <w:i/>
          <w:color w:val="333333"/>
          <w:spacing w:val="-4"/>
          <w:sz w:val="20"/>
        </w:rPr>
        <w:t>home</w:t>
      </w:r>
      <w:r>
        <w:rPr>
          <w:i/>
          <w:color w:val="333333"/>
          <w:spacing w:val="-9"/>
          <w:sz w:val="20"/>
        </w:rPr>
        <w:t xml:space="preserve"> </w:t>
      </w:r>
      <w:r>
        <w:rPr>
          <w:i/>
          <w:color w:val="333333"/>
          <w:spacing w:val="-4"/>
          <w:sz w:val="20"/>
        </w:rPr>
        <w:t>office</w:t>
      </w:r>
      <w:r>
        <w:rPr>
          <w:i/>
          <w:color w:val="333333"/>
          <w:spacing w:val="-8"/>
          <w:sz w:val="20"/>
        </w:rPr>
        <w:t xml:space="preserve"> </w:t>
      </w:r>
      <w:r>
        <w:rPr>
          <w:i/>
          <w:color w:val="333333"/>
          <w:spacing w:val="-4"/>
          <w:sz w:val="20"/>
        </w:rPr>
        <w:t>setup</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boost</w:t>
      </w:r>
      <w:r>
        <w:rPr>
          <w:i/>
          <w:color w:val="333333"/>
          <w:spacing w:val="-8"/>
          <w:sz w:val="20"/>
        </w:rPr>
        <w:t xml:space="preserve"> </w:t>
      </w:r>
      <w:r>
        <w:rPr>
          <w:i/>
          <w:color w:val="333333"/>
          <w:spacing w:val="-4"/>
          <w:sz w:val="20"/>
        </w:rPr>
        <w:t>comfort</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productivity.</w:t>
      </w:r>
      <w:r>
        <w:rPr>
          <w:i/>
          <w:color w:val="333333"/>
          <w:spacing w:val="-8"/>
          <w:sz w:val="20"/>
        </w:rPr>
        <w:t xml:space="preserve"> </w:t>
      </w:r>
      <w:r>
        <w:rPr>
          <w:i/>
          <w:color w:val="333333"/>
          <w:spacing w:val="-4"/>
          <w:sz w:val="20"/>
        </w:rPr>
        <w:t>Even</w:t>
      </w:r>
      <w:r>
        <w:rPr>
          <w:i/>
          <w:color w:val="333333"/>
          <w:spacing w:val="-8"/>
          <w:sz w:val="20"/>
        </w:rPr>
        <w:t xml:space="preserve"> </w:t>
      </w:r>
      <w:r>
        <w:rPr>
          <w:i/>
          <w:color w:val="333333"/>
          <w:spacing w:val="-4"/>
          <w:sz w:val="20"/>
        </w:rPr>
        <w:t>small</w:t>
      </w:r>
      <w:r>
        <w:rPr>
          <w:i/>
          <w:color w:val="333333"/>
          <w:spacing w:val="-8"/>
          <w:sz w:val="20"/>
        </w:rPr>
        <w:t xml:space="preserve"> </w:t>
      </w:r>
      <w:r>
        <w:rPr>
          <w:i/>
          <w:color w:val="333333"/>
          <w:spacing w:val="-4"/>
          <w:sz w:val="20"/>
        </w:rPr>
        <w:t>changes</w:t>
      </w:r>
      <w:r>
        <w:rPr>
          <w:i/>
          <w:color w:val="333333"/>
          <w:spacing w:val="-8"/>
          <w:sz w:val="20"/>
        </w:rPr>
        <w:t xml:space="preserve"> </w:t>
      </w:r>
      <w:r>
        <w:rPr>
          <w:i/>
          <w:color w:val="333333"/>
          <w:spacing w:val="-4"/>
          <w:sz w:val="20"/>
        </w:rPr>
        <w:t>can</w:t>
      </w:r>
      <w:r>
        <w:rPr>
          <w:i/>
          <w:color w:val="333333"/>
          <w:spacing w:val="-8"/>
          <w:sz w:val="20"/>
        </w:rPr>
        <w:t xml:space="preserve"> </w:t>
      </w:r>
      <w:r>
        <w:rPr>
          <w:i/>
          <w:color w:val="333333"/>
          <w:spacing w:val="-4"/>
          <w:sz w:val="20"/>
        </w:rPr>
        <w:t>significantly</w:t>
      </w:r>
      <w:r>
        <w:rPr>
          <w:i/>
          <w:color w:val="333333"/>
          <w:spacing w:val="-9"/>
          <w:sz w:val="20"/>
        </w:rPr>
        <w:t xml:space="preserve"> </w:t>
      </w:r>
      <w:r>
        <w:rPr>
          <w:i/>
          <w:color w:val="333333"/>
          <w:spacing w:val="-4"/>
          <w:sz w:val="20"/>
        </w:rPr>
        <w:t xml:space="preserve">improve </w:t>
      </w:r>
      <w:r>
        <w:rPr>
          <w:i/>
          <w:color w:val="333333"/>
          <w:sz w:val="20"/>
        </w:rPr>
        <w:t>how you feel about your work.</w:t>
      </w:r>
    </w:p>
    <w:p w14:paraId="765609AB"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5DBDD4B0" w14:textId="77777777" w:rsidR="0029179C" w:rsidRDefault="0029179C">
      <w:pPr>
        <w:pStyle w:val="BodyText"/>
        <w:rPr>
          <w:i/>
        </w:rPr>
      </w:pPr>
    </w:p>
    <w:p w14:paraId="56954F9C" w14:textId="77777777" w:rsidR="0029179C" w:rsidRDefault="0029179C">
      <w:pPr>
        <w:pStyle w:val="BodyText"/>
        <w:spacing w:before="60"/>
        <w:rPr>
          <w:i/>
        </w:rPr>
      </w:pPr>
    </w:p>
    <w:p w14:paraId="391BEE30" w14:textId="77777777" w:rsidR="0029179C" w:rsidRDefault="00000000">
      <w:pPr>
        <w:ind w:left="681"/>
        <w:jc w:val="both"/>
        <w:rPr>
          <w:b/>
          <w:i/>
          <w:sz w:val="20"/>
        </w:rPr>
      </w:pPr>
      <w:r>
        <w:rPr>
          <w:b/>
          <w:i/>
          <w:noProof/>
          <w:sz w:val="20"/>
        </w:rPr>
        <mc:AlternateContent>
          <mc:Choice Requires="wps">
            <w:drawing>
              <wp:anchor distT="0" distB="0" distL="0" distR="0" simplePos="0" relativeHeight="16097280" behindDoc="0" locked="0" layoutInCell="1" allowOverlap="1" wp14:anchorId="6402ED32" wp14:editId="1B5287D4">
                <wp:simplePos x="0" y="0"/>
                <wp:positionH relativeFrom="page">
                  <wp:posOffset>1314005</wp:posOffset>
                </wp:positionH>
                <wp:positionV relativeFrom="paragraph">
                  <wp:posOffset>2217</wp:posOffset>
                </wp:positionV>
                <wp:extent cx="1270" cy="1612900"/>
                <wp:effectExtent l="0" t="0" r="0" b="0"/>
                <wp:wrapNone/>
                <wp:docPr id="1451" name="Graphic 14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12900"/>
                        </a:xfrm>
                        <a:custGeom>
                          <a:avLst/>
                          <a:gdLst/>
                          <a:ahLst/>
                          <a:cxnLst/>
                          <a:rect l="l" t="t" r="r" b="b"/>
                          <a:pathLst>
                            <a:path h="1612900">
                              <a:moveTo>
                                <a:pt x="0" y="161278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E7D407C" id="Graphic 1451" o:spid="_x0000_s1026" style="position:absolute;margin-left:103.45pt;margin-top:.15pt;width:.1pt;height:127pt;z-index:16097280;visibility:visible;mso-wrap-style:square;mso-wrap-distance-left:0;mso-wrap-distance-top:0;mso-wrap-distance-right:0;mso-wrap-distance-bottom:0;mso-position-horizontal:absolute;mso-position-horizontal-relative:page;mso-position-vertical:absolute;mso-position-vertical-relative:text;v-text-anchor:top" coordsize="1270,161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" path="m,1612785l,e" filled="f" strokecolor="#d1a326" strokeweight="3pt">
                <v:path arrowok="t"/>
                <w10:wrap anchorx="page"/>
              </v:shape>
            </w:pict>
          </mc:Fallback>
        </mc:AlternateContent>
      </w:r>
      <w:r>
        <w:rPr>
          <w:b/>
          <w:i/>
          <w:color w:val="333333"/>
          <w:sz w:val="20"/>
        </w:rPr>
        <w:t>When</w:t>
      </w:r>
      <w:r>
        <w:rPr>
          <w:b/>
          <w:i/>
          <w:color w:val="333333"/>
          <w:spacing w:val="-3"/>
          <w:sz w:val="20"/>
        </w:rPr>
        <w:t xml:space="preserve"> </w:t>
      </w:r>
      <w:r>
        <w:rPr>
          <w:b/>
          <w:i/>
          <w:color w:val="333333"/>
          <w:spacing w:val="-2"/>
          <w:sz w:val="20"/>
        </w:rPr>
        <w:t>(Timing)</w:t>
      </w:r>
    </w:p>
    <w:p w14:paraId="7F8D6B18" w14:textId="77777777" w:rsidR="0029179C" w:rsidRDefault="00000000">
      <w:pPr>
        <w:spacing w:before="127" w:line="302" w:lineRule="auto"/>
        <w:ind w:left="681" w:right="337"/>
        <w:jc w:val="both"/>
        <w:rPr>
          <w:i/>
          <w:sz w:val="20"/>
        </w:rPr>
      </w:pPr>
      <w:r>
        <w:rPr>
          <w:i/>
          <w:color w:val="333333"/>
          <w:spacing w:val="-6"/>
          <w:sz w:val="20"/>
        </w:rPr>
        <w:t xml:space="preserve">This involves changing when you tackle certain tasks. This might mean reorganizing your workday </w:t>
      </w:r>
      <w:r>
        <w:rPr>
          <w:i/>
          <w:color w:val="333333"/>
          <w:sz w:val="20"/>
        </w:rPr>
        <w:t xml:space="preserve">to match your natural energy levels or designating specific times for focused work. Adopting </w:t>
      </w:r>
      <w:r>
        <w:rPr>
          <w:i/>
          <w:color w:val="333333"/>
          <w:spacing w:val="-2"/>
          <w:sz w:val="20"/>
        </w:rPr>
        <w:t>flexible,</w:t>
      </w:r>
      <w:r>
        <w:rPr>
          <w:i/>
          <w:color w:val="333333"/>
          <w:spacing w:val="-9"/>
          <w:sz w:val="20"/>
        </w:rPr>
        <w:t xml:space="preserve"> </w:t>
      </w:r>
      <w:r>
        <w:rPr>
          <w:i/>
          <w:color w:val="333333"/>
          <w:spacing w:val="-2"/>
          <w:sz w:val="20"/>
        </w:rPr>
        <w:t>personalized</w:t>
      </w:r>
      <w:r>
        <w:rPr>
          <w:i/>
          <w:color w:val="333333"/>
          <w:spacing w:val="-9"/>
          <w:sz w:val="20"/>
        </w:rPr>
        <w:t xml:space="preserve"> </w:t>
      </w:r>
      <w:r>
        <w:rPr>
          <w:i/>
          <w:color w:val="333333"/>
          <w:spacing w:val="-2"/>
          <w:sz w:val="20"/>
        </w:rPr>
        <w:t>time</w:t>
      </w:r>
      <w:r>
        <w:rPr>
          <w:i/>
          <w:color w:val="333333"/>
          <w:spacing w:val="-9"/>
          <w:sz w:val="20"/>
        </w:rPr>
        <w:t xml:space="preserve"> </w:t>
      </w:r>
      <w:r>
        <w:rPr>
          <w:i/>
          <w:color w:val="333333"/>
          <w:spacing w:val="-2"/>
          <w:sz w:val="20"/>
        </w:rPr>
        <w:t>management</w:t>
      </w:r>
      <w:r>
        <w:rPr>
          <w:i/>
          <w:color w:val="333333"/>
          <w:spacing w:val="-10"/>
          <w:sz w:val="20"/>
        </w:rPr>
        <w:t xml:space="preserve"> </w:t>
      </w:r>
      <w:r>
        <w:rPr>
          <w:i/>
          <w:color w:val="333333"/>
          <w:spacing w:val="-2"/>
          <w:sz w:val="20"/>
        </w:rPr>
        <w:t>strategies</w:t>
      </w:r>
      <w:r>
        <w:rPr>
          <w:i/>
          <w:color w:val="333333"/>
          <w:spacing w:val="-9"/>
          <w:sz w:val="20"/>
        </w:rPr>
        <w:t xml:space="preserve"> </w:t>
      </w:r>
      <w:r>
        <w:rPr>
          <w:i/>
          <w:color w:val="333333"/>
          <w:spacing w:val="-2"/>
          <w:sz w:val="20"/>
        </w:rPr>
        <w:t>can</w:t>
      </w:r>
      <w:r>
        <w:rPr>
          <w:i/>
          <w:color w:val="333333"/>
          <w:spacing w:val="-9"/>
          <w:sz w:val="20"/>
        </w:rPr>
        <w:t xml:space="preserve"> </w:t>
      </w:r>
      <w:r>
        <w:rPr>
          <w:i/>
          <w:color w:val="333333"/>
          <w:spacing w:val="-2"/>
          <w:sz w:val="20"/>
        </w:rPr>
        <w:t>help</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achieve</w:t>
      </w:r>
      <w:r>
        <w:rPr>
          <w:i/>
          <w:color w:val="333333"/>
          <w:spacing w:val="-9"/>
          <w:sz w:val="20"/>
        </w:rPr>
        <w:t xml:space="preserve"> </w:t>
      </w:r>
      <w:r>
        <w:rPr>
          <w:i/>
          <w:color w:val="333333"/>
          <w:spacing w:val="-2"/>
          <w:sz w:val="20"/>
        </w:rPr>
        <w:t>a</w:t>
      </w:r>
      <w:r>
        <w:rPr>
          <w:i/>
          <w:color w:val="333333"/>
          <w:spacing w:val="-10"/>
          <w:sz w:val="20"/>
        </w:rPr>
        <w:t xml:space="preserve"> </w:t>
      </w:r>
      <w:r>
        <w:rPr>
          <w:i/>
          <w:color w:val="333333"/>
          <w:spacing w:val="-2"/>
          <w:sz w:val="20"/>
        </w:rPr>
        <w:t>better</w:t>
      </w:r>
      <w:r>
        <w:rPr>
          <w:i/>
          <w:color w:val="333333"/>
          <w:spacing w:val="-10"/>
          <w:sz w:val="20"/>
        </w:rPr>
        <w:t xml:space="preserve"> </w:t>
      </w:r>
      <w:r>
        <w:rPr>
          <w:i/>
          <w:color w:val="333333"/>
          <w:spacing w:val="-2"/>
          <w:sz w:val="20"/>
        </w:rPr>
        <w:t>work-life</w:t>
      </w:r>
      <w:r>
        <w:rPr>
          <w:i/>
          <w:color w:val="333333"/>
          <w:spacing w:val="-9"/>
          <w:sz w:val="20"/>
        </w:rPr>
        <w:t xml:space="preserve"> </w:t>
      </w:r>
      <w:r>
        <w:rPr>
          <w:i/>
          <w:color w:val="333333"/>
          <w:spacing w:val="-2"/>
          <w:sz w:val="20"/>
        </w:rPr>
        <w:t xml:space="preserve">balance </w:t>
      </w:r>
      <w:r>
        <w:rPr>
          <w:i/>
          <w:color w:val="333333"/>
          <w:sz w:val="20"/>
        </w:rPr>
        <w:t>and make your daily tasks feel less overwhelming.</w:t>
      </w:r>
    </w:p>
    <w:p w14:paraId="6F5278BE" w14:textId="77777777" w:rsidR="0029179C" w:rsidRDefault="00000000">
      <w:pPr>
        <w:spacing w:before="170" w:line="302" w:lineRule="auto"/>
        <w:ind w:left="681" w:right="337"/>
        <w:jc w:val="both"/>
        <w:rPr>
          <w:i/>
          <w:sz w:val="20"/>
        </w:rPr>
      </w:pPr>
      <w:r>
        <w:rPr>
          <w:i/>
          <w:color w:val="333333"/>
          <w:sz w:val="20"/>
        </w:rPr>
        <w:t>By</w:t>
      </w:r>
      <w:r>
        <w:rPr>
          <w:i/>
          <w:color w:val="333333"/>
          <w:spacing w:val="-5"/>
          <w:sz w:val="20"/>
        </w:rPr>
        <w:t xml:space="preserve"> </w:t>
      </w:r>
      <w:r>
        <w:rPr>
          <w:i/>
          <w:color w:val="333333"/>
          <w:sz w:val="20"/>
        </w:rPr>
        <w:t>considering</w:t>
      </w:r>
      <w:r>
        <w:rPr>
          <w:i/>
          <w:color w:val="333333"/>
          <w:spacing w:val="-5"/>
          <w:sz w:val="20"/>
        </w:rPr>
        <w:t xml:space="preserve"> </w:t>
      </w:r>
      <w:r>
        <w:rPr>
          <w:i/>
          <w:color w:val="333333"/>
          <w:sz w:val="20"/>
        </w:rPr>
        <w:t>these</w:t>
      </w:r>
      <w:r>
        <w:rPr>
          <w:i/>
          <w:color w:val="333333"/>
          <w:spacing w:val="-5"/>
          <w:sz w:val="20"/>
        </w:rPr>
        <w:t xml:space="preserve"> </w:t>
      </w:r>
      <w:r>
        <w:rPr>
          <w:i/>
          <w:color w:val="333333"/>
          <w:sz w:val="20"/>
        </w:rPr>
        <w:t>five</w:t>
      </w:r>
      <w:r>
        <w:rPr>
          <w:i/>
          <w:color w:val="333333"/>
          <w:spacing w:val="-5"/>
          <w:sz w:val="20"/>
        </w:rPr>
        <w:t xml:space="preserve"> </w:t>
      </w:r>
      <w:r>
        <w:rPr>
          <w:i/>
          <w:color w:val="333333"/>
          <w:sz w:val="20"/>
        </w:rPr>
        <w:t>elements</w:t>
      </w:r>
      <w:r>
        <w:rPr>
          <w:i/>
          <w:color w:val="333333"/>
          <w:spacing w:val="-5"/>
          <w:sz w:val="20"/>
        </w:rPr>
        <w:t xml:space="preserve"> </w:t>
      </w:r>
      <w:r>
        <w:rPr>
          <w:i/>
          <w:color w:val="333333"/>
          <w:sz w:val="20"/>
        </w:rPr>
        <w:t>–</w:t>
      </w:r>
      <w:r>
        <w:rPr>
          <w:i/>
          <w:color w:val="333333"/>
          <w:spacing w:val="-5"/>
          <w:sz w:val="20"/>
        </w:rPr>
        <w:t xml:space="preserve"> </w:t>
      </w:r>
      <w:r>
        <w:rPr>
          <w:i/>
          <w:color w:val="333333"/>
          <w:sz w:val="20"/>
        </w:rPr>
        <w:t>what,</w:t>
      </w:r>
      <w:r>
        <w:rPr>
          <w:i/>
          <w:color w:val="333333"/>
          <w:spacing w:val="-5"/>
          <w:sz w:val="20"/>
        </w:rPr>
        <w:t xml:space="preserve"> </w:t>
      </w:r>
      <w:r>
        <w:rPr>
          <w:i/>
          <w:color w:val="333333"/>
          <w:sz w:val="20"/>
        </w:rPr>
        <w:t>who,</w:t>
      </w:r>
      <w:r>
        <w:rPr>
          <w:i/>
          <w:color w:val="333333"/>
          <w:spacing w:val="-5"/>
          <w:sz w:val="20"/>
        </w:rPr>
        <w:t xml:space="preserve"> </w:t>
      </w:r>
      <w:r>
        <w:rPr>
          <w:i/>
          <w:color w:val="333333"/>
          <w:sz w:val="20"/>
        </w:rPr>
        <w:t>why,</w:t>
      </w:r>
      <w:r>
        <w:rPr>
          <w:i/>
          <w:color w:val="333333"/>
          <w:spacing w:val="-5"/>
          <w:sz w:val="20"/>
        </w:rPr>
        <w:t xml:space="preserve"> </w:t>
      </w:r>
      <w:r>
        <w:rPr>
          <w:i/>
          <w:color w:val="333333"/>
          <w:sz w:val="20"/>
        </w:rPr>
        <w:t>where,</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when</w:t>
      </w:r>
      <w:r>
        <w:rPr>
          <w:i/>
          <w:color w:val="333333"/>
          <w:spacing w:val="-5"/>
          <w:sz w:val="20"/>
        </w:rPr>
        <w:t xml:space="preserve"> </w:t>
      </w:r>
      <w:r>
        <w:rPr>
          <w:i/>
          <w:color w:val="333333"/>
          <w:sz w:val="20"/>
        </w:rPr>
        <w:t>–</w:t>
      </w:r>
      <w:r>
        <w:rPr>
          <w:i/>
          <w:color w:val="333333"/>
          <w:spacing w:val="-5"/>
          <w:sz w:val="20"/>
        </w:rPr>
        <w:t xml:space="preserve"> </w:t>
      </w:r>
      <w:r>
        <w:rPr>
          <w:i/>
          <w:color w:val="333333"/>
          <w:sz w:val="20"/>
        </w:rPr>
        <w:t>you</w:t>
      </w:r>
      <w:r>
        <w:rPr>
          <w:i/>
          <w:color w:val="333333"/>
          <w:spacing w:val="-5"/>
          <w:sz w:val="20"/>
        </w:rPr>
        <w:t xml:space="preserve"> </w:t>
      </w:r>
      <w:r>
        <w:rPr>
          <w:i/>
          <w:color w:val="333333"/>
          <w:sz w:val="20"/>
        </w:rPr>
        <w:t>can</w:t>
      </w:r>
      <w:r>
        <w:rPr>
          <w:i/>
          <w:color w:val="333333"/>
          <w:spacing w:val="-5"/>
          <w:sz w:val="20"/>
        </w:rPr>
        <w:t xml:space="preserve"> </w:t>
      </w:r>
      <w:r>
        <w:rPr>
          <w:i/>
          <w:color w:val="333333"/>
          <w:sz w:val="20"/>
        </w:rPr>
        <w:t>craft</w:t>
      </w:r>
      <w:r>
        <w:rPr>
          <w:i/>
          <w:color w:val="333333"/>
          <w:spacing w:val="-5"/>
          <w:sz w:val="20"/>
        </w:rPr>
        <w:t xml:space="preserve"> </w:t>
      </w:r>
      <w:r>
        <w:rPr>
          <w:i/>
          <w:color w:val="333333"/>
          <w:sz w:val="20"/>
        </w:rPr>
        <w:t>a</w:t>
      </w:r>
      <w:r>
        <w:rPr>
          <w:i/>
          <w:color w:val="333333"/>
          <w:spacing w:val="-5"/>
          <w:sz w:val="20"/>
        </w:rPr>
        <w:t xml:space="preserve"> </w:t>
      </w:r>
      <w:r>
        <w:rPr>
          <w:i/>
          <w:color w:val="333333"/>
          <w:sz w:val="20"/>
        </w:rPr>
        <w:t>work experience</w:t>
      </w:r>
      <w:r>
        <w:rPr>
          <w:i/>
          <w:color w:val="333333"/>
          <w:spacing w:val="-6"/>
          <w:sz w:val="20"/>
        </w:rPr>
        <w:t xml:space="preserve"> </w:t>
      </w:r>
      <w:r>
        <w:rPr>
          <w:i/>
          <w:color w:val="333333"/>
          <w:sz w:val="20"/>
        </w:rPr>
        <w:t>that</w:t>
      </w:r>
      <w:r>
        <w:rPr>
          <w:i/>
          <w:color w:val="333333"/>
          <w:spacing w:val="-6"/>
          <w:sz w:val="20"/>
        </w:rPr>
        <w:t xml:space="preserve"> </w:t>
      </w:r>
      <w:r>
        <w:rPr>
          <w:i/>
          <w:color w:val="333333"/>
          <w:sz w:val="20"/>
        </w:rPr>
        <w:t>feels</w:t>
      </w:r>
      <w:r>
        <w:rPr>
          <w:i/>
          <w:color w:val="333333"/>
          <w:spacing w:val="-6"/>
          <w:sz w:val="20"/>
        </w:rPr>
        <w:t xml:space="preserve"> </w:t>
      </w:r>
      <w:r>
        <w:rPr>
          <w:i/>
          <w:color w:val="333333"/>
          <w:sz w:val="20"/>
        </w:rPr>
        <w:t>more</w:t>
      </w:r>
      <w:r>
        <w:rPr>
          <w:i/>
          <w:color w:val="333333"/>
          <w:spacing w:val="-6"/>
          <w:sz w:val="20"/>
        </w:rPr>
        <w:t xml:space="preserve"> </w:t>
      </w:r>
      <w:r>
        <w:rPr>
          <w:i/>
          <w:color w:val="333333"/>
          <w:sz w:val="20"/>
        </w:rPr>
        <w:t>fulfilling,</w:t>
      </w:r>
      <w:r>
        <w:rPr>
          <w:i/>
          <w:color w:val="333333"/>
          <w:spacing w:val="-6"/>
          <w:sz w:val="20"/>
        </w:rPr>
        <w:t xml:space="preserve"> </w:t>
      </w:r>
      <w:r>
        <w:rPr>
          <w:i/>
          <w:color w:val="333333"/>
          <w:sz w:val="20"/>
        </w:rPr>
        <w:t>balanced,</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aligned</w:t>
      </w:r>
      <w:r>
        <w:rPr>
          <w:i/>
          <w:color w:val="333333"/>
          <w:spacing w:val="-6"/>
          <w:sz w:val="20"/>
        </w:rPr>
        <w:t xml:space="preserve"> </w:t>
      </w:r>
      <w:r>
        <w:rPr>
          <w:i/>
          <w:color w:val="333333"/>
          <w:sz w:val="20"/>
        </w:rPr>
        <w:t>with</w:t>
      </w:r>
      <w:r>
        <w:rPr>
          <w:i/>
          <w:color w:val="333333"/>
          <w:spacing w:val="-6"/>
          <w:sz w:val="20"/>
        </w:rPr>
        <w:t xml:space="preserve"> </w:t>
      </w:r>
      <w:r>
        <w:rPr>
          <w:i/>
          <w:color w:val="333333"/>
          <w:sz w:val="20"/>
        </w:rPr>
        <w:t>what</w:t>
      </w:r>
      <w:r>
        <w:rPr>
          <w:i/>
          <w:color w:val="333333"/>
          <w:spacing w:val="-6"/>
          <w:sz w:val="20"/>
        </w:rPr>
        <w:t xml:space="preserve"> </w:t>
      </w:r>
      <w:r>
        <w:rPr>
          <w:i/>
          <w:color w:val="333333"/>
          <w:sz w:val="20"/>
        </w:rPr>
        <w:t>matters</w:t>
      </w:r>
      <w:r>
        <w:rPr>
          <w:i/>
          <w:color w:val="333333"/>
          <w:spacing w:val="-6"/>
          <w:sz w:val="20"/>
        </w:rPr>
        <w:t xml:space="preserve"> </w:t>
      </w:r>
      <w:r>
        <w:rPr>
          <w:i/>
          <w:color w:val="333333"/>
          <w:sz w:val="20"/>
        </w:rPr>
        <w:t>most</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you.</w:t>
      </w:r>
    </w:p>
    <w:p w14:paraId="49EF0922" w14:textId="77777777" w:rsidR="0029179C" w:rsidRDefault="0029179C">
      <w:pPr>
        <w:pStyle w:val="BodyText"/>
        <w:spacing w:before="246"/>
        <w:rPr>
          <w:i/>
        </w:rPr>
      </w:pPr>
    </w:p>
    <w:p w14:paraId="723E3DC8" w14:textId="77777777" w:rsidR="0029179C" w:rsidRDefault="00000000">
      <w:pPr>
        <w:pStyle w:val="Heading6"/>
      </w:pPr>
      <w:r>
        <w:rPr>
          <w:color w:val="333333"/>
        </w:rPr>
        <w:t>Practical</w:t>
      </w:r>
      <w:r>
        <w:rPr>
          <w:color w:val="333333"/>
          <w:spacing w:val="-24"/>
        </w:rPr>
        <w:t xml:space="preserve"> </w:t>
      </w:r>
      <w:r>
        <w:rPr>
          <w:color w:val="333333"/>
        </w:rPr>
        <w:t>Applications</w:t>
      </w:r>
      <w:r>
        <w:rPr>
          <w:color w:val="333333"/>
          <w:spacing w:val="-21"/>
        </w:rPr>
        <w:t xml:space="preserve"> </w:t>
      </w:r>
      <w:r>
        <w:rPr>
          <w:color w:val="333333"/>
        </w:rPr>
        <w:t>Of</w:t>
      </w:r>
      <w:r>
        <w:rPr>
          <w:color w:val="333333"/>
          <w:spacing w:val="-22"/>
        </w:rPr>
        <w:t xml:space="preserve"> </w:t>
      </w:r>
      <w:r>
        <w:rPr>
          <w:color w:val="333333"/>
        </w:rPr>
        <w:t>Job</w:t>
      </w:r>
      <w:r>
        <w:rPr>
          <w:color w:val="333333"/>
          <w:spacing w:val="-19"/>
        </w:rPr>
        <w:t xml:space="preserve"> </w:t>
      </w:r>
      <w:r>
        <w:rPr>
          <w:color w:val="333333"/>
          <w:spacing w:val="-2"/>
        </w:rPr>
        <w:t>Crafting</w:t>
      </w:r>
    </w:p>
    <w:p w14:paraId="58D51917" w14:textId="77777777" w:rsidR="0029179C" w:rsidRDefault="0029179C">
      <w:pPr>
        <w:pStyle w:val="BodyText"/>
        <w:spacing w:before="62"/>
        <w:rPr>
          <w:rFonts w:ascii="Arial"/>
          <w:b/>
          <w:sz w:val="30"/>
        </w:rPr>
      </w:pPr>
    </w:p>
    <w:p w14:paraId="023075E1"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97792" behindDoc="0" locked="0" layoutInCell="1" allowOverlap="1" wp14:anchorId="79C2F9A7" wp14:editId="48319985">
                <wp:simplePos x="0" y="0"/>
                <wp:positionH relativeFrom="page">
                  <wp:posOffset>1314005</wp:posOffset>
                </wp:positionH>
                <wp:positionV relativeFrom="paragraph">
                  <wp:posOffset>1848</wp:posOffset>
                </wp:positionV>
                <wp:extent cx="1270" cy="4491990"/>
                <wp:effectExtent l="0" t="0" r="0" b="0"/>
                <wp:wrapNone/>
                <wp:docPr id="1452" name="Graphic 14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491990"/>
                        </a:xfrm>
                        <a:custGeom>
                          <a:avLst/>
                          <a:gdLst/>
                          <a:ahLst/>
                          <a:cxnLst/>
                          <a:rect l="l" t="t" r="r" b="b"/>
                          <a:pathLst>
                            <a:path h="4491990">
                              <a:moveTo>
                                <a:pt x="0" y="4491583"/>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36FD088" id="Graphic 1452" o:spid="_x0000_s1026" style="position:absolute;margin-left:103.45pt;margin-top:.15pt;width:.1pt;height:353.7pt;z-index:16097792;visibility:visible;mso-wrap-style:square;mso-wrap-distance-left:0;mso-wrap-distance-top:0;mso-wrap-distance-right:0;mso-wrap-distance-bottom:0;mso-position-horizontal:absolute;mso-position-horizontal-relative:page;mso-position-vertical:absolute;mso-position-vertical-relative:text;v-text-anchor:top" coordsize="1270,4491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" path="m,4491583l,e" filled="f" strokecolor="#d1a326" strokeweight="3pt">
                <v:path arrowok="t"/>
                <w10:wrap anchorx="page"/>
              </v:shape>
            </w:pict>
          </mc:Fallback>
        </mc:AlternateContent>
      </w:r>
      <w:r>
        <w:rPr>
          <w:i/>
          <w:color w:val="333333"/>
          <w:sz w:val="20"/>
        </w:rPr>
        <w:t>Let’s dive into how we can take the concept of job crafting and apply it to our daily work life. Job</w:t>
      </w:r>
      <w:r>
        <w:rPr>
          <w:i/>
          <w:color w:val="333333"/>
          <w:spacing w:val="-11"/>
          <w:sz w:val="20"/>
        </w:rPr>
        <w:t xml:space="preserve"> </w:t>
      </w:r>
      <w:r>
        <w:rPr>
          <w:i/>
          <w:color w:val="333333"/>
          <w:sz w:val="20"/>
        </w:rPr>
        <w:t>crafting</w:t>
      </w:r>
      <w:r>
        <w:rPr>
          <w:i/>
          <w:color w:val="333333"/>
          <w:spacing w:val="-11"/>
          <w:sz w:val="20"/>
        </w:rPr>
        <w:t xml:space="preserve"> </w:t>
      </w:r>
      <w:r>
        <w:rPr>
          <w:i/>
          <w:color w:val="333333"/>
          <w:sz w:val="20"/>
        </w:rPr>
        <w:t>isn’t</w:t>
      </w:r>
      <w:r>
        <w:rPr>
          <w:i/>
          <w:color w:val="333333"/>
          <w:spacing w:val="-11"/>
          <w:sz w:val="20"/>
        </w:rPr>
        <w:t xml:space="preserve"> </w:t>
      </w:r>
      <w:r>
        <w:rPr>
          <w:i/>
          <w:color w:val="333333"/>
          <w:sz w:val="20"/>
        </w:rPr>
        <w:t>just</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theoretical</w:t>
      </w:r>
      <w:r>
        <w:rPr>
          <w:i/>
          <w:color w:val="333333"/>
          <w:spacing w:val="-11"/>
          <w:sz w:val="20"/>
        </w:rPr>
        <w:t xml:space="preserve"> </w:t>
      </w:r>
      <w:r>
        <w:rPr>
          <w:i/>
          <w:color w:val="333333"/>
          <w:sz w:val="20"/>
        </w:rPr>
        <w:t>idea;</w:t>
      </w:r>
      <w:r>
        <w:rPr>
          <w:i/>
          <w:color w:val="333333"/>
          <w:spacing w:val="-11"/>
          <w:sz w:val="20"/>
        </w:rPr>
        <w:t xml:space="preserve"> </w:t>
      </w:r>
      <w:r>
        <w:rPr>
          <w:i/>
          <w:color w:val="333333"/>
          <w:sz w:val="20"/>
        </w:rPr>
        <w:t>it’s</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practical</w:t>
      </w:r>
      <w:r>
        <w:rPr>
          <w:i/>
          <w:color w:val="333333"/>
          <w:spacing w:val="-11"/>
          <w:sz w:val="20"/>
        </w:rPr>
        <w:t xml:space="preserve"> </w:t>
      </w:r>
      <w:r>
        <w:rPr>
          <w:i/>
          <w:color w:val="333333"/>
          <w:sz w:val="20"/>
        </w:rPr>
        <w:t>approach</w:t>
      </w:r>
      <w:r>
        <w:rPr>
          <w:i/>
          <w:color w:val="333333"/>
          <w:spacing w:val="-11"/>
          <w:sz w:val="20"/>
        </w:rPr>
        <w:t xml:space="preserve"> </w:t>
      </w:r>
      <w:r>
        <w:rPr>
          <w:i/>
          <w:color w:val="333333"/>
          <w:sz w:val="20"/>
        </w:rPr>
        <w:t>that</w:t>
      </w:r>
      <w:r>
        <w:rPr>
          <w:i/>
          <w:color w:val="333333"/>
          <w:spacing w:val="-11"/>
          <w:sz w:val="20"/>
        </w:rPr>
        <w:t xml:space="preserve"> </w:t>
      </w:r>
      <w:r>
        <w:rPr>
          <w:i/>
          <w:color w:val="333333"/>
          <w:sz w:val="20"/>
        </w:rPr>
        <w:t>can</w:t>
      </w:r>
      <w:r>
        <w:rPr>
          <w:i/>
          <w:color w:val="333333"/>
          <w:spacing w:val="-11"/>
          <w:sz w:val="20"/>
        </w:rPr>
        <w:t xml:space="preserve"> </w:t>
      </w:r>
      <w:r>
        <w:rPr>
          <w:i/>
          <w:color w:val="333333"/>
          <w:sz w:val="20"/>
        </w:rPr>
        <w:t>make</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work</w:t>
      </w:r>
      <w:r>
        <w:rPr>
          <w:i/>
          <w:color w:val="333333"/>
          <w:spacing w:val="-11"/>
          <w:sz w:val="20"/>
        </w:rPr>
        <w:t xml:space="preserve"> </w:t>
      </w:r>
      <w:r>
        <w:rPr>
          <w:i/>
          <w:color w:val="333333"/>
          <w:sz w:val="20"/>
        </w:rPr>
        <w:t xml:space="preserve">more </w:t>
      </w:r>
      <w:r>
        <w:rPr>
          <w:i/>
          <w:color w:val="333333"/>
          <w:spacing w:val="-2"/>
          <w:sz w:val="20"/>
        </w:rPr>
        <w:t>engaging</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fulfilling.</w:t>
      </w:r>
      <w:r>
        <w:rPr>
          <w:i/>
          <w:color w:val="333333"/>
          <w:spacing w:val="-11"/>
          <w:sz w:val="20"/>
        </w:rPr>
        <w:t xml:space="preserve"> </w:t>
      </w:r>
      <w:r>
        <w:rPr>
          <w:i/>
          <w:color w:val="333333"/>
          <w:spacing w:val="-2"/>
          <w:sz w:val="20"/>
        </w:rPr>
        <w:t>Think</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it</w:t>
      </w:r>
      <w:r>
        <w:rPr>
          <w:i/>
          <w:color w:val="333333"/>
          <w:spacing w:val="-10"/>
          <w:sz w:val="20"/>
        </w:rPr>
        <w:t xml:space="preserve"> </w:t>
      </w:r>
      <w:r>
        <w:rPr>
          <w:i/>
          <w:color w:val="333333"/>
          <w:spacing w:val="-2"/>
          <w:sz w:val="20"/>
        </w:rPr>
        <w:t>as</w:t>
      </w:r>
      <w:r>
        <w:rPr>
          <w:i/>
          <w:color w:val="333333"/>
          <w:spacing w:val="-11"/>
          <w:sz w:val="20"/>
        </w:rPr>
        <w:t xml:space="preserve"> </w:t>
      </w:r>
      <w:r>
        <w:rPr>
          <w:i/>
          <w:color w:val="333333"/>
          <w:spacing w:val="-2"/>
          <w:sz w:val="20"/>
        </w:rPr>
        <w:t>customizing</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job</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better</w:t>
      </w:r>
      <w:r>
        <w:rPr>
          <w:i/>
          <w:color w:val="333333"/>
          <w:spacing w:val="-10"/>
          <w:sz w:val="20"/>
        </w:rPr>
        <w:t xml:space="preserve"> </w:t>
      </w:r>
      <w:r>
        <w:rPr>
          <w:i/>
          <w:color w:val="333333"/>
          <w:spacing w:val="-2"/>
          <w:sz w:val="20"/>
        </w:rPr>
        <w:t>fit</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strengths,</w:t>
      </w:r>
      <w:r>
        <w:rPr>
          <w:i/>
          <w:color w:val="333333"/>
          <w:spacing w:val="-11"/>
          <w:sz w:val="20"/>
        </w:rPr>
        <w:t xml:space="preserve"> </w:t>
      </w:r>
      <w:r>
        <w:rPr>
          <w:i/>
          <w:color w:val="333333"/>
          <w:spacing w:val="-2"/>
          <w:sz w:val="20"/>
        </w:rPr>
        <w:t xml:space="preserve">interests, </w:t>
      </w:r>
      <w:r>
        <w:rPr>
          <w:i/>
          <w:color w:val="333333"/>
          <w:sz w:val="20"/>
        </w:rPr>
        <w:t>and</w:t>
      </w:r>
      <w:r>
        <w:rPr>
          <w:i/>
          <w:color w:val="333333"/>
          <w:spacing w:val="-5"/>
          <w:sz w:val="20"/>
        </w:rPr>
        <w:t xml:space="preserve"> </w:t>
      </w:r>
      <w:r>
        <w:rPr>
          <w:i/>
          <w:color w:val="333333"/>
          <w:sz w:val="20"/>
        </w:rPr>
        <w:t>values.</w:t>
      </w:r>
    </w:p>
    <w:p w14:paraId="1826E925" w14:textId="77777777" w:rsidR="0029179C" w:rsidRDefault="00000000">
      <w:pPr>
        <w:spacing w:before="170" w:line="302" w:lineRule="auto"/>
        <w:ind w:left="681" w:right="338"/>
        <w:jc w:val="both"/>
        <w:rPr>
          <w:i/>
          <w:sz w:val="20"/>
        </w:rPr>
      </w:pPr>
      <w:r>
        <w:rPr>
          <w:i/>
          <w:color w:val="333333"/>
          <w:sz w:val="20"/>
        </w:rPr>
        <w:t xml:space="preserve">Let’s say you’re finding it difficult to build meaningful relationships at work. This is an area </w:t>
      </w:r>
      <w:r>
        <w:rPr>
          <w:i/>
          <w:color w:val="333333"/>
          <w:spacing w:val="-4"/>
          <w:sz w:val="20"/>
        </w:rPr>
        <w:t>where</w:t>
      </w:r>
      <w:r>
        <w:rPr>
          <w:i/>
          <w:color w:val="333333"/>
          <w:spacing w:val="-9"/>
          <w:sz w:val="20"/>
        </w:rPr>
        <w:t xml:space="preserve"> </w:t>
      </w:r>
      <w:r>
        <w:rPr>
          <w:i/>
          <w:color w:val="333333"/>
          <w:spacing w:val="-4"/>
          <w:sz w:val="20"/>
        </w:rPr>
        <w:t>job</w:t>
      </w:r>
      <w:r>
        <w:rPr>
          <w:i/>
          <w:color w:val="333333"/>
          <w:spacing w:val="-8"/>
          <w:sz w:val="20"/>
        </w:rPr>
        <w:t xml:space="preserve"> </w:t>
      </w:r>
      <w:r>
        <w:rPr>
          <w:i/>
          <w:color w:val="333333"/>
          <w:spacing w:val="-4"/>
          <w:sz w:val="20"/>
        </w:rPr>
        <w:t>crafting</w:t>
      </w:r>
      <w:r>
        <w:rPr>
          <w:i/>
          <w:color w:val="333333"/>
          <w:spacing w:val="-9"/>
          <w:sz w:val="20"/>
        </w:rPr>
        <w:t xml:space="preserve"> </w:t>
      </w:r>
      <w:r>
        <w:rPr>
          <w:i/>
          <w:color w:val="333333"/>
          <w:spacing w:val="-4"/>
          <w:sz w:val="20"/>
        </w:rPr>
        <w:t>can</w:t>
      </w:r>
      <w:r>
        <w:rPr>
          <w:i/>
          <w:color w:val="333333"/>
          <w:spacing w:val="-8"/>
          <w:sz w:val="20"/>
        </w:rPr>
        <w:t xml:space="preserve"> </w:t>
      </w:r>
      <w:r>
        <w:rPr>
          <w:i/>
          <w:color w:val="333333"/>
          <w:spacing w:val="-4"/>
          <w:sz w:val="20"/>
        </w:rPr>
        <w:t>really</w:t>
      </w:r>
      <w:r>
        <w:rPr>
          <w:i/>
          <w:color w:val="333333"/>
          <w:spacing w:val="-9"/>
          <w:sz w:val="20"/>
        </w:rPr>
        <w:t xml:space="preserve"> </w:t>
      </w:r>
      <w:r>
        <w:rPr>
          <w:i/>
          <w:color w:val="333333"/>
          <w:spacing w:val="-4"/>
          <w:sz w:val="20"/>
        </w:rPr>
        <w:t>make</w:t>
      </w:r>
      <w:r>
        <w:rPr>
          <w:i/>
          <w:color w:val="333333"/>
          <w:spacing w:val="-8"/>
          <w:sz w:val="20"/>
        </w:rPr>
        <w:t xml:space="preserve"> </w:t>
      </w:r>
      <w:r>
        <w:rPr>
          <w:i/>
          <w:color w:val="333333"/>
          <w:spacing w:val="-4"/>
          <w:sz w:val="20"/>
        </w:rPr>
        <w:t>a</w:t>
      </w:r>
      <w:r>
        <w:rPr>
          <w:i/>
          <w:color w:val="333333"/>
          <w:spacing w:val="-9"/>
          <w:sz w:val="20"/>
        </w:rPr>
        <w:t xml:space="preserve"> </w:t>
      </w:r>
      <w:r>
        <w:rPr>
          <w:i/>
          <w:color w:val="333333"/>
          <w:spacing w:val="-4"/>
          <w:sz w:val="20"/>
        </w:rPr>
        <w:t>difference.</w:t>
      </w:r>
      <w:r>
        <w:rPr>
          <w:i/>
          <w:color w:val="333333"/>
          <w:spacing w:val="-8"/>
          <w:sz w:val="20"/>
        </w:rPr>
        <w:t xml:space="preserve"> </w:t>
      </w:r>
      <w:r>
        <w:rPr>
          <w:i/>
          <w:color w:val="333333"/>
          <w:spacing w:val="-4"/>
          <w:sz w:val="20"/>
        </w:rPr>
        <w:t>Maybe</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could</w:t>
      </w:r>
      <w:r>
        <w:rPr>
          <w:i/>
          <w:color w:val="333333"/>
          <w:spacing w:val="-8"/>
          <w:sz w:val="20"/>
        </w:rPr>
        <w:t xml:space="preserve"> </w:t>
      </w:r>
      <w:r>
        <w:rPr>
          <w:i/>
          <w:color w:val="333333"/>
          <w:spacing w:val="-4"/>
          <w:sz w:val="20"/>
        </w:rPr>
        <w:t>start</w:t>
      </w:r>
      <w:r>
        <w:rPr>
          <w:i/>
          <w:color w:val="333333"/>
          <w:spacing w:val="-8"/>
          <w:sz w:val="20"/>
        </w:rPr>
        <w:t xml:space="preserve"> </w:t>
      </w:r>
      <w:r>
        <w:rPr>
          <w:i/>
          <w:color w:val="333333"/>
          <w:spacing w:val="-4"/>
          <w:sz w:val="20"/>
        </w:rPr>
        <w:t>by</w:t>
      </w:r>
      <w:r>
        <w:rPr>
          <w:i/>
          <w:color w:val="333333"/>
          <w:spacing w:val="-8"/>
          <w:sz w:val="20"/>
        </w:rPr>
        <w:t xml:space="preserve"> </w:t>
      </w:r>
      <w:r>
        <w:rPr>
          <w:i/>
          <w:color w:val="333333"/>
          <w:spacing w:val="-4"/>
          <w:sz w:val="20"/>
        </w:rPr>
        <w:t>scheduling</w:t>
      </w:r>
      <w:r>
        <w:rPr>
          <w:i/>
          <w:color w:val="333333"/>
          <w:spacing w:val="-9"/>
          <w:sz w:val="20"/>
        </w:rPr>
        <w:t xml:space="preserve"> </w:t>
      </w:r>
      <w:r>
        <w:rPr>
          <w:i/>
          <w:color w:val="333333"/>
          <w:spacing w:val="-4"/>
          <w:sz w:val="20"/>
        </w:rPr>
        <w:t>regular</w:t>
      </w:r>
      <w:r>
        <w:rPr>
          <w:i/>
          <w:color w:val="333333"/>
          <w:spacing w:val="-8"/>
          <w:sz w:val="20"/>
        </w:rPr>
        <w:t xml:space="preserve"> </w:t>
      </w:r>
      <w:r>
        <w:rPr>
          <w:i/>
          <w:color w:val="333333"/>
          <w:spacing w:val="-4"/>
          <w:sz w:val="20"/>
        </w:rPr>
        <w:t xml:space="preserve">coffee </w:t>
      </w:r>
      <w:r>
        <w:rPr>
          <w:i/>
          <w:color w:val="333333"/>
          <w:spacing w:val="-2"/>
          <w:sz w:val="20"/>
        </w:rPr>
        <w:t>chats</w:t>
      </w:r>
      <w:r>
        <w:rPr>
          <w:i/>
          <w:color w:val="333333"/>
          <w:spacing w:val="-6"/>
          <w:sz w:val="20"/>
        </w:rPr>
        <w:t xml:space="preserve"> </w:t>
      </w:r>
      <w:r>
        <w:rPr>
          <w:i/>
          <w:color w:val="333333"/>
          <w:spacing w:val="-2"/>
          <w:sz w:val="20"/>
        </w:rPr>
        <w:t>or</w:t>
      </w:r>
      <w:r>
        <w:rPr>
          <w:i/>
          <w:color w:val="333333"/>
          <w:spacing w:val="-6"/>
          <w:sz w:val="20"/>
        </w:rPr>
        <w:t xml:space="preserve"> </w:t>
      </w:r>
      <w:r>
        <w:rPr>
          <w:i/>
          <w:color w:val="333333"/>
          <w:spacing w:val="-2"/>
          <w:sz w:val="20"/>
        </w:rPr>
        <w:t>informal</w:t>
      </w:r>
      <w:r>
        <w:rPr>
          <w:i/>
          <w:color w:val="333333"/>
          <w:spacing w:val="-6"/>
          <w:sz w:val="20"/>
        </w:rPr>
        <w:t xml:space="preserve"> </w:t>
      </w:r>
      <w:r>
        <w:rPr>
          <w:i/>
          <w:color w:val="333333"/>
          <w:spacing w:val="-2"/>
          <w:sz w:val="20"/>
        </w:rPr>
        <w:t>check-ins</w:t>
      </w:r>
      <w:r>
        <w:rPr>
          <w:i/>
          <w:color w:val="333333"/>
          <w:spacing w:val="-6"/>
          <w:sz w:val="20"/>
        </w:rPr>
        <w:t xml:space="preserve"> </w:t>
      </w:r>
      <w:r>
        <w:rPr>
          <w:i/>
          <w:color w:val="333333"/>
          <w:spacing w:val="-2"/>
          <w:sz w:val="20"/>
        </w:rPr>
        <w:t>with</w:t>
      </w:r>
      <w:r>
        <w:rPr>
          <w:i/>
          <w:color w:val="333333"/>
          <w:spacing w:val="-6"/>
          <w:sz w:val="20"/>
        </w:rPr>
        <w:t xml:space="preserve"> </w:t>
      </w:r>
      <w:r>
        <w:rPr>
          <w:i/>
          <w:color w:val="333333"/>
          <w:spacing w:val="-2"/>
          <w:sz w:val="20"/>
        </w:rPr>
        <w:t>colleagues</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build</w:t>
      </w:r>
      <w:r>
        <w:rPr>
          <w:i/>
          <w:color w:val="333333"/>
          <w:spacing w:val="-6"/>
          <w:sz w:val="20"/>
        </w:rPr>
        <w:t xml:space="preserve"> </w:t>
      </w:r>
      <w:r>
        <w:rPr>
          <w:i/>
          <w:color w:val="333333"/>
          <w:spacing w:val="-2"/>
          <w:sz w:val="20"/>
        </w:rPr>
        <w:t>stronger</w:t>
      </w:r>
      <w:r>
        <w:rPr>
          <w:i/>
          <w:color w:val="333333"/>
          <w:spacing w:val="-6"/>
          <w:sz w:val="20"/>
        </w:rPr>
        <w:t xml:space="preserve"> </w:t>
      </w:r>
      <w:r>
        <w:rPr>
          <w:i/>
          <w:color w:val="333333"/>
          <w:spacing w:val="-2"/>
          <w:sz w:val="20"/>
        </w:rPr>
        <w:t>connections.</w:t>
      </w:r>
      <w:r>
        <w:rPr>
          <w:i/>
          <w:color w:val="333333"/>
          <w:spacing w:val="-6"/>
          <w:sz w:val="20"/>
        </w:rPr>
        <w:t xml:space="preserve"> </w:t>
      </w:r>
      <w:r>
        <w:rPr>
          <w:i/>
          <w:color w:val="333333"/>
          <w:spacing w:val="-2"/>
          <w:sz w:val="20"/>
        </w:rPr>
        <w:t>Or</w:t>
      </w:r>
      <w:r>
        <w:rPr>
          <w:i/>
          <w:color w:val="333333"/>
          <w:spacing w:val="-6"/>
          <w:sz w:val="20"/>
        </w:rPr>
        <w:t xml:space="preserve"> </w:t>
      </w:r>
      <w:r>
        <w:rPr>
          <w:i/>
          <w:color w:val="333333"/>
          <w:spacing w:val="-2"/>
          <w:sz w:val="20"/>
        </w:rPr>
        <w:t>perhaps</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 xml:space="preserve">could </w:t>
      </w:r>
      <w:r>
        <w:rPr>
          <w:i/>
          <w:color w:val="333333"/>
          <w:spacing w:val="-4"/>
          <w:sz w:val="20"/>
        </w:rPr>
        <w:t xml:space="preserve">take the initiative to join a work group or committee that aligns with your interests, allowing you </w:t>
      </w:r>
      <w:r>
        <w:rPr>
          <w:i/>
          <w:color w:val="333333"/>
          <w:sz w:val="20"/>
        </w:rPr>
        <w:t>to meet new people within the organization.</w:t>
      </w:r>
    </w:p>
    <w:p w14:paraId="27CAF0F5" w14:textId="77777777" w:rsidR="0029179C" w:rsidRDefault="00000000">
      <w:pPr>
        <w:spacing w:before="170" w:line="302" w:lineRule="auto"/>
        <w:ind w:left="681" w:right="337"/>
        <w:jc w:val="both"/>
        <w:rPr>
          <w:i/>
          <w:sz w:val="20"/>
        </w:rPr>
      </w:pPr>
      <w:r>
        <w:rPr>
          <w:i/>
          <w:color w:val="333333"/>
          <w:sz w:val="20"/>
        </w:rPr>
        <w:t>The</w:t>
      </w:r>
      <w:r>
        <w:rPr>
          <w:i/>
          <w:color w:val="333333"/>
          <w:spacing w:val="-8"/>
          <w:sz w:val="20"/>
        </w:rPr>
        <w:t xml:space="preserve"> </w:t>
      </w:r>
      <w:r>
        <w:rPr>
          <w:i/>
          <w:color w:val="333333"/>
          <w:sz w:val="20"/>
        </w:rPr>
        <w:t>key</w:t>
      </w:r>
      <w:r>
        <w:rPr>
          <w:i/>
          <w:color w:val="333333"/>
          <w:spacing w:val="-8"/>
          <w:sz w:val="20"/>
        </w:rPr>
        <w:t xml:space="preserve"> </w:t>
      </w:r>
      <w:r>
        <w:rPr>
          <w:i/>
          <w:color w:val="333333"/>
          <w:sz w:val="20"/>
        </w:rPr>
        <w:t>is</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experiment</w:t>
      </w:r>
      <w:r>
        <w:rPr>
          <w:i/>
          <w:color w:val="333333"/>
          <w:spacing w:val="-8"/>
          <w:sz w:val="20"/>
        </w:rPr>
        <w:t xml:space="preserve"> </w:t>
      </w:r>
      <w:r>
        <w:rPr>
          <w:i/>
          <w:color w:val="333333"/>
          <w:sz w:val="20"/>
        </w:rPr>
        <w:t>with</w:t>
      </w:r>
      <w:r>
        <w:rPr>
          <w:i/>
          <w:color w:val="333333"/>
          <w:spacing w:val="-8"/>
          <w:sz w:val="20"/>
        </w:rPr>
        <w:t xml:space="preserve"> </w:t>
      </w:r>
      <w:r>
        <w:rPr>
          <w:i/>
          <w:color w:val="333333"/>
          <w:sz w:val="20"/>
        </w:rPr>
        <w:t>small,</w:t>
      </w:r>
      <w:r>
        <w:rPr>
          <w:i/>
          <w:color w:val="333333"/>
          <w:spacing w:val="-8"/>
          <w:sz w:val="20"/>
        </w:rPr>
        <w:t xml:space="preserve"> </w:t>
      </w:r>
      <w:r>
        <w:rPr>
          <w:i/>
          <w:color w:val="333333"/>
          <w:sz w:val="20"/>
        </w:rPr>
        <w:t>manageable</w:t>
      </w:r>
      <w:r>
        <w:rPr>
          <w:i/>
          <w:color w:val="333333"/>
          <w:spacing w:val="-8"/>
          <w:sz w:val="20"/>
        </w:rPr>
        <w:t xml:space="preserve"> </w:t>
      </w:r>
      <w:r>
        <w:rPr>
          <w:i/>
          <w:color w:val="333333"/>
          <w:sz w:val="20"/>
        </w:rPr>
        <w:t>changes</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could</w:t>
      </w:r>
      <w:r>
        <w:rPr>
          <w:i/>
          <w:color w:val="333333"/>
          <w:spacing w:val="-8"/>
          <w:sz w:val="20"/>
        </w:rPr>
        <w:t xml:space="preserve"> </w:t>
      </w:r>
      <w:r>
        <w:rPr>
          <w:i/>
          <w:color w:val="333333"/>
          <w:sz w:val="20"/>
        </w:rPr>
        <w:t>have</w:t>
      </w:r>
      <w:r>
        <w:rPr>
          <w:i/>
          <w:color w:val="333333"/>
          <w:spacing w:val="-8"/>
          <w:sz w:val="20"/>
        </w:rPr>
        <w:t xml:space="preserve"> </w:t>
      </w:r>
      <w:r>
        <w:rPr>
          <w:i/>
          <w:color w:val="333333"/>
          <w:sz w:val="20"/>
        </w:rPr>
        <w:t>a</w:t>
      </w:r>
      <w:r>
        <w:rPr>
          <w:i/>
          <w:color w:val="333333"/>
          <w:spacing w:val="-8"/>
          <w:sz w:val="20"/>
        </w:rPr>
        <w:t xml:space="preserve"> </w:t>
      </w:r>
      <w:r>
        <w:rPr>
          <w:i/>
          <w:color w:val="333333"/>
          <w:sz w:val="20"/>
        </w:rPr>
        <w:t>big</w:t>
      </w:r>
      <w:r>
        <w:rPr>
          <w:i/>
          <w:color w:val="333333"/>
          <w:spacing w:val="-8"/>
          <w:sz w:val="20"/>
        </w:rPr>
        <w:t xml:space="preserve"> </w:t>
      </w:r>
      <w:r>
        <w:rPr>
          <w:i/>
          <w:color w:val="333333"/>
          <w:sz w:val="20"/>
        </w:rPr>
        <w:t>impact</w:t>
      </w:r>
      <w:r>
        <w:rPr>
          <w:i/>
          <w:color w:val="333333"/>
          <w:spacing w:val="-8"/>
          <w:sz w:val="20"/>
        </w:rPr>
        <w:t xml:space="preserve"> </w:t>
      </w:r>
      <w:r>
        <w:rPr>
          <w:i/>
          <w:color w:val="333333"/>
          <w:sz w:val="20"/>
        </w:rPr>
        <w:t>on</w:t>
      </w:r>
      <w:r>
        <w:rPr>
          <w:i/>
          <w:color w:val="333333"/>
          <w:spacing w:val="-8"/>
          <w:sz w:val="20"/>
        </w:rPr>
        <w:t xml:space="preserve"> </w:t>
      </w:r>
      <w:r>
        <w:rPr>
          <w:i/>
          <w:color w:val="333333"/>
          <w:sz w:val="20"/>
        </w:rPr>
        <w:t xml:space="preserve">your </w:t>
      </w:r>
      <w:r>
        <w:rPr>
          <w:i/>
          <w:color w:val="333333"/>
          <w:spacing w:val="-2"/>
          <w:sz w:val="20"/>
        </w:rPr>
        <w:t>job</w:t>
      </w:r>
      <w:r>
        <w:rPr>
          <w:i/>
          <w:color w:val="333333"/>
          <w:spacing w:val="-5"/>
          <w:sz w:val="20"/>
        </w:rPr>
        <w:t xml:space="preserve"> </w:t>
      </w:r>
      <w:r>
        <w:rPr>
          <w:i/>
          <w:color w:val="333333"/>
          <w:spacing w:val="-2"/>
          <w:sz w:val="20"/>
        </w:rPr>
        <w:t>satisfaction</w:t>
      </w:r>
      <w:r>
        <w:rPr>
          <w:i/>
          <w:color w:val="333333"/>
          <w:spacing w:val="-5"/>
          <w:sz w:val="20"/>
        </w:rPr>
        <w:t xml:space="preserve"> </w:t>
      </w:r>
      <w:r>
        <w:rPr>
          <w:i/>
          <w:color w:val="333333"/>
          <w:spacing w:val="-2"/>
          <w:sz w:val="20"/>
        </w:rPr>
        <w:t>and</w:t>
      </w:r>
      <w:r>
        <w:rPr>
          <w:i/>
          <w:color w:val="333333"/>
          <w:spacing w:val="-4"/>
          <w:sz w:val="20"/>
        </w:rPr>
        <w:t xml:space="preserve"> </w:t>
      </w:r>
      <w:r>
        <w:rPr>
          <w:i/>
          <w:color w:val="333333"/>
          <w:spacing w:val="-2"/>
          <w:sz w:val="20"/>
        </w:rPr>
        <w:t>overall</w:t>
      </w:r>
      <w:r>
        <w:rPr>
          <w:i/>
          <w:color w:val="333333"/>
          <w:spacing w:val="-4"/>
          <w:sz w:val="20"/>
        </w:rPr>
        <w:t xml:space="preserve"> </w:t>
      </w:r>
      <w:r>
        <w:rPr>
          <w:i/>
          <w:color w:val="333333"/>
          <w:spacing w:val="-2"/>
          <w:sz w:val="20"/>
        </w:rPr>
        <w:t>wellbeing.</w:t>
      </w:r>
      <w:r>
        <w:rPr>
          <w:i/>
          <w:color w:val="333333"/>
          <w:spacing w:val="-4"/>
          <w:sz w:val="20"/>
        </w:rPr>
        <w:t xml:space="preserve"> </w:t>
      </w:r>
      <w:r>
        <w:rPr>
          <w:i/>
          <w:color w:val="333333"/>
          <w:spacing w:val="-2"/>
          <w:sz w:val="20"/>
        </w:rPr>
        <w:t>This</w:t>
      </w:r>
      <w:r>
        <w:rPr>
          <w:i/>
          <w:color w:val="333333"/>
          <w:spacing w:val="-4"/>
          <w:sz w:val="20"/>
        </w:rPr>
        <w:t xml:space="preserve"> </w:t>
      </w:r>
      <w:r>
        <w:rPr>
          <w:i/>
          <w:color w:val="333333"/>
          <w:spacing w:val="-2"/>
          <w:sz w:val="20"/>
        </w:rPr>
        <w:t>idea</w:t>
      </w:r>
      <w:r>
        <w:rPr>
          <w:i/>
          <w:color w:val="333333"/>
          <w:spacing w:val="-5"/>
          <w:sz w:val="20"/>
        </w:rPr>
        <w:t xml:space="preserve"> </w:t>
      </w:r>
      <w:r>
        <w:rPr>
          <w:i/>
          <w:color w:val="333333"/>
          <w:spacing w:val="-2"/>
          <w:sz w:val="20"/>
        </w:rPr>
        <w:t>of</w:t>
      </w:r>
      <w:r>
        <w:rPr>
          <w:i/>
          <w:color w:val="333333"/>
          <w:spacing w:val="-4"/>
          <w:sz w:val="20"/>
        </w:rPr>
        <w:t xml:space="preserve"> </w:t>
      </w:r>
      <w:r>
        <w:rPr>
          <w:i/>
          <w:color w:val="333333"/>
          <w:spacing w:val="-2"/>
          <w:sz w:val="20"/>
        </w:rPr>
        <w:t>making</w:t>
      </w:r>
      <w:r>
        <w:rPr>
          <w:i/>
          <w:color w:val="333333"/>
          <w:spacing w:val="-4"/>
          <w:sz w:val="20"/>
        </w:rPr>
        <w:t xml:space="preserve"> </w:t>
      </w:r>
      <w:r>
        <w:rPr>
          <w:i/>
          <w:color w:val="333333"/>
          <w:spacing w:val="-2"/>
          <w:sz w:val="20"/>
        </w:rPr>
        <w:t>small</w:t>
      </w:r>
      <w:r>
        <w:rPr>
          <w:i/>
          <w:color w:val="333333"/>
          <w:spacing w:val="-4"/>
          <w:sz w:val="20"/>
        </w:rPr>
        <w:t xml:space="preserve"> </w:t>
      </w:r>
      <w:r>
        <w:rPr>
          <w:i/>
          <w:color w:val="333333"/>
          <w:spacing w:val="-2"/>
          <w:sz w:val="20"/>
        </w:rPr>
        <w:t>adjustments</w:t>
      </w:r>
      <w:r>
        <w:rPr>
          <w:i/>
          <w:color w:val="333333"/>
          <w:spacing w:val="-5"/>
          <w:sz w:val="20"/>
        </w:rPr>
        <w:t xml:space="preserve"> </w:t>
      </w:r>
      <w:r>
        <w:rPr>
          <w:i/>
          <w:color w:val="333333"/>
          <w:spacing w:val="-2"/>
          <w:sz w:val="20"/>
        </w:rPr>
        <w:t>is</w:t>
      </w:r>
      <w:r>
        <w:rPr>
          <w:i/>
          <w:color w:val="333333"/>
          <w:spacing w:val="-4"/>
          <w:sz w:val="20"/>
        </w:rPr>
        <w:t xml:space="preserve"> </w:t>
      </w:r>
      <w:r>
        <w:rPr>
          <w:i/>
          <w:color w:val="333333"/>
          <w:spacing w:val="-2"/>
          <w:sz w:val="20"/>
        </w:rPr>
        <w:t>what</w:t>
      </w:r>
      <w:r>
        <w:rPr>
          <w:i/>
          <w:color w:val="333333"/>
          <w:spacing w:val="-4"/>
          <w:sz w:val="20"/>
        </w:rPr>
        <w:t xml:space="preserve"> </w:t>
      </w:r>
      <w:r>
        <w:rPr>
          <w:i/>
          <w:color w:val="333333"/>
          <w:spacing w:val="-2"/>
          <w:sz w:val="20"/>
        </w:rPr>
        <w:t>Rob</w:t>
      </w:r>
      <w:r>
        <w:rPr>
          <w:i/>
          <w:color w:val="333333"/>
          <w:spacing w:val="-5"/>
          <w:sz w:val="20"/>
        </w:rPr>
        <w:t xml:space="preserve"> </w:t>
      </w:r>
      <w:r>
        <w:rPr>
          <w:i/>
          <w:color w:val="333333"/>
          <w:spacing w:val="-2"/>
          <w:sz w:val="20"/>
        </w:rPr>
        <w:t>Baker and</w:t>
      </w:r>
      <w:r>
        <w:rPr>
          <w:i/>
          <w:color w:val="333333"/>
          <w:spacing w:val="-6"/>
          <w:sz w:val="20"/>
        </w:rPr>
        <w:t xml:space="preserve"> </w:t>
      </w:r>
      <w:r>
        <w:rPr>
          <w:i/>
          <w:color w:val="333333"/>
          <w:spacing w:val="-2"/>
          <w:sz w:val="20"/>
        </w:rPr>
        <w:t>other</w:t>
      </w:r>
      <w:r>
        <w:rPr>
          <w:i/>
          <w:color w:val="333333"/>
          <w:spacing w:val="-7"/>
          <w:sz w:val="20"/>
        </w:rPr>
        <w:t xml:space="preserve"> </w:t>
      </w:r>
      <w:r>
        <w:rPr>
          <w:i/>
          <w:color w:val="333333"/>
          <w:spacing w:val="-2"/>
          <w:sz w:val="20"/>
        </w:rPr>
        <w:t>experts</w:t>
      </w:r>
      <w:r>
        <w:rPr>
          <w:i/>
          <w:color w:val="333333"/>
          <w:spacing w:val="-6"/>
          <w:sz w:val="20"/>
        </w:rPr>
        <w:t xml:space="preserve"> </w:t>
      </w:r>
      <w:r>
        <w:rPr>
          <w:i/>
          <w:color w:val="333333"/>
          <w:spacing w:val="-2"/>
          <w:sz w:val="20"/>
        </w:rPr>
        <w:t>refer</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as</w:t>
      </w:r>
      <w:r>
        <w:rPr>
          <w:i/>
          <w:color w:val="333333"/>
          <w:spacing w:val="-6"/>
          <w:sz w:val="20"/>
        </w:rPr>
        <w:t xml:space="preserve"> </w:t>
      </w:r>
      <w:r>
        <w:rPr>
          <w:i/>
          <w:color w:val="333333"/>
          <w:spacing w:val="-2"/>
          <w:sz w:val="20"/>
        </w:rPr>
        <w:t>“micro-crafting.”</w:t>
      </w:r>
      <w:r>
        <w:rPr>
          <w:i/>
          <w:color w:val="333333"/>
          <w:spacing w:val="-6"/>
          <w:sz w:val="20"/>
        </w:rPr>
        <w:t xml:space="preserve"> </w:t>
      </w:r>
      <w:r>
        <w:rPr>
          <w:i/>
          <w:color w:val="333333"/>
          <w:spacing w:val="-2"/>
          <w:sz w:val="20"/>
        </w:rPr>
        <w:t>It’s</w:t>
      </w:r>
      <w:r>
        <w:rPr>
          <w:i/>
          <w:color w:val="333333"/>
          <w:spacing w:val="-6"/>
          <w:sz w:val="20"/>
        </w:rPr>
        <w:t xml:space="preserve"> </w:t>
      </w:r>
      <w:r>
        <w:rPr>
          <w:i/>
          <w:color w:val="333333"/>
          <w:spacing w:val="-2"/>
          <w:sz w:val="20"/>
        </w:rPr>
        <w:t>about</w:t>
      </w:r>
      <w:r>
        <w:rPr>
          <w:i/>
          <w:color w:val="333333"/>
          <w:spacing w:val="-6"/>
          <w:sz w:val="20"/>
        </w:rPr>
        <w:t xml:space="preserve"> </w:t>
      </w:r>
      <w:r>
        <w:rPr>
          <w:i/>
          <w:color w:val="333333"/>
          <w:spacing w:val="-2"/>
          <w:sz w:val="20"/>
        </w:rPr>
        <w:t>fine-tuning</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details</w:t>
      </w:r>
      <w:r>
        <w:rPr>
          <w:i/>
          <w:color w:val="333333"/>
          <w:spacing w:val="-6"/>
          <w:sz w:val="20"/>
        </w:rPr>
        <w:t xml:space="preserve"> </w:t>
      </w:r>
      <w:r>
        <w:rPr>
          <w:i/>
          <w:color w:val="333333"/>
          <w:spacing w:val="-2"/>
          <w:sz w:val="20"/>
        </w:rPr>
        <w:t>of</w:t>
      </w:r>
      <w:r>
        <w:rPr>
          <w:i/>
          <w:color w:val="333333"/>
          <w:spacing w:val="-6"/>
          <w:sz w:val="20"/>
        </w:rPr>
        <w:t xml:space="preserve"> </w:t>
      </w:r>
      <w:r>
        <w:rPr>
          <w:i/>
          <w:color w:val="333333"/>
          <w:spacing w:val="-2"/>
          <w:sz w:val="20"/>
        </w:rPr>
        <w:t>your</w:t>
      </w:r>
      <w:r>
        <w:rPr>
          <w:i/>
          <w:color w:val="333333"/>
          <w:spacing w:val="-7"/>
          <w:sz w:val="20"/>
        </w:rPr>
        <w:t xml:space="preserve"> </w:t>
      </w:r>
      <w:r>
        <w:rPr>
          <w:i/>
          <w:color w:val="333333"/>
          <w:spacing w:val="-2"/>
          <w:sz w:val="20"/>
        </w:rPr>
        <w:t xml:space="preserve">workday </w:t>
      </w:r>
      <w:r>
        <w:rPr>
          <w:i/>
          <w:color w:val="333333"/>
          <w:sz w:val="20"/>
        </w:rPr>
        <w:t>to better align with what energizes and motivates you.</w:t>
      </w:r>
    </w:p>
    <w:p w14:paraId="2F8AC08B" w14:textId="77777777" w:rsidR="0029179C" w:rsidRDefault="00000000">
      <w:pPr>
        <w:spacing w:before="170" w:line="302" w:lineRule="auto"/>
        <w:ind w:left="681" w:right="339"/>
        <w:jc w:val="both"/>
        <w:rPr>
          <w:i/>
          <w:sz w:val="20"/>
        </w:rPr>
      </w:pPr>
      <w:r>
        <w:rPr>
          <w:i/>
          <w:color w:val="333333"/>
          <w:sz w:val="20"/>
        </w:rPr>
        <w:t>Ask</w:t>
      </w:r>
      <w:r>
        <w:rPr>
          <w:i/>
          <w:color w:val="333333"/>
          <w:spacing w:val="-5"/>
          <w:sz w:val="20"/>
        </w:rPr>
        <w:t xml:space="preserve"> </w:t>
      </w:r>
      <w:r>
        <w:rPr>
          <w:i/>
          <w:color w:val="333333"/>
          <w:sz w:val="20"/>
        </w:rPr>
        <w:t>yourself:</w:t>
      </w:r>
      <w:r>
        <w:rPr>
          <w:i/>
          <w:color w:val="333333"/>
          <w:spacing w:val="-5"/>
          <w:sz w:val="20"/>
        </w:rPr>
        <w:t xml:space="preserve"> </w:t>
      </w:r>
      <w:r>
        <w:rPr>
          <w:i/>
          <w:color w:val="333333"/>
          <w:sz w:val="20"/>
        </w:rPr>
        <w:t>What</w:t>
      </w:r>
      <w:r>
        <w:rPr>
          <w:i/>
          <w:color w:val="333333"/>
          <w:spacing w:val="-5"/>
          <w:sz w:val="20"/>
        </w:rPr>
        <w:t xml:space="preserve"> </w:t>
      </w:r>
      <w:r>
        <w:rPr>
          <w:i/>
          <w:color w:val="333333"/>
          <w:sz w:val="20"/>
        </w:rPr>
        <w:t>small</w:t>
      </w:r>
      <w:r>
        <w:rPr>
          <w:i/>
          <w:color w:val="333333"/>
          <w:spacing w:val="-5"/>
          <w:sz w:val="20"/>
        </w:rPr>
        <w:t xml:space="preserve"> </w:t>
      </w:r>
      <w:r>
        <w:rPr>
          <w:i/>
          <w:color w:val="333333"/>
          <w:sz w:val="20"/>
        </w:rPr>
        <w:t>tweaks</w:t>
      </w:r>
      <w:r>
        <w:rPr>
          <w:i/>
          <w:color w:val="333333"/>
          <w:spacing w:val="-5"/>
          <w:sz w:val="20"/>
        </w:rPr>
        <w:t xml:space="preserve"> </w:t>
      </w:r>
      <w:r>
        <w:rPr>
          <w:i/>
          <w:color w:val="333333"/>
          <w:sz w:val="20"/>
        </w:rPr>
        <w:t>could</w:t>
      </w:r>
      <w:r>
        <w:rPr>
          <w:i/>
          <w:color w:val="333333"/>
          <w:spacing w:val="-5"/>
          <w:sz w:val="20"/>
        </w:rPr>
        <w:t xml:space="preserve"> </w:t>
      </w:r>
      <w:r>
        <w:rPr>
          <w:i/>
          <w:color w:val="333333"/>
          <w:sz w:val="20"/>
        </w:rPr>
        <w:t>you</w:t>
      </w:r>
      <w:r>
        <w:rPr>
          <w:i/>
          <w:color w:val="333333"/>
          <w:spacing w:val="-5"/>
          <w:sz w:val="20"/>
        </w:rPr>
        <w:t xml:space="preserve"> </w:t>
      </w:r>
      <w:r>
        <w:rPr>
          <w:i/>
          <w:color w:val="333333"/>
          <w:sz w:val="20"/>
        </w:rPr>
        <w:t>make</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current</w:t>
      </w:r>
      <w:r>
        <w:rPr>
          <w:i/>
          <w:color w:val="333333"/>
          <w:spacing w:val="-5"/>
          <w:sz w:val="20"/>
        </w:rPr>
        <w:t xml:space="preserve"> </w:t>
      </w:r>
      <w:r>
        <w:rPr>
          <w:i/>
          <w:color w:val="333333"/>
          <w:sz w:val="20"/>
        </w:rPr>
        <w:t>tasks</w:t>
      </w:r>
      <w:r>
        <w:rPr>
          <w:i/>
          <w:color w:val="333333"/>
          <w:spacing w:val="-5"/>
          <w:sz w:val="20"/>
        </w:rPr>
        <w:t xml:space="preserve"> </w:t>
      </w:r>
      <w:r>
        <w:rPr>
          <w:i/>
          <w:color w:val="333333"/>
          <w:sz w:val="20"/>
        </w:rPr>
        <w:t>or</w:t>
      </w:r>
      <w:r>
        <w:rPr>
          <w:i/>
          <w:color w:val="333333"/>
          <w:spacing w:val="-5"/>
          <w:sz w:val="20"/>
        </w:rPr>
        <w:t xml:space="preserve"> </w:t>
      </w:r>
      <w:r>
        <w:rPr>
          <w:i/>
          <w:color w:val="333333"/>
          <w:sz w:val="20"/>
        </w:rPr>
        <w:t>routines</w:t>
      </w:r>
      <w:r>
        <w:rPr>
          <w:i/>
          <w:color w:val="333333"/>
          <w:spacing w:val="-5"/>
          <w:sz w:val="20"/>
        </w:rPr>
        <w:t xml:space="preserve"> </w:t>
      </w:r>
      <w:r>
        <w:rPr>
          <w:i/>
          <w:color w:val="333333"/>
          <w:sz w:val="20"/>
        </w:rPr>
        <w:t>that</w:t>
      </w:r>
      <w:r>
        <w:rPr>
          <w:i/>
          <w:color w:val="333333"/>
          <w:spacing w:val="-5"/>
          <w:sz w:val="20"/>
        </w:rPr>
        <w:t xml:space="preserve"> </w:t>
      </w:r>
      <w:r>
        <w:rPr>
          <w:i/>
          <w:color w:val="333333"/>
          <w:sz w:val="20"/>
        </w:rPr>
        <w:t xml:space="preserve">would </w:t>
      </w:r>
      <w:r>
        <w:rPr>
          <w:i/>
          <w:color w:val="333333"/>
          <w:spacing w:val="-4"/>
          <w:sz w:val="20"/>
        </w:rPr>
        <w:t>make</w:t>
      </w:r>
      <w:r>
        <w:rPr>
          <w:i/>
          <w:color w:val="333333"/>
          <w:spacing w:val="-9"/>
          <w:sz w:val="20"/>
        </w:rPr>
        <w:t xml:space="preserve"> </w:t>
      </w:r>
      <w:r>
        <w:rPr>
          <w:i/>
          <w:color w:val="333333"/>
          <w:spacing w:val="-4"/>
          <w:sz w:val="20"/>
        </w:rPr>
        <w:t>your</w:t>
      </w:r>
      <w:r>
        <w:rPr>
          <w:i/>
          <w:color w:val="333333"/>
          <w:spacing w:val="-8"/>
          <w:sz w:val="20"/>
        </w:rPr>
        <w:t xml:space="preserve"> </w:t>
      </w:r>
      <w:r>
        <w:rPr>
          <w:i/>
          <w:color w:val="333333"/>
          <w:spacing w:val="-4"/>
          <w:sz w:val="20"/>
        </w:rPr>
        <w:t>workday</w:t>
      </w:r>
      <w:r>
        <w:rPr>
          <w:i/>
          <w:color w:val="333333"/>
          <w:spacing w:val="-9"/>
          <w:sz w:val="20"/>
        </w:rPr>
        <w:t xml:space="preserve"> </w:t>
      </w:r>
      <w:r>
        <w:rPr>
          <w:i/>
          <w:color w:val="333333"/>
          <w:spacing w:val="-4"/>
          <w:sz w:val="20"/>
        </w:rPr>
        <w:t>more</w:t>
      </w:r>
      <w:r>
        <w:rPr>
          <w:i/>
          <w:color w:val="333333"/>
          <w:spacing w:val="-8"/>
          <w:sz w:val="20"/>
        </w:rPr>
        <w:t xml:space="preserve"> </w:t>
      </w:r>
      <w:r>
        <w:rPr>
          <w:i/>
          <w:color w:val="333333"/>
          <w:spacing w:val="-4"/>
          <w:sz w:val="20"/>
        </w:rPr>
        <w:t>enjoyable?</w:t>
      </w:r>
      <w:r>
        <w:rPr>
          <w:i/>
          <w:color w:val="333333"/>
          <w:spacing w:val="-9"/>
          <w:sz w:val="20"/>
        </w:rPr>
        <w:t xml:space="preserve"> </w:t>
      </w:r>
      <w:r>
        <w:rPr>
          <w:i/>
          <w:color w:val="333333"/>
          <w:spacing w:val="-4"/>
          <w:sz w:val="20"/>
        </w:rPr>
        <w:t>How</w:t>
      </w:r>
      <w:r>
        <w:rPr>
          <w:i/>
          <w:color w:val="333333"/>
          <w:spacing w:val="-8"/>
          <w:sz w:val="20"/>
        </w:rPr>
        <w:t xml:space="preserve"> </w:t>
      </w:r>
      <w:r>
        <w:rPr>
          <w:i/>
          <w:color w:val="333333"/>
          <w:spacing w:val="-4"/>
          <w:sz w:val="20"/>
        </w:rPr>
        <w:t>could</w:t>
      </w:r>
      <w:r>
        <w:rPr>
          <w:i/>
          <w:color w:val="333333"/>
          <w:spacing w:val="-9"/>
          <w:sz w:val="20"/>
        </w:rPr>
        <w:t xml:space="preserve"> </w:t>
      </w:r>
      <w:r>
        <w:rPr>
          <w:i/>
          <w:color w:val="333333"/>
          <w:spacing w:val="-4"/>
          <w:sz w:val="20"/>
        </w:rPr>
        <w:t>you</w:t>
      </w:r>
      <w:r>
        <w:rPr>
          <w:i/>
          <w:color w:val="333333"/>
          <w:spacing w:val="-8"/>
          <w:sz w:val="20"/>
        </w:rPr>
        <w:t xml:space="preserve"> </w:t>
      </w:r>
      <w:r>
        <w:rPr>
          <w:i/>
          <w:color w:val="333333"/>
          <w:spacing w:val="-4"/>
          <w:sz w:val="20"/>
        </w:rPr>
        <w:t>better</w:t>
      </w:r>
      <w:r>
        <w:rPr>
          <w:i/>
          <w:color w:val="333333"/>
          <w:spacing w:val="-9"/>
          <w:sz w:val="20"/>
        </w:rPr>
        <w:t xml:space="preserve"> </w:t>
      </w:r>
      <w:r>
        <w:rPr>
          <w:i/>
          <w:color w:val="333333"/>
          <w:spacing w:val="-4"/>
          <w:sz w:val="20"/>
        </w:rPr>
        <w:t>structure</w:t>
      </w:r>
      <w:r>
        <w:rPr>
          <w:i/>
          <w:color w:val="333333"/>
          <w:spacing w:val="-8"/>
          <w:sz w:val="20"/>
        </w:rPr>
        <w:t xml:space="preserve"> </w:t>
      </w:r>
      <w:r>
        <w:rPr>
          <w:i/>
          <w:color w:val="333333"/>
          <w:spacing w:val="-4"/>
          <w:sz w:val="20"/>
        </w:rPr>
        <w:t>your</w:t>
      </w:r>
      <w:r>
        <w:rPr>
          <w:i/>
          <w:color w:val="333333"/>
          <w:spacing w:val="-9"/>
          <w:sz w:val="20"/>
        </w:rPr>
        <w:t xml:space="preserve"> </w:t>
      </w:r>
      <w:r>
        <w:rPr>
          <w:i/>
          <w:color w:val="333333"/>
          <w:spacing w:val="-4"/>
          <w:sz w:val="20"/>
        </w:rPr>
        <w:t>time,</w:t>
      </w:r>
      <w:r>
        <w:rPr>
          <w:i/>
          <w:color w:val="333333"/>
          <w:spacing w:val="-8"/>
          <w:sz w:val="20"/>
        </w:rPr>
        <w:t xml:space="preserve"> </w:t>
      </w:r>
      <w:r>
        <w:rPr>
          <w:i/>
          <w:color w:val="333333"/>
          <w:spacing w:val="-4"/>
          <w:sz w:val="20"/>
        </w:rPr>
        <w:t>your</w:t>
      </w:r>
      <w:r>
        <w:rPr>
          <w:i/>
          <w:color w:val="333333"/>
          <w:spacing w:val="-9"/>
          <w:sz w:val="20"/>
        </w:rPr>
        <w:t xml:space="preserve"> </w:t>
      </w:r>
      <w:r>
        <w:rPr>
          <w:i/>
          <w:color w:val="333333"/>
          <w:spacing w:val="-4"/>
          <w:sz w:val="20"/>
        </w:rPr>
        <w:t xml:space="preserve">interactions, </w:t>
      </w:r>
      <w:r>
        <w:rPr>
          <w:i/>
          <w:color w:val="333333"/>
          <w:sz w:val="20"/>
        </w:rPr>
        <w:t>or</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environment</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support</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own</w:t>
      </w:r>
      <w:r>
        <w:rPr>
          <w:i/>
          <w:color w:val="333333"/>
          <w:spacing w:val="-8"/>
          <w:sz w:val="20"/>
        </w:rPr>
        <w:t xml:space="preserve"> </w:t>
      </w:r>
      <w:r>
        <w:rPr>
          <w:i/>
          <w:color w:val="333333"/>
          <w:sz w:val="20"/>
        </w:rPr>
        <w:t>wellbeing</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performance?</w:t>
      </w:r>
      <w:r>
        <w:rPr>
          <w:i/>
          <w:color w:val="333333"/>
          <w:spacing w:val="-8"/>
          <w:sz w:val="20"/>
        </w:rPr>
        <w:t xml:space="preserve"> </w:t>
      </w:r>
      <w:r>
        <w:rPr>
          <w:i/>
          <w:color w:val="333333"/>
          <w:sz w:val="20"/>
        </w:rPr>
        <w:t>Remember,</w:t>
      </w:r>
      <w:r>
        <w:rPr>
          <w:i/>
          <w:color w:val="333333"/>
          <w:spacing w:val="-8"/>
          <w:sz w:val="20"/>
        </w:rPr>
        <w:t xml:space="preserve"> </w:t>
      </w:r>
      <w:r>
        <w:rPr>
          <w:i/>
          <w:color w:val="333333"/>
          <w:sz w:val="20"/>
        </w:rPr>
        <w:t>even</w:t>
      </w:r>
      <w:r>
        <w:rPr>
          <w:i/>
          <w:color w:val="333333"/>
          <w:spacing w:val="-8"/>
          <w:sz w:val="20"/>
        </w:rPr>
        <w:t xml:space="preserve"> </w:t>
      </w:r>
      <w:r>
        <w:rPr>
          <w:i/>
          <w:color w:val="333333"/>
          <w:sz w:val="20"/>
        </w:rPr>
        <w:t>small changes</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lead</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significant</w:t>
      </w:r>
      <w:r>
        <w:rPr>
          <w:i/>
          <w:color w:val="333333"/>
          <w:spacing w:val="-7"/>
          <w:sz w:val="20"/>
        </w:rPr>
        <w:t xml:space="preserve"> </w:t>
      </w:r>
      <w:r>
        <w:rPr>
          <w:i/>
          <w:color w:val="333333"/>
          <w:sz w:val="20"/>
        </w:rPr>
        <w:t>improvements</w:t>
      </w:r>
      <w:r>
        <w:rPr>
          <w:i/>
          <w:color w:val="333333"/>
          <w:spacing w:val="-7"/>
          <w:sz w:val="20"/>
        </w:rPr>
        <w:t xml:space="preserve"> </w:t>
      </w:r>
      <w:r>
        <w:rPr>
          <w:i/>
          <w:color w:val="333333"/>
          <w:sz w:val="20"/>
        </w:rPr>
        <w:t>over</w:t>
      </w:r>
      <w:r>
        <w:rPr>
          <w:i/>
          <w:color w:val="333333"/>
          <w:spacing w:val="-7"/>
          <w:sz w:val="20"/>
        </w:rPr>
        <w:t xml:space="preserve"> </w:t>
      </w:r>
      <w:r>
        <w:rPr>
          <w:i/>
          <w:color w:val="333333"/>
          <w:sz w:val="20"/>
        </w:rPr>
        <w:t>time.</w:t>
      </w:r>
    </w:p>
    <w:p w14:paraId="790970A8" w14:textId="77777777" w:rsidR="0029179C" w:rsidRDefault="00000000">
      <w:pPr>
        <w:spacing w:before="170" w:line="302" w:lineRule="auto"/>
        <w:ind w:left="681" w:right="338"/>
        <w:jc w:val="both"/>
        <w:rPr>
          <w:i/>
          <w:sz w:val="20"/>
        </w:rPr>
      </w:pPr>
      <w:r>
        <w:rPr>
          <w:i/>
          <w:color w:val="333333"/>
          <w:sz w:val="20"/>
        </w:rPr>
        <w:t>By</w:t>
      </w:r>
      <w:r>
        <w:rPr>
          <w:i/>
          <w:color w:val="333333"/>
          <w:spacing w:val="-13"/>
          <w:sz w:val="20"/>
        </w:rPr>
        <w:t xml:space="preserve"> </w:t>
      </w:r>
      <w:r>
        <w:rPr>
          <w:i/>
          <w:color w:val="333333"/>
          <w:sz w:val="20"/>
        </w:rPr>
        <w:t>practicing</w:t>
      </w:r>
      <w:r>
        <w:rPr>
          <w:i/>
          <w:color w:val="333333"/>
          <w:spacing w:val="-12"/>
          <w:sz w:val="20"/>
        </w:rPr>
        <w:t xml:space="preserve"> </w:t>
      </w:r>
      <w:r>
        <w:rPr>
          <w:i/>
          <w:color w:val="333333"/>
          <w:sz w:val="20"/>
        </w:rPr>
        <w:t>micro-crafting,</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can</w:t>
      </w:r>
      <w:r>
        <w:rPr>
          <w:i/>
          <w:color w:val="333333"/>
          <w:spacing w:val="-13"/>
          <w:sz w:val="20"/>
        </w:rPr>
        <w:t xml:space="preserve"> </w:t>
      </w:r>
      <w:r>
        <w:rPr>
          <w:i/>
          <w:color w:val="333333"/>
          <w:sz w:val="20"/>
        </w:rPr>
        <w:t>gradually</w:t>
      </w:r>
      <w:r>
        <w:rPr>
          <w:i/>
          <w:color w:val="333333"/>
          <w:spacing w:val="-12"/>
          <w:sz w:val="20"/>
        </w:rPr>
        <w:t xml:space="preserve"> </w:t>
      </w:r>
      <w:r>
        <w:rPr>
          <w:i/>
          <w:color w:val="333333"/>
          <w:sz w:val="20"/>
        </w:rPr>
        <w:t>shape</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work</w:t>
      </w:r>
      <w:r>
        <w:rPr>
          <w:i/>
          <w:color w:val="333333"/>
          <w:spacing w:val="-13"/>
          <w:sz w:val="20"/>
        </w:rPr>
        <w:t xml:space="preserve"> </w:t>
      </w:r>
      <w:r>
        <w:rPr>
          <w:i/>
          <w:color w:val="333333"/>
          <w:sz w:val="20"/>
        </w:rPr>
        <w:t>experience</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be</w:t>
      </w:r>
      <w:r>
        <w:rPr>
          <w:i/>
          <w:color w:val="333333"/>
          <w:spacing w:val="-12"/>
          <w:sz w:val="20"/>
        </w:rPr>
        <w:t xml:space="preserve"> </w:t>
      </w:r>
      <w:r>
        <w:rPr>
          <w:i/>
          <w:color w:val="333333"/>
          <w:sz w:val="20"/>
        </w:rPr>
        <w:t>more</w:t>
      </w:r>
      <w:r>
        <w:rPr>
          <w:i/>
          <w:color w:val="333333"/>
          <w:spacing w:val="-13"/>
          <w:sz w:val="20"/>
        </w:rPr>
        <w:t xml:space="preserve"> </w:t>
      </w:r>
      <w:r>
        <w:rPr>
          <w:i/>
          <w:color w:val="333333"/>
          <w:sz w:val="20"/>
        </w:rPr>
        <w:t xml:space="preserve">aligned </w:t>
      </w:r>
      <w:r>
        <w:rPr>
          <w:i/>
          <w:color w:val="333333"/>
          <w:spacing w:val="-4"/>
          <w:sz w:val="20"/>
        </w:rPr>
        <w:t>with your personal</w:t>
      </w:r>
      <w:r>
        <w:rPr>
          <w:i/>
          <w:color w:val="333333"/>
          <w:spacing w:val="-3"/>
          <w:sz w:val="20"/>
        </w:rPr>
        <w:t xml:space="preserve"> </w:t>
      </w:r>
      <w:r>
        <w:rPr>
          <w:i/>
          <w:color w:val="333333"/>
          <w:spacing w:val="-4"/>
          <w:sz w:val="20"/>
        </w:rPr>
        <w:t>goals and values,</w:t>
      </w:r>
      <w:r>
        <w:rPr>
          <w:i/>
          <w:color w:val="333333"/>
          <w:spacing w:val="-3"/>
          <w:sz w:val="20"/>
        </w:rPr>
        <w:t xml:space="preserve"> </w:t>
      </w:r>
      <w:r>
        <w:rPr>
          <w:i/>
          <w:color w:val="333333"/>
          <w:spacing w:val="-4"/>
          <w:sz w:val="20"/>
        </w:rPr>
        <w:t>leading to greater</w:t>
      </w:r>
      <w:r>
        <w:rPr>
          <w:i/>
          <w:color w:val="333333"/>
          <w:spacing w:val="-3"/>
          <w:sz w:val="20"/>
        </w:rPr>
        <w:t xml:space="preserve"> </w:t>
      </w:r>
      <w:r>
        <w:rPr>
          <w:i/>
          <w:color w:val="333333"/>
          <w:spacing w:val="-4"/>
          <w:sz w:val="20"/>
        </w:rPr>
        <w:t>fulfillment and less</w:t>
      </w:r>
      <w:r>
        <w:rPr>
          <w:i/>
          <w:color w:val="333333"/>
          <w:spacing w:val="-3"/>
          <w:sz w:val="20"/>
        </w:rPr>
        <w:t xml:space="preserve"> </w:t>
      </w:r>
      <w:r>
        <w:rPr>
          <w:i/>
          <w:color w:val="333333"/>
          <w:spacing w:val="-4"/>
          <w:sz w:val="20"/>
        </w:rPr>
        <w:t>stress in the</w:t>
      </w:r>
      <w:r>
        <w:rPr>
          <w:i/>
          <w:color w:val="333333"/>
          <w:spacing w:val="-3"/>
          <w:sz w:val="20"/>
        </w:rPr>
        <w:t xml:space="preserve"> </w:t>
      </w:r>
      <w:r>
        <w:rPr>
          <w:i/>
          <w:color w:val="333333"/>
          <w:spacing w:val="-4"/>
          <w:sz w:val="20"/>
        </w:rPr>
        <w:t>long run.</w:t>
      </w:r>
    </w:p>
    <w:p w14:paraId="7A33C6E7"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2F627F16" w14:textId="77777777" w:rsidR="0029179C" w:rsidRDefault="0029179C">
      <w:pPr>
        <w:pStyle w:val="BodyText"/>
        <w:spacing w:before="131"/>
        <w:rPr>
          <w:i/>
          <w:sz w:val="30"/>
        </w:rPr>
      </w:pPr>
    </w:p>
    <w:p w14:paraId="70B22982" w14:textId="77777777" w:rsidR="0029179C" w:rsidRDefault="00000000">
      <w:pPr>
        <w:pStyle w:val="Heading6"/>
        <w:jc w:val="both"/>
      </w:pPr>
      <w:r>
        <w:rPr>
          <w:color w:val="333333"/>
        </w:rPr>
        <w:t>Your</w:t>
      </w:r>
      <w:r>
        <w:rPr>
          <w:color w:val="333333"/>
          <w:spacing w:val="-11"/>
        </w:rPr>
        <w:t xml:space="preserve"> </w:t>
      </w:r>
      <w:r>
        <w:rPr>
          <w:color w:val="333333"/>
        </w:rPr>
        <w:t>Micro-Crafting</w:t>
      </w:r>
      <w:r>
        <w:rPr>
          <w:color w:val="333333"/>
          <w:spacing w:val="-13"/>
        </w:rPr>
        <w:t xml:space="preserve"> </w:t>
      </w:r>
      <w:r>
        <w:rPr>
          <w:color w:val="333333"/>
          <w:spacing w:val="-2"/>
        </w:rPr>
        <w:t>Toolkit</w:t>
      </w:r>
    </w:p>
    <w:p w14:paraId="7DEF5B1B" w14:textId="77777777" w:rsidR="0029179C" w:rsidRDefault="00000000">
      <w:pPr>
        <w:pStyle w:val="BodyText"/>
        <w:spacing w:before="293" w:line="302" w:lineRule="auto"/>
        <w:ind w:left="340" w:right="338"/>
        <w:jc w:val="both"/>
      </w:pPr>
      <w:r>
        <w:rPr>
          <w:color w:val="333333"/>
        </w:rPr>
        <w:t>Introduce the toolkit. You may want to read through each of the suggestions, or invite members of the cohort to take some time to read through the toolkit and ask some people to share their favorite micro-crafting actions and why.</w:t>
      </w:r>
    </w:p>
    <w:p w14:paraId="628716D0" w14:textId="77777777" w:rsidR="0029179C" w:rsidRDefault="0029179C">
      <w:pPr>
        <w:pStyle w:val="BodyText"/>
        <w:spacing w:before="70"/>
      </w:pPr>
    </w:p>
    <w:p w14:paraId="73831B13" w14:textId="77777777" w:rsidR="0029179C" w:rsidRDefault="00000000">
      <w:pPr>
        <w:spacing w:before="1" w:line="302" w:lineRule="auto"/>
        <w:ind w:left="681" w:right="337"/>
        <w:jc w:val="both"/>
        <w:rPr>
          <w:i/>
          <w:sz w:val="20"/>
        </w:rPr>
      </w:pPr>
      <w:r>
        <w:rPr>
          <w:i/>
          <w:noProof/>
          <w:sz w:val="20"/>
        </w:rPr>
        <mc:AlternateContent>
          <mc:Choice Requires="wps">
            <w:drawing>
              <wp:anchor distT="0" distB="0" distL="0" distR="0" simplePos="0" relativeHeight="16098304" behindDoc="0" locked="0" layoutInCell="1" allowOverlap="1" wp14:anchorId="6D20CA89" wp14:editId="31DB646D">
                <wp:simplePos x="0" y="0"/>
                <wp:positionH relativeFrom="page">
                  <wp:posOffset>1314005</wp:posOffset>
                </wp:positionH>
                <wp:positionV relativeFrom="paragraph">
                  <wp:posOffset>2281</wp:posOffset>
                </wp:positionV>
                <wp:extent cx="1270" cy="1793239"/>
                <wp:effectExtent l="0" t="0" r="0" b="0"/>
                <wp:wrapNone/>
                <wp:docPr id="1453" name="Graphic 14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93239"/>
                        </a:xfrm>
                        <a:custGeom>
                          <a:avLst/>
                          <a:gdLst/>
                          <a:ahLst/>
                          <a:cxnLst/>
                          <a:rect l="l" t="t" r="r" b="b"/>
                          <a:pathLst>
                            <a:path h="1793239">
                              <a:moveTo>
                                <a:pt x="0" y="17926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77D095C" id="Graphic 1453" o:spid="_x0000_s1026" style="position:absolute;margin-left:103.45pt;margin-top:.2pt;width:.1pt;height:141.2pt;z-index:16098304;visibility:visible;mso-wrap-style:square;mso-wrap-distance-left:0;mso-wrap-distance-top:0;mso-wrap-distance-right:0;mso-wrap-distance-bottom:0;mso-position-horizontal:absolute;mso-position-horizontal-relative:page;mso-position-vertical:absolute;mso-position-vertical-relative:text;v-text-anchor:top" coordsize="1270,1793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" path="m,1792681l,e" filled="f" strokecolor="#d1a326" strokeweight="3pt">
                <v:path arrowok="t"/>
                <w10:wrap anchorx="page"/>
              </v:shape>
            </w:pict>
          </mc:Fallback>
        </mc:AlternateContent>
      </w:r>
      <w:r>
        <w:rPr>
          <w:i/>
          <w:color w:val="333333"/>
          <w:spacing w:val="-2"/>
          <w:sz w:val="20"/>
        </w:rPr>
        <w:t>To</w:t>
      </w:r>
      <w:r>
        <w:rPr>
          <w:i/>
          <w:color w:val="333333"/>
          <w:spacing w:val="-5"/>
          <w:sz w:val="20"/>
        </w:rPr>
        <w:t xml:space="preserve"> </w:t>
      </w:r>
      <w:r>
        <w:rPr>
          <w:i/>
          <w:color w:val="333333"/>
          <w:spacing w:val="-2"/>
          <w:sz w:val="20"/>
        </w:rPr>
        <w:t>help</w:t>
      </w:r>
      <w:r>
        <w:rPr>
          <w:i/>
          <w:color w:val="333333"/>
          <w:spacing w:val="-5"/>
          <w:sz w:val="20"/>
        </w:rPr>
        <w:t xml:space="preserve"> </w:t>
      </w:r>
      <w:r>
        <w:rPr>
          <w:i/>
          <w:color w:val="333333"/>
          <w:spacing w:val="-2"/>
          <w:sz w:val="20"/>
        </w:rPr>
        <w:t>you</w:t>
      </w:r>
      <w:r>
        <w:rPr>
          <w:i/>
          <w:color w:val="333333"/>
          <w:spacing w:val="-5"/>
          <w:sz w:val="20"/>
        </w:rPr>
        <w:t xml:space="preserve"> </w:t>
      </w:r>
      <w:r>
        <w:rPr>
          <w:i/>
          <w:color w:val="333333"/>
          <w:spacing w:val="-2"/>
          <w:sz w:val="20"/>
        </w:rPr>
        <w:t>start</w:t>
      </w:r>
      <w:r>
        <w:rPr>
          <w:i/>
          <w:color w:val="333333"/>
          <w:spacing w:val="-5"/>
          <w:sz w:val="20"/>
        </w:rPr>
        <w:t xml:space="preserve"> </w:t>
      </w:r>
      <w:r>
        <w:rPr>
          <w:i/>
          <w:color w:val="333333"/>
          <w:spacing w:val="-2"/>
          <w:sz w:val="20"/>
        </w:rPr>
        <w:t>experimenting</w:t>
      </w:r>
      <w:r>
        <w:rPr>
          <w:i/>
          <w:color w:val="333333"/>
          <w:spacing w:val="-5"/>
          <w:sz w:val="20"/>
        </w:rPr>
        <w:t xml:space="preserve"> </w:t>
      </w:r>
      <w:r>
        <w:rPr>
          <w:i/>
          <w:color w:val="333333"/>
          <w:spacing w:val="-2"/>
          <w:sz w:val="20"/>
        </w:rPr>
        <w:t>with</w:t>
      </w:r>
      <w:r>
        <w:rPr>
          <w:i/>
          <w:color w:val="333333"/>
          <w:spacing w:val="-5"/>
          <w:sz w:val="20"/>
        </w:rPr>
        <w:t xml:space="preserve"> </w:t>
      </w:r>
      <w:r>
        <w:rPr>
          <w:i/>
          <w:color w:val="333333"/>
          <w:spacing w:val="-2"/>
          <w:sz w:val="20"/>
        </w:rPr>
        <w:t>job</w:t>
      </w:r>
      <w:r>
        <w:rPr>
          <w:i/>
          <w:color w:val="333333"/>
          <w:spacing w:val="-5"/>
          <w:sz w:val="20"/>
        </w:rPr>
        <w:t xml:space="preserve"> </w:t>
      </w:r>
      <w:r>
        <w:rPr>
          <w:i/>
          <w:color w:val="333333"/>
          <w:spacing w:val="-2"/>
          <w:sz w:val="20"/>
        </w:rPr>
        <w:t>crafting,</w:t>
      </w:r>
      <w:r>
        <w:rPr>
          <w:i/>
          <w:color w:val="333333"/>
          <w:spacing w:val="-5"/>
          <w:sz w:val="20"/>
        </w:rPr>
        <w:t xml:space="preserve"> </w:t>
      </w:r>
      <w:r>
        <w:rPr>
          <w:i/>
          <w:color w:val="333333"/>
          <w:spacing w:val="-2"/>
          <w:sz w:val="20"/>
        </w:rPr>
        <w:t>we’ve</w:t>
      </w:r>
      <w:r>
        <w:rPr>
          <w:i/>
          <w:color w:val="333333"/>
          <w:spacing w:val="-5"/>
          <w:sz w:val="20"/>
        </w:rPr>
        <w:t xml:space="preserve"> </w:t>
      </w:r>
      <w:r>
        <w:rPr>
          <w:i/>
          <w:color w:val="333333"/>
          <w:spacing w:val="-2"/>
          <w:sz w:val="20"/>
        </w:rPr>
        <w:t>put</w:t>
      </w:r>
      <w:r>
        <w:rPr>
          <w:i/>
          <w:color w:val="333333"/>
          <w:spacing w:val="-5"/>
          <w:sz w:val="20"/>
        </w:rPr>
        <w:t xml:space="preserve"> </w:t>
      </w:r>
      <w:r>
        <w:rPr>
          <w:i/>
          <w:color w:val="333333"/>
          <w:spacing w:val="-2"/>
          <w:sz w:val="20"/>
        </w:rPr>
        <w:t>together</w:t>
      </w:r>
      <w:r>
        <w:rPr>
          <w:i/>
          <w:color w:val="333333"/>
          <w:spacing w:val="-5"/>
          <w:sz w:val="20"/>
        </w:rPr>
        <w:t xml:space="preserve"> </w:t>
      </w:r>
      <w:r>
        <w:rPr>
          <w:i/>
          <w:color w:val="333333"/>
          <w:spacing w:val="-2"/>
          <w:sz w:val="20"/>
        </w:rPr>
        <w:t>a</w:t>
      </w:r>
      <w:r>
        <w:rPr>
          <w:i/>
          <w:color w:val="333333"/>
          <w:spacing w:val="-5"/>
          <w:sz w:val="20"/>
        </w:rPr>
        <w:t xml:space="preserve"> </w:t>
      </w:r>
      <w:r>
        <w:rPr>
          <w:i/>
          <w:color w:val="333333"/>
          <w:spacing w:val="-2"/>
          <w:sz w:val="20"/>
        </w:rPr>
        <w:t>Micro-Crafting</w:t>
      </w:r>
      <w:r>
        <w:rPr>
          <w:i/>
          <w:color w:val="333333"/>
          <w:spacing w:val="-5"/>
          <w:sz w:val="20"/>
        </w:rPr>
        <w:t xml:space="preserve"> </w:t>
      </w:r>
      <w:r>
        <w:rPr>
          <w:i/>
          <w:color w:val="333333"/>
          <w:spacing w:val="-2"/>
          <w:sz w:val="20"/>
        </w:rPr>
        <w:t xml:space="preserve">Toolkit. </w:t>
      </w:r>
      <w:r>
        <w:rPr>
          <w:i/>
          <w:color w:val="333333"/>
          <w:spacing w:val="-4"/>
          <w:sz w:val="20"/>
        </w:rPr>
        <w:t>This</w:t>
      </w:r>
      <w:r>
        <w:rPr>
          <w:i/>
          <w:color w:val="333333"/>
          <w:spacing w:val="-9"/>
          <w:sz w:val="20"/>
        </w:rPr>
        <w:t xml:space="preserve"> </w:t>
      </w:r>
      <w:r>
        <w:rPr>
          <w:i/>
          <w:color w:val="333333"/>
          <w:spacing w:val="-4"/>
          <w:sz w:val="20"/>
        </w:rPr>
        <w:t>toolkit</w:t>
      </w:r>
      <w:r>
        <w:rPr>
          <w:i/>
          <w:color w:val="333333"/>
          <w:spacing w:val="-8"/>
          <w:sz w:val="20"/>
        </w:rPr>
        <w:t xml:space="preserve"> </w:t>
      </w:r>
      <w:r>
        <w:rPr>
          <w:i/>
          <w:color w:val="333333"/>
          <w:spacing w:val="-4"/>
          <w:sz w:val="20"/>
        </w:rPr>
        <w:t>includes</w:t>
      </w:r>
      <w:r>
        <w:rPr>
          <w:i/>
          <w:color w:val="333333"/>
          <w:spacing w:val="-9"/>
          <w:sz w:val="20"/>
        </w:rPr>
        <w:t xml:space="preserve"> </w:t>
      </w:r>
      <w:r>
        <w:rPr>
          <w:i/>
          <w:color w:val="333333"/>
          <w:spacing w:val="-4"/>
          <w:sz w:val="20"/>
        </w:rPr>
        <w:t>small</w:t>
      </w:r>
      <w:r>
        <w:rPr>
          <w:i/>
          <w:color w:val="333333"/>
          <w:spacing w:val="-8"/>
          <w:sz w:val="20"/>
        </w:rPr>
        <w:t xml:space="preserve"> </w:t>
      </w:r>
      <w:r>
        <w:rPr>
          <w:i/>
          <w:color w:val="333333"/>
          <w:spacing w:val="-4"/>
          <w:sz w:val="20"/>
        </w:rPr>
        <w:t>adjustments</w:t>
      </w:r>
      <w:r>
        <w:rPr>
          <w:i/>
          <w:color w:val="333333"/>
          <w:spacing w:val="-9"/>
          <w:sz w:val="20"/>
        </w:rPr>
        <w:t xml:space="preserve"> </w:t>
      </w:r>
      <w:r>
        <w:rPr>
          <w:i/>
          <w:color w:val="333333"/>
          <w:spacing w:val="-4"/>
          <w:sz w:val="20"/>
        </w:rPr>
        <w:t>you</w:t>
      </w:r>
      <w:r>
        <w:rPr>
          <w:i/>
          <w:color w:val="333333"/>
          <w:spacing w:val="-8"/>
          <w:sz w:val="20"/>
        </w:rPr>
        <w:t xml:space="preserve"> </w:t>
      </w:r>
      <w:r>
        <w:rPr>
          <w:i/>
          <w:color w:val="333333"/>
          <w:spacing w:val="-4"/>
          <w:sz w:val="20"/>
        </w:rPr>
        <w:t>can</w:t>
      </w:r>
      <w:r>
        <w:rPr>
          <w:i/>
          <w:color w:val="333333"/>
          <w:spacing w:val="-9"/>
          <w:sz w:val="20"/>
        </w:rPr>
        <w:t xml:space="preserve"> </w:t>
      </w:r>
      <w:r>
        <w:rPr>
          <w:i/>
          <w:color w:val="333333"/>
          <w:spacing w:val="-4"/>
          <w:sz w:val="20"/>
        </w:rPr>
        <w:t>make</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bring</w:t>
      </w:r>
      <w:r>
        <w:rPr>
          <w:i/>
          <w:color w:val="333333"/>
          <w:spacing w:val="-8"/>
          <w:sz w:val="20"/>
        </w:rPr>
        <w:t xml:space="preserve"> </w:t>
      </w:r>
      <w:r>
        <w:rPr>
          <w:i/>
          <w:color w:val="333333"/>
          <w:spacing w:val="-4"/>
          <w:sz w:val="20"/>
        </w:rPr>
        <w:t>more</w:t>
      </w:r>
      <w:r>
        <w:rPr>
          <w:i/>
          <w:color w:val="333333"/>
          <w:spacing w:val="-9"/>
          <w:sz w:val="20"/>
        </w:rPr>
        <w:t xml:space="preserve"> </w:t>
      </w:r>
      <w:r>
        <w:rPr>
          <w:i/>
          <w:color w:val="333333"/>
          <w:spacing w:val="-4"/>
          <w:sz w:val="20"/>
        </w:rPr>
        <w:t>meaning</w:t>
      </w:r>
      <w:r>
        <w:rPr>
          <w:i/>
          <w:color w:val="333333"/>
          <w:spacing w:val="-8"/>
          <w:sz w:val="20"/>
        </w:rPr>
        <w:t xml:space="preserve"> </w:t>
      </w:r>
      <w:r>
        <w:rPr>
          <w:i/>
          <w:color w:val="333333"/>
          <w:spacing w:val="-4"/>
          <w:sz w:val="20"/>
        </w:rPr>
        <w:t>into</w:t>
      </w:r>
      <w:r>
        <w:rPr>
          <w:i/>
          <w:color w:val="333333"/>
          <w:spacing w:val="-9"/>
          <w:sz w:val="20"/>
        </w:rPr>
        <w:t xml:space="preserve"> </w:t>
      </w:r>
      <w:r>
        <w:rPr>
          <w:i/>
          <w:color w:val="333333"/>
          <w:spacing w:val="-4"/>
          <w:sz w:val="20"/>
        </w:rPr>
        <w:t>your</w:t>
      </w:r>
      <w:r>
        <w:rPr>
          <w:i/>
          <w:color w:val="333333"/>
          <w:spacing w:val="-8"/>
          <w:sz w:val="20"/>
        </w:rPr>
        <w:t xml:space="preserve"> </w:t>
      </w:r>
      <w:r>
        <w:rPr>
          <w:i/>
          <w:color w:val="333333"/>
          <w:spacing w:val="-4"/>
          <w:sz w:val="20"/>
        </w:rPr>
        <w:t>daily</w:t>
      </w:r>
      <w:r>
        <w:rPr>
          <w:i/>
          <w:color w:val="333333"/>
          <w:spacing w:val="-9"/>
          <w:sz w:val="20"/>
        </w:rPr>
        <w:t xml:space="preserve"> </w:t>
      </w:r>
      <w:r>
        <w:rPr>
          <w:i/>
          <w:color w:val="333333"/>
          <w:spacing w:val="-4"/>
          <w:sz w:val="20"/>
        </w:rPr>
        <w:t xml:space="preserve">work </w:t>
      </w:r>
      <w:r>
        <w:rPr>
          <w:i/>
          <w:color w:val="333333"/>
          <w:spacing w:val="-2"/>
          <w:sz w:val="20"/>
        </w:rPr>
        <w:t>in</w:t>
      </w:r>
      <w:r>
        <w:rPr>
          <w:i/>
          <w:color w:val="333333"/>
          <w:spacing w:val="-8"/>
          <w:sz w:val="20"/>
        </w:rPr>
        <w:t xml:space="preserve"> </w:t>
      </w:r>
      <w:r>
        <w:rPr>
          <w:i/>
          <w:color w:val="333333"/>
          <w:spacing w:val="-2"/>
          <w:sz w:val="20"/>
        </w:rPr>
        <w:t>each</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five</w:t>
      </w:r>
      <w:r>
        <w:rPr>
          <w:i/>
          <w:color w:val="333333"/>
          <w:spacing w:val="-8"/>
          <w:sz w:val="20"/>
        </w:rPr>
        <w:t xml:space="preserve"> </w:t>
      </w:r>
      <w:r>
        <w:rPr>
          <w:i/>
          <w:color w:val="333333"/>
          <w:spacing w:val="-2"/>
          <w:sz w:val="20"/>
        </w:rPr>
        <w:t>areas</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crafting.</w:t>
      </w:r>
      <w:r>
        <w:rPr>
          <w:i/>
          <w:color w:val="333333"/>
          <w:spacing w:val="-8"/>
          <w:sz w:val="20"/>
        </w:rPr>
        <w:t xml:space="preserve"> </w:t>
      </w:r>
      <w:r>
        <w:rPr>
          <w:i/>
          <w:color w:val="333333"/>
          <w:spacing w:val="-2"/>
          <w:sz w:val="20"/>
        </w:rPr>
        <w:t>Take</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look</w:t>
      </w:r>
      <w:r>
        <w:rPr>
          <w:i/>
          <w:color w:val="333333"/>
          <w:spacing w:val="-8"/>
          <w:sz w:val="20"/>
        </w:rPr>
        <w:t xml:space="preserve"> </w:t>
      </w:r>
      <w:r>
        <w:rPr>
          <w:i/>
          <w:color w:val="333333"/>
          <w:spacing w:val="-2"/>
          <w:sz w:val="20"/>
        </w:rPr>
        <w:t>at</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toolkit</w:t>
      </w:r>
      <w:r>
        <w:rPr>
          <w:i/>
          <w:color w:val="333333"/>
          <w:spacing w:val="-8"/>
          <w:sz w:val="20"/>
        </w:rPr>
        <w:t xml:space="preserve"> </w:t>
      </w:r>
      <w:r>
        <w:rPr>
          <w:i/>
          <w:color w:val="333333"/>
          <w:spacing w:val="-2"/>
          <w:sz w:val="20"/>
        </w:rPr>
        <w:t>now</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note</w:t>
      </w:r>
      <w:r>
        <w:rPr>
          <w:i/>
          <w:color w:val="333333"/>
          <w:spacing w:val="-8"/>
          <w:sz w:val="20"/>
        </w:rPr>
        <w:t xml:space="preserve"> </w:t>
      </w:r>
      <w:r>
        <w:rPr>
          <w:i/>
          <w:color w:val="333333"/>
          <w:spacing w:val="-2"/>
          <w:sz w:val="20"/>
        </w:rPr>
        <w:t>down</w:t>
      </w:r>
      <w:r>
        <w:rPr>
          <w:i/>
          <w:color w:val="333333"/>
          <w:spacing w:val="-8"/>
          <w:sz w:val="20"/>
        </w:rPr>
        <w:t xml:space="preserve"> </w:t>
      </w:r>
      <w:r>
        <w:rPr>
          <w:i/>
          <w:color w:val="333333"/>
          <w:spacing w:val="-2"/>
          <w:sz w:val="20"/>
        </w:rPr>
        <w:t>or</w:t>
      </w:r>
      <w:r>
        <w:rPr>
          <w:i/>
          <w:color w:val="333333"/>
          <w:spacing w:val="-8"/>
          <w:sz w:val="20"/>
        </w:rPr>
        <w:t xml:space="preserve"> </w:t>
      </w:r>
      <w:r>
        <w:rPr>
          <w:i/>
          <w:color w:val="333333"/>
          <w:spacing w:val="-2"/>
          <w:sz w:val="20"/>
        </w:rPr>
        <w:t>highlight</w:t>
      </w:r>
      <w:r>
        <w:rPr>
          <w:i/>
          <w:color w:val="333333"/>
          <w:spacing w:val="-8"/>
          <w:sz w:val="20"/>
        </w:rPr>
        <w:t xml:space="preserve"> </w:t>
      </w:r>
      <w:r>
        <w:rPr>
          <w:i/>
          <w:color w:val="333333"/>
          <w:spacing w:val="-2"/>
          <w:sz w:val="20"/>
        </w:rPr>
        <w:t xml:space="preserve">any </w:t>
      </w:r>
      <w:r>
        <w:rPr>
          <w:i/>
          <w:color w:val="333333"/>
          <w:sz w:val="20"/>
        </w:rPr>
        <w:t>micro-crafting</w:t>
      </w:r>
      <w:r>
        <w:rPr>
          <w:i/>
          <w:color w:val="333333"/>
          <w:spacing w:val="-12"/>
          <w:sz w:val="20"/>
        </w:rPr>
        <w:t xml:space="preserve"> </w:t>
      </w:r>
      <w:r>
        <w:rPr>
          <w:i/>
          <w:color w:val="333333"/>
          <w:sz w:val="20"/>
        </w:rPr>
        <w:t>actions</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might</w:t>
      </w:r>
      <w:r>
        <w:rPr>
          <w:i/>
          <w:color w:val="333333"/>
          <w:spacing w:val="-12"/>
          <w:sz w:val="20"/>
        </w:rPr>
        <w:t xml:space="preserve"> </w:t>
      </w:r>
      <w:r>
        <w:rPr>
          <w:i/>
          <w:color w:val="333333"/>
          <w:sz w:val="20"/>
        </w:rPr>
        <w:t>want</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try.</w:t>
      </w:r>
      <w:r>
        <w:rPr>
          <w:i/>
          <w:color w:val="333333"/>
          <w:spacing w:val="-12"/>
          <w:sz w:val="20"/>
        </w:rPr>
        <w:t xml:space="preserve"> </w:t>
      </w:r>
      <w:r>
        <w:rPr>
          <w:i/>
          <w:color w:val="333333"/>
          <w:sz w:val="20"/>
        </w:rPr>
        <w:t>We’ll</w:t>
      </w:r>
      <w:r>
        <w:rPr>
          <w:i/>
          <w:color w:val="333333"/>
          <w:spacing w:val="-12"/>
          <w:sz w:val="20"/>
        </w:rPr>
        <w:t xml:space="preserve"> </w:t>
      </w:r>
      <w:r>
        <w:rPr>
          <w:i/>
          <w:color w:val="333333"/>
          <w:sz w:val="20"/>
        </w:rPr>
        <w:t>be</w:t>
      </w:r>
      <w:r>
        <w:rPr>
          <w:i/>
          <w:color w:val="333333"/>
          <w:spacing w:val="-12"/>
          <w:sz w:val="20"/>
        </w:rPr>
        <w:t xml:space="preserve"> </w:t>
      </w:r>
      <w:r>
        <w:rPr>
          <w:i/>
          <w:color w:val="333333"/>
          <w:sz w:val="20"/>
        </w:rPr>
        <w:t>expanding</w:t>
      </w:r>
      <w:r>
        <w:rPr>
          <w:i/>
          <w:color w:val="333333"/>
          <w:spacing w:val="-12"/>
          <w:sz w:val="20"/>
        </w:rPr>
        <w:t xml:space="preserve"> </w:t>
      </w:r>
      <w:r>
        <w:rPr>
          <w:i/>
          <w:color w:val="333333"/>
          <w:sz w:val="20"/>
        </w:rPr>
        <w:t>on</w:t>
      </w:r>
      <w:r>
        <w:rPr>
          <w:i/>
          <w:color w:val="333333"/>
          <w:spacing w:val="-12"/>
          <w:sz w:val="20"/>
        </w:rPr>
        <w:t xml:space="preserve"> </w:t>
      </w:r>
      <w:r>
        <w:rPr>
          <w:i/>
          <w:color w:val="333333"/>
          <w:sz w:val="20"/>
        </w:rPr>
        <w:t>this</w:t>
      </w:r>
      <w:r>
        <w:rPr>
          <w:i/>
          <w:color w:val="333333"/>
          <w:spacing w:val="-12"/>
          <w:sz w:val="20"/>
        </w:rPr>
        <w:t xml:space="preserve"> </w:t>
      </w:r>
      <w:r>
        <w:rPr>
          <w:i/>
          <w:color w:val="333333"/>
          <w:sz w:val="20"/>
        </w:rPr>
        <w:t>shortly</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 xml:space="preserve">reflective </w:t>
      </w:r>
      <w:r>
        <w:rPr>
          <w:i/>
          <w:color w:val="333333"/>
          <w:spacing w:val="-2"/>
          <w:sz w:val="20"/>
        </w:rPr>
        <w:t>activity.</w:t>
      </w:r>
    </w:p>
    <w:p w14:paraId="07B2AF3A" w14:textId="77777777" w:rsidR="0029179C" w:rsidRDefault="00000000">
      <w:pPr>
        <w:spacing w:before="170" w:line="302" w:lineRule="auto"/>
        <w:ind w:left="681" w:right="338"/>
        <w:jc w:val="both"/>
        <w:rPr>
          <w:i/>
          <w:sz w:val="20"/>
        </w:rPr>
      </w:pPr>
      <w:r>
        <w:rPr>
          <w:i/>
          <w:color w:val="333333"/>
          <w:sz w:val="20"/>
        </w:rPr>
        <w:t>Remember,</w:t>
      </w:r>
      <w:r>
        <w:rPr>
          <w:i/>
          <w:color w:val="333333"/>
          <w:spacing w:val="-11"/>
          <w:sz w:val="20"/>
        </w:rPr>
        <w:t xml:space="preserve"> </w:t>
      </w:r>
      <w:r>
        <w:rPr>
          <w:i/>
          <w:color w:val="333333"/>
          <w:sz w:val="20"/>
        </w:rPr>
        <w:t>job</w:t>
      </w:r>
      <w:r>
        <w:rPr>
          <w:i/>
          <w:color w:val="333333"/>
          <w:spacing w:val="-12"/>
          <w:sz w:val="20"/>
        </w:rPr>
        <w:t xml:space="preserve"> </w:t>
      </w:r>
      <w:r>
        <w:rPr>
          <w:i/>
          <w:color w:val="333333"/>
          <w:sz w:val="20"/>
        </w:rPr>
        <w:t>crafting</w:t>
      </w:r>
      <w:r>
        <w:rPr>
          <w:i/>
          <w:color w:val="333333"/>
          <w:spacing w:val="-12"/>
          <w:sz w:val="20"/>
        </w:rPr>
        <w:t xml:space="preserve"> </w:t>
      </w:r>
      <w:r>
        <w:rPr>
          <w:i/>
          <w:color w:val="333333"/>
          <w:sz w:val="20"/>
        </w:rPr>
        <w:t>is</w:t>
      </w:r>
      <w:r>
        <w:rPr>
          <w:i/>
          <w:color w:val="333333"/>
          <w:spacing w:val="-11"/>
          <w:sz w:val="20"/>
        </w:rPr>
        <w:t xml:space="preserve"> </w:t>
      </w:r>
      <w:r>
        <w:rPr>
          <w:i/>
          <w:color w:val="333333"/>
          <w:sz w:val="20"/>
        </w:rPr>
        <w:t>a</w:t>
      </w:r>
      <w:r>
        <w:rPr>
          <w:i/>
          <w:color w:val="333333"/>
          <w:spacing w:val="-12"/>
          <w:sz w:val="20"/>
        </w:rPr>
        <w:t xml:space="preserve"> </w:t>
      </w:r>
      <w:r>
        <w:rPr>
          <w:i/>
          <w:color w:val="333333"/>
          <w:sz w:val="20"/>
        </w:rPr>
        <w:t>process</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trial</w:t>
      </w:r>
      <w:r>
        <w:rPr>
          <w:i/>
          <w:color w:val="333333"/>
          <w:spacing w:val="-11"/>
          <w:sz w:val="20"/>
        </w:rPr>
        <w:t xml:space="preserve"> </w:t>
      </w:r>
      <w:r>
        <w:rPr>
          <w:i/>
          <w:color w:val="333333"/>
          <w:sz w:val="20"/>
        </w:rPr>
        <w:t>and</w:t>
      </w:r>
      <w:r>
        <w:rPr>
          <w:i/>
          <w:color w:val="333333"/>
          <w:spacing w:val="-12"/>
          <w:sz w:val="20"/>
        </w:rPr>
        <w:t xml:space="preserve"> </w:t>
      </w:r>
      <w:r>
        <w:rPr>
          <w:i/>
          <w:color w:val="333333"/>
          <w:sz w:val="20"/>
        </w:rPr>
        <w:t>error.</w:t>
      </w:r>
      <w:r>
        <w:rPr>
          <w:i/>
          <w:color w:val="333333"/>
          <w:spacing w:val="-11"/>
          <w:sz w:val="20"/>
        </w:rPr>
        <w:t xml:space="preserve"> </w:t>
      </w:r>
      <w:r>
        <w:rPr>
          <w:i/>
          <w:color w:val="333333"/>
          <w:sz w:val="20"/>
        </w:rPr>
        <w:t>Not</w:t>
      </w:r>
      <w:r>
        <w:rPr>
          <w:i/>
          <w:color w:val="333333"/>
          <w:spacing w:val="-11"/>
          <w:sz w:val="20"/>
        </w:rPr>
        <w:t xml:space="preserve"> </w:t>
      </w:r>
      <w:r>
        <w:rPr>
          <w:i/>
          <w:color w:val="333333"/>
          <w:sz w:val="20"/>
        </w:rPr>
        <w:t>every</w:t>
      </w:r>
      <w:r>
        <w:rPr>
          <w:i/>
          <w:color w:val="333333"/>
          <w:spacing w:val="-11"/>
          <w:sz w:val="20"/>
        </w:rPr>
        <w:t xml:space="preserve"> </w:t>
      </w:r>
      <w:r>
        <w:rPr>
          <w:i/>
          <w:color w:val="333333"/>
          <w:sz w:val="20"/>
        </w:rPr>
        <w:t>attempt</w:t>
      </w:r>
      <w:r>
        <w:rPr>
          <w:i/>
          <w:color w:val="333333"/>
          <w:spacing w:val="-12"/>
          <w:sz w:val="20"/>
        </w:rPr>
        <w:t xml:space="preserve"> </w:t>
      </w:r>
      <w:r>
        <w:rPr>
          <w:i/>
          <w:color w:val="333333"/>
          <w:sz w:val="20"/>
        </w:rPr>
        <w:t>will</w:t>
      </w:r>
      <w:r>
        <w:rPr>
          <w:i/>
          <w:color w:val="333333"/>
          <w:spacing w:val="-11"/>
          <w:sz w:val="20"/>
        </w:rPr>
        <w:t xml:space="preserve"> </w:t>
      </w:r>
      <w:r>
        <w:rPr>
          <w:i/>
          <w:color w:val="333333"/>
          <w:sz w:val="20"/>
        </w:rPr>
        <w:t>be</w:t>
      </w:r>
      <w:r>
        <w:rPr>
          <w:i/>
          <w:color w:val="333333"/>
          <w:spacing w:val="-11"/>
          <w:sz w:val="20"/>
        </w:rPr>
        <w:t xml:space="preserve"> </w:t>
      </w:r>
      <w:r>
        <w:rPr>
          <w:i/>
          <w:color w:val="333333"/>
          <w:sz w:val="20"/>
        </w:rPr>
        <w:t>successful,</w:t>
      </w:r>
      <w:r>
        <w:rPr>
          <w:i/>
          <w:color w:val="333333"/>
          <w:spacing w:val="-12"/>
          <w:sz w:val="20"/>
        </w:rPr>
        <w:t xml:space="preserve"> </w:t>
      </w:r>
      <w:r>
        <w:rPr>
          <w:i/>
          <w:color w:val="333333"/>
          <w:sz w:val="20"/>
        </w:rPr>
        <w:t>and that’s perfectly okay. What’s important is to approach it with a playful and curious mindset, being open to trying new things.</w:t>
      </w:r>
    </w:p>
    <w:p w14:paraId="6CF8F958" w14:textId="77777777" w:rsidR="0029179C" w:rsidRDefault="0029179C">
      <w:pPr>
        <w:pStyle w:val="BodyText"/>
        <w:spacing w:before="245"/>
        <w:rPr>
          <w:i/>
        </w:rPr>
      </w:pPr>
    </w:p>
    <w:p w14:paraId="2682846E" w14:textId="77777777" w:rsidR="0029179C" w:rsidRDefault="00000000">
      <w:pPr>
        <w:pStyle w:val="Heading6"/>
        <w:jc w:val="both"/>
      </w:pPr>
      <w:r>
        <w:rPr>
          <w:color w:val="333333"/>
        </w:rPr>
        <w:t>Rapid</w:t>
      </w:r>
      <w:r>
        <w:rPr>
          <w:color w:val="333333"/>
          <w:spacing w:val="-17"/>
        </w:rPr>
        <w:t xml:space="preserve"> </w:t>
      </w:r>
      <w:r>
        <w:rPr>
          <w:color w:val="333333"/>
        </w:rPr>
        <w:t>Reflection:</w:t>
      </w:r>
      <w:r>
        <w:rPr>
          <w:color w:val="333333"/>
          <w:spacing w:val="-16"/>
        </w:rPr>
        <w:t xml:space="preserve"> </w:t>
      </w:r>
      <w:r>
        <w:rPr>
          <w:color w:val="333333"/>
        </w:rPr>
        <w:t>Micro-</w:t>
      </w:r>
      <w:r>
        <w:rPr>
          <w:color w:val="333333"/>
          <w:spacing w:val="-2"/>
        </w:rPr>
        <w:t>Crafting</w:t>
      </w:r>
    </w:p>
    <w:p w14:paraId="781F3352" w14:textId="77777777" w:rsidR="0029179C" w:rsidRDefault="0029179C">
      <w:pPr>
        <w:pStyle w:val="BodyText"/>
        <w:spacing w:before="62"/>
        <w:rPr>
          <w:rFonts w:ascii="Arial"/>
          <w:b/>
          <w:sz w:val="30"/>
        </w:rPr>
      </w:pPr>
    </w:p>
    <w:p w14:paraId="6000B5F1"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6098816" behindDoc="0" locked="0" layoutInCell="1" allowOverlap="1" wp14:anchorId="08C6B897" wp14:editId="48A86CA9">
                <wp:simplePos x="0" y="0"/>
                <wp:positionH relativeFrom="page">
                  <wp:posOffset>1314005</wp:posOffset>
                </wp:positionH>
                <wp:positionV relativeFrom="paragraph">
                  <wp:posOffset>2006</wp:posOffset>
                </wp:positionV>
                <wp:extent cx="1270" cy="2440940"/>
                <wp:effectExtent l="0" t="0" r="0" b="0"/>
                <wp:wrapNone/>
                <wp:docPr id="1454" name="Graphic 14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440940"/>
                        </a:xfrm>
                        <a:custGeom>
                          <a:avLst/>
                          <a:gdLst/>
                          <a:ahLst/>
                          <a:cxnLst/>
                          <a:rect l="l" t="t" r="r" b="b"/>
                          <a:pathLst>
                            <a:path h="2440940">
                              <a:moveTo>
                                <a:pt x="0" y="24404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394A0DA" id="Graphic 1454" o:spid="_x0000_s1026" style="position:absolute;margin-left:103.45pt;margin-top:.15pt;width:.1pt;height:192.2pt;z-index:16098816;visibility:visible;mso-wrap-style:square;mso-wrap-distance-left:0;mso-wrap-distance-top:0;mso-wrap-distance-right:0;mso-wrap-distance-bottom:0;mso-position-horizontal:absolute;mso-position-horizontal-relative:page;mso-position-vertical:absolute;mso-position-vertical-relative:text;v-text-anchor:top" coordsize="1270,2440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" path="m,2440482l,e" filled="f" strokecolor="#d1a326" strokeweight="3pt">
                <v:path arrowok="t"/>
                <w10:wrap anchorx="page"/>
              </v:shape>
            </w:pict>
          </mc:Fallback>
        </mc:AlternateContent>
      </w:r>
      <w:r>
        <w:rPr>
          <w:i/>
          <w:color w:val="333333"/>
          <w:spacing w:val="-4"/>
          <w:sz w:val="20"/>
        </w:rPr>
        <w:t>Let’s</w:t>
      </w:r>
      <w:r>
        <w:rPr>
          <w:i/>
          <w:color w:val="333333"/>
          <w:spacing w:val="-5"/>
          <w:sz w:val="20"/>
        </w:rPr>
        <w:t xml:space="preserve"> </w:t>
      </w:r>
      <w:r>
        <w:rPr>
          <w:i/>
          <w:color w:val="333333"/>
          <w:spacing w:val="-4"/>
          <w:sz w:val="20"/>
        </w:rPr>
        <w:t>now</w:t>
      </w:r>
      <w:r>
        <w:rPr>
          <w:i/>
          <w:color w:val="333333"/>
          <w:spacing w:val="-5"/>
          <w:sz w:val="20"/>
        </w:rPr>
        <w:t xml:space="preserve"> </w:t>
      </w:r>
      <w:r>
        <w:rPr>
          <w:i/>
          <w:color w:val="333333"/>
          <w:spacing w:val="-4"/>
          <w:sz w:val="20"/>
        </w:rPr>
        <w:t>take</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moment</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reflect</w:t>
      </w:r>
      <w:r>
        <w:rPr>
          <w:i/>
          <w:color w:val="333333"/>
          <w:spacing w:val="-5"/>
          <w:sz w:val="20"/>
        </w:rPr>
        <w:t xml:space="preserve"> </w:t>
      </w:r>
      <w:r>
        <w:rPr>
          <w:i/>
          <w:color w:val="333333"/>
          <w:spacing w:val="-4"/>
          <w:sz w:val="20"/>
        </w:rPr>
        <w:t>on</w:t>
      </w:r>
      <w:r>
        <w:rPr>
          <w:i/>
          <w:color w:val="333333"/>
          <w:spacing w:val="-5"/>
          <w:sz w:val="20"/>
        </w:rPr>
        <w:t xml:space="preserve"> </w:t>
      </w:r>
      <w:r>
        <w:rPr>
          <w:i/>
          <w:color w:val="333333"/>
          <w:spacing w:val="-4"/>
          <w:sz w:val="20"/>
        </w:rPr>
        <w:t>how</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can</w:t>
      </w:r>
      <w:r>
        <w:rPr>
          <w:i/>
          <w:color w:val="333333"/>
          <w:spacing w:val="-5"/>
          <w:sz w:val="20"/>
        </w:rPr>
        <w:t xml:space="preserve"> </w:t>
      </w:r>
      <w:r>
        <w:rPr>
          <w:i/>
          <w:color w:val="333333"/>
          <w:spacing w:val="-4"/>
          <w:sz w:val="20"/>
        </w:rPr>
        <w:t>apply</w:t>
      </w:r>
      <w:r>
        <w:rPr>
          <w:i/>
          <w:color w:val="333333"/>
          <w:spacing w:val="-5"/>
          <w:sz w:val="20"/>
        </w:rPr>
        <w:t xml:space="preserve"> </w:t>
      </w:r>
      <w:r>
        <w:rPr>
          <w:i/>
          <w:color w:val="333333"/>
          <w:spacing w:val="-4"/>
          <w:sz w:val="20"/>
        </w:rPr>
        <w:t>these</w:t>
      </w:r>
      <w:r>
        <w:rPr>
          <w:i/>
          <w:color w:val="333333"/>
          <w:spacing w:val="-5"/>
          <w:sz w:val="20"/>
        </w:rPr>
        <w:t xml:space="preserve"> </w:t>
      </w:r>
      <w:r>
        <w:rPr>
          <w:i/>
          <w:color w:val="333333"/>
          <w:spacing w:val="-4"/>
          <w:sz w:val="20"/>
        </w:rPr>
        <w:t>ideas</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own</w:t>
      </w:r>
      <w:r>
        <w:rPr>
          <w:i/>
          <w:color w:val="333333"/>
          <w:spacing w:val="-5"/>
          <w:sz w:val="20"/>
        </w:rPr>
        <w:t xml:space="preserve"> </w:t>
      </w:r>
      <w:r>
        <w:rPr>
          <w:i/>
          <w:color w:val="333333"/>
          <w:spacing w:val="-4"/>
          <w:sz w:val="20"/>
        </w:rPr>
        <w:t>role.</w:t>
      </w:r>
      <w:r>
        <w:rPr>
          <w:i/>
          <w:color w:val="333333"/>
          <w:spacing w:val="-5"/>
          <w:sz w:val="20"/>
        </w:rPr>
        <w:t xml:space="preserve"> </w:t>
      </w:r>
      <w:r>
        <w:rPr>
          <w:i/>
          <w:color w:val="333333"/>
          <w:spacing w:val="-4"/>
          <w:sz w:val="20"/>
        </w:rPr>
        <w:t>Please</w:t>
      </w:r>
      <w:r>
        <w:rPr>
          <w:i/>
          <w:color w:val="333333"/>
          <w:spacing w:val="-5"/>
          <w:sz w:val="20"/>
        </w:rPr>
        <w:t xml:space="preserve"> </w:t>
      </w:r>
      <w:r>
        <w:rPr>
          <w:i/>
          <w:color w:val="333333"/>
          <w:spacing w:val="-4"/>
          <w:sz w:val="20"/>
        </w:rPr>
        <w:t xml:space="preserve">turn </w:t>
      </w:r>
      <w:r>
        <w:rPr>
          <w:i/>
          <w:color w:val="333333"/>
          <w:sz w:val="20"/>
        </w:rPr>
        <w:t>to page 177 in your workbook and consider the following:</w:t>
      </w:r>
    </w:p>
    <w:p w14:paraId="1650C0C9" w14:textId="77777777" w:rsidR="0029179C" w:rsidRDefault="00000000">
      <w:pPr>
        <w:tabs>
          <w:tab w:val="left" w:pos="1077"/>
        </w:tabs>
        <w:spacing w:before="170" w:line="297" w:lineRule="auto"/>
        <w:ind w:left="1077" w:right="337"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Look</w:t>
      </w:r>
      <w:r>
        <w:rPr>
          <w:i/>
          <w:color w:val="333333"/>
          <w:spacing w:val="27"/>
          <w:sz w:val="20"/>
        </w:rPr>
        <w:t xml:space="preserve"> </w:t>
      </w:r>
      <w:r>
        <w:rPr>
          <w:i/>
          <w:color w:val="333333"/>
          <w:sz w:val="20"/>
        </w:rPr>
        <w:t>at</w:t>
      </w:r>
      <w:r>
        <w:rPr>
          <w:i/>
          <w:color w:val="333333"/>
          <w:spacing w:val="27"/>
          <w:sz w:val="20"/>
        </w:rPr>
        <w:t xml:space="preserve"> </w:t>
      </w:r>
      <w:r>
        <w:rPr>
          <w:i/>
          <w:color w:val="333333"/>
          <w:sz w:val="20"/>
        </w:rPr>
        <w:t>the</w:t>
      </w:r>
      <w:r>
        <w:rPr>
          <w:i/>
          <w:color w:val="333333"/>
          <w:spacing w:val="27"/>
          <w:sz w:val="20"/>
        </w:rPr>
        <w:t xml:space="preserve"> </w:t>
      </w:r>
      <w:r>
        <w:rPr>
          <w:i/>
          <w:color w:val="333333"/>
          <w:sz w:val="20"/>
        </w:rPr>
        <w:t>tasks</w:t>
      </w:r>
      <w:r>
        <w:rPr>
          <w:i/>
          <w:color w:val="333333"/>
          <w:spacing w:val="27"/>
          <w:sz w:val="20"/>
        </w:rPr>
        <w:t xml:space="preserve"> </w:t>
      </w:r>
      <w:r>
        <w:rPr>
          <w:i/>
          <w:color w:val="333333"/>
          <w:sz w:val="20"/>
        </w:rPr>
        <w:t>you</w:t>
      </w:r>
      <w:r>
        <w:rPr>
          <w:i/>
          <w:color w:val="333333"/>
          <w:spacing w:val="27"/>
          <w:sz w:val="20"/>
        </w:rPr>
        <w:t xml:space="preserve"> </w:t>
      </w:r>
      <w:r>
        <w:rPr>
          <w:i/>
          <w:color w:val="333333"/>
          <w:sz w:val="20"/>
        </w:rPr>
        <w:t>currently</w:t>
      </w:r>
      <w:r>
        <w:rPr>
          <w:i/>
          <w:color w:val="333333"/>
          <w:spacing w:val="27"/>
          <w:sz w:val="20"/>
        </w:rPr>
        <w:t xml:space="preserve"> </w:t>
      </w:r>
      <w:r>
        <w:rPr>
          <w:i/>
          <w:color w:val="333333"/>
          <w:sz w:val="20"/>
        </w:rPr>
        <w:t>have</w:t>
      </w:r>
      <w:r>
        <w:rPr>
          <w:i/>
          <w:color w:val="333333"/>
          <w:spacing w:val="27"/>
          <w:sz w:val="20"/>
        </w:rPr>
        <w:t xml:space="preserve"> </w:t>
      </w:r>
      <w:r>
        <w:rPr>
          <w:i/>
          <w:color w:val="333333"/>
          <w:sz w:val="20"/>
        </w:rPr>
        <w:t>in</w:t>
      </w:r>
      <w:r>
        <w:rPr>
          <w:i/>
          <w:color w:val="333333"/>
          <w:spacing w:val="27"/>
          <w:sz w:val="20"/>
        </w:rPr>
        <w:t xml:space="preserve"> </w:t>
      </w:r>
      <w:r>
        <w:rPr>
          <w:i/>
          <w:color w:val="333333"/>
          <w:sz w:val="20"/>
        </w:rPr>
        <w:t>your</w:t>
      </w:r>
      <w:r>
        <w:rPr>
          <w:i/>
          <w:color w:val="333333"/>
          <w:spacing w:val="27"/>
          <w:sz w:val="20"/>
        </w:rPr>
        <w:t xml:space="preserve"> </w:t>
      </w:r>
      <w:r>
        <w:rPr>
          <w:i/>
          <w:color w:val="333333"/>
          <w:sz w:val="20"/>
        </w:rPr>
        <w:t>role.</w:t>
      </w:r>
      <w:r>
        <w:rPr>
          <w:i/>
          <w:color w:val="333333"/>
          <w:spacing w:val="27"/>
          <w:sz w:val="20"/>
        </w:rPr>
        <w:t xml:space="preserve"> </w:t>
      </w:r>
      <w:r>
        <w:rPr>
          <w:i/>
          <w:color w:val="333333"/>
          <w:sz w:val="20"/>
        </w:rPr>
        <w:t>Choose</w:t>
      </w:r>
      <w:r>
        <w:rPr>
          <w:i/>
          <w:color w:val="333333"/>
          <w:spacing w:val="27"/>
          <w:sz w:val="20"/>
        </w:rPr>
        <w:t xml:space="preserve"> </w:t>
      </w:r>
      <w:r>
        <w:rPr>
          <w:i/>
          <w:color w:val="333333"/>
          <w:sz w:val="20"/>
        </w:rPr>
        <w:t>one</w:t>
      </w:r>
      <w:r>
        <w:rPr>
          <w:i/>
          <w:color w:val="333333"/>
          <w:spacing w:val="27"/>
          <w:sz w:val="20"/>
        </w:rPr>
        <w:t xml:space="preserve"> </w:t>
      </w:r>
      <w:r>
        <w:rPr>
          <w:i/>
          <w:color w:val="333333"/>
          <w:sz w:val="20"/>
        </w:rPr>
        <w:t>that</w:t>
      </w:r>
      <w:r>
        <w:rPr>
          <w:i/>
          <w:color w:val="333333"/>
          <w:spacing w:val="27"/>
          <w:sz w:val="20"/>
        </w:rPr>
        <w:t xml:space="preserve"> </w:t>
      </w:r>
      <w:r>
        <w:rPr>
          <w:i/>
          <w:color w:val="333333"/>
          <w:sz w:val="20"/>
        </w:rPr>
        <w:t>feels</w:t>
      </w:r>
      <w:r>
        <w:rPr>
          <w:i/>
          <w:color w:val="333333"/>
          <w:spacing w:val="27"/>
          <w:sz w:val="20"/>
        </w:rPr>
        <w:t xml:space="preserve"> </w:t>
      </w:r>
      <w:r>
        <w:rPr>
          <w:i/>
          <w:color w:val="333333"/>
          <w:sz w:val="20"/>
        </w:rPr>
        <w:t>particularly de-energizing or neutral to you.</w:t>
      </w:r>
    </w:p>
    <w:p w14:paraId="33009784" w14:textId="77777777" w:rsidR="0029179C" w:rsidRDefault="00000000">
      <w:pPr>
        <w:tabs>
          <w:tab w:val="left" w:pos="1077"/>
        </w:tabs>
        <w:spacing w:before="6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 xml:space="preserve">Next, identify which area of job crafting you’d like to focus on (what, who, why, where, </w:t>
      </w:r>
      <w:r>
        <w:rPr>
          <w:i/>
          <w:color w:val="333333"/>
          <w:spacing w:val="-2"/>
          <w:sz w:val="20"/>
        </w:rPr>
        <w:t>when).</w:t>
      </w:r>
    </w:p>
    <w:p w14:paraId="38C17B25" w14:textId="77777777" w:rsidR="0029179C" w:rsidRDefault="00000000">
      <w:pPr>
        <w:tabs>
          <w:tab w:val="left" w:pos="1077"/>
        </w:tabs>
        <w:spacing w:before="61"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Within</w:t>
      </w:r>
      <w:r>
        <w:rPr>
          <w:i/>
          <w:color w:val="333333"/>
          <w:spacing w:val="-4"/>
          <w:sz w:val="20"/>
        </w:rPr>
        <w:t xml:space="preserve"> </w:t>
      </w:r>
      <w:r>
        <w:rPr>
          <w:i/>
          <w:color w:val="333333"/>
          <w:spacing w:val="-2"/>
          <w:sz w:val="20"/>
        </w:rPr>
        <w:t>that</w:t>
      </w:r>
      <w:r>
        <w:rPr>
          <w:i/>
          <w:color w:val="333333"/>
          <w:spacing w:val="-4"/>
          <w:sz w:val="20"/>
        </w:rPr>
        <w:t xml:space="preserve"> </w:t>
      </w:r>
      <w:r>
        <w:rPr>
          <w:i/>
          <w:color w:val="333333"/>
          <w:spacing w:val="-2"/>
          <w:sz w:val="20"/>
        </w:rPr>
        <w:t>job-crafting</w:t>
      </w:r>
      <w:r>
        <w:rPr>
          <w:i/>
          <w:color w:val="333333"/>
          <w:spacing w:val="-4"/>
          <w:sz w:val="20"/>
        </w:rPr>
        <w:t xml:space="preserve"> </w:t>
      </w:r>
      <w:r>
        <w:rPr>
          <w:i/>
          <w:color w:val="333333"/>
          <w:spacing w:val="-2"/>
          <w:sz w:val="20"/>
        </w:rPr>
        <w:t>area,</w:t>
      </w:r>
      <w:r>
        <w:rPr>
          <w:i/>
          <w:color w:val="333333"/>
          <w:spacing w:val="-4"/>
          <w:sz w:val="20"/>
        </w:rPr>
        <w:t xml:space="preserve"> </w:t>
      </w:r>
      <w:r>
        <w:rPr>
          <w:i/>
          <w:color w:val="333333"/>
          <w:spacing w:val="-2"/>
          <w:sz w:val="20"/>
        </w:rPr>
        <w:t>select</w:t>
      </w:r>
      <w:r>
        <w:rPr>
          <w:i/>
          <w:color w:val="333333"/>
          <w:spacing w:val="-4"/>
          <w:sz w:val="20"/>
        </w:rPr>
        <w:t xml:space="preserve"> </w:t>
      </w:r>
      <w:r>
        <w:rPr>
          <w:i/>
          <w:color w:val="333333"/>
          <w:spacing w:val="-2"/>
          <w:sz w:val="20"/>
        </w:rPr>
        <w:t>a</w:t>
      </w:r>
      <w:r>
        <w:rPr>
          <w:i/>
          <w:color w:val="333333"/>
          <w:spacing w:val="-4"/>
          <w:sz w:val="20"/>
        </w:rPr>
        <w:t xml:space="preserve"> </w:t>
      </w:r>
      <w:r>
        <w:rPr>
          <w:i/>
          <w:color w:val="333333"/>
          <w:spacing w:val="-2"/>
          <w:sz w:val="20"/>
        </w:rPr>
        <w:t>behavior</w:t>
      </w:r>
      <w:r>
        <w:rPr>
          <w:i/>
          <w:color w:val="333333"/>
          <w:spacing w:val="-4"/>
          <w:sz w:val="20"/>
        </w:rPr>
        <w:t xml:space="preserve"> </w:t>
      </w:r>
      <w:r>
        <w:rPr>
          <w:i/>
          <w:color w:val="333333"/>
          <w:spacing w:val="-2"/>
          <w:sz w:val="20"/>
        </w:rPr>
        <w:t>from</w:t>
      </w:r>
      <w:r>
        <w:rPr>
          <w:i/>
          <w:color w:val="333333"/>
          <w:spacing w:val="-4"/>
          <w:sz w:val="20"/>
        </w:rPr>
        <w:t xml:space="preserve"> </w:t>
      </w:r>
      <w:r>
        <w:rPr>
          <w:i/>
          <w:color w:val="333333"/>
          <w:spacing w:val="-2"/>
          <w:sz w:val="20"/>
        </w:rPr>
        <w:t>the</w:t>
      </w:r>
      <w:r>
        <w:rPr>
          <w:i/>
          <w:color w:val="333333"/>
          <w:spacing w:val="-4"/>
          <w:sz w:val="20"/>
        </w:rPr>
        <w:t xml:space="preserve"> </w:t>
      </w:r>
      <w:r>
        <w:rPr>
          <w:i/>
          <w:color w:val="333333"/>
          <w:spacing w:val="-2"/>
          <w:sz w:val="20"/>
        </w:rPr>
        <w:t>Micro-Crafting</w:t>
      </w:r>
      <w:r>
        <w:rPr>
          <w:i/>
          <w:color w:val="333333"/>
          <w:spacing w:val="-4"/>
          <w:sz w:val="20"/>
        </w:rPr>
        <w:t xml:space="preserve"> </w:t>
      </w:r>
      <w:r>
        <w:rPr>
          <w:i/>
          <w:color w:val="333333"/>
          <w:spacing w:val="-2"/>
          <w:sz w:val="20"/>
        </w:rPr>
        <w:t>Toolkit</w:t>
      </w:r>
      <w:r>
        <w:rPr>
          <w:i/>
          <w:color w:val="333333"/>
          <w:spacing w:val="-4"/>
          <w:sz w:val="20"/>
        </w:rPr>
        <w:t xml:space="preserve"> </w:t>
      </w:r>
      <w:r>
        <w:rPr>
          <w:i/>
          <w:color w:val="333333"/>
          <w:spacing w:val="-2"/>
          <w:sz w:val="20"/>
        </w:rPr>
        <w:t>–</w:t>
      </w:r>
      <w:r>
        <w:rPr>
          <w:i/>
          <w:color w:val="333333"/>
          <w:spacing w:val="-4"/>
          <w:sz w:val="20"/>
        </w:rPr>
        <w:t xml:space="preserve"> </w:t>
      </w:r>
      <w:r>
        <w:rPr>
          <w:i/>
          <w:color w:val="333333"/>
          <w:spacing w:val="-2"/>
          <w:sz w:val="20"/>
        </w:rPr>
        <w:t>or</w:t>
      </w:r>
      <w:r>
        <w:rPr>
          <w:i/>
          <w:color w:val="333333"/>
          <w:spacing w:val="-4"/>
          <w:sz w:val="20"/>
        </w:rPr>
        <w:t xml:space="preserve"> </w:t>
      </w:r>
      <w:r>
        <w:rPr>
          <w:i/>
          <w:color w:val="333333"/>
          <w:spacing w:val="-2"/>
          <w:sz w:val="20"/>
        </w:rPr>
        <w:t xml:space="preserve">create </w:t>
      </w:r>
      <w:r>
        <w:rPr>
          <w:i/>
          <w:color w:val="333333"/>
          <w:sz w:val="20"/>
        </w:rPr>
        <w:t>your own – to experiment with.</w:t>
      </w:r>
    </w:p>
    <w:p w14:paraId="719E0C43" w14:textId="77777777" w:rsidR="0029179C" w:rsidRDefault="00000000">
      <w:pPr>
        <w:spacing w:before="231" w:line="302" w:lineRule="auto"/>
        <w:ind w:left="681" w:right="338"/>
        <w:jc w:val="both"/>
        <w:rPr>
          <w:i/>
          <w:sz w:val="20"/>
        </w:rPr>
      </w:pPr>
      <w:r>
        <w:rPr>
          <w:i/>
          <w:color w:val="333333"/>
          <w:spacing w:val="-2"/>
          <w:sz w:val="20"/>
        </w:rPr>
        <w:t>Take</w:t>
      </w:r>
      <w:r>
        <w:rPr>
          <w:i/>
          <w:color w:val="333333"/>
          <w:spacing w:val="-10"/>
          <w:sz w:val="20"/>
        </w:rPr>
        <w:t xml:space="preserve"> </w:t>
      </w:r>
      <w:r>
        <w:rPr>
          <w:i/>
          <w:color w:val="333333"/>
          <w:spacing w:val="-2"/>
          <w:sz w:val="20"/>
        </w:rPr>
        <w:t>10</w:t>
      </w:r>
      <w:r>
        <w:rPr>
          <w:i/>
          <w:color w:val="333333"/>
          <w:spacing w:val="-10"/>
          <w:sz w:val="20"/>
        </w:rPr>
        <w:t xml:space="preserve"> </w:t>
      </w:r>
      <w:r>
        <w:rPr>
          <w:i/>
          <w:color w:val="333333"/>
          <w:spacing w:val="-2"/>
          <w:sz w:val="20"/>
        </w:rPr>
        <w:t>minutes</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write</w:t>
      </w:r>
      <w:r>
        <w:rPr>
          <w:i/>
          <w:color w:val="333333"/>
          <w:spacing w:val="-10"/>
          <w:sz w:val="20"/>
        </w:rPr>
        <w:t xml:space="preserve"> </w:t>
      </w:r>
      <w:r>
        <w:rPr>
          <w:i/>
          <w:color w:val="333333"/>
          <w:spacing w:val="-2"/>
          <w:sz w:val="20"/>
        </w:rPr>
        <w:t>down</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responses</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then</w:t>
      </w:r>
      <w:r>
        <w:rPr>
          <w:i/>
          <w:color w:val="333333"/>
          <w:spacing w:val="-10"/>
          <w:sz w:val="20"/>
        </w:rPr>
        <w:t xml:space="preserve"> </w:t>
      </w:r>
      <w:r>
        <w:rPr>
          <w:i/>
          <w:color w:val="333333"/>
          <w:spacing w:val="-2"/>
          <w:sz w:val="20"/>
        </w:rPr>
        <w:t>share</w:t>
      </w:r>
      <w:r>
        <w:rPr>
          <w:i/>
          <w:color w:val="333333"/>
          <w:spacing w:val="-10"/>
          <w:sz w:val="20"/>
        </w:rPr>
        <w:t xml:space="preserve"> </w:t>
      </w:r>
      <w:r>
        <w:rPr>
          <w:i/>
          <w:color w:val="333333"/>
          <w:spacing w:val="-2"/>
          <w:sz w:val="20"/>
        </w:rPr>
        <w:t>with</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person</w:t>
      </w:r>
      <w:r>
        <w:rPr>
          <w:i/>
          <w:color w:val="333333"/>
          <w:spacing w:val="-10"/>
          <w:sz w:val="20"/>
        </w:rPr>
        <w:t xml:space="preserve"> </w:t>
      </w:r>
      <w:r>
        <w:rPr>
          <w:i/>
          <w:color w:val="333333"/>
          <w:spacing w:val="-2"/>
          <w:sz w:val="20"/>
        </w:rPr>
        <w:t>next</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 xml:space="preserve">We’ll </w:t>
      </w:r>
      <w:r>
        <w:rPr>
          <w:i/>
          <w:color w:val="333333"/>
          <w:sz w:val="20"/>
        </w:rPr>
        <w:t>then</w:t>
      </w:r>
      <w:r>
        <w:rPr>
          <w:i/>
          <w:color w:val="333333"/>
          <w:spacing w:val="-8"/>
          <w:sz w:val="20"/>
        </w:rPr>
        <w:t xml:space="preserve"> </w:t>
      </w:r>
      <w:r>
        <w:rPr>
          <w:i/>
          <w:color w:val="333333"/>
          <w:sz w:val="20"/>
        </w:rPr>
        <w:t>come</w:t>
      </w:r>
      <w:r>
        <w:rPr>
          <w:i/>
          <w:color w:val="333333"/>
          <w:spacing w:val="-8"/>
          <w:sz w:val="20"/>
        </w:rPr>
        <w:t xml:space="preserve"> </w:t>
      </w:r>
      <w:r>
        <w:rPr>
          <w:i/>
          <w:color w:val="333333"/>
          <w:sz w:val="20"/>
        </w:rPr>
        <w:t>together</w:t>
      </w:r>
      <w:r>
        <w:rPr>
          <w:i/>
          <w:color w:val="333333"/>
          <w:spacing w:val="-8"/>
          <w:sz w:val="20"/>
        </w:rPr>
        <w:t xml:space="preserve"> </w:t>
      </w:r>
      <w:r>
        <w:rPr>
          <w:i/>
          <w:color w:val="333333"/>
          <w:sz w:val="20"/>
        </w:rPr>
        <w:t>as</w:t>
      </w:r>
      <w:r>
        <w:rPr>
          <w:i/>
          <w:color w:val="333333"/>
          <w:spacing w:val="-8"/>
          <w:sz w:val="20"/>
        </w:rPr>
        <w:t xml:space="preserve"> </w:t>
      </w:r>
      <w:r>
        <w:rPr>
          <w:i/>
          <w:color w:val="333333"/>
          <w:sz w:val="20"/>
        </w:rPr>
        <w:t>a</w:t>
      </w:r>
      <w:r>
        <w:rPr>
          <w:i/>
          <w:color w:val="333333"/>
          <w:spacing w:val="-8"/>
          <w:sz w:val="20"/>
        </w:rPr>
        <w:t xml:space="preserve"> </w:t>
      </w:r>
      <w:r>
        <w:rPr>
          <w:i/>
          <w:color w:val="333333"/>
          <w:sz w:val="20"/>
        </w:rPr>
        <w:t>group</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share</w:t>
      </w:r>
      <w:r>
        <w:rPr>
          <w:i/>
          <w:color w:val="333333"/>
          <w:spacing w:val="-8"/>
          <w:sz w:val="20"/>
        </w:rPr>
        <w:t xml:space="preserve"> </w:t>
      </w:r>
      <w:r>
        <w:rPr>
          <w:i/>
          <w:color w:val="333333"/>
          <w:sz w:val="20"/>
        </w:rPr>
        <w:t>some</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our</w:t>
      </w:r>
      <w:r>
        <w:rPr>
          <w:i/>
          <w:color w:val="333333"/>
          <w:spacing w:val="-8"/>
          <w:sz w:val="20"/>
        </w:rPr>
        <w:t xml:space="preserve"> </w:t>
      </w:r>
      <w:r>
        <w:rPr>
          <w:i/>
          <w:color w:val="333333"/>
          <w:sz w:val="20"/>
        </w:rPr>
        <w:t>micro-crafting</w:t>
      </w:r>
      <w:r>
        <w:rPr>
          <w:i/>
          <w:color w:val="333333"/>
          <w:spacing w:val="-8"/>
          <w:sz w:val="20"/>
        </w:rPr>
        <w:t xml:space="preserve"> </w:t>
      </w:r>
      <w:r>
        <w:rPr>
          <w:i/>
          <w:color w:val="333333"/>
          <w:sz w:val="20"/>
        </w:rPr>
        <w:t>ideas.</w:t>
      </w:r>
    </w:p>
    <w:p w14:paraId="57494DAA" w14:textId="77777777" w:rsidR="0029179C" w:rsidRDefault="0029179C">
      <w:pPr>
        <w:pStyle w:val="BodyText"/>
        <w:spacing w:before="184"/>
        <w:rPr>
          <w:i/>
        </w:rPr>
      </w:pPr>
    </w:p>
    <w:p w14:paraId="32355F2E" w14:textId="77777777" w:rsidR="0029179C" w:rsidRDefault="00000000">
      <w:pPr>
        <w:pStyle w:val="BodyText"/>
        <w:spacing w:line="302" w:lineRule="auto"/>
        <w:ind w:left="340" w:right="337"/>
        <w:jc w:val="both"/>
      </w:pPr>
      <w:r>
        <w:rPr>
          <w:color w:val="333333"/>
        </w:rPr>
        <w:t>Give participants a few minutes to complete this reflection. Afterward, encourage them to share their thoughts and ideas with the group. Facilitate a discussion about the small changes</w:t>
      </w:r>
      <w:r>
        <w:rPr>
          <w:color w:val="333333"/>
          <w:spacing w:val="-7"/>
        </w:rPr>
        <w:t xml:space="preserve"> </w:t>
      </w:r>
      <w:r>
        <w:rPr>
          <w:color w:val="333333"/>
        </w:rPr>
        <w:t>they</w:t>
      </w:r>
      <w:r>
        <w:rPr>
          <w:color w:val="333333"/>
          <w:spacing w:val="-7"/>
        </w:rPr>
        <w:t xml:space="preserve"> </w:t>
      </w:r>
      <w:r>
        <w:rPr>
          <w:color w:val="333333"/>
        </w:rPr>
        <w:t>plan</w:t>
      </w:r>
      <w:r>
        <w:rPr>
          <w:color w:val="333333"/>
          <w:spacing w:val="-7"/>
        </w:rPr>
        <w:t xml:space="preserve"> </w:t>
      </w:r>
      <w:r>
        <w:rPr>
          <w:color w:val="333333"/>
        </w:rPr>
        <w:t>to</w:t>
      </w:r>
      <w:r>
        <w:rPr>
          <w:color w:val="333333"/>
          <w:spacing w:val="-7"/>
        </w:rPr>
        <w:t xml:space="preserve"> </w:t>
      </w:r>
      <w:r>
        <w:rPr>
          <w:color w:val="333333"/>
        </w:rPr>
        <w:t>implement</w:t>
      </w:r>
      <w:r>
        <w:rPr>
          <w:color w:val="333333"/>
          <w:spacing w:val="-8"/>
        </w:rPr>
        <w:t xml:space="preserve"> </w:t>
      </w:r>
      <w:r>
        <w:rPr>
          <w:color w:val="333333"/>
        </w:rPr>
        <w:t>and</w:t>
      </w:r>
      <w:r>
        <w:rPr>
          <w:color w:val="333333"/>
          <w:spacing w:val="-7"/>
        </w:rPr>
        <w:t xml:space="preserve"> </w:t>
      </w:r>
      <w:r>
        <w:rPr>
          <w:color w:val="333333"/>
        </w:rPr>
        <w:t>how</w:t>
      </w:r>
      <w:r>
        <w:rPr>
          <w:color w:val="333333"/>
          <w:spacing w:val="-7"/>
        </w:rPr>
        <w:t xml:space="preserve"> </w:t>
      </w:r>
      <w:r>
        <w:rPr>
          <w:color w:val="333333"/>
        </w:rPr>
        <w:t>these</w:t>
      </w:r>
      <w:r>
        <w:rPr>
          <w:color w:val="333333"/>
          <w:spacing w:val="-8"/>
        </w:rPr>
        <w:t xml:space="preserve"> </w:t>
      </w:r>
      <w:r>
        <w:rPr>
          <w:color w:val="333333"/>
        </w:rPr>
        <w:t>might</w:t>
      </w:r>
      <w:r>
        <w:rPr>
          <w:color w:val="333333"/>
          <w:spacing w:val="-7"/>
        </w:rPr>
        <w:t xml:space="preserve"> </w:t>
      </w:r>
      <w:r>
        <w:rPr>
          <w:color w:val="333333"/>
        </w:rPr>
        <w:t>help</w:t>
      </w:r>
      <w:r>
        <w:rPr>
          <w:color w:val="333333"/>
          <w:spacing w:val="-8"/>
        </w:rPr>
        <w:t xml:space="preserve"> </w:t>
      </w:r>
      <w:r>
        <w:rPr>
          <w:color w:val="333333"/>
        </w:rPr>
        <w:t>create</w:t>
      </w:r>
      <w:r>
        <w:rPr>
          <w:color w:val="333333"/>
          <w:spacing w:val="-8"/>
        </w:rPr>
        <w:t xml:space="preserve"> </w:t>
      </w:r>
      <w:r>
        <w:rPr>
          <w:color w:val="333333"/>
        </w:rPr>
        <w:t>a</w:t>
      </w:r>
      <w:r>
        <w:rPr>
          <w:color w:val="333333"/>
          <w:spacing w:val="-7"/>
        </w:rPr>
        <w:t xml:space="preserve"> </w:t>
      </w:r>
      <w:r>
        <w:rPr>
          <w:color w:val="333333"/>
        </w:rPr>
        <w:t>more</w:t>
      </w:r>
      <w:r>
        <w:rPr>
          <w:color w:val="333333"/>
          <w:spacing w:val="-7"/>
        </w:rPr>
        <w:t xml:space="preserve"> </w:t>
      </w:r>
      <w:r>
        <w:rPr>
          <w:color w:val="333333"/>
        </w:rPr>
        <w:t>meaningful</w:t>
      </w:r>
      <w:r>
        <w:rPr>
          <w:color w:val="333333"/>
          <w:spacing w:val="-8"/>
        </w:rPr>
        <w:t xml:space="preserve"> </w:t>
      </w:r>
      <w:r>
        <w:rPr>
          <w:color w:val="333333"/>
        </w:rPr>
        <w:t>and fulfilling work experience.</w:t>
      </w:r>
    </w:p>
    <w:p w14:paraId="44913B2E"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12983AE4" w14:textId="77777777" w:rsidR="0029179C" w:rsidRDefault="0029179C">
      <w:pPr>
        <w:pStyle w:val="BodyText"/>
      </w:pPr>
    </w:p>
    <w:p w14:paraId="7517F4DF" w14:textId="77777777" w:rsidR="0029179C" w:rsidRDefault="0029179C">
      <w:pPr>
        <w:pStyle w:val="BodyText"/>
        <w:spacing w:before="63"/>
      </w:pPr>
    </w:p>
    <w:p w14:paraId="331A0A1F" w14:textId="77777777" w:rsidR="0029179C" w:rsidRDefault="00000000">
      <w:pPr>
        <w:pStyle w:val="BodyText"/>
        <w:ind w:left="340"/>
      </w:pPr>
      <w:r>
        <w:rPr>
          <w:noProof/>
        </w:rPr>
        <mc:AlternateContent>
          <mc:Choice Requires="wps">
            <w:drawing>
              <wp:inline distT="0" distB="0" distL="0" distR="0" wp14:anchorId="1A170A18" wp14:editId="00EAEF2C">
                <wp:extent cx="4968240" cy="432434"/>
                <wp:effectExtent l="0" t="0" r="0" b="0"/>
                <wp:docPr id="1455" name="Textbox 1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7184ABC6"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2"/>
                              </w:rPr>
                              <w:t xml:space="preserve"> </w:t>
                            </w:r>
                            <w:r>
                              <w:rPr>
                                <w:rFonts w:ascii="Lucida Sans"/>
                                <w:color w:val="FFFFFF"/>
                              </w:rPr>
                              <w:t>6</w:t>
                            </w:r>
                            <w:r>
                              <w:rPr>
                                <w:rFonts w:ascii="Lucida Sans"/>
                                <w:color w:val="FFFFFF"/>
                                <w:position w:val="1"/>
                              </w:rPr>
                              <w:t>:</w:t>
                            </w:r>
                            <w:r>
                              <w:rPr>
                                <w:rFonts w:ascii="Lucida Sans"/>
                                <w:color w:val="FFFFFF"/>
                                <w:spacing w:val="-4"/>
                                <w:position w:val="1"/>
                              </w:rPr>
                              <w:t xml:space="preserve"> </w:t>
                            </w:r>
                            <w:r>
                              <w:rPr>
                                <w:rFonts w:ascii="Lucida Sans"/>
                                <w:color w:val="FFFFFF"/>
                              </w:rPr>
                              <w:t>CREATING</w:t>
                            </w:r>
                            <w:r>
                              <w:rPr>
                                <w:rFonts w:ascii="Lucida Sans"/>
                                <w:color w:val="FFFFFF"/>
                                <w:spacing w:val="-7"/>
                              </w:rPr>
                              <w:t xml:space="preserve"> </w:t>
                            </w:r>
                            <w:r>
                              <w:rPr>
                                <w:rFonts w:ascii="Lucida Sans"/>
                                <w:color w:val="FFFFFF"/>
                              </w:rPr>
                              <w:t>A</w:t>
                            </w:r>
                            <w:r>
                              <w:rPr>
                                <w:rFonts w:ascii="Lucida Sans"/>
                                <w:color w:val="FFFFFF"/>
                                <w:spacing w:val="-7"/>
                              </w:rPr>
                              <w:t xml:space="preserve"> </w:t>
                            </w:r>
                            <w:r>
                              <w:rPr>
                                <w:rFonts w:ascii="Lucida Sans"/>
                                <w:color w:val="FFFFFF"/>
                              </w:rPr>
                              <w:t>ROOTED</w:t>
                            </w:r>
                            <w:r>
                              <w:rPr>
                                <w:rFonts w:ascii="Lucida Sans"/>
                                <w:color w:val="FFFFFF"/>
                                <w:spacing w:val="-1"/>
                              </w:rPr>
                              <w:t xml:space="preserve"> </w:t>
                            </w:r>
                            <w:r>
                              <w:rPr>
                                <w:rFonts w:ascii="Lucida Sans"/>
                                <w:color w:val="FFFFFF"/>
                              </w:rPr>
                              <w:t>ROUTINE</w:t>
                            </w:r>
                            <w:r>
                              <w:rPr>
                                <w:rFonts w:ascii="Lucida Sans"/>
                                <w:color w:val="FFFFFF"/>
                                <w:spacing w:val="-1"/>
                              </w:rPr>
                              <w:t xml:space="preserve"> </w:t>
                            </w:r>
                            <w:r>
                              <w:rPr>
                                <w:rFonts w:ascii="Lucida Sans"/>
                                <w:color w:val="FFFFFF"/>
                              </w:rPr>
                              <w:t>FOR</w:t>
                            </w:r>
                            <w:r>
                              <w:rPr>
                                <w:rFonts w:ascii="Lucida Sans"/>
                                <w:color w:val="FFFFFF"/>
                                <w:spacing w:val="-1"/>
                              </w:rPr>
                              <w:t xml:space="preserve"> </w:t>
                            </w:r>
                            <w:r>
                              <w:rPr>
                                <w:rFonts w:ascii="Lucida Sans"/>
                                <w:color w:val="FFFFFF"/>
                                <w:spacing w:val="-2"/>
                              </w:rPr>
                              <w:t>MEANING</w:t>
                            </w:r>
                          </w:p>
                        </w:txbxContent>
                      </wps:txbx>
                      <wps:bodyPr wrap="square" lIns="0" tIns="0" rIns="0" bIns="0" rtlCol="0">
                        <a:noAutofit/>
                      </wps:bodyPr>
                    </wps:wsp>
                  </a:graphicData>
                </a:graphic>
              </wp:inline>
            </w:drawing>
          </mc:Choice>
          <mc:Fallback>
            <w:pict>
              <v:shape w14:anchorId="1A170A18" id="Textbox 1455" o:spid="_x0000_s1427"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" fillcolor="#d1a326" stroked="f">
                <v:textbox inset="0,0,0,0">
                  <w:txbxContent>
                    <w:p w14:paraId="7184ABC6"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12"/>
                        </w:rPr>
                        <w:t xml:space="preserve"> </w:t>
                      </w:r>
                      <w:r>
                        <w:rPr>
                          <w:rFonts w:ascii="Lucida Sans"/>
                          <w:color w:val="FFFFFF"/>
                        </w:rPr>
                        <w:t>6</w:t>
                      </w:r>
                      <w:r>
                        <w:rPr>
                          <w:rFonts w:ascii="Lucida Sans"/>
                          <w:color w:val="FFFFFF"/>
                          <w:position w:val="1"/>
                        </w:rPr>
                        <w:t>:</w:t>
                      </w:r>
                      <w:r>
                        <w:rPr>
                          <w:rFonts w:ascii="Lucida Sans"/>
                          <w:color w:val="FFFFFF"/>
                          <w:spacing w:val="-4"/>
                          <w:position w:val="1"/>
                        </w:rPr>
                        <w:t xml:space="preserve"> </w:t>
                      </w:r>
                      <w:r>
                        <w:rPr>
                          <w:rFonts w:ascii="Lucida Sans"/>
                          <w:color w:val="FFFFFF"/>
                        </w:rPr>
                        <w:t>CREATING</w:t>
                      </w:r>
                      <w:r>
                        <w:rPr>
                          <w:rFonts w:ascii="Lucida Sans"/>
                          <w:color w:val="FFFFFF"/>
                          <w:spacing w:val="-7"/>
                        </w:rPr>
                        <w:t xml:space="preserve"> </w:t>
                      </w:r>
                      <w:r>
                        <w:rPr>
                          <w:rFonts w:ascii="Lucida Sans"/>
                          <w:color w:val="FFFFFF"/>
                        </w:rPr>
                        <w:t>A</w:t>
                      </w:r>
                      <w:r>
                        <w:rPr>
                          <w:rFonts w:ascii="Lucida Sans"/>
                          <w:color w:val="FFFFFF"/>
                          <w:spacing w:val="-7"/>
                        </w:rPr>
                        <w:t xml:space="preserve"> </w:t>
                      </w:r>
                      <w:r>
                        <w:rPr>
                          <w:rFonts w:ascii="Lucida Sans"/>
                          <w:color w:val="FFFFFF"/>
                        </w:rPr>
                        <w:t>ROOTED</w:t>
                      </w:r>
                      <w:r>
                        <w:rPr>
                          <w:rFonts w:ascii="Lucida Sans"/>
                          <w:color w:val="FFFFFF"/>
                          <w:spacing w:val="-1"/>
                        </w:rPr>
                        <w:t xml:space="preserve"> </w:t>
                      </w:r>
                      <w:r>
                        <w:rPr>
                          <w:rFonts w:ascii="Lucida Sans"/>
                          <w:color w:val="FFFFFF"/>
                        </w:rPr>
                        <w:t>ROUTINE</w:t>
                      </w:r>
                      <w:r>
                        <w:rPr>
                          <w:rFonts w:ascii="Lucida Sans"/>
                          <w:color w:val="FFFFFF"/>
                          <w:spacing w:val="-1"/>
                        </w:rPr>
                        <w:t xml:space="preserve"> </w:t>
                      </w:r>
                      <w:r>
                        <w:rPr>
                          <w:rFonts w:ascii="Lucida Sans"/>
                          <w:color w:val="FFFFFF"/>
                        </w:rPr>
                        <w:t>FOR</w:t>
                      </w:r>
                      <w:r>
                        <w:rPr>
                          <w:rFonts w:ascii="Lucida Sans"/>
                          <w:color w:val="FFFFFF"/>
                          <w:spacing w:val="-1"/>
                        </w:rPr>
                        <w:t xml:space="preserve"> </w:t>
                      </w:r>
                      <w:r>
                        <w:rPr>
                          <w:rFonts w:ascii="Lucida Sans"/>
                          <w:color w:val="FFFFFF"/>
                          <w:spacing w:val="-2"/>
                        </w:rPr>
                        <w:t>MEANING</w:t>
                      </w:r>
                    </w:p>
                  </w:txbxContent>
                </v:textbox>
                <w10:anchorlock/>
              </v:shape>
            </w:pict>
          </mc:Fallback>
        </mc:AlternateContent>
      </w:r>
    </w:p>
    <w:p w14:paraId="09030B86" w14:textId="77777777" w:rsidR="0029179C" w:rsidRDefault="0029179C">
      <w:pPr>
        <w:pStyle w:val="BodyText"/>
        <w:spacing w:before="62"/>
      </w:pPr>
    </w:p>
    <w:p w14:paraId="54DDD95D" w14:textId="77777777" w:rsidR="0029179C" w:rsidRDefault="00000000">
      <w:pPr>
        <w:pStyle w:val="BodyText"/>
        <w:spacing w:line="302" w:lineRule="auto"/>
        <w:ind w:left="340" w:right="339"/>
        <w:jc w:val="both"/>
      </w:pPr>
      <w:r>
        <w:rPr>
          <w:color w:val="333333"/>
        </w:rPr>
        <w:t>In this final part of the session, participants will consolidate their learning by creating a Rooted</w:t>
      </w:r>
      <w:r>
        <w:rPr>
          <w:color w:val="333333"/>
          <w:spacing w:val="-11"/>
        </w:rPr>
        <w:t xml:space="preserve"> </w:t>
      </w:r>
      <w:r>
        <w:rPr>
          <w:color w:val="333333"/>
        </w:rPr>
        <w:t>Routine</w:t>
      </w:r>
      <w:r>
        <w:rPr>
          <w:color w:val="333333"/>
          <w:spacing w:val="-11"/>
        </w:rPr>
        <w:t xml:space="preserve"> </w:t>
      </w:r>
      <w:r>
        <w:rPr>
          <w:color w:val="333333"/>
        </w:rPr>
        <w:t>for</w:t>
      </w:r>
      <w:r>
        <w:rPr>
          <w:color w:val="333333"/>
          <w:spacing w:val="-11"/>
        </w:rPr>
        <w:t xml:space="preserve"> </w:t>
      </w:r>
      <w:r>
        <w:rPr>
          <w:color w:val="333333"/>
        </w:rPr>
        <w:t>Meaning.</w:t>
      </w:r>
      <w:r>
        <w:rPr>
          <w:color w:val="333333"/>
          <w:spacing w:val="-11"/>
        </w:rPr>
        <w:t xml:space="preserve"> </w:t>
      </w:r>
      <w:r>
        <w:rPr>
          <w:color w:val="333333"/>
        </w:rPr>
        <w:t>This</w:t>
      </w:r>
      <w:r>
        <w:rPr>
          <w:color w:val="333333"/>
          <w:spacing w:val="-11"/>
        </w:rPr>
        <w:t xml:space="preserve"> </w:t>
      </w:r>
      <w:r>
        <w:rPr>
          <w:color w:val="333333"/>
        </w:rPr>
        <w:t>habit</w:t>
      </w:r>
      <w:r>
        <w:rPr>
          <w:color w:val="333333"/>
          <w:spacing w:val="-11"/>
        </w:rPr>
        <w:t xml:space="preserve"> </w:t>
      </w:r>
      <w:r>
        <w:rPr>
          <w:color w:val="333333"/>
        </w:rPr>
        <w:t>will</w:t>
      </w:r>
      <w:r>
        <w:rPr>
          <w:color w:val="333333"/>
          <w:spacing w:val="-11"/>
        </w:rPr>
        <w:t xml:space="preserve"> </w:t>
      </w:r>
      <w:r>
        <w:rPr>
          <w:color w:val="333333"/>
        </w:rPr>
        <w:t>help</w:t>
      </w:r>
      <w:r>
        <w:rPr>
          <w:color w:val="333333"/>
          <w:spacing w:val="-11"/>
        </w:rPr>
        <w:t xml:space="preserve"> </w:t>
      </w:r>
      <w:r>
        <w:rPr>
          <w:color w:val="333333"/>
        </w:rPr>
        <w:t>them</w:t>
      </w:r>
      <w:r>
        <w:rPr>
          <w:color w:val="333333"/>
          <w:spacing w:val="-11"/>
        </w:rPr>
        <w:t xml:space="preserve"> </w:t>
      </w:r>
      <w:r>
        <w:rPr>
          <w:color w:val="333333"/>
        </w:rPr>
        <w:t>sustain</w:t>
      </w:r>
      <w:r>
        <w:rPr>
          <w:color w:val="333333"/>
          <w:spacing w:val="-11"/>
        </w:rPr>
        <w:t xml:space="preserve"> </w:t>
      </w:r>
      <w:r>
        <w:rPr>
          <w:color w:val="333333"/>
        </w:rPr>
        <w:t>a</w:t>
      </w:r>
      <w:r>
        <w:rPr>
          <w:color w:val="333333"/>
          <w:spacing w:val="-11"/>
        </w:rPr>
        <w:t xml:space="preserve"> </w:t>
      </w:r>
      <w:r>
        <w:rPr>
          <w:color w:val="333333"/>
        </w:rPr>
        <w:t>sense</w:t>
      </w:r>
      <w:r>
        <w:rPr>
          <w:color w:val="333333"/>
          <w:spacing w:val="-11"/>
        </w:rPr>
        <w:t xml:space="preserve"> </w:t>
      </w:r>
      <w:r>
        <w:rPr>
          <w:color w:val="333333"/>
        </w:rPr>
        <w:t>of</w:t>
      </w:r>
      <w:r>
        <w:rPr>
          <w:color w:val="333333"/>
          <w:spacing w:val="-11"/>
        </w:rPr>
        <w:t xml:space="preserve"> </w:t>
      </w:r>
      <w:r>
        <w:rPr>
          <w:color w:val="333333"/>
        </w:rPr>
        <w:t>meaning</w:t>
      </w:r>
      <w:r>
        <w:rPr>
          <w:color w:val="333333"/>
          <w:spacing w:val="-11"/>
        </w:rPr>
        <w:t xml:space="preserve"> </w:t>
      </w:r>
      <w:r>
        <w:rPr>
          <w:color w:val="333333"/>
        </w:rPr>
        <w:t>in</w:t>
      </w:r>
      <w:r>
        <w:rPr>
          <w:color w:val="333333"/>
          <w:spacing w:val="-11"/>
        </w:rPr>
        <w:t xml:space="preserve"> </w:t>
      </w:r>
      <w:r>
        <w:rPr>
          <w:color w:val="333333"/>
        </w:rPr>
        <w:t>their everyday</w:t>
      </w:r>
      <w:r>
        <w:rPr>
          <w:color w:val="333333"/>
          <w:spacing w:val="-13"/>
        </w:rPr>
        <w:t xml:space="preserve"> </w:t>
      </w:r>
      <w:r>
        <w:rPr>
          <w:color w:val="333333"/>
        </w:rPr>
        <w:t>lives.</w:t>
      </w:r>
      <w:r>
        <w:rPr>
          <w:color w:val="333333"/>
          <w:spacing w:val="-12"/>
        </w:rPr>
        <w:t xml:space="preserve"> </w:t>
      </w:r>
      <w:r>
        <w:rPr>
          <w:color w:val="333333"/>
        </w:rPr>
        <w:t>The</w:t>
      </w:r>
      <w:r>
        <w:rPr>
          <w:color w:val="333333"/>
          <w:spacing w:val="-13"/>
        </w:rPr>
        <w:t xml:space="preserve"> </w:t>
      </w:r>
      <w:r>
        <w:rPr>
          <w:color w:val="333333"/>
        </w:rPr>
        <w:t>facilitator</w:t>
      </w:r>
      <w:r>
        <w:rPr>
          <w:color w:val="333333"/>
          <w:spacing w:val="-12"/>
        </w:rPr>
        <w:t xml:space="preserve"> </w:t>
      </w:r>
      <w:r>
        <w:rPr>
          <w:color w:val="333333"/>
        </w:rPr>
        <w:t>will</w:t>
      </w:r>
      <w:r>
        <w:rPr>
          <w:color w:val="333333"/>
          <w:spacing w:val="-13"/>
        </w:rPr>
        <w:t xml:space="preserve"> </w:t>
      </w:r>
      <w:r>
        <w:rPr>
          <w:color w:val="333333"/>
        </w:rPr>
        <w:t>guide</w:t>
      </w:r>
      <w:r>
        <w:rPr>
          <w:color w:val="333333"/>
          <w:spacing w:val="-12"/>
        </w:rPr>
        <w:t xml:space="preserve"> </w:t>
      </w:r>
      <w:r>
        <w:rPr>
          <w:color w:val="333333"/>
        </w:rPr>
        <w:t>participants</w:t>
      </w:r>
      <w:r>
        <w:rPr>
          <w:color w:val="333333"/>
          <w:spacing w:val="-13"/>
        </w:rPr>
        <w:t xml:space="preserve"> </w:t>
      </w:r>
      <w:r>
        <w:rPr>
          <w:color w:val="333333"/>
        </w:rPr>
        <w:t>through</w:t>
      </w:r>
      <w:r>
        <w:rPr>
          <w:color w:val="333333"/>
          <w:spacing w:val="-12"/>
        </w:rPr>
        <w:t xml:space="preserve"> </w:t>
      </w:r>
      <w:r>
        <w:rPr>
          <w:color w:val="333333"/>
        </w:rPr>
        <w:t>the</w:t>
      </w:r>
      <w:r>
        <w:rPr>
          <w:color w:val="333333"/>
          <w:spacing w:val="-13"/>
        </w:rPr>
        <w:t xml:space="preserve"> </w:t>
      </w:r>
      <w:r>
        <w:rPr>
          <w:color w:val="333333"/>
        </w:rPr>
        <w:t>process</w:t>
      </w:r>
      <w:r>
        <w:rPr>
          <w:color w:val="333333"/>
          <w:spacing w:val="-12"/>
        </w:rPr>
        <w:t xml:space="preserve"> </w:t>
      </w:r>
      <w:r>
        <w:rPr>
          <w:color w:val="333333"/>
        </w:rPr>
        <w:t>of</w:t>
      </w:r>
      <w:r>
        <w:rPr>
          <w:color w:val="333333"/>
          <w:spacing w:val="-13"/>
        </w:rPr>
        <w:t xml:space="preserve"> </w:t>
      </w:r>
      <w:r>
        <w:rPr>
          <w:color w:val="333333"/>
        </w:rPr>
        <w:t>choosing</w:t>
      </w:r>
      <w:r>
        <w:rPr>
          <w:color w:val="333333"/>
          <w:spacing w:val="-12"/>
        </w:rPr>
        <w:t xml:space="preserve"> </w:t>
      </w:r>
      <w:r>
        <w:rPr>
          <w:color w:val="333333"/>
        </w:rPr>
        <w:t>and designing their Rooted Routine for Meaning, ensuring it is practical and achievable.</w:t>
      </w:r>
    </w:p>
    <w:p w14:paraId="5DE89BC7" w14:textId="77777777" w:rsidR="0029179C" w:rsidRDefault="0029179C">
      <w:pPr>
        <w:pStyle w:val="BodyText"/>
        <w:spacing w:before="132"/>
      </w:pPr>
    </w:p>
    <w:p w14:paraId="3FACF6B6" w14:textId="77777777" w:rsidR="0029179C" w:rsidRDefault="00000000">
      <w:pPr>
        <w:pStyle w:val="Heading6"/>
      </w:pPr>
      <w:r>
        <w:rPr>
          <w:color w:val="333333"/>
          <w:spacing w:val="-4"/>
        </w:rPr>
        <w:t>Introduce</w:t>
      </w:r>
      <w:r>
        <w:rPr>
          <w:color w:val="333333"/>
          <w:spacing w:val="-22"/>
        </w:rPr>
        <w:t xml:space="preserve"> </w:t>
      </w:r>
      <w:r>
        <w:rPr>
          <w:color w:val="333333"/>
          <w:spacing w:val="-4"/>
        </w:rPr>
        <w:t>The</w:t>
      </w:r>
      <w:r>
        <w:rPr>
          <w:color w:val="333333"/>
          <w:spacing w:val="-12"/>
        </w:rPr>
        <w:t xml:space="preserve"> </w:t>
      </w:r>
      <w:r>
        <w:rPr>
          <w:color w:val="333333"/>
          <w:spacing w:val="-4"/>
        </w:rPr>
        <w:t>Concept</w:t>
      </w:r>
      <w:r>
        <w:rPr>
          <w:color w:val="333333"/>
          <w:spacing w:val="-13"/>
        </w:rPr>
        <w:t xml:space="preserve"> </w:t>
      </w:r>
      <w:r>
        <w:rPr>
          <w:color w:val="333333"/>
          <w:spacing w:val="-4"/>
        </w:rPr>
        <w:t>Of</w:t>
      </w:r>
      <w:r>
        <w:rPr>
          <w:color w:val="333333"/>
          <w:spacing w:val="-12"/>
        </w:rPr>
        <w:t xml:space="preserve"> </w:t>
      </w:r>
      <w:r>
        <w:rPr>
          <w:color w:val="333333"/>
          <w:spacing w:val="-4"/>
        </w:rPr>
        <w:t>Rooted</w:t>
      </w:r>
      <w:r>
        <w:rPr>
          <w:color w:val="333333"/>
          <w:spacing w:val="-12"/>
        </w:rPr>
        <w:t xml:space="preserve"> </w:t>
      </w:r>
      <w:r>
        <w:rPr>
          <w:color w:val="333333"/>
          <w:spacing w:val="-4"/>
        </w:rPr>
        <w:t>Routines</w:t>
      </w:r>
      <w:r>
        <w:rPr>
          <w:color w:val="333333"/>
          <w:spacing w:val="-12"/>
        </w:rPr>
        <w:t xml:space="preserve"> </w:t>
      </w:r>
      <w:r>
        <w:rPr>
          <w:color w:val="333333"/>
          <w:spacing w:val="-4"/>
        </w:rPr>
        <w:t>for</w:t>
      </w:r>
      <w:r>
        <w:rPr>
          <w:color w:val="333333"/>
          <w:spacing w:val="-20"/>
        </w:rPr>
        <w:t xml:space="preserve"> </w:t>
      </w:r>
      <w:r>
        <w:rPr>
          <w:color w:val="333333"/>
          <w:spacing w:val="-4"/>
        </w:rPr>
        <w:t>Meaning:</w:t>
      </w:r>
    </w:p>
    <w:p w14:paraId="698180A7" w14:textId="77777777" w:rsidR="0029179C" w:rsidRDefault="0029179C">
      <w:pPr>
        <w:pStyle w:val="BodyText"/>
        <w:spacing w:before="62"/>
        <w:rPr>
          <w:rFonts w:ascii="Arial"/>
          <w:b/>
          <w:sz w:val="30"/>
        </w:rPr>
      </w:pPr>
    </w:p>
    <w:p w14:paraId="28316D06"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099840" behindDoc="0" locked="0" layoutInCell="1" allowOverlap="1" wp14:anchorId="4FE62427" wp14:editId="005D58AE">
                <wp:simplePos x="0" y="0"/>
                <wp:positionH relativeFrom="page">
                  <wp:posOffset>1314005</wp:posOffset>
                </wp:positionH>
                <wp:positionV relativeFrom="paragraph">
                  <wp:posOffset>1940</wp:posOffset>
                </wp:positionV>
                <wp:extent cx="1270" cy="821690"/>
                <wp:effectExtent l="0" t="0" r="0" b="0"/>
                <wp:wrapNone/>
                <wp:docPr id="1456" name="Graphic 14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21690"/>
                        </a:xfrm>
                        <a:custGeom>
                          <a:avLst/>
                          <a:gdLst/>
                          <a:ahLst/>
                          <a:cxnLst/>
                          <a:rect l="l" t="t" r="r" b="b"/>
                          <a:pathLst>
                            <a:path h="821690">
                              <a:moveTo>
                                <a:pt x="0" y="8210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96E132F" id="Graphic 1456" o:spid="_x0000_s1026" style="position:absolute;margin-left:103.45pt;margin-top:.15pt;width:.1pt;height:64.7pt;z-index:16099840;visibility:visible;mso-wrap-style:square;mso-wrap-distance-left:0;mso-wrap-distance-top:0;mso-wrap-distance-right:0;mso-wrap-distance-bottom:0;mso-position-horizontal:absolute;mso-position-horizontal-relative:page;mso-position-vertical:absolute;mso-position-vertical-relative:text;v-text-anchor:top" coordsize="1270,821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" path="m,821080l,e" filled="f" strokecolor="#d1a326" strokeweight="3pt">
                <v:path arrowok="t"/>
                <w10:wrap anchorx="page"/>
              </v:shape>
            </w:pict>
          </mc:Fallback>
        </mc:AlternateContent>
      </w:r>
      <w:r>
        <w:rPr>
          <w:i/>
          <w:color w:val="333333"/>
          <w:sz w:val="20"/>
        </w:rPr>
        <w:t xml:space="preserve">Having explored the advantages of having a sense of meaning in work and life, and the </w:t>
      </w:r>
      <w:r>
        <w:rPr>
          <w:i/>
          <w:color w:val="333333"/>
          <w:spacing w:val="-4"/>
          <w:sz w:val="20"/>
        </w:rPr>
        <w:t xml:space="preserve">opportunities and challenges we face when balancing our passions, it’s time to apply what you’ve </w:t>
      </w:r>
      <w:r>
        <w:rPr>
          <w:i/>
          <w:color w:val="333333"/>
          <w:sz w:val="20"/>
        </w:rPr>
        <w:t>learned</w:t>
      </w:r>
      <w:r>
        <w:rPr>
          <w:i/>
          <w:color w:val="333333"/>
          <w:spacing w:val="-5"/>
          <w:sz w:val="20"/>
        </w:rPr>
        <w:t xml:space="preserve"> </w:t>
      </w:r>
      <w:r>
        <w:rPr>
          <w:i/>
          <w:color w:val="333333"/>
          <w:sz w:val="20"/>
        </w:rPr>
        <w:t>by</w:t>
      </w:r>
      <w:r>
        <w:rPr>
          <w:i/>
          <w:color w:val="333333"/>
          <w:spacing w:val="-5"/>
          <w:sz w:val="20"/>
        </w:rPr>
        <w:t xml:space="preserve"> </w:t>
      </w:r>
      <w:r>
        <w:rPr>
          <w:i/>
          <w:color w:val="333333"/>
          <w:sz w:val="20"/>
        </w:rPr>
        <w:t>creating</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practicing</w:t>
      </w:r>
      <w:r>
        <w:rPr>
          <w:i/>
          <w:color w:val="333333"/>
          <w:spacing w:val="-5"/>
          <w:sz w:val="20"/>
        </w:rPr>
        <w:t xml:space="preserve"> </w:t>
      </w:r>
      <w:r>
        <w:rPr>
          <w:i/>
          <w:color w:val="333333"/>
          <w:sz w:val="20"/>
        </w:rPr>
        <w:t>a</w:t>
      </w:r>
      <w:r>
        <w:rPr>
          <w:i/>
          <w:color w:val="333333"/>
          <w:spacing w:val="-5"/>
          <w:sz w:val="20"/>
        </w:rPr>
        <w:t xml:space="preserve"> </w:t>
      </w:r>
      <w:r>
        <w:rPr>
          <w:i/>
          <w:color w:val="333333"/>
          <w:sz w:val="20"/>
        </w:rPr>
        <w:t>Rooted</w:t>
      </w:r>
      <w:r>
        <w:rPr>
          <w:i/>
          <w:color w:val="333333"/>
          <w:spacing w:val="-5"/>
          <w:sz w:val="20"/>
        </w:rPr>
        <w:t xml:space="preserve"> </w:t>
      </w:r>
      <w:r>
        <w:rPr>
          <w:i/>
          <w:color w:val="333333"/>
          <w:sz w:val="20"/>
        </w:rPr>
        <w:t>Routine</w:t>
      </w:r>
      <w:r>
        <w:rPr>
          <w:i/>
          <w:color w:val="333333"/>
          <w:spacing w:val="-5"/>
          <w:sz w:val="20"/>
        </w:rPr>
        <w:t xml:space="preserve"> </w:t>
      </w:r>
      <w:r>
        <w:rPr>
          <w:i/>
          <w:color w:val="333333"/>
          <w:sz w:val="20"/>
        </w:rPr>
        <w:t>for</w:t>
      </w:r>
      <w:r>
        <w:rPr>
          <w:i/>
          <w:color w:val="333333"/>
          <w:spacing w:val="-5"/>
          <w:sz w:val="20"/>
        </w:rPr>
        <w:t xml:space="preserve"> </w:t>
      </w:r>
      <w:r>
        <w:rPr>
          <w:i/>
          <w:color w:val="333333"/>
          <w:sz w:val="20"/>
        </w:rPr>
        <w:t>Meaning.</w:t>
      </w:r>
      <w:r>
        <w:rPr>
          <w:i/>
          <w:color w:val="333333"/>
          <w:spacing w:val="-5"/>
          <w:sz w:val="20"/>
        </w:rPr>
        <w:t xml:space="preserve"> </w:t>
      </w:r>
      <w:r>
        <w:rPr>
          <w:i/>
          <w:color w:val="333333"/>
          <w:sz w:val="20"/>
        </w:rPr>
        <w:t>Rooted</w:t>
      </w:r>
      <w:r>
        <w:rPr>
          <w:i/>
          <w:color w:val="333333"/>
          <w:spacing w:val="-5"/>
          <w:sz w:val="20"/>
        </w:rPr>
        <w:t xml:space="preserve"> </w:t>
      </w:r>
      <w:r>
        <w:rPr>
          <w:i/>
          <w:color w:val="333333"/>
          <w:sz w:val="20"/>
        </w:rPr>
        <w:t>Routines</w:t>
      </w:r>
      <w:r>
        <w:rPr>
          <w:i/>
          <w:color w:val="333333"/>
          <w:spacing w:val="-5"/>
          <w:sz w:val="20"/>
        </w:rPr>
        <w:t xml:space="preserve"> </w:t>
      </w:r>
      <w:r>
        <w:rPr>
          <w:i/>
          <w:color w:val="333333"/>
          <w:sz w:val="20"/>
        </w:rPr>
        <w:t>are</w:t>
      </w:r>
      <w:r>
        <w:rPr>
          <w:i/>
          <w:color w:val="333333"/>
          <w:spacing w:val="-5"/>
          <w:sz w:val="20"/>
        </w:rPr>
        <w:t xml:space="preserve"> </w:t>
      </w:r>
      <w:r>
        <w:rPr>
          <w:i/>
          <w:color w:val="333333"/>
          <w:sz w:val="20"/>
        </w:rPr>
        <w:t>small, simple</w:t>
      </w:r>
      <w:r>
        <w:rPr>
          <w:i/>
          <w:color w:val="333333"/>
          <w:spacing w:val="-13"/>
          <w:sz w:val="20"/>
        </w:rPr>
        <w:t xml:space="preserve"> </w:t>
      </w:r>
      <w:r>
        <w:rPr>
          <w:i/>
          <w:color w:val="333333"/>
          <w:sz w:val="20"/>
        </w:rPr>
        <w:t>actions</w:t>
      </w:r>
      <w:r>
        <w:rPr>
          <w:i/>
          <w:color w:val="333333"/>
          <w:spacing w:val="-12"/>
          <w:sz w:val="20"/>
        </w:rPr>
        <w:t xml:space="preserve"> </w:t>
      </w:r>
      <w:r>
        <w:rPr>
          <w:i/>
          <w:color w:val="333333"/>
          <w:sz w:val="20"/>
        </w:rPr>
        <w:t>that</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can</w:t>
      </w:r>
      <w:r>
        <w:rPr>
          <w:i/>
          <w:color w:val="333333"/>
          <w:spacing w:val="-13"/>
          <w:sz w:val="20"/>
        </w:rPr>
        <w:t xml:space="preserve"> </w:t>
      </w:r>
      <w:r>
        <w:rPr>
          <w:i/>
          <w:color w:val="333333"/>
          <w:sz w:val="20"/>
        </w:rPr>
        <w:t>integrate</w:t>
      </w:r>
      <w:r>
        <w:rPr>
          <w:i/>
          <w:color w:val="333333"/>
          <w:spacing w:val="-12"/>
          <w:sz w:val="20"/>
        </w:rPr>
        <w:t xml:space="preserve"> </w:t>
      </w:r>
      <w:r>
        <w:rPr>
          <w:i/>
          <w:color w:val="333333"/>
          <w:sz w:val="20"/>
        </w:rPr>
        <w:t>into</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daily</w:t>
      </w:r>
      <w:r>
        <w:rPr>
          <w:i/>
          <w:color w:val="333333"/>
          <w:spacing w:val="-13"/>
          <w:sz w:val="20"/>
        </w:rPr>
        <w:t xml:space="preserve"> </w:t>
      </w:r>
      <w:r>
        <w:rPr>
          <w:i/>
          <w:color w:val="333333"/>
          <w:sz w:val="20"/>
        </w:rPr>
        <w:t>routine</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reinforce</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sense</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purpose.</w:t>
      </w:r>
    </w:p>
    <w:p w14:paraId="0B30374E" w14:textId="77777777" w:rsidR="0029179C" w:rsidRDefault="0029179C">
      <w:pPr>
        <w:pStyle w:val="BodyText"/>
        <w:spacing w:before="244"/>
        <w:rPr>
          <w:i/>
        </w:rPr>
      </w:pPr>
    </w:p>
    <w:p w14:paraId="53C660AF" w14:textId="77777777" w:rsidR="0029179C" w:rsidRDefault="00000000">
      <w:pPr>
        <w:pStyle w:val="Heading7"/>
        <w:spacing w:before="1"/>
      </w:pPr>
      <w:r>
        <w:rPr>
          <w:color w:val="333333"/>
          <w:spacing w:val="-8"/>
        </w:rPr>
        <w:t>Choosing</w:t>
      </w:r>
      <w:r>
        <w:rPr>
          <w:color w:val="333333"/>
          <w:spacing w:val="-12"/>
        </w:rPr>
        <w:t xml:space="preserve"> </w:t>
      </w:r>
      <w:r>
        <w:rPr>
          <w:color w:val="333333"/>
          <w:spacing w:val="-8"/>
        </w:rPr>
        <w:t>Your Habit</w:t>
      </w:r>
    </w:p>
    <w:p w14:paraId="7C77FFFF" w14:textId="77777777" w:rsidR="0029179C" w:rsidRDefault="0029179C">
      <w:pPr>
        <w:pStyle w:val="BodyText"/>
        <w:spacing w:before="88"/>
        <w:rPr>
          <w:rFonts w:ascii="Arial"/>
          <w:b/>
          <w:sz w:val="28"/>
        </w:rPr>
      </w:pPr>
    </w:p>
    <w:p w14:paraId="22A4E574"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100352" behindDoc="0" locked="0" layoutInCell="1" allowOverlap="1" wp14:anchorId="3AF110AD" wp14:editId="181FB10D">
                <wp:simplePos x="0" y="0"/>
                <wp:positionH relativeFrom="page">
                  <wp:posOffset>1314005</wp:posOffset>
                </wp:positionH>
                <wp:positionV relativeFrom="paragraph">
                  <wp:posOffset>2192</wp:posOffset>
                </wp:positionV>
                <wp:extent cx="1270" cy="1685289"/>
                <wp:effectExtent l="0" t="0" r="0" b="0"/>
                <wp:wrapNone/>
                <wp:docPr id="1457" name="Graphic 14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85289"/>
                        </a:xfrm>
                        <a:custGeom>
                          <a:avLst/>
                          <a:gdLst/>
                          <a:ahLst/>
                          <a:cxnLst/>
                          <a:rect l="l" t="t" r="r" b="b"/>
                          <a:pathLst>
                            <a:path h="1685289">
                              <a:moveTo>
                                <a:pt x="0" y="16847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4326554" id="Graphic 1457" o:spid="_x0000_s1026" style="position:absolute;margin-left:103.45pt;margin-top:.15pt;width:.1pt;height:132.7pt;z-index:16100352;visibility:visible;mso-wrap-style:square;mso-wrap-distance-left:0;mso-wrap-distance-top:0;mso-wrap-distance-right:0;mso-wrap-distance-bottom:0;mso-position-horizontal:absolute;mso-position-horizontal-relative:page;mso-position-vertical:absolute;mso-position-vertical-relative:text;v-text-anchor:top" coordsize="1270,1685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" path="m,1684781l,e" filled="f" strokecolor="#d1a326" strokeweight="3pt">
                <v:path arrowok="t"/>
                <w10:wrap anchorx="page"/>
              </v:shape>
            </w:pict>
          </mc:Fallback>
        </mc:AlternateContent>
      </w:r>
      <w:r>
        <w:rPr>
          <w:i/>
          <w:color w:val="333333"/>
          <w:spacing w:val="-4"/>
          <w:sz w:val="20"/>
        </w:rPr>
        <w:t>You</w:t>
      </w:r>
      <w:r>
        <w:rPr>
          <w:i/>
          <w:color w:val="333333"/>
          <w:spacing w:val="-9"/>
          <w:sz w:val="20"/>
        </w:rPr>
        <w:t xml:space="preserve"> </w:t>
      </w:r>
      <w:r>
        <w:rPr>
          <w:i/>
          <w:color w:val="333333"/>
          <w:spacing w:val="-4"/>
          <w:sz w:val="20"/>
        </w:rPr>
        <w:t>may</w:t>
      </w:r>
      <w:r>
        <w:rPr>
          <w:i/>
          <w:color w:val="333333"/>
          <w:spacing w:val="-8"/>
          <w:sz w:val="20"/>
        </w:rPr>
        <w:t xml:space="preserve"> </w:t>
      </w:r>
      <w:r>
        <w:rPr>
          <w:i/>
          <w:color w:val="333333"/>
          <w:spacing w:val="-4"/>
          <w:sz w:val="20"/>
        </w:rPr>
        <w:t>create</w:t>
      </w:r>
      <w:r>
        <w:rPr>
          <w:i/>
          <w:color w:val="333333"/>
          <w:spacing w:val="-9"/>
          <w:sz w:val="20"/>
        </w:rPr>
        <w:t xml:space="preserve"> </w:t>
      </w:r>
      <w:r>
        <w:rPr>
          <w:i/>
          <w:color w:val="333333"/>
          <w:spacing w:val="-4"/>
          <w:sz w:val="20"/>
        </w:rPr>
        <w:t>any</w:t>
      </w:r>
      <w:r>
        <w:rPr>
          <w:i/>
          <w:color w:val="333333"/>
          <w:spacing w:val="-8"/>
          <w:sz w:val="20"/>
        </w:rPr>
        <w:t xml:space="preserve"> </w:t>
      </w:r>
      <w:r>
        <w:rPr>
          <w:i/>
          <w:color w:val="333333"/>
          <w:spacing w:val="-4"/>
          <w:sz w:val="20"/>
        </w:rPr>
        <w:t>Rooted</w:t>
      </w:r>
      <w:r>
        <w:rPr>
          <w:i/>
          <w:color w:val="333333"/>
          <w:spacing w:val="-9"/>
          <w:sz w:val="20"/>
        </w:rPr>
        <w:t xml:space="preserve"> </w:t>
      </w:r>
      <w:r>
        <w:rPr>
          <w:i/>
          <w:color w:val="333333"/>
          <w:spacing w:val="-4"/>
          <w:sz w:val="20"/>
        </w:rPr>
        <w:t>Routine</w:t>
      </w:r>
      <w:r>
        <w:rPr>
          <w:i/>
          <w:color w:val="333333"/>
          <w:spacing w:val="-8"/>
          <w:sz w:val="20"/>
        </w:rPr>
        <w:t xml:space="preserve"> </w:t>
      </w:r>
      <w:r>
        <w:rPr>
          <w:i/>
          <w:color w:val="333333"/>
          <w:spacing w:val="-4"/>
          <w:sz w:val="20"/>
        </w:rPr>
        <w:t>for</w:t>
      </w:r>
      <w:r>
        <w:rPr>
          <w:i/>
          <w:color w:val="333333"/>
          <w:spacing w:val="-9"/>
          <w:sz w:val="20"/>
        </w:rPr>
        <w:t xml:space="preserve"> </w:t>
      </w:r>
      <w:r>
        <w:rPr>
          <w:i/>
          <w:color w:val="333333"/>
          <w:spacing w:val="-4"/>
          <w:sz w:val="20"/>
        </w:rPr>
        <w:t>Meaning</w:t>
      </w:r>
      <w:r>
        <w:rPr>
          <w:i/>
          <w:color w:val="333333"/>
          <w:spacing w:val="-8"/>
          <w:sz w:val="20"/>
        </w:rPr>
        <w:t xml:space="preserve"> </w:t>
      </w:r>
      <w:r>
        <w:rPr>
          <w:i/>
          <w:color w:val="333333"/>
          <w:spacing w:val="-4"/>
          <w:sz w:val="20"/>
        </w:rPr>
        <w:t>you</w:t>
      </w:r>
      <w:r>
        <w:rPr>
          <w:i/>
          <w:color w:val="333333"/>
          <w:spacing w:val="-9"/>
          <w:sz w:val="20"/>
        </w:rPr>
        <w:t xml:space="preserve"> </w:t>
      </w:r>
      <w:r>
        <w:rPr>
          <w:i/>
          <w:color w:val="333333"/>
          <w:spacing w:val="-4"/>
          <w:sz w:val="20"/>
        </w:rPr>
        <w:t>like,</w:t>
      </w:r>
      <w:r>
        <w:rPr>
          <w:i/>
          <w:color w:val="333333"/>
          <w:spacing w:val="-8"/>
          <w:sz w:val="20"/>
        </w:rPr>
        <w:t xml:space="preserve"> </w:t>
      </w:r>
      <w:r>
        <w:rPr>
          <w:i/>
          <w:color w:val="333333"/>
          <w:spacing w:val="-4"/>
          <w:sz w:val="20"/>
        </w:rPr>
        <w:t>but</w:t>
      </w:r>
      <w:r>
        <w:rPr>
          <w:i/>
          <w:color w:val="333333"/>
          <w:spacing w:val="-9"/>
          <w:sz w:val="20"/>
        </w:rPr>
        <w:t xml:space="preserve"> </w:t>
      </w:r>
      <w:r>
        <w:rPr>
          <w:i/>
          <w:color w:val="333333"/>
          <w:spacing w:val="-4"/>
          <w:sz w:val="20"/>
        </w:rPr>
        <w:t>if</w:t>
      </w:r>
      <w:r>
        <w:rPr>
          <w:i/>
          <w:color w:val="333333"/>
          <w:spacing w:val="-8"/>
          <w:sz w:val="20"/>
        </w:rPr>
        <w:t xml:space="preserve"> </w:t>
      </w:r>
      <w:r>
        <w:rPr>
          <w:i/>
          <w:color w:val="333333"/>
          <w:spacing w:val="-4"/>
          <w:sz w:val="20"/>
        </w:rPr>
        <w:t>you’re</w:t>
      </w:r>
      <w:r>
        <w:rPr>
          <w:i/>
          <w:color w:val="333333"/>
          <w:spacing w:val="-9"/>
          <w:sz w:val="20"/>
        </w:rPr>
        <w:t xml:space="preserve"> </w:t>
      </w:r>
      <w:r>
        <w:rPr>
          <w:i/>
          <w:color w:val="333333"/>
          <w:spacing w:val="-4"/>
          <w:sz w:val="20"/>
        </w:rPr>
        <w:t>unsure</w:t>
      </w:r>
      <w:r>
        <w:rPr>
          <w:i/>
          <w:color w:val="333333"/>
          <w:spacing w:val="-8"/>
          <w:sz w:val="20"/>
        </w:rPr>
        <w:t xml:space="preserve"> </w:t>
      </w:r>
      <w:r>
        <w:rPr>
          <w:i/>
          <w:color w:val="333333"/>
          <w:spacing w:val="-4"/>
          <w:sz w:val="20"/>
        </w:rPr>
        <w:t>where</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start,</w:t>
      </w:r>
      <w:r>
        <w:rPr>
          <w:i/>
          <w:color w:val="333333"/>
          <w:spacing w:val="-9"/>
          <w:sz w:val="20"/>
        </w:rPr>
        <w:t xml:space="preserve"> </w:t>
      </w:r>
      <w:r>
        <w:rPr>
          <w:i/>
          <w:color w:val="333333"/>
          <w:spacing w:val="-4"/>
          <w:sz w:val="20"/>
        </w:rPr>
        <w:t xml:space="preserve">here </w:t>
      </w:r>
      <w:r>
        <w:rPr>
          <w:i/>
          <w:color w:val="333333"/>
          <w:sz w:val="20"/>
        </w:rPr>
        <w:t>are a few suggestions:</w:t>
      </w:r>
    </w:p>
    <w:p w14:paraId="2B036AE2" w14:textId="77777777" w:rsidR="0029179C" w:rsidRDefault="00000000">
      <w:pPr>
        <w:tabs>
          <w:tab w:val="left" w:pos="1077"/>
        </w:tabs>
        <w:spacing w:before="17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Take</w:t>
      </w:r>
      <w:r>
        <w:rPr>
          <w:i/>
          <w:color w:val="333333"/>
          <w:spacing w:val="-7"/>
          <w:sz w:val="20"/>
        </w:rPr>
        <w:t xml:space="preserve"> </w:t>
      </w:r>
      <w:r>
        <w:rPr>
          <w:i/>
          <w:color w:val="333333"/>
          <w:spacing w:val="-2"/>
          <w:sz w:val="20"/>
        </w:rPr>
        <w:t>a</w:t>
      </w:r>
      <w:r>
        <w:rPr>
          <w:i/>
          <w:color w:val="333333"/>
          <w:spacing w:val="-6"/>
          <w:sz w:val="20"/>
        </w:rPr>
        <w:t xml:space="preserve"> </w:t>
      </w:r>
      <w:r>
        <w:rPr>
          <w:i/>
          <w:color w:val="333333"/>
          <w:spacing w:val="-2"/>
          <w:sz w:val="20"/>
        </w:rPr>
        <w:t>photo</w:t>
      </w:r>
      <w:r>
        <w:rPr>
          <w:i/>
          <w:color w:val="333333"/>
          <w:spacing w:val="-6"/>
          <w:sz w:val="20"/>
        </w:rPr>
        <w:t xml:space="preserve"> </w:t>
      </w:r>
      <w:r>
        <w:rPr>
          <w:i/>
          <w:color w:val="333333"/>
          <w:spacing w:val="-2"/>
          <w:sz w:val="20"/>
        </w:rPr>
        <w:t>each</w:t>
      </w:r>
      <w:r>
        <w:rPr>
          <w:i/>
          <w:color w:val="333333"/>
          <w:spacing w:val="-7"/>
          <w:sz w:val="20"/>
        </w:rPr>
        <w:t xml:space="preserve"> </w:t>
      </w:r>
      <w:r>
        <w:rPr>
          <w:i/>
          <w:color w:val="333333"/>
          <w:spacing w:val="-2"/>
          <w:sz w:val="20"/>
        </w:rPr>
        <w:t>day</w:t>
      </w:r>
      <w:r>
        <w:rPr>
          <w:i/>
          <w:color w:val="333333"/>
          <w:spacing w:val="-6"/>
          <w:sz w:val="20"/>
        </w:rPr>
        <w:t xml:space="preserve"> </w:t>
      </w:r>
      <w:r>
        <w:rPr>
          <w:i/>
          <w:color w:val="333333"/>
          <w:spacing w:val="-2"/>
          <w:sz w:val="20"/>
        </w:rPr>
        <w:t>of</w:t>
      </w:r>
      <w:r>
        <w:rPr>
          <w:i/>
          <w:color w:val="333333"/>
          <w:spacing w:val="-6"/>
          <w:sz w:val="20"/>
        </w:rPr>
        <w:t xml:space="preserve"> </w:t>
      </w:r>
      <w:r>
        <w:rPr>
          <w:i/>
          <w:color w:val="333333"/>
          <w:spacing w:val="-2"/>
          <w:sz w:val="20"/>
        </w:rPr>
        <w:t>something</w:t>
      </w:r>
      <w:r>
        <w:rPr>
          <w:i/>
          <w:color w:val="333333"/>
          <w:spacing w:val="-6"/>
          <w:sz w:val="20"/>
        </w:rPr>
        <w:t xml:space="preserve"> </w:t>
      </w:r>
      <w:r>
        <w:rPr>
          <w:i/>
          <w:color w:val="333333"/>
          <w:spacing w:val="-2"/>
          <w:sz w:val="20"/>
        </w:rPr>
        <w:t>that</w:t>
      </w:r>
      <w:r>
        <w:rPr>
          <w:i/>
          <w:color w:val="333333"/>
          <w:spacing w:val="-7"/>
          <w:sz w:val="20"/>
        </w:rPr>
        <w:t xml:space="preserve"> </w:t>
      </w:r>
      <w:r>
        <w:rPr>
          <w:i/>
          <w:color w:val="333333"/>
          <w:spacing w:val="-2"/>
          <w:sz w:val="20"/>
        </w:rPr>
        <w:t>fills</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life</w:t>
      </w:r>
      <w:r>
        <w:rPr>
          <w:i/>
          <w:color w:val="333333"/>
          <w:spacing w:val="-7"/>
          <w:sz w:val="20"/>
        </w:rPr>
        <w:t xml:space="preserve"> </w:t>
      </w:r>
      <w:r>
        <w:rPr>
          <w:i/>
          <w:color w:val="333333"/>
          <w:spacing w:val="-2"/>
          <w:sz w:val="20"/>
        </w:rPr>
        <w:t>with</w:t>
      </w:r>
      <w:r>
        <w:rPr>
          <w:i/>
          <w:color w:val="333333"/>
          <w:spacing w:val="-6"/>
          <w:sz w:val="20"/>
        </w:rPr>
        <w:t xml:space="preserve"> </w:t>
      </w:r>
      <w:r>
        <w:rPr>
          <w:i/>
          <w:color w:val="333333"/>
          <w:spacing w:val="-2"/>
          <w:sz w:val="20"/>
        </w:rPr>
        <w:t>meaning.</w:t>
      </w:r>
    </w:p>
    <w:p w14:paraId="3D282E7A"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Choose</w:t>
      </w:r>
      <w:r>
        <w:rPr>
          <w:i/>
          <w:color w:val="333333"/>
          <w:spacing w:val="-2"/>
          <w:sz w:val="20"/>
        </w:rPr>
        <w:t xml:space="preserve"> </w:t>
      </w:r>
      <w:r>
        <w:rPr>
          <w:i/>
          <w:color w:val="333333"/>
          <w:spacing w:val="-4"/>
          <w:sz w:val="20"/>
        </w:rPr>
        <w:t>one</w:t>
      </w:r>
      <w:r>
        <w:rPr>
          <w:i/>
          <w:color w:val="333333"/>
          <w:spacing w:val="-2"/>
          <w:sz w:val="20"/>
        </w:rPr>
        <w:t xml:space="preserve"> </w:t>
      </w:r>
      <w:r>
        <w:rPr>
          <w:i/>
          <w:color w:val="333333"/>
          <w:spacing w:val="-4"/>
          <w:sz w:val="20"/>
        </w:rPr>
        <w:t>of</w:t>
      </w:r>
      <w:r>
        <w:rPr>
          <w:i/>
          <w:color w:val="333333"/>
          <w:spacing w:val="-1"/>
          <w:sz w:val="20"/>
        </w:rPr>
        <w:t xml:space="preserve"> </w:t>
      </w:r>
      <w:r>
        <w:rPr>
          <w:i/>
          <w:color w:val="333333"/>
          <w:spacing w:val="-4"/>
          <w:sz w:val="20"/>
        </w:rPr>
        <w:t>the</w:t>
      </w:r>
      <w:r>
        <w:rPr>
          <w:i/>
          <w:color w:val="333333"/>
          <w:spacing w:val="-2"/>
          <w:sz w:val="20"/>
        </w:rPr>
        <w:t xml:space="preserve"> </w:t>
      </w:r>
      <w:r>
        <w:rPr>
          <w:i/>
          <w:color w:val="333333"/>
          <w:spacing w:val="-4"/>
          <w:sz w:val="20"/>
        </w:rPr>
        <w:t>strategies</w:t>
      </w:r>
      <w:r>
        <w:rPr>
          <w:i/>
          <w:color w:val="333333"/>
          <w:spacing w:val="-2"/>
          <w:sz w:val="20"/>
        </w:rPr>
        <w:t xml:space="preserve"> </w:t>
      </w:r>
      <w:r>
        <w:rPr>
          <w:i/>
          <w:color w:val="333333"/>
          <w:spacing w:val="-4"/>
          <w:sz w:val="20"/>
        </w:rPr>
        <w:t>we</w:t>
      </w:r>
      <w:r>
        <w:rPr>
          <w:i/>
          <w:color w:val="333333"/>
          <w:spacing w:val="-1"/>
          <w:sz w:val="20"/>
        </w:rPr>
        <w:t xml:space="preserve"> </w:t>
      </w:r>
      <w:r>
        <w:rPr>
          <w:i/>
          <w:color w:val="333333"/>
          <w:spacing w:val="-4"/>
          <w:sz w:val="20"/>
        </w:rPr>
        <w:t>discussed</w:t>
      </w:r>
      <w:r>
        <w:rPr>
          <w:i/>
          <w:color w:val="333333"/>
          <w:spacing w:val="-2"/>
          <w:sz w:val="20"/>
        </w:rPr>
        <w:t xml:space="preserve"> </w:t>
      </w:r>
      <w:r>
        <w:rPr>
          <w:i/>
          <w:color w:val="333333"/>
          <w:spacing w:val="-4"/>
          <w:sz w:val="20"/>
        </w:rPr>
        <w:t>to</w:t>
      </w:r>
      <w:r>
        <w:rPr>
          <w:i/>
          <w:color w:val="333333"/>
          <w:spacing w:val="-1"/>
          <w:sz w:val="20"/>
        </w:rPr>
        <w:t xml:space="preserve"> </w:t>
      </w:r>
      <w:r>
        <w:rPr>
          <w:i/>
          <w:color w:val="333333"/>
          <w:spacing w:val="-4"/>
          <w:sz w:val="20"/>
        </w:rPr>
        <w:t>help</w:t>
      </w:r>
      <w:r>
        <w:rPr>
          <w:i/>
          <w:color w:val="333333"/>
          <w:spacing w:val="-2"/>
          <w:sz w:val="20"/>
        </w:rPr>
        <w:t xml:space="preserve"> </w:t>
      </w:r>
      <w:r>
        <w:rPr>
          <w:i/>
          <w:color w:val="333333"/>
          <w:spacing w:val="-4"/>
          <w:sz w:val="20"/>
        </w:rPr>
        <w:t>cultivate</w:t>
      </w:r>
      <w:r>
        <w:rPr>
          <w:i/>
          <w:color w:val="333333"/>
          <w:spacing w:val="-2"/>
          <w:sz w:val="20"/>
        </w:rPr>
        <w:t xml:space="preserve"> </w:t>
      </w:r>
      <w:r>
        <w:rPr>
          <w:i/>
          <w:color w:val="333333"/>
          <w:spacing w:val="-4"/>
          <w:sz w:val="20"/>
        </w:rPr>
        <w:t>more</w:t>
      </w:r>
      <w:r>
        <w:rPr>
          <w:i/>
          <w:color w:val="333333"/>
          <w:spacing w:val="-1"/>
          <w:sz w:val="20"/>
        </w:rPr>
        <w:t xml:space="preserve"> </w:t>
      </w:r>
      <w:r>
        <w:rPr>
          <w:i/>
          <w:color w:val="333333"/>
          <w:spacing w:val="-4"/>
          <w:sz w:val="20"/>
        </w:rPr>
        <w:t>harmonious</w:t>
      </w:r>
      <w:r>
        <w:rPr>
          <w:i/>
          <w:color w:val="333333"/>
          <w:spacing w:val="-2"/>
          <w:sz w:val="20"/>
        </w:rPr>
        <w:t xml:space="preserve"> </w:t>
      </w:r>
      <w:r>
        <w:rPr>
          <w:i/>
          <w:color w:val="333333"/>
          <w:spacing w:val="-4"/>
          <w:sz w:val="20"/>
        </w:rPr>
        <w:t>passion.</w:t>
      </w:r>
    </w:p>
    <w:p w14:paraId="498BD802" w14:textId="77777777" w:rsidR="0029179C" w:rsidRDefault="00000000">
      <w:pPr>
        <w:tabs>
          <w:tab w:val="left" w:pos="1077"/>
        </w:tabs>
        <w:spacing w:before="12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Redraw your ideal Passion Pie and perform a daily Reflection Round on your efforts to better balance your commitments.</w:t>
      </w:r>
    </w:p>
    <w:p w14:paraId="14EAAED4" w14:textId="77777777" w:rsidR="0029179C" w:rsidRDefault="00000000">
      <w:pPr>
        <w:tabs>
          <w:tab w:val="left" w:pos="1077"/>
        </w:tabs>
        <w:spacing w:before="6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Playfully</w:t>
      </w:r>
      <w:r>
        <w:rPr>
          <w:i/>
          <w:color w:val="333333"/>
          <w:sz w:val="20"/>
        </w:rPr>
        <w:t xml:space="preserve"> </w:t>
      </w:r>
      <w:r>
        <w:rPr>
          <w:i/>
          <w:color w:val="333333"/>
          <w:spacing w:val="-4"/>
          <w:sz w:val="20"/>
        </w:rPr>
        <w:t>experiment</w:t>
      </w:r>
      <w:r>
        <w:rPr>
          <w:i/>
          <w:color w:val="333333"/>
          <w:spacing w:val="1"/>
          <w:sz w:val="20"/>
        </w:rPr>
        <w:t xml:space="preserve"> </w:t>
      </w:r>
      <w:r>
        <w:rPr>
          <w:i/>
          <w:color w:val="333333"/>
          <w:spacing w:val="-4"/>
          <w:sz w:val="20"/>
        </w:rPr>
        <w:t>with</w:t>
      </w:r>
      <w:r>
        <w:rPr>
          <w:i/>
          <w:color w:val="333333"/>
          <w:sz w:val="20"/>
        </w:rPr>
        <w:t xml:space="preserve"> </w:t>
      </w:r>
      <w:r>
        <w:rPr>
          <w:i/>
          <w:color w:val="333333"/>
          <w:spacing w:val="-4"/>
          <w:sz w:val="20"/>
        </w:rPr>
        <w:t>a</w:t>
      </w:r>
      <w:r>
        <w:rPr>
          <w:i/>
          <w:color w:val="333333"/>
          <w:spacing w:val="1"/>
          <w:sz w:val="20"/>
        </w:rPr>
        <w:t xml:space="preserve"> </w:t>
      </w:r>
      <w:r>
        <w:rPr>
          <w:i/>
          <w:color w:val="333333"/>
          <w:spacing w:val="-4"/>
          <w:sz w:val="20"/>
        </w:rPr>
        <w:t>daily</w:t>
      </w:r>
      <w:r>
        <w:rPr>
          <w:i/>
          <w:color w:val="333333"/>
          <w:sz w:val="20"/>
        </w:rPr>
        <w:t xml:space="preserve"> </w:t>
      </w:r>
      <w:r>
        <w:rPr>
          <w:i/>
          <w:color w:val="333333"/>
          <w:spacing w:val="-4"/>
          <w:sz w:val="20"/>
        </w:rPr>
        <w:t>micro-crafting</w:t>
      </w:r>
      <w:r>
        <w:rPr>
          <w:i/>
          <w:color w:val="333333"/>
          <w:spacing w:val="1"/>
          <w:sz w:val="20"/>
        </w:rPr>
        <w:t xml:space="preserve"> </w:t>
      </w:r>
      <w:r>
        <w:rPr>
          <w:i/>
          <w:color w:val="333333"/>
          <w:spacing w:val="-4"/>
          <w:sz w:val="20"/>
        </w:rPr>
        <w:t>behavior</w:t>
      </w:r>
      <w:r>
        <w:rPr>
          <w:i/>
          <w:color w:val="333333"/>
          <w:sz w:val="20"/>
        </w:rPr>
        <w:t xml:space="preserve"> </w:t>
      </w:r>
      <w:r>
        <w:rPr>
          <w:i/>
          <w:color w:val="333333"/>
          <w:spacing w:val="-4"/>
          <w:sz w:val="20"/>
        </w:rPr>
        <w:t>at</w:t>
      </w:r>
      <w:r>
        <w:rPr>
          <w:i/>
          <w:color w:val="333333"/>
          <w:spacing w:val="1"/>
          <w:sz w:val="20"/>
        </w:rPr>
        <w:t xml:space="preserve"> </w:t>
      </w:r>
      <w:r>
        <w:rPr>
          <w:i/>
          <w:color w:val="333333"/>
          <w:spacing w:val="-4"/>
          <w:sz w:val="20"/>
        </w:rPr>
        <w:t>work.</w:t>
      </w:r>
    </w:p>
    <w:p w14:paraId="0A41B64A" w14:textId="77777777" w:rsidR="0029179C" w:rsidRDefault="0029179C">
      <w:pPr>
        <w:pStyle w:val="BodyText"/>
        <w:rPr>
          <w:i/>
        </w:rPr>
      </w:pPr>
    </w:p>
    <w:p w14:paraId="15FADC00" w14:textId="77777777" w:rsidR="0029179C" w:rsidRDefault="0029179C">
      <w:pPr>
        <w:pStyle w:val="BodyText"/>
        <w:spacing w:before="38"/>
        <w:rPr>
          <w:i/>
        </w:rPr>
      </w:pPr>
    </w:p>
    <w:p w14:paraId="53D6986E" w14:textId="77777777" w:rsidR="0029179C" w:rsidRDefault="00000000">
      <w:pPr>
        <w:pStyle w:val="Heading7"/>
      </w:pPr>
      <w:r>
        <w:rPr>
          <w:color w:val="333333"/>
          <w:spacing w:val="-4"/>
        </w:rPr>
        <w:t>Designing</w:t>
      </w:r>
      <w:r>
        <w:rPr>
          <w:color w:val="333333"/>
          <w:spacing w:val="-17"/>
        </w:rPr>
        <w:t xml:space="preserve"> </w:t>
      </w:r>
      <w:r>
        <w:rPr>
          <w:color w:val="333333"/>
          <w:spacing w:val="-4"/>
        </w:rPr>
        <w:t>Your</w:t>
      </w:r>
      <w:r>
        <w:rPr>
          <w:color w:val="333333"/>
          <w:spacing w:val="-12"/>
        </w:rPr>
        <w:t xml:space="preserve"> </w:t>
      </w:r>
      <w:r>
        <w:rPr>
          <w:color w:val="333333"/>
          <w:spacing w:val="-4"/>
        </w:rPr>
        <w:t>Rooted</w:t>
      </w:r>
      <w:r>
        <w:rPr>
          <w:color w:val="333333"/>
          <w:spacing w:val="-6"/>
        </w:rPr>
        <w:t xml:space="preserve"> </w:t>
      </w:r>
      <w:r>
        <w:rPr>
          <w:color w:val="333333"/>
          <w:spacing w:val="-4"/>
        </w:rPr>
        <w:t>Routine</w:t>
      </w:r>
    </w:p>
    <w:p w14:paraId="6AA2A926" w14:textId="77777777" w:rsidR="0029179C" w:rsidRDefault="0029179C">
      <w:pPr>
        <w:pStyle w:val="BodyText"/>
        <w:spacing w:before="89"/>
        <w:rPr>
          <w:rFonts w:ascii="Arial"/>
          <w:b/>
          <w:sz w:val="28"/>
        </w:rPr>
      </w:pPr>
    </w:p>
    <w:p w14:paraId="7D3FF3F0"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00864" behindDoc="0" locked="0" layoutInCell="1" allowOverlap="1" wp14:anchorId="6B09E059" wp14:editId="12D80F27">
                <wp:simplePos x="0" y="0"/>
                <wp:positionH relativeFrom="page">
                  <wp:posOffset>1314005</wp:posOffset>
                </wp:positionH>
                <wp:positionV relativeFrom="paragraph">
                  <wp:posOffset>2116</wp:posOffset>
                </wp:positionV>
                <wp:extent cx="1270" cy="1145540"/>
                <wp:effectExtent l="0" t="0" r="0" b="0"/>
                <wp:wrapNone/>
                <wp:docPr id="1458" name="Graphic 14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45540"/>
                        </a:xfrm>
                        <a:custGeom>
                          <a:avLst/>
                          <a:gdLst/>
                          <a:ahLst/>
                          <a:cxnLst/>
                          <a:rect l="l" t="t" r="r" b="b"/>
                          <a:pathLst>
                            <a:path h="1145540">
                              <a:moveTo>
                                <a:pt x="0" y="11449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30BE69E" id="Graphic 1458" o:spid="_x0000_s1026" style="position:absolute;margin-left:103.45pt;margin-top:.15pt;width:.1pt;height:90.2pt;z-index:16100864;visibility:visible;mso-wrap-style:square;mso-wrap-distance-left:0;mso-wrap-distance-top:0;mso-wrap-distance-right:0;mso-wrap-distance-bottom:0;mso-position-horizontal:absolute;mso-position-horizontal-relative:page;mso-position-vertical:absolute;mso-position-vertical-relative:text;v-text-anchor:top" coordsize="1270,114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" path="m,1144981l,e" filled="f" strokecolor="#d1a326" strokeweight="3pt">
                <v:path arrowok="t"/>
                <w10:wrap anchorx="page"/>
              </v:shape>
            </w:pict>
          </mc:Fallback>
        </mc:AlternateContent>
      </w:r>
      <w:r>
        <w:rPr>
          <w:i/>
          <w:color w:val="333333"/>
          <w:sz w:val="20"/>
        </w:rPr>
        <w:t xml:space="preserve">Please turn to page 181 of your workbook and use the Rooted Routine Toolkit to design your </w:t>
      </w:r>
      <w:r>
        <w:rPr>
          <w:i/>
          <w:color w:val="333333"/>
          <w:spacing w:val="-2"/>
          <w:sz w:val="20"/>
        </w:rPr>
        <w:t>Rooted</w:t>
      </w:r>
      <w:r>
        <w:rPr>
          <w:i/>
          <w:color w:val="333333"/>
          <w:spacing w:val="-8"/>
          <w:sz w:val="20"/>
        </w:rPr>
        <w:t xml:space="preserve"> </w:t>
      </w:r>
      <w:r>
        <w:rPr>
          <w:i/>
          <w:color w:val="333333"/>
          <w:spacing w:val="-2"/>
          <w:sz w:val="20"/>
        </w:rPr>
        <w:t>Routine</w:t>
      </w:r>
      <w:r>
        <w:rPr>
          <w:i/>
          <w:color w:val="333333"/>
          <w:spacing w:val="-8"/>
          <w:sz w:val="20"/>
        </w:rPr>
        <w:t xml:space="preserve"> </w:t>
      </w:r>
      <w:r>
        <w:rPr>
          <w:i/>
          <w:color w:val="333333"/>
          <w:spacing w:val="-2"/>
          <w:sz w:val="20"/>
        </w:rPr>
        <w:t>for</w:t>
      </w:r>
      <w:r>
        <w:rPr>
          <w:i/>
          <w:color w:val="333333"/>
          <w:spacing w:val="-8"/>
          <w:sz w:val="20"/>
        </w:rPr>
        <w:t xml:space="preserve"> </w:t>
      </w:r>
      <w:r>
        <w:rPr>
          <w:i/>
          <w:color w:val="333333"/>
          <w:spacing w:val="-2"/>
          <w:sz w:val="20"/>
        </w:rPr>
        <w:t>Meaning.</w:t>
      </w:r>
      <w:r>
        <w:rPr>
          <w:i/>
          <w:color w:val="333333"/>
          <w:spacing w:val="-8"/>
          <w:sz w:val="20"/>
        </w:rPr>
        <w:t xml:space="preserve"> </w:t>
      </w:r>
      <w:r>
        <w:rPr>
          <w:i/>
          <w:color w:val="333333"/>
          <w:spacing w:val="-2"/>
          <w:sz w:val="20"/>
        </w:rPr>
        <w:t>Remember,</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key</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success</w:t>
      </w:r>
      <w:r>
        <w:rPr>
          <w:i/>
          <w:color w:val="333333"/>
          <w:spacing w:val="-8"/>
          <w:sz w:val="20"/>
        </w:rPr>
        <w:t xml:space="preserve"> </w:t>
      </w:r>
      <w:r>
        <w:rPr>
          <w:i/>
          <w:color w:val="333333"/>
          <w:spacing w:val="-2"/>
          <w:sz w:val="20"/>
        </w:rPr>
        <w:t>lies</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choosing</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behavior</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 xml:space="preserve">truly </w:t>
      </w:r>
      <w:r>
        <w:rPr>
          <w:i/>
          <w:color w:val="333333"/>
          <w:sz w:val="20"/>
        </w:rPr>
        <w:t>want</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do</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shrinking</w:t>
      </w:r>
      <w:r>
        <w:rPr>
          <w:i/>
          <w:color w:val="333333"/>
          <w:spacing w:val="-9"/>
          <w:sz w:val="20"/>
        </w:rPr>
        <w:t xml:space="preserve"> </w:t>
      </w:r>
      <w:r>
        <w:rPr>
          <w:i/>
          <w:color w:val="333333"/>
          <w:sz w:val="20"/>
        </w:rPr>
        <w:t>it</w:t>
      </w:r>
      <w:r>
        <w:rPr>
          <w:i/>
          <w:color w:val="333333"/>
          <w:spacing w:val="-9"/>
          <w:sz w:val="20"/>
        </w:rPr>
        <w:t xml:space="preserve"> </w:t>
      </w:r>
      <w:r>
        <w:rPr>
          <w:i/>
          <w:color w:val="333333"/>
          <w:sz w:val="20"/>
        </w:rPr>
        <w:t>until</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feel</w:t>
      </w:r>
      <w:r>
        <w:rPr>
          <w:i/>
          <w:color w:val="333333"/>
          <w:spacing w:val="-9"/>
          <w:sz w:val="20"/>
        </w:rPr>
        <w:t xml:space="preserve"> </w:t>
      </w:r>
      <w:r>
        <w:rPr>
          <w:i/>
          <w:color w:val="333333"/>
          <w:sz w:val="20"/>
        </w:rPr>
        <w:t>at</w:t>
      </w:r>
      <w:r>
        <w:rPr>
          <w:i/>
          <w:color w:val="333333"/>
          <w:spacing w:val="-9"/>
          <w:sz w:val="20"/>
        </w:rPr>
        <w:t xml:space="preserve"> </w:t>
      </w:r>
      <w:r>
        <w:rPr>
          <w:i/>
          <w:color w:val="333333"/>
          <w:sz w:val="20"/>
        </w:rPr>
        <w:t>least</w:t>
      </w:r>
      <w:r>
        <w:rPr>
          <w:i/>
          <w:color w:val="333333"/>
          <w:spacing w:val="-9"/>
          <w:sz w:val="20"/>
        </w:rPr>
        <w:t xml:space="preserve"> </w:t>
      </w:r>
      <w:r>
        <w:rPr>
          <w:i/>
          <w:color w:val="333333"/>
          <w:sz w:val="20"/>
        </w:rPr>
        <w:t>8/10</w:t>
      </w:r>
      <w:r>
        <w:rPr>
          <w:i/>
          <w:color w:val="333333"/>
          <w:spacing w:val="-9"/>
          <w:sz w:val="20"/>
        </w:rPr>
        <w:t xml:space="preserve"> </w:t>
      </w:r>
      <w:r>
        <w:rPr>
          <w:i/>
          <w:color w:val="333333"/>
          <w:sz w:val="20"/>
        </w:rPr>
        <w:t>confident</w:t>
      </w:r>
      <w:r>
        <w:rPr>
          <w:i/>
          <w:color w:val="333333"/>
          <w:spacing w:val="-9"/>
          <w:sz w:val="20"/>
        </w:rPr>
        <w:t xml:space="preserve"> </w:t>
      </w:r>
      <w:r>
        <w:rPr>
          <w:i/>
          <w:color w:val="333333"/>
          <w:sz w:val="20"/>
        </w:rPr>
        <w:t>that</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can</w:t>
      </w:r>
      <w:r>
        <w:rPr>
          <w:i/>
          <w:color w:val="333333"/>
          <w:spacing w:val="-9"/>
          <w:sz w:val="20"/>
        </w:rPr>
        <w:t xml:space="preserve"> </w:t>
      </w:r>
      <w:r>
        <w:rPr>
          <w:i/>
          <w:color w:val="333333"/>
          <w:sz w:val="20"/>
        </w:rPr>
        <w:t>do</w:t>
      </w:r>
      <w:r>
        <w:rPr>
          <w:i/>
          <w:color w:val="333333"/>
          <w:spacing w:val="-9"/>
          <w:sz w:val="20"/>
        </w:rPr>
        <w:t xml:space="preserve"> </w:t>
      </w:r>
      <w:r>
        <w:rPr>
          <w:i/>
          <w:color w:val="333333"/>
          <w:sz w:val="20"/>
        </w:rPr>
        <w:t>it</w:t>
      </w:r>
      <w:r>
        <w:rPr>
          <w:i/>
          <w:color w:val="333333"/>
          <w:spacing w:val="-9"/>
          <w:sz w:val="20"/>
        </w:rPr>
        <w:t xml:space="preserve"> </w:t>
      </w:r>
      <w:r>
        <w:rPr>
          <w:i/>
          <w:color w:val="333333"/>
          <w:sz w:val="20"/>
        </w:rPr>
        <w:t>each</w:t>
      </w:r>
      <w:r>
        <w:rPr>
          <w:i/>
          <w:color w:val="333333"/>
          <w:spacing w:val="-9"/>
          <w:sz w:val="20"/>
        </w:rPr>
        <w:t xml:space="preserve"> </w:t>
      </w:r>
      <w:r>
        <w:rPr>
          <w:i/>
          <w:color w:val="333333"/>
          <w:sz w:val="20"/>
        </w:rPr>
        <w:t>day</w:t>
      </w:r>
      <w:r>
        <w:rPr>
          <w:i/>
          <w:color w:val="333333"/>
          <w:spacing w:val="-9"/>
          <w:sz w:val="20"/>
        </w:rPr>
        <w:t xml:space="preserve"> </w:t>
      </w:r>
      <w:r>
        <w:rPr>
          <w:i/>
          <w:color w:val="333333"/>
          <w:sz w:val="20"/>
        </w:rPr>
        <w:t>for the next week.</w:t>
      </w:r>
    </w:p>
    <w:p w14:paraId="197E35ED" w14:textId="77777777" w:rsidR="0029179C" w:rsidRDefault="00000000">
      <w:pPr>
        <w:spacing w:before="170"/>
        <w:ind w:left="681"/>
        <w:rPr>
          <w:i/>
          <w:sz w:val="20"/>
        </w:rPr>
      </w:pPr>
      <w:r>
        <w:rPr>
          <w:i/>
          <w:color w:val="333333"/>
          <w:spacing w:val="-4"/>
          <w:sz w:val="20"/>
        </w:rPr>
        <w:t>Here’s</w:t>
      </w:r>
      <w:r>
        <w:rPr>
          <w:i/>
          <w:color w:val="333333"/>
          <w:spacing w:val="-9"/>
          <w:sz w:val="20"/>
        </w:rPr>
        <w:t xml:space="preserve"> </w:t>
      </w:r>
      <w:r>
        <w:rPr>
          <w:i/>
          <w:color w:val="333333"/>
          <w:spacing w:val="-4"/>
          <w:sz w:val="20"/>
        </w:rPr>
        <w:t>a</w:t>
      </w:r>
      <w:r>
        <w:rPr>
          <w:i/>
          <w:color w:val="333333"/>
          <w:spacing w:val="-8"/>
          <w:sz w:val="20"/>
        </w:rPr>
        <w:t xml:space="preserve"> </w:t>
      </w:r>
      <w:r>
        <w:rPr>
          <w:i/>
          <w:color w:val="333333"/>
          <w:spacing w:val="-4"/>
          <w:sz w:val="20"/>
        </w:rPr>
        <w:t>refresher</w:t>
      </w:r>
      <w:r>
        <w:rPr>
          <w:i/>
          <w:color w:val="333333"/>
          <w:spacing w:val="-8"/>
          <w:sz w:val="20"/>
        </w:rPr>
        <w:t xml:space="preserve"> </w:t>
      </w:r>
      <w:r>
        <w:rPr>
          <w:i/>
          <w:color w:val="333333"/>
          <w:spacing w:val="-4"/>
          <w:sz w:val="20"/>
        </w:rPr>
        <w:t>on</w:t>
      </w:r>
      <w:r>
        <w:rPr>
          <w:i/>
          <w:color w:val="333333"/>
          <w:spacing w:val="-8"/>
          <w:sz w:val="20"/>
        </w:rPr>
        <w:t xml:space="preserve"> </w:t>
      </w:r>
      <w:r>
        <w:rPr>
          <w:i/>
          <w:color w:val="333333"/>
          <w:spacing w:val="-4"/>
          <w:sz w:val="20"/>
        </w:rPr>
        <w:t>how</w:t>
      </w:r>
      <w:r>
        <w:rPr>
          <w:i/>
          <w:color w:val="333333"/>
          <w:spacing w:val="-8"/>
          <w:sz w:val="20"/>
        </w:rPr>
        <w:t xml:space="preserve"> </w:t>
      </w:r>
      <w:r>
        <w:rPr>
          <w:i/>
          <w:color w:val="333333"/>
          <w:spacing w:val="-4"/>
          <w:sz w:val="20"/>
        </w:rPr>
        <w:t>you’ll</w:t>
      </w:r>
      <w:r>
        <w:rPr>
          <w:i/>
          <w:color w:val="333333"/>
          <w:spacing w:val="-8"/>
          <w:sz w:val="20"/>
        </w:rPr>
        <w:t xml:space="preserve"> </w:t>
      </w:r>
      <w:r>
        <w:rPr>
          <w:i/>
          <w:color w:val="333333"/>
          <w:spacing w:val="-4"/>
          <w:sz w:val="20"/>
        </w:rPr>
        <w:t>structure</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Rooted</w:t>
      </w:r>
      <w:r>
        <w:rPr>
          <w:i/>
          <w:color w:val="333333"/>
          <w:spacing w:val="-8"/>
          <w:sz w:val="20"/>
        </w:rPr>
        <w:t xml:space="preserve"> </w:t>
      </w:r>
      <w:r>
        <w:rPr>
          <w:i/>
          <w:color w:val="333333"/>
          <w:spacing w:val="-4"/>
          <w:sz w:val="20"/>
        </w:rPr>
        <w:t>Routine:</w:t>
      </w:r>
    </w:p>
    <w:p w14:paraId="19E782C4" w14:textId="77777777" w:rsidR="0029179C" w:rsidRDefault="0029179C">
      <w:pPr>
        <w:rPr>
          <w:i/>
          <w:sz w:val="20"/>
        </w:rPr>
        <w:sectPr w:rsidR="0029179C">
          <w:pgSz w:w="11910" w:h="16840"/>
          <w:pgMar w:top="1420" w:right="1700" w:bottom="1380" w:left="1700" w:header="914" w:footer="1197" w:gutter="0"/>
          <w:cols w:space="720"/>
        </w:sectPr>
      </w:pPr>
    </w:p>
    <w:p w14:paraId="61905F7C" w14:textId="77777777" w:rsidR="0029179C" w:rsidRDefault="0029179C">
      <w:pPr>
        <w:pStyle w:val="BodyText"/>
        <w:rPr>
          <w:i/>
        </w:rPr>
      </w:pPr>
    </w:p>
    <w:p w14:paraId="7AAC006B" w14:textId="77777777" w:rsidR="0029179C" w:rsidRDefault="0029179C">
      <w:pPr>
        <w:pStyle w:val="BodyText"/>
        <w:spacing w:before="60"/>
        <w:rPr>
          <w:i/>
        </w:rPr>
      </w:pPr>
    </w:p>
    <w:p w14:paraId="33990A0C" w14:textId="77777777" w:rsidR="0029179C" w:rsidRDefault="00000000">
      <w:pPr>
        <w:ind w:left="681"/>
        <w:rPr>
          <w:b/>
          <w:i/>
          <w:sz w:val="20"/>
        </w:rPr>
      </w:pPr>
      <w:r>
        <w:rPr>
          <w:b/>
          <w:i/>
          <w:noProof/>
          <w:sz w:val="20"/>
        </w:rPr>
        <mc:AlternateContent>
          <mc:Choice Requires="wps">
            <w:drawing>
              <wp:anchor distT="0" distB="0" distL="0" distR="0" simplePos="0" relativeHeight="16101888" behindDoc="0" locked="0" layoutInCell="1" allowOverlap="1" wp14:anchorId="4DA3A50A" wp14:editId="05C9FB55">
                <wp:simplePos x="0" y="0"/>
                <wp:positionH relativeFrom="page">
                  <wp:posOffset>1314005</wp:posOffset>
                </wp:positionH>
                <wp:positionV relativeFrom="paragraph">
                  <wp:posOffset>2217</wp:posOffset>
                </wp:positionV>
                <wp:extent cx="1270" cy="2369185"/>
                <wp:effectExtent l="0" t="0" r="0" b="0"/>
                <wp:wrapNone/>
                <wp:docPr id="1459" name="Graphic 14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69185"/>
                        </a:xfrm>
                        <a:custGeom>
                          <a:avLst/>
                          <a:gdLst/>
                          <a:ahLst/>
                          <a:cxnLst/>
                          <a:rect l="l" t="t" r="r" b="b"/>
                          <a:pathLst>
                            <a:path h="2369185">
                              <a:moveTo>
                                <a:pt x="0" y="2368588"/>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31ADF74" id="Graphic 1459" o:spid="_x0000_s1026" style="position:absolute;margin-left:103.45pt;margin-top:.15pt;width:.1pt;height:186.55pt;z-index:16101888;visibility:visible;mso-wrap-style:square;mso-wrap-distance-left:0;mso-wrap-distance-top:0;mso-wrap-distance-right:0;mso-wrap-distance-bottom:0;mso-position-horizontal:absolute;mso-position-horizontal-relative:page;mso-position-vertical:absolute;mso-position-vertical-relative:text;v-text-anchor:top" coordsize="1270,2369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" path="m,2368588l,e" filled="f" strokecolor="#d1a326" strokeweight="3pt">
                <v:path arrowok="t"/>
                <w10:wrap anchorx="page"/>
              </v:shape>
            </w:pict>
          </mc:Fallback>
        </mc:AlternateContent>
      </w:r>
      <w:r>
        <w:rPr>
          <w:b/>
          <w:i/>
          <w:color w:val="333333"/>
          <w:spacing w:val="-4"/>
          <w:sz w:val="20"/>
        </w:rPr>
        <w:t>Grounded</w:t>
      </w:r>
      <w:r>
        <w:rPr>
          <w:b/>
          <w:i/>
          <w:color w:val="333333"/>
          <w:spacing w:val="-3"/>
          <w:sz w:val="20"/>
        </w:rPr>
        <w:t xml:space="preserve"> </w:t>
      </w:r>
      <w:r>
        <w:rPr>
          <w:b/>
          <w:i/>
          <w:color w:val="333333"/>
          <w:spacing w:val="-2"/>
          <w:sz w:val="20"/>
        </w:rPr>
        <w:t>Beginnings</w:t>
      </w:r>
    </w:p>
    <w:p w14:paraId="11234DE5" w14:textId="77777777" w:rsidR="0029179C" w:rsidRDefault="00000000">
      <w:pPr>
        <w:spacing w:before="127" w:line="302" w:lineRule="auto"/>
        <w:ind w:left="681"/>
        <w:rPr>
          <w:i/>
          <w:sz w:val="20"/>
        </w:rPr>
      </w:pPr>
      <w:r>
        <w:rPr>
          <w:i/>
          <w:color w:val="333333"/>
          <w:spacing w:val="-2"/>
          <w:sz w:val="20"/>
        </w:rPr>
        <w:t>An</w:t>
      </w:r>
      <w:r>
        <w:rPr>
          <w:i/>
          <w:color w:val="333333"/>
          <w:spacing w:val="-11"/>
          <w:sz w:val="20"/>
        </w:rPr>
        <w:t xml:space="preserve"> </w:t>
      </w:r>
      <w:r>
        <w:rPr>
          <w:i/>
          <w:color w:val="333333"/>
          <w:spacing w:val="-2"/>
          <w:sz w:val="20"/>
        </w:rPr>
        <w:t>existing</w:t>
      </w:r>
      <w:r>
        <w:rPr>
          <w:i/>
          <w:color w:val="333333"/>
          <w:spacing w:val="-10"/>
          <w:sz w:val="20"/>
        </w:rPr>
        <w:t xml:space="preserve"> </w:t>
      </w:r>
      <w:r>
        <w:rPr>
          <w:i/>
          <w:color w:val="333333"/>
          <w:spacing w:val="-2"/>
          <w:sz w:val="20"/>
        </w:rPr>
        <w:t>action</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routine</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day</w:t>
      </w:r>
      <w:r>
        <w:rPr>
          <w:i/>
          <w:color w:val="333333"/>
          <w:spacing w:val="-10"/>
          <w:sz w:val="20"/>
        </w:rPr>
        <w:t xml:space="preserve"> </w:t>
      </w:r>
      <w:r>
        <w:rPr>
          <w:i/>
          <w:color w:val="333333"/>
          <w:spacing w:val="-2"/>
          <w:sz w:val="20"/>
        </w:rPr>
        <w:t>that</w:t>
      </w:r>
      <w:r>
        <w:rPr>
          <w:i/>
          <w:color w:val="333333"/>
          <w:spacing w:val="-11"/>
          <w:sz w:val="20"/>
        </w:rPr>
        <w:t xml:space="preserve"> </w:t>
      </w:r>
      <w:r>
        <w:rPr>
          <w:i/>
          <w:color w:val="333333"/>
          <w:spacing w:val="-2"/>
          <w:sz w:val="20"/>
        </w:rPr>
        <w:t>would</w:t>
      </w:r>
      <w:r>
        <w:rPr>
          <w:i/>
          <w:color w:val="333333"/>
          <w:spacing w:val="-10"/>
          <w:sz w:val="20"/>
        </w:rPr>
        <w:t xml:space="preserve"> </w:t>
      </w:r>
      <w:r>
        <w:rPr>
          <w:i/>
          <w:color w:val="333333"/>
          <w:spacing w:val="-2"/>
          <w:sz w:val="20"/>
        </w:rPr>
        <w:t>naturally</w:t>
      </w:r>
      <w:r>
        <w:rPr>
          <w:i/>
          <w:color w:val="333333"/>
          <w:spacing w:val="-11"/>
          <w:sz w:val="20"/>
        </w:rPr>
        <w:t xml:space="preserve"> </w:t>
      </w:r>
      <w:r>
        <w:rPr>
          <w:i/>
          <w:color w:val="333333"/>
          <w:spacing w:val="-2"/>
          <w:sz w:val="20"/>
        </w:rPr>
        <w:t>allow</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add</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new</w:t>
      </w:r>
      <w:r>
        <w:rPr>
          <w:i/>
          <w:color w:val="333333"/>
          <w:spacing w:val="-11"/>
          <w:sz w:val="20"/>
        </w:rPr>
        <w:t xml:space="preserve"> </w:t>
      </w:r>
      <w:r>
        <w:rPr>
          <w:i/>
          <w:color w:val="333333"/>
          <w:spacing w:val="-2"/>
          <w:sz w:val="20"/>
        </w:rPr>
        <w:t>wellbeing habit.</w:t>
      </w:r>
    </w:p>
    <w:p w14:paraId="12701460" w14:textId="77777777" w:rsidR="0029179C" w:rsidRDefault="00000000">
      <w:pPr>
        <w:spacing w:before="170"/>
        <w:ind w:left="681"/>
        <w:rPr>
          <w:b/>
          <w:i/>
          <w:sz w:val="20"/>
        </w:rPr>
      </w:pPr>
      <w:r>
        <w:rPr>
          <w:b/>
          <w:i/>
          <w:color w:val="333333"/>
          <w:sz w:val="20"/>
        </w:rPr>
        <w:t>Nurturing</w:t>
      </w:r>
      <w:r>
        <w:rPr>
          <w:b/>
          <w:i/>
          <w:color w:val="333333"/>
          <w:spacing w:val="-10"/>
          <w:sz w:val="20"/>
        </w:rPr>
        <w:t xml:space="preserve"> </w:t>
      </w:r>
      <w:r>
        <w:rPr>
          <w:b/>
          <w:i/>
          <w:color w:val="333333"/>
          <w:spacing w:val="-2"/>
          <w:sz w:val="20"/>
        </w:rPr>
        <w:t>Action</w:t>
      </w:r>
    </w:p>
    <w:p w14:paraId="70CA539B" w14:textId="77777777" w:rsidR="0029179C" w:rsidRDefault="00000000">
      <w:pPr>
        <w:spacing w:before="127"/>
        <w:ind w:left="681"/>
        <w:rPr>
          <w:i/>
          <w:sz w:val="20"/>
        </w:rPr>
      </w:pPr>
      <w:r>
        <w:rPr>
          <w:i/>
          <w:color w:val="333333"/>
          <w:spacing w:val="-2"/>
          <w:sz w:val="20"/>
        </w:rPr>
        <w:t>A</w:t>
      </w:r>
      <w:r>
        <w:rPr>
          <w:i/>
          <w:color w:val="333333"/>
          <w:spacing w:val="-10"/>
          <w:sz w:val="20"/>
        </w:rPr>
        <w:t xml:space="preserve"> </w:t>
      </w:r>
      <w:r>
        <w:rPr>
          <w:i/>
          <w:color w:val="333333"/>
          <w:spacing w:val="-2"/>
          <w:sz w:val="20"/>
        </w:rPr>
        <w:t>small,</w:t>
      </w:r>
      <w:r>
        <w:rPr>
          <w:i/>
          <w:color w:val="333333"/>
          <w:spacing w:val="-10"/>
          <w:sz w:val="20"/>
        </w:rPr>
        <w:t xml:space="preserve"> </w:t>
      </w:r>
      <w:r>
        <w:rPr>
          <w:i/>
          <w:color w:val="333333"/>
          <w:spacing w:val="-2"/>
          <w:sz w:val="20"/>
        </w:rPr>
        <w:t>manageable</w:t>
      </w:r>
      <w:r>
        <w:rPr>
          <w:i/>
          <w:color w:val="333333"/>
          <w:spacing w:val="-10"/>
          <w:sz w:val="20"/>
        </w:rPr>
        <w:t xml:space="preserve"> </w:t>
      </w:r>
      <w:r>
        <w:rPr>
          <w:i/>
          <w:color w:val="333333"/>
          <w:spacing w:val="-2"/>
          <w:sz w:val="20"/>
        </w:rPr>
        <w:t>action</w:t>
      </w:r>
      <w:r>
        <w:rPr>
          <w:i/>
          <w:color w:val="333333"/>
          <w:spacing w:val="-10"/>
          <w:sz w:val="20"/>
        </w:rPr>
        <w:t xml:space="preserve"> </w:t>
      </w:r>
      <w:r>
        <w:rPr>
          <w:i/>
          <w:color w:val="333333"/>
          <w:spacing w:val="-2"/>
          <w:sz w:val="20"/>
        </w:rPr>
        <w:t>you</w:t>
      </w:r>
      <w:r>
        <w:rPr>
          <w:i/>
          <w:color w:val="333333"/>
          <w:spacing w:val="-9"/>
          <w:sz w:val="20"/>
        </w:rPr>
        <w:t xml:space="preserve"> </w:t>
      </w:r>
      <w:r>
        <w:rPr>
          <w:i/>
          <w:color w:val="333333"/>
          <w:spacing w:val="-2"/>
          <w:sz w:val="20"/>
        </w:rPr>
        <w:t>can</w:t>
      </w:r>
      <w:r>
        <w:rPr>
          <w:i/>
          <w:color w:val="333333"/>
          <w:spacing w:val="-10"/>
          <w:sz w:val="20"/>
        </w:rPr>
        <w:t xml:space="preserve"> </w:t>
      </w:r>
      <w:r>
        <w:rPr>
          <w:i/>
          <w:color w:val="333333"/>
          <w:spacing w:val="-2"/>
          <w:sz w:val="20"/>
        </w:rPr>
        <w:t>take</w:t>
      </w:r>
      <w:r>
        <w:rPr>
          <w:i/>
          <w:color w:val="333333"/>
          <w:spacing w:val="-10"/>
          <w:sz w:val="20"/>
        </w:rPr>
        <w:t xml:space="preserve"> </w:t>
      </w:r>
      <w:r>
        <w:rPr>
          <w:i/>
          <w:color w:val="333333"/>
          <w:spacing w:val="-2"/>
          <w:sz w:val="20"/>
        </w:rPr>
        <w:t>right</w:t>
      </w:r>
      <w:r>
        <w:rPr>
          <w:i/>
          <w:color w:val="333333"/>
          <w:spacing w:val="-10"/>
          <w:sz w:val="20"/>
        </w:rPr>
        <w:t xml:space="preserve"> </w:t>
      </w:r>
      <w:r>
        <w:rPr>
          <w:i/>
          <w:color w:val="333333"/>
          <w:spacing w:val="-2"/>
          <w:sz w:val="20"/>
        </w:rPr>
        <w:t>now</w:t>
      </w:r>
      <w:r>
        <w:rPr>
          <w:i/>
          <w:color w:val="333333"/>
          <w:spacing w:val="-9"/>
          <w:sz w:val="20"/>
        </w:rPr>
        <w:t xml:space="preserve"> </w:t>
      </w:r>
      <w:r>
        <w:rPr>
          <w:i/>
          <w:color w:val="333333"/>
          <w:spacing w:val="-2"/>
          <w:sz w:val="20"/>
        </w:rPr>
        <w:t>to</w:t>
      </w:r>
      <w:r>
        <w:rPr>
          <w:i/>
          <w:color w:val="333333"/>
          <w:spacing w:val="-10"/>
          <w:sz w:val="20"/>
        </w:rPr>
        <w:t xml:space="preserve"> </w:t>
      </w:r>
      <w:r>
        <w:rPr>
          <w:i/>
          <w:color w:val="333333"/>
          <w:spacing w:val="-2"/>
          <w:sz w:val="20"/>
        </w:rPr>
        <w:t>help</w:t>
      </w:r>
      <w:r>
        <w:rPr>
          <w:i/>
          <w:color w:val="333333"/>
          <w:spacing w:val="-10"/>
          <w:sz w:val="20"/>
        </w:rPr>
        <w:t xml:space="preserve"> </w:t>
      </w:r>
      <w:r>
        <w:rPr>
          <w:i/>
          <w:color w:val="333333"/>
          <w:spacing w:val="-2"/>
          <w:sz w:val="20"/>
        </w:rPr>
        <w:t>foster</w:t>
      </w:r>
      <w:r>
        <w:rPr>
          <w:i/>
          <w:color w:val="333333"/>
          <w:spacing w:val="-10"/>
          <w:sz w:val="20"/>
        </w:rPr>
        <w:t xml:space="preserve"> </w:t>
      </w:r>
      <w:r>
        <w:rPr>
          <w:i/>
          <w:color w:val="333333"/>
          <w:spacing w:val="-2"/>
          <w:sz w:val="20"/>
        </w:rPr>
        <w:t>your</w:t>
      </w:r>
      <w:r>
        <w:rPr>
          <w:i/>
          <w:color w:val="333333"/>
          <w:spacing w:val="-9"/>
          <w:sz w:val="20"/>
        </w:rPr>
        <w:t xml:space="preserve"> </w:t>
      </w:r>
      <w:r>
        <w:rPr>
          <w:i/>
          <w:color w:val="333333"/>
          <w:spacing w:val="-2"/>
          <w:sz w:val="20"/>
        </w:rPr>
        <w:t>wellbeing.</w:t>
      </w:r>
    </w:p>
    <w:p w14:paraId="1CF64C02" w14:textId="77777777" w:rsidR="0029179C" w:rsidRDefault="00000000">
      <w:pPr>
        <w:spacing w:before="240"/>
        <w:ind w:left="681"/>
        <w:rPr>
          <w:b/>
          <w:i/>
          <w:sz w:val="20"/>
        </w:rPr>
      </w:pPr>
      <w:r>
        <w:rPr>
          <w:b/>
          <w:i/>
          <w:color w:val="333333"/>
          <w:spacing w:val="-2"/>
          <w:sz w:val="20"/>
        </w:rPr>
        <w:t>Thriving</w:t>
      </w:r>
      <w:r>
        <w:rPr>
          <w:b/>
          <w:i/>
          <w:color w:val="333333"/>
          <w:spacing w:val="-1"/>
          <w:sz w:val="20"/>
        </w:rPr>
        <w:t xml:space="preserve"> </w:t>
      </w:r>
      <w:r>
        <w:rPr>
          <w:b/>
          <w:i/>
          <w:color w:val="333333"/>
          <w:spacing w:val="-2"/>
          <w:sz w:val="20"/>
        </w:rPr>
        <w:t>Moment</w:t>
      </w:r>
    </w:p>
    <w:p w14:paraId="2FCEB561" w14:textId="77777777" w:rsidR="0029179C" w:rsidRDefault="00000000">
      <w:pPr>
        <w:spacing w:before="127"/>
        <w:ind w:left="681"/>
        <w:rPr>
          <w:i/>
          <w:sz w:val="20"/>
        </w:rPr>
      </w:pPr>
      <w:r>
        <w:rPr>
          <w:i/>
          <w:color w:val="333333"/>
          <w:spacing w:val="-4"/>
          <w:sz w:val="20"/>
        </w:rPr>
        <w:t>Once</w:t>
      </w:r>
      <w:r>
        <w:rPr>
          <w:i/>
          <w:color w:val="333333"/>
          <w:spacing w:val="-8"/>
          <w:sz w:val="20"/>
        </w:rPr>
        <w:t xml:space="preserve"> </w:t>
      </w:r>
      <w:r>
        <w:rPr>
          <w:i/>
          <w:color w:val="333333"/>
          <w:spacing w:val="-4"/>
          <w:sz w:val="20"/>
        </w:rPr>
        <w:t>you’ve</w:t>
      </w:r>
      <w:r>
        <w:rPr>
          <w:i/>
          <w:color w:val="333333"/>
          <w:spacing w:val="-8"/>
          <w:sz w:val="20"/>
        </w:rPr>
        <w:t xml:space="preserve"> </w:t>
      </w:r>
      <w:r>
        <w:rPr>
          <w:i/>
          <w:color w:val="333333"/>
          <w:spacing w:val="-4"/>
          <w:sz w:val="20"/>
        </w:rPr>
        <w:t>completed</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action,</w:t>
      </w:r>
      <w:r>
        <w:rPr>
          <w:i/>
          <w:color w:val="333333"/>
          <w:spacing w:val="-8"/>
          <w:sz w:val="20"/>
        </w:rPr>
        <w:t xml:space="preserve"> </w:t>
      </w:r>
      <w:r>
        <w:rPr>
          <w:i/>
          <w:color w:val="333333"/>
          <w:spacing w:val="-4"/>
          <w:sz w:val="20"/>
        </w:rPr>
        <w:t>how</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will</w:t>
      </w:r>
      <w:r>
        <w:rPr>
          <w:i/>
          <w:color w:val="333333"/>
          <w:spacing w:val="-8"/>
          <w:sz w:val="20"/>
        </w:rPr>
        <w:t xml:space="preserve"> </w:t>
      </w:r>
      <w:r>
        <w:rPr>
          <w:i/>
          <w:color w:val="333333"/>
          <w:spacing w:val="-4"/>
          <w:sz w:val="20"/>
        </w:rPr>
        <w:t>celebrate</w:t>
      </w:r>
      <w:r>
        <w:rPr>
          <w:i/>
          <w:color w:val="333333"/>
          <w:spacing w:val="-7"/>
          <w:sz w:val="20"/>
        </w:rPr>
        <w:t xml:space="preserve"> </w:t>
      </w:r>
      <w:r>
        <w:rPr>
          <w:i/>
          <w:color w:val="333333"/>
          <w:spacing w:val="-4"/>
          <w:sz w:val="20"/>
        </w:rPr>
        <w:t>your</w:t>
      </w:r>
      <w:r>
        <w:rPr>
          <w:i/>
          <w:color w:val="333333"/>
          <w:spacing w:val="-8"/>
          <w:sz w:val="20"/>
        </w:rPr>
        <w:t xml:space="preserve"> </w:t>
      </w:r>
      <w:r>
        <w:rPr>
          <w:i/>
          <w:color w:val="333333"/>
          <w:spacing w:val="-4"/>
          <w:sz w:val="20"/>
        </w:rPr>
        <w:t>success,</w:t>
      </w:r>
      <w:r>
        <w:rPr>
          <w:i/>
          <w:color w:val="333333"/>
          <w:spacing w:val="-8"/>
          <w:sz w:val="20"/>
        </w:rPr>
        <w:t xml:space="preserve"> </w:t>
      </w:r>
      <w:r>
        <w:rPr>
          <w:i/>
          <w:color w:val="333333"/>
          <w:spacing w:val="-4"/>
          <w:sz w:val="20"/>
        </w:rPr>
        <w:t>no</w:t>
      </w:r>
      <w:r>
        <w:rPr>
          <w:i/>
          <w:color w:val="333333"/>
          <w:spacing w:val="-8"/>
          <w:sz w:val="20"/>
        </w:rPr>
        <w:t xml:space="preserve"> </w:t>
      </w:r>
      <w:r>
        <w:rPr>
          <w:i/>
          <w:color w:val="333333"/>
          <w:spacing w:val="-4"/>
          <w:sz w:val="20"/>
        </w:rPr>
        <w:t>matter</w:t>
      </w:r>
      <w:r>
        <w:rPr>
          <w:i/>
          <w:color w:val="333333"/>
          <w:spacing w:val="-8"/>
          <w:sz w:val="20"/>
        </w:rPr>
        <w:t xml:space="preserve"> </w:t>
      </w:r>
      <w:r>
        <w:rPr>
          <w:i/>
          <w:color w:val="333333"/>
          <w:spacing w:val="-4"/>
          <w:sz w:val="20"/>
        </w:rPr>
        <w:t>how</w:t>
      </w:r>
      <w:r>
        <w:rPr>
          <w:i/>
          <w:color w:val="333333"/>
          <w:spacing w:val="-8"/>
          <w:sz w:val="20"/>
        </w:rPr>
        <w:t xml:space="preserve"> </w:t>
      </w:r>
      <w:r>
        <w:rPr>
          <w:i/>
          <w:color w:val="333333"/>
          <w:spacing w:val="-4"/>
          <w:sz w:val="20"/>
        </w:rPr>
        <w:t>small.</w:t>
      </w:r>
    </w:p>
    <w:p w14:paraId="28111D1C" w14:textId="77777777" w:rsidR="0029179C" w:rsidRDefault="00000000">
      <w:pPr>
        <w:spacing w:before="240"/>
        <w:ind w:left="681"/>
        <w:rPr>
          <w:b/>
          <w:i/>
          <w:sz w:val="20"/>
        </w:rPr>
      </w:pPr>
      <w:r>
        <w:rPr>
          <w:b/>
          <w:i/>
          <w:color w:val="333333"/>
          <w:spacing w:val="-4"/>
          <w:sz w:val="20"/>
        </w:rPr>
        <w:t>Nourishing</w:t>
      </w:r>
      <w:r>
        <w:rPr>
          <w:b/>
          <w:i/>
          <w:color w:val="333333"/>
          <w:spacing w:val="7"/>
          <w:sz w:val="20"/>
        </w:rPr>
        <w:t xml:space="preserve"> </w:t>
      </w:r>
      <w:r>
        <w:rPr>
          <w:b/>
          <w:i/>
          <w:color w:val="333333"/>
          <w:spacing w:val="-2"/>
          <w:sz w:val="20"/>
        </w:rPr>
        <w:t>Reflection</w:t>
      </w:r>
    </w:p>
    <w:p w14:paraId="339690F7" w14:textId="77777777" w:rsidR="0029179C" w:rsidRDefault="00000000">
      <w:pPr>
        <w:spacing w:before="127"/>
        <w:ind w:left="681"/>
        <w:rPr>
          <w:i/>
          <w:sz w:val="20"/>
        </w:rPr>
      </w:pPr>
      <w:r>
        <w:rPr>
          <w:i/>
          <w:color w:val="333333"/>
          <w:spacing w:val="-4"/>
          <w:sz w:val="20"/>
        </w:rPr>
        <w:t>How you expect</w:t>
      </w:r>
      <w:r>
        <w:rPr>
          <w:i/>
          <w:color w:val="333333"/>
          <w:spacing w:val="-3"/>
          <w:sz w:val="20"/>
        </w:rPr>
        <w:t xml:space="preserve"> </w:t>
      </w:r>
      <w:r>
        <w:rPr>
          <w:i/>
          <w:color w:val="333333"/>
          <w:spacing w:val="-4"/>
          <w:sz w:val="20"/>
        </w:rPr>
        <w:t>to feel after</w:t>
      </w:r>
      <w:r>
        <w:rPr>
          <w:i/>
          <w:color w:val="333333"/>
          <w:spacing w:val="-3"/>
          <w:sz w:val="20"/>
        </w:rPr>
        <w:t xml:space="preserve"> </w:t>
      </w:r>
      <w:r>
        <w:rPr>
          <w:i/>
          <w:color w:val="333333"/>
          <w:spacing w:val="-4"/>
          <w:sz w:val="20"/>
        </w:rPr>
        <w:t>completing your action.</w:t>
      </w:r>
    </w:p>
    <w:p w14:paraId="32442CBF" w14:textId="77777777" w:rsidR="0029179C" w:rsidRDefault="0029179C">
      <w:pPr>
        <w:pStyle w:val="BodyText"/>
        <w:spacing w:before="254"/>
        <w:rPr>
          <w:i/>
        </w:rPr>
      </w:pPr>
    </w:p>
    <w:p w14:paraId="7C756D21" w14:textId="77777777" w:rsidR="0029179C" w:rsidRDefault="00000000">
      <w:pPr>
        <w:pStyle w:val="BodyText"/>
        <w:spacing w:line="302" w:lineRule="auto"/>
        <w:ind w:left="340" w:right="339"/>
      </w:pPr>
      <w:r>
        <w:rPr>
          <w:color w:val="333333"/>
        </w:rPr>
        <w:t>Give participants time to create theirRooted Routine for Meaning. Encourage them to</w:t>
      </w:r>
      <w:r>
        <w:rPr>
          <w:color w:val="333333"/>
          <w:spacing w:val="80"/>
        </w:rPr>
        <w:t xml:space="preserve"> </w:t>
      </w:r>
      <w:r>
        <w:rPr>
          <w:color w:val="333333"/>
        </w:rPr>
        <w:t>think of simple, practical actions that they can easily integrate into their daily routines.</w:t>
      </w:r>
    </w:p>
    <w:p w14:paraId="3FE891B6" w14:textId="77777777" w:rsidR="0029179C" w:rsidRDefault="00000000">
      <w:pPr>
        <w:pStyle w:val="BodyText"/>
        <w:spacing w:before="257"/>
      </w:pPr>
      <w:r>
        <w:rPr>
          <w:noProof/>
        </w:rPr>
        <mc:AlternateContent>
          <mc:Choice Requires="wps">
            <w:drawing>
              <wp:anchor distT="0" distB="0" distL="0" distR="0" simplePos="0" relativeHeight="487961600" behindDoc="1" locked="0" layoutInCell="1" allowOverlap="1" wp14:anchorId="71C1D6A9" wp14:editId="34550BC1">
                <wp:simplePos x="0" y="0"/>
                <wp:positionH relativeFrom="page">
                  <wp:posOffset>1295996</wp:posOffset>
                </wp:positionH>
                <wp:positionV relativeFrom="paragraph">
                  <wp:posOffset>349938</wp:posOffset>
                </wp:positionV>
                <wp:extent cx="4968240" cy="432434"/>
                <wp:effectExtent l="0" t="0" r="0" b="0"/>
                <wp:wrapTopAndBottom/>
                <wp:docPr id="1460" name="Textbox 1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7544C2F6" w14:textId="77777777" w:rsidR="0029179C" w:rsidRDefault="00000000">
                            <w:pPr>
                              <w:pStyle w:val="BodyText"/>
                              <w:spacing w:before="208"/>
                              <w:ind w:left="228"/>
                              <w:rPr>
                                <w:rFonts w:ascii="Lucida Sans"/>
                                <w:color w:val="000000"/>
                              </w:rPr>
                            </w:pPr>
                            <w:r>
                              <w:rPr>
                                <w:rFonts w:ascii="Lucida Sans"/>
                                <w:color w:val="FFFFFF"/>
                                <w:spacing w:val="-8"/>
                              </w:rPr>
                              <w:t>PART</w:t>
                            </w:r>
                            <w:r>
                              <w:rPr>
                                <w:rFonts w:ascii="Lucida Sans"/>
                                <w:color w:val="FFFFFF"/>
                                <w:spacing w:val="-16"/>
                              </w:rPr>
                              <w:t xml:space="preserve"> </w:t>
                            </w:r>
                            <w:r>
                              <w:rPr>
                                <w:rFonts w:ascii="Lucida Sans"/>
                                <w:color w:val="FFFFFF"/>
                                <w:spacing w:val="-8"/>
                              </w:rPr>
                              <w:t>7</w:t>
                            </w:r>
                            <w:r>
                              <w:rPr>
                                <w:rFonts w:ascii="Lucida Sans"/>
                                <w:color w:val="FFFFFF"/>
                                <w:spacing w:val="-8"/>
                                <w:position w:val="1"/>
                              </w:rPr>
                              <w:t>:</w:t>
                            </w:r>
                            <w:r>
                              <w:rPr>
                                <w:rFonts w:ascii="Lucida Sans"/>
                                <w:color w:val="FFFFFF"/>
                                <w:spacing w:val="-9"/>
                                <w:position w:val="1"/>
                              </w:rPr>
                              <w:t xml:space="preserve"> </w:t>
                            </w:r>
                            <w:r>
                              <w:rPr>
                                <w:rFonts w:ascii="Lucida Sans"/>
                                <w:color w:val="FFFFFF"/>
                                <w:spacing w:val="-8"/>
                              </w:rPr>
                              <w:t>CLOSING</w:t>
                            </w:r>
                          </w:p>
                        </w:txbxContent>
                      </wps:txbx>
                      <wps:bodyPr wrap="square" lIns="0" tIns="0" rIns="0" bIns="0" rtlCol="0">
                        <a:noAutofit/>
                      </wps:bodyPr>
                    </wps:wsp>
                  </a:graphicData>
                </a:graphic>
              </wp:anchor>
            </w:drawing>
          </mc:Choice>
          <mc:Fallback>
            <w:pict>
              <v:shape w14:anchorId="71C1D6A9" id="Textbox 1460" o:spid="_x0000_s1428" type="#_x0000_t202" style="position:absolute;margin-left:102.05pt;margin-top:27.55pt;width:391.2pt;height:34.05pt;z-index:-153548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MrAtwEAAFgDAAAOAAAAZHJzL2Uyb0RvYy54bWysU8GO0zAQvSPxD5bvNG1alS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" fillcolor="#d1a326" stroked="f">
                <v:textbox inset="0,0,0,0">
                  <w:txbxContent>
                    <w:p w14:paraId="7544C2F6" w14:textId="77777777" w:rsidR="0029179C" w:rsidRDefault="00000000">
                      <w:pPr>
                        <w:pStyle w:val="BodyText"/>
                        <w:spacing w:before="208"/>
                        <w:ind w:left="228"/>
                        <w:rPr>
                          <w:rFonts w:ascii="Lucida Sans"/>
                          <w:color w:val="000000"/>
                        </w:rPr>
                      </w:pPr>
                      <w:r>
                        <w:rPr>
                          <w:rFonts w:ascii="Lucida Sans"/>
                          <w:color w:val="FFFFFF"/>
                          <w:spacing w:val="-8"/>
                        </w:rPr>
                        <w:t>PART</w:t>
                      </w:r>
                      <w:r>
                        <w:rPr>
                          <w:rFonts w:ascii="Lucida Sans"/>
                          <w:color w:val="FFFFFF"/>
                          <w:spacing w:val="-16"/>
                        </w:rPr>
                        <w:t xml:space="preserve"> </w:t>
                      </w:r>
                      <w:r>
                        <w:rPr>
                          <w:rFonts w:ascii="Lucida Sans"/>
                          <w:color w:val="FFFFFF"/>
                          <w:spacing w:val="-8"/>
                        </w:rPr>
                        <w:t>7</w:t>
                      </w:r>
                      <w:r>
                        <w:rPr>
                          <w:rFonts w:ascii="Lucida Sans"/>
                          <w:color w:val="FFFFFF"/>
                          <w:spacing w:val="-8"/>
                          <w:position w:val="1"/>
                        </w:rPr>
                        <w:t>:</w:t>
                      </w:r>
                      <w:r>
                        <w:rPr>
                          <w:rFonts w:ascii="Lucida Sans"/>
                          <w:color w:val="FFFFFF"/>
                          <w:spacing w:val="-9"/>
                          <w:position w:val="1"/>
                        </w:rPr>
                        <w:t xml:space="preserve"> </w:t>
                      </w:r>
                      <w:r>
                        <w:rPr>
                          <w:rFonts w:ascii="Lucida Sans"/>
                          <w:color w:val="FFFFFF"/>
                          <w:spacing w:val="-8"/>
                        </w:rPr>
                        <w:t>CLOSING</w:t>
                      </w:r>
                    </w:p>
                  </w:txbxContent>
                </v:textbox>
                <w10:wrap type="topAndBottom" anchorx="page"/>
              </v:shape>
            </w:pict>
          </mc:Fallback>
        </mc:AlternateContent>
      </w:r>
    </w:p>
    <w:p w14:paraId="582ABD5F" w14:textId="77777777" w:rsidR="0029179C" w:rsidRDefault="0029179C">
      <w:pPr>
        <w:pStyle w:val="BodyText"/>
        <w:spacing w:before="87"/>
      </w:pPr>
    </w:p>
    <w:p w14:paraId="7AAFBF93" w14:textId="77777777" w:rsidR="0029179C" w:rsidRDefault="00000000">
      <w:pPr>
        <w:pStyle w:val="BodyText"/>
        <w:ind w:left="340"/>
      </w:pPr>
      <w:r>
        <w:rPr>
          <w:color w:val="333333"/>
        </w:rPr>
        <w:t>Summarise</w:t>
      </w:r>
      <w:r>
        <w:rPr>
          <w:color w:val="333333"/>
          <w:spacing w:val="9"/>
        </w:rPr>
        <w:t xml:space="preserve"> </w:t>
      </w:r>
      <w:r>
        <w:rPr>
          <w:color w:val="333333"/>
        </w:rPr>
        <w:t>the</w:t>
      </w:r>
      <w:r>
        <w:rPr>
          <w:color w:val="333333"/>
          <w:spacing w:val="9"/>
        </w:rPr>
        <w:t xml:space="preserve"> </w:t>
      </w:r>
      <w:r>
        <w:rPr>
          <w:color w:val="333333"/>
          <w:spacing w:val="-2"/>
        </w:rPr>
        <w:t>session:</w:t>
      </w:r>
    </w:p>
    <w:p w14:paraId="435550FB" w14:textId="77777777" w:rsidR="0029179C" w:rsidRDefault="0029179C">
      <w:pPr>
        <w:pStyle w:val="BodyText"/>
        <w:spacing w:before="140"/>
      </w:pPr>
    </w:p>
    <w:p w14:paraId="3B107A49" w14:textId="77777777" w:rsidR="0029179C" w:rsidRDefault="00000000">
      <w:pPr>
        <w:spacing w:line="302" w:lineRule="auto"/>
        <w:ind w:left="681"/>
        <w:rPr>
          <w:i/>
          <w:sz w:val="20"/>
        </w:rPr>
      </w:pPr>
      <w:r>
        <w:rPr>
          <w:i/>
          <w:noProof/>
          <w:sz w:val="20"/>
        </w:rPr>
        <mc:AlternateContent>
          <mc:Choice Requires="wps">
            <w:drawing>
              <wp:anchor distT="0" distB="0" distL="0" distR="0" simplePos="0" relativeHeight="16102400" behindDoc="0" locked="0" layoutInCell="1" allowOverlap="1" wp14:anchorId="3DB0B66B" wp14:editId="30BB9F56">
                <wp:simplePos x="0" y="0"/>
                <wp:positionH relativeFrom="page">
                  <wp:posOffset>1314005</wp:posOffset>
                </wp:positionH>
                <wp:positionV relativeFrom="paragraph">
                  <wp:posOffset>2049</wp:posOffset>
                </wp:positionV>
                <wp:extent cx="1270" cy="389890"/>
                <wp:effectExtent l="0" t="0" r="0" b="0"/>
                <wp:wrapNone/>
                <wp:docPr id="1461" name="Graphic 14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9F443A6" id="Graphic 1461" o:spid="_x0000_s1026" style="position:absolute;margin-left:103.45pt;margin-top:.15pt;width:.1pt;height:30.7pt;z-index:16102400;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pacing w:val="-4"/>
          <w:sz w:val="20"/>
        </w:rPr>
        <w:t>Thank</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all</w:t>
      </w:r>
      <w:r>
        <w:rPr>
          <w:i/>
          <w:color w:val="333333"/>
          <w:spacing w:val="-5"/>
          <w:sz w:val="20"/>
        </w:rPr>
        <w:t xml:space="preserve"> </w:t>
      </w:r>
      <w:r>
        <w:rPr>
          <w:i/>
          <w:color w:val="333333"/>
          <w:spacing w:val="-4"/>
          <w:sz w:val="20"/>
        </w:rPr>
        <w:t>for</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participation</w:t>
      </w:r>
      <w:r>
        <w:rPr>
          <w:i/>
          <w:color w:val="333333"/>
          <w:spacing w:val="-5"/>
          <w:sz w:val="20"/>
        </w:rPr>
        <w:t xml:space="preserve"> </w:t>
      </w:r>
      <w:r>
        <w:rPr>
          <w:i/>
          <w:color w:val="333333"/>
          <w:spacing w:val="-4"/>
          <w:sz w:val="20"/>
        </w:rPr>
        <w:t>today.</w:t>
      </w:r>
      <w:r>
        <w:rPr>
          <w:i/>
          <w:color w:val="333333"/>
          <w:spacing w:val="-5"/>
          <w:sz w:val="20"/>
        </w:rPr>
        <w:t xml:space="preserve"> </w:t>
      </w:r>
      <w:r>
        <w:rPr>
          <w:i/>
          <w:color w:val="333333"/>
          <w:spacing w:val="-4"/>
          <w:sz w:val="20"/>
        </w:rPr>
        <w:t>We’ve</w:t>
      </w:r>
      <w:r>
        <w:rPr>
          <w:i/>
          <w:color w:val="333333"/>
          <w:spacing w:val="-5"/>
          <w:sz w:val="20"/>
        </w:rPr>
        <w:t xml:space="preserve"> </w:t>
      </w:r>
      <w:r>
        <w:rPr>
          <w:i/>
          <w:color w:val="333333"/>
          <w:spacing w:val="-4"/>
          <w:sz w:val="20"/>
        </w:rPr>
        <w:t>explored</w:t>
      </w:r>
      <w:r>
        <w:rPr>
          <w:i/>
          <w:color w:val="333333"/>
          <w:spacing w:val="-5"/>
          <w:sz w:val="20"/>
        </w:rPr>
        <w:t xml:space="preserve"> </w:t>
      </w:r>
      <w:r>
        <w:rPr>
          <w:i/>
          <w:color w:val="333333"/>
          <w:spacing w:val="-4"/>
          <w:sz w:val="20"/>
        </w:rPr>
        <w:t>what</w:t>
      </w:r>
      <w:r>
        <w:rPr>
          <w:i/>
          <w:color w:val="333333"/>
          <w:spacing w:val="-5"/>
          <w:sz w:val="20"/>
        </w:rPr>
        <w:t xml:space="preserve"> </w:t>
      </w:r>
      <w:r>
        <w:rPr>
          <w:i/>
          <w:color w:val="333333"/>
          <w:spacing w:val="-4"/>
          <w:sz w:val="20"/>
        </w:rPr>
        <w:t>gives</w:t>
      </w:r>
      <w:r>
        <w:rPr>
          <w:i/>
          <w:color w:val="333333"/>
          <w:spacing w:val="-5"/>
          <w:sz w:val="20"/>
        </w:rPr>
        <w:t xml:space="preserve"> </w:t>
      </w:r>
      <w:r>
        <w:rPr>
          <w:i/>
          <w:color w:val="333333"/>
          <w:spacing w:val="-4"/>
          <w:sz w:val="20"/>
        </w:rPr>
        <w:t>our</w:t>
      </w:r>
      <w:r>
        <w:rPr>
          <w:i/>
          <w:color w:val="333333"/>
          <w:spacing w:val="-5"/>
          <w:sz w:val="20"/>
        </w:rPr>
        <w:t xml:space="preserve"> </w:t>
      </w:r>
      <w:r>
        <w:rPr>
          <w:i/>
          <w:color w:val="333333"/>
          <w:spacing w:val="-4"/>
          <w:sz w:val="20"/>
        </w:rPr>
        <w:t>lives</w:t>
      </w:r>
      <w:r>
        <w:rPr>
          <w:i/>
          <w:color w:val="333333"/>
          <w:spacing w:val="-5"/>
          <w:sz w:val="20"/>
        </w:rPr>
        <w:t xml:space="preserve"> </w:t>
      </w:r>
      <w:r>
        <w:rPr>
          <w:i/>
          <w:color w:val="333333"/>
          <w:spacing w:val="-4"/>
          <w:sz w:val="20"/>
        </w:rPr>
        <w:t>meaning,</w:t>
      </w:r>
      <w:r>
        <w:rPr>
          <w:i/>
          <w:color w:val="333333"/>
          <w:spacing w:val="-5"/>
          <w:sz w:val="20"/>
        </w:rPr>
        <w:t xml:space="preserve"> </w:t>
      </w:r>
      <w:r>
        <w:rPr>
          <w:i/>
          <w:color w:val="333333"/>
          <w:spacing w:val="-4"/>
          <w:sz w:val="20"/>
        </w:rPr>
        <w:t>how</w:t>
      </w:r>
      <w:r>
        <w:rPr>
          <w:i/>
          <w:color w:val="333333"/>
          <w:spacing w:val="-5"/>
          <w:sz w:val="20"/>
        </w:rPr>
        <w:t xml:space="preserve"> </w:t>
      </w:r>
      <w:r>
        <w:rPr>
          <w:i/>
          <w:color w:val="333333"/>
          <w:spacing w:val="-4"/>
          <w:sz w:val="20"/>
        </w:rPr>
        <w:t xml:space="preserve">we </w:t>
      </w:r>
      <w:r>
        <w:rPr>
          <w:i/>
          <w:color w:val="333333"/>
          <w:sz w:val="20"/>
        </w:rPr>
        <w:t>might</w:t>
      </w:r>
      <w:r>
        <w:rPr>
          <w:i/>
          <w:color w:val="333333"/>
          <w:spacing w:val="-5"/>
          <w:sz w:val="20"/>
        </w:rPr>
        <w:t xml:space="preserve"> </w:t>
      </w:r>
      <w:r>
        <w:rPr>
          <w:i/>
          <w:color w:val="333333"/>
          <w:sz w:val="20"/>
        </w:rPr>
        <w:t>balance</w:t>
      </w:r>
      <w:r>
        <w:rPr>
          <w:i/>
          <w:color w:val="333333"/>
          <w:spacing w:val="-5"/>
          <w:sz w:val="20"/>
        </w:rPr>
        <w:t xml:space="preserve"> </w:t>
      </w:r>
      <w:r>
        <w:rPr>
          <w:i/>
          <w:color w:val="333333"/>
          <w:sz w:val="20"/>
        </w:rPr>
        <w:t>our</w:t>
      </w:r>
      <w:r>
        <w:rPr>
          <w:i/>
          <w:color w:val="333333"/>
          <w:spacing w:val="-5"/>
          <w:sz w:val="20"/>
        </w:rPr>
        <w:t xml:space="preserve"> </w:t>
      </w:r>
      <w:r>
        <w:rPr>
          <w:i/>
          <w:color w:val="333333"/>
          <w:sz w:val="20"/>
        </w:rPr>
        <w:t>passions,</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potential</w:t>
      </w:r>
      <w:r>
        <w:rPr>
          <w:i/>
          <w:color w:val="333333"/>
          <w:spacing w:val="-5"/>
          <w:sz w:val="20"/>
        </w:rPr>
        <w:t xml:space="preserve"> </w:t>
      </w:r>
      <w:r>
        <w:rPr>
          <w:i/>
          <w:color w:val="333333"/>
          <w:sz w:val="20"/>
        </w:rPr>
        <w:t>we</w:t>
      </w:r>
      <w:r>
        <w:rPr>
          <w:i/>
          <w:color w:val="333333"/>
          <w:spacing w:val="-5"/>
          <w:sz w:val="20"/>
        </w:rPr>
        <w:t xml:space="preserve"> </w:t>
      </w:r>
      <w:r>
        <w:rPr>
          <w:i/>
          <w:color w:val="333333"/>
          <w:sz w:val="20"/>
        </w:rPr>
        <w:t>have</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craft</w:t>
      </w:r>
      <w:r>
        <w:rPr>
          <w:i/>
          <w:color w:val="333333"/>
          <w:spacing w:val="-5"/>
          <w:sz w:val="20"/>
        </w:rPr>
        <w:t xml:space="preserve"> </w:t>
      </w:r>
      <w:r>
        <w:rPr>
          <w:i/>
          <w:color w:val="333333"/>
          <w:sz w:val="20"/>
        </w:rPr>
        <w:t>more</w:t>
      </w:r>
      <w:r>
        <w:rPr>
          <w:i/>
          <w:color w:val="333333"/>
          <w:spacing w:val="-5"/>
          <w:sz w:val="20"/>
        </w:rPr>
        <w:t xml:space="preserve"> </w:t>
      </w:r>
      <w:r>
        <w:rPr>
          <w:i/>
          <w:color w:val="333333"/>
          <w:sz w:val="20"/>
        </w:rPr>
        <w:t>meaningful</w:t>
      </w:r>
      <w:r>
        <w:rPr>
          <w:i/>
          <w:color w:val="333333"/>
          <w:spacing w:val="-5"/>
          <w:sz w:val="20"/>
        </w:rPr>
        <w:t xml:space="preserve"> </w:t>
      </w:r>
      <w:r>
        <w:rPr>
          <w:i/>
          <w:color w:val="333333"/>
          <w:sz w:val="20"/>
        </w:rPr>
        <w:t>work.</w:t>
      </w:r>
    </w:p>
    <w:p w14:paraId="023018D7" w14:textId="77777777" w:rsidR="0029179C" w:rsidRDefault="0029179C">
      <w:pPr>
        <w:pStyle w:val="BodyText"/>
        <w:spacing w:before="246"/>
        <w:rPr>
          <w:i/>
        </w:rPr>
      </w:pPr>
    </w:p>
    <w:p w14:paraId="0A35AD2D" w14:textId="77777777" w:rsidR="0029179C" w:rsidRDefault="00000000">
      <w:pPr>
        <w:pStyle w:val="Heading6"/>
      </w:pPr>
      <w:r>
        <w:rPr>
          <w:color w:val="333333"/>
        </w:rPr>
        <w:t>Rapid</w:t>
      </w:r>
      <w:r>
        <w:rPr>
          <w:color w:val="333333"/>
          <w:spacing w:val="-21"/>
        </w:rPr>
        <w:t xml:space="preserve"> </w:t>
      </w:r>
      <w:r>
        <w:rPr>
          <w:color w:val="333333"/>
          <w:spacing w:val="-2"/>
        </w:rPr>
        <w:t>Reflection</w:t>
      </w:r>
    </w:p>
    <w:p w14:paraId="48414C40" w14:textId="77777777" w:rsidR="0029179C" w:rsidRDefault="00000000">
      <w:pPr>
        <w:pStyle w:val="BodyText"/>
        <w:spacing w:before="293"/>
        <w:ind w:left="340"/>
      </w:pPr>
      <w:r>
        <w:rPr>
          <w:color w:val="333333"/>
        </w:rPr>
        <w:t>Ask</w:t>
      </w:r>
      <w:r>
        <w:rPr>
          <w:color w:val="333333"/>
          <w:spacing w:val="4"/>
        </w:rPr>
        <w:t xml:space="preserve"> </w:t>
      </w:r>
      <w:r>
        <w:rPr>
          <w:color w:val="333333"/>
        </w:rPr>
        <w:t>participants</w:t>
      </w:r>
      <w:r>
        <w:rPr>
          <w:color w:val="333333"/>
          <w:spacing w:val="4"/>
        </w:rPr>
        <w:t xml:space="preserve"> </w:t>
      </w:r>
      <w:r>
        <w:rPr>
          <w:color w:val="333333"/>
        </w:rPr>
        <w:t>to</w:t>
      </w:r>
      <w:r>
        <w:rPr>
          <w:color w:val="333333"/>
          <w:spacing w:val="4"/>
        </w:rPr>
        <w:t xml:space="preserve"> </w:t>
      </w:r>
      <w:r>
        <w:rPr>
          <w:color w:val="333333"/>
        </w:rPr>
        <w:t>reflect</w:t>
      </w:r>
      <w:r>
        <w:rPr>
          <w:color w:val="333333"/>
          <w:spacing w:val="4"/>
        </w:rPr>
        <w:t xml:space="preserve"> </w:t>
      </w:r>
      <w:r>
        <w:rPr>
          <w:color w:val="333333"/>
        </w:rPr>
        <w:t>on</w:t>
      </w:r>
      <w:r>
        <w:rPr>
          <w:color w:val="333333"/>
          <w:spacing w:val="4"/>
        </w:rPr>
        <w:t xml:space="preserve"> </w:t>
      </w:r>
      <w:r>
        <w:rPr>
          <w:color w:val="333333"/>
        </w:rPr>
        <w:t>the</w:t>
      </w:r>
      <w:r>
        <w:rPr>
          <w:color w:val="333333"/>
          <w:spacing w:val="4"/>
        </w:rPr>
        <w:t xml:space="preserve"> </w:t>
      </w:r>
      <w:r>
        <w:rPr>
          <w:color w:val="333333"/>
        </w:rPr>
        <w:t>following</w:t>
      </w:r>
      <w:r>
        <w:rPr>
          <w:color w:val="333333"/>
          <w:spacing w:val="4"/>
        </w:rPr>
        <w:t xml:space="preserve"> </w:t>
      </w:r>
      <w:r>
        <w:rPr>
          <w:color w:val="333333"/>
        </w:rPr>
        <w:t>questions</w:t>
      </w:r>
      <w:r>
        <w:rPr>
          <w:color w:val="333333"/>
          <w:spacing w:val="4"/>
        </w:rPr>
        <w:t xml:space="preserve"> </w:t>
      </w:r>
      <w:r>
        <w:rPr>
          <w:color w:val="333333"/>
        </w:rPr>
        <w:t>on</w:t>
      </w:r>
      <w:r>
        <w:rPr>
          <w:color w:val="333333"/>
          <w:spacing w:val="5"/>
        </w:rPr>
        <w:t xml:space="preserve"> </w:t>
      </w:r>
      <w:r>
        <w:rPr>
          <w:color w:val="333333"/>
        </w:rPr>
        <w:t>page</w:t>
      </w:r>
      <w:r>
        <w:rPr>
          <w:color w:val="333333"/>
          <w:spacing w:val="3"/>
        </w:rPr>
        <w:t xml:space="preserve"> </w:t>
      </w:r>
      <w:r>
        <w:rPr>
          <w:color w:val="333333"/>
        </w:rPr>
        <w:t>180</w:t>
      </w:r>
      <w:r>
        <w:rPr>
          <w:color w:val="333333"/>
          <w:spacing w:val="4"/>
        </w:rPr>
        <w:t xml:space="preserve"> </w:t>
      </w:r>
      <w:r>
        <w:rPr>
          <w:color w:val="333333"/>
        </w:rPr>
        <w:t>in</w:t>
      </w:r>
      <w:r>
        <w:rPr>
          <w:color w:val="333333"/>
          <w:spacing w:val="4"/>
        </w:rPr>
        <w:t xml:space="preserve"> </w:t>
      </w:r>
      <w:r>
        <w:rPr>
          <w:color w:val="333333"/>
        </w:rPr>
        <w:t>their</w:t>
      </w:r>
      <w:r>
        <w:rPr>
          <w:color w:val="333333"/>
          <w:spacing w:val="4"/>
        </w:rPr>
        <w:t xml:space="preserve"> </w:t>
      </w:r>
      <w:r>
        <w:rPr>
          <w:color w:val="333333"/>
          <w:spacing w:val="-2"/>
        </w:rPr>
        <w:t>workbook:</w:t>
      </w:r>
    </w:p>
    <w:p w14:paraId="0C1706DD" w14:textId="77777777" w:rsidR="0029179C" w:rsidRDefault="0029179C">
      <w:pPr>
        <w:pStyle w:val="BodyText"/>
        <w:spacing w:before="140"/>
      </w:pPr>
    </w:p>
    <w:p w14:paraId="6A6F0BBF" w14:textId="77777777" w:rsidR="0029179C" w:rsidRDefault="00000000">
      <w:pPr>
        <w:spacing w:before="1" w:line="302" w:lineRule="auto"/>
        <w:ind w:left="681"/>
        <w:rPr>
          <w:i/>
          <w:sz w:val="20"/>
        </w:rPr>
      </w:pPr>
      <w:r>
        <w:rPr>
          <w:i/>
          <w:noProof/>
          <w:sz w:val="20"/>
        </w:rPr>
        <mc:AlternateContent>
          <mc:Choice Requires="wps">
            <w:drawing>
              <wp:anchor distT="0" distB="0" distL="0" distR="0" simplePos="0" relativeHeight="16102912" behindDoc="0" locked="0" layoutInCell="1" allowOverlap="1" wp14:anchorId="6BB715A9" wp14:editId="28DC7FC4">
                <wp:simplePos x="0" y="0"/>
                <wp:positionH relativeFrom="page">
                  <wp:posOffset>1314005</wp:posOffset>
                </wp:positionH>
                <wp:positionV relativeFrom="paragraph">
                  <wp:posOffset>2341</wp:posOffset>
                </wp:positionV>
                <wp:extent cx="1270" cy="1217295"/>
                <wp:effectExtent l="0" t="0" r="0" b="0"/>
                <wp:wrapNone/>
                <wp:docPr id="1462" name="Graphic 14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17295"/>
                        </a:xfrm>
                        <a:custGeom>
                          <a:avLst/>
                          <a:gdLst/>
                          <a:ahLst/>
                          <a:cxnLst/>
                          <a:rect l="l" t="t" r="r" b="b"/>
                          <a:pathLst>
                            <a:path h="1217295">
                              <a:moveTo>
                                <a:pt x="0" y="12169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2EF90A5" id="Graphic 1462" o:spid="_x0000_s1026" style="position:absolute;margin-left:103.45pt;margin-top:.2pt;width:.1pt;height:95.85pt;z-index:16102912;visibility:visible;mso-wrap-style:square;mso-wrap-distance-left:0;mso-wrap-distance-top:0;mso-wrap-distance-right:0;mso-wrap-distance-bottom:0;mso-position-horizontal:absolute;mso-position-horizontal-relative:page;mso-position-vertical:absolute;mso-position-vertical-relative:text;v-text-anchor:top" coordsize="1270,1217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" path="m,1216990l,e" filled="f" strokecolor="#d1a326" strokeweight="3pt">
                <v:path arrowok="t"/>
                <w10:wrap anchorx="page"/>
              </v:shape>
            </w:pict>
          </mc:Fallback>
        </mc:AlternateContent>
      </w:r>
      <w:r>
        <w:rPr>
          <w:i/>
          <w:color w:val="333333"/>
          <w:sz w:val="20"/>
        </w:rPr>
        <w:t>As</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wrap</w:t>
      </w:r>
      <w:r>
        <w:rPr>
          <w:i/>
          <w:color w:val="333333"/>
          <w:spacing w:val="-7"/>
          <w:sz w:val="20"/>
        </w:rPr>
        <w:t xml:space="preserve"> </w:t>
      </w:r>
      <w:r>
        <w:rPr>
          <w:i/>
          <w:color w:val="333333"/>
          <w:sz w:val="20"/>
        </w:rPr>
        <w:t>things</w:t>
      </w:r>
      <w:r>
        <w:rPr>
          <w:i/>
          <w:color w:val="333333"/>
          <w:spacing w:val="-7"/>
          <w:sz w:val="20"/>
        </w:rPr>
        <w:t xml:space="preserve"> </w:t>
      </w:r>
      <w:r>
        <w:rPr>
          <w:i/>
          <w:color w:val="333333"/>
          <w:sz w:val="20"/>
        </w:rPr>
        <w:t>up,</w:t>
      </w:r>
      <w:r>
        <w:rPr>
          <w:i/>
          <w:color w:val="333333"/>
          <w:spacing w:val="-7"/>
          <w:sz w:val="20"/>
        </w:rPr>
        <w:t xml:space="preserve"> </w:t>
      </w:r>
      <w:r>
        <w:rPr>
          <w:i/>
          <w:color w:val="333333"/>
          <w:sz w:val="20"/>
        </w:rPr>
        <w:t>take</w:t>
      </w:r>
      <w:r>
        <w:rPr>
          <w:i/>
          <w:color w:val="333333"/>
          <w:spacing w:val="-7"/>
          <w:sz w:val="20"/>
        </w:rPr>
        <w:t xml:space="preserve"> </w:t>
      </w:r>
      <w:r>
        <w:rPr>
          <w:i/>
          <w:color w:val="333333"/>
          <w:sz w:val="20"/>
        </w:rPr>
        <w:t>a</w:t>
      </w:r>
      <w:r>
        <w:rPr>
          <w:i/>
          <w:color w:val="333333"/>
          <w:spacing w:val="-7"/>
          <w:sz w:val="20"/>
        </w:rPr>
        <w:t xml:space="preserve"> </w:t>
      </w:r>
      <w:r>
        <w:rPr>
          <w:i/>
          <w:color w:val="333333"/>
          <w:sz w:val="20"/>
        </w:rPr>
        <w:t>moment</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write</w:t>
      </w:r>
      <w:r>
        <w:rPr>
          <w:i/>
          <w:color w:val="333333"/>
          <w:spacing w:val="-7"/>
          <w:sz w:val="20"/>
        </w:rPr>
        <w:t xml:space="preserve"> </w:t>
      </w:r>
      <w:r>
        <w:rPr>
          <w:i/>
          <w:color w:val="333333"/>
          <w:sz w:val="20"/>
        </w:rPr>
        <w:t>down</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final</w:t>
      </w:r>
      <w:r>
        <w:rPr>
          <w:i/>
          <w:color w:val="333333"/>
          <w:spacing w:val="-7"/>
          <w:sz w:val="20"/>
        </w:rPr>
        <w:t xml:space="preserve"> </w:t>
      </w:r>
      <w:r>
        <w:rPr>
          <w:i/>
          <w:color w:val="333333"/>
          <w:sz w:val="20"/>
        </w:rPr>
        <w:t>reflections</w:t>
      </w:r>
      <w:r>
        <w:rPr>
          <w:i/>
          <w:color w:val="333333"/>
          <w:spacing w:val="-7"/>
          <w:sz w:val="20"/>
        </w:rPr>
        <w:t xml:space="preserve"> </w:t>
      </w:r>
      <w:r>
        <w:rPr>
          <w:i/>
          <w:color w:val="333333"/>
          <w:sz w:val="20"/>
        </w:rPr>
        <w:t>on</w:t>
      </w:r>
      <w:r>
        <w:rPr>
          <w:i/>
          <w:color w:val="333333"/>
          <w:spacing w:val="-7"/>
          <w:sz w:val="20"/>
        </w:rPr>
        <w:t xml:space="preserve"> </w:t>
      </w:r>
      <w:r>
        <w:rPr>
          <w:i/>
          <w:color w:val="333333"/>
          <w:sz w:val="20"/>
        </w:rPr>
        <w:t>page</w:t>
      </w:r>
      <w:r>
        <w:rPr>
          <w:i/>
          <w:color w:val="333333"/>
          <w:spacing w:val="-7"/>
          <w:sz w:val="20"/>
        </w:rPr>
        <w:t xml:space="preserve"> </w:t>
      </w:r>
      <w:r>
        <w:rPr>
          <w:i/>
          <w:color w:val="333333"/>
          <w:sz w:val="20"/>
        </w:rPr>
        <w:t>180</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your workbook. Then we’ll share any key a-has we had with each other.</w:t>
      </w:r>
    </w:p>
    <w:p w14:paraId="412298D2" w14:textId="77777777" w:rsidR="0029179C" w:rsidRDefault="00000000">
      <w:pPr>
        <w:tabs>
          <w:tab w:val="left" w:pos="1077"/>
        </w:tabs>
        <w:spacing w:before="17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6"/>
          <w:sz w:val="20"/>
        </w:rPr>
        <w:t xml:space="preserve"> </w:t>
      </w:r>
      <w:r>
        <w:rPr>
          <w:i/>
          <w:color w:val="333333"/>
          <w:spacing w:val="-4"/>
          <w:sz w:val="20"/>
        </w:rPr>
        <w:t>was</w:t>
      </w:r>
      <w:r>
        <w:rPr>
          <w:i/>
          <w:color w:val="333333"/>
          <w:spacing w:val="-5"/>
          <w:sz w:val="20"/>
        </w:rPr>
        <w:t xml:space="preserve"> </w:t>
      </w:r>
      <w:r>
        <w:rPr>
          <w:i/>
          <w:color w:val="333333"/>
          <w:spacing w:val="-4"/>
          <w:sz w:val="20"/>
        </w:rPr>
        <w:t>one</w:t>
      </w:r>
      <w:r>
        <w:rPr>
          <w:i/>
          <w:color w:val="333333"/>
          <w:spacing w:val="-6"/>
          <w:sz w:val="20"/>
        </w:rPr>
        <w:t xml:space="preserve"> </w:t>
      </w:r>
      <w:r>
        <w:rPr>
          <w:i/>
          <w:color w:val="333333"/>
          <w:spacing w:val="-4"/>
          <w:sz w:val="20"/>
        </w:rPr>
        <w:t>surprising</w:t>
      </w:r>
      <w:r>
        <w:rPr>
          <w:i/>
          <w:color w:val="333333"/>
          <w:spacing w:val="-5"/>
          <w:sz w:val="20"/>
        </w:rPr>
        <w:t xml:space="preserve"> </w:t>
      </w:r>
      <w:r>
        <w:rPr>
          <w:i/>
          <w:color w:val="333333"/>
          <w:spacing w:val="-4"/>
          <w:sz w:val="20"/>
        </w:rPr>
        <w:t>insight</w:t>
      </w:r>
      <w:r>
        <w:rPr>
          <w:i/>
          <w:color w:val="333333"/>
          <w:spacing w:val="-6"/>
          <w:sz w:val="20"/>
        </w:rPr>
        <w:t xml:space="preserve"> </w:t>
      </w:r>
      <w:r>
        <w:rPr>
          <w:i/>
          <w:color w:val="333333"/>
          <w:spacing w:val="-4"/>
          <w:sz w:val="20"/>
        </w:rPr>
        <w:t>you</w:t>
      </w:r>
      <w:r>
        <w:rPr>
          <w:i/>
          <w:color w:val="333333"/>
          <w:spacing w:val="-5"/>
          <w:sz w:val="20"/>
        </w:rPr>
        <w:t xml:space="preserve"> </w:t>
      </w:r>
      <w:r>
        <w:rPr>
          <w:i/>
          <w:color w:val="333333"/>
          <w:spacing w:val="-4"/>
          <w:sz w:val="20"/>
        </w:rPr>
        <w:t>had</w:t>
      </w:r>
      <w:r>
        <w:rPr>
          <w:i/>
          <w:color w:val="333333"/>
          <w:spacing w:val="-6"/>
          <w:sz w:val="20"/>
        </w:rPr>
        <w:t xml:space="preserve"> </w:t>
      </w:r>
      <w:r>
        <w:rPr>
          <w:i/>
          <w:color w:val="333333"/>
          <w:spacing w:val="-4"/>
          <w:sz w:val="20"/>
        </w:rPr>
        <w:t>around</w:t>
      </w:r>
      <w:r>
        <w:rPr>
          <w:i/>
          <w:color w:val="333333"/>
          <w:spacing w:val="-5"/>
          <w:sz w:val="20"/>
        </w:rPr>
        <w:t xml:space="preserve"> </w:t>
      </w:r>
      <w:r>
        <w:rPr>
          <w:i/>
          <w:color w:val="333333"/>
          <w:spacing w:val="-4"/>
          <w:sz w:val="20"/>
        </w:rPr>
        <w:t>the</w:t>
      </w:r>
      <w:r>
        <w:rPr>
          <w:i/>
          <w:color w:val="333333"/>
          <w:spacing w:val="-6"/>
          <w:sz w:val="20"/>
        </w:rPr>
        <w:t xml:space="preserve"> </w:t>
      </w:r>
      <w:r>
        <w:rPr>
          <w:i/>
          <w:color w:val="333333"/>
          <w:spacing w:val="-4"/>
          <w:sz w:val="20"/>
        </w:rPr>
        <w:t>science</w:t>
      </w:r>
      <w:r>
        <w:rPr>
          <w:i/>
          <w:color w:val="333333"/>
          <w:spacing w:val="-5"/>
          <w:sz w:val="20"/>
        </w:rPr>
        <w:t xml:space="preserve"> </w:t>
      </w:r>
      <w:r>
        <w:rPr>
          <w:i/>
          <w:color w:val="333333"/>
          <w:spacing w:val="-4"/>
          <w:sz w:val="20"/>
        </w:rPr>
        <w:t>of</w:t>
      </w:r>
      <w:r>
        <w:rPr>
          <w:i/>
          <w:color w:val="333333"/>
          <w:spacing w:val="-6"/>
          <w:sz w:val="20"/>
        </w:rPr>
        <w:t xml:space="preserve"> </w:t>
      </w:r>
      <w:r>
        <w:rPr>
          <w:i/>
          <w:color w:val="333333"/>
          <w:spacing w:val="-4"/>
          <w:sz w:val="20"/>
        </w:rPr>
        <w:t>meaning?</w:t>
      </w:r>
    </w:p>
    <w:p w14:paraId="674D827C"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1"/>
          <w:sz w:val="20"/>
        </w:rPr>
        <w:t xml:space="preserve"> </w:t>
      </w:r>
      <w:r>
        <w:rPr>
          <w:i/>
          <w:color w:val="333333"/>
          <w:spacing w:val="-4"/>
          <w:sz w:val="20"/>
        </w:rPr>
        <w:t>was</w:t>
      </w:r>
      <w:r>
        <w:rPr>
          <w:i/>
          <w:color w:val="333333"/>
          <w:spacing w:val="-1"/>
          <w:sz w:val="20"/>
        </w:rPr>
        <w:t xml:space="preserve"> </w:t>
      </w:r>
      <w:r>
        <w:rPr>
          <w:i/>
          <w:color w:val="333333"/>
          <w:spacing w:val="-4"/>
          <w:sz w:val="20"/>
        </w:rPr>
        <w:t>the</w:t>
      </w:r>
      <w:r>
        <w:rPr>
          <w:i/>
          <w:color w:val="333333"/>
          <w:spacing w:val="-1"/>
          <w:sz w:val="20"/>
        </w:rPr>
        <w:t xml:space="preserve"> </w:t>
      </w:r>
      <w:r>
        <w:rPr>
          <w:i/>
          <w:color w:val="333333"/>
          <w:spacing w:val="-4"/>
          <w:sz w:val="20"/>
        </w:rPr>
        <w:t>most</w:t>
      </w:r>
      <w:r>
        <w:rPr>
          <w:i/>
          <w:color w:val="333333"/>
          <w:sz w:val="20"/>
        </w:rPr>
        <w:t xml:space="preserve"> </w:t>
      </w:r>
      <w:r>
        <w:rPr>
          <w:i/>
          <w:color w:val="333333"/>
          <w:spacing w:val="-4"/>
          <w:sz w:val="20"/>
        </w:rPr>
        <w:t>useful</w:t>
      </w:r>
      <w:r>
        <w:rPr>
          <w:i/>
          <w:color w:val="333333"/>
          <w:spacing w:val="-1"/>
          <w:sz w:val="20"/>
        </w:rPr>
        <w:t xml:space="preserve"> </w:t>
      </w:r>
      <w:r>
        <w:rPr>
          <w:i/>
          <w:color w:val="333333"/>
          <w:spacing w:val="-4"/>
          <w:sz w:val="20"/>
        </w:rPr>
        <w:t>piece</w:t>
      </w:r>
      <w:r>
        <w:rPr>
          <w:i/>
          <w:color w:val="333333"/>
          <w:spacing w:val="-1"/>
          <w:sz w:val="20"/>
        </w:rPr>
        <w:t xml:space="preserve"> </w:t>
      </w:r>
      <w:r>
        <w:rPr>
          <w:i/>
          <w:color w:val="333333"/>
          <w:spacing w:val="-4"/>
          <w:sz w:val="20"/>
        </w:rPr>
        <w:t>of</w:t>
      </w:r>
      <w:r>
        <w:rPr>
          <w:i/>
          <w:color w:val="333333"/>
          <w:spacing w:val="-1"/>
          <w:sz w:val="20"/>
        </w:rPr>
        <w:t xml:space="preserve"> </w:t>
      </w:r>
      <w:r>
        <w:rPr>
          <w:i/>
          <w:color w:val="333333"/>
          <w:spacing w:val="-4"/>
          <w:sz w:val="20"/>
        </w:rPr>
        <w:t>information</w:t>
      </w:r>
      <w:r>
        <w:rPr>
          <w:i/>
          <w:color w:val="333333"/>
          <w:sz w:val="20"/>
        </w:rPr>
        <w:t xml:space="preserve"> </w:t>
      </w:r>
      <w:r>
        <w:rPr>
          <w:i/>
          <w:color w:val="333333"/>
          <w:spacing w:val="-4"/>
          <w:sz w:val="20"/>
        </w:rPr>
        <w:t>you</w:t>
      </w:r>
      <w:r>
        <w:rPr>
          <w:i/>
          <w:color w:val="333333"/>
          <w:spacing w:val="-1"/>
          <w:sz w:val="20"/>
        </w:rPr>
        <w:t xml:space="preserve"> </w:t>
      </w:r>
      <w:r>
        <w:rPr>
          <w:i/>
          <w:color w:val="333333"/>
          <w:spacing w:val="-4"/>
          <w:sz w:val="20"/>
        </w:rPr>
        <w:t>received</w:t>
      </w:r>
      <w:r>
        <w:rPr>
          <w:i/>
          <w:color w:val="333333"/>
          <w:spacing w:val="-1"/>
          <w:sz w:val="20"/>
        </w:rPr>
        <w:t xml:space="preserve"> </w:t>
      </w:r>
      <w:r>
        <w:rPr>
          <w:i/>
          <w:color w:val="333333"/>
          <w:spacing w:val="-4"/>
          <w:sz w:val="20"/>
        </w:rPr>
        <w:t>today?</w:t>
      </w:r>
    </w:p>
    <w:p w14:paraId="2393B2DA"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Who</w:t>
      </w:r>
      <w:r>
        <w:rPr>
          <w:i/>
          <w:color w:val="333333"/>
          <w:spacing w:val="-3"/>
          <w:sz w:val="20"/>
        </w:rPr>
        <w:t xml:space="preserve"> </w:t>
      </w:r>
      <w:r>
        <w:rPr>
          <w:i/>
          <w:color w:val="333333"/>
          <w:spacing w:val="-4"/>
          <w:sz w:val="20"/>
        </w:rPr>
        <w:t>might</w:t>
      </w:r>
      <w:r>
        <w:rPr>
          <w:i/>
          <w:color w:val="333333"/>
          <w:spacing w:val="-2"/>
          <w:sz w:val="20"/>
        </w:rPr>
        <w:t xml:space="preserve"> </w:t>
      </w:r>
      <w:r>
        <w:rPr>
          <w:i/>
          <w:color w:val="333333"/>
          <w:spacing w:val="-4"/>
          <w:sz w:val="20"/>
        </w:rPr>
        <w:t>you</w:t>
      </w:r>
      <w:r>
        <w:rPr>
          <w:i/>
          <w:color w:val="333333"/>
          <w:spacing w:val="-2"/>
          <w:sz w:val="20"/>
        </w:rPr>
        <w:t xml:space="preserve"> </w:t>
      </w:r>
      <w:r>
        <w:rPr>
          <w:i/>
          <w:color w:val="333333"/>
          <w:spacing w:val="-4"/>
          <w:sz w:val="20"/>
        </w:rPr>
        <w:t>share</w:t>
      </w:r>
      <w:r>
        <w:rPr>
          <w:i/>
          <w:color w:val="333333"/>
          <w:spacing w:val="-2"/>
          <w:sz w:val="20"/>
        </w:rPr>
        <w:t xml:space="preserve"> </w:t>
      </w:r>
      <w:r>
        <w:rPr>
          <w:i/>
          <w:color w:val="333333"/>
          <w:spacing w:val="-4"/>
          <w:sz w:val="20"/>
        </w:rPr>
        <w:t>this</w:t>
      </w:r>
      <w:r>
        <w:rPr>
          <w:i/>
          <w:color w:val="333333"/>
          <w:spacing w:val="-2"/>
          <w:sz w:val="20"/>
        </w:rPr>
        <w:t xml:space="preserve"> </w:t>
      </w:r>
      <w:r>
        <w:rPr>
          <w:i/>
          <w:color w:val="333333"/>
          <w:spacing w:val="-4"/>
          <w:sz w:val="20"/>
        </w:rPr>
        <w:t>information</w:t>
      </w:r>
      <w:r>
        <w:rPr>
          <w:i/>
          <w:color w:val="333333"/>
          <w:spacing w:val="-2"/>
          <w:sz w:val="20"/>
        </w:rPr>
        <w:t xml:space="preserve"> </w:t>
      </w:r>
      <w:r>
        <w:rPr>
          <w:i/>
          <w:color w:val="333333"/>
          <w:spacing w:val="-4"/>
          <w:sz w:val="20"/>
        </w:rPr>
        <w:t>with</w:t>
      </w:r>
      <w:r>
        <w:rPr>
          <w:i/>
          <w:color w:val="333333"/>
          <w:spacing w:val="-3"/>
          <w:sz w:val="20"/>
        </w:rPr>
        <w:t xml:space="preserve"> </w:t>
      </w:r>
      <w:r>
        <w:rPr>
          <w:i/>
          <w:color w:val="333333"/>
          <w:spacing w:val="-4"/>
          <w:sz w:val="20"/>
        </w:rPr>
        <w:t>to</w:t>
      </w:r>
      <w:r>
        <w:rPr>
          <w:i/>
          <w:color w:val="333333"/>
          <w:spacing w:val="-2"/>
          <w:sz w:val="20"/>
        </w:rPr>
        <w:t xml:space="preserve"> </w:t>
      </w:r>
      <w:r>
        <w:rPr>
          <w:i/>
          <w:color w:val="333333"/>
          <w:spacing w:val="-4"/>
          <w:sz w:val="20"/>
        </w:rPr>
        <w:t>create</w:t>
      </w:r>
      <w:r>
        <w:rPr>
          <w:i/>
          <w:color w:val="333333"/>
          <w:spacing w:val="-2"/>
          <w:sz w:val="20"/>
        </w:rPr>
        <w:t xml:space="preserve"> </w:t>
      </w:r>
      <w:r>
        <w:rPr>
          <w:i/>
          <w:color w:val="333333"/>
          <w:spacing w:val="-4"/>
          <w:sz w:val="20"/>
        </w:rPr>
        <w:t>a</w:t>
      </w:r>
      <w:r>
        <w:rPr>
          <w:i/>
          <w:color w:val="333333"/>
          <w:spacing w:val="-2"/>
          <w:sz w:val="20"/>
        </w:rPr>
        <w:t xml:space="preserve"> </w:t>
      </w:r>
      <w:r>
        <w:rPr>
          <w:i/>
          <w:color w:val="333333"/>
          <w:spacing w:val="-4"/>
          <w:sz w:val="20"/>
        </w:rPr>
        <w:t>wellbeing</w:t>
      </w:r>
      <w:r>
        <w:rPr>
          <w:i/>
          <w:color w:val="333333"/>
          <w:spacing w:val="-2"/>
          <w:sz w:val="20"/>
        </w:rPr>
        <w:t xml:space="preserve"> </w:t>
      </w:r>
      <w:r>
        <w:rPr>
          <w:i/>
          <w:color w:val="333333"/>
          <w:spacing w:val="-4"/>
          <w:sz w:val="20"/>
        </w:rPr>
        <w:t>ripple</w:t>
      </w:r>
      <w:r>
        <w:rPr>
          <w:i/>
          <w:color w:val="333333"/>
          <w:spacing w:val="-2"/>
          <w:sz w:val="20"/>
        </w:rPr>
        <w:t xml:space="preserve"> </w:t>
      </w:r>
      <w:r>
        <w:rPr>
          <w:i/>
          <w:color w:val="333333"/>
          <w:spacing w:val="-4"/>
          <w:sz w:val="20"/>
        </w:rPr>
        <w:t>in</w:t>
      </w:r>
      <w:r>
        <w:rPr>
          <w:i/>
          <w:color w:val="333333"/>
          <w:spacing w:val="-2"/>
          <w:sz w:val="20"/>
        </w:rPr>
        <w:t xml:space="preserve"> </w:t>
      </w:r>
      <w:r>
        <w:rPr>
          <w:i/>
          <w:color w:val="333333"/>
          <w:spacing w:val="-4"/>
          <w:sz w:val="20"/>
        </w:rPr>
        <w:t>your</w:t>
      </w:r>
      <w:r>
        <w:rPr>
          <w:i/>
          <w:color w:val="333333"/>
          <w:spacing w:val="-3"/>
          <w:sz w:val="20"/>
        </w:rPr>
        <w:t xml:space="preserve"> </w:t>
      </w:r>
      <w:r>
        <w:rPr>
          <w:i/>
          <w:color w:val="333333"/>
          <w:spacing w:val="-4"/>
          <w:sz w:val="20"/>
        </w:rPr>
        <w:t>life?</w:t>
      </w:r>
    </w:p>
    <w:p w14:paraId="74412CEF" w14:textId="77777777" w:rsidR="0029179C" w:rsidRDefault="0029179C">
      <w:pPr>
        <w:pStyle w:val="BodyText"/>
        <w:spacing w:before="248"/>
        <w:rPr>
          <w:i/>
        </w:rPr>
      </w:pPr>
    </w:p>
    <w:p w14:paraId="0365C191" w14:textId="77777777" w:rsidR="0029179C" w:rsidRDefault="00000000">
      <w:pPr>
        <w:pStyle w:val="BodyText"/>
        <w:spacing w:line="302" w:lineRule="auto"/>
        <w:ind w:left="340"/>
      </w:pPr>
      <w:r>
        <w:rPr>
          <w:color w:val="333333"/>
        </w:rPr>
        <w:t>After people have spent a few minutes writing their responses, hold space for people to share and highlight the wins and key lessons of the day.</w:t>
      </w:r>
    </w:p>
    <w:p w14:paraId="71BF8B26" w14:textId="77777777" w:rsidR="0029179C" w:rsidRDefault="0029179C">
      <w:pPr>
        <w:pStyle w:val="BodyText"/>
        <w:spacing w:line="302" w:lineRule="auto"/>
        <w:sectPr w:rsidR="0029179C">
          <w:pgSz w:w="11910" w:h="16840"/>
          <w:pgMar w:top="1420" w:right="1700" w:bottom="1380" w:left="1700" w:header="914" w:footer="1197" w:gutter="0"/>
          <w:cols w:space="720"/>
        </w:sectPr>
      </w:pPr>
    </w:p>
    <w:p w14:paraId="5C4A28D7" w14:textId="77777777" w:rsidR="0029179C" w:rsidRDefault="0029179C">
      <w:pPr>
        <w:pStyle w:val="BodyText"/>
        <w:spacing w:before="131"/>
        <w:rPr>
          <w:sz w:val="30"/>
        </w:rPr>
      </w:pPr>
    </w:p>
    <w:p w14:paraId="240D99A6" w14:textId="77777777" w:rsidR="0029179C" w:rsidRDefault="00000000">
      <w:pPr>
        <w:pStyle w:val="Heading6"/>
      </w:pPr>
      <w:bookmarkStart w:id="49" w:name="_bookmark34"/>
      <w:bookmarkEnd w:id="49"/>
      <w:r>
        <w:rPr>
          <w:color w:val="333333"/>
          <w:spacing w:val="-2"/>
          <w:w w:val="105"/>
        </w:rPr>
        <w:t>Homework</w:t>
      </w:r>
    </w:p>
    <w:p w14:paraId="38CC2B1B" w14:textId="77777777" w:rsidR="0029179C" w:rsidRDefault="00000000">
      <w:pPr>
        <w:pStyle w:val="BodyText"/>
        <w:spacing w:before="293"/>
        <w:ind w:left="340"/>
      </w:pPr>
      <w:r>
        <w:rPr>
          <w:color w:val="333333"/>
        </w:rPr>
        <w:t>Explain</w:t>
      </w:r>
      <w:r>
        <w:rPr>
          <w:color w:val="333333"/>
          <w:spacing w:val="11"/>
        </w:rPr>
        <w:t xml:space="preserve"> </w:t>
      </w:r>
      <w:r>
        <w:rPr>
          <w:color w:val="333333"/>
        </w:rPr>
        <w:t>this</w:t>
      </w:r>
      <w:r>
        <w:rPr>
          <w:color w:val="333333"/>
          <w:spacing w:val="11"/>
        </w:rPr>
        <w:t xml:space="preserve"> </w:t>
      </w:r>
      <w:r>
        <w:rPr>
          <w:color w:val="333333"/>
        </w:rPr>
        <w:t>session’s</w:t>
      </w:r>
      <w:r>
        <w:rPr>
          <w:color w:val="333333"/>
          <w:spacing w:val="11"/>
        </w:rPr>
        <w:t xml:space="preserve"> </w:t>
      </w:r>
      <w:r>
        <w:rPr>
          <w:color w:val="333333"/>
          <w:spacing w:val="-2"/>
        </w:rPr>
        <w:t>homework:</w:t>
      </w:r>
    </w:p>
    <w:p w14:paraId="0B9E6E53" w14:textId="77777777" w:rsidR="0029179C" w:rsidRDefault="0029179C">
      <w:pPr>
        <w:pStyle w:val="BodyText"/>
        <w:spacing w:before="141"/>
      </w:pPr>
    </w:p>
    <w:p w14:paraId="57FB0C84" w14:textId="77777777" w:rsidR="0029179C" w:rsidRDefault="00000000">
      <w:pPr>
        <w:ind w:left="681"/>
        <w:rPr>
          <w:i/>
          <w:sz w:val="20"/>
        </w:rPr>
      </w:pPr>
      <w:r>
        <w:rPr>
          <w:i/>
          <w:noProof/>
          <w:sz w:val="20"/>
        </w:rPr>
        <mc:AlternateContent>
          <mc:Choice Requires="wps">
            <w:drawing>
              <wp:anchor distT="0" distB="0" distL="0" distR="0" simplePos="0" relativeHeight="16103424" behindDoc="0" locked="0" layoutInCell="1" allowOverlap="1" wp14:anchorId="0F801078" wp14:editId="2E1E3FDF">
                <wp:simplePos x="0" y="0"/>
                <wp:positionH relativeFrom="page">
                  <wp:posOffset>1314005</wp:posOffset>
                </wp:positionH>
                <wp:positionV relativeFrom="paragraph">
                  <wp:posOffset>1704</wp:posOffset>
                </wp:positionV>
                <wp:extent cx="1270" cy="1433195"/>
                <wp:effectExtent l="0" t="0" r="0" b="0"/>
                <wp:wrapNone/>
                <wp:docPr id="1463" name="Graphic 14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433195"/>
                        </a:xfrm>
                        <a:custGeom>
                          <a:avLst/>
                          <a:gdLst/>
                          <a:ahLst/>
                          <a:cxnLst/>
                          <a:rect l="l" t="t" r="r" b="b"/>
                          <a:pathLst>
                            <a:path h="1433195">
                              <a:moveTo>
                                <a:pt x="0" y="143289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8D4815B" id="Graphic 1463" o:spid="_x0000_s1026" style="position:absolute;margin-left:103.45pt;margin-top:.15pt;width:.1pt;height:112.85pt;z-index:16103424;visibility:visible;mso-wrap-style:square;mso-wrap-distance-left:0;mso-wrap-distance-top:0;mso-wrap-distance-right:0;mso-wrap-distance-bottom:0;mso-position-horizontal:absolute;mso-position-horizontal-relative:page;mso-position-vertical:absolute;mso-position-vertical-relative:text;v-text-anchor:top" coordsize="1270,1433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" path="m,1432890l,e" filled="f" strokecolor="#d1a326" strokeweight="3pt">
                <v:path arrowok="t"/>
                <w10:wrap anchorx="page"/>
              </v:shape>
            </w:pict>
          </mc:Fallback>
        </mc:AlternateContent>
      </w:r>
      <w:r>
        <w:rPr>
          <w:i/>
          <w:color w:val="333333"/>
          <w:spacing w:val="-2"/>
          <w:sz w:val="20"/>
        </w:rPr>
        <w:t>For</w:t>
      </w:r>
      <w:r>
        <w:rPr>
          <w:i/>
          <w:color w:val="333333"/>
          <w:spacing w:val="-8"/>
          <w:sz w:val="20"/>
        </w:rPr>
        <w:t xml:space="preserve"> </w:t>
      </w:r>
      <w:r>
        <w:rPr>
          <w:i/>
          <w:color w:val="333333"/>
          <w:spacing w:val="-2"/>
          <w:sz w:val="20"/>
        </w:rPr>
        <w:t>homework,</w:t>
      </w:r>
      <w:r>
        <w:rPr>
          <w:i/>
          <w:color w:val="333333"/>
          <w:spacing w:val="-8"/>
          <w:sz w:val="20"/>
        </w:rPr>
        <w:t xml:space="preserve"> </w:t>
      </w:r>
      <w:r>
        <w:rPr>
          <w:i/>
          <w:color w:val="333333"/>
          <w:spacing w:val="-2"/>
          <w:sz w:val="20"/>
        </w:rPr>
        <w:t>please:</w:t>
      </w:r>
    </w:p>
    <w:p w14:paraId="551BFDCB" w14:textId="77777777" w:rsidR="0029179C" w:rsidRDefault="00000000">
      <w:pPr>
        <w:tabs>
          <w:tab w:val="left" w:pos="1077"/>
        </w:tabs>
        <w:spacing w:before="24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Create</w:t>
      </w:r>
      <w:r>
        <w:rPr>
          <w:i/>
          <w:color w:val="333333"/>
          <w:spacing w:val="25"/>
          <w:sz w:val="20"/>
        </w:rPr>
        <w:t xml:space="preserve"> </w:t>
      </w:r>
      <w:r>
        <w:rPr>
          <w:i/>
          <w:color w:val="333333"/>
          <w:sz w:val="20"/>
        </w:rPr>
        <w:t>and</w:t>
      </w:r>
      <w:r>
        <w:rPr>
          <w:i/>
          <w:color w:val="333333"/>
          <w:spacing w:val="25"/>
          <w:sz w:val="20"/>
        </w:rPr>
        <w:t xml:space="preserve"> </w:t>
      </w:r>
      <w:r>
        <w:rPr>
          <w:i/>
          <w:color w:val="333333"/>
          <w:sz w:val="20"/>
        </w:rPr>
        <w:t>action</w:t>
      </w:r>
      <w:r>
        <w:rPr>
          <w:i/>
          <w:color w:val="333333"/>
          <w:spacing w:val="25"/>
          <w:sz w:val="20"/>
        </w:rPr>
        <w:t xml:space="preserve"> </w:t>
      </w:r>
      <w:r>
        <w:rPr>
          <w:i/>
          <w:color w:val="333333"/>
          <w:sz w:val="20"/>
        </w:rPr>
        <w:t>your</w:t>
      </w:r>
      <w:r>
        <w:rPr>
          <w:i/>
          <w:color w:val="333333"/>
          <w:spacing w:val="25"/>
          <w:sz w:val="20"/>
        </w:rPr>
        <w:t xml:space="preserve"> </w:t>
      </w:r>
      <w:r>
        <w:rPr>
          <w:i/>
          <w:color w:val="333333"/>
          <w:sz w:val="20"/>
        </w:rPr>
        <w:t>daily</w:t>
      </w:r>
      <w:r>
        <w:rPr>
          <w:i/>
          <w:color w:val="333333"/>
          <w:spacing w:val="25"/>
          <w:sz w:val="20"/>
        </w:rPr>
        <w:t xml:space="preserve"> </w:t>
      </w:r>
      <w:r>
        <w:rPr>
          <w:i/>
          <w:color w:val="333333"/>
          <w:sz w:val="20"/>
        </w:rPr>
        <w:t>Rooted</w:t>
      </w:r>
      <w:r>
        <w:rPr>
          <w:i/>
          <w:color w:val="333333"/>
          <w:spacing w:val="25"/>
          <w:sz w:val="20"/>
        </w:rPr>
        <w:t xml:space="preserve"> </w:t>
      </w:r>
      <w:r>
        <w:rPr>
          <w:i/>
          <w:color w:val="333333"/>
          <w:sz w:val="20"/>
        </w:rPr>
        <w:t>Routine</w:t>
      </w:r>
      <w:r>
        <w:rPr>
          <w:i/>
          <w:color w:val="333333"/>
          <w:spacing w:val="25"/>
          <w:sz w:val="20"/>
        </w:rPr>
        <w:t xml:space="preserve"> </w:t>
      </w:r>
      <w:r>
        <w:rPr>
          <w:i/>
          <w:color w:val="333333"/>
          <w:sz w:val="20"/>
        </w:rPr>
        <w:t>for</w:t>
      </w:r>
      <w:r>
        <w:rPr>
          <w:i/>
          <w:color w:val="333333"/>
          <w:spacing w:val="25"/>
          <w:sz w:val="20"/>
        </w:rPr>
        <w:t xml:space="preserve"> </w:t>
      </w:r>
      <w:r>
        <w:rPr>
          <w:i/>
          <w:color w:val="333333"/>
          <w:sz w:val="20"/>
        </w:rPr>
        <w:t>Meaning</w:t>
      </w:r>
      <w:r>
        <w:rPr>
          <w:i/>
          <w:color w:val="333333"/>
          <w:spacing w:val="25"/>
          <w:sz w:val="20"/>
        </w:rPr>
        <w:t xml:space="preserve"> </w:t>
      </w:r>
      <w:r>
        <w:rPr>
          <w:i/>
          <w:color w:val="333333"/>
          <w:sz w:val="20"/>
        </w:rPr>
        <w:t>using</w:t>
      </w:r>
      <w:r>
        <w:rPr>
          <w:i/>
          <w:color w:val="333333"/>
          <w:spacing w:val="25"/>
          <w:sz w:val="20"/>
        </w:rPr>
        <w:t xml:space="preserve"> </w:t>
      </w:r>
      <w:r>
        <w:rPr>
          <w:i/>
          <w:color w:val="333333"/>
          <w:sz w:val="20"/>
        </w:rPr>
        <w:t>the</w:t>
      </w:r>
      <w:r>
        <w:rPr>
          <w:i/>
          <w:color w:val="333333"/>
          <w:spacing w:val="25"/>
          <w:sz w:val="20"/>
        </w:rPr>
        <w:t xml:space="preserve"> </w:t>
      </w:r>
      <w:r>
        <w:rPr>
          <w:i/>
          <w:color w:val="333333"/>
          <w:sz w:val="20"/>
        </w:rPr>
        <w:t>Rooted</w:t>
      </w:r>
      <w:r>
        <w:rPr>
          <w:i/>
          <w:color w:val="333333"/>
          <w:spacing w:val="25"/>
          <w:sz w:val="20"/>
        </w:rPr>
        <w:t xml:space="preserve"> </w:t>
      </w:r>
      <w:r>
        <w:rPr>
          <w:i/>
          <w:color w:val="333333"/>
          <w:sz w:val="20"/>
        </w:rPr>
        <w:t xml:space="preserve">Routine </w:t>
      </w:r>
      <w:r>
        <w:rPr>
          <w:i/>
          <w:color w:val="333333"/>
          <w:spacing w:val="-2"/>
          <w:sz w:val="20"/>
        </w:rPr>
        <w:t>Template.</w:t>
      </w:r>
    </w:p>
    <w:p w14:paraId="2DE4266B" w14:textId="77777777" w:rsidR="0029179C" w:rsidRDefault="00000000">
      <w:pPr>
        <w:tabs>
          <w:tab w:val="left" w:pos="1077"/>
        </w:tabs>
        <w:spacing w:before="61"/>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Log</w:t>
      </w:r>
      <w:r>
        <w:rPr>
          <w:i/>
          <w:color w:val="333333"/>
          <w:spacing w:val="-8"/>
          <w:sz w:val="20"/>
        </w:rPr>
        <w:t xml:space="preserve"> </w:t>
      </w:r>
      <w:r>
        <w:rPr>
          <w:i/>
          <w:color w:val="333333"/>
          <w:spacing w:val="-4"/>
          <w:sz w:val="20"/>
        </w:rPr>
        <w:t>your</w:t>
      </w:r>
      <w:r>
        <w:rPr>
          <w:i/>
          <w:color w:val="333333"/>
          <w:spacing w:val="-7"/>
          <w:sz w:val="20"/>
        </w:rPr>
        <w:t xml:space="preserve"> </w:t>
      </w:r>
      <w:r>
        <w:rPr>
          <w:i/>
          <w:color w:val="333333"/>
          <w:spacing w:val="-4"/>
          <w:sz w:val="20"/>
        </w:rPr>
        <w:t>experiences</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the</w:t>
      </w:r>
      <w:r>
        <w:rPr>
          <w:i/>
          <w:color w:val="333333"/>
          <w:spacing w:val="-8"/>
          <w:sz w:val="20"/>
        </w:rPr>
        <w:t xml:space="preserve"> </w:t>
      </w:r>
      <w:r>
        <w:rPr>
          <w:i/>
          <w:color w:val="333333"/>
          <w:spacing w:val="-4"/>
          <w:sz w:val="20"/>
        </w:rPr>
        <w:t>Rooted</w:t>
      </w:r>
      <w:r>
        <w:rPr>
          <w:i/>
          <w:color w:val="333333"/>
          <w:spacing w:val="-7"/>
          <w:sz w:val="20"/>
        </w:rPr>
        <w:t xml:space="preserve"> </w:t>
      </w:r>
      <w:r>
        <w:rPr>
          <w:i/>
          <w:color w:val="333333"/>
          <w:spacing w:val="-4"/>
          <w:sz w:val="20"/>
        </w:rPr>
        <w:t>Routines</w:t>
      </w:r>
      <w:r>
        <w:rPr>
          <w:i/>
          <w:color w:val="333333"/>
          <w:spacing w:val="-7"/>
          <w:sz w:val="20"/>
        </w:rPr>
        <w:t xml:space="preserve"> </w:t>
      </w:r>
      <w:r>
        <w:rPr>
          <w:i/>
          <w:color w:val="333333"/>
          <w:spacing w:val="-4"/>
          <w:sz w:val="20"/>
        </w:rPr>
        <w:t>Logbook.</w:t>
      </w:r>
    </w:p>
    <w:p w14:paraId="24A2B043" w14:textId="77777777" w:rsidR="0029179C" w:rsidRDefault="00000000">
      <w:pPr>
        <w:tabs>
          <w:tab w:val="left" w:pos="1077"/>
        </w:tabs>
        <w:spacing w:before="120" w:line="297"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Run</w:t>
      </w:r>
      <w:r>
        <w:rPr>
          <w:i/>
          <w:color w:val="333333"/>
          <w:spacing w:val="-16"/>
          <w:sz w:val="20"/>
        </w:rPr>
        <w:t xml:space="preserve"> </w:t>
      </w:r>
      <w:r>
        <w:rPr>
          <w:i/>
          <w:color w:val="333333"/>
          <w:spacing w:val="-4"/>
          <w:sz w:val="20"/>
        </w:rPr>
        <w:t>a</w:t>
      </w:r>
      <w:r>
        <w:rPr>
          <w:i/>
          <w:color w:val="333333"/>
          <w:spacing w:val="-16"/>
          <w:sz w:val="20"/>
        </w:rPr>
        <w:t xml:space="preserve"> </w:t>
      </w:r>
      <w:r>
        <w:rPr>
          <w:i/>
          <w:color w:val="333333"/>
          <w:spacing w:val="-4"/>
          <w:sz w:val="20"/>
        </w:rPr>
        <w:t>Reflection</w:t>
      </w:r>
      <w:r>
        <w:rPr>
          <w:i/>
          <w:color w:val="333333"/>
          <w:spacing w:val="-16"/>
          <w:sz w:val="20"/>
        </w:rPr>
        <w:t xml:space="preserve"> </w:t>
      </w:r>
      <w:r>
        <w:rPr>
          <w:i/>
          <w:color w:val="333333"/>
          <w:spacing w:val="-4"/>
          <w:sz w:val="20"/>
        </w:rPr>
        <w:t>Round</w:t>
      </w:r>
      <w:r>
        <w:rPr>
          <w:i/>
          <w:color w:val="333333"/>
          <w:spacing w:val="-16"/>
          <w:sz w:val="20"/>
        </w:rPr>
        <w:t xml:space="preserve"> </w:t>
      </w:r>
      <w:r>
        <w:rPr>
          <w:i/>
          <w:color w:val="333333"/>
          <w:spacing w:val="-4"/>
          <w:sz w:val="20"/>
        </w:rPr>
        <w:t>on</w:t>
      </w:r>
      <w:r>
        <w:rPr>
          <w:i/>
          <w:color w:val="333333"/>
          <w:spacing w:val="-16"/>
          <w:sz w:val="20"/>
        </w:rPr>
        <w:t xml:space="preserve"> </w:t>
      </w:r>
      <w:r>
        <w:rPr>
          <w:i/>
          <w:color w:val="333333"/>
          <w:spacing w:val="-4"/>
          <w:sz w:val="20"/>
        </w:rPr>
        <w:t>your</w:t>
      </w:r>
      <w:r>
        <w:rPr>
          <w:i/>
          <w:color w:val="333333"/>
          <w:spacing w:val="-16"/>
          <w:sz w:val="20"/>
        </w:rPr>
        <w:t xml:space="preserve"> </w:t>
      </w:r>
      <w:r>
        <w:rPr>
          <w:i/>
          <w:color w:val="333333"/>
          <w:spacing w:val="-4"/>
          <w:sz w:val="20"/>
        </w:rPr>
        <w:t>Rooted</w:t>
      </w:r>
      <w:r>
        <w:rPr>
          <w:i/>
          <w:color w:val="333333"/>
          <w:spacing w:val="-16"/>
          <w:sz w:val="20"/>
        </w:rPr>
        <w:t xml:space="preserve"> </w:t>
      </w:r>
      <w:r>
        <w:rPr>
          <w:i/>
          <w:color w:val="333333"/>
          <w:spacing w:val="-4"/>
          <w:sz w:val="20"/>
        </w:rPr>
        <w:t>Routine</w:t>
      </w:r>
      <w:r>
        <w:rPr>
          <w:i/>
          <w:color w:val="333333"/>
          <w:spacing w:val="-16"/>
          <w:sz w:val="20"/>
        </w:rPr>
        <w:t xml:space="preserve"> </w:t>
      </w:r>
      <w:r>
        <w:rPr>
          <w:i/>
          <w:color w:val="333333"/>
          <w:spacing w:val="-4"/>
          <w:sz w:val="20"/>
        </w:rPr>
        <w:t>for</w:t>
      </w:r>
      <w:r>
        <w:rPr>
          <w:i/>
          <w:color w:val="333333"/>
          <w:spacing w:val="-16"/>
          <w:sz w:val="20"/>
        </w:rPr>
        <w:t xml:space="preserve"> </w:t>
      </w:r>
      <w:r>
        <w:rPr>
          <w:i/>
          <w:color w:val="333333"/>
          <w:spacing w:val="-4"/>
          <w:sz w:val="20"/>
        </w:rPr>
        <w:t>Meaning</w:t>
      </w:r>
      <w:r>
        <w:rPr>
          <w:i/>
          <w:color w:val="333333"/>
          <w:spacing w:val="-16"/>
          <w:sz w:val="20"/>
        </w:rPr>
        <w:t xml:space="preserve"> </w:t>
      </w:r>
      <w:r>
        <w:rPr>
          <w:i/>
          <w:color w:val="333333"/>
          <w:spacing w:val="-4"/>
          <w:sz w:val="20"/>
        </w:rPr>
        <w:t>experiment,</w:t>
      </w:r>
      <w:r>
        <w:rPr>
          <w:i/>
          <w:color w:val="333333"/>
          <w:spacing w:val="-16"/>
          <w:sz w:val="20"/>
        </w:rPr>
        <w:t xml:space="preserve"> </w:t>
      </w:r>
      <w:r>
        <w:rPr>
          <w:i/>
          <w:color w:val="333333"/>
          <w:spacing w:val="-4"/>
          <w:sz w:val="20"/>
        </w:rPr>
        <w:t>considering</w:t>
      </w:r>
      <w:r>
        <w:rPr>
          <w:i/>
          <w:color w:val="333333"/>
          <w:spacing w:val="-16"/>
          <w:sz w:val="20"/>
        </w:rPr>
        <w:t xml:space="preserve"> </w:t>
      </w:r>
      <w:r>
        <w:rPr>
          <w:i/>
          <w:color w:val="333333"/>
          <w:spacing w:val="-4"/>
          <w:sz w:val="20"/>
        </w:rPr>
        <w:t xml:space="preserve">what’s </w:t>
      </w:r>
      <w:r>
        <w:rPr>
          <w:i/>
          <w:color w:val="333333"/>
          <w:sz w:val="20"/>
        </w:rPr>
        <w:t>working</w:t>
      </w:r>
      <w:r>
        <w:rPr>
          <w:i/>
          <w:color w:val="333333"/>
          <w:spacing w:val="-13"/>
          <w:sz w:val="20"/>
        </w:rPr>
        <w:t xml:space="preserve"> </w:t>
      </w:r>
      <w:r>
        <w:rPr>
          <w:i/>
          <w:color w:val="333333"/>
          <w:sz w:val="20"/>
        </w:rPr>
        <w:t>well,</w:t>
      </w:r>
      <w:r>
        <w:rPr>
          <w:i/>
          <w:color w:val="333333"/>
          <w:spacing w:val="-12"/>
          <w:sz w:val="20"/>
        </w:rPr>
        <w:t xml:space="preserve"> </w:t>
      </w:r>
      <w:r>
        <w:rPr>
          <w:i/>
          <w:color w:val="333333"/>
          <w:sz w:val="20"/>
        </w:rPr>
        <w:t>where</w:t>
      </w:r>
      <w:r>
        <w:rPr>
          <w:i/>
          <w:color w:val="333333"/>
          <w:spacing w:val="-13"/>
          <w:sz w:val="20"/>
        </w:rPr>
        <w:t xml:space="preserve"> </w:t>
      </w:r>
      <w:r>
        <w:rPr>
          <w:i/>
          <w:color w:val="333333"/>
          <w:sz w:val="20"/>
        </w:rPr>
        <w:t>you’re</w:t>
      </w:r>
      <w:r>
        <w:rPr>
          <w:i/>
          <w:color w:val="333333"/>
          <w:spacing w:val="-12"/>
          <w:sz w:val="20"/>
        </w:rPr>
        <w:t xml:space="preserve"> </w:t>
      </w:r>
      <w:r>
        <w:rPr>
          <w:i/>
          <w:color w:val="333333"/>
          <w:sz w:val="20"/>
        </w:rPr>
        <w:t>noticing</w:t>
      </w:r>
      <w:r>
        <w:rPr>
          <w:i/>
          <w:color w:val="333333"/>
          <w:spacing w:val="-13"/>
          <w:sz w:val="20"/>
        </w:rPr>
        <w:t xml:space="preserve"> </w:t>
      </w:r>
      <w:r>
        <w:rPr>
          <w:i/>
          <w:color w:val="333333"/>
          <w:sz w:val="20"/>
        </w:rPr>
        <w:t>challenges</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resistance,</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what</w:t>
      </w:r>
      <w:r>
        <w:rPr>
          <w:i/>
          <w:color w:val="333333"/>
          <w:spacing w:val="-12"/>
          <w:sz w:val="20"/>
        </w:rPr>
        <w:t xml:space="preserve"> </w:t>
      </w:r>
      <w:r>
        <w:rPr>
          <w:i/>
          <w:color w:val="333333"/>
          <w:sz w:val="20"/>
        </w:rPr>
        <w:t>you’re</w:t>
      </w:r>
      <w:r>
        <w:rPr>
          <w:i/>
          <w:color w:val="333333"/>
          <w:spacing w:val="-13"/>
          <w:sz w:val="20"/>
        </w:rPr>
        <w:t xml:space="preserve"> </w:t>
      </w:r>
      <w:r>
        <w:rPr>
          <w:i/>
          <w:color w:val="333333"/>
          <w:sz w:val="20"/>
        </w:rPr>
        <w:t>learning.</w:t>
      </w:r>
    </w:p>
    <w:p w14:paraId="1050C891" w14:textId="77777777" w:rsidR="0029179C" w:rsidRDefault="0029179C">
      <w:pPr>
        <w:pStyle w:val="BodyText"/>
        <w:spacing w:before="188"/>
        <w:rPr>
          <w:i/>
        </w:rPr>
      </w:pPr>
    </w:p>
    <w:p w14:paraId="062B2E6F" w14:textId="77777777" w:rsidR="0029179C" w:rsidRDefault="00000000">
      <w:pPr>
        <w:pStyle w:val="BodyText"/>
        <w:spacing w:line="302" w:lineRule="auto"/>
        <w:ind w:left="340"/>
      </w:pPr>
      <w:r>
        <w:rPr>
          <w:color w:val="333333"/>
        </w:rPr>
        <w:t>Inform</w:t>
      </w:r>
      <w:r>
        <w:rPr>
          <w:color w:val="333333"/>
          <w:spacing w:val="34"/>
        </w:rPr>
        <w:t xml:space="preserve"> </w:t>
      </w:r>
      <w:r>
        <w:rPr>
          <w:color w:val="333333"/>
        </w:rPr>
        <w:t>them</w:t>
      </w:r>
      <w:r>
        <w:rPr>
          <w:color w:val="333333"/>
          <w:spacing w:val="34"/>
        </w:rPr>
        <w:t xml:space="preserve"> </w:t>
      </w:r>
      <w:r>
        <w:rPr>
          <w:color w:val="333333"/>
        </w:rPr>
        <w:t>that</w:t>
      </w:r>
      <w:r>
        <w:rPr>
          <w:color w:val="333333"/>
          <w:spacing w:val="34"/>
        </w:rPr>
        <w:t xml:space="preserve"> </w:t>
      </w:r>
      <w:r>
        <w:rPr>
          <w:color w:val="333333"/>
        </w:rPr>
        <w:t>for</w:t>
      </w:r>
      <w:r>
        <w:rPr>
          <w:color w:val="333333"/>
          <w:spacing w:val="34"/>
        </w:rPr>
        <w:t xml:space="preserve"> </w:t>
      </w:r>
      <w:r>
        <w:rPr>
          <w:color w:val="333333"/>
        </w:rPr>
        <w:t>the</w:t>
      </w:r>
      <w:r>
        <w:rPr>
          <w:color w:val="333333"/>
          <w:spacing w:val="34"/>
        </w:rPr>
        <w:t xml:space="preserve"> </w:t>
      </w:r>
      <w:r>
        <w:rPr>
          <w:color w:val="333333"/>
        </w:rPr>
        <w:t>final</w:t>
      </w:r>
      <w:r>
        <w:rPr>
          <w:color w:val="333333"/>
          <w:spacing w:val="34"/>
        </w:rPr>
        <w:t xml:space="preserve"> </w:t>
      </w:r>
      <w:r>
        <w:rPr>
          <w:color w:val="333333"/>
        </w:rPr>
        <w:t>week,</w:t>
      </w:r>
      <w:r>
        <w:rPr>
          <w:color w:val="333333"/>
          <w:spacing w:val="34"/>
        </w:rPr>
        <w:t xml:space="preserve"> </w:t>
      </w:r>
      <w:r>
        <w:rPr>
          <w:color w:val="333333"/>
        </w:rPr>
        <w:t>instead</w:t>
      </w:r>
      <w:r>
        <w:rPr>
          <w:color w:val="333333"/>
          <w:spacing w:val="34"/>
        </w:rPr>
        <w:t xml:space="preserve"> </w:t>
      </w:r>
      <w:r>
        <w:rPr>
          <w:color w:val="333333"/>
        </w:rPr>
        <w:t>of</w:t>
      </w:r>
      <w:r>
        <w:rPr>
          <w:color w:val="333333"/>
          <w:spacing w:val="34"/>
        </w:rPr>
        <w:t xml:space="preserve"> </w:t>
      </w:r>
      <w:r>
        <w:rPr>
          <w:color w:val="333333"/>
        </w:rPr>
        <w:t>creating</w:t>
      </w:r>
      <w:r>
        <w:rPr>
          <w:color w:val="333333"/>
          <w:spacing w:val="34"/>
        </w:rPr>
        <w:t xml:space="preserve"> </w:t>
      </w:r>
      <w:r>
        <w:rPr>
          <w:color w:val="333333"/>
        </w:rPr>
        <w:t>a</w:t>
      </w:r>
      <w:r>
        <w:rPr>
          <w:color w:val="333333"/>
          <w:spacing w:val="34"/>
        </w:rPr>
        <w:t xml:space="preserve"> </w:t>
      </w:r>
      <w:r>
        <w:rPr>
          <w:color w:val="333333"/>
        </w:rPr>
        <w:t>Rooted</w:t>
      </w:r>
      <w:r>
        <w:rPr>
          <w:color w:val="333333"/>
          <w:spacing w:val="34"/>
        </w:rPr>
        <w:t xml:space="preserve"> </w:t>
      </w:r>
      <w:r>
        <w:rPr>
          <w:color w:val="333333"/>
        </w:rPr>
        <w:t>Routine,</w:t>
      </w:r>
      <w:r>
        <w:rPr>
          <w:color w:val="333333"/>
          <w:spacing w:val="34"/>
        </w:rPr>
        <w:t xml:space="preserve"> </w:t>
      </w:r>
      <w:r>
        <w:rPr>
          <w:color w:val="333333"/>
        </w:rPr>
        <w:t>you’ll</w:t>
      </w:r>
      <w:r>
        <w:rPr>
          <w:color w:val="333333"/>
          <w:spacing w:val="34"/>
        </w:rPr>
        <w:t xml:space="preserve"> </w:t>
      </w:r>
      <w:r>
        <w:rPr>
          <w:color w:val="333333"/>
        </w:rPr>
        <w:t>be planning and then enacting a Wellbeing Ripple in your chosen community/workplace.</w:t>
      </w:r>
    </w:p>
    <w:p w14:paraId="41A0FDF0" w14:textId="77777777" w:rsidR="0029179C" w:rsidRDefault="0029179C">
      <w:pPr>
        <w:pStyle w:val="BodyText"/>
        <w:spacing w:before="71"/>
      </w:pPr>
    </w:p>
    <w:p w14:paraId="583AC112"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03936" behindDoc="0" locked="0" layoutInCell="1" allowOverlap="1" wp14:anchorId="2BB3B9E4" wp14:editId="5985144B">
                <wp:simplePos x="0" y="0"/>
                <wp:positionH relativeFrom="page">
                  <wp:posOffset>1314005</wp:posOffset>
                </wp:positionH>
                <wp:positionV relativeFrom="paragraph">
                  <wp:posOffset>1685</wp:posOffset>
                </wp:positionV>
                <wp:extent cx="1270" cy="2548890"/>
                <wp:effectExtent l="0" t="0" r="0" b="0"/>
                <wp:wrapNone/>
                <wp:docPr id="1464" name="Graphic 14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548890"/>
                        </a:xfrm>
                        <a:custGeom>
                          <a:avLst/>
                          <a:gdLst/>
                          <a:ahLst/>
                          <a:cxnLst/>
                          <a:rect l="l" t="t" r="r" b="b"/>
                          <a:pathLst>
                            <a:path h="2548890">
                              <a:moveTo>
                                <a:pt x="0" y="2548483"/>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E22B355" id="Graphic 1464" o:spid="_x0000_s1026" style="position:absolute;margin-left:103.45pt;margin-top:.15pt;width:.1pt;height:200.7pt;z-index:16103936;visibility:visible;mso-wrap-style:square;mso-wrap-distance-left:0;mso-wrap-distance-top:0;mso-wrap-distance-right:0;mso-wrap-distance-bottom:0;mso-position-horizontal:absolute;mso-position-horizontal-relative:page;mso-position-vertical:absolute;mso-position-vertical-relative:text;v-text-anchor:top" coordsize="1270,2548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" path="m,2548483l,e" filled="f" strokecolor="#d1a326" strokeweight="3pt">
                <v:path arrowok="t"/>
                <w10:wrap anchorx="page"/>
              </v:shape>
            </w:pict>
          </mc:Fallback>
        </mc:AlternateContent>
      </w:r>
      <w:r>
        <w:rPr>
          <w:i/>
          <w:color w:val="333333"/>
          <w:spacing w:val="-2"/>
          <w:sz w:val="20"/>
        </w:rPr>
        <w:t>And</w:t>
      </w:r>
      <w:r>
        <w:rPr>
          <w:i/>
          <w:color w:val="333333"/>
          <w:spacing w:val="-11"/>
          <w:sz w:val="20"/>
        </w:rPr>
        <w:t xml:space="preserve"> </w:t>
      </w:r>
      <w:r>
        <w:rPr>
          <w:i/>
          <w:color w:val="333333"/>
          <w:spacing w:val="-2"/>
          <w:sz w:val="20"/>
        </w:rPr>
        <w:t>because</w:t>
      </w:r>
      <w:r>
        <w:rPr>
          <w:i/>
          <w:color w:val="333333"/>
          <w:spacing w:val="-10"/>
          <w:sz w:val="20"/>
        </w:rPr>
        <w:t xml:space="preserve"> </w:t>
      </w:r>
      <w:r>
        <w:rPr>
          <w:i/>
          <w:color w:val="333333"/>
          <w:spacing w:val="-2"/>
          <w:sz w:val="20"/>
        </w:rPr>
        <w:t>happiness</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best</w:t>
      </w:r>
      <w:r>
        <w:rPr>
          <w:i/>
          <w:color w:val="333333"/>
          <w:spacing w:val="-11"/>
          <w:sz w:val="20"/>
        </w:rPr>
        <w:t xml:space="preserve"> </w:t>
      </w:r>
      <w:r>
        <w:rPr>
          <w:i/>
          <w:color w:val="333333"/>
          <w:spacing w:val="-2"/>
          <w:sz w:val="20"/>
        </w:rPr>
        <w:t>when</w:t>
      </w:r>
      <w:r>
        <w:rPr>
          <w:i/>
          <w:color w:val="333333"/>
          <w:spacing w:val="-10"/>
          <w:sz w:val="20"/>
        </w:rPr>
        <w:t xml:space="preserve"> </w:t>
      </w:r>
      <w:r>
        <w:rPr>
          <w:i/>
          <w:color w:val="333333"/>
          <w:spacing w:val="-2"/>
          <w:sz w:val="20"/>
        </w:rPr>
        <w:t>it’s</w:t>
      </w:r>
      <w:r>
        <w:rPr>
          <w:i/>
          <w:color w:val="333333"/>
          <w:spacing w:val="-11"/>
          <w:sz w:val="20"/>
        </w:rPr>
        <w:t xml:space="preserve"> </w:t>
      </w:r>
      <w:r>
        <w:rPr>
          <w:i/>
          <w:color w:val="333333"/>
          <w:spacing w:val="-2"/>
          <w:sz w:val="20"/>
        </w:rPr>
        <w:t>shared,</w:t>
      </w:r>
      <w:r>
        <w:rPr>
          <w:i/>
          <w:color w:val="333333"/>
          <w:spacing w:val="-10"/>
          <w:sz w:val="20"/>
        </w:rPr>
        <w:t xml:space="preserve"> </w:t>
      </w:r>
      <w:r>
        <w:rPr>
          <w:i/>
          <w:color w:val="333333"/>
          <w:spacing w:val="-2"/>
          <w:sz w:val="20"/>
        </w:rPr>
        <w:t>instead</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creating</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Rooted</w:t>
      </w:r>
      <w:r>
        <w:rPr>
          <w:i/>
          <w:color w:val="333333"/>
          <w:spacing w:val="-11"/>
          <w:sz w:val="20"/>
        </w:rPr>
        <w:t xml:space="preserve"> </w:t>
      </w:r>
      <w:r>
        <w:rPr>
          <w:i/>
          <w:color w:val="333333"/>
          <w:spacing w:val="-2"/>
          <w:sz w:val="20"/>
        </w:rPr>
        <w:t>Routine</w:t>
      </w:r>
      <w:r>
        <w:rPr>
          <w:i/>
          <w:color w:val="333333"/>
          <w:spacing w:val="-10"/>
          <w:sz w:val="20"/>
        </w:rPr>
        <w:t xml:space="preserve"> </w:t>
      </w:r>
      <w:r>
        <w:rPr>
          <w:i/>
          <w:color w:val="333333"/>
          <w:spacing w:val="-2"/>
          <w:sz w:val="20"/>
        </w:rPr>
        <w:t>at</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end</w:t>
      </w:r>
      <w:r>
        <w:rPr>
          <w:i/>
          <w:color w:val="333333"/>
          <w:spacing w:val="-11"/>
          <w:sz w:val="20"/>
        </w:rPr>
        <w:t xml:space="preserve"> </w:t>
      </w:r>
      <w:r>
        <w:rPr>
          <w:i/>
          <w:color w:val="333333"/>
          <w:spacing w:val="-2"/>
          <w:sz w:val="20"/>
        </w:rPr>
        <w:t xml:space="preserve">of </w:t>
      </w:r>
      <w:r>
        <w:rPr>
          <w:i/>
          <w:color w:val="333333"/>
          <w:spacing w:val="-4"/>
          <w:sz w:val="20"/>
        </w:rPr>
        <w:t>next week’s session, you’ll be planning a Wellbeing Ripple in your chosen community/workplace. Don’t</w:t>
      </w:r>
      <w:r>
        <w:rPr>
          <w:i/>
          <w:color w:val="333333"/>
          <w:spacing w:val="-7"/>
          <w:sz w:val="20"/>
        </w:rPr>
        <w:t xml:space="preserve"> </w:t>
      </w:r>
      <w:r>
        <w:rPr>
          <w:i/>
          <w:color w:val="333333"/>
          <w:spacing w:val="-4"/>
          <w:sz w:val="20"/>
        </w:rPr>
        <w:t>stress!</w:t>
      </w:r>
      <w:r>
        <w:rPr>
          <w:i/>
          <w:color w:val="333333"/>
          <w:spacing w:val="-7"/>
          <w:sz w:val="20"/>
        </w:rPr>
        <w:t xml:space="preserve"> </w:t>
      </w:r>
      <w:r>
        <w:rPr>
          <w:i/>
          <w:color w:val="333333"/>
          <w:spacing w:val="-4"/>
          <w:sz w:val="20"/>
        </w:rPr>
        <w:t>This</w:t>
      </w:r>
      <w:r>
        <w:rPr>
          <w:i/>
          <w:color w:val="333333"/>
          <w:spacing w:val="-7"/>
          <w:sz w:val="20"/>
        </w:rPr>
        <w:t xml:space="preserve"> </w:t>
      </w:r>
      <w:r>
        <w:rPr>
          <w:i/>
          <w:color w:val="333333"/>
          <w:spacing w:val="-4"/>
          <w:sz w:val="20"/>
        </w:rPr>
        <w:t>can</w:t>
      </w:r>
      <w:r>
        <w:rPr>
          <w:i/>
          <w:color w:val="333333"/>
          <w:spacing w:val="-7"/>
          <w:sz w:val="20"/>
        </w:rPr>
        <w:t xml:space="preserve"> </w:t>
      </w:r>
      <w:r>
        <w:rPr>
          <w:i/>
          <w:color w:val="333333"/>
          <w:spacing w:val="-4"/>
          <w:sz w:val="20"/>
        </w:rPr>
        <w:t>be</w:t>
      </w:r>
      <w:r>
        <w:rPr>
          <w:i/>
          <w:color w:val="333333"/>
          <w:spacing w:val="-7"/>
          <w:sz w:val="20"/>
        </w:rPr>
        <w:t xml:space="preserve"> </w:t>
      </w:r>
      <w:r>
        <w:rPr>
          <w:i/>
          <w:color w:val="333333"/>
          <w:spacing w:val="-4"/>
          <w:sz w:val="20"/>
        </w:rPr>
        <w:t>as</w:t>
      </w:r>
      <w:r>
        <w:rPr>
          <w:i/>
          <w:color w:val="333333"/>
          <w:spacing w:val="-7"/>
          <w:sz w:val="20"/>
        </w:rPr>
        <w:t xml:space="preserve"> </w:t>
      </w:r>
      <w:r>
        <w:rPr>
          <w:i/>
          <w:color w:val="333333"/>
          <w:spacing w:val="-4"/>
          <w:sz w:val="20"/>
        </w:rPr>
        <w:t>small</w:t>
      </w:r>
      <w:r>
        <w:rPr>
          <w:i/>
          <w:color w:val="333333"/>
          <w:spacing w:val="-7"/>
          <w:sz w:val="20"/>
        </w:rPr>
        <w:t xml:space="preserve"> </w:t>
      </w:r>
      <w:r>
        <w:rPr>
          <w:i/>
          <w:color w:val="333333"/>
          <w:spacing w:val="-4"/>
          <w:sz w:val="20"/>
        </w:rPr>
        <w:t>as</w:t>
      </w:r>
      <w:r>
        <w:rPr>
          <w:i/>
          <w:color w:val="333333"/>
          <w:spacing w:val="-7"/>
          <w:sz w:val="20"/>
        </w:rPr>
        <w:t xml:space="preserve"> </w:t>
      </w:r>
      <w:r>
        <w:rPr>
          <w:i/>
          <w:color w:val="333333"/>
          <w:spacing w:val="-4"/>
          <w:sz w:val="20"/>
        </w:rPr>
        <w:t>asking</w:t>
      </w:r>
      <w:r>
        <w:rPr>
          <w:i/>
          <w:color w:val="333333"/>
          <w:spacing w:val="-7"/>
          <w:sz w:val="20"/>
        </w:rPr>
        <w:t xml:space="preserve"> </w:t>
      </w:r>
      <w:r>
        <w:rPr>
          <w:i/>
          <w:color w:val="333333"/>
          <w:spacing w:val="-4"/>
          <w:sz w:val="20"/>
        </w:rPr>
        <w:t>“What</w:t>
      </w:r>
      <w:r>
        <w:rPr>
          <w:i/>
          <w:color w:val="333333"/>
          <w:spacing w:val="-7"/>
          <w:sz w:val="20"/>
        </w:rPr>
        <w:t xml:space="preserve"> </w:t>
      </w:r>
      <w:r>
        <w:rPr>
          <w:i/>
          <w:color w:val="333333"/>
          <w:spacing w:val="-4"/>
          <w:sz w:val="20"/>
        </w:rPr>
        <w:t>Went</w:t>
      </w:r>
      <w:r>
        <w:rPr>
          <w:i/>
          <w:color w:val="333333"/>
          <w:spacing w:val="-7"/>
          <w:sz w:val="20"/>
        </w:rPr>
        <w:t xml:space="preserve"> </w:t>
      </w:r>
      <w:r>
        <w:rPr>
          <w:i/>
          <w:color w:val="333333"/>
          <w:spacing w:val="-4"/>
          <w:sz w:val="20"/>
        </w:rPr>
        <w:t>Well?”</w:t>
      </w:r>
      <w:r>
        <w:rPr>
          <w:i/>
          <w:color w:val="333333"/>
          <w:spacing w:val="-7"/>
          <w:sz w:val="20"/>
        </w:rPr>
        <w:t xml:space="preserve"> </w:t>
      </w:r>
      <w:r>
        <w:rPr>
          <w:i/>
          <w:color w:val="333333"/>
          <w:spacing w:val="-4"/>
          <w:sz w:val="20"/>
        </w:rPr>
        <w:t>at</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lunch</w:t>
      </w:r>
      <w:r>
        <w:rPr>
          <w:i/>
          <w:color w:val="333333"/>
          <w:spacing w:val="-7"/>
          <w:sz w:val="20"/>
        </w:rPr>
        <w:t xml:space="preserve"> </w:t>
      </w:r>
      <w:r>
        <w:rPr>
          <w:i/>
          <w:color w:val="333333"/>
          <w:spacing w:val="-4"/>
          <w:sz w:val="20"/>
        </w:rPr>
        <w:t>table</w:t>
      </w:r>
      <w:r>
        <w:rPr>
          <w:i/>
          <w:color w:val="333333"/>
          <w:spacing w:val="-7"/>
          <w:sz w:val="20"/>
        </w:rPr>
        <w:t xml:space="preserve"> </w:t>
      </w:r>
      <w:r>
        <w:rPr>
          <w:i/>
          <w:color w:val="333333"/>
          <w:spacing w:val="-4"/>
          <w:sz w:val="20"/>
        </w:rPr>
        <w:t>or</w:t>
      </w:r>
      <w:r>
        <w:rPr>
          <w:i/>
          <w:color w:val="333333"/>
          <w:spacing w:val="-7"/>
          <w:sz w:val="20"/>
        </w:rPr>
        <w:t xml:space="preserve"> </w:t>
      </w:r>
      <w:r>
        <w:rPr>
          <w:i/>
          <w:color w:val="333333"/>
          <w:spacing w:val="-4"/>
          <w:sz w:val="20"/>
        </w:rPr>
        <w:t xml:space="preserve">introducing </w:t>
      </w:r>
      <w:r>
        <w:rPr>
          <w:i/>
          <w:color w:val="333333"/>
          <w:sz w:val="20"/>
        </w:rPr>
        <w:t>your</w:t>
      </w:r>
      <w:r>
        <w:rPr>
          <w:i/>
          <w:color w:val="333333"/>
          <w:spacing w:val="-3"/>
          <w:sz w:val="20"/>
        </w:rPr>
        <w:t xml:space="preserve"> </w:t>
      </w:r>
      <w:r>
        <w:rPr>
          <w:i/>
          <w:color w:val="333333"/>
          <w:sz w:val="20"/>
        </w:rPr>
        <w:t>team</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VIA</w:t>
      </w:r>
      <w:r>
        <w:rPr>
          <w:i/>
          <w:color w:val="333333"/>
          <w:spacing w:val="-3"/>
          <w:sz w:val="20"/>
        </w:rPr>
        <w:t xml:space="preserve"> </w:t>
      </w:r>
      <w:r>
        <w:rPr>
          <w:i/>
          <w:color w:val="333333"/>
          <w:sz w:val="20"/>
        </w:rPr>
        <w:t>Character</w:t>
      </w:r>
      <w:r>
        <w:rPr>
          <w:i/>
          <w:color w:val="333333"/>
          <w:spacing w:val="-3"/>
          <w:sz w:val="20"/>
        </w:rPr>
        <w:t xml:space="preserve"> </w:t>
      </w:r>
      <w:r>
        <w:rPr>
          <w:i/>
          <w:color w:val="333333"/>
          <w:sz w:val="20"/>
        </w:rPr>
        <w:t>Strengths</w:t>
      </w:r>
      <w:r>
        <w:rPr>
          <w:i/>
          <w:color w:val="333333"/>
          <w:spacing w:val="-3"/>
          <w:sz w:val="20"/>
        </w:rPr>
        <w:t xml:space="preserve"> </w:t>
      </w:r>
      <w:r>
        <w:rPr>
          <w:i/>
          <w:color w:val="333333"/>
          <w:sz w:val="20"/>
        </w:rPr>
        <w:t>Survey.</w:t>
      </w:r>
    </w:p>
    <w:p w14:paraId="610DA40E" w14:textId="77777777" w:rsidR="0029179C" w:rsidRDefault="00000000">
      <w:pPr>
        <w:spacing w:before="170" w:line="302" w:lineRule="auto"/>
        <w:ind w:left="681" w:right="339"/>
        <w:jc w:val="both"/>
        <w:rPr>
          <w:i/>
          <w:sz w:val="20"/>
        </w:rPr>
      </w:pPr>
      <w:r>
        <w:rPr>
          <w:i/>
          <w:color w:val="333333"/>
          <w:spacing w:val="-2"/>
          <w:sz w:val="20"/>
        </w:rPr>
        <w:t>What’s</w:t>
      </w:r>
      <w:r>
        <w:rPr>
          <w:i/>
          <w:color w:val="333333"/>
          <w:spacing w:val="-8"/>
          <w:sz w:val="20"/>
        </w:rPr>
        <w:t xml:space="preserve"> </w:t>
      </w:r>
      <w:r>
        <w:rPr>
          <w:i/>
          <w:color w:val="333333"/>
          <w:spacing w:val="-2"/>
          <w:sz w:val="20"/>
        </w:rPr>
        <w:t>more,</w:t>
      </w:r>
      <w:r>
        <w:rPr>
          <w:i/>
          <w:color w:val="333333"/>
          <w:spacing w:val="-8"/>
          <w:sz w:val="20"/>
        </w:rPr>
        <w:t xml:space="preserve"> </w:t>
      </w:r>
      <w:r>
        <w:rPr>
          <w:i/>
          <w:color w:val="333333"/>
          <w:spacing w:val="-2"/>
          <w:sz w:val="20"/>
        </w:rPr>
        <w:t>we’ll</w:t>
      </w:r>
      <w:r>
        <w:rPr>
          <w:i/>
          <w:color w:val="333333"/>
          <w:spacing w:val="-8"/>
          <w:sz w:val="20"/>
        </w:rPr>
        <w:t xml:space="preserve"> </w:t>
      </w:r>
      <w:r>
        <w:rPr>
          <w:i/>
          <w:color w:val="333333"/>
          <w:spacing w:val="-2"/>
          <w:sz w:val="20"/>
        </w:rPr>
        <w:t>have</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coaching</w:t>
      </w:r>
      <w:r>
        <w:rPr>
          <w:i/>
          <w:color w:val="333333"/>
          <w:spacing w:val="-8"/>
          <w:sz w:val="20"/>
        </w:rPr>
        <w:t xml:space="preserve"> </w:t>
      </w:r>
      <w:r>
        <w:rPr>
          <w:i/>
          <w:color w:val="333333"/>
          <w:spacing w:val="-2"/>
          <w:sz w:val="20"/>
        </w:rPr>
        <w:t>session</w:t>
      </w:r>
      <w:r>
        <w:rPr>
          <w:i/>
          <w:color w:val="333333"/>
          <w:spacing w:val="-8"/>
          <w:sz w:val="20"/>
        </w:rPr>
        <w:t xml:space="preserve"> </w:t>
      </w:r>
      <w:r>
        <w:rPr>
          <w:i/>
          <w:color w:val="333333"/>
          <w:spacing w:val="-2"/>
          <w:sz w:val="20"/>
        </w:rPr>
        <w:t>after</w:t>
      </w:r>
      <w:r>
        <w:rPr>
          <w:i/>
          <w:color w:val="333333"/>
          <w:spacing w:val="-8"/>
          <w:sz w:val="20"/>
        </w:rPr>
        <w:t xml:space="preserve"> </w:t>
      </w:r>
      <w:r>
        <w:rPr>
          <w:i/>
          <w:color w:val="333333"/>
          <w:spacing w:val="-2"/>
          <w:sz w:val="20"/>
        </w:rPr>
        <w:t>our</w:t>
      </w:r>
      <w:r>
        <w:rPr>
          <w:i/>
          <w:color w:val="333333"/>
          <w:spacing w:val="-8"/>
          <w:sz w:val="20"/>
        </w:rPr>
        <w:t xml:space="preserve"> </w:t>
      </w:r>
      <w:r>
        <w:rPr>
          <w:i/>
          <w:color w:val="333333"/>
          <w:spacing w:val="-2"/>
          <w:sz w:val="20"/>
        </w:rPr>
        <w:t>final</w:t>
      </w:r>
      <w:r>
        <w:rPr>
          <w:i/>
          <w:color w:val="333333"/>
          <w:spacing w:val="-8"/>
          <w:sz w:val="20"/>
        </w:rPr>
        <w:t xml:space="preserve"> </w:t>
      </w:r>
      <w:r>
        <w:rPr>
          <w:i/>
          <w:color w:val="333333"/>
          <w:spacing w:val="-2"/>
          <w:sz w:val="20"/>
        </w:rPr>
        <w:t>teaching</w:t>
      </w:r>
      <w:r>
        <w:rPr>
          <w:i/>
          <w:color w:val="333333"/>
          <w:spacing w:val="-8"/>
          <w:sz w:val="20"/>
        </w:rPr>
        <w:t xml:space="preserve"> </w:t>
      </w:r>
      <w:r>
        <w:rPr>
          <w:i/>
          <w:color w:val="333333"/>
          <w:spacing w:val="-2"/>
          <w:sz w:val="20"/>
        </w:rPr>
        <w:t>session</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help</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plan</w:t>
      </w:r>
      <w:r>
        <w:rPr>
          <w:i/>
          <w:color w:val="333333"/>
          <w:spacing w:val="-8"/>
          <w:sz w:val="20"/>
        </w:rPr>
        <w:t xml:space="preserve"> </w:t>
      </w:r>
      <w:r>
        <w:rPr>
          <w:i/>
          <w:color w:val="333333"/>
          <w:spacing w:val="-2"/>
          <w:sz w:val="20"/>
        </w:rPr>
        <w:t xml:space="preserve">your </w:t>
      </w:r>
      <w:r>
        <w:rPr>
          <w:i/>
          <w:color w:val="333333"/>
          <w:sz w:val="20"/>
        </w:rPr>
        <w:t>Wellbeing</w:t>
      </w:r>
      <w:r>
        <w:rPr>
          <w:i/>
          <w:color w:val="333333"/>
          <w:spacing w:val="-5"/>
          <w:sz w:val="20"/>
        </w:rPr>
        <w:t xml:space="preserve"> </w:t>
      </w:r>
      <w:r>
        <w:rPr>
          <w:i/>
          <w:color w:val="333333"/>
          <w:sz w:val="20"/>
        </w:rPr>
        <w:t>Ripple.</w:t>
      </w:r>
    </w:p>
    <w:p w14:paraId="635BA917" w14:textId="77777777" w:rsidR="0029179C" w:rsidRDefault="00000000">
      <w:pPr>
        <w:spacing w:before="170" w:line="302" w:lineRule="auto"/>
        <w:ind w:left="681"/>
        <w:rPr>
          <w:i/>
          <w:sz w:val="20"/>
        </w:rPr>
      </w:pPr>
      <w:r>
        <w:rPr>
          <w:i/>
          <w:color w:val="333333"/>
          <w:sz w:val="20"/>
        </w:rPr>
        <w:t>The</w:t>
      </w:r>
      <w:r>
        <w:rPr>
          <w:i/>
          <w:color w:val="333333"/>
          <w:spacing w:val="-8"/>
          <w:sz w:val="20"/>
        </w:rPr>
        <w:t xml:space="preserve"> </w:t>
      </w:r>
      <w:r>
        <w:rPr>
          <w:i/>
          <w:color w:val="333333"/>
          <w:sz w:val="20"/>
        </w:rPr>
        <w:t>best</w:t>
      </w:r>
      <w:r>
        <w:rPr>
          <w:i/>
          <w:color w:val="333333"/>
          <w:spacing w:val="-8"/>
          <w:sz w:val="20"/>
        </w:rPr>
        <w:t xml:space="preserve"> </w:t>
      </w:r>
      <w:r>
        <w:rPr>
          <w:i/>
          <w:color w:val="333333"/>
          <w:sz w:val="20"/>
        </w:rPr>
        <w:t>bit?</w:t>
      </w:r>
      <w:r>
        <w:rPr>
          <w:i/>
          <w:color w:val="333333"/>
          <w:spacing w:val="-8"/>
          <w:sz w:val="20"/>
        </w:rPr>
        <w:t xml:space="preserve"> </w:t>
      </w:r>
      <w:r>
        <w:rPr>
          <w:i/>
          <w:color w:val="333333"/>
          <w:sz w:val="20"/>
        </w:rPr>
        <w:t>We’ll</w:t>
      </w:r>
      <w:r>
        <w:rPr>
          <w:i/>
          <w:color w:val="333333"/>
          <w:spacing w:val="-8"/>
          <w:sz w:val="20"/>
        </w:rPr>
        <w:t xml:space="preserve"> </w:t>
      </w:r>
      <w:r>
        <w:rPr>
          <w:i/>
          <w:color w:val="333333"/>
          <w:sz w:val="20"/>
        </w:rPr>
        <w:t>be</w:t>
      </w:r>
      <w:r>
        <w:rPr>
          <w:i/>
          <w:color w:val="333333"/>
          <w:spacing w:val="-8"/>
          <w:sz w:val="20"/>
        </w:rPr>
        <w:t xml:space="preserve"> </w:t>
      </w:r>
      <w:r>
        <w:rPr>
          <w:i/>
          <w:color w:val="333333"/>
          <w:sz w:val="20"/>
        </w:rPr>
        <w:t>coming</w:t>
      </w:r>
      <w:r>
        <w:rPr>
          <w:i/>
          <w:color w:val="333333"/>
          <w:spacing w:val="-8"/>
          <w:sz w:val="20"/>
        </w:rPr>
        <w:t xml:space="preserve"> </w:t>
      </w:r>
      <w:r>
        <w:rPr>
          <w:i/>
          <w:color w:val="333333"/>
          <w:sz w:val="20"/>
        </w:rPr>
        <w:t>back</w:t>
      </w:r>
      <w:r>
        <w:rPr>
          <w:i/>
          <w:color w:val="333333"/>
          <w:spacing w:val="-8"/>
          <w:sz w:val="20"/>
        </w:rPr>
        <w:t xml:space="preserve"> </w:t>
      </w:r>
      <w:r>
        <w:rPr>
          <w:i/>
          <w:color w:val="333333"/>
          <w:sz w:val="20"/>
        </w:rPr>
        <w:t>together</w:t>
      </w:r>
      <w:r>
        <w:rPr>
          <w:i/>
          <w:color w:val="333333"/>
          <w:spacing w:val="-8"/>
          <w:sz w:val="20"/>
        </w:rPr>
        <w:t xml:space="preserve"> </w:t>
      </w:r>
      <w:r>
        <w:rPr>
          <w:i/>
          <w:color w:val="333333"/>
          <w:sz w:val="20"/>
        </w:rPr>
        <w:t>in</w:t>
      </w:r>
      <w:r>
        <w:rPr>
          <w:i/>
          <w:color w:val="333333"/>
          <w:spacing w:val="-8"/>
          <w:sz w:val="20"/>
        </w:rPr>
        <w:t xml:space="preserve"> </w:t>
      </w:r>
      <w:r>
        <w:rPr>
          <w:i/>
          <w:color w:val="333333"/>
          <w:sz w:val="20"/>
        </w:rPr>
        <w:t>a</w:t>
      </w:r>
      <w:r>
        <w:rPr>
          <w:i/>
          <w:color w:val="333333"/>
          <w:spacing w:val="-8"/>
          <w:sz w:val="20"/>
        </w:rPr>
        <w:t xml:space="preserve"> </w:t>
      </w:r>
      <w:r>
        <w:rPr>
          <w:i/>
          <w:color w:val="333333"/>
          <w:sz w:val="20"/>
        </w:rPr>
        <w:t>few</w:t>
      </w:r>
      <w:r>
        <w:rPr>
          <w:i/>
          <w:color w:val="333333"/>
          <w:spacing w:val="-8"/>
          <w:sz w:val="20"/>
        </w:rPr>
        <w:t xml:space="preserve"> </w:t>
      </w:r>
      <w:r>
        <w:rPr>
          <w:i/>
          <w:color w:val="333333"/>
          <w:sz w:val="20"/>
        </w:rPr>
        <w:t>weeks</w:t>
      </w:r>
      <w:r>
        <w:rPr>
          <w:i/>
          <w:color w:val="333333"/>
          <w:spacing w:val="-8"/>
          <w:sz w:val="20"/>
        </w:rPr>
        <w:t xml:space="preserve"> </w:t>
      </w:r>
      <w:r>
        <w:rPr>
          <w:i/>
          <w:color w:val="333333"/>
          <w:sz w:val="20"/>
        </w:rPr>
        <w:t>time</w:t>
      </w:r>
      <w:r>
        <w:rPr>
          <w:i/>
          <w:color w:val="333333"/>
          <w:spacing w:val="-8"/>
          <w:sz w:val="20"/>
        </w:rPr>
        <w:t xml:space="preserve"> </w:t>
      </w:r>
      <w:r>
        <w:rPr>
          <w:i/>
          <w:color w:val="333333"/>
          <w:sz w:val="20"/>
        </w:rPr>
        <w:t>(insert</w:t>
      </w:r>
      <w:r>
        <w:rPr>
          <w:i/>
          <w:color w:val="333333"/>
          <w:spacing w:val="-8"/>
          <w:sz w:val="20"/>
        </w:rPr>
        <w:t xml:space="preserve"> </w:t>
      </w:r>
      <w:r>
        <w:rPr>
          <w:i/>
          <w:color w:val="333333"/>
          <w:sz w:val="20"/>
        </w:rPr>
        <w:t>dates</w:t>
      </w:r>
      <w:r>
        <w:rPr>
          <w:i/>
          <w:color w:val="333333"/>
          <w:spacing w:val="-8"/>
          <w:sz w:val="20"/>
        </w:rPr>
        <w:t xml:space="preserve"> </w:t>
      </w:r>
      <w:r>
        <w:rPr>
          <w:i/>
          <w:color w:val="333333"/>
          <w:sz w:val="20"/>
        </w:rPr>
        <w:t>here)</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share</w:t>
      </w:r>
      <w:r>
        <w:rPr>
          <w:i/>
          <w:color w:val="333333"/>
          <w:spacing w:val="-8"/>
          <w:sz w:val="20"/>
        </w:rPr>
        <w:t xml:space="preserve"> </w:t>
      </w:r>
      <w:r>
        <w:rPr>
          <w:i/>
          <w:color w:val="333333"/>
          <w:sz w:val="20"/>
        </w:rPr>
        <w:t>our Wellbeing Ripple experiences together.</w:t>
      </w:r>
    </w:p>
    <w:p w14:paraId="4E72C8CC" w14:textId="77777777" w:rsidR="0029179C" w:rsidRDefault="00000000">
      <w:pPr>
        <w:spacing w:before="170" w:line="453" w:lineRule="auto"/>
        <w:ind w:left="681" w:right="796"/>
        <w:rPr>
          <w:i/>
          <w:sz w:val="20"/>
        </w:rPr>
      </w:pPr>
      <w:r>
        <w:rPr>
          <w:i/>
          <w:color w:val="333333"/>
          <w:spacing w:val="-2"/>
          <w:sz w:val="20"/>
        </w:rPr>
        <w:t>In</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meantime,</w:t>
      </w:r>
      <w:r>
        <w:rPr>
          <w:i/>
          <w:color w:val="333333"/>
          <w:spacing w:val="-11"/>
          <w:sz w:val="20"/>
        </w:rPr>
        <w:t xml:space="preserve"> </w:t>
      </w:r>
      <w:r>
        <w:rPr>
          <w:i/>
          <w:color w:val="333333"/>
          <w:spacing w:val="-2"/>
          <w:sz w:val="20"/>
        </w:rPr>
        <w:t>focus</w:t>
      </w:r>
      <w:r>
        <w:rPr>
          <w:i/>
          <w:color w:val="333333"/>
          <w:spacing w:val="-10"/>
          <w:sz w:val="20"/>
        </w:rPr>
        <w:t xml:space="preserve"> </w:t>
      </w:r>
      <w:r>
        <w:rPr>
          <w:i/>
          <w:color w:val="333333"/>
          <w:spacing w:val="-2"/>
          <w:sz w:val="20"/>
        </w:rPr>
        <w:t>on</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Rooted</w:t>
      </w:r>
      <w:r>
        <w:rPr>
          <w:i/>
          <w:color w:val="333333"/>
          <w:spacing w:val="-11"/>
          <w:sz w:val="20"/>
        </w:rPr>
        <w:t xml:space="preserve"> </w:t>
      </w:r>
      <w:r>
        <w:rPr>
          <w:i/>
          <w:color w:val="333333"/>
          <w:spacing w:val="-2"/>
          <w:sz w:val="20"/>
        </w:rPr>
        <w:t>Routine</w:t>
      </w:r>
      <w:r>
        <w:rPr>
          <w:i/>
          <w:color w:val="333333"/>
          <w:spacing w:val="-10"/>
          <w:sz w:val="20"/>
        </w:rPr>
        <w:t xml:space="preserve"> </w:t>
      </w:r>
      <w:r>
        <w:rPr>
          <w:i/>
          <w:color w:val="333333"/>
          <w:spacing w:val="-2"/>
          <w:sz w:val="20"/>
        </w:rPr>
        <w:t>for</w:t>
      </w:r>
      <w:r>
        <w:rPr>
          <w:i/>
          <w:color w:val="333333"/>
          <w:spacing w:val="-11"/>
          <w:sz w:val="20"/>
        </w:rPr>
        <w:t xml:space="preserve"> </w:t>
      </w:r>
      <w:r>
        <w:rPr>
          <w:i/>
          <w:color w:val="333333"/>
          <w:spacing w:val="-2"/>
          <w:sz w:val="20"/>
        </w:rPr>
        <w:t>Meaning</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have</w:t>
      </w:r>
      <w:r>
        <w:rPr>
          <w:i/>
          <w:color w:val="333333"/>
          <w:spacing w:val="-10"/>
          <w:sz w:val="20"/>
        </w:rPr>
        <w:t xml:space="preserve"> </w:t>
      </w:r>
      <w:r>
        <w:rPr>
          <w:i/>
          <w:color w:val="333333"/>
          <w:spacing w:val="-2"/>
          <w:sz w:val="20"/>
        </w:rPr>
        <w:t>a</w:t>
      </w:r>
      <w:r>
        <w:rPr>
          <w:i/>
          <w:color w:val="333333"/>
          <w:spacing w:val="-11"/>
          <w:sz w:val="20"/>
        </w:rPr>
        <w:t xml:space="preserve"> </w:t>
      </w:r>
      <w:r>
        <w:rPr>
          <w:i/>
          <w:color w:val="333333"/>
          <w:spacing w:val="-2"/>
          <w:sz w:val="20"/>
        </w:rPr>
        <w:t>wonderful</w:t>
      </w:r>
      <w:r>
        <w:rPr>
          <w:i/>
          <w:color w:val="333333"/>
          <w:spacing w:val="-10"/>
          <w:sz w:val="20"/>
        </w:rPr>
        <w:t xml:space="preserve"> </w:t>
      </w:r>
      <w:r>
        <w:rPr>
          <w:i/>
          <w:color w:val="333333"/>
          <w:spacing w:val="-2"/>
          <w:sz w:val="20"/>
        </w:rPr>
        <w:t xml:space="preserve">week. </w:t>
      </w:r>
      <w:r>
        <w:rPr>
          <w:i/>
          <w:color w:val="333333"/>
          <w:sz w:val="20"/>
        </w:rPr>
        <w:t>Do</w:t>
      </w:r>
      <w:r>
        <w:rPr>
          <w:i/>
          <w:color w:val="333333"/>
          <w:spacing w:val="-7"/>
          <w:sz w:val="20"/>
        </w:rPr>
        <w:t xml:space="preserve"> </w:t>
      </w:r>
      <w:r>
        <w:rPr>
          <w:i/>
          <w:color w:val="333333"/>
          <w:sz w:val="20"/>
        </w:rPr>
        <w:t>you</w:t>
      </w:r>
      <w:r>
        <w:rPr>
          <w:i/>
          <w:color w:val="333333"/>
          <w:spacing w:val="-7"/>
          <w:sz w:val="20"/>
        </w:rPr>
        <w:t xml:space="preserve"> </w:t>
      </w:r>
      <w:r>
        <w:rPr>
          <w:i/>
          <w:color w:val="333333"/>
          <w:sz w:val="20"/>
        </w:rPr>
        <w:t>have</w:t>
      </w:r>
      <w:r>
        <w:rPr>
          <w:i/>
          <w:color w:val="333333"/>
          <w:spacing w:val="-7"/>
          <w:sz w:val="20"/>
        </w:rPr>
        <w:t xml:space="preserve"> </w:t>
      </w:r>
      <w:r>
        <w:rPr>
          <w:i/>
          <w:color w:val="333333"/>
          <w:sz w:val="20"/>
        </w:rPr>
        <w:t>any</w:t>
      </w:r>
      <w:r>
        <w:rPr>
          <w:i/>
          <w:color w:val="333333"/>
          <w:spacing w:val="-7"/>
          <w:sz w:val="20"/>
        </w:rPr>
        <w:t xml:space="preserve"> </w:t>
      </w:r>
      <w:r>
        <w:rPr>
          <w:i/>
          <w:color w:val="333333"/>
          <w:sz w:val="20"/>
        </w:rPr>
        <w:t>final</w:t>
      </w:r>
      <w:r>
        <w:rPr>
          <w:i/>
          <w:color w:val="333333"/>
          <w:spacing w:val="-7"/>
          <w:sz w:val="20"/>
        </w:rPr>
        <w:t xml:space="preserve"> </w:t>
      </w:r>
      <w:r>
        <w:rPr>
          <w:i/>
          <w:color w:val="333333"/>
          <w:sz w:val="20"/>
        </w:rPr>
        <w:t>questions</w:t>
      </w:r>
      <w:r>
        <w:rPr>
          <w:i/>
          <w:color w:val="333333"/>
          <w:spacing w:val="-7"/>
          <w:sz w:val="20"/>
        </w:rPr>
        <w:t xml:space="preserve"> </w:t>
      </w:r>
      <w:r>
        <w:rPr>
          <w:i/>
          <w:color w:val="333333"/>
          <w:sz w:val="20"/>
        </w:rPr>
        <w:t>or</w:t>
      </w:r>
      <w:r>
        <w:rPr>
          <w:i/>
          <w:color w:val="333333"/>
          <w:spacing w:val="-7"/>
          <w:sz w:val="20"/>
        </w:rPr>
        <w:t xml:space="preserve"> </w:t>
      </w:r>
      <w:r>
        <w:rPr>
          <w:i/>
          <w:color w:val="333333"/>
          <w:sz w:val="20"/>
        </w:rPr>
        <w:t>thoughts</w:t>
      </w:r>
      <w:r>
        <w:rPr>
          <w:i/>
          <w:color w:val="333333"/>
          <w:spacing w:val="-7"/>
          <w:sz w:val="20"/>
        </w:rPr>
        <w:t xml:space="preserve"> </w:t>
      </w:r>
      <w:r>
        <w:rPr>
          <w:i/>
          <w:color w:val="333333"/>
          <w:sz w:val="20"/>
        </w:rPr>
        <w:t>before</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wrap</w:t>
      </w:r>
      <w:r>
        <w:rPr>
          <w:i/>
          <w:color w:val="333333"/>
          <w:spacing w:val="-7"/>
          <w:sz w:val="20"/>
        </w:rPr>
        <w:t xml:space="preserve"> </w:t>
      </w:r>
      <w:r>
        <w:rPr>
          <w:i/>
          <w:color w:val="333333"/>
          <w:sz w:val="20"/>
        </w:rPr>
        <w:t>up?</w:t>
      </w:r>
    </w:p>
    <w:p w14:paraId="248E141A" w14:textId="77777777" w:rsidR="0029179C" w:rsidRDefault="0029179C">
      <w:pPr>
        <w:spacing w:line="453" w:lineRule="auto"/>
        <w:rPr>
          <w:i/>
          <w:sz w:val="20"/>
        </w:rPr>
        <w:sectPr w:rsidR="0029179C">
          <w:pgSz w:w="11910" w:h="16840"/>
          <w:pgMar w:top="1420" w:right="1700" w:bottom="1380" w:left="1700" w:header="914" w:footer="1197" w:gutter="0"/>
          <w:cols w:space="720"/>
        </w:sectPr>
      </w:pPr>
    </w:p>
    <w:p w14:paraId="79A5E2B0" w14:textId="77777777" w:rsidR="0029179C" w:rsidRDefault="00000000">
      <w:pPr>
        <w:pStyle w:val="Heading1"/>
      </w:pPr>
      <w:r>
        <w:rPr>
          <w:noProof/>
        </w:rPr>
        <w:lastRenderedPageBreak/>
        <mc:AlternateContent>
          <mc:Choice Requires="wps">
            <w:drawing>
              <wp:anchor distT="0" distB="0" distL="0" distR="0" simplePos="0" relativeHeight="481850880" behindDoc="1" locked="0" layoutInCell="1" allowOverlap="1" wp14:anchorId="7C140BD5" wp14:editId="1637AB35">
                <wp:simplePos x="0" y="0"/>
                <wp:positionH relativeFrom="page">
                  <wp:posOffset>0</wp:posOffset>
                </wp:positionH>
                <wp:positionV relativeFrom="page">
                  <wp:posOffset>0</wp:posOffset>
                </wp:positionV>
                <wp:extent cx="7560309" cy="10692130"/>
                <wp:effectExtent l="0" t="0" r="0" b="0"/>
                <wp:wrapNone/>
                <wp:docPr id="1465" name="Graphic 14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33BA48C4" id="Graphic 1465" o:spid="_x0000_s1026" style="position:absolute;margin-left:0;margin-top:0;width:595.3pt;height:841.9pt;z-index:-21465600;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noProof/>
        </w:rPr>
        <w:drawing>
          <wp:anchor distT="0" distB="0" distL="0" distR="0" simplePos="0" relativeHeight="481851392" behindDoc="1" locked="0" layoutInCell="1" allowOverlap="1" wp14:anchorId="1337BC2F" wp14:editId="70AFC467">
            <wp:simplePos x="0" y="0"/>
            <wp:positionH relativeFrom="page">
              <wp:posOffset>0</wp:posOffset>
            </wp:positionH>
            <wp:positionV relativeFrom="page">
              <wp:posOffset>3632</wp:posOffset>
            </wp:positionV>
            <wp:extent cx="7553655" cy="10684750"/>
            <wp:effectExtent l="0" t="0" r="0" b="0"/>
            <wp:wrapNone/>
            <wp:docPr id="1466" name="Image 1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6" name="Image 1466"/>
                    <pic:cNvPicPr/>
                  </pic:nvPicPr>
                  <pic:blipFill>
                    <a:blip r:embed="rId12" cstate="print"/>
                    <a:stretch>
                      <a:fillRect/>
                    </a:stretch>
                  </pic:blipFill>
                  <pic:spPr>
                    <a:xfrm>
                      <a:off x="0" y="0"/>
                      <a:ext cx="7553655" cy="10684750"/>
                    </a:xfrm>
                    <a:prstGeom prst="rect">
                      <a:avLst/>
                    </a:prstGeom>
                  </pic:spPr>
                </pic:pic>
              </a:graphicData>
            </a:graphic>
          </wp:anchor>
        </w:drawing>
      </w:r>
      <w:bookmarkStart w:id="50" w:name="Session_7"/>
      <w:bookmarkStart w:id="51" w:name="Accomplishment"/>
      <w:bookmarkStart w:id="52" w:name="_bookmark35"/>
      <w:bookmarkStart w:id="53" w:name="_bookmark36"/>
      <w:bookmarkEnd w:id="50"/>
      <w:bookmarkEnd w:id="51"/>
      <w:bookmarkEnd w:id="52"/>
      <w:bookmarkEnd w:id="53"/>
      <w:r>
        <w:rPr>
          <w:color w:val="333333"/>
          <w:w w:val="90"/>
        </w:rPr>
        <w:t>Session</w:t>
      </w:r>
      <w:r>
        <w:rPr>
          <w:color w:val="333333"/>
          <w:spacing w:val="-31"/>
          <w:w w:val="150"/>
        </w:rPr>
        <w:t xml:space="preserve"> </w:t>
      </w:r>
      <w:r>
        <w:rPr>
          <w:color w:val="333333"/>
          <w:spacing w:val="-10"/>
        </w:rPr>
        <w:t>7</w:t>
      </w:r>
    </w:p>
    <w:p w14:paraId="6BF67172" w14:textId="77777777" w:rsidR="0029179C" w:rsidRDefault="00000000">
      <w:pPr>
        <w:pStyle w:val="Heading4"/>
      </w:pPr>
      <w:r>
        <w:rPr>
          <w:color w:val="5B6656"/>
          <w:spacing w:val="40"/>
        </w:rPr>
        <w:t xml:space="preserve">ACCOMPLISHMENT </w:t>
      </w:r>
    </w:p>
    <w:p w14:paraId="686B17D3" w14:textId="77777777" w:rsidR="0029179C" w:rsidRDefault="0029179C">
      <w:pPr>
        <w:pStyle w:val="Heading4"/>
        <w:sectPr w:rsidR="0029179C">
          <w:headerReference w:type="default" r:id="rId297"/>
          <w:footerReference w:type="default" r:id="rId298"/>
          <w:pgSz w:w="11910" w:h="16840"/>
          <w:pgMar w:top="1420" w:right="1700" w:bottom="280" w:left="1700" w:header="0" w:footer="0" w:gutter="0"/>
          <w:cols w:space="720"/>
        </w:sectPr>
      </w:pPr>
    </w:p>
    <w:p w14:paraId="6F7DEBC4" w14:textId="77777777" w:rsidR="0029179C" w:rsidRDefault="0029179C">
      <w:pPr>
        <w:pStyle w:val="BodyText"/>
        <w:spacing w:before="98"/>
        <w:rPr>
          <w:rFonts w:ascii="Lucida Sans"/>
          <w:sz w:val="36"/>
        </w:rPr>
      </w:pPr>
    </w:p>
    <w:p w14:paraId="4CCAB08B" w14:textId="77777777" w:rsidR="0029179C" w:rsidRDefault="00000000">
      <w:pPr>
        <w:pStyle w:val="Heading5"/>
        <w:jc w:val="left"/>
      </w:pPr>
      <w:r>
        <w:rPr>
          <w:color w:val="333333"/>
          <w:spacing w:val="-4"/>
        </w:rPr>
        <w:t>Aims</w:t>
      </w:r>
    </w:p>
    <w:p w14:paraId="16E3A588" w14:textId="77777777" w:rsidR="0029179C" w:rsidRDefault="00000000">
      <w:pPr>
        <w:pStyle w:val="BodyText"/>
        <w:spacing w:before="281"/>
        <w:ind w:left="340"/>
      </w:pPr>
      <w:r>
        <w:rPr>
          <w:color w:val="333333"/>
        </w:rPr>
        <w:t>The</w:t>
      </w:r>
      <w:r>
        <w:rPr>
          <w:color w:val="333333"/>
          <w:spacing w:val="6"/>
        </w:rPr>
        <w:t xml:space="preserve"> </w:t>
      </w:r>
      <w:r>
        <w:rPr>
          <w:color w:val="333333"/>
        </w:rPr>
        <w:t>aims</w:t>
      </w:r>
      <w:r>
        <w:rPr>
          <w:color w:val="333333"/>
          <w:spacing w:val="7"/>
        </w:rPr>
        <w:t xml:space="preserve"> </w:t>
      </w:r>
      <w:r>
        <w:rPr>
          <w:color w:val="333333"/>
        </w:rPr>
        <w:t>of</w:t>
      </w:r>
      <w:r>
        <w:rPr>
          <w:color w:val="333333"/>
          <w:spacing w:val="7"/>
        </w:rPr>
        <w:t xml:space="preserve"> </w:t>
      </w:r>
      <w:r>
        <w:rPr>
          <w:color w:val="333333"/>
        </w:rPr>
        <w:t>this</w:t>
      </w:r>
      <w:r>
        <w:rPr>
          <w:color w:val="333333"/>
          <w:spacing w:val="7"/>
        </w:rPr>
        <w:t xml:space="preserve"> </w:t>
      </w:r>
      <w:r>
        <w:rPr>
          <w:color w:val="333333"/>
        </w:rPr>
        <w:t>session</w:t>
      </w:r>
      <w:r>
        <w:rPr>
          <w:color w:val="333333"/>
          <w:spacing w:val="7"/>
        </w:rPr>
        <w:t xml:space="preserve"> </w:t>
      </w:r>
      <w:r>
        <w:rPr>
          <w:color w:val="333333"/>
        </w:rPr>
        <w:t>are</w:t>
      </w:r>
      <w:r>
        <w:rPr>
          <w:color w:val="333333"/>
          <w:spacing w:val="7"/>
        </w:rPr>
        <w:t xml:space="preserve"> </w:t>
      </w:r>
      <w:r>
        <w:rPr>
          <w:color w:val="333333"/>
        </w:rPr>
        <w:t>to</w:t>
      </w:r>
      <w:r>
        <w:rPr>
          <w:color w:val="333333"/>
          <w:spacing w:val="6"/>
        </w:rPr>
        <w:t xml:space="preserve"> </w:t>
      </w:r>
      <w:r>
        <w:rPr>
          <w:color w:val="333333"/>
        </w:rPr>
        <w:t>help</w:t>
      </w:r>
      <w:r>
        <w:rPr>
          <w:color w:val="333333"/>
          <w:spacing w:val="7"/>
        </w:rPr>
        <w:t xml:space="preserve"> </w:t>
      </w:r>
      <w:r>
        <w:rPr>
          <w:color w:val="333333"/>
          <w:spacing w:val="-2"/>
        </w:rPr>
        <w:t>clients:</w:t>
      </w:r>
    </w:p>
    <w:p w14:paraId="36520E80" w14:textId="77777777" w:rsidR="0029179C" w:rsidRDefault="0029179C">
      <w:pPr>
        <w:pStyle w:val="BodyText"/>
        <w:spacing w:before="27"/>
      </w:pPr>
    </w:p>
    <w:p w14:paraId="050311E8" w14:textId="77777777" w:rsidR="0029179C" w:rsidRDefault="00000000">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Reflect</w:t>
      </w:r>
      <w:r>
        <w:rPr>
          <w:color w:val="333333"/>
          <w:spacing w:val="6"/>
        </w:rPr>
        <w:t xml:space="preserve"> </w:t>
      </w:r>
      <w:r>
        <w:rPr>
          <w:color w:val="333333"/>
        </w:rPr>
        <w:t>on</w:t>
      </w:r>
      <w:r>
        <w:rPr>
          <w:color w:val="333333"/>
          <w:spacing w:val="6"/>
        </w:rPr>
        <w:t xml:space="preserve"> </w:t>
      </w:r>
      <w:r>
        <w:rPr>
          <w:color w:val="333333"/>
        </w:rPr>
        <w:t>what</w:t>
      </w:r>
      <w:r>
        <w:rPr>
          <w:color w:val="333333"/>
          <w:spacing w:val="6"/>
        </w:rPr>
        <w:t xml:space="preserve"> </w:t>
      </w:r>
      <w:r>
        <w:rPr>
          <w:color w:val="333333"/>
        </w:rPr>
        <w:t>accomplishment</w:t>
      </w:r>
      <w:r>
        <w:rPr>
          <w:color w:val="333333"/>
          <w:spacing w:val="6"/>
        </w:rPr>
        <w:t xml:space="preserve"> </w:t>
      </w:r>
      <w:r>
        <w:rPr>
          <w:color w:val="333333"/>
        </w:rPr>
        <w:t>means</w:t>
      </w:r>
      <w:r>
        <w:rPr>
          <w:color w:val="333333"/>
          <w:spacing w:val="6"/>
        </w:rPr>
        <w:t xml:space="preserve"> </w:t>
      </w:r>
      <w:r>
        <w:rPr>
          <w:color w:val="333333"/>
        </w:rPr>
        <w:t>to</w:t>
      </w:r>
      <w:r>
        <w:rPr>
          <w:color w:val="333333"/>
          <w:spacing w:val="6"/>
        </w:rPr>
        <w:t xml:space="preserve"> </w:t>
      </w:r>
      <w:r>
        <w:rPr>
          <w:color w:val="333333"/>
        </w:rPr>
        <w:t>them</w:t>
      </w:r>
      <w:r>
        <w:rPr>
          <w:color w:val="333333"/>
          <w:spacing w:val="6"/>
        </w:rPr>
        <w:t xml:space="preserve"> </w:t>
      </w:r>
      <w:r>
        <w:rPr>
          <w:color w:val="333333"/>
          <w:spacing w:val="-2"/>
        </w:rPr>
        <w:t>personally.</w:t>
      </w:r>
    </w:p>
    <w:p w14:paraId="61D296BE"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Understand</w:t>
      </w:r>
      <w:r>
        <w:rPr>
          <w:color w:val="333333"/>
          <w:spacing w:val="-12"/>
        </w:rPr>
        <w:t xml:space="preserve"> </w:t>
      </w:r>
      <w:r>
        <w:rPr>
          <w:color w:val="333333"/>
        </w:rPr>
        <w:t>how</w:t>
      </w:r>
      <w:r>
        <w:rPr>
          <w:color w:val="333333"/>
          <w:spacing w:val="-12"/>
        </w:rPr>
        <w:t xml:space="preserve"> </w:t>
      </w:r>
      <w:r>
        <w:rPr>
          <w:color w:val="333333"/>
        </w:rPr>
        <w:t>values</w:t>
      </w:r>
      <w:r>
        <w:rPr>
          <w:color w:val="333333"/>
          <w:spacing w:val="-11"/>
        </w:rPr>
        <w:t xml:space="preserve"> </w:t>
      </w:r>
      <w:r>
        <w:rPr>
          <w:color w:val="333333"/>
        </w:rPr>
        <w:t>drive</w:t>
      </w:r>
      <w:r>
        <w:rPr>
          <w:color w:val="333333"/>
          <w:spacing w:val="-12"/>
        </w:rPr>
        <w:t xml:space="preserve"> </w:t>
      </w:r>
      <w:r>
        <w:rPr>
          <w:color w:val="333333"/>
        </w:rPr>
        <w:t>meaningful</w:t>
      </w:r>
      <w:r>
        <w:rPr>
          <w:color w:val="333333"/>
          <w:spacing w:val="-12"/>
        </w:rPr>
        <w:t xml:space="preserve"> </w:t>
      </w:r>
      <w:r>
        <w:rPr>
          <w:color w:val="333333"/>
          <w:spacing w:val="-2"/>
        </w:rPr>
        <w:t>accomplishments.</w:t>
      </w:r>
    </w:p>
    <w:p w14:paraId="66EDF055"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Explore</w:t>
      </w:r>
      <w:r>
        <w:rPr>
          <w:color w:val="333333"/>
          <w:spacing w:val="4"/>
        </w:rPr>
        <w:t xml:space="preserve"> </w:t>
      </w:r>
      <w:r>
        <w:rPr>
          <w:color w:val="333333"/>
        </w:rPr>
        <w:t>strategies</w:t>
      </w:r>
      <w:r>
        <w:rPr>
          <w:color w:val="333333"/>
          <w:spacing w:val="5"/>
        </w:rPr>
        <w:t xml:space="preserve"> </w:t>
      </w:r>
      <w:r>
        <w:rPr>
          <w:color w:val="333333"/>
        </w:rPr>
        <w:t>for</w:t>
      </w:r>
      <w:r>
        <w:rPr>
          <w:color w:val="333333"/>
          <w:spacing w:val="4"/>
        </w:rPr>
        <w:t xml:space="preserve"> </w:t>
      </w:r>
      <w:r>
        <w:rPr>
          <w:color w:val="333333"/>
        </w:rPr>
        <w:t>setting</w:t>
      </w:r>
      <w:r>
        <w:rPr>
          <w:color w:val="333333"/>
          <w:spacing w:val="5"/>
        </w:rPr>
        <w:t xml:space="preserve"> </w:t>
      </w:r>
      <w:r>
        <w:rPr>
          <w:color w:val="333333"/>
        </w:rPr>
        <w:t>goals</w:t>
      </w:r>
      <w:r>
        <w:rPr>
          <w:color w:val="333333"/>
          <w:spacing w:val="4"/>
        </w:rPr>
        <w:t xml:space="preserve"> </w:t>
      </w:r>
      <w:r>
        <w:rPr>
          <w:color w:val="333333"/>
        </w:rPr>
        <w:t>that</w:t>
      </w:r>
      <w:r>
        <w:rPr>
          <w:color w:val="333333"/>
          <w:spacing w:val="5"/>
        </w:rPr>
        <w:t xml:space="preserve"> </w:t>
      </w:r>
      <w:r>
        <w:rPr>
          <w:color w:val="333333"/>
        </w:rPr>
        <w:t>align</w:t>
      </w:r>
      <w:r>
        <w:rPr>
          <w:color w:val="333333"/>
          <w:spacing w:val="4"/>
        </w:rPr>
        <w:t xml:space="preserve"> </w:t>
      </w:r>
      <w:r>
        <w:rPr>
          <w:color w:val="333333"/>
        </w:rPr>
        <w:t>with</w:t>
      </w:r>
      <w:r>
        <w:rPr>
          <w:color w:val="333333"/>
          <w:spacing w:val="5"/>
        </w:rPr>
        <w:t xml:space="preserve"> </w:t>
      </w:r>
      <w:r>
        <w:rPr>
          <w:color w:val="333333"/>
        </w:rPr>
        <w:t>their</w:t>
      </w:r>
      <w:r>
        <w:rPr>
          <w:color w:val="333333"/>
          <w:spacing w:val="4"/>
        </w:rPr>
        <w:t xml:space="preserve"> </w:t>
      </w:r>
      <w:r>
        <w:rPr>
          <w:color w:val="333333"/>
        </w:rPr>
        <w:t>core</w:t>
      </w:r>
      <w:r>
        <w:rPr>
          <w:color w:val="333333"/>
          <w:spacing w:val="5"/>
        </w:rPr>
        <w:t xml:space="preserve"> </w:t>
      </w:r>
      <w:r>
        <w:rPr>
          <w:color w:val="333333"/>
          <w:spacing w:val="-2"/>
        </w:rPr>
        <w:t>values.</w:t>
      </w:r>
    </w:p>
    <w:p w14:paraId="5129C9A4"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Learn</w:t>
      </w:r>
      <w:r>
        <w:rPr>
          <w:color w:val="333333"/>
          <w:spacing w:val="-2"/>
        </w:rPr>
        <w:t xml:space="preserve"> </w:t>
      </w:r>
      <w:r>
        <w:rPr>
          <w:color w:val="333333"/>
        </w:rPr>
        <w:t>how</w:t>
      </w:r>
      <w:r>
        <w:rPr>
          <w:color w:val="333333"/>
          <w:spacing w:val="-2"/>
        </w:rPr>
        <w:t xml:space="preserve"> </w:t>
      </w:r>
      <w:r>
        <w:rPr>
          <w:color w:val="333333"/>
        </w:rPr>
        <w:t>to</w:t>
      </w:r>
      <w:r>
        <w:rPr>
          <w:color w:val="333333"/>
          <w:spacing w:val="-2"/>
        </w:rPr>
        <w:t xml:space="preserve"> </w:t>
      </w:r>
      <w:r>
        <w:rPr>
          <w:color w:val="333333"/>
        </w:rPr>
        <w:t>balance</w:t>
      </w:r>
      <w:r>
        <w:rPr>
          <w:color w:val="333333"/>
          <w:spacing w:val="-2"/>
        </w:rPr>
        <w:t xml:space="preserve"> </w:t>
      </w:r>
      <w:r>
        <w:rPr>
          <w:color w:val="333333"/>
        </w:rPr>
        <w:t>striving</w:t>
      </w:r>
      <w:r>
        <w:rPr>
          <w:color w:val="333333"/>
          <w:spacing w:val="-2"/>
        </w:rPr>
        <w:t xml:space="preserve"> </w:t>
      </w:r>
      <w:r>
        <w:rPr>
          <w:color w:val="333333"/>
        </w:rPr>
        <w:t>for</w:t>
      </w:r>
      <w:r>
        <w:rPr>
          <w:color w:val="333333"/>
          <w:spacing w:val="-1"/>
        </w:rPr>
        <w:t xml:space="preserve"> </w:t>
      </w:r>
      <w:r>
        <w:rPr>
          <w:color w:val="333333"/>
        </w:rPr>
        <w:t>success</w:t>
      </w:r>
      <w:r>
        <w:rPr>
          <w:color w:val="333333"/>
          <w:spacing w:val="-2"/>
        </w:rPr>
        <w:t xml:space="preserve"> </w:t>
      </w:r>
      <w:r>
        <w:rPr>
          <w:color w:val="333333"/>
        </w:rPr>
        <w:t>with</w:t>
      </w:r>
      <w:r>
        <w:rPr>
          <w:color w:val="333333"/>
          <w:spacing w:val="-2"/>
        </w:rPr>
        <w:t xml:space="preserve"> </w:t>
      </w:r>
      <w:r>
        <w:rPr>
          <w:color w:val="333333"/>
        </w:rPr>
        <w:t>savoring</w:t>
      </w:r>
      <w:r>
        <w:rPr>
          <w:color w:val="333333"/>
          <w:spacing w:val="-2"/>
        </w:rPr>
        <w:t xml:space="preserve"> </w:t>
      </w:r>
      <w:r>
        <w:rPr>
          <w:color w:val="333333"/>
        </w:rPr>
        <w:t>the</w:t>
      </w:r>
      <w:r>
        <w:rPr>
          <w:color w:val="333333"/>
          <w:spacing w:val="-2"/>
        </w:rPr>
        <w:t xml:space="preserve"> journey.</w:t>
      </w:r>
    </w:p>
    <w:p w14:paraId="4B296D79" w14:textId="77777777" w:rsidR="0029179C" w:rsidRDefault="00000000">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Develop</w:t>
      </w:r>
      <w:r>
        <w:rPr>
          <w:color w:val="333333"/>
          <w:spacing w:val="-6"/>
        </w:rPr>
        <w:t xml:space="preserve"> </w:t>
      </w:r>
      <w:r>
        <w:rPr>
          <w:color w:val="333333"/>
        </w:rPr>
        <w:t>self-compassion</w:t>
      </w:r>
      <w:r>
        <w:rPr>
          <w:color w:val="333333"/>
          <w:spacing w:val="-6"/>
        </w:rPr>
        <w:t xml:space="preserve"> </w:t>
      </w:r>
      <w:r>
        <w:rPr>
          <w:color w:val="333333"/>
        </w:rPr>
        <w:t>to</w:t>
      </w:r>
      <w:r>
        <w:rPr>
          <w:color w:val="333333"/>
          <w:spacing w:val="-6"/>
        </w:rPr>
        <w:t xml:space="preserve"> </w:t>
      </w:r>
      <w:r>
        <w:rPr>
          <w:color w:val="333333"/>
        </w:rPr>
        <w:t>navigate</w:t>
      </w:r>
      <w:r>
        <w:rPr>
          <w:color w:val="333333"/>
          <w:spacing w:val="-5"/>
        </w:rPr>
        <w:t xml:space="preserve"> </w:t>
      </w:r>
      <w:r>
        <w:rPr>
          <w:color w:val="333333"/>
        </w:rPr>
        <w:t>challenges</w:t>
      </w:r>
      <w:r>
        <w:rPr>
          <w:color w:val="333333"/>
          <w:spacing w:val="-6"/>
        </w:rPr>
        <w:t xml:space="preserve"> </w:t>
      </w:r>
      <w:r>
        <w:rPr>
          <w:color w:val="333333"/>
          <w:spacing w:val="-2"/>
        </w:rPr>
        <w:t>effectively.</w:t>
      </w:r>
    </w:p>
    <w:p w14:paraId="0F598D15" w14:textId="77777777" w:rsidR="0029179C" w:rsidRDefault="00000000">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Create</w:t>
      </w:r>
      <w:r>
        <w:rPr>
          <w:color w:val="333333"/>
          <w:spacing w:val="-2"/>
        </w:rPr>
        <w:t xml:space="preserve"> </w:t>
      </w:r>
      <w:r>
        <w:rPr>
          <w:color w:val="333333"/>
        </w:rPr>
        <w:t>a</w:t>
      </w:r>
      <w:r>
        <w:rPr>
          <w:color w:val="333333"/>
          <w:spacing w:val="-2"/>
        </w:rPr>
        <w:t xml:space="preserve"> </w:t>
      </w:r>
      <w:r>
        <w:rPr>
          <w:color w:val="333333"/>
        </w:rPr>
        <w:t>Wellbeing</w:t>
      </w:r>
      <w:r>
        <w:rPr>
          <w:color w:val="333333"/>
          <w:spacing w:val="-1"/>
        </w:rPr>
        <w:t xml:space="preserve"> </w:t>
      </w:r>
      <w:r>
        <w:rPr>
          <w:color w:val="333333"/>
        </w:rPr>
        <w:t>Ripple</w:t>
      </w:r>
      <w:r>
        <w:rPr>
          <w:color w:val="333333"/>
          <w:spacing w:val="-2"/>
        </w:rPr>
        <w:t xml:space="preserve"> </w:t>
      </w:r>
      <w:r>
        <w:rPr>
          <w:color w:val="333333"/>
        </w:rPr>
        <w:t>in</w:t>
      </w:r>
      <w:r>
        <w:rPr>
          <w:color w:val="333333"/>
          <w:spacing w:val="-1"/>
        </w:rPr>
        <w:t xml:space="preserve"> </w:t>
      </w:r>
      <w:r>
        <w:rPr>
          <w:color w:val="333333"/>
        </w:rPr>
        <w:t>their</w:t>
      </w:r>
      <w:r>
        <w:rPr>
          <w:color w:val="333333"/>
          <w:spacing w:val="-2"/>
        </w:rPr>
        <w:t xml:space="preserve"> </w:t>
      </w:r>
      <w:r>
        <w:rPr>
          <w:color w:val="333333"/>
        </w:rPr>
        <w:t>chosen</w:t>
      </w:r>
      <w:r>
        <w:rPr>
          <w:color w:val="333333"/>
          <w:spacing w:val="-2"/>
        </w:rPr>
        <w:t xml:space="preserve"> </w:t>
      </w:r>
      <w:r>
        <w:rPr>
          <w:color w:val="333333"/>
        </w:rPr>
        <w:t>workplace</w:t>
      </w:r>
      <w:r>
        <w:rPr>
          <w:color w:val="333333"/>
          <w:spacing w:val="-1"/>
        </w:rPr>
        <w:t xml:space="preserve"> </w:t>
      </w:r>
      <w:r>
        <w:rPr>
          <w:color w:val="333333"/>
        </w:rPr>
        <w:t>or</w:t>
      </w:r>
      <w:r>
        <w:rPr>
          <w:color w:val="333333"/>
          <w:spacing w:val="-2"/>
        </w:rPr>
        <w:t xml:space="preserve"> community.</w:t>
      </w:r>
    </w:p>
    <w:p w14:paraId="79861519" w14:textId="77777777" w:rsidR="0029179C" w:rsidRDefault="0029179C">
      <w:pPr>
        <w:pStyle w:val="BodyText"/>
      </w:pPr>
    </w:p>
    <w:p w14:paraId="27E4624F" w14:textId="77777777" w:rsidR="0029179C" w:rsidRDefault="00000000">
      <w:pPr>
        <w:pStyle w:val="BodyText"/>
        <w:spacing w:before="50"/>
      </w:pPr>
      <w:r>
        <w:rPr>
          <w:noProof/>
        </w:rPr>
        <mc:AlternateContent>
          <mc:Choice Requires="wps">
            <w:drawing>
              <wp:anchor distT="0" distB="0" distL="0" distR="0" simplePos="0" relativeHeight="487965696" behindDoc="1" locked="0" layoutInCell="1" allowOverlap="1" wp14:anchorId="63608EBE" wp14:editId="0A50F455">
                <wp:simplePos x="0" y="0"/>
                <wp:positionH relativeFrom="page">
                  <wp:posOffset>1295996</wp:posOffset>
                </wp:positionH>
                <wp:positionV relativeFrom="paragraph">
                  <wp:posOffset>218360</wp:posOffset>
                </wp:positionV>
                <wp:extent cx="4968240" cy="432434"/>
                <wp:effectExtent l="0" t="0" r="0" b="0"/>
                <wp:wrapTopAndBottom/>
                <wp:docPr id="1471" name="Textbox 1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754784C0"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wps:txbx>
                      <wps:bodyPr wrap="square" lIns="0" tIns="0" rIns="0" bIns="0" rtlCol="0">
                        <a:noAutofit/>
                      </wps:bodyPr>
                    </wps:wsp>
                  </a:graphicData>
                </a:graphic>
              </wp:anchor>
            </w:drawing>
          </mc:Choice>
          <mc:Fallback>
            <w:pict>
              <v:shape w14:anchorId="63608EBE" id="Textbox 1471" o:spid="_x0000_s1429" type="#_x0000_t202" style="position:absolute;margin-left:102.05pt;margin-top:17.2pt;width:391.2pt;height:34.05pt;z-index:-15350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" fillcolor="#d1a326" stroked="f">
                <v:textbox inset="0,0,0,0">
                  <w:txbxContent>
                    <w:p w14:paraId="754784C0" w14:textId="77777777" w:rsidR="0029179C" w:rsidRDefault="00000000">
                      <w:pPr>
                        <w:pStyle w:val="BodyText"/>
                        <w:spacing w:before="208"/>
                        <w:ind w:left="228"/>
                        <w:rPr>
                          <w:rFonts w:ascii="Lucida Sans"/>
                          <w:color w:val="000000"/>
                        </w:rPr>
                      </w:pPr>
                      <w:r>
                        <w:rPr>
                          <w:rFonts w:ascii="Lucida Sans"/>
                          <w:color w:val="FFFFFF"/>
                          <w:w w:val="90"/>
                        </w:rPr>
                        <w:t>PART</w:t>
                      </w:r>
                      <w:r>
                        <w:rPr>
                          <w:rFonts w:ascii="Lucida Sans"/>
                          <w:color w:val="FFFFFF"/>
                          <w:spacing w:val="-10"/>
                          <w:w w:val="90"/>
                        </w:rPr>
                        <w:t xml:space="preserve"> </w:t>
                      </w:r>
                      <w:r>
                        <w:rPr>
                          <w:rFonts w:ascii="Lucida Sans"/>
                          <w:color w:val="FFFFFF"/>
                          <w:w w:val="90"/>
                        </w:rPr>
                        <w:t>1</w:t>
                      </w:r>
                      <w:r>
                        <w:rPr>
                          <w:rFonts w:ascii="Lucida Sans"/>
                          <w:color w:val="FFFFFF"/>
                          <w:w w:val="90"/>
                          <w:position w:val="1"/>
                        </w:rPr>
                        <w:t>:</w:t>
                      </w:r>
                      <w:r>
                        <w:rPr>
                          <w:rFonts w:ascii="Lucida Sans"/>
                          <w:color w:val="FFFFFF"/>
                          <w:spacing w:val="-2"/>
                          <w:w w:val="90"/>
                          <w:position w:val="1"/>
                        </w:rPr>
                        <w:t xml:space="preserve"> </w:t>
                      </w:r>
                      <w:r>
                        <w:rPr>
                          <w:rFonts w:ascii="Lucida Sans"/>
                          <w:color w:val="FFFFFF"/>
                          <w:spacing w:val="-2"/>
                          <w:w w:val="90"/>
                        </w:rPr>
                        <w:t>OPENING</w:t>
                      </w:r>
                    </w:p>
                  </w:txbxContent>
                </v:textbox>
                <w10:wrap type="topAndBottom" anchorx="page"/>
              </v:shape>
            </w:pict>
          </mc:Fallback>
        </mc:AlternateContent>
      </w:r>
    </w:p>
    <w:p w14:paraId="7F9C3ED9" w14:textId="77777777" w:rsidR="0029179C" w:rsidRDefault="0029179C">
      <w:pPr>
        <w:pStyle w:val="BodyText"/>
        <w:spacing w:before="87"/>
      </w:pPr>
    </w:p>
    <w:p w14:paraId="2823F5FB" w14:textId="77777777" w:rsidR="0029179C" w:rsidRDefault="00000000">
      <w:pPr>
        <w:pStyle w:val="BodyText"/>
        <w:spacing w:line="302" w:lineRule="auto"/>
        <w:ind w:left="340" w:right="338"/>
        <w:jc w:val="both"/>
      </w:pPr>
      <w:r>
        <w:rPr>
          <w:color w:val="333333"/>
        </w:rPr>
        <w:t xml:space="preserve">In this opening section, we’ll review the homework from the </w:t>
      </w:r>
      <w:hyperlink w:anchor="_bookmark33" w:history="1">
        <w:r w:rsidR="0029179C">
          <w:rPr>
            <w:color w:val="333333"/>
          </w:rPr>
          <w:t>previous session,</w:t>
        </w:r>
      </w:hyperlink>
      <w:r>
        <w:rPr>
          <w:color w:val="333333"/>
        </w:rPr>
        <w:t xml:space="preserve"> engage</w:t>
      </w:r>
      <w:r>
        <w:rPr>
          <w:color w:val="333333"/>
          <w:spacing w:val="80"/>
        </w:rPr>
        <w:t xml:space="preserve"> </w:t>
      </w:r>
      <w:r>
        <w:rPr>
          <w:color w:val="333333"/>
        </w:rPr>
        <w:t xml:space="preserve">in a Reflection Round on Rooted Routines, and introduce the theme of today’s session: </w:t>
      </w:r>
      <w:r>
        <w:rPr>
          <w:color w:val="333333"/>
          <w:spacing w:val="-2"/>
        </w:rPr>
        <w:t>Accomplishment</w:t>
      </w:r>
    </w:p>
    <w:p w14:paraId="06A06E70" w14:textId="77777777" w:rsidR="0029179C" w:rsidRDefault="0029179C">
      <w:pPr>
        <w:pStyle w:val="BodyText"/>
        <w:spacing w:before="132"/>
      </w:pPr>
    </w:p>
    <w:p w14:paraId="53B96068" w14:textId="77777777" w:rsidR="0029179C" w:rsidRDefault="00000000">
      <w:pPr>
        <w:pStyle w:val="Heading6"/>
        <w:jc w:val="both"/>
      </w:pPr>
      <w:r>
        <w:rPr>
          <w:color w:val="333333"/>
          <w:spacing w:val="-2"/>
        </w:rPr>
        <w:t>Review</w:t>
      </w:r>
      <w:r>
        <w:rPr>
          <w:color w:val="333333"/>
          <w:spacing w:val="-16"/>
        </w:rPr>
        <w:t xml:space="preserve"> </w:t>
      </w:r>
      <w:r>
        <w:rPr>
          <w:color w:val="333333"/>
          <w:spacing w:val="-2"/>
        </w:rPr>
        <w:t>Homework</w:t>
      </w:r>
    </w:p>
    <w:p w14:paraId="09B44595" w14:textId="77777777" w:rsidR="0029179C" w:rsidRDefault="00000000">
      <w:pPr>
        <w:pStyle w:val="BodyText"/>
        <w:spacing w:before="293"/>
        <w:ind w:left="340"/>
        <w:jc w:val="both"/>
      </w:pPr>
      <w:r>
        <w:rPr>
          <w:color w:val="333333"/>
        </w:rPr>
        <w:t>Remind</w:t>
      </w:r>
      <w:r>
        <w:rPr>
          <w:color w:val="333333"/>
          <w:spacing w:val="5"/>
        </w:rPr>
        <w:t xml:space="preserve"> </w:t>
      </w:r>
      <w:r>
        <w:rPr>
          <w:color w:val="333333"/>
        </w:rPr>
        <w:t>clients</w:t>
      </w:r>
      <w:r>
        <w:rPr>
          <w:color w:val="333333"/>
          <w:spacing w:val="6"/>
        </w:rPr>
        <w:t xml:space="preserve"> </w:t>
      </w:r>
      <w:r>
        <w:rPr>
          <w:color w:val="333333"/>
        </w:rPr>
        <w:t>of</w:t>
      </w:r>
      <w:r>
        <w:rPr>
          <w:color w:val="333333"/>
          <w:spacing w:val="6"/>
        </w:rPr>
        <w:t xml:space="preserve"> </w:t>
      </w:r>
      <w:r>
        <w:rPr>
          <w:color w:val="333333"/>
        </w:rPr>
        <w:t>their</w:t>
      </w:r>
      <w:r>
        <w:rPr>
          <w:color w:val="333333"/>
          <w:spacing w:val="6"/>
        </w:rPr>
        <w:t xml:space="preserve"> </w:t>
      </w:r>
      <w:r>
        <w:rPr>
          <w:color w:val="333333"/>
          <w:spacing w:val="-2"/>
        </w:rPr>
        <w:t>homework:</w:t>
      </w:r>
    </w:p>
    <w:p w14:paraId="63DE29C3" w14:textId="77777777" w:rsidR="0029179C" w:rsidRDefault="0029179C">
      <w:pPr>
        <w:pStyle w:val="BodyText"/>
        <w:spacing w:before="141"/>
      </w:pPr>
    </w:p>
    <w:p w14:paraId="5CF5065D" w14:textId="77777777" w:rsidR="0029179C" w:rsidRDefault="00000000">
      <w:pPr>
        <w:ind w:left="681"/>
        <w:rPr>
          <w:i/>
          <w:sz w:val="20"/>
        </w:rPr>
      </w:pPr>
      <w:r>
        <w:rPr>
          <w:i/>
          <w:noProof/>
          <w:sz w:val="20"/>
        </w:rPr>
        <mc:AlternateContent>
          <mc:Choice Requires="wps">
            <w:drawing>
              <wp:anchor distT="0" distB="0" distL="0" distR="0" simplePos="0" relativeHeight="16105984" behindDoc="0" locked="0" layoutInCell="1" allowOverlap="1" wp14:anchorId="5EBA042B" wp14:editId="6168699F">
                <wp:simplePos x="0" y="0"/>
                <wp:positionH relativeFrom="page">
                  <wp:posOffset>1314005</wp:posOffset>
                </wp:positionH>
                <wp:positionV relativeFrom="paragraph">
                  <wp:posOffset>1788</wp:posOffset>
                </wp:positionV>
                <wp:extent cx="1270" cy="1361440"/>
                <wp:effectExtent l="0" t="0" r="0" b="0"/>
                <wp:wrapNone/>
                <wp:docPr id="1472" name="Graphic 14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9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873D47F" id="Graphic 1472" o:spid="_x0000_s1026" style="position:absolute;margin-left:103.45pt;margin-top:.15pt;width:.1pt;height:107.2pt;z-index:16105984;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" path="m,1360982l,e" filled="f" strokecolor="#d1a326" strokeweight="3pt">
                <v:path arrowok="t"/>
                <w10:wrap anchorx="page"/>
              </v:shape>
            </w:pict>
          </mc:Fallback>
        </mc:AlternateContent>
      </w:r>
      <w:r>
        <w:rPr>
          <w:i/>
          <w:color w:val="333333"/>
          <w:spacing w:val="-4"/>
          <w:sz w:val="20"/>
        </w:rPr>
        <w:t>As</w:t>
      </w:r>
      <w:r>
        <w:rPr>
          <w:i/>
          <w:color w:val="333333"/>
          <w:spacing w:val="-6"/>
          <w:sz w:val="20"/>
        </w:rPr>
        <w:t xml:space="preserve"> </w:t>
      </w:r>
      <w:r>
        <w:rPr>
          <w:i/>
          <w:color w:val="333333"/>
          <w:spacing w:val="-4"/>
          <w:sz w:val="20"/>
        </w:rPr>
        <w:t>you’ll</w:t>
      </w:r>
      <w:r>
        <w:rPr>
          <w:i/>
          <w:color w:val="333333"/>
          <w:spacing w:val="-5"/>
          <w:sz w:val="20"/>
        </w:rPr>
        <w:t xml:space="preserve"> </w:t>
      </w:r>
      <w:r>
        <w:rPr>
          <w:i/>
          <w:color w:val="333333"/>
          <w:spacing w:val="-4"/>
          <w:sz w:val="20"/>
        </w:rPr>
        <w:t>remember,</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exercises</w:t>
      </w:r>
      <w:r>
        <w:rPr>
          <w:i/>
          <w:color w:val="333333"/>
          <w:spacing w:val="-5"/>
          <w:sz w:val="20"/>
        </w:rPr>
        <w:t xml:space="preserve"> </w:t>
      </w:r>
      <w:r>
        <w:rPr>
          <w:i/>
          <w:color w:val="333333"/>
          <w:spacing w:val="-4"/>
          <w:sz w:val="20"/>
        </w:rPr>
        <w:t>for</w:t>
      </w:r>
      <w:r>
        <w:rPr>
          <w:i/>
          <w:color w:val="333333"/>
          <w:spacing w:val="-5"/>
          <w:sz w:val="20"/>
        </w:rPr>
        <w:t xml:space="preserve"> </w:t>
      </w:r>
      <w:r>
        <w:rPr>
          <w:i/>
          <w:color w:val="333333"/>
          <w:spacing w:val="-4"/>
          <w:sz w:val="20"/>
        </w:rPr>
        <w:t>the</w:t>
      </w:r>
      <w:r>
        <w:rPr>
          <w:i/>
          <w:color w:val="333333"/>
          <w:spacing w:val="-5"/>
          <w:sz w:val="20"/>
        </w:rPr>
        <w:t xml:space="preserve"> </w:t>
      </w:r>
      <w:hyperlink w:anchor="_bookmark34" w:history="1">
        <w:r w:rsidR="0029179C">
          <w:rPr>
            <w:i/>
            <w:color w:val="333333"/>
            <w:spacing w:val="-4"/>
            <w:sz w:val="20"/>
          </w:rPr>
          <w:t>last</w:t>
        </w:r>
        <w:r w:rsidR="0029179C">
          <w:rPr>
            <w:i/>
            <w:color w:val="333333"/>
            <w:spacing w:val="-5"/>
            <w:sz w:val="20"/>
          </w:rPr>
          <w:t xml:space="preserve"> </w:t>
        </w:r>
        <w:r w:rsidR="0029179C">
          <w:rPr>
            <w:i/>
            <w:color w:val="333333"/>
            <w:spacing w:val="-4"/>
            <w:sz w:val="20"/>
          </w:rPr>
          <w:t>session’s</w:t>
        </w:r>
        <w:r w:rsidR="0029179C">
          <w:rPr>
            <w:i/>
            <w:color w:val="333333"/>
            <w:spacing w:val="-5"/>
            <w:sz w:val="20"/>
          </w:rPr>
          <w:t xml:space="preserve"> </w:t>
        </w:r>
        <w:r w:rsidR="0029179C">
          <w:rPr>
            <w:i/>
            <w:color w:val="333333"/>
            <w:spacing w:val="-4"/>
            <w:sz w:val="20"/>
          </w:rPr>
          <w:t>homework</w:t>
        </w:r>
      </w:hyperlink>
      <w:r>
        <w:rPr>
          <w:i/>
          <w:color w:val="333333"/>
          <w:spacing w:val="-5"/>
          <w:sz w:val="20"/>
        </w:rPr>
        <w:t xml:space="preserve"> </w:t>
      </w:r>
      <w:r>
        <w:rPr>
          <w:i/>
          <w:color w:val="333333"/>
          <w:spacing w:val="-4"/>
          <w:sz w:val="20"/>
        </w:rPr>
        <w:t>were</w:t>
      </w:r>
      <w:r>
        <w:rPr>
          <w:i/>
          <w:color w:val="333333"/>
          <w:spacing w:val="-5"/>
          <w:sz w:val="20"/>
        </w:rPr>
        <w:t xml:space="preserve"> to:</w:t>
      </w:r>
    </w:p>
    <w:p w14:paraId="3F020689" w14:textId="77777777" w:rsidR="0029179C" w:rsidRDefault="00000000">
      <w:pPr>
        <w:tabs>
          <w:tab w:val="left" w:pos="1077"/>
        </w:tabs>
        <w:spacing w:before="24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Create</w:t>
      </w:r>
      <w:r>
        <w:rPr>
          <w:i/>
          <w:color w:val="333333"/>
          <w:spacing w:val="-7"/>
          <w:sz w:val="20"/>
        </w:rPr>
        <w:t xml:space="preserve"> </w:t>
      </w:r>
      <w:r>
        <w:rPr>
          <w:i/>
          <w:color w:val="333333"/>
          <w:spacing w:val="-2"/>
          <w:sz w:val="20"/>
        </w:rPr>
        <w:t>and</w:t>
      </w:r>
      <w:r>
        <w:rPr>
          <w:i/>
          <w:color w:val="333333"/>
          <w:spacing w:val="-6"/>
          <w:sz w:val="20"/>
        </w:rPr>
        <w:t xml:space="preserve"> </w:t>
      </w:r>
      <w:r>
        <w:rPr>
          <w:i/>
          <w:color w:val="333333"/>
          <w:spacing w:val="-2"/>
          <w:sz w:val="20"/>
        </w:rPr>
        <w:t>action</w:t>
      </w:r>
      <w:r>
        <w:rPr>
          <w:i/>
          <w:color w:val="333333"/>
          <w:spacing w:val="-7"/>
          <w:sz w:val="20"/>
        </w:rPr>
        <w:t xml:space="preserve"> </w:t>
      </w:r>
      <w:r>
        <w:rPr>
          <w:i/>
          <w:color w:val="333333"/>
          <w:spacing w:val="-2"/>
          <w:sz w:val="20"/>
        </w:rPr>
        <w:t>a</w:t>
      </w:r>
      <w:r>
        <w:rPr>
          <w:i/>
          <w:color w:val="333333"/>
          <w:spacing w:val="-6"/>
          <w:sz w:val="20"/>
        </w:rPr>
        <w:t xml:space="preserve"> </w:t>
      </w:r>
      <w:r>
        <w:rPr>
          <w:i/>
          <w:color w:val="333333"/>
          <w:spacing w:val="-2"/>
          <w:sz w:val="20"/>
        </w:rPr>
        <w:t>daily</w:t>
      </w:r>
      <w:r>
        <w:rPr>
          <w:i/>
          <w:color w:val="333333"/>
          <w:spacing w:val="-7"/>
          <w:sz w:val="20"/>
        </w:rPr>
        <w:t xml:space="preserve"> </w:t>
      </w:r>
      <w:r>
        <w:rPr>
          <w:i/>
          <w:color w:val="333333"/>
          <w:spacing w:val="-2"/>
          <w:sz w:val="20"/>
        </w:rPr>
        <w:t>Rooted</w:t>
      </w:r>
      <w:r>
        <w:rPr>
          <w:i/>
          <w:color w:val="333333"/>
          <w:spacing w:val="-6"/>
          <w:sz w:val="20"/>
        </w:rPr>
        <w:t xml:space="preserve"> </w:t>
      </w:r>
      <w:r>
        <w:rPr>
          <w:i/>
          <w:color w:val="333333"/>
          <w:spacing w:val="-2"/>
          <w:sz w:val="20"/>
        </w:rPr>
        <w:t>Routine</w:t>
      </w:r>
      <w:r>
        <w:rPr>
          <w:i/>
          <w:color w:val="333333"/>
          <w:spacing w:val="-7"/>
          <w:sz w:val="20"/>
        </w:rPr>
        <w:t xml:space="preserve"> </w:t>
      </w:r>
      <w:r>
        <w:rPr>
          <w:i/>
          <w:color w:val="333333"/>
          <w:spacing w:val="-2"/>
          <w:sz w:val="20"/>
        </w:rPr>
        <w:t>for</w:t>
      </w:r>
      <w:r>
        <w:rPr>
          <w:i/>
          <w:color w:val="333333"/>
          <w:spacing w:val="-6"/>
          <w:sz w:val="20"/>
        </w:rPr>
        <w:t xml:space="preserve"> </w:t>
      </w:r>
      <w:r>
        <w:rPr>
          <w:i/>
          <w:color w:val="333333"/>
          <w:spacing w:val="-2"/>
          <w:sz w:val="20"/>
        </w:rPr>
        <w:t>Meaning.</w:t>
      </w:r>
    </w:p>
    <w:p w14:paraId="4BC18D10" w14:textId="77777777" w:rsidR="0029179C" w:rsidRDefault="00000000">
      <w:pPr>
        <w:tabs>
          <w:tab w:val="left" w:pos="1077"/>
        </w:tabs>
        <w:spacing w:before="120"/>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Log</w:t>
      </w:r>
      <w:r>
        <w:rPr>
          <w:i/>
          <w:color w:val="333333"/>
          <w:spacing w:val="-8"/>
          <w:sz w:val="20"/>
        </w:rPr>
        <w:t xml:space="preserve"> </w:t>
      </w:r>
      <w:r>
        <w:rPr>
          <w:i/>
          <w:color w:val="333333"/>
          <w:spacing w:val="-4"/>
          <w:sz w:val="20"/>
        </w:rPr>
        <w:t>your</w:t>
      </w:r>
      <w:r>
        <w:rPr>
          <w:i/>
          <w:color w:val="333333"/>
          <w:spacing w:val="-7"/>
          <w:sz w:val="20"/>
        </w:rPr>
        <w:t xml:space="preserve"> </w:t>
      </w:r>
      <w:r>
        <w:rPr>
          <w:i/>
          <w:color w:val="333333"/>
          <w:spacing w:val="-4"/>
          <w:sz w:val="20"/>
        </w:rPr>
        <w:t>experiences</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the</w:t>
      </w:r>
      <w:r>
        <w:rPr>
          <w:i/>
          <w:color w:val="333333"/>
          <w:spacing w:val="-8"/>
          <w:sz w:val="20"/>
        </w:rPr>
        <w:t xml:space="preserve"> </w:t>
      </w:r>
      <w:r>
        <w:rPr>
          <w:i/>
          <w:color w:val="333333"/>
          <w:spacing w:val="-4"/>
          <w:sz w:val="20"/>
        </w:rPr>
        <w:t>Rooted</w:t>
      </w:r>
      <w:r>
        <w:rPr>
          <w:i/>
          <w:color w:val="333333"/>
          <w:spacing w:val="-7"/>
          <w:sz w:val="20"/>
        </w:rPr>
        <w:t xml:space="preserve"> </w:t>
      </w:r>
      <w:r>
        <w:rPr>
          <w:i/>
          <w:color w:val="333333"/>
          <w:spacing w:val="-4"/>
          <w:sz w:val="20"/>
        </w:rPr>
        <w:t>Routines</w:t>
      </w:r>
      <w:r>
        <w:rPr>
          <w:i/>
          <w:color w:val="333333"/>
          <w:spacing w:val="-7"/>
          <w:sz w:val="20"/>
        </w:rPr>
        <w:t xml:space="preserve"> </w:t>
      </w:r>
      <w:r>
        <w:rPr>
          <w:i/>
          <w:color w:val="333333"/>
          <w:spacing w:val="-4"/>
          <w:sz w:val="20"/>
        </w:rPr>
        <w:t>Logbook.</w:t>
      </w:r>
    </w:p>
    <w:p w14:paraId="099E548F" w14:textId="77777777" w:rsidR="00C141D1" w:rsidRDefault="00000000" w:rsidP="00C141D1">
      <w:pPr>
        <w:spacing w:before="121" w:line="499" w:lineRule="auto"/>
        <w:ind w:left="1077" w:right="2070" w:hanging="397"/>
        <w:jc w:val="both"/>
        <w:rPr>
          <w:i/>
          <w:color w:val="333333"/>
          <w:sz w:val="20"/>
        </w:rPr>
      </w:pPr>
      <w:r>
        <w:rPr>
          <w:rFonts w:ascii="Wingdings 3" w:hAnsi="Wingdings 3"/>
          <w:color w:val="D1A326"/>
          <w:position w:val="-1"/>
        </w:rPr>
        <w:t></w:t>
      </w:r>
      <w:r w:rsidR="00C141D1">
        <w:rPr>
          <w:rFonts w:ascii="Times New Roman" w:hAnsi="Times New Roman"/>
          <w:color w:val="D1A326"/>
          <w:position w:val="-1"/>
        </w:rPr>
        <w:tab/>
      </w:r>
      <w:r>
        <w:rPr>
          <w:i/>
          <w:color w:val="333333"/>
          <w:sz w:val="20"/>
        </w:rPr>
        <w:t>Reflect</w:t>
      </w:r>
      <w:r>
        <w:rPr>
          <w:i/>
          <w:color w:val="333333"/>
          <w:spacing w:val="-12"/>
          <w:sz w:val="20"/>
        </w:rPr>
        <w:t xml:space="preserve"> </w:t>
      </w:r>
      <w:r>
        <w:rPr>
          <w:i/>
          <w:color w:val="333333"/>
          <w:sz w:val="20"/>
        </w:rPr>
        <w:t>on</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experience</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trying</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Rooted</w:t>
      </w:r>
      <w:r>
        <w:rPr>
          <w:i/>
          <w:color w:val="333333"/>
          <w:spacing w:val="-13"/>
          <w:sz w:val="20"/>
        </w:rPr>
        <w:t xml:space="preserve"> </w:t>
      </w:r>
      <w:r>
        <w:rPr>
          <w:i/>
          <w:color w:val="333333"/>
          <w:sz w:val="20"/>
        </w:rPr>
        <w:t>Routine</w:t>
      </w:r>
      <w:r>
        <w:rPr>
          <w:i/>
          <w:color w:val="333333"/>
          <w:spacing w:val="-12"/>
          <w:sz w:val="20"/>
        </w:rPr>
        <w:t xml:space="preserve"> </w:t>
      </w:r>
      <w:r>
        <w:rPr>
          <w:i/>
          <w:color w:val="333333"/>
          <w:sz w:val="20"/>
        </w:rPr>
        <w:t>for</w:t>
      </w:r>
      <w:r>
        <w:rPr>
          <w:i/>
          <w:color w:val="333333"/>
          <w:spacing w:val="-13"/>
          <w:sz w:val="20"/>
        </w:rPr>
        <w:t xml:space="preserve"> </w:t>
      </w:r>
      <w:r>
        <w:rPr>
          <w:i/>
          <w:color w:val="333333"/>
          <w:sz w:val="20"/>
        </w:rPr>
        <w:t>Meaning.</w:t>
      </w:r>
    </w:p>
    <w:p w14:paraId="5B4D69BD" w14:textId="4505C689" w:rsidR="0029179C" w:rsidRDefault="00000000" w:rsidP="00C141D1">
      <w:pPr>
        <w:spacing w:before="80" w:line="499" w:lineRule="auto"/>
        <w:ind w:left="1077" w:right="2070" w:hanging="397"/>
        <w:jc w:val="both"/>
        <w:rPr>
          <w:i/>
          <w:sz w:val="20"/>
        </w:rPr>
      </w:pPr>
      <w:r>
        <w:rPr>
          <w:i/>
          <w:color w:val="333333"/>
          <w:sz w:val="20"/>
        </w:rPr>
        <w:t>How did we do with this homework?</w:t>
      </w:r>
    </w:p>
    <w:p w14:paraId="43DE6A13" w14:textId="77777777" w:rsidR="0029179C" w:rsidRDefault="00000000">
      <w:pPr>
        <w:pStyle w:val="BodyText"/>
        <w:spacing w:before="231" w:line="302" w:lineRule="auto"/>
        <w:ind w:left="340" w:right="338"/>
        <w:jc w:val="both"/>
      </w:pPr>
      <w:r>
        <w:rPr>
          <w:color w:val="333333"/>
        </w:rPr>
        <w:t>You may want to let individuals share with the group how far along they got with their homework or do a “show of hands” for those who completed: all, some, or didn’t get around to doing their homework.</w:t>
      </w:r>
    </w:p>
    <w:p w14:paraId="469842C1" w14:textId="77777777" w:rsidR="0029179C" w:rsidRDefault="0029179C">
      <w:pPr>
        <w:pStyle w:val="BodyText"/>
        <w:spacing w:line="302" w:lineRule="auto"/>
        <w:jc w:val="both"/>
        <w:sectPr w:rsidR="0029179C">
          <w:headerReference w:type="default" r:id="rId299"/>
          <w:footerReference w:type="default" r:id="rId300"/>
          <w:pgSz w:w="11910" w:h="16840"/>
          <w:pgMar w:top="1420" w:right="1700" w:bottom="1380" w:left="1700" w:header="914" w:footer="1197" w:gutter="0"/>
          <w:pgNumType w:start="287"/>
          <w:cols w:space="720"/>
        </w:sectPr>
      </w:pPr>
    </w:p>
    <w:p w14:paraId="5A45B683" w14:textId="77777777" w:rsidR="0029179C" w:rsidRDefault="0029179C">
      <w:pPr>
        <w:pStyle w:val="BodyText"/>
        <w:spacing w:before="131"/>
        <w:rPr>
          <w:sz w:val="30"/>
        </w:rPr>
      </w:pPr>
    </w:p>
    <w:p w14:paraId="3F77959C" w14:textId="77777777" w:rsidR="0029179C" w:rsidRDefault="00000000">
      <w:pPr>
        <w:pStyle w:val="Heading6"/>
        <w:jc w:val="both"/>
      </w:pPr>
      <w:r>
        <w:rPr>
          <w:color w:val="333333"/>
        </w:rPr>
        <w:t>Introduce</w:t>
      </w:r>
      <w:r>
        <w:rPr>
          <w:color w:val="333333"/>
          <w:spacing w:val="-14"/>
        </w:rPr>
        <w:t xml:space="preserve"> </w:t>
      </w:r>
      <w:r>
        <w:rPr>
          <w:color w:val="333333"/>
        </w:rPr>
        <w:t>The</w:t>
      </w:r>
      <w:r>
        <w:rPr>
          <w:color w:val="333333"/>
          <w:spacing w:val="-4"/>
        </w:rPr>
        <w:t xml:space="preserve"> </w:t>
      </w:r>
      <w:r>
        <w:rPr>
          <w:color w:val="333333"/>
        </w:rPr>
        <w:t>Rooted</w:t>
      </w:r>
      <w:r>
        <w:rPr>
          <w:color w:val="333333"/>
          <w:spacing w:val="-4"/>
        </w:rPr>
        <w:t xml:space="preserve"> </w:t>
      </w:r>
      <w:r>
        <w:rPr>
          <w:color w:val="333333"/>
        </w:rPr>
        <w:t>Routine</w:t>
      </w:r>
      <w:r>
        <w:rPr>
          <w:color w:val="333333"/>
          <w:spacing w:val="-5"/>
        </w:rPr>
        <w:t xml:space="preserve"> </w:t>
      </w:r>
      <w:r>
        <w:rPr>
          <w:color w:val="333333"/>
        </w:rPr>
        <w:t>Reflection</w:t>
      </w:r>
      <w:r>
        <w:rPr>
          <w:color w:val="333333"/>
          <w:spacing w:val="-4"/>
        </w:rPr>
        <w:t xml:space="preserve"> </w:t>
      </w:r>
      <w:r>
        <w:rPr>
          <w:color w:val="333333"/>
          <w:spacing w:val="-2"/>
        </w:rPr>
        <w:t>Round</w:t>
      </w:r>
    </w:p>
    <w:p w14:paraId="69B3493A" w14:textId="77777777" w:rsidR="0029179C" w:rsidRDefault="0029179C">
      <w:pPr>
        <w:pStyle w:val="BodyText"/>
        <w:spacing w:before="57"/>
        <w:rPr>
          <w:rFonts w:ascii="Arial"/>
          <w:b/>
          <w:sz w:val="30"/>
        </w:rPr>
      </w:pPr>
    </w:p>
    <w:p w14:paraId="1E0D21D2"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6106496" behindDoc="0" locked="0" layoutInCell="1" allowOverlap="1" wp14:anchorId="02715EF2" wp14:editId="7DA8D392">
                <wp:simplePos x="0" y="0"/>
                <wp:positionH relativeFrom="page">
                  <wp:posOffset>1314005</wp:posOffset>
                </wp:positionH>
                <wp:positionV relativeFrom="paragraph">
                  <wp:posOffset>2287</wp:posOffset>
                </wp:positionV>
                <wp:extent cx="1270" cy="3310254"/>
                <wp:effectExtent l="0" t="0" r="0" b="0"/>
                <wp:wrapNone/>
                <wp:docPr id="1473" name="Graphic 14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310254"/>
                        </a:xfrm>
                        <a:custGeom>
                          <a:avLst/>
                          <a:gdLst/>
                          <a:ahLst/>
                          <a:cxnLst/>
                          <a:rect l="l" t="t" r="r" b="b"/>
                          <a:pathLst>
                            <a:path h="3310254">
                              <a:moveTo>
                                <a:pt x="0" y="3309708"/>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0098E39" id="Graphic 1473" o:spid="_x0000_s1026" style="position:absolute;margin-left:103.45pt;margin-top:.2pt;width:.1pt;height:260.65pt;z-index:16106496;visibility:visible;mso-wrap-style:square;mso-wrap-distance-left:0;mso-wrap-distance-top:0;mso-wrap-distance-right:0;mso-wrap-distance-bottom:0;mso-position-horizontal:absolute;mso-position-horizontal-relative:page;mso-position-vertical:absolute;mso-position-vertical-relative:text;v-text-anchor:top" coordsize="1270,3310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" path="m,3309708l,e" filled="f" strokecolor="#d1a326" strokeweight="3pt">
                <v:path arrowok="t"/>
                <w10:wrap anchorx="page"/>
              </v:shape>
            </w:pict>
          </mc:Fallback>
        </mc:AlternateContent>
      </w:r>
      <w:r>
        <w:rPr>
          <w:i/>
          <w:color w:val="333333"/>
          <w:spacing w:val="-2"/>
          <w:sz w:val="20"/>
        </w:rPr>
        <w:t>Remember,</w:t>
      </w:r>
      <w:r>
        <w:rPr>
          <w:i/>
          <w:color w:val="333333"/>
          <w:spacing w:val="-11"/>
          <w:sz w:val="20"/>
        </w:rPr>
        <w:t xml:space="preserve"> </w:t>
      </w:r>
      <w:r>
        <w:rPr>
          <w:i/>
          <w:color w:val="333333"/>
          <w:spacing w:val="-2"/>
          <w:sz w:val="20"/>
        </w:rPr>
        <w:t>wherever</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got</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homework</w:t>
      </w:r>
      <w:r>
        <w:rPr>
          <w:i/>
          <w:color w:val="333333"/>
          <w:spacing w:val="-10"/>
          <w:sz w:val="20"/>
        </w:rPr>
        <w:t xml:space="preserve"> </w:t>
      </w:r>
      <w:r>
        <w:rPr>
          <w:i/>
          <w:color w:val="333333"/>
          <w:spacing w:val="-2"/>
          <w:sz w:val="20"/>
        </w:rPr>
        <w:t>since</w:t>
      </w:r>
      <w:r>
        <w:rPr>
          <w:i/>
          <w:color w:val="333333"/>
          <w:spacing w:val="-11"/>
          <w:sz w:val="20"/>
        </w:rPr>
        <w:t xml:space="preserve"> </w:t>
      </w:r>
      <w:r>
        <w:rPr>
          <w:i/>
          <w:color w:val="333333"/>
          <w:spacing w:val="-2"/>
          <w:sz w:val="20"/>
        </w:rPr>
        <w:t>the</w:t>
      </w:r>
      <w:r>
        <w:rPr>
          <w:i/>
          <w:color w:val="333333"/>
          <w:spacing w:val="-10"/>
          <w:sz w:val="20"/>
        </w:rPr>
        <w:t xml:space="preserve"> </w:t>
      </w:r>
      <w:hyperlink w:anchor="_bookmark33" w:history="1">
        <w:r w:rsidR="0029179C">
          <w:rPr>
            <w:i/>
            <w:color w:val="333333"/>
            <w:spacing w:val="-2"/>
            <w:sz w:val="20"/>
          </w:rPr>
          <w:t>last</w:t>
        </w:r>
        <w:r w:rsidR="0029179C">
          <w:rPr>
            <w:i/>
            <w:color w:val="333333"/>
            <w:spacing w:val="-11"/>
            <w:sz w:val="20"/>
          </w:rPr>
          <w:t xml:space="preserve"> </w:t>
        </w:r>
        <w:r w:rsidR="0029179C">
          <w:rPr>
            <w:i/>
            <w:color w:val="333333"/>
            <w:spacing w:val="-2"/>
            <w:sz w:val="20"/>
          </w:rPr>
          <w:t>session,</w:t>
        </w:r>
      </w:hyperlink>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Reflection</w:t>
      </w:r>
      <w:r>
        <w:rPr>
          <w:i/>
          <w:color w:val="333333"/>
          <w:spacing w:val="-10"/>
          <w:sz w:val="20"/>
        </w:rPr>
        <w:t xml:space="preserve"> </w:t>
      </w:r>
      <w:r>
        <w:rPr>
          <w:i/>
          <w:color w:val="333333"/>
          <w:spacing w:val="-2"/>
          <w:sz w:val="20"/>
        </w:rPr>
        <w:t>Round will</w:t>
      </w:r>
      <w:r>
        <w:rPr>
          <w:i/>
          <w:color w:val="333333"/>
          <w:spacing w:val="-6"/>
          <w:sz w:val="20"/>
        </w:rPr>
        <w:t xml:space="preserve"> </w:t>
      </w:r>
      <w:r>
        <w:rPr>
          <w:i/>
          <w:color w:val="333333"/>
          <w:spacing w:val="-2"/>
          <w:sz w:val="20"/>
        </w:rPr>
        <w:t>help</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clarify</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strengths,</w:t>
      </w:r>
      <w:r>
        <w:rPr>
          <w:i/>
          <w:color w:val="333333"/>
          <w:spacing w:val="-6"/>
          <w:sz w:val="20"/>
        </w:rPr>
        <w:t xml:space="preserve"> </w:t>
      </w:r>
      <w:r>
        <w:rPr>
          <w:i/>
          <w:color w:val="333333"/>
          <w:spacing w:val="-2"/>
          <w:sz w:val="20"/>
        </w:rPr>
        <w:t>struggles,</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next</w:t>
      </w:r>
      <w:r>
        <w:rPr>
          <w:i/>
          <w:color w:val="333333"/>
          <w:spacing w:val="-6"/>
          <w:sz w:val="20"/>
        </w:rPr>
        <w:t xml:space="preserve"> </w:t>
      </w:r>
      <w:r>
        <w:rPr>
          <w:i/>
          <w:color w:val="333333"/>
          <w:spacing w:val="-2"/>
          <w:sz w:val="20"/>
        </w:rPr>
        <w:t>actions</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might</w:t>
      </w:r>
      <w:r>
        <w:rPr>
          <w:i/>
          <w:color w:val="333333"/>
          <w:spacing w:val="-6"/>
          <w:sz w:val="20"/>
        </w:rPr>
        <w:t xml:space="preserve"> </w:t>
      </w:r>
      <w:r>
        <w:rPr>
          <w:i/>
          <w:color w:val="333333"/>
          <w:spacing w:val="-2"/>
          <w:sz w:val="20"/>
        </w:rPr>
        <w:t>take</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improve</w:t>
      </w:r>
      <w:r>
        <w:rPr>
          <w:i/>
          <w:color w:val="333333"/>
          <w:spacing w:val="-6"/>
          <w:sz w:val="20"/>
        </w:rPr>
        <w:t xml:space="preserve"> </w:t>
      </w:r>
      <w:r>
        <w:rPr>
          <w:i/>
          <w:color w:val="333333"/>
          <w:spacing w:val="-2"/>
          <w:sz w:val="20"/>
        </w:rPr>
        <w:t xml:space="preserve">your </w:t>
      </w:r>
      <w:r>
        <w:rPr>
          <w:i/>
          <w:color w:val="333333"/>
          <w:sz w:val="20"/>
        </w:rPr>
        <w:t>practice when we create another Rooted Routine this week.</w:t>
      </w:r>
    </w:p>
    <w:p w14:paraId="78D73068" w14:textId="77777777" w:rsidR="0029179C" w:rsidRDefault="00000000">
      <w:pPr>
        <w:spacing w:before="166" w:line="300" w:lineRule="auto"/>
        <w:ind w:left="681" w:right="338"/>
        <w:jc w:val="both"/>
        <w:rPr>
          <w:i/>
          <w:sz w:val="20"/>
        </w:rPr>
      </w:pPr>
      <w:r>
        <w:rPr>
          <w:i/>
          <w:color w:val="333333"/>
          <w:spacing w:val="-2"/>
          <w:sz w:val="20"/>
        </w:rPr>
        <w:t>So</w:t>
      </w:r>
      <w:r>
        <w:rPr>
          <w:i/>
          <w:color w:val="333333"/>
          <w:spacing w:val="-11"/>
          <w:sz w:val="20"/>
        </w:rPr>
        <w:t xml:space="preserve"> </w:t>
      </w:r>
      <w:r>
        <w:rPr>
          <w:i/>
          <w:color w:val="333333"/>
          <w:spacing w:val="-2"/>
          <w:sz w:val="20"/>
        </w:rPr>
        <w:t>take</w:t>
      </w:r>
      <w:r>
        <w:rPr>
          <w:i/>
          <w:color w:val="333333"/>
          <w:spacing w:val="-10"/>
          <w:sz w:val="20"/>
        </w:rPr>
        <w:t xml:space="preserve"> </w:t>
      </w:r>
      <w:r>
        <w:rPr>
          <w:i/>
          <w:color w:val="333333"/>
          <w:spacing w:val="-2"/>
          <w:sz w:val="20"/>
        </w:rPr>
        <w:t>some</w:t>
      </w:r>
      <w:r>
        <w:rPr>
          <w:i/>
          <w:color w:val="333333"/>
          <w:spacing w:val="-11"/>
          <w:sz w:val="20"/>
        </w:rPr>
        <w:t xml:space="preserve"> </w:t>
      </w:r>
      <w:r>
        <w:rPr>
          <w:i/>
          <w:color w:val="333333"/>
          <w:spacing w:val="-2"/>
          <w:sz w:val="20"/>
        </w:rPr>
        <w:t>time</w:t>
      </w:r>
      <w:r>
        <w:rPr>
          <w:i/>
          <w:color w:val="333333"/>
          <w:spacing w:val="-10"/>
          <w:sz w:val="20"/>
        </w:rPr>
        <w:t xml:space="preserve"> </w:t>
      </w:r>
      <w:r>
        <w:rPr>
          <w:i/>
          <w:color w:val="333333"/>
          <w:spacing w:val="-2"/>
          <w:sz w:val="20"/>
        </w:rPr>
        <w:t>now</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individually</w:t>
      </w:r>
      <w:r>
        <w:rPr>
          <w:i/>
          <w:color w:val="333333"/>
          <w:spacing w:val="-11"/>
          <w:sz w:val="20"/>
        </w:rPr>
        <w:t xml:space="preserve"> </w:t>
      </w:r>
      <w:r>
        <w:rPr>
          <w:i/>
          <w:color w:val="333333"/>
          <w:spacing w:val="-2"/>
          <w:sz w:val="20"/>
        </w:rPr>
        <w:t>reflect</w:t>
      </w:r>
      <w:r>
        <w:rPr>
          <w:i/>
          <w:color w:val="333333"/>
          <w:spacing w:val="-10"/>
          <w:sz w:val="20"/>
        </w:rPr>
        <w:t xml:space="preserve"> </w:t>
      </w:r>
      <w:r>
        <w:rPr>
          <w:i/>
          <w:color w:val="333333"/>
          <w:spacing w:val="-2"/>
          <w:sz w:val="20"/>
        </w:rPr>
        <w:t>on</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Rooted</w:t>
      </w:r>
      <w:r>
        <w:rPr>
          <w:i/>
          <w:color w:val="333333"/>
          <w:spacing w:val="-11"/>
          <w:sz w:val="20"/>
        </w:rPr>
        <w:t xml:space="preserve"> </w:t>
      </w:r>
      <w:r>
        <w:rPr>
          <w:i/>
          <w:color w:val="333333"/>
          <w:spacing w:val="-2"/>
          <w:sz w:val="20"/>
        </w:rPr>
        <w:t>Routine</w:t>
      </w:r>
      <w:r>
        <w:rPr>
          <w:i/>
          <w:color w:val="333333"/>
          <w:spacing w:val="-10"/>
          <w:sz w:val="20"/>
        </w:rPr>
        <w:t xml:space="preserve"> </w:t>
      </w:r>
      <w:r>
        <w:rPr>
          <w:i/>
          <w:color w:val="333333"/>
          <w:spacing w:val="-2"/>
          <w:sz w:val="20"/>
        </w:rPr>
        <w:t>for</w:t>
      </w:r>
      <w:r>
        <w:rPr>
          <w:i/>
          <w:color w:val="333333"/>
          <w:spacing w:val="-11"/>
          <w:sz w:val="20"/>
        </w:rPr>
        <w:t xml:space="preserve"> </w:t>
      </w:r>
      <w:r>
        <w:rPr>
          <w:i/>
          <w:color w:val="333333"/>
          <w:spacing w:val="-2"/>
          <w:sz w:val="20"/>
        </w:rPr>
        <w:t>Meaning</w:t>
      </w:r>
      <w:r>
        <w:rPr>
          <w:i/>
          <w:color w:val="333333"/>
          <w:spacing w:val="-10"/>
          <w:sz w:val="20"/>
        </w:rPr>
        <w:t xml:space="preserve"> </w:t>
      </w:r>
      <w:r>
        <w:rPr>
          <w:i/>
          <w:color w:val="333333"/>
          <w:spacing w:val="-2"/>
          <w:sz w:val="20"/>
        </w:rPr>
        <w:t>homework</w:t>
      </w:r>
      <w:r>
        <w:rPr>
          <w:i/>
          <w:color w:val="333333"/>
          <w:spacing w:val="-11"/>
          <w:sz w:val="20"/>
        </w:rPr>
        <w:t xml:space="preserve"> </w:t>
      </w:r>
      <w:r>
        <w:rPr>
          <w:i/>
          <w:color w:val="333333"/>
          <w:spacing w:val="-2"/>
          <w:sz w:val="20"/>
        </w:rPr>
        <w:t xml:space="preserve">by </w:t>
      </w:r>
      <w:r>
        <w:rPr>
          <w:i/>
          <w:color w:val="333333"/>
          <w:sz w:val="20"/>
        </w:rPr>
        <w:t>responding to the following questions on page 183 of your workbook:</w:t>
      </w:r>
    </w:p>
    <w:p w14:paraId="7268EBAE" w14:textId="77777777" w:rsidR="0029179C" w:rsidRDefault="00000000">
      <w:pPr>
        <w:tabs>
          <w:tab w:val="left" w:pos="1077"/>
        </w:tabs>
        <w:spacing w:before="16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3"/>
          <w:sz w:val="20"/>
        </w:rPr>
        <w:t xml:space="preserve"> </w:t>
      </w:r>
      <w:r>
        <w:rPr>
          <w:i/>
          <w:color w:val="333333"/>
          <w:spacing w:val="-4"/>
          <w:sz w:val="20"/>
        </w:rPr>
        <w:t>went</w:t>
      </w:r>
      <w:r>
        <w:rPr>
          <w:i/>
          <w:color w:val="333333"/>
          <w:spacing w:val="-2"/>
          <w:sz w:val="20"/>
        </w:rPr>
        <w:t xml:space="preserve"> </w:t>
      </w:r>
      <w:r>
        <w:rPr>
          <w:i/>
          <w:color w:val="333333"/>
          <w:spacing w:val="-4"/>
          <w:sz w:val="20"/>
        </w:rPr>
        <w:t>well</w:t>
      </w:r>
      <w:r>
        <w:rPr>
          <w:i/>
          <w:color w:val="333333"/>
          <w:spacing w:val="-2"/>
          <w:sz w:val="20"/>
        </w:rPr>
        <w:t xml:space="preserve"> </w:t>
      </w:r>
      <w:r>
        <w:rPr>
          <w:i/>
          <w:color w:val="333333"/>
          <w:spacing w:val="-4"/>
          <w:sz w:val="20"/>
        </w:rPr>
        <w:t>with</w:t>
      </w:r>
      <w:r>
        <w:rPr>
          <w:i/>
          <w:color w:val="333333"/>
          <w:spacing w:val="-2"/>
          <w:sz w:val="20"/>
        </w:rPr>
        <w:t xml:space="preserve"> </w:t>
      </w:r>
      <w:r>
        <w:rPr>
          <w:i/>
          <w:color w:val="333333"/>
          <w:spacing w:val="-4"/>
          <w:sz w:val="20"/>
        </w:rPr>
        <w:t>your</w:t>
      </w:r>
      <w:r>
        <w:rPr>
          <w:i/>
          <w:color w:val="333333"/>
          <w:spacing w:val="-2"/>
          <w:sz w:val="20"/>
        </w:rPr>
        <w:t xml:space="preserve"> </w:t>
      </w:r>
      <w:r>
        <w:rPr>
          <w:i/>
          <w:color w:val="333333"/>
          <w:spacing w:val="-4"/>
          <w:sz w:val="20"/>
        </w:rPr>
        <w:t>Rooted</w:t>
      </w:r>
      <w:r>
        <w:rPr>
          <w:i/>
          <w:color w:val="333333"/>
          <w:spacing w:val="-2"/>
          <w:sz w:val="20"/>
        </w:rPr>
        <w:t xml:space="preserve"> </w:t>
      </w:r>
      <w:r>
        <w:rPr>
          <w:i/>
          <w:color w:val="333333"/>
          <w:spacing w:val="-4"/>
          <w:sz w:val="20"/>
        </w:rPr>
        <w:t>Routine</w:t>
      </w:r>
      <w:r>
        <w:rPr>
          <w:i/>
          <w:color w:val="333333"/>
          <w:spacing w:val="-2"/>
          <w:sz w:val="20"/>
        </w:rPr>
        <w:t xml:space="preserve"> </w:t>
      </w:r>
      <w:r>
        <w:rPr>
          <w:i/>
          <w:color w:val="333333"/>
          <w:spacing w:val="-4"/>
          <w:sz w:val="20"/>
        </w:rPr>
        <w:t>for</w:t>
      </w:r>
      <w:r>
        <w:rPr>
          <w:i/>
          <w:color w:val="333333"/>
          <w:spacing w:val="-2"/>
          <w:sz w:val="20"/>
        </w:rPr>
        <w:t xml:space="preserve"> </w:t>
      </w:r>
      <w:r>
        <w:rPr>
          <w:i/>
          <w:color w:val="333333"/>
          <w:spacing w:val="-4"/>
          <w:sz w:val="20"/>
        </w:rPr>
        <w:t>Meaning</w:t>
      </w:r>
      <w:r>
        <w:rPr>
          <w:i/>
          <w:color w:val="333333"/>
          <w:spacing w:val="-2"/>
          <w:sz w:val="20"/>
        </w:rPr>
        <w:t xml:space="preserve"> </w:t>
      </w:r>
      <w:r>
        <w:rPr>
          <w:i/>
          <w:color w:val="333333"/>
          <w:spacing w:val="-4"/>
          <w:sz w:val="20"/>
        </w:rPr>
        <w:t>homework?</w:t>
      </w:r>
    </w:p>
    <w:p w14:paraId="3E26739D"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Where</w:t>
      </w:r>
      <w:r>
        <w:rPr>
          <w:i/>
          <w:color w:val="333333"/>
          <w:spacing w:val="-7"/>
          <w:sz w:val="20"/>
        </w:rPr>
        <w:t xml:space="preserve"> </w:t>
      </w:r>
      <w:r>
        <w:rPr>
          <w:i/>
          <w:color w:val="333333"/>
          <w:spacing w:val="-4"/>
          <w:sz w:val="20"/>
        </w:rPr>
        <w:t>did</w:t>
      </w:r>
      <w:r>
        <w:rPr>
          <w:i/>
          <w:color w:val="333333"/>
          <w:spacing w:val="-6"/>
          <w:sz w:val="20"/>
        </w:rPr>
        <w:t xml:space="preserve"> </w:t>
      </w:r>
      <w:r>
        <w:rPr>
          <w:i/>
          <w:color w:val="333333"/>
          <w:spacing w:val="-4"/>
          <w:sz w:val="20"/>
        </w:rPr>
        <w:t>you</w:t>
      </w:r>
      <w:r>
        <w:rPr>
          <w:i/>
          <w:color w:val="333333"/>
          <w:spacing w:val="-7"/>
          <w:sz w:val="20"/>
        </w:rPr>
        <w:t xml:space="preserve"> </w:t>
      </w:r>
      <w:r>
        <w:rPr>
          <w:i/>
          <w:color w:val="333333"/>
          <w:spacing w:val="-4"/>
          <w:sz w:val="20"/>
        </w:rPr>
        <w:t>struggle</w:t>
      </w:r>
      <w:r>
        <w:rPr>
          <w:i/>
          <w:color w:val="333333"/>
          <w:spacing w:val="-6"/>
          <w:sz w:val="20"/>
        </w:rPr>
        <w:t xml:space="preserve"> </w:t>
      </w:r>
      <w:r>
        <w:rPr>
          <w:i/>
          <w:color w:val="333333"/>
          <w:spacing w:val="-4"/>
          <w:sz w:val="20"/>
        </w:rPr>
        <w:t>with</w:t>
      </w:r>
      <w:r>
        <w:rPr>
          <w:i/>
          <w:color w:val="333333"/>
          <w:spacing w:val="-7"/>
          <w:sz w:val="20"/>
        </w:rPr>
        <w:t xml:space="preserve"> </w:t>
      </w:r>
      <w:r>
        <w:rPr>
          <w:i/>
          <w:color w:val="333333"/>
          <w:spacing w:val="-4"/>
          <w:sz w:val="20"/>
        </w:rPr>
        <w:t>your</w:t>
      </w:r>
      <w:r>
        <w:rPr>
          <w:i/>
          <w:color w:val="333333"/>
          <w:spacing w:val="-6"/>
          <w:sz w:val="20"/>
        </w:rPr>
        <w:t xml:space="preserve"> </w:t>
      </w:r>
      <w:r>
        <w:rPr>
          <w:i/>
          <w:color w:val="333333"/>
          <w:spacing w:val="-4"/>
          <w:sz w:val="20"/>
        </w:rPr>
        <w:t>Rooted</w:t>
      </w:r>
      <w:r>
        <w:rPr>
          <w:i/>
          <w:color w:val="333333"/>
          <w:spacing w:val="-6"/>
          <w:sz w:val="20"/>
        </w:rPr>
        <w:t xml:space="preserve"> </w:t>
      </w:r>
      <w:r>
        <w:rPr>
          <w:i/>
          <w:color w:val="333333"/>
          <w:spacing w:val="-4"/>
          <w:sz w:val="20"/>
        </w:rPr>
        <w:t>Routine</w:t>
      </w:r>
      <w:r>
        <w:rPr>
          <w:i/>
          <w:color w:val="333333"/>
          <w:spacing w:val="-7"/>
          <w:sz w:val="20"/>
        </w:rPr>
        <w:t xml:space="preserve"> </w:t>
      </w:r>
      <w:r>
        <w:rPr>
          <w:i/>
          <w:color w:val="333333"/>
          <w:spacing w:val="-4"/>
          <w:sz w:val="20"/>
        </w:rPr>
        <w:t>for</w:t>
      </w:r>
      <w:r>
        <w:rPr>
          <w:i/>
          <w:color w:val="333333"/>
          <w:spacing w:val="-6"/>
          <w:sz w:val="20"/>
        </w:rPr>
        <w:t xml:space="preserve"> </w:t>
      </w:r>
      <w:r>
        <w:rPr>
          <w:i/>
          <w:color w:val="333333"/>
          <w:spacing w:val="-4"/>
          <w:sz w:val="20"/>
        </w:rPr>
        <w:t>Meaning</w:t>
      </w:r>
      <w:r>
        <w:rPr>
          <w:i/>
          <w:color w:val="333333"/>
          <w:spacing w:val="-7"/>
          <w:sz w:val="20"/>
        </w:rPr>
        <w:t xml:space="preserve"> </w:t>
      </w:r>
      <w:r>
        <w:rPr>
          <w:i/>
          <w:color w:val="333333"/>
          <w:spacing w:val="-4"/>
          <w:sz w:val="20"/>
        </w:rPr>
        <w:t>homework?</w:t>
      </w:r>
    </w:p>
    <w:p w14:paraId="642E1C2F"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continuing</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learn</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Rooted</w:t>
      </w:r>
      <w:r>
        <w:rPr>
          <w:i/>
          <w:color w:val="333333"/>
          <w:spacing w:val="-11"/>
          <w:sz w:val="20"/>
        </w:rPr>
        <w:t xml:space="preserve"> </w:t>
      </w:r>
      <w:r>
        <w:rPr>
          <w:i/>
          <w:color w:val="333333"/>
          <w:spacing w:val="-2"/>
          <w:sz w:val="20"/>
        </w:rPr>
        <w:t>Routines?</w:t>
      </w:r>
    </w:p>
    <w:p w14:paraId="57FC2238"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How</w:t>
      </w:r>
      <w:r>
        <w:rPr>
          <w:i/>
          <w:color w:val="333333"/>
          <w:spacing w:val="-8"/>
          <w:sz w:val="20"/>
        </w:rPr>
        <w:t xml:space="preserve"> </w:t>
      </w:r>
      <w:r>
        <w:rPr>
          <w:i/>
          <w:color w:val="333333"/>
          <w:spacing w:val="-4"/>
          <w:sz w:val="20"/>
        </w:rPr>
        <w:t>might</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improve</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Rooted</w:t>
      </w:r>
      <w:r>
        <w:rPr>
          <w:i/>
          <w:color w:val="333333"/>
          <w:spacing w:val="-8"/>
          <w:sz w:val="20"/>
        </w:rPr>
        <w:t xml:space="preserve"> </w:t>
      </w:r>
      <w:r>
        <w:rPr>
          <w:i/>
          <w:color w:val="333333"/>
          <w:spacing w:val="-4"/>
          <w:sz w:val="20"/>
        </w:rPr>
        <w:t>Routine</w:t>
      </w:r>
      <w:r>
        <w:rPr>
          <w:i/>
          <w:color w:val="333333"/>
          <w:spacing w:val="-8"/>
          <w:sz w:val="20"/>
        </w:rPr>
        <w:t xml:space="preserve"> </w:t>
      </w:r>
      <w:r>
        <w:rPr>
          <w:i/>
          <w:color w:val="333333"/>
          <w:spacing w:val="-4"/>
          <w:sz w:val="20"/>
        </w:rPr>
        <w:t>outcomes</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future?</w:t>
      </w:r>
    </w:p>
    <w:p w14:paraId="7EB9B4CD" w14:textId="77777777" w:rsidR="0029179C" w:rsidRDefault="0029179C">
      <w:pPr>
        <w:pStyle w:val="BodyText"/>
        <w:spacing w:before="17"/>
        <w:rPr>
          <w:i/>
        </w:rPr>
      </w:pPr>
    </w:p>
    <w:p w14:paraId="355A2358" w14:textId="77777777" w:rsidR="0029179C" w:rsidRDefault="00000000">
      <w:pPr>
        <w:spacing w:line="300" w:lineRule="auto"/>
        <w:ind w:left="681" w:right="337"/>
        <w:jc w:val="both"/>
        <w:rPr>
          <w:i/>
          <w:sz w:val="20"/>
        </w:rPr>
      </w:pPr>
      <w:r>
        <w:rPr>
          <w:i/>
          <w:color w:val="333333"/>
          <w:sz w:val="20"/>
        </w:rPr>
        <w:t>Once</w:t>
      </w:r>
      <w:r>
        <w:rPr>
          <w:i/>
          <w:color w:val="333333"/>
          <w:spacing w:val="-2"/>
          <w:sz w:val="20"/>
        </w:rPr>
        <w:t xml:space="preserve"> </w:t>
      </w:r>
      <w:r>
        <w:rPr>
          <w:i/>
          <w:color w:val="333333"/>
          <w:sz w:val="20"/>
        </w:rPr>
        <w:t>you’ve</w:t>
      </w:r>
      <w:r>
        <w:rPr>
          <w:i/>
          <w:color w:val="333333"/>
          <w:spacing w:val="-2"/>
          <w:sz w:val="20"/>
        </w:rPr>
        <w:t xml:space="preserve"> </w:t>
      </w:r>
      <w:r>
        <w:rPr>
          <w:i/>
          <w:color w:val="333333"/>
          <w:sz w:val="20"/>
        </w:rPr>
        <w:t>had</w:t>
      </w:r>
      <w:r>
        <w:rPr>
          <w:i/>
          <w:color w:val="333333"/>
          <w:spacing w:val="-2"/>
          <w:sz w:val="20"/>
        </w:rPr>
        <w:t xml:space="preserve"> </w:t>
      </w:r>
      <w:r>
        <w:rPr>
          <w:i/>
          <w:color w:val="333333"/>
          <w:sz w:val="20"/>
        </w:rPr>
        <w:t>some</w:t>
      </w:r>
      <w:r>
        <w:rPr>
          <w:i/>
          <w:color w:val="333333"/>
          <w:spacing w:val="-2"/>
          <w:sz w:val="20"/>
        </w:rPr>
        <w:t xml:space="preserve"> </w:t>
      </w:r>
      <w:r>
        <w:rPr>
          <w:i/>
          <w:color w:val="333333"/>
          <w:sz w:val="20"/>
        </w:rPr>
        <w:t>time</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reflect,</w:t>
      </w:r>
      <w:r>
        <w:rPr>
          <w:i/>
          <w:color w:val="333333"/>
          <w:spacing w:val="-3"/>
          <w:sz w:val="20"/>
        </w:rPr>
        <w:t xml:space="preserve"> </w:t>
      </w:r>
      <w:r>
        <w:rPr>
          <w:i/>
          <w:color w:val="333333"/>
          <w:sz w:val="20"/>
        </w:rPr>
        <w:t>turn</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the</w:t>
      </w:r>
      <w:r>
        <w:rPr>
          <w:i/>
          <w:color w:val="333333"/>
          <w:spacing w:val="-2"/>
          <w:sz w:val="20"/>
        </w:rPr>
        <w:t xml:space="preserve"> </w:t>
      </w:r>
      <w:r>
        <w:rPr>
          <w:i/>
          <w:color w:val="333333"/>
          <w:sz w:val="20"/>
        </w:rPr>
        <w:t>person</w:t>
      </w:r>
      <w:r>
        <w:rPr>
          <w:i/>
          <w:color w:val="333333"/>
          <w:spacing w:val="-2"/>
          <w:sz w:val="20"/>
        </w:rPr>
        <w:t xml:space="preserve"> </w:t>
      </w:r>
      <w:r>
        <w:rPr>
          <w:i/>
          <w:color w:val="333333"/>
          <w:sz w:val="20"/>
        </w:rPr>
        <w:t>next</w:t>
      </w:r>
      <w:r>
        <w:rPr>
          <w:i/>
          <w:color w:val="333333"/>
          <w:spacing w:val="-2"/>
          <w:sz w:val="20"/>
        </w:rPr>
        <w:t xml:space="preserve"> </w:t>
      </w:r>
      <w:r>
        <w:rPr>
          <w:i/>
          <w:color w:val="333333"/>
          <w:sz w:val="20"/>
        </w:rPr>
        <w:t>to</w:t>
      </w:r>
      <w:r>
        <w:rPr>
          <w:i/>
          <w:color w:val="333333"/>
          <w:spacing w:val="-3"/>
          <w:sz w:val="20"/>
        </w:rPr>
        <w:t xml:space="preserve"> </w:t>
      </w:r>
      <w:r>
        <w:rPr>
          <w:i/>
          <w:color w:val="333333"/>
          <w:sz w:val="20"/>
        </w:rPr>
        <w:t>you</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spend</w:t>
      </w:r>
      <w:r>
        <w:rPr>
          <w:i/>
          <w:color w:val="333333"/>
          <w:spacing w:val="-3"/>
          <w:sz w:val="20"/>
        </w:rPr>
        <w:t xml:space="preserve"> </w:t>
      </w:r>
      <w:r>
        <w:rPr>
          <w:i/>
          <w:color w:val="333333"/>
          <w:sz w:val="20"/>
        </w:rPr>
        <w:t>5–10</w:t>
      </w:r>
      <w:r>
        <w:rPr>
          <w:i/>
          <w:color w:val="333333"/>
          <w:spacing w:val="-2"/>
          <w:sz w:val="20"/>
        </w:rPr>
        <w:t xml:space="preserve"> </w:t>
      </w:r>
      <w:r>
        <w:rPr>
          <w:i/>
          <w:color w:val="333333"/>
          <w:sz w:val="20"/>
        </w:rPr>
        <w:t>minutes taking turns sharing your responses.</w:t>
      </w:r>
    </w:p>
    <w:p w14:paraId="5E0ABF02" w14:textId="77777777" w:rsidR="0029179C" w:rsidRDefault="00000000">
      <w:pPr>
        <w:spacing w:before="167" w:line="300" w:lineRule="auto"/>
        <w:ind w:left="681" w:right="339"/>
        <w:jc w:val="both"/>
        <w:rPr>
          <w:i/>
          <w:sz w:val="20"/>
        </w:rPr>
      </w:pPr>
      <w:r>
        <w:rPr>
          <w:i/>
          <w:color w:val="333333"/>
          <w:spacing w:val="-2"/>
          <w:sz w:val="20"/>
        </w:rPr>
        <w:t>We’ll</w:t>
      </w:r>
      <w:r>
        <w:rPr>
          <w:i/>
          <w:color w:val="333333"/>
          <w:spacing w:val="-11"/>
          <w:sz w:val="20"/>
        </w:rPr>
        <w:t xml:space="preserve"> </w:t>
      </w:r>
      <w:r>
        <w:rPr>
          <w:i/>
          <w:color w:val="333333"/>
          <w:spacing w:val="-2"/>
          <w:sz w:val="20"/>
        </w:rPr>
        <w:t>then</w:t>
      </w:r>
      <w:r>
        <w:rPr>
          <w:i/>
          <w:color w:val="333333"/>
          <w:spacing w:val="-10"/>
          <w:sz w:val="20"/>
        </w:rPr>
        <w:t xml:space="preserve"> </w:t>
      </w:r>
      <w:r>
        <w:rPr>
          <w:i/>
          <w:color w:val="333333"/>
          <w:spacing w:val="-2"/>
          <w:sz w:val="20"/>
        </w:rPr>
        <w:t>come</w:t>
      </w:r>
      <w:r>
        <w:rPr>
          <w:i/>
          <w:color w:val="333333"/>
          <w:spacing w:val="-11"/>
          <w:sz w:val="20"/>
        </w:rPr>
        <w:t xml:space="preserve"> </w:t>
      </w:r>
      <w:r>
        <w:rPr>
          <w:i/>
          <w:color w:val="333333"/>
          <w:spacing w:val="-2"/>
          <w:sz w:val="20"/>
        </w:rPr>
        <w:t>together</w:t>
      </w:r>
      <w:r>
        <w:rPr>
          <w:i/>
          <w:color w:val="333333"/>
          <w:spacing w:val="-10"/>
          <w:sz w:val="20"/>
        </w:rPr>
        <w:t xml:space="preserve"> </w:t>
      </w:r>
      <w:r>
        <w:rPr>
          <w:i/>
          <w:color w:val="333333"/>
          <w:spacing w:val="-2"/>
          <w:sz w:val="20"/>
        </w:rPr>
        <w:t>as</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group,</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I’ll</w:t>
      </w:r>
      <w:r>
        <w:rPr>
          <w:i/>
          <w:color w:val="333333"/>
          <w:spacing w:val="-11"/>
          <w:sz w:val="20"/>
        </w:rPr>
        <w:t xml:space="preserve"> </w:t>
      </w:r>
      <w:r>
        <w:rPr>
          <w:i/>
          <w:color w:val="333333"/>
          <w:spacing w:val="-2"/>
          <w:sz w:val="20"/>
        </w:rPr>
        <w:t>invite</w:t>
      </w:r>
      <w:r>
        <w:rPr>
          <w:i/>
          <w:color w:val="333333"/>
          <w:spacing w:val="-10"/>
          <w:sz w:val="20"/>
        </w:rPr>
        <w:t xml:space="preserve"> </w:t>
      </w:r>
      <w:r>
        <w:rPr>
          <w:i/>
          <w:color w:val="333333"/>
          <w:spacing w:val="-2"/>
          <w:sz w:val="20"/>
        </w:rPr>
        <w:t>some</w:t>
      </w:r>
      <w:r>
        <w:rPr>
          <w:i/>
          <w:color w:val="333333"/>
          <w:spacing w:val="-11"/>
          <w:sz w:val="20"/>
        </w:rPr>
        <w:t xml:space="preserve"> </w:t>
      </w:r>
      <w:r>
        <w:rPr>
          <w:i/>
          <w:color w:val="333333"/>
          <w:spacing w:val="-2"/>
          <w:sz w:val="20"/>
        </w:rPr>
        <w:t>pairs</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share</w:t>
      </w:r>
      <w:r>
        <w:rPr>
          <w:i/>
          <w:color w:val="333333"/>
          <w:spacing w:val="-10"/>
          <w:sz w:val="20"/>
        </w:rPr>
        <w:t xml:space="preserve"> </w:t>
      </w:r>
      <w:r>
        <w:rPr>
          <w:i/>
          <w:color w:val="333333"/>
          <w:spacing w:val="-2"/>
          <w:sz w:val="20"/>
        </w:rPr>
        <w:t>their</w:t>
      </w:r>
      <w:r>
        <w:rPr>
          <w:i/>
          <w:color w:val="333333"/>
          <w:spacing w:val="-11"/>
          <w:sz w:val="20"/>
        </w:rPr>
        <w:t xml:space="preserve"> </w:t>
      </w:r>
      <w:r>
        <w:rPr>
          <w:i/>
          <w:color w:val="333333"/>
          <w:spacing w:val="-2"/>
          <w:sz w:val="20"/>
        </w:rPr>
        <w:t>responses,</w:t>
      </w:r>
      <w:r>
        <w:rPr>
          <w:i/>
          <w:color w:val="333333"/>
          <w:spacing w:val="-10"/>
          <w:sz w:val="20"/>
        </w:rPr>
        <w:t xml:space="preserve"> </w:t>
      </w:r>
      <w:r>
        <w:rPr>
          <w:i/>
          <w:color w:val="333333"/>
          <w:spacing w:val="-2"/>
          <w:sz w:val="20"/>
        </w:rPr>
        <w:t xml:space="preserve">including </w:t>
      </w:r>
      <w:r>
        <w:rPr>
          <w:i/>
          <w:color w:val="333333"/>
          <w:sz w:val="20"/>
        </w:rPr>
        <w:t>any</w:t>
      </w:r>
      <w:r>
        <w:rPr>
          <w:i/>
          <w:color w:val="333333"/>
          <w:spacing w:val="-13"/>
          <w:sz w:val="20"/>
        </w:rPr>
        <w:t xml:space="preserve"> </w:t>
      </w:r>
      <w:r>
        <w:rPr>
          <w:i/>
          <w:color w:val="333333"/>
          <w:sz w:val="20"/>
        </w:rPr>
        <w:t>similarities</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differences</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their</w:t>
      </w:r>
      <w:r>
        <w:rPr>
          <w:i/>
          <w:color w:val="333333"/>
          <w:spacing w:val="-12"/>
          <w:sz w:val="20"/>
        </w:rPr>
        <w:t xml:space="preserve"> </w:t>
      </w:r>
      <w:r>
        <w:rPr>
          <w:i/>
          <w:color w:val="333333"/>
          <w:sz w:val="20"/>
        </w:rPr>
        <w:t>strengths,</w:t>
      </w:r>
      <w:r>
        <w:rPr>
          <w:i/>
          <w:color w:val="333333"/>
          <w:spacing w:val="-13"/>
          <w:sz w:val="20"/>
        </w:rPr>
        <w:t xml:space="preserve"> </w:t>
      </w:r>
      <w:r>
        <w:rPr>
          <w:i/>
          <w:color w:val="333333"/>
          <w:sz w:val="20"/>
        </w:rPr>
        <w:t>struggles,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strategies</w:t>
      </w:r>
      <w:r>
        <w:rPr>
          <w:i/>
          <w:color w:val="333333"/>
          <w:spacing w:val="-12"/>
          <w:sz w:val="20"/>
        </w:rPr>
        <w:t xml:space="preserve"> </w:t>
      </w:r>
      <w:r>
        <w:rPr>
          <w:i/>
          <w:color w:val="333333"/>
          <w:sz w:val="20"/>
        </w:rPr>
        <w:t>going</w:t>
      </w:r>
      <w:r>
        <w:rPr>
          <w:i/>
          <w:color w:val="333333"/>
          <w:spacing w:val="-13"/>
          <w:sz w:val="20"/>
        </w:rPr>
        <w:t xml:space="preserve"> </w:t>
      </w:r>
      <w:r>
        <w:rPr>
          <w:i/>
          <w:color w:val="333333"/>
          <w:sz w:val="20"/>
        </w:rPr>
        <w:t>forward.</w:t>
      </w:r>
    </w:p>
    <w:p w14:paraId="5D4E99F9" w14:textId="77777777" w:rsidR="0029179C" w:rsidRDefault="0029179C">
      <w:pPr>
        <w:pStyle w:val="BodyText"/>
        <w:spacing w:before="181"/>
        <w:rPr>
          <w:i/>
        </w:rPr>
      </w:pPr>
    </w:p>
    <w:p w14:paraId="2B75D507" w14:textId="77777777" w:rsidR="0029179C" w:rsidRDefault="00000000">
      <w:pPr>
        <w:pStyle w:val="BodyText"/>
        <w:spacing w:before="1" w:line="300" w:lineRule="auto"/>
        <w:ind w:left="340" w:right="338"/>
        <w:jc w:val="both"/>
      </w:pPr>
      <w:r>
        <w:rPr>
          <w:color w:val="333333"/>
        </w:rPr>
        <w:t>Provide the group with 5–10 minutes for individual reflection. Then another 5–10 minutes for paired reflection. Finally, take 5–10 minutes to let the group debrief. Make sure</w:t>
      </w:r>
      <w:r>
        <w:rPr>
          <w:color w:val="333333"/>
          <w:spacing w:val="-6"/>
        </w:rPr>
        <w:t xml:space="preserve"> </w:t>
      </w:r>
      <w:r>
        <w:rPr>
          <w:color w:val="333333"/>
        </w:rPr>
        <w:t>to</w:t>
      </w:r>
      <w:r>
        <w:rPr>
          <w:color w:val="333333"/>
          <w:spacing w:val="-6"/>
        </w:rPr>
        <w:t xml:space="preserve"> </w:t>
      </w:r>
      <w:r>
        <w:rPr>
          <w:color w:val="333333"/>
        </w:rPr>
        <w:t>normalize</w:t>
      </w:r>
      <w:r>
        <w:rPr>
          <w:color w:val="333333"/>
          <w:spacing w:val="-6"/>
        </w:rPr>
        <w:t xml:space="preserve"> </w:t>
      </w:r>
      <w:r>
        <w:rPr>
          <w:color w:val="333333"/>
        </w:rPr>
        <w:t>any</w:t>
      </w:r>
      <w:r>
        <w:rPr>
          <w:color w:val="333333"/>
          <w:spacing w:val="-6"/>
        </w:rPr>
        <w:t xml:space="preserve"> </w:t>
      </w:r>
      <w:r>
        <w:rPr>
          <w:color w:val="333333"/>
        </w:rPr>
        <w:t>struggles</w:t>
      </w:r>
      <w:r>
        <w:rPr>
          <w:color w:val="333333"/>
          <w:spacing w:val="-6"/>
        </w:rPr>
        <w:t xml:space="preserve"> </w:t>
      </w:r>
      <w:r>
        <w:rPr>
          <w:color w:val="333333"/>
        </w:rPr>
        <w:t>and</w:t>
      </w:r>
      <w:r>
        <w:rPr>
          <w:color w:val="333333"/>
          <w:spacing w:val="-6"/>
        </w:rPr>
        <w:t xml:space="preserve"> </w:t>
      </w:r>
      <w:r>
        <w:rPr>
          <w:color w:val="333333"/>
        </w:rPr>
        <w:t>draw</w:t>
      </w:r>
      <w:r>
        <w:rPr>
          <w:color w:val="333333"/>
          <w:spacing w:val="-6"/>
        </w:rPr>
        <w:t xml:space="preserve"> </w:t>
      </w:r>
      <w:r>
        <w:rPr>
          <w:color w:val="333333"/>
        </w:rPr>
        <w:t>in</w:t>
      </w:r>
      <w:r>
        <w:rPr>
          <w:color w:val="333333"/>
          <w:spacing w:val="-6"/>
        </w:rPr>
        <w:t xml:space="preserve"> </w:t>
      </w:r>
      <w:r>
        <w:rPr>
          <w:color w:val="333333"/>
        </w:rPr>
        <w:t>any</w:t>
      </w:r>
      <w:r>
        <w:rPr>
          <w:color w:val="333333"/>
          <w:spacing w:val="-6"/>
        </w:rPr>
        <w:t xml:space="preserve"> </w:t>
      </w:r>
      <w:r>
        <w:rPr>
          <w:color w:val="333333"/>
        </w:rPr>
        <w:t>themes</w:t>
      </w:r>
      <w:r>
        <w:rPr>
          <w:color w:val="333333"/>
          <w:spacing w:val="-6"/>
        </w:rPr>
        <w:t xml:space="preserve"> </w:t>
      </w:r>
      <w:r>
        <w:rPr>
          <w:color w:val="333333"/>
        </w:rPr>
        <w:t>you’ve</w:t>
      </w:r>
      <w:r>
        <w:rPr>
          <w:color w:val="333333"/>
          <w:spacing w:val="-6"/>
        </w:rPr>
        <w:t xml:space="preserve"> </w:t>
      </w:r>
      <w:r>
        <w:rPr>
          <w:color w:val="333333"/>
        </w:rPr>
        <w:t>been</w:t>
      </w:r>
      <w:r>
        <w:rPr>
          <w:color w:val="333333"/>
          <w:spacing w:val="-6"/>
        </w:rPr>
        <w:t xml:space="preserve"> </w:t>
      </w:r>
      <w:r>
        <w:rPr>
          <w:color w:val="333333"/>
        </w:rPr>
        <w:t>noticing</w:t>
      </w:r>
      <w:r>
        <w:rPr>
          <w:color w:val="333333"/>
          <w:spacing w:val="-6"/>
        </w:rPr>
        <w:t xml:space="preserve"> </w:t>
      </w:r>
      <w:r>
        <w:rPr>
          <w:color w:val="333333"/>
        </w:rPr>
        <w:t>develop</w:t>
      </w:r>
      <w:r>
        <w:rPr>
          <w:color w:val="333333"/>
          <w:spacing w:val="-6"/>
        </w:rPr>
        <w:t xml:space="preserve"> </w:t>
      </w:r>
      <w:r>
        <w:rPr>
          <w:color w:val="333333"/>
        </w:rPr>
        <w:t>in their Rooted Routines practices over the previous sessions.</w:t>
      </w:r>
    </w:p>
    <w:p w14:paraId="627A32C6" w14:textId="77777777" w:rsidR="0029179C" w:rsidRDefault="0029179C">
      <w:pPr>
        <w:pStyle w:val="BodyText"/>
        <w:spacing w:before="127"/>
      </w:pPr>
    </w:p>
    <w:p w14:paraId="04FACFD8" w14:textId="77777777" w:rsidR="0029179C" w:rsidRDefault="00000000">
      <w:pPr>
        <w:pStyle w:val="Heading6"/>
        <w:jc w:val="both"/>
      </w:pPr>
      <w:r>
        <w:rPr>
          <w:color w:val="333333"/>
          <w:spacing w:val="-6"/>
        </w:rPr>
        <w:t>Review</w:t>
      </w:r>
      <w:r>
        <w:rPr>
          <w:color w:val="333333"/>
          <w:spacing w:val="-19"/>
        </w:rPr>
        <w:t xml:space="preserve"> </w:t>
      </w:r>
      <w:r>
        <w:rPr>
          <w:color w:val="333333"/>
          <w:spacing w:val="-6"/>
        </w:rPr>
        <w:t>Session</w:t>
      </w:r>
      <w:r>
        <w:rPr>
          <w:color w:val="333333"/>
          <w:spacing w:val="-13"/>
        </w:rPr>
        <w:t xml:space="preserve"> </w:t>
      </w:r>
      <w:r>
        <w:rPr>
          <w:color w:val="333333"/>
          <w:spacing w:val="-6"/>
        </w:rPr>
        <w:t>&amp;</w:t>
      </w:r>
      <w:r>
        <w:rPr>
          <w:color w:val="333333"/>
          <w:spacing w:val="-26"/>
        </w:rPr>
        <w:t xml:space="preserve"> </w:t>
      </w:r>
      <w:r>
        <w:rPr>
          <w:color w:val="333333"/>
          <w:spacing w:val="-6"/>
        </w:rPr>
        <w:t>Introduction</w:t>
      </w:r>
    </w:p>
    <w:p w14:paraId="250432E4" w14:textId="77777777" w:rsidR="0029179C" w:rsidRDefault="00000000">
      <w:pPr>
        <w:pStyle w:val="BodyText"/>
        <w:spacing w:before="289" w:line="300" w:lineRule="auto"/>
        <w:ind w:left="340" w:right="338"/>
        <w:jc w:val="both"/>
      </w:pPr>
      <w:r>
        <w:rPr>
          <w:color w:val="333333"/>
          <w:spacing w:val="-2"/>
        </w:rPr>
        <w:t>Summarize</w:t>
      </w:r>
      <w:r>
        <w:rPr>
          <w:color w:val="333333"/>
          <w:spacing w:val="-10"/>
        </w:rPr>
        <w:t xml:space="preserve"> </w:t>
      </w:r>
      <w:r>
        <w:rPr>
          <w:color w:val="333333"/>
          <w:spacing w:val="-2"/>
        </w:rPr>
        <w:t>the</w:t>
      </w:r>
      <w:r>
        <w:rPr>
          <w:color w:val="333333"/>
          <w:spacing w:val="-10"/>
        </w:rPr>
        <w:t xml:space="preserve"> </w:t>
      </w:r>
      <w:r>
        <w:rPr>
          <w:color w:val="333333"/>
          <w:spacing w:val="-2"/>
        </w:rPr>
        <w:t>message</w:t>
      </w:r>
      <w:r>
        <w:rPr>
          <w:color w:val="333333"/>
          <w:spacing w:val="-10"/>
        </w:rPr>
        <w:t xml:space="preserve"> </w:t>
      </w:r>
      <w:r>
        <w:rPr>
          <w:color w:val="333333"/>
          <w:spacing w:val="-2"/>
        </w:rPr>
        <w:t>of</w:t>
      </w:r>
      <w:r>
        <w:rPr>
          <w:color w:val="333333"/>
          <w:spacing w:val="-10"/>
        </w:rPr>
        <w:t xml:space="preserve"> </w:t>
      </w:r>
      <w:r>
        <w:rPr>
          <w:color w:val="333333"/>
          <w:spacing w:val="-2"/>
        </w:rPr>
        <w:t>the</w:t>
      </w:r>
      <w:r>
        <w:rPr>
          <w:color w:val="333333"/>
          <w:spacing w:val="-10"/>
        </w:rPr>
        <w:t xml:space="preserve"> </w:t>
      </w:r>
      <w:hyperlink w:anchor="_bookmark33" w:history="1">
        <w:r w:rsidR="0029179C">
          <w:rPr>
            <w:color w:val="333333"/>
            <w:spacing w:val="-2"/>
          </w:rPr>
          <w:t>previous</w:t>
        </w:r>
        <w:r w:rsidR="0029179C">
          <w:rPr>
            <w:color w:val="333333"/>
            <w:spacing w:val="-10"/>
          </w:rPr>
          <w:t xml:space="preserve"> </w:t>
        </w:r>
        <w:r w:rsidR="0029179C">
          <w:rPr>
            <w:color w:val="333333"/>
            <w:spacing w:val="-2"/>
          </w:rPr>
          <w:t>session</w:t>
        </w:r>
      </w:hyperlink>
      <w:r>
        <w:rPr>
          <w:color w:val="333333"/>
          <w:spacing w:val="-10"/>
        </w:rPr>
        <w:t xml:space="preserve"> </w:t>
      </w:r>
      <w:r>
        <w:rPr>
          <w:color w:val="333333"/>
          <w:spacing w:val="-2"/>
        </w:rPr>
        <w:t>(Meaning)</w:t>
      </w:r>
      <w:r>
        <w:rPr>
          <w:color w:val="333333"/>
          <w:spacing w:val="-10"/>
        </w:rPr>
        <w:t xml:space="preserve"> </w:t>
      </w:r>
      <w:r>
        <w:rPr>
          <w:color w:val="333333"/>
          <w:spacing w:val="-2"/>
        </w:rPr>
        <w:t>and</w:t>
      </w:r>
      <w:r>
        <w:rPr>
          <w:color w:val="333333"/>
          <w:spacing w:val="-10"/>
        </w:rPr>
        <w:t xml:space="preserve"> </w:t>
      </w:r>
      <w:r>
        <w:rPr>
          <w:color w:val="333333"/>
          <w:spacing w:val="-2"/>
        </w:rPr>
        <w:t>introduce</w:t>
      </w:r>
      <w:r>
        <w:rPr>
          <w:color w:val="333333"/>
          <w:spacing w:val="-10"/>
        </w:rPr>
        <w:t xml:space="preserve"> </w:t>
      </w:r>
      <w:r>
        <w:rPr>
          <w:color w:val="333333"/>
          <w:spacing w:val="-2"/>
        </w:rPr>
        <w:t xml:space="preserve">Accomplishment </w:t>
      </w:r>
      <w:r>
        <w:rPr>
          <w:color w:val="333333"/>
        </w:rPr>
        <w:t>as the focus for the current session:</w:t>
      </w:r>
    </w:p>
    <w:p w14:paraId="2D2108C1" w14:textId="77777777" w:rsidR="0029179C" w:rsidRDefault="0029179C">
      <w:pPr>
        <w:pStyle w:val="BodyText"/>
        <w:spacing w:before="68"/>
      </w:pPr>
    </w:p>
    <w:p w14:paraId="6759A93B"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107008" behindDoc="0" locked="0" layoutInCell="1" allowOverlap="1" wp14:anchorId="7D99D249" wp14:editId="50C98DEF">
                <wp:simplePos x="0" y="0"/>
                <wp:positionH relativeFrom="page">
                  <wp:posOffset>1314005</wp:posOffset>
                </wp:positionH>
                <wp:positionV relativeFrom="paragraph">
                  <wp:posOffset>1757</wp:posOffset>
                </wp:positionV>
                <wp:extent cx="1270" cy="1988820"/>
                <wp:effectExtent l="0" t="0" r="0" b="0"/>
                <wp:wrapNone/>
                <wp:docPr id="1474" name="Graphic 14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88820"/>
                        </a:xfrm>
                        <a:custGeom>
                          <a:avLst/>
                          <a:gdLst/>
                          <a:ahLst/>
                          <a:cxnLst/>
                          <a:rect l="l" t="t" r="r" b="b"/>
                          <a:pathLst>
                            <a:path h="1988820">
                              <a:moveTo>
                                <a:pt x="0" y="198826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0351DFA" id="Graphic 1474" o:spid="_x0000_s1026" style="position:absolute;margin-left:103.45pt;margin-top:.15pt;width:.1pt;height:156.6pt;z-index:16107008;visibility:visible;mso-wrap-style:square;mso-wrap-distance-left:0;mso-wrap-distance-top:0;mso-wrap-distance-right:0;mso-wrap-distance-bottom:0;mso-position-horizontal:absolute;mso-position-horizontal-relative:page;mso-position-vertical:absolute;mso-position-vertical-relative:text;v-text-anchor:top" coordsize="1270,1988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" path="m,1988261l,e" filled="f" strokecolor="#d1a326" strokeweight="3pt">
                <v:path arrowok="t"/>
                <w10:wrap anchorx="page"/>
              </v:shape>
            </w:pict>
          </mc:Fallback>
        </mc:AlternateContent>
      </w:r>
      <w:r>
        <w:rPr>
          <w:i/>
          <w:color w:val="333333"/>
          <w:sz w:val="20"/>
        </w:rPr>
        <w:t>Welcome</w:t>
      </w:r>
      <w:r>
        <w:rPr>
          <w:i/>
          <w:color w:val="333333"/>
          <w:spacing w:val="-10"/>
          <w:sz w:val="20"/>
        </w:rPr>
        <w:t xml:space="preserve"> </w:t>
      </w:r>
      <w:r>
        <w:rPr>
          <w:i/>
          <w:color w:val="333333"/>
          <w:sz w:val="20"/>
        </w:rPr>
        <w:t>back!</w:t>
      </w:r>
      <w:r>
        <w:rPr>
          <w:i/>
          <w:color w:val="333333"/>
          <w:spacing w:val="-10"/>
          <w:sz w:val="20"/>
        </w:rPr>
        <w:t xml:space="preserve"> </w:t>
      </w:r>
      <w:r>
        <w:rPr>
          <w:i/>
          <w:color w:val="333333"/>
          <w:sz w:val="20"/>
        </w:rPr>
        <w:t>In</w:t>
      </w:r>
      <w:r>
        <w:rPr>
          <w:i/>
          <w:color w:val="333333"/>
          <w:spacing w:val="-10"/>
          <w:sz w:val="20"/>
        </w:rPr>
        <w:t xml:space="preserve"> </w:t>
      </w:r>
      <w:r>
        <w:rPr>
          <w:i/>
          <w:color w:val="333333"/>
          <w:sz w:val="20"/>
        </w:rPr>
        <w:t>our</w:t>
      </w:r>
      <w:r>
        <w:rPr>
          <w:i/>
          <w:color w:val="333333"/>
          <w:spacing w:val="-10"/>
          <w:sz w:val="20"/>
        </w:rPr>
        <w:t xml:space="preserve"> </w:t>
      </w:r>
      <w:hyperlink w:anchor="_bookmark33" w:history="1">
        <w:r w:rsidR="0029179C">
          <w:rPr>
            <w:i/>
            <w:color w:val="333333"/>
            <w:sz w:val="20"/>
          </w:rPr>
          <w:t>last</w:t>
        </w:r>
        <w:r w:rsidR="0029179C">
          <w:rPr>
            <w:i/>
            <w:color w:val="333333"/>
            <w:spacing w:val="-10"/>
            <w:sz w:val="20"/>
          </w:rPr>
          <w:t xml:space="preserve"> </w:t>
        </w:r>
        <w:r w:rsidR="0029179C">
          <w:rPr>
            <w:i/>
            <w:color w:val="333333"/>
            <w:sz w:val="20"/>
          </w:rPr>
          <w:t>session,</w:t>
        </w:r>
      </w:hyperlink>
      <w:r>
        <w:rPr>
          <w:i/>
          <w:color w:val="333333"/>
          <w:spacing w:val="-10"/>
          <w:sz w:val="20"/>
        </w:rPr>
        <w:t xml:space="preserve"> </w:t>
      </w:r>
      <w:r>
        <w:rPr>
          <w:i/>
          <w:color w:val="333333"/>
          <w:sz w:val="20"/>
        </w:rPr>
        <w:t>we</w:t>
      </w:r>
      <w:r>
        <w:rPr>
          <w:i/>
          <w:color w:val="333333"/>
          <w:spacing w:val="-10"/>
          <w:sz w:val="20"/>
        </w:rPr>
        <w:t xml:space="preserve"> </w:t>
      </w:r>
      <w:r>
        <w:rPr>
          <w:i/>
          <w:color w:val="333333"/>
          <w:sz w:val="20"/>
        </w:rPr>
        <w:t>focused</w:t>
      </w:r>
      <w:r>
        <w:rPr>
          <w:i/>
          <w:color w:val="333333"/>
          <w:spacing w:val="-10"/>
          <w:sz w:val="20"/>
        </w:rPr>
        <w:t xml:space="preserve"> </w:t>
      </w:r>
      <w:r>
        <w:rPr>
          <w:i/>
          <w:color w:val="333333"/>
          <w:sz w:val="20"/>
        </w:rPr>
        <w:t>on</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M</w:t>
      </w:r>
      <w:r>
        <w:rPr>
          <w:i/>
          <w:color w:val="333333"/>
          <w:spacing w:val="-10"/>
          <w:sz w:val="20"/>
        </w:rPr>
        <w:t xml:space="preserve"> </w:t>
      </w:r>
      <w:r>
        <w:rPr>
          <w:i/>
          <w:color w:val="333333"/>
          <w:sz w:val="20"/>
        </w:rPr>
        <w:t>in</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PERMAH</w:t>
      </w:r>
      <w:r>
        <w:rPr>
          <w:i/>
          <w:color w:val="333333"/>
          <w:spacing w:val="-10"/>
          <w:sz w:val="20"/>
        </w:rPr>
        <w:t xml:space="preserve"> </w:t>
      </w:r>
      <w:r>
        <w:rPr>
          <w:i/>
          <w:color w:val="333333"/>
          <w:sz w:val="20"/>
        </w:rPr>
        <w:t>model:</w:t>
      </w:r>
      <w:r>
        <w:rPr>
          <w:i/>
          <w:color w:val="333333"/>
          <w:spacing w:val="-10"/>
          <w:sz w:val="20"/>
        </w:rPr>
        <w:t xml:space="preserve"> </w:t>
      </w:r>
      <w:r>
        <w:rPr>
          <w:i/>
          <w:color w:val="333333"/>
          <w:sz w:val="20"/>
        </w:rPr>
        <w:t>Meaning.</w:t>
      </w:r>
      <w:r>
        <w:rPr>
          <w:i/>
          <w:color w:val="333333"/>
          <w:spacing w:val="-10"/>
          <w:sz w:val="20"/>
        </w:rPr>
        <w:t xml:space="preserve"> </w:t>
      </w:r>
      <w:r>
        <w:rPr>
          <w:i/>
          <w:color w:val="333333"/>
          <w:sz w:val="20"/>
        </w:rPr>
        <w:t xml:space="preserve">We </w:t>
      </w:r>
      <w:r>
        <w:rPr>
          <w:i/>
          <w:color w:val="333333"/>
          <w:spacing w:val="-4"/>
          <w:sz w:val="20"/>
        </w:rPr>
        <w:t>explored</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critical</w:t>
      </w:r>
      <w:r>
        <w:rPr>
          <w:i/>
          <w:color w:val="333333"/>
          <w:spacing w:val="-7"/>
          <w:sz w:val="20"/>
        </w:rPr>
        <w:t xml:space="preserve"> </w:t>
      </w:r>
      <w:r>
        <w:rPr>
          <w:i/>
          <w:color w:val="333333"/>
          <w:spacing w:val="-4"/>
          <w:sz w:val="20"/>
        </w:rPr>
        <w:t>role</w:t>
      </w:r>
      <w:r>
        <w:rPr>
          <w:i/>
          <w:color w:val="333333"/>
          <w:spacing w:val="-7"/>
          <w:sz w:val="20"/>
        </w:rPr>
        <w:t xml:space="preserve"> </w:t>
      </w:r>
      <w:r>
        <w:rPr>
          <w:i/>
          <w:color w:val="333333"/>
          <w:spacing w:val="-4"/>
          <w:sz w:val="20"/>
        </w:rPr>
        <w:t>meaning</w:t>
      </w:r>
      <w:r>
        <w:rPr>
          <w:i/>
          <w:color w:val="333333"/>
          <w:spacing w:val="-7"/>
          <w:sz w:val="20"/>
        </w:rPr>
        <w:t xml:space="preserve"> </w:t>
      </w:r>
      <w:r>
        <w:rPr>
          <w:i/>
          <w:color w:val="333333"/>
          <w:spacing w:val="-4"/>
          <w:sz w:val="20"/>
        </w:rPr>
        <w:t>plays</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our</w:t>
      </w:r>
      <w:r>
        <w:rPr>
          <w:i/>
          <w:color w:val="333333"/>
          <w:spacing w:val="-7"/>
          <w:sz w:val="20"/>
        </w:rPr>
        <w:t xml:space="preserve"> </w:t>
      </w:r>
      <w:r>
        <w:rPr>
          <w:i/>
          <w:color w:val="333333"/>
          <w:spacing w:val="-4"/>
          <w:sz w:val="20"/>
        </w:rPr>
        <w:t>overall</w:t>
      </w:r>
      <w:r>
        <w:rPr>
          <w:i/>
          <w:color w:val="333333"/>
          <w:spacing w:val="-7"/>
          <w:sz w:val="20"/>
        </w:rPr>
        <w:t xml:space="preserve"> </w:t>
      </w:r>
      <w:r>
        <w:rPr>
          <w:i/>
          <w:color w:val="333333"/>
          <w:spacing w:val="-4"/>
          <w:sz w:val="20"/>
        </w:rPr>
        <w:t>wellbeing</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how</w:t>
      </w:r>
      <w:r>
        <w:rPr>
          <w:i/>
          <w:color w:val="333333"/>
          <w:spacing w:val="-7"/>
          <w:sz w:val="20"/>
        </w:rPr>
        <w:t xml:space="preserve"> </w:t>
      </w:r>
      <w:r>
        <w:rPr>
          <w:i/>
          <w:color w:val="333333"/>
          <w:spacing w:val="-4"/>
          <w:sz w:val="20"/>
        </w:rPr>
        <w:t>we</w:t>
      </w:r>
      <w:r>
        <w:rPr>
          <w:i/>
          <w:color w:val="333333"/>
          <w:spacing w:val="-7"/>
          <w:sz w:val="20"/>
        </w:rPr>
        <w:t xml:space="preserve"> </w:t>
      </w:r>
      <w:r>
        <w:rPr>
          <w:i/>
          <w:color w:val="333333"/>
          <w:spacing w:val="-4"/>
          <w:sz w:val="20"/>
        </w:rPr>
        <w:t>can</w:t>
      </w:r>
      <w:r>
        <w:rPr>
          <w:i/>
          <w:color w:val="333333"/>
          <w:spacing w:val="-7"/>
          <w:sz w:val="20"/>
        </w:rPr>
        <w:t xml:space="preserve"> </w:t>
      </w:r>
      <w:r>
        <w:rPr>
          <w:i/>
          <w:color w:val="333333"/>
          <w:spacing w:val="-4"/>
          <w:sz w:val="20"/>
        </w:rPr>
        <w:t>actively</w:t>
      </w:r>
      <w:r>
        <w:rPr>
          <w:i/>
          <w:color w:val="333333"/>
          <w:spacing w:val="-7"/>
          <w:sz w:val="20"/>
        </w:rPr>
        <w:t xml:space="preserve"> </w:t>
      </w:r>
      <w:r>
        <w:rPr>
          <w:i/>
          <w:color w:val="333333"/>
          <w:spacing w:val="-4"/>
          <w:sz w:val="20"/>
        </w:rPr>
        <w:t xml:space="preserve">cultivate </w:t>
      </w:r>
      <w:r>
        <w:rPr>
          <w:i/>
          <w:color w:val="333333"/>
          <w:sz w:val="20"/>
        </w:rPr>
        <w:t>a</w:t>
      </w:r>
      <w:r>
        <w:rPr>
          <w:i/>
          <w:color w:val="333333"/>
          <w:spacing w:val="-7"/>
          <w:sz w:val="20"/>
        </w:rPr>
        <w:t xml:space="preserve"> </w:t>
      </w:r>
      <w:r>
        <w:rPr>
          <w:i/>
          <w:color w:val="333333"/>
          <w:sz w:val="20"/>
        </w:rPr>
        <w:t>sense</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coherence,</w:t>
      </w:r>
      <w:r>
        <w:rPr>
          <w:i/>
          <w:color w:val="333333"/>
          <w:spacing w:val="-7"/>
          <w:sz w:val="20"/>
        </w:rPr>
        <w:t xml:space="preserve"> </w:t>
      </w:r>
      <w:r>
        <w:rPr>
          <w:i/>
          <w:color w:val="333333"/>
          <w:sz w:val="20"/>
        </w:rPr>
        <w:t>purpose,</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significance</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our</w:t>
      </w:r>
      <w:r>
        <w:rPr>
          <w:i/>
          <w:color w:val="333333"/>
          <w:spacing w:val="-7"/>
          <w:sz w:val="20"/>
        </w:rPr>
        <w:t xml:space="preserve"> </w:t>
      </w:r>
      <w:r>
        <w:rPr>
          <w:i/>
          <w:color w:val="333333"/>
          <w:sz w:val="20"/>
        </w:rPr>
        <w:t>daily</w:t>
      </w:r>
      <w:r>
        <w:rPr>
          <w:i/>
          <w:color w:val="333333"/>
          <w:spacing w:val="-7"/>
          <w:sz w:val="20"/>
        </w:rPr>
        <w:t xml:space="preserve"> </w:t>
      </w:r>
      <w:r>
        <w:rPr>
          <w:i/>
          <w:color w:val="333333"/>
          <w:sz w:val="20"/>
        </w:rPr>
        <w:t>lives.</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reflected</w:t>
      </w:r>
      <w:r>
        <w:rPr>
          <w:i/>
          <w:color w:val="333333"/>
          <w:spacing w:val="-7"/>
          <w:sz w:val="20"/>
        </w:rPr>
        <w:t xml:space="preserve"> </w:t>
      </w:r>
      <w:r>
        <w:rPr>
          <w:i/>
          <w:color w:val="333333"/>
          <w:sz w:val="20"/>
        </w:rPr>
        <w:t>on</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current sources</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meaning,</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importance</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balancing</w:t>
      </w:r>
      <w:r>
        <w:rPr>
          <w:i/>
          <w:color w:val="333333"/>
          <w:spacing w:val="-1"/>
          <w:sz w:val="20"/>
        </w:rPr>
        <w:t xml:space="preserve"> </w:t>
      </w:r>
      <w:r>
        <w:rPr>
          <w:i/>
          <w:color w:val="333333"/>
          <w:sz w:val="20"/>
        </w:rPr>
        <w:t>our</w:t>
      </w:r>
      <w:r>
        <w:rPr>
          <w:i/>
          <w:color w:val="333333"/>
          <w:spacing w:val="-1"/>
          <w:sz w:val="20"/>
        </w:rPr>
        <w:t xml:space="preserve"> </w:t>
      </w:r>
      <w:r>
        <w:rPr>
          <w:i/>
          <w:color w:val="333333"/>
          <w:sz w:val="20"/>
        </w:rPr>
        <w:t>passions,</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explored</w:t>
      </w:r>
      <w:r>
        <w:rPr>
          <w:i/>
          <w:color w:val="333333"/>
          <w:spacing w:val="-1"/>
          <w:sz w:val="20"/>
        </w:rPr>
        <w:t xml:space="preserve"> </w:t>
      </w:r>
      <w:r>
        <w:rPr>
          <w:i/>
          <w:color w:val="333333"/>
          <w:sz w:val="20"/>
        </w:rPr>
        <w:t>how</w:t>
      </w:r>
      <w:r>
        <w:rPr>
          <w:i/>
          <w:color w:val="333333"/>
          <w:spacing w:val="-1"/>
          <w:sz w:val="20"/>
        </w:rPr>
        <w:t xml:space="preserve"> </w:t>
      </w:r>
      <w:r>
        <w:rPr>
          <w:i/>
          <w:color w:val="333333"/>
          <w:sz w:val="20"/>
        </w:rPr>
        <w:t>we</w:t>
      </w:r>
      <w:r>
        <w:rPr>
          <w:i/>
          <w:color w:val="333333"/>
          <w:spacing w:val="-1"/>
          <w:sz w:val="20"/>
        </w:rPr>
        <w:t xml:space="preserve"> </w:t>
      </w:r>
      <w:r>
        <w:rPr>
          <w:i/>
          <w:color w:val="333333"/>
          <w:sz w:val="20"/>
        </w:rPr>
        <w:t>can</w:t>
      </w:r>
      <w:r>
        <w:rPr>
          <w:i/>
          <w:color w:val="333333"/>
          <w:spacing w:val="-1"/>
          <w:sz w:val="20"/>
        </w:rPr>
        <w:t xml:space="preserve"> </w:t>
      </w:r>
      <w:r>
        <w:rPr>
          <w:i/>
          <w:color w:val="333333"/>
          <w:sz w:val="20"/>
        </w:rPr>
        <w:t>craft more meaningful work.</w:t>
      </w:r>
    </w:p>
    <w:p w14:paraId="75BE2375" w14:textId="77777777" w:rsidR="0029179C" w:rsidRDefault="00000000">
      <w:pPr>
        <w:spacing w:before="163" w:line="300" w:lineRule="auto"/>
        <w:ind w:left="681" w:right="338"/>
        <w:jc w:val="both"/>
        <w:rPr>
          <w:i/>
          <w:sz w:val="20"/>
        </w:rPr>
      </w:pPr>
      <w:r>
        <w:rPr>
          <w:i/>
          <w:color w:val="333333"/>
          <w:sz w:val="20"/>
        </w:rPr>
        <w:t xml:space="preserve">Today, we shift our focus to Accomplishment in the PERMAH model, where we explore the </w:t>
      </w:r>
      <w:r>
        <w:rPr>
          <w:i/>
          <w:color w:val="333333"/>
          <w:spacing w:val="-6"/>
          <w:sz w:val="20"/>
        </w:rPr>
        <w:t xml:space="preserve">importance of setting and achieving goals that are aligned with our values, uncover the importance </w:t>
      </w:r>
      <w:r>
        <w:rPr>
          <w:i/>
          <w:color w:val="333333"/>
          <w:sz w:val="20"/>
        </w:rPr>
        <w:t>of savoring the journey as we strive towards our goals, explore the benefits of practicing self- compassion in the face of struggle and more.</w:t>
      </w:r>
    </w:p>
    <w:p w14:paraId="1A633658"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6B2884BD" w14:textId="77777777" w:rsidR="0029179C" w:rsidRDefault="0029179C">
      <w:pPr>
        <w:pStyle w:val="BodyText"/>
        <w:rPr>
          <w:i/>
        </w:rPr>
      </w:pPr>
    </w:p>
    <w:p w14:paraId="0C793E66" w14:textId="77777777" w:rsidR="0029179C" w:rsidRDefault="0029179C">
      <w:pPr>
        <w:pStyle w:val="BodyText"/>
        <w:spacing w:before="60"/>
        <w:rPr>
          <w:i/>
        </w:rPr>
      </w:pPr>
    </w:p>
    <w:p w14:paraId="225B8CB9" w14:textId="77777777" w:rsidR="0029179C" w:rsidRDefault="00000000">
      <w:pPr>
        <w:pStyle w:val="BodyText"/>
        <w:ind w:left="340"/>
      </w:pPr>
      <w:r>
        <w:rPr>
          <w:color w:val="333333"/>
        </w:rPr>
        <w:t>Give</w:t>
      </w:r>
      <w:r>
        <w:rPr>
          <w:color w:val="333333"/>
          <w:spacing w:val="-8"/>
        </w:rPr>
        <w:t xml:space="preserve"> </w:t>
      </w:r>
      <w:r>
        <w:rPr>
          <w:color w:val="333333"/>
        </w:rPr>
        <w:t>a</w:t>
      </w:r>
      <w:r>
        <w:rPr>
          <w:color w:val="333333"/>
          <w:spacing w:val="-8"/>
        </w:rPr>
        <w:t xml:space="preserve"> </w:t>
      </w:r>
      <w:r>
        <w:rPr>
          <w:color w:val="333333"/>
        </w:rPr>
        <w:t>deeper</w:t>
      </w:r>
      <w:r>
        <w:rPr>
          <w:color w:val="333333"/>
          <w:spacing w:val="-8"/>
        </w:rPr>
        <w:t xml:space="preserve"> </w:t>
      </w:r>
      <w:r>
        <w:rPr>
          <w:color w:val="333333"/>
        </w:rPr>
        <w:t>overview</w:t>
      </w:r>
      <w:r>
        <w:rPr>
          <w:color w:val="333333"/>
          <w:spacing w:val="-8"/>
        </w:rPr>
        <w:t xml:space="preserve"> </w:t>
      </w:r>
      <w:r>
        <w:rPr>
          <w:color w:val="333333"/>
        </w:rPr>
        <w:t>of</w:t>
      </w:r>
      <w:r>
        <w:rPr>
          <w:color w:val="333333"/>
          <w:spacing w:val="-8"/>
        </w:rPr>
        <w:t xml:space="preserve"> </w:t>
      </w:r>
      <w:r>
        <w:rPr>
          <w:color w:val="333333"/>
        </w:rPr>
        <w:t>the</w:t>
      </w:r>
      <w:r>
        <w:rPr>
          <w:color w:val="333333"/>
          <w:spacing w:val="-8"/>
        </w:rPr>
        <w:t xml:space="preserve"> </w:t>
      </w:r>
      <w:r>
        <w:rPr>
          <w:color w:val="333333"/>
          <w:spacing w:val="-2"/>
        </w:rPr>
        <w:t>content:</w:t>
      </w:r>
    </w:p>
    <w:p w14:paraId="2D325B7E" w14:textId="77777777" w:rsidR="0029179C" w:rsidRDefault="0029179C">
      <w:pPr>
        <w:pStyle w:val="BodyText"/>
        <w:spacing w:before="137"/>
      </w:pPr>
    </w:p>
    <w:p w14:paraId="7FECB2C8" w14:textId="77777777" w:rsidR="0029179C" w:rsidRDefault="00000000">
      <w:pPr>
        <w:ind w:left="681"/>
        <w:rPr>
          <w:i/>
          <w:sz w:val="20"/>
        </w:rPr>
      </w:pPr>
      <w:r>
        <w:rPr>
          <w:i/>
          <w:noProof/>
          <w:sz w:val="20"/>
        </w:rPr>
        <mc:AlternateContent>
          <mc:Choice Requires="wps">
            <w:drawing>
              <wp:anchor distT="0" distB="0" distL="0" distR="0" simplePos="0" relativeHeight="16108032" behindDoc="0" locked="0" layoutInCell="1" allowOverlap="1" wp14:anchorId="5DC04C24" wp14:editId="5F56FA71">
                <wp:simplePos x="0" y="0"/>
                <wp:positionH relativeFrom="page">
                  <wp:posOffset>1314005</wp:posOffset>
                </wp:positionH>
                <wp:positionV relativeFrom="paragraph">
                  <wp:posOffset>1906</wp:posOffset>
                </wp:positionV>
                <wp:extent cx="1270" cy="2633980"/>
                <wp:effectExtent l="0" t="0" r="0" b="0"/>
                <wp:wrapNone/>
                <wp:docPr id="1475" name="Graphic 14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633980"/>
                        </a:xfrm>
                        <a:custGeom>
                          <a:avLst/>
                          <a:gdLst/>
                          <a:ahLst/>
                          <a:cxnLst/>
                          <a:rect l="l" t="t" r="r" b="b"/>
                          <a:pathLst>
                            <a:path h="2633980">
                              <a:moveTo>
                                <a:pt x="0" y="263362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4B2B6A1" id="Graphic 1475" o:spid="_x0000_s1026" style="position:absolute;margin-left:103.45pt;margin-top:.15pt;width:.1pt;height:207.4pt;z-index:16108032;visibility:visible;mso-wrap-style:square;mso-wrap-distance-left:0;mso-wrap-distance-top:0;mso-wrap-distance-right:0;mso-wrap-distance-bottom:0;mso-position-horizontal:absolute;mso-position-horizontal-relative:page;mso-position-vertical:absolute;mso-position-vertical-relative:text;v-text-anchor:top" coordsize="1270,2633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" path="m,2633624l,e" filled="f" strokecolor="#d1a326" strokeweight="3pt">
                <v:path arrowok="t"/>
                <w10:wrap anchorx="page"/>
              </v:shape>
            </w:pict>
          </mc:Fallback>
        </mc:AlternateContent>
      </w:r>
      <w:r>
        <w:rPr>
          <w:i/>
          <w:color w:val="333333"/>
          <w:spacing w:val="-2"/>
          <w:sz w:val="20"/>
        </w:rPr>
        <w:t>To</w:t>
      </w:r>
      <w:r>
        <w:rPr>
          <w:i/>
          <w:color w:val="333333"/>
          <w:spacing w:val="-8"/>
          <w:sz w:val="20"/>
        </w:rPr>
        <w:t xml:space="preserve"> </w:t>
      </w:r>
      <w:r>
        <w:rPr>
          <w:i/>
          <w:color w:val="333333"/>
          <w:spacing w:val="-2"/>
          <w:sz w:val="20"/>
        </w:rPr>
        <w:t>get</w:t>
      </w:r>
      <w:r>
        <w:rPr>
          <w:i/>
          <w:color w:val="333333"/>
          <w:spacing w:val="-8"/>
          <w:sz w:val="20"/>
        </w:rPr>
        <w:t xml:space="preserve"> </w:t>
      </w:r>
      <w:r>
        <w:rPr>
          <w:i/>
          <w:color w:val="333333"/>
          <w:spacing w:val="-2"/>
          <w:sz w:val="20"/>
        </w:rPr>
        <w:t>into</w:t>
      </w:r>
      <w:r>
        <w:rPr>
          <w:i/>
          <w:color w:val="333333"/>
          <w:spacing w:val="-8"/>
          <w:sz w:val="20"/>
        </w:rPr>
        <w:t xml:space="preserve"> </w:t>
      </w:r>
      <w:r>
        <w:rPr>
          <w:i/>
          <w:color w:val="333333"/>
          <w:spacing w:val="-2"/>
          <w:sz w:val="20"/>
        </w:rPr>
        <w:t>the</w:t>
      </w:r>
      <w:r>
        <w:rPr>
          <w:i/>
          <w:color w:val="333333"/>
          <w:spacing w:val="-7"/>
          <w:sz w:val="20"/>
        </w:rPr>
        <w:t xml:space="preserve"> </w:t>
      </w:r>
      <w:r>
        <w:rPr>
          <w:i/>
          <w:color w:val="333333"/>
          <w:spacing w:val="-2"/>
          <w:sz w:val="20"/>
        </w:rPr>
        <w:t>detail</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bit</w:t>
      </w:r>
      <w:r>
        <w:rPr>
          <w:i/>
          <w:color w:val="333333"/>
          <w:spacing w:val="-7"/>
          <w:sz w:val="20"/>
        </w:rPr>
        <w:t xml:space="preserve"> </w:t>
      </w:r>
      <w:r>
        <w:rPr>
          <w:i/>
          <w:color w:val="333333"/>
          <w:spacing w:val="-2"/>
          <w:sz w:val="20"/>
        </w:rPr>
        <w:t>more,</w:t>
      </w:r>
      <w:r>
        <w:rPr>
          <w:i/>
          <w:color w:val="333333"/>
          <w:spacing w:val="-8"/>
          <w:sz w:val="20"/>
        </w:rPr>
        <w:t xml:space="preserve"> </w:t>
      </w:r>
      <w:r>
        <w:rPr>
          <w:i/>
          <w:color w:val="333333"/>
          <w:spacing w:val="-2"/>
          <w:sz w:val="20"/>
        </w:rPr>
        <w:t>today</w:t>
      </w:r>
      <w:r>
        <w:rPr>
          <w:i/>
          <w:color w:val="333333"/>
          <w:spacing w:val="-8"/>
          <w:sz w:val="20"/>
        </w:rPr>
        <w:t xml:space="preserve"> </w:t>
      </w:r>
      <w:r>
        <w:rPr>
          <w:i/>
          <w:color w:val="333333"/>
          <w:spacing w:val="-2"/>
          <w:sz w:val="20"/>
        </w:rPr>
        <w:t>we’ll</w:t>
      </w:r>
      <w:r>
        <w:rPr>
          <w:i/>
          <w:color w:val="333333"/>
          <w:spacing w:val="-8"/>
          <w:sz w:val="20"/>
        </w:rPr>
        <w:t xml:space="preserve"> </w:t>
      </w:r>
      <w:r>
        <w:rPr>
          <w:i/>
          <w:color w:val="333333"/>
          <w:spacing w:val="-5"/>
          <w:sz w:val="20"/>
        </w:rPr>
        <w:t>be:</w:t>
      </w:r>
    </w:p>
    <w:p w14:paraId="3693A3D5" w14:textId="77777777" w:rsidR="0029179C" w:rsidRDefault="00000000">
      <w:pPr>
        <w:tabs>
          <w:tab w:val="left" w:pos="1077"/>
        </w:tabs>
        <w:spacing w:before="23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Reflecting on what accomplishment means to us personally</w:t>
      </w:r>
    </w:p>
    <w:p w14:paraId="590101E9"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6"/>
          <w:sz w:val="20"/>
        </w:rPr>
        <w:t>Uncovering</w:t>
      </w:r>
      <w:r>
        <w:rPr>
          <w:i/>
          <w:color w:val="333333"/>
          <w:sz w:val="20"/>
        </w:rPr>
        <w:t xml:space="preserve"> </w:t>
      </w:r>
      <w:r>
        <w:rPr>
          <w:i/>
          <w:color w:val="333333"/>
          <w:spacing w:val="-6"/>
          <w:sz w:val="20"/>
        </w:rPr>
        <w:t>how</w:t>
      </w:r>
      <w:r>
        <w:rPr>
          <w:i/>
          <w:color w:val="333333"/>
          <w:spacing w:val="1"/>
          <w:sz w:val="20"/>
        </w:rPr>
        <w:t xml:space="preserve"> </w:t>
      </w:r>
      <w:r>
        <w:rPr>
          <w:i/>
          <w:color w:val="333333"/>
          <w:spacing w:val="-6"/>
          <w:sz w:val="20"/>
        </w:rPr>
        <w:t>values</w:t>
      </w:r>
      <w:r>
        <w:rPr>
          <w:i/>
          <w:color w:val="333333"/>
          <w:spacing w:val="1"/>
          <w:sz w:val="20"/>
        </w:rPr>
        <w:t xml:space="preserve"> </w:t>
      </w:r>
      <w:r>
        <w:rPr>
          <w:i/>
          <w:color w:val="333333"/>
          <w:spacing w:val="-6"/>
          <w:sz w:val="20"/>
        </w:rPr>
        <w:t>drive</w:t>
      </w:r>
      <w:r>
        <w:rPr>
          <w:i/>
          <w:color w:val="333333"/>
          <w:spacing w:val="1"/>
          <w:sz w:val="20"/>
        </w:rPr>
        <w:t xml:space="preserve"> </w:t>
      </w:r>
      <w:r>
        <w:rPr>
          <w:i/>
          <w:color w:val="333333"/>
          <w:spacing w:val="-6"/>
          <w:sz w:val="20"/>
        </w:rPr>
        <w:t>meaningful</w:t>
      </w:r>
      <w:r>
        <w:rPr>
          <w:i/>
          <w:color w:val="333333"/>
          <w:spacing w:val="1"/>
          <w:sz w:val="20"/>
        </w:rPr>
        <w:t xml:space="preserve"> </w:t>
      </w:r>
      <w:r>
        <w:rPr>
          <w:i/>
          <w:color w:val="333333"/>
          <w:spacing w:val="-6"/>
          <w:sz w:val="20"/>
        </w:rPr>
        <w:t>accomplishments</w:t>
      </w:r>
    </w:p>
    <w:p w14:paraId="16B33831"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Exploring</w:t>
      </w:r>
      <w:r>
        <w:rPr>
          <w:i/>
          <w:color w:val="333333"/>
          <w:sz w:val="20"/>
        </w:rPr>
        <w:t xml:space="preserve"> </w:t>
      </w:r>
      <w:r>
        <w:rPr>
          <w:i/>
          <w:color w:val="333333"/>
          <w:spacing w:val="-4"/>
          <w:sz w:val="20"/>
        </w:rPr>
        <w:t>strategies</w:t>
      </w:r>
      <w:r>
        <w:rPr>
          <w:i/>
          <w:color w:val="333333"/>
          <w:sz w:val="20"/>
        </w:rPr>
        <w:t xml:space="preserve"> </w:t>
      </w:r>
      <w:r>
        <w:rPr>
          <w:i/>
          <w:color w:val="333333"/>
          <w:spacing w:val="-4"/>
          <w:sz w:val="20"/>
        </w:rPr>
        <w:t>for</w:t>
      </w:r>
      <w:r>
        <w:rPr>
          <w:i/>
          <w:color w:val="333333"/>
          <w:sz w:val="20"/>
        </w:rPr>
        <w:t xml:space="preserve"> </w:t>
      </w:r>
      <w:r>
        <w:rPr>
          <w:i/>
          <w:color w:val="333333"/>
          <w:spacing w:val="-4"/>
          <w:sz w:val="20"/>
        </w:rPr>
        <w:t>setting</w:t>
      </w:r>
      <w:r>
        <w:rPr>
          <w:i/>
          <w:color w:val="333333"/>
          <w:spacing w:val="1"/>
          <w:sz w:val="20"/>
        </w:rPr>
        <w:t xml:space="preserve"> </w:t>
      </w:r>
      <w:r>
        <w:rPr>
          <w:i/>
          <w:color w:val="333333"/>
          <w:spacing w:val="-4"/>
          <w:sz w:val="20"/>
        </w:rPr>
        <w:t>goals</w:t>
      </w:r>
      <w:r>
        <w:rPr>
          <w:i/>
          <w:color w:val="333333"/>
          <w:sz w:val="20"/>
        </w:rPr>
        <w:t xml:space="preserve"> </w:t>
      </w:r>
      <w:r>
        <w:rPr>
          <w:i/>
          <w:color w:val="333333"/>
          <w:spacing w:val="-4"/>
          <w:sz w:val="20"/>
        </w:rPr>
        <w:t>that</w:t>
      </w:r>
      <w:r>
        <w:rPr>
          <w:i/>
          <w:color w:val="333333"/>
          <w:sz w:val="20"/>
        </w:rPr>
        <w:t xml:space="preserve"> </w:t>
      </w:r>
      <w:r>
        <w:rPr>
          <w:i/>
          <w:color w:val="333333"/>
          <w:spacing w:val="-4"/>
          <w:sz w:val="20"/>
        </w:rPr>
        <w:t>align</w:t>
      </w:r>
      <w:r>
        <w:rPr>
          <w:i/>
          <w:color w:val="333333"/>
          <w:sz w:val="20"/>
        </w:rPr>
        <w:t xml:space="preserve"> </w:t>
      </w:r>
      <w:r>
        <w:rPr>
          <w:i/>
          <w:color w:val="333333"/>
          <w:spacing w:val="-4"/>
          <w:sz w:val="20"/>
        </w:rPr>
        <w:t>with</w:t>
      </w:r>
      <w:r>
        <w:rPr>
          <w:i/>
          <w:color w:val="333333"/>
          <w:spacing w:val="1"/>
          <w:sz w:val="20"/>
        </w:rPr>
        <w:t xml:space="preserve"> </w:t>
      </w:r>
      <w:r>
        <w:rPr>
          <w:i/>
          <w:color w:val="333333"/>
          <w:spacing w:val="-4"/>
          <w:sz w:val="20"/>
        </w:rPr>
        <w:t>our</w:t>
      </w:r>
      <w:r>
        <w:rPr>
          <w:i/>
          <w:color w:val="333333"/>
          <w:sz w:val="20"/>
        </w:rPr>
        <w:t xml:space="preserve"> </w:t>
      </w:r>
      <w:r>
        <w:rPr>
          <w:i/>
          <w:color w:val="333333"/>
          <w:spacing w:val="-4"/>
          <w:sz w:val="20"/>
        </w:rPr>
        <w:t>core</w:t>
      </w:r>
      <w:r>
        <w:rPr>
          <w:i/>
          <w:color w:val="333333"/>
          <w:sz w:val="20"/>
        </w:rPr>
        <w:t xml:space="preserve"> </w:t>
      </w:r>
      <w:r>
        <w:rPr>
          <w:i/>
          <w:color w:val="333333"/>
          <w:spacing w:val="-4"/>
          <w:sz w:val="20"/>
        </w:rPr>
        <w:t>values</w:t>
      </w:r>
    </w:p>
    <w:p w14:paraId="747F5C88"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Learning</w:t>
      </w:r>
      <w:r>
        <w:rPr>
          <w:i/>
          <w:color w:val="333333"/>
          <w:spacing w:val="-5"/>
          <w:sz w:val="20"/>
        </w:rPr>
        <w:t xml:space="preserve"> </w:t>
      </w:r>
      <w:r>
        <w:rPr>
          <w:i/>
          <w:color w:val="333333"/>
          <w:spacing w:val="-4"/>
          <w:sz w:val="20"/>
        </w:rPr>
        <w:t>how to balance striving for success with savoring the journey</w:t>
      </w:r>
    </w:p>
    <w:p w14:paraId="550DB81A" w14:textId="77777777" w:rsidR="0029179C" w:rsidRDefault="00000000">
      <w:pPr>
        <w:tabs>
          <w:tab w:val="left" w:pos="1077"/>
        </w:tabs>
        <w:spacing w:before="117"/>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Discovering</w:t>
      </w:r>
      <w:r>
        <w:rPr>
          <w:i/>
          <w:color w:val="333333"/>
          <w:spacing w:val="-3"/>
          <w:sz w:val="20"/>
        </w:rPr>
        <w:t xml:space="preserve"> </w:t>
      </w:r>
      <w:r>
        <w:rPr>
          <w:i/>
          <w:color w:val="333333"/>
          <w:spacing w:val="-4"/>
          <w:sz w:val="20"/>
        </w:rPr>
        <w:t>how</w:t>
      </w:r>
      <w:r>
        <w:rPr>
          <w:i/>
          <w:color w:val="333333"/>
          <w:spacing w:val="-2"/>
          <w:sz w:val="20"/>
        </w:rPr>
        <w:t xml:space="preserve"> </w:t>
      </w:r>
      <w:r>
        <w:rPr>
          <w:i/>
          <w:color w:val="333333"/>
          <w:spacing w:val="-4"/>
          <w:sz w:val="20"/>
        </w:rPr>
        <w:t>to</w:t>
      </w:r>
      <w:r>
        <w:rPr>
          <w:i/>
          <w:color w:val="333333"/>
          <w:spacing w:val="-3"/>
          <w:sz w:val="20"/>
        </w:rPr>
        <w:t xml:space="preserve"> </w:t>
      </w:r>
      <w:r>
        <w:rPr>
          <w:i/>
          <w:color w:val="333333"/>
          <w:spacing w:val="-4"/>
          <w:sz w:val="20"/>
        </w:rPr>
        <w:t>develop</w:t>
      </w:r>
      <w:r>
        <w:rPr>
          <w:i/>
          <w:color w:val="333333"/>
          <w:spacing w:val="-2"/>
          <w:sz w:val="20"/>
        </w:rPr>
        <w:t xml:space="preserve"> </w:t>
      </w:r>
      <w:r>
        <w:rPr>
          <w:i/>
          <w:color w:val="333333"/>
          <w:spacing w:val="-4"/>
          <w:sz w:val="20"/>
        </w:rPr>
        <w:t>self-compassion</w:t>
      </w:r>
      <w:r>
        <w:rPr>
          <w:i/>
          <w:color w:val="333333"/>
          <w:spacing w:val="-3"/>
          <w:sz w:val="20"/>
        </w:rPr>
        <w:t xml:space="preserve"> </w:t>
      </w:r>
      <w:r>
        <w:rPr>
          <w:i/>
          <w:color w:val="333333"/>
          <w:spacing w:val="-4"/>
          <w:sz w:val="20"/>
        </w:rPr>
        <w:t>to</w:t>
      </w:r>
      <w:r>
        <w:rPr>
          <w:i/>
          <w:color w:val="333333"/>
          <w:spacing w:val="-2"/>
          <w:sz w:val="20"/>
        </w:rPr>
        <w:t xml:space="preserve"> </w:t>
      </w:r>
      <w:r>
        <w:rPr>
          <w:i/>
          <w:color w:val="333333"/>
          <w:spacing w:val="-4"/>
          <w:sz w:val="20"/>
        </w:rPr>
        <w:t>navigate</w:t>
      </w:r>
      <w:r>
        <w:rPr>
          <w:i/>
          <w:color w:val="333333"/>
          <w:spacing w:val="-3"/>
          <w:sz w:val="20"/>
        </w:rPr>
        <w:t xml:space="preserve"> </w:t>
      </w:r>
      <w:r>
        <w:rPr>
          <w:i/>
          <w:color w:val="333333"/>
          <w:spacing w:val="-4"/>
          <w:sz w:val="20"/>
        </w:rPr>
        <w:t>the</w:t>
      </w:r>
      <w:r>
        <w:rPr>
          <w:i/>
          <w:color w:val="333333"/>
          <w:spacing w:val="-2"/>
          <w:sz w:val="20"/>
        </w:rPr>
        <w:t xml:space="preserve"> </w:t>
      </w:r>
      <w:r>
        <w:rPr>
          <w:i/>
          <w:color w:val="333333"/>
          <w:spacing w:val="-4"/>
          <w:sz w:val="20"/>
        </w:rPr>
        <w:t>inevitable</w:t>
      </w:r>
      <w:r>
        <w:rPr>
          <w:i/>
          <w:color w:val="333333"/>
          <w:spacing w:val="-3"/>
          <w:sz w:val="20"/>
        </w:rPr>
        <w:t xml:space="preserve"> </w:t>
      </w:r>
      <w:r>
        <w:rPr>
          <w:i/>
          <w:color w:val="333333"/>
          <w:spacing w:val="-4"/>
          <w:sz w:val="20"/>
        </w:rPr>
        <w:t>struggles</w:t>
      </w:r>
      <w:r>
        <w:rPr>
          <w:i/>
          <w:color w:val="333333"/>
          <w:spacing w:val="-2"/>
          <w:sz w:val="20"/>
        </w:rPr>
        <w:t xml:space="preserve"> </w:t>
      </w:r>
      <w:r>
        <w:rPr>
          <w:i/>
          <w:color w:val="333333"/>
          <w:spacing w:val="-4"/>
          <w:sz w:val="20"/>
        </w:rPr>
        <w:t>we’ll</w:t>
      </w:r>
      <w:r>
        <w:rPr>
          <w:i/>
          <w:color w:val="333333"/>
          <w:spacing w:val="-3"/>
          <w:sz w:val="20"/>
        </w:rPr>
        <w:t xml:space="preserve"> </w:t>
      </w:r>
      <w:r>
        <w:rPr>
          <w:i/>
          <w:color w:val="333333"/>
          <w:spacing w:val="-4"/>
          <w:sz w:val="20"/>
        </w:rPr>
        <w:t>face</w:t>
      </w:r>
    </w:p>
    <w:p w14:paraId="0A5CB077" w14:textId="77777777" w:rsidR="0029179C" w:rsidRDefault="00000000">
      <w:pPr>
        <w:tabs>
          <w:tab w:val="left" w:pos="1077"/>
        </w:tabs>
        <w:spacing w:before="116"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Beginning</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create</w:t>
      </w:r>
      <w:r>
        <w:rPr>
          <w:i/>
          <w:color w:val="333333"/>
          <w:spacing w:val="-9"/>
          <w:sz w:val="20"/>
        </w:rPr>
        <w:t xml:space="preserve"> </w:t>
      </w:r>
      <w:r>
        <w:rPr>
          <w:i/>
          <w:color w:val="333333"/>
          <w:spacing w:val="-2"/>
          <w:sz w:val="20"/>
        </w:rPr>
        <w:t>our</w:t>
      </w:r>
      <w:r>
        <w:rPr>
          <w:i/>
          <w:color w:val="333333"/>
          <w:spacing w:val="-9"/>
          <w:sz w:val="20"/>
        </w:rPr>
        <w:t xml:space="preserve"> </w:t>
      </w:r>
      <w:r>
        <w:rPr>
          <w:i/>
          <w:color w:val="333333"/>
          <w:spacing w:val="-2"/>
          <w:sz w:val="20"/>
        </w:rPr>
        <w:t>Wellbeing</w:t>
      </w:r>
      <w:r>
        <w:rPr>
          <w:i/>
          <w:color w:val="333333"/>
          <w:spacing w:val="-9"/>
          <w:sz w:val="20"/>
        </w:rPr>
        <w:t xml:space="preserve"> </w:t>
      </w:r>
      <w:r>
        <w:rPr>
          <w:i/>
          <w:color w:val="333333"/>
          <w:spacing w:val="-2"/>
          <w:sz w:val="20"/>
        </w:rPr>
        <w:t>Ripple</w:t>
      </w:r>
      <w:r>
        <w:rPr>
          <w:i/>
          <w:color w:val="333333"/>
          <w:spacing w:val="-9"/>
          <w:sz w:val="20"/>
        </w:rPr>
        <w:t xml:space="preserve"> </w:t>
      </w:r>
      <w:r>
        <w:rPr>
          <w:i/>
          <w:color w:val="333333"/>
          <w:spacing w:val="-2"/>
          <w:sz w:val="20"/>
        </w:rPr>
        <w:t>plan</w:t>
      </w:r>
      <w:r>
        <w:rPr>
          <w:i/>
          <w:color w:val="333333"/>
          <w:spacing w:val="-9"/>
          <w:sz w:val="20"/>
        </w:rPr>
        <w:t xml:space="preserve"> </w:t>
      </w:r>
      <w:r>
        <w:rPr>
          <w:i/>
          <w:color w:val="333333"/>
          <w:spacing w:val="-2"/>
          <w:sz w:val="20"/>
        </w:rPr>
        <w:t>as</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first</w:t>
      </w:r>
      <w:r>
        <w:rPr>
          <w:i/>
          <w:color w:val="333333"/>
          <w:spacing w:val="-9"/>
          <w:sz w:val="20"/>
        </w:rPr>
        <w:t xml:space="preserve"> </w:t>
      </w:r>
      <w:r>
        <w:rPr>
          <w:i/>
          <w:color w:val="333333"/>
          <w:spacing w:val="-2"/>
          <w:sz w:val="20"/>
        </w:rPr>
        <w:t>step</w:t>
      </w:r>
      <w:r>
        <w:rPr>
          <w:i/>
          <w:color w:val="333333"/>
          <w:spacing w:val="-9"/>
          <w:sz w:val="20"/>
        </w:rPr>
        <w:t xml:space="preserve"> </w:t>
      </w:r>
      <w:r>
        <w:rPr>
          <w:i/>
          <w:color w:val="333333"/>
          <w:spacing w:val="-2"/>
          <w:sz w:val="20"/>
        </w:rPr>
        <w:t>for</w:t>
      </w:r>
      <w:r>
        <w:rPr>
          <w:i/>
          <w:color w:val="333333"/>
          <w:spacing w:val="-9"/>
          <w:sz w:val="20"/>
        </w:rPr>
        <w:t xml:space="preserve"> </w:t>
      </w:r>
      <w:r>
        <w:rPr>
          <w:i/>
          <w:color w:val="333333"/>
          <w:spacing w:val="-2"/>
          <w:sz w:val="20"/>
        </w:rPr>
        <w:t>creating</w:t>
      </w:r>
      <w:r>
        <w:rPr>
          <w:i/>
          <w:color w:val="333333"/>
          <w:spacing w:val="-9"/>
          <w:sz w:val="20"/>
        </w:rPr>
        <w:t xml:space="preserve"> </w:t>
      </w:r>
      <w:r>
        <w:rPr>
          <w:i/>
          <w:color w:val="333333"/>
          <w:spacing w:val="-2"/>
          <w:sz w:val="20"/>
        </w:rPr>
        <w:t>positive</w:t>
      </w:r>
      <w:r>
        <w:rPr>
          <w:i/>
          <w:color w:val="333333"/>
          <w:spacing w:val="-9"/>
          <w:sz w:val="20"/>
        </w:rPr>
        <w:t xml:space="preserve"> </w:t>
      </w:r>
      <w:r>
        <w:rPr>
          <w:i/>
          <w:color w:val="333333"/>
          <w:spacing w:val="-2"/>
          <w:sz w:val="20"/>
        </w:rPr>
        <w:t xml:space="preserve">wellbeing </w:t>
      </w:r>
      <w:r>
        <w:rPr>
          <w:i/>
          <w:color w:val="333333"/>
          <w:sz w:val="20"/>
        </w:rPr>
        <w:t>change</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our</w:t>
      </w:r>
      <w:r>
        <w:rPr>
          <w:i/>
          <w:color w:val="333333"/>
          <w:spacing w:val="-5"/>
          <w:sz w:val="20"/>
        </w:rPr>
        <w:t xml:space="preserve"> </w:t>
      </w:r>
      <w:r>
        <w:rPr>
          <w:i/>
          <w:color w:val="333333"/>
          <w:sz w:val="20"/>
        </w:rPr>
        <w:t>chosen</w:t>
      </w:r>
      <w:r>
        <w:rPr>
          <w:i/>
          <w:color w:val="333333"/>
          <w:spacing w:val="-5"/>
          <w:sz w:val="20"/>
        </w:rPr>
        <w:t xml:space="preserve"> </w:t>
      </w:r>
      <w:r>
        <w:rPr>
          <w:i/>
          <w:color w:val="333333"/>
          <w:sz w:val="20"/>
        </w:rPr>
        <w:t>workplace</w:t>
      </w:r>
      <w:r>
        <w:rPr>
          <w:i/>
          <w:color w:val="333333"/>
          <w:spacing w:val="-5"/>
          <w:sz w:val="20"/>
        </w:rPr>
        <w:t xml:space="preserve"> </w:t>
      </w:r>
      <w:r>
        <w:rPr>
          <w:i/>
          <w:color w:val="333333"/>
          <w:sz w:val="20"/>
        </w:rPr>
        <w:t>or</w:t>
      </w:r>
      <w:r>
        <w:rPr>
          <w:i/>
          <w:color w:val="333333"/>
          <w:spacing w:val="-5"/>
          <w:sz w:val="20"/>
        </w:rPr>
        <w:t xml:space="preserve"> </w:t>
      </w:r>
      <w:r>
        <w:rPr>
          <w:i/>
          <w:color w:val="333333"/>
          <w:sz w:val="20"/>
        </w:rPr>
        <w:t>community.</w:t>
      </w:r>
    </w:p>
    <w:p w14:paraId="20EA71BD" w14:textId="77777777" w:rsidR="0029179C" w:rsidRDefault="00000000">
      <w:pPr>
        <w:spacing w:before="234" w:line="451" w:lineRule="auto"/>
        <w:ind w:left="681" w:right="2084"/>
        <w:rPr>
          <w:i/>
          <w:sz w:val="20"/>
        </w:rPr>
      </w:pPr>
      <w:r>
        <w:rPr>
          <w:i/>
          <w:color w:val="333333"/>
          <w:spacing w:val="-2"/>
          <w:sz w:val="20"/>
        </w:rPr>
        <w:t>Before</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panic,</w:t>
      </w:r>
      <w:r>
        <w:rPr>
          <w:i/>
          <w:color w:val="333333"/>
          <w:spacing w:val="-11"/>
          <w:sz w:val="20"/>
        </w:rPr>
        <w:t xml:space="preserve"> </w:t>
      </w:r>
      <w:r>
        <w:rPr>
          <w:i/>
          <w:color w:val="333333"/>
          <w:spacing w:val="-2"/>
          <w:sz w:val="20"/>
        </w:rPr>
        <w:t>we’ll</w:t>
      </w:r>
      <w:r>
        <w:rPr>
          <w:i/>
          <w:color w:val="333333"/>
          <w:spacing w:val="-10"/>
          <w:sz w:val="20"/>
        </w:rPr>
        <w:t xml:space="preserve"> </w:t>
      </w:r>
      <w:r>
        <w:rPr>
          <w:i/>
          <w:color w:val="333333"/>
          <w:spacing w:val="-2"/>
          <w:sz w:val="20"/>
        </w:rPr>
        <w:t>cover</w:t>
      </w:r>
      <w:r>
        <w:rPr>
          <w:i/>
          <w:color w:val="333333"/>
          <w:spacing w:val="-11"/>
          <w:sz w:val="20"/>
        </w:rPr>
        <w:t xml:space="preserve"> </w:t>
      </w:r>
      <w:r>
        <w:rPr>
          <w:i/>
          <w:color w:val="333333"/>
          <w:spacing w:val="-2"/>
          <w:sz w:val="20"/>
        </w:rPr>
        <w:t>all</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details</w:t>
      </w:r>
      <w:r>
        <w:rPr>
          <w:i/>
          <w:color w:val="333333"/>
          <w:spacing w:val="-10"/>
          <w:sz w:val="20"/>
        </w:rPr>
        <w:t xml:space="preserve"> </w:t>
      </w:r>
      <w:r>
        <w:rPr>
          <w:i/>
          <w:color w:val="333333"/>
          <w:spacing w:val="-2"/>
          <w:sz w:val="20"/>
        </w:rPr>
        <w:t>later</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session</w:t>
      </w:r>
      <w:r>
        <w:rPr>
          <w:i/>
          <w:color w:val="333333"/>
          <w:spacing w:val="-10"/>
          <w:sz w:val="20"/>
        </w:rPr>
        <w:t xml:space="preserve"> </w:t>
      </w:r>
      <w:r>
        <w:rPr>
          <w:i/>
          <w:color w:val="333333"/>
          <w:spacing w:val="-2"/>
          <w:sz w:val="20"/>
        </w:rPr>
        <w:t xml:space="preserve">together. </w:t>
      </w:r>
      <w:r>
        <w:rPr>
          <w:i/>
          <w:color w:val="333333"/>
          <w:sz w:val="20"/>
        </w:rPr>
        <w:t>Are there any questions before we start?</w:t>
      </w:r>
    </w:p>
    <w:p w14:paraId="5D1A3574" w14:textId="77777777" w:rsidR="0029179C" w:rsidRDefault="0029179C">
      <w:pPr>
        <w:pStyle w:val="BodyText"/>
        <w:spacing w:before="11"/>
        <w:rPr>
          <w:i/>
        </w:rPr>
      </w:pPr>
    </w:p>
    <w:p w14:paraId="51817C28" w14:textId="77777777" w:rsidR="0029179C" w:rsidRDefault="00000000">
      <w:pPr>
        <w:pStyle w:val="BodyText"/>
        <w:ind w:left="340"/>
      </w:pPr>
      <w:r>
        <w:rPr>
          <w:color w:val="333333"/>
        </w:rPr>
        <w:t>Hold space for any questions, then</w:t>
      </w:r>
      <w:r>
        <w:rPr>
          <w:color w:val="333333"/>
          <w:spacing w:val="1"/>
        </w:rPr>
        <w:t xml:space="preserve"> </w:t>
      </w:r>
      <w:r>
        <w:rPr>
          <w:color w:val="333333"/>
          <w:spacing w:val="-2"/>
        </w:rPr>
        <w:t>begin.</w:t>
      </w:r>
    </w:p>
    <w:p w14:paraId="6F84DC47" w14:textId="77777777" w:rsidR="0029179C" w:rsidRDefault="0029179C">
      <w:pPr>
        <w:pStyle w:val="BodyText"/>
      </w:pPr>
    </w:p>
    <w:p w14:paraId="57037026" w14:textId="77777777" w:rsidR="0029179C" w:rsidRDefault="00000000">
      <w:pPr>
        <w:pStyle w:val="BodyText"/>
        <w:spacing w:before="57"/>
      </w:pPr>
      <w:r>
        <w:rPr>
          <w:noProof/>
        </w:rPr>
        <mc:AlternateContent>
          <mc:Choice Requires="wps">
            <w:drawing>
              <wp:anchor distT="0" distB="0" distL="0" distR="0" simplePos="0" relativeHeight="487967744" behindDoc="1" locked="0" layoutInCell="1" allowOverlap="1" wp14:anchorId="6F4A0D76" wp14:editId="06F35CE9">
                <wp:simplePos x="0" y="0"/>
                <wp:positionH relativeFrom="page">
                  <wp:posOffset>1295996</wp:posOffset>
                </wp:positionH>
                <wp:positionV relativeFrom="paragraph">
                  <wp:posOffset>222819</wp:posOffset>
                </wp:positionV>
                <wp:extent cx="4968240" cy="432434"/>
                <wp:effectExtent l="0" t="0" r="0" b="0"/>
                <wp:wrapTopAndBottom/>
                <wp:docPr id="1476" name="Textbox 1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0690617F"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9"/>
                              </w:rPr>
                              <w:t xml:space="preserve"> </w:t>
                            </w:r>
                            <w:r>
                              <w:rPr>
                                <w:rFonts w:ascii="Lucida Sans"/>
                                <w:color w:val="FFFFFF"/>
                              </w:rPr>
                              <w:t>2</w:t>
                            </w:r>
                            <w:r>
                              <w:rPr>
                                <w:rFonts w:ascii="Lucida Sans"/>
                                <w:color w:val="FFFFFF"/>
                                <w:position w:val="1"/>
                              </w:rPr>
                              <w:t>:</w:t>
                            </w:r>
                            <w:r>
                              <w:rPr>
                                <w:rFonts w:ascii="Lucida Sans"/>
                                <w:color w:val="FFFFFF"/>
                                <w:spacing w:val="-10"/>
                                <w:position w:val="1"/>
                              </w:rPr>
                              <w:t xml:space="preserve"> </w:t>
                            </w:r>
                            <w:r>
                              <w:rPr>
                                <w:rFonts w:ascii="Lucida Sans"/>
                                <w:color w:val="FFFFFF"/>
                              </w:rPr>
                              <w:t>REFLECTION</w:t>
                            </w:r>
                            <w:r>
                              <w:rPr>
                                <w:rFonts w:ascii="Lucida Sans"/>
                                <w:color w:val="FFFFFF"/>
                                <w:spacing w:val="-9"/>
                              </w:rPr>
                              <w:t xml:space="preserve"> </w:t>
                            </w:r>
                            <w:r>
                              <w:rPr>
                                <w:rFonts w:ascii="Lucida Sans"/>
                                <w:color w:val="FFFFFF"/>
                                <w:spacing w:val="-2"/>
                              </w:rPr>
                              <w:t>ROUND</w:t>
                            </w:r>
                          </w:p>
                        </w:txbxContent>
                      </wps:txbx>
                      <wps:bodyPr wrap="square" lIns="0" tIns="0" rIns="0" bIns="0" rtlCol="0">
                        <a:noAutofit/>
                      </wps:bodyPr>
                    </wps:wsp>
                  </a:graphicData>
                </a:graphic>
              </wp:anchor>
            </w:drawing>
          </mc:Choice>
          <mc:Fallback>
            <w:pict>
              <v:shape w14:anchorId="6F4A0D76" id="Textbox 1476" o:spid="_x0000_s1430" type="#_x0000_t202" style="position:absolute;margin-left:102.05pt;margin-top:17.55pt;width:391.2pt;height:34.05pt;z-index:-153487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" fillcolor="#d1a326" stroked="f">
                <v:textbox inset="0,0,0,0">
                  <w:txbxContent>
                    <w:p w14:paraId="0690617F"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19"/>
                        </w:rPr>
                        <w:t xml:space="preserve"> </w:t>
                      </w:r>
                      <w:r>
                        <w:rPr>
                          <w:rFonts w:ascii="Lucida Sans"/>
                          <w:color w:val="FFFFFF"/>
                        </w:rPr>
                        <w:t>2</w:t>
                      </w:r>
                      <w:r>
                        <w:rPr>
                          <w:rFonts w:ascii="Lucida Sans"/>
                          <w:color w:val="FFFFFF"/>
                          <w:position w:val="1"/>
                        </w:rPr>
                        <w:t>:</w:t>
                      </w:r>
                      <w:r>
                        <w:rPr>
                          <w:rFonts w:ascii="Lucida Sans"/>
                          <w:color w:val="FFFFFF"/>
                          <w:spacing w:val="-10"/>
                          <w:position w:val="1"/>
                        </w:rPr>
                        <w:t xml:space="preserve"> </w:t>
                      </w:r>
                      <w:r>
                        <w:rPr>
                          <w:rFonts w:ascii="Lucida Sans"/>
                          <w:color w:val="FFFFFF"/>
                        </w:rPr>
                        <w:t>REFLECTION</w:t>
                      </w:r>
                      <w:r>
                        <w:rPr>
                          <w:rFonts w:ascii="Lucida Sans"/>
                          <w:color w:val="FFFFFF"/>
                          <w:spacing w:val="-9"/>
                        </w:rPr>
                        <w:t xml:space="preserve"> </w:t>
                      </w:r>
                      <w:r>
                        <w:rPr>
                          <w:rFonts w:ascii="Lucida Sans"/>
                          <w:color w:val="FFFFFF"/>
                          <w:spacing w:val="-2"/>
                        </w:rPr>
                        <w:t>ROUND</w:t>
                      </w:r>
                    </w:p>
                  </w:txbxContent>
                </v:textbox>
                <w10:wrap type="topAndBottom" anchorx="page"/>
              </v:shape>
            </w:pict>
          </mc:Fallback>
        </mc:AlternateContent>
      </w:r>
    </w:p>
    <w:p w14:paraId="39F2526C" w14:textId="77777777" w:rsidR="0029179C" w:rsidRDefault="0029179C">
      <w:pPr>
        <w:pStyle w:val="BodyText"/>
        <w:spacing w:before="83"/>
      </w:pPr>
    </w:p>
    <w:p w14:paraId="2050D34D" w14:textId="77777777" w:rsidR="0029179C" w:rsidRDefault="00000000">
      <w:pPr>
        <w:pStyle w:val="BodyText"/>
        <w:spacing w:line="300" w:lineRule="auto"/>
        <w:ind w:left="340" w:right="338"/>
        <w:jc w:val="both"/>
      </w:pPr>
      <w:r>
        <w:rPr>
          <w:color w:val="333333"/>
        </w:rPr>
        <w:t>In</w:t>
      </w:r>
      <w:r>
        <w:rPr>
          <w:color w:val="333333"/>
          <w:spacing w:val="-1"/>
        </w:rPr>
        <w:t xml:space="preserve"> </w:t>
      </w:r>
      <w:r>
        <w:rPr>
          <w:color w:val="333333"/>
        </w:rPr>
        <w:t>this</w:t>
      </w:r>
      <w:r>
        <w:rPr>
          <w:color w:val="333333"/>
          <w:spacing w:val="-1"/>
        </w:rPr>
        <w:t xml:space="preserve"> </w:t>
      </w:r>
      <w:r>
        <w:rPr>
          <w:color w:val="333333"/>
        </w:rPr>
        <w:t>part</w:t>
      </w:r>
      <w:r>
        <w:rPr>
          <w:color w:val="333333"/>
          <w:spacing w:val="-1"/>
        </w:rPr>
        <w:t xml:space="preserve"> </w:t>
      </w:r>
      <w:r>
        <w:rPr>
          <w:color w:val="333333"/>
        </w:rPr>
        <w:t>of</w:t>
      </w:r>
      <w:r>
        <w:rPr>
          <w:color w:val="333333"/>
          <w:spacing w:val="-1"/>
        </w:rPr>
        <w:t xml:space="preserve"> </w:t>
      </w:r>
      <w:r>
        <w:rPr>
          <w:color w:val="333333"/>
        </w:rPr>
        <w:t>the</w:t>
      </w:r>
      <w:r>
        <w:rPr>
          <w:color w:val="333333"/>
          <w:spacing w:val="-1"/>
        </w:rPr>
        <w:t xml:space="preserve"> </w:t>
      </w:r>
      <w:r>
        <w:rPr>
          <w:color w:val="333333"/>
        </w:rPr>
        <w:t>session,</w:t>
      </w:r>
      <w:r>
        <w:rPr>
          <w:color w:val="333333"/>
          <w:spacing w:val="-1"/>
        </w:rPr>
        <w:t xml:space="preserve"> </w:t>
      </w:r>
      <w:r>
        <w:rPr>
          <w:color w:val="333333"/>
        </w:rPr>
        <w:t>participants</w:t>
      </w:r>
      <w:r>
        <w:rPr>
          <w:color w:val="333333"/>
          <w:spacing w:val="-1"/>
        </w:rPr>
        <w:t xml:space="preserve"> </w:t>
      </w:r>
      <w:r>
        <w:rPr>
          <w:color w:val="333333"/>
        </w:rPr>
        <w:t>will</w:t>
      </w:r>
      <w:r>
        <w:rPr>
          <w:color w:val="333333"/>
          <w:spacing w:val="-1"/>
        </w:rPr>
        <w:t xml:space="preserve"> </w:t>
      </w:r>
      <w:r>
        <w:rPr>
          <w:color w:val="333333"/>
        </w:rPr>
        <w:t>engage</w:t>
      </w:r>
      <w:r>
        <w:rPr>
          <w:color w:val="333333"/>
          <w:spacing w:val="-1"/>
        </w:rPr>
        <w:t xml:space="preserve"> </w:t>
      </w:r>
      <w:r>
        <w:rPr>
          <w:color w:val="333333"/>
        </w:rPr>
        <w:t>in</w:t>
      </w:r>
      <w:r>
        <w:rPr>
          <w:color w:val="333333"/>
          <w:spacing w:val="-1"/>
        </w:rPr>
        <w:t xml:space="preserve"> </w:t>
      </w:r>
      <w:r>
        <w:rPr>
          <w:color w:val="333333"/>
        </w:rPr>
        <w:t>a</w:t>
      </w:r>
      <w:r>
        <w:rPr>
          <w:color w:val="333333"/>
          <w:spacing w:val="-1"/>
        </w:rPr>
        <w:t xml:space="preserve"> </w:t>
      </w:r>
      <w:r>
        <w:rPr>
          <w:color w:val="333333"/>
        </w:rPr>
        <w:t>Reflection</w:t>
      </w:r>
      <w:r>
        <w:rPr>
          <w:color w:val="333333"/>
          <w:spacing w:val="-2"/>
        </w:rPr>
        <w:t xml:space="preserve"> </w:t>
      </w:r>
      <w:r>
        <w:rPr>
          <w:color w:val="333333"/>
        </w:rPr>
        <w:t>Round</w:t>
      </w:r>
      <w:r>
        <w:rPr>
          <w:color w:val="333333"/>
          <w:spacing w:val="-1"/>
        </w:rPr>
        <w:t xml:space="preserve"> </w:t>
      </w:r>
      <w:r>
        <w:rPr>
          <w:color w:val="333333"/>
        </w:rPr>
        <w:t>to</w:t>
      </w:r>
      <w:r>
        <w:rPr>
          <w:color w:val="333333"/>
          <w:spacing w:val="-1"/>
        </w:rPr>
        <w:t xml:space="preserve"> </w:t>
      </w:r>
      <w:r>
        <w:rPr>
          <w:color w:val="333333"/>
        </w:rPr>
        <w:t>explore</w:t>
      </w:r>
      <w:r>
        <w:rPr>
          <w:color w:val="333333"/>
          <w:spacing w:val="-1"/>
        </w:rPr>
        <w:t xml:space="preserve"> </w:t>
      </w:r>
      <w:r>
        <w:rPr>
          <w:color w:val="333333"/>
        </w:rPr>
        <w:t>their personal experiences with accomplishment. This will help them identify what’s been working well and where they might struggle to achieve what matters most.</w:t>
      </w:r>
    </w:p>
    <w:p w14:paraId="57C6F12F" w14:textId="77777777" w:rsidR="0029179C" w:rsidRDefault="0029179C">
      <w:pPr>
        <w:pStyle w:val="BodyText"/>
        <w:spacing w:before="66"/>
      </w:pPr>
    </w:p>
    <w:p w14:paraId="061F8B78" w14:textId="77777777" w:rsidR="0029179C" w:rsidRDefault="00000000">
      <w:pPr>
        <w:spacing w:line="300" w:lineRule="auto"/>
        <w:ind w:left="681"/>
        <w:rPr>
          <w:i/>
          <w:sz w:val="20"/>
        </w:rPr>
      </w:pPr>
      <w:r>
        <w:rPr>
          <w:i/>
          <w:noProof/>
          <w:sz w:val="20"/>
        </w:rPr>
        <mc:AlternateContent>
          <mc:Choice Requires="wps">
            <w:drawing>
              <wp:anchor distT="0" distB="0" distL="0" distR="0" simplePos="0" relativeHeight="16108544" behindDoc="0" locked="0" layoutInCell="1" allowOverlap="1" wp14:anchorId="413FFFA1" wp14:editId="26D29B1E">
                <wp:simplePos x="0" y="0"/>
                <wp:positionH relativeFrom="page">
                  <wp:posOffset>1314005</wp:posOffset>
                </wp:positionH>
                <wp:positionV relativeFrom="paragraph">
                  <wp:posOffset>2038</wp:posOffset>
                </wp:positionV>
                <wp:extent cx="1270" cy="2526030"/>
                <wp:effectExtent l="0" t="0" r="0" b="0"/>
                <wp:wrapNone/>
                <wp:docPr id="1477" name="Graphic 14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526030"/>
                        </a:xfrm>
                        <a:custGeom>
                          <a:avLst/>
                          <a:gdLst/>
                          <a:ahLst/>
                          <a:cxnLst/>
                          <a:rect l="l" t="t" r="r" b="b"/>
                          <a:pathLst>
                            <a:path h="2526030">
                              <a:moveTo>
                                <a:pt x="0" y="2525623"/>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0FA1997" id="Graphic 1477" o:spid="_x0000_s1026" style="position:absolute;margin-left:103.45pt;margin-top:.15pt;width:.1pt;height:198.9pt;z-index:16108544;visibility:visible;mso-wrap-style:square;mso-wrap-distance-left:0;mso-wrap-distance-top:0;mso-wrap-distance-right:0;mso-wrap-distance-bottom:0;mso-position-horizontal:absolute;mso-position-horizontal-relative:page;mso-position-vertical:absolute;mso-position-vertical-relative:text;v-text-anchor:top" coordsize="1270,2526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" path="m,2525623l,e" filled="f" strokecolor="#d1a326" strokeweight="3pt">
                <v:path arrowok="t"/>
                <w10:wrap anchorx="page"/>
              </v:shape>
            </w:pict>
          </mc:Fallback>
        </mc:AlternateContent>
      </w:r>
      <w:r>
        <w:rPr>
          <w:i/>
          <w:color w:val="333333"/>
          <w:sz w:val="20"/>
        </w:rPr>
        <w:t>To help you connect with a sense of accomplishment in your life, we’re going to start with a Reflection</w:t>
      </w:r>
      <w:r>
        <w:rPr>
          <w:i/>
          <w:color w:val="333333"/>
          <w:spacing w:val="-5"/>
          <w:sz w:val="20"/>
        </w:rPr>
        <w:t xml:space="preserve"> </w:t>
      </w:r>
      <w:r>
        <w:rPr>
          <w:i/>
          <w:color w:val="333333"/>
          <w:sz w:val="20"/>
        </w:rPr>
        <w:t>Round.</w:t>
      </w:r>
    </w:p>
    <w:p w14:paraId="03362395" w14:textId="77777777" w:rsidR="0029179C" w:rsidRDefault="00000000">
      <w:pPr>
        <w:spacing w:before="168" w:line="300" w:lineRule="auto"/>
        <w:ind w:left="681"/>
        <w:rPr>
          <w:i/>
          <w:sz w:val="20"/>
        </w:rPr>
      </w:pPr>
      <w:r>
        <w:rPr>
          <w:i/>
          <w:color w:val="333333"/>
          <w:sz w:val="20"/>
        </w:rPr>
        <w:t>Please turn to page 187 of your workbooks and take a moment to think about the following</w:t>
      </w:r>
      <w:r>
        <w:rPr>
          <w:i/>
          <w:color w:val="333333"/>
          <w:spacing w:val="40"/>
          <w:sz w:val="20"/>
        </w:rPr>
        <w:t xml:space="preserve"> </w:t>
      </w:r>
      <w:r>
        <w:rPr>
          <w:i/>
          <w:color w:val="333333"/>
          <w:sz w:val="20"/>
        </w:rPr>
        <w:t>questions and write your responses:</w:t>
      </w:r>
    </w:p>
    <w:p w14:paraId="4EFFCC51" w14:textId="77777777" w:rsidR="0029179C" w:rsidRDefault="00000000">
      <w:pPr>
        <w:spacing w:before="167"/>
        <w:ind w:left="681"/>
        <w:rPr>
          <w:i/>
          <w:sz w:val="20"/>
        </w:rPr>
      </w:pPr>
      <w:r>
        <w:rPr>
          <w:i/>
          <w:color w:val="333333"/>
          <w:spacing w:val="-4"/>
          <w:sz w:val="20"/>
        </w:rPr>
        <w:t>When</w:t>
      </w:r>
      <w:r>
        <w:rPr>
          <w:i/>
          <w:color w:val="333333"/>
          <w:spacing w:val="-8"/>
          <w:sz w:val="20"/>
        </w:rPr>
        <w:t xml:space="preserve"> </w:t>
      </w:r>
      <w:r>
        <w:rPr>
          <w:i/>
          <w:color w:val="333333"/>
          <w:spacing w:val="-4"/>
          <w:sz w:val="20"/>
        </w:rPr>
        <w:t>it</w:t>
      </w:r>
      <w:r>
        <w:rPr>
          <w:i/>
          <w:color w:val="333333"/>
          <w:spacing w:val="-8"/>
          <w:sz w:val="20"/>
        </w:rPr>
        <w:t xml:space="preserve"> </w:t>
      </w:r>
      <w:r>
        <w:rPr>
          <w:i/>
          <w:color w:val="333333"/>
          <w:spacing w:val="-4"/>
          <w:sz w:val="20"/>
        </w:rPr>
        <w:t>comes</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accomplishments:</w:t>
      </w:r>
    </w:p>
    <w:p w14:paraId="464E1A51" w14:textId="77777777" w:rsidR="0029179C" w:rsidRDefault="00000000">
      <w:pPr>
        <w:tabs>
          <w:tab w:val="left" w:pos="1077"/>
        </w:tabs>
        <w:spacing w:before="23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 has gone</w:t>
      </w:r>
      <w:r>
        <w:rPr>
          <w:i/>
          <w:color w:val="333333"/>
          <w:spacing w:val="-3"/>
          <w:sz w:val="20"/>
        </w:rPr>
        <w:t xml:space="preserve"> </w:t>
      </w:r>
      <w:r>
        <w:rPr>
          <w:i/>
          <w:color w:val="333333"/>
          <w:spacing w:val="-4"/>
          <w:sz w:val="20"/>
        </w:rPr>
        <w:t>well recently</w:t>
      </w:r>
      <w:r>
        <w:rPr>
          <w:i/>
          <w:color w:val="333333"/>
          <w:spacing w:val="-3"/>
          <w:sz w:val="20"/>
        </w:rPr>
        <w:t xml:space="preserve"> </w:t>
      </w:r>
      <w:r>
        <w:rPr>
          <w:i/>
          <w:color w:val="333333"/>
          <w:spacing w:val="-4"/>
          <w:sz w:val="20"/>
        </w:rPr>
        <w:t>in your</w:t>
      </w:r>
      <w:r>
        <w:rPr>
          <w:i/>
          <w:color w:val="333333"/>
          <w:spacing w:val="-3"/>
          <w:sz w:val="20"/>
        </w:rPr>
        <w:t xml:space="preserve"> </w:t>
      </w:r>
      <w:r>
        <w:rPr>
          <w:i/>
          <w:color w:val="333333"/>
          <w:spacing w:val="-4"/>
          <w:sz w:val="20"/>
        </w:rPr>
        <w:t>efforts to achieve</w:t>
      </w:r>
      <w:r>
        <w:rPr>
          <w:i/>
          <w:color w:val="333333"/>
          <w:spacing w:val="-3"/>
          <w:sz w:val="20"/>
        </w:rPr>
        <w:t xml:space="preserve"> </w:t>
      </w:r>
      <w:r>
        <w:rPr>
          <w:i/>
          <w:color w:val="333333"/>
          <w:spacing w:val="-4"/>
          <w:sz w:val="20"/>
        </w:rPr>
        <w:t>your goals?</w:t>
      </w:r>
    </w:p>
    <w:p w14:paraId="3D546C91" w14:textId="77777777" w:rsidR="0029179C" w:rsidRDefault="00000000">
      <w:pPr>
        <w:tabs>
          <w:tab w:val="left" w:pos="1077"/>
        </w:tabs>
        <w:spacing w:before="117" w:line="292" w:lineRule="auto"/>
        <w:ind w:left="1077" w:right="339" w:hanging="397"/>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 xml:space="preserve">Where have you noticed challenges or resistance in accomplishing what matters most to you </w:t>
      </w:r>
      <w:r>
        <w:rPr>
          <w:i/>
          <w:color w:val="333333"/>
          <w:sz w:val="20"/>
        </w:rPr>
        <w:t>and</w:t>
      </w:r>
      <w:r>
        <w:rPr>
          <w:i/>
          <w:color w:val="333333"/>
          <w:spacing w:val="-5"/>
          <w:sz w:val="20"/>
        </w:rPr>
        <w:t xml:space="preserve"> </w:t>
      </w:r>
      <w:r>
        <w:rPr>
          <w:i/>
          <w:color w:val="333333"/>
          <w:sz w:val="20"/>
        </w:rPr>
        <w:t>why?</w:t>
      </w:r>
    </w:p>
    <w:p w14:paraId="6AD5DA07" w14:textId="77777777" w:rsidR="0029179C" w:rsidRDefault="00000000">
      <w:pPr>
        <w:tabs>
          <w:tab w:val="left" w:pos="1077"/>
        </w:tabs>
        <w:spacing w:before="64"/>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What</w:t>
      </w:r>
      <w:r>
        <w:rPr>
          <w:i/>
          <w:color w:val="333333"/>
          <w:spacing w:val="-8"/>
          <w:sz w:val="20"/>
        </w:rPr>
        <w:t xml:space="preserve"> </w:t>
      </w:r>
      <w:r>
        <w:rPr>
          <w:i/>
          <w:color w:val="333333"/>
          <w:spacing w:val="-4"/>
          <w:sz w:val="20"/>
        </w:rPr>
        <w:t>have</w:t>
      </w:r>
      <w:r>
        <w:rPr>
          <w:i/>
          <w:color w:val="333333"/>
          <w:spacing w:val="-7"/>
          <w:sz w:val="20"/>
        </w:rPr>
        <w:t xml:space="preserve"> </w:t>
      </w:r>
      <w:r>
        <w:rPr>
          <w:i/>
          <w:color w:val="333333"/>
          <w:spacing w:val="-4"/>
          <w:sz w:val="20"/>
        </w:rPr>
        <w:t>you</w:t>
      </w:r>
      <w:r>
        <w:rPr>
          <w:i/>
          <w:color w:val="333333"/>
          <w:spacing w:val="-8"/>
          <w:sz w:val="20"/>
        </w:rPr>
        <w:t xml:space="preserve"> </w:t>
      </w:r>
      <w:r>
        <w:rPr>
          <w:i/>
          <w:color w:val="333333"/>
          <w:spacing w:val="-4"/>
          <w:sz w:val="20"/>
        </w:rPr>
        <w:t>learned</w:t>
      </w:r>
      <w:r>
        <w:rPr>
          <w:i/>
          <w:color w:val="333333"/>
          <w:spacing w:val="-7"/>
          <w:sz w:val="20"/>
        </w:rPr>
        <w:t xml:space="preserve"> </w:t>
      </w:r>
      <w:r>
        <w:rPr>
          <w:i/>
          <w:color w:val="333333"/>
          <w:spacing w:val="-4"/>
          <w:sz w:val="20"/>
        </w:rPr>
        <w:t>about</w:t>
      </w:r>
      <w:r>
        <w:rPr>
          <w:i/>
          <w:color w:val="333333"/>
          <w:spacing w:val="-8"/>
          <w:sz w:val="20"/>
        </w:rPr>
        <w:t xml:space="preserve"> </w:t>
      </w:r>
      <w:r>
        <w:rPr>
          <w:i/>
          <w:color w:val="333333"/>
          <w:spacing w:val="-4"/>
          <w:sz w:val="20"/>
        </w:rPr>
        <w:t>yourself</w:t>
      </w:r>
      <w:r>
        <w:rPr>
          <w:i/>
          <w:color w:val="333333"/>
          <w:spacing w:val="-7"/>
          <w:sz w:val="20"/>
        </w:rPr>
        <w:t xml:space="preserve"> </w:t>
      </w:r>
      <w:r>
        <w:rPr>
          <w:i/>
          <w:color w:val="333333"/>
          <w:spacing w:val="-4"/>
          <w:sz w:val="20"/>
        </w:rPr>
        <w:t>through</w:t>
      </w:r>
      <w:r>
        <w:rPr>
          <w:i/>
          <w:color w:val="333333"/>
          <w:spacing w:val="-8"/>
          <w:sz w:val="20"/>
        </w:rPr>
        <w:t xml:space="preserve"> </w:t>
      </w:r>
      <w:r>
        <w:rPr>
          <w:i/>
          <w:color w:val="333333"/>
          <w:spacing w:val="-4"/>
          <w:sz w:val="20"/>
        </w:rPr>
        <w:t>your</w:t>
      </w:r>
      <w:r>
        <w:rPr>
          <w:i/>
          <w:color w:val="333333"/>
          <w:spacing w:val="-7"/>
          <w:sz w:val="20"/>
        </w:rPr>
        <w:t xml:space="preserve"> </w:t>
      </w:r>
      <w:r>
        <w:rPr>
          <w:i/>
          <w:color w:val="333333"/>
          <w:spacing w:val="-4"/>
          <w:sz w:val="20"/>
        </w:rPr>
        <w:t>recent</w:t>
      </w:r>
      <w:r>
        <w:rPr>
          <w:i/>
          <w:color w:val="333333"/>
          <w:spacing w:val="-8"/>
          <w:sz w:val="20"/>
        </w:rPr>
        <w:t xml:space="preserve"> </w:t>
      </w:r>
      <w:r>
        <w:rPr>
          <w:i/>
          <w:color w:val="333333"/>
          <w:spacing w:val="-4"/>
          <w:sz w:val="20"/>
        </w:rPr>
        <w:t>successes</w:t>
      </w:r>
      <w:r>
        <w:rPr>
          <w:i/>
          <w:color w:val="333333"/>
          <w:spacing w:val="-7"/>
          <w:sz w:val="20"/>
        </w:rPr>
        <w:t xml:space="preserve"> </w:t>
      </w:r>
      <w:r>
        <w:rPr>
          <w:i/>
          <w:color w:val="333333"/>
          <w:spacing w:val="-4"/>
          <w:sz w:val="20"/>
        </w:rPr>
        <w:t>and</w:t>
      </w:r>
      <w:r>
        <w:rPr>
          <w:i/>
          <w:color w:val="333333"/>
          <w:spacing w:val="-8"/>
          <w:sz w:val="20"/>
        </w:rPr>
        <w:t xml:space="preserve"> </w:t>
      </w:r>
      <w:r>
        <w:rPr>
          <w:i/>
          <w:color w:val="333333"/>
          <w:spacing w:val="-4"/>
          <w:sz w:val="20"/>
        </w:rPr>
        <w:t>setbacks?</w:t>
      </w:r>
    </w:p>
    <w:p w14:paraId="291A3934" w14:textId="77777777" w:rsidR="0029179C" w:rsidRDefault="00000000">
      <w:pPr>
        <w:tabs>
          <w:tab w:val="left" w:pos="1077"/>
        </w:tabs>
        <w:spacing w:before="116"/>
        <w:ind w:left="681"/>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w:t>
      </w:r>
      <w:r>
        <w:rPr>
          <w:i/>
          <w:color w:val="333333"/>
          <w:spacing w:val="-9"/>
          <w:sz w:val="20"/>
        </w:rPr>
        <w:t xml:space="preserve"> </w:t>
      </w:r>
      <w:r>
        <w:rPr>
          <w:i/>
          <w:color w:val="333333"/>
          <w:spacing w:val="-2"/>
          <w:sz w:val="20"/>
        </w:rPr>
        <w:t>would</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like</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try</w:t>
      </w:r>
      <w:r>
        <w:rPr>
          <w:i/>
          <w:color w:val="333333"/>
          <w:spacing w:val="-8"/>
          <w:sz w:val="20"/>
        </w:rPr>
        <w:t xml:space="preserve"> </w:t>
      </w:r>
      <w:r>
        <w:rPr>
          <w:i/>
          <w:color w:val="333333"/>
          <w:spacing w:val="-2"/>
          <w:sz w:val="20"/>
        </w:rPr>
        <w:t>to</w:t>
      </w:r>
      <w:r>
        <w:rPr>
          <w:i/>
          <w:color w:val="333333"/>
          <w:spacing w:val="-9"/>
          <w:sz w:val="20"/>
        </w:rPr>
        <w:t xml:space="preserve"> </w:t>
      </w:r>
      <w:r>
        <w:rPr>
          <w:i/>
          <w:color w:val="333333"/>
          <w:spacing w:val="-2"/>
          <w:sz w:val="20"/>
        </w:rPr>
        <w:t>accomplish</w:t>
      </w:r>
      <w:r>
        <w:rPr>
          <w:i/>
          <w:color w:val="333333"/>
          <w:spacing w:val="-8"/>
          <w:sz w:val="20"/>
        </w:rPr>
        <w:t xml:space="preserve"> </w:t>
      </w:r>
      <w:r>
        <w:rPr>
          <w:i/>
          <w:color w:val="333333"/>
          <w:spacing w:val="-2"/>
          <w:sz w:val="20"/>
        </w:rPr>
        <w:t>more</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what</w:t>
      </w:r>
      <w:r>
        <w:rPr>
          <w:i/>
          <w:color w:val="333333"/>
          <w:spacing w:val="-8"/>
          <w:sz w:val="20"/>
        </w:rPr>
        <w:t xml:space="preserve"> </w:t>
      </w:r>
      <w:r>
        <w:rPr>
          <w:i/>
          <w:color w:val="333333"/>
          <w:spacing w:val="-2"/>
          <w:sz w:val="20"/>
        </w:rPr>
        <w:t>matters</w:t>
      </w:r>
      <w:r>
        <w:rPr>
          <w:i/>
          <w:color w:val="333333"/>
          <w:spacing w:val="-8"/>
          <w:sz w:val="20"/>
        </w:rPr>
        <w:t xml:space="preserve"> </w:t>
      </w:r>
      <w:r>
        <w:rPr>
          <w:i/>
          <w:color w:val="333333"/>
          <w:spacing w:val="-2"/>
          <w:sz w:val="20"/>
        </w:rPr>
        <w:t>most</w:t>
      </w:r>
      <w:r>
        <w:rPr>
          <w:i/>
          <w:color w:val="333333"/>
          <w:spacing w:val="-9"/>
          <w:sz w:val="20"/>
        </w:rPr>
        <w:t xml:space="preserve"> </w:t>
      </w:r>
      <w:r>
        <w:rPr>
          <w:i/>
          <w:color w:val="333333"/>
          <w:spacing w:val="-2"/>
          <w:sz w:val="20"/>
        </w:rPr>
        <w:t>to</w:t>
      </w:r>
      <w:r>
        <w:rPr>
          <w:i/>
          <w:color w:val="333333"/>
          <w:spacing w:val="-8"/>
          <w:sz w:val="20"/>
        </w:rPr>
        <w:t xml:space="preserve"> </w:t>
      </w:r>
      <w:r>
        <w:rPr>
          <w:i/>
          <w:color w:val="333333"/>
          <w:spacing w:val="-4"/>
          <w:sz w:val="20"/>
        </w:rPr>
        <w:t>you?</w:t>
      </w:r>
    </w:p>
    <w:p w14:paraId="6E1140B3" w14:textId="77777777" w:rsidR="0029179C" w:rsidRDefault="0029179C">
      <w:pPr>
        <w:rPr>
          <w:i/>
          <w:sz w:val="20"/>
        </w:rPr>
        <w:sectPr w:rsidR="0029179C">
          <w:pgSz w:w="11910" w:h="16840"/>
          <w:pgMar w:top="1420" w:right="1700" w:bottom="1380" w:left="1700" w:header="914" w:footer="1197" w:gutter="0"/>
          <w:cols w:space="720"/>
        </w:sectPr>
      </w:pPr>
    </w:p>
    <w:p w14:paraId="26EC17CD" w14:textId="77777777" w:rsidR="0029179C" w:rsidRDefault="0029179C">
      <w:pPr>
        <w:pStyle w:val="BodyText"/>
        <w:rPr>
          <w:i/>
        </w:rPr>
      </w:pPr>
    </w:p>
    <w:p w14:paraId="4A59E837" w14:textId="77777777" w:rsidR="0029179C" w:rsidRDefault="0029179C">
      <w:pPr>
        <w:pStyle w:val="BodyText"/>
        <w:spacing w:before="60"/>
        <w:rPr>
          <w:i/>
        </w:rPr>
      </w:pPr>
    </w:p>
    <w:p w14:paraId="762E7087"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6109568" behindDoc="0" locked="0" layoutInCell="1" allowOverlap="1" wp14:anchorId="32347986" wp14:editId="78958E1C">
                <wp:simplePos x="0" y="0"/>
                <wp:positionH relativeFrom="page">
                  <wp:posOffset>1314005</wp:posOffset>
                </wp:positionH>
                <wp:positionV relativeFrom="paragraph">
                  <wp:posOffset>2229</wp:posOffset>
                </wp:positionV>
                <wp:extent cx="1270" cy="600710"/>
                <wp:effectExtent l="0" t="0" r="0" b="0"/>
                <wp:wrapNone/>
                <wp:docPr id="1478" name="Graphic 14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0710"/>
                        </a:xfrm>
                        <a:custGeom>
                          <a:avLst/>
                          <a:gdLst/>
                          <a:ahLst/>
                          <a:cxnLst/>
                          <a:rect l="l" t="t" r="r" b="b"/>
                          <a:pathLst>
                            <a:path h="600710">
                              <a:moveTo>
                                <a:pt x="0" y="60010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DDFE01A" id="Graphic 1478" o:spid="_x0000_s1026" style="position:absolute;margin-left:103.45pt;margin-top:.2pt;width:.1pt;height:47.3pt;z-index:16109568;visibility:visible;mso-wrap-style:square;mso-wrap-distance-left:0;mso-wrap-distance-top:0;mso-wrap-distance-right:0;mso-wrap-distance-bottom:0;mso-position-horizontal:absolute;mso-position-horizontal-relative:page;mso-position-vertical:absolute;mso-position-vertical-relative:text;v-text-anchor:top" coordsize="1270,600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" path="m,600100l,e" filled="f" strokecolor="#d1a326" strokeweight="3pt">
                <v:path arrowok="t"/>
                <w10:wrap anchorx="page"/>
              </v:shape>
            </w:pict>
          </mc:Fallback>
        </mc:AlternateContent>
      </w:r>
      <w:r>
        <w:rPr>
          <w:i/>
          <w:color w:val="333333"/>
          <w:sz w:val="20"/>
        </w:rPr>
        <w:t>Then,</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a</w:t>
      </w:r>
      <w:r>
        <w:rPr>
          <w:i/>
          <w:color w:val="333333"/>
          <w:spacing w:val="-7"/>
          <w:sz w:val="20"/>
        </w:rPr>
        <w:t xml:space="preserve"> </w:t>
      </w:r>
      <w:r>
        <w:rPr>
          <w:i/>
          <w:color w:val="333333"/>
          <w:sz w:val="20"/>
        </w:rPr>
        <w:t>partner,</w:t>
      </w:r>
      <w:r>
        <w:rPr>
          <w:i/>
          <w:color w:val="333333"/>
          <w:spacing w:val="-7"/>
          <w:sz w:val="20"/>
        </w:rPr>
        <w:t xml:space="preserve"> </w:t>
      </w:r>
      <w:r>
        <w:rPr>
          <w:i/>
          <w:color w:val="333333"/>
          <w:sz w:val="20"/>
        </w:rPr>
        <w:t>take</w:t>
      </w:r>
      <w:r>
        <w:rPr>
          <w:i/>
          <w:color w:val="333333"/>
          <w:spacing w:val="-7"/>
          <w:sz w:val="20"/>
        </w:rPr>
        <w:t xml:space="preserve"> </w:t>
      </w:r>
      <w:r>
        <w:rPr>
          <w:i/>
          <w:color w:val="333333"/>
          <w:sz w:val="20"/>
        </w:rPr>
        <w:t>10</w:t>
      </w:r>
      <w:r>
        <w:rPr>
          <w:i/>
          <w:color w:val="333333"/>
          <w:spacing w:val="-7"/>
          <w:sz w:val="20"/>
        </w:rPr>
        <w:t xml:space="preserve"> </w:t>
      </w:r>
      <w:r>
        <w:rPr>
          <w:i/>
          <w:color w:val="333333"/>
          <w:sz w:val="20"/>
        </w:rPr>
        <w:t>minutes</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share</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responses</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each</w:t>
      </w:r>
      <w:r>
        <w:rPr>
          <w:i/>
          <w:color w:val="333333"/>
          <w:spacing w:val="-7"/>
          <w:sz w:val="20"/>
        </w:rPr>
        <w:t xml:space="preserve"> </w:t>
      </w:r>
      <w:r>
        <w:rPr>
          <w:i/>
          <w:color w:val="333333"/>
          <w:sz w:val="20"/>
        </w:rPr>
        <w:t>other.</w:t>
      </w:r>
      <w:r>
        <w:rPr>
          <w:i/>
          <w:color w:val="333333"/>
          <w:spacing w:val="-7"/>
          <w:sz w:val="20"/>
        </w:rPr>
        <w:t xml:space="preserve"> </w:t>
      </w:r>
      <w:r>
        <w:rPr>
          <w:i/>
          <w:color w:val="333333"/>
          <w:sz w:val="20"/>
        </w:rPr>
        <w:t>Make</w:t>
      </w:r>
      <w:r>
        <w:rPr>
          <w:i/>
          <w:color w:val="333333"/>
          <w:spacing w:val="-7"/>
          <w:sz w:val="20"/>
        </w:rPr>
        <w:t xml:space="preserve"> </w:t>
      </w:r>
      <w:r>
        <w:rPr>
          <w:i/>
          <w:color w:val="333333"/>
          <w:sz w:val="20"/>
        </w:rPr>
        <w:t>sure</w:t>
      </w:r>
      <w:r>
        <w:rPr>
          <w:i/>
          <w:color w:val="333333"/>
          <w:spacing w:val="-7"/>
          <w:sz w:val="20"/>
        </w:rPr>
        <w:t xml:space="preserve"> </w:t>
      </w:r>
      <w:r>
        <w:rPr>
          <w:i/>
          <w:color w:val="333333"/>
          <w:sz w:val="20"/>
        </w:rPr>
        <w:t xml:space="preserve">that </w:t>
      </w:r>
      <w:r>
        <w:rPr>
          <w:i/>
          <w:color w:val="333333"/>
          <w:spacing w:val="-2"/>
          <w:sz w:val="20"/>
        </w:rPr>
        <w:t>each</w:t>
      </w:r>
      <w:r>
        <w:rPr>
          <w:i/>
          <w:color w:val="333333"/>
          <w:spacing w:val="-5"/>
          <w:sz w:val="20"/>
        </w:rPr>
        <w:t xml:space="preserve"> </w:t>
      </w:r>
      <w:r>
        <w:rPr>
          <w:i/>
          <w:color w:val="333333"/>
          <w:spacing w:val="-2"/>
          <w:sz w:val="20"/>
        </w:rPr>
        <w:t>person</w:t>
      </w:r>
      <w:r>
        <w:rPr>
          <w:i/>
          <w:color w:val="333333"/>
          <w:spacing w:val="-5"/>
          <w:sz w:val="20"/>
        </w:rPr>
        <w:t xml:space="preserve"> </w:t>
      </w:r>
      <w:r>
        <w:rPr>
          <w:i/>
          <w:color w:val="333333"/>
          <w:spacing w:val="-2"/>
          <w:sz w:val="20"/>
        </w:rPr>
        <w:t>gets</w:t>
      </w:r>
      <w:r>
        <w:rPr>
          <w:i/>
          <w:color w:val="333333"/>
          <w:spacing w:val="-6"/>
          <w:sz w:val="20"/>
        </w:rPr>
        <w:t xml:space="preserve"> </w:t>
      </w:r>
      <w:r>
        <w:rPr>
          <w:i/>
          <w:color w:val="333333"/>
          <w:spacing w:val="-2"/>
          <w:sz w:val="20"/>
        </w:rPr>
        <w:t>time</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share</w:t>
      </w:r>
      <w:r>
        <w:rPr>
          <w:i/>
          <w:color w:val="333333"/>
          <w:spacing w:val="-6"/>
          <w:sz w:val="20"/>
        </w:rPr>
        <w:t xml:space="preserve"> </w:t>
      </w:r>
      <w:r>
        <w:rPr>
          <w:i/>
          <w:color w:val="333333"/>
          <w:spacing w:val="-2"/>
          <w:sz w:val="20"/>
        </w:rPr>
        <w:t>and</w:t>
      </w:r>
      <w:r>
        <w:rPr>
          <w:i/>
          <w:color w:val="333333"/>
          <w:spacing w:val="-5"/>
          <w:sz w:val="20"/>
        </w:rPr>
        <w:t xml:space="preserve"> </w:t>
      </w:r>
      <w:r>
        <w:rPr>
          <w:i/>
          <w:color w:val="333333"/>
          <w:spacing w:val="-2"/>
          <w:sz w:val="20"/>
        </w:rPr>
        <w:t>listen</w:t>
      </w:r>
      <w:r>
        <w:rPr>
          <w:i/>
          <w:color w:val="333333"/>
          <w:spacing w:val="-5"/>
          <w:sz w:val="20"/>
        </w:rPr>
        <w:t xml:space="preserve"> </w:t>
      </w:r>
      <w:r>
        <w:rPr>
          <w:i/>
          <w:color w:val="333333"/>
          <w:spacing w:val="-2"/>
          <w:sz w:val="20"/>
        </w:rPr>
        <w:t>actively</w:t>
      </w:r>
      <w:r>
        <w:rPr>
          <w:i/>
          <w:color w:val="333333"/>
          <w:spacing w:val="-6"/>
          <w:sz w:val="20"/>
        </w:rPr>
        <w:t xml:space="preserve"> </w:t>
      </w:r>
      <w:r>
        <w:rPr>
          <w:i/>
          <w:color w:val="333333"/>
          <w:spacing w:val="-2"/>
          <w:sz w:val="20"/>
        </w:rPr>
        <w:t>for</w:t>
      </w:r>
      <w:r>
        <w:rPr>
          <w:i/>
          <w:color w:val="333333"/>
          <w:spacing w:val="-5"/>
          <w:sz w:val="20"/>
        </w:rPr>
        <w:t xml:space="preserve"> </w:t>
      </w:r>
      <w:r>
        <w:rPr>
          <w:i/>
          <w:color w:val="333333"/>
          <w:spacing w:val="-2"/>
          <w:sz w:val="20"/>
        </w:rPr>
        <w:t>any</w:t>
      </w:r>
      <w:r>
        <w:rPr>
          <w:i/>
          <w:color w:val="333333"/>
          <w:spacing w:val="-5"/>
          <w:sz w:val="20"/>
        </w:rPr>
        <w:t xml:space="preserve"> </w:t>
      </w:r>
      <w:r>
        <w:rPr>
          <w:i/>
          <w:color w:val="333333"/>
          <w:spacing w:val="-2"/>
          <w:sz w:val="20"/>
        </w:rPr>
        <w:t>similarities</w:t>
      </w:r>
      <w:r>
        <w:rPr>
          <w:i/>
          <w:color w:val="333333"/>
          <w:spacing w:val="-6"/>
          <w:sz w:val="20"/>
        </w:rPr>
        <w:t xml:space="preserve"> </w:t>
      </w:r>
      <w:r>
        <w:rPr>
          <w:i/>
          <w:color w:val="333333"/>
          <w:spacing w:val="-2"/>
          <w:sz w:val="20"/>
        </w:rPr>
        <w:t>or</w:t>
      </w:r>
      <w:r>
        <w:rPr>
          <w:i/>
          <w:color w:val="333333"/>
          <w:spacing w:val="-5"/>
          <w:sz w:val="20"/>
        </w:rPr>
        <w:t xml:space="preserve"> </w:t>
      </w:r>
      <w:r>
        <w:rPr>
          <w:i/>
          <w:color w:val="333333"/>
          <w:spacing w:val="-2"/>
          <w:sz w:val="20"/>
        </w:rPr>
        <w:t>differences</w:t>
      </w:r>
      <w:r>
        <w:rPr>
          <w:i/>
          <w:color w:val="333333"/>
          <w:spacing w:val="-5"/>
          <w:sz w:val="20"/>
        </w:rPr>
        <w:t xml:space="preserve"> </w:t>
      </w:r>
      <w:r>
        <w:rPr>
          <w:i/>
          <w:color w:val="333333"/>
          <w:spacing w:val="-2"/>
          <w:sz w:val="20"/>
        </w:rPr>
        <w:t>between</w:t>
      </w:r>
      <w:r>
        <w:rPr>
          <w:i/>
          <w:color w:val="333333"/>
          <w:spacing w:val="-6"/>
          <w:sz w:val="20"/>
        </w:rPr>
        <w:t xml:space="preserve"> </w:t>
      </w:r>
      <w:r>
        <w:rPr>
          <w:i/>
          <w:color w:val="333333"/>
          <w:spacing w:val="-2"/>
          <w:sz w:val="20"/>
        </w:rPr>
        <w:t xml:space="preserve">you. </w:t>
      </w:r>
      <w:r>
        <w:rPr>
          <w:i/>
          <w:color w:val="333333"/>
          <w:sz w:val="20"/>
        </w:rPr>
        <w:t>We’ll</w:t>
      </w:r>
      <w:r>
        <w:rPr>
          <w:i/>
          <w:color w:val="333333"/>
          <w:spacing w:val="-1"/>
          <w:sz w:val="20"/>
        </w:rPr>
        <w:t xml:space="preserve"> </w:t>
      </w:r>
      <w:r>
        <w:rPr>
          <w:i/>
          <w:color w:val="333333"/>
          <w:sz w:val="20"/>
        </w:rPr>
        <w:t>then</w:t>
      </w:r>
      <w:r>
        <w:rPr>
          <w:i/>
          <w:color w:val="333333"/>
          <w:spacing w:val="-1"/>
          <w:sz w:val="20"/>
        </w:rPr>
        <w:t xml:space="preserve"> </w:t>
      </w:r>
      <w:r>
        <w:rPr>
          <w:i/>
          <w:color w:val="333333"/>
          <w:sz w:val="20"/>
        </w:rPr>
        <w:t>come</w:t>
      </w:r>
      <w:r>
        <w:rPr>
          <w:i/>
          <w:color w:val="333333"/>
          <w:spacing w:val="-1"/>
          <w:sz w:val="20"/>
        </w:rPr>
        <w:t xml:space="preserve"> </w:t>
      </w:r>
      <w:r>
        <w:rPr>
          <w:i/>
          <w:color w:val="333333"/>
          <w:sz w:val="20"/>
        </w:rPr>
        <w:t>together</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share</w:t>
      </w:r>
      <w:r>
        <w:rPr>
          <w:i/>
          <w:color w:val="333333"/>
          <w:spacing w:val="-1"/>
          <w:sz w:val="20"/>
        </w:rPr>
        <w:t xml:space="preserve"> </w:t>
      </w:r>
      <w:r>
        <w:rPr>
          <w:i/>
          <w:color w:val="333333"/>
          <w:sz w:val="20"/>
        </w:rPr>
        <w:t>as</w:t>
      </w:r>
      <w:r>
        <w:rPr>
          <w:i/>
          <w:color w:val="333333"/>
          <w:spacing w:val="-1"/>
          <w:sz w:val="20"/>
        </w:rPr>
        <w:t xml:space="preserve"> </w:t>
      </w:r>
      <w:r>
        <w:rPr>
          <w:i/>
          <w:color w:val="333333"/>
          <w:sz w:val="20"/>
        </w:rPr>
        <w:t>a</w:t>
      </w:r>
      <w:r>
        <w:rPr>
          <w:i/>
          <w:color w:val="333333"/>
          <w:spacing w:val="-1"/>
          <w:sz w:val="20"/>
        </w:rPr>
        <w:t xml:space="preserve"> </w:t>
      </w:r>
      <w:r>
        <w:rPr>
          <w:i/>
          <w:color w:val="333333"/>
          <w:sz w:val="20"/>
        </w:rPr>
        <w:t>group.</w:t>
      </w:r>
    </w:p>
    <w:p w14:paraId="6E9FD01E" w14:textId="77777777" w:rsidR="0029179C" w:rsidRDefault="0029179C">
      <w:pPr>
        <w:pStyle w:val="BodyText"/>
        <w:spacing w:before="180"/>
        <w:rPr>
          <w:i/>
        </w:rPr>
      </w:pPr>
    </w:p>
    <w:p w14:paraId="04001074" w14:textId="77777777" w:rsidR="0029179C" w:rsidRDefault="00000000">
      <w:pPr>
        <w:pStyle w:val="BodyText"/>
        <w:spacing w:line="300" w:lineRule="auto"/>
        <w:ind w:left="340" w:right="338"/>
        <w:jc w:val="both"/>
      </w:pPr>
      <w:r>
        <w:rPr>
          <w:color w:val="333333"/>
        </w:rPr>
        <w:t>Allow participants five minutes to reflect on these questions in their workbooks. Afterward, ask them to turn to the person next to them and take turns sharing their responses. Facilitate a group discussion afterward, asking if anyone would like to share their insights.</w:t>
      </w:r>
    </w:p>
    <w:p w14:paraId="1183E7DE" w14:textId="77777777" w:rsidR="0029179C" w:rsidRDefault="00000000">
      <w:pPr>
        <w:pStyle w:val="BodyText"/>
        <w:spacing w:before="255"/>
      </w:pPr>
      <w:r>
        <w:rPr>
          <w:noProof/>
        </w:rPr>
        <mc:AlternateContent>
          <mc:Choice Requires="wps">
            <w:drawing>
              <wp:anchor distT="0" distB="0" distL="0" distR="0" simplePos="0" relativeHeight="487969280" behindDoc="1" locked="0" layoutInCell="1" allowOverlap="1" wp14:anchorId="45194359" wp14:editId="753980CD">
                <wp:simplePos x="0" y="0"/>
                <wp:positionH relativeFrom="page">
                  <wp:posOffset>1295996</wp:posOffset>
                </wp:positionH>
                <wp:positionV relativeFrom="paragraph">
                  <wp:posOffset>349126</wp:posOffset>
                </wp:positionV>
                <wp:extent cx="4968240" cy="432434"/>
                <wp:effectExtent l="0" t="0" r="0" b="0"/>
                <wp:wrapTopAndBottom/>
                <wp:docPr id="1479" name="Textbox 1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4AEA7F3F"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21"/>
                              </w:rPr>
                              <w:t xml:space="preserve"> </w:t>
                            </w:r>
                            <w:r>
                              <w:rPr>
                                <w:rFonts w:ascii="Lucida Sans"/>
                                <w:color w:val="FFFFFF"/>
                              </w:rPr>
                              <w:t>3</w:t>
                            </w:r>
                            <w:r>
                              <w:rPr>
                                <w:rFonts w:ascii="Lucida Sans"/>
                                <w:color w:val="FFFFFF"/>
                                <w:position w:val="1"/>
                              </w:rPr>
                              <w:t>:</w:t>
                            </w:r>
                            <w:r>
                              <w:rPr>
                                <w:rFonts w:ascii="Lucida Sans"/>
                                <w:color w:val="FFFFFF"/>
                                <w:spacing w:val="-18"/>
                                <w:position w:val="1"/>
                              </w:rPr>
                              <w:t xml:space="preserve"> </w:t>
                            </w:r>
                            <w:r>
                              <w:rPr>
                                <w:rFonts w:ascii="Lucida Sans"/>
                                <w:color w:val="FFFFFF"/>
                              </w:rPr>
                              <w:t>VALUES</w:t>
                            </w:r>
                            <w:r>
                              <w:rPr>
                                <w:rFonts w:ascii="Lucida Sans"/>
                                <w:color w:val="FFFFFF"/>
                                <w:spacing w:val="-11"/>
                              </w:rPr>
                              <w:t xml:space="preserve"> </w:t>
                            </w:r>
                            <w:r>
                              <w:rPr>
                                <w:rFonts w:ascii="Lucida Sans"/>
                                <w:color w:val="FFFFFF"/>
                              </w:rPr>
                              <w:t>IN</w:t>
                            </w:r>
                            <w:r>
                              <w:rPr>
                                <w:rFonts w:ascii="Lucida Sans"/>
                                <w:color w:val="FFFFFF"/>
                                <w:spacing w:val="-17"/>
                              </w:rPr>
                              <w:t xml:space="preserve"> </w:t>
                            </w:r>
                            <w:r>
                              <w:rPr>
                                <w:rFonts w:ascii="Lucida Sans"/>
                                <w:color w:val="FFFFFF"/>
                                <w:spacing w:val="-2"/>
                              </w:rPr>
                              <w:t>ACTION</w:t>
                            </w:r>
                          </w:p>
                        </w:txbxContent>
                      </wps:txbx>
                      <wps:bodyPr wrap="square" lIns="0" tIns="0" rIns="0" bIns="0" rtlCol="0">
                        <a:noAutofit/>
                      </wps:bodyPr>
                    </wps:wsp>
                  </a:graphicData>
                </a:graphic>
              </wp:anchor>
            </w:drawing>
          </mc:Choice>
          <mc:Fallback>
            <w:pict>
              <v:shape w14:anchorId="45194359" id="Textbox 1479" o:spid="_x0000_s1431" type="#_x0000_t202" style="position:absolute;margin-left:102.05pt;margin-top:27.5pt;width:391.2pt;height:34.05pt;z-index:-153472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zSntgEAAFgDAAAOAAAAZHJzL2Uyb0RvYy54bWysU8GO0zAQvSPxD5bvNG1alS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" fillcolor="#d1a326" stroked="f">
                <v:textbox inset="0,0,0,0">
                  <w:txbxContent>
                    <w:p w14:paraId="4AEA7F3F"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21"/>
                        </w:rPr>
                        <w:t xml:space="preserve"> </w:t>
                      </w:r>
                      <w:r>
                        <w:rPr>
                          <w:rFonts w:ascii="Lucida Sans"/>
                          <w:color w:val="FFFFFF"/>
                        </w:rPr>
                        <w:t>3</w:t>
                      </w:r>
                      <w:r>
                        <w:rPr>
                          <w:rFonts w:ascii="Lucida Sans"/>
                          <w:color w:val="FFFFFF"/>
                          <w:position w:val="1"/>
                        </w:rPr>
                        <w:t>:</w:t>
                      </w:r>
                      <w:r>
                        <w:rPr>
                          <w:rFonts w:ascii="Lucida Sans"/>
                          <w:color w:val="FFFFFF"/>
                          <w:spacing w:val="-18"/>
                          <w:position w:val="1"/>
                        </w:rPr>
                        <w:t xml:space="preserve"> </w:t>
                      </w:r>
                      <w:r>
                        <w:rPr>
                          <w:rFonts w:ascii="Lucida Sans"/>
                          <w:color w:val="FFFFFF"/>
                        </w:rPr>
                        <w:t>VALUES</w:t>
                      </w:r>
                      <w:r>
                        <w:rPr>
                          <w:rFonts w:ascii="Lucida Sans"/>
                          <w:color w:val="FFFFFF"/>
                          <w:spacing w:val="-11"/>
                        </w:rPr>
                        <w:t xml:space="preserve"> </w:t>
                      </w:r>
                      <w:r>
                        <w:rPr>
                          <w:rFonts w:ascii="Lucida Sans"/>
                          <w:color w:val="FFFFFF"/>
                        </w:rPr>
                        <w:t>IN</w:t>
                      </w:r>
                      <w:r>
                        <w:rPr>
                          <w:rFonts w:ascii="Lucida Sans"/>
                          <w:color w:val="FFFFFF"/>
                          <w:spacing w:val="-17"/>
                        </w:rPr>
                        <w:t xml:space="preserve"> </w:t>
                      </w:r>
                      <w:r>
                        <w:rPr>
                          <w:rFonts w:ascii="Lucida Sans"/>
                          <w:color w:val="FFFFFF"/>
                          <w:spacing w:val="-2"/>
                        </w:rPr>
                        <w:t>ACTION</w:t>
                      </w:r>
                    </w:p>
                  </w:txbxContent>
                </v:textbox>
                <w10:wrap type="topAndBottom" anchorx="page"/>
              </v:shape>
            </w:pict>
          </mc:Fallback>
        </mc:AlternateContent>
      </w:r>
    </w:p>
    <w:p w14:paraId="0C62EC32" w14:textId="77777777" w:rsidR="0029179C" w:rsidRDefault="0029179C">
      <w:pPr>
        <w:pStyle w:val="BodyText"/>
        <w:spacing w:before="83"/>
      </w:pPr>
    </w:p>
    <w:p w14:paraId="4A0BE4A6" w14:textId="77777777" w:rsidR="0029179C" w:rsidRDefault="00000000">
      <w:pPr>
        <w:pStyle w:val="BodyText"/>
        <w:spacing w:line="300" w:lineRule="auto"/>
        <w:ind w:left="340" w:right="337"/>
        <w:jc w:val="both"/>
      </w:pPr>
      <w:r>
        <w:rPr>
          <w:color w:val="333333"/>
        </w:rPr>
        <w:t>In this section, we’ll explore how aligning goals with core values enhances accomplishment and wellbeing. Participants will reflect on their values, assess whether their</w:t>
      </w:r>
      <w:r>
        <w:rPr>
          <w:color w:val="333333"/>
          <w:spacing w:val="40"/>
        </w:rPr>
        <w:t xml:space="preserve"> </w:t>
      </w:r>
      <w:r>
        <w:rPr>
          <w:color w:val="333333"/>
        </w:rPr>
        <w:t>goals</w:t>
      </w:r>
      <w:r>
        <w:rPr>
          <w:color w:val="333333"/>
          <w:spacing w:val="40"/>
        </w:rPr>
        <w:t xml:space="preserve"> </w:t>
      </w:r>
      <w:r>
        <w:rPr>
          <w:color w:val="333333"/>
        </w:rPr>
        <w:t>are</w:t>
      </w:r>
      <w:r>
        <w:rPr>
          <w:color w:val="333333"/>
          <w:spacing w:val="40"/>
        </w:rPr>
        <w:t xml:space="preserve"> </w:t>
      </w:r>
      <w:r>
        <w:rPr>
          <w:color w:val="333333"/>
        </w:rPr>
        <w:t>in</w:t>
      </w:r>
      <w:r>
        <w:rPr>
          <w:color w:val="333333"/>
          <w:spacing w:val="40"/>
        </w:rPr>
        <w:t xml:space="preserve"> </w:t>
      </w:r>
      <w:r>
        <w:rPr>
          <w:color w:val="333333"/>
        </w:rPr>
        <w:t>harmony</w:t>
      </w:r>
      <w:r>
        <w:rPr>
          <w:color w:val="333333"/>
          <w:spacing w:val="40"/>
        </w:rPr>
        <w:t xml:space="preserve"> </w:t>
      </w:r>
      <w:r>
        <w:rPr>
          <w:color w:val="333333"/>
        </w:rPr>
        <w:t>with</w:t>
      </w:r>
      <w:r>
        <w:rPr>
          <w:color w:val="333333"/>
          <w:spacing w:val="40"/>
        </w:rPr>
        <w:t xml:space="preserve"> </w:t>
      </w:r>
      <w:r>
        <w:rPr>
          <w:color w:val="333333"/>
        </w:rPr>
        <w:t>what</w:t>
      </w:r>
      <w:r>
        <w:rPr>
          <w:color w:val="333333"/>
          <w:spacing w:val="40"/>
        </w:rPr>
        <w:t xml:space="preserve"> </w:t>
      </w:r>
      <w:r>
        <w:rPr>
          <w:color w:val="333333"/>
        </w:rPr>
        <w:t>truly</w:t>
      </w:r>
      <w:r>
        <w:rPr>
          <w:color w:val="333333"/>
          <w:spacing w:val="40"/>
        </w:rPr>
        <w:t xml:space="preserve"> </w:t>
      </w:r>
      <w:r>
        <w:rPr>
          <w:color w:val="333333"/>
        </w:rPr>
        <w:t>matters</w:t>
      </w:r>
      <w:r>
        <w:rPr>
          <w:color w:val="333333"/>
          <w:spacing w:val="40"/>
        </w:rPr>
        <w:t xml:space="preserve"> </w:t>
      </w:r>
      <w:r>
        <w:rPr>
          <w:color w:val="333333"/>
        </w:rPr>
        <w:t>to</w:t>
      </w:r>
      <w:r>
        <w:rPr>
          <w:color w:val="333333"/>
          <w:spacing w:val="40"/>
        </w:rPr>
        <w:t xml:space="preserve"> </w:t>
      </w:r>
      <w:r>
        <w:rPr>
          <w:color w:val="333333"/>
        </w:rPr>
        <w:t>them,</w:t>
      </w:r>
      <w:r>
        <w:rPr>
          <w:color w:val="333333"/>
          <w:spacing w:val="40"/>
        </w:rPr>
        <w:t xml:space="preserve"> </w:t>
      </w:r>
      <w:r>
        <w:rPr>
          <w:color w:val="333333"/>
        </w:rPr>
        <w:t>and</w:t>
      </w:r>
      <w:r>
        <w:rPr>
          <w:color w:val="333333"/>
          <w:spacing w:val="40"/>
        </w:rPr>
        <w:t xml:space="preserve"> </w:t>
      </w:r>
      <w:r>
        <w:rPr>
          <w:color w:val="333333"/>
        </w:rPr>
        <w:t>understand</w:t>
      </w:r>
      <w:r>
        <w:rPr>
          <w:color w:val="333333"/>
          <w:spacing w:val="40"/>
        </w:rPr>
        <w:t xml:space="preserve"> </w:t>
      </w:r>
      <w:r>
        <w:rPr>
          <w:color w:val="333333"/>
        </w:rPr>
        <w:t>how this alignment can lead to deeper fulfillment and motivation in their personal and professional lives</w:t>
      </w:r>
    </w:p>
    <w:p w14:paraId="454F8DC5" w14:textId="77777777" w:rsidR="0029179C" w:rsidRDefault="0029179C">
      <w:pPr>
        <w:pStyle w:val="BodyText"/>
        <w:spacing w:before="125"/>
      </w:pPr>
    </w:p>
    <w:p w14:paraId="17FE93C3" w14:textId="77777777" w:rsidR="0029179C" w:rsidRDefault="00000000">
      <w:pPr>
        <w:pStyle w:val="Heading6"/>
        <w:spacing w:before="1"/>
        <w:jc w:val="both"/>
      </w:pPr>
      <w:r>
        <w:rPr>
          <w:color w:val="333333"/>
        </w:rPr>
        <w:t>Introduction</w:t>
      </w:r>
      <w:r>
        <w:rPr>
          <w:color w:val="333333"/>
          <w:spacing w:val="-19"/>
        </w:rPr>
        <w:t xml:space="preserve"> </w:t>
      </w:r>
      <w:r>
        <w:rPr>
          <w:color w:val="333333"/>
        </w:rPr>
        <w:t>To</w:t>
      </w:r>
      <w:r>
        <w:rPr>
          <w:color w:val="333333"/>
          <w:spacing w:val="-21"/>
        </w:rPr>
        <w:t xml:space="preserve"> </w:t>
      </w:r>
      <w:r>
        <w:rPr>
          <w:color w:val="333333"/>
        </w:rPr>
        <w:t>Values</w:t>
      </w:r>
      <w:r>
        <w:rPr>
          <w:color w:val="333333"/>
          <w:spacing w:val="-10"/>
        </w:rPr>
        <w:t xml:space="preserve"> </w:t>
      </w:r>
      <w:r>
        <w:rPr>
          <w:color w:val="333333"/>
        </w:rPr>
        <w:t>In</w:t>
      </w:r>
      <w:r>
        <w:rPr>
          <w:color w:val="333333"/>
          <w:spacing w:val="-21"/>
        </w:rPr>
        <w:t xml:space="preserve"> </w:t>
      </w:r>
      <w:r>
        <w:rPr>
          <w:color w:val="333333"/>
          <w:spacing w:val="-2"/>
        </w:rPr>
        <w:t>Action</w:t>
      </w:r>
    </w:p>
    <w:p w14:paraId="1C776779" w14:textId="77777777" w:rsidR="0029179C" w:rsidRDefault="0029179C">
      <w:pPr>
        <w:pStyle w:val="BodyText"/>
        <w:spacing w:before="57"/>
        <w:rPr>
          <w:rFonts w:ascii="Arial"/>
          <w:b/>
          <w:sz w:val="30"/>
        </w:rPr>
      </w:pPr>
    </w:p>
    <w:p w14:paraId="2BC9594F" w14:textId="77777777" w:rsidR="0029179C" w:rsidRDefault="00000000">
      <w:pPr>
        <w:spacing w:line="300" w:lineRule="auto"/>
        <w:ind w:left="681" w:right="337"/>
        <w:jc w:val="both"/>
        <w:rPr>
          <w:i/>
          <w:sz w:val="20"/>
        </w:rPr>
      </w:pPr>
      <w:r>
        <w:rPr>
          <w:i/>
          <w:noProof/>
          <w:sz w:val="20"/>
        </w:rPr>
        <mc:AlternateContent>
          <mc:Choice Requires="wps">
            <w:drawing>
              <wp:anchor distT="0" distB="0" distL="0" distR="0" simplePos="0" relativeHeight="16110080" behindDoc="0" locked="0" layoutInCell="1" allowOverlap="1" wp14:anchorId="3A0F1FA6" wp14:editId="1C79BB90">
                <wp:simplePos x="0" y="0"/>
                <wp:positionH relativeFrom="page">
                  <wp:posOffset>1314005</wp:posOffset>
                </wp:positionH>
                <wp:positionV relativeFrom="paragraph">
                  <wp:posOffset>2062</wp:posOffset>
                </wp:positionV>
                <wp:extent cx="1270" cy="2202180"/>
                <wp:effectExtent l="0" t="0" r="0" b="0"/>
                <wp:wrapNone/>
                <wp:docPr id="1480" name="Graphic 14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202180"/>
                        </a:xfrm>
                        <a:custGeom>
                          <a:avLst/>
                          <a:gdLst/>
                          <a:ahLst/>
                          <a:cxnLst/>
                          <a:rect l="l" t="t" r="r" b="b"/>
                          <a:pathLst>
                            <a:path h="2202180">
                              <a:moveTo>
                                <a:pt x="0" y="220162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FCB9A07" id="Graphic 1480" o:spid="_x0000_s1026" style="position:absolute;margin-left:103.45pt;margin-top:.15pt;width:.1pt;height:173.4pt;z-index:16110080;visibility:visible;mso-wrap-style:square;mso-wrap-distance-left:0;mso-wrap-distance-top:0;mso-wrap-distance-right:0;mso-wrap-distance-bottom:0;mso-position-horizontal:absolute;mso-position-horizontal-relative:page;mso-position-vertical:absolute;mso-position-vertical-relative:text;v-text-anchor:top" coordsize="1270,2202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" path="m,2201621l,e" filled="f" strokecolor="#d1a326" strokeweight="3pt">
                <v:path arrowok="t"/>
                <w10:wrap anchorx="page"/>
              </v:shape>
            </w:pict>
          </mc:Fallback>
        </mc:AlternateContent>
      </w:r>
      <w:r>
        <w:rPr>
          <w:i/>
          <w:color w:val="333333"/>
          <w:sz w:val="20"/>
        </w:rPr>
        <w:t>Today, we’re diving into a crucial element of accomplishment: understanding whether our achievements are aligned with our core values. Picture this – how many times have you set a goal,</w:t>
      </w:r>
      <w:r>
        <w:rPr>
          <w:i/>
          <w:color w:val="333333"/>
          <w:spacing w:val="-13"/>
          <w:sz w:val="20"/>
        </w:rPr>
        <w:t xml:space="preserve"> </w:t>
      </w:r>
      <w:r>
        <w:rPr>
          <w:i/>
          <w:color w:val="333333"/>
          <w:sz w:val="20"/>
        </w:rPr>
        <w:t>worked</w:t>
      </w:r>
      <w:r>
        <w:rPr>
          <w:i/>
          <w:color w:val="333333"/>
          <w:spacing w:val="-12"/>
          <w:sz w:val="20"/>
        </w:rPr>
        <w:t xml:space="preserve"> </w:t>
      </w:r>
      <w:r>
        <w:rPr>
          <w:i/>
          <w:color w:val="333333"/>
          <w:sz w:val="20"/>
        </w:rPr>
        <w:t>hard</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achieve</w:t>
      </w:r>
      <w:r>
        <w:rPr>
          <w:i/>
          <w:color w:val="333333"/>
          <w:spacing w:val="-13"/>
          <w:sz w:val="20"/>
        </w:rPr>
        <w:t xml:space="preserve"> </w:t>
      </w:r>
      <w:r>
        <w:rPr>
          <w:i/>
          <w:color w:val="333333"/>
          <w:sz w:val="20"/>
        </w:rPr>
        <w:t>it,</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then</w:t>
      </w:r>
      <w:r>
        <w:rPr>
          <w:i/>
          <w:color w:val="333333"/>
          <w:spacing w:val="-12"/>
          <w:sz w:val="20"/>
        </w:rPr>
        <w:t xml:space="preserve"> </w:t>
      </w:r>
      <w:r>
        <w:rPr>
          <w:i/>
          <w:color w:val="333333"/>
          <w:sz w:val="20"/>
        </w:rPr>
        <w:t>felt</w:t>
      </w:r>
      <w:r>
        <w:rPr>
          <w:i/>
          <w:color w:val="333333"/>
          <w:spacing w:val="-13"/>
          <w:sz w:val="20"/>
        </w:rPr>
        <w:t xml:space="preserve"> </w:t>
      </w:r>
      <w:r>
        <w:rPr>
          <w:i/>
          <w:color w:val="333333"/>
          <w:sz w:val="20"/>
        </w:rPr>
        <w:t>a</w:t>
      </w:r>
      <w:r>
        <w:rPr>
          <w:i/>
          <w:color w:val="333333"/>
          <w:spacing w:val="-12"/>
          <w:sz w:val="20"/>
        </w:rPr>
        <w:t xml:space="preserve"> </w:t>
      </w:r>
      <w:r>
        <w:rPr>
          <w:i/>
          <w:color w:val="333333"/>
          <w:sz w:val="20"/>
        </w:rPr>
        <w:t>surprising</w:t>
      </w:r>
      <w:r>
        <w:rPr>
          <w:i/>
          <w:color w:val="333333"/>
          <w:spacing w:val="-13"/>
          <w:sz w:val="20"/>
        </w:rPr>
        <w:t xml:space="preserve"> </w:t>
      </w:r>
      <w:r>
        <w:rPr>
          <w:i/>
          <w:color w:val="333333"/>
          <w:sz w:val="20"/>
        </w:rPr>
        <w:t>lack</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satisfaction</w:t>
      </w:r>
      <w:r>
        <w:rPr>
          <w:i/>
          <w:color w:val="333333"/>
          <w:spacing w:val="-12"/>
          <w:sz w:val="20"/>
        </w:rPr>
        <w:t xml:space="preserve"> </w:t>
      </w:r>
      <w:r>
        <w:rPr>
          <w:i/>
          <w:color w:val="333333"/>
          <w:sz w:val="20"/>
        </w:rPr>
        <w:t>once</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did?</w:t>
      </w:r>
      <w:r>
        <w:rPr>
          <w:i/>
          <w:color w:val="333333"/>
          <w:spacing w:val="-13"/>
          <w:sz w:val="20"/>
        </w:rPr>
        <w:t xml:space="preserve"> </w:t>
      </w:r>
      <w:r>
        <w:rPr>
          <w:i/>
          <w:color w:val="333333"/>
          <w:sz w:val="20"/>
        </w:rPr>
        <w:t>This experience</w:t>
      </w:r>
      <w:r>
        <w:rPr>
          <w:i/>
          <w:color w:val="333333"/>
          <w:spacing w:val="-7"/>
          <w:sz w:val="20"/>
        </w:rPr>
        <w:t xml:space="preserve"> </w:t>
      </w:r>
      <w:r>
        <w:rPr>
          <w:i/>
          <w:color w:val="333333"/>
          <w:sz w:val="20"/>
        </w:rPr>
        <w:t>is</w:t>
      </w:r>
      <w:r>
        <w:rPr>
          <w:i/>
          <w:color w:val="333333"/>
          <w:spacing w:val="-7"/>
          <w:sz w:val="20"/>
        </w:rPr>
        <w:t xml:space="preserve"> </w:t>
      </w:r>
      <w:r>
        <w:rPr>
          <w:i/>
          <w:color w:val="333333"/>
          <w:sz w:val="20"/>
        </w:rPr>
        <w:t>more</w:t>
      </w:r>
      <w:r>
        <w:rPr>
          <w:i/>
          <w:color w:val="333333"/>
          <w:spacing w:val="-7"/>
          <w:sz w:val="20"/>
        </w:rPr>
        <w:t xml:space="preserve"> </w:t>
      </w:r>
      <w:r>
        <w:rPr>
          <w:i/>
          <w:color w:val="333333"/>
          <w:sz w:val="20"/>
        </w:rPr>
        <w:t>common</w:t>
      </w:r>
      <w:r>
        <w:rPr>
          <w:i/>
          <w:color w:val="333333"/>
          <w:spacing w:val="-7"/>
          <w:sz w:val="20"/>
        </w:rPr>
        <w:t xml:space="preserve"> </w:t>
      </w:r>
      <w:r>
        <w:rPr>
          <w:i/>
          <w:color w:val="333333"/>
          <w:sz w:val="20"/>
        </w:rPr>
        <w:t>than</w:t>
      </w:r>
      <w:r>
        <w:rPr>
          <w:i/>
          <w:color w:val="333333"/>
          <w:spacing w:val="-7"/>
          <w:sz w:val="20"/>
        </w:rPr>
        <w:t xml:space="preserve"> </w:t>
      </w:r>
      <w:r>
        <w:rPr>
          <w:i/>
          <w:color w:val="333333"/>
          <w:sz w:val="20"/>
        </w:rPr>
        <w:t>you</w:t>
      </w:r>
      <w:r>
        <w:rPr>
          <w:i/>
          <w:color w:val="333333"/>
          <w:spacing w:val="-7"/>
          <w:sz w:val="20"/>
        </w:rPr>
        <w:t xml:space="preserve"> </w:t>
      </w:r>
      <w:r>
        <w:rPr>
          <w:i/>
          <w:color w:val="333333"/>
          <w:sz w:val="20"/>
        </w:rPr>
        <w:t>might</w:t>
      </w:r>
      <w:r>
        <w:rPr>
          <w:i/>
          <w:color w:val="333333"/>
          <w:spacing w:val="-7"/>
          <w:sz w:val="20"/>
        </w:rPr>
        <w:t xml:space="preserve"> </w:t>
      </w:r>
      <w:r>
        <w:rPr>
          <w:i/>
          <w:color w:val="333333"/>
          <w:sz w:val="20"/>
        </w:rPr>
        <w:t>think,</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it</w:t>
      </w:r>
      <w:r>
        <w:rPr>
          <w:i/>
          <w:color w:val="333333"/>
          <w:spacing w:val="-7"/>
          <w:sz w:val="20"/>
        </w:rPr>
        <w:t xml:space="preserve"> </w:t>
      </w:r>
      <w:r>
        <w:rPr>
          <w:i/>
          <w:color w:val="333333"/>
          <w:sz w:val="20"/>
        </w:rPr>
        <w:t>often</w:t>
      </w:r>
      <w:r>
        <w:rPr>
          <w:i/>
          <w:color w:val="333333"/>
          <w:spacing w:val="-7"/>
          <w:sz w:val="20"/>
        </w:rPr>
        <w:t xml:space="preserve"> </w:t>
      </w:r>
      <w:r>
        <w:rPr>
          <w:i/>
          <w:color w:val="333333"/>
          <w:sz w:val="20"/>
        </w:rPr>
        <w:t>stems</w:t>
      </w:r>
      <w:r>
        <w:rPr>
          <w:i/>
          <w:color w:val="333333"/>
          <w:spacing w:val="-7"/>
          <w:sz w:val="20"/>
        </w:rPr>
        <w:t xml:space="preserve"> </w:t>
      </w:r>
      <w:r>
        <w:rPr>
          <w:i/>
          <w:color w:val="333333"/>
          <w:sz w:val="20"/>
        </w:rPr>
        <w:t>from</w:t>
      </w:r>
      <w:r>
        <w:rPr>
          <w:i/>
          <w:color w:val="333333"/>
          <w:spacing w:val="-7"/>
          <w:sz w:val="20"/>
        </w:rPr>
        <w:t xml:space="preserve"> </w:t>
      </w:r>
      <w:r>
        <w:rPr>
          <w:i/>
          <w:color w:val="333333"/>
          <w:sz w:val="20"/>
        </w:rPr>
        <w:t>pursuing</w:t>
      </w:r>
      <w:r>
        <w:rPr>
          <w:i/>
          <w:color w:val="333333"/>
          <w:spacing w:val="-7"/>
          <w:sz w:val="20"/>
        </w:rPr>
        <w:t xml:space="preserve"> </w:t>
      </w:r>
      <w:r>
        <w:rPr>
          <w:i/>
          <w:color w:val="333333"/>
          <w:sz w:val="20"/>
        </w:rPr>
        <w:t>goals</w:t>
      </w:r>
      <w:r>
        <w:rPr>
          <w:i/>
          <w:color w:val="333333"/>
          <w:spacing w:val="-7"/>
          <w:sz w:val="20"/>
        </w:rPr>
        <w:t xml:space="preserve"> </w:t>
      </w:r>
      <w:r>
        <w:rPr>
          <w:i/>
          <w:color w:val="333333"/>
          <w:sz w:val="20"/>
        </w:rPr>
        <w:t>that don’t truly reflect what matters most to us.</w:t>
      </w:r>
    </w:p>
    <w:p w14:paraId="6674090F" w14:textId="77777777" w:rsidR="0029179C" w:rsidRDefault="00000000">
      <w:pPr>
        <w:spacing w:before="164" w:line="300" w:lineRule="auto"/>
        <w:ind w:left="681" w:right="338"/>
        <w:jc w:val="both"/>
        <w:rPr>
          <w:i/>
          <w:sz w:val="20"/>
        </w:rPr>
      </w:pPr>
      <w:r>
        <w:rPr>
          <w:i/>
          <w:color w:val="333333"/>
          <w:spacing w:val="-4"/>
          <w:sz w:val="20"/>
        </w:rPr>
        <w:t>The</w:t>
      </w:r>
      <w:r>
        <w:rPr>
          <w:i/>
          <w:color w:val="333333"/>
          <w:spacing w:val="-8"/>
          <w:sz w:val="20"/>
        </w:rPr>
        <w:t xml:space="preserve"> </w:t>
      </w:r>
      <w:r>
        <w:rPr>
          <w:i/>
          <w:color w:val="333333"/>
          <w:spacing w:val="-4"/>
          <w:sz w:val="20"/>
        </w:rPr>
        <w:t>renowned</w:t>
      </w:r>
      <w:r>
        <w:rPr>
          <w:i/>
          <w:color w:val="333333"/>
          <w:spacing w:val="-8"/>
          <w:sz w:val="20"/>
        </w:rPr>
        <w:t xml:space="preserve"> </w:t>
      </w:r>
      <w:r>
        <w:rPr>
          <w:i/>
          <w:color w:val="333333"/>
          <w:spacing w:val="-4"/>
          <w:sz w:val="20"/>
        </w:rPr>
        <w:t>psychologist</w:t>
      </w:r>
      <w:r>
        <w:rPr>
          <w:i/>
          <w:color w:val="333333"/>
          <w:spacing w:val="-8"/>
          <w:sz w:val="20"/>
        </w:rPr>
        <w:t xml:space="preserve"> </w:t>
      </w:r>
      <w:r>
        <w:rPr>
          <w:i/>
          <w:color w:val="333333"/>
          <w:spacing w:val="-4"/>
          <w:sz w:val="20"/>
        </w:rPr>
        <w:t>Steven</w:t>
      </w:r>
      <w:r>
        <w:rPr>
          <w:i/>
          <w:color w:val="333333"/>
          <w:spacing w:val="-8"/>
          <w:sz w:val="20"/>
        </w:rPr>
        <w:t xml:space="preserve"> </w:t>
      </w:r>
      <w:r>
        <w:rPr>
          <w:i/>
          <w:color w:val="333333"/>
          <w:spacing w:val="-4"/>
          <w:sz w:val="20"/>
        </w:rPr>
        <w:t>C.</w:t>
      </w:r>
      <w:r>
        <w:rPr>
          <w:i/>
          <w:color w:val="333333"/>
          <w:spacing w:val="-8"/>
          <w:sz w:val="20"/>
        </w:rPr>
        <w:t xml:space="preserve"> </w:t>
      </w:r>
      <w:r>
        <w:rPr>
          <w:i/>
          <w:color w:val="333333"/>
          <w:spacing w:val="-4"/>
          <w:sz w:val="20"/>
        </w:rPr>
        <w:t>Hayes,</w:t>
      </w:r>
      <w:r>
        <w:rPr>
          <w:i/>
          <w:color w:val="333333"/>
          <w:spacing w:val="-8"/>
          <w:sz w:val="20"/>
        </w:rPr>
        <w:t xml:space="preserve"> </w:t>
      </w:r>
      <w:r>
        <w:rPr>
          <w:i/>
          <w:color w:val="333333"/>
          <w:spacing w:val="-4"/>
          <w:sz w:val="20"/>
        </w:rPr>
        <w:t>who</w:t>
      </w:r>
      <w:r>
        <w:rPr>
          <w:i/>
          <w:color w:val="333333"/>
          <w:spacing w:val="-8"/>
          <w:sz w:val="20"/>
        </w:rPr>
        <w:t xml:space="preserve"> </w:t>
      </w:r>
      <w:r>
        <w:rPr>
          <w:i/>
          <w:color w:val="333333"/>
          <w:spacing w:val="-4"/>
          <w:sz w:val="20"/>
        </w:rPr>
        <w:t>developed</w:t>
      </w:r>
      <w:r>
        <w:rPr>
          <w:i/>
          <w:color w:val="333333"/>
          <w:spacing w:val="-8"/>
          <w:sz w:val="20"/>
        </w:rPr>
        <w:t xml:space="preserve"> </w:t>
      </w:r>
      <w:r>
        <w:rPr>
          <w:i/>
          <w:color w:val="333333"/>
          <w:spacing w:val="-4"/>
          <w:sz w:val="20"/>
        </w:rPr>
        <w:t>acceptance</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commitment</w:t>
      </w:r>
      <w:r>
        <w:rPr>
          <w:i/>
          <w:color w:val="333333"/>
          <w:spacing w:val="-9"/>
          <w:sz w:val="20"/>
        </w:rPr>
        <w:t xml:space="preserve"> </w:t>
      </w:r>
      <w:r>
        <w:rPr>
          <w:i/>
          <w:color w:val="333333"/>
          <w:spacing w:val="-4"/>
          <w:sz w:val="20"/>
        </w:rPr>
        <w:t xml:space="preserve">therapy, </w:t>
      </w:r>
      <w:r>
        <w:rPr>
          <w:i/>
          <w:color w:val="333333"/>
          <w:sz w:val="20"/>
        </w:rPr>
        <w:t>likens</w:t>
      </w:r>
      <w:r>
        <w:rPr>
          <w:i/>
          <w:color w:val="333333"/>
          <w:spacing w:val="-2"/>
          <w:sz w:val="20"/>
        </w:rPr>
        <w:t xml:space="preserve"> </w:t>
      </w:r>
      <w:r>
        <w:rPr>
          <w:i/>
          <w:color w:val="333333"/>
          <w:sz w:val="20"/>
        </w:rPr>
        <w:t>values</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a</w:t>
      </w:r>
      <w:r>
        <w:rPr>
          <w:i/>
          <w:color w:val="333333"/>
          <w:spacing w:val="-2"/>
          <w:sz w:val="20"/>
        </w:rPr>
        <w:t xml:space="preserve"> </w:t>
      </w:r>
      <w:r>
        <w:rPr>
          <w:i/>
          <w:color w:val="333333"/>
          <w:sz w:val="20"/>
        </w:rPr>
        <w:t>compass.</w:t>
      </w:r>
      <w:r>
        <w:rPr>
          <w:i/>
          <w:color w:val="333333"/>
          <w:spacing w:val="-2"/>
          <w:sz w:val="20"/>
        </w:rPr>
        <w:t xml:space="preserve"> </w:t>
      </w:r>
      <w:r>
        <w:rPr>
          <w:i/>
          <w:color w:val="333333"/>
          <w:sz w:val="20"/>
        </w:rPr>
        <w:t>Just</w:t>
      </w:r>
      <w:r>
        <w:rPr>
          <w:i/>
          <w:color w:val="333333"/>
          <w:spacing w:val="-2"/>
          <w:sz w:val="20"/>
        </w:rPr>
        <w:t xml:space="preserve"> </w:t>
      </w:r>
      <w:r>
        <w:rPr>
          <w:i/>
          <w:color w:val="333333"/>
          <w:sz w:val="20"/>
        </w:rPr>
        <w:t>as</w:t>
      </w:r>
      <w:r>
        <w:rPr>
          <w:i/>
          <w:color w:val="333333"/>
          <w:spacing w:val="-2"/>
          <w:sz w:val="20"/>
        </w:rPr>
        <w:t xml:space="preserve"> </w:t>
      </w:r>
      <w:r>
        <w:rPr>
          <w:i/>
          <w:color w:val="333333"/>
          <w:sz w:val="20"/>
        </w:rPr>
        <w:t>a</w:t>
      </w:r>
      <w:r>
        <w:rPr>
          <w:i/>
          <w:color w:val="333333"/>
          <w:spacing w:val="-2"/>
          <w:sz w:val="20"/>
        </w:rPr>
        <w:t xml:space="preserve"> </w:t>
      </w:r>
      <w:r>
        <w:rPr>
          <w:i/>
          <w:color w:val="333333"/>
          <w:sz w:val="20"/>
        </w:rPr>
        <w:t>compass</w:t>
      </w:r>
      <w:r>
        <w:rPr>
          <w:i/>
          <w:color w:val="333333"/>
          <w:spacing w:val="-2"/>
          <w:sz w:val="20"/>
        </w:rPr>
        <w:t xml:space="preserve"> </w:t>
      </w:r>
      <w:r>
        <w:rPr>
          <w:i/>
          <w:color w:val="333333"/>
          <w:sz w:val="20"/>
        </w:rPr>
        <w:t>helps</w:t>
      </w:r>
      <w:r>
        <w:rPr>
          <w:i/>
          <w:color w:val="333333"/>
          <w:spacing w:val="-2"/>
          <w:sz w:val="20"/>
        </w:rPr>
        <w:t xml:space="preserve"> </w:t>
      </w:r>
      <w:r>
        <w:rPr>
          <w:i/>
          <w:color w:val="333333"/>
          <w:sz w:val="20"/>
        </w:rPr>
        <w:t>you</w:t>
      </w:r>
      <w:r>
        <w:rPr>
          <w:i/>
          <w:color w:val="333333"/>
          <w:spacing w:val="-2"/>
          <w:sz w:val="20"/>
        </w:rPr>
        <w:t xml:space="preserve"> </w:t>
      </w:r>
      <w:r>
        <w:rPr>
          <w:i/>
          <w:color w:val="333333"/>
          <w:sz w:val="20"/>
        </w:rPr>
        <w:t>find</w:t>
      </w:r>
      <w:r>
        <w:rPr>
          <w:i/>
          <w:color w:val="333333"/>
          <w:spacing w:val="-2"/>
          <w:sz w:val="20"/>
        </w:rPr>
        <w:t xml:space="preserve"> </w:t>
      </w:r>
      <w:r>
        <w:rPr>
          <w:i/>
          <w:color w:val="333333"/>
          <w:sz w:val="20"/>
        </w:rPr>
        <w:t>your</w:t>
      </w:r>
      <w:r>
        <w:rPr>
          <w:i/>
          <w:color w:val="333333"/>
          <w:spacing w:val="-2"/>
          <w:sz w:val="20"/>
        </w:rPr>
        <w:t xml:space="preserve"> </w:t>
      </w:r>
      <w:r>
        <w:rPr>
          <w:i/>
          <w:color w:val="333333"/>
          <w:sz w:val="20"/>
        </w:rPr>
        <w:t>way</w:t>
      </w:r>
      <w:r>
        <w:rPr>
          <w:i/>
          <w:color w:val="333333"/>
          <w:spacing w:val="-2"/>
          <w:sz w:val="20"/>
        </w:rPr>
        <w:t xml:space="preserve"> </w:t>
      </w:r>
      <w:r>
        <w:rPr>
          <w:i/>
          <w:color w:val="333333"/>
          <w:sz w:val="20"/>
        </w:rPr>
        <w:t>in</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wilderness,</w:t>
      </w:r>
      <w:r>
        <w:rPr>
          <w:i/>
          <w:color w:val="333333"/>
          <w:spacing w:val="-2"/>
          <w:sz w:val="20"/>
        </w:rPr>
        <w:t xml:space="preserve"> </w:t>
      </w:r>
      <w:r>
        <w:rPr>
          <w:i/>
          <w:color w:val="333333"/>
          <w:sz w:val="20"/>
        </w:rPr>
        <w:t xml:space="preserve">your </w:t>
      </w:r>
      <w:r>
        <w:rPr>
          <w:i/>
          <w:color w:val="333333"/>
          <w:spacing w:val="-2"/>
          <w:sz w:val="20"/>
        </w:rPr>
        <w:t>values</w:t>
      </w:r>
      <w:r>
        <w:rPr>
          <w:i/>
          <w:color w:val="333333"/>
          <w:spacing w:val="-9"/>
          <w:sz w:val="20"/>
        </w:rPr>
        <w:t xml:space="preserve"> </w:t>
      </w:r>
      <w:r>
        <w:rPr>
          <w:i/>
          <w:color w:val="333333"/>
          <w:spacing w:val="-2"/>
          <w:sz w:val="20"/>
        </w:rPr>
        <w:t>guide</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through</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complexities</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life’s</w:t>
      </w:r>
      <w:r>
        <w:rPr>
          <w:i/>
          <w:color w:val="333333"/>
          <w:spacing w:val="-9"/>
          <w:sz w:val="20"/>
        </w:rPr>
        <w:t xml:space="preserve"> </w:t>
      </w:r>
      <w:r>
        <w:rPr>
          <w:i/>
          <w:color w:val="333333"/>
          <w:spacing w:val="-2"/>
          <w:sz w:val="20"/>
        </w:rPr>
        <w:t>decisions</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challenges.</w:t>
      </w:r>
      <w:r>
        <w:rPr>
          <w:i/>
          <w:color w:val="333333"/>
          <w:spacing w:val="-9"/>
          <w:sz w:val="20"/>
        </w:rPr>
        <w:t xml:space="preserve"> </w:t>
      </w:r>
      <w:r>
        <w:rPr>
          <w:i/>
          <w:color w:val="333333"/>
          <w:spacing w:val="-2"/>
          <w:sz w:val="20"/>
        </w:rPr>
        <w:t>But</w:t>
      </w:r>
      <w:r>
        <w:rPr>
          <w:i/>
          <w:color w:val="333333"/>
          <w:spacing w:val="-9"/>
          <w:sz w:val="20"/>
        </w:rPr>
        <w:t xml:space="preserve"> </w:t>
      </w:r>
      <w:r>
        <w:rPr>
          <w:i/>
          <w:color w:val="333333"/>
          <w:spacing w:val="-2"/>
          <w:sz w:val="20"/>
        </w:rPr>
        <w:t>here’s</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 xml:space="preserve">catch: </w:t>
      </w:r>
      <w:r>
        <w:rPr>
          <w:i/>
          <w:color w:val="333333"/>
          <w:spacing w:val="-4"/>
          <w:sz w:val="20"/>
        </w:rPr>
        <w:t>if</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goals</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set</w:t>
      </w:r>
      <w:r>
        <w:rPr>
          <w:i/>
          <w:color w:val="333333"/>
          <w:spacing w:val="-6"/>
          <w:sz w:val="20"/>
        </w:rPr>
        <w:t xml:space="preserve"> </w:t>
      </w:r>
      <w:r>
        <w:rPr>
          <w:i/>
          <w:color w:val="333333"/>
          <w:spacing w:val="-4"/>
          <w:sz w:val="20"/>
        </w:rPr>
        <w:t>don’t</w:t>
      </w:r>
      <w:r>
        <w:rPr>
          <w:i/>
          <w:color w:val="333333"/>
          <w:spacing w:val="-6"/>
          <w:sz w:val="20"/>
        </w:rPr>
        <w:t xml:space="preserve"> </w:t>
      </w:r>
      <w:r>
        <w:rPr>
          <w:i/>
          <w:color w:val="333333"/>
          <w:spacing w:val="-4"/>
          <w:sz w:val="20"/>
        </w:rPr>
        <w:t>align</w:t>
      </w:r>
      <w:r>
        <w:rPr>
          <w:i/>
          <w:color w:val="333333"/>
          <w:spacing w:val="-6"/>
          <w:sz w:val="20"/>
        </w:rPr>
        <w:t xml:space="preserve"> </w:t>
      </w:r>
      <w:r>
        <w:rPr>
          <w:i/>
          <w:color w:val="333333"/>
          <w:spacing w:val="-4"/>
          <w:sz w:val="20"/>
        </w:rPr>
        <w:t>with</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inner</w:t>
      </w:r>
      <w:r>
        <w:rPr>
          <w:i/>
          <w:color w:val="333333"/>
          <w:spacing w:val="-6"/>
          <w:sz w:val="20"/>
        </w:rPr>
        <w:t xml:space="preserve"> </w:t>
      </w:r>
      <w:r>
        <w:rPr>
          <w:i/>
          <w:color w:val="333333"/>
          <w:spacing w:val="-4"/>
          <w:sz w:val="20"/>
        </w:rPr>
        <w:t>compass,</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might</w:t>
      </w:r>
      <w:r>
        <w:rPr>
          <w:i/>
          <w:color w:val="333333"/>
          <w:spacing w:val="-6"/>
          <w:sz w:val="20"/>
        </w:rPr>
        <w:t xml:space="preserve"> </w:t>
      </w:r>
      <w:r>
        <w:rPr>
          <w:i/>
          <w:color w:val="333333"/>
          <w:spacing w:val="-4"/>
          <w:sz w:val="20"/>
        </w:rPr>
        <w:t>reach</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destination</w:t>
      </w:r>
      <w:r>
        <w:rPr>
          <w:i/>
          <w:color w:val="333333"/>
          <w:spacing w:val="-6"/>
          <w:sz w:val="20"/>
        </w:rPr>
        <w:t xml:space="preserve"> </w:t>
      </w:r>
      <w:r>
        <w:rPr>
          <w:i/>
          <w:color w:val="333333"/>
          <w:spacing w:val="-4"/>
          <w:sz w:val="20"/>
        </w:rPr>
        <w:t>only</w:t>
      </w:r>
      <w:r>
        <w:rPr>
          <w:i/>
          <w:color w:val="333333"/>
          <w:spacing w:val="-6"/>
          <w:sz w:val="20"/>
        </w:rPr>
        <w:t xml:space="preserve"> </w:t>
      </w:r>
      <w:r>
        <w:rPr>
          <w:i/>
          <w:color w:val="333333"/>
          <w:spacing w:val="-4"/>
          <w:sz w:val="20"/>
        </w:rPr>
        <w:t xml:space="preserve">to </w:t>
      </w:r>
      <w:r>
        <w:rPr>
          <w:i/>
          <w:color w:val="333333"/>
          <w:sz w:val="20"/>
        </w:rPr>
        <w:t>find it wasn’t where you wanted to go.</w:t>
      </w:r>
    </w:p>
    <w:p w14:paraId="0C8C6ABB" w14:textId="77777777" w:rsidR="0029179C" w:rsidRDefault="0029179C">
      <w:pPr>
        <w:pStyle w:val="BodyText"/>
        <w:spacing w:before="177"/>
        <w:rPr>
          <w:i/>
        </w:rPr>
      </w:pPr>
    </w:p>
    <w:p w14:paraId="01E73917" w14:textId="77777777" w:rsidR="0029179C" w:rsidRDefault="00000000">
      <w:pPr>
        <w:pStyle w:val="BodyText"/>
        <w:spacing w:line="300" w:lineRule="auto"/>
        <w:ind w:left="340" w:right="338"/>
        <w:jc w:val="both"/>
      </w:pPr>
      <w:r>
        <w:rPr>
          <w:color w:val="333333"/>
        </w:rPr>
        <w:t>Invite people to consider (either to reflect individually or to briefly discuss for five minutes in pairs if there is time):</w:t>
      </w:r>
    </w:p>
    <w:p w14:paraId="1E85E0D4" w14:textId="77777777" w:rsidR="0029179C" w:rsidRDefault="0029179C">
      <w:pPr>
        <w:pStyle w:val="BodyText"/>
        <w:spacing w:before="68"/>
      </w:pPr>
    </w:p>
    <w:p w14:paraId="110EE4B6"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6110592" behindDoc="0" locked="0" layoutInCell="1" allowOverlap="1" wp14:anchorId="72D77E18" wp14:editId="051D52AA">
                <wp:simplePos x="0" y="0"/>
                <wp:positionH relativeFrom="page">
                  <wp:posOffset>1314005</wp:posOffset>
                </wp:positionH>
                <wp:positionV relativeFrom="paragraph">
                  <wp:posOffset>1917</wp:posOffset>
                </wp:positionV>
                <wp:extent cx="1270" cy="387350"/>
                <wp:effectExtent l="0" t="0" r="0" b="0"/>
                <wp:wrapNone/>
                <wp:docPr id="1481" name="Graphic 14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7350"/>
                        </a:xfrm>
                        <a:custGeom>
                          <a:avLst/>
                          <a:gdLst/>
                          <a:ahLst/>
                          <a:cxnLst/>
                          <a:rect l="l" t="t" r="r" b="b"/>
                          <a:pathLst>
                            <a:path h="387350">
                              <a:moveTo>
                                <a:pt x="0" y="3867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19CCB12" id="Graphic 1481" o:spid="_x0000_s1026" style="position:absolute;margin-left:103.45pt;margin-top:.15pt;width:.1pt;height:30.5pt;z-index:16110592;visibility:visible;mso-wrap-style:square;mso-wrap-distance-left:0;mso-wrap-distance-top:0;mso-wrap-distance-right:0;mso-wrap-distance-bottom:0;mso-position-horizontal:absolute;mso-position-horizontal-relative:page;mso-position-vertical:absolute;mso-position-vertical-relative:text;v-text-anchor:top" coordsize="1270,387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" path="m,386740l,e" filled="f" strokecolor="#d1a326" strokeweight="3pt">
                <v:path arrowok="t"/>
                <w10:wrap anchorx="page"/>
              </v:shape>
            </w:pict>
          </mc:Fallback>
        </mc:AlternateContent>
      </w:r>
      <w:r>
        <w:rPr>
          <w:i/>
          <w:color w:val="333333"/>
          <w:sz w:val="20"/>
        </w:rPr>
        <w:t>Have</w:t>
      </w:r>
      <w:r>
        <w:rPr>
          <w:i/>
          <w:color w:val="333333"/>
          <w:spacing w:val="-1"/>
          <w:sz w:val="20"/>
        </w:rPr>
        <w:t xml:space="preserve"> </w:t>
      </w:r>
      <w:r>
        <w:rPr>
          <w:i/>
          <w:color w:val="333333"/>
          <w:sz w:val="20"/>
        </w:rPr>
        <w:t>you</w:t>
      </w:r>
      <w:r>
        <w:rPr>
          <w:i/>
          <w:color w:val="333333"/>
          <w:spacing w:val="-1"/>
          <w:sz w:val="20"/>
        </w:rPr>
        <w:t xml:space="preserve"> </w:t>
      </w:r>
      <w:r>
        <w:rPr>
          <w:i/>
          <w:color w:val="333333"/>
          <w:sz w:val="20"/>
        </w:rPr>
        <w:t>ever</w:t>
      </w:r>
      <w:r>
        <w:rPr>
          <w:i/>
          <w:color w:val="333333"/>
          <w:spacing w:val="-1"/>
          <w:sz w:val="20"/>
        </w:rPr>
        <w:t xml:space="preserve"> </w:t>
      </w:r>
      <w:r>
        <w:rPr>
          <w:i/>
          <w:color w:val="333333"/>
          <w:sz w:val="20"/>
        </w:rPr>
        <w:t>been</w:t>
      </w:r>
      <w:r>
        <w:rPr>
          <w:i/>
          <w:color w:val="333333"/>
          <w:spacing w:val="-1"/>
          <w:sz w:val="20"/>
        </w:rPr>
        <w:t xml:space="preserve"> </w:t>
      </w:r>
      <w:r>
        <w:rPr>
          <w:i/>
          <w:color w:val="333333"/>
          <w:sz w:val="20"/>
        </w:rPr>
        <w:t>in</w:t>
      </w:r>
      <w:r>
        <w:rPr>
          <w:i/>
          <w:color w:val="333333"/>
          <w:spacing w:val="-1"/>
          <w:sz w:val="20"/>
        </w:rPr>
        <w:t xml:space="preserve"> </w:t>
      </w:r>
      <w:r>
        <w:rPr>
          <w:i/>
          <w:color w:val="333333"/>
          <w:sz w:val="20"/>
        </w:rPr>
        <w:t>a</w:t>
      </w:r>
      <w:r>
        <w:rPr>
          <w:i/>
          <w:color w:val="333333"/>
          <w:spacing w:val="-1"/>
          <w:sz w:val="20"/>
        </w:rPr>
        <w:t xml:space="preserve"> </w:t>
      </w:r>
      <w:r>
        <w:rPr>
          <w:i/>
          <w:color w:val="333333"/>
          <w:sz w:val="20"/>
        </w:rPr>
        <w:t>situation</w:t>
      </w:r>
      <w:r>
        <w:rPr>
          <w:i/>
          <w:color w:val="333333"/>
          <w:spacing w:val="-1"/>
          <w:sz w:val="20"/>
        </w:rPr>
        <w:t xml:space="preserve"> </w:t>
      </w:r>
      <w:r>
        <w:rPr>
          <w:i/>
          <w:color w:val="333333"/>
          <w:sz w:val="20"/>
        </w:rPr>
        <w:t>where</w:t>
      </w:r>
      <w:r>
        <w:rPr>
          <w:i/>
          <w:color w:val="333333"/>
          <w:spacing w:val="-1"/>
          <w:sz w:val="20"/>
        </w:rPr>
        <w:t xml:space="preserve"> </w:t>
      </w:r>
      <w:r>
        <w:rPr>
          <w:i/>
          <w:color w:val="333333"/>
          <w:sz w:val="20"/>
        </w:rPr>
        <w:t>you</w:t>
      </w:r>
      <w:r>
        <w:rPr>
          <w:i/>
          <w:color w:val="333333"/>
          <w:spacing w:val="-1"/>
          <w:sz w:val="20"/>
        </w:rPr>
        <w:t xml:space="preserve"> </w:t>
      </w:r>
      <w:r>
        <w:rPr>
          <w:i/>
          <w:color w:val="333333"/>
          <w:sz w:val="20"/>
        </w:rPr>
        <w:t>worked tirelessly</w:t>
      </w:r>
      <w:r>
        <w:rPr>
          <w:i/>
          <w:color w:val="333333"/>
          <w:spacing w:val="-1"/>
          <w:sz w:val="20"/>
        </w:rPr>
        <w:t xml:space="preserve"> </w:t>
      </w:r>
      <w:r>
        <w:rPr>
          <w:i/>
          <w:color w:val="333333"/>
          <w:sz w:val="20"/>
        </w:rPr>
        <w:t>toward</w:t>
      </w:r>
      <w:r>
        <w:rPr>
          <w:i/>
          <w:color w:val="333333"/>
          <w:spacing w:val="-1"/>
          <w:sz w:val="20"/>
        </w:rPr>
        <w:t xml:space="preserve"> </w:t>
      </w:r>
      <w:r>
        <w:rPr>
          <w:i/>
          <w:color w:val="333333"/>
          <w:sz w:val="20"/>
        </w:rPr>
        <w:t>a</w:t>
      </w:r>
      <w:r>
        <w:rPr>
          <w:i/>
          <w:color w:val="333333"/>
          <w:spacing w:val="-1"/>
          <w:sz w:val="20"/>
        </w:rPr>
        <w:t xml:space="preserve"> </w:t>
      </w:r>
      <w:r>
        <w:rPr>
          <w:i/>
          <w:color w:val="333333"/>
          <w:sz w:val="20"/>
        </w:rPr>
        <w:t>goal, only</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feel</w:t>
      </w:r>
      <w:r>
        <w:rPr>
          <w:i/>
          <w:color w:val="333333"/>
          <w:spacing w:val="-1"/>
          <w:sz w:val="20"/>
        </w:rPr>
        <w:t xml:space="preserve"> </w:t>
      </w:r>
      <w:r>
        <w:rPr>
          <w:i/>
          <w:color w:val="333333"/>
          <w:sz w:val="20"/>
        </w:rPr>
        <w:t>that something</w:t>
      </w:r>
      <w:r>
        <w:rPr>
          <w:i/>
          <w:color w:val="333333"/>
          <w:spacing w:val="-13"/>
          <w:sz w:val="20"/>
        </w:rPr>
        <w:t xml:space="preserve"> </w:t>
      </w:r>
      <w:r>
        <w:rPr>
          <w:i/>
          <w:color w:val="333333"/>
          <w:sz w:val="20"/>
        </w:rPr>
        <w:t>was</w:t>
      </w:r>
      <w:r>
        <w:rPr>
          <w:i/>
          <w:color w:val="333333"/>
          <w:spacing w:val="-12"/>
          <w:sz w:val="20"/>
        </w:rPr>
        <w:t xml:space="preserve"> </w:t>
      </w:r>
      <w:r>
        <w:rPr>
          <w:i/>
          <w:color w:val="333333"/>
          <w:sz w:val="20"/>
        </w:rPr>
        <w:t>missing</w:t>
      </w:r>
      <w:r>
        <w:rPr>
          <w:i/>
          <w:color w:val="333333"/>
          <w:spacing w:val="-13"/>
          <w:sz w:val="20"/>
        </w:rPr>
        <w:t xml:space="preserve"> </w:t>
      </w:r>
      <w:r>
        <w:rPr>
          <w:i/>
          <w:color w:val="333333"/>
          <w:sz w:val="20"/>
        </w:rPr>
        <w:t>when</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finally</w:t>
      </w:r>
      <w:r>
        <w:rPr>
          <w:i/>
          <w:color w:val="333333"/>
          <w:spacing w:val="-12"/>
          <w:sz w:val="20"/>
        </w:rPr>
        <w:t xml:space="preserve"> </w:t>
      </w:r>
      <w:r>
        <w:rPr>
          <w:i/>
          <w:color w:val="333333"/>
          <w:sz w:val="20"/>
        </w:rPr>
        <w:t>achieved</w:t>
      </w:r>
      <w:r>
        <w:rPr>
          <w:i/>
          <w:color w:val="333333"/>
          <w:spacing w:val="-13"/>
          <w:sz w:val="20"/>
        </w:rPr>
        <w:t xml:space="preserve"> </w:t>
      </w:r>
      <w:r>
        <w:rPr>
          <w:i/>
          <w:color w:val="333333"/>
          <w:sz w:val="20"/>
        </w:rPr>
        <w:t>it?</w:t>
      </w:r>
      <w:r>
        <w:rPr>
          <w:i/>
          <w:color w:val="333333"/>
          <w:spacing w:val="-12"/>
          <w:sz w:val="20"/>
        </w:rPr>
        <w:t xml:space="preserve"> </w:t>
      </w:r>
      <w:r>
        <w:rPr>
          <w:i/>
          <w:color w:val="333333"/>
          <w:sz w:val="20"/>
        </w:rPr>
        <w:t>What</w:t>
      </w:r>
      <w:r>
        <w:rPr>
          <w:i/>
          <w:color w:val="333333"/>
          <w:spacing w:val="-13"/>
          <w:sz w:val="20"/>
        </w:rPr>
        <w:t xml:space="preserve"> </w:t>
      </w:r>
      <w:r>
        <w:rPr>
          <w:i/>
          <w:color w:val="333333"/>
          <w:sz w:val="20"/>
        </w:rPr>
        <w:t>do</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think</w:t>
      </w:r>
      <w:r>
        <w:rPr>
          <w:i/>
          <w:color w:val="333333"/>
          <w:spacing w:val="-12"/>
          <w:sz w:val="20"/>
        </w:rPr>
        <w:t xml:space="preserve"> </w:t>
      </w:r>
      <w:r>
        <w:rPr>
          <w:i/>
          <w:color w:val="333333"/>
          <w:sz w:val="20"/>
        </w:rPr>
        <w:t>was</w:t>
      </w:r>
      <w:r>
        <w:rPr>
          <w:i/>
          <w:color w:val="333333"/>
          <w:spacing w:val="-13"/>
          <w:sz w:val="20"/>
        </w:rPr>
        <w:t xml:space="preserve"> </w:t>
      </w:r>
      <w:r>
        <w:rPr>
          <w:i/>
          <w:color w:val="333333"/>
          <w:sz w:val="20"/>
        </w:rPr>
        <w:t>lacking?</w:t>
      </w:r>
    </w:p>
    <w:p w14:paraId="0368CD5F"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669B7247" w14:textId="77777777" w:rsidR="0029179C" w:rsidRDefault="0029179C">
      <w:pPr>
        <w:pStyle w:val="BodyText"/>
        <w:spacing w:before="131"/>
        <w:rPr>
          <w:i/>
          <w:sz w:val="30"/>
        </w:rPr>
      </w:pPr>
    </w:p>
    <w:p w14:paraId="747BF38B" w14:textId="77777777" w:rsidR="0029179C" w:rsidRDefault="00000000">
      <w:pPr>
        <w:pStyle w:val="Heading6"/>
      </w:pPr>
      <w:r>
        <w:rPr>
          <w:color w:val="333333"/>
          <w:spacing w:val="-10"/>
        </w:rPr>
        <w:t>Goals</w:t>
      </w:r>
      <w:r>
        <w:rPr>
          <w:color w:val="333333"/>
          <w:spacing w:val="-23"/>
        </w:rPr>
        <w:t xml:space="preserve"> </w:t>
      </w:r>
      <w:r>
        <w:rPr>
          <w:color w:val="333333"/>
          <w:spacing w:val="-10"/>
        </w:rPr>
        <w:t>Vs.</w:t>
      </w:r>
      <w:r>
        <w:rPr>
          <w:color w:val="333333"/>
          <w:spacing w:val="-28"/>
        </w:rPr>
        <w:t xml:space="preserve"> </w:t>
      </w:r>
      <w:r>
        <w:rPr>
          <w:color w:val="333333"/>
          <w:spacing w:val="-10"/>
        </w:rPr>
        <w:t>Values</w:t>
      </w:r>
    </w:p>
    <w:p w14:paraId="523B0EF6" w14:textId="77777777" w:rsidR="0029179C" w:rsidRDefault="00000000">
      <w:pPr>
        <w:pStyle w:val="BodyText"/>
        <w:spacing w:before="297"/>
        <w:ind w:left="340"/>
      </w:pPr>
      <w:r>
        <w:rPr>
          <w:color w:val="333333"/>
        </w:rPr>
        <w:t>Make the distinction</w:t>
      </w:r>
      <w:r>
        <w:rPr>
          <w:color w:val="333333"/>
          <w:spacing w:val="1"/>
        </w:rPr>
        <w:t xml:space="preserve"> </w:t>
      </w:r>
      <w:r>
        <w:rPr>
          <w:color w:val="333333"/>
        </w:rPr>
        <w:t>between goals</w:t>
      </w:r>
      <w:r>
        <w:rPr>
          <w:color w:val="333333"/>
          <w:spacing w:val="1"/>
        </w:rPr>
        <w:t xml:space="preserve"> </w:t>
      </w:r>
      <w:r>
        <w:rPr>
          <w:color w:val="333333"/>
        </w:rPr>
        <w:t xml:space="preserve">and </w:t>
      </w:r>
      <w:r>
        <w:rPr>
          <w:color w:val="333333"/>
          <w:spacing w:val="-2"/>
        </w:rPr>
        <w:t>values.</w:t>
      </w:r>
    </w:p>
    <w:p w14:paraId="3EB9C9C3" w14:textId="77777777" w:rsidR="0029179C" w:rsidRDefault="0029179C">
      <w:pPr>
        <w:pStyle w:val="BodyText"/>
        <w:spacing w:before="145"/>
      </w:pPr>
    </w:p>
    <w:p w14:paraId="787E01DF" w14:textId="77777777" w:rsidR="0029179C" w:rsidRDefault="00000000">
      <w:pPr>
        <w:spacing w:line="304" w:lineRule="auto"/>
        <w:ind w:left="681" w:right="338"/>
        <w:jc w:val="both"/>
        <w:rPr>
          <w:i/>
          <w:sz w:val="20"/>
        </w:rPr>
      </w:pPr>
      <w:r>
        <w:rPr>
          <w:i/>
          <w:noProof/>
          <w:sz w:val="20"/>
        </w:rPr>
        <mc:AlternateContent>
          <mc:Choice Requires="wps">
            <w:drawing>
              <wp:anchor distT="0" distB="0" distL="0" distR="0" simplePos="0" relativeHeight="16111104" behindDoc="0" locked="0" layoutInCell="1" allowOverlap="1" wp14:anchorId="282281F9" wp14:editId="50F904F2">
                <wp:simplePos x="0" y="0"/>
                <wp:positionH relativeFrom="page">
                  <wp:posOffset>1314005</wp:posOffset>
                </wp:positionH>
                <wp:positionV relativeFrom="paragraph">
                  <wp:posOffset>1717</wp:posOffset>
                </wp:positionV>
                <wp:extent cx="1270" cy="1811020"/>
                <wp:effectExtent l="0" t="0" r="0" b="0"/>
                <wp:wrapNone/>
                <wp:docPr id="1482" name="Graphic 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811020"/>
                        </a:xfrm>
                        <a:custGeom>
                          <a:avLst/>
                          <a:gdLst/>
                          <a:ahLst/>
                          <a:cxnLst/>
                          <a:rect l="l" t="t" r="r" b="b"/>
                          <a:pathLst>
                            <a:path h="1811020">
                              <a:moveTo>
                                <a:pt x="0" y="181046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8423B9B" id="Graphic 1482" o:spid="_x0000_s1026" style="position:absolute;margin-left:103.45pt;margin-top:.15pt;width:.1pt;height:142.6pt;z-index:16111104;visibility:visible;mso-wrap-style:square;mso-wrap-distance-left:0;mso-wrap-distance-top:0;mso-wrap-distance-right:0;mso-wrap-distance-bottom:0;mso-position-horizontal:absolute;mso-position-horizontal-relative:page;mso-position-vertical:absolute;mso-position-vertical-relative:text;v-text-anchor:top" coordsize="1270,1811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" path="m,1810461l,e" filled="f" strokecolor="#d1a326" strokeweight="3pt">
                <v:path arrowok="t"/>
                <w10:wrap anchorx="page"/>
              </v:shape>
            </w:pict>
          </mc:Fallback>
        </mc:AlternateContent>
      </w:r>
      <w:r>
        <w:rPr>
          <w:i/>
          <w:color w:val="333333"/>
          <w:spacing w:val="-4"/>
          <w:sz w:val="20"/>
        </w:rPr>
        <w:t>Let’s</w:t>
      </w:r>
      <w:r>
        <w:rPr>
          <w:i/>
          <w:color w:val="333333"/>
          <w:spacing w:val="-9"/>
          <w:sz w:val="20"/>
        </w:rPr>
        <w:t xml:space="preserve"> </w:t>
      </w:r>
      <w:r>
        <w:rPr>
          <w:i/>
          <w:color w:val="333333"/>
          <w:spacing w:val="-4"/>
          <w:sz w:val="20"/>
        </w:rPr>
        <w:t>delve</w:t>
      </w:r>
      <w:r>
        <w:rPr>
          <w:i/>
          <w:color w:val="333333"/>
          <w:spacing w:val="-8"/>
          <w:sz w:val="20"/>
        </w:rPr>
        <w:t xml:space="preserve"> </w:t>
      </w:r>
      <w:r>
        <w:rPr>
          <w:i/>
          <w:color w:val="333333"/>
          <w:spacing w:val="-4"/>
          <w:sz w:val="20"/>
        </w:rPr>
        <w:t>into</w:t>
      </w:r>
      <w:r>
        <w:rPr>
          <w:i/>
          <w:color w:val="333333"/>
          <w:spacing w:val="-9"/>
          <w:sz w:val="20"/>
        </w:rPr>
        <w:t xml:space="preserve"> </w:t>
      </w:r>
      <w:r>
        <w:rPr>
          <w:i/>
          <w:color w:val="333333"/>
          <w:spacing w:val="-4"/>
          <w:sz w:val="20"/>
        </w:rPr>
        <w:t>an</w:t>
      </w:r>
      <w:r>
        <w:rPr>
          <w:i/>
          <w:color w:val="333333"/>
          <w:spacing w:val="-8"/>
          <w:sz w:val="20"/>
        </w:rPr>
        <w:t xml:space="preserve"> </w:t>
      </w:r>
      <w:r>
        <w:rPr>
          <w:i/>
          <w:color w:val="333333"/>
          <w:spacing w:val="-4"/>
          <w:sz w:val="20"/>
        </w:rPr>
        <w:t>important</w:t>
      </w:r>
      <w:r>
        <w:rPr>
          <w:i/>
          <w:color w:val="333333"/>
          <w:spacing w:val="-9"/>
          <w:sz w:val="20"/>
        </w:rPr>
        <w:t xml:space="preserve"> </w:t>
      </w:r>
      <w:r>
        <w:rPr>
          <w:i/>
          <w:color w:val="333333"/>
          <w:spacing w:val="-4"/>
          <w:sz w:val="20"/>
        </w:rPr>
        <w:t>distinction:</w:t>
      </w:r>
      <w:r>
        <w:rPr>
          <w:i/>
          <w:color w:val="333333"/>
          <w:spacing w:val="-8"/>
          <w:sz w:val="20"/>
        </w:rPr>
        <w:t xml:space="preserve"> </w:t>
      </w:r>
      <w:r>
        <w:rPr>
          <w:i/>
          <w:color w:val="333333"/>
          <w:spacing w:val="-4"/>
          <w:sz w:val="20"/>
        </w:rPr>
        <w:t>goals</w:t>
      </w:r>
      <w:r>
        <w:rPr>
          <w:i/>
          <w:color w:val="333333"/>
          <w:spacing w:val="-9"/>
          <w:sz w:val="20"/>
        </w:rPr>
        <w:t xml:space="preserve"> </w:t>
      </w:r>
      <w:r>
        <w:rPr>
          <w:i/>
          <w:color w:val="333333"/>
          <w:spacing w:val="-4"/>
          <w:sz w:val="20"/>
        </w:rPr>
        <w:t>versus</w:t>
      </w:r>
      <w:r>
        <w:rPr>
          <w:i/>
          <w:color w:val="333333"/>
          <w:spacing w:val="-8"/>
          <w:sz w:val="20"/>
        </w:rPr>
        <w:t xml:space="preserve"> </w:t>
      </w:r>
      <w:r>
        <w:rPr>
          <w:i/>
          <w:color w:val="333333"/>
          <w:spacing w:val="-4"/>
          <w:sz w:val="20"/>
        </w:rPr>
        <w:t>values.</w:t>
      </w:r>
      <w:r>
        <w:rPr>
          <w:i/>
          <w:color w:val="333333"/>
          <w:spacing w:val="-9"/>
          <w:sz w:val="20"/>
        </w:rPr>
        <w:t xml:space="preserve"> </w:t>
      </w:r>
      <w:r>
        <w:rPr>
          <w:i/>
          <w:color w:val="333333"/>
          <w:spacing w:val="-4"/>
          <w:sz w:val="20"/>
        </w:rPr>
        <w:t>Goals</w:t>
      </w:r>
      <w:r>
        <w:rPr>
          <w:i/>
          <w:color w:val="333333"/>
          <w:spacing w:val="-8"/>
          <w:sz w:val="20"/>
        </w:rPr>
        <w:t xml:space="preserve"> </w:t>
      </w:r>
      <w:r>
        <w:rPr>
          <w:i/>
          <w:color w:val="333333"/>
          <w:spacing w:val="-4"/>
          <w:sz w:val="20"/>
        </w:rPr>
        <w:t>are</w:t>
      </w:r>
      <w:r>
        <w:rPr>
          <w:i/>
          <w:color w:val="333333"/>
          <w:spacing w:val="-9"/>
          <w:sz w:val="20"/>
        </w:rPr>
        <w:t xml:space="preserve"> </w:t>
      </w:r>
      <w:r>
        <w:rPr>
          <w:i/>
          <w:color w:val="333333"/>
          <w:spacing w:val="-4"/>
          <w:sz w:val="20"/>
        </w:rPr>
        <w:t>the</w:t>
      </w:r>
      <w:r>
        <w:rPr>
          <w:i/>
          <w:color w:val="333333"/>
          <w:spacing w:val="-8"/>
          <w:sz w:val="20"/>
        </w:rPr>
        <w:t xml:space="preserve"> </w:t>
      </w:r>
      <w:r>
        <w:rPr>
          <w:i/>
          <w:color w:val="333333"/>
          <w:spacing w:val="-4"/>
          <w:sz w:val="20"/>
        </w:rPr>
        <w:t>tangible</w:t>
      </w:r>
      <w:r>
        <w:rPr>
          <w:i/>
          <w:color w:val="333333"/>
          <w:spacing w:val="-9"/>
          <w:sz w:val="20"/>
        </w:rPr>
        <w:t xml:space="preserve"> </w:t>
      </w:r>
      <w:r>
        <w:rPr>
          <w:i/>
          <w:color w:val="333333"/>
          <w:spacing w:val="-4"/>
          <w:sz w:val="20"/>
        </w:rPr>
        <w:t>milestones</w:t>
      </w:r>
      <w:r>
        <w:rPr>
          <w:i/>
          <w:color w:val="333333"/>
          <w:spacing w:val="-8"/>
          <w:sz w:val="20"/>
        </w:rPr>
        <w:t xml:space="preserve"> </w:t>
      </w:r>
      <w:r>
        <w:rPr>
          <w:i/>
          <w:color w:val="333333"/>
          <w:spacing w:val="-4"/>
          <w:sz w:val="20"/>
        </w:rPr>
        <w:t>we set</w:t>
      </w:r>
      <w:r>
        <w:rPr>
          <w:i/>
          <w:color w:val="333333"/>
          <w:spacing w:val="-6"/>
          <w:sz w:val="20"/>
        </w:rPr>
        <w:t xml:space="preserve"> </w:t>
      </w:r>
      <w:r>
        <w:rPr>
          <w:i/>
          <w:color w:val="333333"/>
          <w:spacing w:val="-4"/>
          <w:sz w:val="20"/>
        </w:rPr>
        <w:t>–</w:t>
      </w:r>
      <w:r>
        <w:rPr>
          <w:i/>
          <w:color w:val="333333"/>
          <w:spacing w:val="-6"/>
          <w:sz w:val="20"/>
        </w:rPr>
        <w:t xml:space="preserve"> </w:t>
      </w:r>
      <w:r>
        <w:rPr>
          <w:i/>
          <w:color w:val="333333"/>
          <w:spacing w:val="-4"/>
          <w:sz w:val="20"/>
        </w:rPr>
        <w:t>like</w:t>
      </w:r>
      <w:r>
        <w:rPr>
          <w:i/>
          <w:color w:val="333333"/>
          <w:spacing w:val="-6"/>
          <w:sz w:val="20"/>
        </w:rPr>
        <w:t xml:space="preserve"> </w:t>
      </w:r>
      <w:r>
        <w:rPr>
          <w:i/>
          <w:color w:val="333333"/>
          <w:spacing w:val="-4"/>
          <w:sz w:val="20"/>
        </w:rPr>
        <w:t>landing</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promotion</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completing</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marathon.</w:t>
      </w:r>
      <w:r>
        <w:rPr>
          <w:i/>
          <w:color w:val="333333"/>
          <w:spacing w:val="-6"/>
          <w:sz w:val="20"/>
        </w:rPr>
        <w:t xml:space="preserve"> </w:t>
      </w:r>
      <w:r>
        <w:rPr>
          <w:i/>
          <w:color w:val="333333"/>
          <w:spacing w:val="-4"/>
          <w:sz w:val="20"/>
        </w:rPr>
        <w:t>But</w:t>
      </w:r>
      <w:r>
        <w:rPr>
          <w:i/>
          <w:color w:val="333333"/>
          <w:spacing w:val="-6"/>
          <w:sz w:val="20"/>
        </w:rPr>
        <w:t xml:space="preserve"> </w:t>
      </w:r>
      <w:r>
        <w:rPr>
          <w:i/>
          <w:color w:val="333333"/>
          <w:spacing w:val="-4"/>
          <w:sz w:val="20"/>
        </w:rPr>
        <w:t>values</w:t>
      </w:r>
      <w:r>
        <w:rPr>
          <w:i/>
          <w:color w:val="333333"/>
          <w:spacing w:val="-6"/>
          <w:sz w:val="20"/>
        </w:rPr>
        <w:t xml:space="preserve"> </w:t>
      </w:r>
      <w:r>
        <w:rPr>
          <w:i/>
          <w:color w:val="333333"/>
          <w:spacing w:val="-4"/>
          <w:sz w:val="20"/>
        </w:rPr>
        <w:t>are</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underlying</w:t>
      </w:r>
      <w:r>
        <w:rPr>
          <w:i/>
          <w:color w:val="333333"/>
          <w:spacing w:val="-6"/>
          <w:sz w:val="20"/>
        </w:rPr>
        <w:t xml:space="preserve"> </w:t>
      </w:r>
      <w:r>
        <w:rPr>
          <w:i/>
          <w:color w:val="333333"/>
          <w:spacing w:val="-4"/>
          <w:sz w:val="20"/>
        </w:rPr>
        <w:t xml:space="preserve">principles </w:t>
      </w:r>
      <w:r>
        <w:rPr>
          <w:i/>
          <w:color w:val="333333"/>
          <w:spacing w:val="-2"/>
          <w:sz w:val="20"/>
        </w:rPr>
        <w:t>that</w:t>
      </w:r>
      <w:r>
        <w:rPr>
          <w:i/>
          <w:color w:val="333333"/>
          <w:spacing w:val="-8"/>
          <w:sz w:val="20"/>
        </w:rPr>
        <w:t xml:space="preserve"> </w:t>
      </w:r>
      <w:r>
        <w:rPr>
          <w:i/>
          <w:color w:val="333333"/>
          <w:spacing w:val="-2"/>
          <w:sz w:val="20"/>
        </w:rPr>
        <w:t>drive</w:t>
      </w:r>
      <w:r>
        <w:rPr>
          <w:i/>
          <w:color w:val="333333"/>
          <w:spacing w:val="-8"/>
          <w:sz w:val="20"/>
        </w:rPr>
        <w:t xml:space="preserve"> </w:t>
      </w:r>
      <w:r>
        <w:rPr>
          <w:i/>
          <w:color w:val="333333"/>
          <w:spacing w:val="-2"/>
          <w:sz w:val="20"/>
        </w:rPr>
        <w:t>these</w:t>
      </w:r>
      <w:r>
        <w:rPr>
          <w:i/>
          <w:color w:val="333333"/>
          <w:spacing w:val="-8"/>
          <w:sz w:val="20"/>
        </w:rPr>
        <w:t xml:space="preserve"> </w:t>
      </w:r>
      <w:r>
        <w:rPr>
          <w:i/>
          <w:color w:val="333333"/>
          <w:spacing w:val="-2"/>
          <w:sz w:val="20"/>
        </w:rPr>
        <w:t>actions.</w:t>
      </w:r>
      <w:r>
        <w:rPr>
          <w:i/>
          <w:color w:val="333333"/>
          <w:spacing w:val="-8"/>
          <w:sz w:val="20"/>
        </w:rPr>
        <w:t xml:space="preserve"> </w:t>
      </w:r>
      <w:r>
        <w:rPr>
          <w:i/>
          <w:color w:val="333333"/>
          <w:spacing w:val="-2"/>
          <w:sz w:val="20"/>
        </w:rPr>
        <w:t>Imagine</w:t>
      </w:r>
      <w:r>
        <w:rPr>
          <w:i/>
          <w:color w:val="333333"/>
          <w:spacing w:val="-8"/>
          <w:sz w:val="20"/>
        </w:rPr>
        <w:t xml:space="preserve"> </w:t>
      </w:r>
      <w:r>
        <w:rPr>
          <w:i/>
          <w:color w:val="333333"/>
          <w:spacing w:val="-2"/>
          <w:sz w:val="20"/>
        </w:rPr>
        <w:t>you’re</w:t>
      </w:r>
      <w:r>
        <w:rPr>
          <w:i/>
          <w:color w:val="333333"/>
          <w:spacing w:val="-8"/>
          <w:sz w:val="20"/>
        </w:rPr>
        <w:t xml:space="preserve"> </w:t>
      </w:r>
      <w:r>
        <w:rPr>
          <w:i/>
          <w:color w:val="333333"/>
          <w:spacing w:val="-2"/>
          <w:sz w:val="20"/>
        </w:rPr>
        <w:t>on</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road</w:t>
      </w:r>
      <w:r>
        <w:rPr>
          <w:i/>
          <w:color w:val="333333"/>
          <w:spacing w:val="-8"/>
          <w:sz w:val="20"/>
        </w:rPr>
        <w:t xml:space="preserve"> </w:t>
      </w:r>
      <w:r>
        <w:rPr>
          <w:i/>
          <w:color w:val="333333"/>
          <w:spacing w:val="-2"/>
          <w:sz w:val="20"/>
        </w:rPr>
        <w:t>trip.</w:t>
      </w:r>
      <w:r>
        <w:rPr>
          <w:i/>
          <w:color w:val="333333"/>
          <w:spacing w:val="-8"/>
          <w:sz w:val="20"/>
        </w:rPr>
        <w:t xml:space="preserve"> </w:t>
      </w:r>
      <w:r>
        <w:rPr>
          <w:i/>
          <w:color w:val="333333"/>
          <w:spacing w:val="-2"/>
          <w:sz w:val="20"/>
        </w:rPr>
        <w:t>Your</w:t>
      </w:r>
      <w:r>
        <w:rPr>
          <w:i/>
          <w:color w:val="333333"/>
          <w:spacing w:val="-8"/>
          <w:sz w:val="20"/>
        </w:rPr>
        <w:t xml:space="preserve"> </w:t>
      </w:r>
      <w:r>
        <w:rPr>
          <w:i/>
          <w:color w:val="333333"/>
          <w:spacing w:val="-2"/>
          <w:sz w:val="20"/>
        </w:rPr>
        <w:t>goals</w:t>
      </w:r>
      <w:r>
        <w:rPr>
          <w:i/>
          <w:color w:val="333333"/>
          <w:spacing w:val="-8"/>
          <w:sz w:val="20"/>
        </w:rPr>
        <w:t xml:space="preserve"> </w:t>
      </w:r>
      <w:r>
        <w:rPr>
          <w:i/>
          <w:color w:val="333333"/>
          <w:spacing w:val="-2"/>
          <w:sz w:val="20"/>
        </w:rPr>
        <w:t>are</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cities</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plan</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 xml:space="preserve">visit, </w:t>
      </w:r>
      <w:r>
        <w:rPr>
          <w:i/>
          <w:color w:val="333333"/>
          <w:sz w:val="20"/>
        </w:rPr>
        <w:t>but</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values</w:t>
      </w:r>
      <w:r>
        <w:rPr>
          <w:i/>
          <w:color w:val="333333"/>
          <w:spacing w:val="-13"/>
          <w:sz w:val="20"/>
        </w:rPr>
        <w:t xml:space="preserve"> </w:t>
      </w:r>
      <w:r>
        <w:rPr>
          <w:i/>
          <w:color w:val="333333"/>
          <w:sz w:val="20"/>
        </w:rPr>
        <w:t>are</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scenic</w:t>
      </w:r>
      <w:r>
        <w:rPr>
          <w:i/>
          <w:color w:val="333333"/>
          <w:spacing w:val="-12"/>
          <w:sz w:val="20"/>
        </w:rPr>
        <w:t xml:space="preserve"> </w:t>
      </w:r>
      <w:r>
        <w:rPr>
          <w:i/>
          <w:color w:val="333333"/>
          <w:sz w:val="20"/>
        </w:rPr>
        <w:t>route</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choose,</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music</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play,</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company</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keep.</w:t>
      </w:r>
    </w:p>
    <w:p w14:paraId="151AC585" w14:textId="77777777" w:rsidR="0029179C" w:rsidRDefault="00000000">
      <w:pPr>
        <w:spacing w:before="175" w:line="304" w:lineRule="auto"/>
        <w:ind w:left="681" w:right="338"/>
        <w:jc w:val="both"/>
        <w:rPr>
          <w:i/>
          <w:sz w:val="20"/>
        </w:rPr>
      </w:pPr>
      <w:r>
        <w:rPr>
          <w:i/>
          <w:color w:val="333333"/>
          <w:sz w:val="20"/>
        </w:rPr>
        <w:t>For instance, let’s say you’ve set a goal to climb the corporate ladder. If this goal is aligned with</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values</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personal</w:t>
      </w:r>
      <w:r>
        <w:rPr>
          <w:i/>
          <w:color w:val="333333"/>
          <w:spacing w:val="-9"/>
          <w:sz w:val="20"/>
        </w:rPr>
        <w:t xml:space="preserve"> </w:t>
      </w:r>
      <w:r>
        <w:rPr>
          <w:i/>
          <w:color w:val="333333"/>
          <w:sz w:val="20"/>
        </w:rPr>
        <w:t>growth</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continuous</w:t>
      </w:r>
      <w:r>
        <w:rPr>
          <w:i/>
          <w:color w:val="333333"/>
          <w:spacing w:val="-9"/>
          <w:sz w:val="20"/>
        </w:rPr>
        <w:t xml:space="preserve"> </w:t>
      </w:r>
      <w:r>
        <w:rPr>
          <w:i/>
          <w:color w:val="333333"/>
          <w:sz w:val="20"/>
        </w:rPr>
        <w:t>learning,</w:t>
      </w:r>
      <w:r>
        <w:rPr>
          <w:i/>
          <w:color w:val="333333"/>
          <w:spacing w:val="-9"/>
          <w:sz w:val="20"/>
        </w:rPr>
        <w:t xml:space="preserve"> </w:t>
      </w:r>
      <w:r>
        <w:rPr>
          <w:i/>
          <w:color w:val="333333"/>
          <w:sz w:val="20"/>
        </w:rPr>
        <w:t>you’re</w:t>
      </w:r>
      <w:r>
        <w:rPr>
          <w:i/>
          <w:color w:val="333333"/>
          <w:spacing w:val="-9"/>
          <w:sz w:val="20"/>
        </w:rPr>
        <w:t xml:space="preserve"> </w:t>
      </w:r>
      <w:r>
        <w:rPr>
          <w:i/>
          <w:color w:val="333333"/>
          <w:sz w:val="20"/>
        </w:rPr>
        <w:t>likely</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find</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 xml:space="preserve">journey </w:t>
      </w:r>
      <w:r>
        <w:rPr>
          <w:i/>
          <w:color w:val="333333"/>
          <w:spacing w:val="-2"/>
          <w:sz w:val="20"/>
        </w:rPr>
        <w:t>rewarding.</w:t>
      </w:r>
      <w:r>
        <w:rPr>
          <w:i/>
          <w:color w:val="333333"/>
          <w:spacing w:val="-10"/>
          <w:sz w:val="20"/>
        </w:rPr>
        <w:t xml:space="preserve"> </w:t>
      </w:r>
      <w:r>
        <w:rPr>
          <w:i/>
          <w:color w:val="333333"/>
          <w:spacing w:val="-2"/>
          <w:sz w:val="20"/>
        </w:rPr>
        <w:t>But</w:t>
      </w:r>
      <w:r>
        <w:rPr>
          <w:i/>
          <w:color w:val="333333"/>
          <w:spacing w:val="-10"/>
          <w:sz w:val="20"/>
        </w:rPr>
        <w:t xml:space="preserve"> </w:t>
      </w:r>
      <w:r>
        <w:rPr>
          <w:i/>
          <w:color w:val="333333"/>
          <w:spacing w:val="-2"/>
          <w:sz w:val="20"/>
        </w:rPr>
        <w:t>if</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goal</w:t>
      </w:r>
      <w:r>
        <w:rPr>
          <w:i/>
          <w:color w:val="333333"/>
          <w:spacing w:val="-10"/>
          <w:sz w:val="20"/>
        </w:rPr>
        <w:t xml:space="preserve"> </w:t>
      </w:r>
      <w:r>
        <w:rPr>
          <w:i/>
          <w:color w:val="333333"/>
          <w:spacing w:val="-2"/>
          <w:sz w:val="20"/>
        </w:rPr>
        <w:t>is</w:t>
      </w:r>
      <w:r>
        <w:rPr>
          <w:i/>
          <w:color w:val="333333"/>
          <w:spacing w:val="-10"/>
          <w:sz w:val="20"/>
        </w:rPr>
        <w:t xml:space="preserve"> </w:t>
      </w:r>
      <w:r>
        <w:rPr>
          <w:i/>
          <w:color w:val="333333"/>
          <w:spacing w:val="-2"/>
          <w:sz w:val="20"/>
        </w:rPr>
        <w:t>driven</w:t>
      </w:r>
      <w:r>
        <w:rPr>
          <w:i/>
          <w:color w:val="333333"/>
          <w:spacing w:val="-10"/>
          <w:sz w:val="20"/>
        </w:rPr>
        <w:t xml:space="preserve"> </w:t>
      </w:r>
      <w:r>
        <w:rPr>
          <w:i/>
          <w:color w:val="333333"/>
          <w:spacing w:val="-2"/>
          <w:sz w:val="20"/>
        </w:rPr>
        <w:t>by</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need</w:t>
      </w:r>
      <w:r>
        <w:rPr>
          <w:i/>
          <w:color w:val="333333"/>
          <w:spacing w:val="-10"/>
          <w:sz w:val="20"/>
        </w:rPr>
        <w:t xml:space="preserve"> </w:t>
      </w:r>
      <w:r>
        <w:rPr>
          <w:i/>
          <w:color w:val="333333"/>
          <w:spacing w:val="-2"/>
          <w:sz w:val="20"/>
        </w:rPr>
        <w:t>for</w:t>
      </w:r>
      <w:r>
        <w:rPr>
          <w:i/>
          <w:color w:val="333333"/>
          <w:spacing w:val="-10"/>
          <w:sz w:val="20"/>
        </w:rPr>
        <w:t xml:space="preserve"> </w:t>
      </w:r>
      <w:r>
        <w:rPr>
          <w:i/>
          <w:color w:val="333333"/>
          <w:spacing w:val="-2"/>
          <w:sz w:val="20"/>
        </w:rPr>
        <w:t>external</w:t>
      </w:r>
      <w:r>
        <w:rPr>
          <w:i/>
          <w:color w:val="333333"/>
          <w:spacing w:val="-10"/>
          <w:sz w:val="20"/>
        </w:rPr>
        <w:t xml:space="preserve"> </w:t>
      </w:r>
      <w:r>
        <w:rPr>
          <w:i/>
          <w:color w:val="333333"/>
          <w:spacing w:val="-2"/>
          <w:sz w:val="20"/>
        </w:rPr>
        <w:t>validation</w:t>
      </w:r>
      <w:r>
        <w:rPr>
          <w:i/>
          <w:color w:val="333333"/>
          <w:spacing w:val="-10"/>
          <w:sz w:val="20"/>
        </w:rPr>
        <w:t xml:space="preserve"> </w:t>
      </w:r>
      <w:r>
        <w:rPr>
          <w:i/>
          <w:color w:val="333333"/>
          <w:spacing w:val="-2"/>
          <w:sz w:val="20"/>
        </w:rPr>
        <w:t>or</w:t>
      </w:r>
      <w:r>
        <w:rPr>
          <w:i/>
          <w:color w:val="333333"/>
          <w:spacing w:val="-10"/>
          <w:sz w:val="20"/>
        </w:rPr>
        <w:t xml:space="preserve"> </w:t>
      </w:r>
      <w:r>
        <w:rPr>
          <w:i/>
          <w:color w:val="333333"/>
          <w:spacing w:val="-2"/>
          <w:sz w:val="20"/>
        </w:rPr>
        <w:t>societal</w:t>
      </w:r>
      <w:r>
        <w:rPr>
          <w:i/>
          <w:color w:val="333333"/>
          <w:spacing w:val="-10"/>
          <w:sz w:val="20"/>
        </w:rPr>
        <w:t xml:space="preserve"> </w:t>
      </w:r>
      <w:r>
        <w:rPr>
          <w:i/>
          <w:color w:val="333333"/>
          <w:spacing w:val="-2"/>
          <w:sz w:val="20"/>
        </w:rPr>
        <w:t>expectations,</w:t>
      </w:r>
      <w:r>
        <w:rPr>
          <w:i/>
          <w:color w:val="333333"/>
          <w:spacing w:val="-10"/>
          <w:sz w:val="20"/>
        </w:rPr>
        <w:t xml:space="preserve"> </w:t>
      </w:r>
      <w:r>
        <w:rPr>
          <w:i/>
          <w:color w:val="333333"/>
          <w:spacing w:val="-2"/>
          <w:sz w:val="20"/>
        </w:rPr>
        <w:t xml:space="preserve">you </w:t>
      </w:r>
      <w:r>
        <w:rPr>
          <w:i/>
          <w:color w:val="333333"/>
          <w:sz w:val="20"/>
        </w:rPr>
        <w:t>might</w:t>
      </w:r>
      <w:r>
        <w:rPr>
          <w:i/>
          <w:color w:val="333333"/>
          <w:spacing w:val="-11"/>
          <w:sz w:val="20"/>
        </w:rPr>
        <w:t xml:space="preserve"> </w:t>
      </w:r>
      <w:r>
        <w:rPr>
          <w:i/>
          <w:color w:val="333333"/>
          <w:sz w:val="20"/>
        </w:rPr>
        <w:t>find</w:t>
      </w:r>
      <w:r>
        <w:rPr>
          <w:i/>
          <w:color w:val="333333"/>
          <w:spacing w:val="-11"/>
          <w:sz w:val="20"/>
        </w:rPr>
        <w:t xml:space="preserve"> </w:t>
      </w:r>
      <w:r>
        <w:rPr>
          <w:i/>
          <w:color w:val="333333"/>
          <w:sz w:val="20"/>
        </w:rPr>
        <w:t>yourself</w:t>
      </w:r>
      <w:r>
        <w:rPr>
          <w:i/>
          <w:color w:val="333333"/>
          <w:spacing w:val="-11"/>
          <w:sz w:val="20"/>
        </w:rPr>
        <w:t xml:space="preserve"> </w:t>
      </w:r>
      <w:r>
        <w:rPr>
          <w:i/>
          <w:color w:val="333333"/>
          <w:sz w:val="20"/>
        </w:rPr>
        <w:t>feeling</w:t>
      </w:r>
      <w:r>
        <w:rPr>
          <w:i/>
          <w:color w:val="333333"/>
          <w:spacing w:val="-11"/>
          <w:sz w:val="20"/>
        </w:rPr>
        <w:t xml:space="preserve"> </w:t>
      </w:r>
      <w:r>
        <w:rPr>
          <w:i/>
          <w:color w:val="333333"/>
          <w:sz w:val="20"/>
        </w:rPr>
        <w:t>unfulfilled,</w:t>
      </w:r>
      <w:r>
        <w:rPr>
          <w:i/>
          <w:color w:val="333333"/>
          <w:spacing w:val="-11"/>
          <w:sz w:val="20"/>
        </w:rPr>
        <w:t xml:space="preserve"> </w:t>
      </w:r>
      <w:r>
        <w:rPr>
          <w:i/>
          <w:color w:val="333333"/>
          <w:sz w:val="20"/>
        </w:rPr>
        <w:t>even</w:t>
      </w:r>
      <w:r>
        <w:rPr>
          <w:i/>
          <w:color w:val="333333"/>
          <w:spacing w:val="-11"/>
          <w:sz w:val="20"/>
        </w:rPr>
        <w:t xml:space="preserve"> </w:t>
      </w:r>
      <w:r>
        <w:rPr>
          <w:i/>
          <w:color w:val="333333"/>
          <w:sz w:val="20"/>
        </w:rPr>
        <w:t>if</w:t>
      </w:r>
      <w:r>
        <w:rPr>
          <w:i/>
          <w:color w:val="333333"/>
          <w:spacing w:val="-11"/>
          <w:sz w:val="20"/>
        </w:rPr>
        <w:t xml:space="preserve"> </w:t>
      </w:r>
      <w:r>
        <w:rPr>
          <w:i/>
          <w:color w:val="333333"/>
          <w:sz w:val="20"/>
        </w:rPr>
        <w:t>you</w:t>
      </w:r>
      <w:r>
        <w:rPr>
          <w:i/>
          <w:color w:val="333333"/>
          <w:spacing w:val="-11"/>
          <w:sz w:val="20"/>
        </w:rPr>
        <w:t xml:space="preserve"> </w:t>
      </w:r>
      <w:r>
        <w:rPr>
          <w:i/>
          <w:color w:val="333333"/>
          <w:sz w:val="20"/>
        </w:rPr>
        <w:t>achieve</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title</w:t>
      </w:r>
      <w:r>
        <w:rPr>
          <w:i/>
          <w:color w:val="333333"/>
          <w:spacing w:val="-11"/>
          <w:sz w:val="20"/>
        </w:rPr>
        <w:t xml:space="preserve"> </w:t>
      </w:r>
      <w:r>
        <w:rPr>
          <w:i/>
          <w:color w:val="333333"/>
          <w:sz w:val="20"/>
        </w:rPr>
        <w:t>you</w:t>
      </w:r>
      <w:r>
        <w:rPr>
          <w:i/>
          <w:color w:val="333333"/>
          <w:spacing w:val="-11"/>
          <w:sz w:val="20"/>
        </w:rPr>
        <w:t xml:space="preserve"> </w:t>
      </w:r>
      <w:r>
        <w:rPr>
          <w:i/>
          <w:color w:val="333333"/>
          <w:sz w:val="20"/>
        </w:rPr>
        <w:t>were</w:t>
      </w:r>
      <w:r>
        <w:rPr>
          <w:i/>
          <w:color w:val="333333"/>
          <w:spacing w:val="-11"/>
          <w:sz w:val="20"/>
        </w:rPr>
        <w:t xml:space="preserve"> </w:t>
      </w:r>
      <w:r>
        <w:rPr>
          <w:i/>
          <w:color w:val="333333"/>
          <w:sz w:val="20"/>
        </w:rPr>
        <w:t>aiming</w:t>
      </w:r>
      <w:r>
        <w:rPr>
          <w:i/>
          <w:color w:val="333333"/>
          <w:spacing w:val="-11"/>
          <w:sz w:val="20"/>
        </w:rPr>
        <w:t xml:space="preserve"> </w:t>
      </w:r>
      <w:r>
        <w:rPr>
          <w:i/>
          <w:color w:val="333333"/>
          <w:sz w:val="20"/>
        </w:rPr>
        <w:t>for.</w:t>
      </w:r>
    </w:p>
    <w:p w14:paraId="3F183C62" w14:textId="77777777" w:rsidR="0029179C" w:rsidRDefault="0029179C">
      <w:pPr>
        <w:pStyle w:val="BodyText"/>
        <w:spacing w:before="189"/>
        <w:rPr>
          <w:i/>
        </w:rPr>
      </w:pPr>
    </w:p>
    <w:p w14:paraId="1FD156DE" w14:textId="77777777" w:rsidR="0029179C" w:rsidRDefault="00000000">
      <w:pPr>
        <w:pStyle w:val="BodyText"/>
        <w:spacing w:line="304" w:lineRule="auto"/>
        <w:ind w:left="340"/>
      </w:pPr>
      <w:r>
        <w:rPr>
          <w:color w:val="333333"/>
        </w:rPr>
        <w:t>Invite</w:t>
      </w:r>
      <w:r>
        <w:rPr>
          <w:color w:val="333333"/>
          <w:spacing w:val="40"/>
        </w:rPr>
        <w:t xml:space="preserve"> </w:t>
      </w:r>
      <w:r>
        <w:rPr>
          <w:color w:val="333333"/>
        </w:rPr>
        <w:t>people</w:t>
      </w:r>
      <w:r>
        <w:rPr>
          <w:color w:val="333333"/>
          <w:spacing w:val="40"/>
        </w:rPr>
        <w:t xml:space="preserve"> </w:t>
      </w:r>
      <w:r>
        <w:rPr>
          <w:color w:val="333333"/>
        </w:rPr>
        <w:t>to</w:t>
      </w:r>
      <w:r>
        <w:rPr>
          <w:color w:val="333333"/>
          <w:spacing w:val="40"/>
        </w:rPr>
        <w:t xml:space="preserve"> </w:t>
      </w:r>
      <w:r>
        <w:rPr>
          <w:color w:val="333333"/>
        </w:rPr>
        <w:t>consider</w:t>
      </w:r>
      <w:r>
        <w:rPr>
          <w:color w:val="333333"/>
          <w:spacing w:val="40"/>
        </w:rPr>
        <w:t xml:space="preserve"> </w:t>
      </w:r>
      <w:r>
        <w:rPr>
          <w:color w:val="333333"/>
        </w:rPr>
        <w:t>(either</w:t>
      </w:r>
      <w:r>
        <w:rPr>
          <w:color w:val="333333"/>
          <w:spacing w:val="40"/>
        </w:rPr>
        <w:t xml:space="preserve"> </w:t>
      </w:r>
      <w:r>
        <w:rPr>
          <w:color w:val="333333"/>
        </w:rPr>
        <w:t>to</w:t>
      </w:r>
      <w:r>
        <w:rPr>
          <w:color w:val="333333"/>
          <w:spacing w:val="40"/>
        </w:rPr>
        <w:t xml:space="preserve"> </w:t>
      </w:r>
      <w:r>
        <w:rPr>
          <w:color w:val="333333"/>
        </w:rPr>
        <w:t>reflect</w:t>
      </w:r>
      <w:r>
        <w:rPr>
          <w:color w:val="333333"/>
          <w:spacing w:val="40"/>
        </w:rPr>
        <w:t xml:space="preserve"> </w:t>
      </w:r>
      <w:r>
        <w:rPr>
          <w:color w:val="333333"/>
        </w:rPr>
        <w:t>individually</w:t>
      </w:r>
      <w:r>
        <w:rPr>
          <w:color w:val="333333"/>
          <w:spacing w:val="40"/>
        </w:rPr>
        <w:t xml:space="preserve"> </w:t>
      </w:r>
      <w:r>
        <w:rPr>
          <w:color w:val="333333"/>
        </w:rPr>
        <w:t>or</w:t>
      </w:r>
      <w:r>
        <w:rPr>
          <w:color w:val="333333"/>
          <w:spacing w:val="40"/>
        </w:rPr>
        <w:t xml:space="preserve"> </w:t>
      </w:r>
      <w:r>
        <w:rPr>
          <w:color w:val="333333"/>
        </w:rPr>
        <w:t>to</w:t>
      </w:r>
      <w:r>
        <w:rPr>
          <w:color w:val="333333"/>
          <w:spacing w:val="40"/>
        </w:rPr>
        <w:t xml:space="preserve"> </w:t>
      </w:r>
      <w:r>
        <w:rPr>
          <w:color w:val="333333"/>
        </w:rPr>
        <w:t>briefly</w:t>
      </w:r>
      <w:r>
        <w:rPr>
          <w:color w:val="333333"/>
          <w:spacing w:val="40"/>
        </w:rPr>
        <w:t xml:space="preserve"> </w:t>
      </w:r>
      <w:r>
        <w:rPr>
          <w:color w:val="333333"/>
        </w:rPr>
        <w:t>discuss</w:t>
      </w:r>
      <w:r>
        <w:rPr>
          <w:color w:val="333333"/>
          <w:spacing w:val="40"/>
        </w:rPr>
        <w:t xml:space="preserve"> </w:t>
      </w:r>
      <w:r>
        <w:rPr>
          <w:color w:val="333333"/>
        </w:rPr>
        <w:t>for</w:t>
      </w:r>
      <w:r>
        <w:rPr>
          <w:color w:val="333333"/>
          <w:spacing w:val="40"/>
        </w:rPr>
        <w:t xml:space="preserve"> </w:t>
      </w:r>
      <w:r>
        <w:rPr>
          <w:color w:val="333333"/>
        </w:rPr>
        <w:t>five minutes in pairs if there is time):</w:t>
      </w:r>
    </w:p>
    <w:p w14:paraId="3CFE3F44" w14:textId="77777777" w:rsidR="0029179C" w:rsidRDefault="0029179C">
      <w:pPr>
        <w:pStyle w:val="BodyText"/>
        <w:spacing w:before="73"/>
      </w:pPr>
    </w:p>
    <w:p w14:paraId="00CDEB86" w14:textId="77777777" w:rsidR="0029179C" w:rsidRDefault="00000000">
      <w:pPr>
        <w:spacing w:line="304" w:lineRule="auto"/>
        <w:ind w:left="681" w:right="339"/>
        <w:jc w:val="both"/>
        <w:rPr>
          <w:i/>
          <w:sz w:val="20"/>
        </w:rPr>
      </w:pPr>
      <w:r>
        <w:rPr>
          <w:i/>
          <w:noProof/>
          <w:sz w:val="20"/>
        </w:rPr>
        <mc:AlternateContent>
          <mc:Choice Requires="wps">
            <w:drawing>
              <wp:anchor distT="0" distB="0" distL="0" distR="0" simplePos="0" relativeHeight="16111616" behindDoc="0" locked="0" layoutInCell="1" allowOverlap="1" wp14:anchorId="24D71A5A" wp14:editId="7C3F92CC">
                <wp:simplePos x="0" y="0"/>
                <wp:positionH relativeFrom="page">
                  <wp:posOffset>1314005</wp:posOffset>
                </wp:positionH>
                <wp:positionV relativeFrom="paragraph">
                  <wp:posOffset>1948</wp:posOffset>
                </wp:positionV>
                <wp:extent cx="1270" cy="392430"/>
                <wp:effectExtent l="0" t="0" r="0" b="0"/>
                <wp:wrapNone/>
                <wp:docPr id="1483" name="Graphic 14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92430"/>
                        </a:xfrm>
                        <a:custGeom>
                          <a:avLst/>
                          <a:gdLst/>
                          <a:ahLst/>
                          <a:cxnLst/>
                          <a:rect l="l" t="t" r="r" b="b"/>
                          <a:pathLst>
                            <a:path h="392430">
                              <a:moveTo>
                                <a:pt x="0" y="39182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0F49485" id="Graphic 1483" o:spid="_x0000_s1026" style="position:absolute;margin-left:103.45pt;margin-top:.15pt;width:.1pt;height:30.9pt;z-index:16111616;visibility:visible;mso-wrap-style:square;mso-wrap-distance-left:0;mso-wrap-distance-top:0;mso-wrap-distance-right:0;mso-wrap-distance-bottom:0;mso-position-horizontal:absolute;mso-position-horizontal-relative:page;mso-position-vertical:absolute;mso-position-vertical-relative:text;v-text-anchor:top" coordsize="1270,392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" path="m,391820l,e" filled="f" strokecolor="#d1a326" strokeweight="3pt">
                <v:path arrowok="t"/>
                <w10:wrap anchorx="page"/>
              </v:shape>
            </w:pict>
          </mc:Fallback>
        </mc:AlternateContent>
      </w:r>
      <w:r>
        <w:rPr>
          <w:i/>
          <w:color w:val="333333"/>
          <w:sz w:val="20"/>
        </w:rPr>
        <w:t>What</w:t>
      </w:r>
      <w:r>
        <w:rPr>
          <w:i/>
          <w:color w:val="333333"/>
          <w:spacing w:val="-8"/>
          <w:sz w:val="20"/>
        </w:rPr>
        <w:t xml:space="preserve"> </w:t>
      </w:r>
      <w:r>
        <w:rPr>
          <w:i/>
          <w:color w:val="333333"/>
          <w:sz w:val="20"/>
        </w:rPr>
        <w:t>are</w:t>
      </w:r>
      <w:r>
        <w:rPr>
          <w:i/>
          <w:color w:val="333333"/>
          <w:spacing w:val="-8"/>
          <w:sz w:val="20"/>
        </w:rPr>
        <w:t xml:space="preserve"> </w:t>
      </w:r>
      <w:r>
        <w:rPr>
          <w:i/>
          <w:color w:val="333333"/>
          <w:sz w:val="20"/>
        </w:rPr>
        <w:t>some</w:t>
      </w:r>
      <w:r>
        <w:rPr>
          <w:i/>
          <w:color w:val="333333"/>
          <w:spacing w:val="-8"/>
          <w:sz w:val="20"/>
        </w:rPr>
        <w:t xml:space="preserve"> </w:t>
      </w:r>
      <w:r>
        <w:rPr>
          <w:i/>
          <w:color w:val="333333"/>
          <w:sz w:val="20"/>
        </w:rPr>
        <w:t>goals</w:t>
      </w:r>
      <w:r>
        <w:rPr>
          <w:i/>
          <w:color w:val="333333"/>
          <w:spacing w:val="-8"/>
          <w:sz w:val="20"/>
        </w:rPr>
        <w:t xml:space="preserve"> </w:t>
      </w:r>
      <w:r>
        <w:rPr>
          <w:i/>
          <w:color w:val="333333"/>
          <w:sz w:val="20"/>
        </w:rPr>
        <w:t>you’ve</w:t>
      </w:r>
      <w:r>
        <w:rPr>
          <w:i/>
          <w:color w:val="333333"/>
          <w:spacing w:val="-8"/>
          <w:sz w:val="20"/>
        </w:rPr>
        <w:t xml:space="preserve"> </w:t>
      </w:r>
      <w:r>
        <w:rPr>
          <w:i/>
          <w:color w:val="333333"/>
          <w:sz w:val="20"/>
        </w:rPr>
        <w:t>set</w:t>
      </w:r>
      <w:r>
        <w:rPr>
          <w:i/>
          <w:color w:val="333333"/>
          <w:spacing w:val="-8"/>
          <w:sz w:val="20"/>
        </w:rPr>
        <w:t xml:space="preserve"> </w:t>
      </w:r>
      <w:r>
        <w:rPr>
          <w:i/>
          <w:color w:val="333333"/>
          <w:sz w:val="20"/>
        </w:rPr>
        <w:t>recently?</w:t>
      </w:r>
      <w:r>
        <w:rPr>
          <w:i/>
          <w:color w:val="333333"/>
          <w:spacing w:val="-9"/>
          <w:sz w:val="20"/>
        </w:rPr>
        <w:t xml:space="preserve"> </w:t>
      </w:r>
      <w:r>
        <w:rPr>
          <w:i/>
          <w:color w:val="333333"/>
          <w:sz w:val="20"/>
        </w:rPr>
        <w:t>Take</w:t>
      </w:r>
      <w:r>
        <w:rPr>
          <w:i/>
          <w:color w:val="333333"/>
          <w:spacing w:val="-8"/>
          <w:sz w:val="20"/>
        </w:rPr>
        <w:t xml:space="preserve"> </w:t>
      </w:r>
      <w:r>
        <w:rPr>
          <w:i/>
          <w:color w:val="333333"/>
          <w:sz w:val="20"/>
        </w:rPr>
        <w:t>a</w:t>
      </w:r>
      <w:r>
        <w:rPr>
          <w:i/>
          <w:color w:val="333333"/>
          <w:spacing w:val="-9"/>
          <w:sz w:val="20"/>
        </w:rPr>
        <w:t xml:space="preserve"> </w:t>
      </w:r>
      <w:r>
        <w:rPr>
          <w:i/>
          <w:color w:val="333333"/>
          <w:sz w:val="20"/>
        </w:rPr>
        <w:t>moment</w:t>
      </w:r>
      <w:r>
        <w:rPr>
          <w:i/>
          <w:color w:val="333333"/>
          <w:spacing w:val="-8"/>
          <w:sz w:val="20"/>
        </w:rPr>
        <w:t xml:space="preserve"> </w:t>
      </w:r>
      <w:r>
        <w:rPr>
          <w:i/>
          <w:color w:val="333333"/>
          <w:sz w:val="20"/>
        </w:rPr>
        <w:t>to</w:t>
      </w:r>
      <w:r>
        <w:rPr>
          <w:i/>
          <w:color w:val="333333"/>
          <w:spacing w:val="-9"/>
          <w:sz w:val="20"/>
        </w:rPr>
        <w:t xml:space="preserve"> </w:t>
      </w:r>
      <w:r>
        <w:rPr>
          <w:i/>
          <w:color w:val="333333"/>
          <w:sz w:val="20"/>
        </w:rPr>
        <w:t>consider</w:t>
      </w:r>
      <w:r>
        <w:rPr>
          <w:i/>
          <w:color w:val="333333"/>
          <w:spacing w:val="-9"/>
          <w:sz w:val="20"/>
        </w:rPr>
        <w:t xml:space="preserve"> </w:t>
      </w:r>
      <w:r>
        <w:rPr>
          <w:i/>
          <w:color w:val="333333"/>
          <w:sz w:val="20"/>
        </w:rPr>
        <w:t>whether</w:t>
      </w:r>
      <w:r>
        <w:rPr>
          <w:i/>
          <w:color w:val="333333"/>
          <w:spacing w:val="-9"/>
          <w:sz w:val="20"/>
        </w:rPr>
        <w:t xml:space="preserve"> </w:t>
      </w:r>
      <w:r>
        <w:rPr>
          <w:i/>
          <w:color w:val="333333"/>
          <w:sz w:val="20"/>
        </w:rPr>
        <w:t>these</w:t>
      </w:r>
      <w:r>
        <w:rPr>
          <w:i/>
          <w:color w:val="333333"/>
          <w:spacing w:val="-8"/>
          <w:sz w:val="20"/>
        </w:rPr>
        <w:t xml:space="preserve"> </w:t>
      </w:r>
      <w:r>
        <w:rPr>
          <w:i/>
          <w:color w:val="333333"/>
          <w:sz w:val="20"/>
        </w:rPr>
        <w:t>goals</w:t>
      </w:r>
      <w:r>
        <w:rPr>
          <w:i/>
          <w:color w:val="333333"/>
          <w:spacing w:val="-8"/>
          <w:sz w:val="20"/>
        </w:rPr>
        <w:t xml:space="preserve"> </w:t>
      </w:r>
      <w:r>
        <w:rPr>
          <w:i/>
          <w:color w:val="333333"/>
          <w:sz w:val="20"/>
        </w:rPr>
        <w:t>truly reflect</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personal</w:t>
      </w:r>
      <w:r>
        <w:rPr>
          <w:i/>
          <w:color w:val="333333"/>
          <w:spacing w:val="-13"/>
          <w:sz w:val="20"/>
        </w:rPr>
        <w:t xml:space="preserve"> </w:t>
      </w:r>
      <w:r>
        <w:rPr>
          <w:i/>
          <w:color w:val="333333"/>
          <w:sz w:val="20"/>
        </w:rPr>
        <w:t>values</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whether</w:t>
      </w:r>
      <w:r>
        <w:rPr>
          <w:i/>
          <w:color w:val="333333"/>
          <w:spacing w:val="-12"/>
          <w:sz w:val="20"/>
        </w:rPr>
        <w:t xml:space="preserve"> </w:t>
      </w:r>
      <w:r>
        <w:rPr>
          <w:i/>
          <w:color w:val="333333"/>
          <w:sz w:val="20"/>
        </w:rPr>
        <w:t>they</w:t>
      </w:r>
      <w:r>
        <w:rPr>
          <w:i/>
          <w:color w:val="333333"/>
          <w:spacing w:val="-13"/>
          <w:sz w:val="20"/>
        </w:rPr>
        <w:t xml:space="preserve"> </w:t>
      </w:r>
      <w:r>
        <w:rPr>
          <w:i/>
          <w:color w:val="333333"/>
          <w:sz w:val="20"/>
        </w:rPr>
        <w:t>might</w:t>
      </w:r>
      <w:r>
        <w:rPr>
          <w:i/>
          <w:color w:val="333333"/>
          <w:spacing w:val="-12"/>
          <w:sz w:val="20"/>
        </w:rPr>
        <w:t xml:space="preserve"> </w:t>
      </w:r>
      <w:r>
        <w:rPr>
          <w:i/>
          <w:color w:val="333333"/>
          <w:sz w:val="20"/>
        </w:rPr>
        <w:t>be</w:t>
      </w:r>
      <w:r>
        <w:rPr>
          <w:i/>
          <w:color w:val="333333"/>
          <w:spacing w:val="-13"/>
          <w:sz w:val="20"/>
        </w:rPr>
        <w:t xml:space="preserve"> </w:t>
      </w:r>
      <w:r>
        <w:rPr>
          <w:i/>
          <w:color w:val="333333"/>
          <w:sz w:val="20"/>
        </w:rPr>
        <w:t>influenced</w:t>
      </w:r>
      <w:r>
        <w:rPr>
          <w:i/>
          <w:color w:val="333333"/>
          <w:spacing w:val="-12"/>
          <w:sz w:val="20"/>
        </w:rPr>
        <w:t xml:space="preserve"> </w:t>
      </w:r>
      <w:r>
        <w:rPr>
          <w:i/>
          <w:color w:val="333333"/>
          <w:sz w:val="20"/>
        </w:rPr>
        <w:t>by</w:t>
      </w:r>
      <w:r>
        <w:rPr>
          <w:i/>
          <w:color w:val="333333"/>
          <w:spacing w:val="-13"/>
          <w:sz w:val="20"/>
        </w:rPr>
        <w:t xml:space="preserve"> </w:t>
      </w:r>
      <w:r>
        <w:rPr>
          <w:i/>
          <w:color w:val="333333"/>
          <w:sz w:val="20"/>
        </w:rPr>
        <w:t>external</w:t>
      </w:r>
      <w:r>
        <w:rPr>
          <w:i/>
          <w:color w:val="333333"/>
          <w:spacing w:val="-12"/>
          <w:sz w:val="20"/>
        </w:rPr>
        <w:t xml:space="preserve"> </w:t>
      </w:r>
      <w:r>
        <w:rPr>
          <w:i/>
          <w:color w:val="333333"/>
          <w:sz w:val="20"/>
        </w:rPr>
        <w:t>pressures.</w:t>
      </w:r>
    </w:p>
    <w:p w14:paraId="76D122A8" w14:textId="77777777" w:rsidR="0029179C" w:rsidRDefault="0029179C">
      <w:pPr>
        <w:pStyle w:val="BodyText"/>
        <w:spacing w:before="186"/>
        <w:rPr>
          <w:i/>
        </w:rPr>
      </w:pPr>
    </w:p>
    <w:p w14:paraId="502B82F7" w14:textId="77777777" w:rsidR="0029179C" w:rsidRDefault="00000000">
      <w:pPr>
        <w:pStyle w:val="BodyText"/>
        <w:spacing w:before="1"/>
        <w:ind w:left="340"/>
      </w:pPr>
      <w:r>
        <w:rPr>
          <w:color w:val="333333"/>
        </w:rPr>
        <w:t>Re-introduce</w:t>
      </w:r>
      <w:r>
        <w:rPr>
          <w:color w:val="333333"/>
          <w:spacing w:val="-3"/>
        </w:rPr>
        <w:t xml:space="preserve"> </w:t>
      </w:r>
      <w:r>
        <w:rPr>
          <w:color w:val="333333"/>
        </w:rPr>
        <w:t>the</w:t>
      </w:r>
      <w:r>
        <w:rPr>
          <w:color w:val="333333"/>
          <w:spacing w:val="-3"/>
        </w:rPr>
        <w:t xml:space="preserve"> </w:t>
      </w:r>
      <w:r>
        <w:rPr>
          <w:color w:val="333333"/>
        </w:rPr>
        <w:t>VIA</w:t>
      </w:r>
      <w:r>
        <w:rPr>
          <w:color w:val="333333"/>
          <w:spacing w:val="-3"/>
        </w:rPr>
        <w:t xml:space="preserve"> </w:t>
      </w:r>
      <w:r>
        <w:rPr>
          <w:color w:val="333333"/>
        </w:rPr>
        <w:t>Character</w:t>
      </w:r>
      <w:r>
        <w:rPr>
          <w:color w:val="333333"/>
          <w:spacing w:val="-3"/>
        </w:rPr>
        <w:t xml:space="preserve"> </w:t>
      </w:r>
      <w:r>
        <w:rPr>
          <w:color w:val="333333"/>
        </w:rPr>
        <w:t>Strengths</w:t>
      </w:r>
      <w:r>
        <w:rPr>
          <w:color w:val="333333"/>
          <w:spacing w:val="-3"/>
        </w:rPr>
        <w:t xml:space="preserve"> </w:t>
      </w:r>
      <w:r>
        <w:rPr>
          <w:color w:val="333333"/>
        </w:rPr>
        <w:t>as</w:t>
      </w:r>
      <w:r>
        <w:rPr>
          <w:color w:val="333333"/>
          <w:spacing w:val="-3"/>
        </w:rPr>
        <w:t xml:space="preserve"> </w:t>
      </w:r>
      <w:r>
        <w:rPr>
          <w:color w:val="333333"/>
        </w:rPr>
        <w:t>“Values</w:t>
      </w:r>
      <w:r>
        <w:rPr>
          <w:color w:val="333333"/>
          <w:spacing w:val="-3"/>
        </w:rPr>
        <w:t xml:space="preserve"> </w:t>
      </w:r>
      <w:r>
        <w:rPr>
          <w:color w:val="333333"/>
        </w:rPr>
        <w:t>In</w:t>
      </w:r>
      <w:r>
        <w:rPr>
          <w:color w:val="333333"/>
          <w:spacing w:val="-3"/>
        </w:rPr>
        <w:t xml:space="preserve"> </w:t>
      </w:r>
      <w:r>
        <w:rPr>
          <w:color w:val="333333"/>
        </w:rPr>
        <w:t>Action”</w:t>
      </w:r>
      <w:r>
        <w:rPr>
          <w:color w:val="333333"/>
          <w:spacing w:val="-3"/>
        </w:rPr>
        <w:t xml:space="preserve"> </w:t>
      </w:r>
      <w:r>
        <w:rPr>
          <w:color w:val="333333"/>
          <w:spacing w:val="-2"/>
        </w:rPr>
        <w:t>(VIA):</w:t>
      </w:r>
    </w:p>
    <w:p w14:paraId="304C0D61" w14:textId="77777777" w:rsidR="0029179C" w:rsidRDefault="0029179C">
      <w:pPr>
        <w:pStyle w:val="BodyText"/>
        <w:spacing w:before="144"/>
      </w:pPr>
    </w:p>
    <w:p w14:paraId="70AA1F4C" w14:textId="77777777" w:rsidR="0029179C" w:rsidRDefault="00000000">
      <w:pPr>
        <w:spacing w:line="304" w:lineRule="auto"/>
        <w:ind w:left="681" w:right="338"/>
        <w:jc w:val="both"/>
        <w:rPr>
          <w:i/>
          <w:sz w:val="20"/>
        </w:rPr>
      </w:pPr>
      <w:r>
        <w:rPr>
          <w:i/>
          <w:noProof/>
          <w:sz w:val="20"/>
        </w:rPr>
        <mc:AlternateContent>
          <mc:Choice Requires="wps">
            <w:drawing>
              <wp:anchor distT="0" distB="0" distL="0" distR="0" simplePos="0" relativeHeight="16112128" behindDoc="0" locked="0" layoutInCell="1" allowOverlap="1" wp14:anchorId="7911150A" wp14:editId="2DEFA8FA">
                <wp:simplePos x="0" y="0"/>
                <wp:positionH relativeFrom="page">
                  <wp:posOffset>1314005</wp:posOffset>
                </wp:positionH>
                <wp:positionV relativeFrom="paragraph">
                  <wp:posOffset>1868</wp:posOffset>
                </wp:positionV>
                <wp:extent cx="1270" cy="2029460"/>
                <wp:effectExtent l="0" t="0" r="0" b="0"/>
                <wp:wrapNone/>
                <wp:docPr id="1484" name="Graphic 14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29460"/>
                        </a:xfrm>
                        <a:custGeom>
                          <a:avLst/>
                          <a:gdLst/>
                          <a:ahLst/>
                          <a:cxnLst/>
                          <a:rect l="l" t="t" r="r" b="b"/>
                          <a:pathLst>
                            <a:path h="2029460">
                              <a:moveTo>
                                <a:pt x="0" y="202890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42FEB9A" id="Graphic 1484" o:spid="_x0000_s1026" style="position:absolute;margin-left:103.45pt;margin-top:.15pt;width:.1pt;height:159.8pt;z-index:16112128;visibility:visible;mso-wrap-style:square;mso-wrap-distance-left:0;mso-wrap-distance-top:0;mso-wrap-distance-right:0;mso-wrap-distance-bottom:0;mso-position-horizontal:absolute;mso-position-horizontal-relative:page;mso-position-vertical:absolute;mso-position-vertical-relative:text;v-text-anchor:top" coordsize="1270,2029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" path="m,2028901l,e" filled="f" strokecolor="#d1a326" strokeweight="3pt">
                <v:path arrowok="t"/>
                <w10:wrap anchorx="page"/>
              </v:shape>
            </w:pict>
          </mc:Fallback>
        </mc:AlternateContent>
      </w:r>
      <w:r>
        <w:rPr>
          <w:i/>
          <w:color w:val="333333"/>
          <w:sz w:val="20"/>
        </w:rPr>
        <w:t xml:space="preserve">To help us get a clearer picture of our values, we can turn to the VIA Character Strengths </w:t>
      </w:r>
      <w:r>
        <w:rPr>
          <w:i/>
          <w:color w:val="333333"/>
          <w:spacing w:val="-4"/>
          <w:sz w:val="20"/>
        </w:rPr>
        <w:t xml:space="preserve">framework, developed by Chris Peterson and Martin Seligman. Standing for “Values In Action,” </w:t>
      </w:r>
      <w:r>
        <w:rPr>
          <w:i/>
          <w:color w:val="333333"/>
          <w:spacing w:val="-2"/>
          <w:sz w:val="20"/>
        </w:rPr>
        <w:t>these</w:t>
      </w:r>
      <w:r>
        <w:rPr>
          <w:i/>
          <w:color w:val="333333"/>
          <w:spacing w:val="-4"/>
          <w:sz w:val="20"/>
        </w:rPr>
        <w:t xml:space="preserve"> </w:t>
      </w:r>
      <w:r>
        <w:rPr>
          <w:i/>
          <w:color w:val="333333"/>
          <w:spacing w:val="-2"/>
          <w:sz w:val="20"/>
        </w:rPr>
        <w:t>24</w:t>
      </w:r>
      <w:r>
        <w:rPr>
          <w:i/>
          <w:color w:val="333333"/>
          <w:spacing w:val="-4"/>
          <w:sz w:val="20"/>
        </w:rPr>
        <w:t xml:space="preserve"> </w:t>
      </w:r>
      <w:r>
        <w:rPr>
          <w:i/>
          <w:color w:val="333333"/>
          <w:spacing w:val="-2"/>
          <w:sz w:val="20"/>
        </w:rPr>
        <w:t>character</w:t>
      </w:r>
      <w:r>
        <w:rPr>
          <w:i/>
          <w:color w:val="333333"/>
          <w:spacing w:val="-4"/>
          <w:sz w:val="20"/>
        </w:rPr>
        <w:t xml:space="preserve"> </w:t>
      </w:r>
      <w:r>
        <w:rPr>
          <w:i/>
          <w:color w:val="333333"/>
          <w:spacing w:val="-2"/>
          <w:sz w:val="20"/>
        </w:rPr>
        <w:t>strengths</w:t>
      </w:r>
      <w:r>
        <w:rPr>
          <w:i/>
          <w:color w:val="333333"/>
          <w:spacing w:val="-4"/>
          <w:sz w:val="20"/>
        </w:rPr>
        <w:t xml:space="preserve"> </w:t>
      </w:r>
      <w:r>
        <w:rPr>
          <w:i/>
          <w:color w:val="333333"/>
          <w:spacing w:val="-2"/>
          <w:sz w:val="20"/>
        </w:rPr>
        <w:t>were</w:t>
      </w:r>
      <w:r>
        <w:rPr>
          <w:i/>
          <w:color w:val="333333"/>
          <w:spacing w:val="-4"/>
          <w:sz w:val="20"/>
        </w:rPr>
        <w:t xml:space="preserve"> </w:t>
      </w:r>
      <w:r>
        <w:rPr>
          <w:i/>
          <w:color w:val="333333"/>
          <w:spacing w:val="-2"/>
          <w:sz w:val="20"/>
        </w:rPr>
        <w:t>chosen</w:t>
      </w:r>
      <w:r>
        <w:rPr>
          <w:i/>
          <w:color w:val="333333"/>
          <w:spacing w:val="-4"/>
          <w:sz w:val="20"/>
        </w:rPr>
        <w:t xml:space="preserve"> </w:t>
      </w:r>
      <w:r>
        <w:rPr>
          <w:i/>
          <w:color w:val="333333"/>
          <w:spacing w:val="-2"/>
          <w:sz w:val="20"/>
        </w:rPr>
        <w:t>by</w:t>
      </w:r>
      <w:r>
        <w:rPr>
          <w:i/>
          <w:color w:val="333333"/>
          <w:spacing w:val="-4"/>
          <w:sz w:val="20"/>
        </w:rPr>
        <w:t xml:space="preserve"> </w:t>
      </w:r>
      <w:r>
        <w:rPr>
          <w:i/>
          <w:color w:val="333333"/>
          <w:spacing w:val="-2"/>
          <w:sz w:val="20"/>
        </w:rPr>
        <w:t>a</w:t>
      </w:r>
      <w:r>
        <w:rPr>
          <w:i/>
          <w:color w:val="333333"/>
          <w:spacing w:val="-4"/>
          <w:sz w:val="20"/>
        </w:rPr>
        <w:t xml:space="preserve"> </w:t>
      </w:r>
      <w:r>
        <w:rPr>
          <w:i/>
          <w:color w:val="333333"/>
          <w:spacing w:val="-2"/>
          <w:sz w:val="20"/>
        </w:rPr>
        <w:t>team</w:t>
      </w:r>
      <w:r>
        <w:rPr>
          <w:i/>
          <w:color w:val="333333"/>
          <w:spacing w:val="-4"/>
          <w:sz w:val="20"/>
        </w:rPr>
        <w:t xml:space="preserve"> </w:t>
      </w:r>
      <w:r>
        <w:rPr>
          <w:i/>
          <w:color w:val="333333"/>
          <w:spacing w:val="-2"/>
          <w:sz w:val="20"/>
        </w:rPr>
        <w:t>of</w:t>
      </w:r>
      <w:r>
        <w:rPr>
          <w:i/>
          <w:color w:val="333333"/>
          <w:spacing w:val="-4"/>
          <w:sz w:val="20"/>
        </w:rPr>
        <w:t xml:space="preserve"> </w:t>
      </w:r>
      <w:r>
        <w:rPr>
          <w:i/>
          <w:color w:val="333333"/>
          <w:spacing w:val="-2"/>
          <w:sz w:val="20"/>
        </w:rPr>
        <w:t>researchers</w:t>
      </w:r>
      <w:r>
        <w:rPr>
          <w:i/>
          <w:color w:val="333333"/>
          <w:spacing w:val="-4"/>
          <w:sz w:val="20"/>
        </w:rPr>
        <w:t xml:space="preserve"> </w:t>
      </w:r>
      <w:r>
        <w:rPr>
          <w:i/>
          <w:color w:val="333333"/>
          <w:spacing w:val="-2"/>
          <w:sz w:val="20"/>
        </w:rPr>
        <w:t>because</w:t>
      </w:r>
      <w:r>
        <w:rPr>
          <w:i/>
          <w:color w:val="333333"/>
          <w:spacing w:val="-4"/>
          <w:sz w:val="20"/>
        </w:rPr>
        <w:t xml:space="preserve"> </w:t>
      </w:r>
      <w:r>
        <w:rPr>
          <w:i/>
          <w:color w:val="333333"/>
          <w:spacing w:val="-2"/>
          <w:sz w:val="20"/>
        </w:rPr>
        <w:t>they</w:t>
      </w:r>
      <w:r>
        <w:rPr>
          <w:i/>
          <w:color w:val="333333"/>
          <w:spacing w:val="-4"/>
          <w:sz w:val="20"/>
        </w:rPr>
        <w:t xml:space="preserve"> </w:t>
      </w:r>
      <w:r>
        <w:rPr>
          <w:i/>
          <w:color w:val="333333"/>
          <w:spacing w:val="-2"/>
          <w:sz w:val="20"/>
        </w:rPr>
        <w:t>were</w:t>
      </w:r>
      <w:r>
        <w:rPr>
          <w:i/>
          <w:color w:val="333333"/>
          <w:spacing w:val="-4"/>
          <w:sz w:val="20"/>
        </w:rPr>
        <w:t xml:space="preserve"> </w:t>
      </w:r>
      <w:r>
        <w:rPr>
          <w:i/>
          <w:color w:val="333333"/>
          <w:spacing w:val="-2"/>
          <w:sz w:val="20"/>
        </w:rPr>
        <w:t xml:space="preserve">universally </w:t>
      </w:r>
      <w:r>
        <w:rPr>
          <w:i/>
          <w:color w:val="333333"/>
          <w:sz w:val="20"/>
        </w:rPr>
        <w:t>valued</w:t>
      </w:r>
      <w:r>
        <w:rPr>
          <w:i/>
          <w:color w:val="333333"/>
          <w:spacing w:val="-9"/>
          <w:sz w:val="20"/>
        </w:rPr>
        <w:t xml:space="preserve"> </w:t>
      </w:r>
      <w:r>
        <w:rPr>
          <w:i/>
          <w:color w:val="333333"/>
          <w:sz w:val="20"/>
        </w:rPr>
        <w:t>across</w:t>
      </w:r>
      <w:r>
        <w:rPr>
          <w:i/>
          <w:color w:val="333333"/>
          <w:spacing w:val="-9"/>
          <w:sz w:val="20"/>
        </w:rPr>
        <w:t xml:space="preserve"> </w:t>
      </w:r>
      <w:r>
        <w:rPr>
          <w:i/>
          <w:color w:val="333333"/>
          <w:sz w:val="20"/>
        </w:rPr>
        <w:t>different</w:t>
      </w:r>
      <w:r>
        <w:rPr>
          <w:i/>
          <w:color w:val="333333"/>
          <w:spacing w:val="-9"/>
          <w:sz w:val="20"/>
        </w:rPr>
        <w:t xml:space="preserve"> </w:t>
      </w:r>
      <w:r>
        <w:rPr>
          <w:i/>
          <w:color w:val="333333"/>
          <w:sz w:val="20"/>
        </w:rPr>
        <w:t>cultures.</w:t>
      </w:r>
      <w:r>
        <w:rPr>
          <w:i/>
          <w:color w:val="333333"/>
          <w:spacing w:val="-9"/>
          <w:sz w:val="20"/>
        </w:rPr>
        <w:t xml:space="preserve"> </w:t>
      </w:r>
      <w:r>
        <w:rPr>
          <w:i/>
          <w:color w:val="333333"/>
          <w:sz w:val="20"/>
        </w:rPr>
        <w:t>Think</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strengths</w:t>
      </w:r>
      <w:r>
        <w:rPr>
          <w:i/>
          <w:color w:val="333333"/>
          <w:spacing w:val="-9"/>
          <w:sz w:val="20"/>
        </w:rPr>
        <w:t xml:space="preserve"> </w:t>
      </w:r>
      <w:r>
        <w:rPr>
          <w:i/>
          <w:color w:val="333333"/>
          <w:sz w:val="20"/>
        </w:rPr>
        <w:t>like</w:t>
      </w:r>
      <w:r>
        <w:rPr>
          <w:i/>
          <w:color w:val="333333"/>
          <w:spacing w:val="-9"/>
          <w:sz w:val="20"/>
        </w:rPr>
        <w:t xml:space="preserve"> </w:t>
      </w:r>
      <w:r>
        <w:rPr>
          <w:i/>
          <w:color w:val="333333"/>
          <w:sz w:val="20"/>
        </w:rPr>
        <w:t>kindness,</w:t>
      </w:r>
      <w:r>
        <w:rPr>
          <w:i/>
          <w:color w:val="333333"/>
          <w:spacing w:val="-9"/>
          <w:sz w:val="20"/>
        </w:rPr>
        <w:t xml:space="preserve"> </w:t>
      </w:r>
      <w:r>
        <w:rPr>
          <w:i/>
          <w:color w:val="333333"/>
          <w:sz w:val="20"/>
        </w:rPr>
        <w:t>perseverance,</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gratitude. These</w:t>
      </w:r>
      <w:r>
        <w:rPr>
          <w:i/>
          <w:color w:val="333333"/>
          <w:spacing w:val="-8"/>
          <w:sz w:val="20"/>
        </w:rPr>
        <w:t xml:space="preserve"> </w:t>
      </w:r>
      <w:r>
        <w:rPr>
          <w:i/>
          <w:color w:val="333333"/>
          <w:sz w:val="20"/>
        </w:rPr>
        <w:t>aren’t</w:t>
      </w:r>
      <w:r>
        <w:rPr>
          <w:i/>
          <w:color w:val="333333"/>
          <w:spacing w:val="-8"/>
          <w:sz w:val="20"/>
        </w:rPr>
        <w:t xml:space="preserve"> </w:t>
      </w:r>
      <w:r>
        <w:rPr>
          <w:i/>
          <w:color w:val="333333"/>
          <w:sz w:val="20"/>
        </w:rPr>
        <w:t>just</w:t>
      </w:r>
      <w:r>
        <w:rPr>
          <w:i/>
          <w:color w:val="333333"/>
          <w:spacing w:val="-8"/>
          <w:sz w:val="20"/>
        </w:rPr>
        <w:t xml:space="preserve"> </w:t>
      </w:r>
      <w:r>
        <w:rPr>
          <w:i/>
          <w:color w:val="333333"/>
          <w:sz w:val="20"/>
        </w:rPr>
        <w:t>traits;</w:t>
      </w:r>
      <w:r>
        <w:rPr>
          <w:i/>
          <w:color w:val="333333"/>
          <w:spacing w:val="-8"/>
          <w:sz w:val="20"/>
        </w:rPr>
        <w:t xml:space="preserve"> </w:t>
      </w:r>
      <w:r>
        <w:rPr>
          <w:i/>
          <w:color w:val="333333"/>
          <w:sz w:val="20"/>
        </w:rPr>
        <w:t>they</w:t>
      </w:r>
      <w:r>
        <w:rPr>
          <w:i/>
          <w:color w:val="333333"/>
          <w:spacing w:val="-8"/>
          <w:sz w:val="20"/>
        </w:rPr>
        <w:t xml:space="preserve"> </w:t>
      </w:r>
      <w:r>
        <w:rPr>
          <w:i/>
          <w:color w:val="333333"/>
          <w:sz w:val="20"/>
        </w:rPr>
        <w:t>reflect</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core</w:t>
      </w:r>
      <w:r>
        <w:rPr>
          <w:i/>
          <w:color w:val="333333"/>
          <w:spacing w:val="-8"/>
          <w:sz w:val="20"/>
        </w:rPr>
        <w:t xml:space="preserve"> </w:t>
      </w:r>
      <w:r>
        <w:rPr>
          <w:i/>
          <w:color w:val="333333"/>
          <w:sz w:val="20"/>
        </w:rPr>
        <w:t>values</w:t>
      </w:r>
      <w:r>
        <w:rPr>
          <w:i/>
          <w:color w:val="333333"/>
          <w:spacing w:val="-8"/>
          <w:sz w:val="20"/>
        </w:rPr>
        <w:t xml:space="preserve"> </w:t>
      </w:r>
      <w:r>
        <w:rPr>
          <w:i/>
          <w:color w:val="333333"/>
          <w:sz w:val="20"/>
        </w:rPr>
        <w:t>in</w:t>
      </w:r>
      <w:r>
        <w:rPr>
          <w:i/>
          <w:color w:val="333333"/>
          <w:spacing w:val="-8"/>
          <w:sz w:val="20"/>
        </w:rPr>
        <w:t xml:space="preserve"> </w:t>
      </w:r>
      <w:r>
        <w:rPr>
          <w:i/>
          <w:color w:val="333333"/>
          <w:sz w:val="20"/>
        </w:rPr>
        <w:t>action.</w:t>
      </w:r>
    </w:p>
    <w:p w14:paraId="497F9760" w14:textId="77777777" w:rsidR="0029179C" w:rsidRDefault="00000000">
      <w:pPr>
        <w:spacing w:before="177" w:line="304" w:lineRule="auto"/>
        <w:ind w:left="681" w:right="338"/>
        <w:jc w:val="both"/>
        <w:rPr>
          <w:i/>
          <w:sz w:val="20"/>
        </w:rPr>
      </w:pPr>
      <w:r>
        <w:rPr>
          <w:i/>
          <w:color w:val="333333"/>
          <w:sz w:val="20"/>
        </w:rPr>
        <w:t>Let’s turn to page 190 in your workbook where you’ll find a table listing the VIA Character Strengths. Take a moment to revisit the core strengths that you or your classmates identified during</w:t>
      </w:r>
      <w:r>
        <w:rPr>
          <w:i/>
          <w:color w:val="333333"/>
          <w:spacing w:val="-13"/>
          <w:sz w:val="20"/>
        </w:rPr>
        <w:t xml:space="preserve"> </w:t>
      </w:r>
      <w:r>
        <w:rPr>
          <w:i/>
          <w:color w:val="333333"/>
          <w:sz w:val="20"/>
        </w:rPr>
        <w:t>our</w:t>
      </w:r>
      <w:r>
        <w:rPr>
          <w:i/>
          <w:color w:val="333333"/>
          <w:spacing w:val="-12"/>
          <w:sz w:val="20"/>
        </w:rPr>
        <w:t xml:space="preserve"> </w:t>
      </w:r>
      <w:hyperlink w:anchor="_bookmark27" w:history="1">
        <w:r w:rsidR="0029179C">
          <w:rPr>
            <w:i/>
            <w:color w:val="333333"/>
            <w:sz w:val="20"/>
          </w:rPr>
          <w:t>Engagement</w:t>
        </w:r>
        <w:r w:rsidR="0029179C">
          <w:rPr>
            <w:i/>
            <w:color w:val="333333"/>
            <w:spacing w:val="-13"/>
            <w:sz w:val="20"/>
          </w:rPr>
          <w:t xml:space="preserve"> </w:t>
        </w:r>
        <w:r w:rsidR="0029179C">
          <w:rPr>
            <w:i/>
            <w:color w:val="333333"/>
            <w:sz w:val="20"/>
          </w:rPr>
          <w:t>session.</w:t>
        </w:r>
      </w:hyperlink>
      <w:r>
        <w:rPr>
          <w:i/>
          <w:color w:val="333333"/>
          <w:spacing w:val="-12"/>
          <w:sz w:val="20"/>
        </w:rPr>
        <w:t xml:space="preserve"> </w:t>
      </w:r>
      <w:r>
        <w:rPr>
          <w:i/>
          <w:color w:val="333333"/>
          <w:sz w:val="20"/>
        </w:rPr>
        <w:t>As</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review</w:t>
      </w:r>
      <w:r>
        <w:rPr>
          <w:i/>
          <w:color w:val="333333"/>
          <w:spacing w:val="-13"/>
          <w:sz w:val="20"/>
        </w:rPr>
        <w:t xml:space="preserve"> </w:t>
      </w:r>
      <w:r>
        <w:rPr>
          <w:i/>
          <w:color w:val="333333"/>
          <w:sz w:val="20"/>
        </w:rPr>
        <w:t>them,</w:t>
      </w:r>
      <w:r>
        <w:rPr>
          <w:i/>
          <w:color w:val="333333"/>
          <w:spacing w:val="-12"/>
          <w:sz w:val="20"/>
        </w:rPr>
        <w:t xml:space="preserve"> </w:t>
      </w:r>
      <w:r>
        <w:rPr>
          <w:i/>
          <w:color w:val="333333"/>
          <w:sz w:val="20"/>
        </w:rPr>
        <w:t>ask</w:t>
      </w:r>
      <w:r>
        <w:rPr>
          <w:i/>
          <w:color w:val="333333"/>
          <w:spacing w:val="-13"/>
          <w:sz w:val="20"/>
        </w:rPr>
        <w:t xml:space="preserve"> </w:t>
      </w:r>
      <w:r>
        <w:rPr>
          <w:i/>
          <w:color w:val="333333"/>
          <w:sz w:val="20"/>
        </w:rPr>
        <w:t>yourself:</w:t>
      </w:r>
      <w:r>
        <w:rPr>
          <w:i/>
          <w:color w:val="333333"/>
          <w:spacing w:val="-12"/>
          <w:sz w:val="20"/>
        </w:rPr>
        <w:t xml:space="preserve"> </w:t>
      </w:r>
      <w:r>
        <w:rPr>
          <w:i/>
          <w:color w:val="333333"/>
          <w:sz w:val="20"/>
        </w:rPr>
        <w:t>Do</w:t>
      </w:r>
      <w:r>
        <w:rPr>
          <w:i/>
          <w:color w:val="333333"/>
          <w:spacing w:val="-13"/>
          <w:sz w:val="20"/>
        </w:rPr>
        <w:t xml:space="preserve"> </w:t>
      </w:r>
      <w:r>
        <w:rPr>
          <w:i/>
          <w:color w:val="333333"/>
          <w:sz w:val="20"/>
        </w:rPr>
        <w:t>these</w:t>
      </w:r>
      <w:r>
        <w:rPr>
          <w:i/>
          <w:color w:val="333333"/>
          <w:spacing w:val="-12"/>
          <w:sz w:val="20"/>
        </w:rPr>
        <w:t xml:space="preserve"> </w:t>
      </w:r>
      <w:r>
        <w:rPr>
          <w:i/>
          <w:color w:val="333333"/>
          <w:sz w:val="20"/>
        </w:rPr>
        <w:t>strengths</w:t>
      </w:r>
      <w:r>
        <w:rPr>
          <w:i/>
          <w:color w:val="333333"/>
          <w:spacing w:val="-13"/>
          <w:sz w:val="20"/>
        </w:rPr>
        <w:t xml:space="preserve"> </w:t>
      </w:r>
      <w:r>
        <w:rPr>
          <w:i/>
          <w:color w:val="333333"/>
          <w:sz w:val="20"/>
        </w:rPr>
        <w:t>resonate with</w:t>
      </w:r>
      <w:r>
        <w:rPr>
          <w:i/>
          <w:color w:val="333333"/>
          <w:spacing w:val="-12"/>
          <w:sz w:val="20"/>
        </w:rPr>
        <w:t xml:space="preserve"> </w:t>
      </w:r>
      <w:r>
        <w:rPr>
          <w:i/>
          <w:color w:val="333333"/>
          <w:sz w:val="20"/>
        </w:rPr>
        <w:t>what</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value</w:t>
      </w:r>
      <w:r>
        <w:rPr>
          <w:i/>
          <w:color w:val="333333"/>
          <w:spacing w:val="-12"/>
          <w:sz w:val="20"/>
        </w:rPr>
        <w:t xml:space="preserve"> </w:t>
      </w:r>
      <w:r>
        <w:rPr>
          <w:i/>
          <w:color w:val="333333"/>
          <w:sz w:val="20"/>
        </w:rPr>
        <w:t>most</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life?</w:t>
      </w:r>
      <w:r>
        <w:rPr>
          <w:i/>
          <w:color w:val="333333"/>
          <w:spacing w:val="-12"/>
          <w:sz w:val="20"/>
        </w:rPr>
        <w:t xml:space="preserve"> </w:t>
      </w:r>
      <w:r>
        <w:rPr>
          <w:i/>
          <w:color w:val="333333"/>
          <w:sz w:val="20"/>
        </w:rPr>
        <w:t>Or</w:t>
      </w:r>
      <w:r>
        <w:rPr>
          <w:i/>
          <w:color w:val="333333"/>
          <w:spacing w:val="-12"/>
          <w:sz w:val="20"/>
        </w:rPr>
        <w:t xml:space="preserve"> </w:t>
      </w:r>
      <w:r>
        <w:rPr>
          <w:i/>
          <w:color w:val="333333"/>
          <w:sz w:val="20"/>
        </w:rPr>
        <w:t>perhaps</w:t>
      </w:r>
      <w:r>
        <w:rPr>
          <w:i/>
          <w:color w:val="333333"/>
          <w:spacing w:val="-12"/>
          <w:sz w:val="20"/>
        </w:rPr>
        <w:t xml:space="preserve"> </w:t>
      </w:r>
      <w:r>
        <w:rPr>
          <w:i/>
          <w:color w:val="333333"/>
          <w:sz w:val="20"/>
        </w:rPr>
        <w:t>some</w:t>
      </w:r>
      <w:r>
        <w:rPr>
          <w:i/>
          <w:color w:val="333333"/>
          <w:spacing w:val="-12"/>
          <w:sz w:val="20"/>
        </w:rPr>
        <w:t xml:space="preserve"> </w:t>
      </w:r>
      <w:r>
        <w:rPr>
          <w:i/>
          <w:color w:val="333333"/>
          <w:sz w:val="20"/>
        </w:rPr>
        <w:t>other</w:t>
      </w:r>
      <w:r>
        <w:rPr>
          <w:i/>
          <w:color w:val="333333"/>
          <w:spacing w:val="-12"/>
          <w:sz w:val="20"/>
        </w:rPr>
        <w:t xml:space="preserve"> </w:t>
      </w:r>
      <w:r>
        <w:rPr>
          <w:i/>
          <w:color w:val="333333"/>
          <w:sz w:val="20"/>
        </w:rPr>
        <w:t>strengths</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table</w:t>
      </w:r>
      <w:r>
        <w:rPr>
          <w:i/>
          <w:color w:val="333333"/>
          <w:spacing w:val="-12"/>
          <w:sz w:val="20"/>
        </w:rPr>
        <w:t xml:space="preserve"> </w:t>
      </w:r>
      <w:r>
        <w:rPr>
          <w:i/>
          <w:color w:val="333333"/>
          <w:sz w:val="20"/>
        </w:rPr>
        <w:t>resonate</w:t>
      </w:r>
      <w:r>
        <w:rPr>
          <w:i/>
          <w:color w:val="333333"/>
          <w:spacing w:val="-12"/>
          <w:sz w:val="20"/>
        </w:rPr>
        <w:t xml:space="preserve"> </w:t>
      </w:r>
      <w:r>
        <w:rPr>
          <w:i/>
          <w:color w:val="333333"/>
          <w:sz w:val="20"/>
        </w:rPr>
        <w:t>more?</w:t>
      </w:r>
    </w:p>
    <w:p w14:paraId="3EDF25F3" w14:textId="77777777" w:rsidR="0029179C" w:rsidRDefault="0029179C">
      <w:pPr>
        <w:spacing w:line="304" w:lineRule="auto"/>
        <w:jc w:val="both"/>
        <w:rPr>
          <w:i/>
          <w:sz w:val="20"/>
        </w:rPr>
        <w:sectPr w:rsidR="0029179C">
          <w:pgSz w:w="11910" w:h="16840"/>
          <w:pgMar w:top="1420" w:right="1700" w:bottom="1380" w:left="1700" w:header="914" w:footer="1197" w:gutter="0"/>
          <w:cols w:space="720"/>
        </w:sectPr>
      </w:pPr>
    </w:p>
    <w:p w14:paraId="11BFC095" w14:textId="77777777" w:rsidR="0029179C" w:rsidRDefault="0029179C">
      <w:pPr>
        <w:pStyle w:val="BodyText"/>
        <w:rPr>
          <w:i/>
        </w:rPr>
      </w:pPr>
    </w:p>
    <w:p w14:paraId="044BDDCA" w14:textId="77777777" w:rsidR="0029179C" w:rsidRDefault="0029179C">
      <w:pPr>
        <w:pStyle w:val="BodyText"/>
        <w:spacing w:before="60"/>
        <w:rPr>
          <w:i/>
        </w:rPr>
      </w:pPr>
    </w:p>
    <w:p w14:paraId="6D8830B3" w14:textId="77777777" w:rsidR="0029179C" w:rsidRDefault="00000000">
      <w:pPr>
        <w:pStyle w:val="BodyText"/>
        <w:spacing w:line="302" w:lineRule="auto"/>
        <w:ind w:left="340" w:right="339"/>
        <w:jc w:val="both"/>
      </w:pPr>
      <w:r>
        <w:rPr>
          <w:color w:val="333333"/>
        </w:rPr>
        <w:t>Invite</w:t>
      </w:r>
      <w:r>
        <w:rPr>
          <w:color w:val="333333"/>
          <w:spacing w:val="-4"/>
        </w:rPr>
        <w:t xml:space="preserve"> </w:t>
      </w:r>
      <w:r>
        <w:rPr>
          <w:color w:val="333333"/>
        </w:rPr>
        <w:t>people</w:t>
      </w:r>
      <w:r>
        <w:rPr>
          <w:color w:val="333333"/>
          <w:spacing w:val="-4"/>
        </w:rPr>
        <w:t xml:space="preserve"> </w:t>
      </w:r>
      <w:r>
        <w:rPr>
          <w:color w:val="333333"/>
        </w:rPr>
        <w:t>to</w:t>
      </w:r>
      <w:r>
        <w:rPr>
          <w:color w:val="333333"/>
          <w:spacing w:val="-4"/>
        </w:rPr>
        <w:t xml:space="preserve"> </w:t>
      </w:r>
      <w:r>
        <w:rPr>
          <w:color w:val="333333"/>
        </w:rPr>
        <w:t>pair</w:t>
      </w:r>
      <w:r>
        <w:rPr>
          <w:color w:val="333333"/>
          <w:spacing w:val="-4"/>
        </w:rPr>
        <w:t xml:space="preserve"> </w:t>
      </w:r>
      <w:r>
        <w:rPr>
          <w:color w:val="333333"/>
        </w:rPr>
        <w:t>up</w:t>
      </w:r>
      <w:r>
        <w:rPr>
          <w:color w:val="333333"/>
          <w:spacing w:val="-4"/>
        </w:rPr>
        <w:t xml:space="preserve"> </w:t>
      </w:r>
      <w:r>
        <w:rPr>
          <w:color w:val="333333"/>
        </w:rPr>
        <w:t>and</w:t>
      </w:r>
      <w:r>
        <w:rPr>
          <w:color w:val="333333"/>
          <w:spacing w:val="-4"/>
        </w:rPr>
        <w:t xml:space="preserve"> </w:t>
      </w:r>
      <w:r>
        <w:rPr>
          <w:color w:val="333333"/>
        </w:rPr>
        <w:t>discuss</w:t>
      </w:r>
      <w:r>
        <w:rPr>
          <w:color w:val="333333"/>
          <w:spacing w:val="-4"/>
        </w:rPr>
        <w:t xml:space="preserve"> </w:t>
      </w:r>
      <w:r>
        <w:rPr>
          <w:color w:val="333333"/>
        </w:rPr>
        <w:t>whether</w:t>
      </w:r>
      <w:r>
        <w:rPr>
          <w:color w:val="333333"/>
          <w:spacing w:val="-4"/>
        </w:rPr>
        <w:t xml:space="preserve"> </w:t>
      </w:r>
      <w:r>
        <w:rPr>
          <w:color w:val="333333"/>
        </w:rPr>
        <w:t>their</w:t>
      </w:r>
      <w:r>
        <w:rPr>
          <w:color w:val="333333"/>
          <w:spacing w:val="-4"/>
        </w:rPr>
        <w:t xml:space="preserve"> </w:t>
      </w:r>
      <w:r>
        <w:rPr>
          <w:color w:val="333333"/>
        </w:rPr>
        <w:t>VIA</w:t>
      </w:r>
      <w:r>
        <w:rPr>
          <w:color w:val="333333"/>
          <w:spacing w:val="-4"/>
        </w:rPr>
        <w:t xml:space="preserve"> </w:t>
      </w:r>
      <w:r>
        <w:rPr>
          <w:color w:val="333333"/>
        </w:rPr>
        <w:t>Character</w:t>
      </w:r>
      <w:r>
        <w:rPr>
          <w:color w:val="333333"/>
          <w:spacing w:val="-4"/>
        </w:rPr>
        <w:t xml:space="preserve"> </w:t>
      </w:r>
      <w:r>
        <w:rPr>
          <w:color w:val="333333"/>
        </w:rPr>
        <w:t>Strengths</w:t>
      </w:r>
      <w:r>
        <w:rPr>
          <w:color w:val="333333"/>
          <w:spacing w:val="-4"/>
        </w:rPr>
        <w:t xml:space="preserve"> </w:t>
      </w:r>
      <w:r>
        <w:rPr>
          <w:color w:val="333333"/>
        </w:rPr>
        <w:t>are</w:t>
      </w:r>
      <w:r>
        <w:rPr>
          <w:color w:val="333333"/>
          <w:spacing w:val="-4"/>
        </w:rPr>
        <w:t xml:space="preserve"> </w:t>
      </w:r>
      <w:r>
        <w:rPr>
          <w:color w:val="333333"/>
        </w:rPr>
        <w:t>reflective of their core values:</w:t>
      </w:r>
    </w:p>
    <w:p w14:paraId="1CC12436" w14:textId="77777777" w:rsidR="0029179C" w:rsidRDefault="0029179C">
      <w:pPr>
        <w:pStyle w:val="BodyText"/>
        <w:spacing w:before="71"/>
      </w:pPr>
    </w:p>
    <w:p w14:paraId="3896F5B9"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112640" behindDoc="0" locked="0" layoutInCell="1" allowOverlap="1" wp14:anchorId="6B5B0D51" wp14:editId="5E3244E0">
                <wp:simplePos x="0" y="0"/>
                <wp:positionH relativeFrom="page">
                  <wp:posOffset>1314005</wp:posOffset>
                </wp:positionH>
                <wp:positionV relativeFrom="paragraph">
                  <wp:posOffset>1835</wp:posOffset>
                </wp:positionV>
                <wp:extent cx="1270" cy="605790"/>
                <wp:effectExtent l="0" t="0" r="0" b="0"/>
                <wp:wrapNone/>
                <wp:docPr id="1485" name="Graphic 14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C581B4D" id="Graphic 1485" o:spid="_x0000_s1026" style="position:absolute;margin-left:103.45pt;margin-top:.15pt;width:.1pt;height:47.7pt;z-index:16112640;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" path="m,605180l,e" filled="f" strokecolor="#d1a326" strokeweight="3pt">
                <v:path arrowok="t"/>
                <w10:wrap anchorx="page"/>
              </v:shape>
            </w:pict>
          </mc:Fallback>
        </mc:AlternateContent>
      </w:r>
      <w:r>
        <w:rPr>
          <w:i/>
          <w:color w:val="333333"/>
          <w:spacing w:val="-2"/>
          <w:sz w:val="20"/>
        </w:rPr>
        <w:t>Now,</w:t>
      </w:r>
      <w:r>
        <w:rPr>
          <w:i/>
          <w:color w:val="333333"/>
          <w:spacing w:val="-6"/>
          <w:sz w:val="20"/>
        </w:rPr>
        <w:t xml:space="preserve"> </w:t>
      </w:r>
      <w:r>
        <w:rPr>
          <w:i/>
          <w:color w:val="333333"/>
          <w:spacing w:val="-2"/>
          <w:sz w:val="20"/>
        </w:rPr>
        <w:t>I’d</w:t>
      </w:r>
      <w:r>
        <w:rPr>
          <w:i/>
          <w:color w:val="333333"/>
          <w:spacing w:val="-6"/>
          <w:sz w:val="20"/>
        </w:rPr>
        <w:t xml:space="preserve"> </w:t>
      </w:r>
      <w:r>
        <w:rPr>
          <w:i/>
          <w:color w:val="333333"/>
          <w:spacing w:val="-2"/>
          <w:sz w:val="20"/>
        </w:rPr>
        <w:t>like</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pair</w:t>
      </w:r>
      <w:r>
        <w:rPr>
          <w:i/>
          <w:color w:val="333333"/>
          <w:spacing w:val="-6"/>
          <w:sz w:val="20"/>
        </w:rPr>
        <w:t xml:space="preserve"> </w:t>
      </w:r>
      <w:r>
        <w:rPr>
          <w:i/>
          <w:color w:val="333333"/>
          <w:spacing w:val="-2"/>
          <w:sz w:val="20"/>
        </w:rPr>
        <w:t>up</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share</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thoughts</w:t>
      </w:r>
      <w:r>
        <w:rPr>
          <w:i/>
          <w:color w:val="333333"/>
          <w:spacing w:val="-6"/>
          <w:sz w:val="20"/>
        </w:rPr>
        <w:t xml:space="preserve"> </w:t>
      </w:r>
      <w:r>
        <w:rPr>
          <w:i/>
          <w:color w:val="333333"/>
          <w:spacing w:val="-2"/>
          <w:sz w:val="20"/>
        </w:rPr>
        <w:t>on</w:t>
      </w:r>
      <w:r>
        <w:rPr>
          <w:i/>
          <w:color w:val="333333"/>
          <w:spacing w:val="-6"/>
          <w:sz w:val="20"/>
        </w:rPr>
        <w:t xml:space="preserve"> </w:t>
      </w:r>
      <w:r>
        <w:rPr>
          <w:i/>
          <w:color w:val="333333"/>
          <w:spacing w:val="-2"/>
          <w:sz w:val="20"/>
        </w:rPr>
        <w:t>how</w:t>
      </w:r>
      <w:r>
        <w:rPr>
          <w:i/>
          <w:color w:val="333333"/>
          <w:spacing w:val="-6"/>
          <w:sz w:val="20"/>
        </w:rPr>
        <w:t xml:space="preserve"> </w:t>
      </w:r>
      <w:r>
        <w:rPr>
          <w:i/>
          <w:color w:val="333333"/>
          <w:spacing w:val="-2"/>
          <w:sz w:val="20"/>
        </w:rPr>
        <w:t>these</w:t>
      </w:r>
      <w:r>
        <w:rPr>
          <w:i/>
          <w:color w:val="333333"/>
          <w:spacing w:val="-6"/>
          <w:sz w:val="20"/>
        </w:rPr>
        <w:t xml:space="preserve"> </w:t>
      </w:r>
      <w:r>
        <w:rPr>
          <w:i/>
          <w:color w:val="333333"/>
          <w:spacing w:val="-2"/>
          <w:sz w:val="20"/>
        </w:rPr>
        <w:t>strengths</w:t>
      </w:r>
      <w:r>
        <w:rPr>
          <w:i/>
          <w:color w:val="333333"/>
          <w:spacing w:val="-6"/>
          <w:sz w:val="20"/>
        </w:rPr>
        <w:t xml:space="preserve"> </w:t>
      </w:r>
      <w:r>
        <w:rPr>
          <w:i/>
          <w:color w:val="333333"/>
          <w:spacing w:val="-2"/>
          <w:sz w:val="20"/>
        </w:rPr>
        <w:t>reflect</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 xml:space="preserve">values. </w:t>
      </w:r>
      <w:r>
        <w:rPr>
          <w:i/>
          <w:color w:val="333333"/>
          <w:sz w:val="20"/>
        </w:rPr>
        <w:t>How do these strengths show up in your life, and how do they guide your decisions? After discussing, we’ll come back together to debrief.</w:t>
      </w:r>
    </w:p>
    <w:p w14:paraId="125D8656" w14:textId="77777777" w:rsidR="0029179C" w:rsidRDefault="0029179C">
      <w:pPr>
        <w:pStyle w:val="BodyText"/>
        <w:spacing w:before="184"/>
        <w:rPr>
          <w:i/>
        </w:rPr>
      </w:pPr>
    </w:p>
    <w:p w14:paraId="28F759B3" w14:textId="77777777" w:rsidR="0029179C" w:rsidRDefault="00000000">
      <w:pPr>
        <w:pStyle w:val="BodyText"/>
        <w:spacing w:line="302" w:lineRule="auto"/>
        <w:ind w:left="340" w:right="338"/>
        <w:jc w:val="both"/>
      </w:pPr>
      <w:r>
        <w:rPr>
          <w:color w:val="333333"/>
        </w:rPr>
        <w:t>After</w:t>
      </w:r>
      <w:r>
        <w:rPr>
          <w:color w:val="333333"/>
          <w:spacing w:val="-2"/>
        </w:rPr>
        <w:t xml:space="preserve"> </w:t>
      </w:r>
      <w:r>
        <w:rPr>
          <w:color w:val="333333"/>
        </w:rPr>
        <w:t>10</w:t>
      </w:r>
      <w:r>
        <w:rPr>
          <w:color w:val="333333"/>
          <w:spacing w:val="-2"/>
        </w:rPr>
        <w:t xml:space="preserve"> </w:t>
      </w:r>
      <w:r>
        <w:rPr>
          <w:color w:val="333333"/>
        </w:rPr>
        <w:t>minutes,</w:t>
      </w:r>
      <w:r>
        <w:rPr>
          <w:color w:val="333333"/>
          <w:spacing w:val="-2"/>
        </w:rPr>
        <w:t xml:space="preserve"> </w:t>
      </w:r>
      <w:r>
        <w:rPr>
          <w:color w:val="333333"/>
        </w:rPr>
        <w:t>invite</w:t>
      </w:r>
      <w:r>
        <w:rPr>
          <w:color w:val="333333"/>
          <w:spacing w:val="-2"/>
        </w:rPr>
        <w:t xml:space="preserve"> </w:t>
      </w:r>
      <w:r>
        <w:rPr>
          <w:color w:val="333333"/>
        </w:rPr>
        <w:t>people</w:t>
      </w:r>
      <w:r>
        <w:rPr>
          <w:color w:val="333333"/>
          <w:spacing w:val="-2"/>
        </w:rPr>
        <w:t xml:space="preserve"> </w:t>
      </w:r>
      <w:r>
        <w:rPr>
          <w:color w:val="333333"/>
        </w:rPr>
        <w:t>to</w:t>
      </w:r>
      <w:r>
        <w:rPr>
          <w:color w:val="333333"/>
          <w:spacing w:val="-2"/>
        </w:rPr>
        <w:t xml:space="preserve"> </w:t>
      </w:r>
      <w:r>
        <w:rPr>
          <w:color w:val="333333"/>
        </w:rPr>
        <w:t>come</w:t>
      </w:r>
      <w:r>
        <w:rPr>
          <w:color w:val="333333"/>
          <w:spacing w:val="-2"/>
        </w:rPr>
        <w:t xml:space="preserve"> </w:t>
      </w:r>
      <w:r>
        <w:rPr>
          <w:color w:val="333333"/>
        </w:rPr>
        <w:t>back</w:t>
      </w:r>
      <w:r>
        <w:rPr>
          <w:color w:val="333333"/>
          <w:spacing w:val="-2"/>
        </w:rPr>
        <w:t xml:space="preserve"> </w:t>
      </w:r>
      <w:r>
        <w:rPr>
          <w:color w:val="333333"/>
        </w:rPr>
        <w:t>and</w:t>
      </w:r>
      <w:r>
        <w:rPr>
          <w:color w:val="333333"/>
          <w:spacing w:val="-2"/>
        </w:rPr>
        <w:t xml:space="preserve"> </w:t>
      </w:r>
      <w:r>
        <w:rPr>
          <w:color w:val="333333"/>
        </w:rPr>
        <w:t>for</w:t>
      </w:r>
      <w:r>
        <w:rPr>
          <w:color w:val="333333"/>
          <w:spacing w:val="-2"/>
        </w:rPr>
        <w:t xml:space="preserve"> </w:t>
      </w:r>
      <w:r>
        <w:rPr>
          <w:color w:val="333333"/>
        </w:rPr>
        <w:t>individuals</w:t>
      </w:r>
      <w:r>
        <w:rPr>
          <w:color w:val="333333"/>
          <w:spacing w:val="-2"/>
        </w:rPr>
        <w:t xml:space="preserve"> </w:t>
      </w:r>
      <w:r>
        <w:rPr>
          <w:color w:val="333333"/>
        </w:rPr>
        <w:t>or</w:t>
      </w:r>
      <w:r>
        <w:rPr>
          <w:color w:val="333333"/>
          <w:spacing w:val="-2"/>
        </w:rPr>
        <w:t xml:space="preserve"> </w:t>
      </w:r>
      <w:r>
        <w:rPr>
          <w:color w:val="333333"/>
        </w:rPr>
        <w:t>pairs</w:t>
      </w:r>
      <w:r>
        <w:rPr>
          <w:color w:val="333333"/>
          <w:spacing w:val="-2"/>
        </w:rPr>
        <w:t xml:space="preserve"> </w:t>
      </w:r>
      <w:r>
        <w:rPr>
          <w:color w:val="333333"/>
        </w:rPr>
        <w:t>to</w:t>
      </w:r>
      <w:r>
        <w:rPr>
          <w:color w:val="333333"/>
          <w:spacing w:val="-2"/>
        </w:rPr>
        <w:t xml:space="preserve"> </w:t>
      </w:r>
      <w:r>
        <w:rPr>
          <w:color w:val="333333"/>
        </w:rPr>
        <w:t>discuss</w:t>
      </w:r>
      <w:r>
        <w:rPr>
          <w:color w:val="333333"/>
          <w:spacing w:val="-2"/>
        </w:rPr>
        <w:t xml:space="preserve"> </w:t>
      </w:r>
      <w:r>
        <w:rPr>
          <w:color w:val="333333"/>
        </w:rPr>
        <w:t>their findings.</w:t>
      </w:r>
      <w:r>
        <w:rPr>
          <w:color w:val="333333"/>
          <w:spacing w:val="-9"/>
        </w:rPr>
        <w:t xml:space="preserve"> </w:t>
      </w:r>
      <w:r>
        <w:rPr>
          <w:color w:val="333333"/>
        </w:rPr>
        <w:t>You</w:t>
      </w:r>
      <w:r>
        <w:rPr>
          <w:color w:val="333333"/>
          <w:spacing w:val="-9"/>
        </w:rPr>
        <w:t xml:space="preserve"> </w:t>
      </w:r>
      <w:r>
        <w:rPr>
          <w:color w:val="333333"/>
        </w:rPr>
        <w:t>may</w:t>
      </w:r>
      <w:r>
        <w:rPr>
          <w:color w:val="333333"/>
          <w:spacing w:val="-9"/>
        </w:rPr>
        <w:t xml:space="preserve"> </w:t>
      </w:r>
      <w:r>
        <w:rPr>
          <w:color w:val="333333"/>
        </w:rPr>
        <w:t>want</w:t>
      </w:r>
      <w:r>
        <w:rPr>
          <w:color w:val="333333"/>
          <w:spacing w:val="-9"/>
        </w:rPr>
        <w:t xml:space="preserve"> </w:t>
      </w:r>
      <w:r>
        <w:rPr>
          <w:color w:val="333333"/>
        </w:rPr>
        <w:t>to</w:t>
      </w:r>
      <w:r>
        <w:rPr>
          <w:color w:val="333333"/>
          <w:spacing w:val="-9"/>
        </w:rPr>
        <w:t xml:space="preserve"> </w:t>
      </w:r>
      <w:r>
        <w:rPr>
          <w:color w:val="333333"/>
        </w:rPr>
        <w:t>ask</w:t>
      </w:r>
      <w:r>
        <w:rPr>
          <w:color w:val="333333"/>
          <w:spacing w:val="-9"/>
        </w:rPr>
        <w:t xml:space="preserve"> </w:t>
      </w:r>
      <w:r>
        <w:rPr>
          <w:color w:val="333333"/>
        </w:rPr>
        <w:t>them</w:t>
      </w:r>
      <w:r>
        <w:rPr>
          <w:color w:val="333333"/>
          <w:spacing w:val="-9"/>
        </w:rPr>
        <w:t xml:space="preserve"> </w:t>
      </w:r>
      <w:r>
        <w:rPr>
          <w:color w:val="333333"/>
        </w:rPr>
        <w:t>questions</w:t>
      </w:r>
      <w:r>
        <w:rPr>
          <w:color w:val="333333"/>
          <w:spacing w:val="-9"/>
        </w:rPr>
        <w:t xml:space="preserve"> </w:t>
      </w:r>
      <w:r>
        <w:rPr>
          <w:color w:val="333333"/>
        </w:rPr>
        <w:t>like:</w:t>
      </w:r>
      <w:r>
        <w:rPr>
          <w:color w:val="333333"/>
          <w:spacing w:val="-9"/>
        </w:rPr>
        <w:t xml:space="preserve"> </w:t>
      </w:r>
      <w:r>
        <w:rPr>
          <w:color w:val="333333"/>
        </w:rPr>
        <w:t>What</w:t>
      </w:r>
      <w:r>
        <w:rPr>
          <w:color w:val="333333"/>
          <w:spacing w:val="-9"/>
        </w:rPr>
        <w:t xml:space="preserve"> </w:t>
      </w:r>
      <w:r>
        <w:rPr>
          <w:color w:val="333333"/>
        </w:rPr>
        <w:t>stood</w:t>
      </w:r>
      <w:r>
        <w:rPr>
          <w:color w:val="333333"/>
          <w:spacing w:val="-9"/>
        </w:rPr>
        <w:t xml:space="preserve"> </w:t>
      </w:r>
      <w:r>
        <w:rPr>
          <w:color w:val="333333"/>
        </w:rPr>
        <w:t>out</w:t>
      </w:r>
      <w:r>
        <w:rPr>
          <w:color w:val="333333"/>
          <w:spacing w:val="-9"/>
        </w:rPr>
        <w:t xml:space="preserve"> </w:t>
      </w:r>
      <w:r>
        <w:rPr>
          <w:color w:val="333333"/>
        </w:rPr>
        <w:t>to</w:t>
      </w:r>
      <w:r>
        <w:rPr>
          <w:color w:val="333333"/>
          <w:spacing w:val="-9"/>
        </w:rPr>
        <w:t xml:space="preserve"> </w:t>
      </w:r>
      <w:r>
        <w:rPr>
          <w:color w:val="333333"/>
        </w:rPr>
        <w:t>you?</w:t>
      </w:r>
      <w:r>
        <w:rPr>
          <w:color w:val="333333"/>
          <w:spacing w:val="-9"/>
        </w:rPr>
        <w:t xml:space="preserve"> </w:t>
      </w:r>
      <w:r>
        <w:rPr>
          <w:color w:val="333333"/>
        </w:rPr>
        <w:t>Did</w:t>
      </w:r>
      <w:r>
        <w:rPr>
          <w:color w:val="333333"/>
          <w:spacing w:val="-9"/>
        </w:rPr>
        <w:t xml:space="preserve"> </w:t>
      </w:r>
      <w:r>
        <w:rPr>
          <w:color w:val="333333"/>
        </w:rPr>
        <w:t>your</w:t>
      </w:r>
      <w:r>
        <w:rPr>
          <w:color w:val="333333"/>
          <w:spacing w:val="-9"/>
        </w:rPr>
        <w:t xml:space="preserve"> </w:t>
      </w:r>
      <w:r>
        <w:rPr>
          <w:color w:val="333333"/>
        </w:rPr>
        <w:t>VIA Character Strengths reflect your core values?</w:t>
      </w:r>
    </w:p>
    <w:p w14:paraId="3438F44E" w14:textId="77777777" w:rsidR="0029179C" w:rsidRDefault="00000000">
      <w:pPr>
        <w:pStyle w:val="BodyText"/>
        <w:spacing w:before="227" w:line="302" w:lineRule="auto"/>
        <w:ind w:left="340" w:right="338"/>
        <w:jc w:val="both"/>
      </w:pPr>
      <w:r>
        <w:rPr>
          <w:color w:val="333333"/>
        </w:rPr>
        <w:t>Normalize</w:t>
      </w:r>
      <w:r>
        <w:rPr>
          <w:color w:val="333333"/>
          <w:spacing w:val="-13"/>
        </w:rPr>
        <w:t xml:space="preserve"> </w:t>
      </w:r>
      <w:r>
        <w:rPr>
          <w:color w:val="333333"/>
        </w:rPr>
        <w:t>being</w:t>
      </w:r>
      <w:r>
        <w:rPr>
          <w:color w:val="333333"/>
          <w:spacing w:val="-12"/>
        </w:rPr>
        <w:t xml:space="preserve"> </w:t>
      </w:r>
      <w:r>
        <w:rPr>
          <w:color w:val="333333"/>
        </w:rPr>
        <w:t>unsure</w:t>
      </w:r>
      <w:r>
        <w:rPr>
          <w:color w:val="333333"/>
          <w:spacing w:val="-13"/>
        </w:rPr>
        <w:t xml:space="preserve"> </w:t>
      </w:r>
      <w:r>
        <w:rPr>
          <w:color w:val="333333"/>
        </w:rPr>
        <w:t>of</w:t>
      </w:r>
      <w:r>
        <w:rPr>
          <w:color w:val="333333"/>
          <w:spacing w:val="-12"/>
        </w:rPr>
        <w:t xml:space="preserve"> </w:t>
      </w:r>
      <w:r>
        <w:rPr>
          <w:color w:val="333333"/>
        </w:rPr>
        <w:t>your</w:t>
      </w:r>
      <w:r>
        <w:rPr>
          <w:color w:val="333333"/>
          <w:spacing w:val="-13"/>
        </w:rPr>
        <w:t xml:space="preserve"> </w:t>
      </w:r>
      <w:r>
        <w:rPr>
          <w:color w:val="333333"/>
        </w:rPr>
        <w:t>core</w:t>
      </w:r>
      <w:r>
        <w:rPr>
          <w:color w:val="333333"/>
          <w:spacing w:val="-12"/>
        </w:rPr>
        <w:t xml:space="preserve"> </w:t>
      </w:r>
      <w:r>
        <w:rPr>
          <w:color w:val="333333"/>
        </w:rPr>
        <w:t>values,</w:t>
      </w:r>
      <w:r>
        <w:rPr>
          <w:color w:val="333333"/>
          <w:spacing w:val="-13"/>
        </w:rPr>
        <w:t xml:space="preserve"> </w:t>
      </w:r>
      <w:r>
        <w:rPr>
          <w:color w:val="333333"/>
        </w:rPr>
        <w:t>as</w:t>
      </w:r>
      <w:r>
        <w:rPr>
          <w:color w:val="333333"/>
          <w:spacing w:val="-12"/>
        </w:rPr>
        <w:t xml:space="preserve"> </w:t>
      </w:r>
      <w:r>
        <w:rPr>
          <w:color w:val="333333"/>
        </w:rPr>
        <w:t>well,</w:t>
      </w:r>
      <w:r>
        <w:rPr>
          <w:color w:val="333333"/>
          <w:spacing w:val="-13"/>
        </w:rPr>
        <w:t xml:space="preserve"> </w:t>
      </w:r>
      <w:r>
        <w:rPr>
          <w:color w:val="333333"/>
        </w:rPr>
        <w:t>explaining</w:t>
      </w:r>
      <w:r>
        <w:rPr>
          <w:color w:val="333333"/>
          <w:spacing w:val="-12"/>
        </w:rPr>
        <w:t xml:space="preserve"> </w:t>
      </w:r>
      <w:r>
        <w:rPr>
          <w:color w:val="333333"/>
        </w:rPr>
        <w:t>that</w:t>
      </w:r>
      <w:r>
        <w:rPr>
          <w:color w:val="333333"/>
          <w:spacing w:val="-13"/>
        </w:rPr>
        <w:t xml:space="preserve"> </w:t>
      </w:r>
      <w:r>
        <w:rPr>
          <w:color w:val="333333"/>
        </w:rPr>
        <w:t>they</w:t>
      </w:r>
      <w:r>
        <w:rPr>
          <w:color w:val="333333"/>
          <w:spacing w:val="-12"/>
        </w:rPr>
        <w:t xml:space="preserve"> </w:t>
      </w:r>
      <w:r>
        <w:rPr>
          <w:color w:val="333333"/>
        </w:rPr>
        <w:t>can</w:t>
      </w:r>
      <w:r>
        <w:rPr>
          <w:color w:val="333333"/>
          <w:spacing w:val="-13"/>
        </w:rPr>
        <w:t xml:space="preserve"> </w:t>
      </w:r>
      <w:r>
        <w:rPr>
          <w:color w:val="333333"/>
        </w:rPr>
        <w:t>change</w:t>
      </w:r>
      <w:r>
        <w:rPr>
          <w:color w:val="333333"/>
          <w:spacing w:val="-12"/>
        </w:rPr>
        <w:t xml:space="preserve"> </w:t>
      </w:r>
      <w:r>
        <w:rPr>
          <w:color w:val="333333"/>
        </w:rPr>
        <w:t>with our experiences in life.</w:t>
      </w:r>
    </w:p>
    <w:p w14:paraId="08012ABB" w14:textId="77777777" w:rsidR="0029179C" w:rsidRDefault="0029179C">
      <w:pPr>
        <w:pStyle w:val="BodyText"/>
        <w:spacing w:before="132"/>
      </w:pPr>
    </w:p>
    <w:p w14:paraId="2FD10BF8" w14:textId="77777777" w:rsidR="0029179C" w:rsidRDefault="00000000">
      <w:pPr>
        <w:pStyle w:val="Heading6"/>
        <w:jc w:val="both"/>
      </w:pPr>
      <w:r>
        <w:rPr>
          <w:color w:val="333333"/>
        </w:rPr>
        <w:t>Expanding</w:t>
      </w:r>
      <w:r>
        <w:rPr>
          <w:color w:val="333333"/>
          <w:spacing w:val="-20"/>
        </w:rPr>
        <w:t xml:space="preserve"> </w:t>
      </w:r>
      <w:r>
        <w:rPr>
          <w:color w:val="333333"/>
        </w:rPr>
        <w:t>Beyond</w:t>
      </w:r>
      <w:r>
        <w:rPr>
          <w:color w:val="333333"/>
          <w:spacing w:val="-24"/>
        </w:rPr>
        <w:t xml:space="preserve"> </w:t>
      </w:r>
      <w:r>
        <w:rPr>
          <w:color w:val="333333"/>
        </w:rPr>
        <w:t>VIA:</w:t>
      </w:r>
      <w:r>
        <w:rPr>
          <w:color w:val="333333"/>
          <w:spacing w:val="-16"/>
        </w:rPr>
        <w:t xml:space="preserve"> </w:t>
      </w:r>
      <w:r>
        <w:rPr>
          <w:color w:val="333333"/>
        </w:rPr>
        <w:t>Exploring</w:t>
      </w:r>
      <w:r>
        <w:rPr>
          <w:color w:val="333333"/>
          <w:spacing w:val="-16"/>
        </w:rPr>
        <w:t xml:space="preserve"> </w:t>
      </w:r>
      <w:r>
        <w:rPr>
          <w:color w:val="333333"/>
        </w:rPr>
        <w:t>Other</w:t>
      </w:r>
      <w:r>
        <w:rPr>
          <w:color w:val="333333"/>
          <w:spacing w:val="-29"/>
        </w:rPr>
        <w:t xml:space="preserve"> </w:t>
      </w:r>
      <w:r>
        <w:rPr>
          <w:color w:val="333333"/>
          <w:spacing w:val="-2"/>
        </w:rPr>
        <w:t>Values</w:t>
      </w:r>
    </w:p>
    <w:p w14:paraId="01C5003D" w14:textId="77777777" w:rsidR="0029179C" w:rsidRDefault="00000000">
      <w:pPr>
        <w:pStyle w:val="BodyText"/>
        <w:spacing w:before="293"/>
        <w:ind w:left="340"/>
        <w:jc w:val="both"/>
      </w:pPr>
      <w:r>
        <w:rPr>
          <w:color w:val="333333"/>
        </w:rPr>
        <w:t>Explain</w:t>
      </w:r>
      <w:r>
        <w:rPr>
          <w:color w:val="333333"/>
          <w:spacing w:val="5"/>
        </w:rPr>
        <w:t xml:space="preserve"> </w:t>
      </w:r>
      <w:r>
        <w:rPr>
          <w:color w:val="333333"/>
        </w:rPr>
        <w:t>that</w:t>
      </w:r>
      <w:r>
        <w:rPr>
          <w:color w:val="333333"/>
          <w:spacing w:val="6"/>
        </w:rPr>
        <w:t xml:space="preserve"> </w:t>
      </w:r>
      <w:r>
        <w:rPr>
          <w:color w:val="333333"/>
        </w:rPr>
        <w:t>there</w:t>
      </w:r>
      <w:r>
        <w:rPr>
          <w:color w:val="333333"/>
          <w:spacing w:val="6"/>
        </w:rPr>
        <w:t xml:space="preserve"> </w:t>
      </w:r>
      <w:r>
        <w:rPr>
          <w:color w:val="333333"/>
        </w:rPr>
        <w:t>are</w:t>
      </w:r>
      <w:r>
        <w:rPr>
          <w:color w:val="333333"/>
          <w:spacing w:val="5"/>
        </w:rPr>
        <w:t xml:space="preserve"> </w:t>
      </w:r>
      <w:r>
        <w:rPr>
          <w:color w:val="333333"/>
        </w:rPr>
        <w:t>other</w:t>
      </w:r>
      <w:r>
        <w:rPr>
          <w:color w:val="333333"/>
          <w:spacing w:val="6"/>
        </w:rPr>
        <w:t xml:space="preserve"> </w:t>
      </w:r>
      <w:r>
        <w:rPr>
          <w:color w:val="333333"/>
        </w:rPr>
        <w:t>lists</w:t>
      </w:r>
      <w:r>
        <w:rPr>
          <w:color w:val="333333"/>
          <w:spacing w:val="6"/>
        </w:rPr>
        <w:t xml:space="preserve"> </w:t>
      </w:r>
      <w:r>
        <w:rPr>
          <w:color w:val="333333"/>
        </w:rPr>
        <w:t>of</w:t>
      </w:r>
      <w:r>
        <w:rPr>
          <w:color w:val="333333"/>
          <w:spacing w:val="5"/>
        </w:rPr>
        <w:t xml:space="preserve"> </w:t>
      </w:r>
      <w:r>
        <w:rPr>
          <w:color w:val="333333"/>
        </w:rPr>
        <w:t>values</w:t>
      </w:r>
      <w:r>
        <w:rPr>
          <w:color w:val="333333"/>
          <w:spacing w:val="6"/>
        </w:rPr>
        <w:t xml:space="preserve"> </w:t>
      </w:r>
      <w:r>
        <w:rPr>
          <w:color w:val="333333"/>
        </w:rPr>
        <w:t>for</w:t>
      </w:r>
      <w:r>
        <w:rPr>
          <w:color w:val="333333"/>
          <w:spacing w:val="6"/>
        </w:rPr>
        <w:t xml:space="preserve"> </w:t>
      </w:r>
      <w:r>
        <w:rPr>
          <w:color w:val="333333"/>
        </w:rPr>
        <w:t>them</w:t>
      </w:r>
      <w:r>
        <w:rPr>
          <w:color w:val="333333"/>
          <w:spacing w:val="5"/>
        </w:rPr>
        <w:t xml:space="preserve"> </w:t>
      </w:r>
      <w:r>
        <w:rPr>
          <w:color w:val="333333"/>
        </w:rPr>
        <w:t>to</w:t>
      </w:r>
      <w:r>
        <w:rPr>
          <w:color w:val="333333"/>
          <w:spacing w:val="6"/>
        </w:rPr>
        <w:t xml:space="preserve"> </w:t>
      </w:r>
      <w:r>
        <w:rPr>
          <w:color w:val="333333"/>
          <w:spacing w:val="-2"/>
        </w:rPr>
        <w:t>explore:</w:t>
      </w:r>
    </w:p>
    <w:p w14:paraId="7DA6E126" w14:textId="77777777" w:rsidR="0029179C" w:rsidRDefault="0029179C">
      <w:pPr>
        <w:pStyle w:val="BodyText"/>
        <w:spacing w:before="140"/>
      </w:pPr>
    </w:p>
    <w:p w14:paraId="06186978" w14:textId="77777777" w:rsidR="0029179C" w:rsidRDefault="00000000">
      <w:pPr>
        <w:spacing w:before="1" w:line="302" w:lineRule="auto"/>
        <w:ind w:left="681" w:right="339"/>
        <w:jc w:val="both"/>
        <w:rPr>
          <w:i/>
          <w:sz w:val="20"/>
        </w:rPr>
      </w:pPr>
      <w:r>
        <w:rPr>
          <w:i/>
          <w:noProof/>
          <w:sz w:val="20"/>
        </w:rPr>
        <mc:AlternateContent>
          <mc:Choice Requires="wps">
            <w:drawing>
              <wp:anchor distT="0" distB="0" distL="0" distR="0" simplePos="0" relativeHeight="16113152" behindDoc="0" locked="0" layoutInCell="1" allowOverlap="1" wp14:anchorId="60BAAA69" wp14:editId="49893F35">
                <wp:simplePos x="0" y="0"/>
                <wp:positionH relativeFrom="page">
                  <wp:posOffset>1314005</wp:posOffset>
                </wp:positionH>
                <wp:positionV relativeFrom="paragraph">
                  <wp:posOffset>2269</wp:posOffset>
                </wp:positionV>
                <wp:extent cx="1270" cy="1361440"/>
                <wp:effectExtent l="0" t="0" r="0" b="0"/>
                <wp:wrapNone/>
                <wp:docPr id="1486" name="Graphic 14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8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E70B923" id="Graphic 1486" o:spid="_x0000_s1026" style="position:absolute;margin-left:103.45pt;margin-top:.2pt;width:.1pt;height:107.2pt;z-index:16113152;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" path="m,1360881l,e" filled="f" strokecolor="#d1a326" strokeweight="3pt">
                <v:path arrowok="t"/>
                <w10:wrap anchorx="page"/>
              </v:shape>
            </w:pict>
          </mc:Fallback>
        </mc:AlternateContent>
      </w:r>
      <w:r>
        <w:rPr>
          <w:i/>
          <w:color w:val="333333"/>
          <w:spacing w:val="-4"/>
          <w:sz w:val="20"/>
        </w:rPr>
        <w:t>While</w:t>
      </w:r>
      <w:r>
        <w:rPr>
          <w:i/>
          <w:color w:val="333333"/>
          <w:spacing w:val="-9"/>
          <w:sz w:val="20"/>
        </w:rPr>
        <w:t xml:space="preserve"> </w:t>
      </w:r>
      <w:r>
        <w:rPr>
          <w:i/>
          <w:color w:val="333333"/>
          <w:spacing w:val="-4"/>
          <w:sz w:val="20"/>
        </w:rPr>
        <w:t>the</w:t>
      </w:r>
      <w:r>
        <w:rPr>
          <w:i/>
          <w:color w:val="333333"/>
          <w:spacing w:val="-8"/>
          <w:sz w:val="20"/>
        </w:rPr>
        <w:t xml:space="preserve"> </w:t>
      </w:r>
      <w:r>
        <w:rPr>
          <w:i/>
          <w:color w:val="333333"/>
          <w:spacing w:val="-4"/>
          <w:sz w:val="20"/>
        </w:rPr>
        <w:t>VIA</w:t>
      </w:r>
      <w:r>
        <w:rPr>
          <w:i/>
          <w:color w:val="333333"/>
          <w:spacing w:val="-9"/>
          <w:sz w:val="20"/>
        </w:rPr>
        <w:t xml:space="preserve"> </w:t>
      </w:r>
      <w:r>
        <w:rPr>
          <w:i/>
          <w:color w:val="333333"/>
          <w:spacing w:val="-4"/>
          <w:sz w:val="20"/>
        </w:rPr>
        <w:t>Character</w:t>
      </w:r>
      <w:r>
        <w:rPr>
          <w:i/>
          <w:color w:val="333333"/>
          <w:spacing w:val="-8"/>
          <w:sz w:val="20"/>
        </w:rPr>
        <w:t xml:space="preserve"> </w:t>
      </w:r>
      <w:r>
        <w:rPr>
          <w:i/>
          <w:color w:val="333333"/>
          <w:spacing w:val="-4"/>
          <w:sz w:val="20"/>
        </w:rPr>
        <w:t>Strengths</w:t>
      </w:r>
      <w:r>
        <w:rPr>
          <w:i/>
          <w:color w:val="333333"/>
          <w:spacing w:val="-9"/>
          <w:sz w:val="20"/>
        </w:rPr>
        <w:t xml:space="preserve"> </w:t>
      </w:r>
      <w:r>
        <w:rPr>
          <w:i/>
          <w:color w:val="333333"/>
          <w:spacing w:val="-4"/>
          <w:sz w:val="20"/>
        </w:rPr>
        <w:t>offer</w:t>
      </w:r>
      <w:r>
        <w:rPr>
          <w:i/>
          <w:color w:val="333333"/>
          <w:spacing w:val="-8"/>
          <w:sz w:val="20"/>
        </w:rPr>
        <w:t xml:space="preserve"> </w:t>
      </w:r>
      <w:r>
        <w:rPr>
          <w:i/>
          <w:color w:val="333333"/>
          <w:spacing w:val="-4"/>
          <w:sz w:val="20"/>
        </w:rPr>
        <w:t>a</w:t>
      </w:r>
      <w:r>
        <w:rPr>
          <w:i/>
          <w:color w:val="333333"/>
          <w:spacing w:val="-9"/>
          <w:sz w:val="20"/>
        </w:rPr>
        <w:t xml:space="preserve"> </w:t>
      </w:r>
      <w:r>
        <w:rPr>
          <w:i/>
          <w:color w:val="333333"/>
          <w:spacing w:val="-4"/>
          <w:sz w:val="20"/>
        </w:rPr>
        <w:t>powerful</w:t>
      </w:r>
      <w:r>
        <w:rPr>
          <w:i/>
          <w:color w:val="333333"/>
          <w:spacing w:val="-8"/>
          <w:sz w:val="20"/>
        </w:rPr>
        <w:t xml:space="preserve"> </w:t>
      </w:r>
      <w:r>
        <w:rPr>
          <w:i/>
          <w:color w:val="333333"/>
          <w:spacing w:val="-4"/>
          <w:sz w:val="20"/>
        </w:rPr>
        <w:t>lens</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view</w:t>
      </w:r>
      <w:r>
        <w:rPr>
          <w:i/>
          <w:color w:val="333333"/>
          <w:spacing w:val="-9"/>
          <w:sz w:val="20"/>
        </w:rPr>
        <w:t xml:space="preserve"> </w:t>
      </w:r>
      <w:r>
        <w:rPr>
          <w:i/>
          <w:color w:val="333333"/>
          <w:spacing w:val="-4"/>
          <w:sz w:val="20"/>
        </w:rPr>
        <w:t>your</w:t>
      </w:r>
      <w:r>
        <w:rPr>
          <w:i/>
          <w:color w:val="333333"/>
          <w:spacing w:val="-8"/>
          <w:sz w:val="20"/>
        </w:rPr>
        <w:t xml:space="preserve"> </w:t>
      </w:r>
      <w:r>
        <w:rPr>
          <w:i/>
          <w:color w:val="333333"/>
          <w:spacing w:val="-4"/>
          <w:sz w:val="20"/>
        </w:rPr>
        <w:t>values,</w:t>
      </w:r>
      <w:r>
        <w:rPr>
          <w:i/>
          <w:color w:val="333333"/>
          <w:spacing w:val="-9"/>
          <w:sz w:val="20"/>
        </w:rPr>
        <w:t xml:space="preserve"> </w:t>
      </w:r>
      <w:r>
        <w:rPr>
          <w:i/>
          <w:color w:val="333333"/>
          <w:spacing w:val="-4"/>
          <w:sz w:val="20"/>
        </w:rPr>
        <w:t>they</w:t>
      </w:r>
      <w:r>
        <w:rPr>
          <w:i/>
          <w:color w:val="333333"/>
          <w:spacing w:val="-8"/>
          <w:sz w:val="20"/>
        </w:rPr>
        <w:t xml:space="preserve"> </w:t>
      </w:r>
      <w:r>
        <w:rPr>
          <w:i/>
          <w:color w:val="333333"/>
          <w:spacing w:val="-4"/>
          <w:sz w:val="20"/>
        </w:rPr>
        <w:t>are</w:t>
      </w:r>
      <w:r>
        <w:rPr>
          <w:i/>
          <w:color w:val="333333"/>
          <w:spacing w:val="-9"/>
          <w:sz w:val="20"/>
        </w:rPr>
        <w:t xml:space="preserve"> </w:t>
      </w:r>
      <w:r>
        <w:rPr>
          <w:i/>
          <w:color w:val="333333"/>
          <w:spacing w:val="-4"/>
          <w:sz w:val="20"/>
        </w:rPr>
        <w:t>just</w:t>
      </w:r>
      <w:r>
        <w:rPr>
          <w:i/>
          <w:color w:val="333333"/>
          <w:spacing w:val="-8"/>
          <w:sz w:val="20"/>
        </w:rPr>
        <w:t xml:space="preserve"> </w:t>
      </w:r>
      <w:r>
        <w:rPr>
          <w:i/>
          <w:color w:val="333333"/>
          <w:spacing w:val="-4"/>
          <w:sz w:val="20"/>
        </w:rPr>
        <w:t>one</w:t>
      </w:r>
      <w:r>
        <w:rPr>
          <w:i/>
          <w:color w:val="333333"/>
          <w:spacing w:val="-9"/>
          <w:sz w:val="20"/>
        </w:rPr>
        <w:t xml:space="preserve"> </w:t>
      </w:r>
      <w:r>
        <w:rPr>
          <w:i/>
          <w:color w:val="333333"/>
          <w:spacing w:val="-4"/>
          <w:sz w:val="20"/>
        </w:rPr>
        <w:t xml:space="preserve">tool </w:t>
      </w:r>
      <w:r>
        <w:rPr>
          <w:i/>
          <w:color w:val="333333"/>
          <w:sz w:val="20"/>
        </w:rPr>
        <w:t>in</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toolkit.</w:t>
      </w:r>
      <w:r>
        <w:rPr>
          <w:i/>
          <w:color w:val="333333"/>
          <w:spacing w:val="-10"/>
          <w:sz w:val="20"/>
        </w:rPr>
        <w:t xml:space="preserve"> </w:t>
      </w:r>
      <w:r>
        <w:rPr>
          <w:i/>
          <w:color w:val="333333"/>
          <w:sz w:val="20"/>
        </w:rPr>
        <w:t>On</w:t>
      </w:r>
      <w:r>
        <w:rPr>
          <w:i/>
          <w:color w:val="333333"/>
          <w:spacing w:val="-10"/>
          <w:sz w:val="20"/>
        </w:rPr>
        <w:t xml:space="preserve"> </w:t>
      </w:r>
      <w:r>
        <w:rPr>
          <w:i/>
          <w:color w:val="333333"/>
          <w:sz w:val="20"/>
        </w:rPr>
        <w:t>page</w:t>
      </w:r>
      <w:r>
        <w:rPr>
          <w:i/>
          <w:color w:val="333333"/>
          <w:spacing w:val="-10"/>
          <w:sz w:val="20"/>
        </w:rPr>
        <w:t xml:space="preserve"> </w:t>
      </w:r>
      <w:r>
        <w:rPr>
          <w:i/>
          <w:color w:val="333333"/>
          <w:sz w:val="20"/>
        </w:rPr>
        <w:t>191,</w:t>
      </w:r>
      <w:r>
        <w:rPr>
          <w:i/>
          <w:color w:val="333333"/>
          <w:spacing w:val="-10"/>
          <w:sz w:val="20"/>
        </w:rPr>
        <w:t xml:space="preserve"> </w:t>
      </w:r>
      <w:r>
        <w:rPr>
          <w:i/>
          <w:color w:val="333333"/>
          <w:sz w:val="20"/>
        </w:rPr>
        <w:t>you’ll</w:t>
      </w:r>
      <w:r>
        <w:rPr>
          <w:i/>
          <w:color w:val="333333"/>
          <w:spacing w:val="-10"/>
          <w:sz w:val="20"/>
        </w:rPr>
        <w:t xml:space="preserve"> </w:t>
      </w:r>
      <w:r>
        <w:rPr>
          <w:i/>
          <w:color w:val="333333"/>
          <w:sz w:val="20"/>
        </w:rPr>
        <w:t>find</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broader</w:t>
      </w:r>
      <w:r>
        <w:rPr>
          <w:i/>
          <w:color w:val="333333"/>
          <w:spacing w:val="-10"/>
          <w:sz w:val="20"/>
        </w:rPr>
        <w:t xml:space="preserve"> </w:t>
      </w:r>
      <w:r>
        <w:rPr>
          <w:i/>
          <w:color w:val="333333"/>
          <w:sz w:val="20"/>
        </w:rPr>
        <w:t>list</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common</w:t>
      </w:r>
      <w:r>
        <w:rPr>
          <w:i/>
          <w:color w:val="333333"/>
          <w:spacing w:val="-10"/>
          <w:sz w:val="20"/>
        </w:rPr>
        <w:t xml:space="preserve"> </w:t>
      </w:r>
      <w:r>
        <w:rPr>
          <w:i/>
          <w:color w:val="333333"/>
          <w:sz w:val="20"/>
        </w:rPr>
        <w:t>values</w:t>
      </w:r>
      <w:r>
        <w:rPr>
          <w:i/>
          <w:color w:val="333333"/>
          <w:spacing w:val="-10"/>
          <w:sz w:val="20"/>
        </w:rPr>
        <w:t xml:space="preserve"> </w:t>
      </w:r>
      <w:r>
        <w:rPr>
          <w:i/>
          <w:color w:val="333333"/>
          <w:sz w:val="20"/>
        </w:rPr>
        <w:t>identified</w:t>
      </w:r>
      <w:r>
        <w:rPr>
          <w:i/>
          <w:color w:val="333333"/>
          <w:spacing w:val="-10"/>
          <w:sz w:val="20"/>
        </w:rPr>
        <w:t xml:space="preserve"> </w:t>
      </w:r>
      <w:r>
        <w:rPr>
          <w:i/>
          <w:color w:val="333333"/>
          <w:sz w:val="20"/>
        </w:rPr>
        <w:t>by</w:t>
      </w:r>
      <w:r>
        <w:rPr>
          <w:i/>
          <w:color w:val="333333"/>
          <w:spacing w:val="-10"/>
          <w:sz w:val="20"/>
        </w:rPr>
        <w:t xml:space="preserve"> </w:t>
      </w:r>
      <w:r>
        <w:rPr>
          <w:i/>
          <w:color w:val="333333"/>
          <w:sz w:val="20"/>
        </w:rPr>
        <w:t xml:space="preserve">theorists </w:t>
      </w:r>
      <w:r>
        <w:rPr>
          <w:i/>
          <w:color w:val="333333"/>
          <w:spacing w:val="-2"/>
          <w:sz w:val="20"/>
        </w:rPr>
        <w:t>like</w:t>
      </w:r>
      <w:r>
        <w:rPr>
          <w:i/>
          <w:color w:val="333333"/>
          <w:spacing w:val="-11"/>
          <w:sz w:val="20"/>
        </w:rPr>
        <w:t xml:space="preserve"> </w:t>
      </w:r>
      <w:r>
        <w:rPr>
          <w:i/>
          <w:color w:val="333333"/>
          <w:spacing w:val="-2"/>
          <w:sz w:val="20"/>
        </w:rPr>
        <w:t>Russ</w:t>
      </w:r>
      <w:r>
        <w:rPr>
          <w:i/>
          <w:color w:val="333333"/>
          <w:spacing w:val="-10"/>
          <w:sz w:val="20"/>
        </w:rPr>
        <w:t xml:space="preserve"> </w:t>
      </w:r>
      <w:r>
        <w:rPr>
          <w:i/>
          <w:color w:val="333333"/>
          <w:spacing w:val="-2"/>
          <w:sz w:val="20"/>
        </w:rPr>
        <w:t>Harris</w:t>
      </w:r>
      <w:r>
        <w:rPr>
          <w:i/>
          <w:color w:val="333333"/>
          <w:spacing w:val="-11"/>
          <w:sz w:val="20"/>
        </w:rPr>
        <w:t xml:space="preserve"> </w:t>
      </w:r>
      <w:r>
        <w:rPr>
          <w:i/>
          <w:color w:val="333333"/>
          <w:spacing w:val="-2"/>
          <w:sz w:val="20"/>
        </w:rPr>
        <w:t>that</w:t>
      </w:r>
      <w:r>
        <w:rPr>
          <w:i/>
          <w:color w:val="333333"/>
          <w:spacing w:val="-10"/>
          <w:sz w:val="20"/>
        </w:rPr>
        <w:t xml:space="preserve"> </w:t>
      </w:r>
      <w:r>
        <w:rPr>
          <w:i/>
          <w:color w:val="333333"/>
          <w:spacing w:val="-2"/>
          <w:sz w:val="20"/>
        </w:rPr>
        <w:t>might</w:t>
      </w:r>
      <w:r>
        <w:rPr>
          <w:i/>
          <w:color w:val="333333"/>
          <w:spacing w:val="-11"/>
          <w:sz w:val="20"/>
        </w:rPr>
        <w:t xml:space="preserve"> </w:t>
      </w:r>
      <w:r>
        <w:rPr>
          <w:i/>
          <w:color w:val="333333"/>
          <w:spacing w:val="-2"/>
          <w:sz w:val="20"/>
        </w:rPr>
        <w:t>resonate</w:t>
      </w:r>
      <w:r>
        <w:rPr>
          <w:i/>
          <w:color w:val="333333"/>
          <w:spacing w:val="-10"/>
          <w:sz w:val="20"/>
        </w:rPr>
        <w:t xml:space="preserve"> </w:t>
      </w:r>
      <w:r>
        <w:rPr>
          <w:i/>
          <w:color w:val="333333"/>
          <w:spacing w:val="-2"/>
          <w:sz w:val="20"/>
        </w:rPr>
        <w:t>with</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If</w:t>
      </w:r>
      <w:r>
        <w:rPr>
          <w:i/>
          <w:color w:val="333333"/>
          <w:spacing w:val="-11"/>
          <w:sz w:val="20"/>
        </w:rPr>
        <w:t xml:space="preserve"> </w:t>
      </w:r>
      <w:r>
        <w:rPr>
          <w:i/>
          <w:color w:val="333333"/>
          <w:spacing w:val="-2"/>
          <w:sz w:val="20"/>
        </w:rPr>
        <w:t>not,</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can</w:t>
      </w:r>
      <w:r>
        <w:rPr>
          <w:i/>
          <w:color w:val="333333"/>
          <w:spacing w:val="-10"/>
          <w:sz w:val="20"/>
        </w:rPr>
        <w:t xml:space="preserve"> </w:t>
      </w:r>
      <w:r>
        <w:rPr>
          <w:i/>
          <w:color w:val="333333"/>
          <w:spacing w:val="-2"/>
          <w:sz w:val="20"/>
        </w:rPr>
        <w:t>keep</w:t>
      </w:r>
      <w:r>
        <w:rPr>
          <w:i/>
          <w:color w:val="333333"/>
          <w:spacing w:val="-11"/>
          <w:sz w:val="20"/>
        </w:rPr>
        <w:t xml:space="preserve"> </w:t>
      </w:r>
      <w:r>
        <w:rPr>
          <w:i/>
          <w:color w:val="333333"/>
          <w:spacing w:val="-2"/>
          <w:sz w:val="20"/>
        </w:rPr>
        <w:t>researching</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own</w:t>
      </w:r>
      <w:r>
        <w:rPr>
          <w:i/>
          <w:color w:val="333333"/>
          <w:spacing w:val="-11"/>
          <w:sz w:val="20"/>
        </w:rPr>
        <w:t xml:space="preserve"> </w:t>
      </w:r>
      <w:r>
        <w:rPr>
          <w:i/>
          <w:color w:val="333333"/>
          <w:spacing w:val="-2"/>
          <w:sz w:val="20"/>
        </w:rPr>
        <w:t xml:space="preserve">time </w:t>
      </w:r>
      <w:r>
        <w:rPr>
          <w:i/>
          <w:color w:val="333333"/>
          <w:sz w:val="20"/>
        </w:rPr>
        <w:t>or</w:t>
      </w:r>
      <w:r>
        <w:rPr>
          <w:i/>
          <w:color w:val="333333"/>
          <w:spacing w:val="-8"/>
          <w:sz w:val="20"/>
        </w:rPr>
        <w:t xml:space="preserve"> </w:t>
      </w:r>
      <w:r>
        <w:rPr>
          <w:i/>
          <w:color w:val="333333"/>
          <w:sz w:val="20"/>
        </w:rPr>
        <w:t>come</w:t>
      </w:r>
      <w:r>
        <w:rPr>
          <w:i/>
          <w:color w:val="333333"/>
          <w:spacing w:val="-8"/>
          <w:sz w:val="20"/>
        </w:rPr>
        <w:t xml:space="preserve"> </w:t>
      </w:r>
      <w:r>
        <w:rPr>
          <w:i/>
          <w:color w:val="333333"/>
          <w:sz w:val="20"/>
        </w:rPr>
        <w:t>up</w:t>
      </w:r>
      <w:r>
        <w:rPr>
          <w:i/>
          <w:color w:val="333333"/>
          <w:spacing w:val="-8"/>
          <w:sz w:val="20"/>
        </w:rPr>
        <w:t xml:space="preserve"> </w:t>
      </w:r>
      <w:r>
        <w:rPr>
          <w:i/>
          <w:color w:val="333333"/>
          <w:sz w:val="20"/>
        </w:rPr>
        <w:t>with</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own.</w:t>
      </w:r>
      <w:r>
        <w:rPr>
          <w:i/>
          <w:color w:val="333333"/>
          <w:spacing w:val="-8"/>
          <w:sz w:val="20"/>
        </w:rPr>
        <w:t xml:space="preserve"> </w:t>
      </w:r>
      <w:r>
        <w:rPr>
          <w:i/>
          <w:color w:val="333333"/>
          <w:sz w:val="20"/>
        </w:rPr>
        <w:t>What</w:t>
      </w:r>
      <w:r>
        <w:rPr>
          <w:i/>
          <w:color w:val="333333"/>
          <w:spacing w:val="-8"/>
          <w:sz w:val="20"/>
        </w:rPr>
        <w:t xml:space="preserve"> </w:t>
      </w:r>
      <w:r>
        <w:rPr>
          <w:i/>
          <w:color w:val="333333"/>
          <w:sz w:val="20"/>
        </w:rPr>
        <w:t>could</w:t>
      </w:r>
      <w:r>
        <w:rPr>
          <w:i/>
          <w:color w:val="333333"/>
          <w:spacing w:val="-8"/>
          <w:sz w:val="20"/>
        </w:rPr>
        <w:t xml:space="preserve"> </w:t>
      </w:r>
      <w:r>
        <w:rPr>
          <w:i/>
          <w:color w:val="333333"/>
          <w:sz w:val="20"/>
        </w:rPr>
        <w:t>be</w:t>
      </w:r>
      <w:r>
        <w:rPr>
          <w:i/>
          <w:color w:val="333333"/>
          <w:spacing w:val="-8"/>
          <w:sz w:val="20"/>
        </w:rPr>
        <w:t xml:space="preserve"> </w:t>
      </w:r>
      <w:r>
        <w:rPr>
          <w:i/>
          <w:color w:val="333333"/>
          <w:sz w:val="20"/>
        </w:rPr>
        <w:t>more</w:t>
      </w:r>
      <w:r>
        <w:rPr>
          <w:i/>
          <w:color w:val="333333"/>
          <w:spacing w:val="-8"/>
          <w:sz w:val="20"/>
        </w:rPr>
        <w:t xml:space="preserve"> </w:t>
      </w:r>
      <w:r>
        <w:rPr>
          <w:i/>
          <w:color w:val="333333"/>
          <w:sz w:val="20"/>
        </w:rPr>
        <w:t>value-aligned</w:t>
      </w:r>
      <w:r>
        <w:rPr>
          <w:i/>
          <w:color w:val="333333"/>
          <w:spacing w:val="-8"/>
          <w:sz w:val="20"/>
        </w:rPr>
        <w:t xml:space="preserve"> </w:t>
      </w:r>
      <w:r>
        <w:rPr>
          <w:i/>
          <w:color w:val="333333"/>
          <w:sz w:val="20"/>
        </w:rPr>
        <w:t>than</w:t>
      </w:r>
      <w:r>
        <w:rPr>
          <w:i/>
          <w:color w:val="333333"/>
          <w:spacing w:val="-8"/>
          <w:sz w:val="20"/>
        </w:rPr>
        <w:t xml:space="preserve"> </w:t>
      </w:r>
      <w:r>
        <w:rPr>
          <w:i/>
          <w:color w:val="333333"/>
          <w:sz w:val="20"/>
        </w:rPr>
        <w:t>that?</w:t>
      </w:r>
    </w:p>
    <w:p w14:paraId="7192D1F8" w14:textId="77777777" w:rsidR="0029179C" w:rsidRDefault="00000000">
      <w:pPr>
        <w:spacing w:before="170" w:line="302" w:lineRule="auto"/>
        <w:ind w:left="681" w:right="339"/>
        <w:jc w:val="both"/>
        <w:rPr>
          <w:i/>
          <w:sz w:val="20"/>
        </w:rPr>
      </w:pPr>
      <w:r>
        <w:rPr>
          <w:i/>
          <w:color w:val="333333"/>
          <w:spacing w:val="-4"/>
          <w:sz w:val="20"/>
        </w:rPr>
        <w:t>Take</w:t>
      </w:r>
      <w:r>
        <w:rPr>
          <w:i/>
          <w:color w:val="333333"/>
          <w:spacing w:val="-6"/>
          <w:sz w:val="20"/>
        </w:rPr>
        <w:t xml:space="preserve"> </w:t>
      </w:r>
      <w:r>
        <w:rPr>
          <w:i/>
          <w:color w:val="333333"/>
          <w:spacing w:val="-4"/>
          <w:sz w:val="20"/>
        </w:rPr>
        <w:t>a</w:t>
      </w:r>
      <w:r>
        <w:rPr>
          <w:i/>
          <w:color w:val="333333"/>
          <w:spacing w:val="-6"/>
          <w:sz w:val="20"/>
        </w:rPr>
        <w:t xml:space="preserve"> </w:t>
      </w:r>
      <w:r>
        <w:rPr>
          <w:i/>
          <w:color w:val="333333"/>
          <w:spacing w:val="-4"/>
          <w:sz w:val="20"/>
        </w:rPr>
        <w:t>few</w:t>
      </w:r>
      <w:r>
        <w:rPr>
          <w:i/>
          <w:color w:val="333333"/>
          <w:spacing w:val="-6"/>
          <w:sz w:val="20"/>
        </w:rPr>
        <w:t xml:space="preserve"> </w:t>
      </w:r>
      <w:r>
        <w:rPr>
          <w:i/>
          <w:color w:val="333333"/>
          <w:spacing w:val="-4"/>
          <w:sz w:val="20"/>
        </w:rPr>
        <w:t>minutes</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yourself</w:t>
      </w:r>
      <w:r>
        <w:rPr>
          <w:i/>
          <w:color w:val="333333"/>
          <w:spacing w:val="-6"/>
          <w:sz w:val="20"/>
        </w:rPr>
        <w:t xml:space="preserve"> </w:t>
      </w:r>
      <w:r>
        <w:rPr>
          <w:i/>
          <w:color w:val="333333"/>
          <w:spacing w:val="-4"/>
          <w:sz w:val="20"/>
        </w:rPr>
        <w:t>to</w:t>
      </w:r>
      <w:r>
        <w:rPr>
          <w:i/>
          <w:color w:val="333333"/>
          <w:spacing w:val="-6"/>
          <w:sz w:val="20"/>
        </w:rPr>
        <w:t xml:space="preserve"> </w:t>
      </w:r>
      <w:r>
        <w:rPr>
          <w:i/>
          <w:color w:val="333333"/>
          <w:spacing w:val="-4"/>
          <w:sz w:val="20"/>
        </w:rPr>
        <w:t>read</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values</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circle</w:t>
      </w:r>
      <w:r>
        <w:rPr>
          <w:i/>
          <w:color w:val="333333"/>
          <w:spacing w:val="-6"/>
          <w:sz w:val="20"/>
        </w:rPr>
        <w:t xml:space="preserve"> </w:t>
      </w:r>
      <w:r>
        <w:rPr>
          <w:i/>
          <w:color w:val="333333"/>
          <w:spacing w:val="-4"/>
          <w:sz w:val="20"/>
        </w:rPr>
        <w:t>any</w:t>
      </w:r>
      <w:r>
        <w:rPr>
          <w:i/>
          <w:color w:val="333333"/>
          <w:spacing w:val="-6"/>
          <w:sz w:val="20"/>
        </w:rPr>
        <w:t xml:space="preserve"> </w:t>
      </w:r>
      <w:r>
        <w:rPr>
          <w:i/>
          <w:color w:val="333333"/>
          <w:spacing w:val="-4"/>
          <w:sz w:val="20"/>
        </w:rPr>
        <w:t>that</w:t>
      </w:r>
      <w:r>
        <w:rPr>
          <w:i/>
          <w:color w:val="333333"/>
          <w:spacing w:val="-6"/>
          <w:sz w:val="20"/>
        </w:rPr>
        <w:t xml:space="preserve"> </w:t>
      </w:r>
      <w:r>
        <w:rPr>
          <w:i/>
          <w:color w:val="333333"/>
          <w:spacing w:val="-4"/>
          <w:sz w:val="20"/>
        </w:rPr>
        <w:t>resonate.</w:t>
      </w:r>
      <w:r>
        <w:rPr>
          <w:i/>
          <w:color w:val="333333"/>
          <w:spacing w:val="-6"/>
          <w:sz w:val="20"/>
        </w:rPr>
        <w:t xml:space="preserve"> </w:t>
      </w:r>
      <w:r>
        <w:rPr>
          <w:i/>
          <w:color w:val="333333"/>
          <w:spacing w:val="-4"/>
          <w:sz w:val="20"/>
        </w:rPr>
        <w:t>Then</w:t>
      </w:r>
      <w:r>
        <w:rPr>
          <w:i/>
          <w:color w:val="333333"/>
          <w:spacing w:val="-6"/>
          <w:sz w:val="20"/>
        </w:rPr>
        <w:t xml:space="preserve"> </w:t>
      </w:r>
      <w:r>
        <w:rPr>
          <w:i/>
          <w:color w:val="333333"/>
          <w:spacing w:val="-4"/>
          <w:sz w:val="20"/>
        </w:rPr>
        <w:t>we’ll</w:t>
      </w:r>
      <w:r>
        <w:rPr>
          <w:i/>
          <w:color w:val="333333"/>
          <w:spacing w:val="-6"/>
          <w:sz w:val="20"/>
        </w:rPr>
        <w:t xml:space="preserve"> </w:t>
      </w:r>
      <w:r>
        <w:rPr>
          <w:i/>
          <w:color w:val="333333"/>
          <w:spacing w:val="-4"/>
          <w:sz w:val="20"/>
        </w:rPr>
        <w:t xml:space="preserve">complete </w:t>
      </w:r>
      <w:r>
        <w:rPr>
          <w:i/>
          <w:color w:val="333333"/>
          <w:sz w:val="20"/>
        </w:rPr>
        <w:t>the Rapid Reflection on page 193 of your workbook.</w:t>
      </w:r>
    </w:p>
    <w:p w14:paraId="288E0BD5" w14:textId="77777777" w:rsidR="0029179C" w:rsidRDefault="0029179C">
      <w:pPr>
        <w:pStyle w:val="BodyText"/>
        <w:spacing w:before="183"/>
        <w:rPr>
          <w:i/>
        </w:rPr>
      </w:pPr>
    </w:p>
    <w:p w14:paraId="6C68C437" w14:textId="77777777" w:rsidR="0029179C" w:rsidRDefault="00000000">
      <w:pPr>
        <w:pStyle w:val="BodyText"/>
        <w:spacing w:line="302" w:lineRule="auto"/>
        <w:ind w:left="340" w:right="337"/>
        <w:jc w:val="both"/>
      </w:pPr>
      <w:r>
        <w:rPr>
          <w:color w:val="333333"/>
        </w:rPr>
        <w:t>Once they’ve had two to three minutes to read the values, invite them to complete the Rapid Reflection.</w:t>
      </w:r>
    </w:p>
    <w:p w14:paraId="0A3C6A05" w14:textId="77777777" w:rsidR="0029179C" w:rsidRDefault="0029179C">
      <w:pPr>
        <w:pStyle w:val="BodyText"/>
        <w:spacing w:before="71"/>
      </w:pPr>
    </w:p>
    <w:p w14:paraId="4ABBF4FE" w14:textId="77777777" w:rsidR="0029179C" w:rsidRDefault="00000000">
      <w:pPr>
        <w:ind w:left="681"/>
        <w:jc w:val="both"/>
        <w:rPr>
          <w:i/>
          <w:sz w:val="20"/>
        </w:rPr>
      </w:pPr>
      <w:r>
        <w:rPr>
          <w:i/>
          <w:noProof/>
          <w:sz w:val="20"/>
        </w:rPr>
        <mc:AlternateContent>
          <mc:Choice Requires="wps">
            <w:drawing>
              <wp:anchor distT="0" distB="0" distL="0" distR="0" simplePos="0" relativeHeight="16113664" behindDoc="0" locked="0" layoutInCell="1" allowOverlap="1" wp14:anchorId="4AAA5162" wp14:editId="314ABB6E">
                <wp:simplePos x="0" y="0"/>
                <wp:positionH relativeFrom="page">
                  <wp:posOffset>1314005</wp:posOffset>
                </wp:positionH>
                <wp:positionV relativeFrom="paragraph">
                  <wp:posOffset>1827</wp:posOffset>
                </wp:positionV>
                <wp:extent cx="1270" cy="1685289"/>
                <wp:effectExtent l="0" t="0" r="0" b="0"/>
                <wp:wrapNone/>
                <wp:docPr id="1487" name="Graphic 14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85289"/>
                        </a:xfrm>
                        <a:custGeom>
                          <a:avLst/>
                          <a:gdLst/>
                          <a:ahLst/>
                          <a:cxnLst/>
                          <a:rect l="l" t="t" r="r" b="b"/>
                          <a:pathLst>
                            <a:path h="1685289">
                              <a:moveTo>
                                <a:pt x="0" y="16847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8DBF898" id="Graphic 1487" o:spid="_x0000_s1026" style="position:absolute;margin-left:103.45pt;margin-top:.15pt;width:.1pt;height:132.7pt;z-index:16113664;visibility:visible;mso-wrap-style:square;mso-wrap-distance-left:0;mso-wrap-distance-top:0;mso-wrap-distance-right:0;mso-wrap-distance-bottom:0;mso-position-horizontal:absolute;mso-position-horizontal-relative:page;mso-position-vertical:absolute;mso-position-vertical-relative:text;v-text-anchor:top" coordsize="1270,1685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" path="m,1684782l,e" filled="f" strokecolor="#d1a326" strokeweight="3pt">
                <v:path arrowok="t"/>
                <w10:wrap anchorx="page"/>
              </v:shape>
            </w:pict>
          </mc:Fallback>
        </mc:AlternateContent>
      </w:r>
      <w:r>
        <w:rPr>
          <w:i/>
          <w:color w:val="333333"/>
          <w:spacing w:val="-2"/>
          <w:sz w:val="20"/>
        </w:rPr>
        <w:t>OK,</w:t>
      </w:r>
      <w:r>
        <w:rPr>
          <w:i/>
          <w:color w:val="333333"/>
          <w:spacing w:val="-7"/>
          <w:sz w:val="20"/>
        </w:rPr>
        <w:t xml:space="preserve"> </w:t>
      </w:r>
      <w:r>
        <w:rPr>
          <w:i/>
          <w:color w:val="333333"/>
          <w:spacing w:val="-2"/>
          <w:sz w:val="20"/>
        </w:rPr>
        <w:t>it’s</w:t>
      </w:r>
      <w:r>
        <w:rPr>
          <w:i/>
          <w:color w:val="333333"/>
          <w:spacing w:val="-7"/>
          <w:sz w:val="20"/>
        </w:rPr>
        <w:t xml:space="preserve"> </w:t>
      </w:r>
      <w:r>
        <w:rPr>
          <w:i/>
          <w:color w:val="333333"/>
          <w:spacing w:val="-2"/>
          <w:sz w:val="20"/>
        </w:rPr>
        <w:t>time</w:t>
      </w:r>
      <w:r>
        <w:rPr>
          <w:i/>
          <w:color w:val="333333"/>
          <w:spacing w:val="-6"/>
          <w:sz w:val="20"/>
        </w:rPr>
        <w:t xml:space="preserve"> </w:t>
      </w:r>
      <w:r>
        <w:rPr>
          <w:i/>
          <w:color w:val="333333"/>
          <w:spacing w:val="-2"/>
          <w:sz w:val="20"/>
        </w:rPr>
        <w:t>for</w:t>
      </w:r>
      <w:r>
        <w:rPr>
          <w:i/>
          <w:color w:val="333333"/>
          <w:spacing w:val="-7"/>
          <w:sz w:val="20"/>
        </w:rPr>
        <w:t xml:space="preserve"> </w:t>
      </w:r>
      <w:r>
        <w:rPr>
          <w:i/>
          <w:color w:val="333333"/>
          <w:spacing w:val="-2"/>
          <w:sz w:val="20"/>
        </w:rPr>
        <w:t>the</w:t>
      </w:r>
      <w:r>
        <w:rPr>
          <w:i/>
          <w:color w:val="333333"/>
          <w:spacing w:val="-6"/>
          <w:sz w:val="20"/>
        </w:rPr>
        <w:t xml:space="preserve"> </w:t>
      </w:r>
      <w:r>
        <w:rPr>
          <w:i/>
          <w:color w:val="333333"/>
          <w:spacing w:val="-2"/>
          <w:sz w:val="20"/>
        </w:rPr>
        <w:t>Rapid</w:t>
      </w:r>
      <w:r>
        <w:rPr>
          <w:i/>
          <w:color w:val="333333"/>
          <w:spacing w:val="-7"/>
          <w:sz w:val="20"/>
        </w:rPr>
        <w:t xml:space="preserve"> </w:t>
      </w:r>
      <w:r>
        <w:rPr>
          <w:i/>
          <w:color w:val="333333"/>
          <w:spacing w:val="-2"/>
          <w:sz w:val="20"/>
        </w:rPr>
        <w:t>Reflection.</w:t>
      </w:r>
      <w:r>
        <w:rPr>
          <w:i/>
          <w:color w:val="333333"/>
          <w:spacing w:val="-6"/>
          <w:sz w:val="20"/>
        </w:rPr>
        <w:t xml:space="preserve"> </w:t>
      </w:r>
      <w:r>
        <w:rPr>
          <w:i/>
          <w:color w:val="333333"/>
          <w:spacing w:val="-2"/>
          <w:sz w:val="20"/>
        </w:rPr>
        <w:t>We’ll</w:t>
      </w:r>
      <w:r>
        <w:rPr>
          <w:i/>
          <w:color w:val="333333"/>
          <w:spacing w:val="-7"/>
          <w:sz w:val="20"/>
        </w:rPr>
        <w:t xml:space="preserve"> </w:t>
      </w:r>
      <w:r>
        <w:rPr>
          <w:i/>
          <w:color w:val="333333"/>
          <w:spacing w:val="-2"/>
          <w:sz w:val="20"/>
        </w:rPr>
        <w:t>do</w:t>
      </w:r>
      <w:r>
        <w:rPr>
          <w:i/>
          <w:color w:val="333333"/>
          <w:spacing w:val="-6"/>
          <w:sz w:val="20"/>
        </w:rPr>
        <w:t xml:space="preserve"> </w:t>
      </w:r>
      <w:r>
        <w:rPr>
          <w:i/>
          <w:color w:val="333333"/>
          <w:spacing w:val="-2"/>
          <w:sz w:val="20"/>
        </w:rPr>
        <w:t>this</w:t>
      </w:r>
      <w:r>
        <w:rPr>
          <w:i/>
          <w:color w:val="333333"/>
          <w:spacing w:val="-7"/>
          <w:sz w:val="20"/>
        </w:rPr>
        <w:t xml:space="preserve"> </w:t>
      </w:r>
      <w:r>
        <w:rPr>
          <w:i/>
          <w:color w:val="333333"/>
          <w:spacing w:val="-2"/>
          <w:sz w:val="20"/>
        </w:rPr>
        <w:t>individually.</w:t>
      </w:r>
    </w:p>
    <w:p w14:paraId="27B29070" w14:textId="77777777" w:rsidR="0029179C" w:rsidRDefault="00000000">
      <w:pPr>
        <w:spacing w:before="240" w:line="302" w:lineRule="auto"/>
        <w:ind w:left="681" w:right="338"/>
        <w:jc w:val="both"/>
        <w:rPr>
          <w:i/>
          <w:sz w:val="20"/>
        </w:rPr>
      </w:pPr>
      <w:r>
        <w:rPr>
          <w:i/>
          <w:color w:val="333333"/>
          <w:spacing w:val="-2"/>
          <w:sz w:val="20"/>
        </w:rPr>
        <w:t>First,</w:t>
      </w:r>
      <w:r>
        <w:rPr>
          <w:i/>
          <w:color w:val="333333"/>
          <w:spacing w:val="-7"/>
          <w:sz w:val="20"/>
        </w:rPr>
        <w:t xml:space="preserve"> </w:t>
      </w:r>
      <w:r>
        <w:rPr>
          <w:i/>
          <w:color w:val="333333"/>
          <w:spacing w:val="-2"/>
          <w:sz w:val="20"/>
        </w:rPr>
        <w:t>ask</w:t>
      </w:r>
      <w:r>
        <w:rPr>
          <w:i/>
          <w:color w:val="333333"/>
          <w:spacing w:val="-7"/>
          <w:sz w:val="20"/>
        </w:rPr>
        <w:t xml:space="preserve"> </w:t>
      </w:r>
      <w:r>
        <w:rPr>
          <w:i/>
          <w:color w:val="333333"/>
          <w:spacing w:val="-2"/>
          <w:sz w:val="20"/>
        </w:rPr>
        <w:t>yourself:</w:t>
      </w:r>
      <w:r>
        <w:rPr>
          <w:i/>
          <w:color w:val="333333"/>
          <w:spacing w:val="-7"/>
          <w:sz w:val="20"/>
        </w:rPr>
        <w:t xml:space="preserve"> </w:t>
      </w:r>
      <w:r>
        <w:rPr>
          <w:i/>
          <w:color w:val="333333"/>
          <w:spacing w:val="-2"/>
          <w:sz w:val="20"/>
        </w:rPr>
        <w:t>Which</w:t>
      </w:r>
      <w:r>
        <w:rPr>
          <w:i/>
          <w:color w:val="333333"/>
          <w:spacing w:val="-7"/>
          <w:sz w:val="20"/>
        </w:rPr>
        <w:t xml:space="preserve"> </w:t>
      </w:r>
      <w:r>
        <w:rPr>
          <w:i/>
          <w:color w:val="333333"/>
          <w:spacing w:val="-2"/>
          <w:sz w:val="20"/>
        </w:rPr>
        <w:t>of</w:t>
      </w:r>
      <w:r>
        <w:rPr>
          <w:i/>
          <w:color w:val="333333"/>
          <w:spacing w:val="-7"/>
          <w:sz w:val="20"/>
        </w:rPr>
        <w:t xml:space="preserve"> </w:t>
      </w:r>
      <w:r>
        <w:rPr>
          <w:i/>
          <w:color w:val="333333"/>
          <w:spacing w:val="-2"/>
          <w:sz w:val="20"/>
        </w:rPr>
        <w:t>these</w:t>
      </w:r>
      <w:r>
        <w:rPr>
          <w:i/>
          <w:color w:val="333333"/>
          <w:spacing w:val="-7"/>
          <w:sz w:val="20"/>
        </w:rPr>
        <w:t xml:space="preserve"> </w:t>
      </w:r>
      <w:r>
        <w:rPr>
          <w:i/>
          <w:color w:val="333333"/>
          <w:spacing w:val="-2"/>
          <w:sz w:val="20"/>
        </w:rPr>
        <w:t>values</w:t>
      </w:r>
      <w:r>
        <w:rPr>
          <w:i/>
          <w:color w:val="333333"/>
          <w:spacing w:val="-7"/>
          <w:sz w:val="20"/>
        </w:rPr>
        <w:t xml:space="preserve"> </w:t>
      </w:r>
      <w:r>
        <w:rPr>
          <w:i/>
          <w:color w:val="333333"/>
          <w:spacing w:val="-2"/>
          <w:sz w:val="20"/>
        </w:rPr>
        <w:t>immediately</w:t>
      </w:r>
      <w:r>
        <w:rPr>
          <w:i/>
          <w:color w:val="333333"/>
          <w:spacing w:val="-7"/>
          <w:sz w:val="20"/>
        </w:rPr>
        <w:t xml:space="preserve"> </w:t>
      </w:r>
      <w:r>
        <w:rPr>
          <w:i/>
          <w:color w:val="333333"/>
          <w:spacing w:val="-2"/>
          <w:sz w:val="20"/>
        </w:rPr>
        <w:t>stand</w:t>
      </w:r>
      <w:r>
        <w:rPr>
          <w:i/>
          <w:color w:val="333333"/>
          <w:spacing w:val="-7"/>
          <w:sz w:val="20"/>
        </w:rPr>
        <w:t xml:space="preserve"> </w:t>
      </w:r>
      <w:r>
        <w:rPr>
          <w:i/>
          <w:color w:val="333333"/>
          <w:spacing w:val="-2"/>
          <w:sz w:val="20"/>
        </w:rPr>
        <w:t>out</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as</w:t>
      </w:r>
      <w:r>
        <w:rPr>
          <w:i/>
          <w:color w:val="333333"/>
          <w:spacing w:val="-7"/>
          <w:sz w:val="20"/>
        </w:rPr>
        <w:t xml:space="preserve"> </w:t>
      </w:r>
      <w:r>
        <w:rPr>
          <w:i/>
          <w:color w:val="333333"/>
          <w:spacing w:val="-2"/>
          <w:sz w:val="20"/>
        </w:rPr>
        <w:t>priorities</w:t>
      </w:r>
      <w:r>
        <w:rPr>
          <w:i/>
          <w:color w:val="333333"/>
          <w:spacing w:val="-7"/>
          <w:sz w:val="20"/>
        </w:rPr>
        <w:t xml:space="preserve"> </w:t>
      </w:r>
      <w:r>
        <w:rPr>
          <w:i/>
          <w:color w:val="333333"/>
          <w:spacing w:val="-2"/>
          <w:sz w:val="20"/>
        </w:rPr>
        <w:t>in</w:t>
      </w:r>
      <w:r>
        <w:rPr>
          <w:i/>
          <w:color w:val="333333"/>
          <w:spacing w:val="-7"/>
          <w:sz w:val="20"/>
        </w:rPr>
        <w:t xml:space="preserve"> </w:t>
      </w:r>
      <w:r>
        <w:rPr>
          <w:i/>
          <w:color w:val="333333"/>
          <w:spacing w:val="-2"/>
          <w:sz w:val="20"/>
        </w:rPr>
        <w:t>your</w:t>
      </w:r>
      <w:r>
        <w:rPr>
          <w:i/>
          <w:color w:val="333333"/>
          <w:spacing w:val="-7"/>
          <w:sz w:val="20"/>
        </w:rPr>
        <w:t xml:space="preserve"> </w:t>
      </w:r>
      <w:r>
        <w:rPr>
          <w:i/>
          <w:color w:val="333333"/>
          <w:spacing w:val="-2"/>
          <w:sz w:val="20"/>
        </w:rPr>
        <w:t xml:space="preserve">own </w:t>
      </w:r>
      <w:r>
        <w:rPr>
          <w:i/>
          <w:color w:val="333333"/>
          <w:spacing w:val="-4"/>
          <w:sz w:val="20"/>
        </w:rPr>
        <w:t>life?</w:t>
      </w:r>
      <w:r>
        <w:rPr>
          <w:i/>
          <w:color w:val="333333"/>
          <w:spacing w:val="-8"/>
          <w:sz w:val="20"/>
        </w:rPr>
        <w:t xml:space="preserve"> </w:t>
      </w:r>
      <w:r>
        <w:rPr>
          <w:i/>
          <w:color w:val="333333"/>
          <w:spacing w:val="-4"/>
          <w:sz w:val="20"/>
        </w:rPr>
        <w:t>These</w:t>
      </w:r>
      <w:r>
        <w:rPr>
          <w:i/>
          <w:color w:val="333333"/>
          <w:spacing w:val="-8"/>
          <w:sz w:val="20"/>
        </w:rPr>
        <w:t xml:space="preserve"> </w:t>
      </w:r>
      <w:r>
        <w:rPr>
          <w:i/>
          <w:color w:val="333333"/>
          <w:spacing w:val="-4"/>
          <w:sz w:val="20"/>
        </w:rPr>
        <w:t>are</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values</w:t>
      </w:r>
      <w:r>
        <w:rPr>
          <w:i/>
          <w:color w:val="333333"/>
          <w:spacing w:val="-8"/>
          <w:sz w:val="20"/>
        </w:rPr>
        <w:t xml:space="preserve"> </w:t>
      </w:r>
      <w:r>
        <w:rPr>
          <w:i/>
          <w:color w:val="333333"/>
          <w:spacing w:val="-4"/>
          <w:sz w:val="20"/>
        </w:rPr>
        <w:t>that</w:t>
      </w:r>
      <w:r>
        <w:rPr>
          <w:i/>
          <w:color w:val="333333"/>
          <w:spacing w:val="-8"/>
          <w:sz w:val="20"/>
        </w:rPr>
        <w:t xml:space="preserve"> </w:t>
      </w:r>
      <w:r>
        <w:rPr>
          <w:i/>
          <w:color w:val="333333"/>
          <w:spacing w:val="-4"/>
          <w:sz w:val="20"/>
        </w:rPr>
        <w:t>feel</w:t>
      </w:r>
      <w:r>
        <w:rPr>
          <w:i/>
          <w:color w:val="333333"/>
          <w:spacing w:val="-8"/>
          <w:sz w:val="20"/>
        </w:rPr>
        <w:t xml:space="preserve"> </w:t>
      </w:r>
      <w:r>
        <w:rPr>
          <w:i/>
          <w:color w:val="333333"/>
          <w:spacing w:val="-4"/>
          <w:sz w:val="20"/>
        </w:rPr>
        <w:t>most</w:t>
      </w:r>
      <w:r>
        <w:rPr>
          <w:i/>
          <w:color w:val="333333"/>
          <w:spacing w:val="-8"/>
          <w:sz w:val="20"/>
        </w:rPr>
        <w:t xml:space="preserve"> </w:t>
      </w:r>
      <w:r>
        <w:rPr>
          <w:i/>
          <w:color w:val="333333"/>
          <w:spacing w:val="-4"/>
          <w:sz w:val="20"/>
        </w:rPr>
        <w:t>important,</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ones</w:t>
      </w:r>
      <w:r>
        <w:rPr>
          <w:i/>
          <w:color w:val="333333"/>
          <w:spacing w:val="-8"/>
          <w:sz w:val="20"/>
        </w:rPr>
        <w:t xml:space="preserve"> </w:t>
      </w:r>
      <w:r>
        <w:rPr>
          <w:i/>
          <w:color w:val="333333"/>
          <w:spacing w:val="-4"/>
          <w:sz w:val="20"/>
        </w:rPr>
        <w:t>that</w:t>
      </w:r>
      <w:r>
        <w:rPr>
          <w:i/>
          <w:color w:val="333333"/>
          <w:spacing w:val="-8"/>
          <w:sz w:val="20"/>
        </w:rPr>
        <w:t xml:space="preserve"> </w:t>
      </w:r>
      <w:r>
        <w:rPr>
          <w:i/>
          <w:color w:val="333333"/>
          <w:spacing w:val="-4"/>
          <w:sz w:val="20"/>
        </w:rPr>
        <w:t>guide</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decisions,</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 xml:space="preserve">ones </w:t>
      </w:r>
      <w:r>
        <w:rPr>
          <w:i/>
          <w:color w:val="333333"/>
          <w:sz w:val="20"/>
        </w:rPr>
        <w:t>you hold close.</w:t>
      </w:r>
    </w:p>
    <w:p w14:paraId="085BDC34" w14:textId="77777777" w:rsidR="0029179C" w:rsidRDefault="00000000">
      <w:pPr>
        <w:spacing w:before="170" w:line="302" w:lineRule="auto"/>
        <w:ind w:left="681" w:right="339"/>
        <w:jc w:val="both"/>
        <w:rPr>
          <w:i/>
          <w:sz w:val="20"/>
        </w:rPr>
      </w:pPr>
      <w:r>
        <w:rPr>
          <w:i/>
          <w:color w:val="333333"/>
          <w:spacing w:val="-6"/>
          <w:sz w:val="20"/>
        </w:rPr>
        <w:t xml:space="preserve">Now consider: Are you enacting these values regularly? Why or why not? Think about the ways in </w:t>
      </w:r>
      <w:r>
        <w:rPr>
          <w:i/>
          <w:color w:val="333333"/>
          <w:spacing w:val="-4"/>
          <w:sz w:val="20"/>
        </w:rPr>
        <w:t>which</w:t>
      </w:r>
      <w:r>
        <w:rPr>
          <w:i/>
          <w:color w:val="333333"/>
          <w:spacing w:val="-6"/>
          <w:sz w:val="20"/>
        </w:rPr>
        <w:t xml:space="preserve"> </w:t>
      </w:r>
      <w:r>
        <w:rPr>
          <w:i/>
          <w:color w:val="333333"/>
          <w:spacing w:val="-4"/>
          <w:sz w:val="20"/>
        </w:rPr>
        <w:t>these</w:t>
      </w:r>
      <w:r>
        <w:rPr>
          <w:i/>
          <w:color w:val="333333"/>
          <w:spacing w:val="-6"/>
          <w:sz w:val="20"/>
        </w:rPr>
        <w:t xml:space="preserve"> </w:t>
      </w:r>
      <w:r>
        <w:rPr>
          <w:i/>
          <w:color w:val="333333"/>
          <w:spacing w:val="-4"/>
          <w:sz w:val="20"/>
        </w:rPr>
        <w:t>values</w:t>
      </w:r>
      <w:r>
        <w:rPr>
          <w:i/>
          <w:color w:val="333333"/>
          <w:spacing w:val="-6"/>
          <w:sz w:val="20"/>
        </w:rPr>
        <w:t xml:space="preserve"> </w:t>
      </w:r>
      <w:r>
        <w:rPr>
          <w:i/>
          <w:color w:val="333333"/>
          <w:spacing w:val="-4"/>
          <w:sz w:val="20"/>
        </w:rPr>
        <w:t>are</w:t>
      </w:r>
      <w:r>
        <w:rPr>
          <w:i/>
          <w:color w:val="333333"/>
          <w:spacing w:val="-6"/>
          <w:sz w:val="20"/>
        </w:rPr>
        <w:t xml:space="preserve"> </w:t>
      </w:r>
      <w:r>
        <w:rPr>
          <w:i/>
          <w:color w:val="333333"/>
          <w:spacing w:val="-4"/>
          <w:sz w:val="20"/>
        </w:rPr>
        <w:t>–</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aren’t</w:t>
      </w:r>
      <w:r>
        <w:rPr>
          <w:i/>
          <w:color w:val="333333"/>
          <w:spacing w:val="-6"/>
          <w:sz w:val="20"/>
        </w:rPr>
        <w:t xml:space="preserve"> </w:t>
      </w:r>
      <w:r>
        <w:rPr>
          <w:i/>
          <w:color w:val="333333"/>
          <w:spacing w:val="-4"/>
          <w:sz w:val="20"/>
        </w:rPr>
        <w:t>–</w:t>
      </w:r>
      <w:r>
        <w:rPr>
          <w:i/>
          <w:color w:val="333333"/>
          <w:spacing w:val="-6"/>
          <w:sz w:val="20"/>
        </w:rPr>
        <w:t xml:space="preserve"> </w:t>
      </w:r>
      <w:r>
        <w:rPr>
          <w:i/>
          <w:color w:val="333333"/>
          <w:spacing w:val="-4"/>
          <w:sz w:val="20"/>
        </w:rPr>
        <w:t>showing</w:t>
      </w:r>
      <w:r>
        <w:rPr>
          <w:i/>
          <w:color w:val="333333"/>
          <w:spacing w:val="-6"/>
          <w:sz w:val="20"/>
        </w:rPr>
        <w:t xml:space="preserve"> </w:t>
      </w:r>
      <w:r>
        <w:rPr>
          <w:i/>
          <w:color w:val="333333"/>
          <w:spacing w:val="-4"/>
          <w:sz w:val="20"/>
        </w:rPr>
        <w:t>up</w:t>
      </w:r>
      <w:r>
        <w:rPr>
          <w:i/>
          <w:color w:val="333333"/>
          <w:spacing w:val="-6"/>
          <w:sz w:val="20"/>
        </w:rPr>
        <w:t xml:space="preserve"> </w:t>
      </w:r>
      <w:r>
        <w:rPr>
          <w:i/>
          <w:color w:val="333333"/>
          <w:spacing w:val="-4"/>
          <w:sz w:val="20"/>
        </w:rPr>
        <w:t>in</w:t>
      </w:r>
      <w:r>
        <w:rPr>
          <w:i/>
          <w:color w:val="333333"/>
          <w:spacing w:val="-6"/>
          <w:sz w:val="20"/>
        </w:rPr>
        <w:t xml:space="preserve"> </w:t>
      </w:r>
      <w:r>
        <w:rPr>
          <w:i/>
          <w:color w:val="333333"/>
          <w:spacing w:val="-4"/>
          <w:sz w:val="20"/>
        </w:rPr>
        <w:t>your</w:t>
      </w:r>
      <w:r>
        <w:rPr>
          <w:i/>
          <w:color w:val="333333"/>
          <w:spacing w:val="-6"/>
          <w:sz w:val="20"/>
        </w:rPr>
        <w:t xml:space="preserve"> </w:t>
      </w:r>
      <w:r>
        <w:rPr>
          <w:i/>
          <w:color w:val="333333"/>
          <w:spacing w:val="-4"/>
          <w:sz w:val="20"/>
        </w:rPr>
        <w:t>day-to-day</w:t>
      </w:r>
      <w:r>
        <w:rPr>
          <w:i/>
          <w:color w:val="333333"/>
          <w:spacing w:val="-6"/>
          <w:sz w:val="20"/>
        </w:rPr>
        <w:t xml:space="preserve"> </w:t>
      </w:r>
      <w:r>
        <w:rPr>
          <w:i/>
          <w:color w:val="333333"/>
          <w:spacing w:val="-4"/>
          <w:sz w:val="20"/>
        </w:rPr>
        <w:t>life.</w:t>
      </w:r>
      <w:r>
        <w:rPr>
          <w:i/>
          <w:color w:val="333333"/>
          <w:spacing w:val="-6"/>
          <w:sz w:val="20"/>
        </w:rPr>
        <w:t xml:space="preserve"> </w:t>
      </w:r>
      <w:r>
        <w:rPr>
          <w:i/>
          <w:color w:val="333333"/>
          <w:spacing w:val="-4"/>
          <w:sz w:val="20"/>
        </w:rPr>
        <w:t>Are</w:t>
      </w:r>
      <w:r>
        <w:rPr>
          <w:i/>
          <w:color w:val="333333"/>
          <w:spacing w:val="-6"/>
          <w:sz w:val="20"/>
        </w:rPr>
        <w:t xml:space="preserve"> </w:t>
      </w:r>
      <w:r>
        <w:rPr>
          <w:i/>
          <w:color w:val="333333"/>
          <w:spacing w:val="-4"/>
          <w:sz w:val="20"/>
        </w:rPr>
        <w:t>there</w:t>
      </w:r>
      <w:r>
        <w:rPr>
          <w:i/>
          <w:color w:val="333333"/>
          <w:spacing w:val="-6"/>
          <w:sz w:val="20"/>
        </w:rPr>
        <w:t xml:space="preserve"> </w:t>
      </w:r>
      <w:r>
        <w:rPr>
          <w:i/>
          <w:color w:val="333333"/>
          <w:spacing w:val="-4"/>
          <w:sz w:val="20"/>
        </w:rPr>
        <w:t>barriers</w:t>
      </w:r>
      <w:r>
        <w:rPr>
          <w:i/>
          <w:color w:val="333333"/>
          <w:spacing w:val="-6"/>
          <w:sz w:val="20"/>
        </w:rPr>
        <w:t xml:space="preserve"> </w:t>
      </w:r>
      <w:r>
        <w:rPr>
          <w:i/>
          <w:color w:val="333333"/>
          <w:spacing w:val="-4"/>
          <w:sz w:val="20"/>
        </w:rPr>
        <w:t xml:space="preserve">holding </w:t>
      </w:r>
      <w:r>
        <w:rPr>
          <w:i/>
          <w:color w:val="333333"/>
          <w:sz w:val="20"/>
        </w:rPr>
        <w:t>you</w:t>
      </w:r>
      <w:r>
        <w:rPr>
          <w:i/>
          <w:color w:val="333333"/>
          <w:spacing w:val="-10"/>
          <w:sz w:val="20"/>
        </w:rPr>
        <w:t xml:space="preserve"> </w:t>
      </w:r>
      <w:r>
        <w:rPr>
          <w:i/>
          <w:color w:val="333333"/>
          <w:sz w:val="20"/>
        </w:rPr>
        <w:t>back,</w:t>
      </w:r>
      <w:r>
        <w:rPr>
          <w:i/>
          <w:color w:val="333333"/>
          <w:spacing w:val="-10"/>
          <w:sz w:val="20"/>
        </w:rPr>
        <w:t xml:space="preserve"> </w:t>
      </w:r>
      <w:r>
        <w:rPr>
          <w:i/>
          <w:color w:val="333333"/>
          <w:sz w:val="20"/>
        </w:rPr>
        <w:t>or</w:t>
      </w:r>
      <w:r>
        <w:rPr>
          <w:i/>
          <w:color w:val="333333"/>
          <w:spacing w:val="-10"/>
          <w:sz w:val="20"/>
        </w:rPr>
        <w:t xml:space="preserve"> </w:t>
      </w:r>
      <w:r>
        <w:rPr>
          <w:i/>
          <w:color w:val="333333"/>
          <w:sz w:val="20"/>
        </w:rPr>
        <w:t>are</w:t>
      </w:r>
      <w:r>
        <w:rPr>
          <w:i/>
          <w:color w:val="333333"/>
          <w:spacing w:val="-10"/>
          <w:sz w:val="20"/>
        </w:rPr>
        <w:t xml:space="preserve"> </w:t>
      </w:r>
      <w:r>
        <w:rPr>
          <w:i/>
          <w:color w:val="333333"/>
          <w:sz w:val="20"/>
        </w:rPr>
        <w:t>there</w:t>
      </w:r>
      <w:r>
        <w:rPr>
          <w:i/>
          <w:color w:val="333333"/>
          <w:spacing w:val="-10"/>
          <w:sz w:val="20"/>
        </w:rPr>
        <w:t xml:space="preserve"> </w:t>
      </w:r>
      <w:r>
        <w:rPr>
          <w:i/>
          <w:color w:val="333333"/>
          <w:sz w:val="20"/>
        </w:rPr>
        <w:t>opportunities</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bring</w:t>
      </w:r>
      <w:r>
        <w:rPr>
          <w:i/>
          <w:color w:val="333333"/>
          <w:spacing w:val="-10"/>
          <w:sz w:val="20"/>
        </w:rPr>
        <w:t xml:space="preserve"> </w:t>
      </w:r>
      <w:r>
        <w:rPr>
          <w:i/>
          <w:color w:val="333333"/>
          <w:sz w:val="20"/>
        </w:rPr>
        <w:t>these</w:t>
      </w:r>
      <w:r>
        <w:rPr>
          <w:i/>
          <w:color w:val="333333"/>
          <w:spacing w:val="-10"/>
          <w:sz w:val="20"/>
        </w:rPr>
        <w:t xml:space="preserve"> </w:t>
      </w:r>
      <w:r>
        <w:rPr>
          <w:i/>
          <w:color w:val="333333"/>
          <w:sz w:val="20"/>
        </w:rPr>
        <w:t>values</w:t>
      </w:r>
      <w:r>
        <w:rPr>
          <w:i/>
          <w:color w:val="333333"/>
          <w:spacing w:val="-10"/>
          <w:sz w:val="20"/>
        </w:rPr>
        <w:t xml:space="preserve"> </w:t>
      </w:r>
      <w:r>
        <w:rPr>
          <w:i/>
          <w:color w:val="333333"/>
          <w:sz w:val="20"/>
        </w:rPr>
        <w:t>into</w:t>
      </w:r>
      <w:r>
        <w:rPr>
          <w:i/>
          <w:color w:val="333333"/>
          <w:spacing w:val="-10"/>
          <w:sz w:val="20"/>
        </w:rPr>
        <w:t xml:space="preserve"> </w:t>
      </w:r>
      <w:r>
        <w:rPr>
          <w:i/>
          <w:color w:val="333333"/>
          <w:sz w:val="20"/>
        </w:rPr>
        <w:t>greater</w:t>
      </w:r>
      <w:r>
        <w:rPr>
          <w:i/>
          <w:color w:val="333333"/>
          <w:spacing w:val="-10"/>
          <w:sz w:val="20"/>
        </w:rPr>
        <w:t xml:space="preserve"> </w:t>
      </w:r>
      <w:r>
        <w:rPr>
          <w:i/>
          <w:color w:val="333333"/>
          <w:sz w:val="20"/>
        </w:rPr>
        <w:t>focus?</w:t>
      </w:r>
    </w:p>
    <w:p w14:paraId="471B5D41"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7FD56073" w14:textId="77777777" w:rsidR="0029179C" w:rsidRDefault="0029179C">
      <w:pPr>
        <w:pStyle w:val="BodyText"/>
        <w:rPr>
          <w:i/>
        </w:rPr>
      </w:pPr>
    </w:p>
    <w:p w14:paraId="37E213D0" w14:textId="77777777" w:rsidR="0029179C" w:rsidRDefault="0029179C">
      <w:pPr>
        <w:pStyle w:val="BodyText"/>
        <w:spacing w:before="60"/>
        <w:rPr>
          <w:i/>
        </w:rPr>
      </w:pPr>
    </w:p>
    <w:p w14:paraId="771EEC19"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14688" behindDoc="0" locked="0" layoutInCell="1" allowOverlap="1" wp14:anchorId="56BBE191" wp14:editId="1B054960">
                <wp:simplePos x="0" y="0"/>
                <wp:positionH relativeFrom="page">
                  <wp:posOffset>1314005</wp:posOffset>
                </wp:positionH>
                <wp:positionV relativeFrom="paragraph">
                  <wp:posOffset>2229</wp:posOffset>
                </wp:positionV>
                <wp:extent cx="1270" cy="1361440"/>
                <wp:effectExtent l="0" t="0" r="0" b="0"/>
                <wp:wrapNone/>
                <wp:docPr id="1488" name="Graphic 14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8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634B21C" id="Graphic 1488" o:spid="_x0000_s1026" style="position:absolute;margin-left:103.45pt;margin-top:.2pt;width:.1pt;height:107.2pt;z-index:16114688;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" path="m,1360881l,e" filled="f" strokecolor="#d1a326" strokeweight="3pt">
                <v:path arrowok="t"/>
                <w10:wrap anchorx="page"/>
              </v:shape>
            </w:pict>
          </mc:Fallback>
        </mc:AlternateContent>
      </w:r>
      <w:r>
        <w:rPr>
          <w:i/>
          <w:color w:val="333333"/>
          <w:sz w:val="20"/>
        </w:rPr>
        <w:t>Finally,</w:t>
      </w:r>
      <w:r>
        <w:rPr>
          <w:i/>
          <w:color w:val="333333"/>
          <w:spacing w:val="-7"/>
          <w:sz w:val="20"/>
        </w:rPr>
        <w:t xml:space="preserve"> </w:t>
      </w:r>
      <w:r>
        <w:rPr>
          <w:i/>
          <w:color w:val="333333"/>
          <w:sz w:val="20"/>
        </w:rPr>
        <w:t>reflect</w:t>
      </w:r>
      <w:r>
        <w:rPr>
          <w:i/>
          <w:color w:val="333333"/>
          <w:spacing w:val="-7"/>
          <w:sz w:val="20"/>
        </w:rPr>
        <w:t xml:space="preserve"> </w:t>
      </w:r>
      <w:r>
        <w:rPr>
          <w:i/>
          <w:color w:val="333333"/>
          <w:sz w:val="20"/>
        </w:rPr>
        <w:t>on</w:t>
      </w:r>
      <w:r>
        <w:rPr>
          <w:i/>
          <w:color w:val="333333"/>
          <w:spacing w:val="-7"/>
          <w:sz w:val="20"/>
        </w:rPr>
        <w:t xml:space="preserve"> </w:t>
      </w:r>
      <w:r>
        <w:rPr>
          <w:i/>
          <w:color w:val="333333"/>
          <w:sz w:val="20"/>
        </w:rPr>
        <w:t>this</w:t>
      </w:r>
      <w:r>
        <w:rPr>
          <w:i/>
          <w:color w:val="333333"/>
          <w:spacing w:val="-7"/>
          <w:sz w:val="20"/>
        </w:rPr>
        <w:t xml:space="preserve"> </w:t>
      </w:r>
      <w:r>
        <w:rPr>
          <w:i/>
          <w:color w:val="333333"/>
          <w:sz w:val="20"/>
        </w:rPr>
        <w:t>question:</w:t>
      </w:r>
      <w:r>
        <w:rPr>
          <w:i/>
          <w:color w:val="333333"/>
          <w:spacing w:val="-7"/>
          <w:sz w:val="20"/>
        </w:rPr>
        <w:t xml:space="preserve"> </w:t>
      </w:r>
      <w:r>
        <w:rPr>
          <w:i/>
          <w:color w:val="333333"/>
          <w:sz w:val="20"/>
        </w:rPr>
        <w:t>What</w:t>
      </w:r>
      <w:r>
        <w:rPr>
          <w:i/>
          <w:color w:val="333333"/>
          <w:spacing w:val="-7"/>
          <w:sz w:val="20"/>
        </w:rPr>
        <w:t xml:space="preserve"> </w:t>
      </w:r>
      <w:r>
        <w:rPr>
          <w:i/>
          <w:color w:val="333333"/>
          <w:sz w:val="20"/>
        </w:rPr>
        <w:t>steps</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you</w:t>
      </w:r>
      <w:r>
        <w:rPr>
          <w:i/>
          <w:color w:val="333333"/>
          <w:spacing w:val="-7"/>
          <w:sz w:val="20"/>
        </w:rPr>
        <w:t xml:space="preserve"> </w:t>
      </w:r>
      <w:r>
        <w:rPr>
          <w:i/>
          <w:color w:val="333333"/>
          <w:sz w:val="20"/>
        </w:rPr>
        <w:t>take</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align</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goals</w:t>
      </w:r>
      <w:r>
        <w:rPr>
          <w:i/>
          <w:color w:val="333333"/>
          <w:spacing w:val="-7"/>
          <w:sz w:val="20"/>
        </w:rPr>
        <w:t xml:space="preserve"> </w:t>
      </w:r>
      <w:r>
        <w:rPr>
          <w:i/>
          <w:color w:val="333333"/>
          <w:sz w:val="20"/>
        </w:rPr>
        <w:t>more</w:t>
      </w:r>
      <w:r>
        <w:rPr>
          <w:i/>
          <w:color w:val="333333"/>
          <w:spacing w:val="-7"/>
          <w:sz w:val="20"/>
        </w:rPr>
        <w:t xml:space="preserve"> </w:t>
      </w:r>
      <w:r>
        <w:rPr>
          <w:i/>
          <w:color w:val="333333"/>
          <w:sz w:val="20"/>
        </w:rPr>
        <w:t>closely</w:t>
      </w:r>
      <w:r>
        <w:rPr>
          <w:i/>
          <w:color w:val="333333"/>
          <w:spacing w:val="-7"/>
          <w:sz w:val="20"/>
        </w:rPr>
        <w:t xml:space="preserve"> </w:t>
      </w:r>
      <w:r>
        <w:rPr>
          <w:i/>
          <w:color w:val="333333"/>
          <w:sz w:val="20"/>
        </w:rPr>
        <w:t>with these</w:t>
      </w:r>
      <w:r>
        <w:rPr>
          <w:i/>
          <w:color w:val="333333"/>
          <w:spacing w:val="-8"/>
          <w:sz w:val="20"/>
        </w:rPr>
        <w:t xml:space="preserve"> </w:t>
      </w:r>
      <w:r>
        <w:rPr>
          <w:i/>
          <w:color w:val="333333"/>
          <w:sz w:val="20"/>
        </w:rPr>
        <w:t>values?</w:t>
      </w:r>
      <w:r>
        <w:rPr>
          <w:i/>
          <w:color w:val="333333"/>
          <w:spacing w:val="-9"/>
          <w:sz w:val="20"/>
        </w:rPr>
        <w:t xml:space="preserve"> </w:t>
      </w:r>
      <w:r>
        <w:rPr>
          <w:i/>
          <w:color w:val="333333"/>
          <w:sz w:val="20"/>
        </w:rPr>
        <w:t>Identify</w:t>
      </w:r>
      <w:r>
        <w:rPr>
          <w:i/>
          <w:color w:val="333333"/>
          <w:spacing w:val="-9"/>
          <w:sz w:val="20"/>
        </w:rPr>
        <w:t xml:space="preserve"> </w:t>
      </w:r>
      <w:r>
        <w:rPr>
          <w:i/>
          <w:color w:val="333333"/>
          <w:sz w:val="20"/>
        </w:rPr>
        <w:t>specific</w:t>
      </w:r>
      <w:r>
        <w:rPr>
          <w:i/>
          <w:color w:val="333333"/>
          <w:spacing w:val="-9"/>
          <w:sz w:val="20"/>
        </w:rPr>
        <w:t xml:space="preserve"> </w:t>
      </w:r>
      <w:r>
        <w:rPr>
          <w:i/>
          <w:color w:val="333333"/>
          <w:sz w:val="20"/>
        </w:rPr>
        <w:t>actions</w:t>
      </w:r>
      <w:r>
        <w:rPr>
          <w:i/>
          <w:color w:val="333333"/>
          <w:spacing w:val="-8"/>
          <w:sz w:val="20"/>
        </w:rPr>
        <w:t xml:space="preserve"> </w:t>
      </w:r>
      <w:r>
        <w:rPr>
          <w:i/>
          <w:color w:val="333333"/>
          <w:sz w:val="20"/>
        </w:rPr>
        <w:t>you</w:t>
      </w:r>
      <w:r>
        <w:rPr>
          <w:i/>
          <w:color w:val="333333"/>
          <w:spacing w:val="-8"/>
          <w:sz w:val="20"/>
        </w:rPr>
        <w:t xml:space="preserve"> </w:t>
      </w:r>
      <w:r>
        <w:rPr>
          <w:i/>
          <w:color w:val="333333"/>
          <w:sz w:val="20"/>
        </w:rPr>
        <w:t>can</w:t>
      </w:r>
      <w:r>
        <w:rPr>
          <w:i/>
          <w:color w:val="333333"/>
          <w:spacing w:val="-8"/>
          <w:sz w:val="20"/>
        </w:rPr>
        <w:t xml:space="preserve"> </w:t>
      </w:r>
      <w:r>
        <w:rPr>
          <w:i/>
          <w:color w:val="333333"/>
          <w:sz w:val="20"/>
        </w:rPr>
        <w:t>take</w:t>
      </w:r>
      <w:r>
        <w:rPr>
          <w:i/>
          <w:color w:val="333333"/>
          <w:spacing w:val="-8"/>
          <w:sz w:val="20"/>
        </w:rPr>
        <w:t xml:space="preserve"> </w:t>
      </w:r>
      <w:r>
        <w:rPr>
          <w:i/>
          <w:color w:val="333333"/>
          <w:sz w:val="20"/>
        </w:rPr>
        <w:t>to</w:t>
      </w:r>
      <w:r>
        <w:rPr>
          <w:i/>
          <w:color w:val="333333"/>
          <w:spacing w:val="-9"/>
          <w:sz w:val="20"/>
        </w:rPr>
        <w:t xml:space="preserve"> </w:t>
      </w:r>
      <w:r>
        <w:rPr>
          <w:i/>
          <w:color w:val="333333"/>
          <w:sz w:val="20"/>
        </w:rPr>
        <w:t>ensure</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your</w:t>
      </w:r>
      <w:r>
        <w:rPr>
          <w:i/>
          <w:color w:val="333333"/>
          <w:spacing w:val="-9"/>
          <w:sz w:val="20"/>
        </w:rPr>
        <w:t xml:space="preserve"> </w:t>
      </w:r>
      <w:r>
        <w:rPr>
          <w:i/>
          <w:color w:val="333333"/>
          <w:sz w:val="20"/>
        </w:rPr>
        <w:t>goals</w:t>
      </w:r>
      <w:r>
        <w:rPr>
          <w:i/>
          <w:color w:val="333333"/>
          <w:spacing w:val="-8"/>
          <w:sz w:val="20"/>
        </w:rPr>
        <w:t xml:space="preserve"> </w:t>
      </w:r>
      <w:r>
        <w:rPr>
          <w:i/>
          <w:color w:val="333333"/>
          <w:sz w:val="20"/>
        </w:rPr>
        <w:t>are</w:t>
      </w:r>
      <w:r>
        <w:rPr>
          <w:i/>
          <w:color w:val="333333"/>
          <w:spacing w:val="-8"/>
          <w:sz w:val="20"/>
        </w:rPr>
        <w:t xml:space="preserve"> </w:t>
      </w:r>
      <w:r>
        <w:rPr>
          <w:i/>
          <w:color w:val="333333"/>
          <w:sz w:val="20"/>
        </w:rPr>
        <w:t>not</w:t>
      </w:r>
      <w:r>
        <w:rPr>
          <w:i/>
          <w:color w:val="333333"/>
          <w:spacing w:val="-8"/>
          <w:sz w:val="20"/>
        </w:rPr>
        <w:t xml:space="preserve"> </w:t>
      </w:r>
      <w:r>
        <w:rPr>
          <w:i/>
          <w:color w:val="333333"/>
          <w:sz w:val="20"/>
        </w:rPr>
        <w:t>just</w:t>
      </w:r>
      <w:r>
        <w:rPr>
          <w:i/>
          <w:color w:val="333333"/>
          <w:spacing w:val="-8"/>
          <w:sz w:val="20"/>
        </w:rPr>
        <w:t xml:space="preserve"> </w:t>
      </w:r>
      <w:r>
        <w:rPr>
          <w:i/>
          <w:color w:val="333333"/>
          <w:sz w:val="20"/>
        </w:rPr>
        <w:t>about achieving</w:t>
      </w:r>
      <w:r>
        <w:rPr>
          <w:i/>
          <w:color w:val="333333"/>
          <w:spacing w:val="-10"/>
          <w:sz w:val="20"/>
        </w:rPr>
        <w:t xml:space="preserve"> </w:t>
      </w:r>
      <w:r>
        <w:rPr>
          <w:i/>
          <w:color w:val="333333"/>
          <w:sz w:val="20"/>
        </w:rPr>
        <w:t>something,</w:t>
      </w:r>
      <w:r>
        <w:rPr>
          <w:i/>
          <w:color w:val="333333"/>
          <w:spacing w:val="-10"/>
          <w:sz w:val="20"/>
        </w:rPr>
        <w:t xml:space="preserve"> </w:t>
      </w:r>
      <w:r>
        <w:rPr>
          <w:i/>
          <w:color w:val="333333"/>
          <w:sz w:val="20"/>
        </w:rPr>
        <w:t>but</w:t>
      </w:r>
      <w:r>
        <w:rPr>
          <w:i/>
          <w:color w:val="333333"/>
          <w:spacing w:val="-10"/>
          <w:sz w:val="20"/>
        </w:rPr>
        <w:t xml:space="preserve"> </w:t>
      </w:r>
      <w:r>
        <w:rPr>
          <w:i/>
          <w:color w:val="333333"/>
          <w:sz w:val="20"/>
        </w:rPr>
        <w:t>about</w:t>
      </w:r>
      <w:r>
        <w:rPr>
          <w:i/>
          <w:color w:val="333333"/>
          <w:spacing w:val="-10"/>
          <w:sz w:val="20"/>
        </w:rPr>
        <w:t xml:space="preserve"> </w:t>
      </w:r>
      <w:r>
        <w:rPr>
          <w:i/>
          <w:color w:val="333333"/>
          <w:sz w:val="20"/>
        </w:rPr>
        <w:t>achieving</w:t>
      </w:r>
      <w:r>
        <w:rPr>
          <w:i/>
          <w:color w:val="333333"/>
          <w:spacing w:val="-10"/>
          <w:sz w:val="20"/>
        </w:rPr>
        <w:t xml:space="preserve"> </w:t>
      </w:r>
      <w:r>
        <w:rPr>
          <w:i/>
          <w:color w:val="333333"/>
          <w:sz w:val="20"/>
        </w:rPr>
        <w:t>something</w:t>
      </w:r>
      <w:r>
        <w:rPr>
          <w:i/>
          <w:color w:val="333333"/>
          <w:spacing w:val="-10"/>
          <w:sz w:val="20"/>
        </w:rPr>
        <w:t xml:space="preserve"> </w:t>
      </w:r>
      <w:r>
        <w:rPr>
          <w:i/>
          <w:color w:val="333333"/>
          <w:sz w:val="20"/>
        </w:rPr>
        <w:t>that</w:t>
      </w:r>
      <w:r>
        <w:rPr>
          <w:i/>
          <w:color w:val="333333"/>
          <w:spacing w:val="-10"/>
          <w:sz w:val="20"/>
        </w:rPr>
        <w:t xml:space="preserve"> </w:t>
      </w:r>
      <w:r>
        <w:rPr>
          <w:i/>
          <w:color w:val="333333"/>
          <w:sz w:val="20"/>
        </w:rPr>
        <w:t>truly</w:t>
      </w:r>
      <w:r>
        <w:rPr>
          <w:i/>
          <w:color w:val="333333"/>
          <w:spacing w:val="-10"/>
          <w:sz w:val="20"/>
        </w:rPr>
        <w:t xml:space="preserve"> </w:t>
      </w:r>
      <w:r>
        <w:rPr>
          <w:i/>
          <w:color w:val="333333"/>
          <w:sz w:val="20"/>
        </w:rPr>
        <w:t>matters</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you.</w:t>
      </w:r>
    </w:p>
    <w:p w14:paraId="78547D9B" w14:textId="77777777" w:rsidR="0029179C" w:rsidRDefault="00000000">
      <w:pPr>
        <w:spacing w:before="171" w:line="302" w:lineRule="auto"/>
        <w:ind w:left="681" w:right="338"/>
        <w:jc w:val="both"/>
        <w:rPr>
          <w:i/>
          <w:sz w:val="20"/>
        </w:rPr>
      </w:pPr>
      <w:r>
        <w:rPr>
          <w:i/>
          <w:color w:val="333333"/>
          <w:sz w:val="20"/>
        </w:rPr>
        <w:t>Take</w:t>
      </w:r>
      <w:r>
        <w:rPr>
          <w:i/>
          <w:color w:val="333333"/>
          <w:spacing w:val="9"/>
          <w:sz w:val="20"/>
        </w:rPr>
        <w:t xml:space="preserve"> </w:t>
      </w:r>
      <w:r>
        <w:rPr>
          <w:i/>
          <w:color w:val="333333"/>
          <w:sz w:val="20"/>
        </w:rPr>
        <w:t>a</w:t>
      </w:r>
      <w:r>
        <w:rPr>
          <w:i/>
          <w:color w:val="333333"/>
          <w:spacing w:val="9"/>
          <w:sz w:val="20"/>
        </w:rPr>
        <w:t xml:space="preserve"> </w:t>
      </w:r>
      <w:r>
        <w:rPr>
          <w:i/>
          <w:color w:val="333333"/>
          <w:sz w:val="20"/>
        </w:rPr>
        <w:t>few</w:t>
      </w:r>
      <w:r>
        <w:rPr>
          <w:i/>
          <w:color w:val="333333"/>
          <w:spacing w:val="9"/>
          <w:sz w:val="20"/>
        </w:rPr>
        <w:t xml:space="preserve"> </w:t>
      </w:r>
      <w:r>
        <w:rPr>
          <w:i/>
          <w:color w:val="333333"/>
          <w:sz w:val="20"/>
        </w:rPr>
        <w:t>minutes</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jot</w:t>
      </w:r>
      <w:r>
        <w:rPr>
          <w:i/>
          <w:color w:val="333333"/>
          <w:spacing w:val="9"/>
          <w:sz w:val="20"/>
        </w:rPr>
        <w:t xml:space="preserve"> </w:t>
      </w:r>
      <w:r>
        <w:rPr>
          <w:i/>
          <w:color w:val="333333"/>
          <w:sz w:val="20"/>
        </w:rPr>
        <w:t>down</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thoughts,</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then</w:t>
      </w:r>
      <w:r>
        <w:rPr>
          <w:i/>
          <w:color w:val="333333"/>
          <w:spacing w:val="9"/>
          <w:sz w:val="20"/>
        </w:rPr>
        <w:t xml:space="preserve"> </w:t>
      </w:r>
      <w:r>
        <w:rPr>
          <w:i/>
          <w:color w:val="333333"/>
          <w:sz w:val="20"/>
        </w:rPr>
        <w:t>we’ll</w:t>
      </w:r>
      <w:r>
        <w:rPr>
          <w:i/>
          <w:color w:val="333333"/>
          <w:spacing w:val="9"/>
          <w:sz w:val="20"/>
        </w:rPr>
        <w:t xml:space="preserve"> </w:t>
      </w:r>
      <w:r>
        <w:rPr>
          <w:i/>
          <w:color w:val="333333"/>
          <w:sz w:val="20"/>
        </w:rPr>
        <w:t>open</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floor</w:t>
      </w:r>
      <w:r>
        <w:rPr>
          <w:i/>
          <w:color w:val="333333"/>
          <w:spacing w:val="9"/>
          <w:sz w:val="20"/>
        </w:rPr>
        <w:t xml:space="preserve"> </w:t>
      </w:r>
      <w:r>
        <w:rPr>
          <w:i/>
          <w:color w:val="333333"/>
          <w:sz w:val="20"/>
        </w:rPr>
        <w:t>for</w:t>
      </w:r>
      <w:r>
        <w:rPr>
          <w:i/>
          <w:color w:val="333333"/>
          <w:spacing w:val="9"/>
          <w:sz w:val="20"/>
        </w:rPr>
        <w:t xml:space="preserve"> </w:t>
      </w:r>
      <w:r>
        <w:rPr>
          <w:i/>
          <w:color w:val="333333"/>
          <w:sz w:val="20"/>
        </w:rPr>
        <w:t>discussion. I</w:t>
      </w:r>
      <w:r>
        <w:rPr>
          <w:i/>
          <w:color w:val="333333"/>
          <w:spacing w:val="-13"/>
          <w:sz w:val="20"/>
        </w:rPr>
        <w:t xml:space="preserve"> </w:t>
      </w:r>
      <w:r>
        <w:rPr>
          <w:i/>
          <w:color w:val="333333"/>
          <w:sz w:val="20"/>
        </w:rPr>
        <w:t>encourage you to share your reflections if you feel comfortable, as this can be a valuable opportunity to learn from one another’s insights.</w:t>
      </w:r>
    </w:p>
    <w:p w14:paraId="5C638D55" w14:textId="77777777" w:rsidR="0029179C" w:rsidRDefault="0029179C">
      <w:pPr>
        <w:pStyle w:val="BodyText"/>
        <w:spacing w:before="183"/>
        <w:rPr>
          <w:i/>
        </w:rPr>
      </w:pPr>
    </w:p>
    <w:p w14:paraId="7231D09D" w14:textId="77777777" w:rsidR="0029179C" w:rsidRDefault="00000000">
      <w:pPr>
        <w:pStyle w:val="BodyText"/>
        <w:spacing w:line="302" w:lineRule="auto"/>
        <w:ind w:left="340" w:right="338"/>
        <w:jc w:val="both"/>
      </w:pPr>
      <w:r>
        <w:rPr>
          <w:color w:val="333333"/>
        </w:rPr>
        <w:t>Give</w:t>
      </w:r>
      <w:r>
        <w:rPr>
          <w:color w:val="333333"/>
          <w:spacing w:val="40"/>
        </w:rPr>
        <w:t xml:space="preserve"> </w:t>
      </w:r>
      <w:r>
        <w:rPr>
          <w:color w:val="333333"/>
        </w:rPr>
        <w:t>people</w:t>
      </w:r>
      <w:r>
        <w:rPr>
          <w:color w:val="333333"/>
          <w:spacing w:val="40"/>
        </w:rPr>
        <w:t xml:space="preserve"> </w:t>
      </w:r>
      <w:r>
        <w:rPr>
          <w:color w:val="333333"/>
        </w:rPr>
        <w:t>five</w:t>
      </w:r>
      <w:r>
        <w:rPr>
          <w:color w:val="333333"/>
          <w:spacing w:val="40"/>
        </w:rPr>
        <w:t xml:space="preserve"> </w:t>
      </w:r>
      <w:r>
        <w:rPr>
          <w:color w:val="333333"/>
        </w:rPr>
        <w:t>minutes</w:t>
      </w:r>
      <w:r>
        <w:rPr>
          <w:color w:val="333333"/>
          <w:spacing w:val="40"/>
        </w:rPr>
        <w:t xml:space="preserve"> </w:t>
      </w:r>
      <w:r>
        <w:rPr>
          <w:color w:val="333333"/>
        </w:rPr>
        <w:t>or</w:t>
      </w:r>
      <w:r>
        <w:rPr>
          <w:color w:val="333333"/>
          <w:spacing w:val="40"/>
        </w:rPr>
        <w:t xml:space="preserve"> </w:t>
      </w:r>
      <w:r>
        <w:rPr>
          <w:color w:val="333333"/>
        </w:rPr>
        <w:t>so</w:t>
      </w:r>
      <w:r>
        <w:rPr>
          <w:color w:val="333333"/>
          <w:spacing w:val="40"/>
        </w:rPr>
        <w:t xml:space="preserve"> </w:t>
      </w:r>
      <w:r>
        <w:rPr>
          <w:color w:val="333333"/>
        </w:rPr>
        <w:t>to</w:t>
      </w:r>
      <w:r>
        <w:rPr>
          <w:color w:val="333333"/>
          <w:spacing w:val="40"/>
        </w:rPr>
        <w:t xml:space="preserve"> </w:t>
      </w:r>
      <w:r>
        <w:rPr>
          <w:color w:val="333333"/>
        </w:rPr>
        <w:t>take</w:t>
      </w:r>
      <w:r>
        <w:rPr>
          <w:color w:val="333333"/>
          <w:spacing w:val="40"/>
        </w:rPr>
        <w:t xml:space="preserve"> </w:t>
      </w:r>
      <w:r>
        <w:rPr>
          <w:color w:val="333333"/>
        </w:rPr>
        <w:t>notes</w:t>
      </w:r>
      <w:r>
        <w:rPr>
          <w:color w:val="333333"/>
          <w:spacing w:val="40"/>
        </w:rPr>
        <w:t xml:space="preserve"> </w:t>
      </w:r>
      <w:r>
        <w:rPr>
          <w:color w:val="333333"/>
        </w:rPr>
        <w:t>on</w:t>
      </w:r>
      <w:r>
        <w:rPr>
          <w:color w:val="333333"/>
          <w:spacing w:val="40"/>
        </w:rPr>
        <w:t xml:space="preserve"> </w:t>
      </w:r>
      <w:r>
        <w:rPr>
          <w:color w:val="333333"/>
        </w:rPr>
        <w:t>their</w:t>
      </w:r>
      <w:r>
        <w:rPr>
          <w:color w:val="333333"/>
          <w:spacing w:val="40"/>
        </w:rPr>
        <w:t xml:space="preserve"> </w:t>
      </w:r>
      <w:r>
        <w:rPr>
          <w:color w:val="333333"/>
        </w:rPr>
        <w:t>values,</w:t>
      </w:r>
      <w:r>
        <w:rPr>
          <w:color w:val="333333"/>
          <w:spacing w:val="40"/>
        </w:rPr>
        <w:t xml:space="preserve"> </w:t>
      </w:r>
      <w:r>
        <w:rPr>
          <w:color w:val="333333"/>
        </w:rPr>
        <w:t>then</w:t>
      </w:r>
      <w:r>
        <w:rPr>
          <w:color w:val="333333"/>
          <w:spacing w:val="40"/>
        </w:rPr>
        <w:t xml:space="preserve"> </w:t>
      </w:r>
      <w:r>
        <w:rPr>
          <w:color w:val="333333"/>
        </w:rPr>
        <w:t>invite</w:t>
      </w:r>
      <w:r>
        <w:rPr>
          <w:color w:val="333333"/>
          <w:spacing w:val="40"/>
        </w:rPr>
        <w:t xml:space="preserve"> </w:t>
      </w:r>
      <w:r>
        <w:rPr>
          <w:color w:val="333333"/>
        </w:rPr>
        <w:t>people</w:t>
      </w:r>
      <w:r>
        <w:rPr>
          <w:color w:val="333333"/>
          <w:spacing w:val="40"/>
        </w:rPr>
        <w:t xml:space="preserve"> </w:t>
      </w:r>
      <w:r>
        <w:rPr>
          <w:color w:val="333333"/>
        </w:rPr>
        <w:t>to share their findings. You may wish to do this by reading each question aloud again and asking</w:t>
      </w:r>
      <w:r>
        <w:rPr>
          <w:color w:val="333333"/>
          <w:spacing w:val="30"/>
        </w:rPr>
        <w:t xml:space="preserve"> </w:t>
      </w:r>
      <w:r>
        <w:rPr>
          <w:color w:val="333333"/>
        </w:rPr>
        <w:t>if</w:t>
      </w:r>
      <w:r>
        <w:rPr>
          <w:color w:val="333333"/>
          <w:spacing w:val="30"/>
        </w:rPr>
        <w:t xml:space="preserve"> </w:t>
      </w:r>
      <w:r>
        <w:rPr>
          <w:color w:val="333333"/>
        </w:rPr>
        <w:t>anyone</w:t>
      </w:r>
      <w:r>
        <w:rPr>
          <w:color w:val="333333"/>
          <w:spacing w:val="30"/>
        </w:rPr>
        <w:t xml:space="preserve"> </w:t>
      </w:r>
      <w:r>
        <w:rPr>
          <w:color w:val="333333"/>
        </w:rPr>
        <w:t>would</w:t>
      </w:r>
      <w:r>
        <w:rPr>
          <w:color w:val="333333"/>
          <w:spacing w:val="30"/>
        </w:rPr>
        <w:t xml:space="preserve"> </w:t>
      </w:r>
      <w:r>
        <w:rPr>
          <w:color w:val="333333"/>
        </w:rPr>
        <w:t>like</w:t>
      </w:r>
      <w:r>
        <w:rPr>
          <w:color w:val="333333"/>
          <w:spacing w:val="30"/>
        </w:rPr>
        <w:t xml:space="preserve"> </w:t>
      </w:r>
      <w:r>
        <w:rPr>
          <w:color w:val="333333"/>
        </w:rPr>
        <w:t>to</w:t>
      </w:r>
      <w:r>
        <w:rPr>
          <w:color w:val="333333"/>
          <w:spacing w:val="30"/>
        </w:rPr>
        <w:t xml:space="preserve"> </w:t>
      </w:r>
      <w:r>
        <w:rPr>
          <w:color w:val="333333"/>
        </w:rPr>
        <w:t>share</w:t>
      </w:r>
      <w:r>
        <w:rPr>
          <w:color w:val="333333"/>
          <w:spacing w:val="30"/>
        </w:rPr>
        <w:t xml:space="preserve"> </w:t>
      </w:r>
      <w:r>
        <w:rPr>
          <w:color w:val="333333"/>
        </w:rPr>
        <w:t>their</w:t>
      </w:r>
      <w:r>
        <w:rPr>
          <w:color w:val="333333"/>
          <w:spacing w:val="30"/>
        </w:rPr>
        <w:t xml:space="preserve"> </w:t>
      </w:r>
      <w:r>
        <w:rPr>
          <w:color w:val="333333"/>
        </w:rPr>
        <w:t>response</w:t>
      </w:r>
      <w:r>
        <w:rPr>
          <w:color w:val="333333"/>
          <w:spacing w:val="30"/>
        </w:rPr>
        <w:t xml:space="preserve"> </w:t>
      </w:r>
      <w:r>
        <w:rPr>
          <w:color w:val="333333"/>
        </w:rPr>
        <w:t>to</w:t>
      </w:r>
      <w:r>
        <w:rPr>
          <w:color w:val="333333"/>
          <w:spacing w:val="30"/>
        </w:rPr>
        <w:t xml:space="preserve"> </w:t>
      </w:r>
      <w:r>
        <w:rPr>
          <w:color w:val="333333"/>
        </w:rPr>
        <w:t>–</w:t>
      </w:r>
      <w:r>
        <w:rPr>
          <w:color w:val="333333"/>
          <w:spacing w:val="30"/>
        </w:rPr>
        <w:t xml:space="preserve"> </w:t>
      </w:r>
      <w:r>
        <w:rPr>
          <w:color w:val="333333"/>
        </w:rPr>
        <w:t>or</w:t>
      </w:r>
      <w:r>
        <w:rPr>
          <w:color w:val="333333"/>
          <w:spacing w:val="30"/>
        </w:rPr>
        <w:t xml:space="preserve"> </w:t>
      </w:r>
      <w:r>
        <w:rPr>
          <w:color w:val="333333"/>
        </w:rPr>
        <w:t>their</w:t>
      </w:r>
      <w:r>
        <w:rPr>
          <w:color w:val="333333"/>
          <w:spacing w:val="30"/>
        </w:rPr>
        <w:t xml:space="preserve"> </w:t>
      </w:r>
      <w:r>
        <w:rPr>
          <w:color w:val="333333"/>
        </w:rPr>
        <w:t>learnings</w:t>
      </w:r>
      <w:r>
        <w:rPr>
          <w:color w:val="333333"/>
          <w:spacing w:val="30"/>
        </w:rPr>
        <w:t xml:space="preserve"> </w:t>
      </w:r>
      <w:r>
        <w:rPr>
          <w:color w:val="333333"/>
        </w:rPr>
        <w:t>provoked by – this question.</w:t>
      </w:r>
    </w:p>
    <w:p w14:paraId="7C1D15F6" w14:textId="77777777" w:rsidR="0029179C" w:rsidRDefault="00000000">
      <w:pPr>
        <w:pStyle w:val="BodyText"/>
        <w:spacing w:before="227" w:line="302" w:lineRule="auto"/>
        <w:ind w:left="340" w:right="339"/>
        <w:jc w:val="both"/>
      </w:pPr>
      <w:r>
        <w:rPr>
          <w:color w:val="333333"/>
        </w:rPr>
        <w:t>Normalize any confusion or unease if it emerges by reminding them that knowing and living our values is a lifelong endeavor.</w:t>
      </w:r>
    </w:p>
    <w:p w14:paraId="02E0732F" w14:textId="77777777" w:rsidR="0029179C" w:rsidRDefault="00000000">
      <w:pPr>
        <w:pStyle w:val="BodyText"/>
        <w:spacing w:before="227"/>
        <w:ind w:left="340"/>
        <w:jc w:val="both"/>
      </w:pPr>
      <w:r>
        <w:rPr>
          <w:color w:val="333333"/>
        </w:rPr>
        <w:t>Close</w:t>
      </w:r>
      <w:r>
        <w:rPr>
          <w:color w:val="333333"/>
          <w:spacing w:val="-6"/>
        </w:rPr>
        <w:t xml:space="preserve"> </w:t>
      </w:r>
      <w:r>
        <w:rPr>
          <w:color w:val="333333"/>
        </w:rPr>
        <w:t>this</w:t>
      </w:r>
      <w:r>
        <w:rPr>
          <w:color w:val="333333"/>
          <w:spacing w:val="-5"/>
        </w:rPr>
        <w:t xml:space="preserve"> </w:t>
      </w:r>
      <w:r>
        <w:rPr>
          <w:color w:val="333333"/>
        </w:rPr>
        <w:t>part</w:t>
      </w:r>
      <w:r>
        <w:rPr>
          <w:color w:val="333333"/>
          <w:spacing w:val="-5"/>
        </w:rPr>
        <w:t xml:space="preserve"> </w:t>
      </w:r>
      <w:r>
        <w:rPr>
          <w:color w:val="333333"/>
        </w:rPr>
        <w:t>by</w:t>
      </w:r>
      <w:r>
        <w:rPr>
          <w:color w:val="333333"/>
          <w:spacing w:val="-5"/>
        </w:rPr>
        <w:t xml:space="preserve"> </w:t>
      </w:r>
      <w:r>
        <w:rPr>
          <w:color w:val="333333"/>
        </w:rPr>
        <w:t>reminding</w:t>
      </w:r>
      <w:r>
        <w:rPr>
          <w:color w:val="333333"/>
          <w:spacing w:val="-6"/>
        </w:rPr>
        <w:t xml:space="preserve"> </w:t>
      </w:r>
      <w:r>
        <w:rPr>
          <w:color w:val="333333"/>
        </w:rPr>
        <w:t>participants</w:t>
      </w:r>
      <w:r>
        <w:rPr>
          <w:color w:val="333333"/>
          <w:spacing w:val="-5"/>
        </w:rPr>
        <w:t xml:space="preserve"> </w:t>
      </w:r>
      <w:r>
        <w:rPr>
          <w:color w:val="333333"/>
        </w:rPr>
        <w:t>of</w:t>
      </w:r>
      <w:r>
        <w:rPr>
          <w:color w:val="333333"/>
          <w:spacing w:val="-5"/>
        </w:rPr>
        <w:t xml:space="preserve"> </w:t>
      </w:r>
      <w:r>
        <w:rPr>
          <w:color w:val="333333"/>
        </w:rPr>
        <w:t>why</w:t>
      </w:r>
      <w:r>
        <w:rPr>
          <w:color w:val="333333"/>
          <w:spacing w:val="-5"/>
        </w:rPr>
        <w:t xml:space="preserve"> </w:t>
      </w:r>
      <w:r>
        <w:rPr>
          <w:color w:val="333333"/>
        </w:rPr>
        <w:t>values</w:t>
      </w:r>
      <w:r>
        <w:rPr>
          <w:color w:val="333333"/>
          <w:spacing w:val="-5"/>
        </w:rPr>
        <w:t xml:space="preserve"> </w:t>
      </w:r>
      <w:r>
        <w:rPr>
          <w:color w:val="333333"/>
          <w:spacing w:val="-2"/>
        </w:rPr>
        <w:t>matter:</w:t>
      </w:r>
    </w:p>
    <w:p w14:paraId="77AF8C71" w14:textId="77777777" w:rsidR="0029179C" w:rsidRDefault="0029179C">
      <w:pPr>
        <w:pStyle w:val="BodyText"/>
        <w:spacing w:before="140"/>
      </w:pPr>
    </w:p>
    <w:p w14:paraId="24ABB800"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115200" behindDoc="0" locked="0" layoutInCell="1" allowOverlap="1" wp14:anchorId="484E8659" wp14:editId="34DC9642">
                <wp:simplePos x="0" y="0"/>
                <wp:positionH relativeFrom="page">
                  <wp:posOffset>1314005</wp:posOffset>
                </wp:positionH>
                <wp:positionV relativeFrom="paragraph">
                  <wp:posOffset>2296</wp:posOffset>
                </wp:positionV>
                <wp:extent cx="1270" cy="821690"/>
                <wp:effectExtent l="0" t="0" r="0" b="0"/>
                <wp:wrapNone/>
                <wp:docPr id="1489" name="Graphic 14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21690"/>
                        </a:xfrm>
                        <a:custGeom>
                          <a:avLst/>
                          <a:gdLst/>
                          <a:ahLst/>
                          <a:cxnLst/>
                          <a:rect l="l" t="t" r="r" b="b"/>
                          <a:pathLst>
                            <a:path h="821690">
                              <a:moveTo>
                                <a:pt x="0" y="8210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4B3A11A" id="Graphic 1489" o:spid="_x0000_s1026" style="position:absolute;margin-left:103.45pt;margin-top:.2pt;width:.1pt;height:64.7pt;z-index:16115200;visibility:visible;mso-wrap-style:square;mso-wrap-distance-left:0;mso-wrap-distance-top:0;mso-wrap-distance-right:0;mso-wrap-distance-bottom:0;mso-position-horizontal:absolute;mso-position-horizontal-relative:page;mso-position-vertical:absolute;mso-position-vertical-relative:text;v-text-anchor:top" coordsize="1270,821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" path="m,821080l,e" filled="f" strokecolor="#d1a326" strokeweight="3pt">
                <v:path arrowok="t"/>
                <w10:wrap anchorx="page"/>
              </v:shape>
            </w:pict>
          </mc:Fallback>
        </mc:AlternateContent>
      </w:r>
      <w:r>
        <w:rPr>
          <w:i/>
          <w:color w:val="333333"/>
          <w:spacing w:val="-2"/>
          <w:sz w:val="20"/>
        </w:rPr>
        <w:t>The</w:t>
      </w:r>
      <w:r>
        <w:rPr>
          <w:i/>
          <w:color w:val="333333"/>
          <w:spacing w:val="-11"/>
          <w:sz w:val="20"/>
        </w:rPr>
        <w:t xml:space="preserve"> </w:t>
      </w:r>
      <w:r>
        <w:rPr>
          <w:i/>
          <w:color w:val="333333"/>
          <w:spacing w:val="-2"/>
          <w:sz w:val="20"/>
        </w:rPr>
        <w:t>goal</w:t>
      </w:r>
      <w:r>
        <w:rPr>
          <w:i/>
          <w:color w:val="333333"/>
          <w:spacing w:val="-10"/>
          <w:sz w:val="20"/>
        </w:rPr>
        <w:t xml:space="preserve"> </w:t>
      </w:r>
      <w:r>
        <w:rPr>
          <w:i/>
          <w:color w:val="333333"/>
          <w:spacing w:val="-2"/>
          <w:sz w:val="20"/>
        </w:rPr>
        <w:t>here</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create</w:t>
      </w:r>
      <w:r>
        <w:rPr>
          <w:i/>
          <w:color w:val="333333"/>
          <w:spacing w:val="-10"/>
          <w:sz w:val="20"/>
        </w:rPr>
        <w:t xml:space="preserve"> </w:t>
      </w:r>
      <w:r>
        <w:rPr>
          <w:i/>
          <w:color w:val="333333"/>
          <w:spacing w:val="-2"/>
          <w:sz w:val="20"/>
        </w:rPr>
        <w:t>a</w:t>
      </w:r>
      <w:r>
        <w:rPr>
          <w:i/>
          <w:color w:val="333333"/>
          <w:spacing w:val="-11"/>
          <w:sz w:val="20"/>
        </w:rPr>
        <w:t xml:space="preserve"> </w:t>
      </w:r>
      <w:r>
        <w:rPr>
          <w:i/>
          <w:color w:val="333333"/>
          <w:spacing w:val="-2"/>
          <w:sz w:val="20"/>
        </w:rPr>
        <w:t>strong</w:t>
      </w:r>
      <w:r>
        <w:rPr>
          <w:i/>
          <w:color w:val="333333"/>
          <w:spacing w:val="-10"/>
          <w:sz w:val="20"/>
        </w:rPr>
        <w:t xml:space="preserve"> </w:t>
      </w:r>
      <w:r>
        <w:rPr>
          <w:i/>
          <w:color w:val="333333"/>
          <w:spacing w:val="-2"/>
          <w:sz w:val="20"/>
        </w:rPr>
        <w:t>foundation</w:t>
      </w:r>
      <w:r>
        <w:rPr>
          <w:i/>
          <w:color w:val="333333"/>
          <w:spacing w:val="-11"/>
          <w:sz w:val="20"/>
        </w:rPr>
        <w:t xml:space="preserve"> </w:t>
      </w:r>
      <w:r>
        <w:rPr>
          <w:i/>
          <w:color w:val="333333"/>
          <w:spacing w:val="-2"/>
          <w:sz w:val="20"/>
        </w:rPr>
        <w:t>for</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future</w:t>
      </w:r>
      <w:r>
        <w:rPr>
          <w:i/>
          <w:color w:val="333333"/>
          <w:spacing w:val="-10"/>
          <w:sz w:val="20"/>
        </w:rPr>
        <w:t xml:space="preserve"> </w:t>
      </w:r>
      <w:r>
        <w:rPr>
          <w:i/>
          <w:color w:val="333333"/>
          <w:spacing w:val="-2"/>
          <w:sz w:val="20"/>
        </w:rPr>
        <w:t>accomplishments,</w:t>
      </w:r>
      <w:r>
        <w:rPr>
          <w:i/>
          <w:color w:val="333333"/>
          <w:spacing w:val="-11"/>
          <w:sz w:val="20"/>
        </w:rPr>
        <w:t xml:space="preserve"> </w:t>
      </w:r>
      <w:r>
        <w:rPr>
          <w:i/>
          <w:color w:val="333333"/>
          <w:spacing w:val="-2"/>
          <w:sz w:val="20"/>
        </w:rPr>
        <w:t>ensuring</w:t>
      </w:r>
      <w:r>
        <w:rPr>
          <w:i/>
          <w:color w:val="333333"/>
          <w:spacing w:val="-10"/>
          <w:sz w:val="20"/>
        </w:rPr>
        <w:t xml:space="preserve"> </w:t>
      </w:r>
      <w:r>
        <w:rPr>
          <w:i/>
          <w:color w:val="333333"/>
          <w:spacing w:val="-2"/>
          <w:sz w:val="20"/>
        </w:rPr>
        <w:t>that</w:t>
      </w:r>
      <w:r>
        <w:rPr>
          <w:i/>
          <w:color w:val="333333"/>
          <w:spacing w:val="-11"/>
          <w:sz w:val="20"/>
        </w:rPr>
        <w:t xml:space="preserve"> </w:t>
      </w:r>
      <w:r>
        <w:rPr>
          <w:i/>
          <w:color w:val="333333"/>
          <w:spacing w:val="-2"/>
          <w:sz w:val="20"/>
        </w:rPr>
        <w:t>the goals</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set</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not</w:t>
      </w:r>
      <w:r>
        <w:rPr>
          <w:i/>
          <w:color w:val="333333"/>
          <w:spacing w:val="-11"/>
          <w:sz w:val="20"/>
        </w:rPr>
        <w:t xml:space="preserve"> </w:t>
      </w:r>
      <w:r>
        <w:rPr>
          <w:i/>
          <w:color w:val="333333"/>
          <w:spacing w:val="-2"/>
          <w:sz w:val="20"/>
        </w:rPr>
        <w:t>only</w:t>
      </w:r>
      <w:r>
        <w:rPr>
          <w:i/>
          <w:color w:val="333333"/>
          <w:spacing w:val="-10"/>
          <w:sz w:val="20"/>
        </w:rPr>
        <w:t xml:space="preserve"> </w:t>
      </w:r>
      <w:r>
        <w:rPr>
          <w:i/>
          <w:color w:val="333333"/>
          <w:spacing w:val="-2"/>
          <w:sz w:val="20"/>
        </w:rPr>
        <w:t>achievable</w:t>
      </w:r>
      <w:r>
        <w:rPr>
          <w:i/>
          <w:color w:val="333333"/>
          <w:spacing w:val="-11"/>
          <w:sz w:val="20"/>
        </w:rPr>
        <w:t xml:space="preserve"> </w:t>
      </w:r>
      <w:r>
        <w:rPr>
          <w:i/>
          <w:color w:val="333333"/>
          <w:spacing w:val="-2"/>
          <w:sz w:val="20"/>
        </w:rPr>
        <w:t>but</w:t>
      </w:r>
      <w:r>
        <w:rPr>
          <w:i/>
          <w:color w:val="333333"/>
          <w:spacing w:val="-10"/>
          <w:sz w:val="20"/>
        </w:rPr>
        <w:t xml:space="preserve"> </w:t>
      </w:r>
      <w:r>
        <w:rPr>
          <w:i/>
          <w:color w:val="333333"/>
          <w:spacing w:val="-2"/>
          <w:sz w:val="20"/>
        </w:rPr>
        <w:t>also</w:t>
      </w:r>
      <w:r>
        <w:rPr>
          <w:i/>
          <w:color w:val="333333"/>
          <w:spacing w:val="-11"/>
          <w:sz w:val="20"/>
        </w:rPr>
        <w:t xml:space="preserve"> </w:t>
      </w:r>
      <w:r>
        <w:rPr>
          <w:i/>
          <w:color w:val="333333"/>
          <w:spacing w:val="-2"/>
          <w:sz w:val="20"/>
        </w:rPr>
        <w:t>deeply</w:t>
      </w:r>
      <w:r>
        <w:rPr>
          <w:i/>
          <w:color w:val="333333"/>
          <w:spacing w:val="-10"/>
          <w:sz w:val="20"/>
        </w:rPr>
        <w:t xml:space="preserve"> </w:t>
      </w:r>
      <w:r>
        <w:rPr>
          <w:i/>
          <w:color w:val="333333"/>
          <w:spacing w:val="-2"/>
          <w:sz w:val="20"/>
        </w:rPr>
        <w:t>satisfying</w:t>
      </w:r>
      <w:r>
        <w:rPr>
          <w:i/>
          <w:color w:val="333333"/>
          <w:spacing w:val="-11"/>
          <w:sz w:val="20"/>
        </w:rPr>
        <w:t xml:space="preserve"> </w:t>
      </w:r>
      <w:r>
        <w:rPr>
          <w:i/>
          <w:color w:val="333333"/>
          <w:spacing w:val="-2"/>
          <w:sz w:val="20"/>
        </w:rPr>
        <w:t>because</w:t>
      </w:r>
      <w:r>
        <w:rPr>
          <w:i/>
          <w:color w:val="333333"/>
          <w:spacing w:val="-10"/>
          <w:sz w:val="20"/>
        </w:rPr>
        <w:t xml:space="preserve"> </w:t>
      </w:r>
      <w:r>
        <w:rPr>
          <w:i/>
          <w:color w:val="333333"/>
          <w:spacing w:val="-2"/>
          <w:sz w:val="20"/>
        </w:rPr>
        <w:t>they</w:t>
      </w:r>
      <w:r>
        <w:rPr>
          <w:i/>
          <w:color w:val="333333"/>
          <w:spacing w:val="-11"/>
          <w:sz w:val="20"/>
        </w:rPr>
        <w:t xml:space="preserve"> </w:t>
      </w:r>
      <w:r>
        <w:rPr>
          <w:i/>
          <w:color w:val="333333"/>
          <w:spacing w:val="-2"/>
          <w:sz w:val="20"/>
        </w:rPr>
        <w:t>reflect</w:t>
      </w:r>
      <w:r>
        <w:rPr>
          <w:i/>
          <w:color w:val="333333"/>
          <w:spacing w:val="-10"/>
          <w:sz w:val="20"/>
        </w:rPr>
        <w:t xml:space="preserve"> </w:t>
      </w:r>
      <w:r>
        <w:rPr>
          <w:i/>
          <w:color w:val="333333"/>
          <w:spacing w:val="-2"/>
          <w:sz w:val="20"/>
        </w:rPr>
        <w:t>who</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 xml:space="preserve">truly </w:t>
      </w:r>
      <w:r>
        <w:rPr>
          <w:i/>
          <w:color w:val="333333"/>
          <w:sz w:val="20"/>
        </w:rPr>
        <w:t>are.</w:t>
      </w:r>
      <w:r>
        <w:rPr>
          <w:i/>
          <w:color w:val="333333"/>
          <w:spacing w:val="-1"/>
          <w:sz w:val="20"/>
        </w:rPr>
        <w:t xml:space="preserve"> </w:t>
      </w:r>
      <w:r>
        <w:rPr>
          <w:i/>
          <w:color w:val="333333"/>
          <w:sz w:val="20"/>
        </w:rPr>
        <w:t>Let’s</w:t>
      </w:r>
      <w:r>
        <w:rPr>
          <w:i/>
          <w:color w:val="333333"/>
          <w:spacing w:val="-1"/>
          <w:sz w:val="20"/>
        </w:rPr>
        <w:t xml:space="preserve"> </w:t>
      </w:r>
      <w:r>
        <w:rPr>
          <w:i/>
          <w:color w:val="333333"/>
          <w:sz w:val="20"/>
        </w:rPr>
        <w:t>ensure</w:t>
      </w:r>
      <w:r>
        <w:rPr>
          <w:i/>
          <w:color w:val="333333"/>
          <w:spacing w:val="-1"/>
          <w:sz w:val="20"/>
        </w:rPr>
        <w:t xml:space="preserve"> </w:t>
      </w:r>
      <w:r>
        <w:rPr>
          <w:i/>
          <w:color w:val="333333"/>
          <w:sz w:val="20"/>
        </w:rPr>
        <w:t>that</w:t>
      </w:r>
      <w:r>
        <w:rPr>
          <w:i/>
          <w:color w:val="333333"/>
          <w:spacing w:val="-1"/>
          <w:sz w:val="20"/>
        </w:rPr>
        <w:t xml:space="preserve"> </w:t>
      </w:r>
      <w:r>
        <w:rPr>
          <w:i/>
          <w:color w:val="333333"/>
          <w:sz w:val="20"/>
        </w:rPr>
        <w:t>our</w:t>
      </w:r>
      <w:r>
        <w:rPr>
          <w:i/>
          <w:color w:val="333333"/>
          <w:spacing w:val="-1"/>
          <w:sz w:val="20"/>
        </w:rPr>
        <w:t xml:space="preserve"> </w:t>
      </w:r>
      <w:r>
        <w:rPr>
          <w:i/>
          <w:color w:val="333333"/>
          <w:sz w:val="20"/>
        </w:rPr>
        <w:t>journey</w:t>
      </w:r>
      <w:r>
        <w:rPr>
          <w:i/>
          <w:color w:val="333333"/>
          <w:spacing w:val="-1"/>
          <w:sz w:val="20"/>
        </w:rPr>
        <w:t xml:space="preserve"> </w:t>
      </w:r>
      <w:r>
        <w:rPr>
          <w:i/>
          <w:color w:val="333333"/>
          <w:sz w:val="20"/>
        </w:rPr>
        <w:t>toward</w:t>
      </w:r>
      <w:r>
        <w:rPr>
          <w:i/>
          <w:color w:val="333333"/>
          <w:spacing w:val="-1"/>
          <w:sz w:val="20"/>
        </w:rPr>
        <w:t xml:space="preserve"> </w:t>
      </w:r>
      <w:r>
        <w:rPr>
          <w:i/>
          <w:color w:val="333333"/>
          <w:sz w:val="20"/>
        </w:rPr>
        <w:t>achievement</w:t>
      </w:r>
      <w:r>
        <w:rPr>
          <w:i/>
          <w:color w:val="333333"/>
          <w:spacing w:val="-1"/>
          <w:sz w:val="20"/>
        </w:rPr>
        <w:t xml:space="preserve"> </w:t>
      </w:r>
      <w:r>
        <w:rPr>
          <w:i/>
          <w:color w:val="333333"/>
          <w:sz w:val="20"/>
        </w:rPr>
        <w:t>is</w:t>
      </w:r>
      <w:r>
        <w:rPr>
          <w:i/>
          <w:color w:val="333333"/>
          <w:spacing w:val="-1"/>
          <w:sz w:val="20"/>
        </w:rPr>
        <w:t xml:space="preserve"> </w:t>
      </w:r>
      <w:r>
        <w:rPr>
          <w:i/>
          <w:color w:val="333333"/>
          <w:sz w:val="20"/>
        </w:rPr>
        <w:t>aligned</w:t>
      </w:r>
      <w:r>
        <w:rPr>
          <w:i/>
          <w:color w:val="333333"/>
          <w:spacing w:val="-1"/>
          <w:sz w:val="20"/>
        </w:rPr>
        <w:t xml:space="preserve"> </w:t>
      </w:r>
      <w:r>
        <w:rPr>
          <w:i/>
          <w:color w:val="333333"/>
          <w:sz w:val="20"/>
        </w:rPr>
        <w:t>with</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direction</w:t>
      </w:r>
      <w:r>
        <w:rPr>
          <w:i/>
          <w:color w:val="333333"/>
          <w:spacing w:val="-1"/>
          <w:sz w:val="20"/>
        </w:rPr>
        <w:t xml:space="preserve"> </w:t>
      </w:r>
      <w:r>
        <w:rPr>
          <w:i/>
          <w:color w:val="333333"/>
          <w:sz w:val="20"/>
        </w:rPr>
        <w:t>our</w:t>
      </w:r>
      <w:r>
        <w:rPr>
          <w:i/>
          <w:color w:val="333333"/>
          <w:spacing w:val="-1"/>
          <w:sz w:val="20"/>
        </w:rPr>
        <w:t xml:space="preserve"> </w:t>
      </w:r>
      <w:r>
        <w:rPr>
          <w:i/>
          <w:color w:val="333333"/>
          <w:sz w:val="20"/>
        </w:rPr>
        <w:t>inner compass – our values – is pointing.</w:t>
      </w:r>
    </w:p>
    <w:p w14:paraId="6ABEA699" w14:textId="77777777" w:rsidR="0029179C" w:rsidRDefault="0029179C">
      <w:pPr>
        <w:pStyle w:val="BodyText"/>
        <w:rPr>
          <w:i/>
        </w:rPr>
      </w:pPr>
    </w:p>
    <w:p w14:paraId="2F0A2A2D" w14:textId="77777777" w:rsidR="0029179C" w:rsidRDefault="00000000">
      <w:pPr>
        <w:pStyle w:val="BodyText"/>
        <w:spacing w:before="99"/>
        <w:rPr>
          <w:i/>
        </w:rPr>
      </w:pPr>
      <w:r>
        <w:rPr>
          <w:i/>
          <w:noProof/>
        </w:rPr>
        <mc:AlternateContent>
          <mc:Choice Requires="wps">
            <w:drawing>
              <wp:anchor distT="0" distB="0" distL="0" distR="0" simplePos="0" relativeHeight="487974400" behindDoc="1" locked="0" layoutInCell="1" allowOverlap="1" wp14:anchorId="11B05F94" wp14:editId="364F6059">
                <wp:simplePos x="0" y="0"/>
                <wp:positionH relativeFrom="page">
                  <wp:posOffset>1295996</wp:posOffset>
                </wp:positionH>
                <wp:positionV relativeFrom="paragraph">
                  <wp:posOffset>250062</wp:posOffset>
                </wp:positionV>
                <wp:extent cx="4968240" cy="432434"/>
                <wp:effectExtent l="0" t="0" r="0" b="0"/>
                <wp:wrapTopAndBottom/>
                <wp:docPr id="1490" name="Textbox 1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76ECE9E8" w14:textId="77777777" w:rsidR="0029179C" w:rsidRDefault="00000000">
                            <w:pPr>
                              <w:pStyle w:val="BodyText"/>
                              <w:spacing w:before="208"/>
                              <w:ind w:left="228"/>
                              <w:rPr>
                                <w:rFonts w:ascii="Lucida Sans"/>
                                <w:color w:val="000000"/>
                              </w:rPr>
                            </w:pPr>
                            <w:r>
                              <w:rPr>
                                <w:rFonts w:ascii="Lucida Sans"/>
                                <w:color w:val="FFFFFF"/>
                                <w:spacing w:val="-2"/>
                              </w:rPr>
                              <w:t>PART</w:t>
                            </w:r>
                            <w:r>
                              <w:rPr>
                                <w:rFonts w:ascii="Lucida Sans"/>
                                <w:color w:val="FFFFFF"/>
                                <w:spacing w:val="-22"/>
                              </w:rPr>
                              <w:t xml:space="preserve"> </w:t>
                            </w:r>
                            <w:r>
                              <w:rPr>
                                <w:rFonts w:ascii="Lucida Sans"/>
                                <w:color w:val="FFFFFF"/>
                                <w:spacing w:val="-2"/>
                              </w:rPr>
                              <w:t>4</w:t>
                            </w:r>
                            <w:r>
                              <w:rPr>
                                <w:rFonts w:ascii="Lucida Sans"/>
                                <w:color w:val="FFFFFF"/>
                                <w:spacing w:val="-2"/>
                                <w:position w:val="1"/>
                              </w:rPr>
                              <w:t>:</w:t>
                            </w:r>
                            <w:r>
                              <w:rPr>
                                <w:rFonts w:ascii="Lucida Sans"/>
                                <w:color w:val="FFFFFF"/>
                                <w:spacing w:val="-13"/>
                                <w:position w:val="1"/>
                              </w:rPr>
                              <w:t xml:space="preserve"> </w:t>
                            </w:r>
                            <w:r>
                              <w:rPr>
                                <w:rFonts w:ascii="Lucida Sans"/>
                                <w:color w:val="FFFFFF"/>
                                <w:spacing w:val="-2"/>
                              </w:rPr>
                              <w:t>GOALS</w:t>
                            </w:r>
                            <w:r>
                              <w:rPr>
                                <w:rFonts w:ascii="Lucida Sans"/>
                                <w:color w:val="FFFFFF"/>
                                <w:spacing w:val="-18"/>
                              </w:rPr>
                              <w:t xml:space="preserve"> </w:t>
                            </w:r>
                            <w:r>
                              <w:rPr>
                                <w:rFonts w:ascii="Lucida Sans"/>
                                <w:color w:val="FFFFFF"/>
                                <w:spacing w:val="-2"/>
                              </w:rPr>
                              <w:t>THAT</w:t>
                            </w:r>
                            <w:r>
                              <w:rPr>
                                <w:rFonts w:ascii="Lucida Sans"/>
                                <w:color w:val="FFFFFF"/>
                                <w:spacing w:val="-17"/>
                              </w:rPr>
                              <w:t xml:space="preserve"> </w:t>
                            </w:r>
                            <w:r>
                              <w:rPr>
                                <w:rFonts w:ascii="Lucida Sans"/>
                                <w:color w:val="FFFFFF"/>
                                <w:spacing w:val="-2"/>
                              </w:rPr>
                              <w:t>MATTER</w:t>
                            </w:r>
                          </w:p>
                        </w:txbxContent>
                      </wps:txbx>
                      <wps:bodyPr wrap="square" lIns="0" tIns="0" rIns="0" bIns="0" rtlCol="0">
                        <a:noAutofit/>
                      </wps:bodyPr>
                    </wps:wsp>
                  </a:graphicData>
                </a:graphic>
              </wp:anchor>
            </w:drawing>
          </mc:Choice>
          <mc:Fallback>
            <w:pict>
              <v:shape w14:anchorId="11B05F94" id="Textbox 1490" o:spid="_x0000_s1432" type="#_x0000_t202" style="position:absolute;margin-left:102.05pt;margin-top:19.7pt;width:391.2pt;height:34.05pt;z-index:-153420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5jWtwEAAFgDAAAOAAAAZHJzL2Uyb0RvYy54bWysU8GO0zAQvSPxD5bvNG1alS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" fillcolor="#d1a326" stroked="f">
                <v:textbox inset="0,0,0,0">
                  <w:txbxContent>
                    <w:p w14:paraId="76ECE9E8" w14:textId="77777777" w:rsidR="0029179C" w:rsidRDefault="00000000">
                      <w:pPr>
                        <w:pStyle w:val="BodyText"/>
                        <w:spacing w:before="208"/>
                        <w:ind w:left="228"/>
                        <w:rPr>
                          <w:rFonts w:ascii="Lucida Sans"/>
                          <w:color w:val="000000"/>
                        </w:rPr>
                      </w:pPr>
                      <w:r>
                        <w:rPr>
                          <w:rFonts w:ascii="Lucida Sans"/>
                          <w:color w:val="FFFFFF"/>
                          <w:spacing w:val="-2"/>
                        </w:rPr>
                        <w:t>PART</w:t>
                      </w:r>
                      <w:r>
                        <w:rPr>
                          <w:rFonts w:ascii="Lucida Sans"/>
                          <w:color w:val="FFFFFF"/>
                          <w:spacing w:val="-22"/>
                        </w:rPr>
                        <w:t xml:space="preserve"> </w:t>
                      </w:r>
                      <w:r>
                        <w:rPr>
                          <w:rFonts w:ascii="Lucida Sans"/>
                          <w:color w:val="FFFFFF"/>
                          <w:spacing w:val="-2"/>
                        </w:rPr>
                        <w:t>4</w:t>
                      </w:r>
                      <w:r>
                        <w:rPr>
                          <w:rFonts w:ascii="Lucida Sans"/>
                          <w:color w:val="FFFFFF"/>
                          <w:spacing w:val="-2"/>
                          <w:position w:val="1"/>
                        </w:rPr>
                        <w:t>:</w:t>
                      </w:r>
                      <w:r>
                        <w:rPr>
                          <w:rFonts w:ascii="Lucida Sans"/>
                          <w:color w:val="FFFFFF"/>
                          <w:spacing w:val="-13"/>
                          <w:position w:val="1"/>
                        </w:rPr>
                        <w:t xml:space="preserve"> </w:t>
                      </w:r>
                      <w:r>
                        <w:rPr>
                          <w:rFonts w:ascii="Lucida Sans"/>
                          <w:color w:val="FFFFFF"/>
                          <w:spacing w:val="-2"/>
                        </w:rPr>
                        <w:t>GOALS</w:t>
                      </w:r>
                      <w:r>
                        <w:rPr>
                          <w:rFonts w:ascii="Lucida Sans"/>
                          <w:color w:val="FFFFFF"/>
                          <w:spacing w:val="-18"/>
                        </w:rPr>
                        <w:t xml:space="preserve"> </w:t>
                      </w:r>
                      <w:r>
                        <w:rPr>
                          <w:rFonts w:ascii="Lucida Sans"/>
                          <w:color w:val="FFFFFF"/>
                          <w:spacing w:val="-2"/>
                        </w:rPr>
                        <w:t>THAT</w:t>
                      </w:r>
                      <w:r>
                        <w:rPr>
                          <w:rFonts w:ascii="Lucida Sans"/>
                          <w:color w:val="FFFFFF"/>
                          <w:spacing w:val="-17"/>
                        </w:rPr>
                        <w:t xml:space="preserve"> </w:t>
                      </w:r>
                      <w:r>
                        <w:rPr>
                          <w:rFonts w:ascii="Lucida Sans"/>
                          <w:color w:val="FFFFFF"/>
                          <w:spacing w:val="-2"/>
                        </w:rPr>
                        <w:t>MATTER</w:t>
                      </w:r>
                    </w:p>
                  </w:txbxContent>
                </v:textbox>
                <w10:wrap type="topAndBottom" anchorx="page"/>
              </v:shape>
            </w:pict>
          </mc:Fallback>
        </mc:AlternateContent>
      </w:r>
    </w:p>
    <w:p w14:paraId="3400DE16" w14:textId="77777777" w:rsidR="0029179C" w:rsidRDefault="0029179C">
      <w:pPr>
        <w:pStyle w:val="BodyText"/>
        <w:spacing w:before="87"/>
        <w:rPr>
          <w:i/>
        </w:rPr>
      </w:pPr>
    </w:p>
    <w:p w14:paraId="2054AE63" w14:textId="77777777" w:rsidR="0029179C" w:rsidRDefault="00000000">
      <w:pPr>
        <w:pStyle w:val="BodyText"/>
        <w:spacing w:line="302" w:lineRule="auto"/>
        <w:ind w:left="340" w:right="338"/>
        <w:jc w:val="both"/>
      </w:pPr>
      <w:r>
        <w:rPr>
          <w:color w:val="333333"/>
        </w:rPr>
        <w:t>In this section, we’ll explore the concept of goal-setting and how aligning our goals</w:t>
      </w:r>
      <w:r>
        <w:rPr>
          <w:color w:val="333333"/>
          <w:spacing w:val="80"/>
          <w:w w:val="150"/>
        </w:rPr>
        <w:t xml:space="preserve"> </w:t>
      </w:r>
      <w:r>
        <w:rPr>
          <w:color w:val="333333"/>
        </w:rPr>
        <w:t>with our values can lead to greater fulfillment. Participants will reflect on their current approach</w:t>
      </w:r>
      <w:r>
        <w:rPr>
          <w:color w:val="333333"/>
          <w:spacing w:val="34"/>
        </w:rPr>
        <w:t xml:space="preserve"> </w:t>
      </w:r>
      <w:r>
        <w:rPr>
          <w:color w:val="333333"/>
        </w:rPr>
        <w:t>to</w:t>
      </w:r>
      <w:r>
        <w:rPr>
          <w:color w:val="333333"/>
          <w:spacing w:val="34"/>
        </w:rPr>
        <w:t xml:space="preserve"> </w:t>
      </w:r>
      <w:r>
        <w:rPr>
          <w:color w:val="333333"/>
        </w:rPr>
        <w:t>setting</w:t>
      </w:r>
      <w:r>
        <w:rPr>
          <w:color w:val="333333"/>
          <w:spacing w:val="33"/>
        </w:rPr>
        <w:t xml:space="preserve"> </w:t>
      </w:r>
      <w:r>
        <w:rPr>
          <w:color w:val="333333"/>
        </w:rPr>
        <w:t>goals,</w:t>
      </w:r>
      <w:r>
        <w:rPr>
          <w:color w:val="333333"/>
          <w:spacing w:val="33"/>
        </w:rPr>
        <w:t xml:space="preserve"> </w:t>
      </w:r>
      <w:r>
        <w:rPr>
          <w:color w:val="333333"/>
        </w:rPr>
        <w:t>consider</w:t>
      </w:r>
      <w:r>
        <w:rPr>
          <w:color w:val="333333"/>
          <w:spacing w:val="33"/>
        </w:rPr>
        <w:t xml:space="preserve"> </w:t>
      </w:r>
      <w:r>
        <w:rPr>
          <w:color w:val="333333"/>
        </w:rPr>
        <w:t>whether</w:t>
      </w:r>
      <w:r>
        <w:rPr>
          <w:color w:val="333333"/>
          <w:spacing w:val="33"/>
        </w:rPr>
        <w:t xml:space="preserve"> </w:t>
      </w:r>
      <w:r>
        <w:rPr>
          <w:color w:val="333333"/>
        </w:rPr>
        <w:t>these</w:t>
      </w:r>
      <w:r>
        <w:rPr>
          <w:color w:val="333333"/>
          <w:spacing w:val="33"/>
        </w:rPr>
        <w:t xml:space="preserve"> </w:t>
      </w:r>
      <w:r>
        <w:rPr>
          <w:color w:val="333333"/>
        </w:rPr>
        <w:t>goals</w:t>
      </w:r>
      <w:r>
        <w:rPr>
          <w:color w:val="333333"/>
          <w:spacing w:val="34"/>
        </w:rPr>
        <w:t xml:space="preserve"> </w:t>
      </w:r>
      <w:r>
        <w:rPr>
          <w:color w:val="333333"/>
        </w:rPr>
        <w:t>align</w:t>
      </w:r>
      <w:r>
        <w:rPr>
          <w:color w:val="333333"/>
          <w:spacing w:val="34"/>
        </w:rPr>
        <w:t xml:space="preserve"> </w:t>
      </w:r>
      <w:r>
        <w:rPr>
          <w:color w:val="333333"/>
        </w:rPr>
        <w:t>with</w:t>
      </w:r>
      <w:r>
        <w:rPr>
          <w:color w:val="333333"/>
          <w:spacing w:val="33"/>
        </w:rPr>
        <w:t xml:space="preserve"> </w:t>
      </w:r>
      <w:r>
        <w:rPr>
          <w:color w:val="333333"/>
        </w:rPr>
        <w:t>their</w:t>
      </w:r>
      <w:r>
        <w:rPr>
          <w:color w:val="333333"/>
          <w:spacing w:val="33"/>
        </w:rPr>
        <w:t xml:space="preserve"> </w:t>
      </w:r>
      <w:r>
        <w:rPr>
          <w:color w:val="333333"/>
        </w:rPr>
        <w:t>core</w:t>
      </w:r>
      <w:r>
        <w:rPr>
          <w:color w:val="333333"/>
          <w:spacing w:val="33"/>
        </w:rPr>
        <w:t xml:space="preserve"> </w:t>
      </w:r>
      <w:r>
        <w:rPr>
          <w:color w:val="333333"/>
        </w:rPr>
        <w:t>values, and learn strategies to create goals that truly matter. We’ll also discuss how job crafting can support value-based goal setting and provide a template to help participants create valuable, meaningful goals.</w:t>
      </w:r>
    </w:p>
    <w:p w14:paraId="6BB2CEE0" w14:textId="77777777" w:rsidR="0029179C" w:rsidRDefault="0029179C">
      <w:pPr>
        <w:pStyle w:val="BodyText"/>
        <w:spacing w:before="128"/>
      </w:pPr>
    </w:p>
    <w:p w14:paraId="45B74915" w14:textId="77777777" w:rsidR="0029179C" w:rsidRDefault="00000000">
      <w:pPr>
        <w:pStyle w:val="Heading6"/>
        <w:jc w:val="both"/>
      </w:pPr>
      <w:r>
        <w:rPr>
          <w:color w:val="333333"/>
          <w:spacing w:val="-4"/>
        </w:rPr>
        <w:t>Exploring</w:t>
      </w:r>
      <w:r>
        <w:rPr>
          <w:color w:val="333333"/>
          <w:spacing w:val="-18"/>
        </w:rPr>
        <w:t xml:space="preserve"> </w:t>
      </w:r>
      <w:r>
        <w:rPr>
          <w:color w:val="333333"/>
          <w:spacing w:val="-4"/>
        </w:rPr>
        <w:t>Your</w:t>
      </w:r>
      <w:r>
        <w:rPr>
          <w:color w:val="333333"/>
          <w:spacing w:val="-24"/>
        </w:rPr>
        <w:t xml:space="preserve"> </w:t>
      </w:r>
      <w:r>
        <w:rPr>
          <w:color w:val="333333"/>
          <w:spacing w:val="-4"/>
        </w:rPr>
        <w:t>Approach</w:t>
      </w:r>
      <w:r>
        <w:rPr>
          <w:color w:val="333333"/>
          <w:spacing w:val="-15"/>
        </w:rPr>
        <w:t xml:space="preserve"> </w:t>
      </w:r>
      <w:r>
        <w:rPr>
          <w:color w:val="333333"/>
          <w:spacing w:val="-4"/>
        </w:rPr>
        <w:t>To</w:t>
      </w:r>
      <w:r>
        <w:rPr>
          <w:color w:val="333333"/>
          <w:spacing w:val="-7"/>
        </w:rPr>
        <w:t xml:space="preserve"> </w:t>
      </w:r>
      <w:r>
        <w:rPr>
          <w:color w:val="333333"/>
          <w:spacing w:val="-4"/>
        </w:rPr>
        <w:t>Goal</w:t>
      </w:r>
      <w:r>
        <w:rPr>
          <w:color w:val="333333"/>
          <w:spacing w:val="-7"/>
        </w:rPr>
        <w:t xml:space="preserve"> </w:t>
      </w:r>
      <w:r>
        <w:rPr>
          <w:color w:val="333333"/>
          <w:spacing w:val="-4"/>
        </w:rPr>
        <w:t>Setting</w:t>
      </w:r>
    </w:p>
    <w:p w14:paraId="237B7F13" w14:textId="77777777" w:rsidR="0029179C" w:rsidRDefault="00000000">
      <w:pPr>
        <w:pStyle w:val="BodyText"/>
        <w:spacing w:before="289" w:line="300" w:lineRule="auto"/>
        <w:ind w:left="340" w:right="338"/>
        <w:jc w:val="both"/>
      </w:pPr>
      <w:r>
        <w:rPr>
          <w:color w:val="333333"/>
        </w:rPr>
        <w:t>Ask</w:t>
      </w:r>
      <w:r>
        <w:rPr>
          <w:color w:val="333333"/>
          <w:spacing w:val="-6"/>
        </w:rPr>
        <w:t xml:space="preserve"> </w:t>
      </w:r>
      <w:r>
        <w:rPr>
          <w:color w:val="333333"/>
        </w:rPr>
        <w:t>participants</w:t>
      </w:r>
      <w:r>
        <w:rPr>
          <w:color w:val="333333"/>
          <w:spacing w:val="-6"/>
        </w:rPr>
        <w:t xml:space="preserve"> </w:t>
      </w:r>
      <w:r>
        <w:rPr>
          <w:color w:val="333333"/>
        </w:rPr>
        <w:t>to</w:t>
      </w:r>
      <w:r>
        <w:rPr>
          <w:color w:val="333333"/>
          <w:spacing w:val="-6"/>
        </w:rPr>
        <w:t xml:space="preserve"> </w:t>
      </w:r>
      <w:r>
        <w:rPr>
          <w:color w:val="333333"/>
        </w:rPr>
        <w:t>reflect</w:t>
      </w:r>
      <w:r>
        <w:rPr>
          <w:color w:val="333333"/>
          <w:spacing w:val="-6"/>
        </w:rPr>
        <w:t xml:space="preserve"> </w:t>
      </w:r>
      <w:r>
        <w:rPr>
          <w:color w:val="333333"/>
        </w:rPr>
        <w:t>on</w:t>
      </w:r>
      <w:r>
        <w:rPr>
          <w:color w:val="333333"/>
          <w:spacing w:val="-6"/>
        </w:rPr>
        <w:t xml:space="preserve"> </w:t>
      </w:r>
      <w:r>
        <w:rPr>
          <w:color w:val="333333"/>
        </w:rPr>
        <w:t>their</w:t>
      </w:r>
      <w:r>
        <w:rPr>
          <w:color w:val="333333"/>
          <w:spacing w:val="-6"/>
        </w:rPr>
        <w:t xml:space="preserve"> </w:t>
      </w:r>
      <w:r>
        <w:rPr>
          <w:color w:val="333333"/>
        </w:rPr>
        <w:t>current</w:t>
      </w:r>
      <w:r>
        <w:rPr>
          <w:color w:val="333333"/>
          <w:spacing w:val="-6"/>
        </w:rPr>
        <w:t xml:space="preserve"> </w:t>
      </w:r>
      <w:r>
        <w:rPr>
          <w:color w:val="333333"/>
        </w:rPr>
        <w:t>approach</w:t>
      </w:r>
      <w:r>
        <w:rPr>
          <w:color w:val="333333"/>
          <w:spacing w:val="-6"/>
        </w:rPr>
        <w:t xml:space="preserve"> </w:t>
      </w:r>
      <w:r>
        <w:rPr>
          <w:color w:val="333333"/>
        </w:rPr>
        <w:t>to</w:t>
      </w:r>
      <w:r>
        <w:rPr>
          <w:color w:val="333333"/>
          <w:spacing w:val="-6"/>
        </w:rPr>
        <w:t xml:space="preserve"> </w:t>
      </w:r>
      <w:r>
        <w:rPr>
          <w:color w:val="333333"/>
        </w:rPr>
        <w:t>setting</w:t>
      </w:r>
      <w:r>
        <w:rPr>
          <w:color w:val="333333"/>
          <w:spacing w:val="-6"/>
        </w:rPr>
        <w:t xml:space="preserve"> </w:t>
      </w:r>
      <w:r>
        <w:rPr>
          <w:color w:val="333333"/>
        </w:rPr>
        <w:t>goals.</w:t>
      </w:r>
      <w:r>
        <w:rPr>
          <w:color w:val="333333"/>
          <w:spacing w:val="-6"/>
        </w:rPr>
        <w:t xml:space="preserve"> </w:t>
      </w:r>
      <w:r>
        <w:rPr>
          <w:color w:val="333333"/>
        </w:rPr>
        <w:t>Introduce</w:t>
      </w:r>
      <w:r>
        <w:rPr>
          <w:color w:val="333333"/>
          <w:spacing w:val="-6"/>
        </w:rPr>
        <w:t xml:space="preserve"> </w:t>
      </w:r>
      <w:r>
        <w:rPr>
          <w:color w:val="333333"/>
        </w:rPr>
        <w:t>the</w:t>
      </w:r>
      <w:r>
        <w:rPr>
          <w:color w:val="333333"/>
          <w:spacing w:val="-6"/>
        </w:rPr>
        <w:t xml:space="preserve"> </w:t>
      </w:r>
      <w:r>
        <w:rPr>
          <w:color w:val="333333"/>
        </w:rPr>
        <w:t>Rapid Reflection activity to help them assess whether their goals align with their values.</w:t>
      </w:r>
    </w:p>
    <w:p w14:paraId="53C6CA93"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0C565EF8" w14:textId="77777777" w:rsidR="0029179C" w:rsidRDefault="0029179C">
      <w:pPr>
        <w:pStyle w:val="BodyText"/>
      </w:pPr>
    </w:p>
    <w:p w14:paraId="68860358" w14:textId="77777777" w:rsidR="0029179C" w:rsidRDefault="0029179C">
      <w:pPr>
        <w:pStyle w:val="BodyText"/>
        <w:spacing w:before="60"/>
      </w:pPr>
    </w:p>
    <w:p w14:paraId="783B2A19" w14:textId="77777777" w:rsidR="0029179C" w:rsidRDefault="00000000">
      <w:pPr>
        <w:ind w:right="1938"/>
        <w:jc w:val="center"/>
        <w:rPr>
          <w:i/>
          <w:sz w:val="20"/>
        </w:rPr>
      </w:pPr>
      <w:r>
        <w:rPr>
          <w:i/>
          <w:noProof/>
          <w:sz w:val="20"/>
        </w:rPr>
        <mc:AlternateContent>
          <mc:Choice Requires="wps">
            <w:drawing>
              <wp:anchor distT="0" distB="0" distL="0" distR="0" simplePos="0" relativeHeight="16115712" behindDoc="0" locked="0" layoutInCell="1" allowOverlap="1" wp14:anchorId="1E2FF6EC" wp14:editId="0D7D262A">
                <wp:simplePos x="0" y="0"/>
                <wp:positionH relativeFrom="page">
                  <wp:posOffset>1314005</wp:posOffset>
                </wp:positionH>
                <wp:positionV relativeFrom="paragraph">
                  <wp:posOffset>2229</wp:posOffset>
                </wp:positionV>
                <wp:extent cx="1270" cy="4127500"/>
                <wp:effectExtent l="0" t="0" r="0" b="0"/>
                <wp:wrapNone/>
                <wp:docPr id="1491" name="Graphic 14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127500"/>
                        </a:xfrm>
                        <a:custGeom>
                          <a:avLst/>
                          <a:gdLst/>
                          <a:ahLst/>
                          <a:cxnLst/>
                          <a:rect l="l" t="t" r="r" b="b"/>
                          <a:pathLst>
                            <a:path h="4127500">
                              <a:moveTo>
                                <a:pt x="0" y="412714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E317C5A" id="Graphic 1491" o:spid="_x0000_s1026" style="position:absolute;margin-left:103.45pt;margin-top:.2pt;width:.1pt;height:325pt;z-index:16115712;visibility:visible;mso-wrap-style:square;mso-wrap-distance-left:0;mso-wrap-distance-top:0;mso-wrap-distance-right:0;mso-wrap-distance-bottom:0;mso-position-horizontal:absolute;mso-position-horizontal-relative:page;mso-position-vertical:absolute;mso-position-vertical-relative:text;v-text-anchor:top" coordsize="1270,4127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" path="m,4127144l,e" filled="f" strokecolor="#d1a326" strokeweight="3pt">
                <v:path arrowok="t"/>
                <w10:wrap anchorx="page"/>
              </v:shape>
            </w:pict>
          </mc:Fallback>
        </mc:AlternateContent>
      </w:r>
      <w:r>
        <w:rPr>
          <w:i/>
          <w:color w:val="333333"/>
          <w:spacing w:val="-4"/>
          <w:sz w:val="20"/>
        </w:rPr>
        <w:t>Now</w:t>
      </w:r>
      <w:r>
        <w:rPr>
          <w:i/>
          <w:color w:val="333333"/>
          <w:spacing w:val="-6"/>
          <w:sz w:val="20"/>
        </w:rPr>
        <w:t xml:space="preserve"> </w:t>
      </w:r>
      <w:r>
        <w:rPr>
          <w:i/>
          <w:color w:val="333333"/>
          <w:spacing w:val="-4"/>
          <w:sz w:val="20"/>
        </w:rPr>
        <w:t>let’s</w:t>
      </w:r>
      <w:r>
        <w:rPr>
          <w:i/>
          <w:color w:val="333333"/>
          <w:spacing w:val="-6"/>
          <w:sz w:val="20"/>
        </w:rPr>
        <w:t xml:space="preserve"> </w:t>
      </w:r>
      <w:r>
        <w:rPr>
          <w:i/>
          <w:color w:val="333333"/>
          <w:spacing w:val="-4"/>
          <w:sz w:val="20"/>
        </w:rPr>
        <w:t>move</w:t>
      </w:r>
      <w:r>
        <w:rPr>
          <w:i/>
          <w:color w:val="333333"/>
          <w:spacing w:val="-6"/>
          <w:sz w:val="20"/>
        </w:rPr>
        <w:t xml:space="preserve"> </w:t>
      </w:r>
      <w:r>
        <w:rPr>
          <w:i/>
          <w:color w:val="333333"/>
          <w:spacing w:val="-4"/>
          <w:sz w:val="20"/>
        </w:rPr>
        <w:t>into</w:t>
      </w:r>
      <w:r>
        <w:rPr>
          <w:i/>
          <w:color w:val="333333"/>
          <w:spacing w:val="-6"/>
          <w:sz w:val="20"/>
        </w:rPr>
        <w:t xml:space="preserve"> </w:t>
      </w:r>
      <w:r>
        <w:rPr>
          <w:i/>
          <w:color w:val="333333"/>
          <w:spacing w:val="-4"/>
          <w:sz w:val="20"/>
        </w:rPr>
        <w:t>exploring</w:t>
      </w:r>
      <w:r>
        <w:rPr>
          <w:i/>
          <w:color w:val="333333"/>
          <w:spacing w:val="-6"/>
          <w:sz w:val="20"/>
        </w:rPr>
        <w:t xml:space="preserve"> </w:t>
      </w:r>
      <w:r>
        <w:rPr>
          <w:i/>
          <w:color w:val="333333"/>
          <w:spacing w:val="-4"/>
          <w:sz w:val="20"/>
        </w:rPr>
        <w:t>how</w:t>
      </w:r>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can</w:t>
      </w:r>
      <w:r>
        <w:rPr>
          <w:i/>
          <w:color w:val="333333"/>
          <w:spacing w:val="-6"/>
          <w:sz w:val="20"/>
        </w:rPr>
        <w:t xml:space="preserve"> </w:t>
      </w:r>
      <w:r>
        <w:rPr>
          <w:i/>
          <w:color w:val="333333"/>
          <w:spacing w:val="-4"/>
          <w:sz w:val="20"/>
        </w:rPr>
        <w:t>set</w:t>
      </w:r>
      <w:r>
        <w:rPr>
          <w:i/>
          <w:color w:val="333333"/>
          <w:spacing w:val="-6"/>
          <w:sz w:val="20"/>
        </w:rPr>
        <w:t xml:space="preserve"> </w:t>
      </w:r>
      <w:r>
        <w:rPr>
          <w:i/>
          <w:color w:val="333333"/>
          <w:spacing w:val="-4"/>
          <w:sz w:val="20"/>
        </w:rPr>
        <w:t>values-aligned</w:t>
      </w:r>
      <w:r>
        <w:rPr>
          <w:i/>
          <w:color w:val="333333"/>
          <w:spacing w:val="-6"/>
          <w:sz w:val="20"/>
        </w:rPr>
        <w:t xml:space="preserve"> </w:t>
      </w:r>
      <w:r>
        <w:rPr>
          <w:i/>
          <w:color w:val="333333"/>
          <w:spacing w:val="-4"/>
          <w:sz w:val="20"/>
        </w:rPr>
        <w:t>goals.</w:t>
      </w:r>
    </w:p>
    <w:p w14:paraId="10CAE6D6" w14:textId="77777777" w:rsidR="0029179C" w:rsidRDefault="00000000">
      <w:pPr>
        <w:spacing w:before="237" w:line="300" w:lineRule="auto"/>
        <w:ind w:left="681" w:right="338"/>
        <w:jc w:val="both"/>
        <w:rPr>
          <w:i/>
          <w:sz w:val="20"/>
        </w:rPr>
      </w:pPr>
      <w:r>
        <w:rPr>
          <w:i/>
          <w:color w:val="333333"/>
          <w:spacing w:val="-2"/>
          <w:sz w:val="20"/>
        </w:rPr>
        <w:t>Let’s</w:t>
      </w:r>
      <w:r>
        <w:rPr>
          <w:i/>
          <w:color w:val="333333"/>
          <w:spacing w:val="-6"/>
          <w:sz w:val="20"/>
        </w:rPr>
        <w:t xml:space="preserve"> </w:t>
      </w:r>
      <w:r>
        <w:rPr>
          <w:i/>
          <w:color w:val="333333"/>
          <w:spacing w:val="-2"/>
          <w:sz w:val="20"/>
        </w:rPr>
        <w:t>begin</w:t>
      </w:r>
      <w:r>
        <w:rPr>
          <w:i/>
          <w:color w:val="333333"/>
          <w:spacing w:val="-7"/>
          <w:sz w:val="20"/>
        </w:rPr>
        <w:t xml:space="preserve"> </w:t>
      </w:r>
      <w:r>
        <w:rPr>
          <w:i/>
          <w:color w:val="333333"/>
          <w:spacing w:val="-2"/>
          <w:sz w:val="20"/>
        </w:rPr>
        <w:t>by</w:t>
      </w:r>
      <w:r>
        <w:rPr>
          <w:i/>
          <w:color w:val="333333"/>
          <w:spacing w:val="-6"/>
          <w:sz w:val="20"/>
        </w:rPr>
        <w:t xml:space="preserve"> </w:t>
      </w:r>
      <w:r>
        <w:rPr>
          <w:i/>
          <w:color w:val="333333"/>
          <w:spacing w:val="-2"/>
          <w:sz w:val="20"/>
        </w:rPr>
        <w:t>reflecting</w:t>
      </w:r>
      <w:r>
        <w:rPr>
          <w:i/>
          <w:color w:val="333333"/>
          <w:spacing w:val="-7"/>
          <w:sz w:val="20"/>
        </w:rPr>
        <w:t xml:space="preserve"> </w:t>
      </w:r>
      <w:r>
        <w:rPr>
          <w:i/>
          <w:color w:val="333333"/>
          <w:spacing w:val="-2"/>
          <w:sz w:val="20"/>
        </w:rPr>
        <w:t>on</w:t>
      </w:r>
      <w:r>
        <w:rPr>
          <w:i/>
          <w:color w:val="333333"/>
          <w:spacing w:val="-6"/>
          <w:sz w:val="20"/>
        </w:rPr>
        <w:t xml:space="preserve"> </w:t>
      </w:r>
      <w:r>
        <w:rPr>
          <w:i/>
          <w:color w:val="333333"/>
          <w:spacing w:val="-2"/>
          <w:sz w:val="20"/>
        </w:rPr>
        <w:t>your</w:t>
      </w:r>
      <w:r>
        <w:rPr>
          <w:i/>
          <w:color w:val="333333"/>
          <w:spacing w:val="-7"/>
          <w:sz w:val="20"/>
        </w:rPr>
        <w:t xml:space="preserve"> </w:t>
      </w:r>
      <w:r>
        <w:rPr>
          <w:i/>
          <w:color w:val="333333"/>
          <w:spacing w:val="-2"/>
          <w:sz w:val="20"/>
        </w:rPr>
        <w:t>current</w:t>
      </w:r>
      <w:r>
        <w:rPr>
          <w:i/>
          <w:color w:val="333333"/>
          <w:spacing w:val="-6"/>
          <w:sz w:val="20"/>
        </w:rPr>
        <w:t xml:space="preserve"> </w:t>
      </w:r>
      <w:r>
        <w:rPr>
          <w:i/>
          <w:color w:val="333333"/>
          <w:spacing w:val="-2"/>
          <w:sz w:val="20"/>
        </w:rPr>
        <w:t>approach</w:t>
      </w:r>
      <w:r>
        <w:rPr>
          <w:i/>
          <w:color w:val="333333"/>
          <w:spacing w:val="-7"/>
          <w:sz w:val="20"/>
        </w:rPr>
        <w:t xml:space="preserve"> </w:t>
      </w:r>
      <w:r>
        <w:rPr>
          <w:i/>
          <w:color w:val="333333"/>
          <w:spacing w:val="-2"/>
          <w:sz w:val="20"/>
        </w:rPr>
        <w:t>to</w:t>
      </w:r>
      <w:r>
        <w:rPr>
          <w:i/>
          <w:color w:val="333333"/>
          <w:spacing w:val="-6"/>
          <w:sz w:val="20"/>
        </w:rPr>
        <w:t xml:space="preserve"> </w:t>
      </w:r>
      <w:r>
        <w:rPr>
          <w:i/>
          <w:color w:val="333333"/>
          <w:spacing w:val="-2"/>
          <w:sz w:val="20"/>
        </w:rPr>
        <w:t>setting</w:t>
      </w:r>
      <w:r>
        <w:rPr>
          <w:i/>
          <w:color w:val="333333"/>
          <w:spacing w:val="-7"/>
          <w:sz w:val="20"/>
        </w:rPr>
        <w:t xml:space="preserve"> </w:t>
      </w:r>
      <w:r>
        <w:rPr>
          <w:i/>
          <w:color w:val="333333"/>
          <w:spacing w:val="-2"/>
          <w:sz w:val="20"/>
        </w:rPr>
        <w:t>goals.</w:t>
      </w:r>
      <w:r>
        <w:rPr>
          <w:i/>
          <w:color w:val="333333"/>
          <w:spacing w:val="-6"/>
          <w:sz w:val="20"/>
        </w:rPr>
        <w:t xml:space="preserve"> </w:t>
      </w:r>
      <w:r>
        <w:rPr>
          <w:i/>
          <w:color w:val="333333"/>
          <w:spacing w:val="-2"/>
          <w:sz w:val="20"/>
        </w:rPr>
        <w:t>How</w:t>
      </w:r>
      <w:r>
        <w:rPr>
          <w:i/>
          <w:color w:val="333333"/>
          <w:spacing w:val="-7"/>
          <w:sz w:val="20"/>
        </w:rPr>
        <w:t xml:space="preserve"> </w:t>
      </w:r>
      <w:r>
        <w:rPr>
          <w:i/>
          <w:color w:val="333333"/>
          <w:spacing w:val="-2"/>
          <w:sz w:val="20"/>
        </w:rPr>
        <w:t>do</w:t>
      </w:r>
      <w:r>
        <w:rPr>
          <w:i/>
          <w:color w:val="333333"/>
          <w:spacing w:val="-6"/>
          <w:sz w:val="20"/>
        </w:rPr>
        <w:t xml:space="preserve"> </w:t>
      </w:r>
      <w:r>
        <w:rPr>
          <w:i/>
          <w:color w:val="333333"/>
          <w:spacing w:val="-2"/>
          <w:sz w:val="20"/>
        </w:rPr>
        <w:t>you</w:t>
      </w:r>
      <w:r>
        <w:rPr>
          <w:i/>
          <w:color w:val="333333"/>
          <w:spacing w:val="-7"/>
          <w:sz w:val="20"/>
        </w:rPr>
        <w:t xml:space="preserve"> </w:t>
      </w:r>
      <w:r>
        <w:rPr>
          <w:i/>
          <w:color w:val="333333"/>
          <w:spacing w:val="-2"/>
          <w:sz w:val="20"/>
        </w:rPr>
        <w:t>typically</w:t>
      </w:r>
      <w:r>
        <w:rPr>
          <w:i/>
          <w:color w:val="333333"/>
          <w:spacing w:val="-6"/>
          <w:sz w:val="20"/>
        </w:rPr>
        <w:t xml:space="preserve"> </w:t>
      </w:r>
      <w:r>
        <w:rPr>
          <w:i/>
          <w:color w:val="333333"/>
          <w:spacing w:val="-2"/>
          <w:sz w:val="20"/>
        </w:rPr>
        <w:t xml:space="preserve">choose </w:t>
      </w:r>
      <w:r>
        <w:rPr>
          <w:i/>
          <w:color w:val="333333"/>
          <w:sz w:val="20"/>
        </w:rPr>
        <w:t>your goals? Are they guided by what truly matters to you, or are they influenced by external expectations,</w:t>
      </w:r>
      <w:r>
        <w:rPr>
          <w:i/>
          <w:color w:val="333333"/>
          <w:spacing w:val="-9"/>
          <w:sz w:val="20"/>
        </w:rPr>
        <w:t xml:space="preserve"> </w:t>
      </w:r>
      <w:r>
        <w:rPr>
          <w:i/>
          <w:color w:val="333333"/>
          <w:sz w:val="20"/>
        </w:rPr>
        <w:t>like</w:t>
      </w:r>
      <w:r>
        <w:rPr>
          <w:i/>
          <w:color w:val="333333"/>
          <w:spacing w:val="-9"/>
          <w:sz w:val="20"/>
        </w:rPr>
        <w:t xml:space="preserve"> </w:t>
      </w:r>
      <w:r>
        <w:rPr>
          <w:i/>
          <w:color w:val="333333"/>
          <w:sz w:val="20"/>
        </w:rPr>
        <w:t>what</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family,</w:t>
      </w:r>
      <w:r>
        <w:rPr>
          <w:i/>
          <w:color w:val="333333"/>
          <w:spacing w:val="-9"/>
          <w:sz w:val="20"/>
        </w:rPr>
        <w:t xml:space="preserve"> </w:t>
      </w:r>
      <w:r>
        <w:rPr>
          <w:i/>
          <w:color w:val="333333"/>
          <w:sz w:val="20"/>
        </w:rPr>
        <w:t>friends,</w:t>
      </w:r>
      <w:r>
        <w:rPr>
          <w:i/>
          <w:color w:val="333333"/>
          <w:spacing w:val="-9"/>
          <w:sz w:val="20"/>
        </w:rPr>
        <w:t xml:space="preserve"> </w:t>
      </w:r>
      <w:r>
        <w:rPr>
          <w:i/>
          <w:color w:val="333333"/>
          <w:sz w:val="20"/>
        </w:rPr>
        <w:t>or</w:t>
      </w:r>
      <w:r>
        <w:rPr>
          <w:i/>
          <w:color w:val="333333"/>
          <w:spacing w:val="-9"/>
          <w:sz w:val="20"/>
        </w:rPr>
        <w:t xml:space="preserve"> </w:t>
      </w:r>
      <w:r>
        <w:rPr>
          <w:i/>
          <w:color w:val="333333"/>
          <w:sz w:val="20"/>
        </w:rPr>
        <w:t>society</w:t>
      </w:r>
      <w:r>
        <w:rPr>
          <w:i/>
          <w:color w:val="333333"/>
          <w:spacing w:val="-9"/>
          <w:sz w:val="20"/>
        </w:rPr>
        <w:t xml:space="preserve"> </w:t>
      </w:r>
      <w:r>
        <w:rPr>
          <w:i/>
          <w:color w:val="333333"/>
          <w:sz w:val="20"/>
        </w:rPr>
        <w:t>expects</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achieve?</w:t>
      </w:r>
    </w:p>
    <w:p w14:paraId="53066CFE" w14:textId="77777777" w:rsidR="0029179C" w:rsidRDefault="00000000">
      <w:pPr>
        <w:spacing w:before="166" w:line="300" w:lineRule="auto"/>
        <w:ind w:left="681" w:right="338"/>
        <w:jc w:val="both"/>
        <w:rPr>
          <w:i/>
          <w:sz w:val="20"/>
        </w:rPr>
      </w:pPr>
      <w:r>
        <w:rPr>
          <w:i/>
          <w:color w:val="333333"/>
          <w:sz w:val="20"/>
        </w:rPr>
        <w:t>Turn</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page</w:t>
      </w:r>
      <w:r>
        <w:rPr>
          <w:i/>
          <w:color w:val="333333"/>
          <w:spacing w:val="-3"/>
          <w:sz w:val="20"/>
        </w:rPr>
        <w:t xml:space="preserve"> </w:t>
      </w:r>
      <w:r>
        <w:rPr>
          <w:i/>
          <w:color w:val="333333"/>
          <w:sz w:val="20"/>
        </w:rPr>
        <w:t>194</w:t>
      </w:r>
      <w:r>
        <w:rPr>
          <w:i/>
          <w:color w:val="333333"/>
          <w:spacing w:val="-3"/>
          <w:sz w:val="20"/>
        </w:rPr>
        <w:t xml:space="preserve"> </w:t>
      </w:r>
      <w:r>
        <w:rPr>
          <w:i/>
          <w:color w:val="333333"/>
          <w:sz w:val="20"/>
        </w:rPr>
        <w:t>in</w:t>
      </w:r>
      <w:r>
        <w:rPr>
          <w:i/>
          <w:color w:val="333333"/>
          <w:spacing w:val="-3"/>
          <w:sz w:val="20"/>
        </w:rPr>
        <w:t xml:space="preserve"> </w:t>
      </w:r>
      <w:r>
        <w:rPr>
          <w:i/>
          <w:color w:val="333333"/>
          <w:sz w:val="20"/>
        </w:rPr>
        <w:t>your</w:t>
      </w:r>
      <w:r>
        <w:rPr>
          <w:i/>
          <w:color w:val="333333"/>
          <w:spacing w:val="-3"/>
          <w:sz w:val="20"/>
        </w:rPr>
        <w:t xml:space="preserve"> </w:t>
      </w:r>
      <w:r>
        <w:rPr>
          <w:i/>
          <w:color w:val="333333"/>
          <w:sz w:val="20"/>
        </w:rPr>
        <w:t>workbook,</w:t>
      </w:r>
      <w:r>
        <w:rPr>
          <w:i/>
          <w:color w:val="333333"/>
          <w:spacing w:val="-3"/>
          <w:sz w:val="20"/>
        </w:rPr>
        <w:t xml:space="preserve"> </w:t>
      </w:r>
      <w:r>
        <w:rPr>
          <w:i/>
          <w:color w:val="333333"/>
          <w:sz w:val="20"/>
        </w:rPr>
        <w:t>where</w:t>
      </w:r>
      <w:r>
        <w:rPr>
          <w:i/>
          <w:color w:val="333333"/>
          <w:spacing w:val="-3"/>
          <w:sz w:val="20"/>
        </w:rPr>
        <w:t xml:space="preserve"> </w:t>
      </w:r>
      <w:r>
        <w:rPr>
          <w:i/>
          <w:color w:val="333333"/>
          <w:sz w:val="20"/>
        </w:rPr>
        <w:t>we’ll</w:t>
      </w:r>
      <w:r>
        <w:rPr>
          <w:i/>
          <w:color w:val="333333"/>
          <w:spacing w:val="-3"/>
          <w:sz w:val="20"/>
        </w:rPr>
        <w:t xml:space="preserve"> </w:t>
      </w:r>
      <w:r>
        <w:rPr>
          <w:i/>
          <w:color w:val="333333"/>
          <w:sz w:val="20"/>
        </w:rPr>
        <w:t>engage</w:t>
      </w:r>
      <w:r>
        <w:rPr>
          <w:i/>
          <w:color w:val="333333"/>
          <w:spacing w:val="-3"/>
          <w:sz w:val="20"/>
        </w:rPr>
        <w:t xml:space="preserve"> </w:t>
      </w:r>
      <w:r>
        <w:rPr>
          <w:i/>
          <w:color w:val="333333"/>
          <w:sz w:val="20"/>
        </w:rPr>
        <w:t>in</w:t>
      </w:r>
      <w:r>
        <w:rPr>
          <w:i/>
          <w:color w:val="333333"/>
          <w:spacing w:val="-3"/>
          <w:sz w:val="20"/>
        </w:rPr>
        <w:t xml:space="preserve"> </w:t>
      </w:r>
      <w:r>
        <w:rPr>
          <w:i/>
          <w:color w:val="333333"/>
          <w:sz w:val="20"/>
        </w:rPr>
        <w:t>a</w:t>
      </w:r>
      <w:r>
        <w:rPr>
          <w:i/>
          <w:color w:val="333333"/>
          <w:spacing w:val="-3"/>
          <w:sz w:val="20"/>
        </w:rPr>
        <w:t xml:space="preserve"> </w:t>
      </w:r>
      <w:r>
        <w:rPr>
          <w:i/>
          <w:color w:val="333333"/>
          <w:sz w:val="20"/>
        </w:rPr>
        <w:t>Rapid</w:t>
      </w:r>
      <w:r>
        <w:rPr>
          <w:i/>
          <w:color w:val="333333"/>
          <w:spacing w:val="-3"/>
          <w:sz w:val="20"/>
        </w:rPr>
        <w:t xml:space="preserve"> </w:t>
      </w:r>
      <w:r>
        <w:rPr>
          <w:i/>
          <w:color w:val="333333"/>
          <w:sz w:val="20"/>
        </w:rPr>
        <w:t>Reflection</w:t>
      </w:r>
      <w:r>
        <w:rPr>
          <w:i/>
          <w:color w:val="333333"/>
          <w:spacing w:val="-3"/>
          <w:sz w:val="20"/>
        </w:rPr>
        <w:t xml:space="preserve"> </w:t>
      </w:r>
      <w:r>
        <w:rPr>
          <w:i/>
          <w:color w:val="333333"/>
          <w:sz w:val="20"/>
        </w:rPr>
        <w:t>exercise.</w:t>
      </w:r>
      <w:r>
        <w:rPr>
          <w:i/>
          <w:color w:val="333333"/>
          <w:spacing w:val="-3"/>
          <w:sz w:val="20"/>
        </w:rPr>
        <w:t xml:space="preserve"> </w:t>
      </w:r>
      <w:r>
        <w:rPr>
          <w:i/>
          <w:color w:val="333333"/>
          <w:sz w:val="20"/>
        </w:rPr>
        <w:t>You’ll reflect</w:t>
      </w:r>
      <w:r>
        <w:rPr>
          <w:i/>
          <w:color w:val="333333"/>
          <w:spacing w:val="-5"/>
          <w:sz w:val="20"/>
        </w:rPr>
        <w:t xml:space="preserve"> </w:t>
      </w:r>
      <w:r>
        <w:rPr>
          <w:i/>
          <w:color w:val="333333"/>
          <w:sz w:val="20"/>
        </w:rPr>
        <w:t>on</w:t>
      </w:r>
      <w:r>
        <w:rPr>
          <w:i/>
          <w:color w:val="333333"/>
          <w:spacing w:val="-5"/>
          <w:sz w:val="20"/>
        </w:rPr>
        <w:t xml:space="preserve"> </w:t>
      </w:r>
      <w:r>
        <w:rPr>
          <w:i/>
          <w:color w:val="333333"/>
          <w:sz w:val="20"/>
        </w:rPr>
        <w:t>these</w:t>
      </w:r>
      <w:r>
        <w:rPr>
          <w:i/>
          <w:color w:val="333333"/>
          <w:spacing w:val="-5"/>
          <w:sz w:val="20"/>
        </w:rPr>
        <w:t xml:space="preserve"> </w:t>
      </w:r>
      <w:r>
        <w:rPr>
          <w:i/>
          <w:color w:val="333333"/>
          <w:sz w:val="20"/>
        </w:rPr>
        <w:t>questions</w:t>
      </w:r>
      <w:r>
        <w:rPr>
          <w:i/>
          <w:color w:val="333333"/>
          <w:spacing w:val="-5"/>
          <w:sz w:val="20"/>
        </w:rPr>
        <w:t xml:space="preserve"> </w:t>
      </w:r>
      <w:r>
        <w:rPr>
          <w:i/>
          <w:color w:val="333333"/>
          <w:sz w:val="20"/>
        </w:rPr>
        <w:t>individually</w:t>
      </w:r>
      <w:r>
        <w:rPr>
          <w:i/>
          <w:color w:val="333333"/>
          <w:spacing w:val="-5"/>
          <w:sz w:val="20"/>
        </w:rPr>
        <w:t xml:space="preserve"> </w:t>
      </w:r>
      <w:r>
        <w:rPr>
          <w:i/>
          <w:color w:val="333333"/>
          <w:sz w:val="20"/>
        </w:rPr>
        <w:t>for</w:t>
      </w:r>
      <w:r>
        <w:rPr>
          <w:i/>
          <w:color w:val="333333"/>
          <w:spacing w:val="-5"/>
          <w:sz w:val="20"/>
        </w:rPr>
        <w:t xml:space="preserve"> </w:t>
      </w:r>
      <w:r>
        <w:rPr>
          <w:i/>
          <w:color w:val="333333"/>
          <w:sz w:val="20"/>
        </w:rPr>
        <w:t>a</w:t>
      </w:r>
      <w:r>
        <w:rPr>
          <w:i/>
          <w:color w:val="333333"/>
          <w:spacing w:val="-5"/>
          <w:sz w:val="20"/>
        </w:rPr>
        <w:t xml:space="preserve"> </w:t>
      </w:r>
      <w:r>
        <w:rPr>
          <w:i/>
          <w:color w:val="333333"/>
          <w:sz w:val="20"/>
        </w:rPr>
        <w:t>few</w:t>
      </w:r>
      <w:r>
        <w:rPr>
          <w:i/>
          <w:color w:val="333333"/>
          <w:spacing w:val="-5"/>
          <w:sz w:val="20"/>
        </w:rPr>
        <w:t xml:space="preserve"> </w:t>
      </w:r>
      <w:r>
        <w:rPr>
          <w:i/>
          <w:color w:val="333333"/>
          <w:sz w:val="20"/>
        </w:rPr>
        <w:t>minutes.</w:t>
      </w:r>
    </w:p>
    <w:p w14:paraId="38903087" w14:textId="77777777" w:rsidR="0029179C" w:rsidRDefault="00000000">
      <w:pPr>
        <w:spacing w:before="167" w:line="300" w:lineRule="auto"/>
        <w:ind w:left="681" w:right="338"/>
        <w:jc w:val="both"/>
        <w:rPr>
          <w:i/>
          <w:sz w:val="20"/>
        </w:rPr>
      </w:pPr>
      <w:r>
        <w:rPr>
          <w:i/>
          <w:color w:val="333333"/>
          <w:spacing w:val="-4"/>
          <w:sz w:val="20"/>
        </w:rPr>
        <w:t>Ask</w:t>
      </w:r>
      <w:r>
        <w:rPr>
          <w:i/>
          <w:color w:val="333333"/>
          <w:spacing w:val="-5"/>
          <w:sz w:val="20"/>
        </w:rPr>
        <w:t xml:space="preserve"> </w:t>
      </w:r>
      <w:r>
        <w:rPr>
          <w:i/>
          <w:color w:val="333333"/>
          <w:spacing w:val="-4"/>
          <w:sz w:val="20"/>
        </w:rPr>
        <w:t>yourself:</w:t>
      </w:r>
      <w:r>
        <w:rPr>
          <w:i/>
          <w:color w:val="333333"/>
          <w:spacing w:val="-5"/>
          <w:sz w:val="20"/>
        </w:rPr>
        <w:t xml:space="preserve"> </w:t>
      </w:r>
      <w:r>
        <w:rPr>
          <w:i/>
          <w:color w:val="333333"/>
          <w:spacing w:val="-4"/>
          <w:sz w:val="20"/>
        </w:rPr>
        <w:t>What</w:t>
      </w:r>
      <w:r>
        <w:rPr>
          <w:i/>
          <w:color w:val="333333"/>
          <w:spacing w:val="-5"/>
          <w:sz w:val="20"/>
        </w:rPr>
        <w:t xml:space="preserve"> </w:t>
      </w:r>
      <w:r>
        <w:rPr>
          <w:i/>
          <w:color w:val="333333"/>
          <w:spacing w:val="-4"/>
          <w:sz w:val="20"/>
        </w:rPr>
        <w:t>is</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current</w:t>
      </w:r>
      <w:r>
        <w:rPr>
          <w:i/>
          <w:color w:val="333333"/>
          <w:spacing w:val="-5"/>
          <w:sz w:val="20"/>
        </w:rPr>
        <w:t xml:space="preserve"> </w:t>
      </w:r>
      <w:r>
        <w:rPr>
          <w:i/>
          <w:color w:val="333333"/>
          <w:spacing w:val="-4"/>
          <w:sz w:val="20"/>
        </w:rPr>
        <w:t>approach</w:t>
      </w:r>
      <w:r>
        <w:rPr>
          <w:i/>
          <w:color w:val="333333"/>
          <w:spacing w:val="-5"/>
          <w:sz w:val="20"/>
        </w:rPr>
        <w:t xml:space="preserve"> </w:t>
      </w:r>
      <w:r>
        <w:rPr>
          <w:i/>
          <w:color w:val="333333"/>
          <w:spacing w:val="-4"/>
          <w:sz w:val="20"/>
        </w:rPr>
        <w:t>to</w:t>
      </w:r>
      <w:r>
        <w:rPr>
          <w:i/>
          <w:color w:val="333333"/>
          <w:spacing w:val="-5"/>
          <w:sz w:val="20"/>
        </w:rPr>
        <w:t xml:space="preserve"> </w:t>
      </w:r>
      <w:r>
        <w:rPr>
          <w:i/>
          <w:color w:val="333333"/>
          <w:spacing w:val="-4"/>
          <w:sz w:val="20"/>
        </w:rPr>
        <w:t>setting</w:t>
      </w:r>
      <w:r>
        <w:rPr>
          <w:i/>
          <w:color w:val="333333"/>
          <w:spacing w:val="-5"/>
          <w:sz w:val="20"/>
        </w:rPr>
        <w:t xml:space="preserve"> </w:t>
      </w:r>
      <w:r>
        <w:rPr>
          <w:i/>
          <w:color w:val="333333"/>
          <w:spacing w:val="-4"/>
          <w:sz w:val="20"/>
        </w:rPr>
        <w:t>goals?</w:t>
      </w:r>
      <w:r>
        <w:rPr>
          <w:i/>
          <w:color w:val="333333"/>
          <w:spacing w:val="-5"/>
          <w:sz w:val="20"/>
        </w:rPr>
        <w:t xml:space="preserve"> </w:t>
      </w:r>
      <w:r>
        <w:rPr>
          <w:i/>
          <w:color w:val="333333"/>
          <w:spacing w:val="-4"/>
          <w:sz w:val="20"/>
        </w:rPr>
        <w:t>Do</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goals</w:t>
      </w:r>
      <w:r>
        <w:rPr>
          <w:i/>
          <w:color w:val="333333"/>
          <w:spacing w:val="-5"/>
          <w:sz w:val="20"/>
        </w:rPr>
        <w:t xml:space="preserve"> </w:t>
      </w:r>
      <w:r>
        <w:rPr>
          <w:i/>
          <w:color w:val="333333"/>
          <w:spacing w:val="-4"/>
          <w:sz w:val="20"/>
        </w:rPr>
        <w:t>reflect</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 xml:space="preserve">personal </w:t>
      </w:r>
      <w:r>
        <w:rPr>
          <w:i/>
          <w:color w:val="333333"/>
          <w:sz w:val="20"/>
        </w:rPr>
        <w:t>values?</w:t>
      </w:r>
      <w:r>
        <w:rPr>
          <w:i/>
          <w:color w:val="333333"/>
          <w:spacing w:val="-8"/>
          <w:sz w:val="20"/>
        </w:rPr>
        <w:t xml:space="preserve"> </w:t>
      </w:r>
      <w:r>
        <w:rPr>
          <w:i/>
          <w:color w:val="333333"/>
          <w:sz w:val="20"/>
        </w:rPr>
        <w:t>Or</w:t>
      </w:r>
      <w:r>
        <w:rPr>
          <w:i/>
          <w:color w:val="333333"/>
          <w:spacing w:val="-8"/>
          <w:sz w:val="20"/>
        </w:rPr>
        <w:t xml:space="preserve"> </w:t>
      </w:r>
      <w:r>
        <w:rPr>
          <w:i/>
          <w:color w:val="333333"/>
          <w:sz w:val="20"/>
        </w:rPr>
        <w:t>have</w:t>
      </w:r>
      <w:r>
        <w:rPr>
          <w:i/>
          <w:color w:val="333333"/>
          <w:spacing w:val="-8"/>
          <w:sz w:val="20"/>
        </w:rPr>
        <w:t xml:space="preserve"> </w:t>
      </w:r>
      <w:r>
        <w:rPr>
          <w:i/>
          <w:color w:val="333333"/>
          <w:sz w:val="20"/>
        </w:rPr>
        <w:t>you</w:t>
      </w:r>
      <w:r>
        <w:rPr>
          <w:i/>
          <w:color w:val="333333"/>
          <w:spacing w:val="-8"/>
          <w:sz w:val="20"/>
        </w:rPr>
        <w:t xml:space="preserve"> </w:t>
      </w:r>
      <w:r>
        <w:rPr>
          <w:i/>
          <w:color w:val="333333"/>
          <w:sz w:val="20"/>
        </w:rPr>
        <w:t>found</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sometimes</w:t>
      </w:r>
      <w:r>
        <w:rPr>
          <w:i/>
          <w:color w:val="333333"/>
          <w:spacing w:val="-8"/>
          <w:sz w:val="20"/>
        </w:rPr>
        <w:t xml:space="preserve"> </w:t>
      </w:r>
      <w:r>
        <w:rPr>
          <w:i/>
          <w:color w:val="333333"/>
          <w:sz w:val="20"/>
        </w:rPr>
        <w:t>you’re</w:t>
      </w:r>
      <w:r>
        <w:rPr>
          <w:i/>
          <w:color w:val="333333"/>
          <w:spacing w:val="-8"/>
          <w:sz w:val="20"/>
        </w:rPr>
        <w:t xml:space="preserve"> </w:t>
      </w:r>
      <w:r>
        <w:rPr>
          <w:i/>
          <w:color w:val="333333"/>
          <w:sz w:val="20"/>
        </w:rPr>
        <w:t>pursuing</w:t>
      </w:r>
      <w:r>
        <w:rPr>
          <w:i/>
          <w:color w:val="333333"/>
          <w:spacing w:val="-8"/>
          <w:sz w:val="20"/>
        </w:rPr>
        <w:t xml:space="preserve"> </w:t>
      </w:r>
      <w:r>
        <w:rPr>
          <w:i/>
          <w:color w:val="333333"/>
          <w:sz w:val="20"/>
        </w:rPr>
        <w:t>goals</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don’t</w:t>
      </w:r>
      <w:r>
        <w:rPr>
          <w:i/>
          <w:color w:val="333333"/>
          <w:spacing w:val="-8"/>
          <w:sz w:val="20"/>
        </w:rPr>
        <w:t xml:space="preserve"> </w:t>
      </w:r>
      <w:r>
        <w:rPr>
          <w:i/>
          <w:color w:val="333333"/>
          <w:sz w:val="20"/>
        </w:rPr>
        <w:t>align</w:t>
      </w:r>
      <w:r>
        <w:rPr>
          <w:i/>
          <w:color w:val="333333"/>
          <w:spacing w:val="-8"/>
          <w:sz w:val="20"/>
        </w:rPr>
        <w:t xml:space="preserve"> </w:t>
      </w:r>
      <w:r>
        <w:rPr>
          <w:i/>
          <w:color w:val="333333"/>
          <w:sz w:val="20"/>
        </w:rPr>
        <w:t>with</w:t>
      </w:r>
      <w:r>
        <w:rPr>
          <w:i/>
          <w:color w:val="333333"/>
          <w:spacing w:val="-8"/>
          <w:sz w:val="20"/>
        </w:rPr>
        <w:t xml:space="preserve"> </w:t>
      </w:r>
      <w:r>
        <w:rPr>
          <w:i/>
          <w:color w:val="333333"/>
          <w:sz w:val="20"/>
        </w:rPr>
        <w:t>what’s truly important to you? Take a moment to reflect on how effective this approach has been in helping you achieve what you want.</w:t>
      </w:r>
    </w:p>
    <w:p w14:paraId="0EA2863C" w14:textId="77777777" w:rsidR="0029179C" w:rsidRDefault="00000000">
      <w:pPr>
        <w:spacing w:before="165" w:line="300" w:lineRule="auto"/>
        <w:ind w:left="681" w:right="337"/>
        <w:jc w:val="both"/>
        <w:rPr>
          <w:i/>
          <w:sz w:val="20"/>
        </w:rPr>
      </w:pPr>
      <w:r>
        <w:rPr>
          <w:i/>
          <w:color w:val="333333"/>
          <w:spacing w:val="-2"/>
          <w:sz w:val="20"/>
        </w:rPr>
        <w:t>Next,</w:t>
      </w:r>
      <w:r>
        <w:rPr>
          <w:i/>
          <w:color w:val="333333"/>
          <w:spacing w:val="-11"/>
          <w:sz w:val="20"/>
        </w:rPr>
        <w:t xml:space="preserve"> </w:t>
      </w:r>
      <w:r>
        <w:rPr>
          <w:i/>
          <w:color w:val="333333"/>
          <w:spacing w:val="-2"/>
          <w:sz w:val="20"/>
        </w:rPr>
        <w:t>consider:</w:t>
      </w:r>
      <w:r>
        <w:rPr>
          <w:i/>
          <w:color w:val="333333"/>
          <w:spacing w:val="-10"/>
          <w:sz w:val="20"/>
        </w:rPr>
        <w:t xml:space="preserve"> </w:t>
      </w:r>
      <w:r>
        <w:rPr>
          <w:i/>
          <w:color w:val="333333"/>
          <w:spacing w:val="-2"/>
          <w:sz w:val="20"/>
        </w:rPr>
        <w:t>On</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scale</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1–10,</w:t>
      </w:r>
      <w:r>
        <w:rPr>
          <w:i/>
          <w:color w:val="333333"/>
          <w:spacing w:val="-11"/>
          <w:sz w:val="20"/>
        </w:rPr>
        <w:t xml:space="preserve"> </w:t>
      </w:r>
      <w:r>
        <w:rPr>
          <w:i/>
          <w:color w:val="333333"/>
          <w:spacing w:val="-2"/>
          <w:sz w:val="20"/>
        </w:rPr>
        <w:t>how</w:t>
      </w:r>
      <w:r>
        <w:rPr>
          <w:i/>
          <w:color w:val="333333"/>
          <w:spacing w:val="-10"/>
          <w:sz w:val="20"/>
        </w:rPr>
        <w:t xml:space="preserve"> </w:t>
      </w:r>
      <w:r>
        <w:rPr>
          <w:i/>
          <w:color w:val="333333"/>
          <w:spacing w:val="-2"/>
          <w:sz w:val="20"/>
        </w:rPr>
        <w:t>effective</w:t>
      </w:r>
      <w:r>
        <w:rPr>
          <w:i/>
          <w:color w:val="333333"/>
          <w:spacing w:val="-11"/>
          <w:sz w:val="20"/>
        </w:rPr>
        <w:t xml:space="preserve"> </w:t>
      </w:r>
      <w:r>
        <w:rPr>
          <w:i/>
          <w:color w:val="333333"/>
          <w:spacing w:val="-2"/>
          <w:sz w:val="20"/>
        </w:rPr>
        <w:t>has</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goal-setting</w:t>
      </w:r>
      <w:r>
        <w:rPr>
          <w:i/>
          <w:color w:val="333333"/>
          <w:spacing w:val="-10"/>
          <w:sz w:val="20"/>
        </w:rPr>
        <w:t xml:space="preserve"> </w:t>
      </w:r>
      <w:r>
        <w:rPr>
          <w:i/>
          <w:color w:val="333333"/>
          <w:spacing w:val="-2"/>
          <w:sz w:val="20"/>
        </w:rPr>
        <w:t>approach</w:t>
      </w:r>
      <w:r>
        <w:rPr>
          <w:i/>
          <w:color w:val="333333"/>
          <w:spacing w:val="-11"/>
          <w:sz w:val="20"/>
        </w:rPr>
        <w:t xml:space="preserve"> </w:t>
      </w:r>
      <w:r>
        <w:rPr>
          <w:i/>
          <w:color w:val="333333"/>
          <w:spacing w:val="-2"/>
          <w:sz w:val="20"/>
        </w:rPr>
        <w:t>been</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 xml:space="preserve">bringing </w:t>
      </w:r>
      <w:r>
        <w:rPr>
          <w:i/>
          <w:color w:val="333333"/>
          <w:sz w:val="20"/>
        </w:rPr>
        <w:t>you</w:t>
      </w:r>
      <w:r>
        <w:rPr>
          <w:i/>
          <w:color w:val="333333"/>
          <w:spacing w:val="-8"/>
          <w:sz w:val="20"/>
        </w:rPr>
        <w:t xml:space="preserve"> </w:t>
      </w:r>
      <w:r>
        <w:rPr>
          <w:i/>
          <w:color w:val="333333"/>
          <w:sz w:val="20"/>
        </w:rPr>
        <w:t>fulfillment,</w:t>
      </w:r>
      <w:r>
        <w:rPr>
          <w:i/>
          <w:color w:val="333333"/>
          <w:spacing w:val="-8"/>
          <w:sz w:val="20"/>
        </w:rPr>
        <w:t xml:space="preserve"> </w:t>
      </w:r>
      <w:r>
        <w:rPr>
          <w:i/>
          <w:color w:val="333333"/>
          <w:sz w:val="20"/>
        </w:rPr>
        <w:t>both</w:t>
      </w:r>
      <w:r>
        <w:rPr>
          <w:i/>
          <w:color w:val="333333"/>
          <w:spacing w:val="-8"/>
          <w:sz w:val="20"/>
        </w:rPr>
        <w:t xml:space="preserve"> </w:t>
      </w:r>
      <w:r>
        <w:rPr>
          <w:i/>
          <w:color w:val="333333"/>
          <w:sz w:val="20"/>
        </w:rPr>
        <w:t>during</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after</w:t>
      </w:r>
      <w:r>
        <w:rPr>
          <w:i/>
          <w:color w:val="333333"/>
          <w:spacing w:val="-8"/>
          <w:sz w:val="20"/>
        </w:rPr>
        <w:t xml:space="preserve"> </w:t>
      </w:r>
      <w:r>
        <w:rPr>
          <w:i/>
          <w:color w:val="333333"/>
          <w:sz w:val="20"/>
        </w:rPr>
        <w:t>you’ve</w:t>
      </w:r>
      <w:r>
        <w:rPr>
          <w:i/>
          <w:color w:val="333333"/>
          <w:spacing w:val="-8"/>
          <w:sz w:val="20"/>
        </w:rPr>
        <w:t xml:space="preserve"> </w:t>
      </w:r>
      <w:r>
        <w:rPr>
          <w:i/>
          <w:color w:val="333333"/>
          <w:sz w:val="20"/>
        </w:rPr>
        <w:t>achieved</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goals?</w:t>
      </w:r>
      <w:r>
        <w:rPr>
          <w:i/>
          <w:color w:val="333333"/>
          <w:spacing w:val="-8"/>
          <w:sz w:val="20"/>
        </w:rPr>
        <w:t xml:space="preserve"> </w:t>
      </w:r>
      <w:r>
        <w:rPr>
          <w:i/>
          <w:color w:val="333333"/>
          <w:sz w:val="20"/>
        </w:rPr>
        <w:t>Did</w:t>
      </w:r>
      <w:r>
        <w:rPr>
          <w:i/>
          <w:color w:val="333333"/>
          <w:spacing w:val="-8"/>
          <w:sz w:val="20"/>
        </w:rPr>
        <w:t xml:space="preserve"> </w:t>
      </w:r>
      <w:r>
        <w:rPr>
          <w:i/>
          <w:color w:val="333333"/>
          <w:sz w:val="20"/>
        </w:rPr>
        <w:t>you</w:t>
      </w:r>
      <w:r>
        <w:rPr>
          <w:i/>
          <w:color w:val="333333"/>
          <w:spacing w:val="-8"/>
          <w:sz w:val="20"/>
        </w:rPr>
        <w:t xml:space="preserve"> </w:t>
      </w:r>
      <w:r>
        <w:rPr>
          <w:i/>
          <w:color w:val="333333"/>
          <w:sz w:val="20"/>
        </w:rPr>
        <w:t>feel</w:t>
      </w:r>
      <w:r>
        <w:rPr>
          <w:i/>
          <w:color w:val="333333"/>
          <w:spacing w:val="-8"/>
          <w:sz w:val="20"/>
        </w:rPr>
        <w:t xml:space="preserve"> </w:t>
      </w:r>
      <w:r>
        <w:rPr>
          <w:i/>
          <w:color w:val="333333"/>
          <w:sz w:val="20"/>
        </w:rPr>
        <w:t>a</w:t>
      </w:r>
      <w:r>
        <w:rPr>
          <w:i/>
          <w:color w:val="333333"/>
          <w:spacing w:val="-8"/>
          <w:sz w:val="20"/>
        </w:rPr>
        <w:t xml:space="preserve"> </w:t>
      </w:r>
      <w:r>
        <w:rPr>
          <w:i/>
          <w:color w:val="333333"/>
          <w:sz w:val="20"/>
        </w:rPr>
        <w:t>deep</w:t>
      </w:r>
      <w:r>
        <w:rPr>
          <w:i/>
          <w:color w:val="333333"/>
          <w:spacing w:val="-8"/>
          <w:sz w:val="20"/>
        </w:rPr>
        <w:t xml:space="preserve"> </w:t>
      </w:r>
      <w:r>
        <w:rPr>
          <w:i/>
          <w:color w:val="333333"/>
          <w:sz w:val="20"/>
        </w:rPr>
        <w:t>sense</w:t>
      </w:r>
      <w:r>
        <w:rPr>
          <w:i/>
          <w:color w:val="333333"/>
          <w:spacing w:val="-8"/>
          <w:sz w:val="20"/>
        </w:rPr>
        <w:t xml:space="preserve"> </w:t>
      </w:r>
      <w:r>
        <w:rPr>
          <w:i/>
          <w:color w:val="333333"/>
          <w:sz w:val="20"/>
        </w:rPr>
        <w:t>of satisfaction</w:t>
      </w:r>
      <w:r>
        <w:rPr>
          <w:i/>
          <w:color w:val="333333"/>
          <w:spacing w:val="-8"/>
          <w:sz w:val="20"/>
        </w:rPr>
        <w:t xml:space="preserve"> </w:t>
      </w:r>
      <w:r>
        <w:rPr>
          <w:i/>
          <w:color w:val="333333"/>
          <w:sz w:val="20"/>
        </w:rPr>
        <w:t>after</w:t>
      </w:r>
      <w:r>
        <w:rPr>
          <w:i/>
          <w:color w:val="333333"/>
          <w:spacing w:val="-9"/>
          <w:sz w:val="20"/>
        </w:rPr>
        <w:t xml:space="preserve"> </w:t>
      </w:r>
      <w:r>
        <w:rPr>
          <w:i/>
          <w:color w:val="333333"/>
          <w:sz w:val="20"/>
        </w:rPr>
        <w:t>achieving</w:t>
      </w:r>
      <w:r>
        <w:rPr>
          <w:i/>
          <w:color w:val="333333"/>
          <w:spacing w:val="-8"/>
          <w:sz w:val="20"/>
        </w:rPr>
        <w:t xml:space="preserve"> </w:t>
      </w:r>
      <w:r>
        <w:rPr>
          <w:i/>
          <w:color w:val="333333"/>
          <w:sz w:val="20"/>
        </w:rPr>
        <w:t>your</w:t>
      </w:r>
      <w:r>
        <w:rPr>
          <w:i/>
          <w:color w:val="333333"/>
          <w:spacing w:val="-9"/>
          <w:sz w:val="20"/>
        </w:rPr>
        <w:t xml:space="preserve"> </w:t>
      </w:r>
      <w:r>
        <w:rPr>
          <w:i/>
          <w:color w:val="333333"/>
          <w:sz w:val="20"/>
        </w:rPr>
        <w:t>goals,</w:t>
      </w:r>
      <w:r>
        <w:rPr>
          <w:i/>
          <w:color w:val="333333"/>
          <w:spacing w:val="-8"/>
          <w:sz w:val="20"/>
        </w:rPr>
        <w:t xml:space="preserve"> </w:t>
      </w:r>
      <w:r>
        <w:rPr>
          <w:i/>
          <w:color w:val="333333"/>
          <w:sz w:val="20"/>
        </w:rPr>
        <w:t>or</w:t>
      </w:r>
      <w:r>
        <w:rPr>
          <w:i/>
          <w:color w:val="333333"/>
          <w:spacing w:val="-8"/>
          <w:sz w:val="20"/>
        </w:rPr>
        <w:t xml:space="preserve"> </w:t>
      </w:r>
      <w:r>
        <w:rPr>
          <w:i/>
          <w:color w:val="333333"/>
          <w:sz w:val="20"/>
        </w:rPr>
        <w:t>was</w:t>
      </w:r>
      <w:r>
        <w:rPr>
          <w:i/>
          <w:color w:val="333333"/>
          <w:spacing w:val="-8"/>
          <w:sz w:val="20"/>
        </w:rPr>
        <w:t xml:space="preserve"> </w:t>
      </w:r>
      <w:r>
        <w:rPr>
          <w:i/>
          <w:color w:val="333333"/>
          <w:sz w:val="20"/>
        </w:rPr>
        <w:t>there</w:t>
      </w:r>
      <w:r>
        <w:rPr>
          <w:i/>
          <w:color w:val="333333"/>
          <w:spacing w:val="-8"/>
          <w:sz w:val="20"/>
        </w:rPr>
        <w:t xml:space="preserve"> </w:t>
      </w:r>
      <w:r>
        <w:rPr>
          <w:i/>
          <w:color w:val="333333"/>
          <w:sz w:val="20"/>
        </w:rPr>
        <w:t>a</w:t>
      </w:r>
      <w:r>
        <w:rPr>
          <w:i/>
          <w:color w:val="333333"/>
          <w:spacing w:val="-9"/>
          <w:sz w:val="20"/>
        </w:rPr>
        <w:t xml:space="preserve"> </w:t>
      </w:r>
      <w:r>
        <w:rPr>
          <w:i/>
          <w:color w:val="333333"/>
          <w:sz w:val="20"/>
        </w:rPr>
        <w:t>sense</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emptiness</w:t>
      </w:r>
      <w:r>
        <w:rPr>
          <w:i/>
          <w:color w:val="333333"/>
          <w:spacing w:val="-9"/>
          <w:sz w:val="20"/>
        </w:rPr>
        <w:t xml:space="preserve"> </w:t>
      </w:r>
      <w:r>
        <w:rPr>
          <w:i/>
          <w:color w:val="333333"/>
          <w:sz w:val="20"/>
        </w:rPr>
        <w:t>that</w:t>
      </w:r>
      <w:r>
        <w:rPr>
          <w:i/>
          <w:color w:val="333333"/>
          <w:spacing w:val="-8"/>
          <w:sz w:val="20"/>
        </w:rPr>
        <w:t xml:space="preserve"> </w:t>
      </w:r>
      <w:r>
        <w:rPr>
          <w:i/>
          <w:color w:val="333333"/>
          <w:sz w:val="20"/>
        </w:rPr>
        <w:t>followed?</w:t>
      </w:r>
      <w:r>
        <w:rPr>
          <w:i/>
          <w:color w:val="333333"/>
          <w:spacing w:val="-9"/>
          <w:sz w:val="20"/>
        </w:rPr>
        <w:t xml:space="preserve"> </w:t>
      </w:r>
      <w:r>
        <w:rPr>
          <w:i/>
          <w:color w:val="333333"/>
          <w:sz w:val="20"/>
        </w:rPr>
        <w:t xml:space="preserve">Reflect </w:t>
      </w:r>
      <w:r>
        <w:rPr>
          <w:i/>
          <w:color w:val="333333"/>
          <w:spacing w:val="-4"/>
          <w:sz w:val="20"/>
        </w:rPr>
        <w:t>on</w:t>
      </w:r>
      <w:r>
        <w:rPr>
          <w:i/>
          <w:color w:val="333333"/>
          <w:spacing w:val="-5"/>
          <w:sz w:val="20"/>
        </w:rPr>
        <w:t xml:space="preserve"> </w:t>
      </w:r>
      <w:r>
        <w:rPr>
          <w:i/>
          <w:color w:val="333333"/>
          <w:spacing w:val="-4"/>
          <w:sz w:val="20"/>
        </w:rPr>
        <w:t>why this</w:t>
      </w:r>
      <w:r>
        <w:rPr>
          <w:i/>
          <w:color w:val="333333"/>
          <w:spacing w:val="-5"/>
          <w:sz w:val="20"/>
        </w:rPr>
        <w:t xml:space="preserve"> </w:t>
      </w:r>
      <w:r>
        <w:rPr>
          <w:i/>
          <w:color w:val="333333"/>
          <w:spacing w:val="-4"/>
          <w:sz w:val="20"/>
        </w:rPr>
        <w:t>might be the</w:t>
      </w:r>
      <w:r>
        <w:rPr>
          <w:i/>
          <w:color w:val="333333"/>
          <w:spacing w:val="-5"/>
          <w:sz w:val="20"/>
        </w:rPr>
        <w:t xml:space="preserve"> </w:t>
      </w:r>
      <w:r>
        <w:rPr>
          <w:i/>
          <w:color w:val="333333"/>
          <w:spacing w:val="-4"/>
          <w:sz w:val="20"/>
        </w:rPr>
        <w:t>case. Could it</w:t>
      </w:r>
      <w:r>
        <w:rPr>
          <w:i/>
          <w:color w:val="333333"/>
          <w:spacing w:val="-5"/>
          <w:sz w:val="20"/>
        </w:rPr>
        <w:t xml:space="preserve"> </w:t>
      </w:r>
      <w:r>
        <w:rPr>
          <w:i/>
          <w:color w:val="333333"/>
          <w:spacing w:val="-4"/>
          <w:sz w:val="20"/>
        </w:rPr>
        <w:t>be that your</w:t>
      </w:r>
      <w:r>
        <w:rPr>
          <w:i/>
          <w:color w:val="333333"/>
          <w:spacing w:val="-5"/>
          <w:sz w:val="20"/>
        </w:rPr>
        <w:t xml:space="preserve"> </w:t>
      </w:r>
      <w:r>
        <w:rPr>
          <w:i/>
          <w:color w:val="333333"/>
          <w:spacing w:val="-4"/>
          <w:sz w:val="20"/>
        </w:rPr>
        <w:t>goals weren’t fully</w:t>
      </w:r>
      <w:r>
        <w:rPr>
          <w:i/>
          <w:color w:val="333333"/>
          <w:spacing w:val="-5"/>
          <w:sz w:val="20"/>
        </w:rPr>
        <w:t xml:space="preserve"> </w:t>
      </w:r>
      <w:r>
        <w:rPr>
          <w:i/>
          <w:color w:val="333333"/>
          <w:spacing w:val="-4"/>
          <w:sz w:val="20"/>
        </w:rPr>
        <w:t>aligned with your</w:t>
      </w:r>
      <w:r>
        <w:rPr>
          <w:i/>
          <w:color w:val="333333"/>
          <w:spacing w:val="-5"/>
          <w:sz w:val="20"/>
        </w:rPr>
        <w:t xml:space="preserve"> </w:t>
      </w:r>
      <w:r>
        <w:rPr>
          <w:i/>
          <w:color w:val="333333"/>
          <w:spacing w:val="-4"/>
          <w:sz w:val="20"/>
        </w:rPr>
        <w:t>values?</w:t>
      </w:r>
    </w:p>
    <w:p w14:paraId="0C046173" w14:textId="77777777" w:rsidR="0029179C" w:rsidRDefault="00000000">
      <w:pPr>
        <w:spacing w:before="165" w:line="300" w:lineRule="auto"/>
        <w:ind w:left="681" w:right="338"/>
        <w:jc w:val="both"/>
        <w:rPr>
          <w:i/>
          <w:sz w:val="20"/>
        </w:rPr>
      </w:pPr>
      <w:r>
        <w:rPr>
          <w:i/>
          <w:color w:val="333333"/>
          <w:spacing w:val="-4"/>
          <w:sz w:val="20"/>
        </w:rPr>
        <w:t>Finally,</w:t>
      </w:r>
      <w:r>
        <w:rPr>
          <w:i/>
          <w:color w:val="333333"/>
          <w:spacing w:val="-5"/>
          <w:sz w:val="20"/>
        </w:rPr>
        <w:t xml:space="preserve"> </w:t>
      </w:r>
      <w:r>
        <w:rPr>
          <w:i/>
          <w:color w:val="333333"/>
          <w:spacing w:val="-4"/>
          <w:sz w:val="20"/>
        </w:rPr>
        <w:t>think</w:t>
      </w:r>
      <w:r>
        <w:rPr>
          <w:i/>
          <w:color w:val="333333"/>
          <w:spacing w:val="-6"/>
          <w:sz w:val="20"/>
        </w:rPr>
        <w:t xml:space="preserve"> </w:t>
      </w:r>
      <w:r>
        <w:rPr>
          <w:i/>
          <w:color w:val="333333"/>
          <w:spacing w:val="-4"/>
          <w:sz w:val="20"/>
        </w:rPr>
        <w:t>about</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role</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values</w:t>
      </w:r>
      <w:r>
        <w:rPr>
          <w:i/>
          <w:color w:val="333333"/>
          <w:spacing w:val="-5"/>
          <w:sz w:val="20"/>
        </w:rPr>
        <w:t xml:space="preserve"> </w:t>
      </w:r>
      <w:r>
        <w:rPr>
          <w:i/>
          <w:color w:val="333333"/>
          <w:spacing w:val="-4"/>
          <w:sz w:val="20"/>
        </w:rPr>
        <w:t>played</w:t>
      </w:r>
      <w:r>
        <w:rPr>
          <w:i/>
          <w:color w:val="333333"/>
          <w:spacing w:val="-5"/>
          <w:sz w:val="20"/>
        </w:rPr>
        <w:t xml:space="preserve"> </w:t>
      </w:r>
      <w:r>
        <w:rPr>
          <w:i/>
          <w:color w:val="333333"/>
          <w:spacing w:val="-4"/>
          <w:sz w:val="20"/>
        </w:rPr>
        <w:t>in</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satisfaction</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felt.</w:t>
      </w:r>
      <w:r>
        <w:rPr>
          <w:i/>
          <w:color w:val="333333"/>
          <w:spacing w:val="-5"/>
          <w:sz w:val="20"/>
        </w:rPr>
        <w:t xml:space="preserve"> </w:t>
      </w:r>
      <w:r>
        <w:rPr>
          <w:i/>
          <w:color w:val="333333"/>
          <w:spacing w:val="-4"/>
          <w:sz w:val="20"/>
        </w:rPr>
        <w:t>When</w:t>
      </w:r>
      <w:r>
        <w:rPr>
          <w:i/>
          <w:color w:val="333333"/>
          <w:spacing w:val="-5"/>
          <w:sz w:val="20"/>
        </w:rPr>
        <w:t xml:space="preserve"> </w:t>
      </w:r>
      <w:r>
        <w:rPr>
          <w:i/>
          <w:color w:val="333333"/>
          <w:spacing w:val="-4"/>
          <w:sz w:val="20"/>
        </w:rPr>
        <w:t>your</w:t>
      </w:r>
      <w:r>
        <w:rPr>
          <w:i/>
          <w:color w:val="333333"/>
          <w:spacing w:val="-6"/>
          <w:sz w:val="20"/>
        </w:rPr>
        <w:t xml:space="preserve"> </w:t>
      </w:r>
      <w:r>
        <w:rPr>
          <w:i/>
          <w:color w:val="333333"/>
          <w:spacing w:val="-4"/>
          <w:sz w:val="20"/>
        </w:rPr>
        <w:t>goals</w:t>
      </w:r>
      <w:r>
        <w:rPr>
          <w:i/>
          <w:color w:val="333333"/>
          <w:spacing w:val="-5"/>
          <w:sz w:val="20"/>
        </w:rPr>
        <w:t xml:space="preserve"> </w:t>
      </w:r>
      <w:r>
        <w:rPr>
          <w:i/>
          <w:color w:val="333333"/>
          <w:spacing w:val="-4"/>
          <w:sz w:val="20"/>
        </w:rPr>
        <w:t xml:space="preserve">align </w:t>
      </w:r>
      <w:r>
        <w:rPr>
          <w:i/>
          <w:color w:val="333333"/>
          <w:sz w:val="20"/>
        </w:rPr>
        <w:t>with</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values,</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journey</w:t>
      </w:r>
      <w:r>
        <w:rPr>
          <w:i/>
          <w:color w:val="333333"/>
          <w:spacing w:val="-11"/>
          <w:sz w:val="20"/>
        </w:rPr>
        <w:t xml:space="preserve"> </w:t>
      </w:r>
      <w:r>
        <w:rPr>
          <w:i/>
          <w:color w:val="333333"/>
          <w:sz w:val="20"/>
        </w:rPr>
        <w:t>becomes</w:t>
      </w:r>
      <w:r>
        <w:rPr>
          <w:i/>
          <w:color w:val="333333"/>
          <w:spacing w:val="-11"/>
          <w:sz w:val="20"/>
        </w:rPr>
        <w:t xml:space="preserve"> </w:t>
      </w:r>
      <w:r>
        <w:rPr>
          <w:i/>
          <w:color w:val="333333"/>
          <w:sz w:val="20"/>
        </w:rPr>
        <w:t>just</w:t>
      </w:r>
      <w:r>
        <w:rPr>
          <w:i/>
          <w:color w:val="333333"/>
          <w:spacing w:val="-11"/>
          <w:sz w:val="20"/>
        </w:rPr>
        <w:t xml:space="preserve"> </w:t>
      </w:r>
      <w:r>
        <w:rPr>
          <w:i/>
          <w:color w:val="333333"/>
          <w:sz w:val="20"/>
        </w:rPr>
        <w:t>as</w:t>
      </w:r>
      <w:r>
        <w:rPr>
          <w:i/>
          <w:color w:val="333333"/>
          <w:spacing w:val="-11"/>
          <w:sz w:val="20"/>
        </w:rPr>
        <w:t xml:space="preserve"> </w:t>
      </w:r>
      <w:r>
        <w:rPr>
          <w:i/>
          <w:color w:val="333333"/>
          <w:sz w:val="20"/>
        </w:rPr>
        <w:t>rewarding</w:t>
      </w:r>
      <w:r>
        <w:rPr>
          <w:i/>
          <w:color w:val="333333"/>
          <w:spacing w:val="-11"/>
          <w:sz w:val="20"/>
        </w:rPr>
        <w:t xml:space="preserve"> </w:t>
      </w:r>
      <w:r>
        <w:rPr>
          <w:i/>
          <w:color w:val="333333"/>
          <w:sz w:val="20"/>
        </w:rPr>
        <w:t>as</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destination.</w:t>
      </w:r>
      <w:r>
        <w:rPr>
          <w:i/>
          <w:color w:val="333333"/>
          <w:spacing w:val="-11"/>
          <w:sz w:val="20"/>
        </w:rPr>
        <w:t xml:space="preserve"> </w:t>
      </w:r>
      <w:r>
        <w:rPr>
          <w:i/>
          <w:color w:val="333333"/>
          <w:sz w:val="20"/>
        </w:rPr>
        <w:t>But</w:t>
      </w:r>
      <w:r>
        <w:rPr>
          <w:i/>
          <w:color w:val="333333"/>
          <w:spacing w:val="-11"/>
          <w:sz w:val="20"/>
        </w:rPr>
        <w:t xml:space="preserve"> </w:t>
      </w:r>
      <w:r>
        <w:rPr>
          <w:i/>
          <w:color w:val="333333"/>
          <w:sz w:val="20"/>
        </w:rPr>
        <w:t>when</w:t>
      </w:r>
      <w:r>
        <w:rPr>
          <w:i/>
          <w:color w:val="333333"/>
          <w:spacing w:val="-11"/>
          <w:sz w:val="20"/>
        </w:rPr>
        <w:t xml:space="preserve"> </w:t>
      </w:r>
      <w:r>
        <w:rPr>
          <w:i/>
          <w:color w:val="333333"/>
          <w:sz w:val="20"/>
        </w:rPr>
        <w:t>there’s</w:t>
      </w:r>
      <w:r>
        <w:rPr>
          <w:i/>
          <w:color w:val="333333"/>
          <w:spacing w:val="-11"/>
          <w:sz w:val="20"/>
        </w:rPr>
        <w:t xml:space="preserve"> </w:t>
      </w:r>
      <w:r>
        <w:rPr>
          <w:i/>
          <w:color w:val="333333"/>
          <w:sz w:val="20"/>
        </w:rPr>
        <w:t>a disconnect,</w:t>
      </w:r>
      <w:r>
        <w:rPr>
          <w:i/>
          <w:color w:val="333333"/>
          <w:spacing w:val="-7"/>
          <w:sz w:val="20"/>
        </w:rPr>
        <w:t xml:space="preserve"> </w:t>
      </w:r>
      <w:r>
        <w:rPr>
          <w:i/>
          <w:color w:val="333333"/>
          <w:sz w:val="20"/>
        </w:rPr>
        <w:t>even</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biggest</w:t>
      </w:r>
      <w:r>
        <w:rPr>
          <w:i/>
          <w:color w:val="333333"/>
          <w:spacing w:val="-7"/>
          <w:sz w:val="20"/>
        </w:rPr>
        <w:t xml:space="preserve"> </w:t>
      </w:r>
      <w:r>
        <w:rPr>
          <w:i/>
          <w:color w:val="333333"/>
          <w:sz w:val="20"/>
        </w:rPr>
        <w:t>achievements</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feel</w:t>
      </w:r>
      <w:r>
        <w:rPr>
          <w:i/>
          <w:color w:val="333333"/>
          <w:spacing w:val="-7"/>
          <w:sz w:val="20"/>
        </w:rPr>
        <w:t xml:space="preserve"> </w:t>
      </w:r>
      <w:r>
        <w:rPr>
          <w:i/>
          <w:color w:val="333333"/>
          <w:sz w:val="20"/>
        </w:rPr>
        <w:t>hollow.</w:t>
      </w:r>
    </w:p>
    <w:p w14:paraId="1F1B2E5A" w14:textId="77777777" w:rsidR="0029179C" w:rsidRDefault="0029179C">
      <w:pPr>
        <w:pStyle w:val="BodyText"/>
        <w:spacing w:before="180"/>
        <w:rPr>
          <w:i/>
        </w:rPr>
      </w:pPr>
    </w:p>
    <w:p w14:paraId="70CE07A9" w14:textId="77777777" w:rsidR="0029179C" w:rsidRDefault="00000000">
      <w:pPr>
        <w:pStyle w:val="BodyText"/>
        <w:spacing w:line="300" w:lineRule="auto"/>
        <w:ind w:left="340" w:right="337"/>
        <w:jc w:val="both"/>
      </w:pPr>
      <w:r>
        <w:rPr>
          <w:color w:val="333333"/>
        </w:rPr>
        <w:t>Give</w:t>
      </w:r>
      <w:r>
        <w:rPr>
          <w:color w:val="333333"/>
          <w:spacing w:val="-5"/>
        </w:rPr>
        <w:t xml:space="preserve"> </w:t>
      </w:r>
      <w:r>
        <w:rPr>
          <w:color w:val="333333"/>
        </w:rPr>
        <w:t>people</w:t>
      </w:r>
      <w:r>
        <w:rPr>
          <w:color w:val="333333"/>
          <w:spacing w:val="-5"/>
        </w:rPr>
        <w:t xml:space="preserve"> </w:t>
      </w:r>
      <w:r>
        <w:rPr>
          <w:color w:val="333333"/>
        </w:rPr>
        <w:t>5</w:t>
      </w:r>
      <w:r>
        <w:rPr>
          <w:color w:val="333333"/>
          <w:spacing w:val="-5"/>
        </w:rPr>
        <w:t xml:space="preserve"> </w:t>
      </w:r>
      <w:r>
        <w:rPr>
          <w:color w:val="333333"/>
        </w:rPr>
        <w:t>–10</w:t>
      </w:r>
      <w:r>
        <w:rPr>
          <w:color w:val="333333"/>
          <w:spacing w:val="-5"/>
        </w:rPr>
        <w:t xml:space="preserve"> </w:t>
      </w:r>
      <w:r>
        <w:rPr>
          <w:color w:val="333333"/>
        </w:rPr>
        <w:t>minutes</w:t>
      </w:r>
      <w:r>
        <w:rPr>
          <w:color w:val="333333"/>
          <w:spacing w:val="-6"/>
        </w:rPr>
        <w:t xml:space="preserve"> </w:t>
      </w:r>
      <w:r>
        <w:rPr>
          <w:color w:val="333333"/>
        </w:rPr>
        <w:t>to</w:t>
      </w:r>
      <w:r>
        <w:rPr>
          <w:color w:val="333333"/>
          <w:spacing w:val="-5"/>
        </w:rPr>
        <w:t xml:space="preserve"> </w:t>
      </w:r>
      <w:r>
        <w:rPr>
          <w:color w:val="333333"/>
        </w:rPr>
        <w:t>individually</w:t>
      </w:r>
      <w:r>
        <w:rPr>
          <w:color w:val="333333"/>
          <w:spacing w:val="-5"/>
        </w:rPr>
        <w:t xml:space="preserve"> </w:t>
      </w:r>
      <w:r>
        <w:rPr>
          <w:color w:val="333333"/>
        </w:rPr>
        <w:t>write</w:t>
      </w:r>
      <w:r>
        <w:rPr>
          <w:color w:val="333333"/>
          <w:spacing w:val="-5"/>
        </w:rPr>
        <w:t xml:space="preserve"> </w:t>
      </w:r>
      <w:r>
        <w:rPr>
          <w:color w:val="333333"/>
        </w:rPr>
        <w:t>responses</w:t>
      </w:r>
      <w:r>
        <w:rPr>
          <w:color w:val="333333"/>
          <w:spacing w:val="-6"/>
        </w:rPr>
        <w:t xml:space="preserve"> </w:t>
      </w:r>
      <w:r>
        <w:rPr>
          <w:color w:val="333333"/>
        </w:rPr>
        <w:t>to</w:t>
      </w:r>
      <w:r>
        <w:rPr>
          <w:color w:val="333333"/>
          <w:spacing w:val="-5"/>
        </w:rPr>
        <w:t xml:space="preserve"> </w:t>
      </w:r>
      <w:r>
        <w:rPr>
          <w:color w:val="333333"/>
        </w:rPr>
        <w:t>these</w:t>
      </w:r>
      <w:r>
        <w:rPr>
          <w:color w:val="333333"/>
          <w:spacing w:val="-6"/>
        </w:rPr>
        <w:t xml:space="preserve"> </w:t>
      </w:r>
      <w:r>
        <w:rPr>
          <w:color w:val="333333"/>
        </w:rPr>
        <w:t>questions.</w:t>
      </w:r>
      <w:r>
        <w:rPr>
          <w:color w:val="333333"/>
          <w:spacing w:val="-6"/>
        </w:rPr>
        <w:t xml:space="preserve"> </w:t>
      </w:r>
      <w:r>
        <w:rPr>
          <w:color w:val="333333"/>
        </w:rPr>
        <w:t>Afterward, bring</w:t>
      </w:r>
      <w:r>
        <w:rPr>
          <w:color w:val="333333"/>
          <w:spacing w:val="-13"/>
        </w:rPr>
        <w:t xml:space="preserve"> </w:t>
      </w:r>
      <w:r>
        <w:rPr>
          <w:color w:val="333333"/>
        </w:rPr>
        <w:t>people</w:t>
      </w:r>
      <w:r>
        <w:rPr>
          <w:color w:val="333333"/>
          <w:spacing w:val="-12"/>
        </w:rPr>
        <w:t xml:space="preserve"> </w:t>
      </w:r>
      <w:r>
        <w:rPr>
          <w:color w:val="333333"/>
        </w:rPr>
        <w:t>back</w:t>
      </w:r>
      <w:r>
        <w:rPr>
          <w:color w:val="333333"/>
          <w:spacing w:val="-13"/>
        </w:rPr>
        <w:t xml:space="preserve"> </w:t>
      </w:r>
      <w:r>
        <w:rPr>
          <w:color w:val="333333"/>
        </w:rPr>
        <w:t>together</w:t>
      </w:r>
      <w:r>
        <w:rPr>
          <w:color w:val="333333"/>
          <w:spacing w:val="-12"/>
        </w:rPr>
        <w:t xml:space="preserve"> </w:t>
      </w:r>
      <w:r>
        <w:rPr>
          <w:color w:val="333333"/>
        </w:rPr>
        <w:t>and</w:t>
      </w:r>
      <w:r>
        <w:rPr>
          <w:color w:val="333333"/>
          <w:spacing w:val="-13"/>
        </w:rPr>
        <w:t xml:space="preserve"> </w:t>
      </w:r>
      <w:r>
        <w:rPr>
          <w:color w:val="333333"/>
        </w:rPr>
        <w:t>invite</w:t>
      </w:r>
      <w:r>
        <w:rPr>
          <w:color w:val="333333"/>
          <w:spacing w:val="-12"/>
        </w:rPr>
        <w:t xml:space="preserve"> </w:t>
      </w:r>
      <w:r>
        <w:rPr>
          <w:color w:val="333333"/>
        </w:rPr>
        <w:t>them</w:t>
      </w:r>
      <w:r>
        <w:rPr>
          <w:color w:val="333333"/>
          <w:spacing w:val="-13"/>
        </w:rPr>
        <w:t xml:space="preserve"> </w:t>
      </w:r>
      <w:r>
        <w:rPr>
          <w:color w:val="333333"/>
        </w:rPr>
        <w:t>to</w:t>
      </w:r>
      <w:r>
        <w:rPr>
          <w:color w:val="333333"/>
          <w:spacing w:val="-12"/>
        </w:rPr>
        <w:t xml:space="preserve"> </w:t>
      </w:r>
      <w:r>
        <w:rPr>
          <w:color w:val="333333"/>
        </w:rPr>
        <w:t>share</w:t>
      </w:r>
      <w:r>
        <w:rPr>
          <w:color w:val="333333"/>
          <w:spacing w:val="-13"/>
        </w:rPr>
        <w:t xml:space="preserve"> </w:t>
      </w:r>
      <w:r>
        <w:rPr>
          <w:color w:val="333333"/>
        </w:rPr>
        <w:t>any</w:t>
      </w:r>
      <w:r>
        <w:rPr>
          <w:color w:val="333333"/>
          <w:spacing w:val="-12"/>
        </w:rPr>
        <w:t xml:space="preserve"> </w:t>
      </w:r>
      <w:r>
        <w:rPr>
          <w:color w:val="333333"/>
        </w:rPr>
        <w:t>insights</w:t>
      </w:r>
      <w:r>
        <w:rPr>
          <w:color w:val="333333"/>
          <w:spacing w:val="-13"/>
        </w:rPr>
        <w:t xml:space="preserve"> </w:t>
      </w:r>
      <w:r>
        <w:rPr>
          <w:color w:val="333333"/>
        </w:rPr>
        <w:t>they</w:t>
      </w:r>
      <w:r>
        <w:rPr>
          <w:color w:val="333333"/>
          <w:spacing w:val="-12"/>
        </w:rPr>
        <w:t xml:space="preserve"> </w:t>
      </w:r>
      <w:r>
        <w:rPr>
          <w:color w:val="333333"/>
        </w:rPr>
        <w:t>have.</w:t>
      </w:r>
      <w:r>
        <w:rPr>
          <w:color w:val="333333"/>
          <w:spacing w:val="-13"/>
        </w:rPr>
        <w:t xml:space="preserve"> </w:t>
      </w:r>
      <w:r>
        <w:rPr>
          <w:color w:val="333333"/>
        </w:rPr>
        <w:t>You</w:t>
      </w:r>
      <w:r>
        <w:rPr>
          <w:color w:val="333333"/>
          <w:spacing w:val="-12"/>
        </w:rPr>
        <w:t xml:space="preserve"> </w:t>
      </w:r>
      <w:r>
        <w:rPr>
          <w:color w:val="333333"/>
        </w:rPr>
        <w:t>may</w:t>
      </w:r>
      <w:r>
        <w:rPr>
          <w:color w:val="333333"/>
          <w:spacing w:val="-13"/>
        </w:rPr>
        <w:t xml:space="preserve"> </w:t>
      </w:r>
      <w:r>
        <w:rPr>
          <w:color w:val="333333"/>
        </w:rPr>
        <w:t>wish to</w:t>
      </w:r>
      <w:r>
        <w:rPr>
          <w:color w:val="333333"/>
          <w:spacing w:val="-3"/>
        </w:rPr>
        <w:t xml:space="preserve"> </w:t>
      </w:r>
      <w:r>
        <w:rPr>
          <w:color w:val="333333"/>
        </w:rPr>
        <w:t>do</w:t>
      </w:r>
      <w:r>
        <w:rPr>
          <w:color w:val="333333"/>
          <w:spacing w:val="-3"/>
        </w:rPr>
        <w:t xml:space="preserve"> </w:t>
      </w:r>
      <w:r>
        <w:rPr>
          <w:color w:val="333333"/>
        </w:rPr>
        <w:t>this</w:t>
      </w:r>
      <w:r>
        <w:rPr>
          <w:color w:val="333333"/>
          <w:spacing w:val="-3"/>
        </w:rPr>
        <w:t xml:space="preserve"> </w:t>
      </w:r>
      <w:r>
        <w:rPr>
          <w:color w:val="333333"/>
        </w:rPr>
        <w:t>by</w:t>
      </w:r>
      <w:r>
        <w:rPr>
          <w:color w:val="333333"/>
          <w:spacing w:val="-3"/>
        </w:rPr>
        <w:t xml:space="preserve"> </w:t>
      </w:r>
      <w:r>
        <w:rPr>
          <w:color w:val="333333"/>
        </w:rPr>
        <w:t>reading</w:t>
      </w:r>
      <w:r>
        <w:rPr>
          <w:color w:val="333333"/>
          <w:spacing w:val="-3"/>
        </w:rPr>
        <w:t xml:space="preserve"> </w:t>
      </w:r>
      <w:r>
        <w:rPr>
          <w:color w:val="333333"/>
        </w:rPr>
        <w:t>each</w:t>
      </w:r>
      <w:r>
        <w:rPr>
          <w:color w:val="333333"/>
          <w:spacing w:val="-4"/>
        </w:rPr>
        <w:t xml:space="preserve"> </w:t>
      </w:r>
      <w:r>
        <w:rPr>
          <w:color w:val="333333"/>
        </w:rPr>
        <w:t>question</w:t>
      </w:r>
      <w:r>
        <w:rPr>
          <w:color w:val="333333"/>
          <w:spacing w:val="-4"/>
        </w:rPr>
        <w:t xml:space="preserve"> </w:t>
      </w:r>
      <w:r>
        <w:rPr>
          <w:color w:val="333333"/>
        </w:rPr>
        <w:t>aloud</w:t>
      </w:r>
      <w:r>
        <w:rPr>
          <w:color w:val="333333"/>
          <w:spacing w:val="-3"/>
        </w:rPr>
        <w:t xml:space="preserve"> </w:t>
      </w:r>
      <w:r>
        <w:rPr>
          <w:color w:val="333333"/>
        </w:rPr>
        <w:t>again</w:t>
      </w:r>
      <w:r>
        <w:rPr>
          <w:color w:val="333333"/>
          <w:spacing w:val="-3"/>
        </w:rPr>
        <w:t xml:space="preserve"> </w:t>
      </w:r>
      <w:r>
        <w:rPr>
          <w:color w:val="333333"/>
        </w:rPr>
        <w:t>and</w:t>
      </w:r>
      <w:r>
        <w:rPr>
          <w:color w:val="333333"/>
          <w:spacing w:val="-3"/>
        </w:rPr>
        <w:t xml:space="preserve"> </w:t>
      </w:r>
      <w:r>
        <w:rPr>
          <w:color w:val="333333"/>
        </w:rPr>
        <w:t>asking</w:t>
      </w:r>
      <w:r>
        <w:rPr>
          <w:color w:val="333333"/>
          <w:spacing w:val="-3"/>
        </w:rPr>
        <w:t xml:space="preserve"> </w:t>
      </w:r>
      <w:r>
        <w:rPr>
          <w:color w:val="333333"/>
        </w:rPr>
        <w:t>if</w:t>
      </w:r>
      <w:r>
        <w:rPr>
          <w:color w:val="333333"/>
          <w:spacing w:val="-3"/>
        </w:rPr>
        <w:t xml:space="preserve"> </w:t>
      </w:r>
      <w:r>
        <w:rPr>
          <w:color w:val="333333"/>
        </w:rPr>
        <w:t>anyone</w:t>
      </w:r>
      <w:r>
        <w:rPr>
          <w:color w:val="333333"/>
          <w:spacing w:val="-4"/>
        </w:rPr>
        <w:t xml:space="preserve"> </w:t>
      </w:r>
      <w:r>
        <w:rPr>
          <w:color w:val="333333"/>
        </w:rPr>
        <w:t>would</w:t>
      </w:r>
      <w:r>
        <w:rPr>
          <w:color w:val="333333"/>
          <w:spacing w:val="-4"/>
        </w:rPr>
        <w:t xml:space="preserve"> </w:t>
      </w:r>
      <w:r>
        <w:rPr>
          <w:color w:val="333333"/>
        </w:rPr>
        <w:t>like</w:t>
      </w:r>
      <w:r>
        <w:rPr>
          <w:color w:val="333333"/>
          <w:spacing w:val="-3"/>
        </w:rPr>
        <w:t xml:space="preserve"> </w:t>
      </w:r>
      <w:r>
        <w:rPr>
          <w:color w:val="333333"/>
        </w:rPr>
        <w:t>to</w:t>
      </w:r>
      <w:r>
        <w:rPr>
          <w:color w:val="333333"/>
          <w:spacing w:val="-3"/>
        </w:rPr>
        <w:t xml:space="preserve"> </w:t>
      </w:r>
      <w:r>
        <w:rPr>
          <w:color w:val="333333"/>
        </w:rPr>
        <w:t>share their response to – or their learnings provoked by – this question.</w:t>
      </w:r>
    </w:p>
    <w:p w14:paraId="2B08DDD9" w14:textId="77777777" w:rsidR="0029179C" w:rsidRDefault="0029179C">
      <w:pPr>
        <w:pStyle w:val="BodyText"/>
        <w:spacing w:before="127"/>
      </w:pPr>
    </w:p>
    <w:p w14:paraId="0E33A6A0" w14:textId="77777777" w:rsidR="0029179C" w:rsidRDefault="00000000">
      <w:pPr>
        <w:pStyle w:val="Heading6"/>
        <w:jc w:val="both"/>
      </w:pPr>
      <w:r>
        <w:rPr>
          <w:color w:val="333333"/>
        </w:rPr>
        <w:t>Are</w:t>
      </w:r>
      <w:r>
        <w:rPr>
          <w:color w:val="333333"/>
          <w:spacing w:val="-21"/>
        </w:rPr>
        <w:t xml:space="preserve"> </w:t>
      </w:r>
      <w:r>
        <w:rPr>
          <w:color w:val="333333"/>
        </w:rPr>
        <w:t>We</w:t>
      </w:r>
      <w:r>
        <w:rPr>
          <w:color w:val="333333"/>
          <w:spacing w:val="-12"/>
        </w:rPr>
        <w:t xml:space="preserve"> </w:t>
      </w:r>
      <w:r>
        <w:rPr>
          <w:color w:val="333333"/>
        </w:rPr>
        <w:t>Setting</w:t>
      </w:r>
      <w:r>
        <w:rPr>
          <w:color w:val="333333"/>
          <w:spacing w:val="-21"/>
        </w:rPr>
        <w:t xml:space="preserve"> </w:t>
      </w:r>
      <w:r>
        <w:rPr>
          <w:color w:val="333333"/>
        </w:rPr>
        <w:t>The</w:t>
      </w:r>
      <w:r>
        <w:rPr>
          <w:color w:val="333333"/>
          <w:spacing w:val="-12"/>
        </w:rPr>
        <w:t xml:space="preserve"> </w:t>
      </w:r>
      <w:r>
        <w:rPr>
          <w:color w:val="333333"/>
        </w:rPr>
        <w:t>Right</w:t>
      </w:r>
      <w:r>
        <w:rPr>
          <w:color w:val="333333"/>
          <w:spacing w:val="-13"/>
        </w:rPr>
        <w:t xml:space="preserve"> </w:t>
      </w:r>
      <w:r>
        <w:rPr>
          <w:color w:val="333333"/>
          <w:spacing w:val="-2"/>
        </w:rPr>
        <w:t>Goals?</w:t>
      </w:r>
    </w:p>
    <w:p w14:paraId="6E8C04F7" w14:textId="77777777" w:rsidR="0029179C" w:rsidRDefault="00000000">
      <w:pPr>
        <w:pStyle w:val="BodyText"/>
        <w:spacing w:before="290"/>
        <w:ind w:right="2007"/>
        <w:jc w:val="center"/>
      </w:pPr>
      <w:r>
        <w:rPr>
          <w:color w:val="333333"/>
        </w:rPr>
        <w:t>Transition</w:t>
      </w:r>
      <w:r>
        <w:rPr>
          <w:color w:val="333333"/>
          <w:spacing w:val="-1"/>
        </w:rPr>
        <w:t xml:space="preserve"> </w:t>
      </w:r>
      <w:r>
        <w:rPr>
          <w:color w:val="333333"/>
        </w:rPr>
        <w:t>into discussing</w:t>
      </w:r>
      <w:r>
        <w:rPr>
          <w:color w:val="333333"/>
          <w:spacing w:val="-1"/>
        </w:rPr>
        <w:t xml:space="preserve"> </w:t>
      </w:r>
      <w:r>
        <w:rPr>
          <w:color w:val="333333"/>
        </w:rPr>
        <w:t>why setting</w:t>
      </w:r>
      <w:r>
        <w:rPr>
          <w:color w:val="333333"/>
          <w:spacing w:val="-1"/>
        </w:rPr>
        <w:t xml:space="preserve"> </w:t>
      </w:r>
      <w:r>
        <w:rPr>
          <w:color w:val="333333"/>
        </w:rPr>
        <w:t>the right</w:t>
      </w:r>
      <w:r>
        <w:rPr>
          <w:color w:val="333333"/>
          <w:spacing w:val="-1"/>
        </w:rPr>
        <w:t xml:space="preserve"> </w:t>
      </w:r>
      <w:r>
        <w:rPr>
          <w:color w:val="333333"/>
        </w:rPr>
        <w:t xml:space="preserve">goals is </w:t>
      </w:r>
      <w:r>
        <w:rPr>
          <w:color w:val="333333"/>
          <w:spacing w:val="-2"/>
        </w:rPr>
        <w:t>essential:</w:t>
      </w:r>
    </w:p>
    <w:p w14:paraId="0CA76474" w14:textId="77777777" w:rsidR="0029179C" w:rsidRDefault="0029179C">
      <w:pPr>
        <w:pStyle w:val="BodyText"/>
        <w:spacing w:before="136"/>
      </w:pPr>
    </w:p>
    <w:p w14:paraId="0CC57F33"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116224" behindDoc="0" locked="0" layoutInCell="1" allowOverlap="1" wp14:anchorId="47A45644" wp14:editId="152DD7FA">
                <wp:simplePos x="0" y="0"/>
                <wp:positionH relativeFrom="page">
                  <wp:posOffset>1314005</wp:posOffset>
                </wp:positionH>
                <wp:positionV relativeFrom="paragraph">
                  <wp:posOffset>2044</wp:posOffset>
                </wp:positionV>
                <wp:extent cx="1270" cy="1785620"/>
                <wp:effectExtent l="0" t="0" r="0" b="0"/>
                <wp:wrapNone/>
                <wp:docPr id="1492" name="Graphic 14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85620"/>
                        </a:xfrm>
                        <a:custGeom>
                          <a:avLst/>
                          <a:gdLst/>
                          <a:ahLst/>
                          <a:cxnLst/>
                          <a:rect l="l" t="t" r="r" b="b"/>
                          <a:pathLst>
                            <a:path h="1785620">
                              <a:moveTo>
                                <a:pt x="0" y="178506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0075A0A" id="Graphic 1492" o:spid="_x0000_s1026" style="position:absolute;margin-left:103.45pt;margin-top:.15pt;width:.1pt;height:140.6pt;z-index:16116224;visibility:visible;mso-wrap-style:square;mso-wrap-distance-left:0;mso-wrap-distance-top:0;mso-wrap-distance-right:0;mso-wrap-distance-bottom:0;mso-position-horizontal:absolute;mso-position-horizontal-relative:page;mso-position-vertical:absolute;mso-position-vertical-relative:text;v-text-anchor:top" coordsize="1270,1785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" path="m,1785061l,e" filled="f" strokecolor="#d1a326" strokeweight="3pt">
                <v:path arrowok="t"/>
                <w10:wrap anchorx="page"/>
              </v:shape>
            </w:pict>
          </mc:Fallback>
        </mc:AlternateContent>
      </w:r>
      <w:r>
        <w:rPr>
          <w:i/>
          <w:color w:val="333333"/>
          <w:sz w:val="20"/>
        </w:rPr>
        <w:t xml:space="preserve">Let’s discuss the importance of setting goals that align with our core values. Have you ever </w:t>
      </w:r>
      <w:r>
        <w:rPr>
          <w:i/>
          <w:color w:val="333333"/>
          <w:spacing w:val="-2"/>
          <w:sz w:val="20"/>
        </w:rPr>
        <w:t>worked</w:t>
      </w:r>
      <w:r>
        <w:rPr>
          <w:i/>
          <w:color w:val="333333"/>
          <w:spacing w:val="-11"/>
          <w:sz w:val="20"/>
        </w:rPr>
        <w:t xml:space="preserve"> </w:t>
      </w:r>
      <w:r>
        <w:rPr>
          <w:i/>
          <w:color w:val="333333"/>
          <w:spacing w:val="-2"/>
          <w:sz w:val="20"/>
        </w:rPr>
        <w:t>hard</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achieve</w:t>
      </w:r>
      <w:r>
        <w:rPr>
          <w:i/>
          <w:color w:val="333333"/>
          <w:spacing w:val="-10"/>
          <w:sz w:val="20"/>
        </w:rPr>
        <w:t xml:space="preserve"> </w:t>
      </w:r>
      <w:r>
        <w:rPr>
          <w:i/>
          <w:color w:val="333333"/>
          <w:spacing w:val="-2"/>
          <w:sz w:val="20"/>
        </w:rPr>
        <w:t>something</w:t>
      </w:r>
      <w:r>
        <w:rPr>
          <w:i/>
          <w:color w:val="333333"/>
          <w:spacing w:val="-11"/>
          <w:sz w:val="20"/>
        </w:rPr>
        <w:t xml:space="preserve"> </w:t>
      </w:r>
      <w:r>
        <w:rPr>
          <w:i/>
          <w:color w:val="333333"/>
          <w:spacing w:val="-2"/>
          <w:sz w:val="20"/>
        </w:rPr>
        <w:t>only</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realize</w:t>
      </w:r>
      <w:r>
        <w:rPr>
          <w:i/>
          <w:color w:val="333333"/>
          <w:spacing w:val="-10"/>
          <w:sz w:val="20"/>
        </w:rPr>
        <w:t xml:space="preserve"> </w:t>
      </w:r>
      <w:r>
        <w:rPr>
          <w:i/>
          <w:color w:val="333333"/>
          <w:spacing w:val="-2"/>
          <w:sz w:val="20"/>
        </w:rPr>
        <w:t>that</w:t>
      </w:r>
      <w:r>
        <w:rPr>
          <w:i/>
          <w:color w:val="333333"/>
          <w:spacing w:val="-11"/>
          <w:sz w:val="20"/>
        </w:rPr>
        <w:t xml:space="preserve"> </w:t>
      </w:r>
      <w:r>
        <w:rPr>
          <w:i/>
          <w:color w:val="333333"/>
          <w:spacing w:val="-2"/>
          <w:sz w:val="20"/>
        </w:rPr>
        <w:t>it</w:t>
      </w:r>
      <w:r>
        <w:rPr>
          <w:i/>
          <w:color w:val="333333"/>
          <w:spacing w:val="-10"/>
          <w:sz w:val="20"/>
        </w:rPr>
        <w:t xml:space="preserve"> </w:t>
      </w:r>
      <w:r>
        <w:rPr>
          <w:i/>
          <w:color w:val="333333"/>
          <w:spacing w:val="-2"/>
          <w:sz w:val="20"/>
        </w:rPr>
        <w:t>didn’t</w:t>
      </w:r>
      <w:r>
        <w:rPr>
          <w:i/>
          <w:color w:val="333333"/>
          <w:spacing w:val="-11"/>
          <w:sz w:val="20"/>
        </w:rPr>
        <w:t xml:space="preserve"> </w:t>
      </w:r>
      <w:r>
        <w:rPr>
          <w:i/>
          <w:color w:val="333333"/>
          <w:spacing w:val="-2"/>
          <w:sz w:val="20"/>
        </w:rPr>
        <w:t>bring</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happiness</w:t>
      </w:r>
      <w:r>
        <w:rPr>
          <w:i/>
          <w:color w:val="333333"/>
          <w:spacing w:val="-10"/>
          <w:sz w:val="20"/>
        </w:rPr>
        <w:t xml:space="preserve"> </w:t>
      </w:r>
      <w:r>
        <w:rPr>
          <w:i/>
          <w:color w:val="333333"/>
          <w:spacing w:val="-2"/>
          <w:sz w:val="20"/>
        </w:rPr>
        <w:t>or</w:t>
      </w:r>
      <w:r>
        <w:rPr>
          <w:i/>
          <w:color w:val="333333"/>
          <w:spacing w:val="-11"/>
          <w:sz w:val="20"/>
        </w:rPr>
        <w:t xml:space="preserve"> </w:t>
      </w:r>
      <w:r>
        <w:rPr>
          <w:i/>
          <w:color w:val="333333"/>
          <w:spacing w:val="-2"/>
          <w:sz w:val="20"/>
        </w:rPr>
        <w:t xml:space="preserve">satisfaction </w:t>
      </w:r>
      <w:r>
        <w:rPr>
          <w:i/>
          <w:color w:val="333333"/>
          <w:sz w:val="20"/>
        </w:rPr>
        <w:t>you</w:t>
      </w:r>
      <w:r>
        <w:rPr>
          <w:i/>
          <w:color w:val="333333"/>
          <w:spacing w:val="-13"/>
          <w:sz w:val="20"/>
        </w:rPr>
        <w:t xml:space="preserve"> </w:t>
      </w:r>
      <w:r>
        <w:rPr>
          <w:i/>
          <w:color w:val="333333"/>
          <w:sz w:val="20"/>
        </w:rPr>
        <w:t>anticipated?</w:t>
      </w:r>
      <w:r>
        <w:rPr>
          <w:i/>
          <w:color w:val="333333"/>
          <w:spacing w:val="-12"/>
          <w:sz w:val="20"/>
        </w:rPr>
        <w:t xml:space="preserve"> </w:t>
      </w:r>
      <w:r>
        <w:rPr>
          <w:i/>
          <w:color w:val="333333"/>
          <w:sz w:val="20"/>
        </w:rPr>
        <w:t>This</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common</w:t>
      </w:r>
      <w:r>
        <w:rPr>
          <w:i/>
          <w:color w:val="333333"/>
          <w:spacing w:val="-12"/>
          <w:sz w:val="20"/>
        </w:rPr>
        <w:t xml:space="preserve"> </w:t>
      </w:r>
      <w:r>
        <w:rPr>
          <w:i/>
          <w:color w:val="333333"/>
          <w:sz w:val="20"/>
        </w:rPr>
        <w:t>experience,</w:t>
      </w:r>
      <w:r>
        <w:rPr>
          <w:i/>
          <w:color w:val="333333"/>
          <w:spacing w:val="-13"/>
          <w:sz w:val="20"/>
        </w:rPr>
        <w:t xml:space="preserve"> </w:t>
      </w:r>
      <w:r>
        <w:rPr>
          <w:i/>
          <w:color w:val="333333"/>
          <w:sz w:val="20"/>
        </w:rPr>
        <w:t>especially</w:t>
      </w:r>
      <w:r>
        <w:rPr>
          <w:i/>
          <w:color w:val="333333"/>
          <w:spacing w:val="-12"/>
          <w:sz w:val="20"/>
        </w:rPr>
        <w:t xml:space="preserve"> </w:t>
      </w:r>
      <w:r>
        <w:rPr>
          <w:i/>
          <w:color w:val="333333"/>
          <w:sz w:val="20"/>
        </w:rPr>
        <w:t>when</w:t>
      </w:r>
      <w:r>
        <w:rPr>
          <w:i/>
          <w:color w:val="333333"/>
          <w:spacing w:val="-13"/>
          <w:sz w:val="20"/>
        </w:rPr>
        <w:t xml:space="preserve"> </w:t>
      </w:r>
      <w:r>
        <w:rPr>
          <w:i/>
          <w:color w:val="333333"/>
          <w:sz w:val="20"/>
        </w:rPr>
        <w:t>our</w:t>
      </w:r>
      <w:r>
        <w:rPr>
          <w:i/>
          <w:color w:val="333333"/>
          <w:spacing w:val="-12"/>
          <w:sz w:val="20"/>
        </w:rPr>
        <w:t xml:space="preserve"> </w:t>
      </w:r>
      <w:r>
        <w:rPr>
          <w:i/>
          <w:color w:val="333333"/>
          <w:sz w:val="20"/>
        </w:rPr>
        <w:t>goals</w:t>
      </w:r>
      <w:r>
        <w:rPr>
          <w:i/>
          <w:color w:val="333333"/>
          <w:spacing w:val="-13"/>
          <w:sz w:val="20"/>
        </w:rPr>
        <w:t xml:space="preserve"> </w:t>
      </w:r>
      <w:r>
        <w:rPr>
          <w:i/>
          <w:color w:val="333333"/>
          <w:sz w:val="20"/>
        </w:rPr>
        <w:t>are</w:t>
      </w:r>
      <w:r>
        <w:rPr>
          <w:i/>
          <w:color w:val="333333"/>
          <w:spacing w:val="-12"/>
          <w:sz w:val="20"/>
        </w:rPr>
        <w:t xml:space="preserve"> </w:t>
      </w:r>
      <w:r>
        <w:rPr>
          <w:i/>
          <w:color w:val="333333"/>
          <w:sz w:val="20"/>
        </w:rPr>
        <w:t>driven</w:t>
      </w:r>
      <w:r>
        <w:rPr>
          <w:i/>
          <w:color w:val="333333"/>
          <w:spacing w:val="-13"/>
          <w:sz w:val="20"/>
        </w:rPr>
        <w:t xml:space="preserve"> </w:t>
      </w:r>
      <w:r>
        <w:rPr>
          <w:i/>
          <w:color w:val="333333"/>
          <w:sz w:val="20"/>
        </w:rPr>
        <w:t>by</w:t>
      </w:r>
      <w:r>
        <w:rPr>
          <w:i/>
          <w:color w:val="333333"/>
          <w:spacing w:val="-12"/>
          <w:sz w:val="20"/>
        </w:rPr>
        <w:t xml:space="preserve"> </w:t>
      </w:r>
      <w:r>
        <w:rPr>
          <w:i/>
          <w:color w:val="333333"/>
          <w:sz w:val="20"/>
        </w:rPr>
        <w:t>external pressures</w:t>
      </w:r>
      <w:r>
        <w:rPr>
          <w:i/>
          <w:color w:val="333333"/>
          <w:spacing w:val="-7"/>
          <w:sz w:val="20"/>
        </w:rPr>
        <w:t xml:space="preserve"> </w:t>
      </w:r>
      <w:r>
        <w:rPr>
          <w:i/>
          <w:color w:val="333333"/>
          <w:sz w:val="20"/>
        </w:rPr>
        <w:t>rather</w:t>
      </w:r>
      <w:r>
        <w:rPr>
          <w:i/>
          <w:color w:val="333333"/>
          <w:spacing w:val="-7"/>
          <w:sz w:val="20"/>
        </w:rPr>
        <w:t xml:space="preserve"> </w:t>
      </w:r>
      <w:r>
        <w:rPr>
          <w:i/>
          <w:color w:val="333333"/>
          <w:sz w:val="20"/>
        </w:rPr>
        <w:t>than</w:t>
      </w:r>
      <w:r>
        <w:rPr>
          <w:i/>
          <w:color w:val="333333"/>
          <w:spacing w:val="-7"/>
          <w:sz w:val="20"/>
        </w:rPr>
        <w:t xml:space="preserve"> </w:t>
      </w:r>
      <w:r>
        <w:rPr>
          <w:i/>
          <w:color w:val="333333"/>
          <w:sz w:val="20"/>
        </w:rPr>
        <w:t>our</w:t>
      </w:r>
      <w:r>
        <w:rPr>
          <w:i/>
          <w:color w:val="333333"/>
          <w:spacing w:val="-7"/>
          <w:sz w:val="20"/>
        </w:rPr>
        <w:t xml:space="preserve"> </w:t>
      </w:r>
      <w:r>
        <w:rPr>
          <w:i/>
          <w:color w:val="333333"/>
          <w:sz w:val="20"/>
        </w:rPr>
        <w:t>own</w:t>
      </w:r>
      <w:r>
        <w:rPr>
          <w:i/>
          <w:color w:val="333333"/>
          <w:spacing w:val="-7"/>
          <w:sz w:val="20"/>
        </w:rPr>
        <w:t xml:space="preserve"> </w:t>
      </w:r>
      <w:r>
        <w:rPr>
          <w:i/>
          <w:color w:val="333333"/>
          <w:sz w:val="20"/>
        </w:rPr>
        <w:t>intrinsic</w:t>
      </w:r>
      <w:r>
        <w:rPr>
          <w:i/>
          <w:color w:val="333333"/>
          <w:spacing w:val="-7"/>
          <w:sz w:val="20"/>
        </w:rPr>
        <w:t xml:space="preserve"> </w:t>
      </w:r>
      <w:r>
        <w:rPr>
          <w:i/>
          <w:color w:val="333333"/>
          <w:sz w:val="20"/>
        </w:rPr>
        <w:t>values.</w:t>
      </w:r>
    </w:p>
    <w:p w14:paraId="0FAD7ED4" w14:textId="77777777" w:rsidR="0029179C" w:rsidRDefault="00000000">
      <w:pPr>
        <w:spacing w:before="169" w:line="302" w:lineRule="auto"/>
        <w:ind w:left="681" w:right="338"/>
        <w:jc w:val="both"/>
        <w:rPr>
          <w:i/>
          <w:sz w:val="20"/>
        </w:rPr>
      </w:pPr>
      <w:r>
        <w:rPr>
          <w:i/>
          <w:color w:val="333333"/>
          <w:spacing w:val="-4"/>
          <w:sz w:val="20"/>
        </w:rPr>
        <w:t>Russ Harris, a leading figure in acceptance and commitment therapy (ACT), emphasizes that our goals</w:t>
      </w:r>
      <w:r>
        <w:rPr>
          <w:i/>
          <w:color w:val="333333"/>
          <w:spacing w:val="-11"/>
          <w:sz w:val="20"/>
        </w:rPr>
        <w:t xml:space="preserve"> </w:t>
      </w:r>
      <w:r>
        <w:rPr>
          <w:i/>
          <w:color w:val="333333"/>
          <w:spacing w:val="-4"/>
          <w:sz w:val="20"/>
        </w:rPr>
        <w:t>should</w:t>
      </w:r>
      <w:r>
        <w:rPr>
          <w:i/>
          <w:color w:val="333333"/>
          <w:spacing w:val="-8"/>
          <w:sz w:val="20"/>
        </w:rPr>
        <w:t xml:space="preserve"> </w:t>
      </w:r>
      <w:r>
        <w:rPr>
          <w:i/>
          <w:color w:val="333333"/>
          <w:spacing w:val="-4"/>
          <w:sz w:val="20"/>
        </w:rPr>
        <w:t>be</w:t>
      </w:r>
      <w:r>
        <w:rPr>
          <w:i/>
          <w:color w:val="333333"/>
          <w:spacing w:val="-9"/>
          <w:sz w:val="20"/>
        </w:rPr>
        <w:t xml:space="preserve"> </w:t>
      </w:r>
      <w:r>
        <w:rPr>
          <w:i/>
          <w:color w:val="333333"/>
          <w:spacing w:val="-4"/>
          <w:sz w:val="20"/>
        </w:rPr>
        <w:t>deeply</w:t>
      </w:r>
      <w:r>
        <w:rPr>
          <w:i/>
          <w:color w:val="333333"/>
          <w:spacing w:val="-8"/>
          <w:sz w:val="20"/>
        </w:rPr>
        <w:t xml:space="preserve"> </w:t>
      </w:r>
      <w:r>
        <w:rPr>
          <w:i/>
          <w:color w:val="333333"/>
          <w:spacing w:val="-4"/>
          <w:sz w:val="20"/>
        </w:rPr>
        <w:t>connected</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our</w:t>
      </w:r>
      <w:r>
        <w:rPr>
          <w:i/>
          <w:color w:val="333333"/>
          <w:spacing w:val="-9"/>
          <w:sz w:val="20"/>
        </w:rPr>
        <w:t xml:space="preserve"> </w:t>
      </w:r>
      <w:r>
        <w:rPr>
          <w:i/>
          <w:color w:val="333333"/>
          <w:spacing w:val="-4"/>
          <w:sz w:val="20"/>
        </w:rPr>
        <w:t>values.</w:t>
      </w:r>
      <w:r>
        <w:rPr>
          <w:i/>
          <w:color w:val="333333"/>
          <w:spacing w:val="-8"/>
          <w:sz w:val="20"/>
        </w:rPr>
        <w:t xml:space="preserve"> </w:t>
      </w:r>
      <w:r>
        <w:rPr>
          <w:i/>
          <w:color w:val="333333"/>
          <w:spacing w:val="-4"/>
          <w:sz w:val="20"/>
        </w:rPr>
        <w:t>For</w:t>
      </w:r>
      <w:r>
        <w:rPr>
          <w:i/>
          <w:color w:val="333333"/>
          <w:spacing w:val="-9"/>
          <w:sz w:val="20"/>
        </w:rPr>
        <w:t xml:space="preserve"> </w:t>
      </w:r>
      <w:r>
        <w:rPr>
          <w:i/>
          <w:color w:val="333333"/>
          <w:spacing w:val="-4"/>
          <w:sz w:val="20"/>
        </w:rPr>
        <w:t>example,</w:t>
      </w:r>
      <w:r>
        <w:rPr>
          <w:i/>
          <w:color w:val="333333"/>
          <w:spacing w:val="-8"/>
          <w:sz w:val="20"/>
        </w:rPr>
        <w:t xml:space="preserve"> </w:t>
      </w:r>
      <w:r>
        <w:rPr>
          <w:i/>
          <w:color w:val="333333"/>
          <w:spacing w:val="-4"/>
          <w:sz w:val="20"/>
        </w:rPr>
        <w:t>if</w:t>
      </w:r>
      <w:r>
        <w:rPr>
          <w:i/>
          <w:color w:val="333333"/>
          <w:spacing w:val="-9"/>
          <w:sz w:val="20"/>
        </w:rPr>
        <w:t xml:space="preserve"> </w:t>
      </w:r>
      <w:r>
        <w:rPr>
          <w:i/>
          <w:color w:val="333333"/>
          <w:spacing w:val="-4"/>
          <w:sz w:val="20"/>
        </w:rPr>
        <w:t>you’ve</w:t>
      </w:r>
      <w:r>
        <w:rPr>
          <w:i/>
          <w:color w:val="333333"/>
          <w:spacing w:val="-8"/>
          <w:sz w:val="20"/>
        </w:rPr>
        <w:t xml:space="preserve"> </w:t>
      </w:r>
      <w:r>
        <w:rPr>
          <w:i/>
          <w:color w:val="333333"/>
          <w:spacing w:val="-4"/>
          <w:sz w:val="20"/>
        </w:rPr>
        <w:t>set</w:t>
      </w:r>
      <w:r>
        <w:rPr>
          <w:i/>
          <w:color w:val="333333"/>
          <w:spacing w:val="-9"/>
          <w:sz w:val="20"/>
        </w:rPr>
        <w:t xml:space="preserve"> </w:t>
      </w:r>
      <w:r>
        <w:rPr>
          <w:i/>
          <w:color w:val="333333"/>
          <w:spacing w:val="-4"/>
          <w:sz w:val="20"/>
        </w:rPr>
        <w:t>a</w:t>
      </w:r>
      <w:r>
        <w:rPr>
          <w:i/>
          <w:color w:val="333333"/>
          <w:spacing w:val="-8"/>
          <w:sz w:val="20"/>
        </w:rPr>
        <w:t xml:space="preserve"> </w:t>
      </w:r>
      <w:r>
        <w:rPr>
          <w:i/>
          <w:color w:val="333333"/>
          <w:spacing w:val="-4"/>
          <w:sz w:val="20"/>
        </w:rPr>
        <w:t>goal</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advance</w:t>
      </w:r>
      <w:r>
        <w:rPr>
          <w:i/>
          <w:color w:val="333333"/>
          <w:spacing w:val="-9"/>
          <w:sz w:val="20"/>
        </w:rPr>
        <w:t xml:space="preserve"> </w:t>
      </w:r>
      <w:r>
        <w:rPr>
          <w:i/>
          <w:color w:val="333333"/>
          <w:spacing w:val="-4"/>
          <w:sz w:val="20"/>
        </w:rPr>
        <w:t>in</w:t>
      </w:r>
      <w:r>
        <w:rPr>
          <w:i/>
          <w:color w:val="333333"/>
          <w:spacing w:val="-8"/>
          <w:sz w:val="20"/>
        </w:rPr>
        <w:t xml:space="preserve"> </w:t>
      </w:r>
      <w:r>
        <w:rPr>
          <w:i/>
          <w:color w:val="333333"/>
          <w:spacing w:val="-4"/>
          <w:sz w:val="20"/>
        </w:rPr>
        <w:t xml:space="preserve">your career but your core value is family, you might find yourself feeling conflicted or unfulfilled, even </w:t>
      </w:r>
      <w:r>
        <w:rPr>
          <w:i/>
          <w:color w:val="333333"/>
          <w:sz w:val="20"/>
        </w:rPr>
        <w:t>if you achieve that promotion.</w:t>
      </w:r>
    </w:p>
    <w:p w14:paraId="0DE74071"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7B9FF614" w14:textId="77777777" w:rsidR="0029179C" w:rsidRDefault="0029179C">
      <w:pPr>
        <w:pStyle w:val="BodyText"/>
        <w:rPr>
          <w:i/>
        </w:rPr>
      </w:pPr>
    </w:p>
    <w:p w14:paraId="42B064F6" w14:textId="77777777" w:rsidR="0029179C" w:rsidRDefault="0029179C">
      <w:pPr>
        <w:pStyle w:val="BodyText"/>
        <w:spacing w:before="60"/>
        <w:rPr>
          <w:i/>
        </w:rPr>
      </w:pPr>
    </w:p>
    <w:p w14:paraId="041E0969"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16736" behindDoc="0" locked="0" layoutInCell="1" allowOverlap="1" wp14:anchorId="1DD7B345" wp14:editId="1AC34693">
                <wp:simplePos x="0" y="0"/>
                <wp:positionH relativeFrom="page">
                  <wp:posOffset>1314005</wp:posOffset>
                </wp:positionH>
                <wp:positionV relativeFrom="paragraph">
                  <wp:posOffset>2229</wp:posOffset>
                </wp:positionV>
                <wp:extent cx="1270" cy="1145540"/>
                <wp:effectExtent l="0" t="0" r="0" b="0"/>
                <wp:wrapNone/>
                <wp:docPr id="1493" name="Graphic 14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45540"/>
                        </a:xfrm>
                        <a:custGeom>
                          <a:avLst/>
                          <a:gdLst/>
                          <a:ahLst/>
                          <a:cxnLst/>
                          <a:rect l="l" t="t" r="r" b="b"/>
                          <a:pathLst>
                            <a:path h="1145540">
                              <a:moveTo>
                                <a:pt x="0" y="11449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CB6698B" id="Graphic 1493" o:spid="_x0000_s1026" style="position:absolute;margin-left:103.45pt;margin-top:.2pt;width:.1pt;height:90.2pt;z-index:16116736;visibility:visible;mso-wrap-style:square;mso-wrap-distance-left:0;mso-wrap-distance-top:0;mso-wrap-distance-right:0;mso-wrap-distance-bottom:0;mso-position-horizontal:absolute;mso-position-horizontal-relative:page;mso-position-vertical:absolute;mso-position-vertical-relative:text;v-text-anchor:top" coordsize="1270,114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" path="m,1144981l,e" filled="f" strokecolor="#d1a326" strokeweight="3pt">
                <v:path arrowok="t"/>
                <w10:wrap anchorx="page"/>
              </v:shape>
            </w:pict>
          </mc:Fallback>
        </mc:AlternateContent>
      </w:r>
      <w:r>
        <w:rPr>
          <w:i/>
          <w:color w:val="333333"/>
          <w:spacing w:val="-4"/>
          <w:sz w:val="20"/>
        </w:rPr>
        <w:t>Why?</w:t>
      </w:r>
      <w:r>
        <w:rPr>
          <w:i/>
          <w:color w:val="333333"/>
          <w:spacing w:val="-6"/>
          <w:sz w:val="20"/>
        </w:rPr>
        <w:t xml:space="preserve"> </w:t>
      </w:r>
      <w:r>
        <w:rPr>
          <w:i/>
          <w:color w:val="333333"/>
          <w:spacing w:val="-4"/>
          <w:sz w:val="20"/>
        </w:rPr>
        <w:t>Because</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time</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energy</w:t>
      </w:r>
      <w:r>
        <w:rPr>
          <w:i/>
          <w:color w:val="333333"/>
          <w:spacing w:val="-6"/>
          <w:sz w:val="20"/>
        </w:rPr>
        <w:t xml:space="preserve"> </w:t>
      </w:r>
      <w:r>
        <w:rPr>
          <w:i/>
          <w:color w:val="333333"/>
          <w:spacing w:val="-4"/>
          <w:sz w:val="20"/>
        </w:rPr>
        <w:t>spent</w:t>
      </w:r>
      <w:r>
        <w:rPr>
          <w:i/>
          <w:color w:val="333333"/>
          <w:spacing w:val="-6"/>
          <w:sz w:val="20"/>
        </w:rPr>
        <w:t xml:space="preserve"> </w:t>
      </w:r>
      <w:r>
        <w:rPr>
          <w:i/>
          <w:color w:val="333333"/>
          <w:spacing w:val="-4"/>
          <w:sz w:val="20"/>
        </w:rPr>
        <w:t>chasing</w:t>
      </w:r>
      <w:r>
        <w:rPr>
          <w:i/>
          <w:color w:val="333333"/>
          <w:spacing w:val="-6"/>
          <w:sz w:val="20"/>
        </w:rPr>
        <w:t xml:space="preserve"> </w:t>
      </w:r>
      <w:r>
        <w:rPr>
          <w:i/>
          <w:color w:val="333333"/>
          <w:spacing w:val="-4"/>
          <w:sz w:val="20"/>
        </w:rPr>
        <w:t>that</w:t>
      </w:r>
      <w:r>
        <w:rPr>
          <w:i/>
          <w:color w:val="333333"/>
          <w:spacing w:val="-6"/>
          <w:sz w:val="20"/>
        </w:rPr>
        <w:t xml:space="preserve"> </w:t>
      </w:r>
      <w:r>
        <w:rPr>
          <w:i/>
          <w:color w:val="333333"/>
          <w:spacing w:val="-4"/>
          <w:sz w:val="20"/>
        </w:rPr>
        <w:t>career</w:t>
      </w:r>
      <w:r>
        <w:rPr>
          <w:i/>
          <w:color w:val="333333"/>
          <w:spacing w:val="-6"/>
          <w:sz w:val="20"/>
        </w:rPr>
        <w:t xml:space="preserve"> </w:t>
      </w:r>
      <w:r>
        <w:rPr>
          <w:i/>
          <w:color w:val="333333"/>
          <w:spacing w:val="-4"/>
          <w:sz w:val="20"/>
        </w:rPr>
        <w:t>milestone</w:t>
      </w:r>
      <w:r>
        <w:rPr>
          <w:i/>
          <w:color w:val="333333"/>
          <w:spacing w:val="-6"/>
          <w:sz w:val="20"/>
        </w:rPr>
        <w:t xml:space="preserve"> </w:t>
      </w:r>
      <w:r>
        <w:rPr>
          <w:i/>
          <w:color w:val="333333"/>
          <w:spacing w:val="-4"/>
          <w:sz w:val="20"/>
        </w:rPr>
        <w:t>might</w:t>
      </w:r>
      <w:r>
        <w:rPr>
          <w:i/>
          <w:color w:val="333333"/>
          <w:spacing w:val="-6"/>
          <w:sz w:val="20"/>
        </w:rPr>
        <w:t xml:space="preserve"> </w:t>
      </w:r>
      <w:r>
        <w:rPr>
          <w:i/>
          <w:color w:val="333333"/>
          <w:spacing w:val="-4"/>
          <w:sz w:val="20"/>
        </w:rPr>
        <w:t>pull</w:t>
      </w:r>
      <w:r>
        <w:rPr>
          <w:i/>
          <w:color w:val="333333"/>
          <w:spacing w:val="-6"/>
          <w:sz w:val="20"/>
        </w:rPr>
        <w:t xml:space="preserve"> </w:t>
      </w:r>
      <w:r>
        <w:rPr>
          <w:i/>
          <w:color w:val="333333"/>
          <w:spacing w:val="-4"/>
          <w:sz w:val="20"/>
        </w:rPr>
        <w:t>you</w:t>
      </w:r>
      <w:r>
        <w:rPr>
          <w:i/>
          <w:color w:val="333333"/>
          <w:spacing w:val="-6"/>
          <w:sz w:val="20"/>
        </w:rPr>
        <w:t xml:space="preserve"> </w:t>
      </w:r>
      <w:r>
        <w:rPr>
          <w:i/>
          <w:color w:val="333333"/>
          <w:spacing w:val="-4"/>
          <w:sz w:val="20"/>
        </w:rPr>
        <w:t>away</w:t>
      </w:r>
      <w:r>
        <w:rPr>
          <w:i/>
          <w:color w:val="333333"/>
          <w:spacing w:val="-6"/>
          <w:sz w:val="20"/>
        </w:rPr>
        <w:t xml:space="preserve"> </w:t>
      </w:r>
      <w:r>
        <w:rPr>
          <w:i/>
          <w:color w:val="333333"/>
          <w:spacing w:val="-4"/>
          <w:sz w:val="20"/>
        </w:rPr>
        <w:t xml:space="preserve">from </w:t>
      </w:r>
      <w:r>
        <w:rPr>
          <w:i/>
          <w:color w:val="333333"/>
          <w:sz w:val="20"/>
        </w:rPr>
        <w:t>what truly matters to you – time with loved ones.</w:t>
      </w:r>
    </w:p>
    <w:p w14:paraId="0F5BC508" w14:textId="77777777" w:rsidR="0029179C" w:rsidRDefault="00000000">
      <w:pPr>
        <w:spacing w:before="171" w:line="302" w:lineRule="auto"/>
        <w:ind w:left="681" w:right="338"/>
        <w:jc w:val="both"/>
        <w:rPr>
          <w:i/>
          <w:sz w:val="20"/>
        </w:rPr>
      </w:pPr>
      <w:r>
        <w:rPr>
          <w:i/>
          <w:color w:val="333333"/>
          <w:spacing w:val="-4"/>
          <w:sz w:val="20"/>
        </w:rPr>
        <w:t xml:space="preserve">Similarly, Steven C. Hayes, the creator of ACT, suggests that goals should serve as milestones on </w:t>
      </w:r>
      <w:r>
        <w:rPr>
          <w:i/>
          <w:color w:val="333333"/>
          <w:sz w:val="20"/>
        </w:rPr>
        <w:t>a</w:t>
      </w:r>
      <w:r>
        <w:rPr>
          <w:i/>
          <w:color w:val="333333"/>
          <w:spacing w:val="-5"/>
          <w:sz w:val="20"/>
        </w:rPr>
        <w:t xml:space="preserve"> </w:t>
      </w:r>
      <w:r>
        <w:rPr>
          <w:i/>
          <w:color w:val="333333"/>
          <w:sz w:val="20"/>
        </w:rPr>
        <w:t>path</w:t>
      </w:r>
      <w:r>
        <w:rPr>
          <w:i/>
          <w:color w:val="333333"/>
          <w:spacing w:val="-4"/>
          <w:sz w:val="20"/>
        </w:rPr>
        <w:t xml:space="preserve"> </w:t>
      </w:r>
      <w:r>
        <w:rPr>
          <w:i/>
          <w:color w:val="333333"/>
          <w:sz w:val="20"/>
        </w:rPr>
        <w:t>that’s</w:t>
      </w:r>
      <w:r>
        <w:rPr>
          <w:i/>
          <w:color w:val="333333"/>
          <w:spacing w:val="-4"/>
          <w:sz w:val="20"/>
        </w:rPr>
        <w:t xml:space="preserve"> </w:t>
      </w:r>
      <w:r>
        <w:rPr>
          <w:i/>
          <w:color w:val="333333"/>
          <w:sz w:val="20"/>
        </w:rPr>
        <w:t>guided</w:t>
      </w:r>
      <w:r>
        <w:rPr>
          <w:i/>
          <w:color w:val="333333"/>
          <w:spacing w:val="-5"/>
          <w:sz w:val="20"/>
        </w:rPr>
        <w:t xml:space="preserve"> </w:t>
      </w:r>
      <w:r>
        <w:rPr>
          <w:i/>
          <w:color w:val="333333"/>
          <w:sz w:val="20"/>
        </w:rPr>
        <w:t>by</w:t>
      </w:r>
      <w:r>
        <w:rPr>
          <w:i/>
          <w:color w:val="333333"/>
          <w:spacing w:val="-4"/>
          <w:sz w:val="20"/>
        </w:rPr>
        <w:t xml:space="preserve"> </w:t>
      </w:r>
      <w:r>
        <w:rPr>
          <w:i/>
          <w:color w:val="333333"/>
          <w:sz w:val="20"/>
        </w:rPr>
        <w:t>our</w:t>
      </w:r>
      <w:r>
        <w:rPr>
          <w:i/>
          <w:color w:val="333333"/>
          <w:spacing w:val="-5"/>
          <w:sz w:val="20"/>
        </w:rPr>
        <w:t xml:space="preserve"> </w:t>
      </w:r>
      <w:r>
        <w:rPr>
          <w:i/>
          <w:color w:val="333333"/>
          <w:sz w:val="20"/>
        </w:rPr>
        <w:t>values.</w:t>
      </w:r>
      <w:r>
        <w:rPr>
          <w:i/>
          <w:color w:val="333333"/>
          <w:spacing w:val="-4"/>
          <w:sz w:val="20"/>
        </w:rPr>
        <w:t xml:space="preserve"> </w:t>
      </w:r>
      <w:r>
        <w:rPr>
          <w:i/>
          <w:color w:val="333333"/>
          <w:sz w:val="20"/>
        </w:rPr>
        <w:t>Think</w:t>
      </w:r>
      <w:r>
        <w:rPr>
          <w:i/>
          <w:color w:val="333333"/>
          <w:spacing w:val="-5"/>
          <w:sz w:val="20"/>
        </w:rPr>
        <w:t xml:space="preserve"> </w:t>
      </w:r>
      <w:r>
        <w:rPr>
          <w:i/>
          <w:color w:val="333333"/>
          <w:sz w:val="20"/>
        </w:rPr>
        <w:t>of</w:t>
      </w:r>
      <w:r>
        <w:rPr>
          <w:i/>
          <w:color w:val="333333"/>
          <w:spacing w:val="-4"/>
          <w:sz w:val="20"/>
        </w:rPr>
        <w:t xml:space="preserve"> </w:t>
      </w:r>
      <w:r>
        <w:rPr>
          <w:i/>
          <w:color w:val="333333"/>
          <w:sz w:val="20"/>
        </w:rPr>
        <w:t>values</w:t>
      </w:r>
      <w:r>
        <w:rPr>
          <w:i/>
          <w:color w:val="333333"/>
          <w:spacing w:val="-4"/>
          <w:sz w:val="20"/>
        </w:rPr>
        <w:t xml:space="preserve"> </w:t>
      </w:r>
      <w:r>
        <w:rPr>
          <w:i/>
          <w:color w:val="333333"/>
          <w:sz w:val="20"/>
        </w:rPr>
        <w:t>as</w:t>
      </w:r>
      <w:r>
        <w:rPr>
          <w:i/>
          <w:color w:val="333333"/>
          <w:spacing w:val="-4"/>
          <w:sz w:val="20"/>
        </w:rPr>
        <w:t xml:space="preserve"> </w:t>
      </w:r>
      <w:r>
        <w:rPr>
          <w:i/>
          <w:color w:val="333333"/>
          <w:sz w:val="20"/>
        </w:rPr>
        <w:t>the</w:t>
      </w:r>
      <w:r>
        <w:rPr>
          <w:i/>
          <w:color w:val="333333"/>
          <w:spacing w:val="-4"/>
          <w:sz w:val="20"/>
        </w:rPr>
        <w:t xml:space="preserve"> </w:t>
      </w:r>
      <w:r>
        <w:rPr>
          <w:i/>
          <w:color w:val="333333"/>
          <w:sz w:val="20"/>
        </w:rPr>
        <w:t>North</w:t>
      </w:r>
      <w:r>
        <w:rPr>
          <w:i/>
          <w:color w:val="333333"/>
          <w:spacing w:val="-4"/>
          <w:sz w:val="20"/>
        </w:rPr>
        <w:t xml:space="preserve"> </w:t>
      </w:r>
      <w:r>
        <w:rPr>
          <w:i/>
          <w:color w:val="333333"/>
          <w:sz w:val="20"/>
        </w:rPr>
        <w:t>Star</w:t>
      </w:r>
      <w:r>
        <w:rPr>
          <w:i/>
          <w:color w:val="333333"/>
          <w:spacing w:val="-5"/>
          <w:sz w:val="20"/>
        </w:rPr>
        <w:t xml:space="preserve"> </w:t>
      </w:r>
      <w:r>
        <w:rPr>
          <w:i/>
          <w:color w:val="333333"/>
          <w:sz w:val="20"/>
        </w:rPr>
        <w:t>that</w:t>
      </w:r>
      <w:r>
        <w:rPr>
          <w:i/>
          <w:color w:val="333333"/>
          <w:spacing w:val="-4"/>
          <w:sz w:val="20"/>
        </w:rPr>
        <w:t xml:space="preserve"> </w:t>
      </w:r>
      <w:r>
        <w:rPr>
          <w:i/>
          <w:color w:val="333333"/>
          <w:sz w:val="20"/>
        </w:rPr>
        <w:t>directs</w:t>
      </w:r>
      <w:r>
        <w:rPr>
          <w:i/>
          <w:color w:val="333333"/>
          <w:spacing w:val="-4"/>
          <w:sz w:val="20"/>
        </w:rPr>
        <w:t xml:space="preserve"> </w:t>
      </w:r>
      <w:r>
        <w:rPr>
          <w:i/>
          <w:color w:val="333333"/>
          <w:sz w:val="20"/>
        </w:rPr>
        <w:t>our</w:t>
      </w:r>
      <w:r>
        <w:rPr>
          <w:i/>
          <w:color w:val="333333"/>
          <w:spacing w:val="-5"/>
          <w:sz w:val="20"/>
        </w:rPr>
        <w:t xml:space="preserve"> </w:t>
      </w:r>
      <w:r>
        <w:rPr>
          <w:i/>
          <w:color w:val="333333"/>
          <w:sz w:val="20"/>
        </w:rPr>
        <w:t xml:space="preserve">journey, </w:t>
      </w:r>
      <w:r>
        <w:rPr>
          <w:i/>
          <w:color w:val="333333"/>
          <w:spacing w:val="-4"/>
          <w:sz w:val="20"/>
        </w:rPr>
        <w:t>ensuring</w:t>
      </w:r>
      <w:r>
        <w:rPr>
          <w:i/>
          <w:color w:val="333333"/>
          <w:spacing w:val="-15"/>
          <w:sz w:val="20"/>
        </w:rPr>
        <w:t xml:space="preserve"> </w:t>
      </w:r>
      <w:r>
        <w:rPr>
          <w:i/>
          <w:color w:val="333333"/>
          <w:spacing w:val="-4"/>
          <w:sz w:val="20"/>
        </w:rPr>
        <w:t>that</w:t>
      </w:r>
      <w:r>
        <w:rPr>
          <w:i/>
          <w:color w:val="333333"/>
          <w:spacing w:val="-15"/>
          <w:sz w:val="20"/>
        </w:rPr>
        <w:t xml:space="preserve"> </w:t>
      </w:r>
      <w:r>
        <w:rPr>
          <w:i/>
          <w:color w:val="333333"/>
          <w:spacing w:val="-4"/>
          <w:sz w:val="20"/>
        </w:rPr>
        <w:t>every</w:t>
      </w:r>
      <w:r>
        <w:rPr>
          <w:i/>
          <w:color w:val="333333"/>
          <w:spacing w:val="-14"/>
          <w:sz w:val="20"/>
        </w:rPr>
        <w:t xml:space="preserve"> </w:t>
      </w:r>
      <w:r>
        <w:rPr>
          <w:i/>
          <w:color w:val="333333"/>
          <w:spacing w:val="-4"/>
          <w:sz w:val="20"/>
        </w:rPr>
        <w:t>goal</w:t>
      </w:r>
      <w:r>
        <w:rPr>
          <w:i/>
          <w:color w:val="333333"/>
          <w:spacing w:val="-15"/>
          <w:sz w:val="20"/>
        </w:rPr>
        <w:t xml:space="preserve"> </w:t>
      </w:r>
      <w:r>
        <w:rPr>
          <w:i/>
          <w:color w:val="333333"/>
          <w:spacing w:val="-4"/>
          <w:sz w:val="20"/>
        </w:rPr>
        <w:t>we</w:t>
      </w:r>
      <w:r>
        <w:rPr>
          <w:i/>
          <w:color w:val="333333"/>
          <w:spacing w:val="-15"/>
          <w:sz w:val="20"/>
        </w:rPr>
        <w:t xml:space="preserve"> </w:t>
      </w:r>
      <w:r>
        <w:rPr>
          <w:i/>
          <w:color w:val="333333"/>
          <w:spacing w:val="-4"/>
          <w:sz w:val="20"/>
        </w:rPr>
        <w:t>set</w:t>
      </w:r>
      <w:r>
        <w:rPr>
          <w:i/>
          <w:color w:val="333333"/>
          <w:spacing w:val="-14"/>
          <w:sz w:val="20"/>
        </w:rPr>
        <w:t xml:space="preserve"> </w:t>
      </w:r>
      <w:r>
        <w:rPr>
          <w:i/>
          <w:color w:val="333333"/>
          <w:spacing w:val="-4"/>
          <w:sz w:val="20"/>
        </w:rPr>
        <w:t>and</w:t>
      </w:r>
      <w:r>
        <w:rPr>
          <w:i/>
          <w:color w:val="333333"/>
          <w:spacing w:val="-15"/>
          <w:sz w:val="20"/>
        </w:rPr>
        <w:t xml:space="preserve"> </w:t>
      </w:r>
      <w:r>
        <w:rPr>
          <w:i/>
          <w:color w:val="333333"/>
          <w:spacing w:val="-4"/>
          <w:sz w:val="20"/>
        </w:rPr>
        <w:t>achieve</w:t>
      </w:r>
      <w:r>
        <w:rPr>
          <w:i/>
          <w:color w:val="333333"/>
          <w:spacing w:val="-14"/>
          <w:sz w:val="20"/>
        </w:rPr>
        <w:t xml:space="preserve"> </w:t>
      </w:r>
      <w:r>
        <w:rPr>
          <w:i/>
          <w:color w:val="333333"/>
          <w:spacing w:val="-4"/>
          <w:sz w:val="20"/>
        </w:rPr>
        <w:t>contributes</w:t>
      </w:r>
      <w:r>
        <w:rPr>
          <w:i/>
          <w:color w:val="333333"/>
          <w:spacing w:val="-15"/>
          <w:sz w:val="20"/>
        </w:rPr>
        <w:t xml:space="preserve"> </w:t>
      </w:r>
      <w:r>
        <w:rPr>
          <w:i/>
          <w:color w:val="333333"/>
          <w:spacing w:val="-4"/>
          <w:sz w:val="20"/>
        </w:rPr>
        <w:t>to</w:t>
      </w:r>
      <w:r>
        <w:rPr>
          <w:i/>
          <w:color w:val="333333"/>
          <w:spacing w:val="-15"/>
          <w:sz w:val="20"/>
        </w:rPr>
        <w:t xml:space="preserve"> </w:t>
      </w:r>
      <w:r>
        <w:rPr>
          <w:i/>
          <w:color w:val="333333"/>
          <w:spacing w:val="-4"/>
          <w:sz w:val="20"/>
        </w:rPr>
        <w:t>a</w:t>
      </w:r>
      <w:r>
        <w:rPr>
          <w:i/>
          <w:color w:val="333333"/>
          <w:spacing w:val="-14"/>
          <w:sz w:val="20"/>
        </w:rPr>
        <w:t xml:space="preserve"> </w:t>
      </w:r>
      <w:r>
        <w:rPr>
          <w:i/>
          <w:color w:val="333333"/>
          <w:spacing w:val="-4"/>
          <w:sz w:val="20"/>
        </w:rPr>
        <w:t>life</w:t>
      </w:r>
      <w:r>
        <w:rPr>
          <w:i/>
          <w:color w:val="333333"/>
          <w:spacing w:val="-15"/>
          <w:sz w:val="20"/>
        </w:rPr>
        <w:t xml:space="preserve"> </w:t>
      </w:r>
      <w:r>
        <w:rPr>
          <w:i/>
          <w:color w:val="333333"/>
          <w:spacing w:val="-4"/>
          <w:sz w:val="20"/>
        </w:rPr>
        <w:t>that</w:t>
      </w:r>
      <w:r>
        <w:rPr>
          <w:i/>
          <w:color w:val="333333"/>
          <w:spacing w:val="-15"/>
          <w:sz w:val="20"/>
        </w:rPr>
        <w:t xml:space="preserve"> </w:t>
      </w:r>
      <w:r>
        <w:rPr>
          <w:i/>
          <w:color w:val="333333"/>
          <w:spacing w:val="-4"/>
          <w:sz w:val="20"/>
        </w:rPr>
        <w:t>feels</w:t>
      </w:r>
      <w:r>
        <w:rPr>
          <w:i/>
          <w:color w:val="333333"/>
          <w:spacing w:val="-14"/>
          <w:sz w:val="20"/>
        </w:rPr>
        <w:t xml:space="preserve"> </w:t>
      </w:r>
      <w:r>
        <w:rPr>
          <w:i/>
          <w:color w:val="333333"/>
          <w:spacing w:val="-4"/>
          <w:sz w:val="20"/>
        </w:rPr>
        <w:t>meaningful</w:t>
      </w:r>
      <w:r>
        <w:rPr>
          <w:i/>
          <w:color w:val="333333"/>
          <w:spacing w:val="-15"/>
          <w:sz w:val="20"/>
        </w:rPr>
        <w:t xml:space="preserve"> </w:t>
      </w:r>
      <w:r>
        <w:rPr>
          <w:i/>
          <w:color w:val="333333"/>
          <w:spacing w:val="-4"/>
          <w:sz w:val="20"/>
        </w:rPr>
        <w:t>and</w:t>
      </w:r>
      <w:r>
        <w:rPr>
          <w:i/>
          <w:color w:val="333333"/>
          <w:spacing w:val="-15"/>
          <w:sz w:val="20"/>
        </w:rPr>
        <w:t xml:space="preserve"> </w:t>
      </w:r>
      <w:r>
        <w:rPr>
          <w:i/>
          <w:color w:val="333333"/>
          <w:spacing w:val="-4"/>
          <w:sz w:val="20"/>
        </w:rPr>
        <w:t>fulfilling.</w:t>
      </w:r>
    </w:p>
    <w:p w14:paraId="4EA28D1C" w14:textId="77777777" w:rsidR="0029179C" w:rsidRDefault="0029179C">
      <w:pPr>
        <w:pStyle w:val="BodyText"/>
        <w:spacing w:before="245"/>
        <w:rPr>
          <w:i/>
        </w:rPr>
      </w:pPr>
    </w:p>
    <w:p w14:paraId="4D0C56C5" w14:textId="77777777" w:rsidR="0029179C" w:rsidRDefault="00000000">
      <w:pPr>
        <w:pStyle w:val="Heading6"/>
      </w:pPr>
      <w:r>
        <w:rPr>
          <w:color w:val="333333"/>
          <w:spacing w:val="-4"/>
        </w:rPr>
        <w:t>Job</w:t>
      </w:r>
      <w:r>
        <w:rPr>
          <w:color w:val="333333"/>
          <w:spacing w:val="-11"/>
        </w:rPr>
        <w:t xml:space="preserve"> </w:t>
      </w:r>
      <w:r>
        <w:rPr>
          <w:color w:val="333333"/>
          <w:spacing w:val="-4"/>
        </w:rPr>
        <w:t>Crafting</w:t>
      </w:r>
      <w:r>
        <w:rPr>
          <w:color w:val="333333"/>
          <w:spacing w:val="-22"/>
        </w:rPr>
        <w:t xml:space="preserve"> </w:t>
      </w:r>
      <w:r>
        <w:rPr>
          <w:color w:val="333333"/>
          <w:spacing w:val="-4"/>
        </w:rPr>
        <w:t>As</w:t>
      </w:r>
      <w:r>
        <w:rPr>
          <w:color w:val="333333"/>
          <w:spacing w:val="-11"/>
        </w:rPr>
        <w:t xml:space="preserve"> </w:t>
      </w:r>
      <w:r>
        <w:rPr>
          <w:color w:val="333333"/>
          <w:spacing w:val="-4"/>
        </w:rPr>
        <w:t>Goal</w:t>
      </w:r>
      <w:r>
        <w:rPr>
          <w:color w:val="333333"/>
          <w:spacing w:val="-11"/>
        </w:rPr>
        <w:t xml:space="preserve"> </w:t>
      </w:r>
      <w:r>
        <w:rPr>
          <w:color w:val="333333"/>
          <w:spacing w:val="-4"/>
        </w:rPr>
        <w:t>Support</w:t>
      </w:r>
    </w:p>
    <w:p w14:paraId="6D69971C" w14:textId="77777777" w:rsidR="0029179C" w:rsidRDefault="00000000">
      <w:pPr>
        <w:pStyle w:val="BodyText"/>
        <w:spacing w:before="294"/>
        <w:ind w:left="340"/>
      </w:pPr>
      <w:r>
        <w:rPr>
          <w:color w:val="333333"/>
        </w:rPr>
        <w:t>Explain</w:t>
      </w:r>
      <w:r>
        <w:rPr>
          <w:color w:val="333333"/>
          <w:spacing w:val="-2"/>
        </w:rPr>
        <w:t xml:space="preserve"> </w:t>
      </w:r>
      <w:r>
        <w:rPr>
          <w:color w:val="333333"/>
        </w:rPr>
        <w:t>how</w:t>
      </w:r>
      <w:r>
        <w:rPr>
          <w:color w:val="333333"/>
          <w:spacing w:val="-1"/>
        </w:rPr>
        <w:t xml:space="preserve"> </w:t>
      </w:r>
      <w:r>
        <w:rPr>
          <w:color w:val="333333"/>
        </w:rPr>
        <w:t>job</w:t>
      </w:r>
      <w:r>
        <w:rPr>
          <w:color w:val="333333"/>
          <w:spacing w:val="-2"/>
        </w:rPr>
        <w:t xml:space="preserve"> </w:t>
      </w:r>
      <w:r>
        <w:rPr>
          <w:color w:val="333333"/>
        </w:rPr>
        <w:t>crafting</w:t>
      </w:r>
      <w:r>
        <w:rPr>
          <w:color w:val="333333"/>
          <w:spacing w:val="-1"/>
        </w:rPr>
        <w:t xml:space="preserve"> </w:t>
      </w:r>
      <w:r>
        <w:rPr>
          <w:color w:val="333333"/>
        </w:rPr>
        <w:t>helps</w:t>
      </w:r>
      <w:r>
        <w:rPr>
          <w:color w:val="333333"/>
          <w:spacing w:val="-1"/>
        </w:rPr>
        <w:t xml:space="preserve"> </w:t>
      </w:r>
      <w:r>
        <w:rPr>
          <w:color w:val="333333"/>
        </w:rPr>
        <w:t>us</w:t>
      </w:r>
      <w:r>
        <w:rPr>
          <w:color w:val="333333"/>
          <w:spacing w:val="-2"/>
        </w:rPr>
        <w:t xml:space="preserve"> </w:t>
      </w:r>
      <w:r>
        <w:rPr>
          <w:color w:val="333333"/>
        </w:rPr>
        <w:t>set</w:t>
      </w:r>
      <w:r>
        <w:rPr>
          <w:color w:val="333333"/>
          <w:spacing w:val="-1"/>
        </w:rPr>
        <w:t xml:space="preserve"> </w:t>
      </w:r>
      <w:r>
        <w:rPr>
          <w:color w:val="333333"/>
        </w:rPr>
        <w:t>and</w:t>
      </w:r>
      <w:r>
        <w:rPr>
          <w:color w:val="333333"/>
          <w:spacing w:val="-1"/>
        </w:rPr>
        <w:t xml:space="preserve"> </w:t>
      </w:r>
      <w:r>
        <w:rPr>
          <w:color w:val="333333"/>
        </w:rPr>
        <w:t>achieve</w:t>
      </w:r>
      <w:r>
        <w:rPr>
          <w:color w:val="333333"/>
          <w:spacing w:val="-2"/>
        </w:rPr>
        <w:t xml:space="preserve"> </w:t>
      </w:r>
      <w:r>
        <w:rPr>
          <w:color w:val="333333"/>
        </w:rPr>
        <w:t>valuable</w:t>
      </w:r>
      <w:r>
        <w:rPr>
          <w:color w:val="333333"/>
          <w:spacing w:val="-1"/>
        </w:rPr>
        <w:t xml:space="preserve"> </w:t>
      </w:r>
      <w:r>
        <w:rPr>
          <w:color w:val="333333"/>
        </w:rPr>
        <w:t>goals</w:t>
      </w:r>
      <w:r>
        <w:rPr>
          <w:color w:val="333333"/>
          <w:spacing w:val="-1"/>
        </w:rPr>
        <w:t xml:space="preserve"> </w:t>
      </w:r>
      <w:r>
        <w:rPr>
          <w:color w:val="333333"/>
        </w:rPr>
        <w:t>at</w:t>
      </w:r>
      <w:r>
        <w:rPr>
          <w:color w:val="333333"/>
          <w:spacing w:val="-2"/>
        </w:rPr>
        <w:t xml:space="preserve"> work:</w:t>
      </w:r>
    </w:p>
    <w:p w14:paraId="06D6FB52" w14:textId="77777777" w:rsidR="0029179C" w:rsidRDefault="0029179C">
      <w:pPr>
        <w:pStyle w:val="BodyText"/>
        <w:spacing w:before="140"/>
      </w:pPr>
    </w:p>
    <w:p w14:paraId="00742CDE"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17248" behindDoc="0" locked="0" layoutInCell="1" allowOverlap="1" wp14:anchorId="1C33687E" wp14:editId="50772415">
                <wp:simplePos x="0" y="0"/>
                <wp:positionH relativeFrom="page">
                  <wp:posOffset>1314005</wp:posOffset>
                </wp:positionH>
                <wp:positionV relativeFrom="paragraph">
                  <wp:posOffset>1978</wp:posOffset>
                </wp:positionV>
                <wp:extent cx="1270" cy="4815840"/>
                <wp:effectExtent l="0" t="0" r="0" b="0"/>
                <wp:wrapNone/>
                <wp:docPr id="1494" name="Graphic 14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815840"/>
                        </a:xfrm>
                        <a:custGeom>
                          <a:avLst/>
                          <a:gdLst/>
                          <a:ahLst/>
                          <a:cxnLst/>
                          <a:rect l="l" t="t" r="r" b="b"/>
                          <a:pathLst>
                            <a:path h="4815840">
                              <a:moveTo>
                                <a:pt x="0" y="48153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39EAF31" id="Graphic 1494" o:spid="_x0000_s1026" style="position:absolute;margin-left:103.45pt;margin-top:.15pt;width:.1pt;height:379.2pt;z-index:16117248;visibility:visible;mso-wrap-style:square;mso-wrap-distance-left:0;mso-wrap-distance-top:0;mso-wrap-distance-right:0;mso-wrap-distance-bottom:0;mso-position-horizontal:absolute;mso-position-horizontal-relative:page;mso-position-vertical:absolute;mso-position-vertical-relative:text;v-text-anchor:top" coordsize="1270,48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" path="m,4815382l,e" filled="f" strokecolor="#d1a326" strokeweight="3pt">
                <v:path arrowok="t"/>
                <w10:wrap anchorx="page"/>
              </v:shape>
            </w:pict>
          </mc:Fallback>
        </mc:AlternateContent>
      </w:r>
      <w:r>
        <w:rPr>
          <w:i/>
          <w:color w:val="333333"/>
          <w:spacing w:val="-2"/>
          <w:sz w:val="20"/>
        </w:rPr>
        <w:t>You’ve</w:t>
      </w:r>
      <w:r>
        <w:rPr>
          <w:i/>
          <w:color w:val="333333"/>
          <w:spacing w:val="-4"/>
          <w:sz w:val="20"/>
        </w:rPr>
        <w:t xml:space="preserve"> </w:t>
      </w:r>
      <w:r>
        <w:rPr>
          <w:i/>
          <w:color w:val="333333"/>
          <w:spacing w:val="-2"/>
          <w:sz w:val="20"/>
        </w:rPr>
        <w:t>already</w:t>
      </w:r>
      <w:r>
        <w:rPr>
          <w:i/>
          <w:color w:val="333333"/>
          <w:spacing w:val="-4"/>
          <w:sz w:val="20"/>
        </w:rPr>
        <w:t xml:space="preserve"> </w:t>
      </w:r>
      <w:r>
        <w:rPr>
          <w:i/>
          <w:color w:val="333333"/>
          <w:spacing w:val="-2"/>
          <w:sz w:val="20"/>
        </w:rPr>
        <w:t>explored</w:t>
      </w:r>
      <w:r>
        <w:rPr>
          <w:i/>
          <w:color w:val="333333"/>
          <w:spacing w:val="-4"/>
          <w:sz w:val="20"/>
        </w:rPr>
        <w:t xml:space="preserve"> </w:t>
      </w:r>
      <w:r>
        <w:rPr>
          <w:i/>
          <w:color w:val="333333"/>
          <w:spacing w:val="-2"/>
          <w:sz w:val="20"/>
        </w:rPr>
        <w:t>the</w:t>
      </w:r>
      <w:r>
        <w:rPr>
          <w:i/>
          <w:color w:val="333333"/>
          <w:spacing w:val="-4"/>
          <w:sz w:val="20"/>
        </w:rPr>
        <w:t xml:space="preserve"> </w:t>
      </w:r>
      <w:r>
        <w:rPr>
          <w:i/>
          <w:color w:val="333333"/>
          <w:spacing w:val="-2"/>
          <w:sz w:val="20"/>
        </w:rPr>
        <w:t>concept</w:t>
      </w:r>
      <w:r>
        <w:rPr>
          <w:i/>
          <w:color w:val="333333"/>
          <w:spacing w:val="-4"/>
          <w:sz w:val="20"/>
        </w:rPr>
        <w:t xml:space="preserve"> </w:t>
      </w:r>
      <w:r>
        <w:rPr>
          <w:i/>
          <w:color w:val="333333"/>
          <w:spacing w:val="-2"/>
          <w:sz w:val="20"/>
        </w:rPr>
        <w:t>of</w:t>
      </w:r>
      <w:r>
        <w:rPr>
          <w:i/>
          <w:color w:val="333333"/>
          <w:spacing w:val="-4"/>
          <w:sz w:val="20"/>
        </w:rPr>
        <w:t xml:space="preserve"> </w:t>
      </w:r>
      <w:r>
        <w:rPr>
          <w:i/>
          <w:color w:val="333333"/>
          <w:spacing w:val="-2"/>
          <w:sz w:val="20"/>
        </w:rPr>
        <w:t>job</w:t>
      </w:r>
      <w:r>
        <w:rPr>
          <w:i/>
          <w:color w:val="333333"/>
          <w:spacing w:val="-4"/>
          <w:sz w:val="20"/>
        </w:rPr>
        <w:t xml:space="preserve"> </w:t>
      </w:r>
      <w:r>
        <w:rPr>
          <w:i/>
          <w:color w:val="333333"/>
          <w:spacing w:val="-2"/>
          <w:sz w:val="20"/>
        </w:rPr>
        <w:t>crafting</w:t>
      </w:r>
      <w:r>
        <w:rPr>
          <w:i/>
          <w:color w:val="333333"/>
          <w:spacing w:val="-4"/>
          <w:sz w:val="20"/>
        </w:rPr>
        <w:t xml:space="preserve"> </w:t>
      </w:r>
      <w:r>
        <w:rPr>
          <w:i/>
          <w:color w:val="333333"/>
          <w:spacing w:val="-2"/>
          <w:sz w:val="20"/>
        </w:rPr>
        <w:t>earlier</w:t>
      </w:r>
      <w:r>
        <w:rPr>
          <w:i/>
          <w:color w:val="333333"/>
          <w:spacing w:val="-4"/>
          <w:sz w:val="20"/>
        </w:rPr>
        <w:t xml:space="preserve"> </w:t>
      </w:r>
      <w:r>
        <w:rPr>
          <w:i/>
          <w:color w:val="333333"/>
          <w:spacing w:val="-2"/>
          <w:sz w:val="20"/>
        </w:rPr>
        <w:t>in</w:t>
      </w:r>
      <w:r>
        <w:rPr>
          <w:i/>
          <w:color w:val="333333"/>
          <w:spacing w:val="-4"/>
          <w:sz w:val="20"/>
        </w:rPr>
        <w:t xml:space="preserve"> </w:t>
      </w:r>
      <w:r>
        <w:rPr>
          <w:i/>
          <w:color w:val="333333"/>
          <w:spacing w:val="-2"/>
          <w:sz w:val="20"/>
        </w:rPr>
        <w:t>this</w:t>
      </w:r>
      <w:r>
        <w:rPr>
          <w:i/>
          <w:color w:val="333333"/>
          <w:spacing w:val="-4"/>
          <w:sz w:val="20"/>
        </w:rPr>
        <w:t xml:space="preserve"> </w:t>
      </w:r>
      <w:r>
        <w:rPr>
          <w:i/>
          <w:color w:val="333333"/>
          <w:spacing w:val="-2"/>
          <w:sz w:val="20"/>
        </w:rPr>
        <w:t>program.</w:t>
      </w:r>
      <w:r>
        <w:rPr>
          <w:i/>
          <w:color w:val="333333"/>
          <w:spacing w:val="-4"/>
          <w:sz w:val="20"/>
        </w:rPr>
        <w:t xml:space="preserve"> </w:t>
      </w:r>
      <w:r>
        <w:rPr>
          <w:i/>
          <w:color w:val="333333"/>
          <w:spacing w:val="-2"/>
          <w:sz w:val="20"/>
        </w:rPr>
        <w:t>Job</w:t>
      </w:r>
      <w:r>
        <w:rPr>
          <w:i/>
          <w:color w:val="333333"/>
          <w:spacing w:val="-4"/>
          <w:sz w:val="20"/>
        </w:rPr>
        <w:t xml:space="preserve"> </w:t>
      </w:r>
      <w:r>
        <w:rPr>
          <w:i/>
          <w:color w:val="333333"/>
          <w:spacing w:val="-2"/>
          <w:sz w:val="20"/>
        </w:rPr>
        <w:t>crafting</w:t>
      </w:r>
      <w:r>
        <w:rPr>
          <w:i/>
          <w:color w:val="333333"/>
          <w:spacing w:val="-4"/>
          <w:sz w:val="20"/>
        </w:rPr>
        <w:t xml:space="preserve"> </w:t>
      </w:r>
      <w:r>
        <w:rPr>
          <w:i/>
          <w:color w:val="333333"/>
          <w:spacing w:val="-2"/>
          <w:sz w:val="20"/>
        </w:rPr>
        <w:t xml:space="preserve">involves </w:t>
      </w:r>
      <w:r>
        <w:rPr>
          <w:i/>
          <w:color w:val="333333"/>
          <w:sz w:val="20"/>
        </w:rPr>
        <w:t>making</w:t>
      </w:r>
      <w:r>
        <w:rPr>
          <w:i/>
          <w:color w:val="333333"/>
          <w:spacing w:val="-13"/>
          <w:sz w:val="20"/>
        </w:rPr>
        <w:t xml:space="preserve"> </w:t>
      </w:r>
      <w:r>
        <w:rPr>
          <w:i/>
          <w:color w:val="333333"/>
          <w:sz w:val="20"/>
        </w:rPr>
        <w:t>small,</w:t>
      </w:r>
      <w:r>
        <w:rPr>
          <w:i/>
          <w:color w:val="333333"/>
          <w:spacing w:val="-12"/>
          <w:sz w:val="20"/>
        </w:rPr>
        <w:t xml:space="preserve"> </w:t>
      </w:r>
      <w:r>
        <w:rPr>
          <w:i/>
          <w:color w:val="333333"/>
          <w:sz w:val="20"/>
        </w:rPr>
        <w:t>intentional</w:t>
      </w:r>
      <w:r>
        <w:rPr>
          <w:i/>
          <w:color w:val="333333"/>
          <w:spacing w:val="-13"/>
          <w:sz w:val="20"/>
        </w:rPr>
        <w:t xml:space="preserve"> </w:t>
      </w:r>
      <w:r>
        <w:rPr>
          <w:i/>
          <w:color w:val="333333"/>
          <w:sz w:val="20"/>
        </w:rPr>
        <w:t>changes</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work</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help</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align</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day-to-day</w:t>
      </w:r>
      <w:r>
        <w:rPr>
          <w:i/>
          <w:color w:val="333333"/>
          <w:spacing w:val="-13"/>
          <w:sz w:val="20"/>
        </w:rPr>
        <w:t xml:space="preserve"> </w:t>
      </w:r>
      <w:r>
        <w:rPr>
          <w:i/>
          <w:color w:val="333333"/>
          <w:sz w:val="20"/>
        </w:rPr>
        <w:t>tasks</w:t>
      </w:r>
      <w:r>
        <w:rPr>
          <w:i/>
          <w:color w:val="333333"/>
          <w:spacing w:val="-12"/>
          <w:sz w:val="20"/>
        </w:rPr>
        <w:t xml:space="preserve"> </w:t>
      </w:r>
      <w:r>
        <w:rPr>
          <w:i/>
          <w:color w:val="333333"/>
          <w:sz w:val="20"/>
        </w:rPr>
        <w:t xml:space="preserve">with </w:t>
      </w:r>
      <w:r>
        <w:rPr>
          <w:i/>
          <w:color w:val="333333"/>
          <w:spacing w:val="-2"/>
          <w:sz w:val="20"/>
        </w:rPr>
        <w:t>your</w:t>
      </w:r>
      <w:r>
        <w:rPr>
          <w:i/>
          <w:color w:val="333333"/>
          <w:spacing w:val="-11"/>
          <w:sz w:val="20"/>
        </w:rPr>
        <w:t xml:space="preserve"> </w:t>
      </w:r>
      <w:r>
        <w:rPr>
          <w:i/>
          <w:color w:val="333333"/>
          <w:spacing w:val="-2"/>
          <w:sz w:val="20"/>
        </w:rPr>
        <w:t>core</w:t>
      </w:r>
      <w:r>
        <w:rPr>
          <w:i/>
          <w:color w:val="333333"/>
          <w:spacing w:val="-10"/>
          <w:sz w:val="20"/>
        </w:rPr>
        <w:t xml:space="preserve"> </w:t>
      </w:r>
      <w:r>
        <w:rPr>
          <w:i/>
          <w:color w:val="333333"/>
          <w:spacing w:val="-2"/>
          <w:sz w:val="20"/>
        </w:rPr>
        <w:t>values.</w:t>
      </w:r>
      <w:r>
        <w:rPr>
          <w:i/>
          <w:color w:val="333333"/>
          <w:spacing w:val="-11"/>
          <w:sz w:val="20"/>
        </w:rPr>
        <w:t xml:space="preserve"> </w:t>
      </w:r>
      <w:r>
        <w:rPr>
          <w:i/>
          <w:color w:val="333333"/>
          <w:spacing w:val="-2"/>
          <w:sz w:val="20"/>
        </w:rPr>
        <w:t>Today,</w:t>
      </w:r>
      <w:r>
        <w:rPr>
          <w:i/>
          <w:color w:val="333333"/>
          <w:spacing w:val="-10"/>
          <w:sz w:val="20"/>
        </w:rPr>
        <w:t xml:space="preserve"> </w:t>
      </w:r>
      <w:r>
        <w:rPr>
          <w:i/>
          <w:color w:val="333333"/>
          <w:spacing w:val="-2"/>
          <w:sz w:val="20"/>
        </w:rPr>
        <w:t>we’re</w:t>
      </w:r>
      <w:r>
        <w:rPr>
          <w:i/>
          <w:color w:val="333333"/>
          <w:spacing w:val="-11"/>
          <w:sz w:val="20"/>
        </w:rPr>
        <w:t xml:space="preserve"> </w:t>
      </w:r>
      <w:r>
        <w:rPr>
          <w:i/>
          <w:color w:val="333333"/>
          <w:spacing w:val="-2"/>
          <w:sz w:val="20"/>
        </w:rPr>
        <w:t>going</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look</w:t>
      </w:r>
      <w:r>
        <w:rPr>
          <w:i/>
          <w:color w:val="333333"/>
          <w:spacing w:val="-10"/>
          <w:sz w:val="20"/>
        </w:rPr>
        <w:t xml:space="preserve"> </w:t>
      </w:r>
      <w:r>
        <w:rPr>
          <w:i/>
          <w:color w:val="333333"/>
          <w:spacing w:val="-2"/>
          <w:sz w:val="20"/>
        </w:rPr>
        <w:t>at</w:t>
      </w:r>
      <w:r>
        <w:rPr>
          <w:i/>
          <w:color w:val="333333"/>
          <w:spacing w:val="-11"/>
          <w:sz w:val="20"/>
        </w:rPr>
        <w:t xml:space="preserve"> </w:t>
      </w:r>
      <w:r>
        <w:rPr>
          <w:i/>
          <w:color w:val="333333"/>
          <w:spacing w:val="-2"/>
          <w:sz w:val="20"/>
        </w:rPr>
        <w:t>how</w:t>
      </w:r>
      <w:r>
        <w:rPr>
          <w:i/>
          <w:color w:val="333333"/>
          <w:spacing w:val="-10"/>
          <w:sz w:val="20"/>
        </w:rPr>
        <w:t xml:space="preserve"> </w:t>
      </w:r>
      <w:r>
        <w:rPr>
          <w:i/>
          <w:color w:val="333333"/>
          <w:spacing w:val="-2"/>
          <w:sz w:val="20"/>
        </w:rPr>
        <w:t>job</w:t>
      </w:r>
      <w:r>
        <w:rPr>
          <w:i/>
          <w:color w:val="333333"/>
          <w:spacing w:val="-11"/>
          <w:sz w:val="20"/>
        </w:rPr>
        <w:t xml:space="preserve"> </w:t>
      </w:r>
      <w:r>
        <w:rPr>
          <w:i/>
          <w:color w:val="333333"/>
          <w:spacing w:val="-2"/>
          <w:sz w:val="20"/>
        </w:rPr>
        <w:t>crafting</w:t>
      </w:r>
      <w:r>
        <w:rPr>
          <w:i/>
          <w:color w:val="333333"/>
          <w:spacing w:val="-10"/>
          <w:sz w:val="20"/>
        </w:rPr>
        <w:t xml:space="preserve"> </w:t>
      </w:r>
      <w:r>
        <w:rPr>
          <w:i/>
          <w:color w:val="333333"/>
          <w:spacing w:val="-2"/>
          <w:sz w:val="20"/>
        </w:rPr>
        <w:t>can</w:t>
      </w:r>
      <w:r>
        <w:rPr>
          <w:i/>
          <w:color w:val="333333"/>
          <w:spacing w:val="-11"/>
          <w:sz w:val="20"/>
        </w:rPr>
        <w:t xml:space="preserve"> </w:t>
      </w:r>
      <w:r>
        <w:rPr>
          <w:i/>
          <w:color w:val="333333"/>
          <w:spacing w:val="-2"/>
          <w:sz w:val="20"/>
        </w:rPr>
        <w:t>specifically</w:t>
      </w:r>
      <w:r>
        <w:rPr>
          <w:i/>
          <w:color w:val="333333"/>
          <w:spacing w:val="-10"/>
          <w:sz w:val="20"/>
        </w:rPr>
        <w:t xml:space="preserve"> </w:t>
      </w:r>
      <w:r>
        <w:rPr>
          <w:i/>
          <w:color w:val="333333"/>
          <w:spacing w:val="-2"/>
          <w:sz w:val="20"/>
        </w:rPr>
        <w:t>support</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 xml:space="preserve">goals </w:t>
      </w:r>
      <w:r>
        <w:rPr>
          <w:i/>
          <w:color w:val="333333"/>
          <w:sz w:val="20"/>
        </w:rPr>
        <w:t>you’ve</w:t>
      </w:r>
      <w:r>
        <w:rPr>
          <w:i/>
          <w:color w:val="333333"/>
          <w:spacing w:val="-9"/>
          <w:sz w:val="20"/>
        </w:rPr>
        <w:t xml:space="preserve"> </w:t>
      </w:r>
      <w:r>
        <w:rPr>
          <w:i/>
          <w:color w:val="333333"/>
          <w:sz w:val="20"/>
        </w:rPr>
        <w:t>set</w:t>
      </w:r>
      <w:r>
        <w:rPr>
          <w:i/>
          <w:color w:val="333333"/>
          <w:spacing w:val="-9"/>
          <w:sz w:val="20"/>
        </w:rPr>
        <w:t xml:space="preserve"> </w:t>
      </w:r>
      <w:r>
        <w:rPr>
          <w:i/>
          <w:color w:val="333333"/>
          <w:sz w:val="20"/>
        </w:rPr>
        <w:t>for</w:t>
      </w:r>
      <w:r>
        <w:rPr>
          <w:i/>
          <w:color w:val="333333"/>
          <w:spacing w:val="-9"/>
          <w:sz w:val="20"/>
        </w:rPr>
        <w:t xml:space="preserve"> </w:t>
      </w:r>
      <w:r>
        <w:rPr>
          <w:i/>
          <w:color w:val="333333"/>
          <w:sz w:val="20"/>
        </w:rPr>
        <w:t>yourself</w:t>
      </w:r>
      <w:r>
        <w:rPr>
          <w:i/>
          <w:color w:val="333333"/>
          <w:spacing w:val="-9"/>
          <w:sz w:val="20"/>
        </w:rPr>
        <w:t xml:space="preserve"> </w:t>
      </w:r>
      <w:r>
        <w:rPr>
          <w:i/>
          <w:color w:val="333333"/>
          <w:sz w:val="20"/>
        </w:rPr>
        <w:t>–</w:t>
      </w:r>
      <w:r>
        <w:rPr>
          <w:i/>
          <w:color w:val="333333"/>
          <w:spacing w:val="-9"/>
          <w:sz w:val="20"/>
        </w:rPr>
        <w:t xml:space="preserve"> </w:t>
      </w:r>
      <w:r>
        <w:rPr>
          <w:i/>
          <w:color w:val="333333"/>
          <w:sz w:val="20"/>
        </w:rPr>
        <w:t>goals</w:t>
      </w:r>
      <w:r>
        <w:rPr>
          <w:i/>
          <w:color w:val="333333"/>
          <w:spacing w:val="-9"/>
          <w:sz w:val="20"/>
        </w:rPr>
        <w:t xml:space="preserve"> </w:t>
      </w:r>
      <w:r>
        <w:rPr>
          <w:i/>
          <w:color w:val="333333"/>
          <w:sz w:val="20"/>
        </w:rPr>
        <w:t>that</w:t>
      </w:r>
      <w:r>
        <w:rPr>
          <w:i/>
          <w:color w:val="333333"/>
          <w:spacing w:val="-9"/>
          <w:sz w:val="20"/>
        </w:rPr>
        <w:t xml:space="preserve"> </w:t>
      </w:r>
      <w:r>
        <w:rPr>
          <w:i/>
          <w:color w:val="333333"/>
          <w:sz w:val="20"/>
        </w:rPr>
        <w:t>are</w:t>
      </w:r>
      <w:r>
        <w:rPr>
          <w:i/>
          <w:color w:val="333333"/>
          <w:spacing w:val="-9"/>
          <w:sz w:val="20"/>
        </w:rPr>
        <w:t xml:space="preserve"> </w:t>
      </w:r>
      <w:r>
        <w:rPr>
          <w:i/>
          <w:color w:val="333333"/>
          <w:sz w:val="20"/>
        </w:rPr>
        <w:t>deeply</w:t>
      </w:r>
      <w:r>
        <w:rPr>
          <w:i/>
          <w:color w:val="333333"/>
          <w:spacing w:val="-9"/>
          <w:sz w:val="20"/>
        </w:rPr>
        <w:t xml:space="preserve"> </w:t>
      </w:r>
      <w:r>
        <w:rPr>
          <w:i/>
          <w:color w:val="333333"/>
          <w:sz w:val="20"/>
        </w:rPr>
        <w:t>connected</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values.</w:t>
      </w:r>
    </w:p>
    <w:p w14:paraId="03E9FD58" w14:textId="77777777" w:rsidR="0029179C" w:rsidRDefault="00000000">
      <w:pPr>
        <w:spacing w:before="170" w:line="302" w:lineRule="auto"/>
        <w:ind w:left="681" w:right="338"/>
        <w:jc w:val="both"/>
        <w:rPr>
          <w:i/>
          <w:sz w:val="20"/>
        </w:rPr>
      </w:pPr>
      <w:r>
        <w:rPr>
          <w:i/>
          <w:color w:val="333333"/>
          <w:sz w:val="20"/>
        </w:rPr>
        <w:t>Think</w:t>
      </w:r>
      <w:r>
        <w:rPr>
          <w:i/>
          <w:color w:val="333333"/>
          <w:spacing w:val="-7"/>
          <w:sz w:val="20"/>
        </w:rPr>
        <w:t xml:space="preserve"> </w:t>
      </w:r>
      <w:r>
        <w:rPr>
          <w:i/>
          <w:color w:val="333333"/>
          <w:sz w:val="20"/>
        </w:rPr>
        <w:t>about</w:t>
      </w:r>
      <w:r>
        <w:rPr>
          <w:i/>
          <w:color w:val="333333"/>
          <w:spacing w:val="-6"/>
          <w:sz w:val="20"/>
        </w:rPr>
        <w:t xml:space="preserve"> </w:t>
      </w:r>
      <w:r>
        <w:rPr>
          <w:i/>
          <w:color w:val="333333"/>
          <w:sz w:val="20"/>
        </w:rPr>
        <w:t>a</w:t>
      </w:r>
      <w:r>
        <w:rPr>
          <w:i/>
          <w:color w:val="333333"/>
          <w:spacing w:val="-7"/>
          <w:sz w:val="20"/>
        </w:rPr>
        <w:t xml:space="preserve"> </w:t>
      </w:r>
      <w:r>
        <w:rPr>
          <w:i/>
          <w:color w:val="333333"/>
          <w:sz w:val="20"/>
        </w:rPr>
        <w:t>value</w:t>
      </w:r>
      <w:r>
        <w:rPr>
          <w:i/>
          <w:color w:val="333333"/>
          <w:spacing w:val="-6"/>
          <w:sz w:val="20"/>
        </w:rPr>
        <w:t xml:space="preserve"> </w:t>
      </w:r>
      <w:r>
        <w:rPr>
          <w:i/>
          <w:color w:val="333333"/>
          <w:sz w:val="20"/>
        </w:rPr>
        <w:t>that’s</w:t>
      </w:r>
      <w:r>
        <w:rPr>
          <w:i/>
          <w:color w:val="333333"/>
          <w:spacing w:val="-6"/>
          <w:sz w:val="20"/>
        </w:rPr>
        <w:t xml:space="preserve"> </w:t>
      </w:r>
      <w:r>
        <w:rPr>
          <w:i/>
          <w:color w:val="333333"/>
          <w:sz w:val="20"/>
        </w:rPr>
        <w:t>central</w:t>
      </w:r>
      <w:r>
        <w:rPr>
          <w:i/>
          <w:color w:val="333333"/>
          <w:spacing w:val="-6"/>
          <w:sz w:val="20"/>
        </w:rPr>
        <w:t xml:space="preserve"> </w:t>
      </w:r>
      <w:r>
        <w:rPr>
          <w:i/>
          <w:color w:val="333333"/>
          <w:sz w:val="20"/>
        </w:rPr>
        <w:t>to</w:t>
      </w:r>
      <w:r>
        <w:rPr>
          <w:i/>
          <w:color w:val="333333"/>
          <w:spacing w:val="-7"/>
          <w:sz w:val="20"/>
        </w:rPr>
        <w:t xml:space="preserve"> </w:t>
      </w:r>
      <w:r>
        <w:rPr>
          <w:i/>
          <w:color w:val="333333"/>
          <w:sz w:val="20"/>
        </w:rPr>
        <w:t>you</w:t>
      </w:r>
      <w:r>
        <w:rPr>
          <w:i/>
          <w:color w:val="333333"/>
          <w:spacing w:val="-6"/>
          <w:sz w:val="20"/>
        </w:rPr>
        <w:t xml:space="preserve"> </w:t>
      </w:r>
      <w:r>
        <w:rPr>
          <w:i/>
          <w:color w:val="333333"/>
          <w:sz w:val="20"/>
        </w:rPr>
        <w:t>–</w:t>
      </w:r>
      <w:r>
        <w:rPr>
          <w:i/>
          <w:color w:val="333333"/>
          <w:spacing w:val="-6"/>
          <w:sz w:val="20"/>
        </w:rPr>
        <w:t xml:space="preserve"> </w:t>
      </w:r>
      <w:r>
        <w:rPr>
          <w:i/>
          <w:color w:val="333333"/>
          <w:sz w:val="20"/>
        </w:rPr>
        <w:t>something</w:t>
      </w:r>
      <w:r>
        <w:rPr>
          <w:i/>
          <w:color w:val="333333"/>
          <w:spacing w:val="-7"/>
          <w:sz w:val="20"/>
        </w:rPr>
        <w:t xml:space="preserve"> </w:t>
      </w:r>
      <w:r>
        <w:rPr>
          <w:i/>
          <w:color w:val="333333"/>
          <w:sz w:val="20"/>
        </w:rPr>
        <w:t>that</w:t>
      </w:r>
      <w:r>
        <w:rPr>
          <w:i/>
          <w:color w:val="333333"/>
          <w:spacing w:val="-6"/>
          <w:sz w:val="20"/>
        </w:rPr>
        <w:t xml:space="preserve"> </w:t>
      </w:r>
      <w:r>
        <w:rPr>
          <w:i/>
          <w:color w:val="333333"/>
          <w:sz w:val="20"/>
        </w:rPr>
        <w:t>really</w:t>
      </w:r>
      <w:r>
        <w:rPr>
          <w:i/>
          <w:color w:val="333333"/>
          <w:spacing w:val="-6"/>
          <w:sz w:val="20"/>
        </w:rPr>
        <w:t xml:space="preserve"> </w:t>
      </w:r>
      <w:r>
        <w:rPr>
          <w:i/>
          <w:color w:val="333333"/>
          <w:sz w:val="20"/>
        </w:rPr>
        <w:t>drives</w:t>
      </w:r>
      <w:r>
        <w:rPr>
          <w:i/>
          <w:color w:val="333333"/>
          <w:spacing w:val="-6"/>
          <w:sz w:val="20"/>
        </w:rPr>
        <w:t xml:space="preserve"> </w:t>
      </w:r>
      <w:r>
        <w:rPr>
          <w:i/>
          <w:color w:val="333333"/>
          <w:sz w:val="20"/>
        </w:rPr>
        <w:t>your</w:t>
      </w:r>
      <w:r>
        <w:rPr>
          <w:i/>
          <w:color w:val="333333"/>
          <w:spacing w:val="-7"/>
          <w:sz w:val="20"/>
        </w:rPr>
        <w:t xml:space="preserve"> </w:t>
      </w:r>
      <w:r>
        <w:rPr>
          <w:i/>
          <w:color w:val="333333"/>
          <w:sz w:val="20"/>
        </w:rPr>
        <w:t>sense</w:t>
      </w:r>
      <w:r>
        <w:rPr>
          <w:i/>
          <w:color w:val="333333"/>
          <w:spacing w:val="-7"/>
          <w:sz w:val="20"/>
        </w:rPr>
        <w:t xml:space="preserve"> </w:t>
      </w:r>
      <w:r>
        <w:rPr>
          <w:i/>
          <w:color w:val="333333"/>
          <w:sz w:val="20"/>
        </w:rPr>
        <w:t>of</w:t>
      </w:r>
      <w:r>
        <w:rPr>
          <w:i/>
          <w:color w:val="333333"/>
          <w:spacing w:val="-6"/>
          <w:sz w:val="20"/>
        </w:rPr>
        <w:t xml:space="preserve"> </w:t>
      </w:r>
      <w:r>
        <w:rPr>
          <w:i/>
          <w:color w:val="333333"/>
          <w:sz w:val="20"/>
        </w:rPr>
        <w:t>purpose. Let’s</w:t>
      </w:r>
      <w:r>
        <w:rPr>
          <w:i/>
          <w:color w:val="333333"/>
          <w:spacing w:val="-4"/>
          <w:sz w:val="20"/>
        </w:rPr>
        <w:t xml:space="preserve"> </w:t>
      </w:r>
      <w:r>
        <w:rPr>
          <w:i/>
          <w:color w:val="333333"/>
          <w:sz w:val="20"/>
        </w:rPr>
        <w:t>say</w:t>
      </w:r>
      <w:r>
        <w:rPr>
          <w:i/>
          <w:color w:val="333333"/>
          <w:spacing w:val="-4"/>
          <w:sz w:val="20"/>
        </w:rPr>
        <w:t xml:space="preserve"> </w:t>
      </w:r>
      <w:r>
        <w:rPr>
          <w:i/>
          <w:color w:val="333333"/>
          <w:sz w:val="20"/>
        </w:rPr>
        <w:t>one</w:t>
      </w:r>
      <w:r>
        <w:rPr>
          <w:i/>
          <w:color w:val="333333"/>
          <w:spacing w:val="-4"/>
          <w:sz w:val="20"/>
        </w:rPr>
        <w:t xml:space="preserve"> </w:t>
      </w:r>
      <w:r>
        <w:rPr>
          <w:i/>
          <w:color w:val="333333"/>
          <w:sz w:val="20"/>
        </w:rPr>
        <w:t>of</w:t>
      </w:r>
      <w:r>
        <w:rPr>
          <w:i/>
          <w:color w:val="333333"/>
          <w:spacing w:val="-4"/>
          <w:sz w:val="20"/>
        </w:rPr>
        <w:t xml:space="preserve"> </w:t>
      </w:r>
      <w:r>
        <w:rPr>
          <w:i/>
          <w:color w:val="333333"/>
          <w:sz w:val="20"/>
        </w:rPr>
        <w:t>your</w:t>
      </w:r>
      <w:r>
        <w:rPr>
          <w:i/>
          <w:color w:val="333333"/>
          <w:spacing w:val="-4"/>
          <w:sz w:val="20"/>
        </w:rPr>
        <w:t xml:space="preserve"> </w:t>
      </w:r>
      <w:r>
        <w:rPr>
          <w:i/>
          <w:color w:val="333333"/>
          <w:sz w:val="20"/>
        </w:rPr>
        <w:t>core</w:t>
      </w:r>
      <w:r>
        <w:rPr>
          <w:i/>
          <w:color w:val="333333"/>
          <w:spacing w:val="-4"/>
          <w:sz w:val="20"/>
        </w:rPr>
        <w:t xml:space="preserve"> </w:t>
      </w:r>
      <w:r>
        <w:rPr>
          <w:i/>
          <w:color w:val="333333"/>
          <w:sz w:val="20"/>
        </w:rPr>
        <w:t>values</w:t>
      </w:r>
      <w:r>
        <w:rPr>
          <w:i/>
          <w:color w:val="333333"/>
          <w:spacing w:val="-4"/>
          <w:sz w:val="20"/>
        </w:rPr>
        <w:t xml:space="preserve"> </w:t>
      </w:r>
      <w:r>
        <w:rPr>
          <w:i/>
          <w:color w:val="333333"/>
          <w:sz w:val="20"/>
        </w:rPr>
        <w:t>is</w:t>
      </w:r>
      <w:r>
        <w:rPr>
          <w:i/>
          <w:color w:val="333333"/>
          <w:spacing w:val="-4"/>
          <w:sz w:val="20"/>
        </w:rPr>
        <w:t xml:space="preserve"> </w:t>
      </w:r>
      <w:r>
        <w:rPr>
          <w:b/>
          <w:i/>
          <w:color w:val="333333"/>
          <w:sz w:val="20"/>
        </w:rPr>
        <w:t>creativity</w:t>
      </w:r>
      <w:r>
        <w:rPr>
          <w:i/>
          <w:color w:val="333333"/>
          <w:sz w:val="20"/>
        </w:rPr>
        <w:t>.</w:t>
      </w:r>
      <w:r>
        <w:rPr>
          <w:i/>
          <w:color w:val="333333"/>
          <w:spacing w:val="-4"/>
          <w:sz w:val="20"/>
        </w:rPr>
        <w:t xml:space="preserve"> </w:t>
      </w:r>
      <w:r>
        <w:rPr>
          <w:i/>
          <w:color w:val="333333"/>
          <w:sz w:val="20"/>
        </w:rPr>
        <w:t>You</w:t>
      </w:r>
      <w:r>
        <w:rPr>
          <w:i/>
          <w:color w:val="333333"/>
          <w:spacing w:val="-4"/>
          <w:sz w:val="20"/>
        </w:rPr>
        <w:t xml:space="preserve"> </w:t>
      </w:r>
      <w:r>
        <w:rPr>
          <w:i/>
          <w:color w:val="333333"/>
          <w:sz w:val="20"/>
        </w:rPr>
        <w:t>might</w:t>
      </w:r>
      <w:r>
        <w:rPr>
          <w:i/>
          <w:color w:val="333333"/>
          <w:spacing w:val="-4"/>
          <w:sz w:val="20"/>
        </w:rPr>
        <w:t xml:space="preserve"> </w:t>
      </w:r>
      <w:r>
        <w:rPr>
          <w:i/>
          <w:color w:val="333333"/>
          <w:sz w:val="20"/>
        </w:rPr>
        <w:t>set</w:t>
      </w:r>
      <w:r>
        <w:rPr>
          <w:i/>
          <w:color w:val="333333"/>
          <w:spacing w:val="-4"/>
          <w:sz w:val="20"/>
        </w:rPr>
        <w:t xml:space="preserve"> </w:t>
      </w:r>
      <w:r>
        <w:rPr>
          <w:i/>
          <w:color w:val="333333"/>
          <w:sz w:val="20"/>
        </w:rPr>
        <w:t>a</w:t>
      </w:r>
      <w:r>
        <w:rPr>
          <w:i/>
          <w:color w:val="333333"/>
          <w:spacing w:val="-4"/>
          <w:sz w:val="20"/>
        </w:rPr>
        <w:t xml:space="preserve"> </w:t>
      </w:r>
      <w:r>
        <w:rPr>
          <w:i/>
          <w:color w:val="333333"/>
          <w:sz w:val="20"/>
        </w:rPr>
        <w:t>goal</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bring</w:t>
      </w:r>
      <w:r>
        <w:rPr>
          <w:i/>
          <w:color w:val="333333"/>
          <w:spacing w:val="-4"/>
          <w:sz w:val="20"/>
        </w:rPr>
        <w:t xml:space="preserve"> </w:t>
      </w:r>
      <w:r>
        <w:rPr>
          <w:i/>
          <w:color w:val="333333"/>
          <w:sz w:val="20"/>
        </w:rPr>
        <w:t>more</w:t>
      </w:r>
      <w:r>
        <w:rPr>
          <w:i/>
          <w:color w:val="333333"/>
          <w:spacing w:val="-4"/>
          <w:sz w:val="20"/>
        </w:rPr>
        <w:t xml:space="preserve"> </w:t>
      </w:r>
      <w:r>
        <w:rPr>
          <w:i/>
          <w:color w:val="333333"/>
          <w:sz w:val="20"/>
        </w:rPr>
        <w:t>innovative thinking</w:t>
      </w:r>
      <w:r>
        <w:rPr>
          <w:i/>
          <w:color w:val="333333"/>
          <w:spacing w:val="-13"/>
          <w:sz w:val="20"/>
        </w:rPr>
        <w:t xml:space="preserve"> </w:t>
      </w:r>
      <w:r>
        <w:rPr>
          <w:i/>
          <w:color w:val="333333"/>
          <w:sz w:val="20"/>
        </w:rPr>
        <w:t>into</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role.</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support</w:t>
      </w:r>
      <w:r>
        <w:rPr>
          <w:i/>
          <w:color w:val="333333"/>
          <w:spacing w:val="-12"/>
          <w:sz w:val="20"/>
        </w:rPr>
        <w:t xml:space="preserve"> </w:t>
      </w:r>
      <w:r>
        <w:rPr>
          <w:i/>
          <w:color w:val="333333"/>
          <w:sz w:val="20"/>
        </w:rPr>
        <w:t>this</w:t>
      </w:r>
      <w:r>
        <w:rPr>
          <w:i/>
          <w:color w:val="333333"/>
          <w:spacing w:val="-13"/>
          <w:sz w:val="20"/>
        </w:rPr>
        <w:t xml:space="preserve"> </w:t>
      </w:r>
      <w:r>
        <w:rPr>
          <w:i/>
          <w:color w:val="333333"/>
          <w:sz w:val="20"/>
        </w:rPr>
        <w:t>goal,</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could</w:t>
      </w:r>
      <w:r>
        <w:rPr>
          <w:i/>
          <w:color w:val="333333"/>
          <w:spacing w:val="-12"/>
          <w:sz w:val="20"/>
        </w:rPr>
        <w:t xml:space="preserve"> </w:t>
      </w:r>
      <w:r>
        <w:rPr>
          <w:i/>
          <w:color w:val="333333"/>
          <w:sz w:val="20"/>
        </w:rPr>
        <w:t>use</w:t>
      </w:r>
      <w:r>
        <w:rPr>
          <w:i/>
          <w:color w:val="333333"/>
          <w:spacing w:val="-13"/>
          <w:sz w:val="20"/>
        </w:rPr>
        <w:t xml:space="preserve"> </w:t>
      </w:r>
      <w:r>
        <w:rPr>
          <w:i/>
          <w:color w:val="333333"/>
          <w:sz w:val="20"/>
        </w:rPr>
        <w:t>job</w:t>
      </w:r>
      <w:r>
        <w:rPr>
          <w:i/>
          <w:color w:val="333333"/>
          <w:spacing w:val="-12"/>
          <w:sz w:val="20"/>
        </w:rPr>
        <w:t xml:space="preserve"> </w:t>
      </w:r>
      <w:r>
        <w:rPr>
          <w:i/>
          <w:color w:val="333333"/>
          <w:sz w:val="20"/>
        </w:rPr>
        <w:t>crafting</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seek</w:t>
      </w:r>
      <w:r>
        <w:rPr>
          <w:i/>
          <w:color w:val="333333"/>
          <w:spacing w:val="-13"/>
          <w:sz w:val="20"/>
        </w:rPr>
        <w:t xml:space="preserve"> </w:t>
      </w:r>
      <w:r>
        <w:rPr>
          <w:i/>
          <w:color w:val="333333"/>
          <w:sz w:val="20"/>
        </w:rPr>
        <w:t>out</w:t>
      </w:r>
      <w:r>
        <w:rPr>
          <w:i/>
          <w:color w:val="333333"/>
          <w:spacing w:val="-12"/>
          <w:sz w:val="20"/>
        </w:rPr>
        <w:t xml:space="preserve"> </w:t>
      </w:r>
      <w:r>
        <w:rPr>
          <w:i/>
          <w:color w:val="333333"/>
          <w:sz w:val="20"/>
        </w:rPr>
        <w:t>projects</w:t>
      </w:r>
      <w:r>
        <w:rPr>
          <w:i/>
          <w:color w:val="333333"/>
          <w:spacing w:val="-13"/>
          <w:sz w:val="20"/>
        </w:rPr>
        <w:t xml:space="preserve"> </w:t>
      </w:r>
      <w:r>
        <w:rPr>
          <w:i/>
          <w:color w:val="333333"/>
          <w:sz w:val="20"/>
        </w:rPr>
        <w:t xml:space="preserve">that </w:t>
      </w:r>
      <w:r>
        <w:rPr>
          <w:i/>
          <w:color w:val="333333"/>
          <w:spacing w:val="-2"/>
          <w:sz w:val="20"/>
        </w:rPr>
        <w:t>require</w:t>
      </w:r>
      <w:r>
        <w:rPr>
          <w:i/>
          <w:color w:val="333333"/>
          <w:spacing w:val="-9"/>
          <w:sz w:val="20"/>
        </w:rPr>
        <w:t xml:space="preserve"> </w:t>
      </w:r>
      <w:r>
        <w:rPr>
          <w:i/>
          <w:color w:val="333333"/>
          <w:spacing w:val="-2"/>
          <w:sz w:val="20"/>
        </w:rPr>
        <w:t>creative</w:t>
      </w:r>
      <w:r>
        <w:rPr>
          <w:i/>
          <w:color w:val="333333"/>
          <w:spacing w:val="-9"/>
          <w:sz w:val="20"/>
        </w:rPr>
        <w:t xml:space="preserve"> </w:t>
      </w:r>
      <w:r>
        <w:rPr>
          <w:i/>
          <w:color w:val="333333"/>
          <w:spacing w:val="-2"/>
          <w:sz w:val="20"/>
        </w:rPr>
        <w:t>problem-solving</w:t>
      </w:r>
      <w:r>
        <w:rPr>
          <w:i/>
          <w:color w:val="333333"/>
          <w:spacing w:val="-9"/>
          <w:sz w:val="20"/>
        </w:rPr>
        <w:t xml:space="preserve"> </w:t>
      </w:r>
      <w:r>
        <w:rPr>
          <w:i/>
          <w:color w:val="333333"/>
          <w:spacing w:val="-2"/>
          <w:sz w:val="20"/>
        </w:rPr>
        <w:t>or</w:t>
      </w:r>
      <w:r>
        <w:rPr>
          <w:i/>
          <w:color w:val="333333"/>
          <w:spacing w:val="-9"/>
          <w:sz w:val="20"/>
        </w:rPr>
        <w:t xml:space="preserve"> </w:t>
      </w:r>
      <w:r>
        <w:rPr>
          <w:i/>
          <w:color w:val="333333"/>
          <w:spacing w:val="-2"/>
          <w:sz w:val="20"/>
        </w:rPr>
        <w:t>propose</w:t>
      </w:r>
      <w:r>
        <w:rPr>
          <w:i/>
          <w:color w:val="333333"/>
          <w:spacing w:val="-9"/>
          <w:sz w:val="20"/>
        </w:rPr>
        <w:t xml:space="preserve"> </w:t>
      </w:r>
      <w:r>
        <w:rPr>
          <w:i/>
          <w:color w:val="333333"/>
          <w:spacing w:val="-2"/>
          <w:sz w:val="20"/>
        </w:rPr>
        <w:t>new</w:t>
      </w:r>
      <w:r>
        <w:rPr>
          <w:i/>
          <w:color w:val="333333"/>
          <w:spacing w:val="-9"/>
          <w:sz w:val="20"/>
        </w:rPr>
        <w:t xml:space="preserve"> </w:t>
      </w:r>
      <w:r>
        <w:rPr>
          <w:i/>
          <w:color w:val="333333"/>
          <w:spacing w:val="-2"/>
          <w:sz w:val="20"/>
        </w:rPr>
        <w:t>ideas</w:t>
      </w:r>
      <w:r>
        <w:rPr>
          <w:i/>
          <w:color w:val="333333"/>
          <w:spacing w:val="-9"/>
          <w:sz w:val="20"/>
        </w:rPr>
        <w:t xml:space="preserve"> </w:t>
      </w:r>
      <w:r>
        <w:rPr>
          <w:i/>
          <w:color w:val="333333"/>
          <w:spacing w:val="-2"/>
          <w:sz w:val="20"/>
        </w:rPr>
        <w:t>during</w:t>
      </w:r>
      <w:r>
        <w:rPr>
          <w:i/>
          <w:color w:val="333333"/>
          <w:spacing w:val="-9"/>
          <w:sz w:val="20"/>
        </w:rPr>
        <w:t xml:space="preserve"> </w:t>
      </w:r>
      <w:r>
        <w:rPr>
          <w:i/>
          <w:color w:val="333333"/>
          <w:spacing w:val="-2"/>
          <w:sz w:val="20"/>
        </w:rPr>
        <w:t>team</w:t>
      </w:r>
      <w:r>
        <w:rPr>
          <w:i/>
          <w:color w:val="333333"/>
          <w:spacing w:val="-9"/>
          <w:sz w:val="20"/>
        </w:rPr>
        <w:t xml:space="preserve"> </w:t>
      </w:r>
      <w:r>
        <w:rPr>
          <w:i/>
          <w:color w:val="333333"/>
          <w:spacing w:val="-2"/>
          <w:sz w:val="20"/>
        </w:rPr>
        <w:t>meetings.</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might</w:t>
      </w:r>
      <w:r>
        <w:rPr>
          <w:i/>
          <w:color w:val="333333"/>
          <w:spacing w:val="-9"/>
          <w:sz w:val="20"/>
        </w:rPr>
        <w:t xml:space="preserve"> </w:t>
      </w:r>
      <w:r>
        <w:rPr>
          <w:i/>
          <w:color w:val="333333"/>
          <w:spacing w:val="-2"/>
          <w:sz w:val="20"/>
        </w:rPr>
        <w:t>also</w:t>
      </w:r>
      <w:r>
        <w:rPr>
          <w:i/>
          <w:color w:val="333333"/>
          <w:spacing w:val="-9"/>
          <w:sz w:val="20"/>
        </w:rPr>
        <w:t xml:space="preserve"> </w:t>
      </w:r>
      <w:r>
        <w:rPr>
          <w:i/>
          <w:color w:val="333333"/>
          <w:spacing w:val="-2"/>
          <w:sz w:val="20"/>
        </w:rPr>
        <w:t xml:space="preserve">set </w:t>
      </w:r>
      <w:r>
        <w:rPr>
          <w:i/>
          <w:color w:val="333333"/>
          <w:sz w:val="20"/>
        </w:rPr>
        <w:t>aside</w:t>
      </w:r>
      <w:r>
        <w:rPr>
          <w:i/>
          <w:color w:val="333333"/>
          <w:spacing w:val="-4"/>
          <w:sz w:val="20"/>
        </w:rPr>
        <w:t xml:space="preserve"> </w:t>
      </w:r>
      <w:r>
        <w:rPr>
          <w:i/>
          <w:color w:val="333333"/>
          <w:sz w:val="20"/>
        </w:rPr>
        <w:t>time</w:t>
      </w:r>
      <w:r>
        <w:rPr>
          <w:i/>
          <w:color w:val="333333"/>
          <w:spacing w:val="-4"/>
          <w:sz w:val="20"/>
        </w:rPr>
        <w:t xml:space="preserve"> </w:t>
      </w:r>
      <w:r>
        <w:rPr>
          <w:i/>
          <w:color w:val="333333"/>
          <w:sz w:val="20"/>
        </w:rPr>
        <w:t>each</w:t>
      </w:r>
      <w:r>
        <w:rPr>
          <w:i/>
          <w:color w:val="333333"/>
          <w:spacing w:val="-4"/>
          <w:sz w:val="20"/>
        </w:rPr>
        <w:t xml:space="preserve"> </w:t>
      </w:r>
      <w:r>
        <w:rPr>
          <w:i/>
          <w:color w:val="333333"/>
          <w:sz w:val="20"/>
        </w:rPr>
        <w:t>week</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brainstorm</w:t>
      </w:r>
      <w:r>
        <w:rPr>
          <w:i/>
          <w:color w:val="333333"/>
          <w:spacing w:val="-4"/>
          <w:sz w:val="20"/>
        </w:rPr>
        <w:t xml:space="preserve"> </w:t>
      </w:r>
      <w:r>
        <w:rPr>
          <w:i/>
          <w:color w:val="333333"/>
          <w:sz w:val="20"/>
        </w:rPr>
        <w:t>new</w:t>
      </w:r>
      <w:r>
        <w:rPr>
          <w:i/>
          <w:color w:val="333333"/>
          <w:spacing w:val="-4"/>
          <w:sz w:val="20"/>
        </w:rPr>
        <w:t xml:space="preserve"> </w:t>
      </w:r>
      <w:r>
        <w:rPr>
          <w:i/>
          <w:color w:val="333333"/>
          <w:sz w:val="20"/>
        </w:rPr>
        <w:t>approaches</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your</w:t>
      </w:r>
      <w:r>
        <w:rPr>
          <w:i/>
          <w:color w:val="333333"/>
          <w:spacing w:val="-4"/>
          <w:sz w:val="20"/>
        </w:rPr>
        <w:t xml:space="preserve"> </w:t>
      </w:r>
      <w:r>
        <w:rPr>
          <w:i/>
          <w:color w:val="333333"/>
          <w:sz w:val="20"/>
        </w:rPr>
        <w:t>work</w:t>
      </w:r>
      <w:r>
        <w:rPr>
          <w:i/>
          <w:color w:val="333333"/>
          <w:spacing w:val="-4"/>
          <w:sz w:val="20"/>
        </w:rPr>
        <w:t xml:space="preserve"> </w:t>
      </w:r>
      <w:r>
        <w:rPr>
          <w:i/>
          <w:color w:val="333333"/>
          <w:sz w:val="20"/>
        </w:rPr>
        <w:t>or</w:t>
      </w:r>
      <w:r>
        <w:rPr>
          <w:i/>
          <w:color w:val="333333"/>
          <w:spacing w:val="-4"/>
          <w:sz w:val="20"/>
        </w:rPr>
        <w:t xml:space="preserve"> </w:t>
      </w:r>
      <w:r>
        <w:rPr>
          <w:i/>
          <w:color w:val="333333"/>
          <w:sz w:val="20"/>
        </w:rPr>
        <w:t>experiment</w:t>
      </w:r>
      <w:r>
        <w:rPr>
          <w:i/>
          <w:color w:val="333333"/>
          <w:spacing w:val="-4"/>
          <w:sz w:val="20"/>
        </w:rPr>
        <w:t xml:space="preserve"> </w:t>
      </w:r>
      <w:r>
        <w:rPr>
          <w:i/>
          <w:color w:val="333333"/>
          <w:sz w:val="20"/>
        </w:rPr>
        <w:t>with</w:t>
      </w:r>
      <w:r>
        <w:rPr>
          <w:i/>
          <w:color w:val="333333"/>
          <w:spacing w:val="-4"/>
          <w:sz w:val="20"/>
        </w:rPr>
        <w:t xml:space="preserve"> </w:t>
      </w:r>
      <w:r>
        <w:rPr>
          <w:i/>
          <w:color w:val="333333"/>
          <w:sz w:val="20"/>
        </w:rPr>
        <w:t>different tools</w:t>
      </w:r>
      <w:r>
        <w:rPr>
          <w:i/>
          <w:color w:val="333333"/>
          <w:spacing w:val="-1"/>
          <w:sz w:val="20"/>
        </w:rPr>
        <w:t xml:space="preserve"> </w:t>
      </w:r>
      <w:r>
        <w:rPr>
          <w:i/>
          <w:color w:val="333333"/>
          <w:sz w:val="20"/>
        </w:rPr>
        <w:t>that</w:t>
      </w:r>
      <w:r>
        <w:rPr>
          <w:i/>
          <w:color w:val="333333"/>
          <w:spacing w:val="-1"/>
          <w:sz w:val="20"/>
        </w:rPr>
        <w:t xml:space="preserve"> </w:t>
      </w:r>
      <w:r>
        <w:rPr>
          <w:i/>
          <w:color w:val="333333"/>
          <w:sz w:val="20"/>
        </w:rPr>
        <w:t>stimulate</w:t>
      </w:r>
      <w:r>
        <w:rPr>
          <w:i/>
          <w:color w:val="333333"/>
          <w:spacing w:val="-1"/>
          <w:sz w:val="20"/>
        </w:rPr>
        <w:t xml:space="preserve"> </w:t>
      </w:r>
      <w:r>
        <w:rPr>
          <w:i/>
          <w:color w:val="333333"/>
          <w:sz w:val="20"/>
        </w:rPr>
        <w:t>your</w:t>
      </w:r>
      <w:r>
        <w:rPr>
          <w:i/>
          <w:color w:val="333333"/>
          <w:spacing w:val="-1"/>
          <w:sz w:val="20"/>
        </w:rPr>
        <w:t xml:space="preserve"> </w:t>
      </w:r>
      <w:r>
        <w:rPr>
          <w:i/>
          <w:color w:val="333333"/>
          <w:sz w:val="20"/>
        </w:rPr>
        <w:t>creativity,</w:t>
      </w:r>
      <w:r>
        <w:rPr>
          <w:i/>
          <w:color w:val="333333"/>
          <w:spacing w:val="-1"/>
          <w:sz w:val="20"/>
        </w:rPr>
        <w:t xml:space="preserve"> </w:t>
      </w:r>
      <w:r>
        <w:rPr>
          <w:i/>
          <w:color w:val="333333"/>
          <w:sz w:val="20"/>
        </w:rPr>
        <w:t>like</w:t>
      </w:r>
      <w:r>
        <w:rPr>
          <w:i/>
          <w:color w:val="333333"/>
          <w:spacing w:val="-1"/>
          <w:sz w:val="20"/>
        </w:rPr>
        <w:t xml:space="preserve"> </w:t>
      </w:r>
      <w:r>
        <w:rPr>
          <w:i/>
          <w:color w:val="333333"/>
          <w:sz w:val="20"/>
        </w:rPr>
        <w:t>using</w:t>
      </w:r>
      <w:r>
        <w:rPr>
          <w:i/>
          <w:color w:val="333333"/>
          <w:spacing w:val="-1"/>
          <w:sz w:val="20"/>
        </w:rPr>
        <w:t xml:space="preserve"> </w:t>
      </w:r>
      <w:r>
        <w:rPr>
          <w:i/>
          <w:color w:val="333333"/>
          <w:sz w:val="20"/>
        </w:rPr>
        <w:t>design</w:t>
      </w:r>
      <w:r>
        <w:rPr>
          <w:i/>
          <w:color w:val="333333"/>
          <w:spacing w:val="-1"/>
          <w:sz w:val="20"/>
        </w:rPr>
        <w:t xml:space="preserve"> </w:t>
      </w:r>
      <w:r>
        <w:rPr>
          <w:i/>
          <w:color w:val="333333"/>
          <w:sz w:val="20"/>
        </w:rPr>
        <w:t>software</w:t>
      </w:r>
      <w:r>
        <w:rPr>
          <w:i/>
          <w:color w:val="333333"/>
          <w:spacing w:val="-1"/>
          <w:sz w:val="20"/>
        </w:rPr>
        <w:t xml:space="preserve"> </w:t>
      </w:r>
      <w:r>
        <w:rPr>
          <w:i/>
          <w:color w:val="333333"/>
          <w:sz w:val="20"/>
        </w:rPr>
        <w:t>or</w:t>
      </w:r>
      <w:r>
        <w:rPr>
          <w:i/>
          <w:color w:val="333333"/>
          <w:spacing w:val="-1"/>
          <w:sz w:val="20"/>
        </w:rPr>
        <w:t xml:space="preserve"> </w:t>
      </w:r>
      <w:r>
        <w:rPr>
          <w:i/>
          <w:color w:val="333333"/>
          <w:sz w:val="20"/>
        </w:rPr>
        <w:t>collaborative</w:t>
      </w:r>
      <w:r>
        <w:rPr>
          <w:i/>
          <w:color w:val="333333"/>
          <w:spacing w:val="-1"/>
          <w:sz w:val="20"/>
        </w:rPr>
        <w:t xml:space="preserve"> </w:t>
      </w:r>
      <w:r>
        <w:rPr>
          <w:i/>
          <w:color w:val="333333"/>
          <w:sz w:val="20"/>
        </w:rPr>
        <w:t>platforms</w:t>
      </w:r>
      <w:r>
        <w:rPr>
          <w:i/>
          <w:color w:val="333333"/>
          <w:spacing w:val="-1"/>
          <w:sz w:val="20"/>
        </w:rPr>
        <w:t xml:space="preserve"> </w:t>
      </w:r>
      <w:r>
        <w:rPr>
          <w:i/>
          <w:color w:val="333333"/>
          <w:sz w:val="20"/>
        </w:rPr>
        <w:t>that encourage</w:t>
      </w:r>
      <w:r>
        <w:rPr>
          <w:i/>
          <w:color w:val="333333"/>
          <w:spacing w:val="-5"/>
          <w:sz w:val="20"/>
        </w:rPr>
        <w:t xml:space="preserve"> </w:t>
      </w:r>
      <w:r>
        <w:rPr>
          <w:i/>
          <w:color w:val="333333"/>
          <w:sz w:val="20"/>
        </w:rPr>
        <w:t>idea-sharing.</w:t>
      </w:r>
    </w:p>
    <w:p w14:paraId="42A8D164" w14:textId="77777777" w:rsidR="0029179C" w:rsidRDefault="00000000">
      <w:pPr>
        <w:spacing w:before="170" w:line="302" w:lineRule="auto"/>
        <w:ind w:left="681" w:right="338"/>
        <w:jc w:val="both"/>
        <w:rPr>
          <w:i/>
          <w:sz w:val="20"/>
        </w:rPr>
      </w:pPr>
      <w:r>
        <w:rPr>
          <w:i/>
          <w:color w:val="333333"/>
          <w:sz w:val="20"/>
        </w:rPr>
        <w:t>Here’s</w:t>
      </w:r>
      <w:r>
        <w:rPr>
          <w:i/>
          <w:color w:val="333333"/>
          <w:spacing w:val="-1"/>
          <w:sz w:val="20"/>
        </w:rPr>
        <w:t xml:space="preserve"> </w:t>
      </w:r>
      <w:r>
        <w:rPr>
          <w:i/>
          <w:color w:val="333333"/>
          <w:sz w:val="20"/>
        </w:rPr>
        <w:t>another</w:t>
      </w:r>
      <w:r>
        <w:rPr>
          <w:i/>
          <w:color w:val="333333"/>
          <w:spacing w:val="-1"/>
          <w:sz w:val="20"/>
        </w:rPr>
        <w:t xml:space="preserve"> </w:t>
      </w:r>
      <w:r>
        <w:rPr>
          <w:i/>
          <w:color w:val="333333"/>
          <w:sz w:val="20"/>
        </w:rPr>
        <w:t>example.</w:t>
      </w:r>
      <w:r>
        <w:rPr>
          <w:i/>
          <w:color w:val="333333"/>
          <w:spacing w:val="-2"/>
          <w:sz w:val="20"/>
        </w:rPr>
        <w:t xml:space="preserve"> </w:t>
      </w:r>
      <w:r>
        <w:rPr>
          <w:i/>
          <w:color w:val="333333"/>
          <w:sz w:val="20"/>
        </w:rPr>
        <w:t>If</w:t>
      </w:r>
      <w:r>
        <w:rPr>
          <w:i/>
          <w:color w:val="333333"/>
          <w:spacing w:val="-1"/>
          <w:sz w:val="20"/>
        </w:rPr>
        <w:t xml:space="preserve"> </w:t>
      </w:r>
      <w:r>
        <w:rPr>
          <w:i/>
          <w:color w:val="333333"/>
          <w:sz w:val="20"/>
        </w:rPr>
        <w:t>one</w:t>
      </w:r>
      <w:r>
        <w:rPr>
          <w:i/>
          <w:color w:val="333333"/>
          <w:spacing w:val="-1"/>
          <w:sz w:val="20"/>
        </w:rPr>
        <w:t xml:space="preserve"> </w:t>
      </w:r>
      <w:r>
        <w:rPr>
          <w:i/>
          <w:color w:val="333333"/>
          <w:sz w:val="20"/>
        </w:rPr>
        <w:t>of</w:t>
      </w:r>
      <w:r>
        <w:rPr>
          <w:i/>
          <w:color w:val="333333"/>
          <w:spacing w:val="-2"/>
          <w:sz w:val="20"/>
        </w:rPr>
        <w:t xml:space="preserve"> </w:t>
      </w:r>
      <w:r>
        <w:rPr>
          <w:i/>
          <w:color w:val="333333"/>
          <w:sz w:val="20"/>
        </w:rPr>
        <w:t>your</w:t>
      </w:r>
      <w:r>
        <w:rPr>
          <w:i/>
          <w:color w:val="333333"/>
          <w:spacing w:val="-1"/>
          <w:sz w:val="20"/>
        </w:rPr>
        <w:t xml:space="preserve"> </w:t>
      </w:r>
      <w:r>
        <w:rPr>
          <w:i/>
          <w:color w:val="333333"/>
          <w:sz w:val="20"/>
        </w:rPr>
        <w:t>core</w:t>
      </w:r>
      <w:r>
        <w:rPr>
          <w:i/>
          <w:color w:val="333333"/>
          <w:spacing w:val="-1"/>
          <w:sz w:val="20"/>
        </w:rPr>
        <w:t xml:space="preserve"> </w:t>
      </w:r>
      <w:r>
        <w:rPr>
          <w:i/>
          <w:color w:val="333333"/>
          <w:sz w:val="20"/>
        </w:rPr>
        <w:t>values</w:t>
      </w:r>
      <w:r>
        <w:rPr>
          <w:i/>
          <w:color w:val="333333"/>
          <w:spacing w:val="-2"/>
          <w:sz w:val="20"/>
        </w:rPr>
        <w:t xml:space="preserve"> </w:t>
      </w:r>
      <w:r>
        <w:rPr>
          <w:i/>
          <w:color w:val="333333"/>
          <w:sz w:val="20"/>
        </w:rPr>
        <w:t>is</w:t>
      </w:r>
      <w:r>
        <w:rPr>
          <w:i/>
          <w:color w:val="333333"/>
          <w:spacing w:val="-1"/>
          <w:sz w:val="20"/>
        </w:rPr>
        <w:t xml:space="preserve"> </w:t>
      </w:r>
      <w:r>
        <w:rPr>
          <w:b/>
          <w:i/>
          <w:color w:val="333333"/>
          <w:sz w:val="20"/>
        </w:rPr>
        <w:t>service</w:t>
      </w:r>
      <w:r>
        <w:rPr>
          <w:i/>
          <w:color w:val="333333"/>
          <w:sz w:val="20"/>
        </w:rPr>
        <w:t>,</w:t>
      </w:r>
      <w:r>
        <w:rPr>
          <w:i/>
          <w:color w:val="333333"/>
          <w:spacing w:val="-1"/>
          <w:sz w:val="20"/>
        </w:rPr>
        <w:t xml:space="preserve"> </w:t>
      </w:r>
      <w:r>
        <w:rPr>
          <w:i/>
          <w:color w:val="333333"/>
          <w:sz w:val="20"/>
        </w:rPr>
        <w:t>you</w:t>
      </w:r>
      <w:r>
        <w:rPr>
          <w:i/>
          <w:color w:val="333333"/>
          <w:spacing w:val="-2"/>
          <w:sz w:val="20"/>
        </w:rPr>
        <w:t xml:space="preserve"> </w:t>
      </w:r>
      <w:r>
        <w:rPr>
          <w:i/>
          <w:color w:val="333333"/>
          <w:sz w:val="20"/>
        </w:rPr>
        <w:t>might</w:t>
      </w:r>
      <w:r>
        <w:rPr>
          <w:i/>
          <w:color w:val="333333"/>
          <w:spacing w:val="-1"/>
          <w:sz w:val="20"/>
        </w:rPr>
        <w:t xml:space="preserve"> </w:t>
      </w:r>
      <w:r>
        <w:rPr>
          <w:i/>
          <w:color w:val="333333"/>
          <w:sz w:val="20"/>
        </w:rPr>
        <w:t>set</w:t>
      </w:r>
      <w:r>
        <w:rPr>
          <w:i/>
          <w:color w:val="333333"/>
          <w:spacing w:val="-1"/>
          <w:sz w:val="20"/>
        </w:rPr>
        <w:t xml:space="preserve"> </w:t>
      </w:r>
      <w:r>
        <w:rPr>
          <w:i/>
          <w:color w:val="333333"/>
          <w:sz w:val="20"/>
        </w:rPr>
        <w:t>a</w:t>
      </w:r>
      <w:r>
        <w:rPr>
          <w:i/>
          <w:color w:val="333333"/>
          <w:spacing w:val="-2"/>
          <w:sz w:val="20"/>
        </w:rPr>
        <w:t xml:space="preserve"> </w:t>
      </w:r>
      <w:r>
        <w:rPr>
          <w:i/>
          <w:color w:val="333333"/>
          <w:sz w:val="20"/>
        </w:rPr>
        <w:t>goal</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enhance how</w:t>
      </w:r>
      <w:r>
        <w:rPr>
          <w:i/>
          <w:color w:val="333333"/>
          <w:spacing w:val="-4"/>
          <w:sz w:val="20"/>
        </w:rPr>
        <w:t xml:space="preserve"> </w:t>
      </w:r>
      <w:r>
        <w:rPr>
          <w:i/>
          <w:color w:val="333333"/>
          <w:sz w:val="20"/>
        </w:rPr>
        <w:t>you</w:t>
      </w:r>
      <w:r>
        <w:rPr>
          <w:i/>
          <w:color w:val="333333"/>
          <w:spacing w:val="-4"/>
          <w:sz w:val="20"/>
        </w:rPr>
        <w:t xml:space="preserve"> </w:t>
      </w:r>
      <w:r>
        <w:rPr>
          <w:i/>
          <w:color w:val="333333"/>
          <w:sz w:val="20"/>
        </w:rPr>
        <w:t>contribute</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the</w:t>
      </w:r>
      <w:r>
        <w:rPr>
          <w:i/>
          <w:color w:val="333333"/>
          <w:spacing w:val="-4"/>
          <w:sz w:val="20"/>
        </w:rPr>
        <w:t xml:space="preserve"> </w:t>
      </w:r>
      <w:r>
        <w:rPr>
          <w:i/>
          <w:color w:val="333333"/>
          <w:sz w:val="20"/>
        </w:rPr>
        <w:t>wellbeing</w:t>
      </w:r>
      <w:r>
        <w:rPr>
          <w:i/>
          <w:color w:val="333333"/>
          <w:spacing w:val="-4"/>
          <w:sz w:val="20"/>
        </w:rPr>
        <w:t xml:space="preserve"> </w:t>
      </w:r>
      <w:r>
        <w:rPr>
          <w:i/>
          <w:color w:val="333333"/>
          <w:sz w:val="20"/>
        </w:rPr>
        <w:t>of</w:t>
      </w:r>
      <w:r>
        <w:rPr>
          <w:i/>
          <w:color w:val="333333"/>
          <w:spacing w:val="-4"/>
          <w:sz w:val="20"/>
        </w:rPr>
        <w:t xml:space="preserve"> </w:t>
      </w:r>
      <w:r>
        <w:rPr>
          <w:i/>
          <w:color w:val="333333"/>
          <w:sz w:val="20"/>
        </w:rPr>
        <w:t>others</w:t>
      </w:r>
      <w:r>
        <w:rPr>
          <w:i/>
          <w:color w:val="333333"/>
          <w:spacing w:val="-4"/>
          <w:sz w:val="20"/>
        </w:rPr>
        <w:t xml:space="preserve"> </w:t>
      </w:r>
      <w:r>
        <w:rPr>
          <w:i/>
          <w:color w:val="333333"/>
          <w:sz w:val="20"/>
        </w:rPr>
        <w:t>in</w:t>
      </w:r>
      <w:r>
        <w:rPr>
          <w:i/>
          <w:color w:val="333333"/>
          <w:spacing w:val="-4"/>
          <w:sz w:val="20"/>
        </w:rPr>
        <w:t xml:space="preserve"> </w:t>
      </w:r>
      <w:r>
        <w:rPr>
          <w:i/>
          <w:color w:val="333333"/>
          <w:sz w:val="20"/>
        </w:rPr>
        <w:t>your</w:t>
      </w:r>
      <w:r>
        <w:rPr>
          <w:i/>
          <w:color w:val="333333"/>
          <w:spacing w:val="-4"/>
          <w:sz w:val="20"/>
        </w:rPr>
        <w:t xml:space="preserve"> </w:t>
      </w:r>
      <w:r>
        <w:rPr>
          <w:i/>
          <w:color w:val="333333"/>
          <w:sz w:val="20"/>
        </w:rPr>
        <w:t>work.</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align</w:t>
      </w:r>
      <w:r>
        <w:rPr>
          <w:i/>
          <w:color w:val="333333"/>
          <w:spacing w:val="-4"/>
          <w:sz w:val="20"/>
        </w:rPr>
        <w:t xml:space="preserve"> </w:t>
      </w:r>
      <w:r>
        <w:rPr>
          <w:i/>
          <w:color w:val="333333"/>
          <w:sz w:val="20"/>
        </w:rPr>
        <w:t>this</w:t>
      </w:r>
      <w:r>
        <w:rPr>
          <w:i/>
          <w:color w:val="333333"/>
          <w:spacing w:val="-4"/>
          <w:sz w:val="20"/>
        </w:rPr>
        <w:t xml:space="preserve"> </w:t>
      </w:r>
      <w:r>
        <w:rPr>
          <w:i/>
          <w:color w:val="333333"/>
          <w:sz w:val="20"/>
        </w:rPr>
        <w:t>goal</w:t>
      </w:r>
      <w:r>
        <w:rPr>
          <w:i/>
          <w:color w:val="333333"/>
          <w:spacing w:val="-4"/>
          <w:sz w:val="20"/>
        </w:rPr>
        <w:t xml:space="preserve"> </w:t>
      </w:r>
      <w:r>
        <w:rPr>
          <w:i/>
          <w:color w:val="333333"/>
          <w:sz w:val="20"/>
        </w:rPr>
        <w:t>with</w:t>
      </w:r>
      <w:r>
        <w:rPr>
          <w:i/>
          <w:color w:val="333333"/>
          <w:spacing w:val="-4"/>
          <w:sz w:val="20"/>
        </w:rPr>
        <w:t xml:space="preserve"> </w:t>
      </w:r>
      <w:r>
        <w:rPr>
          <w:i/>
          <w:color w:val="333333"/>
          <w:sz w:val="20"/>
        </w:rPr>
        <w:t>your</w:t>
      </w:r>
      <w:r>
        <w:rPr>
          <w:i/>
          <w:color w:val="333333"/>
          <w:spacing w:val="-4"/>
          <w:sz w:val="20"/>
        </w:rPr>
        <w:t xml:space="preserve"> </w:t>
      </w:r>
      <w:r>
        <w:rPr>
          <w:i/>
          <w:color w:val="333333"/>
          <w:sz w:val="20"/>
        </w:rPr>
        <w:t xml:space="preserve">daily </w:t>
      </w:r>
      <w:r>
        <w:rPr>
          <w:i/>
          <w:color w:val="333333"/>
          <w:spacing w:val="-2"/>
          <w:sz w:val="20"/>
        </w:rPr>
        <w:t>tasks,</w:t>
      </w:r>
      <w:r>
        <w:rPr>
          <w:i/>
          <w:color w:val="333333"/>
          <w:spacing w:val="-11"/>
          <w:sz w:val="20"/>
        </w:rPr>
        <w:t xml:space="preserve"> </w:t>
      </w:r>
      <w:r>
        <w:rPr>
          <w:i/>
          <w:color w:val="333333"/>
          <w:spacing w:val="-2"/>
          <w:sz w:val="20"/>
        </w:rPr>
        <w:t>job</w:t>
      </w:r>
      <w:r>
        <w:rPr>
          <w:i/>
          <w:color w:val="333333"/>
          <w:spacing w:val="-10"/>
          <w:sz w:val="20"/>
        </w:rPr>
        <w:t xml:space="preserve"> </w:t>
      </w:r>
      <w:r>
        <w:rPr>
          <w:i/>
          <w:color w:val="333333"/>
          <w:spacing w:val="-2"/>
          <w:sz w:val="20"/>
        </w:rPr>
        <w:t>crafting</w:t>
      </w:r>
      <w:r>
        <w:rPr>
          <w:i/>
          <w:color w:val="333333"/>
          <w:spacing w:val="-11"/>
          <w:sz w:val="20"/>
        </w:rPr>
        <w:t xml:space="preserve"> </w:t>
      </w:r>
      <w:r>
        <w:rPr>
          <w:i/>
          <w:color w:val="333333"/>
          <w:spacing w:val="-2"/>
          <w:sz w:val="20"/>
        </w:rPr>
        <w:t>could</w:t>
      </w:r>
      <w:r>
        <w:rPr>
          <w:i/>
          <w:color w:val="333333"/>
          <w:spacing w:val="-10"/>
          <w:sz w:val="20"/>
        </w:rPr>
        <w:t xml:space="preserve"> </w:t>
      </w:r>
      <w:r>
        <w:rPr>
          <w:i/>
          <w:color w:val="333333"/>
          <w:spacing w:val="-2"/>
          <w:sz w:val="20"/>
        </w:rPr>
        <w:t>involve</w:t>
      </w:r>
      <w:r>
        <w:rPr>
          <w:i/>
          <w:color w:val="333333"/>
          <w:spacing w:val="-11"/>
          <w:sz w:val="20"/>
        </w:rPr>
        <w:t xml:space="preserve"> </w:t>
      </w:r>
      <w:r>
        <w:rPr>
          <w:i/>
          <w:color w:val="333333"/>
          <w:spacing w:val="-2"/>
          <w:sz w:val="20"/>
        </w:rPr>
        <w:t>volunteering</w:t>
      </w:r>
      <w:r>
        <w:rPr>
          <w:i/>
          <w:color w:val="333333"/>
          <w:spacing w:val="-10"/>
          <w:sz w:val="20"/>
        </w:rPr>
        <w:t xml:space="preserve"> </w:t>
      </w:r>
      <w:r>
        <w:rPr>
          <w:i/>
          <w:color w:val="333333"/>
          <w:spacing w:val="-2"/>
          <w:sz w:val="20"/>
        </w:rPr>
        <w:t>for</w:t>
      </w:r>
      <w:r>
        <w:rPr>
          <w:i/>
          <w:color w:val="333333"/>
          <w:spacing w:val="-11"/>
          <w:sz w:val="20"/>
        </w:rPr>
        <w:t xml:space="preserve"> </w:t>
      </w:r>
      <w:r>
        <w:rPr>
          <w:i/>
          <w:color w:val="333333"/>
          <w:spacing w:val="-2"/>
          <w:sz w:val="20"/>
        </w:rPr>
        <w:t>roles</w:t>
      </w:r>
      <w:r>
        <w:rPr>
          <w:i/>
          <w:color w:val="333333"/>
          <w:spacing w:val="-10"/>
          <w:sz w:val="20"/>
        </w:rPr>
        <w:t xml:space="preserve"> </w:t>
      </w:r>
      <w:r>
        <w:rPr>
          <w:i/>
          <w:color w:val="333333"/>
          <w:spacing w:val="-2"/>
          <w:sz w:val="20"/>
        </w:rPr>
        <w:t>that</w:t>
      </w:r>
      <w:r>
        <w:rPr>
          <w:i/>
          <w:color w:val="333333"/>
          <w:spacing w:val="-11"/>
          <w:sz w:val="20"/>
        </w:rPr>
        <w:t xml:space="preserve"> </w:t>
      </w:r>
      <w:r>
        <w:rPr>
          <w:i/>
          <w:color w:val="333333"/>
          <w:spacing w:val="-2"/>
          <w:sz w:val="20"/>
        </w:rPr>
        <w:t>allow</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directly</w:t>
      </w:r>
      <w:r>
        <w:rPr>
          <w:i/>
          <w:color w:val="333333"/>
          <w:spacing w:val="-11"/>
          <w:sz w:val="20"/>
        </w:rPr>
        <w:t xml:space="preserve"> </w:t>
      </w:r>
      <w:r>
        <w:rPr>
          <w:i/>
          <w:color w:val="333333"/>
          <w:spacing w:val="-2"/>
          <w:sz w:val="20"/>
        </w:rPr>
        <w:t>assist</w:t>
      </w:r>
      <w:r>
        <w:rPr>
          <w:i/>
          <w:color w:val="333333"/>
          <w:spacing w:val="-10"/>
          <w:sz w:val="20"/>
        </w:rPr>
        <w:t xml:space="preserve"> </w:t>
      </w:r>
      <w:r>
        <w:rPr>
          <w:i/>
          <w:color w:val="333333"/>
          <w:spacing w:val="-2"/>
          <w:sz w:val="20"/>
        </w:rPr>
        <w:t xml:space="preserve">customers </w:t>
      </w:r>
      <w:r>
        <w:rPr>
          <w:i/>
          <w:color w:val="333333"/>
          <w:sz w:val="20"/>
        </w:rPr>
        <w:t>or clients, such as taking on more responsibility in customer support or community outreach programs.</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might</w:t>
      </w:r>
      <w:r>
        <w:rPr>
          <w:i/>
          <w:color w:val="333333"/>
          <w:spacing w:val="-13"/>
          <w:sz w:val="20"/>
        </w:rPr>
        <w:t xml:space="preserve"> </w:t>
      </w:r>
      <w:r>
        <w:rPr>
          <w:i/>
          <w:color w:val="333333"/>
          <w:sz w:val="20"/>
        </w:rPr>
        <w:t>also</w:t>
      </w:r>
      <w:r>
        <w:rPr>
          <w:i/>
          <w:color w:val="333333"/>
          <w:spacing w:val="-12"/>
          <w:sz w:val="20"/>
        </w:rPr>
        <w:t xml:space="preserve"> </w:t>
      </w:r>
      <w:r>
        <w:rPr>
          <w:i/>
          <w:color w:val="333333"/>
          <w:sz w:val="20"/>
        </w:rPr>
        <w:t>look</w:t>
      </w:r>
      <w:r>
        <w:rPr>
          <w:i/>
          <w:color w:val="333333"/>
          <w:spacing w:val="-13"/>
          <w:sz w:val="20"/>
        </w:rPr>
        <w:t xml:space="preserve"> </w:t>
      </w:r>
      <w:r>
        <w:rPr>
          <w:i/>
          <w:color w:val="333333"/>
          <w:sz w:val="20"/>
        </w:rPr>
        <w:t>at</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existing</w:t>
      </w:r>
      <w:r>
        <w:rPr>
          <w:i/>
          <w:color w:val="333333"/>
          <w:spacing w:val="-12"/>
          <w:sz w:val="20"/>
        </w:rPr>
        <w:t xml:space="preserve"> </w:t>
      </w:r>
      <w:r>
        <w:rPr>
          <w:i/>
          <w:color w:val="333333"/>
          <w:sz w:val="20"/>
        </w:rPr>
        <w:t>tasks</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find</w:t>
      </w:r>
      <w:r>
        <w:rPr>
          <w:i/>
          <w:color w:val="333333"/>
          <w:spacing w:val="-13"/>
          <w:sz w:val="20"/>
        </w:rPr>
        <w:t xml:space="preserve"> </w:t>
      </w:r>
      <w:r>
        <w:rPr>
          <w:i/>
          <w:color w:val="333333"/>
          <w:sz w:val="20"/>
        </w:rPr>
        <w:t>ways</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make</w:t>
      </w:r>
      <w:r>
        <w:rPr>
          <w:i/>
          <w:color w:val="333333"/>
          <w:spacing w:val="-12"/>
          <w:sz w:val="20"/>
        </w:rPr>
        <w:t xml:space="preserve"> </w:t>
      </w:r>
      <w:r>
        <w:rPr>
          <w:i/>
          <w:color w:val="333333"/>
          <w:sz w:val="20"/>
        </w:rPr>
        <w:t>them</w:t>
      </w:r>
      <w:r>
        <w:rPr>
          <w:i/>
          <w:color w:val="333333"/>
          <w:spacing w:val="-13"/>
          <w:sz w:val="20"/>
        </w:rPr>
        <w:t xml:space="preserve"> </w:t>
      </w:r>
      <w:r>
        <w:rPr>
          <w:i/>
          <w:color w:val="333333"/>
          <w:sz w:val="20"/>
        </w:rPr>
        <w:t>more</w:t>
      </w:r>
      <w:r>
        <w:rPr>
          <w:i/>
          <w:color w:val="333333"/>
          <w:spacing w:val="-12"/>
          <w:sz w:val="20"/>
        </w:rPr>
        <w:t xml:space="preserve"> </w:t>
      </w:r>
      <w:r>
        <w:rPr>
          <w:i/>
          <w:color w:val="333333"/>
          <w:sz w:val="20"/>
        </w:rPr>
        <w:t>service- oriented,</w:t>
      </w:r>
      <w:r>
        <w:rPr>
          <w:i/>
          <w:color w:val="333333"/>
          <w:spacing w:val="-7"/>
          <w:sz w:val="20"/>
        </w:rPr>
        <w:t xml:space="preserve"> </w:t>
      </w:r>
      <w:r>
        <w:rPr>
          <w:i/>
          <w:color w:val="333333"/>
          <w:sz w:val="20"/>
        </w:rPr>
        <w:t>like</w:t>
      </w:r>
      <w:r>
        <w:rPr>
          <w:i/>
          <w:color w:val="333333"/>
          <w:spacing w:val="-7"/>
          <w:sz w:val="20"/>
        </w:rPr>
        <w:t xml:space="preserve"> </w:t>
      </w:r>
      <w:r>
        <w:rPr>
          <w:i/>
          <w:color w:val="333333"/>
          <w:sz w:val="20"/>
        </w:rPr>
        <w:t>improving</w:t>
      </w:r>
      <w:r>
        <w:rPr>
          <w:i/>
          <w:color w:val="333333"/>
          <w:spacing w:val="-7"/>
          <w:sz w:val="20"/>
        </w:rPr>
        <w:t xml:space="preserve"> </w:t>
      </w:r>
      <w:r>
        <w:rPr>
          <w:i/>
          <w:color w:val="333333"/>
          <w:sz w:val="20"/>
        </w:rPr>
        <w:t>a</w:t>
      </w:r>
      <w:r>
        <w:rPr>
          <w:i/>
          <w:color w:val="333333"/>
          <w:spacing w:val="-7"/>
          <w:sz w:val="20"/>
        </w:rPr>
        <w:t xml:space="preserve"> </w:t>
      </w:r>
      <w:r>
        <w:rPr>
          <w:i/>
          <w:color w:val="333333"/>
          <w:sz w:val="20"/>
        </w:rPr>
        <w:t>process</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benefits</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team</w:t>
      </w:r>
      <w:r>
        <w:rPr>
          <w:i/>
          <w:color w:val="333333"/>
          <w:spacing w:val="-7"/>
          <w:sz w:val="20"/>
        </w:rPr>
        <w:t xml:space="preserve"> </w:t>
      </w:r>
      <w:r>
        <w:rPr>
          <w:i/>
          <w:color w:val="333333"/>
          <w:sz w:val="20"/>
        </w:rPr>
        <w:t>or</w:t>
      </w:r>
      <w:r>
        <w:rPr>
          <w:i/>
          <w:color w:val="333333"/>
          <w:spacing w:val="-7"/>
          <w:sz w:val="20"/>
        </w:rPr>
        <w:t xml:space="preserve"> </w:t>
      </w:r>
      <w:r>
        <w:rPr>
          <w:i/>
          <w:color w:val="333333"/>
          <w:sz w:val="20"/>
        </w:rPr>
        <w:t>clients,</w:t>
      </w:r>
      <w:r>
        <w:rPr>
          <w:i/>
          <w:color w:val="333333"/>
          <w:spacing w:val="-7"/>
          <w:sz w:val="20"/>
        </w:rPr>
        <w:t xml:space="preserve"> </w:t>
      </w:r>
      <w:r>
        <w:rPr>
          <w:i/>
          <w:color w:val="333333"/>
          <w:sz w:val="20"/>
        </w:rPr>
        <w:t>or</w:t>
      </w:r>
      <w:r>
        <w:rPr>
          <w:i/>
          <w:color w:val="333333"/>
          <w:spacing w:val="-7"/>
          <w:sz w:val="20"/>
        </w:rPr>
        <w:t xml:space="preserve"> </w:t>
      </w:r>
      <w:r>
        <w:rPr>
          <w:i/>
          <w:color w:val="333333"/>
          <w:sz w:val="20"/>
        </w:rPr>
        <w:t>creating</w:t>
      </w:r>
      <w:r>
        <w:rPr>
          <w:i/>
          <w:color w:val="333333"/>
          <w:spacing w:val="-7"/>
          <w:sz w:val="20"/>
        </w:rPr>
        <w:t xml:space="preserve"> </w:t>
      </w:r>
      <w:r>
        <w:rPr>
          <w:i/>
          <w:color w:val="333333"/>
          <w:sz w:val="20"/>
        </w:rPr>
        <w:t>resources</w:t>
      </w:r>
      <w:r>
        <w:rPr>
          <w:i/>
          <w:color w:val="333333"/>
          <w:spacing w:val="-7"/>
          <w:sz w:val="20"/>
        </w:rPr>
        <w:t xml:space="preserve"> </w:t>
      </w:r>
      <w:r>
        <w:rPr>
          <w:i/>
          <w:color w:val="333333"/>
          <w:sz w:val="20"/>
        </w:rPr>
        <w:t>that help others succeed.</w:t>
      </w:r>
    </w:p>
    <w:p w14:paraId="6175C60C" w14:textId="77777777" w:rsidR="0029179C" w:rsidRDefault="00000000">
      <w:pPr>
        <w:spacing w:before="171" w:line="302" w:lineRule="auto"/>
        <w:ind w:left="681" w:right="339"/>
        <w:jc w:val="both"/>
        <w:rPr>
          <w:i/>
          <w:sz w:val="20"/>
        </w:rPr>
      </w:pPr>
      <w:r>
        <w:rPr>
          <w:i/>
          <w:color w:val="333333"/>
          <w:spacing w:val="-4"/>
          <w:sz w:val="20"/>
        </w:rPr>
        <w:t>These examples show that job crafting isn’t just about making your work easier</w:t>
      </w:r>
      <w:r>
        <w:rPr>
          <w:i/>
          <w:color w:val="333333"/>
          <w:spacing w:val="-5"/>
          <w:sz w:val="20"/>
        </w:rPr>
        <w:t xml:space="preserve"> </w:t>
      </w:r>
      <w:r>
        <w:rPr>
          <w:i/>
          <w:color w:val="333333"/>
          <w:spacing w:val="-4"/>
          <w:sz w:val="20"/>
        </w:rPr>
        <w:t xml:space="preserve">or more enjoyable </w:t>
      </w:r>
      <w:r>
        <w:rPr>
          <w:i/>
          <w:color w:val="333333"/>
          <w:sz w:val="20"/>
        </w:rPr>
        <w:t>– it’s about making sure that your work aligns with your values, so that every step you take toward your goals is meaningful and fulfilling.</w:t>
      </w:r>
    </w:p>
    <w:p w14:paraId="7E3B9758"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4F29F4C4" w14:textId="77777777" w:rsidR="0029179C" w:rsidRDefault="0029179C">
      <w:pPr>
        <w:pStyle w:val="BodyText"/>
        <w:spacing w:before="131"/>
        <w:rPr>
          <w:i/>
          <w:sz w:val="30"/>
        </w:rPr>
      </w:pPr>
    </w:p>
    <w:p w14:paraId="179FEF54" w14:textId="77777777" w:rsidR="0029179C" w:rsidRDefault="00000000">
      <w:pPr>
        <w:pStyle w:val="Heading6"/>
      </w:pPr>
      <w:r>
        <w:rPr>
          <w:color w:val="333333"/>
        </w:rPr>
        <w:t>Creating</w:t>
      </w:r>
      <w:r>
        <w:rPr>
          <w:color w:val="333333"/>
          <w:spacing w:val="-22"/>
        </w:rPr>
        <w:t xml:space="preserve"> </w:t>
      </w:r>
      <w:r>
        <w:rPr>
          <w:color w:val="333333"/>
        </w:rPr>
        <w:t>Valuable</w:t>
      </w:r>
      <w:r>
        <w:rPr>
          <w:color w:val="333333"/>
          <w:spacing w:val="-11"/>
        </w:rPr>
        <w:t xml:space="preserve"> </w:t>
      </w:r>
      <w:r>
        <w:rPr>
          <w:color w:val="333333"/>
          <w:spacing w:val="-2"/>
        </w:rPr>
        <w:t>Goals</w:t>
      </w:r>
    </w:p>
    <w:p w14:paraId="6DAD211C" w14:textId="77777777" w:rsidR="0029179C" w:rsidRDefault="00000000">
      <w:pPr>
        <w:pStyle w:val="BodyText"/>
        <w:spacing w:before="293" w:line="302" w:lineRule="auto"/>
        <w:ind w:left="340"/>
      </w:pPr>
      <w:r>
        <w:rPr>
          <w:color w:val="333333"/>
        </w:rPr>
        <w:t>Introduce</w:t>
      </w:r>
      <w:r>
        <w:rPr>
          <w:color w:val="333333"/>
          <w:spacing w:val="21"/>
        </w:rPr>
        <w:t xml:space="preserve"> </w:t>
      </w:r>
      <w:r>
        <w:rPr>
          <w:color w:val="333333"/>
        </w:rPr>
        <w:t>the</w:t>
      </w:r>
      <w:r>
        <w:rPr>
          <w:color w:val="333333"/>
          <w:spacing w:val="21"/>
        </w:rPr>
        <w:t xml:space="preserve"> </w:t>
      </w:r>
      <w:r>
        <w:rPr>
          <w:color w:val="333333"/>
        </w:rPr>
        <w:t>Valuable</w:t>
      </w:r>
      <w:r>
        <w:rPr>
          <w:color w:val="333333"/>
          <w:spacing w:val="21"/>
        </w:rPr>
        <w:t xml:space="preserve"> </w:t>
      </w:r>
      <w:r>
        <w:rPr>
          <w:color w:val="333333"/>
        </w:rPr>
        <w:t>Goals</w:t>
      </w:r>
      <w:r>
        <w:rPr>
          <w:color w:val="333333"/>
          <w:spacing w:val="21"/>
        </w:rPr>
        <w:t xml:space="preserve"> </w:t>
      </w:r>
      <w:r>
        <w:rPr>
          <w:color w:val="333333"/>
        </w:rPr>
        <w:t>Template</w:t>
      </w:r>
      <w:r>
        <w:rPr>
          <w:color w:val="333333"/>
          <w:spacing w:val="21"/>
        </w:rPr>
        <w:t xml:space="preserve"> </w:t>
      </w:r>
      <w:r>
        <w:rPr>
          <w:color w:val="333333"/>
        </w:rPr>
        <w:t>and</w:t>
      </w:r>
      <w:r>
        <w:rPr>
          <w:color w:val="333333"/>
          <w:spacing w:val="21"/>
        </w:rPr>
        <w:t xml:space="preserve"> </w:t>
      </w:r>
      <w:r>
        <w:rPr>
          <w:color w:val="333333"/>
        </w:rPr>
        <w:t>guide</w:t>
      </w:r>
      <w:r>
        <w:rPr>
          <w:color w:val="333333"/>
          <w:spacing w:val="21"/>
        </w:rPr>
        <w:t xml:space="preserve"> </w:t>
      </w:r>
      <w:r>
        <w:rPr>
          <w:color w:val="333333"/>
        </w:rPr>
        <w:t>participants</w:t>
      </w:r>
      <w:r>
        <w:rPr>
          <w:color w:val="333333"/>
          <w:spacing w:val="21"/>
        </w:rPr>
        <w:t xml:space="preserve"> </w:t>
      </w:r>
      <w:r>
        <w:rPr>
          <w:color w:val="333333"/>
        </w:rPr>
        <w:t>through</w:t>
      </w:r>
      <w:r>
        <w:rPr>
          <w:color w:val="333333"/>
          <w:spacing w:val="21"/>
        </w:rPr>
        <w:t xml:space="preserve"> </w:t>
      </w:r>
      <w:r>
        <w:rPr>
          <w:color w:val="333333"/>
        </w:rPr>
        <w:t>the</w:t>
      </w:r>
      <w:r>
        <w:rPr>
          <w:color w:val="333333"/>
          <w:spacing w:val="21"/>
        </w:rPr>
        <w:t xml:space="preserve"> </w:t>
      </w:r>
      <w:r>
        <w:rPr>
          <w:color w:val="333333"/>
        </w:rPr>
        <w:t>process</w:t>
      </w:r>
      <w:r>
        <w:rPr>
          <w:color w:val="333333"/>
          <w:spacing w:val="21"/>
        </w:rPr>
        <w:t xml:space="preserve"> </w:t>
      </w:r>
      <w:r>
        <w:rPr>
          <w:color w:val="333333"/>
        </w:rPr>
        <w:t>of setting a small, playful goal that aligns with their values:</w:t>
      </w:r>
    </w:p>
    <w:p w14:paraId="25DC26D6" w14:textId="77777777" w:rsidR="0029179C" w:rsidRDefault="0029179C">
      <w:pPr>
        <w:pStyle w:val="BodyText"/>
        <w:spacing w:before="70"/>
      </w:pPr>
    </w:p>
    <w:p w14:paraId="09CA965E" w14:textId="77777777" w:rsidR="0029179C" w:rsidRDefault="00000000">
      <w:pPr>
        <w:spacing w:before="1" w:line="302" w:lineRule="auto"/>
        <w:ind w:left="681" w:right="337"/>
        <w:jc w:val="both"/>
        <w:rPr>
          <w:i/>
          <w:sz w:val="20"/>
        </w:rPr>
      </w:pPr>
      <w:r>
        <w:rPr>
          <w:i/>
          <w:noProof/>
          <w:sz w:val="20"/>
        </w:rPr>
        <mc:AlternateContent>
          <mc:Choice Requires="wps">
            <w:drawing>
              <wp:anchor distT="0" distB="0" distL="0" distR="0" simplePos="0" relativeHeight="16117760" behindDoc="0" locked="0" layoutInCell="1" allowOverlap="1" wp14:anchorId="58EB8E3A" wp14:editId="05B019B1">
                <wp:simplePos x="0" y="0"/>
                <wp:positionH relativeFrom="page">
                  <wp:posOffset>1314005</wp:posOffset>
                </wp:positionH>
                <wp:positionV relativeFrom="paragraph">
                  <wp:posOffset>2268</wp:posOffset>
                </wp:positionV>
                <wp:extent cx="1270" cy="713740"/>
                <wp:effectExtent l="0" t="0" r="0" b="0"/>
                <wp:wrapNone/>
                <wp:docPr id="1495" name="Graphic 14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713740"/>
                        </a:xfrm>
                        <a:custGeom>
                          <a:avLst/>
                          <a:gdLst/>
                          <a:ahLst/>
                          <a:cxnLst/>
                          <a:rect l="l" t="t" r="r" b="b"/>
                          <a:pathLst>
                            <a:path h="713740">
                              <a:moveTo>
                                <a:pt x="0" y="713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8459C5B" id="Graphic 1495" o:spid="_x0000_s1026" style="position:absolute;margin-left:103.45pt;margin-top:.2pt;width:.1pt;height:56.2pt;z-index:16117760;visibility:visible;mso-wrap-style:square;mso-wrap-distance-left:0;mso-wrap-distance-top:0;mso-wrap-distance-right:0;mso-wrap-distance-bottom:0;mso-position-horizontal:absolute;mso-position-horizontal-relative:page;mso-position-vertical:absolute;mso-position-vertical-relative:text;v-text-anchor:top" coordsize="1270,713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" path="m,713181l,e" filled="f" strokecolor="#d1a326" strokeweight="3pt">
                <v:path arrowok="t"/>
                <w10:wrap anchorx="page"/>
              </v:shape>
            </w:pict>
          </mc:Fallback>
        </mc:AlternateContent>
      </w:r>
      <w:r>
        <w:rPr>
          <w:i/>
          <w:color w:val="333333"/>
          <w:sz w:val="20"/>
        </w:rPr>
        <w:t>To help you create goals that truly matter, we’ve developed a Valuable Goals Template that combines</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principles</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SMART</w:t>
      </w:r>
      <w:r>
        <w:rPr>
          <w:i/>
          <w:color w:val="333333"/>
          <w:spacing w:val="-10"/>
          <w:sz w:val="20"/>
        </w:rPr>
        <w:t xml:space="preserve"> </w:t>
      </w:r>
      <w:r>
        <w:rPr>
          <w:i/>
          <w:color w:val="333333"/>
          <w:sz w:val="20"/>
        </w:rPr>
        <w:t>goals</w:t>
      </w:r>
      <w:r>
        <w:rPr>
          <w:i/>
          <w:color w:val="333333"/>
          <w:spacing w:val="-10"/>
          <w:sz w:val="20"/>
        </w:rPr>
        <w:t xml:space="preserve"> </w:t>
      </w:r>
      <w:r>
        <w:rPr>
          <w:i/>
          <w:color w:val="333333"/>
          <w:sz w:val="20"/>
        </w:rPr>
        <w:t>with</w:t>
      </w:r>
      <w:r>
        <w:rPr>
          <w:i/>
          <w:color w:val="333333"/>
          <w:spacing w:val="-10"/>
          <w:sz w:val="20"/>
        </w:rPr>
        <w:t xml:space="preserve"> </w:t>
      </w:r>
      <w:r>
        <w:rPr>
          <w:i/>
          <w:color w:val="333333"/>
          <w:sz w:val="20"/>
        </w:rPr>
        <w:t>values-based</w:t>
      </w:r>
      <w:r>
        <w:rPr>
          <w:i/>
          <w:color w:val="333333"/>
          <w:spacing w:val="-10"/>
          <w:sz w:val="20"/>
        </w:rPr>
        <w:t xml:space="preserve"> </w:t>
      </w:r>
      <w:r>
        <w:rPr>
          <w:i/>
          <w:color w:val="333333"/>
          <w:sz w:val="20"/>
        </w:rPr>
        <w:t>goal</w:t>
      </w:r>
      <w:r>
        <w:rPr>
          <w:i/>
          <w:color w:val="333333"/>
          <w:spacing w:val="-10"/>
          <w:sz w:val="20"/>
        </w:rPr>
        <w:t xml:space="preserve"> </w:t>
      </w:r>
      <w:r>
        <w:rPr>
          <w:i/>
          <w:color w:val="333333"/>
          <w:sz w:val="20"/>
        </w:rPr>
        <w:t>setting</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job</w:t>
      </w:r>
      <w:r>
        <w:rPr>
          <w:i/>
          <w:color w:val="333333"/>
          <w:spacing w:val="-10"/>
          <w:sz w:val="20"/>
        </w:rPr>
        <w:t xml:space="preserve"> </w:t>
      </w:r>
      <w:r>
        <w:rPr>
          <w:i/>
          <w:color w:val="333333"/>
          <w:sz w:val="20"/>
        </w:rPr>
        <w:t>crafting.</w:t>
      </w:r>
    </w:p>
    <w:p w14:paraId="3BF75796" w14:textId="77777777" w:rsidR="0029179C" w:rsidRDefault="00000000">
      <w:pPr>
        <w:spacing w:before="170"/>
        <w:ind w:left="681"/>
        <w:jc w:val="both"/>
        <w:rPr>
          <w:i/>
          <w:sz w:val="20"/>
        </w:rPr>
      </w:pPr>
      <w:r>
        <w:rPr>
          <w:i/>
          <w:color w:val="333333"/>
          <w:spacing w:val="-4"/>
          <w:sz w:val="20"/>
        </w:rPr>
        <w:t>Does</w:t>
      </w:r>
      <w:r>
        <w:rPr>
          <w:i/>
          <w:color w:val="333333"/>
          <w:spacing w:val="-8"/>
          <w:sz w:val="20"/>
        </w:rPr>
        <w:t xml:space="preserve"> </w:t>
      </w:r>
      <w:r>
        <w:rPr>
          <w:i/>
          <w:color w:val="333333"/>
          <w:spacing w:val="-4"/>
          <w:sz w:val="20"/>
        </w:rPr>
        <w:t>anyone</w:t>
      </w:r>
      <w:r>
        <w:rPr>
          <w:i/>
          <w:color w:val="333333"/>
          <w:spacing w:val="-7"/>
          <w:sz w:val="20"/>
        </w:rPr>
        <w:t xml:space="preserve"> </w:t>
      </w:r>
      <w:r>
        <w:rPr>
          <w:i/>
          <w:color w:val="333333"/>
          <w:spacing w:val="-4"/>
          <w:sz w:val="20"/>
        </w:rPr>
        <w:t>know</w:t>
      </w:r>
      <w:r>
        <w:rPr>
          <w:i/>
          <w:color w:val="333333"/>
          <w:spacing w:val="-8"/>
          <w:sz w:val="20"/>
        </w:rPr>
        <w:t xml:space="preserve"> </w:t>
      </w:r>
      <w:r>
        <w:rPr>
          <w:i/>
          <w:color w:val="333333"/>
          <w:spacing w:val="-4"/>
          <w:sz w:val="20"/>
        </w:rPr>
        <w:t>what</w:t>
      </w:r>
      <w:r>
        <w:rPr>
          <w:i/>
          <w:color w:val="333333"/>
          <w:spacing w:val="-7"/>
          <w:sz w:val="20"/>
        </w:rPr>
        <w:t xml:space="preserve"> </w:t>
      </w:r>
      <w:r>
        <w:rPr>
          <w:i/>
          <w:color w:val="333333"/>
          <w:spacing w:val="-4"/>
          <w:sz w:val="20"/>
        </w:rPr>
        <w:t>SMART</w:t>
      </w:r>
      <w:r>
        <w:rPr>
          <w:i/>
          <w:color w:val="333333"/>
          <w:spacing w:val="-8"/>
          <w:sz w:val="20"/>
        </w:rPr>
        <w:t xml:space="preserve"> </w:t>
      </w:r>
      <w:r>
        <w:rPr>
          <w:i/>
          <w:color w:val="333333"/>
          <w:spacing w:val="-4"/>
          <w:sz w:val="20"/>
        </w:rPr>
        <w:t>goals</w:t>
      </w:r>
      <w:r>
        <w:rPr>
          <w:i/>
          <w:color w:val="333333"/>
          <w:spacing w:val="-7"/>
          <w:sz w:val="20"/>
        </w:rPr>
        <w:t xml:space="preserve"> </w:t>
      </w:r>
      <w:r>
        <w:rPr>
          <w:i/>
          <w:color w:val="333333"/>
          <w:spacing w:val="-4"/>
          <w:sz w:val="20"/>
        </w:rPr>
        <w:t>are?</w:t>
      </w:r>
    </w:p>
    <w:p w14:paraId="1AE7DB41" w14:textId="77777777" w:rsidR="0029179C" w:rsidRDefault="0029179C">
      <w:pPr>
        <w:pStyle w:val="BodyText"/>
        <w:spacing w:before="253"/>
        <w:rPr>
          <w:i/>
        </w:rPr>
      </w:pPr>
    </w:p>
    <w:p w14:paraId="4BD30436" w14:textId="77777777" w:rsidR="0029179C" w:rsidRDefault="00000000">
      <w:pPr>
        <w:pStyle w:val="BodyText"/>
        <w:spacing w:before="1"/>
        <w:ind w:left="681" w:hanging="341"/>
      </w:pPr>
      <w:r>
        <w:rPr>
          <w:color w:val="333333"/>
        </w:rPr>
        <w:t>Invite</w:t>
      </w:r>
      <w:r>
        <w:rPr>
          <w:color w:val="333333"/>
          <w:spacing w:val="-3"/>
        </w:rPr>
        <w:t xml:space="preserve"> </w:t>
      </w:r>
      <w:r>
        <w:rPr>
          <w:color w:val="333333"/>
        </w:rPr>
        <w:t>someone</w:t>
      </w:r>
      <w:r>
        <w:rPr>
          <w:color w:val="333333"/>
          <w:spacing w:val="-3"/>
        </w:rPr>
        <w:t xml:space="preserve"> </w:t>
      </w:r>
      <w:r>
        <w:rPr>
          <w:color w:val="333333"/>
        </w:rPr>
        <w:t>to</w:t>
      </w:r>
      <w:r>
        <w:rPr>
          <w:color w:val="333333"/>
          <w:spacing w:val="-3"/>
        </w:rPr>
        <w:t xml:space="preserve"> </w:t>
      </w:r>
      <w:r>
        <w:rPr>
          <w:color w:val="333333"/>
        </w:rPr>
        <w:t>share</w:t>
      </w:r>
      <w:r>
        <w:rPr>
          <w:color w:val="333333"/>
          <w:spacing w:val="-2"/>
        </w:rPr>
        <w:t xml:space="preserve"> </w:t>
      </w:r>
      <w:r>
        <w:rPr>
          <w:color w:val="333333"/>
        </w:rPr>
        <w:t>what</w:t>
      </w:r>
      <w:r>
        <w:rPr>
          <w:color w:val="333333"/>
          <w:spacing w:val="-2"/>
        </w:rPr>
        <w:t xml:space="preserve"> </w:t>
      </w:r>
      <w:r>
        <w:rPr>
          <w:color w:val="333333"/>
        </w:rPr>
        <w:t>SMART</w:t>
      </w:r>
      <w:r>
        <w:rPr>
          <w:color w:val="333333"/>
          <w:spacing w:val="-3"/>
        </w:rPr>
        <w:t xml:space="preserve"> </w:t>
      </w:r>
      <w:r>
        <w:rPr>
          <w:color w:val="333333"/>
        </w:rPr>
        <w:t>goals</w:t>
      </w:r>
      <w:r>
        <w:rPr>
          <w:color w:val="333333"/>
          <w:spacing w:val="-2"/>
        </w:rPr>
        <w:t xml:space="preserve"> </w:t>
      </w:r>
      <w:r>
        <w:rPr>
          <w:color w:val="333333"/>
        </w:rPr>
        <w:t>are,</w:t>
      </w:r>
      <w:r>
        <w:rPr>
          <w:color w:val="333333"/>
          <w:spacing w:val="-3"/>
        </w:rPr>
        <w:t xml:space="preserve"> </w:t>
      </w:r>
      <w:r>
        <w:rPr>
          <w:color w:val="333333"/>
        </w:rPr>
        <w:t>if</w:t>
      </w:r>
      <w:r>
        <w:rPr>
          <w:color w:val="333333"/>
          <w:spacing w:val="-2"/>
        </w:rPr>
        <w:t xml:space="preserve"> </w:t>
      </w:r>
      <w:r>
        <w:rPr>
          <w:color w:val="333333"/>
        </w:rPr>
        <w:t>they</w:t>
      </w:r>
      <w:r>
        <w:rPr>
          <w:color w:val="333333"/>
          <w:spacing w:val="-3"/>
        </w:rPr>
        <w:t xml:space="preserve"> </w:t>
      </w:r>
      <w:r>
        <w:rPr>
          <w:color w:val="333333"/>
        </w:rPr>
        <w:t>know.</w:t>
      </w:r>
      <w:r>
        <w:rPr>
          <w:color w:val="333333"/>
          <w:spacing w:val="-2"/>
        </w:rPr>
        <w:t xml:space="preserve"> </w:t>
      </w:r>
      <w:r>
        <w:rPr>
          <w:color w:val="333333"/>
        </w:rPr>
        <w:t>If</w:t>
      </w:r>
      <w:r>
        <w:rPr>
          <w:color w:val="333333"/>
          <w:spacing w:val="-2"/>
        </w:rPr>
        <w:t xml:space="preserve"> </w:t>
      </w:r>
      <w:r>
        <w:rPr>
          <w:color w:val="333333"/>
        </w:rPr>
        <w:t>they</w:t>
      </w:r>
      <w:r>
        <w:rPr>
          <w:color w:val="333333"/>
          <w:spacing w:val="-3"/>
        </w:rPr>
        <w:t xml:space="preserve"> </w:t>
      </w:r>
      <w:r>
        <w:rPr>
          <w:color w:val="333333"/>
        </w:rPr>
        <w:t>don’t,</w:t>
      </w:r>
      <w:r>
        <w:rPr>
          <w:color w:val="333333"/>
          <w:spacing w:val="-2"/>
        </w:rPr>
        <w:t xml:space="preserve"> </w:t>
      </w:r>
      <w:r>
        <w:rPr>
          <w:color w:val="333333"/>
        </w:rPr>
        <w:t>explain</w:t>
      </w:r>
      <w:r>
        <w:rPr>
          <w:color w:val="333333"/>
          <w:spacing w:val="-3"/>
        </w:rPr>
        <w:t xml:space="preserve"> </w:t>
      </w:r>
      <w:r>
        <w:rPr>
          <w:color w:val="333333"/>
          <w:spacing w:val="-2"/>
        </w:rPr>
        <w:t>that:</w:t>
      </w:r>
    </w:p>
    <w:p w14:paraId="79555CE9" w14:textId="77777777" w:rsidR="0029179C" w:rsidRDefault="0029179C">
      <w:pPr>
        <w:pStyle w:val="BodyText"/>
        <w:spacing w:before="140"/>
      </w:pPr>
    </w:p>
    <w:p w14:paraId="5ADA59EB"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6118272" behindDoc="0" locked="0" layoutInCell="1" allowOverlap="1" wp14:anchorId="5141458E" wp14:editId="4FD64988">
                <wp:simplePos x="0" y="0"/>
                <wp:positionH relativeFrom="page">
                  <wp:posOffset>1314005</wp:posOffset>
                </wp:positionH>
                <wp:positionV relativeFrom="paragraph">
                  <wp:posOffset>1967</wp:posOffset>
                </wp:positionV>
                <wp:extent cx="1270" cy="605790"/>
                <wp:effectExtent l="0" t="0" r="0" b="0"/>
                <wp:wrapNone/>
                <wp:docPr id="1496" name="Graphic 14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790"/>
                        </a:xfrm>
                        <a:custGeom>
                          <a:avLst/>
                          <a:gdLst/>
                          <a:ahLst/>
                          <a:cxnLst/>
                          <a:rect l="l" t="t" r="r" b="b"/>
                          <a:pathLst>
                            <a:path h="605790">
                              <a:moveTo>
                                <a:pt x="0" y="6051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96E1DF7" id="Graphic 1496" o:spid="_x0000_s1026" style="position:absolute;margin-left:103.45pt;margin-top:.15pt;width:.1pt;height:47.7pt;z-index:16118272;visibility:visible;mso-wrap-style:square;mso-wrap-distance-left:0;mso-wrap-distance-top:0;mso-wrap-distance-right:0;mso-wrap-distance-bottom:0;mso-position-horizontal:absolute;mso-position-horizontal-relative:page;mso-position-vertical:absolute;mso-position-vertical-relative:text;v-text-anchor:top" coordsize="1270,605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" path="m,605180l,e" filled="f" strokecolor="#d1a326" strokeweight="3pt">
                <v:path arrowok="t"/>
                <w10:wrap anchorx="page"/>
              </v:shape>
            </w:pict>
          </mc:Fallback>
        </mc:AlternateContent>
      </w:r>
      <w:r>
        <w:rPr>
          <w:i/>
          <w:color w:val="333333"/>
          <w:sz w:val="20"/>
        </w:rPr>
        <w:t>SMART</w:t>
      </w:r>
      <w:r>
        <w:rPr>
          <w:i/>
          <w:color w:val="333333"/>
          <w:spacing w:val="-13"/>
          <w:sz w:val="20"/>
        </w:rPr>
        <w:t xml:space="preserve"> </w:t>
      </w:r>
      <w:r>
        <w:rPr>
          <w:i/>
          <w:color w:val="333333"/>
          <w:sz w:val="20"/>
        </w:rPr>
        <w:t>goals</w:t>
      </w:r>
      <w:r>
        <w:rPr>
          <w:i/>
          <w:color w:val="333333"/>
          <w:spacing w:val="-12"/>
          <w:sz w:val="20"/>
        </w:rPr>
        <w:t xml:space="preserve"> </w:t>
      </w:r>
      <w:r>
        <w:rPr>
          <w:i/>
          <w:color w:val="333333"/>
          <w:sz w:val="20"/>
        </w:rPr>
        <w:t>are</w:t>
      </w:r>
      <w:r>
        <w:rPr>
          <w:i/>
          <w:color w:val="333333"/>
          <w:spacing w:val="-13"/>
          <w:sz w:val="20"/>
        </w:rPr>
        <w:t xml:space="preserve"> </w:t>
      </w:r>
      <w:r>
        <w:rPr>
          <w:i/>
          <w:color w:val="333333"/>
          <w:sz w:val="20"/>
        </w:rPr>
        <w:t>goals</w:t>
      </w:r>
      <w:r>
        <w:rPr>
          <w:i/>
          <w:color w:val="333333"/>
          <w:spacing w:val="-12"/>
          <w:sz w:val="20"/>
        </w:rPr>
        <w:t xml:space="preserve"> </w:t>
      </w:r>
      <w:r>
        <w:rPr>
          <w:i/>
          <w:color w:val="333333"/>
          <w:sz w:val="20"/>
        </w:rPr>
        <w:t>that</w:t>
      </w:r>
      <w:r>
        <w:rPr>
          <w:i/>
          <w:color w:val="333333"/>
          <w:spacing w:val="-13"/>
          <w:sz w:val="20"/>
        </w:rPr>
        <w:t xml:space="preserve"> </w:t>
      </w:r>
      <w:r>
        <w:rPr>
          <w:i/>
          <w:color w:val="333333"/>
          <w:sz w:val="20"/>
        </w:rPr>
        <w:t>are</w:t>
      </w:r>
      <w:r>
        <w:rPr>
          <w:i/>
          <w:color w:val="333333"/>
          <w:spacing w:val="-12"/>
          <w:sz w:val="20"/>
        </w:rPr>
        <w:t xml:space="preserve"> </w:t>
      </w:r>
      <w:r>
        <w:rPr>
          <w:i/>
          <w:color w:val="333333"/>
          <w:sz w:val="20"/>
        </w:rPr>
        <w:t>specific,</w:t>
      </w:r>
      <w:r>
        <w:rPr>
          <w:i/>
          <w:color w:val="333333"/>
          <w:spacing w:val="-13"/>
          <w:sz w:val="20"/>
        </w:rPr>
        <w:t xml:space="preserve"> </w:t>
      </w:r>
      <w:r>
        <w:rPr>
          <w:i/>
          <w:color w:val="333333"/>
          <w:sz w:val="20"/>
        </w:rPr>
        <w:t>measurable,</w:t>
      </w:r>
      <w:r>
        <w:rPr>
          <w:i/>
          <w:color w:val="333333"/>
          <w:spacing w:val="-12"/>
          <w:sz w:val="20"/>
        </w:rPr>
        <w:t xml:space="preserve"> </w:t>
      </w:r>
      <w:r>
        <w:rPr>
          <w:i/>
          <w:color w:val="333333"/>
          <w:sz w:val="20"/>
        </w:rPr>
        <w:t>achievable,</w:t>
      </w:r>
      <w:r>
        <w:rPr>
          <w:i/>
          <w:color w:val="333333"/>
          <w:spacing w:val="-13"/>
          <w:sz w:val="20"/>
        </w:rPr>
        <w:t xml:space="preserve"> </w:t>
      </w:r>
      <w:r>
        <w:rPr>
          <w:i/>
          <w:color w:val="333333"/>
          <w:sz w:val="20"/>
        </w:rPr>
        <w:t>relevant,</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time-bound.</w:t>
      </w:r>
      <w:r>
        <w:rPr>
          <w:i/>
          <w:color w:val="333333"/>
          <w:spacing w:val="-12"/>
          <w:sz w:val="20"/>
        </w:rPr>
        <w:t xml:space="preserve"> </w:t>
      </w:r>
      <w:r>
        <w:rPr>
          <w:i/>
          <w:color w:val="333333"/>
          <w:sz w:val="20"/>
        </w:rPr>
        <w:t xml:space="preserve">An </w:t>
      </w:r>
      <w:r>
        <w:rPr>
          <w:i/>
          <w:color w:val="333333"/>
          <w:spacing w:val="-2"/>
          <w:sz w:val="20"/>
        </w:rPr>
        <w:t>example</w:t>
      </w:r>
      <w:r>
        <w:rPr>
          <w:i/>
          <w:color w:val="333333"/>
          <w:spacing w:val="-11"/>
          <w:sz w:val="20"/>
        </w:rPr>
        <w:t xml:space="preserve"> </w:t>
      </w:r>
      <w:r>
        <w:rPr>
          <w:i/>
          <w:color w:val="333333"/>
          <w:spacing w:val="-2"/>
          <w:sz w:val="20"/>
        </w:rPr>
        <w:t>would</w:t>
      </w:r>
      <w:r>
        <w:rPr>
          <w:i/>
          <w:color w:val="333333"/>
          <w:spacing w:val="-10"/>
          <w:sz w:val="20"/>
        </w:rPr>
        <w:t xml:space="preserve"> </w:t>
      </w:r>
      <w:r>
        <w:rPr>
          <w:i/>
          <w:color w:val="333333"/>
          <w:spacing w:val="-2"/>
          <w:sz w:val="20"/>
        </w:rPr>
        <w:t>be,</w:t>
      </w:r>
      <w:r>
        <w:rPr>
          <w:i/>
          <w:color w:val="333333"/>
          <w:spacing w:val="-11"/>
          <w:sz w:val="20"/>
        </w:rPr>
        <w:t xml:space="preserve"> </w:t>
      </w:r>
      <w:r>
        <w:rPr>
          <w:i/>
          <w:color w:val="333333"/>
          <w:spacing w:val="-2"/>
          <w:sz w:val="20"/>
        </w:rPr>
        <w:t>instead</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just</w:t>
      </w:r>
      <w:r>
        <w:rPr>
          <w:i/>
          <w:color w:val="333333"/>
          <w:spacing w:val="-10"/>
          <w:sz w:val="20"/>
        </w:rPr>
        <w:t xml:space="preserve"> </w:t>
      </w:r>
      <w:r>
        <w:rPr>
          <w:i/>
          <w:color w:val="333333"/>
          <w:spacing w:val="-2"/>
          <w:sz w:val="20"/>
        </w:rPr>
        <w:t>saying,</w:t>
      </w:r>
      <w:r>
        <w:rPr>
          <w:i/>
          <w:color w:val="333333"/>
          <w:spacing w:val="-11"/>
          <w:sz w:val="20"/>
        </w:rPr>
        <w:t xml:space="preserve"> </w:t>
      </w:r>
      <w:r>
        <w:rPr>
          <w:i/>
          <w:color w:val="333333"/>
          <w:spacing w:val="-2"/>
          <w:sz w:val="20"/>
        </w:rPr>
        <w:t>“I</w:t>
      </w:r>
      <w:r>
        <w:rPr>
          <w:i/>
          <w:color w:val="333333"/>
          <w:spacing w:val="-10"/>
          <w:sz w:val="20"/>
        </w:rPr>
        <w:t xml:space="preserve"> </w:t>
      </w:r>
      <w:r>
        <w:rPr>
          <w:i/>
          <w:color w:val="333333"/>
          <w:spacing w:val="-2"/>
          <w:sz w:val="20"/>
        </w:rPr>
        <w:t>will</w:t>
      </w:r>
      <w:r>
        <w:rPr>
          <w:i/>
          <w:color w:val="333333"/>
          <w:spacing w:val="-11"/>
          <w:sz w:val="20"/>
        </w:rPr>
        <w:t xml:space="preserve"> </w:t>
      </w:r>
      <w:r>
        <w:rPr>
          <w:i/>
          <w:color w:val="333333"/>
          <w:spacing w:val="-2"/>
          <w:sz w:val="20"/>
        </w:rPr>
        <w:t>get</w:t>
      </w:r>
      <w:r>
        <w:rPr>
          <w:i/>
          <w:color w:val="333333"/>
          <w:spacing w:val="-10"/>
          <w:sz w:val="20"/>
        </w:rPr>
        <w:t xml:space="preserve"> </w:t>
      </w:r>
      <w:r>
        <w:rPr>
          <w:i/>
          <w:color w:val="333333"/>
          <w:spacing w:val="-2"/>
          <w:sz w:val="20"/>
        </w:rPr>
        <w:t>fit,”</w:t>
      </w:r>
      <w:r>
        <w:rPr>
          <w:i/>
          <w:color w:val="333333"/>
          <w:spacing w:val="-11"/>
          <w:sz w:val="20"/>
        </w:rPr>
        <w:t xml:space="preserve"> </w:t>
      </w:r>
      <w:r>
        <w:rPr>
          <w:i/>
          <w:color w:val="333333"/>
          <w:spacing w:val="-2"/>
          <w:sz w:val="20"/>
        </w:rPr>
        <w:t>we</w:t>
      </w:r>
      <w:r>
        <w:rPr>
          <w:i/>
          <w:color w:val="333333"/>
          <w:spacing w:val="-10"/>
          <w:sz w:val="20"/>
        </w:rPr>
        <w:t xml:space="preserve"> </w:t>
      </w:r>
      <w:r>
        <w:rPr>
          <w:i/>
          <w:color w:val="333333"/>
          <w:spacing w:val="-2"/>
          <w:sz w:val="20"/>
        </w:rPr>
        <w:t>say,</w:t>
      </w:r>
      <w:r>
        <w:rPr>
          <w:i/>
          <w:color w:val="333333"/>
          <w:spacing w:val="-11"/>
          <w:sz w:val="20"/>
        </w:rPr>
        <w:t xml:space="preserve"> </w:t>
      </w:r>
      <w:r>
        <w:rPr>
          <w:i/>
          <w:color w:val="333333"/>
          <w:spacing w:val="-2"/>
          <w:sz w:val="20"/>
        </w:rPr>
        <w:t>“I</w:t>
      </w:r>
      <w:r>
        <w:rPr>
          <w:i/>
          <w:color w:val="333333"/>
          <w:spacing w:val="-10"/>
          <w:sz w:val="20"/>
        </w:rPr>
        <w:t xml:space="preserve"> </w:t>
      </w:r>
      <w:r>
        <w:rPr>
          <w:i/>
          <w:color w:val="333333"/>
          <w:spacing w:val="-2"/>
          <w:sz w:val="20"/>
        </w:rPr>
        <w:t>will</w:t>
      </w:r>
      <w:r>
        <w:rPr>
          <w:i/>
          <w:color w:val="333333"/>
          <w:spacing w:val="-11"/>
          <w:sz w:val="20"/>
        </w:rPr>
        <w:t xml:space="preserve"> </w:t>
      </w:r>
      <w:r>
        <w:rPr>
          <w:i/>
          <w:color w:val="333333"/>
          <w:spacing w:val="-2"/>
          <w:sz w:val="20"/>
        </w:rPr>
        <w:t>go</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gym</w:t>
      </w:r>
      <w:r>
        <w:rPr>
          <w:i/>
          <w:color w:val="333333"/>
          <w:spacing w:val="-11"/>
          <w:sz w:val="20"/>
        </w:rPr>
        <w:t xml:space="preserve"> </w:t>
      </w:r>
      <w:r>
        <w:rPr>
          <w:i/>
          <w:color w:val="333333"/>
          <w:spacing w:val="-2"/>
          <w:sz w:val="20"/>
        </w:rPr>
        <w:t>four</w:t>
      </w:r>
      <w:r>
        <w:rPr>
          <w:i/>
          <w:color w:val="333333"/>
          <w:spacing w:val="-10"/>
          <w:sz w:val="20"/>
        </w:rPr>
        <w:t xml:space="preserve"> </w:t>
      </w:r>
      <w:r>
        <w:rPr>
          <w:i/>
          <w:color w:val="333333"/>
          <w:spacing w:val="-2"/>
          <w:sz w:val="20"/>
        </w:rPr>
        <w:t>days</w:t>
      </w:r>
      <w:r>
        <w:rPr>
          <w:i/>
          <w:color w:val="333333"/>
          <w:spacing w:val="-11"/>
          <w:sz w:val="20"/>
        </w:rPr>
        <w:t xml:space="preserve"> </w:t>
      </w:r>
      <w:r>
        <w:rPr>
          <w:i/>
          <w:color w:val="333333"/>
          <w:spacing w:val="-2"/>
          <w:sz w:val="20"/>
        </w:rPr>
        <w:t xml:space="preserve">a </w:t>
      </w:r>
      <w:r>
        <w:rPr>
          <w:i/>
          <w:color w:val="333333"/>
          <w:sz w:val="20"/>
        </w:rPr>
        <w:t>week</w:t>
      </w:r>
      <w:r>
        <w:rPr>
          <w:i/>
          <w:color w:val="333333"/>
          <w:spacing w:val="-5"/>
          <w:sz w:val="20"/>
        </w:rPr>
        <w:t xml:space="preserve"> </w:t>
      </w:r>
      <w:r>
        <w:rPr>
          <w:i/>
          <w:color w:val="333333"/>
          <w:sz w:val="20"/>
        </w:rPr>
        <w:t>straight</w:t>
      </w:r>
      <w:r>
        <w:rPr>
          <w:i/>
          <w:color w:val="333333"/>
          <w:spacing w:val="-5"/>
          <w:sz w:val="20"/>
        </w:rPr>
        <w:t xml:space="preserve"> </w:t>
      </w:r>
      <w:r>
        <w:rPr>
          <w:i/>
          <w:color w:val="333333"/>
          <w:sz w:val="20"/>
        </w:rPr>
        <w:t>after</w:t>
      </w:r>
      <w:r>
        <w:rPr>
          <w:i/>
          <w:color w:val="333333"/>
          <w:spacing w:val="-5"/>
          <w:sz w:val="20"/>
        </w:rPr>
        <w:t xml:space="preserve"> </w:t>
      </w:r>
      <w:r>
        <w:rPr>
          <w:i/>
          <w:color w:val="333333"/>
          <w:sz w:val="20"/>
        </w:rPr>
        <w:t>work</w:t>
      </w:r>
      <w:r>
        <w:rPr>
          <w:i/>
          <w:color w:val="333333"/>
          <w:spacing w:val="-5"/>
          <w:sz w:val="20"/>
        </w:rPr>
        <w:t xml:space="preserve"> </w:t>
      </w:r>
      <w:r>
        <w:rPr>
          <w:i/>
          <w:color w:val="333333"/>
          <w:sz w:val="20"/>
        </w:rPr>
        <w:t>for</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next</w:t>
      </w:r>
      <w:r>
        <w:rPr>
          <w:i/>
          <w:color w:val="333333"/>
          <w:spacing w:val="-5"/>
          <w:sz w:val="20"/>
        </w:rPr>
        <w:t xml:space="preserve"> </w:t>
      </w:r>
      <w:r>
        <w:rPr>
          <w:i/>
          <w:color w:val="333333"/>
          <w:sz w:val="20"/>
        </w:rPr>
        <w:t>month.”</w:t>
      </w:r>
      <w:r>
        <w:rPr>
          <w:i/>
          <w:color w:val="333333"/>
          <w:spacing w:val="-5"/>
          <w:sz w:val="20"/>
        </w:rPr>
        <w:t xml:space="preserve"> </w:t>
      </w:r>
      <w:r>
        <w:rPr>
          <w:i/>
          <w:color w:val="333333"/>
          <w:sz w:val="20"/>
        </w:rPr>
        <w:t>Can</w:t>
      </w:r>
      <w:r>
        <w:rPr>
          <w:i/>
          <w:color w:val="333333"/>
          <w:spacing w:val="-5"/>
          <w:sz w:val="20"/>
        </w:rPr>
        <w:t xml:space="preserve"> </w:t>
      </w:r>
      <w:r>
        <w:rPr>
          <w:i/>
          <w:color w:val="333333"/>
          <w:sz w:val="20"/>
        </w:rPr>
        <w:t>anyone</w:t>
      </w:r>
      <w:r>
        <w:rPr>
          <w:i/>
          <w:color w:val="333333"/>
          <w:spacing w:val="-5"/>
          <w:sz w:val="20"/>
        </w:rPr>
        <w:t xml:space="preserve"> </w:t>
      </w:r>
      <w:r>
        <w:rPr>
          <w:i/>
          <w:color w:val="333333"/>
          <w:sz w:val="20"/>
        </w:rPr>
        <w:t>else</w:t>
      </w:r>
      <w:r>
        <w:rPr>
          <w:i/>
          <w:color w:val="333333"/>
          <w:spacing w:val="-5"/>
          <w:sz w:val="20"/>
        </w:rPr>
        <w:t xml:space="preserve"> </w:t>
      </w:r>
      <w:r>
        <w:rPr>
          <w:i/>
          <w:color w:val="333333"/>
          <w:sz w:val="20"/>
        </w:rPr>
        <w:t>think</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another</w:t>
      </w:r>
      <w:r>
        <w:rPr>
          <w:i/>
          <w:color w:val="333333"/>
          <w:spacing w:val="-5"/>
          <w:sz w:val="20"/>
        </w:rPr>
        <w:t xml:space="preserve"> </w:t>
      </w:r>
      <w:r>
        <w:rPr>
          <w:i/>
          <w:color w:val="333333"/>
          <w:sz w:val="20"/>
        </w:rPr>
        <w:t>example?</w:t>
      </w:r>
    </w:p>
    <w:p w14:paraId="05B86F35" w14:textId="77777777" w:rsidR="0029179C" w:rsidRDefault="0029179C">
      <w:pPr>
        <w:pStyle w:val="BodyText"/>
        <w:spacing w:before="184"/>
        <w:rPr>
          <w:i/>
        </w:rPr>
      </w:pPr>
    </w:p>
    <w:p w14:paraId="0F8EE7C6" w14:textId="77777777" w:rsidR="0029179C" w:rsidRDefault="00000000">
      <w:pPr>
        <w:pStyle w:val="BodyText"/>
        <w:spacing w:line="302" w:lineRule="auto"/>
        <w:ind w:left="340"/>
      </w:pPr>
      <w:r>
        <w:rPr>
          <w:color w:val="333333"/>
          <w:spacing w:val="-2"/>
        </w:rPr>
        <w:t>After</w:t>
      </w:r>
      <w:r>
        <w:rPr>
          <w:color w:val="333333"/>
          <w:spacing w:val="-5"/>
        </w:rPr>
        <w:t xml:space="preserve"> </w:t>
      </w:r>
      <w:r>
        <w:rPr>
          <w:color w:val="333333"/>
          <w:spacing w:val="-2"/>
        </w:rPr>
        <w:t>discussing</w:t>
      </w:r>
      <w:r>
        <w:rPr>
          <w:color w:val="333333"/>
          <w:spacing w:val="-5"/>
        </w:rPr>
        <w:t xml:space="preserve"> </w:t>
      </w:r>
      <w:r>
        <w:rPr>
          <w:color w:val="333333"/>
          <w:spacing w:val="-2"/>
        </w:rPr>
        <w:t>SMART</w:t>
      </w:r>
      <w:r>
        <w:rPr>
          <w:color w:val="333333"/>
          <w:spacing w:val="-5"/>
        </w:rPr>
        <w:t xml:space="preserve"> </w:t>
      </w:r>
      <w:r>
        <w:rPr>
          <w:color w:val="333333"/>
          <w:spacing w:val="-2"/>
        </w:rPr>
        <w:t>goal</w:t>
      </w:r>
      <w:r>
        <w:rPr>
          <w:color w:val="333333"/>
          <w:spacing w:val="-5"/>
        </w:rPr>
        <w:t xml:space="preserve"> </w:t>
      </w:r>
      <w:r>
        <w:rPr>
          <w:color w:val="333333"/>
          <w:spacing w:val="-2"/>
        </w:rPr>
        <w:t>examples</w:t>
      </w:r>
      <w:r>
        <w:rPr>
          <w:color w:val="333333"/>
          <w:spacing w:val="-5"/>
        </w:rPr>
        <w:t xml:space="preserve"> </w:t>
      </w:r>
      <w:r>
        <w:rPr>
          <w:color w:val="333333"/>
          <w:spacing w:val="-2"/>
        </w:rPr>
        <w:t>(if</w:t>
      </w:r>
      <w:r>
        <w:rPr>
          <w:color w:val="333333"/>
          <w:spacing w:val="-5"/>
        </w:rPr>
        <w:t xml:space="preserve"> </w:t>
      </w:r>
      <w:r>
        <w:rPr>
          <w:color w:val="333333"/>
          <w:spacing w:val="-2"/>
        </w:rPr>
        <w:t>required),</w:t>
      </w:r>
      <w:r>
        <w:rPr>
          <w:color w:val="333333"/>
          <w:spacing w:val="-5"/>
        </w:rPr>
        <w:t xml:space="preserve"> </w:t>
      </w:r>
      <w:r>
        <w:rPr>
          <w:color w:val="333333"/>
          <w:spacing w:val="-2"/>
        </w:rPr>
        <w:t>explain</w:t>
      </w:r>
      <w:r>
        <w:rPr>
          <w:color w:val="333333"/>
          <w:spacing w:val="-5"/>
        </w:rPr>
        <w:t xml:space="preserve"> </w:t>
      </w:r>
      <w:r>
        <w:rPr>
          <w:color w:val="333333"/>
          <w:spacing w:val="-2"/>
        </w:rPr>
        <w:t>the</w:t>
      </w:r>
      <w:r>
        <w:rPr>
          <w:color w:val="333333"/>
          <w:spacing w:val="-5"/>
        </w:rPr>
        <w:t xml:space="preserve"> </w:t>
      </w:r>
      <w:r>
        <w:rPr>
          <w:color w:val="333333"/>
          <w:spacing w:val="-2"/>
        </w:rPr>
        <w:t>Valuable</w:t>
      </w:r>
      <w:r>
        <w:rPr>
          <w:color w:val="333333"/>
          <w:spacing w:val="-5"/>
        </w:rPr>
        <w:t xml:space="preserve"> </w:t>
      </w:r>
      <w:r>
        <w:rPr>
          <w:color w:val="333333"/>
          <w:spacing w:val="-2"/>
        </w:rPr>
        <w:t>Goals</w:t>
      </w:r>
      <w:r>
        <w:rPr>
          <w:color w:val="333333"/>
          <w:spacing w:val="-5"/>
        </w:rPr>
        <w:t xml:space="preserve"> </w:t>
      </w:r>
      <w:r>
        <w:rPr>
          <w:color w:val="333333"/>
          <w:spacing w:val="-2"/>
        </w:rPr>
        <w:t>Template further:</w:t>
      </w:r>
    </w:p>
    <w:p w14:paraId="785E4E26" w14:textId="77777777" w:rsidR="0029179C" w:rsidRDefault="0029179C">
      <w:pPr>
        <w:pStyle w:val="BodyText"/>
        <w:spacing w:before="70"/>
      </w:pPr>
    </w:p>
    <w:p w14:paraId="54E902FC"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118784" behindDoc="0" locked="0" layoutInCell="1" allowOverlap="1" wp14:anchorId="7F120BD6" wp14:editId="6ACFC304">
                <wp:simplePos x="0" y="0"/>
                <wp:positionH relativeFrom="page">
                  <wp:posOffset>1314005</wp:posOffset>
                </wp:positionH>
                <wp:positionV relativeFrom="paragraph">
                  <wp:posOffset>2055</wp:posOffset>
                </wp:positionV>
                <wp:extent cx="1270" cy="3952240"/>
                <wp:effectExtent l="0" t="0" r="0" b="0"/>
                <wp:wrapNone/>
                <wp:docPr id="1497" name="Graphic 14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952240"/>
                        </a:xfrm>
                        <a:custGeom>
                          <a:avLst/>
                          <a:gdLst/>
                          <a:ahLst/>
                          <a:cxnLst/>
                          <a:rect l="l" t="t" r="r" b="b"/>
                          <a:pathLst>
                            <a:path h="3952240">
                              <a:moveTo>
                                <a:pt x="0" y="3951884"/>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6502E69" id="Graphic 1497" o:spid="_x0000_s1026" style="position:absolute;margin-left:103.45pt;margin-top:.15pt;width:.1pt;height:311.2pt;z-index:16118784;visibility:visible;mso-wrap-style:square;mso-wrap-distance-left:0;mso-wrap-distance-top:0;mso-wrap-distance-right:0;mso-wrap-distance-bottom:0;mso-position-horizontal:absolute;mso-position-horizontal-relative:page;mso-position-vertical:absolute;mso-position-vertical-relative:text;v-text-anchor:top" coordsize="1270,395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" path="m,3951884l,e" filled="f" strokecolor="#d1a326" strokeweight="3pt">
                <v:path arrowok="t"/>
                <w10:wrap anchorx="page"/>
              </v:shape>
            </w:pict>
          </mc:Fallback>
        </mc:AlternateContent>
      </w:r>
      <w:r>
        <w:rPr>
          <w:i/>
          <w:color w:val="333333"/>
          <w:sz w:val="20"/>
        </w:rPr>
        <w:t>This</w:t>
      </w:r>
      <w:r>
        <w:rPr>
          <w:i/>
          <w:color w:val="333333"/>
          <w:spacing w:val="-9"/>
          <w:sz w:val="20"/>
        </w:rPr>
        <w:t xml:space="preserve"> </w:t>
      </w:r>
      <w:r>
        <w:rPr>
          <w:i/>
          <w:color w:val="333333"/>
          <w:sz w:val="20"/>
        </w:rPr>
        <w:t>template</w:t>
      </w:r>
      <w:r>
        <w:rPr>
          <w:i/>
          <w:color w:val="333333"/>
          <w:spacing w:val="-9"/>
          <w:sz w:val="20"/>
        </w:rPr>
        <w:t xml:space="preserve"> </w:t>
      </w:r>
      <w:r>
        <w:rPr>
          <w:i/>
          <w:color w:val="333333"/>
          <w:sz w:val="20"/>
        </w:rPr>
        <w:t>will</w:t>
      </w:r>
      <w:r>
        <w:rPr>
          <w:i/>
          <w:color w:val="333333"/>
          <w:spacing w:val="-9"/>
          <w:sz w:val="20"/>
        </w:rPr>
        <w:t xml:space="preserve"> </w:t>
      </w:r>
      <w:r>
        <w:rPr>
          <w:i/>
          <w:color w:val="333333"/>
          <w:sz w:val="20"/>
        </w:rPr>
        <w:t>guide</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through</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process</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setting</w:t>
      </w:r>
      <w:r>
        <w:rPr>
          <w:i/>
          <w:color w:val="333333"/>
          <w:spacing w:val="-9"/>
          <w:sz w:val="20"/>
        </w:rPr>
        <w:t xml:space="preserve"> </w:t>
      </w:r>
      <w:r>
        <w:rPr>
          <w:i/>
          <w:color w:val="333333"/>
          <w:sz w:val="20"/>
        </w:rPr>
        <w:t>goals</w:t>
      </w:r>
      <w:r>
        <w:rPr>
          <w:i/>
          <w:color w:val="333333"/>
          <w:spacing w:val="-9"/>
          <w:sz w:val="20"/>
        </w:rPr>
        <w:t xml:space="preserve"> </w:t>
      </w:r>
      <w:r>
        <w:rPr>
          <w:i/>
          <w:color w:val="333333"/>
          <w:sz w:val="20"/>
        </w:rPr>
        <w:t>that</w:t>
      </w:r>
      <w:r>
        <w:rPr>
          <w:i/>
          <w:color w:val="333333"/>
          <w:spacing w:val="-9"/>
          <w:sz w:val="20"/>
        </w:rPr>
        <w:t xml:space="preserve"> </w:t>
      </w:r>
      <w:r>
        <w:rPr>
          <w:i/>
          <w:color w:val="333333"/>
          <w:sz w:val="20"/>
        </w:rPr>
        <w:t>not</w:t>
      </w:r>
      <w:r>
        <w:rPr>
          <w:i/>
          <w:color w:val="333333"/>
          <w:spacing w:val="-9"/>
          <w:sz w:val="20"/>
        </w:rPr>
        <w:t xml:space="preserve"> </w:t>
      </w:r>
      <w:r>
        <w:rPr>
          <w:i/>
          <w:color w:val="333333"/>
          <w:sz w:val="20"/>
        </w:rPr>
        <w:t>only</w:t>
      </w:r>
      <w:r>
        <w:rPr>
          <w:i/>
          <w:color w:val="333333"/>
          <w:spacing w:val="-9"/>
          <w:sz w:val="20"/>
        </w:rPr>
        <w:t xml:space="preserve"> </w:t>
      </w:r>
      <w:r>
        <w:rPr>
          <w:i/>
          <w:color w:val="333333"/>
          <w:sz w:val="20"/>
        </w:rPr>
        <w:t>align</w:t>
      </w:r>
      <w:r>
        <w:rPr>
          <w:i/>
          <w:color w:val="333333"/>
          <w:spacing w:val="-9"/>
          <w:sz w:val="20"/>
        </w:rPr>
        <w:t xml:space="preserve"> </w:t>
      </w:r>
      <w:r>
        <w:rPr>
          <w:i/>
          <w:color w:val="333333"/>
          <w:sz w:val="20"/>
        </w:rPr>
        <w:t>with</w:t>
      </w:r>
      <w:r>
        <w:rPr>
          <w:i/>
          <w:color w:val="333333"/>
          <w:spacing w:val="-9"/>
          <w:sz w:val="20"/>
        </w:rPr>
        <w:t xml:space="preserve"> </w:t>
      </w:r>
      <w:r>
        <w:rPr>
          <w:i/>
          <w:color w:val="333333"/>
          <w:sz w:val="20"/>
        </w:rPr>
        <w:t>your values</w:t>
      </w:r>
      <w:r>
        <w:rPr>
          <w:i/>
          <w:color w:val="333333"/>
          <w:spacing w:val="-1"/>
          <w:sz w:val="20"/>
        </w:rPr>
        <w:t xml:space="preserve"> </w:t>
      </w:r>
      <w:r>
        <w:rPr>
          <w:i/>
          <w:color w:val="333333"/>
          <w:sz w:val="20"/>
        </w:rPr>
        <w:t>but</w:t>
      </w:r>
      <w:r>
        <w:rPr>
          <w:i/>
          <w:color w:val="333333"/>
          <w:spacing w:val="-1"/>
          <w:sz w:val="20"/>
        </w:rPr>
        <w:t xml:space="preserve"> </w:t>
      </w:r>
      <w:r>
        <w:rPr>
          <w:i/>
          <w:color w:val="333333"/>
          <w:sz w:val="20"/>
        </w:rPr>
        <w:t>also</w:t>
      </w:r>
      <w:r>
        <w:rPr>
          <w:i/>
          <w:color w:val="333333"/>
          <w:spacing w:val="-1"/>
          <w:sz w:val="20"/>
        </w:rPr>
        <w:t xml:space="preserve"> </w:t>
      </w:r>
      <w:r>
        <w:rPr>
          <w:i/>
          <w:color w:val="333333"/>
          <w:sz w:val="20"/>
        </w:rPr>
        <w:t>support</w:t>
      </w:r>
      <w:r>
        <w:rPr>
          <w:i/>
          <w:color w:val="333333"/>
          <w:spacing w:val="-1"/>
          <w:sz w:val="20"/>
        </w:rPr>
        <w:t xml:space="preserve"> </w:t>
      </w:r>
      <w:r>
        <w:rPr>
          <w:i/>
          <w:color w:val="333333"/>
          <w:sz w:val="20"/>
        </w:rPr>
        <w:t>your</w:t>
      </w:r>
      <w:r>
        <w:rPr>
          <w:i/>
          <w:color w:val="333333"/>
          <w:spacing w:val="-1"/>
          <w:sz w:val="20"/>
        </w:rPr>
        <w:t xml:space="preserve"> </w:t>
      </w:r>
      <w:r>
        <w:rPr>
          <w:i/>
          <w:color w:val="333333"/>
          <w:sz w:val="20"/>
        </w:rPr>
        <w:t>overall</w:t>
      </w:r>
      <w:r>
        <w:rPr>
          <w:i/>
          <w:color w:val="333333"/>
          <w:spacing w:val="-1"/>
          <w:sz w:val="20"/>
        </w:rPr>
        <w:t xml:space="preserve"> </w:t>
      </w:r>
      <w:r>
        <w:rPr>
          <w:i/>
          <w:color w:val="333333"/>
          <w:sz w:val="20"/>
        </w:rPr>
        <w:t>wellbeing.</w:t>
      </w:r>
    </w:p>
    <w:p w14:paraId="0A246F11" w14:textId="77777777" w:rsidR="0029179C" w:rsidRDefault="00000000">
      <w:pPr>
        <w:spacing w:before="170" w:line="302" w:lineRule="auto"/>
        <w:ind w:left="681" w:right="338"/>
        <w:jc w:val="both"/>
        <w:rPr>
          <w:i/>
          <w:sz w:val="20"/>
        </w:rPr>
      </w:pPr>
      <w:r>
        <w:rPr>
          <w:i/>
          <w:color w:val="333333"/>
          <w:sz w:val="20"/>
        </w:rPr>
        <w:t xml:space="preserve">Let’s go ahead and turn to page 197 in your workbook and take a look at the Valuable Goals </w:t>
      </w:r>
      <w:r>
        <w:rPr>
          <w:i/>
          <w:color w:val="333333"/>
          <w:spacing w:val="-4"/>
          <w:sz w:val="20"/>
        </w:rPr>
        <w:t xml:space="preserve">Template. This template will help you clearly define your objectives, identify which aspect of your </w:t>
      </w:r>
      <w:r>
        <w:rPr>
          <w:i/>
          <w:color w:val="333333"/>
          <w:sz w:val="20"/>
        </w:rPr>
        <w:t>wellbeing</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goal</w:t>
      </w:r>
      <w:r>
        <w:rPr>
          <w:i/>
          <w:color w:val="333333"/>
          <w:spacing w:val="-10"/>
          <w:sz w:val="20"/>
        </w:rPr>
        <w:t xml:space="preserve"> </w:t>
      </w:r>
      <w:r>
        <w:rPr>
          <w:i/>
          <w:color w:val="333333"/>
          <w:sz w:val="20"/>
        </w:rPr>
        <w:t>supports,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understand</w:t>
      </w:r>
      <w:r>
        <w:rPr>
          <w:i/>
          <w:color w:val="333333"/>
          <w:spacing w:val="-10"/>
          <w:sz w:val="20"/>
        </w:rPr>
        <w:t xml:space="preserve"> </w:t>
      </w:r>
      <w:r>
        <w:rPr>
          <w:i/>
          <w:color w:val="333333"/>
          <w:sz w:val="20"/>
        </w:rPr>
        <w:t>why</w:t>
      </w:r>
      <w:r>
        <w:rPr>
          <w:i/>
          <w:color w:val="333333"/>
          <w:spacing w:val="-10"/>
          <w:sz w:val="20"/>
        </w:rPr>
        <w:t xml:space="preserve"> </w:t>
      </w:r>
      <w:r>
        <w:rPr>
          <w:i/>
          <w:color w:val="333333"/>
          <w:sz w:val="20"/>
        </w:rPr>
        <w:t>this</w:t>
      </w:r>
      <w:r>
        <w:rPr>
          <w:i/>
          <w:color w:val="333333"/>
          <w:spacing w:val="-10"/>
          <w:sz w:val="20"/>
        </w:rPr>
        <w:t xml:space="preserve"> </w:t>
      </w:r>
      <w:r>
        <w:rPr>
          <w:i/>
          <w:color w:val="333333"/>
          <w:sz w:val="20"/>
        </w:rPr>
        <w:t>goal</w:t>
      </w:r>
      <w:r>
        <w:rPr>
          <w:i/>
          <w:color w:val="333333"/>
          <w:spacing w:val="-10"/>
          <w:sz w:val="20"/>
        </w:rPr>
        <w:t xml:space="preserve"> </w:t>
      </w:r>
      <w:r>
        <w:rPr>
          <w:i/>
          <w:color w:val="333333"/>
          <w:sz w:val="20"/>
        </w:rPr>
        <w:t>is</w:t>
      </w:r>
      <w:r>
        <w:rPr>
          <w:i/>
          <w:color w:val="333333"/>
          <w:spacing w:val="-10"/>
          <w:sz w:val="20"/>
        </w:rPr>
        <w:t xml:space="preserve"> </w:t>
      </w:r>
      <w:r>
        <w:rPr>
          <w:i/>
          <w:color w:val="333333"/>
          <w:sz w:val="20"/>
        </w:rPr>
        <w:t>important</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you.</w:t>
      </w:r>
    </w:p>
    <w:p w14:paraId="32C599C5" w14:textId="77777777" w:rsidR="0029179C" w:rsidRDefault="00000000">
      <w:pPr>
        <w:spacing w:before="170" w:line="302" w:lineRule="auto"/>
        <w:ind w:left="681" w:right="338"/>
        <w:jc w:val="both"/>
        <w:rPr>
          <w:i/>
          <w:sz w:val="20"/>
        </w:rPr>
      </w:pPr>
      <w:r>
        <w:rPr>
          <w:i/>
          <w:color w:val="333333"/>
          <w:sz w:val="20"/>
        </w:rPr>
        <w:t>The</w:t>
      </w:r>
      <w:r>
        <w:rPr>
          <w:i/>
          <w:color w:val="333333"/>
          <w:spacing w:val="-3"/>
          <w:sz w:val="20"/>
        </w:rPr>
        <w:t xml:space="preserve"> </w:t>
      </w:r>
      <w:r>
        <w:rPr>
          <w:i/>
          <w:color w:val="333333"/>
          <w:sz w:val="20"/>
        </w:rPr>
        <w:t>template</w:t>
      </w:r>
      <w:r>
        <w:rPr>
          <w:i/>
          <w:color w:val="333333"/>
          <w:spacing w:val="-3"/>
          <w:sz w:val="20"/>
        </w:rPr>
        <w:t xml:space="preserve"> </w:t>
      </w:r>
      <w:r>
        <w:rPr>
          <w:i/>
          <w:color w:val="333333"/>
          <w:sz w:val="20"/>
        </w:rPr>
        <w:t>also</w:t>
      </w:r>
      <w:r>
        <w:rPr>
          <w:i/>
          <w:color w:val="333333"/>
          <w:spacing w:val="-3"/>
          <w:sz w:val="20"/>
        </w:rPr>
        <w:t xml:space="preserve"> </w:t>
      </w:r>
      <w:r>
        <w:rPr>
          <w:i/>
          <w:color w:val="333333"/>
          <w:sz w:val="20"/>
        </w:rPr>
        <w:t>asks</w:t>
      </w:r>
      <w:r>
        <w:rPr>
          <w:i/>
          <w:color w:val="333333"/>
          <w:spacing w:val="-3"/>
          <w:sz w:val="20"/>
        </w:rPr>
        <w:t xml:space="preserve"> </w:t>
      </w:r>
      <w:r>
        <w:rPr>
          <w:i/>
          <w:color w:val="333333"/>
          <w:sz w:val="20"/>
        </w:rPr>
        <w:t>you</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define</w:t>
      </w:r>
      <w:r>
        <w:rPr>
          <w:i/>
          <w:color w:val="333333"/>
          <w:spacing w:val="-3"/>
          <w:sz w:val="20"/>
        </w:rPr>
        <w:t xml:space="preserve"> </w:t>
      </w:r>
      <w:r>
        <w:rPr>
          <w:i/>
          <w:color w:val="333333"/>
          <w:sz w:val="20"/>
        </w:rPr>
        <w:t>what</w:t>
      </w:r>
      <w:r>
        <w:rPr>
          <w:i/>
          <w:color w:val="333333"/>
          <w:spacing w:val="-3"/>
          <w:sz w:val="20"/>
        </w:rPr>
        <w:t xml:space="preserve"> </w:t>
      </w:r>
      <w:r>
        <w:rPr>
          <w:i/>
          <w:color w:val="333333"/>
          <w:sz w:val="20"/>
        </w:rPr>
        <w:t>success</w:t>
      </w:r>
      <w:r>
        <w:rPr>
          <w:i/>
          <w:color w:val="333333"/>
          <w:spacing w:val="-3"/>
          <w:sz w:val="20"/>
        </w:rPr>
        <w:t xml:space="preserve"> </w:t>
      </w:r>
      <w:r>
        <w:rPr>
          <w:i/>
          <w:color w:val="333333"/>
          <w:sz w:val="20"/>
        </w:rPr>
        <w:t>looks</w:t>
      </w:r>
      <w:r>
        <w:rPr>
          <w:i/>
          <w:color w:val="333333"/>
          <w:spacing w:val="-3"/>
          <w:sz w:val="20"/>
        </w:rPr>
        <w:t xml:space="preserve"> </w:t>
      </w:r>
      <w:r>
        <w:rPr>
          <w:i/>
          <w:color w:val="333333"/>
          <w:sz w:val="20"/>
        </w:rPr>
        <w:t>like</w:t>
      </w:r>
      <w:r>
        <w:rPr>
          <w:i/>
          <w:color w:val="333333"/>
          <w:spacing w:val="-3"/>
          <w:sz w:val="20"/>
        </w:rPr>
        <w:t xml:space="preserve"> </w:t>
      </w:r>
      <w:r>
        <w:rPr>
          <w:i/>
          <w:color w:val="333333"/>
          <w:sz w:val="20"/>
        </w:rPr>
        <w:t>for</w:t>
      </w:r>
      <w:r>
        <w:rPr>
          <w:i/>
          <w:color w:val="333333"/>
          <w:spacing w:val="-3"/>
          <w:sz w:val="20"/>
        </w:rPr>
        <w:t xml:space="preserve"> </w:t>
      </w:r>
      <w:r>
        <w:rPr>
          <w:i/>
          <w:color w:val="333333"/>
          <w:sz w:val="20"/>
        </w:rPr>
        <w:t>your</w:t>
      </w:r>
      <w:r>
        <w:rPr>
          <w:i/>
          <w:color w:val="333333"/>
          <w:spacing w:val="-3"/>
          <w:sz w:val="20"/>
        </w:rPr>
        <w:t xml:space="preserve"> </w:t>
      </w:r>
      <w:r>
        <w:rPr>
          <w:i/>
          <w:color w:val="333333"/>
          <w:sz w:val="20"/>
        </w:rPr>
        <w:t>goal.</w:t>
      </w:r>
      <w:r>
        <w:rPr>
          <w:i/>
          <w:color w:val="333333"/>
          <w:spacing w:val="-3"/>
          <w:sz w:val="20"/>
        </w:rPr>
        <w:t xml:space="preserve"> </w:t>
      </w:r>
      <w:r>
        <w:rPr>
          <w:i/>
          <w:color w:val="333333"/>
          <w:sz w:val="20"/>
        </w:rPr>
        <w:t>How</w:t>
      </w:r>
      <w:r>
        <w:rPr>
          <w:i/>
          <w:color w:val="333333"/>
          <w:spacing w:val="-3"/>
          <w:sz w:val="20"/>
        </w:rPr>
        <w:t xml:space="preserve"> </w:t>
      </w:r>
      <w:r>
        <w:rPr>
          <w:i/>
          <w:color w:val="333333"/>
          <w:sz w:val="20"/>
        </w:rPr>
        <w:t>will</w:t>
      </w:r>
      <w:r>
        <w:rPr>
          <w:i/>
          <w:color w:val="333333"/>
          <w:spacing w:val="-3"/>
          <w:sz w:val="20"/>
        </w:rPr>
        <w:t xml:space="preserve"> </w:t>
      </w:r>
      <w:r>
        <w:rPr>
          <w:i/>
          <w:color w:val="333333"/>
          <w:sz w:val="20"/>
        </w:rPr>
        <w:t>you</w:t>
      </w:r>
      <w:r>
        <w:rPr>
          <w:i/>
          <w:color w:val="333333"/>
          <w:spacing w:val="-3"/>
          <w:sz w:val="20"/>
        </w:rPr>
        <w:t xml:space="preserve"> </w:t>
      </w:r>
      <w:r>
        <w:rPr>
          <w:i/>
          <w:color w:val="333333"/>
          <w:sz w:val="20"/>
        </w:rPr>
        <w:t xml:space="preserve">know </w:t>
      </w:r>
      <w:r>
        <w:rPr>
          <w:i/>
          <w:color w:val="333333"/>
          <w:spacing w:val="-4"/>
          <w:sz w:val="20"/>
        </w:rPr>
        <w:t xml:space="preserve">when you’ve achieved it? Additionally, it prompts you to think about the support you might need </w:t>
      </w:r>
      <w:r>
        <w:rPr>
          <w:i/>
          <w:color w:val="333333"/>
          <w:spacing w:val="-2"/>
          <w:sz w:val="20"/>
        </w:rPr>
        <w:t>along</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way.</w:t>
      </w:r>
      <w:r>
        <w:rPr>
          <w:i/>
          <w:color w:val="333333"/>
          <w:spacing w:val="-6"/>
          <w:sz w:val="20"/>
        </w:rPr>
        <w:t xml:space="preserve"> </w:t>
      </w:r>
      <w:r>
        <w:rPr>
          <w:i/>
          <w:color w:val="333333"/>
          <w:spacing w:val="-2"/>
          <w:sz w:val="20"/>
        </w:rPr>
        <w:t>Remember,</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don’t</w:t>
      </w:r>
      <w:r>
        <w:rPr>
          <w:i/>
          <w:color w:val="333333"/>
          <w:spacing w:val="-6"/>
          <w:sz w:val="20"/>
        </w:rPr>
        <w:t xml:space="preserve"> </w:t>
      </w:r>
      <w:r>
        <w:rPr>
          <w:i/>
          <w:color w:val="333333"/>
          <w:spacing w:val="-2"/>
          <w:sz w:val="20"/>
        </w:rPr>
        <w:t>have</w:t>
      </w:r>
      <w:r>
        <w:rPr>
          <w:i/>
          <w:color w:val="333333"/>
          <w:spacing w:val="-6"/>
          <w:sz w:val="20"/>
        </w:rPr>
        <w:t xml:space="preserve"> </w:t>
      </w:r>
      <w:r>
        <w:rPr>
          <w:i/>
          <w:color w:val="333333"/>
          <w:spacing w:val="-2"/>
          <w:sz w:val="20"/>
        </w:rPr>
        <w:t>to</w:t>
      </w:r>
      <w:r>
        <w:rPr>
          <w:i/>
          <w:color w:val="333333"/>
          <w:spacing w:val="-7"/>
          <w:sz w:val="20"/>
        </w:rPr>
        <w:t xml:space="preserve"> </w:t>
      </w:r>
      <w:r>
        <w:rPr>
          <w:i/>
          <w:color w:val="333333"/>
          <w:spacing w:val="-2"/>
          <w:sz w:val="20"/>
        </w:rPr>
        <w:t>achieve</w:t>
      </w:r>
      <w:r>
        <w:rPr>
          <w:i/>
          <w:color w:val="333333"/>
          <w:spacing w:val="-6"/>
          <w:sz w:val="20"/>
        </w:rPr>
        <w:t xml:space="preserve"> </w:t>
      </w:r>
      <w:r>
        <w:rPr>
          <w:i/>
          <w:color w:val="333333"/>
          <w:spacing w:val="-2"/>
          <w:sz w:val="20"/>
        </w:rPr>
        <w:t>your</w:t>
      </w:r>
      <w:r>
        <w:rPr>
          <w:i/>
          <w:color w:val="333333"/>
          <w:spacing w:val="-7"/>
          <w:sz w:val="20"/>
        </w:rPr>
        <w:t xml:space="preserve"> </w:t>
      </w:r>
      <w:r>
        <w:rPr>
          <w:i/>
          <w:color w:val="333333"/>
          <w:spacing w:val="-2"/>
          <w:sz w:val="20"/>
        </w:rPr>
        <w:t>goals</w:t>
      </w:r>
      <w:r>
        <w:rPr>
          <w:i/>
          <w:color w:val="333333"/>
          <w:spacing w:val="-6"/>
          <w:sz w:val="20"/>
        </w:rPr>
        <w:t xml:space="preserve"> </w:t>
      </w:r>
      <w:r>
        <w:rPr>
          <w:i/>
          <w:color w:val="333333"/>
          <w:spacing w:val="-2"/>
          <w:sz w:val="20"/>
        </w:rPr>
        <w:t>alone.</w:t>
      </w:r>
      <w:r>
        <w:rPr>
          <w:i/>
          <w:color w:val="333333"/>
          <w:spacing w:val="-6"/>
          <w:sz w:val="20"/>
        </w:rPr>
        <w:t xml:space="preserve"> </w:t>
      </w:r>
      <w:r>
        <w:rPr>
          <w:i/>
          <w:color w:val="333333"/>
          <w:spacing w:val="-2"/>
          <w:sz w:val="20"/>
        </w:rPr>
        <w:t>Who</w:t>
      </w:r>
      <w:r>
        <w:rPr>
          <w:i/>
          <w:color w:val="333333"/>
          <w:spacing w:val="-7"/>
          <w:sz w:val="20"/>
        </w:rPr>
        <w:t xml:space="preserve"> </w:t>
      </w:r>
      <w:r>
        <w:rPr>
          <w:i/>
          <w:color w:val="333333"/>
          <w:spacing w:val="-2"/>
          <w:sz w:val="20"/>
        </w:rPr>
        <w:t>can</w:t>
      </w:r>
      <w:r>
        <w:rPr>
          <w:i/>
          <w:color w:val="333333"/>
          <w:spacing w:val="-6"/>
          <w:sz w:val="20"/>
        </w:rPr>
        <w:t xml:space="preserve"> </w:t>
      </w:r>
      <w:r>
        <w:rPr>
          <w:i/>
          <w:color w:val="333333"/>
          <w:spacing w:val="-2"/>
          <w:sz w:val="20"/>
        </w:rPr>
        <w:t>help</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on</w:t>
      </w:r>
      <w:r>
        <w:rPr>
          <w:i/>
          <w:color w:val="333333"/>
          <w:spacing w:val="-6"/>
          <w:sz w:val="20"/>
        </w:rPr>
        <w:t xml:space="preserve"> </w:t>
      </w:r>
      <w:r>
        <w:rPr>
          <w:i/>
          <w:color w:val="333333"/>
          <w:spacing w:val="-2"/>
          <w:sz w:val="20"/>
        </w:rPr>
        <w:t xml:space="preserve">this </w:t>
      </w:r>
      <w:r>
        <w:rPr>
          <w:i/>
          <w:color w:val="333333"/>
          <w:sz w:val="20"/>
        </w:rPr>
        <w:t>journey?</w:t>
      </w:r>
      <w:r>
        <w:rPr>
          <w:i/>
          <w:color w:val="333333"/>
          <w:spacing w:val="-9"/>
          <w:sz w:val="20"/>
        </w:rPr>
        <w:t xml:space="preserve"> </w:t>
      </w:r>
      <w:r>
        <w:rPr>
          <w:i/>
          <w:color w:val="333333"/>
          <w:sz w:val="20"/>
        </w:rPr>
        <w:t>Finally,</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template</w:t>
      </w:r>
      <w:r>
        <w:rPr>
          <w:i/>
          <w:color w:val="333333"/>
          <w:spacing w:val="-9"/>
          <w:sz w:val="20"/>
        </w:rPr>
        <w:t xml:space="preserve"> </w:t>
      </w:r>
      <w:r>
        <w:rPr>
          <w:i/>
          <w:color w:val="333333"/>
          <w:sz w:val="20"/>
        </w:rPr>
        <w:t>encourages</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plan</w:t>
      </w:r>
      <w:r>
        <w:rPr>
          <w:i/>
          <w:color w:val="333333"/>
          <w:spacing w:val="-9"/>
          <w:sz w:val="20"/>
        </w:rPr>
        <w:t xml:space="preserve"> </w:t>
      </w:r>
      <w:r>
        <w:rPr>
          <w:i/>
          <w:color w:val="333333"/>
          <w:sz w:val="20"/>
        </w:rPr>
        <w:t>a</w:t>
      </w:r>
      <w:r>
        <w:rPr>
          <w:i/>
          <w:color w:val="333333"/>
          <w:spacing w:val="-9"/>
          <w:sz w:val="20"/>
        </w:rPr>
        <w:t xml:space="preserve"> </w:t>
      </w:r>
      <w:r>
        <w:rPr>
          <w:i/>
          <w:color w:val="333333"/>
          <w:sz w:val="20"/>
        </w:rPr>
        <w:t>celebration</w:t>
      </w:r>
      <w:r>
        <w:rPr>
          <w:i/>
          <w:color w:val="333333"/>
          <w:spacing w:val="-9"/>
          <w:sz w:val="20"/>
        </w:rPr>
        <w:t xml:space="preserve"> </w:t>
      </w:r>
      <w:r>
        <w:rPr>
          <w:i/>
          <w:color w:val="333333"/>
          <w:sz w:val="20"/>
        </w:rPr>
        <w:t>for</w:t>
      </w:r>
      <w:r>
        <w:rPr>
          <w:i/>
          <w:color w:val="333333"/>
          <w:spacing w:val="-9"/>
          <w:sz w:val="20"/>
        </w:rPr>
        <w:t xml:space="preserve"> </w:t>
      </w:r>
      <w:r>
        <w:rPr>
          <w:i/>
          <w:color w:val="333333"/>
          <w:sz w:val="20"/>
        </w:rPr>
        <w:t>when</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achieve</w:t>
      </w:r>
      <w:r>
        <w:rPr>
          <w:i/>
          <w:color w:val="333333"/>
          <w:spacing w:val="-9"/>
          <w:sz w:val="20"/>
        </w:rPr>
        <w:t xml:space="preserve"> </w:t>
      </w:r>
      <w:r>
        <w:rPr>
          <w:i/>
          <w:color w:val="333333"/>
          <w:sz w:val="20"/>
        </w:rPr>
        <w:t>your goal. As we’ve learned from our work with Rooted Routines, celebrating small wins is key to staying</w:t>
      </w:r>
      <w:r>
        <w:rPr>
          <w:i/>
          <w:color w:val="333333"/>
          <w:spacing w:val="-5"/>
          <w:sz w:val="20"/>
        </w:rPr>
        <w:t xml:space="preserve"> </w:t>
      </w:r>
      <w:r>
        <w:rPr>
          <w:i/>
          <w:color w:val="333333"/>
          <w:sz w:val="20"/>
        </w:rPr>
        <w:t>motivated.</w:t>
      </w:r>
    </w:p>
    <w:p w14:paraId="61A8F60D" w14:textId="77777777" w:rsidR="0029179C" w:rsidRDefault="00000000">
      <w:pPr>
        <w:spacing w:before="171" w:line="302" w:lineRule="auto"/>
        <w:ind w:left="681" w:right="338"/>
        <w:jc w:val="both"/>
        <w:rPr>
          <w:i/>
          <w:sz w:val="20"/>
        </w:rPr>
      </w:pPr>
      <w:r>
        <w:rPr>
          <w:i/>
          <w:color w:val="333333"/>
          <w:spacing w:val="-2"/>
          <w:sz w:val="20"/>
        </w:rPr>
        <w:t>Let’s</w:t>
      </w:r>
      <w:r>
        <w:rPr>
          <w:i/>
          <w:color w:val="333333"/>
          <w:spacing w:val="-8"/>
          <w:sz w:val="20"/>
        </w:rPr>
        <w:t xml:space="preserve"> </w:t>
      </w:r>
      <w:r>
        <w:rPr>
          <w:i/>
          <w:color w:val="333333"/>
          <w:spacing w:val="-2"/>
          <w:sz w:val="20"/>
        </w:rPr>
        <w:t>take</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few</w:t>
      </w:r>
      <w:r>
        <w:rPr>
          <w:i/>
          <w:color w:val="333333"/>
          <w:spacing w:val="-8"/>
          <w:sz w:val="20"/>
        </w:rPr>
        <w:t xml:space="preserve"> </w:t>
      </w:r>
      <w:r>
        <w:rPr>
          <w:i/>
          <w:color w:val="333333"/>
          <w:spacing w:val="-2"/>
          <w:sz w:val="20"/>
        </w:rPr>
        <w:t>moments</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fill</w:t>
      </w:r>
      <w:r>
        <w:rPr>
          <w:i/>
          <w:color w:val="333333"/>
          <w:spacing w:val="-8"/>
          <w:sz w:val="20"/>
        </w:rPr>
        <w:t xml:space="preserve"> </w:t>
      </w:r>
      <w:r>
        <w:rPr>
          <w:i/>
          <w:color w:val="333333"/>
          <w:spacing w:val="-2"/>
          <w:sz w:val="20"/>
        </w:rPr>
        <w:t>out</w:t>
      </w:r>
      <w:r>
        <w:rPr>
          <w:i/>
          <w:color w:val="333333"/>
          <w:spacing w:val="-8"/>
          <w:sz w:val="20"/>
        </w:rPr>
        <w:t xml:space="preserve"> </w:t>
      </w:r>
      <w:r>
        <w:rPr>
          <w:i/>
          <w:color w:val="333333"/>
          <w:spacing w:val="-2"/>
          <w:sz w:val="20"/>
        </w:rPr>
        <w:t>this</w:t>
      </w:r>
      <w:r>
        <w:rPr>
          <w:i/>
          <w:color w:val="333333"/>
          <w:spacing w:val="-8"/>
          <w:sz w:val="20"/>
        </w:rPr>
        <w:t xml:space="preserve"> </w:t>
      </w:r>
      <w:r>
        <w:rPr>
          <w:i/>
          <w:color w:val="333333"/>
          <w:spacing w:val="-2"/>
          <w:sz w:val="20"/>
        </w:rPr>
        <w:t>template</w:t>
      </w:r>
      <w:r>
        <w:rPr>
          <w:i/>
          <w:color w:val="333333"/>
          <w:spacing w:val="-8"/>
          <w:sz w:val="20"/>
        </w:rPr>
        <w:t xml:space="preserve"> </w:t>
      </w:r>
      <w:r>
        <w:rPr>
          <w:i/>
          <w:color w:val="333333"/>
          <w:spacing w:val="-2"/>
          <w:sz w:val="20"/>
        </w:rPr>
        <w:t>with</w:t>
      </w:r>
      <w:r>
        <w:rPr>
          <w:i/>
          <w:color w:val="333333"/>
          <w:spacing w:val="-8"/>
          <w:sz w:val="20"/>
        </w:rPr>
        <w:t xml:space="preserve"> </w:t>
      </w:r>
      <w:r>
        <w:rPr>
          <w:i/>
          <w:color w:val="333333"/>
          <w:spacing w:val="-2"/>
          <w:sz w:val="20"/>
        </w:rPr>
        <w:t>one</w:t>
      </w:r>
      <w:r>
        <w:rPr>
          <w:i/>
          <w:color w:val="333333"/>
          <w:spacing w:val="-8"/>
          <w:sz w:val="20"/>
        </w:rPr>
        <w:t xml:space="preserve"> </w:t>
      </w:r>
      <w:r>
        <w:rPr>
          <w:i/>
          <w:color w:val="333333"/>
          <w:spacing w:val="-2"/>
          <w:sz w:val="20"/>
        </w:rPr>
        <w:t>small,</w:t>
      </w:r>
      <w:r>
        <w:rPr>
          <w:i/>
          <w:color w:val="333333"/>
          <w:spacing w:val="-8"/>
          <w:sz w:val="20"/>
        </w:rPr>
        <w:t xml:space="preserve"> </w:t>
      </w:r>
      <w:r>
        <w:rPr>
          <w:i/>
          <w:color w:val="333333"/>
          <w:spacing w:val="-2"/>
          <w:sz w:val="20"/>
        </w:rPr>
        <w:t>playful</w:t>
      </w:r>
      <w:r>
        <w:rPr>
          <w:i/>
          <w:color w:val="333333"/>
          <w:spacing w:val="-8"/>
          <w:sz w:val="20"/>
        </w:rPr>
        <w:t xml:space="preserve"> </w:t>
      </w:r>
      <w:r>
        <w:rPr>
          <w:i/>
          <w:color w:val="333333"/>
          <w:spacing w:val="-2"/>
          <w:sz w:val="20"/>
        </w:rPr>
        <w:t>goal</w:t>
      </w:r>
      <w:r>
        <w:rPr>
          <w:i/>
          <w:color w:val="333333"/>
          <w:spacing w:val="-8"/>
          <w:sz w:val="20"/>
        </w:rPr>
        <w:t xml:space="preserve"> </w:t>
      </w:r>
      <w:r>
        <w:rPr>
          <w:i/>
          <w:color w:val="333333"/>
          <w:spacing w:val="-2"/>
          <w:sz w:val="20"/>
        </w:rPr>
        <w:t>you’d</w:t>
      </w:r>
      <w:r>
        <w:rPr>
          <w:i/>
          <w:color w:val="333333"/>
          <w:spacing w:val="-8"/>
          <w:sz w:val="20"/>
        </w:rPr>
        <w:t xml:space="preserve"> </w:t>
      </w:r>
      <w:r>
        <w:rPr>
          <w:i/>
          <w:color w:val="333333"/>
          <w:spacing w:val="-2"/>
          <w:sz w:val="20"/>
        </w:rPr>
        <w:t>like</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set</w:t>
      </w:r>
      <w:r>
        <w:rPr>
          <w:i/>
          <w:color w:val="333333"/>
          <w:spacing w:val="-8"/>
          <w:sz w:val="20"/>
        </w:rPr>
        <w:t xml:space="preserve"> </w:t>
      </w:r>
      <w:r>
        <w:rPr>
          <w:i/>
          <w:color w:val="333333"/>
          <w:spacing w:val="-2"/>
          <w:sz w:val="20"/>
        </w:rPr>
        <w:t xml:space="preserve">for </w:t>
      </w:r>
      <w:r>
        <w:rPr>
          <w:i/>
          <w:color w:val="333333"/>
          <w:spacing w:val="-4"/>
          <w:sz w:val="20"/>
        </w:rPr>
        <w:t>yourself.</w:t>
      </w:r>
      <w:r>
        <w:rPr>
          <w:i/>
          <w:color w:val="333333"/>
          <w:spacing w:val="-11"/>
          <w:sz w:val="20"/>
        </w:rPr>
        <w:t xml:space="preserve"> </w:t>
      </w:r>
      <w:r>
        <w:rPr>
          <w:i/>
          <w:color w:val="333333"/>
          <w:spacing w:val="-4"/>
          <w:sz w:val="20"/>
        </w:rPr>
        <w:t>There</w:t>
      </w:r>
      <w:r>
        <w:rPr>
          <w:i/>
          <w:color w:val="333333"/>
          <w:spacing w:val="-8"/>
          <w:sz w:val="20"/>
        </w:rPr>
        <w:t xml:space="preserve"> </w:t>
      </w:r>
      <w:r>
        <w:rPr>
          <w:i/>
          <w:color w:val="333333"/>
          <w:spacing w:val="-4"/>
          <w:sz w:val="20"/>
        </w:rPr>
        <w:t>are</w:t>
      </w:r>
      <w:r>
        <w:rPr>
          <w:i/>
          <w:color w:val="333333"/>
          <w:spacing w:val="-9"/>
          <w:sz w:val="20"/>
        </w:rPr>
        <w:t xml:space="preserve"> </w:t>
      </w:r>
      <w:r>
        <w:rPr>
          <w:i/>
          <w:color w:val="333333"/>
          <w:spacing w:val="-4"/>
          <w:sz w:val="20"/>
        </w:rPr>
        <w:t>no</w:t>
      </w:r>
      <w:r>
        <w:rPr>
          <w:i/>
          <w:color w:val="333333"/>
          <w:spacing w:val="-8"/>
          <w:sz w:val="20"/>
        </w:rPr>
        <w:t xml:space="preserve"> </w:t>
      </w:r>
      <w:r>
        <w:rPr>
          <w:i/>
          <w:color w:val="333333"/>
          <w:spacing w:val="-4"/>
          <w:sz w:val="20"/>
        </w:rPr>
        <w:t>wrong</w:t>
      </w:r>
      <w:r>
        <w:rPr>
          <w:i/>
          <w:color w:val="333333"/>
          <w:spacing w:val="-9"/>
          <w:sz w:val="20"/>
        </w:rPr>
        <w:t xml:space="preserve"> </w:t>
      </w:r>
      <w:r>
        <w:rPr>
          <w:i/>
          <w:color w:val="333333"/>
          <w:spacing w:val="-4"/>
          <w:sz w:val="20"/>
        </w:rPr>
        <w:t>answers</w:t>
      </w:r>
      <w:r>
        <w:rPr>
          <w:i/>
          <w:color w:val="333333"/>
          <w:spacing w:val="-8"/>
          <w:sz w:val="20"/>
        </w:rPr>
        <w:t xml:space="preserve"> </w:t>
      </w:r>
      <w:r>
        <w:rPr>
          <w:i/>
          <w:color w:val="333333"/>
          <w:spacing w:val="-4"/>
          <w:sz w:val="20"/>
        </w:rPr>
        <w:t>here.</w:t>
      </w:r>
      <w:r>
        <w:rPr>
          <w:i/>
          <w:color w:val="333333"/>
          <w:spacing w:val="-9"/>
          <w:sz w:val="20"/>
        </w:rPr>
        <w:t xml:space="preserve"> </w:t>
      </w:r>
      <w:r>
        <w:rPr>
          <w:i/>
          <w:color w:val="333333"/>
          <w:spacing w:val="-4"/>
          <w:sz w:val="20"/>
        </w:rPr>
        <w:t>This</w:t>
      </w:r>
      <w:r>
        <w:rPr>
          <w:i/>
          <w:color w:val="333333"/>
          <w:spacing w:val="-8"/>
          <w:sz w:val="20"/>
        </w:rPr>
        <w:t xml:space="preserve"> </w:t>
      </w:r>
      <w:r>
        <w:rPr>
          <w:i/>
          <w:color w:val="333333"/>
          <w:spacing w:val="-4"/>
          <w:sz w:val="20"/>
        </w:rPr>
        <w:t>is</w:t>
      </w:r>
      <w:r>
        <w:rPr>
          <w:i/>
          <w:color w:val="333333"/>
          <w:spacing w:val="-9"/>
          <w:sz w:val="20"/>
        </w:rPr>
        <w:t xml:space="preserve"> </w:t>
      </w:r>
      <w:r>
        <w:rPr>
          <w:i/>
          <w:color w:val="333333"/>
          <w:spacing w:val="-4"/>
          <w:sz w:val="20"/>
        </w:rPr>
        <w:t>about</w:t>
      </w:r>
      <w:r>
        <w:rPr>
          <w:i/>
          <w:color w:val="333333"/>
          <w:spacing w:val="-8"/>
          <w:sz w:val="20"/>
        </w:rPr>
        <w:t xml:space="preserve"> </w:t>
      </w:r>
      <w:r>
        <w:rPr>
          <w:i/>
          <w:color w:val="333333"/>
          <w:spacing w:val="-4"/>
          <w:sz w:val="20"/>
        </w:rPr>
        <w:t>experimenting</w:t>
      </w:r>
      <w:r>
        <w:rPr>
          <w:i/>
          <w:color w:val="333333"/>
          <w:spacing w:val="-9"/>
          <w:sz w:val="20"/>
        </w:rPr>
        <w:t xml:space="preserve"> </w:t>
      </w:r>
      <w:r>
        <w:rPr>
          <w:i/>
          <w:color w:val="333333"/>
          <w:spacing w:val="-4"/>
          <w:sz w:val="20"/>
        </w:rPr>
        <w:t>and</w:t>
      </w:r>
      <w:r>
        <w:rPr>
          <w:i/>
          <w:color w:val="333333"/>
          <w:spacing w:val="-8"/>
          <w:sz w:val="20"/>
        </w:rPr>
        <w:t xml:space="preserve"> </w:t>
      </w:r>
      <w:r>
        <w:rPr>
          <w:i/>
          <w:color w:val="333333"/>
          <w:spacing w:val="-4"/>
          <w:sz w:val="20"/>
        </w:rPr>
        <w:t>seeing</w:t>
      </w:r>
      <w:r>
        <w:rPr>
          <w:i/>
          <w:color w:val="333333"/>
          <w:spacing w:val="-9"/>
          <w:sz w:val="20"/>
        </w:rPr>
        <w:t xml:space="preserve"> </w:t>
      </w:r>
      <w:r>
        <w:rPr>
          <w:i/>
          <w:color w:val="333333"/>
          <w:spacing w:val="-4"/>
          <w:sz w:val="20"/>
        </w:rPr>
        <w:t>what</w:t>
      </w:r>
      <w:r>
        <w:rPr>
          <w:i/>
          <w:color w:val="333333"/>
          <w:spacing w:val="-8"/>
          <w:sz w:val="20"/>
        </w:rPr>
        <w:t xml:space="preserve"> </w:t>
      </w:r>
      <w:r>
        <w:rPr>
          <w:i/>
          <w:color w:val="333333"/>
          <w:spacing w:val="-4"/>
          <w:sz w:val="20"/>
        </w:rPr>
        <w:t xml:space="preserve">resonates </w:t>
      </w:r>
      <w:r>
        <w:rPr>
          <w:i/>
          <w:color w:val="333333"/>
          <w:sz w:val="20"/>
        </w:rPr>
        <w:t>with</w:t>
      </w:r>
      <w:r>
        <w:rPr>
          <w:i/>
          <w:color w:val="333333"/>
          <w:spacing w:val="-5"/>
          <w:sz w:val="20"/>
        </w:rPr>
        <w:t xml:space="preserve"> </w:t>
      </w:r>
      <w:r>
        <w:rPr>
          <w:i/>
          <w:color w:val="333333"/>
          <w:sz w:val="20"/>
        </w:rPr>
        <w:t>you.</w:t>
      </w:r>
    </w:p>
    <w:p w14:paraId="29F4489C" w14:textId="77777777" w:rsidR="0029179C" w:rsidRDefault="00000000">
      <w:pPr>
        <w:spacing w:before="170" w:line="453" w:lineRule="auto"/>
        <w:ind w:left="681" w:right="925"/>
        <w:jc w:val="both"/>
        <w:rPr>
          <w:i/>
          <w:sz w:val="20"/>
        </w:rPr>
      </w:pPr>
      <w:r>
        <w:rPr>
          <w:i/>
          <w:color w:val="333333"/>
          <w:spacing w:val="-2"/>
          <w:sz w:val="20"/>
        </w:rPr>
        <w:t>Are</w:t>
      </w:r>
      <w:r>
        <w:rPr>
          <w:i/>
          <w:color w:val="333333"/>
          <w:spacing w:val="-11"/>
          <w:sz w:val="20"/>
        </w:rPr>
        <w:t xml:space="preserve"> </w:t>
      </w:r>
      <w:r>
        <w:rPr>
          <w:i/>
          <w:color w:val="333333"/>
          <w:spacing w:val="-2"/>
          <w:sz w:val="20"/>
        </w:rPr>
        <w:t>there</w:t>
      </w:r>
      <w:r>
        <w:rPr>
          <w:i/>
          <w:color w:val="333333"/>
          <w:spacing w:val="-10"/>
          <w:sz w:val="20"/>
        </w:rPr>
        <w:t xml:space="preserve"> </w:t>
      </w:r>
      <w:r>
        <w:rPr>
          <w:i/>
          <w:color w:val="333333"/>
          <w:spacing w:val="-2"/>
          <w:sz w:val="20"/>
        </w:rPr>
        <w:t>any</w:t>
      </w:r>
      <w:r>
        <w:rPr>
          <w:i/>
          <w:color w:val="333333"/>
          <w:spacing w:val="-11"/>
          <w:sz w:val="20"/>
        </w:rPr>
        <w:t xml:space="preserve"> </w:t>
      </w:r>
      <w:r>
        <w:rPr>
          <w:i/>
          <w:color w:val="333333"/>
          <w:spacing w:val="-2"/>
          <w:sz w:val="20"/>
        </w:rPr>
        <w:t>questions</w:t>
      </w:r>
      <w:r>
        <w:rPr>
          <w:i/>
          <w:color w:val="333333"/>
          <w:spacing w:val="-10"/>
          <w:sz w:val="20"/>
        </w:rPr>
        <w:t xml:space="preserve"> </w:t>
      </w:r>
      <w:r>
        <w:rPr>
          <w:i/>
          <w:color w:val="333333"/>
          <w:spacing w:val="-2"/>
          <w:sz w:val="20"/>
        </w:rPr>
        <w:t>about</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prompts</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template</w:t>
      </w:r>
      <w:r>
        <w:rPr>
          <w:i/>
          <w:color w:val="333333"/>
          <w:spacing w:val="-10"/>
          <w:sz w:val="20"/>
        </w:rPr>
        <w:t xml:space="preserve"> </w:t>
      </w:r>
      <w:r>
        <w:rPr>
          <w:i/>
          <w:color w:val="333333"/>
          <w:spacing w:val="-2"/>
          <w:sz w:val="20"/>
        </w:rPr>
        <w:t>or</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activity</w:t>
      </w:r>
      <w:r>
        <w:rPr>
          <w:i/>
          <w:color w:val="333333"/>
          <w:spacing w:val="-11"/>
          <w:sz w:val="20"/>
        </w:rPr>
        <w:t xml:space="preserve"> </w:t>
      </w:r>
      <w:r>
        <w:rPr>
          <w:i/>
          <w:color w:val="333333"/>
          <w:spacing w:val="-2"/>
          <w:sz w:val="20"/>
        </w:rPr>
        <w:t>before</w:t>
      </w:r>
      <w:r>
        <w:rPr>
          <w:i/>
          <w:color w:val="333333"/>
          <w:spacing w:val="-10"/>
          <w:sz w:val="20"/>
        </w:rPr>
        <w:t xml:space="preserve"> </w:t>
      </w:r>
      <w:r>
        <w:rPr>
          <w:i/>
          <w:color w:val="333333"/>
          <w:spacing w:val="-2"/>
          <w:sz w:val="20"/>
        </w:rPr>
        <w:t>we</w:t>
      </w:r>
      <w:r>
        <w:rPr>
          <w:i/>
          <w:color w:val="333333"/>
          <w:spacing w:val="-11"/>
          <w:sz w:val="20"/>
        </w:rPr>
        <w:t xml:space="preserve"> </w:t>
      </w:r>
      <w:r>
        <w:rPr>
          <w:i/>
          <w:color w:val="333333"/>
          <w:spacing w:val="-2"/>
          <w:sz w:val="20"/>
        </w:rPr>
        <w:t>start? As</w:t>
      </w:r>
      <w:r>
        <w:rPr>
          <w:i/>
          <w:color w:val="333333"/>
          <w:spacing w:val="-11"/>
          <w:sz w:val="20"/>
        </w:rPr>
        <w:t xml:space="preserve"> </w:t>
      </w:r>
      <w:r>
        <w:rPr>
          <w:i/>
          <w:color w:val="333333"/>
          <w:spacing w:val="-2"/>
          <w:sz w:val="20"/>
        </w:rPr>
        <w:t>always,</w:t>
      </w:r>
      <w:r>
        <w:rPr>
          <w:i/>
          <w:color w:val="333333"/>
          <w:spacing w:val="-10"/>
          <w:sz w:val="20"/>
        </w:rPr>
        <w:t xml:space="preserve"> </w:t>
      </w:r>
      <w:r>
        <w:rPr>
          <w:i/>
          <w:color w:val="333333"/>
          <w:spacing w:val="-2"/>
          <w:sz w:val="20"/>
        </w:rPr>
        <w:t>once</w:t>
      </w:r>
      <w:r>
        <w:rPr>
          <w:i/>
          <w:color w:val="333333"/>
          <w:spacing w:val="-11"/>
          <w:sz w:val="20"/>
        </w:rPr>
        <w:t xml:space="preserve"> </w:t>
      </w:r>
      <w:r>
        <w:rPr>
          <w:i/>
          <w:color w:val="333333"/>
          <w:spacing w:val="-2"/>
          <w:sz w:val="20"/>
        </w:rPr>
        <w:t>we’re</w:t>
      </w:r>
      <w:r>
        <w:rPr>
          <w:i/>
          <w:color w:val="333333"/>
          <w:spacing w:val="-10"/>
          <w:sz w:val="20"/>
        </w:rPr>
        <w:t xml:space="preserve"> </w:t>
      </w:r>
      <w:r>
        <w:rPr>
          <w:i/>
          <w:color w:val="333333"/>
          <w:spacing w:val="-2"/>
          <w:sz w:val="20"/>
        </w:rPr>
        <w:t>done,</w:t>
      </w:r>
      <w:r>
        <w:rPr>
          <w:i/>
          <w:color w:val="333333"/>
          <w:spacing w:val="-11"/>
          <w:sz w:val="20"/>
        </w:rPr>
        <w:t xml:space="preserve"> </w:t>
      </w:r>
      <w:r>
        <w:rPr>
          <w:i/>
          <w:color w:val="333333"/>
          <w:spacing w:val="-2"/>
          <w:sz w:val="20"/>
        </w:rPr>
        <w:t>we’ll</w:t>
      </w:r>
      <w:r>
        <w:rPr>
          <w:i/>
          <w:color w:val="333333"/>
          <w:spacing w:val="-10"/>
          <w:sz w:val="20"/>
        </w:rPr>
        <w:t xml:space="preserve"> </w:t>
      </w:r>
      <w:r>
        <w:rPr>
          <w:i/>
          <w:color w:val="333333"/>
          <w:spacing w:val="-2"/>
          <w:sz w:val="20"/>
        </w:rPr>
        <w:t>come</w:t>
      </w:r>
      <w:r>
        <w:rPr>
          <w:i/>
          <w:color w:val="333333"/>
          <w:spacing w:val="-11"/>
          <w:sz w:val="20"/>
        </w:rPr>
        <w:t xml:space="preserve"> </w:t>
      </w:r>
      <w:r>
        <w:rPr>
          <w:i/>
          <w:color w:val="333333"/>
          <w:spacing w:val="-2"/>
          <w:sz w:val="20"/>
        </w:rPr>
        <w:t>together</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discuss</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experiences</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insights.</w:t>
      </w:r>
    </w:p>
    <w:p w14:paraId="1B925421" w14:textId="77777777" w:rsidR="0029179C" w:rsidRDefault="0029179C">
      <w:pPr>
        <w:spacing w:line="453" w:lineRule="auto"/>
        <w:jc w:val="both"/>
        <w:rPr>
          <w:i/>
          <w:sz w:val="20"/>
        </w:rPr>
        <w:sectPr w:rsidR="0029179C">
          <w:pgSz w:w="11910" w:h="16840"/>
          <w:pgMar w:top="1420" w:right="1700" w:bottom="1380" w:left="1700" w:header="914" w:footer="1197" w:gutter="0"/>
          <w:cols w:space="720"/>
        </w:sectPr>
      </w:pPr>
    </w:p>
    <w:p w14:paraId="57B22617" w14:textId="77777777" w:rsidR="0029179C" w:rsidRDefault="0029179C">
      <w:pPr>
        <w:pStyle w:val="BodyText"/>
        <w:rPr>
          <w:i/>
        </w:rPr>
      </w:pPr>
    </w:p>
    <w:p w14:paraId="686C31B8" w14:textId="77777777" w:rsidR="0029179C" w:rsidRDefault="0029179C">
      <w:pPr>
        <w:pStyle w:val="BodyText"/>
        <w:spacing w:before="60"/>
        <w:rPr>
          <w:i/>
        </w:rPr>
      </w:pPr>
    </w:p>
    <w:p w14:paraId="19BC593B" w14:textId="77777777" w:rsidR="0029179C" w:rsidRDefault="00000000">
      <w:pPr>
        <w:pStyle w:val="BodyText"/>
        <w:spacing w:line="302" w:lineRule="auto"/>
        <w:ind w:left="340" w:right="337"/>
        <w:jc w:val="both"/>
      </w:pPr>
      <w:r>
        <w:rPr>
          <w:color w:val="333333"/>
        </w:rPr>
        <w:t>Once people have had 10–15 minutes to write their goals down, invite at least three people to share the Valuable Goals they created. Invite them to discuss why they chose that goal and what the process of creating it was like. Invite them to share how this process</w:t>
      </w:r>
      <w:r>
        <w:rPr>
          <w:color w:val="333333"/>
          <w:spacing w:val="-6"/>
        </w:rPr>
        <w:t xml:space="preserve"> </w:t>
      </w:r>
      <w:r>
        <w:rPr>
          <w:color w:val="333333"/>
        </w:rPr>
        <w:t>was</w:t>
      </w:r>
      <w:r>
        <w:rPr>
          <w:color w:val="333333"/>
          <w:spacing w:val="-6"/>
        </w:rPr>
        <w:t xml:space="preserve"> </w:t>
      </w:r>
      <w:r>
        <w:rPr>
          <w:color w:val="333333"/>
        </w:rPr>
        <w:t>similar</w:t>
      </w:r>
      <w:r>
        <w:rPr>
          <w:color w:val="333333"/>
          <w:spacing w:val="-6"/>
        </w:rPr>
        <w:t xml:space="preserve"> </w:t>
      </w:r>
      <w:r>
        <w:rPr>
          <w:color w:val="333333"/>
        </w:rPr>
        <w:t>or</w:t>
      </w:r>
      <w:r>
        <w:rPr>
          <w:color w:val="333333"/>
          <w:spacing w:val="-6"/>
        </w:rPr>
        <w:t xml:space="preserve"> </w:t>
      </w:r>
      <w:r>
        <w:rPr>
          <w:color w:val="333333"/>
        </w:rPr>
        <w:t>different</w:t>
      </w:r>
      <w:r>
        <w:rPr>
          <w:color w:val="333333"/>
          <w:spacing w:val="-6"/>
        </w:rPr>
        <w:t xml:space="preserve"> </w:t>
      </w:r>
      <w:r>
        <w:rPr>
          <w:color w:val="333333"/>
        </w:rPr>
        <w:t>to</w:t>
      </w:r>
      <w:r>
        <w:rPr>
          <w:color w:val="333333"/>
          <w:spacing w:val="-6"/>
        </w:rPr>
        <w:t xml:space="preserve"> </w:t>
      </w:r>
      <w:r>
        <w:rPr>
          <w:color w:val="333333"/>
        </w:rPr>
        <w:t>other</w:t>
      </w:r>
      <w:r>
        <w:rPr>
          <w:color w:val="333333"/>
          <w:spacing w:val="-6"/>
        </w:rPr>
        <w:t xml:space="preserve"> </w:t>
      </w:r>
      <w:r>
        <w:rPr>
          <w:color w:val="333333"/>
        </w:rPr>
        <w:t>goal-setting</w:t>
      </w:r>
      <w:r>
        <w:rPr>
          <w:color w:val="333333"/>
          <w:spacing w:val="-6"/>
        </w:rPr>
        <w:t xml:space="preserve"> </w:t>
      </w:r>
      <w:r>
        <w:rPr>
          <w:color w:val="333333"/>
        </w:rPr>
        <w:t>processes</w:t>
      </w:r>
      <w:r>
        <w:rPr>
          <w:color w:val="333333"/>
          <w:spacing w:val="-6"/>
        </w:rPr>
        <w:t xml:space="preserve"> </w:t>
      </w:r>
      <w:r>
        <w:rPr>
          <w:color w:val="333333"/>
        </w:rPr>
        <w:t>they</w:t>
      </w:r>
      <w:r>
        <w:rPr>
          <w:color w:val="333333"/>
          <w:spacing w:val="-6"/>
        </w:rPr>
        <w:t xml:space="preserve"> </w:t>
      </w:r>
      <w:r>
        <w:rPr>
          <w:color w:val="333333"/>
        </w:rPr>
        <w:t>may</w:t>
      </w:r>
      <w:r>
        <w:rPr>
          <w:color w:val="333333"/>
          <w:spacing w:val="-6"/>
        </w:rPr>
        <w:t xml:space="preserve"> </w:t>
      </w:r>
      <w:r>
        <w:rPr>
          <w:color w:val="333333"/>
        </w:rPr>
        <w:t>or</w:t>
      </w:r>
      <w:r>
        <w:rPr>
          <w:color w:val="333333"/>
          <w:spacing w:val="-6"/>
        </w:rPr>
        <w:t xml:space="preserve"> </w:t>
      </w:r>
      <w:r>
        <w:rPr>
          <w:color w:val="333333"/>
        </w:rPr>
        <w:t>may</w:t>
      </w:r>
      <w:r>
        <w:rPr>
          <w:color w:val="333333"/>
          <w:spacing w:val="-6"/>
        </w:rPr>
        <w:t xml:space="preserve"> </w:t>
      </w:r>
      <w:r>
        <w:rPr>
          <w:color w:val="333333"/>
        </w:rPr>
        <w:t>not</w:t>
      </w:r>
      <w:r>
        <w:rPr>
          <w:color w:val="333333"/>
          <w:spacing w:val="-6"/>
        </w:rPr>
        <w:t xml:space="preserve"> </w:t>
      </w:r>
      <w:r>
        <w:rPr>
          <w:color w:val="333333"/>
        </w:rPr>
        <w:t>have tried in the past.</w:t>
      </w:r>
    </w:p>
    <w:p w14:paraId="69B7E9CC" w14:textId="77777777" w:rsidR="0029179C" w:rsidRDefault="00000000">
      <w:pPr>
        <w:pStyle w:val="BodyText"/>
        <w:spacing w:before="257"/>
      </w:pPr>
      <w:r>
        <w:rPr>
          <w:noProof/>
        </w:rPr>
        <mc:AlternateContent>
          <mc:Choice Requires="wps">
            <w:drawing>
              <wp:anchor distT="0" distB="0" distL="0" distR="0" simplePos="0" relativeHeight="487979520" behindDoc="1" locked="0" layoutInCell="1" allowOverlap="1" wp14:anchorId="745D8851" wp14:editId="43438A21">
                <wp:simplePos x="0" y="0"/>
                <wp:positionH relativeFrom="page">
                  <wp:posOffset>1295996</wp:posOffset>
                </wp:positionH>
                <wp:positionV relativeFrom="paragraph">
                  <wp:posOffset>349985</wp:posOffset>
                </wp:positionV>
                <wp:extent cx="4968240" cy="432434"/>
                <wp:effectExtent l="0" t="0" r="0" b="0"/>
                <wp:wrapTopAndBottom/>
                <wp:docPr id="1498" name="Textbox 1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325D0300"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21"/>
                              </w:rPr>
                              <w:t xml:space="preserve"> </w:t>
                            </w:r>
                            <w:r>
                              <w:rPr>
                                <w:rFonts w:ascii="Lucida Sans"/>
                                <w:color w:val="FFFFFF"/>
                              </w:rPr>
                              <w:t>5</w:t>
                            </w:r>
                            <w:r>
                              <w:rPr>
                                <w:rFonts w:ascii="Lucida Sans"/>
                                <w:color w:val="FFFFFF"/>
                                <w:position w:val="1"/>
                              </w:rPr>
                              <w:t>:</w:t>
                            </w:r>
                            <w:r>
                              <w:rPr>
                                <w:rFonts w:ascii="Lucida Sans"/>
                                <w:color w:val="FFFFFF"/>
                                <w:spacing w:val="-13"/>
                                <w:position w:val="1"/>
                              </w:rPr>
                              <w:t xml:space="preserve"> </w:t>
                            </w:r>
                            <w:r>
                              <w:rPr>
                                <w:rFonts w:ascii="Lucida Sans"/>
                                <w:color w:val="FFFFFF"/>
                              </w:rPr>
                              <w:t>STRIVING</w:t>
                            </w:r>
                            <w:r>
                              <w:rPr>
                                <w:rFonts w:ascii="Lucida Sans"/>
                                <w:color w:val="FFFFFF"/>
                                <w:spacing w:val="-13"/>
                              </w:rPr>
                              <w:t xml:space="preserve"> </w:t>
                            </w:r>
                            <w:r>
                              <w:rPr>
                                <w:rFonts w:ascii="Lucida Sans"/>
                                <w:color w:val="FFFFFF"/>
                              </w:rPr>
                              <w:t>&amp;</w:t>
                            </w:r>
                            <w:r>
                              <w:rPr>
                                <w:rFonts w:ascii="Lucida Sans"/>
                                <w:color w:val="FFFFFF"/>
                                <w:spacing w:val="-17"/>
                              </w:rPr>
                              <w:t xml:space="preserve"> </w:t>
                            </w:r>
                            <w:r>
                              <w:rPr>
                                <w:rFonts w:ascii="Lucida Sans"/>
                                <w:color w:val="FFFFFF"/>
                                <w:spacing w:val="-2"/>
                              </w:rPr>
                              <w:t>SAVORING</w:t>
                            </w:r>
                          </w:p>
                        </w:txbxContent>
                      </wps:txbx>
                      <wps:bodyPr wrap="square" lIns="0" tIns="0" rIns="0" bIns="0" rtlCol="0">
                        <a:noAutofit/>
                      </wps:bodyPr>
                    </wps:wsp>
                  </a:graphicData>
                </a:graphic>
              </wp:anchor>
            </w:drawing>
          </mc:Choice>
          <mc:Fallback>
            <w:pict>
              <v:shape w14:anchorId="745D8851" id="Textbox 1498" o:spid="_x0000_s1433" type="#_x0000_t202" style="position:absolute;margin-left:102.05pt;margin-top:27.55pt;width:391.2pt;height:34.05pt;z-index:-153369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21EtgEAAFgDAAAOAAAAZHJzL2Uyb0RvYy54bWysU8GO0zAQvSPxD5bvNG1alS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" fillcolor="#d1a326" stroked="f">
                <v:textbox inset="0,0,0,0">
                  <w:txbxContent>
                    <w:p w14:paraId="325D0300" w14:textId="77777777" w:rsidR="0029179C" w:rsidRDefault="00000000">
                      <w:pPr>
                        <w:pStyle w:val="BodyText"/>
                        <w:spacing w:before="208"/>
                        <w:ind w:left="228"/>
                        <w:rPr>
                          <w:rFonts w:ascii="Lucida Sans"/>
                          <w:color w:val="000000"/>
                        </w:rPr>
                      </w:pPr>
                      <w:r>
                        <w:rPr>
                          <w:rFonts w:ascii="Lucida Sans"/>
                          <w:color w:val="FFFFFF"/>
                        </w:rPr>
                        <w:t>PART</w:t>
                      </w:r>
                      <w:r>
                        <w:rPr>
                          <w:rFonts w:ascii="Lucida Sans"/>
                          <w:color w:val="FFFFFF"/>
                          <w:spacing w:val="-21"/>
                        </w:rPr>
                        <w:t xml:space="preserve"> </w:t>
                      </w:r>
                      <w:r>
                        <w:rPr>
                          <w:rFonts w:ascii="Lucida Sans"/>
                          <w:color w:val="FFFFFF"/>
                        </w:rPr>
                        <w:t>5</w:t>
                      </w:r>
                      <w:r>
                        <w:rPr>
                          <w:rFonts w:ascii="Lucida Sans"/>
                          <w:color w:val="FFFFFF"/>
                          <w:position w:val="1"/>
                        </w:rPr>
                        <w:t>:</w:t>
                      </w:r>
                      <w:r>
                        <w:rPr>
                          <w:rFonts w:ascii="Lucida Sans"/>
                          <w:color w:val="FFFFFF"/>
                          <w:spacing w:val="-13"/>
                          <w:position w:val="1"/>
                        </w:rPr>
                        <w:t xml:space="preserve"> </w:t>
                      </w:r>
                      <w:r>
                        <w:rPr>
                          <w:rFonts w:ascii="Lucida Sans"/>
                          <w:color w:val="FFFFFF"/>
                        </w:rPr>
                        <w:t>STRIVING</w:t>
                      </w:r>
                      <w:r>
                        <w:rPr>
                          <w:rFonts w:ascii="Lucida Sans"/>
                          <w:color w:val="FFFFFF"/>
                          <w:spacing w:val="-13"/>
                        </w:rPr>
                        <w:t xml:space="preserve"> </w:t>
                      </w:r>
                      <w:r>
                        <w:rPr>
                          <w:rFonts w:ascii="Lucida Sans"/>
                          <w:color w:val="FFFFFF"/>
                        </w:rPr>
                        <w:t>&amp;</w:t>
                      </w:r>
                      <w:r>
                        <w:rPr>
                          <w:rFonts w:ascii="Lucida Sans"/>
                          <w:color w:val="FFFFFF"/>
                          <w:spacing w:val="-17"/>
                        </w:rPr>
                        <w:t xml:space="preserve"> </w:t>
                      </w:r>
                      <w:r>
                        <w:rPr>
                          <w:rFonts w:ascii="Lucida Sans"/>
                          <w:color w:val="FFFFFF"/>
                          <w:spacing w:val="-2"/>
                        </w:rPr>
                        <w:t>SAVORING</w:t>
                      </w:r>
                    </w:p>
                  </w:txbxContent>
                </v:textbox>
                <w10:wrap type="topAndBottom" anchorx="page"/>
              </v:shape>
            </w:pict>
          </mc:Fallback>
        </mc:AlternateContent>
      </w:r>
    </w:p>
    <w:p w14:paraId="4F912E3F" w14:textId="77777777" w:rsidR="0029179C" w:rsidRDefault="0029179C">
      <w:pPr>
        <w:pStyle w:val="BodyText"/>
        <w:spacing w:before="87"/>
      </w:pPr>
    </w:p>
    <w:p w14:paraId="0FA7F963" w14:textId="77777777" w:rsidR="0029179C" w:rsidRDefault="00000000">
      <w:pPr>
        <w:pStyle w:val="BodyText"/>
        <w:spacing w:line="302" w:lineRule="auto"/>
        <w:ind w:left="340" w:right="338"/>
        <w:jc w:val="both"/>
      </w:pPr>
      <w:r>
        <w:rPr>
          <w:color w:val="333333"/>
        </w:rPr>
        <w:t>In this section, we’ll explore how balancing the pursuit of our goals with the practice of savoring</w:t>
      </w:r>
      <w:r>
        <w:rPr>
          <w:color w:val="333333"/>
          <w:spacing w:val="-1"/>
        </w:rPr>
        <w:t xml:space="preserve"> </w:t>
      </w:r>
      <w:r>
        <w:rPr>
          <w:color w:val="333333"/>
        </w:rPr>
        <w:t>can</w:t>
      </w:r>
      <w:r>
        <w:rPr>
          <w:color w:val="333333"/>
          <w:spacing w:val="-1"/>
        </w:rPr>
        <w:t xml:space="preserve"> </w:t>
      </w:r>
      <w:r>
        <w:rPr>
          <w:color w:val="333333"/>
        </w:rPr>
        <w:t>enhance</w:t>
      </w:r>
      <w:r>
        <w:rPr>
          <w:color w:val="333333"/>
          <w:spacing w:val="-1"/>
        </w:rPr>
        <w:t xml:space="preserve"> </w:t>
      </w:r>
      <w:r>
        <w:rPr>
          <w:color w:val="333333"/>
        </w:rPr>
        <w:t>our</w:t>
      </w:r>
      <w:r>
        <w:rPr>
          <w:color w:val="333333"/>
          <w:spacing w:val="-1"/>
        </w:rPr>
        <w:t xml:space="preserve"> </w:t>
      </w:r>
      <w:r>
        <w:rPr>
          <w:color w:val="333333"/>
        </w:rPr>
        <w:t>overall sense</w:t>
      </w:r>
      <w:r>
        <w:rPr>
          <w:color w:val="333333"/>
          <w:spacing w:val="-1"/>
        </w:rPr>
        <w:t xml:space="preserve"> </w:t>
      </w:r>
      <w:r>
        <w:rPr>
          <w:color w:val="333333"/>
        </w:rPr>
        <w:t>of</w:t>
      </w:r>
      <w:r>
        <w:rPr>
          <w:color w:val="333333"/>
          <w:spacing w:val="-1"/>
        </w:rPr>
        <w:t xml:space="preserve"> </w:t>
      </w:r>
      <w:r>
        <w:rPr>
          <w:color w:val="333333"/>
        </w:rPr>
        <w:t>accomplishment.</w:t>
      </w:r>
      <w:r>
        <w:rPr>
          <w:color w:val="333333"/>
          <w:spacing w:val="-1"/>
        </w:rPr>
        <w:t xml:space="preserve"> </w:t>
      </w:r>
      <w:r>
        <w:rPr>
          <w:color w:val="333333"/>
        </w:rPr>
        <w:t>We’ll</w:t>
      </w:r>
      <w:r>
        <w:rPr>
          <w:color w:val="333333"/>
          <w:spacing w:val="-1"/>
        </w:rPr>
        <w:t xml:space="preserve"> </w:t>
      </w:r>
      <w:r>
        <w:rPr>
          <w:color w:val="333333"/>
        </w:rPr>
        <w:t>look</w:t>
      </w:r>
      <w:r>
        <w:rPr>
          <w:color w:val="333333"/>
          <w:spacing w:val="-1"/>
        </w:rPr>
        <w:t xml:space="preserve"> </w:t>
      </w:r>
      <w:r>
        <w:rPr>
          <w:color w:val="333333"/>
        </w:rPr>
        <w:t>at the</w:t>
      </w:r>
      <w:r>
        <w:rPr>
          <w:color w:val="333333"/>
          <w:spacing w:val="-1"/>
        </w:rPr>
        <w:t xml:space="preserve"> </w:t>
      </w:r>
      <w:r>
        <w:rPr>
          <w:color w:val="333333"/>
        </w:rPr>
        <w:t>importance of enjoying the journey, not just the destination, and how this can be integrated into our daily routines to boost our wellbeing.</w:t>
      </w:r>
    </w:p>
    <w:p w14:paraId="3A16FDEB" w14:textId="77777777" w:rsidR="0029179C" w:rsidRDefault="0029179C">
      <w:pPr>
        <w:pStyle w:val="BodyText"/>
        <w:spacing w:before="132"/>
      </w:pPr>
    </w:p>
    <w:p w14:paraId="1F17E7A1" w14:textId="77777777" w:rsidR="0029179C" w:rsidRDefault="00000000">
      <w:pPr>
        <w:pStyle w:val="Heading6"/>
        <w:jc w:val="both"/>
      </w:pPr>
      <w:r>
        <w:rPr>
          <w:color w:val="333333"/>
        </w:rPr>
        <w:t>Balancing</w:t>
      </w:r>
      <w:r>
        <w:rPr>
          <w:color w:val="333333"/>
          <w:spacing w:val="-22"/>
        </w:rPr>
        <w:t xml:space="preserve"> </w:t>
      </w:r>
      <w:r>
        <w:rPr>
          <w:color w:val="333333"/>
        </w:rPr>
        <w:t>The</w:t>
      </w:r>
      <w:r>
        <w:rPr>
          <w:color w:val="333333"/>
          <w:spacing w:val="-22"/>
        </w:rPr>
        <w:t xml:space="preserve"> </w:t>
      </w:r>
      <w:r>
        <w:rPr>
          <w:color w:val="333333"/>
        </w:rPr>
        <w:t>Journey</w:t>
      </w:r>
      <w:r>
        <w:rPr>
          <w:color w:val="333333"/>
          <w:spacing w:val="-29"/>
        </w:rPr>
        <w:t xml:space="preserve"> </w:t>
      </w:r>
      <w:r>
        <w:rPr>
          <w:color w:val="333333"/>
        </w:rPr>
        <w:t>With</w:t>
      </w:r>
      <w:r>
        <w:rPr>
          <w:color w:val="333333"/>
          <w:spacing w:val="-22"/>
        </w:rPr>
        <w:t xml:space="preserve"> </w:t>
      </w:r>
      <w:r>
        <w:rPr>
          <w:color w:val="333333"/>
        </w:rPr>
        <w:t>The</w:t>
      </w:r>
      <w:r>
        <w:rPr>
          <w:color w:val="333333"/>
          <w:spacing w:val="-15"/>
        </w:rPr>
        <w:t xml:space="preserve"> </w:t>
      </w:r>
      <w:r>
        <w:rPr>
          <w:color w:val="333333"/>
          <w:spacing w:val="-2"/>
        </w:rPr>
        <w:t>Destination</w:t>
      </w:r>
    </w:p>
    <w:p w14:paraId="731DDB5C" w14:textId="77777777" w:rsidR="0029179C" w:rsidRDefault="0029179C">
      <w:pPr>
        <w:pStyle w:val="BodyText"/>
        <w:spacing w:before="62"/>
        <w:rPr>
          <w:rFonts w:ascii="Arial"/>
          <w:b/>
          <w:sz w:val="30"/>
        </w:rPr>
      </w:pPr>
    </w:p>
    <w:p w14:paraId="5B754A63"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19808" behindDoc="0" locked="0" layoutInCell="1" allowOverlap="1" wp14:anchorId="1116F3D3" wp14:editId="3F795DC6">
                <wp:simplePos x="0" y="0"/>
                <wp:positionH relativeFrom="page">
                  <wp:posOffset>1314005</wp:posOffset>
                </wp:positionH>
                <wp:positionV relativeFrom="paragraph">
                  <wp:posOffset>1737</wp:posOffset>
                </wp:positionV>
                <wp:extent cx="1270" cy="3196590"/>
                <wp:effectExtent l="0" t="0" r="0" b="0"/>
                <wp:wrapNone/>
                <wp:docPr id="1499" name="Graphic 14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196590"/>
                        </a:xfrm>
                        <a:custGeom>
                          <a:avLst/>
                          <a:gdLst/>
                          <a:ahLst/>
                          <a:cxnLst/>
                          <a:rect l="l" t="t" r="r" b="b"/>
                          <a:pathLst>
                            <a:path h="3196590">
                              <a:moveTo>
                                <a:pt x="0" y="31960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AF6EC92" id="Graphic 1499" o:spid="_x0000_s1026" style="position:absolute;margin-left:103.45pt;margin-top:.15pt;width:.1pt;height:251.7pt;z-index:16119808;visibility:visible;mso-wrap-style:square;mso-wrap-distance-left:0;mso-wrap-distance-top:0;mso-wrap-distance-right:0;mso-wrap-distance-bottom:0;mso-position-horizontal:absolute;mso-position-horizontal-relative:page;mso-position-vertical:absolute;mso-position-vertical-relative:text;v-text-anchor:top" coordsize="1270,3196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" path="m,3196082l,e" filled="f" strokecolor="#d1a326" strokeweight="3pt">
                <v:path arrowok="t"/>
                <w10:wrap anchorx="page"/>
              </v:shape>
            </w:pict>
          </mc:Fallback>
        </mc:AlternateContent>
      </w:r>
      <w:r>
        <w:rPr>
          <w:i/>
          <w:color w:val="333333"/>
          <w:spacing w:val="-2"/>
          <w:sz w:val="20"/>
        </w:rPr>
        <w:t>When</w:t>
      </w:r>
      <w:r>
        <w:rPr>
          <w:i/>
          <w:color w:val="333333"/>
          <w:spacing w:val="-6"/>
          <w:sz w:val="20"/>
        </w:rPr>
        <w:t xml:space="preserve"> </w:t>
      </w:r>
      <w:r>
        <w:rPr>
          <w:i/>
          <w:color w:val="333333"/>
          <w:spacing w:val="-2"/>
          <w:sz w:val="20"/>
        </w:rPr>
        <w:t>we</w:t>
      </w:r>
      <w:r>
        <w:rPr>
          <w:i/>
          <w:color w:val="333333"/>
          <w:spacing w:val="-6"/>
          <w:sz w:val="20"/>
        </w:rPr>
        <w:t xml:space="preserve"> </w:t>
      </w:r>
      <w:r>
        <w:rPr>
          <w:i/>
          <w:color w:val="333333"/>
          <w:spacing w:val="-2"/>
          <w:sz w:val="20"/>
        </w:rPr>
        <w:t>think</w:t>
      </w:r>
      <w:r>
        <w:rPr>
          <w:i/>
          <w:color w:val="333333"/>
          <w:spacing w:val="-6"/>
          <w:sz w:val="20"/>
        </w:rPr>
        <w:t xml:space="preserve"> </w:t>
      </w:r>
      <w:r>
        <w:rPr>
          <w:i/>
          <w:color w:val="333333"/>
          <w:spacing w:val="-2"/>
          <w:sz w:val="20"/>
        </w:rPr>
        <w:t>about</w:t>
      </w:r>
      <w:r>
        <w:rPr>
          <w:i/>
          <w:color w:val="333333"/>
          <w:spacing w:val="-6"/>
          <w:sz w:val="20"/>
        </w:rPr>
        <w:t xml:space="preserve"> </w:t>
      </w:r>
      <w:r>
        <w:rPr>
          <w:i/>
          <w:color w:val="333333"/>
          <w:spacing w:val="-2"/>
          <w:sz w:val="20"/>
        </w:rPr>
        <w:t>accomplishment,</w:t>
      </w:r>
      <w:r>
        <w:rPr>
          <w:i/>
          <w:color w:val="333333"/>
          <w:spacing w:val="-7"/>
          <w:sz w:val="20"/>
        </w:rPr>
        <w:t xml:space="preserve"> </w:t>
      </w:r>
      <w:r>
        <w:rPr>
          <w:i/>
          <w:color w:val="333333"/>
          <w:spacing w:val="-2"/>
          <w:sz w:val="20"/>
        </w:rPr>
        <w:t>we</w:t>
      </w:r>
      <w:r>
        <w:rPr>
          <w:i/>
          <w:color w:val="333333"/>
          <w:spacing w:val="-6"/>
          <w:sz w:val="20"/>
        </w:rPr>
        <w:t xml:space="preserve"> </w:t>
      </w:r>
      <w:r>
        <w:rPr>
          <w:i/>
          <w:color w:val="333333"/>
          <w:spacing w:val="-2"/>
          <w:sz w:val="20"/>
        </w:rPr>
        <w:t>often</w:t>
      </w:r>
      <w:r>
        <w:rPr>
          <w:i/>
          <w:color w:val="333333"/>
          <w:spacing w:val="-6"/>
          <w:sz w:val="20"/>
        </w:rPr>
        <w:t xml:space="preserve"> </w:t>
      </w:r>
      <w:r>
        <w:rPr>
          <w:i/>
          <w:color w:val="333333"/>
          <w:spacing w:val="-2"/>
          <w:sz w:val="20"/>
        </w:rPr>
        <w:t>focus</w:t>
      </w:r>
      <w:r>
        <w:rPr>
          <w:i/>
          <w:color w:val="333333"/>
          <w:spacing w:val="-6"/>
          <w:sz w:val="20"/>
        </w:rPr>
        <w:t xml:space="preserve"> </w:t>
      </w:r>
      <w:r>
        <w:rPr>
          <w:i/>
          <w:color w:val="333333"/>
          <w:spacing w:val="-2"/>
          <w:sz w:val="20"/>
        </w:rPr>
        <w:t>on</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end</w:t>
      </w:r>
      <w:r>
        <w:rPr>
          <w:i/>
          <w:color w:val="333333"/>
          <w:spacing w:val="-6"/>
          <w:sz w:val="20"/>
        </w:rPr>
        <w:t xml:space="preserve"> </w:t>
      </w:r>
      <w:r>
        <w:rPr>
          <w:i/>
          <w:color w:val="333333"/>
          <w:spacing w:val="-2"/>
          <w:sz w:val="20"/>
        </w:rPr>
        <w:t>result</w:t>
      </w:r>
      <w:r>
        <w:rPr>
          <w:i/>
          <w:color w:val="333333"/>
          <w:spacing w:val="-6"/>
          <w:sz w:val="20"/>
        </w:rPr>
        <w:t xml:space="preserve"> </w:t>
      </w:r>
      <w:r>
        <w:rPr>
          <w:i/>
          <w:color w:val="333333"/>
          <w:spacing w:val="-2"/>
          <w:sz w:val="20"/>
        </w:rPr>
        <w:t>–</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moment</w:t>
      </w:r>
      <w:r>
        <w:rPr>
          <w:i/>
          <w:color w:val="333333"/>
          <w:spacing w:val="-6"/>
          <w:sz w:val="20"/>
        </w:rPr>
        <w:t xml:space="preserve"> </w:t>
      </w:r>
      <w:r>
        <w:rPr>
          <w:i/>
          <w:color w:val="333333"/>
          <w:spacing w:val="-2"/>
          <w:sz w:val="20"/>
        </w:rPr>
        <w:t>we</w:t>
      </w:r>
      <w:r>
        <w:rPr>
          <w:i/>
          <w:color w:val="333333"/>
          <w:spacing w:val="-6"/>
          <w:sz w:val="20"/>
        </w:rPr>
        <w:t xml:space="preserve"> </w:t>
      </w:r>
      <w:r>
        <w:rPr>
          <w:i/>
          <w:color w:val="333333"/>
          <w:spacing w:val="-2"/>
          <w:sz w:val="20"/>
        </w:rPr>
        <w:t>finally achieve</w:t>
      </w:r>
      <w:r>
        <w:rPr>
          <w:i/>
          <w:color w:val="333333"/>
          <w:spacing w:val="-5"/>
          <w:sz w:val="20"/>
        </w:rPr>
        <w:t xml:space="preserve"> </w:t>
      </w:r>
      <w:r>
        <w:rPr>
          <w:i/>
          <w:color w:val="333333"/>
          <w:spacing w:val="-2"/>
          <w:sz w:val="20"/>
        </w:rPr>
        <w:t>what</w:t>
      </w:r>
      <w:r>
        <w:rPr>
          <w:i/>
          <w:color w:val="333333"/>
          <w:spacing w:val="-5"/>
          <w:sz w:val="20"/>
        </w:rPr>
        <w:t xml:space="preserve"> </w:t>
      </w:r>
      <w:r>
        <w:rPr>
          <w:i/>
          <w:color w:val="333333"/>
          <w:spacing w:val="-2"/>
          <w:sz w:val="20"/>
        </w:rPr>
        <w:t>we’ve</w:t>
      </w:r>
      <w:r>
        <w:rPr>
          <w:i/>
          <w:color w:val="333333"/>
          <w:spacing w:val="-5"/>
          <w:sz w:val="20"/>
        </w:rPr>
        <w:t xml:space="preserve"> </w:t>
      </w:r>
      <w:r>
        <w:rPr>
          <w:i/>
          <w:color w:val="333333"/>
          <w:spacing w:val="-2"/>
          <w:sz w:val="20"/>
        </w:rPr>
        <w:t>been</w:t>
      </w:r>
      <w:r>
        <w:rPr>
          <w:i/>
          <w:color w:val="333333"/>
          <w:spacing w:val="-5"/>
          <w:sz w:val="20"/>
        </w:rPr>
        <w:t xml:space="preserve"> </w:t>
      </w:r>
      <w:r>
        <w:rPr>
          <w:i/>
          <w:color w:val="333333"/>
          <w:spacing w:val="-2"/>
          <w:sz w:val="20"/>
        </w:rPr>
        <w:t>working</w:t>
      </w:r>
      <w:r>
        <w:rPr>
          <w:i/>
          <w:color w:val="333333"/>
          <w:spacing w:val="-5"/>
          <w:sz w:val="20"/>
        </w:rPr>
        <w:t xml:space="preserve"> </w:t>
      </w:r>
      <w:r>
        <w:rPr>
          <w:i/>
          <w:color w:val="333333"/>
          <w:spacing w:val="-2"/>
          <w:sz w:val="20"/>
        </w:rPr>
        <w:t>toward.</w:t>
      </w:r>
      <w:r>
        <w:rPr>
          <w:i/>
          <w:color w:val="333333"/>
          <w:spacing w:val="-5"/>
          <w:sz w:val="20"/>
        </w:rPr>
        <w:t xml:space="preserve"> </w:t>
      </w:r>
      <w:r>
        <w:rPr>
          <w:i/>
          <w:color w:val="333333"/>
          <w:spacing w:val="-2"/>
          <w:sz w:val="20"/>
        </w:rPr>
        <w:t>But</w:t>
      </w:r>
      <w:r>
        <w:rPr>
          <w:i/>
          <w:color w:val="333333"/>
          <w:spacing w:val="-5"/>
          <w:sz w:val="20"/>
        </w:rPr>
        <w:t xml:space="preserve"> </w:t>
      </w:r>
      <w:r>
        <w:rPr>
          <w:i/>
          <w:color w:val="333333"/>
          <w:spacing w:val="-2"/>
          <w:sz w:val="20"/>
        </w:rPr>
        <w:t>research</w:t>
      </w:r>
      <w:r>
        <w:rPr>
          <w:i/>
          <w:color w:val="333333"/>
          <w:spacing w:val="-5"/>
          <w:sz w:val="20"/>
        </w:rPr>
        <w:t xml:space="preserve"> </w:t>
      </w:r>
      <w:r>
        <w:rPr>
          <w:i/>
          <w:color w:val="333333"/>
          <w:spacing w:val="-2"/>
          <w:sz w:val="20"/>
        </w:rPr>
        <w:t>shows</w:t>
      </w:r>
      <w:r>
        <w:rPr>
          <w:i/>
          <w:color w:val="333333"/>
          <w:spacing w:val="-5"/>
          <w:sz w:val="20"/>
        </w:rPr>
        <w:t xml:space="preserve"> </w:t>
      </w:r>
      <w:r>
        <w:rPr>
          <w:i/>
          <w:color w:val="333333"/>
          <w:spacing w:val="-2"/>
          <w:sz w:val="20"/>
        </w:rPr>
        <w:t>that</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journey</w:t>
      </w:r>
      <w:r>
        <w:rPr>
          <w:i/>
          <w:color w:val="333333"/>
          <w:spacing w:val="-5"/>
          <w:sz w:val="20"/>
        </w:rPr>
        <w:t xml:space="preserve"> </w:t>
      </w:r>
      <w:r>
        <w:rPr>
          <w:i/>
          <w:color w:val="333333"/>
          <w:spacing w:val="-2"/>
          <w:sz w:val="20"/>
        </w:rPr>
        <w:t>toward</w:t>
      </w:r>
      <w:r>
        <w:rPr>
          <w:i/>
          <w:color w:val="333333"/>
          <w:spacing w:val="-5"/>
          <w:sz w:val="20"/>
        </w:rPr>
        <w:t xml:space="preserve"> </w:t>
      </w:r>
      <w:r>
        <w:rPr>
          <w:i/>
          <w:color w:val="333333"/>
          <w:spacing w:val="-2"/>
          <w:sz w:val="20"/>
        </w:rPr>
        <w:t>our</w:t>
      </w:r>
      <w:r>
        <w:rPr>
          <w:i/>
          <w:color w:val="333333"/>
          <w:spacing w:val="-6"/>
          <w:sz w:val="20"/>
        </w:rPr>
        <w:t xml:space="preserve"> </w:t>
      </w:r>
      <w:r>
        <w:rPr>
          <w:i/>
          <w:color w:val="333333"/>
          <w:spacing w:val="-2"/>
          <w:sz w:val="20"/>
        </w:rPr>
        <w:t>goals is</w:t>
      </w:r>
      <w:r>
        <w:rPr>
          <w:i/>
          <w:color w:val="333333"/>
          <w:spacing w:val="-10"/>
          <w:sz w:val="20"/>
        </w:rPr>
        <w:t xml:space="preserve"> </w:t>
      </w:r>
      <w:r>
        <w:rPr>
          <w:i/>
          <w:color w:val="333333"/>
          <w:spacing w:val="-2"/>
          <w:sz w:val="20"/>
        </w:rPr>
        <w:t>just</w:t>
      </w:r>
      <w:r>
        <w:rPr>
          <w:i/>
          <w:color w:val="333333"/>
          <w:spacing w:val="-10"/>
          <w:sz w:val="20"/>
        </w:rPr>
        <w:t xml:space="preserve"> </w:t>
      </w:r>
      <w:r>
        <w:rPr>
          <w:i/>
          <w:color w:val="333333"/>
          <w:spacing w:val="-2"/>
          <w:sz w:val="20"/>
        </w:rPr>
        <w:t>as</w:t>
      </w:r>
      <w:r>
        <w:rPr>
          <w:i/>
          <w:color w:val="333333"/>
          <w:spacing w:val="-10"/>
          <w:sz w:val="20"/>
        </w:rPr>
        <w:t xml:space="preserve"> </w:t>
      </w:r>
      <w:r>
        <w:rPr>
          <w:i/>
          <w:color w:val="333333"/>
          <w:spacing w:val="-2"/>
          <w:sz w:val="20"/>
        </w:rPr>
        <w:t>significant,</w:t>
      </w:r>
      <w:r>
        <w:rPr>
          <w:i/>
          <w:color w:val="333333"/>
          <w:spacing w:val="-10"/>
          <w:sz w:val="20"/>
        </w:rPr>
        <w:t xml:space="preserve"> </w:t>
      </w:r>
      <w:r>
        <w:rPr>
          <w:i/>
          <w:color w:val="333333"/>
          <w:spacing w:val="-2"/>
          <w:sz w:val="20"/>
        </w:rPr>
        <w:t>if</w:t>
      </w:r>
      <w:r>
        <w:rPr>
          <w:i/>
          <w:color w:val="333333"/>
          <w:spacing w:val="-10"/>
          <w:sz w:val="20"/>
        </w:rPr>
        <w:t xml:space="preserve"> </w:t>
      </w:r>
      <w:r>
        <w:rPr>
          <w:i/>
          <w:color w:val="333333"/>
          <w:spacing w:val="-2"/>
          <w:sz w:val="20"/>
        </w:rPr>
        <w:t>not</w:t>
      </w:r>
      <w:r>
        <w:rPr>
          <w:i/>
          <w:color w:val="333333"/>
          <w:spacing w:val="-10"/>
          <w:sz w:val="20"/>
        </w:rPr>
        <w:t xml:space="preserve"> </w:t>
      </w:r>
      <w:r>
        <w:rPr>
          <w:i/>
          <w:color w:val="333333"/>
          <w:spacing w:val="-2"/>
          <w:sz w:val="20"/>
        </w:rPr>
        <w:t>more</w:t>
      </w:r>
      <w:r>
        <w:rPr>
          <w:i/>
          <w:color w:val="333333"/>
          <w:spacing w:val="-10"/>
          <w:sz w:val="20"/>
        </w:rPr>
        <w:t xml:space="preserve"> </w:t>
      </w:r>
      <w:r>
        <w:rPr>
          <w:i/>
          <w:color w:val="333333"/>
          <w:spacing w:val="-2"/>
          <w:sz w:val="20"/>
        </w:rPr>
        <w:t>so,</w:t>
      </w:r>
      <w:r>
        <w:rPr>
          <w:i/>
          <w:color w:val="333333"/>
          <w:spacing w:val="-10"/>
          <w:sz w:val="20"/>
        </w:rPr>
        <w:t xml:space="preserve"> </w:t>
      </w:r>
      <w:r>
        <w:rPr>
          <w:i/>
          <w:color w:val="333333"/>
          <w:spacing w:val="-2"/>
          <w:sz w:val="20"/>
        </w:rPr>
        <w:t>than</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final</w:t>
      </w:r>
      <w:r>
        <w:rPr>
          <w:i/>
          <w:color w:val="333333"/>
          <w:spacing w:val="-10"/>
          <w:sz w:val="20"/>
        </w:rPr>
        <w:t xml:space="preserve"> </w:t>
      </w:r>
      <w:r>
        <w:rPr>
          <w:i/>
          <w:color w:val="333333"/>
          <w:spacing w:val="-2"/>
          <w:sz w:val="20"/>
        </w:rPr>
        <w:t>outcome.</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is</w:t>
      </w:r>
      <w:r>
        <w:rPr>
          <w:i/>
          <w:color w:val="333333"/>
          <w:spacing w:val="-10"/>
          <w:sz w:val="20"/>
        </w:rPr>
        <w:t xml:space="preserve"> </w:t>
      </w:r>
      <w:r>
        <w:rPr>
          <w:i/>
          <w:color w:val="333333"/>
          <w:spacing w:val="-2"/>
          <w:sz w:val="20"/>
        </w:rPr>
        <w:t>where</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practice</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 xml:space="preserve">savoring </w:t>
      </w:r>
      <w:r>
        <w:rPr>
          <w:i/>
          <w:color w:val="333333"/>
          <w:sz w:val="20"/>
        </w:rPr>
        <w:t>comes into play. Savoring means fully engaging in and appreciating the positive experiences we encounter along the way. It helps us stay motivated, enjoy the process, and enhance our overall</w:t>
      </w:r>
      <w:r>
        <w:rPr>
          <w:i/>
          <w:color w:val="333333"/>
          <w:spacing w:val="-5"/>
          <w:sz w:val="20"/>
        </w:rPr>
        <w:t xml:space="preserve"> </w:t>
      </w:r>
      <w:r>
        <w:rPr>
          <w:i/>
          <w:color w:val="333333"/>
          <w:sz w:val="20"/>
        </w:rPr>
        <w:t>wellbeing.</w:t>
      </w:r>
    </w:p>
    <w:p w14:paraId="3DB39C72" w14:textId="77777777" w:rsidR="0029179C" w:rsidRDefault="00000000">
      <w:pPr>
        <w:spacing w:before="170" w:line="302" w:lineRule="auto"/>
        <w:ind w:left="681" w:right="337"/>
        <w:jc w:val="both"/>
        <w:rPr>
          <w:i/>
          <w:sz w:val="20"/>
        </w:rPr>
      </w:pPr>
      <w:r>
        <w:rPr>
          <w:i/>
          <w:color w:val="333333"/>
          <w:sz w:val="20"/>
        </w:rPr>
        <w:t xml:space="preserve">Have you ever completed a goal and felt a brief moment of satisfaction, only to find that the feeling quickly faded? This is a common experience when we don’t take the time to savor the </w:t>
      </w:r>
      <w:r>
        <w:rPr>
          <w:i/>
          <w:color w:val="333333"/>
          <w:spacing w:val="-4"/>
          <w:sz w:val="20"/>
        </w:rPr>
        <w:t>journey.</w:t>
      </w:r>
      <w:r>
        <w:rPr>
          <w:i/>
          <w:color w:val="333333"/>
          <w:spacing w:val="-7"/>
          <w:sz w:val="20"/>
        </w:rPr>
        <w:t xml:space="preserve"> </w:t>
      </w:r>
      <w:r>
        <w:rPr>
          <w:i/>
          <w:color w:val="333333"/>
          <w:spacing w:val="-4"/>
          <w:sz w:val="20"/>
        </w:rPr>
        <w:t>By</w:t>
      </w:r>
      <w:r>
        <w:rPr>
          <w:i/>
          <w:color w:val="333333"/>
          <w:spacing w:val="-7"/>
          <w:sz w:val="20"/>
        </w:rPr>
        <w:t xml:space="preserve"> </w:t>
      </w:r>
      <w:r>
        <w:rPr>
          <w:i/>
          <w:color w:val="333333"/>
          <w:spacing w:val="-4"/>
          <w:sz w:val="20"/>
        </w:rPr>
        <w:t>staying</w:t>
      </w:r>
      <w:r>
        <w:rPr>
          <w:i/>
          <w:color w:val="333333"/>
          <w:spacing w:val="-7"/>
          <w:sz w:val="20"/>
        </w:rPr>
        <w:t xml:space="preserve"> </w:t>
      </w:r>
      <w:r>
        <w:rPr>
          <w:i/>
          <w:color w:val="333333"/>
          <w:spacing w:val="-4"/>
          <w:sz w:val="20"/>
        </w:rPr>
        <w:t>present</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mindful,</w:t>
      </w:r>
      <w:r>
        <w:rPr>
          <w:i/>
          <w:color w:val="333333"/>
          <w:spacing w:val="-7"/>
          <w:sz w:val="20"/>
        </w:rPr>
        <w:t xml:space="preserve"> </w:t>
      </w:r>
      <w:r>
        <w:rPr>
          <w:i/>
          <w:color w:val="333333"/>
          <w:spacing w:val="-4"/>
          <w:sz w:val="20"/>
        </w:rPr>
        <w:t>we</w:t>
      </w:r>
      <w:r>
        <w:rPr>
          <w:i/>
          <w:color w:val="333333"/>
          <w:spacing w:val="-7"/>
          <w:sz w:val="20"/>
        </w:rPr>
        <w:t xml:space="preserve"> </w:t>
      </w:r>
      <w:r>
        <w:rPr>
          <w:i/>
          <w:color w:val="333333"/>
          <w:spacing w:val="-4"/>
          <w:sz w:val="20"/>
        </w:rPr>
        <w:t>can</w:t>
      </w:r>
      <w:r>
        <w:rPr>
          <w:i/>
          <w:color w:val="333333"/>
          <w:spacing w:val="-7"/>
          <w:sz w:val="20"/>
        </w:rPr>
        <w:t xml:space="preserve"> </w:t>
      </w:r>
      <w:r>
        <w:rPr>
          <w:i/>
          <w:color w:val="333333"/>
          <w:spacing w:val="-4"/>
          <w:sz w:val="20"/>
        </w:rPr>
        <w:t>find</w:t>
      </w:r>
      <w:r>
        <w:rPr>
          <w:i/>
          <w:color w:val="333333"/>
          <w:spacing w:val="-7"/>
          <w:sz w:val="20"/>
        </w:rPr>
        <w:t xml:space="preserve"> </w:t>
      </w:r>
      <w:r>
        <w:rPr>
          <w:i/>
          <w:color w:val="333333"/>
          <w:spacing w:val="-4"/>
          <w:sz w:val="20"/>
        </w:rPr>
        <w:t>joy</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satisfaction</w:t>
      </w:r>
      <w:r>
        <w:rPr>
          <w:i/>
          <w:color w:val="333333"/>
          <w:spacing w:val="-7"/>
          <w:sz w:val="20"/>
        </w:rPr>
        <w:t xml:space="preserve"> </w:t>
      </w:r>
      <w:r>
        <w:rPr>
          <w:i/>
          <w:color w:val="333333"/>
          <w:spacing w:val="-4"/>
          <w:sz w:val="20"/>
        </w:rPr>
        <w:t>not</w:t>
      </w:r>
      <w:r>
        <w:rPr>
          <w:i/>
          <w:color w:val="333333"/>
          <w:spacing w:val="-7"/>
          <w:sz w:val="20"/>
        </w:rPr>
        <w:t xml:space="preserve"> </w:t>
      </w:r>
      <w:r>
        <w:rPr>
          <w:i/>
          <w:color w:val="333333"/>
          <w:spacing w:val="-4"/>
          <w:sz w:val="20"/>
        </w:rPr>
        <w:t>just</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reaching</w:t>
      </w:r>
      <w:r>
        <w:rPr>
          <w:i/>
          <w:color w:val="333333"/>
          <w:spacing w:val="-7"/>
          <w:sz w:val="20"/>
        </w:rPr>
        <w:t xml:space="preserve"> </w:t>
      </w:r>
      <w:r>
        <w:rPr>
          <w:i/>
          <w:color w:val="333333"/>
          <w:spacing w:val="-4"/>
          <w:sz w:val="20"/>
        </w:rPr>
        <w:t xml:space="preserve">our </w:t>
      </w:r>
      <w:r>
        <w:rPr>
          <w:i/>
          <w:color w:val="333333"/>
          <w:sz w:val="20"/>
        </w:rPr>
        <w:t>goals,</w:t>
      </w:r>
      <w:r>
        <w:rPr>
          <w:i/>
          <w:color w:val="333333"/>
          <w:spacing w:val="-6"/>
          <w:sz w:val="20"/>
        </w:rPr>
        <w:t xml:space="preserve"> </w:t>
      </w:r>
      <w:r>
        <w:rPr>
          <w:i/>
          <w:color w:val="333333"/>
          <w:sz w:val="20"/>
        </w:rPr>
        <w:t>but</w:t>
      </w:r>
      <w:r>
        <w:rPr>
          <w:i/>
          <w:color w:val="333333"/>
          <w:spacing w:val="-6"/>
          <w:sz w:val="20"/>
        </w:rPr>
        <w:t xml:space="preserve"> </w:t>
      </w:r>
      <w:r>
        <w:rPr>
          <w:i/>
          <w:color w:val="333333"/>
          <w:sz w:val="20"/>
        </w:rPr>
        <w:t>in</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small</w:t>
      </w:r>
      <w:r>
        <w:rPr>
          <w:i/>
          <w:color w:val="333333"/>
          <w:spacing w:val="-6"/>
          <w:sz w:val="20"/>
        </w:rPr>
        <w:t xml:space="preserve"> </w:t>
      </w:r>
      <w:r>
        <w:rPr>
          <w:i/>
          <w:color w:val="333333"/>
          <w:sz w:val="20"/>
        </w:rPr>
        <w:t>victories</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moments</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growth</w:t>
      </w:r>
      <w:r>
        <w:rPr>
          <w:i/>
          <w:color w:val="333333"/>
          <w:spacing w:val="-6"/>
          <w:sz w:val="20"/>
        </w:rPr>
        <w:t xml:space="preserve"> </w:t>
      </w:r>
      <w:r>
        <w:rPr>
          <w:i/>
          <w:color w:val="333333"/>
          <w:sz w:val="20"/>
        </w:rPr>
        <w:t>along</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way.</w:t>
      </w:r>
    </w:p>
    <w:p w14:paraId="2E858B25" w14:textId="77777777" w:rsidR="0029179C" w:rsidRDefault="00000000">
      <w:pPr>
        <w:spacing w:before="170" w:line="302" w:lineRule="auto"/>
        <w:ind w:left="681" w:right="337"/>
        <w:jc w:val="both"/>
        <w:rPr>
          <w:i/>
          <w:sz w:val="20"/>
        </w:rPr>
      </w:pPr>
      <w:r>
        <w:rPr>
          <w:i/>
          <w:color w:val="333333"/>
          <w:sz w:val="20"/>
        </w:rPr>
        <w:t>Let’s take a moment now to practice this concept of savoring through a mindfulness exercise called</w:t>
      </w:r>
      <w:r>
        <w:rPr>
          <w:i/>
          <w:color w:val="333333"/>
          <w:spacing w:val="-10"/>
          <w:sz w:val="20"/>
        </w:rPr>
        <w:t xml:space="preserve"> </w:t>
      </w:r>
      <w:r>
        <w:rPr>
          <w:i/>
          <w:color w:val="333333"/>
          <w:sz w:val="20"/>
        </w:rPr>
        <w:t>“taking</w:t>
      </w:r>
      <w:r>
        <w:rPr>
          <w:i/>
          <w:color w:val="333333"/>
          <w:spacing w:val="-10"/>
          <w:sz w:val="20"/>
        </w:rPr>
        <w:t xml:space="preserve"> </w:t>
      </w:r>
      <w:r>
        <w:rPr>
          <w:i/>
          <w:color w:val="333333"/>
          <w:sz w:val="20"/>
        </w:rPr>
        <w:t>in</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good,”</w:t>
      </w:r>
      <w:r>
        <w:rPr>
          <w:i/>
          <w:color w:val="333333"/>
          <w:spacing w:val="-10"/>
          <w:sz w:val="20"/>
        </w:rPr>
        <w:t xml:space="preserve"> </w:t>
      </w:r>
      <w:r>
        <w:rPr>
          <w:i/>
          <w:color w:val="333333"/>
          <w:sz w:val="20"/>
        </w:rPr>
        <w:t>developed</w:t>
      </w:r>
      <w:r>
        <w:rPr>
          <w:i/>
          <w:color w:val="333333"/>
          <w:spacing w:val="-10"/>
          <w:sz w:val="20"/>
        </w:rPr>
        <w:t xml:space="preserve"> </w:t>
      </w:r>
      <w:r>
        <w:rPr>
          <w:i/>
          <w:color w:val="333333"/>
          <w:sz w:val="20"/>
        </w:rPr>
        <w:t>by</w:t>
      </w:r>
      <w:r>
        <w:rPr>
          <w:i/>
          <w:color w:val="333333"/>
          <w:spacing w:val="-10"/>
          <w:sz w:val="20"/>
        </w:rPr>
        <w:t xml:space="preserve"> </w:t>
      </w:r>
      <w:r>
        <w:rPr>
          <w:i/>
          <w:color w:val="333333"/>
          <w:sz w:val="20"/>
        </w:rPr>
        <w:t>Dr.</w:t>
      </w:r>
      <w:r>
        <w:rPr>
          <w:i/>
          <w:color w:val="333333"/>
          <w:spacing w:val="-10"/>
          <w:sz w:val="20"/>
        </w:rPr>
        <w:t xml:space="preserve"> </w:t>
      </w:r>
      <w:r>
        <w:rPr>
          <w:i/>
          <w:color w:val="333333"/>
          <w:sz w:val="20"/>
        </w:rPr>
        <w:t>Rick</w:t>
      </w:r>
      <w:r>
        <w:rPr>
          <w:i/>
          <w:color w:val="333333"/>
          <w:spacing w:val="-10"/>
          <w:sz w:val="20"/>
        </w:rPr>
        <w:t xml:space="preserve"> </w:t>
      </w:r>
      <w:r>
        <w:rPr>
          <w:i/>
          <w:color w:val="333333"/>
          <w:sz w:val="20"/>
        </w:rPr>
        <w:t>Hanson.</w:t>
      </w:r>
      <w:r>
        <w:rPr>
          <w:i/>
          <w:color w:val="333333"/>
          <w:spacing w:val="-10"/>
          <w:sz w:val="20"/>
        </w:rPr>
        <w:t xml:space="preserve"> </w:t>
      </w:r>
      <w:r>
        <w:rPr>
          <w:i/>
          <w:color w:val="333333"/>
          <w:sz w:val="20"/>
        </w:rPr>
        <w:t>This</w:t>
      </w:r>
      <w:r>
        <w:rPr>
          <w:i/>
          <w:color w:val="333333"/>
          <w:spacing w:val="-10"/>
          <w:sz w:val="20"/>
        </w:rPr>
        <w:t xml:space="preserve"> </w:t>
      </w:r>
      <w:r>
        <w:rPr>
          <w:i/>
          <w:color w:val="333333"/>
          <w:sz w:val="20"/>
        </w:rPr>
        <w:t>exercise</w:t>
      </w:r>
      <w:r>
        <w:rPr>
          <w:i/>
          <w:color w:val="333333"/>
          <w:spacing w:val="-10"/>
          <w:sz w:val="20"/>
        </w:rPr>
        <w:t xml:space="preserve"> </w:t>
      </w:r>
      <w:r>
        <w:rPr>
          <w:i/>
          <w:color w:val="333333"/>
          <w:sz w:val="20"/>
        </w:rPr>
        <w:t>is</w:t>
      </w:r>
      <w:r>
        <w:rPr>
          <w:i/>
          <w:color w:val="333333"/>
          <w:spacing w:val="-10"/>
          <w:sz w:val="20"/>
        </w:rPr>
        <w:t xml:space="preserve"> </w:t>
      </w:r>
      <w:r>
        <w:rPr>
          <w:i/>
          <w:color w:val="333333"/>
          <w:sz w:val="20"/>
        </w:rPr>
        <w:t>designed</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help</w:t>
      </w:r>
      <w:r>
        <w:rPr>
          <w:i/>
          <w:color w:val="333333"/>
          <w:spacing w:val="-10"/>
          <w:sz w:val="20"/>
        </w:rPr>
        <w:t xml:space="preserve"> </w:t>
      </w:r>
      <w:r>
        <w:rPr>
          <w:i/>
          <w:color w:val="333333"/>
          <w:sz w:val="20"/>
        </w:rPr>
        <w:t xml:space="preserve">us </w:t>
      </w:r>
      <w:r>
        <w:rPr>
          <w:i/>
          <w:color w:val="333333"/>
          <w:spacing w:val="-2"/>
          <w:sz w:val="20"/>
        </w:rPr>
        <w:t>focus</w:t>
      </w:r>
      <w:r>
        <w:rPr>
          <w:i/>
          <w:color w:val="333333"/>
          <w:spacing w:val="-11"/>
          <w:sz w:val="20"/>
        </w:rPr>
        <w:t xml:space="preserve"> </w:t>
      </w:r>
      <w:r>
        <w:rPr>
          <w:i/>
          <w:color w:val="333333"/>
          <w:spacing w:val="-2"/>
          <w:sz w:val="20"/>
        </w:rPr>
        <w:t>on</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absorb</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positive</w:t>
      </w:r>
      <w:r>
        <w:rPr>
          <w:i/>
          <w:color w:val="333333"/>
          <w:spacing w:val="-10"/>
          <w:sz w:val="20"/>
        </w:rPr>
        <w:t xml:space="preserve"> </w:t>
      </w:r>
      <w:r>
        <w:rPr>
          <w:i/>
          <w:color w:val="333333"/>
          <w:spacing w:val="-2"/>
          <w:sz w:val="20"/>
        </w:rPr>
        <w:t>aspects</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our</w:t>
      </w:r>
      <w:r>
        <w:rPr>
          <w:i/>
          <w:color w:val="333333"/>
          <w:spacing w:val="-11"/>
          <w:sz w:val="20"/>
        </w:rPr>
        <w:t xml:space="preserve"> </w:t>
      </w:r>
      <w:r>
        <w:rPr>
          <w:i/>
          <w:color w:val="333333"/>
          <w:spacing w:val="-2"/>
          <w:sz w:val="20"/>
        </w:rPr>
        <w:t>current</w:t>
      </w:r>
      <w:r>
        <w:rPr>
          <w:i/>
          <w:color w:val="333333"/>
          <w:spacing w:val="-10"/>
          <w:sz w:val="20"/>
        </w:rPr>
        <w:t xml:space="preserve"> </w:t>
      </w:r>
      <w:r>
        <w:rPr>
          <w:i/>
          <w:color w:val="333333"/>
          <w:spacing w:val="-2"/>
          <w:sz w:val="20"/>
        </w:rPr>
        <w:t>experience,</w:t>
      </w:r>
      <w:r>
        <w:rPr>
          <w:i/>
          <w:color w:val="333333"/>
          <w:spacing w:val="-11"/>
          <w:sz w:val="20"/>
        </w:rPr>
        <w:t xml:space="preserve"> </w:t>
      </w:r>
      <w:r>
        <w:rPr>
          <w:i/>
          <w:color w:val="333333"/>
          <w:spacing w:val="-2"/>
          <w:sz w:val="20"/>
        </w:rPr>
        <w:t>which</w:t>
      </w:r>
      <w:r>
        <w:rPr>
          <w:i/>
          <w:color w:val="333333"/>
          <w:spacing w:val="-10"/>
          <w:sz w:val="20"/>
        </w:rPr>
        <w:t xml:space="preserve"> </w:t>
      </w:r>
      <w:r>
        <w:rPr>
          <w:i/>
          <w:color w:val="333333"/>
          <w:spacing w:val="-2"/>
          <w:sz w:val="20"/>
        </w:rPr>
        <w:t>can</w:t>
      </w:r>
      <w:r>
        <w:rPr>
          <w:i/>
          <w:color w:val="333333"/>
          <w:spacing w:val="-11"/>
          <w:sz w:val="20"/>
        </w:rPr>
        <w:t xml:space="preserve"> </w:t>
      </w:r>
      <w:r>
        <w:rPr>
          <w:i/>
          <w:color w:val="333333"/>
          <w:spacing w:val="-2"/>
          <w:sz w:val="20"/>
        </w:rPr>
        <w:t>help</w:t>
      </w:r>
      <w:r>
        <w:rPr>
          <w:i/>
          <w:color w:val="333333"/>
          <w:spacing w:val="-10"/>
          <w:sz w:val="20"/>
        </w:rPr>
        <w:t xml:space="preserve"> </w:t>
      </w:r>
      <w:r>
        <w:rPr>
          <w:i/>
          <w:color w:val="333333"/>
          <w:spacing w:val="-2"/>
          <w:sz w:val="20"/>
        </w:rPr>
        <w:t>build</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sense</w:t>
      </w:r>
      <w:r>
        <w:rPr>
          <w:i/>
          <w:color w:val="333333"/>
          <w:spacing w:val="-11"/>
          <w:sz w:val="20"/>
        </w:rPr>
        <w:t xml:space="preserve"> </w:t>
      </w:r>
      <w:r>
        <w:rPr>
          <w:i/>
          <w:color w:val="333333"/>
          <w:spacing w:val="-2"/>
          <w:sz w:val="20"/>
        </w:rPr>
        <w:t xml:space="preserve">of </w:t>
      </w:r>
      <w:r>
        <w:rPr>
          <w:i/>
          <w:color w:val="333333"/>
          <w:sz w:val="20"/>
        </w:rPr>
        <w:t>happiness, resilience, and overall wellbeing.</w:t>
      </w:r>
    </w:p>
    <w:p w14:paraId="5437DA17" w14:textId="77777777" w:rsidR="0029179C" w:rsidRDefault="0029179C">
      <w:pPr>
        <w:pStyle w:val="BodyText"/>
        <w:spacing w:before="184"/>
        <w:rPr>
          <w:i/>
        </w:rPr>
      </w:pPr>
    </w:p>
    <w:p w14:paraId="7DB6816A" w14:textId="77777777" w:rsidR="0029179C" w:rsidRDefault="00000000">
      <w:pPr>
        <w:pStyle w:val="BodyText"/>
        <w:spacing w:line="302" w:lineRule="auto"/>
        <w:ind w:left="340" w:right="339"/>
        <w:jc w:val="both"/>
      </w:pPr>
      <w:r>
        <w:rPr>
          <w:color w:val="333333"/>
        </w:rPr>
        <w:t>Play</w:t>
      </w:r>
      <w:r>
        <w:rPr>
          <w:color w:val="333333"/>
          <w:spacing w:val="-3"/>
        </w:rPr>
        <w:t xml:space="preserve"> </w:t>
      </w:r>
      <w:r>
        <w:rPr>
          <w:color w:val="333333"/>
        </w:rPr>
        <w:t>the</w:t>
      </w:r>
      <w:r>
        <w:rPr>
          <w:color w:val="333333"/>
          <w:spacing w:val="-3"/>
        </w:rPr>
        <w:t xml:space="preserve"> </w:t>
      </w:r>
      <w:r>
        <w:rPr>
          <w:color w:val="333333"/>
        </w:rPr>
        <w:t>clip</w:t>
      </w:r>
      <w:r>
        <w:rPr>
          <w:color w:val="333333"/>
          <w:spacing w:val="-3"/>
        </w:rPr>
        <w:t xml:space="preserve"> </w:t>
      </w:r>
      <w:r>
        <w:rPr>
          <w:color w:val="333333"/>
        </w:rPr>
        <w:t>of</w:t>
      </w:r>
      <w:r>
        <w:rPr>
          <w:color w:val="333333"/>
          <w:spacing w:val="-3"/>
        </w:rPr>
        <w:t xml:space="preserve"> </w:t>
      </w:r>
      <w:r>
        <w:rPr>
          <w:color w:val="333333"/>
        </w:rPr>
        <w:t>Rick</w:t>
      </w:r>
      <w:r>
        <w:rPr>
          <w:color w:val="333333"/>
          <w:spacing w:val="-3"/>
        </w:rPr>
        <w:t xml:space="preserve"> </w:t>
      </w:r>
      <w:r>
        <w:rPr>
          <w:color w:val="333333"/>
        </w:rPr>
        <w:t>Hanson</w:t>
      </w:r>
      <w:r>
        <w:rPr>
          <w:color w:val="333333"/>
          <w:spacing w:val="-3"/>
        </w:rPr>
        <w:t xml:space="preserve"> </w:t>
      </w:r>
      <w:r>
        <w:rPr>
          <w:color w:val="333333"/>
        </w:rPr>
        <w:t>performing</w:t>
      </w:r>
      <w:r>
        <w:rPr>
          <w:color w:val="333333"/>
          <w:spacing w:val="-3"/>
        </w:rPr>
        <w:t xml:space="preserve"> </w:t>
      </w:r>
      <w:r>
        <w:rPr>
          <w:color w:val="333333"/>
        </w:rPr>
        <w:t>the</w:t>
      </w:r>
      <w:r>
        <w:rPr>
          <w:color w:val="333333"/>
          <w:spacing w:val="-3"/>
        </w:rPr>
        <w:t xml:space="preserve"> </w:t>
      </w:r>
      <w:r>
        <w:rPr>
          <w:color w:val="333333"/>
        </w:rPr>
        <w:t>“taking</w:t>
      </w:r>
      <w:r>
        <w:rPr>
          <w:color w:val="333333"/>
          <w:spacing w:val="-3"/>
        </w:rPr>
        <w:t xml:space="preserve"> </w:t>
      </w:r>
      <w:r>
        <w:rPr>
          <w:color w:val="333333"/>
        </w:rPr>
        <w:t>in</w:t>
      </w:r>
      <w:r>
        <w:rPr>
          <w:color w:val="333333"/>
          <w:spacing w:val="-3"/>
        </w:rPr>
        <w:t xml:space="preserve"> </w:t>
      </w:r>
      <w:r>
        <w:rPr>
          <w:color w:val="333333"/>
        </w:rPr>
        <w:t>the</w:t>
      </w:r>
      <w:r>
        <w:rPr>
          <w:color w:val="333333"/>
          <w:spacing w:val="-3"/>
        </w:rPr>
        <w:t xml:space="preserve"> </w:t>
      </w:r>
      <w:r>
        <w:rPr>
          <w:color w:val="333333"/>
        </w:rPr>
        <w:t>good”</w:t>
      </w:r>
      <w:r>
        <w:rPr>
          <w:color w:val="333333"/>
          <w:spacing w:val="-3"/>
        </w:rPr>
        <w:t xml:space="preserve"> </w:t>
      </w:r>
      <w:r>
        <w:rPr>
          <w:color w:val="333333"/>
        </w:rPr>
        <w:t>exercise.</w:t>
      </w:r>
      <w:r>
        <w:rPr>
          <w:color w:val="333333"/>
          <w:spacing w:val="-3"/>
        </w:rPr>
        <w:t xml:space="preserve"> </w:t>
      </w:r>
      <w:r>
        <w:rPr>
          <w:color w:val="333333"/>
        </w:rPr>
        <w:t>However,</w:t>
      </w:r>
      <w:r>
        <w:rPr>
          <w:color w:val="333333"/>
          <w:spacing w:val="-3"/>
        </w:rPr>
        <w:t xml:space="preserve"> </w:t>
      </w:r>
      <w:r>
        <w:rPr>
          <w:color w:val="333333"/>
        </w:rPr>
        <w:t>if</w:t>
      </w:r>
      <w:r>
        <w:rPr>
          <w:color w:val="333333"/>
          <w:spacing w:val="-3"/>
        </w:rPr>
        <w:t xml:space="preserve"> </w:t>
      </w:r>
      <w:r>
        <w:rPr>
          <w:color w:val="333333"/>
        </w:rPr>
        <w:t>it doesn’t</w:t>
      </w:r>
      <w:r>
        <w:rPr>
          <w:color w:val="333333"/>
          <w:spacing w:val="-1"/>
        </w:rPr>
        <w:t xml:space="preserve"> </w:t>
      </w:r>
      <w:r>
        <w:rPr>
          <w:color w:val="333333"/>
        </w:rPr>
        <w:t>work,</w:t>
      </w:r>
      <w:r>
        <w:rPr>
          <w:color w:val="333333"/>
          <w:spacing w:val="-1"/>
        </w:rPr>
        <w:t xml:space="preserve"> </w:t>
      </w:r>
      <w:r>
        <w:rPr>
          <w:color w:val="333333"/>
        </w:rPr>
        <w:t>or</w:t>
      </w:r>
      <w:r>
        <w:rPr>
          <w:color w:val="333333"/>
          <w:spacing w:val="-1"/>
        </w:rPr>
        <w:t xml:space="preserve"> </w:t>
      </w:r>
      <w:r>
        <w:rPr>
          <w:color w:val="333333"/>
        </w:rPr>
        <w:t>you’d</w:t>
      </w:r>
      <w:r>
        <w:rPr>
          <w:color w:val="333333"/>
          <w:spacing w:val="-1"/>
        </w:rPr>
        <w:t xml:space="preserve"> </w:t>
      </w:r>
      <w:r>
        <w:rPr>
          <w:color w:val="333333"/>
        </w:rPr>
        <w:t>prefer</w:t>
      </w:r>
      <w:r>
        <w:rPr>
          <w:color w:val="333333"/>
          <w:spacing w:val="-1"/>
        </w:rPr>
        <w:t xml:space="preserve"> </w:t>
      </w:r>
      <w:r>
        <w:rPr>
          <w:color w:val="333333"/>
        </w:rPr>
        <w:t>to</w:t>
      </w:r>
      <w:r>
        <w:rPr>
          <w:color w:val="333333"/>
          <w:spacing w:val="-1"/>
        </w:rPr>
        <w:t xml:space="preserve"> </w:t>
      </w:r>
      <w:r>
        <w:rPr>
          <w:color w:val="333333"/>
        </w:rPr>
        <w:t>lead</w:t>
      </w:r>
      <w:r>
        <w:rPr>
          <w:color w:val="333333"/>
          <w:spacing w:val="-1"/>
        </w:rPr>
        <w:t xml:space="preserve"> </w:t>
      </w:r>
      <w:r>
        <w:rPr>
          <w:color w:val="333333"/>
        </w:rPr>
        <w:t>it</w:t>
      </w:r>
      <w:r>
        <w:rPr>
          <w:color w:val="333333"/>
          <w:spacing w:val="-1"/>
        </w:rPr>
        <w:t xml:space="preserve"> </w:t>
      </w:r>
      <w:r>
        <w:rPr>
          <w:color w:val="333333"/>
        </w:rPr>
        <w:t>yourself,</w:t>
      </w:r>
      <w:r>
        <w:rPr>
          <w:color w:val="333333"/>
          <w:spacing w:val="-1"/>
        </w:rPr>
        <w:t xml:space="preserve"> </w:t>
      </w:r>
      <w:r>
        <w:rPr>
          <w:color w:val="333333"/>
        </w:rPr>
        <w:t>you</w:t>
      </w:r>
      <w:r>
        <w:rPr>
          <w:color w:val="333333"/>
          <w:spacing w:val="-1"/>
        </w:rPr>
        <w:t xml:space="preserve"> </w:t>
      </w:r>
      <w:r>
        <w:rPr>
          <w:color w:val="333333"/>
        </w:rPr>
        <w:t>can</w:t>
      </w:r>
      <w:r>
        <w:rPr>
          <w:color w:val="333333"/>
          <w:spacing w:val="-1"/>
        </w:rPr>
        <w:t xml:space="preserve"> </w:t>
      </w:r>
      <w:r>
        <w:rPr>
          <w:color w:val="333333"/>
        </w:rPr>
        <w:t>guide</w:t>
      </w:r>
      <w:r>
        <w:rPr>
          <w:color w:val="333333"/>
          <w:spacing w:val="-1"/>
        </w:rPr>
        <w:t xml:space="preserve"> </w:t>
      </w:r>
      <w:r>
        <w:rPr>
          <w:color w:val="333333"/>
        </w:rPr>
        <w:t>it</w:t>
      </w:r>
      <w:r>
        <w:rPr>
          <w:color w:val="333333"/>
          <w:spacing w:val="-1"/>
        </w:rPr>
        <w:t xml:space="preserve"> </w:t>
      </w:r>
      <w:r>
        <w:rPr>
          <w:color w:val="333333"/>
        </w:rPr>
        <w:t>using</w:t>
      </w:r>
      <w:r>
        <w:rPr>
          <w:color w:val="333333"/>
          <w:spacing w:val="-1"/>
        </w:rPr>
        <w:t xml:space="preserve"> </w:t>
      </w:r>
      <w:r>
        <w:rPr>
          <w:color w:val="333333"/>
        </w:rPr>
        <w:t>the</w:t>
      </w:r>
      <w:r>
        <w:rPr>
          <w:color w:val="333333"/>
          <w:spacing w:val="-1"/>
        </w:rPr>
        <w:t xml:space="preserve"> </w:t>
      </w:r>
      <w:r>
        <w:rPr>
          <w:color w:val="333333"/>
        </w:rPr>
        <w:t>script</w:t>
      </w:r>
      <w:r>
        <w:rPr>
          <w:color w:val="333333"/>
          <w:spacing w:val="-1"/>
        </w:rPr>
        <w:t xml:space="preserve"> </w:t>
      </w:r>
      <w:r>
        <w:rPr>
          <w:color w:val="333333"/>
        </w:rPr>
        <w:t>below.</w:t>
      </w:r>
    </w:p>
    <w:p w14:paraId="5D8FB046"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6C6A5581" w14:textId="77777777" w:rsidR="0029179C" w:rsidRDefault="0029179C">
      <w:pPr>
        <w:pStyle w:val="BodyText"/>
        <w:spacing w:before="131"/>
        <w:rPr>
          <w:sz w:val="30"/>
        </w:rPr>
      </w:pPr>
    </w:p>
    <w:p w14:paraId="465F1B2B" w14:textId="77777777" w:rsidR="0029179C" w:rsidRDefault="00000000">
      <w:pPr>
        <w:pStyle w:val="Heading6"/>
      </w:pPr>
      <w:r>
        <w:rPr>
          <w:color w:val="333333"/>
        </w:rPr>
        <w:t>Step-By-Step</w:t>
      </w:r>
      <w:r>
        <w:rPr>
          <w:color w:val="333333"/>
          <w:spacing w:val="-21"/>
        </w:rPr>
        <w:t xml:space="preserve"> </w:t>
      </w:r>
      <w:r>
        <w:rPr>
          <w:color w:val="333333"/>
        </w:rPr>
        <w:t>Guide:</w:t>
      </w:r>
      <w:r>
        <w:rPr>
          <w:color w:val="333333"/>
          <w:spacing w:val="-22"/>
        </w:rPr>
        <w:t xml:space="preserve"> </w:t>
      </w:r>
      <w:r>
        <w:rPr>
          <w:color w:val="333333"/>
        </w:rPr>
        <w:t>Taking</w:t>
      </w:r>
      <w:r>
        <w:rPr>
          <w:color w:val="333333"/>
          <w:spacing w:val="-17"/>
        </w:rPr>
        <w:t xml:space="preserve"> </w:t>
      </w:r>
      <w:r>
        <w:rPr>
          <w:color w:val="333333"/>
        </w:rPr>
        <w:t>In</w:t>
      </w:r>
      <w:r>
        <w:rPr>
          <w:color w:val="333333"/>
          <w:spacing w:val="-22"/>
        </w:rPr>
        <w:t xml:space="preserve"> </w:t>
      </w:r>
      <w:r>
        <w:rPr>
          <w:color w:val="333333"/>
        </w:rPr>
        <w:t>The</w:t>
      </w:r>
      <w:r>
        <w:rPr>
          <w:color w:val="333333"/>
          <w:spacing w:val="-16"/>
        </w:rPr>
        <w:t xml:space="preserve"> </w:t>
      </w:r>
      <w:r>
        <w:rPr>
          <w:color w:val="333333"/>
          <w:spacing w:val="-4"/>
        </w:rPr>
        <w:t>Good</w:t>
      </w:r>
    </w:p>
    <w:p w14:paraId="49A20A46" w14:textId="77777777" w:rsidR="0029179C" w:rsidRDefault="0029179C">
      <w:pPr>
        <w:pStyle w:val="BodyText"/>
        <w:spacing w:before="57"/>
        <w:rPr>
          <w:rFonts w:ascii="Arial"/>
          <w:b/>
          <w:sz w:val="30"/>
        </w:rPr>
      </w:pPr>
    </w:p>
    <w:p w14:paraId="68710E79" w14:textId="77777777" w:rsidR="0029179C" w:rsidRDefault="00000000">
      <w:pPr>
        <w:spacing w:before="1"/>
        <w:ind w:left="681"/>
        <w:jc w:val="both"/>
        <w:rPr>
          <w:i/>
          <w:sz w:val="20"/>
        </w:rPr>
      </w:pPr>
      <w:r>
        <w:rPr>
          <w:i/>
          <w:noProof/>
          <w:sz w:val="20"/>
        </w:rPr>
        <mc:AlternateContent>
          <mc:Choice Requires="wps">
            <w:drawing>
              <wp:anchor distT="0" distB="0" distL="0" distR="0" simplePos="0" relativeHeight="16120320" behindDoc="0" locked="0" layoutInCell="1" allowOverlap="1" wp14:anchorId="3997E395" wp14:editId="2E0F4F5F">
                <wp:simplePos x="0" y="0"/>
                <wp:positionH relativeFrom="page">
                  <wp:posOffset>1314005</wp:posOffset>
                </wp:positionH>
                <wp:positionV relativeFrom="paragraph">
                  <wp:posOffset>2287</wp:posOffset>
                </wp:positionV>
                <wp:extent cx="1270" cy="6052820"/>
                <wp:effectExtent l="0" t="0" r="0" b="0"/>
                <wp:wrapNone/>
                <wp:docPr id="1500" name="Graphic 15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52820"/>
                        </a:xfrm>
                        <a:custGeom>
                          <a:avLst/>
                          <a:gdLst/>
                          <a:ahLst/>
                          <a:cxnLst/>
                          <a:rect l="l" t="t" r="r" b="b"/>
                          <a:pathLst>
                            <a:path h="6052820">
                              <a:moveTo>
                                <a:pt x="0" y="6052667"/>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313241B" id="Graphic 1500" o:spid="_x0000_s1026" style="position:absolute;margin-left:103.45pt;margin-top:.2pt;width:.1pt;height:476.6pt;z-index:16120320;visibility:visible;mso-wrap-style:square;mso-wrap-distance-left:0;mso-wrap-distance-top:0;mso-wrap-distance-right:0;mso-wrap-distance-bottom:0;mso-position-horizontal:absolute;mso-position-horizontal-relative:page;mso-position-vertical:absolute;mso-position-vertical-relative:text;v-text-anchor:top" coordsize="1270,60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" path="m,6052667l,e" filled="f" strokecolor="#d1a326" strokeweight="3pt">
                <v:path arrowok="t"/>
                <w10:wrap anchorx="page"/>
              </v:shape>
            </w:pict>
          </mc:Fallback>
        </mc:AlternateContent>
      </w:r>
      <w:r>
        <w:rPr>
          <w:i/>
          <w:color w:val="333333"/>
          <w:spacing w:val="-2"/>
          <w:sz w:val="20"/>
        </w:rPr>
        <w:t>I’ll</w:t>
      </w:r>
      <w:r>
        <w:rPr>
          <w:i/>
          <w:color w:val="333333"/>
          <w:spacing w:val="-10"/>
          <w:sz w:val="20"/>
        </w:rPr>
        <w:t xml:space="preserve"> </w:t>
      </w:r>
      <w:r>
        <w:rPr>
          <w:i/>
          <w:color w:val="333333"/>
          <w:spacing w:val="-2"/>
          <w:sz w:val="20"/>
        </w:rPr>
        <w:t>lead</w:t>
      </w:r>
      <w:r>
        <w:rPr>
          <w:i/>
          <w:color w:val="333333"/>
          <w:spacing w:val="-9"/>
          <w:sz w:val="20"/>
        </w:rPr>
        <w:t xml:space="preserve"> </w:t>
      </w:r>
      <w:r>
        <w:rPr>
          <w:i/>
          <w:color w:val="333333"/>
          <w:spacing w:val="-2"/>
          <w:sz w:val="20"/>
        </w:rPr>
        <w:t>us</w:t>
      </w:r>
      <w:r>
        <w:rPr>
          <w:i/>
          <w:color w:val="333333"/>
          <w:spacing w:val="-9"/>
          <w:sz w:val="20"/>
        </w:rPr>
        <w:t xml:space="preserve"> </w:t>
      </w:r>
      <w:r>
        <w:rPr>
          <w:i/>
          <w:color w:val="333333"/>
          <w:spacing w:val="-2"/>
          <w:sz w:val="20"/>
        </w:rPr>
        <w:t>in</w:t>
      </w:r>
      <w:r>
        <w:rPr>
          <w:i/>
          <w:color w:val="333333"/>
          <w:spacing w:val="-9"/>
          <w:sz w:val="20"/>
        </w:rPr>
        <w:t xml:space="preserve"> </w:t>
      </w:r>
      <w:r>
        <w:rPr>
          <w:i/>
          <w:color w:val="333333"/>
          <w:spacing w:val="-2"/>
          <w:sz w:val="20"/>
        </w:rPr>
        <w:t>it</w:t>
      </w:r>
      <w:r>
        <w:rPr>
          <w:i/>
          <w:color w:val="333333"/>
          <w:spacing w:val="-9"/>
          <w:sz w:val="20"/>
        </w:rPr>
        <w:t xml:space="preserve"> </w:t>
      </w:r>
      <w:r>
        <w:rPr>
          <w:i/>
          <w:color w:val="333333"/>
          <w:spacing w:val="-4"/>
          <w:sz w:val="20"/>
        </w:rPr>
        <w:t>now.</w:t>
      </w:r>
    </w:p>
    <w:p w14:paraId="54451923" w14:textId="77777777" w:rsidR="0029179C" w:rsidRDefault="00000000">
      <w:pPr>
        <w:spacing w:before="236" w:line="300" w:lineRule="auto"/>
        <w:ind w:left="681" w:right="338"/>
        <w:jc w:val="both"/>
        <w:rPr>
          <w:i/>
          <w:sz w:val="20"/>
        </w:rPr>
      </w:pPr>
      <w:r>
        <w:rPr>
          <w:i/>
          <w:color w:val="333333"/>
          <w:sz w:val="20"/>
        </w:rPr>
        <w:t>Let’s</w:t>
      </w:r>
      <w:r>
        <w:rPr>
          <w:i/>
          <w:color w:val="333333"/>
          <w:spacing w:val="-11"/>
          <w:sz w:val="20"/>
        </w:rPr>
        <w:t xml:space="preserve"> </w:t>
      </w:r>
      <w:r>
        <w:rPr>
          <w:i/>
          <w:color w:val="333333"/>
          <w:sz w:val="20"/>
        </w:rPr>
        <w:t>begin</w:t>
      </w:r>
      <w:r>
        <w:rPr>
          <w:i/>
          <w:color w:val="333333"/>
          <w:spacing w:val="-11"/>
          <w:sz w:val="20"/>
        </w:rPr>
        <w:t xml:space="preserve"> </w:t>
      </w:r>
      <w:r>
        <w:rPr>
          <w:i/>
          <w:color w:val="333333"/>
          <w:sz w:val="20"/>
        </w:rPr>
        <w:t>by</w:t>
      </w:r>
      <w:r>
        <w:rPr>
          <w:i/>
          <w:color w:val="333333"/>
          <w:spacing w:val="-11"/>
          <w:sz w:val="20"/>
        </w:rPr>
        <w:t xml:space="preserve"> </w:t>
      </w:r>
      <w:r>
        <w:rPr>
          <w:i/>
          <w:color w:val="333333"/>
          <w:sz w:val="20"/>
        </w:rPr>
        <w:t>bringing</w:t>
      </w:r>
      <w:r>
        <w:rPr>
          <w:i/>
          <w:color w:val="333333"/>
          <w:spacing w:val="-11"/>
          <w:sz w:val="20"/>
        </w:rPr>
        <w:t xml:space="preserve"> </w:t>
      </w:r>
      <w:r>
        <w:rPr>
          <w:i/>
          <w:color w:val="333333"/>
          <w:sz w:val="20"/>
        </w:rPr>
        <w:t>our</w:t>
      </w:r>
      <w:r>
        <w:rPr>
          <w:i/>
          <w:color w:val="333333"/>
          <w:spacing w:val="-11"/>
          <w:sz w:val="20"/>
        </w:rPr>
        <w:t xml:space="preserve"> </w:t>
      </w:r>
      <w:r>
        <w:rPr>
          <w:i/>
          <w:color w:val="333333"/>
          <w:sz w:val="20"/>
        </w:rPr>
        <w:t>attention</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something</w:t>
      </w:r>
      <w:r>
        <w:rPr>
          <w:i/>
          <w:color w:val="333333"/>
          <w:spacing w:val="-11"/>
          <w:sz w:val="20"/>
        </w:rPr>
        <w:t xml:space="preserve"> </w:t>
      </w:r>
      <w:r>
        <w:rPr>
          <w:i/>
          <w:color w:val="333333"/>
          <w:sz w:val="20"/>
        </w:rPr>
        <w:t>positive</w:t>
      </w:r>
      <w:r>
        <w:rPr>
          <w:i/>
          <w:color w:val="333333"/>
          <w:spacing w:val="-11"/>
          <w:sz w:val="20"/>
        </w:rPr>
        <w:t xml:space="preserve"> </w:t>
      </w:r>
      <w:r>
        <w:rPr>
          <w:i/>
          <w:color w:val="333333"/>
          <w:sz w:val="20"/>
        </w:rPr>
        <w:t>in</w:t>
      </w:r>
      <w:r>
        <w:rPr>
          <w:i/>
          <w:color w:val="333333"/>
          <w:spacing w:val="-11"/>
          <w:sz w:val="20"/>
        </w:rPr>
        <w:t xml:space="preserve"> </w:t>
      </w:r>
      <w:r>
        <w:rPr>
          <w:i/>
          <w:color w:val="333333"/>
          <w:sz w:val="20"/>
        </w:rPr>
        <w:t>our</w:t>
      </w:r>
      <w:r>
        <w:rPr>
          <w:i/>
          <w:color w:val="333333"/>
          <w:spacing w:val="-11"/>
          <w:sz w:val="20"/>
        </w:rPr>
        <w:t xml:space="preserve"> </w:t>
      </w:r>
      <w:r>
        <w:rPr>
          <w:i/>
          <w:color w:val="333333"/>
          <w:sz w:val="20"/>
        </w:rPr>
        <w:t>current</w:t>
      </w:r>
      <w:r>
        <w:rPr>
          <w:i/>
          <w:color w:val="333333"/>
          <w:spacing w:val="-11"/>
          <w:sz w:val="20"/>
        </w:rPr>
        <w:t xml:space="preserve"> </w:t>
      </w:r>
      <w:r>
        <w:rPr>
          <w:i/>
          <w:color w:val="333333"/>
          <w:sz w:val="20"/>
        </w:rPr>
        <w:t>experience.</w:t>
      </w:r>
      <w:r>
        <w:rPr>
          <w:i/>
          <w:color w:val="333333"/>
          <w:spacing w:val="-11"/>
          <w:sz w:val="20"/>
        </w:rPr>
        <w:t xml:space="preserve"> </w:t>
      </w:r>
      <w:r>
        <w:rPr>
          <w:i/>
          <w:color w:val="333333"/>
          <w:sz w:val="20"/>
        </w:rPr>
        <w:t>It</w:t>
      </w:r>
      <w:r>
        <w:rPr>
          <w:i/>
          <w:color w:val="333333"/>
          <w:spacing w:val="-11"/>
          <w:sz w:val="20"/>
        </w:rPr>
        <w:t xml:space="preserve"> </w:t>
      </w:r>
      <w:r>
        <w:rPr>
          <w:i/>
          <w:color w:val="333333"/>
          <w:sz w:val="20"/>
        </w:rPr>
        <w:t xml:space="preserve">might be something small, like the feeling of the chair supporting you, the warmth of the room, or a </w:t>
      </w:r>
      <w:r>
        <w:rPr>
          <w:i/>
          <w:color w:val="333333"/>
          <w:spacing w:val="-2"/>
          <w:sz w:val="20"/>
        </w:rPr>
        <w:t>pleasant</w:t>
      </w:r>
      <w:r>
        <w:rPr>
          <w:i/>
          <w:color w:val="333333"/>
          <w:spacing w:val="-7"/>
          <w:sz w:val="20"/>
        </w:rPr>
        <w:t xml:space="preserve"> </w:t>
      </w:r>
      <w:r>
        <w:rPr>
          <w:i/>
          <w:color w:val="333333"/>
          <w:spacing w:val="-2"/>
          <w:sz w:val="20"/>
        </w:rPr>
        <w:t>sound</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hear.</w:t>
      </w:r>
      <w:r>
        <w:rPr>
          <w:i/>
          <w:color w:val="333333"/>
          <w:spacing w:val="-7"/>
          <w:sz w:val="20"/>
        </w:rPr>
        <w:t xml:space="preserve"> </w:t>
      </w:r>
      <w:r>
        <w:rPr>
          <w:i/>
          <w:color w:val="333333"/>
          <w:spacing w:val="-2"/>
          <w:sz w:val="20"/>
        </w:rPr>
        <w:t>It</w:t>
      </w:r>
      <w:r>
        <w:rPr>
          <w:i/>
          <w:color w:val="333333"/>
          <w:spacing w:val="-7"/>
          <w:sz w:val="20"/>
        </w:rPr>
        <w:t xml:space="preserve"> </w:t>
      </w:r>
      <w:r>
        <w:rPr>
          <w:i/>
          <w:color w:val="333333"/>
          <w:spacing w:val="-2"/>
          <w:sz w:val="20"/>
        </w:rPr>
        <w:t>could</w:t>
      </w:r>
      <w:r>
        <w:rPr>
          <w:i/>
          <w:color w:val="333333"/>
          <w:spacing w:val="-7"/>
          <w:sz w:val="20"/>
        </w:rPr>
        <w:t xml:space="preserve"> </w:t>
      </w:r>
      <w:r>
        <w:rPr>
          <w:i/>
          <w:color w:val="333333"/>
          <w:spacing w:val="-2"/>
          <w:sz w:val="20"/>
        </w:rPr>
        <w:t>also</w:t>
      </w:r>
      <w:r>
        <w:rPr>
          <w:i/>
          <w:color w:val="333333"/>
          <w:spacing w:val="-7"/>
          <w:sz w:val="20"/>
        </w:rPr>
        <w:t xml:space="preserve"> </w:t>
      </w:r>
      <w:r>
        <w:rPr>
          <w:i/>
          <w:color w:val="333333"/>
          <w:spacing w:val="-2"/>
          <w:sz w:val="20"/>
        </w:rPr>
        <w:t>be</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positive</w:t>
      </w:r>
      <w:r>
        <w:rPr>
          <w:i/>
          <w:color w:val="333333"/>
          <w:spacing w:val="-7"/>
          <w:sz w:val="20"/>
        </w:rPr>
        <w:t xml:space="preserve"> </w:t>
      </w:r>
      <w:r>
        <w:rPr>
          <w:i/>
          <w:color w:val="333333"/>
          <w:spacing w:val="-2"/>
          <w:sz w:val="20"/>
        </w:rPr>
        <w:t>aspect</w:t>
      </w:r>
      <w:r>
        <w:rPr>
          <w:i/>
          <w:color w:val="333333"/>
          <w:spacing w:val="-7"/>
          <w:sz w:val="20"/>
        </w:rPr>
        <w:t xml:space="preserve"> </w:t>
      </w:r>
      <w:r>
        <w:rPr>
          <w:i/>
          <w:color w:val="333333"/>
          <w:spacing w:val="-2"/>
          <w:sz w:val="20"/>
        </w:rPr>
        <w:t>of</w:t>
      </w:r>
      <w:r>
        <w:rPr>
          <w:i/>
          <w:color w:val="333333"/>
          <w:spacing w:val="-7"/>
          <w:sz w:val="20"/>
        </w:rPr>
        <w:t xml:space="preserve"> </w:t>
      </w:r>
      <w:r>
        <w:rPr>
          <w:i/>
          <w:color w:val="333333"/>
          <w:spacing w:val="-2"/>
          <w:sz w:val="20"/>
        </w:rPr>
        <w:t>your</w:t>
      </w:r>
      <w:r>
        <w:rPr>
          <w:i/>
          <w:color w:val="333333"/>
          <w:spacing w:val="-7"/>
          <w:sz w:val="20"/>
        </w:rPr>
        <w:t xml:space="preserve"> </w:t>
      </w:r>
      <w:r>
        <w:rPr>
          <w:i/>
          <w:color w:val="333333"/>
          <w:spacing w:val="-2"/>
          <w:sz w:val="20"/>
        </w:rPr>
        <w:t>life</w:t>
      </w:r>
      <w:r>
        <w:rPr>
          <w:i/>
          <w:color w:val="333333"/>
          <w:spacing w:val="-7"/>
          <w:sz w:val="20"/>
        </w:rPr>
        <w:t xml:space="preserve"> </w:t>
      </w:r>
      <w:r>
        <w:rPr>
          <w:i/>
          <w:color w:val="333333"/>
          <w:spacing w:val="-2"/>
          <w:sz w:val="20"/>
        </w:rPr>
        <w:t>or</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person</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appreciate.</w:t>
      </w:r>
    </w:p>
    <w:p w14:paraId="79E2441B" w14:textId="77777777" w:rsidR="0029179C" w:rsidRDefault="00000000">
      <w:pPr>
        <w:spacing w:before="223"/>
        <w:ind w:left="681"/>
        <w:jc w:val="both"/>
        <w:rPr>
          <w:b/>
          <w:i/>
          <w:sz w:val="20"/>
        </w:rPr>
      </w:pPr>
      <w:r>
        <w:rPr>
          <w:b/>
          <w:i/>
          <w:color w:val="333333"/>
          <w:sz w:val="20"/>
        </w:rPr>
        <w:t>Step</w:t>
      </w:r>
      <w:r>
        <w:rPr>
          <w:b/>
          <w:i/>
          <w:color w:val="333333"/>
          <w:spacing w:val="-3"/>
          <w:sz w:val="20"/>
        </w:rPr>
        <w:t xml:space="preserve"> </w:t>
      </w:r>
      <w:r>
        <w:rPr>
          <w:b/>
          <w:i/>
          <w:color w:val="333333"/>
          <w:sz w:val="20"/>
        </w:rPr>
        <w:t>1:</w:t>
      </w:r>
      <w:r>
        <w:rPr>
          <w:b/>
          <w:i/>
          <w:color w:val="333333"/>
          <w:spacing w:val="-3"/>
          <w:sz w:val="20"/>
        </w:rPr>
        <w:t xml:space="preserve"> </w:t>
      </w:r>
      <w:r>
        <w:rPr>
          <w:b/>
          <w:i/>
          <w:color w:val="333333"/>
          <w:sz w:val="20"/>
        </w:rPr>
        <w:t>Notice</w:t>
      </w:r>
      <w:r>
        <w:rPr>
          <w:b/>
          <w:i/>
          <w:color w:val="333333"/>
          <w:spacing w:val="-3"/>
          <w:sz w:val="20"/>
        </w:rPr>
        <w:t xml:space="preserve"> </w:t>
      </w:r>
      <w:r>
        <w:rPr>
          <w:b/>
          <w:i/>
          <w:color w:val="333333"/>
          <w:sz w:val="20"/>
        </w:rPr>
        <w:t>the</w:t>
      </w:r>
      <w:r>
        <w:rPr>
          <w:b/>
          <w:i/>
          <w:color w:val="333333"/>
          <w:spacing w:val="-2"/>
          <w:sz w:val="20"/>
        </w:rPr>
        <w:t xml:space="preserve"> </w:t>
      </w:r>
      <w:r>
        <w:rPr>
          <w:b/>
          <w:i/>
          <w:color w:val="333333"/>
          <w:spacing w:val="-4"/>
          <w:sz w:val="20"/>
        </w:rPr>
        <w:t>good</w:t>
      </w:r>
    </w:p>
    <w:p w14:paraId="785BAB54" w14:textId="77777777" w:rsidR="0029179C" w:rsidRDefault="00000000">
      <w:pPr>
        <w:spacing w:before="122" w:line="300" w:lineRule="auto"/>
        <w:ind w:left="681" w:right="337"/>
        <w:jc w:val="both"/>
        <w:rPr>
          <w:i/>
          <w:sz w:val="20"/>
        </w:rPr>
      </w:pPr>
      <w:r>
        <w:rPr>
          <w:i/>
          <w:color w:val="333333"/>
          <w:sz w:val="20"/>
        </w:rPr>
        <w:t xml:space="preserve">First, take a moment to notice this positive aspect of your experience. Whatever it is, allow </w:t>
      </w:r>
      <w:r>
        <w:rPr>
          <w:i/>
          <w:color w:val="333333"/>
          <w:spacing w:val="-2"/>
          <w:sz w:val="20"/>
        </w:rPr>
        <w:t>yourself</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focus</w:t>
      </w:r>
      <w:r>
        <w:rPr>
          <w:i/>
          <w:color w:val="333333"/>
          <w:spacing w:val="-10"/>
          <w:sz w:val="20"/>
        </w:rPr>
        <w:t xml:space="preserve"> </w:t>
      </w:r>
      <w:r>
        <w:rPr>
          <w:i/>
          <w:color w:val="333333"/>
          <w:spacing w:val="-2"/>
          <w:sz w:val="20"/>
        </w:rPr>
        <w:t>on</w:t>
      </w:r>
      <w:r>
        <w:rPr>
          <w:i/>
          <w:color w:val="333333"/>
          <w:spacing w:val="-10"/>
          <w:sz w:val="20"/>
        </w:rPr>
        <w:t xml:space="preserve"> </w:t>
      </w:r>
      <w:r>
        <w:rPr>
          <w:i/>
          <w:color w:val="333333"/>
          <w:spacing w:val="-2"/>
          <w:sz w:val="20"/>
        </w:rPr>
        <w:t>it</w:t>
      </w:r>
      <w:r>
        <w:rPr>
          <w:i/>
          <w:color w:val="333333"/>
          <w:spacing w:val="-10"/>
          <w:sz w:val="20"/>
        </w:rPr>
        <w:t xml:space="preserve"> </w:t>
      </w:r>
      <w:r>
        <w:rPr>
          <w:i/>
          <w:color w:val="333333"/>
          <w:spacing w:val="-2"/>
          <w:sz w:val="20"/>
        </w:rPr>
        <w:t>fully.</w:t>
      </w:r>
      <w:r>
        <w:rPr>
          <w:i/>
          <w:color w:val="333333"/>
          <w:spacing w:val="-10"/>
          <w:sz w:val="20"/>
        </w:rPr>
        <w:t xml:space="preserve"> </w:t>
      </w:r>
      <w:r>
        <w:rPr>
          <w:i/>
          <w:color w:val="333333"/>
          <w:spacing w:val="-2"/>
          <w:sz w:val="20"/>
        </w:rPr>
        <w:t>It</w:t>
      </w:r>
      <w:r>
        <w:rPr>
          <w:i/>
          <w:color w:val="333333"/>
          <w:spacing w:val="-10"/>
          <w:sz w:val="20"/>
        </w:rPr>
        <w:t xml:space="preserve"> </w:t>
      </w:r>
      <w:r>
        <w:rPr>
          <w:i/>
          <w:color w:val="333333"/>
          <w:spacing w:val="-2"/>
          <w:sz w:val="20"/>
        </w:rPr>
        <w:t>could</w:t>
      </w:r>
      <w:r>
        <w:rPr>
          <w:i/>
          <w:color w:val="333333"/>
          <w:spacing w:val="-10"/>
          <w:sz w:val="20"/>
        </w:rPr>
        <w:t xml:space="preserve"> </w:t>
      </w:r>
      <w:r>
        <w:rPr>
          <w:i/>
          <w:color w:val="333333"/>
          <w:spacing w:val="-2"/>
          <w:sz w:val="20"/>
        </w:rPr>
        <w:t>be</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satisfaction</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being</w:t>
      </w:r>
      <w:r>
        <w:rPr>
          <w:i/>
          <w:color w:val="333333"/>
          <w:spacing w:val="-10"/>
          <w:sz w:val="20"/>
        </w:rPr>
        <w:t xml:space="preserve"> </w:t>
      </w:r>
      <w:r>
        <w:rPr>
          <w:i/>
          <w:color w:val="333333"/>
          <w:spacing w:val="-2"/>
          <w:sz w:val="20"/>
        </w:rPr>
        <w:t>here,</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sense</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accomplishment from</w:t>
      </w:r>
      <w:r>
        <w:rPr>
          <w:i/>
          <w:color w:val="333333"/>
          <w:spacing w:val="-11"/>
          <w:sz w:val="20"/>
        </w:rPr>
        <w:t xml:space="preserve"> </w:t>
      </w:r>
      <w:r>
        <w:rPr>
          <w:i/>
          <w:color w:val="333333"/>
          <w:spacing w:val="-2"/>
          <w:sz w:val="20"/>
        </w:rPr>
        <w:t>participating</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this</w:t>
      </w:r>
      <w:r>
        <w:rPr>
          <w:i/>
          <w:color w:val="333333"/>
          <w:spacing w:val="-10"/>
          <w:sz w:val="20"/>
        </w:rPr>
        <w:t xml:space="preserve"> </w:t>
      </w:r>
      <w:r>
        <w:rPr>
          <w:i/>
          <w:color w:val="333333"/>
          <w:spacing w:val="-2"/>
          <w:sz w:val="20"/>
        </w:rPr>
        <w:t>session,</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gratitude</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feel</w:t>
      </w:r>
      <w:r>
        <w:rPr>
          <w:i/>
          <w:color w:val="333333"/>
          <w:spacing w:val="-10"/>
          <w:sz w:val="20"/>
        </w:rPr>
        <w:t xml:space="preserve"> </w:t>
      </w:r>
      <w:r>
        <w:rPr>
          <w:i/>
          <w:color w:val="333333"/>
          <w:spacing w:val="-2"/>
          <w:sz w:val="20"/>
        </w:rPr>
        <w:t>for</w:t>
      </w:r>
      <w:r>
        <w:rPr>
          <w:i/>
          <w:color w:val="333333"/>
          <w:spacing w:val="-11"/>
          <w:sz w:val="20"/>
        </w:rPr>
        <w:t xml:space="preserve"> </w:t>
      </w:r>
      <w:r>
        <w:rPr>
          <w:i/>
          <w:color w:val="333333"/>
          <w:spacing w:val="-2"/>
          <w:sz w:val="20"/>
        </w:rPr>
        <w:t>someone</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your</w:t>
      </w:r>
      <w:r>
        <w:rPr>
          <w:i/>
          <w:color w:val="333333"/>
          <w:spacing w:val="-10"/>
          <w:sz w:val="20"/>
        </w:rPr>
        <w:t xml:space="preserve"> </w:t>
      </w:r>
      <w:r>
        <w:rPr>
          <w:i/>
          <w:color w:val="333333"/>
          <w:spacing w:val="-2"/>
          <w:sz w:val="20"/>
        </w:rPr>
        <w:t>life.</w:t>
      </w:r>
      <w:r>
        <w:rPr>
          <w:i/>
          <w:color w:val="333333"/>
          <w:spacing w:val="-11"/>
          <w:sz w:val="20"/>
        </w:rPr>
        <w:t xml:space="preserve"> </w:t>
      </w:r>
      <w:r>
        <w:rPr>
          <w:i/>
          <w:color w:val="333333"/>
          <w:spacing w:val="-2"/>
          <w:sz w:val="20"/>
        </w:rPr>
        <w:t>Simply</w:t>
      </w:r>
      <w:r>
        <w:rPr>
          <w:i/>
          <w:color w:val="333333"/>
          <w:spacing w:val="-10"/>
          <w:sz w:val="20"/>
        </w:rPr>
        <w:t xml:space="preserve"> </w:t>
      </w:r>
      <w:r>
        <w:rPr>
          <w:i/>
          <w:color w:val="333333"/>
          <w:spacing w:val="-2"/>
          <w:sz w:val="20"/>
        </w:rPr>
        <w:t xml:space="preserve">bring </w:t>
      </w:r>
      <w:r>
        <w:rPr>
          <w:i/>
          <w:color w:val="333333"/>
          <w:sz w:val="20"/>
        </w:rPr>
        <w:t>your awareness to it.</w:t>
      </w:r>
    </w:p>
    <w:p w14:paraId="6FC8A887" w14:textId="77777777" w:rsidR="0029179C" w:rsidRDefault="00000000">
      <w:pPr>
        <w:spacing w:before="222"/>
        <w:ind w:left="681"/>
        <w:jc w:val="both"/>
        <w:rPr>
          <w:b/>
          <w:i/>
          <w:sz w:val="20"/>
        </w:rPr>
      </w:pPr>
      <w:r>
        <w:rPr>
          <w:b/>
          <w:i/>
          <w:color w:val="333333"/>
          <w:sz w:val="20"/>
        </w:rPr>
        <w:t>Step</w:t>
      </w:r>
      <w:r>
        <w:rPr>
          <w:b/>
          <w:i/>
          <w:color w:val="333333"/>
          <w:spacing w:val="3"/>
          <w:sz w:val="20"/>
        </w:rPr>
        <w:t xml:space="preserve"> </w:t>
      </w:r>
      <w:r>
        <w:rPr>
          <w:b/>
          <w:i/>
          <w:color w:val="333333"/>
          <w:sz w:val="20"/>
        </w:rPr>
        <w:t>2:</w:t>
      </w:r>
      <w:r>
        <w:rPr>
          <w:b/>
          <w:i/>
          <w:color w:val="333333"/>
          <w:spacing w:val="3"/>
          <w:sz w:val="20"/>
        </w:rPr>
        <w:t xml:space="preserve"> </w:t>
      </w:r>
      <w:r>
        <w:rPr>
          <w:b/>
          <w:i/>
          <w:color w:val="333333"/>
          <w:sz w:val="20"/>
        </w:rPr>
        <w:t>Enrich</w:t>
      </w:r>
      <w:r>
        <w:rPr>
          <w:b/>
          <w:i/>
          <w:color w:val="333333"/>
          <w:spacing w:val="3"/>
          <w:sz w:val="20"/>
        </w:rPr>
        <w:t xml:space="preserve"> </w:t>
      </w:r>
      <w:r>
        <w:rPr>
          <w:b/>
          <w:i/>
          <w:color w:val="333333"/>
          <w:sz w:val="20"/>
        </w:rPr>
        <w:t>the</w:t>
      </w:r>
      <w:r>
        <w:rPr>
          <w:b/>
          <w:i/>
          <w:color w:val="333333"/>
          <w:spacing w:val="4"/>
          <w:sz w:val="20"/>
        </w:rPr>
        <w:t xml:space="preserve"> </w:t>
      </w:r>
      <w:r>
        <w:rPr>
          <w:b/>
          <w:i/>
          <w:color w:val="333333"/>
          <w:spacing w:val="-2"/>
          <w:sz w:val="20"/>
        </w:rPr>
        <w:t>experience</w:t>
      </w:r>
    </w:p>
    <w:p w14:paraId="7FF63C59" w14:textId="77777777" w:rsidR="0029179C" w:rsidRDefault="00000000">
      <w:pPr>
        <w:spacing w:before="123" w:line="300" w:lineRule="auto"/>
        <w:ind w:left="681" w:right="338"/>
        <w:jc w:val="both"/>
        <w:rPr>
          <w:i/>
          <w:sz w:val="20"/>
        </w:rPr>
      </w:pPr>
      <w:r>
        <w:rPr>
          <w:i/>
          <w:color w:val="333333"/>
          <w:sz w:val="20"/>
        </w:rPr>
        <w:t xml:space="preserve">Now, enrich this experience by staying with it a bit longer. Let the positive feeling expand in </w:t>
      </w:r>
      <w:r>
        <w:rPr>
          <w:i/>
          <w:color w:val="333333"/>
          <w:spacing w:val="-4"/>
          <w:sz w:val="20"/>
        </w:rPr>
        <w:t>your</w:t>
      </w:r>
      <w:r>
        <w:rPr>
          <w:i/>
          <w:color w:val="333333"/>
          <w:spacing w:val="-5"/>
          <w:sz w:val="20"/>
        </w:rPr>
        <w:t xml:space="preserve"> </w:t>
      </w:r>
      <w:r>
        <w:rPr>
          <w:i/>
          <w:color w:val="333333"/>
          <w:spacing w:val="-4"/>
          <w:sz w:val="20"/>
        </w:rPr>
        <w:t>awareness.</w:t>
      </w:r>
      <w:r>
        <w:rPr>
          <w:i/>
          <w:color w:val="333333"/>
          <w:spacing w:val="-5"/>
          <w:sz w:val="20"/>
        </w:rPr>
        <w:t xml:space="preserve"> </w:t>
      </w:r>
      <w:r>
        <w:rPr>
          <w:i/>
          <w:color w:val="333333"/>
          <w:spacing w:val="-4"/>
          <w:sz w:val="20"/>
        </w:rPr>
        <w:t>What</w:t>
      </w:r>
      <w:r>
        <w:rPr>
          <w:i/>
          <w:color w:val="333333"/>
          <w:spacing w:val="-5"/>
          <w:sz w:val="20"/>
        </w:rPr>
        <w:t xml:space="preserve"> </w:t>
      </w:r>
      <w:r>
        <w:rPr>
          <w:i/>
          <w:color w:val="333333"/>
          <w:spacing w:val="-4"/>
          <w:sz w:val="20"/>
        </w:rPr>
        <w:t>do</w:t>
      </w:r>
      <w:r>
        <w:rPr>
          <w:i/>
          <w:color w:val="333333"/>
          <w:spacing w:val="-5"/>
          <w:sz w:val="20"/>
        </w:rPr>
        <w:t xml:space="preserve"> </w:t>
      </w:r>
      <w:r>
        <w:rPr>
          <w:i/>
          <w:color w:val="333333"/>
          <w:spacing w:val="-4"/>
          <w:sz w:val="20"/>
        </w:rPr>
        <w:t>you</w:t>
      </w:r>
      <w:r>
        <w:rPr>
          <w:i/>
          <w:color w:val="333333"/>
          <w:spacing w:val="-5"/>
          <w:sz w:val="20"/>
        </w:rPr>
        <w:t xml:space="preserve"> </w:t>
      </w:r>
      <w:r>
        <w:rPr>
          <w:i/>
          <w:color w:val="333333"/>
          <w:spacing w:val="-4"/>
          <w:sz w:val="20"/>
        </w:rPr>
        <w:t>notice</w:t>
      </w:r>
      <w:r>
        <w:rPr>
          <w:i/>
          <w:color w:val="333333"/>
          <w:spacing w:val="-5"/>
          <w:sz w:val="20"/>
        </w:rPr>
        <w:t xml:space="preserve"> </w:t>
      </w:r>
      <w:r>
        <w:rPr>
          <w:i/>
          <w:color w:val="333333"/>
          <w:spacing w:val="-4"/>
          <w:sz w:val="20"/>
        </w:rPr>
        <w:t>about</w:t>
      </w:r>
      <w:r>
        <w:rPr>
          <w:i/>
          <w:color w:val="333333"/>
          <w:spacing w:val="-5"/>
          <w:sz w:val="20"/>
        </w:rPr>
        <w:t xml:space="preserve"> </w:t>
      </w:r>
      <w:r>
        <w:rPr>
          <w:i/>
          <w:color w:val="333333"/>
          <w:spacing w:val="-4"/>
          <w:sz w:val="20"/>
        </w:rPr>
        <w:t>this</w:t>
      </w:r>
      <w:r>
        <w:rPr>
          <w:i/>
          <w:color w:val="333333"/>
          <w:spacing w:val="-5"/>
          <w:sz w:val="20"/>
        </w:rPr>
        <w:t xml:space="preserve"> </w:t>
      </w:r>
      <w:r>
        <w:rPr>
          <w:i/>
          <w:color w:val="333333"/>
          <w:spacing w:val="-4"/>
          <w:sz w:val="20"/>
        </w:rPr>
        <w:t>moment</w:t>
      </w:r>
      <w:r>
        <w:rPr>
          <w:i/>
          <w:color w:val="333333"/>
          <w:spacing w:val="-5"/>
          <w:sz w:val="20"/>
        </w:rPr>
        <w:t xml:space="preserve"> </w:t>
      </w:r>
      <w:r>
        <w:rPr>
          <w:i/>
          <w:color w:val="333333"/>
          <w:spacing w:val="-4"/>
          <w:sz w:val="20"/>
        </w:rPr>
        <w:t>or</w:t>
      </w:r>
      <w:r>
        <w:rPr>
          <w:i/>
          <w:color w:val="333333"/>
          <w:spacing w:val="-5"/>
          <w:sz w:val="20"/>
        </w:rPr>
        <w:t xml:space="preserve"> </w:t>
      </w:r>
      <w:r>
        <w:rPr>
          <w:i/>
          <w:color w:val="333333"/>
          <w:spacing w:val="-4"/>
          <w:sz w:val="20"/>
        </w:rPr>
        <w:t>thought?</w:t>
      </w:r>
      <w:r>
        <w:rPr>
          <w:i/>
          <w:color w:val="333333"/>
          <w:spacing w:val="-5"/>
          <w:sz w:val="20"/>
        </w:rPr>
        <w:t xml:space="preserve"> </w:t>
      </w:r>
      <w:r>
        <w:rPr>
          <w:i/>
          <w:color w:val="333333"/>
          <w:spacing w:val="-4"/>
          <w:sz w:val="20"/>
        </w:rPr>
        <w:t>Are</w:t>
      </w:r>
      <w:r>
        <w:rPr>
          <w:i/>
          <w:color w:val="333333"/>
          <w:spacing w:val="-5"/>
          <w:sz w:val="20"/>
        </w:rPr>
        <w:t xml:space="preserve"> </w:t>
      </w:r>
      <w:r>
        <w:rPr>
          <w:i/>
          <w:color w:val="333333"/>
          <w:spacing w:val="-4"/>
          <w:sz w:val="20"/>
        </w:rPr>
        <w:t>there</w:t>
      </w:r>
      <w:r>
        <w:rPr>
          <w:i/>
          <w:color w:val="333333"/>
          <w:spacing w:val="-5"/>
          <w:sz w:val="20"/>
        </w:rPr>
        <w:t xml:space="preserve"> </w:t>
      </w:r>
      <w:r>
        <w:rPr>
          <w:i/>
          <w:color w:val="333333"/>
          <w:spacing w:val="-4"/>
          <w:sz w:val="20"/>
        </w:rPr>
        <w:t>specific</w:t>
      </w:r>
      <w:r>
        <w:rPr>
          <w:i/>
          <w:color w:val="333333"/>
          <w:spacing w:val="-5"/>
          <w:sz w:val="20"/>
        </w:rPr>
        <w:t xml:space="preserve"> </w:t>
      </w:r>
      <w:r>
        <w:rPr>
          <w:i/>
          <w:color w:val="333333"/>
          <w:spacing w:val="-4"/>
          <w:sz w:val="20"/>
        </w:rPr>
        <w:t xml:space="preserve">sensations, </w:t>
      </w:r>
      <w:r>
        <w:rPr>
          <w:i/>
          <w:color w:val="333333"/>
          <w:spacing w:val="-2"/>
          <w:sz w:val="20"/>
        </w:rPr>
        <w:t>emotions,</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images</w:t>
      </w:r>
      <w:r>
        <w:rPr>
          <w:i/>
          <w:color w:val="333333"/>
          <w:spacing w:val="-11"/>
          <w:sz w:val="20"/>
        </w:rPr>
        <w:t xml:space="preserve"> </w:t>
      </w:r>
      <w:r>
        <w:rPr>
          <w:i/>
          <w:color w:val="333333"/>
          <w:spacing w:val="-2"/>
          <w:sz w:val="20"/>
        </w:rPr>
        <w:t>that</w:t>
      </w:r>
      <w:r>
        <w:rPr>
          <w:i/>
          <w:color w:val="333333"/>
          <w:spacing w:val="-10"/>
          <w:sz w:val="20"/>
        </w:rPr>
        <w:t xml:space="preserve"> </w:t>
      </w:r>
      <w:r>
        <w:rPr>
          <w:i/>
          <w:color w:val="333333"/>
          <w:spacing w:val="-2"/>
          <w:sz w:val="20"/>
        </w:rPr>
        <w:t>come</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mind?</w:t>
      </w:r>
      <w:r>
        <w:rPr>
          <w:i/>
          <w:color w:val="333333"/>
          <w:spacing w:val="-11"/>
          <w:sz w:val="20"/>
        </w:rPr>
        <w:t xml:space="preserve"> </w:t>
      </w:r>
      <w:r>
        <w:rPr>
          <w:i/>
          <w:color w:val="333333"/>
          <w:spacing w:val="-2"/>
          <w:sz w:val="20"/>
        </w:rPr>
        <w:t>Allow</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experience</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become</w:t>
      </w:r>
      <w:r>
        <w:rPr>
          <w:i/>
          <w:color w:val="333333"/>
          <w:spacing w:val="-10"/>
          <w:sz w:val="20"/>
        </w:rPr>
        <w:t xml:space="preserve"> </w:t>
      </w:r>
      <w:r>
        <w:rPr>
          <w:i/>
          <w:color w:val="333333"/>
          <w:spacing w:val="-2"/>
          <w:sz w:val="20"/>
        </w:rPr>
        <w:t>richer</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more</w:t>
      </w:r>
      <w:r>
        <w:rPr>
          <w:i/>
          <w:color w:val="333333"/>
          <w:spacing w:val="-11"/>
          <w:sz w:val="20"/>
        </w:rPr>
        <w:t xml:space="preserve"> </w:t>
      </w:r>
      <w:r>
        <w:rPr>
          <w:i/>
          <w:color w:val="333333"/>
          <w:spacing w:val="-2"/>
          <w:sz w:val="20"/>
        </w:rPr>
        <w:t xml:space="preserve">detailed, </w:t>
      </w:r>
      <w:r>
        <w:rPr>
          <w:i/>
          <w:color w:val="333333"/>
          <w:sz w:val="20"/>
        </w:rPr>
        <w:t>letting it fill your mind and body.</w:t>
      </w:r>
    </w:p>
    <w:p w14:paraId="24762589" w14:textId="77777777" w:rsidR="0029179C" w:rsidRDefault="00000000">
      <w:pPr>
        <w:spacing w:before="222"/>
        <w:ind w:left="681"/>
        <w:jc w:val="both"/>
        <w:rPr>
          <w:b/>
          <w:i/>
          <w:sz w:val="20"/>
        </w:rPr>
      </w:pPr>
      <w:r>
        <w:rPr>
          <w:b/>
          <w:i/>
          <w:color w:val="333333"/>
          <w:sz w:val="20"/>
        </w:rPr>
        <w:t>Step</w:t>
      </w:r>
      <w:r>
        <w:rPr>
          <w:b/>
          <w:i/>
          <w:color w:val="333333"/>
          <w:spacing w:val="1"/>
          <w:sz w:val="20"/>
        </w:rPr>
        <w:t xml:space="preserve"> </w:t>
      </w:r>
      <w:r>
        <w:rPr>
          <w:b/>
          <w:i/>
          <w:color w:val="333333"/>
          <w:sz w:val="20"/>
        </w:rPr>
        <w:t>3:</w:t>
      </w:r>
      <w:r>
        <w:rPr>
          <w:b/>
          <w:i/>
          <w:color w:val="333333"/>
          <w:spacing w:val="2"/>
          <w:sz w:val="20"/>
        </w:rPr>
        <w:t xml:space="preserve"> </w:t>
      </w:r>
      <w:r>
        <w:rPr>
          <w:b/>
          <w:i/>
          <w:color w:val="333333"/>
          <w:sz w:val="20"/>
        </w:rPr>
        <w:t>Absorb</w:t>
      </w:r>
      <w:r>
        <w:rPr>
          <w:b/>
          <w:i/>
          <w:color w:val="333333"/>
          <w:spacing w:val="1"/>
          <w:sz w:val="20"/>
        </w:rPr>
        <w:t xml:space="preserve"> </w:t>
      </w:r>
      <w:r>
        <w:rPr>
          <w:b/>
          <w:i/>
          <w:color w:val="333333"/>
          <w:sz w:val="20"/>
        </w:rPr>
        <w:t>the</w:t>
      </w:r>
      <w:r>
        <w:rPr>
          <w:b/>
          <w:i/>
          <w:color w:val="333333"/>
          <w:spacing w:val="2"/>
          <w:sz w:val="20"/>
        </w:rPr>
        <w:t xml:space="preserve"> </w:t>
      </w:r>
      <w:r>
        <w:rPr>
          <w:b/>
          <w:i/>
          <w:color w:val="333333"/>
          <w:spacing w:val="-4"/>
          <w:sz w:val="20"/>
        </w:rPr>
        <w:t>good</w:t>
      </w:r>
    </w:p>
    <w:p w14:paraId="638AAE57" w14:textId="77777777" w:rsidR="0029179C" w:rsidRDefault="00000000">
      <w:pPr>
        <w:spacing w:before="122" w:line="300" w:lineRule="auto"/>
        <w:ind w:left="681" w:right="338"/>
        <w:jc w:val="both"/>
        <w:rPr>
          <w:i/>
          <w:sz w:val="20"/>
        </w:rPr>
      </w:pPr>
      <w:r>
        <w:rPr>
          <w:i/>
          <w:color w:val="333333"/>
          <w:sz w:val="20"/>
        </w:rPr>
        <w:t>Next,</w:t>
      </w:r>
      <w:r>
        <w:rPr>
          <w:i/>
          <w:color w:val="333333"/>
          <w:spacing w:val="-1"/>
          <w:sz w:val="20"/>
        </w:rPr>
        <w:t xml:space="preserve"> </w:t>
      </w:r>
      <w:r>
        <w:rPr>
          <w:i/>
          <w:color w:val="333333"/>
          <w:sz w:val="20"/>
        </w:rPr>
        <w:t>imagine</w:t>
      </w:r>
      <w:r>
        <w:rPr>
          <w:i/>
          <w:color w:val="333333"/>
          <w:spacing w:val="-1"/>
          <w:sz w:val="20"/>
        </w:rPr>
        <w:t xml:space="preserve"> </w:t>
      </w:r>
      <w:r>
        <w:rPr>
          <w:i/>
          <w:color w:val="333333"/>
          <w:sz w:val="20"/>
        </w:rPr>
        <w:t>that</w:t>
      </w:r>
      <w:r>
        <w:rPr>
          <w:i/>
          <w:color w:val="333333"/>
          <w:spacing w:val="-1"/>
          <w:sz w:val="20"/>
        </w:rPr>
        <w:t xml:space="preserve"> </w:t>
      </w:r>
      <w:r>
        <w:rPr>
          <w:i/>
          <w:color w:val="333333"/>
          <w:sz w:val="20"/>
        </w:rPr>
        <w:t>you’re</w:t>
      </w:r>
      <w:r>
        <w:rPr>
          <w:i/>
          <w:color w:val="333333"/>
          <w:spacing w:val="-1"/>
          <w:sz w:val="20"/>
        </w:rPr>
        <w:t xml:space="preserve"> </w:t>
      </w:r>
      <w:r>
        <w:rPr>
          <w:i/>
          <w:color w:val="333333"/>
          <w:sz w:val="20"/>
        </w:rPr>
        <w:t>absorbing</w:t>
      </w:r>
      <w:r>
        <w:rPr>
          <w:i/>
          <w:color w:val="333333"/>
          <w:spacing w:val="-1"/>
          <w:sz w:val="20"/>
        </w:rPr>
        <w:t xml:space="preserve"> </w:t>
      </w:r>
      <w:r>
        <w:rPr>
          <w:i/>
          <w:color w:val="333333"/>
          <w:sz w:val="20"/>
        </w:rPr>
        <w:t>this</w:t>
      </w:r>
      <w:r>
        <w:rPr>
          <w:i/>
          <w:color w:val="333333"/>
          <w:spacing w:val="-1"/>
          <w:sz w:val="20"/>
        </w:rPr>
        <w:t xml:space="preserve"> </w:t>
      </w:r>
      <w:r>
        <w:rPr>
          <w:i/>
          <w:color w:val="333333"/>
          <w:sz w:val="20"/>
        </w:rPr>
        <w:t>positive</w:t>
      </w:r>
      <w:r>
        <w:rPr>
          <w:i/>
          <w:color w:val="333333"/>
          <w:spacing w:val="-1"/>
          <w:sz w:val="20"/>
        </w:rPr>
        <w:t xml:space="preserve"> </w:t>
      </w:r>
      <w:r>
        <w:rPr>
          <w:i/>
          <w:color w:val="333333"/>
          <w:sz w:val="20"/>
        </w:rPr>
        <w:t>experience</w:t>
      </w:r>
      <w:r>
        <w:rPr>
          <w:i/>
          <w:color w:val="333333"/>
          <w:spacing w:val="-1"/>
          <w:sz w:val="20"/>
        </w:rPr>
        <w:t xml:space="preserve"> </w:t>
      </w:r>
      <w:r>
        <w:rPr>
          <w:i/>
          <w:color w:val="333333"/>
          <w:sz w:val="20"/>
        </w:rPr>
        <w:t>into</w:t>
      </w:r>
      <w:r>
        <w:rPr>
          <w:i/>
          <w:color w:val="333333"/>
          <w:spacing w:val="-1"/>
          <w:sz w:val="20"/>
        </w:rPr>
        <w:t xml:space="preserve"> </w:t>
      </w:r>
      <w:r>
        <w:rPr>
          <w:i/>
          <w:color w:val="333333"/>
          <w:sz w:val="20"/>
        </w:rPr>
        <w:t>yourself.</w:t>
      </w:r>
      <w:r>
        <w:rPr>
          <w:i/>
          <w:color w:val="333333"/>
          <w:spacing w:val="-1"/>
          <w:sz w:val="20"/>
        </w:rPr>
        <w:t xml:space="preserve"> </w:t>
      </w:r>
      <w:r>
        <w:rPr>
          <w:i/>
          <w:color w:val="333333"/>
          <w:sz w:val="20"/>
        </w:rPr>
        <w:t>Visualize</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good feelings</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sensations</w:t>
      </w:r>
      <w:r>
        <w:rPr>
          <w:i/>
          <w:color w:val="333333"/>
          <w:spacing w:val="-3"/>
          <w:sz w:val="20"/>
        </w:rPr>
        <w:t xml:space="preserve"> </w:t>
      </w:r>
      <w:r>
        <w:rPr>
          <w:i/>
          <w:color w:val="333333"/>
          <w:sz w:val="20"/>
        </w:rPr>
        <w:t>soaking</w:t>
      </w:r>
      <w:r>
        <w:rPr>
          <w:i/>
          <w:color w:val="333333"/>
          <w:spacing w:val="-3"/>
          <w:sz w:val="20"/>
        </w:rPr>
        <w:t xml:space="preserve"> </w:t>
      </w:r>
      <w:r>
        <w:rPr>
          <w:i/>
          <w:color w:val="333333"/>
          <w:sz w:val="20"/>
        </w:rPr>
        <w:t>into</w:t>
      </w:r>
      <w:r>
        <w:rPr>
          <w:i/>
          <w:color w:val="333333"/>
          <w:spacing w:val="-4"/>
          <w:sz w:val="20"/>
        </w:rPr>
        <w:t xml:space="preserve"> </w:t>
      </w:r>
      <w:r>
        <w:rPr>
          <w:i/>
          <w:color w:val="333333"/>
          <w:sz w:val="20"/>
        </w:rPr>
        <w:t>you,</w:t>
      </w:r>
      <w:r>
        <w:rPr>
          <w:i/>
          <w:color w:val="333333"/>
          <w:spacing w:val="-3"/>
          <w:sz w:val="20"/>
        </w:rPr>
        <w:t xml:space="preserve"> </w:t>
      </w:r>
      <w:r>
        <w:rPr>
          <w:i/>
          <w:color w:val="333333"/>
          <w:sz w:val="20"/>
        </w:rPr>
        <w:t>becoming</w:t>
      </w:r>
      <w:r>
        <w:rPr>
          <w:i/>
          <w:color w:val="333333"/>
          <w:spacing w:val="-3"/>
          <w:sz w:val="20"/>
        </w:rPr>
        <w:t xml:space="preserve"> </w:t>
      </w:r>
      <w:r>
        <w:rPr>
          <w:i/>
          <w:color w:val="333333"/>
          <w:sz w:val="20"/>
        </w:rPr>
        <w:t>a</w:t>
      </w:r>
      <w:r>
        <w:rPr>
          <w:i/>
          <w:color w:val="333333"/>
          <w:spacing w:val="-4"/>
          <w:sz w:val="20"/>
        </w:rPr>
        <w:t xml:space="preserve"> </w:t>
      </w:r>
      <w:r>
        <w:rPr>
          <w:i/>
          <w:color w:val="333333"/>
          <w:sz w:val="20"/>
        </w:rPr>
        <w:t>part</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who</w:t>
      </w:r>
      <w:r>
        <w:rPr>
          <w:i/>
          <w:color w:val="333333"/>
          <w:spacing w:val="-4"/>
          <w:sz w:val="20"/>
        </w:rPr>
        <w:t xml:space="preserve"> </w:t>
      </w:r>
      <w:r>
        <w:rPr>
          <w:i/>
          <w:color w:val="333333"/>
          <w:sz w:val="20"/>
        </w:rPr>
        <w:t>you</w:t>
      </w:r>
      <w:r>
        <w:rPr>
          <w:i/>
          <w:color w:val="333333"/>
          <w:spacing w:val="-3"/>
          <w:sz w:val="20"/>
        </w:rPr>
        <w:t xml:space="preserve"> </w:t>
      </w:r>
      <w:r>
        <w:rPr>
          <w:i/>
          <w:color w:val="333333"/>
          <w:sz w:val="20"/>
        </w:rPr>
        <w:t>are.</w:t>
      </w:r>
      <w:r>
        <w:rPr>
          <w:i/>
          <w:color w:val="333333"/>
          <w:spacing w:val="-3"/>
          <w:sz w:val="20"/>
        </w:rPr>
        <w:t xml:space="preserve"> </w:t>
      </w:r>
      <w:r>
        <w:rPr>
          <w:i/>
          <w:color w:val="333333"/>
          <w:sz w:val="20"/>
        </w:rPr>
        <w:t>Picture</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 xml:space="preserve">positive </w:t>
      </w:r>
      <w:r>
        <w:rPr>
          <w:i/>
          <w:color w:val="333333"/>
          <w:spacing w:val="-2"/>
          <w:sz w:val="20"/>
        </w:rPr>
        <w:t>energy</w:t>
      </w:r>
      <w:r>
        <w:rPr>
          <w:i/>
          <w:color w:val="333333"/>
          <w:spacing w:val="-8"/>
          <w:sz w:val="20"/>
        </w:rPr>
        <w:t xml:space="preserve"> </w:t>
      </w:r>
      <w:r>
        <w:rPr>
          <w:i/>
          <w:color w:val="333333"/>
          <w:spacing w:val="-2"/>
          <w:sz w:val="20"/>
        </w:rPr>
        <w:t>settling</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your</w:t>
      </w:r>
      <w:r>
        <w:rPr>
          <w:i/>
          <w:color w:val="333333"/>
          <w:spacing w:val="-8"/>
          <w:sz w:val="20"/>
        </w:rPr>
        <w:t xml:space="preserve"> </w:t>
      </w:r>
      <w:r>
        <w:rPr>
          <w:i/>
          <w:color w:val="333333"/>
          <w:spacing w:val="-2"/>
          <w:sz w:val="20"/>
        </w:rPr>
        <w:t>heart</w:t>
      </w:r>
      <w:r>
        <w:rPr>
          <w:i/>
          <w:color w:val="333333"/>
          <w:spacing w:val="-8"/>
          <w:sz w:val="20"/>
        </w:rPr>
        <w:t xml:space="preserve"> </w:t>
      </w:r>
      <w:r>
        <w:rPr>
          <w:i/>
          <w:color w:val="333333"/>
          <w:spacing w:val="-2"/>
          <w:sz w:val="20"/>
        </w:rPr>
        <w:t>or</w:t>
      </w:r>
      <w:r>
        <w:rPr>
          <w:i/>
          <w:color w:val="333333"/>
          <w:spacing w:val="-8"/>
          <w:sz w:val="20"/>
        </w:rPr>
        <w:t xml:space="preserve"> </w:t>
      </w:r>
      <w:r>
        <w:rPr>
          <w:i/>
          <w:color w:val="333333"/>
          <w:spacing w:val="-2"/>
          <w:sz w:val="20"/>
        </w:rPr>
        <w:t>mind,</w:t>
      </w:r>
      <w:r>
        <w:rPr>
          <w:i/>
          <w:color w:val="333333"/>
          <w:spacing w:val="-8"/>
          <w:sz w:val="20"/>
        </w:rPr>
        <w:t xml:space="preserve"> </w:t>
      </w:r>
      <w:r>
        <w:rPr>
          <w:i/>
          <w:color w:val="333333"/>
          <w:spacing w:val="-2"/>
          <w:sz w:val="20"/>
        </w:rPr>
        <w:t>where</w:t>
      </w:r>
      <w:r>
        <w:rPr>
          <w:i/>
          <w:color w:val="333333"/>
          <w:spacing w:val="-8"/>
          <w:sz w:val="20"/>
        </w:rPr>
        <w:t xml:space="preserve"> </w:t>
      </w:r>
      <w:r>
        <w:rPr>
          <w:i/>
          <w:color w:val="333333"/>
          <w:spacing w:val="-2"/>
          <w:sz w:val="20"/>
        </w:rPr>
        <w:t>it</w:t>
      </w:r>
      <w:r>
        <w:rPr>
          <w:i/>
          <w:color w:val="333333"/>
          <w:spacing w:val="-8"/>
          <w:sz w:val="20"/>
        </w:rPr>
        <w:t xml:space="preserve"> </w:t>
      </w:r>
      <w:r>
        <w:rPr>
          <w:i/>
          <w:color w:val="333333"/>
          <w:spacing w:val="-2"/>
          <w:sz w:val="20"/>
        </w:rPr>
        <w:t>can</w:t>
      </w:r>
      <w:r>
        <w:rPr>
          <w:i/>
          <w:color w:val="333333"/>
          <w:spacing w:val="-8"/>
          <w:sz w:val="20"/>
        </w:rPr>
        <w:t xml:space="preserve"> </w:t>
      </w:r>
      <w:r>
        <w:rPr>
          <w:i/>
          <w:color w:val="333333"/>
          <w:spacing w:val="-2"/>
          <w:sz w:val="20"/>
        </w:rPr>
        <w:t>nourish</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strengthen</w:t>
      </w:r>
      <w:r>
        <w:rPr>
          <w:i/>
          <w:color w:val="333333"/>
          <w:spacing w:val="-8"/>
          <w:sz w:val="20"/>
        </w:rPr>
        <w:t xml:space="preserve"> </w:t>
      </w:r>
      <w:r>
        <w:rPr>
          <w:i/>
          <w:color w:val="333333"/>
          <w:spacing w:val="-2"/>
          <w:sz w:val="20"/>
        </w:rPr>
        <w:t>your</w:t>
      </w:r>
      <w:r>
        <w:rPr>
          <w:i/>
          <w:color w:val="333333"/>
          <w:spacing w:val="-8"/>
          <w:sz w:val="20"/>
        </w:rPr>
        <w:t xml:space="preserve"> </w:t>
      </w:r>
      <w:r>
        <w:rPr>
          <w:i/>
          <w:color w:val="333333"/>
          <w:spacing w:val="-2"/>
          <w:sz w:val="20"/>
        </w:rPr>
        <w:t>resilience.</w:t>
      </w:r>
    </w:p>
    <w:p w14:paraId="5A4F3AF0" w14:textId="77777777" w:rsidR="0029179C" w:rsidRDefault="00000000">
      <w:pPr>
        <w:spacing w:before="223"/>
        <w:ind w:left="681"/>
        <w:jc w:val="both"/>
        <w:rPr>
          <w:b/>
          <w:i/>
          <w:sz w:val="20"/>
        </w:rPr>
      </w:pPr>
      <w:r>
        <w:rPr>
          <w:b/>
          <w:i/>
          <w:color w:val="333333"/>
          <w:sz w:val="20"/>
        </w:rPr>
        <w:t>Step</w:t>
      </w:r>
      <w:r>
        <w:rPr>
          <w:b/>
          <w:i/>
          <w:color w:val="333333"/>
          <w:spacing w:val="-3"/>
          <w:sz w:val="20"/>
        </w:rPr>
        <w:t xml:space="preserve"> </w:t>
      </w:r>
      <w:r>
        <w:rPr>
          <w:b/>
          <w:i/>
          <w:color w:val="333333"/>
          <w:sz w:val="20"/>
        </w:rPr>
        <w:t>4:</w:t>
      </w:r>
      <w:r>
        <w:rPr>
          <w:b/>
          <w:i/>
          <w:color w:val="333333"/>
          <w:spacing w:val="-2"/>
          <w:sz w:val="20"/>
        </w:rPr>
        <w:t xml:space="preserve"> </w:t>
      </w:r>
      <w:r>
        <w:rPr>
          <w:b/>
          <w:i/>
          <w:color w:val="333333"/>
          <w:sz w:val="20"/>
        </w:rPr>
        <w:t>Reflect</w:t>
      </w:r>
      <w:r>
        <w:rPr>
          <w:b/>
          <w:i/>
          <w:color w:val="333333"/>
          <w:spacing w:val="-2"/>
          <w:sz w:val="20"/>
        </w:rPr>
        <w:t xml:space="preserve"> </w:t>
      </w:r>
      <w:r>
        <w:rPr>
          <w:b/>
          <w:i/>
          <w:color w:val="333333"/>
          <w:sz w:val="20"/>
        </w:rPr>
        <w:t>and</w:t>
      </w:r>
      <w:r>
        <w:rPr>
          <w:b/>
          <w:i/>
          <w:color w:val="333333"/>
          <w:spacing w:val="-2"/>
          <w:sz w:val="20"/>
        </w:rPr>
        <w:t xml:space="preserve"> integrate</w:t>
      </w:r>
    </w:p>
    <w:p w14:paraId="2C94E247" w14:textId="77777777" w:rsidR="0029179C" w:rsidRDefault="00000000">
      <w:pPr>
        <w:spacing w:before="123" w:line="300" w:lineRule="auto"/>
        <w:ind w:left="681" w:right="339"/>
        <w:jc w:val="both"/>
        <w:rPr>
          <w:i/>
          <w:sz w:val="20"/>
        </w:rPr>
      </w:pPr>
      <w:r>
        <w:rPr>
          <w:i/>
          <w:color w:val="333333"/>
          <w:sz w:val="20"/>
        </w:rPr>
        <w:t>Finally,</w:t>
      </w:r>
      <w:r>
        <w:rPr>
          <w:i/>
          <w:color w:val="333333"/>
          <w:spacing w:val="-3"/>
          <w:sz w:val="20"/>
        </w:rPr>
        <w:t xml:space="preserve"> </w:t>
      </w:r>
      <w:r>
        <w:rPr>
          <w:i/>
          <w:color w:val="333333"/>
          <w:sz w:val="20"/>
        </w:rPr>
        <w:t>take</w:t>
      </w:r>
      <w:r>
        <w:rPr>
          <w:i/>
          <w:color w:val="333333"/>
          <w:spacing w:val="-3"/>
          <w:sz w:val="20"/>
        </w:rPr>
        <w:t xml:space="preserve"> </w:t>
      </w:r>
      <w:r>
        <w:rPr>
          <w:i/>
          <w:color w:val="333333"/>
          <w:sz w:val="20"/>
        </w:rPr>
        <w:t>a</w:t>
      </w:r>
      <w:r>
        <w:rPr>
          <w:i/>
          <w:color w:val="333333"/>
          <w:spacing w:val="-3"/>
          <w:sz w:val="20"/>
        </w:rPr>
        <w:t xml:space="preserve"> </w:t>
      </w:r>
      <w:r>
        <w:rPr>
          <w:i/>
          <w:color w:val="333333"/>
          <w:sz w:val="20"/>
        </w:rPr>
        <w:t>moment</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reflect</w:t>
      </w:r>
      <w:r>
        <w:rPr>
          <w:i/>
          <w:color w:val="333333"/>
          <w:spacing w:val="-3"/>
          <w:sz w:val="20"/>
        </w:rPr>
        <w:t xml:space="preserve"> </w:t>
      </w:r>
      <w:r>
        <w:rPr>
          <w:i/>
          <w:color w:val="333333"/>
          <w:sz w:val="20"/>
        </w:rPr>
        <w:t>on</w:t>
      </w:r>
      <w:r>
        <w:rPr>
          <w:i/>
          <w:color w:val="333333"/>
          <w:spacing w:val="-3"/>
          <w:sz w:val="20"/>
        </w:rPr>
        <w:t xml:space="preserve"> </w:t>
      </w:r>
      <w:r>
        <w:rPr>
          <w:i/>
          <w:color w:val="333333"/>
          <w:sz w:val="20"/>
        </w:rPr>
        <w:t>how</w:t>
      </w:r>
      <w:r>
        <w:rPr>
          <w:i/>
          <w:color w:val="333333"/>
          <w:spacing w:val="-3"/>
          <w:sz w:val="20"/>
        </w:rPr>
        <w:t xml:space="preserve"> </w:t>
      </w:r>
      <w:r>
        <w:rPr>
          <w:i/>
          <w:color w:val="333333"/>
          <w:sz w:val="20"/>
        </w:rPr>
        <w:t>this</w:t>
      </w:r>
      <w:r>
        <w:rPr>
          <w:i/>
          <w:color w:val="333333"/>
          <w:spacing w:val="-3"/>
          <w:sz w:val="20"/>
        </w:rPr>
        <w:t xml:space="preserve"> </w:t>
      </w:r>
      <w:r>
        <w:rPr>
          <w:i/>
          <w:color w:val="333333"/>
          <w:sz w:val="20"/>
        </w:rPr>
        <w:t>exercise</w:t>
      </w:r>
      <w:r>
        <w:rPr>
          <w:i/>
          <w:color w:val="333333"/>
          <w:spacing w:val="-3"/>
          <w:sz w:val="20"/>
        </w:rPr>
        <w:t xml:space="preserve"> </w:t>
      </w:r>
      <w:r>
        <w:rPr>
          <w:i/>
          <w:color w:val="333333"/>
          <w:sz w:val="20"/>
        </w:rPr>
        <w:t>made</w:t>
      </w:r>
      <w:r>
        <w:rPr>
          <w:i/>
          <w:color w:val="333333"/>
          <w:spacing w:val="-3"/>
          <w:sz w:val="20"/>
        </w:rPr>
        <w:t xml:space="preserve"> </w:t>
      </w:r>
      <w:r>
        <w:rPr>
          <w:i/>
          <w:color w:val="333333"/>
          <w:sz w:val="20"/>
        </w:rPr>
        <w:t>you</w:t>
      </w:r>
      <w:r>
        <w:rPr>
          <w:i/>
          <w:color w:val="333333"/>
          <w:spacing w:val="-3"/>
          <w:sz w:val="20"/>
        </w:rPr>
        <w:t xml:space="preserve"> </w:t>
      </w:r>
      <w:r>
        <w:rPr>
          <w:i/>
          <w:color w:val="333333"/>
          <w:sz w:val="20"/>
        </w:rPr>
        <w:t>feel.</w:t>
      </w:r>
      <w:r>
        <w:rPr>
          <w:i/>
          <w:color w:val="333333"/>
          <w:spacing w:val="-3"/>
          <w:sz w:val="20"/>
        </w:rPr>
        <w:t xml:space="preserve"> </w:t>
      </w:r>
      <w:r>
        <w:rPr>
          <w:i/>
          <w:color w:val="333333"/>
          <w:sz w:val="20"/>
        </w:rPr>
        <w:t>Notice</w:t>
      </w:r>
      <w:r>
        <w:rPr>
          <w:i/>
          <w:color w:val="333333"/>
          <w:spacing w:val="-3"/>
          <w:sz w:val="20"/>
        </w:rPr>
        <w:t xml:space="preserve"> </w:t>
      </w:r>
      <w:r>
        <w:rPr>
          <w:i/>
          <w:color w:val="333333"/>
          <w:sz w:val="20"/>
        </w:rPr>
        <w:t>any</w:t>
      </w:r>
      <w:r>
        <w:rPr>
          <w:i/>
          <w:color w:val="333333"/>
          <w:spacing w:val="-3"/>
          <w:sz w:val="20"/>
        </w:rPr>
        <w:t xml:space="preserve"> </w:t>
      </w:r>
      <w:r>
        <w:rPr>
          <w:i/>
          <w:color w:val="333333"/>
          <w:sz w:val="20"/>
        </w:rPr>
        <w:t>shifts</w:t>
      </w:r>
      <w:r>
        <w:rPr>
          <w:i/>
          <w:color w:val="333333"/>
          <w:spacing w:val="-3"/>
          <w:sz w:val="20"/>
        </w:rPr>
        <w:t xml:space="preserve"> </w:t>
      </w:r>
      <w:r>
        <w:rPr>
          <w:i/>
          <w:color w:val="333333"/>
          <w:sz w:val="20"/>
        </w:rPr>
        <w:t>in</w:t>
      </w:r>
      <w:r>
        <w:rPr>
          <w:i/>
          <w:color w:val="333333"/>
          <w:spacing w:val="-3"/>
          <w:sz w:val="20"/>
        </w:rPr>
        <w:t xml:space="preserve"> </w:t>
      </w:r>
      <w:r>
        <w:rPr>
          <w:i/>
          <w:color w:val="333333"/>
          <w:sz w:val="20"/>
        </w:rPr>
        <w:t xml:space="preserve">your </w:t>
      </w:r>
      <w:r>
        <w:rPr>
          <w:i/>
          <w:color w:val="333333"/>
          <w:spacing w:val="-2"/>
          <w:sz w:val="20"/>
        </w:rPr>
        <w:t>mood</w:t>
      </w:r>
      <w:r>
        <w:rPr>
          <w:i/>
          <w:color w:val="333333"/>
          <w:spacing w:val="-10"/>
          <w:sz w:val="20"/>
        </w:rPr>
        <w:t xml:space="preserve"> </w:t>
      </w:r>
      <w:r>
        <w:rPr>
          <w:i/>
          <w:color w:val="333333"/>
          <w:spacing w:val="-2"/>
          <w:sz w:val="20"/>
        </w:rPr>
        <w:t>or</w:t>
      </w:r>
      <w:r>
        <w:rPr>
          <w:i/>
          <w:color w:val="333333"/>
          <w:spacing w:val="-10"/>
          <w:sz w:val="20"/>
        </w:rPr>
        <w:t xml:space="preserve"> </w:t>
      </w:r>
      <w:r>
        <w:rPr>
          <w:i/>
          <w:color w:val="333333"/>
          <w:spacing w:val="-2"/>
          <w:sz w:val="20"/>
        </w:rPr>
        <w:t>perspective.</w:t>
      </w:r>
      <w:r>
        <w:rPr>
          <w:i/>
          <w:color w:val="333333"/>
          <w:spacing w:val="-10"/>
          <w:sz w:val="20"/>
        </w:rPr>
        <w:t xml:space="preserve"> </w:t>
      </w:r>
      <w:r>
        <w:rPr>
          <w:i/>
          <w:color w:val="333333"/>
          <w:spacing w:val="-2"/>
          <w:sz w:val="20"/>
        </w:rPr>
        <w:t>Consider</w:t>
      </w:r>
      <w:r>
        <w:rPr>
          <w:i/>
          <w:color w:val="333333"/>
          <w:spacing w:val="-10"/>
          <w:sz w:val="20"/>
        </w:rPr>
        <w:t xml:space="preserve"> </w:t>
      </w:r>
      <w:r>
        <w:rPr>
          <w:i/>
          <w:color w:val="333333"/>
          <w:spacing w:val="-2"/>
          <w:sz w:val="20"/>
        </w:rPr>
        <w:t>how</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might</w:t>
      </w:r>
      <w:r>
        <w:rPr>
          <w:i/>
          <w:color w:val="333333"/>
          <w:spacing w:val="-10"/>
          <w:sz w:val="20"/>
        </w:rPr>
        <w:t xml:space="preserve"> </w:t>
      </w:r>
      <w:r>
        <w:rPr>
          <w:i/>
          <w:color w:val="333333"/>
          <w:spacing w:val="-2"/>
          <w:sz w:val="20"/>
        </w:rPr>
        <w:t>bring</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practice</w:t>
      </w:r>
      <w:r>
        <w:rPr>
          <w:i/>
          <w:color w:val="333333"/>
          <w:spacing w:val="-10"/>
          <w:sz w:val="20"/>
        </w:rPr>
        <w:t xml:space="preserve"> </w:t>
      </w:r>
      <w:r>
        <w:rPr>
          <w:i/>
          <w:color w:val="333333"/>
          <w:spacing w:val="-2"/>
          <w:sz w:val="20"/>
        </w:rPr>
        <w:t>into</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daily</w:t>
      </w:r>
      <w:r>
        <w:rPr>
          <w:i/>
          <w:color w:val="333333"/>
          <w:spacing w:val="-10"/>
          <w:sz w:val="20"/>
        </w:rPr>
        <w:t xml:space="preserve"> </w:t>
      </w:r>
      <w:r>
        <w:rPr>
          <w:i/>
          <w:color w:val="333333"/>
          <w:spacing w:val="-2"/>
          <w:sz w:val="20"/>
        </w:rPr>
        <w:t>life,</w:t>
      </w:r>
      <w:r>
        <w:rPr>
          <w:i/>
          <w:color w:val="333333"/>
          <w:spacing w:val="-10"/>
          <w:sz w:val="20"/>
        </w:rPr>
        <w:t xml:space="preserve"> </w:t>
      </w:r>
      <w:r>
        <w:rPr>
          <w:i/>
          <w:color w:val="333333"/>
          <w:spacing w:val="-2"/>
          <w:sz w:val="20"/>
        </w:rPr>
        <w:t>taking</w:t>
      </w:r>
      <w:r>
        <w:rPr>
          <w:i/>
          <w:color w:val="333333"/>
          <w:spacing w:val="-10"/>
          <w:sz w:val="20"/>
        </w:rPr>
        <w:t xml:space="preserve"> </w:t>
      </w:r>
      <w:r>
        <w:rPr>
          <w:i/>
          <w:color w:val="333333"/>
          <w:spacing w:val="-2"/>
          <w:sz w:val="20"/>
        </w:rPr>
        <w:t xml:space="preserve">time </w:t>
      </w:r>
      <w:r>
        <w:rPr>
          <w:i/>
          <w:color w:val="333333"/>
          <w:sz w:val="20"/>
        </w:rPr>
        <w:t>to</w:t>
      </w:r>
      <w:r>
        <w:rPr>
          <w:i/>
          <w:color w:val="333333"/>
          <w:spacing w:val="-7"/>
          <w:sz w:val="20"/>
        </w:rPr>
        <w:t xml:space="preserve"> </w:t>
      </w:r>
      <w:r>
        <w:rPr>
          <w:i/>
          <w:color w:val="333333"/>
          <w:sz w:val="20"/>
        </w:rPr>
        <w:t>appreciate</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good</w:t>
      </w:r>
      <w:r>
        <w:rPr>
          <w:i/>
          <w:color w:val="333333"/>
          <w:spacing w:val="-7"/>
          <w:sz w:val="20"/>
        </w:rPr>
        <w:t xml:space="preserve"> </w:t>
      </w:r>
      <w:r>
        <w:rPr>
          <w:i/>
          <w:color w:val="333333"/>
          <w:sz w:val="20"/>
        </w:rPr>
        <w:t>moments</w:t>
      </w:r>
      <w:r>
        <w:rPr>
          <w:i/>
          <w:color w:val="333333"/>
          <w:spacing w:val="-7"/>
          <w:sz w:val="20"/>
        </w:rPr>
        <w:t xml:space="preserve"> </w:t>
      </w:r>
      <w:r>
        <w:rPr>
          <w:i/>
          <w:color w:val="333333"/>
          <w:sz w:val="20"/>
        </w:rPr>
        <w:t>as</w:t>
      </w:r>
      <w:r>
        <w:rPr>
          <w:i/>
          <w:color w:val="333333"/>
          <w:spacing w:val="-7"/>
          <w:sz w:val="20"/>
        </w:rPr>
        <w:t xml:space="preserve"> </w:t>
      </w:r>
      <w:r>
        <w:rPr>
          <w:i/>
          <w:color w:val="333333"/>
          <w:sz w:val="20"/>
        </w:rPr>
        <w:t>they</w:t>
      </w:r>
      <w:r>
        <w:rPr>
          <w:i/>
          <w:color w:val="333333"/>
          <w:spacing w:val="-7"/>
          <w:sz w:val="20"/>
        </w:rPr>
        <w:t xml:space="preserve"> </w:t>
      </w:r>
      <w:r>
        <w:rPr>
          <w:i/>
          <w:color w:val="333333"/>
          <w:sz w:val="20"/>
        </w:rPr>
        <w:t>happen,</w:t>
      </w:r>
      <w:r>
        <w:rPr>
          <w:i/>
          <w:color w:val="333333"/>
          <w:spacing w:val="-7"/>
          <w:sz w:val="20"/>
        </w:rPr>
        <w:t xml:space="preserve"> </w:t>
      </w:r>
      <w:r>
        <w:rPr>
          <w:i/>
          <w:color w:val="333333"/>
          <w:sz w:val="20"/>
        </w:rPr>
        <w:t>no</w:t>
      </w:r>
      <w:r>
        <w:rPr>
          <w:i/>
          <w:color w:val="333333"/>
          <w:spacing w:val="-7"/>
          <w:sz w:val="20"/>
        </w:rPr>
        <w:t xml:space="preserve"> </w:t>
      </w:r>
      <w:r>
        <w:rPr>
          <w:i/>
          <w:color w:val="333333"/>
          <w:sz w:val="20"/>
        </w:rPr>
        <w:t>matter</w:t>
      </w:r>
      <w:r>
        <w:rPr>
          <w:i/>
          <w:color w:val="333333"/>
          <w:spacing w:val="-7"/>
          <w:sz w:val="20"/>
        </w:rPr>
        <w:t xml:space="preserve"> </w:t>
      </w:r>
      <w:r>
        <w:rPr>
          <w:i/>
          <w:color w:val="333333"/>
          <w:sz w:val="20"/>
        </w:rPr>
        <w:t>how</w:t>
      </w:r>
      <w:r>
        <w:rPr>
          <w:i/>
          <w:color w:val="333333"/>
          <w:spacing w:val="-7"/>
          <w:sz w:val="20"/>
        </w:rPr>
        <w:t xml:space="preserve"> </w:t>
      </w:r>
      <w:r>
        <w:rPr>
          <w:i/>
          <w:color w:val="333333"/>
          <w:sz w:val="20"/>
        </w:rPr>
        <w:t>small</w:t>
      </w:r>
      <w:r>
        <w:rPr>
          <w:i/>
          <w:color w:val="333333"/>
          <w:spacing w:val="-7"/>
          <w:sz w:val="20"/>
        </w:rPr>
        <w:t xml:space="preserve"> </w:t>
      </w:r>
      <w:r>
        <w:rPr>
          <w:i/>
          <w:color w:val="333333"/>
          <w:sz w:val="20"/>
        </w:rPr>
        <w:t>they</w:t>
      </w:r>
      <w:r>
        <w:rPr>
          <w:i/>
          <w:color w:val="333333"/>
          <w:spacing w:val="-7"/>
          <w:sz w:val="20"/>
        </w:rPr>
        <w:t xml:space="preserve"> </w:t>
      </w:r>
      <w:r>
        <w:rPr>
          <w:i/>
          <w:color w:val="333333"/>
          <w:sz w:val="20"/>
        </w:rPr>
        <w:t>may</w:t>
      </w:r>
      <w:r>
        <w:rPr>
          <w:i/>
          <w:color w:val="333333"/>
          <w:spacing w:val="-7"/>
          <w:sz w:val="20"/>
        </w:rPr>
        <w:t xml:space="preserve"> </w:t>
      </w:r>
      <w:r>
        <w:rPr>
          <w:i/>
          <w:color w:val="333333"/>
          <w:sz w:val="20"/>
        </w:rPr>
        <w:t>seem.</w:t>
      </w:r>
    </w:p>
    <w:p w14:paraId="66B99682" w14:textId="77777777" w:rsidR="0029179C" w:rsidRDefault="00000000">
      <w:pPr>
        <w:spacing w:before="223" w:line="300" w:lineRule="auto"/>
        <w:ind w:left="681" w:right="338"/>
        <w:jc w:val="both"/>
        <w:rPr>
          <w:i/>
          <w:sz w:val="20"/>
        </w:rPr>
      </w:pPr>
      <w:r>
        <w:rPr>
          <w:i/>
          <w:color w:val="333333"/>
          <w:spacing w:val="-4"/>
          <w:sz w:val="20"/>
        </w:rPr>
        <w:t>Regularly</w:t>
      </w:r>
      <w:r>
        <w:rPr>
          <w:i/>
          <w:color w:val="333333"/>
          <w:spacing w:val="-8"/>
          <w:sz w:val="20"/>
        </w:rPr>
        <w:t xml:space="preserve"> </w:t>
      </w:r>
      <w:r>
        <w:rPr>
          <w:i/>
          <w:color w:val="333333"/>
          <w:spacing w:val="-4"/>
          <w:sz w:val="20"/>
        </w:rPr>
        <w:t>practicing</w:t>
      </w:r>
      <w:r>
        <w:rPr>
          <w:i/>
          <w:color w:val="333333"/>
          <w:spacing w:val="-8"/>
          <w:sz w:val="20"/>
        </w:rPr>
        <w:t xml:space="preserve"> </w:t>
      </w:r>
      <w:r>
        <w:rPr>
          <w:i/>
          <w:color w:val="333333"/>
          <w:spacing w:val="-4"/>
          <w:sz w:val="20"/>
        </w:rPr>
        <w:t>taking</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good</w:t>
      </w:r>
      <w:r>
        <w:rPr>
          <w:i/>
          <w:color w:val="333333"/>
          <w:spacing w:val="-8"/>
          <w:sz w:val="20"/>
        </w:rPr>
        <w:t xml:space="preserve"> </w:t>
      </w:r>
      <w:r>
        <w:rPr>
          <w:i/>
          <w:color w:val="333333"/>
          <w:spacing w:val="-4"/>
          <w:sz w:val="20"/>
        </w:rPr>
        <w:t>can</w:t>
      </w:r>
      <w:r>
        <w:rPr>
          <w:i/>
          <w:color w:val="333333"/>
          <w:spacing w:val="-8"/>
          <w:sz w:val="20"/>
        </w:rPr>
        <w:t xml:space="preserve"> </w:t>
      </w:r>
      <w:r>
        <w:rPr>
          <w:i/>
          <w:color w:val="333333"/>
          <w:spacing w:val="-4"/>
          <w:sz w:val="20"/>
        </w:rPr>
        <w:t>help</w:t>
      </w:r>
      <w:r>
        <w:rPr>
          <w:i/>
          <w:color w:val="333333"/>
          <w:spacing w:val="-8"/>
          <w:sz w:val="20"/>
        </w:rPr>
        <w:t xml:space="preserve"> </w:t>
      </w:r>
      <w:r>
        <w:rPr>
          <w:i/>
          <w:color w:val="333333"/>
          <w:spacing w:val="-4"/>
          <w:sz w:val="20"/>
        </w:rPr>
        <w:t>train</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brain</w:t>
      </w:r>
      <w:r>
        <w:rPr>
          <w:i/>
          <w:color w:val="333333"/>
          <w:spacing w:val="-8"/>
          <w:sz w:val="20"/>
        </w:rPr>
        <w:t xml:space="preserve"> </w:t>
      </w:r>
      <w:r>
        <w:rPr>
          <w:i/>
          <w:color w:val="333333"/>
          <w:spacing w:val="-4"/>
          <w:sz w:val="20"/>
        </w:rPr>
        <w:t>to</w:t>
      </w:r>
      <w:r>
        <w:rPr>
          <w:i/>
          <w:color w:val="333333"/>
          <w:spacing w:val="-8"/>
          <w:sz w:val="20"/>
        </w:rPr>
        <w:t xml:space="preserve"> </w:t>
      </w:r>
      <w:r>
        <w:rPr>
          <w:i/>
          <w:color w:val="333333"/>
          <w:spacing w:val="-4"/>
          <w:sz w:val="20"/>
        </w:rPr>
        <w:t>focus</w:t>
      </w:r>
      <w:r>
        <w:rPr>
          <w:i/>
          <w:color w:val="333333"/>
          <w:spacing w:val="-8"/>
          <w:sz w:val="20"/>
        </w:rPr>
        <w:t xml:space="preserve"> </w:t>
      </w:r>
      <w:r>
        <w:rPr>
          <w:i/>
          <w:color w:val="333333"/>
          <w:spacing w:val="-4"/>
          <w:sz w:val="20"/>
        </w:rPr>
        <w:t>on</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positive,</w:t>
      </w:r>
      <w:r>
        <w:rPr>
          <w:i/>
          <w:color w:val="333333"/>
          <w:spacing w:val="-8"/>
          <w:sz w:val="20"/>
        </w:rPr>
        <w:t xml:space="preserve"> </w:t>
      </w:r>
      <w:r>
        <w:rPr>
          <w:i/>
          <w:color w:val="333333"/>
          <w:spacing w:val="-4"/>
          <w:sz w:val="20"/>
        </w:rPr>
        <w:t xml:space="preserve">building </w:t>
      </w:r>
      <w:r>
        <w:rPr>
          <w:i/>
          <w:color w:val="333333"/>
          <w:sz w:val="20"/>
        </w:rPr>
        <w:t>a</w:t>
      </w:r>
      <w:r>
        <w:rPr>
          <w:i/>
          <w:color w:val="333333"/>
          <w:spacing w:val="-13"/>
          <w:sz w:val="20"/>
        </w:rPr>
        <w:t xml:space="preserve"> </w:t>
      </w:r>
      <w:r>
        <w:rPr>
          <w:i/>
          <w:color w:val="333333"/>
          <w:sz w:val="20"/>
        </w:rPr>
        <w:t>reservoir</w:t>
      </w:r>
      <w:r>
        <w:rPr>
          <w:i/>
          <w:color w:val="333333"/>
          <w:spacing w:val="-12"/>
          <w:sz w:val="20"/>
        </w:rPr>
        <w:t xml:space="preserve"> </w:t>
      </w:r>
      <w:r>
        <w:rPr>
          <w:i/>
          <w:color w:val="333333"/>
          <w:sz w:val="20"/>
        </w:rPr>
        <w:t>of</w:t>
      </w:r>
      <w:r>
        <w:rPr>
          <w:i/>
          <w:color w:val="333333"/>
          <w:spacing w:val="-13"/>
          <w:sz w:val="20"/>
        </w:rPr>
        <w:t xml:space="preserve"> </w:t>
      </w:r>
      <w:r>
        <w:rPr>
          <w:i/>
          <w:color w:val="333333"/>
          <w:sz w:val="20"/>
        </w:rPr>
        <w:t>inner</w:t>
      </w:r>
      <w:r>
        <w:rPr>
          <w:i/>
          <w:color w:val="333333"/>
          <w:spacing w:val="-12"/>
          <w:sz w:val="20"/>
        </w:rPr>
        <w:t xml:space="preserve"> </w:t>
      </w:r>
      <w:r>
        <w:rPr>
          <w:i/>
          <w:color w:val="333333"/>
          <w:sz w:val="20"/>
        </w:rPr>
        <w:t>strength</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happiness</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supports</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through</w:t>
      </w:r>
      <w:r>
        <w:rPr>
          <w:i/>
          <w:color w:val="333333"/>
          <w:spacing w:val="-13"/>
          <w:sz w:val="20"/>
        </w:rPr>
        <w:t xml:space="preserve"> </w:t>
      </w:r>
      <w:r>
        <w:rPr>
          <w:i/>
          <w:color w:val="333333"/>
          <w:sz w:val="20"/>
        </w:rPr>
        <w:t>challenges.</w:t>
      </w:r>
    </w:p>
    <w:p w14:paraId="78CFD576"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583D00B5" w14:textId="77777777" w:rsidR="0029179C" w:rsidRDefault="0029179C">
      <w:pPr>
        <w:pStyle w:val="BodyText"/>
        <w:spacing w:before="131"/>
        <w:rPr>
          <w:i/>
          <w:sz w:val="30"/>
        </w:rPr>
      </w:pPr>
    </w:p>
    <w:p w14:paraId="37510EE0" w14:textId="77777777" w:rsidR="0029179C" w:rsidRDefault="00000000">
      <w:pPr>
        <w:pStyle w:val="Heading6"/>
        <w:jc w:val="both"/>
      </w:pPr>
      <w:r>
        <w:rPr>
          <w:color w:val="333333"/>
        </w:rPr>
        <w:t>Rapid</w:t>
      </w:r>
      <w:r>
        <w:rPr>
          <w:color w:val="333333"/>
          <w:spacing w:val="-21"/>
        </w:rPr>
        <w:t xml:space="preserve"> </w:t>
      </w:r>
      <w:r>
        <w:rPr>
          <w:color w:val="333333"/>
          <w:spacing w:val="-2"/>
        </w:rPr>
        <w:t>Reflection</w:t>
      </w:r>
    </w:p>
    <w:p w14:paraId="3BB4692A" w14:textId="77777777" w:rsidR="0029179C" w:rsidRDefault="00000000">
      <w:pPr>
        <w:pStyle w:val="BodyText"/>
        <w:spacing w:before="289"/>
        <w:ind w:left="340"/>
        <w:jc w:val="both"/>
      </w:pPr>
      <w:r>
        <w:rPr>
          <w:color w:val="333333"/>
        </w:rPr>
        <w:t>Encourage</w:t>
      </w:r>
      <w:r>
        <w:rPr>
          <w:color w:val="333333"/>
          <w:spacing w:val="4"/>
        </w:rPr>
        <w:t xml:space="preserve"> </w:t>
      </w:r>
      <w:r>
        <w:rPr>
          <w:color w:val="333333"/>
        </w:rPr>
        <w:t>participants</w:t>
      </w:r>
      <w:r>
        <w:rPr>
          <w:color w:val="333333"/>
          <w:spacing w:val="5"/>
        </w:rPr>
        <w:t xml:space="preserve"> </w:t>
      </w:r>
      <w:r>
        <w:rPr>
          <w:color w:val="333333"/>
        </w:rPr>
        <w:t>to</w:t>
      </w:r>
      <w:r>
        <w:rPr>
          <w:color w:val="333333"/>
          <w:spacing w:val="5"/>
        </w:rPr>
        <w:t xml:space="preserve"> </w:t>
      </w:r>
      <w:r>
        <w:rPr>
          <w:color w:val="333333"/>
        </w:rPr>
        <w:t>reflect</w:t>
      </w:r>
      <w:r>
        <w:rPr>
          <w:color w:val="333333"/>
          <w:spacing w:val="4"/>
        </w:rPr>
        <w:t xml:space="preserve"> </w:t>
      </w:r>
      <w:r>
        <w:rPr>
          <w:color w:val="333333"/>
        </w:rPr>
        <w:t>on</w:t>
      </w:r>
      <w:r>
        <w:rPr>
          <w:color w:val="333333"/>
          <w:spacing w:val="5"/>
        </w:rPr>
        <w:t xml:space="preserve"> </w:t>
      </w:r>
      <w:r>
        <w:rPr>
          <w:color w:val="333333"/>
        </w:rPr>
        <w:t>their</w:t>
      </w:r>
      <w:r>
        <w:rPr>
          <w:color w:val="333333"/>
          <w:spacing w:val="4"/>
        </w:rPr>
        <w:t xml:space="preserve"> </w:t>
      </w:r>
      <w:r>
        <w:rPr>
          <w:color w:val="333333"/>
        </w:rPr>
        <w:t>experience</w:t>
      </w:r>
      <w:r>
        <w:rPr>
          <w:color w:val="333333"/>
          <w:spacing w:val="5"/>
        </w:rPr>
        <w:t xml:space="preserve"> </w:t>
      </w:r>
      <w:r>
        <w:rPr>
          <w:color w:val="333333"/>
        </w:rPr>
        <w:t>with</w:t>
      </w:r>
      <w:r>
        <w:rPr>
          <w:color w:val="333333"/>
          <w:spacing w:val="5"/>
        </w:rPr>
        <w:t xml:space="preserve"> </w:t>
      </w:r>
      <w:r>
        <w:rPr>
          <w:color w:val="333333"/>
        </w:rPr>
        <w:t>the</w:t>
      </w:r>
      <w:r>
        <w:rPr>
          <w:color w:val="333333"/>
          <w:spacing w:val="4"/>
        </w:rPr>
        <w:t xml:space="preserve"> </w:t>
      </w:r>
      <w:r>
        <w:rPr>
          <w:color w:val="333333"/>
          <w:spacing w:val="-2"/>
        </w:rPr>
        <w:t>exercise:</w:t>
      </w:r>
    </w:p>
    <w:p w14:paraId="1333362B" w14:textId="77777777" w:rsidR="0029179C" w:rsidRDefault="0029179C">
      <w:pPr>
        <w:pStyle w:val="BodyText"/>
        <w:spacing w:before="137"/>
      </w:pPr>
    </w:p>
    <w:p w14:paraId="2EB1D528" w14:textId="77777777" w:rsidR="0029179C" w:rsidRDefault="00000000">
      <w:pPr>
        <w:ind w:left="681"/>
        <w:rPr>
          <w:i/>
          <w:sz w:val="20"/>
        </w:rPr>
      </w:pPr>
      <w:r>
        <w:rPr>
          <w:i/>
          <w:noProof/>
          <w:sz w:val="20"/>
        </w:rPr>
        <mc:AlternateContent>
          <mc:Choice Requires="wps">
            <w:drawing>
              <wp:anchor distT="0" distB="0" distL="0" distR="0" simplePos="0" relativeHeight="16120832" behindDoc="0" locked="0" layoutInCell="1" allowOverlap="1" wp14:anchorId="6480124B" wp14:editId="1C64AC35">
                <wp:simplePos x="0" y="0"/>
                <wp:positionH relativeFrom="page">
                  <wp:posOffset>1314005</wp:posOffset>
                </wp:positionH>
                <wp:positionV relativeFrom="paragraph">
                  <wp:posOffset>1717</wp:posOffset>
                </wp:positionV>
                <wp:extent cx="1270" cy="1137920"/>
                <wp:effectExtent l="0" t="0" r="0" b="0"/>
                <wp:wrapNone/>
                <wp:docPr id="1501" name="Graphic 15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37920"/>
                        </a:xfrm>
                        <a:custGeom>
                          <a:avLst/>
                          <a:gdLst/>
                          <a:ahLst/>
                          <a:cxnLst/>
                          <a:rect l="l" t="t" r="r" b="b"/>
                          <a:pathLst>
                            <a:path h="1137920">
                              <a:moveTo>
                                <a:pt x="0" y="113746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13EEDA8" id="Graphic 1501" o:spid="_x0000_s1026" style="position:absolute;margin-left:103.45pt;margin-top:.15pt;width:.1pt;height:89.6pt;z-index:16120832;visibility:visible;mso-wrap-style:square;mso-wrap-distance-left:0;mso-wrap-distance-top:0;mso-wrap-distance-right:0;mso-wrap-distance-bottom:0;mso-position-horizontal:absolute;mso-position-horizontal-relative:page;mso-position-vertical:absolute;mso-position-vertical-relative:text;v-text-anchor:top" coordsize="1270,1137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" path="m,1137462l,e" filled="f" strokecolor="#d1a326" strokeweight="3pt">
                <v:path arrowok="t"/>
                <w10:wrap anchorx="page"/>
              </v:shape>
            </w:pict>
          </mc:Fallback>
        </mc:AlternateContent>
      </w:r>
      <w:r>
        <w:rPr>
          <w:i/>
          <w:color w:val="333333"/>
          <w:spacing w:val="-4"/>
          <w:sz w:val="20"/>
        </w:rPr>
        <w:t>Let’s</w:t>
      </w:r>
      <w:r>
        <w:rPr>
          <w:i/>
          <w:color w:val="333333"/>
          <w:sz w:val="20"/>
        </w:rPr>
        <w:t xml:space="preserve"> </w:t>
      </w:r>
      <w:r>
        <w:rPr>
          <w:i/>
          <w:color w:val="333333"/>
          <w:spacing w:val="-4"/>
          <w:sz w:val="20"/>
        </w:rPr>
        <w:t>rapidly</w:t>
      </w:r>
      <w:r>
        <w:rPr>
          <w:i/>
          <w:color w:val="333333"/>
          <w:spacing w:val="1"/>
          <w:sz w:val="20"/>
        </w:rPr>
        <w:t xml:space="preserve"> </w:t>
      </w:r>
      <w:r>
        <w:rPr>
          <w:i/>
          <w:color w:val="333333"/>
          <w:spacing w:val="-4"/>
          <w:sz w:val="20"/>
        </w:rPr>
        <w:t>reflect</w:t>
      </w:r>
      <w:r>
        <w:rPr>
          <w:i/>
          <w:color w:val="333333"/>
          <w:sz w:val="20"/>
        </w:rPr>
        <w:t xml:space="preserve"> </w:t>
      </w:r>
      <w:r>
        <w:rPr>
          <w:i/>
          <w:color w:val="333333"/>
          <w:spacing w:val="-4"/>
          <w:sz w:val="20"/>
        </w:rPr>
        <w:t>together:</w:t>
      </w:r>
    </w:p>
    <w:p w14:paraId="774B2895" w14:textId="77777777" w:rsidR="0029179C" w:rsidRDefault="00000000">
      <w:pPr>
        <w:spacing w:before="236" w:line="451" w:lineRule="auto"/>
        <w:ind w:left="681" w:right="3757"/>
        <w:rPr>
          <w:i/>
          <w:sz w:val="20"/>
        </w:rPr>
      </w:pPr>
      <w:r>
        <w:rPr>
          <w:i/>
          <w:color w:val="333333"/>
          <w:spacing w:val="-2"/>
          <w:sz w:val="20"/>
        </w:rPr>
        <w:t>How</w:t>
      </w:r>
      <w:r>
        <w:rPr>
          <w:i/>
          <w:color w:val="333333"/>
          <w:spacing w:val="-10"/>
          <w:sz w:val="20"/>
        </w:rPr>
        <w:t xml:space="preserve"> </w:t>
      </w:r>
      <w:r>
        <w:rPr>
          <w:i/>
          <w:color w:val="333333"/>
          <w:spacing w:val="-2"/>
          <w:sz w:val="20"/>
        </w:rPr>
        <w:t>was</w:t>
      </w:r>
      <w:r>
        <w:rPr>
          <w:i/>
          <w:color w:val="333333"/>
          <w:spacing w:val="-10"/>
          <w:sz w:val="20"/>
        </w:rPr>
        <w:t xml:space="preserve"> </w:t>
      </w:r>
      <w:r>
        <w:rPr>
          <w:i/>
          <w:color w:val="333333"/>
          <w:spacing w:val="-2"/>
          <w:sz w:val="20"/>
        </w:rPr>
        <w:t>that</w:t>
      </w:r>
      <w:r>
        <w:rPr>
          <w:i/>
          <w:color w:val="333333"/>
          <w:spacing w:val="-10"/>
          <w:sz w:val="20"/>
        </w:rPr>
        <w:t xml:space="preserve"> </w:t>
      </w:r>
      <w:r>
        <w:rPr>
          <w:i/>
          <w:color w:val="333333"/>
          <w:spacing w:val="-2"/>
          <w:sz w:val="20"/>
        </w:rPr>
        <w:t>experience</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taking</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 xml:space="preserve">good? </w:t>
      </w:r>
      <w:r>
        <w:rPr>
          <w:i/>
          <w:color w:val="333333"/>
          <w:sz w:val="20"/>
        </w:rPr>
        <w:t>What did you bring to mind?</w:t>
      </w:r>
    </w:p>
    <w:p w14:paraId="1960E028" w14:textId="77777777" w:rsidR="0029179C" w:rsidRDefault="00000000">
      <w:pPr>
        <w:spacing w:line="267" w:lineRule="exact"/>
        <w:ind w:left="681"/>
        <w:rPr>
          <w:i/>
          <w:sz w:val="20"/>
        </w:rPr>
      </w:pPr>
      <w:r>
        <w:rPr>
          <w:i/>
          <w:color w:val="333333"/>
          <w:spacing w:val="-2"/>
          <w:sz w:val="20"/>
        </w:rPr>
        <w:t>How</w:t>
      </w:r>
      <w:r>
        <w:rPr>
          <w:i/>
          <w:color w:val="333333"/>
          <w:spacing w:val="-10"/>
          <w:sz w:val="20"/>
        </w:rPr>
        <w:t xml:space="preserve"> </w:t>
      </w:r>
      <w:r>
        <w:rPr>
          <w:i/>
          <w:color w:val="333333"/>
          <w:spacing w:val="-2"/>
          <w:sz w:val="20"/>
        </w:rPr>
        <w:t>did</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take</w:t>
      </w:r>
      <w:r>
        <w:rPr>
          <w:i/>
          <w:color w:val="333333"/>
          <w:spacing w:val="-9"/>
          <w:sz w:val="20"/>
        </w:rPr>
        <w:t xml:space="preserve"> </w:t>
      </w:r>
      <w:r>
        <w:rPr>
          <w:i/>
          <w:color w:val="333333"/>
          <w:spacing w:val="-2"/>
          <w:sz w:val="20"/>
        </w:rPr>
        <w:t>in</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good</w:t>
      </w:r>
      <w:r>
        <w:rPr>
          <w:i/>
          <w:color w:val="333333"/>
          <w:spacing w:val="-9"/>
          <w:sz w:val="20"/>
        </w:rPr>
        <w:t xml:space="preserve"> </w:t>
      </w:r>
      <w:r>
        <w:rPr>
          <w:i/>
          <w:color w:val="333333"/>
          <w:spacing w:val="-2"/>
          <w:sz w:val="20"/>
        </w:rPr>
        <w:t>(with</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thoughts,</w:t>
      </w:r>
      <w:r>
        <w:rPr>
          <w:i/>
          <w:color w:val="333333"/>
          <w:spacing w:val="-10"/>
          <w:sz w:val="20"/>
        </w:rPr>
        <w:t xml:space="preserve"> </w:t>
      </w:r>
      <w:r>
        <w:rPr>
          <w:i/>
          <w:color w:val="333333"/>
          <w:spacing w:val="-2"/>
          <w:sz w:val="20"/>
        </w:rPr>
        <w:t>body</w:t>
      </w:r>
      <w:r>
        <w:rPr>
          <w:i/>
          <w:color w:val="333333"/>
          <w:spacing w:val="-9"/>
          <w:sz w:val="20"/>
        </w:rPr>
        <w:t xml:space="preserve"> </w:t>
      </w:r>
      <w:r>
        <w:rPr>
          <w:i/>
          <w:color w:val="333333"/>
          <w:spacing w:val="-2"/>
          <w:sz w:val="20"/>
        </w:rPr>
        <w:t>sensations,</w:t>
      </w:r>
      <w:r>
        <w:rPr>
          <w:i/>
          <w:color w:val="333333"/>
          <w:spacing w:val="-10"/>
          <w:sz w:val="20"/>
        </w:rPr>
        <w:t xml:space="preserve"> </w:t>
      </w:r>
      <w:r>
        <w:rPr>
          <w:i/>
          <w:color w:val="333333"/>
          <w:spacing w:val="-2"/>
          <w:sz w:val="20"/>
        </w:rPr>
        <w:t>hearing,</w:t>
      </w:r>
      <w:r>
        <w:rPr>
          <w:i/>
          <w:color w:val="333333"/>
          <w:spacing w:val="-10"/>
          <w:sz w:val="20"/>
        </w:rPr>
        <w:t xml:space="preserve"> </w:t>
      </w:r>
      <w:r>
        <w:rPr>
          <w:i/>
          <w:color w:val="333333"/>
          <w:spacing w:val="-2"/>
          <w:sz w:val="20"/>
        </w:rPr>
        <w:t>smell,</w:t>
      </w:r>
      <w:r>
        <w:rPr>
          <w:i/>
          <w:color w:val="333333"/>
          <w:spacing w:val="-9"/>
          <w:sz w:val="20"/>
        </w:rPr>
        <w:t xml:space="preserve"> </w:t>
      </w:r>
      <w:r>
        <w:rPr>
          <w:i/>
          <w:color w:val="333333"/>
          <w:spacing w:val="-2"/>
          <w:sz w:val="20"/>
        </w:rPr>
        <w:t>and</w:t>
      </w:r>
      <w:r>
        <w:rPr>
          <w:i/>
          <w:color w:val="333333"/>
          <w:spacing w:val="-10"/>
          <w:sz w:val="20"/>
        </w:rPr>
        <w:t xml:space="preserve"> </w:t>
      </w:r>
      <w:r>
        <w:rPr>
          <w:i/>
          <w:color w:val="333333"/>
          <w:spacing w:val="-2"/>
          <w:sz w:val="20"/>
        </w:rPr>
        <w:t>so</w:t>
      </w:r>
      <w:r>
        <w:rPr>
          <w:i/>
          <w:color w:val="333333"/>
          <w:spacing w:val="-10"/>
          <w:sz w:val="20"/>
        </w:rPr>
        <w:t xml:space="preserve"> </w:t>
      </w:r>
      <w:r>
        <w:rPr>
          <w:i/>
          <w:color w:val="333333"/>
          <w:spacing w:val="-4"/>
          <w:sz w:val="20"/>
        </w:rPr>
        <w:t>on)?</w:t>
      </w:r>
    </w:p>
    <w:p w14:paraId="3484141B" w14:textId="77777777" w:rsidR="0029179C" w:rsidRDefault="0029179C">
      <w:pPr>
        <w:pStyle w:val="BodyText"/>
        <w:spacing w:before="250"/>
        <w:rPr>
          <w:i/>
        </w:rPr>
      </w:pPr>
    </w:p>
    <w:p w14:paraId="4A0424C7" w14:textId="77777777" w:rsidR="0029179C" w:rsidRDefault="00000000">
      <w:pPr>
        <w:pStyle w:val="BodyText"/>
        <w:spacing w:line="300" w:lineRule="auto"/>
        <w:ind w:left="340" w:right="337"/>
        <w:jc w:val="both"/>
      </w:pPr>
      <w:r>
        <w:rPr>
          <w:color w:val="333333"/>
        </w:rPr>
        <w:t>Give</w:t>
      </w:r>
      <w:r>
        <w:rPr>
          <w:color w:val="333333"/>
          <w:spacing w:val="-3"/>
        </w:rPr>
        <w:t xml:space="preserve"> </w:t>
      </w:r>
      <w:r>
        <w:rPr>
          <w:color w:val="333333"/>
        </w:rPr>
        <w:t>people</w:t>
      </w:r>
      <w:r>
        <w:rPr>
          <w:color w:val="333333"/>
          <w:spacing w:val="-3"/>
        </w:rPr>
        <w:t xml:space="preserve"> </w:t>
      </w:r>
      <w:r>
        <w:rPr>
          <w:color w:val="333333"/>
        </w:rPr>
        <w:t>space</w:t>
      </w:r>
      <w:r>
        <w:rPr>
          <w:color w:val="333333"/>
          <w:spacing w:val="-3"/>
        </w:rPr>
        <w:t xml:space="preserve"> </w:t>
      </w:r>
      <w:r>
        <w:rPr>
          <w:color w:val="333333"/>
        </w:rPr>
        <w:t>to</w:t>
      </w:r>
      <w:r>
        <w:rPr>
          <w:color w:val="333333"/>
          <w:spacing w:val="-3"/>
        </w:rPr>
        <w:t xml:space="preserve"> </w:t>
      </w:r>
      <w:r>
        <w:rPr>
          <w:color w:val="333333"/>
        </w:rPr>
        <w:t>share</w:t>
      </w:r>
      <w:r>
        <w:rPr>
          <w:color w:val="333333"/>
          <w:spacing w:val="-3"/>
        </w:rPr>
        <w:t xml:space="preserve"> </w:t>
      </w:r>
      <w:r>
        <w:rPr>
          <w:color w:val="333333"/>
        </w:rPr>
        <w:t>their</w:t>
      </w:r>
      <w:r>
        <w:rPr>
          <w:color w:val="333333"/>
          <w:spacing w:val="-3"/>
        </w:rPr>
        <w:t xml:space="preserve"> </w:t>
      </w:r>
      <w:r>
        <w:rPr>
          <w:color w:val="333333"/>
        </w:rPr>
        <w:t>individual</w:t>
      </w:r>
      <w:r>
        <w:rPr>
          <w:color w:val="333333"/>
          <w:spacing w:val="-3"/>
        </w:rPr>
        <w:t xml:space="preserve"> </w:t>
      </w:r>
      <w:r>
        <w:rPr>
          <w:color w:val="333333"/>
        </w:rPr>
        <w:t>experiences</w:t>
      </w:r>
      <w:r>
        <w:rPr>
          <w:color w:val="333333"/>
          <w:spacing w:val="-3"/>
        </w:rPr>
        <w:t xml:space="preserve"> </w:t>
      </w:r>
      <w:r>
        <w:rPr>
          <w:color w:val="333333"/>
        </w:rPr>
        <w:t>with</w:t>
      </w:r>
      <w:r>
        <w:rPr>
          <w:color w:val="333333"/>
          <w:spacing w:val="-3"/>
        </w:rPr>
        <w:t xml:space="preserve"> </w:t>
      </w:r>
      <w:r>
        <w:rPr>
          <w:color w:val="333333"/>
        </w:rPr>
        <w:t>the</w:t>
      </w:r>
      <w:r>
        <w:rPr>
          <w:color w:val="333333"/>
          <w:spacing w:val="-3"/>
        </w:rPr>
        <w:t xml:space="preserve"> </w:t>
      </w:r>
      <w:r>
        <w:rPr>
          <w:color w:val="333333"/>
        </w:rPr>
        <w:t>group</w:t>
      </w:r>
      <w:r>
        <w:rPr>
          <w:color w:val="333333"/>
          <w:spacing w:val="-3"/>
        </w:rPr>
        <w:t xml:space="preserve"> </w:t>
      </w:r>
      <w:r>
        <w:rPr>
          <w:color w:val="333333"/>
        </w:rPr>
        <w:t>if</w:t>
      </w:r>
      <w:r>
        <w:rPr>
          <w:color w:val="333333"/>
          <w:spacing w:val="-3"/>
        </w:rPr>
        <w:t xml:space="preserve"> </w:t>
      </w:r>
      <w:r>
        <w:rPr>
          <w:color w:val="333333"/>
        </w:rPr>
        <w:t>they’re</w:t>
      </w:r>
      <w:r>
        <w:rPr>
          <w:color w:val="333333"/>
          <w:spacing w:val="-3"/>
        </w:rPr>
        <w:t xml:space="preserve"> </w:t>
      </w:r>
      <w:r>
        <w:rPr>
          <w:color w:val="333333"/>
        </w:rPr>
        <w:t>willing. If not, perhaps share your own experiences of savoring or taking in the good.</w:t>
      </w:r>
    </w:p>
    <w:p w14:paraId="1C03BF63" w14:textId="77777777" w:rsidR="0029179C" w:rsidRDefault="00000000">
      <w:pPr>
        <w:pStyle w:val="BodyText"/>
        <w:spacing w:before="224" w:line="300" w:lineRule="auto"/>
        <w:ind w:left="340" w:right="337"/>
        <w:jc w:val="both"/>
      </w:pPr>
      <w:r>
        <w:rPr>
          <w:color w:val="333333"/>
        </w:rPr>
        <w:t>Normalize that they may not have felt a lot of very intense positive emotions. Explain that it is a practice and that it takes time to rewire our brain to take in the good more.</w:t>
      </w:r>
    </w:p>
    <w:p w14:paraId="56D1EB51" w14:textId="77777777" w:rsidR="0029179C" w:rsidRDefault="0029179C">
      <w:pPr>
        <w:pStyle w:val="BodyText"/>
        <w:spacing w:before="130"/>
      </w:pPr>
    </w:p>
    <w:p w14:paraId="4E3D5EA9" w14:textId="77777777" w:rsidR="0029179C" w:rsidRDefault="00000000">
      <w:pPr>
        <w:pStyle w:val="Heading6"/>
        <w:jc w:val="both"/>
      </w:pPr>
      <w:r>
        <w:rPr>
          <w:color w:val="333333"/>
        </w:rPr>
        <w:t>Smart</w:t>
      </w:r>
      <w:r>
        <w:rPr>
          <w:color w:val="333333"/>
          <w:spacing w:val="6"/>
        </w:rPr>
        <w:t xml:space="preserve"> </w:t>
      </w:r>
      <w:r>
        <w:rPr>
          <w:color w:val="333333"/>
          <w:spacing w:val="-2"/>
        </w:rPr>
        <w:t>Striving</w:t>
      </w:r>
    </w:p>
    <w:p w14:paraId="23656A3D" w14:textId="77777777" w:rsidR="0029179C" w:rsidRDefault="00000000">
      <w:pPr>
        <w:pStyle w:val="BodyText"/>
        <w:spacing w:before="289" w:line="300" w:lineRule="auto"/>
        <w:ind w:left="340" w:right="338"/>
        <w:jc w:val="both"/>
      </w:pPr>
      <w:r>
        <w:rPr>
          <w:color w:val="333333"/>
        </w:rPr>
        <w:t>Discuss how consistent, purposeful actions toward our goals can drive us forward, and how</w:t>
      </w:r>
      <w:r>
        <w:rPr>
          <w:color w:val="333333"/>
          <w:spacing w:val="-7"/>
        </w:rPr>
        <w:t xml:space="preserve"> </w:t>
      </w:r>
      <w:r>
        <w:rPr>
          <w:color w:val="333333"/>
        </w:rPr>
        <w:t>the</w:t>
      </w:r>
      <w:r>
        <w:rPr>
          <w:color w:val="333333"/>
          <w:spacing w:val="-7"/>
        </w:rPr>
        <w:t xml:space="preserve"> </w:t>
      </w:r>
      <w:r>
        <w:rPr>
          <w:color w:val="333333"/>
        </w:rPr>
        <w:t>principles</w:t>
      </w:r>
      <w:r>
        <w:rPr>
          <w:color w:val="333333"/>
          <w:spacing w:val="-7"/>
        </w:rPr>
        <w:t xml:space="preserve"> </w:t>
      </w:r>
      <w:r>
        <w:rPr>
          <w:color w:val="333333"/>
        </w:rPr>
        <w:t>we’ve</w:t>
      </w:r>
      <w:r>
        <w:rPr>
          <w:color w:val="333333"/>
          <w:spacing w:val="-7"/>
        </w:rPr>
        <w:t xml:space="preserve"> </w:t>
      </w:r>
      <w:r>
        <w:rPr>
          <w:color w:val="333333"/>
        </w:rPr>
        <w:t>learned</w:t>
      </w:r>
      <w:r>
        <w:rPr>
          <w:color w:val="333333"/>
          <w:spacing w:val="-7"/>
        </w:rPr>
        <w:t xml:space="preserve"> </w:t>
      </w:r>
      <w:r>
        <w:rPr>
          <w:color w:val="333333"/>
        </w:rPr>
        <w:t>over</w:t>
      </w:r>
      <w:r>
        <w:rPr>
          <w:color w:val="333333"/>
          <w:spacing w:val="-7"/>
        </w:rPr>
        <w:t xml:space="preserve"> </w:t>
      </w:r>
      <w:r>
        <w:rPr>
          <w:color w:val="333333"/>
        </w:rPr>
        <w:t>the</w:t>
      </w:r>
      <w:r>
        <w:rPr>
          <w:color w:val="333333"/>
          <w:spacing w:val="-7"/>
        </w:rPr>
        <w:t xml:space="preserve"> </w:t>
      </w:r>
      <w:r>
        <w:rPr>
          <w:color w:val="333333"/>
        </w:rPr>
        <w:t>past</w:t>
      </w:r>
      <w:r>
        <w:rPr>
          <w:color w:val="333333"/>
          <w:spacing w:val="-7"/>
        </w:rPr>
        <w:t xml:space="preserve"> </w:t>
      </w:r>
      <w:r>
        <w:rPr>
          <w:color w:val="333333"/>
        </w:rPr>
        <w:t>sessions</w:t>
      </w:r>
      <w:r>
        <w:rPr>
          <w:color w:val="333333"/>
          <w:spacing w:val="-7"/>
        </w:rPr>
        <w:t xml:space="preserve"> </w:t>
      </w:r>
      <w:r>
        <w:rPr>
          <w:color w:val="333333"/>
        </w:rPr>
        <w:t>can</w:t>
      </w:r>
      <w:r>
        <w:rPr>
          <w:color w:val="333333"/>
          <w:spacing w:val="-7"/>
        </w:rPr>
        <w:t xml:space="preserve"> </w:t>
      </w:r>
      <w:r>
        <w:rPr>
          <w:color w:val="333333"/>
        </w:rPr>
        <w:t>be</w:t>
      </w:r>
      <w:r>
        <w:rPr>
          <w:color w:val="333333"/>
          <w:spacing w:val="-7"/>
        </w:rPr>
        <w:t xml:space="preserve"> </w:t>
      </w:r>
      <w:r>
        <w:rPr>
          <w:color w:val="333333"/>
        </w:rPr>
        <w:t>applied</w:t>
      </w:r>
      <w:r>
        <w:rPr>
          <w:color w:val="333333"/>
          <w:spacing w:val="-7"/>
        </w:rPr>
        <w:t xml:space="preserve"> </w:t>
      </w:r>
      <w:r>
        <w:rPr>
          <w:color w:val="333333"/>
        </w:rPr>
        <w:t>to</w:t>
      </w:r>
      <w:r>
        <w:rPr>
          <w:color w:val="333333"/>
          <w:spacing w:val="-7"/>
        </w:rPr>
        <w:t xml:space="preserve"> </w:t>
      </w:r>
      <w:r>
        <w:rPr>
          <w:color w:val="333333"/>
        </w:rPr>
        <w:t>help</w:t>
      </w:r>
      <w:r>
        <w:rPr>
          <w:color w:val="333333"/>
          <w:spacing w:val="-7"/>
        </w:rPr>
        <w:t xml:space="preserve"> </w:t>
      </w:r>
      <w:r>
        <w:rPr>
          <w:color w:val="333333"/>
        </w:rPr>
        <w:t>us</w:t>
      </w:r>
      <w:r>
        <w:rPr>
          <w:color w:val="333333"/>
          <w:spacing w:val="-7"/>
        </w:rPr>
        <w:t xml:space="preserve"> </w:t>
      </w:r>
      <w:r>
        <w:rPr>
          <w:color w:val="333333"/>
        </w:rPr>
        <w:t>achieve lasting success.</w:t>
      </w:r>
    </w:p>
    <w:p w14:paraId="04A96EC5" w14:textId="77777777" w:rsidR="0029179C" w:rsidRDefault="0029179C">
      <w:pPr>
        <w:pStyle w:val="BodyText"/>
        <w:spacing w:before="66"/>
      </w:pPr>
    </w:p>
    <w:p w14:paraId="730B2F6A"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6121344" behindDoc="0" locked="0" layoutInCell="1" allowOverlap="1" wp14:anchorId="6DEC8E4E" wp14:editId="5D2F25AC">
                <wp:simplePos x="0" y="0"/>
                <wp:positionH relativeFrom="page">
                  <wp:posOffset>1314005</wp:posOffset>
                </wp:positionH>
                <wp:positionV relativeFrom="paragraph">
                  <wp:posOffset>2330</wp:posOffset>
                </wp:positionV>
                <wp:extent cx="1270" cy="3376929"/>
                <wp:effectExtent l="0" t="0" r="0" b="0"/>
                <wp:wrapNone/>
                <wp:docPr id="1502" name="Graphic 15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376929"/>
                        </a:xfrm>
                        <a:custGeom>
                          <a:avLst/>
                          <a:gdLst/>
                          <a:ahLst/>
                          <a:cxnLst/>
                          <a:rect l="l" t="t" r="r" b="b"/>
                          <a:pathLst>
                            <a:path h="3376929">
                              <a:moveTo>
                                <a:pt x="0" y="337642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279FEC63" id="Graphic 1502" o:spid="_x0000_s1026" style="position:absolute;margin-left:103.45pt;margin-top:.2pt;width:.1pt;height:265.9pt;z-index:16121344;visibility:visible;mso-wrap-style:square;mso-wrap-distance-left:0;mso-wrap-distance-top:0;mso-wrap-distance-right:0;mso-wrap-distance-bottom:0;mso-position-horizontal:absolute;mso-position-horizontal-relative:page;mso-position-vertical:absolute;mso-position-vertical-relative:text;v-text-anchor:top" coordsize="1270,33769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" path="m,3376422l,e" filled="f" strokecolor="#d1a326" strokeweight="3pt">
                <v:path arrowok="t"/>
                <w10:wrap anchorx="page"/>
              </v:shape>
            </w:pict>
          </mc:Fallback>
        </mc:AlternateContent>
      </w:r>
      <w:r>
        <w:rPr>
          <w:i/>
          <w:color w:val="333333"/>
          <w:sz w:val="20"/>
        </w:rPr>
        <w:t>While</w:t>
      </w:r>
      <w:r>
        <w:rPr>
          <w:i/>
          <w:color w:val="333333"/>
          <w:spacing w:val="-9"/>
          <w:sz w:val="20"/>
        </w:rPr>
        <w:t xml:space="preserve"> </w:t>
      </w:r>
      <w:r>
        <w:rPr>
          <w:i/>
          <w:color w:val="333333"/>
          <w:sz w:val="20"/>
        </w:rPr>
        <w:t>savoring</w:t>
      </w:r>
      <w:r>
        <w:rPr>
          <w:i/>
          <w:color w:val="333333"/>
          <w:spacing w:val="-9"/>
          <w:sz w:val="20"/>
        </w:rPr>
        <w:t xml:space="preserve"> </w:t>
      </w:r>
      <w:r>
        <w:rPr>
          <w:i/>
          <w:color w:val="333333"/>
          <w:sz w:val="20"/>
        </w:rPr>
        <w:t>helps</w:t>
      </w:r>
      <w:r>
        <w:rPr>
          <w:i/>
          <w:color w:val="333333"/>
          <w:spacing w:val="-9"/>
          <w:sz w:val="20"/>
        </w:rPr>
        <w:t xml:space="preserve"> </w:t>
      </w:r>
      <w:r>
        <w:rPr>
          <w:i/>
          <w:color w:val="333333"/>
          <w:sz w:val="20"/>
        </w:rPr>
        <w:t>us</w:t>
      </w:r>
      <w:r>
        <w:rPr>
          <w:i/>
          <w:color w:val="333333"/>
          <w:spacing w:val="-9"/>
          <w:sz w:val="20"/>
        </w:rPr>
        <w:t xml:space="preserve"> </w:t>
      </w:r>
      <w:r>
        <w:rPr>
          <w:i/>
          <w:color w:val="333333"/>
          <w:sz w:val="20"/>
        </w:rPr>
        <w:t>stay</w:t>
      </w:r>
      <w:r>
        <w:rPr>
          <w:i/>
          <w:color w:val="333333"/>
          <w:spacing w:val="-9"/>
          <w:sz w:val="20"/>
        </w:rPr>
        <w:t xml:space="preserve"> </w:t>
      </w:r>
      <w:r>
        <w:rPr>
          <w:i/>
          <w:color w:val="333333"/>
          <w:sz w:val="20"/>
        </w:rPr>
        <w:t>connected</w:t>
      </w:r>
      <w:r>
        <w:rPr>
          <w:i/>
          <w:color w:val="333333"/>
          <w:spacing w:val="-9"/>
          <w:sz w:val="20"/>
        </w:rPr>
        <w:t xml:space="preserve"> </w:t>
      </w:r>
      <w:r>
        <w:rPr>
          <w:i/>
          <w:color w:val="333333"/>
          <w:sz w:val="20"/>
        </w:rPr>
        <w:t>to</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journey,</w:t>
      </w:r>
      <w:r>
        <w:rPr>
          <w:i/>
          <w:color w:val="333333"/>
          <w:spacing w:val="-9"/>
          <w:sz w:val="20"/>
        </w:rPr>
        <w:t xml:space="preserve"> </w:t>
      </w:r>
      <w:r>
        <w:rPr>
          <w:i/>
          <w:color w:val="333333"/>
          <w:sz w:val="20"/>
        </w:rPr>
        <w:t>striving</w:t>
      </w:r>
      <w:r>
        <w:rPr>
          <w:i/>
          <w:color w:val="333333"/>
          <w:spacing w:val="-9"/>
          <w:sz w:val="20"/>
        </w:rPr>
        <w:t xml:space="preserve"> </w:t>
      </w:r>
      <w:r>
        <w:rPr>
          <w:i/>
          <w:color w:val="333333"/>
          <w:sz w:val="20"/>
        </w:rPr>
        <w:t>–</w:t>
      </w:r>
      <w:r>
        <w:rPr>
          <w:i/>
          <w:color w:val="333333"/>
          <w:spacing w:val="-9"/>
          <w:sz w:val="20"/>
        </w:rPr>
        <w:t xml:space="preserve"> </w:t>
      </w:r>
      <w:r>
        <w:rPr>
          <w:i/>
          <w:color w:val="333333"/>
          <w:sz w:val="20"/>
        </w:rPr>
        <w:t>taking</w:t>
      </w:r>
      <w:r>
        <w:rPr>
          <w:i/>
          <w:color w:val="333333"/>
          <w:spacing w:val="-9"/>
          <w:sz w:val="20"/>
        </w:rPr>
        <w:t xml:space="preserve"> </w:t>
      </w:r>
      <w:r>
        <w:rPr>
          <w:i/>
          <w:color w:val="333333"/>
          <w:sz w:val="20"/>
        </w:rPr>
        <w:t>deliberate,</w:t>
      </w:r>
      <w:r>
        <w:rPr>
          <w:i/>
          <w:color w:val="333333"/>
          <w:spacing w:val="-9"/>
          <w:sz w:val="20"/>
        </w:rPr>
        <w:t xml:space="preserve"> </w:t>
      </w:r>
      <w:r>
        <w:rPr>
          <w:i/>
          <w:color w:val="333333"/>
          <w:sz w:val="20"/>
        </w:rPr>
        <w:t xml:space="preserve">purposeful </w:t>
      </w:r>
      <w:r>
        <w:rPr>
          <w:i/>
          <w:color w:val="333333"/>
          <w:spacing w:val="-4"/>
          <w:sz w:val="20"/>
        </w:rPr>
        <w:t>actions</w:t>
      </w:r>
      <w:r>
        <w:rPr>
          <w:i/>
          <w:color w:val="333333"/>
          <w:spacing w:val="-8"/>
          <w:sz w:val="20"/>
        </w:rPr>
        <w:t xml:space="preserve"> </w:t>
      </w:r>
      <w:r>
        <w:rPr>
          <w:i/>
          <w:color w:val="333333"/>
          <w:spacing w:val="-4"/>
          <w:sz w:val="20"/>
        </w:rPr>
        <w:t>toward</w:t>
      </w:r>
      <w:r>
        <w:rPr>
          <w:i/>
          <w:color w:val="333333"/>
          <w:spacing w:val="-8"/>
          <w:sz w:val="20"/>
        </w:rPr>
        <w:t xml:space="preserve"> </w:t>
      </w:r>
      <w:r>
        <w:rPr>
          <w:i/>
          <w:color w:val="333333"/>
          <w:spacing w:val="-4"/>
          <w:sz w:val="20"/>
        </w:rPr>
        <w:t>our</w:t>
      </w:r>
      <w:r>
        <w:rPr>
          <w:i/>
          <w:color w:val="333333"/>
          <w:spacing w:val="-8"/>
          <w:sz w:val="20"/>
        </w:rPr>
        <w:t xml:space="preserve"> </w:t>
      </w:r>
      <w:r>
        <w:rPr>
          <w:i/>
          <w:color w:val="333333"/>
          <w:spacing w:val="-4"/>
          <w:sz w:val="20"/>
        </w:rPr>
        <w:t>goals</w:t>
      </w:r>
      <w:r>
        <w:rPr>
          <w:i/>
          <w:color w:val="333333"/>
          <w:spacing w:val="-8"/>
          <w:sz w:val="20"/>
        </w:rPr>
        <w:t xml:space="preserve"> </w:t>
      </w:r>
      <w:r>
        <w:rPr>
          <w:i/>
          <w:color w:val="333333"/>
          <w:spacing w:val="-4"/>
          <w:sz w:val="20"/>
        </w:rPr>
        <w:t>–</w:t>
      </w:r>
      <w:r>
        <w:rPr>
          <w:i/>
          <w:color w:val="333333"/>
          <w:spacing w:val="-8"/>
          <w:sz w:val="20"/>
        </w:rPr>
        <w:t xml:space="preserve"> </w:t>
      </w:r>
      <w:r>
        <w:rPr>
          <w:i/>
          <w:color w:val="333333"/>
          <w:spacing w:val="-4"/>
          <w:sz w:val="20"/>
        </w:rPr>
        <w:t>is</w:t>
      </w:r>
      <w:r>
        <w:rPr>
          <w:i/>
          <w:color w:val="333333"/>
          <w:spacing w:val="-8"/>
          <w:sz w:val="20"/>
        </w:rPr>
        <w:t xml:space="preserve"> </w:t>
      </w:r>
      <w:r>
        <w:rPr>
          <w:i/>
          <w:color w:val="333333"/>
          <w:spacing w:val="-4"/>
          <w:sz w:val="20"/>
        </w:rPr>
        <w:t>what</w:t>
      </w:r>
      <w:r>
        <w:rPr>
          <w:i/>
          <w:color w:val="333333"/>
          <w:spacing w:val="-8"/>
          <w:sz w:val="20"/>
        </w:rPr>
        <w:t xml:space="preserve"> </w:t>
      </w:r>
      <w:r>
        <w:rPr>
          <w:i/>
          <w:color w:val="333333"/>
          <w:spacing w:val="-4"/>
          <w:sz w:val="20"/>
        </w:rPr>
        <w:t>propels</w:t>
      </w:r>
      <w:r>
        <w:rPr>
          <w:i/>
          <w:color w:val="333333"/>
          <w:spacing w:val="-8"/>
          <w:sz w:val="20"/>
        </w:rPr>
        <w:t xml:space="preserve"> </w:t>
      </w:r>
      <w:r>
        <w:rPr>
          <w:i/>
          <w:color w:val="333333"/>
          <w:spacing w:val="-4"/>
          <w:sz w:val="20"/>
        </w:rPr>
        <w:t>us</w:t>
      </w:r>
      <w:r>
        <w:rPr>
          <w:i/>
          <w:color w:val="333333"/>
          <w:spacing w:val="-8"/>
          <w:sz w:val="20"/>
        </w:rPr>
        <w:t xml:space="preserve"> </w:t>
      </w:r>
      <w:r>
        <w:rPr>
          <w:i/>
          <w:color w:val="333333"/>
          <w:spacing w:val="-4"/>
          <w:sz w:val="20"/>
        </w:rPr>
        <w:t>forward.</w:t>
      </w:r>
      <w:r>
        <w:rPr>
          <w:i/>
          <w:color w:val="333333"/>
          <w:spacing w:val="-8"/>
          <w:sz w:val="20"/>
        </w:rPr>
        <w:t xml:space="preserve"> </w:t>
      </w:r>
      <w:r>
        <w:rPr>
          <w:i/>
          <w:color w:val="333333"/>
          <w:spacing w:val="-4"/>
          <w:sz w:val="20"/>
        </w:rPr>
        <w:t>Over</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past</w:t>
      </w:r>
      <w:r>
        <w:rPr>
          <w:i/>
          <w:color w:val="333333"/>
          <w:spacing w:val="-8"/>
          <w:sz w:val="20"/>
        </w:rPr>
        <w:t xml:space="preserve"> </w:t>
      </w:r>
      <w:r>
        <w:rPr>
          <w:i/>
          <w:color w:val="333333"/>
          <w:spacing w:val="-4"/>
          <w:sz w:val="20"/>
        </w:rPr>
        <w:t>six</w:t>
      </w:r>
      <w:r>
        <w:rPr>
          <w:i/>
          <w:color w:val="333333"/>
          <w:spacing w:val="-8"/>
          <w:sz w:val="20"/>
        </w:rPr>
        <w:t xml:space="preserve"> </w:t>
      </w:r>
      <w:r>
        <w:rPr>
          <w:i/>
          <w:color w:val="333333"/>
          <w:spacing w:val="-4"/>
          <w:sz w:val="20"/>
        </w:rPr>
        <w:t>sessions,</w:t>
      </w:r>
      <w:r>
        <w:rPr>
          <w:i/>
          <w:color w:val="333333"/>
          <w:spacing w:val="-8"/>
          <w:sz w:val="20"/>
        </w:rPr>
        <w:t xml:space="preserve"> </w:t>
      </w:r>
      <w:r>
        <w:rPr>
          <w:i/>
          <w:color w:val="333333"/>
          <w:spacing w:val="-4"/>
          <w:sz w:val="20"/>
        </w:rPr>
        <w:t>we’ve</w:t>
      </w:r>
      <w:r>
        <w:rPr>
          <w:i/>
          <w:color w:val="333333"/>
          <w:spacing w:val="-8"/>
          <w:sz w:val="20"/>
        </w:rPr>
        <w:t xml:space="preserve"> </w:t>
      </w:r>
      <w:r>
        <w:rPr>
          <w:i/>
          <w:color w:val="333333"/>
          <w:spacing w:val="-4"/>
          <w:sz w:val="20"/>
        </w:rPr>
        <w:t xml:space="preserve">repeatedly </w:t>
      </w:r>
      <w:r>
        <w:rPr>
          <w:i/>
          <w:color w:val="333333"/>
          <w:sz w:val="20"/>
        </w:rPr>
        <w:t>seen</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power</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small,</w:t>
      </w:r>
      <w:r>
        <w:rPr>
          <w:i/>
          <w:color w:val="333333"/>
          <w:spacing w:val="-10"/>
          <w:sz w:val="20"/>
        </w:rPr>
        <w:t xml:space="preserve"> </w:t>
      </w:r>
      <w:r>
        <w:rPr>
          <w:i/>
          <w:color w:val="333333"/>
          <w:sz w:val="20"/>
        </w:rPr>
        <w:t>consistent</w:t>
      </w:r>
      <w:r>
        <w:rPr>
          <w:i/>
          <w:color w:val="333333"/>
          <w:spacing w:val="-10"/>
          <w:sz w:val="20"/>
        </w:rPr>
        <w:t xml:space="preserve"> </w:t>
      </w:r>
      <w:r>
        <w:rPr>
          <w:i/>
          <w:color w:val="333333"/>
          <w:sz w:val="20"/>
        </w:rPr>
        <w:t>actions</w:t>
      </w:r>
      <w:r>
        <w:rPr>
          <w:i/>
          <w:color w:val="333333"/>
          <w:spacing w:val="-10"/>
          <w:sz w:val="20"/>
        </w:rPr>
        <w:t xml:space="preserve"> </w:t>
      </w:r>
      <w:r>
        <w:rPr>
          <w:i/>
          <w:color w:val="333333"/>
          <w:sz w:val="20"/>
        </w:rPr>
        <w:t>in</w:t>
      </w:r>
      <w:r>
        <w:rPr>
          <w:i/>
          <w:color w:val="333333"/>
          <w:spacing w:val="-10"/>
          <w:sz w:val="20"/>
        </w:rPr>
        <w:t xml:space="preserve"> </w:t>
      </w:r>
      <w:r>
        <w:rPr>
          <w:i/>
          <w:color w:val="333333"/>
          <w:sz w:val="20"/>
        </w:rPr>
        <w:t>shaping</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behaviors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lives.</w:t>
      </w:r>
      <w:r>
        <w:rPr>
          <w:i/>
          <w:color w:val="333333"/>
          <w:spacing w:val="-10"/>
          <w:sz w:val="20"/>
        </w:rPr>
        <w:t xml:space="preserve"> </w:t>
      </w:r>
      <w:r>
        <w:rPr>
          <w:i/>
          <w:color w:val="333333"/>
          <w:sz w:val="20"/>
        </w:rPr>
        <w:t>Afterall,</w:t>
      </w:r>
      <w:r>
        <w:rPr>
          <w:i/>
          <w:color w:val="333333"/>
          <w:spacing w:val="-10"/>
          <w:sz w:val="20"/>
        </w:rPr>
        <w:t xml:space="preserve"> </w:t>
      </w:r>
      <w:r>
        <w:rPr>
          <w:i/>
          <w:color w:val="333333"/>
          <w:sz w:val="20"/>
        </w:rPr>
        <w:t>it’s</w:t>
      </w:r>
      <w:r>
        <w:rPr>
          <w:i/>
          <w:color w:val="333333"/>
          <w:spacing w:val="-10"/>
          <w:sz w:val="20"/>
        </w:rPr>
        <w:t xml:space="preserve"> </w:t>
      </w:r>
      <w:r>
        <w:rPr>
          <w:i/>
          <w:color w:val="333333"/>
          <w:sz w:val="20"/>
        </w:rPr>
        <w:t>not about making drastic changes overnight, but about taking small, manageable steps that build momentum over time.</w:t>
      </w:r>
    </w:p>
    <w:p w14:paraId="0F26EA06" w14:textId="77777777" w:rsidR="0029179C" w:rsidRDefault="00000000">
      <w:pPr>
        <w:spacing w:before="163" w:line="300" w:lineRule="auto"/>
        <w:ind w:left="681" w:right="337"/>
        <w:jc w:val="both"/>
        <w:rPr>
          <w:i/>
          <w:sz w:val="20"/>
        </w:rPr>
      </w:pPr>
      <w:r>
        <w:rPr>
          <w:i/>
          <w:color w:val="333333"/>
          <w:sz w:val="20"/>
        </w:rPr>
        <w:t>Let’s take a moment to reflect: How often have you set big, ambitious goals only to feel overwhelmed</w:t>
      </w:r>
      <w:r>
        <w:rPr>
          <w:i/>
          <w:color w:val="333333"/>
          <w:spacing w:val="-13"/>
          <w:sz w:val="20"/>
        </w:rPr>
        <w:t xml:space="preserve"> </w:t>
      </w:r>
      <w:r>
        <w:rPr>
          <w:i/>
          <w:color w:val="333333"/>
          <w:sz w:val="20"/>
        </w:rPr>
        <w:t>or</w:t>
      </w:r>
      <w:r>
        <w:rPr>
          <w:i/>
          <w:color w:val="333333"/>
          <w:spacing w:val="-12"/>
          <w:sz w:val="20"/>
        </w:rPr>
        <w:t xml:space="preserve"> </w:t>
      </w:r>
      <w:r>
        <w:rPr>
          <w:i/>
          <w:color w:val="333333"/>
          <w:sz w:val="20"/>
        </w:rPr>
        <w:t>lose</w:t>
      </w:r>
      <w:r>
        <w:rPr>
          <w:i/>
          <w:color w:val="333333"/>
          <w:spacing w:val="-12"/>
          <w:sz w:val="20"/>
        </w:rPr>
        <w:t xml:space="preserve"> </w:t>
      </w:r>
      <w:r>
        <w:rPr>
          <w:i/>
          <w:color w:val="333333"/>
          <w:sz w:val="20"/>
        </w:rPr>
        <w:t>motivation</w:t>
      </w:r>
      <w:r>
        <w:rPr>
          <w:i/>
          <w:color w:val="333333"/>
          <w:spacing w:val="-13"/>
          <w:sz w:val="20"/>
        </w:rPr>
        <w:t xml:space="preserve"> </w:t>
      </w:r>
      <w:r>
        <w:rPr>
          <w:i/>
          <w:color w:val="333333"/>
          <w:sz w:val="20"/>
        </w:rPr>
        <w:t>along</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way?</w:t>
      </w:r>
      <w:r>
        <w:rPr>
          <w:i/>
          <w:color w:val="333333"/>
          <w:spacing w:val="-13"/>
          <w:sz w:val="20"/>
        </w:rPr>
        <w:t xml:space="preserve"> </w:t>
      </w:r>
      <w:r>
        <w:rPr>
          <w:i/>
          <w:color w:val="333333"/>
          <w:sz w:val="20"/>
        </w:rPr>
        <w:t>This</w:t>
      </w:r>
      <w:r>
        <w:rPr>
          <w:i/>
          <w:color w:val="333333"/>
          <w:spacing w:val="-12"/>
          <w:sz w:val="20"/>
        </w:rPr>
        <w:t xml:space="preserve"> </w:t>
      </w:r>
      <w:r>
        <w:rPr>
          <w:i/>
          <w:color w:val="333333"/>
          <w:sz w:val="20"/>
        </w:rPr>
        <w:t>is</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common</w:t>
      </w:r>
      <w:r>
        <w:rPr>
          <w:i/>
          <w:color w:val="333333"/>
          <w:spacing w:val="-12"/>
          <w:sz w:val="20"/>
        </w:rPr>
        <w:t xml:space="preserve"> </w:t>
      </w:r>
      <w:r>
        <w:rPr>
          <w:i/>
          <w:color w:val="333333"/>
          <w:sz w:val="20"/>
        </w:rPr>
        <w:t>challenge,</w:t>
      </w:r>
      <w:r>
        <w:rPr>
          <w:i/>
          <w:color w:val="333333"/>
          <w:spacing w:val="-13"/>
          <w:sz w:val="20"/>
        </w:rPr>
        <w:t xml:space="preserve"> </w:t>
      </w:r>
      <w:r>
        <w:rPr>
          <w:i/>
          <w:color w:val="333333"/>
          <w:sz w:val="20"/>
        </w:rPr>
        <w:t>but</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good</w:t>
      </w:r>
      <w:r>
        <w:rPr>
          <w:i/>
          <w:color w:val="333333"/>
          <w:spacing w:val="-12"/>
          <w:sz w:val="20"/>
        </w:rPr>
        <w:t xml:space="preserve"> </w:t>
      </w:r>
      <w:r>
        <w:rPr>
          <w:i/>
          <w:color w:val="333333"/>
          <w:sz w:val="20"/>
        </w:rPr>
        <w:t>news is</w:t>
      </w:r>
      <w:r>
        <w:rPr>
          <w:i/>
          <w:color w:val="333333"/>
          <w:spacing w:val="-9"/>
          <w:sz w:val="20"/>
        </w:rPr>
        <w:t xml:space="preserve"> </w:t>
      </w:r>
      <w:r>
        <w:rPr>
          <w:i/>
          <w:color w:val="333333"/>
          <w:sz w:val="20"/>
        </w:rPr>
        <w:t>that</w:t>
      </w:r>
      <w:r>
        <w:rPr>
          <w:i/>
          <w:color w:val="333333"/>
          <w:spacing w:val="-9"/>
          <w:sz w:val="20"/>
        </w:rPr>
        <w:t xml:space="preserve"> </w:t>
      </w:r>
      <w:r>
        <w:rPr>
          <w:i/>
          <w:color w:val="333333"/>
          <w:sz w:val="20"/>
        </w:rPr>
        <w:t>by</w:t>
      </w:r>
      <w:r>
        <w:rPr>
          <w:i/>
          <w:color w:val="333333"/>
          <w:spacing w:val="-9"/>
          <w:sz w:val="20"/>
        </w:rPr>
        <w:t xml:space="preserve"> </w:t>
      </w:r>
      <w:r>
        <w:rPr>
          <w:i/>
          <w:color w:val="333333"/>
          <w:sz w:val="20"/>
        </w:rPr>
        <w:t>breaking</w:t>
      </w:r>
      <w:r>
        <w:rPr>
          <w:i/>
          <w:color w:val="333333"/>
          <w:spacing w:val="-9"/>
          <w:sz w:val="20"/>
        </w:rPr>
        <w:t xml:space="preserve"> </w:t>
      </w:r>
      <w:r>
        <w:rPr>
          <w:i/>
          <w:color w:val="333333"/>
          <w:sz w:val="20"/>
        </w:rPr>
        <w:t>down</w:t>
      </w:r>
      <w:r>
        <w:rPr>
          <w:i/>
          <w:color w:val="333333"/>
          <w:spacing w:val="-9"/>
          <w:sz w:val="20"/>
        </w:rPr>
        <w:t xml:space="preserve"> </w:t>
      </w:r>
      <w:r>
        <w:rPr>
          <w:i/>
          <w:color w:val="333333"/>
          <w:sz w:val="20"/>
        </w:rPr>
        <w:t>these</w:t>
      </w:r>
      <w:r>
        <w:rPr>
          <w:i/>
          <w:color w:val="333333"/>
          <w:spacing w:val="-9"/>
          <w:sz w:val="20"/>
        </w:rPr>
        <w:t xml:space="preserve"> </w:t>
      </w:r>
      <w:r>
        <w:rPr>
          <w:i/>
          <w:color w:val="333333"/>
          <w:sz w:val="20"/>
        </w:rPr>
        <w:t>big</w:t>
      </w:r>
      <w:r>
        <w:rPr>
          <w:i/>
          <w:color w:val="333333"/>
          <w:spacing w:val="-9"/>
          <w:sz w:val="20"/>
        </w:rPr>
        <w:t xml:space="preserve"> </w:t>
      </w:r>
      <w:r>
        <w:rPr>
          <w:i/>
          <w:color w:val="333333"/>
          <w:sz w:val="20"/>
        </w:rPr>
        <w:t>goals</w:t>
      </w:r>
      <w:r>
        <w:rPr>
          <w:i/>
          <w:color w:val="333333"/>
          <w:spacing w:val="-9"/>
          <w:sz w:val="20"/>
        </w:rPr>
        <w:t xml:space="preserve"> </w:t>
      </w:r>
      <w:r>
        <w:rPr>
          <w:i/>
          <w:color w:val="333333"/>
          <w:sz w:val="20"/>
        </w:rPr>
        <w:t>into</w:t>
      </w:r>
      <w:r>
        <w:rPr>
          <w:i/>
          <w:color w:val="333333"/>
          <w:spacing w:val="-10"/>
          <w:sz w:val="20"/>
        </w:rPr>
        <w:t xml:space="preserve"> </w:t>
      </w:r>
      <w:r>
        <w:rPr>
          <w:i/>
          <w:color w:val="333333"/>
          <w:sz w:val="20"/>
        </w:rPr>
        <w:t>smaller,</w:t>
      </w:r>
      <w:r>
        <w:rPr>
          <w:i/>
          <w:color w:val="333333"/>
          <w:spacing w:val="-9"/>
          <w:sz w:val="20"/>
        </w:rPr>
        <w:t xml:space="preserve"> </w:t>
      </w:r>
      <w:r>
        <w:rPr>
          <w:i/>
          <w:color w:val="333333"/>
          <w:sz w:val="20"/>
        </w:rPr>
        <w:t>actionable</w:t>
      </w:r>
      <w:r>
        <w:rPr>
          <w:i/>
          <w:color w:val="333333"/>
          <w:spacing w:val="-9"/>
          <w:sz w:val="20"/>
        </w:rPr>
        <w:t xml:space="preserve"> </w:t>
      </w:r>
      <w:r>
        <w:rPr>
          <w:i/>
          <w:color w:val="333333"/>
          <w:sz w:val="20"/>
        </w:rPr>
        <w:t>steps,</w:t>
      </w:r>
      <w:r>
        <w:rPr>
          <w:i/>
          <w:color w:val="333333"/>
          <w:spacing w:val="-9"/>
          <w:sz w:val="20"/>
        </w:rPr>
        <w:t xml:space="preserve"> </w:t>
      </w:r>
      <w:r>
        <w:rPr>
          <w:i/>
          <w:color w:val="333333"/>
          <w:sz w:val="20"/>
        </w:rPr>
        <w:t>we</w:t>
      </w:r>
      <w:r>
        <w:rPr>
          <w:i/>
          <w:color w:val="333333"/>
          <w:spacing w:val="-9"/>
          <w:sz w:val="20"/>
        </w:rPr>
        <w:t xml:space="preserve"> </w:t>
      </w:r>
      <w:r>
        <w:rPr>
          <w:i/>
          <w:color w:val="333333"/>
          <w:sz w:val="20"/>
        </w:rPr>
        <w:t>can</w:t>
      </w:r>
      <w:r>
        <w:rPr>
          <w:i/>
          <w:color w:val="333333"/>
          <w:spacing w:val="-9"/>
          <w:sz w:val="20"/>
        </w:rPr>
        <w:t xml:space="preserve"> </w:t>
      </w:r>
      <w:r>
        <w:rPr>
          <w:i/>
          <w:color w:val="333333"/>
          <w:sz w:val="20"/>
        </w:rPr>
        <w:t>make</w:t>
      </w:r>
      <w:r>
        <w:rPr>
          <w:i/>
          <w:color w:val="333333"/>
          <w:spacing w:val="-9"/>
          <w:sz w:val="20"/>
        </w:rPr>
        <w:t xml:space="preserve"> </w:t>
      </w:r>
      <w:r>
        <w:rPr>
          <w:i/>
          <w:color w:val="333333"/>
          <w:sz w:val="20"/>
        </w:rPr>
        <w:t>significant progress without the stress or burnout.</w:t>
      </w:r>
    </w:p>
    <w:p w14:paraId="62ECAD09" w14:textId="77777777" w:rsidR="0029179C" w:rsidRDefault="00000000">
      <w:pPr>
        <w:spacing w:before="165" w:line="300" w:lineRule="auto"/>
        <w:ind w:left="681" w:right="338"/>
        <w:jc w:val="both"/>
        <w:rPr>
          <w:i/>
          <w:sz w:val="20"/>
        </w:rPr>
      </w:pPr>
      <w:r>
        <w:rPr>
          <w:i/>
          <w:color w:val="333333"/>
          <w:spacing w:val="-2"/>
          <w:sz w:val="20"/>
        </w:rPr>
        <w:t>BJ</w:t>
      </w:r>
      <w:r>
        <w:rPr>
          <w:i/>
          <w:color w:val="333333"/>
          <w:spacing w:val="-11"/>
          <w:sz w:val="20"/>
        </w:rPr>
        <w:t xml:space="preserve"> </w:t>
      </w:r>
      <w:r>
        <w:rPr>
          <w:i/>
          <w:color w:val="333333"/>
          <w:spacing w:val="-2"/>
          <w:sz w:val="20"/>
        </w:rPr>
        <w:t>Fogg’s</w:t>
      </w:r>
      <w:r>
        <w:rPr>
          <w:i/>
          <w:color w:val="333333"/>
          <w:spacing w:val="-10"/>
          <w:sz w:val="20"/>
        </w:rPr>
        <w:t xml:space="preserve"> </w:t>
      </w:r>
      <w:r>
        <w:rPr>
          <w:i/>
          <w:color w:val="333333"/>
          <w:spacing w:val="-2"/>
          <w:sz w:val="20"/>
        </w:rPr>
        <w:t>research</w:t>
      </w:r>
      <w:r>
        <w:rPr>
          <w:i/>
          <w:color w:val="333333"/>
          <w:spacing w:val="-11"/>
          <w:sz w:val="20"/>
        </w:rPr>
        <w:t xml:space="preserve"> </w:t>
      </w:r>
      <w:r>
        <w:rPr>
          <w:i/>
          <w:color w:val="333333"/>
          <w:spacing w:val="-2"/>
          <w:sz w:val="20"/>
        </w:rPr>
        <w:t>on</w:t>
      </w:r>
      <w:r>
        <w:rPr>
          <w:i/>
          <w:color w:val="333333"/>
          <w:spacing w:val="-10"/>
          <w:sz w:val="20"/>
        </w:rPr>
        <w:t xml:space="preserve"> </w:t>
      </w:r>
      <w:r>
        <w:rPr>
          <w:i/>
          <w:color w:val="333333"/>
          <w:spacing w:val="-2"/>
          <w:sz w:val="20"/>
        </w:rPr>
        <w:t>behavior</w:t>
      </w:r>
      <w:r>
        <w:rPr>
          <w:i/>
          <w:color w:val="333333"/>
          <w:spacing w:val="-11"/>
          <w:sz w:val="20"/>
        </w:rPr>
        <w:t xml:space="preserve"> </w:t>
      </w:r>
      <w:r>
        <w:rPr>
          <w:i/>
          <w:color w:val="333333"/>
          <w:spacing w:val="-2"/>
          <w:sz w:val="20"/>
        </w:rPr>
        <w:t>change</w:t>
      </w:r>
      <w:r>
        <w:rPr>
          <w:i/>
          <w:color w:val="333333"/>
          <w:spacing w:val="-10"/>
          <w:sz w:val="20"/>
        </w:rPr>
        <w:t xml:space="preserve"> </w:t>
      </w:r>
      <w:r>
        <w:rPr>
          <w:i/>
          <w:color w:val="333333"/>
          <w:spacing w:val="-2"/>
          <w:sz w:val="20"/>
        </w:rPr>
        <w:t>underscores</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importance</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starting</w:t>
      </w:r>
      <w:r>
        <w:rPr>
          <w:i/>
          <w:color w:val="333333"/>
          <w:spacing w:val="-11"/>
          <w:sz w:val="20"/>
        </w:rPr>
        <w:t xml:space="preserve"> </w:t>
      </w:r>
      <w:r>
        <w:rPr>
          <w:i/>
          <w:color w:val="333333"/>
          <w:spacing w:val="-2"/>
          <w:sz w:val="20"/>
        </w:rPr>
        <w:t>small.</w:t>
      </w:r>
      <w:r>
        <w:rPr>
          <w:i/>
          <w:color w:val="333333"/>
          <w:spacing w:val="-10"/>
          <w:sz w:val="20"/>
        </w:rPr>
        <w:t xml:space="preserve"> </w:t>
      </w:r>
      <w:r>
        <w:rPr>
          <w:i/>
          <w:color w:val="333333"/>
          <w:spacing w:val="-2"/>
          <w:sz w:val="20"/>
        </w:rPr>
        <w:t>He</w:t>
      </w:r>
      <w:r>
        <w:rPr>
          <w:i/>
          <w:color w:val="333333"/>
          <w:spacing w:val="-11"/>
          <w:sz w:val="20"/>
        </w:rPr>
        <w:t xml:space="preserve"> </w:t>
      </w:r>
      <w:r>
        <w:rPr>
          <w:i/>
          <w:color w:val="333333"/>
          <w:spacing w:val="-2"/>
          <w:sz w:val="20"/>
        </w:rPr>
        <w:t xml:space="preserve">suggests </w:t>
      </w:r>
      <w:r>
        <w:rPr>
          <w:i/>
          <w:color w:val="333333"/>
          <w:spacing w:val="-4"/>
          <w:sz w:val="20"/>
        </w:rPr>
        <w:t>that small actions, when consistently repeated, can create powerful, lasting changes. For example, if</w:t>
      </w:r>
      <w:r>
        <w:rPr>
          <w:i/>
          <w:color w:val="333333"/>
          <w:spacing w:val="-6"/>
          <w:sz w:val="20"/>
        </w:rPr>
        <w:t xml:space="preserve"> </w:t>
      </w:r>
      <w:r>
        <w:rPr>
          <w:i/>
          <w:color w:val="333333"/>
          <w:spacing w:val="-4"/>
          <w:sz w:val="20"/>
        </w:rPr>
        <w:t>your</w:t>
      </w:r>
      <w:r>
        <w:rPr>
          <w:i/>
          <w:color w:val="333333"/>
          <w:spacing w:val="-7"/>
          <w:sz w:val="20"/>
        </w:rPr>
        <w:t xml:space="preserve"> </w:t>
      </w:r>
      <w:r>
        <w:rPr>
          <w:i/>
          <w:color w:val="333333"/>
          <w:spacing w:val="-4"/>
          <w:sz w:val="20"/>
        </w:rPr>
        <w:t>goal</w:t>
      </w:r>
      <w:r>
        <w:rPr>
          <w:i/>
          <w:color w:val="333333"/>
          <w:spacing w:val="-6"/>
          <w:sz w:val="20"/>
        </w:rPr>
        <w:t xml:space="preserve"> </w:t>
      </w:r>
      <w:r>
        <w:rPr>
          <w:i/>
          <w:color w:val="333333"/>
          <w:spacing w:val="-4"/>
          <w:sz w:val="20"/>
        </w:rPr>
        <w:t>is</w:t>
      </w:r>
      <w:r>
        <w:rPr>
          <w:i/>
          <w:color w:val="333333"/>
          <w:spacing w:val="-6"/>
          <w:sz w:val="20"/>
        </w:rPr>
        <w:t xml:space="preserve"> </w:t>
      </w:r>
      <w:r>
        <w:rPr>
          <w:i/>
          <w:color w:val="333333"/>
          <w:spacing w:val="-4"/>
          <w:sz w:val="20"/>
        </w:rPr>
        <w:t>to</w:t>
      </w:r>
      <w:r>
        <w:rPr>
          <w:i/>
          <w:color w:val="333333"/>
          <w:spacing w:val="-7"/>
          <w:sz w:val="20"/>
        </w:rPr>
        <w:t xml:space="preserve"> </w:t>
      </w:r>
      <w:r>
        <w:rPr>
          <w:i/>
          <w:color w:val="333333"/>
          <w:spacing w:val="-4"/>
          <w:sz w:val="20"/>
        </w:rPr>
        <w:t>get</w:t>
      </w:r>
      <w:r>
        <w:rPr>
          <w:i/>
          <w:color w:val="333333"/>
          <w:spacing w:val="-6"/>
          <w:sz w:val="20"/>
        </w:rPr>
        <w:t xml:space="preserve"> </w:t>
      </w:r>
      <w:r>
        <w:rPr>
          <w:i/>
          <w:color w:val="333333"/>
          <w:spacing w:val="-4"/>
          <w:sz w:val="20"/>
        </w:rPr>
        <w:t>fit,</w:t>
      </w:r>
      <w:r>
        <w:rPr>
          <w:i/>
          <w:color w:val="333333"/>
          <w:spacing w:val="-6"/>
          <w:sz w:val="20"/>
        </w:rPr>
        <w:t xml:space="preserve"> </w:t>
      </w:r>
      <w:r>
        <w:rPr>
          <w:i/>
          <w:color w:val="333333"/>
          <w:spacing w:val="-4"/>
          <w:sz w:val="20"/>
        </w:rPr>
        <w:t>rather</w:t>
      </w:r>
      <w:r>
        <w:rPr>
          <w:i/>
          <w:color w:val="333333"/>
          <w:spacing w:val="-7"/>
          <w:sz w:val="20"/>
        </w:rPr>
        <w:t xml:space="preserve"> </w:t>
      </w:r>
      <w:r>
        <w:rPr>
          <w:i/>
          <w:color w:val="333333"/>
          <w:spacing w:val="-4"/>
          <w:sz w:val="20"/>
        </w:rPr>
        <w:t>than</w:t>
      </w:r>
      <w:r>
        <w:rPr>
          <w:i/>
          <w:color w:val="333333"/>
          <w:spacing w:val="-6"/>
          <w:sz w:val="20"/>
        </w:rPr>
        <w:t xml:space="preserve"> </w:t>
      </w:r>
      <w:r>
        <w:rPr>
          <w:i/>
          <w:color w:val="333333"/>
          <w:spacing w:val="-4"/>
          <w:sz w:val="20"/>
        </w:rPr>
        <w:t>committing</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an</w:t>
      </w:r>
      <w:r>
        <w:rPr>
          <w:i/>
          <w:color w:val="333333"/>
          <w:spacing w:val="-6"/>
          <w:sz w:val="20"/>
        </w:rPr>
        <w:t xml:space="preserve"> </w:t>
      </w:r>
      <w:r>
        <w:rPr>
          <w:i/>
          <w:color w:val="333333"/>
          <w:spacing w:val="-4"/>
          <w:sz w:val="20"/>
        </w:rPr>
        <w:t>hour</w:t>
      </w:r>
      <w:r>
        <w:rPr>
          <w:i/>
          <w:color w:val="333333"/>
          <w:spacing w:val="-7"/>
          <w:sz w:val="20"/>
        </w:rPr>
        <w:t xml:space="preserve"> </w:t>
      </w:r>
      <w:r>
        <w:rPr>
          <w:i/>
          <w:color w:val="333333"/>
          <w:spacing w:val="-4"/>
          <w:sz w:val="20"/>
        </w:rPr>
        <w:t>at</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gym</w:t>
      </w:r>
      <w:r>
        <w:rPr>
          <w:i/>
          <w:color w:val="333333"/>
          <w:spacing w:val="-6"/>
          <w:sz w:val="20"/>
        </w:rPr>
        <w:t xml:space="preserve"> </w:t>
      </w:r>
      <w:r>
        <w:rPr>
          <w:i/>
          <w:color w:val="333333"/>
          <w:spacing w:val="-4"/>
          <w:sz w:val="20"/>
        </w:rPr>
        <w:t>every</w:t>
      </w:r>
      <w:r>
        <w:rPr>
          <w:i/>
          <w:color w:val="333333"/>
          <w:spacing w:val="-6"/>
          <w:sz w:val="20"/>
        </w:rPr>
        <w:t xml:space="preserve"> </w:t>
      </w:r>
      <w:r>
        <w:rPr>
          <w:i/>
          <w:color w:val="333333"/>
          <w:spacing w:val="-4"/>
          <w:sz w:val="20"/>
        </w:rPr>
        <w:t>day</w:t>
      </w:r>
      <w:r>
        <w:rPr>
          <w:i/>
          <w:color w:val="333333"/>
          <w:spacing w:val="-6"/>
          <w:sz w:val="20"/>
        </w:rPr>
        <w:t xml:space="preserve"> </w:t>
      </w:r>
      <w:r>
        <w:rPr>
          <w:i/>
          <w:color w:val="333333"/>
          <w:spacing w:val="-4"/>
          <w:sz w:val="20"/>
        </w:rPr>
        <w:t>(which</w:t>
      </w:r>
      <w:r>
        <w:rPr>
          <w:i/>
          <w:color w:val="333333"/>
          <w:spacing w:val="-6"/>
          <w:sz w:val="20"/>
        </w:rPr>
        <w:t xml:space="preserve"> </w:t>
      </w:r>
      <w:r>
        <w:rPr>
          <w:i/>
          <w:color w:val="333333"/>
          <w:spacing w:val="-4"/>
          <w:sz w:val="20"/>
        </w:rPr>
        <w:t>might</w:t>
      </w:r>
      <w:r>
        <w:rPr>
          <w:i/>
          <w:color w:val="333333"/>
          <w:spacing w:val="-6"/>
          <w:sz w:val="20"/>
        </w:rPr>
        <w:t xml:space="preserve"> </w:t>
      </w:r>
      <w:r>
        <w:rPr>
          <w:i/>
          <w:color w:val="333333"/>
          <w:spacing w:val="-4"/>
          <w:sz w:val="20"/>
        </w:rPr>
        <w:t xml:space="preserve">feel daunting), start with a small habit like doing just two push-ups every morning. This small action </w:t>
      </w:r>
      <w:r>
        <w:rPr>
          <w:i/>
          <w:color w:val="333333"/>
          <w:spacing w:val="-2"/>
          <w:sz w:val="20"/>
        </w:rPr>
        <w:t>is</w:t>
      </w:r>
      <w:r>
        <w:rPr>
          <w:i/>
          <w:color w:val="333333"/>
          <w:spacing w:val="-7"/>
          <w:sz w:val="20"/>
        </w:rPr>
        <w:t xml:space="preserve"> </w:t>
      </w:r>
      <w:r>
        <w:rPr>
          <w:i/>
          <w:color w:val="333333"/>
          <w:spacing w:val="-2"/>
          <w:sz w:val="20"/>
        </w:rPr>
        <w:t>easy</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do,</w:t>
      </w:r>
      <w:r>
        <w:rPr>
          <w:i/>
          <w:color w:val="333333"/>
          <w:spacing w:val="-7"/>
          <w:sz w:val="20"/>
        </w:rPr>
        <w:t xml:space="preserve"> </w:t>
      </w:r>
      <w:r>
        <w:rPr>
          <w:i/>
          <w:color w:val="333333"/>
          <w:spacing w:val="-2"/>
          <w:sz w:val="20"/>
        </w:rPr>
        <w:t>and</w:t>
      </w:r>
      <w:r>
        <w:rPr>
          <w:i/>
          <w:color w:val="333333"/>
          <w:spacing w:val="-7"/>
          <w:sz w:val="20"/>
        </w:rPr>
        <w:t xml:space="preserve"> </w:t>
      </w:r>
      <w:r>
        <w:rPr>
          <w:i/>
          <w:color w:val="333333"/>
          <w:spacing w:val="-2"/>
          <w:sz w:val="20"/>
        </w:rPr>
        <w:t>once</w:t>
      </w:r>
      <w:r>
        <w:rPr>
          <w:i/>
          <w:color w:val="333333"/>
          <w:spacing w:val="-7"/>
          <w:sz w:val="20"/>
        </w:rPr>
        <w:t xml:space="preserve"> </w:t>
      </w:r>
      <w:r>
        <w:rPr>
          <w:i/>
          <w:color w:val="333333"/>
          <w:spacing w:val="-2"/>
          <w:sz w:val="20"/>
        </w:rPr>
        <w:t>it</w:t>
      </w:r>
      <w:r>
        <w:rPr>
          <w:i/>
          <w:color w:val="333333"/>
          <w:spacing w:val="-7"/>
          <w:sz w:val="20"/>
        </w:rPr>
        <w:t xml:space="preserve"> </w:t>
      </w:r>
      <w:r>
        <w:rPr>
          <w:i/>
          <w:color w:val="333333"/>
          <w:spacing w:val="-2"/>
          <w:sz w:val="20"/>
        </w:rPr>
        <w:t>becomes</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habit,</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can</w:t>
      </w:r>
      <w:r>
        <w:rPr>
          <w:i/>
          <w:color w:val="333333"/>
          <w:spacing w:val="-7"/>
          <w:sz w:val="20"/>
        </w:rPr>
        <w:t xml:space="preserve"> </w:t>
      </w:r>
      <w:r>
        <w:rPr>
          <w:i/>
          <w:color w:val="333333"/>
          <w:spacing w:val="-2"/>
          <w:sz w:val="20"/>
        </w:rPr>
        <w:t>build</w:t>
      </w:r>
      <w:r>
        <w:rPr>
          <w:i/>
          <w:color w:val="333333"/>
          <w:spacing w:val="-7"/>
          <w:sz w:val="20"/>
        </w:rPr>
        <w:t xml:space="preserve"> </w:t>
      </w:r>
      <w:r>
        <w:rPr>
          <w:i/>
          <w:color w:val="333333"/>
          <w:spacing w:val="-2"/>
          <w:sz w:val="20"/>
        </w:rPr>
        <w:t>on</w:t>
      </w:r>
      <w:r>
        <w:rPr>
          <w:i/>
          <w:color w:val="333333"/>
          <w:spacing w:val="-7"/>
          <w:sz w:val="20"/>
        </w:rPr>
        <w:t xml:space="preserve"> </w:t>
      </w:r>
      <w:r>
        <w:rPr>
          <w:i/>
          <w:color w:val="333333"/>
          <w:spacing w:val="-2"/>
          <w:sz w:val="20"/>
        </w:rPr>
        <w:t>it,</w:t>
      </w:r>
      <w:r>
        <w:rPr>
          <w:i/>
          <w:color w:val="333333"/>
          <w:spacing w:val="-7"/>
          <w:sz w:val="20"/>
        </w:rPr>
        <w:t xml:space="preserve"> </w:t>
      </w:r>
      <w:r>
        <w:rPr>
          <w:i/>
          <w:color w:val="333333"/>
          <w:spacing w:val="-2"/>
          <w:sz w:val="20"/>
        </w:rPr>
        <w:t>gradually</w:t>
      </w:r>
      <w:r>
        <w:rPr>
          <w:i/>
          <w:color w:val="333333"/>
          <w:spacing w:val="-7"/>
          <w:sz w:val="20"/>
        </w:rPr>
        <w:t xml:space="preserve"> </w:t>
      </w:r>
      <w:r>
        <w:rPr>
          <w:i/>
          <w:color w:val="333333"/>
          <w:spacing w:val="-2"/>
          <w:sz w:val="20"/>
        </w:rPr>
        <w:t>increasing</w:t>
      </w:r>
      <w:r>
        <w:rPr>
          <w:i/>
          <w:color w:val="333333"/>
          <w:spacing w:val="-7"/>
          <w:sz w:val="20"/>
        </w:rPr>
        <w:t xml:space="preserve"> </w:t>
      </w:r>
      <w:r>
        <w:rPr>
          <w:i/>
          <w:color w:val="333333"/>
          <w:spacing w:val="-2"/>
          <w:sz w:val="20"/>
        </w:rPr>
        <w:t>your</w:t>
      </w:r>
      <w:r>
        <w:rPr>
          <w:i/>
          <w:color w:val="333333"/>
          <w:spacing w:val="-7"/>
          <w:sz w:val="20"/>
        </w:rPr>
        <w:t xml:space="preserve"> </w:t>
      </w:r>
      <w:r>
        <w:rPr>
          <w:i/>
          <w:color w:val="333333"/>
          <w:spacing w:val="-2"/>
          <w:sz w:val="20"/>
        </w:rPr>
        <w:t xml:space="preserve">exercise </w:t>
      </w:r>
      <w:r>
        <w:rPr>
          <w:i/>
          <w:color w:val="333333"/>
          <w:sz w:val="20"/>
        </w:rPr>
        <w:t>routine without feeling overwhelmed.</w:t>
      </w:r>
    </w:p>
    <w:p w14:paraId="2CB72FB3"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0AADC26B" w14:textId="77777777" w:rsidR="0029179C" w:rsidRDefault="0029179C">
      <w:pPr>
        <w:pStyle w:val="BodyText"/>
        <w:rPr>
          <w:i/>
        </w:rPr>
      </w:pPr>
    </w:p>
    <w:p w14:paraId="470834EC" w14:textId="77777777" w:rsidR="0029179C" w:rsidRDefault="0029179C">
      <w:pPr>
        <w:pStyle w:val="BodyText"/>
        <w:spacing w:before="60"/>
        <w:rPr>
          <w:i/>
        </w:rPr>
      </w:pPr>
    </w:p>
    <w:p w14:paraId="20E32877"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121856" behindDoc="0" locked="0" layoutInCell="1" allowOverlap="1" wp14:anchorId="7DDD0693" wp14:editId="74C52F11">
                <wp:simplePos x="0" y="0"/>
                <wp:positionH relativeFrom="page">
                  <wp:posOffset>1314005</wp:posOffset>
                </wp:positionH>
                <wp:positionV relativeFrom="paragraph">
                  <wp:posOffset>2229</wp:posOffset>
                </wp:positionV>
                <wp:extent cx="1270" cy="5335270"/>
                <wp:effectExtent l="0" t="0" r="0" b="0"/>
                <wp:wrapNone/>
                <wp:docPr id="1503" name="Graphic 15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335270"/>
                        </a:xfrm>
                        <a:custGeom>
                          <a:avLst/>
                          <a:gdLst/>
                          <a:ahLst/>
                          <a:cxnLst/>
                          <a:rect l="l" t="t" r="r" b="b"/>
                          <a:pathLst>
                            <a:path h="5335270">
                              <a:moveTo>
                                <a:pt x="0" y="533496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8D93F01" id="Graphic 1503" o:spid="_x0000_s1026" style="position:absolute;margin-left:103.45pt;margin-top:.2pt;width:.1pt;height:420.1pt;z-index:16121856;visibility:visible;mso-wrap-style:square;mso-wrap-distance-left:0;mso-wrap-distance-top:0;mso-wrap-distance-right:0;mso-wrap-distance-bottom:0;mso-position-horizontal:absolute;mso-position-horizontal-relative:page;mso-position-vertical:absolute;mso-position-vertical-relative:text;v-text-anchor:top" coordsize="1270,5335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" path="m,5334965l,e" filled="f" strokecolor="#d1a326" strokeweight="3pt">
                <v:path arrowok="t"/>
                <w10:wrap anchorx="page"/>
              </v:shape>
            </w:pict>
          </mc:Fallback>
        </mc:AlternateContent>
      </w:r>
      <w:r>
        <w:rPr>
          <w:i/>
          <w:color w:val="333333"/>
          <w:sz w:val="20"/>
        </w:rPr>
        <w:t xml:space="preserve">Research emphasizes that it’s not just about the size of the action, but about the consistency </w:t>
      </w:r>
      <w:r>
        <w:rPr>
          <w:i/>
          <w:color w:val="333333"/>
          <w:spacing w:val="-4"/>
          <w:sz w:val="20"/>
        </w:rPr>
        <w:t xml:space="preserve">with which we perform it. This consistency builds confidence, creates positive reinforcement, and </w:t>
      </w:r>
      <w:r>
        <w:rPr>
          <w:i/>
          <w:color w:val="333333"/>
          <w:spacing w:val="-2"/>
          <w:sz w:val="20"/>
        </w:rPr>
        <w:t>ultimately</w:t>
      </w:r>
      <w:r>
        <w:rPr>
          <w:i/>
          <w:color w:val="333333"/>
          <w:spacing w:val="-6"/>
          <w:sz w:val="20"/>
        </w:rPr>
        <w:t xml:space="preserve"> </w:t>
      </w:r>
      <w:r>
        <w:rPr>
          <w:i/>
          <w:color w:val="333333"/>
          <w:spacing w:val="-2"/>
          <w:sz w:val="20"/>
        </w:rPr>
        <w:t>leads</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more</w:t>
      </w:r>
      <w:r>
        <w:rPr>
          <w:i/>
          <w:color w:val="333333"/>
          <w:spacing w:val="-6"/>
          <w:sz w:val="20"/>
        </w:rPr>
        <w:t xml:space="preserve"> </w:t>
      </w:r>
      <w:r>
        <w:rPr>
          <w:i/>
          <w:color w:val="333333"/>
          <w:spacing w:val="-2"/>
          <w:sz w:val="20"/>
        </w:rPr>
        <w:t>substantial</w:t>
      </w:r>
      <w:r>
        <w:rPr>
          <w:i/>
          <w:color w:val="333333"/>
          <w:spacing w:val="-6"/>
          <w:sz w:val="20"/>
        </w:rPr>
        <w:t xml:space="preserve"> </w:t>
      </w:r>
      <w:r>
        <w:rPr>
          <w:i/>
          <w:color w:val="333333"/>
          <w:spacing w:val="-2"/>
          <w:sz w:val="20"/>
        </w:rPr>
        <w:t>changes</w:t>
      </w:r>
      <w:r>
        <w:rPr>
          <w:i/>
          <w:color w:val="333333"/>
          <w:spacing w:val="-6"/>
          <w:sz w:val="20"/>
        </w:rPr>
        <w:t xml:space="preserve"> </w:t>
      </w:r>
      <w:r>
        <w:rPr>
          <w:i/>
          <w:color w:val="333333"/>
          <w:spacing w:val="-2"/>
          <w:sz w:val="20"/>
        </w:rPr>
        <w:t>over</w:t>
      </w:r>
      <w:r>
        <w:rPr>
          <w:i/>
          <w:color w:val="333333"/>
          <w:spacing w:val="-6"/>
          <w:sz w:val="20"/>
        </w:rPr>
        <w:t xml:space="preserve"> </w:t>
      </w:r>
      <w:r>
        <w:rPr>
          <w:i/>
          <w:color w:val="333333"/>
          <w:spacing w:val="-2"/>
          <w:sz w:val="20"/>
        </w:rPr>
        <w:t>time.</w:t>
      </w:r>
      <w:r>
        <w:rPr>
          <w:i/>
          <w:color w:val="333333"/>
          <w:spacing w:val="-6"/>
          <w:sz w:val="20"/>
        </w:rPr>
        <w:t xml:space="preserve"> </w:t>
      </w:r>
      <w:r>
        <w:rPr>
          <w:i/>
          <w:color w:val="333333"/>
          <w:spacing w:val="-2"/>
          <w:sz w:val="20"/>
        </w:rPr>
        <w:t>Reflect</w:t>
      </w:r>
      <w:r>
        <w:rPr>
          <w:i/>
          <w:color w:val="333333"/>
          <w:spacing w:val="-6"/>
          <w:sz w:val="20"/>
        </w:rPr>
        <w:t xml:space="preserve"> </w:t>
      </w:r>
      <w:r>
        <w:rPr>
          <w:i/>
          <w:color w:val="333333"/>
          <w:spacing w:val="-2"/>
          <w:sz w:val="20"/>
        </w:rPr>
        <w:t>for</w:t>
      </w:r>
      <w:r>
        <w:rPr>
          <w:i/>
          <w:color w:val="333333"/>
          <w:spacing w:val="-6"/>
          <w:sz w:val="20"/>
        </w:rPr>
        <w:t xml:space="preserve"> </w:t>
      </w:r>
      <w:r>
        <w:rPr>
          <w:i/>
          <w:color w:val="333333"/>
          <w:spacing w:val="-2"/>
          <w:sz w:val="20"/>
        </w:rPr>
        <w:t>a</w:t>
      </w:r>
      <w:r>
        <w:rPr>
          <w:i/>
          <w:color w:val="333333"/>
          <w:spacing w:val="-6"/>
          <w:sz w:val="20"/>
        </w:rPr>
        <w:t xml:space="preserve"> </w:t>
      </w:r>
      <w:r>
        <w:rPr>
          <w:i/>
          <w:color w:val="333333"/>
          <w:spacing w:val="-2"/>
          <w:sz w:val="20"/>
        </w:rPr>
        <w:t>moment:</w:t>
      </w:r>
      <w:r>
        <w:rPr>
          <w:i/>
          <w:color w:val="333333"/>
          <w:spacing w:val="-6"/>
          <w:sz w:val="20"/>
        </w:rPr>
        <w:t xml:space="preserve"> </w:t>
      </w:r>
      <w:r>
        <w:rPr>
          <w:i/>
          <w:color w:val="333333"/>
          <w:spacing w:val="-2"/>
          <w:sz w:val="20"/>
        </w:rPr>
        <w:t>What</w:t>
      </w:r>
      <w:r>
        <w:rPr>
          <w:i/>
          <w:color w:val="333333"/>
          <w:spacing w:val="-6"/>
          <w:sz w:val="20"/>
        </w:rPr>
        <w:t xml:space="preserve"> </w:t>
      </w:r>
      <w:r>
        <w:rPr>
          <w:i/>
          <w:color w:val="333333"/>
          <w:spacing w:val="-2"/>
          <w:sz w:val="20"/>
        </w:rPr>
        <w:t>small</w:t>
      </w:r>
      <w:r>
        <w:rPr>
          <w:i/>
          <w:color w:val="333333"/>
          <w:spacing w:val="-6"/>
          <w:sz w:val="20"/>
        </w:rPr>
        <w:t xml:space="preserve"> </w:t>
      </w:r>
      <w:r>
        <w:rPr>
          <w:i/>
          <w:color w:val="333333"/>
          <w:spacing w:val="-2"/>
          <w:sz w:val="20"/>
        </w:rPr>
        <w:t xml:space="preserve">habits </w:t>
      </w:r>
      <w:r>
        <w:rPr>
          <w:i/>
          <w:color w:val="333333"/>
          <w:sz w:val="20"/>
        </w:rPr>
        <w:t>have</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adopted</w:t>
      </w:r>
      <w:r>
        <w:rPr>
          <w:i/>
          <w:color w:val="333333"/>
          <w:spacing w:val="-10"/>
          <w:sz w:val="20"/>
        </w:rPr>
        <w:t xml:space="preserve"> </w:t>
      </w:r>
      <w:r>
        <w:rPr>
          <w:i/>
          <w:color w:val="333333"/>
          <w:sz w:val="20"/>
        </w:rPr>
        <w:t>over</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past</w:t>
      </w:r>
      <w:r>
        <w:rPr>
          <w:i/>
          <w:color w:val="333333"/>
          <w:spacing w:val="-10"/>
          <w:sz w:val="20"/>
        </w:rPr>
        <w:t xml:space="preserve"> </w:t>
      </w:r>
      <w:r>
        <w:rPr>
          <w:i/>
          <w:color w:val="333333"/>
          <w:sz w:val="20"/>
        </w:rPr>
        <w:t>six</w:t>
      </w:r>
      <w:r>
        <w:rPr>
          <w:i/>
          <w:color w:val="333333"/>
          <w:spacing w:val="-10"/>
          <w:sz w:val="20"/>
        </w:rPr>
        <w:t xml:space="preserve"> </w:t>
      </w:r>
      <w:r>
        <w:rPr>
          <w:i/>
          <w:color w:val="333333"/>
          <w:sz w:val="20"/>
        </w:rPr>
        <w:t>sessions,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how</w:t>
      </w:r>
      <w:r>
        <w:rPr>
          <w:i/>
          <w:color w:val="333333"/>
          <w:spacing w:val="-10"/>
          <w:sz w:val="20"/>
        </w:rPr>
        <w:t xml:space="preserve"> </w:t>
      </w:r>
      <w:r>
        <w:rPr>
          <w:i/>
          <w:color w:val="333333"/>
          <w:sz w:val="20"/>
        </w:rPr>
        <w:t>have</w:t>
      </w:r>
      <w:r>
        <w:rPr>
          <w:i/>
          <w:color w:val="333333"/>
          <w:spacing w:val="-10"/>
          <w:sz w:val="20"/>
        </w:rPr>
        <w:t xml:space="preserve"> </w:t>
      </w:r>
      <w:r>
        <w:rPr>
          <w:i/>
          <w:color w:val="333333"/>
          <w:sz w:val="20"/>
        </w:rPr>
        <w:t>they</w:t>
      </w:r>
      <w:r>
        <w:rPr>
          <w:i/>
          <w:color w:val="333333"/>
          <w:spacing w:val="-10"/>
          <w:sz w:val="20"/>
        </w:rPr>
        <w:t xml:space="preserve"> </w:t>
      </w:r>
      <w:r>
        <w:rPr>
          <w:i/>
          <w:color w:val="333333"/>
          <w:sz w:val="20"/>
        </w:rPr>
        <w:t>started</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shape</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daily</w:t>
      </w:r>
      <w:r>
        <w:rPr>
          <w:i/>
          <w:color w:val="333333"/>
          <w:spacing w:val="-10"/>
          <w:sz w:val="20"/>
        </w:rPr>
        <w:t xml:space="preserve"> </w:t>
      </w:r>
      <w:r>
        <w:rPr>
          <w:i/>
          <w:color w:val="333333"/>
          <w:sz w:val="20"/>
        </w:rPr>
        <w:t>life?</w:t>
      </w:r>
    </w:p>
    <w:p w14:paraId="459411D5" w14:textId="77777777" w:rsidR="0029179C" w:rsidRDefault="00000000">
      <w:pPr>
        <w:spacing w:before="165" w:line="300" w:lineRule="auto"/>
        <w:ind w:left="681" w:right="338"/>
        <w:jc w:val="both"/>
        <w:rPr>
          <w:i/>
          <w:sz w:val="20"/>
        </w:rPr>
      </w:pPr>
      <w:r>
        <w:rPr>
          <w:i/>
          <w:color w:val="333333"/>
          <w:sz w:val="20"/>
        </w:rPr>
        <w:t xml:space="preserve">In addition to Fogg’s insights, James Clear, author of </w:t>
      </w:r>
      <w:r>
        <w:rPr>
          <w:color w:val="333333"/>
          <w:sz w:val="20"/>
        </w:rPr>
        <w:t>Atomic Habits</w:t>
      </w:r>
      <w:r>
        <w:rPr>
          <w:i/>
          <w:color w:val="333333"/>
          <w:sz w:val="20"/>
        </w:rPr>
        <w:t>, provides compelling evidence</w:t>
      </w:r>
      <w:r>
        <w:rPr>
          <w:i/>
          <w:color w:val="333333"/>
          <w:spacing w:val="-12"/>
          <w:sz w:val="20"/>
        </w:rPr>
        <w:t xml:space="preserve"> </w:t>
      </w:r>
      <w:r>
        <w:rPr>
          <w:i/>
          <w:color w:val="333333"/>
          <w:sz w:val="20"/>
        </w:rPr>
        <w:t>on</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effectiveness</w:t>
      </w:r>
      <w:r>
        <w:rPr>
          <w:i/>
          <w:color w:val="333333"/>
          <w:spacing w:val="-12"/>
          <w:sz w:val="20"/>
        </w:rPr>
        <w:t xml:space="preserve"> </w:t>
      </w:r>
      <w:r>
        <w:rPr>
          <w:i/>
          <w:color w:val="333333"/>
          <w:sz w:val="20"/>
        </w:rPr>
        <w:t>of</w:t>
      </w:r>
      <w:r>
        <w:rPr>
          <w:i/>
          <w:color w:val="333333"/>
          <w:spacing w:val="-12"/>
          <w:sz w:val="20"/>
        </w:rPr>
        <w:t xml:space="preserve"> </w:t>
      </w:r>
      <w:r>
        <w:rPr>
          <w:i/>
          <w:color w:val="333333"/>
          <w:sz w:val="20"/>
        </w:rPr>
        <w:t>small,</w:t>
      </w:r>
      <w:r>
        <w:rPr>
          <w:i/>
          <w:color w:val="333333"/>
          <w:spacing w:val="-12"/>
          <w:sz w:val="20"/>
        </w:rPr>
        <w:t xml:space="preserve"> </w:t>
      </w:r>
      <w:r>
        <w:rPr>
          <w:i/>
          <w:color w:val="333333"/>
          <w:sz w:val="20"/>
        </w:rPr>
        <w:t>consistent</w:t>
      </w:r>
      <w:r>
        <w:rPr>
          <w:i/>
          <w:color w:val="333333"/>
          <w:spacing w:val="-12"/>
          <w:sz w:val="20"/>
        </w:rPr>
        <w:t xml:space="preserve"> </w:t>
      </w:r>
      <w:r>
        <w:rPr>
          <w:i/>
          <w:color w:val="333333"/>
          <w:sz w:val="20"/>
        </w:rPr>
        <w:t>improvements.</w:t>
      </w:r>
      <w:r>
        <w:rPr>
          <w:i/>
          <w:color w:val="333333"/>
          <w:spacing w:val="-12"/>
          <w:sz w:val="20"/>
        </w:rPr>
        <w:t xml:space="preserve"> </w:t>
      </w:r>
      <w:r>
        <w:rPr>
          <w:i/>
          <w:color w:val="333333"/>
          <w:sz w:val="20"/>
        </w:rPr>
        <w:t>Clear’s</w:t>
      </w:r>
      <w:r>
        <w:rPr>
          <w:i/>
          <w:color w:val="333333"/>
          <w:spacing w:val="-12"/>
          <w:sz w:val="20"/>
        </w:rPr>
        <w:t xml:space="preserve"> </w:t>
      </w:r>
      <w:r>
        <w:rPr>
          <w:i/>
          <w:color w:val="333333"/>
          <w:sz w:val="20"/>
        </w:rPr>
        <w:t>work</w:t>
      </w:r>
      <w:r>
        <w:rPr>
          <w:i/>
          <w:color w:val="333333"/>
          <w:spacing w:val="-12"/>
          <w:sz w:val="20"/>
        </w:rPr>
        <w:t xml:space="preserve"> </w:t>
      </w:r>
      <w:r>
        <w:rPr>
          <w:i/>
          <w:color w:val="333333"/>
          <w:sz w:val="20"/>
        </w:rPr>
        <w:t>shows</w:t>
      </w:r>
      <w:r>
        <w:rPr>
          <w:i/>
          <w:color w:val="333333"/>
          <w:spacing w:val="-12"/>
          <w:sz w:val="20"/>
        </w:rPr>
        <w:t xml:space="preserve"> </w:t>
      </w:r>
      <w:r>
        <w:rPr>
          <w:i/>
          <w:color w:val="333333"/>
          <w:sz w:val="20"/>
        </w:rPr>
        <w:t>that</w:t>
      </w:r>
      <w:r>
        <w:rPr>
          <w:i/>
          <w:color w:val="333333"/>
          <w:spacing w:val="-12"/>
          <w:sz w:val="20"/>
        </w:rPr>
        <w:t xml:space="preserve"> </w:t>
      </w:r>
      <w:r>
        <w:rPr>
          <w:i/>
          <w:color w:val="333333"/>
          <w:sz w:val="20"/>
        </w:rPr>
        <w:t>if</w:t>
      </w:r>
      <w:r>
        <w:rPr>
          <w:i/>
          <w:color w:val="333333"/>
          <w:spacing w:val="-12"/>
          <w:sz w:val="20"/>
        </w:rPr>
        <w:t xml:space="preserve"> </w:t>
      </w:r>
      <w:r>
        <w:rPr>
          <w:i/>
          <w:color w:val="333333"/>
          <w:sz w:val="20"/>
        </w:rPr>
        <w:t>you improve</w:t>
      </w:r>
      <w:r>
        <w:rPr>
          <w:i/>
          <w:color w:val="333333"/>
          <w:spacing w:val="-11"/>
          <w:sz w:val="20"/>
        </w:rPr>
        <w:t xml:space="preserve"> </w:t>
      </w:r>
      <w:r>
        <w:rPr>
          <w:i/>
          <w:color w:val="333333"/>
          <w:sz w:val="20"/>
        </w:rPr>
        <w:t>by</w:t>
      </w:r>
      <w:r>
        <w:rPr>
          <w:i/>
          <w:color w:val="333333"/>
          <w:spacing w:val="-11"/>
          <w:sz w:val="20"/>
        </w:rPr>
        <w:t xml:space="preserve"> </w:t>
      </w:r>
      <w:r>
        <w:rPr>
          <w:i/>
          <w:color w:val="333333"/>
          <w:sz w:val="20"/>
        </w:rPr>
        <w:t>just</w:t>
      </w:r>
      <w:r>
        <w:rPr>
          <w:i/>
          <w:color w:val="333333"/>
          <w:spacing w:val="-11"/>
          <w:sz w:val="20"/>
        </w:rPr>
        <w:t xml:space="preserve"> </w:t>
      </w:r>
      <w:r>
        <w:rPr>
          <w:i/>
          <w:color w:val="333333"/>
          <w:sz w:val="20"/>
        </w:rPr>
        <w:t>1%</w:t>
      </w:r>
      <w:r>
        <w:rPr>
          <w:i/>
          <w:color w:val="333333"/>
          <w:spacing w:val="-11"/>
          <w:sz w:val="20"/>
        </w:rPr>
        <w:t xml:space="preserve"> </w:t>
      </w:r>
      <w:r>
        <w:rPr>
          <w:i/>
          <w:color w:val="333333"/>
          <w:sz w:val="20"/>
        </w:rPr>
        <w:t>every</w:t>
      </w:r>
      <w:r>
        <w:rPr>
          <w:i/>
          <w:color w:val="333333"/>
          <w:spacing w:val="-11"/>
          <w:sz w:val="20"/>
        </w:rPr>
        <w:t xml:space="preserve"> </w:t>
      </w:r>
      <w:r>
        <w:rPr>
          <w:i/>
          <w:color w:val="333333"/>
          <w:sz w:val="20"/>
        </w:rPr>
        <w:t>day,</w:t>
      </w:r>
      <w:r>
        <w:rPr>
          <w:i/>
          <w:color w:val="333333"/>
          <w:spacing w:val="-11"/>
          <w:sz w:val="20"/>
        </w:rPr>
        <w:t xml:space="preserve"> </w:t>
      </w:r>
      <w:r>
        <w:rPr>
          <w:i/>
          <w:color w:val="333333"/>
          <w:sz w:val="20"/>
        </w:rPr>
        <w:t>you’ll</w:t>
      </w:r>
      <w:r>
        <w:rPr>
          <w:i/>
          <w:color w:val="333333"/>
          <w:spacing w:val="-11"/>
          <w:sz w:val="20"/>
        </w:rPr>
        <w:t xml:space="preserve"> </w:t>
      </w:r>
      <w:r>
        <w:rPr>
          <w:i/>
          <w:color w:val="333333"/>
          <w:sz w:val="20"/>
        </w:rPr>
        <w:t>be</w:t>
      </w:r>
      <w:r>
        <w:rPr>
          <w:i/>
          <w:color w:val="333333"/>
          <w:spacing w:val="-11"/>
          <w:sz w:val="20"/>
        </w:rPr>
        <w:t xml:space="preserve"> </w:t>
      </w:r>
      <w:r>
        <w:rPr>
          <w:i/>
          <w:color w:val="333333"/>
          <w:sz w:val="20"/>
        </w:rPr>
        <w:t>37</w:t>
      </w:r>
      <w:r>
        <w:rPr>
          <w:i/>
          <w:color w:val="333333"/>
          <w:spacing w:val="-11"/>
          <w:sz w:val="20"/>
        </w:rPr>
        <w:t xml:space="preserve"> </w:t>
      </w:r>
      <w:r>
        <w:rPr>
          <w:i/>
          <w:color w:val="333333"/>
          <w:sz w:val="20"/>
        </w:rPr>
        <w:t>times</w:t>
      </w:r>
      <w:r>
        <w:rPr>
          <w:i/>
          <w:color w:val="333333"/>
          <w:spacing w:val="-11"/>
          <w:sz w:val="20"/>
        </w:rPr>
        <w:t xml:space="preserve"> </w:t>
      </w:r>
      <w:r>
        <w:rPr>
          <w:i/>
          <w:color w:val="333333"/>
          <w:sz w:val="20"/>
        </w:rPr>
        <w:t>better</w:t>
      </w:r>
      <w:r>
        <w:rPr>
          <w:i/>
          <w:color w:val="333333"/>
          <w:spacing w:val="-11"/>
          <w:sz w:val="20"/>
        </w:rPr>
        <w:t xml:space="preserve"> </w:t>
      </w:r>
      <w:r>
        <w:rPr>
          <w:i/>
          <w:color w:val="333333"/>
          <w:sz w:val="20"/>
        </w:rPr>
        <w:t>by</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end</w:t>
      </w:r>
      <w:r>
        <w:rPr>
          <w:i/>
          <w:color w:val="333333"/>
          <w:spacing w:val="-11"/>
          <w:sz w:val="20"/>
        </w:rPr>
        <w:t xml:space="preserve"> </w:t>
      </w:r>
      <w:r>
        <w:rPr>
          <w:i/>
          <w:color w:val="333333"/>
          <w:sz w:val="20"/>
        </w:rPr>
        <w:t>of</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year.</w:t>
      </w:r>
      <w:r>
        <w:rPr>
          <w:i/>
          <w:color w:val="333333"/>
          <w:spacing w:val="-11"/>
          <w:sz w:val="20"/>
        </w:rPr>
        <w:t xml:space="preserve"> </w:t>
      </w:r>
      <w:r>
        <w:rPr>
          <w:i/>
          <w:color w:val="333333"/>
          <w:sz w:val="20"/>
        </w:rPr>
        <w:t>Think</w:t>
      </w:r>
      <w:r>
        <w:rPr>
          <w:i/>
          <w:color w:val="333333"/>
          <w:spacing w:val="-11"/>
          <w:sz w:val="20"/>
        </w:rPr>
        <w:t xml:space="preserve"> </w:t>
      </w:r>
      <w:r>
        <w:rPr>
          <w:i/>
          <w:color w:val="333333"/>
          <w:sz w:val="20"/>
        </w:rPr>
        <w:t>about</w:t>
      </w:r>
      <w:r>
        <w:rPr>
          <w:i/>
          <w:color w:val="333333"/>
          <w:spacing w:val="-11"/>
          <w:sz w:val="20"/>
        </w:rPr>
        <w:t xml:space="preserve"> </w:t>
      </w:r>
      <w:r>
        <w:rPr>
          <w:i/>
          <w:color w:val="333333"/>
          <w:sz w:val="20"/>
        </w:rPr>
        <w:t xml:space="preserve">that </w:t>
      </w:r>
      <w:r>
        <w:rPr>
          <w:i/>
          <w:color w:val="333333"/>
          <w:spacing w:val="-2"/>
          <w:sz w:val="20"/>
        </w:rPr>
        <w:t>for</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moment.</w:t>
      </w:r>
      <w:r>
        <w:rPr>
          <w:i/>
          <w:color w:val="333333"/>
          <w:spacing w:val="-8"/>
          <w:sz w:val="20"/>
        </w:rPr>
        <w:t xml:space="preserve"> </w:t>
      </w:r>
      <w:r>
        <w:rPr>
          <w:i/>
          <w:color w:val="333333"/>
          <w:spacing w:val="-2"/>
          <w:sz w:val="20"/>
        </w:rPr>
        <w:t>Just</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1%</w:t>
      </w:r>
      <w:r>
        <w:rPr>
          <w:i/>
          <w:color w:val="333333"/>
          <w:spacing w:val="-8"/>
          <w:sz w:val="20"/>
        </w:rPr>
        <w:t xml:space="preserve"> </w:t>
      </w:r>
      <w:r>
        <w:rPr>
          <w:i/>
          <w:color w:val="333333"/>
          <w:spacing w:val="-2"/>
          <w:sz w:val="20"/>
        </w:rPr>
        <w:t>improvement</w:t>
      </w:r>
      <w:r>
        <w:rPr>
          <w:i/>
          <w:color w:val="333333"/>
          <w:spacing w:val="-8"/>
          <w:sz w:val="20"/>
        </w:rPr>
        <w:t xml:space="preserve"> </w:t>
      </w:r>
      <w:r>
        <w:rPr>
          <w:i/>
          <w:color w:val="333333"/>
          <w:spacing w:val="-2"/>
          <w:sz w:val="20"/>
        </w:rPr>
        <w:t>each</w:t>
      </w:r>
      <w:r>
        <w:rPr>
          <w:i/>
          <w:color w:val="333333"/>
          <w:spacing w:val="-8"/>
          <w:sz w:val="20"/>
        </w:rPr>
        <w:t xml:space="preserve"> </w:t>
      </w:r>
      <w:r>
        <w:rPr>
          <w:i/>
          <w:color w:val="333333"/>
          <w:spacing w:val="-2"/>
          <w:sz w:val="20"/>
        </w:rPr>
        <w:t>day</w:t>
      </w:r>
      <w:r>
        <w:rPr>
          <w:i/>
          <w:color w:val="333333"/>
          <w:spacing w:val="-8"/>
          <w:sz w:val="20"/>
        </w:rPr>
        <w:t xml:space="preserve"> </w:t>
      </w:r>
      <w:r>
        <w:rPr>
          <w:i/>
          <w:color w:val="333333"/>
          <w:spacing w:val="-2"/>
          <w:sz w:val="20"/>
        </w:rPr>
        <w:t>can</w:t>
      </w:r>
      <w:r>
        <w:rPr>
          <w:i/>
          <w:color w:val="333333"/>
          <w:spacing w:val="-8"/>
          <w:sz w:val="20"/>
        </w:rPr>
        <w:t xml:space="preserve"> </w:t>
      </w:r>
      <w:r>
        <w:rPr>
          <w:i/>
          <w:color w:val="333333"/>
          <w:spacing w:val="-2"/>
          <w:sz w:val="20"/>
        </w:rPr>
        <w:t>lead</w:t>
      </w:r>
      <w:r>
        <w:rPr>
          <w:i/>
          <w:color w:val="333333"/>
          <w:spacing w:val="-8"/>
          <w:sz w:val="20"/>
        </w:rPr>
        <w:t xml:space="preserve"> </w:t>
      </w:r>
      <w:r>
        <w:rPr>
          <w:i/>
          <w:color w:val="333333"/>
          <w:spacing w:val="-2"/>
          <w:sz w:val="20"/>
        </w:rPr>
        <w:t>to</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dramatic</w:t>
      </w:r>
      <w:r>
        <w:rPr>
          <w:i/>
          <w:color w:val="333333"/>
          <w:spacing w:val="-8"/>
          <w:sz w:val="20"/>
        </w:rPr>
        <w:t xml:space="preserve"> </w:t>
      </w:r>
      <w:r>
        <w:rPr>
          <w:i/>
          <w:color w:val="333333"/>
          <w:spacing w:val="-2"/>
          <w:sz w:val="20"/>
        </w:rPr>
        <w:t>transformation</w:t>
      </w:r>
      <w:r>
        <w:rPr>
          <w:i/>
          <w:color w:val="333333"/>
          <w:spacing w:val="-8"/>
          <w:sz w:val="20"/>
        </w:rPr>
        <w:t xml:space="preserve"> </w:t>
      </w:r>
      <w:r>
        <w:rPr>
          <w:i/>
          <w:color w:val="333333"/>
          <w:spacing w:val="-2"/>
          <w:sz w:val="20"/>
        </w:rPr>
        <w:t>over</w:t>
      </w:r>
      <w:r>
        <w:rPr>
          <w:i/>
          <w:color w:val="333333"/>
          <w:spacing w:val="-8"/>
          <w:sz w:val="20"/>
        </w:rPr>
        <w:t xml:space="preserve"> </w:t>
      </w:r>
      <w:r>
        <w:rPr>
          <w:i/>
          <w:color w:val="333333"/>
          <w:spacing w:val="-2"/>
          <w:sz w:val="20"/>
        </w:rPr>
        <w:t xml:space="preserve">time. </w:t>
      </w:r>
      <w:r>
        <w:rPr>
          <w:i/>
          <w:color w:val="333333"/>
          <w:sz w:val="20"/>
        </w:rPr>
        <w:t>This</w:t>
      </w:r>
      <w:r>
        <w:rPr>
          <w:i/>
          <w:color w:val="333333"/>
          <w:spacing w:val="-8"/>
          <w:sz w:val="20"/>
        </w:rPr>
        <w:t xml:space="preserve"> </w:t>
      </w:r>
      <w:r>
        <w:rPr>
          <w:i/>
          <w:color w:val="333333"/>
          <w:sz w:val="20"/>
        </w:rPr>
        <w:t>statistic</w:t>
      </w:r>
      <w:r>
        <w:rPr>
          <w:i/>
          <w:color w:val="333333"/>
          <w:spacing w:val="-8"/>
          <w:sz w:val="20"/>
        </w:rPr>
        <w:t xml:space="preserve"> </w:t>
      </w:r>
      <w:r>
        <w:rPr>
          <w:i/>
          <w:color w:val="333333"/>
          <w:sz w:val="20"/>
        </w:rPr>
        <w:t>illustrates</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power</w:t>
      </w:r>
      <w:r>
        <w:rPr>
          <w:i/>
          <w:color w:val="333333"/>
          <w:spacing w:val="-8"/>
          <w:sz w:val="20"/>
        </w:rPr>
        <w:t xml:space="preserve"> </w:t>
      </w:r>
      <w:r>
        <w:rPr>
          <w:i/>
          <w:color w:val="333333"/>
          <w:sz w:val="20"/>
        </w:rPr>
        <w:t>of</w:t>
      </w:r>
      <w:r>
        <w:rPr>
          <w:i/>
          <w:color w:val="333333"/>
          <w:spacing w:val="-8"/>
          <w:sz w:val="20"/>
        </w:rPr>
        <w:t xml:space="preserve"> </w:t>
      </w:r>
      <w:r>
        <w:rPr>
          <w:i/>
          <w:color w:val="333333"/>
          <w:sz w:val="20"/>
        </w:rPr>
        <w:t>small</w:t>
      </w:r>
      <w:r>
        <w:rPr>
          <w:i/>
          <w:color w:val="333333"/>
          <w:spacing w:val="-8"/>
          <w:sz w:val="20"/>
        </w:rPr>
        <w:t xml:space="preserve"> </w:t>
      </w:r>
      <w:r>
        <w:rPr>
          <w:i/>
          <w:color w:val="333333"/>
          <w:sz w:val="20"/>
        </w:rPr>
        <w:t>actions</w:t>
      </w:r>
      <w:r>
        <w:rPr>
          <w:i/>
          <w:color w:val="333333"/>
          <w:spacing w:val="-8"/>
          <w:sz w:val="20"/>
        </w:rPr>
        <w:t xml:space="preserve"> </w:t>
      </w:r>
      <w:r>
        <w:rPr>
          <w:i/>
          <w:color w:val="333333"/>
          <w:sz w:val="20"/>
        </w:rPr>
        <w:t>compounded</w:t>
      </w:r>
      <w:r>
        <w:rPr>
          <w:i/>
          <w:color w:val="333333"/>
          <w:spacing w:val="-8"/>
          <w:sz w:val="20"/>
        </w:rPr>
        <w:t xml:space="preserve"> </w:t>
      </w:r>
      <w:r>
        <w:rPr>
          <w:i/>
          <w:color w:val="333333"/>
          <w:sz w:val="20"/>
        </w:rPr>
        <w:t>over</w:t>
      </w:r>
      <w:r>
        <w:rPr>
          <w:i/>
          <w:color w:val="333333"/>
          <w:spacing w:val="-8"/>
          <w:sz w:val="20"/>
        </w:rPr>
        <w:t xml:space="preserve"> </w:t>
      </w:r>
      <w:r>
        <w:rPr>
          <w:i/>
          <w:color w:val="333333"/>
          <w:sz w:val="20"/>
        </w:rPr>
        <w:t>time.</w:t>
      </w:r>
    </w:p>
    <w:p w14:paraId="5C7CDF7C" w14:textId="77777777" w:rsidR="0029179C" w:rsidRDefault="00000000">
      <w:pPr>
        <w:spacing w:before="168" w:line="302" w:lineRule="auto"/>
        <w:ind w:left="681" w:right="338"/>
        <w:jc w:val="both"/>
        <w:rPr>
          <w:i/>
          <w:sz w:val="20"/>
        </w:rPr>
      </w:pPr>
      <w:r>
        <w:rPr>
          <w:i/>
          <w:color w:val="333333"/>
          <w:sz w:val="20"/>
        </w:rPr>
        <w:t>Clear</w:t>
      </w:r>
      <w:r>
        <w:rPr>
          <w:i/>
          <w:color w:val="333333"/>
          <w:spacing w:val="-5"/>
          <w:sz w:val="20"/>
        </w:rPr>
        <w:t xml:space="preserve"> </w:t>
      </w:r>
      <w:r>
        <w:rPr>
          <w:i/>
          <w:color w:val="333333"/>
          <w:sz w:val="20"/>
        </w:rPr>
        <w:t>also</w:t>
      </w:r>
      <w:r>
        <w:rPr>
          <w:i/>
          <w:color w:val="333333"/>
          <w:spacing w:val="-5"/>
          <w:sz w:val="20"/>
        </w:rPr>
        <w:t xml:space="preserve"> </w:t>
      </w:r>
      <w:r>
        <w:rPr>
          <w:i/>
          <w:color w:val="333333"/>
          <w:sz w:val="20"/>
        </w:rPr>
        <w:t>highlights</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importance</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focusing</w:t>
      </w:r>
      <w:r>
        <w:rPr>
          <w:i/>
          <w:color w:val="333333"/>
          <w:spacing w:val="-5"/>
          <w:sz w:val="20"/>
        </w:rPr>
        <w:t xml:space="preserve"> </w:t>
      </w:r>
      <w:r>
        <w:rPr>
          <w:i/>
          <w:color w:val="333333"/>
          <w:sz w:val="20"/>
        </w:rPr>
        <w:t>on</w:t>
      </w:r>
      <w:r>
        <w:rPr>
          <w:i/>
          <w:color w:val="333333"/>
          <w:spacing w:val="-5"/>
          <w:sz w:val="20"/>
        </w:rPr>
        <w:t xml:space="preserve"> </w:t>
      </w:r>
      <w:r>
        <w:rPr>
          <w:i/>
          <w:color w:val="333333"/>
          <w:sz w:val="20"/>
        </w:rPr>
        <w:t>systems</w:t>
      </w:r>
      <w:r>
        <w:rPr>
          <w:i/>
          <w:color w:val="333333"/>
          <w:spacing w:val="-5"/>
          <w:sz w:val="20"/>
        </w:rPr>
        <w:t xml:space="preserve"> </w:t>
      </w:r>
      <w:r>
        <w:rPr>
          <w:i/>
          <w:color w:val="333333"/>
          <w:sz w:val="20"/>
        </w:rPr>
        <w:t>rather</w:t>
      </w:r>
      <w:r>
        <w:rPr>
          <w:i/>
          <w:color w:val="333333"/>
          <w:spacing w:val="-5"/>
          <w:sz w:val="20"/>
        </w:rPr>
        <w:t xml:space="preserve"> </w:t>
      </w:r>
      <w:r>
        <w:rPr>
          <w:i/>
          <w:color w:val="333333"/>
          <w:sz w:val="20"/>
        </w:rPr>
        <w:t>than</w:t>
      </w:r>
      <w:r>
        <w:rPr>
          <w:i/>
          <w:color w:val="333333"/>
          <w:spacing w:val="-5"/>
          <w:sz w:val="20"/>
        </w:rPr>
        <w:t xml:space="preserve"> </w:t>
      </w:r>
      <w:r>
        <w:rPr>
          <w:i/>
          <w:color w:val="333333"/>
          <w:sz w:val="20"/>
        </w:rPr>
        <w:t>goals.</w:t>
      </w:r>
      <w:r>
        <w:rPr>
          <w:i/>
          <w:color w:val="333333"/>
          <w:spacing w:val="-5"/>
          <w:sz w:val="20"/>
        </w:rPr>
        <w:t xml:space="preserve"> </w:t>
      </w:r>
      <w:r>
        <w:rPr>
          <w:i/>
          <w:color w:val="333333"/>
          <w:sz w:val="20"/>
        </w:rPr>
        <w:t>While</w:t>
      </w:r>
      <w:r>
        <w:rPr>
          <w:i/>
          <w:color w:val="333333"/>
          <w:spacing w:val="-5"/>
          <w:sz w:val="20"/>
        </w:rPr>
        <w:t xml:space="preserve"> </w:t>
      </w:r>
      <w:r>
        <w:rPr>
          <w:i/>
          <w:color w:val="333333"/>
          <w:sz w:val="20"/>
        </w:rPr>
        <w:t>goals</w:t>
      </w:r>
      <w:r>
        <w:rPr>
          <w:i/>
          <w:color w:val="333333"/>
          <w:spacing w:val="-5"/>
          <w:sz w:val="20"/>
        </w:rPr>
        <w:t xml:space="preserve"> </w:t>
      </w:r>
      <w:r>
        <w:rPr>
          <w:i/>
          <w:color w:val="333333"/>
          <w:sz w:val="20"/>
        </w:rPr>
        <w:t xml:space="preserve">are </w:t>
      </w:r>
      <w:r>
        <w:rPr>
          <w:i/>
          <w:color w:val="333333"/>
          <w:spacing w:val="-2"/>
          <w:sz w:val="20"/>
        </w:rPr>
        <w:t>important</w:t>
      </w:r>
      <w:r>
        <w:rPr>
          <w:i/>
          <w:color w:val="333333"/>
          <w:spacing w:val="-5"/>
          <w:sz w:val="20"/>
        </w:rPr>
        <w:t xml:space="preserve"> </w:t>
      </w:r>
      <w:r>
        <w:rPr>
          <w:i/>
          <w:color w:val="333333"/>
          <w:spacing w:val="-2"/>
          <w:sz w:val="20"/>
        </w:rPr>
        <w:t>for</w:t>
      </w:r>
      <w:r>
        <w:rPr>
          <w:i/>
          <w:color w:val="333333"/>
          <w:spacing w:val="-5"/>
          <w:sz w:val="20"/>
        </w:rPr>
        <w:t xml:space="preserve"> </w:t>
      </w:r>
      <w:r>
        <w:rPr>
          <w:i/>
          <w:color w:val="333333"/>
          <w:spacing w:val="-2"/>
          <w:sz w:val="20"/>
        </w:rPr>
        <w:t>setting</w:t>
      </w:r>
      <w:r>
        <w:rPr>
          <w:i/>
          <w:color w:val="333333"/>
          <w:spacing w:val="-5"/>
          <w:sz w:val="20"/>
        </w:rPr>
        <w:t xml:space="preserve"> </w:t>
      </w:r>
      <w:r>
        <w:rPr>
          <w:i/>
          <w:color w:val="333333"/>
          <w:spacing w:val="-2"/>
          <w:sz w:val="20"/>
        </w:rPr>
        <w:t>direction,</w:t>
      </w:r>
      <w:r>
        <w:rPr>
          <w:i/>
          <w:color w:val="333333"/>
          <w:spacing w:val="-5"/>
          <w:sz w:val="20"/>
        </w:rPr>
        <w:t xml:space="preserve"> </w:t>
      </w:r>
      <w:r>
        <w:rPr>
          <w:i/>
          <w:color w:val="333333"/>
          <w:spacing w:val="-2"/>
          <w:sz w:val="20"/>
        </w:rPr>
        <w:t>it’s</w:t>
      </w:r>
      <w:r>
        <w:rPr>
          <w:i/>
          <w:color w:val="333333"/>
          <w:spacing w:val="-5"/>
          <w:sz w:val="20"/>
        </w:rPr>
        <w:t xml:space="preserve"> </w:t>
      </w:r>
      <w:r>
        <w:rPr>
          <w:i/>
          <w:color w:val="333333"/>
          <w:spacing w:val="-2"/>
          <w:sz w:val="20"/>
        </w:rPr>
        <w:t>the</w:t>
      </w:r>
      <w:r>
        <w:rPr>
          <w:i/>
          <w:color w:val="333333"/>
          <w:spacing w:val="-5"/>
          <w:sz w:val="20"/>
        </w:rPr>
        <w:t xml:space="preserve"> </w:t>
      </w:r>
      <w:r>
        <w:rPr>
          <w:i/>
          <w:color w:val="333333"/>
          <w:spacing w:val="-2"/>
          <w:sz w:val="20"/>
        </w:rPr>
        <w:t>systems</w:t>
      </w:r>
      <w:r>
        <w:rPr>
          <w:i/>
          <w:color w:val="333333"/>
          <w:spacing w:val="-5"/>
          <w:sz w:val="20"/>
        </w:rPr>
        <w:t xml:space="preserve"> </w:t>
      </w:r>
      <w:r>
        <w:rPr>
          <w:i/>
          <w:color w:val="333333"/>
          <w:spacing w:val="-2"/>
          <w:sz w:val="20"/>
        </w:rPr>
        <w:t>–</w:t>
      </w:r>
      <w:r>
        <w:rPr>
          <w:i/>
          <w:color w:val="333333"/>
          <w:spacing w:val="-5"/>
          <w:sz w:val="20"/>
        </w:rPr>
        <w:t xml:space="preserve"> </w:t>
      </w:r>
      <w:r>
        <w:rPr>
          <w:i/>
          <w:color w:val="333333"/>
          <w:spacing w:val="-2"/>
          <w:sz w:val="20"/>
        </w:rPr>
        <w:t>our</w:t>
      </w:r>
      <w:r>
        <w:rPr>
          <w:i/>
          <w:color w:val="333333"/>
          <w:spacing w:val="-5"/>
          <w:sz w:val="20"/>
        </w:rPr>
        <w:t xml:space="preserve"> </w:t>
      </w:r>
      <w:r>
        <w:rPr>
          <w:i/>
          <w:color w:val="333333"/>
          <w:spacing w:val="-2"/>
          <w:sz w:val="20"/>
        </w:rPr>
        <w:t>daily</w:t>
      </w:r>
      <w:r>
        <w:rPr>
          <w:i/>
          <w:color w:val="333333"/>
          <w:spacing w:val="-5"/>
          <w:sz w:val="20"/>
        </w:rPr>
        <w:t xml:space="preserve"> </w:t>
      </w:r>
      <w:r>
        <w:rPr>
          <w:i/>
          <w:color w:val="333333"/>
          <w:spacing w:val="-2"/>
          <w:sz w:val="20"/>
        </w:rPr>
        <w:t>habits</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routines</w:t>
      </w:r>
      <w:r>
        <w:rPr>
          <w:i/>
          <w:color w:val="333333"/>
          <w:spacing w:val="-5"/>
          <w:sz w:val="20"/>
        </w:rPr>
        <w:t xml:space="preserve"> </w:t>
      </w:r>
      <w:r>
        <w:rPr>
          <w:i/>
          <w:color w:val="333333"/>
          <w:spacing w:val="-2"/>
          <w:sz w:val="20"/>
        </w:rPr>
        <w:t>–</w:t>
      </w:r>
      <w:r>
        <w:rPr>
          <w:i/>
          <w:color w:val="333333"/>
          <w:spacing w:val="-5"/>
          <w:sz w:val="20"/>
        </w:rPr>
        <w:t xml:space="preserve"> </w:t>
      </w:r>
      <w:r>
        <w:rPr>
          <w:i/>
          <w:color w:val="333333"/>
          <w:spacing w:val="-2"/>
          <w:sz w:val="20"/>
        </w:rPr>
        <w:t>that</w:t>
      </w:r>
      <w:r>
        <w:rPr>
          <w:i/>
          <w:color w:val="333333"/>
          <w:spacing w:val="-5"/>
          <w:sz w:val="20"/>
        </w:rPr>
        <w:t xml:space="preserve"> </w:t>
      </w:r>
      <w:r>
        <w:rPr>
          <w:i/>
          <w:color w:val="333333"/>
          <w:spacing w:val="-2"/>
          <w:sz w:val="20"/>
        </w:rPr>
        <w:t xml:space="preserve">determine </w:t>
      </w:r>
      <w:r>
        <w:rPr>
          <w:i/>
          <w:color w:val="333333"/>
          <w:spacing w:val="-4"/>
          <w:sz w:val="20"/>
        </w:rPr>
        <w:t>our progress. For instance, if your goal is to write a book, the system might involve writing for 15 minutes</w:t>
      </w:r>
      <w:r>
        <w:rPr>
          <w:i/>
          <w:color w:val="333333"/>
          <w:spacing w:val="-8"/>
          <w:sz w:val="20"/>
        </w:rPr>
        <w:t xml:space="preserve"> </w:t>
      </w:r>
      <w:r>
        <w:rPr>
          <w:i/>
          <w:color w:val="333333"/>
          <w:spacing w:val="-4"/>
          <w:sz w:val="20"/>
        </w:rPr>
        <w:t>every</w:t>
      </w:r>
      <w:r>
        <w:rPr>
          <w:i/>
          <w:color w:val="333333"/>
          <w:spacing w:val="-8"/>
          <w:sz w:val="20"/>
        </w:rPr>
        <w:t xml:space="preserve"> </w:t>
      </w:r>
      <w:r>
        <w:rPr>
          <w:i/>
          <w:color w:val="333333"/>
          <w:spacing w:val="-4"/>
          <w:sz w:val="20"/>
        </w:rPr>
        <w:t>day.</w:t>
      </w:r>
      <w:r>
        <w:rPr>
          <w:i/>
          <w:color w:val="333333"/>
          <w:spacing w:val="-8"/>
          <w:sz w:val="20"/>
        </w:rPr>
        <w:t xml:space="preserve"> </w:t>
      </w:r>
      <w:r>
        <w:rPr>
          <w:i/>
          <w:color w:val="333333"/>
          <w:spacing w:val="-4"/>
          <w:sz w:val="20"/>
        </w:rPr>
        <w:t>Over</w:t>
      </w:r>
      <w:r>
        <w:rPr>
          <w:i/>
          <w:color w:val="333333"/>
          <w:spacing w:val="-8"/>
          <w:sz w:val="20"/>
        </w:rPr>
        <w:t xml:space="preserve"> </w:t>
      </w:r>
      <w:r>
        <w:rPr>
          <w:i/>
          <w:color w:val="333333"/>
          <w:spacing w:val="-4"/>
          <w:sz w:val="20"/>
        </w:rPr>
        <w:t>time,</w:t>
      </w:r>
      <w:r>
        <w:rPr>
          <w:i/>
          <w:color w:val="333333"/>
          <w:spacing w:val="-8"/>
          <w:sz w:val="20"/>
        </w:rPr>
        <w:t xml:space="preserve"> </w:t>
      </w:r>
      <w:r>
        <w:rPr>
          <w:i/>
          <w:color w:val="333333"/>
          <w:spacing w:val="-4"/>
          <w:sz w:val="20"/>
        </w:rPr>
        <w:t>this</w:t>
      </w:r>
      <w:r>
        <w:rPr>
          <w:i/>
          <w:color w:val="333333"/>
          <w:spacing w:val="-8"/>
          <w:sz w:val="20"/>
        </w:rPr>
        <w:t xml:space="preserve"> </w:t>
      </w:r>
      <w:r>
        <w:rPr>
          <w:i/>
          <w:color w:val="333333"/>
          <w:spacing w:val="-4"/>
          <w:sz w:val="20"/>
        </w:rPr>
        <w:t>small,</w:t>
      </w:r>
      <w:r>
        <w:rPr>
          <w:i/>
          <w:color w:val="333333"/>
          <w:spacing w:val="-8"/>
          <w:sz w:val="20"/>
        </w:rPr>
        <w:t xml:space="preserve"> </w:t>
      </w:r>
      <w:r>
        <w:rPr>
          <w:i/>
          <w:color w:val="333333"/>
          <w:spacing w:val="-4"/>
          <w:sz w:val="20"/>
        </w:rPr>
        <w:t>consistent</w:t>
      </w:r>
      <w:r>
        <w:rPr>
          <w:i/>
          <w:color w:val="333333"/>
          <w:spacing w:val="-8"/>
          <w:sz w:val="20"/>
        </w:rPr>
        <w:t xml:space="preserve"> </w:t>
      </w:r>
      <w:r>
        <w:rPr>
          <w:i/>
          <w:color w:val="333333"/>
          <w:spacing w:val="-4"/>
          <w:sz w:val="20"/>
        </w:rPr>
        <w:t>effort</w:t>
      </w:r>
      <w:r>
        <w:rPr>
          <w:i/>
          <w:color w:val="333333"/>
          <w:spacing w:val="-8"/>
          <w:sz w:val="20"/>
        </w:rPr>
        <w:t xml:space="preserve"> </w:t>
      </w:r>
      <w:r>
        <w:rPr>
          <w:i/>
          <w:color w:val="333333"/>
          <w:spacing w:val="-4"/>
          <w:sz w:val="20"/>
        </w:rPr>
        <w:t>adds</w:t>
      </w:r>
      <w:r>
        <w:rPr>
          <w:i/>
          <w:color w:val="333333"/>
          <w:spacing w:val="-8"/>
          <w:sz w:val="20"/>
        </w:rPr>
        <w:t xml:space="preserve"> </w:t>
      </w:r>
      <w:r>
        <w:rPr>
          <w:i/>
          <w:color w:val="333333"/>
          <w:spacing w:val="-4"/>
          <w:sz w:val="20"/>
        </w:rPr>
        <w:t>up,</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before</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know</w:t>
      </w:r>
      <w:r>
        <w:rPr>
          <w:i/>
          <w:color w:val="333333"/>
          <w:spacing w:val="-8"/>
          <w:sz w:val="20"/>
        </w:rPr>
        <w:t xml:space="preserve"> </w:t>
      </w:r>
      <w:r>
        <w:rPr>
          <w:i/>
          <w:color w:val="333333"/>
          <w:spacing w:val="-4"/>
          <w:sz w:val="20"/>
        </w:rPr>
        <w:t>it,</w:t>
      </w:r>
      <w:r>
        <w:rPr>
          <w:i/>
          <w:color w:val="333333"/>
          <w:spacing w:val="-8"/>
          <w:sz w:val="20"/>
        </w:rPr>
        <w:t xml:space="preserve"> </w:t>
      </w:r>
      <w:r>
        <w:rPr>
          <w:i/>
          <w:color w:val="333333"/>
          <w:spacing w:val="-4"/>
          <w:sz w:val="20"/>
        </w:rPr>
        <w:t xml:space="preserve">you’ve </w:t>
      </w:r>
      <w:r>
        <w:rPr>
          <w:i/>
          <w:color w:val="333333"/>
          <w:sz w:val="20"/>
        </w:rPr>
        <w:t>made significant progress.</w:t>
      </w:r>
    </w:p>
    <w:p w14:paraId="3D968059" w14:textId="77777777" w:rsidR="0029179C" w:rsidRDefault="00000000">
      <w:pPr>
        <w:spacing w:before="170" w:line="302" w:lineRule="auto"/>
        <w:ind w:left="681" w:right="338"/>
        <w:jc w:val="both"/>
        <w:rPr>
          <w:i/>
          <w:sz w:val="20"/>
        </w:rPr>
      </w:pPr>
      <w:r>
        <w:rPr>
          <w:i/>
          <w:color w:val="333333"/>
          <w:spacing w:val="-4"/>
          <w:sz w:val="20"/>
        </w:rPr>
        <w:t>Reflect</w:t>
      </w:r>
      <w:r>
        <w:rPr>
          <w:i/>
          <w:color w:val="333333"/>
          <w:spacing w:val="-7"/>
          <w:sz w:val="20"/>
        </w:rPr>
        <w:t xml:space="preserve"> </w:t>
      </w:r>
      <w:r>
        <w:rPr>
          <w:i/>
          <w:color w:val="333333"/>
          <w:spacing w:val="-4"/>
          <w:sz w:val="20"/>
        </w:rPr>
        <w:t>for</w:t>
      </w:r>
      <w:r>
        <w:rPr>
          <w:i/>
          <w:color w:val="333333"/>
          <w:spacing w:val="-7"/>
          <w:sz w:val="20"/>
        </w:rPr>
        <w:t xml:space="preserve"> </w:t>
      </w:r>
      <w:r>
        <w:rPr>
          <w:i/>
          <w:color w:val="333333"/>
          <w:spacing w:val="-4"/>
          <w:sz w:val="20"/>
        </w:rPr>
        <w:t>a</w:t>
      </w:r>
      <w:r>
        <w:rPr>
          <w:i/>
          <w:color w:val="333333"/>
          <w:spacing w:val="-7"/>
          <w:sz w:val="20"/>
        </w:rPr>
        <w:t xml:space="preserve"> </w:t>
      </w:r>
      <w:r>
        <w:rPr>
          <w:i/>
          <w:color w:val="333333"/>
          <w:spacing w:val="-4"/>
          <w:sz w:val="20"/>
        </w:rPr>
        <w:t>moment:</w:t>
      </w:r>
      <w:r>
        <w:rPr>
          <w:i/>
          <w:color w:val="333333"/>
          <w:spacing w:val="-7"/>
          <w:sz w:val="20"/>
        </w:rPr>
        <w:t xml:space="preserve"> </w:t>
      </w:r>
      <w:r>
        <w:rPr>
          <w:i/>
          <w:color w:val="333333"/>
          <w:spacing w:val="-4"/>
          <w:sz w:val="20"/>
        </w:rPr>
        <w:t>What</w:t>
      </w:r>
      <w:r>
        <w:rPr>
          <w:i/>
          <w:color w:val="333333"/>
          <w:spacing w:val="-7"/>
          <w:sz w:val="20"/>
        </w:rPr>
        <w:t xml:space="preserve"> </w:t>
      </w:r>
      <w:r>
        <w:rPr>
          <w:i/>
          <w:color w:val="333333"/>
          <w:spacing w:val="-4"/>
          <w:sz w:val="20"/>
        </w:rPr>
        <w:t>systems</w:t>
      </w:r>
      <w:r>
        <w:rPr>
          <w:i/>
          <w:color w:val="333333"/>
          <w:spacing w:val="-7"/>
          <w:sz w:val="20"/>
        </w:rPr>
        <w:t xml:space="preserve"> </w:t>
      </w:r>
      <w:r>
        <w:rPr>
          <w:i/>
          <w:color w:val="333333"/>
          <w:spacing w:val="-4"/>
          <w:sz w:val="20"/>
        </w:rPr>
        <w:t>or</w:t>
      </w:r>
      <w:r>
        <w:rPr>
          <w:i/>
          <w:color w:val="333333"/>
          <w:spacing w:val="-7"/>
          <w:sz w:val="20"/>
        </w:rPr>
        <w:t xml:space="preserve"> </w:t>
      </w:r>
      <w:r>
        <w:rPr>
          <w:i/>
          <w:color w:val="333333"/>
          <w:spacing w:val="-4"/>
          <w:sz w:val="20"/>
        </w:rPr>
        <w:t>routines</w:t>
      </w:r>
      <w:r>
        <w:rPr>
          <w:i/>
          <w:color w:val="333333"/>
          <w:spacing w:val="-7"/>
          <w:sz w:val="20"/>
        </w:rPr>
        <w:t xml:space="preserve"> </w:t>
      </w:r>
      <w:r>
        <w:rPr>
          <w:i/>
          <w:color w:val="333333"/>
          <w:spacing w:val="-4"/>
          <w:sz w:val="20"/>
        </w:rPr>
        <w:t>do</w:t>
      </w:r>
      <w:r>
        <w:rPr>
          <w:i/>
          <w:color w:val="333333"/>
          <w:spacing w:val="-7"/>
          <w:sz w:val="20"/>
        </w:rPr>
        <w:t xml:space="preserve"> </w:t>
      </w:r>
      <w:r>
        <w:rPr>
          <w:i/>
          <w:color w:val="333333"/>
          <w:spacing w:val="-4"/>
          <w:sz w:val="20"/>
        </w:rPr>
        <w:t>you</w:t>
      </w:r>
      <w:r>
        <w:rPr>
          <w:i/>
          <w:color w:val="333333"/>
          <w:spacing w:val="-7"/>
          <w:sz w:val="20"/>
        </w:rPr>
        <w:t xml:space="preserve"> </w:t>
      </w:r>
      <w:r>
        <w:rPr>
          <w:i/>
          <w:color w:val="333333"/>
          <w:spacing w:val="-4"/>
          <w:sz w:val="20"/>
        </w:rPr>
        <w:t>have</w:t>
      </w:r>
      <w:r>
        <w:rPr>
          <w:i/>
          <w:color w:val="333333"/>
          <w:spacing w:val="-7"/>
          <w:sz w:val="20"/>
        </w:rPr>
        <w:t xml:space="preserve"> </w:t>
      </w:r>
      <w:r>
        <w:rPr>
          <w:i/>
          <w:color w:val="333333"/>
          <w:spacing w:val="-4"/>
          <w:sz w:val="20"/>
        </w:rPr>
        <w:t>in</w:t>
      </w:r>
      <w:r>
        <w:rPr>
          <w:i/>
          <w:color w:val="333333"/>
          <w:spacing w:val="-7"/>
          <w:sz w:val="20"/>
        </w:rPr>
        <w:t xml:space="preserve"> </w:t>
      </w:r>
      <w:r>
        <w:rPr>
          <w:i/>
          <w:color w:val="333333"/>
          <w:spacing w:val="-4"/>
          <w:sz w:val="20"/>
        </w:rPr>
        <w:t>place</w:t>
      </w:r>
      <w:r>
        <w:rPr>
          <w:i/>
          <w:color w:val="333333"/>
          <w:spacing w:val="-7"/>
          <w:sz w:val="20"/>
        </w:rPr>
        <w:t xml:space="preserve"> </w:t>
      </w:r>
      <w:r>
        <w:rPr>
          <w:i/>
          <w:color w:val="333333"/>
          <w:spacing w:val="-4"/>
          <w:sz w:val="20"/>
        </w:rPr>
        <w:t>that</w:t>
      </w:r>
      <w:r>
        <w:rPr>
          <w:i/>
          <w:color w:val="333333"/>
          <w:spacing w:val="-7"/>
          <w:sz w:val="20"/>
        </w:rPr>
        <w:t xml:space="preserve"> </w:t>
      </w:r>
      <w:r>
        <w:rPr>
          <w:i/>
          <w:color w:val="333333"/>
          <w:spacing w:val="-4"/>
          <w:sz w:val="20"/>
        </w:rPr>
        <w:t>support</w:t>
      </w:r>
      <w:r>
        <w:rPr>
          <w:i/>
          <w:color w:val="333333"/>
          <w:spacing w:val="-7"/>
          <w:sz w:val="20"/>
        </w:rPr>
        <w:t xml:space="preserve"> </w:t>
      </w:r>
      <w:r>
        <w:rPr>
          <w:i/>
          <w:color w:val="333333"/>
          <w:spacing w:val="-4"/>
          <w:sz w:val="20"/>
        </w:rPr>
        <w:t>your</w:t>
      </w:r>
      <w:r>
        <w:rPr>
          <w:i/>
          <w:color w:val="333333"/>
          <w:spacing w:val="-7"/>
          <w:sz w:val="20"/>
        </w:rPr>
        <w:t xml:space="preserve"> </w:t>
      </w:r>
      <w:r>
        <w:rPr>
          <w:i/>
          <w:color w:val="333333"/>
          <w:spacing w:val="-4"/>
          <w:sz w:val="20"/>
        </w:rPr>
        <w:t>goals?</w:t>
      </w:r>
      <w:r>
        <w:rPr>
          <w:i/>
          <w:color w:val="333333"/>
          <w:spacing w:val="-7"/>
          <w:sz w:val="20"/>
        </w:rPr>
        <w:t xml:space="preserve"> </w:t>
      </w:r>
      <w:r>
        <w:rPr>
          <w:i/>
          <w:color w:val="333333"/>
          <w:spacing w:val="-4"/>
          <w:sz w:val="20"/>
        </w:rPr>
        <w:t xml:space="preserve">Are </w:t>
      </w:r>
      <w:r>
        <w:rPr>
          <w:i/>
          <w:color w:val="333333"/>
          <w:sz w:val="20"/>
        </w:rPr>
        <w:t>there</w:t>
      </w:r>
      <w:r>
        <w:rPr>
          <w:i/>
          <w:color w:val="333333"/>
          <w:spacing w:val="-12"/>
          <w:sz w:val="20"/>
        </w:rPr>
        <w:t xml:space="preserve"> </w:t>
      </w:r>
      <w:r>
        <w:rPr>
          <w:i/>
          <w:color w:val="333333"/>
          <w:sz w:val="20"/>
        </w:rPr>
        <w:t>areas</w:t>
      </w:r>
      <w:r>
        <w:rPr>
          <w:i/>
          <w:color w:val="333333"/>
          <w:spacing w:val="-12"/>
          <w:sz w:val="20"/>
        </w:rPr>
        <w:t xml:space="preserve"> </w:t>
      </w:r>
      <w:r>
        <w:rPr>
          <w:i/>
          <w:color w:val="333333"/>
          <w:sz w:val="20"/>
        </w:rPr>
        <w:t>where</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could</w:t>
      </w:r>
      <w:r>
        <w:rPr>
          <w:i/>
          <w:color w:val="333333"/>
          <w:spacing w:val="-12"/>
          <w:sz w:val="20"/>
        </w:rPr>
        <w:t xml:space="preserve"> </w:t>
      </w:r>
      <w:r>
        <w:rPr>
          <w:i/>
          <w:color w:val="333333"/>
          <w:sz w:val="20"/>
        </w:rPr>
        <w:t>apply</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1%</w:t>
      </w:r>
      <w:r>
        <w:rPr>
          <w:i/>
          <w:color w:val="333333"/>
          <w:spacing w:val="-12"/>
          <w:sz w:val="20"/>
        </w:rPr>
        <w:t xml:space="preserve"> </w:t>
      </w:r>
      <w:r>
        <w:rPr>
          <w:i/>
          <w:color w:val="333333"/>
          <w:sz w:val="20"/>
        </w:rPr>
        <w:t>rule</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make</w:t>
      </w:r>
      <w:r>
        <w:rPr>
          <w:i/>
          <w:color w:val="333333"/>
          <w:spacing w:val="-12"/>
          <w:sz w:val="20"/>
        </w:rPr>
        <w:t xml:space="preserve"> </w:t>
      </w:r>
      <w:r>
        <w:rPr>
          <w:i/>
          <w:color w:val="333333"/>
          <w:sz w:val="20"/>
        </w:rPr>
        <w:t>small,</w:t>
      </w:r>
      <w:r>
        <w:rPr>
          <w:i/>
          <w:color w:val="333333"/>
          <w:spacing w:val="-12"/>
          <w:sz w:val="20"/>
        </w:rPr>
        <w:t xml:space="preserve"> </w:t>
      </w:r>
      <w:r>
        <w:rPr>
          <w:i/>
          <w:color w:val="333333"/>
          <w:sz w:val="20"/>
        </w:rPr>
        <w:t>daily</w:t>
      </w:r>
      <w:r>
        <w:rPr>
          <w:i/>
          <w:color w:val="333333"/>
          <w:spacing w:val="-12"/>
          <w:sz w:val="20"/>
        </w:rPr>
        <w:t xml:space="preserve"> </w:t>
      </w:r>
      <w:r>
        <w:rPr>
          <w:i/>
          <w:color w:val="333333"/>
          <w:sz w:val="20"/>
        </w:rPr>
        <w:t>improvements?</w:t>
      </w:r>
    </w:p>
    <w:p w14:paraId="51C6AA2D" w14:textId="77777777" w:rsidR="0029179C" w:rsidRDefault="00000000">
      <w:pPr>
        <w:spacing w:before="170" w:line="302" w:lineRule="auto"/>
        <w:ind w:left="681" w:right="338"/>
        <w:jc w:val="both"/>
        <w:rPr>
          <w:i/>
          <w:sz w:val="20"/>
        </w:rPr>
      </w:pPr>
      <w:r>
        <w:rPr>
          <w:i/>
          <w:color w:val="333333"/>
          <w:sz w:val="20"/>
        </w:rPr>
        <w:t>By</w:t>
      </w:r>
      <w:r>
        <w:rPr>
          <w:i/>
          <w:color w:val="333333"/>
          <w:spacing w:val="-7"/>
          <w:sz w:val="20"/>
        </w:rPr>
        <w:t xml:space="preserve"> </w:t>
      </w:r>
      <w:r>
        <w:rPr>
          <w:i/>
          <w:color w:val="333333"/>
          <w:sz w:val="20"/>
        </w:rPr>
        <w:t>combining</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principles</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savoring</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smart</w:t>
      </w:r>
      <w:r>
        <w:rPr>
          <w:i/>
          <w:color w:val="333333"/>
          <w:spacing w:val="-7"/>
          <w:sz w:val="20"/>
        </w:rPr>
        <w:t xml:space="preserve"> </w:t>
      </w:r>
      <w:r>
        <w:rPr>
          <w:i/>
          <w:color w:val="333333"/>
          <w:sz w:val="20"/>
        </w:rPr>
        <w:t>striving,</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create</w:t>
      </w:r>
      <w:r>
        <w:rPr>
          <w:i/>
          <w:color w:val="333333"/>
          <w:spacing w:val="-7"/>
          <w:sz w:val="20"/>
        </w:rPr>
        <w:t xml:space="preserve"> </w:t>
      </w:r>
      <w:r>
        <w:rPr>
          <w:i/>
          <w:color w:val="333333"/>
          <w:sz w:val="20"/>
        </w:rPr>
        <w:t>a</w:t>
      </w:r>
      <w:r>
        <w:rPr>
          <w:i/>
          <w:color w:val="333333"/>
          <w:spacing w:val="-7"/>
          <w:sz w:val="20"/>
        </w:rPr>
        <w:t xml:space="preserve"> </w:t>
      </w:r>
      <w:r>
        <w:rPr>
          <w:i/>
          <w:color w:val="333333"/>
          <w:sz w:val="20"/>
        </w:rPr>
        <w:t>balanced</w:t>
      </w:r>
      <w:r>
        <w:rPr>
          <w:i/>
          <w:color w:val="333333"/>
          <w:spacing w:val="-7"/>
          <w:sz w:val="20"/>
        </w:rPr>
        <w:t xml:space="preserve"> </w:t>
      </w:r>
      <w:r>
        <w:rPr>
          <w:i/>
          <w:color w:val="333333"/>
          <w:sz w:val="20"/>
        </w:rPr>
        <w:t>approach</w:t>
      </w:r>
      <w:r>
        <w:rPr>
          <w:i/>
          <w:color w:val="333333"/>
          <w:spacing w:val="-7"/>
          <w:sz w:val="20"/>
        </w:rPr>
        <w:t xml:space="preserve"> </w:t>
      </w:r>
      <w:r>
        <w:rPr>
          <w:i/>
          <w:color w:val="333333"/>
          <w:sz w:val="20"/>
        </w:rPr>
        <w:t xml:space="preserve">to </w:t>
      </w:r>
      <w:r>
        <w:rPr>
          <w:i/>
          <w:color w:val="333333"/>
          <w:spacing w:val="-2"/>
          <w:sz w:val="20"/>
        </w:rPr>
        <w:t>reaching</w:t>
      </w:r>
      <w:r>
        <w:rPr>
          <w:i/>
          <w:color w:val="333333"/>
          <w:spacing w:val="-10"/>
          <w:sz w:val="20"/>
        </w:rPr>
        <w:t xml:space="preserve"> </w:t>
      </w:r>
      <w:r>
        <w:rPr>
          <w:i/>
          <w:color w:val="333333"/>
          <w:spacing w:val="-2"/>
          <w:sz w:val="20"/>
        </w:rPr>
        <w:t>our</w:t>
      </w:r>
      <w:r>
        <w:rPr>
          <w:i/>
          <w:color w:val="333333"/>
          <w:spacing w:val="-10"/>
          <w:sz w:val="20"/>
        </w:rPr>
        <w:t xml:space="preserve"> </w:t>
      </w:r>
      <w:r>
        <w:rPr>
          <w:i/>
          <w:color w:val="333333"/>
          <w:spacing w:val="-2"/>
          <w:sz w:val="20"/>
        </w:rPr>
        <w:t>goals.</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approach</w:t>
      </w:r>
      <w:r>
        <w:rPr>
          <w:i/>
          <w:color w:val="333333"/>
          <w:spacing w:val="-10"/>
          <w:sz w:val="20"/>
        </w:rPr>
        <w:t xml:space="preserve"> </w:t>
      </w:r>
      <w:r>
        <w:rPr>
          <w:i/>
          <w:color w:val="333333"/>
          <w:spacing w:val="-2"/>
          <w:sz w:val="20"/>
        </w:rPr>
        <w:t>allows</w:t>
      </w:r>
      <w:r>
        <w:rPr>
          <w:i/>
          <w:color w:val="333333"/>
          <w:spacing w:val="-10"/>
          <w:sz w:val="20"/>
        </w:rPr>
        <w:t xml:space="preserve"> </w:t>
      </w:r>
      <w:r>
        <w:rPr>
          <w:i/>
          <w:color w:val="333333"/>
          <w:spacing w:val="-2"/>
          <w:sz w:val="20"/>
        </w:rPr>
        <w:t>us</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enjoy</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journey</w:t>
      </w:r>
      <w:r>
        <w:rPr>
          <w:i/>
          <w:color w:val="333333"/>
          <w:spacing w:val="-10"/>
          <w:sz w:val="20"/>
        </w:rPr>
        <w:t xml:space="preserve"> </w:t>
      </w:r>
      <w:r>
        <w:rPr>
          <w:i/>
          <w:color w:val="333333"/>
          <w:spacing w:val="-2"/>
          <w:sz w:val="20"/>
        </w:rPr>
        <w:t>while</w:t>
      </w:r>
      <w:r>
        <w:rPr>
          <w:i/>
          <w:color w:val="333333"/>
          <w:spacing w:val="-10"/>
          <w:sz w:val="20"/>
        </w:rPr>
        <w:t xml:space="preserve"> </w:t>
      </w:r>
      <w:r>
        <w:rPr>
          <w:i/>
          <w:color w:val="333333"/>
          <w:spacing w:val="-2"/>
          <w:sz w:val="20"/>
        </w:rPr>
        <w:t>steadily</w:t>
      </w:r>
      <w:r>
        <w:rPr>
          <w:i/>
          <w:color w:val="333333"/>
          <w:spacing w:val="-10"/>
          <w:sz w:val="20"/>
        </w:rPr>
        <w:t xml:space="preserve"> </w:t>
      </w:r>
      <w:r>
        <w:rPr>
          <w:i/>
          <w:color w:val="333333"/>
          <w:spacing w:val="-2"/>
          <w:sz w:val="20"/>
        </w:rPr>
        <w:t>making</w:t>
      </w:r>
      <w:r>
        <w:rPr>
          <w:i/>
          <w:color w:val="333333"/>
          <w:spacing w:val="-10"/>
          <w:sz w:val="20"/>
        </w:rPr>
        <w:t xml:space="preserve"> </w:t>
      </w:r>
      <w:r>
        <w:rPr>
          <w:i/>
          <w:color w:val="333333"/>
          <w:spacing w:val="-2"/>
          <w:sz w:val="20"/>
        </w:rPr>
        <w:t xml:space="preserve">progress, </w:t>
      </w:r>
      <w:r>
        <w:rPr>
          <w:i/>
          <w:color w:val="333333"/>
          <w:sz w:val="20"/>
        </w:rPr>
        <w:t>ensuring</w:t>
      </w:r>
      <w:r>
        <w:rPr>
          <w:i/>
          <w:color w:val="333333"/>
          <w:spacing w:val="-6"/>
          <w:sz w:val="20"/>
        </w:rPr>
        <w:t xml:space="preserve"> </w:t>
      </w:r>
      <w:r>
        <w:rPr>
          <w:i/>
          <w:color w:val="333333"/>
          <w:sz w:val="20"/>
        </w:rPr>
        <w:t>that</w:t>
      </w:r>
      <w:r>
        <w:rPr>
          <w:i/>
          <w:color w:val="333333"/>
          <w:spacing w:val="-6"/>
          <w:sz w:val="20"/>
        </w:rPr>
        <w:t xml:space="preserve"> </w:t>
      </w:r>
      <w:r>
        <w:rPr>
          <w:i/>
          <w:color w:val="333333"/>
          <w:sz w:val="20"/>
        </w:rPr>
        <w:t>we</w:t>
      </w:r>
      <w:r>
        <w:rPr>
          <w:i/>
          <w:color w:val="333333"/>
          <w:spacing w:val="-6"/>
          <w:sz w:val="20"/>
        </w:rPr>
        <w:t xml:space="preserve"> </w:t>
      </w:r>
      <w:r>
        <w:rPr>
          <w:i/>
          <w:color w:val="333333"/>
          <w:sz w:val="20"/>
        </w:rPr>
        <w:t>find</w:t>
      </w:r>
      <w:r>
        <w:rPr>
          <w:i/>
          <w:color w:val="333333"/>
          <w:spacing w:val="-6"/>
          <w:sz w:val="20"/>
        </w:rPr>
        <w:t xml:space="preserve"> </w:t>
      </w:r>
      <w:r>
        <w:rPr>
          <w:i/>
          <w:color w:val="333333"/>
          <w:sz w:val="20"/>
        </w:rPr>
        <w:t>satisfaction</w:t>
      </w:r>
      <w:r>
        <w:rPr>
          <w:i/>
          <w:color w:val="333333"/>
          <w:spacing w:val="-6"/>
          <w:sz w:val="20"/>
        </w:rPr>
        <w:t xml:space="preserve"> </w:t>
      </w:r>
      <w:r>
        <w:rPr>
          <w:i/>
          <w:color w:val="333333"/>
          <w:sz w:val="20"/>
        </w:rPr>
        <w:t>in</w:t>
      </w:r>
      <w:r>
        <w:rPr>
          <w:i/>
          <w:color w:val="333333"/>
          <w:spacing w:val="-6"/>
          <w:sz w:val="20"/>
        </w:rPr>
        <w:t xml:space="preserve"> </w:t>
      </w:r>
      <w:r>
        <w:rPr>
          <w:i/>
          <w:color w:val="333333"/>
          <w:sz w:val="20"/>
        </w:rPr>
        <w:t>both</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process</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outcome.</w:t>
      </w:r>
    </w:p>
    <w:p w14:paraId="4D7B6400" w14:textId="77777777" w:rsidR="0029179C" w:rsidRDefault="00000000">
      <w:pPr>
        <w:spacing w:before="170"/>
        <w:ind w:left="681"/>
        <w:jc w:val="both"/>
        <w:rPr>
          <w:i/>
          <w:sz w:val="20"/>
        </w:rPr>
      </w:pPr>
      <w:r>
        <w:rPr>
          <w:i/>
          <w:color w:val="333333"/>
          <w:w w:val="90"/>
          <w:sz w:val="20"/>
        </w:rPr>
        <w:t>Any</w:t>
      </w:r>
      <w:r>
        <w:rPr>
          <w:i/>
          <w:color w:val="333333"/>
          <w:sz w:val="20"/>
        </w:rPr>
        <w:t xml:space="preserve"> </w:t>
      </w:r>
      <w:r>
        <w:rPr>
          <w:i/>
          <w:color w:val="333333"/>
          <w:spacing w:val="-2"/>
          <w:sz w:val="20"/>
        </w:rPr>
        <w:t>questions?</w:t>
      </w:r>
    </w:p>
    <w:p w14:paraId="11B8442C" w14:textId="77777777" w:rsidR="0029179C" w:rsidRDefault="00000000">
      <w:pPr>
        <w:spacing w:before="240" w:line="302" w:lineRule="auto"/>
        <w:ind w:left="681" w:right="339"/>
        <w:jc w:val="both"/>
        <w:rPr>
          <w:i/>
          <w:sz w:val="20"/>
        </w:rPr>
      </w:pPr>
      <w:r>
        <w:rPr>
          <w:i/>
          <w:color w:val="333333"/>
          <w:sz w:val="20"/>
        </w:rPr>
        <w:t>Luckily,</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have</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handy</w:t>
      </w:r>
      <w:r>
        <w:rPr>
          <w:i/>
          <w:color w:val="333333"/>
          <w:spacing w:val="-10"/>
          <w:sz w:val="20"/>
        </w:rPr>
        <w:t xml:space="preserve"> </w:t>
      </w:r>
      <w:r>
        <w:rPr>
          <w:i/>
          <w:color w:val="333333"/>
          <w:sz w:val="20"/>
        </w:rPr>
        <w:t>tool</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help</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both</w:t>
      </w:r>
      <w:r>
        <w:rPr>
          <w:i/>
          <w:color w:val="333333"/>
          <w:spacing w:val="-10"/>
          <w:sz w:val="20"/>
        </w:rPr>
        <w:t xml:space="preserve"> </w:t>
      </w:r>
      <w:r>
        <w:rPr>
          <w:i/>
          <w:color w:val="333333"/>
          <w:sz w:val="20"/>
        </w:rPr>
        <w:t>strive</w:t>
      </w:r>
      <w:r>
        <w:rPr>
          <w:i/>
          <w:color w:val="333333"/>
          <w:spacing w:val="-10"/>
          <w:sz w:val="20"/>
        </w:rPr>
        <w:t xml:space="preserve"> </w:t>
      </w:r>
      <w:r>
        <w:rPr>
          <w:i/>
          <w:color w:val="333333"/>
          <w:sz w:val="20"/>
        </w:rPr>
        <w:t>towards</w:t>
      </w:r>
      <w:r>
        <w:rPr>
          <w:i/>
          <w:color w:val="333333"/>
          <w:spacing w:val="-10"/>
          <w:sz w:val="20"/>
        </w:rPr>
        <w:t xml:space="preserve"> </w:t>
      </w:r>
      <w:r>
        <w:rPr>
          <w:i/>
          <w:color w:val="333333"/>
          <w:sz w:val="20"/>
        </w:rPr>
        <w:t>your</w:t>
      </w:r>
      <w:r>
        <w:rPr>
          <w:i/>
          <w:color w:val="333333"/>
          <w:spacing w:val="-10"/>
          <w:sz w:val="20"/>
        </w:rPr>
        <w:t xml:space="preserve"> </w:t>
      </w:r>
      <w:r>
        <w:rPr>
          <w:i/>
          <w:color w:val="333333"/>
          <w:sz w:val="20"/>
        </w:rPr>
        <w:t>goals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savor</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journey along the way. It’s called the Daily Striving Sheet.</w:t>
      </w:r>
    </w:p>
    <w:p w14:paraId="651BFC3C" w14:textId="77777777" w:rsidR="0029179C" w:rsidRDefault="0029179C">
      <w:pPr>
        <w:pStyle w:val="BodyText"/>
        <w:spacing w:before="246"/>
        <w:rPr>
          <w:i/>
        </w:rPr>
      </w:pPr>
    </w:p>
    <w:p w14:paraId="7DA88919" w14:textId="77777777" w:rsidR="0029179C" w:rsidRDefault="00000000">
      <w:pPr>
        <w:pStyle w:val="Heading6"/>
        <w:spacing w:before="1"/>
      </w:pPr>
      <w:r>
        <w:rPr>
          <w:color w:val="333333"/>
        </w:rPr>
        <w:t>Daily</w:t>
      </w:r>
      <w:r>
        <w:rPr>
          <w:color w:val="333333"/>
          <w:spacing w:val="-18"/>
        </w:rPr>
        <w:t xml:space="preserve"> </w:t>
      </w:r>
      <w:r>
        <w:rPr>
          <w:color w:val="333333"/>
        </w:rPr>
        <w:t>Striving</w:t>
      </w:r>
      <w:r>
        <w:rPr>
          <w:color w:val="333333"/>
          <w:spacing w:val="-11"/>
        </w:rPr>
        <w:t xml:space="preserve"> </w:t>
      </w:r>
      <w:r>
        <w:rPr>
          <w:color w:val="333333"/>
          <w:spacing w:val="-2"/>
        </w:rPr>
        <w:t>Sheet</w:t>
      </w:r>
    </w:p>
    <w:p w14:paraId="45A07539" w14:textId="77777777" w:rsidR="0029179C" w:rsidRDefault="00000000">
      <w:pPr>
        <w:pStyle w:val="BodyText"/>
        <w:spacing w:before="293" w:line="302" w:lineRule="auto"/>
        <w:ind w:left="340"/>
      </w:pPr>
      <w:r>
        <w:rPr>
          <w:color w:val="333333"/>
        </w:rPr>
        <w:t>Introduce</w:t>
      </w:r>
      <w:r>
        <w:rPr>
          <w:color w:val="333333"/>
          <w:spacing w:val="33"/>
        </w:rPr>
        <w:t xml:space="preserve"> </w:t>
      </w:r>
      <w:r>
        <w:rPr>
          <w:color w:val="333333"/>
        </w:rPr>
        <w:t>the</w:t>
      </w:r>
      <w:r>
        <w:rPr>
          <w:color w:val="333333"/>
          <w:spacing w:val="33"/>
        </w:rPr>
        <w:t xml:space="preserve"> </w:t>
      </w:r>
      <w:r>
        <w:rPr>
          <w:color w:val="333333"/>
        </w:rPr>
        <w:t>Daily</w:t>
      </w:r>
      <w:r>
        <w:rPr>
          <w:color w:val="333333"/>
          <w:spacing w:val="33"/>
        </w:rPr>
        <w:t xml:space="preserve"> </w:t>
      </w:r>
      <w:r>
        <w:rPr>
          <w:color w:val="333333"/>
        </w:rPr>
        <w:t>Striving</w:t>
      </w:r>
      <w:r>
        <w:rPr>
          <w:color w:val="333333"/>
          <w:spacing w:val="33"/>
        </w:rPr>
        <w:t xml:space="preserve"> </w:t>
      </w:r>
      <w:r>
        <w:rPr>
          <w:color w:val="333333"/>
        </w:rPr>
        <w:t>Sheet,</w:t>
      </w:r>
      <w:r>
        <w:rPr>
          <w:color w:val="333333"/>
          <w:spacing w:val="33"/>
        </w:rPr>
        <w:t xml:space="preserve"> </w:t>
      </w:r>
      <w:r>
        <w:rPr>
          <w:color w:val="333333"/>
        </w:rPr>
        <w:t>a</w:t>
      </w:r>
      <w:r>
        <w:rPr>
          <w:color w:val="333333"/>
          <w:spacing w:val="34"/>
        </w:rPr>
        <w:t xml:space="preserve"> </w:t>
      </w:r>
      <w:r>
        <w:rPr>
          <w:color w:val="333333"/>
        </w:rPr>
        <w:t>tool</w:t>
      </w:r>
      <w:r>
        <w:rPr>
          <w:color w:val="333333"/>
          <w:spacing w:val="33"/>
        </w:rPr>
        <w:t xml:space="preserve"> </w:t>
      </w:r>
      <w:r>
        <w:rPr>
          <w:color w:val="333333"/>
        </w:rPr>
        <w:t>designed</w:t>
      </w:r>
      <w:r>
        <w:rPr>
          <w:color w:val="333333"/>
          <w:spacing w:val="33"/>
        </w:rPr>
        <w:t xml:space="preserve"> </w:t>
      </w:r>
      <w:r>
        <w:rPr>
          <w:color w:val="333333"/>
        </w:rPr>
        <w:t>to</w:t>
      </w:r>
      <w:r>
        <w:rPr>
          <w:color w:val="333333"/>
          <w:spacing w:val="33"/>
        </w:rPr>
        <w:t xml:space="preserve"> </w:t>
      </w:r>
      <w:r>
        <w:rPr>
          <w:color w:val="333333"/>
        </w:rPr>
        <w:t>help</w:t>
      </w:r>
      <w:r>
        <w:rPr>
          <w:color w:val="333333"/>
          <w:spacing w:val="33"/>
        </w:rPr>
        <w:t xml:space="preserve"> </w:t>
      </w:r>
      <w:r>
        <w:rPr>
          <w:color w:val="333333"/>
        </w:rPr>
        <w:t>participants</w:t>
      </w:r>
      <w:r>
        <w:rPr>
          <w:color w:val="333333"/>
          <w:spacing w:val="33"/>
        </w:rPr>
        <w:t xml:space="preserve"> </w:t>
      </w:r>
      <w:r>
        <w:rPr>
          <w:color w:val="333333"/>
        </w:rPr>
        <w:t>integrate</w:t>
      </w:r>
      <w:r>
        <w:rPr>
          <w:color w:val="333333"/>
          <w:spacing w:val="33"/>
        </w:rPr>
        <w:t xml:space="preserve"> </w:t>
      </w:r>
      <w:r>
        <w:rPr>
          <w:color w:val="333333"/>
        </w:rPr>
        <w:t>the principles of savoring and striving into their daily lives:</w:t>
      </w:r>
    </w:p>
    <w:p w14:paraId="37BDF056" w14:textId="77777777" w:rsidR="0029179C" w:rsidRDefault="0029179C">
      <w:pPr>
        <w:pStyle w:val="BodyText"/>
        <w:spacing w:before="70"/>
      </w:pPr>
    </w:p>
    <w:p w14:paraId="0CB9EAE9"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22368" behindDoc="0" locked="0" layoutInCell="1" allowOverlap="1" wp14:anchorId="24B6E36F" wp14:editId="4BAB9B7B">
                <wp:simplePos x="0" y="0"/>
                <wp:positionH relativeFrom="page">
                  <wp:posOffset>1314005</wp:posOffset>
                </wp:positionH>
                <wp:positionV relativeFrom="paragraph">
                  <wp:posOffset>2010</wp:posOffset>
                </wp:positionV>
                <wp:extent cx="1270" cy="1361440"/>
                <wp:effectExtent l="0" t="0" r="0" b="0"/>
                <wp:wrapNone/>
                <wp:docPr id="1504" name="Graphic 15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8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02DA49E" id="Graphic 1504" o:spid="_x0000_s1026" style="position:absolute;margin-left:103.45pt;margin-top:.15pt;width:.1pt;height:107.2pt;z-index:16122368;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" path="m,1360881l,e" filled="f" strokecolor="#d1a326" strokeweight="3pt">
                <v:path arrowok="t"/>
                <w10:wrap anchorx="page"/>
              </v:shape>
            </w:pict>
          </mc:Fallback>
        </mc:AlternateContent>
      </w:r>
      <w:r>
        <w:rPr>
          <w:i/>
          <w:color w:val="333333"/>
          <w:sz w:val="20"/>
        </w:rPr>
        <w:t>The</w:t>
      </w:r>
      <w:r>
        <w:rPr>
          <w:i/>
          <w:color w:val="333333"/>
          <w:spacing w:val="-7"/>
          <w:sz w:val="20"/>
        </w:rPr>
        <w:t xml:space="preserve"> </w:t>
      </w:r>
      <w:r>
        <w:rPr>
          <w:i/>
          <w:color w:val="333333"/>
          <w:sz w:val="20"/>
        </w:rPr>
        <w:t>Daily</w:t>
      </w:r>
      <w:r>
        <w:rPr>
          <w:i/>
          <w:color w:val="333333"/>
          <w:spacing w:val="-7"/>
          <w:sz w:val="20"/>
        </w:rPr>
        <w:t xml:space="preserve"> </w:t>
      </w:r>
      <w:r>
        <w:rPr>
          <w:i/>
          <w:color w:val="333333"/>
          <w:sz w:val="20"/>
        </w:rPr>
        <w:t>Striving</w:t>
      </w:r>
      <w:r>
        <w:rPr>
          <w:i/>
          <w:color w:val="333333"/>
          <w:spacing w:val="-7"/>
          <w:sz w:val="20"/>
        </w:rPr>
        <w:t xml:space="preserve"> </w:t>
      </w:r>
      <w:r>
        <w:rPr>
          <w:i/>
          <w:color w:val="333333"/>
          <w:sz w:val="20"/>
        </w:rPr>
        <w:t>Sheet</w:t>
      </w:r>
      <w:r>
        <w:rPr>
          <w:i/>
          <w:color w:val="333333"/>
          <w:spacing w:val="-7"/>
          <w:sz w:val="20"/>
        </w:rPr>
        <w:t xml:space="preserve"> </w:t>
      </w:r>
      <w:r>
        <w:rPr>
          <w:i/>
          <w:color w:val="333333"/>
          <w:sz w:val="20"/>
        </w:rPr>
        <w:t>is</w:t>
      </w:r>
      <w:r>
        <w:rPr>
          <w:i/>
          <w:color w:val="333333"/>
          <w:spacing w:val="-7"/>
          <w:sz w:val="20"/>
        </w:rPr>
        <w:t xml:space="preserve"> </w:t>
      </w:r>
      <w:r>
        <w:rPr>
          <w:i/>
          <w:color w:val="333333"/>
          <w:sz w:val="20"/>
        </w:rPr>
        <w:t>a</w:t>
      </w:r>
      <w:r>
        <w:rPr>
          <w:i/>
          <w:color w:val="333333"/>
          <w:spacing w:val="-7"/>
          <w:sz w:val="20"/>
        </w:rPr>
        <w:t xml:space="preserve"> </w:t>
      </w:r>
      <w:r>
        <w:rPr>
          <w:i/>
          <w:color w:val="333333"/>
          <w:sz w:val="20"/>
        </w:rPr>
        <w:t>practical</w:t>
      </w:r>
      <w:r>
        <w:rPr>
          <w:i/>
          <w:color w:val="333333"/>
          <w:spacing w:val="-7"/>
          <w:sz w:val="20"/>
        </w:rPr>
        <w:t xml:space="preserve"> </w:t>
      </w:r>
      <w:r>
        <w:rPr>
          <w:i/>
          <w:color w:val="333333"/>
          <w:sz w:val="20"/>
        </w:rPr>
        <w:t>tool</w:t>
      </w:r>
      <w:r>
        <w:rPr>
          <w:i/>
          <w:color w:val="333333"/>
          <w:spacing w:val="-7"/>
          <w:sz w:val="20"/>
        </w:rPr>
        <w:t xml:space="preserve"> </w:t>
      </w:r>
      <w:r>
        <w:rPr>
          <w:i/>
          <w:color w:val="333333"/>
          <w:sz w:val="20"/>
        </w:rPr>
        <w:t>designed</w:t>
      </w:r>
      <w:r>
        <w:rPr>
          <w:i/>
          <w:color w:val="333333"/>
          <w:spacing w:val="-7"/>
          <w:sz w:val="20"/>
        </w:rPr>
        <w:t xml:space="preserve"> </w:t>
      </w:r>
      <w:r>
        <w:rPr>
          <w:i/>
          <w:color w:val="333333"/>
          <w:sz w:val="20"/>
        </w:rPr>
        <w:t>to</w:t>
      </w:r>
      <w:r>
        <w:rPr>
          <w:i/>
          <w:color w:val="333333"/>
          <w:spacing w:val="-8"/>
          <w:sz w:val="20"/>
        </w:rPr>
        <w:t xml:space="preserve"> </w:t>
      </w:r>
      <w:r>
        <w:rPr>
          <w:i/>
          <w:color w:val="333333"/>
          <w:sz w:val="20"/>
        </w:rPr>
        <w:t>help</w:t>
      </w:r>
      <w:r>
        <w:rPr>
          <w:i/>
          <w:color w:val="333333"/>
          <w:spacing w:val="-7"/>
          <w:sz w:val="20"/>
        </w:rPr>
        <w:t xml:space="preserve"> </w:t>
      </w:r>
      <w:r>
        <w:rPr>
          <w:i/>
          <w:color w:val="333333"/>
          <w:sz w:val="20"/>
        </w:rPr>
        <w:t>you</w:t>
      </w:r>
      <w:r>
        <w:rPr>
          <w:i/>
          <w:color w:val="333333"/>
          <w:spacing w:val="-7"/>
          <w:sz w:val="20"/>
        </w:rPr>
        <w:t xml:space="preserve"> </w:t>
      </w:r>
      <w:r>
        <w:rPr>
          <w:i/>
          <w:color w:val="333333"/>
          <w:sz w:val="20"/>
        </w:rPr>
        <w:t>plan</w:t>
      </w:r>
      <w:r>
        <w:rPr>
          <w:i/>
          <w:color w:val="333333"/>
          <w:spacing w:val="-7"/>
          <w:sz w:val="20"/>
        </w:rPr>
        <w:t xml:space="preserve"> </w:t>
      </w:r>
      <w:r>
        <w:rPr>
          <w:i/>
          <w:color w:val="333333"/>
          <w:sz w:val="20"/>
        </w:rPr>
        <w:t>your</w:t>
      </w:r>
      <w:r>
        <w:rPr>
          <w:i/>
          <w:color w:val="333333"/>
          <w:spacing w:val="-8"/>
          <w:sz w:val="20"/>
        </w:rPr>
        <w:t xml:space="preserve"> </w:t>
      </w:r>
      <w:r>
        <w:rPr>
          <w:i/>
          <w:color w:val="333333"/>
          <w:sz w:val="20"/>
        </w:rPr>
        <w:t>day</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intention, aligning</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actions</w:t>
      </w:r>
      <w:r>
        <w:rPr>
          <w:i/>
          <w:color w:val="333333"/>
          <w:spacing w:val="-13"/>
          <w:sz w:val="20"/>
        </w:rPr>
        <w:t xml:space="preserve"> </w:t>
      </w:r>
      <w:r>
        <w:rPr>
          <w:i/>
          <w:color w:val="333333"/>
          <w:sz w:val="20"/>
        </w:rPr>
        <w:t>with</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values</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supporting</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overall</w:t>
      </w:r>
      <w:r>
        <w:rPr>
          <w:i/>
          <w:color w:val="333333"/>
          <w:spacing w:val="-12"/>
          <w:sz w:val="20"/>
        </w:rPr>
        <w:t xml:space="preserve"> </w:t>
      </w:r>
      <w:r>
        <w:rPr>
          <w:i/>
          <w:color w:val="333333"/>
          <w:sz w:val="20"/>
        </w:rPr>
        <w:t>wellbeing.</w:t>
      </w:r>
      <w:r>
        <w:rPr>
          <w:i/>
          <w:color w:val="333333"/>
          <w:spacing w:val="-13"/>
          <w:sz w:val="20"/>
        </w:rPr>
        <w:t xml:space="preserve"> </w:t>
      </w:r>
      <w:r>
        <w:rPr>
          <w:i/>
          <w:color w:val="333333"/>
          <w:sz w:val="20"/>
        </w:rPr>
        <w:t>By</w:t>
      </w:r>
      <w:r>
        <w:rPr>
          <w:i/>
          <w:color w:val="333333"/>
          <w:spacing w:val="-12"/>
          <w:sz w:val="20"/>
        </w:rPr>
        <w:t xml:space="preserve"> </w:t>
      </w:r>
      <w:r>
        <w:rPr>
          <w:i/>
          <w:color w:val="333333"/>
          <w:sz w:val="20"/>
        </w:rPr>
        <w:t>setting</w:t>
      </w:r>
      <w:r>
        <w:rPr>
          <w:i/>
          <w:color w:val="333333"/>
          <w:spacing w:val="-13"/>
          <w:sz w:val="20"/>
        </w:rPr>
        <w:t xml:space="preserve"> </w:t>
      </w:r>
      <w:r>
        <w:rPr>
          <w:i/>
          <w:color w:val="333333"/>
          <w:sz w:val="20"/>
        </w:rPr>
        <w:t>clear goals and incorporating moments of savoring and rest, you can create a more balanced and fulfilling</w:t>
      </w:r>
      <w:r>
        <w:rPr>
          <w:i/>
          <w:color w:val="333333"/>
          <w:spacing w:val="-7"/>
          <w:sz w:val="20"/>
        </w:rPr>
        <w:t xml:space="preserve"> </w:t>
      </w:r>
      <w:r>
        <w:rPr>
          <w:i/>
          <w:color w:val="333333"/>
          <w:sz w:val="20"/>
        </w:rPr>
        <w:t>daily</w:t>
      </w:r>
      <w:r>
        <w:rPr>
          <w:i/>
          <w:color w:val="333333"/>
          <w:spacing w:val="-7"/>
          <w:sz w:val="20"/>
        </w:rPr>
        <w:t xml:space="preserve"> </w:t>
      </w:r>
      <w:r>
        <w:rPr>
          <w:i/>
          <w:color w:val="333333"/>
          <w:sz w:val="20"/>
        </w:rPr>
        <w:t>routine.</w:t>
      </w:r>
      <w:r>
        <w:rPr>
          <w:i/>
          <w:color w:val="333333"/>
          <w:spacing w:val="-7"/>
          <w:sz w:val="20"/>
        </w:rPr>
        <w:t xml:space="preserve"> </w:t>
      </w:r>
      <w:r>
        <w:rPr>
          <w:i/>
          <w:color w:val="333333"/>
          <w:sz w:val="20"/>
        </w:rPr>
        <w:t>Here’s</w:t>
      </w:r>
      <w:r>
        <w:rPr>
          <w:i/>
          <w:color w:val="333333"/>
          <w:spacing w:val="-7"/>
          <w:sz w:val="20"/>
        </w:rPr>
        <w:t xml:space="preserve"> </w:t>
      </w:r>
      <w:r>
        <w:rPr>
          <w:i/>
          <w:color w:val="333333"/>
          <w:sz w:val="20"/>
        </w:rPr>
        <w:t>how</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sheet</w:t>
      </w:r>
      <w:r>
        <w:rPr>
          <w:i/>
          <w:color w:val="333333"/>
          <w:spacing w:val="-7"/>
          <w:sz w:val="20"/>
        </w:rPr>
        <w:t xml:space="preserve"> </w:t>
      </w:r>
      <w:r>
        <w:rPr>
          <w:i/>
          <w:color w:val="333333"/>
          <w:sz w:val="20"/>
        </w:rPr>
        <w:t>is</w:t>
      </w:r>
      <w:r>
        <w:rPr>
          <w:i/>
          <w:color w:val="333333"/>
          <w:spacing w:val="-7"/>
          <w:sz w:val="20"/>
        </w:rPr>
        <w:t xml:space="preserve"> </w:t>
      </w:r>
      <w:r>
        <w:rPr>
          <w:i/>
          <w:color w:val="333333"/>
          <w:sz w:val="20"/>
        </w:rPr>
        <w:t>structured:</w:t>
      </w:r>
    </w:p>
    <w:p w14:paraId="5375B40D" w14:textId="77777777" w:rsidR="0029179C" w:rsidRDefault="00000000">
      <w:pPr>
        <w:spacing w:before="170" w:line="302" w:lineRule="auto"/>
        <w:ind w:left="681" w:right="339"/>
        <w:jc w:val="both"/>
        <w:rPr>
          <w:i/>
          <w:sz w:val="20"/>
        </w:rPr>
      </w:pPr>
      <w:r>
        <w:rPr>
          <w:b/>
          <w:i/>
          <w:color w:val="333333"/>
          <w:spacing w:val="-2"/>
          <w:sz w:val="20"/>
        </w:rPr>
        <w:t>Three</w:t>
      </w:r>
      <w:r>
        <w:rPr>
          <w:b/>
          <w:i/>
          <w:color w:val="333333"/>
          <w:spacing w:val="-11"/>
          <w:sz w:val="20"/>
        </w:rPr>
        <w:t xml:space="preserve"> </w:t>
      </w:r>
      <w:r>
        <w:rPr>
          <w:b/>
          <w:i/>
          <w:color w:val="333333"/>
          <w:spacing w:val="-2"/>
          <w:sz w:val="20"/>
        </w:rPr>
        <w:t>Main</w:t>
      </w:r>
      <w:r>
        <w:rPr>
          <w:b/>
          <w:i/>
          <w:color w:val="333333"/>
          <w:spacing w:val="-7"/>
          <w:sz w:val="20"/>
        </w:rPr>
        <w:t xml:space="preserve"> </w:t>
      </w:r>
      <w:r>
        <w:rPr>
          <w:b/>
          <w:i/>
          <w:color w:val="333333"/>
          <w:spacing w:val="-2"/>
          <w:sz w:val="20"/>
        </w:rPr>
        <w:t>Goals:</w:t>
      </w:r>
      <w:r>
        <w:rPr>
          <w:b/>
          <w:i/>
          <w:color w:val="333333"/>
          <w:spacing w:val="-10"/>
          <w:sz w:val="20"/>
        </w:rPr>
        <w:t xml:space="preserve"> </w:t>
      </w:r>
      <w:r>
        <w:rPr>
          <w:i/>
          <w:color w:val="333333"/>
          <w:spacing w:val="-2"/>
          <w:sz w:val="20"/>
        </w:rPr>
        <w:t>Start</w:t>
      </w:r>
      <w:r>
        <w:rPr>
          <w:i/>
          <w:color w:val="333333"/>
          <w:spacing w:val="-11"/>
          <w:sz w:val="20"/>
        </w:rPr>
        <w:t xml:space="preserve"> </w:t>
      </w:r>
      <w:r>
        <w:rPr>
          <w:i/>
          <w:color w:val="333333"/>
          <w:spacing w:val="-2"/>
          <w:sz w:val="20"/>
        </w:rPr>
        <w:t>by</w:t>
      </w:r>
      <w:r>
        <w:rPr>
          <w:i/>
          <w:color w:val="333333"/>
          <w:spacing w:val="-10"/>
          <w:sz w:val="20"/>
        </w:rPr>
        <w:t xml:space="preserve"> </w:t>
      </w:r>
      <w:r>
        <w:rPr>
          <w:i/>
          <w:color w:val="333333"/>
          <w:spacing w:val="-2"/>
          <w:sz w:val="20"/>
        </w:rPr>
        <w:t>identifying</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three</w:t>
      </w:r>
      <w:r>
        <w:rPr>
          <w:i/>
          <w:color w:val="333333"/>
          <w:spacing w:val="-11"/>
          <w:sz w:val="20"/>
        </w:rPr>
        <w:t xml:space="preserve"> </w:t>
      </w:r>
      <w:r>
        <w:rPr>
          <w:i/>
          <w:color w:val="333333"/>
          <w:spacing w:val="-2"/>
          <w:sz w:val="20"/>
        </w:rPr>
        <w:t>most</w:t>
      </w:r>
      <w:r>
        <w:rPr>
          <w:i/>
          <w:color w:val="333333"/>
          <w:spacing w:val="-10"/>
          <w:sz w:val="20"/>
        </w:rPr>
        <w:t xml:space="preserve"> </w:t>
      </w:r>
      <w:r>
        <w:rPr>
          <w:i/>
          <w:color w:val="333333"/>
          <w:spacing w:val="-2"/>
          <w:sz w:val="20"/>
        </w:rPr>
        <w:t>important</w:t>
      </w:r>
      <w:r>
        <w:rPr>
          <w:i/>
          <w:color w:val="333333"/>
          <w:spacing w:val="-11"/>
          <w:sz w:val="20"/>
        </w:rPr>
        <w:t xml:space="preserve"> </w:t>
      </w:r>
      <w:r>
        <w:rPr>
          <w:i/>
          <w:color w:val="333333"/>
          <w:spacing w:val="-2"/>
          <w:sz w:val="20"/>
        </w:rPr>
        <w:t>goals</w:t>
      </w:r>
      <w:r>
        <w:rPr>
          <w:i/>
          <w:color w:val="333333"/>
          <w:spacing w:val="-10"/>
          <w:sz w:val="20"/>
        </w:rPr>
        <w:t xml:space="preserve"> </w:t>
      </w:r>
      <w:r>
        <w:rPr>
          <w:i/>
          <w:color w:val="333333"/>
          <w:spacing w:val="-2"/>
          <w:sz w:val="20"/>
        </w:rPr>
        <w:t>you</w:t>
      </w:r>
      <w:r>
        <w:rPr>
          <w:i/>
          <w:color w:val="333333"/>
          <w:spacing w:val="-11"/>
          <w:sz w:val="20"/>
        </w:rPr>
        <w:t xml:space="preserve"> </w:t>
      </w:r>
      <w:r>
        <w:rPr>
          <w:i/>
          <w:color w:val="333333"/>
          <w:spacing w:val="-2"/>
          <w:sz w:val="20"/>
        </w:rPr>
        <w:t>want</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 xml:space="preserve">accomplish </w:t>
      </w:r>
      <w:r>
        <w:rPr>
          <w:i/>
          <w:color w:val="333333"/>
          <w:sz w:val="20"/>
        </w:rPr>
        <w:t>today.</w:t>
      </w:r>
      <w:r>
        <w:rPr>
          <w:i/>
          <w:color w:val="333333"/>
          <w:spacing w:val="-7"/>
          <w:sz w:val="20"/>
        </w:rPr>
        <w:t xml:space="preserve"> </w:t>
      </w:r>
      <w:r>
        <w:rPr>
          <w:i/>
          <w:color w:val="333333"/>
          <w:sz w:val="20"/>
        </w:rPr>
        <w:t>These</w:t>
      </w:r>
      <w:r>
        <w:rPr>
          <w:i/>
          <w:color w:val="333333"/>
          <w:spacing w:val="-7"/>
          <w:sz w:val="20"/>
        </w:rPr>
        <w:t xml:space="preserve"> </w:t>
      </w:r>
      <w:r>
        <w:rPr>
          <w:i/>
          <w:color w:val="333333"/>
          <w:sz w:val="20"/>
        </w:rPr>
        <w:t>should</w:t>
      </w:r>
      <w:r>
        <w:rPr>
          <w:i/>
          <w:color w:val="333333"/>
          <w:spacing w:val="-7"/>
          <w:sz w:val="20"/>
        </w:rPr>
        <w:t xml:space="preserve"> </w:t>
      </w:r>
      <w:r>
        <w:rPr>
          <w:i/>
          <w:color w:val="333333"/>
          <w:sz w:val="20"/>
        </w:rPr>
        <w:t>be</w:t>
      </w:r>
      <w:r>
        <w:rPr>
          <w:i/>
          <w:color w:val="333333"/>
          <w:spacing w:val="-7"/>
          <w:sz w:val="20"/>
        </w:rPr>
        <w:t xml:space="preserve"> </w:t>
      </w:r>
      <w:r>
        <w:rPr>
          <w:i/>
          <w:color w:val="333333"/>
          <w:sz w:val="20"/>
        </w:rPr>
        <w:t>specific,</w:t>
      </w:r>
      <w:r>
        <w:rPr>
          <w:i/>
          <w:color w:val="333333"/>
          <w:spacing w:val="-7"/>
          <w:sz w:val="20"/>
        </w:rPr>
        <w:t xml:space="preserve"> </w:t>
      </w:r>
      <w:r>
        <w:rPr>
          <w:i/>
          <w:color w:val="333333"/>
          <w:sz w:val="20"/>
        </w:rPr>
        <w:t>achievable,</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aligned</w:t>
      </w:r>
      <w:r>
        <w:rPr>
          <w:i/>
          <w:color w:val="333333"/>
          <w:spacing w:val="-7"/>
          <w:sz w:val="20"/>
        </w:rPr>
        <w:t xml:space="preserve"> </w:t>
      </w:r>
      <w:r>
        <w:rPr>
          <w:i/>
          <w:color w:val="333333"/>
          <w:sz w:val="20"/>
        </w:rPr>
        <w:t>with</w:t>
      </w:r>
      <w:r>
        <w:rPr>
          <w:i/>
          <w:color w:val="333333"/>
          <w:spacing w:val="-7"/>
          <w:sz w:val="20"/>
        </w:rPr>
        <w:t xml:space="preserve"> </w:t>
      </w:r>
      <w:r>
        <w:rPr>
          <w:i/>
          <w:color w:val="333333"/>
          <w:sz w:val="20"/>
        </w:rPr>
        <w:t>your</w:t>
      </w:r>
      <w:r>
        <w:rPr>
          <w:i/>
          <w:color w:val="333333"/>
          <w:spacing w:val="-7"/>
          <w:sz w:val="20"/>
        </w:rPr>
        <w:t xml:space="preserve"> </w:t>
      </w:r>
      <w:r>
        <w:rPr>
          <w:i/>
          <w:color w:val="333333"/>
          <w:sz w:val="20"/>
        </w:rPr>
        <w:t>broader</w:t>
      </w:r>
      <w:r>
        <w:rPr>
          <w:i/>
          <w:color w:val="333333"/>
          <w:spacing w:val="-7"/>
          <w:sz w:val="20"/>
        </w:rPr>
        <w:t xml:space="preserve"> </w:t>
      </w:r>
      <w:r>
        <w:rPr>
          <w:i/>
          <w:color w:val="333333"/>
          <w:sz w:val="20"/>
        </w:rPr>
        <w:t>life</w:t>
      </w:r>
      <w:r>
        <w:rPr>
          <w:i/>
          <w:color w:val="333333"/>
          <w:spacing w:val="-7"/>
          <w:sz w:val="20"/>
        </w:rPr>
        <w:t xml:space="preserve"> </w:t>
      </w:r>
      <w:r>
        <w:rPr>
          <w:i/>
          <w:color w:val="333333"/>
          <w:sz w:val="20"/>
        </w:rPr>
        <w:t>values.</w:t>
      </w:r>
    </w:p>
    <w:p w14:paraId="65893488"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5BB12F21" w14:textId="77777777" w:rsidR="0029179C" w:rsidRDefault="0029179C">
      <w:pPr>
        <w:pStyle w:val="BodyText"/>
        <w:rPr>
          <w:i/>
        </w:rPr>
      </w:pPr>
    </w:p>
    <w:p w14:paraId="3769EA24" w14:textId="77777777" w:rsidR="0029179C" w:rsidRDefault="0029179C">
      <w:pPr>
        <w:pStyle w:val="BodyText"/>
        <w:spacing w:before="60"/>
        <w:rPr>
          <w:i/>
        </w:rPr>
      </w:pPr>
    </w:p>
    <w:p w14:paraId="75484928"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122880" behindDoc="0" locked="0" layoutInCell="1" allowOverlap="1" wp14:anchorId="0752B29F" wp14:editId="1178A4B7">
                <wp:simplePos x="0" y="0"/>
                <wp:positionH relativeFrom="page">
                  <wp:posOffset>1314005</wp:posOffset>
                </wp:positionH>
                <wp:positionV relativeFrom="paragraph">
                  <wp:posOffset>2229</wp:posOffset>
                </wp:positionV>
                <wp:extent cx="1270" cy="4707890"/>
                <wp:effectExtent l="0" t="0" r="0" b="0"/>
                <wp:wrapNone/>
                <wp:docPr id="1505" name="Graphic 15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707890"/>
                        </a:xfrm>
                        <a:custGeom>
                          <a:avLst/>
                          <a:gdLst/>
                          <a:ahLst/>
                          <a:cxnLst/>
                          <a:rect l="l" t="t" r="r" b="b"/>
                          <a:pathLst>
                            <a:path h="4707890">
                              <a:moveTo>
                                <a:pt x="0" y="4707585"/>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08C51CF3" id="Graphic 1505" o:spid="_x0000_s1026" style="position:absolute;margin-left:103.45pt;margin-top:.2pt;width:.1pt;height:370.7pt;z-index:16122880;visibility:visible;mso-wrap-style:square;mso-wrap-distance-left:0;mso-wrap-distance-top:0;mso-wrap-distance-right:0;mso-wrap-distance-bottom:0;mso-position-horizontal:absolute;mso-position-horizontal-relative:page;mso-position-vertical:absolute;mso-position-vertical-relative:text;v-text-anchor:top" coordsize="1270,4707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" path="m,4707585l,e" filled="f" strokecolor="#d1a326" strokeweight="3pt">
                <v:path arrowok="t"/>
                <w10:wrap anchorx="page"/>
              </v:shape>
            </w:pict>
          </mc:Fallback>
        </mc:AlternateContent>
      </w:r>
      <w:r>
        <w:rPr>
          <w:b/>
          <w:i/>
          <w:color w:val="333333"/>
          <w:sz w:val="20"/>
        </w:rPr>
        <w:t>Values I’ll Enact And How:</w:t>
      </w:r>
      <w:r>
        <w:rPr>
          <w:b/>
          <w:i/>
          <w:color w:val="333333"/>
          <w:spacing w:val="-10"/>
          <w:sz w:val="20"/>
        </w:rPr>
        <w:t xml:space="preserve"> </w:t>
      </w:r>
      <w:r>
        <w:rPr>
          <w:i/>
          <w:color w:val="333333"/>
          <w:sz w:val="20"/>
        </w:rPr>
        <w:t>Next,</w:t>
      </w:r>
      <w:r>
        <w:rPr>
          <w:i/>
          <w:color w:val="333333"/>
          <w:spacing w:val="-10"/>
          <w:sz w:val="20"/>
        </w:rPr>
        <w:t xml:space="preserve"> </w:t>
      </w:r>
      <w:r>
        <w:rPr>
          <w:i/>
          <w:color w:val="333333"/>
          <w:sz w:val="20"/>
        </w:rPr>
        <w:t>think</w:t>
      </w:r>
      <w:r>
        <w:rPr>
          <w:i/>
          <w:color w:val="333333"/>
          <w:spacing w:val="-10"/>
          <w:sz w:val="20"/>
        </w:rPr>
        <w:t xml:space="preserve"> </w:t>
      </w:r>
      <w:r>
        <w:rPr>
          <w:i/>
          <w:color w:val="333333"/>
          <w:sz w:val="20"/>
        </w:rPr>
        <w:t>about</w:t>
      </w:r>
      <w:r>
        <w:rPr>
          <w:i/>
          <w:color w:val="333333"/>
          <w:spacing w:val="-10"/>
          <w:sz w:val="20"/>
        </w:rPr>
        <w:t xml:space="preserve"> </w:t>
      </w:r>
      <w:r>
        <w:rPr>
          <w:i/>
          <w:color w:val="333333"/>
          <w:sz w:val="20"/>
        </w:rPr>
        <w:t>which</w:t>
      </w:r>
      <w:r>
        <w:rPr>
          <w:i/>
          <w:color w:val="333333"/>
          <w:spacing w:val="-10"/>
          <w:sz w:val="20"/>
        </w:rPr>
        <w:t xml:space="preserve"> </w:t>
      </w:r>
      <w:r>
        <w:rPr>
          <w:i/>
          <w:color w:val="333333"/>
          <w:sz w:val="20"/>
        </w:rPr>
        <w:t>values</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want</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honor</w:t>
      </w:r>
      <w:r>
        <w:rPr>
          <w:i/>
          <w:color w:val="333333"/>
          <w:spacing w:val="-10"/>
          <w:sz w:val="20"/>
        </w:rPr>
        <w:t xml:space="preserve"> </w:t>
      </w:r>
      <w:r>
        <w:rPr>
          <w:i/>
          <w:color w:val="333333"/>
          <w:sz w:val="20"/>
        </w:rPr>
        <w:t>as</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 xml:space="preserve">work </w:t>
      </w:r>
      <w:r>
        <w:rPr>
          <w:i/>
          <w:color w:val="333333"/>
          <w:spacing w:val="-2"/>
          <w:sz w:val="20"/>
        </w:rPr>
        <w:t>toward</w:t>
      </w:r>
      <w:r>
        <w:rPr>
          <w:i/>
          <w:color w:val="333333"/>
          <w:spacing w:val="-6"/>
          <w:sz w:val="20"/>
        </w:rPr>
        <w:t xml:space="preserve"> </w:t>
      </w:r>
      <w:r>
        <w:rPr>
          <w:i/>
          <w:color w:val="333333"/>
          <w:spacing w:val="-2"/>
          <w:sz w:val="20"/>
        </w:rPr>
        <w:t>these</w:t>
      </w:r>
      <w:r>
        <w:rPr>
          <w:i/>
          <w:color w:val="333333"/>
          <w:spacing w:val="-6"/>
          <w:sz w:val="20"/>
        </w:rPr>
        <w:t xml:space="preserve"> </w:t>
      </w:r>
      <w:r>
        <w:rPr>
          <w:i/>
          <w:color w:val="333333"/>
          <w:spacing w:val="-2"/>
          <w:sz w:val="20"/>
        </w:rPr>
        <w:t>goals.</w:t>
      </w:r>
      <w:r>
        <w:rPr>
          <w:i/>
          <w:color w:val="333333"/>
          <w:spacing w:val="-6"/>
          <w:sz w:val="20"/>
        </w:rPr>
        <w:t xml:space="preserve"> </w:t>
      </w:r>
      <w:r>
        <w:rPr>
          <w:i/>
          <w:color w:val="333333"/>
          <w:spacing w:val="-2"/>
          <w:sz w:val="20"/>
        </w:rPr>
        <w:t>How</w:t>
      </w:r>
      <w:r>
        <w:rPr>
          <w:i/>
          <w:color w:val="333333"/>
          <w:spacing w:val="-6"/>
          <w:sz w:val="20"/>
        </w:rPr>
        <w:t xml:space="preserve"> </w:t>
      </w:r>
      <w:r>
        <w:rPr>
          <w:i/>
          <w:color w:val="333333"/>
          <w:spacing w:val="-2"/>
          <w:sz w:val="20"/>
        </w:rPr>
        <w:t>will</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bring</w:t>
      </w:r>
      <w:r>
        <w:rPr>
          <w:i/>
          <w:color w:val="333333"/>
          <w:spacing w:val="-6"/>
          <w:sz w:val="20"/>
        </w:rPr>
        <w:t xml:space="preserve"> </w:t>
      </w:r>
      <w:r>
        <w:rPr>
          <w:i/>
          <w:color w:val="333333"/>
          <w:spacing w:val="-2"/>
          <w:sz w:val="20"/>
        </w:rPr>
        <w:t>these</w:t>
      </w:r>
      <w:r>
        <w:rPr>
          <w:i/>
          <w:color w:val="333333"/>
          <w:spacing w:val="-6"/>
          <w:sz w:val="20"/>
        </w:rPr>
        <w:t xml:space="preserve"> </w:t>
      </w:r>
      <w:r>
        <w:rPr>
          <w:i/>
          <w:color w:val="333333"/>
          <w:spacing w:val="-2"/>
          <w:sz w:val="20"/>
        </w:rPr>
        <w:t>values</w:t>
      </w:r>
      <w:r>
        <w:rPr>
          <w:i/>
          <w:color w:val="333333"/>
          <w:spacing w:val="-6"/>
          <w:sz w:val="20"/>
        </w:rPr>
        <w:t xml:space="preserve"> </w:t>
      </w:r>
      <w:r>
        <w:rPr>
          <w:i/>
          <w:color w:val="333333"/>
          <w:spacing w:val="-2"/>
          <w:sz w:val="20"/>
        </w:rPr>
        <w:t>into</w:t>
      </w:r>
      <w:r>
        <w:rPr>
          <w:i/>
          <w:color w:val="333333"/>
          <w:spacing w:val="-6"/>
          <w:sz w:val="20"/>
        </w:rPr>
        <w:t xml:space="preserve"> </w:t>
      </w:r>
      <w:r>
        <w:rPr>
          <w:i/>
          <w:color w:val="333333"/>
          <w:spacing w:val="-2"/>
          <w:sz w:val="20"/>
        </w:rPr>
        <w:t>your</w:t>
      </w:r>
      <w:r>
        <w:rPr>
          <w:i/>
          <w:color w:val="333333"/>
          <w:spacing w:val="-6"/>
          <w:sz w:val="20"/>
        </w:rPr>
        <w:t xml:space="preserve"> </w:t>
      </w:r>
      <w:r>
        <w:rPr>
          <w:i/>
          <w:color w:val="333333"/>
          <w:spacing w:val="-2"/>
          <w:sz w:val="20"/>
        </w:rPr>
        <w:t>actions?</w:t>
      </w:r>
      <w:r>
        <w:rPr>
          <w:i/>
          <w:color w:val="333333"/>
          <w:spacing w:val="-6"/>
          <w:sz w:val="20"/>
        </w:rPr>
        <w:t xml:space="preserve"> </w:t>
      </w:r>
      <w:r>
        <w:rPr>
          <w:i/>
          <w:color w:val="333333"/>
          <w:spacing w:val="-2"/>
          <w:sz w:val="20"/>
        </w:rPr>
        <w:t>For</w:t>
      </w:r>
      <w:r>
        <w:rPr>
          <w:i/>
          <w:color w:val="333333"/>
          <w:spacing w:val="-6"/>
          <w:sz w:val="20"/>
        </w:rPr>
        <w:t xml:space="preserve"> </w:t>
      </w:r>
      <w:r>
        <w:rPr>
          <w:i/>
          <w:color w:val="333333"/>
          <w:spacing w:val="-2"/>
          <w:sz w:val="20"/>
        </w:rPr>
        <w:t>example,</w:t>
      </w:r>
      <w:r>
        <w:rPr>
          <w:i/>
          <w:color w:val="333333"/>
          <w:spacing w:val="-6"/>
          <w:sz w:val="20"/>
        </w:rPr>
        <w:t xml:space="preserve"> </w:t>
      </w:r>
      <w:r>
        <w:rPr>
          <w:i/>
          <w:color w:val="333333"/>
          <w:spacing w:val="-2"/>
          <w:sz w:val="20"/>
        </w:rPr>
        <w:t>if</w:t>
      </w:r>
      <w:r>
        <w:rPr>
          <w:i/>
          <w:color w:val="333333"/>
          <w:spacing w:val="-6"/>
          <w:sz w:val="20"/>
        </w:rPr>
        <w:t xml:space="preserve"> </w:t>
      </w:r>
      <w:r>
        <w:rPr>
          <w:i/>
          <w:color w:val="333333"/>
          <w:spacing w:val="-2"/>
          <w:sz w:val="20"/>
        </w:rPr>
        <w:t>kindness is</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core</w:t>
      </w:r>
      <w:r>
        <w:rPr>
          <w:i/>
          <w:color w:val="333333"/>
          <w:spacing w:val="-8"/>
          <w:sz w:val="20"/>
        </w:rPr>
        <w:t xml:space="preserve"> </w:t>
      </w:r>
      <w:r>
        <w:rPr>
          <w:i/>
          <w:color w:val="333333"/>
          <w:spacing w:val="-2"/>
          <w:sz w:val="20"/>
        </w:rPr>
        <w:t>value,</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might</w:t>
      </w:r>
      <w:r>
        <w:rPr>
          <w:i/>
          <w:color w:val="333333"/>
          <w:spacing w:val="-8"/>
          <w:sz w:val="20"/>
        </w:rPr>
        <w:t xml:space="preserve"> </w:t>
      </w:r>
      <w:r>
        <w:rPr>
          <w:i/>
          <w:color w:val="333333"/>
          <w:spacing w:val="-2"/>
          <w:sz w:val="20"/>
        </w:rPr>
        <w:t>approach</w:t>
      </w:r>
      <w:r>
        <w:rPr>
          <w:i/>
          <w:color w:val="333333"/>
          <w:spacing w:val="-8"/>
          <w:sz w:val="20"/>
        </w:rPr>
        <w:t xml:space="preserve"> </w:t>
      </w:r>
      <w:r>
        <w:rPr>
          <w:i/>
          <w:color w:val="333333"/>
          <w:spacing w:val="-2"/>
          <w:sz w:val="20"/>
        </w:rPr>
        <w:t>your</w:t>
      </w:r>
      <w:r>
        <w:rPr>
          <w:i/>
          <w:color w:val="333333"/>
          <w:spacing w:val="-8"/>
          <w:sz w:val="20"/>
        </w:rPr>
        <w:t xml:space="preserve"> </w:t>
      </w:r>
      <w:r>
        <w:rPr>
          <w:i/>
          <w:color w:val="333333"/>
          <w:spacing w:val="-2"/>
          <w:sz w:val="20"/>
        </w:rPr>
        <w:t>tasks</w:t>
      </w:r>
      <w:r>
        <w:rPr>
          <w:i/>
          <w:color w:val="333333"/>
          <w:spacing w:val="-8"/>
          <w:sz w:val="20"/>
        </w:rPr>
        <w:t xml:space="preserve"> </w:t>
      </w:r>
      <w:r>
        <w:rPr>
          <w:i/>
          <w:color w:val="333333"/>
          <w:spacing w:val="-2"/>
          <w:sz w:val="20"/>
        </w:rPr>
        <w:t>with</w:t>
      </w:r>
      <w:r>
        <w:rPr>
          <w:i/>
          <w:color w:val="333333"/>
          <w:spacing w:val="-8"/>
          <w:sz w:val="20"/>
        </w:rPr>
        <w:t xml:space="preserve"> </w:t>
      </w:r>
      <w:r>
        <w:rPr>
          <w:i/>
          <w:color w:val="333333"/>
          <w:spacing w:val="-2"/>
          <w:sz w:val="20"/>
        </w:rPr>
        <w:t>a</w:t>
      </w:r>
      <w:r>
        <w:rPr>
          <w:i/>
          <w:color w:val="333333"/>
          <w:spacing w:val="-8"/>
          <w:sz w:val="20"/>
        </w:rPr>
        <w:t xml:space="preserve"> </w:t>
      </w:r>
      <w:r>
        <w:rPr>
          <w:i/>
          <w:color w:val="333333"/>
          <w:spacing w:val="-2"/>
          <w:sz w:val="20"/>
        </w:rPr>
        <w:t>focus</w:t>
      </w:r>
      <w:r>
        <w:rPr>
          <w:i/>
          <w:color w:val="333333"/>
          <w:spacing w:val="-8"/>
          <w:sz w:val="20"/>
        </w:rPr>
        <w:t xml:space="preserve"> </w:t>
      </w:r>
      <w:r>
        <w:rPr>
          <w:i/>
          <w:color w:val="333333"/>
          <w:spacing w:val="-2"/>
          <w:sz w:val="20"/>
        </w:rPr>
        <w:t>on</w:t>
      </w:r>
      <w:r>
        <w:rPr>
          <w:i/>
          <w:color w:val="333333"/>
          <w:spacing w:val="-8"/>
          <w:sz w:val="20"/>
        </w:rPr>
        <w:t xml:space="preserve"> </w:t>
      </w:r>
      <w:r>
        <w:rPr>
          <w:i/>
          <w:color w:val="333333"/>
          <w:spacing w:val="-2"/>
          <w:sz w:val="20"/>
        </w:rPr>
        <w:t>helping</w:t>
      </w:r>
      <w:r>
        <w:rPr>
          <w:i/>
          <w:color w:val="333333"/>
          <w:spacing w:val="-8"/>
          <w:sz w:val="20"/>
        </w:rPr>
        <w:t xml:space="preserve"> </w:t>
      </w:r>
      <w:r>
        <w:rPr>
          <w:i/>
          <w:color w:val="333333"/>
          <w:spacing w:val="-2"/>
          <w:sz w:val="20"/>
        </w:rPr>
        <w:t>others</w:t>
      </w:r>
      <w:r>
        <w:rPr>
          <w:i/>
          <w:color w:val="333333"/>
          <w:spacing w:val="-8"/>
          <w:sz w:val="20"/>
        </w:rPr>
        <w:t xml:space="preserve"> </w:t>
      </w:r>
      <w:r>
        <w:rPr>
          <w:i/>
          <w:color w:val="333333"/>
          <w:spacing w:val="-2"/>
          <w:sz w:val="20"/>
        </w:rPr>
        <w:t>or</w:t>
      </w:r>
      <w:r>
        <w:rPr>
          <w:i/>
          <w:color w:val="333333"/>
          <w:spacing w:val="-8"/>
          <w:sz w:val="20"/>
        </w:rPr>
        <w:t xml:space="preserve"> </w:t>
      </w:r>
      <w:r>
        <w:rPr>
          <w:i/>
          <w:color w:val="333333"/>
          <w:spacing w:val="-2"/>
          <w:sz w:val="20"/>
        </w:rPr>
        <w:t>offering</w:t>
      </w:r>
      <w:r>
        <w:rPr>
          <w:i/>
          <w:color w:val="333333"/>
          <w:spacing w:val="-8"/>
          <w:sz w:val="20"/>
        </w:rPr>
        <w:t xml:space="preserve"> </w:t>
      </w:r>
      <w:r>
        <w:rPr>
          <w:i/>
          <w:color w:val="333333"/>
          <w:spacing w:val="-2"/>
          <w:sz w:val="20"/>
        </w:rPr>
        <w:t xml:space="preserve">support </w:t>
      </w:r>
      <w:r>
        <w:rPr>
          <w:i/>
          <w:color w:val="333333"/>
          <w:sz w:val="20"/>
        </w:rPr>
        <w:t>to a colleague.</w:t>
      </w:r>
    </w:p>
    <w:p w14:paraId="712B7AD0" w14:textId="77777777" w:rsidR="0029179C" w:rsidRDefault="00000000">
      <w:pPr>
        <w:spacing w:before="171" w:line="302" w:lineRule="auto"/>
        <w:ind w:left="681" w:right="337"/>
        <w:jc w:val="both"/>
        <w:rPr>
          <w:i/>
          <w:sz w:val="20"/>
        </w:rPr>
      </w:pPr>
      <w:r>
        <w:rPr>
          <w:b/>
          <w:i/>
          <w:color w:val="333333"/>
          <w:spacing w:val="-2"/>
          <w:sz w:val="20"/>
        </w:rPr>
        <w:t>Rest</w:t>
      </w:r>
      <w:r>
        <w:rPr>
          <w:b/>
          <w:i/>
          <w:color w:val="333333"/>
          <w:spacing w:val="3"/>
          <w:sz w:val="20"/>
        </w:rPr>
        <w:t xml:space="preserve"> </w:t>
      </w:r>
      <w:r>
        <w:rPr>
          <w:b/>
          <w:i/>
          <w:color w:val="333333"/>
          <w:spacing w:val="-2"/>
          <w:sz w:val="20"/>
        </w:rPr>
        <w:t>&amp;</w:t>
      </w:r>
      <w:r>
        <w:rPr>
          <w:b/>
          <w:i/>
          <w:color w:val="333333"/>
          <w:spacing w:val="3"/>
          <w:sz w:val="20"/>
        </w:rPr>
        <w:t xml:space="preserve"> </w:t>
      </w:r>
      <w:r>
        <w:rPr>
          <w:b/>
          <w:i/>
          <w:color w:val="333333"/>
          <w:spacing w:val="-2"/>
          <w:sz w:val="20"/>
        </w:rPr>
        <w:t>Recovery:</w:t>
      </w:r>
      <w:r>
        <w:rPr>
          <w:b/>
          <w:i/>
          <w:color w:val="333333"/>
          <w:spacing w:val="-10"/>
          <w:sz w:val="20"/>
        </w:rPr>
        <w:t xml:space="preserve"> </w:t>
      </w:r>
      <w:r>
        <w:rPr>
          <w:i/>
          <w:color w:val="333333"/>
          <w:spacing w:val="-2"/>
          <w:sz w:val="20"/>
        </w:rPr>
        <w:t>Plan</w:t>
      </w:r>
      <w:r>
        <w:rPr>
          <w:i/>
          <w:color w:val="333333"/>
          <w:spacing w:val="-10"/>
          <w:sz w:val="20"/>
        </w:rPr>
        <w:t xml:space="preserve"> </w:t>
      </w:r>
      <w:r>
        <w:rPr>
          <w:i/>
          <w:color w:val="333333"/>
          <w:spacing w:val="-2"/>
          <w:sz w:val="20"/>
        </w:rPr>
        <w:t>how</w:t>
      </w:r>
      <w:r>
        <w:rPr>
          <w:i/>
          <w:color w:val="333333"/>
          <w:spacing w:val="-10"/>
          <w:sz w:val="20"/>
        </w:rPr>
        <w:t xml:space="preserve"> </w:t>
      </w:r>
      <w:r>
        <w:rPr>
          <w:i/>
          <w:color w:val="333333"/>
          <w:spacing w:val="-2"/>
          <w:sz w:val="20"/>
        </w:rPr>
        <w:t>you’ll</w:t>
      </w:r>
      <w:r>
        <w:rPr>
          <w:i/>
          <w:color w:val="333333"/>
          <w:spacing w:val="-10"/>
          <w:sz w:val="20"/>
        </w:rPr>
        <w:t xml:space="preserve"> </w:t>
      </w:r>
      <w:r>
        <w:rPr>
          <w:i/>
          <w:color w:val="333333"/>
          <w:spacing w:val="-2"/>
          <w:sz w:val="20"/>
        </w:rPr>
        <w:t>take</w:t>
      </w:r>
      <w:r>
        <w:rPr>
          <w:i/>
          <w:color w:val="333333"/>
          <w:spacing w:val="-10"/>
          <w:sz w:val="20"/>
        </w:rPr>
        <w:t xml:space="preserve"> </w:t>
      </w:r>
      <w:r>
        <w:rPr>
          <w:i/>
          <w:color w:val="333333"/>
          <w:spacing w:val="-2"/>
          <w:sz w:val="20"/>
        </w:rPr>
        <w:t>care</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yourself</w:t>
      </w:r>
      <w:r>
        <w:rPr>
          <w:i/>
          <w:color w:val="333333"/>
          <w:spacing w:val="-10"/>
          <w:sz w:val="20"/>
        </w:rPr>
        <w:t xml:space="preserve"> </w:t>
      </w:r>
      <w:r>
        <w:rPr>
          <w:i/>
          <w:color w:val="333333"/>
          <w:spacing w:val="-2"/>
          <w:sz w:val="20"/>
        </w:rPr>
        <w:t>throughout</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day.</w:t>
      </w:r>
      <w:r>
        <w:rPr>
          <w:i/>
          <w:color w:val="333333"/>
          <w:spacing w:val="-10"/>
          <w:sz w:val="20"/>
        </w:rPr>
        <w:t xml:space="preserve"> </w:t>
      </w:r>
      <w:r>
        <w:rPr>
          <w:i/>
          <w:color w:val="333333"/>
          <w:spacing w:val="-2"/>
          <w:sz w:val="20"/>
        </w:rPr>
        <w:t>This</w:t>
      </w:r>
      <w:r>
        <w:rPr>
          <w:i/>
          <w:color w:val="333333"/>
          <w:spacing w:val="-10"/>
          <w:sz w:val="20"/>
        </w:rPr>
        <w:t xml:space="preserve"> </w:t>
      </w:r>
      <w:r>
        <w:rPr>
          <w:i/>
          <w:color w:val="333333"/>
          <w:spacing w:val="-2"/>
          <w:sz w:val="20"/>
        </w:rPr>
        <w:t>might</w:t>
      </w:r>
      <w:r>
        <w:rPr>
          <w:i/>
          <w:color w:val="333333"/>
          <w:spacing w:val="-10"/>
          <w:sz w:val="20"/>
        </w:rPr>
        <w:t xml:space="preserve"> </w:t>
      </w:r>
      <w:r>
        <w:rPr>
          <w:i/>
          <w:color w:val="333333"/>
          <w:spacing w:val="-2"/>
          <w:sz w:val="20"/>
        </w:rPr>
        <w:t xml:space="preserve">include </w:t>
      </w:r>
      <w:r>
        <w:rPr>
          <w:i/>
          <w:color w:val="333333"/>
          <w:sz w:val="20"/>
        </w:rPr>
        <w:t>short breaks, a walk outside, or a moment of mindfulness. Rest and recovery are essential for maintaining your energy and focus.</w:t>
      </w:r>
    </w:p>
    <w:p w14:paraId="2C13845C" w14:textId="77777777" w:rsidR="0029179C" w:rsidRDefault="00000000">
      <w:pPr>
        <w:spacing w:before="170" w:line="302" w:lineRule="auto"/>
        <w:ind w:left="681" w:right="338"/>
        <w:jc w:val="both"/>
        <w:rPr>
          <w:i/>
          <w:sz w:val="20"/>
        </w:rPr>
      </w:pPr>
      <w:r>
        <w:rPr>
          <w:b/>
          <w:i/>
          <w:color w:val="333333"/>
          <w:sz w:val="20"/>
        </w:rPr>
        <w:t xml:space="preserve">Support I Might Need: </w:t>
      </w:r>
      <w:r>
        <w:rPr>
          <w:i/>
          <w:color w:val="333333"/>
          <w:sz w:val="20"/>
        </w:rPr>
        <w:t>Consider the support you might need to achieve your goals. This could</w:t>
      </w:r>
      <w:r>
        <w:rPr>
          <w:i/>
          <w:color w:val="333333"/>
          <w:spacing w:val="-7"/>
          <w:sz w:val="20"/>
        </w:rPr>
        <w:t xml:space="preserve"> </w:t>
      </w:r>
      <w:r>
        <w:rPr>
          <w:i/>
          <w:color w:val="333333"/>
          <w:sz w:val="20"/>
        </w:rPr>
        <w:t>be</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form</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help</w:t>
      </w:r>
      <w:r>
        <w:rPr>
          <w:i/>
          <w:color w:val="333333"/>
          <w:spacing w:val="-7"/>
          <w:sz w:val="20"/>
        </w:rPr>
        <w:t xml:space="preserve"> </w:t>
      </w:r>
      <w:r>
        <w:rPr>
          <w:i/>
          <w:color w:val="333333"/>
          <w:sz w:val="20"/>
        </w:rPr>
        <w:t>from</w:t>
      </w:r>
      <w:r>
        <w:rPr>
          <w:i/>
          <w:color w:val="333333"/>
          <w:spacing w:val="-7"/>
          <w:sz w:val="20"/>
        </w:rPr>
        <w:t xml:space="preserve"> </w:t>
      </w:r>
      <w:r>
        <w:rPr>
          <w:i/>
          <w:color w:val="333333"/>
          <w:sz w:val="20"/>
        </w:rPr>
        <w:t>a</w:t>
      </w:r>
      <w:r>
        <w:rPr>
          <w:i/>
          <w:color w:val="333333"/>
          <w:spacing w:val="-7"/>
          <w:sz w:val="20"/>
        </w:rPr>
        <w:t xml:space="preserve"> </w:t>
      </w:r>
      <w:r>
        <w:rPr>
          <w:i/>
          <w:color w:val="333333"/>
          <w:sz w:val="20"/>
        </w:rPr>
        <w:t>colleague,</w:t>
      </w:r>
      <w:r>
        <w:rPr>
          <w:i/>
          <w:color w:val="333333"/>
          <w:spacing w:val="-7"/>
          <w:sz w:val="20"/>
        </w:rPr>
        <w:t xml:space="preserve"> </w:t>
      </w:r>
      <w:r>
        <w:rPr>
          <w:i/>
          <w:color w:val="333333"/>
          <w:sz w:val="20"/>
        </w:rPr>
        <w:t>a</w:t>
      </w:r>
      <w:r>
        <w:rPr>
          <w:i/>
          <w:color w:val="333333"/>
          <w:spacing w:val="-7"/>
          <w:sz w:val="20"/>
        </w:rPr>
        <w:t xml:space="preserve"> </w:t>
      </w:r>
      <w:r>
        <w:rPr>
          <w:i/>
          <w:color w:val="333333"/>
          <w:sz w:val="20"/>
        </w:rPr>
        <w:t>resource</w:t>
      </w:r>
      <w:r>
        <w:rPr>
          <w:i/>
          <w:color w:val="333333"/>
          <w:spacing w:val="-7"/>
          <w:sz w:val="20"/>
        </w:rPr>
        <w:t xml:space="preserve"> </w:t>
      </w:r>
      <w:r>
        <w:rPr>
          <w:i/>
          <w:color w:val="333333"/>
          <w:sz w:val="20"/>
        </w:rPr>
        <w:t>you</w:t>
      </w:r>
      <w:r>
        <w:rPr>
          <w:i/>
          <w:color w:val="333333"/>
          <w:spacing w:val="-7"/>
          <w:sz w:val="20"/>
        </w:rPr>
        <w:t xml:space="preserve"> </w:t>
      </w:r>
      <w:r>
        <w:rPr>
          <w:i/>
          <w:color w:val="333333"/>
          <w:sz w:val="20"/>
        </w:rPr>
        <w:t>need</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access,</w:t>
      </w:r>
      <w:r>
        <w:rPr>
          <w:i/>
          <w:color w:val="333333"/>
          <w:spacing w:val="-7"/>
          <w:sz w:val="20"/>
        </w:rPr>
        <w:t xml:space="preserve"> </w:t>
      </w:r>
      <w:r>
        <w:rPr>
          <w:i/>
          <w:color w:val="333333"/>
          <w:sz w:val="20"/>
        </w:rPr>
        <w:t>or</w:t>
      </w:r>
      <w:r>
        <w:rPr>
          <w:i/>
          <w:color w:val="333333"/>
          <w:spacing w:val="-7"/>
          <w:sz w:val="20"/>
        </w:rPr>
        <w:t xml:space="preserve"> </w:t>
      </w:r>
      <w:r>
        <w:rPr>
          <w:i/>
          <w:color w:val="333333"/>
          <w:sz w:val="20"/>
        </w:rPr>
        <w:t>even</w:t>
      </w:r>
      <w:r>
        <w:rPr>
          <w:i/>
          <w:color w:val="333333"/>
          <w:spacing w:val="-7"/>
          <w:sz w:val="20"/>
        </w:rPr>
        <w:t xml:space="preserve"> </w:t>
      </w:r>
      <w:r>
        <w:rPr>
          <w:i/>
          <w:color w:val="333333"/>
          <w:sz w:val="20"/>
        </w:rPr>
        <w:t>just</w:t>
      </w:r>
      <w:r>
        <w:rPr>
          <w:i/>
          <w:color w:val="333333"/>
          <w:spacing w:val="-7"/>
          <w:sz w:val="20"/>
        </w:rPr>
        <w:t xml:space="preserve"> </w:t>
      </w:r>
      <w:r>
        <w:rPr>
          <w:i/>
          <w:color w:val="333333"/>
          <w:sz w:val="20"/>
        </w:rPr>
        <w:t>a</w:t>
      </w:r>
      <w:r>
        <w:rPr>
          <w:i/>
          <w:color w:val="333333"/>
          <w:spacing w:val="-7"/>
          <w:sz w:val="20"/>
        </w:rPr>
        <w:t xml:space="preserve"> </w:t>
      </w:r>
      <w:r>
        <w:rPr>
          <w:i/>
          <w:color w:val="333333"/>
          <w:sz w:val="20"/>
        </w:rPr>
        <w:t>bit</w:t>
      </w:r>
      <w:r>
        <w:rPr>
          <w:i/>
          <w:color w:val="333333"/>
          <w:spacing w:val="-7"/>
          <w:sz w:val="20"/>
        </w:rPr>
        <w:t xml:space="preserve"> </w:t>
      </w:r>
      <w:r>
        <w:rPr>
          <w:i/>
          <w:color w:val="333333"/>
          <w:sz w:val="20"/>
        </w:rPr>
        <w:t>of encouragement from a friend.</w:t>
      </w:r>
    </w:p>
    <w:p w14:paraId="03C98E93" w14:textId="77777777" w:rsidR="0029179C" w:rsidRDefault="00000000">
      <w:pPr>
        <w:spacing w:before="170" w:line="302" w:lineRule="auto"/>
        <w:ind w:left="681" w:right="338"/>
        <w:jc w:val="both"/>
        <w:rPr>
          <w:i/>
          <w:sz w:val="20"/>
        </w:rPr>
      </w:pPr>
      <w:r>
        <w:rPr>
          <w:b/>
          <w:i/>
          <w:color w:val="333333"/>
          <w:sz w:val="20"/>
        </w:rPr>
        <w:t>How</w:t>
      </w:r>
      <w:r>
        <w:rPr>
          <w:b/>
          <w:i/>
          <w:color w:val="333333"/>
          <w:spacing w:val="-12"/>
          <w:sz w:val="20"/>
        </w:rPr>
        <w:t xml:space="preserve"> </w:t>
      </w:r>
      <w:r>
        <w:rPr>
          <w:b/>
          <w:i/>
          <w:color w:val="333333"/>
          <w:sz w:val="20"/>
        </w:rPr>
        <w:t>I’ll</w:t>
      </w:r>
      <w:r>
        <w:rPr>
          <w:b/>
          <w:i/>
          <w:color w:val="333333"/>
          <w:spacing w:val="-1"/>
          <w:sz w:val="20"/>
        </w:rPr>
        <w:t xml:space="preserve"> </w:t>
      </w:r>
      <w:r>
        <w:rPr>
          <w:b/>
          <w:i/>
          <w:color w:val="333333"/>
          <w:sz w:val="20"/>
        </w:rPr>
        <w:t>Take</w:t>
      </w:r>
      <w:r>
        <w:rPr>
          <w:b/>
          <w:i/>
          <w:color w:val="333333"/>
          <w:spacing w:val="-1"/>
          <w:sz w:val="20"/>
        </w:rPr>
        <w:t xml:space="preserve"> </w:t>
      </w:r>
      <w:r>
        <w:rPr>
          <w:b/>
          <w:i/>
          <w:color w:val="333333"/>
          <w:sz w:val="20"/>
        </w:rPr>
        <w:t>In</w:t>
      </w:r>
      <w:r>
        <w:rPr>
          <w:b/>
          <w:i/>
          <w:color w:val="333333"/>
          <w:spacing w:val="-1"/>
          <w:sz w:val="20"/>
        </w:rPr>
        <w:t xml:space="preserve"> </w:t>
      </w:r>
      <w:r>
        <w:rPr>
          <w:b/>
          <w:i/>
          <w:color w:val="333333"/>
          <w:sz w:val="20"/>
        </w:rPr>
        <w:t>The</w:t>
      </w:r>
      <w:r>
        <w:rPr>
          <w:b/>
          <w:i/>
          <w:color w:val="333333"/>
          <w:spacing w:val="-1"/>
          <w:sz w:val="20"/>
        </w:rPr>
        <w:t xml:space="preserve"> </w:t>
      </w:r>
      <w:r>
        <w:rPr>
          <w:b/>
          <w:i/>
          <w:color w:val="333333"/>
          <w:sz w:val="20"/>
        </w:rPr>
        <w:t>Good:</w:t>
      </w:r>
      <w:r>
        <w:rPr>
          <w:b/>
          <w:i/>
          <w:color w:val="333333"/>
          <w:spacing w:val="-13"/>
          <w:sz w:val="20"/>
        </w:rPr>
        <w:t xml:space="preserve"> </w:t>
      </w:r>
      <w:r>
        <w:rPr>
          <w:i/>
          <w:color w:val="333333"/>
          <w:sz w:val="20"/>
        </w:rPr>
        <w:t>Think</w:t>
      </w:r>
      <w:r>
        <w:rPr>
          <w:i/>
          <w:color w:val="333333"/>
          <w:spacing w:val="-12"/>
          <w:sz w:val="20"/>
        </w:rPr>
        <w:t xml:space="preserve"> </w:t>
      </w:r>
      <w:r>
        <w:rPr>
          <w:i/>
          <w:color w:val="333333"/>
          <w:sz w:val="20"/>
        </w:rPr>
        <w:t>about</w:t>
      </w:r>
      <w:r>
        <w:rPr>
          <w:i/>
          <w:color w:val="333333"/>
          <w:spacing w:val="-13"/>
          <w:sz w:val="20"/>
        </w:rPr>
        <w:t xml:space="preserve"> </w:t>
      </w:r>
      <w:r>
        <w:rPr>
          <w:i/>
          <w:color w:val="333333"/>
          <w:sz w:val="20"/>
        </w:rPr>
        <w:t>how</w:t>
      </w:r>
      <w:r>
        <w:rPr>
          <w:i/>
          <w:color w:val="333333"/>
          <w:spacing w:val="-12"/>
          <w:sz w:val="20"/>
        </w:rPr>
        <w:t xml:space="preserve"> </w:t>
      </w:r>
      <w:r>
        <w:rPr>
          <w:i/>
          <w:color w:val="333333"/>
          <w:sz w:val="20"/>
        </w:rPr>
        <w:t>you’ll</w:t>
      </w:r>
      <w:r>
        <w:rPr>
          <w:i/>
          <w:color w:val="333333"/>
          <w:spacing w:val="-13"/>
          <w:sz w:val="20"/>
        </w:rPr>
        <w:t xml:space="preserve"> </w:t>
      </w:r>
      <w:r>
        <w:rPr>
          <w:i/>
          <w:color w:val="333333"/>
          <w:sz w:val="20"/>
        </w:rPr>
        <w:t>savor</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positive</w:t>
      </w:r>
      <w:r>
        <w:rPr>
          <w:i/>
          <w:color w:val="333333"/>
          <w:spacing w:val="-12"/>
          <w:sz w:val="20"/>
        </w:rPr>
        <w:t xml:space="preserve"> </w:t>
      </w:r>
      <w:r>
        <w:rPr>
          <w:i/>
          <w:color w:val="333333"/>
          <w:sz w:val="20"/>
        </w:rPr>
        <w:t>moments</w:t>
      </w:r>
      <w:r>
        <w:rPr>
          <w:i/>
          <w:color w:val="333333"/>
          <w:spacing w:val="-13"/>
          <w:sz w:val="20"/>
        </w:rPr>
        <w:t xml:space="preserve"> </w:t>
      </w:r>
      <w:r>
        <w:rPr>
          <w:i/>
          <w:color w:val="333333"/>
          <w:sz w:val="20"/>
        </w:rPr>
        <w:t>of</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day. This</w:t>
      </w:r>
      <w:r>
        <w:rPr>
          <w:i/>
          <w:color w:val="333333"/>
          <w:spacing w:val="-10"/>
          <w:sz w:val="20"/>
        </w:rPr>
        <w:t xml:space="preserve"> </w:t>
      </w:r>
      <w:r>
        <w:rPr>
          <w:i/>
          <w:color w:val="333333"/>
          <w:sz w:val="20"/>
        </w:rPr>
        <w:t>might</w:t>
      </w:r>
      <w:r>
        <w:rPr>
          <w:i/>
          <w:color w:val="333333"/>
          <w:spacing w:val="-10"/>
          <w:sz w:val="20"/>
        </w:rPr>
        <w:t xml:space="preserve"> </w:t>
      </w:r>
      <w:r>
        <w:rPr>
          <w:i/>
          <w:color w:val="333333"/>
          <w:sz w:val="20"/>
        </w:rPr>
        <w:t>include</w:t>
      </w:r>
      <w:r>
        <w:rPr>
          <w:i/>
          <w:color w:val="333333"/>
          <w:spacing w:val="-10"/>
          <w:sz w:val="20"/>
        </w:rPr>
        <w:t xml:space="preserve"> </w:t>
      </w:r>
      <w:r>
        <w:rPr>
          <w:i/>
          <w:color w:val="333333"/>
          <w:sz w:val="20"/>
        </w:rPr>
        <w:t>pausing</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appreciate</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job</w:t>
      </w:r>
      <w:r>
        <w:rPr>
          <w:i/>
          <w:color w:val="333333"/>
          <w:spacing w:val="-10"/>
          <w:sz w:val="20"/>
        </w:rPr>
        <w:t xml:space="preserve"> </w:t>
      </w:r>
      <w:r>
        <w:rPr>
          <w:i/>
          <w:color w:val="333333"/>
          <w:sz w:val="20"/>
        </w:rPr>
        <w:t>well</w:t>
      </w:r>
      <w:r>
        <w:rPr>
          <w:i/>
          <w:color w:val="333333"/>
          <w:spacing w:val="-10"/>
          <w:sz w:val="20"/>
        </w:rPr>
        <w:t xml:space="preserve"> </w:t>
      </w:r>
      <w:r>
        <w:rPr>
          <w:i/>
          <w:color w:val="333333"/>
          <w:sz w:val="20"/>
        </w:rPr>
        <w:t>done,</w:t>
      </w:r>
      <w:r>
        <w:rPr>
          <w:i/>
          <w:color w:val="333333"/>
          <w:spacing w:val="-10"/>
          <w:sz w:val="20"/>
        </w:rPr>
        <w:t xml:space="preserve"> </w:t>
      </w:r>
      <w:r>
        <w:rPr>
          <w:i/>
          <w:color w:val="333333"/>
          <w:sz w:val="20"/>
        </w:rPr>
        <w:t>enjoying</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good</w:t>
      </w:r>
      <w:r>
        <w:rPr>
          <w:i/>
          <w:color w:val="333333"/>
          <w:spacing w:val="-10"/>
          <w:sz w:val="20"/>
        </w:rPr>
        <w:t xml:space="preserve"> </w:t>
      </w:r>
      <w:r>
        <w:rPr>
          <w:i/>
          <w:color w:val="333333"/>
          <w:sz w:val="20"/>
        </w:rPr>
        <w:t>meal,</w:t>
      </w:r>
      <w:r>
        <w:rPr>
          <w:i/>
          <w:color w:val="333333"/>
          <w:spacing w:val="-10"/>
          <w:sz w:val="20"/>
        </w:rPr>
        <w:t xml:space="preserve"> </w:t>
      </w:r>
      <w:r>
        <w:rPr>
          <w:i/>
          <w:color w:val="333333"/>
          <w:sz w:val="20"/>
        </w:rPr>
        <w:t>or</w:t>
      </w:r>
      <w:r>
        <w:rPr>
          <w:i/>
          <w:color w:val="333333"/>
          <w:spacing w:val="-10"/>
          <w:sz w:val="20"/>
        </w:rPr>
        <w:t xml:space="preserve"> </w:t>
      </w:r>
      <w:r>
        <w:rPr>
          <w:i/>
          <w:color w:val="333333"/>
          <w:sz w:val="20"/>
        </w:rPr>
        <w:t>taking</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few moments</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reflect</w:t>
      </w:r>
      <w:r>
        <w:rPr>
          <w:i/>
          <w:color w:val="333333"/>
          <w:spacing w:val="-5"/>
          <w:sz w:val="20"/>
        </w:rPr>
        <w:t xml:space="preserve"> </w:t>
      </w:r>
      <w:r>
        <w:rPr>
          <w:i/>
          <w:color w:val="333333"/>
          <w:sz w:val="20"/>
        </w:rPr>
        <w:t>on</w:t>
      </w:r>
      <w:r>
        <w:rPr>
          <w:i/>
          <w:color w:val="333333"/>
          <w:spacing w:val="-5"/>
          <w:sz w:val="20"/>
        </w:rPr>
        <w:t xml:space="preserve"> </w:t>
      </w:r>
      <w:r>
        <w:rPr>
          <w:i/>
          <w:color w:val="333333"/>
          <w:sz w:val="20"/>
        </w:rPr>
        <w:t>something</w:t>
      </w:r>
      <w:r>
        <w:rPr>
          <w:i/>
          <w:color w:val="333333"/>
          <w:spacing w:val="-5"/>
          <w:sz w:val="20"/>
        </w:rPr>
        <w:t xml:space="preserve"> </w:t>
      </w:r>
      <w:r>
        <w:rPr>
          <w:i/>
          <w:color w:val="333333"/>
          <w:sz w:val="20"/>
        </w:rPr>
        <w:t>you’re</w:t>
      </w:r>
      <w:r>
        <w:rPr>
          <w:i/>
          <w:color w:val="333333"/>
          <w:spacing w:val="-5"/>
          <w:sz w:val="20"/>
        </w:rPr>
        <w:t xml:space="preserve"> </w:t>
      </w:r>
      <w:r>
        <w:rPr>
          <w:i/>
          <w:color w:val="333333"/>
          <w:sz w:val="20"/>
        </w:rPr>
        <w:t>grateful</w:t>
      </w:r>
      <w:r>
        <w:rPr>
          <w:i/>
          <w:color w:val="333333"/>
          <w:spacing w:val="-5"/>
          <w:sz w:val="20"/>
        </w:rPr>
        <w:t xml:space="preserve"> </w:t>
      </w:r>
      <w:r>
        <w:rPr>
          <w:i/>
          <w:color w:val="333333"/>
          <w:sz w:val="20"/>
        </w:rPr>
        <w:t>for.</w:t>
      </w:r>
    </w:p>
    <w:p w14:paraId="666F4603" w14:textId="77777777" w:rsidR="0029179C" w:rsidRDefault="00000000">
      <w:pPr>
        <w:spacing w:before="170" w:line="302" w:lineRule="auto"/>
        <w:ind w:left="681" w:right="338"/>
        <w:jc w:val="both"/>
        <w:rPr>
          <w:i/>
          <w:sz w:val="20"/>
        </w:rPr>
      </w:pPr>
      <w:r>
        <w:rPr>
          <w:b/>
          <w:i/>
          <w:color w:val="333333"/>
          <w:sz w:val="20"/>
        </w:rPr>
        <w:t>How I’ll Celebrate My Wins:</w:t>
      </w:r>
      <w:r>
        <w:rPr>
          <w:b/>
          <w:i/>
          <w:color w:val="333333"/>
          <w:spacing w:val="-5"/>
          <w:sz w:val="20"/>
        </w:rPr>
        <w:t xml:space="preserve"> </w:t>
      </w:r>
      <w:r>
        <w:rPr>
          <w:i/>
          <w:color w:val="333333"/>
          <w:sz w:val="20"/>
        </w:rPr>
        <w:t>Finally,</w:t>
      </w:r>
      <w:r>
        <w:rPr>
          <w:i/>
          <w:color w:val="333333"/>
          <w:spacing w:val="-5"/>
          <w:sz w:val="20"/>
        </w:rPr>
        <w:t xml:space="preserve"> </w:t>
      </w:r>
      <w:r>
        <w:rPr>
          <w:i/>
          <w:color w:val="333333"/>
          <w:sz w:val="20"/>
        </w:rPr>
        <w:t>plan</w:t>
      </w:r>
      <w:r>
        <w:rPr>
          <w:i/>
          <w:color w:val="333333"/>
          <w:spacing w:val="-5"/>
          <w:sz w:val="20"/>
        </w:rPr>
        <w:t xml:space="preserve"> </w:t>
      </w:r>
      <w:r>
        <w:rPr>
          <w:i/>
          <w:color w:val="333333"/>
          <w:sz w:val="20"/>
        </w:rPr>
        <w:t>how</w:t>
      </w:r>
      <w:r>
        <w:rPr>
          <w:i/>
          <w:color w:val="333333"/>
          <w:spacing w:val="-5"/>
          <w:sz w:val="20"/>
        </w:rPr>
        <w:t xml:space="preserve"> </w:t>
      </w:r>
      <w:r>
        <w:rPr>
          <w:i/>
          <w:color w:val="333333"/>
          <w:sz w:val="20"/>
        </w:rPr>
        <w:t>you’ll</w:t>
      </w:r>
      <w:r>
        <w:rPr>
          <w:i/>
          <w:color w:val="333333"/>
          <w:spacing w:val="-5"/>
          <w:sz w:val="20"/>
        </w:rPr>
        <w:t xml:space="preserve"> </w:t>
      </w:r>
      <w:r>
        <w:rPr>
          <w:i/>
          <w:color w:val="333333"/>
          <w:sz w:val="20"/>
        </w:rPr>
        <w:t>celebrate</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accomplishments,</w:t>
      </w:r>
      <w:r>
        <w:rPr>
          <w:i/>
          <w:color w:val="333333"/>
          <w:spacing w:val="-5"/>
          <w:sz w:val="20"/>
        </w:rPr>
        <w:t xml:space="preserve"> </w:t>
      </w:r>
      <w:r>
        <w:rPr>
          <w:i/>
          <w:color w:val="333333"/>
          <w:sz w:val="20"/>
        </w:rPr>
        <w:t>no matter how small. Celebrating your successes helps reinforce positive behavior and keeps you motivated to continue striving.</w:t>
      </w:r>
    </w:p>
    <w:p w14:paraId="55DDCC29" w14:textId="77777777" w:rsidR="0029179C" w:rsidRDefault="00000000">
      <w:pPr>
        <w:spacing w:before="170" w:line="302" w:lineRule="auto"/>
        <w:ind w:left="681" w:right="337"/>
        <w:jc w:val="both"/>
        <w:rPr>
          <w:i/>
          <w:sz w:val="20"/>
        </w:rPr>
      </w:pPr>
      <w:r>
        <w:rPr>
          <w:i/>
          <w:color w:val="333333"/>
          <w:spacing w:val="-4"/>
          <w:sz w:val="20"/>
        </w:rPr>
        <w:t>Using</w:t>
      </w:r>
      <w:r>
        <w:rPr>
          <w:i/>
          <w:color w:val="333333"/>
          <w:spacing w:val="-7"/>
          <w:sz w:val="20"/>
        </w:rPr>
        <w:t xml:space="preserve"> </w:t>
      </w:r>
      <w:r>
        <w:rPr>
          <w:i/>
          <w:color w:val="333333"/>
          <w:spacing w:val="-4"/>
          <w:sz w:val="20"/>
        </w:rPr>
        <w:t>the</w:t>
      </w:r>
      <w:r>
        <w:rPr>
          <w:i/>
          <w:color w:val="333333"/>
          <w:spacing w:val="-7"/>
          <w:sz w:val="20"/>
        </w:rPr>
        <w:t xml:space="preserve"> </w:t>
      </w:r>
      <w:r>
        <w:rPr>
          <w:i/>
          <w:color w:val="333333"/>
          <w:spacing w:val="-4"/>
          <w:sz w:val="20"/>
        </w:rPr>
        <w:t>Daily</w:t>
      </w:r>
      <w:r>
        <w:rPr>
          <w:i/>
          <w:color w:val="333333"/>
          <w:spacing w:val="-7"/>
          <w:sz w:val="20"/>
        </w:rPr>
        <w:t xml:space="preserve"> </w:t>
      </w:r>
      <w:r>
        <w:rPr>
          <w:i/>
          <w:color w:val="333333"/>
          <w:spacing w:val="-4"/>
          <w:sz w:val="20"/>
        </w:rPr>
        <w:t>Striving</w:t>
      </w:r>
      <w:r>
        <w:rPr>
          <w:i/>
          <w:color w:val="333333"/>
          <w:spacing w:val="-7"/>
          <w:sz w:val="20"/>
        </w:rPr>
        <w:t xml:space="preserve"> </w:t>
      </w:r>
      <w:r>
        <w:rPr>
          <w:i/>
          <w:color w:val="333333"/>
          <w:spacing w:val="-4"/>
          <w:sz w:val="20"/>
        </w:rPr>
        <w:t>Sheet</w:t>
      </w:r>
      <w:r>
        <w:rPr>
          <w:i/>
          <w:color w:val="333333"/>
          <w:spacing w:val="-7"/>
          <w:sz w:val="20"/>
        </w:rPr>
        <w:t xml:space="preserve"> </w:t>
      </w:r>
      <w:r>
        <w:rPr>
          <w:i/>
          <w:color w:val="333333"/>
          <w:spacing w:val="-4"/>
          <w:sz w:val="20"/>
        </w:rPr>
        <w:t>can</w:t>
      </w:r>
      <w:r>
        <w:rPr>
          <w:i/>
          <w:color w:val="333333"/>
          <w:spacing w:val="-7"/>
          <w:sz w:val="20"/>
        </w:rPr>
        <w:t xml:space="preserve"> </w:t>
      </w:r>
      <w:r>
        <w:rPr>
          <w:i/>
          <w:color w:val="333333"/>
          <w:spacing w:val="-4"/>
          <w:sz w:val="20"/>
        </w:rPr>
        <w:t>help</w:t>
      </w:r>
      <w:r>
        <w:rPr>
          <w:i/>
          <w:color w:val="333333"/>
          <w:spacing w:val="-7"/>
          <w:sz w:val="20"/>
        </w:rPr>
        <w:t xml:space="preserve"> </w:t>
      </w:r>
      <w:r>
        <w:rPr>
          <w:i/>
          <w:color w:val="333333"/>
          <w:spacing w:val="-4"/>
          <w:sz w:val="20"/>
        </w:rPr>
        <w:t>ensure</w:t>
      </w:r>
      <w:r>
        <w:rPr>
          <w:i/>
          <w:color w:val="333333"/>
          <w:spacing w:val="-7"/>
          <w:sz w:val="20"/>
        </w:rPr>
        <w:t xml:space="preserve"> </w:t>
      </w:r>
      <w:r>
        <w:rPr>
          <w:i/>
          <w:color w:val="333333"/>
          <w:spacing w:val="-4"/>
          <w:sz w:val="20"/>
        </w:rPr>
        <w:t>that</w:t>
      </w:r>
      <w:r>
        <w:rPr>
          <w:i/>
          <w:color w:val="333333"/>
          <w:spacing w:val="-7"/>
          <w:sz w:val="20"/>
        </w:rPr>
        <w:t xml:space="preserve"> </w:t>
      </w:r>
      <w:r>
        <w:rPr>
          <w:i/>
          <w:color w:val="333333"/>
          <w:spacing w:val="-4"/>
          <w:sz w:val="20"/>
        </w:rPr>
        <w:t>our</w:t>
      </w:r>
      <w:r>
        <w:rPr>
          <w:i/>
          <w:color w:val="333333"/>
          <w:spacing w:val="-7"/>
          <w:sz w:val="20"/>
        </w:rPr>
        <w:t xml:space="preserve"> </w:t>
      </w:r>
      <w:r>
        <w:rPr>
          <w:i/>
          <w:color w:val="333333"/>
          <w:spacing w:val="-4"/>
          <w:sz w:val="20"/>
        </w:rPr>
        <w:t>daily</w:t>
      </w:r>
      <w:r>
        <w:rPr>
          <w:i/>
          <w:color w:val="333333"/>
          <w:spacing w:val="-7"/>
          <w:sz w:val="20"/>
        </w:rPr>
        <w:t xml:space="preserve"> </w:t>
      </w:r>
      <w:r>
        <w:rPr>
          <w:i/>
          <w:color w:val="333333"/>
          <w:spacing w:val="-4"/>
          <w:sz w:val="20"/>
        </w:rPr>
        <w:t>efforts</w:t>
      </w:r>
      <w:r>
        <w:rPr>
          <w:i/>
          <w:color w:val="333333"/>
          <w:spacing w:val="-7"/>
          <w:sz w:val="20"/>
        </w:rPr>
        <w:t xml:space="preserve"> </w:t>
      </w:r>
      <w:r>
        <w:rPr>
          <w:i/>
          <w:color w:val="333333"/>
          <w:spacing w:val="-4"/>
          <w:sz w:val="20"/>
        </w:rPr>
        <w:t>are</w:t>
      </w:r>
      <w:r>
        <w:rPr>
          <w:i/>
          <w:color w:val="333333"/>
          <w:spacing w:val="-7"/>
          <w:sz w:val="20"/>
        </w:rPr>
        <w:t xml:space="preserve"> </w:t>
      </w:r>
      <w:r>
        <w:rPr>
          <w:i/>
          <w:color w:val="333333"/>
          <w:spacing w:val="-4"/>
          <w:sz w:val="20"/>
        </w:rPr>
        <w:t>meaningful,</w:t>
      </w:r>
      <w:r>
        <w:rPr>
          <w:i/>
          <w:color w:val="333333"/>
          <w:spacing w:val="-7"/>
          <w:sz w:val="20"/>
        </w:rPr>
        <w:t xml:space="preserve"> </w:t>
      </w:r>
      <w:r>
        <w:rPr>
          <w:i/>
          <w:color w:val="333333"/>
          <w:spacing w:val="-4"/>
          <w:sz w:val="20"/>
        </w:rPr>
        <w:t>aligned</w:t>
      </w:r>
      <w:r>
        <w:rPr>
          <w:i/>
          <w:color w:val="333333"/>
          <w:spacing w:val="-7"/>
          <w:sz w:val="20"/>
        </w:rPr>
        <w:t xml:space="preserve"> </w:t>
      </w:r>
      <w:r>
        <w:rPr>
          <w:i/>
          <w:color w:val="333333"/>
          <w:spacing w:val="-4"/>
          <w:sz w:val="20"/>
        </w:rPr>
        <w:t xml:space="preserve">with </w:t>
      </w:r>
      <w:r>
        <w:rPr>
          <w:i/>
          <w:color w:val="333333"/>
          <w:sz w:val="20"/>
        </w:rPr>
        <w:t>our</w:t>
      </w:r>
      <w:r>
        <w:rPr>
          <w:i/>
          <w:color w:val="333333"/>
          <w:spacing w:val="-1"/>
          <w:sz w:val="20"/>
        </w:rPr>
        <w:t xml:space="preserve"> </w:t>
      </w:r>
      <w:r>
        <w:rPr>
          <w:i/>
          <w:color w:val="333333"/>
          <w:sz w:val="20"/>
        </w:rPr>
        <w:t>values,</w:t>
      </w:r>
      <w:r>
        <w:rPr>
          <w:i/>
          <w:color w:val="333333"/>
          <w:spacing w:val="-1"/>
          <w:sz w:val="20"/>
        </w:rPr>
        <w:t xml:space="preserve"> </w:t>
      </w:r>
      <w:r>
        <w:rPr>
          <w:i/>
          <w:color w:val="333333"/>
          <w:sz w:val="20"/>
        </w:rPr>
        <w:t>and</w:t>
      </w:r>
      <w:r>
        <w:rPr>
          <w:i/>
          <w:color w:val="333333"/>
          <w:spacing w:val="-1"/>
          <w:sz w:val="20"/>
        </w:rPr>
        <w:t xml:space="preserve"> </w:t>
      </w:r>
      <w:r>
        <w:rPr>
          <w:i/>
          <w:color w:val="333333"/>
          <w:sz w:val="20"/>
        </w:rPr>
        <w:t>supportive</w:t>
      </w:r>
      <w:r>
        <w:rPr>
          <w:i/>
          <w:color w:val="333333"/>
          <w:spacing w:val="-1"/>
          <w:sz w:val="20"/>
        </w:rPr>
        <w:t xml:space="preserve"> </w:t>
      </w:r>
      <w:r>
        <w:rPr>
          <w:i/>
          <w:color w:val="333333"/>
          <w:sz w:val="20"/>
        </w:rPr>
        <w:t>of</w:t>
      </w:r>
      <w:r>
        <w:rPr>
          <w:i/>
          <w:color w:val="333333"/>
          <w:spacing w:val="-1"/>
          <w:sz w:val="20"/>
        </w:rPr>
        <w:t xml:space="preserve"> </w:t>
      </w:r>
      <w:r>
        <w:rPr>
          <w:i/>
          <w:color w:val="333333"/>
          <w:sz w:val="20"/>
        </w:rPr>
        <w:t>our</w:t>
      </w:r>
      <w:r>
        <w:rPr>
          <w:i/>
          <w:color w:val="333333"/>
          <w:spacing w:val="-1"/>
          <w:sz w:val="20"/>
        </w:rPr>
        <w:t xml:space="preserve"> </w:t>
      </w:r>
      <w:r>
        <w:rPr>
          <w:i/>
          <w:color w:val="333333"/>
          <w:sz w:val="20"/>
        </w:rPr>
        <w:t>overall</w:t>
      </w:r>
      <w:r>
        <w:rPr>
          <w:i/>
          <w:color w:val="333333"/>
          <w:spacing w:val="-1"/>
          <w:sz w:val="20"/>
        </w:rPr>
        <w:t xml:space="preserve"> </w:t>
      </w:r>
      <w:r>
        <w:rPr>
          <w:i/>
          <w:color w:val="333333"/>
          <w:sz w:val="20"/>
        </w:rPr>
        <w:t>wellbeing.</w:t>
      </w:r>
    </w:p>
    <w:p w14:paraId="38EE3063" w14:textId="77777777" w:rsidR="0029179C" w:rsidRDefault="00000000">
      <w:pPr>
        <w:spacing w:before="170"/>
        <w:ind w:left="681"/>
        <w:jc w:val="both"/>
        <w:rPr>
          <w:i/>
          <w:sz w:val="20"/>
        </w:rPr>
      </w:pPr>
      <w:r>
        <w:rPr>
          <w:i/>
          <w:color w:val="333333"/>
          <w:spacing w:val="-6"/>
          <w:sz w:val="20"/>
        </w:rPr>
        <w:t>Are</w:t>
      </w:r>
      <w:r>
        <w:rPr>
          <w:i/>
          <w:color w:val="333333"/>
          <w:spacing w:val="-1"/>
          <w:sz w:val="20"/>
        </w:rPr>
        <w:t xml:space="preserve"> </w:t>
      </w:r>
      <w:r>
        <w:rPr>
          <w:i/>
          <w:color w:val="333333"/>
          <w:spacing w:val="-6"/>
          <w:sz w:val="20"/>
        </w:rPr>
        <w:t>there</w:t>
      </w:r>
      <w:r>
        <w:rPr>
          <w:i/>
          <w:color w:val="333333"/>
          <w:sz w:val="20"/>
        </w:rPr>
        <w:t xml:space="preserve"> </w:t>
      </w:r>
      <w:r>
        <w:rPr>
          <w:i/>
          <w:color w:val="333333"/>
          <w:spacing w:val="-6"/>
          <w:sz w:val="20"/>
        </w:rPr>
        <w:t>any</w:t>
      </w:r>
      <w:r>
        <w:rPr>
          <w:i/>
          <w:color w:val="333333"/>
          <w:sz w:val="20"/>
        </w:rPr>
        <w:t xml:space="preserve"> </w:t>
      </w:r>
      <w:r>
        <w:rPr>
          <w:i/>
          <w:color w:val="333333"/>
          <w:spacing w:val="-6"/>
          <w:sz w:val="20"/>
        </w:rPr>
        <w:t>questions</w:t>
      </w:r>
      <w:r>
        <w:rPr>
          <w:i/>
          <w:color w:val="333333"/>
          <w:sz w:val="20"/>
        </w:rPr>
        <w:t xml:space="preserve"> </w:t>
      </w:r>
      <w:r>
        <w:rPr>
          <w:i/>
          <w:color w:val="333333"/>
          <w:spacing w:val="-6"/>
          <w:sz w:val="20"/>
        </w:rPr>
        <w:t>on</w:t>
      </w:r>
      <w:r>
        <w:rPr>
          <w:i/>
          <w:color w:val="333333"/>
          <w:sz w:val="20"/>
        </w:rPr>
        <w:t xml:space="preserve"> </w:t>
      </w:r>
      <w:r>
        <w:rPr>
          <w:i/>
          <w:color w:val="333333"/>
          <w:spacing w:val="-6"/>
          <w:sz w:val="20"/>
        </w:rPr>
        <w:t>this?</w:t>
      </w:r>
    </w:p>
    <w:p w14:paraId="24C32A98" w14:textId="77777777" w:rsidR="0029179C" w:rsidRDefault="0029179C">
      <w:pPr>
        <w:pStyle w:val="BodyText"/>
        <w:rPr>
          <w:i/>
        </w:rPr>
      </w:pPr>
    </w:p>
    <w:p w14:paraId="6E45E0E2" w14:textId="77777777" w:rsidR="0029179C" w:rsidRDefault="0029179C">
      <w:pPr>
        <w:pStyle w:val="BodyText"/>
        <w:spacing w:before="46"/>
        <w:rPr>
          <w:i/>
        </w:rPr>
      </w:pPr>
    </w:p>
    <w:p w14:paraId="09D12BE0" w14:textId="77777777" w:rsidR="0029179C" w:rsidRDefault="00000000">
      <w:pPr>
        <w:pStyle w:val="Heading6"/>
        <w:jc w:val="both"/>
      </w:pPr>
      <w:r>
        <w:rPr>
          <w:color w:val="333333"/>
          <w:spacing w:val="-2"/>
        </w:rPr>
        <w:t>Your</w:t>
      </w:r>
      <w:r>
        <w:rPr>
          <w:color w:val="333333"/>
          <w:spacing w:val="-28"/>
        </w:rPr>
        <w:t xml:space="preserve"> </w:t>
      </w:r>
      <w:r>
        <w:rPr>
          <w:color w:val="333333"/>
          <w:spacing w:val="-2"/>
        </w:rPr>
        <w:t>Turn:</w:t>
      </w:r>
      <w:r>
        <w:rPr>
          <w:color w:val="333333"/>
          <w:spacing w:val="-15"/>
        </w:rPr>
        <w:t xml:space="preserve"> </w:t>
      </w:r>
      <w:r>
        <w:rPr>
          <w:color w:val="333333"/>
          <w:spacing w:val="-2"/>
        </w:rPr>
        <w:t>Daily</w:t>
      </w:r>
      <w:r>
        <w:rPr>
          <w:color w:val="333333"/>
          <w:spacing w:val="-21"/>
        </w:rPr>
        <w:t xml:space="preserve"> </w:t>
      </w:r>
      <w:r>
        <w:rPr>
          <w:color w:val="333333"/>
          <w:spacing w:val="-2"/>
        </w:rPr>
        <w:t>Striving</w:t>
      </w:r>
      <w:r>
        <w:rPr>
          <w:color w:val="333333"/>
          <w:spacing w:val="-14"/>
        </w:rPr>
        <w:t xml:space="preserve"> </w:t>
      </w:r>
      <w:r>
        <w:rPr>
          <w:color w:val="333333"/>
          <w:spacing w:val="-4"/>
        </w:rPr>
        <w:t>Sheet</w:t>
      </w:r>
    </w:p>
    <w:p w14:paraId="388CE7E6" w14:textId="77777777" w:rsidR="0029179C" w:rsidRDefault="00000000">
      <w:pPr>
        <w:pStyle w:val="BodyText"/>
        <w:spacing w:before="294" w:line="302" w:lineRule="auto"/>
        <w:ind w:left="340" w:right="338"/>
        <w:jc w:val="both"/>
      </w:pPr>
      <w:r>
        <w:rPr>
          <w:color w:val="333333"/>
        </w:rPr>
        <w:t>Encourage</w:t>
      </w:r>
      <w:r>
        <w:rPr>
          <w:color w:val="333333"/>
          <w:spacing w:val="-13"/>
        </w:rPr>
        <w:t xml:space="preserve"> </w:t>
      </w:r>
      <w:r>
        <w:rPr>
          <w:color w:val="333333"/>
        </w:rPr>
        <w:t>participants</w:t>
      </w:r>
      <w:r>
        <w:rPr>
          <w:color w:val="333333"/>
          <w:spacing w:val="-12"/>
        </w:rPr>
        <w:t xml:space="preserve"> </w:t>
      </w:r>
      <w:r>
        <w:rPr>
          <w:color w:val="333333"/>
        </w:rPr>
        <w:t>to</w:t>
      </w:r>
      <w:r>
        <w:rPr>
          <w:color w:val="333333"/>
          <w:spacing w:val="-13"/>
        </w:rPr>
        <w:t xml:space="preserve"> </w:t>
      </w:r>
      <w:r>
        <w:rPr>
          <w:color w:val="333333"/>
        </w:rPr>
        <w:t>take</w:t>
      </w:r>
      <w:r>
        <w:rPr>
          <w:color w:val="333333"/>
          <w:spacing w:val="-12"/>
        </w:rPr>
        <w:t xml:space="preserve"> </w:t>
      </w:r>
      <w:r>
        <w:rPr>
          <w:color w:val="333333"/>
        </w:rPr>
        <w:t>some</w:t>
      </w:r>
      <w:r>
        <w:rPr>
          <w:color w:val="333333"/>
          <w:spacing w:val="-13"/>
        </w:rPr>
        <w:t xml:space="preserve"> </w:t>
      </w:r>
      <w:r>
        <w:rPr>
          <w:color w:val="333333"/>
        </w:rPr>
        <w:t>time</w:t>
      </w:r>
      <w:r>
        <w:rPr>
          <w:color w:val="333333"/>
          <w:spacing w:val="-12"/>
        </w:rPr>
        <w:t xml:space="preserve"> </w:t>
      </w:r>
      <w:r>
        <w:rPr>
          <w:color w:val="333333"/>
        </w:rPr>
        <w:t>now</w:t>
      </w:r>
      <w:r>
        <w:rPr>
          <w:color w:val="333333"/>
          <w:spacing w:val="-13"/>
        </w:rPr>
        <w:t xml:space="preserve"> </w:t>
      </w:r>
      <w:r>
        <w:rPr>
          <w:color w:val="333333"/>
        </w:rPr>
        <w:t>to</w:t>
      </w:r>
      <w:r>
        <w:rPr>
          <w:color w:val="333333"/>
          <w:spacing w:val="-12"/>
        </w:rPr>
        <w:t xml:space="preserve"> </w:t>
      </w:r>
      <w:r>
        <w:rPr>
          <w:color w:val="333333"/>
        </w:rPr>
        <w:t>complete</w:t>
      </w:r>
      <w:r>
        <w:rPr>
          <w:color w:val="333333"/>
          <w:spacing w:val="-13"/>
        </w:rPr>
        <w:t xml:space="preserve"> </w:t>
      </w:r>
      <w:r>
        <w:rPr>
          <w:color w:val="333333"/>
        </w:rPr>
        <w:t>their</w:t>
      </w:r>
      <w:r>
        <w:rPr>
          <w:color w:val="333333"/>
          <w:spacing w:val="-12"/>
        </w:rPr>
        <w:t xml:space="preserve"> </w:t>
      </w:r>
      <w:r>
        <w:rPr>
          <w:color w:val="333333"/>
        </w:rPr>
        <w:t>own</w:t>
      </w:r>
      <w:r>
        <w:rPr>
          <w:color w:val="333333"/>
          <w:spacing w:val="-13"/>
        </w:rPr>
        <w:t xml:space="preserve"> </w:t>
      </w:r>
      <w:r>
        <w:rPr>
          <w:color w:val="333333"/>
        </w:rPr>
        <w:t>Daily</w:t>
      </w:r>
      <w:r>
        <w:rPr>
          <w:color w:val="333333"/>
          <w:spacing w:val="-12"/>
        </w:rPr>
        <w:t xml:space="preserve"> </w:t>
      </w:r>
      <w:r>
        <w:rPr>
          <w:color w:val="333333"/>
        </w:rPr>
        <w:t>Striving</w:t>
      </w:r>
      <w:r>
        <w:rPr>
          <w:color w:val="333333"/>
          <w:spacing w:val="-13"/>
        </w:rPr>
        <w:t xml:space="preserve"> </w:t>
      </w:r>
      <w:r>
        <w:rPr>
          <w:color w:val="333333"/>
        </w:rPr>
        <w:t>Sheet. Remind</w:t>
      </w:r>
      <w:r>
        <w:rPr>
          <w:color w:val="333333"/>
          <w:spacing w:val="-2"/>
        </w:rPr>
        <w:t xml:space="preserve"> </w:t>
      </w:r>
      <w:r>
        <w:rPr>
          <w:color w:val="333333"/>
        </w:rPr>
        <w:t>them</w:t>
      </w:r>
      <w:r>
        <w:rPr>
          <w:color w:val="333333"/>
          <w:spacing w:val="-2"/>
        </w:rPr>
        <w:t xml:space="preserve"> </w:t>
      </w:r>
      <w:r>
        <w:rPr>
          <w:color w:val="333333"/>
        </w:rPr>
        <w:t>that</w:t>
      </w:r>
      <w:r>
        <w:rPr>
          <w:color w:val="333333"/>
          <w:spacing w:val="-2"/>
        </w:rPr>
        <w:t xml:space="preserve"> </w:t>
      </w:r>
      <w:r>
        <w:rPr>
          <w:color w:val="333333"/>
        </w:rPr>
        <w:t>this</w:t>
      </w:r>
      <w:r>
        <w:rPr>
          <w:color w:val="333333"/>
          <w:spacing w:val="-2"/>
        </w:rPr>
        <w:t xml:space="preserve"> </w:t>
      </w:r>
      <w:r>
        <w:rPr>
          <w:color w:val="333333"/>
        </w:rPr>
        <w:t>is</w:t>
      </w:r>
      <w:r>
        <w:rPr>
          <w:color w:val="333333"/>
          <w:spacing w:val="-2"/>
        </w:rPr>
        <w:t xml:space="preserve"> </w:t>
      </w:r>
      <w:r>
        <w:rPr>
          <w:color w:val="333333"/>
        </w:rPr>
        <w:t>an</w:t>
      </w:r>
      <w:r>
        <w:rPr>
          <w:color w:val="333333"/>
          <w:spacing w:val="-2"/>
        </w:rPr>
        <w:t xml:space="preserve"> </w:t>
      </w:r>
      <w:r>
        <w:rPr>
          <w:color w:val="333333"/>
        </w:rPr>
        <w:t>opportunity</w:t>
      </w:r>
      <w:r>
        <w:rPr>
          <w:color w:val="333333"/>
          <w:spacing w:val="-2"/>
        </w:rPr>
        <w:t xml:space="preserve"> </w:t>
      </w:r>
      <w:r>
        <w:rPr>
          <w:color w:val="333333"/>
        </w:rPr>
        <w:t>to</w:t>
      </w:r>
      <w:r>
        <w:rPr>
          <w:color w:val="333333"/>
          <w:spacing w:val="-2"/>
        </w:rPr>
        <w:t xml:space="preserve"> </w:t>
      </w:r>
      <w:r>
        <w:rPr>
          <w:color w:val="333333"/>
        </w:rPr>
        <w:t>plan</w:t>
      </w:r>
      <w:r>
        <w:rPr>
          <w:color w:val="333333"/>
          <w:spacing w:val="-2"/>
        </w:rPr>
        <w:t xml:space="preserve"> </w:t>
      </w:r>
      <w:r>
        <w:rPr>
          <w:color w:val="333333"/>
        </w:rPr>
        <w:t>a</w:t>
      </w:r>
      <w:r>
        <w:rPr>
          <w:color w:val="333333"/>
          <w:spacing w:val="-2"/>
        </w:rPr>
        <w:t xml:space="preserve"> </w:t>
      </w:r>
      <w:r>
        <w:rPr>
          <w:color w:val="333333"/>
        </w:rPr>
        <w:t>day</w:t>
      </w:r>
      <w:r>
        <w:rPr>
          <w:color w:val="333333"/>
          <w:spacing w:val="-2"/>
        </w:rPr>
        <w:t xml:space="preserve"> </w:t>
      </w:r>
      <w:r>
        <w:rPr>
          <w:color w:val="333333"/>
        </w:rPr>
        <w:t>that</w:t>
      </w:r>
      <w:r>
        <w:rPr>
          <w:color w:val="333333"/>
          <w:spacing w:val="-2"/>
        </w:rPr>
        <w:t xml:space="preserve"> </w:t>
      </w:r>
      <w:r>
        <w:rPr>
          <w:color w:val="333333"/>
        </w:rPr>
        <w:t>reflects</w:t>
      </w:r>
      <w:r>
        <w:rPr>
          <w:color w:val="333333"/>
          <w:spacing w:val="-3"/>
        </w:rPr>
        <w:t xml:space="preserve"> </w:t>
      </w:r>
      <w:r>
        <w:rPr>
          <w:color w:val="333333"/>
        </w:rPr>
        <w:t>their</w:t>
      </w:r>
      <w:r>
        <w:rPr>
          <w:color w:val="333333"/>
          <w:spacing w:val="-3"/>
        </w:rPr>
        <w:t xml:space="preserve"> </w:t>
      </w:r>
      <w:r>
        <w:rPr>
          <w:color w:val="333333"/>
        </w:rPr>
        <w:t>values,</w:t>
      </w:r>
      <w:r>
        <w:rPr>
          <w:color w:val="333333"/>
          <w:spacing w:val="-2"/>
        </w:rPr>
        <w:t xml:space="preserve"> </w:t>
      </w:r>
      <w:r>
        <w:rPr>
          <w:color w:val="333333"/>
        </w:rPr>
        <w:t>supports their wellbeing, and allows them to enjoy the process of working toward their goals.</w:t>
      </w:r>
    </w:p>
    <w:p w14:paraId="10A92CE3" w14:textId="77777777" w:rsidR="0029179C" w:rsidRDefault="0029179C">
      <w:pPr>
        <w:pStyle w:val="BodyText"/>
        <w:spacing w:before="70"/>
      </w:pPr>
    </w:p>
    <w:p w14:paraId="452BBB22"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123392" behindDoc="0" locked="0" layoutInCell="1" allowOverlap="1" wp14:anchorId="7D66B238" wp14:editId="5C53AA97">
                <wp:simplePos x="0" y="0"/>
                <wp:positionH relativeFrom="page">
                  <wp:posOffset>1314005</wp:posOffset>
                </wp:positionH>
                <wp:positionV relativeFrom="paragraph">
                  <wp:posOffset>1914</wp:posOffset>
                </wp:positionV>
                <wp:extent cx="1270" cy="1469390"/>
                <wp:effectExtent l="0" t="0" r="0" b="0"/>
                <wp:wrapNone/>
                <wp:docPr id="1506" name="Graphic 15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469390"/>
                        </a:xfrm>
                        <a:custGeom>
                          <a:avLst/>
                          <a:gdLst/>
                          <a:ahLst/>
                          <a:cxnLst/>
                          <a:rect l="l" t="t" r="r" b="b"/>
                          <a:pathLst>
                            <a:path h="1469390">
                              <a:moveTo>
                                <a:pt x="0" y="14688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09FC039" id="Graphic 1506" o:spid="_x0000_s1026" style="position:absolute;margin-left:103.45pt;margin-top:.15pt;width:.1pt;height:115.7pt;z-index:16123392;visibility:visible;mso-wrap-style:square;mso-wrap-distance-left:0;mso-wrap-distance-top:0;mso-wrap-distance-right:0;mso-wrap-distance-bottom:0;mso-position-horizontal:absolute;mso-position-horizontal-relative:page;mso-position-vertical:absolute;mso-position-vertical-relative:text;v-text-anchor:top" coordsize="1270,1469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" path="m,1468881l,e" filled="f" strokecolor="#d1a326" strokeweight="3pt">
                <v:path arrowok="t"/>
                <w10:wrap anchorx="page"/>
              </v:shape>
            </w:pict>
          </mc:Fallback>
        </mc:AlternateContent>
      </w:r>
      <w:r>
        <w:rPr>
          <w:i/>
          <w:color w:val="333333"/>
          <w:spacing w:val="-2"/>
          <w:sz w:val="20"/>
        </w:rPr>
        <w:t>Now,</w:t>
      </w:r>
      <w:r>
        <w:rPr>
          <w:i/>
          <w:color w:val="333333"/>
          <w:spacing w:val="-10"/>
          <w:sz w:val="20"/>
        </w:rPr>
        <w:t xml:space="preserve"> </w:t>
      </w:r>
      <w:r>
        <w:rPr>
          <w:i/>
          <w:color w:val="333333"/>
          <w:spacing w:val="-2"/>
          <w:sz w:val="20"/>
        </w:rPr>
        <w:t>it’s</w:t>
      </w:r>
      <w:r>
        <w:rPr>
          <w:i/>
          <w:color w:val="333333"/>
          <w:spacing w:val="-10"/>
          <w:sz w:val="20"/>
        </w:rPr>
        <w:t xml:space="preserve"> </w:t>
      </w:r>
      <w:r>
        <w:rPr>
          <w:i/>
          <w:color w:val="333333"/>
          <w:spacing w:val="-2"/>
          <w:sz w:val="20"/>
        </w:rPr>
        <w:t>time</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take</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few</w:t>
      </w:r>
      <w:r>
        <w:rPr>
          <w:i/>
          <w:color w:val="333333"/>
          <w:spacing w:val="-10"/>
          <w:sz w:val="20"/>
        </w:rPr>
        <w:t xml:space="preserve"> </w:t>
      </w:r>
      <w:r>
        <w:rPr>
          <w:i/>
          <w:color w:val="333333"/>
          <w:spacing w:val="-2"/>
          <w:sz w:val="20"/>
        </w:rPr>
        <w:t>minutes</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complete</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own</w:t>
      </w:r>
      <w:r>
        <w:rPr>
          <w:i/>
          <w:color w:val="333333"/>
          <w:spacing w:val="-10"/>
          <w:sz w:val="20"/>
        </w:rPr>
        <w:t xml:space="preserve"> </w:t>
      </w:r>
      <w:r>
        <w:rPr>
          <w:i/>
          <w:color w:val="333333"/>
          <w:spacing w:val="-2"/>
          <w:sz w:val="20"/>
        </w:rPr>
        <w:t>Daily</w:t>
      </w:r>
      <w:r>
        <w:rPr>
          <w:i/>
          <w:color w:val="333333"/>
          <w:spacing w:val="-10"/>
          <w:sz w:val="20"/>
        </w:rPr>
        <w:t xml:space="preserve"> </w:t>
      </w:r>
      <w:r>
        <w:rPr>
          <w:i/>
          <w:color w:val="333333"/>
          <w:spacing w:val="-2"/>
          <w:sz w:val="20"/>
        </w:rPr>
        <w:t>Striving</w:t>
      </w:r>
      <w:r>
        <w:rPr>
          <w:i/>
          <w:color w:val="333333"/>
          <w:spacing w:val="-10"/>
          <w:sz w:val="20"/>
        </w:rPr>
        <w:t xml:space="preserve"> </w:t>
      </w:r>
      <w:r>
        <w:rPr>
          <w:i/>
          <w:color w:val="333333"/>
          <w:spacing w:val="-2"/>
          <w:sz w:val="20"/>
        </w:rPr>
        <w:t>Sheet.</w:t>
      </w:r>
      <w:r>
        <w:rPr>
          <w:i/>
          <w:color w:val="333333"/>
          <w:spacing w:val="-10"/>
          <w:sz w:val="20"/>
        </w:rPr>
        <w:t xml:space="preserve"> </w:t>
      </w:r>
      <w:r>
        <w:rPr>
          <w:i/>
          <w:color w:val="333333"/>
          <w:spacing w:val="-2"/>
          <w:sz w:val="20"/>
        </w:rPr>
        <w:t>Think</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 xml:space="preserve">the </w:t>
      </w:r>
      <w:r>
        <w:rPr>
          <w:i/>
          <w:color w:val="333333"/>
          <w:sz w:val="20"/>
        </w:rPr>
        <w:t>goals</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want</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achieve</w:t>
      </w:r>
      <w:r>
        <w:rPr>
          <w:i/>
          <w:color w:val="333333"/>
          <w:spacing w:val="-13"/>
          <w:sz w:val="20"/>
        </w:rPr>
        <w:t xml:space="preserve"> </w:t>
      </w:r>
      <w:r>
        <w:rPr>
          <w:i/>
          <w:color w:val="333333"/>
          <w:sz w:val="20"/>
        </w:rPr>
        <w:t>tomorrow,</w:t>
      </w:r>
      <w:r>
        <w:rPr>
          <w:i/>
          <w:color w:val="333333"/>
          <w:spacing w:val="-12"/>
          <w:sz w:val="20"/>
        </w:rPr>
        <w:t xml:space="preserve"> </w:t>
      </w:r>
      <w:r>
        <w:rPr>
          <w:i/>
          <w:color w:val="333333"/>
          <w:sz w:val="20"/>
        </w:rPr>
        <w:t>how</w:t>
      </w:r>
      <w:r>
        <w:rPr>
          <w:i/>
          <w:color w:val="333333"/>
          <w:spacing w:val="-13"/>
          <w:sz w:val="20"/>
        </w:rPr>
        <w:t xml:space="preserve"> </w:t>
      </w:r>
      <w:r>
        <w:rPr>
          <w:i/>
          <w:color w:val="333333"/>
          <w:sz w:val="20"/>
        </w:rPr>
        <w:t>you’ll</w:t>
      </w:r>
      <w:r>
        <w:rPr>
          <w:i/>
          <w:color w:val="333333"/>
          <w:spacing w:val="-12"/>
          <w:sz w:val="20"/>
        </w:rPr>
        <w:t xml:space="preserve"> </w:t>
      </w:r>
      <w:r>
        <w:rPr>
          <w:i/>
          <w:color w:val="333333"/>
          <w:sz w:val="20"/>
        </w:rPr>
        <w:t>incorporate</w:t>
      </w:r>
      <w:r>
        <w:rPr>
          <w:i/>
          <w:color w:val="333333"/>
          <w:spacing w:val="-13"/>
          <w:sz w:val="20"/>
        </w:rPr>
        <w:t xml:space="preserve"> </w:t>
      </w:r>
      <w:r>
        <w:rPr>
          <w:i/>
          <w:color w:val="333333"/>
          <w:sz w:val="20"/>
        </w:rPr>
        <w:t>your</w:t>
      </w:r>
      <w:r>
        <w:rPr>
          <w:i/>
          <w:color w:val="333333"/>
          <w:spacing w:val="-12"/>
          <w:sz w:val="20"/>
        </w:rPr>
        <w:t xml:space="preserve"> </w:t>
      </w:r>
      <w:r>
        <w:rPr>
          <w:i/>
          <w:color w:val="333333"/>
          <w:sz w:val="20"/>
        </w:rPr>
        <w:t>values</w:t>
      </w:r>
      <w:r>
        <w:rPr>
          <w:i/>
          <w:color w:val="333333"/>
          <w:spacing w:val="-13"/>
          <w:sz w:val="20"/>
        </w:rPr>
        <w:t xml:space="preserve"> </w:t>
      </w:r>
      <w:r>
        <w:rPr>
          <w:i/>
          <w:color w:val="333333"/>
          <w:sz w:val="20"/>
        </w:rPr>
        <w:t>into</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actions,</w:t>
      </w:r>
      <w:r>
        <w:rPr>
          <w:i/>
          <w:color w:val="333333"/>
          <w:spacing w:val="-12"/>
          <w:sz w:val="20"/>
        </w:rPr>
        <w:t xml:space="preserve"> </w:t>
      </w:r>
      <w:r>
        <w:rPr>
          <w:i/>
          <w:color w:val="333333"/>
          <w:sz w:val="20"/>
        </w:rPr>
        <w:t>and how you’ll take time to savor the positive moments.</w:t>
      </w:r>
    </w:p>
    <w:p w14:paraId="39B6E9CF" w14:textId="77777777" w:rsidR="0029179C" w:rsidRDefault="00000000">
      <w:pPr>
        <w:spacing w:before="170"/>
        <w:ind w:left="681"/>
        <w:jc w:val="both"/>
        <w:rPr>
          <w:i/>
          <w:sz w:val="20"/>
        </w:rPr>
      </w:pPr>
      <w:r>
        <w:rPr>
          <w:i/>
          <w:color w:val="333333"/>
          <w:spacing w:val="-4"/>
          <w:sz w:val="20"/>
        </w:rPr>
        <w:t>You’ll</w:t>
      </w:r>
      <w:r>
        <w:rPr>
          <w:i/>
          <w:color w:val="333333"/>
          <w:spacing w:val="-8"/>
          <w:sz w:val="20"/>
        </w:rPr>
        <w:t xml:space="preserve"> </w:t>
      </w:r>
      <w:r>
        <w:rPr>
          <w:i/>
          <w:color w:val="333333"/>
          <w:spacing w:val="-4"/>
          <w:sz w:val="20"/>
        </w:rPr>
        <w:t>have</w:t>
      </w:r>
      <w:r>
        <w:rPr>
          <w:i/>
          <w:color w:val="333333"/>
          <w:spacing w:val="-7"/>
          <w:sz w:val="20"/>
        </w:rPr>
        <w:t xml:space="preserve"> </w:t>
      </w:r>
      <w:r>
        <w:rPr>
          <w:i/>
          <w:color w:val="333333"/>
          <w:spacing w:val="-4"/>
          <w:sz w:val="20"/>
        </w:rPr>
        <w:t>10</w:t>
      </w:r>
      <w:r>
        <w:rPr>
          <w:i/>
          <w:color w:val="333333"/>
          <w:spacing w:val="-8"/>
          <w:sz w:val="20"/>
        </w:rPr>
        <w:t xml:space="preserve"> </w:t>
      </w:r>
      <w:r>
        <w:rPr>
          <w:i/>
          <w:color w:val="333333"/>
          <w:spacing w:val="-4"/>
          <w:sz w:val="20"/>
        </w:rPr>
        <w:t>minutes</w:t>
      </w:r>
      <w:r>
        <w:rPr>
          <w:i/>
          <w:color w:val="333333"/>
          <w:spacing w:val="-7"/>
          <w:sz w:val="20"/>
        </w:rPr>
        <w:t xml:space="preserve"> </w:t>
      </w:r>
      <w:r>
        <w:rPr>
          <w:i/>
          <w:color w:val="333333"/>
          <w:spacing w:val="-4"/>
          <w:sz w:val="20"/>
        </w:rPr>
        <w:t>to</w:t>
      </w:r>
      <w:r>
        <w:rPr>
          <w:i/>
          <w:color w:val="333333"/>
          <w:spacing w:val="-7"/>
          <w:sz w:val="20"/>
        </w:rPr>
        <w:t xml:space="preserve"> </w:t>
      </w:r>
      <w:r>
        <w:rPr>
          <w:i/>
          <w:color w:val="333333"/>
          <w:spacing w:val="-4"/>
          <w:sz w:val="20"/>
        </w:rPr>
        <w:t>do</w:t>
      </w:r>
      <w:r>
        <w:rPr>
          <w:i/>
          <w:color w:val="333333"/>
          <w:spacing w:val="-8"/>
          <w:sz w:val="20"/>
        </w:rPr>
        <w:t xml:space="preserve"> </w:t>
      </w:r>
      <w:r>
        <w:rPr>
          <w:i/>
          <w:color w:val="333333"/>
          <w:spacing w:val="-4"/>
          <w:sz w:val="20"/>
        </w:rPr>
        <w:t>this</w:t>
      </w:r>
      <w:r>
        <w:rPr>
          <w:i/>
          <w:color w:val="333333"/>
          <w:spacing w:val="-7"/>
          <w:sz w:val="20"/>
        </w:rPr>
        <w:t xml:space="preserve"> </w:t>
      </w:r>
      <w:r>
        <w:rPr>
          <w:i/>
          <w:color w:val="333333"/>
          <w:spacing w:val="-4"/>
          <w:sz w:val="20"/>
        </w:rPr>
        <w:t>exercise,</w:t>
      </w:r>
      <w:r>
        <w:rPr>
          <w:i/>
          <w:color w:val="333333"/>
          <w:spacing w:val="-7"/>
          <w:sz w:val="20"/>
        </w:rPr>
        <w:t xml:space="preserve"> </w:t>
      </w:r>
      <w:r>
        <w:rPr>
          <w:i/>
          <w:color w:val="333333"/>
          <w:spacing w:val="-4"/>
          <w:sz w:val="20"/>
        </w:rPr>
        <w:t>then</w:t>
      </w:r>
      <w:r>
        <w:rPr>
          <w:i/>
          <w:color w:val="333333"/>
          <w:spacing w:val="-8"/>
          <w:sz w:val="20"/>
        </w:rPr>
        <w:t xml:space="preserve"> </w:t>
      </w:r>
      <w:r>
        <w:rPr>
          <w:i/>
          <w:color w:val="333333"/>
          <w:spacing w:val="-4"/>
          <w:sz w:val="20"/>
        </w:rPr>
        <w:t>we’ll</w:t>
      </w:r>
      <w:r>
        <w:rPr>
          <w:i/>
          <w:color w:val="333333"/>
          <w:spacing w:val="-7"/>
          <w:sz w:val="20"/>
        </w:rPr>
        <w:t xml:space="preserve"> </w:t>
      </w:r>
      <w:r>
        <w:rPr>
          <w:i/>
          <w:color w:val="333333"/>
          <w:spacing w:val="-4"/>
          <w:sz w:val="20"/>
        </w:rPr>
        <w:t>come</w:t>
      </w:r>
      <w:r>
        <w:rPr>
          <w:i/>
          <w:color w:val="333333"/>
          <w:spacing w:val="-8"/>
          <w:sz w:val="20"/>
        </w:rPr>
        <w:t xml:space="preserve"> </w:t>
      </w:r>
      <w:r>
        <w:rPr>
          <w:i/>
          <w:color w:val="333333"/>
          <w:spacing w:val="-4"/>
          <w:sz w:val="20"/>
        </w:rPr>
        <w:t>back</w:t>
      </w:r>
      <w:r>
        <w:rPr>
          <w:i/>
          <w:color w:val="333333"/>
          <w:spacing w:val="-7"/>
          <w:sz w:val="20"/>
        </w:rPr>
        <w:t xml:space="preserve"> </w:t>
      </w:r>
      <w:r>
        <w:rPr>
          <w:i/>
          <w:color w:val="333333"/>
          <w:spacing w:val="-4"/>
          <w:sz w:val="20"/>
        </w:rPr>
        <w:t>and</w:t>
      </w:r>
      <w:r>
        <w:rPr>
          <w:i/>
          <w:color w:val="333333"/>
          <w:spacing w:val="-7"/>
          <w:sz w:val="20"/>
        </w:rPr>
        <w:t xml:space="preserve"> </w:t>
      </w:r>
      <w:r>
        <w:rPr>
          <w:i/>
          <w:color w:val="333333"/>
          <w:spacing w:val="-4"/>
          <w:sz w:val="20"/>
        </w:rPr>
        <w:t>share</w:t>
      </w:r>
      <w:r>
        <w:rPr>
          <w:i/>
          <w:color w:val="333333"/>
          <w:spacing w:val="-8"/>
          <w:sz w:val="20"/>
        </w:rPr>
        <w:t xml:space="preserve"> </w:t>
      </w:r>
      <w:r>
        <w:rPr>
          <w:i/>
          <w:color w:val="333333"/>
          <w:spacing w:val="-4"/>
          <w:sz w:val="20"/>
        </w:rPr>
        <w:t>our</w:t>
      </w:r>
      <w:r>
        <w:rPr>
          <w:i/>
          <w:color w:val="333333"/>
          <w:spacing w:val="-7"/>
          <w:sz w:val="20"/>
        </w:rPr>
        <w:t xml:space="preserve"> </w:t>
      </w:r>
      <w:r>
        <w:rPr>
          <w:i/>
          <w:color w:val="333333"/>
          <w:spacing w:val="-4"/>
          <w:sz w:val="20"/>
        </w:rPr>
        <w:t>findings</w:t>
      </w:r>
      <w:r>
        <w:rPr>
          <w:i/>
          <w:color w:val="333333"/>
          <w:spacing w:val="-7"/>
          <w:sz w:val="20"/>
        </w:rPr>
        <w:t xml:space="preserve"> </w:t>
      </w:r>
      <w:r>
        <w:rPr>
          <w:i/>
          <w:color w:val="333333"/>
          <w:spacing w:val="-4"/>
          <w:sz w:val="20"/>
        </w:rPr>
        <w:t>as</w:t>
      </w:r>
      <w:r>
        <w:rPr>
          <w:i/>
          <w:color w:val="333333"/>
          <w:spacing w:val="-8"/>
          <w:sz w:val="20"/>
        </w:rPr>
        <w:t xml:space="preserve"> </w:t>
      </w:r>
      <w:r>
        <w:rPr>
          <w:i/>
          <w:color w:val="333333"/>
          <w:spacing w:val="-4"/>
          <w:sz w:val="20"/>
        </w:rPr>
        <w:t>a</w:t>
      </w:r>
      <w:r>
        <w:rPr>
          <w:i/>
          <w:color w:val="333333"/>
          <w:spacing w:val="-7"/>
          <w:sz w:val="20"/>
        </w:rPr>
        <w:t xml:space="preserve"> </w:t>
      </w:r>
      <w:r>
        <w:rPr>
          <w:i/>
          <w:color w:val="333333"/>
          <w:spacing w:val="-4"/>
          <w:sz w:val="20"/>
        </w:rPr>
        <w:t>group.</w:t>
      </w:r>
    </w:p>
    <w:p w14:paraId="3934779A" w14:textId="77777777" w:rsidR="0029179C" w:rsidRDefault="00000000">
      <w:pPr>
        <w:spacing w:before="240" w:line="302" w:lineRule="auto"/>
        <w:ind w:left="681" w:right="339"/>
        <w:jc w:val="both"/>
        <w:rPr>
          <w:i/>
          <w:sz w:val="20"/>
        </w:rPr>
      </w:pPr>
      <w:r>
        <w:rPr>
          <w:i/>
          <w:color w:val="333333"/>
          <w:spacing w:val="-2"/>
          <w:sz w:val="20"/>
        </w:rPr>
        <w:t>Remember,</w:t>
      </w:r>
      <w:r>
        <w:rPr>
          <w:i/>
          <w:color w:val="333333"/>
          <w:spacing w:val="-5"/>
          <w:sz w:val="20"/>
        </w:rPr>
        <w:t xml:space="preserve"> </w:t>
      </w:r>
      <w:r>
        <w:rPr>
          <w:i/>
          <w:color w:val="333333"/>
          <w:spacing w:val="-2"/>
          <w:sz w:val="20"/>
        </w:rPr>
        <w:t>this</w:t>
      </w:r>
      <w:r>
        <w:rPr>
          <w:i/>
          <w:color w:val="333333"/>
          <w:spacing w:val="-5"/>
          <w:sz w:val="20"/>
        </w:rPr>
        <w:t xml:space="preserve"> </w:t>
      </w:r>
      <w:r>
        <w:rPr>
          <w:i/>
          <w:color w:val="333333"/>
          <w:spacing w:val="-2"/>
          <w:sz w:val="20"/>
        </w:rPr>
        <w:t>isn’t</w:t>
      </w:r>
      <w:r>
        <w:rPr>
          <w:i/>
          <w:color w:val="333333"/>
          <w:spacing w:val="-5"/>
          <w:sz w:val="20"/>
        </w:rPr>
        <w:t xml:space="preserve"> </w:t>
      </w:r>
      <w:r>
        <w:rPr>
          <w:i/>
          <w:color w:val="333333"/>
          <w:spacing w:val="-2"/>
          <w:sz w:val="20"/>
        </w:rPr>
        <w:t>just</w:t>
      </w:r>
      <w:r>
        <w:rPr>
          <w:i/>
          <w:color w:val="333333"/>
          <w:spacing w:val="-5"/>
          <w:sz w:val="20"/>
        </w:rPr>
        <w:t xml:space="preserve"> </w:t>
      </w:r>
      <w:r>
        <w:rPr>
          <w:i/>
          <w:color w:val="333333"/>
          <w:spacing w:val="-2"/>
          <w:sz w:val="20"/>
        </w:rPr>
        <w:t>about</w:t>
      </w:r>
      <w:r>
        <w:rPr>
          <w:i/>
          <w:color w:val="333333"/>
          <w:spacing w:val="-5"/>
          <w:sz w:val="20"/>
        </w:rPr>
        <w:t xml:space="preserve"> </w:t>
      </w:r>
      <w:r>
        <w:rPr>
          <w:i/>
          <w:color w:val="333333"/>
          <w:spacing w:val="-2"/>
          <w:sz w:val="20"/>
        </w:rPr>
        <w:t>getting</w:t>
      </w:r>
      <w:r>
        <w:rPr>
          <w:i/>
          <w:color w:val="333333"/>
          <w:spacing w:val="-5"/>
          <w:sz w:val="20"/>
        </w:rPr>
        <w:t xml:space="preserve"> </w:t>
      </w:r>
      <w:r>
        <w:rPr>
          <w:i/>
          <w:color w:val="333333"/>
          <w:spacing w:val="-2"/>
          <w:sz w:val="20"/>
        </w:rPr>
        <w:t>things</w:t>
      </w:r>
      <w:r>
        <w:rPr>
          <w:i/>
          <w:color w:val="333333"/>
          <w:spacing w:val="-5"/>
          <w:sz w:val="20"/>
        </w:rPr>
        <w:t xml:space="preserve"> </w:t>
      </w:r>
      <w:r>
        <w:rPr>
          <w:i/>
          <w:color w:val="333333"/>
          <w:spacing w:val="-2"/>
          <w:sz w:val="20"/>
        </w:rPr>
        <w:t>done;</w:t>
      </w:r>
      <w:r>
        <w:rPr>
          <w:i/>
          <w:color w:val="333333"/>
          <w:spacing w:val="-5"/>
          <w:sz w:val="20"/>
        </w:rPr>
        <w:t xml:space="preserve"> </w:t>
      </w:r>
      <w:r>
        <w:rPr>
          <w:i/>
          <w:color w:val="333333"/>
          <w:spacing w:val="-2"/>
          <w:sz w:val="20"/>
        </w:rPr>
        <w:t>it’s</w:t>
      </w:r>
      <w:r>
        <w:rPr>
          <w:i/>
          <w:color w:val="333333"/>
          <w:spacing w:val="-5"/>
          <w:sz w:val="20"/>
        </w:rPr>
        <w:t xml:space="preserve"> </w:t>
      </w:r>
      <w:r>
        <w:rPr>
          <w:i/>
          <w:color w:val="333333"/>
          <w:spacing w:val="-2"/>
          <w:sz w:val="20"/>
        </w:rPr>
        <w:t>about</w:t>
      </w:r>
      <w:r>
        <w:rPr>
          <w:i/>
          <w:color w:val="333333"/>
          <w:spacing w:val="-5"/>
          <w:sz w:val="20"/>
        </w:rPr>
        <w:t xml:space="preserve"> </w:t>
      </w:r>
      <w:r>
        <w:rPr>
          <w:i/>
          <w:color w:val="333333"/>
          <w:spacing w:val="-2"/>
          <w:sz w:val="20"/>
        </w:rPr>
        <w:t>creating</w:t>
      </w:r>
      <w:r>
        <w:rPr>
          <w:i/>
          <w:color w:val="333333"/>
          <w:spacing w:val="-5"/>
          <w:sz w:val="20"/>
        </w:rPr>
        <w:t xml:space="preserve"> </w:t>
      </w:r>
      <w:r>
        <w:rPr>
          <w:i/>
          <w:color w:val="333333"/>
          <w:spacing w:val="-2"/>
          <w:sz w:val="20"/>
        </w:rPr>
        <w:t>a</w:t>
      </w:r>
      <w:r>
        <w:rPr>
          <w:i/>
          <w:color w:val="333333"/>
          <w:spacing w:val="-5"/>
          <w:sz w:val="20"/>
        </w:rPr>
        <w:t xml:space="preserve"> </w:t>
      </w:r>
      <w:r>
        <w:rPr>
          <w:i/>
          <w:color w:val="333333"/>
          <w:spacing w:val="-2"/>
          <w:sz w:val="20"/>
        </w:rPr>
        <w:t>day</w:t>
      </w:r>
      <w:r>
        <w:rPr>
          <w:i/>
          <w:color w:val="333333"/>
          <w:spacing w:val="-5"/>
          <w:sz w:val="20"/>
        </w:rPr>
        <w:t xml:space="preserve"> </w:t>
      </w:r>
      <w:r>
        <w:rPr>
          <w:i/>
          <w:color w:val="333333"/>
          <w:spacing w:val="-2"/>
          <w:sz w:val="20"/>
        </w:rPr>
        <w:t>that</w:t>
      </w:r>
      <w:r>
        <w:rPr>
          <w:i/>
          <w:color w:val="333333"/>
          <w:spacing w:val="-5"/>
          <w:sz w:val="20"/>
        </w:rPr>
        <w:t xml:space="preserve"> </w:t>
      </w:r>
      <w:r>
        <w:rPr>
          <w:i/>
          <w:color w:val="333333"/>
          <w:spacing w:val="-2"/>
          <w:sz w:val="20"/>
        </w:rPr>
        <w:t>you’ll</w:t>
      </w:r>
      <w:r>
        <w:rPr>
          <w:i/>
          <w:color w:val="333333"/>
          <w:spacing w:val="-5"/>
          <w:sz w:val="20"/>
        </w:rPr>
        <w:t xml:space="preserve"> </w:t>
      </w:r>
      <w:r>
        <w:rPr>
          <w:i/>
          <w:color w:val="333333"/>
          <w:spacing w:val="-2"/>
          <w:sz w:val="20"/>
        </w:rPr>
        <w:t>both</w:t>
      </w:r>
      <w:r>
        <w:rPr>
          <w:i/>
          <w:color w:val="333333"/>
          <w:spacing w:val="-5"/>
          <w:sz w:val="20"/>
        </w:rPr>
        <w:t xml:space="preserve"> </w:t>
      </w:r>
      <w:r>
        <w:rPr>
          <w:i/>
          <w:color w:val="333333"/>
          <w:spacing w:val="-2"/>
          <w:sz w:val="20"/>
        </w:rPr>
        <w:t xml:space="preserve">be </w:t>
      </w:r>
      <w:r>
        <w:rPr>
          <w:i/>
          <w:color w:val="333333"/>
          <w:sz w:val="20"/>
        </w:rPr>
        <w:t>proud of and enjoy.</w:t>
      </w:r>
    </w:p>
    <w:p w14:paraId="2CDD1AC6"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3958F0E0" w14:textId="77777777" w:rsidR="0029179C" w:rsidRDefault="0029179C">
      <w:pPr>
        <w:pStyle w:val="BodyText"/>
        <w:rPr>
          <w:i/>
        </w:rPr>
      </w:pPr>
    </w:p>
    <w:p w14:paraId="241D9E23" w14:textId="77777777" w:rsidR="0029179C" w:rsidRDefault="0029179C">
      <w:pPr>
        <w:pStyle w:val="BodyText"/>
        <w:spacing w:before="60"/>
        <w:rPr>
          <w:i/>
        </w:rPr>
      </w:pPr>
    </w:p>
    <w:p w14:paraId="1F48799C"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123904" behindDoc="0" locked="0" layoutInCell="1" allowOverlap="1" wp14:anchorId="327A91D0" wp14:editId="10C43FD8">
                <wp:simplePos x="0" y="0"/>
                <wp:positionH relativeFrom="page">
                  <wp:posOffset>1314005</wp:posOffset>
                </wp:positionH>
                <wp:positionV relativeFrom="paragraph">
                  <wp:posOffset>2229</wp:posOffset>
                </wp:positionV>
                <wp:extent cx="1270" cy="389890"/>
                <wp:effectExtent l="0" t="0" r="0" b="0"/>
                <wp:wrapNone/>
                <wp:docPr id="1507" name="Graphic 15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57FE700" id="Graphic 1507" o:spid="_x0000_s1026" style="position:absolute;margin-left:103.45pt;margin-top:.2pt;width:.1pt;height:30.7pt;z-index:16123904;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" path="m,389280l,e" filled="f" strokecolor="#d1a326" strokeweight="3pt">
                <v:path arrowok="t"/>
                <w10:wrap anchorx="page"/>
              </v:shape>
            </w:pict>
          </mc:Fallback>
        </mc:AlternateContent>
      </w:r>
      <w:r>
        <w:rPr>
          <w:i/>
          <w:color w:val="333333"/>
          <w:spacing w:val="-4"/>
          <w:sz w:val="20"/>
        </w:rPr>
        <w:t>To</w:t>
      </w:r>
      <w:r>
        <w:rPr>
          <w:i/>
          <w:color w:val="333333"/>
          <w:spacing w:val="-5"/>
          <w:sz w:val="20"/>
        </w:rPr>
        <w:t xml:space="preserve"> </w:t>
      </w:r>
      <w:r>
        <w:rPr>
          <w:i/>
          <w:color w:val="333333"/>
          <w:spacing w:val="-4"/>
          <w:sz w:val="20"/>
        </w:rPr>
        <w:t>really</w:t>
      </w:r>
      <w:r>
        <w:rPr>
          <w:i/>
          <w:color w:val="333333"/>
          <w:spacing w:val="-5"/>
          <w:sz w:val="20"/>
        </w:rPr>
        <w:t xml:space="preserve"> </w:t>
      </w:r>
      <w:r>
        <w:rPr>
          <w:i/>
          <w:color w:val="333333"/>
          <w:spacing w:val="-4"/>
          <w:sz w:val="20"/>
        </w:rPr>
        <w:t>see</w:t>
      </w:r>
      <w:r>
        <w:rPr>
          <w:i/>
          <w:color w:val="333333"/>
          <w:spacing w:val="-5"/>
          <w:sz w:val="20"/>
        </w:rPr>
        <w:t xml:space="preserve"> </w:t>
      </w:r>
      <w:r>
        <w:rPr>
          <w:i/>
          <w:color w:val="333333"/>
          <w:spacing w:val="-4"/>
          <w:sz w:val="20"/>
        </w:rPr>
        <w:t>the</w:t>
      </w:r>
      <w:r>
        <w:rPr>
          <w:i/>
          <w:color w:val="333333"/>
          <w:spacing w:val="-5"/>
          <w:sz w:val="20"/>
        </w:rPr>
        <w:t xml:space="preserve"> </w:t>
      </w:r>
      <w:r>
        <w:rPr>
          <w:i/>
          <w:color w:val="333333"/>
          <w:spacing w:val="-4"/>
          <w:sz w:val="20"/>
        </w:rPr>
        <w:t>benefits</w:t>
      </w:r>
      <w:r>
        <w:rPr>
          <w:i/>
          <w:color w:val="333333"/>
          <w:spacing w:val="-5"/>
          <w:sz w:val="20"/>
        </w:rPr>
        <w:t xml:space="preserve"> </w:t>
      </w:r>
      <w:r>
        <w:rPr>
          <w:i/>
          <w:color w:val="333333"/>
          <w:spacing w:val="-4"/>
          <w:sz w:val="20"/>
        </w:rPr>
        <w:t>of</w:t>
      </w:r>
      <w:r>
        <w:rPr>
          <w:i/>
          <w:color w:val="333333"/>
          <w:spacing w:val="-5"/>
          <w:sz w:val="20"/>
        </w:rPr>
        <w:t xml:space="preserve"> </w:t>
      </w:r>
      <w:r>
        <w:rPr>
          <w:i/>
          <w:color w:val="333333"/>
          <w:spacing w:val="-4"/>
          <w:sz w:val="20"/>
        </w:rPr>
        <w:t>this</w:t>
      </w:r>
      <w:r>
        <w:rPr>
          <w:i/>
          <w:color w:val="333333"/>
          <w:spacing w:val="-5"/>
          <w:sz w:val="20"/>
        </w:rPr>
        <w:t xml:space="preserve"> </w:t>
      </w:r>
      <w:r>
        <w:rPr>
          <w:i/>
          <w:color w:val="333333"/>
          <w:spacing w:val="-4"/>
          <w:sz w:val="20"/>
        </w:rPr>
        <w:t>practice,</w:t>
      </w:r>
      <w:r>
        <w:rPr>
          <w:i/>
          <w:color w:val="333333"/>
          <w:spacing w:val="-5"/>
          <w:sz w:val="20"/>
        </w:rPr>
        <w:t xml:space="preserve"> </w:t>
      </w:r>
      <w:r>
        <w:rPr>
          <w:i/>
          <w:color w:val="333333"/>
          <w:spacing w:val="-4"/>
          <w:sz w:val="20"/>
        </w:rPr>
        <w:t>consider</w:t>
      </w:r>
      <w:r>
        <w:rPr>
          <w:i/>
          <w:color w:val="333333"/>
          <w:spacing w:val="-5"/>
          <w:sz w:val="20"/>
        </w:rPr>
        <w:t xml:space="preserve"> </w:t>
      </w:r>
      <w:r>
        <w:rPr>
          <w:i/>
          <w:color w:val="333333"/>
          <w:spacing w:val="-4"/>
          <w:sz w:val="20"/>
        </w:rPr>
        <w:t>making</w:t>
      </w:r>
      <w:r>
        <w:rPr>
          <w:i/>
          <w:color w:val="333333"/>
          <w:spacing w:val="-5"/>
          <w:sz w:val="20"/>
        </w:rPr>
        <w:t xml:space="preserve"> </w:t>
      </w:r>
      <w:r>
        <w:rPr>
          <w:i/>
          <w:color w:val="333333"/>
          <w:spacing w:val="-4"/>
          <w:sz w:val="20"/>
        </w:rPr>
        <w:t>it</w:t>
      </w:r>
      <w:r>
        <w:rPr>
          <w:i/>
          <w:color w:val="333333"/>
          <w:spacing w:val="-5"/>
          <w:sz w:val="20"/>
        </w:rPr>
        <w:t xml:space="preserve"> </w:t>
      </w:r>
      <w:r>
        <w:rPr>
          <w:i/>
          <w:color w:val="333333"/>
          <w:spacing w:val="-4"/>
          <w:sz w:val="20"/>
        </w:rPr>
        <w:t>a</w:t>
      </w:r>
      <w:r>
        <w:rPr>
          <w:i/>
          <w:color w:val="333333"/>
          <w:spacing w:val="-5"/>
          <w:sz w:val="20"/>
        </w:rPr>
        <w:t xml:space="preserve"> </w:t>
      </w:r>
      <w:r>
        <w:rPr>
          <w:i/>
          <w:color w:val="333333"/>
          <w:spacing w:val="-4"/>
          <w:sz w:val="20"/>
        </w:rPr>
        <w:t>part</w:t>
      </w:r>
      <w:r>
        <w:rPr>
          <w:i/>
          <w:color w:val="333333"/>
          <w:spacing w:val="-5"/>
          <w:sz w:val="20"/>
        </w:rPr>
        <w:t xml:space="preserve"> </w:t>
      </w:r>
      <w:r>
        <w:rPr>
          <w:i/>
          <w:color w:val="333333"/>
          <w:spacing w:val="-4"/>
          <w:sz w:val="20"/>
        </w:rPr>
        <w:t>of</w:t>
      </w:r>
      <w:r>
        <w:rPr>
          <w:i/>
          <w:color w:val="333333"/>
          <w:spacing w:val="-5"/>
          <w:sz w:val="20"/>
        </w:rPr>
        <w:t xml:space="preserve"> </w:t>
      </w:r>
      <w:r>
        <w:rPr>
          <w:i/>
          <w:color w:val="333333"/>
          <w:spacing w:val="-4"/>
          <w:sz w:val="20"/>
        </w:rPr>
        <w:t>your</w:t>
      </w:r>
      <w:r>
        <w:rPr>
          <w:i/>
          <w:color w:val="333333"/>
          <w:spacing w:val="-5"/>
          <w:sz w:val="20"/>
        </w:rPr>
        <w:t xml:space="preserve"> </w:t>
      </w:r>
      <w:r>
        <w:rPr>
          <w:i/>
          <w:color w:val="333333"/>
          <w:spacing w:val="-4"/>
          <w:sz w:val="20"/>
        </w:rPr>
        <w:t>morning</w:t>
      </w:r>
      <w:r>
        <w:rPr>
          <w:i/>
          <w:color w:val="333333"/>
          <w:spacing w:val="-5"/>
          <w:sz w:val="20"/>
        </w:rPr>
        <w:t xml:space="preserve"> </w:t>
      </w:r>
      <w:r>
        <w:rPr>
          <w:i/>
          <w:color w:val="333333"/>
          <w:spacing w:val="-4"/>
          <w:sz w:val="20"/>
        </w:rPr>
        <w:t>routine</w:t>
      </w:r>
      <w:r>
        <w:rPr>
          <w:i/>
          <w:color w:val="333333"/>
          <w:spacing w:val="-5"/>
          <w:sz w:val="20"/>
        </w:rPr>
        <w:t xml:space="preserve"> </w:t>
      </w:r>
      <w:r>
        <w:rPr>
          <w:i/>
          <w:color w:val="333333"/>
          <w:spacing w:val="-4"/>
          <w:sz w:val="20"/>
        </w:rPr>
        <w:t>for</w:t>
      </w:r>
      <w:r>
        <w:rPr>
          <w:i/>
          <w:color w:val="333333"/>
          <w:spacing w:val="-5"/>
          <w:sz w:val="20"/>
        </w:rPr>
        <w:t xml:space="preserve"> </w:t>
      </w:r>
      <w:r>
        <w:rPr>
          <w:i/>
          <w:color w:val="333333"/>
          <w:spacing w:val="-4"/>
          <w:sz w:val="20"/>
        </w:rPr>
        <w:t xml:space="preserve">the </w:t>
      </w:r>
      <w:r>
        <w:rPr>
          <w:i/>
          <w:color w:val="333333"/>
          <w:sz w:val="20"/>
        </w:rPr>
        <w:t>next</w:t>
      </w:r>
      <w:r>
        <w:rPr>
          <w:i/>
          <w:color w:val="333333"/>
          <w:spacing w:val="-12"/>
          <w:sz w:val="20"/>
        </w:rPr>
        <w:t xml:space="preserve"> </w:t>
      </w:r>
      <w:r>
        <w:rPr>
          <w:i/>
          <w:color w:val="333333"/>
          <w:sz w:val="20"/>
        </w:rPr>
        <w:t>week.</w:t>
      </w:r>
      <w:r>
        <w:rPr>
          <w:i/>
          <w:color w:val="333333"/>
          <w:spacing w:val="-12"/>
          <w:sz w:val="20"/>
        </w:rPr>
        <w:t xml:space="preserve"> </w:t>
      </w:r>
      <w:r>
        <w:rPr>
          <w:i/>
          <w:color w:val="333333"/>
          <w:sz w:val="20"/>
        </w:rPr>
        <w:t>It</w:t>
      </w:r>
      <w:r>
        <w:rPr>
          <w:i/>
          <w:color w:val="333333"/>
          <w:spacing w:val="-12"/>
          <w:sz w:val="20"/>
        </w:rPr>
        <w:t xml:space="preserve"> </w:t>
      </w:r>
      <w:r>
        <w:rPr>
          <w:i/>
          <w:color w:val="333333"/>
          <w:sz w:val="20"/>
        </w:rPr>
        <w:t>could</w:t>
      </w:r>
      <w:r>
        <w:rPr>
          <w:i/>
          <w:color w:val="333333"/>
          <w:spacing w:val="-12"/>
          <w:sz w:val="20"/>
        </w:rPr>
        <w:t xml:space="preserve"> </w:t>
      </w:r>
      <w:r>
        <w:rPr>
          <w:i/>
          <w:color w:val="333333"/>
          <w:sz w:val="20"/>
        </w:rPr>
        <w:t>set</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up</w:t>
      </w:r>
      <w:r>
        <w:rPr>
          <w:i/>
          <w:color w:val="333333"/>
          <w:spacing w:val="-12"/>
          <w:sz w:val="20"/>
        </w:rPr>
        <w:t xml:space="preserve"> </w:t>
      </w:r>
      <w:r>
        <w:rPr>
          <w:i/>
          <w:color w:val="333333"/>
          <w:sz w:val="20"/>
        </w:rPr>
        <w:t>for</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success</w:t>
      </w:r>
      <w:r>
        <w:rPr>
          <w:i/>
          <w:color w:val="333333"/>
          <w:spacing w:val="-12"/>
          <w:sz w:val="20"/>
        </w:rPr>
        <w:t xml:space="preserve"> </w:t>
      </w:r>
      <w:r>
        <w:rPr>
          <w:i/>
          <w:color w:val="333333"/>
          <w:sz w:val="20"/>
        </w:rPr>
        <w:t>and</w:t>
      </w:r>
      <w:r>
        <w:rPr>
          <w:i/>
          <w:color w:val="333333"/>
          <w:spacing w:val="-12"/>
          <w:sz w:val="20"/>
        </w:rPr>
        <w:t xml:space="preserve"> </w:t>
      </w:r>
      <w:r>
        <w:rPr>
          <w:i/>
          <w:color w:val="333333"/>
          <w:sz w:val="20"/>
        </w:rPr>
        <w:t>satisfaction</w:t>
      </w:r>
      <w:r>
        <w:rPr>
          <w:i/>
          <w:color w:val="333333"/>
          <w:spacing w:val="-12"/>
          <w:sz w:val="20"/>
        </w:rPr>
        <w:t xml:space="preserve"> </w:t>
      </w:r>
      <w:r>
        <w:rPr>
          <w:i/>
          <w:color w:val="333333"/>
          <w:sz w:val="20"/>
        </w:rPr>
        <w:t>you’ve</w:t>
      </w:r>
      <w:r>
        <w:rPr>
          <w:i/>
          <w:color w:val="333333"/>
          <w:spacing w:val="-12"/>
          <w:sz w:val="20"/>
        </w:rPr>
        <w:t xml:space="preserve"> </w:t>
      </w:r>
      <w:r>
        <w:rPr>
          <w:i/>
          <w:color w:val="333333"/>
          <w:sz w:val="20"/>
        </w:rPr>
        <w:t>been</w:t>
      </w:r>
      <w:r>
        <w:rPr>
          <w:i/>
          <w:color w:val="333333"/>
          <w:spacing w:val="-12"/>
          <w:sz w:val="20"/>
        </w:rPr>
        <w:t xml:space="preserve"> </w:t>
      </w:r>
      <w:r>
        <w:rPr>
          <w:i/>
          <w:color w:val="333333"/>
          <w:sz w:val="20"/>
        </w:rPr>
        <w:t>striving</w:t>
      </w:r>
      <w:r>
        <w:rPr>
          <w:i/>
          <w:color w:val="333333"/>
          <w:spacing w:val="-12"/>
          <w:sz w:val="20"/>
        </w:rPr>
        <w:t xml:space="preserve"> </w:t>
      </w:r>
      <w:r>
        <w:rPr>
          <w:i/>
          <w:color w:val="333333"/>
          <w:sz w:val="20"/>
        </w:rPr>
        <w:t>for.</w:t>
      </w:r>
    </w:p>
    <w:p w14:paraId="3A6E27CB" w14:textId="77777777" w:rsidR="0029179C" w:rsidRDefault="0029179C">
      <w:pPr>
        <w:pStyle w:val="BodyText"/>
        <w:spacing w:before="182"/>
        <w:rPr>
          <w:i/>
        </w:rPr>
      </w:pPr>
    </w:p>
    <w:p w14:paraId="2EF97395" w14:textId="77777777" w:rsidR="0029179C" w:rsidRDefault="00000000">
      <w:pPr>
        <w:pStyle w:val="BodyText"/>
        <w:spacing w:line="300" w:lineRule="auto"/>
        <w:ind w:left="340" w:right="338"/>
        <w:jc w:val="both"/>
      </w:pPr>
      <w:r>
        <w:rPr>
          <w:color w:val="333333"/>
        </w:rPr>
        <w:t>After people have had 10+ minutes to complete their Daily Striving Sheet invite people to</w:t>
      </w:r>
      <w:r>
        <w:rPr>
          <w:color w:val="333333"/>
          <w:spacing w:val="-4"/>
        </w:rPr>
        <w:t xml:space="preserve"> </w:t>
      </w:r>
      <w:r>
        <w:rPr>
          <w:color w:val="333333"/>
        </w:rPr>
        <w:t>individually</w:t>
      </w:r>
      <w:r>
        <w:rPr>
          <w:color w:val="333333"/>
          <w:spacing w:val="-4"/>
        </w:rPr>
        <w:t xml:space="preserve"> </w:t>
      </w:r>
      <w:r>
        <w:rPr>
          <w:color w:val="333333"/>
        </w:rPr>
        <w:t>share.</w:t>
      </w:r>
      <w:r>
        <w:rPr>
          <w:color w:val="333333"/>
          <w:spacing w:val="-4"/>
        </w:rPr>
        <w:t xml:space="preserve"> </w:t>
      </w:r>
      <w:r>
        <w:rPr>
          <w:color w:val="333333"/>
        </w:rPr>
        <w:t>You</w:t>
      </w:r>
      <w:r>
        <w:rPr>
          <w:color w:val="333333"/>
          <w:spacing w:val="-4"/>
        </w:rPr>
        <w:t xml:space="preserve"> </w:t>
      </w:r>
      <w:r>
        <w:rPr>
          <w:color w:val="333333"/>
        </w:rPr>
        <w:t>might</w:t>
      </w:r>
      <w:r>
        <w:rPr>
          <w:color w:val="333333"/>
          <w:spacing w:val="-4"/>
        </w:rPr>
        <w:t xml:space="preserve"> </w:t>
      </w:r>
      <w:r>
        <w:rPr>
          <w:color w:val="333333"/>
        </w:rPr>
        <w:t>ask:</w:t>
      </w:r>
      <w:r>
        <w:rPr>
          <w:color w:val="333333"/>
          <w:spacing w:val="-4"/>
        </w:rPr>
        <w:t xml:space="preserve"> </w:t>
      </w:r>
      <w:r>
        <w:rPr>
          <w:color w:val="333333"/>
        </w:rPr>
        <w:t>What</w:t>
      </w:r>
      <w:r>
        <w:rPr>
          <w:color w:val="333333"/>
          <w:spacing w:val="-4"/>
        </w:rPr>
        <w:t xml:space="preserve"> </w:t>
      </w:r>
      <w:r>
        <w:rPr>
          <w:color w:val="333333"/>
        </w:rPr>
        <w:t>was</w:t>
      </w:r>
      <w:r>
        <w:rPr>
          <w:color w:val="333333"/>
          <w:spacing w:val="-4"/>
        </w:rPr>
        <w:t xml:space="preserve"> </w:t>
      </w:r>
      <w:r>
        <w:rPr>
          <w:color w:val="333333"/>
        </w:rPr>
        <w:t>that</w:t>
      </w:r>
      <w:r>
        <w:rPr>
          <w:color w:val="333333"/>
          <w:spacing w:val="-4"/>
        </w:rPr>
        <w:t xml:space="preserve"> </w:t>
      </w:r>
      <w:r>
        <w:rPr>
          <w:color w:val="333333"/>
        </w:rPr>
        <w:t>experience</w:t>
      </w:r>
      <w:r>
        <w:rPr>
          <w:color w:val="333333"/>
          <w:spacing w:val="-4"/>
        </w:rPr>
        <w:t xml:space="preserve"> </w:t>
      </w:r>
      <w:r>
        <w:rPr>
          <w:color w:val="333333"/>
        </w:rPr>
        <w:t>like</w:t>
      </w:r>
      <w:r>
        <w:rPr>
          <w:color w:val="333333"/>
          <w:spacing w:val="-4"/>
        </w:rPr>
        <w:t xml:space="preserve"> </w:t>
      </w:r>
      <w:r>
        <w:rPr>
          <w:color w:val="333333"/>
        </w:rPr>
        <w:t>for</w:t>
      </w:r>
      <w:r>
        <w:rPr>
          <w:color w:val="333333"/>
          <w:spacing w:val="-4"/>
        </w:rPr>
        <w:t xml:space="preserve"> </w:t>
      </w:r>
      <w:r>
        <w:rPr>
          <w:color w:val="333333"/>
        </w:rPr>
        <w:t>you?</w:t>
      </w:r>
      <w:r>
        <w:rPr>
          <w:color w:val="333333"/>
          <w:spacing w:val="-4"/>
        </w:rPr>
        <w:t xml:space="preserve"> </w:t>
      </w:r>
      <w:r>
        <w:rPr>
          <w:color w:val="333333"/>
        </w:rPr>
        <w:t>How</w:t>
      </w:r>
      <w:r>
        <w:rPr>
          <w:color w:val="333333"/>
          <w:spacing w:val="-4"/>
        </w:rPr>
        <w:t xml:space="preserve"> </w:t>
      </w:r>
      <w:r>
        <w:rPr>
          <w:color w:val="333333"/>
        </w:rPr>
        <w:t>was</w:t>
      </w:r>
      <w:r>
        <w:rPr>
          <w:color w:val="333333"/>
          <w:spacing w:val="-4"/>
        </w:rPr>
        <w:t xml:space="preserve"> </w:t>
      </w:r>
      <w:r>
        <w:rPr>
          <w:color w:val="333333"/>
        </w:rPr>
        <w:t>it different or similar to other to-do lists you’ve written in the past? Would you try using this in the future?</w:t>
      </w:r>
    </w:p>
    <w:p w14:paraId="32D3F6FE" w14:textId="77777777" w:rsidR="0029179C" w:rsidRDefault="0029179C">
      <w:pPr>
        <w:pStyle w:val="BodyText"/>
        <w:spacing w:before="135"/>
      </w:pPr>
    </w:p>
    <w:p w14:paraId="08B73C47" w14:textId="77777777" w:rsidR="0029179C" w:rsidRDefault="00000000">
      <w:pPr>
        <w:pStyle w:val="Heading6"/>
        <w:jc w:val="both"/>
      </w:pPr>
      <w:r>
        <w:rPr>
          <w:color w:val="333333"/>
        </w:rPr>
        <w:t>Rapid</w:t>
      </w:r>
      <w:r>
        <w:rPr>
          <w:color w:val="333333"/>
          <w:spacing w:val="-21"/>
        </w:rPr>
        <w:t xml:space="preserve"> </w:t>
      </w:r>
      <w:r>
        <w:rPr>
          <w:color w:val="333333"/>
          <w:spacing w:val="-2"/>
        </w:rPr>
        <w:t>Reflection</w:t>
      </w:r>
    </w:p>
    <w:p w14:paraId="789026A3" w14:textId="77777777" w:rsidR="0029179C" w:rsidRDefault="00000000">
      <w:pPr>
        <w:pStyle w:val="BodyText"/>
        <w:spacing w:before="292" w:line="300" w:lineRule="auto"/>
        <w:ind w:left="340" w:right="338"/>
        <w:jc w:val="both"/>
      </w:pPr>
      <w:r>
        <w:rPr>
          <w:color w:val="333333"/>
        </w:rPr>
        <w:t xml:space="preserve">After participants complete their Daily Striving Sheet, encourage them to reflect individually and then share in pairs about their experiences of accomplishment and </w:t>
      </w:r>
      <w:r>
        <w:rPr>
          <w:color w:val="333333"/>
          <w:spacing w:val="-2"/>
        </w:rPr>
        <w:t>savoring.</w:t>
      </w:r>
    </w:p>
    <w:p w14:paraId="4D2739EB" w14:textId="77777777" w:rsidR="0029179C" w:rsidRDefault="0029179C">
      <w:pPr>
        <w:pStyle w:val="BodyText"/>
        <w:spacing w:before="72"/>
      </w:pPr>
    </w:p>
    <w:p w14:paraId="74E5CC34"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124416" behindDoc="0" locked="0" layoutInCell="1" allowOverlap="1" wp14:anchorId="50AB1064" wp14:editId="53D204E7">
                <wp:simplePos x="0" y="0"/>
                <wp:positionH relativeFrom="page">
                  <wp:posOffset>1314005</wp:posOffset>
                </wp:positionH>
                <wp:positionV relativeFrom="paragraph">
                  <wp:posOffset>2012</wp:posOffset>
                </wp:positionV>
                <wp:extent cx="1270" cy="1892300"/>
                <wp:effectExtent l="0" t="0" r="0" b="0"/>
                <wp:wrapNone/>
                <wp:docPr id="1508" name="Graphic 15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892300"/>
                        </a:xfrm>
                        <a:custGeom>
                          <a:avLst/>
                          <a:gdLst/>
                          <a:ahLst/>
                          <a:cxnLst/>
                          <a:rect l="l" t="t" r="r" b="b"/>
                          <a:pathLst>
                            <a:path h="1892300">
                              <a:moveTo>
                                <a:pt x="0" y="189179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0820220" id="Graphic 1508" o:spid="_x0000_s1026" style="position:absolute;margin-left:103.45pt;margin-top:.15pt;width:.1pt;height:149pt;z-index:16124416;visibility:visible;mso-wrap-style:square;mso-wrap-distance-left:0;mso-wrap-distance-top:0;mso-wrap-distance-right:0;mso-wrap-distance-bottom:0;mso-position-horizontal:absolute;mso-position-horizontal-relative:page;mso-position-vertical:absolute;mso-position-vertical-relative:text;v-text-anchor:top" coordsize="1270,1892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" path="m,1891792l,e" filled="f" strokecolor="#d1a326" strokeweight="3pt">
                <v:path arrowok="t"/>
                <w10:wrap anchorx="page"/>
              </v:shape>
            </w:pict>
          </mc:Fallback>
        </mc:AlternateContent>
      </w:r>
      <w:r>
        <w:rPr>
          <w:i/>
          <w:color w:val="333333"/>
          <w:sz w:val="20"/>
        </w:rPr>
        <w:t xml:space="preserve">After all this goal striving, let’s take a moment to reflect together. Turn to page 202 of your </w:t>
      </w:r>
      <w:r>
        <w:rPr>
          <w:i/>
          <w:color w:val="333333"/>
          <w:spacing w:val="-6"/>
          <w:sz w:val="20"/>
        </w:rPr>
        <w:t xml:space="preserve">workbook and use the Rapid Reflection questions to have a brief conversation about accomplishment </w:t>
      </w:r>
      <w:r>
        <w:rPr>
          <w:i/>
          <w:color w:val="333333"/>
          <w:sz w:val="20"/>
        </w:rPr>
        <w:t>and</w:t>
      </w:r>
      <w:r>
        <w:rPr>
          <w:i/>
          <w:color w:val="333333"/>
          <w:spacing w:val="-6"/>
          <w:sz w:val="20"/>
        </w:rPr>
        <w:t xml:space="preserve"> </w:t>
      </w:r>
      <w:r>
        <w:rPr>
          <w:i/>
          <w:color w:val="333333"/>
          <w:sz w:val="20"/>
        </w:rPr>
        <w:t>savoring</w:t>
      </w:r>
      <w:r>
        <w:rPr>
          <w:i/>
          <w:color w:val="333333"/>
          <w:spacing w:val="-6"/>
          <w:sz w:val="20"/>
        </w:rPr>
        <w:t xml:space="preserve"> </w:t>
      </w:r>
      <w:r>
        <w:rPr>
          <w:i/>
          <w:color w:val="333333"/>
          <w:sz w:val="20"/>
        </w:rPr>
        <w:t>with</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person</w:t>
      </w:r>
      <w:r>
        <w:rPr>
          <w:i/>
          <w:color w:val="333333"/>
          <w:spacing w:val="-6"/>
          <w:sz w:val="20"/>
        </w:rPr>
        <w:t xml:space="preserve"> </w:t>
      </w:r>
      <w:r>
        <w:rPr>
          <w:i/>
          <w:color w:val="333333"/>
          <w:sz w:val="20"/>
        </w:rPr>
        <w:t>next</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you.</w:t>
      </w:r>
      <w:r>
        <w:rPr>
          <w:i/>
          <w:color w:val="333333"/>
          <w:spacing w:val="-6"/>
          <w:sz w:val="20"/>
        </w:rPr>
        <w:t xml:space="preserve"> </w:t>
      </w:r>
      <w:r>
        <w:rPr>
          <w:i/>
          <w:color w:val="333333"/>
          <w:sz w:val="20"/>
        </w:rPr>
        <w:t>These</w:t>
      </w:r>
      <w:r>
        <w:rPr>
          <w:i/>
          <w:color w:val="333333"/>
          <w:spacing w:val="-6"/>
          <w:sz w:val="20"/>
        </w:rPr>
        <w:t xml:space="preserve"> </w:t>
      </w:r>
      <w:r>
        <w:rPr>
          <w:i/>
          <w:color w:val="333333"/>
          <w:sz w:val="20"/>
        </w:rPr>
        <w:t>are</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questions:</w:t>
      </w:r>
    </w:p>
    <w:p w14:paraId="2ED7CCF2" w14:textId="77777777" w:rsidR="0029179C" w:rsidRDefault="00000000">
      <w:pPr>
        <w:spacing w:before="172" w:line="300" w:lineRule="auto"/>
        <w:ind w:left="681" w:right="338"/>
        <w:jc w:val="both"/>
        <w:rPr>
          <w:i/>
          <w:sz w:val="20"/>
        </w:rPr>
      </w:pPr>
      <w:r>
        <w:rPr>
          <w:i/>
          <w:color w:val="333333"/>
          <w:spacing w:val="-4"/>
          <w:sz w:val="20"/>
        </w:rPr>
        <w:t>Reflect</w:t>
      </w:r>
      <w:r>
        <w:rPr>
          <w:i/>
          <w:color w:val="333333"/>
          <w:spacing w:val="-11"/>
          <w:sz w:val="20"/>
        </w:rPr>
        <w:t xml:space="preserve"> </w:t>
      </w:r>
      <w:r>
        <w:rPr>
          <w:i/>
          <w:color w:val="333333"/>
          <w:spacing w:val="-4"/>
          <w:sz w:val="20"/>
        </w:rPr>
        <w:t>on</w:t>
      </w:r>
      <w:r>
        <w:rPr>
          <w:i/>
          <w:color w:val="333333"/>
          <w:spacing w:val="-8"/>
          <w:sz w:val="20"/>
        </w:rPr>
        <w:t xml:space="preserve"> </w:t>
      </w:r>
      <w:r>
        <w:rPr>
          <w:i/>
          <w:color w:val="333333"/>
          <w:spacing w:val="-4"/>
          <w:sz w:val="20"/>
        </w:rPr>
        <w:t>your</w:t>
      </w:r>
      <w:r>
        <w:rPr>
          <w:i/>
          <w:color w:val="333333"/>
          <w:spacing w:val="-9"/>
          <w:sz w:val="20"/>
        </w:rPr>
        <w:t xml:space="preserve"> </w:t>
      </w:r>
      <w:r>
        <w:rPr>
          <w:i/>
          <w:color w:val="333333"/>
          <w:spacing w:val="-4"/>
          <w:sz w:val="20"/>
        </w:rPr>
        <w:t>last</w:t>
      </w:r>
      <w:r>
        <w:rPr>
          <w:i/>
          <w:color w:val="333333"/>
          <w:spacing w:val="-8"/>
          <w:sz w:val="20"/>
        </w:rPr>
        <w:t xml:space="preserve"> </w:t>
      </w:r>
      <w:r>
        <w:rPr>
          <w:i/>
          <w:color w:val="333333"/>
          <w:spacing w:val="-4"/>
          <w:sz w:val="20"/>
        </w:rPr>
        <w:t>accomplishment.</w:t>
      </w:r>
      <w:r>
        <w:rPr>
          <w:i/>
          <w:color w:val="333333"/>
          <w:spacing w:val="-9"/>
          <w:sz w:val="20"/>
        </w:rPr>
        <w:t xml:space="preserve"> </w:t>
      </w:r>
      <w:r>
        <w:rPr>
          <w:i/>
          <w:color w:val="333333"/>
          <w:spacing w:val="-4"/>
          <w:sz w:val="20"/>
        </w:rPr>
        <w:t>How</w:t>
      </w:r>
      <w:r>
        <w:rPr>
          <w:i/>
          <w:color w:val="333333"/>
          <w:spacing w:val="-8"/>
          <w:sz w:val="20"/>
        </w:rPr>
        <w:t xml:space="preserve"> </w:t>
      </w:r>
      <w:r>
        <w:rPr>
          <w:i/>
          <w:color w:val="333333"/>
          <w:spacing w:val="-4"/>
          <w:sz w:val="20"/>
        </w:rPr>
        <w:t>did</w:t>
      </w:r>
      <w:r>
        <w:rPr>
          <w:i/>
          <w:color w:val="333333"/>
          <w:spacing w:val="-9"/>
          <w:sz w:val="20"/>
        </w:rPr>
        <w:t xml:space="preserve"> </w:t>
      </w:r>
      <w:r>
        <w:rPr>
          <w:i/>
          <w:color w:val="333333"/>
          <w:spacing w:val="-4"/>
          <w:sz w:val="20"/>
        </w:rPr>
        <w:t>you</w:t>
      </w:r>
      <w:r>
        <w:rPr>
          <w:i/>
          <w:color w:val="333333"/>
          <w:spacing w:val="-8"/>
          <w:sz w:val="20"/>
        </w:rPr>
        <w:t xml:space="preserve"> </w:t>
      </w:r>
      <w:r>
        <w:rPr>
          <w:i/>
          <w:color w:val="333333"/>
          <w:spacing w:val="-4"/>
          <w:sz w:val="20"/>
        </w:rPr>
        <w:t>feel</w:t>
      </w:r>
      <w:r>
        <w:rPr>
          <w:i/>
          <w:color w:val="333333"/>
          <w:spacing w:val="-9"/>
          <w:sz w:val="20"/>
        </w:rPr>
        <w:t xml:space="preserve"> </w:t>
      </w:r>
      <w:r>
        <w:rPr>
          <w:i/>
          <w:color w:val="333333"/>
          <w:spacing w:val="-4"/>
          <w:sz w:val="20"/>
        </w:rPr>
        <w:t>during</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after</w:t>
      </w:r>
      <w:r>
        <w:rPr>
          <w:i/>
          <w:color w:val="333333"/>
          <w:spacing w:val="-8"/>
          <w:sz w:val="20"/>
        </w:rPr>
        <w:t xml:space="preserve"> </w:t>
      </w:r>
      <w:r>
        <w:rPr>
          <w:i/>
          <w:color w:val="333333"/>
          <w:spacing w:val="-4"/>
          <w:sz w:val="20"/>
        </w:rPr>
        <w:t>achieving</w:t>
      </w:r>
      <w:r>
        <w:rPr>
          <w:i/>
          <w:color w:val="333333"/>
          <w:spacing w:val="-9"/>
          <w:sz w:val="20"/>
        </w:rPr>
        <w:t xml:space="preserve"> </w:t>
      </w:r>
      <w:r>
        <w:rPr>
          <w:i/>
          <w:color w:val="333333"/>
          <w:spacing w:val="-4"/>
          <w:sz w:val="20"/>
        </w:rPr>
        <w:t>it?</w:t>
      </w:r>
      <w:r>
        <w:rPr>
          <w:i/>
          <w:color w:val="333333"/>
          <w:spacing w:val="-8"/>
          <w:sz w:val="20"/>
        </w:rPr>
        <w:t xml:space="preserve"> </w:t>
      </w:r>
      <w:r>
        <w:rPr>
          <w:i/>
          <w:color w:val="333333"/>
          <w:spacing w:val="-4"/>
          <w:sz w:val="20"/>
        </w:rPr>
        <w:t>Did</w:t>
      </w:r>
      <w:r>
        <w:rPr>
          <w:i/>
          <w:color w:val="333333"/>
          <w:spacing w:val="-9"/>
          <w:sz w:val="20"/>
        </w:rPr>
        <w:t xml:space="preserve"> </w:t>
      </w:r>
      <w:r>
        <w:rPr>
          <w:i/>
          <w:color w:val="333333"/>
          <w:spacing w:val="-4"/>
          <w:sz w:val="20"/>
        </w:rPr>
        <w:t>you</w:t>
      </w:r>
      <w:r>
        <w:rPr>
          <w:i/>
          <w:color w:val="333333"/>
          <w:spacing w:val="-8"/>
          <w:sz w:val="20"/>
        </w:rPr>
        <w:t xml:space="preserve"> </w:t>
      </w:r>
      <w:r>
        <w:rPr>
          <w:i/>
          <w:color w:val="333333"/>
          <w:spacing w:val="-4"/>
          <w:sz w:val="20"/>
        </w:rPr>
        <w:t xml:space="preserve">take </w:t>
      </w:r>
      <w:r>
        <w:rPr>
          <w:i/>
          <w:color w:val="333333"/>
          <w:sz w:val="20"/>
        </w:rPr>
        <w:t>the</w:t>
      </w:r>
      <w:r>
        <w:rPr>
          <w:i/>
          <w:color w:val="333333"/>
          <w:spacing w:val="-6"/>
          <w:sz w:val="20"/>
        </w:rPr>
        <w:t xml:space="preserve"> </w:t>
      </w:r>
      <w:r>
        <w:rPr>
          <w:i/>
          <w:color w:val="333333"/>
          <w:sz w:val="20"/>
        </w:rPr>
        <w:t>time</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savor</w:t>
      </w:r>
      <w:r>
        <w:rPr>
          <w:i/>
          <w:color w:val="333333"/>
          <w:spacing w:val="-6"/>
          <w:sz w:val="20"/>
        </w:rPr>
        <w:t xml:space="preserve"> </w:t>
      </w:r>
      <w:r>
        <w:rPr>
          <w:i/>
          <w:color w:val="333333"/>
          <w:sz w:val="20"/>
        </w:rPr>
        <w:t>that</w:t>
      </w:r>
      <w:r>
        <w:rPr>
          <w:i/>
          <w:color w:val="333333"/>
          <w:spacing w:val="-6"/>
          <w:sz w:val="20"/>
        </w:rPr>
        <w:t xml:space="preserve"> </w:t>
      </w:r>
      <w:r>
        <w:rPr>
          <w:i/>
          <w:color w:val="333333"/>
          <w:sz w:val="20"/>
        </w:rPr>
        <w:t>moment,</w:t>
      </w:r>
      <w:r>
        <w:rPr>
          <w:i/>
          <w:color w:val="333333"/>
          <w:spacing w:val="-6"/>
          <w:sz w:val="20"/>
        </w:rPr>
        <w:t xml:space="preserve"> </w:t>
      </w:r>
      <w:r>
        <w:rPr>
          <w:i/>
          <w:color w:val="333333"/>
          <w:sz w:val="20"/>
        </w:rPr>
        <w:t>or</w:t>
      </w:r>
      <w:r>
        <w:rPr>
          <w:i/>
          <w:color w:val="333333"/>
          <w:spacing w:val="-6"/>
          <w:sz w:val="20"/>
        </w:rPr>
        <w:t xml:space="preserve"> </w:t>
      </w:r>
      <w:r>
        <w:rPr>
          <w:i/>
          <w:color w:val="333333"/>
          <w:sz w:val="20"/>
        </w:rPr>
        <w:t>did</w:t>
      </w:r>
      <w:r>
        <w:rPr>
          <w:i/>
          <w:color w:val="333333"/>
          <w:spacing w:val="-6"/>
          <w:sz w:val="20"/>
        </w:rPr>
        <w:t xml:space="preserve"> </w:t>
      </w:r>
      <w:r>
        <w:rPr>
          <w:i/>
          <w:color w:val="333333"/>
          <w:sz w:val="20"/>
        </w:rPr>
        <w:t>you</w:t>
      </w:r>
      <w:r>
        <w:rPr>
          <w:i/>
          <w:color w:val="333333"/>
          <w:spacing w:val="-6"/>
          <w:sz w:val="20"/>
        </w:rPr>
        <w:t xml:space="preserve"> </w:t>
      </w:r>
      <w:r>
        <w:rPr>
          <w:i/>
          <w:color w:val="333333"/>
          <w:sz w:val="20"/>
        </w:rPr>
        <w:t>quickly</w:t>
      </w:r>
      <w:r>
        <w:rPr>
          <w:i/>
          <w:color w:val="333333"/>
          <w:spacing w:val="-6"/>
          <w:sz w:val="20"/>
        </w:rPr>
        <w:t xml:space="preserve"> </w:t>
      </w:r>
      <w:r>
        <w:rPr>
          <w:i/>
          <w:color w:val="333333"/>
          <w:sz w:val="20"/>
        </w:rPr>
        <w:t>move</w:t>
      </w:r>
      <w:r>
        <w:rPr>
          <w:i/>
          <w:color w:val="333333"/>
          <w:spacing w:val="-6"/>
          <w:sz w:val="20"/>
        </w:rPr>
        <w:t xml:space="preserve"> </w:t>
      </w:r>
      <w:r>
        <w:rPr>
          <w:i/>
          <w:color w:val="333333"/>
          <w:sz w:val="20"/>
        </w:rPr>
        <w:t>on</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next</w:t>
      </w:r>
      <w:r>
        <w:rPr>
          <w:i/>
          <w:color w:val="333333"/>
          <w:spacing w:val="-6"/>
          <w:sz w:val="20"/>
        </w:rPr>
        <w:t xml:space="preserve"> </w:t>
      </w:r>
      <w:r>
        <w:rPr>
          <w:i/>
          <w:color w:val="333333"/>
          <w:sz w:val="20"/>
        </w:rPr>
        <w:t>task?</w:t>
      </w:r>
    </w:p>
    <w:p w14:paraId="27DE22AD" w14:textId="77777777" w:rsidR="0029179C" w:rsidRDefault="00000000">
      <w:pPr>
        <w:spacing w:before="172" w:line="300" w:lineRule="auto"/>
        <w:ind w:left="681" w:right="339"/>
        <w:jc w:val="both"/>
        <w:rPr>
          <w:i/>
          <w:sz w:val="20"/>
        </w:rPr>
      </w:pPr>
      <w:r>
        <w:rPr>
          <w:i/>
          <w:color w:val="333333"/>
          <w:sz w:val="20"/>
        </w:rPr>
        <w:t>How</w:t>
      </w:r>
      <w:r>
        <w:rPr>
          <w:i/>
          <w:color w:val="333333"/>
          <w:spacing w:val="-13"/>
          <w:sz w:val="20"/>
        </w:rPr>
        <w:t xml:space="preserve"> </w:t>
      </w:r>
      <w:r>
        <w:rPr>
          <w:i/>
          <w:color w:val="333333"/>
          <w:sz w:val="20"/>
        </w:rPr>
        <w:t>can</w:t>
      </w:r>
      <w:r>
        <w:rPr>
          <w:i/>
          <w:color w:val="333333"/>
          <w:spacing w:val="-12"/>
          <w:sz w:val="20"/>
        </w:rPr>
        <w:t xml:space="preserve"> </w:t>
      </w:r>
      <w:r>
        <w:rPr>
          <w:i/>
          <w:color w:val="333333"/>
          <w:sz w:val="20"/>
        </w:rPr>
        <w:t>you</w:t>
      </w:r>
      <w:r>
        <w:rPr>
          <w:i/>
          <w:color w:val="333333"/>
          <w:spacing w:val="-13"/>
          <w:sz w:val="20"/>
        </w:rPr>
        <w:t xml:space="preserve"> </w:t>
      </w:r>
      <w:r>
        <w:rPr>
          <w:i/>
          <w:color w:val="333333"/>
          <w:sz w:val="20"/>
        </w:rPr>
        <w:t>take</w:t>
      </w:r>
      <w:r>
        <w:rPr>
          <w:i/>
          <w:color w:val="333333"/>
          <w:spacing w:val="-12"/>
          <w:sz w:val="20"/>
        </w:rPr>
        <w:t xml:space="preserve"> </w:t>
      </w:r>
      <w:r>
        <w:rPr>
          <w:i/>
          <w:color w:val="333333"/>
          <w:sz w:val="20"/>
        </w:rPr>
        <w:t>in</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good</w:t>
      </w:r>
      <w:r>
        <w:rPr>
          <w:i/>
          <w:color w:val="333333"/>
          <w:spacing w:val="-13"/>
          <w:sz w:val="20"/>
        </w:rPr>
        <w:t xml:space="preserve"> </w:t>
      </w:r>
      <w:r>
        <w:rPr>
          <w:i/>
          <w:color w:val="333333"/>
          <w:sz w:val="20"/>
        </w:rPr>
        <w:t>in</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daily</w:t>
      </w:r>
      <w:r>
        <w:rPr>
          <w:i/>
          <w:color w:val="333333"/>
          <w:spacing w:val="-12"/>
          <w:sz w:val="20"/>
        </w:rPr>
        <w:t xml:space="preserve"> </w:t>
      </w:r>
      <w:r>
        <w:rPr>
          <w:i/>
          <w:color w:val="333333"/>
          <w:sz w:val="20"/>
        </w:rPr>
        <w:t>life?</w:t>
      </w:r>
      <w:r>
        <w:rPr>
          <w:i/>
          <w:color w:val="333333"/>
          <w:spacing w:val="-13"/>
          <w:sz w:val="20"/>
        </w:rPr>
        <w:t xml:space="preserve"> </w:t>
      </w:r>
      <w:r>
        <w:rPr>
          <w:i/>
          <w:color w:val="333333"/>
          <w:sz w:val="20"/>
        </w:rPr>
        <w:t>This</w:t>
      </w:r>
      <w:r>
        <w:rPr>
          <w:i/>
          <w:color w:val="333333"/>
          <w:spacing w:val="-12"/>
          <w:sz w:val="20"/>
        </w:rPr>
        <w:t xml:space="preserve"> </w:t>
      </w:r>
      <w:r>
        <w:rPr>
          <w:i/>
          <w:color w:val="333333"/>
          <w:sz w:val="20"/>
        </w:rPr>
        <w:t>might</w:t>
      </w:r>
      <w:r>
        <w:rPr>
          <w:i/>
          <w:color w:val="333333"/>
          <w:spacing w:val="-13"/>
          <w:sz w:val="20"/>
        </w:rPr>
        <w:t xml:space="preserve"> </w:t>
      </w:r>
      <w:r>
        <w:rPr>
          <w:i/>
          <w:color w:val="333333"/>
          <w:sz w:val="20"/>
        </w:rPr>
        <w:t>include</w:t>
      </w:r>
      <w:r>
        <w:rPr>
          <w:i/>
          <w:color w:val="333333"/>
          <w:spacing w:val="-12"/>
          <w:sz w:val="20"/>
        </w:rPr>
        <w:t xml:space="preserve"> </w:t>
      </w:r>
      <w:r>
        <w:rPr>
          <w:i/>
          <w:color w:val="333333"/>
          <w:sz w:val="20"/>
        </w:rPr>
        <w:t>simple</w:t>
      </w:r>
      <w:r>
        <w:rPr>
          <w:i/>
          <w:color w:val="333333"/>
          <w:spacing w:val="-13"/>
          <w:sz w:val="20"/>
        </w:rPr>
        <w:t xml:space="preserve"> </w:t>
      </w:r>
      <w:r>
        <w:rPr>
          <w:i/>
          <w:color w:val="333333"/>
          <w:sz w:val="20"/>
        </w:rPr>
        <w:t>actions</w:t>
      </w:r>
      <w:r>
        <w:rPr>
          <w:i/>
          <w:color w:val="333333"/>
          <w:spacing w:val="-12"/>
          <w:sz w:val="20"/>
        </w:rPr>
        <w:t xml:space="preserve"> </w:t>
      </w:r>
      <w:r>
        <w:rPr>
          <w:i/>
          <w:color w:val="333333"/>
          <w:sz w:val="20"/>
        </w:rPr>
        <w:t>like</w:t>
      </w:r>
      <w:r>
        <w:rPr>
          <w:i/>
          <w:color w:val="333333"/>
          <w:spacing w:val="-13"/>
          <w:sz w:val="20"/>
        </w:rPr>
        <w:t xml:space="preserve"> </w:t>
      </w:r>
      <w:r>
        <w:rPr>
          <w:i/>
          <w:color w:val="333333"/>
          <w:sz w:val="20"/>
        </w:rPr>
        <w:t>pausing to appreciate a beautiful sunset, enjoying a moment of quiet after a busy day, or celebrating small</w:t>
      </w:r>
      <w:r>
        <w:rPr>
          <w:i/>
          <w:color w:val="333333"/>
          <w:spacing w:val="-5"/>
          <w:sz w:val="20"/>
        </w:rPr>
        <w:t xml:space="preserve"> </w:t>
      </w:r>
      <w:r>
        <w:rPr>
          <w:i/>
          <w:color w:val="333333"/>
          <w:sz w:val="20"/>
        </w:rPr>
        <w:t>wins.</w:t>
      </w:r>
    </w:p>
    <w:p w14:paraId="0FE51A9F" w14:textId="77777777" w:rsidR="0029179C" w:rsidRDefault="0029179C">
      <w:pPr>
        <w:pStyle w:val="BodyText"/>
        <w:spacing w:before="186"/>
        <w:rPr>
          <w:i/>
        </w:rPr>
      </w:pPr>
    </w:p>
    <w:p w14:paraId="633AFC15" w14:textId="77777777" w:rsidR="0029179C" w:rsidRDefault="00000000">
      <w:pPr>
        <w:pStyle w:val="BodyText"/>
        <w:spacing w:line="300" w:lineRule="auto"/>
        <w:ind w:left="340" w:right="338"/>
        <w:jc w:val="both"/>
      </w:pPr>
      <w:r>
        <w:rPr>
          <w:color w:val="333333"/>
        </w:rPr>
        <w:t>After 5–10 minutes to share in pairs, invite a pair or two to share any insights they had together. Then, move on to the next section.</w:t>
      </w:r>
    </w:p>
    <w:p w14:paraId="68E5A5EA" w14:textId="77777777" w:rsidR="0029179C" w:rsidRDefault="0029179C">
      <w:pPr>
        <w:pStyle w:val="BodyText"/>
        <w:spacing w:line="300" w:lineRule="auto"/>
        <w:jc w:val="both"/>
        <w:sectPr w:rsidR="0029179C">
          <w:pgSz w:w="11910" w:h="16840"/>
          <w:pgMar w:top="1420" w:right="1700" w:bottom="1380" w:left="1700" w:header="914" w:footer="1197" w:gutter="0"/>
          <w:cols w:space="720"/>
        </w:sectPr>
      </w:pPr>
    </w:p>
    <w:p w14:paraId="4D1AFE9D" w14:textId="77777777" w:rsidR="0029179C" w:rsidRDefault="0029179C">
      <w:pPr>
        <w:pStyle w:val="BodyText"/>
      </w:pPr>
    </w:p>
    <w:p w14:paraId="1FA6A980" w14:textId="77777777" w:rsidR="0029179C" w:rsidRDefault="0029179C">
      <w:pPr>
        <w:pStyle w:val="BodyText"/>
        <w:spacing w:before="63"/>
      </w:pPr>
    </w:p>
    <w:p w14:paraId="57C14C85" w14:textId="77777777" w:rsidR="0029179C" w:rsidRDefault="00000000">
      <w:pPr>
        <w:pStyle w:val="BodyText"/>
        <w:ind w:left="340"/>
      </w:pPr>
      <w:r>
        <w:rPr>
          <w:noProof/>
        </w:rPr>
        <mc:AlternateContent>
          <mc:Choice Requires="wps">
            <w:drawing>
              <wp:inline distT="0" distB="0" distL="0" distR="0" wp14:anchorId="2955574D" wp14:editId="4A02E7A9">
                <wp:extent cx="4968240" cy="432434"/>
                <wp:effectExtent l="0" t="0" r="0" b="0"/>
                <wp:docPr id="1509" name="Textbox 1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4988C292"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9"/>
                              </w:rPr>
                              <w:t xml:space="preserve"> </w:t>
                            </w:r>
                            <w:r>
                              <w:rPr>
                                <w:rFonts w:ascii="Lucida Sans"/>
                                <w:color w:val="FFFFFF"/>
                              </w:rPr>
                              <w:t>6</w:t>
                            </w:r>
                            <w:r>
                              <w:rPr>
                                <w:rFonts w:ascii="Lucida Sans"/>
                                <w:color w:val="FFFFFF"/>
                                <w:position w:val="1"/>
                              </w:rPr>
                              <w:t>:</w:t>
                            </w:r>
                            <w:r>
                              <w:rPr>
                                <w:rFonts w:ascii="Lucida Sans"/>
                                <w:color w:val="FFFFFF"/>
                                <w:spacing w:val="1"/>
                                <w:position w:val="1"/>
                              </w:rPr>
                              <w:t xml:space="preserve"> </w:t>
                            </w:r>
                            <w:r>
                              <w:rPr>
                                <w:rFonts w:ascii="Lucida Sans"/>
                                <w:color w:val="FFFFFF"/>
                              </w:rPr>
                              <w:t>STRUGGLE</w:t>
                            </w:r>
                            <w:r>
                              <w:rPr>
                                <w:rFonts w:ascii="Lucida Sans"/>
                                <w:color w:val="FFFFFF"/>
                                <w:spacing w:val="1"/>
                              </w:rPr>
                              <w:t xml:space="preserve"> </w:t>
                            </w:r>
                            <w:r>
                              <w:rPr>
                                <w:rFonts w:ascii="Lucida Sans"/>
                                <w:color w:val="FFFFFF"/>
                              </w:rPr>
                              <w:t>&amp;</w:t>
                            </w:r>
                            <w:r>
                              <w:rPr>
                                <w:rFonts w:ascii="Lucida Sans"/>
                                <w:color w:val="FFFFFF"/>
                                <w:spacing w:val="-3"/>
                              </w:rPr>
                              <w:t xml:space="preserve"> </w:t>
                            </w:r>
                            <w:r>
                              <w:rPr>
                                <w:rFonts w:ascii="Lucida Sans"/>
                                <w:color w:val="FFFFFF"/>
                              </w:rPr>
                              <w:t>SELF-</w:t>
                            </w:r>
                            <w:r>
                              <w:rPr>
                                <w:rFonts w:ascii="Lucida Sans"/>
                                <w:color w:val="FFFFFF"/>
                                <w:spacing w:val="-2"/>
                              </w:rPr>
                              <w:t>COMPASSION</w:t>
                            </w:r>
                          </w:p>
                        </w:txbxContent>
                      </wps:txbx>
                      <wps:bodyPr wrap="square" lIns="0" tIns="0" rIns="0" bIns="0" rtlCol="0">
                        <a:noAutofit/>
                      </wps:bodyPr>
                    </wps:wsp>
                  </a:graphicData>
                </a:graphic>
              </wp:inline>
            </w:drawing>
          </mc:Choice>
          <mc:Fallback>
            <w:pict>
              <v:shape w14:anchorId="2955574D" id="Textbox 1509" o:spid="_x0000_s1434"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8E1twEAAFgDAAAOAAAAZHJzL2Uyb0RvYy54bWysU8GO0zAQvSPxD5bvNG1alS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" fillcolor="#d1a326" stroked="f">
                <v:textbox inset="0,0,0,0">
                  <w:txbxContent>
                    <w:p w14:paraId="4988C292"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9"/>
                        </w:rPr>
                        <w:t xml:space="preserve"> </w:t>
                      </w:r>
                      <w:r>
                        <w:rPr>
                          <w:rFonts w:ascii="Lucida Sans"/>
                          <w:color w:val="FFFFFF"/>
                        </w:rPr>
                        <w:t>6</w:t>
                      </w:r>
                      <w:r>
                        <w:rPr>
                          <w:rFonts w:ascii="Lucida Sans"/>
                          <w:color w:val="FFFFFF"/>
                          <w:position w:val="1"/>
                        </w:rPr>
                        <w:t>:</w:t>
                      </w:r>
                      <w:r>
                        <w:rPr>
                          <w:rFonts w:ascii="Lucida Sans"/>
                          <w:color w:val="FFFFFF"/>
                          <w:spacing w:val="1"/>
                          <w:position w:val="1"/>
                        </w:rPr>
                        <w:t xml:space="preserve"> </w:t>
                      </w:r>
                      <w:r>
                        <w:rPr>
                          <w:rFonts w:ascii="Lucida Sans"/>
                          <w:color w:val="FFFFFF"/>
                        </w:rPr>
                        <w:t>STRUGGLE</w:t>
                      </w:r>
                      <w:r>
                        <w:rPr>
                          <w:rFonts w:ascii="Lucida Sans"/>
                          <w:color w:val="FFFFFF"/>
                          <w:spacing w:val="1"/>
                        </w:rPr>
                        <w:t xml:space="preserve"> </w:t>
                      </w:r>
                      <w:r>
                        <w:rPr>
                          <w:rFonts w:ascii="Lucida Sans"/>
                          <w:color w:val="FFFFFF"/>
                        </w:rPr>
                        <w:t>&amp;</w:t>
                      </w:r>
                      <w:r>
                        <w:rPr>
                          <w:rFonts w:ascii="Lucida Sans"/>
                          <w:color w:val="FFFFFF"/>
                          <w:spacing w:val="-3"/>
                        </w:rPr>
                        <w:t xml:space="preserve"> </w:t>
                      </w:r>
                      <w:r>
                        <w:rPr>
                          <w:rFonts w:ascii="Lucida Sans"/>
                          <w:color w:val="FFFFFF"/>
                        </w:rPr>
                        <w:t>SELF-</w:t>
                      </w:r>
                      <w:r>
                        <w:rPr>
                          <w:rFonts w:ascii="Lucida Sans"/>
                          <w:color w:val="FFFFFF"/>
                          <w:spacing w:val="-2"/>
                        </w:rPr>
                        <w:t>COMPASSION</w:t>
                      </w:r>
                    </w:p>
                  </w:txbxContent>
                </v:textbox>
                <w10:anchorlock/>
              </v:shape>
            </w:pict>
          </mc:Fallback>
        </mc:AlternateContent>
      </w:r>
    </w:p>
    <w:p w14:paraId="2DA16CEC" w14:textId="77777777" w:rsidR="0029179C" w:rsidRDefault="0029179C">
      <w:pPr>
        <w:pStyle w:val="BodyText"/>
        <w:spacing w:before="60"/>
      </w:pPr>
    </w:p>
    <w:p w14:paraId="24DC7513" w14:textId="77777777" w:rsidR="0029179C" w:rsidRDefault="00000000">
      <w:pPr>
        <w:pStyle w:val="BodyText"/>
        <w:spacing w:line="300" w:lineRule="auto"/>
        <w:ind w:left="340" w:right="337"/>
        <w:jc w:val="both"/>
      </w:pPr>
      <w:r>
        <w:rPr>
          <w:color w:val="333333"/>
        </w:rPr>
        <w:t>In this section, we’ll explore the concept of struggle and self-compassion. Participants will engage in activities that reveal their inner dialogue during challenging tasks, and they’ll learn how to transform that dialogue through the practice of self-compassion.</w:t>
      </w:r>
    </w:p>
    <w:p w14:paraId="38841D7D" w14:textId="77777777" w:rsidR="0029179C" w:rsidRDefault="0029179C">
      <w:pPr>
        <w:pStyle w:val="BodyText"/>
        <w:spacing w:before="134"/>
      </w:pPr>
    </w:p>
    <w:p w14:paraId="3F6C181B" w14:textId="77777777" w:rsidR="0029179C" w:rsidRDefault="00000000">
      <w:pPr>
        <w:pStyle w:val="Heading6"/>
        <w:jc w:val="both"/>
      </w:pPr>
      <w:r>
        <w:rPr>
          <w:color w:val="333333"/>
          <w:spacing w:val="-4"/>
        </w:rPr>
        <w:t>The</w:t>
      </w:r>
      <w:r>
        <w:rPr>
          <w:color w:val="333333"/>
          <w:spacing w:val="-14"/>
        </w:rPr>
        <w:t xml:space="preserve"> </w:t>
      </w:r>
      <w:r>
        <w:rPr>
          <w:color w:val="333333"/>
          <w:spacing w:val="-4"/>
        </w:rPr>
        <w:t>Backwards</w:t>
      </w:r>
      <w:r>
        <w:rPr>
          <w:color w:val="333333"/>
          <w:spacing w:val="-24"/>
        </w:rPr>
        <w:t xml:space="preserve"> </w:t>
      </w:r>
      <w:r>
        <w:rPr>
          <w:color w:val="333333"/>
          <w:spacing w:val="-4"/>
        </w:rPr>
        <w:t>Alphabet</w:t>
      </w:r>
    </w:p>
    <w:p w14:paraId="30E59987" w14:textId="77777777" w:rsidR="0029179C" w:rsidRDefault="00000000">
      <w:pPr>
        <w:pStyle w:val="BodyText"/>
        <w:spacing w:before="292" w:line="300" w:lineRule="auto"/>
        <w:ind w:left="340" w:right="338"/>
        <w:jc w:val="both"/>
      </w:pPr>
      <w:r>
        <w:rPr>
          <w:color w:val="333333"/>
        </w:rPr>
        <w:t>Invite participants to turn to page 203 of their books and get ready to take 30 seconds to write the alphabet backward.</w:t>
      </w:r>
    </w:p>
    <w:p w14:paraId="733FA216" w14:textId="77777777" w:rsidR="0029179C" w:rsidRDefault="0029179C">
      <w:pPr>
        <w:pStyle w:val="BodyText"/>
        <w:spacing w:before="71"/>
      </w:pPr>
    </w:p>
    <w:p w14:paraId="6B3A2239" w14:textId="77777777" w:rsidR="0029179C" w:rsidRDefault="00000000">
      <w:pPr>
        <w:spacing w:line="300" w:lineRule="auto"/>
        <w:ind w:left="681" w:right="340"/>
        <w:jc w:val="both"/>
        <w:rPr>
          <w:i/>
          <w:sz w:val="20"/>
        </w:rPr>
      </w:pPr>
      <w:r>
        <w:rPr>
          <w:i/>
          <w:noProof/>
          <w:sz w:val="20"/>
        </w:rPr>
        <mc:AlternateContent>
          <mc:Choice Requires="wps">
            <w:drawing>
              <wp:anchor distT="0" distB="0" distL="0" distR="0" simplePos="0" relativeHeight="16125440" behindDoc="0" locked="0" layoutInCell="1" allowOverlap="1" wp14:anchorId="6C7E0B32" wp14:editId="3B12FE0A">
                <wp:simplePos x="0" y="0"/>
                <wp:positionH relativeFrom="page">
                  <wp:posOffset>1314005</wp:posOffset>
                </wp:positionH>
                <wp:positionV relativeFrom="paragraph">
                  <wp:posOffset>2219</wp:posOffset>
                </wp:positionV>
                <wp:extent cx="1270" cy="603250"/>
                <wp:effectExtent l="0" t="0" r="0" b="0"/>
                <wp:wrapNone/>
                <wp:docPr id="1510" name="Graphic 15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3250"/>
                        </a:xfrm>
                        <a:custGeom>
                          <a:avLst/>
                          <a:gdLst/>
                          <a:ahLst/>
                          <a:cxnLst/>
                          <a:rect l="l" t="t" r="r" b="b"/>
                          <a:pathLst>
                            <a:path h="603250">
                              <a:moveTo>
                                <a:pt x="0" y="60264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06AD64B" id="Graphic 1510" o:spid="_x0000_s1026" style="position:absolute;margin-left:103.45pt;margin-top:.15pt;width:.1pt;height:47.5pt;z-index:16125440;visibility:visible;mso-wrap-style:square;mso-wrap-distance-left:0;mso-wrap-distance-top:0;mso-wrap-distance-right:0;mso-wrap-distance-bottom:0;mso-position-horizontal:absolute;mso-position-horizontal-relative:page;mso-position-vertical:absolute;mso-position-vertical-relative:text;v-text-anchor:top" coordsize="1270,603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" path="m,602640l,e" filled="f" strokecolor="#d1a326" strokeweight="3pt">
                <v:path arrowok="t"/>
                <w10:wrap anchorx="page"/>
              </v:shape>
            </w:pict>
          </mc:Fallback>
        </mc:AlternateContent>
      </w:r>
      <w:r>
        <w:rPr>
          <w:i/>
          <w:color w:val="333333"/>
          <w:sz w:val="20"/>
        </w:rPr>
        <w:t>We</w:t>
      </w:r>
      <w:r>
        <w:rPr>
          <w:i/>
          <w:color w:val="333333"/>
          <w:spacing w:val="-10"/>
          <w:sz w:val="20"/>
        </w:rPr>
        <w:t xml:space="preserve"> </w:t>
      </w:r>
      <w:r>
        <w:rPr>
          <w:i/>
          <w:color w:val="333333"/>
          <w:sz w:val="20"/>
        </w:rPr>
        <w:t>will</w:t>
      </w:r>
      <w:r>
        <w:rPr>
          <w:i/>
          <w:color w:val="333333"/>
          <w:spacing w:val="-10"/>
          <w:sz w:val="20"/>
        </w:rPr>
        <w:t xml:space="preserve"> </w:t>
      </w:r>
      <w:r>
        <w:rPr>
          <w:i/>
          <w:color w:val="333333"/>
          <w:sz w:val="20"/>
        </w:rPr>
        <w:t>start</w:t>
      </w:r>
      <w:r>
        <w:rPr>
          <w:i/>
          <w:color w:val="333333"/>
          <w:spacing w:val="-10"/>
          <w:sz w:val="20"/>
        </w:rPr>
        <w:t xml:space="preserve"> </w:t>
      </w:r>
      <w:r>
        <w:rPr>
          <w:i/>
          <w:color w:val="333333"/>
          <w:sz w:val="20"/>
        </w:rPr>
        <w:t>with</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fun</w:t>
      </w:r>
      <w:r>
        <w:rPr>
          <w:i/>
          <w:color w:val="333333"/>
          <w:spacing w:val="-10"/>
          <w:sz w:val="20"/>
        </w:rPr>
        <w:t xml:space="preserve"> </w:t>
      </w:r>
      <w:r>
        <w:rPr>
          <w:i/>
          <w:color w:val="333333"/>
          <w:sz w:val="20"/>
        </w:rPr>
        <w:t>but</w:t>
      </w:r>
      <w:r>
        <w:rPr>
          <w:i/>
          <w:color w:val="333333"/>
          <w:spacing w:val="-10"/>
          <w:sz w:val="20"/>
        </w:rPr>
        <w:t xml:space="preserve"> </w:t>
      </w:r>
      <w:r>
        <w:rPr>
          <w:i/>
          <w:color w:val="333333"/>
          <w:sz w:val="20"/>
        </w:rPr>
        <w:t>challenging</w:t>
      </w:r>
      <w:r>
        <w:rPr>
          <w:i/>
          <w:color w:val="333333"/>
          <w:spacing w:val="-10"/>
          <w:sz w:val="20"/>
        </w:rPr>
        <w:t xml:space="preserve"> </w:t>
      </w:r>
      <w:r>
        <w:rPr>
          <w:i/>
          <w:color w:val="333333"/>
          <w:sz w:val="20"/>
        </w:rPr>
        <w:t>exercise</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see</w:t>
      </w:r>
      <w:r>
        <w:rPr>
          <w:i/>
          <w:color w:val="333333"/>
          <w:spacing w:val="-10"/>
          <w:sz w:val="20"/>
        </w:rPr>
        <w:t xml:space="preserve"> </w:t>
      </w:r>
      <w:r>
        <w:rPr>
          <w:i/>
          <w:color w:val="333333"/>
          <w:sz w:val="20"/>
        </w:rPr>
        <w:t>how</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handle</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little</w:t>
      </w:r>
      <w:r>
        <w:rPr>
          <w:i/>
          <w:color w:val="333333"/>
          <w:spacing w:val="-10"/>
          <w:sz w:val="20"/>
        </w:rPr>
        <w:t xml:space="preserve"> </w:t>
      </w:r>
      <w:r>
        <w:rPr>
          <w:i/>
          <w:color w:val="333333"/>
          <w:sz w:val="20"/>
        </w:rPr>
        <w:t>struggle.</w:t>
      </w:r>
      <w:r>
        <w:rPr>
          <w:i/>
          <w:color w:val="333333"/>
          <w:spacing w:val="-10"/>
          <w:sz w:val="20"/>
        </w:rPr>
        <w:t xml:space="preserve"> </w:t>
      </w:r>
      <w:r>
        <w:rPr>
          <w:i/>
          <w:color w:val="333333"/>
          <w:sz w:val="20"/>
        </w:rPr>
        <w:t>It’s</w:t>
      </w:r>
      <w:r>
        <w:rPr>
          <w:i/>
          <w:color w:val="333333"/>
          <w:spacing w:val="-10"/>
          <w:sz w:val="20"/>
        </w:rPr>
        <w:t xml:space="preserve"> </w:t>
      </w:r>
      <w:r>
        <w:rPr>
          <w:i/>
          <w:color w:val="333333"/>
          <w:sz w:val="20"/>
        </w:rPr>
        <w:t xml:space="preserve">not </w:t>
      </w:r>
      <w:r>
        <w:rPr>
          <w:i/>
          <w:color w:val="333333"/>
          <w:spacing w:val="-2"/>
          <w:sz w:val="20"/>
        </w:rPr>
        <w:t>about</w:t>
      </w:r>
      <w:r>
        <w:rPr>
          <w:i/>
          <w:color w:val="333333"/>
          <w:spacing w:val="-11"/>
          <w:sz w:val="20"/>
        </w:rPr>
        <w:t xml:space="preserve"> </w:t>
      </w:r>
      <w:r>
        <w:rPr>
          <w:i/>
          <w:color w:val="333333"/>
          <w:spacing w:val="-2"/>
          <w:sz w:val="20"/>
        </w:rPr>
        <w:t>perfecting</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task,</w:t>
      </w:r>
      <w:r>
        <w:rPr>
          <w:i/>
          <w:color w:val="333333"/>
          <w:spacing w:val="-10"/>
          <w:sz w:val="20"/>
        </w:rPr>
        <w:t xml:space="preserve"> </w:t>
      </w:r>
      <w:r>
        <w:rPr>
          <w:i/>
          <w:color w:val="333333"/>
          <w:spacing w:val="-2"/>
          <w:sz w:val="20"/>
        </w:rPr>
        <w:t>but</w:t>
      </w:r>
      <w:r>
        <w:rPr>
          <w:i/>
          <w:color w:val="333333"/>
          <w:spacing w:val="-11"/>
          <w:sz w:val="20"/>
        </w:rPr>
        <w:t xml:space="preserve"> </w:t>
      </w:r>
      <w:r>
        <w:rPr>
          <w:i/>
          <w:color w:val="333333"/>
          <w:spacing w:val="-2"/>
          <w:sz w:val="20"/>
        </w:rPr>
        <w:t>about</w:t>
      </w:r>
      <w:r>
        <w:rPr>
          <w:i/>
          <w:color w:val="333333"/>
          <w:spacing w:val="-10"/>
          <w:sz w:val="20"/>
        </w:rPr>
        <w:t xml:space="preserve"> </w:t>
      </w:r>
      <w:r>
        <w:rPr>
          <w:i/>
          <w:color w:val="333333"/>
          <w:spacing w:val="-2"/>
          <w:sz w:val="20"/>
        </w:rPr>
        <w:t>observing</w:t>
      </w:r>
      <w:r>
        <w:rPr>
          <w:i/>
          <w:color w:val="333333"/>
          <w:spacing w:val="-11"/>
          <w:sz w:val="20"/>
        </w:rPr>
        <w:t xml:space="preserve"> </w:t>
      </w:r>
      <w:r>
        <w:rPr>
          <w:i/>
          <w:color w:val="333333"/>
          <w:spacing w:val="-2"/>
          <w:sz w:val="20"/>
        </w:rPr>
        <w:t>how</w:t>
      </w:r>
      <w:r>
        <w:rPr>
          <w:i/>
          <w:color w:val="333333"/>
          <w:spacing w:val="-10"/>
          <w:sz w:val="20"/>
        </w:rPr>
        <w:t xml:space="preserve"> </w:t>
      </w:r>
      <w:r>
        <w:rPr>
          <w:i/>
          <w:color w:val="333333"/>
          <w:spacing w:val="-2"/>
          <w:sz w:val="20"/>
        </w:rPr>
        <w:t>we</w:t>
      </w:r>
      <w:r>
        <w:rPr>
          <w:i/>
          <w:color w:val="333333"/>
          <w:spacing w:val="-11"/>
          <w:sz w:val="20"/>
        </w:rPr>
        <w:t xml:space="preserve"> </w:t>
      </w:r>
      <w:r>
        <w:rPr>
          <w:i/>
          <w:color w:val="333333"/>
          <w:spacing w:val="-2"/>
          <w:sz w:val="20"/>
        </w:rPr>
        <w:t>treat</w:t>
      </w:r>
      <w:r>
        <w:rPr>
          <w:i/>
          <w:color w:val="333333"/>
          <w:spacing w:val="-10"/>
          <w:sz w:val="20"/>
        </w:rPr>
        <w:t xml:space="preserve"> </w:t>
      </w:r>
      <w:r>
        <w:rPr>
          <w:i/>
          <w:color w:val="333333"/>
          <w:spacing w:val="-2"/>
          <w:sz w:val="20"/>
        </w:rPr>
        <w:t>ourselves</w:t>
      </w:r>
      <w:r>
        <w:rPr>
          <w:i/>
          <w:color w:val="333333"/>
          <w:spacing w:val="-11"/>
          <w:sz w:val="20"/>
        </w:rPr>
        <w:t xml:space="preserve"> </w:t>
      </w:r>
      <w:r>
        <w:rPr>
          <w:i/>
          <w:color w:val="333333"/>
          <w:spacing w:val="-2"/>
          <w:sz w:val="20"/>
        </w:rPr>
        <w:t>when</w:t>
      </w:r>
      <w:r>
        <w:rPr>
          <w:i/>
          <w:color w:val="333333"/>
          <w:spacing w:val="-10"/>
          <w:sz w:val="20"/>
        </w:rPr>
        <w:t xml:space="preserve"> </w:t>
      </w:r>
      <w:r>
        <w:rPr>
          <w:i/>
          <w:color w:val="333333"/>
          <w:spacing w:val="-2"/>
          <w:sz w:val="20"/>
        </w:rPr>
        <w:t>faced</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 xml:space="preserve">something </w:t>
      </w:r>
      <w:r>
        <w:rPr>
          <w:i/>
          <w:color w:val="333333"/>
          <w:sz w:val="20"/>
        </w:rPr>
        <w:t>difficult</w:t>
      </w:r>
      <w:r>
        <w:rPr>
          <w:i/>
          <w:color w:val="333333"/>
          <w:spacing w:val="-11"/>
          <w:sz w:val="20"/>
        </w:rPr>
        <w:t xml:space="preserve"> </w:t>
      </w:r>
      <w:r>
        <w:rPr>
          <w:i/>
          <w:color w:val="333333"/>
          <w:sz w:val="20"/>
        </w:rPr>
        <w:t>or</w:t>
      </w:r>
      <w:r>
        <w:rPr>
          <w:i/>
          <w:color w:val="333333"/>
          <w:spacing w:val="-11"/>
          <w:sz w:val="20"/>
        </w:rPr>
        <w:t xml:space="preserve"> </w:t>
      </w:r>
      <w:r>
        <w:rPr>
          <w:i/>
          <w:color w:val="333333"/>
          <w:sz w:val="20"/>
        </w:rPr>
        <w:t>unfamiliar.</w:t>
      </w:r>
      <w:r>
        <w:rPr>
          <w:i/>
          <w:color w:val="333333"/>
          <w:spacing w:val="-11"/>
          <w:sz w:val="20"/>
        </w:rPr>
        <w:t xml:space="preserve"> </w:t>
      </w:r>
      <w:r>
        <w:rPr>
          <w:i/>
          <w:color w:val="333333"/>
          <w:sz w:val="20"/>
        </w:rPr>
        <w:t>Are</w:t>
      </w:r>
      <w:r>
        <w:rPr>
          <w:i/>
          <w:color w:val="333333"/>
          <w:spacing w:val="-11"/>
          <w:sz w:val="20"/>
        </w:rPr>
        <w:t xml:space="preserve"> </w:t>
      </w:r>
      <w:r>
        <w:rPr>
          <w:i/>
          <w:color w:val="333333"/>
          <w:sz w:val="20"/>
        </w:rPr>
        <w:t>we</w:t>
      </w:r>
      <w:r>
        <w:rPr>
          <w:i/>
          <w:color w:val="333333"/>
          <w:spacing w:val="-11"/>
          <w:sz w:val="20"/>
        </w:rPr>
        <w:t xml:space="preserve"> </w:t>
      </w:r>
      <w:r>
        <w:rPr>
          <w:i/>
          <w:color w:val="333333"/>
          <w:sz w:val="20"/>
        </w:rPr>
        <w:t>kind</w:t>
      </w:r>
      <w:r>
        <w:rPr>
          <w:i/>
          <w:color w:val="333333"/>
          <w:spacing w:val="-11"/>
          <w:sz w:val="20"/>
        </w:rPr>
        <w:t xml:space="preserve"> </w:t>
      </w:r>
      <w:r>
        <w:rPr>
          <w:i/>
          <w:color w:val="333333"/>
          <w:sz w:val="20"/>
        </w:rPr>
        <w:t>to</w:t>
      </w:r>
      <w:r>
        <w:rPr>
          <w:i/>
          <w:color w:val="333333"/>
          <w:spacing w:val="-11"/>
          <w:sz w:val="20"/>
        </w:rPr>
        <w:t xml:space="preserve"> </w:t>
      </w:r>
      <w:r>
        <w:rPr>
          <w:i/>
          <w:color w:val="333333"/>
          <w:sz w:val="20"/>
        </w:rPr>
        <w:t>ourselves,</w:t>
      </w:r>
      <w:r>
        <w:rPr>
          <w:i/>
          <w:color w:val="333333"/>
          <w:spacing w:val="-11"/>
          <w:sz w:val="20"/>
        </w:rPr>
        <w:t xml:space="preserve"> </w:t>
      </w:r>
      <w:r>
        <w:rPr>
          <w:i/>
          <w:color w:val="333333"/>
          <w:sz w:val="20"/>
        </w:rPr>
        <w:t>or</w:t>
      </w:r>
      <w:r>
        <w:rPr>
          <w:i/>
          <w:color w:val="333333"/>
          <w:spacing w:val="-11"/>
          <w:sz w:val="20"/>
        </w:rPr>
        <w:t xml:space="preserve"> </w:t>
      </w:r>
      <w:r>
        <w:rPr>
          <w:i/>
          <w:color w:val="333333"/>
          <w:sz w:val="20"/>
        </w:rPr>
        <w:t>does</w:t>
      </w:r>
      <w:r>
        <w:rPr>
          <w:i/>
          <w:color w:val="333333"/>
          <w:spacing w:val="-11"/>
          <w:sz w:val="20"/>
        </w:rPr>
        <w:t xml:space="preserve"> </w:t>
      </w:r>
      <w:r>
        <w:rPr>
          <w:i/>
          <w:color w:val="333333"/>
          <w:sz w:val="20"/>
        </w:rPr>
        <w:t>our</w:t>
      </w:r>
      <w:r>
        <w:rPr>
          <w:i/>
          <w:color w:val="333333"/>
          <w:spacing w:val="-11"/>
          <w:sz w:val="20"/>
        </w:rPr>
        <w:t xml:space="preserve"> </w:t>
      </w:r>
      <w:r>
        <w:rPr>
          <w:i/>
          <w:color w:val="333333"/>
          <w:sz w:val="20"/>
        </w:rPr>
        <w:t>inner</w:t>
      </w:r>
      <w:r>
        <w:rPr>
          <w:i/>
          <w:color w:val="333333"/>
          <w:spacing w:val="-11"/>
          <w:sz w:val="20"/>
        </w:rPr>
        <w:t xml:space="preserve"> </w:t>
      </w:r>
      <w:r>
        <w:rPr>
          <w:i/>
          <w:color w:val="333333"/>
          <w:sz w:val="20"/>
        </w:rPr>
        <w:t>critic</w:t>
      </w:r>
      <w:r>
        <w:rPr>
          <w:i/>
          <w:color w:val="333333"/>
          <w:spacing w:val="-11"/>
          <w:sz w:val="20"/>
        </w:rPr>
        <w:t xml:space="preserve"> </w:t>
      </w:r>
      <w:r>
        <w:rPr>
          <w:i/>
          <w:color w:val="333333"/>
          <w:sz w:val="20"/>
        </w:rPr>
        <w:t>take</w:t>
      </w:r>
      <w:r>
        <w:rPr>
          <w:i/>
          <w:color w:val="333333"/>
          <w:spacing w:val="-11"/>
          <w:sz w:val="20"/>
        </w:rPr>
        <w:t xml:space="preserve"> </w:t>
      </w:r>
      <w:r>
        <w:rPr>
          <w:i/>
          <w:color w:val="333333"/>
          <w:sz w:val="20"/>
        </w:rPr>
        <w:t>over?</w:t>
      </w:r>
    </w:p>
    <w:p w14:paraId="303FC4D7" w14:textId="77777777" w:rsidR="0029179C" w:rsidRDefault="0029179C">
      <w:pPr>
        <w:pStyle w:val="BodyText"/>
        <w:spacing w:before="188"/>
        <w:rPr>
          <w:i/>
        </w:rPr>
      </w:pPr>
    </w:p>
    <w:p w14:paraId="196F47BF" w14:textId="77777777" w:rsidR="0029179C" w:rsidRDefault="00000000">
      <w:pPr>
        <w:pStyle w:val="BodyText"/>
        <w:spacing w:line="302" w:lineRule="auto"/>
        <w:ind w:left="340" w:right="337"/>
        <w:jc w:val="both"/>
      </w:pPr>
      <w:r>
        <w:rPr>
          <w:color w:val="333333"/>
        </w:rPr>
        <w:t>Encourage</w:t>
      </w:r>
      <w:r>
        <w:rPr>
          <w:color w:val="333333"/>
          <w:spacing w:val="-10"/>
        </w:rPr>
        <w:t xml:space="preserve"> </w:t>
      </w:r>
      <w:r>
        <w:rPr>
          <w:color w:val="333333"/>
        </w:rPr>
        <w:t>a</w:t>
      </w:r>
      <w:r>
        <w:rPr>
          <w:color w:val="333333"/>
          <w:spacing w:val="-10"/>
        </w:rPr>
        <w:t xml:space="preserve"> </w:t>
      </w:r>
      <w:r>
        <w:rPr>
          <w:color w:val="333333"/>
        </w:rPr>
        <w:t>playful</w:t>
      </w:r>
      <w:r>
        <w:rPr>
          <w:color w:val="333333"/>
          <w:spacing w:val="-10"/>
        </w:rPr>
        <w:t xml:space="preserve"> </w:t>
      </w:r>
      <w:r>
        <w:rPr>
          <w:color w:val="333333"/>
        </w:rPr>
        <w:t>mindset</w:t>
      </w:r>
      <w:r>
        <w:rPr>
          <w:color w:val="333333"/>
          <w:spacing w:val="-10"/>
        </w:rPr>
        <w:t xml:space="preserve"> </w:t>
      </w:r>
      <w:r>
        <w:rPr>
          <w:color w:val="333333"/>
        </w:rPr>
        <w:t>before</w:t>
      </w:r>
      <w:r>
        <w:rPr>
          <w:color w:val="333333"/>
          <w:spacing w:val="-10"/>
        </w:rPr>
        <w:t xml:space="preserve"> </w:t>
      </w:r>
      <w:r>
        <w:rPr>
          <w:color w:val="333333"/>
        </w:rPr>
        <w:t>beginning</w:t>
      </w:r>
      <w:r>
        <w:rPr>
          <w:color w:val="333333"/>
          <w:spacing w:val="-10"/>
        </w:rPr>
        <w:t xml:space="preserve"> </w:t>
      </w:r>
      <w:r>
        <w:rPr>
          <w:color w:val="333333"/>
        </w:rPr>
        <w:t>the</w:t>
      </w:r>
      <w:r>
        <w:rPr>
          <w:color w:val="333333"/>
          <w:spacing w:val="-10"/>
        </w:rPr>
        <w:t xml:space="preserve"> </w:t>
      </w:r>
      <w:r>
        <w:rPr>
          <w:color w:val="333333"/>
        </w:rPr>
        <w:t>activity.</w:t>
      </w:r>
      <w:r>
        <w:rPr>
          <w:color w:val="333333"/>
          <w:spacing w:val="-10"/>
        </w:rPr>
        <w:t xml:space="preserve"> </w:t>
      </w:r>
      <w:r>
        <w:rPr>
          <w:color w:val="333333"/>
        </w:rPr>
        <w:t>Emphasize</w:t>
      </w:r>
      <w:r>
        <w:rPr>
          <w:color w:val="333333"/>
          <w:spacing w:val="-10"/>
        </w:rPr>
        <w:t xml:space="preserve"> </w:t>
      </w:r>
      <w:r>
        <w:rPr>
          <w:color w:val="333333"/>
        </w:rPr>
        <w:t>that</w:t>
      </w:r>
      <w:r>
        <w:rPr>
          <w:color w:val="333333"/>
          <w:spacing w:val="-10"/>
        </w:rPr>
        <w:t xml:space="preserve"> </w:t>
      </w:r>
      <w:r>
        <w:rPr>
          <w:color w:val="333333"/>
        </w:rPr>
        <w:t>the</w:t>
      </w:r>
      <w:r>
        <w:rPr>
          <w:color w:val="333333"/>
          <w:spacing w:val="-10"/>
        </w:rPr>
        <w:t xml:space="preserve"> </w:t>
      </w:r>
      <w:r>
        <w:rPr>
          <w:color w:val="333333"/>
        </w:rPr>
        <w:t>purpose</w:t>
      </w:r>
      <w:r>
        <w:rPr>
          <w:color w:val="333333"/>
          <w:spacing w:val="-10"/>
        </w:rPr>
        <w:t xml:space="preserve"> </w:t>
      </w:r>
      <w:r>
        <w:rPr>
          <w:color w:val="333333"/>
        </w:rPr>
        <w:t>is to observe their thoughts and reactions rather than achieve perfection.</w:t>
      </w:r>
    </w:p>
    <w:p w14:paraId="5D20237B" w14:textId="77777777" w:rsidR="0029179C" w:rsidRDefault="0029179C">
      <w:pPr>
        <w:pStyle w:val="BodyText"/>
        <w:spacing w:before="71"/>
      </w:pPr>
    </w:p>
    <w:p w14:paraId="34FE0F42"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25952" behindDoc="0" locked="0" layoutInCell="1" allowOverlap="1" wp14:anchorId="69A1E701" wp14:editId="62A8A397">
                <wp:simplePos x="0" y="0"/>
                <wp:positionH relativeFrom="page">
                  <wp:posOffset>1314005</wp:posOffset>
                </wp:positionH>
                <wp:positionV relativeFrom="paragraph">
                  <wp:posOffset>1745</wp:posOffset>
                </wp:positionV>
                <wp:extent cx="1270" cy="389890"/>
                <wp:effectExtent l="0" t="0" r="0" b="0"/>
                <wp:wrapNone/>
                <wp:docPr id="1511" name="Graphic 15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E649F88" id="Graphic 1511" o:spid="_x0000_s1026" style="position:absolute;margin-left:103.45pt;margin-top:.15pt;width:.1pt;height:30.7pt;z-index:16125952;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" path="m,389280l,e" filled="f" strokecolor="#d1a326" strokeweight="3pt">
                <v:path arrowok="t"/>
                <w10:wrap anchorx="page"/>
              </v:shape>
            </w:pict>
          </mc:Fallback>
        </mc:AlternateContent>
      </w:r>
      <w:r>
        <w:rPr>
          <w:i/>
          <w:color w:val="333333"/>
          <w:spacing w:val="-2"/>
          <w:sz w:val="20"/>
        </w:rPr>
        <w:t>Take</w:t>
      </w:r>
      <w:r>
        <w:rPr>
          <w:i/>
          <w:color w:val="333333"/>
          <w:spacing w:val="-9"/>
          <w:sz w:val="20"/>
        </w:rPr>
        <w:t xml:space="preserve"> </w:t>
      </w:r>
      <w:r>
        <w:rPr>
          <w:i/>
          <w:color w:val="333333"/>
          <w:spacing w:val="-2"/>
          <w:sz w:val="20"/>
        </w:rPr>
        <w:t>30</w:t>
      </w:r>
      <w:r>
        <w:rPr>
          <w:i/>
          <w:color w:val="333333"/>
          <w:spacing w:val="-9"/>
          <w:sz w:val="20"/>
        </w:rPr>
        <w:t xml:space="preserve"> </w:t>
      </w:r>
      <w:r>
        <w:rPr>
          <w:i/>
          <w:color w:val="333333"/>
          <w:spacing w:val="-2"/>
          <w:sz w:val="20"/>
        </w:rPr>
        <w:t>seconds</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write</w:t>
      </w:r>
      <w:r>
        <w:rPr>
          <w:i/>
          <w:color w:val="333333"/>
          <w:spacing w:val="-9"/>
          <w:sz w:val="20"/>
        </w:rPr>
        <w:t xml:space="preserve"> </w:t>
      </w:r>
      <w:r>
        <w:rPr>
          <w:i/>
          <w:color w:val="333333"/>
          <w:spacing w:val="-2"/>
          <w:sz w:val="20"/>
        </w:rPr>
        <w:t>as</w:t>
      </w:r>
      <w:r>
        <w:rPr>
          <w:i/>
          <w:color w:val="333333"/>
          <w:spacing w:val="-9"/>
          <w:sz w:val="20"/>
        </w:rPr>
        <w:t xml:space="preserve"> </w:t>
      </w:r>
      <w:r>
        <w:rPr>
          <w:i/>
          <w:color w:val="333333"/>
          <w:spacing w:val="-2"/>
          <w:sz w:val="20"/>
        </w:rPr>
        <w:t>much</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alphabet</w:t>
      </w:r>
      <w:r>
        <w:rPr>
          <w:i/>
          <w:color w:val="333333"/>
          <w:spacing w:val="-9"/>
          <w:sz w:val="20"/>
        </w:rPr>
        <w:t xml:space="preserve"> </w:t>
      </w:r>
      <w:r>
        <w:rPr>
          <w:i/>
          <w:color w:val="333333"/>
          <w:spacing w:val="-2"/>
          <w:sz w:val="20"/>
        </w:rPr>
        <w:t>as</w:t>
      </w:r>
      <w:r>
        <w:rPr>
          <w:i/>
          <w:color w:val="333333"/>
          <w:spacing w:val="-9"/>
          <w:sz w:val="20"/>
        </w:rPr>
        <w:t xml:space="preserve"> </w:t>
      </w:r>
      <w:r>
        <w:rPr>
          <w:i/>
          <w:color w:val="333333"/>
          <w:spacing w:val="-2"/>
          <w:sz w:val="20"/>
        </w:rPr>
        <w:t>possible,</w:t>
      </w:r>
      <w:r>
        <w:rPr>
          <w:i/>
          <w:color w:val="333333"/>
          <w:spacing w:val="-9"/>
          <w:sz w:val="20"/>
        </w:rPr>
        <w:t xml:space="preserve"> </w:t>
      </w:r>
      <w:r>
        <w:rPr>
          <w:i/>
          <w:color w:val="333333"/>
          <w:spacing w:val="-2"/>
          <w:sz w:val="20"/>
        </w:rPr>
        <w:t>but</w:t>
      </w:r>
      <w:r>
        <w:rPr>
          <w:i/>
          <w:color w:val="333333"/>
          <w:spacing w:val="-9"/>
          <w:sz w:val="20"/>
        </w:rPr>
        <w:t xml:space="preserve"> </w:t>
      </w:r>
      <w:r>
        <w:rPr>
          <w:i/>
          <w:color w:val="333333"/>
          <w:spacing w:val="-2"/>
          <w:sz w:val="20"/>
        </w:rPr>
        <w:t>here’s</w:t>
      </w:r>
      <w:r>
        <w:rPr>
          <w:i/>
          <w:color w:val="333333"/>
          <w:spacing w:val="-9"/>
          <w:sz w:val="20"/>
        </w:rPr>
        <w:t xml:space="preserve"> </w:t>
      </w:r>
      <w:r>
        <w:rPr>
          <w:i/>
          <w:color w:val="333333"/>
          <w:spacing w:val="-2"/>
          <w:sz w:val="20"/>
        </w:rPr>
        <w:t>the</w:t>
      </w:r>
      <w:r>
        <w:rPr>
          <w:i/>
          <w:color w:val="333333"/>
          <w:spacing w:val="-9"/>
          <w:sz w:val="20"/>
        </w:rPr>
        <w:t xml:space="preserve"> </w:t>
      </w:r>
      <w:r>
        <w:rPr>
          <w:i/>
          <w:color w:val="333333"/>
          <w:spacing w:val="-2"/>
          <w:sz w:val="20"/>
        </w:rPr>
        <w:t>twist:</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must</w:t>
      </w:r>
      <w:r>
        <w:rPr>
          <w:i/>
          <w:color w:val="333333"/>
          <w:spacing w:val="-9"/>
          <w:sz w:val="20"/>
        </w:rPr>
        <w:t xml:space="preserve"> </w:t>
      </w:r>
      <w:r>
        <w:rPr>
          <w:i/>
          <w:color w:val="333333"/>
          <w:spacing w:val="-2"/>
          <w:sz w:val="20"/>
        </w:rPr>
        <w:t xml:space="preserve">write </w:t>
      </w:r>
      <w:r>
        <w:rPr>
          <w:i/>
          <w:color w:val="333333"/>
          <w:sz w:val="20"/>
        </w:rPr>
        <w:t>it</w:t>
      </w:r>
      <w:r>
        <w:rPr>
          <w:i/>
          <w:color w:val="333333"/>
          <w:spacing w:val="-11"/>
          <w:sz w:val="20"/>
        </w:rPr>
        <w:t xml:space="preserve"> </w:t>
      </w:r>
      <w:r>
        <w:rPr>
          <w:i/>
          <w:color w:val="333333"/>
          <w:sz w:val="20"/>
        </w:rPr>
        <w:t>backward.</w:t>
      </w:r>
      <w:r>
        <w:rPr>
          <w:i/>
          <w:color w:val="333333"/>
          <w:spacing w:val="-11"/>
          <w:sz w:val="20"/>
        </w:rPr>
        <w:t xml:space="preserve"> </w:t>
      </w:r>
      <w:r>
        <w:rPr>
          <w:i/>
          <w:color w:val="333333"/>
          <w:sz w:val="20"/>
        </w:rPr>
        <w:t>Once</w:t>
      </w:r>
      <w:r>
        <w:rPr>
          <w:i/>
          <w:color w:val="333333"/>
          <w:spacing w:val="-11"/>
          <w:sz w:val="20"/>
        </w:rPr>
        <w:t xml:space="preserve"> </w:t>
      </w:r>
      <w:r>
        <w:rPr>
          <w:i/>
          <w:color w:val="333333"/>
          <w:sz w:val="20"/>
        </w:rPr>
        <w:t>you’re</w:t>
      </w:r>
      <w:r>
        <w:rPr>
          <w:i/>
          <w:color w:val="333333"/>
          <w:spacing w:val="-11"/>
          <w:sz w:val="20"/>
        </w:rPr>
        <w:t xml:space="preserve"> </w:t>
      </w:r>
      <w:r>
        <w:rPr>
          <w:i/>
          <w:color w:val="333333"/>
          <w:sz w:val="20"/>
        </w:rPr>
        <w:t>done,</w:t>
      </w:r>
      <w:r>
        <w:rPr>
          <w:i/>
          <w:color w:val="333333"/>
          <w:spacing w:val="-11"/>
          <w:sz w:val="20"/>
        </w:rPr>
        <w:t xml:space="preserve"> </w:t>
      </w:r>
      <w:r>
        <w:rPr>
          <w:i/>
          <w:color w:val="333333"/>
          <w:sz w:val="20"/>
        </w:rPr>
        <w:t>put</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hands</w:t>
      </w:r>
      <w:r>
        <w:rPr>
          <w:i/>
          <w:color w:val="333333"/>
          <w:spacing w:val="-11"/>
          <w:sz w:val="20"/>
        </w:rPr>
        <w:t xml:space="preserve"> </w:t>
      </w:r>
      <w:r>
        <w:rPr>
          <w:i/>
          <w:color w:val="333333"/>
          <w:sz w:val="20"/>
        </w:rPr>
        <w:t>on</w:t>
      </w:r>
      <w:r>
        <w:rPr>
          <w:i/>
          <w:color w:val="333333"/>
          <w:spacing w:val="-11"/>
          <w:sz w:val="20"/>
        </w:rPr>
        <w:t xml:space="preserve"> </w:t>
      </w:r>
      <w:r>
        <w:rPr>
          <w:i/>
          <w:color w:val="333333"/>
          <w:sz w:val="20"/>
        </w:rPr>
        <w:t>your</w:t>
      </w:r>
      <w:r>
        <w:rPr>
          <w:i/>
          <w:color w:val="333333"/>
          <w:spacing w:val="-11"/>
          <w:sz w:val="20"/>
        </w:rPr>
        <w:t xml:space="preserve"> </w:t>
      </w:r>
      <w:r>
        <w:rPr>
          <w:i/>
          <w:color w:val="333333"/>
          <w:sz w:val="20"/>
        </w:rPr>
        <w:t>head.</w:t>
      </w:r>
      <w:r>
        <w:rPr>
          <w:i/>
          <w:color w:val="333333"/>
          <w:spacing w:val="-11"/>
          <w:sz w:val="20"/>
        </w:rPr>
        <w:t xml:space="preserve"> </w:t>
      </w:r>
      <w:r>
        <w:rPr>
          <w:i/>
          <w:color w:val="333333"/>
          <w:sz w:val="20"/>
        </w:rPr>
        <w:t>Ready?</w:t>
      </w:r>
      <w:r>
        <w:rPr>
          <w:i/>
          <w:color w:val="333333"/>
          <w:spacing w:val="-11"/>
          <w:sz w:val="20"/>
        </w:rPr>
        <w:t xml:space="preserve"> </w:t>
      </w:r>
      <w:r>
        <w:rPr>
          <w:i/>
          <w:color w:val="333333"/>
          <w:sz w:val="20"/>
        </w:rPr>
        <w:t>Three,</w:t>
      </w:r>
      <w:r>
        <w:rPr>
          <w:i/>
          <w:color w:val="333333"/>
          <w:spacing w:val="-11"/>
          <w:sz w:val="20"/>
        </w:rPr>
        <w:t xml:space="preserve"> </w:t>
      </w:r>
      <w:r>
        <w:rPr>
          <w:i/>
          <w:color w:val="333333"/>
          <w:sz w:val="20"/>
        </w:rPr>
        <w:t>two,</w:t>
      </w:r>
      <w:r>
        <w:rPr>
          <w:i/>
          <w:color w:val="333333"/>
          <w:spacing w:val="-11"/>
          <w:sz w:val="20"/>
        </w:rPr>
        <w:t xml:space="preserve"> </w:t>
      </w:r>
      <w:r>
        <w:rPr>
          <w:i/>
          <w:color w:val="333333"/>
          <w:sz w:val="20"/>
        </w:rPr>
        <w:t>one</w:t>
      </w:r>
      <w:r>
        <w:rPr>
          <w:i/>
          <w:color w:val="333333"/>
          <w:spacing w:val="-11"/>
          <w:sz w:val="20"/>
        </w:rPr>
        <w:t xml:space="preserve"> </w:t>
      </w:r>
      <w:r>
        <w:rPr>
          <w:i/>
          <w:color w:val="333333"/>
          <w:sz w:val="20"/>
        </w:rPr>
        <w:t>…</w:t>
      </w:r>
      <w:r>
        <w:rPr>
          <w:i/>
          <w:color w:val="333333"/>
          <w:spacing w:val="-11"/>
          <w:sz w:val="20"/>
        </w:rPr>
        <w:t xml:space="preserve"> </w:t>
      </w:r>
      <w:r>
        <w:rPr>
          <w:i/>
          <w:color w:val="333333"/>
          <w:sz w:val="20"/>
        </w:rPr>
        <w:t>Go!</w:t>
      </w:r>
    </w:p>
    <w:p w14:paraId="119C2E32" w14:textId="77777777" w:rsidR="0029179C" w:rsidRDefault="0029179C">
      <w:pPr>
        <w:pStyle w:val="BodyText"/>
        <w:spacing w:before="183"/>
        <w:rPr>
          <w:i/>
        </w:rPr>
      </w:pPr>
    </w:p>
    <w:p w14:paraId="2FA4F820" w14:textId="77777777" w:rsidR="0029179C" w:rsidRDefault="00000000">
      <w:pPr>
        <w:pStyle w:val="BodyText"/>
        <w:spacing w:before="1" w:line="302" w:lineRule="auto"/>
        <w:ind w:left="340" w:right="338"/>
        <w:jc w:val="both"/>
      </w:pPr>
      <w:r>
        <w:rPr>
          <w:color w:val="333333"/>
        </w:rPr>
        <w:t>Watch people’s reactions and the feel of the room as people frantically try to write the alphabet backward. Do they laugh? Focus? Cheat?</w:t>
      </w:r>
    </w:p>
    <w:p w14:paraId="66CFB3CC" w14:textId="77777777" w:rsidR="0029179C" w:rsidRDefault="00000000">
      <w:pPr>
        <w:pStyle w:val="BodyText"/>
        <w:spacing w:before="227" w:line="302" w:lineRule="auto"/>
        <w:ind w:left="340" w:right="338"/>
        <w:jc w:val="both"/>
      </w:pPr>
      <w:r>
        <w:rPr>
          <w:color w:val="333333"/>
        </w:rPr>
        <w:t>After the activity, invite participants to reflect in pairs on their experience using the Rapid Reflection prompts below.</w:t>
      </w:r>
    </w:p>
    <w:p w14:paraId="49318096" w14:textId="77777777" w:rsidR="0029179C" w:rsidRDefault="0029179C">
      <w:pPr>
        <w:pStyle w:val="BodyText"/>
        <w:spacing w:before="131"/>
      </w:pPr>
    </w:p>
    <w:p w14:paraId="0B1ECE6A" w14:textId="77777777" w:rsidR="0029179C" w:rsidRDefault="00000000">
      <w:pPr>
        <w:pStyle w:val="Heading6"/>
        <w:spacing w:before="1"/>
        <w:jc w:val="both"/>
      </w:pPr>
      <w:r>
        <w:rPr>
          <w:color w:val="333333"/>
        </w:rPr>
        <w:t>Rapid</w:t>
      </w:r>
      <w:r>
        <w:rPr>
          <w:color w:val="333333"/>
          <w:spacing w:val="-21"/>
        </w:rPr>
        <w:t xml:space="preserve"> </w:t>
      </w:r>
      <w:r>
        <w:rPr>
          <w:color w:val="333333"/>
          <w:spacing w:val="-2"/>
        </w:rPr>
        <w:t>Reflection</w:t>
      </w:r>
    </w:p>
    <w:p w14:paraId="37E17CC5" w14:textId="77777777" w:rsidR="0029179C" w:rsidRDefault="0029179C">
      <w:pPr>
        <w:pStyle w:val="BodyText"/>
        <w:spacing w:before="61"/>
        <w:rPr>
          <w:rFonts w:ascii="Arial"/>
          <w:b/>
          <w:sz w:val="30"/>
        </w:rPr>
      </w:pPr>
    </w:p>
    <w:p w14:paraId="607C5740"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126464" behindDoc="0" locked="0" layoutInCell="1" allowOverlap="1" wp14:anchorId="3333D97A" wp14:editId="7A98CF83">
                <wp:simplePos x="0" y="0"/>
                <wp:positionH relativeFrom="page">
                  <wp:posOffset>1314005</wp:posOffset>
                </wp:positionH>
                <wp:positionV relativeFrom="paragraph">
                  <wp:posOffset>2087</wp:posOffset>
                </wp:positionV>
                <wp:extent cx="1270" cy="1253490"/>
                <wp:effectExtent l="0" t="0" r="0" b="0"/>
                <wp:wrapNone/>
                <wp:docPr id="1512" name="Graphic 15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253490"/>
                        </a:xfrm>
                        <a:custGeom>
                          <a:avLst/>
                          <a:gdLst/>
                          <a:ahLst/>
                          <a:cxnLst/>
                          <a:rect l="l" t="t" r="r" b="b"/>
                          <a:pathLst>
                            <a:path h="1253490">
                              <a:moveTo>
                                <a:pt x="0" y="12529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92758B6" id="Graphic 1512" o:spid="_x0000_s1026" style="position:absolute;margin-left:103.45pt;margin-top:.15pt;width:.1pt;height:98.7pt;z-index:16126464;visibility:visible;mso-wrap-style:square;mso-wrap-distance-left:0;mso-wrap-distance-top:0;mso-wrap-distance-right:0;mso-wrap-distance-bottom:0;mso-position-horizontal:absolute;mso-position-horizontal-relative:page;mso-position-vertical:absolute;mso-position-vertical-relative:text;v-text-anchor:top" coordsize="1270,125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" path="m,1252982l,e" filled="f" strokecolor="#d1a326" strokeweight="3pt">
                <v:path arrowok="t"/>
                <w10:wrap anchorx="page"/>
              </v:shape>
            </w:pict>
          </mc:Fallback>
        </mc:AlternateContent>
      </w:r>
      <w:r>
        <w:rPr>
          <w:i/>
          <w:color w:val="333333"/>
          <w:sz w:val="20"/>
        </w:rPr>
        <w:t>Let’s take a moment to jump straight into pairs and share their experience using the Rapid Reflection prompts on page 203 of your workbook.</w:t>
      </w:r>
    </w:p>
    <w:p w14:paraId="1D2C093F" w14:textId="77777777" w:rsidR="0029179C" w:rsidRDefault="00000000">
      <w:pPr>
        <w:spacing w:before="170"/>
        <w:ind w:left="681"/>
        <w:jc w:val="both"/>
        <w:rPr>
          <w:i/>
          <w:sz w:val="20"/>
        </w:rPr>
      </w:pPr>
      <w:r>
        <w:rPr>
          <w:i/>
          <w:color w:val="333333"/>
          <w:spacing w:val="-4"/>
          <w:sz w:val="20"/>
        </w:rPr>
        <w:t>How</w:t>
      </w:r>
      <w:r>
        <w:rPr>
          <w:i/>
          <w:color w:val="333333"/>
          <w:spacing w:val="-3"/>
          <w:sz w:val="20"/>
        </w:rPr>
        <w:t xml:space="preserve"> </w:t>
      </w:r>
      <w:r>
        <w:rPr>
          <w:i/>
          <w:color w:val="333333"/>
          <w:spacing w:val="-4"/>
          <w:sz w:val="20"/>
        </w:rPr>
        <w:t>did</w:t>
      </w:r>
      <w:r>
        <w:rPr>
          <w:i/>
          <w:color w:val="333333"/>
          <w:spacing w:val="-3"/>
          <w:sz w:val="20"/>
        </w:rPr>
        <w:t xml:space="preserve"> </w:t>
      </w:r>
      <w:r>
        <w:rPr>
          <w:i/>
          <w:color w:val="333333"/>
          <w:spacing w:val="-4"/>
          <w:sz w:val="20"/>
        </w:rPr>
        <w:t>that</w:t>
      </w:r>
      <w:r>
        <w:rPr>
          <w:i/>
          <w:color w:val="333333"/>
          <w:spacing w:val="-2"/>
          <w:sz w:val="20"/>
        </w:rPr>
        <w:t xml:space="preserve"> </w:t>
      </w:r>
      <w:r>
        <w:rPr>
          <w:i/>
          <w:color w:val="333333"/>
          <w:spacing w:val="-4"/>
          <w:sz w:val="20"/>
        </w:rPr>
        <w:t>exercise</w:t>
      </w:r>
      <w:r>
        <w:rPr>
          <w:i/>
          <w:color w:val="333333"/>
          <w:spacing w:val="-3"/>
          <w:sz w:val="20"/>
        </w:rPr>
        <w:t xml:space="preserve"> </w:t>
      </w:r>
      <w:r>
        <w:rPr>
          <w:i/>
          <w:color w:val="333333"/>
          <w:spacing w:val="-4"/>
          <w:sz w:val="20"/>
        </w:rPr>
        <w:t>make</w:t>
      </w:r>
      <w:r>
        <w:rPr>
          <w:i/>
          <w:color w:val="333333"/>
          <w:spacing w:val="-3"/>
          <w:sz w:val="20"/>
        </w:rPr>
        <w:t xml:space="preserve"> </w:t>
      </w:r>
      <w:r>
        <w:rPr>
          <w:i/>
          <w:color w:val="333333"/>
          <w:spacing w:val="-4"/>
          <w:sz w:val="20"/>
        </w:rPr>
        <w:t>you</w:t>
      </w:r>
      <w:r>
        <w:rPr>
          <w:i/>
          <w:color w:val="333333"/>
          <w:spacing w:val="-2"/>
          <w:sz w:val="20"/>
        </w:rPr>
        <w:t xml:space="preserve"> </w:t>
      </w:r>
      <w:r>
        <w:rPr>
          <w:i/>
          <w:color w:val="333333"/>
          <w:spacing w:val="-4"/>
          <w:sz w:val="20"/>
        </w:rPr>
        <w:t>feel?</w:t>
      </w:r>
      <w:r>
        <w:rPr>
          <w:i/>
          <w:color w:val="333333"/>
          <w:spacing w:val="-3"/>
          <w:sz w:val="20"/>
        </w:rPr>
        <w:t xml:space="preserve"> </w:t>
      </w:r>
      <w:r>
        <w:rPr>
          <w:i/>
          <w:color w:val="333333"/>
          <w:spacing w:val="-4"/>
          <w:sz w:val="20"/>
        </w:rPr>
        <w:t>Were</w:t>
      </w:r>
      <w:r>
        <w:rPr>
          <w:i/>
          <w:color w:val="333333"/>
          <w:spacing w:val="-2"/>
          <w:sz w:val="20"/>
        </w:rPr>
        <w:t xml:space="preserve"> </w:t>
      </w:r>
      <w:r>
        <w:rPr>
          <w:i/>
          <w:color w:val="333333"/>
          <w:spacing w:val="-4"/>
          <w:sz w:val="20"/>
        </w:rPr>
        <w:t>you</w:t>
      </w:r>
      <w:r>
        <w:rPr>
          <w:i/>
          <w:color w:val="333333"/>
          <w:spacing w:val="-3"/>
          <w:sz w:val="20"/>
        </w:rPr>
        <w:t xml:space="preserve"> </w:t>
      </w:r>
      <w:r>
        <w:rPr>
          <w:i/>
          <w:color w:val="333333"/>
          <w:spacing w:val="-4"/>
          <w:sz w:val="20"/>
        </w:rPr>
        <w:t>frustrated,</w:t>
      </w:r>
      <w:r>
        <w:rPr>
          <w:i/>
          <w:color w:val="333333"/>
          <w:spacing w:val="-3"/>
          <w:sz w:val="20"/>
        </w:rPr>
        <w:t xml:space="preserve"> </w:t>
      </w:r>
      <w:r>
        <w:rPr>
          <w:i/>
          <w:color w:val="333333"/>
          <w:spacing w:val="-4"/>
          <w:sz w:val="20"/>
        </w:rPr>
        <w:t>amused,</w:t>
      </w:r>
      <w:r>
        <w:rPr>
          <w:i/>
          <w:color w:val="333333"/>
          <w:spacing w:val="-2"/>
          <w:sz w:val="20"/>
        </w:rPr>
        <w:t xml:space="preserve"> </w:t>
      </w:r>
      <w:r>
        <w:rPr>
          <w:i/>
          <w:color w:val="333333"/>
          <w:spacing w:val="-4"/>
          <w:sz w:val="20"/>
        </w:rPr>
        <w:t>or</w:t>
      </w:r>
      <w:r>
        <w:rPr>
          <w:i/>
          <w:color w:val="333333"/>
          <w:spacing w:val="-3"/>
          <w:sz w:val="20"/>
        </w:rPr>
        <w:t xml:space="preserve"> </w:t>
      </w:r>
      <w:r>
        <w:rPr>
          <w:i/>
          <w:color w:val="333333"/>
          <w:spacing w:val="-4"/>
          <w:sz w:val="20"/>
        </w:rPr>
        <w:t>something</w:t>
      </w:r>
      <w:r>
        <w:rPr>
          <w:i/>
          <w:color w:val="333333"/>
          <w:spacing w:val="-3"/>
          <w:sz w:val="20"/>
        </w:rPr>
        <w:t xml:space="preserve"> </w:t>
      </w:r>
      <w:r>
        <w:rPr>
          <w:i/>
          <w:color w:val="333333"/>
          <w:spacing w:val="-4"/>
          <w:sz w:val="20"/>
        </w:rPr>
        <w:t>else?</w:t>
      </w:r>
    </w:p>
    <w:p w14:paraId="3D6B64F1" w14:textId="77777777" w:rsidR="0029179C" w:rsidRDefault="00000000">
      <w:pPr>
        <w:spacing w:before="240" w:line="302" w:lineRule="auto"/>
        <w:ind w:left="681" w:right="338"/>
        <w:jc w:val="both"/>
        <w:rPr>
          <w:i/>
          <w:sz w:val="20"/>
        </w:rPr>
      </w:pPr>
      <w:r>
        <w:rPr>
          <w:i/>
          <w:color w:val="333333"/>
          <w:spacing w:val="-2"/>
          <w:sz w:val="20"/>
        </w:rPr>
        <w:t>What</w:t>
      </w:r>
      <w:r>
        <w:rPr>
          <w:i/>
          <w:color w:val="333333"/>
          <w:spacing w:val="-10"/>
          <w:sz w:val="20"/>
        </w:rPr>
        <w:t xml:space="preserve"> </w:t>
      </w:r>
      <w:r>
        <w:rPr>
          <w:i/>
          <w:color w:val="333333"/>
          <w:spacing w:val="-2"/>
          <w:sz w:val="20"/>
        </w:rPr>
        <w:t>kind</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thoughts</w:t>
      </w:r>
      <w:r>
        <w:rPr>
          <w:i/>
          <w:color w:val="333333"/>
          <w:spacing w:val="-10"/>
          <w:sz w:val="20"/>
        </w:rPr>
        <w:t xml:space="preserve"> </w:t>
      </w:r>
      <w:r>
        <w:rPr>
          <w:i/>
          <w:color w:val="333333"/>
          <w:spacing w:val="-2"/>
          <w:sz w:val="20"/>
        </w:rPr>
        <w:t>were</w:t>
      </w:r>
      <w:r>
        <w:rPr>
          <w:i/>
          <w:color w:val="333333"/>
          <w:spacing w:val="-10"/>
          <w:sz w:val="20"/>
        </w:rPr>
        <w:t xml:space="preserve"> </w:t>
      </w:r>
      <w:r>
        <w:rPr>
          <w:i/>
          <w:color w:val="333333"/>
          <w:spacing w:val="-2"/>
          <w:sz w:val="20"/>
        </w:rPr>
        <w:t>running</w:t>
      </w:r>
      <w:r>
        <w:rPr>
          <w:i/>
          <w:color w:val="333333"/>
          <w:spacing w:val="-10"/>
          <w:sz w:val="20"/>
        </w:rPr>
        <w:t xml:space="preserve"> </w:t>
      </w:r>
      <w:r>
        <w:rPr>
          <w:i/>
          <w:color w:val="333333"/>
          <w:spacing w:val="-2"/>
          <w:sz w:val="20"/>
        </w:rPr>
        <w:t>through</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mind</w:t>
      </w:r>
      <w:r>
        <w:rPr>
          <w:i/>
          <w:color w:val="333333"/>
          <w:spacing w:val="-10"/>
          <w:sz w:val="20"/>
        </w:rPr>
        <w:t xml:space="preserve"> </w:t>
      </w:r>
      <w:r>
        <w:rPr>
          <w:i/>
          <w:color w:val="333333"/>
          <w:spacing w:val="-2"/>
          <w:sz w:val="20"/>
        </w:rPr>
        <w:t>as</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tried</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complete</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task?</w:t>
      </w:r>
      <w:r>
        <w:rPr>
          <w:i/>
          <w:color w:val="333333"/>
          <w:spacing w:val="-10"/>
          <w:sz w:val="20"/>
        </w:rPr>
        <w:t xml:space="preserve"> </w:t>
      </w:r>
      <w:r>
        <w:rPr>
          <w:i/>
          <w:color w:val="333333"/>
          <w:spacing w:val="-2"/>
          <w:sz w:val="20"/>
        </w:rPr>
        <w:t xml:space="preserve">Were </w:t>
      </w:r>
      <w:r>
        <w:rPr>
          <w:i/>
          <w:color w:val="333333"/>
          <w:sz w:val="20"/>
        </w:rPr>
        <w:t>you</w:t>
      </w:r>
      <w:r>
        <w:rPr>
          <w:i/>
          <w:color w:val="333333"/>
          <w:spacing w:val="-8"/>
          <w:sz w:val="20"/>
        </w:rPr>
        <w:t xml:space="preserve"> </w:t>
      </w:r>
      <w:r>
        <w:rPr>
          <w:i/>
          <w:color w:val="333333"/>
          <w:sz w:val="20"/>
        </w:rPr>
        <w:t>kind</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yourself,</w:t>
      </w:r>
      <w:r>
        <w:rPr>
          <w:i/>
          <w:color w:val="333333"/>
          <w:spacing w:val="-8"/>
          <w:sz w:val="20"/>
        </w:rPr>
        <w:t xml:space="preserve"> </w:t>
      </w:r>
      <w:r>
        <w:rPr>
          <w:i/>
          <w:color w:val="333333"/>
          <w:sz w:val="20"/>
        </w:rPr>
        <w:t>or</w:t>
      </w:r>
      <w:r>
        <w:rPr>
          <w:i/>
          <w:color w:val="333333"/>
          <w:spacing w:val="-8"/>
          <w:sz w:val="20"/>
        </w:rPr>
        <w:t xml:space="preserve"> </w:t>
      </w:r>
      <w:r>
        <w:rPr>
          <w:i/>
          <w:color w:val="333333"/>
          <w:sz w:val="20"/>
        </w:rPr>
        <w:t>did</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inner</w:t>
      </w:r>
      <w:r>
        <w:rPr>
          <w:i/>
          <w:color w:val="333333"/>
          <w:spacing w:val="-8"/>
          <w:sz w:val="20"/>
        </w:rPr>
        <w:t xml:space="preserve"> </w:t>
      </w:r>
      <w:r>
        <w:rPr>
          <w:i/>
          <w:color w:val="333333"/>
          <w:sz w:val="20"/>
        </w:rPr>
        <w:t>critic</w:t>
      </w:r>
      <w:r>
        <w:rPr>
          <w:i/>
          <w:color w:val="333333"/>
          <w:spacing w:val="-8"/>
          <w:sz w:val="20"/>
        </w:rPr>
        <w:t xml:space="preserve"> </w:t>
      </w:r>
      <w:r>
        <w:rPr>
          <w:i/>
          <w:color w:val="333333"/>
          <w:sz w:val="20"/>
        </w:rPr>
        <w:t>take</w:t>
      </w:r>
      <w:r>
        <w:rPr>
          <w:i/>
          <w:color w:val="333333"/>
          <w:spacing w:val="-8"/>
          <w:sz w:val="20"/>
        </w:rPr>
        <w:t xml:space="preserve"> </w:t>
      </w:r>
      <w:r>
        <w:rPr>
          <w:i/>
          <w:color w:val="333333"/>
          <w:sz w:val="20"/>
        </w:rPr>
        <w:t>the</w:t>
      </w:r>
      <w:r>
        <w:rPr>
          <w:i/>
          <w:color w:val="333333"/>
          <w:spacing w:val="-8"/>
          <w:sz w:val="20"/>
        </w:rPr>
        <w:t xml:space="preserve"> </w:t>
      </w:r>
      <w:r>
        <w:rPr>
          <w:i/>
          <w:color w:val="333333"/>
          <w:sz w:val="20"/>
        </w:rPr>
        <w:t>stage?</w:t>
      </w:r>
    </w:p>
    <w:p w14:paraId="5C0C4E16"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5F1C8858" w14:textId="77777777" w:rsidR="0029179C" w:rsidRDefault="0029179C">
      <w:pPr>
        <w:pStyle w:val="BodyText"/>
        <w:rPr>
          <w:i/>
        </w:rPr>
      </w:pPr>
    </w:p>
    <w:p w14:paraId="64A77674" w14:textId="77777777" w:rsidR="0029179C" w:rsidRDefault="0029179C">
      <w:pPr>
        <w:pStyle w:val="BodyText"/>
        <w:spacing w:before="60"/>
        <w:rPr>
          <w:i/>
        </w:rPr>
      </w:pPr>
    </w:p>
    <w:p w14:paraId="07781BDB"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126976" behindDoc="0" locked="0" layoutInCell="1" allowOverlap="1" wp14:anchorId="76E5A23B" wp14:editId="535DD7DD">
                <wp:simplePos x="0" y="0"/>
                <wp:positionH relativeFrom="page">
                  <wp:posOffset>1314005</wp:posOffset>
                </wp:positionH>
                <wp:positionV relativeFrom="paragraph">
                  <wp:posOffset>2229</wp:posOffset>
                </wp:positionV>
                <wp:extent cx="1270" cy="389890"/>
                <wp:effectExtent l="0" t="0" r="0" b="0"/>
                <wp:wrapNone/>
                <wp:docPr id="1513" name="Graphic 15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89890"/>
                        </a:xfrm>
                        <a:custGeom>
                          <a:avLst/>
                          <a:gdLst/>
                          <a:ahLst/>
                          <a:cxnLst/>
                          <a:rect l="l" t="t" r="r" b="b"/>
                          <a:pathLst>
                            <a:path h="389890">
                              <a:moveTo>
                                <a:pt x="0" y="3892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1CCF57C" id="Graphic 1513" o:spid="_x0000_s1026" style="position:absolute;margin-left:103.45pt;margin-top:.2pt;width:.1pt;height:30.7pt;z-index:16126976;visibility:visible;mso-wrap-style:square;mso-wrap-distance-left:0;mso-wrap-distance-top:0;mso-wrap-distance-right:0;mso-wrap-distance-bottom:0;mso-position-horizontal:absolute;mso-position-horizontal-relative:page;mso-position-vertical:absolute;mso-position-vertical-relative:text;v-text-anchor:top" coordsize="1270,389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" path="m,389280l,e" filled="f" strokecolor="#d1a326" strokeweight="3pt">
                <v:path arrowok="t"/>
                <w10:wrap anchorx="page"/>
              </v:shape>
            </w:pict>
          </mc:Fallback>
        </mc:AlternateContent>
      </w:r>
      <w:r>
        <w:rPr>
          <w:i/>
          <w:color w:val="333333"/>
          <w:spacing w:val="-2"/>
          <w:sz w:val="20"/>
        </w:rPr>
        <w:t>Think</w:t>
      </w:r>
      <w:r>
        <w:rPr>
          <w:i/>
          <w:color w:val="333333"/>
          <w:spacing w:val="-9"/>
          <w:sz w:val="20"/>
        </w:rPr>
        <w:t xml:space="preserve"> </w:t>
      </w:r>
      <w:r>
        <w:rPr>
          <w:i/>
          <w:color w:val="333333"/>
          <w:spacing w:val="-2"/>
          <w:sz w:val="20"/>
        </w:rPr>
        <w:t>back</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other</w:t>
      </w:r>
      <w:r>
        <w:rPr>
          <w:i/>
          <w:color w:val="333333"/>
          <w:spacing w:val="-9"/>
          <w:sz w:val="20"/>
        </w:rPr>
        <w:t xml:space="preserve"> </w:t>
      </w:r>
      <w:r>
        <w:rPr>
          <w:i/>
          <w:color w:val="333333"/>
          <w:spacing w:val="-2"/>
          <w:sz w:val="20"/>
        </w:rPr>
        <w:t>times</w:t>
      </w:r>
      <w:r>
        <w:rPr>
          <w:i/>
          <w:color w:val="333333"/>
          <w:spacing w:val="-9"/>
          <w:sz w:val="20"/>
        </w:rPr>
        <w:t xml:space="preserve"> </w:t>
      </w:r>
      <w:r>
        <w:rPr>
          <w:i/>
          <w:color w:val="333333"/>
          <w:spacing w:val="-2"/>
          <w:sz w:val="20"/>
        </w:rPr>
        <w:t>when</w:t>
      </w:r>
      <w:r>
        <w:rPr>
          <w:i/>
          <w:color w:val="333333"/>
          <w:spacing w:val="-9"/>
          <w:sz w:val="20"/>
        </w:rPr>
        <w:t xml:space="preserve"> </w:t>
      </w:r>
      <w:r>
        <w:rPr>
          <w:i/>
          <w:color w:val="333333"/>
          <w:spacing w:val="-2"/>
          <w:sz w:val="20"/>
        </w:rPr>
        <w:t>you’ve</w:t>
      </w:r>
      <w:r>
        <w:rPr>
          <w:i/>
          <w:color w:val="333333"/>
          <w:spacing w:val="-9"/>
          <w:sz w:val="20"/>
        </w:rPr>
        <w:t xml:space="preserve"> </w:t>
      </w:r>
      <w:r>
        <w:rPr>
          <w:i/>
          <w:color w:val="333333"/>
          <w:spacing w:val="-2"/>
          <w:sz w:val="20"/>
        </w:rPr>
        <w:t>faced</w:t>
      </w:r>
      <w:r>
        <w:rPr>
          <w:i/>
          <w:color w:val="333333"/>
          <w:spacing w:val="-9"/>
          <w:sz w:val="20"/>
        </w:rPr>
        <w:t xml:space="preserve"> </w:t>
      </w:r>
      <w:r>
        <w:rPr>
          <w:i/>
          <w:color w:val="333333"/>
          <w:spacing w:val="-2"/>
          <w:sz w:val="20"/>
        </w:rPr>
        <w:t>challenges</w:t>
      </w:r>
      <w:r>
        <w:rPr>
          <w:i/>
          <w:color w:val="333333"/>
          <w:spacing w:val="-9"/>
          <w:sz w:val="20"/>
        </w:rPr>
        <w:t xml:space="preserve"> </w:t>
      </w:r>
      <w:r>
        <w:rPr>
          <w:i/>
          <w:color w:val="333333"/>
          <w:spacing w:val="-2"/>
          <w:sz w:val="20"/>
        </w:rPr>
        <w:t>or</w:t>
      </w:r>
      <w:r>
        <w:rPr>
          <w:i/>
          <w:color w:val="333333"/>
          <w:spacing w:val="-9"/>
          <w:sz w:val="20"/>
        </w:rPr>
        <w:t xml:space="preserve"> </w:t>
      </w:r>
      <w:r>
        <w:rPr>
          <w:i/>
          <w:color w:val="333333"/>
          <w:spacing w:val="-2"/>
          <w:sz w:val="20"/>
        </w:rPr>
        <w:t>made</w:t>
      </w:r>
      <w:r>
        <w:rPr>
          <w:i/>
          <w:color w:val="333333"/>
          <w:spacing w:val="-9"/>
          <w:sz w:val="20"/>
        </w:rPr>
        <w:t xml:space="preserve"> </w:t>
      </w:r>
      <w:r>
        <w:rPr>
          <w:i/>
          <w:color w:val="333333"/>
          <w:spacing w:val="-2"/>
          <w:sz w:val="20"/>
        </w:rPr>
        <w:t>mistakes.</w:t>
      </w:r>
      <w:r>
        <w:rPr>
          <w:i/>
          <w:color w:val="333333"/>
          <w:spacing w:val="-9"/>
          <w:sz w:val="20"/>
        </w:rPr>
        <w:t xml:space="preserve"> </w:t>
      </w:r>
      <w:r>
        <w:rPr>
          <w:i/>
          <w:color w:val="333333"/>
          <w:spacing w:val="-2"/>
          <w:sz w:val="20"/>
        </w:rPr>
        <w:t>What</w:t>
      </w:r>
      <w:r>
        <w:rPr>
          <w:i/>
          <w:color w:val="333333"/>
          <w:spacing w:val="-9"/>
          <w:sz w:val="20"/>
        </w:rPr>
        <w:t xml:space="preserve"> </w:t>
      </w:r>
      <w:r>
        <w:rPr>
          <w:i/>
          <w:color w:val="333333"/>
          <w:spacing w:val="-2"/>
          <w:sz w:val="20"/>
        </w:rPr>
        <w:t>do</w:t>
      </w:r>
      <w:r>
        <w:rPr>
          <w:i/>
          <w:color w:val="333333"/>
          <w:spacing w:val="-9"/>
          <w:sz w:val="20"/>
        </w:rPr>
        <w:t xml:space="preserve"> </w:t>
      </w:r>
      <w:r>
        <w:rPr>
          <w:i/>
          <w:color w:val="333333"/>
          <w:spacing w:val="-2"/>
          <w:sz w:val="20"/>
        </w:rPr>
        <w:t>you</w:t>
      </w:r>
      <w:r>
        <w:rPr>
          <w:i/>
          <w:color w:val="333333"/>
          <w:spacing w:val="-9"/>
          <w:sz w:val="20"/>
        </w:rPr>
        <w:t xml:space="preserve"> </w:t>
      </w:r>
      <w:r>
        <w:rPr>
          <w:i/>
          <w:color w:val="333333"/>
          <w:spacing w:val="-2"/>
          <w:sz w:val="20"/>
        </w:rPr>
        <w:t xml:space="preserve">typically </w:t>
      </w:r>
      <w:r>
        <w:rPr>
          <w:i/>
          <w:color w:val="333333"/>
          <w:sz w:val="20"/>
        </w:rPr>
        <w:t>say to yourself in those moments?</w:t>
      </w:r>
    </w:p>
    <w:p w14:paraId="25D160A0" w14:textId="77777777" w:rsidR="0029179C" w:rsidRDefault="0029179C">
      <w:pPr>
        <w:pStyle w:val="BodyText"/>
        <w:spacing w:before="184"/>
        <w:rPr>
          <w:i/>
        </w:rPr>
      </w:pPr>
    </w:p>
    <w:p w14:paraId="6C749936" w14:textId="77777777" w:rsidR="0029179C" w:rsidRDefault="00000000">
      <w:pPr>
        <w:pStyle w:val="BodyText"/>
        <w:spacing w:line="302" w:lineRule="auto"/>
        <w:ind w:left="340" w:right="329"/>
      </w:pPr>
      <w:r>
        <w:rPr>
          <w:color w:val="333333"/>
        </w:rPr>
        <w:t>Give</w:t>
      </w:r>
      <w:r>
        <w:rPr>
          <w:color w:val="333333"/>
          <w:spacing w:val="-13"/>
        </w:rPr>
        <w:t xml:space="preserve"> </w:t>
      </w:r>
      <w:r>
        <w:rPr>
          <w:color w:val="333333"/>
        </w:rPr>
        <w:t>people</w:t>
      </w:r>
      <w:r>
        <w:rPr>
          <w:color w:val="333333"/>
          <w:spacing w:val="-13"/>
        </w:rPr>
        <w:t xml:space="preserve"> </w:t>
      </w:r>
      <w:r>
        <w:rPr>
          <w:color w:val="333333"/>
        </w:rPr>
        <w:t>10</w:t>
      </w:r>
      <w:r>
        <w:rPr>
          <w:color w:val="333333"/>
          <w:spacing w:val="-13"/>
        </w:rPr>
        <w:t xml:space="preserve"> </w:t>
      </w:r>
      <w:r>
        <w:rPr>
          <w:color w:val="333333"/>
        </w:rPr>
        <w:t>minutes</w:t>
      </w:r>
      <w:r>
        <w:rPr>
          <w:color w:val="333333"/>
          <w:spacing w:val="-13"/>
        </w:rPr>
        <w:t xml:space="preserve"> </w:t>
      </w:r>
      <w:r>
        <w:rPr>
          <w:color w:val="333333"/>
        </w:rPr>
        <w:t>to</w:t>
      </w:r>
      <w:r>
        <w:rPr>
          <w:color w:val="333333"/>
          <w:spacing w:val="-13"/>
        </w:rPr>
        <w:t xml:space="preserve"> </w:t>
      </w:r>
      <w:r>
        <w:rPr>
          <w:color w:val="333333"/>
        </w:rPr>
        <w:t>share</w:t>
      </w:r>
      <w:r>
        <w:rPr>
          <w:color w:val="333333"/>
          <w:spacing w:val="-13"/>
        </w:rPr>
        <w:t xml:space="preserve"> </w:t>
      </w:r>
      <w:r>
        <w:rPr>
          <w:color w:val="333333"/>
        </w:rPr>
        <w:t>and</w:t>
      </w:r>
      <w:r>
        <w:rPr>
          <w:color w:val="333333"/>
          <w:spacing w:val="-13"/>
        </w:rPr>
        <w:t xml:space="preserve"> </w:t>
      </w:r>
      <w:r>
        <w:rPr>
          <w:color w:val="333333"/>
        </w:rPr>
        <w:t>then</w:t>
      </w:r>
      <w:r>
        <w:rPr>
          <w:color w:val="333333"/>
          <w:spacing w:val="-13"/>
        </w:rPr>
        <w:t xml:space="preserve"> </w:t>
      </w:r>
      <w:r>
        <w:rPr>
          <w:color w:val="333333"/>
        </w:rPr>
        <w:t>invite</w:t>
      </w:r>
      <w:r>
        <w:rPr>
          <w:color w:val="333333"/>
          <w:spacing w:val="-13"/>
        </w:rPr>
        <w:t xml:space="preserve"> </w:t>
      </w:r>
      <w:r>
        <w:rPr>
          <w:color w:val="333333"/>
        </w:rPr>
        <w:t>a</w:t>
      </w:r>
      <w:r>
        <w:rPr>
          <w:color w:val="333333"/>
          <w:spacing w:val="-13"/>
        </w:rPr>
        <w:t xml:space="preserve"> </w:t>
      </w:r>
      <w:r>
        <w:rPr>
          <w:color w:val="333333"/>
        </w:rPr>
        <w:t>few</w:t>
      </w:r>
      <w:r>
        <w:rPr>
          <w:color w:val="333333"/>
          <w:spacing w:val="-13"/>
        </w:rPr>
        <w:t xml:space="preserve"> </w:t>
      </w:r>
      <w:r>
        <w:rPr>
          <w:color w:val="333333"/>
        </w:rPr>
        <w:t>pairs</w:t>
      </w:r>
      <w:r>
        <w:rPr>
          <w:color w:val="333333"/>
          <w:spacing w:val="-13"/>
        </w:rPr>
        <w:t xml:space="preserve"> </w:t>
      </w:r>
      <w:r>
        <w:rPr>
          <w:color w:val="333333"/>
        </w:rPr>
        <w:t>to</w:t>
      </w:r>
      <w:r>
        <w:rPr>
          <w:color w:val="333333"/>
          <w:spacing w:val="-13"/>
        </w:rPr>
        <w:t xml:space="preserve"> </w:t>
      </w:r>
      <w:r>
        <w:rPr>
          <w:color w:val="333333"/>
        </w:rPr>
        <w:t>share</w:t>
      </w:r>
      <w:r>
        <w:rPr>
          <w:color w:val="333333"/>
          <w:spacing w:val="-13"/>
        </w:rPr>
        <w:t xml:space="preserve"> </w:t>
      </w:r>
      <w:r>
        <w:rPr>
          <w:color w:val="333333"/>
        </w:rPr>
        <w:t>about</w:t>
      </w:r>
      <w:r>
        <w:rPr>
          <w:color w:val="333333"/>
          <w:spacing w:val="-13"/>
        </w:rPr>
        <w:t xml:space="preserve"> </w:t>
      </w:r>
      <w:r>
        <w:rPr>
          <w:color w:val="333333"/>
        </w:rPr>
        <w:t>their</w:t>
      </w:r>
      <w:r>
        <w:rPr>
          <w:color w:val="333333"/>
          <w:spacing w:val="-13"/>
        </w:rPr>
        <w:t xml:space="preserve"> </w:t>
      </w:r>
      <w:r>
        <w:rPr>
          <w:color w:val="333333"/>
        </w:rPr>
        <w:t>experience of the activity and any other reflections they had on the inner critic.</w:t>
      </w:r>
    </w:p>
    <w:p w14:paraId="5026AA92" w14:textId="77777777" w:rsidR="0029179C" w:rsidRDefault="0029179C">
      <w:pPr>
        <w:pStyle w:val="BodyText"/>
        <w:spacing w:before="132"/>
      </w:pPr>
    </w:p>
    <w:p w14:paraId="766A89EA" w14:textId="77777777" w:rsidR="0029179C" w:rsidRDefault="00000000">
      <w:pPr>
        <w:pStyle w:val="Heading6"/>
        <w:spacing w:before="1"/>
      </w:pPr>
      <w:r>
        <w:rPr>
          <w:color w:val="333333"/>
        </w:rPr>
        <w:t>The</w:t>
      </w:r>
      <w:r>
        <w:rPr>
          <w:color w:val="333333"/>
          <w:spacing w:val="2"/>
        </w:rPr>
        <w:t xml:space="preserve"> </w:t>
      </w:r>
      <w:r>
        <w:rPr>
          <w:color w:val="333333"/>
        </w:rPr>
        <w:t>Misunderstood</w:t>
      </w:r>
      <w:r>
        <w:rPr>
          <w:color w:val="333333"/>
          <w:spacing w:val="3"/>
        </w:rPr>
        <w:t xml:space="preserve"> </w:t>
      </w:r>
      <w:r>
        <w:rPr>
          <w:color w:val="333333"/>
        </w:rPr>
        <w:t>Inner</w:t>
      </w:r>
      <w:r>
        <w:rPr>
          <w:color w:val="333333"/>
          <w:spacing w:val="-5"/>
        </w:rPr>
        <w:t xml:space="preserve"> </w:t>
      </w:r>
      <w:r>
        <w:rPr>
          <w:color w:val="333333"/>
          <w:spacing w:val="-2"/>
        </w:rPr>
        <w:t>Critic</w:t>
      </w:r>
    </w:p>
    <w:p w14:paraId="7039BEE8" w14:textId="77777777" w:rsidR="0029179C" w:rsidRDefault="00000000">
      <w:pPr>
        <w:pStyle w:val="BodyText"/>
        <w:spacing w:before="293"/>
        <w:ind w:left="340"/>
      </w:pPr>
      <w:r>
        <w:rPr>
          <w:color w:val="333333"/>
        </w:rPr>
        <w:t>Introduce</w:t>
      </w:r>
      <w:r>
        <w:rPr>
          <w:color w:val="333333"/>
          <w:spacing w:val="5"/>
        </w:rPr>
        <w:t xml:space="preserve"> </w:t>
      </w:r>
      <w:r>
        <w:rPr>
          <w:color w:val="333333"/>
        </w:rPr>
        <w:t>the</w:t>
      </w:r>
      <w:r>
        <w:rPr>
          <w:color w:val="333333"/>
          <w:spacing w:val="6"/>
        </w:rPr>
        <w:t xml:space="preserve"> </w:t>
      </w:r>
      <w:r>
        <w:rPr>
          <w:color w:val="333333"/>
        </w:rPr>
        <w:t>concept</w:t>
      </w:r>
      <w:r>
        <w:rPr>
          <w:color w:val="333333"/>
          <w:spacing w:val="6"/>
        </w:rPr>
        <w:t xml:space="preserve"> </w:t>
      </w:r>
      <w:r>
        <w:rPr>
          <w:color w:val="333333"/>
        </w:rPr>
        <w:t>of</w:t>
      </w:r>
      <w:r>
        <w:rPr>
          <w:color w:val="333333"/>
          <w:spacing w:val="6"/>
        </w:rPr>
        <w:t xml:space="preserve"> </w:t>
      </w:r>
      <w:r>
        <w:rPr>
          <w:color w:val="333333"/>
        </w:rPr>
        <w:t>the</w:t>
      </w:r>
      <w:r>
        <w:rPr>
          <w:color w:val="333333"/>
          <w:spacing w:val="6"/>
        </w:rPr>
        <w:t xml:space="preserve"> </w:t>
      </w:r>
      <w:r>
        <w:rPr>
          <w:color w:val="333333"/>
        </w:rPr>
        <w:t>inner</w:t>
      </w:r>
      <w:r>
        <w:rPr>
          <w:color w:val="333333"/>
          <w:spacing w:val="6"/>
        </w:rPr>
        <w:t xml:space="preserve"> </w:t>
      </w:r>
      <w:r>
        <w:rPr>
          <w:color w:val="333333"/>
        </w:rPr>
        <w:t>critic</w:t>
      </w:r>
      <w:r>
        <w:rPr>
          <w:color w:val="333333"/>
          <w:spacing w:val="6"/>
        </w:rPr>
        <w:t xml:space="preserve"> </w:t>
      </w:r>
      <w:r>
        <w:rPr>
          <w:color w:val="333333"/>
        </w:rPr>
        <w:t>and</w:t>
      </w:r>
      <w:r>
        <w:rPr>
          <w:color w:val="333333"/>
          <w:spacing w:val="6"/>
        </w:rPr>
        <w:t xml:space="preserve"> </w:t>
      </w:r>
      <w:r>
        <w:rPr>
          <w:color w:val="333333"/>
        </w:rPr>
        <w:t>its</w:t>
      </w:r>
      <w:r>
        <w:rPr>
          <w:color w:val="333333"/>
          <w:spacing w:val="5"/>
        </w:rPr>
        <w:t xml:space="preserve"> </w:t>
      </w:r>
      <w:r>
        <w:rPr>
          <w:color w:val="333333"/>
          <w:spacing w:val="-2"/>
        </w:rPr>
        <w:t>impact:</w:t>
      </w:r>
    </w:p>
    <w:p w14:paraId="725DAF82" w14:textId="77777777" w:rsidR="0029179C" w:rsidRDefault="0029179C">
      <w:pPr>
        <w:pStyle w:val="BodyText"/>
        <w:spacing w:before="140"/>
      </w:pPr>
    </w:p>
    <w:p w14:paraId="0F22F75B"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27488" behindDoc="0" locked="0" layoutInCell="1" allowOverlap="1" wp14:anchorId="6DF36DD8" wp14:editId="522F1C1D">
                <wp:simplePos x="0" y="0"/>
                <wp:positionH relativeFrom="page">
                  <wp:posOffset>1314005</wp:posOffset>
                </wp:positionH>
                <wp:positionV relativeFrom="paragraph">
                  <wp:posOffset>2127</wp:posOffset>
                </wp:positionV>
                <wp:extent cx="1270" cy="2531110"/>
                <wp:effectExtent l="0" t="0" r="0" b="0"/>
                <wp:wrapNone/>
                <wp:docPr id="1514" name="Graphic 15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531110"/>
                        </a:xfrm>
                        <a:custGeom>
                          <a:avLst/>
                          <a:gdLst/>
                          <a:ahLst/>
                          <a:cxnLst/>
                          <a:rect l="l" t="t" r="r" b="b"/>
                          <a:pathLst>
                            <a:path h="2531110">
                              <a:moveTo>
                                <a:pt x="0" y="253060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1A35A56" id="Graphic 1514" o:spid="_x0000_s1026" style="position:absolute;margin-left:103.45pt;margin-top:.15pt;width:.1pt;height:199.3pt;z-index:16127488;visibility:visible;mso-wrap-style:square;mso-wrap-distance-left:0;mso-wrap-distance-top:0;mso-wrap-distance-right:0;mso-wrap-distance-bottom:0;mso-position-horizontal:absolute;mso-position-horizontal-relative:page;mso-position-vertical:absolute;mso-position-vertical-relative:text;v-text-anchor:top" coordsize="1270,2531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" path="m,2530602l,e" filled="f" strokecolor="#d1a326" strokeweight="3pt">
                <v:path arrowok="t"/>
                <w10:wrap anchorx="page"/>
              </v:shape>
            </w:pict>
          </mc:Fallback>
        </mc:AlternateContent>
      </w:r>
      <w:r>
        <w:rPr>
          <w:i/>
          <w:color w:val="333333"/>
          <w:spacing w:val="-2"/>
          <w:sz w:val="20"/>
        </w:rPr>
        <w:t>Many</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us</w:t>
      </w:r>
      <w:r>
        <w:rPr>
          <w:i/>
          <w:color w:val="333333"/>
          <w:spacing w:val="-8"/>
          <w:sz w:val="20"/>
        </w:rPr>
        <w:t xml:space="preserve"> </w:t>
      </w:r>
      <w:r>
        <w:rPr>
          <w:i/>
          <w:color w:val="333333"/>
          <w:spacing w:val="-2"/>
          <w:sz w:val="20"/>
        </w:rPr>
        <w:t>are</w:t>
      </w:r>
      <w:r>
        <w:rPr>
          <w:i/>
          <w:color w:val="333333"/>
          <w:spacing w:val="-8"/>
          <w:sz w:val="20"/>
        </w:rPr>
        <w:t xml:space="preserve"> </w:t>
      </w:r>
      <w:r>
        <w:rPr>
          <w:i/>
          <w:color w:val="333333"/>
          <w:spacing w:val="-2"/>
          <w:sz w:val="20"/>
        </w:rPr>
        <w:t>all</w:t>
      </w:r>
      <w:r>
        <w:rPr>
          <w:i/>
          <w:color w:val="333333"/>
          <w:spacing w:val="-8"/>
          <w:sz w:val="20"/>
        </w:rPr>
        <w:t xml:space="preserve"> </w:t>
      </w:r>
      <w:r>
        <w:rPr>
          <w:i/>
          <w:color w:val="333333"/>
          <w:spacing w:val="-2"/>
          <w:sz w:val="20"/>
        </w:rPr>
        <w:t>too</w:t>
      </w:r>
      <w:r>
        <w:rPr>
          <w:i/>
          <w:color w:val="333333"/>
          <w:spacing w:val="-8"/>
          <w:sz w:val="20"/>
        </w:rPr>
        <w:t xml:space="preserve"> </w:t>
      </w:r>
      <w:r>
        <w:rPr>
          <w:i/>
          <w:color w:val="333333"/>
          <w:spacing w:val="-2"/>
          <w:sz w:val="20"/>
        </w:rPr>
        <w:t>familiar</w:t>
      </w:r>
      <w:r>
        <w:rPr>
          <w:i/>
          <w:color w:val="333333"/>
          <w:spacing w:val="-8"/>
          <w:sz w:val="20"/>
        </w:rPr>
        <w:t xml:space="preserve"> </w:t>
      </w:r>
      <w:r>
        <w:rPr>
          <w:i/>
          <w:color w:val="333333"/>
          <w:spacing w:val="-2"/>
          <w:sz w:val="20"/>
        </w:rPr>
        <w:t>with</w:t>
      </w:r>
      <w:r>
        <w:rPr>
          <w:i/>
          <w:color w:val="333333"/>
          <w:spacing w:val="-8"/>
          <w:sz w:val="20"/>
        </w:rPr>
        <w:t xml:space="preserve"> </w:t>
      </w:r>
      <w:r>
        <w:rPr>
          <w:i/>
          <w:color w:val="333333"/>
          <w:spacing w:val="-2"/>
          <w:sz w:val="20"/>
        </w:rPr>
        <w:t>that</w:t>
      </w:r>
      <w:r>
        <w:rPr>
          <w:i/>
          <w:color w:val="333333"/>
          <w:spacing w:val="-8"/>
          <w:sz w:val="20"/>
        </w:rPr>
        <w:t xml:space="preserve"> </w:t>
      </w:r>
      <w:r>
        <w:rPr>
          <w:i/>
          <w:color w:val="333333"/>
          <w:spacing w:val="-2"/>
          <w:sz w:val="20"/>
        </w:rPr>
        <w:t>harsh</w:t>
      </w:r>
      <w:r>
        <w:rPr>
          <w:i/>
          <w:color w:val="333333"/>
          <w:spacing w:val="-8"/>
          <w:sz w:val="20"/>
        </w:rPr>
        <w:t xml:space="preserve"> </w:t>
      </w:r>
      <w:r>
        <w:rPr>
          <w:i/>
          <w:color w:val="333333"/>
          <w:spacing w:val="-2"/>
          <w:sz w:val="20"/>
        </w:rPr>
        <w:t>inner</w:t>
      </w:r>
      <w:r>
        <w:rPr>
          <w:i/>
          <w:color w:val="333333"/>
          <w:spacing w:val="-8"/>
          <w:sz w:val="20"/>
        </w:rPr>
        <w:t xml:space="preserve"> </w:t>
      </w:r>
      <w:r>
        <w:rPr>
          <w:i/>
          <w:color w:val="333333"/>
          <w:spacing w:val="-2"/>
          <w:sz w:val="20"/>
        </w:rPr>
        <w:t>critic</w:t>
      </w:r>
      <w:r>
        <w:rPr>
          <w:i/>
          <w:color w:val="333333"/>
          <w:spacing w:val="-8"/>
          <w:sz w:val="20"/>
        </w:rPr>
        <w:t xml:space="preserve"> </w:t>
      </w:r>
      <w:r>
        <w:rPr>
          <w:i/>
          <w:color w:val="333333"/>
          <w:spacing w:val="-2"/>
          <w:sz w:val="20"/>
        </w:rPr>
        <w:t>–</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voice</w:t>
      </w:r>
      <w:r>
        <w:rPr>
          <w:i/>
          <w:color w:val="333333"/>
          <w:spacing w:val="-8"/>
          <w:sz w:val="20"/>
        </w:rPr>
        <w:t xml:space="preserve"> </w:t>
      </w:r>
      <w:r>
        <w:rPr>
          <w:i/>
          <w:color w:val="333333"/>
          <w:spacing w:val="-2"/>
          <w:sz w:val="20"/>
        </w:rPr>
        <w:t>that</w:t>
      </w:r>
      <w:r>
        <w:rPr>
          <w:i/>
          <w:color w:val="333333"/>
          <w:spacing w:val="-8"/>
          <w:sz w:val="20"/>
        </w:rPr>
        <w:t xml:space="preserve"> </w:t>
      </w:r>
      <w:r>
        <w:rPr>
          <w:i/>
          <w:color w:val="333333"/>
          <w:spacing w:val="-2"/>
          <w:sz w:val="20"/>
        </w:rPr>
        <w:t>insists</w:t>
      </w:r>
      <w:r>
        <w:rPr>
          <w:i/>
          <w:color w:val="333333"/>
          <w:spacing w:val="-8"/>
          <w:sz w:val="20"/>
        </w:rPr>
        <w:t xml:space="preserve"> </w:t>
      </w:r>
      <w:r>
        <w:rPr>
          <w:i/>
          <w:color w:val="333333"/>
          <w:spacing w:val="-2"/>
          <w:sz w:val="20"/>
        </w:rPr>
        <w:t>we’re</w:t>
      </w:r>
      <w:r>
        <w:rPr>
          <w:i/>
          <w:color w:val="333333"/>
          <w:spacing w:val="-8"/>
          <w:sz w:val="20"/>
        </w:rPr>
        <w:t xml:space="preserve"> </w:t>
      </w:r>
      <w:r>
        <w:rPr>
          <w:i/>
          <w:color w:val="333333"/>
          <w:spacing w:val="-2"/>
          <w:sz w:val="20"/>
        </w:rPr>
        <w:t>not</w:t>
      </w:r>
      <w:r>
        <w:rPr>
          <w:i/>
          <w:color w:val="333333"/>
          <w:spacing w:val="-8"/>
          <w:sz w:val="20"/>
        </w:rPr>
        <w:t xml:space="preserve"> </w:t>
      </w:r>
      <w:r>
        <w:rPr>
          <w:i/>
          <w:color w:val="333333"/>
          <w:spacing w:val="-2"/>
          <w:sz w:val="20"/>
        </w:rPr>
        <w:t xml:space="preserve">good </w:t>
      </w:r>
      <w:r>
        <w:rPr>
          <w:i/>
          <w:color w:val="333333"/>
          <w:sz w:val="20"/>
        </w:rPr>
        <w:t>enough</w:t>
      </w:r>
      <w:r>
        <w:rPr>
          <w:i/>
          <w:color w:val="333333"/>
          <w:spacing w:val="-5"/>
          <w:sz w:val="20"/>
        </w:rPr>
        <w:t xml:space="preserve"> </w:t>
      </w:r>
      <w:r>
        <w:rPr>
          <w:i/>
          <w:color w:val="333333"/>
          <w:sz w:val="20"/>
        </w:rPr>
        <w:t>or</w:t>
      </w:r>
      <w:r>
        <w:rPr>
          <w:i/>
          <w:color w:val="333333"/>
          <w:spacing w:val="-5"/>
          <w:sz w:val="20"/>
        </w:rPr>
        <w:t xml:space="preserve"> </w:t>
      </w:r>
      <w:r>
        <w:rPr>
          <w:i/>
          <w:color w:val="333333"/>
          <w:sz w:val="20"/>
        </w:rPr>
        <w:t>that</w:t>
      </w:r>
      <w:r>
        <w:rPr>
          <w:i/>
          <w:color w:val="333333"/>
          <w:spacing w:val="-5"/>
          <w:sz w:val="20"/>
        </w:rPr>
        <w:t xml:space="preserve"> </w:t>
      </w:r>
      <w:r>
        <w:rPr>
          <w:i/>
          <w:color w:val="333333"/>
          <w:sz w:val="20"/>
        </w:rPr>
        <w:t>we’ll</w:t>
      </w:r>
      <w:r>
        <w:rPr>
          <w:i/>
          <w:color w:val="333333"/>
          <w:spacing w:val="-5"/>
          <w:sz w:val="20"/>
        </w:rPr>
        <w:t xml:space="preserve"> </w:t>
      </w:r>
      <w:r>
        <w:rPr>
          <w:i/>
          <w:color w:val="333333"/>
          <w:sz w:val="20"/>
        </w:rPr>
        <w:t>never</w:t>
      </w:r>
      <w:r>
        <w:rPr>
          <w:i/>
          <w:color w:val="333333"/>
          <w:spacing w:val="-5"/>
          <w:sz w:val="20"/>
        </w:rPr>
        <w:t xml:space="preserve"> </w:t>
      </w:r>
      <w:r>
        <w:rPr>
          <w:i/>
          <w:color w:val="333333"/>
          <w:sz w:val="20"/>
        </w:rPr>
        <w:t>succeed.</w:t>
      </w:r>
      <w:r>
        <w:rPr>
          <w:i/>
          <w:color w:val="333333"/>
          <w:spacing w:val="-5"/>
          <w:sz w:val="20"/>
        </w:rPr>
        <w:t xml:space="preserve"> </w:t>
      </w:r>
      <w:r>
        <w:rPr>
          <w:i/>
          <w:color w:val="333333"/>
          <w:sz w:val="20"/>
        </w:rPr>
        <w:t>But</w:t>
      </w:r>
      <w:r>
        <w:rPr>
          <w:i/>
          <w:color w:val="333333"/>
          <w:spacing w:val="-5"/>
          <w:sz w:val="20"/>
        </w:rPr>
        <w:t xml:space="preserve"> </w:t>
      </w:r>
      <w:r>
        <w:rPr>
          <w:i/>
          <w:color w:val="333333"/>
          <w:sz w:val="20"/>
        </w:rPr>
        <w:t>here’s</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thing:</w:t>
      </w:r>
      <w:r>
        <w:rPr>
          <w:i/>
          <w:color w:val="333333"/>
          <w:spacing w:val="-5"/>
          <w:sz w:val="20"/>
        </w:rPr>
        <w:t xml:space="preserve"> </w:t>
      </w:r>
      <w:r>
        <w:rPr>
          <w:i/>
          <w:color w:val="333333"/>
          <w:sz w:val="20"/>
        </w:rPr>
        <w:t>that</w:t>
      </w:r>
      <w:r>
        <w:rPr>
          <w:i/>
          <w:color w:val="333333"/>
          <w:spacing w:val="-5"/>
          <w:sz w:val="20"/>
        </w:rPr>
        <w:t xml:space="preserve"> </w:t>
      </w:r>
      <w:r>
        <w:rPr>
          <w:i/>
          <w:color w:val="333333"/>
          <w:sz w:val="20"/>
        </w:rPr>
        <w:t>voice</w:t>
      </w:r>
      <w:r>
        <w:rPr>
          <w:i/>
          <w:color w:val="333333"/>
          <w:spacing w:val="-5"/>
          <w:sz w:val="20"/>
        </w:rPr>
        <w:t xml:space="preserve"> </w:t>
      </w:r>
      <w:r>
        <w:rPr>
          <w:i/>
          <w:color w:val="333333"/>
          <w:sz w:val="20"/>
        </w:rPr>
        <w:t>isn’t</w:t>
      </w:r>
      <w:r>
        <w:rPr>
          <w:i/>
          <w:color w:val="333333"/>
          <w:spacing w:val="-5"/>
          <w:sz w:val="20"/>
        </w:rPr>
        <w:t xml:space="preserve"> </w:t>
      </w:r>
      <w:r>
        <w:rPr>
          <w:i/>
          <w:color w:val="333333"/>
          <w:sz w:val="20"/>
        </w:rPr>
        <w:t>trying</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hurt</w:t>
      </w:r>
      <w:r>
        <w:rPr>
          <w:i/>
          <w:color w:val="333333"/>
          <w:spacing w:val="-5"/>
          <w:sz w:val="20"/>
        </w:rPr>
        <w:t xml:space="preserve"> </w:t>
      </w:r>
      <w:r>
        <w:rPr>
          <w:i/>
          <w:color w:val="333333"/>
          <w:sz w:val="20"/>
        </w:rPr>
        <w:t>us;</w:t>
      </w:r>
      <w:r>
        <w:rPr>
          <w:i/>
          <w:color w:val="333333"/>
          <w:spacing w:val="-5"/>
          <w:sz w:val="20"/>
        </w:rPr>
        <w:t xml:space="preserve"> </w:t>
      </w:r>
      <w:r>
        <w:rPr>
          <w:i/>
          <w:color w:val="333333"/>
          <w:sz w:val="20"/>
        </w:rPr>
        <w:t>it’s trying</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protect</w:t>
      </w:r>
      <w:r>
        <w:rPr>
          <w:i/>
          <w:color w:val="333333"/>
          <w:spacing w:val="-13"/>
          <w:sz w:val="20"/>
        </w:rPr>
        <w:t xml:space="preserve"> </w:t>
      </w:r>
      <w:r>
        <w:rPr>
          <w:i/>
          <w:color w:val="333333"/>
          <w:sz w:val="20"/>
        </w:rPr>
        <w:t>us</w:t>
      </w:r>
      <w:r>
        <w:rPr>
          <w:i/>
          <w:color w:val="333333"/>
          <w:spacing w:val="-12"/>
          <w:sz w:val="20"/>
        </w:rPr>
        <w:t xml:space="preserve"> </w:t>
      </w:r>
      <w:r>
        <w:rPr>
          <w:i/>
          <w:color w:val="333333"/>
          <w:sz w:val="20"/>
        </w:rPr>
        <w:t>from</w:t>
      </w:r>
      <w:r>
        <w:rPr>
          <w:i/>
          <w:color w:val="333333"/>
          <w:spacing w:val="-13"/>
          <w:sz w:val="20"/>
        </w:rPr>
        <w:t xml:space="preserve"> </w:t>
      </w:r>
      <w:r>
        <w:rPr>
          <w:i/>
          <w:color w:val="333333"/>
          <w:sz w:val="20"/>
        </w:rPr>
        <w:t>failure,</w:t>
      </w:r>
      <w:r>
        <w:rPr>
          <w:i/>
          <w:color w:val="333333"/>
          <w:spacing w:val="-12"/>
          <w:sz w:val="20"/>
        </w:rPr>
        <w:t xml:space="preserve"> </w:t>
      </w:r>
      <w:r>
        <w:rPr>
          <w:i/>
          <w:color w:val="333333"/>
          <w:sz w:val="20"/>
        </w:rPr>
        <w:t>rejection,</w:t>
      </w:r>
      <w:r>
        <w:rPr>
          <w:i/>
          <w:color w:val="333333"/>
          <w:spacing w:val="-13"/>
          <w:sz w:val="20"/>
        </w:rPr>
        <w:t xml:space="preserve"> </w:t>
      </w:r>
      <w:r>
        <w:rPr>
          <w:i/>
          <w:color w:val="333333"/>
          <w:sz w:val="20"/>
        </w:rPr>
        <w:t>or</w:t>
      </w:r>
      <w:r>
        <w:rPr>
          <w:i/>
          <w:color w:val="333333"/>
          <w:spacing w:val="-12"/>
          <w:sz w:val="20"/>
        </w:rPr>
        <w:t xml:space="preserve"> </w:t>
      </w:r>
      <w:r>
        <w:rPr>
          <w:i/>
          <w:color w:val="333333"/>
          <w:sz w:val="20"/>
        </w:rPr>
        <w:t>disappointment.</w:t>
      </w:r>
      <w:r>
        <w:rPr>
          <w:i/>
          <w:color w:val="333333"/>
          <w:spacing w:val="-13"/>
          <w:sz w:val="20"/>
        </w:rPr>
        <w:t xml:space="preserve"> </w:t>
      </w:r>
      <w:r>
        <w:rPr>
          <w:i/>
          <w:color w:val="333333"/>
          <w:sz w:val="20"/>
        </w:rPr>
        <w:t>It’s</w:t>
      </w:r>
      <w:r>
        <w:rPr>
          <w:i/>
          <w:color w:val="333333"/>
          <w:spacing w:val="-12"/>
          <w:sz w:val="20"/>
        </w:rPr>
        <w:t xml:space="preserve"> </w:t>
      </w:r>
      <w:r>
        <w:rPr>
          <w:i/>
          <w:color w:val="333333"/>
          <w:sz w:val="20"/>
        </w:rPr>
        <w:t>like</w:t>
      </w:r>
      <w:r>
        <w:rPr>
          <w:i/>
          <w:color w:val="333333"/>
          <w:spacing w:val="-13"/>
          <w:sz w:val="20"/>
        </w:rPr>
        <w:t xml:space="preserve"> </w:t>
      </w:r>
      <w:r>
        <w:rPr>
          <w:i/>
          <w:color w:val="333333"/>
          <w:sz w:val="20"/>
        </w:rPr>
        <w:t>an</w:t>
      </w:r>
      <w:r>
        <w:rPr>
          <w:i/>
          <w:color w:val="333333"/>
          <w:spacing w:val="-12"/>
          <w:sz w:val="20"/>
        </w:rPr>
        <w:t xml:space="preserve"> </w:t>
      </w:r>
      <w:r>
        <w:rPr>
          <w:i/>
          <w:color w:val="333333"/>
          <w:sz w:val="20"/>
        </w:rPr>
        <w:t>overprotective</w:t>
      </w:r>
      <w:r>
        <w:rPr>
          <w:i/>
          <w:color w:val="333333"/>
          <w:spacing w:val="-13"/>
          <w:sz w:val="20"/>
        </w:rPr>
        <w:t xml:space="preserve"> </w:t>
      </w:r>
      <w:r>
        <w:rPr>
          <w:i/>
          <w:color w:val="333333"/>
          <w:sz w:val="20"/>
        </w:rPr>
        <w:t>parent who ends up doing more harm than good.</w:t>
      </w:r>
    </w:p>
    <w:p w14:paraId="4B780B8A" w14:textId="77777777" w:rsidR="0029179C" w:rsidRDefault="00000000">
      <w:pPr>
        <w:spacing w:before="166" w:line="300" w:lineRule="auto"/>
        <w:ind w:left="681" w:right="338"/>
        <w:jc w:val="both"/>
        <w:rPr>
          <w:i/>
          <w:sz w:val="20"/>
        </w:rPr>
      </w:pPr>
      <w:r>
        <w:rPr>
          <w:i/>
          <w:color w:val="333333"/>
          <w:sz w:val="20"/>
        </w:rPr>
        <w:t>Kristin</w:t>
      </w:r>
      <w:r>
        <w:rPr>
          <w:i/>
          <w:color w:val="333333"/>
          <w:spacing w:val="26"/>
          <w:sz w:val="20"/>
        </w:rPr>
        <w:t xml:space="preserve"> </w:t>
      </w:r>
      <w:r>
        <w:rPr>
          <w:i/>
          <w:color w:val="333333"/>
          <w:sz w:val="20"/>
        </w:rPr>
        <w:t>Neff,</w:t>
      </w:r>
      <w:r>
        <w:rPr>
          <w:i/>
          <w:color w:val="333333"/>
          <w:spacing w:val="26"/>
          <w:sz w:val="20"/>
        </w:rPr>
        <w:t xml:space="preserve"> </w:t>
      </w:r>
      <w:r>
        <w:rPr>
          <w:i/>
          <w:color w:val="333333"/>
          <w:sz w:val="20"/>
        </w:rPr>
        <w:t>a</w:t>
      </w:r>
      <w:r>
        <w:rPr>
          <w:i/>
          <w:color w:val="333333"/>
          <w:spacing w:val="25"/>
          <w:sz w:val="20"/>
        </w:rPr>
        <w:t xml:space="preserve"> </w:t>
      </w:r>
      <w:r>
        <w:rPr>
          <w:i/>
          <w:color w:val="333333"/>
          <w:sz w:val="20"/>
        </w:rPr>
        <w:t>pioneer</w:t>
      </w:r>
      <w:r>
        <w:rPr>
          <w:i/>
          <w:color w:val="333333"/>
          <w:spacing w:val="25"/>
          <w:sz w:val="20"/>
        </w:rPr>
        <w:t xml:space="preserve"> </w:t>
      </w:r>
      <w:r>
        <w:rPr>
          <w:i/>
          <w:color w:val="333333"/>
          <w:sz w:val="20"/>
        </w:rPr>
        <w:t>in</w:t>
      </w:r>
      <w:r>
        <w:rPr>
          <w:i/>
          <w:color w:val="333333"/>
          <w:spacing w:val="26"/>
          <w:sz w:val="20"/>
        </w:rPr>
        <w:t xml:space="preserve"> </w:t>
      </w:r>
      <w:r>
        <w:rPr>
          <w:i/>
          <w:color w:val="333333"/>
          <w:sz w:val="20"/>
        </w:rPr>
        <w:t>self-compassion</w:t>
      </w:r>
      <w:r>
        <w:rPr>
          <w:i/>
          <w:color w:val="333333"/>
          <w:spacing w:val="26"/>
          <w:sz w:val="20"/>
        </w:rPr>
        <w:t xml:space="preserve"> </w:t>
      </w:r>
      <w:r>
        <w:rPr>
          <w:i/>
          <w:color w:val="333333"/>
          <w:sz w:val="20"/>
        </w:rPr>
        <w:t>research,</w:t>
      </w:r>
      <w:r>
        <w:rPr>
          <w:i/>
          <w:color w:val="333333"/>
          <w:spacing w:val="26"/>
          <w:sz w:val="20"/>
        </w:rPr>
        <w:t xml:space="preserve"> </w:t>
      </w:r>
      <w:r>
        <w:rPr>
          <w:i/>
          <w:color w:val="333333"/>
          <w:sz w:val="20"/>
        </w:rPr>
        <w:t>explains</w:t>
      </w:r>
      <w:r>
        <w:rPr>
          <w:i/>
          <w:color w:val="333333"/>
          <w:spacing w:val="26"/>
          <w:sz w:val="20"/>
        </w:rPr>
        <w:t xml:space="preserve"> </w:t>
      </w:r>
      <w:r>
        <w:rPr>
          <w:i/>
          <w:color w:val="333333"/>
          <w:sz w:val="20"/>
        </w:rPr>
        <w:t>that</w:t>
      </w:r>
      <w:r>
        <w:rPr>
          <w:i/>
          <w:color w:val="333333"/>
          <w:spacing w:val="26"/>
          <w:sz w:val="20"/>
        </w:rPr>
        <w:t xml:space="preserve"> </w:t>
      </w:r>
      <w:r>
        <w:rPr>
          <w:i/>
          <w:color w:val="333333"/>
          <w:sz w:val="20"/>
        </w:rPr>
        <w:t>this</w:t>
      </w:r>
      <w:r>
        <w:rPr>
          <w:i/>
          <w:color w:val="333333"/>
          <w:spacing w:val="26"/>
          <w:sz w:val="20"/>
        </w:rPr>
        <w:t xml:space="preserve"> </w:t>
      </w:r>
      <w:r>
        <w:rPr>
          <w:i/>
          <w:color w:val="333333"/>
          <w:sz w:val="20"/>
        </w:rPr>
        <w:t>inner</w:t>
      </w:r>
      <w:r>
        <w:rPr>
          <w:i/>
          <w:color w:val="333333"/>
          <w:spacing w:val="25"/>
          <w:sz w:val="20"/>
        </w:rPr>
        <w:t xml:space="preserve"> </w:t>
      </w:r>
      <w:r>
        <w:rPr>
          <w:i/>
          <w:color w:val="333333"/>
          <w:sz w:val="20"/>
        </w:rPr>
        <w:t>critic</w:t>
      </w:r>
      <w:r>
        <w:rPr>
          <w:i/>
          <w:color w:val="333333"/>
          <w:spacing w:val="26"/>
          <w:sz w:val="20"/>
        </w:rPr>
        <w:t xml:space="preserve"> </w:t>
      </w:r>
      <w:r>
        <w:rPr>
          <w:i/>
          <w:color w:val="333333"/>
          <w:sz w:val="20"/>
        </w:rPr>
        <w:t>is</w:t>
      </w:r>
      <w:r>
        <w:rPr>
          <w:i/>
          <w:color w:val="333333"/>
          <w:spacing w:val="26"/>
          <w:sz w:val="20"/>
        </w:rPr>
        <w:t xml:space="preserve"> </w:t>
      </w:r>
      <w:r>
        <w:rPr>
          <w:i/>
          <w:color w:val="333333"/>
          <w:sz w:val="20"/>
        </w:rPr>
        <w:t>often a misguided attempt to keep us safe. The problem is, instead of motivating us, it usually does the opposite. Excessive self-criticism can lead to increased anxiety, depression, and a sense of being</w:t>
      </w:r>
      <w:r>
        <w:rPr>
          <w:i/>
          <w:color w:val="333333"/>
          <w:spacing w:val="-5"/>
          <w:sz w:val="20"/>
        </w:rPr>
        <w:t xml:space="preserve"> </w:t>
      </w:r>
      <w:r>
        <w:rPr>
          <w:i/>
          <w:color w:val="333333"/>
          <w:sz w:val="20"/>
        </w:rPr>
        <w:t>stuck.</w:t>
      </w:r>
    </w:p>
    <w:p w14:paraId="575F90C9" w14:textId="77777777" w:rsidR="0029179C" w:rsidRDefault="00000000">
      <w:pPr>
        <w:spacing w:before="165" w:line="300" w:lineRule="auto"/>
        <w:ind w:left="681" w:right="338"/>
        <w:jc w:val="both"/>
        <w:rPr>
          <w:i/>
          <w:sz w:val="20"/>
        </w:rPr>
      </w:pPr>
      <w:r>
        <w:rPr>
          <w:i/>
          <w:color w:val="333333"/>
          <w:spacing w:val="-2"/>
          <w:sz w:val="20"/>
        </w:rPr>
        <w:t>Think</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a</w:t>
      </w:r>
      <w:r>
        <w:rPr>
          <w:i/>
          <w:color w:val="333333"/>
          <w:spacing w:val="-10"/>
          <w:sz w:val="20"/>
        </w:rPr>
        <w:t xml:space="preserve"> </w:t>
      </w:r>
      <w:r>
        <w:rPr>
          <w:i/>
          <w:color w:val="333333"/>
          <w:spacing w:val="-2"/>
          <w:sz w:val="20"/>
        </w:rPr>
        <w:t>time</w:t>
      </w:r>
      <w:r>
        <w:rPr>
          <w:i/>
          <w:color w:val="333333"/>
          <w:spacing w:val="-10"/>
          <w:sz w:val="20"/>
        </w:rPr>
        <w:t xml:space="preserve"> </w:t>
      </w:r>
      <w:r>
        <w:rPr>
          <w:i/>
          <w:color w:val="333333"/>
          <w:spacing w:val="-2"/>
          <w:sz w:val="20"/>
        </w:rPr>
        <w:t>when</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inner</w:t>
      </w:r>
      <w:r>
        <w:rPr>
          <w:i/>
          <w:color w:val="333333"/>
          <w:spacing w:val="-10"/>
          <w:sz w:val="20"/>
        </w:rPr>
        <w:t xml:space="preserve"> </w:t>
      </w:r>
      <w:r>
        <w:rPr>
          <w:i/>
          <w:color w:val="333333"/>
          <w:spacing w:val="-2"/>
          <w:sz w:val="20"/>
        </w:rPr>
        <w:t>critic</w:t>
      </w:r>
      <w:r>
        <w:rPr>
          <w:i/>
          <w:color w:val="333333"/>
          <w:spacing w:val="-10"/>
          <w:sz w:val="20"/>
        </w:rPr>
        <w:t xml:space="preserve"> </w:t>
      </w:r>
      <w:r>
        <w:rPr>
          <w:i/>
          <w:color w:val="333333"/>
          <w:spacing w:val="-2"/>
          <w:sz w:val="20"/>
        </w:rPr>
        <w:t>was</w:t>
      </w:r>
      <w:r>
        <w:rPr>
          <w:i/>
          <w:color w:val="333333"/>
          <w:spacing w:val="-10"/>
          <w:sz w:val="20"/>
        </w:rPr>
        <w:t xml:space="preserve"> </w:t>
      </w:r>
      <w:r>
        <w:rPr>
          <w:i/>
          <w:color w:val="333333"/>
          <w:spacing w:val="-2"/>
          <w:sz w:val="20"/>
        </w:rPr>
        <w:t>loud</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clear.</w:t>
      </w:r>
      <w:r>
        <w:rPr>
          <w:i/>
          <w:color w:val="333333"/>
          <w:spacing w:val="-10"/>
          <w:sz w:val="20"/>
        </w:rPr>
        <w:t xml:space="preserve"> </w:t>
      </w:r>
      <w:r>
        <w:rPr>
          <w:i/>
          <w:color w:val="333333"/>
          <w:spacing w:val="-2"/>
          <w:sz w:val="20"/>
        </w:rPr>
        <w:t>Did</w:t>
      </w:r>
      <w:r>
        <w:rPr>
          <w:i/>
          <w:color w:val="333333"/>
          <w:spacing w:val="-10"/>
          <w:sz w:val="20"/>
        </w:rPr>
        <w:t xml:space="preserve"> </w:t>
      </w:r>
      <w:r>
        <w:rPr>
          <w:i/>
          <w:color w:val="333333"/>
          <w:spacing w:val="-2"/>
          <w:sz w:val="20"/>
        </w:rPr>
        <w:t>it</w:t>
      </w:r>
      <w:r>
        <w:rPr>
          <w:i/>
          <w:color w:val="333333"/>
          <w:spacing w:val="-10"/>
          <w:sz w:val="20"/>
        </w:rPr>
        <w:t xml:space="preserve"> </w:t>
      </w:r>
      <w:r>
        <w:rPr>
          <w:i/>
          <w:color w:val="333333"/>
          <w:spacing w:val="-2"/>
          <w:sz w:val="20"/>
        </w:rPr>
        <w:t>push</w:t>
      </w:r>
      <w:r>
        <w:rPr>
          <w:i/>
          <w:color w:val="333333"/>
          <w:spacing w:val="-10"/>
          <w:sz w:val="20"/>
        </w:rPr>
        <w:t xml:space="preserve"> </w:t>
      </w:r>
      <w:r>
        <w:rPr>
          <w:i/>
          <w:color w:val="333333"/>
          <w:spacing w:val="-2"/>
          <w:sz w:val="20"/>
        </w:rPr>
        <w:t>you</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improve,</w:t>
      </w:r>
      <w:r>
        <w:rPr>
          <w:i/>
          <w:color w:val="333333"/>
          <w:spacing w:val="-10"/>
          <w:sz w:val="20"/>
        </w:rPr>
        <w:t xml:space="preserve"> </w:t>
      </w:r>
      <w:r>
        <w:rPr>
          <w:i/>
          <w:color w:val="333333"/>
          <w:spacing w:val="-2"/>
          <w:sz w:val="20"/>
        </w:rPr>
        <w:t>or</w:t>
      </w:r>
      <w:r>
        <w:rPr>
          <w:i/>
          <w:color w:val="333333"/>
          <w:spacing w:val="-10"/>
          <w:sz w:val="20"/>
        </w:rPr>
        <w:t xml:space="preserve"> </w:t>
      </w:r>
      <w:r>
        <w:rPr>
          <w:i/>
          <w:color w:val="333333"/>
          <w:spacing w:val="-2"/>
          <w:sz w:val="20"/>
        </w:rPr>
        <w:t xml:space="preserve">did </w:t>
      </w:r>
      <w:r>
        <w:rPr>
          <w:i/>
          <w:color w:val="333333"/>
          <w:sz w:val="20"/>
        </w:rPr>
        <w:t>it</w:t>
      </w:r>
      <w:r>
        <w:rPr>
          <w:i/>
          <w:color w:val="333333"/>
          <w:spacing w:val="-2"/>
          <w:sz w:val="20"/>
        </w:rPr>
        <w:t xml:space="preserve"> </w:t>
      </w:r>
      <w:r>
        <w:rPr>
          <w:i/>
          <w:color w:val="333333"/>
          <w:sz w:val="20"/>
        </w:rPr>
        <w:t>make</w:t>
      </w:r>
      <w:r>
        <w:rPr>
          <w:i/>
          <w:color w:val="333333"/>
          <w:spacing w:val="-2"/>
          <w:sz w:val="20"/>
        </w:rPr>
        <w:t xml:space="preserve"> </w:t>
      </w:r>
      <w:r>
        <w:rPr>
          <w:i/>
          <w:color w:val="333333"/>
          <w:sz w:val="20"/>
        </w:rPr>
        <w:t>you</w:t>
      </w:r>
      <w:r>
        <w:rPr>
          <w:i/>
          <w:color w:val="333333"/>
          <w:spacing w:val="-2"/>
          <w:sz w:val="20"/>
        </w:rPr>
        <w:t xml:space="preserve"> </w:t>
      </w:r>
      <w:r>
        <w:rPr>
          <w:i/>
          <w:color w:val="333333"/>
          <w:sz w:val="20"/>
        </w:rPr>
        <w:t>feel</w:t>
      </w:r>
      <w:r>
        <w:rPr>
          <w:i/>
          <w:color w:val="333333"/>
          <w:spacing w:val="-2"/>
          <w:sz w:val="20"/>
        </w:rPr>
        <w:t xml:space="preserve"> </w:t>
      </w:r>
      <w:r>
        <w:rPr>
          <w:i/>
          <w:color w:val="333333"/>
          <w:sz w:val="20"/>
        </w:rPr>
        <w:t>paralyzed</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discouraged?</w:t>
      </w:r>
      <w:r>
        <w:rPr>
          <w:i/>
          <w:color w:val="333333"/>
          <w:spacing w:val="-2"/>
          <w:sz w:val="20"/>
        </w:rPr>
        <w:t xml:space="preserve"> </w:t>
      </w:r>
      <w:r>
        <w:rPr>
          <w:i/>
          <w:color w:val="333333"/>
          <w:sz w:val="20"/>
        </w:rPr>
        <w:t>How</w:t>
      </w:r>
      <w:r>
        <w:rPr>
          <w:i/>
          <w:color w:val="333333"/>
          <w:spacing w:val="-2"/>
          <w:sz w:val="20"/>
        </w:rPr>
        <w:t xml:space="preserve"> </w:t>
      </w:r>
      <w:r>
        <w:rPr>
          <w:i/>
          <w:color w:val="333333"/>
          <w:sz w:val="20"/>
        </w:rPr>
        <w:t>might</w:t>
      </w:r>
      <w:r>
        <w:rPr>
          <w:i/>
          <w:color w:val="333333"/>
          <w:spacing w:val="-2"/>
          <w:sz w:val="20"/>
        </w:rPr>
        <w:t xml:space="preserve"> </w:t>
      </w:r>
      <w:r>
        <w:rPr>
          <w:i/>
          <w:color w:val="333333"/>
          <w:sz w:val="20"/>
        </w:rPr>
        <w:t>things</w:t>
      </w:r>
      <w:r>
        <w:rPr>
          <w:i/>
          <w:color w:val="333333"/>
          <w:spacing w:val="-2"/>
          <w:sz w:val="20"/>
        </w:rPr>
        <w:t xml:space="preserve"> </w:t>
      </w:r>
      <w:r>
        <w:rPr>
          <w:i/>
          <w:color w:val="333333"/>
          <w:sz w:val="20"/>
        </w:rPr>
        <w:t>have</w:t>
      </w:r>
      <w:r>
        <w:rPr>
          <w:i/>
          <w:color w:val="333333"/>
          <w:spacing w:val="-2"/>
          <w:sz w:val="20"/>
        </w:rPr>
        <w:t xml:space="preserve"> </w:t>
      </w:r>
      <w:r>
        <w:rPr>
          <w:i/>
          <w:color w:val="333333"/>
          <w:sz w:val="20"/>
        </w:rPr>
        <w:t>been</w:t>
      </w:r>
      <w:r>
        <w:rPr>
          <w:i/>
          <w:color w:val="333333"/>
          <w:spacing w:val="-2"/>
          <w:sz w:val="20"/>
        </w:rPr>
        <w:t xml:space="preserve"> </w:t>
      </w:r>
      <w:r>
        <w:rPr>
          <w:i/>
          <w:color w:val="333333"/>
          <w:sz w:val="20"/>
        </w:rPr>
        <w:t>different</w:t>
      </w:r>
      <w:r>
        <w:rPr>
          <w:i/>
          <w:color w:val="333333"/>
          <w:spacing w:val="-2"/>
          <w:sz w:val="20"/>
        </w:rPr>
        <w:t xml:space="preserve"> </w:t>
      </w:r>
      <w:r>
        <w:rPr>
          <w:i/>
          <w:color w:val="333333"/>
          <w:sz w:val="20"/>
        </w:rPr>
        <w:t>if</w:t>
      </w:r>
      <w:r>
        <w:rPr>
          <w:i/>
          <w:color w:val="333333"/>
          <w:spacing w:val="-2"/>
          <w:sz w:val="20"/>
        </w:rPr>
        <w:t xml:space="preserve"> </w:t>
      </w:r>
      <w:r>
        <w:rPr>
          <w:i/>
          <w:color w:val="333333"/>
          <w:sz w:val="20"/>
        </w:rPr>
        <w:t>you</w:t>
      </w:r>
      <w:r>
        <w:rPr>
          <w:i/>
          <w:color w:val="333333"/>
          <w:spacing w:val="-2"/>
          <w:sz w:val="20"/>
        </w:rPr>
        <w:t xml:space="preserve"> </w:t>
      </w:r>
      <w:r>
        <w:rPr>
          <w:i/>
          <w:color w:val="333333"/>
          <w:sz w:val="20"/>
        </w:rPr>
        <w:t>had approached</w:t>
      </w:r>
      <w:r>
        <w:rPr>
          <w:i/>
          <w:color w:val="333333"/>
          <w:spacing w:val="-5"/>
          <w:sz w:val="20"/>
        </w:rPr>
        <w:t xml:space="preserve"> </w:t>
      </w:r>
      <w:r>
        <w:rPr>
          <w:i/>
          <w:color w:val="333333"/>
          <w:sz w:val="20"/>
        </w:rPr>
        <w:t>that</w:t>
      </w:r>
      <w:r>
        <w:rPr>
          <w:i/>
          <w:color w:val="333333"/>
          <w:spacing w:val="-5"/>
          <w:sz w:val="20"/>
        </w:rPr>
        <w:t xml:space="preserve"> </w:t>
      </w:r>
      <w:r>
        <w:rPr>
          <w:i/>
          <w:color w:val="333333"/>
          <w:sz w:val="20"/>
        </w:rPr>
        <w:t>situation</w:t>
      </w:r>
      <w:r>
        <w:rPr>
          <w:i/>
          <w:color w:val="333333"/>
          <w:spacing w:val="-5"/>
          <w:sz w:val="20"/>
        </w:rPr>
        <w:t xml:space="preserve"> </w:t>
      </w:r>
      <w:r>
        <w:rPr>
          <w:i/>
          <w:color w:val="333333"/>
          <w:sz w:val="20"/>
        </w:rPr>
        <w:t>with</w:t>
      </w:r>
      <w:r>
        <w:rPr>
          <w:i/>
          <w:color w:val="333333"/>
          <w:spacing w:val="-5"/>
          <w:sz w:val="20"/>
        </w:rPr>
        <w:t xml:space="preserve"> </w:t>
      </w:r>
      <w:r>
        <w:rPr>
          <w:i/>
          <w:color w:val="333333"/>
          <w:sz w:val="20"/>
        </w:rPr>
        <w:t>a</w:t>
      </w:r>
      <w:r>
        <w:rPr>
          <w:i/>
          <w:color w:val="333333"/>
          <w:spacing w:val="-5"/>
          <w:sz w:val="20"/>
        </w:rPr>
        <w:t xml:space="preserve"> </w:t>
      </w:r>
      <w:r>
        <w:rPr>
          <w:i/>
          <w:color w:val="333333"/>
          <w:sz w:val="20"/>
        </w:rPr>
        <w:t>bit</w:t>
      </w:r>
      <w:r>
        <w:rPr>
          <w:i/>
          <w:color w:val="333333"/>
          <w:spacing w:val="-5"/>
          <w:sz w:val="20"/>
        </w:rPr>
        <w:t xml:space="preserve"> </w:t>
      </w:r>
      <w:r>
        <w:rPr>
          <w:i/>
          <w:color w:val="333333"/>
          <w:sz w:val="20"/>
        </w:rPr>
        <w:t>more</w:t>
      </w:r>
      <w:r>
        <w:rPr>
          <w:i/>
          <w:color w:val="333333"/>
          <w:spacing w:val="-5"/>
          <w:sz w:val="20"/>
        </w:rPr>
        <w:t xml:space="preserve"> </w:t>
      </w:r>
      <w:r>
        <w:rPr>
          <w:i/>
          <w:color w:val="333333"/>
          <w:sz w:val="20"/>
        </w:rPr>
        <w:t>kindness</w:t>
      </w:r>
      <w:r>
        <w:rPr>
          <w:i/>
          <w:color w:val="333333"/>
          <w:spacing w:val="-5"/>
          <w:sz w:val="20"/>
        </w:rPr>
        <w:t xml:space="preserve"> </w:t>
      </w:r>
      <w:r>
        <w:rPr>
          <w:i/>
          <w:color w:val="333333"/>
          <w:sz w:val="20"/>
        </w:rPr>
        <w:t>toward</w:t>
      </w:r>
      <w:r>
        <w:rPr>
          <w:i/>
          <w:color w:val="333333"/>
          <w:spacing w:val="-5"/>
          <w:sz w:val="20"/>
        </w:rPr>
        <w:t xml:space="preserve"> </w:t>
      </w:r>
      <w:r>
        <w:rPr>
          <w:i/>
          <w:color w:val="333333"/>
          <w:sz w:val="20"/>
        </w:rPr>
        <w:t>yourself?</w:t>
      </w:r>
    </w:p>
    <w:p w14:paraId="08425F31" w14:textId="77777777" w:rsidR="0029179C" w:rsidRDefault="0029179C">
      <w:pPr>
        <w:pStyle w:val="BodyText"/>
        <w:spacing w:before="242"/>
        <w:rPr>
          <w:i/>
        </w:rPr>
      </w:pPr>
    </w:p>
    <w:p w14:paraId="754A8B0D" w14:textId="77777777" w:rsidR="0029179C" w:rsidRDefault="00000000">
      <w:pPr>
        <w:pStyle w:val="Heading6"/>
      </w:pPr>
      <w:r>
        <w:rPr>
          <w:color w:val="333333"/>
          <w:spacing w:val="-4"/>
        </w:rPr>
        <w:t>Self-Compassion</w:t>
      </w:r>
      <w:r>
        <w:rPr>
          <w:color w:val="333333"/>
          <w:spacing w:val="-7"/>
        </w:rPr>
        <w:t xml:space="preserve"> </w:t>
      </w:r>
      <w:r>
        <w:rPr>
          <w:color w:val="333333"/>
          <w:spacing w:val="-4"/>
        </w:rPr>
        <w:t>Isn’t</w:t>
      </w:r>
      <w:r>
        <w:rPr>
          <w:color w:val="333333"/>
          <w:spacing w:val="-17"/>
        </w:rPr>
        <w:t xml:space="preserve"> </w:t>
      </w:r>
      <w:r>
        <w:rPr>
          <w:color w:val="333333"/>
          <w:spacing w:val="-4"/>
        </w:rPr>
        <w:t>A</w:t>
      </w:r>
      <w:r>
        <w:rPr>
          <w:color w:val="333333"/>
          <w:spacing w:val="-18"/>
        </w:rPr>
        <w:t xml:space="preserve"> </w:t>
      </w:r>
      <w:r>
        <w:rPr>
          <w:color w:val="333333"/>
          <w:spacing w:val="-4"/>
        </w:rPr>
        <w:t>Path</w:t>
      </w:r>
      <w:r>
        <w:rPr>
          <w:color w:val="333333"/>
          <w:spacing w:val="-15"/>
        </w:rPr>
        <w:t xml:space="preserve"> </w:t>
      </w:r>
      <w:r>
        <w:rPr>
          <w:color w:val="333333"/>
          <w:spacing w:val="-4"/>
        </w:rPr>
        <w:t>To</w:t>
      </w:r>
      <w:r>
        <w:rPr>
          <w:color w:val="333333"/>
          <w:spacing w:val="-7"/>
        </w:rPr>
        <w:t xml:space="preserve"> </w:t>
      </w:r>
      <w:r>
        <w:rPr>
          <w:color w:val="333333"/>
          <w:spacing w:val="-4"/>
        </w:rPr>
        <w:t>Complacency</w:t>
      </w:r>
    </w:p>
    <w:p w14:paraId="47C57107" w14:textId="77777777" w:rsidR="0029179C" w:rsidRDefault="00000000">
      <w:pPr>
        <w:pStyle w:val="BodyText"/>
        <w:spacing w:before="289"/>
        <w:ind w:left="340"/>
      </w:pPr>
      <w:r>
        <w:rPr>
          <w:color w:val="333333"/>
        </w:rPr>
        <w:t>Introduce</w:t>
      </w:r>
      <w:r>
        <w:rPr>
          <w:color w:val="333333"/>
          <w:spacing w:val="-1"/>
        </w:rPr>
        <w:t xml:space="preserve"> </w:t>
      </w:r>
      <w:r>
        <w:rPr>
          <w:color w:val="333333"/>
        </w:rPr>
        <w:t>the</w:t>
      </w:r>
      <w:r>
        <w:rPr>
          <w:color w:val="333333"/>
          <w:spacing w:val="-1"/>
        </w:rPr>
        <w:t xml:space="preserve"> </w:t>
      </w:r>
      <w:r>
        <w:rPr>
          <w:color w:val="333333"/>
        </w:rPr>
        <w:t>idea</w:t>
      </w:r>
      <w:r>
        <w:rPr>
          <w:color w:val="333333"/>
          <w:spacing w:val="-1"/>
        </w:rPr>
        <w:t xml:space="preserve"> </w:t>
      </w:r>
      <w:r>
        <w:rPr>
          <w:color w:val="333333"/>
        </w:rPr>
        <w:t>that</w:t>
      </w:r>
      <w:r>
        <w:rPr>
          <w:color w:val="333333"/>
          <w:spacing w:val="-1"/>
        </w:rPr>
        <w:t xml:space="preserve"> </w:t>
      </w:r>
      <w:r>
        <w:rPr>
          <w:color w:val="333333"/>
        </w:rPr>
        <w:t>self-compassion</w:t>
      </w:r>
      <w:r>
        <w:rPr>
          <w:color w:val="333333"/>
          <w:spacing w:val="-1"/>
        </w:rPr>
        <w:t xml:space="preserve"> </w:t>
      </w:r>
      <w:r>
        <w:rPr>
          <w:color w:val="333333"/>
        </w:rPr>
        <w:t>can</w:t>
      </w:r>
      <w:r>
        <w:rPr>
          <w:color w:val="333333"/>
          <w:spacing w:val="-1"/>
        </w:rPr>
        <w:t xml:space="preserve"> </w:t>
      </w:r>
      <w:r>
        <w:rPr>
          <w:color w:val="333333"/>
        </w:rPr>
        <w:t>actually</w:t>
      </w:r>
      <w:r>
        <w:rPr>
          <w:color w:val="333333"/>
          <w:spacing w:val="-1"/>
        </w:rPr>
        <w:t xml:space="preserve"> </w:t>
      </w:r>
      <w:r>
        <w:rPr>
          <w:color w:val="333333"/>
        </w:rPr>
        <w:t>improve</w:t>
      </w:r>
      <w:r>
        <w:rPr>
          <w:color w:val="333333"/>
          <w:spacing w:val="-1"/>
        </w:rPr>
        <w:t xml:space="preserve"> </w:t>
      </w:r>
      <w:r>
        <w:rPr>
          <w:color w:val="333333"/>
        </w:rPr>
        <w:t xml:space="preserve">our </w:t>
      </w:r>
      <w:r>
        <w:rPr>
          <w:color w:val="333333"/>
          <w:spacing w:val="-2"/>
        </w:rPr>
        <w:t>performance:</w:t>
      </w:r>
    </w:p>
    <w:p w14:paraId="7C8DE465" w14:textId="77777777" w:rsidR="0029179C" w:rsidRDefault="0029179C">
      <w:pPr>
        <w:pStyle w:val="BodyText"/>
        <w:spacing w:before="137"/>
      </w:pPr>
    </w:p>
    <w:p w14:paraId="6A7FE223"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128000" behindDoc="0" locked="0" layoutInCell="1" allowOverlap="1" wp14:anchorId="113E608E" wp14:editId="745674C6">
                <wp:simplePos x="0" y="0"/>
                <wp:positionH relativeFrom="page">
                  <wp:posOffset>1314005</wp:posOffset>
                </wp:positionH>
                <wp:positionV relativeFrom="paragraph">
                  <wp:posOffset>1929</wp:posOffset>
                </wp:positionV>
                <wp:extent cx="1270" cy="2202180"/>
                <wp:effectExtent l="0" t="0" r="0" b="0"/>
                <wp:wrapNone/>
                <wp:docPr id="1515" name="Graphic 15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202180"/>
                        </a:xfrm>
                        <a:custGeom>
                          <a:avLst/>
                          <a:gdLst/>
                          <a:ahLst/>
                          <a:cxnLst/>
                          <a:rect l="l" t="t" r="r" b="b"/>
                          <a:pathLst>
                            <a:path h="2202180">
                              <a:moveTo>
                                <a:pt x="0" y="220162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AAEB9FF" id="Graphic 1515" o:spid="_x0000_s1026" style="position:absolute;margin-left:103.45pt;margin-top:.15pt;width:.1pt;height:173.4pt;z-index:16128000;visibility:visible;mso-wrap-style:square;mso-wrap-distance-left:0;mso-wrap-distance-top:0;mso-wrap-distance-right:0;mso-wrap-distance-bottom:0;mso-position-horizontal:absolute;mso-position-horizontal-relative:page;mso-position-vertical:absolute;mso-position-vertical-relative:text;v-text-anchor:top" coordsize="1270,2202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" path="m,2201621l,e" filled="f" strokecolor="#d1a326" strokeweight="3pt">
                <v:path arrowok="t"/>
                <w10:wrap anchorx="page"/>
              </v:shape>
            </w:pict>
          </mc:Fallback>
        </mc:AlternateContent>
      </w:r>
      <w:r>
        <w:rPr>
          <w:i/>
          <w:color w:val="333333"/>
          <w:sz w:val="20"/>
        </w:rPr>
        <w:t xml:space="preserve">Let’s be honest for a moment. Has anyone ever been worried that if they become too self- compassionate, they might become slack or lazy? Contrary to what some might think, self- </w:t>
      </w:r>
      <w:r>
        <w:rPr>
          <w:i/>
          <w:color w:val="333333"/>
          <w:spacing w:val="-4"/>
          <w:sz w:val="20"/>
        </w:rPr>
        <w:t>compassion isn’t about letting ourselves off the hook or avoiding responsibility. Instead, it’s about treating</w:t>
      </w:r>
      <w:r>
        <w:rPr>
          <w:i/>
          <w:color w:val="333333"/>
          <w:spacing w:val="-11"/>
          <w:sz w:val="20"/>
        </w:rPr>
        <w:t xml:space="preserve"> </w:t>
      </w:r>
      <w:r>
        <w:rPr>
          <w:i/>
          <w:color w:val="333333"/>
          <w:spacing w:val="-4"/>
          <w:sz w:val="20"/>
        </w:rPr>
        <w:t>ourselves</w:t>
      </w:r>
      <w:r>
        <w:rPr>
          <w:i/>
          <w:color w:val="333333"/>
          <w:spacing w:val="-10"/>
          <w:sz w:val="20"/>
        </w:rPr>
        <w:t xml:space="preserve"> </w:t>
      </w:r>
      <w:r>
        <w:rPr>
          <w:i/>
          <w:color w:val="333333"/>
          <w:spacing w:val="-4"/>
          <w:sz w:val="20"/>
        </w:rPr>
        <w:t>with</w:t>
      </w:r>
      <w:r>
        <w:rPr>
          <w:i/>
          <w:color w:val="333333"/>
          <w:spacing w:val="-10"/>
          <w:sz w:val="20"/>
        </w:rPr>
        <w:t xml:space="preserve"> </w:t>
      </w:r>
      <w:r>
        <w:rPr>
          <w:i/>
          <w:color w:val="333333"/>
          <w:spacing w:val="-4"/>
          <w:sz w:val="20"/>
        </w:rPr>
        <w:t>the</w:t>
      </w:r>
      <w:r>
        <w:rPr>
          <w:i/>
          <w:color w:val="333333"/>
          <w:spacing w:val="-10"/>
          <w:sz w:val="20"/>
        </w:rPr>
        <w:t xml:space="preserve"> </w:t>
      </w:r>
      <w:r>
        <w:rPr>
          <w:i/>
          <w:color w:val="333333"/>
          <w:spacing w:val="-4"/>
          <w:sz w:val="20"/>
        </w:rPr>
        <w:t>same</w:t>
      </w:r>
      <w:r>
        <w:rPr>
          <w:i/>
          <w:color w:val="333333"/>
          <w:spacing w:val="-10"/>
          <w:sz w:val="20"/>
        </w:rPr>
        <w:t xml:space="preserve"> </w:t>
      </w:r>
      <w:r>
        <w:rPr>
          <w:i/>
          <w:color w:val="333333"/>
          <w:spacing w:val="-4"/>
          <w:sz w:val="20"/>
        </w:rPr>
        <w:t>kindness</w:t>
      </w:r>
      <w:r>
        <w:rPr>
          <w:i/>
          <w:color w:val="333333"/>
          <w:spacing w:val="-10"/>
          <w:sz w:val="20"/>
        </w:rPr>
        <w:t xml:space="preserve"> </w:t>
      </w:r>
      <w:r>
        <w:rPr>
          <w:i/>
          <w:color w:val="333333"/>
          <w:spacing w:val="-4"/>
          <w:sz w:val="20"/>
        </w:rPr>
        <w:t>and</w:t>
      </w:r>
      <w:r>
        <w:rPr>
          <w:i/>
          <w:color w:val="333333"/>
          <w:spacing w:val="-10"/>
          <w:sz w:val="20"/>
        </w:rPr>
        <w:t xml:space="preserve"> </w:t>
      </w:r>
      <w:r>
        <w:rPr>
          <w:i/>
          <w:color w:val="333333"/>
          <w:spacing w:val="-4"/>
          <w:sz w:val="20"/>
        </w:rPr>
        <w:t>understanding</w:t>
      </w:r>
      <w:r>
        <w:rPr>
          <w:i/>
          <w:color w:val="333333"/>
          <w:spacing w:val="-10"/>
          <w:sz w:val="20"/>
        </w:rPr>
        <w:t xml:space="preserve"> </w:t>
      </w:r>
      <w:r>
        <w:rPr>
          <w:i/>
          <w:color w:val="333333"/>
          <w:spacing w:val="-4"/>
          <w:sz w:val="20"/>
        </w:rPr>
        <w:t>that</w:t>
      </w:r>
      <w:r>
        <w:rPr>
          <w:i/>
          <w:color w:val="333333"/>
          <w:spacing w:val="-10"/>
          <w:sz w:val="20"/>
        </w:rPr>
        <w:t xml:space="preserve"> </w:t>
      </w:r>
      <w:r>
        <w:rPr>
          <w:i/>
          <w:color w:val="333333"/>
          <w:spacing w:val="-4"/>
          <w:sz w:val="20"/>
        </w:rPr>
        <w:t>we</w:t>
      </w:r>
      <w:r>
        <w:rPr>
          <w:i/>
          <w:color w:val="333333"/>
          <w:spacing w:val="-10"/>
          <w:sz w:val="20"/>
        </w:rPr>
        <w:t xml:space="preserve"> </w:t>
      </w:r>
      <w:r>
        <w:rPr>
          <w:i/>
          <w:color w:val="333333"/>
          <w:spacing w:val="-4"/>
          <w:sz w:val="20"/>
        </w:rPr>
        <w:t>would</w:t>
      </w:r>
      <w:r>
        <w:rPr>
          <w:i/>
          <w:color w:val="333333"/>
          <w:spacing w:val="-10"/>
          <w:sz w:val="20"/>
        </w:rPr>
        <w:t xml:space="preserve"> </w:t>
      </w:r>
      <w:r>
        <w:rPr>
          <w:i/>
          <w:color w:val="333333"/>
          <w:spacing w:val="-4"/>
          <w:sz w:val="20"/>
        </w:rPr>
        <w:t>offer</w:t>
      </w:r>
      <w:r>
        <w:rPr>
          <w:i/>
          <w:color w:val="333333"/>
          <w:spacing w:val="-10"/>
          <w:sz w:val="20"/>
        </w:rPr>
        <w:t xml:space="preserve"> </w:t>
      </w:r>
      <w:r>
        <w:rPr>
          <w:i/>
          <w:color w:val="333333"/>
          <w:spacing w:val="-4"/>
          <w:sz w:val="20"/>
        </w:rPr>
        <w:t>to</w:t>
      </w:r>
      <w:r>
        <w:rPr>
          <w:i/>
          <w:color w:val="333333"/>
          <w:spacing w:val="-10"/>
          <w:sz w:val="20"/>
        </w:rPr>
        <w:t xml:space="preserve"> </w:t>
      </w:r>
      <w:r>
        <w:rPr>
          <w:i/>
          <w:color w:val="333333"/>
          <w:spacing w:val="-4"/>
          <w:sz w:val="20"/>
        </w:rPr>
        <w:t>a</w:t>
      </w:r>
      <w:r>
        <w:rPr>
          <w:i/>
          <w:color w:val="333333"/>
          <w:spacing w:val="-10"/>
          <w:sz w:val="20"/>
        </w:rPr>
        <w:t xml:space="preserve"> </w:t>
      </w:r>
      <w:r>
        <w:rPr>
          <w:i/>
          <w:color w:val="333333"/>
          <w:spacing w:val="-4"/>
          <w:sz w:val="20"/>
        </w:rPr>
        <w:t>close</w:t>
      </w:r>
      <w:r>
        <w:rPr>
          <w:i/>
          <w:color w:val="333333"/>
          <w:spacing w:val="-10"/>
          <w:sz w:val="20"/>
        </w:rPr>
        <w:t xml:space="preserve"> </w:t>
      </w:r>
      <w:r>
        <w:rPr>
          <w:i/>
          <w:color w:val="333333"/>
          <w:spacing w:val="-4"/>
          <w:sz w:val="20"/>
        </w:rPr>
        <w:t>friend.</w:t>
      </w:r>
    </w:p>
    <w:p w14:paraId="471344D6" w14:textId="77777777" w:rsidR="0029179C" w:rsidRDefault="00000000">
      <w:pPr>
        <w:spacing w:before="165" w:line="300" w:lineRule="auto"/>
        <w:ind w:left="681" w:right="338"/>
        <w:jc w:val="both"/>
        <w:rPr>
          <w:i/>
          <w:sz w:val="20"/>
        </w:rPr>
      </w:pPr>
      <w:r>
        <w:rPr>
          <w:i/>
          <w:color w:val="333333"/>
          <w:sz w:val="20"/>
        </w:rPr>
        <w:t>Kristin</w:t>
      </w:r>
      <w:r>
        <w:rPr>
          <w:i/>
          <w:color w:val="333333"/>
          <w:spacing w:val="-13"/>
          <w:sz w:val="20"/>
        </w:rPr>
        <w:t xml:space="preserve"> </w:t>
      </w:r>
      <w:r>
        <w:rPr>
          <w:i/>
          <w:color w:val="333333"/>
          <w:sz w:val="20"/>
        </w:rPr>
        <w:t>Neff’s</w:t>
      </w:r>
      <w:r>
        <w:rPr>
          <w:i/>
          <w:color w:val="333333"/>
          <w:spacing w:val="-12"/>
          <w:sz w:val="20"/>
        </w:rPr>
        <w:t xml:space="preserve"> </w:t>
      </w:r>
      <w:r>
        <w:rPr>
          <w:i/>
          <w:color w:val="333333"/>
          <w:sz w:val="20"/>
        </w:rPr>
        <w:t>research</w:t>
      </w:r>
      <w:r>
        <w:rPr>
          <w:i/>
          <w:color w:val="333333"/>
          <w:spacing w:val="-13"/>
          <w:sz w:val="20"/>
        </w:rPr>
        <w:t xml:space="preserve"> </w:t>
      </w:r>
      <w:r>
        <w:rPr>
          <w:i/>
          <w:color w:val="333333"/>
          <w:sz w:val="20"/>
        </w:rPr>
        <w:t>has</w:t>
      </w:r>
      <w:r>
        <w:rPr>
          <w:i/>
          <w:color w:val="333333"/>
          <w:spacing w:val="-12"/>
          <w:sz w:val="20"/>
        </w:rPr>
        <w:t xml:space="preserve"> </w:t>
      </w:r>
      <w:r>
        <w:rPr>
          <w:i/>
          <w:color w:val="333333"/>
          <w:sz w:val="20"/>
        </w:rPr>
        <w:t>shown</w:t>
      </w:r>
      <w:r>
        <w:rPr>
          <w:i/>
          <w:color w:val="333333"/>
          <w:spacing w:val="-13"/>
          <w:sz w:val="20"/>
        </w:rPr>
        <w:t xml:space="preserve"> </w:t>
      </w:r>
      <w:r>
        <w:rPr>
          <w:i/>
          <w:color w:val="333333"/>
          <w:sz w:val="20"/>
        </w:rPr>
        <w:t>that</w:t>
      </w:r>
      <w:r>
        <w:rPr>
          <w:i/>
          <w:color w:val="333333"/>
          <w:spacing w:val="-12"/>
          <w:sz w:val="20"/>
        </w:rPr>
        <w:t xml:space="preserve"> </w:t>
      </w:r>
      <w:r>
        <w:rPr>
          <w:i/>
          <w:color w:val="333333"/>
          <w:sz w:val="20"/>
        </w:rPr>
        <w:t>self-compassion</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linked</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greater</w:t>
      </w:r>
      <w:r>
        <w:rPr>
          <w:i/>
          <w:color w:val="333333"/>
          <w:spacing w:val="-13"/>
          <w:sz w:val="20"/>
        </w:rPr>
        <w:t xml:space="preserve"> </w:t>
      </w:r>
      <w:r>
        <w:rPr>
          <w:i/>
          <w:color w:val="333333"/>
          <w:sz w:val="20"/>
        </w:rPr>
        <w:t>emotional</w:t>
      </w:r>
      <w:r>
        <w:rPr>
          <w:i/>
          <w:color w:val="333333"/>
          <w:spacing w:val="-12"/>
          <w:sz w:val="20"/>
        </w:rPr>
        <w:t xml:space="preserve"> </w:t>
      </w:r>
      <w:r>
        <w:rPr>
          <w:i/>
          <w:color w:val="333333"/>
          <w:sz w:val="20"/>
        </w:rPr>
        <w:t>resilience, lower levels of anxiety and depression, and an increase in overall wellbeing. Brene Brown, known</w:t>
      </w:r>
      <w:r>
        <w:rPr>
          <w:i/>
          <w:color w:val="333333"/>
          <w:spacing w:val="-8"/>
          <w:sz w:val="20"/>
        </w:rPr>
        <w:t xml:space="preserve"> </w:t>
      </w:r>
      <w:r>
        <w:rPr>
          <w:i/>
          <w:color w:val="333333"/>
          <w:sz w:val="20"/>
        </w:rPr>
        <w:t>for</w:t>
      </w:r>
      <w:r>
        <w:rPr>
          <w:i/>
          <w:color w:val="333333"/>
          <w:spacing w:val="-8"/>
          <w:sz w:val="20"/>
        </w:rPr>
        <w:t xml:space="preserve"> </w:t>
      </w:r>
      <w:r>
        <w:rPr>
          <w:i/>
          <w:color w:val="333333"/>
          <w:sz w:val="20"/>
        </w:rPr>
        <w:t>her</w:t>
      </w:r>
      <w:r>
        <w:rPr>
          <w:i/>
          <w:color w:val="333333"/>
          <w:spacing w:val="-8"/>
          <w:sz w:val="20"/>
        </w:rPr>
        <w:t xml:space="preserve"> </w:t>
      </w:r>
      <w:r>
        <w:rPr>
          <w:i/>
          <w:color w:val="333333"/>
          <w:sz w:val="20"/>
        </w:rPr>
        <w:t>work</w:t>
      </w:r>
      <w:r>
        <w:rPr>
          <w:i/>
          <w:color w:val="333333"/>
          <w:spacing w:val="-8"/>
          <w:sz w:val="20"/>
        </w:rPr>
        <w:t xml:space="preserve"> </w:t>
      </w:r>
      <w:r>
        <w:rPr>
          <w:i/>
          <w:color w:val="333333"/>
          <w:sz w:val="20"/>
        </w:rPr>
        <w:t>on</w:t>
      </w:r>
      <w:r>
        <w:rPr>
          <w:i/>
          <w:color w:val="333333"/>
          <w:spacing w:val="-8"/>
          <w:sz w:val="20"/>
        </w:rPr>
        <w:t xml:space="preserve"> </w:t>
      </w:r>
      <w:r>
        <w:rPr>
          <w:i/>
          <w:color w:val="333333"/>
          <w:sz w:val="20"/>
        </w:rPr>
        <w:t>vulnerability</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shame,</w:t>
      </w:r>
      <w:r>
        <w:rPr>
          <w:i/>
          <w:color w:val="333333"/>
          <w:spacing w:val="-8"/>
          <w:sz w:val="20"/>
        </w:rPr>
        <w:t xml:space="preserve"> </w:t>
      </w:r>
      <w:r>
        <w:rPr>
          <w:i/>
          <w:color w:val="333333"/>
          <w:sz w:val="20"/>
        </w:rPr>
        <w:t>also</w:t>
      </w:r>
      <w:r>
        <w:rPr>
          <w:i/>
          <w:color w:val="333333"/>
          <w:spacing w:val="-8"/>
          <w:sz w:val="20"/>
        </w:rPr>
        <w:t xml:space="preserve"> </w:t>
      </w:r>
      <w:r>
        <w:rPr>
          <w:i/>
          <w:color w:val="333333"/>
          <w:sz w:val="20"/>
        </w:rPr>
        <w:t>emphasizes</w:t>
      </w:r>
      <w:r>
        <w:rPr>
          <w:i/>
          <w:color w:val="333333"/>
          <w:spacing w:val="-8"/>
          <w:sz w:val="20"/>
        </w:rPr>
        <w:t xml:space="preserve"> </w:t>
      </w:r>
      <w:r>
        <w:rPr>
          <w:i/>
          <w:color w:val="333333"/>
          <w:sz w:val="20"/>
        </w:rPr>
        <w:t>that</w:t>
      </w:r>
      <w:r>
        <w:rPr>
          <w:i/>
          <w:color w:val="333333"/>
          <w:spacing w:val="-8"/>
          <w:sz w:val="20"/>
        </w:rPr>
        <w:t xml:space="preserve"> </w:t>
      </w:r>
      <w:r>
        <w:rPr>
          <w:i/>
          <w:color w:val="333333"/>
          <w:sz w:val="20"/>
        </w:rPr>
        <w:t>people</w:t>
      </w:r>
      <w:r>
        <w:rPr>
          <w:i/>
          <w:color w:val="333333"/>
          <w:spacing w:val="-8"/>
          <w:sz w:val="20"/>
        </w:rPr>
        <w:t xml:space="preserve"> </w:t>
      </w:r>
      <w:r>
        <w:rPr>
          <w:i/>
          <w:color w:val="333333"/>
          <w:sz w:val="20"/>
        </w:rPr>
        <w:t>who</w:t>
      </w:r>
      <w:r>
        <w:rPr>
          <w:i/>
          <w:color w:val="333333"/>
          <w:spacing w:val="-8"/>
          <w:sz w:val="20"/>
        </w:rPr>
        <w:t xml:space="preserve"> </w:t>
      </w:r>
      <w:r>
        <w:rPr>
          <w:i/>
          <w:color w:val="333333"/>
          <w:sz w:val="20"/>
        </w:rPr>
        <w:t>practice</w:t>
      </w:r>
      <w:r>
        <w:rPr>
          <w:i/>
          <w:color w:val="333333"/>
          <w:spacing w:val="-8"/>
          <w:sz w:val="20"/>
        </w:rPr>
        <w:t xml:space="preserve"> </w:t>
      </w:r>
      <w:r>
        <w:rPr>
          <w:i/>
          <w:color w:val="333333"/>
          <w:sz w:val="20"/>
        </w:rPr>
        <w:t xml:space="preserve">self- </w:t>
      </w:r>
      <w:r>
        <w:rPr>
          <w:i/>
          <w:color w:val="333333"/>
          <w:spacing w:val="-2"/>
          <w:sz w:val="20"/>
        </w:rPr>
        <w:t>compassion</w:t>
      </w:r>
      <w:r>
        <w:rPr>
          <w:i/>
          <w:color w:val="333333"/>
          <w:spacing w:val="-11"/>
          <w:sz w:val="20"/>
        </w:rPr>
        <w:t xml:space="preserve"> </w:t>
      </w:r>
      <w:r>
        <w:rPr>
          <w:i/>
          <w:color w:val="333333"/>
          <w:spacing w:val="-2"/>
          <w:sz w:val="20"/>
        </w:rPr>
        <w:t>are</w:t>
      </w:r>
      <w:r>
        <w:rPr>
          <w:i/>
          <w:color w:val="333333"/>
          <w:spacing w:val="-10"/>
          <w:sz w:val="20"/>
        </w:rPr>
        <w:t xml:space="preserve"> </w:t>
      </w:r>
      <w:r>
        <w:rPr>
          <w:i/>
          <w:color w:val="333333"/>
          <w:spacing w:val="-2"/>
          <w:sz w:val="20"/>
        </w:rPr>
        <w:t>more</w:t>
      </w:r>
      <w:r>
        <w:rPr>
          <w:i/>
          <w:color w:val="333333"/>
          <w:spacing w:val="-11"/>
          <w:sz w:val="20"/>
        </w:rPr>
        <w:t xml:space="preserve"> </w:t>
      </w:r>
      <w:r>
        <w:rPr>
          <w:i/>
          <w:color w:val="333333"/>
          <w:spacing w:val="-2"/>
          <w:sz w:val="20"/>
        </w:rPr>
        <w:t>likely</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take</w:t>
      </w:r>
      <w:r>
        <w:rPr>
          <w:i/>
          <w:color w:val="333333"/>
          <w:spacing w:val="-10"/>
          <w:sz w:val="20"/>
        </w:rPr>
        <w:t xml:space="preserve"> </w:t>
      </w:r>
      <w:r>
        <w:rPr>
          <w:i/>
          <w:color w:val="333333"/>
          <w:spacing w:val="-2"/>
          <w:sz w:val="20"/>
        </w:rPr>
        <w:t>responsibility</w:t>
      </w:r>
      <w:r>
        <w:rPr>
          <w:i/>
          <w:color w:val="333333"/>
          <w:spacing w:val="-11"/>
          <w:sz w:val="20"/>
        </w:rPr>
        <w:t xml:space="preserve"> </w:t>
      </w:r>
      <w:r>
        <w:rPr>
          <w:i/>
          <w:color w:val="333333"/>
          <w:spacing w:val="-2"/>
          <w:sz w:val="20"/>
        </w:rPr>
        <w:t>for</w:t>
      </w:r>
      <w:r>
        <w:rPr>
          <w:i/>
          <w:color w:val="333333"/>
          <w:spacing w:val="-10"/>
          <w:sz w:val="20"/>
        </w:rPr>
        <w:t xml:space="preserve"> </w:t>
      </w:r>
      <w:r>
        <w:rPr>
          <w:i/>
          <w:color w:val="333333"/>
          <w:spacing w:val="-2"/>
          <w:sz w:val="20"/>
        </w:rPr>
        <w:t>their</w:t>
      </w:r>
      <w:r>
        <w:rPr>
          <w:i/>
          <w:color w:val="333333"/>
          <w:spacing w:val="-11"/>
          <w:sz w:val="20"/>
        </w:rPr>
        <w:t xml:space="preserve"> </w:t>
      </w:r>
      <w:r>
        <w:rPr>
          <w:i/>
          <w:color w:val="333333"/>
          <w:spacing w:val="-2"/>
          <w:sz w:val="20"/>
        </w:rPr>
        <w:t>actions</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engage</w:t>
      </w:r>
      <w:r>
        <w:rPr>
          <w:i/>
          <w:color w:val="333333"/>
          <w:spacing w:val="-10"/>
          <w:sz w:val="20"/>
        </w:rPr>
        <w:t xml:space="preserve"> </w:t>
      </w:r>
      <w:r>
        <w:rPr>
          <w:i/>
          <w:color w:val="333333"/>
          <w:spacing w:val="-2"/>
          <w:sz w:val="20"/>
        </w:rPr>
        <w:t>in</w:t>
      </w:r>
      <w:r>
        <w:rPr>
          <w:i/>
          <w:color w:val="333333"/>
          <w:spacing w:val="-11"/>
          <w:sz w:val="20"/>
        </w:rPr>
        <w:t xml:space="preserve"> </w:t>
      </w:r>
      <w:r>
        <w:rPr>
          <w:i/>
          <w:color w:val="333333"/>
          <w:spacing w:val="-2"/>
          <w:sz w:val="20"/>
        </w:rPr>
        <w:t>personal</w:t>
      </w:r>
      <w:r>
        <w:rPr>
          <w:i/>
          <w:color w:val="333333"/>
          <w:spacing w:val="-10"/>
          <w:sz w:val="20"/>
        </w:rPr>
        <w:t xml:space="preserve"> </w:t>
      </w:r>
      <w:r>
        <w:rPr>
          <w:i/>
          <w:color w:val="333333"/>
          <w:spacing w:val="-2"/>
          <w:sz w:val="20"/>
        </w:rPr>
        <w:t>growth. Why?</w:t>
      </w:r>
      <w:r>
        <w:rPr>
          <w:i/>
          <w:color w:val="333333"/>
          <w:spacing w:val="-11"/>
          <w:sz w:val="20"/>
        </w:rPr>
        <w:t xml:space="preserve"> </w:t>
      </w:r>
      <w:r>
        <w:rPr>
          <w:i/>
          <w:color w:val="333333"/>
          <w:spacing w:val="-2"/>
          <w:sz w:val="20"/>
        </w:rPr>
        <w:t>Because</w:t>
      </w:r>
      <w:r>
        <w:rPr>
          <w:i/>
          <w:color w:val="333333"/>
          <w:spacing w:val="-10"/>
          <w:sz w:val="20"/>
        </w:rPr>
        <w:t xml:space="preserve"> </w:t>
      </w:r>
      <w:r>
        <w:rPr>
          <w:i/>
          <w:color w:val="333333"/>
          <w:spacing w:val="-2"/>
          <w:sz w:val="20"/>
        </w:rPr>
        <w:t>when</w:t>
      </w:r>
      <w:r>
        <w:rPr>
          <w:i/>
          <w:color w:val="333333"/>
          <w:spacing w:val="-11"/>
          <w:sz w:val="20"/>
        </w:rPr>
        <w:t xml:space="preserve"> </w:t>
      </w:r>
      <w:r>
        <w:rPr>
          <w:i/>
          <w:color w:val="333333"/>
          <w:spacing w:val="-2"/>
          <w:sz w:val="20"/>
        </w:rPr>
        <w:t>we’re</w:t>
      </w:r>
      <w:r>
        <w:rPr>
          <w:i/>
          <w:color w:val="333333"/>
          <w:spacing w:val="-10"/>
          <w:sz w:val="20"/>
        </w:rPr>
        <w:t xml:space="preserve"> </w:t>
      </w:r>
      <w:r>
        <w:rPr>
          <w:i/>
          <w:color w:val="333333"/>
          <w:spacing w:val="-2"/>
          <w:sz w:val="20"/>
        </w:rPr>
        <w:t>kind</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ourselves,</w:t>
      </w:r>
      <w:r>
        <w:rPr>
          <w:i/>
          <w:color w:val="333333"/>
          <w:spacing w:val="-11"/>
          <w:sz w:val="20"/>
        </w:rPr>
        <w:t xml:space="preserve"> </w:t>
      </w:r>
      <w:r>
        <w:rPr>
          <w:i/>
          <w:color w:val="333333"/>
          <w:spacing w:val="-2"/>
          <w:sz w:val="20"/>
        </w:rPr>
        <w:t>we’re</w:t>
      </w:r>
      <w:r>
        <w:rPr>
          <w:i/>
          <w:color w:val="333333"/>
          <w:spacing w:val="-10"/>
          <w:sz w:val="20"/>
        </w:rPr>
        <w:t xml:space="preserve"> </w:t>
      </w:r>
      <w:r>
        <w:rPr>
          <w:i/>
          <w:color w:val="333333"/>
          <w:spacing w:val="-2"/>
          <w:sz w:val="20"/>
        </w:rPr>
        <w:t>more</w:t>
      </w:r>
      <w:r>
        <w:rPr>
          <w:i/>
          <w:color w:val="333333"/>
          <w:spacing w:val="-11"/>
          <w:sz w:val="20"/>
        </w:rPr>
        <w:t xml:space="preserve"> </w:t>
      </w:r>
      <w:r>
        <w:rPr>
          <w:i/>
          <w:color w:val="333333"/>
          <w:spacing w:val="-2"/>
          <w:sz w:val="20"/>
        </w:rPr>
        <w:t>motivated</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improve</w:t>
      </w:r>
      <w:r>
        <w:rPr>
          <w:i/>
          <w:color w:val="333333"/>
          <w:spacing w:val="-10"/>
          <w:sz w:val="20"/>
        </w:rPr>
        <w:t xml:space="preserve"> </w:t>
      </w:r>
      <w:r>
        <w:rPr>
          <w:i/>
          <w:color w:val="333333"/>
          <w:spacing w:val="-2"/>
          <w:sz w:val="20"/>
        </w:rPr>
        <w:t>–</w:t>
      </w:r>
      <w:r>
        <w:rPr>
          <w:i/>
          <w:color w:val="333333"/>
          <w:spacing w:val="-11"/>
          <w:sz w:val="20"/>
        </w:rPr>
        <w:t xml:space="preserve"> </w:t>
      </w:r>
      <w:r>
        <w:rPr>
          <w:i/>
          <w:color w:val="333333"/>
          <w:spacing w:val="-2"/>
          <w:sz w:val="20"/>
        </w:rPr>
        <w:t>not</w:t>
      </w:r>
      <w:r>
        <w:rPr>
          <w:i/>
          <w:color w:val="333333"/>
          <w:spacing w:val="-10"/>
          <w:sz w:val="20"/>
        </w:rPr>
        <w:t xml:space="preserve"> </w:t>
      </w:r>
      <w:r>
        <w:rPr>
          <w:i/>
          <w:color w:val="333333"/>
          <w:spacing w:val="-2"/>
          <w:sz w:val="20"/>
        </w:rPr>
        <w:t>out</w:t>
      </w:r>
      <w:r>
        <w:rPr>
          <w:i/>
          <w:color w:val="333333"/>
          <w:spacing w:val="-11"/>
          <w:sz w:val="20"/>
        </w:rPr>
        <w:t xml:space="preserve"> </w:t>
      </w:r>
      <w:r>
        <w:rPr>
          <w:i/>
          <w:color w:val="333333"/>
          <w:spacing w:val="-2"/>
          <w:sz w:val="20"/>
        </w:rPr>
        <w:t>of</w:t>
      </w:r>
      <w:r>
        <w:rPr>
          <w:i/>
          <w:color w:val="333333"/>
          <w:spacing w:val="-10"/>
          <w:sz w:val="20"/>
        </w:rPr>
        <w:t xml:space="preserve"> </w:t>
      </w:r>
      <w:r>
        <w:rPr>
          <w:i/>
          <w:color w:val="333333"/>
          <w:spacing w:val="-2"/>
          <w:sz w:val="20"/>
        </w:rPr>
        <w:t>fear</w:t>
      </w:r>
      <w:r>
        <w:rPr>
          <w:i/>
          <w:color w:val="333333"/>
          <w:spacing w:val="-11"/>
          <w:sz w:val="20"/>
        </w:rPr>
        <w:t xml:space="preserve"> </w:t>
      </w:r>
      <w:r>
        <w:rPr>
          <w:i/>
          <w:color w:val="333333"/>
          <w:spacing w:val="-2"/>
          <w:sz w:val="20"/>
        </w:rPr>
        <w:t xml:space="preserve">of </w:t>
      </w:r>
      <w:r>
        <w:rPr>
          <w:i/>
          <w:color w:val="333333"/>
          <w:sz w:val="20"/>
        </w:rPr>
        <w:t>failure</w:t>
      </w:r>
      <w:r>
        <w:rPr>
          <w:i/>
          <w:color w:val="333333"/>
          <w:spacing w:val="-2"/>
          <w:sz w:val="20"/>
        </w:rPr>
        <w:t xml:space="preserve"> </w:t>
      </w:r>
      <w:r>
        <w:rPr>
          <w:i/>
          <w:color w:val="333333"/>
          <w:sz w:val="20"/>
        </w:rPr>
        <w:t>but</w:t>
      </w:r>
      <w:r>
        <w:rPr>
          <w:i/>
          <w:color w:val="333333"/>
          <w:spacing w:val="-2"/>
          <w:sz w:val="20"/>
        </w:rPr>
        <w:t xml:space="preserve"> </w:t>
      </w:r>
      <w:r>
        <w:rPr>
          <w:i/>
          <w:color w:val="333333"/>
          <w:sz w:val="20"/>
        </w:rPr>
        <w:t>from</w:t>
      </w:r>
      <w:r>
        <w:rPr>
          <w:i/>
          <w:color w:val="333333"/>
          <w:spacing w:val="-2"/>
          <w:sz w:val="20"/>
        </w:rPr>
        <w:t xml:space="preserve"> </w:t>
      </w:r>
      <w:r>
        <w:rPr>
          <w:i/>
          <w:color w:val="333333"/>
          <w:sz w:val="20"/>
        </w:rPr>
        <w:t>a</w:t>
      </w:r>
      <w:r>
        <w:rPr>
          <w:i/>
          <w:color w:val="333333"/>
          <w:spacing w:val="-2"/>
          <w:sz w:val="20"/>
        </w:rPr>
        <w:t xml:space="preserve"> </w:t>
      </w:r>
      <w:r>
        <w:rPr>
          <w:i/>
          <w:color w:val="333333"/>
          <w:sz w:val="20"/>
        </w:rPr>
        <w:t>genuine</w:t>
      </w:r>
      <w:r>
        <w:rPr>
          <w:i/>
          <w:color w:val="333333"/>
          <w:spacing w:val="-2"/>
          <w:sz w:val="20"/>
        </w:rPr>
        <w:t xml:space="preserve"> </w:t>
      </w:r>
      <w:r>
        <w:rPr>
          <w:i/>
          <w:color w:val="333333"/>
          <w:sz w:val="20"/>
        </w:rPr>
        <w:t>desire</w:t>
      </w:r>
      <w:r>
        <w:rPr>
          <w:i/>
          <w:color w:val="333333"/>
          <w:spacing w:val="-2"/>
          <w:sz w:val="20"/>
        </w:rPr>
        <w:t xml:space="preserve"> </w:t>
      </w:r>
      <w:r>
        <w:rPr>
          <w:i/>
          <w:color w:val="333333"/>
          <w:sz w:val="20"/>
        </w:rPr>
        <w:t>to</w:t>
      </w:r>
      <w:r>
        <w:rPr>
          <w:i/>
          <w:color w:val="333333"/>
          <w:spacing w:val="-2"/>
          <w:sz w:val="20"/>
        </w:rPr>
        <w:t xml:space="preserve"> </w:t>
      </w:r>
      <w:r>
        <w:rPr>
          <w:i/>
          <w:color w:val="333333"/>
          <w:sz w:val="20"/>
        </w:rPr>
        <w:t>do</w:t>
      </w:r>
      <w:r>
        <w:rPr>
          <w:i/>
          <w:color w:val="333333"/>
          <w:spacing w:val="-2"/>
          <w:sz w:val="20"/>
        </w:rPr>
        <w:t xml:space="preserve"> </w:t>
      </w:r>
      <w:r>
        <w:rPr>
          <w:i/>
          <w:color w:val="333333"/>
          <w:sz w:val="20"/>
        </w:rPr>
        <w:t>better.</w:t>
      </w:r>
    </w:p>
    <w:p w14:paraId="4944A3B4"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694901B0" w14:textId="77777777" w:rsidR="0029179C" w:rsidRDefault="0029179C">
      <w:pPr>
        <w:pStyle w:val="BodyText"/>
        <w:rPr>
          <w:i/>
        </w:rPr>
      </w:pPr>
    </w:p>
    <w:p w14:paraId="30D299DA" w14:textId="77777777" w:rsidR="0029179C" w:rsidRDefault="0029179C">
      <w:pPr>
        <w:pStyle w:val="BodyText"/>
        <w:spacing w:before="60"/>
        <w:rPr>
          <w:i/>
        </w:rPr>
      </w:pPr>
    </w:p>
    <w:p w14:paraId="1A64FCAA" w14:textId="77777777" w:rsidR="0029179C" w:rsidRDefault="00000000">
      <w:pPr>
        <w:spacing w:line="300" w:lineRule="auto"/>
        <w:ind w:left="681" w:right="337"/>
        <w:jc w:val="both"/>
        <w:rPr>
          <w:i/>
          <w:sz w:val="20"/>
        </w:rPr>
      </w:pPr>
      <w:r>
        <w:rPr>
          <w:i/>
          <w:noProof/>
          <w:sz w:val="20"/>
        </w:rPr>
        <mc:AlternateContent>
          <mc:Choice Requires="wps">
            <w:drawing>
              <wp:anchor distT="0" distB="0" distL="0" distR="0" simplePos="0" relativeHeight="16128512" behindDoc="0" locked="0" layoutInCell="1" allowOverlap="1" wp14:anchorId="36BF7ACA" wp14:editId="33CAD3E1">
                <wp:simplePos x="0" y="0"/>
                <wp:positionH relativeFrom="page">
                  <wp:posOffset>1314005</wp:posOffset>
                </wp:positionH>
                <wp:positionV relativeFrom="paragraph">
                  <wp:posOffset>2229</wp:posOffset>
                </wp:positionV>
                <wp:extent cx="1270" cy="600710"/>
                <wp:effectExtent l="0" t="0" r="0" b="0"/>
                <wp:wrapNone/>
                <wp:docPr id="1516" name="Graphic 15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600710"/>
                        </a:xfrm>
                        <a:custGeom>
                          <a:avLst/>
                          <a:gdLst/>
                          <a:ahLst/>
                          <a:cxnLst/>
                          <a:rect l="l" t="t" r="r" b="b"/>
                          <a:pathLst>
                            <a:path h="600710">
                              <a:moveTo>
                                <a:pt x="0" y="60010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2342803" id="Graphic 1516" o:spid="_x0000_s1026" style="position:absolute;margin-left:103.45pt;margin-top:.2pt;width:.1pt;height:47.3pt;z-index:16128512;visibility:visible;mso-wrap-style:square;mso-wrap-distance-left:0;mso-wrap-distance-top:0;mso-wrap-distance-right:0;mso-wrap-distance-bottom:0;mso-position-horizontal:absolute;mso-position-horizontal-relative:page;mso-position-vertical:absolute;mso-position-vertical-relative:text;v-text-anchor:top" coordsize="1270,600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" path="m,600100l,e" filled="f" strokecolor="#d1a326" strokeweight="3pt">
                <v:path arrowok="t"/>
                <w10:wrap anchorx="page"/>
              </v:shape>
            </w:pict>
          </mc:Fallback>
        </mc:AlternateContent>
      </w:r>
      <w:r>
        <w:rPr>
          <w:i/>
          <w:color w:val="333333"/>
          <w:sz w:val="20"/>
        </w:rPr>
        <w:t>Think of it this way: When a friend struggles, we don’t criticize them; we offer support and encouragement.</w:t>
      </w:r>
      <w:r>
        <w:rPr>
          <w:i/>
          <w:color w:val="333333"/>
          <w:spacing w:val="-12"/>
          <w:sz w:val="20"/>
        </w:rPr>
        <w:t xml:space="preserve"> </w:t>
      </w:r>
      <w:r>
        <w:rPr>
          <w:i/>
          <w:color w:val="333333"/>
          <w:sz w:val="20"/>
        </w:rPr>
        <w:t>Imagine</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impact</w:t>
      </w:r>
      <w:r>
        <w:rPr>
          <w:i/>
          <w:color w:val="333333"/>
          <w:spacing w:val="-12"/>
          <w:sz w:val="20"/>
        </w:rPr>
        <w:t xml:space="preserve"> </w:t>
      </w:r>
      <w:r>
        <w:rPr>
          <w:i/>
          <w:color w:val="333333"/>
          <w:sz w:val="20"/>
        </w:rPr>
        <w:t>on</w:t>
      </w:r>
      <w:r>
        <w:rPr>
          <w:i/>
          <w:color w:val="333333"/>
          <w:spacing w:val="-12"/>
          <w:sz w:val="20"/>
        </w:rPr>
        <w:t xml:space="preserve"> </w:t>
      </w:r>
      <w:r>
        <w:rPr>
          <w:i/>
          <w:color w:val="333333"/>
          <w:sz w:val="20"/>
        </w:rPr>
        <w:t>your</w:t>
      </w:r>
      <w:r>
        <w:rPr>
          <w:i/>
          <w:color w:val="333333"/>
          <w:spacing w:val="-12"/>
          <w:sz w:val="20"/>
        </w:rPr>
        <w:t xml:space="preserve"> </w:t>
      </w:r>
      <w:r>
        <w:rPr>
          <w:i/>
          <w:color w:val="333333"/>
          <w:sz w:val="20"/>
        </w:rPr>
        <w:t>life</w:t>
      </w:r>
      <w:r>
        <w:rPr>
          <w:i/>
          <w:color w:val="333333"/>
          <w:spacing w:val="-12"/>
          <w:sz w:val="20"/>
        </w:rPr>
        <w:t xml:space="preserve"> </w:t>
      </w:r>
      <w:r>
        <w:rPr>
          <w:i/>
          <w:color w:val="333333"/>
          <w:sz w:val="20"/>
        </w:rPr>
        <w:t>if</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treated</w:t>
      </w:r>
      <w:r>
        <w:rPr>
          <w:i/>
          <w:color w:val="333333"/>
          <w:spacing w:val="-12"/>
          <w:sz w:val="20"/>
        </w:rPr>
        <w:t xml:space="preserve"> </w:t>
      </w:r>
      <w:r>
        <w:rPr>
          <w:i/>
          <w:color w:val="333333"/>
          <w:sz w:val="20"/>
        </w:rPr>
        <w:t>yourself</w:t>
      </w:r>
      <w:r>
        <w:rPr>
          <w:i/>
          <w:color w:val="333333"/>
          <w:spacing w:val="-12"/>
          <w:sz w:val="20"/>
        </w:rPr>
        <w:t xml:space="preserve"> </w:t>
      </w:r>
      <w:r>
        <w:rPr>
          <w:i/>
          <w:color w:val="333333"/>
          <w:sz w:val="20"/>
        </w:rPr>
        <w:t>with</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same</w:t>
      </w:r>
      <w:r>
        <w:rPr>
          <w:i/>
          <w:color w:val="333333"/>
          <w:spacing w:val="-12"/>
          <w:sz w:val="20"/>
        </w:rPr>
        <w:t xml:space="preserve"> </w:t>
      </w:r>
      <w:r>
        <w:rPr>
          <w:i/>
          <w:color w:val="333333"/>
          <w:sz w:val="20"/>
        </w:rPr>
        <w:t>kindness. How</w:t>
      </w:r>
      <w:r>
        <w:rPr>
          <w:i/>
          <w:color w:val="333333"/>
          <w:spacing w:val="-8"/>
          <w:sz w:val="20"/>
        </w:rPr>
        <w:t xml:space="preserve"> </w:t>
      </w:r>
      <w:r>
        <w:rPr>
          <w:i/>
          <w:color w:val="333333"/>
          <w:sz w:val="20"/>
        </w:rPr>
        <w:t>might</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approach</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challenges</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setbacks</w:t>
      </w:r>
      <w:r>
        <w:rPr>
          <w:i/>
          <w:color w:val="333333"/>
          <w:spacing w:val="-8"/>
          <w:sz w:val="20"/>
        </w:rPr>
        <w:t xml:space="preserve"> </w:t>
      </w:r>
      <w:r>
        <w:rPr>
          <w:i/>
          <w:color w:val="333333"/>
          <w:sz w:val="20"/>
        </w:rPr>
        <w:t>change?</w:t>
      </w:r>
    </w:p>
    <w:p w14:paraId="2F3DCFA3" w14:textId="77777777" w:rsidR="0029179C" w:rsidRDefault="0029179C">
      <w:pPr>
        <w:pStyle w:val="BodyText"/>
        <w:spacing w:before="242"/>
        <w:rPr>
          <w:i/>
        </w:rPr>
      </w:pPr>
    </w:p>
    <w:p w14:paraId="71537DCC" w14:textId="77777777" w:rsidR="0029179C" w:rsidRDefault="00000000">
      <w:pPr>
        <w:pStyle w:val="Heading6"/>
      </w:pPr>
      <w:r>
        <w:rPr>
          <w:color w:val="333333"/>
          <w:spacing w:val="-2"/>
        </w:rPr>
        <w:t>Defining Self-Compassion:</w:t>
      </w:r>
      <w:r>
        <w:rPr>
          <w:color w:val="333333"/>
          <w:spacing w:val="-12"/>
        </w:rPr>
        <w:t xml:space="preserve"> </w:t>
      </w:r>
      <w:r>
        <w:rPr>
          <w:color w:val="333333"/>
          <w:spacing w:val="-2"/>
        </w:rPr>
        <w:t>The</w:t>
      </w:r>
      <w:r>
        <w:rPr>
          <w:color w:val="333333"/>
          <w:spacing w:val="-11"/>
        </w:rPr>
        <w:t xml:space="preserve"> </w:t>
      </w:r>
      <w:r>
        <w:rPr>
          <w:color w:val="333333"/>
          <w:spacing w:val="-2"/>
        </w:rPr>
        <w:t>Three Pillars</w:t>
      </w:r>
    </w:p>
    <w:p w14:paraId="2B0DF64B" w14:textId="77777777" w:rsidR="0029179C" w:rsidRDefault="00000000">
      <w:pPr>
        <w:pStyle w:val="BodyText"/>
        <w:spacing w:before="290"/>
        <w:ind w:left="340"/>
      </w:pPr>
      <w:r>
        <w:rPr>
          <w:color w:val="333333"/>
        </w:rPr>
        <w:t>Explore</w:t>
      </w:r>
      <w:r>
        <w:rPr>
          <w:color w:val="333333"/>
          <w:spacing w:val="5"/>
        </w:rPr>
        <w:t xml:space="preserve"> </w:t>
      </w:r>
      <w:r>
        <w:rPr>
          <w:color w:val="333333"/>
        </w:rPr>
        <w:t>self-compassion</w:t>
      </w:r>
      <w:r>
        <w:rPr>
          <w:color w:val="333333"/>
          <w:spacing w:val="5"/>
        </w:rPr>
        <w:t xml:space="preserve"> </w:t>
      </w:r>
      <w:r>
        <w:rPr>
          <w:color w:val="333333"/>
        </w:rPr>
        <w:t>in</w:t>
      </w:r>
      <w:r>
        <w:rPr>
          <w:color w:val="333333"/>
          <w:spacing w:val="5"/>
        </w:rPr>
        <w:t xml:space="preserve"> </w:t>
      </w:r>
      <w:r>
        <w:rPr>
          <w:color w:val="333333"/>
        </w:rPr>
        <w:t>more</w:t>
      </w:r>
      <w:r>
        <w:rPr>
          <w:color w:val="333333"/>
          <w:spacing w:val="5"/>
        </w:rPr>
        <w:t xml:space="preserve"> </w:t>
      </w:r>
      <w:r>
        <w:rPr>
          <w:color w:val="333333"/>
          <w:spacing w:val="-2"/>
        </w:rPr>
        <w:t>depth:</w:t>
      </w:r>
    </w:p>
    <w:p w14:paraId="51AE6666" w14:textId="77777777" w:rsidR="0029179C" w:rsidRDefault="0029179C">
      <w:pPr>
        <w:pStyle w:val="BodyText"/>
        <w:spacing w:before="136"/>
      </w:pPr>
    </w:p>
    <w:p w14:paraId="2A9B3803"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6129024" behindDoc="0" locked="0" layoutInCell="1" allowOverlap="1" wp14:anchorId="3EEAD314" wp14:editId="072F33A3">
                <wp:simplePos x="0" y="0"/>
                <wp:positionH relativeFrom="page">
                  <wp:posOffset>1314005</wp:posOffset>
                </wp:positionH>
                <wp:positionV relativeFrom="paragraph">
                  <wp:posOffset>1960</wp:posOffset>
                </wp:positionV>
                <wp:extent cx="1270" cy="3911600"/>
                <wp:effectExtent l="0" t="0" r="0" b="0"/>
                <wp:wrapNone/>
                <wp:docPr id="1517" name="Graphic 15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911600"/>
                        </a:xfrm>
                        <a:custGeom>
                          <a:avLst/>
                          <a:gdLst/>
                          <a:ahLst/>
                          <a:cxnLst/>
                          <a:rect l="l" t="t" r="r" b="b"/>
                          <a:pathLst>
                            <a:path h="3911600">
                              <a:moveTo>
                                <a:pt x="0" y="391114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D01FC2D" id="Graphic 1517" o:spid="_x0000_s1026" style="position:absolute;margin-left:103.45pt;margin-top:.15pt;width:.1pt;height:308pt;z-index:16129024;visibility:visible;mso-wrap-style:square;mso-wrap-distance-left:0;mso-wrap-distance-top:0;mso-wrap-distance-right:0;mso-wrap-distance-bottom:0;mso-position-horizontal:absolute;mso-position-horizontal-relative:page;mso-position-vertical:absolute;mso-position-vertical-relative:text;v-text-anchor:top" coordsize="1270,391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" path="m,3911142l,e" filled="f" strokecolor="#d1a326" strokeweight="3pt">
                <v:path arrowok="t"/>
                <w10:wrap anchorx="page"/>
              </v:shape>
            </w:pict>
          </mc:Fallback>
        </mc:AlternateContent>
      </w:r>
      <w:r>
        <w:rPr>
          <w:i/>
          <w:color w:val="333333"/>
          <w:sz w:val="20"/>
        </w:rPr>
        <w:t>So,</w:t>
      </w:r>
      <w:r>
        <w:rPr>
          <w:i/>
          <w:color w:val="333333"/>
          <w:spacing w:val="-13"/>
          <w:sz w:val="20"/>
        </w:rPr>
        <w:t xml:space="preserve"> </w:t>
      </w:r>
      <w:r>
        <w:rPr>
          <w:i/>
          <w:color w:val="333333"/>
          <w:sz w:val="20"/>
        </w:rPr>
        <w:t>we</w:t>
      </w:r>
      <w:r>
        <w:rPr>
          <w:i/>
          <w:color w:val="333333"/>
          <w:spacing w:val="-12"/>
          <w:sz w:val="20"/>
        </w:rPr>
        <w:t xml:space="preserve"> </w:t>
      </w:r>
      <w:r>
        <w:rPr>
          <w:i/>
          <w:color w:val="333333"/>
          <w:sz w:val="20"/>
        </w:rPr>
        <w:t>have</w:t>
      </w:r>
      <w:r>
        <w:rPr>
          <w:i/>
          <w:color w:val="333333"/>
          <w:spacing w:val="-13"/>
          <w:sz w:val="20"/>
        </w:rPr>
        <w:t xml:space="preserve"> </w:t>
      </w:r>
      <w:r>
        <w:rPr>
          <w:i/>
          <w:color w:val="333333"/>
          <w:sz w:val="20"/>
        </w:rPr>
        <w:t>some</w:t>
      </w:r>
      <w:r>
        <w:rPr>
          <w:i/>
          <w:color w:val="333333"/>
          <w:spacing w:val="-12"/>
          <w:sz w:val="20"/>
        </w:rPr>
        <w:t xml:space="preserve"> </w:t>
      </w:r>
      <w:r>
        <w:rPr>
          <w:i/>
          <w:color w:val="333333"/>
          <w:sz w:val="20"/>
        </w:rPr>
        <w:t>idea</w:t>
      </w:r>
      <w:r>
        <w:rPr>
          <w:i/>
          <w:color w:val="333333"/>
          <w:spacing w:val="-13"/>
          <w:sz w:val="20"/>
        </w:rPr>
        <w:t xml:space="preserve"> </w:t>
      </w:r>
      <w:r>
        <w:rPr>
          <w:i/>
          <w:color w:val="333333"/>
          <w:sz w:val="20"/>
        </w:rPr>
        <w:t>about</w:t>
      </w:r>
      <w:r>
        <w:rPr>
          <w:i/>
          <w:color w:val="333333"/>
          <w:spacing w:val="-12"/>
          <w:sz w:val="20"/>
        </w:rPr>
        <w:t xml:space="preserve"> </w:t>
      </w:r>
      <w:r>
        <w:rPr>
          <w:i/>
          <w:color w:val="333333"/>
          <w:sz w:val="20"/>
        </w:rPr>
        <w:t>what</w:t>
      </w:r>
      <w:r>
        <w:rPr>
          <w:i/>
          <w:color w:val="333333"/>
          <w:spacing w:val="-13"/>
          <w:sz w:val="20"/>
        </w:rPr>
        <w:t xml:space="preserve"> </w:t>
      </w:r>
      <w:r>
        <w:rPr>
          <w:i/>
          <w:color w:val="333333"/>
          <w:sz w:val="20"/>
        </w:rPr>
        <w:t>self-compassion</w:t>
      </w:r>
      <w:r>
        <w:rPr>
          <w:i/>
          <w:color w:val="333333"/>
          <w:spacing w:val="-12"/>
          <w:sz w:val="20"/>
        </w:rPr>
        <w:t xml:space="preserve"> </w:t>
      </w:r>
      <w:r>
        <w:rPr>
          <w:i/>
          <w:color w:val="333333"/>
          <w:sz w:val="20"/>
        </w:rPr>
        <w:t>is,</w:t>
      </w:r>
      <w:r>
        <w:rPr>
          <w:i/>
          <w:color w:val="333333"/>
          <w:spacing w:val="-13"/>
          <w:sz w:val="20"/>
        </w:rPr>
        <w:t xml:space="preserve"> </w:t>
      </w:r>
      <w:r>
        <w:rPr>
          <w:i/>
          <w:color w:val="333333"/>
          <w:sz w:val="20"/>
        </w:rPr>
        <w:t>but</w:t>
      </w:r>
      <w:r>
        <w:rPr>
          <w:i/>
          <w:color w:val="333333"/>
          <w:spacing w:val="-12"/>
          <w:sz w:val="20"/>
        </w:rPr>
        <w:t xml:space="preserve"> </w:t>
      </w:r>
      <w:r>
        <w:rPr>
          <w:i/>
          <w:color w:val="333333"/>
          <w:sz w:val="20"/>
        </w:rPr>
        <w:t>let’s</w:t>
      </w:r>
      <w:r>
        <w:rPr>
          <w:i/>
          <w:color w:val="333333"/>
          <w:spacing w:val="-13"/>
          <w:sz w:val="20"/>
        </w:rPr>
        <w:t xml:space="preserve"> </w:t>
      </w:r>
      <w:r>
        <w:rPr>
          <w:i/>
          <w:color w:val="333333"/>
          <w:sz w:val="20"/>
        </w:rPr>
        <w:t>dig</w:t>
      </w:r>
      <w:r>
        <w:rPr>
          <w:i/>
          <w:color w:val="333333"/>
          <w:spacing w:val="-12"/>
          <w:sz w:val="20"/>
        </w:rPr>
        <w:t xml:space="preserve"> </w:t>
      </w:r>
      <w:r>
        <w:rPr>
          <w:i/>
          <w:color w:val="333333"/>
          <w:sz w:val="20"/>
        </w:rPr>
        <w:t>a</w:t>
      </w:r>
      <w:r>
        <w:rPr>
          <w:i/>
          <w:color w:val="333333"/>
          <w:spacing w:val="-13"/>
          <w:sz w:val="20"/>
        </w:rPr>
        <w:t xml:space="preserve"> </w:t>
      </w:r>
      <w:r>
        <w:rPr>
          <w:i/>
          <w:color w:val="333333"/>
          <w:sz w:val="20"/>
        </w:rPr>
        <w:t>little</w:t>
      </w:r>
      <w:r>
        <w:rPr>
          <w:i/>
          <w:color w:val="333333"/>
          <w:spacing w:val="-12"/>
          <w:sz w:val="20"/>
        </w:rPr>
        <w:t xml:space="preserve"> </w:t>
      </w:r>
      <w:r>
        <w:rPr>
          <w:i/>
          <w:color w:val="333333"/>
          <w:sz w:val="20"/>
        </w:rPr>
        <w:t>deeper.</w:t>
      </w:r>
      <w:r>
        <w:rPr>
          <w:i/>
          <w:color w:val="333333"/>
          <w:spacing w:val="-13"/>
          <w:sz w:val="20"/>
        </w:rPr>
        <w:t xml:space="preserve"> </w:t>
      </w:r>
      <w:r>
        <w:rPr>
          <w:i/>
          <w:color w:val="333333"/>
          <w:sz w:val="20"/>
        </w:rPr>
        <w:t>Key</w:t>
      </w:r>
      <w:r>
        <w:rPr>
          <w:i/>
          <w:color w:val="333333"/>
          <w:spacing w:val="-12"/>
          <w:sz w:val="20"/>
        </w:rPr>
        <w:t xml:space="preserve"> </w:t>
      </w:r>
      <w:r>
        <w:rPr>
          <w:i/>
          <w:color w:val="333333"/>
          <w:sz w:val="20"/>
        </w:rPr>
        <w:t>researcher Kristin Neff defines self-compassion as having three main elements: mindfulness, common humanity, and self-kindness.</w:t>
      </w:r>
    </w:p>
    <w:p w14:paraId="1FC0A694" w14:textId="77777777" w:rsidR="0029179C" w:rsidRDefault="00000000">
      <w:pPr>
        <w:pStyle w:val="ListParagraph"/>
        <w:numPr>
          <w:ilvl w:val="0"/>
          <w:numId w:val="3"/>
        </w:numPr>
        <w:tabs>
          <w:tab w:val="left" w:pos="1075"/>
          <w:tab w:val="left" w:pos="1077"/>
        </w:tabs>
        <w:spacing w:before="166" w:line="300" w:lineRule="auto"/>
        <w:jc w:val="both"/>
        <w:rPr>
          <w:i/>
          <w:sz w:val="20"/>
        </w:rPr>
      </w:pPr>
      <w:r>
        <w:rPr>
          <w:b/>
          <w:i/>
          <w:color w:val="333333"/>
          <w:spacing w:val="-4"/>
          <w:sz w:val="20"/>
        </w:rPr>
        <w:t>Mindfulness:</w:t>
      </w:r>
      <w:r>
        <w:rPr>
          <w:b/>
          <w:i/>
          <w:color w:val="333333"/>
          <w:spacing w:val="6"/>
          <w:sz w:val="20"/>
        </w:rPr>
        <w:t xml:space="preserve"> </w:t>
      </w:r>
      <w:r>
        <w:rPr>
          <w:i/>
          <w:color w:val="333333"/>
          <w:spacing w:val="-4"/>
          <w:sz w:val="20"/>
        </w:rPr>
        <w:t>This</w:t>
      </w:r>
      <w:r>
        <w:rPr>
          <w:i/>
          <w:color w:val="333333"/>
          <w:spacing w:val="-6"/>
          <w:sz w:val="20"/>
        </w:rPr>
        <w:t xml:space="preserve"> </w:t>
      </w:r>
      <w:r>
        <w:rPr>
          <w:i/>
          <w:color w:val="333333"/>
          <w:spacing w:val="-4"/>
          <w:sz w:val="20"/>
        </w:rPr>
        <w:t>is</w:t>
      </w:r>
      <w:r>
        <w:rPr>
          <w:i/>
          <w:color w:val="333333"/>
          <w:spacing w:val="-6"/>
          <w:sz w:val="20"/>
        </w:rPr>
        <w:t xml:space="preserve"> </w:t>
      </w:r>
      <w:r>
        <w:rPr>
          <w:i/>
          <w:color w:val="333333"/>
          <w:spacing w:val="-4"/>
          <w:sz w:val="20"/>
        </w:rPr>
        <w:t>about</w:t>
      </w:r>
      <w:r>
        <w:rPr>
          <w:i/>
          <w:color w:val="333333"/>
          <w:spacing w:val="-6"/>
          <w:sz w:val="20"/>
        </w:rPr>
        <w:t xml:space="preserve"> </w:t>
      </w:r>
      <w:r>
        <w:rPr>
          <w:i/>
          <w:color w:val="333333"/>
          <w:spacing w:val="-4"/>
          <w:sz w:val="20"/>
        </w:rPr>
        <w:t>being</w:t>
      </w:r>
      <w:r>
        <w:rPr>
          <w:i/>
          <w:color w:val="333333"/>
          <w:spacing w:val="-6"/>
          <w:sz w:val="20"/>
        </w:rPr>
        <w:t xml:space="preserve"> </w:t>
      </w:r>
      <w:r>
        <w:rPr>
          <w:i/>
          <w:color w:val="333333"/>
          <w:spacing w:val="-4"/>
          <w:sz w:val="20"/>
        </w:rPr>
        <w:t>aware</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our</w:t>
      </w:r>
      <w:r>
        <w:rPr>
          <w:i/>
          <w:color w:val="333333"/>
          <w:spacing w:val="-6"/>
          <w:sz w:val="20"/>
        </w:rPr>
        <w:t xml:space="preserve"> </w:t>
      </w:r>
      <w:r>
        <w:rPr>
          <w:i/>
          <w:color w:val="333333"/>
          <w:spacing w:val="-4"/>
          <w:sz w:val="20"/>
        </w:rPr>
        <w:t>thoughts</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feelings</w:t>
      </w:r>
      <w:r>
        <w:rPr>
          <w:i/>
          <w:color w:val="333333"/>
          <w:spacing w:val="-6"/>
          <w:sz w:val="20"/>
        </w:rPr>
        <w:t xml:space="preserve"> </w:t>
      </w:r>
      <w:r>
        <w:rPr>
          <w:i/>
          <w:color w:val="333333"/>
          <w:spacing w:val="-4"/>
          <w:sz w:val="20"/>
        </w:rPr>
        <w:t>without</w:t>
      </w:r>
      <w:r>
        <w:rPr>
          <w:i/>
          <w:color w:val="333333"/>
          <w:spacing w:val="-6"/>
          <w:sz w:val="20"/>
        </w:rPr>
        <w:t xml:space="preserve"> </w:t>
      </w:r>
      <w:r>
        <w:rPr>
          <w:i/>
          <w:color w:val="333333"/>
          <w:spacing w:val="-4"/>
          <w:sz w:val="20"/>
        </w:rPr>
        <w:t>judgment.</w:t>
      </w:r>
      <w:r>
        <w:rPr>
          <w:i/>
          <w:color w:val="333333"/>
          <w:spacing w:val="-6"/>
          <w:sz w:val="20"/>
        </w:rPr>
        <w:t xml:space="preserve"> </w:t>
      </w:r>
      <w:r>
        <w:rPr>
          <w:i/>
          <w:color w:val="333333"/>
          <w:spacing w:val="-4"/>
          <w:sz w:val="20"/>
        </w:rPr>
        <w:t xml:space="preserve">It’s </w:t>
      </w:r>
      <w:r>
        <w:rPr>
          <w:i/>
          <w:color w:val="333333"/>
          <w:spacing w:val="-6"/>
          <w:sz w:val="20"/>
        </w:rPr>
        <w:t xml:space="preserve">acknowledging our pain rather than avoiding it or becoming overwhelmed by it. Consider how </w:t>
      </w:r>
      <w:r>
        <w:rPr>
          <w:i/>
          <w:color w:val="333333"/>
          <w:spacing w:val="-4"/>
          <w:sz w:val="20"/>
        </w:rPr>
        <w:t xml:space="preserve">often you push away difficult emotions instead of facing them with compassion. What might </w:t>
      </w:r>
      <w:r>
        <w:rPr>
          <w:i/>
          <w:color w:val="333333"/>
          <w:spacing w:val="-2"/>
          <w:sz w:val="20"/>
        </w:rPr>
        <w:t>change</w:t>
      </w:r>
      <w:r>
        <w:rPr>
          <w:i/>
          <w:color w:val="333333"/>
          <w:spacing w:val="-6"/>
          <w:sz w:val="20"/>
        </w:rPr>
        <w:t xml:space="preserve"> </w:t>
      </w:r>
      <w:r>
        <w:rPr>
          <w:i/>
          <w:color w:val="333333"/>
          <w:spacing w:val="-2"/>
          <w:sz w:val="20"/>
        </w:rPr>
        <w:t>if</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simply</w:t>
      </w:r>
      <w:r>
        <w:rPr>
          <w:i/>
          <w:color w:val="333333"/>
          <w:spacing w:val="-6"/>
          <w:sz w:val="20"/>
        </w:rPr>
        <w:t xml:space="preserve"> </w:t>
      </w:r>
      <w:r>
        <w:rPr>
          <w:i/>
          <w:color w:val="333333"/>
          <w:spacing w:val="-2"/>
          <w:sz w:val="20"/>
        </w:rPr>
        <w:t>allowed</w:t>
      </w:r>
      <w:r>
        <w:rPr>
          <w:i/>
          <w:color w:val="333333"/>
          <w:spacing w:val="-6"/>
          <w:sz w:val="20"/>
        </w:rPr>
        <w:t xml:space="preserve"> </w:t>
      </w:r>
      <w:r>
        <w:rPr>
          <w:i/>
          <w:color w:val="333333"/>
          <w:spacing w:val="-2"/>
          <w:sz w:val="20"/>
        </w:rPr>
        <w:t>yourself</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feel</w:t>
      </w:r>
      <w:r>
        <w:rPr>
          <w:i/>
          <w:color w:val="333333"/>
          <w:spacing w:val="-6"/>
          <w:sz w:val="20"/>
        </w:rPr>
        <w:t xml:space="preserve"> </w:t>
      </w:r>
      <w:r>
        <w:rPr>
          <w:i/>
          <w:color w:val="333333"/>
          <w:spacing w:val="-2"/>
          <w:sz w:val="20"/>
        </w:rPr>
        <w:t>what</w:t>
      </w:r>
      <w:r>
        <w:rPr>
          <w:i/>
          <w:color w:val="333333"/>
          <w:spacing w:val="-6"/>
          <w:sz w:val="20"/>
        </w:rPr>
        <w:t xml:space="preserve"> </w:t>
      </w:r>
      <w:r>
        <w:rPr>
          <w:i/>
          <w:color w:val="333333"/>
          <w:spacing w:val="-2"/>
          <w:sz w:val="20"/>
        </w:rPr>
        <w:t>you’re</w:t>
      </w:r>
      <w:r>
        <w:rPr>
          <w:i/>
          <w:color w:val="333333"/>
          <w:spacing w:val="-6"/>
          <w:sz w:val="20"/>
        </w:rPr>
        <w:t xml:space="preserve"> </w:t>
      </w:r>
      <w:r>
        <w:rPr>
          <w:i/>
          <w:color w:val="333333"/>
          <w:spacing w:val="-2"/>
          <w:sz w:val="20"/>
        </w:rPr>
        <w:t>feeling</w:t>
      </w:r>
      <w:r>
        <w:rPr>
          <w:i/>
          <w:color w:val="333333"/>
          <w:spacing w:val="-6"/>
          <w:sz w:val="20"/>
        </w:rPr>
        <w:t xml:space="preserve"> </w:t>
      </w:r>
      <w:r>
        <w:rPr>
          <w:i/>
          <w:color w:val="333333"/>
          <w:spacing w:val="-2"/>
          <w:sz w:val="20"/>
        </w:rPr>
        <w:t>without</w:t>
      </w:r>
      <w:r>
        <w:rPr>
          <w:i/>
          <w:color w:val="333333"/>
          <w:spacing w:val="-6"/>
          <w:sz w:val="20"/>
        </w:rPr>
        <w:t xml:space="preserve"> </w:t>
      </w:r>
      <w:r>
        <w:rPr>
          <w:i/>
          <w:color w:val="333333"/>
          <w:spacing w:val="-2"/>
          <w:sz w:val="20"/>
        </w:rPr>
        <w:t>adding</w:t>
      </w:r>
      <w:r>
        <w:rPr>
          <w:i/>
          <w:color w:val="333333"/>
          <w:spacing w:val="-6"/>
          <w:sz w:val="20"/>
        </w:rPr>
        <w:t xml:space="preserve"> </w:t>
      </w:r>
      <w:r>
        <w:rPr>
          <w:i/>
          <w:color w:val="333333"/>
          <w:spacing w:val="-2"/>
          <w:sz w:val="20"/>
        </w:rPr>
        <w:t>criticism?</w:t>
      </w:r>
    </w:p>
    <w:p w14:paraId="3CC34D4A" w14:textId="77777777" w:rsidR="0029179C" w:rsidRDefault="00000000">
      <w:pPr>
        <w:pStyle w:val="ListParagraph"/>
        <w:numPr>
          <w:ilvl w:val="0"/>
          <w:numId w:val="3"/>
        </w:numPr>
        <w:tabs>
          <w:tab w:val="left" w:pos="1075"/>
          <w:tab w:val="left" w:pos="1077"/>
        </w:tabs>
        <w:spacing w:before="52" w:line="300" w:lineRule="auto"/>
        <w:jc w:val="both"/>
        <w:rPr>
          <w:i/>
          <w:sz w:val="20"/>
        </w:rPr>
      </w:pPr>
      <w:r>
        <w:rPr>
          <w:b/>
          <w:i/>
          <w:color w:val="333333"/>
          <w:spacing w:val="-6"/>
          <w:sz w:val="20"/>
        </w:rPr>
        <w:t>Common</w:t>
      </w:r>
      <w:r>
        <w:rPr>
          <w:b/>
          <w:i/>
          <w:color w:val="333333"/>
          <w:spacing w:val="10"/>
          <w:sz w:val="20"/>
        </w:rPr>
        <w:t xml:space="preserve"> </w:t>
      </w:r>
      <w:r>
        <w:rPr>
          <w:b/>
          <w:i/>
          <w:color w:val="333333"/>
          <w:spacing w:val="-6"/>
          <w:sz w:val="20"/>
        </w:rPr>
        <w:t>Humanity:</w:t>
      </w:r>
      <w:r>
        <w:rPr>
          <w:b/>
          <w:i/>
          <w:color w:val="333333"/>
          <w:spacing w:val="8"/>
          <w:sz w:val="20"/>
        </w:rPr>
        <w:t xml:space="preserve"> </w:t>
      </w:r>
      <w:r>
        <w:rPr>
          <w:i/>
          <w:color w:val="333333"/>
          <w:spacing w:val="-6"/>
          <w:sz w:val="20"/>
        </w:rPr>
        <w:t xml:space="preserve">Recognizing that suffering and imperfection are universal experiences. </w:t>
      </w:r>
      <w:r>
        <w:rPr>
          <w:i/>
          <w:color w:val="333333"/>
          <w:spacing w:val="-2"/>
          <w:sz w:val="20"/>
        </w:rPr>
        <w:t>Everyone</w:t>
      </w:r>
      <w:r>
        <w:rPr>
          <w:i/>
          <w:color w:val="333333"/>
          <w:spacing w:val="-11"/>
          <w:sz w:val="20"/>
        </w:rPr>
        <w:t xml:space="preserve"> </w:t>
      </w:r>
      <w:r>
        <w:rPr>
          <w:i/>
          <w:color w:val="333333"/>
          <w:spacing w:val="-2"/>
          <w:sz w:val="20"/>
        </w:rPr>
        <w:t>struggles;</w:t>
      </w:r>
      <w:r>
        <w:rPr>
          <w:i/>
          <w:color w:val="333333"/>
          <w:spacing w:val="-10"/>
          <w:sz w:val="20"/>
        </w:rPr>
        <w:t xml:space="preserve"> </w:t>
      </w:r>
      <w:r>
        <w:rPr>
          <w:i/>
          <w:color w:val="333333"/>
          <w:spacing w:val="-2"/>
          <w:sz w:val="20"/>
        </w:rPr>
        <w:t>everyone</w:t>
      </w:r>
      <w:r>
        <w:rPr>
          <w:i/>
          <w:color w:val="333333"/>
          <w:spacing w:val="-11"/>
          <w:sz w:val="20"/>
        </w:rPr>
        <w:t xml:space="preserve"> </w:t>
      </w:r>
      <w:r>
        <w:rPr>
          <w:i/>
          <w:color w:val="333333"/>
          <w:spacing w:val="-2"/>
          <w:sz w:val="20"/>
        </w:rPr>
        <w:t>feels</w:t>
      </w:r>
      <w:r>
        <w:rPr>
          <w:i/>
          <w:color w:val="333333"/>
          <w:spacing w:val="-10"/>
          <w:sz w:val="20"/>
        </w:rPr>
        <w:t xml:space="preserve"> </w:t>
      </w:r>
      <w:r>
        <w:rPr>
          <w:i/>
          <w:color w:val="333333"/>
          <w:spacing w:val="-2"/>
          <w:sz w:val="20"/>
        </w:rPr>
        <w:t>inadequate</w:t>
      </w:r>
      <w:r>
        <w:rPr>
          <w:i/>
          <w:color w:val="333333"/>
          <w:spacing w:val="-11"/>
          <w:sz w:val="20"/>
        </w:rPr>
        <w:t xml:space="preserve"> </w:t>
      </w:r>
      <w:r>
        <w:rPr>
          <w:i/>
          <w:color w:val="333333"/>
          <w:spacing w:val="-2"/>
          <w:sz w:val="20"/>
        </w:rPr>
        <w:t>at</w:t>
      </w:r>
      <w:r>
        <w:rPr>
          <w:i/>
          <w:color w:val="333333"/>
          <w:spacing w:val="-10"/>
          <w:sz w:val="20"/>
        </w:rPr>
        <w:t xml:space="preserve"> </w:t>
      </w:r>
      <w:r>
        <w:rPr>
          <w:i/>
          <w:color w:val="333333"/>
          <w:spacing w:val="-2"/>
          <w:sz w:val="20"/>
        </w:rPr>
        <w:t>times.</w:t>
      </w:r>
      <w:r>
        <w:rPr>
          <w:i/>
          <w:color w:val="333333"/>
          <w:spacing w:val="-11"/>
          <w:sz w:val="20"/>
        </w:rPr>
        <w:t xml:space="preserve"> </w:t>
      </w:r>
      <w:r>
        <w:rPr>
          <w:i/>
          <w:color w:val="333333"/>
          <w:spacing w:val="-2"/>
          <w:sz w:val="20"/>
        </w:rPr>
        <w:t>Remember,</w:t>
      </w:r>
      <w:r>
        <w:rPr>
          <w:i/>
          <w:color w:val="333333"/>
          <w:spacing w:val="-10"/>
          <w:sz w:val="20"/>
        </w:rPr>
        <w:t xml:space="preserve"> </w:t>
      </w:r>
      <w:r>
        <w:rPr>
          <w:i/>
          <w:color w:val="333333"/>
          <w:spacing w:val="-2"/>
          <w:sz w:val="20"/>
        </w:rPr>
        <w:t>you’re</w:t>
      </w:r>
      <w:r>
        <w:rPr>
          <w:i/>
          <w:color w:val="333333"/>
          <w:spacing w:val="-11"/>
          <w:sz w:val="20"/>
        </w:rPr>
        <w:t xml:space="preserve"> </w:t>
      </w:r>
      <w:r>
        <w:rPr>
          <w:i/>
          <w:color w:val="333333"/>
          <w:spacing w:val="-2"/>
          <w:sz w:val="20"/>
        </w:rPr>
        <w:t>not</w:t>
      </w:r>
      <w:r>
        <w:rPr>
          <w:i/>
          <w:color w:val="333333"/>
          <w:spacing w:val="-10"/>
          <w:sz w:val="20"/>
        </w:rPr>
        <w:t xml:space="preserve"> </w:t>
      </w:r>
      <w:r>
        <w:rPr>
          <w:i/>
          <w:color w:val="333333"/>
          <w:spacing w:val="-2"/>
          <w:sz w:val="20"/>
        </w:rPr>
        <w:t>alone</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 xml:space="preserve">your </w:t>
      </w:r>
      <w:r>
        <w:rPr>
          <w:i/>
          <w:color w:val="333333"/>
          <w:sz w:val="20"/>
        </w:rPr>
        <w:t>challenges.</w:t>
      </w:r>
      <w:r>
        <w:rPr>
          <w:i/>
          <w:color w:val="333333"/>
          <w:spacing w:val="-3"/>
          <w:sz w:val="20"/>
        </w:rPr>
        <w:t xml:space="preserve"> </w:t>
      </w:r>
      <w:r>
        <w:rPr>
          <w:i/>
          <w:color w:val="333333"/>
          <w:sz w:val="20"/>
        </w:rPr>
        <w:t>How</w:t>
      </w:r>
      <w:r>
        <w:rPr>
          <w:i/>
          <w:color w:val="333333"/>
          <w:spacing w:val="-3"/>
          <w:sz w:val="20"/>
        </w:rPr>
        <w:t xml:space="preserve"> </w:t>
      </w:r>
      <w:r>
        <w:rPr>
          <w:i/>
          <w:color w:val="333333"/>
          <w:sz w:val="20"/>
        </w:rPr>
        <w:t>does</w:t>
      </w:r>
      <w:r>
        <w:rPr>
          <w:i/>
          <w:color w:val="333333"/>
          <w:spacing w:val="-3"/>
          <w:sz w:val="20"/>
        </w:rPr>
        <w:t xml:space="preserve"> </w:t>
      </w:r>
      <w:r>
        <w:rPr>
          <w:i/>
          <w:color w:val="333333"/>
          <w:sz w:val="20"/>
        </w:rPr>
        <w:t>it</w:t>
      </w:r>
      <w:r>
        <w:rPr>
          <w:i/>
          <w:color w:val="333333"/>
          <w:spacing w:val="-3"/>
          <w:sz w:val="20"/>
        </w:rPr>
        <w:t xml:space="preserve"> </w:t>
      </w:r>
      <w:r>
        <w:rPr>
          <w:i/>
          <w:color w:val="333333"/>
          <w:sz w:val="20"/>
        </w:rPr>
        <w:t>feel</w:t>
      </w:r>
      <w:r>
        <w:rPr>
          <w:i/>
          <w:color w:val="333333"/>
          <w:spacing w:val="-3"/>
          <w:sz w:val="20"/>
        </w:rPr>
        <w:t xml:space="preserve"> </w:t>
      </w:r>
      <w:r>
        <w:rPr>
          <w:i/>
          <w:color w:val="333333"/>
          <w:sz w:val="20"/>
        </w:rPr>
        <w:t>to</w:t>
      </w:r>
      <w:r>
        <w:rPr>
          <w:i/>
          <w:color w:val="333333"/>
          <w:spacing w:val="-3"/>
          <w:sz w:val="20"/>
        </w:rPr>
        <w:t xml:space="preserve"> </w:t>
      </w:r>
      <w:r>
        <w:rPr>
          <w:i/>
          <w:color w:val="333333"/>
          <w:sz w:val="20"/>
        </w:rPr>
        <w:t>know</w:t>
      </w:r>
      <w:r>
        <w:rPr>
          <w:i/>
          <w:color w:val="333333"/>
          <w:spacing w:val="-3"/>
          <w:sz w:val="20"/>
        </w:rPr>
        <w:t xml:space="preserve"> </w:t>
      </w:r>
      <w:r>
        <w:rPr>
          <w:i/>
          <w:color w:val="333333"/>
          <w:sz w:val="20"/>
        </w:rPr>
        <w:t>that</w:t>
      </w:r>
      <w:r>
        <w:rPr>
          <w:i/>
          <w:color w:val="333333"/>
          <w:spacing w:val="-3"/>
          <w:sz w:val="20"/>
        </w:rPr>
        <w:t xml:space="preserve"> </w:t>
      </w:r>
      <w:r>
        <w:rPr>
          <w:i/>
          <w:color w:val="333333"/>
          <w:sz w:val="20"/>
        </w:rPr>
        <w:t>others</w:t>
      </w:r>
      <w:r>
        <w:rPr>
          <w:i/>
          <w:color w:val="333333"/>
          <w:spacing w:val="-3"/>
          <w:sz w:val="20"/>
        </w:rPr>
        <w:t xml:space="preserve"> </w:t>
      </w:r>
      <w:r>
        <w:rPr>
          <w:i/>
          <w:color w:val="333333"/>
          <w:sz w:val="20"/>
        </w:rPr>
        <w:t>have</w:t>
      </w:r>
      <w:r>
        <w:rPr>
          <w:i/>
          <w:color w:val="333333"/>
          <w:spacing w:val="-3"/>
          <w:sz w:val="20"/>
        </w:rPr>
        <w:t xml:space="preserve"> </w:t>
      </w:r>
      <w:r>
        <w:rPr>
          <w:i/>
          <w:color w:val="333333"/>
          <w:sz w:val="20"/>
        </w:rPr>
        <w:t>walked</w:t>
      </w:r>
      <w:r>
        <w:rPr>
          <w:i/>
          <w:color w:val="333333"/>
          <w:spacing w:val="-3"/>
          <w:sz w:val="20"/>
        </w:rPr>
        <w:t xml:space="preserve"> </w:t>
      </w:r>
      <w:r>
        <w:rPr>
          <w:i/>
          <w:color w:val="333333"/>
          <w:sz w:val="20"/>
        </w:rPr>
        <w:t>this</w:t>
      </w:r>
      <w:r>
        <w:rPr>
          <w:i/>
          <w:color w:val="333333"/>
          <w:spacing w:val="-3"/>
          <w:sz w:val="20"/>
        </w:rPr>
        <w:t xml:space="preserve"> </w:t>
      </w:r>
      <w:r>
        <w:rPr>
          <w:i/>
          <w:color w:val="333333"/>
          <w:sz w:val="20"/>
        </w:rPr>
        <w:t>path</w:t>
      </w:r>
      <w:r>
        <w:rPr>
          <w:i/>
          <w:color w:val="333333"/>
          <w:spacing w:val="-3"/>
          <w:sz w:val="20"/>
        </w:rPr>
        <w:t xml:space="preserve"> </w:t>
      </w:r>
      <w:r>
        <w:rPr>
          <w:i/>
          <w:color w:val="333333"/>
          <w:sz w:val="20"/>
        </w:rPr>
        <w:t>before</w:t>
      </w:r>
      <w:r>
        <w:rPr>
          <w:i/>
          <w:color w:val="333333"/>
          <w:spacing w:val="-3"/>
          <w:sz w:val="20"/>
        </w:rPr>
        <w:t xml:space="preserve"> </w:t>
      </w:r>
      <w:r>
        <w:rPr>
          <w:i/>
          <w:color w:val="333333"/>
          <w:sz w:val="20"/>
        </w:rPr>
        <w:t>you?</w:t>
      </w:r>
    </w:p>
    <w:p w14:paraId="2B78DB56" w14:textId="77777777" w:rsidR="0029179C" w:rsidRDefault="00000000">
      <w:pPr>
        <w:pStyle w:val="ListParagraph"/>
        <w:numPr>
          <w:ilvl w:val="0"/>
          <w:numId w:val="3"/>
        </w:numPr>
        <w:tabs>
          <w:tab w:val="left" w:pos="1075"/>
          <w:tab w:val="left" w:pos="1077"/>
        </w:tabs>
        <w:spacing w:before="52" w:line="300" w:lineRule="auto"/>
        <w:ind w:right="337"/>
        <w:jc w:val="both"/>
        <w:rPr>
          <w:i/>
          <w:sz w:val="20"/>
        </w:rPr>
      </w:pPr>
      <w:r>
        <w:rPr>
          <w:b/>
          <w:i/>
          <w:color w:val="333333"/>
          <w:spacing w:val="-4"/>
          <w:sz w:val="20"/>
        </w:rPr>
        <w:t>Self-Kindness:</w:t>
      </w:r>
      <w:r>
        <w:rPr>
          <w:b/>
          <w:i/>
          <w:color w:val="333333"/>
          <w:spacing w:val="2"/>
          <w:sz w:val="20"/>
        </w:rPr>
        <w:t xml:space="preserve"> </w:t>
      </w:r>
      <w:r>
        <w:rPr>
          <w:i/>
          <w:color w:val="333333"/>
          <w:spacing w:val="-4"/>
          <w:sz w:val="20"/>
        </w:rPr>
        <w:t>This</w:t>
      </w:r>
      <w:r>
        <w:rPr>
          <w:i/>
          <w:color w:val="333333"/>
          <w:spacing w:val="-9"/>
          <w:sz w:val="20"/>
        </w:rPr>
        <w:t xml:space="preserve"> </w:t>
      </w:r>
      <w:r>
        <w:rPr>
          <w:i/>
          <w:color w:val="333333"/>
          <w:spacing w:val="-4"/>
          <w:sz w:val="20"/>
        </w:rPr>
        <w:t>involves</w:t>
      </w:r>
      <w:r>
        <w:rPr>
          <w:i/>
          <w:color w:val="333333"/>
          <w:spacing w:val="-8"/>
          <w:sz w:val="20"/>
        </w:rPr>
        <w:t xml:space="preserve"> </w:t>
      </w:r>
      <w:r>
        <w:rPr>
          <w:i/>
          <w:color w:val="333333"/>
          <w:spacing w:val="-4"/>
          <w:sz w:val="20"/>
        </w:rPr>
        <w:t>treating</w:t>
      </w:r>
      <w:r>
        <w:rPr>
          <w:i/>
          <w:color w:val="333333"/>
          <w:spacing w:val="-9"/>
          <w:sz w:val="20"/>
        </w:rPr>
        <w:t xml:space="preserve"> </w:t>
      </w:r>
      <w:r>
        <w:rPr>
          <w:i/>
          <w:color w:val="333333"/>
          <w:spacing w:val="-4"/>
          <w:sz w:val="20"/>
        </w:rPr>
        <w:t>ourselves</w:t>
      </w:r>
      <w:r>
        <w:rPr>
          <w:i/>
          <w:color w:val="333333"/>
          <w:spacing w:val="-8"/>
          <w:sz w:val="20"/>
        </w:rPr>
        <w:t xml:space="preserve"> </w:t>
      </w:r>
      <w:r>
        <w:rPr>
          <w:i/>
          <w:color w:val="333333"/>
          <w:spacing w:val="-4"/>
          <w:sz w:val="20"/>
        </w:rPr>
        <w:t>with</w:t>
      </w:r>
      <w:r>
        <w:rPr>
          <w:i/>
          <w:color w:val="333333"/>
          <w:spacing w:val="-9"/>
          <w:sz w:val="20"/>
        </w:rPr>
        <w:t xml:space="preserve"> </w:t>
      </w:r>
      <w:r>
        <w:rPr>
          <w:i/>
          <w:color w:val="333333"/>
          <w:spacing w:val="-4"/>
          <w:sz w:val="20"/>
        </w:rPr>
        <w:t>warmth</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understanding,</w:t>
      </w:r>
      <w:r>
        <w:rPr>
          <w:i/>
          <w:color w:val="333333"/>
          <w:spacing w:val="-8"/>
          <w:sz w:val="20"/>
        </w:rPr>
        <w:t xml:space="preserve"> </w:t>
      </w:r>
      <w:r>
        <w:rPr>
          <w:i/>
          <w:color w:val="333333"/>
          <w:spacing w:val="-4"/>
          <w:sz w:val="20"/>
        </w:rPr>
        <w:t xml:space="preserve">especially </w:t>
      </w:r>
      <w:r>
        <w:rPr>
          <w:i/>
          <w:color w:val="333333"/>
          <w:spacing w:val="-2"/>
          <w:sz w:val="20"/>
        </w:rPr>
        <w:t>during</w:t>
      </w:r>
      <w:r>
        <w:rPr>
          <w:i/>
          <w:color w:val="333333"/>
          <w:spacing w:val="-11"/>
          <w:sz w:val="20"/>
        </w:rPr>
        <w:t xml:space="preserve"> </w:t>
      </w:r>
      <w:r>
        <w:rPr>
          <w:i/>
          <w:color w:val="333333"/>
          <w:spacing w:val="-2"/>
          <w:sz w:val="20"/>
        </w:rPr>
        <w:t>tough</w:t>
      </w:r>
      <w:r>
        <w:rPr>
          <w:i/>
          <w:color w:val="333333"/>
          <w:spacing w:val="-10"/>
          <w:sz w:val="20"/>
        </w:rPr>
        <w:t xml:space="preserve"> </w:t>
      </w:r>
      <w:r>
        <w:rPr>
          <w:i/>
          <w:color w:val="333333"/>
          <w:spacing w:val="-2"/>
          <w:sz w:val="20"/>
        </w:rPr>
        <w:t>times.</w:t>
      </w:r>
      <w:r>
        <w:rPr>
          <w:i/>
          <w:color w:val="333333"/>
          <w:spacing w:val="-11"/>
          <w:sz w:val="20"/>
        </w:rPr>
        <w:t xml:space="preserve"> </w:t>
      </w:r>
      <w:r>
        <w:rPr>
          <w:i/>
          <w:color w:val="333333"/>
          <w:spacing w:val="-2"/>
          <w:sz w:val="20"/>
        </w:rPr>
        <w:t>Instead</w:t>
      </w:r>
      <w:r>
        <w:rPr>
          <w:i/>
          <w:color w:val="333333"/>
          <w:spacing w:val="-10"/>
          <w:sz w:val="20"/>
        </w:rPr>
        <w:t xml:space="preserve"> </w:t>
      </w:r>
      <w:r>
        <w:rPr>
          <w:i/>
          <w:color w:val="333333"/>
          <w:spacing w:val="-2"/>
          <w:sz w:val="20"/>
        </w:rPr>
        <w:t>of</w:t>
      </w:r>
      <w:r>
        <w:rPr>
          <w:i/>
          <w:color w:val="333333"/>
          <w:spacing w:val="-11"/>
          <w:sz w:val="20"/>
        </w:rPr>
        <w:t xml:space="preserve"> </w:t>
      </w:r>
      <w:r>
        <w:rPr>
          <w:i/>
          <w:color w:val="333333"/>
          <w:spacing w:val="-2"/>
          <w:sz w:val="20"/>
        </w:rPr>
        <w:t>berating</w:t>
      </w:r>
      <w:r>
        <w:rPr>
          <w:i/>
          <w:color w:val="333333"/>
          <w:spacing w:val="-10"/>
          <w:sz w:val="20"/>
        </w:rPr>
        <w:t xml:space="preserve"> </w:t>
      </w:r>
      <w:r>
        <w:rPr>
          <w:i/>
          <w:color w:val="333333"/>
          <w:spacing w:val="-2"/>
          <w:sz w:val="20"/>
        </w:rPr>
        <w:t>ourselves</w:t>
      </w:r>
      <w:r>
        <w:rPr>
          <w:i/>
          <w:color w:val="333333"/>
          <w:spacing w:val="-11"/>
          <w:sz w:val="20"/>
        </w:rPr>
        <w:t xml:space="preserve"> </w:t>
      </w:r>
      <w:r>
        <w:rPr>
          <w:i/>
          <w:color w:val="333333"/>
          <w:spacing w:val="-2"/>
          <w:sz w:val="20"/>
        </w:rPr>
        <w:t>for</w:t>
      </w:r>
      <w:r>
        <w:rPr>
          <w:i/>
          <w:color w:val="333333"/>
          <w:spacing w:val="-10"/>
          <w:sz w:val="20"/>
        </w:rPr>
        <w:t xml:space="preserve"> </w:t>
      </w:r>
      <w:r>
        <w:rPr>
          <w:i/>
          <w:color w:val="333333"/>
          <w:spacing w:val="-2"/>
          <w:sz w:val="20"/>
        </w:rPr>
        <w:t>our</w:t>
      </w:r>
      <w:r>
        <w:rPr>
          <w:i/>
          <w:color w:val="333333"/>
          <w:spacing w:val="-11"/>
          <w:sz w:val="20"/>
        </w:rPr>
        <w:t xml:space="preserve"> </w:t>
      </w:r>
      <w:r>
        <w:rPr>
          <w:i/>
          <w:color w:val="333333"/>
          <w:spacing w:val="-2"/>
          <w:sz w:val="20"/>
        </w:rPr>
        <w:t>mistakes,</w:t>
      </w:r>
      <w:r>
        <w:rPr>
          <w:i/>
          <w:color w:val="333333"/>
          <w:spacing w:val="-10"/>
          <w:sz w:val="20"/>
        </w:rPr>
        <w:t xml:space="preserve"> </w:t>
      </w:r>
      <w:r>
        <w:rPr>
          <w:i/>
          <w:color w:val="333333"/>
          <w:spacing w:val="-2"/>
          <w:sz w:val="20"/>
        </w:rPr>
        <w:t>we</w:t>
      </w:r>
      <w:r>
        <w:rPr>
          <w:i/>
          <w:color w:val="333333"/>
          <w:spacing w:val="-11"/>
          <w:sz w:val="20"/>
        </w:rPr>
        <w:t xml:space="preserve"> </w:t>
      </w:r>
      <w:r>
        <w:rPr>
          <w:i/>
          <w:color w:val="333333"/>
          <w:spacing w:val="-2"/>
          <w:sz w:val="20"/>
        </w:rPr>
        <w:t>offer</w:t>
      </w:r>
      <w:r>
        <w:rPr>
          <w:i/>
          <w:color w:val="333333"/>
          <w:spacing w:val="-10"/>
          <w:sz w:val="20"/>
        </w:rPr>
        <w:t xml:space="preserve"> </w:t>
      </w:r>
      <w:r>
        <w:rPr>
          <w:i/>
          <w:color w:val="333333"/>
          <w:spacing w:val="-2"/>
          <w:sz w:val="20"/>
        </w:rPr>
        <w:t>a</w:t>
      </w:r>
      <w:r>
        <w:rPr>
          <w:i/>
          <w:color w:val="333333"/>
          <w:spacing w:val="-11"/>
          <w:sz w:val="20"/>
        </w:rPr>
        <w:t xml:space="preserve"> </w:t>
      </w:r>
      <w:r>
        <w:rPr>
          <w:i/>
          <w:color w:val="333333"/>
          <w:spacing w:val="-2"/>
          <w:sz w:val="20"/>
        </w:rPr>
        <w:t>kind</w:t>
      </w:r>
      <w:r>
        <w:rPr>
          <w:i/>
          <w:color w:val="333333"/>
          <w:spacing w:val="-10"/>
          <w:sz w:val="20"/>
        </w:rPr>
        <w:t xml:space="preserve"> </w:t>
      </w:r>
      <w:r>
        <w:rPr>
          <w:i/>
          <w:color w:val="333333"/>
          <w:spacing w:val="-2"/>
          <w:sz w:val="20"/>
        </w:rPr>
        <w:t>word</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a comforting</w:t>
      </w:r>
      <w:r>
        <w:rPr>
          <w:i/>
          <w:color w:val="333333"/>
          <w:spacing w:val="-11"/>
          <w:sz w:val="20"/>
        </w:rPr>
        <w:t xml:space="preserve"> </w:t>
      </w:r>
      <w:r>
        <w:rPr>
          <w:i/>
          <w:color w:val="333333"/>
          <w:spacing w:val="-2"/>
          <w:sz w:val="20"/>
        </w:rPr>
        <w:t>thought.</w:t>
      </w:r>
      <w:r>
        <w:rPr>
          <w:i/>
          <w:color w:val="333333"/>
          <w:spacing w:val="-10"/>
          <w:sz w:val="20"/>
        </w:rPr>
        <w:t xml:space="preserve"> </w:t>
      </w:r>
      <w:r>
        <w:rPr>
          <w:i/>
          <w:color w:val="333333"/>
          <w:spacing w:val="-2"/>
          <w:sz w:val="20"/>
        </w:rPr>
        <w:t>Next</w:t>
      </w:r>
      <w:r>
        <w:rPr>
          <w:i/>
          <w:color w:val="333333"/>
          <w:spacing w:val="-10"/>
          <w:sz w:val="20"/>
        </w:rPr>
        <w:t xml:space="preserve"> </w:t>
      </w:r>
      <w:r>
        <w:rPr>
          <w:i/>
          <w:color w:val="333333"/>
          <w:spacing w:val="-2"/>
          <w:sz w:val="20"/>
        </w:rPr>
        <w:t>time</w:t>
      </w:r>
      <w:r>
        <w:rPr>
          <w:i/>
          <w:color w:val="333333"/>
          <w:spacing w:val="-11"/>
          <w:sz w:val="20"/>
        </w:rPr>
        <w:t xml:space="preserve"> </w:t>
      </w:r>
      <w:r>
        <w:rPr>
          <w:i/>
          <w:color w:val="333333"/>
          <w:spacing w:val="-2"/>
          <w:sz w:val="20"/>
        </w:rPr>
        <w:t>you’re</w:t>
      </w:r>
      <w:r>
        <w:rPr>
          <w:i/>
          <w:color w:val="333333"/>
          <w:spacing w:val="-10"/>
          <w:sz w:val="20"/>
        </w:rPr>
        <w:t xml:space="preserve"> </w:t>
      </w:r>
      <w:r>
        <w:rPr>
          <w:i/>
          <w:color w:val="333333"/>
          <w:spacing w:val="-2"/>
          <w:sz w:val="20"/>
        </w:rPr>
        <w:t>hard</w:t>
      </w:r>
      <w:r>
        <w:rPr>
          <w:i/>
          <w:color w:val="333333"/>
          <w:spacing w:val="-11"/>
          <w:sz w:val="20"/>
        </w:rPr>
        <w:t xml:space="preserve"> </w:t>
      </w:r>
      <w:r>
        <w:rPr>
          <w:i/>
          <w:color w:val="333333"/>
          <w:spacing w:val="-2"/>
          <w:sz w:val="20"/>
        </w:rPr>
        <w:t>on</w:t>
      </w:r>
      <w:r>
        <w:rPr>
          <w:i/>
          <w:color w:val="333333"/>
          <w:spacing w:val="-9"/>
          <w:sz w:val="20"/>
        </w:rPr>
        <w:t xml:space="preserve"> </w:t>
      </w:r>
      <w:r>
        <w:rPr>
          <w:i/>
          <w:color w:val="333333"/>
          <w:spacing w:val="-2"/>
          <w:sz w:val="20"/>
        </w:rPr>
        <w:t>yourself,</w:t>
      </w:r>
      <w:r>
        <w:rPr>
          <w:i/>
          <w:color w:val="333333"/>
          <w:spacing w:val="-10"/>
          <w:sz w:val="20"/>
        </w:rPr>
        <w:t xml:space="preserve"> </w:t>
      </w:r>
      <w:r>
        <w:rPr>
          <w:i/>
          <w:color w:val="333333"/>
          <w:spacing w:val="-2"/>
          <w:sz w:val="20"/>
        </w:rPr>
        <w:t>ask:</w:t>
      </w:r>
      <w:r>
        <w:rPr>
          <w:i/>
          <w:color w:val="333333"/>
          <w:spacing w:val="-10"/>
          <w:sz w:val="20"/>
        </w:rPr>
        <w:t xml:space="preserve"> </w:t>
      </w:r>
      <w:r>
        <w:rPr>
          <w:i/>
          <w:color w:val="333333"/>
          <w:spacing w:val="-2"/>
          <w:sz w:val="20"/>
        </w:rPr>
        <w:t>What</w:t>
      </w:r>
      <w:r>
        <w:rPr>
          <w:i/>
          <w:color w:val="333333"/>
          <w:spacing w:val="-10"/>
          <w:sz w:val="20"/>
        </w:rPr>
        <w:t xml:space="preserve"> </w:t>
      </w:r>
      <w:r>
        <w:rPr>
          <w:i/>
          <w:color w:val="333333"/>
          <w:spacing w:val="-2"/>
          <w:sz w:val="20"/>
        </w:rPr>
        <w:t>would</w:t>
      </w:r>
      <w:r>
        <w:rPr>
          <w:i/>
          <w:color w:val="333333"/>
          <w:spacing w:val="-10"/>
          <w:sz w:val="20"/>
        </w:rPr>
        <w:t xml:space="preserve"> </w:t>
      </w:r>
      <w:r>
        <w:rPr>
          <w:i/>
          <w:color w:val="333333"/>
          <w:spacing w:val="-2"/>
          <w:sz w:val="20"/>
        </w:rPr>
        <w:t>I</w:t>
      </w:r>
      <w:r>
        <w:rPr>
          <w:i/>
          <w:color w:val="333333"/>
          <w:spacing w:val="-11"/>
          <w:sz w:val="20"/>
        </w:rPr>
        <w:t xml:space="preserve"> </w:t>
      </w:r>
      <w:r>
        <w:rPr>
          <w:i/>
          <w:color w:val="333333"/>
          <w:spacing w:val="-2"/>
          <w:sz w:val="20"/>
        </w:rPr>
        <w:t>say</w:t>
      </w:r>
      <w:r>
        <w:rPr>
          <w:i/>
          <w:color w:val="333333"/>
          <w:spacing w:val="-9"/>
          <w:sz w:val="20"/>
        </w:rPr>
        <w:t xml:space="preserve"> </w:t>
      </w:r>
      <w:r>
        <w:rPr>
          <w:i/>
          <w:color w:val="333333"/>
          <w:spacing w:val="-2"/>
          <w:sz w:val="20"/>
        </w:rPr>
        <w:t>to</w:t>
      </w:r>
      <w:r>
        <w:rPr>
          <w:i/>
          <w:color w:val="333333"/>
          <w:spacing w:val="-11"/>
          <w:sz w:val="20"/>
        </w:rPr>
        <w:t xml:space="preserve"> </w:t>
      </w:r>
      <w:r>
        <w:rPr>
          <w:i/>
          <w:color w:val="333333"/>
          <w:spacing w:val="-2"/>
          <w:sz w:val="20"/>
        </w:rPr>
        <w:t>a</w:t>
      </w:r>
      <w:r>
        <w:rPr>
          <w:i/>
          <w:color w:val="333333"/>
          <w:spacing w:val="-10"/>
          <w:sz w:val="20"/>
        </w:rPr>
        <w:t xml:space="preserve"> </w:t>
      </w:r>
      <w:r>
        <w:rPr>
          <w:i/>
          <w:color w:val="333333"/>
          <w:spacing w:val="-2"/>
          <w:sz w:val="20"/>
        </w:rPr>
        <w:t>friend</w:t>
      </w:r>
      <w:r>
        <w:rPr>
          <w:i/>
          <w:color w:val="333333"/>
          <w:spacing w:val="-11"/>
          <w:sz w:val="20"/>
        </w:rPr>
        <w:t xml:space="preserve"> </w:t>
      </w:r>
      <w:r>
        <w:rPr>
          <w:i/>
          <w:color w:val="333333"/>
          <w:spacing w:val="-2"/>
          <w:sz w:val="20"/>
        </w:rPr>
        <w:t xml:space="preserve">in </w:t>
      </w:r>
      <w:r>
        <w:rPr>
          <w:i/>
          <w:color w:val="333333"/>
          <w:sz w:val="20"/>
        </w:rPr>
        <w:t>this</w:t>
      </w:r>
      <w:r>
        <w:rPr>
          <w:i/>
          <w:color w:val="333333"/>
          <w:spacing w:val="-5"/>
          <w:sz w:val="20"/>
        </w:rPr>
        <w:t xml:space="preserve"> </w:t>
      </w:r>
      <w:r>
        <w:rPr>
          <w:i/>
          <w:color w:val="333333"/>
          <w:sz w:val="20"/>
        </w:rPr>
        <w:t>situation?</w:t>
      </w:r>
    </w:p>
    <w:p w14:paraId="568348B5" w14:textId="77777777" w:rsidR="0029179C" w:rsidRDefault="00000000">
      <w:pPr>
        <w:spacing w:before="222" w:line="300" w:lineRule="auto"/>
        <w:ind w:left="681" w:right="337"/>
        <w:jc w:val="both"/>
        <w:rPr>
          <w:i/>
          <w:sz w:val="20"/>
        </w:rPr>
      </w:pPr>
      <w:r>
        <w:rPr>
          <w:i/>
          <w:color w:val="333333"/>
          <w:sz w:val="20"/>
        </w:rPr>
        <w:t xml:space="preserve">Research consistently shows that self-compassion can significantly boost our mental health. </w:t>
      </w:r>
      <w:r>
        <w:rPr>
          <w:i/>
          <w:color w:val="333333"/>
          <w:spacing w:val="-4"/>
          <w:sz w:val="20"/>
        </w:rPr>
        <w:t>Lower</w:t>
      </w:r>
      <w:r>
        <w:rPr>
          <w:i/>
          <w:color w:val="333333"/>
          <w:spacing w:val="-6"/>
          <w:sz w:val="20"/>
        </w:rPr>
        <w:t xml:space="preserve"> </w:t>
      </w:r>
      <w:r>
        <w:rPr>
          <w:i/>
          <w:color w:val="333333"/>
          <w:spacing w:val="-4"/>
          <w:sz w:val="20"/>
        </w:rPr>
        <w:t>anxiety,</w:t>
      </w:r>
      <w:r>
        <w:rPr>
          <w:i/>
          <w:color w:val="333333"/>
          <w:spacing w:val="-6"/>
          <w:sz w:val="20"/>
        </w:rPr>
        <w:t xml:space="preserve"> </w:t>
      </w:r>
      <w:r>
        <w:rPr>
          <w:i/>
          <w:color w:val="333333"/>
          <w:spacing w:val="-4"/>
          <w:sz w:val="20"/>
        </w:rPr>
        <w:t>reduced</w:t>
      </w:r>
      <w:r>
        <w:rPr>
          <w:i/>
          <w:color w:val="333333"/>
          <w:spacing w:val="-6"/>
          <w:sz w:val="20"/>
        </w:rPr>
        <w:t xml:space="preserve"> </w:t>
      </w:r>
      <w:r>
        <w:rPr>
          <w:i/>
          <w:color w:val="333333"/>
          <w:spacing w:val="-4"/>
          <w:sz w:val="20"/>
        </w:rPr>
        <w:t>depression,</w:t>
      </w:r>
      <w:r>
        <w:rPr>
          <w:i/>
          <w:color w:val="333333"/>
          <w:spacing w:val="-6"/>
          <w:sz w:val="20"/>
        </w:rPr>
        <w:t xml:space="preserve"> </w:t>
      </w:r>
      <w:r>
        <w:rPr>
          <w:i/>
          <w:color w:val="333333"/>
          <w:spacing w:val="-4"/>
          <w:sz w:val="20"/>
        </w:rPr>
        <w:t>and</w:t>
      </w:r>
      <w:r>
        <w:rPr>
          <w:i/>
          <w:color w:val="333333"/>
          <w:spacing w:val="-6"/>
          <w:sz w:val="20"/>
        </w:rPr>
        <w:t xml:space="preserve"> </w:t>
      </w:r>
      <w:r>
        <w:rPr>
          <w:i/>
          <w:color w:val="333333"/>
          <w:spacing w:val="-4"/>
          <w:sz w:val="20"/>
        </w:rPr>
        <w:t>enhanced</w:t>
      </w:r>
      <w:r>
        <w:rPr>
          <w:i/>
          <w:color w:val="333333"/>
          <w:spacing w:val="-6"/>
          <w:sz w:val="20"/>
        </w:rPr>
        <w:t xml:space="preserve"> </w:t>
      </w:r>
      <w:r>
        <w:rPr>
          <w:i/>
          <w:color w:val="333333"/>
          <w:spacing w:val="-4"/>
          <w:sz w:val="20"/>
        </w:rPr>
        <w:t>emotional</w:t>
      </w:r>
      <w:r>
        <w:rPr>
          <w:i/>
          <w:color w:val="333333"/>
          <w:spacing w:val="-6"/>
          <w:sz w:val="20"/>
        </w:rPr>
        <w:t xml:space="preserve"> </w:t>
      </w:r>
      <w:r>
        <w:rPr>
          <w:i/>
          <w:color w:val="333333"/>
          <w:spacing w:val="-4"/>
          <w:sz w:val="20"/>
        </w:rPr>
        <w:t>resilience</w:t>
      </w:r>
      <w:r>
        <w:rPr>
          <w:i/>
          <w:color w:val="333333"/>
          <w:spacing w:val="-6"/>
          <w:sz w:val="20"/>
        </w:rPr>
        <w:t xml:space="preserve"> </w:t>
      </w:r>
      <w:r>
        <w:rPr>
          <w:i/>
          <w:color w:val="333333"/>
          <w:spacing w:val="-4"/>
          <w:sz w:val="20"/>
        </w:rPr>
        <w:t>are</w:t>
      </w:r>
      <w:r>
        <w:rPr>
          <w:i/>
          <w:color w:val="333333"/>
          <w:spacing w:val="-6"/>
          <w:sz w:val="20"/>
        </w:rPr>
        <w:t xml:space="preserve"> </w:t>
      </w:r>
      <w:r>
        <w:rPr>
          <w:i/>
          <w:color w:val="333333"/>
          <w:spacing w:val="-4"/>
          <w:sz w:val="20"/>
        </w:rPr>
        <w:t>just</w:t>
      </w:r>
      <w:r>
        <w:rPr>
          <w:i/>
          <w:color w:val="333333"/>
          <w:spacing w:val="-6"/>
          <w:sz w:val="20"/>
        </w:rPr>
        <w:t xml:space="preserve"> </w:t>
      </w:r>
      <w:r>
        <w:rPr>
          <w:i/>
          <w:color w:val="333333"/>
          <w:spacing w:val="-4"/>
          <w:sz w:val="20"/>
        </w:rPr>
        <w:t>some</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 xml:space="preserve">benefits </w:t>
      </w:r>
      <w:r>
        <w:rPr>
          <w:i/>
          <w:color w:val="333333"/>
          <w:sz w:val="20"/>
        </w:rPr>
        <w:t>associated with practicing self-compassion.</w:t>
      </w:r>
    </w:p>
    <w:p w14:paraId="05893920" w14:textId="77777777" w:rsidR="0029179C" w:rsidRDefault="0029179C">
      <w:pPr>
        <w:pStyle w:val="BodyText"/>
        <w:spacing w:before="242"/>
        <w:rPr>
          <w:i/>
        </w:rPr>
      </w:pPr>
    </w:p>
    <w:p w14:paraId="7C612D47" w14:textId="77777777" w:rsidR="0029179C" w:rsidRDefault="00000000">
      <w:pPr>
        <w:pStyle w:val="Heading6"/>
      </w:pPr>
      <w:r>
        <w:rPr>
          <w:color w:val="333333"/>
          <w:spacing w:val="-4"/>
        </w:rPr>
        <w:t>Self-Compassion</w:t>
      </w:r>
      <w:r>
        <w:rPr>
          <w:color w:val="333333"/>
          <w:spacing w:val="-10"/>
        </w:rPr>
        <w:t xml:space="preserve"> </w:t>
      </w:r>
      <w:r>
        <w:rPr>
          <w:color w:val="333333"/>
          <w:spacing w:val="-4"/>
        </w:rPr>
        <w:t>Vs. Self-Judgment</w:t>
      </w:r>
    </w:p>
    <w:p w14:paraId="371306E3" w14:textId="77777777" w:rsidR="0029179C" w:rsidRDefault="0029179C">
      <w:pPr>
        <w:pStyle w:val="BodyText"/>
        <w:spacing w:before="58"/>
        <w:rPr>
          <w:rFonts w:ascii="Arial"/>
          <w:b/>
          <w:sz w:val="30"/>
        </w:rPr>
      </w:pPr>
    </w:p>
    <w:p w14:paraId="6FFC034F"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129536" behindDoc="0" locked="0" layoutInCell="1" allowOverlap="1" wp14:anchorId="7B745A60" wp14:editId="38DC9FF9">
                <wp:simplePos x="0" y="0"/>
                <wp:positionH relativeFrom="page">
                  <wp:posOffset>1314005</wp:posOffset>
                </wp:positionH>
                <wp:positionV relativeFrom="paragraph">
                  <wp:posOffset>1826</wp:posOffset>
                </wp:positionV>
                <wp:extent cx="1270" cy="1135380"/>
                <wp:effectExtent l="0" t="0" r="0" b="0"/>
                <wp:wrapNone/>
                <wp:docPr id="1518" name="Graphic 15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35380"/>
                        </a:xfrm>
                        <a:custGeom>
                          <a:avLst/>
                          <a:gdLst/>
                          <a:ahLst/>
                          <a:cxnLst/>
                          <a:rect l="l" t="t" r="r" b="b"/>
                          <a:pathLst>
                            <a:path h="1135380">
                              <a:moveTo>
                                <a:pt x="0" y="113482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35DBD32A" id="Graphic 1518" o:spid="_x0000_s1026" style="position:absolute;margin-left:103.45pt;margin-top:.15pt;width:.1pt;height:89.4pt;z-index:16129536;visibility:visible;mso-wrap-style:square;mso-wrap-distance-left:0;mso-wrap-distance-top:0;mso-wrap-distance-right:0;mso-wrap-distance-bottom:0;mso-position-horizontal:absolute;mso-position-horizontal-relative:page;mso-position-vertical:absolute;mso-position-vertical-relative:text;v-text-anchor:top" coordsize="1270,1135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" path="m,1134821l,e" filled="f" strokecolor="#d1a326" strokeweight="3pt">
                <v:path arrowok="t"/>
                <w10:wrap anchorx="page"/>
              </v:shape>
            </w:pict>
          </mc:Fallback>
        </mc:AlternateContent>
      </w:r>
      <w:r>
        <w:rPr>
          <w:i/>
          <w:color w:val="333333"/>
          <w:sz w:val="20"/>
        </w:rPr>
        <w:t xml:space="preserve">To better grasp the power of self-compassion, let’s compare it with self-judgment, its harsh </w:t>
      </w:r>
      <w:r>
        <w:rPr>
          <w:i/>
          <w:color w:val="333333"/>
          <w:spacing w:val="-2"/>
          <w:sz w:val="20"/>
        </w:rPr>
        <w:t>opposite.</w:t>
      </w:r>
      <w:r>
        <w:rPr>
          <w:i/>
          <w:color w:val="333333"/>
          <w:spacing w:val="-4"/>
          <w:sz w:val="20"/>
        </w:rPr>
        <w:t xml:space="preserve"> </w:t>
      </w:r>
      <w:r>
        <w:rPr>
          <w:i/>
          <w:color w:val="333333"/>
          <w:spacing w:val="-2"/>
          <w:sz w:val="20"/>
        </w:rPr>
        <w:t>When</w:t>
      </w:r>
      <w:r>
        <w:rPr>
          <w:i/>
          <w:color w:val="333333"/>
          <w:spacing w:val="-4"/>
          <w:sz w:val="20"/>
        </w:rPr>
        <w:t xml:space="preserve"> </w:t>
      </w:r>
      <w:r>
        <w:rPr>
          <w:i/>
          <w:color w:val="333333"/>
          <w:spacing w:val="-2"/>
          <w:sz w:val="20"/>
        </w:rPr>
        <w:t>we</w:t>
      </w:r>
      <w:r>
        <w:rPr>
          <w:i/>
          <w:color w:val="333333"/>
          <w:spacing w:val="-4"/>
          <w:sz w:val="20"/>
        </w:rPr>
        <w:t xml:space="preserve"> </w:t>
      </w:r>
      <w:r>
        <w:rPr>
          <w:i/>
          <w:color w:val="333333"/>
          <w:spacing w:val="-2"/>
          <w:sz w:val="20"/>
        </w:rPr>
        <w:t>judge</w:t>
      </w:r>
      <w:r>
        <w:rPr>
          <w:i/>
          <w:color w:val="333333"/>
          <w:spacing w:val="-4"/>
          <w:sz w:val="20"/>
        </w:rPr>
        <w:t xml:space="preserve"> </w:t>
      </w:r>
      <w:r>
        <w:rPr>
          <w:i/>
          <w:color w:val="333333"/>
          <w:spacing w:val="-2"/>
          <w:sz w:val="20"/>
        </w:rPr>
        <w:t>ourselves,</w:t>
      </w:r>
      <w:r>
        <w:rPr>
          <w:i/>
          <w:color w:val="333333"/>
          <w:spacing w:val="-4"/>
          <w:sz w:val="20"/>
        </w:rPr>
        <w:t xml:space="preserve"> </w:t>
      </w:r>
      <w:r>
        <w:rPr>
          <w:i/>
          <w:color w:val="333333"/>
          <w:spacing w:val="-2"/>
          <w:sz w:val="20"/>
        </w:rPr>
        <w:t>we</w:t>
      </w:r>
      <w:r>
        <w:rPr>
          <w:i/>
          <w:color w:val="333333"/>
          <w:spacing w:val="-4"/>
          <w:sz w:val="20"/>
        </w:rPr>
        <w:t xml:space="preserve"> </w:t>
      </w:r>
      <w:r>
        <w:rPr>
          <w:i/>
          <w:color w:val="333333"/>
          <w:spacing w:val="-2"/>
          <w:sz w:val="20"/>
        </w:rPr>
        <w:t>reinforce</w:t>
      </w:r>
      <w:r>
        <w:rPr>
          <w:i/>
          <w:color w:val="333333"/>
          <w:spacing w:val="-4"/>
          <w:sz w:val="20"/>
        </w:rPr>
        <w:t xml:space="preserve"> </w:t>
      </w:r>
      <w:r>
        <w:rPr>
          <w:i/>
          <w:color w:val="333333"/>
          <w:spacing w:val="-2"/>
          <w:sz w:val="20"/>
        </w:rPr>
        <w:t>feelings</w:t>
      </w:r>
      <w:r>
        <w:rPr>
          <w:i/>
          <w:color w:val="333333"/>
          <w:spacing w:val="-4"/>
          <w:sz w:val="20"/>
        </w:rPr>
        <w:t xml:space="preserve"> </w:t>
      </w:r>
      <w:r>
        <w:rPr>
          <w:i/>
          <w:color w:val="333333"/>
          <w:spacing w:val="-2"/>
          <w:sz w:val="20"/>
        </w:rPr>
        <w:t>of</w:t>
      </w:r>
      <w:r>
        <w:rPr>
          <w:i/>
          <w:color w:val="333333"/>
          <w:spacing w:val="-4"/>
          <w:sz w:val="20"/>
        </w:rPr>
        <w:t xml:space="preserve"> </w:t>
      </w:r>
      <w:r>
        <w:rPr>
          <w:i/>
          <w:color w:val="333333"/>
          <w:spacing w:val="-2"/>
          <w:sz w:val="20"/>
        </w:rPr>
        <w:t>isolation</w:t>
      </w:r>
      <w:r>
        <w:rPr>
          <w:i/>
          <w:color w:val="333333"/>
          <w:spacing w:val="-4"/>
          <w:sz w:val="20"/>
        </w:rPr>
        <w:t xml:space="preserve"> </w:t>
      </w:r>
      <w:r>
        <w:rPr>
          <w:i/>
          <w:color w:val="333333"/>
          <w:spacing w:val="-2"/>
          <w:sz w:val="20"/>
        </w:rPr>
        <w:t>and</w:t>
      </w:r>
      <w:r>
        <w:rPr>
          <w:i/>
          <w:color w:val="333333"/>
          <w:spacing w:val="-4"/>
          <w:sz w:val="20"/>
        </w:rPr>
        <w:t xml:space="preserve"> </w:t>
      </w:r>
      <w:r>
        <w:rPr>
          <w:i/>
          <w:color w:val="333333"/>
          <w:spacing w:val="-2"/>
          <w:sz w:val="20"/>
        </w:rPr>
        <w:t>inadequacy.</w:t>
      </w:r>
      <w:r>
        <w:rPr>
          <w:i/>
          <w:color w:val="333333"/>
          <w:spacing w:val="-4"/>
          <w:sz w:val="20"/>
        </w:rPr>
        <w:t xml:space="preserve"> </w:t>
      </w:r>
      <w:r>
        <w:rPr>
          <w:i/>
          <w:color w:val="333333"/>
          <w:spacing w:val="-2"/>
          <w:sz w:val="20"/>
        </w:rPr>
        <w:t>But</w:t>
      </w:r>
      <w:r>
        <w:rPr>
          <w:i/>
          <w:color w:val="333333"/>
          <w:spacing w:val="-4"/>
          <w:sz w:val="20"/>
        </w:rPr>
        <w:t xml:space="preserve"> </w:t>
      </w:r>
      <w:r>
        <w:rPr>
          <w:i/>
          <w:color w:val="333333"/>
          <w:spacing w:val="-2"/>
          <w:sz w:val="20"/>
        </w:rPr>
        <w:t xml:space="preserve">when </w:t>
      </w:r>
      <w:r>
        <w:rPr>
          <w:i/>
          <w:color w:val="333333"/>
          <w:sz w:val="20"/>
        </w:rPr>
        <w:t>we</w:t>
      </w:r>
      <w:r>
        <w:rPr>
          <w:i/>
          <w:color w:val="333333"/>
          <w:spacing w:val="-6"/>
          <w:sz w:val="20"/>
        </w:rPr>
        <w:t xml:space="preserve"> </w:t>
      </w:r>
      <w:r>
        <w:rPr>
          <w:i/>
          <w:color w:val="333333"/>
          <w:sz w:val="20"/>
        </w:rPr>
        <w:t>practice</w:t>
      </w:r>
      <w:r>
        <w:rPr>
          <w:i/>
          <w:color w:val="333333"/>
          <w:spacing w:val="-6"/>
          <w:sz w:val="20"/>
        </w:rPr>
        <w:t xml:space="preserve"> </w:t>
      </w:r>
      <w:r>
        <w:rPr>
          <w:i/>
          <w:color w:val="333333"/>
          <w:sz w:val="20"/>
        </w:rPr>
        <w:t>self-compassion,</w:t>
      </w:r>
      <w:r>
        <w:rPr>
          <w:i/>
          <w:color w:val="333333"/>
          <w:spacing w:val="-6"/>
          <w:sz w:val="20"/>
        </w:rPr>
        <w:t xml:space="preserve"> </w:t>
      </w:r>
      <w:r>
        <w:rPr>
          <w:i/>
          <w:color w:val="333333"/>
          <w:sz w:val="20"/>
        </w:rPr>
        <w:t>we</w:t>
      </w:r>
      <w:r>
        <w:rPr>
          <w:i/>
          <w:color w:val="333333"/>
          <w:spacing w:val="-6"/>
          <w:sz w:val="20"/>
        </w:rPr>
        <w:t xml:space="preserve"> </w:t>
      </w:r>
      <w:r>
        <w:rPr>
          <w:i/>
          <w:color w:val="333333"/>
          <w:sz w:val="20"/>
        </w:rPr>
        <w:t>create</w:t>
      </w:r>
      <w:r>
        <w:rPr>
          <w:i/>
          <w:color w:val="333333"/>
          <w:spacing w:val="-6"/>
          <w:sz w:val="20"/>
        </w:rPr>
        <w:t xml:space="preserve"> </w:t>
      </w:r>
      <w:r>
        <w:rPr>
          <w:i/>
          <w:color w:val="333333"/>
          <w:sz w:val="20"/>
        </w:rPr>
        <w:t>space</w:t>
      </w:r>
      <w:r>
        <w:rPr>
          <w:i/>
          <w:color w:val="333333"/>
          <w:spacing w:val="-6"/>
          <w:sz w:val="20"/>
        </w:rPr>
        <w:t xml:space="preserve"> </w:t>
      </w:r>
      <w:r>
        <w:rPr>
          <w:i/>
          <w:color w:val="333333"/>
          <w:sz w:val="20"/>
        </w:rPr>
        <w:t>for</w:t>
      </w:r>
      <w:r>
        <w:rPr>
          <w:i/>
          <w:color w:val="333333"/>
          <w:spacing w:val="-6"/>
          <w:sz w:val="20"/>
        </w:rPr>
        <w:t xml:space="preserve"> </w:t>
      </w:r>
      <w:r>
        <w:rPr>
          <w:i/>
          <w:color w:val="333333"/>
          <w:sz w:val="20"/>
        </w:rPr>
        <w:t>healing</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growth.</w:t>
      </w:r>
      <w:r>
        <w:rPr>
          <w:i/>
          <w:color w:val="333333"/>
          <w:spacing w:val="-6"/>
          <w:sz w:val="20"/>
        </w:rPr>
        <w:t xml:space="preserve"> </w:t>
      </w:r>
      <w:r>
        <w:rPr>
          <w:i/>
          <w:color w:val="333333"/>
          <w:sz w:val="20"/>
        </w:rPr>
        <w:t>Let’s</w:t>
      </w:r>
      <w:r>
        <w:rPr>
          <w:i/>
          <w:color w:val="333333"/>
          <w:spacing w:val="-6"/>
          <w:sz w:val="20"/>
        </w:rPr>
        <w:t xml:space="preserve"> </w:t>
      </w:r>
      <w:r>
        <w:rPr>
          <w:i/>
          <w:color w:val="333333"/>
          <w:sz w:val="20"/>
        </w:rPr>
        <w:t>take</w:t>
      </w:r>
      <w:r>
        <w:rPr>
          <w:i/>
          <w:color w:val="333333"/>
          <w:spacing w:val="-6"/>
          <w:sz w:val="20"/>
        </w:rPr>
        <w:t xml:space="preserve"> </w:t>
      </w:r>
      <w:r>
        <w:rPr>
          <w:i/>
          <w:color w:val="333333"/>
          <w:sz w:val="20"/>
        </w:rPr>
        <w:t>a</w:t>
      </w:r>
      <w:r>
        <w:rPr>
          <w:i/>
          <w:color w:val="333333"/>
          <w:spacing w:val="-6"/>
          <w:sz w:val="20"/>
        </w:rPr>
        <w:t xml:space="preserve"> </w:t>
      </w:r>
      <w:r>
        <w:rPr>
          <w:i/>
          <w:color w:val="333333"/>
          <w:sz w:val="20"/>
        </w:rPr>
        <w:t>closer</w:t>
      </w:r>
      <w:r>
        <w:rPr>
          <w:i/>
          <w:color w:val="333333"/>
          <w:spacing w:val="-6"/>
          <w:sz w:val="20"/>
        </w:rPr>
        <w:t xml:space="preserve"> </w:t>
      </w:r>
      <w:r>
        <w:rPr>
          <w:i/>
          <w:color w:val="333333"/>
          <w:sz w:val="20"/>
        </w:rPr>
        <w:t>look.</w:t>
      </w:r>
    </w:p>
    <w:p w14:paraId="3217ED87" w14:textId="77777777" w:rsidR="0029179C" w:rsidRDefault="00000000">
      <w:pPr>
        <w:spacing w:before="166" w:line="300" w:lineRule="auto"/>
        <w:ind w:left="681" w:right="339"/>
        <w:jc w:val="both"/>
        <w:rPr>
          <w:i/>
          <w:sz w:val="20"/>
        </w:rPr>
      </w:pPr>
      <w:r>
        <w:rPr>
          <w:i/>
          <w:color w:val="333333"/>
          <w:spacing w:val="-6"/>
          <w:sz w:val="20"/>
        </w:rPr>
        <w:t xml:space="preserve">Now let’s explore the contrasting sides of self-compassion and self-judgment. These two approaches </w:t>
      </w:r>
      <w:r>
        <w:rPr>
          <w:i/>
          <w:color w:val="333333"/>
          <w:sz w:val="20"/>
        </w:rPr>
        <w:t>to</w:t>
      </w:r>
      <w:r>
        <w:rPr>
          <w:i/>
          <w:color w:val="333333"/>
          <w:spacing w:val="-10"/>
          <w:sz w:val="20"/>
        </w:rPr>
        <w:t xml:space="preserve"> </w:t>
      </w:r>
      <w:r>
        <w:rPr>
          <w:i/>
          <w:color w:val="333333"/>
          <w:sz w:val="20"/>
        </w:rPr>
        <w:t>how</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handle</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inner</w:t>
      </w:r>
      <w:r>
        <w:rPr>
          <w:i/>
          <w:color w:val="333333"/>
          <w:spacing w:val="-10"/>
          <w:sz w:val="20"/>
        </w:rPr>
        <w:t xml:space="preserve"> </w:t>
      </w:r>
      <w:r>
        <w:rPr>
          <w:i/>
          <w:color w:val="333333"/>
          <w:sz w:val="20"/>
        </w:rPr>
        <w:t>world</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significantly</w:t>
      </w:r>
      <w:r>
        <w:rPr>
          <w:i/>
          <w:color w:val="333333"/>
          <w:spacing w:val="-10"/>
          <w:sz w:val="20"/>
        </w:rPr>
        <w:t xml:space="preserve"> </w:t>
      </w:r>
      <w:r>
        <w:rPr>
          <w:i/>
          <w:color w:val="333333"/>
          <w:sz w:val="20"/>
        </w:rPr>
        <w:t>impact</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overall</w:t>
      </w:r>
      <w:r>
        <w:rPr>
          <w:i/>
          <w:color w:val="333333"/>
          <w:spacing w:val="-10"/>
          <w:sz w:val="20"/>
        </w:rPr>
        <w:t xml:space="preserve"> </w:t>
      </w:r>
      <w:r>
        <w:rPr>
          <w:i/>
          <w:color w:val="333333"/>
          <w:sz w:val="20"/>
        </w:rPr>
        <w:t>wellbeing:</w:t>
      </w:r>
    </w:p>
    <w:p w14:paraId="5B002963" w14:textId="77777777" w:rsidR="0029179C" w:rsidRDefault="0029179C">
      <w:pPr>
        <w:spacing w:line="300" w:lineRule="auto"/>
        <w:jc w:val="both"/>
        <w:rPr>
          <w:i/>
          <w:sz w:val="20"/>
        </w:rPr>
        <w:sectPr w:rsidR="0029179C">
          <w:pgSz w:w="11910" w:h="16840"/>
          <w:pgMar w:top="1420" w:right="1700" w:bottom="1380" w:left="1700" w:header="914" w:footer="1197" w:gutter="0"/>
          <w:cols w:space="720"/>
        </w:sectPr>
      </w:pPr>
    </w:p>
    <w:p w14:paraId="30409089" w14:textId="77777777" w:rsidR="0029179C" w:rsidRDefault="0029179C">
      <w:pPr>
        <w:pStyle w:val="BodyText"/>
        <w:rPr>
          <w:i/>
        </w:rPr>
      </w:pPr>
    </w:p>
    <w:p w14:paraId="37F59BE1" w14:textId="77777777" w:rsidR="0029179C" w:rsidRDefault="0029179C">
      <w:pPr>
        <w:pStyle w:val="BodyText"/>
        <w:spacing w:before="60"/>
        <w:rPr>
          <w:i/>
        </w:rPr>
      </w:pPr>
    </w:p>
    <w:p w14:paraId="6469E4D9"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130048" behindDoc="0" locked="0" layoutInCell="1" allowOverlap="1" wp14:anchorId="7C1D5911" wp14:editId="02F1F04C">
                <wp:simplePos x="0" y="0"/>
                <wp:positionH relativeFrom="page">
                  <wp:posOffset>1314005</wp:posOffset>
                </wp:positionH>
                <wp:positionV relativeFrom="paragraph">
                  <wp:posOffset>2229</wp:posOffset>
                </wp:positionV>
                <wp:extent cx="1270" cy="1348740"/>
                <wp:effectExtent l="0" t="0" r="0" b="0"/>
                <wp:wrapNone/>
                <wp:docPr id="1519" name="Graphic 15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48740"/>
                        </a:xfrm>
                        <a:custGeom>
                          <a:avLst/>
                          <a:gdLst/>
                          <a:ahLst/>
                          <a:cxnLst/>
                          <a:rect l="l" t="t" r="r" b="b"/>
                          <a:pathLst>
                            <a:path h="1348740">
                              <a:moveTo>
                                <a:pt x="0" y="1348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8269E16" id="Graphic 1519" o:spid="_x0000_s1026" style="position:absolute;margin-left:103.45pt;margin-top:.2pt;width:.1pt;height:106.2pt;z-index:16130048;visibility:visible;mso-wrap-style:square;mso-wrap-distance-left:0;mso-wrap-distance-top:0;mso-wrap-distance-right:0;mso-wrap-distance-bottom:0;mso-position-horizontal:absolute;mso-position-horizontal-relative:page;mso-position-vertical:absolute;mso-position-vertical-relative:text;v-text-anchor:top" coordsize="1270,1348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" path="m,1348181l,e" filled="f" strokecolor="#d1a326" strokeweight="3pt">
                <v:path arrowok="t"/>
                <w10:wrap anchorx="page"/>
              </v:shape>
            </w:pict>
          </mc:Fallback>
        </mc:AlternateContent>
      </w:r>
      <w:r>
        <w:rPr>
          <w:i/>
          <w:color w:val="333333"/>
          <w:spacing w:val="-6"/>
          <w:sz w:val="20"/>
        </w:rPr>
        <w:t xml:space="preserve">On the </w:t>
      </w:r>
      <w:r>
        <w:rPr>
          <w:b/>
          <w:i/>
          <w:color w:val="333333"/>
          <w:spacing w:val="-6"/>
          <w:sz w:val="20"/>
        </w:rPr>
        <w:t xml:space="preserve">self-compassion </w:t>
      </w:r>
      <w:r>
        <w:rPr>
          <w:i/>
          <w:color w:val="333333"/>
          <w:spacing w:val="-6"/>
          <w:sz w:val="20"/>
        </w:rPr>
        <w:t xml:space="preserve">side, we start with </w:t>
      </w:r>
      <w:r>
        <w:rPr>
          <w:b/>
          <w:i/>
          <w:color w:val="333333"/>
          <w:spacing w:val="-6"/>
          <w:sz w:val="20"/>
        </w:rPr>
        <w:t>mindfulness</w:t>
      </w:r>
      <w:r>
        <w:rPr>
          <w:i/>
          <w:color w:val="333333"/>
          <w:spacing w:val="-6"/>
          <w:sz w:val="20"/>
        </w:rPr>
        <w:t xml:space="preserve">. Mindfulness is all about observing our </w:t>
      </w:r>
      <w:r>
        <w:rPr>
          <w:i/>
          <w:color w:val="333333"/>
          <w:spacing w:val="-2"/>
          <w:sz w:val="20"/>
        </w:rPr>
        <w:t>negative</w:t>
      </w:r>
      <w:r>
        <w:rPr>
          <w:i/>
          <w:color w:val="333333"/>
          <w:spacing w:val="-10"/>
          <w:sz w:val="20"/>
        </w:rPr>
        <w:t xml:space="preserve"> </w:t>
      </w:r>
      <w:r>
        <w:rPr>
          <w:i/>
          <w:color w:val="333333"/>
          <w:spacing w:val="-2"/>
          <w:sz w:val="20"/>
        </w:rPr>
        <w:t>thoughts</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emotions</w:t>
      </w:r>
      <w:r>
        <w:rPr>
          <w:i/>
          <w:color w:val="333333"/>
          <w:spacing w:val="-10"/>
          <w:sz w:val="20"/>
        </w:rPr>
        <w:t xml:space="preserve"> </w:t>
      </w:r>
      <w:r>
        <w:rPr>
          <w:i/>
          <w:color w:val="333333"/>
          <w:spacing w:val="-2"/>
          <w:sz w:val="20"/>
        </w:rPr>
        <w:t>with</w:t>
      </w:r>
      <w:r>
        <w:rPr>
          <w:i/>
          <w:color w:val="333333"/>
          <w:spacing w:val="-10"/>
          <w:sz w:val="20"/>
        </w:rPr>
        <w:t xml:space="preserve"> </w:t>
      </w:r>
      <w:r>
        <w:rPr>
          <w:i/>
          <w:color w:val="333333"/>
          <w:spacing w:val="-2"/>
          <w:sz w:val="20"/>
        </w:rPr>
        <w:t>openness</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clarity.</w:t>
      </w:r>
      <w:r>
        <w:rPr>
          <w:i/>
          <w:color w:val="333333"/>
          <w:spacing w:val="-10"/>
          <w:sz w:val="20"/>
        </w:rPr>
        <w:t xml:space="preserve"> </w:t>
      </w:r>
      <w:r>
        <w:rPr>
          <w:i/>
          <w:color w:val="333333"/>
          <w:spacing w:val="-2"/>
          <w:sz w:val="20"/>
        </w:rPr>
        <w:t>It’s</w:t>
      </w:r>
      <w:r>
        <w:rPr>
          <w:i/>
          <w:color w:val="333333"/>
          <w:spacing w:val="-10"/>
          <w:sz w:val="20"/>
        </w:rPr>
        <w:t xml:space="preserve"> </w:t>
      </w:r>
      <w:r>
        <w:rPr>
          <w:i/>
          <w:color w:val="333333"/>
          <w:spacing w:val="-2"/>
          <w:sz w:val="20"/>
        </w:rPr>
        <w:t>about</w:t>
      </w:r>
      <w:r>
        <w:rPr>
          <w:i/>
          <w:color w:val="333333"/>
          <w:spacing w:val="-10"/>
          <w:sz w:val="20"/>
        </w:rPr>
        <w:t xml:space="preserve"> </w:t>
      </w:r>
      <w:r>
        <w:rPr>
          <w:i/>
          <w:color w:val="333333"/>
          <w:spacing w:val="-2"/>
          <w:sz w:val="20"/>
        </w:rPr>
        <w:t>acknowledging</w:t>
      </w:r>
      <w:r>
        <w:rPr>
          <w:i/>
          <w:color w:val="333333"/>
          <w:spacing w:val="-10"/>
          <w:sz w:val="20"/>
        </w:rPr>
        <w:t xml:space="preserve"> </w:t>
      </w:r>
      <w:r>
        <w:rPr>
          <w:i/>
          <w:color w:val="333333"/>
          <w:spacing w:val="-2"/>
          <w:sz w:val="20"/>
        </w:rPr>
        <w:t>what</w:t>
      </w:r>
      <w:r>
        <w:rPr>
          <w:i/>
          <w:color w:val="333333"/>
          <w:spacing w:val="-10"/>
          <w:sz w:val="20"/>
        </w:rPr>
        <w:t xml:space="preserve"> </w:t>
      </w:r>
      <w:r>
        <w:rPr>
          <w:i/>
          <w:color w:val="333333"/>
          <w:spacing w:val="-2"/>
          <w:sz w:val="20"/>
        </w:rPr>
        <w:t>we’re feeling</w:t>
      </w:r>
      <w:r>
        <w:rPr>
          <w:i/>
          <w:color w:val="333333"/>
          <w:spacing w:val="-6"/>
          <w:sz w:val="20"/>
        </w:rPr>
        <w:t xml:space="preserve"> </w:t>
      </w:r>
      <w:r>
        <w:rPr>
          <w:i/>
          <w:color w:val="333333"/>
          <w:spacing w:val="-2"/>
          <w:sz w:val="20"/>
        </w:rPr>
        <w:t>without</w:t>
      </w:r>
      <w:r>
        <w:rPr>
          <w:i/>
          <w:color w:val="333333"/>
          <w:spacing w:val="-6"/>
          <w:sz w:val="20"/>
        </w:rPr>
        <w:t xml:space="preserve"> </w:t>
      </w:r>
      <w:r>
        <w:rPr>
          <w:i/>
          <w:color w:val="333333"/>
          <w:spacing w:val="-2"/>
          <w:sz w:val="20"/>
        </w:rPr>
        <w:t>judgment,</w:t>
      </w:r>
      <w:r>
        <w:rPr>
          <w:i/>
          <w:color w:val="333333"/>
          <w:spacing w:val="-6"/>
          <w:sz w:val="20"/>
        </w:rPr>
        <w:t xml:space="preserve"> </w:t>
      </w:r>
      <w:r>
        <w:rPr>
          <w:i/>
          <w:color w:val="333333"/>
          <w:spacing w:val="-2"/>
          <w:sz w:val="20"/>
        </w:rPr>
        <w:t>simply</w:t>
      </w:r>
      <w:r>
        <w:rPr>
          <w:i/>
          <w:color w:val="333333"/>
          <w:spacing w:val="-6"/>
          <w:sz w:val="20"/>
        </w:rPr>
        <w:t xml:space="preserve"> </w:t>
      </w:r>
      <w:r>
        <w:rPr>
          <w:i/>
          <w:color w:val="333333"/>
          <w:spacing w:val="-2"/>
          <w:sz w:val="20"/>
        </w:rPr>
        <w:t>allowing</w:t>
      </w:r>
      <w:r>
        <w:rPr>
          <w:i/>
          <w:color w:val="333333"/>
          <w:spacing w:val="-6"/>
          <w:sz w:val="20"/>
        </w:rPr>
        <w:t xml:space="preserve"> </w:t>
      </w:r>
      <w:r>
        <w:rPr>
          <w:i/>
          <w:color w:val="333333"/>
          <w:spacing w:val="-2"/>
          <w:sz w:val="20"/>
        </w:rPr>
        <w:t>those</w:t>
      </w:r>
      <w:r>
        <w:rPr>
          <w:i/>
          <w:color w:val="333333"/>
          <w:spacing w:val="-6"/>
          <w:sz w:val="20"/>
        </w:rPr>
        <w:t xml:space="preserve"> </w:t>
      </w:r>
      <w:r>
        <w:rPr>
          <w:i/>
          <w:color w:val="333333"/>
          <w:spacing w:val="-2"/>
          <w:sz w:val="20"/>
        </w:rPr>
        <w:t>thoughts</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emotions</w:t>
      </w:r>
      <w:r>
        <w:rPr>
          <w:i/>
          <w:color w:val="333333"/>
          <w:spacing w:val="-6"/>
          <w:sz w:val="20"/>
        </w:rPr>
        <w:t xml:space="preserve"> </w:t>
      </w:r>
      <w:r>
        <w:rPr>
          <w:i/>
          <w:color w:val="333333"/>
          <w:spacing w:val="-2"/>
          <w:sz w:val="20"/>
        </w:rPr>
        <w:t>to</w:t>
      </w:r>
      <w:r>
        <w:rPr>
          <w:i/>
          <w:color w:val="333333"/>
          <w:spacing w:val="-6"/>
          <w:sz w:val="20"/>
        </w:rPr>
        <w:t xml:space="preserve"> </w:t>
      </w:r>
      <w:r>
        <w:rPr>
          <w:i/>
          <w:color w:val="333333"/>
          <w:spacing w:val="-2"/>
          <w:sz w:val="20"/>
        </w:rPr>
        <w:t>exist</w:t>
      </w:r>
      <w:r>
        <w:rPr>
          <w:i/>
          <w:color w:val="333333"/>
          <w:spacing w:val="-6"/>
          <w:sz w:val="20"/>
        </w:rPr>
        <w:t xml:space="preserve"> </w:t>
      </w:r>
      <w:r>
        <w:rPr>
          <w:i/>
          <w:color w:val="333333"/>
          <w:spacing w:val="-2"/>
          <w:sz w:val="20"/>
        </w:rPr>
        <w:t>without</w:t>
      </w:r>
      <w:r>
        <w:rPr>
          <w:i/>
          <w:color w:val="333333"/>
          <w:spacing w:val="-6"/>
          <w:sz w:val="20"/>
        </w:rPr>
        <w:t xml:space="preserve"> </w:t>
      </w:r>
      <w:r>
        <w:rPr>
          <w:i/>
          <w:color w:val="333333"/>
          <w:spacing w:val="-2"/>
          <w:sz w:val="20"/>
        </w:rPr>
        <w:t xml:space="preserve">letting </w:t>
      </w:r>
      <w:r>
        <w:rPr>
          <w:i/>
          <w:color w:val="333333"/>
          <w:spacing w:val="-4"/>
          <w:sz w:val="20"/>
        </w:rPr>
        <w:t>them</w:t>
      </w:r>
      <w:r>
        <w:rPr>
          <w:i/>
          <w:color w:val="333333"/>
          <w:spacing w:val="-8"/>
          <w:sz w:val="20"/>
        </w:rPr>
        <w:t xml:space="preserve"> </w:t>
      </w:r>
      <w:r>
        <w:rPr>
          <w:i/>
          <w:color w:val="333333"/>
          <w:spacing w:val="-4"/>
          <w:sz w:val="20"/>
        </w:rPr>
        <w:t>define</w:t>
      </w:r>
      <w:r>
        <w:rPr>
          <w:i/>
          <w:color w:val="333333"/>
          <w:spacing w:val="-8"/>
          <w:sz w:val="20"/>
        </w:rPr>
        <w:t xml:space="preserve"> </w:t>
      </w:r>
      <w:r>
        <w:rPr>
          <w:i/>
          <w:color w:val="333333"/>
          <w:spacing w:val="-4"/>
          <w:sz w:val="20"/>
        </w:rPr>
        <w:t>us.</w:t>
      </w:r>
      <w:r>
        <w:rPr>
          <w:i/>
          <w:color w:val="333333"/>
          <w:spacing w:val="-8"/>
          <w:sz w:val="20"/>
        </w:rPr>
        <w:t xml:space="preserve"> </w:t>
      </w:r>
      <w:r>
        <w:rPr>
          <w:i/>
          <w:color w:val="333333"/>
          <w:spacing w:val="-4"/>
          <w:sz w:val="20"/>
        </w:rPr>
        <w:t>When</w:t>
      </w:r>
      <w:r>
        <w:rPr>
          <w:i/>
          <w:color w:val="333333"/>
          <w:spacing w:val="-8"/>
          <w:sz w:val="20"/>
        </w:rPr>
        <w:t xml:space="preserve"> </w:t>
      </w:r>
      <w:r>
        <w:rPr>
          <w:i/>
          <w:color w:val="333333"/>
          <w:spacing w:val="-4"/>
          <w:sz w:val="20"/>
        </w:rPr>
        <w:t>we</w:t>
      </w:r>
      <w:r>
        <w:rPr>
          <w:i/>
          <w:color w:val="333333"/>
          <w:spacing w:val="-8"/>
          <w:sz w:val="20"/>
        </w:rPr>
        <w:t xml:space="preserve"> </w:t>
      </w:r>
      <w:r>
        <w:rPr>
          <w:i/>
          <w:color w:val="333333"/>
          <w:spacing w:val="-4"/>
          <w:sz w:val="20"/>
        </w:rPr>
        <w:t>practice</w:t>
      </w:r>
      <w:r>
        <w:rPr>
          <w:i/>
          <w:color w:val="333333"/>
          <w:spacing w:val="-8"/>
          <w:sz w:val="20"/>
        </w:rPr>
        <w:t xml:space="preserve"> </w:t>
      </w:r>
      <w:r>
        <w:rPr>
          <w:i/>
          <w:color w:val="333333"/>
          <w:spacing w:val="-4"/>
          <w:sz w:val="20"/>
        </w:rPr>
        <w:t>mindfulness,</w:t>
      </w:r>
      <w:r>
        <w:rPr>
          <w:i/>
          <w:color w:val="333333"/>
          <w:spacing w:val="-8"/>
          <w:sz w:val="20"/>
        </w:rPr>
        <w:t xml:space="preserve"> </w:t>
      </w:r>
      <w:r>
        <w:rPr>
          <w:i/>
          <w:color w:val="333333"/>
          <w:spacing w:val="-4"/>
          <w:sz w:val="20"/>
        </w:rPr>
        <w:t>we</w:t>
      </w:r>
      <w:r>
        <w:rPr>
          <w:i/>
          <w:color w:val="333333"/>
          <w:spacing w:val="-8"/>
          <w:sz w:val="20"/>
        </w:rPr>
        <w:t xml:space="preserve"> </w:t>
      </w:r>
      <w:r>
        <w:rPr>
          <w:i/>
          <w:color w:val="333333"/>
          <w:spacing w:val="-4"/>
          <w:sz w:val="20"/>
        </w:rPr>
        <w:t>can</w:t>
      </w:r>
      <w:r>
        <w:rPr>
          <w:i/>
          <w:color w:val="333333"/>
          <w:spacing w:val="-8"/>
          <w:sz w:val="20"/>
        </w:rPr>
        <w:t xml:space="preserve"> </w:t>
      </w:r>
      <w:r>
        <w:rPr>
          <w:i/>
          <w:color w:val="333333"/>
          <w:spacing w:val="-4"/>
          <w:sz w:val="20"/>
        </w:rPr>
        <w:t>step</w:t>
      </w:r>
      <w:r>
        <w:rPr>
          <w:i/>
          <w:color w:val="333333"/>
          <w:spacing w:val="-8"/>
          <w:sz w:val="20"/>
        </w:rPr>
        <w:t xml:space="preserve"> </w:t>
      </w:r>
      <w:r>
        <w:rPr>
          <w:i/>
          <w:color w:val="333333"/>
          <w:spacing w:val="-4"/>
          <w:sz w:val="20"/>
        </w:rPr>
        <w:t>back</w:t>
      </w:r>
      <w:r>
        <w:rPr>
          <w:i/>
          <w:color w:val="333333"/>
          <w:spacing w:val="-8"/>
          <w:sz w:val="20"/>
        </w:rPr>
        <w:t xml:space="preserve"> </w:t>
      </w:r>
      <w:r>
        <w:rPr>
          <w:i/>
          <w:color w:val="333333"/>
          <w:spacing w:val="-4"/>
          <w:sz w:val="20"/>
        </w:rPr>
        <w:t>from</w:t>
      </w:r>
      <w:r>
        <w:rPr>
          <w:i/>
          <w:color w:val="333333"/>
          <w:spacing w:val="-8"/>
          <w:sz w:val="20"/>
        </w:rPr>
        <w:t xml:space="preserve"> </w:t>
      </w:r>
      <w:r>
        <w:rPr>
          <w:i/>
          <w:color w:val="333333"/>
          <w:spacing w:val="-4"/>
          <w:sz w:val="20"/>
        </w:rPr>
        <w:t>our</w:t>
      </w:r>
      <w:r>
        <w:rPr>
          <w:i/>
          <w:color w:val="333333"/>
          <w:spacing w:val="-8"/>
          <w:sz w:val="20"/>
        </w:rPr>
        <w:t xml:space="preserve"> </w:t>
      </w:r>
      <w:r>
        <w:rPr>
          <w:i/>
          <w:color w:val="333333"/>
          <w:spacing w:val="-4"/>
          <w:sz w:val="20"/>
        </w:rPr>
        <w:t>thoughts,</w:t>
      </w:r>
      <w:r>
        <w:rPr>
          <w:i/>
          <w:color w:val="333333"/>
          <w:spacing w:val="-8"/>
          <w:sz w:val="20"/>
        </w:rPr>
        <w:t xml:space="preserve"> </w:t>
      </w:r>
      <w:r>
        <w:rPr>
          <w:i/>
          <w:color w:val="333333"/>
          <w:spacing w:val="-4"/>
          <w:sz w:val="20"/>
        </w:rPr>
        <w:t>viewing</w:t>
      </w:r>
      <w:r>
        <w:rPr>
          <w:i/>
          <w:color w:val="333333"/>
          <w:spacing w:val="-8"/>
          <w:sz w:val="20"/>
        </w:rPr>
        <w:t xml:space="preserve"> </w:t>
      </w:r>
      <w:r>
        <w:rPr>
          <w:i/>
          <w:color w:val="333333"/>
          <w:spacing w:val="-4"/>
          <w:sz w:val="20"/>
        </w:rPr>
        <w:t xml:space="preserve">them </w:t>
      </w:r>
      <w:r>
        <w:rPr>
          <w:i/>
          <w:color w:val="333333"/>
          <w:sz w:val="20"/>
        </w:rPr>
        <w:t>as</w:t>
      </w:r>
      <w:r>
        <w:rPr>
          <w:i/>
          <w:color w:val="333333"/>
          <w:spacing w:val="-5"/>
          <w:sz w:val="20"/>
        </w:rPr>
        <w:t xml:space="preserve"> </w:t>
      </w:r>
      <w:r>
        <w:rPr>
          <w:i/>
          <w:color w:val="333333"/>
          <w:sz w:val="20"/>
        </w:rPr>
        <w:t>passing</w:t>
      </w:r>
      <w:r>
        <w:rPr>
          <w:i/>
          <w:color w:val="333333"/>
          <w:spacing w:val="-5"/>
          <w:sz w:val="20"/>
        </w:rPr>
        <w:t xml:space="preserve"> </w:t>
      </w:r>
      <w:r>
        <w:rPr>
          <w:i/>
          <w:color w:val="333333"/>
          <w:sz w:val="20"/>
        </w:rPr>
        <w:t>events</w:t>
      </w:r>
      <w:r>
        <w:rPr>
          <w:i/>
          <w:color w:val="333333"/>
          <w:spacing w:val="-5"/>
          <w:sz w:val="20"/>
        </w:rPr>
        <w:t xml:space="preserve"> </w:t>
      </w:r>
      <w:r>
        <w:rPr>
          <w:i/>
          <w:color w:val="333333"/>
          <w:sz w:val="20"/>
        </w:rPr>
        <w:t>rather</w:t>
      </w:r>
      <w:r>
        <w:rPr>
          <w:i/>
          <w:color w:val="333333"/>
          <w:spacing w:val="-5"/>
          <w:sz w:val="20"/>
        </w:rPr>
        <w:t xml:space="preserve"> </w:t>
      </w:r>
      <w:r>
        <w:rPr>
          <w:i/>
          <w:color w:val="333333"/>
          <w:sz w:val="20"/>
        </w:rPr>
        <w:t>than</w:t>
      </w:r>
      <w:r>
        <w:rPr>
          <w:i/>
          <w:color w:val="333333"/>
          <w:spacing w:val="-5"/>
          <w:sz w:val="20"/>
        </w:rPr>
        <w:t xml:space="preserve"> </w:t>
      </w:r>
      <w:r>
        <w:rPr>
          <w:i/>
          <w:color w:val="333333"/>
          <w:sz w:val="20"/>
        </w:rPr>
        <w:t>getting</w:t>
      </w:r>
      <w:r>
        <w:rPr>
          <w:i/>
          <w:color w:val="333333"/>
          <w:spacing w:val="-5"/>
          <w:sz w:val="20"/>
        </w:rPr>
        <w:t xml:space="preserve"> </w:t>
      </w:r>
      <w:r>
        <w:rPr>
          <w:i/>
          <w:color w:val="333333"/>
          <w:sz w:val="20"/>
        </w:rPr>
        <w:t>entangled</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them.</w:t>
      </w:r>
    </w:p>
    <w:p w14:paraId="4D7D3811" w14:textId="77777777" w:rsidR="0029179C" w:rsidRDefault="00000000">
      <w:pPr>
        <w:spacing w:before="164"/>
        <w:ind w:left="681"/>
        <w:jc w:val="both"/>
        <w:rPr>
          <w:i/>
          <w:sz w:val="20"/>
        </w:rPr>
      </w:pPr>
      <w:r>
        <w:rPr>
          <w:i/>
          <w:color w:val="333333"/>
          <w:spacing w:val="-2"/>
          <w:sz w:val="20"/>
        </w:rPr>
        <w:t>Can</w:t>
      </w:r>
      <w:r>
        <w:rPr>
          <w:i/>
          <w:color w:val="333333"/>
          <w:spacing w:val="-9"/>
          <w:sz w:val="20"/>
        </w:rPr>
        <w:t xml:space="preserve"> </w:t>
      </w:r>
      <w:r>
        <w:rPr>
          <w:i/>
          <w:color w:val="333333"/>
          <w:spacing w:val="-2"/>
          <w:sz w:val="20"/>
        </w:rPr>
        <w:t>anyone</w:t>
      </w:r>
      <w:r>
        <w:rPr>
          <w:i/>
          <w:color w:val="333333"/>
          <w:spacing w:val="-8"/>
          <w:sz w:val="20"/>
        </w:rPr>
        <w:t xml:space="preserve"> </w:t>
      </w:r>
      <w:r>
        <w:rPr>
          <w:i/>
          <w:color w:val="333333"/>
          <w:spacing w:val="-2"/>
          <w:sz w:val="20"/>
        </w:rPr>
        <w:t>think</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an</w:t>
      </w:r>
      <w:r>
        <w:rPr>
          <w:i/>
          <w:color w:val="333333"/>
          <w:spacing w:val="-8"/>
          <w:sz w:val="20"/>
        </w:rPr>
        <w:t xml:space="preserve"> </w:t>
      </w:r>
      <w:r>
        <w:rPr>
          <w:i/>
          <w:color w:val="333333"/>
          <w:spacing w:val="-2"/>
          <w:sz w:val="20"/>
        </w:rPr>
        <w:t>example</w:t>
      </w:r>
      <w:r>
        <w:rPr>
          <w:i/>
          <w:color w:val="333333"/>
          <w:spacing w:val="-8"/>
          <w:sz w:val="20"/>
        </w:rPr>
        <w:t xml:space="preserve"> </w:t>
      </w:r>
      <w:r>
        <w:rPr>
          <w:i/>
          <w:color w:val="333333"/>
          <w:spacing w:val="-2"/>
          <w:sz w:val="20"/>
        </w:rPr>
        <w:t>of</w:t>
      </w:r>
      <w:r>
        <w:rPr>
          <w:i/>
          <w:color w:val="333333"/>
          <w:spacing w:val="-8"/>
          <w:sz w:val="20"/>
        </w:rPr>
        <w:t xml:space="preserve"> </w:t>
      </w:r>
      <w:r>
        <w:rPr>
          <w:i/>
          <w:color w:val="333333"/>
          <w:spacing w:val="-2"/>
          <w:sz w:val="20"/>
        </w:rPr>
        <w:t>this</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action?</w:t>
      </w:r>
    </w:p>
    <w:p w14:paraId="57DCB8D8" w14:textId="77777777" w:rsidR="0029179C" w:rsidRDefault="0029179C">
      <w:pPr>
        <w:pStyle w:val="BodyText"/>
        <w:spacing w:before="250"/>
        <w:rPr>
          <w:i/>
        </w:rPr>
      </w:pPr>
    </w:p>
    <w:p w14:paraId="49AC1A0C" w14:textId="77777777" w:rsidR="0029179C" w:rsidRDefault="00000000">
      <w:pPr>
        <w:pStyle w:val="BodyText"/>
        <w:ind w:left="39" w:right="4210"/>
        <w:jc w:val="center"/>
      </w:pPr>
      <w:r>
        <w:rPr>
          <w:color w:val="333333"/>
        </w:rPr>
        <w:t>Allow</w:t>
      </w:r>
      <w:r>
        <w:rPr>
          <w:color w:val="333333"/>
          <w:spacing w:val="-2"/>
        </w:rPr>
        <w:t xml:space="preserve"> </w:t>
      </w:r>
      <w:r>
        <w:rPr>
          <w:color w:val="333333"/>
        </w:rPr>
        <w:t>time</w:t>
      </w:r>
      <w:r>
        <w:rPr>
          <w:color w:val="333333"/>
          <w:spacing w:val="-2"/>
        </w:rPr>
        <w:t xml:space="preserve"> </w:t>
      </w:r>
      <w:r>
        <w:rPr>
          <w:color w:val="333333"/>
        </w:rPr>
        <w:t>for</w:t>
      </w:r>
      <w:r>
        <w:rPr>
          <w:color w:val="333333"/>
          <w:spacing w:val="-2"/>
        </w:rPr>
        <w:t xml:space="preserve"> </w:t>
      </w:r>
      <w:r>
        <w:rPr>
          <w:color w:val="333333"/>
        </w:rPr>
        <w:t>responses</w:t>
      </w:r>
      <w:r>
        <w:rPr>
          <w:color w:val="333333"/>
          <w:spacing w:val="-2"/>
        </w:rPr>
        <w:t xml:space="preserve"> </w:t>
      </w:r>
      <w:r>
        <w:rPr>
          <w:color w:val="333333"/>
        </w:rPr>
        <w:t>and</w:t>
      </w:r>
      <w:r>
        <w:rPr>
          <w:color w:val="333333"/>
          <w:spacing w:val="-2"/>
        </w:rPr>
        <w:t xml:space="preserve"> discussion.</w:t>
      </w:r>
    </w:p>
    <w:p w14:paraId="6A70278E" w14:textId="77777777" w:rsidR="0029179C" w:rsidRDefault="0029179C">
      <w:pPr>
        <w:pStyle w:val="BodyText"/>
        <w:spacing w:before="136"/>
      </w:pPr>
    </w:p>
    <w:p w14:paraId="6BAA73AF" w14:textId="77777777" w:rsidR="0029179C" w:rsidRDefault="00000000">
      <w:pPr>
        <w:spacing w:before="1" w:line="300" w:lineRule="auto"/>
        <w:ind w:left="681" w:right="338"/>
        <w:jc w:val="both"/>
        <w:rPr>
          <w:i/>
          <w:sz w:val="20"/>
        </w:rPr>
      </w:pPr>
      <w:r>
        <w:rPr>
          <w:i/>
          <w:noProof/>
          <w:sz w:val="20"/>
        </w:rPr>
        <mc:AlternateContent>
          <mc:Choice Requires="wps">
            <w:drawing>
              <wp:anchor distT="0" distB="0" distL="0" distR="0" simplePos="0" relativeHeight="16130560" behindDoc="0" locked="0" layoutInCell="1" allowOverlap="1" wp14:anchorId="410D11A5" wp14:editId="169C491C">
                <wp:simplePos x="0" y="0"/>
                <wp:positionH relativeFrom="page">
                  <wp:posOffset>1314005</wp:posOffset>
                </wp:positionH>
                <wp:positionV relativeFrom="paragraph">
                  <wp:posOffset>2281</wp:posOffset>
                </wp:positionV>
                <wp:extent cx="1270" cy="1348740"/>
                <wp:effectExtent l="0" t="0" r="0" b="0"/>
                <wp:wrapNone/>
                <wp:docPr id="1520" name="Graphic 15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48740"/>
                        </a:xfrm>
                        <a:custGeom>
                          <a:avLst/>
                          <a:gdLst/>
                          <a:ahLst/>
                          <a:cxnLst/>
                          <a:rect l="l" t="t" r="r" b="b"/>
                          <a:pathLst>
                            <a:path h="1348740">
                              <a:moveTo>
                                <a:pt x="0" y="13481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6F30407" id="Graphic 1520" o:spid="_x0000_s1026" style="position:absolute;margin-left:103.45pt;margin-top:.2pt;width:.1pt;height:106.2pt;z-index:16130560;visibility:visible;mso-wrap-style:square;mso-wrap-distance-left:0;mso-wrap-distance-top:0;mso-wrap-distance-right:0;mso-wrap-distance-bottom:0;mso-position-horizontal:absolute;mso-position-horizontal-relative:page;mso-position-vertical:absolute;mso-position-vertical-relative:text;v-text-anchor:top" coordsize="1270,1348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" path="m,1348181l,e" filled="f" strokecolor="#d1a326" strokeweight="3pt">
                <v:path arrowok="t"/>
                <w10:wrap anchorx="page"/>
              </v:shape>
            </w:pict>
          </mc:Fallback>
        </mc:AlternateContent>
      </w:r>
      <w:r>
        <w:rPr>
          <w:i/>
          <w:color w:val="333333"/>
          <w:sz w:val="20"/>
        </w:rPr>
        <w:t>However,</w:t>
      </w:r>
      <w:r>
        <w:rPr>
          <w:i/>
          <w:color w:val="333333"/>
          <w:spacing w:val="-13"/>
          <w:sz w:val="20"/>
        </w:rPr>
        <w:t xml:space="preserve"> </w:t>
      </w:r>
      <w:r>
        <w:rPr>
          <w:i/>
          <w:color w:val="333333"/>
          <w:sz w:val="20"/>
        </w:rPr>
        <w:t>on</w:t>
      </w:r>
      <w:r>
        <w:rPr>
          <w:i/>
          <w:color w:val="333333"/>
          <w:spacing w:val="-12"/>
          <w:sz w:val="20"/>
        </w:rPr>
        <w:t xml:space="preserve"> </w:t>
      </w:r>
      <w:r>
        <w:rPr>
          <w:i/>
          <w:color w:val="333333"/>
          <w:sz w:val="20"/>
        </w:rPr>
        <w:t>the</w:t>
      </w:r>
      <w:r>
        <w:rPr>
          <w:i/>
          <w:color w:val="333333"/>
          <w:spacing w:val="-13"/>
          <w:sz w:val="20"/>
        </w:rPr>
        <w:t xml:space="preserve"> </w:t>
      </w:r>
      <w:r>
        <w:rPr>
          <w:b/>
          <w:i/>
          <w:color w:val="333333"/>
          <w:sz w:val="20"/>
        </w:rPr>
        <w:t>self-judgment</w:t>
      </w:r>
      <w:r>
        <w:rPr>
          <w:b/>
          <w:i/>
          <w:color w:val="333333"/>
          <w:spacing w:val="-11"/>
          <w:sz w:val="20"/>
        </w:rPr>
        <w:t xml:space="preserve"> </w:t>
      </w:r>
      <w:r>
        <w:rPr>
          <w:i/>
          <w:color w:val="333333"/>
          <w:sz w:val="20"/>
        </w:rPr>
        <w:t>side,</w:t>
      </w:r>
      <w:r>
        <w:rPr>
          <w:i/>
          <w:color w:val="333333"/>
          <w:spacing w:val="-12"/>
          <w:sz w:val="20"/>
        </w:rPr>
        <w:t xml:space="preserve"> </w:t>
      </w:r>
      <w:r>
        <w:rPr>
          <w:i/>
          <w:color w:val="333333"/>
          <w:sz w:val="20"/>
        </w:rPr>
        <w:t>we</w:t>
      </w:r>
      <w:r>
        <w:rPr>
          <w:i/>
          <w:color w:val="333333"/>
          <w:spacing w:val="-13"/>
          <w:sz w:val="20"/>
        </w:rPr>
        <w:t xml:space="preserve"> </w:t>
      </w:r>
      <w:r>
        <w:rPr>
          <w:i/>
          <w:color w:val="333333"/>
          <w:sz w:val="20"/>
        </w:rPr>
        <w:t>encounter</w:t>
      </w:r>
      <w:r>
        <w:rPr>
          <w:i/>
          <w:color w:val="333333"/>
          <w:spacing w:val="-12"/>
          <w:sz w:val="20"/>
        </w:rPr>
        <w:t xml:space="preserve"> </w:t>
      </w:r>
      <w:r>
        <w:rPr>
          <w:b/>
          <w:i/>
          <w:color w:val="333333"/>
          <w:sz w:val="20"/>
        </w:rPr>
        <w:t>over-identification</w:t>
      </w:r>
      <w:r>
        <w:rPr>
          <w:i/>
          <w:color w:val="333333"/>
          <w:sz w:val="20"/>
        </w:rPr>
        <w:t>.</w:t>
      </w:r>
      <w:r>
        <w:rPr>
          <w:i/>
          <w:color w:val="333333"/>
          <w:spacing w:val="-13"/>
          <w:sz w:val="20"/>
        </w:rPr>
        <w:t xml:space="preserve"> </w:t>
      </w:r>
      <w:r>
        <w:rPr>
          <w:i/>
          <w:color w:val="333333"/>
          <w:sz w:val="20"/>
        </w:rPr>
        <w:t>This</w:t>
      </w:r>
      <w:r>
        <w:rPr>
          <w:i/>
          <w:color w:val="333333"/>
          <w:spacing w:val="-12"/>
          <w:sz w:val="20"/>
        </w:rPr>
        <w:t xml:space="preserve"> </w:t>
      </w:r>
      <w:r>
        <w:rPr>
          <w:i/>
          <w:color w:val="333333"/>
          <w:sz w:val="20"/>
        </w:rPr>
        <w:t>is</w:t>
      </w:r>
      <w:r>
        <w:rPr>
          <w:i/>
          <w:color w:val="333333"/>
          <w:spacing w:val="-13"/>
          <w:sz w:val="20"/>
        </w:rPr>
        <w:t xml:space="preserve"> </w:t>
      </w:r>
      <w:r>
        <w:rPr>
          <w:i/>
          <w:color w:val="333333"/>
          <w:sz w:val="20"/>
        </w:rPr>
        <w:t>where</w:t>
      </w:r>
      <w:r>
        <w:rPr>
          <w:i/>
          <w:color w:val="333333"/>
          <w:spacing w:val="-12"/>
          <w:sz w:val="20"/>
        </w:rPr>
        <w:t xml:space="preserve"> </w:t>
      </w:r>
      <w:r>
        <w:rPr>
          <w:i/>
          <w:color w:val="333333"/>
          <w:sz w:val="20"/>
        </w:rPr>
        <w:t>we</w:t>
      </w:r>
      <w:r>
        <w:rPr>
          <w:i/>
          <w:color w:val="333333"/>
          <w:spacing w:val="-13"/>
          <w:sz w:val="20"/>
        </w:rPr>
        <w:t xml:space="preserve"> </w:t>
      </w:r>
      <w:r>
        <w:rPr>
          <w:i/>
          <w:color w:val="333333"/>
          <w:sz w:val="20"/>
        </w:rPr>
        <w:t xml:space="preserve">get </w:t>
      </w:r>
      <w:r>
        <w:rPr>
          <w:i/>
          <w:color w:val="333333"/>
          <w:spacing w:val="-6"/>
          <w:sz w:val="20"/>
        </w:rPr>
        <w:t xml:space="preserve">caught up in negative self-narratives, allowing them to dominate our mindset. Instead of observing </w:t>
      </w:r>
      <w:r>
        <w:rPr>
          <w:i/>
          <w:color w:val="333333"/>
          <w:spacing w:val="-4"/>
          <w:sz w:val="20"/>
        </w:rPr>
        <w:t>our</w:t>
      </w:r>
      <w:r>
        <w:rPr>
          <w:i/>
          <w:color w:val="333333"/>
          <w:spacing w:val="-6"/>
          <w:sz w:val="20"/>
        </w:rPr>
        <w:t xml:space="preserve"> </w:t>
      </w:r>
      <w:r>
        <w:rPr>
          <w:i/>
          <w:color w:val="333333"/>
          <w:spacing w:val="-4"/>
          <w:sz w:val="20"/>
        </w:rPr>
        <w:t>thoughts,</w:t>
      </w:r>
      <w:r>
        <w:rPr>
          <w:i/>
          <w:color w:val="333333"/>
          <w:spacing w:val="-6"/>
          <w:sz w:val="20"/>
        </w:rPr>
        <w:t xml:space="preserve"> </w:t>
      </w:r>
      <w:r>
        <w:rPr>
          <w:i/>
          <w:color w:val="333333"/>
          <w:spacing w:val="-4"/>
          <w:sz w:val="20"/>
        </w:rPr>
        <w:t>we</w:t>
      </w:r>
      <w:r>
        <w:rPr>
          <w:i/>
          <w:color w:val="333333"/>
          <w:spacing w:val="-5"/>
          <w:sz w:val="20"/>
        </w:rPr>
        <w:t xml:space="preserve"> </w:t>
      </w:r>
      <w:r>
        <w:rPr>
          <w:i/>
          <w:color w:val="333333"/>
          <w:spacing w:val="-4"/>
          <w:sz w:val="20"/>
        </w:rPr>
        <w:t>become</w:t>
      </w:r>
      <w:r>
        <w:rPr>
          <w:i/>
          <w:color w:val="333333"/>
          <w:spacing w:val="-6"/>
          <w:sz w:val="20"/>
        </w:rPr>
        <w:t xml:space="preserve"> </w:t>
      </w:r>
      <w:r>
        <w:rPr>
          <w:i/>
          <w:color w:val="333333"/>
          <w:spacing w:val="-4"/>
          <w:sz w:val="20"/>
        </w:rPr>
        <w:t>overwhelmed</w:t>
      </w:r>
      <w:r>
        <w:rPr>
          <w:i/>
          <w:color w:val="333333"/>
          <w:spacing w:val="-6"/>
          <w:sz w:val="20"/>
        </w:rPr>
        <w:t xml:space="preserve"> </w:t>
      </w:r>
      <w:r>
        <w:rPr>
          <w:i/>
          <w:color w:val="333333"/>
          <w:spacing w:val="-4"/>
          <w:sz w:val="20"/>
        </w:rPr>
        <w:t>by</w:t>
      </w:r>
      <w:r>
        <w:rPr>
          <w:i/>
          <w:color w:val="333333"/>
          <w:spacing w:val="-5"/>
          <w:sz w:val="20"/>
        </w:rPr>
        <w:t xml:space="preserve"> </w:t>
      </w:r>
      <w:r>
        <w:rPr>
          <w:i/>
          <w:color w:val="333333"/>
          <w:spacing w:val="-4"/>
          <w:sz w:val="20"/>
        </w:rPr>
        <w:t>them,</w:t>
      </w:r>
      <w:r>
        <w:rPr>
          <w:i/>
          <w:color w:val="333333"/>
          <w:spacing w:val="-6"/>
          <w:sz w:val="20"/>
        </w:rPr>
        <w:t xml:space="preserve"> </w:t>
      </w:r>
      <w:r>
        <w:rPr>
          <w:i/>
          <w:color w:val="333333"/>
          <w:spacing w:val="-4"/>
          <w:sz w:val="20"/>
        </w:rPr>
        <w:t>often</w:t>
      </w:r>
      <w:r>
        <w:rPr>
          <w:i/>
          <w:color w:val="333333"/>
          <w:spacing w:val="-6"/>
          <w:sz w:val="20"/>
        </w:rPr>
        <w:t xml:space="preserve"> </w:t>
      </w:r>
      <w:r>
        <w:rPr>
          <w:i/>
          <w:color w:val="333333"/>
          <w:spacing w:val="-4"/>
          <w:sz w:val="20"/>
        </w:rPr>
        <w:t>resisting</w:t>
      </w:r>
      <w:r>
        <w:rPr>
          <w:i/>
          <w:color w:val="333333"/>
          <w:spacing w:val="-6"/>
          <w:sz w:val="20"/>
        </w:rPr>
        <w:t xml:space="preserve"> </w:t>
      </w:r>
      <w:r>
        <w:rPr>
          <w:i/>
          <w:color w:val="333333"/>
          <w:spacing w:val="-4"/>
          <w:sz w:val="20"/>
        </w:rPr>
        <w:t>or</w:t>
      </w:r>
      <w:r>
        <w:rPr>
          <w:i/>
          <w:color w:val="333333"/>
          <w:spacing w:val="-6"/>
          <w:sz w:val="20"/>
        </w:rPr>
        <w:t xml:space="preserve"> </w:t>
      </w:r>
      <w:r>
        <w:rPr>
          <w:i/>
          <w:color w:val="333333"/>
          <w:spacing w:val="-4"/>
          <w:sz w:val="20"/>
        </w:rPr>
        <w:t>denying</w:t>
      </w:r>
      <w:r>
        <w:rPr>
          <w:i/>
          <w:color w:val="333333"/>
          <w:spacing w:val="-6"/>
          <w:sz w:val="20"/>
        </w:rPr>
        <w:t xml:space="preserve"> </w:t>
      </w:r>
      <w:r>
        <w:rPr>
          <w:i/>
          <w:color w:val="333333"/>
          <w:spacing w:val="-4"/>
          <w:sz w:val="20"/>
        </w:rPr>
        <w:t>our</w:t>
      </w:r>
      <w:r>
        <w:rPr>
          <w:i/>
          <w:color w:val="333333"/>
          <w:spacing w:val="-6"/>
          <w:sz w:val="20"/>
        </w:rPr>
        <w:t xml:space="preserve"> </w:t>
      </w:r>
      <w:r>
        <w:rPr>
          <w:i/>
          <w:color w:val="333333"/>
          <w:spacing w:val="-4"/>
          <w:sz w:val="20"/>
        </w:rPr>
        <w:t>emotions.</w:t>
      </w:r>
      <w:r>
        <w:rPr>
          <w:i/>
          <w:color w:val="333333"/>
          <w:spacing w:val="-6"/>
          <w:sz w:val="20"/>
        </w:rPr>
        <w:t xml:space="preserve"> </w:t>
      </w:r>
      <w:r>
        <w:rPr>
          <w:i/>
          <w:color w:val="333333"/>
          <w:spacing w:val="-4"/>
          <w:sz w:val="20"/>
        </w:rPr>
        <w:t>This</w:t>
      </w:r>
      <w:r>
        <w:rPr>
          <w:i/>
          <w:color w:val="333333"/>
          <w:spacing w:val="-6"/>
          <w:sz w:val="20"/>
        </w:rPr>
        <w:t xml:space="preserve"> </w:t>
      </w:r>
      <w:r>
        <w:rPr>
          <w:i/>
          <w:color w:val="333333"/>
          <w:spacing w:val="-4"/>
          <w:sz w:val="20"/>
        </w:rPr>
        <w:t xml:space="preserve">can </w:t>
      </w:r>
      <w:r>
        <w:rPr>
          <w:i/>
          <w:color w:val="333333"/>
          <w:spacing w:val="-2"/>
          <w:sz w:val="20"/>
        </w:rPr>
        <w:t>lead</w:t>
      </w:r>
      <w:r>
        <w:rPr>
          <w:i/>
          <w:color w:val="333333"/>
          <w:spacing w:val="-9"/>
          <w:sz w:val="20"/>
        </w:rPr>
        <w:t xml:space="preserve"> </w:t>
      </w:r>
      <w:r>
        <w:rPr>
          <w:i/>
          <w:color w:val="333333"/>
          <w:spacing w:val="-2"/>
          <w:sz w:val="20"/>
        </w:rPr>
        <w:t>to</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cycle</w:t>
      </w:r>
      <w:r>
        <w:rPr>
          <w:i/>
          <w:color w:val="333333"/>
          <w:spacing w:val="-9"/>
          <w:sz w:val="20"/>
        </w:rPr>
        <w:t xml:space="preserve"> </w:t>
      </w:r>
      <w:r>
        <w:rPr>
          <w:i/>
          <w:color w:val="333333"/>
          <w:spacing w:val="-2"/>
          <w:sz w:val="20"/>
        </w:rPr>
        <w:t>where</w:t>
      </w:r>
      <w:r>
        <w:rPr>
          <w:i/>
          <w:color w:val="333333"/>
          <w:spacing w:val="-9"/>
          <w:sz w:val="20"/>
        </w:rPr>
        <w:t xml:space="preserve"> </w:t>
      </w:r>
      <w:r>
        <w:rPr>
          <w:i/>
          <w:color w:val="333333"/>
          <w:spacing w:val="-2"/>
          <w:sz w:val="20"/>
        </w:rPr>
        <w:t>negative</w:t>
      </w:r>
      <w:r>
        <w:rPr>
          <w:i/>
          <w:color w:val="333333"/>
          <w:spacing w:val="-9"/>
          <w:sz w:val="20"/>
        </w:rPr>
        <w:t xml:space="preserve"> </w:t>
      </w:r>
      <w:r>
        <w:rPr>
          <w:i/>
          <w:color w:val="333333"/>
          <w:spacing w:val="-2"/>
          <w:sz w:val="20"/>
        </w:rPr>
        <w:t>thoughts</w:t>
      </w:r>
      <w:r>
        <w:rPr>
          <w:i/>
          <w:color w:val="333333"/>
          <w:spacing w:val="-9"/>
          <w:sz w:val="20"/>
        </w:rPr>
        <w:t xml:space="preserve"> </w:t>
      </w:r>
      <w:r>
        <w:rPr>
          <w:i/>
          <w:color w:val="333333"/>
          <w:spacing w:val="-2"/>
          <w:sz w:val="20"/>
        </w:rPr>
        <w:t>fuel</w:t>
      </w:r>
      <w:r>
        <w:rPr>
          <w:i/>
          <w:color w:val="333333"/>
          <w:spacing w:val="-9"/>
          <w:sz w:val="20"/>
        </w:rPr>
        <w:t xml:space="preserve"> </w:t>
      </w:r>
      <w:r>
        <w:rPr>
          <w:i/>
          <w:color w:val="333333"/>
          <w:spacing w:val="-2"/>
          <w:sz w:val="20"/>
        </w:rPr>
        <w:t>more</w:t>
      </w:r>
      <w:r>
        <w:rPr>
          <w:i/>
          <w:color w:val="333333"/>
          <w:spacing w:val="-9"/>
          <w:sz w:val="20"/>
        </w:rPr>
        <w:t xml:space="preserve"> </w:t>
      </w:r>
      <w:r>
        <w:rPr>
          <w:i/>
          <w:color w:val="333333"/>
          <w:spacing w:val="-2"/>
          <w:sz w:val="20"/>
        </w:rPr>
        <w:t>negative</w:t>
      </w:r>
      <w:r>
        <w:rPr>
          <w:i/>
          <w:color w:val="333333"/>
          <w:spacing w:val="-9"/>
          <w:sz w:val="20"/>
        </w:rPr>
        <w:t xml:space="preserve"> </w:t>
      </w:r>
      <w:r>
        <w:rPr>
          <w:i/>
          <w:color w:val="333333"/>
          <w:spacing w:val="-2"/>
          <w:sz w:val="20"/>
        </w:rPr>
        <w:t>emotions,</w:t>
      </w:r>
      <w:r>
        <w:rPr>
          <w:i/>
          <w:color w:val="333333"/>
          <w:spacing w:val="-9"/>
          <w:sz w:val="20"/>
        </w:rPr>
        <w:t xml:space="preserve"> </w:t>
      </w:r>
      <w:r>
        <w:rPr>
          <w:i/>
          <w:color w:val="333333"/>
          <w:spacing w:val="-2"/>
          <w:sz w:val="20"/>
        </w:rPr>
        <w:t>creating</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downward</w:t>
      </w:r>
      <w:r>
        <w:rPr>
          <w:i/>
          <w:color w:val="333333"/>
          <w:spacing w:val="-9"/>
          <w:sz w:val="20"/>
        </w:rPr>
        <w:t xml:space="preserve"> </w:t>
      </w:r>
      <w:r>
        <w:rPr>
          <w:i/>
          <w:color w:val="333333"/>
          <w:spacing w:val="-2"/>
          <w:sz w:val="20"/>
        </w:rPr>
        <w:t xml:space="preserve">spiral </w:t>
      </w:r>
      <w:r>
        <w:rPr>
          <w:i/>
          <w:color w:val="333333"/>
          <w:sz w:val="20"/>
        </w:rPr>
        <w:t>that’s hard to escape.</w:t>
      </w:r>
    </w:p>
    <w:p w14:paraId="0524FF82" w14:textId="77777777" w:rsidR="0029179C" w:rsidRDefault="00000000">
      <w:pPr>
        <w:spacing w:before="163"/>
        <w:ind w:left="681"/>
        <w:jc w:val="both"/>
        <w:rPr>
          <w:i/>
          <w:sz w:val="20"/>
        </w:rPr>
      </w:pPr>
      <w:r>
        <w:rPr>
          <w:i/>
          <w:color w:val="333333"/>
          <w:spacing w:val="-4"/>
          <w:sz w:val="20"/>
        </w:rPr>
        <w:t>Who</w:t>
      </w:r>
      <w:r>
        <w:rPr>
          <w:i/>
          <w:color w:val="333333"/>
          <w:spacing w:val="-13"/>
          <w:sz w:val="20"/>
        </w:rPr>
        <w:t xml:space="preserve"> </w:t>
      </w:r>
      <w:r>
        <w:rPr>
          <w:i/>
          <w:color w:val="333333"/>
          <w:spacing w:val="-4"/>
          <w:sz w:val="20"/>
        </w:rPr>
        <w:t>can</w:t>
      </w:r>
      <w:r>
        <w:rPr>
          <w:i/>
          <w:color w:val="333333"/>
          <w:spacing w:val="-12"/>
          <w:sz w:val="20"/>
        </w:rPr>
        <w:t xml:space="preserve"> </w:t>
      </w:r>
      <w:r>
        <w:rPr>
          <w:i/>
          <w:color w:val="333333"/>
          <w:spacing w:val="-4"/>
          <w:sz w:val="20"/>
        </w:rPr>
        <w:t>share</w:t>
      </w:r>
      <w:r>
        <w:rPr>
          <w:i/>
          <w:color w:val="333333"/>
          <w:spacing w:val="-12"/>
          <w:sz w:val="20"/>
        </w:rPr>
        <w:t xml:space="preserve"> </w:t>
      </w:r>
      <w:r>
        <w:rPr>
          <w:i/>
          <w:color w:val="333333"/>
          <w:spacing w:val="-4"/>
          <w:sz w:val="20"/>
        </w:rPr>
        <w:t>an</w:t>
      </w:r>
      <w:r>
        <w:rPr>
          <w:i/>
          <w:color w:val="333333"/>
          <w:spacing w:val="-13"/>
          <w:sz w:val="20"/>
        </w:rPr>
        <w:t xml:space="preserve"> </w:t>
      </w:r>
      <w:r>
        <w:rPr>
          <w:i/>
          <w:color w:val="333333"/>
          <w:spacing w:val="-4"/>
          <w:sz w:val="20"/>
        </w:rPr>
        <w:t>example</w:t>
      </w:r>
      <w:r>
        <w:rPr>
          <w:i/>
          <w:color w:val="333333"/>
          <w:spacing w:val="-12"/>
          <w:sz w:val="20"/>
        </w:rPr>
        <w:t xml:space="preserve"> </w:t>
      </w:r>
      <w:r>
        <w:rPr>
          <w:i/>
          <w:color w:val="333333"/>
          <w:spacing w:val="-4"/>
          <w:sz w:val="20"/>
        </w:rPr>
        <w:t>–</w:t>
      </w:r>
      <w:r>
        <w:rPr>
          <w:i/>
          <w:color w:val="333333"/>
          <w:spacing w:val="-12"/>
          <w:sz w:val="20"/>
        </w:rPr>
        <w:t xml:space="preserve"> </w:t>
      </w:r>
      <w:r>
        <w:rPr>
          <w:i/>
          <w:color w:val="333333"/>
          <w:spacing w:val="-4"/>
          <w:sz w:val="20"/>
        </w:rPr>
        <w:t>doesn’t</w:t>
      </w:r>
      <w:r>
        <w:rPr>
          <w:i/>
          <w:color w:val="333333"/>
          <w:spacing w:val="-12"/>
          <w:sz w:val="20"/>
        </w:rPr>
        <w:t xml:space="preserve"> </w:t>
      </w:r>
      <w:r>
        <w:rPr>
          <w:i/>
          <w:color w:val="333333"/>
          <w:spacing w:val="-4"/>
          <w:sz w:val="20"/>
        </w:rPr>
        <w:t>have</w:t>
      </w:r>
      <w:r>
        <w:rPr>
          <w:i/>
          <w:color w:val="333333"/>
          <w:spacing w:val="-13"/>
          <w:sz w:val="20"/>
        </w:rPr>
        <w:t xml:space="preserve"> </w:t>
      </w:r>
      <w:r>
        <w:rPr>
          <w:i/>
          <w:color w:val="333333"/>
          <w:spacing w:val="-4"/>
          <w:sz w:val="20"/>
        </w:rPr>
        <w:t>to</w:t>
      </w:r>
      <w:r>
        <w:rPr>
          <w:i/>
          <w:color w:val="333333"/>
          <w:spacing w:val="-12"/>
          <w:sz w:val="20"/>
        </w:rPr>
        <w:t xml:space="preserve"> </w:t>
      </w:r>
      <w:r>
        <w:rPr>
          <w:i/>
          <w:color w:val="333333"/>
          <w:spacing w:val="-4"/>
          <w:sz w:val="20"/>
        </w:rPr>
        <w:t>be</w:t>
      </w:r>
      <w:r>
        <w:rPr>
          <w:i/>
          <w:color w:val="333333"/>
          <w:spacing w:val="-12"/>
          <w:sz w:val="20"/>
        </w:rPr>
        <w:t xml:space="preserve"> </w:t>
      </w:r>
      <w:r>
        <w:rPr>
          <w:i/>
          <w:color w:val="333333"/>
          <w:spacing w:val="-4"/>
          <w:sz w:val="20"/>
        </w:rPr>
        <w:t>your</w:t>
      </w:r>
      <w:r>
        <w:rPr>
          <w:i/>
          <w:color w:val="333333"/>
          <w:spacing w:val="-12"/>
          <w:sz w:val="20"/>
        </w:rPr>
        <w:t xml:space="preserve"> </w:t>
      </w:r>
      <w:r>
        <w:rPr>
          <w:i/>
          <w:color w:val="333333"/>
          <w:spacing w:val="-4"/>
          <w:sz w:val="20"/>
        </w:rPr>
        <w:t>own</w:t>
      </w:r>
      <w:r>
        <w:rPr>
          <w:i/>
          <w:color w:val="333333"/>
          <w:spacing w:val="-13"/>
          <w:sz w:val="20"/>
        </w:rPr>
        <w:t xml:space="preserve"> </w:t>
      </w:r>
      <w:r>
        <w:rPr>
          <w:i/>
          <w:color w:val="333333"/>
          <w:spacing w:val="-4"/>
          <w:sz w:val="20"/>
        </w:rPr>
        <w:t>experience</w:t>
      </w:r>
      <w:r>
        <w:rPr>
          <w:i/>
          <w:color w:val="333333"/>
          <w:spacing w:val="-12"/>
          <w:sz w:val="20"/>
        </w:rPr>
        <w:t xml:space="preserve"> </w:t>
      </w:r>
      <w:r>
        <w:rPr>
          <w:i/>
          <w:color w:val="333333"/>
          <w:spacing w:val="-4"/>
          <w:sz w:val="20"/>
        </w:rPr>
        <w:t>–</w:t>
      </w:r>
      <w:r>
        <w:rPr>
          <w:i/>
          <w:color w:val="333333"/>
          <w:spacing w:val="-12"/>
          <w:sz w:val="20"/>
        </w:rPr>
        <w:t xml:space="preserve"> </w:t>
      </w:r>
      <w:r>
        <w:rPr>
          <w:i/>
          <w:color w:val="333333"/>
          <w:spacing w:val="-4"/>
          <w:sz w:val="20"/>
        </w:rPr>
        <w:t>of</w:t>
      </w:r>
      <w:r>
        <w:rPr>
          <w:i/>
          <w:color w:val="333333"/>
          <w:spacing w:val="-12"/>
          <w:sz w:val="20"/>
        </w:rPr>
        <w:t xml:space="preserve"> </w:t>
      </w:r>
      <w:r>
        <w:rPr>
          <w:i/>
          <w:color w:val="333333"/>
          <w:spacing w:val="-4"/>
          <w:sz w:val="20"/>
        </w:rPr>
        <w:t>what</w:t>
      </w:r>
      <w:r>
        <w:rPr>
          <w:i/>
          <w:color w:val="333333"/>
          <w:spacing w:val="-13"/>
          <w:sz w:val="20"/>
        </w:rPr>
        <w:t xml:space="preserve"> </w:t>
      </w:r>
      <w:r>
        <w:rPr>
          <w:i/>
          <w:color w:val="333333"/>
          <w:spacing w:val="-4"/>
          <w:sz w:val="20"/>
        </w:rPr>
        <w:t>this</w:t>
      </w:r>
      <w:r>
        <w:rPr>
          <w:i/>
          <w:color w:val="333333"/>
          <w:spacing w:val="-12"/>
          <w:sz w:val="20"/>
        </w:rPr>
        <w:t xml:space="preserve"> </w:t>
      </w:r>
      <w:r>
        <w:rPr>
          <w:i/>
          <w:color w:val="333333"/>
          <w:spacing w:val="-4"/>
          <w:sz w:val="20"/>
        </w:rPr>
        <w:t>might</w:t>
      </w:r>
      <w:r>
        <w:rPr>
          <w:i/>
          <w:color w:val="333333"/>
          <w:spacing w:val="-12"/>
          <w:sz w:val="20"/>
        </w:rPr>
        <w:t xml:space="preserve"> </w:t>
      </w:r>
      <w:r>
        <w:rPr>
          <w:i/>
          <w:color w:val="333333"/>
          <w:spacing w:val="-4"/>
          <w:sz w:val="20"/>
        </w:rPr>
        <w:t>look</w:t>
      </w:r>
      <w:r>
        <w:rPr>
          <w:i/>
          <w:color w:val="333333"/>
          <w:spacing w:val="2"/>
          <w:sz w:val="20"/>
        </w:rPr>
        <w:t xml:space="preserve"> </w:t>
      </w:r>
      <w:r>
        <w:rPr>
          <w:i/>
          <w:color w:val="333333"/>
          <w:spacing w:val="-4"/>
          <w:sz w:val="20"/>
        </w:rPr>
        <w:t>like?</w:t>
      </w:r>
    </w:p>
    <w:p w14:paraId="776AC64F" w14:textId="77777777" w:rsidR="0029179C" w:rsidRDefault="0029179C">
      <w:pPr>
        <w:pStyle w:val="BodyText"/>
        <w:spacing w:before="254"/>
        <w:rPr>
          <w:i/>
        </w:rPr>
      </w:pPr>
    </w:p>
    <w:p w14:paraId="5646CBB8" w14:textId="77777777" w:rsidR="0029179C" w:rsidRDefault="00000000">
      <w:pPr>
        <w:pStyle w:val="BodyText"/>
        <w:ind w:left="39" w:right="4210"/>
        <w:jc w:val="center"/>
      </w:pPr>
      <w:r>
        <w:rPr>
          <w:color w:val="333333"/>
        </w:rPr>
        <w:t>Allow</w:t>
      </w:r>
      <w:r>
        <w:rPr>
          <w:color w:val="333333"/>
          <w:spacing w:val="-2"/>
        </w:rPr>
        <w:t xml:space="preserve"> </w:t>
      </w:r>
      <w:r>
        <w:rPr>
          <w:color w:val="333333"/>
        </w:rPr>
        <w:t>time</w:t>
      </w:r>
      <w:r>
        <w:rPr>
          <w:color w:val="333333"/>
          <w:spacing w:val="-2"/>
        </w:rPr>
        <w:t xml:space="preserve"> </w:t>
      </w:r>
      <w:r>
        <w:rPr>
          <w:color w:val="333333"/>
        </w:rPr>
        <w:t>for</w:t>
      </w:r>
      <w:r>
        <w:rPr>
          <w:color w:val="333333"/>
          <w:spacing w:val="-2"/>
        </w:rPr>
        <w:t xml:space="preserve"> </w:t>
      </w:r>
      <w:r>
        <w:rPr>
          <w:color w:val="333333"/>
        </w:rPr>
        <w:t>responses</w:t>
      </w:r>
      <w:r>
        <w:rPr>
          <w:color w:val="333333"/>
          <w:spacing w:val="-2"/>
        </w:rPr>
        <w:t xml:space="preserve"> </w:t>
      </w:r>
      <w:r>
        <w:rPr>
          <w:color w:val="333333"/>
        </w:rPr>
        <w:t>and</w:t>
      </w:r>
      <w:r>
        <w:rPr>
          <w:color w:val="333333"/>
          <w:spacing w:val="-2"/>
        </w:rPr>
        <w:t xml:space="preserve"> discussion.</w:t>
      </w:r>
    </w:p>
    <w:p w14:paraId="750237F8" w14:textId="77777777" w:rsidR="0029179C" w:rsidRDefault="0029179C">
      <w:pPr>
        <w:pStyle w:val="BodyText"/>
        <w:spacing w:before="140"/>
      </w:pPr>
    </w:p>
    <w:p w14:paraId="712A1509"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131072" behindDoc="0" locked="0" layoutInCell="1" allowOverlap="1" wp14:anchorId="758C1224" wp14:editId="04AD852E">
                <wp:simplePos x="0" y="0"/>
                <wp:positionH relativeFrom="page">
                  <wp:posOffset>1314005</wp:posOffset>
                </wp:positionH>
                <wp:positionV relativeFrom="paragraph">
                  <wp:posOffset>2333</wp:posOffset>
                </wp:positionV>
                <wp:extent cx="1270" cy="3088640"/>
                <wp:effectExtent l="0" t="0" r="0" b="0"/>
                <wp:wrapNone/>
                <wp:docPr id="1521" name="Graphic 15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3088640"/>
                        </a:xfrm>
                        <a:custGeom>
                          <a:avLst/>
                          <a:gdLst/>
                          <a:ahLst/>
                          <a:cxnLst/>
                          <a:rect l="l" t="t" r="r" b="b"/>
                          <a:pathLst>
                            <a:path h="3088640">
                              <a:moveTo>
                                <a:pt x="0" y="30881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0DEF72A" id="Graphic 1521" o:spid="_x0000_s1026" style="position:absolute;margin-left:103.45pt;margin-top:.2pt;width:.1pt;height:243.2pt;z-index:16131072;visibility:visible;mso-wrap-style:square;mso-wrap-distance-left:0;mso-wrap-distance-top:0;mso-wrap-distance-right:0;mso-wrap-distance-bottom:0;mso-position-horizontal:absolute;mso-position-horizontal-relative:page;mso-position-vertical:absolute;mso-position-vertical-relative:text;v-text-anchor:top" coordsize="1270,3088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" path="m,3088182l,e" filled="f" strokecolor="#d1a326" strokeweight="3pt">
                <v:path arrowok="t"/>
                <w10:wrap anchorx="page"/>
              </v:shape>
            </w:pict>
          </mc:Fallback>
        </mc:AlternateContent>
      </w:r>
      <w:r>
        <w:rPr>
          <w:i/>
          <w:color w:val="333333"/>
          <w:spacing w:val="-2"/>
          <w:sz w:val="20"/>
        </w:rPr>
        <w:t>Next,</w:t>
      </w:r>
      <w:r>
        <w:rPr>
          <w:i/>
          <w:color w:val="333333"/>
          <w:spacing w:val="-7"/>
          <w:sz w:val="20"/>
        </w:rPr>
        <w:t xml:space="preserve"> </w:t>
      </w:r>
      <w:r>
        <w:rPr>
          <w:i/>
          <w:color w:val="333333"/>
          <w:spacing w:val="-2"/>
          <w:sz w:val="20"/>
        </w:rPr>
        <w:t>we</w:t>
      </w:r>
      <w:r>
        <w:rPr>
          <w:i/>
          <w:color w:val="333333"/>
          <w:spacing w:val="-7"/>
          <w:sz w:val="20"/>
        </w:rPr>
        <w:t xml:space="preserve"> </w:t>
      </w:r>
      <w:r>
        <w:rPr>
          <w:i/>
          <w:color w:val="333333"/>
          <w:spacing w:val="-2"/>
          <w:sz w:val="20"/>
        </w:rPr>
        <w:t>have</w:t>
      </w:r>
      <w:r>
        <w:rPr>
          <w:i/>
          <w:color w:val="333333"/>
          <w:spacing w:val="-7"/>
          <w:sz w:val="20"/>
        </w:rPr>
        <w:t xml:space="preserve"> </w:t>
      </w:r>
      <w:r>
        <w:rPr>
          <w:b/>
          <w:i/>
          <w:color w:val="333333"/>
          <w:spacing w:val="-2"/>
          <w:sz w:val="20"/>
        </w:rPr>
        <w:t>common</w:t>
      </w:r>
      <w:r>
        <w:rPr>
          <w:b/>
          <w:i/>
          <w:color w:val="333333"/>
          <w:spacing w:val="8"/>
          <w:sz w:val="20"/>
        </w:rPr>
        <w:t xml:space="preserve"> </w:t>
      </w:r>
      <w:r>
        <w:rPr>
          <w:b/>
          <w:i/>
          <w:color w:val="333333"/>
          <w:spacing w:val="-2"/>
          <w:sz w:val="20"/>
        </w:rPr>
        <w:t>humanity</w:t>
      </w:r>
      <w:r>
        <w:rPr>
          <w:b/>
          <w:i/>
          <w:color w:val="333333"/>
          <w:spacing w:val="-7"/>
          <w:sz w:val="20"/>
        </w:rPr>
        <w:t xml:space="preserve"> </w:t>
      </w:r>
      <w:r>
        <w:rPr>
          <w:i/>
          <w:color w:val="333333"/>
          <w:spacing w:val="-2"/>
          <w:sz w:val="20"/>
        </w:rPr>
        <w:t>on</w:t>
      </w:r>
      <w:r>
        <w:rPr>
          <w:i/>
          <w:color w:val="333333"/>
          <w:spacing w:val="-7"/>
          <w:sz w:val="20"/>
        </w:rPr>
        <w:t xml:space="preserve"> </w:t>
      </w:r>
      <w:r>
        <w:rPr>
          <w:i/>
          <w:color w:val="333333"/>
          <w:spacing w:val="-2"/>
          <w:sz w:val="20"/>
        </w:rPr>
        <w:t>the</w:t>
      </w:r>
      <w:r>
        <w:rPr>
          <w:i/>
          <w:color w:val="333333"/>
          <w:spacing w:val="-7"/>
          <w:sz w:val="20"/>
        </w:rPr>
        <w:t xml:space="preserve"> </w:t>
      </w:r>
      <w:r>
        <w:rPr>
          <w:b/>
          <w:i/>
          <w:color w:val="333333"/>
          <w:spacing w:val="-2"/>
          <w:sz w:val="20"/>
        </w:rPr>
        <w:t>self-compassion</w:t>
      </w:r>
      <w:r>
        <w:rPr>
          <w:b/>
          <w:i/>
          <w:color w:val="333333"/>
          <w:spacing w:val="-8"/>
          <w:sz w:val="20"/>
        </w:rPr>
        <w:t xml:space="preserve"> </w:t>
      </w:r>
      <w:r>
        <w:rPr>
          <w:i/>
          <w:color w:val="333333"/>
          <w:spacing w:val="-2"/>
          <w:sz w:val="20"/>
        </w:rPr>
        <w:t>side.</w:t>
      </w:r>
      <w:r>
        <w:rPr>
          <w:i/>
          <w:color w:val="333333"/>
          <w:spacing w:val="-7"/>
          <w:sz w:val="20"/>
        </w:rPr>
        <w:t xml:space="preserve"> </w:t>
      </w:r>
      <w:r>
        <w:rPr>
          <w:i/>
          <w:color w:val="333333"/>
          <w:spacing w:val="-2"/>
          <w:sz w:val="20"/>
        </w:rPr>
        <w:t>Common</w:t>
      </w:r>
      <w:r>
        <w:rPr>
          <w:i/>
          <w:color w:val="333333"/>
          <w:spacing w:val="-7"/>
          <w:sz w:val="20"/>
        </w:rPr>
        <w:t xml:space="preserve"> </w:t>
      </w:r>
      <w:r>
        <w:rPr>
          <w:i/>
          <w:color w:val="333333"/>
          <w:spacing w:val="-2"/>
          <w:sz w:val="20"/>
        </w:rPr>
        <w:t>humanity</w:t>
      </w:r>
      <w:r>
        <w:rPr>
          <w:i/>
          <w:color w:val="333333"/>
          <w:spacing w:val="-7"/>
          <w:sz w:val="20"/>
        </w:rPr>
        <w:t xml:space="preserve"> </w:t>
      </w:r>
      <w:r>
        <w:rPr>
          <w:i/>
          <w:color w:val="333333"/>
          <w:spacing w:val="-2"/>
          <w:sz w:val="20"/>
        </w:rPr>
        <w:t xml:space="preserve">involves </w:t>
      </w:r>
      <w:r>
        <w:rPr>
          <w:i/>
          <w:color w:val="333333"/>
          <w:sz w:val="20"/>
        </w:rPr>
        <w:t xml:space="preserve">recognizing that suffering, mistakes, and personal inadequacies are part of the shared human </w:t>
      </w:r>
      <w:r>
        <w:rPr>
          <w:i/>
          <w:color w:val="333333"/>
          <w:spacing w:val="-4"/>
          <w:sz w:val="20"/>
        </w:rPr>
        <w:t>experience.</w:t>
      </w:r>
      <w:r>
        <w:rPr>
          <w:i/>
          <w:color w:val="333333"/>
          <w:spacing w:val="-11"/>
          <w:sz w:val="20"/>
        </w:rPr>
        <w:t xml:space="preserve"> </w:t>
      </w:r>
      <w:r>
        <w:rPr>
          <w:i/>
          <w:color w:val="333333"/>
          <w:spacing w:val="-4"/>
          <w:sz w:val="20"/>
        </w:rPr>
        <w:t>It’s</w:t>
      </w:r>
      <w:r>
        <w:rPr>
          <w:i/>
          <w:color w:val="333333"/>
          <w:spacing w:val="-8"/>
          <w:sz w:val="20"/>
        </w:rPr>
        <w:t xml:space="preserve"> </w:t>
      </w:r>
      <w:r>
        <w:rPr>
          <w:i/>
          <w:color w:val="333333"/>
          <w:spacing w:val="-4"/>
          <w:sz w:val="20"/>
        </w:rPr>
        <w:t>about</w:t>
      </w:r>
      <w:r>
        <w:rPr>
          <w:i/>
          <w:color w:val="333333"/>
          <w:spacing w:val="-9"/>
          <w:sz w:val="20"/>
        </w:rPr>
        <w:t xml:space="preserve"> </w:t>
      </w:r>
      <w:r>
        <w:rPr>
          <w:i/>
          <w:color w:val="333333"/>
          <w:spacing w:val="-4"/>
          <w:sz w:val="20"/>
        </w:rPr>
        <w:t>understanding</w:t>
      </w:r>
      <w:r>
        <w:rPr>
          <w:i/>
          <w:color w:val="333333"/>
          <w:spacing w:val="-8"/>
          <w:sz w:val="20"/>
        </w:rPr>
        <w:t xml:space="preserve"> </w:t>
      </w:r>
      <w:r>
        <w:rPr>
          <w:i/>
          <w:color w:val="333333"/>
          <w:spacing w:val="-4"/>
          <w:sz w:val="20"/>
        </w:rPr>
        <w:t>that</w:t>
      </w:r>
      <w:r>
        <w:rPr>
          <w:i/>
          <w:color w:val="333333"/>
          <w:spacing w:val="-9"/>
          <w:sz w:val="20"/>
        </w:rPr>
        <w:t xml:space="preserve"> </w:t>
      </w:r>
      <w:r>
        <w:rPr>
          <w:i/>
          <w:color w:val="333333"/>
          <w:spacing w:val="-4"/>
          <w:sz w:val="20"/>
        </w:rPr>
        <w:t>we</w:t>
      </w:r>
      <w:r>
        <w:rPr>
          <w:i/>
          <w:color w:val="333333"/>
          <w:spacing w:val="-8"/>
          <w:sz w:val="20"/>
        </w:rPr>
        <w:t xml:space="preserve"> </w:t>
      </w:r>
      <w:r>
        <w:rPr>
          <w:i/>
          <w:color w:val="333333"/>
          <w:spacing w:val="-4"/>
          <w:sz w:val="20"/>
        </w:rPr>
        <w:t>are</w:t>
      </w:r>
      <w:r>
        <w:rPr>
          <w:i/>
          <w:color w:val="333333"/>
          <w:spacing w:val="-9"/>
          <w:sz w:val="20"/>
        </w:rPr>
        <w:t xml:space="preserve"> </w:t>
      </w:r>
      <w:r>
        <w:rPr>
          <w:i/>
          <w:color w:val="333333"/>
          <w:spacing w:val="-4"/>
          <w:sz w:val="20"/>
        </w:rPr>
        <w:t>not</w:t>
      </w:r>
      <w:r>
        <w:rPr>
          <w:i/>
          <w:color w:val="333333"/>
          <w:spacing w:val="-8"/>
          <w:sz w:val="20"/>
        </w:rPr>
        <w:t xml:space="preserve"> </w:t>
      </w:r>
      <w:r>
        <w:rPr>
          <w:i/>
          <w:color w:val="333333"/>
          <w:spacing w:val="-4"/>
          <w:sz w:val="20"/>
        </w:rPr>
        <w:t>alone</w:t>
      </w:r>
      <w:r>
        <w:rPr>
          <w:i/>
          <w:color w:val="333333"/>
          <w:spacing w:val="-9"/>
          <w:sz w:val="20"/>
        </w:rPr>
        <w:t xml:space="preserve"> </w:t>
      </w:r>
      <w:r>
        <w:rPr>
          <w:i/>
          <w:color w:val="333333"/>
          <w:spacing w:val="-4"/>
          <w:sz w:val="20"/>
        </w:rPr>
        <w:t>in</w:t>
      </w:r>
      <w:r>
        <w:rPr>
          <w:i/>
          <w:color w:val="333333"/>
          <w:spacing w:val="-8"/>
          <w:sz w:val="20"/>
        </w:rPr>
        <w:t xml:space="preserve"> </w:t>
      </w:r>
      <w:r>
        <w:rPr>
          <w:i/>
          <w:color w:val="333333"/>
          <w:spacing w:val="-4"/>
          <w:sz w:val="20"/>
        </w:rPr>
        <w:t>our</w:t>
      </w:r>
      <w:r>
        <w:rPr>
          <w:i/>
          <w:color w:val="333333"/>
          <w:spacing w:val="-9"/>
          <w:sz w:val="20"/>
        </w:rPr>
        <w:t xml:space="preserve"> </w:t>
      </w:r>
      <w:r>
        <w:rPr>
          <w:i/>
          <w:color w:val="333333"/>
          <w:spacing w:val="-4"/>
          <w:sz w:val="20"/>
        </w:rPr>
        <w:t>struggles;</w:t>
      </w:r>
      <w:r>
        <w:rPr>
          <w:i/>
          <w:color w:val="333333"/>
          <w:spacing w:val="-8"/>
          <w:sz w:val="20"/>
        </w:rPr>
        <w:t xml:space="preserve"> </w:t>
      </w:r>
      <w:r>
        <w:rPr>
          <w:i/>
          <w:color w:val="333333"/>
          <w:spacing w:val="-4"/>
          <w:sz w:val="20"/>
        </w:rPr>
        <w:t>everyone</w:t>
      </w:r>
      <w:r>
        <w:rPr>
          <w:i/>
          <w:color w:val="333333"/>
          <w:spacing w:val="-9"/>
          <w:sz w:val="20"/>
        </w:rPr>
        <w:t xml:space="preserve"> </w:t>
      </w:r>
      <w:r>
        <w:rPr>
          <w:i/>
          <w:color w:val="333333"/>
          <w:spacing w:val="-4"/>
          <w:sz w:val="20"/>
        </w:rPr>
        <w:t>goes</w:t>
      </w:r>
      <w:r>
        <w:rPr>
          <w:i/>
          <w:color w:val="333333"/>
          <w:spacing w:val="-8"/>
          <w:sz w:val="20"/>
        </w:rPr>
        <w:t xml:space="preserve"> </w:t>
      </w:r>
      <w:r>
        <w:rPr>
          <w:i/>
          <w:color w:val="333333"/>
          <w:spacing w:val="-4"/>
          <w:sz w:val="20"/>
        </w:rPr>
        <w:t xml:space="preserve">through </w:t>
      </w:r>
      <w:r>
        <w:rPr>
          <w:i/>
          <w:color w:val="333333"/>
          <w:sz w:val="20"/>
        </w:rPr>
        <w:t>difficult</w:t>
      </w:r>
      <w:r>
        <w:rPr>
          <w:i/>
          <w:color w:val="333333"/>
          <w:spacing w:val="-8"/>
          <w:sz w:val="20"/>
        </w:rPr>
        <w:t xml:space="preserve"> </w:t>
      </w:r>
      <w:r>
        <w:rPr>
          <w:i/>
          <w:color w:val="333333"/>
          <w:sz w:val="20"/>
        </w:rPr>
        <w:t>times.</w:t>
      </w:r>
      <w:r>
        <w:rPr>
          <w:i/>
          <w:color w:val="333333"/>
          <w:spacing w:val="-8"/>
          <w:sz w:val="20"/>
        </w:rPr>
        <w:t xml:space="preserve"> </w:t>
      </w:r>
      <w:r>
        <w:rPr>
          <w:i/>
          <w:color w:val="333333"/>
          <w:sz w:val="20"/>
        </w:rPr>
        <w:t>This</w:t>
      </w:r>
      <w:r>
        <w:rPr>
          <w:i/>
          <w:color w:val="333333"/>
          <w:spacing w:val="-8"/>
          <w:sz w:val="20"/>
        </w:rPr>
        <w:t xml:space="preserve"> </w:t>
      </w:r>
      <w:r>
        <w:rPr>
          <w:i/>
          <w:color w:val="333333"/>
          <w:sz w:val="20"/>
        </w:rPr>
        <w:t>recognition</w:t>
      </w:r>
      <w:r>
        <w:rPr>
          <w:i/>
          <w:color w:val="333333"/>
          <w:spacing w:val="-8"/>
          <w:sz w:val="20"/>
        </w:rPr>
        <w:t xml:space="preserve"> </w:t>
      </w:r>
      <w:r>
        <w:rPr>
          <w:i/>
          <w:color w:val="333333"/>
          <w:sz w:val="20"/>
        </w:rPr>
        <w:t>helps</w:t>
      </w:r>
      <w:r>
        <w:rPr>
          <w:i/>
          <w:color w:val="333333"/>
          <w:spacing w:val="-8"/>
          <w:sz w:val="20"/>
        </w:rPr>
        <w:t xml:space="preserve"> </w:t>
      </w:r>
      <w:r>
        <w:rPr>
          <w:i/>
          <w:color w:val="333333"/>
          <w:sz w:val="20"/>
        </w:rPr>
        <w:t>us</w:t>
      </w:r>
      <w:r>
        <w:rPr>
          <w:i/>
          <w:color w:val="333333"/>
          <w:spacing w:val="-8"/>
          <w:sz w:val="20"/>
        </w:rPr>
        <w:t xml:space="preserve"> </w:t>
      </w:r>
      <w:r>
        <w:rPr>
          <w:i/>
          <w:color w:val="333333"/>
          <w:sz w:val="20"/>
        </w:rPr>
        <w:t>feel</w:t>
      </w:r>
      <w:r>
        <w:rPr>
          <w:i/>
          <w:color w:val="333333"/>
          <w:spacing w:val="-8"/>
          <w:sz w:val="20"/>
        </w:rPr>
        <w:t xml:space="preserve"> </w:t>
      </w:r>
      <w:r>
        <w:rPr>
          <w:i/>
          <w:color w:val="333333"/>
          <w:sz w:val="20"/>
        </w:rPr>
        <w:t>connected</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others,</w:t>
      </w:r>
      <w:r>
        <w:rPr>
          <w:i/>
          <w:color w:val="333333"/>
          <w:spacing w:val="-8"/>
          <w:sz w:val="20"/>
        </w:rPr>
        <w:t xml:space="preserve"> </w:t>
      </w:r>
      <w:r>
        <w:rPr>
          <w:i/>
          <w:color w:val="333333"/>
          <w:sz w:val="20"/>
        </w:rPr>
        <w:t>rather</w:t>
      </w:r>
      <w:r>
        <w:rPr>
          <w:i/>
          <w:color w:val="333333"/>
          <w:spacing w:val="-8"/>
          <w:sz w:val="20"/>
        </w:rPr>
        <w:t xml:space="preserve"> </w:t>
      </w:r>
      <w:r>
        <w:rPr>
          <w:i/>
          <w:color w:val="333333"/>
          <w:sz w:val="20"/>
        </w:rPr>
        <w:t>than</w:t>
      </w:r>
      <w:r>
        <w:rPr>
          <w:i/>
          <w:color w:val="333333"/>
          <w:spacing w:val="-8"/>
          <w:sz w:val="20"/>
        </w:rPr>
        <w:t xml:space="preserve"> </w:t>
      </w:r>
      <w:r>
        <w:rPr>
          <w:i/>
          <w:color w:val="333333"/>
          <w:sz w:val="20"/>
        </w:rPr>
        <w:t>isolated.</w:t>
      </w:r>
    </w:p>
    <w:p w14:paraId="7675E27E" w14:textId="77777777" w:rsidR="0029179C" w:rsidRDefault="00000000">
      <w:pPr>
        <w:spacing w:before="170" w:line="302" w:lineRule="auto"/>
        <w:ind w:left="681" w:right="338"/>
        <w:jc w:val="both"/>
        <w:rPr>
          <w:i/>
          <w:sz w:val="20"/>
        </w:rPr>
      </w:pPr>
      <w:r>
        <w:rPr>
          <w:i/>
          <w:color w:val="333333"/>
          <w:sz w:val="20"/>
        </w:rPr>
        <w:t>In</w:t>
      </w:r>
      <w:r>
        <w:rPr>
          <w:i/>
          <w:color w:val="333333"/>
          <w:spacing w:val="-12"/>
          <w:sz w:val="20"/>
        </w:rPr>
        <w:t xml:space="preserve"> </w:t>
      </w:r>
      <w:r>
        <w:rPr>
          <w:i/>
          <w:color w:val="333333"/>
          <w:sz w:val="20"/>
        </w:rPr>
        <w:t>contrast,</w:t>
      </w:r>
      <w:r>
        <w:rPr>
          <w:i/>
          <w:color w:val="333333"/>
          <w:spacing w:val="-12"/>
          <w:sz w:val="20"/>
        </w:rPr>
        <w:t xml:space="preserve"> </w:t>
      </w:r>
      <w:r>
        <w:rPr>
          <w:b/>
          <w:i/>
          <w:color w:val="333333"/>
          <w:sz w:val="20"/>
        </w:rPr>
        <w:t xml:space="preserve">self-judgment </w:t>
      </w:r>
      <w:r>
        <w:rPr>
          <w:i/>
          <w:color w:val="333333"/>
          <w:sz w:val="20"/>
        </w:rPr>
        <w:t>brings</w:t>
      </w:r>
      <w:r>
        <w:rPr>
          <w:i/>
          <w:color w:val="333333"/>
          <w:spacing w:val="-12"/>
          <w:sz w:val="20"/>
        </w:rPr>
        <w:t xml:space="preserve"> </w:t>
      </w:r>
      <w:r>
        <w:rPr>
          <w:i/>
          <w:color w:val="333333"/>
          <w:sz w:val="20"/>
        </w:rPr>
        <w:t>us</w:t>
      </w:r>
      <w:r>
        <w:rPr>
          <w:i/>
          <w:color w:val="333333"/>
          <w:spacing w:val="-12"/>
          <w:sz w:val="20"/>
        </w:rPr>
        <w:t xml:space="preserve"> </w:t>
      </w:r>
      <w:r>
        <w:rPr>
          <w:i/>
          <w:color w:val="333333"/>
          <w:sz w:val="20"/>
        </w:rPr>
        <w:t>to</w:t>
      </w:r>
      <w:r>
        <w:rPr>
          <w:i/>
          <w:color w:val="333333"/>
          <w:spacing w:val="-12"/>
          <w:sz w:val="20"/>
        </w:rPr>
        <w:t xml:space="preserve"> </w:t>
      </w:r>
      <w:r>
        <w:rPr>
          <w:b/>
          <w:i/>
          <w:color w:val="333333"/>
          <w:sz w:val="20"/>
        </w:rPr>
        <w:t>isolation</w:t>
      </w:r>
      <w:r>
        <w:rPr>
          <w:i/>
          <w:color w:val="333333"/>
          <w:sz w:val="20"/>
        </w:rPr>
        <w:t>.</w:t>
      </w:r>
      <w:r>
        <w:rPr>
          <w:i/>
          <w:color w:val="333333"/>
          <w:spacing w:val="-12"/>
          <w:sz w:val="20"/>
        </w:rPr>
        <w:t xml:space="preserve"> </w:t>
      </w:r>
      <w:r>
        <w:rPr>
          <w:i/>
          <w:color w:val="333333"/>
          <w:sz w:val="20"/>
        </w:rPr>
        <w:t>When</w:t>
      </w:r>
      <w:r>
        <w:rPr>
          <w:i/>
          <w:color w:val="333333"/>
          <w:spacing w:val="-12"/>
          <w:sz w:val="20"/>
        </w:rPr>
        <w:t xml:space="preserve"> </w:t>
      </w:r>
      <w:r>
        <w:rPr>
          <w:i/>
          <w:color w:val="333333"/>
          <w:sz w:val="20"/>
        </w:rPr>
        <w:t>we’re</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state</w:t>
      </w:r>
      <w:r>
        <w:rPr>
          <w:i/>
          <w:color w:val="333333"/>
          <w:spacing w:val="-12"/>
          <w:sz w:val="20"/>
        </w:rPr>
        <w:t xml:space="preserve"> </w:t>
      </w:r>
      <w:r>
        <w:rPr>
          <w:i/>
          <w:color w:val="333333"/>
          <w:sz w:val="20"/>
        </w:rPr>
        <w:t>of</w:t>
      </w:r>
      <w:r>
        <w:rPr>
          <w:i/>
          <w:color w:val="333333"/>
          <w:spacing w:val="-12"/>
          <w:sz w:val="20"/>
        </w:rPr>
        <w:t xml:space="preserve"> </w:t>
      </w:r>
      <w:r>
        <w:rPr>
          <w:i/>
          <w:color w:val="333333"/>
          <w:sz w:val="20"/>
        </w:rPr>
        <w:t>self-judgment,</w:t>
      </w:r>
      <w:r>
        <w:rPr>
          <w:i/>
          <w:color w:val="333333"/>
          <w:spacing w:val="-12"/>
          <w:sz w:val="20"/>
        </w:rPr>
        <w:t xml:space="preserve"> </w:t>
      </w:r>
      <w:r>
        <w:rPr>
          <w:i/>
          <w:color w:val="333333"/>
          <w:sz w:val="20"/>
        </w:rPr>
        <w:t xml:space="preserve">we </w:t>
      </w:r>
      <w:r>
        <w:rPr>
          <w:i/>
          <w:color w:val="333333"/>
          <w:spacing w:val="-2"/>
          <w:sz w:val="20"/>
        </w:rPr>
        <w:t>often</w:t>
      </w:r>
      <w:r>
        <w:rPr>
          <w:i/>
          <w:color w:val="333333"/>
          <w:spacing w:val="-5"/>
          <w:sz w:val="20"/>
        </w:rPr>
        <w:t xml:space="preserve"> </w:t>
      </w:r>
      <w:r>
        <w:rPr>
          <w:i/>
          <w:color w:val="333333"/>
          <w:spacing w:val="-2"/>
          <w:sz w:val="20"/>
        </w:rPr>
        <w:t>feel</w:t>
      </w:r>
      <w:r>
        <w:rPr>
          <w:i/>
          <w:color w:val="333333"/>
          <w:spacing w:val="-5"/>
          <w:sz w:val="20"/>
        </w:rPr>
        <w:t xml:space="preserve"> </w:t>
      </w:r>
      <w:r>
        <w:rPr>
          <w:i/>
          <w:color w:val="333333"/>
          <w:spacing w:val="-2"/>
          <w:sz w:val="20"/>
        </w:rPr>
        <w:t>that</w:t>
      </w:r>
      <w:r>
        <w:rPr>
          <w:i/>
          <w:color w:val="333333"/>
          <w:spacing w:val="-5"/>
          <w:sz w:val="20"/>
        </w:rPr>
        <w:t xml:space="preserve"> </w:t>
      </w:r>
      <w:r>
        <w:rPr>
          <w:i/>
          <w:color w:val="333333"/>
          <w:spacing w:val="-2"/>
          <w:sz w:val="20"/>
        </w:rPr>
        <w:t>our</w:t>
      </w:r>
      <w:r>
        <w:rPr>
          <w:i/>
          <w:color w:val="333333"/>
          <w:spacing w:val="-5"/>
          <w:sz w:val="20"/>
        </w:rPr>
        <w:t xml:space="preserve"> </w:t>
      </w:r>
      <w:r>
        <w:rPr>
          <w:i/>
          <w:color w:val="333333"/>
          <w:spacing w:val="-2"/>
          <w:sz w:val="20"/>
        </w:rPr>
        <w:t>struggles</w:t>
      </w:r>
      <w:r>
        <w:rPr>
          <w:i/>
          <w:color w:val="333333"/>
          <w:spacing w:val="-5"/>
          <w:sz w:val="20"/>
        </w:rPr>
        <w:t xml:space="preserve"> </w:t>
      </w:r>
      <w:r>
        <w:rPr>
          <w:i/>
          <w:color w:val="333333"/>
          <w:spacing w:val="-2"/>
          <w:sz w:val="20"/>
        </w:rPr>
        <w:t>are</w:t>
      </w:r>
      <w:r>
        <w:rPr>
          <w:i/>
          <w:color w:val="333333"/>
          <w:spacing w:val="-5"/>
          <w:sz w:val="20"/>
        </w:rPr>
        <w:t xml:space="preserve"> </w:t>
      </w:r>
      <w:r>
        <w:rPr>
          <w:i/>
          <w:color w:val="333333"/>
          <w:spacing w:val="-2"/>
          <w:sz w:val="20"/>
        </w:rPr>
        <w:t>unique</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us,</w:t>
      </w:r>
      <w:r>
        <w:rPr>
          <w:i/>
          <w:color w:val="333333"/>
          <w:spacing w:val="-5"/>
          <w:sz w:val="20"/>
        </w:rPr>
        <w:t xml:space="preserve"> </w:t>
      </w:r>
      <w:r>
        <w:rPr>
          <w:i/>
          <w:color w:val="333333"/>
          <w:spacing w:val="-2"/>
          <w:sz w:val="20"/>
        </w:rPr>
        <w:t>which</w:t>
      </w:r>
      <w:r>
        <w:rPr>
          <w:i/>
          <w:color w:val="333333"/>
          <w:spacing w:val="-5"/>
          <w:sz w:val="20"/>
        </w:rPr>
        <w:t xml:space="preserve"> </w:t>
      </w:r>
      <w:r>
        <w:rPr>
          <w:i/>
          <w:color w:val="333333"/>
          <w:spacing w:val="-2"/>
          <w:sz w:val="20"/>
        </w:rPr>
        <w:t>can</w:t>
      </w:r>
      <w:r>
        <w:rPr>
          <w:i/>
          <w:color w:val="333333"/>
          <w:spacing w:val="-5"/>
          <w:sz w:val="20"/>
        </w:rPr>
        <w:t xml:space="preserve"> </w:t>
      </w:r>
      <w:r>
        <w:rPr>
          <w:i/>
          <w:color w:val="333333"/>
          <w:spacing w:val="-2"/>
          <w:sz w:val="20"/>
        </w:rPr>
        <w:t>lead</w:t>
      </w:r>
      <w:r>
        <w:rPr>
          <w:i/>
          <w:color w:val="333333"/>
          <w:spacing w:val="-5"/>
          <w:sz w:val="20"/>
        </w:rPr>
        <w:t xml:space="preserve"> </w:t>
      </w:r>
      <w:r>
        <w:rPr>
          <w:i/>
          <w:color w:val="333333"/>
          <w:spacing w:val="-2"/>
          <w:sz w:val="20"/>
        </w:rPr>
        <w:t>to</w:t>
      </w:r>
      <w:r>
        <w:rPr>
          <w:i/>
          <w:color w:val="333333"/>
          <w:spacing w:val="-5"/>
          <w:sz w:val="20"/>
        </w:rPr>
        <w:t xml:space="preserve"> </w:t>
      </w:r>
      <w:r>
        <w:rPr>
          <w:i/>
          <w:color w:val="333333"/>
          <w:spacing w:val="-2"/>
          <w:sz w:val="20"/>
        </w:rPr>
        <w:t>feelings</w:t>
      </w:r>
      <w:r>
        <w:rPr>
          <w:i/>
          <w:color w:val="333333"/>
          <w:spacing w:val="-5"/>
          <w:sz w:val="20"/>
        </w:rPr>
        <w:t xml:space="preserve"> </w:t>
      </w:r>
      <w:r>
        <w:rPr>
          <w:i/>
          <w:color w:val="333333"/>
          <w:spacing w:val="-2"/>
          <w:sz w:val="20"/>
        </w:rPr>
        <w:t>of</w:t>
      </w:r>
      <w:r>
        <w:rPr>
          <w:i/>
          <w:color w:val="333333"/>
          <w:spacing w:val="-5"/>
          <w:sz w:val="20"/>
        </w:rPr>
        <w:t xml:space="preserve"> </w:t>
      </w:r>
      <w:r>
        <w:rPr>
          <w:i/>
          <w:color w:val="333333"/>
          <w:spacing w:val="-2"/>
          <w:sz w:val="20"/>
        </w:rPr>
        <w:t>loneliness</w:t>
      </w:r>
      <w:r>
        <w:rPr>
          <w:i/>
          <w:color w:val="333333"/>
          <w:spacing w:val="-5"/>
          <w:sz w:val="20"/>
        </w:rPr>
        <w:t xml:space="preserve"> </w:t>
      </w:r>
      <w:r>
        <w:rPr>
          <w:i/>
          <w:color w:val="333333"/>
          <w:spacing w:val="-2"/>
          <w:sz w:val="20"/>
        </w:rPr>
        <w:t>and</w:t>
      </w:r>
      <w:r>
        <w:rPr>
          <w:i/>
          <w:color w:val="333333"/>
          <w:spacing w:val="-5"/>
          <w:sz w:val="20"/>
        </w:rPr>
        <w:t xml:space="preserve"> </w:t>
      </w:r>
      <w:r>
        <w:rPr>
          <w:i/>
          <w:color w:val="333333"/>
          <w:spacing w:val="-2"/>
          <w:sz w:val="20"/>
        </w:rPr>
        <w:t>shame. This</w:t>
      </w:r>
      <w:r>
        <w:rPr>
          <w:i/>
          <w:color w:val="333333"/>
          <w:spacing w:val="-9"/>
          <w:sz w:val="20"/>
        </w:rPr>
        <w:t xml:space="preserve"> </w:t>
      </w:r>
      <w:r>
        <w:rPr>
          <w:i/>
          <w:color w:val="333333"/>
          <w:spacing w:val="-2"/>
          <w:sz w:val="20"/>
        </w:rPr>
        <w:t>sense</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separation</w:t>
      </w:r>
      <w:r>
        <w:rPr>
          <w:i/>
          <w:color w:val="333333"/>
          <w:spacing w:val="-9"/>
          <w:sz w:val="20"/>
        </w:rPr>
        <w:t xml:space="preserve"> </w:t>
      </w:r>
      <w:r>
        <w:rPr>
          <w:i/>
          <w:color w:val="333333"/>
          <w:spacing w:val="-2"/>
          <w:sz w:val="20"/>
        </w:rPr>
        <w:t>from</w:t>
      </w:r>
      <w:r>
        <w:rPr>
          <w:i/>
          <w:color w:val="333333"/>
          <w:spacing w:val="-9"/>
          <w:sz w:val="20"/>
        </w:rPr>
        <w:t xml:space="preserve"> </w:t>
      </w:r>
      <w:r>
        <w:rPr>
          <w:i/>
          <w:color w:val="333333"/>
          <w:spacing w:val="-2"/>
          <w:sz w:val="20"/>
        </w:rPr>
        <w:t>others</w:t>
      </w:r>
      <w:r>
        <w:rPr>
          <w:i/>
          <w:color w:val="333333"/>
          <w:spacing w:val="-9"/>
          <w:sz w:val="20"/>
        </w:rPr>
        <w:t xml:space="preserve"> </w:t>
      </w:r>
      <w:r>
        <w:rPr>
          <w:i/>
          <w:color w:val="333333"/>
          <w:spacing w:val="-2"/>
          <w:sz w:val="20"/>
        </w:rPr>
        <w:t>can</w:t>
      </w:r>
      <w:r>
        <w:rPr>
          <w:i/>
          <w:color w:val="333333"/>
          <w:spacing w:val="-9"/>
          <w:sz w:val="20"/>
        </w:rPr>
        <w:t xml:space="preserve"> </w:t>
      </w:r>
      <w:r>
        <w:rPr>
          <w:i/>
          <w:color w:val="333333"/>
          <w:spacing w:val="-2"/>
          <w:sz w:val="20"/>
        </w:rPr>
        <w:t>exacerbate</w:t>
      </w:r>
      <w:r>
        <w:rPr>
          <w:i/>
          <w:color w:val="333333"/>
          <w:spacing w:val="-9"/>
          <w:sz w:val="20"/>
        </w:rPr>
        <w:t xml:space="preserve"> </w:t>
      </w:r>
      <w:r>
        <w:rPr>
          <w:i/>
          <w:color w:val="333333"/>
          <w:spacing w:val="-2"/>
          <w:sz w:val="20"/>
        </w:rPr>
        <w:t>our</w:t>
      </w:r>
      <w:r>
        <w:rPr>
          <w:i/>
          <w:color w:val="333333"/>
          <w:spacing w:val="-10"/>
          <w:sz w:val="20"/>
        </w:rPr>
        <w:t xml:space="preserve"> </w:t>
      </w:r>
      <w:r>
        <w:rPr>
          <w:i/>
          <w:color w:val="333333"/>
          <w:spacing w:val="-2"/>
          <w:sz w:val="20"/>
        </w:rPr>
        <w:t>difficulties,</w:t>
      </w:r>
      <w:r>
        <w:rPr>
          <w:i/>
          <w:color w:val="333333"/>
          <w:spacing w:val="-10"/>
          <w:sz w:val="20"/>
        </w:rPr>
        <w:t xml:space="preserve"> </w:t>
      </w:r>
      <w:r>
        <w:rPr>
          <w:i/>
          <w:color w:val="333333"/>
          <w:spacing w:val="-2"/>
          <w:sz w:val="20"/>
        </w:rPr>
        <w:t>making</w:t>
      </w:r>
      <w:r>
        <w:rPr>
          <w:i/>
          <w:color w:val="333333"/>
          <w:spacing w:val="-9"/>
          <w:sz w:val="20"/>
        </w:rPr>
        <w:t xml:space="preserve"> </w:t>
      </w:r>
      <w:r>
        <w:rPr>
          <w:i/>
          <w:color w:val="333333"/>
          <w:spacing w:val="-2"/>
          <w:sz w:val="20"/>
        </w:rPr>
        <w:t>it</w:t>
      </w:r>
      <w:r>
        <w:rPr>
          <w:i/>
          <w:color w:val="333333"/>
          <w:spacing w:val="-9"/>
          <w:sz w:val="20"/>
        </w:rPr>
        <w:t xml:space="preserve"> </w:t>
      </w:r>
      <w:r>
        <w:rPr>
          <w:i/>
          <w:color w:val="333333"/>
          <w:spacing w:val="-2"/>
          <w:sz w:val="20"/>
        </w:rPr>
        <w:t>harder</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reach</w:t>
      </w:r>
      <w:r>
        <w:rPr>
          <w:i/>
          <w:color w:val="333333"/>
          <w:spacing w:val="-9"/>
          <w:sz w:val="20"/>
        </w:rPr>
        <w:t xml:space="preserve"> </w:t>
      </w:r>
      <w:r>
        <w:rPr>
          <w:i/>
          <w:color w:val="333333"/>
          <w:spacing w:val="-2"/>
          <w:sz w:val="20"/>
        </w:rPr>
        <w:t xml:space="preserve">out </w:t>
      </w:r>
      <w:r>
        <w:rPr>
          <w:i/>
          <w:color w:val="333333"/>
          <w:sz w:val="20"/>
        </w:rPr>
        <w:t>for</w:t>
      </w:r>
      <w:r>
        <w:rPr>
          <w:i/>
          <w:color w:val="333333"/>
          <w:spacing w:val="-6"/>
          <w:sz w:val="20"/>
        </w:rPr>
        <w:t xml:space="preserve"> </w:t>
      </w:r>
      <w:r>
        <w:rPr>
          <w:i/>
          <w:color w:val="333333"/>
          <w:sz w:val="20"/>
        </w:rPr>
        <w:t>support</w:t>
      </w:r>
      <w:r>
        <w:rPr>
          <w:i/>
          <w:color w:val="333333"/>
          <w:spacing w:val="-6"/>
          <w:sz w:val="20"/>
        </w:rPr>
        <w:t xml:space="preserve"> </w:t>
      </w:r>
      <w:r>
        <w:rPr>
          <w:i/>
          <w:color w:val="333333"/>
          <w:sz w:val="20"/>
        </w:rPr>
        <w:t>or</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see</w:t>
      </w:r>
      <w:r>
        <w:rPr>
          <w:i/>
          <w:color w:val="333333"/>
          <w:spacing w:val="-6"/>
          <w:sz w:val="20"/>
        </w:rPr>
        <w:t xml:space="preserve"> </w:t>
      </w:r>
      <w:r>
        <w:rPr>
          <w:i/>
          <w:color w:val="333333"/>
          <w:sz w:val="20"/>
        </w:rPr>
        <w:t>that</w:t>
      </w:r>
      <w:r>
        <w:rPr>
          <w:i/>
          <w:color w:val="333333"/>
          <w:spacing w:val="-6"/>
          <w:sz w:val="20"/>
        </w:rPr>
        <w:t xml:space="preserve"> </w:t>
      </w:r>
      <w:r>
        <w:rPr>
          <w:i/>
          <w:color w:val="333333"/>
          <w:sz w:val="20"/>
        </w:rPr>
        <w:t>others</w:t>
      </w:r>
      <w:r>
        <w:rPr>
          <w:i/>
          <w:color w:val="333333"/>
          <w:spacing w:val="-6"/>
          <w:sz w:val="20"/>
        </w:rPr>
        <w:t xml:space="preserve"> </w:t>
      </w:r>
      <w:r>
        <w:rPr>
          <w:i/>
          <w:color w:val="333333"/>
          <w:sz w:val="20"/>
        </w:rPr>
        <w:t>may</w:t>
      </w:r>
      <w:r>
        <w:rPr>
          <w:i/>
          <w:color w:val="333333"/>
          <w:spacing w:val="-6"/>
          <w:sz w:val="20"/>
        </w:rPr>
        <w:t xml:space="preserve"> </w:t>
      </w:r>
      <w:r>
        <w:rPr>
          <w:i/>
          <w:color w:val="333333"/>
          <w:sz w:val="20"/>
        </w:rPr>
        <w:t>have</w:t>
      </w:r>
      <w:r>
        <w:rPr>
          <w:i/>
          <w:color w:val="333333"/>
          <w:spacing w:val="-6"/>
          <w:sz w:val="20"/>
        </w:rPr>
        <w:t xml:space="preserve"> </w:t>
      </w:r>
      <w:r>
        <w:rPr>
          <w:i/>
          <w:color w:val="333333"/>
          <w:sz w:val="20"/>
        </w:rPr>
        <w:t>experienced</w:t>
      </w:r>
      <w:r>
        <w:rPr>
          <w:i/>
          <w:color w:val="333333"/>
          <w:spacing w:val="-6"/>
          <w:sz w:val="20"/>
        </w:rPr>
        <w:t xml:space="preserve"> </w:t>
      </w:r>
      <w:r>
        <w:rPr>
          <w:i/>
          <w:color w:val="333333"/>
          <w:sz w:val="20"/>
        </w:rPr>
        <w:t>similar</w:t>
      </w:r>
      <w:r>
        <w:rPr>
          <w:i/>
          <w:color w:val="333333"/>
          <w:spacing w:val="-6"/>
          <w:sz w:val="20"/>
        </w:rPr>
        <w:t xml:space="preserve"> </w:t>
      </w:r>
      <w:r>
        <w:rPr>
          <w:i/>
          <w:color w:val="333333"/>
          <w:sz w:val="20"/>
        </w:rPr>
        <w:t>challenges.</w:t>
      </w:r>
    </w:p>
    <w:p w14:paraId="237EEF17" w14:textId="77777777" w:rsidR="0029179C" w:rsidRDefault="00000000">
      <w:pPr>
        <w:spacing w:before="170" w:line="302" w:lineRule="auto"/>
        <w:ind w:left="681" w:right="339"/>
        <w:jc w:val="both"/>
        <w:rPr>
          <w:i/>
          <w:sz w:val="20"/>
        </w:rPr>
      </w:pPr>
      <w:r>
        <w:rPr>
          <w:i/>
          <w:color w:val="333333"/>
          <w:sz w:val="20"/>
        </w:rPr>
        <w:t xml:space="preserve">Finally, on the </w:t>
      </w:r>
      <w:r>
        <w:rPr>
          <w:b/>
          <w:i/>
          <w:color w:val="333333"/>
          <w:sz w:val="20"/>
        </w:rPr>
        <w:t xml:space="preserve">self-compassion </w:t>
      </w:r>
      <w:r>
        <w:rPr>
          <w:i/>
          <w:color w:val="333333"/>
          <w:sz w:val="20"/>
        </w:rPr>
        <w:t xml:space="preserve">side, we find </w:t>
      </w:r>
      <w:r>
        <w:rPr>
          <w:b/>
          <w:i/>
          <w:color w:val="333333"/>
          <w:sz w:val="20"/>
        </w:rPr>
        <w:t>self-kindness</w:t>
      </w:r>
      <w:r>
        <w:rPr>
          <w:i/>
          <w:color w:val="333333"/>
          <w:sz w:val="20"/>
        </w:rPr>
        <w:t xml:space="preserve">. Self-kindness means treating ourselves with the same warmth and understanding that we would offer to a close friend. It’s </w:t>
      </w:r>
      <w:r>
        <w:rPr>
          <w:i/>
          <w:color w:val="333333"/>
          <w:spacing w:val="-2"/>
          <w:sz w:val="20"/>
        </w:rPr>
        <w:t>about</w:t>
      </w:r>
      <w:r>
        <w:rPr>
          <w:i/>
          <w:color w:val="333333"/>
          <w:spacing w:val="-11"/>
          <w:sz w:val="20"/>
        </w:rPr>
        <w:t xml:space="preserve"> </w:t>
      </w:r>
      <w:r>
        <w:rPr>
          <w:i/>
          <w:color w:val="333333"/>
          <w:spacing w:val="-2"/>
          <w:sz w:val="20"/>
        </w:rPr>
        <w:t>being</w:t>
      </w:r>
      <w:r>
        <w:rPr>
          <w:i/>
          <w:color w:val="333333"/>
          <w:spacing w:val="-10"/>
          <w:sz w:val="20"/>
        </w:rPr>
        <w:t xml:space="preserve"> </w:t>
      </w:r>
      <w:r>
        <w:rPr>
          <w:i/>
          <w:color w:val="333333"/>
          <w:spacing w:val="-2"/>
          <w:sz w:val="20"/>
        </w:rPr>
        <w:t>gentle</w:t>
      </w:r>
      <w:r>
        <w:rPr>
          <w:i/>
          <w:color w:val="333333"/>
          <w:spacing w:val="-11"/>
          <w:sz w:val="20"/>
        </w:rPr>
        <w:t xml:space="preserve"> </w:t>
      </w:r>
      <w:r>
        <w:rPr>
          <w:i/>
          <w:color w:val="333333"/>
          <w:spacing w:val="-2"/>
          <w:sz w:val="20"/>
        </w:rPr>
        <w:t>with</w:t>
      </w:r>
      <w:r>
        <w:rPr>
          <w:i/>
          <w:color w:val="333333"/>
          <w:spacing w:val="-10"/>
          <w:sz w:val="20"/>
        </w:rPr>
        <w:t xml:space="preserve"> </w:t>
      </w:r>
      <w:r>
        <w:rPr>
          <w:i/>
          <w:color w:val="333333"/>
          <w:spacing w:val="-2"/>
          <w:sz w:val="20"/>
        </w:rPr>
        <w:t>ourselves</w:t>
      </w:r>
      <w:r>
        <w:rPr>
          <w:i/>
          <w:color w:val="333333"/>
          <w:spacing w:val="-11"/>
          <w:sz w:val="20"/>
        </w:rPr>
        <w:t xml:space="preserve"> </w:t>
      </w:r>
      <w:r>
        <w:rPr>
          <w:i/>
          <w:color w:val="333333"/>
          <w:spacing w:val="-2"/>
          <w:sz w:val="20"/>
        </w:rPr>
        <w:t>when</w:t>
      </w:r>
      <w:r>
        <w:rPr>
          <w:i/>
          <w:color w:val="333333"/>
          <w:spacing w:val="-10"/>
          <w:sz w:val="20"/>
        </w:rPr>
        <w:t xml:space="preserve"> </w:t>
      </w:r>
      <w:r>
        <w:rPr>
          <w:i/>
          <w:color w:val="333333"/>
          <w:spacing w:val="-2"/>
          <w:sz w:val="20"/>
        </w:rPr>
        <w:t>we</w:t>
      </w:r>
      <w:r>
        <w:rPr>
          <w:i/>
          <w:color w:val="333333"/>
          <w:spacing w:val="-11"/>
          <w:sz w:val="20"/>
        </w:rPr>
        <w:t xml:space="preserve"> </w:t>
      </w:r>
      <w:r>
        <w:rPr>
          <w:i/>
          <w:color w:val="333333"/>
          <w:spacing w:val="-2"/>
          <w:sz w:val="20"/>
        </w:rPr>
        <w:t>suffer,</w:t>
      </w:r>
      <w:r>
        <w:rPr>
          <w:i/>
          <w:color w:val="333333"/>
          <w:spacing w:val="-10"/>
          <w:sz w:val="20"/>
        </w:rPr>
        <w:t xml:space="preserve"> </w:t>
      </w:r>
      <w:r>
        <w:rPr>
          <w:i/>
          <w:color w:val="333333"/>
          <w:spacing w:val="-2"/>
          <w:sz w:val="20"/>
        </w:rPr>
        <w:t>fail,</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feel</w:t>
      </w:r>
      <w:r>
        <w:rPr>
          <w:i/>
          <w:color w:val="333333"/>
          <w:spacing w:val="-11"/>
          <w:sz w:val="20"/>
        </w:rPr>
        <w:t xml:space="preserve"> </w:t>
      </w:r>
      <w:r>
        <w:rPr>
          <w:i/>
          <w:color w:val="333333"/>
          <w:spacing w:val="-2"/>
          <w:sz w:val="20"/>
        </w:rPr>
        <w:t>inadequate,</w:t>
      </w:r>
      <w:r>
        <w:rPr>
          <w:i/>
          <w:color w:val="333333"/>
          <w:spacing w:val="-10"/>
          <w:sz w:val="20"/>
        </w:rPr>
        <w:t xml:space="preserve"> </w:t>
      </w:r>
      <w:r>
        <w:rPr>
          <w:i/>
          <w:color w:val="333333"/>
          <w:spacing w:val="-2"/>
          <w:sz w:val="20"/>
        </w:rPr>
        <w:t>recognizing</w:t>
      </w:r>
      <w:r>
        <w:rPr>
          <w:i/>
          <w:color w:val="333333"/>
          <w:spacing w:val="-11"/>
          <w:sz w:val="20"/>
        </w:rPr>
        <w:t xml:space="preserve"> </w:t>
      </w:r>
      <w:r>
        <w:rPr>
          <w:i/>
          <w:color w:val="333333"/>
          <w:spacing w:val="-2"/>
          <w:sz w:val="20"/>
        </w:rPr>
        <w:t>that</w:t>
      </w:r>
      <w:r>
        <w:rPr>
          <w:i/>
          <w:color w:val="333333"/>
          <w:spacing w:val="-10"/>
          <w:sz w:val="20"/>
        </w:rPr>
        <w:t xml:space="preserve"> </w:t>
      </w:r>
      <w:r>
        <w:rPr>
          <w:i/>
          <w:color w:val="333333"/>
          <w:spacing w:val="-2"/>
          <w:sz w:val="20"/>
        </w:rPr>
        <w:t>we</w:t>
      </w:r>
      <w:r>
        <w:rPr>
          <w:i/>
          <w:color w:val="333333"/>
          <w:spacing w:val="-11"/>
          <w:sz w:val="20"/>
        </w:rPr>
        <w:t xml:space="preserve"> </w:t>
      </w:r>
      <w:r>
        <w:rPr>
          <w:i/>
          <w:color w:val="333333"/>
          <w:spacing w:val="-2"/>
          <w:sz w:val="20"/>
        </w:rPr>
        <w:t xml:space="preserve">are </w:t>
      </w:r>
      <w:r>
        <w:rPr>
          <w:i/>
          <w:color w:val="333333"/>
          <w:spacing w:val="-4"/>
          <w:sz w:val="20"/>
        </w:rPr>
        <w:t>worthy</w:t>
      </w:r>
      <w:r>
        <w:rPr>
          <w:i/>
          <w:color w:val="333333"/>
          <w:spacing w:val="-1"/>
          <w:sz w:val="20"/>
        </w:rPr>
        <w:t xml:space="preserve"> </w:t>
      </w:r>
      <w:r>
        <w:rPr>
          <w:i/>
          <w:color w:val="333333"/>
          <w:spacing w:val="-4"/>
          <w:sz w:val="20"/>
        </w:rPr>
        <w:t>of</w:t>
      </w:r>
      <w:r>
        <w:rPr>
          <w:i/>
          <w:color w:val="333333"/>
          <w:sz w:val="20"/>
        </w:rPr>
        <w:t xml:space="preserve"> </w:t>
      </w:r>
      <w:r>
        <w:rPr>
          <w:i/>
          <w:color w:val="333333"/>
          <w:spacing w:val="-4"/>
          <w:sz w:val="20"/>
        </w:rPr>
        <w:t>compassion</w:t>
      </w:r>
      <w:r>
        <w:rPr>
          <w:i/>
          <w:color w:val="333333"/>
          <w:sz w:val="20"/>
        </w:rPr>
        <w:t xml:space="preserve"> </w:t>
      </w:r>
      <w:r>
        <w:rPr>
          <w:i/>
          <w:color w:val="333333"/>
          <w:spacing w:val="-4"/>
          <w:sz w:val="20"/>
        </w:rPr>
        <w:t>and</w:t>
      </w:r>
      <w:r>
        <w:rPr>
          <w:i/>
          <w:color w:val="333333"/>
          <w:sz w:val="20"/>
        </w:rPr>
        <w:t xml:space="preserve"> </w:t>
      </w:r>
      <w:r>
        <w:rPr>
          <w:i/>
          <w:color w:val="333333"/>
          <w:spacing w:val="-4"/>
          <w:sz w:val="20"/>
        </w:rPr>
        <w:t>care.</w:t>
      </w:r>
      <w:r>
        <w:rPr>
          <w:i/>
          <w:color w:val="333333"/>
          <w:sz w:val="20"/>
        </w:rPr>
        <w:t xml:space="preserve"> </w:t>
      </w:r>
      <w:r>
        <w:rPr>
          <w:i/>
          <w:color w:val="333333"/>
          <w:spacing w:val="-4"/>
          <w:sz w:val="20"/>
        </w:rPr>
        <w:t>This</w:t>
      </w:r>
      <w:r>
        <w:rPr>
          <w:i/>
          <w:color w:val="333333"/>
          <w:spacing w:val="-1"/>
          <w:sz w:val="20"/>
        </w:rPr>
        <w:t xml:space="preserve"> </w:t>
      </w:r>
      <w:r>
        <w:rPr>
          <w:i/>
          <w:color w:val="333333"/>
          <w:spacing w:val="-4"/>
          <w:sz w:val="20"/>
        </w:rPr>
        <w:t>approach</w:t>
      </w:r>
      <w:r>
        <w:rPr>
          <w:i/>
          <w:color w:val="333333"/>
          <w:sz w:val="20"/>
        </w:rPr>
        <w:t xml:space="preserve"> </w:t>
      </w:r>
      <w:r>
        <w:rPr>
          <w:i/>
          <w:color w:val="333333"/>
          <w:spacing w:val="-4"/>
          <w:sz w:val="20"/>
        </w:rPr>
        <w:t>fosters</w:t>
      </w:r>
      <w:r>
        <w:rPr>
          <w:i/>
          <w:color w:val="333333"/>
          <w:sz w:val="20"/>
        </w:rPr>
        <w:t xml:space="preserve"> </w:t>
      </w:r>
      <w:r>
        <w:rPr>
          <w:i/>
          <w:color w:val="333333"/>
          <w:spacing w:val="-4"/>
          <w:sz w:val="20"/>
        </w:rPr>
        <w:t>resilience</w:t>
      </w:r>
      <w:r>
        <w:rPr>
          <w:i/>
          <w:color w:val="333333"/>
          <w:sz w:val="20"/>
        </w:rPr>
        <w:t xml:space="preserve"> </w:t>
      </w:r>
      <w:r>
        <w:rPr>
          <w:i/>
          <w:color w:val="333333"/>
          <w:spacing w:val="-4"/>
          <w:sz w:val="20"/>
        </w:rPr>
        <w:t>and</w:t>
      </w:r>
      <w:r>
        <w:rPr>
          <w:i/>
          <w:color w:val="333333"/>
          <w:sz w:val="20"/>
        </w:rPr>
        <w:t xml:space="preserve"> </w:t>
      </w:r>
      <w:r>
        <w:rPr>
          <w:i/>
          <w:color w:val="333333"/>
          <w:spacing w:val="-4"/>
          <w:sz w:val="20"/>
        </w:rPr>
        <w:t>promotes</w:t>
      </w:r>
      <w:r>
        <w:rPr>
          <w:i/>
          <w:color w:val="333333"/>
          <w:sz w:val="20"/>
        </w:rPr>
        <w:t xml:space="preserve"> </w:t>
      </w:r>
      <w:r>
        <w:rPr>
          <w:i/>
          <w:color w:val="333333"/>
          <w:spacing w:val="-4"/>
          <w:sz w:val="20"/>
        </w:rPr>
        <w:t>emotional</w:t>
      </w:r>
      <w:r>
        <w:rPr>
          <w:i/>
          <w:color w:val="333333"/>
          <w:spacing w:val="-1"/>
          <w:sz w:val="20"/>
        </w:rPr>
        <w:t xml:space="preserve"> </w:t>
      </w:r>
      <w:r>
        <w:rPr>
          <w:i/>
          <w:color w:val="333333"/>
          <w:spacing w:val="-4"/>
          <w:sz w:val="20"/>
        </w:rPr>
        <w:t>healing.</w:t>
      </w:r>
    </w:p>
    <w:p w14:paraId="57A70DCF" w14:textId="77777777" w:rsidR="0029179C" w:rsidRDefault="00000000">
      <w:pPr>
        <w:spacing w:before="170"/>
        <w:ind w:right="4210"/>
        <w:jc w:val="center"/>
        <w:rPr>
          <w:i/>
          <w:sz w:val="20"/>
        </w:rPr>
      </w:pPr>
      <w:r>
        <w:rPr>
          <w:i/>
          <w:color w:val="333333"/>
          <w:sz w:val="20"/>
        </w:rPr>
        <w:t>What</w:t>
      </w:r>
      <w:r>
        <w:rPr>
          <w:i/>
          <w:color w:val="333333"/>
          <w:spacing w:val="-12"/>
          <w:sz w:val="20"/>
        </w:rPr>
        <w:t xml:space="preserve"> </w:t>
      </w:r>
      <w:r>
        <w:rPr>
          <w:i/>
          <w:color w:val="333333"/>
          <w:sz w:val="20"/>
        </w:rPr>
        <w:t>might</w:t>
      </w:r>
      <w:r>
        <w:rPr>
          <w:i/>
          <w:color w:val="333333"/>
          <w:spacing w:val="-11"/>
          <w:sz w:val="20"/>
        </w:rPr>
        <w:t xml:space="preserve"> </w:t>
      </w:r>
      <w:r>
        <w:rPr>
          <w:i/>
          <w:color w:val="333333"/>
          <w:sz w:val="20"/>
        </w:rPr>
        <w:t>this</w:t>
      </w:r>
      <w:r>
        <w:rPr>
          <w:i/>
          <w:color w:val="333333"/>
          <w:spacing w:val="-11"/>
          <w:sz w:val="20"/>
        </w:rPr>
        <w:t xml:space="preserve"> </w:t>
      </w:r>
      <w:r>
        <w:rPr>
          <w:i/>
          <w:color w:val="333333"/>
          <w:sz w:val="20"/>
        </w:rPr>
        <w:t>look</w:t>
      </w:r>
      <w:r>
        <w:rPr>
          <w:i/>
          <w:color w:val="333333"/>
          <w:spacing w:val="-12"/>
          <w:sz w:val="20"/>
        </w:rPr>
        <w:t xml:space="preserve"> </w:t>
      </w:r>
      <w:r>
        <w:rPr>
          <w:i/>
          <w:color w:val="333333"/>
          <w:sz w:val="20"/>
        </w:rPr>
        <w:t>like</w:t>
      </w:r>
      <w:r>
        <w:rPr>
          <w:i/>
          <w:color w:val="333333"/>
          <w:spacing w:val="-11"/>
          <w:sz w:val="20"/>
        </w:rPr>
        <w:t xml:space="preserve"> </w:t>
      </w:r>
      <w:r>
        <w:rPr>
          <w:i/>
          <w:color w:val="333333"/>
          <w:sz w:val="20"/>
        </w:rPr>
        <w:t>in</w:t>
      </w:r>
      <w:r>
        <w:rPr>
          <w:i/>
          <w:color w:val="333333"/>
          <w:spacing w:val="-11"/>
          <w:sz w:val="20"/>
        </w:rPr>
        <w:t xml:space="preserve"> </w:t>
      </w:r>
      <w:r>
        <w:rPr>
          <w:i/>
          <w:color w:val="333333"/>
          <w:spacing w:val="-2"/>
          <w:sz w:val="20"/>
        </w:rPr>
        <w:t>practice?</w:t>
      </w:r>
    </w:p>
    <w:p w14:paraId="3EC9B0D7" w14:textId="77777777" w:rsidR="0029179C" w:rsidRDefault="0029179C">
      <w:pPr>
        <w:pStyle w:val="BodyText"/>
        <w:spacing w:before="254"/>
        <w:rPr>
          <w:i/>
        </w:rPr>
      </w:pPr>
    </w:p>
    <w:p w14:paraId="5A91FE7F" w14:textId="77777777" w:rsidR="0029179C" w:rsidRDefault="00000000">
      <w:pPr>
        <w:pStyle w:val="BodyText"/>
        <w:ind w:left="39" w:right="4210"/>
        <w:jc w:val="center"/>
      </w:pPr>
      <w:r>
        <w:rPr>
          <w:color w:val="333333"/>
        </w:rPr>
        <w:t>Allow</w:t>
      </w:r>
      <w:r>
        <w:rPr>
          <w:color w:val="333333"/>
          <w:spacing w:val="-2"/>
        </w:rPr>
        <w:t xml:space="preserve"> </w:t>
      </w:r>
      <w:r>
        <w:rPr>
          <w:color w:val="333333"/>
        </w:rPr>
        <w:t>time</w:t>
      </w:r>
      <w:r>
        <w:rPr>
          <w:color w:val="333333"/>
          <w:spacing w:val="-2"/>
        </w:rPr>
        <w:t xml:space="preserve"> </w:t>
      </w:r>
      <w:r>
        <w:rPr>
          <w:color w:val="333333"/>
        </w:rPr>
        <w:t>for</w:t>
      </w:r>
      <w:r>
        <w:rPr>
          <w:color w:val="333333"/>
          <w:spacing w:val="-2"/>
        </w:rPr>
        <w:t xml:space="preserve"> </w:t>
      </w:r>
      <w:r>
        <w:rPr>
          <w:color w:val="333333"/>
        </w:rPr>
        <w:t>responses</w:t>
      </w:r>
      <w:r>
        <w:rPr>
          <w:color w:val="333333"/>
          <w:spacing w:val="-2"/>
        </w:rPr>
        <w:t xml:space="preserve"> </w:t>
      </w:r>
      <w:r>
        <w:rPr>
          <w:color w:val="333333"/>
        </w:rPr>
        <w:t>and</w:t>
      </w:r>
      <w:r>
        <w:rPr>
          <w:color w:val="333333"/>
          <w:spacing w:val="-2"/>
        </w:rPr>
        <w:t xml:space="preserve"> discussion.</w:t>
      </w:r>
    </w:p>
    <w:p w14:paraId="2DDD3889" w14:textId="77777777" w:rsidR="0029179C" w:rsidRDefault="0029179C">
      <w:pPr>
        <w:pStyle w:val="BodyText"/>
        <w:jc w:val="center"/>
        <w:sectPr w:rsidR="0029179C">
          <w:pgSz w:w="11910" w:h="16840"/>
          <w:pgMar w:top="1420" w:right="1700" w:bottom="1380" w:left="1700" w:header="914" w:footer="1197" w:gutter="0"/>
          <w:cols w:space="720"/>
        </w:sectPr>
      </w:pPr>
    </w:p>
    <w:p w14:paraId="1ACEB6EA" w14:textId="77777777" w:rsidR="0029179C" w:rsidRDefault="0029179C">
      <w:pPr>
        <w:pStyle w:val="BodyText"/>
      </w:pPr>
    </w:p>
    <w:p w14:paraId="074BEC01" w14:textId="77777777" w:rsidR="0029179C" w:rsidRDefault="0029179C">
      <w:pPr>
        <w:pStyle w:val="BodyText"/>
        <w:spacing w:before="60"/>
      </w:pPr>
    </w:p>
    <w:p w14:paraId="06A9904C"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31584" behindDoc="0" locked="0" layoutInCell="1" allowOverlap="1" wp14:anchorId="4D75D56C" wp14:editId="0FDADD34">
                <wp:simplePos x="0" y="0"/>
                <wp:positionH relativeFrom="page">
                  <wp:posOffset>1314005</wp:posOffset>
                </wp:positionH>
                <wp:positionV relativeFrom="paragraph">
                  <wp:posOffset>2229</wp:posOffset>
                </wp:positionV>
                <wp:extent cx="1270" cy="1685289"/>
                <wp:effectExtent l="0" t="0" r="0" b="0"/>
                <wp:wrapNone/>
                <wp:docPr id="1522" name="Graphic 15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685289"/>
                        </a:xfrm>
                        <a:custGeom>
                          <a:avLst/>
                          <a:gdLst/>
                          <a:ahLst/>
                          <a:cxnLst/>
                          <a:rect l="l" t="t" r="r" b="b"/>
                          <a:pathLst>
                            <a:path h="1685289">
                              <a:moveTo>
                                <a:pt x="0" y="16847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B4EF0E0" id="Graphic 1522" o:spid="_x0000_s1026" style="position:absolute;margin-left:103.45pt;margin-top:.2pt;width:.1pt;height:132.7pt;z-index:16131584;visibility:visible;mso-wrap-style:square;mso-wrap-distance-left:0;mso-wrap-distance-top:0;mso-wrap-distance-right:0;mso-wrap-distance-bottom:0;mso-position-horizontal:absolute;mso-position-horizontal-relative:page;mso-position-vertical:absolute;mso-position-vertical-relative:text;v-text-anchor:top" coordsize="1270,1685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" path="m,1684781l,e" filled="f" strokecolor="#d1a326" strokeweight="3pt">
                <v:path arrowok="t"/>
                <w10:wrap anchorx="page"/>
              </v:shape>
            </w:pict>
          </mc:Fallback>
        </mc:AlternateContent>
      </w:r>
      <w:r>
        <w:rPr>
          <w:i/>
          <w:color w:val="333333"/>
          <w:sz w:val="20"/>
        </w:rPr>
        <w:t xml:space="preserve">Conversely, </w:t>
      </w:r>
      <w:r>
        <w:rPr>
          <w:b/>
          <w:i/>
          <w:color w:val="333333"/>
          <w:sz w:val="20"/>
        </w:rPr>
        <w:t xml:space="preserve">self-judgment </w:t>
      </w:r>
      <w:r>
        <w:rPr>
          <w:i/>
          <w:color w:val="333333"/>
          <w:sz w:val="20"/>
        </w:rPr>
        <w:t xml:space="preserve">leads us to </w:t>
      </w:r>
      <w:r>
        <w:rPr>
          <w:b/>
          <w:i/>
          <w:color w:val="333333"/>
          <w:sz w:val="20"/>
        </w:rPr>
        <w:t>self-criticism</w:t>
      </w:r>
      <w:r>
        <w:rPr>
          <w:i/>
          <w:color w:val="333333"/>
          <w:sz w:val="20"/>
        </w:rPr>
        <w:t xml:space="preserve">. When we engage in self-criticism, we </w:t>
      </w:r>
      <w:r>
        <w:rPr>
          <w:i/>
          <w:color w:val="333333"/>
          <w:spacing w:val="-4"/>
          <w:sz w:val="20"/>
        </w:rPr>
        <w:t>harshly judge ourselves for our perceived shortcomings. Instead of offering ourselves compassion, we</w:t>
      </w:r>
      <w:r>
        <w:rPr>
          <w:i/>
          <w:color w:val="333333"/>
          <w:spacing w:val="-9"/>
          <w:sz w:val="20"/>
        </w:rPr>
        <w:t xml:space="preserve"> </w:t>
      </w:r>
      <w:r>
        <w:rPr>
          <w:i/>
          <w:color w:val="333333"/>
          <w:spacing w:val="-4"/>
          <w:sz w:val="20"/>
        </w:rPr>
        <w:t>may</w:t>
      </w:r>
      <w:r>
        <w:rPr>
          <w:i/>
          <w:color w:val="333333"/>
          <w:spacing w:val="-8"/>
          <w:sz w:val="20"/>
        </w:rPr>
        <w:t xml:space="preserve"> </w:t>
      </w:r>
      <w:r>
        <w:rPr>
          <w:i/>
          <w:color w:val="333333"/>
          <w:spacing w:val="-4"/>
          <w:sz w:val="20"/>
        </w:rPr>
        <w:t>shame</w:t>
      </w:r>
      <w:r>
        <w:rPr>
          <w:i/>
          <w:color w:val="333333"/>
          <w:spacing w:val="-9"/>
          <w:sz w:val="20"/>
        </w:rPr>
        <w:t xml:space="preserve"> </w:t>
      </w:r>
      <w:r>
        <w:rPr>
          <w:i/>
          <w:color w:val="333333"/>
          <w:spacing w:val="-4"/>
          <w:sz w:val="20"/>
        </w:rPr>
        <w:t>or</w:t>
      </w:r>
      <w:r>
        <w:rPr>
          <w:i/>
          <w:color w:val="333333"/>
          <w:spacing w:val="-8"/>
          <w:sz w:val="20"/>
        </w:rPr>
        <w:t xml:space="preserve"> </w:t>
      </w:r>
      <w:r>
        <w:rPr>
          <w:i/>
          <w:color w:val="333333"/>
          <w:spacing w:val="-4"/>
          <w:sz w:val="20"/>
        </w:rPr>
        <w:t>berate</w:t>
      </w:r>
      <w:r>
        <w:rPr>
          <w:i/>
          <w:color w:val="333333"/>
          <w:spacing w:val="-9"/>
          <w:sz w:val="20"/>
        </w:rPr>
        <w:t xml:space="preserve"> </w:t>
      </w:r>
      <w:r>
        <w:rPr>
          <w:i/>
          <w:color w:val="333333"/>
          <w:spacing w:val="-4"/>
          <w:sz w:val="20"/>
        </w:rPr>
        <w:t>ourselves,</w:t>
      </w:r>
      <w:r>
        <w:rPr>
          <w:i/>
          <w:color w:val="333333"/>
          <w:spacing w:val="-8"/>
          <w:sz w:val="20"/>
        </w:rPr>
        <w:t xml:space="preserve"> </w:t>
      </w:r>
      <w:r>
        <w:rPr>
          <w:i/>
          <w:color w:val="333333"/>
          <w:spacing w:val="-4"/>
          <w:sz w:val="20"/>
        </w:rPr>
        <w:t>which</w:t>
      </w:r>
      <w:r>
        <w:rPr>
          <w:i/>
          <w:color w:val="333333"/>
          <w:spacing w:val="-9"/>
          <w:sz w:val="20"/>
        </w:rPr>
        <w:t xml:space="preserve"> </w:t>
      </w:r>
      <w:r>
        <w:rPr>
          <w:i/>
          <w:color w:val="333333"/>
          <w:spacing w:val="-4"/>
          <w:sz w:val="20"/>
        </w:rPr>
        <w:t>can</w:t>
      </w:r>
      <w:r>
        <w:rPr>
          <w:i/>
          <w:color w:val="333333"/>
          <w:spacing w:val="-8"/>
          <w:sz w:val="20"/>
        </w:rPr>
        <w:t xml:space="preserve"> </w:t>
      </w:r>
      <w:r>
        <w:rPr>
          <w:i/>
          <w:color w:val="333333"/>
          <w:spacing w:val="-4"/>
          <w:sz w:val="20"/>
        </w:rPr>
        <w:t>undermine</w:t>
      </w:r>
      <w:r>
        <w:rPr>
          <w:i/>
          <w:color w:val="333333"/>
          <w:spacing w:val="-9"/>
          <w:sz w:val="20"/>
        </w:rPr>
        <w:t xml:space="preserve"> </w:t>
      </w:r>
      <w:r>
        <w:rPr>
          <w:i/>
          <w:color w:val="333333"/>
          <w:spacing w:val="-4"/>
          <w:sz w:val="20"/>
        </w:rPr>
        <w:t>our</w:t>
      </w:r>
      <w:r>
        <w:rPr>
          <w:i/>
          <w:color w:val="333333"/>
          <w:spacing w:val="-8"/>
          <w:sz w:val="20"/>
        </w:rPr>
        <w:t xml:space="preserve"> </w:t>
      </w:r>
      <w:r>
        <w:rPr>
          <w:i/>
          <w:color w:val="333333"/>
          <w:spacing w:val="-4"/>
          <w:sz w:val="20"/>
        </w:rPr>
        <w:t>confidence</w:t>
      </w:r>
      <w:r>
        <w:rPr>
          <w:i/>
          <w:color w:val="333333"/>
          <w:spacing w:val="-9"/>
          <w:sz w:val="20"/>
        </w:rPr>
        <w:t xml:space="preserve"> </w:t>
      </w:r>
      <w:r>
        <w:rPr>
          <w:i/>
          <w:color w:val="333333"/>
          <w:spacing w:val="-4"/>
          <w:sz w:val="20"/>
        </w:rPr>
        <w:t>and</w:t>
      </w:r>
      <w:r>
        <w:rPr>
          <w:i/>
          <w:color w:val="333333"/>
          <w:spacing w:val="-8"/>
          <w:sz w:val="20"/>
        </w:rPr>
        <w:t xml:space="preserve"> </w:t>
      </w:r>
      <w:r>
        <w:rPr>
          <w:i/>
          <w:color w:val="333333"/>
          <w:spacing w:val="-4"/>
          <w:sz w:val="20"/>
        </w:rPr>
        <w:t>wellbeing.</w:t>
      </w:r>
      <w:r>
        <w:rPr>
          <w:i/>
          <w:color w:val="333333"/>
          <w:spacing w:val="-9"/>
          <w:sz w:val="20"/>
        </w:rPr>
        <w:t xml:space="preserve"> </w:t>
      </w:r>
      <w:r>
        <w:rPr>
          <w:i/>
          <w:color w:val="333333"/>
          <w:spacing w:val="-4"/>
          <w:sz w:val="20"/>
        </w:rPr>
        <w:t>This</w:t>
      </w:r>
      <w:r>
        <w:rPr>
          <w:i/>
          <w:color w:val="333333"/>
          <w:spacing w:val="-8"/>
          <w:sz w:val="20"/>
        </w:rPr>
        <w:t xml:space="preserve"> </w:t>
      </w:r>
      <w:r>
        <w:rPr>
          <w:i/>
          <w:color w:val="333333"/>
          <w:spacing w:val="-4"/>
          <w:sz w:val="20"/>
        </w:rPr>
        <w:t xml:space="preserve">harsh </w:t>
      </w:r>
      <w:r>
        <w:rPr>
          <w:i/>
          <w:color w:val="333333"/>
          <w:sz w:val="20"/>
        </w:rPr>
        <w:t>inner</w:t>
      </w:r>
      <w:r>
        <w:rPr>
          <w:i/>
          <w:color w:val="333333"/>
          <w:spacing w:val="-10"/>
          <w:sz w:val="20"/>
        </w:rPr>
        <w:t xml:space="preserve"> </w:t>
      </w:r>
      <w:r>
        <w:rPr>
          <w:i/>
          <w:color w:val="333333"/>
          <w:sz w:val="20"/>
        </w:rPr>
        <w:t>dialogue</w:t>
      </w:r>
      <w:r>
        <w:rPr>
          <w:i/>
          <w:color w:val="333333"/>
          <w:spacing w:val="-10"/>
          <w:sz w:val="20"/>
        </w:rPr>
        <w:t xml:space="preserve"> </w:t>
      </w:r>
      <w:r>
        <w:rPr>
          <w:i/>
          <w:color w:val="333333"/>
          <w:sz w:val="20"/>
        </w:rPr>
        <w:t>often</w:t>
      </w:r>
      <w:r>
        <w:rPr>
          <w:i/>
          <w:color w:val="333333"/>
          <w:spacing w:val="-10"/>
          <w:sz w:val="20"/>
        </w:rPr>
        <w:t xml:space="preserve"> </w:t>
      </w:r>
      <w:r>
        <w:rPr>
          <w:i/>
          <w:color w:val="333333"/>
          <w:sz w:val="20"/>
        </w:rPr>
        <w:t>leads</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increased</w:t>
      </w:r>
      <w:r>
        <w:rPr>
          <w:i/>
          <w:color w:val="333333"/>
          <w:spacing w:val="-10"/>
          <w:sz w:val="20"/>
        </w:rPr>
        <w:t xml:space="preserve"> </w:t>
      </w:r>
      <w:r>
        <w:rPr>
          <w:i/>
          <w:color w:val="333333"/>
          <w:sz w:val="20"/>
        </w:rPr>
        <w:t>stress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diminished</w:t>
      </w:r>
      <w:r>
        <w:rPr>
          <w:i/>
          <w:color w:val="333333"/>
          <w:spacing w:val="-10"/>
          <w:sz w:val="20"/>
        </w:rPr>
        <w:t xml:space="preserve"> </w:t>
      </w:r>
      <w:r>
        <w:rPr>
          <w:i/>
          <w:color w:val="333333"/>
          <w:sz w:val="20"/>
        </w:rPr>
        <w:t>sense</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self-worth.</w:t>
      </w:r>
    </w:p>
    <w:p w14:paraId="32117459" w14:textId="77777777" w:rsidR="0029179C" w:rsidRDefault="00000000">
      <w:pPr>
        <w:spacing w:before="171"/>
        <w:ind w:left="681"/>
        <w:jc w:val="both"/>
        <w:rPr>
          <w:i/>
          <w:sz w:val="20"/>
        </w:rPr>
      </w:pPr>
      <w:r>
        <w:rPr>
          <w:i/>
          <w:color w:val="333333"/>
          <w:spacing w:val="-2"/>
          <w:sz w:val="20"/>
        </w:rPr>
        <w:t>We</w:t>
      </w:r>
      <w:r>
        <w:rPr>
          <w:i/>
          <w:color w:val="333333"/>
          <w:spacing w:val="-10"/>
          <w:sz w:val="20"/>
        </w:rPr>
        <w:t xml:space="preserve"> </w:t>
      </w:r>
      <w:r>
        <w:rPr>
          <w:i/>
          <w:color w:val="333333"/>
          <w:spacing w:val="-2"/>
          <w:sz w:val="20"/>
        </w:rPr>
        <w:t>don’t</w:t>
      </w:r>
      <w:r>
        <w:rPr>
          <w:i/>
          <w:color w:val="333333"/>
          <w:spacing w:val="-9"/>
          <w:sz w:val="20"/>
        </w:rPr>
        <w:t xml:space="preserve"> </w:t>
      </w:r>
      <w:r>
        <w:rPr>
          <w:i/>
          <w:color w:val="333333"/>
          <w:spacing w:val="-2"/>
          <w:sz w:val="20"/>
        </w:rPr>
        <w:t>need</w:t>
      </w:r>
      <w:r>
        <w:rPr>
          <w:i/>
          <w:color w:val="333333"/>
          <w:spacing w:val="-10"/>
          <w:sz w:val="20"/>
        </w:rPr>
        <w:t xml:space="preserve"> </w:t>
      </w:r>
      <w:r>
        <w:rPr>
          <w:i/>
          <w:color w:val="333333"/>
          <w:spacing w:val="-2"/>
          <w:sz w:val="20"/>
        </w:rPr>
        <w:t>an</w:t>
      </w:r>
      <w:r>
        <w:rPr>
          <w:i/>
          <w:color w:val="333333"/>
          <w:spacing w:val="-9"/>
          <w:sz w:val="20"/>
        </w:rPr>
        <w:t xml:space="preserve"> </w:t>
      </w:r>
      <w:r>
        <w:rPr>
          <w:i/>
          <w:color w:val="333333"/>
          <w:spacing w:val="-2"/>
          <w:sz w:val="20"/>
        </w:rPr>
        <w:t>example</w:t>
      </w:r>
      <w:r>
        <w:rPr>
          <w:i/>
          <w:color w:val="333333"/>
          <w:spacing w:val="-10"/>
          <w:sz w:val="20"/>
        </w:rPr>
        <w:t xml:space="preserve"> </w:t>
      </w:r>
      <w:r>
        <w:rPr>
          <w:i/>
          <w:color w:val="333333"/>
          <w:spacing w:val="-2"/>
          <w:sz w:val="20"/>
        </w:rPr>
        <w:t>here.</w:t>
      </w:r>
      <w:r>
        <w:rPr>
          <w:i/>
          <w:color w:val="333333"/>
          <w:spacing w:val="-9"/>
          <w:sz w:val="20"/>
        </w:rPr>
        <w:t xml:space="preserve"> </w:t>
      </w:r>
      <w:r>
        <w:rPr>
          <w:i/>
          <w:color w:val="333333"/>
          <w:spacing w:val="-2"/>
          <w:sz w:val="20"/>
        </w:rPr>
        <w:t>I</w:t>
      </w:r>
      <w:r>
        <w:rPr>
          <w:i/>
          <w:color w:val="333333"/>
          <w:spacing w:val="-10"/>
          <w:sz w:val="20"/>
        </w:rPr>
        <w:t xml:space="preserve"> </w:t>
      </w:r>
      <w:r>
        <w:rPr>
          <w:i/>
          <w:color w:val="333333"/>
          <w:spacing w:val="-2"/>
          <w:sz w:val="20"/>
        </w:rPr>
        <w:t>think</w:t>
      </w:r>
      <w:r>
        <w:rPr>
          <w:i/>
          <w:color w:val="333333"/>
          <w:spacing w:val="-9"/>
          <w:sz w:val="20"/>
        </w:rPr>
        <w:t xml:space="preserve"> </w:t>
      </w:r>
      <w:r>
        <w:rPr>
          <w:i/>
          <w:color w:val="333333"/>
          <w:spacing w:val="-2"/>
          <w:sz w:val="20"/>
        </w:rPr>
        <w:t>we</w:t>
      </w:r>
      <w:r>
        <w:rPr>
          <w:i/>
          <w:color w:val="333333"/>
          <w:spacing w:val="-9"/>
          <w:sz w:val="20"/>
        </w:rPr>
        <w:t xml:space="preserve"> </w:t>
      </w:r>
      <w:r>
        <w:rPr>
          <w:i/>
          <w:color w:val="333333"/>
          <w:spacing w:val="-2"/>
          <w:sz w:val="20"/>
        </w:rPr>
        <w:t>all</w:t>
      </w:r>
      <w:r>
        <w:rPr>
          <w:i/>
          <w:color w:val="333333"/>
          <w:spacing w:val="-10"/>
          <w:sz w:val="20"/>
        </w:rPr>
        <w:t xml:space="preserve"> </w:t>
      </w:r>
      <w:r>
        <w:rPr>
          <w:i/>
          <w:color w:val="333333"/>
          <w:spacing w:val="-2"/>
          <w:sz w:val="20"/>
        </w:rPr>
        <w:t>know</w:t>
      </w:r>
      <w:r>
        <w:rPr>
          <w:i/>
          <w:color w:val="333333"/>
          <w:spacing w:val="-9"/>
          <w:sz w:val="20"/>
        </w:rPr>
        <w:t xml:space="preserve"> </w:t>
      </w:r>
      <w:r>
        <w:rPr>
          <w:i/>
          <w:color w:val="333333"/>
          <w:spacing w:val="-2"/>
          <w:sz w:val="20"/>
        </w:rPr>
        <w:t>this</w:t>
      </w:r>
      <w:r>
        <w:rPr>
          <w:i/>
          <w:color w:val="333333"/>
          <w:spacing w:val="-10"/>
          <w:sz w:val="20"/>
        </w:rPr>
        <w:t xml:space="preserve"> </w:t>
      </w:r>
      <w:r>
        <w:rPr>
          <w:i/>
          <w:color w:val="333333"/>
          <w:spacing w:val="-2"/>
          <w:sz w:val="20"/>
        </w:rPr>
        <w:t>one</w:t>
      </w:r>
      <w:r>
        <w:rPr>
          <w:i/>
          <w:color w:val="333333"/>
          <w:spacing w:val="-9"/>
          <w:sz w:val="20"/>
        </w:rPr>
        <w:t xml:space="preserve"> </w:t>
      </w:r>
      <w:r>
        <w:rPr>
          <w:i/>
          <w:color w:val="333333"/>
          <w:spacing w:val="-2"/>
          <w:sz w:val="20"/>
        </w:rPr>
        <w:t>quite</w:t>
      </w:r>
      <w:r>
        <w:rPr>
          <w:i/>
          <w:color w:val="333333"/>
          <w:spacing w:val="-10"/>
          <w:sz w:val="20"/>
        </w:rPr>
        <w:t xml:space="preserve"> </w:t>
      </w:r>
      <w:r>
        <w:rPr>
          <w:i/>
          <w:color w:val="333333"/>
          <w:spacing w:val="-2"/>
          <w:sz w:val="20"/>
        </w:rPr>
        <w:t>well!</w:t>
      </w:r>
    </w:p>
    <w:p w14:paraId="62A951C6" w14:textId="77777777" w:rsidR="0029179C" w:rsidRDefault="00000000">
      <w:pPr>
        <w:spacing w:before="240" w:line="302" w:lineRule="auto"/>
        <w:ind w:left="681" w:right="338"/>
        <w:jc w:val="both"/>
        <w:rPr>
          <w:i/>
          <w:sz w:val="20"/>
        </w:rPr>
      </w:pPr>
      <w:r>
        <w:rPr>
          <w:i/>
          <w:color w:val="333333"/>
          <w:spacing w:val="-2"/>
          <w:sz w:val="20"/>
        </w:rPr>
        <w:t>Reflect</w:t>
      </w:r>
      <w:r>
        <w:rPr>
          <w:i/>
          <w:color w:val="333333"/>
          <w:spacing w:val="-11"/>
          <w:sz w:val="20"/>
        </w:rPr>
        <w:t xml:space="preserve"> </w:t>
      </w:r>
      <w:r>
        <w:rPr>
          <w:i/>
          <w:color w:val="333333"/>
          <w:spacing w:val="-2"/>
          <w:sz w:val="20"/>
        </w:rPr>
        <w:t>on</w:t>
      </w:r>
      <w:r>
        <w:rPr>
          <w:i/>
          <w:color w:val="333333"/>
          <w:spacing w:val="-10"/>
          <w:sz w:val="20"/>
        </w:rPr>
        <w:t xml:space="preserve"> </w:t>
      </w:r>
      <w:r>
        <w:rPr>
          <w:i/>
          <w:color w:val="333333"/>
          <w:spacing w:val="-2"/>
          <w:sz w:val="20"/>
        </w:rPr>
        <w:t>these</w:t>
      </w:r>
      <w:r>
        <w:rPr>
          <w:i/>
          <w:color w:val="333333"/>
          <w:spacing w:val="-11"/>
          <w:sz w:val="20"/>
        </w:rPr>
        <w:t xml:space="preserve"> </w:t>
      </w:r>
      <w:r>
        <w:rPr>
          <w:i/>
          <w:color w:val="333333"/>
          <w:spacing w:val="-2"/>
          <w:sz w:val="20"/>
        </w:rPr>
        <w:t>contrasting</w:t>
      </w:r>
      <w:r>
        <w:rPr>
          <w:i/>
          <w:color w:val="333333"/>
          <w:spacing w:val="-10"/>
          <w:sz w:val="20"/>
        </w:rPr>
        <w:t xml:space="preserve"> </w:t>
      </w:r>
      <w:r>
        <w:rPr>
          <w:i/>
          <w:color w:val="333333"/>
          <w:spacing w:val="-2"/>
          <w:sz w:val="20"/>
        </w:rPr>
        <w:t>approaches</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consider</w:t>
      </w:r>
      <w:r>
        <w:rPr>
          <w:i/>
          <w:color w:val="333333"/>
          <w:spacing w:val="-11"/>
          <w:sz w:val="20"/>
        </w:rPr>
        <w:t xml:space="preserve"> </w:t>
      </w:r>
      <w:r>
        <w:rPr>
          <w:i/>
          <w:color w:val="333333"/>
          <w:spacing w:val="-2"/>
          <w:sz w:val="20"/>
        </w:rPr>
        <w:t>which</w:t>
      </w:r>
      <w:r>
        <w:rPr>
          <w:i/>
          <w:color w:val="333333"/>
          <w:spacing w:val="-10"/>
          <w:sz w:val="20"/>
        </w:rPr>
        <w:t xml:space="preserve"> </w:t>
      </w:r>
      <w:r>
        <w:rPr>
          <w:i/>
          <w:color w:val="333333"/>
          <w:spacing w:val="-2"/>
          <w:sz w:val="20"/>
        </w:rPr>
        <w:t>path</w:t>
      </w:r>
      <w:r>
        <w:rPr>
          <w:i/>
          <w:color w:val="333333"/>
          <w:spacing w:val="-11"/>
          <w:sz w:val="20"/>
        </w:rPr>
        <w:t xml:space="preserve"> </w:t>
      </w:r>
      <w:r>
        <w:rPr>
          <w:i/>
          <w:color w:val="333333"/>
          <w:spacing w:val="-2"/>
          <w:sz w:val="20"/>
        </w:rPr>
        <w:t>you</w:t>
      </w:r>
      <w:r>
        <w:rPr>
          <w:i/>
          <w:color w:val="333333"/>
          <w:spacing w:val="-10"/>
          <w:sz w:val="20"/>
        </w:rPr>
        <w:t xml:space="preserve"> </w:t>
      </w:r>
      <w:r>
        <w:rPr>
          <w:i/>
          <w:color w:val="333333"/>
          <w:spacing w:val="-2"/>
          <w:sz w:val="20"/>
        </w:rPr>
        <w:t>find</w:t>
      </w:r>
      <w:r>
        <w:rPr>
          <w:i/>
          <w:color w:val="333333"/>
          <w:spacing w:val="-11"/>
          <w:sz w:val="20"/>
        </w:rPr>
        <w:t xml:space="preserve"> </w:t>
      </w:r>
      <w:r>
        <w:rPr>
          <w:i/>
          <w:color w:val="333333"/>
          <w:spacing w:val="-2"/>
          <w:sz w:val="20"/>
        </w:rPr>
        <w:t>yourself</w:t>
      </w:r>
      <w:r>
        <w:rPr>
          <w:i/>
          <w:color w:val="333333"/>
          <w:spacing w:val="-10"/>
          <w:sz w:val="20"/>
        </w:rPr>
        <w:t xml:space="preserve"> </w:t>
      </w:r>
      <w:r>
        <w:rPr>
          <w:i/>
          <w:color w:val="333333"/>
          <w:spacing w:val="-2"/>
          <w:sz w:val="20"/>
        </w:rPr>
        <w:t>on</w:t>
      </w:r>
      <w:r>
        <w:rPr>
          <w:i/>
          <w:color w:val="333333"/>
          <w:spacing w:val="-11"/>
          <w:sz w:val="20"/>
        </w:rPr>
        <w:t xml:space="preserve"> </w:t>
      </w:r>
      <w:r>
        <w:rPr>
          <w:i/>
          <w:color w:val="333333"/>
          <w:spacing w:val="-2"/>
          <w:sz w:val="20"/>
        </w:rPr>
        <w:t>more</w:t>
      </w:r>
      <w:r>
        <w:rPr>
          <w:i/>
          <w:color w:val="333333"/>
          <w:spacing w:val="-10"/>
          <w:sz w:val="20"/>
        </w:rPr>
        <w:t xml:space="preserve"> </w:t>
      </w:r>
      <w:r>
        <w:rPr>
          <w:i/>
          <w:color w:val="333333"/>
          <w:spacing w:val="-2"/>
          <w:sz w:val="20"/>
        </w:rPr>
        <w:t xml:space="preserve">often. </w:t>
      </w:r>
      <w:r>
        <w:rPr>
          <w:i/>
          <w:color w:val="333333"/>
          <w:sz w:val="20"/>
        </w:rPr>
        <w:t>What</w:t>
      </w:r>
      <w:r>
        <w:rPr>
          <w:i/>
          <w:color w:val="333333"/>
          <w:spacing w:val="-8"/>
          <w:sz w:val="20"/>
        </w:rPr>
        <w:t xml:space="preserve"> </w:t>
      </w:r>
      <w:r>
        <w:rPr>
          <w:i/>
          <w:color w:val="333333"/>
          <w:sz w:val="20"/>
        </w:rPr>
        <w:t>might</w:t>
      </w:r>
      <w:r>
        <w:rPr>
          <w:i/>
          <w:color w:val="333333"/>
          <w:spacing w:val="-8"/>
          <w:sz w:val="20"/>
        </w:rPr>
        <w:t xml:space="preserve"> </w:t>
      </w:r>
      <w:r>
        <w:rPr>
          <w:i/>
          <w:color w:val="333333"/>
          <w:sz w:val="20"/>
        </w:rPr>
        <w:t>change</w:t>
      </w:r>
      <w:r>
        <w:rPr>
          <w:i/>
          <w:color w:val="333333"/>
          <w:spacing w:val="-8"/>
          <w:sz w:val="20"/>
        </w:rPr>
        <w:t xml:space="preserve"> </w:t>
      </w:r>
      <w:r>
        <w:rPr>
          <w:i/>
          <w:color w:val="333333"/>
          <w:sz w:val="20"/>
        </w:rPr>
        <w:t>if</w:t>
      </w:r>
      <w:r>
        <w:rPr>
          <w:i/>
          <w:color w:val="333333"/>
          <w:spacing w:val="-8"/>
          <w:sz w:val="20"/>
        </w:rPr>
        <w:t xml:space="preserve"> </w:t>
      </w:r>
      <w:r>
        <w:rPr>
          <w:i/>
          <w:color w:val="333333"/>
          <w:sz w:val="20"/>
        </w:rPr>
        <w:t>you</w:t>
      </w:r>
      <w:r>
        <w:rPr>
          <w:i/>
          <w:color w:val="333333"/>
          <w:spacing w:val="-8"/>
          <w:sz w:val="20"/>
        </w:rPr>
        <w:t xml:space="preserve"> </w:t>
      </w:r>
      <w:r>
        <w:rPr>
          <w:i/>
          <w:color w:val="333333"/>
          <w:sz w:val="20"/>
        </w:rPr>
        <w:t>leaned</w:t>
      </w:r>
      <w:r>
        <w:rPr>
          <w:i/>
          <w:color w:val="333333"/>
          <w:spacing w:val="-8"/>
          <w:sz w:val="20"/>
        </w:rPr>
        <w:t xml:space="preserve"> </w:t>
      </w:r>
      <w:r>
        <w:rPr>
          <w:i/>
          <w:color w:val="333333"/>
          <w:sz w:val="20"/>
        </w:rPr>
        <w:t>more</w:t>
      </w:r>
      <w:r>
        <w:rPr>
          <w:i/>
          <w:color w:val="333333"/>
          <w:spacing w:val="-8"/>
          <w:sz w:val="20"/>
        </w:rPr>
        <w:t xml:space="preserve"> </w:t>
      </w:r>
      <w:r>
        <w:rPr>
          <w:i/>
          <w:color w:val="333333"/>
          <w:sz w:val="20"/>
        </w:rPr>
        <w:t>toward</w:t>
      </w:r>
      <w:r>
        <w:rPr>
          <w:i/>
          <w:color w:val="333333"/>
          <w:spacing w:val="-8"/>
          <w:sz w:val="20"/>
        </w:rPr>
        <w:t xml:space="preserve"> </w:t>
      </w:r>
      <w:r>
        <w:rPr>
          <w:i/>
          <w:color w:val="333333"/>
          <w:sz w:val="20"/>
        </w:rPr>
        <w:t>self-compassion?</w:t>
      </w:r>
    </w:p>
    <w:p w14:paraId="14B2F1CC" w14:textId="77777777" w:rsidR="0029179C" w:rsidRDefault="0029179C">
      <w:pPr>
        <w:pStyle w:val="BodyText"/>
        <w:spacing w:before="183"/>
        <w:rPr>
          <w:i/>
        </w:rPr>
      </w:pPr>
    </w:p>
    <w:p w14:paraId="2FF2E2EC" w14:textId="77777777" w:rsidR="0029179C" w:rsidRDefault="00000000">
      <w:pPr>
        <w:pStyle w:val="BodyText"/>
        <w:spacing w:before="1"/>
        <w:ind w:left="340"/>
      </w:pPr>
      <w:r>
        <w:rPr>
          <w:color w:val="333333"/>
        </w:rPr>
        <w:t>Allow</w:t>
      </w:r>
      <w:r>
        <w:rPr>
          <w:color w:val="333333"/>
          <w:spacing w:val="-2"/>
        </w:rPr>
        <w:t xml:space="preserve"> </w:t>
      </w:r>
      <w:r>
        <w:rPr>
          <w:color w:val="333333"/>
        </w:rPr>
        <w:t>time</w:t>
      </w:r>
      <w:r>
        <w:rPr>
          <w:color w:val="333333"/>
          <w:spacing w:val="-2"/>
        </w:rPr>
        <w:t xml:space="preserve"> </w:t>
      </w:r>
      <w:r>
        <w:rPr>
          <w:color w:val="333333"/>
        </w:rPr>
        <w:t>for</w:t>
      </w:r>
      <w:r>
        <w:rPr>
          <w:color w:val="333333"/>
          <w:spacing w:val="-2"/>
        </w:rPr>
        <w:t xml:space="preserve"> </w:t>
      </w:r>
      <w:r>
        <w:rPr>
          <w:color w:val="333333"/>
        </w:rPr>
        <w:t>responses</w:t>
      </w:r>
      <w:r>
        <w:rPr>
          <w:color w:val="333333"/>
          <w:spacing w:val="-2"/>
        </w:rPr>
        <w:t xml:space="preserve"> </w:t>
      </w:r>
      <w:r>
        <w:rPr>
          <w:color w:val="333333"/>
        </w:rPr>
        <w:t>and</w:t>
      </w:r>
      <w:r>
        <w:rPr>
          <w:color w:val="333333"/>
          <w:spacing w:val="-2"/>
        </w:rPr>
        <w:t xml:space="preserve"> discussion.</w:t>
      </w:r>
    </w:p>
    <w:p w14:paraId="13F839F9" w14:textId="77777777" w:rsidR="0029179C" w:rsidRDefault="0029179C">
      <w:pPr>
        <w:pStyle w:val="BodyText"/>
        <w:spacing w:before="202"/>
      </w:pPr>
    </w:p>
    <w:p w14:paraId="34D4CED0" w14:textId="77777777" w:rsidR="0029179C" w:rsidRDefault="00000000">
      <w:pPr>
        <w:pStyle w:val="Heading6"/>
      </w:pPr>
      <w:r>
        <w:rPr>
          <w:color w:val="333333"/>
          <w:spacing w:val="-4"/>
        </w:rPr>
        <w:t>Practical</w:t>
      </w:r>
      <w:r>
        <w:rPr>
          <w:color w:val="333333"/>
          <w:spacing w:val="-3"/>
        </w:rPr>
        <w:t xml:space="preserve"> </w:t>
      </w:r>
      <w:r>
        <w:rPr>
          <w:color w:val="333333"/>
          <w:spacing w:val="-4"/>
        </w:rPr>
        <w:t>Steps</w:t>
      </w:r>
      <w:r>
        <w:rPr>
          <w:color w:val="333333"/>
          <w:spacing w:val="-12"/>
        </w:rPr>
        <w:t xml:space="preserve"> </w:t>
      </w:r>
      <w:r>
        <w:rPr>
          <w:color w:val="333333"/>
          <w:spacing w:val="-4"/>
        </w:rPr>
        <w:t>To</w:t>
      </w:r>
      <w:r>
        <w:rPr>
          <w:color w:val="333333"/>
          <w:spacing w:val="-2"/>
        </w:rPr>
        <w:t xml:space="preserve"> </w:t>
      </w:r>
      <w:r>
        <w:rPr>
          <w:color w:val="333333"/>
          <w:spacing w:val="-4"/>
        </w:rPr>
        <w:t>Cultivate</w:t>
      </w:r>
      <w:r>
        <w:rPr>
          <w:color w:val="333333"/>
          <w:spacing w:val="-3"/>
        </w:rPr>
        <w:t xml:space="preserve"> </w:t>
      </w:r>
      <w:r>
        <w:rPr>
          <w:color w:val="333333"/>
          <w:spacing w:val="-4"/>
        </w:rPr>
        <w:t>Self-Compassion</w:t>
      </w:r>
    </w:p>
    <w:p w14:paraId="630ED4BB" w14:textId="77777777" w:rsidR="0029179C" w:rsidRDefault="0029179C">
      <w:pPr>
        <w:pStyle w:val="BodyText"/>
        <w:spacing w:before="62"/>
        <w:rPr>
          <w:rFonts w:ascii="Arial"/>
          <w:b/>
          <w:sz w:val="30"/>
        </w:rPr>
      </w:pPr>
    </w:p>
    <w:p w14:paraId="4B03FB99" w14:textId="77777777" w:rsidR="0029179C" w:rsidRDefault="00000000">
      <w:pPr>
        <w:ind w:left="681"/>
        <w:jc w:val="both"/>
        <w:rPr>
          <w:i/>
          <w:sz w:val="20"/>
        </w:rPr>
      </w:pPr>
      <w:r>
        <w:rPr>
          <w:i/>
          <w:noProof/>
          <w:sz w:val="20"/>
        </w:rPr>
        <mc:AlternateContent>
          <mc:Choice Requires="wps">
            <w:drawing>
              <wp:anchor distT="0" distB="0" distL="0" distR="0" simplePos="0" relativeHeight="16132096" behindDoc="0" locked="0" layoutInCell="1" allowOverlap="1" wp14:anchorId="01662DAB" wp14:editId="5A64BCCD">
                <wp:simplePos x="0" y="0"/>
                <wp:positionH relativeFrom="page">
                  <wp:posOffset>1314005</wp:posOffset>
                </wp:positionH>
                <wp:positionV relativeFrom="paragraph">
                  <wp:posOffset>1779</wp:posOffset>
                </wp:positionV>
                <wp:extent cx="1270" cy="4060190"/>
                <wp:effectExtent l="0" t="0" r="0" b="0"/>
                <wp:wrapNone/>
                <wp:docPr id="1523" name="Graphic 15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4060190"/>
                        </a:xfrm>
                        <a:custGeom>
                          <a:avLst/>
                          <a:gdLst/>
                          <a:ahLst/>
                          <a:cxnLst/>
                          <a:rect l="l" t="t" r="r" b="b"/>
                          <a:pathLst>
                            <a:path h="4060190">
                              <a:moveTo>
                                <a:pt x="0" y="4059783"/>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1A9D3F76" id="Graphic 1523" o:spid="_x0000_s1026" style="position:absolute;margin-left:103.45pt;margin-top:.15pt;width:.1pt;height:319.7pt;z-index:16132096;visibility:visible;mso-wrap-style:square;mso-wrap-distance-left:0;mso-wrap-distance-top:0;mso-wrap-distance-right:0;mso-wrap-distance-bottom:0;mso-position-horizontal:absolute;mso-position-horizontal-relative:page;mso-position-vertical:absolute;mso-position-vertical-relative:text;v-text-anchor:top" coordsize="1270,4060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" path="m,4059783l,e" filled="f" strokecolor="#d1a326" strokeweight="3pt">
                <v:path arrowok="t"/>
                <w10:wrap anchorx="page"/>
              </v:shape>
            </w:pict>
          </mc:Fallback>
        </mc:AlternateContent>
      </w:r>
      <w:r>
        <w:rPr>
          <w:i/>
          <w:color w:val="333333"/>
          <w:spacing w:val="-4"/>
          <w:sz w:val="20"/>
        </w:rPr>
        <w:t>So</w:t>
      </w:r>
      <w:r>
        <w:rPr>
          <w:i/>
          <w:color w:val="333333"/>
          <w:spacing w:val="-6"/>
          <w:sz w:val="20"/>
        </w:rPr>
        <w:t xml:space="preserve"> </w:t>
      </w:r>
      <w:r>
        <w:rPr>
          <w:i/>
          <w:color w:val="333333"/>
          <w:spacing w:val="-4"/>
          <w:sz w:val="20"/>
        </w:rPr>
        <w:t>how</w:t>
      </w:r>
      <w:r>
        <w:rPr>
          <w:i/>
          <w:color w:val="333333"/>
          <w:spacing w:val="-6"/>
          <w:sz w:val="20"/>
        </w:rPr>
        <w:t xml:space="preserve"> </w:t>
      </w:r>
      <w:r>
        <w:rPr>
          <w:i/>
          <w:color w:val="333333"/>
          <w:spacing w:val="-4"/>
          <w:sz w:val="20"/>
        </w:rPr>
        <w:t>do</w:t>
      </w:r>
      <w:r>
        <w:rPr>
          <w:i/>
          <w:color w:val="333333"/>
          <w:spacing w:val="-5"/>
          <w:sz w:val="20"/>
        </w:rPr>
        <w:t xml:space="preserve"> </w:t>
      </w:r>
      <w:r>
        <w:rPr>
          <w:i/>
          <w:color w:val="333333"/>
          <w:spacing w:val="-4"/>
          <w:sz w:val="20"/>
        </w:rPr>
        <w:t>we</w:t>
      </w:r>
      <w:r>
        <w:rPr>
          <w:i/>
          <w:color w:val="333333"/>
          <w:spacing w:val="-6"/>
          <w:sz w:val="20"/>
        </w:rPr>
        <w:t xml:space="preserve"> </w:t>
      </w:r>
      <w:r>
        <w:rPr>
          <w:i/>
          <w:color w:val="333333"/>
          <w:spacing w:val="-4"/>
          <w:sz w:val="20"/>
        </w:rPr>
        <w:t>practice</w:t>
      </w:r>
      <w:r>
        <w:rPr>
          <w:i/>
          <w:color w:val="333333"/>
          <w:spacing w:val="-6"/>
          <w:sz w:val="20"/>
        </w:rPr>
        <w:t xml:space="preserve"> </w:t>
      </w:r>
      <w:r>
        <w:rPr>
          <w:i/>
          <w:color w:val="333333"/>
          <w:spacing w:val="-4"/>
          <w:sz w:val="20"/>
        </w:rPr>
        <w:t>self-compassion</w:t>
      </w:r>
      <w:r>
        <w:rPr>
          <w:i/>
          <w:color w:val="333333"/>
          <w:spacing w:val="-6"/>
          <w:sz w:val="20"/>
        </w:rPr>
        <w:t xml:space="preserve"> </w:t>
      </w:r>
      <w:r>
        <w:rPr>
          <w:i/>
          <w:color w:val="333333"/>
          <w:spacing w:val="-4"/>
          <w:sz w:val="20"/>
        </w:rPr>
        <w:t>in</w:t>
      </w:r>
      <w:r>
        <w:rPr>
          <w:i/>
          <w:color w:val="333333"/>
          <w:spacing w:val="-5"/>
          <w:sz w:val="20"/>
        </w:rPr>
        <w:t xml:space="preserve"> </w:t>
      </w:r>
      <w:r>
        <w:rPr>
          <w:i/>
          <w:color w:val="333333"/>
          <w:spacing w:val="-4"/>
          <w:sz w:val="20"/>
        </w:rPr>
        <w:t>the</w:t>
      </w:r>
      <w:r>
        <w:rPr>
          <w:i/>
          <w:color w:val="333333"/>
          <w:spacing w:val="-6"/>
          <w:sz w:val="20"/>
        </w:rPr>
        <w:t xml:space="preserve"> </w:t>
      </w:r>
      <w:r>
        <w:rPr>
          <w:i/>
          <w:color w:val="333333"/>
          <w:spacing w:val="-4"/>
          <w:sz w:val="20"/>
        </w:rPr>
        <w:t>busyness</w:t>
      </w:r>
      <w:r>
        <w:rPr>
          <w:i/>
          <w:color w:val="333333"/>
          <w:spacing w:val="-6"/>
          <w:sz w:val="20"/>
        </w:rPr>
        <w:t xml:space="preserve"> </w:t>
      </w:r>
      <w:r>
        <w:rPr>
          <w:i/>
          <w:color w:val="333333"/>
          <w:spacing w:val="-4"/>
          <w:sz w:val="20"/>
        </w:rPr>
        <w:t>of</w:t>
      </w:r>
      <w:r>
        <w:rPr>
          <w:i/>
          <w:color w:val="333333"/>
          <w:spacing w:val="-5"/>
          <w:sz w:val="20"/>
        </w:rPr>
        <w:t xml:space="preserve"> </w:t>
      </w:r>
      <w:r>
        <w:rPr>
          <w:i/>
          <w:color w:val="333333"/>
          <w:spacing w:val="-4"/>
          <w:sz w:val="20"/>
        </w:rPr>
        <w:t>our</w:t>
      </w:r>
      <w:r>
        <w:rPr>
          <w:i/>
          <w:color w:val="333333"/>
          <w:spacing w:val="-6"/>
          <w:sz w:val="20"/>
        </w:rPr>
        <w:t xml:space="preserve"> </w:t>
      </w:r>
      <w:r>
        <w:rPr>
          <w:i/>
          <w:color w:val="333333"/>
          <w:spacing w:val="-4"/>
          <w:sz w:val="20"/>
        </w:rPr>
        <w:t>modern</w:t>
      </w:r>
      <w:r>
        <w:rPr>
          <w:i/>
          <w:color w:val="333333"/>
          <w:spacing w:val="-6"/>
          <w:sz w:val="20"/>
        </w:rPr>
        <w:t xml:space="preserve"> </w:t>
      </w:r>
      <w:r>
        <w:rPr>
          <w:i/>
          <w:color w:val="333333"/>
          <w:spacing w:val="-4"/>
          <w:sz w:val="20"/>
        </w:rPr>
        <w:t>lives?</w:t>
      </w:r>
    </w:p>
    <w:p w14:paraId="72D80B79" w14:textId="77777777" w:rsidR="0029179C" w:rsidRDefault="00000000">
      <w:pPr>
        <w:spacing w:before="240" w:line="302" w:lineRule="auto"/>
        <w:ind w:left="681" w:right="339"/>
        <w:jc w:val="both"/>
        <w:rPr>
          <w:i/>
          <w:sz w:val="20"/>
        </w:rPr>
      </w:pPr>
      <w:r>
        <w:rPr>
          <w:i/>
          <w:color w:val="333333"/>
          <w:sz w:val="20"/>
        </w:rPr>
        <w:t>Kristin Neff emphasizes the importance of tuning in to our bodies, testing our self-talk, and taking</w:t>
      </w:r>
      <w:r>
        <w:rPr>
          <w:i/>
          <w:color w:val="333333"/>
          <w:spacing w:val="-12"/>
          <w:sz w:val="20"/>
        </w:rPr>
        <w:t xml:space="preserve"> </w:t>
      </w:r>
      <w:r>
        <w:rPr>
          <w:i/>
          <w:color w:val="333333"/>
          <w:sz w:val="20"/>
        </w:rPr>
        <w:t>kind</w:t>
      </w:r>
      <w:r>
        <w:rPr>
          <w:i/>
          <w:color w:val="333333"/>
          <w:spacing w:val="-12"/>
          <w:sz w:val="20"/>
        </w:rPr>
        <w:t xml:space="preserve"> </w:t>
      </w:r>
      <w:r>
        <w:rPr>
          <w:i/>
          <w:color w:val="333333"/>
          <w:sz w:val="20"/>
        </w:rPr>
        <w:t>action</w:t>
      </w:r>
      <w:r>
        <w:rPr>
          <w:i/>
          <w:color w:val="333333"/>
          <w:spacing w:val="-12"/>
          <w:sz w:val="20"/>
        </w:rPr>
        <w:t xml:space="preserve"> </w:t>
      </w:r>
      <w:r>
        <w:rPr>
          <w:i/>
          <w:color w:val="333333"/>
          <w:sz w:val="20"/>
        </w:rPr>
        <w:t>to</w:t>
      </w:r>
      <w:r>
        <w:rPr>
          <w:i/>
          <w:color w:val="333333"/>
          <w:spacing w:val="-12"/>
          <w:sz w:val="20"/>
        </w:rPr>
        <w:t xml:space="preserve"> </w:t>
      </w:r>
      <w:r>
        <w:rPr>
          <w:i/>
          <w:color w:val="333333"/>
          <w:sz w:val="20"/>
        </w:rPr>
        <w:t>meet</w:t>
      </w:r>
      <w:r>
        <w:rPr>
          <w:i/>
          <w:color w:val="333333"/>
          <w:spacing w:val="-12"/>
          <w:sz w:val="20"/>
        </w:rPr>
        <w:t xml:space="preserve"> </w:t>
      </w:r>
      <w:r>
        <w:rPr>
          <w:i/>
          <w:color w:val="333333"/>
          <w:sz w:val="20"/>
        </w:rPr>
        <w:t>our</w:t>
      </w:r>
      <w:r>
        <w:rPr>
          <w:i/>
          <w:color w:val="333333"/>
          <w:spacing w:val="-12"/>
          <w:sz w:val="20"/>
        </w:rPr>
        <w:t xml:space="preserve"> </w:t>
      </w:r>
      <w:r>
        <w:rPr>
          <w:i/>
          <w:color w:val="333333"/>
          <w:sz w:val="20"/>
        </w:rPr>
        <w:t>needs.</w:t>
      </w:r>
      <w:r>
        <w:rPr>
          <w:i/>
          <w:color w:val="333333"/>
          <w:spacing w:val="-12"/>
          <w:sz w:val="20"/>
        </w:rPr>
        <w:t xml:space="preserve"> </w:t>
      </w:r>
      <w:r>
        <w:rPr>
          <w:i/>
          <w:color w:val="333333"/>
          <w:sz w:val="20"/>
        </w:rPr>
        <w:t>Here’s</w:t>
      </w:r>
      <w:r>
        <w:rPr>
          <w:i/>
          <w:color w:val="333333"/>
          <w:spacing w:val="-12"/>
          <w:sz w:val="20"/>
        </w:rPr>
        <w:t xml:space="preserve"> </w:t>
      </w:r>
      <w:r>
        <w:rPr>
          <w:i/>
          <w:color w:val="333333"/>
          <w:sz w:val="20"/>
        </w:rPr>
        <w:t>how</w:t>
      </w:r>
      <w:r>
        <w:rPr>
          <w:i/>
          <w:color w:val="333333"/>
          <w:spacing w:val="-12"/>
          <w:sz w:val="20"/>
        </w:rPr>
        <w:t xml:space="preserve"> </w:t>
      </w:r>
      <w:r>
        <w:rPr>
          <w:i/>
          <w:color w:val="333333"/>
          <w:sz w:val="20"/>
        </w:rPr>
        <w:t>you</w:t>
      </w:r>
      <w:r>
        <w:rPr>
          <w:i/>
          <w:color w:val="333333"/>
          <w:spacing w:val="-12"/>
          <w:sz w:val="20"/>
        </w:rPr>
        <w:t xml:space="preserve"> </w:t>
      </w:r>
      <w:r>
        <w:rPr>
          <w:i/>
          <w:color w:val="333333"/>
          <w:sz w:val="20"/>
        </w:rPr>
        <w:t>can</w:t>
      </w:r>
      <w:r>
        <w:rPr>
          <w:i/>
          <w:color w:val="333333"/>
          <w:spacing w:val="-12"/>
          <w:sz w:val="20"/>
        </w:rPr>
        <w:t xml:space="preserve"> </w:t>
      </w:r>
      <w:r>
        <w:rPr>
          <w:i/>
          <w:color w:val="333333"/>
          <w:sz w:val="20"/>
        </w:rPr>
        <w:t>apply</w:t>
      </w:r>
      <w:r>
        <w:rPr>
          <w:i/>
          <w:color w:val="333333"/>
          <w:spacing w:val="-12"/>
          <w:sz w:val="20"/>
        </w:rPr>
        <w:t xml:space="preserve"> </w:t>
      </w:r>
      <w:r>
        <w:rPr>
          <w:i/>
          <w:color w:val="333333"/>
          <w:sz w:val="20"/>
        </w:rPr>
        <w:t>her</w:t>
      </w:r>
      <w:r>
        <w:rPr>
          <w:i/>
          <w:color w:val="333333"/>
          <w:spacing w:val="-12"/>
          <w:sz w:val="20"/>
        </w:rPr>
        <w:t xml:space="preserve"> </w:t>
      </w:r>
      <w:r>
        <w:rPr>
          <w:i/>
          <w:color w:val="333333"/>
          <w:sz w:val="20"/>
        </w:rPr>
        <w:t>teachings</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your</w:t>
      </w:r>
      <w:r>
        <w:rPr>
          <w:i/>
          <w:color w:val="333333"/>
          <w:spacing w:val="-12"/>
          <w:sz w:val="20"/>
        </w:rPr>
        <w:t xml:space="preserve"> </w:t>
      </w:r>
      <w:r>
        <w:rPr>
          <w:i/>
          <w:color w:val="333333"/>
          <w:sz w:val="20"/>
        </w:rPr>
        <w:t>daily</w:t>
      </w:r>
      <w:r>
        <w:rPr>
          <w:i/>
          <w:color w:val="333333"/>
          <w:spacing w:val="-12"/>
          <w:sz w:val="20"/>
        </w:rPr>
        <w:t xml:space="preserve"> </w:t>
      </w:r>
      <w:r>
        <w:rPr>
          <w:i/>
          <w:color w:val="333333"/>
          <w:sz w:val="20"/>
        </w:rPr>
        <w:t>life:</w:t>
      </w:r>
    </w:p>
    <w:p w14:paraId="653D1A90" w14:textId="77777777" w:rsidR="0029179C" w:rsidRDefault="00000000">
      <w:pPr>
        <w:pStyle w:val="ListParagraph"/>
        <w:numPr>
          <w:ilvl w:val="0"/>
          <w:numId w:val="2"/>
        </w:numPr>
        <w:tabs>
          <w:tab w:val="left" w:pos="1077"/>
        </w:tabs>
        <w:spacing w:before="170" w:line="302" w:lineRule="auto"/>
        <w:jc w:val="both"/>
        <w:rPr>
          <w:i/>
          <w:sz w:val="20"/>
        </w:rPr>
      </w:pPr>
      <w:r>
        <w:rPr>
          <w:b/>
          <w:i/>
          <w:color w:val="333333"/>
          <w:spacing w:val="-6"/>
          <w:sz w:val="20"/>
        </w:rPr>
        <w:t>Tune</w:t>
      </w:r>
      <w:r>
        <w:rPr>
          <w:b/>
          <w:i/>
          <w:color w:val="333333"/>
          <w:spacing w:val="6"/>
          <w:sz w:val="20"/>
        </w:rPr>
        <w:t xml:space="preserve"> </w:t>
      </w:r>
      <w:r>
        <w:rPr>
          <w:b/>
          <w:i/>
          <w:color w:val="333333"/>
          <w:spacing w:val="-6"/>
          <w:sz w:val="20"/>
        </w:rPr>
        <w:t>In:</w:t>
      </w:r>
      <w:r>
        <w:rPr>
          <w:b/>
          <w:i/>
          <w:color w:val="333333"/>
          <w:spacing w:val="-7"/>
          <w:sz w:val="20"/>
        </w:rPr>
        <w:t xml:space="preserve"> </w:t>
      </w:r>
      <w:r>
        <w:rPr>
          <w:i/>
          <w:color w:val="333333"/>
          <w:spacing w:val="-6"/>
          <w:sz w:val="20"/>
        </w:rPr>
        <w:t>Become aware</w:t>
      </w:r>
      <w:r>
        <w:rPr>
          <w:i/>
          <w:color w:val="333333"/>
          <w:spacing w:val="-7"/>
          <w:sz w:val="20"/>
        </w:rPr>
        <w:t xml:space="preserve"> </w:t>
      </w:r>
      <w:r>
        <w:rPr>
          <w:i/>
          <w:color w:val="333333"/>
          <w:spacing w:val="-6"/>
          <w:sz w:val="20"/>
        </w:rPr>
        <w:t>of the</w:t>
      </w:r>
      <w:r>
        <w:rPr>
          <w:i/>
          <w:color w:val="333333"/>
          <w:spacing w:val="-7"/>
          <w:sz w:val="20"/>
        </w:rPr>
        <w:t xml:space="preserve"> </w:t>
      </w:r>
      <w:r>
        <w:rPr>
          <w:i/>
          <w:color w:val="333333"/>
          <w:spacing w:val="-6"/>
          <w:sz w:val="20"/>
        </w:rPr>
        <w:t>signs of</w:t>
      </w:r>
      <w:r>
        <w:rPr>
          <w:i/>
          <w:color w:val="333333"/>
          <w:spacing w:val="-7"/>
          <w:sz w:val="20"/>
        </w:rPr>
        <w:t xml:space="preserve"> </w:t>
      </w:r>
      <w:r>
        <w:rPr>
          <w:i/>
          <w:color w:val="333333"/>
          <w:spacing w:val="-6"/>
          <w:sz w:val="20"/>
        </w:rPr>
        <w:t>struggle in</w:t>
      </w:r>
      <w:r>
        <w:rPr>
          <w:i/>
          <w:color w:val="333333"/>
          <w:spacing w:val="-7"/>
          <w:sz w:val="20"/>
        </w:rPr>
        <w:t xml:space="preserve"> </w:t>
      </w:r>
      <w:r>
        <w:rPr>
          <w:i/>
          <w:color w:val="333333"/>
          <w:spacing w:val="-6"/>
          <w:sz w:val="20"/>
        </w:rPr>
        <w:t>your body</w:t>
      </w:r>
      <w:r>
        <w:rPr>
          <w:i/>
          <w:color w:val="333333"/>
          <w:spacing w:val="-7"/>
          <w:sz w:val="20"/>
        </w:rPr>
        <w:t xml:space="preserve"> </w:t>
      </w:r>
      <w:r>
        <w:rPr>
          <w:i/>
          <w:color w:val="333333"/>
          <w:spacing w:val="-6"/>
          <w:sz w:val="20"/>
        </w:rPr>
        <w:t>and mind.</w:t>
      </w:r>
      <w:r>
        <w:rPr>
          <w:i/>
          <w:color w:val="333333"/>
          <w:spacing w:val="-7"/>
          <w:sz w:val="20"/>
        </w:rPr>
        <w:t xml:space="preserve"> </w:t>
      </w:r>
      <w:r>
        <w:rPr>
          <w:i/>
          <w:color w:val="333333"/>
          <w:spacing w:val="-6"/>
          <w:sz w:val="20"/>
        </w:rPr>
        <w:t>Engage all</w:t>
      </w:r>
      <w:r>
        <w:rPr>
          <w:i/>
          <w:color w:val="333333"/>
          <w:spacing w:val="-7"/>
          <w:sz w:val="20"/>
        </w:rPr>
        <w:t xml:space="preserve"> </w:t>
      </w:r>
      <w:r>
        <w:rPr>
          <w:i/>
          <w:color w:val="333333"/>
          <w:spacing w:val="-6"/>
          <w:sz w:val="20"/>
        </w:rPr>
        <w:t xml:space="preserve">your senses </w:t>
      </w:r>
      <w:r>
        <w:rPr>
          <w:i/>
          <w:color w:val="333333"/>
          <w:spacing w:val="-2"/>
          <w:sz w:val="20"/>
        </w:rPr>
        <w:t>to</w:t>
      </w:r>
      <w:r>
        <w:rPr>
          <w:i/>
          <w:color w:val="333333"/>
          <w:spacing w:val="-8"/>
          <w:sz w:val="20"/>
        </w:rPr>
        <w:t xml:space="preserve"> </w:t>
      </w:r>
      <w:r>
        <w:rPr>
          <w:i/>
          <w:color w:val="333333"/>
          <w:spacing w:val="-2"/>
          <w:sz w:val="20"/>
        </w:rPr>
        <w:t>fully</w:t>
      </w:r>
      <w:r>
        <w:rPr>
          <w:i/>
          <w:color w:val="333333"/>
          <w:spacing w:val="-7"/>
          <w:sz w:val="20"/>
        </w:rPr>
        <w:t xml:space="preserve"> </w:t>
      </w:r>
      <w:r>
        <w:rPr>
          <w:i/>
          <w:color w:val="333333"/>
          <w:spacing w:val="-2"/>
          <w:sz w:val="20"/>
        </w:rPr>
        <w:t>experience</w:t>
      </w:r>
      <w:r>
        <w:rPr>
          <w:i/>
          <w:color w:val="333333"/>
          <w:spacing w:val="-7"/>
          <w:sz w:val="20"/>
        </w:rPr>
        <w:t xml:space="preserve"> </w:t>
      </w:r>
      <w:r>
        <w:rPr>
          <w:i/>
          <w:color w:val="333333"/>
          <w:spacing w:val="-2"/>
          <w:sz w:val="20"/>
        </w:rPr>
        <w:t>what</w:t>
      </w:r>
      <w:r>
        <w:rPr>
          <w:i/>
          <w:color w:val="333333"/>
          <w:spacing w:val="-7"/>
          <w:sz w:val="20"/>
        </w:rPr>
        <w:t xml:space="preserve"> </w:t>
      </w:r>
      <w:r>
        <w:rPr>
          <w:i/>
          <w:color w:val="333333"/>
          <w:spacing w:val="-2"/>
          <w:sz w:val="20"/>
        </w:rPr>
        <w:t>you’re</w:t>
      </w:r>
      <w:r>
        <w:rPr>
          <w:i/>
          <w:color w:val="333333"/>
          <w:spacing w:val="-7"/>
          <w:sz w:val="20"/>
        </w:rPr>
        <w:t xml:space="preserve"> </w:t>
      </w:r>
      <w:r>
        <w:rPr>
          <w:i/>
          <w:color w:val="333333"/>
          <w:spacing w:val="-2"/>
          <w:sz w:val="20"/>
        </w:rPr>
        <w:t>going</w:t>
      </w:r>
      <w:r>
        <w:rPr>
          <w:i/>
          <w:color w:val="333333"/>
          <w:spacing w:val="-7"/>
          <w:sz w:val="20"/>
        </w:rPr>
        <w:t xml:space="preserve"> </w:t>
      </w:r>
      <w:r>
        <w:rPr>
          <w:i/>
          <w:color w:val="333333"/>
          <w:spacing w:val="-2"/>
          <w:sz w:val="20"/>
        </w:rPr>
        <w:t>through.</w:t>
      </w:r>
      <w:r>
        <w:rPr>
          <w:i/>
          <w:color w:val="333333"/>
          <w:spacing w:val="-7"/>
          <w:sz w:val="20"/>
        </w:rPr>
        <w:t xml:space="preserve"> </w:t>
      </w:r>
      <w:r>
        <w:rPr>
          <w:i/>
          <w:color w:val="333333"/>
          <w:spacing w:val="-2"/>
          <w:sz w:val="20"/>
        </w:rPr>
        <w:t>Are</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noticing</w:t>
      </w:r>
      <w:r>
        <w:rPr>
          <w:i/>
          <w:color w:val="333333"/>
          <w:spacing w:val="-8"/>
          <w:sz w:val="20"/>
        </w:rPr>
        <w:t xml:space="preserve"> </w:t>
      </w:r>
      <w:r>
        <w:rPr>
          <w:i/>
          <w:color w:val="333333"/>
          <w:spacing w:val="-2"/>
          <w:sz w:val="20"/>
        </w:rPr>
        <w:t>tension</w:t>
      </w:r>
      <w:r>
        <w:rPr>
          <w:i/>
          <w:color w:val="333333"/>
          <w:spacing w:val="-8"/>
          <w:sz w:val="20"/>
        </w:rPr>
        <w:t xml:space="preserve"> </w:t>
      </w:r>
      <w:r>
        <w:rPr>
          <w:i/>
          <w:color w:val="333333"/>
          <w:spacing w:val="-2"/>
          <w:sz w:val="20"/>
        </w:rPr>
        <w:t>in</w:t>
      </w:r>
      <w:r>
        <w:rPr>
          <w:i/>
          <w:color w:val="333333"/>
          <w:spacing w:val="-7"/>
          <w:sz w:val="20"/>
        </w:rPr>
        <w:t xml:space="preserve"> </w:t>
      </w:r>
      <w:r>
        <w:rPr>
          <w:i/>
          <w:color w:val="333333"/>
          <w:spacing w:val="-2"/>
          <w:sz w:val="20"/>
        </w:rPr>
        <w:t>your</w:t>
      </w:r>
      <w:r>
        <w:rPr>
          <w:i/>
          <w:color w:val="333333"/>
          <w:spacing w:val="-8"/>
          <w:sz w:val="20"/>
        </w:rPr>
        <w:t xml:space="preserve"> </w:t>
      </w:r>
      <w:r>
        <w:rPr>
          <w:i/>
          <w:color w:val="333333"/>
          <w:spacing w:val="-2"/>
          <w:sz w:val="20"/>
        </w:rPr>
        <w:t xml:space="preserve">shoulders, </w:t>
      </w:r>
      <w:r>
        <w:rPr>
          <w:i/>
          <w:color w:val="333333"/>
          <w:sz w:val="20"/>
        </w:rPr>
        <w:t>a</w:t>
      </w:r>
      <w:r>
        <w:rPr>
          <w:i/>
          <w:color w:val="333333"/>
          <w:spacing w:val="-2"/>
          <w:sz w:val="20"/>
        </w:rPr>
        <w:t xml:space="preserve"> </w:t>
      </w:r>
      <w:r>
        <w:rPr>
          <w:i/>
          <w:color w:val="333333"/>
          <w:sz w:val="20"/>
        </w:rPr>
        <w:t>pit</w:t>
      </w:r>
      <w:r>
        <w:rPr>
          <w:i/>
          <w:color w:val="333333"/>
          <w:spacing w:val="-2"/>
          <w:sz w:val="20"/>
        </w:rPr>
        <w:t xml:space="preserve"> </w:t>
      </w:r>
      <w:r>
        <w:rPr>
          <w:i/>
          <w:color w:val="333333"/>
          <w:sz w:val="20"/>
        </w:rPr>
        <w:t>in</w:t>
      </w:r>
      <w:r>
        <w:rPr>
          <w:i/>
          <w:color w:val="333333"/>
          <w:spacing w:val="-2"/>
          <w:sz w:val="20"/>
        </w:rPr>
        <w:t xml:space="preserve"> </w:t>
      </w:r>
      <w:r>
        <w:rPr>
          <w:i/>
          <w:color w:val="333333"/>
          <w:sz w:val="20"/>
        </w:rPr>
        <w:t>your</w:t>
      </w:r>
      <w:r>
        <w:rPr>
          <w:i/>
          <w:color w:val="333333"/>
          <w:spacing w:val="-2"/>
          <w:sz w:val="20"/>
        </w:rPr>
        <w:t xml:space="preserve"> </w:t>
      </w:r>
      <w:r>
        <w:rPr>
          <w:i/>
          <w:color w:val="333333"/>
          <w:sz w:val="20"/>
        </w:rPr>
        <w:t>stomach,</w:t>
      </w:r>
      <w:r>
        <w:rPr>
          <w:i/>
          <w:color w:val="333333"/>
          <w:spacing w:val="-2"/>
          <w:sz w:val="20"/>
        </w:rPr>
        <w:t xml:space="preserve"> </w:t>
      </w:r>
      <w:r>
        <w:rPr>
          <w:i/>
          <w:color w:val="333333"/>
          <w:sz w:val="20"/>
        </w:rPr>
        <w:t>or</w:t>
      </w:r>
      <w:r>
        <w:rPr>
          <w:i/>
          <w:color w:val="333333"/>
          <w:spacing w:val="-2"/>
          <w:sz w:val="20"/>
        </w:rPr>
        <w:t xml:space="preserve"> </w:t>
      </w:r>
      <w:r>
        <w:rPr>
          <w:i/>
          <w:color w:val="333333"/>
          <w:sz w:val="20"/>
        </w:rPr>
        <w:t>racing</w:t>
      </w:r>
      <w:r>
        <w:rPr>
          <w:i/>
          <w:color w:val="333333"/>
          <w:spacing w:val="-2"/>
          <w:sz w:val="20"/>
        </w:rPr>
        <w:t xml:space="preserve"> </w:t>
      </w:r>
      <w:r>
        <w:rPr>
          <w:i/>
          <w:color w:val="333333"/>
          <w:sz w:val="20"/>
        </w:rPr>
        <w:t>thoughts?</w:t>
      </w:r>
      <w:r>
        <w:rPr>
          <w:i/>
          <w:color w:val="333333"/>
          <w:spacing w:val="-2"/>
          <w:sz w:val="20"/>
        </w:rPr>
        <w:t xml:space="preserve"> </w:t>
      </w:r>
      <w:r>
        <w:rPr>
          <w:i/>
          <w:color w:val="333333"/>
          <w:sz w:val="20"/>
        </w:rPr>
        <w:t>Acknowledging</w:t>
      </w:r>
      <w:r>
        <w:rPr>
          <w:i/>
          <w:color w:val="333333"/>
          <w:spacing w:val="-2"/>
          <w:sz w:val="20"/>
        </w:rPr>
        <w:t xml:space="preserve"> </w:t>
      </w:r>
      <w:r>
        <w:rPr>
          <w:i/>
          <w:color w:val="333333"/>
          <w:sz w:val="20"/>
        </w:rPr>
        <w:t>these</w:t>
      </w:r>
      <w:r>
        <w:rPr>
          <w:i/>
          <w:color w:val="333333"/>
          <w:spacing w:val="-2"/>
          <w:sz w:val="20"/>
        </w:rPr>
        <w:t xml:space="preserve"> </w:t>
      </w:r>
      <w:r>
        <w:rPr>
          <w:i/>
          <w:color w:val="333333"/>
          <w:sz w:val="20"/>
        </w:rPr>
        <w:t>signs</w:t>
      </w:r>
      <w:r>
        <w:rPr>
          <w:i/>
          <w:color w:val="333333"/>
          <w:spacing w:val="-2"/>
          <w:sz w:val="20"/>
        </w:rPr>
        <w:t xml:space="preserve"> </w:t>
      </w:r>
      <w:r>
        <w:rPr>
          <w:i/>
          <w:color w:val="333333"/>
          <w:sz w:val="20"/>
        </w:rPr>
        <w:t>is</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first</w:t>
      </w:r>
      <w:r>
        <w:rPr>
          <w:i/>
          <w:color w:val="333333"/>
          <w:spacing w:val="-2"/>
          <w:sz w:val="20"/>
        </w:rPr>
        <w:t xml:space="preserve"> </w:t>
      </w:r>
      <w:r>
        <w:rPr>
          <w:i/>
          <w:color w:val="333333"/>
          <w:sz w:val="20"/>
        </w:rPr>
        <w:t>step</w:t>
      </w:r>
      <w:r>
        <w:rPr>
          <w:i/>
          <w:color w:val="333333"/>
          <w:spacing w:val="-2"/>
          <w:sz w:val="20"/>
        </w:rPr>
        <w:t xml:space="preserve"> </w:t>
      </w:r>
      <w:r>
        <w:rPr>
          <w:i/>
          <w:color w:val="333333"/>
          <w:sz w:val="20"/>
        </w:rPr>
        <w:t xml:space="preserve">to </w:t>
      </w:r>
      <w:r>
        <w:rPr>
          <w:i/>
          <w:color w:val="333333"/>
          <w:spacing w:val="-2"/>
          <w:sz w:val="20"/>
        </w:rPr>
        <w:t>self-compassion.</w:t>
      </w:r>
    </w:p>
    <w:p w14:paraId="7430FF05" w14:textId="77777777" w:rsidR="0029179C" w:rsidRDefault="00000000">
      <w:pPr>
        <w:pStyle w:val="ListParagraph"/>
        <w:numPr>
          <w:ilvl w:val="0"/>
          <w:numId w:val="2"/>
        </w:numPr>
        <w:tabs>
          <w:tab w:val="left" w:pos="1077"/>
        </w:tabs>
        <w:spacing w:before="57" w:line="302" w:lineRule="auto"/>
        <w:jc w:val="both"/>
        <w:rPr>
          <w:i/>
          <w:sz w:val="20"/>
        </w:rPr>
      </w:pPr>
      <w:r>
        <w:rPr>
          <w:b/>
          <w:i/>
          <w:color w:val="333333"/>
          <w:sz w:val="20"/>
        </w:rPr>
        <w:t>Test</w:t>
      </w:r>
      <w:r>
        <w:rPr>
          <w:b/>
          <w:i/>
          <w:color w:val="333333"/>
          <w:spacing w:val="-13"/>
          <w:sz w:val="20"/>
        </w:rPr>
        <w:t xml:space="preserve"> </w:t>
      </w:r>
      <w:r>
        <w:rPr>
          <w:b/>
          <w:i/>
          <w:color w:val="333333"/>
          <w:sz w:val="20"/>
        </w:rPr>
        <w:t>Your</w:t>
      </w:r>
      <w:r>
        <w:rPr>
          <w:b/>
          <w:i/>
          <w:color w:val="333333"/>
          <w:spacing w:val="-12"/>
          <w:sz w:val="20"/>
        </w:rPr>
        <w:t xml:space="preserve"> </w:t>
      </w:r>
      <w:r>
        <w:rPr>
          <w:b/>
          <w:i/>
          <w:color w:val="333333"/>
          <w:sz w:val="20"/>
        </w:rPr>
        <w:t>Self-Talk:</w:t>
      </w:r>
      <w:r>
        <w:rPr>
          <w:b/>
          <w:i/>
          <w:color w:val="333333"/>
          <w:spacing w:val="-13"/>
          <w:sz w:val="20"/>
        </w:rPr>
        <w:t xml:space="preserve"> </w:t>
      </w:r>
      <w:r>
        <w:rPr>
          <w:i/>
          <w:color w:val="333333"/>
          <w:sz w:val="20"/>
        </w:rPr>
        <w:t>Pay</w:t>
      </w:r>
      <w:r>
        <w:rPr>
          <w:i/>
          <w:color w:val="333333"/>
          <w:spacing w:val="-12"/>
          <w:sz w:val="20"/>
        </w:rPr>
        <w:t xml:space="preserve"> </w:t>
      </w:r>
      <w:r>
        <w:rPr>
          <w:i/>
          <w:color w:val="333333"/>
          <w:sz w:val="20"/>
        </w:rPr>
        <w:t>attention</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words</w:t>
      </w:r>
      <w:r>
        <w:rPr>
          <w:i/>
          <w:color w:val="333333"/>
          <w:spacing w:val="-12"/>
          <w:sz w:val="20"/>
        </w:rPr>
        <w:t xml:space="preserve"> </w:t>
      </w:r>
      <w:r>
        <w:rPr>
          <w:i/>
          <w:color w:val="333333"/>
          <w:sz w:val="20"/>
        </w:rPr>
        <w:t>you’re</w:t>
      </w:r>
      <w:r>
        <w:rPr>
          <w:i/>
          <w:color w:val="333333"/>
          <w:spacing w:val="-13"/>
          <w:sz w:val="20"/>
        </w:rPr>
        <w:t xml:space="preserve"> </w:t>
      </w:r>
      <w:r>
        <w:rPr>
          <w:i/>
          <w:color w:val="333333"/>
          <w:sz w:val="20"/>
        </w:rPr>
        <w:t>using</w:t>
      </w:r>
      <w:r>
        <w:rPr>
          <w:i/>
          <w:color w:val="333333"/>
          <w:spacing w:val="-12"/>
          <w:sz w:val="20"/>
        </w:rPr>
        <w:t xml:space="preserve"> </w:t>
      </w:r>
      <w:r>
        <w:rPr>
          <w:i/>
          <w:color w:val="333333"/>
          <w:sz w:val="20"/>
        </w:rPr>
        <w:t>with</w:t>
      </w:r>
      <w:r>
        <w:rPr>
          <w:i/>
          <w:color w:val="333333"/>
          <w:spacing w:val="-13"/>
          <w:sz w:val="20"/>
        </w:rPr>
        <w:t xml:space="preserve"> </w:t>
      </w:r>
      <w:r>
        <w:rPr>
          <w:i/>
          <w:color w:val="333333"/>
          <w:sz w:val="20"/>
        </w:rPr>
        <w:t>yourself.</w:t>
      </w:r>
      <w:r>
        <w:rPr>
          <w:i/>
          <w:color w:val="333333"/>
          <w:spacing w:val="-12"/>
          <w:sz w:val="20"/>
        </w:rPr>
        <w:t xml:space="preserve"> </w:t>
      </w:r>
      <w:r>
        <w:rPr>
          <w:i/>
          <w:color w:val="333333"/>
          <w:sz w:val="20"/>
        </w:rPr>
        <w:t>Would</w:t>
      </w:r>
      <w:r>
        <w:rPr>
          <w:i/>
          <w:color w:val="333333"/>
          <w:spacing w:val="-13"/>
          <w:sz w:val="20"/>
        </w:rPr>
        <w:t xml:space="preserve"> </w:t>
      </w:r>
      <w:r>
        <w:rPr>
          <w:i/>
          <w:color w:val="333333"/>
          <w:sz w:val="20"/>
        </w:rPr>
        <w:t xml:space="preserve">these </w:t>
      </w:r>
      <w:r>
        <w:rPr>
          <w:i/>
          <w:color w:val="333333"/>
          <w:spacing w:val="-2"/>
          <w:sz w:val="20"/>
        </w:rPr>
        <w:t>words</w:t>
      </w:r>
      <w:r>
        <w:rPr>
          <w:i/>
          <w:color w:val="333333"/>
          <w:spacing w:val="-6"/>
          <w:sz w:val="20"/>
        </w:rPr>
        <w:t xml:space="preserve"> </w:t>
      </w:r>
      <w:r>
        <w:rPr>
          <w:i/>
          <w:color w:val="333333"/>
          <w:spacing w:val="-2"/>
          <w:sz w:val="20"/>
        </w:rPr>
        <w:t>pass</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“best</w:t>
      </w:r>
      <w:r>
        <w:rPr>
          <w:i/>
          <w:color w:val="333333"/>
          <w:spacing w:val="-6"/>
          <w:sz w:val="20"/>
        </w:rPr>
        <w:t xml:space="preserve"> </w:t>
      </w:r>
      <w:r>
        <w:rPr>
          <w:i/>
          <w:color w:val="333333"/>
          <w:spacing w:val="-2"/>
          <w:sz w:val="20"/>
        </w:rPr>
        <w:t>friend</w:t>
      </w:r>
      <w:r>
        <w:rPr>
          <w:i/>
          <w:color w:val="333333"/>
          <w:spacing w:val="-6"/>
          <w:sz w:val="20"/>
        </w:rPr>
        <w:t xml:space="preserve"> </w:t>
      </w:r>
      <w:r>
        <w:rPr>
          <w:i/>
          <w:color w:val="333333"/>
          <w:spacing w:val="-2"/>
          <w:sz w:val="20"/>
        </w:rPr>
        <w:t>test”?</w:t>
      </w:r>
      <w:r>
        <w:rPr>
          <w:i/>
          <w:color w:val="333333"/>
          <w:spacing w:val="-7"/>
          <w:sz w:val="20"/>
        </w:rPr>
        <w:t xml:space="preserve"> </w:t>
      </w:r>
      <w:r>
        <w:rPr>
          <w:i/>
          <w:color w:val="333333"/>
          <w:spacing w:val="-2"/>
          <w:sz w:val="20"/>
        </w:rPr>
        <w:t>What</w:t>
      </w:r>
      <w:r>
        <w:rPr>
          <w:i/>
          <w:color w:val="333333"/>
          <w:spacing w:val="-6"/>
          <w:sz w:val="20"/>
        </w:rPr>
        <w:t xml:space="preserve"> </w:t>
      </w:r>
      <w:r>
        <w:rPr>
          <w:i/>
          <w:color w:val="333333"/>
          <w:spacing w:val="-2"/>
          <w:sz w:val="20"/>
        </w:rPr>
        <w:t>would</w:t>
      </w:r>
      <w:r>
        <w:rPr>
          <w:i/>
          <w:color w:val="333333"/>
          <w:spacing w:val="-6"/>
          <w:sz w:val="20"/>
        </w:rPr>
        <w:t xml:space="preserve"> </w:t>
      </w:r>
      <w:r>
        <w:rPr>
          <w:i/>
          <w:color w:val="333333"/>
          <w:spacing w:val="-2"/>
          <w:sz w:val="20"/>
        </w:rPr>
        <w:t>someone</w:t>
      </w:r>
      <w:r>
        <w:rPr>
          <w:i/>
          <w:color w:val="333333"/>
          <w:spacing w:val="-6"/>
          <w:sz w:val="20"/>
        </w:rPr>
        <w:t xml:space="preserve"> </w:t>
      </w:r>
      <w:r>
        <w:rPr>
          <w:i/>
          <w:color w:val="333333"/>
          <w:spacing w:val="-2"/>
          <w:sz w:val="20"/>
        </w:rPr>
        <w:t>who</w:t>
      </w:r>
      <w:r>
        <w:rPr>
          <w:i/>
          <w:color w:val="333333"/>
          <w:spacing w:val="-7"/>
          <w:sz w:val="20"/>
        </w:rPr>
        <w:t xml:space="preserve"> </w:t>
      </w:r>
      <w:r>
        <w:rPr>
          <w:i/>
          <w:color w:val="333333"/>
          <w:spacing w:val="-2"/>
          <w:sz w:val="20"/>
        </w:rPr>
        <w:t>loves</w:t>
      </w:r>
      <w:r>
        <w:rPr>
          <w:i/>
          <w:color w:val="333333"/>
          <w:spacing w:val="-6"/>
          <w:sz w:val="20"/>
        </w:rPr>
        <w:t xml:space="preserve"> </w:t>
      </w:r>
      <w:r>
        <w:rPr>
          <w:i/>
          <w:color w:val="333333"/>
          <w:spacing w:val="-2"/>
          <w:sz w:val="20"/>
        </w:rPr>
        <w:t>and</w:t>
      </w:r>
      <w:r>
        <w:rPr>
          <w:i/>
          <w:color w:val="333333"/>
          <w:spacing w:val="-6"/>
          <w:sz w:val="20"/>
        </w:rPr>
        <w:t xml:space="preserve"> </w:t>
      </w:r>
      <w:r>
        <w:rPr>
          <w:i/>
          <w:color w:val="333333"/>
          <w:spacing w:val="-2"/>
          <w:sz w:val="20"/>
        </w:rPr>
        <w:t>cares</w:t>
      </w:r>
      <w:r>
        <w:rPr>
          <w:i/>
          <w:color w:val="333333"/>
          <w:spacing w:val="-6"/>
          <w:sz w:val="20"/>
        </w:rPr>
        <w:t xml:space="preserve"> </w:t>
      </w:r>
      <w:r>
        <w:rPr>
          <w:i/>
          <w:color w:val="333333"/>
          <w:spacing w:val="-2"/>
          <w:sz w:val="20"/>
        </w:rPr>
        <w:t>about</w:t>
      </w:r>
      <w:r>
        <w:rPr>
          <w:i/>
          <w:color w:val="333333"/>
          <w:spacing w:val="-6"/>
          <w:sz w:val="20"/>
        </w:rPr>
        <w:t xml:space="preserve"> </w:t>
      </w:r>
      <w:r>
        <w:rPr>
          <w:i/>
          <w:color w:val="333333"/>
          <w:spacing w:val="-2"/>
          <w:sz w:val="20"/>
        </w:rPr>
        <w:t>you</w:t>
      </w:r>
      <w:r>
        <w:rPr>
          <w:i/>
          <w:color w:val="333333"/>
          <w:spacing w:val="-6"/>
          <w:sz w:val="20"/>
        </w:rPr>
        <w:t xml:space="preserve"> </w:t>
      </w:r>
      <w:r>
        <w:rPr>
          <w:i/>
          <w:color w:val="333333"/>
          <w:spacing w:val="-2"/>
          <w:sz w:val="20"/>
        </w:rPr>
        <w:t>say in</w:t>
      </w:r>
      <w:r>
        <w:rPr>
          <w:i/>
          <w:color w:val="333333"/>
          <w:spacing w:val="-11"/>
          <w:sz w:val="20"/>
        </w:rPr>
        <w:t xml:space="preserve"> </w:t>
      </w:r>
      <w:r>
        <w:rPr>
          <w:i/>
          <w:color w:val="333333"/>
          <w:spacing w:val="-2"/>
          <w:sz w:val="20"/>
        </w:rPr>
        <w:t>this</w:t>
      </w:r>
      <w:r>
        <w:rPr>
          <w:i/>
          <w:color w:val="333333"/>
          <w:spacing w:val="-10"/>
          <w:sz w:val="20"/>
        </w:rPr>
        <w:t xml:space="preserve"> </w:t>
      </w:r>
      <w:r>
        <w:rPr>
          <w:i/>
          <w:color w:val="333333"/>
          <w:spacing w:val="-2"/>
          <w:sz w:val="20"/>
        </w:rPr>
        <w:t>situation?</w:t>
      </w:r>
      <w:r>
        <w:rPr>
          <w:i/>
          <w:color w:val="333333"/>
          <w:spacing w:val="-11"/>
          <w:sz w:val="20"/>
        </w:rPr>
        <w:t xml:space="preserve"> </w:t>
      </w:r>
      <w:r>
        <w:rPr>
          <w:i/>
          <w:color w:val="333333"/>
          <w:spacing w:val="-2"/>
          <w:sz w:val="20"/>
        </w:rPr>
        <w:t>Imagine</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best</w:t>
      </w:r>
      <w:r>
        <w:rPr>
          <w:i/>
          <w:color w:val="333333"/>
          <w:spacing w:val="-10"/>
          <w:sz w:val="20"/>
        </w:rPr>
        <w:t xml:space="preserve"> </w:t>
      </w:r>
      <w:r>
        <w:rPr>
          <w:i/>
          <w:color w:val="333333"/>
          <w:spacing w:val="-2"/>
          <w:sz w:val="20"/>
        </w:rPr>
        <w:t>friend</w:t>
      </w:r>
      <w:r>
        <w:rPr>
          <w:i/>
          <w:color w:val="333333"/>
          <w:spacing w:val="-11"/>
          <w:sz w:val="20"/>
        </w:rPr>
        <w:t xml:space="preserve"> </w:t>
      </w:r>
      <w:r>
        <w:rPr>
          <w:i/>
          <w:color w:val="333333"/>
          <w:spacing w:val="-2"/>
          <w:sz w:val="20"/>
        </w:rPr>
        <w:t>or</w:t>
      </w:r>
      <w:r>
        <w:rPr>
          <w:i/>
          <w:color w:val="333333"/>
          <w:spacing w:val="-10"/>
          <w:sz w:val="20"/>
        </w:rPr>
        <w:t xml:space="preserve"> </w:t>
      </w:r>
      <w:r>
        <w:rPr>
          <w:i/>
          <w:color w:val="333333"/>
          <w:spacing w:val="-2"/>
          <w:sz w:val="20"/>
        </w:rPr>
        <w:t>a</w:t>
      </w:r>
      <w:r>
        <w:rPr>
          <w:i/>
          <w:color w:val="333333"/>
          <w:spacing w:val="-11"/>
          <w:sz w:val="20"/>
        </w:rPr>
        <w:t xml:space="preserve"> </w:t>
      </w:r>
      <w:r>
        <w:rPr>
          <w:i/>
          <w:color w:val="333333"/>
          <w:spacing w:val="-2"/>
          <w:sz w:val="20"/>
        </w:rPr>
        <w:t>loved</w:t>
      </w:r>
      <w:r>
        <w:rPr>
          <w:i/>
          <w:color w:val="333333"/>
          <w:spacing w:val="-10"/>
          <w:sz w:val="20"/>
        </w:rPr>
        <w:t xml:space="preserve"> </w:t>
      </w:r>
      <w:r>
        <w:rPr>
          <w:i/>
          <w:color w:val="333333"/>
          <w:spacing w:val="-2"/>
          <w:sz w:val="20"/>
        </w:rPr>
        <w:t>one</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listening</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inner</w:t>
      </w:r>
      <w:r>
        <w:rPr>
          <w:i/>
          <w:color w:val="333333"/>
          <w:spacing w:val="-10"/>
          <w:sz w:val="20"/>
        </w:rPr>
        <w:t xml:space="preserve"> </w:t>
      </w:r>
      <w:r>
        <w:rPr>
          <w:i/>
          <w:color w:val="333333"/>
          <w:spacing w:val="-2"/>
          <w:sz w:val="20"/>
        </w:rPr>
        <w:t xml:space="preserve">dialogue. </w:t>
      </w:r>
      <w:r>
        <w:rPr>
          <w:i/>
          <w:color w:val="333333"/>
          <w:sz w:val="20"/>
        </w:rPr>
        <w:t>Would</w:t>
      </w:r>
      <w:r>
        <w:rPr>
          <w:i/>
          <w:color w:val="333333"/>
          <w:spacing w:val="-7"/>
          <w:sz w:val="20"/>
        </w:rPr>
        <w:t xml:space="preserve"> </w:t>
      </w:r>
      <w:r>
        <w:rPr>
          <w:i/>
          <w:color w:val="333333"/>
          <w:sz w:val="20"/>
        </w:rPr>
        <w:t>they</w:t>
      </w:r>
      <w:r>
        <w:rPr>
          <w:i/>
          <w:color w:val="333333"/>
          <w:spacing w:val="-7"/>
          <w:sz w:val="20"/>
        </w:rPr>
        <w:t xml:space="preserve"> </w:t>
      </w:r>
      <w:r>
        <w:rPr>
          <w:i/>
          <w:color w:val="333333"/>
          <w:sz w:val="20"/>
        </w:rPr>
        <w:t>approve,</w:t>
      </w:r>
      <w:r>
        <w:rPr>
          <w:i/>
          <w:color w:val="333333"/>
          <w:spacing w:val="-7"/>
          <w:sz w:val="20"/>
        </w:rPr>
        <w:t xml:space="preserve"> </w:t>
      </w:r>
      <w:r>
        <w:rPr>
          <w:i/>
          <w:color w:val="333333"/>
          <w:sz w:val="20"/>
        </w:rPr>
        <w:t>or</w:t>
      </w:r>
      <w:r>
        <w:rPr>
          <w:i/>
          <w:color w:val="333333"/>
          <w:spacing w:val="-7"/>
          <w:sz w:val="20"/>
        </w:rPr>
        <w:t xml:space="preserve"> </w:t>
      </w:r>
      <w:r>
        <w:rPr>
          <w:i/>
          <w:color w:val="333333"/>
          <w:sz w:val="20"/>
        </w:rPr>
        <w:t>would</w:t>
      </w:r>
      <w:r>
        <w:rPr>
          <w:i/>
          <w:color w:val="333333"/>
          <w:spacing w:val="-7"/>
          <w:sz w:val="20"/>
        </w:rPr>
        <w:t xml:space="preserve"> </w:t>
      </w:r>
      <w:r>
        <w:rPr>
          <w:i/>
          <w:color w:val="333333"/>
          <w:sz w:val="20"/>
        </w:rPr>
        <w:t>they</w:t>
      </w:r>
      <w:r>
        <w:rPr>
          <w:i/>
          <w:color w:val="333333"/>
          <w:spacing w:val="-7"/>
          <w:sz w:val="20"/>
        </w:rPr>
        <w:t xml:space="preserve"> </w:t>
      </w:r>
      <w:r>
        <w:rPr>
          <w:i/>
          <w:color w:val="333333"/>
          <w:sz w:val="20"/>
        </w:rPr>
        <w:t>be</w:t>
      </w:r>
      <w:r>
        <w:rPr>
          <w:i/>
          <w:color w:val="333333"/>
          <w:spacing w:val="-7"/>
          <w:sz w:val="20"/>
        </w:rPr>
        <w:t xml:space="preserve"> </w:t>
      </w:r>
      <w:r>
        <w:rPr>
          <w:i/>
          <w:color w:val="333333"/>
          <w:sz w:val="20"/>
        </w:rPr>
        <w:t>concerned?</w:t>
      </w:r>
    </w:p>
    <w:p w14:paraId="16B4548F" w14:textId="77777777" w:rsidR="0029179C" w:rsidRDefault="00000000">
      <w:pPr>
        <w:pStyle w:val="ListParagraph"/>
        <w:numPr>
          <w:ilvl w:val="0"/>
          <w:numId w:val="2"/>
        </w:numPr>
        <w:tabs>
          <w:tab w:val="left" w:pos="1077"/>
        </w:tabs>
        <w:spacing w:before="56" w:line="302" w:lineRule="auto"/>
        <w:jc w:val="both"/>
        <w:rPr>
          <w:i/>
          <w:sz w:val="20"/>
        </w:rPr>
      </w:pPr>
      <w:r>
        <w:rPr>
          <w:b/>
          <w:i/>
          <w:color w:val="333333"/>
          <w:spacing w:val="-4"/>
          <w:sz w:val="20"/>
        </w:rPr>
        <w:t>Take</w:t>
      </w:r>
      <w:r>
        <w:rPr>
          <w:b/>
          <w:i/>
          <w:color w:val="333333"/>
          <w:spacing w:val="6"/>
          <w:sz w:val="20"/>
        </w:rPr>
        <w:t xml:space="preserve"> </w:t>
      </w:r>
      <w:r>
        <w:rPr>
          <w:b/>
          <w:i/>
          <w:color w:val="333333"/>
          <w:spacing w:val="-4"/>
          <w:sz w:val="20"/>
        </w:rPr>
        <w:t>Kind</w:t>
      </w:r>
      <w:r>
        <w:rPr>
          <w:b/>
          <w:i/>
          <w:color w:val="333333"/>
          <w:spacing w:val="6"/>
          <w:sz w:val="20"/>
        </w:rPr>
        <w:t xml:space="preserve"> </w:t>
      </w:r>
      <w:r>
        <w:rPr>
          <w:b/>
          <w:i/>
          <w:color w:val="333333"/>
          <w:spacing w:val="-4"/>
          <w:sz w:val="20"/>
        </w:rPr>
        <w:t>Action:</w:t>
      </w:r>
      <w:r>
        <w:rPr>
          <w:b/>
          <w:i/>
          <w:color w:val="333333"/>
          <w:spacing w:val="-9"/>
          <w:sz w:val="20"/>
        </w:rPr>
        <w:t xml:space="preserve"> </w:t>
      </w:r>
      <w:r>
        <w:rPr>
          <w:i/>
          <w:color w:val="333333"/>
          <w:spacing w:val="-4"/>
          <w:sz w:val="20"/>
        </w:rPr>
        <w:t>Consider</w:t>
      </w:r>
      <w:r>
        <w:rPr>
          <w:i/>
          <w:color w:val="333333"/>
          <w:spacing w:val="-8"/>
          <w:sz w:val="20"/>
        </w:rPr>
        <w:t xml:space="preserve"> </w:t>
      </w:r>
      <w:r>
        <w:rPr>
          <w:i/>
          <w:color w:val="333333"/>
          <w:spacing w:val="-4"/>
          <w:sz w:val="20"/>
        </w:rPr>
        <w:t>what</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need</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this</w:t>
      </w:r>
      <w:r>
        <w:rPr>
          <w:i/>
          <w:color w:val="333333"/>
          <w:spacing w:val="-8"/>
          <w:sz w:val="20"/>
        </w:rPr>
        <w:t xml:space="preserve"> </w:t>
      </w:r>
      <w:r>
        <w:rPr>
          <w:i/>
          <w:color w:val="333333"/>
          <w:spacing w:val="-4"/>
          <w:sz w:val="20"/>
        </w:rPr>
        <w:t>moment.</w:t>
      </w:r>
      <w:r>
        <w:rPr>
          <w:i/>
          <w:color w:val="333333"/>
          <w:spacing w:val="-9"/>
          <w:sz w:val="20"/>
        </w:rPr>
        <w:t xml:space="preserve"> </w:t>
      </w:r>
      <w:r>
        <w:rPr>
          <w:i/>
          <w:color w:val="333333"/>
          <w:spacing w:val="-4"/>
          <w:sz w:val="20"/>
        </w:rPr>
        <w:t>How</w:t>
      </w:r>
      <w:r>
        <w:rPr>
          <w:i/>
          <w:color w:val="333333"/>
          <w:spacing w:val="-8"/>
          <w:sz w:val="20"/>
        </w:rPr>
        <w:t xml:space="preserve"> </w:t>
      </w:r>
      <w:r>
        <w:rPr>
          <w:i/>
          <w:color w:val="333333"/>
          <w:spacing w:val="-4"/>
          <w:sz w:val="20"/>
        </w:rPr>
        <w:t>can</w:t>
      </w:r>
      <w:r>
        <w:rPr>
          <w:i/>
          <w:color w:val="333333"/>
          <w:spacing w:val="-8"/>
          <w:sz w:val="20"/>
        </w:rPr>
        <w:t xml:space="preserve"> </w:t>
      </w:r>
      <w:r>
        <w:rPr>
          <w:i/>
          <w:color w:val="333333"/>
          <w:spacing w:val="-4"/>
          <w:sz w:val="20"/>
        </w:rPr>
        <w:t>you</w:t>
      </w:r>
      <w:r>
        <w:rPr>
          <w:i/>
          <w:color w:val="333333"/>
          <w:spacing w:val="-8"/>
          <w:sz w:val="20"/>
        </w:rPr>
        <w:t xml:space="preserve"> </w:t>
      </w:r>
      <w:r>
        <w:rPr>
          <w:i/>
          <w:color w:val="333333"/>
          <w:spacing w:val="-4"/>
          <w:sz w:val="20"/>
        </w:rPr>
        <w:t>support</w:t>
      </w:r>
      <w:r>
        <w:rPr>
          <w:i/>
          <w:color w:val="333333"/>
          <w:spacing w:val="-8"/>
          <w:sz w:val="20"/>
        </w:rPr>
        <w:t xml:space="preserve"> </w:t>
      </w:r>
      <w:r>
        <w:rPr>
          <w:i/>
          <w:color w:val="333333"/>
          <w:spacing w:val="-4"/>
          <w:sz w:val="20"/>
        </w:rPr>
        <w:t>yourself with kindness and understanding?</w:t>
      </w:r>
      <w:r>
        <w:rPr>
          <w:i/>
          <w:color w:val="333333"/>
          <w:spacing w:val="-5"/>
          <w:sz w:val="20"/>
        </w:rPr>
        <w:t xml:space="preserve"> </w:t>
      </w:r>
      <w:r>
        <w:rPr>
          <w:i/>
          <w:color w:val="333333"/>
          <w:spacing w:val="-4"/>
          <w:sz w:val="20"/>
        </w:rPr>
        <w:t>Is it taking a break, reaching out to</w:t>
      </w:r>
      <w:r>
        <w:rPr>
          <w:i/>
          <w:color w:val="333333"/>
          <w:spacing w:val="-5"/>
          <w:sz w:val="20"/>
        </w:rPr>
        <w:t xml:space="preserve"> </w:t>
      </w:r>
      <w:r>
        <w:rPr>
          <w:i/>
          <w:color w:val="333333"/>
          <w:spacing w:val="-4"/>
          <w:sz w:val="20"/>
        </w:rPr>
        <w:t>someone, laughing at yourself,</w:t>
      </w:r>
      <w:r>
        <w:rPr>
          <w:i/>
          <w:color w:val="333333"/>
          <w:spacing w:val="-9"/>
          <w:sz w:val="20"/>
        </w:rPr>
        <w:t xml:space="preserve"> </w:t>
      </w:r>
      <w:r>
        <w:rPr>
          <w:i/>
          <w:color w:val="333333"/>
          <w:spacing w:val="-4"/>
          <w:sz w:val="20"/>
        </w:rPr>
        <w:t>or</w:t>
      </w:r>
      <w:r>
        <w:rPr>
          <w:i/>
          <w:color w:val="333333"/>
          <w:spacing w:val="-8"/>
          <w:sz w:val="20"/>
        </w:rPr>
        <w:t xml:space="preserve"> </w:t>
      </w:r>
      <w:r>
        <w:rPr>
          <w:i/>
          <w:color w:val="333333"/>
          <w:spacing w:val="-4"/>
          <w:sz w:val="20"/>
        </w:rPr>
        <w:t>simply</w:t>
      </w:r>
      <w:r>
        <w:rPr>
          <w:i/>
          <w:color w:val="333333"/>
          <w:spacing w:val="-9"/>
          <w:sz w:val="20"/>
        </w:rPr>
        <w:t xml:space="preserve"> </w:t>
      </w:r>
      <w:r>
        <w:rPr>
          <w:i/>
          <w:color w:val="333333"/>
          <w:spacing w:val="-4"/>
          <w:sz w:val="20"/>
        </w:rPr>
        <w:t>giving</w:t>
      </w:r>
      <w:r>
        <w:rPr>
          <w:i/>
          <w:color w:val="333333"/>
          <w:spacing w:val="-8"/>
          <w:sz w:val="20"/>
        </w:rPr>
        <w:t xml:space="preserve"> </w:t>
      </w:r>
      <w:r>
        <w:rPr>
          <w:i/>
          <w:color w:val="333333"/>
          <w:spacing w:val="-4"/>
          <w:sz w:val="20"/>
        </w:rPr>
        <w:t>yourself</w:t>
      </w:r>
      <w:r>
        <w:rPr>
          <w:i/>
          <w:color w:val="333333"/>
          <w:spacing w:val="-9"/>
          <w:sz w:val="20"/>
        </w:rPr>
        <w:t xml:space="preserve"> </w:t>
      </w:r>
      <w:r>
        <w:rPr>
          <w:i/>
          <w:color w:val="333333"/>
          <w:spacing w:val="-4"/>
          <w:sz w:val="20"/>
        </w:rPr>
        <w:t>permission</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rest?</w:t>
      </w:r>
      <w:r>
        <w:rPr>
          <w:i/>
          <w:color w:val="333333"/>
          <w:spacing w:val="-8"/>
          <w:sz w:val="20"/>
        </w:rPr>
        <w:t xml:space="preserve"> </w:t>
      </w:r>
      <w:r>
        <w:rPr>
          <w:i/>
          <w:color w:val="333333"/>
          <w:spacing w:val="-4"/>
          <w:sz w:val="20"/>
        </w:rPr>
        <w:t>What</w:t>
      </w:r>
      <w:r>
        <w:rPr>
          <w:i/>
          <w:color w:val="333333"/>
          <w:spacing w:val="-9"/>
          <w:sz w:val="20"/>
        </w:rPr>
        <w:t xml:space="preserve"> </w:t>
      </w:r>
      <w:r>
        <w:rPr>
          <w:i/>
          <w:color w:val="333333"/>
          <w:spacing w:val="-4"/>
          <w:sz w:val="20"/>
        </w:rPr>
        <w:t>action</w:t>
      </w:r>
      <w:r>
        <w:rPr>
          <w:i/>
          <w:color w:val="333333"/>
          <w:spacing w:val="-8"/>
          <w:sz w:val="20"/>
        </w:rPr>
        <w:t xml:space="preserve"> </w:t>
      </w:r>
      <w:r>
        <w:rPr>
          <w:i/>
          <w:color w:val="333333"/>
          <w:spacing w:val="-4"/>
          <w:sz w:val="20"/>
        </w:rPr>
        <w:t>can</w:t>
      </w:r>
      <w:r>
        <w:rPr>
          <w:i/>
          <w:color w:val="333333"/>
          <w:spacing w:val="-9"/>
          <w:sz w:val="20"/>
        </w:rPr>
        <w:t xml:space="preserve"> </w:t>
      </w:r>
      <w:r>
        <w:rPr>
          <w:i/>
          <w:color w:val="333333"/>
          <w:spacing w:val="-4"/>
          <w:sz w:val="20"/>
        </w:rPr>
        <w:t>you</w:t>
      </w:r>
      <w:r>
        <w:rPr>
          <w:i/>
          <w:color w:val="333333"/>
          <w:spacing w:val="-8"/>
          <w:sz w:val="20"/>
        </w:rPr>
        <w:t xml:space="preserve"> </w:t>
      </w:r>
      <w:r>
        <w:rPr>
          <w:i/>
          <w:color w:val="333333"/>
          <w:spacing w:val="-4"/>
          <w:sz w:val="20"/>
        </w:rPr>
        <w:t>take</w:t>
      </w:r>
      <w:r>
        <w:rPr>
          <w:i/>
          <w:color w:val="333333"/>
          <w:spacing w:val="-9"/>
          <w:sz w:val="20"/>
        </w:rPr>
        <w:t xml:space="preserve"> </w:t>
      </w:r>
      <w:r>
        <w:rPr>
          <w:i/>
          <w:color w:val="333333"/>
          <w:spacing w:val="-4"/>
          <w:sz w:val="20"/>
        </w:rPr>
        <w:t>right</w:t>
      </w:r>
      <w:r>
        <w:rPr>
          <w:i/>
          <w:color w:val="333333"/>
          <w:spacing w:val="-8"/>
          <w:sz w:val="20"/>
        </w:rPr>
        <w:t xml:space="preserve"> </w:t>
      </w:r>
      <w:r>
        <w:rPr>
          <w:i/>
          <w:color w:val="333333"/>
          <w:spacing w:val="-4"/>
          <w:sz w:val="20"/>
        </w:rPr>
        <w:t>now</w:t>
      </w:r>
      <w:r>
        <w:rPr>
          <w:i/>
          <w:color w:val="333333"/>
          <w:spacing w:val="-9"/>
          <w:sz w:val="20"/>
        </w:rPr>
        <w:t xml:space="preserve"> </w:t>
      </w:r>
      <w:r>
        <w:rPr>
          <w:i/>
          <w:color w:val="333333"/>
          <w:spacing w:val="-4"/>
          <w:sz w:val="20"/>
        </w:rPr>
        <w:t xml:space="preserve">to </w:t>
      </w:r>
      <w:r>
        <w:rPr>
          <w:i/>
          <w:color w:val="333333"/>
          <w:sz w:val="20"/>
        </w:rPr>
        <w:t>be kind to your body and mind?</w:t>
      </w:r>
    </w:p>
    <w:p w14:paraId="1F1CC19A" w14:textId="77777777" w:rsidR="0029179C" w:rsidRDefault="00000000">
      <w:pPr>
        <w:spacing w:before="227" w:line="302" w:lineRule="auto"/>
        <w:ind w:left="681" w:right="339"/>
        <w:jc w:val="both"/>
        <w:rPr>
          <w:i/>
          <w:sz w:val="20"/>
        </w:rPr>
      </w:pPr>
      <w:r>
        <w:rPr>
          <w:i/>
          <w:color w:val="333333"/>
          <w:sz w:val="20"/>
        </w:rPr>
        <w:t>By</w:t>
      </w:r>
      <w:r>
        <w:rPr>
          <w:i/>
          <w:color w:val="333333"/>
          <w:spacing w:val="-13"/>
          <w:sz w:val="20"/>
        </w:rPr>
        <w:t xml:space="preserve"> </w:t>
      </w:r>
      <w:r>
        <w:rPr>
          <w:i/>
          <w:color w:val="333333"/>
          <w:sz w:val="20"/>
        </w:rPr>
        <w:t>practicing</w:t>
      </w:r>
      <w:r>
        <w:rPr>
          <w:i/>
          <w:color w:val="333333"/>
          <w:spacing w:val="-12"/>
          <w:sz w:val="20"/>
        </w:rPr>
        <w:t xml:space="preserve"> </w:t>
      </w:r>
      <w:r>
        <w:rPr>
          <w:i/>
          <w:color w:val="333333"/>
          <w:sz w:val="20"/>
        </w:rPr>
        <w:t>these</w:t>
      </w:r>
      <w:r>
        <w:rPr>
          <w:i/>
          <w:color w:val="333333"/>
          <w:spacing w:val="-13"/>
          <w:sz w:val="20"/>
        </w:rPr>
        <w:t xml:space="preserve"> </w:t>
      </w:r>
      <w:r>
        <w:rPr>
          <w:i/>
          <w:color w:val="333333"/>
          <w:sz w:val="20"/>
        </w:rPr>
        <w:t>steps</w:t>
      </w:r>
      <w:r>
        <w:rPr>
          <w:i/>
          <w:color w:val="333333"/>
          <w:spacing w:val="-12"/>
          <w:sz w:val="20"/>
        </w:rPr>
        <w:t xml:space="preserve"> </w:t>
      </w:r>
      <w:r>
        <w:rPr>
          <w:i/>
          <w:color w:val="333333"/>
          <w:sz w:val="20"/>
        </w:rPr>
        <w:t>whenever</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find</w:t>
      </w:r>
      <w:r>
        <w:rPr>
          <w:i/>
          <w:color w:val="333333"/>
          <w:spacing w:val="-13"/>
          <w:sz w:val="20"/>
        </w:rPr>
        <w:t xml:space="preserve"> </w:t>
      </w:r>
      <w:r>
        <w:rPr>
          <w:i/>
          <w:color w:val="333333"/>
          <w:sz w:val="20"/>
        </w:rPr>
        <w:t>yourself</w:t>
      </w:r>
      <w:r>
        <w:rPr>
          <w:i/>
          <w:color w:val="333333"/>
          <w:spacing w:val="-12"/>
          <w:sz w:val="20"/>
        </w:rPr>
        <w:t xml:space="preserve"> </w:t>
      </w:r>
      <w:r>
        <w:rPr>
          <w:i/>
          <w:color w:val="333333"/>
          <w:sz w:val="20"/>
        </w:rPr>
        <w:t>struggling,</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can</w:t>
      </w:r>
      <w:r>
        <w:rPr>
          <w:i/>
          <w:color w:val="333333"/>
          <w:spacing w:val="-13"/>
          <w:sz w:val="20"/>
        </w:rPr>
        <w:t xml:space="preserve"> </w:t>
      </w:r>
      <w:r>
        <w:rPr>
          <w:i/>
          <w:color w:val="333333"/>
          <w:sz w:val="20"/>
        </w:rPr>
        <w:t>cultivate</w:t>
      </w:r>
      <w:r>
        <w:rPr>
          <w:i/>
          <w:color w:val="333333"/>
          <w:spacing w:val="-12"/>
          <w:sz w:val="20"/>
        </w:rPr>
        <w:t xml:space="preserve"> </w:t>
      </w:r>
      <w:r>
        <w:rPr>
          <w:i/>
          <w:color w:val="333333"/>
          <w:sz w:val="20"/>
        </w:rPr>
        <w:t>greater</w:t>
      </w:r>
      <w:r>
        <w:rPr>
          <w:i/>
          <w:color w:val="333333"/>
          <w:spacing w:val="-13"/>
          <w:sz w:val="20"/>
        </w:rPr>
        <w:t xml:space="preserve"> </w:t>
      </w:r>
      <w:r>
        <w:rPr>
          <w:i/>
          <w:color w:val="333333"/>
          <w:sz w:val="20"/>
        </w:rPr>
        <w:t>self- compassion</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lessen</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impact</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self-criticism.</w:t>
      </w:r>
    </w:p>
    <w:p w14:paraId="2D3BE7A5"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6E326F58" w14:textId="77777777" w:rsidR="0029179C" w:rsidRDefault="0029179C">
      <w:pPr>
        <w:pStyle w:val="BodyText"/>
        <w:spacing w:before="131"/>
        <w:rPr>
          <w:i/>
          <w:sz w:val="30"/>
        </w:rPr>
      </w:pPr>
    </w:p>
    <w:p w14:paraId="1FE66AF9" w14:textId="77777777" w:rsidR="0029179C" w:rsidRDefault="00000000">
      <w:pPr>
        <w:pStyle w:val="Heading6"/>
        <w:jc w:val="both"/>
      </w:pPr>
      <w:r>
        <w:rPr>
          <w:color w:val="333333"/>
        </w:rPr>
        <w:t>Backwards</w:t>
      </w:r>
      <w:r>
        <w:rPr>
          <w:color w:val="333333"/>
          <w:spacing w:val="-24"/>
        </w:rPr>
        <w:t xml:space="preserve"> </w:t>
      </w:r>
      <w:r>
        <w:rPr>
          <w:color w:val="333333"/>
        </w:rPr>
        <w:t>Alphabet</w:t>
      </w:r>
      <w:r>
        <w:rPr>
          <w:color w:val="333333"/>
          <w:spacing w:val="-21"/>
        </w:rPr>
        <w:t xml:space="preserve"> </w:t>
      </w:r>
      <w:r>
        <w:rPr>
          <w:color w:val="333333"/>
          <w:spacing w:val="-5"/>
        </w:rPr>
        <w:t>#2</w:t>
      </w:r>
    </w:p>
    <w:p w14:paraId="65A28A6D" w14:textId="77777777" w:rsidR="0029179C" w:rsidRDefault="00000000">
      <w:pPr>
        <w:pStyle w:val="BodyText"/>
        <w:spacing w:before="293"/>
        <w:ind w:left="340"/>
        <w:jc w:val="both"/>
      </w:pPr>
      <w:r>
        <w:rPr>
          <w:color w:val="333333"/>
        </w:rPr>
        <w:t>Re-introduce</w:t>
      </w:r>
      <w:r>
        <w:rPr>
          <w:color w:val="333333"/>
          <w:spacing w:val="9"/>
        </w:rPr>
        <w:t xml:space="preserve"> </w:t>
      </w:r>
      <w:r>
        <w:rPr>
          <w:color w:val="333333"/>
        </w:rPr>
        <w:t>the</w:t>
      </w:r>
      <w:r>
        <w:rPr>
          <w:color w:val="333333"/>
          <w:spacing w:val="10"/>
        </w:rPr>
        <w:t xml:space="preserve"> </w:t>
      </w:r>
      <w:r>
        <w:rPr>
          <w:color w:val="333333"/>
          <w:spacing w:val="-2"/>
        </w:rPr>
        <w:t>activity:</w:t>
      </w:r>
    </w:p>
    <w:p w14:paraId="27A56BBD" w14:textId="77777777" w:rsidR="0029179C" w:rsidRDefault="0029179C">
      <w:pPr>
        <w:pStyle w:val="BodyText"/>
        <w:spacing w:before="141"/>
      </w:pPr>
    </w:p>
    <w:p w14:paraId="1022F9F8"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32608" behindDoc="0" locked="0" layoutInCell="1" allowOverlap="1" wp14:anchorId="45A3066F" wp14:editId="65ABE50E">
                <wp:simplePos x="0" y="0"/>
                <wp:positionH relativeFrom="page">
                  <wp:posOffset>1314005</wp:posOffset>
                </wp:positionH>
                <wp:positionV relativeFrom="paragraph">
                  <wp:posOffset>1717</wp:posOffset>
                </wp:positionV>
                <wp:extent cx="1270" cy="2009139"/>
                <wp:effectExtent l="0" t="0" r="0" b="0"/>
                <wp:wrapNone/>
                <wp:docPr id="1524" name="Graphic 15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09139"/>
                        </a:xfrm>
                        <a:custGeom>
                          <a:avLst/>
                          <a:gdLst/>
                          <a:ahLst/>
                          <a:cxnLst/>
                          <a:rect l="l" t="t" r="r" b="b"/>
                          <a:pathLst>
                            <a:path h="2009139">
                              <a:moveTo>
                                <a:pt x="0" y="20086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0D09DCB" id="Graphic 1524" o:spid="_x0000_s1026" style="position:absolute;margin-left:103.45pt;margin-top:.15pt;width:.1pt;height:158.2pt;z-index:16132608;visibility:visible;mso-wrap-style:square;mso-wrap-distance-left:0;mso-wrap-distance-top:0;mso-wrap-distance-right:0;mso-wrap-distance-bottom:0;mso-position-horizontal:absolute;mso-position-horizontal-relative:page;mso-position-vertical:absolute;mso-position-vertical-relative:text;v-text-anchor:top" coordsize="1270,2009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" path="m,2008682l,e" filled="f" strokecolor="#d1a326" strokeweight="3pt">
                <v:path arrowok="t"/>
                <w10:wrap anchorx="page"/>
              </v:shape>
            </w:pict>
          </mc:Fallback>
        </mc:AlternateContent>
      </w:r>
      <w:r>
        <w:rPr>
          <w:i/>
          <w:color w:val="333333"/>
          <w:sz w:val="20"/>
        </w:rPr>
        <w:t>I</w:t>
      </w:r>
      <w:r>
        <w:rPr>
          <w:i/>
          <w:color w:val="333333"/>
          <w:spacing w:val="-12"/>
          <w:sz w:val="20"/>
        </w:rPr>
        <w:t xml:space="preserve"> </w:t>
      </w:r>
      <w:r>
        <w:rPr>
          <w:i/>
          <w:color w:val="333333"/>
          <w:sz w:val="20"/>
        </w:rPr>
        <w:t>have</w:t>
      </w:r>
      <w:r>
        <w:rPr>
          <w:i/>
          <w:color w:val="333333"/>
          <w:spacing w:val="-11"/>
          <w:sz w:val="20"/>
        </w:rPr>
        <w:t xml:space="preserve"> </w:t>
      </w:r>
      <w:r>
        <w:rPr>
          <w:i/>
          <w:color w:val="333333"/>
          <w:sz w:val="20"/>
        </w:rPr>
        <w:t>some</w:t>
      </w:r>
      <w:r>
        <w:rPr>
          <w:i/>
          <w:color w:val="333333"/>
          <w:spacing w:val="-11"/>
          <w:sz w:val="20"/>
        </w:rPr>
        <w:t xml:space="preserve"> </w:t>
      </w:r>
      <w:r>
        <w:rPr>
          <w:i/>
          <w:color w:val="333333"/>
          <w:sz w:val="20"/>
        </w:rPr>
        <w:t>good</w:t>
      </w:r>
      <w:r>
        <w:rPr>
          <w:i/>
          <w:color w:val="333333"/>
          <w:spacing w:val="-11"/>
          <w:sz w:val="20"/>
        </w:rPr>
        <w:t xml:space="preserve"> </w:t>
      </w:r>
      <w:r>
        <w:rPr>
          <w:i/>
          <w:color w:val="333333"/>
          <w:sz w:val="20"/>
        </w:rPr>
        <w:t>news:</w:t>
      </w:r>
      <w:r>
        <w:rPr>
          <w:i/>
          <w:color w:val="333333"/>
          <w:spacing w:val="-12"/>
          <w:sz w:val="20"/>
        </w:rPr>
        <w:t xml:space="preserve"> </w:t>
      </w:r>
      <w:r>
        <w:rPr>
          <w:i/>
          <w:color w:val="333333"/>
          <w:sz w:val="20"/>
        </w:rPr>
        <w:t>we’re</w:t>
      </w:r>
      <w:r>
        <w:rPr>
          <w:i/>
          <w:color w:val="333333"/>
          <w:spacing w:val="-11"/>
          <w:sz w:val="20"/>
        </w:rPr>
        <w:t xml:space="preserve"> </w:t>
      </w:r>
      <w:r>
        <w:rPr>
          <w:i/>
          <w:color w:val="333333"/>
          <w:sz w:val="20"/>
        </w:rPr>
        <w:t>going</w:t>
      </w:r>
      <w:r>
        <w:rPr>
          <w:i/>
          <w:color w:val="333333"/>
          <w:spacing w:val="-11"/>
          <w:sz w:val="20"/>
        </w:rPr>
        <w:t xml:space="preserve"> </w:t>
      </w:r>
      <w:r>
        <w:rPr>
          <w:i/>
          <w:color w:val="333333"/>
          <w:sz w:val="20"/>
        </w:rPr>
        <w:t>to</w:t>
      </w:r>
      <w:r>
        <w:rPr>
          <w:i/>
          <w:color w:val="333333"/>
          <w:spacing w:val="-12"/>
          <w:sz w:val="20"/>
        </w:rPr>
        <w:t xml:space="preserve"> </w:t>
      </w:r>
      <w:r>
        <w:rPr>
          <w:i/>
          <w:color w:val="333333"/>
          <w:sz w:val="20"/>
        </w:rPr>
        <w:t>have</w:t>
      </w:r>
      <w:r>
        <w:rPr>
          <w:i/>
          <w:color w:val="333333"/>
          <w:spacing w:val="-11"/>
          <w:sz w:val="20"/>
        </w:rPr>
        <w:t xml:space="preserve"> </w:t>
      </w:r>
      <w:r>
        <w:rPr>
          <w:i/>
          <w:color w:val="333333"/>
          <w:sz w:val="20"/>
        </w:rPr>
        <w:t>another</w:t>
      </w:r>
      <w:r>
        <w:rPr>
          <w:i/>
          <w:color w:val="333333"/>
          <w:spacing w:val="-12"/>
          <w:sz w:val="20"/>
        </w:rPr>
        <w:t xml:space="preserve"> </w:t>
      </w:r>
      <w:r>
        <w:rPr>
          <w:i/>
          <w:color w:val="333333"/>
          <w:sz w:val="20"/>
        </w:rPr>
        <w:t>go</w:t>
      </w:r>
      <w:r>
        <w:rPr>
          <w:i/>
          <w:color w:val="333333"/>
          <w:spacing w:val="-12"/>
          <w:sz w:val="20"/>
        </w:rPr>
        <w:t xml:space="preserve"> </w:t>
      </w:r>
      <w:r>
        <w:rPr>
          <w:i/>
          <w:color w:val="333333"/>
          <w:sz w:val="20"/>
        </w:rPr>
        <w:t>at</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backward</w:t>
      </w:r>
      <w:r>
        <w:rPr>
          <w:i/>
          <w:color w:val="333333"/>
          <w:spacing w:val="-11"/>
          <w:sz w:val="20"/>
        </w:rPr>
        <w:t xml:space="preserve"> </w:t>
      </w:r>
      <w:r>
        <w:rPr>
          <w:i/>
          <w:color w:val="333333"/>
          <w:sz w:val="20"/>
        </w:rPr>
        <w:t>alphabet</w:t>
      </w:r>
      <w:r>
        <w:rPr>
          <w:i/>
          <w:color w:val="333333"/>
          <w:spacing w:val="-11"/>
          <w:sz w:val="20"/>
        </w:rPr>
        <w:t xml:space="preserve"> </w:t>
      </w:r>
      <w:r>
        <w:rPr>
          <w:i/>
          <w:color w:val="333333"/>
          <w:sz w:val="20"/>
        </w:rPr>
        <w:t>activity</w:t>
      </w:r>
      <w:r>
        <w:rPr>
          <w:i/>
          <w:color w:val="333333"/>
          <w:spacing w:val="-12"/>
          <w:sz w:val="20"/>
        </w:rPr>
        <w:t xml:space="preserve"> </w:t>
      </w:r>
      <w:r>
        <w:rPr>
          <w:i/>
          <w:color w:val="333333"/>
          <w:sz w:val="20"/>
        </w:rPr>
        <w:t>again. Once</w:t>
      </w:r>
      <w:r>
        <w:rPr>
          <w:i/>
          <w:color w:val="333333"/>
          <w:spacing w:val="-7"/>
          <w:sz w:val="20"/>
        </w:rPr>
        <w:t xml:space="preserve"> </w:t>
      </w:r>
      <w:r>
        <w:rPr>
          <w:i/>
          <w:color w:val="333333"/>
          <w:sz w:val="20"/>
        </w:rPr>
        <w:t>again</w:t>
      </w:r>
      <w:r>
        <w:rPr>
          <w:i/>
          <w:color w:val="333333"/>
          <w:spacing w:val="-7"/>
          <w:sz w:val="20"/>
        </w:rPr>
        <w:t xml:space="preserve"> </w:t>
      </w:r>
      <w:r>
        <w:rPr>
          <w:i/>
          <w:color w:val="333333"/>
          <w:sz w:val="20"/>
        </w:rPr>
        <w:t>you’ll</w:t>
      </w:r>
      <w:r>
        <w:rPr>
          <w:i/>
          <w:color w:val="333333"/>
          <w:spacing w:val="-7"/>
          <w:sz w:val="20"/>
        </w:rPr>
        <w:t xml:space="preserve"> </w:t>
      </w:r>
      <w:r>
        <w:rPr>
          <w:i/>
          <w:color w:val="333333"/>
          <w:sz w:val="20"/>
        </w:rPr>
        <w:t>have</w:t>
      </w:r>
      <w:r>
        <w:rPr>
          <w:i/>
          <w:color w:val="333333"/>
          <w:spacing w:val="-7"/>
          <w:sz w:val="20"/>
        </w:rPr>
        <w:t xml:space="preserve"> </w:t>
      </w:r>
      <w:r>
        <w:rPr>
          <w:i/>
          <w:color w:val="333333"/>
          <w:sz w:val="20"/>
        </w:rPr>
        <w:t>30</w:t>
      </w:r>
      <w:r>
        <w:rPr>
          <w:i/>
          <w:color w:val="333333"/>
          <w:spacing w:val="-7"/>
          <w:sz w:val="20"/>
        </w:rPr>
        <w:t xml:space="preserve"> </w:t>
      </w:r>
      <w:r>
        <w:rPr>
          <w:i/>
          <w:color w:val="333333"/>
          <w:sz w:val="20"/>
        </w:rPr>
        <w:t>seconds</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write</w:t>
      </w:r>
      <w:r>
        <w:rPr>
          <w:i/>
          <w:color w:val="333333"/>
          <w:spacing w:val="-7"/>
          <w:sz w:val="20"/>
        </w:rPr>
        <w:t xml:space="preserve"> </w:t>
      </w:r>
      <w:r>
        <w:rPr>
          <w:i/>
          <w:color w:val="333333"/>
          <w:sz w:val="20"/>
        </w:rPr>
        <w:t>as</w:t>
      </w:r>
      <w:r>
        <w:rPr>
          <w:i/>
          <w:color w:val="333333"/>
          <w:spacing w:val="-7"/>
          <w:sz w:val="20"/>
        </w:rPr>
        <w:t xml:space="preserve"> </w:t>
      </w:r>
      <w:r>
        <w:rPr>
          <w:i/>
          <w:color w:val="333333"/>
          <w:sz w:val="20"/>
        </w:rPr>
        <w:t>much</w:t>
      </w:r>
      <w:r>
        <w:rPr>
          <w:i/>
          <w:color w:val="333333"/>
          <w:spacing w:val="-7"/>
          <w:sz w:val="20"/>
        </w:rPr>
        <w:t xml:space="preserve"> </w:t>
      </w:r>
      <w:r>
        <w:rPr>
          <w:i/>
          <w:color w:val="333333"/>
          <w:sz w:val="20"/>
        </w:rPr>
        <w:t>of</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alphabet</w:t>
      </w:r>
      <w:r>
        <w:rPr>
          <w:i/>
          <w:color w:val="333333"/>
          <w:spacing w:val="-7"/>
          <w:sz w:val="20"/>
        </w:rPr>
        <w:t xml:space="preserve"> </w:t>
      </w:r>
      <w:r>
        <w:rPr>
          <w:i/>
          <w:color w:val="333333"/>
          <w:sz w:val="20"/>
        </w:rPr>
        <w:t>as</w:t>
      </w:r>
      <w:r>
        <w:rPr>
          <w:i/>
          <w:color w:val="333333"/>
          <w:spacing w:val="-7"/>
          <w:sz w:val="20"/>
        </w:rPr>
        <w:t xml:space="preserve"> </w:t>
      </w:r>
      <w:r>
        <w:rPr>
          <w:i/>
          <w:color w:val="333333"/>
          <w:sz w:val="20"/>
        </w:rPr>
        <w:t>you</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w:t>
      </w:r>
      <w:r>
        <w:rPr>
          <w:i/>
          <w:color w:val="333333"/>
          <w:spacing w:val="-7"/>
          <w:sz w:val="20"/>
        </w:rPr>
        <w:t xml:space="preserve"> </w:t>
      </w:r>
      <w:r>
        <w:rPr>
          <w:i/>
          <w:color w:val="333333"/>
          <w:sz w:val="20"/>
        </w:rPr>
        <w:t>backwards.</w:t>
      </w:r>
    </w:p>
    <w:p w14:paraId="28DC5D70" w14:textId="77777777" w:rsidR="0029179C" w:rsidRDefault="00000000">
      <w:pPr>
        <w:spacing w:before="170" w:line="302" w:lineRule="auto"/>
        <w:ind w:left="681" w:right="338"/>
        <w:jc w:val="both"/>
        <w:rPr>
          <w:i/>
          <w:sz w:val="20"/>
        </w:rPr>
      </w:pPr>
      <w:r>
        <w:rPr>
          <w:i/>
          <w:color w:val="333333"/>
          <w:sz w:val="20"/>
        </w:rPr>
        <w:t xml:space="preserve">This time, however, when the time’s up, I want you to turn to the person next to you and </w:t>
      </w:r>
      <w:r>
        <w:rPr>
          <w:i/>
          <w:color w:val="333333"/>
          <w:spacing w:val="-2"/>
          <w:sz w:val="20"/>
        </w:rPr>
        <w:t>immediately</w:t>
      </w:r>
      <w:r>
        <w:rPr>
          <w:i/>
          <w:color w:val="333333"/>
          <w:spacing w:val="-10"/>
          <w:sz w:val="20"/>
        </w:rPr>
        <w:t xml:space="preserve"> </w:t>
      </w:r>
      <w:r>
        <w:rPr>
          <w:i/>
          <w:color w:val="333333"/>
          <w:spacing w:val="-2"/>
          <w:sz w:val="20"/>
        </w:rPr>
        <w:t>take</w:t>
      </w:r>
      <w:r>
        <w:rPr>
          <w:i/>
          <w:color w:val="333333"/>
          <w:spacing w:val="-10"/>
          <w:sz w:val="20"/>
        </w:rPr>
        <w:t xml:space="preserve"> </w:t>
      </w:r>
      <w:r>
        <w:rPr>
          <w:i/>
          <w:color w:val="333333"/>
          <w:spacing w:val="-2"/>
          <w:sz w:val="20"/>
        </w:rPr>
        <w:t>turns</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ask</w:t>
      </w:r>
      <w:r>
        <w:rPr>
          <w:i/>
          <w:color w:val="333333"/>
          <w:spacing w:val="-10"/>
          <w:sz w:val="20"/>
        </w:rPr>
        <w:t xml:space="preserve"> </w:t>
      </w:r>
      <w:r>
        <w:rPr>
          <w:i/>
          <w:color w:val="333333"/>
          <w:spacing w:val="-2"/>
          <w:sz w:val="20"/>
        </w:rPr>
        <w:t>each</w:t>
      </w:r>
      <w:r>
        <w:rPr>
          <w:i/>
          <w:color w:val="333333"/>
          <w:spacing w:val="-10"/>
          <w:sz w:val="20"/>
        </w:rPr>
        <w:t xml:space="preserve"> </w:t>
      </w:r>
      <w:r>
        <w:rPr>
          <w:i/>
          <w:color w:val="333333"/>
          <w:spacing w:val="-2"/>
          <w:sz w:val="20"/>
        </w:rPr>
        <w:t>other</w:t>
      </w:r>
      <w:r>
        <w:rPr>
          <w:i/>
          <w:color w:val="333333"/>
          <w:spacing w:val="-10"/>
          <w:sz w:val="20"/>
        </w:rPr>
        <w:t xml:space="preserve"> </w:t>
      </w:r>
      <w:r>
        <w:rPr>
          <w:i/>
          <w:color w:val="333333"/>
          <w:spacing w:val="-2"/>
          <w:sz w:val="20"/>
        </w:rPr>
        <w:t>each</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three</w:t>
      </w:r>
      <w:r>
        <w:rPr>
          <w:i/>
          <w:color w:val="333333"/>
          <w:spacing w:val="-10"/>
          <w:sz w:val="20"/>
        </w:rPr>
        <w:t xml:space="preserve"> </w:t>
      </w:r>
      <w:r>
        <w:rPr>
          <w:i/>
          <w:color w:val="333333"/>
          <w:spacing w:val="-2"/>
          <w:sz w:val="20"/>
        </w:rPr>
        <w:t>self-compassion</w:t>
      </w:r>
      <w:r>
        <w:rPr>
          <w:i/>
          <w:color w:val="333333"/>
          <w:spacing w:val="-10"/>
          <w:sz w:val="20"/>
        </w:rPr>
        <w:t xml:space="preserve"> </w:t>
      </w:r>
      <w:r>
        <w:rPr>
          <w:i/>
          <w:color w:val="333333"/>
          <w:spacing w:val="-2"/>
          <w:sz w:val="20"/>
        </w:rPr>
        <w:t>step</w:t>
      </w:r>
      <w:r>
        <w:rPr>
          <w:i/>
          <w:color w:val="333333"/>
          <w:spacing w:val="-10"/>
          <w:sz w:val="20"/>
        </w:rPr>
        <w:t xml:space="preserve"> </w:t>
      </w:r>
      <w:r>
        <w:rPr>
          <w:i/>
          <w:color w:val="333333"/>
          <w:spacing w:val="-2"/>
          <w:sz w:val="20"/>
        </w:rPr>
        <w:t>prompts:</w:t>
      </w:r>
      <w:r>
        <w:rPr>
          <w:i/>
          <w:color w:val="333333"/>
          <w:spacing w:val="-10"/>
          <w:sz w:val="20"/>
        </w:rPr>
        <w:t xml:space="preserve"> </w:t>
      </w:r>
      <w:r>
        <w:rPr>
          <w:i/>
          <w:color w:val="333333"/>
          <w:spacing w:val="-2"/>
          <w:sz w:val="20"/>
        </w:rPr>
        <w:t>Tune</w:t>
      </w:r>
      <w:r>
        <w:rPr>
          <w:i/>
          <w:color w:val="333333"/>
          <w:spacing w:val="-10"/>
          <w:sz w:val="20"/>
        </w:rPr>
        <w:t xml:space="preserve"> </w:t>
      </w:r>
      <w:r>
        <w:rPr>
          <w:i/>
          <w:color w:val="333333"/>
          <w:spacing w:val="-2"/>
          <w:sz w:val="20"/>
        </w:rPr>
        <w:t xml:space="preserve">In, </w:t>
      </w:r>
      <w:r>
        <w:rPr>
          <w:i/>
          <w:color w:val="333333"/>
          <w:sz w:val="20"/>
        </w:rPr>
        <w:t>Test</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Self-Talk,</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Take</w:t>
      </w:r>
      <w:r>
        <w:rPr>
          <w:i/>
          <w:color w:val="333333"/>
          <w:spacing w:val="-8"/>
          <w:sz w:val="20"/>
        </w:rPr>
        <w:t xml:space="preserve"> </w:t>
      </w:r>
      <w:r>
        <w:rPr>
          <w:i/>
          <w:color w:val="333333"/>
          <w:sz w:val="20"/>
        </w:rPr>
        <w:t>Kind</w:t>
      </w:r>
      <w:r>
        <w:rPr>
          <w:i/>
          <w:color w:val="333333"/>
          <w:spacing w:val="-8"/>
          <w:sz w:val="20"/>
        </w:rPr>
        <w:t xml:space="preserve"> </w:t>
      </w:r>
      <w:r>
        <w:rPr>
          <w:i/>
          <w:color w:val="333333"/>
          <w:sz w:val="20"/>
        </w:rPr>
        <w:t>Action.</w:t>
      </w:r>
    </w:p>
    <w:p w14:paraId="28F949F6" w14:textId="77777777" w:rsidR="0029179C" w:rsidRDefault="00000000">
      <w:pPr>
        <w:spacing w:before="170" w:line="302" w:lineRule="auto"/>
        <w:ind w:left="681" w:right="339"/>
        <w:jc w:val="both"/>
        <w:rPr>
          <w:i/>
          <w:sz w:val="20"/>
        </w:rPr>
      </w:pPr>
      <w:r>
        <w:rPr>
          <w:i/>
          <w:color w:val="333333"/>
          <w:spacing w:val="-4"/>
          <w:sz w:val="20"/>
        </w:rPr>
        <w:t>Notice</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sensations</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body</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the</w:t>
      </w:r>
      <w:r>
        <w:rPr>
          <w:i/>
          <w:color w:val="333333"/>
          <w:spacing w:val="-8"/>
          <w:sz w:val="20"/>
        </w:rPr>
        <w:t xml:space="preserve"> </w:t>
      </w:r>
      <w:r>
        <w:rPr>
          <w:i/>
          <w:color w:val="333333"/>
          <w:spacing w:val="-4"/>
          <w:sz w:val="20"/>
        </w:rPr>
        <w:t>thoughts</w:t>
      </w:r>
      <w:r>
        <w:rPr>
          <w:i/>
          <w:color w:val="333333"/>
          <w:spacing w:val="-8"/>
          <w:sz w:val="20"/>
        </w:rPr>
        <w:t xml:space="preserve"> </w:t>
      </w:r>
      <w:r>
        <w:rPr>
          <w:i/>
          <w:color w:val="333333"/>
          <w:spacing w:val="-4"/>
          <w:sz w:val="20"/>
        </w:rPr>
        <w:t>in</w:t>
      </w:r>
      <w:r>
        <w:rPr>
          <w:i/>
          <w:color w:val="333333"/>
          <w:spacing w:val="-8"/>
          <w:sz w:val="20"/>
        </w:rPr>
        <w:t xml:space="preserve"> </w:t>
      </w:r>
      <w:r>
        <w:rPr>
          <w:i/>
          <w:color w:val="333333"/>
          <w:spacing w:val="-4"/>
          <w:sz w:val="20"/>
        </w:rPr>
        <w:t>your</w:t>
      </w:r>
      <w:r>
        <w:rPr>
          <w:i/>
          <w:color w:val="333333"/>
          <w:spacing w:val="-8"/>
          <w:sz w:val="20"/>
        </w:rPr>
        <w:t xml:space="preserve"> </w:t>
      </w:r>
      <w:r>
        <w:rPr>
          <w:i/>
          <w:color w:val="333333"/>
          <w:spacing w:val="-4"/>
          <w:sz w:val="20"/>
        </w:rPr>
        <w:t>mind,</w:t>
      </w:r>
      <w:r>
        <w:rPr>
          <w:i/>
          <w:color w:val="333333"/>
          <w:spacing w:val="-8"/>
          <w:sz w:val="20"/>
        </w:rPr>
        <w:t xml:space="preserve"> </w:t>
      </w:r>
      <w:r>
        <w:rPr>
          <w:i/>
          <w:color w:val="333333"/>
          <w:spacing w:val="-4"/>
          <w:sz w:val="20"/>
        </w:rPr>
        <w:t>and</w:t>
      </w:r>
      <w:r>
        <w:rPr>
          <w:i/>
          <w:color w:val="333333"/>
          <w:spacing w:val="-8"/>
          <w:sz w:val="20"/>
        </w:rPr>
        <w:t xml:space="preserve"> </w:t>
      </w:r>
      <w:r>
        <w:rPr>
          <w:i/>
          <w:color w:val="333333"/>
          <w:spacing w:val="-4"/>
          <w:sz w:val="20"/>
        </w:rPr>
        <w:t>get</w:t>
      </w:r>
      <w:r>
        <w:rPr>
          <w:i/>
          <w:color w:val="333333"/>
          <w:spacing w:val="-8"/>
          <w:sz w:val="20"/>
        </w:rPr>
        <w:t xml:space="preserve"> </w:t>
      </w:r>
      <w:r>
        <w:rPr>
          <w:i/>
          <w:color w:val="333333"/>
          <w:spacing w:val="-4"/>
          <w:sz w:val="20"/>
        </w:rPr>
        <w:t>curious</w:t>
      </w:r>
      <w:r>
        <w:rPr>
          <w:i/>
          <w:color w:val="333333"/>
          <w:spacing w:val="-8"/>
          <w:sz w:val="20"/>
        </w:rPr>
        <w:t xml:space="preserve"> </w:t>
      </w:r>
      <w:r>
        <w:rPr>
          <w:i/>
          <w:color w:val="333333"/>
          <w:spacing w:val="-4"/>
          <w:sz w:val="20"/>
        </w:rPr>
        <w:t>about</w:t>
      </w:r>
      <w:r>
        <w:rPr>
          <w:i/>
          <w:color w:val="333333"/>
          <w:spacing w:val="-8"/>
          <w:sz w:val="20"/>
        </w:rPr>
        <w:t xml:space="preserve"> </w:t>
      </w:r>
      <w:r>
        <w:rPr>
          <w:i/>
          <w:color w:val="333333"/>
          <w:spacing w:val="-4"/>
          <w:sz w:val="20"/>
        </w:rPr>
        <w:t>how</w:t>
      </w:r>
      <w:r>
        <w:rPr>
          <w:i/>
          <w:color w:val="333333"/>
          <w:spacing w:val="-8"/>
          <w:sz w:val="20"/>
        </w:rPr>
        <w:t xml:space="preserve"> </w:t>
      </w:r>
      <w:r>
        <w:rPr>
          <w:i/>
          <w:color w:val="333333"/>
          <w:spacing w:val="-4"/>
          <w:sz w:val="20"/>
        </w:rPr>
        <w:t xml:space="preserve">you </w:t>
      </w:r>
      <w:r>
        <w:rPr>
          <w:i/>
          <w:color w:val="333333"/>
          <w:sz w:val="20"/>
        </w:rPr>
        <w:t>might</w:t>
      </w:r>
      <w:r>
        <w:rPr>
          <w:i/>
          <w:color w:val="333333"/>
          <w:spacing w:val="-7"/>
          <w:sz w:val="20"/>
        </w:rPr>
        <w:t xml:space="preserve"> </w:t>
      </w:r>
      <w:r>
        <w:rPr>
          <w:i/>
          <w:color w:val="333333"/>
          <w:sz w:val="20"/>
        </w:rPr>
        <w:t>be</w:t>
      </w:r>
      <w:r>
        <w:rPr>
          <w:i/>
          <w:color w:val="333333"/>
          <w:spacing w:val="-7"/>
          <w:sz w:val="20"/>
        </w:rPr>
        <w:t xml:space="preserve"> </w:t>
      </w:r>
      <w:r>
        <w:rPr>
          <w:i/>
          <w:color w:val="333333"/>
          <w:sz w:val="20"/>
        </w:rPr>
        <w:t>kind</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yourself</w:t>
      </w:r>
      <w:r>
        <w:rPr>
          <w:i/>
          <w:color w:val="333333"/>
          <w:spacing w:val="-7"/>
          <w:sz w:val="20"/>
        </w:rPr>
        <w:t xml:space="preserve"> </w:t>
      </w:r>
      <w:r>
        <w:rPr>
          <w:i/>
          <w:color w:val="333333"/>
          <w:sz w:val="20"/>
        </w:rPr>
        <w:t>in</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moment.</w:t>
      </w:r>
      <w:r>
        <w:rPr>
          <w:i/>
          <w:color w:val="333333"/>
          <w:spacing w:val="-7"/>
          <w:sz w:val="20"/>
        </w:rPr>
        <w:t xml:space="preserve"> </w:t>
      </w:r>
      <w:r>
        <w:rPr>
          <w:i/>
          <w:color w:val="333333"/>
          <w:sz w:val="20"/>
        </w:rPr>
        <w:t>Any</w:t>
      </w:r>
      <w:r>
        <w:rPr>
          <w:i/>
          <w:color w:val="333333"/>
          <w:spacing w:val="-7"/>
          <w:sz w:val="20"/>
        </w:rPr>
        <w:t xml:space="preserve"> </w:t>
      </w:r>
      <w:r>
        <w:rPr>
          <w:i/>
          <w:color w:val="333333"/>
          <w:sz w:val="20"/>
        </w:rPr>
        <w:t>questions?</w:t>
      </w:r>
    </w:p>
    <w:p w14:paraId="7E9725A6" w14:textId="77777777" w:rsidR="0029179C" w:rsidRDefault="00000000">
      <w:pPr>
        <w:spacing w:before="170"/>
        <w:ind w:left="681"/>
        <w:jc w:val="both"/>
        <w:rPr>
          <w:i/>
          <w:sz w:val="20"/>
        </w:rPr>
      </w:pPr>
      <w:r>
        <w:rPr>
          <w:i/>
          <w:color w:val="333333"/>
          <w:spacing w:val="-2"/>
          <w:sz w:val="20"/>
        </w:rPr>
        <w:t>Well,</w:t>
      </w:r>
      <w:r>
        <w:rPr>
          <w:i/>
          <w:color w:val="333333"/>
          <w:spacing w:val="-7"/>
          <w:sz w:val="20"/>
        </w:rPr>
        <w:t xml:space="preserve"> </w:t>
      </w:r>
      <w:r>
        <w:rPr>
          <w:i/>
          <w:color w:val="333333"/>
          <w:spacing w:val="-2"/>
          <w:sz w:val="20"/>
        </w:rPr>
        <w:t>let’s</w:t>
      </w:r>
      <w:r>
        <w:rPr>
          <w:i/>
          <w:color w:val="333333"/>
          <w:spacing w:val="-7"/>
          <w:sz w:val="20"/>
        </w:rPr>
        <w:t xml:space="preserve"> </w:t>
      </w:r>
      <w:r>
        <w:rPr>
          <w:i/>
          <w:color w:val="333333"/>
          <w:spacing w:val="-2"/>
          <w:sz w:val="20"/>
        </w:rPr>
        <w:t>go</w:t>
      </w:r>
      <w:r>
        <w:rPr>
          <w:i/>
          <w:color w:val="333333"/>
          <w:spacing w:val="-7"/>
          <w:sz w:val="20"/>
        </w:rPr>
        <w:t xml:space="preserve"> </w:t>
      </w:r>
      <w:r>
        <w:rPr>
          <w:i/>
          <w:color w:val="333333"/>
          <w:spacing w:val="-2"/>
          <w:sz w:val="20"/>
        </w:rPr>
        <w:t>again</w:t>
      </w:r>
      <w:r>
        <w:rPr>
          <w:i/>
          <w:color w:val="333333"/>
          <w:spacing w:val="-7"/>
          <w:sz w:val="20"/>
        </w:rPr>
        <w:t xml:space="preserve"> </w:t>
      </w:r>
      <w:r>
        <w:rPr>
          <w:i/>
          <w:color w:val="333333"/>
          <w:spacing w:val="-2"/>
          <w:sz w:val="20"/>
        </w:rPr>
        <w:t>then,</w:t>
      </w:r>
      <w:r>
        <w:rPr>
          <w:i/>
          <w:color w:val="333333"/>
          <w:spacing w:val="-7"/>
          <w:sz w:val="20"/>
        </w:rPr>
        <w:t xml:space="preserve"> </w:t>
      </w:r>
      <w:r>
        <w:rPr>
          <w:i/>
          <w:color w:val="333333"/>
          <w:spacing w:val="-2"/>
          <w:sz w:val="20"/>
        </w:rPr>
        <w:t>shall</w:t>
      </w:r>
      <w:r>
        <w:rPr>
          <w:i/>
          <w:color w:val="333333"/>
          <w:spacing w:val="-7"/>
          <w:sz w:val="20"/>
        </w:rPr>
        <w:t xml:space="preserve"> </w:t>
      </w:r>
      <w:r>
        <w:rPr>
          <w:i/>
          <w:color w:val="333333"/>
          <w:spacing w:val="-2"/>
          <w:sz w:val="20"/>
        </w:rPr>
        <w:t>we?</w:t>
      </w:r>
      <w:r>
        <w:rPr>
          <w:i/>
          <w:color w:val="333333"/>
          <w:spacing w:val="-7"/>
          <w:sz w:val="20"/>
        </w:rPr>
        <w:t xml:space="preserve"> </w:t>
      </w:r>
      <w:r>
        <w:rPr>
          <w:i/>
          <w:color w:val="333333"/>
          <w:spacing w:val="-2"/>
          <w:sz w:val="20"/>
        </w:rPr>
        <w:t>Three,</w:t>
      </w:r>
      <w:r>
        <w:rPr>
          <w:i/>
          <w:color w:val="333333"/>
          <w:spacing w:val="-7"/>
          <w:sz w:val="20"/>
        </w:rPr>
        <w:t xml:space="preserve"> </w:t>
      </w:r>
      <w:r>
        <w:rPr>
          <w:i/>
          <w:color w:val="333333"/>
          <w:spacing w:val="-2"/>
          <w:sz w:val="20"/>
        </w:rPr>
        <w:t>two,</w:t>
      </w:r>
      <w:r>
        <w:rPr>
          <w:i/>
          <w:color w:val="333333"/>
          <w:spacing w:val="-7"/>
          <w:sz w:val="20"/>
        </w:rPr>
        <w:t xml:space="preserve"> </w:t>
      </w:r>
      <w:r>
        <w:rPr>
          <w:i/>
          <w:color w:val="333333"/>
          <w:spacing w:val="-2"/>
          <w:sz w:val="20"/>
        </w:rPr>
        <w:t>one…</w:t>
      </w:r>
      <w:r>
        <w:rPr>
          <w:i/>
          <w:color w:val="333333"/>
          <w:spacing w:val="-7"/>
          <w:sz w:val="20"/>
        </w:rPr>
        <w:t xml:space="preserve"> </w:t>
      </w:r>
      <w:r>
        <w:rPr>
          <w:i/>
          <w:color w:val="333333"/>
          <w:spacing w:val="-2"/>
          <w:sz w:val="20"/>
        </w:rPr>
        <w:t>Write</w:t>
      </w:r>
      <w:r>
        <w:rPr>
          <w:i/>
          <w:color w:val="333333"/>
          <w:spacing w:val="-7"/>
          <w:sz w:val="20"/>
        </w:rPr>
        <w:t xml:space="preserve"> </w:t>
      </w:r>
      <w:r>
        <w:rPr>
          <w:i/>
          <w:color w:val="333333"/>
          <w:spacing w:val="-2"/>
          <w:sz w:val="20"/>
        </w:rPr>
        <w:t>that</w:t>
      </w:r>
      <w:r>
        <w:rPr>
          <w:i/>
          <w:color w:val="333333"/>
          <w:spacing w:val="-7"/>
          <w:sz w:val="20"/>
        </w:rPr>
        <w:t xml:space="preserve"> </w:t>
      </w:r>
      <w:r>
        <w:rPr>
          <w:i/>
          <w:color w:val="333333"/>
          <w:spacing w:val="-2"/>
          <w:sz w:val="20"/>
        </w:rPr>
        <w:t>alphabet</w:t>
      </w:r>
      <w:r>
        <w:rPr>
          <w:i/>
          <w:color w:val="333333"/>
          <w:spacing w:val="-7"/>
          <w:sz w:val="20"/>
        </w:rPr>
        <w:t xml:space="preserve"> </w:t>
      </w:r>
      <w:r>
        <w:rPr>
          <w:i/>
          <w:color w:val="333333"/>
          <w:spacing w:val="-2"/>
          <w:sz w:val="20"/>
        </w:rPr>
        <w:t>backward!</w:t>
      </w:r>
    </w:p>
    <w:p w14:paraId="078C55DB" w14:textId="77777777" w:rsidR="0029179C" w:rsidRDefault="0029179C">
      <w:pPr>
        <w:pStyle w:val="BodyText"/>
        <w:spacing w:before="254"/>
        <w:rPr>
          <w:i/>
        </w:rPr>
      </w:pPr>
    </w:p>
    <w:p w14:paraId="2DC67279" w14:textId="77777777" w:rsidR="0029179C" w:rsidRDefault="00000000">
      <w:pPr>
        <w:pStyle w:val="BodyText"/>
        <w:spacing w:line="302" w:lineRule="auto"/>
        <w:ind w:left="340" w:right="337"/>
        <w:jc w:val="both"/>
      </w:pPr>
      <w:r>
        <w:rPr>
          <w:color w:val="333333"/>
        </w:rPr>
        <w:t>Once the 30 seconds go by, remind people to share in pairs. Give them 10 minutes – five minutes</w:t>
      </w:r>
      <w:r>
        <w:rPr>
          <w:color w:val="333333"/>
          <w:spacing w:val="-2"/>
        </w:rPr>
        <w:t xml:space="preserve"> </w:t>
      </w:r>
      <w:r>
        <w:rPr>
          <w:color w:val="333333"/>
        </w:rPr>
        <w:t>each</w:t>
      </w:r>
      <w:r>
        <w:rPr>
          <w:color w:val="333333"/>
          <w:spacing w:val="-2"/>
        </w:rPr>
        <w:t xml:space="preserve"> </w:t>
      </w:r>
      <w:r>
        <w:rPr>
          <w:color w:val="333333"/>
        </w:rPr>
        <w:t>–</w:t>
      </w:r>
      <w:r>
        <w:rPr>
          <w:color w:val="333333"/>
          <w:spacing w:val="-2"/>
        </w:rPr>
        <w:t xml:space="preserve"> </w:t>
      </w:r>
      <w:r>
        <w:rPr>
          <w:color w:val="333333"/>
        </w:rPr>
        <w:t>to</w:t>
      </w:r>
      <w:r>
        <w:rPr>
          <w:color w:val="333333"/>
          <w:spacing w:val="-2"/>
        </w:rPr>
        <w:t xml:space="preserve"> </w:t>
      </w:r>
      <w:r>
        <w:rPr>
          <w:color w:val="333333"/>
        </w:rPr>
        <w:t>share.</w:t>
      </w:r>
      <w:r>
        <w:rPr>
          <w:color w:val="333333"/>
          <w:spacing w:val="-2"/>
        </w:rPr>
        <w:t xml:space="preserve"> </w:t>
      </w:r>
      <w:r>
        <w:rPr>
          <w:color w:val="333333"/>
        </w:rPr>
        <w:t>You</w:t>
      </w:r>
      <w:r>
        <w:rPr>
          <w:color w:val="333333"/>
          <w:spacing w:val="-2"/>
        </w:rPr>
        <w:t xml:space="preserve"> </w:t>
      </w:r>
      <w:r>
        <w:rPr>
          <w:color w:val="333333"/>
        </w:rPr>
        <w:t>may</w:t>
      </w:r>
      <w:r>
        <w:rPr>
          <w:color w:val="333333"/>
          <w:spacing w:val="-2"/>
        </w:rPr>
        <w:t xml:space="preserve"> </w:t>
      </w:r>
      <w:r>
        <w:rPr>
          <w:color w:val="333333"/>
        </w:rPr>
        <w:t>wish</w:t>
      </w:r>
      <w:r>
        <w:rPr>
          <w:color w:val="333333"/>
          <w:spacing w:val="-2"/>
        </w:rPr>
        <w:t xml:space="preserve"> </w:t>
      </w:r>
      <w:r>
        <w:rPr>
          <w:color w:val="333333"/>
        </w:rPr>
        <w:t>to</w:t>
      </w:r>
      <w:r>
        <w:rPr>
          <w:color w:val="333333"/>
          <w:spacing w:val="-2"/>
        </w:rPr>
        <w:t xml:space="preserve"> </w:t>
      </w:r>
      <w:r>
        <w:rPr>
          <w:color w:val="333333"/>
        </w:rPr>
        <w:t>remind</w:t>
      </w:r>
      <w:r>
        <w:rPr>
          <w:color w:val="333333"/>
          <w:spacing w:val="-2"/>
        </w:rPr>
        <w:t xml:space="preserve"> </w:t>
      </w:r>
      <w:r>
        <w:rPr>
          <w:color w:val="333333"/>
        </w:rPr>
        <w:t>them</w:t>
      </w:r>
      <w:r>
        <w:rPr>
          <w:color w:val="333333"/>
          <w:spacing w:val="-2"/>
        </w:rPr>
        <w:t xml:space="preserve"> </w:t>
      </w:r>
      <w:r>
        <w:rPr>
          <w:color w:val="333333"/>
        </w:rPr>
        <w:t>to</w:t>
      </w:r>
      <w:r>
        <w:rPr>
          <w:color w:val="333333"/>
          <w:spacing w:val="-2"/>
        </w:rPr>
        <w:t xml:space="preserve"> </w:t>
      </w:r>
      <w:r>
        <w:rPr>
          <w:color w:val="333333"/>
        </w:rPr>
        <w:t>swap</w:t>
      </w:r>
      <w:r>
        <w:rPr>
          <w:color w:val="333333"/>
          <w:spacing w:val="-2"/>
        </w:rPr>
        <w:t xml:space="preserve"> </w:t>
      </w:r>
      <w:r>
        <w:rPr>
          <w:color w:val="333333"/>
        </w:rPr>
        <w:t>at</w:t>
      </w:r>
      <w:r>
        <w:rPr>
          <w:color w:val="333333"/>
          <w:spacing w:val="-2"/>
        </w:rPr>
        <w:t xml:space="preserve"> </w:t>
      </w:r>
      <w:r>
        <w:rPr>
          <w:color w:val="333333"/>
        </w:rPr>
        <w:t>the</w:t>
      </w:r>
      <w:r>
        <w:rPr>
          <w:color w:val="333333"/>
          <w:spacing w:val="-2"/>
        </w:rPr>
        <w:t xml:space="preserve"> </w:t>
      </w:r>
      <w:r>
        <w:rPr>
          <w:color w:val="333333"/>
        </w:rPr>
        <w:t>five-minute</w:t>
      </w:r>
      <w:r>
        <w:rPr>
          <w:color w:val="333333"/>
          <w:spacing w:val="-2"/>
        </w:rPr>
        <w:t xml:space="preserve"> mark.</w:t>
      </w:r>
    </w:p>
    <w:p w14:paraId="31226379" w14:textId="77777777" w:rsidR="0029179C" w:rsidRDefault="00000000">
      <w:pPr>
        <w:pStyle w:val="BodyText"/>
        <w:spacing w:before="227" w:line="302" w:lineRule="auto"/>
        <w:ind w:left="340" w:right="337"/>
        <w:jc w:val="both"/>
      </w:pPr>
      <w:r>
        <w:rPr>
          <w:color w:val="333333"/>
        </w:rPr>
        <w:t>Once people have shared invite pairs to share with the group about their findings. You may wish to ask the whole group each of the three prompts, and invite a few people to share about each of them. Thank them for their open-mindedness and playfulness.</w:t>
      </w:r>
    </w:p>
    <w:p w14:paraId="0F4EF8CB" w14:textId="77777777" w:rsidR="0029179C" w:rsidRDefault="0029179C">
      <w:pPr>
        <w:pStyle w:val="BodyText"/>
        <w:spacing w:before="132"/>
      </w:pPr>
    </w:p>
    <w:p w14:paraId="63AB436F" w14:textId="77777777" w:rsidR="0029179C" w:rsidRDefault="00000000">
      <w:pPr>
        <w:pStyle w:val="Heading6"/>
        <w:jc w:val="both"/>
      </w:pPr>
      <w:r>
        <w:rPr>
          <w:color w:val="333333"/>
        </w:rPr>
        <w:t>Rapid</w:t>
      </w:r>
      <w:r>
        <w:rPr>
          <w:color w:val="333333"/>
          <w:spacing w:val="-21"/>
        </w:rPr>
        <w:t xml:space="preserve"> </w:t>
      </w:r>
      <w:r>
        <w:rPr>
          <w:color w:val="333333"/>
          <w:spacing w:val="-2"/>
        </w:rPr>
        <w:t>Reflection</w:t>
      </w:r>
    </w:p>
    <w:p w14:paraId="3C46E24D" w14:textId="77777777" w:rsidR="0029179C" w:rsidRDefault="00000000">
      <w:pPr>
        <w:pStyle w:val="BodyText"/>
        <w:spacing w:before="293" w:line="302" w:lineRule="auto"/>
        <w:ind w:left="340" w:right="338"/>
        <w:jc w:val="both"/>
      </w:pPr>
      <w:r>
        <w:rPr>
          <w:color w:val="333333"/>
        </w:rPr>
        <w:t>As an optional extra reflection: Invite people to reflect on the questions on page 202 of their workbook in pairs:</w:t>
      </w:r>
    </w:p>
    <w:p w14:paraId="066469CF" w14:textId="77777777" w:rsidR="0029179C" w:rsidRDefault="0029179C">
      <w:pPr>
        <w:pStyle w:val="BodyText"/>
        <w:spacing w:before="71"/>
      </w:pPr>
    </w:p>
    <w:p w14:paraId="553BE8C3" w14:textId="77777777" w:rsidR="0029179C" w:rsidRDefault="00000000">
      <w:pPr>
        <w:spacing w:line="302" w:lineRule="auto"/>
        <w:ind w:left="681" w:right="339"/>
        <w:jc w:val="both"/>
        <w:rPr>
          <w:i/>
          <w:sz w:val="20"/>
        </w:rPr>
      </w:pPr>
      <w:r>
        <w:rPr>
          <w:i/>
          <w:noProof/>
          <w:sz w:val="20"/>
        </w:rPr>
        <mc:AlternateContent>
          <mc:Choice Requires="wps">
            <w:drawing>
              <wp:anchor distT="0" distB="0" distL="0" distR="0" simplePos="0" relativeHeight="16133120" behindDoc="0" locked="0" layoutInCell="1" allowOverlap="1" wp14:anchorId="57935F72" wp14:editId="0E7F2919">
                <wp:simplePos x="0" y="0"/>
                <wp:positionH relativeFrom="page">
                  <wp:posOffset>1314005</wp:posOffset>
                </wp:positionH>
                <wp:positionV relativeFrom="paragraph">
                  <wp:posOffset>1751</wp:posOffset>
                </wp:positionV>
                <wp:extent cx="1270" cy="1793239"/>
                <wp:effectExtent l="0" t="0" r="0" b="0"/>
                <wp:wrapNone/>
                <wp:docPr id="1525" name="Graphic 15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93239"/>
                        </a:xfrm>
                        <a:custGeom>
                          <a:avLst/>
                          <a:gdLst/>
                          <a:ahLst/>
                          <a:cxnLst/>
                          <a:rect l="l" t="t" r="r" b="b"/>
                          <a:pathLst>
                            <a:path h="1793239">
                              <a:moveTo>
                                <a:pt x="0" y="1792782"/>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45FC3E1" id="Graphic 1525" o:spid="_x0000_s1026" style="position:absolute;margin-left:103.45pt;margin-top:.15pt;width:.1pt;height:141.2pt;z-index:16133120;visibility:visible;mso-wrap-style:square;mso-wrap-distance-left:0;mso-wrap-distance-top:0;mso-wrap-distance-right:0;mso-wrap-distance-bottom:0;mso-position-horizontal:absolute;mso-position-horizontal-relative:page;mso-position-vertical:absolute;mso-position-vertical-relative:text;v-text-anchor:top" coordsize="1270,1793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" path="m,1792782l,e" filled="f" strokecolor="#d1a326" strokeweight="3pt">
                <v:path arrowok="t"/>
                <w10:wrap anchorx="page"/>
              </v:shape>
            </w:pict>
          </mc:Fallback>
        </mc:AlternateContent>
      </w:r>
      <w:r>
        <w:rPr>
          <w:i/>
          <w:color w:val="333333"/>
          <w:spacing w:val="-2"/>
          <w:sz w:val="20"/>
        </w:rPr>
        <w:t>As</w:t>
      </w:r>
      <w:r>
        <w:rPr>
          <w:i/>
          <w:color w:val="333333"/>
          <w:spacing w:val="-8"/>
          <w:sz w:val="20"/>
        </w:rPr>
        <w:t xml:space="preserve"> </w:t>
      </w:r>
      <w:r>
        <w:rPr>
          <w:i/>
          <w:color w:val="333333"/>
          <w:spacing w:val="-2"/>
          <w:sz w:val="20"/>
        </w:rPr>
        <w:t>a</w:t>
      </w:r>
      <w:r>
        <w:rPr>
          <w:i/>
          <w:color w:val="333333"/>
          <w:spacing w:val="-9"/>
          <w:sz w:val="20"/>
        </w:rPr>
        <w:t xml:space="preserve"> </w:t>
      </w:r>
      <w:r>
        <w:rPr>
          <w:i/>
          <w:color w:val="333333"/>
          <w:spacing w:val="-2"/>
          <w:sz w:val="20"/>
        </w:rPr>
        <w:t>final</w:t>
      </w:r>
      <w:r>
        <w:rPr>
          <w:i/>
          <w:color w:val="333333"/>
          <w:spacing w:val="-8"/>
          <w:sz w:val="20"/>
        </w:rPr>
        <w:t xml:space="preserve"> </w:t>
      </w:r>
      <w:r>
        <w:rPr>
          <w:i/>
          <w:color w:val="333333"/>
          <w:spacing w:val="-2"/>
          <w:sz w:val="20"/>
        </w:rPr>
        <w:t>reflection</w:t>
      </w:r>
      <w:r>
        <w:rPr>
          <w:i/>
          <w:color w:val="333333"/>
          <w:spacing w:val="-9"/>
          <w:sz w:val="20"/>
        </w:rPr>
        <w:t xml:space="preserve"> </w:t>
      </w:r>
      <w:r>
        <w:rPr>
          <w:i/>
          <w:color w:val="333333"/>
          <w:spacing w:val="-2"/>
          <w:sz w:val="20"/>
        </w:rPr>
        <w:t>on</w:t>
      </w:r>
      <w:r>
        <w:rPr>
          <w:i/>
          <w:color w:val="333333"/>
          <w:spacing w:val="-8"/>
          <w:sz w:val="20"/>
        </w:rPr>
        <w:t xml:space="preserve"> </w:t>
      </w:r>
      <w:r>
        <w:rPr>
          <w:i/>
          <w:color w:val="333333"/>
          <w:spacing w:val="-2"/>
          <w:sz w:val="20"/>
        </w:rPr>
        <w:t>this</w:t>
      </w:r>
      <w:r>
        <w:rPr>
          <w:i/>
          <w:color w:val="333333"/>
          <w:spacing w:val="-8"/>
          <w:sz w:val="20"/>
        </w:rPr>
        <w:t xml:space="preserve"> </w:t>
      </w:r>
      <w:r>
        <w:rPr>
          <w:i/>
          <w:color w:val="333333"/>
          <w:spacing w:val="-2"/>
          <w:sz w:val="20"/>
        </w:rPr>
        <w:t>topic,</w:t>
      </w:r>
      <w:r>
        <w:rPr>
          <w:i/>
          <w:color w:val="333333"/>
          <w:spacing w:val="-8"/>
          <w:sz w:val="20"/>
        </w:rPr>
        <w:t xml:space="preserve"> </w:t>
      </w:r>
      <w:r>
        <w:rPr>
          <w:i/>
          <w:color w:val="333333"/>
          <w:spacing w:val="-2"/>
          <w:sz w:val="20"/>
        </w:rPr>
        <w:t>take</w:t>
      </w:r>
      <w:r>
        <w:rPr>
          <w:i/>
          <w:color w:val="333333"/>
          <w:spacing w:val="-8"/>
          <w:sz w:val="20"/>
        </w:rPr>
        <w:t xml:space="preserve"> </w:t>
      </w:r>
      <w:r>
        <w:rPr>
          <w:i/>
          <w:color w:val="333333"/>
          <w:spacing w:val="-2"/>
          <w:sz w:val="20"/>
        </w:rPr>
        <w:t>a</w:t>
      </w:r>
      <w:r>
        <w:rPr>
          <w:i/>
          <w:color w:val="333333"/>
          <w:spacing w:val="-9"/>
          <w:sz w:val="20"/>
        </w:rPr>
        <w:t xml:space="preserve"> </w:t>
      </w:r>
      <w:r>
        <w:rPr>
          <w:i/>
          <w:color w:val="333333"/>
          <w:spacing w:val="-2"/>
          <w:sz w:val="20"/>
        </w:rPr>
        <w:t>moment</w:t>
      </w:r>
      <w:r>
        <w:rPr>
          <w:i/>
          <w:color w:val="333333"/>
          <w:spacing w:val="-8"/>
          <w:sz w:val="20"/>
        </w:rPr>
        <w:t xml:space="preserve"> </w:t>
      </w:r>
      <w:r>
        <w:rPr>
          <w:i/>
          <w:color w:val="333333"/>
          <w:spacing w:val="-2"/>
          <w:sz w:val="20"/>
        </w:rPr>
        <w:t>to</w:t>
      </w:r>
      <w:r>
        <w:rPr>
          <w:i/>
          <w:color w:val="333333"/>
          <w:spacing w:val="-9"/>
          <w:sz w:val="20"/>
        </w:rPr>
        <w:t xml:space="preserve"> </w:t>
      </w:r>
      <w:r>
        <w:rPr>
          <w:i/>
          <w:color w:val="333333"/>
          <w:spacing w:val="-2"/>
          <w:sz w:val="20"/>
        </w:rPr>
        <w:t>turn</w:t>
      </w:r>
      <w:r>
        <w:rPr>
          <w:i/>
          <w:color w:val="333333"/>
          <w:spacing w:val="-8"/>
          <w:sz w:val="20"/>
        </w:rPr>
        <w:t xml:space="preserve"> </w:t>
      </w:r>
      <w:r>
        <w:rPr>
          <w:i/>
          <w:color w:val="333333"/>
          <w:spacing w:val="-2"/>
          <w:sz w:val="20"/>
        </w:rPr>
        <w:t>to</w:t>
      </w:r>
      <w:r>
        <w:rPr>
          <w:i/>
          <w:color w:val="333333"/>
          <w:spacing w:val="-9"/>
          <w:sz w:val="20"/>
        </w:rPr>
        <w:t xml:space="preserve"> </w:t>
      </w:r>
      <w:r>
        <w:rPr>
          <w:i/>
          <w:color w:val="333333"/>
          <w:spacing w:val="-2"/>
          <w:sz w:val="20"/>
        </w:rPr>
        <w:t>page</w:t>
      </w:r>
      <w:r>
        <w:rPr>
          <w:i/>
          <w:color w:val="333333"/>
          <w:spacing w:val="-8"/>
          <w:sz w:val="20"/>
        </w:rPr>
        <w:t xml:space="preserve"> </w:t>
      </w:r>
      <w:r>
        <w:rPr>
          <w:i/>
          <w:color w:val="333333"/>
          <w:spacing w:val="-2"/>
          <w:sz w:val="20"/>
        </w:rPr>
        <w:t>208</w:t>
      </w:r>
      <w:r>
        <w:rPr>
          <w:i/>
          <w:color w:val="333333"/>
          <w:spacing w:val="-8"/>
          <w:sz w:val="20"/>
        </w:rPr>
        <w:t xml:space="preserve"> </w:t>
      </w:r>
      <w:r>
        <w:rPr>
          <w:i/>
          <w:color w:val="333333"/>
          <w:spacing w:val="-2"/>
          <w:sz w:val="20"/>
        </w:rPr>
        <w:t>in</w:t>
      </w:r>
      <w:r>
        <w:rPr>
          <w:i/>
          <w:color w:val="333333"/>
          <w:spacing w:val="-8"/>
          <w:sz w:val="20"/>
        </w:rPr>
        <w:t xml:space="preserve"> </w:t>
      </w:r>
      <w:r>
        <w:rPr>
          <w:i/>
          <w:color w:val="333333"/>
          <w:spacing w:val="-2"/>
          <w:sz w:val="20"/>
        </w:rPr>
        <w:t>your</w:t>
      </w:r>
      <w:r>
        <w:rPr>
          <w:i/>
          <w:color w:val="333333"/>
          <w:spacing w:val="-9"/>
          <w:sz w:val="20"/>
        </w:rPr>
        <w:t xml:space="preserve"> </w:t>
      </w:r>
      <w:r>
        <w:rPr>
          <w:i/>
          <w:color w:val="333333"/>
          <w:spacing w:val="-2"/>
          <w:sz w:val="20"/>
        </w:rPr>
        <w:t>workbook</w:t>
      </w:r>
      <w:r>
        <w:rPr>
          <w:i/>
          <w:color w:val="333333"/>
          <w:spacing w:val="-8"/>
          <w:sz w:val="20"/>
        </w:rPr>
        <w:t xml:space="preserve"> </w:t>
      </w:r>
      <w:r>
        <w:rPr>
          <w:i/>
          <w:color w:val="333333"/>
          <w:spacing w:val="-2"/>
          <w:sz w:val="20"/>
        </w:rPr>
        <w:t>and</w:t>
      </w:r>
      <w:r>
        <w:rPr>
          <w:i/>
          <w:color w:val="333333"/>
          <w:spacing w:val="-8"/>
          <w:sz w:val="20"/>
        </w:rPr>
        <w:t xml:space="preserve"> </w:t>
      </w:r>
      <w:r>
        <w:rPr>
          <w:i/>
          <w:color w:val="333333"/>
          <w:spacing w:val="-2"/>
          <w:sz w:val="20"/>
        </w:rPr>
        <w:t xml:space="preserve">share </w:t>
      </w:r>
      <w:r>
        <w:rPr>
          <w:i/>
          <w:color w:val="333333"/>
          <w:sz w:val="20"/>
        </w:rPr>
        <w:t>in pairs about your relationship with self-compassion:</w:t>
      </w:r>
    </w:p>
    <w:p w14:paraId="765D7460" w14:textId="77777777" w:rsidR="0029179C" w:rsidRDefault="00000000">
      <w:pPr>
        <w:spacing w:before="170" w:line="302" w:lineRule="auto"/>
        <w:ind w:left="681" w:right="337"/>
        <w:jc w:val="both"/>
        <w:rPr>
          <w:i/>
          <w:sz w:val="20"/>
        </w:rPr>
      </w:pPr>
      <w:r>
        <w:rPr>
          <w:i/>
          <w:color w:val="333333"/>
          <w:sz w:val="20"/>
        </w:rPr>
        <w:t>How</w:t>
      </w:r>
      <w:r>
        <w:rPr>
          <w:i/>
          <w:color w:val="333333"/>
          <w:spacing w:val="-6"/>
          <w:sz w:val="20"/>
        </w:rPr>
        <w:t xml:space="preserve"> </w:t>
      </w:r>
      <w:r>
        <w:rPr>
          <w:i/>
          <w:color w:val="333333"/>
          <w:sz w:val="20"/>
        </w:rPr>
        <w:t>do</w:t>
      </w:r>
      <w:r>
        <w:rPr>
          <w:i/>
          <w:color w:val="333333"/>
          <w:spacing w:val="-6"/>
          <w:sz w:val="20"/>
        </w:rPr>
        <w:t xml:space="preserve"> </w:t>
      </w:r>
      <w:r>
        <w:rPr>
          <w:i/>
          <w:color w:val="333333"/>
          <w:sz w:val="20"/>
        </w:rPr>
        <w:t>you</w:t>
      </w:r>
      <w:r>
        <w:rPr>
          <w:i/>
          <w:color w:val="333333"/>
          <w:spacing w:val="-6"/>
          <w:sz w:val="20"/>
        </w:rPr>
        <w:t xml:space="preserve"> </w:t>
      </w:r>
      <w:r>
        <w:rPr>
          <w:i/>
          <w:color w:val="333333"/>
          <w:sz w:val="20"/>
        </w:rPr>
        <w:t>usually</w:t>
      </w:r>
      <w:r>
        <w:rPr>
          <w:i/>
          <w:color w:val="333333"/>
          <w:spacing w:val="-6"/>
          <w:sz w:val="20"/>
        </w:rPr>
        <w:t xml:space="preserve"> </w:t>
      </w:r>
      <w:r>
        <w:rPr>
          <w:i/>
          <w:color w:val="333333"/>
          <w:sz w:val="20"/>
        </w:rPr>
        <w:t>respond</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setbacks,</w:t>
      </w:r>
      <w:r>
        <w:rPr>
          <w:i/>
          <w:color w:val="333333"/>
          <w:spacing w:val="-6"/>
          <w:sz w:val="20"/>
        </w:rPr>
        <w:t xml:space="preserve"> </w:t>
      </w:r>
      <w:r>
        <w:rPr>
          <w:i/>
          <w:color w:val="333333"/>
          <w:sz w:val="20"/>
        </w:rPr>
        <w:t>beyond</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playful</w:t>
      </w:r>
      <w:r>
        <w:rPr>
          <w:i/>
          <w:color w:val="333333"/>
          <w:spacing w:val="-6"/>
          <w:sz w:val="20"/>
        </w:rPr>
        <w:t xml:space="preserve"> </w:t>
      </w:r>
      <w:r>
        <w:rPr>
          <w:i/>
          <w:color w:val="333333"/>
          <w:sz w:val="20"/>
        </w:rPr>
        <w:t>exercise</w:t>
      </w:r>
      <w:r>
        <w:rPr>
          <w:i/>
          <w:color w:val="333333"/>
          <w:spacing w:val="-6"/>
          <w:sz w:val="20"/>
        </w:rPr>
        <w:t xml:space="preserve"> </w:t>
      </w:r>
      <w:r>
        <w:rPr>
          <w:i/>
          <w:color w:val="333333"/>
          <w:sz w:val="20"/>
        </w:rPr>
        <w:t>we</w:t>
      </w:r>
      <w:r>
        <w:rPr>
          <w:i/>
          <w:color w:val="333333"/>
          <w:spacing w:val="-6"/>
          <w:sz w:val="20"/>
        </w:rPr>
        <w:t xml:space="preserve"> </w:t>
      </w:r>
      <w:r>
        <w:rPr>
          <w:i/>
          <w:color w:val="333333"/>
          <w:sz w:val="20"/>
        </w:rPr>
        <w:t>just</w:t>
      </w:r>
      <w:r>
        <w:rPr>
          <w:i/>
          <w:color w:val="333333"/>
          <w:spacing w:val="-6"/>
          <w:sz w:val="20"/>
        </w:rPr>
        <w:t xml:space="preserve"> </w:t>
      </w:r>
      <w:r>
        <w:rPr>
          <w:i/>
          <w:color w:val="333333"/>
          <w:sz w:val="20"/>
        </w:rPr>
        <w:t>did?</w:t>
      </w:r>
      <w:r>
        <w:rPr>
          <w:i/>
          <w:color w:val="333333"/>
          <w:spacing w:val="-6"/>
          <w:sz w:val="20"/>
        </w:rPr>
        <w:t xml:space="preserve"> </w:t>
      </w:r>
      <w:r>
        <w:rPr>
          <w:i/>
          <w:color w:val="333333"/>
          <w:sz w:val="20"/>
        </w:rPr>
        <w:t>Do</w:t>
      </w:r>
      <w:r>
        <w:rPr>
          <w:i/>
          <w:color w:val="333333"/>
          <w:spacing w:val="-6"/>
          <w:sz w:val="20"/>
        </w:rPr>
        <w:t xml:space="preserve"> </w:t>
      </w:r>
      <w:r>
        <w:rPr>
          <w:i/>
          <w:color w:val="333333"/>
          <w:sz w:val="20"/>
        </w:rPr>
        <w:t>you</w:t>
      </w:r>
      <w:r>
        <w:rPr>
          <w:i/>
          <w:color w:val="333333"/>
          <w:spacing w:val="-6"/>
          <w:sz w:val="20"/>
        </w:rPr>
        <w:t xml:space="preserve"> </w:t>
      </w:r>
      <w:r>
        <w:rPr>
          <w:i/>
          <w:color w:val="333333"/>
          <w:sz w:val="20"/>
        </w:rPr>
        <w:t>beat yourself</w:t>
      </w:r>
      <w:r>
        <w:rPr>
          <w:i/>
          <w:color w:val="333333"/>
          <w:spacing w:val="-4"/>
          <w:sz w:val="20"/>
        </w:rPr>
        <w:t xml:space="preserve"> </w:t>
      </w:r>
      <w:r>
        <w:rPr>
          <w:i/>
          <w:color w:val="333333"/>
          <w:sz w:val="20"/>
        </w:rPr>
        <w:t>up,</w:t>
      </w:r>
      <w:r>
        <w:rPr>
          <w:i/>
          <w:color w:val="333333"/>
          <w:spacing w:val="-4"/>
          <w:sz w:val="20"/>
        </w:rPr>
        <w:t xml:space="preserve"> </w:t>
      </w:r>
      <w:r>
        <w:rPr>
          <w:i/>
          <w:color w:val="333333"/>
          <w:sz w:val="20"/>
        </w:rPr>
        <w:t>or</w:t>
      </w:r>
      <w:r>
        <w:rPr>
          <w:i/>
          <w:color w:val="333333"/>
          <w:spacing w:val="-4"/>
          <w:sz w:val="20"/>
        </w:rPr>
        <w:t xml:space="preserve"> </w:t>
      </w:r>
      <w:r>
        <w:rPr>
          <w:i/>
          <w:color w:val="333333"/>
          <w:sz w:val="20"/>
        </w:rPr>
        <w:t>do</w:t>
      </w:r>
      <w:r>
        <w:rPr>
          <w:i/>
          <w:color w:val="333333"/>
          <w:spacing w:val="-4"/>
          <w:sz w:val="20"/>
        </w:rPr>
        <w:t xml:space="preserve"> </w:t>
      </w:r>
      <w:r>
        <w:rPr>
          <w:i/>
          <w:color w:val="333333"/>
          <w:sz w:val="20"/>
        </w:rPr>
        <w:t>you</w:t>
      </w:r>
      <w:r>
        <w:rPr>
          <w:i/>
          <w:color w:val="333333"/>
          <w:spacing w:val="-4"/>
          <w:sz w:val="20"/>
        </w:rPr>
        <w:t xml:space="preserve"> </w:t>
      </w:r>
      <w:r>
        <w:rPr>
          <w:i/>
          <w:color w:val="333333"/>
          <w:sz w:val="20"/>
        </w:rPr>
        <w:t>offer</w:t>
      </w:r>
      <w:r>
        <w:rPr>
          <w:i/>
          <w:color w:val="333333"/>
          <w:spacing w:val="-4"/>
          <w:sz w:val="20"/>
        </w:rPr>
        <w:t xml:space="preserve"> </w:t>
      </w:r>
      <w:r>
        <w:rPr>
          <w:i/>
          <w:color w:val="333333"/>
          <w:sz w:val="20"/>
        </w:rPr>
        <w:t>yourself</w:t>
      </w:r>
      <w:r>
        <w:rPr>
          <w:i/>
          <w:color w:val="333333"/>
          <w:spacing w:val="-4"/>
          <w:sz w:val="20"/>
        </w:rPr>
        <w:t xml:space="preserve"> </w:t>
      </w:r>
      <w:r>
        <w:rPr>
          <w:i/>
          <w:color w:val="333333"/>
          <w:sz w:val="20"/>
        </w:rPr>
        <w:t>kindness?</w:t>
      </w:r>
    </w:p>
    <w:p w14:paraId="7A468A85" w14:textId="77777777" w:rsidR="0029179C" w:rsidRDefault="00000000">
      <w:pPr>
        <w:spacing w:before="170"/>
        <w:ind w:left="681"/>
        <w:jc w:val="both"/>
        <w:rPr>
          <w:i/>
          <w:sz w:val="20"/>
        </w:rPr>
      </w:pPr>
      <w:r>
        <w:rPr>
          <w:i/>
          <w:color w:val="333333"/>
          <w:spacing w:val="-4"/>
          <w:sz w:val="20"/>
        </w:rPr>
        <w:t>What</w:t>
      </w:r>
      <w:r>
        <w:rPr>
          <w:i/>
          <w:color w:val="333333"/>
          <w:spacing w:val="-6"/>
          <w:sz w:val="20"/>
        </w:rPr>
        <w:t xml:space="preserve"> </w:t>
      </w:r>
      <w:r>
        <w:rPr>
          <w:i/>
          <w:color w:val="333333"/>
          <w:spacing w:val="-4"/>
          <w:sz w:val="20"/>
        </w:rPr>
        <w:t>might</w:t>
      </w:r>
      <w:r>
        <w:rPr>
          <w:i/>
          <w:color w:val="333333"/>
          <w:spacing w:val="-5"/>
          <w:sz w:val="20"/>
        </w:rPr>
        <w:t xml:space="preserve"> </w:t>
      </w:r>
      <w:r>
        <w:rPr>
          <w:i/>
          <w:color w:val="333333"/>
          <w:spacing w:val="-4"/>
          <w:sz w:val="20"/>
        </w:rPr>
        <w:t>change</w:t>
      </w:r>
      <w:r>
        <w:rPr>
          <w:i/>
          <w:color w:val="333333"/>
          <w:spacing w:val="-6"/>
          <w:sz w:val="20"/>
        </w:rPr>
        <w:t xml:space="preserve"> </w:t>
      </w:r>
      <w:r>
        <w:rPr>
          <w:i/>
          <w:color w:val="333333"/>
          <w:spacing w:val="-4"/>
          <w:sz w:val="20"/>
        </w:rPr>
        <w:t>in</w:t>
      </w:r>
      <w:r>
        <w:rPr>
          <w:i/>
          <w:color w:val="333333"/>
          <w:spacing w:val="-5"/>
          <w:sz w:val="20"/>
        </w:rPr>
        <w:t xml:space="preserve"> </w:t>
      </w:r>
      <w:r>
        <w:rPr>
          <w:i/>
          <w:color w:val="333333"/>
          <w:spacing w:val="-4"/>
          <w:sz w:val="20"/>
        </w:rPr>
        <w:t>your</w:t>
      </w:r>
      <w:r>
        <w:rPr>
          <w:i/>
          <w:color w:val="333333"/>
          <w:spacing w:val="-6"/>
          <w:sz w:val="20"/>
        </w:rPr>
        <w:t xml:space="preserve"> </w:t>
      </w:r>
      <w:r>
        <w:rPr>
          <w:i/>
          <w:color w:val="333333"/>
          <w:spacing w:val="-4"/>
          <w:sz w:val="20"/>
        </w:rPr>
        <w:t>life</w:t>
      </w:r>
      <w:r>
        <w:rPr>
          <w:i/>
          <w:color w:val="333333"/>
          <w:spacing w:val="-5"/>
          <w:sz w:val="20"/>
        </w:rPr>
        <w:t xml:space="preserve"> </w:t>
      </w:r>
      <w:r>
        <w:rPr>
          <w:i/>
          <w:color w:val="333333"/>
          <w:spacing w:val="-4"/>
          <w:sz w:val="20"/>
        </w:rPr>
        <w:t>if</w:t>
      </w:r>
      <w:r>
        <w:rPr>
          <w:i/>
          <w:color w:val="333333"/>
          <w:spacing w:val="-5"/>
          <w:sz w:val="20"/>
        </w:rPr>
        <w:t xml:space="preserve"> </w:t>
      </w:r>
      <w:r>
        <w:rPr>
          <w:i/>
          <w:color w:val="333333"/>
          <w:spacing w:val="-4"/>
          <w:sz w:val="20"/>
        </w:rPr>
        <w:t>you</w:t>
      </w:r>
      <w:r>
        <w:rPr>
          <w:i/>
          <w:color w:val="333333"/>
          <w:spacing w:val="-6"/>
          <w:sz w:val="20"/>
        </w:rPr>
        <w:t xml:space="preserve"> </w:t>
      </w:r>
      <w:r>
        <w:rPr>
          <w:i/>
          <w:color w:val="333333"/>
          <w:spacing w:val="-4"/>
          <w:sz w:val="20"/>
        </w:rPr>
        <w:t>approached</w:t>
      </w:r>
      <w:r>
        <w:rPr>
          <w:i/>
          <w:color w:val="333333"/>
          <w:spacing w:val="-5"/>
          <w:sz w:val="20"/>
        </w:rPr>
        <w:t xml:space="preserve"> </w:t>
      </w:r>
      <w:r>
        <w:rPr>
          <w:i/>
          <w:color w:val="333333"/>
          <w:spacing w:val="-4"/>
          <w:sz w:val="20"/>
        </w:rPr>
        <w:t>your</w:t>
      </w:r>
      <w:r>
        <w:rPr>
          <w:i/>
          <w:color w:val="333333"/>
          <w:spacing w:val="-6"/>
          <w:sz w:val="20"/>
        </w:rPr>
        <w:t xml:space="preserve"> </w:t>
      </w:r>
      <w:r>
        <w:rPr>
          <w:i/>
          <w:color w:val="333333"/>
          <w:spacing w:val="-4"/>
          <w:sz w:val="20"/>
        </w:rPr>
        <w:t>struggles</w:t>
      </w:r>
      <w:r>
        <w:rPr>
          <w:i/>
          <w:color w:val="333333"/>
          <w:spacing w:val="-5"/>
          <w:sz w:val="20"/>
        </w:rPr>
        <w:t xml:space="preserve"> </w:t>
      </w:r>
      <w:r>
        <w:rPr>
          <w:i/>
          <w:color w:val="333333"/>
          <w:spacing w:val="-4"/>
          <w:sz w:val="20"/>
        </w:rPr>
        <w:t>with</w:t>
      </w:r>
      <w:r>
        <w:rPr>
          <w:i/>
          <w:color w:val="333333"/>
          <w:spacing w:val="-5"/>
          <w:sz w:val="20"/>
        </w:rPr>
        <w:t xml:space="preserve"> </w:t>
      </w:r>
      <w:r>
        <w:rPr>
          <w:i/>
          <w:color w:val="333333"/>
          <w:spacing w:val="-4"/>
          <w:sz w:val="20"/>
        </w:rPr>
        <w:t>more</w:t>
      </w:r>
      <w:r>
        <w:rPr>
          <w:i/>
          <w:color w:val="333333"/>
          <w:spacing w:val="-6"/>
          <w:sz w:val="20"/>
        </w:rPr>
        <w:t xml:space="preserve"> </w:t>
      </w:r>
      <w:r>
        <w:rPr>
          <w:i/>
          <w:color w:val="333333"/>
          <w:spacing w:val="-4"/>
          <w:sz w:val="20"/>
        </w:rPr>
        <w:t>self-compassion?</w:t>
      </w:r>
    </w:p>
    <w:p w14:paraId="7F3D160F" w14:textId="77777777" w:rsidR="0029179C" w:rsidRDefault="00000000">
      <w:pPr>
        <w:spacing w:before="240" w:line="302" w:lineRule="auto"/>
        <w:ind w:left="681" w:right="338"/>
        <w:jc w:val="both"/>
        <w:rPr>
          <w:i/>
          <w:sz w:val="20"/>
        </w:rPr>
      </w:pPr>
      <w:r>
        <w:rPr>
          <w:i/>
          <w:color w:val="333333"/>
          <w:sz w:val="20"/>
        </w:rPr>
        <w:t>Could this shift in mindset help you achieve your goals more effectively or feel more at peace with</w:t>
      </w:r>
      <w:r>
        <w:rPr>
          <w:i/>
          <w:color w:val="333333"/>
          <w:spacing w:val="-5"/>
          <w:sz w:val="20"/>
        </w:rPr>
        <w:t xml:space="preserve"> </w:t>
      </w:r>
      <w:r>
        <w:rPr>
          <w:i/>
          <w:color w:val="333333"/>
          <w:sz w:val="20"/>
        </w:rPr>
        <w:t>yourself?</w:t>
      </w:r>
    </w:p>
    <w:p w14:paraId="6584467E" w14:textId="77777777" w:rsidR="0029179C" w:rsidRDefault="0029179C">
      <w:pPr>
        <w:spacing w:line="302" w:lineRule="auto"/>
        <w:jc w:val="both"/>
        <w:rPr>
          <w:i/>
          <w:sz w:val="20"/>
        </w:rPr>
        <w:sectPr w:rsidR="0029179C">
          <w:pgSz w:w="11910" w:h="16840"/>
          <w:pgMar w:top="1420" w:right="1700" w:bottom="1380" w:left="1700" w:header="914" w:footer="1197" w:gutter="0"/>
          <w:cols w:space="720"/>
        </w:sectPr>
      </w:pPr>
    </w:p>
    <w:p w14:paraId="1E913228" w14:textId="77777777" w:rsidR="0029179C" w:rsidRDefault="0029179C">
      <w:pPr>
        <w:pStyle w:val="BodyText"/>
        <w:rPr>
          <w:i/>
        </w:rPr>
      </w:pPr>
    </w:p>
    <w:p w14:paraId="433DEEF7" w14:textId="77777777" w:rsidR="0029179C" w:rsidRDefault="0029179C">
      <w:pPr>
        <w:pStyle w:val="BodyText"/>
        <w:spacing w:before="63"/>
        <w:rPr>
          <w:i/>
        </w:rPr>
      </w:pPr>
    </w:p>
    <w:p w14:paraId="3A0549AE" w14:textId="77777777" w:rsidR="0029179C" w:rsidRDefault="00000000">
      <w:pPr>
        <w:pStyle w:val="BodyText"/>
        <w:ind w:left="340"/>
      </w:pPr>
      <w:r>
        <w:rPr>
          <w:noProof/>
        </w:rPr>
        <mc:AlternateContent>
          <mc:Choice Requires="wps">
            <w:drawing>
              <wp:inline distT="0" distB="0" distL="0" distR="0" wp14:anchorId="59B01D9C" wp14:editId="546CC383">
                <wp:extent cx="4968240" cy="432434"/>
                <wp:effectExtent l="0" t="0" r="0" b="0"/>
                <wp:docPr id="1526" name="Textbox 1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8240" cy="432434"/>
                        </a:xfrm>
                        <a:prstGeom prst="rect">
                          <a:avLst/>
                        </a:prstGeom>
                        <a:solidFill>
                          <a:srgbClr val="D1A326"/>
                        </a:solidFill>
                      </wps:spPr>
                      <wps:txbx>
                        <w:txbxContent>
                          <w:p w14:paraId="11B19A04"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9"/>
                              </w:rPr>
                              <w:t xml:space="preserve"> </w:t>
                            </w:r>
                            <w:r>
                              <w:rPr>
                                <w:rFonts w:ascii="Lucida Sans"/>
                                <w:color w:val="FFFFFF"/>
                              </w:rPr>
                              <w:t>7</w:t>
                            </w:r>
                            <w:r>
                              <w:rPr>
                                <w:rFonts w:ascii="Lucida Sans"/>
                                <w:color w:val="FFFFFF"/>
                                <w:position w:val="1"/>
                              </w:rPr>
                              <w:t>:</w:t>
                            </w:r>
                            <w:r>
                              <w:rPr>
                                <w:rFonts w:ascii="Lucida Sans"/>
                                <w:color w:val="FFFFFF"/>
                                <w:spacing w:val="1"/>
                                <w:position w:val="1"/>
                              </w:rPr>
                              <w:t xml:space="preserve"> </w:t>
                            </w:r>
                            <w:r>
                              <w:rPr>
                                <w:rFonts w:ascii="Lucida Sans"/>
                                <w:color w:val="FFFFFF"/>
                              </w:rPr>
                              <w:t>CREATING</w:t>
                            </w:r>
                            <w:r>
                              <w:rPr>
                                <w:rFonts w:ascii="Lucida Sans"/>
                                <w:color w:val="FFFFFF"/>
                                <w:spacing w:val="-3"/>
                              </w:rPr>
                              <w:t xml:space="preserve"> </w:t>
                            </w:r>
                            <w:r>
                              <w:rPr>
                                <w:rFonts w:ascii="Lucida Sans"/>
                                <w:color w:val="FFFFFF"/>
                              </w:rPr>
                              <w:t>A</w:t>
                            </w:r>
                            <w:r>
                              <w:rPr>
                                <w:rFonts w:ascii="Lucida Sans"/>
                                <w:color w:val="FFFFFF"/>
                                <w:spacing w:val="-9"/>
                              </w:rPr>
                              <w:t xml:space="preserve"> </w:t>
                            </w:r>
                            <w:r>
                              <w:rPr>
                                <w:rFonts w:ascii="Lucida Sans"/>
                                <w:color w:val="FFFFFF"/>
                              </w:rPr>
                              <w:t>WELLBEING</w:t>
                            </w:r>
                            <w:r>
                              <w:rPr>
                                <w:rFonts w:ascii="Lucida Sans"/>
                                <w:color w:val="FFFFFF"/>
                                <w:spacing w:val="3"/>
                              </w:rPr>
                              <w:t xml:space="preserve"> </w:t>
                            </w:r>
                            <w:r>
                              <w:rPr>
                                <w:rFonts w:ascii="Lucida Sans"/>
                                <w:color w:val="FFFFFF"/>
                                <w:spacing w:val="-2"/>
                              </w:rPr>
                              <w:t>RIPPLE</w:t>
                            </w:r>
                          </w:p>
                        </w:txbxContent>
                      </wps:txbx>
                      <wps:bodyPr wrap="square" lIns="0" tIns="0" rIns="0" bIns="0" rtlCol="0">
                        <a:noAutofit/>
                      </wps:bodyPr>
                    </wps:wsp>
                  </a:graphicData>
                </a:graphic>
              </wp:inline>
            </w:drawing>
          </mc:Choice>
          <mc:Fallback>
            <w:pict>
              <v:shape w14:anchorId="59B01D9C" id="Textbox 1526" o:spid="_x0000_s1435" type="#_x0000_t202" style="width:391.2pt;height:34.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" fillcolor="#d1a326" stroked="f">
                <v:textbox inset="0,0,0,0">
                  <w:txbxContent>
                    <w:p w14:paraId="11B19A04" w14:textId="77777777" w:rsidR="0029179C" w:rsidRDefault="00000000">
                      <w:pPr>
                        <w:pStyle w:val="BodyText"/>
                        <w:spacing w:before="207"/>
                        <w:ind w:left="228"/>
                        <w:rPr>
                          <w:rFonts w:ascii="Lucida Sans"/>
                          <w:color w:val="000000"/>
                        </w:rPr>
                      </w:pPr>
                      <w:r>
                        <w:rPr>
                          <w:rFonts w:ascii="Lucida Sans"/>
                          <w:color w:val="FFFFFF"/>
                        </w:rPr>
                        <w:t>PART</w:t>
                      </w:r>
                      <w:r>
                        <w:rPr>
                          <w:rFonts w:ascii="Lucida Sans"/>
                          <w:color w:val="FFFFFF"/>
                          <w:spacing w:val="-9"/>
                        </w:rPr>
                        <w:t xml:space="preserve"> </w:t>
                      </w:r>
                      <w:r>
                        <w:rPr>
                          <w:rFonts w:ascii="Lucida Sans"/>
                          <w:color w:val="FFFFFF"/>
                        </w:rPr>
                        <w:t>7</w:t>
                      </w:r>
                      <w:r>
                        <w:rPr>
                          <w:rFonts w:ascii="Lucida Sans"/>
                          <w:color w:val="FFFFFF"/>
                          <w:position w:val="1"/>
                        </w:rPr>
                        <w:t>:</w:t>
                      </w:r>
                      <w:r>
                        <w:rPr>
                          <w:rFonts w:ascii="Lucida Sans"/>
                          <w:color w:val="FFFFFF"/>
                          <w:spacing w:val="1"/>
                          <w:position w:val="1"/>
                        </w:rPr>
                        <w:t xml:space="preserve"> </w:t>
                      </w:r>
                      <w:r>
                        <w:rPr>
                          <w:rFonts w:ascii="Lucida Sans"/>
                          <w:color w:val="FFFFFF"/>
                        </w:rPr>
                        <w:t>CREATING</w:t>
                      </w:r>
                      <w:r>
                        <w:rPr>
                          <w:rFonts w:ascii="Lucida Sans"/>
                          <w:color w:val="FFFFFF"/>
                          <w:spacing w:val="-3"/>
                        </w:rPr>
                        <w:t xml:space="preserve"> </w:t>
                      </w:r>
                      <w:r>
                        <w:rPr>
                          <w:rFonts w:ascii="Lucida Sans"/>
                          <w:color w:val="FFFFFF"/>
                        </w:rPr>
                        <w:t>A</w:t>
                      </w:r>
                      <w:r>
                        <w:rPr>
                          <w:rFonts w:ascii="Lucida Sans"/>
                          <w:color w:val="FFFFFF"/>
                          <w:spacing w:val="-9"/>
                        </w:rPr>
                        <w:t xml:space="preserve"> </w:t>
                      </w:r>
                      <w:r>
                        <w:rPr>
                          <w:rFonts w:ascii="Lucida Sans"/>
                          <w:color w:val="FFFFFF"/>
                        </w:rPr>
                        <w:t>WELLBEING</w:t>
                      </w:r>
                      <w:r>
                        <w:rPr>
                          <w:rFonts w:ascii="Lucida Sans"/>
                          <w:color w:val="FFFFFF"/>
                          <w:spacing w:val="3"/>
                        </w:rPr>
                        <w:t xml:space="preserve"> </w:t>
                      </w:r>
                      <w:r>
                        <w:rPr>
                          <w:rFonts w:ascii="Lucida Sans"/>
                          <w:color w:val="FFFFFF"/>
                          <w:spacing w:val="-2"/>
                        </w:rPr>
                        <w:t>RIPPLE</w:t>
                      </w:r>
                    </w:p>
                  </w:txbxContent>
                </v:textbox>
                <w10:anchorlock/>
              </v:shape>
            </w:pict>
          </mc:Fallback>
        </mc:AlternateContent>
      </w:r>
    </w:p>
    <w:p w14:paraId="77E86AC7" w14:textId="77777777" w:rsidR="0029179C" w:rsidRDefault="0029179C">
      <w:pPr>
        <w:pStyle w:val="BodyText"/>
        <w:spacing w:before="58"/>
        <w:rPr>
          <w:i/>
        </w:rPr>
      </w:pPr>
    </w:p>
    <w:p w14:paraId="2A555AF1" w14:textId="77777777" w:rsidR="0029179C" w:rsidRDefault="00000000">
      <w:pPr>
        <w:pStyle w:val="BodyText"/>
        <w:spacing w:line="300" w:lineRule="auto"/>
        <w:ind w:left="340" w:right="339"/>
      </w:pPr>
      <w:r>
        <w:rPr>
          <w:color w:val="333333"/>
        </w:rPr>
        <w:t>In</w:t>
      </w:r>
      <w:r>
        <w:rPr>
          <w:color w:val="333333"/>
          <w:spacing w:val="-3"/>
        </w:rPr>
        <w:t xml:space="preserve"> </w:t>
      </w:r>
      <w:r>
        <w:rPr>
          <w:color w:val="333333"/>
        </w:rPr>
        <w:t>this</w:t>
      </w:r>
      <w:r>
        <w:rPr>
          <w:color w:val="333333"/>
          <w:spacing w:val="-3"/>
        </w:rPr>
        <w:t xml:space="preserve"> </w:t>
      </w:r>
      <w:r>
        <w:rPr>
          <w:color w:val="333333"/>
        </w:rPr>
        <w:t>final</w:t>
      </w:r>
      <w:r>
        <w:rPr>
          <w:color w:val="333333"/>
          <w:spacing w:val="-3"/>
        </w:rPr>
        <w:t xml:space="preserve"> </w:t>
      </w:r>
      <w:r>
        <w:rPr>
          <w:color w:val="333333"/>
        </w:rPr>
        <w:t>part</w:t>
      </w:r>
      <w:r>
        <w:rPr>
          <w:color w:val="333333"/>
          <w:spacing w:val="-3"/>
        </w:rPr>
        <w:t xml:space="preserve"> </w:t>
      </w:r>
      <w:r>
        <w:rPr>
          <w:color w:val="333333"/>
        </w:rPr>
        <w:t>of</w:t>
      </w:r>
      <w:r>
        <w:rPr>
          <w:color w:val="333333"/>
          <w:spacing w:val="-3"/>
        </w:rPr>
        <w:t xml:space="preserve"> </w:t>
      </w:r>
      <w:r>
        <w:rPr>
          <w:color w:val="333333"/>
        </w:rPr>
        <w:t>our</w:t>
      </w:r>
      <w:r>
        <w:rPr>
          <w:color w:val="333333"/>
          <w:spacing w:val="-3"/>
        </w:rPr>
        <w:t xml:space="preserve"> </w:t>
      </w:r>
      <w:r>
        <w:rPr>
          <w:color w:val="333333"/>
        </w:rPr>
        <w:t>session,</w:t>
      </w:r>
      <w:r>
        <w:rPr>
          <w:color w:val="333333"/>
          <w:spacing w:val="-3"/>
        </w:rPr>
        <w:t xml:space="preserve"> </w:t>
      </w:r>
      <w:r>
        <w:rPr>
          <w:color w:val="333333"/>
        </w:rPr>
        <w:t>we’ll</w:t>
      </w:r>
      <w:r>
        <w:rPr>
          <w:color w:val="333333"/>
          <w:spacing w:val="-3"/>
        </w:rPr>
        <w:t xml:space="preserve"> </w:t>
      </w:r>
      <w:r>
        <w:rPr>
          <w:color w:val="333333"/>
        </w:rPr>
        <w:t>reflect</w:t>
      </w:r>
      <w:r>
        <w:rPr>
          <w:color w:val="333333"/>
          <w:spacing w:val="-3"/>
        </w:rPr>
        <w:t xml:space="preserve"> </w:t>
      </w:r>
      <w:r>
        <w:rPr>
          <w:color w:val="333333"/>
        </w:rPr>
        <w:t>on</w:t>
      </w:r>
      <w:r>
        <w:rPr>
          <w:color w:val="333333"/>
          <w:spacing w:val="-3"/>
        </w:rPr>
        <w:t xml:space="preserve"> </w:t>
      </w:r>
      <w:r>
        <w:rPr>
          <w:color w:val="333333"/>
        </w:rPr>
        <w:t>the</w:t>
      </w:r>
      <w:r>
        <w:rPr>
          <w:color w:val="333333"/>
          <w:spacing w:val="-3"/>
        </w:rPr>
        <w:t xml:space="preserve"> </w:t>
      </w:r>
      <w:r>
        <w:rPr>
          <w:color w:val="333333"/>
        </w:rPr>
        <w:t>journey</w:t>
      </w:r>
      <w:r>
        <w:rPr>
          <w:color w:val="333333"/>
          <w:spacing w:val="-3"/>
        </w:rPr>
        <w:t xml:space="preserve"> </w:t>
      </w:r>
      <w:r>
        <w:rPr>
          <w:color w:val="333333"/>
        </w:rPr>
        <w:t>we’ve</w:t>
      </w:r>
      <w:r>
        <w:rPr>
          <w:color w:val="333333"/>
          <w:spacing w:val="-3"/>
        </w:rPr>
        <w:t xml:space="preserve"> </w:t>
      </w:r>
      <w:r>
        <w:rPr>
          <w:color w:val="333333"/>
        </w:rPr>
        <w:t>taken</w:t>
      </w:r>
      <w:r>
        <w:rPr>
          <w:color w:val="333333"/>
          <w:spacing w:val="-3"/>
        </w:rPr>
        <w:t xml:space="preserve"> </w:t>
      </w:r>
      <w:r>
        <w:rPr>
          <w:color w:val="333333"/>
        </w:rPr>
        <w:t>together</w:t>
      </w:r>
      <w:r>
        <w:rPr>
          <w:color w:val="333333"/>
          <w:spacing w:val="-3"/>
        </w:rPr>
        <w:t xml:space="preserve"> </w:t>
      </w:r>
      <w:r>
        <w:rPr>
          <w:color w:val="333333"/>
        </w:rPr>
        <w:t>through the Wellbeing X program and introduce the concept of creating a Wellbeing Ripple.</w:t>
      </w:r>
    </w:p>
    <w:p w14:paraId="278E92C3" w14:textId="77777777" w:rsidR="0029179C" w:rsidRDefault="0029179C">
      <w:pPr>
        <w:pStyle w:val="BodyText"/>
        <w:spacing w:before="130"/>
      </w:pPr>
    </w:p>
    <w:p w14:paraId="23A11A0F" w14:textId="77777777" w:rsidR="0029179C" w:rsidRDefault="00000000">
      <w:pPr>
        <w:pStyle w:val="Heading6"/>
      </w:pPr>
      <w:r>
        <w:rPr>
          <w:color w:val="333333"/>
        </w:rPr>
        <w:t>Reflecting</w:t>
      </w:r>
      <w:r>
        <w:rPr>
          <w:color w:val="333333"/>
          <w:spacing w:val="-4"/>
        </w:rPr>
        <w:t xml:space="preserve"> </w:t>
      </w:r>
      <w:r>
        <w:rPr>
          <w:color w:val="333333"/>
        </w:rPr>
        <w:t>On</w:t>
      </w:r>
      <w:r>
        <w:rPr>
          <w:color w:val="333333"/>
          <w:spacing w:val="-3"/>
        </w:rPr>
        <w:t xml:space="preserve"> </w:t>
      </w:r>
      <w:r>
        <w:rPr>
          <w:color w:val="333333"/>
        </w:rPr>
        <w:t>Our</w:t>
      </w:r>
      <w:r>
        <w:rPr>
          <w:color w:val="333333"/>
          <w:spacing w:val="-19"/>
        </w:rPr>
        <w:t xml:space="preserve"> </w:t>
      </w:r>
      <w:r>
        <w:rPr>
          <w:color w:val="333333"/>
          <w:spacing w:val="-2"/>
        </w:rPr>
        <w:t>Journey</w:t>
      </w:r>
    </w:p>
    <w:p w14:paraId="76717568" w14:textId="77777777" w:rsidR="0029179C" w:rsidRDefault="0029179C">
      <w:pPr>
        <w:pStyle w:val="BodyText"/>
        <w:spacing w:before="57"/>
        <w:rPr>
          <w:rFonts w:ascii="Arial"/>
          <w:b/>
          <w:sz w:val="30"/>
        </w:rPr>
      </w:pPr>
    </w:p>
    <w:p w14:paraId="79B20D51" w14:textId="77777777" w:rsidR="0029179C" w:rsidRDefault="00000000">
      <w:pPr>
        <w:spacing w:line="300" w:lineRule="auto"/>
        <w:ind w:left="681" w:right="338"/>
        <w:jc w:val="both"/>
        <w:rPr>
          <w:i/>
          <w:sz w:val="20"/>
        </w:rPr>
      </w:pPr>
      <w:r>
        <w:rPr>
          <w:i/>
          <w:noProof/>
          <w:sz w:val="20"/>
        </w:rPr>
        <mc:AlternateContent>
          <mc:Choice Requires="wps">
            <w:drawing>
              <wp:anchor distT="0" distB="0" distL="0" distR="0" simplePos="0" relativeHeight="16134144" behindDoc="0" locked="0" layoutInCell="1" allowOverlap="1" wp14:anchorId="6B954A42" wp14:editId="3F5863D9">
                <wp:simplePos x="0" y="0"/>
                <wp:positionH relativeFrom="page">
                  <wp:posOffset>1314005</wp:posOffset>
                </wp:positionH>
                <wp:positionV relativeFrom="paragraph">
                  <wp:posOffset>2165</wp:posOffset>
                </wp:positionV>
                <wp:extent cx="1270" cy="1027430"/>
                <wp:effectExtent l="0" t="0" r="0" b="0"/>
                <wp:wrapNone/>
                <wp:docPr id="1527" name="Graphic 15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027430"/>
                        </a:xfrm>
                        <a:custGeom>
                          <a:avLst/>
                          <a:gdLst/>
                          <a:ahLst/>
                          <a:cxnLst/>
                          <a:rect l="l" t="t" r="r" b="b"/>
                          <a:pathLst>
                            <a:path h="1027430">
                              <a:moveTo>
                                <a:pt x="0" y="102682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9037C7C" id="Graphic 1527" o:spid="_x0000_s1026" style="position:absolute;margin-left:103.45pt;margin-top:.15pt;width:.1pt;height:80.9pt;z-index:16134144;visibility:visible;mso-wrap-style:square;mso-wrap-distance-left:0;mso-wrap-distance-top:0;mso-wrap-distance-right:0;mso-wrap-distance-bottom:0;mso-position-horizontal:absolute;mso-position-horizontal-relative:page;mso-position-vertical:absolute;mso-position-vertical-relative:text;v-text-anchor:top" coordsize="1270,1027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" path="m,1026820l,e" filled="f" strokecolor="#d1a326" strokeweight="3pt">
                <v:path arrowok="t"/>
                <w10:wrap anchorx="page"/>
              </v:shape>
            </w:pict>
          </mc:Fallback>
        </mc:AlternateContent>
      </w:r>
      <w:r>
        <w:rPr>
          <w:i/>
          <w:color w:val="333333"/>
          <w:sz w:val="20"/>
        </w:rPr>
        <w:t>This</w:t>
      </w:r>
      <w:r>
        <w:rPr>
          <w:i/>
          <w:color w:val="333333"/>
          <w:spacing w:val="-3"/>
          <w:sz w:val="20"/>
        </w:rPr>
        <w:t xml:space="preserve"> </w:t>
      </w:r>
      <w:r>
        <w:rPr>
          <w:i/>
          <w:color w:val="333333"/>
          <w:sz w:val="20"/>
        </w:rPr>
        <w:t>is</w:t>
      </w:r>
      <w:r>
        <w:rPr>
          <w:i/>
          <w:color w:val="333333"/>
          <w:spacing w:val="-3"/>
          <w:sz w:val="20"/>
        </w:rPr>
        <w:t xml:space="preserve"> </w:t>
      </w:r>
      <w:r>
        <w:rPr>
          <w:i/>
          <w:color w:val="333333"/>
          <w:sz w:val="20"/>
        </w:rPr>
        <w:t>our</w:t>
      </w:r>
      <w:r>
        <w:rPr>
          <w:i/>
          <w:color w:val="333333"/>
          <w:spacing w:val="-3"/>
          <w:sz w:val="20"/>
        </w:rPr>
        <w:t xml:space="preserve"> </w:t>
      </w:r>
      <w:r>
        <w:rPr>
          <w:i/>
          <w:color w:val="333333"/>
          <w:sz w:val="20"/>
        </w:rPr>
        <w:t>final</w:t>
      </w:r>
      <w:r>
        <w:rPr>
          <w:i/>
          <w:color w:val="333333"/>
          <w:spacing w:val="-3"/>
          <w:sz w:val="20"/>
        </w:rPr>
        <w:t xml:space="preserve"> </w:t>
      </w:r>
      <w:r>
        <w:rPr>
          <w:i/>
          <w:color w:val="333333"/>
          <w:sz w:val="20"/>
        </w:rPr>
        <w:t>session</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Wellbeing</w:t>
      </w:r>
      <w:r>
        <w:rPr>
          <w:i/>
          <w:color w:val="333333"/>
          <w:spacing w:val="-3"/>
          <w:sz w:val="20"/>
        </w:rPr>
        <w:t xml:space="preserve"> </w:t>
      </w:r>
      <w:r>
        <w:rPr>
          <w:i/>
          <w:color w:val="333333"/>
          <w:sz w:val="20"/>
        </w:rPr>
        <w:t>X</w:t>
      </w:r>
      <w:r>
        <w:rPr>
          <w:i/>
          <w:color w:val="333333"/>
          <w:spacing w:val="-3"/>
          <w:sz w:val="20"/>
        </w:rPr>
        <w:t xml:space="preserve"> </w:t>
      </w:r>
      <w:r>
        <w:rPr>
          <w:i/>
          <w:color w:val="333333"/>
          <w:sz w:val="20"/>
        </w:rPr>
        <w:t>program,</w:t>
      </w:r>
      <w:r>
        <w:rPr>
          <w:i/>
          <w:color w:val="333333"/>
          <w:spacing w:val="-3"/>
          <w:sz w:val="20"/>
        </w:rPr>
        <w:t xml:space="preserve"> </w:t>
      </w:r>
      <w:r>
        <w:rPr>
          <w:i/>
          <w:color w:val="333333"/>
          <w:sz w:val="20"/>
        </w:rPr>
        <w:t>so</w:t>
      </w:r>
      <w:r>
        <w:rPr>
          <w:i/>
          <w:color w:val="333333"/>
          <w:spacing w:val="-3"/>
          <w:sz w:val="20"/>
        </w:rPr>
        <w:t xml:space="preserve"> </w:t>
      </w:r>
      <w:r>
        <w:rPr>
          <w:i/>
          <w:color w:val="333333"/>
          <w:sz w:val="20"/>
        </w:rPr>
        <w:t>it</w:t>
      </w:r>
      <w:r>
        <w:rPr>
          <w:i/>
          <w:color w:val="333333"/>
          <w:spacing w:val="-3"/>
          <w:sz w:val="20"/>
        </w:rPr>
        <w:t xml:space="preserve"> </w:t>
      </w:r>
      <w:r>
        <w:rPr>
          <w:i/>
          <w:color w:val="333333"/>
          <w:sz w:val="20"/>
        </w:rPr>
        <w:t>makes</w:t>
      </w:r>
      <w:r>
        <w:rPr>
          <w:i/>
          <w:color w:val="333333"/>
          <w:spacing w:val="-3"/>
          <w:sz w:val="20"/>
        </w:rPr>
        <w:t xml:space="preserve"> </w:t>
      </w:r>
      <w:r>
        <w:rPr>
          <w:i/>
          <w:color w:val="333333"/>
          <w:sz w:val="20"/>
        </w:rPr>
        <w:t>sense</w:t>
      </w:r>
      <w:r>
        <w:rPr>
          <w:i/>
          <w:color w:val="333333"/>
          <w:spacing w:val="-3"/>
          <w:sz w:val="20"/>
        </w:rPr>
        <w:t xml:space="preserve"> </w:t>
      </w:r>
      <w:r>
        <w:rPr>
          <w:i/>
          <w:color w:val="333333"/>
          <w:sz w:val="20"/>
        </w:rPr>
        <w:t>that</w:t>
      </w:r>
      <w:r>
        <w:rPr>
          <w:i/>
          <w:color w:val="333333"/>
          <w:spacing w:val="-3"/>
          <w:sz w:val="20"/>
        </w:rPr>
        <w:t xml:space="preserve"> </w:t>
      </w:r>
      <w:r>
        <w:rPr>
          <w:i/>
          <w:color w:val="333333"/>
          <w:sz w:val="20"/>
        </w:rPr>
        <w:t>we</w:t>
      </w:r>
      <w:r>
        <w:rPr>
          <w:i/>
          <w:color w:val="333333"/>
          <w:spacing w:val="-3"/>
          <w:sz w:val="20"/>
        </w:rPr>
        <w:t xml:space="preserve"> </w:t>
      </w:r>
      <w:r>
        <w:rPr>
          <w:i/>
          <w:color w:val="333333"/>
          <w:sz w:val="20"/>
        </w:rPr>
        <w:t>take</w:t>
      </w:r>
      <w:r>
        <w:rPr>
          <w:i/>
          <w:color w:val="333333"/>
          <w:spacing w:val="-3"/>
          <w:sz w:val="20"/>
        </w:rPr>
        <w:t xml:space="preserve"> </w:t>
      </w:r>
      <w:r>
        <w:rPr>
          <w:i/>
          <w:color w:val="333333"/>
          <w:sz w:val="20"/>
        </w:rPr>
        <w:t>a</w:t>
      </w:r>
      <w:r>
        <w:rPr>
          <w:i/>
          <w:color w:val="333333"/>
          <w:spacing w:val="-3"/>
          <w:sz w:val="20"/>
        </w:rPr>
        <w:t xml:space="preserve"> </w:t>
      </w:r>
      <w:r>
        <w:rPr>
          <w:i/>
          <w:color w:val="333333"/>
          <w:sz w:val="20"/>
        </w:rPr>
        <w:t>moment to</w:t>
      </w:r>
      <w:r>
        <w:rPr>
          <w:i/>
          <w:color w:val="333333"/>
          <w:spacing w:val="-11"/>
          <w:sz w:val="20"/>
        </w:rPr>
        <w:t xml:space="preserve"> </w:t>
      </w:r>
      <w:r>
        <w:rPr>
          <w:i/>
          <w:color w:val="333333"/>
          <w:sz w:val="20"/>
        </w:rPr>
        <w:t>reflect</w:t>
      </w:r>
      <w:r>
        <w:rPr>
          <w:i/>
          <w:color w:val="333333"/>
          <w:spacing w:val="-11"/>
          <w:sz w:val="20"/>
        </w:rPr>
        <w:t xml:space="preserve"> </w:t>
      </w:r>
      <w:r>
        <w:rPr>
          <w:i/>
          <w:color w:val="333333"/>
          <w:sz w:val="20"/>
        </w:rPr>
        <w:t>on</w:t>
      </w:r>
      <w:r>
        <w:rPr>
          <w:i/>
          <w:color w:val="333333"/>
          <w:spacing w:val="-11"/>
          <w:sz w:val="20"/>
        </w:rPr>
        <w:t xml:space="preserve"> </w:t>
      </w:r>
      <w:r>
        <w:rPr>
          <w:i/>
          <w:color w:val="333333"/>
          <w:sz w:val="20"/>
        </w:rPr>
        <w:t>the</w:t>
      </w:r>
      <w:r>
        <w:rPr>
          <w:i/>
          <w:color w:val="333333"/>
          <w:spacing w:val="-11"/>
          <w:sz w:val="20"/>
        </w:rPr>
        <w:t xml:space="preserve"> </w:t>
      </w:r>
      <w:r>
        <w:rPr>
          <w:i/>
          <w:color w:val="333333"/>
          <w:sz w:val="20"/>
        </w:rPr>
        <w:t>path</w:t>
      </w:r>
      <w:r>
        <w:rPr>
          <w:i/>
          <w:color w:val="333333"/>
          <w:spacing w:val="-11"/>
          <w:sz w:val="20"/>
        </w:rPr>
        <w:t xml:space="preserve"> </w:t>
      </w:r>
      <w:r>
        <w:rPr>
          <w:i/>
          <w:color w:val="333333"/>
          <w:sz w:val="20"/>
        </w:rPr>
        <w:t>we’ve</w:t>
      </w:r>
      <w:r>
        <w:rPr>
          <w:i/>
          <w:color w:val="333333"/>
          <w:spacing w:val="-11"/>
          <w:sz w:val="20"/>
        </w:rPr>
        <w:t xml:space="preserve"> </w:t>
      </w:r>
      <w:r>
        <w:rPr>
          <w:i/>
          <w:color w:val="333333"/>
          <w:sz w:val="20"/>
        </w:rPr>
        <w:t>traveled</w:t>
      </w:r>
      <w:r>
        <w:rPr>
          <w:i/>
          <w:color w:val="333333"/>
          <w:spacing w:val="-11"/>
          <w:sz w:val="20"/>
        </w:rPr>
        <w:t xml:space="preserve"> </w:t>
      </w:r>
      <w:r>
        <w:rPr>
          <w:i/>
          <w:color w:val="333333"/>
          <w:sz w:val="20"/>
        </w:rPr>
        <w:t>together.</w:t>
      </w:r>
      <w:r>
        <w:rPr>
          <w:i/>
          <w:color w:val="333333"/>
          <w:spacing w:val="-11"/>
          <w:sz w:val="20"/>
        </w:rPr>
        <w:t xml:space="preserve"> </w:t>
      </w:r>
      <w:r>
        <w:rPr>
          <w:i/>
          <w:color w:val="333333"/>
          <w:sz w:val="20"/>
        </w:rPr>
        <w:t>Each</w:t>
      </w:r>
      <w:r>
        <w:rPr>
          <w:i/>
          <w:color w:val="333333"/>
          <w:spacing w:val="-11"/>
          <w:sz w:val="20"/>
        </w:rPr>
        <w:t xml:space="preserve"> </w:t>
      </w:r>
      <w:r>
        <w:rPr>
          <w:i/>
          <w:color w:val="333333"/>
          <w:sz w:val="20"/>
        </w:rPr>
        <w:t>session</w:t>
      </w:r>
      <w:r>
        <w:rPr>
          <w:i/>
          <w:color w:val="333333"/>
          <w:spacing w:val="-11"/>
          <w:sz w:val="20"/>
        </w:rPr>
        <w:t xml:space="preserve"> </w:t>
      </w:r>
      <w:r>
        <w:rPr>
          <w:i/>
          <w:color w:val="333333"/>
          <w:sz w:val="20"/>
        </w:rPr>
        <w:t>has</w:t>
      </w:r>
      <w:r>
        <w:rPr>
          <w:i/>
          <w:color w:val="333333"/>
          <w:spacing w:val="-11"/>
          <w:sz w:val="20"/>
        </w:rPr>
        <w:t xml:space="preserve"> </w:t>
      </w:r>
      <w:r>
        <w:rPr>
          <w:i/>
          <w:color w:val="333333"/>
          <w:sz w:val="20"/>
        </w:rPr>
        <w:t>been</w:t>
      </w:r>
      <w:r>
        <w:rPr>
          <w:i/>
          <w:color w:val="333333"/>
          <w:spacing w:val="-11"/>
          <w:sz w:val="20"/>
        </w:rPr>
        <w:t xml:space="preserve"> </w:t>
      </w:r>
      <w:r>
        <w:rPr>
          <w:i/>
          <w:color w:val="333333"/>
          <w:sz w:val="20"/>
        </w:rPr>
        <w:t>a</w:t>
      </w:r>
      <w:r>
        <w:rPr>
          <w:i/>
          <w:color w:val="333333"/>
          <w:spacing w:val="-11"/>
          <w:sz w:val="20"/>
        </w:rPr>
        <w:t xml:space="preserve"> </w:t>
      </w:r>
      <w:r>
        <w:rPr>
          <w:i/>
          <w:color w:val="333333"/>
          <w:sz w:val="20"/>
        </w:rPr>
        <w:t>building</w:t>
      </w:r>
      <w:r>
        <w:rPr>
          <w:i/>
          <w:color w:val="333333"/>
          <w:spacing w:val="-11"/>
          <w:sz w:val="20"/>
        </w:rPr>
        <w:t xml:space="preserve"> </w:t>
      </w:r>
      <w:r>
        <w:rPr>
          <w:i/>
          <w:color w:val="333333"/>
          <w:sz w:val="20"/>
        </w:rPr>
        <w:t>block,</w:t>
      </w:r>
      <w:r>
        <w:rPr>
          <w:i/>
          <w:color w:val="333333"/>
          <w:spacing w:val="-11"/>
          <w:sz w:val="20"/>
        </w:rPr>
        <w:t xml:space="preserve"> </w:t>
      </w:r>
      <w:r>
        <w:rPr>
          <w:i/>
          <w:color w:val="333333"/>
          <w:sz w:val="20"/>
        </w:rPr>
        <w:t xml:space="preserve">providing </w:t>
      </w:r>
      <w:r>
        <w:rPr>
          <w:i/>
          <w:color w:val="333333"/>
          <w:spacing w:val="-2"/>
          <w:sz w:val="20"/>
        </w:rPr>
        <w:t>you</w:t>
      </w:r>
      <w:r>
        <w:rPr>
          <w:i/>
          <w:color w:val="333333"/>
          <w:spacing w:val="-10"/>
          <w:sz w:val="20"/>
        </w:rPr>
        <w:t xml:space="preserve"> </w:t>
      </w:r>
      <w:r>
        <w:rPr>
          <w:i/>
          <w:color w:val="333333"/>
          <w:spacing w:val="-2"/>
          <w:sz w:val="20"/>
        </w:rPr>
        <w:t>with</w:t>
      </w:r>
      <w:r>
        <w:rPr>
          <w:i/>
          <w:color w:val="333333"/>
          <w:spacing w:val="-9"/>
          <w:sz w:val="20"/>
        </w:rPr>
        <w:t xml:space="preserve"> </w:t>
      </w:r>
      <w:r>
        <w:rPr>
          <w:i/>
          <w:color w:val="333333"/>
          <w:spacing w:val="-2"/>
          <w:sz w:val="20"/>
        </w:rPr>
        <w:t>the</w:t>
      </w:r>
      <w:r>
        <w:rPr>
          <w:i/>
          <w:color w:val="333333"/>
          <w:spacing w:val="-10"/>
          <w:sz w:val="20"/>
        </w:rPr>
        <w:t xml:space="preserve"> </w:t>
      </w:r>
      <w:r>
        <w:rPr>
          <w:i/>
          <w:color w:val="333333"/>
          <w:spacing w:val="-2"/>
          <w:sz w:val="20"/>
        </w:rPr>
        <w:t>tools,</w:t>
      </w:r>
      <w:r>
        <w:rPr>
          <w:i/>
          <w:color w:val="333333"/>
          <w:spacing w:val="-10"/>
          <w:sz w:val="20"/>
        </w:rPr>
        <w:t xml:space="preserve"> </w:t>
      </w:r>
      <w:r>
        <w:rPr>
          <w:i/>
          <w:color w:val="333333"/>
          <w:spacing w:val="-2"/>
          <w:sz w:val="20"/>
        </w:rPr>
        <w:t>insights,</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strategies</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enhance</w:t>
      </w:r>
      <w:r>
        <w:rPr>
          <w:i/>
          <w:color w:val="333333"/>
          <w:spacing w:val="-10"/>
          <w:sz w:val="20"/>
        </w:rPr>
        <w:t xml:space="preserve"> </w:t>
      </w:r>
      <w:r>
        <w:rPr>
          <w:i/>
          <w:color w:val="333333"/>
          <w:spacing w:val="-2"/>
          <w:sz w:val="20"/>
        </w:rPr>
        <w:t>your</w:t>
      </w:r>
      <w:r>
        <w:rPr>
          <w:i/>
          <w:color w:val="333333"/>
          <w:spacing w:val="-10"/>
          <w:sz w:val="20"/>
        </w:rPr>
        <w:t xml:space="preserve"> </w:t>
      </w:r>
      <w:r>
        <w:rPr>
          <w:i/>
          <w:color w:val="333333"/>
          <w:spacing w:val="-2"/>
          <w:sz w:val="20"/>
        </w:rPr>
        <w:t>wellbeing</w:t>
      </w:r>
      <w:r>
        <w:rPr>
          <w:i/>
          <w:color w:val="333333"/>
          <w:spacing w:val="-10"/>
          <w:sz w:val="20"/>
        </w:rPr>
        <w:t xml:space="preserve"> </w:t>
      </w:r>
      <w:r>
        <w:rPr>
          <w:i/>
          <w:color w:val="333333"/>
          <w:spacing w:val="-2"/>
          <w:sz w:val="20"/>
        </w:rPr>
        <w:t>and</w:t>
      </w:r>
      <w:r>
        <w:rPr>
          <w:i/>
          <w:color w:val="333333"/>
          <w:spacing w:val="-10"/>
          <w:sz w:val="20"/>
        </w:rPr>
        <w:t xml:space="preserve"> </w:t>
      </w:r>
      <w:r>
        <w:rPr>
          <w:i/>
          <w:color w:val="333333"/>
          <w:spacing w:val="-2"/>
          <w:sz w:val="20"/>
        </w:rPr>
        <w:t>create</w:t>
      </w:r>
      <w:r>
        <w:rPr>
          <w:i/>
          <w:color w:val="333333"/>
          <w:spacing w:val="-10"/>
          <w:sz w:val="20"/>
        </w:rPr>
        <w:t xml:space="preserve"> </w:t>
      </w:r>
      <w:r>
        <w:rPr>
          <w:i/>
          <w:color w:val="333333"/>
          <w:spacing w:val="-2"/>
          <w:sz w:val="20"/>
        </w:rPr>
        <w:t>positive</w:t>
      </w:r>
      <w:r>
        <w:rPr>
          <w:i/>
          <w:color w:val="333333"/>
          <w:spacing w:val="-10"/>
          <w:sz w:val="20"/>
        </w:rPr>
        <w:t xml:space="preserve"> </w:t>
      </w:r>
      <w:r>
        <w:rPr>
          <w:i/>
          <w:color w:val="333333"/>
          <w:spacing w:val="-2"/>
          <w:sz w:val="20"/>
        </w:rPr>
        <w:t xml:space="preserve">change. </w:t>
      </w:r>
      <w:r>
        <w:rPr>
          <w:i/>
          <w:color w:val="333333"/>
          <w:spacing w:val="-4"/>
          <w:sz w:val="20"/>
        </w:rPr>
        <w:t>Think</w:t>
      </w:r>
      <w:r>
        <w:rPr>
          <w:i/>
          <w:color w:val="333333"/>
          <w:spacing w:val="-5"/>
          <w:sz w:val="20"/>
        </w:rPr>
        <w:t xml:space="preserve"> </w:t>
      </w:r>
      <w:r>
        <w:rPr>
          <w:i/>
          <w:color w:val="333333"/>
          <w:spacing w:val="-4"/>
          <w:sz w:val="20"/>
        </w:rPr>
        <w:t>back over</w:t>
      </w:r>
      <w:r>
        <w:rPr>
          <w:i/>
          <w:color w:val="333333"/>
          <w:spacing w:val="-5"/>
          <w:sz w:val="20"/>
        </w:rPr>
        <w:t xml:space="preserve"> </w:t>
      </w:r>
      <w:r>
        <w:rPr>
          <w:i/>
          <w:color w:val="333333"/>
          <w:spacing w:val="-4"/>
          <w:sz w:val="20"/>
        </w:rPr>
        <w:t>these sessions. What stands out to</w:t>
      </w:r>
      <w:r>
        <w:rPr>
          <w:i/>
          <w:color w:val="333333"/>
          <w:spacing w:val="-5"/>
          <w:sz w:val="20"/>
        </w:rPr>
        <w:t xml:space="preserve"> </w:t>
      </w:r>
      <w:r>
        <w:rPr>
          <w:i/>
          <w:color w:val="333333"/>
          <w:spacing w:val="-4"/>
          <w:sz w:val="20"/>
        </w:rPr>
        <w:t>you the most?</w:t>
      </w:r>
      <w:r>
        <w:rPr>
          <w:i/>
          <w:color w:val="333333"/>
          <w:spacing w:val="-5"/>
          <w:sz w:val="20"/>
        </w:rPr>
        <w:t xml:space="preserve"> </w:t>
      </w:r>
      <w:r>
        <w:rPr>
          <w:i/>
          <w:color w:val="333333"/>
          <w:spacing w:val="-4"/>
          <w:sz w:val="20"/>
        </w:rPr>
        <w:t>Which insights have stuck</w:t>
      </w:r>
      <w:r>
        <w:rPr>
          <w:i/>
          <w:color w:val="333333"/>
          <w:spacing w:val="-5"/>
          <w:sz w:val="20"/>
        </w:rPr>
        <w:t xml:space="preserve"> </w:t>
      </w:r>
      <w:r>
        <w:rPr>
          <w:i/>
          <w:color w:val="333333"/>
          <w:spacing w:val="-4"/>
          <w:sz w:val="20"/>
        </w:rPr>
        <w:t xml:space="preserve">with </w:t>
      </w:r>
      <w:r>
        <w:rPr>
          <w:i/>
          <w:color w:val="333333"/>
          <w:sz w:val="20"/>
        </w:rPr>
        <w:t>you,</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how</w:t>
      </w:r>
      <w:r>
        <w:rPr>
          <w:i/>
          <w:color w:val="333333"/>
          <w:spacing w:val="-5"/>
          <w:sz w:val="20"/>
        </w:rPr>
        <w:t xml:space="preserve"> </w:t>
      </w:r>
      <w:r>
        <w:rPr>
          <w:i/>
          <w:color w:val="333333"/>
          <w:sz w:val="20"/>
        </w:rPr>
        <w:t>have</w:t>
      </w:r>
      <w:r>
        <w:rPr>
          <w:i/>
          <w:color w:val="333333"/>
          <w:spacing w:val="-5"/>
          <w:sz w:val="20"/>
        </w:rPr>
        <w:t xml:space="preserve"> </w:t>
      </w:r>
      <w:r>
        <w:rPr>
          <w:i/>
          <w:color w:val="333333"/>
          <w:sz w:val="20"/>
        </w:rPr>
        <w:t>they</w:t>
      </w:r>
      <w:r>
        <w:rPr>
          <w:i/>
          <w:color w:val="333333"/>
          <w:spacing w:val="-5"/>
          <w:sz w:val="20"/>
        </w:rPr>
        <w:t xml:space="preserve"> </w:t>
      </w:r>
      <w:r>
        <w:rPr>
          <w:i/>
          <w:color w:val="333333"/>
          <w:sz w:val="20"/>
        </w:rPr>
        <w:t>begun</w:t>
      </w:r>
      <w:r>
        <w:rPr>
          <w:i/>
          <w:color w:val="333333"/>
          <w:spacing w:val="-5"/>
          <w:sz w:val="20"/>
        </w:rPr>
        <w:t xml:space="preserve"> </w:t>
      </w:r>
      <w:r>
        <w:rPr>
          <w:i/>
          <w:color w:val="333333"/>
          <w:sz w:val="20"/>
        </w:rPr>
        <w:t>to</w:t>
      </w:r>
      <w:r>
        <w:rPr>
          <w:i/>
          <w:color w:val="333333"/>
          <w:spacing w:val="-5"/>
          <w:sz w:val="20"/>
        </w:rPr>
        <w:t xml:space="preserve"> </w:t>
      </w:r>
      <w:r>
        <w:rPr>
          <w:i/>
          <w:color w:val="333333"/>
          <w:sz w:val="20"/>
        </w:rPr>
        <w:t>shape</w:t>
      </w:r>
      <w:r>
        <w:rPr>
          <w:i/>
          <w:color w:val="333333"/>
          <w:spacing w:val="-5"/>
          <w:sz w:val="20"/>
        </w:rPr>
        <w:t xml:space="preserve"> </w:t>
      </w:r>
      <w:r>
        <w:rPr>
          <w:i/>
          <w:color w:val="333333"/>
          <w:sz w:val="20"/>
        </w:rPr>
        <w:t>your</w:t>
      </w:r>
      <w:r>
        <w:rPr>
          <w:i/>
          <w:color w:val="333333"/>
          <w:spacing w:val="-5"/>
          <w:sz w:val="20"/>
        </w:rPr>
        <w:t xml:space="preserve"> </w:t>
      </w:r>
      <w:r>
        <w:rPr>
          <w:i/>
          <w:color w:val="333333"/>
          <w:sz w:val="20"/>
        </w:rPr>
        <w:t>daily</w:t>
      </w:r>
      <w:r>
        <w:rPr>
          <w:i/>
          <w:color w:val="333333"/>
          <w:spacing w:val="-5"/>
          <w:sz w:val="20"/>
        </w:rPr>
        <w:t xml:space="preserve"> </w:t>
      </w:r>
      <w:r>
        <w:rPr>
          <w:i/>
          <w:color w:val="333333"/>
          <w:sz w:val="20"/>
        </w:rPr>
        <w:t>life?</w:t>
      </w:r>
    </w:p>
    <w:p w14:paraId="3EB5C40D" w14:textId="77777777" w:rsidR="0029179C" w:rsidRDefault="0029179C">
      <w:pPr>
        <w:pStyle w:val="BodyText"/>
        <w:spacing w:before="239"/>
        <w:rPr>
          <w:i/>
        </w:rPr>
      </w:pPr>
    </w:p>
    <w:p w14:paraId="5E2F08A7" w14:textId="77777777" w:rsidR="0029179C" w:rsidRDefault="00000000">
      <w:pPr>
        <w:pStyle w:val="Heading6"/>
        <w:spacing w:before="1"/>
      </w:pPr>
      <w:r>
        <w:rPr>
          <w:color w:val="333333"/>
          <w:w w:val="90"/>
        </w:rPr>
        <w:t>Session</w:t>
      </w:r>
      <w:r>
        <w:rPr>
          <w:color w:val="333333"/>
          <w:spacing w:val="32"/>
        </w:rPr>
        <w:t xml:space="preserve"> </w:t>
      </w:r>
      <w:r>
        <w:rPr>
          <w:color w:val="333333"/>
          <w:spacing w:val="-2"/>
          <w:w w:val="95"/>
        </w:rPr>
        <w:t>Highlights</w:t>
      </w:r>
    </w:p>
    <w:p w14:paraId="4D6BD804" w14:textId="77777777" w:rsidR="0029179C" w:rsidRDefault="0029179C">
      <w:pPr>
        <w:pStyle w:val="BodyText"/>
        <w:spacing w:before="57"/>
        <w:rPr>
          <w:rFonts w:ascii="Arial"/>
          <w:b/>
          <w:sz w:val="30"/>
        </w:rPr>
      </w:pPr>
    </w:p>
    <w:p w14:paraId="3D4AFA21"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6134656" behindDoc="0" locked="0" layoutInCell="1" allowOverlap="1" wp14:anchorId="3E04653C" wp14:editId="3CFB456A">
                <wp:simplePos x="0" y="0"/>
                <wp:positionH relativeFrom="page">
                  <wp:posOffset>1314005</wp:posOffset>
                </wp:positionH>
                <wp:positionV relativeFrom="paragraph">
                  <wp:posOffset>2109</wp:posOffset>
                </wp:positionV>
                <wp:extent cx="1270" cy="1135380"/>
                <wp:effectExtent l="0" t="0" r="0" b="0"/>
                <wp:wrapNone/>
                <wp:docPr id="1528" name="Graphic 15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135380"/>
                        </a:xfrm>
                        <a:custGeom>
                          <a:avLst/>
                          <a:gdLst/>
                          <a:ahLst/>
                          <a:cxnLst/>
                          <a:rect l="l" t="t" r="r" b="b"/>
                          <a:pathLst>
                            <a:path h="1135380">
                              <a:moveTo>
                                <a:pt x="0" y="113482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6BFD612" id="Graphic 1528" o:spid="_x0000_s1026" style="position:absolute;margin-left:103.45pt;margin-top:.15pt;width:.1pt;height:89.4pt;z-index:16134656;visibility:visible;mso-wrap-style:square;mso-wrap-distance-left:0;mso-wrap-distance-top:0;mso-wrap-distance-right:0;mso-wrap-distance-bottom:0;mso-position-horizontal:absolute;mso-position-horizontal-relative:page;mso-position-vertical:absolute;mso-position-vertical-relative:text;v-text-anchor:top" coordsize="1270,1135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" path="m,1134821l,e" filled="f" strokecolor="#d1a326" strokeweight="3pt">
                <v:path arrowok="t"/>
                <w10:wrap anchorx="page"/>
              </v:shape>
            </w:pict>
          </mc:Fallback>
        </mc:AlternateContent>
      </w:r>
      <w:r>
        <w:rPr>
          <w:i/>
          <w:color w:val="333333"/>
          <w:sz w:val="20"/>
        </w:rPr>
        <w:t xml:space="preserve">In our very </w:t>
      </w:r>
      <w:hyperlink w:anchor="_bookmark18" w:history="1">
        <w:r w:rsidR="0029179C">
          <w:rPr>
            <w:i/>
            <w:color w:val="333333"/>
            <w:sz w:val="20"/>
          </w:rPr>
          <w:t>first session,</w:t>
        </w:r>
      </w:hyperlink>
      <w:r>
        <w:rPr>
          <w:i/>
          <w:color w:val="333333"/>
          <w:sz w:val="20"/>
        </w:rPr>
        <w:t xml:space="preserve"> we explored the timeless quest to define wellbeing, and together, we established</w:t>
      </w:r>
      <w:r>
        <w:rPr>
          <w:i/>
          <w:color w:val="333333"/>
          <w:spacing w:val="-7"/>
          <w:sz w:val="20"/>
        </w:rPr>
        <w:t xml:space="preserve"> </w:t>
      </w:r>
      <w:r>
        <w:rPr>
          <w:i/>
          <w:color w:val="333333"/>
          <w:sz w:val="20"/>
        </w:rPr>
        <w:t>a</w:t>
      </w:r>
      <w:r>
        <w:rPr>
          <w:i/>
          <w:color w:val="333333"/>
          <w:spacing w:val="-7"/>
          <w:sz w:val="20"/>
        </w:rPr>
        <w:t xml:space="preserve"> </w:t>
      </w:r>
      <w:r>
        <w:rPr>
          <w:i/>
          <w:color w:val="333333"/>
          <w:sz w:val="20"/>
        </w:rPr>
        <w:t>shared</w:t>
      </w:r>
      <w:r>
        <w:rPr>
          <w:i/>
          <w:color w:val="333333"/>
          <w:spacing w:val="-7"/>
          <w:sz w:val="20"/>
        </w:rPr>
        <w:t xml:space="preserve"> </w:t>
      </w:r>
      <w:r>
        <w:rPr>
          <w:i/>
          <w:color w:val="333333"/>
          <w:sz w:val="20"/>
        </w:rPr>
        <w:t>understanding</w:t>
      </w:r>
      <w:r>
        <w:rPr>
          <w:i/>
          <w:color w:val="333333"/>
          <w:spacing w:val="-7"/>
          <w:sz w:val="20"/>
        </w:rPr>
        <w:t xml:space="preserve"> </w:t>
      </w:r>
      <w:r>
        <w:rPr>
          <w:i/>
          <w:color w:val="333333"/>
          <w:sz w:val="20"/>
        </w:rPr>
        <w:t>using</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PERMAH</w:t>
      </w:r>
      <w:r>
        <w:rPr>
          <w:i/>
          <w:color w:val="333333"/>
          <w:spacing w:val="-7"/>
          <w:sz w:val="20"/>
        </w:rPr>
        <w:t xml:space="preserve"> </w:t>
      </w:r>
      <w:r>
        <w:rPr>
          <w:i/>
          <w:color w:val="333333"/>
          <w:sz w:val="20"/>
        </w:rPr>
        <w:t>framework.</w:t>
      </w:r>
    </w:p>
    <w:p w14:paraId="006A9451" w14:textId="77777777" w:rsidR="0029179C" w:rsidRDefault="00000000">
      <w:pPr>
        <w:spacing w:before="168" w:line="300" w:lineRule="auto"/>
        <w:ind w:left="681" w:right="338"/>
        <w:jc w:val="both"/>
        <w:rPr>
          <w:i/>
          <w:sz w:val="20"/>
        </w:rPr>
      </w:pPr>
      <w:r>
        <w:rPr>
          <w:i/>
          <w:color w:val="333333"/>
          <w:sz w:val="20"/>
        </w:rPr>
        <w:t>Remember</w:t>
      </w:r>
      <w:r>
        <w:rPr>
          <w:i/>
          <w:color w:val="333333"/>
          <w:spacing w:val="-5"/>
          <w:sz w:val="20"/>
        </w:rPr>
        <w:t xml:space="preserve"> </w:t>
      </w:r>
      <w:r>
        <w:rPr>
          <w:i/>
          <w:color w:val="333333"/>
          <w:sz w:val="20"/>
        </w:rPr>
        <w:t>when</w:t>
      </w:r>
      <w:r>
        <w:rPr>
          <w:i/>
          <w:color w:val="333333"/>
          <w:spacing w:val="-4"/>
          <w:sz w:val="20"/>
        </w:rPr>
        <w:t xml:space="preserve"> </w:t>
      </w:r>
      <w:r>
        <w:rPr>
          <w:i/>
          <w:color w:val="333333"/>
          <w:sz w:val="20"/>
        </w:rPr>
        <w:t>we</w:t>
      </w:r>
      <w:r>
        <w:rPr>
          <w:i/>
          <w:color w:val="333333"/>
          <w:spacing w:val="-4"/>
          <w:sz w:val="20"/>
        </w:rPr>
        <w:t xml:space="preserve"> </w:t>
      </w:r>
      <w:r>
        <w:rPr>
          <w:i/>
          <w:color w:val="333333"/>
          <w:sz w:val="20"/>
        </w:rPr>
        <w:t>dived</w:t>
      </w:r>
      <w:r>
        <w:rPr>
          <w:i/>
          <w:color w:val="333333"/>
          <w:spacing w:val="-4"/>
          <w:sz w:val="20"/>
        </w:rPr>
        <w:t xml:space="preserve"> </w:t>
      </w:r>
      <w:r>
        <w:rPr>
          <w:i/>
          <w:color w:val="333333"/>
          <w:sz w:val="20"/>
        </w:rPr>
        <w:t>into</w:t>
      </w:r>
      <w:r>
        <w:rPr>
          <w:i/>
          <w:color w:val="333333"/>
          <w:spacing w:val="-5"/>
          <w:sz w:val="20"/>
        </w:rPr>
        <w:t xml:space="preserve"> </w:t>
      </w:r>
      <w:r>
        <w:rPr>
          <w:i/>
          <w:color w:val="333333"/>
          <w:sz w:val="20"/>
        </w:rPr>
        <w:t>what</w:t>
      </w:r>
      <w:r>
        <w:rPr>
          <w:i/>
          <w:color w:val="333333"/>
          <w:spacing w:val="-4"/>
          <w:sz w:val="20"/>
        </w:rPr>
        <w:t xml:space="preserve"> </w:t>
      </w:r>
      <w:r>
        <w:rPr>
          <w:i/>
          <w:color w:val="333333"/>
          <w:sz w:val="20"/>
        </w:rPr>
        <w:t>it</w:t>
      </w:r>
      <w:r>
        <w:rPr>
          <w:i/>
          <w:color w:val="333333"/>
          <w:spacing w:val="-4"/>
          <w:sz w:val="20"/>
        </w:rPr>
        <w:t xml:space="preserve"> </w:t>
      </w:r>
      <w:r>
        <w:rPr>
          <w:i/>
          <w:color w:val="333333"/>
          <w:sz w:val="20"/>
        </w:rPr>
        <w:t>truly</w:t>
      </w:r>
      <w:r>
        <w:rPr>
          <w:i/>
          <w:color w:val="333333"/>
          <w:spacing w:val="-4"/>
          <w:sz w:val="20"/>
        </w:rPr>
        <w:t xml:space="preserve"> </w:t>
      </w:r>
      <w:r>
        <w:rPr>
          <w:i/>
          <w:color w:val="333333"/>
          <w:sz w:val="20"/>
        </w:rPr>
        <w:t>means</w:t>
      </w:r>
      <w:r>
        <w:rPr>
          <w:i/>
          <w:color w:val="333333"/>
          <w:spacing w:val="-4"/>
          <w:sz w:val="20"/>
        </w:rPr>
        <w:t xml:space="preserve"> </w:t>
      </w:r>
      <w:r>
        <w:rPr>
          <w:i/>
          <w:color w:val="333333"/>
          <w:sz w:val="20"/>
        </w:rPr>
        <w:t>to</w:t>
      </w:r>
      <w:r>
        <w:rPr>
          <w:i/>
          <w:color w:val="333333"/>
          <w:spacing w:val="-4"/>
          <w:sz w:val="20"/>
        </w:rPr>
        <w:t xml:space="preserve"> </w:t>
      </w:r>
      <w:r>
        <w:rPr>
          <w:i/>
          <w:color w:val="333333"/>
          <w:sz w:val="20"/>
        </w:rPr>
        <w:t>live</w:t>
      </w:r>
      <w:r>
        <w:rPr>
          <w:i/>
          <w:color w:val="333333"/>
          <w:spacing w:val="-4"/>
          <w:sz w:val="20"/>
        </w:rPr>
        <w:t xml:space="preserve"> </w:t>
      </w:r>
      <w:r>
        <w:rPr>
          <w:i/>
          <w:color w:val="333333"/>
          <w:sz w:val="20"/>
        </w:rPr>
        <w:t>a</w:t>
      </w:r>
      <w:r>
        <w:rPr>
          <w:i/>
          <w:color w:val="333333"/>
          <w:spacing w:val="-4"/>
          <w:sz w:val="20"/>
        </w:rPr>
        <w:t xml:space="preserve"> </w:t>
      </w:r>
      <w:r>
        <w:rPr>
          <w:i/>
          <w:color w:val="333333"/>
          <w:sz w:val="20"/>
        </w:rPr>
        <w:t>life</w:t>
      </w:r>
      <w:r>
        <w:rPr>
          <w:i/>
          <w:color w:val="333333"/>
          <w:spacing w:val="-4"/>
          <w:sz w:val="20"/>
        </w:rPr>
        <w:t xml:space="preserve"> </w:t>
      </w:r>
      <w:r>
        <w:rPr>
          <w:i/>
          <w:color w:val="333333"/>
          <w:sz w:val="20"/>
        </w:rPr>
        <w:t>filled</w:t>
      </w:r>
      <w:r>
        <w:rPr>
          <w:i/>
          <w:color w:val="333333"/>
          <w:spacing w:val="-4"/>
          <w:sz w:val="20"/>
        </w:rPr>
        <w:t xml:space="preserve"> </w:t>
      </w:r>
      <w:r>
        <w:rPr>
          <w:i/>
          <w:color w:val="333333"/>
          <w:sz w:val="20"/>
        </w:rPr>
        <w:t>with</w:t>
      </w:r>
      <w:r>
        <w:rPr>
          <w:i/>
          <w:color w:val="333333"/>
          <w:spacing w:val="-4"/>
          <w:sz w:val="20"/>
        </w:rPr>
        <w:t xml:space="preserve"> </w:t>
      </w:r>
      <w:r>
        <w:rPr>
          <w:i/>
          <w:color w:val="333333"/>
          <w:sz w:val="20"/>
        </w:rPr>
        <w:t>Positive</w:t>
      </w:r>
      <w:r>
        <w:rPr>
          <w:i/>
          <w:color w:val="333333"/>
          <w:spacing w:val="-4"/>
          <w:sz w:val="20"/>
        </w:rPr>
        <w:t xml:space="preserve"> </w:t>
      </w:r>
      <w:r>
        <w:rPr>
          <w:i/>
          <w:color w:val="333333"/>
          <w:sz w:val="20"/>
        </w:rPr>
        <w:t xml:space="preserve">Emotions, </w:t>
      </w:r>
      <w:r>
        <w:rPr>
          <w:i/>
          <w:color w:val="333333"/>
          <w:spacing w:val="-2"/>
          <w:sz w:val="20"/>
        </w:rPr>
        <w:t xml:space="preserve">Engagement, Relationships, Meaning, Accomplishment, and Health? How did that shape your </w:t>
      </w:r>
      <w:r>
        <w:rPr>
          <w:i/>
          <w:color w:val="333333"/>
          <w:sz w:val="20"/>
        </w:rPr>
        <w:t>understanding of wellbeing?</w:t>
      </w:r>
    </w:p>
    <w:p w14:paraId="13C8901D" w14:textId="77777777" w:rsidR="0029179C" w:rsidRDefault="0029179C">
      <w:pPr>
        <w:pStyle w:val="BodyText"/>
        <w:spacing w:before="179"/>
        <w:rPr>
          <w:i/>
        </w:rPr>
      </w:pPr>
    </w:p>
    <w:p w14:paraId="104D7438" w14:textId="77777777" w:rsidR="0029179C" w:rsidRDefault="00000000">
      <w:pPr>
        <w:pStyle w:val="BodyText"/>
        <w:spacing w:before="1"/>
        <w:ind w:left="340"/>
      </w:pPr>
      <w:r>
        <w:rPr>
          <w:color w:val="333333"/>
        </w:rPr>
        <w:t>Allow</w:t>
      </w:r>
      <w:r>
        <w:rPr>
          <w:color w:val="333333"/>
          <w:spacing w:val="-2"/>
        </w:rPr>
        <w:t xml:space="preserve"> </w:t>
      </w:r>
      <w:r>
        <w:rPr>
          <w:color w:val="333333"/>
        </w:rPr>
        <w:t>time</w:t>
      </w:r>
      <w:r>
        <w:rPr>
          <w:color w:val="333333"/>
          <w:spacing w:val="-2"/>
        </w:rPr>
        <w:t xml:space="preserve"> </w:t>
      </w:r>
      <w:r>
        <w:rPr>
          <w:color w:val="333333"/>
        </w:rPr>
        <w:t>for</w:t>
      </w:r>
      <w:r>
        <w:rPr>
          <w:color w:val="333333"/>
          <w:spacing w:val="-2"/>
        </w:rPr>
        <w:t xml:space="preserve"> </w:t>
      </w:r>
      <w:r>
        <w:rPr>
          <w:color w:val="333333"/>
        </w:rPr>
        <w:t>responses</w:t>
      </w:r>
      <w:r>
        <w:rPr>
          <w:color w:val="333333"/>
          <w:spacing w:val="-2"/>
        </w:rPr>
        <w:t xml:space="preserve"> </w:t>
      </w:r>
      <w:r>
        <w:rPr>
          <w:color w:val="333333"/>
        </w:rPr>
        <w:t>and</w:t>
      </w:r>
      <w:r>
        <w:rPr>
          <w:color w:val="333333"/>
          <w:spacing w:val="-2"/>
        </w:rPr>
        <w:t xml:space="preserve"> discussion.</w:t>
      </w:r>
    </w:p>
    <w:p w14:paraId="0670327F" w14:textId="77777777" w:rsidR="0029179C" w:rsidRDefault="0029179C">
      <w:pPr>
        <w:pStyle w:val="BodyText"/>
        <w:spacing w:before="136"/>
      </w:pPr>
    </w:p>
    <w:p w14:paraId="194DD911" w14:textId="77777777" w:rsidR="0029179C" w:rsidRDefault="00000000">
      <w:pPr>
        <w:spacing w:line="300" w:lineRule="auto"/>
        <w:ind w:left="681" w:right="339"/>
        <w:jc w:val="both"/>
        <w:rPr>
          <w:i/>
          <w:sz w:val="20"/>
        </w:rPr>
      </w:pPr>
      <w:r>
        <w:rPr>
          <w:i/>
          <w:noProof/>
          <w:sz w:val="20"/>
        </w:rPr>
        <mc:AlternateContent>
          <mc:Choice Requires="wps">
            <w:drawing>
              <wp:anchor distT="0" distB="0" distL="0" distR="0" simplePos="0" relativeHeight="16135168" behindDoc="0" locked="0" layoutInCell="1" allowOverlap="1" wp14:anchorId="79F1932B" wp14:editId="0EA2B539">
                <wp:simplePos x="0" y="0"/>
                <wp:positionH relativeFrom="page">
                  <wp:posOffset>1314005</wp:posOffset>
                </wp:positionH>
                <wp:positionV relativeFrom="paragraph">
                  <wp:posOffset>2050</wp:posOffset>
                </wp:positionV>
                <wp:extent cx="1270" cy="1562100"/>
                <wp:effectExtent l="0" t="0" r="0" b="0"/>
                <wp:wrapNone/>
                <wp:docPr id="1529" name="Graphic 15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562100"/>
                        </a:xfrm>
                        <a:custGeom>
                          <a:avLst/>
                          <a:gdLst/>
                          <a:ahLst/>
                          <a:cxnLst/>
                          <a:rect l="l" t="t" r="r" b="b"/>
                          <a:pathLst>
                            <a:path h="1562100">
                              <a:moveTo>
                                <a:pt x="0" y="156154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553B2470" id="Graphic 1529" o:spid="_x0000_s1026" style="position:absolute;margin-left:103.45pt;margin-top:.15pt;width:.1pt;height:123pt;z-index:16135168;visibility:visible;mso-wrap-style:square;mso-wrap-distance-left:0;mso-wrap-distance-top:0;mso-wrap-distance-right:0;mso-wrap-distance-bottom:0;mso-position-horizontal:absolute;mso-position-horizontal-relative:page;mso-position-vertical:absolute;mso-position-vertical-relative:text;v-text-anchor:top" coordsize="1270,156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" path="m,1561541l,e" filled="f" strokecolor="#d1a326" strokeweight="3pt">
                <v:path arrowok="t"/>
                <w10:wrap anchorx="page"/>
              </v:shape>
            </w:pict>
          </mc:Fallback>
        </mc:AlternateContent>
      </w:r>
      <w:r>
        <w:rPr>
          <w:i/>
          <w:color w:val="333333"/>
          <w:sz w:val="20"/>
        </w:rPr>
        <w:t>We also introduced the idea of the Wellbeing Ecosystem, emphasizing that our wellbeing is interconnected</w:t>
      </w:r>
      <w:r>
        <w:rPr>
          <w:i/>
          <w:color w:val="333333"/>
          <w:spacing w:val="-10"/>
          <w:sz w:val="20"/>
        </w:rPr>
        <w:t xml:space="preserve"> </w:t>
      </w:r>
      <w:r>
        <w:rPr>
          <w:i/>
          <w:color w:val="333333"/>
          <w:sz w:val="20"/>
        </w:rPr>
        <w:t>with</w:t>
      </w:r>
      <w:r>
        <w:rPr>
          <w:i/>
          <w:color w:val="333333"/>
          <w:spacing w:val="-10"/>
          <w:sz w:val="20"/>
        </w:rPr>
        <w:t xml:space="preserve"> </w:t>
      </w:r>
      <w:r>
        <w:rPr>
          <w:i/>
          <w:color w:val="333333"/>
          <w:sz w:val="20"/>
        </w:rPr>
        <w:t>others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communities.</w:t>
      </w:r>
      <w:r>
        <w:rPr>
          <w:i/>
          <w:color w:val="333333"/>
          <w:spacing w:val="-10"/>
          <w:sz w:val="20"/>
        </w:rPr>
        <w:t xml:space="preserve"> </w:t>
      </w:r>
      <w:r>
        <w:rPr>
          <w:i/>
          <w:color w:val="333333"/>
          <w:sz w:val="20"/>
        </w:rPr>
        <w:t>Lastly,</w:t>
      </w:r>
      <w:r>
        <w:rPr>
          <w:i/>
          <w:color w:val="333333"/>
          <w:spacing w:val="-10"/>
          <w:sz w:val="20"/>
        </w:rPr>
        <w:t xml:space="preserve"> </w:t>
      </w:r>
      <w:r>
        <w:rPr>
          <w:i/>
          <w:color w:val="333333"/>
          <w:sz w:val="20"/>
        </w:rPr>
        <w:t>we</w:t>
      </w:r>
      <w:r>
        <w:rPr>
          <w:i/>
          <w:color w:val="333333"/>
          <w:spacing w:val="-10"/>
          <w:sz w:val="20"/>
        </w:rPr>
        <w:t xml:space="preserve"> </w:t>
      </w:r>
      <w:r>
        <w:rPr>
          <w:i/>
          <w:color w:val="333333"/>
          <w:sz w:val="20"/>
        </w:rPr>
        <w:t>discovered</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power</w:t>
      </w:r>
      <w:r>
        <w:rPr>
          <w:i/>
          <w:color w:val="333333"/>
          <w:spacing w:val="-10"/>
          <w:sz w:val="20"/>
        </w:rPr>
        <w:t xml:space="preserve"> </w:t>
      </w:r>
      <w:r>
        <w:rPr>
          <w:i/>
          <w:color w:val="333333"/>
          <w:sz w:val="20"/>
        </w:rPr>
        <w:t>of</w:t>
      </w:r>
      <w:r>
        <w:rPr>
          <w:i/>
          <w:color w:val="333333"/>
          <w:spacing w:val="-10"/>
          <w:sz w:val="20"/>
        </w:rPr>
        <w:t xml:space="preserve"> </w:t>
      </w:r>
      <w:r>
        <w:rPr>
          <w:i/>
          <w:color w:val="333333"/>
          <w:sz w:val="20"/>
        </w:rPr>
        <w:t>small</w:t>
      </w:r>
      <w:r>
        <w:rPr>
          <w:i/>
          <w:color w:val="333333"/>
          <w:spacing w:val="-10"/>
          <w:sz w:val="20"/>
        </w:rPr>
        <w:t xml:space="preserve"> </w:t>
      </w:r>
      <w:r>
        <w:rPr>
          <w:i/>
          <w:color w:val="333333"/>
          <w:sz w:val="20"/>
        </w:rPr>
        <w:t>habits</w:t>
      </w:r>
      <w:r>
        <w:rPr>
          <w:i/>
          <w:color w:val="333333"/>
          <w:spacing w:val="-10"/>
          <w:sz w:val="20"/>
        </w:rPr>
        <w:t xml:space="preserve"> </w:t>
      </w:r>
      <w:r>
        <w:rPr>
          <w:i/>
          <w:color w:val="333333"/>
          <w:sz w:val="20"/>
        </w:rPr>
        <w:t>– those</w:t>
      </w:r>
      <w:r>
        <w:rPr>
          <w:i/>
          <w:color w:val="333333"/>
          <w:spacing w:val="-4"/>
          <w:sz w:val="20"/>
        </w:rPr>
        <w:t xml:space="preserve"> </w:t>
      </w:r>
      <w:r>
        <w:rPr>
          <w:i/>
          <w:color w:val="333333"/>
          <w:sz w:val="20"/>
        </w:rPr>
        <w:t>small,</w:t>
      </w:r>
      <w:r>
        <w:rPr>
          <w:i/>
          <w:color w:val="333333"/>
          <w:spacing w:val="-4"/>
          <w:sz w:val="20"/>
        </w:rPr>
        <w:t xml:space="preserve"> </w:t>
      </w:r>
      <w:r>
        <w:rPr>
          <w:i/>
          <w:color w:val="333333"/>
          <w:sz w:val="20"/>
        </w:rPr>
        <w:t>consistent</w:t>
      </w:r>
      <w:r>
        <w:rPr>
          <w:i/>
          <w:color w:val="333333"/>
          <w:spacing w:val="-4"/>
          <w:sz w:val="20"/>
        </w:rPr>
        <w:t xml:space="preserve"> </w:t>
      </w:r>
      <w:r>
        <w:rPr>
          <w:i/>
          <w:color w:val="333333"/>
          <w:sz w:val="20"/>
        </w:rPr>
        <w:t>actions</w:t>
      </w:r>
      <w:r>
        <w:rPr>
          <w:i/>
          <w:color w:val="333333"/>
          <w:spacing w:val="-4"/>
          <w:sz w:val="20"/>
        </w:rPr>
        <w:t xml:space="preserve"> </w:t>
      </w:r>
      <w:r>
        <w:rPr>
          <w:i/>
          <w:color w:val="333333"/>
          <w:sz w:val="20"/>
        </w:rPr>
        <w:t>that</w:t>
      </w:r>
      <w:r>
        <w:rPr>
          <w:i/>
          <w:color w:val="333333"/>
          <w:spacing w:val="-4"/>
          <w:sz w:val="20"/>
        </w:rPr>
        <w:t xml:space="preserve"> </w:t>
      </w:r>
      <w:r>
        <w:rPr>
          <w:i/>
          <w:color w:val="333333"/>
          <w:sz w:val="20"/>
        </w:rPr>
        <w:t>can</w:t>
      </w:r>
      <w:r>
        <w:rPr>
          <w:i/>
          <w:color w:val="333333"/>
          <w:spacing w:val="-4"/>
          <w:sz w:val="20"/>
        </w:rPr>
        <w:t xml:space="preserve"> </w:t>
      </w:r>
      <w:r>
        <w:rPr>
          <w:i/>
          <w:color w:val="333333"/>
          <w:sz w:val="20"/>
        </w:rPr>
        <w:t>make</w:t>
      </w:r>
      <w:r>
        <w:rPr>
          <w:i/>
          <w:color w:val="333333"/>
          <w:spacing w:val="-4"/>
          <w:sz w:val="20"/>
        </w:rPr>
        <w:t xml:space="preserve"> </w:t>
      </w:r>
      <w:r>
        <w:rPr>
          <w:i/>
          <w:color w:val="333333"/>
          <w:sz w:val="20"/>
        </w:rPr>
        <w:t>a</w:t>
      </w:r>
      <w:r>
        <w:rPr>
          <w:i/>
          <w:color w:val="333333"/>
          <w:spacing w:val="-4"/>
          <w:sz w:val="20"/>
        </w:rPr>
        <w:t xml:space="preserve"> </w:t>
      </w:r>
      <w:r>
        <w:rPr>
          <w:i/>
          <w:color w:val="333333"/>
          <w:sz w:val="20"/>
        </w:rPr>
        <w:t>big</w:t>
      </w:r>
      <w:r>
        <w:rPr>
          <w:i/>
          <w:color w:val="333333"/>
          <w:spacing w:val="-4"/>
          <w:sz w:val="20"/>
        </w:rPr>
        <w:t xml:space="preserve"> </w:t>
      </w:r>
      <w:r>
        <w:rPr>
          <w:i/>
          <w:color w:val="333333"/>
          <w:sz w:val="20"/>
        </w:rPr>
        <w:t>difference</w:t>
      </w:r>
      <w:r>
        <w:rPr>
          <w:i/>
          <w:color w:val="333333"/>
          <w:spacing w:val="-4"/>
          <w:sz w:val="20"/>
        </w:rPr>
        <w:t xml:space="preserve"> </w:t>
      </w:r>
      <w:r>
        <w:rPr>
          <w:i/>
          <w:color w:val="333333"/>
          <w:sz w:val="20"/>
        </w:rPr>
        <w:t>over</w:t>
      </w:r>
      <w:r>
        <w:rPr>
          <w:i/>
          <w:color w:val="333333"/>
          <w:spacing w:val="-4"/>
          <w:sz w:val="20"/>
        </w:rPr>
        <w:t xml:space="preserve"> </w:t>
      </w:r>
      <w:r>
        <w:rPr>
          <w:i/>
          <w:color w:val="333333"/>
          <w:sz w:val="20"/>
        </w:rPr>
        <w:t>time.</w:t>
      </w:r>
    </w:p>
    <w:p w14:paraId="5A8D0F5E" w14:textId="77777777" w:rsidR="0029179C" w:rsidRDefault="00000000">
      <w:pPr>
        <w:spacing w:before="166" w:line="300" w:lineRule="auto"/>
        <w:ind w:left="681" w:right="337"/>
        <w:jc w:val="both"/>
        <w:rPr>
          <w:i/>
          <w:sz w:val="20"/>
        </w:rPr>
      </w:pPr>
      <w:r>
        <w:rPr>
          <w:i/>
          <w:color w:val="333333"/>
          <w:spacing w:val="-4"/>
          <w:sz w:val="20"/>
        </w:rPr>
        <w:t>When</w:t>
      </w:r>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moved</w:t>
      </w:r>
      <w:r>
        <w:rPr>
          <w:i/>
          <w:color w:val="333333"/>
          <w:spacing w:val="-6"/>
          <w:sz w:val="20"/>
        </w:rPr>
        <w:t xml:space="preserve"> </w:t>
      </w:r>
      <w:r>
        <w:rPr>
          <w:i/>
          <w:color w:val="333333"/>
          <w:spacing w:val="-4"/>
          <w:sz w:val="20"/>
        </w:rPr>
        <w:t>into</w:t>
      </w:r>
      <w:r>
        <w:rPr>
          <w:i/>
          <w:color w:val="333333"/>
          <w:spacing w:val="-6"/>
          <w:sz w:val="20"/>
        </w:rPr>
        <w:t xml:space="preserve"> </w:t>
      </w:r>
      <w:r>
        <w:rPr>
          <w:i/>
          <w:color w:val="333333"/>
          <w:spacing w:val="-4"/>
          <w:sz w:val="20"/>
        </w:rPr>
        <w:t>our</w:t>
      </w:r>
      <w:r>
        <w:rPr>
          <w:i/>
          <w:color w:val="333333"/>
          <w:spacing w:val="-6"/>
          <w:sz w:val="20"/>
        </w:rPr>
        <w:t xml:space="preserve"> </w:t>
      </w:r>
      <w:hyperlink w:anchor="_bookmark21" w:history="1">
        <w:r w:rsidR="0029179C">
          <w:rPr>
            <w:i/>
            <w:color w:val="333333"/>
            <w:spacing w:val="-4"/>
            <w:sz w:val="20"/>
          </w:rPr>
          <w:t>Health</w:t>
        </w:r>
        <w:r w:rsidR="0029179C">
          <w:rPr>
            <w:i/>
            <w:color w:val="333333"/>
            <w:spacing w:val="-6"/>
            <w:sz w:val="20"/>
          </w:rPr>
          <w:t xml:space="preserve"> </w:t>
        </w:r>
        <w:r w:rsidR="0029179C">
          <w:rPr>
            <w:i/>
            <w:color w:val="333333"/>
            <w:spacing w:val="-4"/>
            <w:sz w:val="20"/>
          </w:rPr>
          <w:t>session,</w:t>
        </w:r>
      </w:hyperlink>
      <w:r>
        <w:rPr>
          <w:i/>
          <w:color w:val="333333"/>
          <w:spacing w:val="-6"/>
          <w:sz w:val="20"/>
        </w:rPr>
        <w:t xml:space="preserve"> </w:t>
      </w:r>
      <w:r>
        <w:rPr>
          <w:i/>
          <w:color w:val="333333"/>
          <w:spacing w:val="-4"/>
          <w:sz w:val="20"/>
        </w:rPr>
        <w:t>we</w:t>
      </w:r>
      <w:r>
        <w:rPr>
          <w:i/>
          <w:color w:val="333333"/>
          <w:spacing w:val="-6"/>
          <w:sz w:val="20"/>
        </w:rPr>
        <w:t xml:space="preserve"> </w:t>
      </w:r>
      <w:r>
        <w:rPr>
          <w:i/>
          <w:color w:val="333333"/>
          <w:spacing w:val="-4"/>
          <w:sz w:val="20"/>
        </w:rPr>
        <w:t>focused</w:t>
      </w:r>
      <w:r>
        <w:rPr>
          <w:i/>
          <w:color w:val="333333"/>
          <w:spacing w:val="-6"/>
          <w:sz w:val="20"/>
        </w:rPr>
        <w:t xml:space="preserve"> </w:t>
      </w:r>
      <w:r>
        <w:rPr>
          <w:i/>
          <w:color w:val="333333"/>
          <w:spacing w:val="-4"/>
          <w:sz w:val="20"/>
        </w:rPr>
        <w:t>on</w:t>
      </w:r>
      <w:r>
        <w:rPr>
          <w:i/>
          <w:color w:val="333333"/>
          <w:spacing w:val="-6"/>
          <w:sz w:val="20"/>
        </w:rPr>
        <w:t xml:space="preserve"> </w:t>
      </w:r>
      <w:r>
        <w:rPr>
          <w:i/>
          <w:color w:val="333333"/>
          <w:spacing w:val="-4"/>
          <w:sz w:val="20"/>
        </w:rPr>
        <w:t>the</w:t>
      </w:r>
      <w:r>
        <w:rPr>
          <w:i/>
          <w:color w:val="333333"/>
          <w:spacing w:val="-6"/>
          <w:sz w:val="20"/>
        </w:rPr>
        <w:t xml:space="preserve"> </w:t>
      </w:r>
      <w:r>
        <w:rPr>
          <w:i/>
          <w:color w:val="333333"/>
          <w:spacing w:val="-4"/>
          <w:sz w:val="20"/>
        </w:rPr>
        <w:t>foundational</w:t>
      </w:r>
      <w:r>
        <w:rPr>
          <w:i/>
          <w:color w:val="333333"/>
          <w:spacing w:val="-6"/>
          <w:sz w:val="20"/>
        </w:rPr>
        <w:t xml:space="preserve"> </w:t>
      </w:r>
      <w:r>
        <w:rPr>
          <w:i/>
          <w:color w:val="333333"/>
          <w:spacing w:val="-4"/>
          <w:sz w:val="20"/>
        </w:rPr>
        <w:t>aspect</w:t>
      </w:r>
      <w:r>
        <w:rPr>
          <w:i/>
          <w:color w:val="333333"/>
          <w:spacing w:val="-6"/>
          <w:sz w:val="20"/>
        </w:rPr>
        <w:t xml:space="preserve"> </w:t>
      </w:r>
      <w:r>
        <w:rPr>
          <w:i/>
          <w:color w:val="333333"/>
          <w:spacing w:val="-4"/>
          <w:sz w:val="20"/>
        </w:rPr>
        <w:t>of</w:t>
      </w:r>
      <w:r>
        <w:rPr>
          <w:i/>
          <w:color w:val="333333"/>
          <w:spacing w:val="-6"/>
          <w:sz w:val="20"/>
        </w:rPr>
        <w:t xml:space="preserve"> </w:t>
      </w:r>
      <w:r>
        <w:rPr>
          <w:i/>
          <w:color w:val="333333"/>
          <w:spacing w:val="-4"/>
          <w:sz w:val="20"/>
        </w:rPr>
        <w:t>PERMAH.</w:t>
      </w:r>
      <w:r>
        <w:rPr>
          <w:i/>
          <w:color w:val="333333"/>
          <w:spacing w:val="-6"/>
          <w:sz w:val="20"/>
        </w:rPr>
        <w:t xml:space="preserve"> </w:t>
      </w:r>
      <w:r>
        <w:rPr>
          <w:i/>
          <w:color w:val="333333"/>
          <w:spacing w:val="-4"/>
          <w:sz w:val="20"/>
        </w:rPr>
        <w:t xml:space="preserve">We </w:t>
      </w:r>
      <w:r>
        <w:rPr>
          <w:i/>
          <w:color w:val="333333"/>
          <w:sz w:val="20"/>
        </w:rPr>
        <w:t>looked</w:t>
      </w:r>
      <w:r>
        <w:rPr>
          <w:i/>
          <w:color w:val="333333"/>
          <w:spacing w:val="-7"/>
          <w:sz w:val="20"/>
        </w:rPr>
        <w:t xml:space="preserve"> </w:t>
      </w:r>
      <w:r>
        <w:rPr>
          <w:i/>
          <w:color w:val="333333"/>
          <w:sz w:val="20"/>
        </w:rPr>
        <w:t>at</w:t>
      </w:r>
      <w:r>
        <w:rPr>
          <w:i/>
          <w:color w:val="333333"/>
          <w:spacing w:val="-7"/>
          <w:sz w:val="20"/>
        </w:rPr>
        <w:t xml:space="preserve"> </w:t>
      </w:r>
      <w:r>
        <w:rPr>
          <w:i/>
          <w:color w:val="333333"/>
          <w:sz w:val="20"/>
        </w:rPr>
        <w:t>the</w:t>
      </w:r>
      <w:r>
        <w:rPr>
          <w:i/>
          <w:color w:val="333333"/>
          <w:spacing w:val="-7"/>
          <w:sz w:val="20"/>
        </w:rPr>
        <w:t xml:space="preserve"> </w:t>
      </w:r>
      <w:r>
        <w:rPr>
          <w:i/>
          <w:color w:val="333333"/>
          <w:sz w:val="20"/>
        </w:rPr>
        <w:t>small</w:t>
      </w:r>
      <w:r>
        <w:rPr>
          <w:i/>
          <w:color w:val="333333"/>
          <w:spacing w:val="-7"/>
          <w:sz w:val="20"/>
        </w:rPr>
        <w:t xml:space="preserve"> </w:t>
      </w:r>
      <w:r>
        <w:rPr>
          <w:i/>
          <w:color w:val="333333"/>
          <w:sz w:val="20"/>
        </w:rPr>
        <w:t>yet</w:t>
      </w:r>
      <w:r>
        <w:rPr>
          <w:i/>
          <w:color w:val="333333"/>
          <w:spacing w:val="-7"/>
          <w:sz w:val="20"/>
        </w:rPr>
        <w:t xml:space="preserve"> </w:t>
      </w:r>
      <w:r>
        <w:rPr>
          <w:i/>
          <w:color w:val="333333"/>
          <w:sz w:val="20"/>
        </w:rPr>
        <w:t>powerful</w:t>
      </w:r>
      <w:r>
        <w:rPr>
          <w:i/>
          <w:color w:val="333333"/>
          <w:spacing w:val="-7"/>
          <w:sz w:val="20"/>
        </w:rPr>
        <w:t xml:space="preserve"> </w:t>
      </w:r>
      <w:r>
        <w:rPr>
          <w:i/>
          <w:color w:val="333333"/>
          <w:sz w:val="20"/>
        </w:rPr>
        <w:t>changes</w:t>
      </w:r>
      <w:r>
        <w:rPr>
          <w:i/>
          <w:color w:val="333333"/>
          <w:spacing w:val="-7"/>
          <w:sz w:val="20"/>
        </w:rPr>
        <w:t xml:space="preserve"> </w:t>
      </w:r>
      <w:r>
        <w:rPr>
          <w:i/>
          <w:color w:val="333333"/>
          <w:sz w:val="20"/>
        </w:rPr>
        <w:t>that</w:t>
      </w:r>
      <w:r>
        <w:rPr>
          <w:i/>
          <w:color w:val="333333"/>
          <w:spacing w:val="-7"/>
          <w:sz w:val="20"/>
        </w:rPr>
        <w:t xml:space="preserve"> </w:t>
      </w:r>
      <w:r>
        <w:rPr>
          <w:i/>
          <w:color w:val="333333"/>
          <w:sz w:val="20"/>
        </w:rPr>
        <w:t>can</w:t>
      </w:r>
      <w:r>
        <w:rPr>
          <w:i/>
          <w:color w:val="333333"/>
          <w:spacing w:val="-7"/>
          <w:sz w:val="20"/>
        </w:rPr>
        <w:t xml:space="preserve"> </w:t>
      </w:r>
      <w:r>
        <w:rPr>
          <w:i/>
          <w:color w:val="333333"/>
          <w:sz w:val="20"/>
        </w:rPr>
        <w:t>impact</w:t>
      </w:r>
      <w:r>
        <w:rPr>
          <w:i/>
          <w:color w:val="333333"/>
          <w:spacing w:val="-7"/>
          <w:sz w:val="20"/>
        </w:rPr>
        <w:t xml:space="preserve"> </w:t>
      </w:r>
      <w:r>
        <w:rPr>
          <w:i/>
          <w:color w:val="333333"/>
          <w:sz w:val="20"/>
        </w:rPr>
        <w:t>how</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eat,</w:t>
      </w:r>
      <w:r>
        <w:rPr>
          <w:i/>
          <w:color w:val="333333"/>
          <w:spacing w:val="-7"/>
          <w:sz w:val="20"/>
        </w:rPr>
        <w:t xml:space="preserve"> </w:t>
      </w:r>
      <w:r>
        <w:rPr>
          <w:i/>
          <w:color w:val="333333"/>
          <w:sz w:val="20"/>
        </w:rPr>
        <w:t>move,</w:t>
      </w:r>
      <w:r>
        <w:rPr>
          <w:i/>
          <w:color w:val="333333"/>
          <w:spacing w:val="-7"/>
          <w:sz w:val="20"/>
        </w:rPr>
        <w:t xml:space="preserve"> </w:t>
      </w:r>
      <w:r>
        <w:rPr>
          <w:i/>
          <w:color w:val="333333"/>
          <w:sz w:val="20"/>
        </w:rPr>
        <w:t>sleep,</w:t>
      </w:r>
      <w:r>
        <w:rPr>
          <w:i/>
          <w:color w:val="333333"/>
          <w:spacing w:val="-7"/>
          <w:sz w:val="20"/>
        </w:rPr>
        <w:t xml:space="preserve"> </w:t>
      </w:r>
      <w:r>
        <w:rPr>
          <w:i/>
          <w:color w:val="333333"/>
          <w:sz w:val="20"/>
        </w:rPr>
        <w:t>and</w:t>
      </w:r>
      <w:r>
        <w:rPr>
          <w:i/>
          <w:color w:val="333333"/>
          <w:spacing w:val="-7"/>
          <w:sz w:val="20"/>
        </w:rPr>
        <w:t xml:space="preserve"> </w:t>
      </w:r>
      <w:r>
        <w:rPr>
          <w:i/>
          <w:color w:val="333333"/>
          <w:sz w:val="20"/>
        </w:rPr>
        <w:t xml:space="preserve">recover. </w:t>
      </w:r>
      <w:r>
        <w:rPr>
          <w:i/>
          <w:color w:val="333333"/>
          <w:spacing w:val="-4"/>
          <w:sz w:val="20"/>
        </w:rPr>
        <w:t xml:space="preserve">Reflecting on your health habits, did you find yourself making any small adjustments? How have </w:t>
      </w:r>
      <w:r>
        <w:rPr>
          <w:i/>
          <w:color w:val="333333"/>
          <w:sz w:val="20"/>
        </w:rPr>
        <w:t>these</w:t>
      </w:r>
      <w:r>
        <w:rPr>
          <w:i/>
          <w:color w:val="333333"/>
          <w:spacing w:val="-8"/>
          <w:sz w:val="20"/>
        </w:rPr>
        <w:t xml:space="preserve"> </w:t>
      </w:r>
      <w:r>
        <w:rPr>
          <w:i/>
          <w:color w:val="333333"/>
          <w:sz w:val="20"/>
        </w:rPr>
        <w:t>changes</w:t>
      </w:r>
      <w:r>
        <w:rPr>
          <w:i/>
          <w:color w:val="333333"/>
          <w:spacing w:val="-8"/>
          <w:sz w:val="20"/>
        </w:rPr>
        <w:t xml:space="preserve"> </w:t>
      </w:r>
      <w:r>
        <w:rPr>
          <w:i/>
          <w:color w:val="333333"/>
          <w:sz w:val="20"/>
        </w:rPr>
        <w:t>supported</w:t>
      </w:r>
      <w:r>
        <w:rPr>
          <w:i/>
          <w:color w:val="333333"/>
          <w:spacing w:val="-8"/>
          <w:sz w:val="20"/>
        </w:rPr>
        <w:t xml:space="preserve"> </w:t>
      </w:r>
      <w:r>
        <w:rPr>
          <w:i/>
          <w:color w:val="333333"/>
          <w:sz w:val="20"/>
        </w:rPr>
        <w:t>your</w:t>
      </w:r>
      <w:r>
        <w:rPr>
          <w:i/>
          <w:color w:val="333333"/>
          <w:spacing w:val="-8"/>
          <w:sz w:val="20"/>
        </w:rPr>
        <w:t xml:space="preserve"> </w:t>
      </w:r>
      <w:r>
        <w:rPr>
          <w:i/>
          <w:color w:val="333333"/>
          <w:sz w:val="20"/>
        </w:rPr>
        <w:t>overall</w:t>
      </w:r>
      <w:r>
        <w:rPr>
          <w:i/>
          <w:color w:val="333333"/>
          <w:spacing w:val="-8"/>
          <w:sz w:val="20"/>
        </w:rPr>
        <w:t xml:space="preserve"> </w:t>
      </w:r>
      <w:r>
        <w:rPr>
          <w:i/>
          <w:color w:val="333333"/>
          <w:sz w:val="20"/>
        </w:rPr>
        <w:t>wellbeing?</w:t>
      </w:r>
    </w:p>
    <w:p w14:paraId="70937574" w14:textId="77777777" w:rsidR="0029179C" w:rsidRDefault="0029179C">
      <w:pPr>
        <w:pStyle w:val="BodyText"/>
        <w:spacing w:before="183"/>
        <w:rPr>
          <w:i/>
        </w:rPr>
      </w:pPr>
    </w:p>
    <w:p w14:paraId="640DE5AA" w14:textId="77777777" w:rsidR="0029179C" w:rsidRDefault="00000000">
      <w:pPr>
        <w:pStyle w:val="BodyText"/>
        <w:ind w:left="340"/>
      </w:pPr>
      <w:r>
        <w:rPr>
          <w:color w:val="333333"/>
        </w:rPr>
        <w:t>Allow</w:t>
      </w:r>
      <w:r>
        <w:rPr>
          <w:color w:val="333333"/>
          <w:spacing w:val="-2"/>
        </w:rPr>
        <w:t xml:space="preserve"> </w:t>
      </w:r>
      <w:r>
        <w:rPr>
          <w:color w:val="333333"/>
        </w:rPr>
        <w:t>time</w:t>
      </w:r>
      <w:r>
        <w:rPr>
          <w:color w:val="333333"/>
          <w:spacing w:val="-2"/>
        </w:rPr>
        <w:t xml:space="preserve"> </w:t>
      </w:r>
      <w:r>
        <w:rPr>
          <w:color w:val="333333"/>
        </w:rPr>
        <w:t>for</w:t>
      </w:r>
      <w:r>
        <w:rPr>
          <w:color w:val="333333"/>
          <w:spacing w:val="-2"/>
        </w:rPr>
        <w:t xml:space="preserve"> </w:t>
      </w:r>
      <w:r>
        <w:rPr>
          <w:color w:val="333333"/>
        </w:rPr>
        <w:t>responses</w:t>
      </w:r>
      <w:r>
        <w:rPr>
          <w:color w:val="333333"/>
          <w:spacing w:val="-2"/>
        </w:rPr>
        <w:t xml:space="preserve"> </w:t>
      </w:r>
      <w:r>
        <w:rPr>
          <w:color w:val="333333"/>
        </w:rPr>
        <w:t>and</w:t>
      </w:r>
      <w:r>
        <w:rPr>
          <w:color w:val="333333"/>
          <w:spacing w:val="-2"/>
        </w:rPr>
        <w:t xml:space="preserve"> discussion.</w:t>
      </w:r>
    </w:p>
    <w:p w14:paraId="043094C9" w14:textId="77777777" w:rsidR="0029179C" w:rsidRDefault="0029179C">
      <w:pPr>
        <w:pStyle w:val="BodyText"/>
        <w:sectPr w:rsidR="0029179C">
          <w:pgSz w:w="11910" w:h="16840"/>
          <w:pgMar w:top="1420" w:right="1700" w:bottom="1380" w:left="1700" w:header="914" w:footer="1197" w:gutter="0"/>
          <w:cols w:space="720"/>
        </w:sectPr>
      </w:pPr>
    </w:p>
    <w:p w14:paraId="56C89752" w14:textId="77777777" w:rsidR="0029179C" w:rsidRDefault="0029179C">
      <w:pPr>
        <w:pStyle w:val="BodyText"/>
      </w:pPr>
    </w:p>
    <w:p w14:paraId="6861F662" w14:textId="77777777" w:rsidR="0029179C" w:rsidRDefault="0029179C">
      <w:pPr>
        <w:pStyle w:val="BodyText"/>
        <w:spacing w:before="60"/>
      </w:pPr>
    </w:p>
    <w:p w14:paraId="11360664"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6135680" behindDoc="0" locked="0" layoutInCell="1" allowOverlap="1" wp14:anchorId="1A527BAC" wp14:editId="130F0AA6">
                <wp:simplePos x="0" y="0"/>
                <wp:positionH relativeFrom="page">
                  <wp:posOffset>1314005</wp:posOffset>
                </wp:positionH>
                <wp:positionV relativeFrom="paragraph">
                  <wp:posOffset>2229</wp:posOffset>
                </wp:positionV>
                <wp:extent cx="1270" cy="2009139"/>
                <wp:effectExtent l="0" t="0" r="0" b="0"/>
                <wp:wrapNone/>
                <wp:docPr id="1530" name="Graphic 15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009139"/>
                        </a:xfrm>
                        <a:custGeom>
                          <a:avLst/>
                          <a:gdLst/>
                          <a:ahLst/>
                          <a:cxnLst/>
                          <a:rect l="l" t="t" r="r" b="b"/>
                          <a:pathLst>
                            <a:path h="2009139">
                              <a:moveTo>
                                <a:pt x="0" y="20085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DFC1BEF" id="Graphic 1530" o:spid="_x0000_s1026" style="position:absolute;margin-left:103.45pt;margin-top:.2pt;width:.1pt;height:158.2pt;z-index:16135680;visibility:visible;mso-wrap-style:square;mso-wrap-distance-left:0;mso-wrap-distance-top:0;mso-wrap-distance-right:0;mso-wrap-distance-bottom:0;mso-position-horizontal:absolute;mso-position-horizontal-relative:page;mso-position-vertical:absolute;mso-position-vertical-relative:text;v-text-anchor:top" coordsize="1270,2009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" path="m,2008581l,e" filled="f" strokecolor="#d1a326" strokeweight="3pt">
                <v:path arrowok="t"/>
                <w10:wrap anchorx="page"/>
              </v:shape>
            </w:pict>
          </mc:Fallback>
        </mc:AlternateContent>
      </w:r>
      <w:r>
        <w:rPr>
          <w:i/>
          <w:color w:val="333333"/>
          <w:spacing w:val="-4"/>
          <w:sz w:val="20"/>
        </w:rPr>
        <w:t xml:space="preserve">Next, we explored </w:t>
      </w:r>
      <w:hyperlink w:anchor="_bookmark24" w:history="1">
        <w:r w:rsidR="0029179C">
          <w:rPr>
            <w:i/>
            <w:color w:val="333333"/>
            <w:spacing w:val="-4"/>
            <w:sz w:val="20"/>
          </w:rPr>
          <w:t>Positive Emotions,</w:t>
        </w:r>
      </w:hyperlink>
      <w:r>
        <w:rPr>
          <w:i/>
          <w:color w:val="333333"/>
          <w:spacing w:val="-4"/>
          <w:sz w:val="20"/>
        </w:rPr>
        <w:t xml:space="preserve"> where we broadened our understanding beyond just feeling </w:t>
      </w:r>
      <w:r>
        <w:rPr>
          <w:i/>
          <w:color w:val="333333"/>
          <w:sz w:val="20"/>
        </w:rPr>
        <w:t>“good.”</w:t>
      </w:r>
      <w:r>
        <w:rPr>
          <w:i/>
          <w:color w:val="333333"/>
          <w:spacing w:val="-12"/>
          <w:sz w:val="20"/>
        </w:rPr>
        <w:t xml:space="preserve"> </w:t>
      </w:r>
      <w:r>
        <w:rPr>
          <w:i/>
          <w:color w:val="333333"/>
          <w:sz w:val="20"/>
        </w:rPr>
        <w:t>We</w:t>
      </w:r>
      <w:r>
        <w:rPr>
          <w:i/>
          <w:color w:val="333333"/>
          <w:spacing w:val="-12"/>
          <w:sz w:val="20"/>
        </w:rPr>
        <w:t xml:space="preserve"> </w:t>
      </w:r>
      <w:r>
        <w:rPr>
          <w:i/>
          <w:color w:val="333333"/>
          <w:sz w:val="20"/>
        </w:rPr>
        <w:t>discussed</w:t>
      </w:r>
      <w:r>
        <w:rPr>
          <w:i/>
          <w:color w:val="333333"/>
          <w:spacing w:val="-12"/>
          <w:sz w:val="20"/>
        </w:rPr>
        <w:t xml:space="preserve"> </w:t>
      </w:r>
      <w:r>
        <w:rPr>
          <w:i/>
          <w:color w:val="333333"/>
          <w:sz w:val="20"/>
        </w:rPr>
        <w:t>how</w:t>
      </w:r>
      <w:r>
        <w:rPr>
          <w:i/>
          <w:color w:val="333333"/>
          <w:spacing w:val="-12"/>
          <w:sz w:val="20"/>
        </w:rPr>
        <w:t xml:space="preserve"> </w:t>
      </w:r>
      <w:r>
        <w:rPr>
          <w:i/>
          <w:color w:val="333333"/>
          <w:sz w:val="20"/>
        </w:rPr>
        <w:t>all</w:t>
      </w:r>
      <w:r>
        <w:rPr>
          <w:i/>
          <w:color w:val="333333"/>
          <w:spacing w:val="-12"/>
          <w:sz w:val="20"/>
        </w:rPr>
        <w:t xml:space="preserve"> </w:t>
      </w:r>
      <w:r>
        <w:rPr>
          <w:i/>
          <w:color w:val="333333"/>
          <w:sz w:val="20"/>
        </w:rPr>
        <w:t>emotions,</w:t>
      </w:r>
      <w:r>
        <w:rPr>
          <w:i/>
          <w:color w:val="333333"/>
          <w:spacing w:val="-12"/>
          <w:sz w:val="20"/>
        </w:rPr>
        <w:t xml:space="preserve"> </w:t>
      </w:r>
      <w:r>
        <w:rPr>
          <w:i/>
          <w:color w:val="333333"/>
          <w:sz w:val="20"/>
        </w:rPr>
        <w:t>even</w:t>
      </w:r>
      <w:r>
        <w:rPr>
          <w:i/>
          <w:color w:val="333333"/>
          <w:spacing w:val="-12"/>
          <w:sz w:val="20"/>
        </w:rPr>
        <w:t xml:space="preserve"> </w:t>
      </w:r>
      <w:r>
        <w:rPr>
          <w:i/>
          <w:color w:val="333333"/>
          <w:sz w:val="20"/>
        </w:rPr>
        <w:t>the</w:t>
      </w:r>
      <w:r>
        <w:rPr>
          <w:i/>
          <w:color w:val="333333"/>
          <w:spacing w:val="-12"/>
          <w:sz w:val="20"/>
        </w:rPr>
        <w:t xml:space="preserve"> </w:t>
      </w:r>
      <w:r>
        <w:rPr>
          <w:i/>
          <w:color w:val="333333"/>
          <w:sz w:val="20"/>
        </w:rPr>
        <w:t>difficult</w:t>
      </w:r>
      <w:r>
        <w:rPr>
          <w:i/>
          <w:color w:val="333333"/>
          <w:spacing w:val="-12"/>
          <w:sz w:val="20"/>
        </w:rPr>
        <w:t xml:space="preserve"> </w:t>
      </w:r>
      <w:r>
        <w:rPr>
          <w:i/>
          <w:color w:val="333333"/>
          <w:sz w:val="20"/>
        </w:rPr>
        <w:t>ones,</w:t>
      </w:r>
      <w:r>
        <w:rPr>
          <w:i/>
          <w:color w:val="333333"/>
          <w:spacing w:val="-12"/>
          <w:sz w:val="20"/>
        </w:rPr>
        <w:t xml:space="preserve"> </w:t>
      </w:r>
      <w:r>
        <w:rPr>
          <w:i/>
          <w:color w:val="333333"/>
          <w:sz w:val="20"/>
        </w:rPr>
        <w:t>play</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role</w:t>
      </w:r>
      <w:r>
        <w:rPr>
          <w:i/>
          <w:color w:val="333333"/>
          <w:spacing w:val="-12"/>
          <w:sz w:val="20"/>
        </w:rPr>
        <w:t xml:space="preserve"> </w:t>
      </w:r>
      <w:r>
        <w:rPr>
          <w:i/>
          <w:color w:val="333333"/>
          <w:sz w:val="20"/>
        </w:rPr>
        <w:t>in</w:t>
      </w:r>
      <w:r>
        <w:rPr>
          <w:i/>
          <w:color w:val="333333"/>
          <w:spacing w:val="-12"/>
          <w:sz w:val="20"/>
        </w:rPr>
        <w:t xml:space="preserve"> </w:t>
      </w:r>
      <w:r>
        <w:rPr>
          <w:i/>
          <w:color w:val="333333"/>
          <w:sz w:val="20"/>
        </w:rPr>
        <w:t>our</w:t>
      </w:r>
      <w:r>
        <w:rPr>
          <w:i/>
          <w:color w:val="333333"/>
          <w:spacing w:val="-12"/>
          <w:sz w:val="20"/>
        </w:rPr>
        <w:t xml:space="preserve"> </w:t>
      </w:r>
      <w:r>
        <w:rPr>
          <w:i/>
          <w:color w:val="333333"/>
          <w:sz w:val="20"/>
        </w:rPr>
        <w:t>wellbeing.</w:t>
      </w:r>
      <w:r>
        <w:rPr>
          <w:i/>
          <w:color w:val="333333"/>
          <w:spacing w:val="-12"/>
          <w:sz w:val="20"/>
        </w:rPr>
        <w:t xml:space="preserve"> </w:t>
      </w:r>
      <w:r>
        <w:rPr>
          <w:i/>
          <w:color w:val="333333"/>
          <w:sz w:val="20"/>
        </w:rPr>
        <w:t>By learning</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use</w:t>
      </w:r>
      <w:r>
        <w:rPr>
          <w:i/>
          <w:color w:val="333333"/>
          <w:spacing w:val="-7"/>
          <w:sz w:val="20"/>
        </w:rPr>
        <w:t xml:space="preserve"> </w:t>
      </w:r>
      <w:r>
        <w:rPr>
          <w:i/>
          <w:color w:val="333333"/>
          <w:sz w:val="20"/>
        </w:rPr>
        <w:t>emotions</w:t>
      </w:r>
      <w:r>
        <w:rPr>
          <w:i/>
          <w:color w:val="333333"/>
          <w:spacing w:val="-7"/>
          <w:sz w:val="20"/>
        </w:rPr>
        <w:t xml:space="preserve"> </w:t>
      </w:r>
      <w:r>
        <w:rPr>
          <w:i/>
          <w:color w:val="333333"/>
          <w:sz w:val="20"/>
        </w:rPr>
        <w:t>as</w:t>
      </w:r>
      <w:r>
        <w:rPr>
          <w:i/>
          <w:color w:val="333333"/>
          <w:spacing w:val="-7"/>
          <w:sz w:val="20"/>
        </w:rPr>
        <w:t xml:space="preserve"> </w:t>
      </w:r>
      <w:r>
        <w:rPr>
          <w:i/>
          <w:color w:val="333333"/>
          <w:sz w:val="20"/>
        </w:rPr>
        <w:t>data,</w:t>
      </w:r>
      <w:r>
        <w:rPr>
          <w:i/>
          <w:color w:val="333333"/>
          <w:spacing w:val="-7"/>
          <w:sz w:val="20"/>
        </w:rPr>
        <w:t xml:space="preserve"> </w:t>
      </w:r>
      <w:r>
        <w:rPr>
          <w:i/>
          <w:color w:val="333333"/>
          <w:sz w:val="20"/>
        </w:rPr>
        <w:t>we</w:t>
      </w:r>
      <w:r>
        <w:rPr>
          <w:i/>
          <w:color w:val="333333"/>
          <w:spacing w:val="-7"/>
          <w:sz w:val="20"/>
        </w:rPr>
        <w:t xml:space="preserve"> </w:t>
      </w:r>
      <w:r>
        <w:rPr>
          <w:i/>
          <w:color w:val="333333"/>
          <w:sz w:val="20"/>
        </w:rPr>
        <w:t>became</w:t>
      </w:r>
      <w:r>
        <w:rPr>
          <w:i/>
          <w:color w:val="333333"/>
          <w:spacing w:val="-7"/>
          <w:sz w:val="20"/>
        </w:rPr>
        <w:t xml:space="preserve"> </w:t>
      </w:r>
      <w:r>
        <w:rPr>
          <w:i/>
          <w:color w:val="333333"/>
          <w:sz w:val="20"/>
        </w:rPr>
        <w:t>more</w:t>
      </w:r>
      <w:r>
        <w:rPr>
          <w:i/>
          <w:color w:val="333333"/>
          <w:spacing w:val="-7"/>
          <w:sz w:val="20"/>
        </w:rPr>
        <w:t xml:space="preserve"> </w:t>
      </w:r>
      <w:r>
        <w:rPr>
          <w:i/>
          <w:color w:val="333333"/>
          <w:sz w:val="20"/>
        </w:rPr>
        <w:t>equipped</w:t>
      </w:r>
      <w:r>
        <w:rPr>
          <w:i/>
          <w:color w:val="333333"/>
          <w:spacing w:val="-7"/>
          <w:sz w:val="20"/>
        </w:rPr>
        <w:t xml:space="preserve"> </w:t>
      </w:r>
      <w:r>
        <w:rPr>
          <w:i/>
          <w:color w:val="333333"/>
          <w:sz w:val="20"/>
        </w:rPr>
        <w:t>to</w:t>
      </w:r>
      <w:r>
        <w:rPr>
          <w:i/>
          <w:color w:val="333333"/>
          <w:spacing w:val="-7"/>
          <w:sz w:val="20"/>
        </w:rPr>
        <w:t xml:space="preserve"> </w:t>
      </w:r>
      <w:r>
        <w:rPr>
          <w:i/>
          <w:color w:val="333333"/>
          <w:sz w:val="20"/>
        </w:rPr>
        <w:t>make</w:t>
      </w:r>
      <w:r>
        <w:rPr>
          <w:i/>
          <w:color w:val="333333"/>
          <w:spacing w:val="-7"/>
          <w:sz w:val="20"/>
        </w:rPr>
        <w:t xml:space="preserve"> </w:t>
      </w:r>
      <w:r>
        <w:rPr>
          <w:i/>
          <w:color w:val="333333"/>
          <w:sz w:val="20"/>
        </w:rPr>
        <w:t>value-based</w:t>
      </w:r>
      <w:r>
        <w:rPr>
          <w:i/>
          <w:color w:val="333333"/>
          <w:spacing w:val="-7"/>
          <w:sz w:val="20"/>
        </w:rPr>
        <w:t xml:space="preserve"> </w:t>
      </w:r>
      <w:r>
        <w:rPr>
          <w:i/>
          <w:color w:val="333333"/>
          <w:sz w:val="20"/>
        </w:rPr>
        <w:t>decisions</w:t>
      </w:r>
      <w:r>
        <w:rPr>
          <w:i/>
          <w:color w:val="333333"/>
          <w:spacing w:val="-7"/>
          <w:sz w:val="20"/>
        </w:rPr>
        <w:t xml:space="preserve"> </w:t>
      </w:r>
      <w:r>
        <w:rPr>
          <w:i/>
          <w:color w:val="333333"/>
          <w:sz w:val="20"/>
        </w:rPr>
        <w:t xml:space="preserve">that </w:t>
      </w:r>
      <w:r>
        <w:rPr>
          <w:i/>
          <w:color w:val="333333"/>
          <w:spacing w:val="-2"/>
          <w:sz w:val="20"/>
        </w:rPr>
        <w:t>enhance</w:t>
      </w:r>
      <w:r>
        <w:rPr>
          <w:i/>
          <w:color w:val="333333"/>
          <w:spacing w:val="-7"/>
          <w:sz w:val="20"/>
        </w:rPr>
        <w:t xml:space="preserve"> </w:t>
      </w:r>
      <w:r>
        <w:rPr>
          <w:i/>
          <w:color w:val="333333"/>
          <w:spacing w:val="-2"/>
          <w:sz w:val="20"/>
        </w:rPr>
        <w:t>our</w:t>
      </w:r>
      <w:r>
        <w:rPr>
          <w:i/>
          <w:color w:val="333333"/>
          <w:spacing w:val="-7"/>
          <w:sz w:val="20"/>
        </w:rPr>
        <w:t xml:space="preserve"> </w:t>
      </w:r>
      <w:r>
        <w:rPr>
          <w:i/>
          <w:color w:val="333333"/>
          <w:spacing w:val="-2"/>
          <w:sz w:val="20"/>
        </w:rPr>
        <w:t>lives.</w:t>
      </w:r>
      <w:r>
        <w:rPr>
          <w:i/>
          <w:color w:val="333333"/>
          <w:spacing w:val="-7"/>
          <w:sz w:val="20"/>
        </w:rPr>
        <w:t xml:space="preserve"> </w:t>
      </w:r>
      <w:r>
        <w:rPr>
          <w:i/>
          <w:color w:val="333333"/>
          <w:spacing w:val="-2"/>
          <w:sz w:val="20"/>
        </w:rPr>
        <w:t>Can</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recall</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moment</w:t>
      </w:r>
      <w:r>
        <w:rPr>
          <w:i/>
          <w:color w:val="333333"/>
          <w:spacing w:val="-7"/>
          <w:sz w:val="20"/>
        </w:rPr>
        <w:t xml:space="preserve"> </w:t>
      </w:r>
      <w:r>
        <w:rPr>
          <w:i/>
          <w:color w:val="333333"/>
          <w:spacing w:val="-2"/>
          <w:sz w:val="20"/>
        </w:rPr>
        <w:t>when</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used</w:t>
      </w:r>
      <w:r>
        <w:rPr>
          <w:i/>
          <w:color w:val="333333"/>
          <w:spacing w:val="-7"/>
          <w:sz w:val="20"/>
        </w:rPr>
        <w:t xml:space="preserve"> </w:t>
      </w:r>
      <w:r>
        <w:rPr>
          <w:i/>
          <w:color w:val="333333"/>
          <w:spacing w:val="-2"/>
          <w:sz w:val="20"/>
        </w:rPr>
        <w:t>your</w:t>
      </w:r>
      <w:r>
        <w:rPr>
          <w:i/>
          <w:color w:val="333333"/>
          <w:spacing w:val="-7"/>
          <w:sz w:val="20"/>
        </w:rPr>
        <w:t xml:space="preserve"> </w:t>
      </w:r>
      <w:r>
        <w:rPr>
          <w:i/>
          <w:color w:val="333333"/>
          <w:spacing w:val="-2"/>
          <w:sz w:val="20"/>
        </w:rPr>
        <w:t>emotions</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guide</w:t>
      </w:r>
      <w:r>
        <w:rPr>
          <w:i/>
          <w:color w:val="333333"/>
          <w:spacing w:val="-7"/>
          <w:sz w:val="20"/>
        </w:rPr>
        <w:t xml:space="preserve"> </w:t>
      </w:r>
      <w:r>
        <w:rPr>
          <w:i/>
          <w:color w:val="333333"/>
          <w:spacing w:val="-2"/>
          <w:sz w:val="20"/>
        </w:rPr>
        <w:t>a</w:t>
      </w:r>
      <w:r>
        <w:rPr>
          <w:i/>
          <w:color w:val="333333"/>
          <w:spacing w:val="-7"/>
          <w:sz w:val="20"/>
        </w:rPr>
        <w:t xml:space="preserve"> </w:t>
      </w:r>
      <w:r>
        <w:rPr>
          <w:i/>
          <w:color w:val="333333"/>
          <w:spacing w:val="-2"/>
          <w:sz w:val="20"/>
        </w:rPr>
        <w:t>decision</w:t>
      </w:r>
      <w:r>
        <w:rPr>
          <w:i/>
          <w:color w:val="333333"/>
          <w:spacing w:val="-7"/>
          <w:sz w:val="20"/>
        </w:rPr>
        <w:t xml:space="preserve"> </w:t>
      </w:r>
      <w:r>
        <w:rPr>
          <w:i/>
          <w:color w:val="333333"/>
          <w:spacing w:val="-2"/>
          <w:sz w:val="20"/>
        </w:rPr>
        <w:t xml:space="preserve">in </w:t>
      </w:r>
      <w:r>
        <w:rPr>
          <w:i/>
          <w:color w:val="333333"/>
          <w:sz w:val="20"/>
        </w:rPr>
        <w:t>a new way?</w:t>
      </w:r>
    </w:p>
    <w:p w14:paraId="609FD64F" w14:textId="77777777" w:rsidR="0029179C" w:rsidRDefault="00000000">
      <w:pPr>
        <w:spacing w:before="171" w:line="302" w:lineRule="auto"/>
        <w:ind w:left="681" w:right="338"/>
        <w:jc w:val="both"/>
        <w:rPr>
          <w:i/>
          <w:sz w:val="20"/>
        </w:rPr>
      </w:pPr>
      <w:r>
        <w:rPr>
          <w:i/>
          <w:color w:val="333333"/>
          <w:spacing w:val="-4"/>
          <w:sz w:val="20"/>
        </w:rPr>
        <w:t>During</w:t>
      </w:r>
      <w:r>
        <w:rPr>
          <w:i/>
          <w:color w:val="333333"/>
          <w:spacing w:val="-9"/>
          <w:sz w:val="20"/>
        </w:rPr>
        <w:t xml:space="preserve"> </w:t>
      </w:r>
      <w:r>
        <w:rPr>
          <w:i/>
          <w:color w:val="333333"/>
          <w:spacing w:val="-4"/>
          <w:sz w:val="20"/>
        </w:rPr>
        <w:t>our</w:t>
      </w:r>
      <w:r>
        <w:rPr>
          <w:i/>
          <w:color w:val="333333"/>
          <w:spacing w:val="-8"/>
          <w:sz w:val="20"/>
        </w:rPr>
        <w:t xml:space="preserve"> </w:t>
      </w:r>
      <w:hyperlink w:anchor="_bookmark27" w:history="1">
        <w:r w:rsidR="0029179C">
          <w:rPr>
            <w:i/>
            <w:color w:val="333333"/>
            <w:spacing w:val="-4"/>
            <w:sz w:val="20"/>
          </w:rPr>
          <w:t>Engagement</w:t>
        </w:r>
        <w:r w:rsidR="0029179C">
          <w:rPr>
            <w:i/>
            <w:color w:val="333333"/>
            <w:spacing w:val="-9"/>
            <w:sz w:val="20"/>
          </w:rPr>
          <w:t xml:space="preserve"> </w:t>
        </w:r>
        <w:r w:rsidR="0029179C">
          <w:rPr>
            <w:i/>
            <w:color w:val="333333"/>
            <w:spacing w:val="-4"/>
            <w:sz w:val="20"/>
          </w:rPr>
          <w:t>session,</w:t>
        </w:r>
      </w:hyperlink>
      <w:r>
        <w:rPr>
          <w:i/>
          <w:color w:val="333333"/>
          <w:spacing w:val="-8"/>
          <w:sz w:val="20"/>
        </w:rPr>
        <w:t xml:space="preserve"> </w:t>
      </w:r>
      <w:r>
        <w:rPr>
          <w:i/>
          <w:color w:val="333333"/>
          <w:spacing w:val="-4"/>
          <w:sz w:val="20"/>
        </w:rPr>
        <w:t>we</w:t>
      </w:r>
      <w:r>
        <w:rPr>
          <w:i/>
          <w:color w:val="333333"/>
          <w:spacing w:val="-9"/>
          <w:sz w:val="20"/>
        </w:rPr>
        <w:t xml:space="preserve"> </w:t>
      </w:r>
      <w:r>
        <w:rPr>
          <w:i/>
          <w:color w:val="333333"/>
          <w:spacing w:val="-4"/>
          <w:sz w:val="20"/>
        </w:rPr>
        <w:t>delved</w:t>
      </w:r>
      <w:r>
        <w:rPr>
          <w:i/>
          <w:color w:val="333333"/>
          <w:spacing w:val="-8"/>
          <w:sz w:val="20"/>
        </w:rPr>
        <w:t xml:space="preserve"> </w:t>
      </w:r>
      <w:r>
        <w:rPr>
          <w:i/>
          <w:color w:val="333333"/>
          <w:spacing w:val="-4"/>
          <w:sz w:val="20"/>
        </w:rPr>
        <w:t>into</w:t>
      </w:r>
      <w:r>
        <w:rPr>
          <w:i/>
          <w:color w:val="333333"/>
          <w:spacing w:val="-9"/>
          <w:sz w:val="20"/>
        </w:rPr>
        <w:t xml:space="preserve"> </w:t>
      </w:r>
      <w:r>
        <w:rPr>
          <w:i/>
          <w:color w:val="333333"/>
          <w:spacing w:val="-4"/>
          <w:sz w:val="20"/>
        </w:rPr>
        <w:t>the</w:t>
      </w:r>
      <w:r>
        <w:rPr>
          <w:i/>
          <w:color w:val="333333"/>
          <w:spacing w:val="-8"/>
          <w:sz w:val="20"/>
        </w:rPr>
        <w:t xml:space="preserve"> </w:t>
      </w:r>
      <w:r>
        <w:rPr>
          <w:i/>
          <w:color w:val="333333"/>
          <w:spacing w:val="-4"/>
          <w:sz w:val="20"/>
        </w:rPr>
        <w:t>power</w:t>
      </w:r>
      <w:r>
        <w:rPr>
          <w:i/>
          <w:color w:val="333333"/>
          <w:spacing w:val="-9"/>
          <w:sz w:val="20"/>
        </w:rPr>
        <w:t xml:space="preserve"> </w:t>
      </w:r>
      <w:r>
        <w:rPr>
          <w:i/>
          <w:color w:val="333333"/>
          <w:spacing w:val="-4"/>
          <w:sz w:val="20"/>
        </w:rPr>
        <w:t>of</w:t>
      </w:r>
      <w:r>
        <w:rPr>
          <w:i/>
          <w:color w:val="333333"/>
          <w:spacing w:val="-8"/>
          <w:sz w:val="20"/>
        </w:rPr>
        <w:t xml:space="preserve"> </w:t>
      </w:r>
      <w:r>
        <w:rPr>
          <w:i/>
          <w:color w:val="333333"/>
          <w:spacing w:val="-4"/>
          <w:sz w:val="20"/>
        </w:rPr>
        <w:t>strengths.</w:t>
      </w:r>
      <w:r>
        <w:rPr>
          <w:i/>
          <w:color w:val="333333"/>
          <w:spacing w:val="-9"/>
          <w:sz w:val="20"/>
        </w:rPr>
        <w:t xml:space="preserve"> </w:t>
      </w:r>
      <w:r>
        <w:rPr>
          <w:i/>
          <w:color w:val="333333"/>
          <w:spacing w:val="-4"/>
          <w:sz w:val="20"/>
        </w:rPr>
        <w:t>Identifying</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 xml:space="preserve">balancing </w:t>
      </w:r>
      <w:r>
        <w:rPr>
          <w:i/>
          <w:color w:val="333333"/>
          <w:sz w:val="20"/>
        </w:rPr>
        <w:t>our strengths helped us to achieve a state of flow – those moments of deep engagement and satisfaction.</w:t>
      </w:r>
      <w:r>
        <w:rPr>
          <w:i/>
          <w:color w:val="333333"/>
          <w:spacing w:val="-7"/>
          <w:sz w:val="20"/>
        </w:rPr>
        <w:t xml:space="preserve"> </w:t>
      </w:r>
      <w:r>
        <w:rPr>
          <w:i/>
          <w:color w:val="333333"/>
          <w:sz w:val="20"/>
        </w:rPr>
        <w:t>Did</w:t>
      </w:r>
      <w:r>
        <w:rPr>
          <w:i/>
          <w:color w:val="333333"/>
          <w:spacing w:val="-7"/>
          <w:sz w:val="20"/>
        </w:rPr>
        <w:t xml:space="preserve"> </w:t>
      </w:r>
      <w:r>
        <w:rPr>
          <w:i/>
          <w:color w:val="333333"/>
          <w:sz w:val="20"/>
        </w:rPr>
        <w:t>you</w:t>
      </w:r>
      <w:r>
        <w:rPr>
          <w:i/>
          <w:color w:val="333333"/>
          <w:spacing w:val="-7"/>
          <w:sz w:val="20"/>
        </w:rPr>
        <w:t xml:space="preserve"> </w:t>
      </w:r>
      <w:r>
        <w:rPr>
          <w:i/>
          <w:color w:val="333333"/>
          <w:sz w:val="20"/>
        </w:rPr>
        <w:t>notice</w:t>
      </w:r>
      <w:r>
        <w:rPr>
          <w:i/>
          <w:color w:val="333333"/>
          <w:spacing w:val="-7"/>
          <w:sz w:val="20"/>
        </w:rPr>
        <w:t xml:space="preserve"> </w:t>
      </w:r>
      <w:r>
        <w:rPr>
          <w:i/>
          <w:color w:val="333333"/>
          <w:sz w:val="20"/>
        </w:rPr>
        <w:t>how</w:t>
      </w:r>
      <w:r>
        <w:rPr>
          <w:i/>
          <w:color w:val="333333"/>
          <w:spacing w:val="-8"/>
          <w:sz w:val="20"/>
        </w:rPr>
        <w:t xml:space="preserve"> </w:t>
      </w:r>
      <w:r>
        <w:rPr>
          <w:i/>
          <w:color w:val="333333"/>
          <w:sz w:val="20"/>
        </w:rPr>
        <w:t>applying</w:t>
      </w:r>
      <w:r>
        <w:rPr>
          <w:i/>
          <w:color w:val="333333"/>
          <w:spacing w:val="-7"/>
          <w:sz w:val="20"/>
        </w:rPr>
        <w:t xml:space="preserve"> </w:t>
      </w:r>
      <w:r>
        <w:rPr>
          <w:i/>
          <w:color w:val="333333"/>
          <w:sz w:val="20"/>
        </w:rPr>
        <w:t>your</w:t>
      </w:r>
      <w:r>
        <w:rPr>
          <w:i/>
          <w:color w:val="333333"/>
          <w:spacing w:val="-8"/>
          <w:sz w:val="20"/>
        </w:rPr>
        <w:t xml:space="preserve"> </w:t>
      </w:r>
      <w:r>
        <w:rPr>
          <w:i/>
          <w:color w:val="333333"/>
          <w:sz w:val="20"/>
        </w:rPr>
        <w:t>strengths</w:t>
      </w:r>
      <w:r>
        <w:rPr>
          <w:i/>
          <w:color w:val="333333"/>
          <w:spacing w:val="-7"/>
          <w:sz w:val="20"/>
        </w:rPr>
        <w:t xml:space="preserve"> </w:t>
      </w:r>
      <w:r>
        <w:rPr>
          <w:i/>
          <w:color w:val="333333"/>
          <w:sz w:val="20"/>
        </w:rPr>
        <w:t>more</w:t>
      </w:r>
      <w:r>
        <w:rPr>
          <w:i/>
          <w:color w:val="333333"/>
          <w:spacing w:val="-7"/>
          <w:sz w:val="20"/>
        </w:rPr>
        <w:t xml:space="preserve"> </w:t>
      </w:r>
      <w:r>
        <w:rPr>
          <w:i/>
          <w:color w:val="333333"/>
          <w:sz w:val="20"/>
        </w:rPr>
        <w:t>consciously</w:t>
      </w:r>
      <w:r>
        <w:rPr>
          <w:i/>
          <w:color w:val="333333"/>
          <w:spacing w:val="-8"/>
          <w:sz w:val="20"/>
        </w:rPr>
        <w:t xml:space="preserve"> </w:t>
      </w:r>
      <w:r>
        <w:rPr>
          <w:i/>
          <w:color w:val="333333"/>
          <w:sz w:val="20"/>
        </w:rPr>
        <w:t>has</w:t>
      </w:r>
      <w:r>
        <w:rPr>
          <w:i/>
          <w:color w:val="333333"/>
          <w:spacing w:val="-7"/>
          <w:sz w:val="20"/>
        </w:rPr>
        <w:t xml:space="preserve"> </w:t>
      </w:r>
      <w:r>
        <w:rPr>
          <w:i/>
          <w:color w:val="333333"/>
          <w:sz w:val="20"/>
        </w:rPr>
        <w:t>impacted</w:t>
      </w:r>
      <w:r>
        <w:rPr>
          <w:i/>
          <w:color w:val="333333"/>
          <w:spacing w:val="-8"/>
          <w:sz w:val="20"/>
        </w:rPr>
        <w:t xml:space="preserve"> </w:t>
      </w:r>
      <w:r>
        <w:rPr>
          <w:i/>
          <w:color w:val="333333"/>
          <w:sz w:val="20"/>
        </w:rPr>
        <w:t>your daily</w:t>
      </w:r>
      <w:r>
        <w:rPr>
          <w:i/>
          <w:color w:val="333333"/>
          <w:spacing w:val="-5"/>
          <w:sz w:val="20"/>
        </w:rPr>
        <w:t xml:space="preserve"> </w:t>
      </w:r>
      <w:r>
        <w:rPr>
          <w:i/>
          <w:color w:val="333333"/>
          <w:sz w:val="20"/>
        </w:rPr>
        <w:t>activities?</w:t>
      </w:r>
    </w:p>
    <w:p w14:paraId="6EED8670" w14:textId="77777777" w:rsidR="0029179C" w:rsidRDefault="0029179C">
      <w:pPr>
        <w:pStyle w:val="BodyText"/>
        <w:spacing w:before="183"/>
        <w:rPr>
          <w:i/>
        </w:rPr>
      </w:pPr>
    </w:p>
    <w:p w14:paraId="294B6C8D" w14:textId="77777777" w:rsidR="0029179C" w:rsidRDefault="00000000">
      <w:pPr>
        <w:pStyle w:val="BodyText"/>
        <w:ind w:left="340"/>
      </w:pPr>
      <w:r>
        <w:rPr>
          <w:color w:val="333333"/>
        </w:rPr>
        <w:t>Allow</w:t>
      </w:r>
      <w:r>
        <w:rPr>
          <w:color w:val="333333"/>
          <w:spacing w:val="-2"/>
        </w:rPr>
        <w:t xml:space="preserve"> </w:t>
      </w:r>
      <w:r>
        <w:rPr>
          <w:color w:val="333333"/>
        </w:rPr>
        <w:t>time</w:t>
      </w:r>
      <w:r>
        <w:rPr>
          <w:color w:val="333333"/>
          <w:spacing w:val="-2"/>
        </w:rPr>
        <w:t xml:space="preserve"> </w:t>
      </w:r>
      <w:r>
        <w:rPr>
          <w:color w:val="333333"/>
        </w:rPr>
        <w:t>for</w:t>
      </w:r>
      <w:r>
        <w:rPr>
          <w:color w:val="333333"/>
          <w:spacing w:val="-2"/>
        </w:rPr>
        <w:t xml:space="preserve"> </w:t>
      </w:r>
      <w:r>
        <w:rPr>
          <w:color w:val="333333"/>
        </w:rPr>
        <w:t>responses</w:t>
      </w:r>
      <w:r>
        <w:rPr>
          <w:color w:val="333333"/>
          <w:spacing w:val="-2"/>
        </w:rPr>
        <w:t xml:space="preserve"> </w:t>
      </w:r>
      <w:r>
        <w:rPr>
          <w:color w:val="333333"/>
        </w:rPr>
        <w:t>and</w:t>
      </w:r>
      <w:r>
        <w:rPr>
          <w:color w:val="333333"/>
          <w:spacing w:val="-2"/>
        </w:rPr>
        <w:t xml:space="preserve"> discussion.</w:t>
      </w:r>
    </w:p>
    <w:p w14:paraId="4D902C6C" w14:textId="77777777" w:rsidR="0029179C" w:rsidRDefault="0029179C">
      <w:pPr>
        <w:pStyle w:val="BodyText"/>
        <w:spacing w:before="141"/>
      </w:pPr>
    </w:p>
    <w:p w14:paraId="2F0504DA" w14:textId="77777777" w:rsidR="0029179C" w:rsidRDefault="00000000">
      <w:pPr>
        <w:spacing w:line="302" w:lineRule="auto"/>
        <w:ind w:left="681" w:right="338"/>
        <w:jc w:val="both"/>
        <w:rPr>
          <w:i/>
          <w:sz w:val="20"/>
        </w:rPr>
      </w:pPr>
      <w:r>
        <w:rPr>
          <w:i/>
          <w:noProof/>
          <w:sz w:val="20"/>
        </w:rPr>
        <mc:AlternateContent>
          <mc:Choice Requires="wps">
            <w:drawing>
              <wp:anchor distT="0" distB="0" distL="0" distR="0" simplePos="0" relativeHeight="16136192" behindDoc="0" locked="0" layoutInCell="1" allowOverlap="1" wp14:anchorId="06D22795" wp14:editId="43184BF6">
                <wp:simplePos x="0" y="0"/>
                <wp:positionH relativeFrom="page">
                  <wp:posOffset>1314005</wp:posOffset>
                </wp:positionH>
                <wp:positionV relativeFrom="paragraph">
                  <wp:posOffset>1912</wp:posOffset>
                </wp:positionV>
                <wp:extent cx="1270" cy="1793239"/>
                <wp:effectExtent l="0" t="0" r="0" b="0"/>
                <wp:wrapNone/>
                <wp:docPr id="1531" name="Graphic 15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793239"/>
                        </a:xfrm>
                        <a:custGeom>
                          <a:avLst/>
                          <a:gdLst/>
                          <a:ahLst/>
                          <a:cxnLst/>
                          <a:rect l="l" t="t" r="r" b="b"/>
                          <a:pathLst>
                            <a:path h="1793239">
                              <a:moveTo>
                                <a:pt x="0" y="17926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F920E13" id="Graphic 1531" o:spid="_x0000_s1026" style="position:absolute;margin-left:103.45pt;margin-top:.15pt;width:.1pt;height:141.2pt;z-index:16136192;visibility:visible;mso-wrap-style:square;mso-wrap-distance-left:0;mso-wrap-distance-top:0;mso-wrap-distance-right:0;mso-wrap-distance-bottom:0;mso-position-horizontal:absolute;mso-position-horizontal-relative:page;mso-position-vertical:absolute;mso-position-vertical-relative:text;v-text-anchor:top" coordsize="1270,1793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" path="m,1792681l,e" filled="f" strokecolor="#d1a326" strokeweight="3pt">
                <v:path arrowok="t"/>
                <w10:wrap anchorx="page"/>
              </v:shape>
            </w:pict>
          </mc:Fallback>
        </mc:AlternateContent>
      </w:r>
      <w:r>
        <w:rPr>
          <w:i/>
          <w:color w:val="333333"/>
          <w:sz w:val="20"/>
        </w:rPr>
        <w:t>In</w:t>
      </w:r>
      <w:r>
        <w:rPr>
          <w:i/>
          <w:color w:val="333333"/>
          <w:spacing w:val="-5"/>
          <w:sz w:val="20"/>
        </w:rPr>
        <w:t xml:space="preserve"> </w:t>
      </w:r>
      <w:r>
        <w:rPr>
          <w:i/>
          <w:color w:val="333333"/>
          <w:sz w:val="20"/>
        </w:rPr>
        <w:t>the</w:t>
      </w:r>
      <w:r>
        <w:rPr>
          <w:i/>
          <w:color w:val="333333"/>
          <w:spacing w:val="-5"/>
          <w:sz w:val="20"/>
        </w:rPr>
        <w:t xml:space="preserve"> </w:t>
      </w:r>
      <w:hyperlink w:anchor="_bookmark30" w:history="1">
        <w:r w:rsidR="0029179C">
          <w:rPr>
            <w:i/>
            <w:color w:val="333333"/>
            <w:sz w:val="20"/>
          </w:rPr>
          <w:t>Relationships</w:t>
        </w:r>
        <w:r w:rsidR="0029179C">
          <w:rPr>
            <w:i/>
            <w:color w:val="333333"/>
            <w:spacing w:val="-5"/>
            <w:sz w:val="20"/>
          </w:rPr>
          <w:t xml:space="preserve"> </w:t>
        </w:r>
        <w:r w:rsidR="0029179C">
          <w:rPr>
            <w:i/>
            <w:color w:val="333333"/>
            <w:sz w:val="20"/>
          </w:rPr>
          <w:t>session,</w:t>
        </w:r>
      </w:hyperlink>
      <w:r>
        <w:rPr>
          <w:i/>
          <w:color w:val="333333"/>
          <w:spacing w:val="-5"/>
          <w:sz w:val="20"/>
        </w:rPr>
        <w:t xml:space="preserve"> </w:t>
      </w:r>
      <w:r>
        <w:rPr>
          <w:i/>
          <w:color w:val="333333"/>
          <w:sz w:val="20"/>
        </w:rPr>
        <w:t>we</w:t>
      </w:r>
      <w:r>
        <w:rPr>
          <w:i/>
          <w:color w:val="333333"/>
          <w:spacing w:val="-5"/>
          <w:sz w:val="20"/>
        </w:rPr>
        <w:t xml:space="preserve"> </w:t>
      </w:r>
      <w:r>
        <w:rPr>
          <w:i/>
          <w:color w:val="333333"/>
          <w:sz w:val="20"/>
        </w:rPr>
        <w:t>explored</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essential</w:t>
      </w:r>
      <w:r>
        <w:rPr>
          <w:i/>
          <w:color w:val="333333"/>
          <w:spacing w:val="-5"/>
          <w:sz w:val="20"/>
        </w:rPr>
        <w:t xml:space="preserve"> </w:t>
      </w:r>
      <w:r>
        <w:rPr>
          <w:i/>
          <w:color w:val="333333"/>
          <w:sz w:val="20"/>
        </w:rPr>
        <w:t>role</w:t>
      </w:r>
      <w:r>
        <w:rPr>
          <w:i/>
          <w:color w:val="333333"/>
          <w:spacing w:val="-5"/>
          <w:sz w:val="20"/>
        </w:rPr>
        <w:t xml:space="preserve"> </w:t>
      </w:r>
      <w:r>
        <w:rPr>
          <w:i/>
          <w:color w:val="333333"/>
          <w:sz w:val="20"/>
        </w:rPr>
        <w:t>of</w:t>
      </w:r>
      <w:r>
        <w:rPr>
          <w:i/>
          <w:color w:val="333333"/>
          <w:spacing w:val="-5"/>
          <w:sz w:val="20"/>
        </w:rPr>
        <w:t xml:space="preserve"> </w:t>
      </w:r>
      <w:r>
        <w:rPr>
          <w:i/>
          <w:color w:val="333333"/>
          <w:sz w:val="20"/>
        </w:rPr>
        <w:t>connection</w:t>
      </w:r>
      <w:r>
        <w:rPr>
          <w:i/>
          <w:color w:val="333333"/>
          <w:spacing w:val="-5"/>
          <w:sz w:val="20"/>
        </w:rPr>
        <w:t xml:space="preserve"> </w:t>
      </w:r>
      <w:r>
        <w:rPr>
          <w:i/>
          <w:color w:val="333333"/>
          <w:sz w:val="20"/>
        </w:rPr>
        <w:t>in</w:t>
      </w:r>
      <w:r>
        <w:rPr>
          <w:i/>
          <w:color w:val="333333"/>
          <w:spacing w:val="-5"/>
          <w:sz w:val="20"/>
        </w:rPr>
        <w:t xml:space="preserve"> </w:t>
      </w:r>
      <w:r>
        <w:rPr>
          <w:i/>
          <w:color w:val="333333"/>
          <w:sz w:val="20"/>
        </w:rPr>
        <w:t>our</w:t>
      </w:r>
      <w:r>
        <w:rPr>
          <w:i/>
          <w:color w:val="333333"/>
          <w:spacing w:val="-5"/>
          <w:sz w:val="20"/>
        </w:rPr>
        <w:t xml:space="preserve"> </w:t>
      </w:r>
      <w:r>
        <w:rPr>
          <w:i/>
          <w:color w:val="333333"/>
          <w:sz w:val="20"/>
        </w:rPr>
        <w:t>wellbeing.</w:t>
      </w:r>
      <w:r>
        <w:rPr>
          <w:i/>
          <w:color w:val="333333"/>
          <w:spacing w:val="-5"/>
          <w:sz w:val="20"/>
        </w:rPr>
        <w:t xml:space="preserve"> </w:t>
      </w:r>
      <w:r>
        <w:rPr>
          <w:i/>
          <w:color w:val="333333"/>
          <w:sz w:val="20"/>
        </w:rPr>
        <w:t>We talked</w:t>
      </w:r>
      <w:r>
        <w:rPr>
          <w:i/>
          <w:color w:val="333333"/>
          <w:spacing w:val="-9"/>
          <w:sz w:val="20"/>
        </w:rPr>
        <w:t xml:space="preserve"> </w:t>
      </w:r>
      <w:r>
        <w:rPr>
          <w:i/>
          <w:color w:val="333333"/>
          <w:sz w:val="20"/>
        </w:rPr>
        <w:t>about</w:t>
      </w:r>
      <w:r>
        <w:rPr>
          <w:i/>
          <w:color w:val="333333"/>
          <w:spacing w:val="-9"/>
          <w:sz w:val="20"/>
        </w:rPr>
        <w:t xml:space="preserve"> </w:t>
      </w:r>
      <w:r>
        <w:rPr>
          <w:i/>
          <w:color w:val="333333"/>
          <w:sz w:val="20"/>
        </w:rPr>
        <w:t>high-quality</w:t>
      </w:r>
      <w:r>
        <w:rPr>
          <w:i/>
          <w:color w:val="333333"/>
          <w:spacing w:val="-9"/>
          <w:sz w:val="20"/>
        </w:rPr>
        <w:t xml:space="preserve"> </w:t>
      </w:r>
      <w:r>
        <w:rPr>
          <w:i/>
          <w:color w:val="333333"/>
          <w:sz w:val="20"/>
        </w:rPr>
        <w:t>connections</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psychological</w:t>
      </w:r>
      <w:r>
        <w:rPr>
          <w:i/>
          <w:color w:val="333333"/>
          <w:spacing w:val="-9"/>
          <w:sz w:val="20"/>
        </w:rPr>
        <w:t xml:space="preserve"> </w:t>
      </w:r>
      <w:r>
        <w:rPr>
          <w:i/>
          <w:color w:val="333333"/>
          <w:sz w:val="20"/>
        </w:rPr>
        <w:t>safety</w:t>
      </w:r>
      <w:r>
        <w:rPr>
          <w:i/>
          <w:color w:val="333333"/>
          <w:spacing w:val="-9"/>
          <w:sz w:val="20"/>
        </w:rPr>
        <w:t xml:space="preserve"> </w:t>
      </w:r>
      <w:r>
        <w:rPr>
          <w:i/>
          <w:color w:val="333333"/>
          <w:sz w:val="20"/>
        </w:rPr>
        <w:t>as</w:t>
      </w:r>
      <w:r>
        <w:rPr>
          <w:i/>
          <w:color w:val="333333"/>
          <w:spacing w:val="-9"/>
          <w:sz w:val="20"/>
        </w:rPr>
        <w:t xml:space="preserve"> </w:t>
      </w:r>
      <w:r>
        <w:rPr>
          <w:i/>
          <w:color w:val="333333"/>
          <w:sz w:val="20"/>
        </w:rPr>
        <w:t>the</w:t>
      </w:r>
      <w:r>
        <w:rPr>
          <w:i/>
          <w:color w:val="333333"/>
          <w:spacing w:val="-9"/>
          <w:sz w:val="20"/>
        </w:rPr>
        <w:t xml:space="preserve"> </w:t>
      </w:r>
      <w:r>
        <w:rPr>
          <w:i/>
          <w:color w:val="333333"/>
          <w:sz w:val="20"/>
        </w:rPr>
        <w:t>foundation</w:t>
      </w:r>
      <w:r>
        <w:rPr>
          <w:i/>
          <w:color w:val="333333"/>
          <w:spacing w:val="-9"/>
          <w:sz w:val="20"/>
        </w:rPr>
        <w:t xml:space="preserve"> </w:t>
      </w:r>
      <w:r>
        <w:rPr>
          <w:i/>
          <w:color w:val="333333"/>
          <w:sz w:val="20"/>
        </w:rPr>
        <w:t>for</w:t>
      </w:r>
      <w:r>
        <w:rPr>
          <w:i/>
          <w:color w:val="333333"/>
          <w:spacing w:val="-9"/>
          <w:sz w:val="20"/>
        </w:rPr>
        <w:t xml:space="preserve"> </w:t>
      </w:r>
      <w:r>
        <w:rPr>
          <w:i/>
          <w:color w:val="333333"/>
          <w:sz w:val="20"/>
        </w:rPr>
        <w:t>creativity and</w:t>
      </w:r>
      <w:r>
        <w:rPr>
          <w:i/>
          <w:color w:val="333333"/>
          <w:spacing w:val="-9"/>
          <w:sz w:val="20"/>
        </w:rPr>
        <w:t xml:space="preserve"> </w:t>
      </w:r>
      <w:r>
        <w:rPr>
          <w:i/>
          <w:color w:val="333333"/>
          <w:sz w:val="20"/>
        </w:rPr>
        <w:t>belonging.</w:t>
      </w:r>
      <w:r>
        <w:rPr>
          <w:i/>
          <w:color w:val="333333"/>
          <w:spacing w:val="-9"/>
          <w:sz w:val="20"/>
        </w:rPr>
        <w:t xml:space="preserve"> </w:t>
      </w:r>
      <w:r>
        <w:rPr>
          <w:i/>
          <w:color w:val="333333"/>
          <w:sz w:val="20"/>
        </w:rPr>
        <w:t>How</w:t>
      </w:r>
      <w:r>
        <w:rPr>
          <w:i/>
          <w:color w:val="333333"/>
          <w:spacing w:val="-9"/>
          <w:sz w:val="20"/>
        </w:rPr>
        <w:t xml:space="preserve"> </w:t>
      </w:r>
      <w:r>
        <w:rPr>
          <w:i/>
          <w:color w:val="333333"/>
          <w:sz w:val="20"/>
        </w:rPr>
        <w:t>have</w:t>
      </w:r>
      <w:r>
        <w:rPr>
          <w:i/>
          <w:color w:val="333333"/>
          <w:spacing w:val="-9"/>
          <w:sz w:val="20"/>
        </w:rPr>
        <w:t xml:space="preserve"> </w:t>
      </w:r>
      <w:r>
        <w:rPr>
          <w:i/>
          <w:color w:val="333333"/>
          <w:sz w:val="20"/>
        </w:rPr>
        <w:t>you</w:t>
      </w:r>
      <w:r>
        <w:rPr>
          <w:i/>
          <w:color w:val="333333"/>
          <w:spacing w:val="-9"/>
          <w:sz w:val="20"/>
        </w:rPr>
        <w:t xml:space="preserve"> </w:t>
      </w:r>
      <w:r>
        <w:rPr>
          <w:i/>
          <w:color w:val="333333"/>
          <w:sz w:val="20"/>
        </w:rPr>
        <w:t>fostered</w:t>
      </w:r>
      <w:r>
        <w:rPr>
          <w:i/>
          <w:color w:val="333333"/>
          <w:spacing w:val="-9"/>
          <w:sz w:val="20"/>
        </w:rPr>
        <w:t xml:space="preserve"> </w:t>
      </w:r>
      <w:r>
        <w:rPr>
          <w:i/>
          <w:color w:val="333333"/>
          <w:sz w:val="20"/>
        </w:rPr>
        <w:t>these</w:t>
      </w:r>
      <w:r>
        <w:rPr>
          <w:i/>
          <w:color w:val="333333"/>
          <w:spacing w:val="-9"/>
          <w:sz w:val="20"/>
        </w:rPr>
        <w:t xml:space="preserve"> </w:t>
      </w:r>
      <w:r>
        <w:rPr>
          <w:i/>
          <w:color w:val="333333"/>
          <w:sz w:val="20"/>
        </w:rPr>
        <w:t>types</w:t>
      </w:r>
      <w:r>
        <w:rPr>
          <w:i/>
          <w:color w:val="333333"/>
          <w:spacing w:val="-9"/>
          <w:sz w:val="20"/>
        </w:rPr>
        <w:t xml:space="preserve"> </w:t>
      </w:r>
      <w:r>
        <w:rPr>
          <w:i/>
          <w:color w:val="333333"/>
          <w:sz w:val="20"/>
        </w:rPr>
        <w:t>of</w:t>
      </w:r>
      <w:r>
        <w:rPr>
          <w:i/>
          <w:color w:val="333333"/>
          <w:spacing w:val="-9"/>
          <w:sz w:val="20"/>
        </w:rPr>
        <w:t xml:space="preserve"> </w:t>
      </w:r>
      <w:r>
        <w:rPr>
          <w:i/>
          <w:color w:val="333333"/>
          <w:sz w:val="20"/>
        </w:rPr>
        <w:t>connections</w:t>
      </w:r>
      <w:r>
        <w:rPr>
          <w:i/>
          <w:color w:val="333333"/>
          <w:spacing w:val="-9"/>
          <w:sz w:val="20"/>
        </w:rPr>
        <w:t xml:space="preserve"> </w:t>
      </w:r>
      <w:r>
        <w:rPr>
          <w:i/>
          <w:color w:val="333333"/>
          <w:sz w:val="20"/>
        </w:rPr>
        <w:t>in</w:t>
      </w:r>
      <w:r>
        <w:rPr>
          <w:i/>
          <w:color w:val="333333"/>
          <w:spacing w:val="-9"/>
          <w:sz w:val="20"/>
        </w:rPr>
        <w:t xml:space="preserve"> </w:t>
      </w:r>
      <w:r>
        <w:rPr>
          <w:i/>
          <w:color w:val="333333"/>
          <w:sz w:val="20"/>
        </w:rPr>
        <w:t>your</w:t>
      </w:r>
      <w:r>
        <w:rPr>
          <w:i/>
          <w:color w:val="333333"/>
          <w:spacing w:val="-9"/>
          <w:sz w:val="20"/>
        </w:rPr>
        <w:t xml:space="preserve"> </w:t>
      </w:r>
      <w:r>
        <w:rPr>
          <w:i/>
          <w:color w:val="333333"/>
          <w:sz w:val="20"/>
        </w:rPr>
        <w:t>life,</w:t>
      </w:r>
      <w:r>
        <w:rPr>
          <w:i/>
          <w:color w:val="333333"/>
          <w:spacing w:val="-9"/>
          <w:sz w:val="20"/>
        </w:rPr>
        <w:t xml:space="preserve"> </w:t>
      </w:r>
      <w:r>
        <w:rPr>
          <w:i/>
          <w:color w:val="333333"/>
          <w:sz w:val="20"/>
        </w:rPr>
        <w:t>and</w:t>
      </w:r>
      <w:r>
        <w:rPr>
          <w:i/>
          <w:color w:val="333333"/>
          <w:spacing w:val="-9"/>
          <w:sz w:val="20"/>
        </w:rPr>
        <w:t xml:space="preserve"> </w:t>
      </w:r>
      <w:r>
        <w:rPr>
          <w:i/>
          <w:color w:val="333333"/>
          <w:sz w:val="20"/>
        </w:rPr>
        <w:t>what</w:t>
      </w:r>
      <w:r>
        <w:rPr>
          <w:i/>
          <w:color w:val="333333"/>
          <w:spacing w:val="-9"/>
          <w:sz w:val="20"/>
        </w:rPr>
        <w:t xml:space="preserve"> </w:t>
      </w:r>
      <w:r>
        <w:rPr>
          <w:i/>
          <w:color w:val="333333"/>
          <w:sz w:val="20"/>
        </w:rPr>
        <w:t>impact have they had on your relationships?</w:t>
      </w:r>
    </w:p>
    <w:p w14:paraId="6E97DBF6" w14:textId="77777777" w:rsidR="0029179C" w:rsidRDefault="00000000">
      <w:pPr>
        <w:spacing w:before="170" w:line="302" w:lineRule="auto"/>
        <w:ind w:left="681" w:right="338"/>
        <w:jc w:val="both"/>
        <w:rPr>
          <w:i/>
          <w:sz w:val="20"/>
        </w:rPr>
      </w:pPr>
      <w:r>
        <w:rPr>
          <w:i/>
          <w:color w:val="333333"/>
          <w:spacing w:val="-2"/>
          <w:sz w:val="20"/>
        </w:rPr>
        <w:t>Our</w:t>
      </w:r>
      <w:r>
        <w:rPr>
          <w:i/>
          <w:color w:val="333333"/>
          <w:spacing w:val="-10"/>
          <w:sz w:val="20"/>
        </w:rPr>
        <w:t xml:space="preserve"> </w:t>
      </w:r>
      <w:hyperlink w:anchor="_bookmark33" w:history="1">
        <w:r w:rsidR="0029179C">
          <w:rPr>
            <w:i/>
            <w:color w:val="333333"/>
            <w:spacing w:val="-2"/>
            <w:sz w:val="20"/>
          </w:rPr>
          <w:t>session</w:t>
        </w:r>
        <w:r w:rsidR="0029179C">
          <w:rPr>
            <w:i/>
            <w:color w:val="333333"/>
            <w:spacing w:val="-10"/>
            <w:sz w:val="20"/>
          </w:rPr>
          <w:t xml:space="preserve"> </w:t>
        </w:r>
        <w:r w:rsidR="0029179C">
          <w:rPr>
            <w:i/>
            <w:color w:val="333333"/>
            <w:spacing w:val="-2"/>
            <w:sz w:val="20"/>
          </w:rPr>
          <w:t>on</w:t>
        </w:r>
        <w:r w:rsidR="0029179C">
          <w:rPr>
            <w:i/>
            <w:color w:val="333333"/>
            <w:spacing w:val="-10"/>
            <w:sz w:val="20"/>
          </w:rPr>
          <w:t xml:space="preserve"> </w:t>
        </w:r>
        <w:r w:rsidR="0029179C">
          <w:rPr>
            <w:i/>
            <w:color w:val="333333"/>
            <w:spacing w:val="-2"/>
            <w:sz w:val="20"/>
          </w:rPr>
          <w:t>Meaning</w:t>
        </w:r>
      </w:hyperlink>
      <w:r>
        <w:rPr>
          <w:i/>
          <w:color w:val="333333"/>
          <w:spacing w:val="-10"/>
          <w:sz w:val="20"/>
        </w:rPr>
        <w:t xml:space="preserve"> </w:t>
      </w:r>
      <w:r>
        <w:rPr>
          <w:i/>
          <w:color w:val="333333"/>
          <w:spacing w:val="-2"/>
          <w:sz w:val="20"/>
        </w:rPr>
        <w:t>led</w:t>
      </w:r>
      <w:r>
        <w:rPr>
          <w:i/>
          <w:color w:val="333333"/>
          <w:spacing w:val="-10"/>
          <w:sz w:val="20"/>
        </w:rPr>
        <w:t xml:space="preserve"> </w:t>
      </w:r>
      <w:r>
        <w:rPr>
          <w:i/>
          <w:color w:val="333333"/>
          <w:spacing w:val="-2"/>
          <w:sz w:val="20"/>
        </w:rPr>
        <w:t>us</w:t>
      </w:r>
      <w:r>
        <w:rPr>
          <w:i/>
          <w:color w:val="333333"/>
          <w:spacing w:val="-10"/>
          <w:sz w:val="20"/>
        </w:rPr>
        <w:t xml:space="preserve"> </w:t>
      </w:r>
      <w:r>
        <w:rPr>
          <w:i/>
          <w:color w:val="333333"/>
          <w:spacing w:val="-2"/>
          <w:sz w:val="20"/>
        </w:rPr>
        <w:t>to</w:t>
      </w:r>
      <w:r>
        <w:rPr>
          <w:i/>
          <w:color w:val="333333"/>
          <w:spacing w:val="-10"/>
          <w:sz w:val="20"/>
        </w:rPr>
        <w:t xml:space="preserve"> </w:t>
      </w:r>
      <w:r>
        <w:rPr>
          <w:i/>
          <w:color w:val="333333"/>
          <w:spacing w:val="-2"/>
          <w:sz w:val="20"/>
        </w:rPr>
        <w:t>reflect</w:t>
      </w:r>
      <w:r>
        <w:rPr>
          <w:i/>
          <w:color w:val="333333"/>
          <w:spacing w:val="-10"/>
          <w:sz w:val="20"/>
        </w:rPr>
        <w:t xml:space="preserve"> </w:t>
      </w:r>
      <w:r>
        <w:rPr>
          <w:i/>
          <w:color w:val="333333"/>
          <w:spacing w:val="-2"/>
          <w:sz w:val="20"/>
        </w:rPr>
        <w:t>on</w:t>
      </w:r>
      <w:r>
        <w:rPr>
          <w:i/>
          <w:color w:val="333333"/>
          <w:spacing w:val="-10"/>
          <w:sz w:val="20"/>
        </w:rPr>
        <w:t xml:space="preserve"> </w:t>
      </w:r>
      <w:r>
        <w:rPr>
          <w:i/>
          <w:color w:val="333333"/>
          <w:spacing w:val="-2"/>
          <w:sz w:val="20"/>
        </w:rPr>
        <w:t>the</w:t>
      </w:r>
      <w:r>
        <w:rPr>
          <w:i/>
          <w:color w:val="333333"/>
          <w:spacing w:val="-10"/>
          <w:sz w:val="20"/>
        </w:rPr>
        <w:t xml:space="preserve"> </w:t>
      </w:r>
      <w:r>
        <w:rPr>
          <w:i/>
          <w:color w:val="333333"/>
          <w:spacing w:val="-2"/>
          <w:sz w:val="20"/>
        </w:rPr>
        <w:t>importance</w:t>
      </w:r>
      <w:r>
        <w:rPr>
          <w:i/>
          <w:color w:val="333333"/>
          <w:spacing w:val="-10"/>
          <w:sz w:val="20"/>
        </w:rPr>
        <w:t xml:space="preserve"> </w:t>
      </w:r>
      <w:r>
        <w:rPr>
          <w:i/>
          <w:color w:val="333333"/>
          <w:spacing w:val="-2"/>
          <w:sz w:val="20"/>
        </w:rPr>
        <w:t>of</w:t>
      </w:r>
      <w:r>
        <w:rPr>
          <w:i/>
          <w:color w:val="333333"/>
          <w:spacing w:val="-10"/>
          <w:sz w:val="20"/>
        </w:rPr>
        <w:t xml:space="preserve"> </w:t>
      </w:r>
      <w:r>
        <w:rPr>
          <w:i/>
          <w:color w:val="333333"/>
          <w:spacing w:val="-2"/>
          <w:sz w:val="20"/>
        </w:rPr>
        <w:t>purpose</w:t>
      </w:r>
      <w:r>
        <w:rPr>
          <w:i/>
          <w:color w:val="333333"/>
          <w:spacing w:val="-10"/>
          <w:sz w:val="20"/>
        </w:rPr>
        <w:t xml:space="preserve"> </w:t>
      </w:r>
      <w:r>
        <w:rPr>
          <w:i/>
          <w:color w:val="333333"/>
          <w:spacing w:val="-2"/>
          <w:sz w:val="20"/>
        </w:rPr>
        <w:t>in</w:t>
      </w:r>
      <w:r>
        <w:rPr>
          <w:i/>
          <w:color w:val="333333"/>
          <w:spacing w:val="-10"/>
          <w:sz w:val="20"/>
        </w:rPr>
        <w:t xml:space="preserve"> </w:t>
      </w:r>
      <w:r>
        <w:rPr>
          <w:i/>
          <w:color w:val="333333"/>
          <w:spacing w:val="-2"/>
          <w:sz w:val="20"/>
        </w:rPr>
        <w:t>our</w:t>
      </w:r>
      <w:r>
        <w:rPr>
          <w:i/>
          <w:color w:val="333333"/>
          <w:spacing w:val="-10"/>
          <w:sz w:val="20"/>
        </w:rPr>
        <w:t xml:space="preserve"> </w:t>
      </w:r>
      <w:r>
        <w:rPr>
          <w:i/>
          <w:color w:val="333333"/>
          <w:spacing w:val="-2"/>
          <w:sz w:val="20"/>
        </w:rPr>
        <w:t>lives.</w:t>
      </w:r>
      <w:r>
        <w:rPr>
          <w:i/>
          <w:color w:val="333333"/>
          <w:spacing w:val="-10"/>
          <w:sz w:val="20"/>
        </w:rPr>
        <w:t xml:space="preserve"> </w:t>
      </w:r>
      <w:r>
        <w:rPr>
          <w:i/>
          <w:color w:val="333333"/>
          <w:spacing w:val="-2"/>
          <w:sz w:val="20"/>
        </w:rPr>
        <w:t>We</w:t>
      </w:r>
      <w:r>
        <w:rPr>
          <w:i/>
          <w:color w:val="333333"/>
          <w:spacing w:val="-10"/>
          <w:sz w:val="20"/>
        </w:rPr>
        <w:t xml:space="preserve"> </w:t>
      </w:r>
      <w:r>
        <w:rPr>
          <w:i/>
          <w:color w:val="333333"/>
          <w:spacing w:val="-2"/>
          <w:sz w:val="20"/>
        </w:rPr>
        <w:t>discussed how</w:t>
      </w:r>
      <w:r>
        <w:rPr>
          <w:i/>
          <w:color w:val="333333"/>
          <w:spacing w:val="-11"/>
          <w:sz w:val="20"/>
        </w:rPr>
        <w:t xml:space="preserve"> </w:t>
      </w:r>
      <w:r>
        <w:rPr>
          <w:i/>
          <w:color w:val="333333"/>
          <w:spacing w:val="-2"/>
          <w:sz w:val="20"/>
        </w:rPr>
        <w:t>meaning</w:t>
      </w:r>
      <w:r>
        <w:rPr>
          <w:i/>
          <w:color w:val="333333"/>
          <w:spacing w:val="-10"/>
          <w:sz w:val="20"/>
        </w:rPr>
        <w:t xml:space="preserve"> </w:t>
      </w:r>
      <w:r>
        <w:rPr>
          <w:i/>
          <w:color w:val="333333"/>
          <w:spacing w:val="-2"/>
          <w:sz w:val="20"/>
        </w:rPr>
        <w:t>contributes</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our</w:t>
      </w:r>
      <w:r>
        <w:rPr>
          <w:i/>
          <w:color w:val="333333"/>
          <w:spacing w:val="-11"/>
          <w:sz w:val="20"/>
        </w:rPr>
        <w:t xml:space="preserve"> </w:t>
      </w:r>
      <w:r>
        <w:rPr>
          <w:i/>
          <w:color w:val="333333"/>
          <w:spacing w:val="-2"/>
          <w:sz w:val="20"/>
        </w:rPr>
        <w:t>health,</w:t>
      </w:r>
      <w:r>
        <w:rPr>
          <w:i/>
          <w:color w:val="333333"/>
          <w:spacing w:val="-10"/>
          <w:sz w:val="20"/>
        </w:rPr>
        <w:t xml:space="preserve"> </w:t>
      </w:r>
      <w:r>
        <w:rPr>
          <w:i/>
          <w:color w:val="333333"/>
          <w:spacing w:val="-2"/>
          <w:sz w:val="20"/>
        </w:rPr>
        <w:t>happiness,</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resilience,</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explored</w:t>
      </w:r>
      <w:r>
        <w:rPr>
          <w:i/>
          <w:color w:val="333333"/>
          <w:spacing w:val="-11"/>
          <w:sz w:val="20"/>
        </w:rPr>
        <w:t xml:space="preserve"> </w:t>
      </w:r>
      <w:r>
        <w:rPr>
          <w:i/>
          <w:color w:val="333333"/>
          <w:spacing w:val="-2"/>
          <w:sz w:val="20"/>
        </w:rPr>
        <w:t>ways</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align</w:t>
      </w:r>
      <w:r>
        <w:rPr>
          <w:i/>
          <w:color w:val="333333"/>
          <w:spacing w:val="-10"/>
          <w:sz w:val="20"/>
        </w:rPr>
        <w:t xml:space="preserve"> </w:t>
      </w:r>
      <w:r>
        <w:rPr>
          <w:i/>
          <w:color w:val="333333"/>
          <w:spacing w:val="-2"/>
          <w:sz w:val="20"/>
        </w:rPr>
        <w:t xml:space="preserve">our </w:t>
      </w:r>
      <w:r>
        <w:rPr>
          <w:i/>
          <w:color w:val="333333"/>
          <w:sz w:val="20"/>
        </w:rPr>
        <w:t>work</w:t>
      </w:r>
      <w:r>
        <w:rPr>
          <w:i/>
          <w:color w:val="333333"/>
          <w:spacing w:val="-10"/>
          <w:sz w:val="20"/>
        </w:rPr>
        <w:t xml:space="preserve"> </w:t>
      </w:r>
      <w:r>
        <w:rPr>
          <w:i/>
          <w:color w:val="333333"/>
          <w:sz w:val="20"/>
        </w:rPr>
        <w:t>with</w:t>
      </w:r>
      <w:r>
        <w:rPr>
          <w:i/>
          <w:color w:val="333333"/>
          <w:spacing w:val="-10"/>
          <w:sz w:val="20"/>
        </w:rPr>
        <w:t xml:space="preserve"> </w:t>
      </w:r>
      <w:r>
        <w:rPr>
          <w:i/>
          <w:color w:val="333333"/>
          <w:sz w:val="20"/>
        </w:rPr>
        <w:t>our</w:t>
      </w:r>
      <w:r>
        <w:rPr>
          <w:i/>
          <w:color w:val="333333"/>
          <w:spacing w:val="-10"/>
          <w:sz w:val="20"/>
        </w:rPr>
        <w:t xml:space="preserve"> </w:t>
      </w:r>
      <w:r>
        <w:rPr>
          <w:i/>
          <w:color w:val="333333"/>
          <w:sz w:val="20"/>
        </w:rPr>
        <w:t>values</w:t>
      </w:r>
      <w:r>
        <w:rPr>
          <w:i/>
          <w:color w:val="333333"/>
          <w:spacing w:val="-10"/>
          <w:sz w:val="20"/>
        </w:rPr>
        <w:t xml:space="preserve"> </w:t>
      </w:r>
      <w:r>
        <w:rPr>
          <w:i/>
          <w:color w:val="333333"/>
          <w:sz w:val="20"/>
        </w:rPr>
        <w:t>and</w:t>
      </w:r>
      <w:r>
        <w:rPr>
          <w:i/>
          <w:color w:val="333333"/>
          <w:spacing w:val="-10"/>
          <w:sz w:val="20"/>
        </w:rPr>
        <w:t xml:space="preserve"> </w:t>
      </w:r>
      <w:r>
        <w:rPr>
          <w:i/>
          <w:color w:val="333333"/>
          <w:sz w:val="20"/>
        </w:rPr>
        <w:t>strengths.</w:t>
      </w:r>
      <w:r>
        <w:rPr>
          <w:i/>
          <w:color w:val="333333"/>
          <w:spacing w:val="-10"/>
          <w:sz w:val="20"/>
        </w:rPr>
        <w:t xml:space="preserve"> </w:t>
      </w:r>
      <w:r>
        <w:rPr>
          <w:i/>
          <w:color w:val="333333"/>
          <w:sz w:val="20"/>
        </w:rPr>
        <w:t>What</w:t>
      </w:r>
      <w:r>
        <w:rPr>
          <w:i/>
          <w:color w:val="333333"/>
          <w:spacing w:val="-10"/>
          <w:sz w:val="20"/>
        </w:rPr>
        <w:t xml:space="preserve"> </w:t>
      </w:r>
      <w:r>
        <w:rPr>
          <w:i/>
          <w:color w:val="333333"/>
          <w:sz w:val="20"/>
        </w:rPr>
        <w:t>changes</w:t>
      </w:r>
      <w:r>
        <w:rPr>
          <w:i/>
          <w:color w:val="333333"/>
          <w:spacing w:val="-10"/>
          <w:sz w:val="20"/>
        </w:rPr>
        <w:t xml:space="preserve"> </w:t>
      </w:r>
      <w:r>
        <w:rPr>
          <w:i/>
          <w:color w:val="333333"/>
          <w:sz w:val="20"/>
        </w:rPr>
        <w:t>have</w:t>
      </w:r>
      <w:r>
        <w:rPr>
          <w:i/>
          <w:color w:val="333333"/>
          <w:spacing w:val="-10"/>
          <w:sz w:val="20"/>
        </w:rPr>
        <w:t xml:space="preserve"> </w:t>
      </w:r>
      <w:r>
        <w:rPr>
          <w:i/>
          <w:color w:val="333333"/>
          <w:sz w:val="20"/>
        </w:rPr>
        <w:t>you</w:t>
      </w:r>
      <w:r>
        <w:rPr>
          <w:i/>
          <w:color w:val="333333"/>
          <w:spacing w:val="-10"/>
          <w:sz w:val="20"/>
        </w:rPr>
        <w:t xml:space="preserve"> </w:t>
      </w:r>
      <w:r>
        <w:rPr>
          <w:i/>
          <w:color w:val="333333"/>
          <w:sz w:val="20"/>
        </w:rPr>
        <w:t>made</w:t>
      </w:r>
      <w:r>
        <w:rPr>
          <w:i/>
          <w:color w:val="333333"/>
          <w:spacing w:val="-10"/>
          <w:sz w:val="20"/>
        </w:rPr>
        <w:t xml:space="preserve"> </w:t>
      </w:r>
      <w:r>
        <w:rPr>
          <w:i/>
          <w:color w:val="333333"/>
          <w:sz w:val="20"/>
        </w:rPr>
        <w:t>to</w:t>
      </w:r>
      <w:r>
        <w:rPr>
          <w:i/>
          <w:color w:val="333333"/>
          <w:spacing w:val="-10"/>
          <w:sz w:val="20"/>
        </w:rPr>
        <w:t xml:space="preserve"> </w:t>
      </w:r>
      <w:r>
        <w:rPr>
          <w:i/>
          <w:color w:val="333333"/>
          <w:sz w:val="20"/>
        </w:rPr>
        <w:t>bring</w:t>
      </w:r>
      <w:r>
        <w:rPr>
          <w:i/>
          <w:color w:val="333333"/>
          <w:spacing w:val="-10"/>
          <w:sz w:val="20"/>
        </w:rPr>
        <w:t xml:space="preserve"> </w:t>
      </w:r>
      <w:r>
        <w:rPr>
          <w:i/>
          <w:color w:val="333333"/>
          <w:sz w:val="20"/>
        </w:rPr>
        <w:t>more</w:t>
      </w:r>
      <w:r>
        <w:rPr>
          <w:i/>
          <w:color w:val="333333"/>
          <w:spacing w:val="-10"/>
          <w:sz w:val="20"/>
        </w:rPr>
        <w:t xml:space="preserve"> </w:t>
      </w:r>
      <w:r>
        <w:rPr>
          <w:i/>
          <w:color w:val="333333"/>
          <w:sz w:val="20"/>
        </w:rPr>
        <w:t>meaning</w:t>
      </w:r>
      <w:r>
        <w:rPr>
          <w:i/>
          <w:color w:val="333333"/>
          <w:spacing w:val="-10"/>
          <w:sz w:val="20"/>
        </w:rPr>
        <w:t xml:space="preserve"> </w:t>
      </w:r>
      <w:r>
        <w:rPr>
          <w:i/>
          <w:color w:val="333333"/>
          <w:sz w:val="20"/>
        </w:rPr>
        <w:t>into your everyday activities?</w:t>
      </w:r>
    </w:p>
    <w:p w14:paraId="52DE521E" w14:textId="77777777" w:rsidR="0029179C" w:rsidRDefault="0029179C">
      <w:pPr>
        <w:pStyle w:val="BodyText"/>
        <w:spacing w:before="184"/>
        <w:rPr>
          <w:i/>
        </w:rPr>
      </w:pPr>
    </w:p>
    <w:p w14:paraId="36013C84" w14:textId="77777777" w:rsidR="0029179C" w:rsidRDefault="00000000">
      <w:pPr>
        <w:pStyle w:val="BodyText"/>
        <w:ind w:left="340"/>
      </w:pPr>
      <w:r>
        <w:rPr>
          <w:color w:val="333333"/>
        </w:rPr>
        <w:t>Allow</w:t>
      </w:r>
      <w:r>
        <w:rPr>
          <w:color w:val="333333"/>
          <w:spacing w:val="-2"/>
        </w:rPr>
        <w:t xml:space="preserve"> </w:t>
      </w:r>
      <w:r>
        <w:rPr>
          <w:color w:val="333333"/>
        </w:rPr>
        <w:t>time</w:t>
      </w:r>
      <w:r>
        <w:rPr>
          <w:color w:val="333333"/>
          <w:spacing w:val="-2"/>
        </w:rPr>
        <w:t xml:space="preserve"> </w:t>
      </w:r>
      <w:r>
        <w:rPr>
          <w:color w:val="333333"/>
        </w:rPr>
        <w:t>for</w:t>
      </w:r>
      <w:r>
        <w:rPr>
          <w:color w:val="333333"/>
          <w:spacing w:val="-2"/>
        </w:rPr>
        <w:t xml:space="preserve"> </w:t>
      </w:r>
      <w:r>
        <w:rPr>
          <w:color w:val="333333"/>
        </w:rPr>
        <w:t>responses</w:t>
      </w:r>
      <w:r>
        <w:rPr>
          <w:color w:val="333333"/>
          <w:spacing w:val="-2"/>
        </w:rPr>
        <w:t xml:space="preserve"> </w:t>
      </w:r>
      <w:r>
        <w:rPr>
          <w:color w:val="333333"/>
        </w:rPr>
        <w:t>and</w:t>
      </w:r>
      <w:r>
        <w:rPr>
          <w:color w:val="333333"/>
          <w:spacing w:val="-2"/>
        </w:rPr>
        <w:t xml:space="preserve"> discussion.</w:t>
      </w:r>
    </w:p>
    <w:p w14:paraId="687B51D7" w14:textId="77777777" w:rsidR="0029179C" w:rsidRDefault="0029179C">
      <w:pPr>
        <w:pStyle w:val="BodyText"/>
        <w:spacing w:before="140"/>
      </w:pPr>
    </w:p>
    <w:p w14:paraId="5DFFA6A8" w14:textId="77777777" w:rsidR="0029179C" w:rsidRDefault="00000000">
      <w:pPr>
        <w:spacing w:line="302" w:lineRule="auto"/>
        <w:ind w:left="681" w:right="337"/>
        <w:jc w:val="both"/>
        <w:rPr>
          <w:i/>
          <w:sz w:val="20"/>
        </w:rPr>
      </w:pPr>
      <w:r>
        <w:rPr>
          <w:i/>
          <w:noProof/>
          <w:sz w:val="20"/>
        </w:rPr>
        <mc:AlternateContent>
          <mc:Choice Requires="wps">
            <w:drawing>
              <wp:anchor distT="0" distB="0" distL="0" distR="0" simplePos="0" relativeHeight="16136704" behindDoc="0" locked="0" layoutInCell="1" allowOverlap="1" wp14:anchorId="423232D2" wp14:editId="1626E50D">
                <wp:simplePos x="0" y="0"/>
                <wp:positionH relativeFrom="page">
                  <wp:posOffset>1314005</wp:posOffset>
                </wp:positionH>
                <wp:positionV relativeFrom="paragraph">
                  <wp:posOffset>2217</wp:posOffset>
                </wp:positionV>
                <wp:extent cx="1270" cy="821690"/>
                <wp:effectExtent l="0" t="0" r="0" b="0"/>
                <wp:wrapNone/>
                <wp:docPr id="1532" name="Graphic 15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21690"/>
                        </a:xfrm>
                        <a:custGeom>
                          <a:avLst/>
                          <a:gdLst/>
                          <a:ahLst/>
                          <a:cxnLst/>
                          <a:rect l="l" t="t" r="r" b="b"/>
                          <a:pathLst>
                            <a:path h="821690">
                              <a:moveTo>
                                <a:pt x="0" y="8210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81AC123" id="Graphic 1532" o:spid="_x0000_s1026" style="position:absolute;margin-left:103.45pt;margin-top:.15pt;width:.1pt;height:64.7pt;z-index:16136704;visibility:visible;mso-wrap-style:square;mso-wrap-distance-left:0;mso-wrap-distance-top:0;mso-wrap-distance-right:0;mso-wrap-distance-bottom:0;mso-position-horizontal:absolute;mso-position-horizontal-relative:page;mso-position-vertical:absolute;mso-position-vertical-relative:text;v-text-anchor:top" coordsize="1270,821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" path="m,821080l,e" filled="f" strokecolor="#d1a326" strokeweight="3pt">
                <v:path arrowok="t"/>
                <w10:wrap anchorx="page"/>
              </v:shape>
            </w:pict>
          </mc:Fallback>
        </mc:AlternateContent>
      </w:r>
      <w:r>
        <w:rPr>
          <w:i/>
          <w:color w:val="333333"/>
          <w:sz w:val="20"/>
        </w:rPr>
        <w:t xml:space="preserve">Finally, in the </w:t>
      </w:r>
      <w:hyperlink w:anchor="_bookmark36" w:history="1">
        <w:r w:rsidR="0029179C">
          <w:rPr>
            <w:i/>
            <w:color w:val="333333"/>
            <w:sz w:val="20"/>
          </w:rPr>
          <w:t>Accomplishment session,</w:t>
        </w:r>
      </w:hyperlink>
      <w:r>
        <w:rPr>
          <w:i/>
          <w:color w:val="333333"/>
          <w:sz w:val="20"/>
        </w:rPr>
        <w:t xml:space="preserve"> we focused on setting and achieving goals that are </w:t>
      </w:r>
      <w:r>
        <w:rPr>
          <w:i/>
          <w:color w:val="333333"/>
          <w:spacing w:val="-2"/>
          <w:sz w:val="20"/>
        </w:rPr>
        <w:t>aligned</w:t>
      </w:r>
      <w:r>
        <w:rPr>
          <w:i/>
          <w:color w:val="333333"/>
          <w:spacing w:val="-6"/>
          <w:sz w:val="20"/>
        </w:rPr>
        <w:t xml:space="preserve"> </w:t>
      </w:r>
      <w:r>
        <w:rPr>
          <w:i/>
          <w:color w:val="333333"/>
          <w:spacing w:val="-2"/>
          <w:sz w:val="20"/>
        </w:rPr>
        <w:t>with</w:t>
      </w:r>
      <w:r>
        <w:rPr>
          <w:i/>
          <w:color w:val="333333"/>
          <w:spacing w:val="-6"/>
          <w:sz w:val="20"/>
        </w:rPr>
        <w:t xml:space="preserve"> </w:t>
      </w:r>
      <w:r>
        <w:rPr>
          <w:i/>
          <w:color w:val="333333"/>
          <w:spacing w:val="-2"/>
          <w:sz w:val="20"/>
        </w:rPr>
        <w:t>our</w:t>
      </w:r>
      <w:r>
        <w:rPr>
          <w:i/>
          <w:color w:val="333333"/>
          <w:spacing w:val="-7"/>
          <w:sz w:val="20"/>
        </w:rPr>
        <w:t xml:space="preserve"> </w:t>
      </w:r>
      <w:r>
        <w:rPr>
          <w:i/>
          <w:color w:val="333333"/>
          <w:spacing w:val="-2"/>
          <w:sz w:val="20"/>
        </w:rPr>
        <w:t>values.</w:t>
      </w:r>
      <w:r>
        <w:rPr>
          <w:i/>
          <w:color w:val="333333"/>
          <w:spacing w:val="-6"/>
          <w:sz w:val="20"/>
        </w:rPr>
        <w:t xml:space="preserve"> </w:t>
      </w:r>
      <w:r>
        <w:rPr>
          <w:i/>
          <w:color w:val="333333"/>
          <w:spacing w:val="-2"/>
          <w:sz w:val="20"/>
        </w:rPr>
        <w:t>We</w:t>
      </w:r>
      <w:r>
        <w:rPr>
          <w:i/>
          <w:color w:val="333333"/>
          <w:spacing w:val="-6"/>
          <w:sz w:val="20"/>
        </w:rPr>
        <w:t xml:space="preserve"> </w:t>
      </w:r>
      <w:r>
        <w:rPr>
          <w:i/>
          <w:color w:val="333333"/>
          <w:spacing w:val="-2"/>
          <w:sz w:val="20"/>
        </w:rPr>
        <w:t>emphasized</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importance</w:t>
      </w:r>
      <w:r>
        <w:rPr>
          <w:i/>
          <w:color w:val="333333"/>
          <w:spacing w:val="-7"/>
          <w:sz w:val="20"/>
        </w:rPr>
        <w:t xml:space="preserve"> </w:t>
      </w:r>
      <w:r>
        <w:rPr>
          <w:i/>
          <w:color w:val="333333"/>
          <w:spacing w:val="-2"/>
          <w:sz w:val="20"/>
        </w:rPr>
        <w:t>of</w:t>
      </w:r>
      <w:r>
        <w:rPr>
          <w:i/>
          <w:color w:val="333333"/>
          <w:spacing w:val="-6"/>
          <w:sz w:val="20"/>
        </w:rPr>
        <w:t xml:space="preserve"> </w:t>
      </w:r>
      <w:r>
        <w:rPr>
          <w:i/>
          <w:color w:val="333333"/>
          <w:spacing w:val="-2"/>
          <w:sz w:val="20"/>
        </w:rPr>
        <w:t>savoring</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journey,</w:t>
      </w:r>
      <w:r>
        <w:rPr>
          <w:i/>
          <w:color w:val="333333"/>
          <w:spacing w:val="-6"/>
          <w:sz w:val="20"/>
        </w:rPr>
        <w:t xml:space="preserve"> </w:t>
      </w:r>
      <w:r>
        <w:rPr>
          <w:i/>
          <w:color w:val="333333"/>
          <w:spacing w:val="-2"/>
          <w:sz w:val="20"/>
        </w:rPr>
        <w:t>practicing</w:t>
      </w:r>
      <w:r>
        <w:rPr>
          <w:i/>
          <w:color w:val="333333"/>
          <w:spacing w:val="-7"/>
          <w:sz w:val="20"/>
        </w:rPr>
        <w:t xml:space="preserve"> </w:t>
      </w:r>
      <w:r>
        <w:rPr>
          <w:i/>
          <w:color w:val="333333"/>
          <w:spacing w:val="-2"/>
          <w:sz w:val="20"/>
        </w:rPr>
        <w:t xml:space="preserve">self- </w:t>
      </w:r>
      <w:r>
        <w:rPr>
          <w:i/>
          <w:color w:val="333333"/>
          <w:sz w:val="20"/>
        </w:rPr>
        <w:t>compassion,</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creating</w:t>
      </w:r>
      <w:r>
        <w:rPr>
          <w:i/>
          <w:color w:val="333333"/>
          <w:spacing w:val="-3"/>
          <w:sz w:val="20"/>
        </w:rPr>
        <w:t xml:space="preserve"> </w:t>
      </w:r>
      <w:r>
        <w:rPr>
          <w:i/>
          <w:color w:val="333333"/>
          <w:sz w:val="20"/>
        </w:rPr>
        <w:t>a</w:t>
      </w:r>
      <w:r>
        <w:rPr>
          <w:i/>
          <w:color w:val="333333"/>
          <w:spacing w:val="-3"/>
          <w:sz w:val="20"/>
        </w:rPr>
        <w:t xml:space="preserve"> </w:t>
      </w:r>
      <w:r>
        <w:rPr>
          <w:i/>
          <w:color w:val="333333"/>
          <w:sz w:val="20"/>
        </w:rPr>
        <w:t>Wellbeing</w:t>
      </w:r>
      <w:r>
        <w:rPr>
          <w:i/>
          <w:color w:val="333333"/>
          <w:spacing w:val="-3"/>
          <w:sz w:val="20"/>
        </w:rPr>
        <w:t xml:space="preserve"> </w:t>
      </w:r>
      <w:r>
        <w:rPr>
          <w:i/>
          <w:color w:val="333333"/>
          <w:sz w:val="20"/>
        </w:rPr>
        <w:t>Ripple.</w:t>
      </w:r>
      <w:r>
        <w:rPr>
          <w:i/>
          <w:color w:val="333333"/>
          <w:spacing w:val="-3"/>
          <w:sz w:val="20"/>
        </w:rPr>
        <w:t xml:space="preserve"> </w:t>
      </w:r>
      <w:r>
        <w:rPr>
          <w:i/>
          <w:color w:val="333333"/>
          <w:sz w:val="20"/>
        </w:rPr>
        <w:t>What</w:t>
      </w:r>
      <w:r>
        <w:rPr>
          <w:i/>
          <w:color w:val="333333"/>
          <w:spacing w:val="-3"/>
          <w:sz w:val="20"/>
        </w:rPr>
        <w:t xml:space="preserve"> </w:t>
      </w:r>
      <w:r>
        <w:rPr>
          <w:i/>
          <w:color w:val="333333"/>
          <w:sz w:val="20"/>
        </w:rPr>
        <w:t>insights</w:t>
      </w:r>
      <w:r>
        <w:rPr>
          <w:i/>
          <w:color w:val="333333"/>
          <w:spacing w:val="-3"/>
          <w:sz w:val="20"/>
        </w:rPr>
        <w:t xml:space="preserve"> </w:t>
      </w:r>
      <w:r>
        <w:rPr>
          <w:i/>
          <w:color w:val="333333"/>
          <w:sz w:val="20"/>
        </w:rPr>
        <w:t>did</w:t>
      </w:r>
      <w:r>
        <w:rPr>
          <w:i/>
          <w:color w:val="333333"/>
          <w:spacing w:val="-3"/>
          <w:sz w:val="20"/>
        </w:rPr>
        <w:t xml:space="preserve"> </w:t>
      </w:r>
      <w:r>
        <w:rPr>
          <w:i/>
          <w:color w:val="333333"/>
          <w:sz w:val="20"/>
        </w:rPr>
        <w:t>you</w:t>
      </w:r>
      <w:r>
        <w:rPr>
          <w:i/>
          <w:color w:val="333333"/>
          <w:spacing w:val="-3"/>
          <w:sz w:val="20"/>
        </w:rPr>
        <w:t xml:space="preserve"> </w:t>
      </w:r>
      <w:r>
        <w:rPr>
          <w:i/>
          <w:color w:val="333333"/>
          <w:sz w:val="20"/>
        </w:rPr>
        <w:t>gain</w:t>
      </w:r>
      <w:r>
        <w:rPr>
          <w:i/>
          <w:color w:val="333333"/>
          <w:spacing w:val="-3"/>
          <w:sz w:val="20"/>
        </w:rPr>
        <w:t xml:space="preserve"> </w:t>
      </w:r>
      <w:r>
        <w:rPr>
          <w:i/>
          <w:color w:val="333333"/>
          <w:sz w:val="20"/>
        </w:rPr>
        <w:t>about</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nature</w:t>
      </w:r>
      <w:r>
        <w:rPr>
          <w:i/>
          <w:color w:val="333333"/>
          <w:spacing w:val="-3"/>
          <w:sz w:val="20"/>
        </w:rPr>
        <w:t xml:space="preserve"> </w:t>
      </w:r>
      <w:r>
        <w:rPr>
          <w:i/>
          <w:color w:val="333333"/>
          <w:sz w:val="20"/>
        </w:rPr>
        <w:t>of accomplishment</w:t>
      </w:r>
      <w:r>
        <w:rPr>
          <w:i/>
          <w:color w:val="333333"/>
          <w:spacing w:val="-8"/>
          <w:sz w:val="20"/>
        </w:rPr>
        <w:t xml:space="preserve"> </w:t>
      </w:r>
      <w:r>
        <w:rPr>
          <w:i/>
          <w:color w:val="333333"/>
          <w:sz w:val="20"/>
        </w:rPr>
        <w:t>and</w:t>
      </w:r>
      <w:r>
        <w:rPr>
          <w:i/>
          <w:color w:val="333333"/>
          <w:spacing w:val="-8"/>
          <w:sz w:val="20"/>
        </w:rPr>
        <w:t xml:space="preserve"> </w:t>
      </w:r>
      <w:r>
        <w:rPr>
          <w:i/>
          <w:color w:val="333333"/>
          <w:sz w:val="20"/>
        </w:rPr>
        <w:t>how</w:t>
      </w:r>
      <w:r>
        <w:rPr>
          <w:i/>
          <w:color w:val="333333"/>
          <w:spacing w:val="-8"/>
          <w:sz w:val="20"/>
        </w:rPr>
        <w:t xml:space="preserve"> </w:t>
      </w:r>
      <w:r>
        <w:rPr>
          <w:i/>
          <w:color w:val="333333"/>
          <w:sz w:val="20"/>
        </w:rPr>
        <w:t>to</w:t>
      </w:r>
      <w:r>
        <w:rPr>
          <w:i/>
          <w:color w:val="333333"/>
          <w:spacing w:val="-8"/>
          <w:sz w:val="20"/>
        </w:rPr>
        <w:t xml:space="preserve"> </w:t>
      </w:r>
      <w:r>
        <w:rPr>
          <w:i/>
          <w:color w:val="333333"/>
          <w:sz w:val="20"/>
        </w:rPr>
        <w:t>balance</w:t>
      </w:r>
      <w:r>
        <w:rPr>
          <w:i/>
          <w:color w:val="333333"/>
          <w:spacing w:val="-8"/>
          <w:sz w:val="20"/>
        </w:rPr>
        <w:t xml:space="preserve"> </w:t>
      </w:r>
      <w:r>
        <w:rPr>
          <w:i/>
          <w:color w:val="333333"/>
          <w:sz w:val="20"/>
        </w:rPr>
        <w:t>striving</w:t>
      </w:r>
      <w:r>
        <w:rPr>
          <w:i/>
          <w:color w:val="333333"/>
          <w:spacing w:val="-8"/>
          <w:sz w:val="20"/>
        </w:rPr>
        <w:t xml:space="preserve"> </w:t>
      </w:r>
      <w:r>
        <w:rPr>
          <w:i/>
          <w:color w:val="333333"/>
          <w:sz w:val="20"/>
        </w:rPr>
        <w:t>with</w:t>
      </w:r>
      <w:r>
        <w:rPr>
          <w:i/>
          <w:color w:val="333333"/>
          <w:spacing w:val="-8"/>
          <w:sz w:val="20"/>
        </w:rPr>
        <w:t xml:space="preserve"> </w:t>
      </w:r>
      <w:r>
        <w:rPr>
          <w:i/>
          <w:color w:val="333333"/>
          <w:sz w:val="20"/>
        </w:rPr>
        <w:t>savoring?</w:t>
      </w:r>
    </w:p>
    <w:p w14:paraId="33A9570B" w14:textId="77777777" w:rsidR="0029179C" w:rsidRDefault="0029179C">
      <w:pPr>
        <w:pStyle w:val="BodyText"/>
        <w:spacing w:before="184"/>
        <w:rPr>
          <w:i/>
        </w:rPr>
      </w:pPr>
    </w:p>
    <w:p w14:paraId="027D1CF0" w14:textId="77777777" w:rsidR="0029179C" w:rsidRDefault="00000000">
      <w:pPr>
        <w:pStyle w:val="BodyText"/>
        <w:ind w:left="340"/>
      </w:pPr>
      <w:r>
        <w:rPr>
          <w:color w:val="333333"/>
        </w:rPr>
        <w:t>Allow</w:t>
      </w:r>
      <w:r>
        <w:rPr>
          <w:color w:val="333333"/>
          <w:spacing w:val="-2"/>
        </w:rPr>
        <w:t xml:space="preserve"> </w:t>
      </w:r>
      <w:r>
        <w:rPr>
          <w:color w:val="333333"/>
        </w:rPr>
        <w:t>time</w:t>
      </w:r>
      <w:r>
        <w:rPr>
          <w:color w:val="333333"/>
          <w:spacing w:val="-2"/>
        </w:rPr>
        <w:t xml:space="preserve"> </w:t>
      </w:r>
      <w:r>
        <w:rPr>
          <w:color w:val="333333"/>
        </w:rPr>
        <w:t>for</w:t>
      </w:r>
      <w:r>
        <w:rPr>
          <w:color w:val="333333"/>
          <w:spacing w:val="-2"/>
        </w:rPr>
        <w:t xml:space="preserve"> </w:t>
      </w:r>
      <w:r>
        <w:rPr>
          <w:color w:val="333333"/>
        </w:rPr>
        <w:t>responses</w:t>
      </w:r>
      <w:r>
        <w:rPr>
          <w:color w:val="333333"/>
          <w:spacing w:val="-2"/>
        </w:rPr>
        <w:t xml:space="preserve"> </w:t>
      </w:r>
      <w:r>
        <w:rPr>
          <w:color w:val="333333"/>
        </w:rPr>
        <w:t>and</w:t>
      </w:r>
      <w:r>
        <w:rPr>
          <w:color w:val="333333"/>
          <w:spacing w:val="-2"/>
        </w:rPr>
        <w:t xml:space="preserve"> discussion.</w:t>
      </w:r>
    </w:p>
    <w:p w14:paraId="14CBD1CC" w14:textId="77777777" w:rsidR="0029179C" w:rsidRDefault="0029179C">
      <w:pPr>
        <w:pStyle w:val="BodyText"/>
        <w:sectPr w:rsidR="0029179C">
          <w:pgSz w:w="11910" w:h="16840"/>
          <w:pgMar w:top="1420" w:right="1700" w:bottom="1380" w:left="1700" w:header="914" w:footer="1197" w:gutter="0"/>
          <w:cols w:space="720"/>
        </w:sectPr>
      </w:pPr>
    </w:p>
    <w:p w14:paraId="6A3C31D6" w14:textId="77777777" w:rsidR="0029179C" w:rsidRDefault="0029179C">
      <w:pPr>
        <w:pStyle w:val="BodyText"/>
        <w:spacing w:before="131"/>
        <w:rPr>
          <w:sz w:val="30"/>
        </w:rPr>
      </w:pPr>
    </w:p>
    <w:p w14:paraId="2250CE76" w14:textId="77777777" w:rsidR="0029179C" w:rsidRDefault="00000000">
      <w:pPr>
        <w:pStyle w:val="Heading6"/>
      </w:pPr>
      <w:r>
        <w:rPr>
          <w:color w:val="333333"/>
        </w:rPr>
        <w:t>Creating</w:t>
      </w:r>
      <w:r>
        <w:rPr>
          <w:color w:val="333333"/>
          <w:spacing w:val="-19"/>
        </w:rPr>
        <w:t xml:space="preserve"> </w:t>
      </w:r>
      <w:r>
        <w:rPr>
          <w:color w:val="333333"/>
        </w:rPr>
        <w:t>A</w:t>
      </w:r>
      <w:r>
        <w:rPr>
          <w:color w:val="333333"/>
          <w:spacing w:val="-26"/>
        </w:rPr>
        <w:t xml:space="preserve"> </w:t>
      </w:r>
      <w:r>
        <w:rPr>
          <w:color w:val="333333"/>
        </w:rPr>
        <w:t>Wellbeing</w:t>
      </w:r>
      <w:r>
        <w:rPr>
          <w:color w:val="333333"/>
          <w:spacing w:val="-8"/>
        </w:rPr>
        <w:t xml:space="preserve"> </w:t>
      </w:r>
      <w:r>
        <w:rPr>
          <w:color w:val="333333"/>
          <w:spacing w:val="-2"/>
        </w:rPr>
        <w:t>Ripple</w:t>
      </w:r>
    </w:p>
    <w:p w14:paraId="110D580A" w14:textId="77777777" w:rsidR="0029179C" w:rsidRDefault="0029179C">
      <w:pPr>
        <w:pStyle w:val="BodyText"/>
        <w:spacing w:before="61"/>
        <w:rPr>
          <w:rFonts w:ascii="Arial"/>
          <w:b/>
          <w:sz w:val="30"/>
        </w:rPr>
      </w:pPr>
    </w:p>
    <w:p w14:paraId="47F742F0"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137216" behindDoc="0" locked="0" layoutInCell="1" allowOverlap="1" wp14:anchorId="64577369" wp14:editId="6D2DDE8A">
                <wp:simplePos x="0" y="0"/>
                <wp:positionH relativeFrom="page">
                  <wp:posOffset>1314005</wp:posOffset>
                </wp:positionH>
                <wp:positionV relativeFrom="paragraph">
                  <wp:posOffset>2287</wp:posOffset>
                </wp:positionV>
                <wp:extent cx="1270" cy="2332990"/>
                <wp:effectExtent l="0" t="0" r="0" b="0"/>
                <wp:wrapNone/>
                <wp:docPr id="1533" name="Graphic 15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2332990"/>
                        </a:xfrm>
                        <a:custGeom>
                          <a:avLst/>
                          <a:gdLst/>
                          <a:ahLst/>
                          <a:cxnLst/>
                          <a:rect l="l" t="t" r="r" b="b"/>
                          <a:pathLst>
                            <a:path h="2332990">
                              <a:moveTo>
                                <a:pt x="0" y="23324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6F2AE000" id="Graphic 1533" o:spid="_x0000_s1026" style="position:absolute;margin-left:103.45pt;margin-top:.2pt;width:.1pt;height:183.7pt;z-index:16137216;visibility:visible;mso-wrap-style:square;mso-wrap-distance-left:0;mso-wrap-distance-top:0;mso-wrap-distance-right:0;mso-wrap-distance-bottom:0;mso-position-horizontal:absolute;mso-position-horizontal-relative:page;mso-position-vertical:absolute;mso-position-vertical-relative:text;v-text-anchor:top" coordsize="1270,2332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" path="m,2332481l,e" filled="f" strokecolor="#d1a326" strokeweight="3pt">
                <v:path arrowok="t"/>
                <w10:wrap anchorx="page"/>
              </v:shape>
            </w:pict>
          </mc:Fallback>
        </mc:AlternateContent>
      </w:r>
      <w:r>
        <w:rPr>
          <w:i/>
          <w:color w:val="333333"/>
          <w:sz w:val="20"/>
        </w:rPr>
        <w:t>And</w:t>
      </w:r>
      <w:r>
        <w:rPr>
          <w:i/>
          <w:color w:val="333333"/>
          <w:spacing w:val="-3"/>
          <w:sz w:val="20"/>
        </w:rPr>
        <w:t xml:space="preserve"> </w:t>
      </w:r>
      <w:r>
        <w:rPr>
          <w:i/>
          <w:color w:val="333333"/>
          <w:sz w:val="20"/>
        </w:rPr>
        <w:t>now,</w:t>
      </w:r>
      <w:r>
        <w:rPr>
          <w:i/>
          <w:color w:val="333333"/>
          <w:spacing w:val="-3"/>
          <w:sz w:val="20"/>
        </w:rPr>
        <w:t xml:space="preserve"> </w:t>
      </w:r>
      <w:r>
        <w:rPr>
          <w:i/>
          <w:color w:val="333333"/>
          <w:sz w:val="20"/>
        </w:rPr>
        <w:t>we</w:t>
      </w:r>
      <w:r>
        <w:rPr>
          <w:i/>
          <w:color w:val="333333"/>
          <w:spacing w:val="-3"/>
          <w:sz w:val="20"/>
        </w:rPr>
        <w:t xml:space="preserve"> </w:t>
      </w:r>
      <w:r>
        <w:rPr>
          <w:i/>
          <w:color w:val="333333"/>
          <w:sz w:val="20"/>
        </w:rPr>
        <w:t>arrive</w:t>
      </w:r>
      <w:r>
        <w:rPr>
          <w:i/>
          <w:color w:val="333333"/>
          <w:spacing w:val="-3"/>
          <w:sz w:val="20"/>
        </w:rPr>
        <w:t xml:space="preserve"> </w:t>
      </w:r>
      <w:r>
        <w:rPr>
          <w:i/>
          <w:color w:val="333333"/>
          <w:sz w:val="20"/>
        </w:rPr>
        <w:t>at</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concept</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Wellbeing</w:t>
      </w:r>
      <w:r>
        <w:rPr>
          <w:i/>
          <w:color w:val="333333"/>
          <w:spacing w:val="-3"/>
          <w:sz w:val="20"/>
        </w:rPr>
        <w:t xml:space="preserve"> </w:t>
      </w:r>
      <w:r>
        <w:rPr>
          <w:i/>
          <w:color w:val="333333"/>
          <w:sz w:val="20"/>
        </w:rPr>
        <w:t>Ripple.</w:t>
      </w:r>
      <w:r>
        <w:rPr>
          <w:i/>
          <w:color w:val="333333"/>
          <w:spacing w:val="-3"/>
          <w:sz w:val="20"/>
        </w:rPr>
        <w:t xml:space="preserve"> </w:t>
      </w:r>
      <w:r>
        <w:rPr>
          <w:i/>
          <w:color w:val="333333"/>
          <w:sz w:val="20"/>
        </w:rPr>
        <w:t>You’ve</w:t>
      </w:r>
      <w:r>
        <w:rPr>
          <w:i/>
          <w:color w:val="333333"/>
          <w:spacing w:val="-3"/>
          <w:sz w:val="20"/>
        </w:rPr>
        <w:t xml:space="preserve"> </w:t>
      </w:r>
      <w:r>
        <w:rPr>
          <w:i/>
          <w:color w:val="333333"/>
          <w:sz w:val="20"/>
        </w:rPr>
        <w:t>been</w:t>
      </w:r>
      <w:r>
        <w:rPr>
          <w:i/>
          <w:color w:val="333333"/>
          <w:spacing w:val="-3"/>
          <w:sz w:val="20"/>
        </w:rPr>
        <w:t xml:space="preserve"> </w:t>
      </w:r>
      <w:r>
        <w:rPr>
          <w:i/>
          <w:color w:val="333333"/>
          <w:sz w:val="20"/>
        </w:rPr>
        <w:t>practicing</w:t>
      </w:r>
      <w:r>
        <w:rPr>
          <w:i/>
          <w:color w:val="333333"/>
          <w:spacing w:val="-3"/>
          <w:sz w:val="20"/>
        </w:rPr>
        <w:t xml:space="preserve"> </w:t>
      </w:r>
      <w:r>
        <w:rPr>
          <w:i/>
          <w:color w:val="333333"/>
          <w:sz w:val="20"/>
        </w:rPr>
        <w:t xml:space="preserve">Wellbeing </w:t>
      </w:r>
      <w:r>
        <w:rPr>
          <w:i/>
          <w:color w:val="333333"/>
          <w:spacing w:val="-2"/>
          <w:sz w:val="20"/>
        </w:rPr>
        <w:t>Habits</w:t>
      </w:r>
      <w:r>
        <w:rPr>
          <w:i/>
          <w:color w:val="333333"/>
          <w:spacing w:val="-7"/>
          <w:sz w:val="20"/>
        </w:rPr>
        <w:t xml:space="preserve"> </w:t>
      </w:r>
      <w:r>
        <w:rPr>
          <w:i/>
          <w:color w:val="333333"/>
          <w:spacing w:val="-2"/>
          <w:sz w:val="20"/>
        </w:rPr>
        <w:t>throughout</w:t>
      </w:r>
      <w:r>
        <w:rPr>
          <w:i/>
          <w:color w:val="333333"/>
          <w:spacing w:val="-7"/>
          <w:sz w:val="20"/>
        </w:rPr>
        <w:t xml:space="preserve"> </w:t>
      </w:r>
      <w:r>
        <w:rPr>
          <w:i/>
          <w:color w:val="333333"/>
          <w:spacing w:val="-2"/>
          <w:sz w:val="20"/>
        </w:rPr>
        <w:t>this</w:t>
      </w:r>
      <w:r>
        <w:rPr>
          <w:i/>
          <w:color w:val="333333"/>
          <w:spacing w:val="-7"/>
          <w:sz w:val="20"/>
        </w:rPr>
        <w:t xml:space="preserve"> </w:t>
      </w:r>
      <w:r>
        <w:rPr>
          <w:i/>
          <w:color w:val="333333"/>
          <w:spacing w:val="-2"/>
          <w:sz w:val="20"/>
        </w:rPr>
        <w:t>journey,</w:t>
      </w:r>
      <w:r>
        <w:rPr>
          <w:i/>
          <w:color w:val="333333"/>
          <w:spacing w:val="-7"/>
          <w:sz w:val="20"/>
        </w:rPr>
        <w:t xml:space="preserve"> </w:t>
      </w:r>
      <w:r>
        <w:rPr>
          <w:i/>
          <w:color w:val="333333"/>
          <w:spacing w:val="-2"/>
          <w:sz w:val="20"/>
        </w:rPr>
        <w:t>and</w:t>
      </w:r>
      <w:r>
        <w:rPr>
          <w:i/>
          <w:color w:val="333333"/>
          <w:spacing w:val="-7"/>
          <w:sz w:val="20"/>
        </w:rPr>
        <w:t xml:space="preserve"> </w:t>
      </w:r>
      <w:r>
        <w:rPr>
          <w:i/>
          <w:color w:val="333333"/>
          <w:spacing w:val="-2"/>
          <w:sz w:val="20"/>
        </w:rPr>
        <w:t>now</w:t>
      </w:r>
      <w:r>
        <w:rPr>
          <w:i/>
          <w:color w:val="333333"/>
          <w:spacing w:val="-7"/>
          <w:sz w:val="20"/>
        </w:rPr>
        <w:t xml:space="preserve"> </w:t>
      </w:r>
      <w:r>
        <w:rPr>
          <w:i/>
          <w:color w:val="333333"/>
          <w:spacing w:val="-2"/>
          <w:sz w:val="20"/>
        </w:rPr>
        <w:t>it’s</w:t>
      </w:r>
      <w:r>
        <w:rPr>
          <w:i/>
          <w:color w:val="333333"/>
          <w:spacing w:val="-7"/>
          <w:sz w:val="20"/>
        </w:rPr>
        <w:t xml:space="preserve"> </w:t>
      </w:r>
      <w:r>
        <w:rPr>
          <w:i/>
          <w:color w:val="333333"/>
          <w:spacing w:val="-2"/>
          <w:sz w:val="20"/>
        </w:rPr>
        <w:t>time</w:t>
      </w:r>
      <w:r>
        <w:rPr>
          <w:i/>
          <w:color w:val="333333"/>
          <w:spacing w:val="-7"/>
          <w:sz w:val="20"/>
        </w:rPr>
        <w:t xml:space="preserve"> </w:t>
      </w:r>
      <w:r>
        <w:rPr>
          <w:i/>
          <w:color w:val="333333"/>
          <w:spacing w:val="-2"/>
          <w:sz w:val="20"/>
        </w:rPr>
        <w:t>to</w:t>
      </w:r>
      <w:r>
        <w:rPr>
          <w:i/>
          <w:color w:val="333333"/>
          <w:spacing w:val="-7"/>
          <w:sz w:val="20"/>
        </w:rPr>
        <w:t xml:space="preserve"> </w:t>
      </w:r>
      <w:r>
        <w:rPr>
          <w:i/>
          <w:color w:val="333333"/>
          <w:spacing w:val="-2"/>
          <w:sz w:val="20"/>
        </w:rPr>
        <w:t>consider</w:t>
      </w:r>
      <w:r>
        <w:rPr>
          <w:i/>
          <w:color w:val="333333"/>
          <w:spacing w:val="-7"/>
          <w:sz w:val="20"/>
        </w:rPr>
        <w:t xml:space="preserve"> </w:t>
      </w:r>
      <w:r>
        <w:rPr>
          <w:i/>
          <w:color w:val="333333"/>
          <w:spacing w:val="-2"/>
          <w:sz w:val="20"/>
        </w:rPr>
        <w:t>how</w:t>
      </w:r>
      <w:r>
        <w:rPr>
          <w:i/>
          <w:color w:val="333333"/>
          <w:spacing w:val="-7"/>
          <w:sz w:val="20"/>
        </w:rPr>
        <w:t xml:space="preserve"> </w:t>
      </w:r>
      <w:r>
        <w:rPr>
          <w:i/>
          <w:color w:val="333333"/>
          <w:spacing w:val="-2"/>
          <w:sz w:val="20"/>
        </w:rPr>
        <w:t>you</w:t>
      </w:r>
      <w:r>
        <w:rPr>
          <w:i/>
          <w:color w:val="333333"/>
          <w:spacing w:val="-7"/>
          <w:sz w:val="20"/>
        </w:rPr>
        <w:t xml:space="preserve"> </w:t>
      </w:r>
      <w:r>
        <w:rPr>
          <w:i/>
          <w:color w:val="333333"/>
          <w:spacing w:val="-2"/>
          <w:sz w:val="20"/>
        </w:rPr>
        <w:t>can</w:t>
      </w:r>
      <w:r>
        <w:rPr>
          <w:i/>
          <w:color w:val="333333"/>
          <w:spacing w:val="-7"/>
          <w:sz w:val="20"/>
        </w:rPr>
        <w:t xml:space="preserve"> </w:t>
      </w:r>
      <w:r>
        <w:rPr>
          <w:i/>
          <w:color w:val="333333"/>
          <w:spacing w:val="-2"/>
          <w:sz w:val="20"/>
        </w:rPr>
        <w:t>extend</w:t>
      </w:r>
      <w:r>
        <w:rPr>
          <w:i/>
          <w:color w:val="333333"/>
          <w:spacing w:val="-7"/>
          <w:sz w:val="20"/>
        </w:rPr>
        <w:t xml:space="preserve"> </w:t>
      </w:r>
      <w:r>
        <w:rPr>
          <w:i/>
          <w:color w:val="333333"/>
          <w:spacing w:val="-2"/>
          <w:sz w:val="20"/>
        </w:rPr>
        <w:t>these</w:t>
      </w:r>
      <w:r>
        <w:rPr>
          <w:i/>
          <w:color w:val="333333"/>
          <w:spacing w:val="-7"/>
          <w:sz w:val="20"/>
        </w:rPr>
        <w:t xml:space="preserve"> </w:t>
      </w:r>
      <w:r>
        <w:rPr>
          <w:i/>
          <w:color w:val="333333"/>
          <w:spacing w:val="-2"/>
          <w:sz w:val="20"/>
        </w:rPr>
        <w:t xml:space="preserve">benefits </w:t>
      </w:r>
      <w:r>
        <w:rPr>
          <w:i/>
          <w:color w:val="333333"/>
          <w:spacing w:val="-4"/>
          <w:sz w:val="20"/>
        </w:rPr>
        <w:t>to</w:t>
      </w:r>
      <w:r>
        <w:rPr>
          <w:i/>
          <w:color w:val="333333"/>
          <w:spacing w:val="-9"/>
          <w:sz w:val="20"/>
        </w:rPr>
        <w:t xml:space="preserve"> </w:t>
      </w:r>
      <w:r>
        <w:rPr>
          <w:i/>
          <w:color w:val="333333"/>
          <w:spacing w:val="-4"/>
          <w:sz w:val="20"/>
        </w:rPr>
        <w:t>others.</w:t>
      </w:r>
      <w:r>
        <w:rPr>
          <w:i/>
          <w:color w:val="333333"/>
          <w:spacing w:val="-8"/>
          <w:sz w:val="20"/>
        </w:rPr>
        <w:t xml:space="preserve"> </w:t>
      </w:r>
      <w:r>
        <w:rPr>
          <w:i/>
          <w:color w:val="333333"/>
          <w:spacing w:val="-4"/>
          <w:sz w:val="20"/>
        </w:rPr>
        <w:t>Who</w:t>
      </w:r>
      <w:r>
        <w:rPr>
          <w:i/>
          <w:color w:val="333333"/>
          <w:spacing w:val="-9"/>
          <w:sz w:val="20"/>
        </w:rPr>
        <w:t xml:space="preserve"> </w:t>
      </w:r>
      <w:r>
        <w:rPr>
          <w:i/>
          <w:color w:val="333333"/>
          <w:spacing w:val="-4"/>
          <w:sz w:val="20"/>
        </w:rPr>
        <w:t>could</w:t>
      </w:r>
      <w:r>
        <w:rPr>
          <w:i/>
          <w:color w:val="333333"/>
          <w:spacing w:val="-8"/>
          <w:sz w:val="20"/>
        </w:rPr>
        <w:t xml:space="preserve"> </w:t>
      </w:r>
      <w:r>
        <w:rPr>
          <w:i/>
          <w:color w:val="333333"/>
          <w:spacing w:val="-4"/>
          <w:sz w:val="20"/>
        </w:rPr>
        <w:t>benefit</w:t>
      </w:r>
      <w:r>
        <w:rPr>
          <w:i/>
          <w:color w:val="333333"/>
          <w:spacing w:val="-9"/>
          <w:sz w:val="20"/>
        </w:rPr>
        <w:t xml:space="preserve"> </w:t>
      </w:r>
      <w:r>
        <w:rPr>
          <w:i/>
          <w:color w:val="333333"/>
          <w:spacing w:val="-4"/>
          <w:sz w:val="20"/>
        </w:rPr>
        <w:t>from</w:t>
      </w:r>
      <w:r>
        <w:rPr>
          <w:i/>
          <w:color w:val="333333"/>
          <w:spacing w:val="-8"/>
          <w:sz w:val="20"/>
        </w:rPr>
        <w:t xml:space="preserve"> </w:t>
      </w:r>
      <w:r>
        <w:rPr>
          <w:i/>
          <w:color w:val="333333"/>
          <w:spacing w:val="-4"/>
          <w:sz w:val="20"/>
        </w:rPr>
        <w:t>what</w:t>
      </w:r>
      <w:r>
        <w:rPr>
          <w:i/>
          <w:color w:val="333333"/>
          <w:spacing w:val="-9"/>
          <w:sz w:val="20"/>
        </w:rPr>
        <w:t xml:space="preserve"> </w:t>
      </w:r>
      <w:r>
        <w:rPr>
          <w:i/>
          <w:color w:val="333333"/>
          <w:spacing w:val="-4"/>
          <w:sz w:val="20"/>
        </w:rPr>
        <w:t>you’ve</w:t>
      </w:r>
      <w:r>
        <w:rPr>
          <w:i/>
          <w:color w:val="333333"/>
          <w:spacing w:val="-8"/>
          <w:sz w:val="20"/>
        </w:rPr>
        <w:t xml:space="preserve"> </w:t>
      </w:r>
      <w:r>
        <w:rPr>
          <w:i/>
          <w:color w:val="333333"/>
          <w:spacing w:val="-4"/>
          <w:sz w:val="20"/>
        </w:rPr>
        <w:t>learned?</w:t>
      </w:r>
      <w:r>
        <w:rPr>
          <w:i/>
          <w:color w:val="333333"/>
          <w:spacing w:val="-9"/>
          <w:sz w:val="20"/>
        </w:rPr>
        <w:t xml:space="preserve"> </w:t>
      </w:r>
      <w:r>
        <w:rPr>
          <w:i/>
          <w:color w:val="333333"/>
          <w:spacing w:val="-4"/>
          <w:sz w:val="20"/>
        </w:rPr>
        <w:t>Perhaps</w:t>
      </w:r>
      <w:r>
        <w:rPr>
          <w:i/>
          <w:color w:val="333333"/>
          <w:spacing w:val="-8"/>
          <w:sz w:val="20"/>
        </w:rPr>
        <w:t xml:space="preserve"> </w:t>
      </w:r>
      <w:r>
        <w:rPr>
          <w:i/>
          <w:color w:val="333333"/>
          <w:spacing w:val="-4"/>
          <w:sz w:val="20"/>
        </w:rPr>
        <w:t>it’s</w:t>
      </w:r>
      <w:r>
        <w:rPr>
          <w:i/>
          <w:color w:val="333333"/>
          <w:spacing w:val="-9"/>
          <w:sz w:val="20"/>
        </w:rPr>
        <w:t xml:space="preserve"> </w:t>
      </w:r>
      <w:r>
        <w:rPr>
          <w:i/>
          <w:color w:val="333333"/>
          <w:spacing w:val="-4"/>
          <w:sz w:val="20"/>
        </w:rPr>
        <w:t>your</w:t>
      </w:r>
      <w:r>
        <w:rPr>
          <w:i/>
          <w:color w:val="333333"/>
          <w:spacing w:val="-8"/>
          <w:sz w:val="20"/>
        </w:rPr>
        <w:t xml:space="preserve"> </w:t>
      </w:r>
      <w:r>
        <w:rPr>
          <w:i/>
          <w:color w:val="333333"/>
          <w:spacing w:val="-4"/>
          <w:sz w:val="20"/>
        </w:rPr>
        <w:t>workplace,</w:t>
      </w:r>
      <w:r>
        <w:rPr>
          <w:i/>
          <w:color w:val="333333"/>
          <w:spacing w:val="-9"/>
          <w:sz w:val="20"/>
        </w:rPr>
        <w:t xml:space="preserve"> </w:t>
      </w:r>
      <w:r>
        <w:rPr>
          <w:i/>
          <w:color w:val="333333"/>
          <w:spacing w:val="-4"/>
          <w:sz w:val="20"/>
        </w:rPr>
        <w:t>a</w:t>
      </w:r>
      <w:r>
        <w:rPr>
          <w:i/>
          <w:color w:val="333333"/>
          <w:spacing w:val="-8"/>
          <w:sz w:val="20"/>
        </w:rPr>
        <w:t xml:space="preserve"> </w:t>
      </w:r>
      <w:r>
        <w:rPr>
          <w:i/>
          <w:color w:val="333333"/>
          <w:spacing w:val="-4"/>
          <w:sz w:val="20"/>
        </w:rPr>
        <w:t xml:space="preserve">community </w:t>
      </w:r>
      <w:r>
        <w:rPr>
          <w:i/>
          <w:color w:val="333333"/>
          <w:sz w:val="20"/>
        </w:rPr>
        <w:t>group, or even your family. Think about the impact you can have. How will you share this wellbeing</w:t>
      </w:r>
      <w:r>
        <w:rPr>
          <w:i/>
          <w:color w:val="333333"/>
          <w:spacing w:val="-5"/>
          <w:sz w:val="20"/>
        </w:rPr>
        <w:t xml:space="preserve"> </w:t>
      </w:r>
      <w:r>
        <w:rPr>
          <w:i/>
          <w:color w:val="333333"/>
          <w:sz w:val="20"/>
        </w:rPr>
        <w:t>knowledge?</w:t>
      </w:r>
    </w:p>
    <w:p w14:paraId="73CFB9B7" w14:textId="77777777" w:rsidR="0029179C" w:rsidRDefault="00000000">
      <w:pPr>
        <w:spacing w:before="170" w:line="302" w:lineRule="auto"/>
        <w:ind w:left="681" w:right="338"/>
        <w:jc w:val="both"/>
        <w:rPr>
          <w:i/>
          <w:sz w:val="20"/>
        </w:rPr>
      </w:pPr>
      <w:r>
        <w:rPr>
          <w:i/>
          <w:color w:val="333333"/>
          <w:sz w:val="20"/>
        </w:rPr>
        <w:t>For</w:t>
      </w:r>
      <w:r>
        <w:rPr>
          <w:i/>
          <w:color w:val="333333"/>
          <w:spacing w:val="-4"/>
          <w:sz w:val="20"/>
        </w:rPr>
        <w:t xml:space="preserve"> </w:t>
      </w:r>
      <w:r>
        <w:rPr>
          <w:i/>
          <w:color w:val="333333"/>
          <w:sz w:val="20"/>
        </w:rPr>
        <w:t>inspiration,</w:t>
      </w:r>
      <w:r>
        <w:rPr>
          <w:i/>
          <w:color w:val="333333"/>
          <w:spacing w:val="-4"/>
          <w:sz w:val="20"/>
        </w:rPr>
        <w:t xml:space="preserve"> </w:t>
      </w:r>
      <w:r>
        <w:rPr>
          <w:i/>
          <w:color w:val="333333"/>
          <w:sz w:val="20"/>
        </w:rPr>
        <w:t>you</w:t>
      </w:r>
      <w:r>
        <w:rPr>
          <w:i/>
          <w:color w:val="333333"/>
          <w:spacing w:val="-4"/>
          <w:sz w:val="20"/>
        </w:rPr>
        <w:t xml:space="preserve"> </w:t>
      </w:r>
      <w:r>
        <w:rPr>
          <w:i/>
          <w:color w:val="333333"/>
          <w:sz w:val="20"/>
        </w:rPr>
        <w:t>might</w:t>
      </w:r>
      <w:r>
        <w:rPr>
          <w:i/>
          <w:color w:val="333333"/>
          <w:spacing w:val="-4"/>
          <w:sz w:val="20"/>
        </w:rPr>
        <w:t xml:space="preserve"> </w:t>
      </w:r>
      <w:r>
        <w:rPr>
          <w:i/>
          <w:color w:val="333333"/>
          <w:sz w:val="20"/>
        </w:rPr>
        <w:t>consider</w:t>
      </w:r>
      <w:r>
        <w:rPr>
          <w:i/>
          <w:color w:val="333333"/>
          <w:spacing w:val="-4"/>
          <w:sz w:val="20"/>
        </w:rPr>
        <w:t xml:space="preserve"> </w:t>
      </w:r>
      <w:r>
        <w:rPr>
          <w:i/>
          <w:color w:val="333333"/>
          <w:sz w:val="20"/>
        </w:rPr>
        <w:t>something</w:t>
      </w:r>
      <w:r>
        <w:rPr>
          <w:i/>
          <w:color w:val="333333"/>
          <w:spacing w:val="-4"/>
          <w:sz w:val="20"/>
        </w:rPr>
        <w:t xml:space="preserve"> </w:t>
      </w:r>
      <w:r>
        <w:rPr>
          <w:i/>
          <w:color w:val="333333"/>
          <w:sz w:val="20"/>
        </w:rPr>
        <w:t>as</w:t>
      </w:r>
      <w:r>
        <w:rPr>
          <w:i/>
          <w:color w:val="333333"/>
          <w:spacing w:val="-4"/>
          <w:sz w:val="20"/>
        </w:rPr>
        <w:t xml:space="preserve"> </w:t>
      </w:r>
      <w:r>
        <w:rPr>
          <w:i/>
          <w:color w:val="333333"/>
          <w:sz w:val="20"/>
        </w:rPr>
        <w:t>simple</w:t>
      </w:r>
      <w:r>
        <w:rPr>
          <w:i/>
          <w:color w:val="333333"/>
          <w:spacing w:val="-4"/>
          <w:sz w:val="20"/>
        </w:rPr>
        <w:t xml:space="preserve"> </w:t>
      </w:r>
      <w:r>
        <w:rPr>
          <w:i/>
          <w:color w:val="333333"/>
          <w:sz w:val="20"/>
        </w:rPr>
        <w:t>as</w:t>
      </w:r>
      <w:r>
        <w:rPr>
          <w:i/>
          <w:color w:val="333333"/>
          <w:spacing w:val="-4"/>
          <w:sz w:val="20"/>
        </w:rPr>
        <w:t xml:space="preserve"> </w:t>
      </w:r>
      <w:r>
        <w:rPr>
          <w:i/>
          <w:color w:val="333333"/>
          <w:sz w:val="20"/>
        </w:rPr>
        <w:t>asking,</w:t>
      </w:r>
      <w:r>
        <w:rPr>
          <w:i/>
          <w:color w:val="333333"/>
          <w:spacing w:val="-4"/>
          <w:sz w:val="20"/>
        </w:rPr>
        <w:t xml:space="preserve"> </w:t>
      </w:r>
      <w:r>
        <w:rPr>
          <w:i/>
          <w:color w:val="333333"/>
          <w:sz w:val="20"/>
        </w:rPr>
        <w:t>“What</w:t>
      </w:r>
      <w:r>
        <w:rPr>
          <w:i/>
          <w:color w:val="333333"/>
          <w:spacing w:val="-4"/>
          <w:sz w:val="20"/>
        </w:rPr>
        <w:t xml:space="preserve"> </w:t>
      </w:r>
      <w:r>
        <w:rPr>
          <w:i/>
          <w:color w:val="333333"/>
          <w:sz w:val="20"/>
        </w:rPr>
        <w:t>went</w:t>
      </w:r>
      <w:r>
        <w:rPr>
          <w:i/>
          <w:color w:val="333333"/>
          <w:spacing w:val="-4"/>
          <w:sz w:val="20"/>
        </w:rPr>
        <w:t xml:space="preserve"> </w:t>
      </w:r>
      <w:r>
        <w:rPr>
          <w:i/>
          <w:color w:val="333333"/>
          <w:sz w:val="20"/>
        </w:rPr>
        <w:t>well?”</w:t>
      </w:r>
      <w:r>
        <w:rPr>
          <w:i/>
          <w:color w:val="333333"/>
          <w:spacing w:val="-4"/>
          <w:sz w:val="20"/>
        </w:rPr>
        <w:t xml:space="preserve"> </w:t>
      </w:r>
      <w:r>
        <w:rPr>
          <w:i/>
          <w:color w:val="333333"/>
          <w:sz w:val="20"/>
        </w:rPr>
        <w:t>at</w:t>
      </w:r>
      <w:r>
        <w:rPr>
          <w:i/>
          <w:color w:val="333333"/>
          <w:spacing w:val="-4"/>
          <w:sz w:val="20"/>
        </w:rPr>
        <w:t xml:space="preserve"> </w:t>
      </w:r>
      <w:r>
        <w:rPr>
          <w:i/>
          <w:color w:val="333333"/>
          <w:sz w:val="20"/>
        </w:rPr>
        <w:t xml:space="preserve">the </w:t>
      </w:r>
      <w:r>
        <w:rPr>
          <w:i/>
          <w:color w:val="333333"/>
          <w:spacing w:val="-2"/>
          <w:sz w:val="20"/>
        </w:rPr>
        <w:t>dinner</w:t>
      </w:r>
      <w:r>
        <w:rPr>
          <w:i/>
          <w:color w:val="333333"/>
          <w:spacing w:val="-11"/>
          <w:sz w:val="20"/>
        </w:rPr>
        <w:t xml:space="preserve"> </w:t>
      </w:r>
      <w:r>
        <w:rPr>
          <w:i/>
          <w:color w:val="333333"/>
          <w:spacing w:val="-2"/>
          <w:sz w:val="20"/>
        </w:rPr>
        <w:t>table</w:t>
      </w:r>
      <w:r>
        <w:rPr>
          <w:i/>
          <w:color w:val="333333"/>
          <w:spacing w:val="-10"/>
          <w:sz w:val="20"/>
        </w:rPr>
        <w:t xml:space="preserve"> </w:t>
      </w:r>
      <w:r>
        <w:rPr>
          <w:i/>
          <w:color w:val="333333"/>
          <w:spacing w:val="-2"/>
          <w:sz w:val="20"/>
        </w:rPr>
        <w:t>or</w:t>
      </w:r>
      <w:r>
        <w:rPr>
          <w:i/>
          <w:color w:val="333333"/>
          <w:spacing w:val="-11"/>
          <w:sz w:val="20"/>
        </w:rPr>
        <w:t xml:space="preserve"> </w:t>
      </w:r>
      <w:r>
        <w:rPr>
          <w:i/>
          <w:color w:val="333333"/>
          <w:spacing w:val="-2"/>
          <w:sz w:val="20"/>
        </w:rPr>
        <w:t>introducing</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team</w:t>
      </w:r>
      <w:r>
        <w:rPr>
          <w:i/>
          <w:color w:val="333333"/>
          <w:spacing w:val="-10"/>
          <w:sz w:val="20"/>
        </w:rPr>
        <w:t xml:space="preserve"> </w:t>
      </w:r>
      <w:r>
        <w:rPr>
          <w:i/>
          <w:color w:val="333333"/>
          <w:spacing w:val="-2"/>
          <w:sz w:val="20"/>
        </w:rPr>
        <w:t>to</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VIA</w:t>
      </w:r>
      <w:r>
        <w:rPr>
          <w:i/>
          <w:color w:val="333333"/>
          <w:spacing w:val="-11"/>
          <w:sz w:val="20"/>
        </w:rPr>
        <w:t xml:space="preserve"> </w:t>
      </w:r>
      <w:r>
        <w:rPr>
          <w:i/>
          <w:color w:val="333333"/>
          <w:spacing w:val="-2"/>
          <w:sz w:val="20"/>
        </w:rPr>
        <w:t>Character</w:t>
      </w:r>
      <w:r>
        <w:rPr>
          <w:i/>
          <w:color w:val="333333"/>
          <w:spacing w:val="-10"/>
          <w:sz w:val="20"/>
        </w:rPr>
        <w:t xml:space="preserve"> </w:t>
      </w:r>
      <w:r>
        <w:rPr>
          <w:i/>
          <w:color w:val="333333"/>
          <w:spacing w:val="-2"/>
          <w:sz w:val="20"/>
        </w:rPr>
        <w:t>Strengths</w:t>
      </w:r>
      <w:r>
        <w:rPr>
          <w:i/>
          <w:color w:val="333333"/>
          <w:spacing w:val="-11"/>
          <w:sz w:val="20"/>
        </w:rPr>
        <w:t xml:space="preserve"> </w:t>
      </w:r>
      <w:r>
        <w:rPr>
          <w:i/>
          <w:color w:val="333333"/>
          <w:spacing w:val="-2"/>
          <w:sz w:val="20"/>
        </w:rPr>
        <w:t>Survey.</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idea</w:t>
      </w:r>
      <w:r>
        <w:rPr>
          <w:i/>
          <w:color w:val="333333"/>
          <w:spacing w:val="-10"/>
          <w:sz w:val="20"/>
        </w:rPr>
        <w:t xml:space="preserve"> </w:t>
      </w:r>
      <w:r>
        <w:rPr>
          <w:i/>
          <w:color w:val="333333"/>
          <w:spacing w:val="-2"/>
          <w:sz w:val="20"/>
        </w:rPr>
        <w:t>here</w:t>
      </w:r>
      <w:r>
        <w:rPr>
          <w:i/>
          <w:color w:val="333333"/>
          <w:spacing w:val="-11"/>
          <w:sz w:val="20"/>
        </w:rPr>
        <w:t xml:space="preserve"> </w:t>
      </w:r>
      <w:r>
        <w:rPr>
          <w:i/>
          <w:color w:val="333333"/>
          <w:spacing w:val="-2"/>
          <w:sz w:val="20"/>
        </w:rPr>
        <w:t>is</w:t>
      </w:r>
      <w:r>
        <w:rPr>
          <w:i/>
          <w:color w:val="333333"/>
          <w:spacing w:val="-10"/>
          <w:sz w:val="20"/>
        </w:rPr>
        <w:t xml:space="preserve"> </w:t>
      </w:r>
      <w:r>
        <w:rPr>
          <w:i/>
          <w:color w:val="333333"/>
          <w:spacing w:val="-2"/>
          <w:sz w:val="20"/>
        </w:rPr>
        <w:t xml:space="preserve">to </w:t>
      </w:r>
      <w:r>
        <w:rPr>
          <w:i/>
          <w:color w:val="333333"/>
          <w:sz w:val="20"/>
        </w:rPr>
        <w:t>create</w:t>
      </w:r>
      <w:r>
        <w:rPr>
          <w:i/>
          <w:color w:val="333333"/>
          <w:spacing w:val="-10"/>
          <w:sz w:val="20"/>
        </w:rPr>
        <w:t xml:space="preserve"> </w:t>
      </w:r>
      <w:r>
        <w:rPr>
          <w:i/>
          <w:color w:val="333333"/>
          <w:sz w:val="20"/>
        </w:rPr>
        <w:t>a</w:t>
      </w:r>
      <w:r>
        <w:rPr>
          <w:i/>
          <w:color w:val="333333"/>
          <w:spacing w:val="-10"/>
          <w:sz w:val="20"/>
        </w:rPr>
        <w:t xml:space="preserve"> </w:t>
      </w:r>
      <w:r>
        <w:rPr>
          <w:i/>
          <w:color w:val="333333"/>
          <w:sz w:val="20"/>
        </w:rPr>
        <w:t>small,</w:t>
      </w:r>
      <w:r>
        <w:rPr>
          <w:i/>
          <w:color w:val="333333"/>
          <w:spacing w:val="-10"/>
          <w:sz w:val="20"/>
        </w:rPr>
        <w:t xml:space="preserve"> </w:t>
      </w:r>
      <w:r>
        <w:rPr>
          <w:i/>
          <w:color w:val="333333"/>
          <w:sz w:val="20"/>
        </w:rPr>
        <w:t>manageable</w:t>
      </w:r>
      <w:r>
        <w:rPr>
          <w:i/>
          <w:color w:val="333333"/>
          <w:spacing w:val="-10"/>
          <w:sz w:val="20"/>
        </w:rPr>
        <w:t xml:space="preserve"> </w:t>
      </w:r>
      <w:r>
        <w:rPr>
          <w:i/>
          <w:color w:val="333333"/>
          <w:sz w:val="20"/>
        </w:rPr>
        <w:t>ripple</w:t>
      </w:r>
      <w:r>
        <w:rPr>
          <w:i/>
          <w:color w:val="333333"/>
          <w:spacing w:val="-10"/>
          <w:sz w:val="20"/>
        </w:rPr>
        <w:t xml:space="preserve"> </w:t>
      </w:r>
      <w:r>
        <w:rPr>
          <w:i/>
          <w:color w:val="333333"/>
          <w:sz w:val="20"/>
        </w:rPr>
        <w:t>that</w:t>
      </w:r>
      <w:r>
        <w:rPr>
          <w:i/>
          <w:color w:val="333333"/>
          <w:spacing w:val="-10"/>
          <w:sz w:val="20"/>
        </w:rPr>
        <w:t xml:space="preserve"> </w:t>
      </w:r>
      <w:r>
        <w:rPr>
          <w:i/>
          <w:color w:val="333333"/>
          <w:sz w:val="20"/>
        </w:rPr>
        <w:t>can</w:t>
      </w:r>
      <w:r>
        <w:rPr>
          <w:i/>
          <w:color w:val="333333"/>
          <w:spacing w:val="-10"/>
          <w:sz w:val="20"/>
        </w:rPr>
        <w:t xml:space="preserve"> </w:t>
      </w:r>
      <w:r>
        <w:rPr>
          <w:i/>
          <w:color w:val="333333"/>
          <w:sz w:val="20"/>
        </w:rPr>
        <w:t>grow</w:t>
      </w:r>
      <w:r>
        <w:rPr>
          <w:i/>
          <w:color w:val="333333"/>
          <w:spacing w:val="-10"/>
          <w:sz w:val="20"/>
        </w:rPr>
        <w:t xml:space="preserve"> </w:t>
      </w:r>
      <w:r>
        <w:rPr>
          <w:i/>
          <w:color w:val="333333"/>
          <w:sz w:val="20"/>
        </w:rPr>
        <w:t>into</w:t>
      </w:r>
      <w:r>
        <w:rPr>
          <w:i/>
          <w:color w:val="333333"/>
          <w:spacing w:val="-10"/>
          <w:sz w:val="20"/>
        </w:rPr>
        <w:t xml:space="preserve"> </w:t>
      </w:r>
      <w:r>
        <w:rPr>
          <w:i/>
          <w:color w:val="333333"/>
          <w:sz w:val="20"/>
        </w:rPr>
        <w:t>something</w:t>
      </w:r>
      <w:r>
        <w:rPr>
          <w:i/>
          <w:color w:val="333333"/>
          <w:spacing w:val="-10"/>
          <w:sz w:val="20"/>
        </w:rPr>
        <w:t xml:space="preserve"> </w:t>
      </w:r>
      <w:r>
        <w:rPr>
          <w:i/>
          <w:color w:val="333333"/>
          <w:sz w:val="20"/>
        </w:rPr>
        <w:t>more</w:t>
      </w:r>
      <w:r>
        <w:rPr>
          <w:i/>
          <w:color w:val="333333"/>
          <w:spacing w:val="-10"/>
          <w:sz w:val="20"/>
        </w:rPr>
        <w:t xml:space="preserve"> </w:t>
      </w:r>
      <w:r>
        <w:rPr>
          <w:i/>
          <w:color w:val="333333"/>
          <w:sz w:val="20"/>
        </w:rPr>
        <w:t>significant</w:t>
      </w:r>
      <w:r>
        <w:rPr>
          <w:i/>
          <w:color w:val="333333"/>
          <w:spacing w:val="-10"/>
          <w:sz w:val="20"/>
        </w:rPr>
        <w:t xml:space="preserve"> </w:t>
      </w:r>
      <w:r>
        <w:rPr>
          <w:i/>
          <w:color w:val="333333"/>
          <w:sz w:val="20"/>
        </w:rPr>
        <w:t>over</w:t>
      </w:r>
      <w:r>
        <w:rPr>
          <w:i/>
          <w:color w:val="333333"/>
          <w:spacing w:val="-10"/>
          <w:sz w:val="20"/>
        </w:rPr>
        <w:t xml:space="preserve"> </w:t>
      </w:r>
      <w:r>
        <w:rPr>
          <w:i/>
          <w:color w:val="333333"/>
          <w:sz w:val="20"/>
        </w:rPr>
        <w:t>time.</w:t>
      </w:r>
    </w:p>
    <w:p w14:paraId="03149B18" w14:textId="77777777" w:rsidR="0029179C" w:rsidRDefault="00000000">
      <w:pPr>
        <w:spacing w:before="170" w:line="302" w:lineRule="auto"/>
        <w:ind w:left="681" w:right="339"/>
        <w:jc w:val="both"/>
        <w:rPr>
          <w:i/>
          <w:sz w:val="20"/>
        </w:rPr>
      </w:pPr>
      <w:r>
        <w:rPr>
          <w:i/>
          <w:color w:val="333333"/>
          <w:sz w:val="20"/>
        </w:rPr>
        <w:t>We’ll</w:t>
      </w:r>
      <w:r>
        <w:rPr>
          <w:i/>
          <w:color w:val="333333"/>
          <w:spacing w:val="-13"/>
          <w:sz w:val="20"/>
        </w:rPr>
        <w:t xml:space="preserve"> </w:t>
      </w:r>
      <w:r>
        <w:rPr>
          <w:i/>
          <w:color w:val="333333"/>
          <w:sz w:val="20"/>
        </w:rPr>
        <w:t>be</w:t>
      </w:r>
      <w:r>
        <w:rPr>
          <w:i/>
          <w:color w:val="333333"/>
          <w:spacing w:val="-12"/>
          <w:sz w:val="20"/>
        </w:rPr>
        <w:t xml:space="preserve"> </w:t>
      </w:r>
      <w:r>
        <w:rPr>
          <w:i/>
          <w:color w:val="333333"/>
          <w:sz w:val="20"/>
        </w:rPr>
        <w:t>working</w:t>
      </w:r>
      <w:r>
        <w:rPr>
          <w:i/>
          <w:color w:val="333333"/>
          <w:spacing w:val="-13"/>
          <w:sz w:val="20"/>
        </w:rPr>
        <w:t xml:space="preserve"> </w:t>
      </w:r>
      <w:r>
        <w:rPr>
          <w:i/>
          <w:color w:val="333333"/>
          <w:sz w:val="20"/>
        </w:rPr>
        <w:t>on</w:t>
      </w:r>
      <w:r>
        <w:rPr>
          <w:i/>
          <w:color w:val="333333"/>
          <w:spacing w:val="-12"/>
          <w:sz w:val="20"/>
        </w:rPr>
        <w:t xml:space="preserve"> </w:t>
      </w:r>
      <w:r>
        <w:rPr>
          <w:i/>
          <w:color w:val="333333"/>
          <w:sz w:val="20"/>
        </w:rPr>
        <w:t>your</w:t>
      </w:r>
      <w:r>
        <w:rPr>
          <w:i/>
          <w:color w:val="333333"/>
          <w:spacing w:val="-13"/>
          <w:sz w:val="20"/>
        </w:rPr>
        <w:t xml:space="preserve"> </w:t>
      </w:r>
      <w:r>
        <w:rPr>
          <w:i/>
          <w:color w:val="333333"/>
          <w:sz w:val="20"/>
        </w:rPr>
        <w:t>Wellbeing</w:t>
      </w:r>
      <w:r>
        <w:rPr>
          <w:i/>
          <w:color w:val="333333"/>
          <w:spacing w:val="-12"/>
          <w:sz w:val="20"/>
        </w:rPr>
        <w:t xml:space="preserve"> </w:t>
      </w:r>
      <w:r>
        <w:rPr>
          <w:i/>
          <w:color w:val="333333"/>
          <w:sz w:val="20"/>
        </w:rPr>
        <w:t>Ripple</w:t>
      </w:r>
      <w:r>
        <w:rPr>
          <w:i/>
          <w:color w:val="333333"/>
          <w:spacing w:val="-13"/>
          <w:sz w:val="20"/>
        </w:rPr>
        <w:t xml:space="preserve"> </w:t>
      </w:r>
      <w:r>
        <w:rPr>
          <w:i/>
          <w:color w:val="333333"/>
          <w:sz w:val="20"/>
        </w:rPr>
        <w:t>plan,</w:t>
      </w:r>
      <w:r>
        <w:rPr>
          <w:i/>
          <w:color w:val="333333"/>
          <w:spacing w:val="-12"/>
          <w:sz w:val="20"/>
        </w:rPr>
        <w:t xml:space="preserve"> </w:t>
      </w:r>
      <w:r>
        <w:rPr>
          <w:i/>
          <w:color w:val="333333"/>
          <w:sz w:val="20"/>
        </w:rPr>
        <w:t>which</w:t>
      </w:r>
      <w:r>
        <w:rPr>
          <w:i/>
          <w:color w:val="333333"/>
          <w:spacing w:val="-13"/>
          <w:sz w:val="20"/>
        </w:rPr>
        <w:t xml:space="preserve"> </w:t>
      </w:r>
      <w:r>
        <w:rPr>
          <w:i/>
          <w:color w:val="333333"/>
          <w:sz w:val="20"/>
        </w:rPr>
        <w:t>is</w:t>
      </w:r>
      <w:r>
        <w:rPr>
          <w:i/>
          <w:color w:val="333333"/>
          <w:spacing w:val="-12"/>
          <w:sz w:val="20"/>
        </w:rPr>
        <w:t xml:space="preserve"> </w:t>
      </w:r>
      <w:r>
        <w:rPr>
          <w:i/>
          <w:color w:val="333333"/>
          <w:sz w:val="20"/>
        </w:rPr>
        <w:t>designed</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help</w:t>
      </w:r>
      <w:r>
        <w:rPr>
          <w:i/>
          <w:color w:val="333333"/>
          <w:spacing w:val="-13"/>
          <w:sz w:val="20"/>
        </w:rPr>
        <w:t xml:space="preserve"> </w:t>
      </w:r>
      <w:r>
        <w:rPr>
          <w:i/>
          <w:color w:val="333333"/>
          <w:sz w:val="20"/>
        </w:rPr>
        <w:t>you</w:t>
      </w:r>
      <w:r>
        <w:rPr>
          <w:i/>
          <w:color w:val="333333"/>
          <w:spacing w:val="-12"/>
          <w:sz w:val="20"/>
        </w:rPr>
        <w:t xml:space="preserve"> </w:t>
      </w:r>
      <w:r>
        <w:rPr>
          <w:i/>
          <w:color w:val="333333"/>
          <w:sz w:val="20"/>
        </w:rPr>
        <w:t>clarify</w:t>
      </w:r>
      <w:r>
        <w:rPr>
          <w:i/>
          <w:color w:val="333333"/>
          <w:spacing w:val="-13"/>
          <w:sz w:val="20"/>
        </w:rPr>
        <w:t xml:space="preserve"> </w:t>
      </w:r>
      <w:r>
        <w:rPr>
          <w:i/>
          <w:color w:val="333333"/>
          <w:sz w:val="20"/>
        </w:rPr>
        <w:t>and</w:t>
      </w:r>
      <w:r>
        <w:rPr>
          <w:i/>
          <w:color w:val="333333"/>
          <w:spacing w:val="-12"/>
          <w:sz w:val="20"/>
        </w:rPr>
        <w:t xml:space="preserve"> </w:t>
      </w:r>
      <w:r>
        <w:rPr>
          <w:i/>
          <w:color w:val="333333"/>
          <w:sz w:val="20"/>
        </w:rPr>
        <w:t>plan how</w:t>
      </w:r>
      <w:r>
        <w:rPr>
          <w:i/>
          <w:color w:val="333333"/>
          <w:spacing w:val="-6"/>
          <w:sz w:val="20"/>
        </w:rPr>
        <w:t xml:space="preserve"> </w:t>
      </w:r>
      <w:r>
        <w:rPr>
          <w:i/>
          <w:color w:val="333333"/>
          <w:sz w:val="20"/>
        </w:rPr>
        <w:t>you’ll</w:t>
      </w:r>
      <w:r>
        <w:rPr>
          <w:i/>
          <w:color w:val="333333"/>
          <w:spacing w:val="-6"/>
          <w:sz w:val="20"/>
        </w:rPr>
        <w:t xml:space="preserve"> </w:t>
      </w:r>
      <w:r>
        <w:rPr>
          <w:i/>
          <w:color w:val="333333"/>
          <w:sz w:val="20"/>
        </w:rPr>
        <w:t>take</w:t>
      </w:r>
      <w:r>
        <w:rPr>
          <w:i/>
          <w:color w:val="333333"/>
          <w:spacing w:val="-6"/>
          <w:sz w:val="20"/>
        </w:rPr>
        <w:t xml:space="preserve"> </w:t>
      </w:r>
      <w:r>
        <w:rPr>
          <w:i/>
          <w:color w:val="333333"/>
          <w:sz w:val="20"/>
        </w:rPr>
        <w:t>this</w:t>
      </w:r>
      <w:r>
        <w:rPr>
          <w:i/>
          <w:color w:val="333333"/>
          <w:spacing w:val="-6"/>
          <w:sz w:val="20"/>
        </w:rPr>
        <w:t xml:space="preserve"> </w:t>
      </w:r>
      <w:r>
        <w:rPr>
          <w:i/>
          <w:color w:val="333333"/>
          <w:sz w:val="20"/>
        </w:rPr>
        <w:t>step.</w:t>
      </w:r>
      <w:r>
        <w:rPr>
          <w:i/>
          <w:color w:val="333333"/>
          <w:spacing w:val="-6"/>
          <w:sz w:val="20"/>
        </w:rPr>
        <w:t xml:space="preserve"> </w:t>
      </w:r>
      <w:r>
        <w:rPr>
          <w:i/>
          <w:color w:val="333333"/>
          <w:sz w:val="20"/>
        </w:rPr>
        <w:t>You</w:t>
      </w:r>
      <w:r>
        <w:rPr>
          <w:i/>
          <w:color w:val="333333"/>
          <w:spacing w:val="-6"/>
          <w:sz w:val="20"/>
        </w:rPr>
        <w:t xml:space="preserve"> </w:t>
      </w:r>
      <w:r>
        <w:rPr>
          <w:i/>
          <w:color w:val="333333"/>
          <w:sz w:val="20"/>
        </w:rPr>
        <w:t>can</w:t>
      </w:r>
      <w:r>
        <w:rPr>
          <w:i/>
          <w:color w:val="333333"/>
          <w:spacing w:val="-6"/>
          <w:sz w:val="20"/>
        </w:rPr>
        <w:t xml:space="preserve"> </w:t>
      </w:r>
      <w:r>
        <w:rPr>
          <w:i/>
          <w:color w:val="333333"/>
          <w:sz w:val="20"/>
        </w:rPr>
        <w:t>find</w:t>
      </w:r>
      <w:r>
        <w:rPr>
          <w:i/>
          <w:color w:val="333333"/>
          <w:spacing w:val="-6"/>
          <w:sz w:val="20"/>
        </w:rPr>
        <w:t xml:space="preserve"> </w:t>
      </w:r>
      <w:r>
        <w:rPr>
          <w:i/>
          <w:color w:val="333333"/>
          <w:sz w:val="20"/>
        </w:rPr>
        <w:t>it</w:t>
      </w:r>
      <w:r>
        <w:rPr>
          <w:i/>
          <w:color w:val="333333"/>
          <w:spacing w:val="-6"/>
          <w:sz w:val="20"/>
        </w:rPr>
        <w:t xml:space="preserve"> </w:t>
      </w:r>
      <w:r>
        <w:rPr>
          <w:i/>
          <w:color w:val="333333"/>
          <w:sz w:val="20"/>
        </w:rPr>
        <w:t>on</w:t>
      </w:r>
      <w:r>
        <w:rPr>
          <w:i/>
          <w:color w:val="333333"/>
          <w:spacing w:val="-6"/>
          <w:sz w:val="20"/>
        </w:rPr>
        <w:t xml:space="preserve"> </w:t>
      </w:r>
      <w:r>
        <w:rPr>
          <w:i/>
          <w:color w:val="333333"/>
          <w:sz w:val="20"/>
        </w:rPr>
        <w:t>page</w:t>
      </w:r>
      <w:r>
        <w:rPr>
          <w:i/>
          <w:color w:val="333333"/>
          <w:spacing w:val="-6"/>
          <w:sz w:val="20"/>
        </w:rPr>
        <w:t xml:space="preserve"> </w:t>
      </w:r>
      <w:r>
        <w:rPr>
          <w:i/>
          <w:color w:val="333333"/>
          <w:sz w:val="20"/>
        </w:rPr>
        <w:t>214</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your</w:t>
      </w:r>
      <w:r>
        <w:rPr>
          <w:i/>
          <w:color w:val="333333"/>
          <w:spacing w:val="-6"/>
          <w:sz w:val="20"/>
        </w:rPr>
        <w:t xml:space="preserve"> </w:t>
      </w:r>
      <w:r>
        <w:rPr>
          <w:i/>
          <w:color w:val="333333"/>
          <w:sz w:val="20"/>
        </w:rPr>
        <w:t>workbook.</w:t>
      </w:r>
      <w:r>
        <w:rPr>
          <w:i/>
          <w:color w:val="333333"/>
          <w:spacing w:val="-6"/>
          <w:sz w:val="20"/>
        </w:rPr>
        <w:t xml:space="preserve"> </w:t>
      </w:r>
      <w:r>
        <w:rPr>
          <w:i/>
          <w:color w:val="333333"/>
          <w:sz w:val="20"/>
        </w:rPr>
        <w:t>Let’s</w:t>
      </w:r>
      <w:r>
        <w:rPr>
          <w:i/>
          <w:color w:val="333333"/>
          <w:spacing w:val="-6"/>
          <w:sz w:val="20"/>
        </w:rPr>
        <w:t xml:space="preserve"> </w:t>
      </w:r>
      <w:r>
        <w:rPr>
          <w:i/>
          <w:color w:val="333333"/>
          <w:sz w:val="20"/>
        </w:rPr>
        <w:t>read</w:t>
      </w:r>
      <w:r>
        <w:rPr>
          <w:i/>
          <w:color w:val="333333"/>
          <w:spacing w:val="-6"/>
          <w:sz w:val="20"/>
        </w:rPr>
        <w:t xml:space="preserve"> </w:t>
      </w:r>
      <w:r>
        <w:rPr>
          <w:i/>
          <w:color w:val="333333"/>
          <w:sz w:val="20"/>
        </w:rPr>
        <w:t>it</w:t>
      </w:r>
      <w:r>
        <w:rPr>
          <w:i/>
          <w:color w:val="333333"/>
          <w:spacing w:val="-6"/>
          <w:sz w:val="20"/>
        </w:rPr>
        <w:t xml:space="preserve"> </w:t>
      </w:r>
      <w:r>
        <w:rPr>
          <w:i/>
          <w:color w:val="333333"/>
          <w:sz w:val="20"/>
        </w:rPr>
        <w:t>together.</w:t>
      </w:r>
    </w:p>
    <w:p w14:paraId="488E93B4" w14:textId="77777777" w:rsidR="0029179C" w:rsidRDefault="0029179C">
      <w:pPr>
        <w:pStyle w:val="BodyText"/>
        <w:spacing w:before="187"/>
        <w:rPr>
          <w:i/>
        </w:rPr>
      </w:pPr>
    </w:p>
    <w:p w14:paraId="20C52BC6" w14:textId="77777777" w:rsidR="0029179C" w:rsidRDefault="00000000">
      <w:pPr>
        <w:pStyle w:val="BodyText"/>
        <w:spacing w:before="1" w:line="304" w:lineRule="auto"/>
        <w:ind w:left="340"/>
      </w:pPr>
      <w:r>
        <w:rPr>
          <w:color w:val="333333"/>
        </w:rPr>
        <w:t>Introduce</w:t>
      </w:r>
      <w:r>
        <w:rPr>
          <w:color w:val="333333"/>
          <w:spacing w:val="38"/>
        </w:rPr>
        <w:t xml:space="preserve"> </w:t>
      </w:r>
      <w:r>
        <w:rPr>
          <w:color w:val="333333"/>
        </w:rPr>
        <w:t>the</w:t>
      </w:r>
      <w:r>
        <w:rPr>
          <w:color w:val="333333"/>
          <w:spacing w:val="38"/>
        </w:rPr>
        <w:t xml:space="preserve"> </w:t>
      </w:r>
      <w:r>
        <w:rPr>
          <w:color w:val="333333"/>
        </w:rPr>
        <w:t>Wellbeing</w:t>
      </w:r>
      <w:r>
        <w:rPr>
          <w:color w:val="333333"/>
          <w:spacing w:val="38"/>
        </w:rPr>
        <w:t xml:space="preserve"> </w:t>
      </w:r>
      <w:r>
        <w:rPr>
          <w:color w:val="333333"/>
        </w:rPr>
        <w:t>Ripple</w:t>
      </w:r>
      <w:r>
        <w:rPr>
          <w:color w:val="333333"/>
          <w:spacing w:val="38"/>
        </w:rPr>
        <w:t xml:space="preserve"> </w:t>
      </w:r>
      <w:r>
        <w:rPr>
          <w:color w:val="333333"/>
        </w:rPr>
        <w:t>plan,</w:t>
      </w:r>
      <w:r>
        <w:rPr>
          <w:color w:val="333333"/>
          <w:spacing w:val="38"/>
        </w:rPr>
        <w:t xml:space="preserve"> </w:t>
      </w:r>
      <w:r>
        <w:rPr>
          <w:color w:val="333333"/>
        </w:rPr>
        <w:t>guiding</w:t>
      </w:r>
      <w:r>
        <w:rPr>
          <w:color w:val="333333"/>
          <w:spacing w:val="38"/>
        </w:rPr>
        <w:t xml:space="preserve"> </w:t>
      </w:r>
      <w:r>
        <w:rPr>
          <w:color w:val="333333"/>
        </w:rPr>
        <w:t>participants</w:t>
      </w:r>
      <w:r>
        <w:rPr>
          <w:color w:val="333333"/>
          <w:spacing w:val="38"/>
        </w:rPr>
        <w:t xml:space="preserve"> </w:t>
      </w:r>
      <w:r>
        <w:rPr>
          <w:color w:val="333333"/>
        </w:rPr>
        <w:t>to</w:t>
      </w:r>
      <w:r>
        <w:rPr>
          <w:color w:val="333333"/>
          <w:spacing w:val="38"/>
        </w:rPr>
        <w:t xml:space="preserve"> </w:t>
      </w:r>
      <w:r>
        <w:rPr>
          <w:color w:val="333333"/>
        </w:rPr>
        <w:t>reflect</w:t>
      </w:r>
      <w:r>
        <w:rPr>
          <w:color w:val="333333"/>
          <w:spacing w:val="38"/>
        </w:rPr>
        <w:t xml:space="preserve"> </w:t>
      </w:r>
      <w:r>
        <w:rPr>
          <w:color w:val="333333"/>
        </w:rPr>
        <w:t>on</w:t>
      </w:r>
      <w:r>
        <w:rPr>
          <w:color w:val="333333"/>
          <w:spacing w:val="38"/>
        </w:rPr>
        <w:t xml:space="preserve"> </w:t>
      </w:r>
      <w:r>
        <w:rPr>
          <w:color w:val="333333"/>
        </w:rPr>
        <w:t>the</w:t>
      </w:r>
      <w:r>
        <w:rPr>
          <w:color w:val="333333"/>
          <w:spacing w:val="38"/>
        </w:rPr>
        <w:t xml:space="preserve"> </w:t>
      </w:r>
      <w:r>
        <w:rPr>
          <w:color w:val="333333"/>
        </w:rPr>
        <w:t>prompts provided in their workbook.</w:t>
      </w:r>
    </w:p>
    <w:p w14:paraId="472D0B11" w14:textId="77777777" w:rsidR="0029179C" w:rsidRDefault="0029179C">
      <w:pPr>
        <w:pStyle w:val="BodyText"/>
        <w:spacing w:before="68"/>
      </w:pPr>
    </w:p>
    <w:p w14:paraId="260E7799"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137728" behindDoc="0" locked="0" layoutInCell="1" allowOverlap="1" wp14:anchorId="58DB5A5D" wp14:editId="13BF4487">
                <wp:simplePos x="0" y="0"/>
                <wp:positionH relativeFrom="page">
                  <wp:posOffset>1314005</wp:posOffset>
                </wp:positionH>
                <wp:positionV relativeFrom="paragraph">
                  <wp:posOffset>2333</wp:posOffset>
                </wp:positionV>
                <wp:extent cx="1270" cy="1361440"/>
                <wp:effectExtent l="0" t="0" r="0" b="0"/>
                <wp:wrapNone/>
                <wp:docPr id="1534" name="Graphic 15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361440"/>
                        </a:xfrm>
                        <a:custGeom>
                          <a:avLst/>
                          <a:gdLst/>
                          <a:ahLst/>
                          <a:cxnLst/>
                          <a:rect l="l" t="t" r="r" b="b"/>
                          <a:pathLst>
                            <a:path h="1361440">
                              <a:moveTo>
                                <a:pt x="0" y="1360881"/>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381FE43" id="Graphic 1534" o:spid="_x0000_s1026" style="position:absolute;margin-left:103.45pt;margin-top:.2pt;width:.1pt;height:107.2pt;z-index:16137728;visibility:visible;mso-wrap-style:square;mso-wrap-distance-left:0;mso-wrap-distance-top:0;mso-wrap-distance-right:0;mso-wrap-distance-bottom:0;mso-position-horizontal:absolute;mso-position-horizontal-relative:page;mso-position-vertical:absolute;mso-position-vertical-relative:text;v-text-anchor:top" coordsize="1270,136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" path="m,1360881l,e" filled="f" strokecolor="#d1a326" strokeweight="3pt">
                <v:path arrowok="t"/>
                <w10:wrap anchorx="page"/>
              </v:shape>
            </w:pict>
          </mc:Fallback>
        </mc:AlternateContent>
      </w:r>
      <w:r>
        <w:rPr>
          <w:i/>
          <w:color w:val="333333"/>
          <w:spacing w:val="-4"/>
          <w:sz w:val="20"/>
        </w:rPr>
        <w:t>You’ll</w:t>
      </w:r>
      <w:r>
        <w:rPr>
          <w:i/>
          <w:color w:val="333333"/>
          <w:spacing w:val="-9"/>
          <w:sz w:val="20"/>
        </w:rPr>
        <w:t xml:space="preserve"> </w:t>
      </w:r>
      <w:r>
        <w:rPr>
          <w:i/>
          <w:color w:val="333333"/>
          <w:spacing w:val="-4"/>
          <w:sz w:val="20"/>
        </w:rPr>
        <w:t>now</w:t>
      </w:r>
      <w:r>
        <w:rPr>
          <w:i/>
          <w:color w:val="333333"/>
          <w:spacing w:val="-8"/>
          <w:sz w:val="20"/>
        </w:rPr>
        <w:t xml:space="preserve"> </w:t>
      </w:r>
      <w:r>
        <w:rPr>
          <w:i/>
          <w:color w:val="333333"/>
          <w:spacing w:val="-4"/>
          <w:sz w:val="20"/>
        </w:rPr>
        <w:t>have</w:t>
      </w:r>
      <w:r>
        <w:rPr>
          <w:i/>
          <w:color w:val="333333"/>
          <w:spacing w:val="-9"/>
          <w:sz w:val="20"/>
        </w:rPr>
        <w:t xml:space="preserve"> </w:t>
      </w:r>
      <w:r>
        <w:rPr>
          <w:i/>
          <w:color w:val="333333"/>
          <w:spacing w:val="-4"/>
          <w:sz w:val="20"/>
        </w:rPr>
        <w:t>10</w:t>
      </w:r>
      <w:r>
        <w:rPr>
          <w:i/>
          <w:color w:val="333333"/>
          <w:spacing w:val="-8"/>
          <w:sz w:val="20"/>
        </w:rPr>
        <w:t xml:space="preserve"> </w:t>
      </w:r>
      <w:r>
        <w:rPr>
          <w:i/>
          <w:color w:val="333333"/>
          <w:spacing w:val="-4"/>
          <w:sz w:val="20"/>
        </w:rPr>
        <w:t>minutes</w:t>
      </w:r>
      <w:r>
        <w:rPr>
          <w:i/>
          <w:color w:val="333333"/>
          <w:spacing w:val="-9"/>
          <w:sz w:val="20"/>
        </w:rPr>
        <w:t xml:space="preserve"> </w:t>
      </w:r>
      <w:r>
        <w:rPr>
          <w:i/>
          <w:color w:val="333333"/>
          <w:spacing w:val="-4"/>
          <w:sz w:val="20"/>
        </w:rPr>
        <w:t>to</w:t>
      </w:r>
      <w:r>
        <w:rPr>
          <w:i/>
          <w:color w:val="333333"/>
          <w:spacing w:val="-8"/>
          <w:sz w:val="20"/>
        </w:rPr>
        <w:t xml:space="preserve"> </w:t>
      </w:r>
      <w:r>
        <w:rPr>
          <w:i/>
          <w:color w:val="333333"/>
          <w:spacing w:val="-4"/>
          <w:sz w:val="20"/>
        </w:rPr>
        <w:t>reflect</w:t>
      </w:r>
      <w:r>
        <w:rPr>
          <w:i/>
          <w:color w:val="333333"/>
          <w:spacing w:val="-9"/>
          <w:sz w:val="20"/>
        </w:rPr>
        <w:t xml:space="preserve"> </w:t>
      </w:r>
      <w:r>
        <w:rPr>
          <w:i/>
          <w:color w:val="333333"/>
          <w:spacing w:val="-4"/>
          <w:sz w:val="20"/>
        </w:rPr>
        <w:t>on</w:t>
      </w:r>
      <w:r>
        <w:rPr>
          <w:i/>
          <w:color w:val="333333"/>
          <w:spacing w:val="-8"/>
          <w:sz w:val="20"/>
        </w:rPr>
        <w:t xml:space="preserve"> </w:t>
      </w:r>
      <w:r>
        <w:rPr>
          <w:i/>
          <w:color w:val="333333"/>
          <w:spacing w:val="-4"/>
          <w:sz w:val="20"/>
        </w:rPr>
        <w:t>each</w:t>
      </w:r>
      <w:r>
        <w:rPr>
          <w:i/>
          <w:color w:val="333333"/>
          <w:spacing w:val="-9"/>
          <w:sz w:val="20"/>
        </w:rPr>
        <w:t xml:space="preserve"> </w:t>
      </w:r>
      <w:r>
        <w:rPr>
          <w:i/>
          <w:color w:val="333333"/>
          <w:spacing w:val="-4"/>
          <w:sz w:val="20"/>
        </w:rPr>
        <w:t>prompt</w:t>
      </w:r>
      <w:r>
        <w:rPr>
          <w:i/>
          <w:color w:val="333333"/>
          <w:spacing w:val="-8"/>
          <w:sz w:val="20"/>
        </w:rPr>
        <w:t xml:space="preserve"> </w:t>
      </w:r>
      <w:r>
        <w:rPr>
          <w:i/>
          <w:color w:val="333333"/>
          <w:spacing w:val="-4"/>
          <w:sz w:val="20"/>
        </w:rPr>
        <w:t>and</w:t>
      </w:r>
      <w:r>
        <w:rPr>
          <w:i/>
          <w:color w:val="333333"/>
          <w:spacing w:val="-9"/>
          <w:sz w:val="20"/>
        </w:rPr>
        <w:t xml:space="preserve"> </w:t>
      </w:r>
      <w:r>
        <w:rPr>
          <w:i/>
          <w:color w:val="333333"/>
          <w:spacing w:val="-4"/>
          <w:sz w:val="20"/>
        </w:rPr>
        <w:t>note</w:t>
      </w:r>
      <w:r>
        <w:rPr>
          <w:i/>
          <w:color w:val="333333"/>
          <w:spacing w:val="-8"/>
          <w:sz w:val="20"/>
        </w:rPr>
        <w:t xml:space="preserve"> </w:t>
      </w:r>
      <w:r>
        <w:rPr>
          <w:i/>
          <w:color w:val="333333"/>
          <w:spacing w:val="-4"/>
          <w:sz w:val="20"/>
        </w:rPr>
        <w:t>down</w:t>
      </w:r>
      <w:r>
        <w:rPr>
          <w:i/>
          <w:color w:val="333333"/>
          <w:spacing w:val="-9"/>
          <w:sz w:val="20"/>
        </w:rPr>
        <w:t xml:space="preserve"> </w:t>
      </w:r>
      <w:r>
        <w:rPr>
          <w:i/>
          <w:color w:val="333333"/>
          <w:spacing w:val="-4"/>
          <w:sz w:val="20"/>
        </w:rPr>
        <w:t>your</w:t>
      </w:r>
      <w:r>
        <w:rPr>
          <w:i/>
          <w:color w:val="333333"/>
          <w:spacing w:val="-8"/>
          <w:sz w:val="20"/>
        </w:rPr>
        <w:t xml:space="preserve"> </w:t>
      </w:r>
      <w:r>
        <w:rPr>
          <w:i/>
          <w:color w:val="333333"/>
          <w:spacing w:val="-4"/>
          <w:sz w:val="20"/>
        </w:rPr>
        <w:t>ideas</w:t>
      </w:r>
      <w:r>
        <w:rPr>
          <w:i/>
          <w:color w:val="333333"/>
          <w:spacing w:val="-9"/>
          <w:sz w:val="20"/>
        </w:rPr>
        <w:t xml:space="preserve"> </w:t>
      </w:r>
      <w:r>
        <w:rPr>
          <w:i/>
          <w:color w:val="333333"/>
          <w:spacing w:val="-4"/>
          <w:sz w:val="20"/>
        </w:rPr>
        <w:t>on</w:t>
      </w:r>
      <w:r>
        <w:rPr>
          <w:i/>
          <w:color w:val="333333"/>
          <w:spacing w:val="-8"/>
          <w:sz w:val="20"/>
        </w:rPr>
        <w:t xml:space="preserve"> </w:t>
      </w:r>
      <w:r>
        <w:rPr>
          <w:i/>
          <w:color w:val="333333"/>
          <w:spacing w:val="-4"/>
          <w:sz w:val="20"/>
        </w:rPr>
        <w:t>your</w:t>
      </w:r>
      <w:r>
        <w:rPr>
          <w:i/>
          <w:color w:val="333333"/>
          <w:spacing w:val="-9"/>
          <w:sz w:val="20"/>
        </w:rPr>
        <w:t xml:space="preserve"> </w:t>
      </w:r>
      <w:r>
        <w:rPr>
          <w:i/>
          <w:color w:val="333333"/>
          <w:spacing w:val="-4"/>
          <w:sz w:val="20"/>
        </w:rPr>
        <w:t>first</w:t>
      </w:r>
      <w:r>
        <w:rPr>
          <w:i/>
          <w:color w:val="333333"/>
          <w:spacing w:val="-8"/>
          <w:sz w:val="20"/>
        </w:rPr>
        <w:t xml:space="preserve"> </w:t>
      </w:r>
      <w:r>
        <w:rPr>
          <w:i/>
          <w:color w:val="333333"/>
          <w:spacing w:val="-4"/>
          <w:sz w:val="20"/>
        </w:rPr>
        <w:t xml:space="preserve">draft </w:t>
      </w:r>
      <w:r>
        <w:rPr>
          <w:i/>
          <w:color w:val="333333"/>
          <w:spacing w:val="-2"/>
          <w:sz w:val="20"/>
        </w:rPr>
        <w:t>template</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your</w:t>
      </w:r>
      <w:r>
        <w:rPr>
          <w:i/>
          <w:color w:val="333333"/>
          <w:spacing w:val="-11"/>
          <w:sz w:val="20"/>
        </w:rPr>
        <w:t xml:space="preserve"> </w:t>
      </w:r>
      <w:r>
        <w:rPr>
          <w:i/>
          <w:color w:val="333333"/>
          <w:spacing w:val="-2"/>
          <w:sz w:val="20"/>
        </w:rPr>
        <w:t>book.</w:t>
      </w:r>
      <w:r>
        <w:rPr>
          <w:i/>
          <w:color w:val="333333"/>
          <w:spacing w:val="-9"/>
          <w:sz w:val="20"/>
        </w:rPr>
        <w:t xml:space="preserve"> </w:t>
      </w:r>
      <w:r>
        <w:rPr>
          <w:i/>
          <w:color w:val="333333"/>
          <w:spacing w:val="-2"/>
          <w:sz w:val="20"/>
        </w:rPr>
        <w:t>Feel</w:t>
      </w:r>
      <w:r>
        <w:rPr>
          <w:i/>
          <w:color w:val="333333"/>
          <w:spacing w:val="-10"/>
          <w:sz w:val="20"/>
        </w:rPr>
        <w:t xml:space="preserve"> </w:t>
      </w:r>
      <w:r>
        <w:rPr>
          <w:i/>
          <w:color w:val="333333"/>
          <w:spacing w:val="-2"/>
          <w:sz w:val="20"/>
        </w:rPr>
        <w:t>free</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scribble</w:t>
      </w:r>
      <w:r>
        <w:rPr>
          <w:i/>
          <w:color w:val="333333"/>
          <w:spacing w:val="-10"/>
          <w:sz w:val="20"/>
        </w:rPr>
        <w:t xml:space="preserve"> </w:t>
      </w:r>
      <w:r>
        <w:rPr>
          <w:i/>
          <w:color w:val="333333"/>
          <w:spacing w:val="-2"/>
          <w:sz w:val="20"/>
        </w:rPr>
        <w:t>all</w:t>
      </w:r>
      <w:r>
        <w:rPr>
          <w:i/>
          <w:color w:val="333333"/>
          <w:spacing w:val="-10"/>
          <w:sz w:val="20"/>
        </w:rPr>
        <w:t xml:space="preserve"> </w:t>
      </w:r>
      <w:r>
        <w:rPr>
          <w:i/>
          <w:color w:val="333333"/>
          <w:spacing w:val="-2"/>
          <w:sz w:val="20"/>
        </w:rPr>
        <w:t>over</w:t>
      </w:r>
      <w:r>
        <w:rPr>
          <w:i/>
          <w:color w:val="333333"/>
          <w:spacing w:val="-11"/>
          <w:sz w:val="20"/>
        </w:rPr>
        <w:t xml:space="preserve"> </w:t>
      </w:r>
      <w:r>
        <w:rPr>
          <w:i/>
          <w:color w:val="333333"/>
          <w:spacing w:val="-2"/>
          <w:sz w:val="20"/>
        </w:rPr>
        <w:t>and</w:t>
      </w:r>
      <w:r>
        <w:rPr>
          <w:i/>
          <w:color w:val="333333"/>
          <w:spacing w:val="-9"/>
          <w:sz w:val="20"/>
        </w:rPr>
        <w:t xml:space="preserve"> </w:t>
      </w:r>
      <w:r>
        <w:rPr>
          <w:i/>
          <w:color w:val="333333"/>
          <w:spacing w:val="-2"/>
          <w:sz w:val="20"/>
        </w:rPr>
        <w:t>play</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recreate</w:t>
      </w:r>
      <w:r>
        <w:rPr>
          <w:i/>
          <w:color w:val="333333"/>
          <w:spacing w:val="-10"/>
          <w:sz w:val="20"/>
        </w:rPr>
        <w:t xml:space="preserve"> </w:t>
      </w:r>
      <w:r>
        <w:rPr>
          <w:i/>
          <w:color w:val="333333"/>
          <w:spacing w:val="-2"/>
          <w:sz w:val="20"/>
        </w:rPr>
        <w:t>this</w:t>
      </w:r>
      <w:r>
        <w:rPr>
          <w:i/>
          <w:color w:val="333333"/>
          <w:spacing w:val="-11"/>
          <w:sz w:val="20"/>
        </w:rPr>
        <w:t xml:space="preserve"> </w:t>
      </w:r>
      <w:r>
        <w:rPr>
          <w:i/>
          <w:color w:val="333333"/>
          <w:spacing w:val="-2"/>
          <w:sz w:val="20"/>
        </w:rPr>
        <w:t>and</w:t>
      </w:r>
      <w:r>
        <w:rPr>
          <w:i/>
          <w:color w:val="333333"/>
          <w:spacing w:val="-10"/>
          <w:sz w:val="20"/>
        </w:rPr>
        <w:t xml:space="preserve"> </w:t>
      </w:r>
      <w:r>
        <w:rPr>
          <w:i/>
          <w:color w:val="333333"/>
          <w:spacing w:val="-2"/>
          <w:sz w:val="20"/>
        </w:rPr>
        <w:t>redraft</w:t>
      </w:r>
      <w:r>
        <w:rPr>
          <w:i/>
          <w:color w:val="333333"/>
          <w:spacing w:val="-11"/>
          <w:sz w:val="20"/>
        </w:rPr>
        <w:t xml:space="preserve"> </w:t>
      </w:r>
      <w:r>
        <w:rPr>
          <w:i/>
          <w:color w:val="333333"/>
          <w:spacing w:val="-2"/>
          <w:sz w:val="20"/>
        </w:rPr>
        <w:t>as</w:t>
      </w:r>
      <w:r>
        <w:rPr>
          <w:i/>
          <w:color w:val="333333"/>
          <w:spacing w:val="-9"/>
          <w:sz w:val="20"/>
        </w:rPr>
        <w:t xml:space="preserve"> </w:t>
      </w:r>
      <w:r>
        <w:rPr>
          <w:i/>
          <w:color w:val="333333"/>
          <w:spacing w:val="-2"/>
          <w:sz w:val="20"/>
        </w:rPr>
        <w:t xml:space="preserve">much </w:t>
      </w:r>
      <w:r>
        <w:rPr>
          <w:i/>
          <w:color w:val="333333"/>
          <w:sz w:val="20"/>
        </w:rPr>
        <w:t>as you like.</w:t>
      </w:r>
    </w:p>
    <w:p w14:paraId="140EFC0E" w14:textId="77777777" w:rsidR="0029179C" w:rsidRDefault="00000000">
      <w:pPr>
        <w:spacing w:before="170" w:line="302" w:lineRule="auto"/>
        <w:ind w:left="681" w:right="339"/>
        <w:jc w:val="both"/>
        <w:rPr>
          <w:i/>
          <w:sz w:val="20"/>
        </w:rPr>
      </w:pPr>
      <w:r>
        <w:rPr>
          <w:i/>
          <w:color w:val="333333"/>
          <w:sz w:val="20"/>
        </w:rPr>
        <w:t>Let’s</w:t>
      </w:r>
      <w:r>
        <w:rPr>
          <w:i/>
          <w:color w:val="333333"/>
          <w:spacing w:val="-12"/>
          <w:sz w:val="20"/>
        </w:rPr>
        <w:t xml:space="preserve"> </w:t>
      </w:r>
      <w:r>
        <w:rPr>
          <w:i/>
          <w:color w:val="333333"/>
          <w:sz w:val="20"/>
        </w:rPr>
        <w:t>get</w:t>
      </w:r>
      <w:r>
        <w:rPr>
          <w:i/>
          <w:color w:val="333333"/>
          <w:spacing w:val="-12"/>
          <w:sz w:val="20"/>
        </w:rPr>
        <w:t xml:space="preserve"> </w:t>
      </w:r>
      <w:r>
        <w:rPr>
          <w:i/>
          <w:color w:val="333333"/>
          <w:sz w:val="20"/>
        </w:rPr>
        <w:t>playful</w:t>
      </w:r>
      <w:r>
        <w:rPr>
          <w:i/>
          <w:color w:val="333333"/>
          <w:spacing w:val="-12"/>
          <w:sz w:val="20"/>
        </w:rPr>
        <w:t xml:space="preserve"> </w:t>
      </w:r>
      <w:r>
        <w:rPr>
          <w:i/>
          <w:color w:val="333333"/>
          <w:sz w:val="20"/>
        </w:rPr>
        <w:t>with</w:t>
      </w:r>
      <w:r>
        <w:rPr>
          <w:i/>
          <w:color w:val="333333"/>
          <w:spacing w:val="-12"/>
          <w:sz w:val="20"/>
        </w:rPr>
        <w:t xml:space="preserve"> </w:t>
      </w:r>
      <w:r>
        <w:rPr>
          <w:i/>
          <w:color w:val="333333"/>
          <w:sz w:val="20"/>
        </w:rPr>
        <w:t>it.</w:t>
      </w:r>
      <w:r>
        <w:rPr>
          <w:i/>
          <w:color w:val="333333"/>
          <w:spacing w:val="-12"/>
          <w:sz w:val="20"/>
        </w:rPr>
        <w:t xml:space="preserve"> </w:t>
      </w:r>
      <w:r>
        <w:rPr>
          <w:i/>
          <w:color w:val="333333"/>
          <w:sz w:val="20"/>
        </w:rPr>
        <w:t>Don’t</w:t>
      </w:r>
      <w:r>
        <w:rPr>
          <w:i/>
          <w:color w:val="333333"/>
          <w:spacing w:val="-12"/>
          <w:sz w:val="20"/>
        </w:rPr>
        <w:t xml:space="preserve"> </w:t>
      </w:r>
      <w:r>
        <w:rPr>
          <w:i/>
          <w:color w:val="333333"/>
          <w:sz w:val="20"/>
        </w:rPr>
        <w:t>stress</w:t>
      </w:r>
      <w:r>
        <w:rPr>
          <w:i/>
          <w:color w:val="333333"/>
          <w:spacing w:val="-12"/>
          <w:sz w:val="20"/>
        </w:rPr>
        <w:t xml:space="preserve"> </w:t>
      </w:r>
      <w:r>
        <w:rPr>
          <w:i/>
          <w:color w:val="333333"/>
          <w:sz w:val="20"/>
        </w:rPr>
        <w:t>about</w:t>
      </w:r>
      <w:r>
        <w:rPr>
          <w:i/>
          <w:color w:val="333333"/>
          <w:spacing w:val="-12"/>
          <w:sz w:val="20"/>
        </w:rPr>
        <w:t xml:space="preserve"> </w:t>
      </w:r>
      <w:r>
        <w:rPr>
          <w:i/>
          <w:color w:val="333333"/>
          <w:sz w:val="20"/>
        </w:rPr>
        <w:t>getting</w:t>
      </w:r>
      <w:r>
        <w:rPr>
          <w:i/>
          <w:color w:val="333333"/>
          <w:spacing w:val="-12"/>
          <w:sz w:val="20"/>
        </w:rPr>
        <w:t xml:space="preserve"> </w:t>
      </w:r>
      <w:r>
        <w:rPr>
          <w:i/>
          <w:color w:val="333333"/>
          <w:sz w:val="20"/>
        </w:rPr>
        <w:t>it</w:t>
      </w:r>
      <w:r>
        <w:rPr>
          <w:i/>
          <w:color w:val="333333"/>
          <w:spacing w:val="-12"/>
          <w:sz w:val="20"/>
        </w:rPr>
        <w:t xml:space="preserve"> </w:t>
      </w:r>
      <w:r>
        <w:rPr>
          <w:i/>
          <w:color w:val="333333"/>
          <w:sz w:val="20"/>
        </w:rPr>
        <w:t>perfect.</w:t>
      </w:r>
      <w:r>
        <w:rPr>
          <w:i/>
          <w:color w:val="333333"/>
          <w:spacing w:val="-12"/>
          <w:sz w:val="20"/>
        </w:rPr>
        <w:t xml:space="preserve"> </w:t>
      </w:r>
      <w:r>
        <w:rPr>
          <w:i/>
          <w:color w:val="333333"/>
          <w:sz w:val="20"/>
        </w:rPr>
        <w:t>Remember,</w:t>
      </w:r>
      <w:r>
        <w:rPr>
          <w:i/>
          <w:color w:val="333333"/>
          <w:spacing w:val="-12"/>
          <w:sz w:val="20"/>
        </w:rPr>
        <w:t xml:space="preserve"> </w:t>
      </w:r>
      <w:r>
        <w:rPr>
          <w:i/>
          <w:color w:val="333333"/>
          <w:sz w:val="20"/>
        </w:rPr>
        <w:t>as</w:t>
      </w:r>
      <w:r>
        <w:rPr>
          <w:i/>
          <w:color w:val="333333"/>
          <w:spacing w:val="-12"/>
          <w:sz w:val="20"/>
        </w:rPr>
        <w:t xml:space="preserve"> </w:t>
      </w:r>
      <w:r>
        <w:rPr>
          <w:i/>
          <w:color w:val="333333"/>
          <w:sz w:val="20"/>
        </w:rPr>
        <w:t>Brene</w:t>
      </w:r>
      <w:r>
        <w:rPr>
          <w:i/>
          <w:color w:val="333333"/>
          <w:spacing w:val="-12"/>
          <w:sz w:val="20"/>
        </w:rPr>
        <w:t xml:space="preserve"> </w:t>
      </w:r>
      <w:r>
        <w:rPr>
          <w:i/>
          <w:color w:val="333333"/>
          <w:sz w:val="20"/>
        </w:rPr>
        <w:t>Brown</w:t>
      </w:r>
      <w:r>
        <w:rPr>
          <w:i/>
          <w:color w:val="333333"/>
          <w:spacing w:val="-12"/>
          <w:sz w:val="20"/>
        </w:rPr>
        <w:t xml:space="preserve"> </w:t>
      </w:r>
      <w:r>
        <w:rPr>
          <w:i/>
          <w:color w:val="333333"/>
          <w:sz w:val="20"/>
        </w:rPr>
        <w:t xml:space="preserve">says, </w:t>
      </w:r>
      <w:r>
        <w:rPr>
          <w:i/>
          <w:color w:val="333333"/>
          <w:spacing w:val="-2"/>
          <w:sz w:val="20"/>
        </w:rPr>
        <w:t>perfection</w:t>
      </w:r>
      <w:r>
        <w:rPr>
          <w:i/>
          <w:color w:val="333333"/>
          <w:spacing w:val="-6"/>
          <w:sz w:val="20"/>
        </w:rPr>
        <w:t xml:space="preserve"> </w:t>
      </w:r>
      <w:r>
        <w:rPr>
          <w:i/>
          <w:color w:val="333333"/>
          <w:spacing w:val="-2"/>
          <w:sz w:val="20"/>
        </w:rPr>
        <w:t>is</w:t>
      </w:r>
      <w:r>
        <w:rPr>
          <w:i/>
          <w:color w:val="333333"/>
          <w:spacing w:val="-6"/>
          <w:sz w:val="20"/>
        </w:rPr>
        <w:t xml:space="preserve"> </w:t>
      </w:r>
      <w:r>
        <w:rPr>
          <w:i/>
          <w:color w:val="333333"/>
          <w:spacing w:val="-2"/>
          <w:sz w:val="20"/>
        </w:rPr>
        <w:t>the</w:t>
      </w:r>
      <w:r>
        <w:rPr>
          <w:i/>
          <w:color w:val="333333"/>
          <w:spacing w:val="-6"/>
          <w:sz w:val="20"/>
        </w:rPr>
        <w:t xml:space="preserve"> </w:t>
      </w:r>
      <w:r>
        <w:rPr>
          <w:i/>
          <w:color w:val="333333"/>
          <w:spacing w:val="-2"/>
          <w:sz w:val="20"/>
        </w:rPr>
        <w:t>enemy</w:t>
      </w:r>
      <w:r>
        <w:rPr>
          <w:i/>
          <w:color w:val="333333"/>
          <w:spacing w:val="-6"/>
          <w:sz w:val="20"/>
        </w:rPr>
        <w:t xml:space="preserve"> </w:t>
      </w:r>
      <w:r>
        <w:rPr>
          <w:i/>
          <w:color w:val="333333"/>
          <w:spacing w:val="-2"/>
          <w:sz w:val="20"/>
        </w:rPr>
        <w:t>of</w:t>
      </w:r>
      <w:r>
        <w:rPr>
          <w:i/>
          <w:color w:val="333333"/>
          <w:spacing w:val="-6"/>
          <w:sz w:val="20"/>
        </w:rPr>
        <w:t xml:space="preserve"> </w:t>
      </w:r>
      <w:r>
        <w:rPr>
          <w:i/>
          <w:color w:val="333333"/>
          <w:spacing w:val="-2"/>
          <w:sz w:val="20"/>
        </w:rPr>
        <w:t>progress.</w:t>
      </w:r>
      <w:r>
        <w:rPr>
          <w:i/>
          <w:color w:val="333333"/>
          <w:spacing w:val="-6"/>
          <w:sz w:val="20"/>
        </w:rPr>
        <w:t xml:space="preserve"> </w:t>
      </w:r>
      <w:r>
        <w:rPr>
          <w:i/>
          <w:color w:val="333333"/>
          <w:spacing w:val="-2"/>
          <w:sz w:val="20"/>
        </w:rPr>
        <w:t>We’ll</w:t>
      </w:r>
      <w:r>
        <w:rPr>
          <w:i/>
          <w:color w:val="333333"/>
          <w:spacing w:val="-6"/>
          <w:sz w:val="20"/>
        </w:rPr>
        <w:t xml:space="preserve"> </w:t>
      </w:r>
      <w:r>
        <w:rPr>
          <w:i/>
          <w:color w:val="333333"/>
          <w:spacing w:val="-2"/>
          <w:sz w:val="20"/>
        </w:rPr>
        <w:t>start</w:t>
      </w:r>
      <w:r>
        <w:rPr>
          <w:i/>
          <w:color w:val="333333"/>
          <w:spacing w:val="-6"/>
          <w:sz w:val="20"/>
        </w:rPr>
        <w:t xml:space="preserve"> </w:t>
      </w:r>
      <w:r>
        <w:rPr>
          <w:i/>
          <w:color w:val="333333"/>
          <w:spacing w:val="-2"/>
          <w:sz w:val="20"/>
        </w:rPr>
        <w:t>working</w:t>
      </w:r>
      <w:r>
        <w:rPr>
          <w:i/>
          <w:color w:val="333333"/>
          <w:spacing w:val="-6"/>
          <w:sz w:val="20"/>
        </w:rPr>
        <w:t xml:space="preserve"> </w:t>
      </w:r>
      <w:r>
        <w:rPr>
          <w:i/>
          <w:color w:val="333333"/>
          <w:spacing w:val="-2"/>
          <w:sz w:val="20"/>
        </w:rPr>
        <w:t>on</w:t>
      </w:r>
      <w:r>
        <w:rPr>
          <w:i/>
          <w:color w:val="333333"/>
          <w:spacing w:val="-6"/>
          <w:sz w:val="20"/>
        </w:rPr>
        <w:t xml:space="preserve"> </w:t>
      </w:r>
      <w:r>
        <w:rPr>
          <w:i/>
          <w:color w:val="333333"/>
          <w:spacing w:val="-2"/>
          <w:sz w:val="20"/>
        </w:rPr>
        <w:t>a</w:t>
      </w:r>
      <w:r>
        <w:rPr>
          <w:i/>
          <w:color w:val="333333"/>
          <w:spacing w:val="-6"/>
          <w:sz w:val="20"/>
        </w:rPr>
        <w:t xml:space="preserve"> </w:t>
      </w:r>
      <w:r>
        <w:rPr>
          <w:i/>
          <w:color w:val="333333"/>
          <w:spacing w:val="-2"/>
          <w:sz w:val="20"/>
        </w:rPr>
        <w:t>first</w:t>
      </w:r>
      <w:r>
        <w:rPr>
          <w:i/>
          <w:color w:val="333333"/>
          <w:spacing w:val="-6"/>
          <w:sz w:val="20"/>
        </w:rPr>
        <w:t xml:space="preserve"> </w:t>
      </w:r>
      <w:r>
        <w:rPr>
          <w:i/>
          <w:color w:val="333333"/>
          <w:spacing w:val="-2"/>
          <w:sz w:val="20"/>
        </w:rPr>
        <w:t>draft</w:t>
      </w:r>
      <w:r>
        <w:rPr>
          <w:i/>
          <w:color w:val="333333"/>
          <w:spacing w:val="-6"/>
          <w:sz w:val="20"/>
        </w:rPr>
        <w:t xml:space="preserve"> </w:t>
      </w:r>
      <w:r>
        <w:rPr>
          <w:i/>
          <w:color w:val="333333"/>
          <w:spacing w:val="-2"/>
          <w:sz w:val="20"/>
        </w:rPr>
        <w:t>together,</w:t>
      </w:r>
      <w:r>
        <w:rPr>
          <w:i/>
          <w:color w:val="333333"/>
          <w:spacing w:val="-6"/>
          <w:sz w:val="20"/>
        </w:rPr>
        <w:t xml:space="preserve"> </w:t>
      </w:r>
      <w:r>
        <w:rPr>
          <w:i/>
          <w:color w:val="333333"/>
          <w:spacing w:val="-2"/>
          <w:sz w:val="20"/>
        </w:rPr>
        <w:t>so</w:t>
      </w:r>
      <w:r>
        <w:rPr>
          <w:i/>
          <w:color w:val="333333"/>
          <w:spacing w:val="-6"/>
          <w:sz w:val="20"/>
        </w:rPr>
        <w:t xml:space="preserve"> </w:t>
      </w:r>
      <w:r>
        <w:rPr>
          <w:i/>
          <w:color w:val="333333"/>
          <w:spacing w:val="-2"/>
          <w:sz w:val="20"/>
        </w:rPr>
        <w:t>let’s</w:t>
      </w:r>
      <w:r>
        <w:rPr>
          <w:i/>
          <w:color w:val="333333"/>
          <w:spacing w:val="-6"/>
          <w:sz w:val="20"/>
        </w:rPr>
        <w:t xml:space="preserve"> </w:t>
      </w:r>
      <w:r>
        <w:rPr>
          <w:i/>
          <w:color w:val="333333"/>
          <w:spacing w:val="-2"/>
          <w:sz w:val="20"/>
        </w:rPr>
        <w:t xml:space="preserve">embrace </w:t>
      </w:r>
      <w:r>
        <w:rPr>
          <w:i/>
          <w:color w:val="333333"/>
          <w:sz w:val="20"/>
        </w:rPr>
        <w:t>this opportunity to brainstorm and explore possibilities.</w:t>
      </w:r>
    </w:p>
    <w:p w14:paraId="1DE865E7" w14:textId="77777777" w:rsidR="0029179C" w:rsidRDefault="0029179C">
      <w:pPr>
        <w:pStyle w:val="BodyText"/>
        <w:spacing w:before="183"/>
        <w:rPr>
          <w:i/>
        </w:rPr>
      </w:pPr>
    </w:p>
    <w:p w14:paraId="779A06F6" w14:textId="77777777" w:rsidR="0029179C" w:rsidRDefault="00000000">
      <w:pPr>
        <w:pStyle w:val="BodyText"/>
        <w:spacing w:line="302" w:lineRule="auto"/>
        <w:ind w:left="340" w:right="339"/>
      </w:pPr>
      <w:r>
        <w:rPr>
          <w:color w:val="333333"/>
        </w:rPr>
        <w:t xml:space="preserve">Give them 10 minutes to write down some key thoughts. Perhaps inviting them to share </w:t>
      </w:r>
      <w:r>
        <w:rPr>
          <w:color w:val="333333"/>
          <w:spacing w:val="-2"/>
        </w:rPr>
        <w:t>with</w:t>
      </w:r>
      <w:r>
        <w:rPr>
          <w:color w:val="333333"/>
          <w:spacing w:val="-6"/>
        </w:rPr>
        <w:t xml:space="preserve"> </w:t>
      </w:r>
      <w:r>
        <w:rPr>
          <w:color w:val="333333"/>
          <w:spacing w:val="-2"/>
        </w:rPr>
        <w:t>a</w:t>
      </w:r>
      <w:r>
        <w:rPr>
          <w:color w:val="333333"/>
          <w:spacing w:val="-5"/>
        </w:rPr>
        <w:t xml:space="preserve"> </w:t>
      </w:r>
      <w:r>
        <w:rPr>
          <w:color w:val="333333"/>
          <w:spacing w:val="-2"/>
        </w:rPr>
        <w:t>partner</w:t>
      </w:r>
      <w:r>
        <w:rPr>
          <w:color w:val="333333"/>
          <w:spacing w:val="-5"/>
        </w:rPr>
        <w:t xml:space="preserve"> </w:t>
      </w:r>
      <w:r>
        <w:rPr>
          <w:color w:val="333333"/>
          <w:spacing w:val="-2"/>
        </w:rPr>
        <w:t>if</w:t>
      </w:r>
      <w:r>
        <w:rPr>
          <w:color w:val="333333"/>
          <w:spacing w:val="-5"/>
        </w:rPr>
        <w:t xml:space="preserve"> </w:t>
      </w:r>
      <w:r>
        <w:rPr>
          <w:color w:val="333333"/>
          <w:spacing w:val="-2"/>
        </w:rPr>
        <w:t>there</w:t>
      </w:r>
      <w:r>
        <w:rPr>
          <w:color w:val="333333"/>
          <w:spacing w:val="-5"/>
        </w:rPr>
        <w:t xml:space="preserve"> </w:t>
      </w:r>
      <w:r>
        <w:rPr>
          <w:color w:val="333333"/>
          <w:spacing w:val="-2"/>
        </w:rPr>
        <w:t>is</w:t>
      </w:r>
      <w:r>
        <w:rPr>
          <w:color w:val="333333"/>
          <w:spacing w:val="-5"/>
        </w:rPr>
        <w:t xml:space="preserve"> </w:t>
      </w:r>
      <w:r>
        <w:rPr>
          <w:color w:val="333333"/>
          <w:spacing w:val="-2"/>
        </w:rPr>
        <w:t>time.</w:t>
      </w:r>
      <w:r>
        <w:rPr>
          <w:color w:val="333333"/>
          <w:spacing w:val="-5"/>
        </w:rPr>
        <w:t xml:space="preserve"> </w:t>
      </w:r>
      <w:r>
        <w:rPr>
          <w:color w:val="333333"/>
          <w:spacing w:val="-2"/>
        </w:rPr>
        <w:t>Invite</w:t>
      </w:r>
      <w:r>
        <w:rPr>
          <w:color w:val="333333"/>
          <w:spacing w:val="-5"/>
        </w:rPr>
        <w:t xml:space="preserve"> </w:t>
      </w:r>
      <w:r>
        <w:rPr>
          <w:color w:val="333333"/>
          <w:spacing w:val="-2"/>
        </w:rPr>
        <w:t>anyone</w:t>
      </w:r>
      <w:r>
        <w:rPr>
          <w:color w:val="333333"/>
          <w:spacing w:val="-5"/>
        </w:rPr>
        <w:t xml:space="preserve"> </w:t>
      </w:r>
      <w:r>
        <w:rPr>
          <w:color w:val="333333"/>
          <w:spacing w:val="-2"/>
        </w:rPr>
        <w:t>to</w:t>
      </w:r>
      <w:r>
        <w:rPr>
          <w:color w:val="333333"/>
          <w:spacing w:val="-5"/>
        </w:rPr>
        <w:t xml:space="preserve"> </w:t>
      </w:r>
      <w:r>
        <w:rPr>
          <w:color w:val="333333"/>
          <w:spacing w:val="-2"/>
        </w:rPr>
        <w:t>share</w:t>
      </w:r>
      <w:r>
        <w:rPr>
          <w:color w:val="333333"/>
          <w:spacing w:val="-5"/>
        </w:rPr>
        <w:t xml:space="preserve"> </w:t>
      </w:r>
      <w:r>
        <w:rPr>
          <w:color w:val="333333"/>
          <w:spacing w:val="-2"/>
        </w:rPr>
        <w:t>their</w:t>
      </w:r>
      <w:r>
        <w:rPr>
          <w:color w:val="333333"/>
          <w:spacing w:val="-5"/>
        </w:rPr>
        <w:t xml:space="preserve"> </w:t>
      </w:r>
      <w:r>
        <w:rPr>
          <w:color w:val="333333"/>
          <w:spacing w:val="-2"/>
        </w:rPr>
        <w:t>initial</w:t>
      </w:r>
      <w:r>
        <w:rPr>
          <w:color w:val="333333"/>
          <w:spacing w:val="-5"/>
        </w:rPr>
        <w:t xml:space="preserve"> </w:t>
      </w:r>
      <w:r>
        <w:rPr>
          <w:color w:val="333333"/>
          <w:spacing w:val="-2"/>
        </w:rPr>
        <w:t>ideas</w:t>
      </w:r>
      <w:r>
        <w:rPr>
          <w:color w:val="333333"/>
          <w:spacing w:val="-5"/>
        </w:rPr>
        <w:t xml:space="preserve"> </w:t>
      </w:r>
      <w:r>
        <w:rPr>
          <w:color w:val="333333"/>
          <w:spacing w:val="-2"/>
        </w:rPr>
        <w:t>if</w:t>
      </w:r>
      <w:r>
        <w:rPr>
          <w:color w:val="333333"/>
          <w:spacing w:val="-5"/>
        </w:rPr>
        <w:t xml:space="preserve"> </w:t>
      </w:r>
      <w:r>
        <w:rPr>
          <w:color w:val="333333"/>
          <w:spacing w:val="-2"/>
        </w:rPr>
        <w:t>they’re</w:t>
      </w:r>
      <w:r>
        <w:rPr>
          <w:color w:val="333333"/>
          <w:spacing w:val="-5"/>
        </w:rPr>
        <w:t xml:space="preserve"> </w:t>
      </w:r>
      <w:r>
        <w:rPr>
          <w:color w:val="333333"/>
          <w:spacing w:val="-2"/>
        </w:rPr>
        <w:t>willing</w:t>
      </w:r>
      <w:r>
        <w:rPr>
          <w:color w:val="333333"/>
          <w:spacing w:val="15"/>
        </w:rPr>
        <w:t xml:space="preserve"> </w:t>
      </w:r>
      <w:r>
        <w:rPr>
          <w:color w:val="333333"/>
          <w:spacing w:val="-5"/>
        </w:rPr>
        <w:t>to.</w:t>
      </w:r>
    </w:p>
    <w:p w14:paraId="6B0A0679" w14:textId="77777777" w:rsidR="0029179C" w:rsidRDefault="0029179C">
      <w:pPr>
        <w:pStyle w:val="BodyText"/>
        <w:spacing w:before="133"/>
      </w:pPr>
    </w:p>
    <w:p w14:paraId="7AA73A94" w14:textId="77777777" w:rsidR="0029179C" w:rsidRDefault="00000000">
      <w:pPr>
        <w:pStyle w:val="Heading6"/>
      </w:pPr>
      <w:r>
        <w:rPr>
          <w:color w:val="333333"/>
        </w:rPr>
        <w:t>Celebrating</w:t>
      </w:r>
      <w:r>
        <w:rPr>
          <w:color w:val="333333"/>
          <w:spacing w:val="3"/>
        </w:rPr>
        <w:t xml:space="preserve"> </w:t>
      </w:r>
      <w:r>
        <w:rPr>
          <w:color w:val="333333"/>
        </w:rPr>
        <w:t>Our</w:t>
      </w:r>
      <w:r>
        <w:rPr>
          <w:color w:val="333333"/>
          <w:spacing w:val="-13"/>
        </w:rPr>
        <w:t xml:space="preserve"> </w:t>
      </w:r>
      <w:r>
        <w:rPr>
          <w:color w:val="333333"/>
          <w:spacing w:val="-2"/>
        </w:rPr>
        <w:t>Journey</w:t>
      </w:r>
    </w:p>
    <w:p w14:paraId="7C7F2BE2" w14:textId="77777777" w:rsidR="0029179C" w:rsidRDefault="0029179C">
      <w:pPr>
        <w:pStyle w:val="BodyText"/>
        <w:spacing w:before="61"/>
        <w:rPr>
          <w:rFonts w:ascii="Arial"/>
          <w:b/>
          <w:sz w:val="30"/>
        </w:rPr>
      </w:pPr>
    </w:p>
    <w:p w14:paraId="35C38180" w14:textId="77777777" w:rsidR="0029179C" w:rsidRDefault="00000000">
      <w:pPr>
        <w:spacing w:before="1" w:line="302" w:lineRule="auto"/>
        <w:ind w:left="681" w:right="338"/>
        <w:jc w:val="both"/>
        <w:rPr>
          <w:i/>
          <w:sz w:val="20"/>
        </w:rPr>
      </w:pPr>
      <w:r>
        <w:rPr>
          <w:i/>
          <w:noProof/>
          <w:sz w:val="20"/>
        </w:rPr>
        <mc:AlternateContent>
          <mc:Choice Requires="wps">
            <w:drawing>
              <wp:anchor distT="0" distB="0" distL="0" distR="0" simplePos="0" relativeHeight="16138240" behindDoc="0" locked="0" layoutInCell="1" allowOverlap="1" wp14:anchorId="4B138745" wp14:editId="2BB4B434">
                <wp:simplePos x="0" y="0"/>
                <wp:positionH relativeFrom="page">
                  <wp:posOffset>1314005</wp:posOffset>
                </wp:positionH>
                <wp:positionV relativeFrom="paragraph">
                  <wp:posOffset>2271</wp:posOffset>
                </wp:positionV>
                <wp:extent cx="1270" cy="821690"/>
                <wp:effectExtent l="0" t="0" r="0" b="0"/>
                <wp:wrapNone/>
                <wp:docPr id="1535" name="Graphic 15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821690"/>
                        </a:xfrm>
                        <a:custGeom>
                          <a:avLst/>
                          <a:gdLst/>
                          <a:ahLst/>
                          <a:cxnLst/>
                          <a:rect l="l" t="t" r="r" b="b"/>
                          <a:pathLst>
                            <a:path h="821690">
                              <a:moveTo>
                                <a:pt x="0" y="8210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494A8724" id="Graphic 1535" o:spid="_x0000_s1026" style="position:absolute;margin-left:103.45pt;margin-top:.2pt;width:.1pt;height:64.7pt;z-index:16138240;visibility:visible;mso-wrap-style:square;mso-wrap-distance-left:0;mso-wrap-distance-top:0;mso-wrap-distance-right:0;mso-wrap-distance-bottom:0;mso-position-horizontal:absolute;mso-position-horizontal-relative:page;mso-position-vertical:absolute;mso-position-vertical-relative:text;v-text-anchor:top" coordsize="1270,821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" path="m,821080l,e" filled="f" strokecolor="#d1a326" strokeweight="3pt">
                <v:path arrowok="t"/>
                <w10:wrap anchorx="page"/>
              </v:shape>
            </w:pict>
          </mc:Fallback>
        </mc:AlternateContent>
      </w:r>
      <w:r>
        <w:rPr>
          <w:i/>
          <w:color w:val="333333"/>
          <w:sz w:val="20"/>
        </w:rPr>
        <w:t xml:space="preserve">Before we conclude, let’s take a moment to celebrate. Celebration is an essential part of </w:t>
      </w:r>
      <w:r>
        <w:rPr>
          <w:i/>
          <w:color w:val="333333"/>
          <w:spacing w:val="-2"/>
          <w:sz w:val="20"/>
        </w:rPr>
        <w:t>accomplishment.</w:t>
      </w:r>
      <w:r>
        <w:rPr>
          <w:i/>
          <w:color w:val="333333"/>
          <w:spacing w:val="-8"/>
          <w:sz w:val="20"/>
        </w:rPr>
        <w:t xml:space="preserve"> </w:t>
      </w:r>
      <w:r>
        <w:rPr>
          <w:i/>
          <w:color w:val="333333"/>
          <w:spacing w:val="-2"/>
          <w:sz w:val="20"/>
        </w:rPr>
        <w:t>Reflect</w:t>
      </w:r>
      <w:r>
        <w:rPr>
          <w:i/>
          <w:color w:val="333333"/>
          <w:spacing w:val="-8"/>
          <w:sz w:val="20"/>
        </w:rPr>
        <w:t xml:space="preserve"> </w:t>
      </w:r>
      <w:r>
        <w:rPr>
          <w:i/>
          <w:color w:val="333333"/>
          <w:spacing w:val="-2"/>
          <w:sz w:val="20"/>
        </w:rPr>
        <w:t>on</w:t>
      </w:r>
      <w:r>
        <w:rPr>
          <w:i/>
          <w:color w:val="333333"/>
          <w:spacing w:val="-8"/>
          <w:sz w:val="20"/>
        </w:rPr>
        <w:t xml:space="preserve"> </w:t>
      </w:r>
      <w:r>
        <w:rPr>
          <w:i/>
          <w:color w:val="333333"/>
          <w:spacing w:val="-2"/>
          <w:sz w:val="20"/>
        </w:rPr>
        <w:t>your</w:t>
      </w:r>
      <w:r>
        <w:rPr>
          <w:i/>
          <w:color w:val="333333"/>
          <w:spacing w:val="-8"/>
          <w:sz w:val="20"/>
        </w:rPr>
        <w:t xml:space="preserve"> </w:t>
      </w:r>
      <w:r>
        <w:rPr>
          <w:i/>
          <w:color w:val="333333"/>
          <w:spacing w:val="-2"/>
          <w:sz w:val="20"/>
        </w:rPr>
        <w:t>journey</w:t>
      </w:r>
      <w:r>
        <w:rPr>
          <w:i/>
          <w:color w:val="333333"/>
          <w:spacing w:val="-8"/>
          <w:sz w:val="20"/>
        </w:rPr>
        <w:t xml:space="preserve"> </w:t>
      </w:r>
      <w:r>
        <w:rPr>
          <w:i/>
          <w:color w:val="333333"/>
          <w:spacing w:val="-2"/>
          <w:sz w:val="20"/>
        </w:rPr>
        <w:t>through</w:t>
      </w:r>
      <w:r>
        <w:rPr>
          <w:i/>
          <w:color w:val="333333"/>
          <w:spacing w:val="-8"/>
          <w:sz w:val="20"/>
        </w:rPr>
        <w:t xml:space="preserve"> </w:t>
      </w:r>
      <w:r>
        <w:rPr>
          <w:i/>
          <w:color w:val="333333"/>
          <w:spacing w:val="-2"/>
          <w:sz w:val="20"/>
        </w:rPr>
        <w:t>the</w:t>
      </w:r>
      <w:r>
        <w:rPr>
          <w:i/>
          <w:color w:val="333333"/>
          <w:spacing w:val="-8"/>
          <w:sz w:val="20"/>
        </w:rPr>
        <w:t xml:space="preserve"> </w:t>
      </w:r>
      <w:r>
        <w:rPr>
          <w:i/>
          <w:color w:val="333333"/>
          <w:spacing w:val="-2"/>
          <w:sz w:val="20"/>
        </w:rPr>
        <w:t>Wellbeing</w:t>
      </w:r>
      <w:r>
        <w:rPr>
          <w:i/>
          <w:color w:val="333333"/>
          <w:spacing w:val="-8"/>
          <w:sz w:val="20"/>
        </w:rPr>
        <w:t xml:space="preserve"> </w:t>
      </w:r>
      <w:r>
        <w:rPr>
          <w:i/>
          <w:color w:val="333333"/>
          <w:spacing w:val="-2"/>
          <w:sz w:val="20"/>
        </w:rPr>
        <w:t>X</w:t>
      </w:r>
      <w:r>
        <w:rPr>
          <w:i/>
          <w:color w:val="333333"/>
          <w:spacing w:val="-8"/>
          <w:sz w:val="20"/>
        </w:rPr>
        <w:t xml:space="preserve"> </w:t>
      </w:r>
      <w:r>
        <w:rPr>
          <w:i/>
          <w:color w:val="333333"/>
          <w:spacing w:val="-2"/>
          <w:sz w:val="20"/>
        </w:rPr>
        <w:t>program.</w:t>
      </w:r>
      <w:r>
        <w:rPr>
          <w:i/>
          <w:color w:val="333333"/>
          <w:spacing w:val="-8"/>
          <w:sz w:val="20"/>
        </w:rPr>
        <w:t xml:space="preserve"> </w:t>
      </w:r>
      <w:r>
        <w:rPr>
          <w:i/>
          <w:color w:val="333333"/>
          <w:spacing w:val="-2"/>
          <w:sz w:val="20"/>
        </w:rPr>
        <w:t>What</w:t>
      </w:r>
      <w:r>
        <w:rPr>
          <w:i/>
          <w:color w:val="333333"/>
          <w:spacing w:val="-8"/>
          <w:sz w:val="20"/>
        </w:rPr>
        <w:t xml:space="preserve"> </w:t>
      </w:r>
      <w:r>
        <w:rPr>
          <w:i/>
          <w:color w:val="333333"/>
          <w:spacing w:val="-2"/>
          <w:sz w:val="20"/>
        </w:rPr>
        <w:t>are</w:t>
      </w:r>
      <w:r>
        <w:rPr>
          <w:i/>
          <w:color w:val="333333"/>
          <w:spacing w:val="-8"/>
          <w:sz w:val="20"/>
        </w:rPr>
        <w:t xml:space="preserve"> </w:t>
      </w:r>
      <w:r>
        <w:rPr>
          <w:i/>
          <w:color w:val="333333"/>
          <w:spacing w:val="-2"/>
          <w:sz w:val="20"/>
        </w:rPr>
        <w:t>you</w:t>
      </w:r>
      <w:r>
        <w:rPr>
          <w:i/>
          <w:color w:val="333333"/>
          <w:spacing w:val="-8"/>
          <w:sz w:val="20"/>
        </w:rPr>
        <w:t xml:space="preserve"> </w:t>
      </w:r>
      <w:r>
        <w:rPr>
          <w:i/>
          <w:color w:val="333333"/>
          <w:spacing w:val="-2"/>
          <w:sz w:val="20"/>
        </w:rPr>
        <w:t xml:space="preserve">most </w:t>
      </w:r>
      <w:r>
        <w:rPr>
          <w:i/>
          <w:color w:val="333333"/>
          <w:spacing w:val="-8"/>
          <w:sz w:val="20"/>
        </w:rPr>
        <w:t>proud</w:t>
      </w:r>
      <w:r>
        <w:rPr>
          <w:i/>
          <w:color w:val="333333"/>
          <w:spacing w:val="-5"/>
          <w:sz w:val="20"/>
        </w:rPr>
        <w:t xml:space="preserve"> </w:t>
      </w:r>
      <w:r>
        <w:rPr>
          <w:i/>
          <w:color w:val="333333"/>
          <w:spacing w:val="-8"/>
          <w:sz w:val="20"/>
        </w:rPr>
        <w:t>of?</w:t>
      </w:r>
      <w:r>
        <w:rPr>
          <w:i/>
          <w:color w:val="333333"/>
          <w:spacing w:val="-4"/>
          <w:sz w:val="20"/>
        </w:rPr>
        <w:t xml:space="preserve"> </w:t>
      </w:r>
      <w:r>
        <w:rPr>
          <w:i/>
          <w:color w:val="333333"/>
          <w:spacing w:val="-8"/>
          <w:sz w:val="20"/>
        </w:rPr>
        <w:t>How</w:t>
      </w:r>
      <w:r>
        <w:rPr>
          <w:i/>
          <w:color w:val="333333"/>
          <w:spacing w:val="-5"/>
          <w:sz w:val="20"/>
        </w:rPr>
        <w:t xml:space="preserve"> </w:t>
      </w:r>
      <w:r>
        <w:rPr>
          <w:i/>
          <w:color w:val="333333"/>
          <w:spacing w:val="-8"/>
          <w:sz w:val="20"/>
        </w:rPr>
        <w:t>have</w:t>
      </w:r>
      <w:r>
        <w:rPr>
          <w:i/>
          <w:color w:val="333333"/>
          <w:spacing w:val="-4"/>
          <w:sz w:val="20"/>
        </w:rPr>
        <w:t xml:space="preserve"> </w:t>
      </w:r>
      <w:r>
        <w:rPr>
          <w:i/>
          <w:color w:val="333333"/>
          <w:spacing w:val="-8"/>
          <w:sz w:val="20"/>
        </w:rPr>
        <w:t>you</w:t>
      </w:r>
      <w:r>
        <w:rPr>
          <w:i/>
          <w:color w:val="333333"/>
          <w:spacing w:val="-5"/>
          <w:sz w:val="20"/>
        </w:rPr>
        <w:t xml:space="preserve"> </w:t>
      </w:r>
      <w:r>
        <w:rPr>
          <w:i/>
          <w:color w:val="333333"/>
          <w:spacing w:val="-8"/>
          <w:sz w:val="20"/>
        </w:rPr>
        <w:t>grown?</w:t>
      </w:r>
      <w:r>
        <w:rPr>
          <w:i/>
          <w:color w:val="333333"/>
          <w:spacing w:val="-4"/>
          <w:sz w:val="20"/>
        </w:rPr>
        <w:t xml:space="preserve"> </w:t>
      </w:r>
      <w:r>
        <w:rPr>
          <w:i/>
          <w:color w:val="333333"/>
          <w:spacing w:val="-8"/>
          <w:sz w:val="20"/>
        </w:rPr>
        <w:t>As</w:t>
      </w:r>
      <w:r>
        <w:rPr>
          <w:i/>
          <w:color w:val="333333"/>
          <w:spacing w:val="-5"/>
          <w:sz w:val="20"/>
        </w:rPr>
        <w:t xml:space="preserve"> </w:t>
      </w:r>
      <w:r>
        <w:rPr>
          <w:i/>
          <w:color w:val="333333"/>
          <w:spacing w:val="-8"/>
          <w:sz w:val="20"/>
        </w:rPr>
        <w:t>we</w:t>
      </w:r>
      <w:r>
        <w:rPr>
          <w:i/>
          <w:color w:val="333333"/>
          <w:spacing w:val="-4"/>
          <w:sz w:val="20"/>
        </w:rPr>
        <w:t xml:space="preserve"> </w:t>
      </w:r>
      <w:r>
        <w:rPr>
          <w:i/>
          <w:color w:val="333333"/>
          <w:spacing w:val="-8"/>
          <w:sz w:val="20"/>
        </w:rPr>
        <w:t>wrap</w:t>
      </w:r>
      <w:r>
        <w:rPr>
          <w:i/>
          <w:color w:val="333333"/>
          <w:spacing w:val="-5"/>
          <w:sz w:val="20"/>
        </w:rPr>
        <w:t xml:space="preserve"> </w:t>
      </w:r>
      <w:r>
        <w:rPr>
          <w:i/>
          <w:color w:val="333333"/>
          <w:spacing w:val="-8"/>
          <w:sz w:val="20"/>
        </w:rPr>
        <w:t>up,</w:t>
      </w:r>
      <w:r>
        <w:rPr>
          <w:i/>
          <w:color w:val="333333"/>
          <w:spacing w:val="-4"/>
          <w:sz w:val="20"/>
        </w:rPr>
        <w:t xml:space="preserve"> </w:t>
      </w:r>
      <w:r>
        <w:rPr>
          <w:i/>
          <w:color w:val="333333"/>
          <w:spacing w:val="-8"/>
          <w:sz w:val="20"/>
        </w:rPr>
        <w:t>share</w:t>
      </w:r>
      <w:r>
        <w:rPr>
          <w:i/>
          <w:color w:val="333333"/>
          <w:spacing w:val="-5"/>
          <w:sz w:val="20"/>
        </w:rPr>
        <w:t xml:space="preserve"> </w:t>
      </w:r>
      <w:r>
        <w:rPr>
          <w:i/>
          <w:color w:val="333333"/>
          <w:spacing w:val="-8"/>
          <w:sz w:val="20"/>
        </w:rPr>
        <w:t>with</w:t>
      </w:r>
      <w:r>
        <w:rPr>
          <w:i/>
          <w:color w:val="333333"/>
          <w:spacing w:val="-4"/>
          <w:sz w:val="20"/>
        </w:rPr>
        <w:t xml:space="preserve"> </w:t>
      </w:r>
      <w:r>
        <w:rPr>
          <w:i/>
          <w:color w:val="333333"/>
          <w:spacing w:val="-8"/>
          <w:sz w:val="20"/>
        </w:rPr>
        <w:t>the</w:t>
      </w:r>
      <w:r>
        <w:rPr>
          <w:i/>
          <w:color w:val="333333"/>
          <w:spacing w:val="-5"/>
          <w:sz w:val="20"/>
        </w:rPr>
        <w:t xml:space="preserve"> </w:t>
      </w:r>
      <w:r>
        <w:rPr>
          <w:i/>
          <w:color w:val="333333"/>
          <w:spacing w:val="-8"/>
          <w:sz w:val="20"/>
        </w:rPr>
        <w:t>person</w:t>
      </w:r>
      <w:r>
        <w:rPr>
          <w:i/>
          <w:color w:val="333333"/>
          <w:spacing w:val="-4"/>
          <w:sz w:val="20"/>
        </w:rPr>
        <w:t xml:space="preserve"> </w:t>
      </w:r>
      <w:r>
        <w:rPr>
          <w:i/>
          <w:color w:val="333333"/>
          <w:spacing w:val="-8"/>
          <w:sz w:val="20"/>
        </w:rPr>
        <w:t>next</w:t>
      </w:r>
      <w:r>
        <w:rPr>
          <w:i/>
          <w:color w:val="333333"/>
          <w:spacing w:val="-5"/>
          <w:sz w:val="20"/>
        </w:rPr>
        <w:t xml:space="preserve"> </w:t>
      </w:r>
      <w:r>
        <w:rPr>
          <w:i/>
          <w:color w:val="333333"/>
          <w:spacing w:val="-8"/>
          <w:sz w:val="20"/>
        </w:rPr>
        <w:t>to</w:t>
      </w:r>
      <w:r>
        <w:rPr>
          <w:i/>
          <w:color w:val="333333"/>
          <w:spacing w:val="-4"/>
          <w:sz w:val="20"/>
        </w:rPr>
        <w:t xml:space="preserve"> </w:t>
      </w:r>
      <w:r>
        <w:rPr>
          <w:i/>
          <w:color w:val="333333"/>
          <w:spacing w:val="-8"/>
          <w:sz w:val="20"/>
        </w:rPr>
        <w:t>you</w:t>
      </w:r>
      <w:r>
        <w:rPr>
          <w:i/>
          <w:color w:val="333333"/>
          <w:spacing w:val="-5"/>
          <w:sz w:val="20"/>
        </w:rPr>
        <w:t xml:space="preserve"> </w:t>
      </w:r>
      <w:r>
        <w:rPr>
          <w:i/>
          <w:color w:val="333333"/>
          <w:spacing w:val="-8"/>
          <w:sz w:val="20"/>
        </w:rPr>
        <w:t>what</w:t>
      </w:r>
      <w:r>
        <w:rPr>
          <w:i/>
          <w:color w:val="333333"/>
          <w:spacing w:val="-4"/>
          <w:sz w:val="20"/>
        </w:rPr>
        <w:t xml:space="preserve"> </w:t>
      </w:r>
      <w:r>
        <w:rPr>
          <w:i/>
          <w:color w:val="333333"/>
          <w:spacing w:val="-8"/>
          <w:sz w:val="20"/>
        </w:rPr>
        <w:t>has</w:t>
      </w:r>
      <w:r>
        <w:rPr>
          <w:i/>
          <w:color w:val="333333"/>
          <w:spacing w:val="-5"/>
          <w:sz w:val="20"/>
        </w:rPr>
        <w:t xml:space="preserve"> </w:t>
      </w:r>
      <w:r>
        <w:rPr>
          <w:i/>
          <w:color w:val="333333"/>
          <w:spacing w:val="-8"/>
          <w:sz w:val="20"/>
        </w:rPr>
        <w:t>been</w:t>
      </w:r>
      <w:r>
        <w:rPr>
          <w:i/>
          <w:color w:val="333333"/>
          <w:spacing w:val="-4"/>
          <w:sz w:val="20"/>
        </w:rPr>
        <w:t xml:space="preserve"> </w:t>
      </w:r>
      <w:r>
        <w:rPr>
          <w:i/>
          <w:color w:val="333333"/>
          <w:spacing w:val="-8"/>
          <w:sz w:val="20"/>
        </w:rPr>
        <w:t xml:space="preserve">the </w:t>
      </w:r>
      <w:r>
        <w:rPr>
          <w:i/>
          <w:color w:val="333333"/>
          <w:spacing w:val="-6"/>
          <w:sz w:val="20"/>
        </w:rPr>
        <w:t>most</w:t>
      </w:r>
      <w:r>
        <w:rPr>
          <w:i/>
          <w:color w:val="333333"/>
          <w:spacing w:val="-11"/>
          <w:sz w:val="20"/>
        </w:rPr>
        <w:t xml:space="preserve"> </w:t>
      </w:r>
      <w:r>
        <w:rPr>
          <w:i/>
          <w:color w:val="333333"/>
          <w:spacing w:val="-6"/>
          <w:sz w:val="20"/>
        </w:rPr>
        <w:t>meaningful</w:t>
      </w:r>
      <w:r>
        <w:rPr>
          <w:i/>
          <w:color w:val="333333"/>
          <w:spacing w:val="-10"/>
          <w:sz w:val="20"/>
        </w:rPr>
        <w:t xml:space="preserve"> </w:t>
      </w:r>
      <w:r>
        <w:rPr>
          <w:i/>
          <w:color w:val="333333"/>
          <w:spacing w:val="-6"/>
          <w:sz w:val="20"/>
        </w:rPr>
        <w:t>part</w:t>
      </w:r>
      <w:r>
        <w:rPr>
          <w:i/>
          <w:color w:val="333333"/>
          <w:spacing w:val="-10"/>
          <w:sz w:val="20"/>
        </w:rPr>
        <w:t xml:space="preserve"> </w:t>
      </w:r>
      <w:r>
        <w:rPr>
          <w:i/>
          <w:color w:val="333333"/>
          <w:spacing w:val="-6"/>
          <w:sz w:val="20"/>
        </w:rPr>
        <w:t>of</w:t>
      </w:r>
      <w:r>
        <w:rPr>
          <w:i/>
          <w:color w:val="333333"/>
          <w:spacing w:val="-10"/>
          <w:sz w:val="20"/>
        </w:rPr>
        <w:t xml:space="preserve"> </w:t>
      </w:r>
      <w:r>
        <w:rPr>
          <w:i/>
          <w:color w:val="333333"/>
          <w:spacing w:val="-6"/>
          <w:sz w:val="20"/>
        </w:rPr>
        <w:t>this</w:t>
      </w:r>
      <w:r>
        <w:rPr>
          <w:i/>
          <w:color w:val="333333"/>
          <w:spacing w:val="-10"/>
          <w:sz w:val="20"/>
        </w:rPr>
        <w:t xml:space="preserve"> </w:t>
      </w:r>
      <w:r>
        <w:rPr>
          <w:i/>
          <w:color w:val="333333"/>
          <w:spacing w:val="-6"/>
          <w:sz w:val="20"/>
        </w:rPr>
        <w:t>course</w:t>
      </w:r>
      <w:r>
        <w:rPr>
          <w:i/>
          <w:color w:val="333333"/>
          <w:spacing w:val="-10"/>
          <w:sz w:val="20"/>
        </w:rPr>
        <w:t xml:space="preserve"> </w:t>
      </w:r>
      <w:r>
        <w:rPr>
          <w:i/>
          <w:color w:val="333333"/>
          <w:spacing w:val="-6"/>
          <w:sz w:val="20"/>
        </w:rPr>
        <w:t>for</w:t>
      </w:r>
      <w:r>
        <w:rPr>
          <w:i/>
          <w:color w:val="333333"/>
          <w:spacing w:val="-10"/>
          <w:sz w:val="20"/>
        </w:rPr>
        <w:t xml:space="preserve"> </w:t>
      </w:r>
      <w:r>
        <w:rPr>
          <w:i/>
          <w:color w:val="333333"/>
          <w:spacing w:val="-6"/>
          <w:sz w:val="20"/>
        </w:rPr>
        <w:t>you,</w:t>
      </w:r>
      <w:r>
        <w:rPr>
          <w:i/>
          <w:color w:val="333333"/>
          <w:spacing w:val="-11"/>
          <w:sz w:val="20"/>
        </w:rPr>
        <w:t xml:space="preserve"> </w:t>
      </w:r>
      <w:r>
        <w:rPr>
          <w:i/>
          <w:color w:val="333333"/>
          <w:spacing w:val="-6"/>
          <w:sz w:val="20"/>
        </w:rPr>
        <w:t>and</w:t>
      </w:r>
      <w:r>
        <w:rPr>
          <w:i/>
          <w:color w:val="333333"/>
          <w:spacing w:val="-10"/>
          <w:sz w:val="20"/>
        </w:rPr>
        <w:t xml:space="preserve"> </w:t>
      </w:r>
      <w:r>
        <w:rPr>
          <w:i/>
          <w:color w:val="333333"/>
          <w:spacing w:val="-6"/>
          <w:sz w:val="20"/>
        </w:rPr>
        <w:t>something</w:t>
      </w:r>
      <w:r>
        <w:rPr>
          <w:i/>
          <w:color w:val="333333"/>
          <w:spacing w:val="-10"/>
          <w:sz w:val="20"/>
        </w:rPr>
        <w:t xml:space="preserve"> </w:t>
      </w:r>
      <w:r>
        <w:rPr>
          <w:i/>
          <w:color w:val="333333"/>
          <w:spacing w:val="-6"/>
          <w:sz w:val="20"/>
        </w:rPr>
        <w:t>you’re</w:t>
      </w:r>
      <w:r>
        <w:rPr>
          <w:i/>
          <w:color w:val="333333"/>
          <w:spacing w:val="-10"/>
          <w:sz w:val="20"/>
        </w:rPr>
        <w:t xml:space="preserve"> </w:t>
      </w:r>
      <w:r>
        <w:rPr>
          <w:i/>
          <w:color w:val="333333"/>
          <w:spacing w:val="-6"/>
          <w:sz w:val="20"/>
        </w:rPr>
        <w:t>proud</w:t>
      </w:r>
      <w:r>
        <w:rPr>
          <w:i/>
          <w:color w:val="333333"/>
          <w:spacing w:val="-10"/>
          <w:sz w:val="20"/>
        </w:rPr>
        <w:t xml:space="preserve"> </w:t>
      </w:r>
      <w:r>
        <w:rPr>
          <w:i/>
          <w:color w:val="333333"/>
          <w:spacing w:val="-6"/>
          <w:sz w:val="20"/>
        </w:rPr>
        <w:t>of</w:t>
      </w:r>
      <w:r>
        <w:rPr>
          <w:i/>
          <w:color w:val="333333"/>
          <w:spacing w:val="-10"/>
          <w:sz w:val="20"/>
        </w:rPr>
        <w:t xml:space="preserve"> </w:t>
      </w:r>
      <w:r>
        <w:rPr>
          <w:i/>
          <w:color w:val="333333"/>
          <w:spacing w:val="-6"/>
          <w:sz w:val="20"/>
        </w:rPr>
        <w:t>achieving</w:t>
      </w:r>
      <w:r>
        <w:rPr>
          <w:i/>
          <w:color w:val="333333"/>
          <w:spacing w:val="-10"/>
          <w:sz w:val="20"/>
        </w:rPr>
        <w:t xml:space="preserve"> </w:t>
      </w:r>
      <w:r>
        <w:rPr>
          <w:i/>
          <w:color w:val="333333"/>
          <w:spacing w:val="-6"/>
          <w:sz w:val="20"/>
        </w:rPr>
        <w:t>along</w:t>
      </w:r>
      <w:r>
        <w:rPr>
          <w:i/>
          <w:color w:val="333333"/>
          <w:spacing w:val="-10"/>
          <w:sz w:val="20"/>
        </w:rPr>
        <w:t xml:space="preserve"> </w:t>
      </w:r>
      <w:r>
        <w:rPr>
          <w:i/>
          <w:color w:val="333333"/>
          <w:spacing w:val="-6"/>
          <w:sz w:val="20"/>
        </w:rPr>
        <w:t>the</w:t>
      </w:r>
      <w:r>
        <w:rPr>
          <w:i/>
          <w:color w:val="333333"/>
          <w:spacing w:val="-11"/>
          <w:sz w:val="20"/>
        </w:rPr>
        <w:t xml:space="preserve"> </w:t>
      </w:r>
      <w:r>
        <w:rPr>
          <w:i/>
          <w:color w:val="333333"/>
          <w:spacing w:val="-6"/>
          <w:sz w:val="20"/>
        </w:rPr>
        <w:t>way.</w:t>
      </w:r>
    </w:p>
    <w:p w14:paraId="284BE3D8" w14:textId="77777777" w:rsidR="0029179C" w:rsidRDefault="0029179C">
      <w:pPr>
        <w:pStyle w:val="BodyText"/>
        <w:spacing w:before="126"/>
        <w:rPr>
          <w:i/>
        </w:rPr>
      </w:pPr>
    </w:p>
    <w:p w14:paraId="02708EDE" w14:textId="77777777" w:rsidR="0029179C" w:rsidRDefault="00000000">
      <w:pPr>
        <w:pStyle w:val="BodyText"/>
        <w:spacing w:before="1" w:line="302" w:lineRule="auto"/>
        <w:ind w:left="340"/>
      </w:pPr>
      <w:r>
        <w:rPr>
          <w:color w:val="333333"/>
        </w:rPr>
        <w:t>Invite participants to turn to page 216 in their workbook for final reflections. Encourage them to share their thoughts with a partner and then with the larger group.</w:t>
      </w:r>
    </w:p>
    <w:p w14:paraId="3325935F" w14:textId="77777777" w:rsidR="0029179C" w:rsidRDefault="0029179C">
      <w:pPr>
        <w:pStyle w:val="BodyText"/>
        <w:spacing w:line="302" w:lineRule="auto"/>
        <w:sectPr w:rsidR="0029179C">
          <w:pgSz w:w="11910" w:h="16840"/>
          <w:pgMar w:top="1420" w:right="1700" w:bottom="1380" w:left="1700" w:header="914" w:footer="1197" w:gutter="0"/>
          <w:cols w:space="720"/>
        </w:sectPr>
      </w:pPr>
    </w:p>
    <w:p w14:paraId="43936A3F" w14:textId="77777777" w:rsidR="0029179C" w:rsidRDefault="0029179C">
      <w:pPr>
        <w:pStyle w:val="BodyText"/>
        <w:spacing w:before="131"/>
        <w:rPr>
          <w:sz w:val="30"/>
        </w:rPr>
      </w:pPr>
    </w:p>
    <w:p w14:paraId="095FCF5A" w14:textId="77777777" w:rsidR="0029179C" w:rsidRDefault="00000000">
      <w:pPr>
        <w:pStyle w:val="Heading6"/>
        <w:jc w:val="both"/>
      </w:pPr>
      <w:r>
        <w:rPr>
          <w:color w:val="333333"/>
          <w:spacing w:val="-2"/>
        </w:rPr>
        <w:t>Final</w:t>
      </w:r>
      <w:r>
        <w:rPr>
          <w:color w:val="333333"/>
          <w:spacing w:val="-13"/>
        </w:rPr>
        <w:t xml:space="preserve"> </w:t>
      </w:r>
      <w:r>
        <w:rPr>
          <w:color w:val="333333"/>
          <w:spacing w:val="-2"/>
        </w:rPr>
        <w:t>Thoughts</w:t>
      </w:r>
    </w:p>
    <w:p w14:paraId="3BA268B7" w14:textId="77777777" w:rsidR="0029179C" w:rsidRDefault="0029179C">
      <w:pPr>
        <w:pStyle w:val="BodyText"/>
        <w:spacing w:before="61"/>
        <w:rPr>
          <w:rFonts w:ascii="Arial"/>
          <w:b/>
          <w:sz w:val="30"/>
        </w:rPr>
      </w:pPr>
    </w:p>
    <w:p w14:paraId="60981716" w14:textId="77777777" w:rsidR="0029179C" w:rsidRDefault="00000000">
      <w:pPr>
        <w:spacing w:before="1" w:line="302" w:lineRule="auto"/>
        <w:ind w:left="681" w:right="339"/>
        <w:jc w:val="both"/>
        <w:rPr>
          <w:i/>
          <w:sz w:val="20"/>
        </w:rPr>
      </w:pPr>
      <w:r>
        <w:rPr>
          <w:i/>
          <w:noProof/>
          <w:sz w:val="20"/>
        </w:rPr>
        <mc:AlternateContent>
          <mc:Choice Requires="wps">
            <w:drawing>
              <wp:anchor distT="0" distB="0" distL="0" distR="0" simplePos="0" relativeHeight="16138752" behindDoc="0" locked="0" layoutInCell="1" allowOverlap="1" wp14:anchorId="7868D436" wp14:editId="4E71FB77">
                <wp:simplePos x="0" y="0"/>
                <wp:positionH relativeFrom="page">
                  <wp:posOffset>1314005</wp:posOffset>
                </wp:positionH>
                <wp:positionV relativeFrom="paragraph">
                  <wp:posOffset>2287</wp:posOffset>
                </wp:positionV>
                <wp:extent cx="1270" cy="1037590"/>
                <wp:effectExtent l="0" t="0" r="0" b="0"/>
                <wp:wrapNone/>
                <wp:docPr id="1536" name="Graphic 15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037590"/>
                        </a:xfrm>
                        <a:custGeom>
                          <a:avLst/>
                          <a:gdLst/>
                          <a:ahLst/>
                          <a:cxnLst/>
                          <a:rect l="l" t="t" r="r" b="b"/>
                          <a:pathLst>
                            <a:path h="1037590">
                              <a:moveTo>
                                <a:pt x="0" y="1036980"/>
                              </a:moveTo>
                              <a:lnTo>
                                <a:pt x="0" y="0"/>
                              </a:lnTo>
                            </a:path>
                          </a:pathLst>
                        </a:custGeom>
                        <a:ln w="38100">
                          <a:solidFill>
                            <a:srgbClr val="D1A326"/>
                          </a:solidFill>
                          <a:prstDash val="solid"/>
                        </a:ln>
                      </wps:spPr>
                      <wps:bodyPr wrap="square" lIns="0" tIns="0" rIns="0" bIns="0" rtlCol="0">
                        <a:prstTxWarp prst="textNoShape">
                          <a:avLst/>
                        </a:prstTxWarp>
                        <a:noAutofit/>
                      </wps:bodyPr>
                    </wps:wsp>
                  </a:graphicData>
                </a:graphic>
              </wp:anchor>
            </w:drawing>
          </mc:Choice>
          <mc:Fallback>
            <w:pict>
              <v:shape w14:anchorId="7BAA5AEC" id="Graphic 1536" o:spid="_x0000_s1026" style="position:absolute;margin-left:103.45pt;margin-top:.2pt;width:.1pt;height:81.7pt;z-index:16138752;visibility:visible;mso-wrap-style:square;mso-wrap-distance-left:0;mso-wrap-distance-top:0;mso-wrap-distance-right:0;mso-wrap-distance-bottom:0;mso-position-horizontal:absolute;mso-position-horizontal-relative:page;mso-position-vertical:absolute;mso-position-vertical-relative:text;v-text-anchor:top" coordsize="1270,1037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" path="m,1036980l,e" filled="f" strokecolor="#d1a326" strokeweight="3pt">
                <v:path arrowok="t"/>
                <w10:wrap anchorx="page"/>
              </v:shape>
            </w:pict>
          </mc:Fallback>
        </mc:AlternateContent>
      </w:r>
      <w:r>
        <w:rPr>
          <w:i/>
          <w:color w:val="333333"/>
          <w:sz w:val="20"/>
        </w:rPr>
        <w:t xml:space="preserve">Finally, I want to thank each of you for your dedication and commitment to this journey. </w:t>
      </w:r>
      <w:r>
        <w:rPr>
          <w:i/>
          <w:color w:val="333333"/>
          <w:spacing w:val="-2"/>
          <w:sz w:val="20"/>
        </w:rPr>
        <w:t>You’ve</w:t>
      </w:r>
      <w:r>
        <w:rPr>
          <w:i/>
          <w:color w:val="333333"/>
          <w:spacing w:val="-9"/>
          <w:sz w:val="20"/>
        </w:rPr>
        <w:t xml:space="preserve"> </w:t>
      </w:r>
      <w:r>
        <w:rPr>
          <w:i/>
          <w:color w:val="333333"/>
          <w:spacing w:val="-2"/>
          <w:sz w:val="20"/>
        </w:rPr>
        <w:t>done</w:t>
      </w:r>
      <w:r>
        <w:rPr>
          <w:i/>
          <w:color w:val="333333"/>
          <w:spacing w:val="-9"/>
          <w:sz w:val="20"/>
        </w:rPr>
        <w:t xml:space="preserve"> </w:t>
      </w:r>
      <w:r>
        <w:rPr>
          <w:i/>
          <w:color w:val="333333"/>
          <w:spacing w:val="-2"/>
          <w:sz w:val="20"/>
        </w:rPr>
        <w:t>something</w:t>
      </w:r>
      <w:r>
        <w:rPr>
          <w:i/>
          <w:color w:val="333333"/>
          <w:spacing w:val="-9"/>
          <w:sz w:val="20"/>
        </w:rPr>
        <w:t xml:space="preserve"> </w:t>
      </w:r>
      <w:r>
        <w:rPr>
          <w:i/>
          <w:color w:val="333333"/>
          <w:spacing w:val="-2"/>
          <w:sz w:val="20"/>
        </w:rPr>
        <w:t>truly</w:t>
      </w:r>
      <w:r>
        <w:rPr>
          <w:i/>
          <w:color w:val="333333"/>
          <w:spacing w:val="-9"/>
          <w:sz w:val="20"/>
        </w:rPr>
        <w:t xml:space="preserve"> </w:t>
      </w:r>
      <w:r>
        <w:rPr>
          <w:i/>
          <w:color w:val="333333"/>
          <w:spacing w:val="-2"/>
          <w:sz w:val="20"/>
        </w:rPr>
        <w:t>significant</w:t>
      </w:r>
      <w:r>
        <w:rPr>
          <w:i/>
          <w:color w:val="333333"/>
          <w:spacing w:val="-9"/>
          <w:sz w:val="20"/>
        </w:rPr>
        <w:t xml:space="preserve"> </w:t>
      </w:r>
      <w:r>
        <w:rPr>
          <w:i/>
          <w:color w:val="333333"/>
          <w:spacing w:val="-2"/>
          <w:sz w:val="20"/>
        </w:rPr>
        <w:t>by</w:t>
      </w:r>
      <w:r>
        <w:rPr>
          <w:i/>
          <w:color w:val="333333"/>
          <w:spacing w:val="-9"/>
          <w:sz w:val="20"/>
        </w:rPr>
        <w:t xml:space="preserve"> </w:t>
      </w:r>
      <w:r>
        <w:rPr>
          <w:i/>
          <w:color w:val="333333"/>
          <w:spacing w:val="-2"/>
          <w:sz w:val="20"/>
        </w:rPr>
        <w:t>investing</w:t>
      </w:r>
      <w:r>
        <w:rPr>
          <w:i/>
          <w:color w:val="333333"/>
          <w:spacing w:val="-9"/>
          <w:sz w:val="20"/>
        </w:rPr>
        <w:t xml:space="preserve"> </w:t>
      </w:r>
      <w:r>
        <w:rPr>
          <w:i/>
          <w:color w:val="333333"/>
          <w:spacing w:val="-2"/>
          <w:sz w:val="20"/>
        </w:rPr>
        <w:t>in</w:t>
      </w:r>
      <w:r>
        <w:rPr>
          <w:i/>
          <w:color w:val="333333"/>
          <w:spacing w:val="-9"/>
          <w:sz w:val="20"/>
        </w:rPr>
        <w:t xml:space="preserve"> </w:t>
      </w:r>
      <w:r>
        <w:rPr>
          <w:i/>
          <w:color w:val="333333"/>
          <w:spacing w:val="-2"/>
          <w:sz w:val="20"/>
        </w:rPr>
        <w:t>your</w:t>
      </w:r>
      <w:r>
        <w:rPr>
          <w:i/>
          <w:color w:val="333333"/>
          <w:spacing w:val="-9"/>
          <w:sz w:val="20"/>
        </w:rPr>
        <w:t xml:space="preserve"> </w:t>
      </w:r>
      <w:r>
        <w:rPr>
          <w:i/>
          <w:color w:val="333333"/>
          <w:spacing w:val="-2"/>
          <w:sz w:val="20"/>
        </w:rPr>
        <w:t>wellbeing</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by</w:t>
      </w:r>
      <w:r>
        <w:rPr>
          <w:i/>
          <w:color w:val="333333"/>
          <w:spacing w:val="-9"/>
          <w:sz w:val="20"/>
        </w:rPr>
        <w:t xml:space="preserve"> </w:t>
      </w:r>
      <w:r>
        <w:rPr>
          <w:i/>
          <w:color w:val="333333"/>
          <w:spacing w:val="-2"/>
          <w:sz w:val="20"/>
        </w:rPr>
        <w:t>considering</w:t>
      </w:r>
      <w:r>
        <w:rPr>
          <w:i/>
          <w:color w:val="333333"/>
          <w:spacing w:val="-9"/>
          <w:sz w:val="20"/>
        </w:rPr>
        <w:t xml:space="preserve"> </w:t>
      </w:r>
      <w:r>
        <w:rPr>
          <w:i/>
          <w:color w:val="333333"/>
          <w:spacing w:val="-2"/>
          <w:sz w:val="20"/>
        </w:rPr>
        <w:t xml:space="preserve">how </w:t>
      </w:r>
      <w:r>
        <w:rPr>
          <w:i/>
          <w:color w:val="333333"/>
          <w:sz w:val="20"/>
        </w:rPr>
        <w:t>you</w:t>
      </w:r>
      <w:r>
        <w:rPr>
          <w:i/>
          <w:color w:val="333333"/>
          <w:spacing w:val="-1"/>
          <w:sz w:val="20"/>
        </w:rPr>
        <w:t xml:space="preserve"> </w:t>
      </w:r>
      <w:r>
        <w:rPr>
          <w:i/>
          <w:color w:val="333333"/>
          <w:sz w:val="20"/>
        </w:rPr>
        <w:t>can</w:t>
      </w:r>
      <w:r>
        <w:rPr>
          <w:i/>
          <w:color w:val="333333"/>
          <w:spacing w:val="-1"/>
          <w:sz w:val="20"/>
        </w:rPr>
        <w:t xml:space="preserve"> </w:t>
      </w:r>
      <w:r>
        <w:rPr>
          <w:i/>
          <w:color w:val="333333"/>
          <w:sz w:val="20"/>
        </w:rPr>
        <w:t>spread</w:t>
      </w:r>
      <w:r>
        <w:rPr>
          <w:i/>
          <w:color w:val="333333"/>
          <w:spacing w:val="-1"/>
          <w:sz w:val="20"/>
        </w:rPr>
        <w:t xml:space="preserve"> </w:t>
      </w:r>
      <w:r>
        <w:rPr>
          <w:i/>
          <w:color w:val="333333"/>
          <w:sz w:val="20"/>
        </w:rPr>
        <w:t>that</w:t>
      </w:r>
      <w:r>
        <w:rPr>
          <w:i/>
          <w:color w:val="333333"/>
          <w:spacing w:val="-1"/>
          <w:sz w:val="20"/>
        </w:rPr>
        <w:t xml:space="preserve"> </w:t>
      </w:r>
      <w:r>
        <w:rPr>
          <w:i/>
          <w:color w:val="333333"/>
          <w:sz w:val="20"/>
        </w:rPr>
        <w:t>wellbeing</w:t>
      </w:r>
      <w:r>
        <w:rPr>
          <w:i/>
          <w:color w:val="333333"/>
          <w:spacing w:val="-1"/>
          <w:sz w:val="20"/>
        </w:rPr>
        <w:t xml:space="preserve"> </w:t>
      </w:r>
      <w:r>
        <w:rPr>
          <w:i/>
          <w:color w:val="333333"/>
          <w:sz w:val="20"/>
        </w:rPr>
        <w:t>to</w:t>
      </w:r>
      <w:r>
        <w:rPr>
          <w:i/>
          <w:color w:val="333333"/>
          <w:spacing w:val="-1"/>
          <w:sz w:val="20"/>
        </w:rPr>
        <w:t xml:space="preserve"> </w:t>
      </w:r>
      <w:r>
        <w:rPr>
          <w:i/>
          <w:color w:val="333333"/>
          <w:sz w:val="20"/>
        </w:rPr>
        <w:t>others.</w:t>
      </w:r>
      <w:r>
        <w:rPr>
          <w:i/>
          <w:color w:val="333333"/>
          <w:spacing w:val="-1"/>
          <w:sz w:val="20"/>
        </w:rPr>
        <w:t xml:space="preserve"> </w:t>
      </w:r>
      <w:r>
        <w:rPr>
          <w:i/>
          <w:color w:val="333333"/>
          <w:sz w:val="20"/>
        </w:rPr>
        <w:t>Remember,</w:t>
      </w:r>
      <w:r>
        <w:rPr>
          <w:i/>
          <w:color w:val="333333"/>
          <w:spacing w:val="-1"/>
          <w:sz w:val="20"/>
        </w:rPr>
        <w:t xml:space="preserve"> </w:t>
      </w:r>
      <w:r>
        <w:rPr>
          <w:i/>
          <w:color w:val="333333"/>
          <w:sz w:val="20"/>
        </w:rPr>
        <w:t>even</w:t>
      </w:r>
      <w:r>
        <w:rPr>
          <w:i/>
          <w:color w:val="333333"/>
          <w:spacing w:val="-1"/>
          <w:sz w:val="20"/>
        </w:rPr>
        <w:t xml:space="preserve"> </w:t>
      </w:r>
      <w:r>
        <w:rPr>
          <w:i/>
          <w:color w:val="333333"/>
          <w:sz w:val="20"/>
        </w:rPr>
        <w:t>the</w:t>
      </w:r>
      <w:r>
        <w:rPr>
          <w:i/>
          <w:color w:val="333333"/>
          <w:spacing w:val="-1"/>
          <w:sz w:val="20"/>
        </w:rPr>
        <w:t xml:space="preserve"> </w:t>
      </w:r>
      <w:r>
        <w:rPr>
          <w:i/>
          <w:color w:val="333333"/>
          <w:sz w:val="20"/>
        </w:rPr>
        <w:t>smallest</w:t>
      </w:r>
      <w:r>
        <w:rPr>
          <w:i/>
          <w:color w:val="333333"/>
          <w:spacing w:val="-1"/>
          <w:sz w:val="20"/>
        </w:rPr>
        <w:t xml:space="preserve"> </w:t>
      </w:r>
      <w:r>
        <w:rPr>
          <w:i/>
          <w:color w:val="333333"/>
          <w:sz w:val="20"/>
        </w:rPr>
        <w:t>ripple</w:t>
      </w:r>
      <w:r>
        <w:rPr>
          <w:i/>
          <w:color w:val="333333"/>
          <w:spacing w:val="-1"/>
          <w:sz w:val="20"/>
        </w:rPr>
        <w:t xml:space="preserve"> </w:t>
      </w:r>
      <w:r>
        <w:rPr>
          <w:i/>
          <w:color w:val="333333"/>
          <w:sz w:val="20"/>
        </w:rPr>
        <w:t>can</w:t>
      </w:r>
      <w:r>
        <w:rPr>
          <w:i/>
          <w:color w:val="333333"/>
          <w:spacing w:val="-1"/>
          <w:sz w:val="20"/>
        </w:rPr>
        <w:t xml:space="preserve"> </w:t>
      </w:r>
      <w:r>
        <w:rPr>
          <w:i/>
          <w:color w:val="333333"/>
          <w:sz w:val="20"/>
        </w:rPr>
        <w:t>create</w:t>
      </w:r>
      <w:r>
        <w:rPr>
          <w:i/>
          <w:color w:val="333333"/>
          <w:spacing w:val="-1"/>
          <w:sz w:val="20"/>
        </w:rPr>
        <w:t xml:space="preserve"> </w:t>
      </w:r>
      <w:r>
        <w:rPr>
          <w:i/>
          <w:color w:val="333333"/>
          <w:sz w:val="20"/>
        </w:rPr>
        <w:t>waves of positive change. I look forward to hearing about your Wellbeing Ripples during our final Reflection</w:t>
      </w:r>
      <w:r>
        <w:rPr>
          <w:i/>
          <w:color w:val="333333"/>
          <w:spacing w:val="-3"/>
          <w:sz w:val="20"/>
        </w:rPr>
        <w:t xml:space="preserve"> </w:t>
      </w:r>
      <w:r>
        <w:rPr>
          <w:i/>
          <w:color w:val="333333"/>
          <w:sz w:val="20"/>
        </w:rPr>
        <w:t>Round.</w:t>
      </w:r>
    </w:p>
    <w:p w14:paraId="45BA8254" w14:textId="77777777" w:rsidR="0029179C" w:rsidRDefault="0029179C">
      <w:pPr>
        <w:pStyle w:val="BodyText"/>
        <w:spacing w:before="183"/>
        <w:rPr>
          <w:i/>
        </w:rPr>
      </w:pPr>
    </w:p>
    <w:p w14:paraId="1F26BA77" w14:textId="77777777" w:rsidR="0029179C" w:rsidRDefault="00000000">
      <w:pPr>
        <w:pStyle w:val="BodyText"/>
        <w:spacing w:line="302" w:lineRule="auto"/>
        <w:ind w:left="340" w:right="339"/>
        <w:jc w:val="both"/>
      </w:pPr>
      <w:r>
        <w:rPr>
          <w:color w:val="333333"/>
        </w:rPr>
        <w:t>Wrap up the session by giving final thank yous and sharing information about the upcoming Wellbeing Ripple planning coaching session and the Wellbeing Ripple Reflection Round, if applicable.</w:t>
      </w:r>
    </w:p>
    <w:p w14:paraId="2BCC3AED" w14:textId="77777777" w:rsidR="0029179C" w:rsidRDefault="0029179C">
      <w:pPr>
        <w:pStyle w:val="BodyText"/>
        <w:spacing w:line="302" w:lineRule="auto"/>
        <w:jc w:val="both"/>
        <w:sectPr w:rsidR="0029179C">
          <w:pgSz w:w="11910" w:h="16840"/>
          <w:pgMar w:top="1420" w:right="1700" w:bottom="1380" w:left="1700" w:header="914" w:footer="1197" w:gutter="0"/>
          <w:cols w:space="720"/>
        </w:sectPr>
      </w:pPr>
    </w:p>
    <w:p w14:paraId="54FD6BD1" w14:textId="77777777" w:rsidR="0029179C" w:rsidRDefault="0029179C">
      <w:pPr>
        <w:pStyle w:val="BodyText"/>
        <w:spacing w:before="36"/>
        <w:rPr>
          <w:sz w:val="36"/>
        </w:rPr>
      </w:pPr>
    </w:p>
    <w:p w14:paraId="191E02FA" w14:textId="77777777" w:rsidR="0029179C" w:rsidRDefault="00000000">
      <w:pPr>
        <w:pStyle w:val="Heading5"/>
        <w:spacing w:before="1"/>
        <w:jc w:val="left"/>
      </w:pPr>
      <w:r>
        <w:rPr>
          <w:color w:val="333333"/>
          <w:spacing w:val="-2"/>
        </w:rPr>
        <w:t>References</w:t>
      </w:r>
    </w:p>
    <w:p w14:paraId="2F64E054" w14:textId="77777777" w:rsidR="0029179C" w:rsidRDefault="00000000">
      <w:pPr>
        <w:pStyle w:val="ListParagraph"/>
        <w:numPr>
          <w:ilvl w:val="0"/>
          <w:numId w:val="1"/>
        </w:numPr>
        <w:tabs>
          <w:tab w:val="left" w:pos="794"/>
        </w:tabs>
        <w:spacing w:before="281" w:line="316" w:lineRule="auto"/>
        <w:ind w:right="337"/>
        <w:jc w:val="both"/>
        <w:rPr>
          <w:sz w:val="18"/>
        </w:rPr>
      </w:pPr>
      <w:r>
        <w:rPr>
          <w:color w:val="333333"/>
          <w:sz w:val="18"/>
        </w:rPr>
        <w:t>L</w:t>
      </w:r>
      <w:bookmarkStart w:id="54" w:name="_bookmark37"/>
      <w:bookmarkEnd w:id="54"/>
      <w:r>
        <w:rPr>
          <w:color w:val="333333"/>
          <w:sz w:val="18"/>
        </w:rPr>
        <w:t>yubomirsky,</w:t>
      </w:r>
      <w:r>
        <w:rPr>
          <w:color w:val="333333"/>
          <w:spacing w:val="-3"/>
          <w:sz w:val="18"/>
        </w:rPr>
        <w:t xml:space="preserve"> </w:t>
      </w:r>
      <w:r>
        <w:rPr>
          <w:color w:val="333333"/>
          <w:sz w:val="18"/>
        </w:rPr>
        <w:t>S.,</w:t>
      </w:r>
      <w:r>
        <w:rPr>
          <w:color w:val="333333"/>
          <w:spacing w:val="-3"/>
          <w:sz w:val="18"/>
        </w:rPr>
        <w:t xml:space="preserve"> </w:t>
      </w:r>
      <w:r>
        <w:rPr>
          <w:color w:val="333333"/>
          <w:sz w:val="18"/>
        </w:rPr>
        <w:t>Sheldon,</w:t>
      </w:r>
      <w:r>
        <w:rPr>
          <w:color w:val="333333"/>
          <w:spacing w:val="-3"/>
          <w:sz w:val="18"/>
        </w:rPr>
        <w:t xml:space="preserve"> </w:t>
      </w:r>
      <w:r>
        <w:rPr>
          <w:color w:val="333333"/>
          <w:sz w:val="18"/>
        </w:rPr>
        <w:t>K.</w:t>
      </w:r>
      <w:r>
        <w:rPr>
          <w:color w:val="333333"/>
          <w:spacing w:val="-3"/>
          <w:sz w:val="18"/>
        </w:rPr>
        <w:t xml:space="preserve"> </w:t>
      </w:r>
      <w:r>
        <w:rPr>
          <w:color w:val="333333"/>
          <w:sz w:val="18"/>
        </w:rPr>
        <w:t>M.,</w:t>
      </w:r>
      <w:r>
        <w:rPr>
          <w:color w:val="333333"/>
          <w:spacing w:val="-3"/>
          <w:sz w:val="18"/>
        </w:rPr>
        <w:t xml:space="preserve"> </w:t>
      </w:r>
      <w:r>
        <w:rPr>
          <w:color w:val="333333"/>
          <w:sz w:val="18"/>
        </w:rPr>
        <w:t>&amp;</w:t>
      </w:r>
      <w:r>
        <w:rPr>
          <w:color w:val="333333"/>
          <w:spacing w:val="-3"/>
          <w:sz w:val="18"/>
        </w:rPr>
        <w:t xml:space="preserve"> </w:t>
      </w:r>
      <w:r>
        <w:rPr>
          <w:color w:val="333333"/>
          <w:sz w:val="18"/>
        </w:rPr>
        <w:t>Schkade,</w:t>
      </w:r>
      <w:r>
        <w:rPr>
          <w:color w:val="333333"/>
          <w:spacing w:val="-3"/>
          <w:sz w:val="18"/>
        </w:rPr>
        <w:t xml:space="preserve"> </w:t>
      </w:r>
      <w:r>
        <w:rPr>
          <w:color w:val="333333"/>
          <w:sz w:val="18"/>
        </w:rPr>
        <w:t>D.</w:t>
      </w:r>
      <w:r>
        <w:rPr>
          <w:color w:val="333333"/>
          <w:spacing w:val="-3"/>
          <w:sz w:val="18"/>
        </w:rPr>
        <w:t xml:space="preserve"> </w:t>
      </w:r>
      <w:r>
        <w:rPr>
          <w:color w:val="333333"/>
          <w:sz w:val="18"/>
        </w:rPr>
        <w:t>(2005).</w:t>
      </w:r>
      <w:r>
        <w:rPr>
          <w:color w:val="333333"/>
          <w:spacing w:val="-3"/>
          <w:sz w:val="18"/>
        </w:rPr>
        <w:t xml:space="preserve"> </w:t>
      </w:r>
      <w:r>
        <w:rPr>
          <w:color w:val="333333"/>
          <w:sz w:val="18"/>
        </w:rPr>
        <w:t>Pursuing</w:t>
      </w:r>
      <w:r>
        <w:rPr>
          <w:color w:val="333333"/>
          <w:spacing w:val="-3"/>
          <w:sz w:val="18"/>
        </w:rPr>
        <w:t xml:space="preserve"> </w:t>
      </w:r>
      <w:r>
        <w:rPr>
          <w:color w:val="333333"/>
          <w:sz w:val="18"/>
        </w:rPr>
        <w:t>happiness:</w:t>
      </w:r>
      <w:r>
        <w:rPr>
          <w:color w:val="333333"/>
          <w:spacing w:val="-3"/>
          <w:sz w:val="18"/>
        </w:rPr>
        <w:t xml:space="preserve"> </w:t>
      </w:r>
      <w:r>
        <w:rPr>
          <w:color w:val="333333"/>
          <w:sz w:val="18"/>
        </w:rPr>
        <w:t>The</w:t>
      </w:r>
      <w:r>
        <w:rPr>
          <w:color w:val="333333"/>
          <w:spacing w:val="-3"/>
          <w:sz w:val="18"/>
        </w:rPr>
        <w:t xml:space="preserve"> </w:t>
      </w:r>
      <w:r>
        <w:rPr>
          <w:color w:val="333333"/>
          <w:sz w:val="18"/>
        </w:rPr>
        <w:t xml:space="preserve">architecture of sustainable change. </w:t>
      </w:r>
      <w:r>
        <w:rPr>
          <w:i/>
          <w:color w:val="333333"/>
          <w:sz w:val="18"/>
        </w:rPr>
        <w:t>Review of General Psychology, 9</w:t>
      </w:r>
      <w:r>
        <w:rPr>
          <w:color w:val="333333"/>
          <w:sz w:val="18"/>
        </w:rPr>
        <w:t>(2), 111-131.</w:t>
      </w:r>
    </w:p>
    <w:p w14:paraId="4BFEB023" w14:textId="77777777" w:rsidR="0029179C" w:rsidRDefault="00000000">
      <w:pPr>
        <w:pStyle w:val="ListParagraph"/>
        <w:numPr>
          <w:ilvl w:val="0"/>
          <w:numId w:val="1"/>
        </w:numPr>
        <w:tabs>
          <w:tab w:val="left" w:pos="794"/>
        </w:tabs>
        <w:spacing w:line="316" w:lineRule="auto"/>
        <w:jc w:val="both"/>
        <w:rPr>
          <w:sz w:val="18"/>
        </w:rPr>
      </w:pPr>
      <w:r>
        <w:rPr>
          <w:color w:val="333333"/>
          <w:sz w:val="18"/>
        </w:rPr>
        <w:t>L</w:t>
      </w:r>
      <w:bookmarkStart w:id="55" w:name="_bookmark38"/>
      <w:bookmarkEnd w:id="55"/>
      <w:r>
        <w:rPr>
          <w:color w:val="333333"/>
          <w:sz w:val="18"/>
        </w:rPr>
        <w:t xml:space="preserve">yubomirsky, S. (2007). </w:t>
      </w:r>
      <w:r>
        <w:rPr>
          <w:i/>
          <w:color w:val="333333"/>
          <w:sz w:val="18"/>
        </w:rPr>
        <w:t>The How of Happiness: A New Approach to Getting the Life You Want</w:t>
      </w:r>
      <w:r>
        <w:rPr>
          <w:color w:val="333333"/>
          <w:sz w:val="18"/>
        </w:rPr>
        <w:t>. Penguin Press.</w:t>
      </w:r>
    </w:p>
    <w:p w14:paraId="04B7FC58" w14:textId="77777777" w:rsidR="0029179C" w:rsidRDefault="00000000">
      <w:pPr>
        <w:pStyle w:val="ListParagraph"/>
        <w:numPr>
          <w:ilvl w:val="0"/>
          <w:numId w:val="1"/>
        </w:numPr>
        <w:tabs>
          <w:tab w:val="left" w:pos="794"/>
        </w:tabs>
        <w:spacing w:line="316" w:lineRule="auto"/>
        <w:jc w:val="both"/>
        <w:rPr>
          <w:sz w:val="18"/>
        </w:rPr>
      </w:pPr>
      <w:bookmarkStart w:id="56" w:name="_bookmark39"/>
      <w:bookmarkEnd w:id="56"/>
      <w:r>
        <w:rPr>
          <w:color w:val="333333"/>
          <w:sz w:val="18"/>
        </w:rPr>
        <w:t xml:space="preserve">Seligman, M. E. (2012). </w:t>
      </w:r>
      <w:r>
        <w:rPr>
          <w:i/>
          <w:color w:val="333333"/>
          <w:sz w:val="18"/>
        </w:rPr>
        <w:t>Flourish: A Visionary New Understanding of Happiness and Well-being</w:t>
      </w:r>
      <w:r>
        <w:rPr>
          <w:color w:val="333333"/>
          <w:sz w:val="18"/>
        </w:rPr>
        <w:t>. Atria Books.</w:t>
      </w:r>
    </w:p>
    <w:p w14:paraId="21587657" w14:textId="77777777" w:rsidR="0029179C" w:rsidRDefault="00000000">
      <w:pPr>
        <w:pStyle w:val="ListParagraph"/>
        <w:numPr>
          <w:ilvl w:val="0"/>
          <w:numId w:val="1"/>
        </w:numPr>
        <w:tabs>
          <w:tab w:val="left" w:pos="794"/>
        </w:tabs>
        <w:spacing w:line="316" w:lineRule="auto"/>
        <w:ind w:right="337"/>
        <w:jc w:val="both"/>
        <w:rPr>
          <w:sz w:val="18"/>
        </w:rPr>
      </w:pPr>
      <w:bookmarkStart w:id="57" w:name="_bookmark40"/>
      <w:bookmarkEnd w:id="57"/>
      <w:r>
        <w:rPr>
          <w:color w:val="333333"/>
          <w:w w:val="105"/>
          <w:sz w:val="18"/>
        </w:rPr>
        <w:t>Jarden,</w:t>
      </w:r>
      <w:r>
        <w:rPr>
          <w:color w:val="333333"/>
          <w:spacing w:val="-5"/>
          <w:w w:val="105"/>
          <w:sz w:val="18"/>
        </w:rPr>
        <w:t xml:space="preserve"> </w:t>
      </w:r>
      <w:r>
        <w:rPr>
          <w:color w:val="333333"/>
          <w:w w:val="105"/>
          <w:sz w:val="18"/>
        </w:rPr>
        <w:t>A.,</w:t>
      </w:r>
      <w:r>
        <w:rPr>
          <w:color w:val="333333"/>
          <w:spacing w:val="-5"/>
          <w:w w:val="105"/>
          <w:sz w:val="18"/>
        </w:rPr>
        <w:t xml:space="preserve"> </w:t>
      </w:r>
      <w:r>
        <w:rPr>
          <w:color w:val="333333"/>
          <w:w w:val="105"/>
          <w:sz w:val="18"/>
        </w:rPr>
        <w:t>Kashdan,</w:t>
      </w:r>
      <w:r>
        <w:rPr>
          <w:color w:val="333333"/>
          <w:spacing w:val="-5"/>
          <w:w w:val="105"/>
          <w:sz w:val="18"/>
        </w:rPr>
        <w:t xml:space="preserve"> </w:t>
      </w:r>
      <w:r>
        <w:rPr>
          <w:color w:val="333333"/>
          <w:w w:val="105"/>
          <w:sz w:val="18"/>
        </w:rPr>
        <w:t>T.,</w:t>
      </w:r>
      <w:r>
        <w:rPr>
          <w:color w:val="333333"/>
          <w:spacing w:val="-5"/>
          <w:w w:val="105"/>
          <w:sz w:val="18"/>
        </w:rPr>
        <w:t xml:space="preserve"> </w:t>
      </w:r>
      <w:r>
        <w:rPr>
          <w:color w:val="333333"/>
          <w:w w:val="105"/>
          <w:sz w:val="18"/>
        </w:rPr>
        <w:t>Biswas-Diener,</w:t>
      </w:r>
      <w:r>
        <w:rPr>
          <w:color w:val="333333"/>
          <w:spacing w:val="-5"/>
          <w:w w:val="105"/>
          <w:sz w:val="18"/>
        </w:rPr>
        <w:t xml:space="preserve"> </w:t>
      </w:r>
      <w:r>
        <w:rPr>
          <w:color w:val="333333"/>
          <w:w w:val="105"/>
          <w:sz w:val="18"/>
        </w:rPr>
        <w:t>R.,</w:t>
      </w:r>
      <w:r>
        <w:rPr>
          <w:color w:val="333333"/>
          <w:spacing w:val="-5"/>
          <w:w w:val="105"/>
          <w:sz w:val="18"/>
        </w:rPr>
        <w:t xml:space="preserve"> </w:t>
      </w:r>
      <w:r>
        <w:rPr>
          <w:color w:val="333333"/>
          <w:w w:val="105"/>
          <w:sz w:val="18"/>
        </w:rPr>
        <w:t>Colla,</w:t>
      </w:r>
      <w:r>
        <w:rPr>
          <w:color w:val="333333"/>
          <w:spacing w:val="-5"/>
          <w:w w:val="105"/>
          <w:sz w:val="18"/>
        </w:rPr>
        <w:t xml:space="preserve"> </w:t>
      </w:r>
      <w:r>
        <w:rPr>
          <w:color w:val="333333"/>
          <w:w w:val="105"/>
          <w:sz w:val="18"/>
        </w:rPr>
        <w:t>R.,</w:t>
      </w:r>
      <w:r>
        <w:rPr>
          <w:color w:val="333333"/>
          <w:spacing w:val="-5"/>
          <w:w w:val="105"/>
          <w:sz w:val="18"/>
        </w:rPr>
        <w:t xml:space="preserve"> </w:t>
      </w:r>
      <w:r>
        <w:rPr>
          <w:color w:val="333333"/>
          <w:w w:val="105"/>
          <w:sz w:val="18"/>
        </w:rPr>
        <w:t>&amp;</w:t>
      </w:r>
      <w:r>
        <w:rPr>
          <w:color w:val="333333"/>
          <w:spacing w:val="-5"/>
          <w:w w:val="105"/>
          <w:sz w:val="18"/>
        </w:rPr>
        <w:t xml:space="preserve"> </w:t>
      </w:r>
      <w:r>
        <w:rPr>
          <w:color w:val="333333"/>
          <w:w w:val="105"/>
          <w:sz w:val="18"/>
        </w:rPr>
        <w:t>Huppert,</w:t>
      </w:r>
      <w:r>
        <w:rPr>
          <w:color w:val="333333"/>
          <w:spacing w:val="-5"/>
          <w:w w:val="105"/>
          <w:sz w:val="18"/>
        </w:rPr>
        <w:t xml:space="preserve"> </w:t>
      </w:r>
      <w:r>
        <w:rPr>
          <w:color w:val="333333"/>
          <w:w w:val="105"/>
          <w:sz w:val="18"/>
        </w:rPr>
        <w:t>F.</w:t>
      </w:r>
      <w:r>
        <w:rPr>
          <w:color w:val="333333"/>
          <w:spacing w:val="-5"/>
          <w:w w:val="105"/>
          <w:sz w:val="18"/>
        </w:rPr>
        <w:t xml:space="preserve"> </w:t>
      </w:r>
      <w:r>
        <w:rPr>
          <w:color w:val="333333"/>
          <w:w w:val="105"/>
          <w:sz w:val="18"/>
        </w:rPr>
        <w:t>A.</w:t>
      </w:r>
      <w:r>
        <w:rPr>
          <w:color w:val="333333"/>
          <w:spacing w:val="-5"/>
          <w:w w:val="105"/>
          <w:sz w:val="18"/>
        </w:rPr>
        <w:t xml:space="preserve"> </w:t>
      </w:r>
      <w:r>
        <w:rPr>
          <w:color w:val="333333"/>
          <w:w w:val="105"/>
          <w:sz w:val="18"/>
        </w:rPr>
        <w:t>(2021).</w:t>
      </w:r>
      <w:r>
        <w:rPr>
          <w:color w:val="333333"/>
          <w:spacing w:val="-5"/>
          <w:w w:val="105"/>
          <w:sz w:val="18"/>
        </w:rPr>
        <w:t xml:space="preserve"> </w:t>
      </w:r>
      <w:r>
        <w:rPr>
          <w:color w:val="333333"/>
          <w:w w:val="105"/>
          <w:sz w:val="18"/>
        </w:rPr>
        <w:t xml:space="preserve">Theoretical </w:t>
      </w:r>
      <w:r>
        <w:rPr>
          <w:color w:val="333333"/>
          <w:sz w:val="18"/>
        </w:rPr>
        <w:t xml:space="preserve">debates in well-being: Moving to the next generation. </w:t>
      </w:r>
      <w:r>
        <w:rPr>
          <w:i/>
          <w:color w:val="333333"/>
          <w:sz w:val="18"/>
        </w:rPr>
        <w:t>International</w:t>
      </w:r>
      <w:r>
        <w:rPr>
          <w:i/>
          <w:color w:val="333333"/>
          <w:spacing w:val="-5"/>
          <w:sz w:val="18"/>
        </w:rPr>
        <w:t xml:space="preserve"> </w:t>
      </w:r>
      <w:r>
        <w:rPr>
          <w:i/>
          <w:color w:val="333333"/>
          <w:sz w:val="18"/>
        </w:rPr>
        <w:t>Journal</w:t>
      </w:r>
      <w:r>
        <w:rPr>
          <w:i/>
          <w:color w:val="333333"/>
          <w:spacing w:val="-5"/>
          <w:sz w:val="18"/>
        </w:rPr>
        <w:t xml:space="preserve"> </w:t>
      </w:r>
      <w:r>
        <w:rPr>
          <w:i/>
          <w:color w:val="333333"/>
          <w:sz w:val="18"/>
        </w:rPr>
        <w:t>of</w:t>
      </w:r>
      <w:r>
        <w:rPr>
          <w:i/>
          <w:color w:val="333333"/>
          <w:spacing w:val="-5"/>
          <w:sz w:val="18"/>
        </w:rPr>
        <w:t xml:space="preserve"> </w:t>
      </w:r>
      <w:r>
        <w:rPr>
          <w:i/>
          <w:color w:val="333333"/>
          <w:sz w:val="18"/>
        </w:rPr>
        <w:t>Wellbeing,</w:t>
      </w:r>
      <w:r>
        <w:rPr>
          <w:i/>
          <w:color w:val="333333"/>
          <w:spacing w:val="-5"/>
          <w:sz w:val="18"/>
        </w:rPr>
        <w:t xml:space="preserve"> </w:t>
      </w:r>
      <w:r>
        <w:rPr>
          <w:i/>
          <w:color w:val="333333"/>
          <w:sz w:val="18"/>
        </w:rPr>
        <w:t>11</w:t>
      </w:r>
      <w:r>
        <w:rPr>
          <w:color w:val="333333"/>
          <w:sz w:val="18"/>
        </w:rPr>
        <w:t xml:space="preserve">(1), </w:t>
      </w:r>
      <w:r>
        <w:rPr>
          <w:color w:val="333333"/>
          <w:spacing w:val="-4"/>
          <w:w w:val="105"/>
          <w:sz w:val="18"/>
        </w:rPr>
        <w:t>1-27.</w:t>
      </w:r>
    </w:p>
    <w:p w14:paraId="59C0AE30" w14:textId="77777777" w:rsidR="0029179C" w:rsidRDefault="00000000">
      <w:pPr>
        <w:pStyle w:val="ListParagraph"/>
        <w:numPr>
          <w:ilvl w:val="0"/>
          <w:numId w:val="1"/>
        </w:numPr>
        <w:tabs>
          <w:tab w:val="left" w:pos="794"/>
        </w:tabs>
        <w:spacing w:before="83" w:line="316" w:lineRule="auto"/>
        <w:jc w:val="both"/>
        <w:rPr>
          <w:sz w:val="18"/>
        </w:rPr>
      </w:pPr>
      <w:bookmarkStart w:id="58" w:name="_bookmark41"/>
      <w:bookmarkEnd w:id="58"/>
      <w:r>
        <w:rPr>
          <w:color w:val="333333"/>
          <w:sz w:val="18"/>
        </w:rPr>
        <w:t xml:space="preserve">Diener, E. (2009). </w:t>
      </w:r>
      <w:r>
        <w:rPr>
          <w:i/>
          <w:color w:val="333333"/>
          <w:sz w:val="18"/>
        </w:rPr>
        <w:t>Assessing Well-being: The Collected Works of Ed Diener</w:t>
      </w:r>
      <w:r>
        <w:rPr>
          <w:color w:val="333333"/>
          <w:sz w:val="18"/>
        </w:rPr>
        <w:t>. Springer Science &amp; Business Media.</w:t>
      </w:r>
    </w:p>
    <w:p w14:paraId="4FE74552" w14:textId="77777777" w:rsidR="0029179C" w:rsidRDefault="00000000">
      <w:pPr>
        <w:pStyle w:val="ListParagraph"/>
        <w:numPr>
          <w:ilvl w:val="0"/>
          <w:numId w:val="1"/>
        </w:numPr>
        <w:tabs>
          <w:tab w:val="left" w:pos="794"/>
        </w:tabs>
        <w:ind w:right="0" w:hanging="453"/>
        <w:jc w:val="both"/>
        <w:rPr>
          <w:sz w:val="18"/>
        </w:rPr>
      </w:pPr>
      <w:bookmarkStart w:id="59" w:name="_bookmark42"/>
      <w:bookmarkEnd w:id="59"/>
      <w:r>
        <w:rPr>
          <w:color w:val="333333"/>
          <w:spacing w:val="-2"/>
          <w:sz w:val="18"/>
        </w:rPr>
        <w:t>OECD.</w:t>
      </w:r>
      <w:r>
        <w:rPr>
          <w:color w:val="333333"/>
          <w:spacing w:val="7"/>
          <w:sz w:val="18"/>
        </w:rPr>
        <w:t xml:space="preserve"> </w:t>
      </w:r>
      <w:r>
        <w:rPr>
          <w:color w:val="333333"/>
          <w:spacing w:val="-2"/>
          <w:sz w:val="18"/>
        </w:rPr>
        <w:t>(2013).</w:t>
      </w:r>
      <w:r>
        <w:rPr>
          <w:color w:val="333333"/>
          <w:spacing w:val="7"/>
          <w:sz w:val="18"/>
        </w:rPr>
        <w:t xml:space="preserve"> </w:t>
      </w:r>
      <w:r>
        <w:rPr>
          <w:i/>
          <w:color w:val="333333"/>
          <w:spacing w:val="-2"/>
          <w:sz w:val="18"/>
        </w:rPr>
        <w:t>OECD</w:t>
      </w:r>
      <w:r>
        <w:rPr>
          <w:i/>
          <w:color w:val="333333"/>
          <w:spacing w:val="-3"/>
          <w:sz w:val="18"/>
        </w:rPr>
        <w:t xml:space="preserve"> </w:t>
      </w:r>
      <w:r>
        <w:rPr>
          <w:i/>
          <w:color w:val="333333"/>
          <w:spacing w:val="-2"/>
          <w:sz w:val="18"/>
        </w:rPr>
        <w:t>guidelines</w:t>
      </w:r>
      <w:r>
        <w:rPr>
          <w:i/>
          <w:color w:val="333333"/>
          <w:spacing w:val="-4"/>
          <w:sz w:val="18"/>
        </w:rPr>
        <w:t xml:space="preserve"> </w:t>
      </w:r>
      <w:r>
        <w:rPr>
          <w:i/>
          <w:color w:val="333333"/>
          <w:spacing w:val="-2"/>
          <w:sz w:val="18"/>
        </w:rPr>
        <w:t>on</w:t>
      </w:r>
      <w:r>
        <w:rPr>
          <w:i/>
          <w:color w:val="333333"/>
          <w:spacing w:val="-3"/>
          <w:sz w:val="18"/>
        </w:rPr>
        <w:t xml:space="preserve"> </w:t>
      </w:r>
      <w:r>
        <w:rPr>
          <w:i/>
          <w:color w:val="333333"/>
          <w:spacing w:val="-2"/>
          <w:sz w:val="18"/>
        </w:rPr>
        <w:t>measuring</w:t>
      </w:r>
      <w:r>
        <w:rPr>
          <w:i/>
          <w:color w:val="333333"/>
          <w:spacing w:val="-3"/>
          <w:sz w:val="18"/>
        </w:rPr>
        <w:t xml:space="preserve"> </w:t>
      </w:r>
      <w:r>
        <w:rPr>
          <w:i/>
          <w:color w:val="333333"/>
          <w:spacing w:val="-2"/>
          <w:sz w:val="18"/>
        </w:rPr>
        <w:t>subjective</w:t>
      </w:r>
      <w:r>
        <w:rPr>
          <w:i/>
          <w:color w:val="333333"/>
          <w:spacing w:val="-4"/>
          <w:sz w:val="18"/>
        </w:rPr>
        <w:t xml:space="preserve"> </w:t>
      </w:r>
      <w:r>
        <w:rPr>
          <w:i/>
          <w:color w:val="333333"/>
          <w:spacing w:val="-2"/>
          <w:sz w:val="18"/>
        </w:rPr>
        <w:t>well-being</w:t>
      </w:r>
      <w:r>
        <w:rPr>
          <w:color w:val="333333"/>
          <w:spacing w:val="-2"/>
          <w:sz w:val="18"/>
        </w:rPr>
        <w:t>.</w:t>
      </w:r>
      <w:r>
        <w:rPr>
          <w:color w:val="333333"/>
          <w:spacing w:val="9"/>
          <w:sz w:val="18"/>
        </w:rPr>
        <w:t xml:space="preserve"> </w:t>
      </w:r>
      <w:r>
        <w:rPr>
          <w:color w:val="333333"/>
          <w:spacing w:val="-2"/>
          <w:sz w:val="18"/>
        </w:rPr>
        <w:t>OECD</w:t>
      </w:r>
      <w:r>
        <w:rPr>
          <w:color w:val="333333"/>
          <w:spacing w:val="8"/>
          <w:sz w:val="18"/>
        </w:rPr>
        <w:t xml:space="preserve"> </w:t>
      </w:r>
      <w:r>
        <w:rPr>
          <w:color w:val="333333"/>
          <w:spacing w:val="-2"/>
          <w:sz w:val="18"/>
        </w:rPr>
        <w:t>Publishing.</w:t>
      </w:r>
    </w:p>
    <w:p w14:paraId="765B4B7A" w14:textId="77777777" w:rsidR="0029179C" w:rsidRDefault="00000000">
      <w:pPr>
        <w:pStyle w:val="ListParagraph"/>
        <w:numPr>
          <w:ilvl w:val="0"/>
          <w:numId w:val="1"/>
        </w:numPr>
        <w:tabs>
          <w:tab w:val="left" w:pos="794"/>
        </w:tabs>
        <w:spacing w:before="162" w:line="316" w:lineRule="auto"/>
        <w:jc w:val="both"/>
        <w:rPr>
          <w:sz w:val="18"/>
        </w:rPr>
      </w:pPr>
      <w:bookmarkStart w:id="60" w:name="_bookmark43"/>
      <w:bookmarkEnd w:id="60"/>
      <w:r>
        <w:rPr>
          <w:color w:val="333333"/>
          <w:sz w:val="18"/>
        </w:rPr>
        <w:t xml:space="preserve">Harper, D. R. (n.d.b). Daimon. In </w:t>
      </w:r>
      <w:r>
        <w:rPr>
          <w:i/>
          <w:color w:val="333333"/>
          <w:sz w:val="18"/>
        </w:rPr>
        <w:t>Online</w:t>
      </w:r>
      <w:r>
        <w:rPr>
          <w:i/>
          <w:color w:val="333333"/>
          <w:spacing w:val="-3"/>
          <w:sz w:val="18"/>
        </w:rPr>
        <w:t xml:space="preserve"> </w:t>
      </w:r>
      <w:r>
        <w:rPr>
          <w:i/>
          <w:color w:val="333333"/>
          <w:sz w:val="18"/>
        </w:rPr>
        <w:t>etymology</w:t>
      </w:r>
      <w:r>
        <w:rPr>
          <w:i/>
          <w:color w:val="333333"/>
          <w:spacing w:val="-3"/>
          <w:sz w:val="18"/>
        </w:rPr>
        <w:t xml:space="preserve"> </w:t>
      </w:r>
      <w:r>
        <w:rPr>
          <w:i/>
          <w:color w:val="333333"/>
          <w:sz w:val="18"/>
        </w:rPr>
        <w:t>dictionary</w:t>
      </w:r>
      <w:r>
        <w:rPr>
          <w:color w:val="333333"/>
          <w:sz w:val="18"/>
        </w:rPr>
        <w:t xml:space="preserve">. Retrieved March 2, 2023, from </w:t>
      </w:r>
      <w:hyperlink r:id="rId301">
        <w:r w:rsidR="0029179C">
          <w:rPr>
            <w:color w:val="333333"/>
            <w:spacing w:val="-2"/>
            <w:sz w:val="18"/>
          </w:rPr>
          <w:t>https://www.etymonline.com/search?q=daimon</w:t>
        </w:r>
      </w:hyperlink>
    </w:p>
    <w:p w14:paraId="276B8EB8" w14:textId="77777777" w:rsidR="0029179C" w:rsidRDefault="00000000">
      <w:pPr>
        <w:pStyle w:val="ListParagraph"/>
        <w:numPr>
          <w:ilvl w:val="0"/>
          <w:numId w:val="1"/>
        </w:numPr>
        <w:tabs>
          <w:tab w:val="left" w:pos="794"/>
        </w:tabs>
        <w:spacing w:line="316" w:lineRule="auto"/>
        <w:jc w:val="both"/>
        <w:rPr>
          <w:sz w:val="18"/>
        </w:rPr>
      </w:pPr>
      <w:bookmarkStart w:id="61" w:name="_bookmark44"/>
      <w:bookmarkEnd w:id="61"/>
      <w:r>
        <w:rPr>
          <w:color w:val="333333"/>
          <w:sz w:val="18"/>
        </w:rPr>
        <w:t>Huta,</w:t>
      </w:r>
      <w:r>
        <w:rPr>
          <w:color w:val="333333"/>
          <w:spacing w:val="-10"/>
          <w:sz w:val="18"/>
        </w:rPr>
        <w:t xml:space="preserve"> </w:t>
      </w:r>
      <w:r>
        <w:rPr>
          <w:color w:val="333333"/>
          <w:sz w:val="18"/>
        </w:rPr>
        <w:t>V.,</w:t>
      </w:r>
      <w:r>
        <w:rPr>
          <w:color w:val="333333"/>
          <w:spacing w:val="-10"/>
          <w:sz w:val="18"/>
        </w:rPr>
        <w:t xml:space="preserve"> </w:t>
      </w:r>
      <w:r>
        <w:rPr>
          <w:color w:val="333333"/>
          <w:sz w:val="18"/>
        </w:rPr>
        <w:t>&amp;</w:t>
      </w:r>
      <w:r>
        <w:rPr>
          <w:color w:val="333333"/>
          <w:spacing w:val="-10"/>
          <w:sz w:val="18"/>
        </w:rPr>
        <w:t xml:space="preserve"> </w:t>
      </w:r>
      <w:r>
        <w:rPr>
          <w:color w:val="333333"/>
          <w:sz w:val="18"/>
        </w:rPr>
        <w:t>Waterman,</w:t>
      </w:r>
      <w:r>
        <w:rPr>
          <w:color w:val="333333"/>
          <w:spacing w:val="-10"/>
          <w:sz w:val="18"/>
        </w:rPr>
        <w:t xml:space="preserve"> </w:t>
      </w:r>
      <w:r>
        <w:rPr>
          <w:color w:val="333333"/>
          <w:sz w:val="18"/>
        </w:rPr>
        <w:t>A.</w:t>
      </w:r>
      <w:r>
        <w:rPr>
          <w:color w:val="333333"/>
          <w:spacing w:val="-10"/>
          <w:sz w:val="18"/>
        </w:rPr>
        <w:t xml:space="preserve"> </w:t>
      </w:r>
      <w:r>
        <w:rPr>
          <w:color w:val="333333"/>
          <w:sz w:val="18"/>
        </w:rPr>
        <w:t>S.</w:t>
      </w:r>
      <w:r>
        <w:rPr>
          <w:color w:val="333333"/>
          <w:spacing w:val="-10"/>
          <w:sz w:val="18"/>
        </w:rPr>
        <w:t xml:space="preserve"> </w:t>
      </w:r>
      <w:r>
        <w:rPr>
          <w:color w:val="333333"/>
          <w:sz w:val="18"/>
        </w:rPr>
        <w:t>(2014).</w:t>
      </w:r>
      <w:r>
        <w:rPr>
          <w:color w:val="333333"/>
          <w:spacing w:val="-10"/>
          <w:sz w:val="18"/>
        </w:rPr>
        <w:t xml:space="preserve"> </w:t>
      </w:r>
      <w:r>
        <w:rPr>
          <w:color w:val="333333"/>
          <w:sz w:val="18"/>
        </w:rPr>
        <w:t>Eudaimonia</w:t>
      </w:r>
      <w:r>
        <w:rPr>
          <w:color w:val="333333"/>
          <w:spacing w:val="-10"/>
          <w:sz w:val="18"/>
        </w:rPr>
        <w:t xml:space="preserve"> </w:t>
      </w:r>
      <w:r>
        <w:rPr>
          <w:color w:val="333333"/>
          <w:sz w:val="18"/>
        </w:rPr>
        <w:t>and</w:t>
      </w:r>
      <w:r>
        <w:rPr>
          <w:color w:val="333333"/>
          <w:spacing w:val="-10"/>
          <w:sz w:val="18"/>
        </w:rPr>
        <w:t xml:space="preserve"> </w:t>
      </w:r>
      <w:r>
        <w:rPr>
          <w:color w:val="333333"/>
          <w:sz w:val="18"/>
        </w:rPr>
        <w:t>its</w:t>
      </w:r>
      <w:r>
        <w:rPr>
          <w:color w:val="333333"/>
          <w:spacing w:val="-10"/>
          <w:sz w:val="18"/>
        </w:rPr>
        <w:t xml:space="preserve"> </w:t>
      </w:r>
      <w:r>
        <w:rPr>
          <w:color w:val="333333"/>
          <w:sz w:val="18"/>
        </w:rPr>
        <w:t>distinction</w:t>
      </w:r>
      <w:r>
        <w:rPr>
          <w:color w:val="333333"/>
          <w:spacing w:val="-10"/>
          <w:sz w:val="18"/>
        </w:rPr>
        <w:t xml:space="preserve"> </w:t>
      </w:r>
      <w:r>
        <w:rPr>
          <w:color w:val="333333"/>
          <w:sz w:val="18"/>
        </w:rPr>
        <w:t>from</w:t>
      </w:r>
      <w:r>
        <w:rPr>
          <w:color w:val="333333"/>
          <w:spacing w:val="-10"/>
          <w:sz w:val="18"/>
        </w:rPr>
        <w:t xml:space="preserve"> </w:t>
      </w:r>
      <w:r>
        <w:rPr>
          <w:color w:val="333333"/>
          <w:sz w:val="18"/>
        </w:rPr>
        <w:t>hedonia:</w:t>
      </w:r>
      <w:r>
        <w:rPr>
          <w:color w:val="333333"/>
          <w:spacing w:val="-10"/>
          <w:sz w:val="18"/>
        </w:rPr>
        <w:t xml:space="preserve"> </w:t>
      </w:r>
      <w:r>
        <w:rPr>
          <w:color w:val="333333"/>
          <w:sz w:val="18"/>
        </w:rPr>
        <w:t xml:space="preserve">Developing a classification and terminology for understanding conceptual and operational definitions. </w:t>
      </w:r>
      <w:r>
        <w:rPr>
          <w:i/>
          <w:color w:val="333333"/>
          <w:sz w:val="18"/>
        </w:rPr>
        <w:t>Journal of Happiness Studies, 15</w:t>
      </w:r>
      <w:r>
        <w:rPr>
          <w:color w:val="333333"/>
          <w:sz w:val="18"/>
        </w:rPr>
        <w:t>(6), 1425-1456.</w:t>
      </w:r>
    </w:p>
    <w:p w14:paraId="644EE502" w14:textId="77777777" w:rsidR="0029179C" w:rsidRDefault="00000000">
      <w:pPr>
        <w:pStyle w:val="ListParagraph"/>
        <w:numPr>
          <w:ilvl w:val="0"/>
          <w:numId w:val="1"/>
        </w:numPr>
        <w:tabs>
          <w:tab w:val="left" w:pos="794"/>
        </w:tabs>
        <w:spacing w:line="316" w:lineRule="auto"/>
        <w:jc w:val="both"/>
        <w:rPr>
          <w:sz w:val="18"/>
        </w:rPr>
      </w:pPr>
      <w:r>
        <w:rPr>
          <w:color w:val="333333"/>
          <w:w w:val="105"/>
          <w:sz w:val="18"/>
        </w:rPr>
        <w:t>T</w:t>
      </w:r>
      <w:bookmarkStart w:id="62" w:name="_bookmark45"/>
      <w:bookmarkEnd w:id="62"/>
      <w:r>
        <w:rPr>
          <w:color w:val="333333"/>
          <w:w w:val="105"/>
          <w:sz w:val="18"/>
        </w:rPr>
        <w:t>ims,</w:t>
      </w:r>
      <w:r>
        <w:rPr>
          <w:color w:val="333333"/>
          <w:spacing w:val="-9"/>
          <w:w w:val="105"/>
          <w:sz w:val="18"/>
        </w:rPr>
        <w:t xml:space="preserve"> </w:t>
      </w:r>
      <w:r>
        <w:rPr>
          <w:color w:val="333333"/>
          <w:w w:val="105"/>
          <w:sz w:val="18"/>
        </w:rPr>
        <w:t>M.,</w:t>
      </w:r>
      <w:r>
        <w:rPr>
          <w:color w:val="333333"/>
          <w:spacing w:val="-9"/>
          <w:w w:val="105"/>
          <w:sz w:val="18"/>
        </w:rPr>
        <w:t xml:space="preserve"> </w:t>
      </w:r>
      <w:r>
        <w:rPr>
          <w:color w:val="333333"/>
          <w:w w:val="105"/>
          <w:sz w:val="18"/>
        </w:rPr>
        <w:t>Bakker,</w:t>
      </w:r>
      <w:r>
        <w:rPr>
          <w:color w:val="333333"/>
          <w:spacing w:val="-9"/>
          <w:w w:val="105"/>
          <w:sz w:val="18"/>
        </w:rPr>
        <w:t xml:space="preserve"> </w:t>
      </w:r>
      <w:r>
        <w:rPr>
          <w:color w:val="333333"/>
          <w:w w:val="105"/>
          <w:sz w:val="18"/>
        </w:rPr>
        <w:t>A.</w:t>
      </w:r>
      <w:r>
        <w:rPr>
          <w:color w:val="333333"/>
          <w:spacing w:val="-9"/>
          <w:w w:val="105"/>
          <w:sz w:val="18"/>
        </w:rPr>
        <w:t xml:space="preserve"> </w:t>
      </w:r>
      <w:r>
        <w:rPr>
          <w:color w:val="333333"/>
          <w:w w:val="105"/>
          <w:sz w:val="18"/>
        </w:rPr>
        <w:t>B.,</w:t>
      </w:r>
      <w:r>
        <w:rPr>
          <w:color w:val="333333"/>
          <w:spacing w:val="-9"/>
          <w:w w:val="105"/>
          <w:sz w:val="18"/>
        </w:rPr>
        <w:t xml:space="preserve"> </w:t>
      </w:r>
      <w:r>
        <w:rPr>
          <w:color w:val="333333"/>
          <w:w w:val="105"/>
          <w:sz w:val="18"/>
        </w:rPr>
        <w:t>&amp;</w:t>
      </w:r>
      <w:r>
        <w:rPr>
          <w:color w:val="333333"/>
          <w:spacing w:val="-9"/>
          <w:w w:val="105"/>
          <w:sz w:val="18"/>
        </w:rPr>
        <w:t xml:space="preserve"> </w:t>
      </w:r>
      <w:r>
        <w:rPr>
          <w:color w:val="333333"/>
          <w:w w:val="105"/>
          <w:sz w:val="18"/>
        </w:rPr>
        <w:t>Derks,</w:t>
      </w:r>
      <w:r>
        <w:rPr>
          <w:color w:val="333333"/>
          <w:spacing w:val="-9"/>
          <w:w w:val="105"/>
          <w:sz w:val="18"/>
        </w:rPr>
        <w:t xml:space="preserve"> </w:t>
      </w:r>
      <w:r>
        <w:rPr>
          <w:color w:val="333333"/>
          <w:w w:val="105"/>
          <w:sz w:val="18"/>
        </w:rPr>
        <w:t>D.</w:t>
      </w:r>
      <w:r>
        <w:rPr>
          <w:color w:val="333333"/>
          <w:spacing w:val="-9"/>
          <w:w w:val="105"/>
          <w:sz w:val="18"/>
        </w:rPr>
        <w:t xml:space="preserve"> </w:t>
      </w:r>
      <w:r>
        <w:rPr>
          <w:color w:val="333333"/>
          <w:w w:val="105"/>
          <w:sz w:val="18"/>
        </w:rPr>
        <w:t>(2016).</w:t>
      </w:r>
      <w:r>
        <w:rPr>
          <w:color w:val="333333"/>
          <w:spacing w:val="-9"/>
          <w:w w:val="105"/>
          <w:sz w:val="18"/>
        </w:rPr>
        <w:t xml:space="preserve"> </w:t>
      </w:r>
      <w:r>
        <w:rPr>
          <w:color w:val="333333"/>
          <w:w w:val="105"/>
          <w:sz w:val="18"/>
        </w:rPr>
        <w:t>Job</w:t>
      </w:r>
      <w:r>
        <w:rPr>
          <w:color w:val="333333"/>
          <w:spacing w:val="-9"/>
          <w:w w:val="105"/>
          <w:sz w:val="18"/>
        </w:rPr>
        <w:t xml:space="preserve"> </w:t>
      </w:r>
      <w:r>
        <w:rPr>
          <w:color w:val="333333"/>
          <w:w w:val="105"/>
          <w:sz w:val="18"/>
        </w:rPr>
        <w:t>crafting</w:t>
      </w:r>
      <w:r>
        <w:rPr>
          <w:color w:val="333333"/>
          <w:spacing w:val="-9"/>
          <w:w w:val="105"/>
          <w:sz w:val="18"/>
        </w:rPr>
        <w:t xml:space="preserve"> </w:t>
      </w:r>
      <w:r>
        <w:rPr>
          <w:color w:val="333333"/>
          <w:w w:val="105"/>
          <w:sz w:val="18"/>
        </w:rPr>
        <w:t>and</w:t>
      </w:r>
      <w:r>
        <w:rPr>
          <w:color w:val="333333"/>
          <w:spacing w:val="-9"/>
          <w:w w:val="105"/>
          <w:sz w:val="18"/>
        </w:rPr>
        <w:t xml:space="preserve"> </w:t>
      </w:r>
      <w:r>
        <w:rPr>
          <w:color w:val="333333"/>
          <w:w w:val="105"/>
          <w:sz w:val="18"/>
        </w:rPr>
        <w:t>performance:</w:t>
      </w:r>
      <w:r>
        <w:rPr>
          <w:color w:val="333333"/>
          <w:spacing w:val="-9"/>
          <w:w w:val="105"/>
          <w:sz w:val="18"/>
        </w:rPr>
        <w:t xml:space="preserve"> </w:t>
      </w:r>
      <w:r>
        <w:rPr>
          <w:color w:val="333333"/>
          <w:w w:val="105"/>
          <w:sz w:val="18"/>
        </w:rPr>
        <w:t>A</w:t>
      </w:r>
      <w:r>
        <w:rPr>
          <w:color w:val="333333"/>
          <w:spacing w:val="-9"/>
          <w:w w:val="105"/>
          <w:sz w:val="18"/>
        </w:rPr>
        <w:t xml:space="preserve"> </w:t>
      </w:r>
      <w:r>
        <w:rPr>
          <w:color w:val="333333"/>
          <w:w w:val="105"/>
          <w:sz w:val="18"/>
        </w:rPr>
        <w:t>weekly</w:t>
      </w:r>
      <w:r>
        <w:rPr>
          <w:color w:val="333333"/>
          <w:spacing w:val="-9"/>
          <w:w w:val="105"/>
          <w:sz w:val="18"/>
        </w:rPr>
        <w:t xml:space="preserve"> </w:t>
      </w:r>
      <w:r>
        <w:rPr>
          <w:color w:val="333333"/>
          <w:w w:val="105"/>
          <w:sz w:val="18"/>
        </w:rPr>
        <w:t xml:space="preserve">diary study. </w:t>
      </w:r>
      <w:r>
        <w:rPr>
          <w:i/>
          <w:color w:val="333333"/>
          <w:w w:val="105"/>
          <w:sz w:val="18"/>
        </w:rPr>
        <w:t>Journal</w:t>
      </w:r>
      <w:r>
        <w:rPr>
          <w:i/>
          <w:color w:val="333333"/>
          <w:spacing w:val="-9"/>
          <w:w w:val="105"/>
          <w:sz w:val="18"/>
        </w:rPr>
        <w:t xml:space="preserve"> </w:t>
      </w:r>
      <w:r>
        <w:rPr>
          <w:i/>
          <w:color w:val="333333"/>
          <w:w w:val="105"/>
          <w:sz w:val="18"/>
        </w:rPr>
        <w:t>of</w:t>
      </w:r>
      <w:r>
        <w:rPr>
          <w:i/>
          <w:color w:val="333333"/>
          <w:spacing w:val="-10"/>
          <w:w w:val="105"/>
          <w:sz w:val="18"/>
        </w:rPr>
        <w:t xml:space="preserve"> </w:t>
      </w:r>
      <w:r>
        <w:rPr>
          <w:i/>
          <w:color w:val="333333"/>
          <w:w w:val="105"/>
          <w:sz w:val="18"/>
        </w:rPr>
        <w:t>Organizational</w:t>
      </w:r>
      <w:r>
        <w:rPr>
          <w:i/>
          <w:color w:val="333333"/>
          <w:spacing w:val="-9"/>
          <w:w w:val="105"/>
          <w:sz w:val="18"/>
        </w:rPr>
        <w:t xml:space="preserve"> </w:t>
      </w:r>
      <w:r>
        <w:rPr>
          <w:i/>
          <w:color w:val="333333"/>
          <w:w w:val="105"/>
          <w:sz w:val="18"/>
        </w:rPr>
        <w:t>Behavior,</w:t>
      </w:r>
      <w:r>
        <w:rPr>
          <w:i/>
          <w:color w:val="333333"/>
          <w:spacing w:val="-10"/>
          <w:w w:val="105"/>
          <w:sz w:val="18"/>
        </w:rPr>
        <w:t xml:space="preserve"> </w:t>
      </w:r>
      <w:r>
        <w:rPr>
          <w:i/>
          <w:color w:val="333333"/>
          <w:w w:val="105"/>
          <w:sz w:val="18"/>
        </w:rPr>
        <w:t>37</w:t>
      </w:r>
      <w:r>
        <w:rPr>
          <w:color w:val="333333"/>
          <w:w w:val="105"/>
          <w:sz w:val="18"/>
        </w:rPr>
        <w:t>(4), 18-32.</w:t>
      </w:r>
    </w:p>
    <w:p w14:paraId="41B47876" w14:textId="77777777" w:rsidR="0029179C" w:rsidRDefault="00000000">
      <w:pPr>
        <w:pStyle w:val="ListParagraph"/>
        <w:numPr>
          <w:ilvl w:val="0"/>
          <w:numId w:val="1"/>
        </w:numPr>
        <w:tabs>
          <w:tab w:val="left" w:pos="794"/>
        </w:tabs>
        <w:spacing w:line="316" w:lineRule="auto"/>
        <w:ind w:right="337"/>
        <w:jc w:val="both"/>
        <w:rPr>
          <w:sz w:val="18"/>
        </w:rPr>
      </w:pPr>
      <w:r>
        <w:rPr>
          <w:color w:val="333333"/>
          <w:sz w:val="18"/>
        </w:rPr>
        <w:t>P</w:t>
      </w:r>
      <w:bookmarkStart w:id="63" w:name="_bookmark46"/>
      <w:bookmarkEnd w:id="63"/>
      <w:r>
        <w:rPr>
          <w:color w:val="333333"/>
          <w:sz w:val="18"/>
        </w:rPr>
        <w:t>etrou,</w:t>
      </w:r>
      <w:r>
        <w:rPr>
          <w:color w:val="333333"/>
          <w:spacing w:val="31"/>
          <w:sz w:val="18"/>
        </w:rPr>
        <w:t xml:space="preserve"> </w:t>
      </w:r>
      <w:r>
        <w:rPr>
          <w:color w:val="333333"/>
          <w:sz w:val="18"/>
        </w:rPr>
        <w:t>P.,</w:t>
      </w:r>
      <w:r>
        <w:rPr>
          <w:color w:val="333333"/>
          <w:spacing w:val="31"/>
          <w:sz w:val="18"/>
        </w:rPr>
        <w:t xml:space="preserve"> </w:t>
      </w:r>
      <w:r>
        <w:rPr>
          <w:color w:val="333333"/>
          <w:sz w:val="18"/>
        </w:rPr>
        <w:t>Demerouti,</w:t>
      </w:r>
      <w:r>
        <w:rPr>
          <w:color w:val="333333"/>
          <w:spacing w:val="31"/>
          <w:sz w:val="18"/>
        </w:rPr>
        <w:t xml:space="preserve"> </w:t>
      </w:r>
      <w:r>
        <w:rPr>
          <w:color w:val="333333"/>
          <w:sz w:val="18"/>
        </w:rPr>
        <w:t>E.,</w:t>
      </w:r>
      <w:r>
        <w:rPr>
          <w:color w:val="333333"/>
          <w:spacing w:val="31"/>
          <w:sz w:val="18"/>
        </w:rPr>
        <w:t xml:space="preserve"> </w:t>
      </w:r>
      <w:r>
        <w:rPr>
          <w:color w:val="333333"/>
          <w:sz w:val="18"/>
        </w:rPr>
        <w:t>Peeters,</w:t>
      </w:r>
      <w:r>
        <w:rPr>
          <w:color w:val="333333"/>
          <w:spacing w:val="31"/>
          <w:sz w:val="18"/>
        </w:rPr>
        <w:t xml:space="preserve"> </w:t>
      </w:r>
      <w:r>
        <w:rPr>
          <w:color w:val="333333"/>
          <w:sz w:val="18"/>
        </w:rPr>
        <w:t>M.</w:t>
      </w:r>
      <w:r>
        <w:rPr>
          <w:color w:val="333333"/>
          <w:spacing w:val="31"/>
          <w:sz w:val="18"/>
        </w:rPr>
        <w:t xml:space="preserve"> </w:t>
      </w:r>
      <w:r>
        <w:rPr>
          <w:color w:val="333333"/>
          <w:sz w:val="18"/>
        </w:rPr>
        <w:t>C.,</w:t>
      </w:r>
      <w:r>
        <w:rPr>
          <w:color w:val="333333"/>
          <w:spacing w:val="31"/>
          <w:sz w:val="18"/>
        </w:rPr>
        <w:t xml:space="preserve"> </w:t>
      </w:r>
      <w:r>
        <w:rPr>
          <w:color w:val="333333"/>
          <w:sz w:val="18"/>
        </w:rPr>
        <w:t>Schaufeli,</w:t>
      </w:r>
      <w:r>
        <w:rPr>
          <w:color w:val="333333"/>
          <w:spacing w:val="31"/>
          <w:sz w:val="18"/>
        </w:rPr>
        <w:t xml:space="preserve"> </w:t>
      </w:r>
      <w:r>
        <w:rPr>
          <w:color w:val="333333"/>
          <w:sz w:val="18"/>
        </w:rPr>
        <w:t>W.</w:t>
      </w:r>
      <w:r>
        <w:rPr>
          <w:color w:val="333333"/>
          <w:spacing w:val="31"/>
          <w:sz w:val="18"/>
        </w:rPr>
        <w:t xml:space="preserve"> </w:t>
      </w:r>
      <w:r>
        <w:rPr>
          <w:color w:val="333333"/>
          <w:sz w:val="18"/>
        </w:rPr>
        <w:t>B.,</w:t>
      </w:r>
      <w:r>
        <w:rPr>
          <w:color w:val="333333"/>
          <w:spacing w:val="31"/>
          <w:sz w:val="18"/>
        </w:rPr>
        <w:t xml:space="preserve"> </w:t>
      </w:r>
      <w:r>
        <w:rPr>
          <w:color w:val="333333"/>
          <w:sz w:val="18"/>
        </w:rPr>
        <w:t>&amp;</w:t>
      </w:r>
      <w:r>
        <w:rPr>
          <w:color w:val="333333"/>
          <w:spacing w:val="31"/>
          <w:sz w:val="18"/>
        </w:rPr>
        <w:t xml:space="preserve"> </w:t>
      </w:r>
      <w:r>
        <w:rPr>
          <w:color w:val="333333"/>
          <w:sz w:val="18"/>
        </w:rPr>
        <w:t>Hetland,</w:t>
      </w:r>
      <w:r>
        <w:rPr>
          <w:color w:val="333333"/>
          <w:spacing w:val="31"/>
          <w:sz w:val="18"/>
        </w:rPr>
        <w:t xml:space="preserve"> </w:t>
      </w:r>
      <w:r>
        <w:rPr>
          <w:color w:val="333333"/>
          <w:sz w:val="18"/>
        </w:rPr>
        <w:t>J.</w:t>
      </w:r>
      <w:r>
        <w:rPr>
          <w:color w:val="333333"/>
          <w:spacing w:val="31"/>
          <w:sz w:val="18"/>
        </w:rPr>
        <w:t xml:space="preserve"> </w:t>
      </w:r>
      <w:r>
        <w:rPr>
          <w:color w:val="333333"/>
          <w:sz w:val="18"/>
        </w:rPr>
        <w:t>(2012).</w:t>
      </w:r>
      <w:r>
        <w:rPr>
          <w:color w:val="333333"/>
          <w:spacing w:val="31"/>
          <w:sz w:val="18"/>
        </w:rPr>
        <w:t xml:space="preserve"> </w:t>
      </w:r>
      <w:r>
        <w:rPr>
          <w:color w:val="333333"/>
          <w:sz w:val="18"/>
        </w:rPr>
        <w:t xml:space="preserve">Crafting a job on a daily basis: Contextual correlates and the link to work engagement. </w:t>
      </w:r>
      <w:r>
        <w:rPr>
          <w:i/>
          <w:color w:val="333333"/>
          <w:sz w:val="18"/>
        </w:rPr>
        <w:t>Journal of Organizational Behavior, 33</w:t>
      </w:r>
      <w:r>
        <w:rPr>
          <w:color w:val="333333"/>
          <w:sz w:val="18"/>
        </w:rPr>
        <w:t>(8), 1120-1141.</w:t>
      </w:r>
    </w:p>
    <w:p w14:paraId="5601F0B9" w14:textId="12CD8431" w:rsidR="0029179C" w:rsidRPr="00566C4C" w:rsidRDefault="00000000" w:rsidP="00566C4C">
      <w:pPr>
        <w:pStyle w:val="ListParagraph"/>
        <w:numPr>
          <w:ilvl w:val="0"/>
          <w:numId w:val="1"/>
        </w:numPr>
        <w:tabs>
          <w:tab w:val="left" w:pos="794"/>
        </w:tabs>
        <w:spacing w:before="77"/>
        <w:ind w:right="340"/>
        <w:jc w:val="both"/>
        <w:rPr>
          <w:sz w:val="18"/>
        </w:rPr>
      </w:pPr>
      <w:r w:rsidRPr="00566C4C">
        <w:rPr>
          <w:color w:val="333333"/>
          <w:sz w:val="18"/>
        </w:rPr>
        <w:t>Deci,</w:t>
      </w:r>
      <w:r w:rsidRPr="00566C4C">
        <w:rPr>
          <w:color w:val="333333"/>
          <w:spacing w:val="20"/>
          <w:sz w:val="18"/>
        </w:rPr>
        <w:t xml:space="preserve"> </w:t>
      </w:r>
      <w:bookmarkStart w:id="64" w:name="_bookmark47"/>
      <w:bookmarkEnd w:id="64"/>
      <w:r w:rsidRPr="00566C4C">
        <w:rPr>
          <w:color w:val="333333"/>
          <w:sz w:val="18"/>
        </w:rPr>
        <w:t>E.</w:t>
      </w:r>
      <w:r w:rsidRPr="00566C4C">
        <w:rPr>
          <w:color w:val="333333"/>
          <w:spacing w:val="20"/>
          <w:sz w:val="18"/>
        </w:rPr>
        <w:t xml:space="preserve"> </w:t>
      </w:r>
      <w:r w:rsidRPr="00566C4C">
        <w:rPr>
          <w:color w:val="333333"/>
          <w:sz w:val="18"/>
        </w:rPr>
        <w:t>L.,</w:t>
      </w:r>
      <w:r w:rsidRPr="00566C4C">
        <w:rPr>
          <w:color w:val="333333"/>
          <w:spacing w:val="21"/>
          <w:sz w:val="18"/>
        </w:rPr>
        <w:t xml:space="preserve"> </w:t>
      </w:r>
      <w:r w:rsidRPr="00566C4C">
        <w:rPr>
          <w:color w:val="333333"/>
          <w:sz w:val="18"/>
        </w:rPr>
        <w:t>&amp;</w:t>
      </w:r>
      <w:r w:rsidRPr="00566C4C">
        <w:rPr>
          <w:color w:val="333333"/>
          <w:spacing w:val="20"/>
          <w:sz w:val="18"/>
        </w:rPr>
        <w:t xml:space="preserve"> </w:t>
      </w:r>
      <w:r w:rsidRPr="00566C4C">
        <w:rPr>
          <w:color w:val="333333"/>
          <w:sz w:val="18"/>
        </w:rPr>
        <w:t>Ryan,</w:t>
      </w:r>
      <w:r w:rsidRPr="00566C4C">
        <w:rPr>
          <w:color w:val="333333"/>
          <w:spacing w:val="20"/>
          <w:sz w:val="18"/>
        </w:rPr>
        <w:t xml:space="preserve"> </w:t>
      </w:r>
      <w:r w:rsidRPr="00566C4C">
        <w:rPr>
          <w:color w:val="333333"/>
          <w:sz w:val="18"/>
        </w:rPr>
        <w:t>R.</w:t>
      </w:r>
      <w:r w:rsidRPr="00566C4C">
        <w:rPr>
          <w:color w:val="333333"/>
          <w:spacing w:val="20"/>
          <w:sz w:val="18"/>
        </w:rPr>
        <w:t xml:space="preserve"> </w:t>
      </w:r>
      <w:r w:rsidRPr="00566C4C">
        <w:rPr>
          <w:color w:val="333333"/>
          <w:sz w:val="18"/>
        </w:rPr>
        <w:t>M.</w:t>
      </w:r>
      <w:r w:rsidRPr="00566C4C">
        <w:rPr>
          <w:color w:val="333333"/>
          <w:spacing w:val="21"/>
          <w:sz w:val="18"/>
        </w:rPr>
        <w:t xml:space="preserve"> </w:t>
      </w:r>
      <w:r w:rsidRPr="00566C4C">
        <w:rPr>
          <w:color w:val="333333"/>
          <w:sz w:val="18"/>
        </w:rPr>
        <w:t>(2008).</w:t>
      </w:r>
      <w:r w:rsidRPr="00566C4C">
        <w:rPr>
          <w:color w:val="333333"/>
          <w:spacing w:val="20"/>
          <w:sz w:val="18"/>
        </w:rPr>
        <w:t xml:space="preserve"> </w:t>
      </w:r>
      <w:r w:rsidRPr="00566C4C">
        <w:rPr>
          <w:color w:val="333333"/>
          <w:sz w:val="18"/>
        </w:rPr>
        <w:t>Hedonia,</w:t>
      </w:r>
      <w:r w:rsidRPr="00566C4C">
        <w:rPr>
          <w:color w:val="333333"/>
          <w:spacing w:val="20"/>
          <w:sz w:val="18"/>
        </w:rPr>
        <w:t xml:space="preserve"> </w:t>
      </w:r>
      <w:r w:rsidRPr="00566C4C">
        <w:rPr>
          <w:color w:val="333333"/>
          <w:sz w:val="18"/>
        </w:rPr>
        <w:t>eudaimonia,</w:t>
      </w:r>
      <w:r w:rsidRPr="00566C4C">
        <w:rPr>
          <w:color w:val="333333"/>
          <w:spacing w:val="21"/>
          <w:sz w:val="18"/>
        </w:rPr>
        <w:t xml:space="preserve"> </w:t>
      </w:r>
      <w:r w:rsidRPr="00566C4C">
        <w:rPr>
          <w:color w:val="333333"/>
          <w:sz w:val="18"/>
        </w:rPr>
        <w:t>and</w:t>
      </w:r>
      <w:r w:rsidRPr="00566C4C">
        <w:rPr>
          <w:color w:val="333333"/>
          <w:spacing w:val="20"/>
          <w:sz w:val="18"/>
        </w:rPr>
        <w:t xml:space="preserve"> </w:t>
      </w:r>
      <w:r w:rsidRPr="00566C4C">
        <w:rPr>
          <w:color w:val="333333"/>
          <w:sz w:val="18"/>
        </w:rPr>
        <w:t>well-being:</w:t>
      </w:r>
      <w:r w:rsidRPr="00566C4C">
        <w:rPr>
          <w:color w:val="333333"/>
          <w:spacing w:val="20"/>
          <w:sz w:val="18"/>
        </w:rPr>
        <w:t xml:space="preserve"> </w:t>
      </w:r>
      <w:r w:rsidRPr="00566C4C">
        <w:rPr>
          <w:color w:val="333333"/>
          <w:sz w:val="18"/>
        </w:rPr>
        <w:t>An</w:t>
      </w:r>
      <w:r w:rsidRPr="00566C4C">
        <w:rPr>
          <w:color w:val="333333"/>
          <w:spacing w:val="21"/>
          <w:sz w:val="18"/>
        </w:rPr>
        <w:t xml:space="preserve"> </w:t>
      </w:r>
      <w:r w:rsidRPr="00566C4C">
        <w:rPr>
          <w:color w:val="333333"/>
          <w:spacing w:val="-2"/>
          <w:sz w:val="18"/>
        </w:rPr>
        <w:t>introduction.</w:t>
      </w:r>
      <w:r w:rsidR="00566C4C" w:rsidRPr="00566C4C">
        <w:rPr>
          <w:color w:val="333333"/>
          <w:spacing w:val="-2"/>
          <w:sz w:val="18"/>
        </w:rPr>
        <w:t xml:space="preserve"> </w:t>
      </w:r>
      <w:r w:rsidRPr="00566C4C">
        <w:rPr>
          <w:i/>
          <w:color w:val="333333"/>
          <w:sz w:val="18"/>
        </w:rPr>
        <w:t>Journal</w:t>
      </w:r>
      <w:r w:rsidRPr="00566C4C">
        <w:rPr>
          <w:i/>
          <w:color w:val="333333"/>
          <w:spacing w:val="-5"/>
          <w:sz w:val="18"/>
        </w:rPr>
        <w:t xml:space="preserve"> </w:t>
      </w:r>
      <w:r w:rsidRPr="00566C4C">
        <w:rPr>
          <w:i/>
          <w:color w:val="333333"/>
          <w:sz w:val="18"/>
        </w:rPr>
        <w:t>of</w:t>
      </w:r>
      <w:r w:rsidRPr="00566C4C">
        <w:rPr>
          <w:i/>
          <w:color w:val="333333"/>
          <w:spacing w:val="-5"/>
          <w:sz w:val="18"/>
        </w:rPr>
        <w:t xml:space="preserve"> </w:t>
      </w:r>
      <w:r w:rsidRPr="00566C4C">
        <w:rPr>
          <w:i/>
          <w:color w:val="333333"/>
          <w:sz w:val="18"/>
        </w:rPr>
        <w:t>Happiness</w:t>
      </w:r>
      <w:r w:rsidRPr="00566C4C">
        <w:rPr>
          <w:i/>
          <w:color w:val="333333"/>
          <w:spacing w:val="-4"/>
          <w:sz w:val="18"/>
        </w:rPr>
        <w:t xml:space="preserve"> </w:t>
      </w:r>
      <w:r w:rsidRPr="00566C4C">
        <w:rPr>
          <w:i/>
          <w:color w:val="333333"/>
          <w:sz w:val="18"/>
        </w:rPr>
        <w:t>Studies,</w:t>
      </w:r>
      <w:r w:rsidRPr="00566C4C">
        <w:rPr>
          <w:i/>
          <w:color w:val="333333"/>
          <w:spacing w:val="-5"/>
          <w:sz w:val="18"/>
        </w:rPr>
        <w:t xml:space="preserve"> </w:t>
      </w:r>
      <w:r w:rsidRPr="00566C4C">
        <w:rPr>
          <w:i/>
          <w:color w:val="333333"/>
          <w:sz w:val="18"/>
        </w:rPr>
        <w:t>9</w:t>
      </w:r>
      <w:r w:rsidRPr="00566C4C">
        <w:rPr>
          <w:color w:val="333333"/>
          <w:sz w:val="18"/>
        </w:rPr>
        <w:t>(1),</w:t>
      </w:r>
      <w:r w:rsidRPr="00566C4C">
        <w:rPr>
          <w:color w:val="333333"/>
          <w:spacing w:val="7"/>
          <w:sz w:val="18"/>
        </w:rPr>
        <w:t xml:space="preserve"> </w:t>
      </w:r>
      <w:r w:rsidRPr="00566C4C">
        <w:rPr>
          <w:color w:val="333333"/>
          <w:sz w:val="18"/>
        </w:rPr>
        <w:t>1-</w:t>
      </w:r>
      <w:r w:rsidRPr="00566C4C">
        <w:rPr>
          <w:color w:val="333333"/>
          <w:spacing w:val="-5"/>
          <w:sz w:val="18"/>
        </w:rPr>
        <w:t>11.</w:t>
      </w:r>
    </w:p>
    <w:p w14:paraId="237CC273" w14:textId="77777777" w:rsidR="0029179C" w:rsidRDefault="00000000">
      <w:pPr>
        <w:pStyle w:val="ListParagraph"/>
        <w:numPr>
          <w:ilvl w:val="0"/>
          <w:numId w:val="1"/>
        </w:numPr>
        <w:tabs>
          <w:tab w:val="left" w:pos="794"/>
        </w:tabs>
        <w:spacing w:before="162" w:line="316" w:lineRule="auto"/>
        <w:jc w:val="both"/>
        <w:rPr>
          <w:sz w:val="18"/>
        </w:rPr>
      </w:pPr>
      <w:bookmarkStart w:id="65" w:name="_bookmark48"/>
      <w:bookmarkEnd w:id="65"/>
      <w:r>
        <w:rPr>
          <w:color w:val="333333"/>
          <w:sz w:val="18"/>
        </w:rPr>
        <w:t xml:space="preserve">Heintzelman, S. J. (2018). Eudaimonia in the contemporary science of subjective well-being: </w:t>
      </w:r>
      <w:r>
        <w:rPr>
          <w:color w:val="333333"/>
          <w:spacing w:val="-2"/>
          <w:sz w:val="18"/>
        </w:rPr>
        <w:t>Psychological</w:t>
      </w:r>
      <w:r>
        <w:rPr>
          <w:color w:val="333333"/>
          <w:spacing w:val="-10"/>
          <w:sz w:val="18"/>
        </w:rPr>
        <w:t xml:space="preserve"> </w:t>
      </w:r>
      <w:r>
        <w:rPr>
          <w:color w:val="333333"/>
          <w:spacing w:val="-2"/>
          <w:sz w:val="18"/>
        </w:rPr>
        <w:t>well-being,</w:t>
      </w:r>
      <w:r>
        <w:rPr>
          <w:color w:val="333333"/>
          <w:spacing w:val="-6"/>
          <w:sz w:val="18"/>
        </w:rPr>
        <w:t xml:space="preserve"> </w:t>
      </w:r>
      <w:r>
        <w:rPr>
          <w:color w:val="333333"/>
          <w:spacing w:val="-2"/>
          <w:sz w:val="18"/>
        </w:rPr>
        <w:t xml:space="preserve">self-determination, and meaning in life. </w:t>
      </w:r>
      <w:r>
        <w:rPr>
          <w:i/>
          <w:color w:val="333333"/>
          <w:spacing w:val="-2"/>
          <w:sz w:val="18"/>
        </w:rPr>
        <w:t>In</w:t>
      </w:r>
      <w:r>
        <w:rPr>
          <w:i/>
          <w:color w:val="333333"/>
          <w:spacing w:val="-10"/>
          <w:sz w:val="18"/>
        </w:rPr>
        <w:t xml:space="preserve"> </w:t>
      </w:r>
      <w:r>
        <w:rPr>
          <w:i/>
          <w:color w:val="333333"/>
          <w:spacing w:val="-2"/>
          <w:sz w:val="18"/>
        </w:rPr>
        <w:t>E.</w:t>
      </w:r>
      <w:r>
        <w:rPr>
          <w:i/>
          <w:color w:val="333333"/>
          <w:spacing w:val="-9"/>
          <w:sz w:val="18"/>
        </w:rPr>
        <w:t xml:space="preserve"> </w:t>
      </w:r>
      <w:r>
        <w:rPr>
          <w:i/>
          <w:color w:val="333333"/>
          <w:spacing w:val="-2"/>
          <w:sz w:val="18"/>
        </w:rPr>
        <w:t>Diener,</w:t>
      </w:r>
      <w:r>
        <w:rPr>
          <w:i/>
          <w:color w:val="333333"/>
          <w:spacing w:val="-9"/>
          <w:sz w:val="18"/>
        </w:rPr>
        <w:t xml:space="preserve"> </w:t>
      </w:r>
      <w:r>
        <w:rPr>
          <w:i/>
          <w:color w:val="333333"/>
          <w:spacing w:val="-2"/>
          <w:sz w:val="18"/>
        </w:rPr>
        <w:t>S.</w:t>
      </w:r>
      <w:r>
        <w:rPr>
          <w:i/>
          <w:color w:val="333333"/>
          <w:spacing w:val="-9"/>
          <w:sz w:val="18"/>
        </w:rPr>
        <w:t xml:space="preserve"> </w:t>
      </w:r>
      <w:r>
        <w:rPr>
          <w:i/>
          <w:color w:val="333333"/>
          <w:spacing w:val="-2"/>
          <w:sz w:val="18"/>
        </w:rPr>
        <w:t>Oishi,</w:t>
      </w:r>
      <w:r>
        <w:rPr>
          <w:i/>
          <w:color w:val="333333"/>
          <w:spacing w:val="-10"/>
          <w:sz w:val="18"/>
        </w:rPr>
        <w:t xml:space="preserve"> </w:t>
      </w:r>
      <w:r>
        <w:rPr>
          <w:i/>
          <w:color w:val="333333"/>
          <w:spacing w:val="-2"/>
          <w:sz w:val="18"/>
        </w:rPr>
        <w:t>&amp;</w:t>
      </w:r>
      <w:r>
        <w:rPr>
          <w:i/>
          <w:color w:val="333333"/>
          <w:spacing w:val="-9"/>
          <w:sz w:val="18"/>
        </w:rPr>
        <w:t xml:space="preserve"> </w:t>
      </w:r>
      <w:r>
        <w:rPr>
          <w:i/>
          <w:color w:val="333333"/>
          <w:spacing w:val="-2"/>
          <w:sz w:val="18"/>
        </w:rPr>
        <w:t>L.</w:t>
      </w:r>
      <w:r>
        <w:rPr>
          <w:i/>
          <w:color w:val="333333"/>
          <w:spacing w:val="-9"/>
          <w:sz w:val="18"/>
        </w:rPr>
        <w:t xml:space="preserve"> </w:t>
      </w:r>
      <w:r>
        <w:rPr>
          <w:i/>
          <w:color w:val="333333"/>
          <w:spacing w:val="-2"/>
          <w:sz w:val="18"/>
        </w:rPr>
        <w:t xml:space="preserve">Tay </w:t>
      </w:r>
      <w:r>
        <w:rPr>
          <w:i/>
          <w:color w:val="333333"/>
          <w:sz w:val="18"/>
        </w:rPr>
        <w:t>(Eds.), Handbook of well-being</w:t>
      </w:r>
      <w:r>
        <w:rPr>
          <w:color w:val="333333"/>
          <w:sz w:val="18"/>
        </w:rPr>
        <w:t>. DEF Publishers.</w:t>
      </w:r>
    </w:p>
    <w:p w14:paraId="043C7612" w14:textId="77777777" w:rsidR="0029179C" w:rsidRDefault="00000000">
      <w:pPr>
        <w:pStyle w:val="ListParagraph"/>
        <w:numPr>
          <w:ilvl w:val="0"/>
          <w:numId w:val="1"/>
        </w:numPr>
        <w:tabs>
          <w:tab w:val="left" w:pos="794"/>
        </w:tabs>
        <w:spacing w:line="316" w:lineRule="auto"/>
        <w:ind w:right="337"/>
        <w:jc w:val="both"/>
        <w:rPr>
          <w:sz w:val="18"/>
        </w:rPr>
      </w:pPr>
      <w:bookmarkStart w:id="66" w:name="_bookmark49"/>
      <w:bookmarkEnd w:id="66"/>
      <w:r>
        <w:rPr>
          <w:color w:val="333333"/>
          <w:sz w:val="18"/>
        </w:rPr>
        <w:t xml:space="preserve">Hone, L. C., Jarden, A., Schofield, G. M., &amp; Duncan, S. (2014). Measuring flourishing: The impact of operational definitions on the prevalence of high levels of wellbeing. </w:t>
      </w:r>
      <w:r>
        <w:rPr>
          <w:i/>
          <w:color w:val="333333"/>
          <w:sz w:val="18"/>
        </w:rPr>
        <w:t>International Journal of Wellbeing, 4</w:t>
      </w:r>
      <w:r>
        <w:rPr>
          <w:color w:val="333333"/>
          <w:sz w:val="18"/>
        </w:rPr>
        <w:t>(1), 62-90.</w:t>
      </w:r>
    </w:p>
    <w:p w14:paraId="1E8A3E2C" w14:textId="77777777" w:rsidR="0029179C" w:rsidRDefault="00000000">
      <w:pPr>
        <w:pStyle w:val="ListParagraph"/>
        <w:numPr>
          <w:ilvl w:val="0"/>
          <w:numId w:val="1"/>
        </w:numPr>
        <w:tabs>
          <w:tab w:val="left" w:pos="794"/>
        </w:tabs>
        <w:spacing w:before="83" w:line="316" w:lineRule="auto"/>
        <w:ind w:right="337"/>
        <w:jc w:val="both"/>
        <w:rPr>
          <w:sz w:val="18"/>
        </w:rPr>
      </w:pPr>
      <w:bookmarkStart w:id="67" w:name="_bookmark50"/>
      <w:bookmarkEnd w:id="67"/>
      <w:r>
        <w:rPr>
          <w:color w:val="333333"/>
          <w:spacing w:val="-2"/>
          <w:sz w:val="18"/>
        </w:rPr>
        <w:t xml:space="preserve">Seligman, M. E. (2011). </w:t>
      </w:r>
      <w:r>
        <w:rPr>
          <w:i/>
          <w:color w:val="333333"/>
          <w:spacing w:val="-2"/>
          <w:sz w:val="18"/>
        </w:rPr>
        <w:t>Flourish:</w:t>
      </w:r>
      <w:r>
        <w:rPr>
          <w:i/>
          <w:color w:val="333333"/>
          <w:spacing w:val="-8"/>
          <w:sz w:val="18"/>
        </w:rPr>
        <w:t xml:space="preserve"> </w:t>
      </w:r>
      <w:r>
        <w:rPr>
          <w:i/>
          <w:color w:val="333333"/>
          <w:spacing w:val="-2"/>
          <w:sz w:val="18"/>
        </w:rPr>
        <w:t>A</w:t>
      </w:r>
      <w:r>
        <w:rPr>
          <w:i/>
          <w:color w:val="333333"/>
          <w:spacing w:val="-8"/>
          <w:sz w:val="18"/>
        </w:rPr>
        <w:t xml:space="preserve"> </w:t>
      </w:r>
      <w:r>
        <w:rPr>
          <w:i/>
          <w:color w:val="333333"/>
          <w:spacing w:val="-2"/>
          <w:sz w:val="18"/>
        </w:rPr>
        <w:t>Visionary</w:t>
      </w:r>
      <w:r>
        <w:rPr>
          <w:i/>
          <w:color w:val="333333"/>
          <w:spacing w:val="-8"/>
          <w:sz w:val="18"/>
        </w:rPr>
        <w:t xml:space="preserve"> </w:t>
      </w:r>
      <w:r>
        <w:rPr>
          <w:i/>
          <w:color w:val="333333"/>
          <w:spacing w:val="-2"/>
          <w:sz w:val="18"/>
        </w:rPr>
        <w:t>New</w:t>
      </w:r>
      <w:r>
        <w:rPr>
          <w:i/>
          <w:color w:val="333333"/>
          <w:spacing w:val="-8"/>
          <w:sz w:val="18"/>
        </w:rPr>
        <w:t xml:space="preserve"> </w:t>
      </w:r>
      <w:r>
        <w:rPr>
          <w:i/>
          <w:color w:val="333333"/>
          <w:spacing w:val="-2"/>
          <w:sz w:val="18"/>
        </w:rPr>
        <w:t>Understanding</w:t>
      </w:r>
      <w:r>
        <w:rPr>
          <w:i/>
          <w:color w:val="333333"/>
          <w:spacing w:val="-8"/>
          <w:sz w:val="18"/>
        </w:rPr>
        <w:t xml:space="preserve"> </w:t>
      </w:r>
      <w:r>
        <w:rPr>
          <w:i/>
          <w:color w:val="333333"/>
          <w:spacing w:val="-2"/>
          <w:sz w:val="18"/>
        </w:rPr>
        <w:t>of</w:t>
      </w:r>
      <w:r>
        <w:rPr>
          <w:i/>
          <w:color w:val="333333"/>
          <w:spacing w:val="-8"/>
          <w:sz w:val="18"/>
        </w:rPr>
        <w:t xml:space="preserve"> </w:t>
      </w:r>
      <w:r>
        <w:rPr>
          <w:i/>
          <w:color w:val="333333"/>
          <w:spacing w:val="-2"/>
          <w:sz w:val="18"/>
        </w:rPr>
        <w:t>Happiness</w:t>
      </w:r>
      <w:r>
        <w:rPr>
          <w:i/>
          <w:color w:val="333333"/>
          <w:spacing w:val="-8"/>
          <w:sz w:val="18"/>
        </w:rPr>
        <w:t xml:space="preserve"> </w:t>
      </w:r>
      <w:r>
        <w:rPr>
          <w:i/>
          <w:color w:val="333333"/>
          <w:spacing w:val="-2"/>
          <w:sz w:val="18"/>
        </w:rPr>
        <w:t>and</w:t>
      </w:r>
      <w:r>
        <w:rPr>
          <w:i/>
          <w:color w:val="333333"/>
          <w:spacing w:val="-8"/>
          <w:sz w:val="18"/>
        </w:rPr>
        <w:t xml:space="preserve"> </w:t>
      </w:r>
      <w:r>
        <w:rPr>
          <w:i/>
          <w:color w:val="333333"/>
          <w:spacing w:val="-2"/>
          <w:sz w:val="18"/>
        </w:rPr>
        <w:t>Well-being</w:t>
      </w:r>
      <w:r>
        <w:rPr>
          <w:color w:val="333333"/>
          <w:spacing w:val="-2"/>
          <w:sz w:val="18"/>
        </w:rPr>
        <w:t>. Free Press.</w:t>
      </w:r>
    </w:p>
    <w:p w14:paraId="387FE937" w14:textId="77777777" w:rsidR="0029179C" w:rsidRDefault="00000000">
      <w:pPr>
        <w:pStyle w:val="ListParagraph"/>
        <w:numPr>
          <w:ilvl w:val="0"/>
          <w:numId w:val="1"/>
        </w:numPr>
        <w:tabs>
          <w:tab w:val="left" w:pos="794"/>
        </w:tabs>
        <w:spacing w:line="316" w:lineRule="auto"/>
        <w:ind w:right="337"/>
        <w:jc w:val="both"/>
        <w:rPr>
          <w:sz w:val="18"/>
        </w:rPr>
      </w:pPr>
      <w:r>
        <w:rPr>
          <w:color w:val="333333"/>
          <w:sz w:val="18"/>
        </w:rPr>
        <w:t>K</w:t>
      </w:r>
      <w:bookmarkStart w:id="68" w:name="_bookmark51"/>
      <w:bookmarkEnd w:id="68"/>
      <w:r>
        <w:rPr>
          <w:color w:val="333333"/>
          <w:sz w:val="18"/>
        </w:rPr>
        <w:t xml:space="preserve">ern, M. L., Waters, L., Adler, A., &amp; White, M. A. (2014). A multidimensional approach to measuring well-being in students: Application of the PERMA framework. </w:t>
      </w:r>
      <w:r>
        <w:rPr>
          <w:i/>
          <w:color w:val="333333"/>
          <w:sz w:val="18"/>
        </w:rPr>
        <w:t>Journal</w:t>
      </w:r>
      <w:r>
        <w:rPr>
          <w:i/>
          <w:color w:val="333333"/>
          <w:spacing w:val="-2"/>
          <w:sz w:val="18"/>
        </w:rPr>
        <w:t xml:space="preserve"> </w:t>
      </w:r>
      <w:r>
        <w:rPr>
          <w:i/>
          <w:color w:val="333333"/>
          <w:sz w:val="18"/>
        </w:rPr>
        <w:t>of</w:t>
      </w:r>
      <w:r>
        <w:rPr>
          <w:i/>
          <w:color w:val="333333"/>
          <w:spacing w:val="-2"/>
          <w:sz w:val="18"/>
        </w:rPr>
        <w:t xml:space="preserve"> </w:t>
      </w:r>
      <w:r>
        <w:rPr>
          <w:i/>
          <w:color w:val="333333"/>
          <w:sz w:val="18"/>
        </w:rPr>
        <w:t>Positive Psychology, 10</w:t>
      </w:r>
      <w:r>
        <w:rPr>
          <w:color w:val="333333"/>
          <w:sz w:val="18"/>
        </w:rPr>
        <w:t>(3), 262-271.</w:t>
      </w:r>
    </w:p>
    <w:p w14:paraId="1E22A48C" w14:textId="77777777" w:rsidR="0029179C" w:rsidRDefault="0029179C">
      <w:pPr>
        <w:pStyle w:val="ListParagraph"/>
        <w:spacing w:line="316" w:lineRule="auto"/>
        <w:rPr>
          <w:sz w:val="18"/>
        </w:rPr>
        <w:sectPr w:rsidR="0029179C">
          <w:pgSz w:w="11910" w:h="16840"/>
          <w:pgMar w:top="1420" w:right="1700" w:bottom="1380" w:left="1700" w:header="914" w:footer="1197" w:gutter="0"/>
          <w:cols w:space="720"/>
        </w:sectPr>
      </w:pPr>
    </w:p>
    <w:p w14:paraId="320F3FDD" w14:textId="77777777" w:rsidR="0029179C" w:rsidRDefault="0029179C">
      <w:pPr>
        <w:pStyle w:val="BodyText"/>
        <w:rPr>
          <w:sz w:val="18"/>
        </w:rPr>
      </w:pPr>
    </w:p>
    <w:p w14:paraId="0E11D32F" w14:textId="77777777" w:rsidR="0029179C" w:rsidRDefault="0029179C">
      <w:pPr>
        <w:pStyle w:val="BodyText"/>
        <w:spacing w:before="115"/>
        <w:rPr>
          <w:sz w:val="18"/>
        </w:rPr>
      </w:pPr>
    </w:p>
    <w:p w14:paraId="5CDF7A01" w14:textId="77777777" w:rsidR="0029179C" w:rsidRDefault="00000000">
      <w:pPr>
        <w:pStyle w:val="ListParagraph"/>
        <w:numPr>
          <w:ilvl w:val="0"/>
          <w:numId w:val="1"/>
        </w:numPr>
        <w:tabs>
          <w:tab w:val="left" w:pos="794"/>
        </w:tabs>
        <w:spacing w:before="0" w:line="316" w:lineRule="auto"/>
        <w:ind w:right="337"/>
        <w:jc w:val="both"/>
        <w:rPr>
          <w:sz w:val="18"/>
        </w:rPr>
      </w:pPr>
      <w:r>
        <w:rPr>
          <w:color w:val="333333"/>
          <w:w w:val="105"/>
          <w:sz w:val="18"/>
        </w:rPr>
        <w:t>F</w:t>
      </w:r>
      <w:bookmarkStart w:id="69" w:name="_bookmark52"/>
      <w:bookmarkEnd w:id="69"/>
      <w:r>
        <w:rPr>
          <w:color w:val="333333"/>
          <w:w w:val="105"/>
          <w:sz w:val="18"/>
        </w:rPr>
        <w:t xml:space="preserve">orgeard, M. J., Jayawickreme, E., Kern, M. L., &amp; Seligman, M. E. (2011). Doing the right </w:t>
      </w:r>
      <w:r>
        <w:rPr>
          <w:color w:val="333333"/>
          <w:sz w:val="18"/>
        </w:rPr>
        <w:t xml:space="preserve">thing: Measuring wellbeing for public policy. </w:t>
      </w:r>
      <w:r>
        <w:rPr>
          <w:i/>
          <w:color w:val="333333"/>
          <w:sz w:val="18"/>
        </w:rPr>
        <w:t>International Journal of Wellbeing, 1</w:t>
      </w:r>
      <w:r>
        <w:rPr>
          <w:color w:val="333333"/>
          <w:sz w:val="18"/>
        </w:rPr>
        <w:t>(1).</w:t>
      </w:r>
    </w:p>
    <w:p w14:paraId="04586098" w14:textId="77777777" w:rsidR="0029179C" w:rsidRDefault="00000000">
      <w:pPr>
        <w:pStyle w:val="ListParagraph"/>
        <w:numPr>
          <w:ilvl w:val="0"/>
          <w:numId w:val="1"/>
        </w:numPr>
        <w:tabs>
          <w:tab w:val="left" w:pos="794"/>
        </w:tabs>
        <w:spacing w:line="316" w:lineRule="auto"/>
        <w:ind w:right="336"/>
        <w:jc w:val="both"/>
        <w:rPr>
          <w:sz w:val="18"/>
        </w:rPr>
      </w:pPr>
      <w:bookmarkStart w:id="70" w:name="_bookmark53"/>
      <w:bookmarkEnd w:id="70"/>
      <w:r>
        <w:rPr>
          <w:color w:val="333333"/>
          <w:sz w:val="18"/>
        </w:rPr>
        <w:t xml:space="preserve">Magare, C. E., Donaldson, S. I., &amp; Dollwet, M. (2022). Positive psychology interventions: A </w:t>
      </w:r>
      <w:r>
        <w:rPr>
          <w:color w:val="333333"/>
          <w:spacing w:val="-2"/>
          <w:sz w:val="18"/>
        </w:rPr>
        <w:t xml:space="preserve">meta-analytic review of randomized controlled trials. </w:t>
      </w:r>
      <w:r>
        <w:rPr>
          <w:i/>
          <w:color w:val="333333"/>
          <w:spacing w:val="-2"/>
          <w:sz w:val="18"/>
        </w:rPr>
        <w:t>Journal</w:t>
      </w:r>
      <w:r>
        <w:rPr>
          <w:i/>
          <w:color w:val="333333"/>
          <w:spacing w:val="-9"/>
          <w:sz w:val="18"/>
        </w:rPr>
        <w:t xml:space="preserve"> </w:t>
      </w:r>
      <w:r>
        <w:rPr>
          <w:i/>
          <w:color w:val="333333"/>
          <w:spacing w:val="-2"/>
          <w:sz w:val="18"/>
        </w:rPr>
        <w:t>of</w:t>
      </w:r>
      <w:r>
        <w:rPr>
          <w:i/>
          <w:color w:val="333333"/>
          <w:spacing w:val="-9"/>
          <w:sz w:val="18"/>
        </w:rPr>
        <w:t xml:space="preserve"> </w:t>
      </w:r>
      <w:r>
        <w:rPr>
          <w:i/>
          <w:color w:val="333333"/>
          <w:spacing w:val="-2"/>
          <w:sz w:val="18"/>
        </w:rPr>
        <w:t>Positive</w:t>
      </w:r>
      <w:r>
        <w:rPr>
          <w:i/>
          <w:color w:val="333333"/>
          <w:spacing w:val="-9"/>
          <w:sz w:val="18"/>
        </w:rPr>
        <w:t xml:space="preserve"> </w:t>
      </w:r>
      <w:r>
        <w:rPr>
          <w:i/>
          <w:color w:val="333333"/>
          <w:spacing w:val="-2"/>
          <w:sz w:val="18"/>
        </w:rPr>
        <w:t>Psychology,</w:t>
      </w:r>
      <w:r>
        <w:rPr>
          <w:i/>
          <w:color w:val="333333"/>
          <w:spacing w:val="-9"/>
          <w:sz w:val="18"/>
        </w:rPr>
        <w:t xml:space="preserve"> </w:t>
      </w:r>
      <w:r>
        <w:rPr>
          <w:i/>
          <w:color w:val="333333"/>
          <w:spacing w:val="-2"/>
          <w:sz w:val="18"/>
        </w:rPr>
        <w:t>17</w:t>
      </w:r>
      <w:r>
        <w:rPr>
          <w:color w:val="333333"/>
          <w:spacing w:val="-2"/>
          <w:sz w:val="18"/>
        </w:rPr>
        <w:t>(1), 10-32.</w:t>
      </w:r>
    </w:p>
    <w:p w14:paraId="4D7E4DBB" w14:textId="77777777" w:rsidR="0029179C" w:rsidRDefault="00000000">
      <w:pPr>
        <w:pStyle w:val="ListParagraph"/>
        <w:numPr>
          <w:ilvl w:val="0"/>
          <w:numId w:val="1"/>
        </w:numPr>
        <w:tabs>
          <w:tab w:val="left" w:pos="794"/>
        </w:tabs>
        <w:spacing w:line="316" w:lineRule="auto"/>
        <w:ind w:right="337"/>
        <w:jc w:val="both"/>
        <w:rPr>
          <w:sz w:val="18"/>
        </w:rPr>
      </w:pPr>
      <w:bookmarkStart w:id="71" w:name="_bookmark54"/>
      <w:bookmarkEnd w:id="71"/>
      <w:r>
        <w:rPr>
          <w:color w:val="333333"/>
          <w:sz w:val="18"/>
        </w:rPr>
        <w:t>Jimenez,</w:t>
      </w:r>
      <w:r>
        <w:rPr>
          <w:color w:val="333333"/>
          <w:spacing w:val="24"/>
          <w:sz w:val="18"/>
        </w:rPr>
        <w:t xml:space="preserve"> </w:t>
      </w:r>
      <w:r>
        <w:rPr>
          <w:color w:val="333333"/>
          <w:sz w:val="18"/>
        </w:rPr>
        <w:t>C.</w:t>
      </w:r>
      <w:r>
        <w:rPr>
          <w:color w:val="333333"/>
          <w:spacing w:val="24"/>
          <w:sz w:val="18"/>
        </w:rPr>
        <w:t xml:space="preserve"> </w:t>
      </w:r>
      <w:r>
        <w:rPr>
          <w:color w:val="333333"/>
          <w:sz w:val="18"/>
        </w:rPr>
        <w:t>S.,</w:t>
      </w:r>
      <w:r>
        <w:rPr>
          <w:color w:val="333333"/>
          <w:spacing w:val="24"/>
          <w:sz w:val="18"/>
        </w:rPr>
        <w:t xml:space="preserve"> </w:t>
      </w:r>
      <w:r>
        <w:rPr>
          <w:color w:val="333333"/>
          <w:sz w:val="18"/>
        </w:rPr>
        <w:t>Estevez,</w:t>
      </w:r>
      <w:r>
        <w:rPr>
          <w:color w:val="333333"/>
          <w:spacing w:val="24"/>
          <w:sz w:val="18"/>
        </w:rPr>
        <w:t xml:space="preserve"> </w:t>
      </w:r>
      <w:r>
        <w:rPr>
          <w:color w:val="333333"/>
          <w:sz w:val="18"/>
        </w:rPr>
        <w:t>M.</w:t>
      </w:r>
      <w:r>
        <w:rPr>
          <w:color w:val="333333"/>
          <w:spacing w:val="24"/>
          <w:sz w:val="18"/>
        </w:rPr>
        <w:t xml:space="preserve"> </w:t>
      </w:r>
      <w:r>
        <w:rPr>
          <w:color w:val="333333"/>
          <w:sz w:val="18"/>
        </w:rPr>
        <w:t>E.</w:t>
      </w:r>
      <w:r>
        <w:rPr>
          <w:color w:val="333333"/>
          <w:spacing w:val="24"/>
          <w:sz w:val="18"/>
        </w:rPr>
        <w:t xml:space="preserve"> </w:t>
      </w:r>
      <w:r>
        <w:rPr>
          <w:color w:val="333333"/>
          <w:sz w:val="18"/>
        </w:rPr>
        <w:t>M.,</w:t>
      </w:r>
      <w:r>
        <w:rPr>
          <w:color w:val="333333"/>
          <w:spacing w:val="24"/>
          <w:sz w:val="18"/>
        </w:rPr>
        <w:t xml:space="preserve"> </w:t>
      </w:r>
      <w:r>
        <w:rPr>
          <w:color w:val="333333"/>
          <w:sz w:val="18"/>
        </w:rPr>
        <w:t>Moncada,</w:t>
      </w:r>
      <w:r>
        <w:rPr>
          <w:color w:val="333333"/>
          <w:spacing w:val="24"/>
          <w:sz w:val="18"/>
        </w:rPr>
        <w:t xml:space="preserve"> </w:t>
      </w:r>
      <w:r>
        <w:rPr>
          <w:color w:val="333333"/>
          <w:sz w:val="18"/>
        </w:rPr>
        <w:t>L.</w:t>
      </w:r>
      <w:r>
        <w:rPr>
          <w:color w:val="333333"/>
          <w:spacing w:val="24"/>
          <w:sz w:val="18"/>
        </w:rPr>
        <w:t xml:space="preserve"> </w:t>
      </w:r>
      <w:r>
        <w:rPr>
          <w:color w:val="333333"/>
          <w:sz w:val="18"/>
        </w:rPr>
        <w:t>S.,</w:t>
      </w:r>
      <w:r>
        <w:rPr>
          <w:color w:val="333333"/>
          <w:spacing w:val="24"/>
          <w:sz w:val="18"/>
        </w:rPr>
        <w:t xml:space="preserve"> </w:t>
      </w:r>
      <w:r>
        <w:rPr>
          <w:color w:val="333333"/>
          <w:sz w:val="18"/>
        </w:rPr>
        <w:t>&amp;</w:t>
      </w:r>
      <w:r>
        <w:rPr>
          <w:color w:val="333333"/>
          <w:spacing w:val="24"/>
          <w:sz w:val="18"/>
        </w:rPr>
        <w:t xml:space="preserve"> </w:t>
      </w:r>
      <w:r>
        <w:rPr>
          <w:color w:val="333333"/>
          <w:sz w:val="18"/>
        </w:rPr>
        <w:t>Alfaro,</w:t>
      </w:r>
      <w:r>
        <w:rPr>
          <w:color w:val="333333"/>
          <w:spacing w:val="24"/>
          <w:sz w:val="18"/>
        </w:rPr>
        <w:t xml:space="preserve"> </w:t>
      </w:r>
      <w:r>
        <w:rPr>
          <w:color w:val="333333"/>
          <w:sz w:val="18"/>
        </w:rPr>
        <w:t>M.</w:t>
      </w:r>
      <w:r>
        <w:rPr>
          <w:color w:val="333333"/>
          <w:spacing w:val="24"/>
          <w:sz w:val="18"/>
        </w:rPr>
        <w:t xml:space="preserve"> </w:t>
      </w:r>
      <w:r>
        <w:rPr>
          <w:color w:val="333333"/>
          <w:sz w:val="18"/>
        </w:rPr>
        <w:t>J.</w:t>
      </w:r>
      <w:r>
        <w:rPr>
          <w:color w:val="333333"/>
          <w:spacing w:val="24"/>
          <w:sz w:val="18"/>
        </w:rPr>
        <w:t xml:space="preserve"> </w:t>
      </w:r>
      <w:r>
        <w:rPr>
          <w:color w:val="333333"/>
          <w:sz w:val="18"/>
        </w:rPr>
        <w:t>(2023).</w:t>
      </w:r>
      <w:r>
        <w:rPr>
          <w:color w:val="333333"/>
          <w:spacing w:val="24"/>
          <w:sz w:val="18"/>
        </w:rPr>
        <w:t xml:space="preserve"> </w:t>
      </w:r>
      <w:r>
        <w:rPr>
          <w:color w:val="333333"/>
          <w:sz w:val="18"/>
        </w:rPr>
        <w:t>A</w:t>
      </w:r>
      <w:r>
        <w:rPr>
          <w:color w:val="333333"/>
          <w:spacing w:val="24"/>
          <w:sz w:val="18"/>
        </w:rPr>
        <w:t xml:space="preserve"> </w:t>
      </w:r>
      <w:r>
        <w:rPr>
          <w:color w:val="333333"/>
          <w:sz w:val="18"/>
        </w:rPr>
        <w:t xml:space="preserve">meta-analysis of the PERMA model of well-being: Evidence for the domain-specific approach to positive psychology. </w:t>
      </w:r>
      <w:r>
        <w:rPr>
          <w:i/>
          <w:color w:val="333333"/>
          <w:sz w:val="18"/>
        </w:rPr>
        <w:t>Journal of Positive Psychology, 18</w:t>
      </w:r>
      <w:r>
        <w:rPr>
          <w:color w:val="333333"/>
          <w:sz w:val="18"/>
        </w:rPr>
        <w:t>(1), 1-18.</w:t>
      </w:r>
    </w:p>
    <w:p w14:paraId="0178E6B7" w14:textId="77777777" w:rsidR="0029179C" w:rsidRDefault="00000000">
      <w:pPr>
        <w:pStyle w:val="ListParagraph"/>
        <w:numPr>
          <w:ilvl w:val="0"/>
          <w:numId w:val="1"/>
        </w:numPr>
        <w:tabs>
          <w:tab w:val="left" w:pos="794"/>
        </w:tabs>
        <w:spacing w:before="83" w:line="316" w:lineRule="auto"/>
        <w:ind w:right="337"/>
        <w:jc w:val="both"/>
        <w:rPr>
          <w:sz w:val="18"/>
        </w:rPr>
      </w:pPr>
      <w:bookmarkStart w:id="72" w:name="_bookmark55"/>
      <w:bookmarkEnd w:id="72"/>
      <w:r>
        <w:rPr>
          <w:color w:val="333333"/>
          <w:sz w:val="18"/>
        </w:rPr>
        <w:t xml:space="preserve">Donaldson, S. I., Dollwet, M., &amp; Rao, M. A. (2022). Happiness, health, and well-being: Toward an evidence-based positive psychology. </w:t>
      </w:r>
      <w:r>
        <w:rPr>
          <w:i/>
          <w:color w:val="333333"/>
          <w:sz w:val="18"/>
        </w:rPr>
        <w:t>Psychological Bulletin, 136</w:t>
      </w:r>
      <w:r>
        <w:rPr>
          <w:color w:val="333333"/>
          <w:sz w:val="18"/>
        </w:rPr>
        <w:t>(1), 1-24.</w:t>
      </w:r>
    </w:p>
    <w:p w14:paraId="16379D8D" w14:textId="77777777" w:rsidR="0029179C" w:rsidRDefault="00000000">
      <w:pPr>
        <w:pStyle w:val="ListParagraph"/>
        <w:numPr>
          <w:ilvl w:val="0"/>
          <w:numId w:val="1"/>
        </w:numPr>
        <w:tabs>
          <w:tab w:val="left" w:pos="794"/>
        </w:tabs>
        <w:spacing w:line="316" w:lineRule="auto"/>
        <w:jc w:val="both"/>
        <w:rPr>
          <w:sz w:val="18"/>
        </w:rPr>
      </w:pPr>
      <w:bookmarkStart w:id="73" w:name="_bookmark56"/>
      <w:bookmarkEnd w:id="73"/>
      <w:r>
        <w:rPr>
          <w:color w:val="333333"/>
          <w:sz w:val="18"/>
        </w:rPr>
        <w:t xml:space="preserve">Oades, L. G., &amp; Dulagil, A. (2017). The well-being and resilience paradox: Addressing the practical challenges of using positive psychology to promote workplace well-being. </w:t>
      </w:r>
      <w:r>
        <w:rPr>
          <w:i/>
          <w:color w:val="333333"/>
          <w:sz w:val="18"/>
        </w:rPr>
        <w:t>In</w:t>
      </w:r>
      <w:r>
        <w:rPr>
          <w:i/>
          <w:color w:val="333333"/>
          <w:spacing w:val="-1"/>
          <w:sz w:val="18"/>
        </w:rPr>
        <w:t xml:space="preserve"> </w:t>
      </w:r>
      <w:r>
        <w:rPr>
          <w:i/>
          <w:color w:val="333333"/>
          <w:sz w:val="18"/>
        </w:rPr>
        <w:t>L.</w:t>
      </w:r>
      <w:r>
        <w:rPr>
          <w:i/>
          <w:color w:val="333333"/>
          <w:spacing w:val="-1"/>
          <w:sz w:val="18"/>
        </w:rPr>
        <w:t xml:space="preserve"> </w:t>
      </w:r>
      <w:r>
        <w:rPr>
          <w:i/>
          <w:color w:val="333333"/>
          <w:sz w:val="18"/>
        </w:rPr>
        <w:t xml:space="preserve">E. </w:t>
      </w:r>
      <w:r>
        <w:rPr>
          <w:i/>
          <w:color w:val="333333"/>
          <w:spacing w:val="-4"/>
          <w:sz w:val="18"/>
        </w:rPr>
        <w:t>Van</w:t>
      </w:r>
      <w:r>
        <w:rPr>
          <w:i/>
          <w:color w:val="333333"/>
          <w:spacing w:val="-5"/>
          <w:sz w:val="18"/>
        </w:rPr>
        <w:t xml:space="preserve"> </w:t>
      </w:r>
      <w:r>
        <w:rPr>
          <w:i/>
          <w:color w:val="333333"/>
          <w:spacing w:val="-4"/>
          <w:sz w:val="18"/>
        </w:rPr>
        <w:t>Zyl</w:t>
      </w:r>
      <w:r>
        <w:rPr>
          <w:i/>
          <w:color w:val="333333"/>
          <w:spacing w:val="-5"/>
          <w:sz w:val="18"/>
        </w:rPr>
        <w:t xml:space="preserve"> </w:t>
      </w:r>
      <w:r>
        <w:rPr>
          <w:i/>
          <w:color w:val="333333"/>
          <w:spacing w:val="-4"/>
          <w:sz w:val="18"/>
        </w:rPr>
        <w:t>&amp;</w:t>
      </w:r>
      <w:r>
        <w:rPr>
          <w:i/>
          <w:color w:val="333333"/>
          <w:spacing w:val="-5"/>
          <w:sz w:val="18"/>
        </w:rPr>
        <w:t xml:space="preserve"> </w:t>
      </w:r>
      <w:r>
        <w:rPr>
          <w:i/>
          <w:color w:val="333333"/>
          <w:spacing w:val="-4"/>
          <w:sz w:val="18"/>
        </w:rPr>
        <w:t>S.</w:t>
      </w:r>
      <w:r>
        <w:rPr>
          <w:i/>
          <w:color w:val="333333"/>
          <w:spacing w:val="-5"/>
          <w:sz w:val="18"/>
        </w:rPr>
        <w:t xml:space="preserve"> </w:t>
      </w:r>
      <w:r>
        <w:rPr>
          <w:i/>
          <w:color w:val="333333"/>
          <w:spacing w:val="-4"/>
          <w:sz w:val="18"/>
        </w:rPr>
        <w:t>Rothmann</w:t>
      </w:r>
      <w:r>
        <w:rPr>
          <w:i/>
          <w:color w:val="333333"/>
          <w:spacing w:val="-5"/>
          <w:sz w:val="18"/>
        </w:rPr>
        <w:t xml:space="preserve"> </w:t>
      </w:r>
      <w:r>
        <w:rPr>
          <w:i/>
          <w:color w:val="333333"/>
          <w:spacing w:val="-4"/>
          <w:sz w:val="18"/>
        </w:rPr>
        <w:t>(Eds.),</w:t>
      </w:r>
      <w:r>
        <w:rPr>
          <w:i/>
          <w:color w:val="333333"/>
          <w:spacing w:val="-5"/>
          <w:sz w:val="18"/>
        </w:rPr>
        <w:t xml:space="preserve"> </w:t>
      </w:r>
      <w:r>
        <w:rPr>
          <w:i/>
          <w:color w:val="333333"/>
          <w:spacing w:val="-4"/>
          <w:sz w:val="18"/>
        </w:rPr>
        <w:t>Positive</w:t>
      </w:r>
      <w:r>
        <w:rPr>
          <w:i/>
          <w:color w:val="333333"/>
          <w:spacing w:val="-5"/>
          <w:sz w:val="18"/>
        </w:rPr>
        <w:t xml:space="preserve"> </w:t>
      </w:r>
      <w:r>
        <w:rPr>
          <w:i/>
          <w:color w:val="333333"/>
          <w:spacing w:val="-4"/>
          <w:sz w:val="18"/>
        </w:rPr>
        <w:t>psychological</w:t>
      </w:r>
      <w:r>
        <w:rPr>
          <w:i/>
          <w:color w:val="333333"/>
          <w:spacing w:val="-5"/>
          <w:sz w:val="18"/>
        </w:rPr>
        <w:t xml:space="preserve"> </w:t>
      </w:r>
      <w:r>
        <w:rPr>
          <w:i/>
          <w:color w:val="333333"/>
          <w:spacing w:val="-4"/>
          <w:sz w:val="18"/>
        </w:rPr>
        <w:t>intervention</w:t>
      </w:r>
      <w:r>
        <w:rPr>
          <w:i/>
          <w:color w:val="333333"/>
          <w:spacing w:val="-5"/>
          <w:sz w:val="18"/>
        </w:rPr>
        <w:t xml:space="preserve"> </w:t>
      </w:r>
      <w:r>
        <w:rPr>
          <w:i/>
          <w:color w:val="333333"/>
          <w:spacing w:val="-4"/>
          <w:sz w:val="18"/>
        </w:rPr>
        <w:t>design</w:t>
      </w:r>
      <w:r>
        <w:rPr>
          <w:i/>
          <w:color w:val="333333"/>
          <w:spacing w:val="-5"/>
          <w:sz w:val="18"/>
        </w:rPr>
        <w:t xml:space="preserve"> </w:t>
      </w:r>
      <w:r>
        <w:rPr>
          <w:i/>
          <w:color w:val="333333"/>
          <w:spacing w:val="-4"/>
          <w:sz w:val="18"/>
        </w:rPr>
        <w:t>and</w:t>
      </w:r>
      <w:r>
        <w:rPr>
          <w:i/>
          <w:color w:val="333333"/>
          <w:spacing w:val="-5"/>
          <w:sz w:val="18"/>
        </w:rPr>
        <w:t xml:space="preserve"> </w:t>
      </w:r>
      <w:r>
        <w:rPr>
          <w:i/>
          <w:color w:val="333333"/>
          <w:spacing w:val="-4"/>
          <w:sz w:val="18"/>
        </w:rPr>
        <w:t>protocols</w:t>
      </w:r>
      <w:r>
        <w:rPr>
          <w:i/>
          <w:color w:val="333333"/>
          <w:spacing w:val="-5"/>
          <w:sz w:val="18"/>
        </w:rPr>
        <w:t xml:space="preserve"> </w:t>
      </w:r>
      <w:r>
        <w:rPr>
          <w:i/>
          <w:color w:val="333333"/>
          <w:spacing w:val="-4"/>
          <w:sz w:val="18"/>
        </w:rPr>
        <w:t>for</w:t>
      </w:r>
      <w:r>
        <w:rPr>
          <w:i/>
          <w:color w:val="333333"/>
          <w:spacing w:val="-5"/>
          <w:sz w:val="18"/>
        </w:rPr>
        <w:t xml:space="preserve"> </w:t>
      </w:r>
      <w:r>
        <w:rPr>
          <w:i/>
          <w:color w:val="333333"/>
          <w:spacing w:val="-4"/>
          <w:sz w:val="18"/>
        </w:rPr>
        <w:t xml:space="preserve">multi-cultural </w:t>
      </w:r>
      <w:r>
        <w:rPr>
          <w:i/>
          <w:color w:val="333333"/>
          <w:sz w:val="18"/>
        </w:rPr>
        <w:t xml:space="preserve">contexts </w:t>
      </w:r>
      <w:r>
        <w:rPr>
          <w:color w:val="333333"/>
          <w:sz w:val="18"/>
        </w:rPr>
        <w:t>(pp. 339-353). Springer.</w:t>
      </w:r>
    </w:p>
    <w:p w14:paraId="6EA3DDFF" w14:textId="77777777" w:rsidR="0029179C" w:rsidRDefault="00000000">
      <w:pPr>
        <w:pStyle w:val="ListParagraph"/>
        <w:numPr>
          <w:ilvl w:val="0"/>
          <w:numId w:val="1"/>
        </w:numPr>
        <w:tabs>
          <w:tab w:val="left" w:pos="794"/>
        </w:tabs>
        <w:spacing w:before="83" w:line="316" w:lineRule="auto"/>
        <w:jc w:val="both"/>
        <w:rPr>
          <w:sz w:val="18"/>
        </w:rPr>
      </w:pPr>
      <w:bookmarkStart w:id="74" w:name="_bookmark57"/>
      <w:bookmarkEnd w:id="74"/>
      <w:r>
        <w:rPr>
          <w:color w:val="333333"/>
          <w:sz w:val="18"/>
        </w:rPr>
        <w:t xml:space="preserve">Edmondson, A. C. (2018). </w:t>
      </w:r>
      <w:r>
        <w:rPr>
          <w:i/>
          <w:color w:val="333333"/>
          <w:sz w:val="18"/>
        </w:rPr>
        <w:t>The</w:t>
      </w:r>
      <w:r>
        <w:rPr>
          <w:i/>
          <w:color w:val="333333"/>
          <w:spacing w:val="-3"/>
          <w:sz w:val="18"/>
        </w:rPr>
        <w:t xml:space="preserve"> </w:t>
      </w:r>
      <w:r>
        <w:rPr>
          <w:i/>
          <w:color w:val="333333"/>
          <w:sz w:val="18"/>
        </w:rPr>
        <w:t>fearless</w:t>
      </w:r>
      <w:r>
        <w:rPr>
          <w:i/>
          <w:color w:val="333333"/>
          <w:spacing w:val="-3"/>
          <w:sz w:val="18"/>
        </w:rPr>
        <w:t xml:space="preserve"> </w:t>
      </w:r>
      <w:r>
        <w:rPr>
          <w:i/>
          <w:color w:val="333333"/>
          <w:sz w:val="18"/>
        </w:rPr>
        <w:t>organization:</w:t>
      </w:r>
      <w:r>
        <w:rPr>
          <w:i/>
          <w:color w:val="333333"/>
          <w:spacing w:val="-3"/>
          <w:sz w:val="18"/>
        </w:rPr>
        <w:t xml:space="preserve"> </w:t>
      </w:r>
      <w:r>
        <w:rPr>
          <w:i/>
          <w:color w:val="333333"/>
          <w:sz w:val="18"/>
        </w:rPr>
        <w:t>Creating</w:t>
      </w:r>
      <w:r>
        <w:rPr>
          <w:i/>
          <w:color w:val="333333"/>
          <w:spacing w:val="-3"/>
          <w:sz w:val="18"/>
        </w:rPr>
        <w:t xml:space="preserve"> </w:t>
      </w:r>
      <w:r>
        <w:rPr>
          <w:i/>
          <w:color w:val="333333"/>
          <w:sz w:val="18"/>
        </w:rPr>
        <w:t>psychological</w:t>
      </w:r>
      <w:r>
        <w:rPr>
          <w:i/>
          <w:color w:val="333333"/>
          <w:spacing w:val="-3"/>
          <w:sz w:val="18"/>
        </w:rPr>
        <w:t xml:space="preserve"> </w:t>
      </w:r>
      <w:r>
        <w:rPr>
          <w:i/>
          <w:color w:val="333333"/>
          <w:sz w:val="18"/>
        </w:rPr>
        <w:t>safety</w:t>
      </w:r>
      <w:r>
        <w:rPr>
          <w:i/>
          <w:color w:val="333333"/>
          <w:spacing w:val="-3"/>
          <w:sz w:val="18"/>
        </w:rPr>
        <w:t xml:space="preserve"> </w:t>
      </w:r>
      <w:r>
        <w:rPr>
          <w:i/>
          <w:color w:val="333333"/>
          <w:sz w:val="18"/>
        </w:rPr>
        <w:t>in</w:t>
      </w:r>
      <w:r>
        <w:rPr>
          <w:i/>
          <w:color w:val="333333"/>
          <w:spacing w:val="-3"/>
          <w:sz w:val="18"/>
        </w:rPr>
        <w:t xml:space="preserve"> </w:t>
      </w:r>
      <w:r>
        <w:rPr>
          <w:i/>
          <w:color w:val="333333"/>
          <w:sz w:val="18"/>
        </w:rPr>
        <w:t>the</w:t>
      </w:r>
      <w:r>
        <w:rPr>
          <w:i/>
          <w:color w:val="333333"/>
          <w:spacing w:val="-3"/>
          <w:sz w:val="18"/>
        </w:rPr>
        <w:t xml:space="preserve"> </w:t>
      </w:r>
      <w:r>
        <w:rPr>
          <w:i/>
          <w:color w:val="333333"/>
          <w:sz w:val="18"/>
        </w:rPr>
        <w:t>workplace for learning, innovation, and growth</w:t>
      </w:r>
      <w:r>
        <w:rPr>
          <w:color w:val="333333"/>
          <w:sz w:val="18"/>
        </w:rPr>
        <w:t>. John Wiley &amp; Sons.</w:t>
      </w:r>
    </w:p>
    <w:p w14:paraId="1F8878B0" w14:textId="77777777" w:rsidR="0029179C" w:rsidRDefault="00000000">
      <w:pPr>
        <w:pStyle w:val="ListParagraph"/>
        <w:numPr>
          <w:ilvl w:val="0"/>
          <w:numId w:val="1"/>
        </w:numPr>
        <w:tabs>
          <w:tab w:val="left" w:pos="794"/>
        </w:tabs>
        <w:spacing w:line="316" w:lineRule="auto"/>
        <w:jc w:val="both"/>
        <w:rPr>
          <w:sz w:val="18"/>
        </w:rPr>
      </w:pPr>
      <w:r>
        <w:rPr>
          <w:color w:val="333333"/>
          <w:sz w:val="18"/>
        </w:rPr>
        <w:t>P</w:t>
      </w:r>
      <w:bookmarkStart w:id="75" w:name="_bookmark58"/>
      <w:bookmarkEnd w:id="75"/>
      <w:r>
        <w:rPr>
          <w:color w:val="333333"/>
          <w:sz w:val="18"/>
        </w:rPr>
        <w:t>rochaska, J. O., Redding, C. A., &amp; Evers, K. E. (2008). The transtheoretical</w:t>
      </w:r>
      <w:r>
        <w:rPr>
          <w:color w:val="333333"/>
          <w:spacing w:val="-1"/>
          <w:sz w:val="18"/>
        </w:rPr>
        <w:t xml:space="preserve"> </w:t>
      </w:r>
      <w:r>
        <w:rPr>
          <w:color w:val="333333"/>
          <w:sz w:val="18"/>
        </w:rPr>
        <w:t xml:space="preserve">model and stages of change. </w:t>
      </w:r>
      <w:r>
        <w:rPr>
          <w:i/>
          <w:color w:val="333333"/>
          <w:sz w:val="18"/>
        </w:rPr>
        <w:t xml:space="preserve">In K. Glanz, B. K. Rimer, &amp; K. Viswanath (Eds.), Health behavior and health education: Theory, research, and practice </w:t>
      </w:r>
      <w:r>
        <w:rPr>
          <w:color w:val="333333"/>
          <w:sz w:val="18"/>
        </w:rPr>
        <w:t>(pp. 97-121). Jossey-Bass.</w:t>
      </w:r>
    </w:p>
    <w:p w14:paraId="518AA92A" w14:textId="77777777" w:rsidR="0029179C" w:rsidRDefault="00000000">
      <w:pPr>
        <w:pStyle w:val="ListParagraph"/>
        <w:numPr>
          <w:ilvl w:val="0"/>
          <w:numId w:val="1"/>
        </w:numPr>
        <w:tabs>
          <w:tab w:val="left" w:pos="794"/>
        </w:tabs>
        <w:spacing w:before="83"/>
        <w:ind w:right="0" w:hanging="453"/>
        <w:jc w:val="both"/>
        <w:rPr>
          <w:sz w:val="18"/>
        </w:rPr>
      </w:pPr>
      <w:bookmarkStart w:id="76" w:name="_bookmark59"/>
      <w:bookmarkEnd w:id="76"/>
      <w:r>
        <w:rPr>
          <w:color w:val="333333"/>
          <w:sz w:val="18"/>
        </w:rPr>
        <w:t>Bandura,</w:t>
      </w:r>
      <w:r>
        <w:rPr>
          <w:color w:val="333333"/>
          <w:spacing w:val="3"/>
          <w:sz w:val="18"/>
        </w:rPr>
        <w:t xml:space="preserve"> </w:t>
      </w:r>
      <w:r>
        <w:rPr>
          <w:color w:val="333333"/>
          <w:sz w:val="18"/>
        </w:rPr>
        <w:t>A.</w:t>
      </w:r>
      <w:r>
        <w:rPr>
          <w:color w:val="333333"/>
          <w:spacing w:val="3"/>
          <w:sz w:val="18"/>
        </w:rPr>
        <w:t xml:space="preserve"> </w:t>
      </w:r>
      <w:r>
        <w:rPr>
          <w:color w:val="333333"/>
          <w:sz w:val="18"/>
        </w:rPr>
        <w:t>(1977).</w:t>
      </w:r>
      <w:r>
        <w:rPr>
          <w:color w:val="333333"/>
          <w:spacing w:val="4"/>
          <w:sz w:val="18"/>
        </w:rPr>
        <w:t xml:space="preserve"> </w:t>
      </w:r>
      <w:r>
        <w:rPr>
          <w:i/>
          <w:color w:val="333333"/>
          <w:sz w:val="18"/>
        </w:rPr>
        <w:t>Social</w:t>
      </w:r>
      <w:r>
        <w:rPr>
          <w:i/>
          <w:color w:val="333333"/>
          <w:spacing w:val="-7"/>
          <w:sz w:val="18"/>
        </w:rPr>
        <w:t xml:space="preserve"> </w:t>
      </w:r>
      <w:r>
        <w:rPr>
          <w:i/>
          <w:color w:val="333333"/>
          <w:sz w:val="18"/>
        </w:rPr>
        <w:t>learning</w:t>
      </w:r>
      <w:r>
        <w:rPr>
          <w:i/>
          <w:color w:val="333333"/>
          <w:spacing w:val="-7"/>
          <w:sz w:val="18"/>
        </w:rPr>
        <w:t xml:space="preserve"> </w:t>
      </w:r>
      <w:r>
        <w:rPr>
          <w:i/>
          <w:color w:val="333333"/>
          <w:sz w:val="18"/>
        </w:rPr>
        <w:t>theory.</w:t>
      </w:r>
      <w:r>
        <w:rPr>
          <w:i/>
          <w:color w:val="333333"/>
          <w:spacing w:val="-8"/>
          <w:sz w:val="18"/>
        </w:rPr>
        <w:t xml:space="preserve"> </w:t>
      </w:r>
      <w:r>
        <w:rPr>
          <w:color w:val="333333"/>
          <w:sz w:val="18"/>
        </w:rPr>
        <w:t>Prentice-</w:t>
      </w:r>
      <w:r>
        <w:rPr>
          <w:color w:val="333333"/>
          <w:spacing w:val="-2"/>
          <w:sz w:val="18"/>
        </w:rPr>
        <w:t>Hall.</w:t>
      </w:r>
    </w:p>
    <w:p w14:paraId="4F88970F" w14:textId="77777777" w:rsidR="0029179C" w:rsidRDefault="00000000">
      <w:pPr>
        <w:pStyle w:val="ListParagraph"/>
        <w:numPr>
          <w:ilvl w:val="0"/>
          <w:numId w:val="1"/>
        </w:numPr>
        <w:tabs>
          <w:tab w:val="left" w:pos="794"/>
        </w:tabs>
        <w:spacing w:before="162" w:line="316" w:lineRule="auto"/>
        <w:ind w:right="337"/>
        <w:jc w:val="both"/>
        <w:rPr>
          <w:sz w:val="18"/>
        </w:rPr>
      </w:pPr>
      <w:r>
        <w:rPr>
          <w:color w:val="333333"/>
          <w:sz w:val="18"/>
        </w:rPr>
        <w:t>F</w:t>
      </w:r>
      <w:bookmarkStart w:id="77" w:name="_bookmark60"/>
      <w:bookmarkEnd w:id="77"/>
      <w:r>
        <w:rPr>
          <w:color w:val="333333"/>
          <w:sz w:val="18"/>
        </w:rPr>
        <w:t xml:space="preserve">ogg, B. J. (2019). </w:t>
      </w:r>
      <w:r>
        <w:rPr>
          <w:i/>
          <w:color w:val="333333"/>
          <w:sz w:val="18"/>
        </w:rPr>
        <w:t>Tiny habits: The small changes that change everything</w:t>
      </w:r>
      <w:r>
        <w:rPr>
          <w:color w:val="333333"/>
          <w:sz w:val="18"/>
        </w:rPr>
        <w:t xml:space="preserve">. Houghton Mifflin </w:t>
      </w:r>
      <w:r>
        <w:rPr>
          <w:color w:val="333333"/>
          <w:spacing w:val="-2"/>
          <w:sz w:val="18"/>
        </w:rPr>
        <w:t>Harcourt.</w:t>
      </w:r>
    </w:p>
    <w:p w14:paraId="4617FC61" w14:textId="77777777" w:rsidR="0029179C" w:rsidRDefault="00000000">
      <w:pPr>
        <w:pStyle w:val="ListParagraph"/>
        <w:numPr>
          <w:ilvl w:val="0"/>
          <w:numId w:val="1"/>
        </w:numPr>
        <w:tabs>
          <w:tab w:val="left" w:pos="794"/>
        </w:tabs>
        <w:ind w:right="0" w:hanging="453"/>
        <w:jc w:val="both"/>
        <w:rPr>
          <w:sz w:val="18"/>
        </w:rPr>
      </w:pPr>
      <w:r>
        <w:rPr>
          <w:color w:val="333333"/>
          <w:sz w:val="18"/>
        </w:rPr>
        <w:t>Clear</w:t>
      </w:r>
      <w:bookmarkStart w:id="78" w:name="_bookmark61"/>
      <w:bookmarkEnd w:id="78"/>
      <w:r>
        <w:rPr>
          <w:color w:val="333333"/>
          <w:sz w:val="18"/>
        </w:rPr>
        <w:t xml:space="preserve">, J. (2018). </w:t>
      </w:r>
      <w:r>
        <w:rPr>
          <w:i/>
          <w:color w:val="333333"/>
          <w:sz w:val="18"/>
        </w:rPr>
        <w:t>Atomic</w:t>
      </w:r>
      <w:r>
        <w:rPr>
          <w:i/>
          <w:color w:val="333333"/>
          <w:spacing w:val="-10"/>
          <w:sz w:val="18"/>
        </w:rPr>
        <w:t xml:space="preserve"> </w:t>
      </w:r>
      <w:r>
        <w:rPr>
          <w:i/>
          <w:color w:val="333333"/>
          <w:sz w:val="18"/>
        </w:rPr>
        <w:t>habits:</w:t>
      </w:r>
      <w:r>
        <w:rPr>
          <w:i/>
          <w:color w:val="333333"/>
          <w:spacing w:val="-10"/>
          <w:sz w:val="18"/>
        </w:rPr>
        <w:t xml:space="preserve"> </w:t>
      </w:r>
      <w:r>
        <w:rPr>
          <w:i/>
          <w:color w:val="333333"/>
          <w:sz w:val="18"/>
        </w:rPr>
        <w:t>An</w:t>
      </w:r>
      <w:r>
        <w:rPr>
          <w:i/>
          <w:color w:val="333333"/>
          <w:spacing w:val="-9"/>
          <w:sz w:val="18"/>
        </w:rPr>
        <w:t xml:space="preserve"> </w:t>
      </w:r>
      <w:r>
        <w:rPr>
          <w:i/>
          <w:color w:val="333333"/>
          <w:sz w:val="18"/>
        </w:rPr>
        <w:t>easy</w:t>
      </w:r>
      <w:r>
        <w:rPr>
          <w:i/>
          <w:color w:val="333333"/>
          <w:spacing w:val="-10"/>
          <w:sz w:val="18"/>
        </w:rPr>
        <w:t xml:space="preserve"> </w:t>
      </w:r>
      <w:r>
        <w:rPr>
          <w:i/>
          <w:color w:val="333333"/>
          <w:sz w:val="18"/>
        </w:rPr>
        <w:t>&amp;</w:t>
      </w:r>
      <w:r>
        <w:rPr>
          <w:i/>
          <w:color w:val="333333"/>
          <w:spacing w:val="-9"/>
          <w:sz w:val="18"/>
        </w:rPr>
        <w:t xml:space="preserve"> </w:t>
      </w:r>
      <w:r>
        <w:rPr>
          <w:i/>
          <w:color w:val="333333"/>
          <w:sz w:val="18"/>
        </w:rPr>
        <w:t>proven</w:t>
      </w:r>
      <w:r>
        <w:rPr>
          <w:i/>
          <w:color w:val="333333"/>
          <w:spacing w:val="-10"/>
          <w:sz w:val="18"/>
        </w:rPr>
        <w:t xml:space="preserve"> </w:t>
      </w:r>
      <w:r>
        <w:rPr>
          <w:i/>
          <w:color w:val="333333"/>
          <w:sz w:val="18"/>
        </w:rPr>
        <w:t>way</w:t>
      </w:r>
      <w:r>
        <w:rPr>
          <w:i/>
          <w:color w:val="333333"/>
          <w:spacing w:val="-10"/>
          <w:sz w:val="18"/>
        </w:rPr>
        <w:t xml:space="preserve"> </w:t>
      </w:r>
      <w:r>
        <w:rPr>
          <w:i/>
          <w:color w:val="333333"/>
          <w:sz w:val="18"/>
        </w:rPr>
        <w:t>to</w:t>
      </w:r>
      <w:r>
        <w:rPr>
          <w:i/>
          <w:color w:val="333333"/>
          <w:spacing w:val="-9"/>
          <w:sz w:val="18"/>
        </w:rPr>
        <w:t xml:space="preserve"> </w:t>
      </w:r>
      <w:r>
        <w:rPr>
          <w:i/>
          <w:color w:val="333333"/>
          <w:sz w:val="18"/>
        </w:rPr>
        <w:t>build</w:t>
      </w:r>
      <w:r>
        <w:rPr>
          <w:i/>
          <w:color w:val="333333"/>
          <w:spacing w:val="-10"/>
          <w:sz w:val="18"/>
        </w:rPr>
        <w:t xml:space="preserve"> </w:t>
      </w:r>
      <w:r>
        <w:rPr>
          <w:i/>
          <w:color w:val="333333"/>
          <w:sz w:val="18"/>
        </w:rPr>
        <w:t>good</w:t>
      </w:r>
      <w:r>
        <w:rPr>
          <w:i/>
          <w:color w:val="333333"/>
          <w:spacing w:val="-9"/>
          <w:sz w:val="18"/>
        </w:rPr>
        <w:t xml:space="preserve"> </w:t>
      </w:r>
      <w:r>
        <w:rPr>
          <w:i/>
          <w:color w:val="333333"/>
          <w:sz w:val="18"/>
        </w:rPr>
        <w:t>habits</w:t>
      </w:r>
      <w:r>
        <w:rPr>
          <w:i/>
          <w:color w:val="333333"/>
          <w:spacing w:val="-10"/>
          <w:sz w:val="18"/>
        </w:rPr>
        <w:t xml:space="preserve"> </w:t>
      </w:r>
      <w:r>
        <w:rPr>
          <w:i/>
          <w:color w:val="333333"/>
          <w:sz w:val="18"/>
        </w:rPr>
        <w:t>&amp;</w:t>
      </w:r>
      <w:r>
        <w:rPr>
          <w:i/>
          <w:color w:val="333333"/>
          <w:spacing w:val="-10"/>
          <w:sz w:val="18"/>
        </w:rPr>
        <w:t xml:space="preserve"> </w:t>
      </w:r>
      <w:r>
        <w:rPr>
          <w:i/>
          <w:color w:val="333333"/>
          <w:sz w:val="18"/>
        </w:rPr>
        <w:t>break</w:t>
      </w:r>
      <w:r>
        <w:rPr>
          <w:i/>
          <w:color w:val="333333"/>
          <w:spacing w:val="-9"/>
          <w:sz w:val="18"/>
        </w:rPr>
        <w:t xml:space="preserve"> </w:t>
      </w:r>
      <w:r>
        <w:rPr>
          <w:i/>
          <w:color w:val="333333"/>
          <w:sz w:val="18"/>
        </w:rPr>
        <w:t>bad</w:t>
      </w:r>
      <w:r>
        <w:rPr>
          <w:i/>
          <w:color w:val="333333"/>
          <w:spacing w:val="-10"/>
          <w:sz w:val="18"/>
        </w:rPr>
        <w:t xml:space="preserve"> </w:t>
      </w:r>
      <w:r>
        <w:rPr>
          <w:i/>
          <w:color w:val="333333"/>
          <w:sz w:val="18"/>
        </w:rPr>
        <w:t>ones</w:t>
      </w:r>
      <w:r>
        <w:rPr>
          <w:color w:val="333333"/>
          <w:sz w:val="18"/>
        </w:rPr>
        <w:t>.</w:t>
      </w:r>
      <w:r>
        <w:rPr>
          <w:color w:val="333333"/>
          <w:spacing w:val="1"/>
          <w:sz w:val="18"/>
        </w:rPr>
        <w:t xml:space="preserve"> </w:t>
      </w:r>
      <w:r>
        <w:rPr>
          <w:color w:val="333333"/>
          <w:spacing w:val="-2"/>
          <w:sz w:val="18"/>
        </w:rPr>
        <w:t>Avery.</w:t>
      </w:r>
    </w:p>
    <w:p w14:paraId="2139FE97" w14:textId="77777777" w:rsidR="0029179C" w:rsidRDefault="00000000">
      <w:pPr>
        <w:pStyle w:val="ListParagraph"/>
        <w:numPr>
          <w:ilvl w:val="0"/>
          <w:numId w:val="1"/>
        </w:numPr>
        <w:tabs>
          <w:tab w:val="left" w:pos="794"/>
        </w:tabs>
        <w:spacing w:before="162" w:line="316" w:lineRule="auto"/>
        <w:rPr>
          <w:sz w:val="18"/>
        </w:rPr>
      </w:pPr>
      <w:bookmarkStart w:id="79" w:name="_bookmark62"/>
      <w:bookmarkEnd w:id="79"/>
      <w:r>
        <w:rPr>
          <w:color w:val="333333"/>
          <w:sz w:val="18"/>
        </w:rPr>
        <w:t xml:space="preserve">Gollwitzer, P. M. (1999). Implementation intentions: Strong effects of simple plans. </w:t>
      </w:r>
      <w:r>
        <w:rPr>
          <w:i/>
          <w:color w:val="333333"/>
          <w:sz w:val="18"/>
        </w:rPr>
        <w:t>American Psychologist, 54</w:t>
      </w:r>
      <w:r>
        <w:rPr>
          <w:color w:val="333333"/>
          <w:sz w:val="18"/>
        </w:rPr>
        <w:t>(7), 493-504.</w:t>
      </w:r>
    </w:p>
    <w:p w14:paraId="48E8A92B" w14:textId="77777777" w:rsidR="0029179C" w:rsidRDefault="00000000">
      <w:pPr>
        <w:pStyle w:val="ListParagraph"/>
        <w:numPr>
          <w:ilvl w:val="0"/>
          <w:numId w:val="1"/>
        </w:numPr>
        <w:tabs>
          <w:tab w:val="left" w:pos="794"/>
        </w:tabs>
        <w:spacing w:line="316" w:lineRule="auto"/>
        <w:rPr>
          <w:sz w:val="18"/>
        </w:rPr>
      </w:pPr>
      <w:bookmarkStart w:id="80" w:name="_bookmark63"/>
      <w:bookmarkEnd w:id="80"/>
      <w:r>
        <w:rPr>
          <w:color w:val="333333"/>
          <w:sz w:val="18"/>
        </w:rPr>
        <w:t>Maurer,</w:t>
      </w:r>
      <w:r>
        <w:rPr>
          <w:color w:val="333333"/>
          <w:spacing w:val="28"/>
          <w:sz w:val="18"/>
        </w:rPr>
        <w:t xml:space="preserve"> </w:t>
      </w:r>
      <w:r>
        <w:rPr>
          <w:color w:val="333333"/>
          <w:sz w:val="18"/>
        </w:rPr>
        <w:t>R.</w:t>
      </w:r>
      <w:r>
        <w:rPr>
          <w:color w:val="333333"/>
          <w:spacing w:val="28"/>
          <w:sz w:val="18"/>
        </w:rPr>
        <w:t xml:space="preserve"> </w:t>
      </w:r>
      <w:r>
        <w:rPr>
          <w:color w:val="333333"/>
          <w:sz w:val="18"/>
        </w:rPr>
        <w:t>(2014).</w:t>
      </w:r>
      <w:r>
        <w:rPr>
          <w:color w:val="333333"/>
          <w:spacing w:val="28"/>
          <w:sz w:val="18"/>
        </w:rPr>
        <w:t xml:space="preserve"> </w:t>
      </w:r>
      <w:r>
        <w:rPr>
          <w:i/>
          <w:color w:val="333333"/>
          <w:sz w:val="18"/>
        </w:rPr>
        <w:t xml:space="preserve">One small step can change your life: The Kaizen way. </w:t>
      </w:r>
      <w:r>
        <w:rPr>
          <w:color w:val="333333"/>
          <w:sz w:val="18"/>
        </w:rPr>
        <w:t>Workman</w:t>
      </w:r>
      <w:r>
        <w:rPr>
          <w:color w:val="333333"/>
          <w:spacing w:val="28"/>
          <w:sz w:val="18"/>
        </w:rPr>
        <w:t xml:space="preserve"> </w:t>
      </w:r>
      <w:r>
        <w:rPr>
          <w:color w:val="333333"/>
          <w:sz w:val="18"/>
        </w:rPr>
        <w:t xml:space="preserve">Publishing </w:t>
      </w:r>
      <w:r>
        <w:rPr>
          <w:color w:val="333333"/>
          <w:spacing w:val="-2"/>
          <w:sz w:val="18"/>
        </w:rPr>
        <w:t>Company.</w:t>
      </w:r>
    </w:p>
    <w:p w14:paraId="20AEA6F2" w14:textId="77777777" w:rsidR="0029179C" w:rsidRDefault="00000000">
      <w:pPr>
        <w:pStyle w:val="ListParagraph"/>
        <w:numPr>
          <w:ilvl w:val="0"/>
          <w:numId w:val="1"/>
        </w:numPr>
        <w:tabs>
          <w:tab w:val="left" w:pos="794"/>
        </w:tabs>
        <w:spacing w:line="316" w:lineRule="auto"/>
        <w:rPr>
          <w:sz w:val="18"/>
        </w:rPr>
      </w:pPr>
      <w:bookmarkStart w:id="81" w:name="_bookmark64"/>
      <w:bookmarkEnd w:id="81"/>
      <w:r>
        <w:rPr>
          <w:color w:val="333333"/>
          <w:sz w:val="18"/>
        </w:rPr>
        <w:t xml:space="preserve">Nagoski, E., &amp; Nagoski, A. (2019). </w:t>
      </w:r>
      <w:r>
        <w:rPr>
          <w:i/>
          <w:color w:val="333333"/>
          <w:sz w:val="18"/>
        </w:rPr>
        <w:t>Burnout:</w:t>
      </w:r>
      <w:r>
        <w:rPr>
          <w:i/>
          <w:color w:val="333333"/>
          <w:spacing w:val="-3"/>
          <w:sz w:val="18"/>
        </w:rPr>
        <w:t xml:space="preserve"> </w:t>
      </w:r>
      <w:r>
        <w:rPr>
          <w:i/>
          <w:color w:val="333333"/>
          <w:sz w:val="18"/>
        </w:rPr>
        <w:t>The</w:t>
      </w:r>
      <w:r>
        <w:rPr>
          <w:i/>
          <w:color w:val="333333"/>
          <w:spacing w:val="-3"/>
          <w:sz w:val="18"/>
        </w:rPr>
        <w:t xml:space="preserve"> </w:t>
      </w:r>
      <w:r>
        <w:rPr>
          <w:i/>
          <w:color w:val="333333"/>
          <w:sz w:val="18"/>
        </w:rPr>
        <w:t>Secret</w:t>
      </w:r>
      <w:r>
        <w:rPr>
          <w:i/>
          <w:color w:val="333333"/>
          <w:spacing w:val="-3"/>
          <w:sz w:val="18"/>
        </w:rPr>
        <w:t xml:space="preserve"> </w:t>
      </w:r>
      <w:r>
        <w:rPr>
          <w:i/>
          <w:color w:val="333333"/>
          <w:sz w:val="18"/>
        </w:rPr>
        <w:t>to</w:t>
      </w:r>
      <w:r>
        <w:rPr>
          <w:i/>
          <w:color w:val="333333"/>
          <w:spacing w:val="-4"/>
          <w:sz w:val="18"/>
        </w:rPr>
        <w:t xml:space="preserve"> </w:t>
      </w:r>
      <w:r>
        <w:rPr>
          <w:i/>
          <w:color w:val="333333"/>
          <w:sz w:val="18"/>
        </w:rPr>
        <w:t>Unlocking</w:t>
      </w:r>
      <w:r>
        <w:rPr>
          <w:i/>
          <w:color w:val="333333"/>
          <w:spacing w:val="-4"/>
          <w:sz w:val="18"/>
        </w:rPr>
        <w:t xml:space="preserve"> </w:t>
      </w:r>
      <w:r>
        <w:rPr>
          <w:i/>
          <w:color w:val="333333"/>
          <w:sz w:val="18"/>
        </w:rPr>
        <w:t>the</w:t>
      </w:r>
      <w:r>
        <w:rPr>
          <w:i/>
          <w:color w:val="333333"/>
          <w:spacing w:val="-3"/>
          <w:sz w:val="18"/>
        </w:rPr>
        <w:t xml:space="preserve"> </w:t>
      </w:r>
      <w:r>
        <w:rPr>
          <w:i/>
          <w:color w:val="333333"/>
          <w:sz w:val="18"/>
        </w:rPr>
        <w:t>Stress</w:t>
      </w:r>
      <w:r>
        <w:rPr>
          <w:i/>
          <w:color w:val="333333"/>
          <w:spacing w:val="-4"/>
          <w:sz w:val="18"/>
        </w:rPr>
        <w:t xml:space="preserve"> </w:t>
      </w:r>
      <w:r>
        <w:rPr>
          <w:i/>
          <w:color w:val="333333"/>
          <w:sz w:val="18"/>
        </w:rPr>
        <w:t>Cycle</w:t>
      </w:r>
      <w:r>
        <w:rPr>
          <w:color w:val="333333"/>
          <w:sz w:val="18"/>
        </w:rPr>
        <w:t xml:space="preserve">. Ballantine </w:t>
      </w:r>
      <w:r>
        <w:rPr>
          <w:color w:val="333333"/>
          <w:spacing w:val="-2"/>
          <w:sz w:val="18"/>
        </w:rPr>
        <w:t>Books.</w:t>
      </w:r>
    </w:p>
    <w:p w14:paraId="674760F6" w14:textId="77777777" w:rsidR="0029179C" w:rsidRDefault="00000000">
      <w:pPr>
        <w:pStyle w:val="ListParagraph"/>
        <w:numPr>
          <w:ilvl w:val="0"/>
          <w:numId w:val="1"/>
        </w:numPr>
        <w:tabs>
          <w:tab w:val="left" w:pos="794"/>
        </w:tabs>
        <w:spacing w:line="316" w:lineRule="auto"/>
        <w:rPr>
          <w:sz w:val="18"/>
        </w:rPr>
      </w:pPr>
      <w:bookmarkStart w:id="82" w:name="_bookmark65"/>
      <w:bookmarkEnd w:id="82"/>
      <w:r>
        <w:rPr>
          <w:color w:val="333333"/>
          <w:sz w:val="18"/>
        </w:rPr>
        <w:t xml:space="preserve">Jones, M. (2023). Burnout in young people and frontline workers: A 2023 analysis. </w:t>
      </w:r>
      <w:r>
        <w:rPr>
          <w:i/>
          <w:color w:val="333333"/>
          <w:sz w:val="18"/>
        </w:rPr>
        <w:t>Journal</w:t>
      </w:r>
      <w:r>
        <w:rPr>
          <w:i/>
          <w:color w:val="333333"/>
          <w:spacing w:val="-4"/>
          <w:sz w:val="18"/>
        </w:rPr>
        <w:t xml:space="preserve"> </w:t>
      </w:r>
      <w:r>
        <w:rPr>
          <w:i/>
          <w:color w:val="333333"/>
          <w:sz w:val="18"/>
        </w:rPr>
        <w:t>of Occupational Health Psychology, 28</w:t>
      </w:r>
      <w:r>
        <w:rPr>
          <w:color w:val="333333"/>
          <w:sz w:val="18"/>
        </w:rPr>
        <w:t>(2), 120-135.</w:t>
      </w:r>
    </w:p>
    <w:p w14:paraId="385FAF69" w14:textId="77777777" w:rsidR="0029179C" w:rsidRDefault="00000000">
      <w:pPr>
        <w:pStyle w:val="ListParagraph"/>
        <w:numPr>
          <w:ilvl w:val="0"/>
          <w:numId w:val="1"/>
        </w:numPr>
        <w:tabs>
          <w:tab w:val="left" w:pos="794"/>
        </w:tabs>
        <w:ind w:right="0" w:hanging="453"/>
        <w:rPr>
          <w:sz w:val="18"/>
        </w:rPr>
      </w:pPr>
      <w:bookmarkStart w:id="83" w:name="_bookmark66"/>
      <w:bookmarkEnd w:id="83"/>
      <w:r>
        <w:rPr>
          <w:color w:val="333333"/>
          <w:sz w:val="18"/>
        </w:rPr>
        <w:t>Dweck,</w:t>
      </w:r>
      <w:r>
        <w:rPr>
          <w:color w:val="333333"/>
          <w:spacing w:val="-4"/>
          <w:sz w:val="18"/>
        </w:rPr>
        <w:t xml:space="preserve"> </w:t>
      </w:r>
      <w:r>
        <w:rPr>
          <w:color w:val="333333"/>
          <w:sz w:val="18"/>
        </w:rPr>
        <w:t>C.</w:t>
      </w:r>
      <w:r>
        <w:rPr>
          <w:color w:val="333333"/>
          <w:spacing w:val="-3"/>
          <w:sz w:val="18"/>
        </w:rPr>
        <w:t xml:space="preserve"> </w:t>
      </w:r>
      <w:r>
        <w:rPr>
          <w:color w:val="333333"/>
          <w:sz w:val="18"/>
        </w:rPr>
        <w:t>S.</w:t>
      </w:r>
      <w:r>
        <w:rPr>
          <w:color w:val="333333"/>
          <w:spacing w:val="-2"/>
          <w:sz w:val="18"/>
        </w:rPr>
        <w:t xml:space="preserve"> </w:t>
      </w:r>
      <w:r>
        <w:rPr>
          <w:color w:val="333333"/>
          <w:sz w:val="18"/>
        </w:rPr>
        <w:t>(2011).</w:t>
      </w:r>
      <w:r>
        <w:rPr>
          <w:color w:val="333333"/>
          <w:spacing w:val="-3"/>
          <w:sz w:val="18"/>
        </w:rPr>
        <w:t xml:space="preserve"> </w:t>
      </w:r>
      <w:r>
        <w:rPr>
          <w:i/>
          <w:color w:val="333333"/>
          <w:sz w:val="18"/>
        </w:rPr>
        <w:t>Mindset:</w:t>
      </w:r>
      <w:r>
        <w:rPr>
          <w:i/>
          <w:color w:val="333333"/>
          <w:spacing w:val="-11"/>
          <w:sz w:val="18"/>
        </w:rPr>
        <w:t xml:space="preserve"> </w:t>
      </w:r>
      <w:r>
        <w:rPr>
          <w:i/>
          <w:color w:val="333333"/>
          <w:sz w:val="18"/>
        </w:rPr>
        <w:t>The</w:t>
      </w:r>
      <w:r>
        <w:rPr>
          <w:i/>
          <w:color w:val="333333"/>
          <w:spacing w:val="-11"/>
          <w:sz w:val="18"/>
        </w:rPr>
        <w:t xml:space="preserve"> </w:t>
      </w:r>
      <w:r>
        <w:rPr>
          <w:i/>
          <w:color w:val="333333"/>
          <w:sz w:val="18"/>
        </w:rPr>
        <w:t>New</w:t>
      </w:r>
      <w:r>
        <w:rPr>
          <w:i/>
          <w:color w:val="333333"/>
          <w:spacing w:val="-11"/>
          <w:sz w:val="18"/>
        </w:rPr>
        <w:t xml:space="preserve"> </w:t>
      </w:r>
      <w:r>
        <w:rPr>
          <w:i/>
          <w:color w:val="333333"/>
          <w:sz w:val="18"/>
        </w:rPr>
        <w:t>Psychology</w:t>
      </w:r>
      <w:r>
        <w:rPr>
          <w:i/>
          <w:color w:val="333333"/>
          <w:spacing w:val="-12"/>
          <w:sz w:val="18"/>
        </w:rPr>
        <w:t xml:space="preserve"> </w:t>
      </w:r>
      <w:r>
        <w:rPr>
          <w:i/>
          <w:color w:val="333333"/>
          <w:sz w:val="18"/>
        </w:rPr>
        <w:t>of</w:t>
      </w:r>
      <w:r>
        <w:rPr>
          <w:i/>
          <w:color w:val="333333"/>
          <w:spacing w:val="-11"/>
          <w:sz w:val="18"/>
        </w:rPr>
        <w:t xml:space="preserve"> </w:t>
      </w:r>
      <w:r>
        <w:rPr>
          <w:i/>
          <w:color w:val="333333"/>
          <w:sz w:val="18"/>
        </w:rPr>
        <w:t>Success</w:t>
      </w:r>
      <w:r>
        <w:rPr>
          <w:color w:val="333333"/>
          <w:sz w:val="18"/>
        </w:rPr>
        <w:t>.</w:t>
      </w:r>
      <w:r>
        <w:rPr>
          <w:color w:val="333333"/>
          <w:spacing w:val="-2"/>
          <w:sz w:val="18"/>
        </w:rPr>
        <w:t xml:space="preserve"> </w:t>
      </w:r>
      <w:r>
        <w:rPr>
          <w:color w:val="333333"/>
          <w:sz w:val="18"/>
        </w:rPr>
        <w:t>Ballantine</w:t>
      </w:r>
      <w:r>
        <w:rPr>
          <w:color w:val="333333"/>
          <w:spacing w:val="-2"/>
          <w:sz w:val="18"/>
        </w:rPr>
        <w:t xml:space="preserve"> Books.</w:t>
      </w:r>
    </w:p>
    <w:p w14:paraId="49D91427" w14:textId="77777777" w:rsidR="0029179C" w:rsidRDefault="00000000">
      <w:pPr>
        <w:pStyle w:val="ListParagraph"/>
        <w:numPr>
          <w:ilvl w:val="0"/>
          <w:numId w:val="1"/>
        </w:numPr>
        <w:tabs>
          <w:tab w:val="left" w:pos="794"/>
        </w:tabs>
        <w:spacing w:before="162" w:line="316" w:lineRule="auto"/>
        <w:ind w:right="337"/>
        <w:rPr>
          <w:sz w:val="18"/>
        </w:rPr>
      </w:pPr>
      <w:bookmarkStart w:id="84" w:name="_bookmark67"/>
      <w:bookmarkEnd w:id="84"/>
      <w:r>
        <w:rPr>
          <w:color w:val="333333"/>
          <w:sz w:val="18"/>
        </w:rPr>
        <w:t>Ricciardelli,</w:t>
      </w:r>
      <w:r>
        <w:rPr>
          <w:color w:val="333333"/>
          <w:spacing w:val="35"/>
          <w:sz w:val="18"/>
        </w:rPr>
        <w:t xml:space="preserve"> </w:t>
      </w:r>
      <w:r>
        <w:rPr>
          <w:color w:val="333333"/>
          <w:sz w:val="18"/>
        </w:rPr>
        <w:t>L.</w:t>
      </w:r>
      <w:r>
        <w:rPr>
          <w:color w:val="333333"/>
          <w:spacing w:val="35"/>
          <w:sz w:val="18"/>
        </w:rPr>
        <w:t xml:space="preserve"> </w:t>
      </w:r>
      <w:r>
        <w:rPr>
          <w:color w:val="333333"/>
          <w:sz w:val="18"/>
        </w:rPr>
        <w:t>A.,</w:t>
      </w:r>
      <w:r>
        <w:rPr>
          <w:color w:val="333333"/>
          <w:spacing w:val="35"/>
          <w:sz w:val="18"/>
        </w:rPr>
        <w:t xml:space="preserve"> </w:t>
      </w:r>
      <w:r>
        <w:rPr>
          <w:color w:val="333333"/>
          <w:sz w:val="18"/>
        </w:rPr>
        <w:t>&amp;</w:t>
      </w:r>
      <w:r>
        <w:rPr>
          <w:color w:val="333333"/>
          <w:spacing w:val="35"/>
          <w:sz w:val="18"/>
        </w:rPr>
        <w:t xml:space="preserve"> </w:t>
      </w:r>
      <w:r>
        <w:rPr>
          <w:color w:val="333333"/>
          <w:sz w:val="18"/>
        </w:rPr>
        <w:t>McCabe,</w:t>
      </w:r>
      <w:r>
        <w:rPr>
          <w:color w:val="333333"/>
          <w:spacing w:val="35"/>
          <w:sz w:val="18"/>
        </w:rPr>
        <w:t xml:space="preserve"> </w:t>
      </w:r>
      <w:r>
        <w:rPr>
          <w:color w:val="333333"/>
          <w:sz w:val="18"/>
        </w:rPr>
        <w:t>M.</w:t>
      </w:r>
      <w:r>
        <w:rPr>
          <w:color w:val="333333"/>
          <w:spacing w:val="35"/>
          <w:sz w:val="18"/>
        </w:rPr>
        <w:t xml:space="preserve"> </w:t>
      </w:r>
      <w:r>
        <w:rPr>
          <w:color w:val="333333"/>
          <w:sz w:val="18"/>
        </w:rPr>
        <w:t>P.</w:t>
      </w:r>
      <w:r>
        <w:rPr>
          <w:color w:val="333333"/>
          <w:spacing w:val="35"/>
          <w:sz w:val="18"/>
        </w:rPr>
        <w:t xml:space="preserve"> </w:t>
      </w:r>
      <w:r>
        <w:rPr>
          <w:color w:val="333333"/>
          <w:sz w:val="18"/>
        </w:rPr>
        <w:t>(2001).</w:t>
      </w:r>
      <w:r>
        <w:rPr>
          <w:color w:val="333333"/>
          <w:spacing w:val="35"/>
          <w:sz w:val="18"/>
        </w:rPr>
        <w:t xml:space="preserve"> </w:t>
      </w:r>
      <w:r>
        <w:rPr>
          <w:color w:val="333333"/>
          <w:sz w:val="18"/>
        </w:rPr>
        <w:t>Children’s</w:t>
      </w:r>
      <w:r>
        <w:rPr>
          <w:color w:val="333333"/>
          <w:spacing w:val="35"/>
          <w:sz w:val="18"/>
        </w:rPr>
        <w:t xml:space="preserve"> </w:t>
      </w:r>
      <w:r>
        <w:rPr>
          <w:color w:val="333333"/>
          <w:sz w:val="18"/>
        </w:rPr>
        <w:t>body</w:t>
      </w:r>
      <w:r>
        <w:rPr>
          <w:color w:val="333333"/>
          <w:spacing w:val="35"/>
          <w:sz w:val="18"/>
        </w:rPr>
        <w:t xml:space="preserve"> </w:t>
      </w:r>
      <w:r>
        <w:rPr>
          <w:color w:val="333333"/>
          <w:sz w:val="18"/>
        </w:rPr>
        <w:t>image</w:t>
      </w:r>
      <w:r>
        <w:rPr>
          <w:color w:val="333333"/>
          <w:spacing w:val="35"/>
          <w:sz w:val="18"/>
        </w:rPr>
        <w:t xml:space="preserve"> </w:t>
      </w:r>
      <w:r>
        <w:rPr>
          <w:color w:val="333333"/>
          <w:sz w:val="18"/>
        </w:rPr>
        <w:t>concerns</w:t>
      </w:r>
      <w:r>
        <w:rPr>
          <w:color w:val="333333"/>
          <w:spacing w:val="35"/>
          <w:sz w:val="18"/>
        </w:rPr>
        <w:t xml:space="preserve"> </w:t>
      </w:r>
      <w:r>
        <w:rPr>
          <w:color w:val="333333"/>
          <w:sz w:val="18"/>
        </w:rPr>
        <w:t>and</w:t>
      </w:r>
      <w:r>
        <w:rPr>
          <w:color w:val="333333"/>
          <w:spacing w:val="35"/>
          <w:sz w:val="18"/>
        </w:rPr>
        <w:t xml:space="preserve"> </w:t>
      </w:r>
      <w:r>
        <w:rPr>
          <w:color w:val="333333"/>
          <w:sz w:val="18"/>
        </w:rPr>
        <w:t xml:space="preserve">eating disturbance: A review of the literature. </w:t>
      </w:r>
      <w:r>
        <w:rPr>
          <w:i/>
          <w:color w:val="333333"/>
          <w:sz w:val="18"/>
        </w:rPr>
        <w:t>Clinical Psychology Review, 21</w:t>
      </w:r>
      <w:r>
        <w:rPr>
          <w:color w:val="333333"/>
          <w:sz w:val="18"/>
        </w:rPr>
        <w:t>(3), 325-344.</w:t>
      </w:r>
    </w:p>
    <w:p w14:paraId="27E7012C" w14:textId="77777777" w:rsidR="0029179C" w:rsidRDefault="00000000">
      <w:pPr>
        <w:pStyle w:val="ListParagraph"/>
        <w:numPr>
          <w:ilvl w:val="0"/>
          <w:numId w:val="1"/>
        </w:numPr>
        <w:tabs>
          <w:tab w:val="left" w:pos="794"/>
        </w:tabs>
        <w:spacing w:line="316" w:lineRule="auto"/>
        <w:ind w:right="339"/>
        <w:rPr>
          <w:sz w:val="18"/>
        </w:rPr>
      </w:pPr>
      <w:bookmarkStart w:id="85" w:name="_bookmark68"/>
      <w:bookmarkEnd w:id="85"/>
      <w:r>
        <w:rPr>
          <w:color w:val="333333"/>
          <w:sz w:val="18"/>
        </w:rPr>
        <w:t>McKinley,</w:t>
      </w:r>
      <w:r>
        <w:rPr>
          <w:color w:val="333333"/>
          <w:spacing w:val="40"/>
          <w:sz w:val="18"/>
        </w:rPr>
        <w:t xml:space="preserve"> </w:t>
      </w:r>
      <w:r>
        <w:rPr>
          <w:color w:val="333333"/>
          <w:sz w:val="18"/>
        </w:rPr>
        <w:t>N.</w:t>
      </w:r>
      <w:r>
        <w:rPr>
          <w:color w:val="333333"/>
          <w:spacing w:val="40"/>
          <w:sz w:val="18"/>
        </w:rPr>
        <w:t xml:space="preserve"> </w:t>
      </w:r>
      <w:r>
        <w:rPr>
          <w:color w:val="333333"/>
          <w:sz w:val="18"/>
        </w:rPr>
        <w:t>M.</w:t>
      </w:r>
      <w:r>
        <w:rPr>
          <w:color w:val="333333"/>
          <w:spacing w:val="40"/>
          <w:sz w:val="18"/>
        </w:rPr>
        <w:t xml:space="preserve"> </w:t>
      </w:r>
      <w:r>
        <w:rPr>
          <w:color w:val="333333"/>
          <w:sz w:val="18"/>
        </w:rPr>
        <w:t>(2000).</w:t>
      </w:r>
      <w:r>
        <w:rPr>
          <w:color w:val="333333"/>
          <w:spacing w:val="40"/>
          <w:sz w:val="18"/>
        </w:rPr>
        <w:t xml:space="preserve"> </w:t>
      </w:r>
      <w:r>
        <w:rPr>
          <w:color w:val="333333"/>
          <w:sz w:val="18"/>
        </w:rPr>
        <w:t>The</w:t>
      </w:r>
      <w:r>
        <w:rPr>
          <w:color w:val="333333"/>
          <w:spacing w:val="40"/>
          <w:sz w:val="18"/>
        </w:rPr>
        <w:t xml:space="preserve"> </w:t>
      </w:r>
      <w:r>
        <w:rPr>
          <w:color w:val="333333"/>
          <w:sz w:val="18"/>
        </w:rPr>
        <w:t>Objectified</w:t>
      </w:r>
      <w:r>
        <w:rPr>
          <w:color w:val="333333"/>
          <w:spacing w:val="40"/>
          <w:sz w:val="18"/>
        </w:rPr>
        <w:t xml:space="preserve"> </w:t>
      </w:r>
      <w:r>
        <w:rPr>
          <w:color w:val="333333"/>
          <w:sz w:val="18"/>
        </w:rPr>
        <w:t>Body</w:t>
      </w:r>
      <w:r>
        <w:rPr>
          <w:color w:val="333333"/>
          <w:spacing w:val="40"/>
          <w:sz w:val="18"/>
        </w:rPr>
        <w:t xml:space="preserve"> </w:t>
      </w:r>
      <w:r>
        <w:rPr>
          <w:color w:val="333333"/>
          <w:sz w:val="18"/>
        </w:rPr>
        <w:t>Consciousness</w:t>
      </w:r>
      <w:r>
        <w:rPr>
          <w:color w:val="333333"/>
          <w:spacing w:val="40"/>
          <w:sz w:val="18"/>
        </w:rPr>
        <w:t xml:space="preserve"> </w:t>
      </w:r>
      <w:r>
        <w:rPr>
          <w:color w:val="333333"/>
          <w:sz w:val="18"/>
        </w:rPr>
        <w:t>Scale:</w:t>
      </w:r>
      <w:r>
        <w:rPr>
          <w:color w:val="333333"/>
          <w:spacing w:val="40"/>
          <w:sz w:val="18"/>
        </w:rPr>
        <w:t xml:space="preserve"> </w:t>
      </w:r>
      <w:r>
        <w:rPr>
          <w:color w:val="333333"/>
          <w:sz w:val="18"/>
        </w:rPr>
        <w:t>Development</w:t>
      </w:r>
      <w:r>
        <w:rPr>
          <w:color w:val="333333"/>
          <w:spacing w:val="40"/>
          <w:sz w:val="18"/>
        </w:rPr>
        <w:t xml:space="preserve"> </w:t>
      </w:r>
      <w:r>
        <w:rPr>
          <w:color w:val="333333"/>
          <w:sz w:val="18"/>
        </w:rPr>
        <w:t xml:space="preserve">and validation. </w:t>
      </w:r>
      <w:r>
        <w:rPr>
          <w:i/>
          <w:color w:val="333333"/>
          <w:sz w:val="18"/>
        </w:rPr>
        <w:t>Psychology of Women Quarterly, 24</w:t>
      </w:r>
      <w:r>
        <w:rPr>
          <w:color w:val="333333"/>
          <w:sz w:val="18"/>
        </w:rPr>
        <w:t>(1), 81-92.</w:t>
      </w:r>
    </w:p>
    <w:p w14:paraId="6424C921" w14:textId="77777777" w:rsidR="0029179C" w:rsidRDefault="0029179C">
      <w:pPr>
        <w:pStyle w:val="ListParagraph"/>
        <w:spacing w:line="316" w:lineRule="auto"/>
        <w:jc w:val="left"/>
        <w:rPr>
          <w:sz w:val="18"/>
        </w:rPr>
        <w:sectPr w:rsidR="0029179C">
          <w:pgSz w:w="11910" w:h="16840"/>
          <w:pgMar w:top="1420" w:right="1700" w:bottom="1380" w:left="1700" w:header="914" w:footer="1197" w:gutter="0"/>
          <w:cols w:space="720"/>
        </w:sectPr>
      </w:pPr>
    </w:p>
    <w:p w14:paraId="7244D026" w14:textId="77777777" w:rsidR="0029179C" w:rsidRDefault="0029179C">
      <w:pPr>
        <w:pStyle w:val="BodyText"/>
        <w:rPr>
          <w:sz w:val="18"/>
        </w:rPr>
      </w:pPr>
    </w:p>
    <w:p w14:paraId="54F247DA" w14:textId="77777777" w:rsidR="0029179C" w:rsidRDefault="0029179C">
      <w:pPr>
        <w:pStyle w:val="BodyText"/>
        <w:spacing w:before="115"/>
        <w:rPr>
          <w:sz w:val="18"/>
        </w:rPr>
      </w:pPr>
    </w:p>
    <w:p w14:paraId="6DBB4E62" w14:textId="77777777" w:rsidR="0029179C" w:rsidRDefault="00000000">
      <w:pPr>
        <w:pStyle w:val="ListParagraph"/>
        <w:numPr>
          <w:ilvl w:val="0"/>
          <w:numId w:val="1"/>
        </w:numPr>
        <w:tabs>
          <w:tab w:val="left" w:pos="793"/>
        </w:tabs>
        <w:spacing w:before="0"/>
        <w:ind w:left="793" w:right="0" w:hanging="453"/>
        <w:jc w:val="both"/>
        <w:rPr>
          <w:sz w:val="18"/>
        </w:rPr>
      </w:pPr>
      <w:r>
        <w:rPr>
          <w:color w:val="333333"/>
          <w:sz w:val="18"/>
        </w:rPr>
        <w:t>R</w:t>
      </w:r>
      <w:bookmarkStart w:id="86" w:name="_bookmark69"/>
      <w:bookmarkEnd w:id="86"/>
      <w:r>
        <w:rPr>
          <w:color w:val="333333"/>
          <w:sz w:val="18"/>
        </w:rPr>
        <w:t>ozin,</w:t>
      </w:r>
      <w:r>
        <w:rPr>
          <w:color w:val="333333"/>
          <w:spacing w:val="10"/>
          <w:sz w:val="18"/>
        </w:rPr>
        <w:t xml:space="preserve"> </w:t>
      </w:r>
      <w:r>
        <w:rPr>
          <w:color w:val="333333"/>
          <w:sz w:val="18"/>
        </w:rPr>
        <w:t>P.</w:t>
      </w:r>
      <w:r>
        <w:rPr>
          <w:color w:val="333333"/>
          <w:spacing w:val="10"/>
          <w:sz w:val="18"/>
        </w:rPr>
        <w:t xml:space="preserve"> </w:t>
      </w:r>
      <w:r>
        <w:rPr>
          <w:color w:val="333333"/>
          <w:sz w:val="18"/>
        </w:rPr>
        <w:t>(1999).</w:t>
      </w:r>
      <w:r>
        <w:rPr>
          <w:color w:val="333333"/>
          <w:spacing w:val="10"/>
          <w:sz w:val="18"/>
        </w:rPr>
        <w:t xml:space="preserve"> </w:t>
      </w:r>
      <w:r>
        <w:rPr>
          <w:color w:val="333333"/>
          <w:sz w:val="18"/>
        </w:rPr>
        <w:t>The</w:t>
      </w:r>
      <w:r>
        <w:rPr>
          <w:color w:val="333333"/>
          <w:spacing w:val="10"/>
          <w:sz w:val="18"/>
        </w:rPr>
        <w:t xml:space="preserve"> </w:t>
      </w:r>
      <w:r>
        <w:rPr>
          <w:color w:val="333333"/>
          <w:sz w:val="18"/>
        </w:rPr>
        <w:t>process</w:t>
      </w:r>
      <w:r>
        <w:rPr>
          <w:color w:val="333333"/>
          <w:spacing w:val="10"/>
          <w:sz w:val="18"/>
        </w:rPr>
        <w:t xml:space="preserve"> </w:t>
      </w:r>
      <w:r>
        <w:rPr>
          <w:color w:val="333333"/>
          <w:sz w:val="18"/>
        </w:rPr>
        <w:t>of</w:t>
      </w:r>
      <w:r>
        <w:rPr>
          <w:color w:val="333333"/>
          <w:spacing w:val="10"/>
          <w:sz w:val="18"/>
        </w:rPr>
        <w:t xml:space="preserve"> </w:t>
      </w:r>
      <w:r>
        <w:rPr>
          <w:color w:val="333333"/>
          <w:sz w:val="18"/>
        </w:rPr>
        <w:t>moralization.</w:t>
      </w:r>
      <w:r>
        <w:rPr>
          <w:color w:val="333333"/>
          <w:spacing w:val="8"/>
          <w:sz w:val="18"/>
        </w:rPr>
        <w:t xml:space="preserve"> </w:t>
      </w:r>
      <w:r>
        <w:rPr>
          <w:i/>
          <w:color w:val="333333"/>
          <w:sz w:val="18"/>
        </w:rPr>
        <w:t>Psychological</w:t>
      </w:r>
      <w:r>
        <w:rPr>
          <w:i/>
          <w:color w:val="333333"/>
          <w:spacing w:val="-2"/>
          <w:sz w:val="18"/>
        </w:rPr>
        <w:t xml:space="preserve"> </w:t>
      </w:r>
      <w:r>
        <w:rPr>
          <w:i/>
          <w:color w:val="333333"/>
          <w:sz w:val="18"/>
        </w:rPr>
        <w:t>Science,</w:t>
      </w:r>
      <w:r>
        <w:rPr>
          <w:i/>
          <w:color w:val="333333"/>
          <w:spacing w:val="-2"/>
          <w:sz w:val="18"/>
        </w:rPr>
        <w:t xml:space="preserve"> </w:t>
      </w:r>
      <w:r>
        <w:rPr>
          <w:i/>
          <w:color w:val="333333"/>
          <w:sz w:val="18"/>
        </w:rPr>
        <w:t>10</w:t>
      </w:r>
      <w:r>
        <w:rPr>
          <w:color w:val="333333"/>
          <w:sz w:val="18"/>
        </w:rPr>
        <w:t>(3),</w:t>
      </w:r>
      <w:r>
        <w:rPr>
          <w:color w:val="333333"/>
          <w:spacing w:val="10"/>
          <w:sz w:val="18"/>
        </w:rPr>
        <w:t xml:space="preserve"> </w:t>
      </w:r>
      <w:r>
        <w:rPr>
          <w:color w:val="333333"/>
          <w:sz w:val="18"/>
        </w:rPr>
        <w:t>218-</w:t>
      </w:r>
      <w:r>
        <w:rPr>
          <w:color w:val="333333"/>
          <w:spacing w:val="-4"/>
          <w:sz w:val="18"/>
        </w:rPr>
        <w:t>221.</w:t>
      </w:r>
    </w:p>
    <w:p w14:paraId="45BAFDC9" w14:textId="77777777" w:rsidR="0029179C" w:rsidRDefault="00000000">
      <w:pPr>
        <w:pStyle w:val="ListParagraph"/>
        <w:numPr>
          <w:ilvl w:val="0"/>
          <w:numId w:val="1"/>
        </w:numPr>
        <w:tabs>
          <w:tab w:val="left" w:pos="794"/>
        </w:tabs>
        <w:spacing w:before="162" w:line="316" w:lineRule="auto"/>
        <w:jc w:val="both"/>
        <w:rPr>
          <w:sz w:val="18"/>
        </w:rPr>
      </w:pPr>
      <w:bookmarkStart w:id="87" w:name="_bookmark70"/>
      <w:bookmarkEnd w:id="87"/>
      <w:r>
        <w:rPr>
          <w:color w:val="333333"/>
          <w:sz w:val="18"/>
        </w:rPr>
        <w:t xml:space="preserve">Dovey, T. M., Staples, P. A., Gibson, E. L., &amp; Halford, J. C. (2008). Food neophobia and “picky/fussy” eating in children: A review. </w:t>
      </w:r>
      <w:r>
        <w:rPr>
          <w:i/>
          <w:color w:val="333333"/>
          <w:sz w:val="18"/>
        </w:rPr>
        <w:t>Appetite, 50</w:t>
      </w:r>
      <w:r>
        <w:rPr>
          <w:color w:val="333333"/>
          <w:sz w:val="18"/>
        </w:rPr>
        <w:t>(2-3), 181-193.</w:t>
      </w:r>
    </w:p>
    <w:p w14:paraId="31A6EF59" w14:textId="77777777" w:rsidR="0029179C" w:rsidRDefault="00000000">
      <w:pPr>
        <w:pStyle w:val="ListParagraph"/>
        <w:numPr>
          <w:ilvl w:val="0"/>
          <w:numId w:val="1"/>
        </w:numPr>
        <w:tabs>
          <w:tab w:val="left" w:pos="794"/>
        </w:tabs>
        <w:spacing w:line="316" w:lineRule="auto"/>
        <w:jc w:val="both"/>
        <w:rPr>
          <w:sz w:val="18"/>
        </w:rPr>
      </w:pPr>
      <w:bookmarkStart w:id="88" w:name="_bookmark71"/>
      <w:bookmarkEnd w:id="88"/>
      <w:r>
        <w:rPr>
          <w:color w:val="333333"/>
          <w:w w:val="105"/>
          <w:sz w:val="18"/>
        </w:rPr>
        <w:t xml:space="preserve">Gesler, W. M. (2000). Cultural geography and health. </w:t>
      </w:r>
      <w:r>
        <w:rPr>
          <w:i/>
          <w:color w:val="333333"/>
          <w:w w:val="105"/>
          <w:sz w:val="18"/>
        </w:rPr>
        <w:t>Annual</w:t>
      </w:r>
      <w:r>
        <w:rPr>
          <w:i/>
          <w:color w:val="333333"/>
          <w:spacing w:val="-4"/>
          <w:w w:val="105"/>
          <w:sz w:val="18"/>
        </w:rPr>
        <w:t xml:space="preserve"> </w:t>
      </w:r>
      <w:r>
        <w:rPr>
          <w:i/>
          <w:color w:val="333333"/>
          <w:w w:val="105"/>
          <w:sz w:val="18"/>
        </w:rPr>
        <w:t>Review</w:t>
      </w:r>
      <w:r>
        <w:rPr>
          <w:i/>
          <w:color w:val="333333"/>
          <w:spacing w:val="-4"/>
          <w:w w:val="105"/>
          <w:sz w:val="18"/>
        </w:rPr>
        <w:t xml:space="preserve"> </w:t>
      </w:r>
      <w:r>
        <w:rPr>
          <w:i/>
          <w:color w:val="333333"/>
          <w:w w:val="105"/>
          <w:sz w:val="18"/>
        </w:rPr>
        <w:t>of</w:t>
      </w:r>
      <w:r>
        <w:rPr>
          <w:i/>
          <w:color w:val="333333"/>
          <w:spacing w:val="-4"/>
          <w:w w:val="105"/>
          <w:sz w:val="18"/>
        </w:rPr>
        <w:t xml:space="preserve"> </w:t>
      </w:r>
      <w:r>
        <w:rPr>
          <w:i/>
          <w:color w:val="333333"/>
          <w:w w:val="105"/>
          <w:sz w:val="18"/>
        </w:rPr>
        <w:t>Anthropology,</w:t>
      </w:r>
      <w:r>
        <w:rPr>
          <w:i/>
          <w:color w:val="333333"/>
          <w:spacing w:val="-4"/>
          <w:w w:val="105"/>
          <w:sz w:val="18"/>
        </w:rPr>
        <w:t xml:space="preserve"> </w:t>
      </w:r>
      <w:r>
        <w:rPr>
          <w:i/>
          <w:color w:val="333333"/>
          <w:w w:val="105"/>
          <w:sz w:val="18"/>
        </w:rPr>
        <w:t>29</w:t>
      </w:r>
      <w:r>
        <w:rPr>
          <w:color w:val="333333"/>
          <w:w w:val="105"/>
          <w:sz w:val="18"/>
        </w:rPr>
        <w:t xml:space="preserve">, </w:t>
      </w:r>
      <w:r>
        <w:rPr>
          <w:color w:val="333333"/>
          <w:spacing w:val="-2"/>
          <w:w w:val="105"/>
          <w:sz w:val="18"/>
        </w:rPr>
        <w:t>427-442.</w:t>
      </w:r>
    </w:p>
    <w:p w14:paraId="6C38EF50" w14:textId="77777777" w:rsidR="0029179C" w:rsidRDefault="00000000">
      <w:pPr>
        <w:pStyle w:val="ListParagraph"/>
        <w:numPr>
          <w:ilvl w:val="0"/>
          <w:numId w:val="1"/>
        </w:numPr>
        <w:tabs>
          <w:tab w:val="left" w:pos="794"/>
        </w:tabs>
        <w:spacing w:before="80" w:line="312" w:lineRule="auto"/>
        <w:jc w:val="both"/>
        <w:rPr>
          <w:sz w:val="18"/>
        </w:rPr>
      </w:pPr>
      <w:bookmarkStart w:id="89" w:name="_bookmark72"/>
      <w:bookmarkEnd w:id="89"/>
      <w:r>
        <w:rPr>
          <w:color w:val="333333"/>
          <w:sz w:val="18"/>
        </w:rPr>
        <w:t>Birch,</w:t>
      </w:r>
      <w:r>
        <w:rPr>
          <w:color w:val="333333"/>
          <w:spacing w:val="-8"/>
          <w:sz w:val="18"/>
        </w:rPr>
        <w:t xml:space="preserve"> </w:t>
      </w:r>
      <w:r>
        <w:rPr>
          <w:color w:val="333333"/>
          <w:sz w:val="18"/>
        </w:rPr>
        <w:t>L.</w:t>
      </w:r>
      <w:r>
        <w:rPr>
          <w:color w:val="333333"/>
          <w:spacing w:val="-8"/>
          <w:sz w:val="18"/>
        </w:rPr>
        <w:t xml:space="preserve"> </w:t>
      </w:r>
      <w:r>
        <w:rPr>
          <w:color w:val="333333"/>
          <w:sz w:val="18"/>
        </w:rPr>
        <w:t>L.,</w:t>
      </w:r>
      <w:r>
        <w:rPr>
          <w:color w:val="333333"/>
          <w:spacing w:val="-8"/>
          <w:sz w:val="18"/>
        </w:rPr>
        <w:t xml:space="preserve"> </w:t>
      </w:r>
      <w:r>
        <w:rPr>
          <w:color w:val="333333"/>
          <w:sz w:val="18"/>
        </w:rPr>
        <w:t>&amp;</w:t>
      </w:r>
      <w:r>
        <w:rPr>
          <w:color w:val="333333"/>
          <w:spacing w:val="-8"/>
          <w:sz w:val="18"/>
        </w:rPr>
        <w:t xml:space="preserve"> </w:t>
      </w:r>
      <w:r>
        <w:rPr>
          <w:color w:val="333333"/>
          <w:sz w:val="18"/>
        </w:rPr>
        <w:t>Davison,</w:t>
      </w:r>
      <w:r>
        <w:rPr>
          <w:color w:val="333333"/>
          <w:spacing w:val="-8"/>
          <w:sz w:val="18"/>
        </w:rPr>
        <w:t xml:space="preserve"> </w:t>
      </w:r>
      <w:r>
        <w:rPr>
          <w:color w:val="333333"/>
          <w:sz w:val="18"/>
        </w:rPr>
        <w:t>K.</w:t>
      </w:r>
      <w:r>
        <w:rPr>
          <w:color w:val="333333"/>
          <w:spacing w:val="-8"/>
          <w:sz w:val="18"/>
        </w:rPr>
        <w:t xml:space="preserve"> </w:t>
      </w:r>
      <w:r>
        <w:rPr>
          <w:color w:val="333333"/>
          <w:sz w:val="18"/>
        </w:rPr>
        <w:t>K.</w:t>
      </w:r>
      <w:r>
        <w:rPr>
          <w:color w:val="333333"/>
          <w:spacing w:val="-8"/>
          <w:sz w:val="18"/>
        </w:rPr>
        <w:t xml:space="preserve"> </w:t>
      </w:r>
      <w:r>
        <w:rPr>
          <w:color w:val="333333"/>
          <w:sz w:val="18"/>
        </w:rPr>
        <w:t>(2001).</w:t>
      </w:r>
      <w:r>
        <w:rPr>
          <w:color w:val="333333"/>
          <w:spacing w:val="-8"/>
          <w:sz w:val="18"/>
        </w:rPr>
        <w:t xml:space="preserve"> </w:t>
      </w:r>
      <w:r>
        <w:rPr>
          <w:color w:val="333333"/>
          <w:sz w:val="18"/>
        </w:rPr>
        <w:t>Family</w:t>
      </w:r>
      <w:r>
        <w:rPr>
          <w:color w:val="333333"/>
          <w:spacing w:val="-8"/>
          <w:sz w:val="18"/>
        </w:rPr>
        <w:t xml:space="preserve"> </w:t>
      </w:r>
      <w:r>
        <w:rPr>
          <w:color w:val="333333"/>
          <w:sz w:val="18"/>
        </w:rPr>
        <w:t>environmental</w:t>
      </w:r>
      <w:r>
        <w:rPr>
          <w:color w:val="333333"/>
          <w:spacing w:val="-8"/>
          <w:sz w:val="18"/>
        </w:rPr>
        <w:t xml:space="preserve"> </w:t>
      </w:r>
      <w:r>
        <w:rPr>
          <w:color w:val="333333"/>
          <w:sz w:val="18"/>
        </w:rPr>
        <w:t>factors</w:t>
      </w:r>
      <w:r>
        <w:rPr>
          <w:color w:val="333333"/>
          <w:spacing w:val="-8"/>
          <w:sz w:val="18"/>
        </w:rPr>
        <w:t xml:space="preserve"> </w:t>
      </w:r>
      <w:r>
        <w:rPr>
          <w:color w:val="333333"/>
          <w:sz w:val="18"/>
        </w:rPr>
        <w:t>influencing</w:t>
      </w:r>
      <w:r>
        <w:rPr>
          <w:color w:val="333333"/>
          <w:spacing w:val="-8"/>
          <w:sz w:val="18"/>
        </w:rPr>
        <w:t xml:space="preserve"> </w:t>
      </w:r>
      <w:r>
        <w:rPr>
          <w:color w:val="333333"/>
          <w:sz w:val="18"/>
        </w:rPr>
        <w:t>the</w:t>
      </w:r>
      <w:r>
        <w:rPr>
          <w:color w:val="333333"/>
          <w:spacing w:val="-8"/>
          <w:sz w:val="18"/>
        </w:rPr>
        <w:t xml:space="preserve"> </w:t>
      </w:r>
      <w:r>
        <w:rPr>
          <w:color w:val="333333"/>
          <w:sz w:val="18"/>
        </w:rPr>
        <w:t xml:space="preserve">developing </w:t>
      </w:r>
      <w:r>
        <w:rPr>
          <w:color w:val="333333"/>
          <w:spacing w:val="-2"/>
          <w:sz w:val="18"/>
        </w:rPr>
        <w:t xml:space="preserve">behavioral controls of food intake and childhood overweight. </w:t>
      </w:r>
      <w:r>
        <w:rPr>
          <w:i/>
          <w:color w:val="333333"/>
          <w:spacing w:val="-2"/>
          <w:sz w:val="18"/>
        </w:rPr>
        <w:t>Pediatric</w:t>
      </w:r>
      <w:r>
        <w:rPr>
          <w:i/>
          <w:color w:val="333333"/>
          <w:spacing w:val="-7"/>
          <w:sz w:val="18"/>
        </w:rPr>
        <w:t xml:space="preserve"> </w:t>
      </w:r>
      <w:r>
        <w:rPr>
          <w:i/>
          <w:color w:val="333333"/>
          <w:spacing w:val="-2"/>
          <w:sz w:val="18"/>
        </w:rPr>
        <w:t>Clinics</w:t>
      </w:r>
      <w:r>
        <w:rPr>
          <w:i/>
          <w:color w:val="333333"/>
          <w:spacing w:val="-7"/>
          <w:sz w:val="18"/>
        </w:rPr>
        <w:t xml:space="preserve"> </w:t>
      </w:r>
      <w:r>
        <w:rPr>
          <w:i/>
          <w:color w:val="333333"/>
          <w:spacing w:val="-2"/>
          <w:sz w:val="18"/>
        </w:rPr>
        <w:t>of</w:t>
      </w:r>
      <w:r>
        <w:rPr>
          <w:i/>
          <w:color w:val="333333"/>
          <w:spacing w:val="-7"/>
          <w:sz w:val="18"/>
        </w:rPr>
        <w:t xml:space="preserve"> </w:t>
      </w:r>
      <w:r>
        <w:rPr>
          <w:i/>
          <w:color w:val="333333"/>
          <w:spacing w:val="-2"/>
          <w:sz w:val="18"/>
        </w:rPr>
        <w:t>North</w:t>
      </w:r>
      <w:r>
        <w:rPr>
          <w:i/>
          <w:color w:val="333333"/>
          <w:spacing w:val="-7"/>
          <w:sz w:val="18"/>
        </w:rPr>
        <w:t xml:space="preserve"> </w:t>
      </w:r>
      <w:r>
        <w:rPr>
          <w:i/>
          <w:color w:val="333333"/>
          <w:spacing w:val="-2"/>
          <w:sz w:val="18"/>
        </w:rPr>
        <w:t xml:space="preserve">America, </w:t>
      </w:r>
      <w:r>
        <w:rPr>
          <w:i/>
          <w:color w:val="333333"/>
          <w:sz w:val="18"/>
        </w:rPr>
        <w:t>48</w:t>
      </w:r>
      <w:r>
        <w:rPr>
          <w:color w:val="333333"/>
          <w:sz w:val="18"/>
        </w:rPr>
        <w:t>(4), 893-907.</w:t>
      </w:r>
    </w:p>
    <w:p w14:paraId="5F41C2ED" w14:textId="77777777" w:rsidR="0029179C" w:rsidRDefault="00000000">
      <w:pPr>
        <w:pStyle w:val="ListParagraph"/>
        <w:numPr>
          <w:ilvl w:val="0"/>
          <w:numId w:val="1"/>
        </w:numPr>
        <w:tabs>
          <w:tab w:val="left" w:pos="794"/>
        </w:tabs>
        <w:spacing w:before="86" w:line="312" w:lineRule="auto"/>
        <w:jc w:val="both"/>
        <w:rPr>
          <w:sz w:val="18"/>
        </w:rPr>
      </w:pPr>
      <w:r>
        <w:rPr>
          <w:color w:val="333333"/>
          <w:sz w:val="18"/>
        </w:rPr>
        <w:t>W</w:t>
      </w:r>
      <w:bookmarkStart w:id="90" w:name="_bookmark73"/>
      <w:bookmarkEnd w:id="90"/>
      <w:r>
        <w:rPr>
          <w:color w:val="333333"/>
          <w:sz w:val="18"/>
        </w:rPr>
        <w:t xml:space="preserve">right, C. M., &amp; Birks, E. (2000). Risk factors for failure to thrive: A population-based survey. </w:t>
      </w:r>
      <w:r>
        <w:rPr>
          <w:i/>
          <w:color w:val="333333"/>
          <w:sz w:val="18"/>
        </w:rPr>
        <w:t>Child: Care, Health and Development, 26</w:t>
      </w:r>
      <w:r>
        <w:rPr>
          <w:color w:val="333333"/>
          <w:sz w:val="18"/>
        </w:rPr>
        <w:t>(1), 5-16.</w:t>
      </w:r>
    </w:p>
    <w:p w14:paraId="78DFE977" w14:textId="77777777" w:rsidR="0029179C" w:rsidRDefault="00000000">
      <w:pPr>
        <w:pStyle w:val="ListParagraph"/>
        <w:numPr>
          <w:ilvl w:val="0"/>
          <w:numId w:val="1"/>
        </w:numPr>
        <w:tabs>
          <w:tab w:val="left" w:pos="794"/>
        </w:tabs>
        <w:spacing w:before="86" w:line="312" w:lineRule="auto"/>
        <w:ind w:right="337"/>
        <w:jc w:val="both"/>
        <w:rPr>
          <w:sz w:val="18"/>
        </w:rPr>
      </w:pPr>
      <w:r>
        <w:rPr>
          <w:color w:val="333333"/>
          <w:sz w:val="18"/>
        </w:rPr>
        <w:t>R</w:t>
      </w:r>
      <w:bookmarkStart w:id="91" w:name="_bookmark74"/>
      <w:bookmarkEnd w:id="91"/>
      <w:r>
        <w:rPr>
          <w:color w:val="333333"/>
          <w:sz w:val="18"/>
        </w:rPr>
        <w:t xml:space="preserve">oberto, C. A., Swinburn, B., Hawkes, C., Huang, T. T. K., Costa, S. A., Ashe, M., ... &amp; Brownell, K. D. (2012). Patchy progress on obesity prevention: emerging examples, entrenched barriers, and new thinking. </w:t>
      </w:r>
      <w:r>
        <w:rPr>
          <w:i/>
          <w:color w:val="333333"/>
          <w:sz w:val="18"/>
        </w:rPr>
        <w:t>The Lancet, 385</w:t>
      </w:r>
      <w:r>
        <w:rPr>
          <w:color w:val="333333"/>
          <w:sz w:val="18"/>
        </w:rPr>
        <w:t>(9985), 2400-2409.</w:t>
      </w:r>
    </w:p>
    <w:p w14:paraId="186E12BB" w14:textId="33FAA9D7" w:rsidR="0029179C" w:rsidRPr="00566C4C" w:rsidRDefault="00000000" w:rsidP="00566C4C">
      <w:pPr>
        <w:pStyle w:val="ListParagraph"/>
        <w:numPr>
          <w:ilvl w:val="0"/>
          <w:numId w:val="1"/>
        </w:numPr>
        <w:tabs>
          <w:tab w:val="left" w:pos="793"/>
        </w:tabs>
        <w:spacing w:before="73" w:line="312" w:lineRule="auto"/>
        <w:ind w:right="335"/>
        <w:jc w:val="both"/>
        <w:rPr>
          <w:sz w:val="18"/>
        </w:rPr>
      </w:pPr>
      <w:r w:rsidRPr="00566C4C">
        <w:rPr>
          <w:color w:val="333333"/>
          <w:sz w:val="18"/>
        </w:rPr>
        <w:t>F</w:t>
      </w:r>
      <w:bookmarkStart w:id="92" w:name="_bookmark75"/>
      <w:bookmarkEnd w:id="92"/>
      <w:r w:rsidRPr="00566C4C">
        <w:rPr>
          <w:color w:val="333333"/>
          <w:sz w:val="18"/>
        </w:rPr>
        <w:t>riedman,</w:t>
      </w:r>
      <w:r w:rsidRPr="00566C4C">
        <w:rPr>
          <w:color w:val="333333"/>
          <w:spacing w:val="1"/>
          <w:sz w:val="18"/>
        </w:rPr>
        <w:t xml:space="preserve"> </w:t>
      </w:r>
      <w:r w:rsidRPr="00566C4C">
        <w:rPr>
          <w:color w:val="333333"/>
          <w:sz w:val="18"/>
        </w:rPr>
        <w:t>M.</w:t>
      </w:r>
      <w:r w:rsidRPr="00566C4C">
        <w:rPr>
          <w:color w:val="333333"/>
          <w:spacing w:val="2"/>
          <w:sz w:val="18"/>
        </w:rPr>
        <w:t xml:space="preserve"> </w:t>
      </w:r>
      <w:r w:rsidRPr="00566C4C">
        <w:rPr>
          <w:color w:val="333333"/>
          <w:sz w:val="18"/>
        </w:rPr>
        <w:t>(2014).</w:t>
      </w:r>
      <w:r w:rsidRPr="00566C4C">
        <w:rPr>
          <w:color w:val="333333"/>
          <w:spacing w:val="3"/>
          <w:sz w:val="18"/>
        </w:rPr>
        <w:t xml:space="preserve"> </w:t>
      </w:r>
      <w:r w:rsidRPr="00566C4C">
        <w:rPr>
          <w:color w:val="333333"/>
          <w:sz w:val="18"/>
        </w:rPr>
        <w:t>Nutritional</w:t>
      </w:r>
      <w:r w:rsidRPr="00566C4C">
        <w:rPr>
          <w:color w:val="333333"/>
          <w:spacing w:val="1"/>
          <w:sz w:val="18"/>
        </w:rPr>
        <w:t xml:space="preserve"> </w:t>
      </w:r>
      <w:r w:rsidRPr="00566C4C">
        <w:rPr>
          <w:color w:val="333333"/>
          <w:sz w:val="18"/>
        </w:rPr>
        <w:t>strategies</w:t>
      </w:r>
      <w:r w:rsidRPr="00566C4C">
        <w:rPr>
          <w:color w:val="333333"/>
          <w:spacing w:val="2"/>
          <w:sz w:val="18"/>
        </w:rPr>
        <w:t xml:space="preserve"> </w:t>
      </w:r>
      <w:r w:rsidRPr="00566C4C">
        <w:rPr>
          <w:color w:val="333333"/>
          <w:sz w:val="18"/>
        </w:rPr>
        <w:t>for</w:t>
      </w:r>
      <w:r w:rsidRPr="00566C4C">
        <w:rPr>
          <w:color w:val="333333"/>
          <w:spacing w:val="1"/>
          <w:sz w:val="18"/>
        </w:rPr>
        <w:t xml:space="preserve"> </w:t>
      </w:r>
      <w:r w:rsidRPr="00566C4C">
        <w:rPr>
          <w:color w:val="333333"/>
          <w:sz w:val="18"/>
        </w:rPr>
        <w:t>maximizing</w:t>
      </w:r>
      <w:r w:rsidRPr="00566C4C">
        <w:rPr>
          <w:color w:val="333333"/>
          <w:spacing w:val="2"/>
          <w:sz w:val="18"/>
        </w:rPr>
        <w:t xml:space="preserve"> </w:t>
      </w:r>
      <w:r w:rsidRPr="00566C4C">
        <w:rPr>
          <w:color w:val="333333"/>
          <w:sz w:val="18"/>
        </w:rPr>
        <w:t>athletic</w:t>
      </w:r>
      <w:r w:rsidRPr="00566C4C">
        <w:rPr>
          <w:color w:val="333333"/>
          <w:spacing w:val="1"/>
          <w:sz w:val="18"/>
        </w:rPr>
        <w:t xml:space="preserve"> </w:t>
      </w:r>
      <w:r w:rsidRPr="00566C4C">
        <w:rPr>
          <w:color w:val="333333"/>
          <w:sz w:val="18"/>
        </w:rPr>
        <w:t>performance</w:t>
      </w:r>
      <w:r w:rsidRPr="00566C4C">
        <w:rPr>
          <w:color w:val="333333"/>
          <w:spacing w:val="1"/>
          <w:sz w:val="18"/>
        </w:rPr>
        <w:t xml:space="preserve"> </w:t>
      </w:r>
      <w:r w:rsidRPr="00566C4C">
        <w:rPr>
          <w:color w:val="333333"/>
          <w:sz w:val="18"/>
        </w:rPr>
        <w:t>and</w:t>
      </w:r>
      <w:r w:rsidRPr="00566C4C">
        <w:rPr>
          <w:color w:val="333333"/>
          <w:spacing w:val="2"/>
          <w:sz w:val="18"/>
        </w:rPr>
        <w:t xml:space="preserve"> </w:t>
      </w:r>
      <w:r w:rsidRPr="00566C4C">
        <w:rPr>
          <w:color w:val="333333"/>
          <w:spacing w:val="-2"/>
          <w:sz w:val="18"/>
        </w:rPr>
        <w:t>health.</w:t>
      </w:r>
      <w:r w:rsidR="00566C4C" w:rsidRPr="00566C4C">
        <w:rPr>
          <w:color w:val="333333"/>
          <w:spacing w:val="-2"/>
          <w:sz w:val="18"/>
        </w:rPr>
        <w:t xml:space="preserve"> </w:t>
      </w:r>
      <w:r w:rsidRPr="00566C4C">
        <w:rPr>
          <w:i/>
          <w:color w:val="333333"/>
          <w:sz w:val="18"/>
        </w:rPr>
        <w:t>Journal</w:t>
      </w:r>
      <w:r w:rsidRPr="00566C4C">
        <w:rPr>
          <w:i/>
          <w:color w:val="333333"/>
          <w:spacing w:val="-9"/>
          <w:sz w:val="18"/>
        </w:rPr>
        <w:t xml:space="preserve"> </w:t>
      </w:r>
      <w:r w:rsidRPr="00566C4C">
        <w:rPr>
          <w:i/>
          <w:color w:val="333333"/>
          <w:sz w:val="18"/>
        </w:rPr>
        <w:t>of</w:t>
      </w:r>
      <w:r w:rsidRPr="00566C4C">
        <w:rPr>
          <w:i/>
          <w:color w:val="333333"/>
          <w:spacing w:val="-8"/>
          <w:sz w:val="18"/>
        </w:rPr>
        <w:t xml:space="preserve"> </w:t>
      </w:r>
      <w:r w:rsidRPr="00566C4C">
        <w:rPr>
          <w:i/>
          <w:color w:val="333333"/>
          <w:sz w:val="18"/>
        </w:rPr>
        <w:t>Sports</w:t>
      </w:r>
      <w:r w:rsidRPr="00566C4C">
        <w:rPr>
          <w:i/>
          <w:color w:val="333333"/>
          <w:spacing w:val="-9"/>
          <w:sz w:val="18"/>
        </w:rPr>
        <w:t xml:space="preserve"> </w:t>
      </w:r>
      <w:r w:rsidRPr="00566C4C">
        <w:rPr>
          <w:i/>
          <w:color w:val="333333"/>
          <w:sz w:val="18"/>
        </w:rPr>
        <w:t>Science</w:t>
      </w:r>
      <w:r w:rsidRPr="00566C4C">
        <w:rPr>
          <w:i/>
          <w:color w:val="333333"/>
          <w:spacing w:val="-8"/>
          <w:sz w:val="18"/>
        </w:rPr>
        <w:t xml:space="preserve"> </w:t>
      </w:r>
      <w:r w:rsidRPr="00566C4C">
        <w:rPr>
          <w:i/>
          <w:color w:val="333333"/>
          <w:sz w:val="18"/>
        </w:rPr>
        <w:t>&amp;</w:t>
      </w:r>
      <w:r w:rsidRPr="00566C4C">
        <w:rPr>
          <w:i/>
          <w:color w:val="333333"/>
          <w:spacing w:val="-9"/>
          <w:sz w:val="18"/>
        </w:rPr>
        <w:t xml:space="preserve"> </w:t>
      </w:r>
      <w:r w:rsidRPr="00566C4C">
        <w:rPr>
          <w:i/>
          <w:color w:val="333333"/>
          <w:sz w:val="18"/>
        </w:rPr>
        <w:t>Medicine,13</w:t>
      </w:r>
      <w:r w:rsidRPr="00566C4C">
        <w:rPr>
          <w:color w:val="333333"/>
          <w:sz w:val="18"/>
        </w:rPr>
        <w:t>(3),</w:t>
      </w:r>
      <w:r w:rsidRPr="00566C4C">
        <w:rPr>
          <w:color w:val="333333"/>
          <w:spacing w:val="2"/>
          <w:sz w:val="18"/>
        </w:rPr>
        <w:t xml:space="preserve"> </w:t>
      </w:r>
      <w:r w:rsidRPr="00566C4C">
        <w:rPr>
          <w:color w:val="333333"/>
          <w:sz w:val="18"/>
        </w:rPr>
        <w:t>564-</w:t>
      </w:r>
      <w:r w:rsidRPr="00566C4C">
        <w:rPr>
          <w:color w:val="333333"/>
          <w:spacing w:val="-4"/>
          <w:sz w:val="18"/>
        </w:rPr>
        <w:t>573.</w:t>
      </w:r>
    </w:p>
    <w:p w14:paraId="51D142BC" w14:textId="77777777" w:rsidR="0029179C" w:rsidRDefault="00000000">
      <w:pPr>
        <w:pStyle w:val="ListParagraph"/>
        <w:numPr>
          <w:ilvl w:val="0"/>
          <w:numId w:val="1"/>
        </w:numPr>
        <w:tabs>
          <w:tab w:val="left" w:pos="793"/>
        </w:tabs>
        <w:spacing w:before="158"/>
        <w:ind w:left="793" w:right="0" w:hanging="453"/>
        <w:jc w:val="both"/>
        <w:rPr>
          <w:sz w:val="18"/>
        </w:rPr>
      </w:pPr>
      <w:r>
        <w:rPr>
          <w:color w:val="333333"/>
          <w:sz w:val="18"/>
        </w:rPr>
        <w:t>R</w:t>
      </w:r>
      <w:bookmarkStart w:id="93" w:name="_bookmark76"/>
      <w:bookmarkEnd w:id="93"/>
      <w:r>
        <w:rPr>
          <w:color w:val="333333"/>
          <w:sz w:val="18"/>
        </w:rPr>
        <w:t>ath,</w:t>
      </w:r>
      <w:r>
        <w:rPr>
          <w:color w:val="333333"/>
          <w:spacing w:val="1"/>
          <w:sz w:val="18"/>
        </w:rPr>
        <w:t xml:space="preserve"> </w:t>
      </w:r>
      <w:r>
        <w:rPr>
          <w:color w:val="333333"/>
          <w:sz w:val="18"/>
        </w:rPr>
        <w:t>T.</w:t>
      </w:r>
      <w:r>
        <w:rPr>
          <w:color w:val="333333"/>
          <w:spacing w:val="2"/>
          <w:sz w:val="18"/>
        </w:rPr>
        <w:t xml:space="preserve"> </w:t>
      </w:r>
      <w:r>
        <w:rPr>
          <w:color w:val="333333"/>
          <w:sz w:val="18"/>
        </w:rPr>
        <w:t>(2013).</w:t>
      </w:r>
      <w:r>
        <w:rPr>
          <w:color w:val="333333"/>
          <w:spacing w:val="1"/>
          <w:sz w:val="18"/>
        </w:rPr>
        <w:t xml:space="preserve"> </w:t>
      </w:r>
      <w:r>
        <w:rPr>
          <w:i/>
          <w:color w:val="333333"/>
          <w:sz w:val="18"/>
        </w:rPr>
        <w:t>Eat</w:t>
      </w:r>
      <w:r>
        <w:rPr>
          <w:i/>
          <w:color w:val="333333"/>
          <w:spacing w:val="-9"/>
          <w:sz w:val="18"/>
        </w:rPr>
        <w:t xml:space="preserve"> </w:t>
      </w:r>
      <w:r>
        <w:rPr>
          <w:i/>
          <w:color w:val="333333"/>
          <w:sz w:val="18"/>
        </w:rPr>
        <w:t>Move</w:t>
      </w:r>
      <w:r>
        <w:rPr>
          <w:i/>
          <w:color w:val="333333"/>
          <w:spacing w:val="-8"/>
          <w:sz w:val="18"/>
        </w:rPr>
        <w:t xml:space="preserve"> </w:t>
      </w:r>
      <w:r>
        <w:rPr>
          <w:i/>
          <w:color w:val="333333"/>
          <w:sz w:val="18"/>
        </w:rPr>
        <w:t>Sleep:</w:t>
      </w:r>
      <w:r>
        <w:rPr>
          <w:i/>
          <w:color w:val="333333"/>
          <w:spacing w:val="-9"/>
          <w:sz w:val="18"/>
        </w:rPr>
        <w:t xml:space="preserve"> </w:t>
      </w:r>
      <w:r>
        <w:rPr>
          <w:i/>
          <w:color w:val="333333"/>
          <w:sz w:val="18"/>
        </w:rPr>
        <w:t>How</w:t>
      </w:r>
      <w:r>
        <w:rPr>
          <w:i/>
          <w:color w:val="333333"/>
          <w:spacing w:val="-9"/>
          <w:sz w:val="18"/>
        </w:rPr>
        <w:t xml:space="preserve"> </w:t>
      </w:r>
      <w:r>
        <w:rPr>
          <w:i/>
          <w:color w:val="333333"/>
          <w:sz w:val="18"/>
        </w:rPr>
        <w:t>Small</w:t>
      </w:r>
      <w:r>
        <w:rPr>
          <w:i/>
          <w:color w:val="333333"/>
          <w:spacing w:val="-8"/>
          <w:sz w:val="18"/>
        </w:rPr>
        <w:t xml:space="preserve"> </w:t>
      </w:r>
      <w:r>
        <w:rPr>
          <w:i/>
          <w:color w:val="333333"/>
          <w:sz w:val="18"/>
        </w:rPr>
        <w:t>Choices</w:t>
      </w:r>
      <w:r>
        <w:rPr>
          <w:i/>
          <w:color w:val="333333"/>
          <w:spacing w:val="-9"/>
          <w:sz w:val="18"/>
        </w:rPr>
        <w:t xml:space="preserve"> </w:t>
      </w:r>
      <w:r>
        <w:rPr>
          <w:i/>
          <w:color w:val="333333"/>
          <w:sz w:val="18"/>
        </w:rPr>
        <w:t>Lead</w:t>
      </w:r>
      <w:r>
        <w:rPr>
          <w:i/>
          <w:color w:val="333333"/>
          <w:spacing w:val="-9"/>
          <w:sz w:val="18"/>
        </w:rPr>
        <w:t xml:space="preserve"> </w:t>
      </w:r>
      <w:r>
        <w:rPr>
          <w:i/>
          <w:color w:val="333333"/>
          <w:sz w:val="18"/>
        </w:rPr>
        <w:t>to</w:t>
      </w:r>
      <w:r>
        <w:rPr>
          <w:i/>
          <w:color w:val="333333"/>
          <w:spacing w:val="-9"/>
          <w:sz w:val="18"/>
        </w:rPr>
        <w:t xml:space="preserve"> </w:t>
      </w:r>
      <w:r>
        <w:rPr>
          <w:i/>
          <w:color w:val="333333"/>
          <w:sz w:val="18"/>
        </w:rPr>
        <w:t>Big</w:t>
      </w:r>
      <w:r>
        <w:rPr>
          <w:i/>
          <w:color w:val="333333"/>
          <w:spacing w:val="-8"/>
          <w:sz w:val="18"/>
        </w:rPr>
        <w:t xml:space="preserve"> </w:t>
      </w:r>
      <w:r>
        <w:rPr>
          <w:i/>
          <w:color w:val="333333"/>
          <w:sz w:val="18"/>
        </w:rPr>
        <w:t>Changes.</w:t>
      </w:r>
      <w:r>
        <w:rPr>
          <w:i/>
          <w:color w:val="333333"/>
          <w:spacing w:val="1"/>
          <w:sz w:val="18"/>
        </w:rPr>
        <w:t xml:space="preserve"> </w:t>
      </w:r>
      <w:r>
        <w:rPr>
          <w:color w:val="333333"/>
          <w:spacing w:val="-2"/>
          <w:sz w:val="18"/>
        </w:rPr>
        <w:t>Missionday.</w:t>
      </w:r>
    </w:p>
    <w:p w14:paraId="63FA05FA" w14:textId="77777777" w:rsidR="0029179C" w:rsidRDefault="00000000">
      <w:pPr>
        <w:pStyle w:val="ListParagraph"/>
        <w:numPr>
          <w:ilvl w:val="0"/>
          <w:numId w:val="1"/>
        </w:numPr>
        <w:tabs>
          <w:tab w:val="left" w:pos="794"/>
        </w:tabs>
        <w:spacing w:before="158" w:line="312" w:lineRule="auto"/>
        <w:jc w:val="both"/>
        <w:rPr>
          <w:sz w:val="18"/>
        </w:rPr>
      </w:pPr>
      <w:bookmarkStart w:id="94" w:name="_bookmark77"/>
      <w:bookmarkEnd w:id="94"/>
      <w:r>
        <w:rPr>
          <w:color w:val="333333"/>
          <w:sz w:val="18"/>
        </w:rPr>
        <w:t>Mayo</w:t>
      </w:r>
      <w:r>
        <w:rPr>
          <w:color w:val="333333"/>
          <w:spacing w:val="40"/>
          <w:sz w:val="18"/>
        </w:rPr>
        <w:t xml:space="preserve"> </w:t>
      </w:r>
      <w:r>
        <w:rPr>
          <w:color w:val="333333"/>
          <w:sz w:val="18"/>
        </w:rPr>
        <w:t>Clinic.</w:t>
      </w:r>
      <w:r>
        <w:rPr>
          <w:color w:val="333333"/>
          <w:spacing w:val="40"/>
          <w:sz w:val="18"/>
        </w:rPr>
        <w:t xml:space="preserve"> </w:t>
      </w:r>
      <w:r>
        <w:rPr>
          <w:color w:val="333333"/>
          <w:sz w:val="18"/>
        </w:rPr>
        <w:t>(2014).</w:t>
      </w:r>
      <w:r>
        <w:rPr>
          <w:color w:val="333333"/>
          <w:spacing w:val="40"/>
          <w:sz w:val="18"/>
        </w:rPr>
        <w:t xml:space="preserve"> </w:t>
      </w:r>
      <w:r>
        <w:rPr>
          <w:i/>
          <w:color w:val="333333"/>
          <w:sz w:val="18"/>
        </w:rPr>
        <w:t>Mayo</w:t>
      </w:r>
      <w:r>
        <w:rPr>
          <w:i/>
          <w:color w:val="333333"/>
          <w:spacing w:val="32"/>
          <w:sz w:val="18"/>
        </w:rPr>
        <w:t xml:space="preserve"> </w:t>
      </w:r>
      <w:r>
        <w:rPr>
          <w:i/>
          <w:color w:val="333333"/>
          <w:sz w:val="18"/>
        </w:rPr>
        <w:t>Clinic</w:t>
      </w:r>
      <w:r>
        <w:rPr>
          <w:i/>
          <w:color w:val="333333"/>
          <w:spacing w:val="32"/>
          <w:sz w:val="18"/>
        </w:rPr>
        <w:t xml:space="preserve"> </w:t>
      </w:r>
      <w:r>
        <w:rPr>
          <w:i/>
          <w:color w:val="333333"/>
          <w:sz w:val="18"/>
        </w:rPr>
        <w:t>Diet:</w:t>
      </w:r>
      <w:r>
        <w:rPr>
          <w:i/>
          <w:color w:val="333333"/>
          <w:spacing w:val="32"/>
          <w:sz w:val="18"/>
        </w:rPr>
        <w:t xml:space="preserve"> </w:t>
      </w:r>
      <w:r>
        <w:rPr>
          <w:i/>
          <w:color w:val="333333"/>
          <w:sz w:val="18"/>
        </w:rPr>
        <w:t>What’s</w:t>
      </w:r>
      <w:r>
        <w:rPr>
          <w:i/>
          <w:color w:val="333333"/>
          <w:spacing w:val="32"/>
          <w:sz w:val="18"/>
        </w:rPr>
        <w:t xml:space="preserve"> </w:t>
      </w:r>
      <w:r>
        <w:rPr>
          <w:i/>
          <w:color w:val="333333"/>
          <w:sz w:val="18"/>
        </w:rPr>
        <w:t>Your</w:t>
      </w:r>
      <w:r>
        <w:rPr>
          <w:i/>
          <w:color w:val="333333"/>
          <w:spacing w:val="32"/>
          <w:sz w:val="18"/>
        </w:rPr>
        <w:t xml:space="preserve"> </w:t>
      </w:r>
      <w:r>
        <w:rPr>
          <w:i/>
          <w:color w:val="333333"/>
          <w:sz w:val="18"/>
        </w:rPr>
        <w:t>Weight-Loss</w:t>
      </w:r>
      <w:r>
        <w:rPr>
          <w:i/>
          <w:color w:val="333333"/>
          <w:spacing w:val="32"/>
          <w:sz w:val="18"/>
        </w:rPr>
        <w:t xml:space="preserve"> </w:t>
      </w:r>
      <w:r>
        <w:rPr>
          <w:i/>
          <w:color w:val="333333"/>
          <w:sz w:val="18"/>
        </w:rPr>
        <w:t>Goal?</w:t>
      </w:r>
      <w:r>
        <w:rPr>
          <w:color w:val="333333"/>
          <w:sz w:val="18"/>
        </w:rPr>
        <w:t>.</w:t>
      </w:r>
      <w:r>
        <w:rPr>
          <w:color w:val="333333"/>
          <w:spacing w:val="40"/>
          <w:sz w:val="18"/>
        </w:rPr>
        <w:t xml:space="preserve"> </w:t>
      </w:r>
      <w:r>
        <w:rPr>
          <w:color w:val="333333"/>
          <w:sz w:val="18"/>
        </w:rPr>
        <w:t>Mayo</w:t>
      </w:r>
      <w:r>
        <w:rPr>
          <w:color w:val="333333"/>
          <w:spacing w:val="40"/>
          <w:sz w:val="18"/>
        </w:rPr>
        <w:t xml:space="preserve"> </w:t>
      </w:r>
      <w:r>
        <w:rPr>
          <w:color w:val="333333"/>
          <w:sz w:val="18"/>
        </w:rPr>
        <w:t>Foundation for</w:t>
      </w:r>
      <w:r>
        <w:rPr>
          <w:color w:val="333333"/>
          <w:spacing w:val="40"/>
          <w:sz w:val="18"/>
        </w:rPr>
        <w:t xml:space="preserve"> </w:t>
      </w:r>
      <w:r>
        <w:rPr>
          <w:color w:val="333333"/>
          <w:sz w:val="18"/>
        </w:rPr>
        <w:t>Medical</w:t>
      </w:r>
      <w:r>
        <w:rPr>
          <w:color w:val="333333"/>
          <w:spacing w:val="40"/>
          <w:sz w:val="18"/>
        </w:rPr>
        <w:t xml:space="preserve"> </w:t>
      </w:r>
      <w:r>
        <w:rPr>
          <w:color w:val="333333"/>
          <w:sz w:val="18"/>
        </w:rPr>
        <w:t>Education</w:t>
      </w:r>
      <w:r>
        <w:rPr>
          <w:color w:val="333333"/>
          <w:spacing w:val="40"/>
          <w:sz w:val="18"/>
        </w:rPr>
        <w:t xml:space="preserve"> </w:t>
      </w:r>
      <w:r>
        <w:rPr>
          <w:color w:val="333333"/>
          <w:sz w:val="18"/>
        </w:rPr>
        <w:t>and</w:t>
      </w:r>
      <w:r>
        <w:rPr>
          <w:color w:val="333333"/>
          <w:spacing w:val="40"/>
          <w:sz w:val="18"/>
        </w:rPr>
        <w:t xml:space="preserve"> </w:t>
      </w:r>
      <w:r>
        <w:rPr>
          <w:color w:val="333333"/>
          <w:sz w:val="18"/>
        </w:rPr>
        <w:t>Research.</w:t>
      </w:r>
      <w:r>
        <w:rPr>
          <w:color w:val="333333"/>
          <w:spacing w:val="40"/>
          <w:sz w:val="18"/>
        </w:rPr>
        <w:t xml:space="preserve"> </w:t>
      </w:r>
      <w:r>
        <w:rPr>
          <w:color w:val="333333"/>
          <w:sz w:val="18"/>
        </w:rPr>
        <w:t>Retrieved</w:t>
      </w:r>
      <w:r>
        <w:rPr>
          <w:color w:val="333333"/>
          <w:spacing w:val="40"/>
          <w:sz w:val="18"/>
        </w:rPr>
        <w:t xml:space="preserve"> </w:t>
      </w:r>
      <w:r>
        <w:rPr>
          <w:color w:val="333333"/>
          <w:sz w:val="18"/>
        </w:rPr>
        <w:t>from</w:t>
      </w:r>
      <w:r>
        <w:rPr>
          <w:color w:val="333333"/>
          <w:spacing w:val="40"/>
          <w:sz w:val="18"/>
        </w:rPr>
        <w:t xml:space="preserve"> </w:t>
      </w:r>
      <w:hyperlink r:id="rId302">
        <w:r w:rsidR="0029179C">
          <w:rPr>
            <w:color w:val="333333"/>
            <w:sz w:val="18"/>
          </w:rPr>
          <w:t>http://www.mayoclinic.org/</w:t>
        </w:r>
      </w:hyperlink>
      <w:r>
        <w:rPr>
          <w:color w:val="333333"/>
          <w:spacing w:val="40"/>
          <w:sz w:val="18"/>
        </w:rPr>
        <w:t xml:space="preserve"> </w:t>
      </w:r>
      <w:hyperlink r:id="rId303">
        <w:r w:rsidR="0029179C">
          <w:rPr>
            <w:color w:val="333333"/>
            <w:spacing w:val="-2"/>
            <w:sz w:val="18"/>
          </w:rPr>
          <w:t>healthy-lifestyle/weight-loss/in-depth/mayo-clinic-diet/art-20045460</w:t>
        </w:r>
      </w:hyperlink>
    </w:p>
    <w:p w14:paraId="09C4464E" w14:textId="77777777" w:rsidR="0029179C" w:rsidRDefault="00000000">
      <w:pPr>
        <w:pStyle w:val="ListParagraph"/>
        <w:numPr>
          <w:ilvl w:val="0"/>
          <w:numId w:val="1"/>
        </w:numPr>
        <w:tabs>
          <w:tab w:val="left" w:pos="794"/>
        </w:tabs>
        <w:spacing w:before="87" w:line="312" w:lineRule="auto"/>
        <w:ind w:right="339"/>
        <w:jc w:val="both"/>
        <w:rPr>
          <w:sz w:val="18"/>
        </w:rPr>
      </w:pPr>
      <w:r>
        <w:rPr>
          <w:color w:val="333333"/>
          <w:sz w:val="18"/>
        </w:rPr>
        <w:t>Jack</w:t>
      </w:r>
      <w:bookmarkStart w:id="95" w:name="_bookmark78"/>
      <w:bookmarkEnd w:id="95"/>
      <w:r>
        <w:rPr>
          <w:color w:val="333333"/>
          <w:sz w:val="18"/>
        </w:rPr>
        <w:t xml:space="preserve">a, F. N., O’Neil, A., Opie, R., Itsiopoulos, C., Cotton, S., Mohebbi, M., ... &amp; Berk, M. (2017). A randomised controlled trial of dietary improvement for adults with major depression (the ‘SMILES’ trial). </w:t>
      </w:r>
      <w:r>
        <w:rPr>
          <w:i/>
          <w:color w:val="333333"/>
          <w:sz w:val="18"/>
        </w:rPr>
        <w:t>BMC Medicine, 15</w:t>
      </w:r>
      <w:r>
        <w:rPr>
          <w:color w:val="333333"/>
          <w:sz w:val="18"/>
        </w:rPr>
        <w:t>(1), 23.</w:t>
      </w:r>
    </w:p>
    <w:p w14:paraId="49C9C2D3" w14:textId="77777777" w:rsidR="0029179C" w:rsidRDefault="00000000">
      <w:pPr>
        <w:pStyle w:val="ListParagraph"/>
        <w:numPr>
          <w:ilvl w:val="0"/>
          <w:numId w:val="1"/>
        </w:numPr>
        <w:tabs>
          <w:tab w:val="left" w:pos="794"/>
        </w:tabs>
        <w:spacing w:before="86" w:line="312" w:lineRule="auto"/>
        <w:jc w:val="both"/>
        <w:rPr>
          <w:sz w:val="18"/>
        </w:rPr>
      </w:pPr>
      <w:r>
        <w:rPr>
          <w:color w:val="333333"/>
          <w:sz w:val="18"/>
        </w:rPr>
        <w:t>L</w:t>
      </w:r>
      <w:bookmarkStart w:id="96" w:name="_bookmark79"/>
      <w:bookmarkEnd w:id="96"/>
      <w:r>
        <w:rPr>
          <w:color w:val="333333"/>
          <w:sz w:val="18"/>
        </w:rPr>
        <w:t>ourida,</w:t>
      </w:r>
      <w:r>
        <w:rPr>
          <w:color w:val="333333"/>
          <w:spacing w:val="-6"/>
          <w:sz w:val="18"/>
        </w:rPr>
        <w:t xml:space="preserve"> </w:t>
      </w:r>
      <w:r>
        <w:rPr>
          <w:color w:val="333333"/>
          <w:sz w:val="18"/>
        </w:rPr>
        <w:t>I.,</w:t>
      </w:r>
      <w:r>
        <w:rPr>
          <w:color w:val="333333"/>
          <w:spacing w:val="-6"/>
          <w:sz w:val="18"/>
        </w:rPr>
        <w:t xml:space="preserve"> </w:t>
      </w:r>
      <w:r>
        <w:rPr>
          <w:color w:val="333333"/>
          <w:sz w:val="18"/>
        </w:rPr>
        <w:t>Soni,</w:t>
      </w:r>
      <w:r>
        <w:rPr>
          <w:color w:val="333333"/>
          <w:spacing w:val="-6"/>
          <w:sz w:val="18"/>
        </w:rPr>
        <w:t xml:space="preserve"> </w:t>
      </w:r>
      <w:r>
        <w:rPr>
          <w:color w:val="333333"/>
          <w:sz w:val="18"/>
        </w:rPr>
        <w:t>M.,</w:t>
      </w:r>
      <w:r>
        <w:rPr>
          <w:color w:val="333333"/>
          <w:spacing w:val="-6"/>
          <w:sz w:val="18"/>
        </w:rPr>
        <w:t xml:space="preserve"> </w:t>
      </w:r>
      <w:r>
        <w:rPr>
          <w:color w:val="333333"/>
          <w:sz w:val="18"/>
        </w:rPr>
        <w:t>Thompson-Coon,</w:t>
      </w:r>
      <w:r>
        <w:rPr>
          <w:color w:val="333333"/>
          <w:spacing w:val="-6"/>
          <w:sz w:val="18"/>
        </w:rPr>
        <w:t xml:space="preserve"> </w:t>
      </w:r>
      <w:r>
        <w:rPr>
          <w:color w:val="333333"/>
          <w:sz w:val="18"/>
        </w:rPr>
        <w:t>J.,</w:t>
      </w:r>
      <w:r>
        <w:rPr>
          <w:color w:val="333333"/>
          <w:spacing w:val="-6"/>
          <w:sz w:val="18"/>
        </w:rPr>
        <w:t xml:space="preserve"> </w:t>
      </w:r>
      <w:r>
        <w:rPr>
          <w:color w:val="333333"/>
          <w:sz w:val="18"/>
        </w:rPr>
        <w:t>Purandare,</w:t>
      </w:r>
      <w:r>
        <w:rPr>
          <w:color w:val="333333"/>
          <w:spacing w:val="-6"/>
          <w:sz w:val="18"/>
        </w:rPr>
        <w:t xml:space="preserve"> </w:t>
      </w:r>
      <w:r>
        <w:rPr>
          <w:color w:val="333333"/>
          <w:sz w:val="18"/>
        </w:rPr>
        <w:t>N.,</w:t>
      </w:r>
      <w:r>
        <w:rPr>
          <w:color w:val="333333"/>
          <w:spacing w:val="-6"/>
          <w:sz w:val="18"/>
        </w:rPr>
        <w:t xml:space="preserve"> </w:t>
      </w:r>
      <w:r>
        <w:rPr>
          <w:color w:val="333333"/>
          <w:sz w:val="18"/>
        </w:rPr>
        <w:t>Lang,</w:t>
      </w:r>
      <w:r>
        <w:rPr>
          <w:color w:val="333333"/>
          <w:spacing w:val="-6"/>
          <w:sz w:val="18"/>
        </w:rPr>
        <w:t xml:space="preserve"> </w:t>
      </w:r>
      <w:r>
        <w:rPr>
          <w:color w:val="333333"/>
          <w:sz w:val="18"/>
        </w:rPr>
        <w:t>I.</w:t>
      </w:r>
      <w:r>
        <w:rPr>
          <w:color w:val="333333"/>
          <w:spacing w:val="-6"/>
          <w:sz w:val="18"/>
        </w:rPr>
        <w:t xml:space="preserve"> </w:t>
      </w:r>
      <w:r>
        <w:rPr>
          <w:color w:val="333333"/>
          <w:sz w:val="18"/>
        </w:rPr>
        <w:t>A.,</w:t>
      </w:r>
      <w:r>
        <w:rPr>
          <w:color w:val="333333"/>
          <w:spacing w:val="-6"/>
          <w:sz w:val="18"/>
        </w:rPr>
        <w:t xml:space="preserve"> </w:t>
      </w:r>
      <w:r>
        <w:rPr>
          <w:color w:val="333333"/>
          <w:sz w:val="18"/>
        </w:rPr>
        <w:t>&amp;</w:t>
      </w:r>
      <w:r>
        <w:rPr>
          <w:color w:val="333333"/>
          <w:spacing w:val="-6"/>
          <w:sz w:val="18"/>
        </w:rPr>
        <w:t xml:space="preserve"> </w:t>
      </w:r>
      <w:r>
        <w:rPr>
          <w:color w:val="333333"/>
          <w:sz w:val="18"/>
        </w:rPr>
        <w:t>Llewellyn,</w:t>
      </w:r>
      <w:r>
        <w:rPr>
          <w:color w:val="333333"/>
          <w:spacing w:val="-6"/>
          <w:sz w:val="18"/>
        </w:rPr>
        <w:t xml:space="preserve"> </w:t>
      </w:r>
      <w:r>
        <w:rPr>
          <w:color w:val="333333"/>
          <w:sz w:val="18"/>
        </w:rPr>
        <w:t>D.</w:t>
      </w:r>
      <w:r>
        <w:rPr>
          <w:color w:val="333333"/>
          <w:spacing w:val="-6"/>
          <w:sz w:val="18"/>
        </w:rPr>
        <w:t xml:space="preserve"> </w:t>
      </w:r>
      <w:r>
        <w:rPr>
          <w:color w:val="333333"/>
          <w:sz w:val="18"/>
        </w:rPr>
        <w:t>J.</w:t>
      </w:r>
      <w:r>
        <w:rPr>
          <w:color w:val="333333"/>
          <w:spacing w:val="-6"/>
          <w:sz w:val="18"/>
        </w:rPr>
        <w:t xml:space="preserve"> </w:t>
      </w:r>
      <w:r>
        <w:rPr>
          <w:color w:val="333333"/>
          <w:sz w:val="18"/>
        </w:rPr>
        <w:t xml:space="preserve">(2019). Mediterranean diet, cognitive function, and dementia: A systematic review. </w:t>
      </w:r>
      <w:r>
        <w:rPr>
          <w:i/>
          <w:color w:val="333333"/>
          <w:sz w:val="18"/>
        </w:rPr>
        <w:t>Epidemiology, 24</w:t>
      </w:r>
      <w:r>
        <w:rPr>
          <w:color w:val="333333"/>
          <w:sz w:val="18"/>
        </w:rPr>
        <w:t>(4), 479-489.</w:t>
      </w:r>
    </w:p>
    <w:p w14:paraId="5C440419" w14:textId="77777777" w:rsidR="0029179C" w:rsidRDefault="00000000">
      <w:pPr>
        <w:pStyle w:val="ListParagraph"/>
        <w:numPr>
          <w:ilvl w:val="0"/>
          <w:numId w:val="1"/>
        </w:numPr>
        <w:tabs>
          <w:tab w:val="left" w:pos="794"/>
        </w:tabs>
        <w:spacing w:before="86" w:line="312" w:lineRule="auto"/>
        <w:ind w:right="337"/>
        <w:jc w:val="both"/>
        <w:rPr>
          <w:sz w:val="18"/>
        </w:rPr>
      </w:pPr>
      <w:r>
        <w:rPr>
          <w:color w:val="333333"/>
          <w:sz w:val="18"/>
        </w:rPr>
        <w:t>F</w:t>
      </w:r>
      <w:bookmarkStart w:id="97" w:name="_bookmark80"/>
      <w:bookmarkEnd w:id="97"/>
      <w:r>
        <w:rPr>
          <w:color w:val="333333"/>
          <w:sz w:val="18"/>
        </w:rPr>
        <w:t xml:space="preserve">ardet, A., &amp; Rock, E. (2014). Toward a new philosophy of preventive nutrition: From a reductionist to a holistic paradigm to improve nutritional recommendations. </w:t>
      </w:r>
      <w:r>
        <w:rPr>
          <w:i/>
          <w:color w:val="333333"/>
          <w:sz w:val="18"/>
        </w:rPr>
        <w:t>Advances in Nutrition, 5</w:t>
      </w:r>
      <w:r>
        <w:rPr>
          <w:color w:val="333333"/>
          <w:sz w:val="18"/>
        </w:rPr>
        <w:t>(4), 430-446.</w:t>
      </w:r>
    </w:p>
    <w:p w14:paraId="385E1F0E" w14:textId="77777777" w:rsidR="0029179C" w:rsidRDefault="00000000">
      <w:pPr>
        <w:pStyle w:val="ListParagraph"/>
        <w:numPr>
          <w:ilvl w:val="0"/>
          <w:numId w:val="1"/>
        </w:numPr>
        <w:tabs>
          <w:tab w:val="left" w:pos="794"/>
        </w:tabs>
        <w:spacing w:before="86" w:line="312" w:lineRule="auto"/>
        <w:jc w:val="both"/>
        <w:rPr>
          <w:sz w:val="18"/>
        </w:rPr>
      </w:pPr>
      <w:bookmarkStart w:id="98" w:name="_bookmark81"/>
      <w:bookmarkEnd w:id="98"/>
      <w:r>
        <w:rPr>
          <w:color w:val="333333"/>
          <w:sz w:val="18"/>
        </w:rPr>
        <w:t xml:space="preserve">Garaulet, M., Gómez-Abellán, P., Alburquerque-Bejar, J. J., Lee, Y. C., Ordovás, J. M., &amp; Scheer, F. A. (2013). Timing of food intake predicts weight loss effectiveness. </w:t>
      </w:r>
      <w:r>
        <w:rPr>
          <w:i/>
          <w:color w:val="333333"/>
          <w:sz w:val="18"/>
        </w:rPr>
        <w:t>International Journal of Obesity, 37</w:t>
      </w:r>
      <w:r>
        <w:rPr>
          <w:color w:val="333333"/>
          <w:sz w:val="18"/>
        </w:rPr>
        <w:t>(4), 604-611.</w:t>
      </w:r>
    </w:p>
    <w:p w14:paraId="0DDA2C1D" w14:textId="77777777" w:rsidR="0029179C" w:rsidRDefault="00000000">
      <w:pPr>
        <w:pStyle w:val="ListParagraph"/>
        <w:numPr>
          <w:ilvl w:val="0"/>
          <w:numId w:val="1"/>
        </w:numPr>
        <w:tabs>
          <w:tab w:val="left" w:pos="794"/>
        </w:tabs>
        <w:spacing w:before="86" w:line="312" w:lineRule="auto"/>
        <w:jc w:val="both"/>
        <w:rPr>
          <w:sz w:val="18"/>
        </w:rPr>
      </w:pPr>
      <w:bookmarkStart w:id="99" w:name="_bookmark82"/>
      <w:bookmarkEnd w:id="99"/>
      <w:r>
        <w:rPr>
          <w:color w:val="333333"/>
          <w:sz w:val="18"/>
        </w:rPr>
        <w:t>Drewnowski,</w:t>
      </w:r>
      <w:r>
        <w:rPr>
          <w:color w:val="333333"/>
          <w:spacing w:val="-1"/>
          <w:sz w:val="18"/>
        </w:rPr>
        <w:t xml:space="preserve"> </w:t>
      </w:r>
      <w:r>
        <w:rPr>
          <w:color w:val="333333"/>
          <w:sz w:val="18"/>
        </w:rPr>
        <w:t>A.,</w:t>
      </w:r>
      <w:r>
        <w:rPr>
          <w:color w:val="333333"/>
          <w:spacing w:val="-1"/>
          <w:sz w:val="18"/>
        </w:rPr>
        <w:t xml:space="preserve"> </w:t>
      </w:r>
      <w:r>
        <w:rPr>
          <w:color w:val="333333"/>
          <w:sz w:val="18"/>
        </w:rPr>
        <w:t>&amp;</w:t>
      </w:r>
      <w:r>
        <w:rPr>
          <w:color w:val="333333"/>
          <w:spacing w:val="-1"/>
          <w:sz w:val="18"/>
        </w:rPr>
        <w:t xml:space="preserve"> </w:t>
      </w:r>
      <w:r>
        <w:rPr>
          <w:color w:val="333333"/>
          <w:sz w:val="18"/>
        </w:rPr>
        <w:t>Almiron-Roig,</w:t>
      </w:r>
      <w:r>
        <w:rPr>
          <w:color w:val="333333"/>
          <w:spacing w:val="-1"/>
          <w:sz w:val="18"/>
        </w:rPr>
        <w:t xml:space="preserve"> </w:t>
      </w:r>
      <w:r>
        <w:rPr>
          <w:color w:val="333333"/>
          <w:sz w:val="18"/>
        </w:rPr>
        <w:t>E.</w:t>
      </w:r>
      <w:r>
        <w:rPr>
          <w:color w:val="333333"/>
          <w:spacing w:val="-1"/>
          <w:sz w:val="18"/>
        </w:rPr>
        <w:t xml:space="preserve"> </w:t>
      </w:r>
      <w:r>
        <w:rPr>
          <w:color w:val="333333"/>
          <w:sz w:val="18"/>
        </w:rPr>
        <w:t>(2010).</w:t>
      </w:r>
      <w:r>
        <w:rPr>
          <w:color w:val="333333"/>
          <w:spacing w:val="-1"/>
          <w:sz w:val="18"/>
        </w:rPr>
        <w:t xml:space="preserve"> </w:t>
      </w:r>
      <w:r>
        <w:rPr>
          <w:color w:val="333333"/>
          <w:sz w:val="18"/>
        </w:rPr>
        <w:t>Human</w:t>
      </w:r>
      <w:r>
        <w:rPr>
          <w:color w:val="333333"/>
          <w:spacing w:val="-1"/>
          <w:sz w:val="18"/>
        </w:rPr>
        <w:t xml:space="preserve"> </w:t>
      </w:r>
      <w:r>
        <w:rPr>
          <w:color w:val="333333"/>
          <w:sz w:val="18"/>
        </w:rPr>
        <w:t>perceptions</w:t>
      </w:r>
      <w:r>
        <w:rPr>
          <w:color w:val="333333"/>
          <w:spacing w:val="-1"/>
          <w:sz w:val="18"/>
        </w:rPr>
        <w:t xml:space="preserve"> </w:t>
      </w:r>
      <w:r>
        <w:rPr>
          <w:color w:val="333333"/>
          <w:sz w:val="18"/>
        </w:rPr>
        <w:t>and</w:t>
      </w:r>
      <w:r>
        <w:rPr>
          <w:color w:val="333333"/>
          <w:spacing w:val="-1"/>
          <w:sz w:val="18"/>
        </w:rPr>
        <w:t xml:space="preserve"> </w:t>
      </w:r>
      <w:r>
        <w:rPr>
          <w:color w:val="333333"/>
          <w:sz w:val="18"/>
        </w:rPr>
        <w:t>preferences</w:t>
      </w:r>
      <w:r>
        <w:rPr>
          <w:color w:val="333333"/>
          <w:spacing w:val="-1"/>
          <w:sz w:val="18"/>
        </w:rPr>
        <w:t xml:space="preserve"> </w:t>
      </w:r>
      <w:r>
        <w:rPr>
          <w:color w:val="333333"/>
          <w:sz w:val="18"/>
        </w:rPr>
        <w:t>for</w:t>
      </w:r>
      <w:r>
        <w:rPr>
          <w:color w:val="333333"/>
          <w:spacing w:val="-1"/>
          <w:sz w:val="18"/>
        </w:rPr>
        <w:t xml:space="preserve"> </w:t>
      </w:r>
      <w:r>
        <w:rPr>
          <w:color w:val="333333"/>
          <w:sz w:val="18"/>
        </w:rPr>
        <w:t xml:space="preserve">fat-rich foods. </w:t>
      </w:r>
      <w:r>
        <w:rPr>
          <w:i/>
          <w:color w:val="333333"/>
          <w:sz w:val="18"/>
        </w:rPr>
        <w:t>Fats in Food Products, 12</w:t>
      </w:r>
      <w:r>
        <w:rPr>
          <w:color w:val="333333"/>
          <w:sz w:val="18"/>
        </w:rPr>
        <w:t>(3), 265-289.</w:t>
      </w:r>
    </w:p>
    <w:p w14:paraId="05DB07B7" w14:textId="77777777" w:rsidR="0029179C" w:rsidRDefault="00000000">
      <w:pPr>
        <w:pStyle w:val="ListParagraph"/>
        <w:numPr>
          <w:ilvl w:val="0"/>
          <w:numId w:val="1"/>
        </w:numPr>
        <w:tabs>
          <w:tab w:val="left" w:pos="794"/>
        </w:tabs>
        <w:spacing w:before="86" w:line="312" w:lineRule="auto"/>
        <w:jc w:val="both"/>
        <w:rPr>
          <w:sz w:val="18"/>
        </w:rPr>
      </w:pPr>
      <w:r>
        <w:rPr>
          <w:color w:val="333333"/>
          <w:sz w:val="18"/>
        </w:rPr>
        <w:t>F</w:t>
      </w:r>
      <w:bookmarkStart w:id="100" w:name="_bookmark83"/>
      <w:bookmarkEnd w:id="100"/>
      <w:r>
        <w:rPr>
          <w:color w:val="333333"/>
          <w:sz w:val="18"/>
        </w:rPr>
        <w:t>arshchi, H. R., Taylor, M. A., &amp; Macdonald, I. A. (2004). Beneficial metabolic effects of regular</w:t>
      </w:r>
      <w:r>
        <w:rPr>
          <w:color w:val="333333"/>
          <w:spacing w:val="-12"/>
          <w:sz w:val="18"/>
        </w:rPr>
        <w:t xml:space="preserve"> </w:t>
      </w:r>
      <w:r>
        <w:rPr>
          <w:color w:val="333333"/>
          <w:sz w:val="18"/>
        </w:rPr>
        <w:t>meal</w:t>
      </w:r>
      <w:r>
        <w:rPr>
          <w:color w:val="333333"/>
          <w:spacing w:val="-11"/>
          <w:sz w:val="18"/>
        </w:rPr>
        <w:t xml:space="preserve"> </w:t>
      </w:r>
      <w:r>
        <w:rPr>
          <w:color w:val="333333"/>
          <w:sz w:val="18"/>
        </w:rPr>
        <w:t>frequency</w:t>
      </w:r>
      <w:r>
        <w:rPr>
          <w:color w:val="333333"/>
          <w:spacing w:val="-11"/>
          <w:sz w:val="18"/>
        </w:rPr>
        <w:t xml:space="preserve"> </w:t>
      </w:r>
      <w:r>
        <w:rPr>
          <w:color w:val="333333"/>
          <w:sz w:val="18"/>
        </w:rPr>
        <w:t>on</w:t>
      </w:r>
      <w:r>
        <w:rPr>
          <w:color w:val="333333"/>
          <w:spacing w:val="-11"/>
          <w:sz w:val="18"/>
        </w:rPr>
        <w:t xml:space="preserve"> </w:t>
      </w:r>
      <w:r>
        <w:rPr>
          <w:color w:val="333333"/>
          <w:sz w:val="18"/>
        </w:rPr>
        <w:t>dietary</w:t>
      </w:r>
      <w:r>
        <w:rPr>
          <w:color w:val="333333"/>
          <w:spacing w:val="-12"/>
          <w:sz w:val="18"/>
        </w:rPr>
        <w:t xml:space="preserve"> </w:t>
      </w:r>
      <w:r>
        <w:rPr>
          <w:color w:val="333333"/>
          <w:sz w:val="18"/>
        </w:rPr>
        <w:t>thermogenesis,</w:t>
      </w:r>
      <w:r>
        <w:rPr>
          <w:color w:val="333333"/>
          <w:spacing w:val="-11"/>
          <w:sz w:val="18"/>
        </w:rPr>
        <w:t xml:space="preserve"> </w:t>
      </w:r>
      <w:r>
        <w:rPr>
          <w:color w:val="333333"/>
          <w:sz w:val="18"/>
        </w:rPr>
        <w:t>insulin</w:t>
      </w:r>
      <w:r>
        <w:rPr>
          <w:color w:val="333333"/>
          <w:spacing w:val="-11"/>
          <w:sz w:val="18"/>
        </w:rPr>
        <w:t xml:space="preserve"> </w:t>
      </w:r>
      <w:r>
        <w:rPr>
          <w:color w:val="333333"/>
          <w:sz w:val="18"/>
        </w:rPr>
        <w:t>sensitivity,</w:t>
      </w:r>
      <w:r>
        <w:rPr>
          <w:color w:val="333333"/>
          <w:spacing w:val="-11"/>
          <w:sz w:val="18"/>
        </w:rPr>
        <w:t xml:space="preserve"> </w:t>
      </w:r>
      <w:r>
        <w:rPr>
          <w:color w:val="333333"/>
          <w:sz w:val="18"/>
        </w:rPr>
        <w:t>and</w:t>
      </w:r>
      <w:r>
        <w:rPr>
          <w:color w:val="333333"/>
          <w:spacing w:val="-12"/>
          <w:sz w:val="18"/>
        </w:rPr>
        <w:t xml:space="preserve"> </w:t>
      </w:r>
      <w:r>
        <w:rPr>
          <w:color w:val="333333"/>
          <w:sz w:val="18"/>
        </w:rPr>
        <w:t>fasting</w:t>
      </w:r>
      <w:r>
        <w:rPr>
          <w:color w:val="333333"/>
          <w:spacing w:val="-11"/>
          <w:sz w:val="18"/>
        </w:rPr>
        <w:t xml:space="preserve"> </w:t>
      </w:r>
      <w:r>
        <w:rPr>
          <w:color w:val="333333"/>
          <w:sz w:val="18"/>
        </w:rPr>
        <w:t>lipid</w:t>
      </w:r>
      <w:r>
        <w:rPr>
          <w:color w:val="333333"/>
          <w:spacing w:val="-11"/>
          <w:sz w:val="18"/>
        </w:rPr>
        <w:t xml:space="preserve"> </w:t>
      </w:r>
      <w:r>
        <w:rPr>
          <w:color w:val="333333"/>
          <w:sz w:val="18"/>
        </w:rPr>
        <w:t xml:space="preserve">profiles in healthy obese women. </w:t>
      </w:r>
      <w:r>
        <w:rPr>
          <w:i/>
          <w:color w:val="333333"/>
          <w:sz w:val="18"/>
        </w:rPr>
        <w:t>American Journal of Clinical Nutrition, 79</w:t>
      </w:r>
      <w:r>
        <w:rPr>
          <w:color w:val="333333"/>
          <w:sz w:val="18"/>
        </w:rPr>
        <w:t>(1), 16-24.</w:t>
      </w:r>
    </w:p>
    <w:p w14:paraId="3EC3AD48" w14:textId="77777777" w:rsidR="0029179C" w:rsidRDefault="0029179C">
      <w:pPr>
        <w:pStyle w:val="ListParagraph"/>
        <w:spacing w:line="312" w:lineRule="auto"/>
        <w:rPr>
          <w:sz w:val="18"/>
        </w:rPr>
        <w:sectPr w:rsidR="0029179C">
          <w:pgSz w:w="11910" w:h="16840"/>
          <w:pgMar w:top="1420" w:right="1700" w:bottom="1380" w:left="1700" w:header="914" w:footer="1197" w:gutter="0"/>
          <w:cols w:space="720"/>
        </w:sectPr>
      </w:pPr>
    </w:p>
    <w:p w14:paraId="73DB66AA" w14:textId="77777777" w:rsidR="0029179C" w:rsidRDefault="0029179C">
      <w:pPr>
        <w:pStyle w:val="BodyText"/>
        <w:rPr>
          <w:sz w:val="18"/>
        </w:rPr>
      </w:pPr>
    </w:p>
    <w:p w14:paraId="42FE7AD9" w14:textId="77777777" w:rsidR="0029179C" w:rsidRDefault="0029179C">
      <w:pPr>
        <w:pStyle w:val="BodyText"/>
        <w:spacing w:before="115"/>
        <w:rPr>
          <w:sz w:val="18"/>
        </w:rPr>
      </w:pPr>
    </w:p>
    <w:p w14:paraId="37BBB0AC" w14:textId="77777777" w:rsidR="0029179C" w:rsidRDefault="00000000">
      <w:pPr>
        <w:pStyle w:val="ListParagraph"/>
        <w:numPr>
          <w:ilvl w:val="0"/>
          <w:numId w:val="1"/>
        </w:numPr>
        <w:tabs>
          <w:tab w:val="left" w:pos="794"/>
        </w:tabs>
        <w:spacing w:before="0" w:line="312" w:lineRule="auto"/>
        <w:rPr>
          <w:sz w:val="18"/>
        </w:rPr>
      </w:pPr>
      <w:bookmarkStart w:id="101" w:name="_bookmark84"/>
      <w:bookmarkEnd w:id="101"/>
      <w:r>
        <w:rPr>
          <w:color w:val="333333"/>
          <w:sz w:val="18"/>
        </w:rPr>
        <w:t>Hensrud,</w:t>
      </w:r>
      <w:r>
        <w:rPr>
          <w:color w:val="333333"/>
          <w:spacing w:val="30"/>
          <w:sz w:val="18"/>
        </w:rPr>
        <w:t xml:space="preserve"> </w:t>
      </w:r>
      <w:r>
        <w:rPr>
          <w:color w:val="333333"/>
          <w:sz w:val="18"/>
        </w:rPr>
        <w:t>D.</w:t>
      </w:r>
      <w:r>
        <w:rPr>
          <w:color w:val="333333"/>
          <w:spacing w:val="30"/>
          <w:sz w:val="18"/>
        </w:rPr>
        <w:t xml:space="preserve"> </w:t>
      </w:r>
      <w:r>
        <w:rPr>
          <w:color w:val="333333"/>
          <w:sz w:val="18"/>
        </w:rPr>
        <w:t>D.,</w:t>
      </w:r>
      <w:r>
        <w:rPr>
          <w:color w:val="333333"/>
          <w:spacing w:val="30"/>
          <w:sz w:val="18"/>
        </w:rPr>
        <w:t xml:space="preserve"> </w:t>
      </w:r>
      <w:r>
        <w:rPr>
          <w:color w:val="333333"/>
          <w:sz w:val="18"/>
        </w:rPr>
        <w:t>&amp;</w:t>
      </w:r>
      <w:r>
        <w:rPr>
          <w:color w:val="333333"/>
          <w:spacing w:val="30"/>
          <w:sz w:val="18"/>
        </w:rPr>
        <w:t xml:space="preserve"> </w:t>
      </w:r>
      <w:r>
        <w:rPr>
          <w:color w:val="333333"/>
          <w:sz w:val="18"/>
        </w:rPr>
        <w:t>Heimburger,</w:t>
      </w:r>
      <w:r>
        <w:rPr>
          <w:color w:val="333333"/>
          <w:spacing w:val="30"/>
          <w:sz w:val="18"/>
        </w:rPr>
        <w:t xml:space="preserve"> </w:t>
      </w:r>
      <w:r>
        <w:rPr>
          <w:color w:val="333333"/>
          <w:sz w:val="18"/>
        </w:rPr>
        <w:t>D.</w:t>
      </w:r>
      <w:r>
        <w:rPr>
          <w:color w:val="333333"/>
          <w:spacing w:val="30"/>
          <w:sz w:val="18"/>
        </w:rPr>
        <w:t xml:space="preserve"> </w:t>
      </w:r>
      <w:r>
        <w:rPr>
          <w:color w:val="333333"/>
          <w:sz w:val="18"/>
        </w:rPr>
        <w:t>C.</w:t>
      </w:r>
      <w:r>
        <w:rPr>
          <w:color w:val="333333"/>
          <w:spacing w:val="30"/>
          <w:sz w:val="18"/>
        </w:rPr>
        <w:t xml:space="preserve"> </w:t>
      </w:r>
      <w:r>
        <w:rPr>
          <w:color w:val="333333"/>
          <w:sz w:val="18"/>
        </w:rPr>
        <w:t>(2000).</w:t>
      </w:r>
      <w:r>
        <w:rPr>
          <w:color w:val="333333"/>
          <w:spacing w:val="30"/>
          <w:sz w:val="18"/>
        </w:rPr>
        <w:t xml:space="preserve"> </w:t>
      </w:r>
      <w:r>
        <w:rPr>
          <w:color w:val="333333"/>
          <w:sz w:val="18"/>
        </w:rPr>
        <w:t>Diet</w:t>
      </w:r>
      <w:r>
        <w:rPr>
          <w:color w:val="333333"/>
          <w:spacing w:val="30"/>
          <w:sz w:val="18"/>
        </w:rPr>
        <w:t xml:space="preserve"> </w:t>
      </w:r>
      <w:r>
        <w:rPr>
          <w:color w:val="333333"/>
          <w:sz w:val="18"/>
        </w:rPr>
        <w:t>and</w:t>
      </w:r>
      <w:r>
        <w:rPr>
          <w:color w:val="333333"/>
          <w:spacing w:val="30"/>
          <w:sz w:val="18"/>
        </w:rPr>
        <w:t xml:space="preserve"> </w:t>
      </w:r>
      <w:r>
        <w:rPr>
          <w:color w:val="333333"/>
          <w:sz w:val="18"/>
        </w:rPr>
        <w:t>nutrition.</w:t>
      </w:r>
      <w:r>
        <w:rPr>
          <w:color w:val="333333"/>
          <w:spacing w:val="30"/>
          <w:sz w:val="18"/>
        </w:rPr>
        <w:t xml:space="preserve"> </w:t>
      </w:r>
      <w:r>
        <w:rPr>
          <w:i/>
          <w:color w:val="333333"/>
          <w:sz w:val="18"/>
        </w:rPr>
        <w:t>Mayo Clinic Proceedings, 75</w:t>
      </w:r>
      <w:r>
        <w:rPr>
          <w:color w:val="333333"/>
          <w:sz w:val="18"/>
        </w:rPr>
        <w:t>(6), 571-584.</w:t>
      </w:r>
    </w:p>
    <w:p w14:paraId="36758828" w14:textId="77777777" w:rsidR="0029179C" w:rsidRDefault="00000000">
      <w:pPr>
        <w:pStyle w:val="ListParagraph"/>
        <w:numPr>
          <w:ilvl w:val="0"/>
          <w:numId w:val="1"/>
        </w:numPr>
        <w:tabs>
          <w:tab w:val="left" w:pos="794"/>
        </w:tabs>
        <w:spacing w:before="85" w:line="312" w:lineRule="auto"/>
        <w:rPr>
          <w:sz w:val="18"/>
        </w:rPr>
      </w:pPr>
      <w:r>
        <w:rPr>
          <w:color w:val="333333"/>
          <w:sz w:val="18"/>
        </w:rPr>
        <w:t>P</w:t>
      </w:r>
      <w:bookmarkStart w:id="102" w:name="_bookmark85"/>
      <w:bookmarkEnd w:id="102"/>
      <w:r>
        <w:rPr>
          <w:color w:val="333333"/>
          <w:sz w:val="18"/>
        </w:rPr>
        <w:t xml:space="preserve">addon-Jones, D., &amp; Leidy, H. J. (2014). Dietary protein and muscle in older adults. </w:t>
      </w:r>
      <w:r>
        <w:rPr>
          <w:i/>
          <w:color w:val="333333"/>
          <w:sz w:val="18"/>
        </w:rPr>
        <w:t>Current Opinion in Clinical Nutrition and Metabolic Care, 17</w:t>
      </w:r>
      <w:r>
        <w:rPr>
          <w:color w:val="333333"/>
          <w:sz w:val="18"/>
        </w:rPr>
        <w:t>(1), 5-11.</w:t>
      </w:r>
    </w:p>
    <w:p w14:paraId="3CA20EF6" w14:textId="312DA187" w:rsidR="0029179C" w:rsidRPr="00566C4C" w:rsidRDefault="00000000" w:rsidP="00566C4C">
      <w:pPr>
        <w:pStyle w:val="ListParagraph"/>
        <w:numPr>
          <w:ilvl w:val="0"/>
          <w:numId w:val="1"/>
        </w:numPr>
        <w:tabs>
          <w:tab w:val="left" w:pos="794"/>
        </w:tabs>
        <w:spacing w:before="73" w:line="312" w:lineRule="auto"/>
        <w:ind w:right="335"/>
        <w:rPr>
          <w:sz w:val="18"/>
        </w:rPr>
      </w:pPr>
      <w:r w:rsidRPr="00566C4C">
        <w:rPr>
          <w:color w:val="333333"/>
          <w:sz w:val="18"/>
        </w:rPr>
        <w:t>R</w:t>
      </w:r>
      <w:bookmarkStart w:id="103" w:name="_bookmark86"/>
      <w:bookmarkEnd w:id="103"/>
      <w:r w:rsidRPr="00566C4C">
        <w:rPr>
          <w:color w:val="333333"/>
          <w:sz w:val="18"/>
        </w:rPr>
        <w:t>olls,</w:t>
      </w:r>
      <w:r w:rsidRPr="00566C4C">
        <w:rPr>
          <w:color w:val="333333"/>
          <w:spacing w:val="46"/>
          <w:sz w:val="18"/>
        </w:rPr>
        <w:t xml:space="preserve"> </w:t>
      </w:r>
      <w:r w:rsidRPr="00566C4C">
        <w:rPr>
          <w:color w:val="333333"/>
          <w:sz w:val="18"/>
        </w:rPr>
        <w:t>B.</w:t>
      </w:r>
      <w:r w:rsidRPr="00566C4C">
        <w:rPr>
          <w:color w:val="333333"/>
          <w:spacing w:val="47"/>
          <w:sz w:val="18"/>
        </w:rPr>
        <w:t xml:space="preserve"> </w:t>
      </w:r>
      <w:r w:rsidRPr="00566C4C">
        <w:rPr>
          <w:color w:val="333333"/>
          <w:sz w:val="18"/>
        </w:rPr>
        <w:t>J.</w:t>
      </w:r>
      <w:r w:rsidRPr="00566C4C">
        <w:rPr>
          <w:color w:val="333333"/>
          <w:spacing w:val="46"/>
          <w:sz w:val="18"/>
        </w:rPr>
        <w:t xml:space="preserve"> </w:t>
      </w:r>
      <w:r w:rsidRPr="00566C4C">
        <w:rPr>
          <w:color w:val="333333"/>
          <w:sz w:val="18"/>
        </w:rPr>
        <w:t>(2003).</w:t>
      </w:r>
      <w:r w:rsidRPr="00566C4C">
        <w:rPr>
          <w:color w:val="333333"/>
          <w:spacing w:val="47"/>
          <w:sz w:val="18"/>
        </w:rPr>
        <w:t xml:space="preserve"> </w:t>
      </w:r>
      <w:r w:rsidRPr="00566C4C">
        <w:rPr>
          <w:color w:val="333333"/>
          <w:sz w:val="18"/>
        </w:rPr>
        <w:t>The</w:t>
      </w:r>
      <w:r w:rsidRPr="00566C4C">
        <w:rPr>
          <w:color w:val="333333"/>
          <w:spacing w:val="47"/>
          <w:sz w:val="18"/>
        </w:rPr>
        <w:t xml:space="preserve"> </w:t>
      </w:r>
      <w:r w:rsidRPr="00566C4C">
        <w:rPr>
          <w:color w:val="333333"/>
          <w:sz w:val="18"/>
        </w:rPr>
        <w:t>supersizing</w:t>
      </w:r>
      <w:r w:rsidRPr="00566C4C">
        <w:rPr>
          <w:color w:val="333333"/>
          <w:spacing w:val="46"/>
          <w:sz w:val="18"/>
        </w:rPr>
        <w:t xml:space="preserve"> </w:t>
      </w:r>
      <w:r w:rsidRPr="00566C4C">
        <w:rPr>
          <w:color w:val="333333"/>
          <w:sz w:val="18"/>
        </w:rPr>
        <w:t>of</w:t>
      </w:r>
      <w:r w:rsidRPr="00566C4C">
        <w:rPr>
          <w:color w:val="333333"/>
          <w:spacing w:val="47"/>
          <w:sz w:val="18"/>
        </w:rPr>
        <w:t xml:space="preserve"> </w:t>
      </w:r>
      <w:r w:rsidRPr="00566C4C">
        <w:rPr>
          <w:color w:val="333333"/>
          <w:sz w:val="18"/>
        </w:rPr>
        <w:t>America:</w:t>
      </w:r>
      <w:r w:rsidRPr="00566C4C">
        <w:rPr>
          <w:color w:val="333333"/>
          <w:spacing w:val="46"/>
          <w:sz w:val="18"/>
        </w:rPr>
        <w:t xml:space="preserve"> </w:t>
      </w:r>
      <w:r w:rsidRPr="00566C4C">
        <w:rPr>
          <w:color w:val="333333"/>
          <w:sz w:val="18"/>
        </w:rPr>
        <w:t>Portion</w:t>
      </w:r>
      <w:r w:rsidRPr="00566C4C">
        <w:rPr>
          <w:color w:val="333333"/>
          <w:spacing w:val="47"/>
          <w:sz w:val="18"/>
        </w:rPr>
        <w:t xml:space="preserve"> </w:t>
      </w:r>
      <w:r w:rsidRPr="00566C4C">
        <w:rPr>
          <w:color w:val="333333"/>
          <w:sz w:val="18"/>
        </w:rPr>
        <w:t>size</w:t>
      </w:r>
      <w:r w:rsidRPr="00566C4C">
        <w:rPr>
          <w:color w:val="333333"/>
          <w:spacing w:val="47"/>
          <w:sz w:val="18"/>
        </w:rPr>
        <w:t xml:space="preserve"> </w:t>
      </w:r>
      <w:r w:rsidRPr="00566C4C">
        <w:rPr>
          <w:color w:val="333333"/>
          <w:sz w:val="18"/>
        </w:rPr>
        <w:t>and</w:t>
      </w:r>
      <w:r w:rsidRPr="00566C4C">
        <w:rPr>
          <w:color w:val="333333"/>
          <w:spacing w:val="46"/>
          <w:sz w:val="18"/>
        </w:rPr>
        <w:t xml:space="preserve"> </w:t>
      </w:r>
      <w:r w:rsidRPr="00566C4C">
        <w:rPr>
          <w:color w:val="333333"/>
          <w:sz w:val="18"/>
        </w:rPr>
        <w:t>the</w:t>
      </w:r>
      <w:r w:rsidRPr="00566C4C">
        <w:rPr>
          <w:color w:val="333333"/>
          <w:spacing w:val="47"/>
          <w:sz w:val="18"/>
        </w:rPr>
        <w:t xml:space="preserve"> </w:t>
      </w:r>
      <w:r w:rsidRPr="00566C4C">
        <w:rPr>
          <w:color w:val="333333"/>
          <w:sz w:val="18"/>
        </w:rPr>
        <w:t>obesity</w:t>
      </w:r>
      <w:r w:rsidRPr="00566C4C">
        <w:rPr>
          <w:color w:val="333333"/>
          <w:spacing w:val="46"/>
          <w:sz w:val="18"/>
        </w:rPr>
        <w:t xml:space="preserve"> </w:t>
      </w:r>
      <w:r w:rsidRPr="00566C4C">
        <w:rPr>
          <w:color w:val="333333"/>
          <w:spacing w:val="-2"/>
          <w:sz w:val="18"/>
        </w:rPr>
        <w:t>epidemic.</w:t>
      </w:r>
      <w:r w:rsidR="00566C4C" w:rsidRPr="00566C4C">
        <w:rPr>
          <w:color w:val="333333"/>
          <w:spacing w:val="-2"/>
          <w:sz w:val="18"/>
        </w:rPr>
        <w:t xml:space="preserve"> </w:t>
      </w:r>
      <w:r w:rsidRPr="00566C4C">
        <w:rPr>
          <w:i/>
          <w:color w:val="333333"/>
          <w:sz w:val="18"/>
        </w:rPr>
        <w:t>Nutrition</w:t>
      </w:r>
      <w:r w:rsidRPr="00566C4C">
        <w:rPr>
          <w:i/>
          <w:color w:val="333333"/>
          <w:spacing w:val="-2"/>
          <w:sz w:val="18"/>
        </w:rPr>
        <w:t xml:space="preserve"> </w:t>
      </w:r>
      <w:r w:rsidRPr="00566C4C">
        <w:rPr>
          <w:i/>
          <w:color w:val="333333"/>
          <w:sz w:val="18"/>
        </w:rPr>
        <w:t>Today,</w:t>
      </w:r>
      <w:r w:rsidRPr="00566C4C">
        <w:rPr>
          <w:i/>
          <w:color w:val="333333"/>
          <w:spacing w:val="-2"/>
          <w:sz w:val="18"/>
        </w:rPr>
        <w:t xml:space="preserve"> </w:t>
      </w:r>
      <w:r w:rsidRPr="00566C4C">
        <w:rPr>
          <w:i/>
          <w:color w:val="333333"/>
          <w:sz w:val="18"/>
        </w:rPr>
        <w:t>38</w:t>
      </w:r>
      <w:r w:rsidRPr="00566C4C">
        <w:rPr>
          <w:color w:val="333333"/>
          <w:sz w:val="18"/>
        </w:rPr>
        <w:t>(2),</w:t>
      </w:r>
      <w:r w:rsidRPr="00566C4C">
        <w:rPr>
          <w:color w:val="333333"/>
          <w:spacing w:val="11"/>
          <w:sz w:val="18"/>
        </w:rPr>
        <w:t xml:space="preserve"> </w:t>
      </w:r>
      <w:r w:rsidRPr="00566C4C">
        <w:rPr>
          <w:color w:val="333333"/>
          <w:sz w:val="18"/>
        </w:rPr>
        <w:t>42-</w:t>
      </w:r>
      <w:r w:rsidRPr="00566C4C">
        <w:rPr>
          <w:color w:val="333333"/>
          <w:spacing w:val="-5"/>
          <w:sz w:val="18"/>
        </w:rPr>
        <w:t>53.</w:t>
      </w:r>
    </w:p>
    <w:p w14:paraId="3024BF1F" w14:textId="77777777" w:rsidR="0029179C" w:rsidRDefault="00000000">
      <w:pPr>
        <w:pStyle w:val="ListParagraph"/>
        <w:numPr>
          <w:ilvl w:val="0"/>
          <w:numId w:val="1"/>
        </w:numPr>
        <w:tabs>
          <w:tab w:val="left" w:pos="794"/>
        </w:tabs>
        <w:spacing w:before="163" w:line="316" w:lineRule="auto"/>
        <w:jc w:val="both"/>
        <w:rPr>
          <w:sz w:val="18"/>
        </w:rPr>
      </w:pPr>
      <w:bookmarkStart w:id="104" w:name="_bookmark87"/>
      <w:bookmarkEnd w:id="104"/>
      <w:r>
        <w:rPr>
          <w:color w:val="333333"/>
          <w:sz w:val="18"/>
        </w:rPr>
        <w:t xml:space="preserve">Baumeister, R. F., Vohs, K. D., Aaker, J. L., &amp; Garbinsky, E. N. (2007). Some key differences between a happy life and a meaningful life. </w:t>
      </w:r>
      <w:r>
        <w:rPr>
          <w:i/>
          <w:color w:val="333333"/>
          <w:sz w:val="18"/>
        </w:rPr>
        <w:t>Journal of Positive Psychology, 8</w:t>
      </w:r>
      <w:r>
        <w:rPr>
          <w:color w:val="333333"/>
          <w:sz w:val="18"/>
        </w:rPr>
        <w:t>(6), 505-516.</w:t>
      </w:r>
    </w:p>
    <w:p w14:paraId="0CC4D43E" w14:textId="77777777" w:rsidR="0029179C" w:rsidRDefault="00000000">
      <w:pPr>
        <w:pStyle w:val="ListParagraph"/>
        <w:numPr>
          <w:ilvl w:val="0"/>
          <w:numId w:val="1"/>
        </w:numPr>
        <w:tabs>
          <w:tab w:val="left" w:pos="794"/>
        </w:tabs>
        <w:spacing w:line="316" w:lineRule="auto"/>
        <w:jc w:val="both"/>
        <w:rPr>
          <w:sz w:val="18"/>
        </w:rPr>
      </w:pPr>
      <w:bookmarkStart w:id="105" w:name="_bookmark88"/>
      <w:bookmarkEnd w:id="105"/>
      <w:r>
        <w:rPr>
          <w:color w:val="333333"/>
          <w:w w:val="105"/>
          <w:sz w:val="18"/>
        </w:rPr>
        <w:t>Gable, S. L., &amp; Haidt, J. (2005). What (and why) is positive</w:t>
      </w:r>
      <w:r>
        <w:rPr>
          <w:color w:val="333333"/>
          <w:spacing w:val="-1"/>
          <w:w w:val="105"/>
          <w:sz w:val="18"/>
        </w:rPr>
        <w:t xml:space="preserve"> </w:t>
      </w:r>
      <w:r>
        <w:rPr>
          <w:color w:val="333333"/>
          <w:w w:val="105"/>
          <w:sz w:val="18"/>
        </w:rPr>
        <w:t>psychology?</w:t>
      </w:r>
      <w:r>
        <w:rPr>
          <w:color w:val="333333"/>
          <w:spacing w:val="-1"/>
          <w:w w:val="105"/>
          <w:sz w:val="18"/>
        </w:rPr>
        <w:t xml:space="preserve"> </w:t>
      </w:r>
      <w:r>
        <w:rPr>
          <w:i/>
          <w:color w:val="333333"/>
          <w:w w:val="105"/>
          <w:sz w:val="18"/>
        </w:rPr>
        <w:t>Review</w:t>
      </w:r>
      <w:r>
        <w:rPr>
          <w:i/>
          <w:color w:val="333333"/>
          <w:spacing w:val="-11"/>
          <w:w w:val="105"/>
          <w:sz w:val="18"/>
        </w:rPr>
        <w:t xml:space="preserve"> </w:t>
      </w:r>
      <w:r>
        <w:rPr>
          <w:i/>
          <w:color w:val="333333"/>
          <w:w w:val="105"/>
          <w:sz w:val="18"/>
        </w:rPr>
        <w:t>of</w:t>
      </w:r>
      <w:r>
        <w:rPr>
          <w:i/>
          <w:color w:val="333333"/>
          <w:spacing w:val="-11"/>
          <w:w w:val="105"/>
          <w:sz w:val="18"/>
        </w:rPr>
        <w:t xml:space="preserve"> </w:t>
      </w:r>
      <w:r>
        <w:rPr>
          <w:i/>
          <w:color w:val="333333"/>
          <w:w w:val="105"/>
          <w:sz w:val="18"/>
        </w:rPr>
        <w:t>General Psychology, 9</w:t>
      </w:r>
      <w:r>
        <w:rPr>
          <w:color w:val="333333"/>
          <w:w w:val="105"/>
          <w:sz w:val="18"/>
        </w:rPr>
        <w:t>(2), 103-110.</w:t>
      </w:r>
    </w:p>
    <w:p w14:paraId="760F090A" w14:textId="77777777" w:rsidR="0029179C" w:rsidRDefault="00000000">
      <w:pPr>
        <w:pStyle w:val="ListParagraph"/>
        <w:numPr>
          <w:ilvl w:val="0"/>
          <w:numId w:val="1"/>
        </w:numPr>
        <w:tabs>
          <w:tab w:val="left" w:pos="794"/>
        </w:tabs>
        <w:spacing w:before="83" w:line="316" w:lineRule="auto"/>
        <w:jc w:val="both"/>
        <w:rPr>
          <w:sz w:val="18"/>
        </w:rPr>
      </w:pPr>
      <w:bookmarkStart w:id="106" w:name="_bookmark89"/>
      <w:bookmarkEnd w:id="106"/>
      <w:r>
        <w:rPr>
          <w:color w:val="333333"/>
          <w:w w:val="105"/>
          <w:sz w:val="18"/>
        </w:rPr>
        <w:t>Buettner, D., Skemp, S., Buettner, D., &amp; Skemp, S. (2017). Blue Zones: Lessons from the world’s</w:t>
      </w:r>
      <w:r>
        <w:rPr>
          <w:color w:val="333333"/>
          <w:spacing w:val="-12"/>
          <w:w w:val="105"/>
          <w:sz w:val="18"/>
        </w:rPr>
        <w:t xml:space="preserve"> </w:t>
      </w:r>
      <w:r>
        <w:rPr>
          <w:color w:val="333333"/>
          <w:w w:val="105"/>
          <w:sz w:val="18"/>
        </w:rPr>
        <w:t>longest</w:t>
      </w:r>
      <w:r>
        <w:rPr>
          <w:color w:val="333333"/>
          <w:spacing w:val="-12"/>
          <w:w w:val="105"/>
          <w:sz w:val="18"/>
        </w:rPr>
        <w:t xml:space="preserve"> </w:t>
      </w:r>
      <w:r>
        <w:rPr>
          <w:color w:val="333333"/>
          <w:w w:val="105"/>
          <w:sz w:val="18"/>
        </w:rPr>
        <w:t>lived.</w:t>
      </w:r>
      <w:r>
        <w:rPr>
          <w:color w:val="333333"/>
          <w:spacing w:val="-12"/>
          <w:w w:val="105"/>
          <w:sz w:val="18"/>
        </w:rPr>
        <w:t xml:space="preserve"> </w:t>
      </w:r>
      <w:r>
        <w:rPr>
          <w:i/>
          <w:color w:val="333333"/>
          <w:w w:val="105"/>
          <w:sz w:val="18"/>
        </w:rPr>
        <w:t>American</w:t>
      </w:r>
      <w:r>
        <w:rPr>
          <w:i/>
          <w:color w:val="333333"/>
          <w:spacing w:val="-12"/>
          <w:w w:val="105"/>
          <w:sz w:val="18"/>
        </w:rPr>
        <w:t xml:space="preserve"> </w:t>
      </w:r>
      <w:r>
        <w:rPr>
          <w:i/>
          <w:color w:val="333333"/>
          <w:w w:val="105"/>
          <w:sz w:val="18"/>
        </w:rPr>
        <w:t>Journal</w:t>
      </w:r>
      <w:r>
        <w:rPr>
          <w:i/>
          <w:color w:val="333333"/>
          <w:spacing w:val="-12"/>
          <w:w w:val="105"/>
          <w:sz w:val="18"/>
        </w:rPr>
        <w:t xml:space="preserve"> </w:t>
      </w:r>
      <w:r>
        <w:rPr>
          <w:i/>
          <w:color w:val="333333"/>
          <w:w w:val="105"/>
          <w:sz w:val="18"/>
        </w:rPr>
        <w:t>of</w:t>
      </w:r>
      <w:r>
        <w:rPr>
          <w:i/>
          <w:color w:val="333333"/>
          <w:spacing w:val="-11"/>
          <w:w w:val="105"/>
          <w:sz w:val="18"/>
        </w:rPr>
        <w:t xml:space="preserve"> </w:t>
      </w:r>
      <w:r>
        <w:rPr>
          <w:i/>
          <w:color w:val="333333"/>
          <w:w w:val="105"/>
          <w:sz w:val="18"/>
        </w:rPr>
        <w:t>Lifestyle</w:t>
      </w:r>
      <w:r>
        <w:rPr>
          <w:i/>
          <w:color w:val="333333"/>
          <w:spacing w:val="-12"/>
          <w:w w:val="105"/>
          <w:sz w:val="18"/>
        </w:rPr>
        <w:t xml:space="preserve"> </w:t>
      </w:r>
      <w:r>
        <w:rPr>
          <w:i/>
          <w:color w:val="333333"/>
          <w:w w:val="105"/>
          <w:sz w:val="18"/>
        </w:rPr>
        <w:t>Medicine,</w:t>
      </w:r>
      <w:r>
        <w:rPr>
          <w:i/>
          <w:color w:val="333333"/>
          <w:spacing w:val="-12"/>
          <w:w w:val="105"/>
          <w:sz w:val="18"/>
        </w:rPr>
        <w:t xml:space="preserve"> </w:t>
      </w:r>
      <w:r>
        <w:rPr>
          <w:i/>
          <w:color w:val="333333"/>
          <w:w w:val="105"/>
          <w:sz w:val="18"/>
        </w:rPr>
        <w:t>10</w:t>
      </w:r>
      <w:r>
        <w:rPr>
          <w:color w:val="333333"/>
          <w:w w:val="105"/>
          <w:sz w:val="18"/>
        </w:rPr>
        <w:t>(5),</w:t>
      </w:r>
      <w:r>
        <w:rPr>
          <w:color w:val="333333"/>
          <w:spacing w:val="-12"/>
          <w:w w:val="105"/>
          <w:sz w:val="18"/>
        </w:rPr>
        <w:t xml:space="preserve"> </w:t>
      </w:r>
      <w:r>
        <w:rPr>
          <w:color w:val="333333"/>
          <w:w w:val="105"/>
          <w:sz w:val="18"/>
        </w:rPr>
        <w:t>318-321.</w:t>
      </w:r>
    </w:p>
    <w:p w14:paraId="39DABF84" w14:textId="77777777" w:rsidR="0029179C" w:rsidRDefault="00000000">
      <w:pPr>
        <w:pStyle w:val="ListParagraph"/>
        <w:numPr>
          <w:ilvl w:val="0"/>
          <w:numId w:val="1"/>
        </w:numPr>
        <w:tabs>
          <w:tab w:val="left" w:pos="794"/>
        </w:tabs>
        <w:spacing w:line="316" w:lineRule="auto"/>
        <w:jc w:val="both"/>
        <w:rPr>
          <w:sz w:val="18"/>
        </w:rPr>
      </w:pPr>
      <w:r>
        <w:rPr>
          <w:color w:val="333333"/>
          <w:sz w:val="18"/>
        </w:rPr>
        <w:t>F</w:t>
      </w:r>
      <w:bookmarkStart w:id="107" w:name="_bookmark90"/>
      <w:bookmarkEnd w:id="107"/>
      <w:r>
        <w:rPr>
          <w:color w:val="333333"/>
          <w:sz w:val="18"/>
        </w:rPr>
        <w:t xml:space="preserve">ranco, M. (2010). The power of music: Its impact on the intellectual, social and personal development of children and young people. </w:t>
      </w:r>
      <w:r>
        <w:rPr>
          <w:i/>
          <w:color w:val="333333"/>
          <w:sz w:val="18"/>
        </w:rPr>
        <w:t>International Journal of Music Education, 28</w:t>
      </w:r>
      <w:r>
        <w:rPr>
          <w:color w:val="333333"/>
          <w:sz w:val="18"/>
        </w:rPr>
        <w:t xml:space="preserve">(3), </w:t>
      </w:r>
      <w:r>
        <w:rPr>
          <w:color w:val="333333"/>
          <w:spacing w:val="-2"/>
          <w:sz w:val="18"/>
        </w:rPr>
        <w:t>269-289.</w:t>
      </w:r>
    </w:p>
    <w:p w14:paraId="17F20099" w14:textId="77777777" w:rsidR="0029179C" w:rsidRDefault="00000000">
      <w:pPr>
        <w:pStyle w:val="ListParagraph"/>
        <w:numPr>
          <w:ilvl w:val="0"/>
          <w:numId w:val="1"/>
        </w:numPr>
        <w:tabs>
          <w:tab w:val="left" w:pos="794"/>
        </w:tabs>
        <w:spacing w:line="316" w:lineRule="auto"/>
        <w:jc w:val="both"/>
        <w:rPr>
          <w:sz w:val="18"/>
        </w:rPr>
      </w:pPr>
      <w:bookmarkStart w:id="108" w:name="_bookmark91"/>
      <w:bookmarkEnd w:id="108"/>
      <w:r>
        <w:rPr>
          <w:color w:val="333333"/>
          <w:sz w:val="18"/>
        </w:rPr>
        <w:t xml:space="preserve">Sallis, J. F., Prochaska, J. J., &amp; Taylor, W. C. (1999). A review of correlates of physical activity of children and adolescents. </w:t>
      </w:r>
      <w:r>
        <w:rPr>
          <w:i/>
          <w:color w:val="333333"/>
          <w:sz w:val="18"/>
        </w:rPr>
        <w:t>Medicine &amp; Science in Sports &amp; Exercise, 32</w:t>
      </w:r>
      <w:r>
        <w:rPr>
          <w:color w:val="333333"/>
          <w:sz w:val="18"/>
        </w:rPr>
        <w:t>(5), 963-975.</w:t>
      </w:r>
    </w:p>
    <w:p w14:paraId="3A0DB8A9" w14:textId="77777777" w:rsidR="0029179C" w:rsidRDefault="00000000">
      <w:pPr>
        <w:pStyle w:val="ListParagraph"/>
        <w:numPr>
          <w:ilvl w:val="0"/>
          <w:numId w:val="1"/>
        </w:numPr>
        <w:tabs>
          <w:tab w:val="left" w:pos="794"/>
        </w:tabs>
        <w:spacing w:line="316" w:lineRule="auto"/>
        <w:jc w:val="both"/>
        <w:rPr>
          <w:sz w:val="18"/>
        </w:rPr>
      </w:pPr>
      <w:bookmarkStart w:id="109" w:name="_bookmark92"/>
      <w:bookmarkEnd w:id="109"/>
      <w:r>
        <w:rPr>
          <w:color w:val="333333"/>
          <w:sz w:val="18"/>
        </w:rPr>
        <w:t xml:space="preserve">Gustafson, S. L., &amp; Rhodes, R. E. (2006). Parental correlates of physical activity in children and early adolescents. </w:t>
      </w:r>
      <w:r>
        <w:rPr>
          <w:i/>
          <w:color w:val="333333"/>
          <w:sz w:val="18"/>
        </w:rPr>
        <w:t>Sports Medicine, 36</w:t>
      </w:r>
      <w:r>
        <w:rPr>
          <w:color w:val="333333"/>
          <w:sz w:val="18"/>
        </w:rPr>
        <w:t>(1), 79-97.</w:t>
      </w:r>
    </w:p>
    <w:p w14:paraId="3B720562" w14:textId="77777777" w:rsidR="0029179C" w:rsidRDefault="00000000">
      <w:pPr>
        <w:pStyle w:val="ListParagraph"/>
        <w:numPr>
          <w:ilvl w:val="0"/>
          <w:numId w:val="1"/>
        </w:numPr>
        <w:tabs>
          <w:tab w:val="left" w:pos="794"/>
        </w:tabs>
        <w:spacing w:line="316" w:lineRule="auto"/>
        <w:jc w:val="both"/>
        <w:rPr>
          <w:sz w:val="18"/>
        </w:rPr>
      </w:pPr>
      <w:bookmarkStart w:id="110" w:name="_bookmark93"/>
      <w:bookmarkEnd w:id="110"/>
      <w:r>
        <w:rPr>
          <w:color w:val="333333"/>
          <w:spacing w:val="-4"/>
          <w:sz w:val="18"/>
        </w:rPr>
        <w:t>McGonigal,</w:t>
      </w:r>
      <w:r>
        <w:rPr>
          <w:color w:val="333333"/>
          <w:spacing w:val="-3"/>
          <w:sz w:val="18"/>
        </w:rPr>
        <w:t xml:space="preserve"> </w:t>
      </w:r>
      <w:r>
        <w:rPr>
          <w:color w:val="333333"/>
          <w:spacing w:val="-4"/>
          <w:sz w:val="18"/>
        </w:rPr>
        <w:t>K.</w:t>
      </w:r>
      <w:r>
        <w:rPr>
          <w:color w:val="333333"/>
          <w:spacing w:val="3"/>
          <w:sz w:val="18"/>
        </w:rPr>
        <w:t xml:space="preserve"> </w:t>
      </w:r>
      <w:r>
        <w:rPr>
          <w:color w:val="333333"/>
          <w:spacing w:val="-4"/>
          <w:sz w:val="18"/>
        </w:rPr>
        <w:t>(2019).</w:t>
      </w:r>
      <w:r>
        <w:rPr>
          <w:color w:val="333333"/>
          <w:spacing w:val="2"/>
          <w:sz w:val="18"/>
        </w:rPr>
        <w:t xml:space="preserve"> </w:t>
      </w:r>
      <w:r>
        <w:rPr>
          <w:i/>
          <w:color w:val="333333"/>
          <w:spacing w:val="-4"/>
          <w:sz w:val="18"/>
        </w:rPr>
        <w:t>The</w:t>
      </w:r>
      <w:r>
        <w:rPr>
          <w:i/>
          <w:color w:val="333333"/>
          <w:spacing w:val="-8"/>
          <w:sz w:val="18"/>
        </w:rPr>
        <w:t xml:space="preserve"> </w:t>
      </w:r>
      <w:r>
        <w:rPr>
          <w:i/>
          <w:color w:val="333333"/>
          <w:spacing w:val="-4"/>
          <w:sz w:val="18"/>
        </w:rPr>
        <w:t>Joy</w:t>
      </w:r>
      <w:r>
        <w:rPr>
          <w:i/>
          <w:color w:val="333333"/>
          <w:spacing w:val="-6"/>
          <w:sz w:val="18"/>
        </w:rPr>
        <w:t xml:space="preserve"> </w:t>
      </w:r>
      <w:r>
        <w:rPr>
          <w:i/>
          <w:color w:val="333333"/>
          <w:spacing w:val="-4"/>
          <w:sz w:val="18"/>
        </w:rPr>
        <w:t>of</w:t>
      </w:r>
      <w:r>
        <w:rPr>
          <w:i/>
          <w:color w:val="333333"/>
          <w:spacing w:val="-7"/>
          <w:sz w:val="18"/>
        </w:rPr>
        <w:t xml:space="preserve"> </w:t>
      </w:r>
      <w:r>
        <w:rPr>
          <w:i/>
          <w:color w:val="333333"/>
          <w:spacing w:val="-4"/>
          <w:sz w:val="18"/>
        </w:rPr>
        <w:t>Movement:</w:t>
      </w:r>
      <w:r>
        <w:rPr>
          <w:i/>
          <w:color w:val="333333"/>
          <w:spacing w:val="-8"/>
          <w:sz w:val="18"/>
        </w:rPr>
        <w:t xml:space="preserve"> </w:t>
      </w:r>
      <w:r>
        <w:rPr>
          <w:i/>
          <w:color w:val="333333"/>
          <w:spacing w:val="-4"/>
          <w:sz w:val="18"/>
        </w:rPr>
        <w:t>How</w:t>
      </w:r>
      <w:r>
        <w:rPr>
          <w:i/>
          <w:color w:val="333333"/>
          <w:spacing w:val="-6"/>
          <w:sz w:val="18"/>
        </w:rPr>
        <w:t xml:space="preserve"> </w:t>
      </w:r>
      <w:r>
        <w:rPr>
          <w:i/>
          <w:color w:val="333333"/>
          <w:spacing w:val="-4"/>
          <w:sz w:val="18"/>
        </w:rPr>
        <w:t>Exercise</w:t>
      </w:r>
      <w:r>
        <w:rPr>
          <w:i/>
          <w:color w:val="333333"/>
          <w:spacing w:val="-8"/>
          <w:sz w:val="18"/>
        </w:rPr>
        <w:t xml:space="preserve"> </w:t>
      </w:r>
      <w:r>
        <w:rPr>
          <w:i/>
          <w:color w:val="333333"/>
          <w:spacing w:val="-4"/>
          <w:sz w:val="18"/>
        </w:rPr>
        <w:t>Helps</w:t>
      </w:r>
      <w:r>
        <w:rPr>
          <w:i/>
          <w:color w:val="333333"/>
          <w:spacing w:val="-7"/>
          <w:sz w:val="18"/>
        </w:rPr>
        <w:t xml:space="preserve"> </w:t>
      </w:r>
      <w:r>
        <w:rPr>
          <w:i/>
          <w:color w:val="333333"/>
          <w:spacing w:val="-4"/>
          <w:sz w:val="18"/>
        </w:rPr>
        <w:t>Us</w:t>
      </w:r>
      <w:r>
        <w:rPr>
          <w:i/>
          <w:color w:val="333333"/>
          <w:spacing w:val="-7"/>
          <w:sz w:val="18"/>
        </w:rPr>
        <w:t xml:space="preserve"> </w:t>
      </w:r>
      <w:r>
        <w:rPr>
          <w:i/>
          <w:color w:val="333333"/>
          <w:spacing w:val="-4"/>
          <w:sz w:val="18"/>
        </w:rPr>
        <w:t>Find</w:t>
      </w:r>
      <w:r>
        <w:rPr>
          <w:i/>
          <w:color w:val="333333"/>
          <w:spacing w:val="-7"/>
          <w:sz w:val="18"/>
        </w:rPr>
        <w:t xml:space="preserve"> </w:t>
      </w:r>
      <w:r>
        <w:rPr>
          <w:i/>
          <w:color w:val="333333"/>
          <w:spacing w:val="-4"/>
          <w:sz w:val="18"/>
        </w:rPr>
        <w:t>Happiness,</w:t>
      </w:r>
      <w:r>
        <w:rPr>
          <w:i/>
          <w:color w:val="333333"/>
          <w:spacing w:val="-8"/>
          <w:sz w:val="18"/>
        </w:rPr>
        <w:t xml:space="preserve"> </w:t>
      </w:r>
      <w:r>
        <w:rPr>
          <w:i/>
          <w:color w:val="333333"/>
          <w:spacing w:val="-4"/>
          <w:sz w:val="18"/>
        </w:rPr>
        <w:t>Hope,</w:t>
      </w:r>
      <w:r>
        <w:rPr>
          <w:i/>
          <w:color w:val="333333"/>
          <w:spacing w:val="-7"/>
          <w:sz w:val="18"/>
        </w:rPr>
        <w:t xml:space="preserve"> </w:t>
      </w:r>
      <w:r>
        <w:rPr>
          <w:i/>
          <w:color w:val="333333"/>
          <w:spacing w:val="-4"/>
          <w:sz w:val="18"/>
        </w:rPr>
        <w:t xml:space="preserve">Connection, </w:t>
      </w:r>
      <w:r>
        <w:rPr>
          <w:i/>
          <w:color w:val="333333"/>
          <w:sz w:val="18"/>
        </w:rPr>
        <w:t>and Courage</w:t>
      </w:r>
      <w:r>
        <w:rPr>
          <w:color w:val="333333"/>
          <w:sz w:val="18"/>
        </w:rPr>
        <w:t>. Avery.</w:t>
      </w:r>
    </w:p>
    <w:p w14:paraId="20456036" w14:textId="77777777" w:rsidR="0029179C" w:rsidRDefault="00000000">
      <w:pPr>
        <w:pStyle w:val="ListParagraph"/>
        <w:numPr>
          <w:ilvl w:val="0"/>
          <w:numId w:val="1"/>
        </w:numPr>
        <w:tabs>
          <w:tab w:val="left" w:pos="794"/>
        </w:tabs>
        <w:spacing w:line="316" w:lineRule="auto"/>
        <w:ind w:right="337"/>
        <w:jc w:val="both"/>
        <w:rPr>
          <w:sz w:val="18"/>
        </w:rPr>
      </w:pPr>
      <w:bookmarkStart w:id="111" w:name="_bookmark94"/>
      <w:bookmarkEnd w:id="111"/>
      <w:r>
        <w:rPr>
          <w:color w:val="333333"/>
          <w:sz w:val="18"/>
        </w:rPr>
        <w:t>Hellmich,</w:t>
      </w:r>
      <w:r>
        <w:rPr>
          <w:color w:val="333333"/>
          <w:spacing w:val="-12"/>
          <w:sz w:val="18"/>
        </w:rPr>
        <w:t xml:space="preserve"> </w:t>
      </w:r>
      <w:r>
        <w:rPr>
          <w:color w:val="333333"/>
          <w:sz w:val="18"/>
        </w:rPr>
        <w:t>N.</w:t>
      </w:r>
      <w:r>
        <w:rPr>
          <w:color w:val="333333"/>
          <w:spacing w:val="-11"/>
          <w:sz w:val="18"/>
        </w:rPr>
        <w:t xml:space="preserve"> </w:t>
      </w:r>
      <w:r>
        <w:rPr>
          <w:color w:val="333333"/>
          <w:sz w:val="18"/>
        </w:rPr>
        <w:t>(2012).</w:t>
      </w:r>
      <w:r>
        <w:rPr>
          <w:color w:val="333333"/>
          <w:spacing w:val="-11"/>
          <w:sz w:val="18"/>
        </w:rPr>
        <w:t xml:space="preserve"> </w:t>
      </w:r>
      <w:r>
        <w:rPr>
          <w:color w:val="333333"/>
          <w:sz w:val="18"/>
        </w:rPr>
        <w:t>Sitting</w:t>
      </w:r>
      <w:r>
        <w:rPr>
          <w:color w:val="333333"/>
          <w:spacing w:val="-11"/>
          <w:sz w:val="18"/>
        </w:rPr>
        <w:t xml:space="preserve"> </w:t>
      </w:r>
      <w:r>
        <w:rPr>
          <w:color w:val="333333"/>
          <w:sz w:val="18"/>
        </w:rPr>
        <w:t>is</w:t>
      </w:r>
      <w:r>
        <w:rPr>
          <w:color w:val="333333"/>
          <w:spacing w:val="-12"/>
          <w:sz w:val="18"/>
        </w:rPr>
        <w:t xml:space="preserve"> </w:t>
      </w:r>
      <w:r>
        <w:rPr>
          <w:color w:val="333333"/>
          <w:sz w:val="18"/>
        </w:rPr>
        <w:t>the</w:t>
      </w:r>
      <w:r>
        <w:rPr>
          <w:color w:val="333333"/>
          <w:spacing w:val="-11"/>
          <w:sz w:val="18"/>
        </w:rPr>
        <w:t xml:space="preserve"> </w:t>
      </w:r>
      <w:r>
        <w:rPr>
          <w:color w:val="333333"/>
          <w:sz w:val="18"/>
        </w:rPr>
        <w:t>new</w:t>
      </w:r>
      <w:r>
        <w:rPr>
          <w:color w:val="333333"/>
          <w:spacing w:val="-11"/>
          <w:sz w:val="18"/>
        </w:rPr>
        <w:t xml:space="preserve"> </w:t>
      </w:r>
      <w:r>
        <w:rPr>
          <w:color w:val="333333"/>
          <w:sz w:val="18"/>
        </w:rPr>
        <w:t>smoking.</w:t>
      </w:r>
      <w:r>
        <w:rPr>
          <w:color w:val="333333"/>
          <w:spacing w:val="-11"/>
          <w:sz w:val="18"/>
        </w:rPr>
        <w:t xml:space="preserve"> </w:t>
      </w:r>
      <w:r>
        <w:rPr>
          <w:i/>
          <w:color w:val="333333"/>
          <w:sz w:val="18"/>
        </w:rPr>
        <w:t>USA</w:t>
      </w:r>
      <w:r>
        <w:rPr>
          <w:i/>
          <w:color w:val="333333"/>
          <w:spacing w:val="-12"/>
          <w:sz w:val="18"/>
        </w:rPr>
        <w:t xml:space="preserve"> </w:t>
      </w:r>
      <w:r>
        <w:rPr>
          <w:i/>
          <w:color w:val="333333"/>
          <w:sz w:val="18"/>
        </w:rPr>
        <w:t>Today</w:t>
      </w:r>
      <w:r>
        <w:rPr>
          <w:color w:val="333333"/>
          <w:sz w:val="18"/>
        </w:rPr>
        <w:t>.</w:t>
      </w:r>
      <w:r>
        <w:rPr>
          <w:color w:val="333333"/>
          <w:spacing w:val="-11"/>
          <w:sz w:val="18"/>
        </w:rPr>
        <w:t xml:space="preserve"> </w:t>
      </w:r>
      <w:r>
        <w:rPr>
          <w:color w:val="333333"/>
          <w:sz w:val="18"/>
        </w:rPr>
        <w:t>Retrieved</w:t>
      </w:r>
      <w:r>
        <w:rPr>
          <w:color w:val="333333"/>
          <w:spacing w:val="-11"/>
          <w:sz w:val="18"/>
        </w:rPr>
        <w:t xml:space="preserve"> </w:t>
      </w:r>
      <w:r>
        <w:rPr>
          <w:color w:val="333333"/>
          <w:sz w:val="18"/>
        </w:rPr>
        <w:t>from</w:t>
      </w:r>
      <w:r>
        <w:rPr>
          <w:color w:val="333333"/>
          <w:spacing w:val="-11"/>
          <w:sz w:val="18"/>
        </w:rPr>
        <w:t xml:space="preserve"> </w:t>
      </w:r>
      <w:hyperlink r:id="rId304">
        <w:r w:rsidR="0029179C">
          <w:rPr>
            <w:color w:val="333333"/>
            <w:sz w:val="18"/>
          </w:rPr>
          <w:t>http://usatoday30.</w:t>
        </w:r>
      </w:hyperlink>
      <w:r>
        <w:rPr>
          <w:color w:val="333333"/>
          <w:sz w:val="18"/>
        </w:rPr>
        <w:t xml:space="preserve"> </w:t>
      </w:r>
      <w:hyperlink r:id="rId305">
        <w:r w:rsidR="0029179C">
          <w:rPr>
            <w:color w:val="333333"/>
            <w:spacing w:val="-2"/>
            <w:w w:val="105"/>
            <w:sz w:val="18"/>
          </w:rPr>
          <w:t>usatoday.com/news/health/story/2012-05-02/sitting-is-the-new-smoking/54707816/1</w:t>
        </w:r>
      </w:hyperlink>
    </w:p>
    <w:p w14:paraId="3A8AD62E" w14:textId="05AB6DBF" w:rsidR="0029179C" w:rsidRPr="00566C4C" w:rsidRDefault="00000000" w:rsidP="00566C4C">
      <w:pPr>
        <w:pStyle w:val="ListParagraph"/>
        <w:numPr>
          <w:ilvl w:val="0"/>
          <w:numId w:val="1"/>
        </w:numPr>
        <w:tabs>
          <w:tab w:val="left" w:pos="794"/>
        </w:tabs>
        <w:spacing w:before="77" w:line="316" w:lineRule="auto"/>
        <w:ind w:hanging="453"/>
        <w:jc w:val="both"/>
        <w:rPr>
          <w:sz w:val="18"/>
        </w:rPr>
      </w:pPr>
      <w:bookmarkStart w:id="112" w:name="_bookmark95"/>
      <w:bookmarkEnd w:id="112"/>
      <w:r w:rsidRPr="00566C4C">
        <w:rPr>
          <w:color w:val="333333"/>
          <w:sz w:val="18"/>
        </w:rPr>
        <w:t>Biswas,</w:t>
      </w:r>
      <w:r w:rsidRPr="00566C4C">
        <w:rPr>
          <w:color w:val="333333"/>
          <w:spacing w:val="14"/>
          <w:sz w:val="18"/>
        </w:rPr>
        <w:t xml:space="preserve"> </w:t>
      </w:r>
      <w:r w:rsidRPr="00566C4C">
        <w:rPr>
          <w:color w:val="333333"/>
          <w:sz w:val="18"/>
        </w:rPr>
        <w:t>A.,</w:t>
      </w:r>
      <w:r w:rsidRPr="00566C4C">
        <w:rPr>
          <w:color w:val="333333"/>
          <w:spacing w:val="14"/>
          <w:sz w:val="18"/>
        </w:rPr>
        <w:t xml:space="preserve"> </w:t>
      </w:r>
      <w:r w:rsidRPr="00566C4C">
        <w:rPr>
          <w:color w:val="333333"/>
          <w:sz w:val="18"/>
        </w:rPr>
        <w:t>Oh,</w:t>
      </w:r>
      <w:r w:rsidRPr="00566C4C">
        <w:rPr>
          <w:color w:val="333333"/>
          <w:spacing w:val="14"/>
          <w:sz w:val="18"/>
        </w:rPr>
        <w:t xml:space="preserve"> </w:t>
      </w:r>
      <w:r w:rsidRPr="00566C4C">
        <w:rPr>
          <w:color w:val="333333"/>
          <w:sz w:val="18"/>
        </w:rPr>
        <w:t>P.</w:t>
      </w:r>
      <w:r w:rsidRPr="00566C4C">
        <w:rPr>
          <w:color w:val="333333"/>
          <w:spacing w:val="14"/>
          <w:sz w:val="18"/>
        </w:rPr>
        <w:t xml:space="preserve"> </w:t>
      </w:r>
      <w:r w:rsidRPr="00566C4C">
        <w:rPr>
          <w:color w:val="333333"/>
          <w:sz w:val="18"/>
        </w:rPr>
        <w:t>I.,</w:t>
      </w:r>
      <w:r w:rsidRPr="00566C4C">
        <w:rPr>
          <w:color w:val="333333"/>
          <w:spacing w:val="14"/>
          <w:sz w:val="18"/>
        </w:rPr>
        <w:t xml:space="preserve"> </w:t>
      </w:r>
      <w:r w:rsidRPr="00566C4C">
        <w:rPr>
          <w:color w:val="333333"/>
          <w:sz w:val="18"/>
        </w:rPr>
        <w:t>Faulkner,</w:t>
      </w:r>
      <w:r w:rsidRPr="00566C4C">
        <w:rPr>
          <w:color w:val="333333"/>
          <w:spacing w:val="14"/>
          <w:sz w:val="18"/>
        </w:rPr>
        <w:t xml:space="preserve"> </w:t>
      </w:r>
      <w:r w:rsidRPr="00566C4C">
        <w:rPr>
          <w:color w:val="333333"/>
          <w:sz w:val="18"/>
        </w:rPr>
        <w:t>G.</w:t>
      </w:r>
      <w:r w:rsidRPr="00566C4C">
        <w:rPr>
          <w:color w:val="333333"/>
          <w:spacing w:val="14"/>
          <w:sz w:val="18"/>
        </w:rPr>
        <w:t xml:space="preserve"> </w:t>
      </w:r>
      <w:r w:rsidRPr="00566C4C">
        <w:rPr>
          <w:color w:val="333333"/>
          <w:sz w:val="18"/>
        </w:rPr>
        <w:t>E.,</w:t>
      </w:r>
      <w:r w:rsidRPr="00566C4C">
        <w:rPr>
          <w:color w:val="333333"/>
          <w:spacing w:val="14"/>
          <w:sz w:val="18"/>
        </w:rPr>
        <w:t xml:space="preserve"> </w:t>
      </w:r>
      <w:r w:rsidRPr="00566C4C">
        <w:rPr>
          <w:color w:val="333333"/>
          <w:sz w:val="18"/>
        </w:rPr>
        <w:t>Bajaj,</w:t>
      </w:r>
      <w:r w:rsidRPr="00566C4C">
        <w:rPr>
          <w:color w:val="333333"/>
          <w:spacing w:val="14"/>
          <w:sz w:val="18"/>
        </w:rPr>
        <w:t xml:space="preserve"> </w:t>
      </w:r>
      <w:r w:rsidRPr="00566C4C">
        <w:rPr>
          <w:color w:val="333333"/>
          <w:sz w:val="18"/>
        </w:rPr>
        <w:t>R.</w:t>
      </w:r>
      <w:r w:rsidRPr="00566C4C">
        <w:rPr>
          <w:color w:val="333333"/>
          <w:spacing w:val="14"/>
          <w:sz w:val="18"/>
        </w:rPr>
        <w:t xml:space="preserve"> </w:t>
      </w:r>
      <w:r w:rsidRPr="00566C4C">
        <w:rPr>
          <w:color w:val="333333"/>
          <w:sz w:val="18"/>
        </w:rPr>
        <w:t>R.,</w:t>
      </w:r>
      <w:r w:rsidRPr="00566C4C">
        <w:rPr>
          <w:color w:val="333333"/>
          <w:spacing w:val="14"/>
          <w:sz w:val="18"/>
        </w:rPr>
        <w:t xml:space="preserve"> </w:t>
      </w:r>
      <w:r w:rsidRPr="00566C4C">
        <w:rPr>
          <w:color w:val="333333"/>
          <w:sz w:val="18"/>
        </w:rPr>
        <w:t>Silver,</w:t>
      </w:r>
      <w:r w:rsidRPr="00566C4C">
        <w:rPr>
          <w:color w:val="333333"/>
          <w:spacing w:val="15"/>
          <w:sz w:val="18"/>
        </w:rPr>
        <w:t xml:space="preserve"> </w:t>
      </w:r>
      <w:r w:rsidRPr="00566C4C">
        <w:rPr>
          <w:color w:val="333333"/>
          <w:sz w:val="18"/>
        </w:rPr>
        <w:t>M.</w:t>
      </w:r>
      <w:r w:rsidRPr="00566C4C">
        <w:rPr>
          <w:color w:val="333333"/>
          <w:spacing w:val="14"/>
          <w:sz w:val="18"/>
        </w:rPr>
        <w:t xml:space="preserve"> </w:t>
      </w:r>
      <w:r w:rsidRPr="00566C4C">
        <w:rPr>
          <w:color w:val="333333"/>
          <w:sz w:val="18"/>
        </w:rPr>
        <w:t>A.,</w:t>
      </w:r>
      <w:r w:rsidRPr="00566C4C">
        <w:rPr>
          <w:color w:val="333333"/>
          <w:spacing w:val="14"/>
          <w:sz w:val="18"/>
        </w:rPr>
        <w:t xml:space="preserve"> </w:t>
      </w:r>
      <w:r w:rsidRPr="00566C4C">
        <w:rPr>
          <w:color w:val="333333"/>
          <w:sz w:val="18"/>
        </w:rPr>
        <w:t>Mitchell,</w:t>
      </w:r>
      <w:r w:rsidRPr="00566C4C">
        <w:rPr>
          <w:color w:val="333333"/>
          <w:spacing w:val="14"/>
          <w:sz w:val="18"/>
        </w:rPr>
        <w:t xml:space="preserve"> </w:t>
      </w:r>
      <w:r w:rsidRPr="00566C4C">
        <w:rPr>
          <w:color w:val="333333"/>
          <w:sz w:val="18"/>
        </w:rPr>
        <w:t>M.</w:t>
      </w:r>
      <w:r w:rsidRPr="00566C4C">
        <w:rPr>
          <w:color w:val="333333"/>
          <w:spacing w:val="14"/>
          <w:sz w:val="18"/>
        </w:rPr>
        <w:t xml:space="preserve"> </w:t>
      </w:r>
      <w:r w:rsidRPr="00566C4C">
        <w:rPr>
          <w:color w:val="333333"/>
          <w:sz w:val="18"/>
        </w:rPr>
        <w:t>S.,</w:t>
      </w:r>
      <w:r w:rsidRPr="00566C4C">
        <w:rPr>
          <w:color w:val="333333"/>
          <w:spacing w:val="14"/>
          <w:sz w:val="18"/>
        </w:rPr>
        <w:t xml:space="preserve"> </w:t>
      </w:r>
      <w:r w:rsidRPr="00566C4C">
        <w:rPr>
          <w:color w:val="333333"/>
          <w:sz w:val="18"/>
        </w:rPr>
        <w:t>&amp;</w:t>
      </w:r>
      <w:r w:rsidRPr="00566C4C">
        <w:rPr>
          <w:color w:val="333333"/>
          <w:spacing w:val="14"/>
          <w:sz w:val="18"/>
        </w:rPr>
        <w:t xml:space="preserve"> </w:t>
      </w:r>
      <w:r w:rsidRPr="00566C4C">
        <w:rPr>
          <w:color w:val="333333"/>
          <w:sz w:val="18"/>
        </w:rPr>
        <w:t>Alter,</w:t>
      </w:r>
      <w:r w:rsidRPr="00566C4C">
        <w:rPr>
          <w:color w:val="333333"/>
          <w:spacing w:val="14"/>
          <w:sz w:val="18"/>
        </w:rPr>
        <w:t xml:space="preserve"> </w:t>
      </w:r>
      <w:r w:rsidRPr="00566C4C">
        <w:rPr>
          <w:color w:val="333333"/>
          <w:spacing w:val="-5"/>
          <w:sz w:val="18"/>
        </w:rPr>
        <w:t>D.</w:t>
      </w:r>
      <w:r w:rsidR="00566C4C" w:rsidRPr="00566C4C">
        <w:rPr>
          <w:color w:val="333333"/>
          <w:spacing w:val="-5"/>
          <w:sz w:val="18"/>
        </w:rPr>
        <w:t xml:space="preserve"> </w:t>
      </w:r>
      <w:r w:rsidRPr="00566C4C">
        <w:rPr>
          <w:color w:val="333333"/>
          <w:sz w:val="18"/>
        </w:rPr>
        <w:t xml:space="preserve">A. (2015). Sedentary time and its association with risk for disease incidence, mortality, and hospitalization in adults: A systematic review and meta-analysis. </w:t>
      </w:r>
      <w:r w:rsidRPr="00566C4C">
        <w:rPr>
          <w:i/>
          <w:color w:val="333333"/>
          <w:sz w:val="18"/>
        </w:rPr>
        <w:t>Annals</w:t>
      </w:r>
      <w:r w:rsidRPr="00566C4C">
        <w:rPr>
          <w:i/>
          <w:color w:val="333333"/>
          <w:spacing w:val="-6"/>
          <w:sz w:val="18"/>
        </w:rPr>
        <w:t xml:space="preserve"> </w:t>
      </w:r>
      <w:r w:rsidRPr="00566C4C">
        <w:rPr>
          <w:i/>
          <w:color w:val="333333"/>
          <w:sz w:val="18"/>
        </w:rPr>
        <w:t>of</w:t>
      </w:r>
      <w:r w:rsidRPr="00566C4C">
        <w:rPr>
          <w:i/>
          <w:color w:val="333333"/>
          <w:spacing w:val="-6"/>
          <w:sz w:val="18"/>
        </w:rPr>
        <w:t xml:space="preserve"> </w:t>
      </w:r>
      <w:r w:rsidRPr="00566C4C">
        <w:rPr>
          <w:i/>
          <w:color w:val="333333"/>
          <w:sz w:val="18"/>
        </w:rPr>
        <w:t>Internal</w:t>
      </w:r>
      <w:r w:rsidRPr="00566C4C">
        <w:rPr>
          <w:i/>
          <w:color w:val="333333"/>
          <w:spacing w:val="-6"/>
          <w:sz w:val="18"/>
        </w:rPr>
        <w:t xml:space="preserve"> </w:t>
      </w:r>
      <w:r w:rsidRPr="00566C4C">
        <w:rPr>
          <w:i/>
          <w:color w:val="333333"/>
          <w:sz w:val="18"/>
        </w:rPr>
        <w:t>Medicine, 162</w:t>
      </w:r>
      <w:r w:rsidRPr="00566C4C">
        <w:rPr>
          <w:color w:val="333333"/>
          <w:sz w:val="18"/>
        </w:rPr>
        <w:t>(2), 123-132.</w:t>
      </w:r>
    </w:p>
    <w:p w14:paraId="7B47676B" w14:textId="77777777" w:rsidR="0029179C" w:rsidRDefault="00000000">
      <w:pPr>
        <w:pStyle w:val="ListParagraph"/>
        <w:numPr>
          <w:ilvl w:val="0"/>
          <w:numId w:val="1"/>
        </w:numPr>
        <w:tabs>
          <w:tab w:val="left" w:pos="794"/>
        </w:tabs>
        <w:spacing w:before="83" w:line="316" w:lineRule="auto"/>
        <w:jc w:val="both"/>
        <w:rPr>
          <w:sz w:val="18"/>
        </w:rPr>
      </w:pPr>
      <w:bookmarkStart w:id="113" w:name="_bookmark96"/>
      <w:bookmarkEnd w:id="113"/>
      <w:r>
        <w:rPr>
          <w:color w:val="333333"/>
          <w:sz w:val="18"/>
        </w:rPr>
        <w:t xml:space="preserve">Healy, G. N., Matthews, C. E., Dunstan, D. W., Winkler, E. A., &amp; Owen, N. (2008). Sedentary time and cardio-metabolic biomarkers in US adults: NHANES 2003–06. </w:t>
      </w:r>
      <w:r>
        <w:rPr>
          <w:i/>
          <w:color w:val="333333"/>
          <w:sz w:val="18"/>
        </w:rPr>
        <w:t>European Heart Journal, 32</w:t>
      </w:r>
      <w:r>
        <w:rPr>
          <w:color w:val="333333"/>
          <w:sz w:val="18"/>
        </w:rPr>
        <w:t>(5), 590-597.</w:t>
      </w:r>
    </w:p>
    <w:p w14:paraId="7D57635C" w14:textId="77777777" w:rsidR="0029179C" w:rsidRDefault="00000000">
      <w:pPr>
        <w:pStyle w:val="ListParagraph"/>
        <w:numPr>
          <w:ilvl w:val="0"/>
          <w:numId w:val="1"/>
        </w:numPr>
        <w:tabs>
          <w:tab w:val="left" w:pos="794"/>
        </w:tabs>
        <w:spacing w:line="316" w:lineRule="auto"/>
        <w:jc w:val="both"/>
        <w:rPr>
          <w:sz w:val="18"/>
        </w:rPr>
      </w:pPr>
      <w:bookmarkStart w:id="114" w:name="_bookmark97"/>
      <w:bookmarkEnd w:id="114"/>
      <w:r>
        <w:rPr>
          <w:color w:val="333333"/>
          <w:sz w:val="18"/>
        </w:rPr>
        <w:t xml:space="preserve">Sibold, J. S., &amp; Berg, K. M. (2010). Mood enhancement persists for up to 12 hours following aerobic exercise. </w:t>
      </w:r>
      <w:r>
        <w:rPr>
          <w:i/>
          <w:color w:val="333333"/>
          <w:sz w:val="18"/>
        </w:rPr>
        <w:t>Perceptual and Motor Skills, 111</w:t>
      </w:r>
      <w:r>
        <w:rPr>
          <w:color w:val="333333"/>
          <w:sz w:val="18"/>
        </w:rPr>
        <w:t>(2), 333-342.</w:t>
      </w:r>
    </w:p>
    <w:p w14:paraId="3A077940" w14:textId="3A1BF0FF" w:rsidR="0029179C" w:rsidRPr="00566C4C" w:rsidRDefault="00000000" w:rsidP="00566C4C">
      <w:pPr>
        <w:pStyle w:val="ListParagraph"/>
        <w:numPr>
          <w:ilvl w:val="0"/>
          <w:numId w:val="1"/>
        </w:numPr>
        <w:tabs>
          <w:tab w:val="left" w:pos="794"/>
        </w:tabs>
        <w:spacing w:before="77" w:line="312" w:lineRule="auto"/>
        <w:ind w:right="335"/>
        <w:jc w:val="both"/>
        <w:rPr>
          <w:sz w:val="18"/>
        </w:rPr>
      </w:pPr>
      <w:bookmarkStart w:id="115" w:name="_bookmark98"/>
      <w:bookmarkEnd w:id="115"/>
      <w:r w:rsidRPr="00566C4C">
        <w:rPr>
          <w:color w:val="333333"/>
          <w:sz w:val="18"/>
        </w:rPr>
        <w:t>Hackney,</w:t>
      </w:r>
      <w:r w:rsidRPr="00566C4C">
        <w:rPr>
          <w:color w:val="333333"/>
          <w:spacing w:val="35"/>
          <w:sz w:val="18"/>
        </w:rPr>
        <w:t xml:space="preserve"> </w:t>
      </w:r>
      <w:r w:rsidRPr="00566C4C">
        <w:rPr>
          <w:color w:val="333333"/>
          <w:sz w:val="18"/>
        </w:rPr>
        <w:t>A.</w:t>
      </w:r>
      <w:r w:rsidRPr="00566C4C">
        <w:rPr>
          <w:color w:val="333333"/>
          <w:spacing w:val="35"/>
          <w:sz w:val="18"/>
        </w:rPr>
        <w:t xml:space="preserve"> </w:t>
      </w:r>
      <w:r w:rsidRPr="00566C4C">
        <w:rPr>
          <w:color w:val="333333"/>
          <w:sz w:val="18"/>
        </w:rPr>
        <w:t>C.</w:t>
      </w:r>
      <w:r w:rsidRPr="00566C4C">
        <w:rPr>
          <w:color w:val="333333"/>
          <w:spacing w:val="35"/>
          <w:sz w:val="18"/>
        </w:rPr>
        <w:t xml:space="preserve"> </w:t>
      </w:r>
      <w:r w:rsidRPr="00566C4C">
        <w:rPr>
          <w:color w:val="333333"/>
          <w:sz w:val="18"/>
        </w:rPr>
        <w:t>(1999).</w:t>
      </w:r>
      <w:r w:rsidRPr="00566C4C">
        <w:rPr>
          <w:color w:val="333333"/>
          <w:spacing w:val="35"/>
          <w:sz w:val="18"/>
        </w:rPr>
        <w:t xml:space="preserve"> </w:t>
      </w:r>
      <w:r w:rsidRPr="00566C4C">
        <w:rPr>
          <w:color w:val="333333"/>
          <w:sz w:val="18"/>
        </w:rPr>
        <w:t>Influence</w:t>
      </w:r>
      <w:r w:rsidRPr="00566C4C">
        <w:rPr>
          <w:color w:val="333333"/>
          <w:spacing w:val="35"/>
          <w:sz w:val="18"/>
        </w:rPr>
        <w:t xml:space="preserve"> </w:t>
      </w:r>
      <w:r w:rsidRPr="00566C4C">
        <w:rPr>
          <w:color w:val="333333"/>
          <w:sz w:val="18"/>
        </w:rPr>
        <w:t>of</w:t>
      </w:r>
      <w:r w:rsidRPr="00566C4C">
        <w:rPr>
          <w:color w:val="333333"/>
          <w:spacing w:val="35"/>
          <w:sz w:val="18"/>
        </w:rPr>
        <w:t xml:space="preserve"> </w:t>
      </w:r>
      <w:r w:rsidRPr="00566C4C">
        <w:rPr>
          <w:color w:val="333333"/>
          <w:sz w:val="18"/>
        </w:rPr>
        <w:t>exercise</w:t>
      </w:r>
      <w:r w:rsidRPr="00566C4C">
        <w:rPr>
          <w:color w:val="333333"/>
          <w:spacing w:val="35"/>
          <w:sz w:val="18"/>
        </w:rPr>
        <w:t xml:space="preserve"> </w:t>
      </w:r>
      <w:r w:rsidRPr="00566C4C">
        <w:rPr>
          <w:color w:val="333333"/>
          <w:sz w:val="18"/>
        </w:rPr>
        <w:t>on</w:t>
      </w:r>
      <w:r w:rsidRPr="00566C4C">
        <w:rPr>
          <w:color w:val="333333"/>
          <w:spacing w:val="35"/>
          <w:sz w:val="18"/>
        </w:rPr>
        <w:t xml:space="preserve"> </w:t>
      </w:r>
      <w:r w:rsidRPr="00566C4C">
        <w:rPr>
          <w:color w:val="333333"/>
          <w:sz w:val="18"/>
        </w:rPr>
        <w:t>the</w:t>
      </w:r>
      <w:r w:rsidRPr="00566C4C">
        <w:rPr>
          <w:color w:val="333333"/>
          <w:spacing w:val="35"/>
          <w:sz w:val="18"/>
        </w:rPr>
        <w:t xml:space="preserve"> </w:t>
      </w:r>
      <w:r w:rsidRPr="00566C4C">
        <w:rPr>
          <w:color w:val="333333"/>
          <w:sz w:val="18"/>
        </w:rPr>
        <w:t>hypothalamic-pituitary-adrenal</w:t>
      </w:r>
      <w:r w:rsidRPr="00566C4C">
        <w:rPr>
          <w:color w:val="333333"/>
          <w:spacing w:val="35"/>
          <w:sz w:val="18"/>
        </w:rPr>
        <w:t xml:space="preserve"> </w:t>
      </w:r>
      <w:r w:rsidRPr="00566C4C">
        <w:rPr>
          <w:color w:val="333333"/>
          <w:spacing w:val="-2"/>
          <w:sz w:val="18"/>
        </w:rPr>
        <w:t>axis.</w:t>
      </w:r>
      <w:r w:rsidR="00566C4C" w:rsidRPr="00566C4C">
        <w:rPr>
          <w:color w:val="333333"/>
          <w:spacing w:val="-2"/>
          <w:sz w:val="18"/>
        </w:rPr>
        <w:t xml:space="preserve"> </w:t>
      </w:r>
      <w:r w:rsidRPr="00566C4C">
        <w:rPr>
          <w:i/>
          <w:color w:val="333333"/>
          <w:spacing w:val="-2"/>
          <w:sz w:val="18"/>
        </w:rPr>
        <w:t>Current</w:t>
      </w:r>
      <w:r w:rsidRPr="00566C4C">
        <w:rPr>
          <w:i/>
          <w:color w:val="333333"/>
          <w:spacing w:val="-5"/>
          <w:sz w:val="18"/>
        </w:rPr>
        <w:t xml:space="preserve"> </w:t>
      </w:r>
      <w:r w:rsidRPr="00566C4C">
        <w:rPr>
          <w:i/>
          <w:color w:val="333333"/>
          <w:spacing w:val="-2"/>
          <w:sz w:val="18"/>
        </w:rPr>
        <w:t>Opinion</w:t>
      </w:r>
      <w:r w:rsidRPr="00566C4C">
        <w:rPr>
          <w:i/>
          <w:color w:val="333333"/>
          <w:spacing w:val="-4"/>
          <w:sz w:val="18"/>
        </w:rPr>
        <w:t xml:space="preserve"> </w:t>
      </w:r>
      <w:r w:rsidRPr="00566C4C">
        <w:rPr>
          <w:i/>
          <w:color w:val="333333"/>
          <w:spacing w:val="-2"/>
          <w:sz w:val="18"/>
        </w:rPr>
        <w:t>in</w:t>
      </w:r>
      <w:r w:rsidRPr="00566C4C">
        <w:rPr>
          <w:i/>
          <w:color w:val="333333"/>
          <w:spacing w:val="-4"/>
          <w:sz w:val="18"/>
        </w:rPr>
        <w:t xml:space="preserve"> </w:t>
      </w:r>
      <w:r w:rsidRPr="00566C4C">
        <w:rPr>
          <w:i/>
          <w:color w:val="333333"/>
          <w:spacing w:val="-2"/>
          <w:sz w:val="18"/>
        </w:rPr>
        <w:t>Endocrinology,</w:t>
      </w:r>
      <w:r w:rsidRPr="00566C4C">
        <w:rPr>
          <w:i/>
          <w:color w:val="333333"/>
          <w:spacing w:val="-4"/>
          <w:sz w:val="18"/>
        </w:rPr>
        <w:t xml:space="preserve"> </w:t>
      </w:r>
      <w:r w:rsidRPr="00566C4C">
        <w:rPr>
          <w:i/>
          <w:color w:val="333333"/>
          <w:spacing w:val="-2"/>
          <w:sz w:val="18"/>
        </w:rPr>
        <w:t>Diabetes</w:t>
      </w:r>
      <w:r w:rsidRPr="00566C4C">
        <w:rPr>
          <w:i/>
          <w:color w:val="333333"/>
          <w:spacing w:val="-4"/>
          <w:sz w:val="18"/>
        </w:rPr>
        <w:t xml:space="preserve"> </w:t>
      </w:r>
      <w:r w:rsidRPr="00566C4C">
        <w:rPr>
          <w:i/>
          <w:color w:val="333333"/>
          <w:spacing w:val="-2"/>
          <w:sz w:val="18"/>
        </w:rPr>
        <w:t>and</w:t>
      </w:r>
      <w:r w:rsidRPr="00566C4C">
        <w:rPr>
          <w:i/>
          <w:color w:val="333333"/>
          <w:spacing w:val="-4"/>
          <w:sz w:val="18"/>
        </w:rPr>
        <w:t xml:space="preserve"> </w:t>
      </w:r>
      <w:r w:rsidRPr="00566C4C">
        <w:rPr>
          <w:i/>
          <w:color w:val="333333"/>
          <w:spacing w:val="-2"/>
          <w:sz w:val="18"/>
        </w:rPr>
        <w:t>Obesity,</w:t>
      </w:r>
      <w:r w:rsidRPr="00566C4C">
        <w:rPr>
          <w:i/>
          <w:color w:val="333333"/>
          <w:spacing w:val="-4"/>
          <w:sz w:val="18"/>
        </w:rPr>
        <w:t xml:space="preserve"> </w:t>
      </w:r>
      <w:r w:rsidRPr="00566C4C">
        <w:rPr>
          <w:i/>
          <w:color w:val="333333"/>
          <w:spacing w:val="-2"/>
          <w:sz w:val="18"/>
        </w:rPr>
        <w:t>6</w:t>
      </w:r>
      <w:r w:rsidRPr="00566C4C">
        <w:rPr>
          <w:color w:val="333333"/>
          <w:spacing w:val="-2"/>
          <w:sz w:val="18"/>
        </w:rPr>
        <w:t>(3),</w:t>
      </w:r>
      <w:r w:rsidRPr="00566C4C">
        <w:rPr>
          <w:color w:val="333333"/>
          <w:spacing w:val="8"/>
          <w:sz w:val="18"/>
        </w:rPr>
        <w:t xml:space="preserve"> </w:t>
      </w:r>
      <w:r w:rsidRPr="00566C4C">
        <w:rPr>
          <w:color w:val="333333"/>
          <w:spacing w:val="-2"/>
          <w:sz w:val="18"/>
        </w:rPr>
        <w:t>173-</w:t>
      </w:r>
      <w:r w:rsidRPr="00566C4C">
        <w:rPr>
          <w:color w:val="333333"/>
          <w:spacing w:val="-4"/>
          <w:sz w:val="18"/>
        </w:rPr>
        <w:t>177.</w:t>
      </w:r>
    </w:p>
    <w:p w14:paraId="4BC35AA0" w14:textId="77777777" w:rsidR="0029179C" w:rsidRDefault="00000000">
      <w:pPr>
        <w:pStyle w:val="ListParagraph"/>
        <w:numPr>
          <w:ilvl w:val="0"/>
          <w:numId w:val="1"/>
        </w:numPr>
        <w:tabs>
          <w:tab w:val="left" w:pos="794"/>
        </w:tabs>
        <w:spacing w:before="162" w:line="316" w:lineRule="auto"/>
        <w:ind w:right="337"/>
        <w:jc w:val="both"/>
        <w:rPr>
          <w:sz w:val="18"/>
        </w:rPr>
      </w:pPr>
      <w:r>
        <w:rPr>
          <w:color w:val="333333"/>
          <w:sz w:val="18"/>
        </w:rPr>
        <w:t>Tu</w:t>
      </w:r>
      <w:bookmarkStart w:id="116" w:name="_bookmark99"/>
      <w:bookmarkEnd w:id="116"/>
      <w:r>
        <w:rPr>
          <w:color w:val="333333"/>
          <w:sz w:val="18"/>
        </w:rPr>
        <w:t>dor-Locke,</w:t>
      </w:r>
      <w:r>
        <w:rPr>
          <w:color w:val="333333"/>
          <w:spacing w:val="-1"/>
          <w:sz w:val="18"/>
        </w:rPr>
        <w:t xml:space="preserve"> </w:t>
      </w:r>
      <w:r>
        <w:rPr>
          <w:color w:val="333333"/>
          <w:sz w:val="18"/>
        </w:rPr>
        <w:t>C.,</w:t>
      </w:r>
      <w:r>
        <w:rPr>
          <w:color w:val="333333"/>
          <w:spacing w:val="-1"/>
          <w:sz w:val="18"/>
        </w:rPr>
        <w:t xml:space="preserve"> </w:t>
      </w:r>
      <w:r>
        <w:rPr>
          <w:color w:val="333333"/>
          <w:sz w:val="18"/>
        </w:rPr>
        <w:t>Hatano,</w:t>
      </w:r>
      <w:r>
        <w:rPr>
          <w:color w:val="333333"/>
          <w:spacing w:val="-1"/>
          <w:sz w:val="18"/>
        </w:rPr>
        <w:t xml:space="preserve"> </w:t>
      </w:r>
      <w:r>
        <w:rPr>
          <w:color w:val="333333"/>
          <w:sz w:val="18"/>
        </w:rPr>
        <w:t>Y.,</w:t>
      </w:r>
      <w:r>
        <w:rPr>
          <w:color w:val="333333"/>
          <w:spacing w:val="-1"/>
          <w:sz w:val="18"/>
        </w:rPr>
        <w:t xml:space="preserve"> </w:t>
      </w:r>
      <w:r>
        <w:rPr>
          <w:color w:val="333333"/>
          <w:sz w:val="18"/>
        </w:rPr>
        <w:t>Pangrazi,</w:t>
      </w:r>
      <w:r>
        <w:rPr>
          <w:color w:val="333333"/>
          <w:spacing w:val="-1"/>
          <w:sz w:val="18"/>
        </w:rPr>
        <w:t xml:space="preserve"> </w:t>
      </w:r>
      <w:r>
        <w:rPr>
          <w:color w:val="333333"/>
          <w:sz w:val="18"/>
        </w:rPr>
        <w:t>R.</w:t>
      </w:r>
      <w:r>
        <w:rPr>
          <w:color w:val="333333"/>
          <w:spacing w:val="-1"/>
          <w:sz w:val="18"/>
        </w:rPr>
        <w:t xml:space="preserve"> </w:t>
      </w:r>
      <w:r>
        <w:rPr>
          <w:color w:val="333333"/>
          <w:sz w:val="18"/>
        </w:rPr>
        <w:t>P.,</w:t>
      </w:r>
      <w:r>
        <w:rPr>
          <w:color w:val="333333"/>
          <w:spacing w:val="-1"/>
          <w:sz w:val="18"/>
        </w:rPr>
        <w:t xml:space="preserve"> </w:t>
      </w:r>
      <w:r>
        <w:rPr>
          <w:color w:val="333333"/>
          <w:sz w:val="18"/>
        </w:rPr>
        <w:t>&amp;</w:t>
      </w:r>
      <w:r>
        <w:rPr>
          <w:color w:val="333333"/>
          <w:spacing w:val="-1"/>
          <w:sz w:val="18"/>
        </w:rPr>
        <w:t xml:space="preserve"> </w:t>
      </w:r>
      <w:r>
        <w:rPr>
          <w:color w:val="333333"/>
          <w:sz w:val="18"/>
        </w:rPr>
        <w:t>Kang,</w:t>
      </w:r>
      <w:r>
        <w:rPr>
          <w:color w:val="333333"/>
          <w:spacing w:val="-1"/>
          <w:sz w:val="18"/>
        </w:rPr>
        <w:t xml:space="preserve"> </w:t>
      </w:r>
      <w:r>
        <w:rPr>
          <w:color w:val="333333"/>
          <w:sz w:val="18"/>
        </w:rPr>
        <w:t>M.</w:t>
      </w:r>
      <w:r>
        <w:rPr>
          <w:color w:val="333333"/>
          <w:spacing w:val="-1"/>
          <w:sz w:val="18"/>
        </w:rPr>
        <w:t xml:space="preserve"> </w:t>
      </w:r>
      <w:r>
        <w:rPr>
          <w:color w:val="333333"/>
          <w:sz w:val="18"/>
        </w:rPr>
        <w:t>(2011).</w:t>
      </w:r>
      <w:r>
        <w:rPr>
          <w:color w:val="333333"/>
          <w:spacing w:val="-1"/>
          <w:sz w:val="18"/>
        </w:rPr>
        <w:t xml:space="preserve"> </w:t>
      </w:r>
      <w:r>
        <w:rPr>
          <w:color w:val="333333"/>
          <w:sz w:val="18"/>
        </w:rPr>
        <w:t>Revisiting</w:t>
      </w:r>
      <w:r>
        <w:rPr>
          <w:color w:val="333333"/>
          <w:spacing w:val="-1"/>
          <w:sz w:val="18"/>
        </w:rPr>
        <w:t xml:space="preserve"> </w:t>
      </w:r>
      <w:r>
        <w:rPr>
          <w:color w:val="333333"/>
          <w:sz w:val="18"/>
        </w:rPr>
        <w:t>“how</w:t>
      </w:r>
      <w:r>
        <w:rPr>
          <w:color w:val="333333"/>
          <w:spacing w:val="-1"/>
          <w:sz w:val="18"/>
        </w:rPr>
        <w:t xml:space="preserve"> </w:t>
      </w:r>
      <w:r>
        <w:rPr>
          <w:color w:val="333333"/>
          <w:sz w:val="18"/>
        </w:rPr>
        <w:t>many</w:t>
      </w:r>
      <w:r>
        <w:rPr>
          <w:color w:val="333333"/>
          <w:spacing w:val="-1"/>
          <w:sz w:val="18"/>
        </w:rPr>
        <w:t xml:space="preserve"> </w:t>
      </w:r>
      <w:r>
        <w:rPr>
          <w:color w:val="333333"/>
          <w:sz w:val="18"/>
        </w:rPr>
        <w:t xml:space="preserve">steps are enough?”. </w:t>
      </w:r>
      <w:r>
        <w:rPr>
          <w:i/>
          <w:color w:val="333333"/>
          <w:sz w:val="18"/>
        </w:rPr>
        <w:t>Medicine and Science in Sports and Exercise</w:t>
      </w:r>
      <w:r>
        <w:rPr>
          <w:color w:val="333333"/>
          <w:sz w:val="18"/>
        </w:rPr>
        <w:t>, 40(7), S537-S543.</w:t>
      </w:r>
    </w:p>
    <w:p w14:paraId="207885D1" w14:textId="77777777" w:rsidR="0029179C" w:rsidRDefault="0029179C">
      <w:pPr>
        <w:pStyle w:val="ListParagraph"/>
        <w:spacing w:line="316" w:lineRule="auto"/>
        <w:rPr>
          <w:sz w:val="18"/>
        </w:rPr>
        <w:sectPr w:rsidR="0029179C">
          <w:pgSz w:w="11910" w:h="16840"/>
          <w:pgMar w:top="1420" w:right="1700" w:bottom="1380" w:left="1700" w:header="914" w:footer="1197" w:gutter="0"/>
          <w:cols w:space="720"/>
        </w:sectPr>
      </w:pPr>
    </w:p>
    <w:p w14:paraId="4AB266A9" w14:textId="77777777" w:rsidR="0029179C" w:rsidRDefault="0029179C">
      <w:pPr>
        <w:pStyle w:val="BodyText"/>
        <w:rPr>
          <w:sz w:val="18"/>
        </w:rPr>
      </w:pPr>
    </w:p>
    <w:p w14:paraId="39194307" w14:textId="77777777" w:rsidR="0029179C" w:rsidRDefault="0029179C">
      <w:pPr>
        <w:pStyle w:val="BodyText"/>
        <w:spacing w:before="115"/>
        <w:rPr>
          <w:sz w:val="18"/>
        </w:rPr>
      </w:pPr>
    </w:p>
    <w:p w14:paraId="192D3106" w14:textId="77777777" w:rsidR="0029179C" w:rsidRDefault="00000000">
      <w:pPr>
        <w:pStyle w:val="ListParagraph"/>
        <w:numPr>
          <w:ilvl w:val="0"/>
          <w:numId w:val="1"/>
        </w:numPr>
        <w:tabs>
          <w:tab w:val="left" w:pos="794"/>
        </w:tabs>
        <w:spacing w:before="0" w:line="316" w:lineRule="auto"/>
        <w:rPr>
          <w:sz w:val="18"/>
        </w:rPr>
      </w:pPr>
      <w:bookmarkStart w:id="117" w:name="_bookmark100"/>
      <w:bookmarkEnd w:id="117"/>
      <w:r>
        <w:rPr>
          <w:color w:val="333333"/>
          <w:sz w:val="18"/>
        </w:rPr>
        <w:t>Salmon,</w:t>
      </w:r>
      <w:r>
        <w:rPr>
          <w:color w:val="333333"/>
          <w:spacing w:val="40"/>
          <w:sz w:val="18"/>
        </w:rPr>
        <w:t xml:space="preserve"> </w:t>
      </w:r>
      <w:r>
        <w:rPr>
          <w:color w:val="333333"/>
          <w:sz w:val="18"/>
        </w:rPr>
        <w:t>P.,</w:t>
      </w:r>
      <w:r>
        <w:rPr>
          <w:color w:val="333333"/>
          <w:spacing w:val="40"/>
          <w:sz w:val="18"/>
        </w:rPr>
        <w:t xml:space="preserve"> </w:t>
      </w:r>
      <w:r>
        <w:rPr>
          <w:color w:val="333333"/>
          <w:sz w:val="18"/>
        </w:rPr>
        <w:t>Sephton,</w:t>
      </w:r>
      <w:r>
        <w:rPr>
          <w:color w:val="333333"/>
          <w:spacing w:val="40"/>
          <w:sz w:val="18"/>
        </w:rPr>
        <w:t xml:space="preserve"> </w:t>
      </w:r>
      <w:r>
        <w:rPr>
          <w:color w:val="333333"/>
          <w:sz w:val="18"/>
        </w:rPr>
        <w:t>S.,</w:t>
      </w:r>
      <w:r>
        <w:rPr>
          <w:color w:val="333333"/>
          <w:spacing w:val="40"/>
          <w:sz w:val="18"/>
        </w:rPr>
        <w:t xml:space="preserve"> </w:t>
      </w:r>
      <w:r>
        <w:rPr>
          <w:color w:val="333333"/>
          <w:sz w:val="18"/>
        </w:rPr>
        <w:t>Weissbecker,</w:t>
      </w:r>
      <w:r>
        <w:rPr>
          <w:color w:val="333333"/>
          <w:spacing w:val="40"/>
          <w:sz w:val="18"/>
        </w:rPr>
        <w:t xml:space="preserve"> </w:t>
      </w:r>
      <w:r>
        <w:rPr>
          <w:color w:val="333333"/>
          <w:sz w:val="18"/>
        </w:rPr>
        <w:t>I.,</w:t>
      </w:r>
      <w:r>
        <w:rPr>
          <w:color w:val="333333"/>
          <w:spacing w:val="40"/>
          <w:sz w:val="18"/>
        </w:rPr>
        <w:t xml:space="preserve"> </w:t>
      </w:r>
      <w:r>
        <w:rPr>
          <w:color w:val="333333"/>
          <w:sz w:val="18"/>
        </w:rPr>
        <w:t>Hoover,</w:t>
      </w:r>
      <w:r>
        <w:rPr>
          <w:color w:val="333333"/>
          <w:spacing w:val="40"/>
          <w:sz w:val="18"/>
        </w:rPr>
        <w:t xml:space="preserve"> </w:t>
      </w:r>
      <w:r>
        <w:rPr>
          <w:color w:val="333333"/>
          <w:sz w:val="18"/>
        </w:rPr>
        <w:t>K.,</w:t>
      </w:r>
      <w:r>
        <w:rPr>
          <w:color w:val="333333"/>
          <w:spacing w:val="40"/>
          <w:sz w:val="18"/>
        </w:rPr>
        <w:t xml:space="preserve"> </w:t>
      </w:r>
      <w:r>
        <w:rPr>
          <w:color w:val="333333"/>
          <w:sz w:val="18"/>
        </w:rPr>
        <w:t>Ulmer,</w:t>
      </w:r>
      <w:r>
        <w:rPr>
          <w:color w:val="333333"/>
          <w:spacing w:val="40"/>
          <w:sz w:val="18"/>
        </w:rPr>
        <w:t xml:space="preserve"> </w:t>
      </w:r>
      <w:r>
        <w:rPr>
          <w:color w:val="333333"/>
          <w:sz w:val="18"/>
        </w:rPr>
        <w:t>C.,</w:t>
      </w:r>
      <w:r>
        <w:rPr>
          <w:color w:val="333333"/>
          <w:spacing w:val="40"/>
          <w:sz w:val="18"/>
        </w:rPr>
        <w:t xml:space="preserve"> </w:t>
      </w:r>
      <w:r>
        <w:rPr>
          <w:color w:val="333333"/>
          <w:sz w:val="18"/>
        </w:rPr>
        <w:t>&amp;</w:t>
      </w:r>
      <w:r>
        <w:rPr>
          <w:color w:val="333333"/>
          <w:spacing w:val="40"/>
          <w:sz w:val="18"/>
        </w:rPr>
        <w:t xml:space="preserve"> </w:t>
      </w:r>
      <w:r>
        <w:rPr>
          <w:color w:val="333333"/>
          <w:sz w:val="18"/>
        </w:rPr>
        <w:t>Studts,</w:t>
      </w:r>
      <w:r>
        <w:rPr>
          <w:color w:val="333333"/>
          <w:spacing w:val="40"/>
          <w:sz w:val="18"/>
        </w:rPr>
        <w:t xml:space="preserve"> </w:t>
      </w:r>
      <w:r>
        <w:rPr>
          <w:color w:val="333333"/>
          <w:sz w:val="18"/>
        </w:rPr>
        <w:t>J.</w:t>
      </w:r>
      <w:r>
        <w:rPr>
          <w:color w:val="333333"/>
          <w:spacing w:val="40"/>
          <w:sz w:val="18"/>
        </w:rPr>
        <w:t xml:space="preserve"> </w:t>
      </w:r>
      <w:r>
        <w:rPr>
          <w:color w:val="333333"/>
          <w:sz w:val="18"/>
        </w:rPr>
        <w:t>L.</w:t>
      </w:r>
      <w:r>
        <w:rPr>
          <w:color w:val="333333"/>
          <w:spacing w:val="40"/>
          <w:sz w:val="18"/>
        </w:rPr>
        <w:t xml:space="preserve"> </w:t>
      </w:r>
      <w:r>
        <w:rPr>
          <w:color w:val="333333"/>
          <w:sz w:val="18"/>
        </w:rPr>
        <w:t xml:space="preserve">(2003). Mindfulness meditation in clinical practice. </w:t>
      </w:r>
      <w:r>
        <w:rPr>
          <w:i/>
          <w:color w:val="333333"/>
          <w:sz w:val="18"/>
        </w:rPr>
        <w:t>Cognitive and Behavioral Practice</w:t>
      </w:r>
      <w:r>
        <w:rPr>
          <w:color w:val="333333"/>
          <w:sz w:val="18"/>
        </w:rPr>
        <w:t>, 11(1), 60-66.</w:t>
      </w:r>
    </w:p>
    <w:p w14:paraId="75BE5F9C" w14:textId="77777777" w:rsidR="0029179C" w:rsidRDefault="00000000">
      <w:pPr>
        <w:pStyle w:val="ListParagraph"/>
        <w:numPr>
          <w:ilvl w:val="0"/>
          <w:numId w:val="1"/>
        </w:numPr>
        <w:tabs>
          <w:tab w:val="left" w:pos="794"/>
        </w:tabs>
        <w:spacing w:line="316" w:lineRule="auto"/>
        <w:ind w:right="337"/>
        <w:rPr>
          <w:sz w:val="18"/>
        </w:rPr>
      </w:pPr>
      <w:r>
        <w:rPr>
          <w:color w:val="333333"/>
          <w:sz w:val="18"/>
        </w:rPr>
        <w:t>W</w:t>
      </w:r>
      <w:bookmarkStart w:id="118" w:name="_bookmark101"/>
      <w:bookmarkEnd w:id="118"/>
      <w:r>
        <w:rPr>
          <w:color w:val="333333"/>
          <w:sz w:val="18"/>
        </w:rPr>
        <w:t>arburton,</w:t>
      </w:r>
      <w:r>
        <w:rPr>
          <w:color w:val="333333"/>
          <w:spacing w:val="32"/>
          <w:sz w:val="18"/>
        </w:rPr>
        <w:t xml:space="preserve"> </w:t>
      </w:r>
      <w:r>
        <w:rPr>
          <w:color w:val="333333"/>
          <w:sz w:val="18"/>
        </w:rPr>
        <w:t>D.</w:t>
      </w:r>
      <w:r>
        <w:rPr>
          <w:color w:val="333333"/>
          <w:spacing w:val="32"/>
          <w:sz w:val="18"/>
        </w:rPr>
        <w:t xml:space="preserve"> </w:t>
      </w:r>
      <w:r>
        <w:rPr>
          <w:color w:val="333333"/>
          <w:sz w:val="18"/>
        </w:rPr>
        <w:t>E.</w:t>
      </w:r>
      <w:r>
        <w:rPr>
          <w:color w:val="333333"/>
          <w:spacing w:val="32"/>
          <w:sz w:val="18"/>
        </w:rPr>
        <w:t xml:space="preserve"> </w:t>
      </w:r>
      <w:r>
        <w:rPr>
          <w:color w:val="333333"/>
          <w:sz w:val="18"/>
        </w:rPr>
        <w:t>R.,</w:t>
      </w:r>
      <w:r>
        <w:rPr>
          <w:color w:val="333333"/>
          <w:spacing w:val="32"/>
          <w:sz w:val="18"/>
        </w:rPr>
        <w:t xml:space="preserve"> </w:t>
      </w:r>
      <w:r>
        <w:rPr>
          <w:color w:val="333333"/>
          <w:sz w:val="18"/>
        </w:rPr>
        <w:t>Nicol,</w:t>
      </w:r>
      <w:r>
        <w:rPr>
          <w:color w:val="333333"/>
          <w:spacing w:val="32"/>
          <w:sz w:val="18"/>
        </w:rPr>
        <w:t xml:space="preserve"> </w:t>
      </w:r>
      <w:r>
        <w:rPr>
          <w:color w:val="333333"/>
          <w:sz w:val="18"/>
        </w:rPr>
        <w:t>C.</w:t>
      </w:r>
      <w:r>
        <w:rPr>
          <w:color w:val="333333"/>
          <w:spacing w:val="32"/>
          <w:sz w:val="18"/>
        </w:rPr>
        <w:t xml:space="preserve"> </w:t>
      </w:r>
      <w:r>
        <w:rPr>
          <w:color w:val="333333"/>
          <w:sz w:val="18"/>
        </w:rPr>
        <w:t>W.,</w:t>
      </w:r>
      <w:r>
        <w:rPr>
          <w:color w:val="333333"/>
          <w:spacing w:val="32"/>
          <w:sz w:val="18"/>
        </w:rPr>
        <w:t xml:space="preserve"> </w:t>
      </w:r>
      <w:r>
        <w:rPr>
          <w:color w:val="333333"/>
          <w:sz w:val="18"/>
        </w:rPr>
        <w:t>&amp;</w:t>
      </w:r>
      <w:r>
        <w:rPr>
          <w:color w:val="333333"/>
          <w:spacing w:val="32"/>
          <w:sz w:val="18"/>
        </w:rPr>
        <w:t xml:space="preserve"> </w:t>
      </w:r>
      <w:r>
        <w:rPr>
          <w:color w:val="333333"/>
          <w:sz w:val="18"/>
        </w:rPr>
        <w:t>Bredin,</w:t>
      </w:r>
      <w:r>
        <w:rPr>
          <w:color w:val="333333"/>
          <w:spacing w:val="32"/>
          <w:sz w:val="18"/>
        </w:rPr>
        <w:t xml:space="preserve"> </w:t>
      </w:r>
      <w:r>
        <w:rPr>
          <w:color w:val="333333"/>
          <w:sz w:val="18"/>
        </w:rPr>
        <w:t>S.</w:t>
      </w:r>
      <w:r>
        <w:rPr>
          <w:color w:val="333333"/>
          <w:spacing w:val="32"/>
          <w:sz w:val="18"/>
        </w:rPr>
        <w:t xml:space="preserve"> </w:t>
      </w:r>
      <w:r>
        <w:rPr>
          <w:color w:val="333333"/>
          <w:sz w:val="18"/>
        </w:rPr>
        <w:t>S.</w:t>
      </w:r>
      <w:r>
        <w:rPr>
          <w:color w:val="333333"/>
          <w:spacing w:val="32"/>
          <w:sz w:val="18"/>
        </w:rPr>
        <w:t xml:space="preserve"> </w:t>
      </w:r>
      <w:r>
        <w:rPr>
          <w:color w:val="333333"/>
          <w:sz w:val="18"/>
        </w:rPr>
        <w:t>D.</w:t>
      </w:r>
      <w:r>
        <w:rPr>
          <w:color w:val="333333"/>
          <w:spacing w:val="32"/>
          <w:sz w:val="18"/>
        </w:rPr>
        <w:t xml:space="preserve"> </w:t>
      </w:r>
      <w:r>
        <w:rPr>
          <w:color w:val="333333"/>
          <w:sz w:val="18"/>
        </w:rPr>
        <w:t>(2006).</w:t>
      </w:r>
      <w:r>
        <w:rPr>
          <w:color w:val="333333"/>
          <w:spacing w:val="32"/>
          <w:sz w:val="18"/>
        </w:rPr>
        <w:t xml:space="preserve"> </w:t>
      </w:r>
      <w:r>
        <w:rPr>
          <w:color w:val="333333"/>
          <w:sz w:val="18"/>
        </w:rPr>
        <w:t>Health</w:t>
      </w:r>
      <w:r>
        <w:rPr>
          <w:color w:val="333333"/>
          <w:spacing w:val="32"/>
          <w:sz w:val="18"/>
        </w:rPr>
        <w:t xml:space="preserve"> </w:t>
      </w:r>
      <w:r>
        <w:rPr>
          <w:color w:val="333333"/>
          <w:sz w:val="18"/>
        </w:rPr>
        <w:t>benefits</w:t>
      </w:r>
      <w:r>
        <w:rPr>
          <w:color w:val="333333"/>
          <w:spacing w:val="32"/>
          <w:sz w:val="18"/>
        </w:rPr>
        <w:t xml:space="preserve"> </w:t>
      </w:r>
      <w:r>
        <w:rPr>
          <w:color w:val="333333"/>
          <w:sz w:val="18"/>
        </w:rPr>
        <w:t>of</w:t>
      </w:r>
      <w:r>
        <w:rPr>
          <w:color w:val="333333"/>
          <w:spacing w:val="32"/>
          <w:sz w:val="18"/>
        </w:rPr>
        <w:t xml:space="preserve"> </w:t>
      </w:r>
      <w:r>
        <w:rPr>
          <w:color w:val="333333"/>
          <w:sz w:val="18"/>
        </w:rPr>
        <w:t xml:space="preserve">physical activity: The evidence. </w:t>
      </w:r>
      <w:r>
        <w:rPr>
          <w:i/>
          <w:color w:val="333333"/>
          <w:sz w:val="18"/>
        </w:rPr>
        <w:t>Canadian Medical Association Journal</w:t>
      </w:r>
      <w:r>
        <w:rPr>
          <w:color w:val="333333"/>
          <w:sz w:val="18"/>
        </w:rPr>
        <w:t>, 174(6), 801-809.</w:t>
      </w:r>
    </w:p>
    <w:p w14:paraId="2366D8DD" w14:textId="77777777" w:rsidR="0029179C" w:rsidRDefault="00000000">
      <w:pPr>
        <w:pStyle w:val="ListParagraph"/>
        <w:numPr>
          <w:ilvl w:val="0"/>
          <w:numId w:val="1"/>
        </w:numPr>
        <w:tabs>
          <w:tab w:val="left" w:pos="794"/>
        </w:tabs>
        <w:spacing w:line="316" w:lineRule="auto"/>
        <w:rPr>
          <w:sz w:val="18"/>
        </w:rPr>
      </w:pPr>
      <w:r>
        <w:rPr>
          <w:color w:val="333333"/>
          <w:sz w:val="18"/>
        </w:rPr>
        <w:t>Tu</w:t>
      </w:r>
      <w:bookmarkStart w:id="119" w:name="_bookmark102"/>
      <w:bookmarkEnd w:id="119"/>
      <w:r>
        <w:rPr>
          <w:color w:val="333333"/>
          <w:sz w:val="18"/>
        </w:rPr>
        <w:t>dor-Locke,</w:t>
      </w:r>
      <w:r>
        <w:rPr>
          <w:color w:val="333333"/>
          <w:spacing w:val="40"/>
          <w:sz w:val="18"/>
        </w:rPr>
        <w:t xml:space="preserve"> </w:t>
      </w:r>
      <w:r>
        <w:rPr>
          <w:color w:val="333333"/>
          <w:sz w:val="18"/>
        </w:rPr>
        <w:t>C.,</w:t>
      </w:r>
      <w:r>
        <w:rPr>
          <w:color w:val="333333"/>
          <w:spacing w:val="40"/>
          <w:sz w:val="18"/>
        </w:rPr>
        <w:t xml:space="preserve"> </w:t>
      </w:r>
      <w:r>
        <w:rPr>
          <w:color w:val="333333"/>
          <w:sz w:val="18"/>
        </w:rPr>
        <w:t>Bassett,</w:t>
      </w:r>
      <w:r>
        <w:rPr>
          <w:color w:val="333333"/>
          <w:spacing w:val="40"/>
          <w:sz w:val="18"/>
        </w:rPr>
        <w:t xml:space="preserve"> </w:t>
      </w:r>
      <w:r>
        <w:rPr>
          <w:color w:val="333333"/>
          <w:sz w:val="18"/>
        </w:rPr>
        <w:t>D.</w:t>
      </w:r>
      <w:r>
        <w:rPr>
          <w:color w:val="333333"/>
          <w:spacing w:val="40"/>
          <w:sz w:val="18"/>
        </w:rPr>
        <w:t xml:space="preserve"> </w:t>
      </w:r>
      <w:r>
        <w:rPr>
          <w:color w:val="333333"/>
          <w:sz w:val="18"/>
        </w:rPr>
        <w:t>R.</w:t>
      </w:r>
      <w:r>
        <w:rPr>
          <w:color w:val="333333"/>
          <w:spacing w:val="40"/>
          <w:sz w:val="18"/>
        </w:rPr>
        <w:t xml:space="preserve"> </w:t>
      </w:r>
      <w:r>
        <w:rPr>
          <w:color w:val="333333"/>
          <w:sz w:val="18"/>
        </w:rPr>
        <w:t>(2004).</w:t>
      </w:r>
      <w:r>
        <w:rPr>
          <w:color w:val="333333"/>
          <w:spacing w:val="40"/>
          <w:sz w:val="18"/>
        </w:rPr>
        <w:t xml:space="preserve"> </w:t>
      </w:r>
      <w:r>
        <w:rPr>
          <w:color w:val="333333"/>
          <w:sz w:val="18"/>
        </w:rPr>
        <w:t>How</w:t>
      </w:r>
      <w:r>
        <w:rPr>
          <w:color w:val="333333"/>
          <w:spacing w:val="40"/>
          <w:sz w:val="18"/>
        </w:rPr>
        <w:t xml:space="preserve"> </w:t>
      </w:r>
      <w:r>
        <w:rPr>
          <w:color w:val="333333"/>
          <w:sz w:val="18"/>
        </w:rPr>
        <w:t>many</w:t>
      </w:r>
      <w:r>
        <w:rPr>
          <w:color w:val="333333"/>
          <w:spacing w:val="40"/>
          <w:sz w:val="18"/>
        </w:rPr>
        <w:t xml:space="preserve"> </w:t>
      </w:r>
      <w:r>
        <w:rPr>
          <w:color w:val="333333"/>
          <w:sz w:val="18"/>
        </w:rPr>
        <w:t>steps/day</w:t>
      </w:r>
      <w:r>
        <w:rPr>
          <w:color w:val="333333"/>
          <w:spacing w:val="40"/>
          <w:sz w:val="18"/>
        </w:rPr>
        <w:t xml:space="preserve"> </w:t>
      </w:r>
      <w:r>
        <w:rPr>
          <w:color w:val="333333"/>
          <w:sz w:val="18"/>
        </w:rPr>
        <w:t>are</w:t>
      </w:r>
      <w:r>
        <w:rPr>
          <w:color w:val="333333"/>
          <w:spacing w:val="40"/>
          <w:sz w:val="18"/>
        </w:rPr>
        <w:t xml:space="preserve"> </w:t>
      </w:r>
      <w:r>
        <w:rPr>
          <w:color w:val="333333"/>
          <w:sz w:val="18"/>
        </w:rPr>
        <w:t>enough?</w:t>
      </w:r>
      <w:r>
        <w:rPr>
          <w:color w:val="333333"/>
          <w:spacing w:val="40"/>
          <w:sz w:val="18"/>
        </w:rPr>
        <w:t xml:space="preserve"> </w:t>
      </w:r>
      <w:r>
        <w:rPr>
          <w:color w:val="333333"/>
          <w:sz w:val="18"/>
        </w:rPr>
        <w:t xml:space="preserve">Preliminary pedometer indices for public health. </w:t>
      </w:r>
      <w:r>
        <w:rPr>
          <w:i/>
          <w:color w:val="333333"/>
          <w:sz w:val="18"/>
        </w:rPr>
        <w:t>Sports Medicine, 34</w:t>
      </w:r>
      <w:r>
        <w:rPr>
          <w:color w:val="333333"/>
          <w:sz w:val="18"/>
        </w:rPr>
        <w:t>(1), 1-8.</w:t>
      </w:r>
    </w:p>
    <w:p w14:paraId="3B9A4D0F" w14:textId="77777777" w:rsidR="0029179C" w:rsidRDefault="00000000">
      <w:pPr>
        <w:pStyle w:val="ListParagraph"/>
        <w:numPr>
          <w:ilvl w:val="0"/>
          <w:numId w:val="1"/>
        </w:numPr>
        <w:tabs>
          <w:tab w:val="left" w:pos="794"/>
        </w:tabs>
        <w:spacing w:line="316" w:lineRule="auto"/>
        <w:rPr>
          <w:sz w:val="18"/>
        </w:rPr>
      </w:pPr>
      <w:bookmarkStart w:id="120" w:name="_bookmark103"/>
      <w:bookmarkEnd w:id="120"/>
      <w:r>
        <w:rPr>
          <w:color w:val="333333"/>
          <w:sz w:val="18"/>
        </w:rPr>
        <w:t>American</w:t>
      </w:r>
      <w:r>
        <w:rPr>
          <w:color w:val="333333"/>
          <w:spacing w:val="40"/>
          <w:sz w:val="18"/>
        </w:rPr>
        <w:t xml:space="preserve"> </w:t>
      </w:r>
      <w:r>
        <w:rPr>
          <w:color w:val="333333"/>
          <w:sz w:val="18"/>
        </w:rPr>
        <w:t>College</w:t>
      </w:r>
      <w:r>
        <w:rPr>
          <w:color w:val="333333"/>
          <w:spacing w:val="40"/>
          <w:sz w:val="18"/>
        </w:rPr>
        <w:t xml:space="preserve"> </w:t>
      </w:r>
      <w:r>
        <w:rPr>
          <w:color w:val="333333"/>
          <w:sz w:val="18"/>
        </w:rPr>
        <w:t>of</w:t>
      </w:r>
      <w:r>
        <w:rPr>
          <w:color w:val="333333"/>
          <w:spacing w:val="40"/>
          <w:sz w:val="18"/>
        </w:rPr>
        <w:t xml:space="preserve"> </w:t>
      </w:r>
      <w:r>
        <w:rPr>
          <w:color w:val="333333"/>
          <w:sz w:val="18"/>
        </w:rPr>
        <w:t>Sports</w:t>
      </w:r>
      <w:r>
        <w:rPr>
          <w:color w:val="333333"/>
          <w:spacing w:val="40"/>
          <w:sz w:val="18"/>
        </w:rPr>
        <w:t xml:space="preserve"> </w:t>
      </w:r>
      <w:r>
        <w:rPr>
          <w:color w:val="333333"/>
          <w:sz w:val="18"/>
        </w:rPr>
        <w:t>Medicine.</w:t>
      </w:r>
      <w:r>
        <w:rPr>
          <w:color w:val="333333"/>
          <w:spacing w:val="40"/>
          <w:sz w:val="18"/>
        </w:rPr>
        <w:t xml:space="preserve"> </w:t>
      </w:r>
      <w:r>
        <w:rPr>
          <w:color w:val="333333"/>
          <w:sz w:val="18"/>
        </w:rPr>
        <w:t>(2014).</w:t>
      </w:r>
      <w:r>
        <w:rPr>
          <w:color w:val="333333"/>
          <w:spacing w:val="40"/>
          <w:sz w:val="18"/>
        </w:rPr>
        <w:t xml:space="preserve"> </w:t>
      </w:r>
      <w:r>
        <w:rPr>
          <w:i/>
          <w:color w:val="333333"/>
          <w:sz w:val="18"/>
        </w:rPr>
        <w:t>ACSM’s</w:t>
      </w:r>
      <w:r>
        <w:rPr>
          <w:i/>
          <w:color w:val="333333"/>
          <w:spacing w:val="28"/>
          <w:sz w:val="18"/>
        </w:rPr>
        <w:t xml:space="preserve"> </w:t>
      </w:r>
      <w:r>
        <w:rPr>
          <w:i/>
          <w:color w:val="333333"/>
          <w:sz w:val="18"/>
        </w:rPr>
        <w:t>Guidelines</w:t>
      </w:r>
      <w:r>
        <w:rPr>
          <w:i/>
          <w:color w:val="333333"/>
          <w:spacing w:val="28"/>
          <w:sz w:val="18"/>
        </w:rPr>
        <w:t xml:space="preserve"> </w:t>
      </w:r>
      <w:r>
        <w:rPr>
          <w:i/>
          <w:color w:val="333333"/>
          <w:sz w:val="18"/>
        </w:rPr>
        <w:t>for</w:t>
      </w:r>
      <w:r>
        <w:rPr>
          <w:i/>
          <w:color w:val="333333"/>
          <w:spacing w:val="28"/>
          <w:sz w:val="18"/>
        </w:rPr>
        <w:t xml:space="preserve"> </w:t>
      </w:r>
      <w:r>
        <w:rPr>
          <w:i/>
          <w:color w:val="333333"/>
          <w:sz w:val="18"/>
        </w:rPr>
        <w:t>Exercise</w:t>
      </w:r>
      <w:r>
        <w:rPr>
          <w:i/>
          <w:color w:val="333333"/>
          <w:spacing w:val="28"/>
          <w:sz w:val="18"/>
        </w:rPr>
        <w:t xml:space="preserve"> </w:t>
      </w:r>
      <w:r>
        <w:rPr>
          <w:i/>
          <w:color w:val="333333"/>
          <w:sz w:val="18"/>
        </w:rPr>
        <w:t>Testing</w:t>
      </w:r>
      <w:r>
        <w:rPr>
          <w:i/>
          <w:color w:val="333333"/>
          <w:spacing w:val="28"/>
          <w:sz w:val="18"/>
        </w:rPr>
        <w:t xml:space="preserve"> </w:t>
      </w:r>
      <w:r>
        <w:rPr>
          <w:i/>
          <w:color w:val="333333"/>
          <w:sz w:val="18"/>
        </w:rPr>
        <w:t xml:space="preserve">and Prescription </w:t>
      </w:r>
      <w:r>
        <w:rPr>
          <w:color w:val="333333"/>
          <w:sz w:val="18"/>
        </w:rPr>
        <w:t>(9th ed.). Lippincott Williams &amp; Wilkins.</w:t>
      </w:r>
    </w:p>
    <w:p w14:paraId="298B09D3" w14:textId="77777777" w:rsidR="0029179C" w:rsidRDefault="00000000">
      <w:pPr>
        <w:pStyle w:val="ListParagraph"/>
        <w:numPr>
          <w:ilvl w:val="0"/>
          <w:numId w:val="1"/>
        </w:numPr>
        <w:tabs>
          <w:tab w:val="left" w:pos="794"/>
        </w:tabs>
        <w:spacing w:before="83" w:line="316" w:lineRule="auto"/>
        <w:rPr>
          <w:sz w:val="18"/>
        </w:rPr>
      </w:pPr>
      <w:bookmarkStart w:id="121" w:name="_bookmark104"/>
      <w:bookmarkEnd w:id="121"/>
      <w:r>
        <w:rPr>
          <w:color w:val="333333"/>
          <w:sz w:val="18"/>
        </w:rPr>
        <w:t>Hunter,</w:t>
      </w:r>
      <w:r>
        <w:rPr>
          <w:color w:val="333333"/>
          <w:spacing w:val="38"/>
          <w:sz w:val="18"/>
        </w:rPr>
        <w:t xml:space="preserve"> </w:t>
      </w:r>
      <w:r>
        <w:rPr>
          <w:color w:val="333333"/>
          <w:sz w:val="18"/>
        </w:rPr>
        <w:t>J.</w:t>
      </w:r>
      <w:r>
        <w:rPr>
          <w:color w:val="333333"/>
          <w:spacing w:val="38"/>
          <w:sz w:val="18"/>
        </w:rPr>
        <w:t xml:space="preserve"> </w:t>
      </w:r>
      <w:r>
        <w:rPr>
          <w:color w:val="333333"/>
          <w:sz w:val="18"/>
        </w:rPr>
        <w:t>E.,</w:t>
      </w:r>
      <w:r>
        <w:rPr>
          <w:color w:val="333333"/>
          <w:spacing w:val="38"/>
          <w:sz w:val="18"/>
        </w:rPr>
        <w:t xml:space="preserve"> </w:t>
      </w:r>
      <w:r>
        <w:rPr>
          <w:color w:val="333333"/>
          <w:sz w:val="18"/>
        </w:rPr>
        <w:t>Schmidt,</w:t>
      </w:r>
      <w:r>
        <w:rPr>
          <w:color w:val="333333"/>
          <w:spacing w:val="38"/>
          <w:sz w:val="18"/>
        </w:rPr>
        <w:t xml:space="preserve"> </w:t>
      </w:r>
      <w:r>
        <w:rPr>
          <w:color w:val="333333"/>
          <w:sz w:val="18"/>
        </w:rPr>
        <w:t>F.</w:t>
      </w:r>
      <w:r>
        <w:rPr>
          <w:color w:val="333333"/>
          <w:spacing w:val="38"/>
          <w:sz w:val="18"/>
        </w:rPr>
        <w:t xml:space="preserve"> </w:t>
      </w:r>
      <w:r>
        <w:rPr>
          <w:color w:val="333333"/>
          <w:sz w:val="18"/>
        </w:rPr>
        <w:t>L.,</w:t>
      </w:r>
      <w:r>
        <w:rPr>
          <w:color w:val="333333"/>
          <w:spacing w:val="38"/>
          <w:sz w:val="18"/>
        </w:rPr>
        <w:t xml:space="preserve"> </w:t>
      </w:r>
      <w:r>
        <w:rPr>
          <w:color w:val="333333"/>
          <w:sz w:val="18"/>
        </w:rPr>
        <w:t>&amp;</w:t>
      </w:r>
      <w:r>
        <w:rPr>
          <w:color w:val="333333"/>
          <w:spacing w:val="38"/>
          <w:sz w:val="18"/>
        </w:rPr>
        <w:t xml:space="preserve"> </w:t>
      </w:r>
      <w:r>
        <w:rPr>
          <w:color w:val="333333"/>
          <w:sz w:val="18"/>
        </w:rPr>
        <w:t>Judiesch,</w:t>
      </w:r>
      <w:r>
        <w:rPr>
          <w:color w:val="333333"/>
          <w:spacing w:val="38"/>
          <w:sz w:val="18"/>
        </w:rPr>
        <w:t xml:space="preserve"> </w:t>
      </w:r>
      <w:r>
        <w:rPr>
          <w:color w:val="333333"/>
          <w:sz w:val="18"/>
        </w:rPr>
        <w:t>M.</w:t>
      </w:r>
      <w:r>
        <w:rPr>
          <w:color w:val="333333"/>
          <w:spacing w:val="38"/>
          <w:sz w:val="18"/>
        </w:rPr>
        <w:t xml:space="preserve"> </w:t>
      </w:r>
      <w:r>
        <w:rPr>
          <w:color w:val="333333"/>
          <w:sz w:val="18"/>
        </w:rPr>
        <w:t>K.</w:t>
      </w:r>
      <w:r>
        <w:rPr>
          <w:color w:val="333333"/>
          <w:spacing w:val="38"/>
          <w:sz w:val="18"/>
        </w:rPr>
        <w:t xml:space="preserve"> </w:t>
      </w:r>
      <w:r>
        <w:rPr>
          <w:color w:val="333333"/>
          <w:sz w:val="18"/>
        </w:rPr>
        <w:t>(2004).</w:t>
      </w:r>
      <w:r>
        <w:rPr>
          <w:color w:val="333333"/>
          <w:spacing w:val="38"/>
          <w:sz w:val="18"/>
        </w:rPr>
        <w:t xml:space="preserve"> </w:t>
      </w:r>
      <w:r>
        <w:rPr>
          <w:color w:val="333333"/>
          <w:sz w:val="18"/>
        </w:rPr>
        <w:t>Individual</w:t>
      </w:r>
      <w:r>
        <w:rPr>
          <w:color w:val="333333"/>
          <w:spacing w:val="38"/>
          <w:sz w:val="18"/>
        </w:rPr>
        <w:t xml:space="preserve"> </w:t>
      </w:r>
      <w:r>
        <w:rPr>
          <w:color w:val="333333"/>
          <w:sz w:val="18"/>
        </w:rPr>
        <w:t>differences</w:t>
      </w:r>
      <w:r>
        <w:rPr>
          <w:color w:val="333333"/>
          <w:spacing w:val="38"/>
          <w:sz w:val="18"/>
        </w:rPr>
        <w:t xml:space="preserve"> </w:t>
      </w:r>
      <w:r>
        <w:rPr>
          <w:color w:val="333333"/>
          <w:sz w:val="18"/>
        </w:rPr>
        <w:t>in</w:t>
      </w:r>
      <w:r>
        <w:rPr>
          <w:color w:val="333333"/>
          <w:spacing w:val="38"/>
          <w:sz w:val="18"/>
        </w:rPr>
        <w:t xml:space="preserve"> </w:t>
      </w:r>
      <w:r>
        <w:rPr>
          <w:color w:val="333333"/>
          <w:sz w:val="18"/>
        </w:rPr>
        <w:t xml:space="preserve">output variability as a function of job complexity. </w:t>
      </w:r>
      <w:r>
        <w:rPr>
          <w:i/>
          <w:color w:val="333333"/>
          <w:sz w:val="18"/>
        </w:rPr>
        <w:t>Journal of Applied Psychology, 75</w:t>
      </w:r>
      <w:r>
        <w:rPr>
          <w:color w:val="333333"/>
          <w:sz w:val="18"/>
        </w:rPr>
        <w:t>(1), 28-42.</w:t>
      </w:r>
    </w:p>
    <w:p w14:paraId="5604A12B" w14:textId="77777777" w:rsidR="0029179C" w:rsidRDefault="00000000">
      <w:pPr>
        <w:pStyle w:val="ListParagraph"/>
        <w:numPr>
          <w:ilvl w:val="0"/>
          <w:numId w:val="1"/>
        </w:numPr>
        <w:tabs>
          <w:tab w:val="left" w:pos="794"/>
        </w:tabs>
        <w:spacing w:line="316" w:lineRule="auto"/>
        <w:rPr>
          <w:sz w:val="18"/>
        </w:rPr>
      </w:pPr>
      <w:bookmarkStart w:id="122" w:name="_bookmark105"/>
      <w:bookmarkEnd w:id="122"/>
      <w:r>
        <w:rPr>
          <w:color w:val="333333"/>
          <w:sz w:val="18"/>
        </w:rPr>
        <w:t xml:space="preserve">Ekirch, A. R. (2001). Sleep we have lost: Pre-industrial slumber in the British Isles. </w:t>
      </w:r>
      <w:r>
        <w:rPr>
          <w:i/>
          <w:color w:val="333333"/>
          <w:sz w:val="18"/>
        </w:rPr>
        <w:t>American Historical Review, 106</w:t>
      </w:r>
      <w:r>
        <w:rPr>
          <w:color w:val="333333"/>
          <w:sz w:val="18"/>
        </w:rPr>
        <w:t>(2), 343-386.</w:t>
      </w:r>
    </w:p>
    <w:p w14:paraId="0AA7CD56" w14:textId="77777777" w:rsidR="0029179C" w:rsidRDefault="00000000">
      <w:pPr>
        <w:pStyle w:val="ListParagraph"/>
        <w:numPr>
          <w:ilvl w:val="0"/>
          <w:numId w:val="1"/>
        </w:numPr>
        <w:tabs>
          <w:tab w:val="left" w:pos="794"/>
        </w:tabs>
        <w:spacing w:line="316" w:lineRule="auto"/>
        <w:rPr>
          <w:sz w:val="18"/>
        </w:rPr>
      </w:pPr>
      <w:bookmarkStart w:id="123" w:name="_bookmark106"/>
      <w:bookmarkEnd w:id="123"/>
      <w:r>
        <w:rPr>
          <w:color w:val="333333"/>
          <w:sz w:val="18"/>
        </w:rPr>
        <w:t xml:space="preserve">Thompson, E. P. (1967). Time, work-discipline, and industrial capitalism. </w:t>
      </w:r>
      <w:r>
        <w:rPr>
          <w:i/>
          <w:color w:val="333333"/>
          <w:sz w:val="18"/>
        </w:rPr>
        <w:t>Past</w:t>
      </w:r>
      <w:r>
        <w:rPr>
          <w:i/>
          <w:color w:val="333333"/>
          <w:spacing w:val="-2"/>
          <w:sz w:val="18"/>
        </w:rPr>
        <w:t xml:space="preserve"> </w:t>
      </w:r>
      <w:r>
        <w:rPr>
          <w:i/>
          <w:color w:val="333333"/>
          <w:sz w:val="18"/>
        </w:rPr>
        <w:t>&amp;</w:t>
      </w:r>
      <w:r>
        <w:rPr>
          <w:i/>
          <w:color w:val="333333"/>
          <w:spacing w:val="-3"/>
          <w:sz w:val="18"/>
        </w:rPr>
        <w:t xml:space="preserve"> </w:t>
      </w:r>
      <w:r>
        <w:rPr>
          <w:i/>
          <w:color w:val="333333"/>
          <w:sz w:val="18"/>
        </w:rPr>
        <w:t>Present,</w:t>
      </w:r>
      <w:r>
        <w:rPr>
          <w:i/>
          <w:color w:val="333333"/>
          <w:spacing w:val="-2"/>
          <w:sz w:val="18"/>
        </w:rPr>
        <w:t xml:space="preserve"> </w:t>
      </w:r>
      <w:r>
        <w:rPr>
          <w:i/>
          <w:color w:val="333333"/>
          <w:sz w:val="18"/>
        </w:rPr>
        <w:t>38</w:t>
      </w:r>
      <w:r>
        <w:rPr>
          <w:color w:val="333333"/>
          <w:sz w:val="18"/>
        </w:rPr>
        <w:t xml:space="preserve">, </w:t>
      </w:r>
      <w:r>
        <w:rPr>
          <w:color w:val="333333"/>
          <w:spacing w:val="-2"/>
          <w:w w:val="105"/>
          <w:sz w:val="18"/>
        </w:rPr>
        <w:t>56-97.</w:t>
      </w:r>
    </w:p>
    <w:p w14:paraId="627D0022" w14:textId="77777777" w:rsidR="0029179C" w:rsidRDefault="00000000">
      <w:pPr>
        <w:pStyle w:val="ListParagraph"/>
        <w:numPr>
          <w:ilvl w:val="0"/>
          <w:numId w:val="1"/>
        </w:numPr>
        <w:tabs>
          <w:tab w:val="left" w:pos="794"/>
        </w:tabs>
        <w:ind w:right="0"/>
        <w:rPr>
          <w:sz w:val="18"/>
        </w:rPr>
      </w:pPr>
      <w:r>
        <w:rPr>
          <w:color w:val="333333"/>
          <w:sz w:val="18"/>
        </w:rPr>
        <w:t>Walk</w:t>
      </w:r>
      <w:bookmarkStart w:id="124" w:name="_bookmark107"/>
      <w:bookmarkEnd w:id="124"/>
      <w:r>
        <w:rPr>
          <w:color w:val="333333"/>
          <w:sz w:val="18"/>
        </w:rPr>
        <w:t>er,</w:t>
      </w:r>
      <w:r>
        <w:rPr>
          <w:color w:val="333333"/>
          <w:spacing w:val="-12"/>
          <w:sz w:val="18"/>
        </w:rPr>
        <w:t xml:space="preserve"> </w:t>
      </w:r>
      <w:r>
        <w:rPr>
          <w:color w:val="333333"/>
          <w:sz w:val="18"/>
        </w:rPr>
        <w:t>M.</w:t>
      </w:r>
      <w:r>
        <w:rPr>
          <w:color w:val="333333"/>
          <w:spacing w:val="-10"/>
          <w:sz w:val="18"/>
        </w:rPr>
        <w:t xml:space="preserve"> </w:t>
      </w:r>
      <w:r>
        <w:rPr>
          <w:color w:val="333333"/>
          <w:sz w:val="18"/>
        </w:rPr>
        <w:t>(2017).</w:t>
      </w:r>
      <w:r>
        <w:rPr>
          <w:color w:val="333333"/>
          <w:spacing w:val="-3"/>
          <w:sz w:val="18"/>
        </w:rPr>
        <w:t xml:space="preserve"> </w:t>
      </w:r>
      <w:r>
        <w:rPr>
          <w:i/>
          <w:color w:val="333333"/>
          <w:sz w:val="18"/>
        </w:rPr>
        <w:t>Why</w:t>
      </w:r>
      <w:r>
        <w:rPr>
          <w:i/>
          <w:color w:val="333333"/>
          <w:spacing w:val="-12"/>
          <w:sz w:val="18"/>
        </w:rPr>
        <w:t xml:space="preserve"> </w:t>
      </w:r>
      <w:r>
        <w:rPr>
          <w:i/>
          <w:color w:val="333333"/>
          <w:sz w:val="18"/>
        </w:rPr>
        <w:t>We</w:t>
      </w:r>
      <w:r>
        <w:rPr>
          <w:i/>
          <w:color w:val="333333"/>
          <w:spacing w:val="-11"/>
          <w:sz w:val="18"/>
        </w:rPr>
        <w:t xml:space="preserve"> </w:t>
      </w:r>
      <w:r>
        <w:rPr>
          <w:i/>
          <w:color w:val="333333"/>
          <w:sz w:val="18"/>
        </w:rPr>
        <w:t>Sleep:</w:t>
      </w:r>
      <w:r>
        <w:rPr>
          <w:i/>
          <w:color w:val="333333"/>
          <w:spacing w:val="-11"/>
          <w:sz w:val="18"/>
        </w:rPr>
        <w:t xml:space="preserve"> </w:t>
      </w:r>
      <w:r>
        <w:rPr>
          <w:i/>
          <w:color w:val="333333"/>
          <w:sz w:val="18"/>
        </w:rPr>
        <w:t>Unlocking</w:t>
      </w:r>
      <w:r>
        <w:rPr>
          <w:i/>
          <w:color w:val="333333"/>
          <w:spacing w:val="-11"/>
          <w:sz w:val="18"/>
        </w:rPr>
        <w:t xml:space="preserve"> </w:t>
      </w:r>
      <w:r>
        <w:rPr>
          <w:i/>
          <w:color w:val="333333"/>
          <w:sz w:val="18"/>
        </w:rPr>
        <w:t>the</w:t>
      </w:r>
      <w:r>
        <w:rPr>
          <w:i/>
          <w:color w:val="333333"/>
          <w:spacing w:val="-12"/>
          <w:sz w:val="18"/>
        </w:rPr>
        <w:t xml:space="preserve"> </w:t>
      </w:r>
      <w:r>
        <w:rPr>
          <w:i/>
          <w:color w:val="333333"/>
          <w:sz w:val="18"/>
        </w:rPr>
        <w:t>Power</w:t>
      </w:r>
      <w:r>
        <w:rPr>
          <w:i/>
          <w:color w:val="333333"/>
          <w:spacing w:val="-11"/>
          <w:sz w:val="18"/>
        </w:rPr>
        <w:t xml:space="preserve"> </w:t>
      </w:r>
      <w:r>
        <w:rPr>
          <w:i/>
          <w:color w:val="333333"/>
          <w:sz w:val="18"/>
        </w:rPr>
        <w:t>of</w:t>
      </w:r>
      <w:r>
        <w:rPr>
          <w:i/>
          <w:color w:val="333333"/>
          <w:spacing w:val="-11"/>
          <w:sz w:val="18"/>
        </w:rPr>
        <w:t xml:space="preserve"> </w:t>
      </w:r>
      <w:r>
        <w:rPr>
          <w:i/>
          <w:color w:val="333333"/>
          <w:sz w:val="18"/>
        </w:rPr>
        <w:t>Sleep</w:t>
      </w:r>
      <w:r>
        <w:rPr>
          <w:i/>
          <w:color w:val="333333"/>
          <w:spacing w:val="-11"/>
          <w:sz w:val="18"/>
        </w:rPr>
        <w:t xml:space="preserve"> </w:t>
      </w:r>
      <w:r>
        <w:rPr>
          <w:i/>
          <w:color w:val="333333"/>
          <w:sz w:val="18"/>
        </w:rPr>
        <w:t>and</w:t>
      </w:r>
      <w:r>
        <w:rPr>
          <w:i/>
          <w:color w:val="333333"/>
          <w:spacing w:val="-12"/>
          <w:sz w:val="18"/>
        </w:rPr>
        <w:t xml:space="preserve"> </w:t>
      </w:r>
      <w:r>
        <w:rPr>
          <w:i/>
          <w:color w:val="333333"/>
          <w:sz w:val="18"/>
        </w:rPr>
        <w:t>Dreams</w:t>
      </w:r>
      <w:r>
        <w:rPr>
          <w:color w:val="333333"/>
          <w:sz w:val="18"/>
        </w:rPr>
        <w:t>.</w:t>
      </w:r>
      <w:r>
        <w:rPr>
          <w:color w:val="333333"/>
          <w:spacing w:val="-3"/>
          <w:sz w:val="18"/>
        </w:rPr>
        <w:t xml:space="preserve"> </w:t>
      </w:r>
      <w:r>
        <w:rPr>
          <w:color w:val="333333"/>
          <w:spacing w:val="-2"/>
          <w:sz w:val="18"/>
        </w:rPr>
        <w:t>Scribner.</w:t>
      </w:r>
    </w:p>
    <w:p w14:paraId="707AF26A" w14:textId="77777777" w:rsidR="0029179C" w:rsidRDefault="00000000">
      <w:pPr>
        <w:pStyle w:val="ListParagraph"/>
        <w:numPr>
          <w:ilvl w:val="0"/>
          <w:numId w:val="1"/>
        </w:numPr>
        <w:tabs>
          <w:tab w:val="left" w:pos="794"/>
        </w:tabs>
        <w:spacing w:before="162"/>
        <w:ind w:right="0"/>
        <w:rPr>
          <w:sz w:val="18"/>
        </w:rPr>
      </w:pPr>
      <w:bookmarkStart w:id="125" w:name="_bookmark108"/>
      <w:bookmarkEnd w:id="125"/>
      <w:r>
        <w:rPr>
          <w:color w:val="333333"/>
          <w:sz w:val="18"/>
        </w:rPr>
        <w:t>Employment</w:t>
      </w:r>
      <w:r>
        <w:rPr>
          <w:color w:val="333333"/>
          <w:spacing w:val="-3"/>
          <w:sz w:val="18"/>
        </w:rPr>
        <w:t xml:space="preserve"> </w:t>
      </w:r>
      <w:r>
        <w:rPr>
          <w:color w:val="333333"/>
          <w:sz w:val="18"/>
        </w:rPr>
        <w:t>Relations</w:t>
      </w:r>
      <w:r>
        <w:rPr>
          <w:color w:val="333333"/>
          <w:spacing w:val="-2"/>
          <w:sz w:val="18"/>
        </w:rPr>
        <w:t xml:space="preserve"> </w:t>
      </w:r>
      <w:r>
        <w:rPr>
          <w:color w:val="333333"/>
          <w:sz w:val="18"/>
        </w:rPr>
        <w:t>Flexible</w:t>
      </w:r>
      <w:r>
        <w:rPr>
          <w:color w:val="333333"/>
          <w:spacing w:val="-2"/>
          <w:sz w:val="18"/>
        </w:rPr>
        <w:t xml:space="preserve"> </w:t>
      </w:r>
      <w:r>
        <w:rPr>
          <w:color w:val="333333"/>
          <w:sz w:val="18"/>
        </w:rPr>
        <w:t>Working</w:t>
      </w:r>
      <w:r>
        <w:rPr>
          <w:color w:val="333333"/>
          <w:spacing w:val="-3"/>
          <w:sz w:val="18"/>
        </w:rPr>
        <w:t xml:space="preserve"> </w:t>
      </w:r>
      <w:r>
        <w:rPr>
          <w:color w:val="333333"/>
          <w:sz w:val="18"/>
        </w:rPr>
        <w:t>Act</w:t>
      </w:r>
      <w:r>
        <w:rPr>
          <w:color w:val="333333"/>
          <w:spacing w:val="-2"/>
          <w:sz w:val="18"/>
        </w:rPr>
        <w:t xml:space="preserve"> </w:t>
      </w:r>
      <w:r>
        <w:rPr>
          <w:color w:val="333333"/>
          <w:spacing w:val="-4"/>
          <w:sz w:val="18"/>
        </w:rPr>
        <w:t>2023</w:t>
      </w:r>
    </w:p>
    <w:p w14:paraId="37B2B316" w14:textId="77777777" w:rsidR="0029179C" w:rsidRDefault="00000000">
      <w:pPr>
        <w:pStyle w:val="ListParagraph"/>
        <w:numPr>
          <w:ilvl w:val="0"/>
          <w:numId w:val="1"/>
        </w:numPr>
        <w:tabs>
          <w:tab w:val="left" w:pos="794"/>
        </w:tabs>
        <w:spacing w:before="163" w:line="316" w:lineRule="auto"/>
        <w:jc w:val="both"/>
        <w:rPr>
          <w:sz w:val="18"/>
        </w:rPr>
      </w:pPr>
      <w:r>
        <w:rPr>
          <w:color w:val="333333"/>
          <w:sz w:val="18"/>
        </w:rPr>
        <w:t>R</w:t>
      </w:r>
      <w:bookmarkStart w:id="126" w:name="_bookmark109"/>
      <w:bookmarkEnd w:id="126"/>
      <w:r>
        <w:rPr>
          <w:color w:val="333333"/>
          <w:sz w:val="18"/>
        </w:rPr>
        <w:t xml:space="preserve">oenneberg, T., Wirz-Justice, A., &amp; Merrow, M. (2003). Life between clocks: Daily temporal patterns of human chronotypes. </w:t>
      </w:r>
      <w:r>
        <w:rPr>
          <w:i/>
          <w:color w:val="333333"/>
          <w:sz w:val="18"/>
        </w:rPr>
        <w:t>Journal of Biological Rhythms, 18</w:t>
      </w:r>
      <w:r>
        <w:rPr>
          <w:color w:val="333333"/>
          <w:sz w:val="18"/>
        </w:rPr>
        <w:t>(1), 80-90.</w:t>
      </w:r>
    </w:p>
    <w:p w14:paraId="5D8D2018" w14:textId="77777777" w:rsidR="0029179C" w:rsidRDefault="00000000">
      <w:pPr>
        <w:pStyle w:val="ListParagraph"/>
        <w:numPr>
          <w:ilvl w:val="0"/>
          <w:numId w:val="1"/>
        </w:numPr>
        <w:tabs>
          <w:tab w:val="left" w:pos="794"/>
        </w:tabs>
        <w:spacing w:line="316" w:lineRule="auto"/>
        <w:ind w:right="337"/>
        <w:jc w:val="both"/>
        <w:rPr>
          <w:sz w:val="18"/>
        </w:rPr>
      </w:pPr>
      <w:r>
        <w:rPr>
          <w:color w:val="333333"/>
          <w:sz w:val="18"/>
        </w:rPr>
        <w:t>A</w:t>
      </w:r>
      <w:bookmarkStart w:id="127" w:name="_bookmark110"/>
      <w:bookmarkEnd w:id="127"/>
      <w:r>
        <w:rPr>
          <w:color w:val="333333"/>
          <w:sz w:val="18"/>
        </w:rPr>
        <w:t>dan,</w:t>
      </w:r>
      <w:r>
        <w:rPr>
          <w:color w:val="333333"/>
          <w:spacing w:val="-11"/>
          <w:sz w:val="18"/>
        </w:rPr>
        <w:t xml:space="preserve"> </w:t>
      </w:r>
      <w:r>
        <w:rPr>
          <w:color w:val="333333"/>
          <w:sz w:val="18"/>
        </w:rPr>
        <w:t>A.,</w:t>
      </w:r>
      <w:r>
        <w:rPr>
          <w:color w:val="333333"/>
          <w:spacing w:val="-11"/>
          <w:sz w:val="18"/>
        </w:rPr>
        <w:t xml:space="preserve"> </w:t>
      </w:r>
      <w:r>
        <w:rPr>
          <w:color w:val="333333"/>
          <w:sz w:val="18"/>
        </w:rPr>
        <w:t>Archer,</w:t>
      </w:r>
      <w:r>
        <w:rPr>
          <w:color w:val="333333"/>
          <w:spacing w:val="-11"/>
          <w:sz w:val="18"/>
        </w:rPr>
        <w:t xml:space="preserve"> </w:t>
      </w:r>
      <w:r>
        <w:rPr>
          <w:color w:val="333333"/>
          <w:sz w:val="18"/>
        </w:rPr>
        <w:t>S.</w:t>
      </w:r>
      <w:r>
        <w:rPr>
          <w:color w:val="333333"/>
          <w:spacing w:val="-11"/>
          <w:sz w:val="18"/>
        </w:rPr>
        <w:t xml:space="preserve"> </w:t>
      </w:r>
      <w:r>
        <w:rPr>
          <w:color w:val="333333"/>
          <w:sz w:val="18"/>
        </w:rPr>
        <w:t>N.,</w:t>
      </w:r>
      <w:r>
        <w:rPr>
          <w:color w:val="333333"/>
          <w:spacing w:val="-11"/>
          <w:sz w:val="18"/>
        </w:rPr>
        <w:t xml:space="preserve"> </w:t>
      </w:r>
      <w:r>
        <w:rPr>
          <w:color w:val="333333"/>
          <w:sz w:val="18"/>
        </w:rPr>
        <w:t>Hidalgo,</w:t>
      </w:r>
      <w:r>
        <w:rPr>
          <w:color w:val="333333"/>
          <w:spacing w:val="-11"/>
          <w:sz w:val="18"/>
        </w:rPr>
        <w:t xml:space="preserve"> </w:t>
      </w:r>
      <w:r>
        <w:rPr>
          <w:color w:val="333333"/>
          <w:sz w:val="18"/>
        </w:rPr>
        <w:t>M.</w:t>
      </w:r>
      <w:r>
        <w:rPr>
          <w:color w:val="333333"/>
          <w:spacing w:val="-11"/>
          <w:sz w:val="18"/>
        </w:rPr>
        <w:t xml:space="preserve"> </w:t>
      </w:r>
      <w:r>
        <w:rPr>
          <w:color w:val="333333"/>
          <w:sz w:val="18"/>
        </w:rPr>
        <w:t>P.,</w:t>
      </w:r>
      <w:r>
        <w:rPr>
          <w:color w:val="333333"/>
          <w:spacing w:val="-11"/>
          <w:sz w:val="18"/>
        </w:rPr>
        <w:t xml:space="preserve"> </w:t>
      </w:r>
      <w:r>
        <w:rPr>
          <w:color w:val="333333"/>
          <w:sz w:val="18"/>
        </w:rPr>
        <w:t>Di</w:t>
      </w:r>
      <w:r>
        <w:rPr>
          <w:color w:val="333333"/>
          <w:spacing w:val="-11"/>
          <w:sz w:val="18"/>
        </w:rPr>
        <w:t xml:space="preserve"> </w:t>
      </w:r>
      <w:r>
        <w:rPr>
          <w:color w:val="333333"/>
          <w:sz w:val="18"/>
        </w:rPr>
        <w:t>Milia,</w:t>
      </w:r>
      <w:r>
        <w:rPr>
          <w:color w:val="333333"/>
          <w:spacing w:val="-11"/>
          <w:sz w:val="18"/>
        </w:rPr>
        <w:t xml:space="preserve"> </w:t>
      </w:r>
      <w:r>
        <w:rPr>
          <w:color w:val="333333"/>
          <w:sz w:val="18"/>
        </w:rPr>
        <w:t>L.,</w:t>
      </w:r>
      <w:r>
        <w:rPr>
          <w:color w:val="333333"/>
          <w:spacing w:val="-11"/>
          <w:sz w:val="18"/>
        </w:rPr>
        <w:t xml:space="preserve"> </w:t>
      </w:r>
      <w:r>
        <w:rPr>
          <w:color w:val="333333"/>
          <w:sz w:val="18"/>
        </w:rPr>
        <w:t>Natale,</w:t>
      </w:r>
      <w:r>
        <w:rPr>
          <w:color w:val="333333"/>
          <w:spacing w:val="-11"/>
          <w:sz w:val="18"/>
        </w:rPr>
        <w:t xml:space="preserve"> </w:t>
      </w:r>
      <w:r>
        <w:rPr>
          <w:color w:val="333333"/>
          <w:sz w:val="18"/>
        </w:rPr>
        <w:t>V.,</w:t>
      </w:r>
      <w:r>
        <w:rPr>
          <w:color w:val="333333"/>
          <w:spacing w:val="-11"/>
          <w:sz w:val="18"/>
        </w:rPr>
        <w:t xml:space="preserve"> </w:t>
      </w:r>
      <w:r>
        <w:rPr>
          <w:color w:val="333333"/>
          <w:sz w:val="18"/>
        </w:rPr>
        <w:t>&amp;</w:t>
      </w:r>
      <w:r>
        <w:rPr>
          <w:color w:val="333333"/>
          <w:spacing w:val="-11"/>
          <w:sz w:val="18"/>
        </w:rPr>
        <w:t xml:space="preserve"> </w:t>
      </w:r>
      <w:r>
        <w:rPr>
          <w:color w:val="333333"/>
          <w:sz w:val="18"/>
        </w:rPr>
        <w:t>Randler,</w:t>
      </w:r>
      <w:r>
        <w:rPr>
          <w:color w:val="333333"/>
          <w:spacing w:val="-11"/>
          <w:sz w:val="18"/>
        </w:rPr>
        <w:t xml:space="preserve"> </w:t>
      </w:r>
      <w:r>
        <w:rPr>
          <w:color w:val="333333"/>
          <w:sz w:val="18"/>
        </w:rPr>
        <w:t>C.</w:t>
      </w:r>
      <w:r>
        <w:rPr>
          <w:color w:val="333333"/>
          <w:spacing w:val="-11"/>
          <w:sz w:val="18"/>
        </w:rPr>
        <w:t xml:space="preserve"> </w:t>
      </w:r>
      <w:r>
        <w:rPr>
          <w:color w:val="333333"/>
          <w:sz w:val="18"/>
        </w:rPr>
        <w:t>(2012).</w:t>
      </w:r>
      <w:r>
        <w:rPr>
          <w:color w:val="333333"/>
          <w:spacing w:val="-11"/>
          <w:sz w:val="18"/>
        </w:rPr>
        <w:t xml:space="preserve"> </w:t>
      </w:r>
      <w:r>
        <w:rPr>
          <w:color w:val="333333"/>
          <w:sz w:val="18"/>
        </w:rPr>
        <w:t xml:space="preserve">Circadian typology: A comprehensive review. </w:t>
      </w:r>
      <w:r>
        <w:rPr>
          <w:i/>
          <w:color w:val="333333"/>
          <w:sz w:val="18"/>
        </w:rPr>
        <w:t>Chronobiology International, 29</w:t>
      </w:r>
      <w:r>
        <w:rPr>
          <w:color w:val="333333"/>
          <w:sz w:val="18"/>
        </w:rPr>
        <w:t>(9), 1153-1175.</w:t>
      </w:r>
    </w:p>
    <w:p w14:paraId="0A150F0A" w14:textId="77777777" w:rsidR="0029179C" w:rsidRDefault="00000000">
      <w:pPr>
        <w:pStyle w:val="ListParagraph"/>
        <w:numPr>
          <w:ilvl w:val="0"/>
          <w:numId w:val="1"/>
        </w:numPr>
        <w:tabs>
          <w:tab w:val="left" w:pos="794"/>
        </w:tabs>
        <w:spacing w:before="83" w:line="316" w:lineRule="auto"/>
        <w:ind w:right="337"/>
        <w:jc w:val="both"/>
        <w:rPr>
          <w:sz w:val="18"/>
        </w:rPr>
      </w:pPr>
      <w:bookmarkStart w:id="128" w:name="_bookmark111"/>
      <w:bookmarkEnd w:id="128"/>
      <w:r>
        <w:rPr>
          <w:color w:val="333333"/>
          <w:sz w:val="18"/>
        </w:rPr>
        <w:t>McQuaid,</w:t>
      </w:r>
      <w:r>
        <w:rPr>
          <w:color w:val="333333"/>
          <w:spacing w:val="-7"/>
          <w:sz w:val="18"/>
        </w:rPr>
        <w:t xml:space="preserve"> </w:t>
      </w:r>
      <w:r>
        <w:rPr>
          <w:color w:val="333333"/>
          <w:sz w:val="18"/>
        </w:rPr>
        <w:t>M.,</w:t>
      </w:r>
      <w:r>
        <w:rPr>
          <w:color w:val="333333"/>
          <w:spacing w:val="-7"/>
          <w:sz w:val="18"/>
        </w:rPr>
        <w:t xml:space="preserve"> </w:t>
      </w:r>
      <w:r>
        <w:rPr>
          <w:color w:val="333333"/>
          <w:sz w:val="18"/>
        </w:rPr>
        <w:t>&amp;</w:t>
      </w:r>
      <w:r>
        <w:rPr>
          <w:color w:val="333333"/>
          <w:spacing w:val="-6"/>
          <w:sz w:val="18"/>
        </w:rPr>
        <w:t xml:space="preserve"> </w:t>
      </w:r>
      <w:r>
        <w:rPr>
          <w:color w:val="333333"/>
          <w:sz w:val="18"/>
        </w:rPr>
        <w:t>Kern,</w:t>
      </w:r>
      <w:r>
        <w:rPr>
          <w:color w:val="333333"/>
          <w:spacing w:val="-7"/>
          <w:sz w:val="18"/>
        </w:rPr>
        <w:t xml:space="preserve"> </w:t>
      </w:r>
      <w:r>
        <w:rPr>
          <w:color w:val="333333"/>
          <w:sz w:val="18"/>
        </w:rPr>
        <w:t>P.</w:t>
      </w:r>
      <w:r>
        <w:rPr>
          <w:color w:val="333333"/>
          <w:spacing w:val="-7"/>
          <w:sz w:val="18"/>
        </w:rPr>
        <w:t xml:space="preserve"> </w:t>
      </w:r>
      <w:r>
        <w:rPr>
          <w:color w:val="333333"/>
          <w:sz w:val="18"/>
        </w:rPr>
        <w:t>(2017).</w:t>
      </w:r>
      <w:r>
        <w:rPr>
          <w:color w:val="333333"/>
          <w:spacing w:val="-6"/>
          <w:sz w:val="18"/>
        </w:rPr>
        <w:t xml:space="preserve"> </w:t>
      </w:r>
      <w:r>
        <w:rPr>
          <w:color w:val="333333"/>
          <w:sz w:val="18"/>
        </w:rPr>
        <w:t>Flourishing</w:t>
      </w:r>
      <w:r>
        <w:rPr>
          <w:color w:val="333333"/>
          <w:spacing w:val="-7"/>
          <w:sz w:val="18"/>
        </w:rPr>
        <w:t xml:space="preserve"> </w:t>
      </w:r>
      <w:r>
        <w:rPr>
          <w:color w:val="333333"/>
          <w:sz w:val="18"/>
        </w:rPr>
        <w:t>at</w:t>
      </w:r>
      <w:r>
        <w:rPr>
          <w:color w:val="333333"/>
          <w:spacing w:val="-7"/>
          <w:sz w:val="18"/>
        </w:rPr>
        <w:t xml:space="preserve"> </w:t>
      </w:r>
      <w:r>
        <w:rPr>
          <w:color w:val="333333"/>
          <w:sz w:val="18"/>
        </w:rPr>
        <w:t>work</w:t>
      </w:r>
      <w:r>
        <w:rPr>
          <w:color w:val="333333"/>
          <w:spacing w:val="-7"/>
          <w:sz w:val="18"/>
        </w:rPr>
        <w:t xml:space="preserve"> </w:t>
      </w:r>
      <w:r>
        <w:rPr>
          <w:color w:val="333333"/>
          <w:sz w:val="18"/>
        </w:rPr>
        <w:t>and</w:t>
      </w:r>
      <w:r>
        <w:rPr>
          <w:color w:val="333333"/>
          <w:spacing w:val="-7"/>
          <w:sz w:val="18"/>
        </w:rPr>
        <w:t xml:space="preserve"> </w:t>
      </w:r>
      <w:r>
        <w:rPr>
          <w:color w:val="333333"/>
          <w:sz w:val="18"/>
        </w:rPr>
        <w:t>beyond:</w:t>
      </w:r>
      <w:r>
        <w:rPr>
          <w:color w:val="333333"/>
          <w:spacing w:val="-7"/>
          <w:sz w:val="18"/>
        </w:rPr>
        <w:t xml:space="preserve"> </w:t>
      </w:r>
      <w:r>
        <w:rPr>
          <w:color w:val="333333"/>
          <w:sz w:val="18"/>
        </w:rPr>
        <w:t>A</w:t>
      </w:r>
      <w:r>
        <w:rPr>
          <w:color w:val="333333"/>
          <w:spacing w:val="-7"/>
          <w:sz w:val="18"/>
        </w:rPr>
        <w:t xml:space="preserve"> </w:t>
      </w:r>
      <w:r>
        <w:rPr>
          <w:color w:val="333333"/>
          <w:sz w:val="18"/>
        </w:rPr>
        <w:t>review</w:t>
      </w:r>
      <w:r>
        <w:rPr>
          <w:color w:val="333333"/>
          <w:spacing w:val="-7"/>
          <w:sz w:val="18"/>
        </w:rPr>
        <w:t xml:space="preserve"> </w:t>
      </w:r>
      <w:r>
        <w:rPr>
          <w:color w:val="333333"/>
          <w:sz w:val="18"/>
        </w:rPr>
        <w:t>and</w:t>
      </w:r>
      <w:r>
        <w:rPr>
          <w:color w:val="333333"/>
          <w:spacing w:val="-7"/>
          <w:sz w:val="18"/>
        </w:rPr>
        <w:t xml:space="preserve"> </w:t>
      </w:r>
      <w:r>
        <w:rPr>
          <w:color w:val="333333"/>
          <w:sz w:val="18"/>
        </w:rPr>
        <w:t xml:space="preserve">development of the PERMA-Workplace Survey (PERMA-WS). </w:t>
      </w:r>
      <w:r>
        <w:rPr>
          <w:i/>
          <w:color w:val="333333"/>
          <w:sz w:val="18"/>
        </w:rPr>
        <w:t>International</w:t>
      </w:r>
      <w:r>
        <w:rPr>
          <w:i/>
          <w:color w:val="333333"/>
          <w:spacing w:val="-1"/>
          <w:sz w:val="18"/>
        </w:rPr>
        <w:t xml:space="preserve"> </w:t>
      </w:r>
      <w:r>
        <w:rPr>
          <w:i/>
          <w:color w:val="333333"/>
          <w:sz w:val="18"/>
        </w:rPr>
        <w:t>Journal</w:t>
      </w:r>
      <w:r>
        <w:rPr>
          <w:i/>
          <w:color w:val="333333"/>
          <w:spacing w:val="-1"/>
          <w:sz w:val="18"/>
        </w:rPr>
        <w:t xml:space="preserve"> </w:t>
      </w:r>
      <w:r>
        <w:rPr>
          <w:i/>
          <w:color w:val="333333"/>
          <w:sz w:val="18"/>
        </w:rPr>
        <w:t>of</w:t>
      </w:r>
      <w:r>
        <w:rPr>
          <w:i/>
          <w:color w:val="333333"/>
          <w:spacing w:val="-1"/>
          <w:sz w:val="18"/>
        </w:rPr>
        <w:t xml:space="preserve"> </w:t>
      </w:r>
      <w:r>
        <w:rPr>
          <w:i/>
          <w:color w:val="333333"/>
          <w:sz w:val="18"/>
        </w:rPr>
        <w:t>Wellbeing,</w:t>
      </w:r>
      <w:r>
        <w:rPr>
          <w:i/>
          <w:color w:val="333333"/>
          <w:spacing w:val="-1"/>
          <w:sz w:val="18"/>
        </w:rPr>
        <w:t xml:space="preserve"> </w:t>
      </w:r>
      <w:r>
        <w:rPr>
          <w:i/>
          <w:color w:val="333333"/>
          <w:sz w:val="18"/>
        </w:rPr>
        <w:t>7</w:t>
      </w:r>
      <w:r>
        <w:rPr>
          <w:color w:val="333333"/>
          <w:sz w:val="18"/>
        </w:rPr>
        <w:t>(3), 1-27.</w:t>
      </w:r>
    </w:p>
    <w:p w14:paraId="64EEAFB3" w14:textId="77777777" w:rsidR="0029179C" w:rsidRDefault="00000000">
      <w:pPr>
        <w:pStyle w:val="ListParagraph"/>
        <w:numPr>
          <w:ilvl w:val="0"/>
          <w:numId w:val="1"/>
        </w:numPr>
        <w:tabs>
          <w:tab w:val="left" w:pos="794"/>
        </w:tabs>
        <w:spacing w:line="316" w:lineRule="auto"/>
        <w:ind w:right="337"/>
        <w:jc w:val="both"/>
        <w:rPr>
          <w:sz w:val="18"/>
        </w:rPr>
      </w:pPr>
      <w:bookmarkStart w:id="129" w:name="_bookmark112"/>
      <w:bookmarkEnd w:id="129"/>
      <w:r>
        <w:rPr>
          <w:color w:val="333333"/>
          <w:sz w:val="18"/>
        </w:rPr>
        <w:t xml:space="preserve">Morin, C. M., LeBlanc, M., Daley, M., Gregoire, J. P., &amp; Merette, C. (2007). Epidemiology of insomnia: Prevalence, risk factors, and consequences. </w:t>
      </w:r>
      <w:r>
        <w:rPr>
          <w:i/>
          <w:color w:val="333333"/>
          <w:sz w:val="18"/>
        </w:rPr>
        <w:t>Sleep Medicine Reviews, 11</w:t>
      </w:r>
      <w:r>
        <w:rPr>
          <w:color w:val="333333"/>
          <w:sz w:val="18"/>
        </w:rPr>
        <w:t>(2), 91-104.</w:t>
      </w:r>
    </w:p>
    <w:p w14:paraId="33D7414B" w14:textId="77777777" w:rsidR="0029179C" w:rsidRDefault="00000000">
      <w:pPr>
        <w:pStyle w:val="ListParagraph"/>
        <w:numPr>
          <w:ilvl w:val="0"/>
          <w:numId w:val="1"/>
        </w:numPr>
        <w:tabs>
          <w:tab w:val="left" w:pos="794"/>
        </w:tabs>
        <w:spacing w:line="316" w:lineRule="auto"/>
        <w:jc w:val="both"/>
        <w:rPr>
          <w:sz w:val="18"/>
        </w:rPr>
      </w:pPr>
      <w:bookmarkStart w:id="130" w:name="_bookmark113"/>
      <w:bookmarkEnd w:id="130"/>
      <w:r>
        <w:rPr>
          <w:color w:val="333333"/>
          <w:spacing w:val="-4"/>
          <w:sz w:val="18"/>
        </w:rPr>
        <w:t>American</w:t>
      </w:r>
      <w:r>
        <w:rPr>
          <w:color w:val="333333"/>
          <w:sz w:val="18"/>
        </w:rPr>
        <w:t xml:space="preserve"> </w:t>
      </w:r>
      <w:r>
        <w:rPr>
          <w:color w:val="333333"/>
          <w:spacing w:val="-4"/>
          <w:sz w:val="18"/>
        </w:rPr>
        <w:t>Psychological</w:t>
      </w:r>
      <w:r>
        <w:rPr>
          <w:color w:val="333333"/>
          <w:sz w:val="18"/>
        </w:rPr>
        <w:t xml:space="preserve"> </w:t>
      </w:r>
      <w:r>
        <w:rPr>
          <w:color w:val="333333"/>
          <w:spacing w:val="-4"/>
          <w:sz w:val="18"/>
        </w:rPr>
        <w:t>Association.</w:t>
      </w:r>
      <w:r>
        <w:rPr>
          <w:color w:val="333333"/>
          <w:sz w:val="18"/>
        </w:rPr>
        <w:t xml:space="preserve"> </w:t>
      </w:r>
      <w:r>
        <w:rPr>
          <w:color w:val="333333"/>
          <w:spacing w:val="-4"/>
          <w:sz w:val="18"/>
        </w:rPr>
        <w:t>(2013).</w:t>
      </w:r>
      <w:r>
        <w:rPr>
          <w:color w:val="333333"/>
          <w:sz w:val="18"/>
        </w:rPr>
        <w:t xml:space="preserve"> </w:t>
      </w:r>
      <w:r>
        <w:rPr>
          <w:i/>
          <w:color w:val="333333"/>
          <w:spacing w:val="-4"/>
          <w:sz w:val="18"/>
        </w:rPr>
        <w:t>Stress in America: Missing the Health Care Connection</w:t>
      </w:r>
      <w:r>
        <w:rPr>
          <w:color w:val="333333"/>
          <w:spacing w:val="-4"/>
          <w:sz w:val="18"/>
        </w:rPr>
        <w:t xml:space="preserve">. </w:t>
      </w:r>
      <w:hyperlink r:id="rId306">
        <w:r w:rsidR="0029179C">
          <w:rPr>
            <w:color w:val="333333"/>
            <w:spacing w:val="-2"/>
            <w:w w:val="105"/>
            <w:sz w:val="18"/>
          </w:rPr>
          <w:t>http://www.apa.org/news/press/releases/stress/2012/full-report.pdf</w:t>
        </w:r>
      </w:hyperlink>
    </w:p>
    <w:p w14:paraId="63F096DC" w14:textId="77777777" w:rsidR="0029179C" w:rsidRDefault="00000000">
      <w:pPr>
        <w:pStyle w:val="ListParagraph"/>
        <w:numPr>
          <w:ilvl w:val="0"/>
          <w:numId w:val="1"/>
        </w:numPr>
        <w:tabs>
          <w:tab w:val="left" w:pos="794"/>
        </w:tabs>
        <w:spacing w:line="316" w:lineRule="auto"/>
        <w:jc w:val="both"/>
        <w:rPr>
          <w:sz w:val="18"/>
        </w:rPr>
      </w:pPr>
      <w:bookmarkStart w:id="131" w:name="_bookmark114"/>
      <w:bookmarkEnd w:id="131"/>
      <w:r>
        <w:rPr>
          <w:color w:val="333333"/>
          <w:sz w:val="18"/>
        </w:rPr>
        <w:t xml:space="preserve">Chang, A. M., Aeschbach, D., Duffy, J. F., &amp; Czeisler, C. A. (2015). Evening use of light- emitting eReaders negatively affects sleep, circadian timing, and next-morning alertness. </w:t>
      </w:r>
      <w:r>
        <w:rPr>
          <w:i/>
          <w:color w:val="333333"/>
          <w:sz w:val="18"/>
        </w:rPr>
        <w:t>Proceedings of the National Academy of Sciences, 11</w:t>
      </w:r>
      <w:r>
        <w:rPr>
          <w:color w:val="333333"/>
          <w:sz w:val="18"/>
        </w:rPr>
        <w:t>(4), 1232-1237.</w:t>
      </w:r>
    </w:p>
    <w:p w14:paraId="1FD8741A" w14:textId="77777777" w:rsidR="0029179C" w:rsidRDefault="00000000">
      <w:pPr>
        <w:pStyle w:val="ListParagraph"/>
        <w:numPr>
          <w:ilvl w:val="0"/>
          <w:numId w:val="1"/>
        </w:numPr>
        <w:tabs>
          <w:tab w:val="left" w:pos="794"/>
        </w:tabs>
        <w:spacing w:line="316" w:lineRule="auto"/>
        <w:ind w:right="337"/>
        <w:jc w:val="both"/>
        <w:rPr>
          <w:sz w:val="18"/>
        </w:rPr>
      </w:pPr>
      <w:bookmarkStart w:id="132" w:name="_bookmark115"/>
      <w:bookmarkEnd w:id="132"/>
      <w:r>
        <w:rPr>
          <w:color w:val="333333"/>
          <w:sz w:val="18"/>
        </w:rPr>
        <w:t xml:space="preserve">Colten, H. R., &amp; Altevogt, B. M. (2006). </w:t>
      </w:r>
      <w:r>
        <w:rPr>
          <w:i/>
          <w:color w:val="333333"/>
          <w:sz w:val="18"/>
        </w:rPr>
        <w:t>Sleep</w:t>
      </w:r>
      <w:r>
        <w:rPr>
          <w:i/>
          <w:color w:val="333333"/>
          <w:spacing w:val="-4"/>
          <w:sz w:val="18"/>
        </w:rPr>
        <w:t xml:space="preserve"> </w:t>
      </w:r>
      <w:r>
        <w:rPr>
          <w:i/>
          <w:color w:val="333333"/>
          <w:sz w:val="18"/>
        </w:rPr>
        <w:t>Disorders</w:t>
      </w:r>
      <w:r>
        <w:rPr>
          <w:i/>
          <w:color w:val="333333"/>
          <w:spacing w:val="-4"/>
          <w:sz w:val="18"/>
        </w:rPr>
        <w:t xml:space="preserve"> </w:t>
      </w:r>
      <w:r>
        <w:rPr>
          <w:i/>
          <w:color w:val="333333"/>
          <w:sz w:val="18"/>
        </w:rPr>
        <w:t>and</w:t>
      </w:r>
      <w:r>
        <w:rPr>
          <w:i/>
          <w:color w:val="333333"/>
          <w:spacing w:val="-4"/>
          <w:sz w:val="18"/>
        </w:rPr>
        <w:t xml:space="preserve"> </w:t>
      </w:r>
      <w:r>
        <w:rPr>
          <w:i/>
          <w:color w:val="333333"/>
          <w:sz w:val="18"/>
        </w:rPr>
        <w:t>Sleep</w:t>
      </w:r>
      <w:r>
        <w:rPr>
          <w:i/>
          <w:color w:val="333333"/>
          <w:spacing w:val="-4"/>
          <w:sz w:val="18"/>
        </w:rPr>
        <w:t xml:space="preserve"> </w:t>
      </w:r>
      <w:r>
        <w:rPr>
          <w:i/>
          <w:color w:val="333333"/>
          <w:sz w:val="18"/>
        </w:rPr>
        <w:t>Deprivation:</w:t>
      </w:r>
      <w:r>
        <w:rPr>
          <w:i/>
          <w:color w:val="333333"/>
          <w:spacing w:val="-4"/>
          <w:sz w:val="18"/>
        </w:rPr>
        <w:t xml:space="preserve"> </w:t>
      </w:r>
      <w:r>
        <w:rPr>
          <w:i/>
          <w:color w:val="333333"/>
          <w:sz w:val="18"/>
        </w:rPr>
        <w:t>An</w:t>
      </w:r>
      <w:r>
        <w:rPr>
          <w:i/>
          <w:color w:val="333333"/>
          <w:spacing w:val="-4"/>
          <w:sz w:val="18"/>
        </w:rPr>
        <w:t xml:space="preserve"> </w:t>
      </w:r>
      <w:r>
        <w:rPr>
          <w:i/>
          <w:color w:val="333333"/>
          <w:sz w:val="18"/>
        </w:rPr>
        <w:t>Unmet</w:t>
      </w:r>
      <w:r>
        <w:rPr>
          <w:i/>
          <w:color w:val="333333"/>
          <w:spacing w:val="-4"/>
          <w:sz w:val="18"/>
        </w:rPr>
        <w:t xml:space="preserve"> </w:t>
      </w:r>
      <w:r>
        <w:rPr>
          <w:i/>
          <w:color w:val="333333"/>
          <w:sz w:val="18"/>
        </w:rPr>
        <w:t>Public Health Problem</w:t>
      </w:r>
      <w:r>
        <w:rPr>
          <w:color w:val="333333"/>
          <w:sz w:val="18"/>
        </w:rPr>
        <w:t xml:space="preserve">. National Academies Press. </w:t>
      </w:r>
      <w:hyperlink r:id="rId307">
        <w:r w:rsidR="0029179C">
          <w:rPr>
            <w:color w:val="333333"/>
            <w:sz w:val="18"/>
          </w:rPr>
          <w:t>https://doi.org/10.17226/11617</w:t>
        </w:r>
      </w:hyperlink>
    </w:p>
    <w:p w14:paraId="4DEADECA" w14:textId="77777777" w:rsidR="0029179C" w:rsidRDefault="00000000">
      <w:pPr>
        <w:pStyle w:val="ListParagraph"/>
        <w:numPr>
          <w:ilvl w:val="0"/>
          <w:numId w:val="1"/>
        </w:numPr>
        <w:tabs>
          <w:tab w:val="left" w:pos="794"/>
        </w:tabs>
        <w:spacing w:line="316" w:lineRule="auto"/>
        <w:jc w:val="both"/>
        <w:rPr>
          <w:sz w:val="18"/>
        </w:rPr>
      </w:pPr>
      <w:bookmarkStart w:id="133" w:name="_bookmark116"/>
      <w:bookmarkEnd w:id="133"/>
      <w:r>
        <w:rPr>
          <w:color w:val="333333"/>
          <w:sz w:val="18"/>
        </w:rPr>
        <w:t>National</w:t>
      </w:r>
      <w:r>
        <w:rPr>
          <w:color w:val="333333"/>
          <w:spacing w:val="-1"/>
          <w:sz w:val="18"/>
        </w:rPr>
        <w:t xml:space="preserve"> </w:t>
      </w:r>
      <w:r>
        <w:rPr>
          <w:color w:val="333333"/>
          <w:sz w:val="18"/>
        </w:rPr>
        <w:t>Heart,</w:t>
      </w:r>
      <w:r>
        <w:rPr>
          <w:color w:val="333333"/>
          <w:spacing w:val="-1"/>
          <w:sz w:val="18"/>
        </w:rPr>
        <w:t xml:space="preserve"> </w:t>
      </w:r>
      <w:r>
        <w:rPr>
          <w:color w:val="333333"/>
          <w:sz w:val="18"/>
        </w:rPr>
        <w:t>Lung,</w:t>
      </w:r>
      <w:r>
        <w:rPr>
          <w:color w:val="333333"/>
          <w:spacing w:val="-1"/>
          <w:sz w:val="18"/>
        </w:rPr>
        <w:t xml:space="preserve"> </w:t>
      </w:r>
      <w:r>
        <w:rPr>
          <w:color w:val="333333"/>
          <w:sz w:val="18"/>
        </w:rPr>
        <w:t>and</w:t>
      </w:r>
      <w:r>
        <w:rPr>
          <w:color w:val="333333"/>
          <w:spacing w:val="-1"/>
          <w:sz w:val="18"/>
        </w:rPr>
        <w:t xml:space="preserve"> </w:t>
      </w:r>
      <w:r>
        <w:rPr>
          <w:color w:val="333333"/>
          <w:sz w:val="18"/>
        </w:rPr>
        <w:t>Blood</w:t>
      </w:r>
      <w:r>
        <w:rPr>
          <w:color w:val="333333"/>
          <w:spacing w:val="-1"/>
          <w:sz w:val="18"/>
        </w:rPr>
        <w:t xml:space="preserve"> </w:t>
      </w:r>
      <w:r>
        <w:rPr>
          <w:color w:val="333333"/>
          <w:sz w:val="18"/>
        </w:rPr>
        <w:t>Institute.</w:t>
      </w:r>
      <w:r>
        <w:rPr>
          <w:color w:val="333333"/>
          <w:spacing w:val="-1"/>
          <w:sz w:val="18"/>
        </w:rPr>
        <w:t xml:space="preserve"> </w:t>
      </w:r>
      <w:r>
        <w:rPr>
          <w:color w:val="333333"/>
          <w:sz w:val="18"/>
        </w:rPr>
        <w:t>(2012).</w:t>
      </w:r>
      <w:r>
        <w:rPr>
          <w:color w:val="333333"/>
          <w:spacing w:val="-1"/>
          <w:sz w:val="18"/>
        </w:rPr>
        <w:t xml:space="preserve"> </w:t>
      </w:r>
      <w:r>
        <w:rPr>
          <w:i/>
          <w:color w:val="333333"/>
          <w:sz w:val="18"/>
        </w:rPr>
        <w:t>What</w:t>
      </w:r>
      <w:r>
        <w:rPr>
          <w:i/>
          <w:color w:val="333333"/>
          <w:spacing w:val="-11"/>
          <w:sz w:val="18"/>
        </w:rPr>
        <w:t xml:space="preserve"> </w:t>
      </w:r>
      <w:r>
        <w:rPr>
          <w:i/>
          <w:color w:val="333333"/>
          <w:sz w:val="18"/>
        </w:rPr>
        <w:t>Are</w:t>
      </w:r>
      <w:r>
        <w:rPr>
          <w:i/>
          <w:color w:val="333333"/>
          <w:spacing w:val="-11"/>
          <w:sz w:val="18"/>
        </w:rPr>
        <w:t xml:space="preserve"> </w:t>
      </w:r>
      <w:r>
        <w:rPr>
          <w:i/>
          <w:color w:val="333333"/>
          <w:sz w:val="18"/>
        </w:rPr>
        <w:t>Sleep</w:t>
      </w:r>
      <w:r>
        <w:rPr>
          <w:i/>
          <w:color w:val="333333"/>
          <w:spacing w:val="-11"/>
          <w:sz w:val="18"/>
        </w:rPr>
        <w:t xml:space="preserve"> </w:t>
      </w:r>
      <w:r>
        <w:rPr>
          <w:i/>
          <w:color w:val="333333"/>
          <w:sz w:val="18"/>
        </w:rPr>
        <w:t>Studies?</w:t>
      </w:r>
      <w:r>
        <w:rPr>
          <w:color w:val="333333"/>
          <w:sz w:val="18"/>
        </w:rPr>
        <w:t>.</w:t>
      </w:r>
      <w:r>
        <w:rPr>
          <w:color w:val="333333"/>
          <w:spacing w:val="-1"/>
          <w:sz w:val="18"/>
        </w:rPr>
        <w:t xml:space="preserve"> </w:t>
      </w:r>
      <w:r>
        <w:rPr>
          <w:color w:val="333333"/>
          <w:sz w:val="18"/>
        </w:rPr>
        <w:t>National</w:t>
      </w:r>
      <w:r>
        <w:rPr>
          <w:color w:val="333333"/>
          <w:spacing w:val="-1"/>
          <w:sz w:val="18"/>
        </w:rPr>
        <w:t xml:space="preserve"> </w:t>
      </w:r>
      <w:r>
        <w:rPr>
          <w:color w:val="333333"/>
          <w:sz w:val="18"/>
        </w:rPr>
        <w:t xml:space="preserve">Institutes of Health. Retrieved from </w:t>
      </w:r>
      <w:hyperlink r:id="rId308">
        <w:r w:rsidR="0029179C">
          <w:rPr>
            <w:color w:val="333333"/>
            <w:sz w:val="18"/>
          </w:rPr>
          <w:t>http://www.nhlbi.nih.gov/health/health-topics/topics/slpst</w:t>
        </w:r>
      </w:hyperlink>
    </w:p>
    <w:p w14:paraId="150414C1" w14:textId="540EED3F" w:rsidR="0029179C" w:rsidRPr="00566C4C" w:rsidRDefault="00000000" w:rsidP="00566C4C">
      <w:pPr>
        <w:pStyle w:val="ListParagraph"/>
        <w:numPr>
          <w:ilvl w:val="0"/>
          <w:numId w:val="1"/>
        </w:numPr>
        <w:tabs>
          <w:tab w:val="left" w:pos="794"/>
        </w:tabs>
        <w:spacing w:before="77" w:line="312" w:lineRule="auto"/>
        <w:ind w:right="335"/>
        <w:jc w:val="both"/>
        <w:rPr>
          <w:sz w:val="18"/>
        </w:rPr>
      </w:pPr>
      <w:bookmarkStart w:id="134" w:name="_bookmark117"/>
      <w:bookmarkEnd w:id="134"/>
      <w:r w:rsidRPr="00566C4C">
        <w:rPr>
          <w:color w:val="333333"/>
          <w:sz w:val="18"/>
        </w:rPr>
        <w:t>Stepanski,</w:t>
      </w:r>
      <w:r w:rsidRPr="00566C4C">
        <w:rPr>
          <w:color w:val="333333"/>
          <w:spacing w:val="22"/>
          <w:sz w:val="18"/>
        </w:rPr>
        <w:t xml:space="preserve"> </w:t>
      </w:r>
      <w:r w:rsidRPr="00566C4C">
        <w:rPr>
          <w:color w:val="333333"/>
          <w:sz w:val="18"/>
        </w:rPr>
        <w:t>E.</w:t>
      </w:r>
      <w:r w:rsidRPr="00566C4C">
        <w:rPr>
          <w:color w:val="333333"/>
          <w:spacing w:val="24"/>
          <w:sz w:val="18"/>
        </w:rPr>
        <w:t xml:space="preserve"> </w:t>
      </w:r>
      <w:r w:rsidRPr="00566C4C">
        <w:rPr>
          <w:color w:val="333333"/>
          <w:sz w:val="18"/>
        </w:rPr>
        <w:t>J.,</w:t>
      </w:r>
      <w:r w:rsidRPr="00566C4C">
        <w:rPr>
          <w:color w:val="333333"/>
          <w:spacing w:val="24"/>
          <w:sz w:val="18"/>
        </w:rPr>
        <w:t xml:space="preserve"> </w:t>
      </w:r>
      <w:r w:rsidRPr="00566C4C">
        <w:rPr>
          <w:color w:val="333333"/>
          <w:sz w:val="18"/>
        </w:rPr>
        <w:t>&amp;</w:t>
      </w:r>
      <w:r w:rsidRPr="00566C4C">
        <w:rPr>
          <w:color w:val="333333"/>
          <w:spacing w:val="24"/>
          <w:sz w:val="18"/>
        </w:rPr>
        <w:t xml:space="preserve"> </w:t>
      </w:r>
      <w:r w:rsidRPr="00566C4C">
        <w:rPr>
          <w:color w:val="333333"/>
          <w:sz w:val="18"/>
        </w:rPr>
        <w:t>Wyatt,</w:t>
      </w:r>
      <w:r w:rsidRPr="00566C4C">
        <w:rPr>
          <w:color w:val="333333"/>
          <w:spacing w:val="23"/>
          <w:sz w:val="18"/>
        </w:rPr>
        <w:t xml:space="preserve"> </w:t>
      </w:r>
      <w:r w:rsidRPr="00566C4C">
        <w:rPr>
          <w:color w:val="333333"/>
          <w:sz w:val="18"/>
        </w:rPr>
        <w:t>J.</w:t>
      </w:r>
      <w:r w:rsidRPr="00566C4C">
        <w:rPr>
          <w:color w:val="333333"/>
          <w:spacing w:val="24"/>
          <w:sz w:val="18"/>
        </w:rPr>
        <w:t xml:space="preserve"> </w:t>
      </w:r>
      <w:r w:rsidRPr="00566C4C">
        <w:rPr>
          <w:color w:val="333333"/>
          <w:sz w:val="18"/>
        </w:rPr>
        <w:t>K.</w:t>
      </w:r>
      <w:r w:rsidRPr="00566C4C">
        <w:rPr>
          <w:color w:val="333333"/>
          <w:spacing w:val="24"/>
          <w:sz w:val="18"/>
        </w:rPr>
        <w:t xml:space="preserve"> </w:t>
      </w:r>
      <w:r w:rsidRPr="00566C4C">
        <w:rPr>
          <w:color w:val="333333"/>
          <w:sz w:val="18"/>
        </w:rPr>
        <w:t>(2003).</w:t>
      </w:r>
      <w:r w:rsidRPr="00566C4C">
        <w:rPr>
          <w:color w:val="333333"/>
          <w:spacing w:val="24"/>
          <w:sz w:val="18"/>
        </w:rPr>
        <w:t xml:space="preserve"> </w:t>
      </w:r>
      <w:r w:rsidRPr="00566C4C">
        <w:rPr>
          <w:color w:val="333333"/>
          <w:sz w:val="18"/>
        </w:rPr>
        <w:t>Use</w:t>
      </w:r>
      <w:r w:rsidRPr="00566C4C">
        <w:rPr>
          <w:color w:val="333333"/>
          <w:spacing w:val="24"/>
          <w:sz w:val="18"/>
        </w:rPr>
        <w:t xml:space="preserve"> </w:t>
      </w:r>
      <w:r w:rsidRPr="00566C4C">
        <w:rPr>
          <w:color w:val="333333"/>
          <w:sz w:val="18"/>
        </w:rPr>
        <w:t>of</w:t>
      </w:r>
      <w:r w:rsidRPr="00566C4C">
        <w:rPr>
          <w:color w:val="333333"/>
          <w:spacing w:val="23"/>
          <w:sz w:val="18"/>
        </w:rPr>
        <w:t xml:space="preserve"> </w:t>
      </w:r>
      <w:r w:rsidRPr="00566C4C">
        <w:rPr>
          <w:color w:val="333333"/>
          <w:sz w:val="18"/>
        </w:rPr>
        <w:t>sleep</w:t>
      </w:r>
      <w:r w:rsidRPr="00566C4C">
        <w:rPr>
          <w:color w:val="333333"/>
          <w:spacing w:val="23"/>
          <w:sz w:val="18"/>
        </w:rPr>
        <w:t xml:space="preserve"> </w:t>
      </w:r>
      <w:r w:rsidRPr="00566C4C">
        <w:rPr>
          <w:color w:val="333333"/>
          <w:sz w:val="18"/>
        </w:rPr>
        <w:t>hygiene</w:t>
      </w:r>
      <w:r w:rsidRPr="00566C4C">
        <w:rPr>
          <w:color w:val="333333"/>
          <w:spacing w:val="23"/>
          <w:sz w:val="18"/>
        </w:rPr>
        <w:t xml:space="preserve"> </w:t>
      </w:r>
      <w:r w:rsidRPr="00566C4C">
        <w:rPr>
          <w:color w:val="333333"/>
          <w:sz w:val="18"/>
        </w:rPr>
        <w:t>in</w:t>
      </w:r>
      <w:r w:rsidRPr="00566C4C">
        <w:rPr>
          <w:color w:val="333333"/>
          <w:spacing w:val="24"/>
          <w:sz w:val="18"/>
        </w:rPr>
        <w:t xml:space="preserve"> </w:t>
      </w:r>
      <w:r w:rsidRPr="00566C4C">
        <w:rPr>
          <w:color w:val="333333"/>
          <w:sz w:val="18"/>
        </w:rPr>
        <w:t>the</w:t>
      </w:r>
      <w:r w:rsidRPr="00566C4C">
        <w:rPr>
          <w:color w:val="333333"/>
          <w:spacing w:val="24"/>
          <w:sz w:val="18"/>
        </w:rPr>
        <w:t xml:space="preserve"> </w:t>
      </w:r>
      <w:r w:rsidRPr="00566C4C">
        <w:rPr>
          <w:color w:val="333333"/>
          <w:sz w:val="18"/>
        </w:rPr>
        <w:t>treatment</w:t>
      </w:r>
      <w:r w:rsidRPr="00566C4C">
        <w:rPr>
          <w:color w:val="333333"/>
          <w:spacing w:val="23"/>
          <w:sz w:val="18"/>
        </w:rPr>
        <w:t xml:space="preserve"> </w:t>
      </w:r>
      <w:r w:rsidRPr="00566C4C">
        <w:rPr>
          <w:color w:val="333333"/>
          <w:sz w:val="18"/>
        </w:rPr>
        <w:t>of</w:t>
      </w:r>
      <w:r w:rsidRPr="00566C4C">
        <w:rPr>
          <w:color w:val="333333"/>
          <w:spacing w:val="24"/>
          <w:sz w:val="18"/>
        </w:rPr>
        <w:t xml:space="preserve"> </w:t>
      </w:r>
      <w:r w:rsidRPr="00566C4C">
        <w:rPr>
          <w:color w:val="333333"/>
          <w:spacing w:val="-2"/>
          <w:sz w:val="18"/>
        </w:rPr>
        <w:t>insomnia.</w:t>
      </w:r>
      <w:r w:rsidR="00566C4C" w:rsidRPr="00566C4C">
        <w:rPr>
          <w:color w:val="333333"/>
          <w:spacing w:val="-2"/>
          <w:sz w:val="18"/>
        </w:rPr>
        <w:t xml:space="preserve"> </w:t>
      </w:r>
      <w:r w:rsidRPr="00566C4C">
        <w:rPr>
          <w:i/>
          <w:color w:val="333333"/>
          <w:sz w:val="18"/>
        </w:rPr>
        <w:t>Sleep</w:t>
      </w:r>
      <w:r w:rsidRPr="00566C4C">
        <w:rPr>
          <w:i/>
          <w:color w:val="333333"/>
          <w:spacing w:val="-2"/>
          <w:sz w:val="18"/>
        </w:rPr>
        <w:t xml:space="preserve"> </w:t>
      </w:r>
      <w:r w:rsidRPr="00566C4C">
        <w:rPr>
          <w:i/>
          <w:color w:val="333333"/>
          <w:sz w:val="18"/>
        </w:rPr>
        <w:t>Medicine</w:t>
      </w:r>
      <w:r w:rsidRPr="00566C4C">
        <w:rPr>
          <w:i/>
          <w:color w:val="333333"/>
          <w:spacing w:val="-2"/>
          <w:sz w:val="18"/>
        </w:rPr>
        <w:t xml:space="preserve"> </w:t>
      </w:r>
      <w:r w:rsidRPr="00566C4C">
        <w:rPr>
          <w:i/>
          <w:color w:val="333333"/>
          <w:sz w:val="18"/>
        </w:rPr>
        <w:t>Reviews,</w:t>
      </w:r>
      <w:r w:rsidRPr="00566C4C">
        <w:rPr>
          <w:i/>
          <w:color w:val="333333"/>
          <w:spacing w:val="-2"/>
          <w:sz w:val="18"/>
        </w:rPr>
        <w:t xml:space="preserve"> </w:t>
      </w:r>
      <w:r w:rsidRPr="00566C4C">
        <w:rPr>
          <w:i/>
          <w:color w:val="333333"/>
          <w:sz w:val="18"/>
        </w:rPr>
        <w:t>7</w:t>
      </w:r>
      <w:r w:rsidRPr="00566C4C">
        <w:rPr>
          <w:color w:val="333333"/>
          <w:sz w:val="18"/>
        </w:rPr>
        <w:t>(3),</w:t>
      </w:r>
      <w:r w:rsidRPr="00566C4C">
        <w:rPr>
          <w:color w:val="333333"/>
          <w:spacing w:val="10"/>
          <w:sz w:val="18"/>
        </w:rPr>
        <w:t xml:space="preserve"> </w:t>
      </w:r>
      <w:r w:rsidRPr="00566C4C">
        <w:rPr>
          <w:color w:val="333333"/>
          <w:sz w:val="18"/>
        </w:rPr>
        <w:t>215-</w:t>
      </w:r>
      <w:r w:rsidRPr="00566C4C">
        <w:rPr>
          <w:color w:val="333333"/>
          <w:spacing w:val="-4"/>
          <w:sz w:val="18"/>
        </w:rPr>
        <w:t>225.</w:t>
      </w:r>
    </w:p>
    <w:p w14:paraId="589CE7DC" w14:textId="77777777" w:rsidR="0029179C" w:rsidRDefault="0029179C">
      <w:pPr>
        <w:jc w:val="both"/>
        <w:rPr>
          <w:sz w:val="18"/>
        </w:rPr>
        <w:sectPr w:rsidR="0029179C">
          <w:pgSz w:w="11910" w:h="16840"/>
          <w:pgMar w:top="1420" w:right="1700" w:bottom="1380" w:left="1700" w:header="914" w:footer="1197" w:gutter="0"/>
          <w:cols w:space="720"/>
        </w:sectPr>
      </w:pPr>
    </w:p>
    <w:p w14:paraId="1677C229" w14:textId="77777777" w:rsidR="0029179C" w:rsidRDefault="0029179C">
      <w:pPr>
        <w:pStyle w:val="BodyText"/>
        <w:rPr>
          <w:sz w:val="18"/>
        </w:rPr>
      </w:pPr>
    </w:p>
    <w:p w14:paraId="0B604D34" w14:textId="77777777" w:rsidR="0029179C" w:rsidRDefault="0029179C">
      <w:pPr>
        <w:pStyle w:val="BodyText"/>
        <w:spacing w:before="115"/>
        <w:rPr>
          <w:sz w:val="18"/>
        </w:rPr>
      </w:pPr>
    </w:p>
    <w:p w14:paraId="087E811C" w14:textId="77777777" w:rsidR="0029179C" w:rsidRDefault="00000000">
      <w:pPr>
        <w:pStyle w:val="ListParagraph"/>
        <w:numPr>
          <w:ilvl w:val="0"/>
          <w:numId w:val="1"/>
        </w:numPr>
        <w:tabs>
          <w:tab w:val="left" w:pos="793"/>
        </w:tabs>
        <w:spacing w:before="0"/>
        <w:ind w:left="793" w:right="0" w:hanging="453"/>
        <w:jc w:val="both"/>
        <w:rPr>
          <w:sz w:val="18"/>
        </w:rPr>
      </w:pPr>
      <w:bookmarkStart w:id="135" w:name="_bookmark118"/>
      <w:bookmarkEnd w:id="135"/>
      <w:r>
        <w:rPr>
          <w:color w:val="333333"/>
          <w:sz w:val="18"/>
        </w:rPr>
        <w:t>Grandner,</w:t>
      </w:r>
      <w:r>
        <w:rPr>
          <w:color w:val="333333"/>
          <w:spacing w:val="6"/>
          <w:sz w:val="18"/>
        </w:rPr>
        <w:t xml:space="preserve"> </w:t>
      </w:r>
      <w:r>
        <w:rPr>
          <w:color w:val="333333"/>
          <w:sz w:val="18"/>
        </w:rPr>
        <w:t>M.</w:t>
      </w:r>
      <w:r>
        <w:rPr>
          <w:color w:val="333333"/>
          <w:spacing w:val="6"/>
          <w:sz w:val="18"/>
        </w:rPr>
        <w:t xml:space="preserve"> </w:t>
      </w:r>
      <w:r>
        <w:rPr>
          <w:color w:val="333333"/>
          <w:sz w:val="18"/>
        </w:rPr>
        <w:t>A.</w:t>
      </w:r>
      <w:r>
        <w:rPr>
          <w:color w:val="333333"/>
          <w:spacing w:val="6"/>
          <w:sz w:val="18"/>
        </w:rPr>
        <w:t xml:space="preserve"> </w:t>
      </w:r>
      <w:r>
        <w:rPr>
          <w:color w:val="333333"/>
          <w:sz w:val="18"/>
        </w:rPr>
        <w:t>(2017).</w:t>
      </w:r>
      <w:r>
        <w:rPr>
          <w:color w:val="333333"/>
          <w:spacing w:val="7"/>
          <w:sz w:val="18"/>
        </w:rPr>
        <w:t xml:space="preserve"> </w:t>
      </w:r>
      <w:r>
        <w:rPr>
          <w:color w:val="333333"/>
          <w:sz w:val="18"/>
        </w:rPr>
        <w:t>Sleep,</w:t>
      </w:r>
      <w:r>
        <w:rPr>
          <w:color w:val="333333"/>
          <w:spacing w:val="6"/>
          <w:sz w:val="18"/>
        </w:rPr>
        <w:t xml:space="preserve"> </w:t>
      </w:r>
      <w:r>
        <w:rPr>
          <w:color w:val="333333"/>
          <w:sz w:val="18"/>
        </w:rPr>
        <w:t>health,</w:t>
      </w:r>
      <w:r>
        <w:rPr>
          <w:color w:val="333333"/>
          <w:spacing w:val="6"/>
          <w:sz w:val="18"/>
        </w:rPr>
        <w:t xml:space="preserve"> </w:t>
      </w:r>
      <w:r>
        <w:rPr>
          <w:color w:val="333333"/>
          <w:sz w:val="18"/>
        </w:rPr>
        <w:t>and</w:t>
      </w:r>
      <w:r>
        <w:rPr>
          <w:color w:val="333333"/>
          <w:spacing w:val="6"/>
          <w:sz w:val="18"/>
        </w:rPr>
        <w:t xml:space="preserve"> </w:t>
      </w:r>
      <w:r>
        <w:rPr>
          <w:color w:val="333333"/>
          <w:sz w:val="18"/>
        </w:rPr>
        <w:t>society.</w:t>
      </w:r>
      <w:r>
        <w:rPr>
          <w:color w:val="333333"/>
          <w:spacing w:val="7"/>
          <w:sz w:val="18"/>
        </w:rPr>
        <w:t xml:space="preserve"> </w:t>
      </w:r>
      <w:r>
        <w:rPr>
          <w:i/>
          <w:color w:val="333333"/>
          <w:sz w:val="18"/>
        </w:rPr>
        <w:t>Sleep</w:t>
      </w:r>
      <w:r>
        <w:rPr>
          <w:i/>
          <w:color w:val="333333"/>
          <w:spacing w:val="-5"/>
          <w:sz w:val="18"/>
        </w:rPr>
        <w:t xml:space="preserve"> </w:t>
      </w:r>
      <w:r>
        <w:rPr>
          <w:i/>
          <w:color w:val="333333"/>
          <w:sz w:val="18"/>
        </w:rPr>
        <w:t>Medicine</w:t>
      </w:r>
      <w:r>
        <w:rPr>
          <w:i/>
          <w:color w:val="333333"/>
          <w:spacing w:val="-5"/>
          <w:sz w:val="18"/>
        </w:rPr>
        <w:t xml:space="preserve"> </w:t>
      </w:r>
      <w:r>
        <w:rPr>
          <w:i/>
          <w:color w:val="333333"/>
          <w:sz w:val="18"/>
        </w:rPr>
        <w:t>Clinics,</w:t>
      </w:r>
      <w:r>
        <w:rPr>
          <w:i/>
          <w:color w:val="333333"/>
          <w:spacing w:val="-5"/>
          <w:sz w:val="18"/>
        </w:rPr>
        <w:t xml:space="preserve"> </w:t>
      </w:r>
      <w:r>
        <w:rPr>
          <w:i/>
          <w:color w:val="333333"/>
          <w:sz w:val="18"/>
        </w:rPr>
        <w:t>12</w:t>
      </w:r>
      <w:r>
        <w:rPr>
          <w:color w:val="333333"/>
          <w:sz w:val="18"/>
        </w:rPr>
        <w:t>(1),</w:t>
      </w:r>
      <w:r>
        <w:rPr>
          <w:color w:val="333333"/>
          <w:spacing w:val="6"/>
          <w:sz w:val="18"/>
        </w:rPr>
        <w:t xml:space="preserve"> </w:t>
      </w:r>
      <w:r>
        <w:rPr>
          <w:color w:val="333333"/>
          <w:sz w:val="18"/>
        </w:rPr>
        <w:t>1-</w:t>
      </w:r>
      <w:r>
        <w:rPr>
          <w:color w:val="333333"/>
          <w:spacing w:val="-5"/>
          <w:sz w:val="18"/>
        </w:rPr>
        <w:t>22.</w:t>
      </w:r>
    </w:p>
    <w:p w14:paraId="782BD201" w14:textId="77777777" w:rsidR="0029179C" w:rsidRDefault="00000000">
      <w:pPr>
        <w:pStyle w:val="ListParagraph"/>
        <w:numPr>
          <w:ilvl w:val="0"/>
          <w:numId w:val="1"/>
        </w:numPr>
        <w:tabs>
          <w:tab w:val="left" w:pos="794"/>
        </w:tabs>
        <w:spacing w:before="162" w:line="316" w:lineRule="auto"/>
        <w:ind w:right="337"/>
        <w:jc w:val="both"/>
        <w:rPr>
          <w:sz w:val="18"/>
        </w:rPr>
      </w:pPr>
      <w:bookmarkStart w:id="136" w:name="_bookmark119"/>
      <w:bookmarkEnd w:id="136"/>
      <w:r>
        <w:rPr>
          <w:color w:val="333333"/>
          <w:sz w:val="18"/>
        </w:rPr>
        <w:t>Zeitzer, J. M., Dijk, D. J., Kronauer, R. E., Brown, E. N., &amp; Czeisler, C. A. (2000). Sensitivity</w:t>
      </w:r>
      <w:r>
        <w:rPr>
          <w:color w:val="333333"/>
          <w:spacing w:val="80"/>
          <w:sz w:val="18"/>
        </w:rPr>
        <w:t xml:space="preserve"> </w:t>
      </w:r>
      <w:r>
        <w:rPr>
          <w:color w:val="333333"/>
          <w:sz w:val="18"/>
        </w:rPr>
        <w:t xml:space="preserve">of the human circadian pacemaker to nocturnal light: Melatonin phase resetting and suppression. </w:t>
      </w:r>
      <w:r>
        <w:rPr>
          <w:i/>
          <w:color w:val="333333"/>
          <w:sz w:val="18"/>
        </w:rPr>
        <w:t>Journal of Physiology</w:t>
      </w:r>
      <w:r>
        <w:rPr>
          <w:color w:val="333333"/>
          <w:sz w:val="18"/>
        </w:rPr>
        <w:t>, 526(3), 695-702.</w:t>
      </w:r>
    </w:p>
    <w:p w14:paraId="44247177" w14:textId="77777777" w:rsidR="0029179C" w:rsidRDefault="00000000">
      <w:pPr>
        <w:pStyle w:val="ListParagraph"/>
        <w:numPr>
          <w:ilvl w:val="0"/>
          <w:numId w:val="1"/>
        </w:numPr>
        <w:tabs>
          <w:tab w:val="left" w:pos="794"/>
        </w:tabs>
        <w:spacing w:before="83" w:line="316" w:lineRule="auto"/>
        <w:ind w:right="337"/>
        <w:jc w:val="both"/>
        <w:rPr>
          <w:sz w:val="18"/>
        </w:rPr>
      </w:pPr>
      <w:bookmarkStart w:id="137" w:name="_bookmark120"/>
      <w:bookmarkEnd w:id="137"/>
      <w:r>
        <w:rPr>
          <w:color w:val="333333"/>
          <w:sz w:val="18"/>
        </w:rPr>
        <w:t>Sapolsky,</w:t>
      </w:r>
      <w:r>
        <w:rPr>
          <w:color w:val="333333"/>
          <w:spacing w:val="-12"/>
          <w:sz w:val="18"/>
        </w:rPr>
        <w:t xml:space="preserve"> </w:t>
      </w:r>
      <w:r>
        <w:rPr>
          <w:color w:val="333333"/>
          <w:sz w:val="18"/>
        </w:rPr>
        <w:t>R.</w:t>
      </w:r>
      <w:r>
        <w:rPr>
          <w:color w:val="333333"/>
          <w:spacing w:val="-11"/>
          <w:sz w:val="18"/>
        </w:rPr>
        <w:t xml:space="preserve"> </w:t>
      </w:r>
      <w:r>
        <w:rPr>
          <w:color w:val="333333"/>
          <w:sz w:val="18"/>
        </w:rPr>
        <w:t>M.</w:t>
      </w:r>
      <w:r>
        <w:rPr>
          <w:color w:val="333333"/>
          <w:spacing w:val="-5"/>
          <w:sz w:val="18"/>
        </w:rPr>
        <w:t xml:space="preserve"> </w:t>
      </w:r>
      <w:r>
        <w:rPr>
          <w:color w:val="333333"/>
          <w:sz w:val="18"/>
        </w:rPr>
        <w:t>(2004).</w:t>
      </w:r>
      <w:r>
        <w:rPr>
          <w:color w:val="333333"/>
          <w:spacing w:val="-5"/>
          <w:sz w:val="18"/>
        </w:rPr>
        <w:t xml:space="preserve"> </w:t>
      </w:r>
      <w:r>
        <w:rPr>
          <w:i/>
          <w:color w:val="333333"/>
          <w:sz w:val="18"/>
        </w:rPr>
        <w:t>Why</w:t>
      </w:r>
      <w:r>
        <w:rPr>
          <w:i/>
          <w:color w:val="333333"/>
          <w:spacing w:val="-12"/>
          <w:sz w:val="18"/>
        </w:rPr>
        <w:t xml:space="preserve"> </w:t>
      </w:r>
      <w:r>
        <w:rPr>
          <w:i/>
          <w:color w:val="333333"/>
          <w:sz w:val="18"/>
        </w:rPr>
        <w:t>Zebras</w:t>
      </w:r>
      <w:r>
        <w:rPr>
          <w:i/>
          <w:color w:val="333333"/>
          <w:spacing w:val="-11"/>
          <w:sz w:val="18"/>
        </w:rPr>
        <w:t xml:space="preserve"> </w:t>
      </w:r>
      <w:r>
        <w:rPr>
          <w:i/>
          <w:color w:val="333333"/>
          <w:sz w:val="18"/>
        </w:rPr>
        <w:t>Don’t</w:t>
      </w:r>
      <w:r>
        <w:rPr>
          <w:i/>
          <w:color w:val="333333"/>
          <w:spacing w:val="-11"/>
          <w:sz w:val="18"/>
        </w:rPr>
        <w:t xml:space="preserve"> </w:t>
      </w:r>
      <w:r>
        <w:rPr>
          <w:i/>
          <w:color w:val="333333"/>
          <w:sz w:val="18"/>
        </w:rPr>
        <w:t>Get</w:t>
      </w:r>
      <w:r>
        <w:rPr>
          <w:i/>
          <w:color w:val="333333"/>
          <w:spacing w:val="-11"/>
          <w:sz w:val="18"/>
        </w:rPr>
        <w:t xml:space="preserve"> </w:t>
      </w:r>
      <w:r>
        <w:rPr>
          <w:i/>
          <w:color w:val="333333"/>
          <w:sz w:val="18"/>
        </w:rPr>
        <w:t>Ulcers:</w:t>
      </w:r>
      <w:r>
        <w:rPr>
          <w:i/>
          <w:color w:val="333333"/>
          <w:spacing w:val="-12"/>
          <w:sz w:val="18"/>
        </w:rPr>
        <w:t xml:space="preserve"> </w:t>
      </w:r>
      <w:r>
        <w:rPr>
          <w:i/>
          <w:color w:val="333333"/>
          <w:sz w:val="18"/>
        </w:rPr>
        <w:t>The</w:t>
      </w:r>
      <w:r>
        <w:rPr>
          <w:i/>
          <w:color w:val="333333"/>
          <w:spacing w:val="-11"/>
          <w:sz w:val="18"/>
        </w:rPr>
        <w:t xml:space="preserve"> </w:t>
      </w:r>
      <w:r>
        <w:rPr>
          <w:i/>
          <w:color w:val="333333"/>
          <w:sz w:val="18"/>
        </w:rPr>
        <w:t>Acclaimed</w:t>
      </w:r>
      <w:r>
        <w:rPr>
          <w:i/>
          <w:color w:val="333333"/>
          <w:spacing w:val="-11"/>
          <w:sz w:val="18"/>
        </w:rPr>
        <w:t xml:space="preserve"> </w:t>
      </w:r>
      <w:r>
        <w:rPr>
          <w:i/>
          <w:color w:val="333333"/>
          <w:sz w:val="18"/>
        </w:rPr>
        <w:t>Guide</w:t>
      </w:r>
      <w:r>
        <w:rPr>
          <w:i/>
          <w:color w:val="333333"/>
          <w:spacing w:val="-11"/>
          <w:sz w:val="18"/>
        </w:rPr>
        <w:t xml:space="preserve"> </w:t>
      </w:r>
      <w:r>
        <w:rPr>
          <w:i/>
          <w:color w:val="333333"/>
          <w:sz w:val="18"/>
        </w:rPr>
        <w:t>to</w:t>
      </w:r>
      <w:r>
        <w:rPr>
          <w:i/>
          <w:color w:val="333333"/>
          <w:spacing w:val="-12"/>
          <w:sz w:val="18"/>
        </w:rPr>
        <w:t xml:space="preserve"> </w:t>
      </w:r>
      <w:r>
        <w:rPr>
          <w:i/>
          <w:color w:val="333333"/>
          <w:sz w:val="18"/>
        </w:rPr>
        <w:t>Stress,</w:t>
      </w:r>
      <w:r>
        <w:rPr>
          <w:i/>
          <w:color w:val="333333"/>
          <w:spacing w:val="-11"/>
          <w:sz w:val="18"/>
        </w:rPr>
        <w:t xml:space="preserve"> </w:t>
      </w:r>
      <w:r>
        <w:rPr>
          <w:i/>
          <w:color w:val="333333"/>
          <w:sz w:val="18"/>
        </w:rPr>
        <w:t xml:space="preserve">Stress-Related Diseases, and Coping </w:t>
      </w:r>
      <w:r>
        <w:rPr>
          <w:color w:val="333333"/>
          <w:sz w:val="18"/>
        </w:rPr>
        <w:t>(3rd ed.). Holt Paperbacks.</w:t>
      </w:r>
    </w:p>
    <w:p w14:paraId="4521BADF" w14:textId="77777777" w:rsidR="0029179C" w:rsidRDefault="00000000">
      <w:pPr>
        <w:pStyle w:val="ListParagraph"/>
        <w:numPr>
          <w:ilvl w:val="0"/>
          <w:numId w:val="1"/>
        </w:numPr>
        <w:tabs>
          <w:tab w:val="left" w:pos="794"/>
        </w:tabs>
        <w:ind w:right="0" w:hanging="453"/>
        <w:jc w:val="both"/>
        <w:rPr>
          <w:sz w:val="18"/>
        </w:rPr>
      </w:pPr>
      <w:r>
        <w:rPr>
          <w:color w:val="333333"/>
          <w:sz w:val="18"/>
        </w:rPr>
        <w:t>L</w:t>
      </w:r>
      <w:bookmarkStart w:id="138" w:name="_bookmark121"/>
      <w:bookmarkEnd w:id="138"/>
      <w:r>
        <w:rPr>
          <w:color w:val="333333"/>
          <w:sz w:val="18"/>
        </w:rPr>
        <w:t>evine,</w:t>
      </w:r>
      <w:r>
        <w:rPr>
          <w:color w:val="333333"/>
          <w:spacing w:val="-12"/>
          <w:sz w:val="18"/>
        </w:rPr>
        <w:t xml:space="preserve"> </w:t>
      </w:r>
      <w:r>
        <w:rPr>
          <w:color w:val="333333"/>
          <w:sz w:val="18"/>
        </w:rPr>
        <w:t>P.</w:t>
      </w:r>
      <w:r>
        <w:rPr>
          <w:color w:val="333333"/>
          <w:spacing w:val="-6"/>
          <w:sz w:val="18"/>
        </w:rPr>
        <w:t xml:space="preserve"> </w:t>
      </w:r>
      <w:r>
        <w:rPr>
          <w:color w:val="333333"/>
          <w:sz w:val="18"/>
        </w:rPr>
        <w:t>A.</w:t>
      </w:r>
      <w:r>
        <w:rPr>
          <w:color w:val="333333"/>
          <w:spacing w:val="-4"/>
          <w:sz w:val="18"/>
        </w:rPr>
        <w:t xml:space="preserve"> </w:t>
      </w:r>
      <w:r>
        <w:rPr>
          <w:color w:val="333333"/>
          <w:sz w:val="18"/>
        </w:rPr>
        <w:t>(1997).</w:t>
      </w:r>
      <w:r>
        <w:rPr>
          <w:color w:val="333333"/>
          <w:spacing w:val="-5"/>
          <w:sz w:val="18"/>
        </w:rPr>
        <w:t xml:space="preserve"> </w:t>
      </w:r>
      <w:r>
        <w:rPr>
          <w:i/>
          <w:color w:val="333333"/>
          <w:sz w:val="18"/>
        </w:rPr>
        <w:t>Waking</w:t>
      </w:r>
      <w:r>
        <w:rPr>
          <w:i/>
          <w:color w:val="333333"/>
          <w:spacing w:val="-11"/>
          <w:sz w:val="18"/>
        </w:rPr>
        <w:t xml:space="preserve"> </w:t>
      </w:r>
      <w:r>
        <w:rPr>
          <w:i/>
          <w:color w:val="333333"/>
          <w:sz w:val="18"/>
        </w:rPr>
        <w:t>the</w:t>
      </w:r>
      <w:r>
        <w:rPr>
          <w:i/>
          <w:color w:val="333333"/>
          <w:spacing w:val="-11"/>
          <w:sz w:val="18"/>
        </w:rPr>
        <w:t xml:space="preserve"> </w:t>
      </w:r>
      <w:r>
        <w:rPr>
          <w:i/>
          <w:color w:val="333333"/>
          <w:sz w:val="18"/>
        </w:rPr>
        <w:t>Tiger:</w:t>
      </w:r>
      <w:r>
        <w:rPr>
          <w:i/>
          <w:color w:val="333333"/>
          <w:spacing w:val="-11"/>
          <w:sz w:val="18"/>
        </w:rPr>
        <w:t xml:space="preserve"> </w:t>
      </w:r>
      <w:r>
        <w:rPr>
          <w:i/>
          <w:color w:val="333333"/>
          <w:sz w:val="18"/>
        </w:rPr>
        <w:t>Healing</w:t>
      </w:r>
      <w:r>
        <w:rPr>
          <w:i/>
          <w:color w:val="333333"/>
          <w:spacing w:val="-12"/>
          <w:sz w:val="18"/>
        </w:rPr>
        <w:t xml:space="preserve"> </w:t>
      </w:r>
      <w:r>
        <w:rPr>
          <w:i/>
          <w:color w:val="333333"/>
          <w:sz w:val="18"/>
        </w:rPr>
        <w:t>Trauma</w:t>
      </w:r>
      <w:r>
        <w:rPr>
          <w:color w:val="333333"/>
          <w:sz w:val="18"/>
        </w:rPr>
        <w:t>.</w:t>
      </w:r>
      <w:r>
        <w:rPr>
          <w:color w:val="333333"/>
          <w:spacing w:val="-4"/>
          <w:sz w:val="18"/>
        </w:rPr>
        <w:t xml:space="preserve"> </w:t>
      </w:r>
      <w:r>
        <w:rPr>
          <w:color w:val="333333"/>
          <w:sz w:val="18"/>
        </w:rPr>
        <w:t>North</w:t>
      </w:r>
      <w:r>
        <w:rPr>
          <w:color w:val="333333"/>
          <w:spacing w:val="-5"/>
          <w:sz w:val="18"/>
        </w:rPr>
        <w:t xml:space="preserve"> </w:t>
      </w:r>
      <w:r>
        <w:rPr>
          <w:color w:val="333333"/>
          <w:sz w:val="18"/>
        </w:rPr>
        <w:t>Atlantic</w:t>
      </w:r>
      <w:r>
        <w:rPr>
          <w:color w:val="333333"/>
          <w:spacing w:val="-4"/>
          <w:sz w:val="18"/>
        </w:rPr>
        <w:t xml:space="preserve"> </w:t>
      </w:r>
      <w:r>
        <w:rPr>
          <w:color w:val="333333"/>
          <w:spacing w:val="-2"/>
          <w:sz w:val="18"/>
        </w:rPr>
        <w:t>Books.</w:t>
      </w:r>
    </w:p>
    <w:p w14:paraId="3A0AD248" w14:textId="77777777" w:rsidR="0029179C" w:rsidRDefault="00000000">
      <w:pPr>
        <w:pStyle w:val="ListParagraph"/>
        <w:numPr>
          <w:ilvl w:val="0"/>
          <w:numId w:val="1"/>
        </w:numPr>
        <w:tabs>
          <w:tab w:val="left" w:pos="794"/>
        </w:tabs>
        <w:spacing w:before="162" w:line="316" w:lineRule="auto"/>
        <w:ind w:right="339"/>
        <w:rPr>
          <w:sz w:val="18"/>
        </w:rPr>
      </w:pPr>
      <w:r>
        <w:rPr>
          <w:color w:val="333333"/>
          <w:sz w:val="18"/>
        </w:rPr>
        <w:t xml:space="preserve">Van </w:t>
      </w:r>
      <w:bookmarkStart w:id="139" w:name="_bookmark122"/>
      <w:bookmarkEnd w:id="139"/>
      <w:r>
        <w:rPr>
          <w:color w:val="333333"/>
          <w:sz w:val="18"/>
        </w:rPr>
        <w:t xml:space="preserve">der Kolk, B. A. (2014). </w:t>
      </w:r>
      <w:r>
        <w:rPr>
          <w:i/>
          <w:color w:val="333333"/>
          <w:sz w:val="18"/>
        </w:rPr>
        <w:t>The</w:t>
      </w:r>
      <w:r>
        <w:rPr>
          <w:i/>
          <w:color w:val="333333"/>
          <w:spacing w:val="-10"/>
          <w:sz w:val="18"/>
        </w:rPr>
        <w:t xml:space="preserve"> </w:t>
      </w:r>
      <w:r>
        <w:rPr>
          <w:i/>
          <w:color w:val="333333"/>
          <w:sz w:val="18"/>
        </w:rPr>
        <w:t>body</w:t>
      </w:r>
      <w:r>
        <w:rPr>
          <w:i/>
          <w:color w:val="333333"/>
          <w:spacing w:val="-10"/>
          <w:sz w:val="18"/>
        </w:rPr>
        <w:t xml:space="preserve"> </w:t>
      </w:r>
      <w:r>
        <w:rPr>
          <w:i/>
          <w:color w:val="333333"/>
          <w:sz w:val="18"/>
        </w:rPr>
        <w:t>keeps</w:t>
      </w:r>
      <w:r>
        <w:rPr>
          <w:i/>
          <w:color w:val="333333"/>
          <w:spacing w:val="-10"/>
          <w:sz w:val="18"/>
        </w:rPr>
        <w:t xml:space="preserve"> </w:t>
      </w:r>
      <w:r>
        <w:rPr>
          <w:i/>
          <w:color w:val="333333"/>
          <w:sz w:val="18"/>
        </w:rPr>
        <w:t>the</w:t>
      </w:r>
      <w:r>
        <w:rPr>
          <w:i/>
          <w:color w:val="333333"/>
          <w:spacing w:val="-10"/>
          <w:sz w:val="18"/>
        </w:rPr>
        <w:t xml:space="preserve"> </w:t>
      </w:r>
      <w:r>
        <w:rPr>
          <w:i/>
          <w:color w:val="333333"/>
          <w:sz w:val="18"/>
        </w:rPr>
        <w:t>score:</w:t>
      </w:r>
      <w:r>
        <w:rPr>
          <w:i/>
          <w:color w:val="333333"/>
          <w:spacing w:val="-9"/>
          <w:sz w:val="18"/>
        </w:rPr>
        <w:t xml:space="preserve"> </w:t>
      </w:r>
      <w:r>
        <w:rPr>
          <w:i/>
          <w:color w:val="333333"/>
          <w:sz w:val="18"/>
        </w:rPr>
        <w:t>Brain,</w:t>
      </w:r>
      <w:r>
        <w:rPr>
          <w:i/>
          <w:color w:val="333333"/>
          <w:spacing w:val="-9"/>
          <w:sz w:val="18"/>
        </w:rPr>
        <w:t xml:space="preserve"> </w:t>
      </w:r>
      <w:r>
        <w:rPr>
          <w:i/>
          <w:color w:val="333333"/>
          <w:sz w:val="18"/>
        </w:rPr>
        <w:t>mind,</w:t>
      </w:r>
      <w:r>
        <w:rPr>
          <w:i/>
          <w:color w:val="333333"/>
          <w:spacing w:val="-10"/>
          <w:sz w:val="18"/>
        </w:rPr>
        <w:t xml:space="preserve"> </w:t>
      </w:r>
      <w:r>
        <w:rPr>
          <w:i/>
          <w:color w:val="333333"/>
          <w:sz w:val="18"/>
        </w:rPr>
        <w:t>and</w:t>
      </w:r>
      <w:r>
        <w:rPr>
          <w:i/>
          <w:color w:val="333333"/>
          <w:spacing w:val="-9"/>
          <w:sz w:val="18"/>
        </w:rPr>
        <w:t xml:space="preserve"> </w:t>
      </w:r>
      <w:r>
        <w:rPr>
          <w:i/>
          <w:color w:val="333333"/>
          <w:sz w:val="18"/>
        </w:rPr>
        <w:t>body</w:t>
      </w:r>
      <w:r>
        <w:rPr>
          <w:i/>
          <w:color w:val="333333"/>
          <w:spacing w:val="-10"/>
          <w:sz w:val="18"/>
        </w:rPr>
        <w:t xml:space="preserve"> </w:t>
      </w:r>
      <w:r>
        <w:rPr>
          <w:i/>
          <w:color w:val="333333"/>
          <w:sz w:val="18"/>
        </w:rPr>
        <w:t>in</w:t>
      </w:r>
      <w:r>
        <w:rPr>
          <w:i/>
          <w:color w:val="333333"/>
          <w:spacing w:val="-10"/>
          <w:sz w:val="18"/>
        </w:rPr>
        <w:t xml:space="preserve"> </w:t>
      </w:r>
      <w:r>
        <w:rPr>
          <w:i/>
          <w:color w:val="333333"/>
          <w:sz w:val="18"/>
        </w:rPr>
        <w:t>the</w:t>
      </w:r>
      <w:r>
        <w:rPr>
          <w:i/>
          <w:color w:val="333333"/>
          <w:spacing w:val="-10"/>
          <w:sz w:val="18"/>
        </w:rPr>
        <w:t xml:space="preserve"> </w:t>
      </w:r>
      <w:r>
        <w:rPr>
          <w:i/>
          <w:color w:val="333333"/>
          <w:sz w:val="18"/>
        </w:rPr>
        <w:t>healing</w:t>
      </w:r>
      <w:r>
        <w:rPr>
          <w:i/>
          <w:color w:val="333333"/>
          <w:spacing w:val="-10"/>
          <w:sz w:val="18"/>
        </w:rPr>
        <w:t xml:space="preserve"> </w:t>
      </w:r>
      <w:r>
        <w:rPr>
          <w:i/>
          <w:color w:val="333333"/>
          <w:sz w:val="18"/>
        </w:rPr>
        <w:t>of</w:t>
      </w:r>
      <w:r>
        <w:rPr>
          <w:i/>
          <w:color w:val="333333"/>
          <w:spacing w:val="-9"/>
          <w:sz w:val="18"/>
        </w:rPr>
        <w:t xml:space="preserve"> </w:t>
      </w:r>
      <w:r>
        <w:rPr>
          <w:i/>
          <w:color w:val="333333"/>
          <w:sz w:val="18"/>
        </w:rPr>
        <w:t>trauma</w:t>
      </w:r>
      <w:r>
        <w:rPr>
          <w:color w:val="333333"/>
          <w:sz w:val="18"/>
        </w:rPr>
        <w:t>. Penguin Books.</w:t>
      </w:r>
    </w:p>
    <w:p w14:paraId="4C31E2C1" w14:textId="77777777" w:rsidR="0029179C" w:rsidRDefault="00000000">
      <w:pPr>
        <w:pStyle w:val="ListParagraph"/>
        <w:numPr>
          <w:ilvl w:val="0"/>
          <w:numId w:val="1"/>
        </w:numPr>
        <w:tabs>
          <w:tab w:val="left" w:pos="794"/>
        </w:tabs>
        <w:spacing w:line="316" w:lineRule="auto"/>
        <w:ind w:right="337"/>
        <w:rPr>
          <w:sz w:val="18"/>
        </w:rPr>
      </w:pPr>
      <w:bookmarkStart w:id="140" w:name="_bookmark123"/>
      <w:bookmarkEnd w:id="140"/>
      <w:r>
        <w:rPr>
          <w:color w:val="333333"/>
          <w:sz w:val="18"/>
        </w:rPr>
        <w:t>Nagoski,</w:t>
      </w:r>
      <w:r>
        <w:rPr>
          <w:color w:val="333333"/>
          <w:spacing w:val="-1"/>
          <w:sz w:val="18"/>
        </w:rPr>
        <w:t xml:space="preserve"> </w:t>
      </w:r>
      <w:r>
        <w:rPr>
          <w:color w:val="333333"/>
          <w:sz w:val="18"/>
        </w:rPr>
        <w:t>E.,</w:t>
      </w:r>
      <w:r>
        <w:rPr>
          <w:color w:val="333333"/>
          <w:spacing w:val="-1"/>
          <w:sz w:val="18"/>
        </w:rPr>
        <w:t xml:space="preserve"> </w:t>
      </w:r>
      <w:r>
        <w:rPr>
          <w:color w:val="333333"/>
          <w:sz w:val="18"/>
        </w:rPr>
        <w:t>&amp;</w:t>
      </w:r>
      <w:r>
        <w:rPr>
          <w:color w:val="333333"/>
          <w:spacing w:val="-1"/>
          <w:sz w:val="18"/>
        </w:rPr>
        <w:t xml:space="preserve"> </w:t>
      </w:r>
      <w:r>
        <w:rPr>
          <w:color w:val="333333"/>
          <w:sz w:val="18"/>
        </w:rPr>
        <w:t>Nagoski,</w:t>
      </w:r>
      <w:r>
        <w:rPr>
          <w:color w:val="333333"/>
          <w:spacing w:val="-1"/>
          <w:sz w:val="18"/>
        </w:rPr>
        <w:t xml:space="preserve"> </w:t>
      </w:r>
      <w:r>
        <w:rPr>
          <w:color w:val="333333"/>
          <w:sz w:val="18"/>
        </w:rPr>
        <w:t>A.</w:t>
      </w:r>
      <w:r>
        <w:rPr>
          <w:color w:val="333333"/>
          <w:spacing w:val="-1"/>
          <w:sz w:val="18"/>
        </w:rPr>
        <w:t xml:space="preserve"> </w:t>
      </w:r>
      <w:r>
        <w:rPr>
          <w:color w:val="333333"/>
          <w:sz w:val="18"/>
        </w:rPr>
        <w:t>(2020).</w:t>
      </w:r>
      <w:r>
        <w:rPr>
          <w:color w:val="333333"/>
          <w:spacing w:val="-1"/>
          <w:sz w:val="18"/>
        </w:rPr>
        <w:t xml:space="preserve"> </w:t>
      </w:r>
      <w:r>
        <w:rPr>
          <w:color w:val="333333"/>
          <w:sz w:val="18"/>
        </w:rPr>
        <w:t>Completing</w:t>
      </w:r>
      <w:r>
        <w:rPr>
          <w:color w:val="333333"/>
          <w:spacing w:val="-1"/>
          <w:sz w:val="18"/>
        </w:rPr>
        <w:t xml:space="preserve"> </w:t>
      </w:r>
      <w:r>
        <w:rPr>
          <w:color w:val="333333"/>
          <w:sz w:val="18"/>
        </w:rPr>
        <w:t>the</w:t>
      </w:r>
      <w:r>
        <w:rPr>
          <w:color w:val="333333"/>
          <w:spacing w:val="-1"/>
          <w:sz w:val="18"/>
        </w:rPr>
        <w:t xml:space="preserve"> </w:t>
      </w:r>
      <w:r>
        <w:rPr>
          <w:color w:val="333333"/>
          <w:sz w:val="18"/>
        </w:rPr>
        <w:t>stress</w:t>
      </w:r>
      <w:r>
        <w:rPr>
          <w:color w:val="333333"/>
          <w:spacing w:val="-1"/>
          <w:sz w:val="18"/>
        </w:rPr>
        <w:t xml:space="preserve"> </w:t>
      </w:r>
      <w:r>
        <w:rPr>
          <w:color w:val="333333"/>
          <w:sz w:val="18"/>
        </w:rPr>
        <w:t>cycle:</w:t>
      </w:r>
      <w:r>
        <w:rPr>
          <w:color w:val="333333"/>
          <w:spacing w:val="-1"/>
          <w:sz w:val="18"/>
        </w:rPr>
        <w:t xml:space="preserve"> </w:t>
      </w:r>
      <w:r>
        <w:rPr>
          <w:color w:val="333333"/>
          <w:sz w:val="18"/>
        </w:rPr>
        <w:t>A</w:t>
      </w:r>
      <w:r>
        <w:rPr>
          <w:color w:val="333333"/>
          <w:spacing w:val="-1"/>
          <w:sz w:val="18"/>
        </w:rPr>
        <w:t xml:space="preserve"> </w:t>
      </w:r>
      <w:r>
        <w:rPr>
          <w:color w:val="333333"/>
          <w:sz w:val="18"/>
        </w:rPr>
        <w:t>simple</w:t>
      </w:r>
      <w:r>
        <w:rPr>
          <w:color w:val="333333"/>
          <w:spacing w:val="-1"/>
          <w:sz w:val="18"/>
        </w:rPr>
        <w:t xml:space="preserve"> </w:t>
      </w:r>
      <w:r>
        <w:rPr>
          <w:color w:val="333333"/>
          <w:sz w:val="18"/>
        </w:rPr>
        <w:t>way</w:t>
      </w:r>
      <w:r>
        <w:rPr>
          <w:color w:val="333333"/>
          <w:spacing w:val="-1"/>
          <w:sz w:val="18"/>
        </w:rPr>
        <w:t xml:space="preserve"> </w:t>
      </w:r>
      <w:r>
        <w:rPr>
          <w:color w:val="333333"/>
          <w:sz w:val="18"/>
        </w:rPr>
        <w:t>to</w:t>
      </w:r>
      <w:r>
        <w:rPr>
          <w:color w:val="333333"/>
          <w:spacing w:val="-1"/>
          <w:sz w:val="18"/>
        </w:rPr>
        <w:t xml:space="preserve"> </w:t>
      </w:r>
      <w:r>
        <w:rPr>
          <w:color w:val="333333"/>
          <w:sz w:val="18"/>
        </w:rPr>
        <w:t>relieve</w:t>
      </w:r>
      <w:r>
        <w:rPr>
          <w:color w:val="333333"/>
          <w:spacing w:val="-1"/>
          <w:sz w:val="18"/>
        </w:rPr>
        <w:t xml:space="preserve"> </w:t>
      </w:r>
      <w:r>
        <w:rPr>
          <w:color w:val="333333"/>
          <w:sz w:val="18"/>
        </w:rPr>
        <w:t xml:space="preserve">daily stress. </w:t>
      </w:r>
      <w:r>
        <w:rPr>
          <w:i/>
          <w:color w:val="333333"/>
          <w:sz w:val="18"/>
        </w:rPr>
        <w:t>Health Psychology Review, 14</w:t>
      </w:r>
      <w:r>
        <w:rPr>
          <w:color w:val="333333"/>
          <w:sz w:val="18"/>
        </w:rPr>
        <w:t>(1), 72-85.</w:t>
      </w:r>
    </w:p>
    <w:p w14:paraId="30D4F4B5" w14:textId="77777777" w:rsidR="0029179C" w:rsidRDefault="00000000">
      <w:pPr>
        <w:pStyle w:val="ListParagraph"/>
        <w:numPr>
          <w:ilvl w:val="0"/>
          <w:numId w:val="1"/>
        </w:numPr>
        <w:tabs>
          <w:tab w:val="left" w:pos="794"/>
        </w:tabs>
        <w:spacing w:line="316" w:lineRule="auto"/>
        <w:rPr>
          <w:sz w:val="18"/>
        </w:rPr>
      </w:pPr>
      <w:bookmarkStart w:id="141" w:name="_bookmark124"/>
      <w:bookmarkEnd w:id="141"/>
      <w:r>
        <w:rPr>
          <w:color w:val="333333"/>
          <w:sz w:val="18"/>
        </w:rPr>
        <w:t>Cirillo,</w:t>
      </w:r>
      <w:r>
        <w:rPr>
          <w:color w:val="333333"/>
          <w:spacing w:val="22"/>
          <w:sz w:val="18"/>
        </w:rPr>
        <w:t xml:space="preserve"> </w:t>
      </w:r>
      <w:r>
        <w:rPr>
          <w:color w:val="333333"/>
          <w:sz w:val="18"/>
        </w:rPr>
        <w:t>F.</w:t>
      </w:r>
      <w:r>
        <w:rPr>
          <w:color w:val="333333"/>
          <w:spacing w:val="22"/>
          <w:sz w:val="18"/>
        </w:rPr>
        <w:t xml:space="preserve"> </w:t>
      </w:r>
      <w:r>
        <w:rPr>
          <w:color w:val="333333"/>
          <w:sz w:val="18"/>
        </w:rPr>
        <w:t>(2006).</w:t>
      </w:r>
      <w:r>
        <w:rPr>
          <w:color w:val="333333"/>
          <w:spacing w:val="22"/>
          <w:sz w:val="18"/>
        </w:rPr>
        <w:t xml:space="preserve"> </w:t>
      </w:r>
      <w:r>
        <w:rPr>
          <w:i/>
          <w:color w:val="333333"/>
          <w:sz w:val="18"/>
        </w:rPr>
        <w:t>The Pomodoro Technique</w:t>
      </w:r>
      <w:r>
        <w:rPr>
          <w:color w:val="333333"/>
          <w:sz w:val="18"/>
        </w:rPr>
        <w:t>.</w:t>
      </w:r>
      <w:r>
        <w:rPr>
          <w:color w:val="333333"/>
          <w:spacing w:val="22"/>
          <w:sz w:val="18"/>
        </w:rPr>
        <w:t xml:space="preserve"> </w:t>
      </w:r>
      <w:r>
        <w:rPr>
          <w:color w:val="333333"/>
          <w:sz w:val="18"/>
        </w:rPr>
        <w:t>Retrieved</w:t>
      </w:r>
      <w:r>
        <w:rPr>
          <w:color w:val="333333"/>
          <w:spacing w:val="22"/>
          <w:sz w:val="18"/>
        </w:rPr>
        <w:t xml:space="preserve"> </w:t>
      </w:r>
      <w:r>
        <w:rPr>
          <w:color w:val="333333"/>
          <w:sz w:val="18"/>
        </w:rPr>
        <w:t>from</w:t>
      </w:r>
      <w:r>
        <w:rPr>
          <w:color w:val="333333"/>
          <w:spacing w:val="22"/>
          <w:sz w:val="18"/>
        </w:rPr>
        <w:t xml:space="preserve"> </w:t>
      </w:r>
      <w:hyperlink r:id="rId309">
        <w:r w:rsidR="0029179C">
          <w:rPr>
            <w:color w:val="333333"/>
            <w:sz w:val="18"/>
          </w:rPr>
          <w:t>http://www.pomodorotechnique.</w:t>
        </w:r>
      </w:hyperlink>
      <w:r>
        <w:rPr>
          <w:color w:val="333333"/>
          <w:sz w:val="18"/>
        </w:rPr>
        <w:t xml:space="preserve"> </w:t>
      </w:r>
      <w:hyperlink r:id="rId310">
        <w:r w:rsidR="0029179C">
          <w:rPr>
            <w:color w:val="333333"/>
            <w:spacing w:val="-4"/>
            <w:sz w:val="18"/>
          </w:rPr>
          <w:t>com</w:t>
        </w:r>
      </w:hyperlink>
    </w:p>
    <w:p w14:paraId="74BCA17C" w14:textId="77777777" w:rsidR="0029179C" w:rsidRDefault="00000000">
      <w:pPr>
        <w:pStyle w:val="ListParagraph"/>
        <w:numPr>
          <w:ilvl w:val="0"/>
          <w:numId w:val="1"/>
        </w:numPr>
        <w:tabs>
          <w:tab w:val="left" w:pos="794"/>
        </w:tabs>
        <w:ind w:right="0" w:hanging="453"/>
        <w:rPr>
          <w:sz w:val="18"/>
        </w:rPr>
      </w:pPr>
      <w:bookmarkStart w:id="142" w:name="_bookmark125"/>
      <w:bookmarkEnd w:id="142"/>
      <w:r>
        <w:rPr>
          <w:color w:val="333333"/>
          <w:sz w:val="18"/>
        </w:rPr>
        <w:t>Cohen,</w:t>
      </w:r>
      <w:r>
        <w:rPr>
          <w:color w:val="333333"/>
          <w:spacing w:val="14"/>
          <w:sz w:val="18"/>
        </w:rPr>
        <w:t xml:space="preserve"> </w:t>
      </w:r>
      <w:r>
        <w:rPr>
          <w:color w:val="333333"/>
          <w:sz w:val="18"/>
        </w:rPr>
        <w:t>S.</w:t>
      </w:r>
      <w:r>
        <w:rPr>
          <w:color w:val="333333"/>
          <w:spacing w:val="15"/>
          <w:sz w:val="18"/>
        </w:rPr>
        <w:t xml:space="preserve"> </w:t>
      </w:r>
      <w:r>
        <w:rPr>
          <w:color w:val="333333"/>
          <w:sz w:val="18"/>
        </w:rPr>
        <w:t>(2004).</w:t>
      </w:r>
      <w:r>
        <w:rPr>
          <w:color w:val="333333"/>
          <w:spacing w:val="14"/>
          <w:sz w:val="18"/>
        </w:rPr>
        <w:t xml:space="preserve"> </w:t>
      </w:r>
      <w:r>
        <w:rPr>
          <w:color w:val="333333"/>
          <w:sz w:val="18"/>
        </w:rPr>
        <w:t>Social</w:t>
      </w:r>
      <w:r>
        <w:rPr>
          <w:color w:val="333333"/>
          <w:spacing w:val="15"/>
          <w:sz w:val="18"/>
        </w:rPr>
        <w:t xml:space="preserve"> </w:t>
      </w:r>
      <w:r>
        <w:rPr>
          <w:color w:val="333333"/>
          <w:sz w:val="18"/>
        </w:rPr>
        <w:t>relationships</w:t>
      </w:r>
      <w:r>
        <w:rPr>
          <w:color w:val="333333"/>
          <w:spacing w:val="14"/>
          <w:sz w:val="18"/>
        </w:rPr>
        <w:t xml:space="preserve"> </w:t>
      </w:r>
      <w:r>
        <w:rPr>
          <w:color w:val="333333"/>
          <w:sz w:val="18"/>
        </w:rPr>
        <w:t>and</w:t>
      </w:r>
      <w:r>
        <w:rPr>
          <w:color w:val="333333"/>
          <w:spacing w:val="15"/>
          <w:sz w:val="18"/>
        </w:rPr>
        <w:t xml:space="preserve"> </w:t>
      </w:r>
      <w:r>
        <w:rPr>
          <w:color w:val="333333"/>
          <w:sz w:val="18"/>
        </w:rPr>
        <w:t>health.</w:t>
      </w:r>
      <w:r>
        <w:rPr>
          <w:color w:val="333333"/>
          <w:spacing w:val="12"/>
          <w:sz w:val="18"/>
        </w:rPr>
        <w:t xml:space="preserve"> </w:t>
      </w:r>
      <w:r>
        <w:rPr>
          <w:i/>
          <w:color w:val="333333"/>
          <w:sz w:val="18"/>
        </w:rPr>
        <w:t>American</w:t>
      </w:r>
      <w:r>
        <w:rPr>
          <w:i/>
          <w:color w:val="333333"/>
          <w:spacing w:val="2"/>
          <w:sz w:val="18"/>
        </w:rPr>
        <w:t xml:space="preserve"> </w:t>
      </w:r>
      <w:r>
        <w:rPr>
          <w:i/>
          <w:color w:val="333333"/>
          <w:sz w:val="18"/>
        </w:rPr>
        <w:t>Psychologist,</w:t>
      </w:r>
      <w:r>
        <w:rPr>
          <w:i/>
          <w:color w:val="333333"/>
          <w:spacing w:val="1"/>
          <w:sz w:val="18"/>
        </w:rPr>
        <w:t xml:space="preserve"> </w:t>
      </w:r>
      <w:r>
        <w:rPr>
          <w:i/>
          <w:color w:val="333333"/>
          <w:sz w:val="18"/>
        </w:rPr>
        <w:t>59</w:t>
      </w:r>
      <w:r>
        <w:rPr>
          <w:color w:val="333333"/>
          <w:sz w:val="18"/>
        </w:rPr>
        <w:t>(8),</w:t>
      </w:r>
      <w:r>
        <w:rPr>
          <w:color w:val="333333"/>
          <w:spacing w:val="15"/>
          <w:sz w:val="18"/>
        </w:rPr>
        <w:t xml:space="preserve"> </w:t>
      </w:r>
      <w:r>
        <w:rPr>
          <w:color w:val="333333"/>
          <w:sz w:val="18"/>
        </w:rPr>
        <w:t>676-</w:t>
      </w:r>
      <w:r>
        <w:rPr>
          <w:color w:val="333333"/>
          <w:spacing w:val="-4"/>
          <w:sz w:val="18"/>
        </w:rPr>
        <w:t>684.</w:t>
      </w:r>
    </w:p>
    <w:p w14:paraId="038C1B2B" w14:textId="77777777" w:rsidR="0029179C" w:rsidRDefault="00000000">
      <w:pPr>
        <w:pStyle w:val="ListParagraph"/>
        <w:numPr>
          <w:ilvl w:val="0"/>
          <w:numId w:val="1"/>
        </w:numPr>
        <w:tabs>
          <w:tab w:val="left" w:pos="794"/>
        </w:tabs>
        <w:spacing w:before="162" w:line="316" w:lineRule="auto"/>
        <w:ind w:right="337"/>
        <w:jc w:val="both"/>
        <w:rPr>
          <w:sz w:val="18"/>
        </w:rPr>
      </w:pPr>
      <w:bookmarkStart w:id="143" w:name="_bookmark126"/>
      <w:bookmarkEnd w:id="143"/>
      <w:r>
        <w:rPr>
          <w:color w:val="333333"/>
          <w:sz w:val="18"/>
        </w:rPr>
        <w:t xml:space="preserve">Stuckey, H. L., &amp; Nobel, J. (2010). The connection between art, healing, and public health: A review of current literature. </w:t>
      </w:r>
      <w:r>
        <w:rPr>
          <w:i/>
          <w:color w:val="333333"/>
          <w:sz w:val="18"/>
        </w:rPr>
        <w:t>American Journal of Public Health, 100</w:t>
      </w:r>
      <w:r>
        <w:rPr>
          <w:color w:val="333333"/>
          <w:sz w:val="18"/>
        </w:rPr>
        <w:t>(2), 254-263.</w:t>
      </w:r>
    </w:p>
    <w:p w14:paraId="30FB03AF" w14:textId="77777777" w:rsidR="0029179C" w:rsidRDefault="00000000">
      <w:pPr>
        <w:pStyle w:val="ListParagraph"/>
        <w:numPr>
          <w:ilvl w:val="0"/>
          <w:numId w:val="1"/>
        </w:numPr>
        <w:tabs>
          <w:tab w:val="left" w:pos="794"/>
        </w:tabs>
        <w:spacing w:line="316" w:lineRule="auto"/>
        <w:jc w:val="both"/>
        <w:rPr>
          <w:sz w:val="18"/>
        </w:rPr>
      </w:pPr>
      <w:r>
        <w:rPr>
          <w:color w:val="333333"/>
          <w:w w:val="105"/>
          <w:sz w:val="18"/>
        </w:rPr>
        <w:t>P</w:t>
      </w:r>
      <w:bookmarkStart w:id="144" w:name="_bookmark127"/>
      <w:bookmarkEnd w:id="144"/>
      <w:r>
        <w:rPr>
          <w:color w:val="333333"/>
          <w:w w:val="105"/>
          <w:sz w:val="18"/>
        </w:rPr>
        <w:t>eper,</w:t>
      </w:r>
      <w:r>
        <w:rPr>
          <w:color w:val="333333"/>
          <w:spacing w:val="-12"/>
          <w:w w:val="105"/>
          <w:sz w:val="18"/>
        </w:rPr>
        <w:t xml:space="preserve"> </w:t>
      </w:r>
      <w:r>
        <w:rPr>
          <w:color w:val="333333"/>
          <w:w w:val="105"/>
          <w:sz w:val="18"/>
        </w:rPr>
        <w:t>E.,</w:t>
      </w:r>
      <w:r>
        <w:rPr>
          <w:color w:val="333333"/>
          <w:spacing w:val="-12"/>
          <w:w w:val="105"/>
          <w:sz w:val="18"/>
        </w:rPr>
        <w:t xml:space="preserve"> </w:t>
      </w:r>
      <w:r>
        <w:rPr>
          <w:color w:val="333333"/>
          <w:w w:val="105"/>
          <w:sz w:val="18"/>
        </w:rPr>
        <w:t>&amp;</w:t>
      </w:r>
      <w:r>
        <w:rPr>
          <w:color w:val="333333"/>
          <w:spacing w:val="-12"/>
          <w:w w:val="105"/>
          <w:sz w:val="18"/>
        </w:rPr>
        <w:t xml:space="preserve"> </w:t>
      </w:r>
      <w:r>
        <w:rPr>
          <w:color w:val="333333"/>
          <w:w w:val="105"/>
          <w:sz w:val="18"/>
        </w:rPr>
        <w:t>Harvey,</w:t>
      </w:r>
      <w:r>
        <w:rPr>
          <w:color w:val="333333"/>
          <w:spacing w:val="-12"/>
          <w:w w:val="105"/>
          <w:sz w:val="18"/>
        </w:rPr>
        <w:t xml:space="preserve"> </w:t>
      </w:r>
      <w:r>
        <w:rPr>
          <w:color w:val="333333"/>
          <w:w w:val="105"/>
          <w:sz w:val="18"/>
        </w:rPr>
        <w:t>R.</w:t>
      </w:r>
      <w:r>
        <w:rPr>
          <w:color w:val="333333"/>
          <w:spacing w:val="-12"/>
          <w:w w:val="105"/>
          <w:sz w:val="18"/>
        </w:rPr>
        <w:t xml:space="preserve"> </w:t>
      </w:r>
      <w:r>
        <w:rPr>
          <w:color w:val="333333"/>
          <w:w w:val="105"/>
          <w:sz w:val="18"/>
        </w:rPr>
        <w:t>(2018).</w:t>
      </w:r>
      <w:r>
        <w:rPr>
          <w:color w:val="333333"/>
          <w:spacing w:val="-11"/>
          <w:w w:val="105"/>
          <w:sz w:val="18"/>
        </w:rPr>
        <w:t xml:space="preserve"> </w:t>
      </w:r>
      <w:r>
        <w:rPr>
          <w:color w:val="333333"/>
          <w:w w:val="105"/>
          <w:sz w:val="18"/>
        </w:rPr>
        <w:t>Digital</w:t>
      </w:r>
      <w:r>
        <w:rPr>
          <w:color w:val="333333"/>
          <w:spacing w:val="-12"/>
          <w:w w:val="105"/>
          <w:sz w:val="18"/>
        </w:rPr>
        <w:t xml:space="preserve"> </w:t>
      </w:r>
      <w:r>
        <w:rPr>
          <w:color w:val="333333"/>
          <w:w w:val="105"/>
          <w:sz w:val="18"/>
        </w:rPr>
        <w:t>addiction:</w:t>
      </w:r>
      <w:r>
        <w:rPr>
          <w:color w:val="333333"/>
          <w:spacing w:val="-12"/>
          <w:w w:val="105"/>
          <w:sz w:val="18"/>
        </w:rPr>
        <w:t xml:space="preserve"> </w:t>
      </w:r>
      <w:r>
        <w:rPr>
          <w:color w:val="333333"/>
          <w:w w:val="105"/>
          <w:sz w:val="18"/>
        </w:rPr>
        <w:t>Increased</w:t>
      </w:r>
      <w:r>
        <w:rPr>
          <w:color w:val="333333"/>
          <w:spacing w:val="-12"/>
          <w:w w:val="105"/>
          <w:sz w:val="18"/>
        </w:rPr>
        <w:t xml:space="preserve"> </w:t>
      </w:r>
      <w:r>
        <w:rPr>
          <w:color w:val="333333"/>
          <w:w w:val="105"/>
          <w:sz w:val="18"/>
        </w:rPr>
        <w:t>technology</w:t>
      </w:r>
      <w:r>
        <w:rPr>
          <w:color w:val="333333"/>
          <w:spacing w:val="-12"/>
          <w:w w:val="105"/>
          <w:sz w:val="18"/>
        </w:rPr>
        <w:t xml:space="preserve"> </w:t>
      </w:r>
      <w:r>
        <w:rPr>
          <w:color w:val="333333"/>
          <w:w w:val="105"/>
          <w:sz w:val="18"/>
        </w:rPr>
        <w:t>use,</w:t>
      </w:r>
      <w:r>
        <w:rPr>
          <w:color w:val="333333"/>
          <w:spacing w:val="-11"/>
          <w:w w:val="105"/>
          <w:sz w:val="18"/>
        </w:rPr>
        <w:t xml:space="preserve"> </w:t>
      </w:r>
      <w:r>
        <w:rPr>
          <w:color w:val="333333"/>
          <w:w w:val="105"/>
          <w:sz w:val="18"/>
        </w:rPr>
        <w:t>and</w:t>
      </w:r>
      <w:r>
        <w:rPr>
          <w:color w:val="333333"/>
          <w:spacing w:val="-12"/>
          <w:w w:val="105"/>
          <w:sz w:val="18"/>
        </w:rPr>
        <w:t xml:space="preserve"> </w:t>
      </w:r>
      <w:r>
        <w:rPr>
          <w:color w:val="333333"/>
          <w:w w:val="105"/>
          <w:sz w:val="18"/>
        </w:rPr>
        <w:t xml:space="preserve">decreased well-being? </w:t>
      </w:r>
      <w:r>
        <w:rPr>
          <w:i/>
          <w:color w:val="333333"/>
          <w:w w:val="105"/>
          <w:sz w:val="18"/>
        </w:rPr>
        <w:t>Biofeedback, 46</w:t>
      </w:r>
      <w:r>
        <w:rPr>
          <w:color w:val="333333"/>
          <w:w w:val="105"/>
          <w:sz w:val="18"/>
        </w:rPr>
        <w:t>(4), 148-152.</w:t>
      </w:r>
    </w:p>
    <w:p w14:paraId="28C919DB" w14:textId="77777777" w:rsidR="0029179C" w:rsidRDefault="00000000">
      <w:pPr>
        <w:pStyle w:val="ListParagraph"/>
        <w:numPr>
          <w:ilvl w:val="0"/>
          <w:numId w:val="1"/>
        </w:numPr>
        <w:tabs>
          <w:tab w:val="left" w:pos="794"/>
        </w:tabs>
        <w:spacing w:line="316" w:lineRule="auto"/>
        <w:jc w:val="both"/>
        <w:rPr>
          <w:sz w:val="18"/>
        </w:rPr>
      </w:pPr>
      <w:bookmarkStart w:id="145" w:name="_bookmark128"/>
      <w:bookmarkEnd w:id="145"/>
      <w:r>
        <w:rPr>
          <w:color w:val="333333"/>
          <w:sz w:val="18"/>
        </w:rPr>
        <w:t xml:space="preserve">Bennett, M. P., &amp; Lengacher, C. (2006). Humor and laughter may influence health: III. Laughter and health outcomes. </w:t>
      </w:r>
      <w:r>
        <w:rPr>
          <w:i/>
          <w:color w:val="333333"/>
          <w:sz w:val="18"/>
        </w:rPr>
        <w:t>Evidence-Based Complementary and Alternative Medicine, 3</w:t>
      </w:r>
      <w:r>
        <w:rPr>
          <w:color w:val="333333"/>
          <w:sz w:val="18"/>
        </w:rPr>
        <w:t xml:space="preserve">(1), </w:t>
      </w:r>
      <w:r>
        <w:rPr>
          <w:color w:val="333333"/>
          <w:spacing w:val="-2"/>
          <w:sz w:val="18"/>
        </w:rPr>
        <w:t>61-63.</w:t>
      </w:r>
    </w:p>
    <w:p w14:paraId="45F1B2C3" w14:textId="77777777" w:rsidR="0029179C" w:rsidRDefault="00000000">
      <w:pPr>
        <w:pStyle w:val="ListParagraph"/>
        <w:numPr>
          <w:ilvl w:val="0"/>
          <w:numId w:val="1"/>
        </w:numPr>
        <w:tabs>
          <w:tab w:val="left" w:pos="794"/>
        </w:tabs>
        <w:spacing w:line="316" w:lineRule="auto"/>
        <w:ind w:right="337"/>
        <w:jc w:val="both"/>
        <w:rPr>
          <w:sz w:val="18"/>
        </w:rPr>
      </w:pPr>
      <w:bookmarkStart w:id="146" w:name="_bookmark129"/>
      <w:bookmarkEnd w:id="146"/>
      <w:r>
        <w:rPr>
          <w:color w:val="333333"/>
          <w:sz w:val="18"/>
        </w:rPr>
        <w:t>Ulrich,</w:t>
      </w:r>
      <w:r>
        <w:rPr>
          <w:color w:val="333333"/>
          <w:spacing w:val="35"/>
          <w:sz w:val="18"/>
        </w:rPr>
        <w:t xml:space="preserve"> </w:t>
      </w:r>
      <w:r>
        <w:rPr>
          <w:color w:val="333333"/>
          <w:sz w:val="18"/>
        </w:rPr>
        <w:t>R.</w:t>
      </w:r>
      <w:r>
        <w:rPr>
          <w:color w:val="333333"/>
          <w:spacing w:val="35"/>
          <w:sz w:val="18"/>
        </w:rPr>
        <w:t xml:space="preserve"> </w:t>
      </w:r>
      <w:r>
        <w:rPr>
          <w:color w:val="333333"/>
          <w:sz w:val="18"/>
        </w:rPr>
        <w:t>S.,</w:t>
      </w:r>
      <w:r>
        <w:rPr>
          <w:color w:val="333333"/>
          <w:spacing w:val="35"/>
          <w:sz w:val="18"/>
        </w:rPr>
        <w:t xml:space="preserve"> </w:t>
      </w:r>
      <w:r>
        <w:rPr>
          <w:color w:val="333333"/>
          <w:sz w:val="18"/>
        </w:rPr>
        <w:t>Simons,</w:t>
      </w:r>
      <w:r>
        <w:rPr>
          <w:color w:val="333333"/>
          <w:spacing w:val="35"/>
          <w:sz w:val="18"/>
        </w:rPr>
        <w:t xml:space="preserve"> </w:t>
      </w:r>
      <w:r>
        <w:rPr>
          <w:color w:val="333333"/>
          <w:sz w:val="18"/>
        </w:rPr>
        <w:t>R.</w:t>
      </w:r>
      <w:r>
        <w:rPr>
          <w:color w:val="333333"/>
          <w:spacing w:val="35"/>
          <w:sz w:val="18"/>
        </w:rPr>
        <w:t xml:space="preserve"> </w:t>
      </w:r>
      <w:r>
        <w:rPr>
          <w:color w:val="333333"/>
          <w:sz w:val="18"/>
        </w:rPr>
        <w:t>F.,</w:t>
      </w:r>
      <w:r>
        <w:rPr>
          <w:color w:val="333333"/>
          <w:spacing w:val="35"/>
          <w:sz w:val="18"/>
        </w:rPr>
        <w:t xml:space="preserve"> </w:t>
      </w:r>
      <w:r>
        <w:rPr>
          <w:color w:val="333333"/>
          <w:sz w:val="18"/>
        </w:rPr>
        <w:t>Losito,</w:t>
      </w:r>
      <w:r>
        <w:rPr>
          <w:color w:val="333333"/>
          <w:spacing w:val="35"/>
          <w:sz w:val="18"/>
        </w:rPr>
        <w:t xml:space="preserve"> </w:t>
      </w:r>
      <w:r>
        <w:rPr>
          <w:color w:val="333333"/>
          <w:sz w:val="18"/>
        </w:rPr>
        <w:t>B.</w:t>
      </w:r>
      <w:r>
        <w:rPr>
          <w:color w:val="333333"/>
          <w:spacing w:val="35"/>
          <w:sz w:val="18"/>
        </w:rPr>
        <w:t xml:space="preserve"> </w:t>
      </w:r>
      <w:r>
        <w:rPr>
          <w:color w:val="333333"/>
          <w:sz w:val="18"/>
        </w:rPr>
        <w:t>D.,</w:t>
      </w:r>
      <w:r>
        <w:rPr>
          <w:color w:val="333333"/>
          <w:spacing w:val="35"/>
          <w:sz w:val="18"/>
        </w:rPr>
        <w:t xml:space="preserve"> </w:t>
      </w:r>
      <w:r>
        <w:rPr>
          <w:color w:val="333333"/>
          <w:sz w:val="18"/>
        </w:rPr>
        <w:t>Fiorito,</w:t>
      </w:r>
      <w:r>
        <w:rPr>
          <w:color w:val="333333"/>
          <w:spacing w:val="35"/>
          <w:sz w:val="18"/>
        </w:rPr>
        <w:t xml:space="preserve"> </w:t>
      </w:r>
      <w:r>
        <w:rPr>
          <w:color w:val="333333"/>
          <w:sz w:val="18"/>
        </w:rPr>
        <w:t>E.,</w:t>
      </w:r>
      <w:r>
        <w:rPr>
          <w:color w:val="333333"/>
          <w:spacing w:val="35"/>
          <w:sz w:val="18"/>
        </w:rPr>
        <w:t xml:space="preserve"> </w:t>
      </w:r>
      <w:r>
        <w:rPr>
          <w:color w:val="333333"/>
          <w:sz w:val="18"/>
        </w:rPr>
        <w:t>Miles,</w:t>
      </w:r>
      <w:r>
        <w:rPr>
          <w:color w:val="333333"/>
          <w:spacing w:val="35"/>
          <w:sz w:val="18"/>
        </w:rPr>
        <w:t xml:space="preserve"> </w:t>
      </w:r>
      <w:r>
        <w:rPr>
          <w:color w:val="333333"/>
          <w:sz w:val="18"/>
        </w:rPr>
        <w:t>M.</w:t>
      </w:r>
      <w:r>
        <w:rPr>
          <w:color w:val="333333"/>
          <w:spacing w:val="35"/>
          <w:sz w:val="18"/>
        </w:rPr>
        <w:t xml:space="preserve"> </w:t>
      </w:r>
      <w:r>
        <w:rPr>
          <w:color w:val="333333"/>
          <w:sz w:val="18"/>
        </w:rPr>
        <w:t>A.,</w:t>
      </w:r>
      <w:r>
        <w:rPr>
          <w:color w:val="333333"/>
          <w:spacing w:val="35"/>
          <w:sz w:val="18"/>
        </w:rPr>
        <w:t xml:space="preserve"> </w:t>
      </w:r>
      <w:r>
        <w:rPr>
          <w:color w:val="333333"/>
          <w:sz w:val="18"/>
        </w:rPr>
        <w:t>&amp;</w:t>
      </w:r>
      <w:r>
        <w:rPr>
          <w:color w:val="333333"/>
          <w:spacing w:val="35"/>
          <w:sz w:val="18"/>
        </w:rPr>
        <w:t xml:space="preserve"> </w:t>
      </w:r>
      <w:r>
        <w:rPr>
          <w:color w:val="333333"/>
          <w:sz w:val="18"/>
        </w:rPr>
        <w:t>Zelson,</w:t>
      </w:r>
      <w:r>
        <w:rPr>
          <w:color w:val="333333"/>
          <w:spacing w:val="35"/>
          <w:sz w:val="18"/>
        </w:rPr>
        <w:t xml:space="preserve"> </w:t>
      </w:r>
      <w:r>
        <w:rPr>
          <w:color w:val="333333"/>
          <w:sz w:val="18"/>
        </w:rPr>
        <w:t>M.</w:t>
      </w:r>
      <w:r>
        <w:rPr>
          <w:color w:val="333333"/>
          <w:spacing w:val="35"/>
          <w:sz w:val="18"/>
        </w:rPr>
        <w:t xml:space="preserve"> </w:t>
      </w:r>
      <w:r>
        <w:rPr>
          <w:color w:val="333333"/>
          <w:sz w:val="18"/>
        </w:rPr>
        <w:t>(1991). Stress</w:t>
      </w:r>
      <w:r>
        <w:rPr>
          <w:color w:val="333333"/>
          <w:spacing w:val="-1"/>
          <w:sz w:val="18"/>
        </w:rPr>
        <w:t xml:space="preserve"> </w:t>
      </w:r>
      <w:r>
        <w:rPr>
          <w:color w:val="333333"/>
          <w:sz w:val="18"/>
        </w:rPr>
        <w:t>recovery during exposure</w:t>
      </w:r>
      <w:r>
        <w:rPr>
          <w:color w:val="333333"/>
          <w:spacing w:val="-1"/>
          <w:sz w:val="18"/>
        </w:rPr>
        <w:t xml:space="preserve"> </w:t>
      </w:r>
      <w:r>
        <w:rPr>
          <w:color w:val="333333"/>
          <w:sz w:val="18"/>
        </w:rPr>
        <w:t>to natural and urban environments.</w:t>
      </w:r>
      <w:r>
        <w:rPr>
          <w:color w:val="333333"/>
          <w:spacing w:val="-1"/>
          <w:sz w:val="18"/>
        </w:rPr>
        <w:t xml:space="preserve"> </w:t>
      </w:r>
      <w:r>
        <w:rPr>
          <w:i/>
          <w:color w:val="333333"/>
          <w:sz w:val="18"/>
        </w:rPr>
        <w:t>Journal</w:t>
      </w:r>
      <w:r>
        <w:rPr>
          <w:i/>
          <w:color w:val="333333"/>
          <w:spacing w:val="-10"/>
          <w:sz w:val="18"/>
        </w:rPr>
        <w:t xml:space="preserve"> </w:t>
      </w:r>
      <w:r>
        <w:rPr>
          <w:i/>
          <w:color w:val="333333"/>
          <w:sz w:val="18"/>
        </w:rPr>
        <w:t>of</w:t>
      </w:r>
      <w:r>
        <w:rPr>
          <w:i/>
          <w:color w:val="333333"/>
          <w:spacing w:val="-10"/>
          <w:sz w:val="18"/>
        </w:rPr>
        <w:t xml:space="preserve"> </w:t>
      </w:r>
      <w:r>
        <w:rPr>
          <w:i/>
          <w:color w:val="333333"/>
          <w:sz w:val="18"/>
        </w:rPr>
        <w:t>Environmental Psychology, 11</w:t>
      </w:r>
      <w:r>
        <w:rPr>
          <w:color w:val="333333"/>
          <w:sz w:val="18"/>
        </w:rPr>
        <w:t>(3), 201-230.</w:t>
      </w:r>
    </w:p>
    <w:p w14:paraId="6463B243" w14:textId="77777777" w:rsidR="0029179C" w:rsidRDefault="00000000">
      <w:pPr>
        <w:pStyle w:val="ListParagraph"/>
        <w:numPr>
          <w:ilvl w:val="0"/>
          <w:numId w:val="1"/>
        </w:numPr>
        <w:tabs>
          <w:tab w:val="left" w:pos="794"/>
        </w:tabs>
        <w:spacing w:before="83" w:line="316" w:lineRule="auto"/>
        <w:jc w:val="both"/>
        <w:rPr>
          <w:sz w:val="18"/>
        </w:rPr>
      </w:pPr>
      <w:bookmarkStart w:id="147" w:name="_bookmark130"/>
      <w:bookmarkEnd w:id="147"/>
      <w:r>
        <w:rPr>
          <w:color w:val="333333"/>
          <w:sz w:val="18"/>
        </w:rPr>
        <w:t>Carter,</w:t>
      </w:r>
      <w:r>
        <w:rPr>
          <w:color w:val="333333"/>
          <w:spacing w:val="-1"/>
          <w:sz w:val="18"/>
        </w:rPr>
        <w:t xml:space="preserve"> </w:t>
      </w:r>
      <w:r>
        <w:rPr>
          <w:color w:val="333333"/>
          <w:sz w:val="18"/>
        </w:rPr>
        <w:t>C.</w:t>
      </w:r>
      <w:r>
        <w:rPr>
          <w:color w:val="333333"/>
          <w:spacing w:val="-1"/>
          <w:sz w:val="18"/>
        </w:rPr>
        <w:t xml:space="preserve"> </w:t>
      </w:r>
      <w:r>
        <w:rPr>
          <w:color w:val="333333"/>
          <w:sz w:val="18"/>
        </w:rPr>
        <w:t>S.</w:t>
      </w:r>
      <w:r>
        <w:rPr>
          <w:color w:val="333333"/>
          <w:spacing w:val="-1"/>
          <w:sz w:val="18"/>
        </w:rPr>
        <w:t xml:space="preserve"> </w:t>
      </w:r>
      <w:r>
        <w:rPr>
          <w:color w:val="333333"/>
          <w:sz w:val="18"/>
        </w:rPr>
        <w:t>(2014).</w:t>
      </w:r>
      <w:r>
        <w:rPr>
          <w:color w:val="333333"/>
          <w:spacing w:val="-1"/>
          <w:sz w:val="18"/>
        </w:rPr>
        <w:t xml:space="preserve"> </w:t>
      </w:r>
      <w:r>
        <w:rPr>
          <w:color w:val="333333"/>
          <w:sz w:val="18"/>
        </w:rPr>
        <w:t>Oxytocin</w:t>
      </w:r>
      <w:r>
        <w:rPr>
          <w:color w:val="333333"/>
          <w:spacing w:val="-1"/>
          <w:sz w:val="18"/>
        </w:rPr>
        <w:t xml:space="preserve"> </w:t>
      </w:r>
      <w:r>
        <w:rPr>
          <w:color w:val="333333"/>
          <w:sz w:val="18"/>
        </w:rPr>
        <w:t>pathways</w:t>
      </w:r>
      <w:r>
        <w:rPr>
          <w:color w:val="333333"/>
          <w:spacing w:val="-1"/>
          <w:sz w:val="18"/>
        </w:rPr>
        <w:t xml:space="preserve"> </w:t>
      </w:r>
      <w:r>
        <w:rPr>
          <w:color w:val="333333"/>
          <w:sz w:val="18"/>
        </w:rPr>
        <w:t>and</w:t>
      </w:r>
      <w:r>
        <w:rPr>
          <w:color w:val="333333"/>
          <w:spacing w:val="-1"/>
          <w:sz w:val="18"/>
        </w:rPr>
        <w:t xml:space="preserve"> </w:t>
      </w:r>
      <w:r>
        <w:rPr>
          <w:color w:val="333333"/>
          <w:sz w:val="18"/>
        </w:rPr>
        <w:t>the</w:t>
      </w:r>
      <w:r>
        <w:rPr>
          <w:color w:val="333333"/>
          <w:spacing w:val="-1"/>
          <w:sz w:val="18"/>
        </w:rPr>
        <w:t xml:space="preserve"> </w:t>
      </w:r>
      <w:r>
        <w:rPr>
          <w:color w:val="333333"/>
          <w:sz w:val="18"/>
        </w:rPr>
        <w:t>evolution</w:t>
      </w:r>
      <w:r>
        <w:rPr>
          <w:color w:val="333333"/>
          <w:spacing w:val="-1"/>
          <w:sz w:val="18"/>
        </w:rPr>
        <w:t xml:space="preserve"> </w:t>
      </w:r>
      <w:r>
        <w:rPr>
          <w:color w:val="333333"/>
          <w:sz w:val="18"/>
        </w:rPr>
        <w:t>of</w:t>
      </w:r>
      <w:r>
        <w:rPr>
          <w:color w:val="333333"/>
          <w:spacing w:val="-1"/>
          <w:sz w:val="18"/>
        </w:rPr>
        <w:t xml:space="preserve"> </w:t>
      </w:r>
      <w:r>
        <w:rPr>
          <w:color w:val="333333"/>
          <w:sz w:val="18"/>
        </w:rPr>
        <w:t>human</w:t>
      </w:r>
      <w:r>
        <w:rPr>
          <w:color w:val="333333"/>
          <w:spacing w:val="-1"/>
          <w:sz w:val="18"/>
        </w:rPr>
        <w:t xml:space="preserve"> </w:t>
      </w:r>
      <w:r>
        <w:rPr>
          <w:color w:val="333333"/>
          <w:sz w:val="18"/>
        </w:rPr>
        <w:t>behavior.</w:t>
      </w:r>
      <w:r>
        <w:rPr>
          <w:color w:val="333333"/>
          <w:spacing w:val="-1"/>
          <w:sz w:val="18"/>
        </w:rPr>
        <w:t xml:space="preserve"> </w:t>
      </w:r>
      <w:r>
        <w:rPr>
          <w:i/>
          <w:color w:val="333333"/>
          <w:sz w:val="18"/>
        </w:rPr>
        <w:t>Annual</w:t>
      </w:r>
      <w:r>
        <w:rPr>
          <w:i/>
          <w:color w:val="333333"/>
          <w:spacing w:val="-11"/>
          <w:sz w:val="18"/>
        </w:rPr>
        <w:t xml:space="preserve"> </w:t>
      </w:r>
      <w:r>
        <w:rPr>
          <w:i/>
          <w:color w:val="333333"/>
          <w:sz w:val="18"/>
        </w:rPr>
        <w:t>Review of Psychology, 65</w:t>
      </w:r>
      <w:r>
        <w:rPr>
          <w:color w:val="333333"/>
          <w:sz w:val="18"/>
        </w:rPr>
        <w:t>(1), 17-39.</w:t>
      </w:r>
    </w:p>
    <w:p w14:paraId="5FBAA2DC" w14:textId="77777777" w:rsidR="0029179C" w:rsidRDefault="00000000">
      <w:pPr>
        <w:pStyle w:val="ListParagraph"/>
        <w:numPr>
          <w:ilvl w:val="0"/>
          <w:numId w:val="1"/>
        </w:numPr>
        <w:tabs>
          <w:tab w:val="left" w:pos="794"/>
        </w:tabs>
        <w:spacing w:line="316" w:lineRule="auto"/>
        <w:ind w:right="337"/>
        <w:jc w:val="both"/>
        <w:rPr>
          <w:sz w:val="18"/>
        </w:rPr>
      </w:pPr>
      <w:r>
        <w:rPr>
          <w:color w:val="333333"/>
          <w:sz w:val="18"/>
        </w:rPr>
        <w:t>F</w:t>
      </w:r>
      <w:bookmarkStart w:id="148" w:name="_bookmark131"/>
      <w:bookmarkEnd w:id="148"/>
      <w:r>
        <w:rPr>
          <w:color w:val="333333"/>
          <w:sz w:val="18"/>
        </w:rPr>
        <w:t xml:space="preserve">redrickson, B. L. (2001). The role of positive emotions in positive psychology: The broaden- </w:t>
      </w:r>
      <w:r>
        <w:rPr>
          <w:color w:val="333333"/>
          <w:w w:val="105"/>
          <w:sz w:val="18"/>
        </w:rPr>
        <w:t xml:space="preserve">and-build theory of positive emotions. </w:t>
      </w:r>
      <w:r>
        <w:rPr>
          <w:i/>
          <w:color w:val="333333"/>
          <w:w w:val="105"/>
          <w:sz w:val="18"/>
        </w:rPr>
        <w:t>American</w:t>
      </w:r>
      <w:r>
        <w:rPr>
          <w:i/>
          <w:color w:val="333333"/>
          <w:spacing w:val="-1"/>
          <w:w w:val="105"/>
          <w:sz w:val="18"/>
        </w:rPr>
        <w:t xml:space="preserve"> </w:t>
      </w:r>
      <w:r>
        <w:rPr>
          <w:i/>
          <w:color w:val="333333"/>
          <w:w w:val="105"/>
          <w:sz w:val="18"/>
        </w:rPr>
        <w:t>Psychologist,</w:t>
      </w:r>
      <w:r>
        <w:rPr>
          <w:i/>
          <w:color w:val="333333"/>
          <w:spacing w:val="-1"/>
          <w:w w:val="105"/>
          <w:sz w:val="18"/>
        </w:rPr>
        <w:t xml:space="preserve"> </w:t>
      </w:r>
      <w:r>
        <w:rPr>
          <w:i/>
          <w:color w:val="333333"/>
          <w:w w:val="105"/>
          <w:sz w:val="18"/>
        </w:rPr>
        <w:t>56</w:t>
      </w:r>
      <w:r>
        <w:rPr>
          <w:color w:val="333333"/>
          <w:w w:val="105"/>
          <w:sz w:val="18"/>
        </w:rPr>
        <w:t xml:space="preserve">(3), 218-226. </w:t>
      </w:r>
      <w:hyperlink r:id="rId311">
        <w:r w:rsidR="0029179C">
          <w:rPr>
            <w:color w:val="333333"/>
            <w:w w:val="105"/>
            <w:sz w:val="18"/>
          </w:rPr>
          <w:t>https://doi.</w:t>
        </w:r>
      </w:hyperlink>
      <w:r>
        <w:rPr>
          <w:color w:val="333333"/>
          <w:w w:val="105"/>
          <w:sz w:val="18"/>
        </w:rPr>
        <w:t xml:space="preserve"> </w:t>
      </w:r>
      <w:hyperlink r:id="rId312">
        <w:r w:rsidR="0029179C">
          <w:rPr>
            <w:color w:val="333333"/>
            <w:spacing w:val="-2"/>
            <w:w w:val="105"/>
            <w:sz w:val="18"/>
          </w:rPr>
          <w:t>org/10.1037/0003-066X.56.3.218</w:t>
        </w:r>
      </w:hyperlink>
    </w:p>
    <w:p w14:paraId="1606A8B1" w14:textId="77777777" w:rsidR="0029179C" w:rsidRDefault="00000000">
      <w:pPr>
        <w:pStyle w:val="ListParagraph"/>
        <w:numPr>
          <w:ilvl w:val="0"/>
          <w:numId w:val="1"/>
        </w:numPr>
        <w:tabs>
          <w:tab w:val="left" w:pos="794"/>
        </w:tabs>
        <w:spacing w:before="83"/>
        <w:ind w:right="0" w:hanging="453"/>
        <w:jc w:val="both"/>
        <w:rPr>
          <w:sz w:val="18"/>
        </w:rPr>
      </w:pPr>
      <w:bookmarkStart w:id="149" w:name="_bookmark132"/>
      <w:bookmarkEnd w:id="149"/>
      <w:r>
        <w:rPr>
          <w:color w:val="333333"/>
          <w:sz w:val="18"/>
        </w:rPr>
        <w:t xml:space="preserve">Harris, R. (2008). </w:t>
      </w:r>
      <w:r>
        <w:rPr>
          <w:i/>
          <w:color w:val="333333"/>
          <w:sz w:val="18"/>
        </w:rPr>
        <w:t>The</w:t>
      </w:r>
      <w:r>
        <w:rPr>
          <w:i/>
          <w:color w:val="333333"/>
          <w:spacing w:val="-10"/>
          <w:sz w:val="18"/>
        </w:rPr>
        <w:t xml:space="preserve"> </w:t>
      </w:r>
      <w:r>
        <w:rPr>
          <w:i/>
          <w:color w:val="333333"/>
          <w:sz w:val="18"/>
        </w:rPr>
        <w:t>happiness</w:t>
      </w:r>
      <w:r>
        <w:rPr>
          <w:i/>
          <w:color w:val="333333"/>
          <w:spacing w:val="-9"/>
          <w:sz w:val="18"/>
        </w:rPr>
        <w:t xml:space="preserve"> </w:t>
      </w:r>
      <w:r>
        <w:rPr>
          <w:i/>
          <w:color w:val="333333"/>
          <w:sz w:val="18"/>
        </w:rPr>
        <w:t>trap:</w:t>
      </w:r>
      <w:r>
        <w:rPr>
          <w:i/>
          <w:color w:val="333333"/>
          <w:spacing w:val="-10"/>
          <w:sz w:val="18"/>
        </w:rPr>
        <w:t xml:space="preserve"> </w:t>
      </w:r>
      <w:r>
        <w:rPr>
          <w:i/>
          <w:color w:val="333333"/>
          <w:sz w:val="18"/>
        </w:rPr>
        <w:t>How</w:t>
      </w:r>
      <w:r>
        <w:rPr>
          <w:i/>
          <w:color w:val="333333"/>
          <w:spacing w:val="-10"/>
          <w:sz w:val="18"/>
        </w:rPr>
        <w:t xml:space="preserve"> </w:t>
      </w:r>
      <w:r>
        <w:rPr>
          <w:i/>
          <w:color w:val="333333"/>
          <w:sz w:val="18"/>
        </w:rPr>
        <w:t>to</w:t>
      </w:r>
      <w:r>
        <w:rPr>
          <w:i/>
          <w:color w:val="333333"/>
          <w:spacing w:val="-9"/>
          <w:sz w:val="18"/>
        </w:rPr>
        <w:t xml:space="preserve"> </w:t>
      </w:r>
      <w:r>
        <w:rPr>
          <w:i/>
          <w:color w:val="333333"/>
          <w:sz w:val="18"/>
        </w:rPr>
        <w:t>stop</w:t>
      </w:r>
      <w:r>
        <w:rPr>
          <w:i/>
          <w:color w:val="333333"/>
          <w:spacing w:val="-10"/>
          <w:sz w:val="18"/>
        </w:rPr>
        <w:t xml:space="preserve"> </w:t>
      </w:r>
      <w:r>
        <w:rPr>
          <w:i/>
          <w:color w:val="333333"/>
          <w:sz w:val="18"/>
        </w:rPr>
        <w:t>struggling</w:t>
      </w:r>
      <w:r>
        <w:rPr>
          <w:i/>
          <w:color w:val="333333"/>
          <w:spacing w:val="-9"/>
          <w:sz w:val="18"/>
        </w:rPr>
        <w:t xml:space="preserve"> </w:t>
      </w:r>
      <w:r>
        <w:rPr>
          <w:i/>
          <w:color w:val="333333"/>
          <w:sz w:val="18"/>
        </w:rPr>
        <w:t>and</w:t>
      </w:r>
      <w:r>
        <w:rPr>
          <w:i/>
          <w:color w:val="333333"/>
          <w:spacing w:val="-10"/>
          <w:sz w:val="18"/>
        </w:rPr>
        <w:t xml:space="preserve"> </w:t>
      </w:r>
      <w:r>
        <w:rPr>
          <w:i/>
          <w:color w:val="333333"/>
          <w:sz w:val="18"/>
        </w:rPr>
        <w:t>start</w:t>
      </w:r>
      <w:r>
        <w:rPr>
          <w:i/>
          <w:color w:val="333333"/>
          <w:spacing w:val="-10"/>
          <w:sz w:val="18"/>
        </w:rPr>
        <w:t xml:space="preserve"> </w:t>
      </w:r>
      <w:r>
        <w:rPr>
          <w:i/>
          <w:color w:val="333333"/>
          <w:sz w:val="18"/>
        </w:rPr>
        <w:t>living</w:t>
      </w:r>
      <w:r>
        <w:rPr>
          <w:color w:val="333333"/>
          <w:sz w:val="18"/>
        </w:rPr>
        <w:t>.</w:t>
      </w:r>
      <w:r>
        <w:rPr>
          <w:color w:val="333333"/>
          <w:spacing w:val="1"/>
          <w:sz w:val="18"/>
        </w:rPr>
        <w:t xml:space="preserve"> </w:t>
      </w:r>
      <w:r>
        <w:rPr>
          <w:color w:val="333333"/>
          <w:sz w:val="18"/>
        </w:rPr>
        <w:t xml:space="preserve">Exisle </w:t>
      </w:r>
      <w:r>
        <w:rPr>
          <w:color w:val="333333"/>
          <w:spacing w:val="-2"/>
          <w:sz w:val="18"/>
        </w:rPr>
        <w:t>Publishing.</w:t>
      </w:r>
    </w:p>
    <w:p w14:paraId="18824ED1" w14:textId="77777777" w:rsidR="0029179C" w:rsidRDefault="00000000">
      <w:pPr>
        <w:pStyle w:val="ListParagraph"/>
        <w:numPr>
          <w:ilvl w:val="0"/>
          <w:numId w:val="1"/>
        </w:numPr>
        <w:tabs>
          <w:tab w:val="left" w:pos="794"/>
        </w:tabs>
        <w:spacing w:before="163"/>
        <w:ind w:right="0" w:hanging="453"/>
        <w:jc w:val="both"/>
        <w:rPr>
          <w:sz w:val="18"/>
        </w:rPr>
      </w:pPr>
      <w:bookmarkStart w:id="150" w:name="_bookmark133"/>
      <w:bookmarkEnd w:id="150"/>
      <w:r>
        <w:rPr>
          <w:color w:val="333333"/>
          <w:sz w:val="18"/>
        </w:rPr>
        <w:t>Bourke,</w:t>
      </w:r>
      <w:r>
        <w:rPr>
          <w:color w:val="333333"/>
          <w:spacing w:val="-2"/>
          <w:sz w:val="18"/>
        </w:rPr>
        <w:t xml:space="preserve"> </w:t>
      </w:r>
      <w:r>
        <w:rPr>
          <w:color w:val="333333"/>
          <w:sz w:val="18"/>
        </w:rPr>
        <w:t>J.</w:t>
      </w:r>
      <w:r>
        <w:rPr>
          <w:color w:val="333333"/>
          <w:spacing w:val="-2"/>
          <w:sz w:val="18"/>
        </w:rPr>
        <w:t xml:space="preserve"> </w:t>
      </w:r>
      <w:r>
        <w:rPr>
          <w:color w:val="333333"/>
          <w:sz w:val="18"/>
        </w:rPr>
        <w:t>(2014).</w:t>
      </w:r>
      <w:r>
        <w:rPr>
          <w:color w:val="333333"/>
          <w:spacing w:val="-2"/>
          <w:sz w:val="18"/>
        </w:rPr>
        <w:t xml:space="preserve"> </w:t>
      </w:r>
      <w:r>
        <w:rPr>
          <w:i/>
          <w:color w:val="333333"/>
          <w:sz w:val="18"/>
        </w:rPr>
        <w:t>The</w:t>
      </w:r>
      <w:r>
        <w:rPr>
          <w:i/>
          <w:color w:val="333333"/>
          <w:spacing w:val="-12"/>
          <w:sz w:val="18"/>
        </w:rPr>
        <w:t xml:space="preserve"> </w:t>
      </w:r>
      <w:r>
        <w:rPr>
          <w:i/>
          <w:color w:val="333333"/>
          <w:sz w:val="18"/>
        </w:rPr>
        <w:t>Story</w:t>
      </w:r>
      <w:r>
        <w:rPr>
          <w:i/>
          <w:color w:val="333333"/>
          <w:spacing w:val="-11"/>
          <w:sz w:val="18"/>
        </w:rPr>
        <w:t xml:space="preserve"> </w:t>
      </w:r>
      <w:r>
        <w:rPr>
          <w:i/>
          <w:color w:val="333333"/>
          <w:sz w:val="18"/>
        </w:rPr>
        <w:t>of</w:t>
      </w:r>
      <w:r>
        <w:rPr>
          <w:i/>
          <w:color w:val="333333"/>
          <w:spacing w:val="-11"/>
          <w:sz w:val="18"/>
        </w:rPr>
        <w:t xml:space="preserve"> </w:t>
      </w:r>
      <w:r>
        <w:rPr>
          <w:i/>
          <w:color w:val="333333"/>
          <w:sz w:val="18"/>
        </w:rPr>
        <w:t>Pain:</w:t>
      </w:r>
      <w:r>
        <w:rPr>
          <w:i/>
          <w:color w:val="333333"/>
          <w:spacing w:val="-11"/>
          <w:sz w:val="18"/>
        </w:rPr>
        <w:t xml:space="preserve"> </w:t>
      </w:r>
      <w:r>
        <w:rPr>
          <w:i/>
          <w:color w:val="333333"/>
          <w:sz w:val="18"/>
        </w:rPr>
        <w:t>From</w:t>
      </w:r>
      <w:r>
        <w:rPr>
          <w:i/>
          <w:color w:val="333333"/>
          <w:spacing w:val="-11"/>
          <w:sz w:val="18"/>
        </w:rPr>
        <w:t xml:space="preserve"> </w:t>
      </w:r>
      <w:r>
        <w:rPr>
          <w:i/>
          <w:color w:val="333333"/>
          <w:sz w:val="18"/>
        </w:rPr>
        <w:t>Prayer</w:t>
      </w:r>
      <w:r>
        <w:rPr>
          <w:i/>
          <w:color w:val="333333"/>
          <w:spacing w:val="-12"/>
          <w:sz w:val="18"/>
        </w:rPr>
        <w:t xml:space="preserve"> </w:t>
      </w:r>
      <w:r>
        <w:rPr>
          <w:i/>
          <w:color w:val="333333"/>
          <w:sz w:val="18"/>
        </w:rPr>
        <w:t>to</w:t>
      </w:r>
      <w:r>
        <w:rPr>
          <w:i/>
          <w:color w:val="333333"/>
          <w:spacing w:val="-11"/>
          <w:sz w:val="18"/>
        </w:rPr>
        <w:t xml:space="preserve"> </w:t>
      </w:r>
      <w:r>
        <w:rPr>
          <w:i/>
          <w:color w:val="333333"/>
          <w:sz w:val="18"/>
        </w:rPr>
        <w:t>Painkillers</w:t>
      </w:r>
      <w:r>
        <w:rPr>
          <w:color w:val="333333"/>
          <w:sz w:val="18"/>
        </w:rPr>
        <w:t>.</w:t>
      </w:r>
      <w:r>
        <w:rPr>
          <w:color w:val="333333"/>
          <w:spacing w:val="-2"/>
          <w:sz w:val="18"/>
        </w:rPr>
        <w:t xml:space="preserve"> </w:t>
      </w:r>
      <w:r>
        <w:rPr>
          <w:color w:val="333333"/>
          <w:sz w:val="18"/>
        </w:rPr>
        <w:t>Oxford</w:t>
      </w:r>
      <w:r>
        <w:rPr>
          <w:color w:val="333333"/>
          <w:spacing w:val="-1"/>
          <w:sz w:val="18"/>
        </w:rPr>
        <w:t xml:space="preserve"> </w:t>
      </w:r>
      <w:r>
        <w:rPr>
          <w:color w:val="333333"/>
          <w:sz w:val="18"/>
        </w:rPr>
        <w:t>University</w:t>
      </w:r>
      <w:r>
        <w:rPr>
          <w:color w:val="333333"/>
          <w:spacing w:val="-2"/>
          <w:sz w:val="18"/>
        </w:rPr>
        <w:t xml:space="preserve"> Press.</w:t>
      </w:r>
    </w:p>
    <w:p w14:paraId="5A166A76" w14:textId="77777777" w:rsidR="0029179C" w:rsidRDefault="00000000">
      <w:pPr>
        <w:pStyle w:val="ListParagraph"/>
        <w:numPr>
          <w:ilvl w:val="0"/>
          <w:numId w:val="1"/>
        </w:numPr>
        <w:tabs>
          <w:tab w:val="left" w:pos="795"/>
        </w:tabs>
        <w:spacing w:before="162" w:line="316" w:lineRule="auto"/>
        <w:ind w:left="795"/>
        <w:jc w:val="both"/>
        <w:rPr>
          <w:sz w:val="18"/>
        </w:rPr>
      </w:pPr>
      <w:bookmarkStart w:id="151" w:name="_bookmark134"/>
      <w:bookmarkEnd w:id="151"/>
      <w:r>
        <w:rPr>
          <w:color w:val="333333"/>
          <w:sz w:val="18"/>
        </w:rPr>
        <w:t>National</w:t>
      </w:r>
      <w:r>
        <w:rPr>
          <w:color w:val="333333"/>
          <w:spacing w:val="-2"/>
          <w:sz w:val="18"/>
        </w:rPr>
        <w:t xml:space="preserve"> </w:t>
      </w:r>
      <w:r>
        <w:rPr>
          <w:color w:val="333333"/>
          <w:sz w:val="18"/>
        </w:rPr>
        <w:t>Institute</w:t>
      </w:r>
      <w:r>
        <w:rPr>
          <w:color w:val="333333"/>
          <w:spacing w:val="-2"/>
          <w:sz w:val="18"/>
        </w:rPr>
        <w:t xml:space="preserve"> </w:t>
      </w:r>
      <w:r>
        <w:rPr>
          <w:color w:val="333333"/>
          <w:sz w:val="18"/>
        </w:rPr>
        <w:t>of</w:t>
      </w:r>
      <w:r>
        <w:rPr>
          <w:color w:val="333333"/>
          <w:spacing w:val="-2"/>
          <w:sz w:val="18"/>
        </w:rPr>
        <w:t xml:space="preserve"> </w:t>
      </w:r>
      <w:r>
        <w:rPr>
          <w:color w:val="333333"/>
          <w:sz w:val="18"/>
        </w:rPr>
        <w:t>Mental</w:t>
      </w:r>
      <w:r>
        <w:rPr>
          <w:color w:val="333333"/>
          <w:spacing w:val="-2"/>
          <w:sz w:val="18"/>
        </w:rPr>
        <w:t xml:space="preserve"> </w:t>
      </w:r>
      <w:r>
        <w:rPr>
          <w:color w:val="333333"/>
          <w:sz w:val="18"/>
        </w:rPr>
        <w:t>Health.</w:t>
      </w:r>
      <w:r>
        <w:rPr>
          <w:color w:val="333333"/>
          <w:spacing w:val="-2"/>
          <w:sz w:val="18"/>
        </w:rPr>
        <w:t xml:space="preserve"> </w:t>
      </w:r>
      <w:r>
        <w:rPr>
          <w:color w:val="333333"/>
          <w:sz w:val="18"/>
        </w:rPr>
        <w:t>(2021).</w:t>
      </w:r>
      <w:r>
        <w:rPr>
          <w:color w:val="333333"/>
          <w:spacing w:val="-11"/>
          <w:sz w:val="18"/>
        </w:rPr>
        <w:t xml:space="preserve"> </w:t>
      </w:r>
      <w:r>
        <w:rPr>
          <w:i/>
          <w:color w:val="333333"/>
          <w:sz w:val="18"/>
        </w:rPr>
        <w:t>Mental</w:t>
      </w:r>
      <w:r>
        <w:rPr>
          <w:i/>
          <w:color w:val="333333"/>
          <w:spacing w:val="-11"/>
          <w:sz w:val="18"/>
        </w:rPr>
        <w:t xml:space="preserve"> </w:t>
      </w:r>
      <w:r>
        <w:rPr>
          <w:i/>
          <w:color w:val="333333"/>
          <w:sz w:val="18"/>
        </w:rPr>
        <w:t>illness</w:t>
      </w:r>
      <w:r>
        <w:rPr>
          <w:color w:val="333333"/>
          <w:sz w:val="18"/>
        </w:rPr>
        <w:t>.</w:t>
      </w:r>
      <w:r>
        <w:rPr>
          <w:color w:val="333333"/>
          <w:spacing w:val="-2"/>
          <w:sz w:val="18"/>
        </w:rPr>
        <w:t xml:space="preserve"> </w:t>
      </w:r>
      <w:r>
        <w:rPr>
          <w:color w:val="333333"/>
          <w:sz w:val="18"/>
        </w:rPr>
        <w:t>Retrieved</w:t>
      </w:r>
      <w:r>
        <w:rPr>
          <w:color w:val="333333"/>
          <w:spacing w:val="-2"/>
          <w:sz w:val="18"/>
        </w:rPr>
        <w:t xml:space="preserve"> </w:t>
      </w:r>
      <w:r>
        <w:rPr>
          <w:color w:val="333333"/>
          <w:sz w:val="18"/>
        </w:rPr>
        <w:t>from</w:t>
      </w:r>
      <w:r>
        <w:rPr>
          <w:color w:val="333333"/>
          <w:spacing w:val="-2"/>
          <w:sz w:val="18"/>
        </w:rPr>
        <w:t xml:space="preserve"> </w:t>
      </w:r>
      <w:hyperlink r:id="rId313">
        <w:r w:rsidR="0029179C">
          <w:rPr>
            <w:color w:val="333333"/>
            <w:sz w:val="18"/>
          </w:rPr>
          <w:t>https://www.nimh.</w:t>
        </w:r>
      </w:hyperlink>
      <w:r>
        <w:rPr>
          <w:color w:val="333333"/>
          <w:sz w:val="18"/>
        </w:rPr>
        <w:t xml:space="preserve"> </w:t>
      </w:r>
      <w:hyperlink r:id="rId314">
        <w:r w:rsidR="0029179C">
          <w:rPr>
            <w:color w:val="333333"/>
            <w:spacing w:val="-2"/>
            <w:sz w:val="18"/>
          </w:rPr>
          <w:t>nih.gov/health/statistics/mental-illness</w:t>
        </w:r>
      </w:hyperlink>
    </w:p>
    <w:p w14:paraId="28FF1619" w14:textId="77777777" w:rsidR="0029179C" w:rsidRDefault="00000000">
      <w:pPr>
        <w:pStyle w:val="ListParagraph"/>
        <w:numPr>
          <w:ilvl w:val="0"/>
          <w:numId w:val="1"/>
        </w:numPr>
        <w:tabs>
          <w:tab w:val="left" w:pos="795"/>
        </w:tabs>
        <w:spacing w:line="316" w:lineRule="auto"/>
        <w:ind w:left="795" w:right="337"/>
        <w:jc w:val="both"/>
        <w:rPr>
          <w:sz w:val="18"/>
        </w:rPr>
      </w:pPr>
      <w:bookmarkStart w:id="152" w:name="_bookmark135"/>
      <w:bookmarkEnd w:id="152"/>
      <w:r>
        <w:rPr>
          <w:color w:val="333333"/>
          <w:sz w:val="18"/>
        </w:rPr>
        <w:t xml:space="preserve">Gross, J. J., &amp; John, O. P. (2003). Individual differences in two emotion regulation processes: </w:t>
      </w:r>
      <w:r>
        <w:rPr>
          <w:color w:val="333333"/>
          <w:spacing w:val="-2"/>
          <w:sz w:val="18"/>
        </w:rPr>
        <w:t xml:space="preserve">Implications for affect, relationships, and well-being. </w:t>
      </w:r>
      <w:r>
        <w:rPr>
          <w:i/>
          <w:color w:val="333333"/>
          <w:spacing w:val="-2"/>
          <w:sz w:val="18"/>
        </w:rPr>
        <w:t>Journal</w:t>
      </w:r>
      <w:r>
        <w:rPr>
          <w:i/>
          <w:color w:val="333333"/>
          <w:spacing w:val="-8"/>
          <w:sz w:val="18"/>
        </w:rPr>
        <w:t xml:space="preserve"> </w:t>
      </w:r>
      <w:r>
        <w:rPr>
          <w:i/>
          <w:color w:val="333333"/>
          <w:spacing w:val="-2"/>
          <w:sz w:val="18"/>
        </w:rPr>
        <w:t>of</w:t>
      </w:r>
      <w:r>
        <w:rPr>
          <w:i/>
          <w:color w:val="333333"/>
          <w:spacing w:val="-8"/>
          <w:sz w:val="18"/>
        </w:rPr>
        <w:t xml:space="preserve"> </w:t>
      </w:r>
      <w:r>
        <w:rPr>
          <w:i/>
          <w:color w:val="333333"/>
          <w:spacing w:val="-2"/>
          <w:sz w:val="18"/>
        </w:rPr>
        <w:t>Personality</w:t>
      </w:r>
      <w:r>
        <w:rPr>
          <w:i/>
          <w:color w:val="333333"/>
          <w:spacing w:val="-8"/>
          <w:sz w:val="18"/>
        </w:rPr>
        <w:t xml:space="preserve"> </w:t>
      </w:r>
      <w:r>
        <w:rPr>
          <w:i/>
          <w:color w:val="333333"/>
          <w:spacing w:val="-2"/>
          <w:sz w:val="18"/>
        </w:rPr>
        <w:t>and</w:t>
      </w:r>
      <w:r>
        <w:rPr>
          <w:i/>
          <w:color w:val="333333"/>
          <w:spacing w:val="-8"/>
          <w:sz w:val="18"/>
        </w:rPr>
        <w:t xml:space="preserve"> </w:t>
      </w:r>
      <w:r>
        <w:rPr>
          <w:i/>
          <w:color w:val="333333"/>
          <w:spacing w:val="-2"/>
          <w:sz w:val="18"/>
        </w:rPr>
        <w:t>Social</w:t>
      </w:r>
      <w:r>
        <w:rPr>
          <w:i/>
          <w:color w:val="333333"/>
          <w:spacing w:val="-8"/>
          <w:sz w:val="18"/>
        </w:rPr>
        <w:t xml:space="preserve"> </w:t>
      </w:r>
      <w:r>
        <w:rPr>
          <w:i/>
          <w:color w:val="333333"/>
          <w:spacing w:val="-2"/>
          <w:sz w:val="18"/>
        </w:rPr>
        <w:t xml:space="preserve">Psychology, </w:t>
      </w:r>
      <w:r>
        <w:rPr>
          <w:i/>
          <w:color w:val="333333"/>
          <w:sz w:val="18"/>
        </w:rPr>
        <w:t>85</w:t>
      </w:r>
      <w:r>
        <w:rPr>
          <w:color w:val="333333"/>
          <w:sz w:val="18"/>
        </w:rPr>
        <w:t>(2), 348-362.</w:t>
      </w:r>
    </w:p>
    <w:p w14:paraId="5CFF7FC4" w14:textId="77777777" w:rsidR="0029179C" w:rsidRDefault="0029179C">
      <w:pPr>
        <w:pStyle w:val="ListParagraph"/>
        <w:spacing w:line="316" w:lineRule="auto"/>
        <w:rPr>
          <w:sz w:val="18"/>
        </w:rPr>
        <w:sectPr w:rsidR="0029179C">
          <w:pgSz w:w="11910" w:h="16840"/>
          <w:pgMar w:top="1420" w:right="1700" w:bottom="1380" w:left="1700" w:header="914" w:footer="1197" w:gutter="0"/>
          <w:cols w:space="720"/>
        </w:sectPr>
      </w:pPr>
    </w:p>
    <w:p w14:paraId="50D5755E" w14:textId="77777777" w:rsidR="0029179C" w:rsidRDefault="0029179C">
      <w:pPr>
        <w:pStyle w:val="BodyText"/>
        <w:rPr>
          <w:sz w:val="18"/>
        </w:rPr>
      </w:pPr>
    </w:p>
    <w:p w14:paraId="280477F5" w14:textId="77777777" w:rsidR="0029179C" w:rsidRDefault="0029179C">
      <w:pPr>
        <w:pStyle w:val="BodyText"/>
        <w:spacing w:before="115"/>
        <w:rPr>
          <w:sz w:val="18"/>
        </w:rPr>
      </w:pPr>
    </w:p>
    <w:p w14:paraId="4E7ABF8E" w14:textId="77777777" w:rsidR="0029179C" w:rsidRDefault="00000000">
      <w:pPr>
        <w:pStyle w:val="ListParagraph"/>
        <w:numPr>
          <w:ilvl w:val="0"/>
          <w:numId w:val="1"/>
        </w:numPr>
        <w:tabs>
          <w:tab w:val="left" w:pos="794"/>
        </w:tabs>
        <w:spacing w:before="0" w:line="316" w:lineRule="auto"/>
        <w:jc w:val="both"/>
        <w:rPr>
          <w:sz w:val="18"/>
        </w:rPr>
      </w:pPr>
      <w:bookmarkStart w:id="153" w:name="_bookmark136"/>
      <w:bookmarkEnd w:id="153"/>
      <w:r>
        <w:rPr>
          <w:color w:val="333333"/>
          <w:sz w:val="18"/>
        </w:rPr>
        <w:t xml:space="preserve">Brown, B. (2010). </w:t>
      </w:r>
      <w:r>
        <w:rPr>
          <w:i/>
          <w:color w:val="333333"/>
          <w:sz w:val="18"/>
        </w:rPr>
        <w:t>The Gifts of Imperfection: Let Go of Who You Think You’re Supposed to Be and Embrace Who You Are</w:t>
      </w:r>
      <w:r>
        <w:rPr>
          <w:color w:val="333333"/>
          <w:sz w:val="18"/>
        </w:rPr>
        <w:t>. Hazelden Publishing.</w:t>
      </w:r>
    </w:p>
    <w:p w14:paraId="56138459" w14:textId="77777777" w:rsidR="0029179C" w:rsidRDefault="00000000">
      <w:pPr>
        <w:pStyle w:val="ListParagraph"/>
        <w:numPr>
          <w:ilvl w:val="0"/>
          <w:numId w:val="1"/>
        </w:numPr>
        <w:tabs>
          <w:tab w:val="left" w:pos="793"/>
        </w:tabs>
        <w:ind w:left="793" w:right="0" w:hanging="453"/>
        <w:jc w:val="both"/>
        <w:rPr>
          <w:sz w:val="18"/>
        </w:rPr>
      </w:pPr>
      <w:bookmarkStart w:id="154" w:name="_bookmark137"/>
      <w:bookmarkEnd w:id="154"/>
      <w:r>
        <w:rPr>
          <w:color w:val="333333"/>
          <w:sz w:val="18"/>
        </w:rPr>
        <w:t>Ekman,</w:t>
      </w:r>
      <w:r>
        <w:rPr>
          <w:color w:val="333333"/>
          <w:spacing w:val="11"/>
          <w:sz w:val="18"/>
        </w:rPr>
        <w:t xml:space="preserve"> </w:t>
      </w:r>
      <w:r>
        <w:rPr>
          <w:color w:val="333333"/>
          <w:sz w:val="18"/>
        </w:rPr>
        <w:t>P.</w:t>
      </w:r>
      <w:r>
        <w:rPr>
          <w:color w:val="333333"/>
          <w:spacing w:val="12"/>
          <w:sz w:val="18"/>
        </w:rPr>
        <w:t xml:space="preserve"> </w:t>
      </w:r>
      <w:r>
        <w:rPr>
          <w:color w:val="333333"/>
          <w:sz w:val="18"/>
        </w:rPr>
        <w:t>(1992).</w:t>
      </w:r>
      <w:r>
        <w:rPr>
          <w:color w:val="333333"/>
          <w:spacing w:val="12"/>
          <w:sz w:val="18"/>
        </w:rPr>
        <w:t xml:space="preserve"> </w:t>
      </w:r>
      <w:r>
        <w:rPr>
          <w:color w:val="333333"/>
          <w:sz w:val="18"/>
        </w:rPr>
        <w:t>An</w:t>
      </w:r>
      <w:r>
        <w:rPr>
          <w:color w:val="333333"/>
          <w:spacing w:val="11"/>
          <w:sz w:val="18"/>
        </w:rPr>
        <w:t xml:space="preserve"> </w:t>
      </w:r>
      <w:r>
        <w:rPr>
          <w:color w:val="333333"/>
          <w:sz w:val="18"/>
        </w:rPr>
        <w:t>argument</w:t>
      </w:r>
      <w:r>
        <w:rPr>
          <w:color w:val="333333"/>
          <w:spacing w:val="12"/>
          <w:sz w:val="18"/>
        </w:rPr>
        <w:t xml:space="preserve"> </w:t>
      </w:r>
      <w:r>
        <w:rPr>
          <w:color w:val="333333"/>
          <w:sz w:val="18"/>
        </w:rPr>
        <w:t>for</w:t>
      </w:r>
      <w:r>
        <w:rPr>
          <w:color w:val="333333"/>
          <w:spacing w:val="12"/>
          <w:sz w:val="18"/>
        </w:rPr>
        <w:t xml:space="preserve"> </w:t>
      </w:r>
      <w:r>
        <w:rPr>
          <w:color w:val="333333"/>
          <w:sz w:val="18"/>
        </w:rPr>
        <w:t>basic</w:t>
      </w:r>
      <w:r>
        <w:rPr>
          <w:color w:val="333333"/>
          <w:spacing w:val="12"/>
          <w:sz w:val="18"/>
        </w:rPr>
        <w:t xml:space="preserve"> </w:t>
      </w:r>
      <w:r>
        <w:rPr>
          <w:color w:val="333333"/>
          <w:sz w:val="18"/>
        </w:rPr>
        <w:t>emotions.</w:t>
      </w:r>
      <w:r>
        <w:rPr>
          <w:color w:val="333333"/>
          <w:spacing w:val="9"/>
          <w:sz w:val="18"/>
        </w:rPr>
        <w:t xml:space="preserve"> </w:t>
      </w:r>
      <w:r>
        <w:rPr>
          <w:i/>
          <w:color w:val="333333"/>
          <w:sz w:val="18"/>
        </w:rPr>
        <w:t>Cognition</w:t>
      </w:r>
      <w:r>
        <w:rPr>
          <w:i/>
          <w:color w:val="333333"/>
          <w:spacing w:val="-1"/>
          <w:sz w:val="18"/>
        </w:rPr>
        <w:t xml:space="preserve"> </w:t>
      </w:r>
      <w:r>
        <w:rPr>
          <w:i/>
          <w:color w:val="333333"/>
          <w:sz w:val="18"/>
        </w:rPr>
        <w:t>&amp; emotion</w:t>
      </w:r>
      <w:r>
        <w:rPr>
          <w:color w:val="333333"/>
          <w:sz w:val="18"/>
        </w:rPr>
        <w:t>,</w:t>
      </w:r>
      <w:r>
        <w:rPr>
          <w:color w:val="333333"/>
          <w:spacing w:val="11"/>
          <w:sz w:val="18"/>
        </w:rPr>
        <w:t xml:space="preserve"> </w:t>
      </w:r>
      <w:r>
        <w:rPr>
          <w:i/>
          <w:color w:val="333333"/>
          <w:sz w:val="18"/>
        </w:rPr>
        <w:t>6</w:t>
      </w:r>
      <w:r>
        <w:rPr>
          <w:color w:val="333333"/>
          <w:sz w:val="18"/>
        </w:rPr>
        <w:t>(3-4),</w:t>
      </w:r>
      <w:r>
        <w:rPr>
          <w:color w:val="333333"/>
          <w:spacing w:val="12"/>
          <w:sz w:val="18"/>
        </w:rPr>
        <w:t xml:space="preserve"> </w:t>
      </w:r>
      <w:r>
        <w:rPr>
          <w:color w:val="333333"/>
          <w:sz w:val="18"/>
        </w:rPr>
        <w:t>169-</w:t>
      </w:r>
      <w:r>
        <w:rPr>
          <w:color w:val="333333"/>
          <w:spacing w:val="-4"/>
          <w:sz w:val="18"/>
        </w:rPr>
        <w:t>200.</w:t>
      </w:r>
    </w:p>
    <w:p w14:paraId="45C93B66" w14:textId="77777777" w:rsidR="0029179C" w:rsidRDefault="00000000">
      <w:pPr>
        <w:pStyle w:val="ListParagraph"/>
        <w:numPr>
          <w:ilvl w:val="0"/>
          <w:numId w:val="1"/>
        </w:numPr>
        <w:tabs>
          <w:tab w:val="left" w:pos="793"/>
        </w:tabs>
        <w:spacing w:before="162"/>
        <w:ind w:left="793" w:right="0" w:hanging="453"/>
        <w:jc w:val="both"/>
        <w:rPr>
          <w:sz w:val="18"/>
        </w:rPr>
      </w:pPr>
      <w:bookmarkStart w:id="155" w:name="_bookmark138"/>
      <w:bookmarkEnd w:id="155"/>
      <w:r>
        <w:rPr>
          <w:color w:val="333333"/>
          <w:sz w:val="18"/>
        </w:rPr>
        <w:t>Beck,</w:t>
      </w:r>
      <w:r>
        <w:rPr>
          <w:color w:val="333333"/>
          <w:spacing w:val="-4"/>
          <w:sz w:val="18"/>
        </w:rPr>
        <w:t xml:space="preserve"> </w:t>
      </w:r>
      <w:r>
        <w:rPr>
          <w:color w:val="333333"/>
          <w:sz w:val="18"/>
        </w:rPr>
        <w:t>A.</w:t>
      </w:r>
      <w:r>
        <w:rPr>
          <w:color w:val="333333"/>
          <w:spacing w:val="-3"/>
          <w:sz w:val="18"/>
        </w:rPr>
        <w:t xml:space="preserve"> </w:t>
      </w:r>
      <w:r>
        <w:rPr>
          <w:color w:val="333333"/>
          <w:sz w:val="18"/>
        </w:rPr>
        <w:t>T.</w:t>
      </w:r>
      <w:r>
        <w:rPr>
          <w:color w:val="333333"/>
          <w:spacing w:val="-2"/>
          <w:sz w:val="18"/>
        </w:rPr>
        <w:t xml:space="preserve"> </w:t>
      </w:r>
      <w:r>
        <w:rPr>
          <w:color w:val="333333"/>
          <w:sz w:val="18"/>
        </w:rPr>
        <w:t>(1976).</w:t>
      </w:r>
      <w:r>
        <w:rPr>
          <w:color w:val="333333"/>
          <w:spacing w:val="-2"/>
          <w:sz w:val="18"/>
        </w:rPr>
        <w:t xml:space="preserve"> </w:t>
      </w:r>
      <w:r>
        <w:rPr>
          <w:i/>
          <w:color w:val="333333"/>
          <w:sz w:val="18"/>
        </w:rPr>
        <w:t>Cognitive</w:t>
      </w:r>
      <w:r>
        <w:rPr>
          <w:i/>
          <w:color w:val="333333"/>
          <w:spacing w:val="-11"/>
          <w:sz w:val="18"/>
        </w:rPr>
        <w:t xml:space="preserve"> </w:t>
      </w:r>
      <w:r>
        <w:rPr>
          <w:i/>
          <w:color w:val="333333"/>
          <w:sz w:val="18"/>
        </w:rPr>
        <w:t>Therapy</w:t>
      </w:r>
      <w:r>
        <w:rPr>
          <w:i/>
          <w:color w:val="333333"/>
          <w:spacing w:val="-12"/>
          <w:sz w:val="18"/>
        </w:rPr>
        <w:t xml:space="preserve"> </w:t>
      </w:r>
      <w:r>
        <w:rPr>
          <w:i/>
          <w:color w:val="333333"/>
          <w:sz w:val="18"/>
        </w:rPr>
        <w:t>and</w:t>
      </w:r>
      <w:r>
        <w:rPr>
          <w:i/>
          <w:color w:val="333333"/>
          <w:spacing w:val="-11"/>
          <w:sz w:val="18"/>
        </w:rPr>
        <w:t xml:space="preserve"> </w:t>
      </w:r>
      <w:r>
        <w:rPr>
          <w:i/>
          <w:color w:val="333333"/>
          <w:sz w:val="18"/>
        </w:rPr>
        <w:t>the</w:t>
      </w:r>
      <w:r>
        <w:rPr>
          <w:i/>
          <w:color w:val="333333"/>
          <w:spacing w:val="-11"/>
          <w:sz w:val="18"/>
        </w:rPr>
        <w:t xml:space="preserve"> </w:t>
      </w:r>
      <w:r>
        <w:rPr>
          <w:i/>
          <w:color w:val="333333"/>
          <w:sz w:val="18"/>
        </w:rPr>
        <w:t>Emotional</w:t>
      </w:r>
      <w:r>
        <w:rPr>
          <w:i/>
          <w:color w:val="333333"/>
          <w:spacing w:val="-11"/>
          <w:sz w:val="18"/>
        </w:rPr>
        <w:t xml:space="preserve"> </w:t>
      </w:r>
      <w:r>
        <w:rPr>
          <w:i/>
          <w:color w:val="333333"/>
          <w:sz w:val="18"/>
        </w:rPr>
        <w:t>Disorders</w:t>
      </w:r>
      <w:r>
        <w:rPr>
          <w:color w:val="333333"/>
          <w:sz w:val="18"/>
        </w:rPr>
        <w:t>.</w:t>
      </w:r>
      <w:r>
        <w:rPr>
          <w:color w:val="333333"/>
          <w:spacing w:val="-2"/>
          <w:sz w:val="18"/>
        </w:rPr>
        <w:t xml:space="preserve"> Penguin.</w:t>
      </w:r>
    </w:p>
    <w:p w14:paraId="53F89590" w14:textId="77777777" w:rsidR="0029179C" w:rsidRDefault="00000000">
      <w:pPr>
        <w:pStyle w:val="ListParagraph"/>
        <w:numPr>
          <w:ilvl w:val="0"/>
          <w:numId w:val="1"/>
        </w:numPr>
        <w:tabs>
          <w:tab w:val="left" w:pos="793"/>
        </w:tabs>
        <w:spacing w:before="162"/>
        <w:ind w:left="793" w:right="0" w:hanging="453"/>
        <w:jc w:val="both"/>
        <w:rPr>
          <w:sz w:val="18"/>
        </w:rPr>
      </w:pPr>
      <w:bookmarkStart w:id="156" w:name="_bookmark139"/>
      <w:bookmarkEnd w:id="156"/>
      <w:r>
        <w:rPr>
          <w:color w:val="333333"/>
          <w:sz w:val="18"/>
        </w:rPr>
        <w:t>Goleman,</w:t>
      </w:r>
      <w:r>
        <w:rPr>
          <w:color w:val="333333"/>
          <w:spacing w:val="8"/>
          <w:sz w:val="18"/>
        </w:rPr>
        <w:t xml:space="preserve"> </w:t>
      </w:r>
      <w:r>
        <w:rPr>
          <w:color w:val="333333"/>
          <w:sz w:val="18"/>
        </w:rPr>
        <w:t>D.</w:t>
      </w:r>
      <w:r>
        <w:rPr>
          <w:color w:val="333333"/>
          <w:spacing w:val="9"/>
          <w:sz w:val="18"/>
        </w:rPr>
        <w:t xml:space="preserve"> </w:t>
      </w:r>
      <w:r>
        <w:rPr>
          <w:color w:val="333333"/>
          <w:sz w:val="18"/>
        </w:rPr>
        <w:t>(1995).</w:t>
      </w:r>
      <w:r>
        <w:rPr>
          <w:color w:val="333333"/>
          <w:spacing w:val="8"/>
          <w:sz w:val="18"/>
        </w:rPr>
        <w:t xml:space="preserve"> </w:t>
      </w:r>
      <w:r>
        <w:rPr>
          <w:i/>
          <w:color w:val="333333"/>
          <w:sz w:val="18"/>
        </w:rPr>
        <w:t>Emotional</w:t>
      </w:r>
      <w:r>
        <w:rPr>
          <w:i/>
          <w:color w:val="333333"/>
          <w:spacing w:val="-3"/>
          <w:sz w:val="18"/>
        </w:rPr>
        <w:t xml:space="preserve"> </w:t>
      </w:r>
      <w:r>
        <w:rPr>
          <w:i/>
          <w:color w:val="333333"/>
          <w:sz w:val="18"/>
        </w:rPr>
        <w:t>intelligence.</w:t>
      </w:r>
      <w:r>
        <w:rPr>
          <w:i/>
          <w:color w:val="333333"/>
          <w:spacing w:val="8"/>
          <w:sz w:val="18"/>
        </w:rPr>
        <w:t xml:space="preserve"> </w:t>
      </w:r>
      <w:r>
        <w:rPr>
          <w:color w:val="333333"/>
          <w:sz w:val="18"/>
        </w:rPr>
        <w:t>Bantam</w:t>
      </w:r>
      <w:r>
        <w:rPr>
          <w:color w:val="333333"/>
          <w:spacing w:val="9"/>
          <w:sz w:val="18"/>
        </w:rPr>
        <w:t xml:space="preserve"> </w:t>
      </w:r>
      <w:r>
        <w:rPr>
          <w:color w:val="333333"/>
          <w:sz w:val="18"/>
        </w:rPr>
        <w:t>Books,</w:t>
      </w:r>
      <w:r>
        <w:rPr>
          <w:color w:val="333333"/>
          <w:spacing w:val="9"/>
          <w:sz w:val="18"/>
        </w:rPr>
        <w:t xml:space="preserve"> </w:t>
      </w:r>
      <w:r>
        <w:rPr>
          <w:color w:val="333333"/>
          <w:spacing w:val="-4"/>
          <w:sz w:val="18"/>
        </w:rPr>
        <w:t>Inc.</w:t>
      </w:r>
    </w:p>
    <w:p w14:paraId="028EA988" w14:textId="77777777" w:rsidR="0029179C" w:rsidRDefault="00000000">
      <w:pPr>
        <w:pStyle w:val="ListParagraph"/>
        <w:numPr>
          <w:ilvl w:val="0"/>
          <w:numId w:val="1"/>
        </w:numPr>
        <w:tabs>
          <w:tab w:val="left" w:pos="794"/>
        </w:tabs>
        <w:spacing w:before="162" w:line="316" w:lineRule="auto"/>
        <w:jc w:val="both"/>
        <w:rPr>
          <w:sz w:val="18"/>
        </w:rPr>
      </w:pPr>
      <w:r>
        <w:rPr>
          <w:color w:val="333333"/>
          <w:sz w:val="18"/>
        </w:rPr>
        <w:t>Hock</w:t>
      </w:r>
      <w:bookmarkStart w:id="157" w:name="_bookmark140"/>
      <w:bookmarkEnd w:id="157"/>
      <w:r>
        <w:rPr>
          <w:color w:val="333333"/>
          <w:sz w:val="18"/>
        </w:rPr>
        <w:t xml:space="preserve">enbury, D. H., &amp; Hockenbury, S. E. (2014). </w:t>
      </w:r>
      <w:r>
        <w:rPr>
          <w:i/>
          <w:color w:val="333333"/>
          <w:sz w:val="18"/>
        </w:rPr>
        <w:t xml:space="preserve">Discovering Psychology </w:t>
      </w:r>
      <w:r>
        <w:rPr>
          <w:color w:val="333333"/>
          <w:sz w:val="18"/>
        </w:rPr>
        <w:t xml:space="preserve">(6th ed.). Worth </w:t>
      </w:r>
      <w:r>
        <w:rPr>
          <w:color w:val="333333"/>
          <w:spacing w:val="-2"/>
          <w:sz w:val="18"/>
        </w:rPr>
        <w:t>Publishers.</w:t>
      </w:r>
    </w:p>
    <w:p w14:paraId="360A6F51" w14:textId="77777777" w:rsidR="0029179C" w:rsidRDefault="00000000">
      <w:pPr>
        <w:pStyle w:val="ListParagraph"/>
        <w:numPr>
          <w:ilvl w:val="0"/>
          <w:numId w:val="1"/>
        </w:numPr>
        <w:tabs>
          <w:tab w:val="left" w:pos="793"/>
        </w:tabs>
        <w:ind w:left="793" w:right="0" w:hanging="453"/>
        <w:jc w:val="both"/>
        <w:rPr>
          <w:sz w:val="18"/>
        </w:rPr>
      </w:pPr>
      <w:bookmarkStart w:id="158" w:name="_bookmark141"/>
      <w:bookmarkEnd w:id="158"/>
      <w:r>
        <w:rPr>
          <w:color w:val="333333"/>
          <w:sz w:val="18"/>
        </w:rPr>
        <w:t>Castillo,</w:t>
      </w:r>
      <w:r>
        <w:rPr>
          <w:color w:val="333333"/>
          <w:spacing w:val="-12"/>
          <w:sz w:val="18"/>
        </w:rPr>
        <w:t xml:space="preserve"> </w:t>
      </w:r>
      <w:r>
        <w:rPr>
          <w:color w:val="333333"/>
          <w:sz w:val="18"/>
        </w:rPr>
        <w:t>B.</w:t>
      </w:r>
      <w:r>
        <w:rPr>
          <w:color w:val="333333"/>
          <w:spacing w:val="-7"/>
          <w:sz w:val="18"/>
        </w:rPr>
        <w:t xml:space="preserve"> </w:t>
      </w:r>
      <w:r>
        <w:rPr>
          <w:color w:val="333333"/>
          <w:sz w:val="18"/>
        </w:rPr>
        <w:t>(2016).</w:t>
      </w:r>
      <w:r>
        <w:rPr>
          <w:color w:val="333333"/>
          <w:spacing w:val="-4"/>
          <w:sz w:val="18"/>
        </w:rPr>
        <w:t xml:space="preserve"> </w:t>
      </w:r>
      <w:r>
        <w:rPr>
          <w:i/>
          <w:color w:val="333333"/>
          <w:sz w:val="18"/>
        </w:rPr>
        <w:t>Self</w:t>
      </w:r>
      <w:r>
        <w:rPr>
          <w:i/>
          <w:color w:val="333333"/>
          <w:spacing w:val="-12"/>
          <w:sz w:val="18"/>
        </w:rPr>
        <w:t xml:space="preserve"> </w:t>
      </w:r>
      <w:r>
        <w:rPr>
          <w:i/>
          <w:color w:val="333333"/>
          <w:sz w:val="18"/>
        </w:rPr>
        <w:t>Coaching</w:t>
      </w:r>
      <w:r>
        <w:rPr>
          <w:i/>
          <w:color w:val="333333"/>
          <w:spacing w:val="-11"/>
          <w:sz w:val="18"/>
        </w:rPr>
        <w:t xml:space="preserve"> </w:t>
      </w:r>
      <w:r>
        <w:rPr>
          <w:i/>
          <w:color w:val="333333"/>
          <w:sz w:val="18"/>
        </w:rPr>
        <w:t>101:</w:t>
      </w:r>
      <w:r>
        <w:rPr>
          <w:i/>
          <w:color w:val="333333"/>
          <w:spacing w:val="-11"/>
          <w:sz w:val="18"/>
        </w:rPr>
        <w:t xml:space="preserve"> </w:t>
      </w:r>
      <w:r>
        <w:rPr>
          <w:i/>
          <w:color w:val="333333"/>
          <w:sz w:val="18"/>
        </w:rPr>
        <w:t>Use</w:t>
      </w:r>
      <w:r>
        <w:rPr>
          <w:i/>
          <w:color w:val="333333"/>
          <w:spacing w:val="-11"/>
          <w:sz w:val="18"/>
        </w:rPr>
        <w:t xml:space="preserve"> </w:t>
      </w:r>
      <w:r>
        <w:rPr>
          <w:i/>
          <w:color w:val="333333"/>
          <w:sz w:val="18"/>
        </w:rPr>
        <w:t>Your</w:t>
      </w:r>
      <w:r>
        <w:rPr>
          <w:i/>
          <w:color w:val="333333"/>
          <w:spacing w:val="-12"/>
          <w:sz w:val="18"/>
        </w:rPr>
        <w:t xml:space="preserve"> </w:t>
      </w:r>
      <w:r>
        <w:rPr>
          <w:i/>
          <w:color w:val="333333"/>
          <w:sz w:val="18"/>
        </w:rPr>
        <w:t>Mind,</w:t>
      </w:r>
      <w:r>
        <w:rPr>
          <w:i/>
          <w:color w:val="333333"/>
          <w:spacing w:val="-11"/>
          <w:sz w:val="18"/>
        </w:rPr>
        <w:t xml:space="preserve"> </w:t>
      </w:r>
      <w:r>
        <w:rPr>
          <w:i/>
          <w:color w:val="333333"/>
          <w:sz w:val="18"/>
        </w:rPr>
        <w:t>Don’t</w:t>
      </w:r>
      <w:r>
        <w:rPr>
          <w:i/>
          <w:color w:val="333333"/>
          <w:spacing w:val="-11"/>
          <w:sz w:val="18"/>
        </w:rPr>
        <w:t xml:space="preserve"> </w:t>
      </w:r>
      <w:r>
        <w:rPr>
          <w:i/>
          <w:color w:val="333333"/>
          <w:sz w:val="18"/>
        </w:rPr>
        <w:t>Let</w:t>
      </w:r>
      <w:r>
        <w:rPr>
          <w:i/>
          <w:color w:val="333333"/>
          <w:spacing w:val="-11"/>
          <w:sz w:val="18"/>
        </w:rPr>
        <w:t xml:space="preserve"> </w:t>
      </w:r>
      <w:r>
        <w:rPr>
          <w:i/>
          <w:color w:val="333333"/>
          <w:sz w:val="18"/>
        </w:rPr>
        <w:t>It</w:t>
      </w:r>
      <w:r>
        <w:rPr>
          <w:i/>
          <w:color w:val="333333"/>
          <w:spacing w:val="-12"/>
          <w:sz w:val="18"/>
        </w:rPr>
        <w:t xml:space="preserve"> </w:t>
      </w:r>
      <w:r>
        <w:rPr>
          <w:i/>
          <w:color w:val="333333"/>
          <w:sz w:val="18"/>
        </w:rPr>
        <w:t>Use</w:t>
      </w:r>
      <w:r>
        <w:rPr>
          <w:i/>
          <w:color w:val="333333"/>
          <w:spacing w:val="-11"/>
          <w:sz w:val="18"/>
        </w:rPr>
        <w:t xml:space="preserve"> </w:t>
      </w:r>
      <w:r>
        <w:rPr>
          <w:i/>
          <w:color w:val="333333"/>
          <w:sz w:val="18"/>
        </w:rPr>
        <w:t>You</w:t>
      </w:r>
      <w:r>
        <w:rPr>
          <w:color w:val="333333"/>
          <w:sz w:val="18"/>
        </w:rPr>
        <w:t>.</w:t>
      </w:r>
      <w:r>
        <w:rPr>
          <w:color w:val="333333"/>
          <w:spacing w:val="-3"/>
          <w:sz w:val="18"/>
        </w:rPr>
        <w:t xml:space="preserve"> </w:t>
      </w:r>
      <w:r>
        <w:rPr>
          <w:color w:val="333333"/>
          <w:spacing w:val="-2"/>
          <w:sz w:val="18"/>
        </w:rPr>
        <w:t>Vervante.</w:t>
      </w:r>
    </w:p>
    <w:p w14:paraId="495D5703" w14:textId="77777777" w:rsidR="0029179C" w:rsidRDefault="00000000">
      <w:pPr>
        <w:pStyle w:val="ListParagraph"/>
        <w:numPr>
          <w:ilvl w:val="0"/>
          <w:numId w:val="1"/>
        </w:numPr>
        <w:tabs>
          <w:tab w:val="left" w:pos="794"/>
        </w:tabs>
        <w:spacing w:before="162" w:line="316" w:lineRule="auto"/>
        <w:jc w:val="both"/>
        <w:rPr>
          <w:sz w:val="18"/>
        </w:rPr>
      </w:pPr>
      <w:bookmarkStart w:id="159" w:name="_bookmark142"/>
      <w:bookmarkEnd w:id="159"/>
      <w:r>
        <w:rPr>
          <w:color w:val="333333"/>
          <w:sz w:val="18"/>
        </w:rPr>
        <w:t xml:space="preserve">David, S. (2016). </w:t>
      </w:r>
      <w:r>
        <w:rPr>
          <w:i/>
          <w:color w:val="333333"/>
          <w:sz w:val="18"/>
        </w:rPr>
        <w:t>Emotional Agility: Get Unstuck, Embrace Change, and Thrive in Work and Life</w:t>
      </w:r>
      <w:r>
        <w:rPr>
          <w:color w:val="333333"/>
          <w:sz w:val="18"/>
        </w:rPr>
        <w:t xml:space="preserve">. </w:t>
      </w:r>
      <w:r>
        <w:rPr>
          <w:color w:val="333333"/>
          <w:spacing w:val="-2"/>
          <w:sz w:val="18"/>
        </w:rPr>
        <w:t>Avery.</w:t>
      </w:r>
    </w:p>
    <w:p w14:paraId="1CDFDDBE" w14:textId="77777777" w:rsidR="0029179C" w:rsidRDefault="00000000">
      <w:pPr>
        <w:pStyle w:val="ListParagraph"/>
        <w:numPr>
          <w:ilvl w:val="0"/>
          <w:numId w:val="1"/>
        </w:numPr>
        <w:tabs>
          <w:tab w:val="left" w:pos="794"/>
        </w:tabs>
        <w:spacing w:line="316" w:lineRule="auto"/>
        <w:jc w:val="both"/>
        <w:rPr>
          <w:sz w:val="18"/>
        </w:rPr>
      </w:pPr>
      <w:bookmarkStart w:id="160" w:name="_bookmark143"/>
      <w:bookmarkEnd w:id="160"/>
      <w:r>
        <w:rPr>
          <w:color w:val="333333"/>
          <w:sz w:val="18"/>
        </w:rPr>
        <w:t xml:space="preserve">Izard, C. E. (2009). Emotion theory and research: Highlights, unanswered questions, and emerging issues. </w:t>
      </w:r>
      <w:r>
        <w:rPr>
          <w:i/>
          <w:color w:val="333333"/>
          <w:sz w:val="18"/>
        </w:rPr>
        <w:t>Annual Review of Psychology, 60</w:t>
      </w:r>
      <w:r>
        <w:rPr>
          <w:color w:val="333333"/>
          <w:sz w:val="18"/>
        </w:rPr>
        <w:t>, 1-25.</w:t>
      </w:r>
    </w:p>
    <w:p w14:paraId="534A78B8" w14:textId="77777777" w:rsidR="0029179C" w:rsidRDefault="00000000">
      <w:pPr>
        <w:pStyle w:val="ListParagraph"/>
        <w:numPr>
          <w:ilvl w:val="0"/>
          <w:numId w:val="1"/>
        </w:numPr>
        <w:tabs>
          <w:tab w:val="left" w:pos="794"/>
        </w:tabs>
        <w:spacing w:line="316" w:lineRule="auto"/>
        <w:ind w:right="337"/>
        <w:jc w:val="both"/>
        <w:rPr>
          <w:sz w:val="18"/>
        </w:rPr>
      </w:pPr>
      <w:bookmarkStart w:id="161" w:name="_bookmark144"/>
      <w:bookmarkEnd w:id="161"/>
      <w:r>
        <w:rPr>
          <w:color w:val="333333"/>
          <w:sz w:val="18"/>
        </w:rPr>
        <w:t>Sheldon, K. M., &amp; Lyubomirsky, S. (2006). How to increase and sustain positive emotion:</w:t>
      </w:r>
      <w:r>
        <w:rPr>
          <w:color w:val="333333"/>
          <w:spacing w:val="40"/>
          <w:sz w:val="18"/>
        </w:rPr>
        <w:t xml:space="preserve"> </w:t>
      </w:r>
      <w:r>
        <w:rPr>
          <w:color w:val="333333"/>
          <w:sz w:val="18"/>
        </w:rPr>
        <w:t xml:space="preserve">The effects of expressing gratitude and visualizing best possible selves. </w:t>
      </w:r>
      <w:r>
        <w:rPr>
          <w:i/>
          <w:color w:val="333333"/>
          <w:sz w:val="18"/>
        </w:rPr>
        <w:t>The</w:t>
      </w:r>
      <w:r>
        <w:rPr>
          <w:i/>
          <w:color w:val="333333"/>
          <w:spacing w:val="-9"/>
          <w:sz w:val="18"/>
        </w:rPr>
        <w:t xml:space="preserve"> </w:t>
      </w:r>
      <w:r>
        <w:rPr>
          <w:i/>
          <w:color w:val="333333"/>
          <w:sz w:val="18"/>
        </w:rPr>
        <w:t>Journal</w:t>
      </w:r>
      <w:r>
        <w:rPr>
          <w:i/>
          <w:color w:val="333333"/>
          <w:spacing w:val="-9"/>
          <w:sz w:val="18"/>
        </w:rPr>
        <w:t xml:space="preserve"> </w:t>
      </w:r>
      <w:r>
        <w:rPr>
          <w:i/>
          <w:color w:val="333333"/>
          <w:sz w:val="18"/>
        </w:rPr>
        <w:t>of</w:t>
      </w:r>
      <w:r>
        <w:rPr>
          <w:i/>
          <w:color w:val="333333"/>
          <w:spacing w:val="-9"/>
          <w:sz w:val="18"/>
        </w:rPr>
        <w:t xml:space="preserve"> </w:t>
      </w:r>
      <w:r>
        <w:rPr>
          <w:i/>
          <w:color w:val="333333"/>
          <w:sz w:val="18"/>
        </w:rPr>
        <w:t>Positive Psychology, 1</w:t>
      </w:r>
      <w:r>
        <w:rPr>
          <w:color w:val="333333"/>
          <w:sz w:val="18"/>
        </w:rPr>
        <w:t>(2), 73-82.</w:t>
      </w:r>
    </w:p>
    <w:p w14:paraId="6B061B9C" w14:textId="77777777" w:rsidR="0029179C" w:rsidRDefault="00000000">
      <w:pPr>
        <w:pStyle w:val="ListParagraph"/>
        <w:numPr>
          <w:ilvl w:val="0"/>
          <w:numId w:val="1"/>
        </w:numPr>
        <w:tabs>
          <w:tab w:val="left" w:pos="794"/>
        </w:tabs>
        <w:spacing w:line="316" w:lineRule="auto"/>
        <w:ind w:right="337"/>
        <w:jc w:val="both"/>
        <w:rPr>
          <w:sz w:val="18"/>
        </w:rPr>
      </w:pPr>
      <w:bookmarkStart w:id="162" w:name="_bookmark145"/>
      <w:bookmarkEnd w:id="162"/>
      <w:r>
        <w:rPr>
          <w:color w:val="333333"/>
          <w:sz w:val="18"/>
        </w:rPr>
        <w:t xml:space="preserve">Lieberman, M. D., Inagaki, T. K., Tabibnia, G., &amp; Crockett, M. J. (2007). Subjective responses to emotional stimuli: Effects of emotion regulation on self-reported emotional experience. </w:t>
      </w:r>
      <w:r>
        <w:rPr>
          <w:i/>
          <w:color w:val="333333"/>
          <w:sz w:val="18"/>
        </w:rPr>
        <w:t>Journal of Personality and Social Psychology, 93</w:t>
      </w:r>
      <w:r>
        <w:rPr>
          <w:color w:val="333333"/>
          <w:sz w:val="18"/>
        </w:rPr>
        <w:t>(2), 344-352.</w:t>
      </w:r>
    </w:p>
    <w:p w14:paraId="645E17AC" w14:textId="77777777" w:rsidR="0029179C" w:rsidRDefault="00000000">
      <w:pPr>
        <w:pStyle w:val="ListParagraph"/>
        <w:numPr>
          <w:ilvl w:val="0"/>
          <w:numId w:val="1"/>
        </w:numPr>
        <w:tabs>
          <w:tab w:val="left" w:pos="794"/>
        </w:tabs>
        <w:spacing w:before="83" w:line="316" w:lineRule="auto"/>
        <w:jc w:val="both"/>
        <w:rPr>
          <w:sz w:val="18"/>
        </w:rPr>
      </w:pPr>
      <w:bookmarkStart w:id="163" w:name="_bookmark146"/>
      <w:bookmarkEnd w:id="163"/>
      <w:r>
        <w:rPr>
          <w:color w:val="333333"/>
          <w:sz w:val="18"/>
        </w:rPr>
        <w:t>Hofmann, S. G. (2010). Cognitive factors that maintain social anxiety disorder: A comprehensive</w:t>
      </w:r>
      <w:r>
        <w:rPr>
          <w:color w:val="333333"/>
          <w:spacing w:val="40"/>
          <w:sz w:val="18"/>
        </w:rPr>
        <w:t xml:space="preserve"> </w:t>
      </w:r>
      <w:r>
        <w:rPr>
          <w:color w:val="333333"/>
          <w:sz w:val="18"/>
        </w:rPr>
        <w:t>model</w:t>
      </w:r>
      <w:r>
        <w:rPr>
          <w:color w:val="333333"/>
          <w:spacing w:val="40"/>
          <w:sz w:val="18"/>
        </w:rPr>
        <w:t xml:space="preserve"> </w:t>
      </w:r>
      <w:r>
        <w:rPr>
          <w:color w:val="333333"/>
          <w:sz w:val="18"/>
        </w:rPr>
        <w:t>and</w:t>
      </w:r>
      <w:r>
        <w:rPr>
          <w:color w:val="333333"/>
          <w:spacing w:val="40"/>
          <w:sz w:val="18"/>
        </w:rPr>
        <w:t xml:space="preserve"> </w:t>
      </w:r>
      <w:r>
        <w:rPr>
          <w:color w:val="333333"/>
          <w:sz w:val="18"/>
        </w:rPr>
        <w:t>its</w:t>
      </w:r>
      <w:r>
        <w:rPr>
          <w:color w:val="333333"/>
          <w:spacing w:val="40"/>
          <w:sz w:val="18"/>
        </w:rPr>
        <w:t xml:space="preserve"> </w:t>
      </w:r>
      <w:r>
        <w:rPr>
          <w:color w:val="333333"/>
          <w:sz w:val="18"/>
        </w:rPr>
        <w:t>treatment</w:t>
      </w:r>
      <w:r>
        <w:rPr>
          <w:color w:val="333333"/>
          <w:spacing w:val="40"/>
          <w:sz w:val="18"/>
        </w:rPr>
        <w:t xml:space="preserve"> </w:t>
      </w:r>
      <w:r>
        <w:rPr>
          <w:color w:val="333333"/>
          <w:sz w:val="18"/>
        </w:rPr>
        <w:t>implications.</w:t>
      </w:r>
      <w:r>
        <w:rPr>
          <w:color w:val="333333"/>
          <w:spacing w:val="40"/>
          <w:sz w:val="18"/>
        </w:rPr>
        <w:t xml:space="preserve"> </w:t>
      </w:r>
      <w:r>
        <w:rPr>
          <w:i/>
          <w:color w:val="333333"/>
          <w:sz w:val="18"/>
        </w:rPr>
        <w:t>Cognitive</w:t>
      </w:r>
      <w:r>
        <w:rPr>
          <w:i/>
          <w:color w:val="333333"/>
          <w:spacing w:val="29"/>
          <w:sz w:val="18"/>
        </w:rPr>
        <w:t xml:space="preserve"> </w:t>
      </w:r>
      <w:r>
        <w:rPr>
          <w:i/>
          <w:color w:val="333333"/>
          <w:sz w:val="18"/>
        </w:rPr>
        <w:t>Behaviour</w:t>
      </w:r>
      <w:r>
        <w:rPr>
          <w:i/>
          <w:color w:val="333333"/>
          <w:spacing w:val="29"/>
          <w:sz w:val="18"/>
        </w:rPr>
        <w:t xml:space="preserve"> </w:t>
      </w:r>
      <w:r>
        <w:rPr>
          <w:i/>
          <w:color w:val="333333"/>
          <w:sz w:val="18"/>
        </w:rPr>
        <w:t>Therapy,</w:t>
      </w:r>
      <w:r>
        <w:rPr>
          <w:i/>
          <w:color w:val="333333"/>
          <w:spacing w:val="29"/>
          <w:sz w:val="18"/>
        </w:rPr>
        <w:t xml:space="preserve"> </w:t>
      </w:r>
      <w:r>
        <w:rPr>
          <w:i/>
          <w:color w:val="333333"/>
          <w:sz w:val="18"/>
        </w:rPr>
        <w:t>39</w:t>
      </w:r>
      <w:r>
        <w:rPr>
          <w:color w:val="333333"/>
          <w:sz w:val="18"/>
        </w:rPr>
        <w:t xml:space="preserve">(4), </w:t>
      </w:r>
      <w:r>
        <w:rPr>
          <w:color w:val="333333"/>
          <w:spacing w:val="-2"/>
          <w:sz w:val="18"/>
        </w:rPr>
        <w:t>28-54.</w:t>
      </w:r>
    </w:p>
    <w:p w14:paraId="08BEFFD3" w14:textId="77777777" w:rsidR="0029179C" w:rsidRDefault="00000000">
      <w:pPr>
        <w:pStyle w:val="ListParagraph"/>
        <w:numPr>
          <w:ilvl w:val="0"/>
          <w:numId w:val="1"/>
        </w:numPr>
        <w:tabs>
          <w:tab w:val="left" w:pos="794"/>
        </w:tabs>
        <w:spacing w:before="83" w:line="316" w:lineRule="auto"/>
        <w:ind w:right="337"/>
        <w:jc w:val="both"/>
        <w:rPr>
          <w:sz w:val="18"/>
        </w:rPr>
      </w:pPr>
      <w:r>
        <w:rPr>
          <w:color w:val="333333"/>
          <w:sz w:val="18"/>
        </w:rPr>
        <w:t>Ta</w:t>
      </w:r>
      <w:bookmarkStart w:id="164" w:name="_bookmark147"/>
      <w:bookmarkEnd w:id="164"/>
      <w:r>
        <w:rPr>
          <w:color w:val="333333"/>
          <w:sz w:val="18"/>
        </w:rPr>
        <w:t>rdella,</w:t>
      </w:r>
      <w:r>
        <w:rPr>
          <w:color w:val="333333"/>
          <w:spacing w:val="-1"/>
          <w:sz w:val="18"/>
        </w:rPr>
        <w:t xml:space="preserve"> </w:t>
      </w:r>
      <w:r>
        <w:rPr>
          <w:color w:val="333333"/>
          <w:sz w:val="18"/>
        </w:rPr>
        <w:t>C.</w:t>
      </w:r>
      <w:r>
        <w:rPr>
          <w:color w:val="333333"/>
          <w:spacing w:val="-1"/>
          <w:sz w:val="18"/>
        </w:rPr>
        <w:t xml:space="preserve"> </w:t>
      </w:r>
      <w:r>
        <w:rPr>
          <w:color w:val="333333"/>
          <w:sz w:val="18"/>
        </w:rPr>
        <w:t>(Host).</w:t>
      </w:r>
      <w:r>
        <w:rPr>
          <w:color w:val="333333"/>
          <w:spacing w:val="-1"/>
          <w:sz w:val="18"/>
        </w:rPr>
        <w:t xml:space="preserve"> </w:t>
      </w:r>
      <w:r>
        <w:rPr>
          <w:color w:val="333333"/>
          <w:sz w:val="18"/>
        </w:rPr>
        <w:t>(2022).</w:t>
      </w:r>
      <w:r>
        <w:rPr>
          <w:color w:val="333333"/>
          <w:spacing w:val="-1"/>
          <w:sz w:val="18"/>
        </w:rPr>
        <w:t xml:space="preserve"> </w:t>
      </w:r>
      <w:r>
        <w:rPr>
          <w:i/>
          <w:color w:val="333333"/>
          <w:sz w:val="18"/>
        </w:rPr>
        <w:t>Catherine</w:t>
      </w:r>
      <w:r>
        <w:rPr>
          <w:i/>
          <w:color w:val="333333"/>
          <w:spacing w:val="-10"/>
          <w:sz w:val="18"/>
        </w:rPr>
        <w:t xml:space="preserve"> </w:t>
      </w:r>
      <w:r>
        <w:rPr>
          <w:i/>
          <w:color w:val="333333"/>
          <w:sz w:val="18"/>
        </w:rPr>
        <w:t>la</w:t>
      </w:r>
      <w:r>
        <w:rPr>
          <w:i/>
          <w:color w:val="333333"/>
          <w:spacing w:val="-10"/>
          <w:sz w:val="18"/>
        </w:rPr>
        <w:t xml:space="preserve"> </w:t>
      </w:r>
      <w:r>
        <w:rPr>
          <w:i/>
          <w:color w:val="333333"/>
          <w:sz w:val="18"/>
        </w:rPr>
        <w:t>psy</w:t>
      </w:r>
      <w:r>
        <w:rPr>
          <w:i/>
          <w:color w:val="333333"/>
          <w:spacing w:val="-1"/>
          <w:sz w:val="18"/>
        </w:rPr>
        <w:t xml:space="preserve"> </w:t>
      </w:r>
      <w:r>
        <w:rPr>
          <w:color w:val="333333"/>
          <w:sz w:val="18"/>
        </w:rPr>
        <w:t>[Audio</w:t>
      </w:r>
      <w:r>
        <w:rPr>
          <w:color w:val="333333"/>
          <w:spacing w:val="-1"/>
          <w:sz w:val="18"/>
        </w:rPr>
        <w:t xml:space="preserve"> </w:t>
      </w:r>
      <w:r>
        <w:rPr>
          <w:color w:val="333333"/>
          <w:sz w:val="18"/>
        </w:rPr>
        <w:t>podcast</w:t>
      </w:r>
      <w:r>
        <w:rPr>
          <w:color w:val="333333"/>
          <w:spacing w:val="-1"/>
          <w:sz w:val="18"/>
        </w:rPr>
        <w:t xml:space="preserve"> </w:t>
      </w:r>
      <w:r>
        <w:rPr>
          <w:color w:val="333333"/>
          <w:sz w:val="18"/>
        </w:rPr>
        <w:t>episode].</w:t>
      </w:r>
      <w:r>
        <w:rPr>
          <w:color w:val="333333"/>
          <w:spacing w:val="-1"/>
          <w:sz w:val="18"/>
        </w:rPr>
        <w:t xml:space="preserve"> </w:t>
      </w:r>
      <w:r>
        <w:rPr>
          <w:color w:val="333333"/>
          <w:sz w:val="18"/>
        </w:rPr>
        <w:t>In</w:t>
      </w:r>
      <w:r>
        <w:rPr>
          <w:color w:val="333333"/>
          <w:spacing w:val="-1"/>
          <w:sz w:val="18"/>
        </w:rPr>
        <w:t xml:space="preserve"> </w:t>
      </w:r>
      <w:r>
        <w:rPr>
          <w:i/>
          <w:color w:val="333333"/>
          <w:sz w:val="18"/>
        </w:rPr>
        <w:t>Catherine</w:t>
      </w:r>
      <w:r>
        <w:rPr>
          <w:i/>
          <w:color w:val="333333"/>
          <w:spacing w:val="-10"/>
          <w:sz w:val="18"/>
        </w:rPr>
        <w:t xml:space="preserve"> </w:t>
      </w:r>
      <w:r>
        <w:rPr>
          <w:i/>
          <w:color w:val="333333"/>
          <w:sz w:val="18"/>
        </w:rPr>
        <w:t>la</w:t>
      </w:r>
      <w:r>
        <w:rPr>
          <w:i/>
          <w:color w:val="333333"/>
          <w:spacing w:val="-10"/>
          <w:sz w:val="18"/>
        </w:rPr>
        <w:t xml:space="preserve"> </w:t>
      </w:r>
      <w:r>
        <w:rPr>
          <w:i/>
          <w:color w:val="333333"/>
          <w:sz w:val="18"/>
        </w:rPr>
        <w:t>psy</w:t>
      </w:r>
      <w:r>
        <w:rPr>
          <w:color w:val="333333"/>
          <w:sz w:val="18"/>
        </w:rPr>
        <w:t>.</w:t>
      </w:r>
      <w:r>
        <w:rPr>
          <w:color w:val="333333"/>
          <w:spacing w:val="-1"/>
          <w:sz w:val="18"/>
        </w:rPr>
        <w:t xml:space="preserve"> </w:t>
      </w:r>
      <w:r>
        <w:rPr>
          <w:color w:val="333333"/>
          <w:sz w:val="18"/>
        </w:rPr>
        <w:t xml:space="preserve">Apple </w:t>
      </w:r>
      <w:r>
        <w:rPr>
          <w:color w:val="333333"/>
          <w:w w:val="105"/>
          <w:sz w:val="18"/>
        </w:rPr>
        <w:t xml:space="preserve">Podcasts. </w:t>
      </w:r>
      <w:hyperlink r:id="rId315">
        <w:r w:rsidR="0029179C">
          <w:rPr>
            <w:color w:val="333333"/>
            <w:w w:val="105"/>
            <w:sz w:val="18"/>
          </w:rPr>
          <w:t>https://podcasts.apple.com/fr/podcast/catherine-la-psy/id1576203089</w:t>
        </w:r>
      </w:hyperlink>
    </w:p>
    <w:p w14:paraId="2268E911" w14:textId="77777777" w:rsidR="0029179C" w:rsidRDefault="00000000">
      <w:pPr>
        <w:pStyle w:val="ListParagraph"/>
        <w:numPr>
          <w:ilvl w:val="0"/>
          <w:numId w:val="1"/>
        </w:numPr>
        <w:tabs>
          <w:tab w:val="left" w:pos="794"/>
        </w:tabs>
        <w:spacing w:line="316" w:lineRule="auto"/>
        <w:ind w:right="337"/>
        <w:jc w:val="both"/>
        <w:rPr>
          <w:sz w:val="18"/>
        </w:rPr>
      </w:pPr>
      <w:bookmarkStart w:id="165" w:name="_bookmark148"/>
      <w:bookmarkEnd w:id="165"/>
      <w:r>
        <w:rPr>
          <w:color w:val="333333"/>
          <w:sz w:val="18"/>
        </w:rPr>
        <w:t xml:space="preserve">Green, A. E., Miller, E. A., Rao, M. A., &amp; Donaldson, S. I. (2009). Positive organizational behavior in the workplace: Evidence-based insights for improving performance and well- being. </w:t>
      </w:r>
      <w:r>
        <w:rPr>
          <w:i/>
          <w:color w:val="333333"/>
          <w:sz w:val="18"/>
        </w:rPr>
        <w:t>Journal of Applied Psychology, 94</w:t>
      </w:r>
      <w:r>
        <w:rPr>
          <w:color w:val="333333"/>
          <w:sz w:val="18"/>
        </w:rPr>
        <w:t>(6), 1360-1374.</w:t>
      </w:r>
    </w:p>
    <w:p w14:paraId="2DC1F97C" w14:textId="77777777" w:rsidR="0029179C" w:rsidRDefault="00000000">
      <w:pPr>
        <w:pStyle w:val="ListParagraph"/>
        <w:numPr>
          <w:ilvl w:val="0"/>
          <w:numId w:val="1"/>
        </w:numPr>
        <w:tabs>
          <w:tab w:val="left" w:pos="793"/>
        </w:tabs>
        <w:ind w:left="793" w:right="0" w:hanging="453"/>
        <w:jc w:val="both"/>
        <w:rPr>
          <w:sz w:val="18"/>
        </w:rPr>
      </w:pPr>
      <w:bookmarkStart w:id="166" w:name="_bookmark149"/>
      <w:bookmarkEnd w:id="166"/>
      <w:r>
        <w:rPr>
          <w:color w:val="333333"/>
          <w:w w:val="105"/>
          <w:sz w:val="18"/>
        </w:rPr>
        <w:t>James,</w:t>
      </w:r>
      <w:r>
        <w:rPr>
          <w:color w:val="333333"/>
          <w:spacing w:val="-8"/>
          <w:w w:val="105"/>
          <w:sz w:val="18"/>
        </w:rPr>
        <w:t xml:space="preserve"> </w:t>
      </w:r>
      <w:r>
        <w:rPr>
          <w:color w:val="333333"/>
          <w:w w:val="105"/>
          <w:sz w:val="18"/>
        </w:rPr>
        <w:t>W.</w:t>
      </w:r>
      <w:r>
        <w:rPr>
          <w:color w:val="333333"/>
          <w:spacing w:val="-5"/>
          <w:w w:val="105"/>
          <w:sz w:val="18"/>
        </w:rPr>
        <w:t xml:space="preserve"> </w:t>
      </w:r>
      <w:r>
        <w:rPr>
          <w:color w:val="333333"/>
          <w:w w:val="105"/>
          <w:sz w:val="18"/>
        </w:rPr>
        <w:t>(1884).</w:t>
      </w:r>
      <w:r>
        <w:rPr>
          <w:color w:val="333333"/>
          <w:spacing w:val="-6"/>
          <w:w w:val="105"/>
          <w:sz w:val="18"/>
        </w:rPr>
        <w:t xml:space="preserve"> </w:t>
      </w:r>
      <w:r>
        <w:rPr>
          <w:color w:val="333333"/>
          <w:w w:val="105"/>
          <w:sz w:val="18"/>
        </w:rPr>
        <w:t>What</w:t>
      </w:r>
      <w:r>
        <w:rPr>
          <w:color w:val="333333"/>
          <w:spacing w:val="-5"/>
          <w:w w:val="105"/>
          <w:sz w:val="18"/>
        </w:rPr>
        <w:t xml:space="preserve"> </w:t>
      </w:r>
      <w:r>
        <w:rPr>
          <w:color w:val="333333"/>
          <w:w w:val="105"/>
          <w:sz w:val="18"/>
        </w:rPr>
        <w:t>is</w:t>
      </w:r>
      <w:r>
        <w:rPr>
          <w:color w:val="333333"/>
          <w:spacing w:val="-5"/>
          <w:w w:val="105"/>
          <w:sz w:val="18"/>
        </w:rPr>
        <w:t xml:space="preserve"> </w:t>
      </w:r>
      <w:r>
        <w:rPr>
          <w:color w:val="333333"/>
          <w:w w:val="105"/>
          <w:sz w:val="18"/>
        </w:rPr>
        <w:t>an</w:t>
      </w:r>
      <w:r>
        <w:rPr>
          <w:color w:val="333333"/>
          <w:spacing w:val="-5"/>
          <w:w w:val="105"/>
          <w:sz w:val="18"/>
        </w:rPr>
        <w:t xml:space="preserve"> </w:t>
      </w:r>
      <w:r>
        <w:rPr>
          <w:color w:val="333333"/>
          <w:w w:val="105"/>
          <w:sz w:val="18"/>
        </w:rPr>
        <w:t>emotion?</w:t>
      </w:r>
      <w:r>
        <w:rPr>
          <w:color w:val="333333"/>
          <w:spacing w:val="-6"/>
          <w:w w:val="105"/>
          <w:sz w:val="18"/>
        </w:rPr>
        <w:t xml:space="preserve"> </w:t>
      </w:r>
      <w:r>
        <w:rPr>
          <w:i/>
          <w:color w:val="333333"/>
          <w:w w:val="105"/>
          <w:sz w:val="18"/>
        </w:rPr>
        <w:t>Mind,</w:t>
      </w:r>
      <w:r>
        <w:rPr>
          <w:i/>
          <w:color w:val="333333"/>
          <w:spacing w:val="-12"/>
          <w:w w:val="105"/>
          <w:sz w:val="18"/>
        </w:rPr>
        <w:t xml:space="preserve"> </w:t>
      </w:r>
      <w:r>
        <w:rPr>
          <w:i/>
          <w:color w:val="333333"/>
          <w:w w:val="105"/>
          <w:sz w:val="18"/>
        </w:rPr>
        <w:t>9</w:t>
      </w:r>
      <w:r>
        <w:rPr>
          <w:color w:val="333333"/>
          <w:w w:val="105"/>
          <w:sz w:val="18"/>
        </w:rPr>
        <w:t>(34),</w:t>
      </w:r>
      <w:r>
        <w:rPr>
          <w:color w:val="333333"/>
          <w:spacing w:val="-5"/>
          <w:w w:val="105"/>
          <w:sz w:val="18"/>
        </w:rPr>
        <w:t xml:space="preserve"> </w:t>
      </w:r>
      <w:r>
        <w:rPr>
          <w:color w:val="333333"/>
          <w:spacing w:val="-2"/>
          <w:w w:val="105"/>
          <w:sz w:val="18"/>
        </w:rPr>
        <w:t>188–205.</w:t>
      </w:r>
    </w:p>
    <w:p w14:paraId="058CC864" w14:textId="77777777" w:rsidR="0029179C" w:rsidRDefault="00000000">
      <w:pPr>
        <w:pStyle w:val="ListParagraph"/>
        <w:numPr>
          <w:ilvl w:val="0"/>
          <w:numId w:val="1"/>
        </w:numPr>
        <w:tabs>
          <w:tab w:val="left" w:pos="794"/>
        </w:tabs>
        <w:spacing w:before="162" w:line="316" w:lineRule="auto"/>
        <w:jc w:val="both"/>
        <w:rPr>
          <w:sz w:val="18"/>
        </w:rPr>
      </w:pPr>
      <w:r>
        <w:rPr>
          <w:color w:val="333333"/>
          <w:sz w:val="18"/>
        </w:rPr>
        <w:t>F</w:t>
      </w:r>
      <w:bookmarkStart w:id="167" w:name="_bookmark150"/>
      <w:bookmarkEnd w:id="167"/>
      <w:r>
        <w:rPr>
          <w:color w:val="333333"/>
          <w:sz w:val="18"/>
        </w:rPr>
        <w:t xml:space="preserve">redrickson, B. L. (2004). The broaden-and-build theory of positive emotions. </w:t>
      </w:r>
      <w:r>
        <w:rPr>
          <w:i/>
          <w:color w:val="333333"/>
          <w:sz w:val="18"/>
        </w:rPr>
        <w:t>Philosophical Transactions of the Royal Society B: Biological Sciences, 359</w:t>
      </w:r>
      <w:r>
        <w:rPr>
          <w:color w:val="333333"/>
          <w:sz w:val="18"/>
        </w:rPr>
        <w:t>(1449), 1367-1377.</w:t>
      </w:r>
    </w:p>
    <w:p w14:paraId="04F05C9A" w14:textId="77777777" w:rsidR="0029179C" w:rsidRDefault="00000000">
      <w:pPr>
        <w:pStyle w:val="ListParagraph"/>
        <w:numPr>
          <w:ilvl w:val="0"/>
          <w:numId w:val="1"/>
        </w:numPr>
        <w:tabs>
          <w:tab w:val="left" w:pos="794"/>
        </w:tabs>
        <w:spacing w:line="316" w:lineRule="auto"/>
        <w:jc w:val="both"/>
        <w:rPr>
          <w:sz w:val="18"/>
        </w:rPr>
      </w:pPr>
      <w:bookmarkStart w:id="168" w:name="_bookmark151"/>
      <w:bookmarkEnd w:id="168"/>
      <w:r>
        <w:rPr>
          <w:color w:val="333333"/>
          <w:w w:val="105"/>
          <w:sz w:val="18"/>
        </w:rPr>
        <w:t>Ashby,</w:t>
      </w:r>
      <w:r>
        <w:rPr>
          <w:color w:val="333333"/>
          <w:spacing w:val="-9"/>
          <w:w w:val="105"/>
          <w:sz w:val="18"/>
        </w:rPr>
        <w:t xml:space="preserve"> </w:t>
      </w:r>
      <w:r>
        <w:rPr>
          <w:color w:val="333333"/>
          <w:w w:val="105"/>
          <w:sz w:val="18"/>
        </w:rPr>
        <w:t>F.</w:t>
      </w:r>
      <w:r>
        <w:rPr>
          <w:color w:val="333333"/>
          <w:spacing w:val="-9"/>
          <w:w w:val="105"/>
          <w:sz w:val="18"/>
        </w:rPr>
        <w:t xml:space="preserve"> </w:t>
      </w:r>
      <w:r>
        <w:rPr>
          <w:color w:val="333333"/>
          <w:w w:val="105"/>
          <w:sz w:val="18"/>
        </w:rPr>
        <w:t>G.,</w:t>
      </w:r>
      <w:r>
        <w:rPr>
          <w:color w:val="333333"/>
          <w:spacing w:val="-9"/>
          <w:w w:val="105"/>
          <w:sz w:val="18"/>
        </w:rPr>
        <w:t xml:space="preserve"> </w:t>
      </w:r>
      <w:r>
        <w:rPr>
          <w:color w:val="333333"/>
          <w:w w:val="105"/>
          <w:sz w:val="18"/>
        </w:rPr>
        <w:t>Isen,</w:t>
      </w:r>
      <w:r>
        <w:rPr>
          <w:color w:val="333333"/>
          <w:spacing w:val="-9"/>
          <w:w w:val="105"/>
          <w:sz w:val="18"/>
        </w:rPr>
        <w:t xml:space="preserve"> </w:t>
      </w:r>
      <w:r>
        <w:rPr>
          <w:color w:val="333333"/>
          <w:w w:val="105"/>
          <w:sz w:val="18"/>
        </w:rPr>
        <w:t>A.</w:t>
      </w:r>
      <w:r>
        <w:rPr>
          <w:color w:val="333333"/>
          <w:spacing w:val="-9"/>
          <w:w w:val="105"/>
          <w:sz w:val="18"/>
        </w:rPr>
        <w:t xml:space="preserve"> </w:t>
      </w:r>
      <w:r>
        <w:rPr>
          <w:color w:val="333333"/>
          <w:w w:val="105"/>
          <w:sz w:val="18"/>
        </w:rPr>
        <w:t>M.,</w:t>
      </w:r>
      <w:r>
        <w:rPr>
          <w:color w:val="333333"/>
          <w:spacing w:val="-9"/>
          <w:w w:val="105"/>
          <w:sz w:val="18"/>
        </w:rPr>
        <w:t xml:space="preserve"> </w:t>
      </w:r>
      <w:r>
        <w:rPr>
          <w:color w:val="333333"/>
          <w:w w:val="105"/>
          <w:sz w:val="18"/>
        </w:rPr>
        <w:t>&amp;</w:t>
      </w:r>
      <w:r>
        <w:rPr>
          <w:color w:val="333333"/>
          <w:spacing w:val="-9"/>
          <w:w w:val="105"/>
          <w:sz w:val="18"/>
        </w:rPr>
        <w:t xml:space="preserve"> </w:t>
      </w:r>
      <w:r>
        <w:rPr>
          <w:color w:val="333333"/>
          <w:w w:val="105"/>
          <w:sz w:val="18"/>
        </w:rPr>
        <w:t>Turken,</w:t>
      </w:r>
      <w:r>
        <w:rPr>
          <w:color w:val="333333"/>
          <w:spacing w:val="-9"/>
          <w:w w:val="105"/>
          <w:sz w:val="18"/>
        </w:rPr>
        <w:t xml:space="preserve"> </w:t>
      </w:r>
      <w:r>
        <w:rPr>
          <w:color w:val="333333"/>
          <w:w w:val="105"/>
          <w:sz w:val="18"/>
        </w:rPr>
        <w:t>A.</w:t>
      </w:r>
      <w:r>
        <w:rPr>
          <w:color w:val="333333"/>
          <w:spacing w:val="-9"/>
          <w:w w:val="105"/>
          <w:sz w:val="18"/>
        </w:rPr>
        <w:t xml:space="preserve"> </w:t>
      </w:r>
      <w:r>
        <w:rPr>
          <w:color w:val="333333"/>
          <w:w w:val="105"/>
          <w:sz w:val="18"/>
        </w:rPr>
        <w:t>U.</w:t>
      </w:r>
      <w:r>
        <w:rPr>
          <w:color w:val="333333"/>
          <w:spacing w:val="-9"/>
          <w:w w:val="105"/>
          <w:sz w:val="18"/>
        </w:rPr>
        <w:t xml:space="preserve"> </w:t>
      </w:r>
      <w:r>
        <w:rPr>
          <w:color w:val="333333"/>
          <w:w w:val="105"/>
          <w:sz w:val="18"/>
        </w:rPr>
        <w:t>(1999).</w:t>
      </w:r>
      <w:r>
        <w:rPr>
          <w:color w:val="333333"/>
          <w:spacing w:val="-9"/>
          <w:w w:val="105"/>
          <w:sz w:val="18"/>
        </w:rPr>
        <w:t xml:space="preserve"> </w:t>
      </w:r>
      <w:r>
        <w:rPr>
          <w:color w:val="333333"/>
          <w:w w:val="105"/>
          <w:sz w:val="18"/>
        </w:rPr>
        <w:t>A</w:t>
      </w:r>
      <w:r>
        <w:rPr>
          <w:color w:val="333333"/>
          <w:spacing w:val="-9"/>
          <w:w w:val="105"/>
          <w:sz w:val="18"/>
        </w:rPr>
        <w:t xml:space="preserve"> </w:t>
      </w:r>
      <w:r>
        <w:rPr>
          <w:color w:val="333333"/>
          <w:w w:val="105"/>
          <w:sz w:val="18"/>
        </w:rPr>
        <w:t>neuropsychological</w:t>
      </w:r>
      <w:r>
        <w:rPr>
          <w:color w:val="333333"/>
          <w:spacing w:val="-9"/>
          <w:w w:val="105"/>
          <w:sz w:val="18"/>
        </w:rPr>
        <w:t xml:space="preserve"> </w:t>
      </w:r>
      <w:r>
        <w:rPr>
          <w:color w:val="333333"/>
          <w:w w:val="105"/>
          <w:sz w:val="18"/>
        </w:rPr>
        <w:t>theory</w:t>
      </w:r>
      <w:r>
        <w:rPr>
          <w:color w:val="333333"/>
          <w:spacing w:val="-9"/>
          <w:w w:val="105"/>
          <w:sz w:val="18"/>
        </w:rPr>
        <w:t xml:space="preserve"> </w:t>
      </w:r>
      <w:r>
        <w:rPr>
          <w:color w:val="333333"/>
          <w:w w:val="105"/>
          <w:sz w:val="18"/>
        </w:rPr>
        <w:t>of</w:t>
      </w:r>
      <w:r>
        <w:rPr>
          <w:color w:val="333333"/>
          <w:spacing w:val="-9"/>
          <w:w w:val="105"/>
          <w:sz w:val="18"/>
        </w:rPr>
        <w:t xml:space="preserve"> </w:t>
      </w:r>
      <w:r>
        <w:rPr>
          <w:color w:val="333333"/>
          <w:w w:val="105"/>
          <w:sz w:val="18"/>
        </w:rPr>
        <w:t xml:space="preserve">positive affect and its influence on cognition. </w:t>
      </w:r>
      <w:r>
        <w:rPr>
          <w:i/>
          <w:color w:val="333333"/>
          <w:w w:val="105"/>
          <w:sz w:val="18"/>
        </w:rPr>
        <w:t>Psychological Review, 106</w:t>
      </w:r>
      <w:r>
        <w:rPr>
          <w:color w:val="333333"/>
          <w:w w:val="105"/>
          <w:sz w:val="18"/>
        </w:rPr>
        <w:t xml:space="preserve">(3), 529-550. </w:t>
      </w:r>
      <w:hyperlink r:id="rId316">
        <w:r w:rsidR="0029179C">
          <w:rPr>
            <w:color w:val="333333"/>
            <w:w w:val="105"/>
            <w:sz w:val="18"/>
          </w:rPr>
          <w:t>https://doi.</w:t>
        </w:r>
      </w:hyperlink>
      <w:r>
        <w:rPr>
          <w:color w:val="333333"/>
          <w:w w:val="105"/>
          <w:sz w:val="18"/>
        </w:rPr>
        <w:t xml:space="preserve"> </w:t>
      </w:r>
      <w:hyperlink r:id="rId317">
        <w:r w:rsidR="0029179C">
          <w:rPr>
            <w:color w:val="333333"/>
            <w:spacing w:val="-2"/>
            <w:w w:val="105"/>
            <w:sz w:val="18"/>
          </w:rPr>
          <w:t>org/10.1037/0033-295X.106.3.529</w:t>
        </w:r>
      </w:hyperlink>
    </w:p>
    <w:p w14:paraId="141D433C" w14:textId="77777777" w:rsidR="0029179C" w:rsidRDefault="00000000">
      <w:pPr>
        <w:pStyle w:val="ListParagraph"/>
        <w:numPr>
          <w:ilvl w:val="0"/>
          <w:numId w:val="1"/>
        </w:numPr>
        <w:tabs>
          <w:tab w:val="left" w:pos="794"/>
        </w:tabs>
        <w:spacing w:before="83" w:line="316" w:lineRule="auto"/>
        <w:jc w:val="both"/>
        <w:rPr>
          <w:sz w:val="18"/>
        </w:rPr>
      </w:pPr>
      <w:r>
        <w:rPr>
          <w:color w:val="333333"/>
          <w:sz w:val="18"/>
        </w:rPr>
        <w:t>F</w:t>
      </w:r>
      <w:bookmarkStart w:id="169" w:name="_bookmark152"/>
      <w:bookmarkEnd w:id="169"/>
      <w:r>
        <w:rPr>
          <w:color w:val="333333"/>
          <w:sz w:val="18"/>
        </w:rPr>
        <w:t xml:space="preserve">redrickson, B. L. (2009). </w:t>
      </w:r>
      <w:r>
        <w:rPr>
          <w:i/>
          <w:color w:val="333333"/>
          <w:sz w:val="18"/>
        </w:rPr>
        <w:t>Positivity:</w:t>
      </w:r>
      <w:r>
        <w:rPr>
          <w:i/>
          <w:color w:val="333333"/>
          <w:spacing w:val="-9"/>
          <w:sz w:val="18"/>
        </w:rPr>
        <w:t xml:space="preserve"> </w:t>
      </w:r>
      <w:r>
        <w:rPr>
          <w:i/>
          <w:color w:val="333333"/>
          <w:sz w:val="18"/>
        </w:rPr>
        <w:t>Top-Notch</w:t>
      </w:r>
      <w:r>
        <w:rPr>
          <w:i/>
          <w:color w:val="333333"/>
          <w:spacing w:val="-9"/>
          <w:sz w:val="18"/>
        </w:rPr>
        <w:t xml:space="preserve"> </w:t>
      </w:r>
      <w:r>
        <w:rPr>
          <w:i/>
          <w:color w:val="333333"/>
          <w:sz w:val="18"/>
        </w:rPr>
        <w:t>Research</w:t>
      </w:r>
      <w:r>
        <w:rPr>
          <w:i/>
          <w:color w:val="333333"/>
          <w:spacing w:val="-9"/>
          <w:sz w:val="18"/>
        </w:rPr>
        <w:t xml:space="preserve"> </w:t>
      </w:r>
      <w:r>
        <w:rPr>
          <w:i/>
          <w:color w:val="333333"/>
          <w:sz w:val="18"/>
        </w:rPr>
        <w:t>Reveals</w:t>
      </w:r>
      <w:r>
        <w:rPr>
          <w:i/>
          <w:color w:val="333333"/>
          <w:spacing w:val="-9"/>
          <w:sz w:val="18"/>
        </w:rPr>
        <w:t xml:space="preserve"> </w:t>
      </w:r>
      <w:r>
        <w:rPr>
          <w:i/>
          <w:color w:val="333333"/>
          <w:sz w:val="18"/>
        </w:rPr>
        <w:t>the</w:t>
      </w:r>
      <w:r>
        <w:rPr>
          <w:i/>
          <w:color w:val="333333"/>
          <w:spacing w:val="-9"/>
          <w:sz w:val="18"/>
        </w:rPr>
        <w:t xml:space="preserve"> </w:t>
      </w:r>
      <w:r>
        <w:rPr>
          <w:i/>
          <w:color w:val="333333"/>
          <w:sz w:val="18"/>
        </w:rPr>
        <w:t>3-to-1</w:t>
      </w:r>
      <w:r>
        <w:rPr>
          <w:i/>
          <w:color w:val="333333"/>
          <w:spacing w:val="-9"/>
          <w:sz w:val="18"/>
        </w:rPr>
        <w:t xml:space="preserve"> </w:t>
      </w:r>
      <w:r>
        <w:rPr>
          <w:i/>
          <w:color w:val="333333"/>
          <w:sz w:val="18"/>
        </w:rPr>
        <w:t>Ratio</w:t>
      </w:r>
      <w:r>
        <w:rPr>
          <w:i/>
          <w:color w:val="333333"/>
          <w:spacing w:val="-9"/>
          <w:sz w:val="18"/>
        </w:rPr>
        <w:t xml:space="preserve"> </w:t>
      </w:r>
      <w:r>
        <w:rPr>
          <w:i/>
          <w:color w:val="333333"/>
          <w:sz w:val="18"/>
        </w:rPr>
        <w:t>That</w:t>
      </w:r>
      <w:r>
        <w:rPr>
          <w:i/>
          <w:color w:val="333333"/>
          <w:spacing w:val="-9"/>
          <w:sz w:val="18"/>
        </w:rPr>
        <w:t xml:space="preserve"> </w:t>
      </w:r>
      <w:r>
        <w:rPr>
          <w:i/>
          <w:color w:val="333333"/>
          <w:sz w:val="18"/>
        </w:rPr>
        <w:t>Will</w:t>
      </w:r>
      <w:r>
        <w:rPr>
          <w:i/>
          <w:color w:val="333333"/>
          <w:spacing w:val="-9"/>
          <w:sz w:val="18"/>
        </w:rPr>
        <w:t xml:space="preserve"> </w:t>
      </w:r>
      <w:r>
        <w:rPr>
          <w:i/>
          <w:color w:val="333333"/>
          <w:sz w:val="18"/>
        </w:rPr>
        <w:t>Change Your Life</w:t>
      </w:r>
      <w:r>
        <w:rPr>
          <w:color w:val="333333"/>
          <w:sz w:val="18"/>
        </w:rPr>
        <w:t>. Crown.</w:t>
      </w:r>
    </w:p>
    <w:p w14:paraId="41A90C9E" w14:textId="77777777" w:rsidR="0029179C" w:rsidRDefault="00000000">
      <w:pPr>
        <w:pStyle w:val="ListParagraph"/>
        <w:numPr>
          <w:ilvl w:val="0"/>
          <w:numId w:val="1"/>
        </w:numPr>
        <w:tabs>
          <w:tab w:val="left" w:pos="793"/>
        </w:tabs>
        <w:ind w:left="793" w:right="0" w:hanging="453"/>
        <w:jc w:val="both"/>
        <w:rPr>
          <w:sz w:val="18"/>
        </w:rPr>
      </w:pPr>
      <w:r>
        <w:rPr>
          <w:color w:val="333333"/>
          <w:spacing w:val="-2"/>
          <w:sz w:val="18"/>
        </w:rPr>
        <w:t>F</w:t>
      </w:r>
      <w:bookmarkStart w:id="170" w:name="_bookmark153"/>
      <w:bookmarkEnd w:id="170"/>
      <w:r>
        <w:rPr>
          <w:color w:val="333333"/>
          <w:spacing w:val="-2"/>
          <w:sz w:val="18"/>
        </w:rPr>
        <w:t>redrickson,</w:t>
      </w:r>
      <w:r>
        <w:rPr>
          <w:color w:val="333333"/>
          <w:spacing w:val="4"/>
          <w:sz w:val="18"/>
        </w:rPr>
        <w:t xml:space="preserve"> </w:t>
      </w:r>
      <w:r>
        <w:rPr>
          <w:color w:val="333333"/>
          <w:spacing w:val="-2"/>
          <w:sz w:val="18"/>
        </w:rPr>
        <w:t>B.</w:t>
      </w:r>
      <w:r>
        <w:rPr>
          <w:color w:val="333333"/>
          <w:spacing w:val="5"/>
          <w:sz w:val="18"/>
        </w:rPr>
        <w:t xml:space="preserve"> </w:t>
      </w:r>
      <w:r>
        <w:rPr>
          <w:color w:val="333333"/>
          <w:spacing w:val="-2"/>
          <w:sz w:val="18"/>
        </w:rPr>
        <w:t>L.</w:t>
      </w:r>
      <w:r>
        <w:rPr>
          <w:color w:val="333333"/>
          <w:spacing w:val="6"/>
          <w:sz w:val="18"/>
        </w:rPr>
        <w:t xml:space="preserve"> </w:t>
      </w:r>
      <w:r>
        <w:rPr>
          <w:color w:val="333333"/>
          <w:spacing w:val="-2"/>
          <w:sz w:val="18"/>
        </w:rPr>
        <w:t>(2019).</w:t>
      </w:r>
      <w:r>
        <w:rPr>
          <w:color w:val="333333"/>
          <w:spacing w:val="5"/>
          <w:sz w:val="18"/>
        </w:rPr>
        <w:t xml:space="preserve"> </w:t>
      </w:r>
      <w:r>
        <w:rPr>
          <w:i/>
          <w:color w:val="333333"/>
          <w:spacing w:val="-2"/>
          <w:sz w:val="18"/>
        </w:rPr>
        <w:t>Love</w:t>
      </w:r>
      <w:r>
        <w:rPr>
          <w:i/>
          <w:color w:val="333333"/>
          <w:spacing w:val="-5"/>
          <w:sz w:val="18"/>
        </w:rPr>
        <w:t xml:space="preserve"> </w:t>
      </w:r>
      <w:r>
        <w:rPr>
          <w:i/>
          <w:color w:val="333333"/>
          <w:spacing w:val="-2"/>
          <w:sz w:val="18"/>
        </w:rPr>
        <w:t>2.0:</w:t>
      </w:r>
      <w:r>
        <w:rPr>
          <w:i/>
          <w:color w:val="333333"/>
          <w:spacing w:val="-6"/>
          <w:sz w:val="18"/>
        </w:rPr>
        <w:t xml:space="preserve"> </w:t>
      </w:r>
      <w:r>
        <w:rPr>
          <w:i/>
          <w:color w:val="333333"/>
          <w:spacing w:val="-2"/>
          <w:sz w:val="18"/>
        </w:rPr>
        <w:t>Finding</w:t>
      </w:r>
      <w:r>
        <w:rPr>
          <w:i/>
          <w:color w:val="333333"/>
          <w:spacing w:val="-6"/>
          <w:sz w:val="18"/>
        </w:rPr>
        <w:t xml:space="preserve"> </w:t>
      </w:r>
      <w:r>
        <w:rPr>
          <w:i/>
          <w:color w:val="333333"/>
          <w:spacing w:val="-2"/>
          <w:sz w:val="18"/>
        </w:rPr>
        <w:t>Happiness</w:t>
      </w:r>
      <w:r>
        <w:rPr>
          <w:i/>
          <w:color w:val="333333"/>
          <w:spacing w:val="-5"/>
          <w:sz w:val="18"/>
        </w:rPr>
        <w:t xml:space="preserve"> </w:t>
      </w:r>
      <w:r>
        <w:rPr>
          <w:i/>
          <w:color w:val="333333"/>
          <w:spacing w:val="-2"/>
          <w:sz w:val="18"/>
        </w:rPr>
        <w:t>and</w:t>
      </w:r>
      <w:r>
        <w:rPr>
          <w:i/>
          <w:color w:val="333333"/>
          <w:spacing w:val="-6"/>
          <w:sz w:val="18"/>
        </w:rPr>
        <w:t xml:space="preserve"> </w:t>
      </w:r>
      <w:r>
        <w:rPr>
          <w:i/>
          <w:color w:val="333333"/>
          <w:spacing w:val="-2"/>
          <w:sz w:val="18"/>
        </w:rPr>
        <w:t>Health</w:t>
      </w:r>
      <w:r>
        <w:rPr>
          <w:i/>
          <w:color w:val="333333"/>
          <w:spacing w:val="-6"/>
          <w:sz w:val="18"/>
        </w:rPr>
        <w:t xml:space="preserve"> </w:t>
      </w:r>
      <w:r>
        <w:rPr>
          <w:i/>
          <w:color w:val="333333"/>
          <w:spacing w:val="-2"/>
          <w:sz w:val="18"/>
        </w:rPr>
        <w:t>in</w:t>
      </w:r>
      <w:r>
        <w:rPr>
          <w:i/>
          <w:color w:val="333333"/>
          <w:spacing w:val="-6"/>
          <w:sz w:val="18"/>
        </w:rPr>
        <w:t xml:space="preserve"> </w:t>
      </w:r>
      <w:r>
        <w:rPr>
          <w:i/>
          <w:color w:val="333333"/>
          <w:spacing w:val="-2"/>
          <w:sz w:val="18"/>
        </w:rPr>
        <w:t>Moments</w:t>
      </w:r>
      <w:r>
        <w:rPr>
          <w:i/>
          <w:color w:val="333333"/>
          <w:spacing w:val="-5"/>
          <w:sz w:val="18"/>
        </w:rPr>
        <w:t xml:space="preserve"> </w:t>
      </w:r>
      <w:r>
        <w:rPr>
          <w:i/>
          <w:color w:val="333333"/>
          <w:spacing w:val="-2"/>
          <w:sz w:val="18"/>
        </w:rPr>
        <w:t>of</w:t>
      </w:r>
      <w:r>
        <w:rPr>
          <w:i/>
          <w:color w:val="333333"/>
          <w:spacing w:val="-6"/>
          <w:sz w:val="18"/>
        </w:rPr>
        <w:t xml:space="preserve"> </w:t>
      </w:r>
      <w:r>
        <w:rPr>
          <w:i/>
          <w:color w:val="333333"/>
          <w:spacing w:val="-2"/>
          <w:sz w:val="18"/>
        </w:rPr>
        <w:t>Connection</w:t>
      </w:r>
      <w:r>
        <w:rPr>
          <w:color w:val="333333"/>
          <w:spacing w:val="-2"/>
          <w:sz w:val="18"/>
        </w:rPr>
        <w:t>.</w:t>
      </w:r>
      <w:r>
        <w:rPr>
          <w:color w:val="333333"/>
          <w:spacing w:val="6"/>
          <w:sz w:val="18"/>
        </w:rPr>
        <w:t xml:space="preserve"> </w:t>
      </w:r>
      <w:r>
        <w:rPr>
          <w:color w:val="333333"/>
          <w:spacing w:val="-2"/>
          <w:sz w:val="18"/>
        </w:rPr>
        <w:t>Avery.</w:t>
      </w:r>
    </w:p>
    <w:p w14:paraId="0D55EF9B" w14:textId="77777777" w:rsidR="0029179C" w:rsidRDefault="0029179C">
      <w:pPr>
        <w:pStyle w:val="ListParagraph"/>
        <w:rPr>
          <w:sz w:val="18"/>
        </w:rPr>
        <w:sectPr w:rsidR="0029179C">
          <w:pgSz w:w="11910" w:h="16840"/>
          <w:pgMar w:top="1420" w:right="1700" w:bottom="1380" w:left="1700" w:header="914" w:footer="1197" w:gutter="0"/>
          <w:cols w:space="720"/>
        </w:sectPr>
      </w:pPr>
    </w:p>
    <w:p w14:paraId="34D5B77F" w14:textId="77777777" w:rsidR="0029179C" w:rsidRDefault="0029179C">
      <w:pPr>
        <w:pStyle w:val="BodyText"/>
        <w:rPr>
          <w:sz w:val="18"/>
        </w:rPr>
      </w:pPr>
    </w:p>
    <w:p w14:paraId="05ED40BB" w14:textId="77777777" w:rsidR="0029179C" w:rsidRDefault="0029179C">
      <w:pPr>
        <w:pStyle w:val="BodyText"/>
        <w:spacing w:before="115"/>
        <w:rPr>
          <w:sz w:val="18"/>
        </w:rPr>
      </w:pPr>
    </w:p>
    <w:p w14:paraId="79D9053F" w14:textId="77777777" w:rsidR="0029179C" w:rsidRDefault="00000000">
      <w:pPr>
        <w:pStyle w:val="ListParagraph"/>
        <w:numPr>
          <w:ilvl w:val="0"/>
          <w:numId w:val="1"/>
        </w:numPr>
        <w:tabs>
          <w:tab w:val="left" w:pos="794"/>
        </w:tabs>
        <w:spacing w:before="0" w:line="316" w:lineRule="auto"/>
        <w:ind w:right="337"/>
        <w:jc w:val="both"/>
        <w:rPr>
          <w:sz w:val="18"/>
        </w:rPr>
      </w:pPr>
      <w:bookmarkStart w:id="171" w:name="_bookmark154"/>
      <w:bookmarkEnd w:id="171"/>
      <w:r>
        <w:rPr>
          <w:color w:val="333333"/>
          <w:sz w:val="18"/>
        </w:rPr>
        <w:t xml:space="preserve">Catalino, L. I., Algoe, S. B., &amp; Fredrickson, B. L. (2014). Prioritizing positivity: An effective approach to pursuing happiness? </w:t>
      </w:r>
      <w:r>
        <w:rPr>
          <w:i/>
          <w:color w:val="333333"/>
          <w:sz w:val="18"/>
        </w:rPr>
        <w:t>Emotion, 14</w:t>
      </w:r>
      <w:r>
        <w:rPr>
          <w:color w:val="333333"/>
          <w:sz w:val="18"/>
        </w:rPr>
        <w:t>(6), 1155-1161.</w:t>
      </w:r>
    </w:p>
    <w:p w14:paraId="15AB2E63" w14:textId="77777777" w:rsidR="0029179C" w:rsidRDefault="00000000">
      <w:pPr>
        <w:pStyle w:val="ListParagraph"/>
        <w:numPr>
          <w:ilvl w:val="0"/>
          <w:numId w:val="1"/>
        </w:numPr>
        <w:tabs>
          <w:tab w:val="left" w:pos="794"/>
        </w:tabs>
        <w:spacing w:line="316" w:lineRule="auto"/>
        <w:jc w:val="both"/>
        <w:rPr>
          <w:sz w:val="18"/>
        </w:rPr>
      </w:pPr>
      <w:bookmarkStart w:id="172" w:name="_bookmark155"/>
      <w:bookmarkEnd w:id="172"/>
      <w:r>
        <w:rPr>
          <w:color w:val="333333"/>
          <w:sz w:val="18"/>
        </w:rPr>
        <w:t xml:space="preserve">Catalino, L. I., &amp; Fredrickson, B. L. (2011). A Tuesday in the life of a flourisher: The role of positive emotional reactivity in optimal mental health. </w:t>
      </w:r>
      <w:r>
        <w:rPr>
          <w:i/>
          <w:color w:val="333333"/>
          <w:sz w:val="18"/>
        </w:rPr>
        <w:t>Emotion, 11</w:t>
      </w:r>
      <w:r>
        <w:rPr>
          <w:color w:val="333333"/>
          <w:sz w:val="18"/>
        </w:rPr>
        <w:t>(4), 938-950.</w:t>
      </w:r>
    </w:p>
    <w:p w14:paraId="631F400A" w14:textId="77777777" w:rsidR="0029179C" w:rsidRDefault="00000000">
      <w:pPr>
        <w:pStyle w:val="ListParagraph"/>
        <w:numPr>
          <w:ilvl w:val="0"/>
          <w:numId w:val="1"/>
        </w:numPr>
        <w:tabs>
          <w:tab w:val="left" w:pos="794"/>
        </w:tabs>
        <w:spacing w:before="80" w:line="312" w:lineRule="auto"/>
        <w:jc w:val="both"/>
        <w:rPr>
          <w:sz w:val="18"/>
        </w:rPr>
      </w:pPr>
      <w:bookmarkStart w:id="173" w:name="_bookmark156"/>
      <w:bookmarkEnd w:id="173"/>
      <w:r>
        <w:rPr>
          <w:color w:val="333333"/>
          <w:sz w:val="18"/>
        </w:rPr>
        <w:t xml:space="preserve">Barrett, L. F. (2017). </w:t>
      </w:r>
      <w:r>
        <w:rPr>
          <w:i/>
          <w:color w:val="333333"/>
          <w:sz w:val="18"/>
        </w:rPr>
        <w:t>How Emotions Are Made: The Secret Life of the Brain</w:t>
      </w:r>
      <w:r>
        <w:rPr>
          <w:color w:val="333333"/>
          <w:sz w:val="18"/>
        </w:rPr>
        <w:t xml:space="preserve">. Houghton Mifflin </w:t>
      </w:r>
      <w:r>
        <w:rPr>
          <w:color w:val="333333"/>
          <w:spacing w:val="-2"/>
          <w:sz w:val="18"/>
        </w:rPr>
        <w:t>Harcourt.</w:t>
      </w:r>
    </w:p>
    <w:p w14:paraId="40E8A2B0" w14:textId="77777777" w:rsidR="0029179C" w:rsidRDefault="00000000">
      <w:pPr>
        <w:pStyle w:val="ListParagraph"/>
        <w:numPr>
          <w:ilvl w:val="0"/>
          <w:numId w:val="1"/>
        </w:numPr>
        <w:tabs>
          <w:tab w:val="left" w:pos="794"/>
        </w:tabs>
        <w:spacing w:before="85" w:line="312" w:lineRule="auto"/>
        <w:ind w:right="337"/>
        <w:jc w:val="both"/>
        <w:rPr>
          <w:sz w:val="18"/>
        </w:rPr>
      </w:pPr>
      <w:bookmarkStart w:id="174" w:name="_bookmark157"/>
      <w:bookmarkEnd w:id="174"/>
      <w:r>
        <w:rPr>
          <w:color w:val="333333"/>
          <w:sz w:val="18"/>
        </w:rPr>
        <w:t xml:space="preserve">Kashdan, T. B., Barrett, L. F., &amp; McKnight, P. E. (2015). Unpacking emotion differentiation: </w:t>
      </w:r>
      <w:r>
        <w:rPr>
          <w:color w:val="333333"/>
          <w:spacing w:val="-2"/>
          <w:sz w:val="18"/>
        </w:rPr>
        <w:t>Transforming</w:t>
      </w:r>
      <w:r>
        <w:rPr>
          <w:color w:val="333333"/>
          <w:spacing w:val="-10"/>
          <w:sz w:val="18"/>
        </w:rPr>
        <w:t xml:space="preserve"> </w:t>
      </w:r>
      <w:r>
        <w:rPr>
          <w:color w:val="333333"/>
          <w:spacing w:val="-2"/>
          <w:sz w:val="18"/>
        </w:rPr>
        <w:t>unpleasant</w:t>
      </w:r>
      <w:r>
        <w:rPr>
          <w:color w:val="333333"/>
          <w:spacing w:val="-5"/>
          <w:sz w:val="18"/>
        </w:rPr>
        <w:t xml:space="preserve"> </w:t>
      </w:r>
      <w:r>
        <w:rPr>
          <w:color w:val="333333"/>
          <w:spacing w:val="-2"/>
          <w:sz w:val="18"/>
        </w:rPr>
        <w:t>experience</w:t>
      </w:r>
      <w:r>
        <w:rPr>
          <w:color w:val="333333"/>
          <w:spacing w:val="-6"/>
          <w:sz w:val="18"/>
        </w:rPr>
        <w:t xml:space="preserve"> </w:t>
      </w:r>
      <w:r>
        <w:rPr>
          <w:color w:val="333333"/>
          <w:spacing w:val="-2"/>
          <w:sz w:val="18"/>
        </w:rPr>
        <w:t>by</w:t>
      </w:r>
      <w:r>
        <w:rPr>
          <w:color w:val="333333"/>
          <w:spacing w:val="-6"/>
          <w:sz w:val="18"/>
        </w:rPr>
        <w:t xml:space="preserve"> </w:t>
      </w:r>
      <w:r>
        <w:rPr>
          <w:color w:val="333333"/>
          <w:spacing w:val="-2"/>
          <w:sz w:val="18"/>
        </w:rPr>
        <w:t>perceiving</w:t>
      </w:r>
      <w:r>
        <w:rPr>
          <w:color w:val="333333"/>
          <w:spacing w:val="-6"/>
          <w:sz w:val="18"/>
        </w:rPr>
        <w:t xml:space="preserve"> </w:t>
      </w:r>
      <w:r>
        <w:rPr>
          <w:color w:val="333333"/>
          <w:spacing w:val="-2"/>
          <w:sz w:val="18"/>
        </w:rPr>
        <w:t>distinctions</w:t>
      </w:r>
      <w:r>
        <w:rPr>
          <w:color w:val="333333"/>
          <w:spacing w:val="-6"/>
          <w:sz w:val="18"/>
        </w:rPr>
        <w:t xml:space="preserve"> </w:t>
      </w:r>
      <w:r>
        <w:rPr>
          <w:color w:val="333333"/>
          <w:spacing w:val="-2"/>
          <w:sz w:val="18"/>
        </w:rPr>
        <w:t>in</w:t>
      </w:r>
      <w:r>
        <w:rPr>
          <w:color w:val="333333"/>
          <w:spacing w:val="-6"/>
          <w:sz w:val="18"/>
        </w:rPr>
        <w:t xml:space="preserve"> </w:t>
      </w:r>
      <w:r>
        <w:rPr>
          <w:color w:val="333333"/>
          <w:spacing w:val="-2"/>
          <w:sz w:val="18"/>
        </w:rPr>
        <w:t>negativity.</w:t>
      </w:r>
      <w:r>
        <w:rPr>
          <w:color w:val="333333"/>
          <w:spacing w:val="-6"/>
          <w:sz w:val="18"/>
        </w:rPr>
        <w:t xml:space="preserve"> </w:t>
      </w:r>
      <w:r>
        <w:rPr>
          <w:i/>
          <w:color w:val="333333"/>
          <w:spacing w:val="-2"/>
          <w:sz w:val="18"/>
        </w:rPr>
        <w:t>Current</w:t>
      </w:r>
      <w:r>
        <w:rPr>
          <w:i/>
          <w:color w:val="333333"/>
          <w:spacing w:val="-10"/>
          <w:sz w:val="18"/>
        </w:rPr>
        <w:t xml:space="preserve"> </w:t>
      </w:r>
      <w:r>
        <w:rPr>
          <w:i/>
          <w:color w:val="333333"/>
          <w:spacing w:val="-2"/>
          <w:sz w:val="18"/>
        </w:rPr>
        <w:t xml:space="preserve">Directions </w:t>
      </w:r>
      <w:r>
        <w:rPr>
          <w:i/>
          <w:color w:val="333333"/>
          <w:sz w:val="18"/>
        </w:rPr>
        <w:t>in Psychological Science, 24</w:t>
      </w:r>
      <w:r>
        <w:rPr>
          <w:color w:val="333333"/>
          <w:sz w:val="18"/>
        </w:rPr>
        <w:t>(1), 10-16.</w:t>
      </w:r>
    </w:p>
    <w:p w14:paraId="37B618B9" w14:textId="77777777" w:rsidR="0029179C" w:rsidRDefault="00000000">
      <w:pPr>
        <w:pStyle w:val="ListParagraph"/>
        <w:numPr>
          <w:ilvl w:val="0"/>
          <w:numId w:val="1"/>
        </w:numPr>
        <w:tabs>
          <w:tab w:val="left" w:pos="794"/>
        </w:tabs>
        <w:spacing w:before="86" w:line="312" w:lineRule="auto"/>
        <w:jc w:val="both"/>
        <w:rPr>
          <w:sz w:val="18"/>
        </w:rPr>
      </w:pPr>
      <w:bookmarkStart w:id="175" w:name="_bookmark158"/>
      <w:bookmarkEnd w:id="175"/>
      <w:r>
        <w:rPr>
          <w:color w:val="333333"/>
          <w:sz w:val="18"/>
        </w:rPr>
        <w:t xml:space="preserve">Plutchik, R. (2001). The nature of emotions: Human emotions have deep evolutionary roots, a fact that may explain their complexity and provide tools for clinical practice. </w:t>
      </w:r>
      <w:r>
        <w:rPr>
          <w:i/>
          <w:color w:val="333333"/>
          <w:sz w:val="18"/>
        </w:rPr>
        <w:t>American Scientist, 89</w:t>
      </w:r>
      <w:r>
        <w:rPr>
          <w:color w:val="333333"/>
          <w:sz w:val="18"/>
        </w:rPr>
        <w:t>(4), 344-350.</w:t>
      </w:r>
    </w:p>
    <w:p w14:paraId="5FDF426D" w14:textId="77777777" w:rsidR="0029179C" w:rsidRDefault="00000000">
      <w:pPr>
        <w:pStyle w:val="ListParagraph"/>
        <w:numPr>
          <w:ilvl w:val="0"/>
          <w:numId w:val="1"/>
        </w:numPr>
        <w:tabs>
          <w:tab w:val="left" w:pos="794"/>
        </w:tabs>
        <w:spacing w:before="87" w:line="312" w:lineRule="auto"/>
        <w:ind w:right="337"/>
        <w:jc w:val="both"/>
        <w:rPr>
          <w:sz w:val="18"/>
        </w:rPr>
      </w:pPr>
      <w:bookmarkStart w:id="176" w:name="_bookmark159"/>
      <w:bookmarkEnd w:id="176"/>
      <w:r>
        <w:rPr>
          <w:color w:val="333333"/>
          <w:sz w:val="18"/>
        </w:rPr>
        <w:t xml:space="preserve">Burton, C. M., &amp; King, L. A. (2009). The health benefits of writing about intensely positive experiences. </w:t>
      </w:r>
      <w:r>
        <w:rPr>
          <w:i/>
          <w:color w:val="333333"/>
          <w:sz w:val="18"/>
        </w:rPr>
        <w:t>Journal of Research in Personality, 43</w:t>
      </w:r>
      <w:r>
        <w:rPr>
          <w:color w:val="333333"/>
          <w:sz w:val="18"/>
        </w:rPr>
        <w:t>(3), 541-554.</w:t>
      </w:r>
    </w:p>
    <w:p w14:paraId="13044BE8" w14:textId="77777777" w:rsidR="0029179C" w:rsidRDefault="00000000">
      <w:pPr>
        <w:pStyle w:val="ListParagraph"/>
        <w:numPr>
          <w:ilvl w:val="0"/>
          <w:numId w:val="1"/>
        </w:numPr>
        <w:tabs>
          <w:tab w:val="left" w:pos="794"/>
        </w:tabs>
        <w:spacing w:before="85"/>
        <w:ind w:right="0" w:hanging="453"/>
        <w:jc w:val="both"/>
        <w:rPr>
          <w:sz w:val="18"/>
        </w:rPr>
      </w:pPr>
      <w:bookmarkStart w:id="177" w:name="_bookmark160"/>
      <w:bookmarkEnd w:id="177"/>
      <w:r>
        <w:rPr>
          <w:color w:val="333333"/>
          <w:w w:val="105"/>
          <w:sz w:val="18"/>
        </w:rPr>
        <w:t>Nolen-Hoeksema,</w:t>
      </w:r>
      <w:r>
        <w:rPr>
          <w:color w:val="333333"/>
          <w:spacing w:val="32"/>
          <w:w w:val="105"/>
          <w:sz w:val="18"/>
        </w:rPr>
        <w:t xml:space="preserve"> </w:t>
      </w:r>
      <w:r>
        <w:rPr>
          <w:color w:val="333333"/>
          <w:w w:val="105"/>
          <w:sz w:val="18"/>
        </w:rPr>
        <w:t>S.,</w:t>
      </w:r>
      <w:r>
        <w:rPr>
          <w:color w:val="333333"/>
          <w:spacing w:val="32"/>
          <w:w w:val="105"/>
          <w:sz w:val="18"/>
        </w:rPr>
        <w:t xml:space="preserve"> </w:t>
      </w:r>
      <w:r>
        <w:rPr>
          <w:color w:val="333333"/>
          <w:w w:val="105"/>
          <w:sz w:val="18"/>
        </w:rPr>
        <w:t>Wisco,</w:t>
      </w:r>
      <w:r>
        <w:rPr>
          <w:color w:val="333333"/>
          <w:spacing w:val="33"/>
          <w:w w:val="105"/>
          <w:sz w:val="18"/>
        </w:rPr>
        <w:t xml:space="preserve"> </w:t>
      </w:r>
      <w:r>
        <w:rPr>
          <w:color w:val="333333"/>
          <w:w w:val="105"/>
          <w:sz w:val="18"/>
        </w:rPr>
        <w:t>B.</w:t>
      </w:r>
      <w:r>
        <w:rPr>
          <w:color w:val="333333"/>
          <w:spacing w:val="32"/>
          <w:w w:val="105"/>
          <w:sz w:val="18"/>
        </w:rPr>
        <w:t xml:space="preserve"> </w:t>
      </w:r>
      <w:r>
        <w:rPr>
          <w:color w:val="333333"/>
          <w:w w:val="105"/>
          <w:sz w:val="18"/>
        </w:rPr>
        <w:t>E.,</w:t>
      </w:r>
      <w:r>
        <w:rPr>
          <w:color w:val="333333"/>
          <w:spacing w:val="33"/>
          <w:w w:val="105"/>
          <w:sz w:val="18"/>
        </w:rPr>
        <w:t xml:space="preserve"> </w:t>
      </w:r>
      <w:r>
        <w:rPr>
          <w:color w:val="333333"/>
          <w:w w:val="105"/>
          <w:sz w:val="18"/>
        </w:rPr>
        <w:t>&amp;</w:t>
      </w:r>
      <w:r>
        <w:rPr>
          <w:color w:val="333333"/>
          <w:spacing w:val="32"/>
          <w:w w:val="105"/>
          <w:sz w:val="18"/>
        </w:rPr>
        <w:t xml:space="preserve"> </w:t>
      </w:r>
      <w:r>
        <w:rPr>
          <w:color w:val="333333"/>
          <w:w w:val="105"/>
          <w:sz w:val="18"/>
        </w:rPr>
        <w:t>Lyubomirsky,</w:t>
      </w:r>
      <w:r>
        <w:rPr>
          <w:color w:val="333333"/>
          <w:spacing w:val="32"/>
          <w:w w:val="105"/>
          <w:sz w:val="18"/>
        </w:rPr>
        <w:t xml:space="preserve"> </w:t>
      </w:r>
      <w:r>
        <w:rPr>
          <w:color w:val="333333"/>
          <w:w w:val="105"/>
          <w:sz w:val="18"/>
        </w:rPr>
        <w:t>S.</w:t>
      </w:r>
      <w:r>
        <w:rPr>
          <w:color w:val="333333"/>
          <w:spacing w:val="33"/>
          <w:w w:val="105"/>
          <w:sz w:val="18"/>
        </w:rPr>
        <w:t xml:space="preserve"> </w:t>
      </w:r>
      <w:r>
        <w:rPr>
          <w:color w:val="333333"/>
          <w:w w:val="105"/>
          <w:sz w:val="18"/>
        </w:rPr>
        <w:t>(2008).</w:t>
      </w:r>
      <w:r>
        <w:rPr>
          <w:color w:val="333333"/>
          <w:spacing w:val="32"/>
          <w:w w:val="105"/>
          <w:sz w:val="18"/>
        </w:rPr>
        <w:t xml:space="preserve"> </w:t>
      </w:r>
      <w:r>
        <w:rPr>
          <w:color w:val="333333"/>
          <w:w w:val="105"/>
          <w:sz w:val="18"/>
        </w:rPr>
        <w:t>Rethinking</w:t>
      </w:r>
      <w:r>
        <w:rPr>
          <w:color w:val="333333"/>
          <w:spacing w:val="33"/>
          <w:w w:val="105"/>
          <w:sz w:val="18"/>
        </w:rPr>
        <w:t xml:space="preserve"> </w:t>
      </w:r>
      <w:r>
        <w:rPr>
          <w:color w:val="333333"/>
          <w:spacing w:val="-2"/>
          <w:w w:val="105"/>
          <w:sz w:val="18"/>
        </w:rPr>
        <w:t>rumination.</w:t>
      </w:r>
    </w:p>
    <w:p w14:paraId="26E0C3DF" w14:textId="77777777" w:rsidR="0029179C" w:rsidRDefault="00000000">
      <w:pPr>
        <w:spacing w:before="74"/>
        <w:ind w:left="794"/>
        <w:jc w:val="both"/>
        <w:rPr>
          <w:sz w:val="18"/>
        </w:rPr>
      </w:pPr>
      <w:r>
        <w:rPr>
          <w:i/>
          <w:color w:val="333333"/>
          <w:spacing w:val="-2"/>
          <w:sz w:val="18"/>
        </w:rPr>
        <w:t>Perspectives on Psychological</w:t>
      </w:r>
      <w:r>
        <w:rPr>
          <w:i/>
          <w:color w:val="333333"/>
          <w:spacing w:val="-1"/>
          <w:sz w:val="18"/>
        </w:rPr>
        <w:t xml:space="preserve"> </w:t>
      </w:r>
      <w:r>
        <w:rPr>
          <w:i/>
          <w:color w:val="333333"/>
          <w:spacing w:val="-2"/>
          <w:sz w:val="18"/>
        </w:rPr>
        <w:t>Science, 3</w:t>
      </w:r>
      <w:r>
        <w:rPr>
          <w:color w:val="333333"/>
          <w:spacing w:val="-2"/>
          <w:sz w:val="18"/>
        </w:rPr>
        <w:t>(5),</w:t>
      </w:r>
      <w:r>
        <w:rPr>
          <w:color w:val="333333"/>
          <w:spacing w:val="11"/>
          <w:sz w:val="18"/>
        </w:rPr>
        <w:t xml:space="preserve"> </w:t>
      </w:r>
      <w:r>
        <w:rPr>
          <w:color w:val="333333"/>
          <w:spacing w:val="-2"/>
          <w:sz w:val="18"/>
        </w:rPr>
        <w:t>400-</w:t>
      </w:r>
      <w:r>
        <w:rPr>
          <w:color w:val="333333"/>
          <w:spacing w:val="-4"/>
          <w:sz w:val="18"/>
        </w:rPr>
        <w:t>424.</w:t>
      </w:r>
    </w:p>
    <w:p w14:paraId="17C70B85" w14:textId="77777777" w:rsidR="0029179C" w:rsidRDefault="00000000">
      <w:pPr>
        <w:pStyle w:val="ListParagraph"/>
        <w:numPr>
          <w:ilvl w:val="0"/>
          <w:numId w:val="1"/>
        </w:numPr>
        <w:tabs>
          <w:tab w:val="left" w:pos="794"/>
        </w:tabs>
        <w:spacing w:before="158" w:line="312" w:lineRule="auto"/>
        <w:ind w:right="337"/>
        <w:jc w:val="both"/>
        <w:rPr>
          <w:sz w:val="18"/>
        </w:rPr>
      </w:pPr>
      <w:r>
        <w:rPr>
          <w:color w:val="333333"/>
          <w:sz w:val="18"/>
        </w:rPr>
        <w:t>Tu</w:t>
      </w:r>
      <w:bookmarkStart w:id="178" w:name="_bookmark161"/>
      <w:bookmarkEnd w:id="178"/>
      <w:r>
        <w:rPr>
          <w:color w:val="333333"/>
          <w:sz w:val="18"/>
        </w:rPr>
        <w:t>gade,</w:t>
      </w:r>
      <w:r>
        <w:rPr>
          <w:color w:val="333333"/>
          <w:spacing w:val="-8"/>
          <w:sz w:val="18"/>
        </w:rPr>
        <w:t xml:space="preserve"> </w:t>
      </w:r>
      <w:r>
        <w:rPr>
          <w:color w:val="333333"/>
          <w:sz w:val="18"/>
        </w:rPr>
        <w:t>M.</w:t>
      </w:r>
      <w:r>
        <w:rPr>
          <w:color w:val="333333"/>
          <w:spacing w:val="-8"/>
          <w:sz w:val="18"/>
        </w:rPr>
        <w:t xml:space="preserve"> </w:t>
      </w:r>
      <w:r>
        <w:rPr>
          <w:color w:val="333333"/>
          <w:sz w:val="18"/>
        </w:rPr>
        <w:t>M.,</w:t>
      </w:r>
      <w:r>
        <w:rPr>
          <w:color w:val="333333"/>
          <w:spacing w:val="-8"/>
          <w:sz w:val="18"/>
        </w:rPr>
        <w:t xml:space="preserve"> </w:t>
      </w:r>
      <w:r>
        <w:rPr>
          <w:color w:val="333333"/>
          <w:sz w:val="18"/>
        </w:rPr>
        <w:t>Fredrickson,</w:t>
      </w:r>
      <w:r>
        <w:rPr>
          <w:color w:val="333333"/>
          <w:spacing w:val="-8"/>
          <w:sz w:val="18"/>
        </w:rPr>
        <w:t xml:space="preserve"> </w:t>
      </w:r>
      <w:r>
        <w:rPr>
          <w:color w:val="333333"/>
          <w:sz w:val="18"/>
        </w:rPr>
        <w:t>B.</w:t>
      </w:r>
      <w:r>
        <w:rPr>
          <w:color w:val="333333"/>
          <w:spacing w:val="-8"/>
          <w:sz w:val="18"/>
        </w:rPr>
        <w:t xml:space="preserve"> </w:t>
      </w:r>
      <w:r>
        <w:rPr>
          <w:color w:val="333333"/>
          <w:sz w:val="18"/>
        </w:rPr>
        <w:t>L.,</w:t>
      </w:r>
      <w:r>
        <w:rPr>
          <w:color w:val="333333"/>
          <w:spacing w:val="-8"/>
          <w:sz w:val="18"/>
        </w:rPr>
        <w:t xml:space="preserve"> </w:t>
      </w:r>
      <w:r>
        <w:rPr>
          <w:color w:val="333333"/>
          <w:sz w:val="18"/>
        </w:rPr>
        <w:t>&amp;</w:t>
      </w:r>
      <w:r>
        <w:rPr>
          <w:color w:val="333333"/>
          <w:spacing w:val="-8"/>
          <w:sz w:val="18"/>
        </w:rPr>
        <w:t xml:space="preserve"> </w:t>
      </w:r>
      <w:r>
        <w:rPr>
          <w:color w:val="333333"/>
          <w:sz w:val="18"/>
        </w:rPr>
        <w:t>Barrett,</w:t>
      </w:r>
      <w:r>
        <w:rPr>
          <w:color w:val="333333"/>
          <w:spacing w:val="-8"/>
          <w:sz w:val="18"/>
        </w:rPr>
        <w:t xml:space="preserve"> </w:t>
      </w:r>
      <w:r>
        <w:rPr>
          <w:color w:val="333333"/>
          <w:sz w:val="18"/>
        </w:rPr>
        <w:t>L.</w:t>
      </w:r>
      <w:r>
        <w:rPr>
          <w:color w:val="333333"/>
          <w:spacing w:val="-8"/>
          <w:sz w:val="18"/>
        </w:rPr>
        <w:t xml:space="preserve"> </w:t>
      </w:r>
      <w:r>
        <w:rPr>
          <w:color w:val="333333"/>
          <w:sz w:val="18"/>
        </w:rPr>
        <w:t>F.</w:t>
      </w:r>
      <w:r>
        <w:rPr>
          <w:color w:val="333333"/>
          <w:spacing w:val="-8"/>
          <w:sz w:val="18"/>
        </w:rPr>
        <w:t xml:space="preserve"> </w:t>
      </w:r>
      <w:r>
        <w:rPr>
          <w:color w:val="333333"/>
          <w:sz w:val="18"/>
        </w:rPr>
        <w:t>(2004).</w:t>
      </w:r>
      <w:r>
        <w:rPr>
          <w:color w:val="333333"/>
          <w:spacing w:val="-8"/>
          <w:sz w:val="18"/>
        </w:rPr>
        <w:t xml:space="preserve"> </w:t>
      </w:r>
      <w:r>
        <w:rPr>
          <w:color w:val="333333"/>
          <w:sz w:val="18"/>
        </w:rPr>
        <w:t>Psychological</w:t>
      </w:r>
      <w:r>
        <w:rPr>
          <w:color w:val="333333"/>
          <w:spacing w:val="-8"/>
          <w:sz w:val="18"/>
        </w:rPr>
        <w:t xml:space="preserve"> </w:t>
      </w:r>
      <w:r>
        <w:rPr>
          <w:color w:val="333333"/>
          <w:sz w:val="18"/>
        </w:rPr>
        <w:t>resilience</w:t>
      </w:r>
      <w:r>
        <w:rPr>
          <w:color w:val="333333"/>
          <w:spacing w:val="-8"/>
          <w:sz w:val="18"/>
        </w:rPr>
        <w:t xml:space="preserve"> </w:t>
      </w:r>
      <w:r>
        <w:rPr>
          <w:color w:val="333333"/>
          <w:sz w:val="18"/>
        </w:rPr>
        <w:t>and</w:t>
      </w:r>
      <w:r>
        <w:rPr>
          <w:color w:val="333333"/>
          <w:spacing w:val="-8"/>
          <w:sz w:val="18"/>
        </w:rPr>
        <w:t xml:space="preserve"> </w:t>
      </w:r>
      <w:r>
        <w:rPr>
          <w:color w:val="333333"/>
          <w:sz w:val="18"/>
        </w:rPr>
        <w:t xml:space="preserve">positive emotional granularity: Examining the benefits of positive emotions on coping and health. </w:t>
      </w:r>
      <w:r>
        <w:rPr>
          <w:i/>
          <w:color w:val="333333"/>
          <w:sz w:val="18"/>
        </w:rPr>
        <w:t>Journal of Personality, 72</w:t>
      </w:r>
      <w:r>
        <w:rPr>
          <w:color w:val="333333"/>
          <w:sz w:val="18"/>
        </w:rPr>
        <w:t>(6), 1161-1190.</w:t>
      </w:r>
    </w:p>
    <w:p w14:paraId="4A11A80F" w14:textId="77777777" w:rsidR="0029179C" w:rsidRDefault="00000000">
      <w:pPr>
        <w:pStyle w:val="ListParagraph"/>
        <w:numPr>
          <w:ilvl w:val="0"/>
          <w:numId w:val="1"/>
        </w:numPr>
        <w:tabs>
          <w:tab w:val="left" w:pos="794"/>
        </w:tabs>
        <w:spacing w:before="86"/>
        <w:ind w:right="0" w:hanging="453"/>
        <w:jc w:val="both"/>
        <w:rPr>
          <w:sz w:val="18"/>
        </w:rPr>
      </w:pPr>
      <w:r>
        <w:rPr>
          <w:color w:val="333333"/>
          <w:sz w:val="18"/>
        </w:rPr>
        <w:t>F</w:t>
      </w:r>
      <w:bookmarkStart w:id="179" w:name="_bookmark162"/>
      <w:bookmarkEnd w:id="179"/>
      <w:r>
        <w:rPr>
          <w:color w:val="333333"/>
          <w:sz w:val="18"/>
        </w:rPr>
        <w:t>rankl,</w:t>
      </w:r>
      <w:r>
        <w:rPr>
          <w:color w:val="333333"/>
          <w:spacing w:val="1"/>
          <w:sz w:val="18"/>
        </w:rPr>
        <w:t xml:space="preserve"> </w:t>
      </w:r>
      <w:r>
        <w:rPr>
          <w:color w:val="333333"/>
          <w:sz w:val="18"/>
        </w:rPr>
        <w:t>V.</w:t>
      </w:r>
      <w:r>
        <w:rPr>
          <w:color w:val="333333"/>
          <w:spacing w:val="1"/>
          <w:sz w:val="18"/>
        </w:rPr>
        <w:t xml:space="preserve"> </w:t>
      </w:r>
      <w:r>
        <w:rPr>
          <w:color w:val="333333"/>
          <w:sz w:val="18"/>
        </w:rPr>
        <w:t>E.</w:t>
      </w:r>
      <w:r>
        <w:rPr>
          <w:color w:val="333333"/>
          <w:spacing w:val="1"/>
          <w:sz w:val="18"/>
        </w:rPr>
        <w:t xml:space="preserve"> </w:t>
      </w:r>
      <w:r>
        <w:rPr>
          <w:color w:val="333333"/>
          <w:sz w:val="18"/>
        </w:rPr>
        <w:t>(1985).</w:t>
      </w:r>
      <w:r>
        <w:rPr>
          <w:color w:val="333333"/>
          <w:spacing w:val="1"/>
          <w:sz w:val="18"/>
        </w:rPr>
        <w:t xml:space="preserve"> </w:t>
      </w:r>
      <w:r>
        <w:rPr>
          <w:i/>
          <w:color w:val="333333"/>
          <w:sz w:val="18"/>
        </w:rPr>
        <w:t>Man’s</w:t>
      </w:r>
      <w:r>
        <w:rPr>
          <w:i/>
          <w:color w:val="333333"/>
          <w:spacing w:val="-9"/>
          <w:sz w:val="18"/>
        </w:rPr>
        <w:t xml:space="preserve"> </w:t>
      </w:r>
      <w:r>
        <w:rPr>
          <w:i/>
          <w:color w:val="333333"/>
          <w:sz w:val="18"/>
        </w:rPr>
        <w:t>search</w:t>
      </w:r>
      <w:r>
        <w:rPr>
          <w:i/>
          <w:color w:val="333333"/>
          <w:spacing w:val="-9"/>
          <w:sz w:val="18"/>
        </w:rPr>
        <w:t xml:space="preserve"> </w:t>
      </w:r>
      <w:r>
        <w:rPr>
          <w:i/>
          <w:color w:val="333333"/>
          <w:sz w:val="18"/>
        </w:rPr>
        <w:t>for</w:t>
      </w:r>
      <w:r>
        <w:rPr>
          <w:i/>
          <w:color w:val="333333"/>
          <w:spacing w:val="-9"/>
          <w:sz w:val="18"/>
        </w:rPr>
        <w:t xml:space="preserve"> </w:t>
      </w:r>
      <w:r>
        <w:rPr>
          <w:i/>
          <w:color w:val="333333"/>
          <w:sz w:val="18"/>
        </w:rPr>
        <w:t>meaning</w:t>
      </w:r>
      <w:r>
        <w:rPr>
          <w:color w:val="333333"/>
          <w:sz w:val="18"/>
        </w:rPr>
        <w:t>.</w:t>
      </w:r>
      <w:r>
        <w:rPr>
          <w:color w:val="333333"/>
          <w:spacing w:val="1"/>
          <w:sz w:val="18"/>
        </w:rPr>
        <w:t xml:space="preserve"> </w:t>
      </w:r>
      <w:r>
        <w:rPr>
          <w:color w:val="333333"/>
          <w:sz w:val="18"/>
        </w:rPr>
        <w:t>Simon</w:t>
      </w:r>
      <w:r>
        <w:rPr>
          <w:color w:val="333333"/>
          <w:spacing w:val="1"/>
          <w:sz w:val="18"/>
        </w:rPr>
        <w:t xml:space="preserve"> </w:t>
      </w:r>
      <w:r>
        <w:rPr>
          <w:color w:val="333333"/>
          <w:sz w:val="18"/>
        </w:rPr>
        <w:t>and</w:t>
      </w:r>
      <w:r>
        <w:rPr>
          <w:color w:val="333333"/>
          <w:spacing w:val="2"/>
          <w:sz w:val="18"/>
        </w:rPr>
        <w:t xml:space="preserve"> </w:t>
      </w:r>
      <w:r>
        <w:rPr>
          <w:color w:val="333333"/>
          <w:spacing w:val="-2"/>
          <w:sz w:val="18"/>
        </w:rPr>
        <w:t>Schuster.</w:t>
      </w:r>
    </w:p>
    <w:p w14:paraId="226930E0" w14:textId="77777777" w:rsidR="0029179C" w:rsidRDefault="00000000">
      <w:pPr>
        <w:pStyle w:val="ListParagraph"/>
        <w:numPr>
          <w:ilvl w:val="0"/>
          <w:numId w:val="1"/>
        </w:numPr>
        <w:tabs>
          <w:tab w:val="left" w:pos="794"/>
        </w:tabs>
        <w:spacing w:before="158"/>
        <w:ind w:right="0" w:hanging="453"/>
        <w:jc w:val="both"/>
        <w:rPr>
          <w:sz w:val="18"/>
        </w:rPr>
      </w:pPr>
      <w:bookmarkStart w:id="180" w:name="_bookmark163"/>
      <w:bookmarkEnd w:id="180"/>
      <w:r>
        <w:rPr>
          <w:color w:val="333333"/>
          <w:sz w:val="18"/>
        </w:rPr>
        <w:t>Kahneman,</w:t>
      </w:r>
      <w:r>
        <w:rPr>
          <w:color w:val="333333"/>
          <w:spacing w:val="3"/>
          <w:sz w:val="18"/>
        </w:rPr>
        <w:t xml:space="preserve"> </w:t>
      </w:r>
      <w:r>
        <w:rPr>
          <w:color w:val="333333"/>
          <w:sz w:val="18"/>
        </w:rPr>
        <w:t>D.</w:t>
      </w:r>
      <w:r>
        <w:rPr>
          <w:color w:val="333333"/>
          <w:spacing w:val="3"/>
          <w:sz w:val="18"/>
        </w:rPr>
        <w:t xml:space="preserve"> </w:t>
      </w:r>
      <w:r>
        <w:rPr>
          <w:color w:val="333333"/>
          <w:sz w:val="18"/>
        </w:rPr>
        <w:t>(2011).</w:t>
      </w:r>
      <w:r>
        <w:rPr>
          <w:color w:val="333333"/>
          <w:spacing w:val="2"/>
          <w:sz w:val="18"/>
        </w:rPr>
        <w:t xml:space="preserve"> </w:t>
      </w:r>
      <w:r>
        <w:rPr>
          <w:i/>
          <w:color w:val="333333"/>
          <w:sz w:val="18"/>
        </w:rPr>
        <w:t>Thinking,</w:t>
      </w:r>
      <w:r>
        <w:rPr>
          <w:i/>
          <w:color w:val="333333"/>
          <w:spacing w:val="-7"/>
          <w:sz w:val="18"/>
        </w:rPr>
        <w:t xml:space="preserve"> </w:t>
      </w:r>
      <w:r>
        <w:rPr>
          <w:i/>
          <w:color w:val="333333"/>
          <w:sz w:val="18"/>
        </w:rPr>
        <w:t>Fast</w:t>
      </w:r>
      <w:r>
        <w:rPr>
          <w:i/>
          <w:color w:val="333333"/>
          <w:spacing w:val="-8"/>
          <w:sz w:val="18"/>
        </w:rPr>
        <w:t xml:space="preserve"> </w:t>
      </w:r>
      <w:r>
        <w:rPr>
          <w:i/>
          <w:color w:val="333333"/>
          <w:sz w:val="18"/>
        </w:rPr>
        <w:t>and</w:t>
      </w:r>
      <w:r>
        <w:rPr>
          <w:i/>
          <w:color w:val="333333"/>
          <w:spacing w:val="-7"/>
          <w:sz w:val="18"/>
        </w:rPr>
        <w:t xml:space="preserve"> </w:t>
      </w:r>
      <w:r>
        <w:rPr>
          <w:i/>
          <w:color w:val="333333"/>
          <w:sz w:val="18"/>
        </w:rPr>
        <w:t>Slow</w:t>
      </w:r>
      <w:r>
        <w:rPr>
          <w:color w:val="333333"/>
          <w:sz w:val="18"/>
        </w:rPr>
        <w:t>.</w:t>
      </w:r>
      <w:r>
        <w:rPr>
          <w:color w:val="333333"/>
          <w:spacing w:val="3"/>
          <w:sz w:val="18"/>
        </w:rPr>
        <w:t xml:space="preserve"> </w:t>
      </w:r>
      <w:r>
        <w:rPr>
          <w:color w:val="333333"/>
          <w:sz w:val="18"/>
        </w:rPr>
        <w:t>Farrar,</w:t>
      </w:r>
      <w:r>
        <w:rPr>
          <w:color w:val="333333"/>
          <w:spacing w:val="4"/>
          <w:sz w:val="18"/>
        </w:rPr>
        <w:t xml:space="preserve"> </w:t>
      </w:r>
      <w:r>
        <w:rPr>
          <w:color w:val="333333"/>
          <w:sz w:val="18"/>
        </w:rPr>
        <w:t>Straus</w:t>
      </w:r>
      <w:r>
        <w:rPr>
          <w:color w:val="333333"/>
          <w:spacing w:val="3"/>
          <w:sz w:val="18"/>
        </w:rPr>
        <w:t xml:space="preserve"> </w:t>
      </w:r>
      <w:r>
        <w:rPr>
          <w:color w:val="333333"/>
          <w:sz w:val="18"/>
        </w:rPr>
        <w:t>and</w:t>
      </w:r>
      <w:r>
        <w:rPr>
          <w:color w:val="333333"/>
          <w:spacing w:val="3"/>
          <w:sz w:val="18"/>
        </w:rPr>
        <w:t xml:space="preserve"> </w:t>
      </w:r>
      <w:r>
        <w:rPr>
          <w:color w:val="333333"/>
          <w:spacing w:val="-2"/>
          <w:sz w:val="18"/>
        </w:rPr>
        <w:t>Giroux.</w:t>
      </w:r>
    </w:p>
    <w:p w14:paraId="3884CAA8" w14:textId="77777777" w:rsidR="0029179C" w:rsidRDefault="00000000">
      <w:pPr>
        <w:pStyle w:val="ListParagraph"/>
        <w:numPr>
          <w:ilvl w:val="0"/>
          <w:numId w:val="1"/>
        </w:numPr>
        <w:tabs>
          <w:tab w:val="left" w:pos="794"/>
        </w:tabs>
        <w:spacing w:before="158" w:line="312" w:lineRule="auto"/>
        <w:rPr>
          <w:sz w:val="18"/>
        </w:rPr>
      </w:pPr>
      <w:bookmarkStart w:id="181" w:name="_bookmark164"/>
      <w:bookmarkEnd w:id="181"/>
      <w:r>
        <w:rPr>
          <w:color w:val="333333"/>
          <w:sz w:val="18"/>
        </w:rPr>
        <w:t xml:space="preserve">Brown, B. (2021). </w:t>
      </w:r>
      <w:r>
        <w:rPr>
          <w:i/>
          <w:color w:val="333333"/>
          <w:sz w:val="18"/>
        </w:rPr>
        <w:t>Atlas</w:t>
      </w:r>
      <w:r>
        <w:rPr>
          <w:i/>
          <w:color w:val="333333"/>
          <w:spacing w:val="-4"/>
          <w:sz w:val="18"/>
        </w:rPr>
        <w:t xml:space="preserve"> </w:t>
      </w:r>
      <w:r>
        <w:rPr>
          <w:i/>
          <w:color w:val="333333"/>
          <w:sz w:val="18"/>
        </w:rPr>
        <w:t>of</w:t>
      </w:r>
      <w:r>
        <w:rPr>
          <w:i/>
          <w:color w:val="333333"/>
          <w:spacing w:val="-4"/>
          <w:sz w:val="18"/>
        </w:rPr>
        <w:t xml:space="preserve"> </w:t>
      </w:r>
      <w:r>
        <w:rPr>
          <w:i/>
          <w:color w:val="333333"/>
          <w:sz w:val="18"/>
        </w:rPr>
        <w:t>the</w:t>
      </w:r>
      <w:r>
        <w:rPr>
          <w:i/>
          <w:color w:val="333333"/>
          <w:spacing w:val="-4"/>
          <w:sz w:val="18"/>
        </w:rPr>
        <w:t xml:space="preserve"> </w:t>
      </w:r>
      <w:r>
        <w:rPr>
          <w:i/>
          <w:color w:val="333333"/>
          <w:sz w:val="18"/>
        </w:rPr>
        <w:t>Heart:</w:t>
      </w:r>
      <w:r>
        <w:rPr>
          <w:i/>
          <w:color w:val="333333"/>
          <w:spacing w:val="-4"/>
          <w:sz w:val="18"/>
        </w:rPr>
        <w:t xml:space="preserve"> </w:t>
      </w:r>
      <w:r>
        <w:rPr>
          <w:i/>
          <w:color w:val="333333"/>
          <w:sz w:val="18"/>
        </w:rPr>
        <w:t>Mapping</w:t>
      </w:r>
      <w:r>
        <w:rPr>
          <w:i/>
          <w:color w:val="333333"/>
          <w:spacing w:val="-4"/>
          <w:sz w:val="18"/>
        </w:rPr>
        <w:t xml:space="preserve"> </w:t>
      </w:r>
      <w:r>
        <w:rPr>
          <w:i/>
          <w:color w:val="333333"/>
          <w:sz w:val="18"/>
        </w:rPr>
        <w:t>Meaningful</w:t>
      </w:r>
      <w:r>
        <w:rPr>
          <w:i/>
          <w:color w:val="333333"/>
          <w:spacing w:val="-4"/>
          <w:sz w:val="18"/>
        </w:rPr>
        <w:t xml:space="preserve"> </w:t>
      </w:r>
      <w:r>
        <w:rPr>
          <w:i/>
          <w:color w:val="333333"/>
          <w:sz w:val="18"/>
        </w:rPr>
        <w:t>Connection</w:t>
      </w:r>
      <w:r>
        <w:rPr>
          <w:i/>
          <w:color w:val="333333"/>
          <w:spacing w:val="-4"/>
          <w:sz w:val="18"/>
        </w:rPr>
        <w:t xml:space="preserve"> </w:t>
      </w:r>
      <w:r>
        <w:rPr>
          <w:i/>
          <w:color w:val="333333"/>
          <w:sz w:val="18"/>
        </w:rPr>
        <w:t>and</w:t>
      </w:r>
      <w:r>
        <w:rPr>
          <w:i/>
          <w:color w:val="333333"/>
          <w:spacing w:val="-4"/>
          <w:sz w:val="18"/>
        </w:rPr>
        <w:t xml:space="preserve"> </w:t>
      </w:r>
      <w:r>
        <w:rPr>
          <w:i/>
          <w:color w:val="333333"/>
          <w:sz w:val="18"/>
        </w:rPr>
        <w:t>the</w:t>
      </w:r>
      <w:r>
        <w:rPr>
          <w:i/>
          <w:color w:val="333333"/>
          <w:spacing w:val="-4"/>
          <w:sz w:val="18"/>
        </w:rPr>
        <w:t xml:space="preserve"> </w:t>
      </w:r>
      <w:r>
        <w:rPr>
          <w:i/>
          <w:color w:val="333333"/>
          <w:sz w:val="18"/>
        </w:rPr>
        <w:t>Language</w:t>
      </w:r>
      <w:r>
        <w:rPr>
          <w:i/>
          <w:color w:val="333333"/>
          <w:spacing w:val="-4"/>
          <w:sz w:val="18"/>
        </w:rPr>
        <w:t xml:space="preserve"> </w:t>
      </w:r>
      <w:r>
        <w:rPr>
          <w:i/>
          <w:color w:val="333333"/>
          <w:sz w:val="18"/>
        </w:rPr>
        <w:t>of</w:t>
      </w:r>
      <w:r>
        <w:rPr>
          <w:i/>
          <w:color w:val="333333"/>
          <w:spacing w:val="-4"/>
          <w:sz w:val="18"/>
        </w:rPr>
        <w:t xml:space="preserve"> </w:t>
      </w:r>
      <w:r>
        <w:rPr>
          <w:i/>
          <w:color w:val="333333"/>
          <w:sz w:val="18"/>
        </w:rPr>
        <w:t>Human Experience</w:t>
      </w:r>
      <w:r>
        <w:rPr>
          <w:color w:val="333333"/>
          <w:sz w:val="18"/>
        </w:rPr>
        <w:t>. Random House.</w:t>
      </w:r>
    </w:p>
    <w:p w14:paraId="595F5B3B" w14:textId="77777777" w:rsidR="0029179C" w:rsidRDefault="00000000">
      <w:pPr>
        <w:pStyle w:val="ListParagraph"/>
        <w:numPr>
          <w:ilvl w:val="0"/>
          <w:numId w:val="1"/>
        </w:numPr>
        <w:tabs>
          <w:tab w:val="left" w:pos="794"/>
        </w:tabs>
        <w:spacing w:before="86" w:line="312" w:lineRule="auto"/>
        <w:rPr>
          <w:sz w:val="18"/>
        </w:rPr>
      </w:pPr>
      <w:bookmarkStart w:id="182" w:name="_bookmark165"/>
      <w:bookmarkEnd w:id="182"/>
      <w:r>
        <w:rPr>
          <w:color w:val="333333"/>
          <w:spacing w:val="-2"/>
          <w:w w:val="105"/>
          <w:sz w:val="18"/>
        </w:rPr>
        <w:t>Baumeister,</w:t>
      </w:r>
      <w:r>
        <w:rPr>
          <w:color w:val="333333"/>
          <w:spacing w:val="-9"/>
          <w:w w:val="105"/>
          <w:sz w:val="18"/>
        </w:rPr>
        <w:t xml:space="preserve"> </w:t>
      </w:r>
      <w:r>
        <w:rPr>
          <w:color w:val="333333"/>
          <w:spacing w:val="-2"/>
          <w:w w:val="105"/>
          <w:sz w:val="18"/>
        </w:rPr>
        <w:t>R.</w:t>
      </w:r>
      <w:r>
        <w:rPr>
          <w:color w:val="333333"/>
          <w:spacing w:val="-9"/>
          <w:w w:val="105"/>
          <w:sz w:val="18"/>
        </w:rPr>
        <w:t xml:space="preserve"> </w:t>
      </w:r>
      <w:r>
        <w:rPr>
          <w:color w:val="333333"/>
          <w:spacing w:val="-2"/>
          <w:w w:val="105"/>
          <w:sz w:val="18"/>
        </w:rPr>
        <w:t>F.,</w:t>
      </w:r>
      <w:r>
        <w:rPr>
          <w:color w:val="333333"/>
          <w:spacing w:val="-9"/>
          <w:w w:val="105"/>
          <w:sz w:val="18"/>
        </w:rPr>
        <w:t xml:space="preserve"> </w:t>
      </w:r>
      <w:r>
        <w:rPr>
          <w:color w:val="333333"/>
          <w:spacing w:val="-2"/>
          <w:w w:val="105"/>
          <w:sz w:val="18"/>
        </w:rPr>
        <w:t>Bratslavsky,</w:t>
      </w:r>
      <w:r>
        <w:rPr>
          <w:color w:val="333333"/>
          <w:spacing w:val="-9"/>
          <w:w w:val="105"/>
          <w:sz w:val="18"/>
        </w:rPr>
        <w:t xml:space="preserve"> </w:t>
      </w:r>
      <w:r>
        <w:rPr>
          <w:color w:val="333333"/>
          <w:spacing w:val="-2"/>
          <w:w w:val="105"/>
          <w:sz w:val="18"/>
        </w:rPr>
        <w:t>E.,</w:t>
      </w:r>
      <w:r>
        <w:rPr>
          <w:color w:val="333333"/>
          <w:spacing w:val="-9"/>
          <w:w w:val="105"/>
          <w:sz w:val="18"/>
        </w:rPr>
        <w:t xml:space="preserve"> </w:t>
      </w:r>
      <w:r>
        <w:rPr>
          <w:color w:val="333333"/>
          <w:spacing w:val="-2"/>
          <w:w w:val="105"/>
          <w:sz w:val="18"/>
        </w:rPr>
        <w:t>Finkenauer,</w:t>
      </w:r>
      <w:r>
        <w:rPr>
          <w:color w:val="333333"/>
          <w:spacing w:val="-9"/>
          <w:w w:val="105"/>
          <w:sz w:val="18"/>
        </w:rPr>
        <w:t xml:space="preserve"> </w:t>
      </w:r>
      <w:r>
        <w:rPr>
          <w:color w:val="333333"/>
          <w:spacing w:val="-2"/>
          <w:w w:val="105"/>
          <w:sz w:val="18"/>
        </w:rPr>
        <w:t>C.,</w:t>
      </w:r>
      <w:r>
        <w:rPr>
          <w:color w:val="333333"/>
          <w:spacing w:val="-9"/>
          <w:w w:val="105"/>
          <w:sz w:val="18"/>
        </w:rPr>
        <w:t xml:space="preserve"> </w:t>
      </w:r>
      <w:r>
        <w:rPr>
          <w:color w:val="333333"/>
          <w:spacing w:val="-2"/>
          <w:w w:val="105"/>
          <w:sz w:val="18"/>
        </w:rPr>
        <w:t>&amp;</w:t>
      </w:r>
      <w:r>
        <w:rPr>
          <w:color w:val="333333"/>
          <w:spacing w:val="-9"/>
          <w:w w:val="105"/>
          <w:sz w:val="18"/>
        </w:rPr>
        <w:t xml:space="preserve"> </w:t>
      </w:r>
      <w:r>
        <w:rPr>
          <w:color w:val="333333"/>
          <w:spacing w:val="-2"/>
          <w:w w:val="105"/>
          <w:sz w:val="18"/>
        </w:rPr>
        <w:t>Vohs,</w:t>
      </w:r>
      <w:r>
        <w:rPr>
          <w:color w:val="333333"/>
          <w:spacing w:val="-9"/>
          <w:w w:val="105"/>
          <w:sz w:val="18"/>
        </w:rPr>
        <w:t xml:space="preserve"> </w:t>
      </w:r>
      <w:r>
        <w:rPr>
          <w:color w:val="333333"/>
          <w:spacing w:val="-2"/>
          <w:w w:val="105"/>
          <w:sz w:val="18"/>
        </w:rPr>
        <w:t>K.</w:t>
      </w:r>
      <w:r>
        <w:rPr>
          <w:color w:val="333333"/>
          <w:spacing w:val="-9"/>
          <w:w w:val="105"/>
          <w:sz w:val="18"/>
        </w:rPr>
        <w:t xml:space="preserve"> </w:t>
      </w:r>
      <w:r>
        <w:rPr>
          <w:color w:val="333333"/>
          <w:spacing w:val="-2"/>
          <w:w w:val="105"/>
          <w:sz w:val="18"/>
        </w:rPr>
        <w:t>D.</w:t>
      </w:r>
      <w:r>
        <w:rPr>
          <w:color w:val="333333"/>
          <w:spacing w:val="-9"/>
          <w:w w:val="105"/>
          <w:sz w:val="18"/>
        </w:rPr>
        <w:t xml:space="preserve"> </w:t>
      </w:r>
      <w:r>
        <w:rPr>
          <w:color w:val="333333"/>
          <w:spacing w:val="-2"/>
          <w:w w:val="105"/>
          <w:sz w:val="18"/>
        </w:rPr>
        <w:t>(2001).</w:t>
      </w:r>
      <w:r>
        <w:rPr>
          <w:color w:val="333333"/>
          <w:spacing w:val="-9"/>
          <w:w w:val="105"/>
          <w:sz w:val="18"/>
        </w:rPr>
        <w:t xml:space="preserve"> </w:t>
      </w:r>
      <w:r>
        <w:rPr>
          <w:color w:val="333333"/>
          <w:spacing w:val="-2"/>
          <w:w w:val="105"/>
          <w:sz w:val="18"/>
        </w:rPr>
        <w:t>Bad</w:t>
      </w:r>
      <w:r>
        <w:rPr>
          <w:color w:val="333333"/>
          <w:spacing w:val="-9"/>
          <w:w w:val="105"/>
          <w:sz w:val="18"/>
        </w:rPr>
        <w:t xml:space="preserve"> </w:t>
      </w:r>
      <w:r>
        <w:rPr>
          <w:color w:val="333333"/>
          <w:spacing w:val="-2"/>
          <w:w w:val="105"/>
          <w:sz w:val="18"/>
        </w:rPr>
        <w:t>is</w:t>
      </w:r>
      <w:r>
        <w:rPr>
          <w:color w:val="333333"/>
          <w:spacing w:val="-9"/>
          <w:w w:val="105"/>
          <w:sz w:val="18"/>
        </w:rPr>
        <w:t xml:space="preserve"> </w:t>
      </w:r>
      <w:r>
        <w:rPr>
          <w:color w:val="333333"/>
          <w:spacing w:val="-2"/>
          <w:w w:val="105"/>
          <w:sz w:val="18"/>
        </w:rPr>
        <w:t>stronger</w:t>
      </w:r>
      <w:r>
        <w:rPr>
          <w:color w:val="333333"/>
          <w:spacing w:val="-9"/>
          <w:w w:val="105"/>
          <w:sz w:val="18"/>
        </w:rPr>
        <w:t xml:space="preserve"> </w:t>
      </w:r>
      <w:r>
        <w:rPr>
          <w:color w:val="333333"/>
          <w:spacing w:val="-2"/>
          <w:w w:val="105"/>
          <w:sz w:val="18"/>
        </w:rPr>
        <w:t xml:space="preserve">than </w:t>
      </w:r>
      <w:r>
        <w:rPr>
          <w:color w:val="333333"/>
          <w:w w:val="105"/>
          <w:sz w:val="18"/>
        </w:rPr>
        <w:t xml:space="preserve">good. </w:t>
      </w:r>
      <w:r>
        <w:rPr>
          <w:i/>
          <w:color w:val="333333"/>
          <w:w w:val="105"/>
          <w:sz w:val="18"/>
        </w:rPr>
        <w:t>Review</w:t>
      </w:r>
      <w:r>
        <w:rPr>
          <w:i/>
          <w:color w:val="333333"/>
          <w:spacing w:val="-6"/>
          <w:w w:val="105"/>
          <w:sz w:val="18"/>
        </w:rPr>
        <w:t xml:space="preserve"> </w:t>
      </w:r>
      <w:r>
        <w:rPr>
          <w:i/>
          <w:color w:val="333333"/>
          <w:w w:val="105"/>
          <w:sz w:val="18"/>
        </w:rPr>
        <w:t>of</w:t>
      </w:r>
      <w:r>
        <w:rPr>
          <w:i/>
          <w:color w:val="333333"/>
          <w:spacing w:val="-6"/>
          <w:w w:val="105"/>
          <w:sz w:val="18"/>
        </w:rPr>
        <w:t xml:space="preserve"> </w:t>
      </w:r>
      <w:r>
        <w:rPr>
          <w:i/>
          <w:color w:val="333333"/>
          <w:w w:val="105"/>
          <w:sz w:val="18"/>
        </w:rPr>
        <w:t>General</w:t>
      </w:r>
      <w:r>
        <w:rPr>
          <w:i/>
          <w:color w:val="333333"/>
          <w:spacing w:val="-6"/>
          <w:w w:val="105"/>
          <w:sz w:val="18"/>
        </w:rPr>
        <w:t xml:space="preserve"> </w:t>
      </w:r>
      <w:r>
        <w:rPr>
          <w:i/>
          <w:color w:val="333333"/>
          <w:w w:val="105"/>
          <w:sz w:val="18"/>
        </w:rPr>
        <w:t>Psychology,</w:t>
      </w:r>
      <w:r>
        <w:rPr>
          <w:i/>
          <w:color w:val="333333"/>
          <w:spacing w:val="-6"/>
          <w:w w:val="105"/>
          <w:sz w:val="18"/>
        </w:rPr>
        <w:t xml:space="preserve"> </w:t>
      </w:r>
      <w:r>
        <w:rPr>
          <w:i/>
          <w:color w:val="333333"/>
          <w:w w:val="105"/>
          <w:sz w:val="18"/>
        </w:rPr>
        <w:t>5</w:t>
      </w:r>
      <w:r>
        <w:rPr>
          <w:color w:val="333333"/>
          <w:w w:val="105"/>
          <w:sz w:val="18"/>
        </w:rPr>
        <w:t>(4), 323-370.</w:t>
      </w:r>
    </w:p>
    <w:p w14:paraId="3A3BDC39" w14:textId="77777777" w:rsidR="0029179C" w:rsidRDefault="00000000">
      <w:pPr>
        <w:pStyle w:val="ListParagraph"/>
        <w:numPr>
          <w:ilvl w:val="0"/>
          <w:numId w:val="1"/>
        </w:numPr>
        <w:tabs>
          <w:tab w:val="left" w:pos="794"/>
        </w:tabs>
        <w:spacing w:before="86" w:line="312" w:lineRule="auto"/>
        <w:rPr>
          <w:sz w:val="18"/>
        </w:rPr>
      </w:pPr>
      <w:r>
        <w:rPr>
          <w:color w:val="333333"/>
          <w:sz w:val="18"/>
        </w:rPr>
        <w:t>P</w:t>
      </w:r>
      <w:bookmarkStart w:id="183" w:name="_bookmark166"/>
      <w:bookmarkEnd w:id="183"/>
      <w:r>
        <w:rPr>
          <w:color w:val="333333"/>
          <w:sz w:val="18"/>
        </w:rPr>
        <w:t>eterson,</w:t>
      </w:r>
      <w:r>
        <w:rPr>
          <w:color w:val="333333"/>
          <w:spacing w:val="33"/>
          <w:sz w:val="18"/>
        </w:rPr>
        <w:t xml:space="preserve"> </w:t>
      </w:r>
      <w:r>
        <w:rPr>
          <w:color w:val="333333"/>
          <w:sz w:val="18"/>
        </w:rPr>
        <w:t>C.,</w:t>
      </w:r>
      <w:r>
        <w:rPr>
          <w:color w:val="333333"/>
          <w:spacing w:val="33"/>
          <w:sz w:val="18"/>
        </w:rPr>
        <w:t xml:space="preserve"> </w:t>
      </w:r>
      <w:r>
        <w:rPr>
          <w:color w:val="333333"/>
          <w:sz w:val="18"/>
        </w:rPr>
        <w:t>&amp;</w:t>
      </w:r>
      <w:r>
        <w:rPr>
          <w:color w:val="333333"/>
          <w:spacing w:val="33"/>
          <w:sz w:val="18"/>
        </w:rPr>
        <w:t xml:space="preserve"> </w:t>
      </w:r>
      <w:r>
        <w:rPr>
          <w:color w:val="333333"/>
          <w:sz w:val="18"/>
        </w:rPr>
        <w:t>Seligman,</w:t>
      </w:r>
      <w:r>
        <w:rPr>
          <w:color w:val="333333"/>
          <w:spacing w:val="33"/>
          <w:sz w:val="18"/>
        </w:rPr>
        <w:t xml:space="preserve"> </w:t>
      </w:r>
      <w:r>
        <w:rPr>
          <w:color w:val="333333"/>
          <w:sz w:val="18"/>
        </w:rPr>
        <w:t>M.</w:t>
      </w:r>
      <w:r>
        <w:rPr>
          <w:color w:val="333333"/>
          <w:spacing w:val="33"/>
          <w:sz w:val="18"/>
        </w:rPr>
        <w:t xml:space="preserve"> </w:t>
      </w:r>
      <w:r>
        <w:rPr>
          <w:color w:val="333333"/>
          <w:sz w:val="18"/>
        </w:rPr>
        <w:t>E.</w:t>
      </w:r>
      <w:r>
        <w:rPr>
          <w:color w:val="333333"/>
          <w:spacing w:val="33"/>
          <w:sz w:val="18"/>
        </w:rPr>
        <w:t xml:space="preserve"> </w:t>
      </w:r>
      <w:r>
        <w:rPr>
          <w:color w:val="333333"/>
          <w:sz w:val="18"/>
        </w:rPr>
        <w:t>P.</w:t>
      </w:r>
      <w:r>
        <w:rPr>
          <w:color w:val="333333"/>
          <w:spacing w:val="33"/>
          <w:sz w:val="18"/>
        </w:rPr>
        <w:t xml:space="preserve"> </w:t>
      </w:r>
      <w:r>
        <w:rPr>
          <w:color w:val="333333"/>
          <w:sz w:val="18"/>
        </w:rPr>
        <w:t>(2004).</w:t>
      </w:r>
      <w:r>
        <w:rPr>
          <w:color w:val="333333"/>
          <w:spacing w:val="32"/>
          <w:sz w:val="18"/>
        </w:rPr>
        <w:t xml:space="preserve"> </w:t>
      </w:r>
      <w:r>
        <w:rPr>
          <w:i/>
          <w:color w:val="333333"/>
          <w:sz w:val="18"/>
        </w:rPr>
        <w:t>Character Strengths and Virtues: A Handbook and Classification</w:t>
      </w:r>
      <w:r>
        <w:rPr>
          <w:color w:val="333333"/>
          <w:sz w:val="18"/>
        </w:rPr>
        <w:t>. Oxford University Press.</w:t>
      </w:r>
    </w:p>
    <w:p w14:paraId="257C3EDD" w14:textId="77777777" w:rsidR="0029179C" w:rsidRDefault="00000000">
      <w:pPr>
        <w:pStyle w:val="ListParagraph"/>
        <w:numPr>
          <w:ilvl w:val="0"/>
          <w:numId w:val="1"/>
        </w:numPr>
        <w:tabs>
          <w:tab w:val="left" w:pos="794"/>
        </w:tabs>
        <w:spacing w:before="85"/>
        <w:ind w:right="0" w:hanging="453"/>
        <w:rPr>
          <w:sz w:val="18"/>
        </w:rPr>
      </w:pPr>
      <w:bookmarkStart w:id="184" w:name="_bookmark167"/>
      <w:bookmarkEnd w:id="184"/>
      <w:r>
        <w:rPr>
          <w:color w:val="333333"/>
          <w:sz w:val="18"/>
        </w:rPr>
        <w:t>Buckingham,</w:t>
      </w:r>
      <w:r>
        <w:rPr>
          <w:color w:val="333333"/>
          <w:spacing w:val="-1"/>
          <w:sz w:val="18"/>
        </w:rPr>
        <w:t xml:space="preserve"> </w:t>
      </w:r>
      <w:r>
        <w:rPr>
          <w:color w:val="333333"/>
          <w:sz w:val="18"/>
        </w:rPr>
        <w:t xml:space="preserve">M., &amp; Clifton, D. O. (2001). </w:t>
      </w:r>
      <w:r>
        <w:rPr>
          <w:i/>
          <w:color w:val="333333"/>
          <w:sz w:val="18"/>
        </w:rPr>
        <w:t>Now,</w:t>
      </w:r>
      <w:r>
        <w:rPr>
          <w:i/>
          <w:color w:val="333333"/>
          <w:spacing w:val="-10"/>
          <w:sz w:val="18"/>
        </w:rPr>
        <w:t xml:space="preserve"> </w:t>
      </w:r>
      <w:r>
        <w:rPr>
          <w:i/>
          <w:color w:val="333333"/>
          <w:sz w:val="18"/>
        </w:rPr>
        <w:t>Discover</w:t>
      </w:r>
      <w:r>
        <w:rPr>
          <w:i/>
          <w:color w:val="333333"/>
          <w:spacing w:val="-10"/>
          <w:sz w:val="18"/>
        </w:rPr>
        <w:t xml:space="preserve"> </w:t>
      </w:r>
      <w:r>
        <w:rPr>
          <w:i/>
          <w:color w:val="333333"/>
          <w:sz w:val="18"/>
        </w:rPr>
        <w:t>Your</w:t>
      </w:r>
      <w:r>
        <w:rPr>
          <w:i/>
          <w:color w:val="333333"/>
          <w:spacing w:val="-10"/>
          <w:sz w:val="18"/>
        </w:rPr>
        <w:t xml:space="preserve"> </w:t>
      </w:r>
      <w:r>
        <w:rPr>
          <w:i/>
          <w:color w:val="333333"/>
          <w:sz w:val="18"/>
        </w:rPr>
        <w:t>Strengths</w:t>
      </w:r>
      <w:r>
        <w:rPr>
          <w:color w:val="333333"/>
          <w:sz w:val="18"/>
        </w:rPr>
        <w:t xml:space="preserve">. The Free </w:t>
      </w:r>
      <w:r>
        <w:rPr>
          <w:color w:val="333333"/>
          <w:spacing w:val="-2"/>
          <w:sz w:val="18"/>
        </w:rPr>
        <w:t>Press.</w:t>
      </w:r>
    </w:p>
    <w:p w14:paraId="2A847B0E" w14:textId="77777777" w:rsidR="0029179C" w:rsidRDefault="00000000">
      <w:pPr>
        <w:pStyle w:val="ListParagraph"/>
        <w:numPr>
          <w:ilvl w:val="0"/>
          <w:numId w:val="1"/>
        </w:numPr>
        <w:tabs>
          <w:tab w:val="left" w:pos="794"/>
        </w:tabs>
        <w:spacing w:before="159" w:line="312" w:lineRule="auto"/>
        <w:ind w:right="337"/>
        <w:jc w:val="both"/>
        <w:rPr>
          <w:sz w:val="18"/>
        </w:rPr>
      </w:pPr>
      <w:bookmarkStart w:id="185" w:name="_bookmark168"/>
      <w:bookmarkEnd w:id="185"/>
      <w:r>
        <w:rPr>
          <w:color w:val="333333"/>
          <w:sz w:val="18"/>
        </w:rPr>
        <w:t>Harter,</w:t>
      </w:r>
      <w:r>
        <w:rPr>
          <w:color w:val="333333"/>
          <w:spacing w:val="32"/>
          <w:sz w:val="18"/>
        </w:rPr>
        <w:t xml:space="preserve"> </w:t>
      </w:r>
      <w:r>
        <w:rPr>
          <w:color w:val="333333"/>
          <w:sz w:val="18"/>
        </w:rPr>
        <w:t>J.</w:t>
      </w:r>
      <w:r>
        <w:rPr>
          <w:color w:val="333333"/>
          <w:spacing w:val="32"/>
          <w:sz w:val="18"/>
        </w:rPr>
        <w:t xml:space="preserve"> </w:t>
      </w:r>
      <w:r>
        <w:rPr>
          <w:color w:val="333333"/>
          <w:sz w:val="18"/>
        </w:rPr>
        <w:t>K.,</w:t>
      </w:r>
      <w:r>
        <w:rPr>
          <w:color w:val="333333"/>
          <w:spacing w:val="32"/>
          <w:sz w:val="18"/>
        </w:rPr>
        <w:t xml:space="preserve"> </w:t>
      </w:r>
      <w:r>
        <w:rPr>
          <w:color w:val="333333"/>
          <w:sz w:val="18"/>
        </w:rPr>
        <w:t>Schmidt,</w:t>
      </w:r>
      <w:r>
        <w:rPr>
          <w:color w:val="333333"/>
          <w:spacing w:val="32"/>
          <w:sz w:val="18"/>
        </w:rPr>
        <w:t xml:space="preserve"> </w:t>
      </w:r>
      <w:r>
        <w:rPr>
          <w:color w:val="333333"/>
          <w:sz w:val="18"/>
        </w:rPr>
        <w:t>F.</w:t>
      </w:r>
      <w:r>
        <w:rPr>
          <w:color w:val="333333"/>
          <w:spacing w:val="32"/>
          <w:sz w:val="18"/>
        </w:rPr>
        <w:t xml:space="preserve"> </w:t>
      </w:r>
      <w:r>
        <w:rPr>
          <w:color w:val="333333"/>
          <w:sz w:val="18"/>
        </w:rPr>
        <w:t>L.,</w:t>
      </w:r>
      <w:r>
        <w:rPr>
          <w:color w:val="333333"/>
          <w:spacing w:val="32"/>
          <w:sz w:val="18"/>
        </w:rPr>
        <w:t xml:space="preserve"> </w:t>
      </w:r>
      <w:r>
        <w:rPr>
          <w:color w:val="333333"/>
          <w:sz w:val="18"/>
        </w:rPr>
        <w:t>&amp;</w:t>
      </w:r>
      <w:r>
        <w:rPr>
          <w:color w:val="333333"/>
          <w:spacing w:val="32"/>
          <w:sz w:val="18"/>
        </w:rPr>
        <w:t xml:space="preserve"> </w:t>
      </w:r>
      <w:r>
        <w:rPr>
          <w:color w:val="333333"/>
          <w:sz w:val="18"/>
        </w:rPr>
        <w:t>Keyes,</w:t>
      </w:r>
      <w:r>
        <w:rPr>
          <w:color w:val="333333"/>
          <w:spacing w:val="32"/>
          <w:sz w:val="18"/>
        </w:rPr>
        <w:t xml:space="preserve"> </w:t>
      </w:r>
      <w:r>
        <w:rPr>
          <w:color w:val="333333"/>
          <w:sz w:val="18"/>
        </w:rPr>
        <w:t>C.</w:t>
      </w:r>
      <w:r>
        <w:rPr>
          <w:color w:val="333333"/>
          <w:spacing w:val="32"/>
          <w:sz w:val="18"/>
        </w:rPr>
        <w:t xml:space="preserve"> </w:t>
      </w:r>
      <w:r>
        <w:rPr>
          <w:color w:val="333333"/>
          <w:sz w:val="18"/>
        </w:rPr>
        <w:t>L.</w:t>
      </w:r>
      <w:r>
        <w:rPr>
          <w:color w:val="333333"/>
          <w:spacing w:val="32"/>
          <w:sz w:val="18"/>
        </w:rPr>
        <w:t xml:space="preserve"> </w:t>
      </w:r>
      <w:r>
        <w:rPr>
          <w:color w:val="333333"/>
          <w:sz w:val="18"/>
        </w:rPr>
        <w:t>M.</w:t>
      </w:r>
      <w:r>
        <w:rPr>
          <w:color w:val="333333"/>
          <w:spacing w:val="32"/>
          <w:sz w:val="18"/>
        </w:rPr>
        <w:t xml:space="preserve"> </w:t>
      </w:r>
      <w:r>
        <w:rPr>
          <w:color w:val="333333"/>
          <w:sz w:val="18"/>
        </w:rPr>
        <w:t>(2002).</w:t>
      </w:r>
      <w:r>
        <w:rPr>
          <w:color w:val="333333"/>
          <w:spacing w:val="32"/>
          <w:sz w:val="18"/>
        </w:rPr>
        <w:t xml:space="preserve"> </w:t>
      </w:r>
      <w:r>
        <w:rPr>
          <w:color w:val="333333"/>
          <w:sz w:val="18"/>
        </w:rPr>
        <w:t>Well-being</w:t>
      </w:r>
      <w:r>
        <w:rPr>
          <w:color w:val="333333"/>
          <w:spacing w:val="32"/>
          <w:sz w:val="18"/>
        </w:rPr>
        <w:t xml:space="preserve"> </w:t>
      </w:r>
      <w:r>
        <w:rPr>
          <w:color w:val="333333"/>
          <w:sz w:val="18"/>
        </w:rPr>
        <w:t>in</w:t>
      </w:r>
      <w:r>
        <w:rPr>
          <w:color w:val="333333"/>
          <w:spacing w:val="32"/>
          <w:sz w:val="18"/>
        </w:rPr>
        <w:t xml:space="preserve"> </w:t>
      </w:r>
      <w:r>
        <w:rPr>
          <w:color w:val="333333"/>
          <w:sz w:val="18"/>
        </w:rPr>
        <w:t>the</w:t>
      </w:r>
      <w:r>
        <w:rPr>
          <w:color w:val="333333"/>
          <w:spacing w:val="32"/>
          <w:sz w:val="18"/>
        </w:rPr>
        <w:t xml:space="preserve"> </w:t>
      </w:r>
      <w:r>
        <w:rPr>
          <w:color w:val="333333"/>
          <w:sz w:val="18"/>
        </w:rPr>
        <w:t>workplace</w:t>
      </w:r>
      <w:r>
        <w:rPr>
          <w:color w:val="333333"/>
          <w:spacing w:val="32"/>
          <w:sz w:val="18"/>
        </w:rPr>
        <w:t xml:space="preserve"> </w:t>
      </w:r>
      <w:r>
        <w:rPr>
          <w:color w:val="333333"/>
          <w:sz w:val="18"/>
        </w:rPr>
        <w:t>and its</w:t>
      </w:r>
      <w:r>
        <w:rPr>
          <w:color w:val="333333"/>
          <w:spacing w:val="28"/>
          <w:sz w:val="18"/>
        </w:rPr>
        <w:t xml:space="preserve"> </w:t>
      </w:r>
      <w:r>
        <w:rPr>
          <w:color w:val="333333"/>
          <w:sz w:val="18"/>
        </w:rPr>
        <w:t>relationship</w:t>
      </w:r>
      <w:r>
        <w:rPr>
          <w:color w:val="333333"/>
          <w:spacing w:val="28"/>
          <w:sz w:val="18"/>
        </w:rPr>
        <w:t xml:space="preserve"> </w:t>
      </w:r>
      <w:r>
        <w:rPr>
          <w:color w:val="333333"/>
          <w:sz w:val="18"/>
        </w:rPr>
        <w:t>to</w:t>
      </w:r>
      <w:r>
        <w:rPr>
          <w:color w:val="333333"/>
          <w:spacing w:val="28"/>
          <w:sz w:val="18"/>
        </w:rPr>
        <w:t xml:space="preserve"> </w:t>
      </w:r>
      <w:r>
        <w:rPr>
          <w:color w:val="333333"/>
          <w:sz w:val="18"/>
        </w:rPr>
        <w:t>business</w:t>
      </w:r>
      <w:r>
        <w:rPr>
          <w:color w:val="333333"/>
          <w:spacing w:val="28"/>
          <w:sz w:val="18"/>
        </w:rPr>
        <w:t xml:space="preserve"> </w:t>
      </w:r>
      <w:r>
        <w:rPr>
          <w:color w:val="333333"/>
          <w:sz w:val="18"/>
        </w:rPr>
        <w:t>outcomes:</w:t>
      </w:r>
      <w:r>
        <w:rPr>
          <w:color w:val="333333"/>
          <w:spacing w:val="28"/>
          <w:sz w:val="18"/>
        </w:rPr>
        <w:t xml:space="preserve"> </w:t>
      </w:r>
      <w:r>
        <w:rPr>
          <w:color w:val="333333"/>
          <w:sz w:val="18"/>
        </w:rPr>
        <w:t>A</w:t>
      </w:r>
      <w:r>
        <w:rPr>
          <w:color w:val="333333"/>
          <w:spacing w:val="28"/>
          <w:sz w:val="18"/>
        </w:rPr>
        <w:t xml:space="preserve"> </w:t>
      </w:r>
      <w:r>
        <w:rPr>
          <w:color w:val="333333"/>
          <w:sz w:val="18"/>
        </w:rPr>
        <w:t>review</w:t>
      </w:r>
      <w:r>
        <w:rPr>
          <w:color w:val="333333"/>
          <w:spacing w:val="28"/>
          <w:sz w:val="18"/>
        </w:rPr>
        <w:t xml:space="preserve"> </w:t>
      </w:r>
      <w:r>
        <w:rPr>
          <w:color w:val="333333"/>
          <w:sz w:val="18"/>
        </w:rPr>
        <w:t>of</w:t>
      </w:r>
      <w:r>
        <w:rPr>
          <w:color w:val="333333"/>
          <w:spacing w:val="28"/>
          <w:sz w:val="18"/>
        </w:rPr>
        <w:t xml:space="preserve"> </w:t>
      </w:r>
      <w:r>
        <w:rPr>
          <w:color w:val="333333"/>
          <w:sz w:val="18"/>
        </w:rPr>
        <w:t>the</w:t>
      </w:r>
      <w:r>
        <w:rPr>
          <w:color w:val="333333"/>
          <w:spacing w:val="28"/>
          <w:sz w:val="18"/>
        </w:rPr>
        <w:t xml:space="preserve"> </w:t>
      </w:r>
      <w:r>
        <w:rPr>
          <w:color w:val="333333"/>
          <w:sz w:val="18"/>
        </w:rPr>
        <w:t>Gallup</w:t>
      </w:r>
      <w:r>
        <w:rPr>
          <w:color w:val="333333"/>
          <w:spacing w:val="28"/>
          <w:sz w:val="18"/>
        </w:rPr>
        <w:t xml:space="preserve"> </w:t>
      </w:r>
      <w:r>
        <w:rPr>
          <w:color w:val="333333"/>
          <w:sz w:val="18"/>
        </w:rPr>
        <w:t>studies.</w:t>
      </w:r>
      <w:r>
        <w:rPr>
          <w:color w:val="333333"/>
          <w:spacing w:val="28"/>
          <w:sz w:val="18"/>
        </w:rPr>
        <w:t xml:space="preserve"> </w:t>
      </w:r>
      <w:r>
        <w:rPr>
          <w:color w:val="333333"/>
          <w:sz w:val="18"/>
        </w:rPr>
        <w:t>In</w:t>
      </w:r>
      <w:r>
        <w:rPr>
          <w:color w:val="333333"/>
          <w:spacing w:val="28"/>
          <w:sz w:val="18"/>
        </w:rPr>
        <w:t xml:space="preserve"> </w:t>
      </w:r>
      <w:r>
        <w:rPr>
          <w:color w:val="333333"/>
          <w:sz w:val="18"/>
        </w:rPr>
        <w:t>C.</w:t>
      </w:r>
      <w:r>
        <w:rPr>
          <w:color w:val="333333"/>
          <w:spacing w:val="28"/>
          <w:sz w:val="18"/>
        </w:rPr>
        <w:t xml:space="preserve"> </w:t>
      </w:r>
      <w:r>
        <w:rPr>
          <w:color w:val="333333"/>
          <w:sz w:val="18"/>
        </w:rPr>
        <w:t>L.</w:t>
      </w:r>
      <w:r>
        <w:rPr>
          <w:color w:val="333333"/>
          <w:spacing w:val="28"/>
          <w:sz w:val="18"/>
        </w:rPr>
        <w:t xml:space="preserve"> </w:t>
      </w:r>
      <w:r>
        <w:rPr>
          <w:color w:val="333333"/>
          <w:sz w:val="18"/>
        </w:rPr>
        <w:t>M.</w:t>
      </w:r>
      <w:r>
        <w:rPr>
          <w:color w:val="333333"/>
          <w:spacing w:val="28"/>
          <w:sz w:val="18"/>
        </w:rPr>
        <w:t xml:space="preserve"> </w:t>
      </w:r>
      <w:r>
        <w:rPr>
          <w:color w:val="333333"/>
          <w:sz w:val="18"/>
        </w:rPr>
        <w:t xml:space="preserve">Keyes &amp; J. Haidt (Eds.), </w:t>
      </w:r>
      <w:r>
        <w:rPr>
          <w:i/>
          <w:color w:val="333333"/>
          <w:sz w:val="18"/>
        </w:rPr>
        <w:t xml:space="preserve">Flourishing: The Positive Person and the Good Life </w:t>
      </w:r>
      <w:r>
        <w:rPr>
          <w:color w:val="333333"/>
          <w:sz w:val="18"/>
        </w:rPr>
        <w:t>(pp. 205-224). American Psychological Association.</w:t>
      </w:r>
    </w:p>
    <w:p w14:paraId="3771889A" w14:textId="77777777" w:rsidR="0029179C" w:rsidRDefault="00000000">
      <w:pPr>
        <w:pStyle w:val="ListParagraph"/>
        <w:numPr>
          <w:ilvl w:val="0"/>
          <w:numId w:val="1"/>
        </w:numPr>
        <w:tabs>
          <w:tab w:val="left" w:pos="794"/>
        </w:tabs>
        <w:spacing w:before="86"/>
        <w:ind w:right="0" w:hanging="453"/>
        <w:jc w:val="both"/>
        <w:rPr>
          <w:sz w:val="18"/>
        </w:rPr>
      </w:pPr>
      <w:bookmarkStart w:id="186" w:name="_bookmark169"/>
      <w:bookmarkEnd w:id="186"/>
      <w:r>
        <w:rPr>
          <w:color w:val="333333"/>
          <w:sz w:val="18"/>
        </w:rPr>
        <w:t>Linley,</w:t>
      </w:r>
      <w:r>
        <w:rPr>
          <w:color w:val="333333"/>
          <w:spacing w:val="-12"/>
          <w:sz w:val="18"/>
        </w:rPr>
        <w:t xml:space="preserve"> </w:t>
      </w:r>
      <w:r>
        <w:rPr>
          <w:color w:val="333333"/>
          <w:sz w:val="18"/>
        </w:rPr>
        <w:t>P.</w:t>
      </w:r>
      <w:r>
        <w:rPr>
          <w:color w:val="333333"/>
          <w:spacing w:val="-11"/>
          <w:sz w:val="18"/>
        </w:rPr>
        <w:t xml:space="preserve"> </w:t>
      </w:r>
      <w:r>
        <w:rPr>
          <w:color w:val="333333"/>
          <w:sz w:val="18"/>
        </w:rPr>
        <w:t>A.</w:t>
      </w:r>
      <w:r>
        <w:rPr>
          <w:color w:val="333333"/>
          <w:spacing w:val="-11"/>
          <w:sz w:val="18"/>
        </w:rPr>
        <w:t xml:space="preserve"> </w:t>
      </w:r>
      <w:r>
        <w:rPr>
          <w:color w:val="333333"/>
          <w:sz w:val="18"/>
        </w:rPr>
        <w:t>(2008).</w:t>
      </w:r>
      <w:r>
        <w:rPr>
          <w:color w:val="333333"/>
          <w:spacing w:val="-11"/>
          <w:sz w:val="18"/>
        </w:rPr>
        <w:t xml:space="preserve"> </w:t>
      </w:r>
      <w:r>
        <w:rPr>
          <w:i/>
          <w:color w:val="333333"/>
          <w:sz w:val="18"/>
        </w:rPr>
        <w:t>Average</w:t>
      </w:r>
      <w:r>
        <w:rPr>
          <w:i/>
          <w:color w:val="333333"/>
          <w:spacing w:val="-12"/>
          <w:sz w:val="18"/>
        </w:rPr>
        <w:t xml:space="preserve"> </w:t>
      </w:r>
      <w:r>
        <w:rPr>
          <w:i/>
          <w:color w:val="333333"/>
          <w:sz w:val="18"/>
        </w:rPr>
        <w:t>to</w:t>
      </w:r>
      <w:r>
        <w:rPr>
          <w:i/>
          <w:color w:val="333333"/>
          <w:spacing w:val="-11"/>
          <w:sz w:val="18"/>
        </w:rPr>
        <w:t xml:space="preserve"> </w:t>
      </w:r>
      <w:r>
        <w:rPr>
          <w:i/>
          <w:color w:val="333333"/>
          <w:sz w:val="18"/>
        </w:rPr>
        <w:t>A+:</w:t>
      </w:r>
      <w:r>
        <w:rPr>
          <w:i/>
          <w:color w:val="333333"/>
          <w:spacing w:val="-11"/>
          <w:sz w:val="18"/>
        </w:rPr>
        <w:t xml:space="preserve"> </w:t>
      </w:r>
      <w:r>
        <w:rPr>
          <w:i/>
          <w:color w:val="333333"/>
          <w:sz w:val="18"/>
        </w:rPr>
        <w:t>Realising</w:t>
      </w:r>
      <w:r>
        <w:rPr>
          <w:i/>
          <w:color w:val="333333"/>
          <w:spacing w:val="-11"/>
          <w:sz w:val="18"/>
        </w:rPr>
        <w:t xml:space="preserve"> </w:t>
      </w:r>
      <w:r>
        <w:rPr>
          <w:i/>
          <w:color w:val="333333"/>
          <w:sz w:val="18"/>
        </w:rPr>
        <w:t>Strengths</w:t>
      </w:r>
      <w:r>
        <w:rPr>
          <w:i/>
          <w:color w:val="333333"/>
          <w:spacing w:val="-12"/>
          <w:sz w:val="18"/>
        </w:rPr>
        <w:t xml:space="preserve"> </w:t>
      </w:r>
      <w:r>
        <w:rPr>
          <w:i/>
          <w:color w:val="333333"/>
          <w:sz w:val="18"/>
        </w:rPr>
        <w:t>in</w:t>
      </w:r>
      <w:r>
        <w:rPr>
          <w:i/>
          <w:color w:val="333333"/>
          <w:spacing w:val="-11"/>
          <w:sz w:val="18"/>
        </w:rPr>
        <w:t xml:space="preserve"> </w:t>
      </w:r>
      <w:r>
        <w:rPr>
          <w:i/>
          <w:color w:val="333333"/>
          <w:sz w:val="18"/>
        </w:rPr>
        <w:t>Yourself</w:t>
      </w:r>
      <w:r>
        <w:rPr>
          <w:i/>
          <w:color w:val="333333"/>
          <w:spacing w:val="-11"/>
          <w:sz w:val="18"/>
        </w:rPr>
        <w:t xml:space="preserve"> </w:t>
      </w:r>
      <w:r>
        <w:rPr>
          <w:i/>
          <w:color w:val="333333"/>
          <w:sz w:val="18"/>
        </w:rPr>
        <w:t>and</w:t>
      </w:r>
      <w:r>
        <w:rPr>
          <w:i/>
          <w:color w:val="333333"/>
          <w:spacing w:val="-11"/>
          <w:sz w:val="18"/>
        </w:rPr>
        <w:t xml:space="preserve"> </w:t>
      </w:r>
      <w:r>
        <w:rPr>
          <w:i/>
          <w:color w:val="333333"/>
          <w:sz w:val="18"/>
        </w:rPr>
        <w:t>Others</w:t>
      </w:r>
      <w:r>
        <w:rPr>
          <w:color w:val="333333"/>
          <w:sz w:val="18"/>
        </w:rPr>
        <w:t>.</w:t>
      </w:r>
      <w:r>
        <w:rPr>
          <w:color w:val="333333"/>
          <w:spacing w:val="-12"/>
          <w:sz w:val="18"/>
        </w:rPr>
        <w:t xml:space="preserve"> </w:t>
      </w:r>
      <w:r>
        <w:rPr>
          <w:color w:val="333333"/>
          <w:sz w:val="18"/>
        </w:rPr>
        <w:t>CAPP</w:t>
      </w:r>
      <w:r>
        <w:rPr>
          <w:color w:val="333333"/>
          <w:spacing w:val="-8"/>
          <w:sz w:val="18"/>
        </w:rPr>
        <w:t xml:space="preserve"> </w:t>
      </w:r>
      <w:r>
        <w:rPr>
          <w:color w:val="333333"/>
          <w:spacing w:val="-2"/>
          <w:sz w:val="18"/>
        </w:rPr>
        <w:t>Press.</w:t>
      </w:r>
    </w:p>
    <w:p w14:paraId="19923E7C" w14:textId="77777777" w:rsidR="0029179C" w:rsidRDefault="00000000">
      <w:pPr>
        <w:pStyle w:val="ListParagraph"/>
        <w:numPr>
          <w:ilvl w:val="0"/>
          <w:numId w:val="1"/>
        </w:numPr>
        <w:tabs>
          <w:tab w:val="left" w:pos="794"/>
        </w:tabs>
        <w:spacing w:before="158"/>
        <w:ind w:right="0" w:hanging="453"/>
        <w:rPr>
          <w:sz w:val="18"/>
        </w:rPr>
      </w:pPr>
      <w:r>
        <w:rPr>
          <w:color w:val="333333"/>
          <w:sz w:val="18"/>
        </w:rPr>
        <w:t>R</w:t>
      </w:r>
      <w:bookmarkStart w:id="187" w:name="_bookmark170"/>
      <w:bookmarkEnd w:id="187"/>
      <w:r>
        <w:rPr>
          <w:color w:val="333333"/>
          <w:sz w:val="18"/>
        </w:rPr>
        <w:t>ath,</w:t>
      </w:r>
      <w:r>
        <w:rPr>
          <w:color w:val="333333"/>
          <w:spacing w:val="4"/>
          <w:sz w:val="18"/>
        </w:rPr>
        <w:t xml:space="preserve"> </w:t>
      </w:r>
      <w:r>
        <w:rPr>
          <w:color w:val="333333"/>
          <w:sz w:val="18"/>
        </w:rPr>
        <w:t>T.,</w:t>
      </w:r>
      <w:r>
        <w:rPr>
          <w:color w:val="333333"/>
          <w:spacing w:val="5"/>
          <w:sz w:val="18"/>
        </w:rPr>
        <w:t xml:space="preserve"> </w:t>
      </w:r>
      <w:r>
        <w:rPr>
          <w:color w:val="333333"/>
          <w:sz w:val="18"/>
        </w:rPr>
        <w:t>&amp;</w:t>
      </w:r>
      <w:r>
        <w:rPr>
          <w:color w:val="333333"/>
          <w:spacing w:val="5"/>
          <w:sz w:val="18"/>
        </w:rPr>
        <w:t xml:space="preserve"> </w:t>
      </w:r>
      <w:r>
        <w:rPr>
          <w:color w:val="333333"/>
          <w:sz w:val="18"/>
        </w:rPr>
        <w:t>Conchie,</w:t>
      </w:r>
      <w:r>
        <w:rPr>
          <w:color w:val="333333"/>
          <w:spacing w:val="5"/>
          <w:sz w:val="18"/>
        </w:rPr>
        <w:t xml:space="preserve"> </w:t>
      </w:r>
      <w:r>
        <w:rPr>
          <w:color w:val="333333"/>
          <w:sz w:val="18"/>
        </w:rPr>
        <w:t>B.</w:t>
      </w:r>
      <w:r>
        <w:rPr>
          <w:color w:val="333333"/>
          <w:spacing w:val="5"/>
          <w:sz w:val="18"/>
        </w:rPr>
        <w:t xml:space="preserve"> </w:t>
      </w:r>
      <w:r>
        <w:rPr>
          <w:color w:val="333333"/>
          <w:sz w:val="18"/>
        </w:rPr>
        <w:t>(2008).</w:t>
      </w:r>
      <w:r>
        <w:rPr>
          <w:color w:val="333333"/>
          <w:spacing w:val="4"/>
          <w:sz w:val="18"/>
        </w:rPr>
        <w:t xml:space="preserve"> </w:t>
      </w:r>
      <w:r>
        <w:rPr>
          <w:i/>
          <w:color w:val="333333"/>
          <w:sz w:val="18"/>
        </w:rPr>
        <w:t>Strengths</w:t>
      </w:r>
      <w:r>
        <w:rPr>
          <w:i/>
          <w:color w:val="333333"/>
          <w:spacing w:val="-6"/>
          <w:sz w:val="18"/>
        </w:rPr>
        <w:t xml:space="preserve"> </w:t>
      </w:r>
      <w:r>
        <w:rPr>
          <w:i/>
          <w:color w:val="333333"/>
          <w:sz w:val="18"/>
        </w:rPr>
        <w:t>Based</w:t>
      </w:r>
      <w:r>
        <w:rPr>
          <w:i/>
          <w:color w:val="333333"/>
          <w:spacing w:val="-6"/>
          <w:sz w:val="18"/>
        </w:rPr>
        <w:t xml:space="preserve"> </w:t>
      </w:r>
      <w:r>
        <w:rPr>
          <w:i/>
          <w:color w:val="333333"/>
          <w:sz w:val="18"/>
        </w:rPr>
        <w:t>Leadership.</w:t>
      </w:r>
      <w:r>
        <w:rPr>
          <w:i/>
          <w:color w:val="333333"/>
          <w:spacing w:val="5"/>
          <w:sz w:val="18"/>
        </w:rPr>
        <w:t xml:space="preserve"> </w:t>
      </w:r>
      <w:r>
        <w:rPr>
          <w:color w:val="333333"/>
          <w:sz w:val="18"/>
        </w:rPr>
        <w:t>Gallup</w:t>
      </w:r>
      <w:r>
        <w:rPr>
          <w:color w:val="333333"/>
          <w:spacing w:val="5"/>
          <w:sz w:val="18"/>
        </w:rPr>
        <w:t xml:space="preserve"> </w:t>
      </w:r>
      <w:r>
        <w:rPr>
          <w:color w:val="333333"/>
          <w:spacing w:val="-2"/>
          <w:sz w:val="18"/>
        </w:rPr>
        <w:t>Press.</w:t>
      </w:r>
    </w:p>
    <w:p w14:paraId="1A73D9EA" w14:textId="77777777" w:rsidR="0029179C" w:rsidRDefault="00000000">
      <w:pPr>
        <w:pStyle w:val="ListParagraph"/>
        <w:numPr>
          <w:ilvl w:val="0"/>
          <w:numId w:val="1"/>
        </w:numPr>
        <w:tabs>
          <w:tab w:val="left" w:pos="794"/>
        </w:tabs>
        <w:spacing w:before="159"/>
        <w:ind w:right="0" w:hanging="453"/>
        <w:rPr>
          <w:sz w:val="18"/>
        </w:rPr>
      </w:pPr>
      <w:bookmarkStart w:id="188" w:name="_bookmark171"/>
      <w:bookmarkEnd w:id="188"/>
      <w:r>
        <w:rPr>
          <w:color w:val="333333"/>
          <w:sz w:val="18"/>
        </w:rPr>
        <w:t>Goleman,</w:t>
      </w:r>
      <w:r>
        <w:rPr>
          <w:color w:val="333333"/>
          <w:spacing w:val="-1"/>
          <w:sz w:val="18"/>
        </w:rPr>
        <w:t xml:space="preserve"> </w:t>
      </w:r>
      <w:r>
        <w:rPr>
          <w:color w:val="333333"/>
          <w:sz w:val="18"/>
        </w:rPr>
        <w:t>D. (2013).</w:t>
      </w:r>
      <w:r>
        <w:rPr>
          <w:color w:val="333333"/>
          <w:spacing w:val="-2"/>
          <w:sz w:val="18"/>
        </w:rPr>
        <w:t xml:space="preserve"> </w:t>
      </w:r>
      <w:r>
        <w:rPr>
          <w:i/>
          <w:color w:val="333333"/>
          <w:sz w:val="18"/>
        </w:rPr>
        <w:t>Focus:</w:t>
      </w:r>
      <w:r>
        <w:rPr>
          <w:i/>
          <w:color w:val="333333"/>
          <w:spacing w:val="-10"/>
          <w:sz w:val="18"/>
        </w:rPr>
        <w:t xml:space="preserve"> </w:t>
      </w:r>
      <w:r>
        <w:rPr>
          <w:i/>
          <w:color w:val="333333"/>
          <w:sz w:val="18"/>
        </w:rPr>
        <w:t>The</w:t>
      </w:r>
      <w:r>
        <w:rPr>
          <w:i/>
          <w:color w:val="333333"/>
          <w:spacing w:val="-10"/>
          <w:sz w:val="18"/>
        </w:rPr>
        <w:t xml:space="preserve"> </w:t>
      </w:r>
      <w:r>
        <w:rPr>
          <w:i/>
          <w:color w:val="333333"/>
          <w:sz w:val="18"/>
        </w:rPr>
        <w:t>Hidden</w:t>
      </w:r>
      <w:r>
        <w:rPr>
          <w:i/>
          <w:color w:val="333333"/>
          <w:spacing w:val="-11"/>
          <w:sz w:val="18"/>
        </w:rPr>
        <w:t xml:space="preserve"> </w:t>
      </w:r>
      <w:r>
        <w:rPr>
          <w:i/>
          <w:color w:val="333333"/>
          <w:sz w:val="18"/>
        </w:rPr>
        <w:t>Driver</w:t>
      </w:r>
      <w:r>
        <w:rPr>
          <w:i/>
          <w:color w:val="333333"/>
          <w:spacing w:val="-10"/>
          <w:sz w:val="18"/>
        </w:rPr>
        <w:t xml:space="preserve"> </w:t>
      </w:r>
      <w:r>
        <w:rPr>
          <w:i/>
          <w:color w:val="333333"/>
          <w:sz w:val="18"/>
        </w:rPr>
        <w:t>of</w:t>
      </w:r>
      <w:r>
        <w:rPr>
          <w:i/>
          <w:color w:val="333333"/>
          <w:spacing w:val="-10"/>
          <w:sz w:val="18"/>
        </w:rPr>
        <w:t xml:space="preserve"> </w:t>
      </w:r>
      <w:r>
        <w:rPr>
          <w:i/>
          <w:color w:val="333333"/>
          <w:sz w:val="18"/>
        </w:rPr>
        <w:t>Excellence</w:t>
      </w:r>
      <w:r>
        <w:rPr>
          <w:color w:val="333333"/>
          <w:sz w:val="18"/>
        </w:rPr>
        <w:t>.</w:t>
      </w:r>
      <w:r>
        <w:rPr>
          <w:color w:val="333333"/>
          <w:spacing w:val="-1"/>
          <w:sz w:val="18"/>
        </w:rPr>
        <w:t xml:space="preserve"> </w:t>
      </w:r>
      <w:r>
        <w:rPr>
          <w:color w:val="333333"/>
          <w:spacing w:val="-2"/>
          <w:sz w:val="18"/>
        </w:rPr>
        <w:t>Harper.</w:t>
      </w:r>
    </w:p>
    <w:p w14:paraId="697BA8B1" w14:textId="77777777" w:rsidR="0029179C" w:rsidRDefault="0029179C">
      <w:pPr>
        <w:pStyle w:val="ListParagraph"/>
        <w:jc w:val="left"/>
        <w:rPr>
          <w:sz w:val="18"/>
        </w:rPr>
        <w:sectPr w:rsidR="0029179C">
          <w:pgSz w:w="11910" w:h="16840"/>
          <w:pgMar w:top="1420" w:right="1700" w:bottom="1380" w:left="1700" w:header="914" w:footer="1197" w:gutter="0"/>
          <w:cols w:space="720"/>
        </w:sectPr>
      </w:pPr>
    </w:p>
    <w:p w14:paraId="48038177" w14:textId="77777777" w:rsidR="0029179C" w:rsidRDefault="0029179C">
      <w:pPr>
        <w:pStyle w:val="BodyText"/>
        <w:rPr>
          <w:sz w:val="18"/>
        </w:rPr>
      </w:pPr>
    </w:p>
    <w:p w14:paraId="498A930A" w14:textId="77777777" w:rsidR="0029179C" w:rsidRDefault="0029179C">
      <w:pPr>
        <w:pStyle w:val="BodyText"/>
        <w:spacing w:before="115"/>
        <w:rPr>
          <w:sz w:val="18"/>
        </w:rPr>
      </w:pPr>
    </w:p>
    <w:p w14:paraId="6437B42F" w14:textId="77777777" w:rsidR="0029179C" w:rsidRDefault="00000000">
      <w:pPr>
        <w:pStyle w:val="ListParagraph"/>
        <w:numPr>
          <w:ilvl w:val="0"/>
          <w:numId w:val="1"/>
        </w:numPr>
        <w:tabs>
          <w:tab w:val="left" w:pos="793"/>
        </w:tabs>
        <w:spacing w:before="0"/>
        <w:ind w:left="793" w:right="0" w:hanging="453"/>
        <w:rPr>
          <w:sz w:val="18"/>
        </w:rPr>
      </w:pPr>
      <w:bookmarkStart w:id="189" w:name="_bookmark172"/>
      <w:bookmarkEnd w:id="189"/>
      <w:r>
        <w:rPr>
          <w:color w:val="333333"/>
          <w:sz w:val="18"/>
        </w:rPr>
        <w:t>Csikszentmihalyi,</w:t>
      </w:r>
      <w:r>
        <w:rPr>
          <w:color w:val="333333"/>
          <w:spacing w:val="-1"/>
          <w:sz w:val="18"/>
        </w:rPr>
        <w:t xml:space="preserve"> </w:t>
      </w:r>
      <w:r>
        <w:rPr>
          <w:color w:val="333333"/>
          <w:sz w:val="18"/>
        </w:rPr>
        <w:t>M.</w:t>
      </w:r>
      <w:r>
        <w:rPr>
          <w:color w:val="333333"/>
          <w:spacing w:val="-1"/>
          <w:sz w:val="18"/>
        </w:rPr>
        <w:t xml:space="preserve"> </w:t>
      </w:r>
      <w:r>
        <w:rPr>
          <w:color w:val="333333"/>
          <w:sz w:val="18"/>
        </w:rPr>
        <w:t>(1990).</w:t>
      </w:r>
      <w:r>
        <w:rPr>
          <w:color w:val="333333"/>
          <w:spacing w:val="-2"/>
          <w:sz w:val="18"/>
        </w:rPr>
        <w:t xml:space="preserve"> </w:t>
      </w:r>
      <w:r>
        <w:rPr>
          <w:i/>
          <w:color w:val="333333"/>
          <w:sz w:val="18"/>
        </w:rPr>
        <w:t>Flow:</w:t>
      </w:r>
      <w:r>
        <w:rPr>
          <w:i/>
          <w:color w:val="333333"/>
          <w:spacing w:val="-10"/>
          <w:sz w:val="18"/>
        </w:rPr>
        <w:t xml:space="preserve"> </w:t>
      </w:r>
      <w:r>
        <w:rPr>
          <w:i/>
          <w:color w:val="333333"/>
          <w:sz w:val="18"/>
        </w:rPr>
        <w:t>The</w:t>
      </w:r>
      <w:r>
        <w:rPr>
          <w:i/>
          <w:color w:val="333333"/>
          <w:spacing w:val="-11"/>
          <w:sz w:val="18"/>
        </w:rPr>
        <w:t xml:space="preserve"> </w:t>
      </w:r>
      <w:r>
        <w:rPr>
          <w:i/>
          <w:color w:val="333333"/>
          <w:sz w:val="18"/>
        </w:rPr>
        <w:t>Psychology</w:t>
      </w:r>
      <w:r>
        <w:rPr>
          <w:i/>
          <w:color w:val="333333"/>
          <w:spacing w:val="-10"/>
          <w:sz w:val="18"/>
        </w:rPr>
        <w:t xml:space="preserve"> </w:t>
      </w:r>
      <w:r>
        <w:rPr>
          <w:i/>
          <w:color w:val="333333"/>
          <w:sz w:val="18"/>
        </w:rPr>
        <w:t>of</w:t>
      </w:r>
      <w:r>
        <w:rPr>
          <w:i/>
          <w:color w:val="333333"/>
          <w:spacing w:val="-11"/>
          <w:sz w:val="18"/>
        </w:rPr>
        <w:t xml:space="preserve"> </w:t>
      </w:r>
      <w:r>
        <w:rPr>
          <w:i/>
          <w:color w:val="333333"/>
          <w:sz w:val="18"/>
        </w:rPr>
        <w:t>Optimal</w:t>
      </w:r>
      <w:r>
        <w:rPr>
          <w:i/>
          <w:color w:val="333333"/>
          <w:spacing w:val="-10"/>
          <w:sz w:val="18"/>
        </w:rPr>
        <w:t xml:space="preserve"> </w:t>
      </w:r>
      <w:r>
        <w:rPr>
          <w:i/>
          <w:color w:val="333333"/>
          <w:sz w:val="18"/>
        </w:rPr>
        <w:t>Experience</w:t>
      </w:r>
      <w:r>
        <w:rPr>
          <w:color w:val="333333"/>
          <w:sz w:val="18"/>
        </w:rPr>
        <w:t>.</w:t>
      </w:r>
      <w:r>
        <w:rPr>
          <w:color w:val="333333"/>
          <w:spacing w:val="-1"/>
          <w:sz w:val="18"/>
        </w:rPr>
        <w:t xml:space="preserve"> </w:t>
      </w:r>
      <w:r>
        <w:rPr>
          <w:color w:val="333333"/>
          <w:sz w:val="18"/>
        </w:rPr>
        <w:t>Harper</w:t>
      </w:r>
      <w:r>
        <w:rPr>
          <w:color w:val="333333"/>
          <w:spacing w:val="-1"/>
          <w:sz w:val="18"/>
        </w:rPr>
        <w:t xml:space="preserve"> </w:t>
      </w:r>
      <w:r>
        <w:rPr>
          <w:color w:val="333333"/>
          <w:sz w:val="18"/>
        </w:rPr>
        <w:t xml:space="preserve">&amp; </w:t>
      </w:r>
      <w:r>
        <w:rPr>
          <w:color w:val="333333"/>
          <w:spacing w:val="-5"/>
          <w:sz w:val="18"/>
        </w:rPr>
        <w:t>Row</w:t>
      </w:r>
    </w:p>
    <w:p w14:paraId="480848D7" w14:textId="77777777" w:rsidR="0029179C" w:rsidRDefault="00000000">
      <w:pPr>
        <w:pStyle w:val="ListParagraph"/>
        <w:numPr>
          <w:ilvl w:val="0"/>
          <w:numId w:val="1"/>
        </w:numPr>
        <w:tabs>
          <w:tab w:val="left" w:pos="794"/>
        </w:tabs>
        <w:spacing w:before="158" w:line="312" w:lineRule="auto"/>
        <w:ind w:right="337"/>
        <w:rPr>
          <w:sz w:val="18"/>
        </w:rPr>
      </w:pPr>
      <w:bookmarkStart w:id="190" w:name="_bookmark173"/>
      <w:bookmarkEnd w:id="190"/>
      <w:r>
        <w:rPr>
          <w:color w:val="333333"/>
          <w:spacing w:val="-2"/>
          <w:sz w:val="18"/>
        </w:rPr>
        <w:t xml:space="preserve">Csikszentmihalyi, M. (1997). </w:t>
      </w:r>
      <w:r>
        <w:rPr>
          <w:i/>
          <w:color w:val="333333"/>
          <w:spacing w:val="-2"/>
          <w:sz w:val="18"/>
        </w:rPr>
        <w:t>Finding</w:t>
      </w:r>
      <w:r>
        <w:rPr>
          <w:i/>
          <w:color w:val="333333"/>
          <w:spacing w:val="-9"/>
          <w:sz w:val="18"/>
        </w:rPr>
        <w:t xml:space="preserve"> </w:t>
      </w:r>
      <w:r>
        <w:rPr>
          <w:i/>
          <w:color w:val="333333"/>
          <w:spacing w:val="-2"/>
          <w:sz w:val="18"/>
        </w:rPr>
        <w:t>Flow:</w:t>
      </w:r>
      <w:r>
        <w:rPr>
          <w:i/>
          <w:color w:val="333333"/>
          <w:spacing w:val="-9"/>
          <w:sz w:val="18"/>
        </w:rPr>
        <w:t xml:space="preserve"> </w:t>
      </w:r>
      <w:r>
        <w:rPr>
          <w:i/>
          <w:color w:val="333333"/>
          <w:spacing w:val="-2"/>
          <w:sz w:val="18"/>
        </w:rPr>
        <w:t>The</w:t>
      </w:r>
      <w:r>
        <w:rPr>
          <w:i/>
          <w:color w:val="333333"/>
          <w:spacing w:val="-9"/>
          <w:sz w:val="18"/>
        </w:rPr>
        <w:t xml:space="preserve"> </w:t>
      </w:r>
      <w:r>
        <w:rPr>
          <w:i/>
          <w:color w:val="333333"/>
          <w:spacing w:val="-2"/>
          <w:sz w:val="18"/>
        </w:rPr>
        <w:t>Psychology</w:t>
      </w:r>
      <w:r>
        <w:rPr>
          <w:i/>
          <w:color w:val="333333"/>
          <w:spacing w:val="-9"/>
          <w:sz w:val="18"/>
        </w:rPr>
        <w:t xml:space="preserve"> </w:t>
      </w:r>
      <w:r>
        <w:rPr>
          <w:i/>
          <w:color w:val="333333"/>
          <w:spacing w:val="-2"/>
          <w:sz w:val="18"/>
        </w:rPr>
        <w:t>of</w:t>
      </w:r>
      <w:r>
        <w:rPr>
          <w:i/>
          <w:color w:val="333333"/>
          <w:spacing w:val="-9"/>
          <w:sz w:val="18"/>
        </w:rPr>
        <w:t xml:space="preserve"> </w:t>
      </w:r>
      <w:r>
        <w:rPr>
          <w:i/>
          <w:color w:val="333333"/>
          <w:spacing w:val="-2"/>
          <w:sz w:val="18"/>
        </w:rPr>
        <w:t>Engagement</w:t>
      </w:r>
      <w:r>
        <w:rPr>
          <w:i/>
          <w:color w:val="333333"/>
          <w:spacing w:val="-9"/>
          <w:sz w:val="18"/>
        </w:rPr>
        <w:t xml:space="preserve"> </w:t>
      </w:r>
      <w:r>
        <w:rPr>
          <w:i/>
          <w:color w:val="333333"/>
          <w:spacing w:val="-2"/>
          <w:sz w:val="18"/>
        </w:rPr>
        <w:t>with</w:t>
      </w:r>
      <w:r>
        <w:rPr>
          <w:i/>
          <w:color w:val="333333"/>
          <w:spacing w:val="-9"/>
          <w:sz w:val="18"/>
        </w:rPr>
        <w:t xml:space="preserve"> </w:t>
      </w:r>
      <w:r>
        <w:rPr>
          <w:i/>
          <w:color w:val="333333"/>
          <w:spacing w:val="-2"/>
          <w:sz w:val="18"/>
        </w:rPr>
        <w:t>Everyday</w:t>
      </w:r>
      <w:r>
        <w:rPr>
          <w:i/>
          <w:color w:val="333333"/>
          <w:spacing w:val="-9"/>
          <w:sz w:val="18"/>
        </w:rPr>
        <w:t xml:space="preserve"> </w:t>
      </w:r>
      <w:r>
        <w:rPr>
          <w:i/>
          <w:color w:val="333333"/>
          <w:spacing w:val="-2"/>
          <w:sz w:val="18"/>
        </w:rPr>
        <w:t>Life</w:t>
      </w:r>
      <w:r>
        <w:rPr>
          <w:color w:val="333333"/>
          <w:spacing w:val="-2"/>
          <w:sz w:val="18"/>
        </w:rPr>
        <w:t>. Basic Books.</w:t>
      </w:r>
    </w:p>
    <w:p w14:paraId="00DF2AD0" w14:textId="77777777" w:rsidR="0029179C" w:rsidRDefault="00000000">
      <w:pPr>
        <w:pStyle w:val="ListParagraph"/>
        <w:numPr>
          <w:ilvl w:val="0"/>
          <w:numId w:val="1"/>
        </w:numPr>
        <w:tabs>
          <w:tab w:val="left" w:pos="794"/>
        </w:tabs>
        <w:spacing w:before="86" w:line="312" w:lineRule="auto"/>
        <w:rPr>
          <w:sz w:val="18"/>
        </w:rPr>
      </w:pPr>
      <w:bookmarkStart w:id="191" w:name="_bookmark174"/>
      <w:bookmarkEnd w:id="191"/>
      <w:r>
        <w:rPr>
          <w:color w:val="333333"/>
          <w:sz w:val="18"/>
        </w:rPr>
        <w:t xml:space="preserve">Niemiec, R. M. (2018). </w:t>
      </w:r>
      <w:r>
        <w:rPr>
          <w:i/>
          <w:color w:val="333333"/>
          <w:sz w:val="18"/>
        </w:rPr>
        <w:t>Character</w:t>
      </w:r>
      <w:r>
        <w:rPr>
          <w:i/>
          <w:color w:val="333333"/>
          <w:spacing w:val="-8"/>
          <w:sz w:val="18"/>
        </w:rPr>
        <w:t xml:space="preserve"> </w:t>
      </w:r>
      <w:r>
        <w:rPr>
          <w:i/>
          <w:color w:val="333333"/>
          <w:sz w:val="18"/>
        </w:rPr>
        <w:t>Strengths</w:t>
      </w:r>
      <w:r>
        <w:rPr>
          <w:i/>
          <w:color w:val="333333"/>
          <w:spacing w:val="-8"/>
          <w:sz w:val="18"/>
        </w:rPr>
        <w:t xml:space="preserve"> </w:t>
      </w:r>
      <w:r>
        <w:rPr>
          <w:i/>
          <w:color w:val="333333"/>
          <w:sz w:val="18"/>
        </w:rPr>
        <w:t>Interventions:</w:t>
      </w:r>
      <w:r>
        <w:rPr>
          <w:i/>
          <w:color w:val="333333"/>
          <w:spacing w:val="-8"/>
          <w:sz w:val="18"/>
        </w:rPr>
        <w:t xml:space="preserve"> </w:t>
      </w:r>
      <w:r>
        <w:rPr>
          <w:i/>
          <w:color w:val="333333"/>
          <w:sz w:val="18"/>
        </w:rPr>
        <w:t>A</w:t>
      </w:r>
      <w:r>
        <w:rPr>
          <w:i/>
          <w:color w:val="333333"/>
          <w:spacing w:val="-8"/>
          <w:sz w:val="18"/>
        </w:rPr>
        <w:t xml:space="preserve"> </w:t>
      </w:r>
      <w:r>
        <w:rPr>
          <w:i/>
          <w:color w:val="333333"/>
          <w:sz w:val="18"/>
        </w:rPr>
        <w:t>Field</w:t>
      </w:r>
      <w:r>
        <w:rPr>
          <w:i/>
          <w:color w:val="333333"/>
          <w:spacing w:val="-8"/>
          <w:sz w:val="18"/>
        </w:rPr>
        <w:t xml:space="preserve"> </w:t>
      </w:r>
      <w:r>
        <w:rPr>
          <w:i/>
          <w:color w:val="333333"/>
          <w:sz w:val="18"/>
        </w:rPr>
        <w:t>Guide</w:t>
      </w:r>
      <w:r>
        <w:rPr>
          <w:i/>
          <w:color w:val="333333"/>
          <w:spacing w:val="-8"/>
          <w:sz w:val="18"/>
        </w:rPr>
        <w:t xml:space="preserve"> </w:t>
      </w:r>
      <w:r>
        <w:rPr>
          <w:i/>
          <w:color w:val="333333"/>
          <w:sz w:val="18"/>
        </w:rPr>
        <w:t>for</w:t>
      </w:r>
      <w:r>
        <w:rPr>
          <w:i/>
          <w:color w:val="333333"/>
          <w:spacing w:val="-8"/>
          <w:sz w:val="18"/>
        </w:rPr>
        <w:t xml:space="preserve"> </w:t>
      </w:r>
      <w:r>
        <w:rPr>
          <w:i/>
          <w:color w:val="333333"/>
          <w:sz w:val="18"/>
        </w:rPr>
        <w:t>Practitioners</w:t>
      </w:r>
      <w:r>
        <w:rPr>
          <w:color w:val="333333"/>
          <w:sz w:val="18"/>
        </w:rPr>
        <w:t xml:space="preserve">. Hogrefe </w:t>
      </w:r>
      <w:r>
        <w:rPr>
          <w:color w:val="333333"/>
          <w:spacing w:val="-2"/>
          <w:sz w:val="18"/>
        </w:rPr>
        <w:t>Publishing.</w:t>
      </w:r>
    </w:p>
    <w:p w14:paraId="0C7A24B7" w14:textId="77777777" w:rsidR="0029179C" w:rsidRDefault="00000000">
      <w:pPr>
        <w:pStyle w:val="ListParagraph"/>
        <w:numPr>
          <w:ilvl w:val="0"/>
          <w:numId w:val="1"/>
        </w:numPr>
        <w:tabs>
          <w:tab w:val="left" w:pos="793"/>
        </w:tabs>
        <w:spacing w:before="89"/>
        <w:ind w:left="793" w:right="0" w:hanging="453"/>
        <w:rPr>
          <w:sz w:val="18"/>
        </w:rPr>
      </w:pPr>
      <w:bookmarkStart w:id="192" w:name="_bookmark175"/>
      <w:bookmarkEnd w:id="192"/>
      <w:r>
        <w:rPr>
          <w:color w:val="333333"/>
          <w:sz w:val="18"/>
        </w:rPr>
        <w:t>Aristotle.</w:t>
      </w:r>
      <w:r>
        <w:rPr>
          <w:color w:val="333333"/>
          <w:spacing w:val="5"/>
          <w:sz w:val="18"/>
        </w:rPr>
        <w:t xml:space="preserve"> </w:t>
      </w:r>
      <w:r>
        <w:rPr>
          <w:color w:val="333333"/>
          <w:sz w:val="18"/>
        </w:rPr>
        <w:t>(2009).</w:t>
      </w:r>
      <w:r>
        <w:rPr>
          <w:color w:val="333333"/>
          <w:spacing w:val="6"/>
          <w:sz w:val="18"/>
        </w:rPr>
        <w:t xml:space="preserve"> </w:t>
      </w:r>
      <w:r>
        <w:rPr>
          <w:i/>
          <w:color w:val="333333"/>
          <w:sz w:val="18"/>
        </w:rPr>
        <w:t>The</w:t>
      </w:r>
      <w:r>
        <w:rPr>
          <w:i/>
          <w:color w:val="333333"/>
          <w:spacing w:val="-4"/>
          <w:sz w:val="18"/>
        </w:rPr>
        <w:t xml:space="preserve"> </w:t>
      </w:r>
      <w:r>
        <w:rPr>
          <w:i/>
          <w:color w:val="333333"/>
          <w:sz w:val="18"/>
        </w:rPr>
        <w:t>Nicomachean</w:t>
      </w:r>
      <w:r>
        <w:rPr>
          <w:i/>
          <w:color w:val="333333"/>
          <w:spacing w:val="-5"/>
          <w:sz w:val="18"/>
        </w:rPr>
        <w:t xml:space="preserve"> </w:t>
      </w:r>
      <w:r>
        <w:rPr>
          <w:i/>
          <w:color w:val="333333"/>
          <w:sz w:val="18"/>
        </w:rPr>
        <w:t>Ethics</w:t>
      </w:r>
      <w:r>
        <w:rPr>
          <w:i/>
          <w:color w:val="333333"/>
          <w:spacing w:val="6"/>
          <w:sz w:val="18"/>
        </w:rPr>
        <w:t xml:space="preserve"> </w:t>
      </w:r>
      <w:r>
        <w:rPr>
          <w:color w:val="333333"/>
          <w:sz w:val="18"/>
        </w:rPr>
        <w:t>(D.</w:t>
      </w:r>
      <w:r>
        <w:rPr>
          <w:color w:val="333333"/>
          <w:spacing w:val="7"/>
          <w:sz w:val="18"/>
        </w:rPr>
        <w:t xml:space="preserve"> </w:t>
      </w:r>
      <w:r>
        <w:rPr>
          <w:color w:val="333333"/>
          <w:sz w:val="18"/>
        </w:rPr>
        <w:t>Ross,</w:t>
      </w:r>
      <w:r>
        <w:rPr>
          <w:color w:val="333333"/>
          <w:spacing w:val="6"/>
          <w:sz w:val="18"/>
        </w:rPr>
        <w:t xml:space="preserve"> </w:t>
      </w:r>
      <w:r>
        <w:rPr>
          <w:color w:val="333333"/>
          <w:sz w:val="18"/>
        </w:rPr>
        <w:t>Trans.).</w:t>
      </w:r>
      <w:r>
        <w:rPr>
          <w:color w:val="333333"/>
          <w:spacing w:val="7"/>
          <w:sz w:val="18"/>
        </w:rPr>
        <w:t xml:space="preserve"> </w:t>
      </w:r>
      <w:r>
        <w:rPr>
          <w:color w:val="333333"/>
          <w:sz w:val="18"/>
        </w:rPr>
        <w:t>Oxford</w:t>
      </w:r>
      <w:r>
        <w:rPr>
          <w:color w:val="333333"/>
          <w:spacing w:val="7"/>
          <w:sz w:val="18"/>
        </w:rPr>
        <w:t xml:space="preserve"> </w:t>
      </w:r>
      <w:r>
        <w:rPr>
          <w:color w:val="333333"/>
          <w:sz w:val="18"/>
        </w:rPr>
        <w:t>University</w:t>
      </w:r>
      <w:r>
        <w:rPr>
          <w:color w:val="333333"/>
          <w:spacing w:val="7"/>
          <w:sz w:val="18"/>
        </w:rPr>
        <w:t xml:space="preserve"> </w:t>
      </w:r>
      <w:r>
        <w:rPr>
          <w:color w:val="333333"/>
          <w:spacing w:val="-2"/>
          <w:sz w:val="18"/>
        </w:rPr>
        <w:t>Press.</w:t>
      </w:r>
    </w:p>
    <w:p w14:paraId="44DF27F8" w14:textId="77777777" w:rsidR="0029179C" w:rsidRDefault="00000000">
      <w:pPr>
        <w:pStyle w:val="ListParagraph"/>
        <w:numPr>
          <w:ilvl w:val="0"/>
          <w:numId w:val="1"/>
        </w:numPr>
        <w:tabs>
          <w:tab w:val="left" w:pos="794"/>
        </w:tabs>
        <w:spacing w:before="162" w:line="316" w:lineRule="auto"/>
        <w:jc w:val="both"/>
        <w:rPr>
          <w:sz w:val="18"/>
        </w:rPr>
      </w:pPr>
      <w:bookmarkStart w:id="193" w:name="_bookmark176"/>
      <w:bookmarkEnd w:id="193"/>
      <w:r>
        <w:rPr>
          <w:color w:val="333333"/>
          <w:w w:val="105"/>
          <w:sz w:val="18"/>
        </w:rPr>
        <w:t xml:space="preserve">Deloitte. (2020). </w:t>
      </w:r>
      <w:r>
        <w:rPr>
          <w:i/>
          <w:color w:val="333333"/>
          <w:w w:val="105"/>
          <w:sz w:val="18"/>
        </w:rPr>
        <w:t>2020</w:t>
      </w:r>
      <w:r>
        <w:rPr>
          <w:i/>
          <w:color w:val="333333"/>
          <w:spacing w:val="-9"/>
          <w:w w:val="105"/>
          <w:sz w:val="18"/>
        </w:rPr>
        <w:t xml:space="preserve"> </w:t>
      </w:r>
      <w:r>
        <w:rPr>
          <w:i/>
          <w:color w:val="333333"/>
          <w:w w:val="105"/>
          <w:sz w:val="18"/>
        </w:rPr>
        <w:t>Deloitte</w:t>
      </w:r>
      <w:r>
        <w:rPr>
          <w:i/>
          <w:color w:val="333333"/>
          <w:spacing w:val="-9"/>
          <w:w w:val="105"/>
          <w:sz w:val="18"/>
        </w:rPr>
        <w:t xml:space="preserve"> </w:t>
      </w:r>
      <w:r>
        <w:rPr>
          <w:i/>
          <w:color w:val="333333"/>
          <w:w w:val="105"/>
          <w:sz w:val="18"/>
        </w:rPr>
        <w:t>Global</w:t>
      </w:r>
      <w:r>
        <w:rPr>
          <w:i/>
          <w:color w:val="333333"/>
          <w:spacing w:val="-9"/>
          <w:w w:val="105"/>
          <w:sz w:val="18"/>
        </w:rPr>
        <w:t xml:space="preserve"> </w:t>
      </w:r>
      <w:r>
        <w:rPr>
          <w:i/>
          <w:color w:val="333333"/>
          <w:w w:val="105"/>
          <w:sz w:val="18"/>
        </w:rPr>
        <w:t>Human</w:t>
      </w:r>
      <w:r>
        <w:rPr>
          <w:i/>
          <w:color w:val="333333"/>
          <w:spacing w:val="-9"/>
          <w:w w:val="105"/>
          <w:sz w:val="18"/>
        </w:rPr>
        <w:t xml:space="preserve"> </w:t>
      </w:r>
      <w:r>
        <w:rPr>
          <w:i/>
          <w:color w:val="333333"/>
          <w:w w:val="105"/>
          <w:sz w:val="18"/>
        </w:rPr>
        <w:t>Capital</w:t>
      </w:r>
      <w:r>
        <w:rPr>
          <w:i/>
          <w:color w:val="333333"/>
          <w:spacing w:val="-9"/>
          <w:w w:val="105"/>
          <w:sz w:val="18"/>
        </w:rPr>
        <w:t xml:space="preserve"> </w:t>
      </w:r>
      <w:r>
        <w:rPr>
          <w:i/>
          <w:color w:val="333333"/>
          <w:w w:val="105"/>
          <w:sz w:val="18"/>
        </w:rPr>
        <w:t>Trends</w:t>
      </w:r>
      <w:r>
        <w:rPr>
          <w:color w:val="333333"/>
          <w:w w:val="105"/>
          <w:sz w:val="18"/>
        </w:rPr>
        <w:t xml:space="preserve">. Retrieved from </w:t>
      </w:r>
      <w:hyperlink r:id="rId318">
        <w:r w:rsidR="0029179C">
          <w:rPr>
            <w:color w:val="333333"/>
            <w:w w:val="105"/>
            <w:sz w:val="18"/>
          </w:rPr>
          <w:t>https://www2.</w:t>
        </w:r>
      </w:hyperlink>
      <w:r>
        <w:rPr>
          <w:color w:val="333333"/>
          <w:w w:val="105"/>
          <w:sz w:val="18"/>
        </w:rPr>
        <w:t xml:space="preserve"> </w:t>
      </w:r>
      <w:hyperlink r:id="rId319">
        <w:r w:rsidR="0029179C">
          <w:rPr>
            <w:color w:val="333333"/>
            <w:spacing w:val="-2"/>
            <w:w w:val="105"/>
            <w:sz w:val="18"/>
          </w:rPr>
          <w:t>deloitte.com/content/dam/Deloitte/us/Documents/financial-services/us-2020-deloitte-</w:t>
        </w:r>
      </w:hyperlink>
      <w:r>
        <w:rPr>
          <w:color w:val="333333"/>
          <w:spacing w:val="-2"/>
          <w:w w:val="105"/>
          <w:sz w:val="18"/>
        </w:rPr>
        <w:t xml:space="preserve"> </w:t>
      </w:r>
      <w:hyperlink r:id="rId320">
        <w:r w:rsidR="0029179C">
          <w:rPr>
            <w:color w:val="333333"/>
            <w:spacing w:val="-2"/>
            <w:w w:val="105"/>
            <w:sz w:val="18"/>
          </w:rPr>
          <w:t>global-human-capital-trends.pdf</w:t>
        </w:r>
      </w:hyperlink>
    </w:p>
    <w:p w14:paraId="400D2FDF" w14:textId="77777777" w:rsidR="0029179C" w:rsidRDefault="00000000">
      <w:pPr>
        <w:pStyle w:val="ListParagraph"/>
        <w:numPr>
          <w:ilvl w:val="0"/>
          <w:numId w:val="1"/>
        </w:numPr>
        <w:tabs>
          <w:tab w:val="left" w:pos="794"/>
        </w:tabs>
        <w:spacing w:line="316" w:lineRule="auto"/>
        <w:jc w:val="both"/>
        <w:rPr>
          <w:sz w:val="18"/>
        </w:rPr>
      </w:pPr>
      <w:bookmarkStart w:id="194" w:name="_bookmark177"/>
      <w:bookmarkEnd w:id="194"/>
      <w:r>
        <w:rPr>
          <w:color w:val="333333"/>
          <w:sz w:val="18"/>
        </w:rPr>
        <w:t>Lingio,</w:t>
      </w:r>
      <w:r>
        <w:rPr>
          <w:color w:val="333333"/>
          <w:spacing w:val="-9"/>
          <w:sz w:val="18"/>
        </w:rPr>
        <w:t xml:space="preserve"> </w:t>
      </w:r>
      <w:r>
        <w:rPr>
          <w:color w:val="333333"/>
          <w:sz w:val="18"/>
        </w:rPr>
        <w:t>P.</w:t>
      </w:r>
      <w:r>
        <w:rPr>
          <w:color w:val="333333"/>
          <w:spacing w:val="-8"/>
          <w:sz w:val="18"/>
        </w:rPr>
        <w:t xml:space="preserve"> </w:t>
      </w:r>
      <w:r>
        <w:rPr>
          <w:color w:val="333333"/>
          <w:sz w:val="18"/>
        </w:rPr>
        <w:t>M.</w:t>
      </w:r>
      <w:r>
        <w:rPr>
          <w:color w:val="333333"/>
          <w:spacing w:val="-8"/>
          <w:sz w:val="18"/>
        </w:rPr>
        <w:t xml:space="preserve"> </w:t>
      </w:r>
      <w:r>
        <w:rPr>
          <w:color w:val="333333"/>
          <w:sz w:val="18"/>
        </w:rPr>
        <w:t>(2021).</w:t>
      </w:r>
      <w:r>
        <w:rPr>
          <w:color w:val="333333"/>
          <w:spacing w:val="-8"/>
          <w:sz w:val="18"/>
        </w:rPr>
        <w:t xml:space="preserve"> </w:t>
      </w:r>
      <w:r>
        <w:rPr>
          <w:color w:val="333333"/>
          <w:sz w:val="18"/>
        </w:rPr>
        <w:t>Strength-based</w:t>
      </w:r>
      <w:r>
        <w:rPr>
          <w:color w:val="333333"/>
          <w:spacing w:val="-8"/>
          <w:sz w:val="18"/>
        </w:rPr>
        <w:t xml:space="preserve"> </w:t>
      </w:r>
      <w:r>
        <w:rPr>
          <w:color w:val="333333"/>
          <w:sz w:val="18"/>
        </w:rPr>
        <w:t>leadership</w:t>
      </w:r>
      <w:r>
        <w:rPr>
          <w:color w:val="333333"/>
          <w:spacing w:val="-9"/>
          <w:sz w:val="18"/>
        </w:rPr>
        <w:t xml:space="preserve"> </w:t>
      </w:r>
      <w:r>
        <w:rPr>
          <w:color w:val="333333"/>
          <w:sz w:val="18"/>
        </w:rPr>
        <w:t>development</w:t>
      </w:r>
      <w:r>
        <w:rPr>
          <w:color w:val="333333"/>
          <w:spacing w:val="-9"/>
          <w:sz w:val="18"/>
        </w:rPr>
        <w:t xml:space="preserve"> </w:t>
      </w:r>
      <w:r>
        <w:rPr>
          <w:color w:val="333333"/>
          <w:sz w:val="18"/>
        </w:rPr>
        <w:t>and</w:t>
      </w:r>
      <w:r>
        <w:rPr>
          <w:color w:val="333333"/>
          <w:spacing w:val="-8"/>
          <w:sz w:val="18"/>
        </w:rPr>
        <w:t xml:space="preserve"> </w:t>
      </w:r>
      <w:r>
        <w:rPr>
          <w:color w:val="333333"/>
          <w:sz w:val="18"/>
        </w:rPr>
        <w:t>positive</w:t>
      </w:r>
      <w:r>
        <w:rPr>
          <w:color w:val="333333"/>
          <w:spacing w:val="-9"/>
          <w:sz w:val="18"/>
        </w:rPr>
        <w:t xml:space="preserve"> </w:t>
      </w:r>
      <w:r>
        <w:rPr>
          <w:color w:val="333333"/>
          <w:sz w:val="18"/>
        </w:rPr>
        <w:t>psychology:</w:t>
      </w:r>
      <w:r>
        <w:rPr>
          <w:color w:val="333333"/>
          <w:spacing w:val="-9"/>
          <w:sz w:val="18"/>
        </w:rPr>
        <w:t xml:space="preserve"> </w:t>
      </w:r>
      <w:r>
        <w:rPr>
          <w:color w:val="333333"/>
          <w:sz w:val="18"/>
        </w:rPr>
        <w:t>A</w:t>
      </w:r>
      <w:r>
        <w:rPr>
          <w:color w:val="333333"/>
          <w:spacing w:val="-9"/>
          <w:sz w:val="18"/>
        </w:rPr>
        <w:t xml:space="preserve"> </w:t>
      </w:r>
      <w:r>
        <w:rPr>
          <w:color w:val="333333"/>
          <w:sz w:val="18"/>
        </w:rPr>
        <w:t xml:space="preserve">new frontier for effective management. </w:t>
      </w:r>
      <w:r>
        <w:rPr>
          <w:i/>
          <w:color w:val="333333"/>
          <w:sz w:val="18"/>
        </w:rPr>
        <w:t>Journal of Leadership Studies, 14</w:t>
      </w:r>
      <w:r>
        <w:rPr>
          <w:color w:val="333333"/>
          <w:sz w:val="18"/>
        </w:rPr>
        <w:t>(3), 20-35.</w:t>
      </w:r>
    </w:p>
    <w:p w14:paraId="54F246D7" w14:textId="77777777" w:rsidR="0029179C" w:rsidRDefault="00000000">
      <w:pPr>
        <w:pStyle w:val="ListParagraph"/>
        <w:numPr>
          <w:ilvl w:val="0"/>
          <w:numId w:val="1"/>
        </w:numPr>
        <w:tabs>
          <w:tab w:val="left" w:pos="794"/>
        </w:tabs>
        <w:spacing w:line="316" w:lineRule="auto"/>
        <w:ind w:right="339"/>
        <w:jc w:val="both"/>
        <w:rPr>
          <w:sz w:val="18"/>
        </w:rPr>
      </w:pPr>
      <w:r>
        <w:rPr>
          <w:color w:val="333333"/>
          <w:sz w:val="18"/>
        </w:rPr>
        <w:t>P</w:t>
      </w:r>
      <w:bookmarkStart w:id="195" w:name="_bookmark178"/>
      <w:bookmarkEnd w:id="195"/>
      <w:r>
        <w:rPr>
          <w:color w:val="333333"/>
          <w:sz w:val="18"/>
        </w:rPr>
        <w:t xml:space="preserve">orath, C. &amp; Pearson, C. (2013). The price of incivility. </w:t>
      </w:r>
      <w:r>
        <w:rPr>
          <w:i/>
          <w:color w:val="333333"/>
          <w:sz w:val="18"/>
        </w:rPr>
        <w:t>Harvard Business Review</w:t>
      </w:r>
      <w:r>
        <w:rPr>
          <w:color w:val="333333"/>
          <w:sz w:val="18"/>
        </w:rPr>
        <w:t xml:space="preserve">. Retrieved from </w:t>
      </w:r>
      <w:hyperlink r:id="rId321">
        <w:r w:rsidR="0029179C">
          <w:rPr>
            <w:color w:val="333333"/>
            <w:sz w:val="18"/>
          </w:rPr>
          <w:t>https://hbr.org/2013/01/the-price-of-incivility</w:t>
        </w:r>
      </w:hyperlink>
    </w:p>
    <w:p w14:paraId="6D949539" w14:textId="77777777" w:rsidR="0029179C" w:rsidRDefault="00000000">
      <w:pPr>
        <w:pStyle w:val="ListParagraph"/>
        <w:numPr>
          <w:ilvl w:val="0"/>
          <w:numId w:val="1"/>
        </w:numPr>
        <w:tabs>
          <w:tab w:val="left" w:pos="793"/>
        </w:tabs>
        <w:ind w:left="793" w:right="0" w:hanging="453"/>
        <w:jc w:val="both"/>
        <w:rPr>
          <w:sz w:val="18"/>
        </w:rPr>
      </w:pPr>
      <w:bookmarkStart w:id="196" w:name="_bookmark179"/>
      <w:bookmarkEnd w:id="196"/>
      <w:r>
        <w:rPr>
          <w:color w:val="333333"/>
          <w:sz w:val="18"/>
        </w:rPr>
        <w:t>Dweck,</w:t>
      </w:r>
      <w:r>
        <w:rPr>
          <w:color w:val="333333"/>
          <w:spacing w:val="-4"/>
          <w:sz w:val="18"/>
        </w:rPr>
        <w:t xml:space="preserve"> </w:t>
      </w:r>
      <w:r>
        <w:rPr>
          <w:color w:val="333333"/>
          <w:sz w:val="18"/>
        </w:rPr>
        <w:t>C.</w:t>
      </w:r>
      <w:r>
        <w:rPr>
          <w:color w:val="333333"/>
          <w:spacing w:val="-3"/>
          <w:sz w:val="18"/>
        </w:rPr>
        <w:t xml:space="preserve"> </w:t>
      </w:r>
      <w:r>
        <w:rPr>
          <w:color w:val="333333"/>
          <w:sz w:val="18"/>
        </w:rPr>
        <w:t>S.</w:t>
      </w:r>
      <w:r>
        <w:rPr>
          <w:color w:val="333333"/>
          <w:spacing w:val="-2"/>
          <w:sz w:val="18"/>
        </w:rPr>
        <w:t xml:space="preserve"> </w:t>
      </w:r>
      <w:r>
        <w:rPr>
          <w:color w:val="333333"/>
          <w:sz w:val="18"/>
        </w:rPr>
        <w:t>(2008).</w:t>
      </w:r>
      <w:r>
        <w:rPr>
          <w:color w:val="333333"/>
          <w:spacing w:val="-3"/>
          <w:sz w:val="18"/>
        </w:rPr>
        <w:t xml:space="preserve"> </w:t>
      </w:r>
      <w:r>
        <w:rPr>
          <w:i/>
          <w:color w:val="333333"/>
          <w:sz w:val="18"/>
        </w:rPr>
        <w:t>Mindset:</w:t>
      </w:r>
      <w:r>
        <w:rPr>
          <w:i/>
          <w:color w:val="333333"/>
          <w:spacing w:val="-11"/>
          <w:sz w:val="18"/>
        </w:rPr>
        <w:t xml:space="preserve"> </w:t>
      </w:r>
      <w:r>
        <w:rPr>
          <w:i/>
          <w:color w:val="333333"/>
          <w:sz w:val="18"/>
        </w:rPr>
        <w:t>The</w:t>
      </w:r>
      <w:r>
        <w:rPr>
          <w:i/>
          <w:color w:val="333333"/>
          <w:spacing w:val="-11"/>
          <w:sz w:val="18"/>
        </w:rPr>
        <w:t xml:space="preserve"> </w:t>
      </w:r>
      <w:r>
        <w:rPr>
          <w:i/>
          <w:color w:val="333333"/>
          <w:sz w:val="18"/>
        </w:rPr>
        <w:t>New</w:t>
      </w:r>
      <w:r>
        <w:rPr>
          <w:i/>
          <w:color w:val="333333"/>
          <w:spacing w:val="-11"/>
          <w:sz w:val="18"/>
        </w:rPr>
        <w:t xml:space="preserve"> </w:t>
      </w:r>
      <w:r>
        <w:rPr>
          <w:i/>
          <w:color w:val="333333"/>
          <w:sz w:val="18"/>
        </w:rPr>
        <w:t>Psychology</w:t>
      </w:r>
      <w:r>
        <w:rPr>
          <w:i/>
          <w:color w:val="333333"/>
          <w:spacing w:val="-12"/>
          <w:sz w:val="18"/>
        </w:rPr>
        <w:t xml:space="preserve"> </w:t>
      </w:r>
      <w:r>
        <w:rPr>
          <w:i/>
          <w:color w:val="333333"/>
          <w:sz w:val="18"/>
        </w:rPr>
        <w:t>of</w:t>
      </w:r>
      <w:r>
        <w:rPr>
          <w:i/>
          <w:color w:val="333333"/>
          <w:spacing w:val="-11"/>
          <w:sz w:val="18"/>
        </w:rPr>
        <w:t xml:space="preserve"> </w:t>
      </w:r>
      <w:r>
        <w:rPr>
          <w:i/>
          <w:color w:val="333333"/>
          <w:sz w:val="18"/>
        </w:rPr>
        <w:t>Success</w:t>
      </w:r>
      <w:r>
        <w:rPr>
          <w:color w:val="333333"/>
          <w:sz w:val="18"/>
        </w:rPr>
        <w:t>.</w:t>
      </w:r>
      <w:r>
        <w:rPr>
          <w:color w:val="333333"/>
          <w:spacing w:val="-2"/>
          <w:sz w:val="18"/>
        </w:rPr>
        <w:t xml:space="preserve"> </w:t>
      </w:r>
      <w:r>
        <w:rPr>
          <w:color w:val="333333"/>
          <w:sz w:val="18"/>
        </w:rPr>
        <w:t>Ballantine</w:t>
      </w:r>
      <w:r>
        <w:rPr>
          <w:color w:val="333333"/>
          <w:spacing w:val="-2"/>
          <w:sz w:val="18"/>
        </w:rPr>
        <w:t xml:space="preserve"> Books.</w:t>
      </w:r>
    </w:p>
    <w:p w14:paraId="782D93DB" w14:textId="77777777" w:rsidR="0029179C" w:rsidRDefault="00000000">
      <w:pPr>
        <w:pStyle w:val="ListParagraph"/>
        <w:numPr>
          <w:ilvl w:val="0"/>
          <w:numId w:val="1"/>
        </w:numPr>
        <w:tabs>
          <w:tab w:val="left" w:pos="794"/>
        </w:tabs>
        <w:spacing w:before="162" w:line="316" w:lineRule="auto"/>
        <w:ind w:right="337"/>
        <w:rPr>
          <w:sz w:val="18"/>
        </w:rPr>
      </w:pPr>
      <w:r>
        <w:rPr>
          <w:color w:val="333333"/>
          <w:sz w:val="18"/>
        </w:rPr>
        <w:t>L</w:t>
      </w:r>
      <w:bookmarkStart w:id="197" w:name="_bookmark180"/>
      <w:bookmarkEnd w:id="197"/>
      <w:r>
        <w:rPr>
          <w:color w:val="333333"/>
          <w:sz w:val="18"/>
        </w:rPr>
        <w:t xml:space="preserve">osada, M., &amp; Heaphy, E. (2004). The role of positivity and connectivity in the performance of business teams: A nonlinear dynamics model. </w:t>
      </w:r>
      <w:r>
        <w:rPr>
          <w:i/>
          <w:color w:val="333333"/>
          <w:sz w:val="18"/>
        </w:rPr>
        <w:t>American</w:t>
      </w:r>
      <w:r>
        <w:rPr>
          <w:i/>
          <w:color w:val="333333"/>
          <w:spacing w:val="-6"/>
          <w:sz w:val="18"/>
        </w:rPr>
        <w:t xml:space="preserve"> </w:t>
      </w:r>
      <w:r>
        <w:rPr>
          <w:i/>
          <w:color w:val="333333"/>
          <w:sz w:val="18"/>
        </w:rPr>
        <w:t>Behavioral</w:t>
      </w:r>
      <w:r>
        <w:rPr>
          <w:i/>
          <w:color w:val="333333"/>
          <w:spacing w:val="-6"/>
          <w:sz w:val="18"/>
        </w:rPr>
        <w:t xml:space="preserve"> </w:t>
      </w:r>
      <w:r>
        <w:rPr>
          <w:i/>
          <w:color w:val="333333"/>
          <w:sz w:val="18"/>
        </w:rPr>
        <w:t>Scientist,</w:t>
      </w:r>
      <w:r>
        <w:rPr>
          <w:i/>
          <w:color w:val="333333"/>
          <w:spacing w:val="-6"/>
          <w:sz w:val="18"/>
        </w:rPr>
        <w:t xml:space="preserve"> </w:t>
      </w:r>
      <w:r>
        <w:rPr>
          <w:i/>
          <w:color w:val="333333"/>
          <w:sz w:val="18"/>
        </w:rPr>
        <w:t>47</w:t>
      </w:r>
      <w:r>
        <w:rPr>
          <w:color w:val="333333"/>
          <w:sz w:val="18"/>
        </w:rPr>
        <w:t>(6), 740-765.</w:t>
      </w:r>
    </w:p>
    <w:p w14:paraId="078E24FC" w14:textId="77777777" w:rsidR="0029179C" w:rsidRDefault="00000000">
      <w:pPr>
        <w:pStyle w:val="ListParagraph"/>
        <w:numPr>
          <w:ilvl w:val="0"/>
          <w:numId w:val="1"/>
        </w:numPr>
        <w:tabs>
          <w:tab w:val="left" w:pos="794"/>
        </w:tabs>
        <w:spacing w:line="316" w:lineRule="auto"/>
        <w:rPr>
          <w:sz w:val="18"/>
        </w:rPr>
      </w:pPr>
      <w:r>
        <w:rPr>
          <w:color w:val="333333"/>
          <w:sz w:val="18"/>
        </w:rPr>
        <w:t>W</w:t>
      </w:r>
      <w:bookmarkStart w:id="198" w:name="_bookmark181"/>
      <w:bookmarkEnd w:id="198"/>
      <w:r>
        <w:rPr>
          <w:color w:val="333333"/>
          <w:sz w:val="18"/>
        </w:rPr>
        <w:t>aldinger, R. (2015). What makes a good life? Lessons from the longest study on happiness [Video]. TED Conferences.</w:t>
      </w:r>
    </w:p>
    <w:p w14:paraId="732D84BA" w14:textId="77777777" w:rsidR="0029179C" w:rsidRDefault="00000000">
      <w:pPr>
        <w:pStyle w:val="ListParagraph"/>
        <w:numPr>
          <w:ilvl w:val="0"/>
          <w:numId w:val="1"/>
        </w:numPr>
        <w:tabs>
          <w:tab w:val="left" w:pos="793"/>
        </w:tabs>
        <w:ind w:left="793" w:right="0" w:hanging="453"/>
        <w:rPr>
          <w:sz w:val="18"/>
        </w:rPr>
      </w:pPr>
      <w:bookmarkStart w:id="199" w:name="_bookmark182"/>
      <w:bookmarkEnd w:id="199"/>
      <w:r>
        <w:rPr>
          <w:color w:val="333333"/>
          <w:sz w:val="18"/>
        </w:rPr>
        <w:t>Diener,</w:t>
      </w:r>
      <w:r>
        <w:rPr>
          <w:color w:val="333333"/>
          <w:spacing w:val="-3"/>
          <w:sz w:val="18"/>
        </w:rPr>
        <w:t xml:space="preserve"> </w:t>
      </w:r>
      <w:r>
        <w:rPr>
          <w:color w:val="333333"/>
          <w:sz w:val="18"/>
        </w:rPr>
        <w:t>E.,</w:t>
      </w:r>
      <w:r>
        <w:rPr>
          <w:color w:val="333333"/>
          <w:spacing w:val="-2"/>
          <w:sz w:val="18"/>
        </w:rPr>
        <w:t xml:space="preserve"> </w:t>
      </w:r>
      <w:r>
        <w:rPr>
          <w:color w:val="333333"/>
          <w:sz w:val="18"/>
        </w:rPr>
        <w:t>&amp;</w:t>
      </w:r>
      <w:r>
        <w:rPr>
          <w:color w:val="333333"/>
          <w:spacing w:val="-2"/>
          <w:sz w:val="18"/>
        </w:rPr>
        <w:t xml:space="preserve"> </w:t>
      </w:r>
      <w:r>
        <w:rPr>
          <w:color w:val="333333"/>
          <w:sz w:val="18"/>
        </w:rPr>
        <w:t>Seligman,</w:t>
      </w:r>
      <w:r>
        <w:rPr>
          <w:color w:val="333333"/>
          <w:spacing w:val="-2"/>
          <w:sz w:val="18"/>
        </w:rPr>
        <w:t xml:space="preserve"> </w:t>
      </w:r>
      <w:r>
        <w:rPr>
          <w:color w:val="333333"/>
          <w:sz w:val="18"/>
        </w:rPr>
        <w:t>M.</w:t>
      </w:r>
      <w:r>
        <w:rPr>
          <w:color w:val="333333"/>
          <w:spacing w:val="-2"/>
          <w:sz w:val="18"/>
        </w:rPr>
        <w:t xml:space="preserve"> </w:t>
      </w:r>
      <w:r>
        <w:rPr>
          <w:color w:val="333333"/>
          <w:sz w:val="18"/>
        </w:rPr>
        <w:t>E.</w:t>
      </w:r>
      <w:r>
        <w:rPr>
          <w:color w:val="333333"/>
          <w:spacing w:val="-2"/>
          <w:sz w:val="18"/>
        </w:rPr>
        <w:t xml:space="preserve"> </w:t>
      </w:r>
      <w:r>
        <w:rPr>
          <w:color w:val="333333"/>
          <w:sz w:val="18"/>
        </w:rPr>
        <w:t>P.</w:t>
      </w:r>
      <w:r>
        <w:rPr>
          <w:color w:val="333333"/>
          <w:spacing w:val="-2"/>
          <w:sz w:val="18"/>
        </w:rPr>
        <w:t xml:space="preserve"> </w:t>
      </w:r>
      <w:r>
        <w:rPr>
          <w:color w:val="333333"/>
          <w:sz w:val="18"/>
        </w:rPr>
        <w:t>(2002).</w:t>
      </w:r>
      <w:r>
        <w:rPr>
          <w:color w:val="333333"/>
          <w:spacing w:val="-2"/>
          <w:sz w:val="18"/>
        </w:rPr>
        <w:t xml:space="preserve"> </w:t>
      </w:r>
      <w:r>
        <w:rPr>
          <w:color w:val="333333"/>
          <w:sz w:val="18"/>
        </w:rPr>
        <w:t>Very</w:t>
      </w:r>
      <w:r>
        <w:rPr>
          <w:color w:val="333333"/>
          <w:spacing w:val="-2"/>
          <w:sz w:val="18"/>
        </w:rPr>
        <w:t xml:space="preserve"> </w:t>
      </w:r>
      <w:r>
        <w:rPr>
          <w:color w:val="333333"/>
          <w:sz w:val="18"/>
        </w:rPr>
        <w:t>happy</w:t>
      </w:r>
      <w:r>
        <w:rPr>
          <w:color w:val="333333"/>
          <w:spacing w:val="-2"/>
          <w:sz w:val="18"/>
        </w:rPr>
        <w:t xml:space="preserve"> </w:t>
      </w:r>
      <w:r>
        <w:rPr>
          <w:color w:val="333333"/>
          <w:sz w:val="18"/>
        </w:rPr>
        <w:t>people.</w:t>
      </w:r>
      <w:r>
        <w:rPr>
          <w:color w:val="333333"/>
          <w:spacing w:val="-3"/>
          <w:sz w:val="18"/>
        </w:rPr>
        <w:t xml:space="preserve"> </w:t>
      </w:r>
      <w:r>
        <w:rPr>
          <w:i/>
          <w:color w:val="333333"/>
          <w:sz w:val="18"/>
        </w:rPr>
        <w:t>Psychological</w:t>
      </w:r>
      <w:r>
        <w:rPr>
          <w:i/>
          <w:color w:val="333333"/>
          <w:spacing w:val="-10"/>
          <w:sz w:val="18"/>
        </w:rPr>
        <w:t xml:space="preserve"> </w:t>
      </w:r>
      <w:r>
        <w:rPr>
          <w:i/>
          <w:color w:val="333333"/>
          <w:sz w:val="18"/>
        </w:rPr>
        <w:t>Science,</w:t>
      </w:r>
      <w:r>
        <w:rPr>
          <w:i/>
          <w:color w:val="333333"/>
          <w:spacing w:val="-11"/>
          <w:sz w:val="18"/>
        </w:rPr>
        <w:t xml:space="preserve"> </w:t>
      </w:r>
      <w:r>
        <w:rPr>
          <w:i/>
          <w:color w:val="333333"/>
          <w:sz w:val="18"/>
        </w:rPr>
        <w:t>13</w:t>
      </w:r>
      <w:r>
        <w:rPr>
          <w:color w:val="333333"/>
          <w:sz w:val="18"/>
        </w:rPr>
        <w:t>(1),</w:t>
      </w:r>
      <w:r>
        <w:rPr>
          <w:color w:val="333333"/>
          <w:spacing w:val="-2"/>
          <w:sz w:val="18"/>
        </w:rPr>
        <w:t xml:space="preserve"> </w:t>
      </w:r>
      <w:r>
        <w:rPr>
          <w:color w:val="333333"/>
          <w:sz w:val="18"/>
        </w:rPr>
        <w:t>81-</w:t>
      </w:r>
      <w:r>
        <w:rPr>
          <w:color w:val="333333"/>
          <w:spacing w:val="-5"/>
          <w:sz w:val="18"/>
        </w:rPr>
        <w:t>84.</w:t>
      </w:r>
    </w:p>
    <w:p w14:paraId="3449C1B7" w14:textId="77777777" w:rsidR="0029179C" w:rsidRDefault="00000000">
      <w:pPr>
        <w:pStyle w:val="ListParagraph"/>
        <w:numPr>
          <w:ilvl w:val="0"/>
          <w:numId w:val="1"/>
        </w:numPr>
        <w:tabs>
          <w:tab w:val="left" w:pos="794"/>
        </w:tabs>
        <w:spacing w:before="162" w:line="316" w:lineRule="auto"/>
        <w:rPr>
          <w:sz w:val="18"/>
        </w:rPr>
      </w:pPr>
      <w:r>
        <w:rPr>
          <w:color w:val="333333"/>
          <w:sz w:val="18"/>
        </w:rPr>
        <w:t>Reis,</w:t>
      </w:r>
      <w:r>
        <w:rPr>
          <w:color w:val="333333"/>
          <w:spacing w:val="40"/>
          <w:sz w:val="18"/>
        </w:rPr>
        <w:t xml:space="preserve"> </w:t>
      </w:r>
      <w:bookmarkStart w:id="200" w:name="_bookmark183"/>
      <w:bookmarkEnd w:id="200"/>
      <w:r>
        <w:rPr>
          <w:color w:val="333333"/>
          <w:sz w:val="18"/>
        </w:rPr>
        <w:t>H.</w:t>
      </w:r>
      <w:r>
        <w:rPr>
          <w:color w:val="333333"/>
          <w:spacing w:val="40"/>
          <w:sz w:val="18"/>
        </w:rPr>
        <w:t xml:space="preserve"> </w:t>
      </w:r>
      <w:r>
        <w:rPr>
          <w:color w:val="333333"/>
          <w:sz w:val="18"/>
        </w:rPr>
        <w:t>T.,</w:t>
      </w:r>
      <w:r>
        <w:rPr>
          <w:color w:val="333333"/>
          <w:spacing w:val="40"/>
          <w:sz w:val="18"/>
        </w:rPr>
        <w:t xml:space="preserve"> </w:t>
      </w:r>
      <w:r>
        <w:rPr>
          <w:color w:val="333333"/>
          <w:sz w:val="18"/>
        </w:rPr>
        <w:t>Collins,</w:t>
      </w:r>
      <w:r>
        <w:rPr>
          <w:color w:val="333333"/>
          <w:spacing w:val="40"/>
          <w:sz w:val="18"/>
        </w:rPr>
        <w:t xml:space="preserve"> </w:t>
      </w:r>
      <w:r>
        <w:rPr>
          <w:color w:val="333333"/>
          <w:sz w:val="18"/>
        </w:rPr>
        <w:t>W.</w:t>
      </w:r>
      <w:r>
        <w:rPr>
          <w:color w:val="333333"/>
          <w:spacing w:val="40"/>
          <w:sz w:val="18"/>
        </w:rPr>
        <w:t xml:space="preserve"> </w:t>
      </w:r>
      <w:r>
        <w:rPr>
          <w:color w:val="333333"/>
          <w:sz w:val="18"/>
        </w:rPr>
        <w:t>A.,</w:t>
      </w:r>
      <w:r>
        <w:rPr>
          <w:color w:val="333333"/>
          <w:spacing w:val="40"/>
          <w:sz w:val="18"/>
        </w:rPr>
        <w:t xml:space="preserve"> </w:t>
      </w:r>
      <w:r>
        <w:rPr>
          <w:color w:val="333333"/>
          <w:sz w:val="18"/>
        </w:rPr>
        <w:t>&amp;</w:t>
      </w:r>
      <w:r>
        <w:rPr>
          <w:color w:val="333333"/>
          <w:spacing w:val="40"/>
          <w:sz w:val="18"/>
        </w:rPr>
        <w:t xml:space="preserve"> </w:t>
      </w:r>
      <w:r>
        <w:rPr>
          <w:color w:val="333333"/>
          <w:sz w:val="18"/>
        </w:rPr>
        <w:t>Berscheid,</w:t>
      </w:r>
      <w:r>
        <w:rPr>
          <w:color w:val="333333"/>
          <w:spacing w:val="40"/>
          <w:sz w:val="18"/>
        </w:rPr>
        <w:t xml:space="preserve"> </w:t>
      </w:r>
      <w:r>
        <w:rPr>
          <w:color w:val="333333"/>
          <w:sz w:val="18"/>
        </w:rPr>
        <w:t>E.</w:t>
      </w:r>
      <w:r>
        <w:rPr>
          <w:color w:val="333333"/>
          <w:spacing w:val="40"/>
          <w:sz w:val="18"/>
        </w:rPr>
        <w:t xml:space="preserve"> </w:t>
      </w:r>
      <w:r>
        <w:rPr>
          <w:color w:val="333333"/>
          <w:sz w:val="18"/>
        </w:rPr>
        <w:t>(2000).</w:t>
      </w:r>
      <w:r>
        <w:rPr>
          <w:color w:val="333333"/>
          <w:spacing w:val="40"/>
          <w:sz w:val="18"/>
        </w:rPr>
        <w:t xml:space="preserve"> </w:t>
      </w:r>
      <w:r>
        <w:rPr>
          <w:color w:val="333333"/>
          <w:sz w:val="18"/>
        </w:rPr>
        <w:t>The</w:t>
      </w:r>
      <w:r>
        <w:rPr>
          <w:color w:val="333333"/>
          <w:spacing w:val="40"/>
          <w:sz w:val="18"/>
        </w:rPr>
        <w:t xml:space="preserve"> </w:t>
      </w:r>
      <w:r>
        <w:rPr>
          <w:color w:val="333333"/>
          <w:sz w:val="18"/>
        </w:rPr>
        <w:t>relationship</w:t>
      </w:r>
      <w:r>
        <w:rPr>
          <w:color w:val="333333"/>
          <w:spacing w:val="40"/>
          <w:sz w:val="18"/>
        </w:rPr>
        <w:t xml:space="preserve"> </w:t>
      </w:r>
      <w:r>
        <w:rPr>
          <w:color w:val="333333"/>
          <w:sz w:val="18"/>
        </w:rPr>
        <w:t>context</w:t>
      </w:r>
      <w:r>
        <w:rPr>
          <w:color w:val="333333"/>
          <w:spacing w:val="40"/>
          <w:sz w:val="18"/>
        </w:rPr>
        <w:t xml:space="preserve"> </w:t>
      </w:r>
      <w:r>
        <w:rPr>
          <w:color w:val="333333"/>
          <w:sz w:val="18"/>
        </w:rPr>
        <w:t>of</w:t>
      </w:r>
      <w:r>
        <w:rPr>
          <w:color w:val="333333"/>
          <w:spacing w:val="40"/>
          <w:sz w:val="18"/>
        </w:rPr>
        <w:t xml:space="preserve"> </w:t>
      </w:r>
      <w:r>
        <w:rPr>
          <w:color w:val="333333"/>
          <w:sz w:val="18"/>
        </w:rPr>
        <w:t xml:space="preserve">human behavior and development. </w:t>
      </w:r>
      <w:r>
        <w:rPr>
          <w:i/>
          <w:color w:val="333333"/>
          <w:sz w:val="18"/>
        </w:rPr>
        <w:t>Psychological Bulletin, 126</w:t>
      </w:r>
      <w:r>
        <w:rPr>
          <w:color w:val="333333"/>
          <w:sz w:val="18"/>
        </w:rPr>
        <w:t>(6), 844-872.</w:t>
      </w:r>
    </w:p>
    <w:p w14:paraId="0C9963EC" w14:textId="77777777" w:rsidR="0029179C" w:rsidRDefault="00000000">
      <w:pPr>
        <w:pStyle w:val="ListParagraph"/>
        <w:numPr>
          <w:ilvl w:val="0"/>
          <w:numId w:val="1"/>
        </w:numPr>
        <w:tabs>
          <w:tab w:val="left" w:pos="794"/>
        </w:tabs>
        <w:spacing w:line="316" w:lineRule="auto"/>
        <w:ind w:right="337"/>
        <w:rPr>
          <w:sz w:val="18"/>
        </w:rPr>
      </w:pPr>
      <w:bookmarkStart w:id="201" w:name="_bookmark184"/>
      <w:bookmarkEnd w:id="201"/>
      <w:r>
        <w:rPr>
          <w:color w:val="333333"/>
          <w:sz w:val="18"/>
        </w:rPr>
        <w:t>Holt-Lunstad, J., Smith, T. B., &amp; Layton, J. B. (2010). Social relationships and mortality risk:</w:t>
      </w:r>
      <w:r>
        <w:rPr>
          <w:color w:val="333333"/>
          <w:spacing w:val="80"/>
          <w:sz w:val="18"/>
        </w:rPr>
        <w:t xml:space="preserve"> </w:t>
      </w:r>
      <w:r>
        <w:rPr>
          <w:color w:val="333333"/>
          <w:sz w:val="18"/>
        </w:rPr>
        <w:t xml:space="preserve">A meta-analytic review. </w:t>
      </w:r>
      <w:r>
        <w:rPr>
          <w:i/>
          <w:color w:val="333333"/>
          <w:sz w:val="18"/>
        </w:rPr>
        <w:t>PLOS Medicine, 7</w:t>
      </w:r>
      <w:r>
        <w:rPr>
          <w:color w:val="333333"/>
          <w:sz w:val="18"/>
        </w:rPr>
        <w:t>(7), e1000316.</w:t>
      </w:r>
    </w:p>
    <w:p w14:paraId="739B116C" w14:textId="77777777" w:rsidR="0029179C" w:rsidRDefault="00000000">
      <w:pPr>
        <w:pStyle w:val="ListParagraph"/>
        <w:numPr>
          <w:ilvl w:val="0"/>
          <w:numId w:val="1"/>
        </w:numPr>
        <w:tabs>
          <w:tab w:val="left" w:pos="794"/>
        </w:tabs>
        <w:spacing w:line="316" w:lineRule="auto"/>
        <w:rPr>
          <w:sz w:val="18"/>
        </w:rPr>
      </w:pPr>
      <w:bookmarkStart w:id="202" w:name="_bookmark185"/>
      <w:bookmarkEnd w:id="202"/>
      <w:r>
        <w:rPr>
          <w:color w:val="333333"/>
          <w:sz w:val="18"/>
        </w:rPr>
        <w:t>Uchino,</w:t>
      </w:r>
      <w:r>
        <w:rPr>
          <w:color w:val="333333"/>
          <w:spacing w:val="40"/>
          <w:sz w:val="18"/>
        </w:rPr>
        <w:t xml:space="preserve"> </w:t>
      </w:r>
      <w:r>
        <w:rPr>
          <w:color w:val="333333"/>
          <w:sz w:val="18"/>
        </w:rPr>
        <w:t>B.</w:t>
      </w:r>
      <w:r>
        <w:rPr>
          <w:color w:val="333333"/>
          <w:spacing w:val="40"/>
          <w:sz w:val="18"/>
        </w:rPr>
        <w:t xml:space="preserve"> </w:t>
      </w:r>
      <w:r>
        <w:rPr>
          <w:color w:val="333333"/>
          <w:sz w:val="18"/>
        </w:rPr>
        <w:t>N.</w:t>
      </w:r>
      <w:r>
        <w:rPr>
          <w:color w:val="333333"/>
          <w:spacing w:val="40"/>
          <w:sz w:val="18"/>
        </w:rPr>
        <w:t xml:space="preserve"> </w:t>
      </w:r>
      <w:r>
        <w:rPr>
          <w:color w:val="333333"/>
          <w:sz w:val="18"/>
        </w:rPr>
        <w:t>(2006).</w:t>
      </w:r>
      <w:r>
        <w:rPr>
          <w:color w:val="333333"/>
          <w:spacing w:val="40"/>
          <w:sz w:val="18"/>
        </w:rPr>
        <w:t xml:space="preserve"> </w:t>
      </w:r>
      <w:r>
        <w:rPr>
          <w:color w:val="333333"/>
          <w:sz w:val="18"/>
        </w:rPr>
        <w:t>Social</w:t>
      </w:r>
      <w:r>
        <w:rPr>
          <w:color w:val="333333"/>
          <w:spacing w:val="40"/>
          <w:sz w:val="18"/>
        </w:rPr>
        <w:t xml:space="preserve"> </w:t>
      </w:r>
      <w:r>
        <w:rPr>
          <w:color w:val="333333"/>
          <w:sz w:val="18"/>
        </w:rPr>
        <w:t>support</w:t>
      </w:r>
      <w:r>
        <w:rPr>
          <w:color w:val="333333"/>
          <w:spacing w:val="40"/>
          <w:sz w:val="18"/>
        </w:rPr>
        <w:t xml:space="preserve"> </w:t>
      </w:r>
      <w:r>
        <w:rPr>
          <w:color w:val="333333"/>
          <w:sz w:val="18"/>
        </w:rPr>
        <w:t>and</w:t>
      </w:r>
      <w:r>
        <w:rPr>
          <w:color w:val="333333"/>
          <w:spacing w:val="40"/>
          <w:sz w:val="18"/>
        </w:rPr>
        <w:t xml:space="preserve"> </w:t>
      </w:r>
      <w:r>
        <w:rPr>
          <w:color w:val="333333"/>
          <w:sz w:val="18"/>
        </w:rPr>
        <w:t>health:</w:t>
      </w:r>
      <w:r>
        <w:rPr>
          <w:color w:val="333333"/>
          <w:spacing w:val="40"/>
          <w:sz w:val="18"/>
        </w:rPr>
        <w:t xml:space="preserve"> </w:t>
      </w:r>
      <w:r>
        <w:rPr>
          <w:color w:val="333333"/>
          <w:sz w:val="18"/>
        </w:rPr>
        <w:t>A</w:t>
      </w:r>
      <w:r>
        <w:rPr>
          <w:color w:val="333333"/>
          <w:spacing w:val="40"/>
          <w:sz w:val="18"/>
        </w:rPr>
        <w:t xml:space="preserve"> </w:t>
      </w:r>
      <w:r>
        <w:rPr>
          <w:color w:val="333333"/>
          <w:sz w:val="18"/>
        </w:rPr>
        <w:t>review</w:t>
      </w:r>
      <w:r>
        <w:rPr>
          <w:color w:val="333333"/>
          <w:spacing w:val="40"/>
          <w:sz w:val="18"/>
        </w:rPr>
        <w:t xml:space="preserve"> </w:t>
      </w:r>
      <w:r>
        <w:rPr>
          <w:color w:val="333333"/>
          <w:sz w:val="18"/>
        </w:rPr>
        <w:t>of</w:t>
      </w:r>
      <w:r>
        <w:rPr>
          <w:color w:val="333333"/>
          <w:spacing w:val="40"/>
          <w:sz w:val="18"/>
        </w:rPr>
        <w:t xml:space="preserve"> </w:t>
      </w:r>
      <w:r>
        <w:rPr>
          <w:color w:val="333333"/>
          <w:sz w:val="18"/>
        </w:rPr>
        <w:t>physiological</w:t>
      </w:r>
      <w:r>
        <w:rPr>
          <w:color w:val="333333"/>
          <w:spacing w:val="40"/>
          <w:sz w:val="18"/>
        </w:rPr>
        <w:t xml:space="preserve"> </w:t>
      </w:r>
      <w:r>
        <w:rPr>
          <w:color w:val="333333"/>
          <w:sz w:val="18"/>
        </w:rPr>
        <w:t>processes</w:t>
      </w:r>
      <w:r>
        <w:rPr>
          <w:color w:val="333333"/>
          <w:spacing w:val="40"/>
          <w:sz w:val="18"/>
        </w:rPr>
        <w:t xml:space="preserve"> </w:t>
      </w:r>
      <w:r>
        <w:rPr>
          <w:color w:val="333333"/>
          <w:sz w:val="18"/>
        </w:rPr>
        <w:t>potentially</w:t>
      </w:r>
      <w:r>
        <w:rPr>
          <w:color w:val="333333"/>
          <w:spacing w:val="-4"/>
          <w:sz w:val="18"/>
        </w:rPr>
        <w:t xml:space="preserve"> </w:t>
      </w:r>
      <w:r>
        <w:rPr>
          <w:color w:val="333333"/>
          <w:sz w:val="18"/>
        </w:rPr>
        <w:t>underlying</w:t>
      </w:r>
      <w:r>
        <w:rPr>
          <w:color w:val="333333"/>
          <w:spacing w:val="-4"/>
          <w:sz w:val="18"/>
        </w:rPr>
        <w:t xml:space="preserve"> </w:t>
      </w:r>
      <w:r>
        <w:rPr>
          <w:color w:val="333333"/>
          <w:sz w:val="18"/>
        </w:rPr>
        <w:t>links</w:t>
      </w:r>
      <w:r>
        <w:rPr>
          <w:color w:val="333333"/>
          <w:spacing w:val="-4"/>
          <w:sz w:val="18"/>
        </w:rPr>
        <w:t xml:space="preserve"> </w:t>
      </w:r>
      <w:r>
        <w:rPr>
          <w:color w:val="333333"/>
          <w:sz w:val="18"/>
        </w:rPr>
        <w:t>to</w:t>
      </w:r>
      <w:r>
        <w:rPr>
          <w:color w:val="333333"/>
          <w:spacing w:val="-4"/>
          <w:sz w:val="18"/>
        </w:rPr>
        <w:t xml:space="preserve"> </w:t>
      </w:r>
      <w:r>
        <w:rPr>
          <w:color w:val="333333"/>
          <w:sz w:val="18"/>
        </w:rPr>
        <w:t>disease</w:t>
      </w:r>
      <w:r>
        <w:rPr>
          <w:color w:val="333333"/>
          <w:spacing w:val="-4"/>
          <w:sz w:val="18"/>
        </w:rPr>
        <w:t xml:space="preserve"> </w:t>
      </w:r>
      <w:r>
        <w:rPr>
          <w:color w:val="333333"/>
          <w:sz w:val="18"/>
        </w:rPr>
        <w:t>outcomes.</w:t>
      </w:r>
      <w:r>
        <w:rPr>
          <w:color w:val="333333"/>
          <w:spacing w:val="-5"/>
          <w:sz w:val="18"/>
        </w:rPr>
        <w:t xml:space="preserve"> </w:t>
      </w:r>
      <w:r>
        <w:rPr>
          <w:i/>
          <w:color w:val="333333"/>
          <w:sz w:val="18"/>
        </w:rPr>
        <w:t>Journal</w:t>
      </w:r>
      <w:r>
        <w:rPr>
          <w:i/>
          <w:color w:val="333333"/>
          <w:spacing w:val="-13"/>
          <w:sz w:val="18"/>
        </w:rPr>
        <w:t xml:space="preserve"> </w:t>
      </w:r>
      <w:r>
        <w:rPr>
          <w:i/>
          <w:color w:val="333333"/>
          <w:sz w:val="18"/>
        </w:rPr>
        <w:t>of</w:t>
      </w:r>
      <w:r>
        <w:rPr>
          <w:i/>
          <w:color w:val="333333"/>
          <w:spacing w:val="-13"/>
          <w:sz w:val="18"/>
        </w:rPr>
        <w:t xml:space="preserve"> </w:t>
      </w:r>
      <w:r>
        <w:rPr>
          <w:i/>
          <w:color w:val="333333"/>
          <w:sz w:val="18"/>
        </w:rPr>
        <w:t>Behavioral</w:t>
      </w:r>
      <w:r>
        <w:rPr>
          <w:i/>
          <w:color w:val="333333"/>
          <w:spacing w:val="-13"/>
          <w:sz w:val="18"/>
        </w:rPr>
        <w:t xml:space="preserve"> </w:t>
      </w:r>
      <w:r>
        <w:rPr>
          <w:i/>
          <w:color w:val="333333"/>
          <w:sz w:val="18"/>
        </w:rPr>
        <w:t>Medicine,</w:t>
      </w:r>
      <w:r>
        <w:rPr>
          <w:i/>
          <w:color w:val="333333"/>
          <w:spacing w:val="-13"/>
          <w:sz w:val="18"/>
        </w:rPr>
        <w:t xml:space="preserve"> </w:t>
      </w:r>
      <w:r>
        <w:rPr>
          <w:i/>
          <w:color w:val="333333"/>
          <w:sz w:val="18"/>
        </w:rPr>
        <w:t>29</w:t>
      </w:r>
      <w:r>
        <w:rPr>
          <w:color w:val="333333"/>
          <w:sz w:val="18"/>
        </w:rPr>
        <w:t>(4),</w:t>
      </w:r>
      <w:r>
        <w:rPr>
          <w:color w:val="333333"/>
          <w:spacing w:val="-4"/>
          <w:sz w:val="18"/>
        </w:rPr>
        <w:t xml:space="preserve"> </w:t>
      </w:r>
      <w:r>
        <w:rPr>
          <w:color w:val="333333"/>
          <w:sz w:val="18"/>
        </w:rPr>
        <w:t>377-387.</w:t>
      </w:r>
    </w:p>
    <w:p w14:paraId="39BCBDE6" w14:textId="031E8133" w:rsidR="0029179C" w:rsidRPr="00566C4C" w:rsidRDefault="00000000" w:rsidP="00566C4C">
      <w:pPr>
        <w:pStyle w:val="ListParagraph"/>
        <w:numPr>
          <w:ilvl w:val="0"/>
          <w:numId w:val="1"/>
        </w:numPr>
        <w:tabs>
          <w:tab w:val="left" w:pos="793"/>
        </w:tabs>
        <w:spacing w:before="77" w:line="317" w:lineRule="auto"/>
        <w:ind w:right="335"/>
        <w:rPr>
          <w:sz w:val="18"/>
        </w:rPr>
      </w:pPr>
      <w:bookmarkStart w:id="203" w:name="_bookmark186"/>
      <w:bookmarkEnd w:id="203"/>
      <w:r w:rsidRPr="00566C4C">
        <w:rPr>
          <w:color w:val="333333"/>
          <w:sz w:val="18"/>
        </w:rPr>
        <w:t>Ybarra,</w:t>
      </w:r>
      <w:r w:rsidRPr="00566C4C">
        <w:rPr>
          <w:color w:val="333333"/>
          <w:spacing w:val="14"/>
          <w:sz w:val="18"/>
        </w:rPr>
        <w:t xml:space="preserve"> </w:t>
      </w:r>
      <w:r w:rsidRPr="00566C4C">
        <w:rPr>
          <w:color w:val="333333"/>
          <w:sz w:val="18"/>
        </w:rPr>
        <w:t>O.,</w:t>
      </w:r>
      <w:r w:rsidRPr="00566C4C">
        <w:rPr>
          <w:color w:val="333333"/>
          <w:spacing w:val="14"/>
          <w:sz w:val="18"/>
        </w:rPr>
        <w:t xml:space="preserve"> </w:t>
      </w:r>
      <w:r w:rsidRPr="00566C4C">
        <w:rPr>
          <w:color w:val="333333"/>
          <w:sz w:val="18"/>
        </w:rPr>
        <w:t>Burnstein,</w:t>
      </w:r>
      <w:r w:rsidRPr="00566C4C">
        <w:rPr>
          <w:color w:val="333333"/>
          <w:spacing w:val="15"/>
          <w:sz w:val="18"/>
        </w:rPr>
        <w:t xml:space="preserve"> </w:t>
      </w:r>
      <w:r w:rsidRPr="00566C4C">
        <w:rPr>
          <w:color w:val="333333"/>
          <w:sz w:val="18"/>
        </w:rPr>
        <w:t>E.,</w:t>
      </w:r>
      <w:r w:rsidRPr="00566C4C">
        <w:rPr>
          <w:color w:val="333333"/>
          <w:spacing w:val="14"/>
          <w:sz w:val="18"/>
        </w:rPr>
        <w:t xml:space="preserve"> </w:t>
      </w:r>
      <w:r w:rsidRPr="00566C4C">
        <w:rPr>
          <w:color w:val="333333"/>
          <w:sz w:val="18"/>
        </w:rPr>
        <w:t>Winkielman,</w:t>
      </w:r>
      <w:r w:rsidRPr="00566C4C">
        <w:rPr>
          <w:color w:val="333333"/>
          <w:spacing w:val="15"/>
          <w:sz w:val="18"/>
        </w:rPr>
        <w:t xml:space="preserve"> </w:t>
      </w:r>
      <w:r w:rsidRPr="00566C4C">
        <w:rPr>
          <w:color w:val="333333"/>
          <w:sz w:val="18"/>
        </w:rPr>
        <w:t>P.,</w:t>
      </w:r>
      <w:r w:rsidRPr="00566C4C">
        <w:rPr>
          <w:color w:val="333333"/>
          <w:spacing w:val="14"/>
          <w:sz w:val="18"/>
        </w:rPr>
        <w:t xml:space="preserve"> </w:t>
      </w:r>
      <w:r w:rsidRPr="00566C4C">
        <w:rPr>
          <w:color w:val="333333"/>
          <w:sz w:val="18"/>
        </w:rPr>
        <w:t>Keller,</w:t>
      </w:r>
      <w:r w:rsidRPr="00566C4C">
        <w:rPr>
          <w:color w:val="333333"/>
          <w:spacing w:val="14"/>
          <w:sz w:val="18"/>
        </w:rPr>
        <w:t xml:space="preserve"> </w:t>
      </w:r>
      <w:r w:rsidRPr="00566C4C">
        <w:rPr>
          <w:color w:val="333333"/>
          <w:sz w:val="18"/>
        </w:rPr>
        <w:t>M.</w:t>
      </w:r>
      <w:r w:rsidRPr="00566C4C">
        <w:rPr>
          <w:color w:val="333333"/>
          <w:spacing w:val="15"/>
          <w:sz w:val="18"/>
        </w:rPr>
        <w:t xml:space="preserve"> </w:t>
      </w:r>
      <w:r w:rsidRPr="00566C4C">
        <w:rPr>
          <w:color w:val="333333"/>
          <w:sz w:val="18"/>
        </w:rPr>
        <w:t>C.,</w:t>
      </w:r>
      <w:r w:rsidRPr="00566C4C">
        <w:rPr>
          <w:color w:val="333333"/>
          <w:spacing w:val="14"/>
          <w:sz w:val="18"/>
        </w:rPr>
        <w:t xml:space="preserve"> </w:t>
      </w:r>
      <w:r w:rsidRPr="00566C4C">
        <w:rPr>
          <w:color w:val="333333"/>
          <w:sz w:val="18"/>
        </w:rPr>
        <w:t>Manis,</w:t>
      </w:r>
      <w:r w:rsidRPr="00566C4C">
        <w:rPr>
          <w:color w:val="333333"/>
          <w:spacing w:val="15"/>
          <w:sz w:val="18"/>
        </w:rPr>
        <w:t xml:space="preserve"> </w:t>
      </w:r>
      <w:r w:rsidRPr="00566C4C">
        <w:rPr>
          <w:color w:val="333333"/>
          <w:sz w:val="18"/>
        </w:rPr>
        <w:t>M.,</w:t>
      </w:r>
      <w:r w:rsidRPr="00566C4C">
        <w:rPr>
          <w:color w:val="333333"/>
          <w:spacing w:val="14"/>
          <w:sz w:val="18"/>
        </w:rPr>
        <w:t xml:space="preserve"> </w:t>
      </w:r>
      <w:r w:rsidRPr="00566C4C">
        <w:rPr>
          <w:color w:val="333333"/>
          <w:sz w:val="18"/>
        </w:rPr>
        <w:t>Chan,</w:t>
      </w:r>
      <w:r w:rsidRPr="00566C4C">
        <w:rPr>
          <w:color w:val="333333"/>
          <w:spacing w:val="14"/>
          <w:sz w:val="18"/>
        </w:rPr>
        <w:t xml:space="preserve"> </w:t>
      </w:r>
      <w:r w:rsidRPr="00566C4C">
        <w:rPr>
          <w:color w:val="333333"/>
          <w:sz w:val="18"/>
        </w:rPr>
        <w:t>E.,</w:t>
      </w:r>
      <w:r w:rsidRPr="00566C4C">
        <w:rPr>
          <w:color w:val="333333"/>
          <w:spacing w:val="15"/>
          <w:sz w:val="18"/>
        </w:rPr>
        <w:t xml:space="preserve"> </w:t>
      </w:r>
      <w:r w:rsidRPr="00566C4C">
        <w:rPr>
          <w:color w:val="333333"/>
          <w:sz w:val="18"/>
        </w:rPr>
        <w:t>&amp;</w:t>
      </w:r>
      <w:r w:rsidRPr="00566C4C">
        <w:rPr>
          <w:color w:val="333333"/>
          <w:spacing w:val="14"/>
          <w:sz w:val="18"/>
        </w:rPr>
        <w:t xml:space="preserve"> </w:t>
      </w:r>
      <w:r w:rsidRPr="00566C4C">
        <w:rPr>
          <w:color w:val="333333"/>
          <w:spacing w:val="-2"/>
          <w:sz w:val="18"/>
        </w:rPr>
        <w:t>Rodriguez,</w:t>
      </w:r>
      <w:r w:rsidR="00566C4C" w:rsidRPr="00566C4C">
        <w:rPr>
          <w:color w:val="333333"/>
          <w:spacing w:val="-2"/>
          <w:sz w:val="18"/>
        </w:rPr>
        <w:t xml:space="preserve"> </w:t>
      </w:r>
      <w:r w:rsidRPr="00566C4C">
        <w:rPr>
          <w:color w:val="333333"/>
          <w:sz w:val="18"/>
        </w:rPr>
        <w:t xml:space="preserve">J. (2008). Mental exercising through simple socializing: Social interaction promotes general cognitive functioning. </w:t>
      </w:r>
      <w:r w:rsidRPr="00566C4C">
        <w:rPr>
          <w:i/>
          <w:color w:val="333333"/>
          <w:sz w:val="18"/>
        </w:rPr>
        <w:t>Personality and Social Psychology Bulletin, 34</w:t>
      </w:r>
      <w:r w:rsidRPr="00566C4C">
        <w:rPr>
          <w:color w:val="333333"/>
          <w:sz w:val="18"/>
        </w:rPr>
        <w:t>(2), 248-259.</w:t>
      </w:r>
    </w:p>
    <w:p w14:paraId="18CDFD78" w14:textId="77777777" w:rsidR="0029179C" w:rsidRDefault="00000000">
      <w:pPr>
        <w:pStyle w:val="ListParagraph"/>
        <w:numPr>
          <w:ilvl w:val="0"/>
          <w:numId w:val="1"/>
        </w:numPr>
        <w:tabs>
          <w:tab w:val="left" w:pos="794"/>
        </w:tabs>
        <w:spacing w:line="316" w:lineRule="auto"/>
        <w:ind w:right="337"/>
        <w:rPr>
          <w:sz w:val="18"/>
        </w:rPr>
      </w:pPr>
      <w:r>
        <w:rPr>
          <w:color w:val="333333"/>
          <w:sz w:val="18"/>
        </w:rPr>
        <w:t>F</w:t>
      </w:r>
      <w:bookmarkStart w:id="204" w:name="_bookmark187"/>
      <w:bookmarkEnd w:id="204"/>
      <w:r>
        <w:rPr>
          <w:color w:val="333333"/>
          <w:sz w:val="18"/>
        </w:rPr>
        <w:t>ratiglioni,</w:t>
      </w:r>
      <w:r>
        <w:rPr>
          <w:color w:val="333333"/>
          <w:spacing w:val="36"/>
          <w:sz w:val="18"/>
        </w:rPr>
        <w:t xml:space="preserve"> </w:t>
      </w:r>
      <w:r>
        <w:rPr>
          <w:color w:val="333333"/>
          <w:sz w:val="18"/>
        </w:rPr>
        <w:t>L.,</w:t>
      </w:r>
      <w:r>
        <w:rPr>
          <w:color w:val="333333"/>
          <w:spacing w:val="36"/>
          <w:sz w:val="18"/>
        </w:rPr>
        <w:t xml:space="preserve"> </w:t>
      </w:r>
      <w:r>
        <w:rPr>
          <w:color w:val="333333"/>
          <w:sz w:val="18"/>
        </w:rPr>
        <w:t>Paillard-Borg,</w:t>
      </w:r>
      <w:r>
        <w:rPr>
          <w:color w:val="333333"/>
          <w:spacing w:val="36"/>
          <w:sz w:val="18"/>
        </w:rPr>
        <w:t xml:space="preserve"> </w:t>
      </w:r>
      <w:r>
        <w:rPr>
          <w:color w:val="333333"/>
          <w:sz w:val="18"/>
        </w:rPr>
        <w:t>S.,</w:t>
      </w:r>
      <w:r>
        <w:rPr>
          <w:color w:val="333333"/>
          <w:spacing w:val="36"/>
          <w:sz w:val="18"/>
        </w:rPr>
        <w:t xml:space="preserve"> </w:t>
      </w:r>
      <w:r>
        <w:rPr>
          <w:color w:val="333333"/>
          <w:sz w:val="18"/>
        </w:rPr>
        <w:t>&amp;</w:t>
      </w:r>
      <w:r>
        <w:rPr>
          <w:color w:val="333333"/>
          <w:spacing w:val="36"/>
          <w:sz w:val="18"/>
        </w:rPr>
        <w:t xml:space="preserve"> </w:t>
      </w:r>
      <w:r>
        <w:rPr>
          <w:color w:val="333333"/>
          <w:sz w:val="18"/>
        </w:rPr>
        <w:t>Winblad,</w:t>
      </w:r>
      <w:r>
        <w:rPr>
          <w:color w:val="333333"/>
          <w:spacing w:val="36"/>
          <w:sz w:val="18"/>
        </w:rPr>
        <w:t xml:space="preserve"> </w:t>
      </w:r>
      <w:r>
        <w:rPr>
          <w:color w:val="333333"/>
          <w:sz w:val="18"/>
        </w:rPr>
        <w:t>B.</w:t>
      </w:r>
      <w:r>
        <w:rPr>
          <w:color w:val="333333"/>
          <w:spacing w:val="36"/>
          <w:sz w:val="18"/>
        </w:rPr>
        <w:t xml:space="preserve"> </w:t>
      </w:r>
      <w:r>
        <w:rPr>
          <w:color w:val="333333"/>
          <w:sz w:val="18"/>
        </w:rPr>
        <w:t>(2004).</w:t>
      </w:r>
      <w:r>
        <w:rPr>
          <w:color w:val="333333"/>
          <w:spacing w:val="36"/>
          <w:sz w:val="18"/>
        </w:rPr>
        <w:t xml:space="preserve"> </w:t>
      </w:r>
      <w:r>
        <w:rPr>
          <w:color w:val="333333"/>
          <w:sz w:val="18"/>
        </w:rPr>
        <w:t>An</w:t>
      </w:r>
      <w:r>
        <w:rPr>
          <w:color w:val="333333"/>
          <w:spacing w:val="36"/>
          <w:sz w:val="18"/>
        </w:rPr>
        <w:t xml:space="preserve"> </w:t>
      </w:r>
      <w:r>
        <w:rPr>
          <w:color w:val="333333"/>
          <w:sz w:val="18"/>
        </w:rPr>
        <w:t>active</w:t>
      </w:r>
      <w:r>
        <w:rPr>
          <w:color w:val="333333"/>
          <w:spacing w:val="36"/>
          <w:sz w:val="18"/>
        </w:rPr>
        <w:t xml:space="preserve"> </w:t>
      </w:r>
      <w:r>
        <w:rPr>
          <w:color w:val="333333"/>
          <w:sz w:val="18"/>
        </w:rPr>
        <w:t>and</w:t>
      </w:r>
      <w:r>
        <w:rPr>
          <w:color w:val="333333"/>
          <w:spacing w:val="36"/>
          <w:sz w:val="18"/>
        </w:rPr>
        <w:t xml:space="preserve"> </w:t>
      </w:r>
      <w:r>
        <w:rPr>
          <w:color w:val="333333"/>
          <w:sz w:val="18"/>
        </w:rPr>
        <w:t>socially</w:t>
      </w:r>
      <w:r>
        <w:rPr>
          <w:color w:val="333333"/>
          <w:spacing w:val="36"/>
          <w:sz w:val="18"/>
        </w:rPr>
        <w:t xml:space="preserve"> </w:t>
      </w:r>
      <w:r>
        <w:rPr>
          <w:color w:val="333333"/>
          <w:sz w:val="18"/>
        </w:rPr>
        <w:t xml:space="preserve">integrated lifestyle in late life might protect against dementia. </w:t>
      </w:r>
      <w:r>
        <w:rPr>
          <w:i/>
          <w:color w:val="333333"/>
          <w:sz w:val="18"/>
        </w:rPr>
        <w:t>The Lancet Neurology, 3</w:t>
      </w:r>
      <w:r>
        <w:rPr>
          <w:color w:val="333333"/>
          <w:sz w:val="18"/>
        </w:rPr>
        <w:t>(6), 343-353.</w:t>
      </w:r>
    </w:p>
    <w:p w14:paraId="550CACB1" w14:textId="4E68B995" w:rsidR="0029179C" w:rsidRPr="00566C4C" w:rsidRDefault="00000000" w:rsidP="00566C4C">
      <w:pPr>
        <w:pStyle w:val="ListParagraph"/>
        <w:numPr>
          <w:ilvl w:val="0"/>
          <w:numId w:val="1"/>
        </w:numPr>
        <w:tabs>
          <w:tab w:val="left" w:pos="794"/>
        </w:tabs>
        <w:spacing w:before="77" w:line="312" w:lineRule="auto"/>
        <w:ind w:right="335"/>
        <w:rPr>
          <w:sz w:val="18"/>
        </w:rPr>
      </w:pPr>
      <w:bookmarkStart w:id="205" w:name="_bookmark188"/>
      <w:bookmarkEnd w:id="205"/>
      <w:r w:rsidRPr="00566C4C">
        <w:rPr>
          <w:color w:val="333333"/>
          <w:sz w:val="18"/>
        </w:rPr>
        <w:t>Cohen,</w:t>
      </w:r>
      <w:r w:rsidRPr="00566C4C">
        <w:rPr>
          <w:color w:val="333333"/>
          <w:spacing w:val="53"/>
          <w:sz w:val="18"/>
        </w:rPr>
        <w:t xml:space="preserve"> </w:t>
      </w:r>
      <w:r w:rsidRPr="00566C4C">
        <w:rPr>
          <w:color w:val="333333"/>
          <w:sz w:val="18"/>
        </w:rPr>
        <w:t>S.,</w:t>
      </w:r>
      <w:r w:rsidRPr="00566C4C">
        <w:rPr>
          <w:color w:val="333333"/>
          <w:spacing w:val="53"/>
          <w:sz w:val="18"/>
        </w:rPr>
        <w:t xml:space="preserve"> </w:t>
      </w:r>
      <w:r w:rsidRPr="00566C4C">
        <w:rPr>
          <w:color w:val="333333"/>
          <w:sz w:val="18"/>
        </w:rPr>
        <w:t>&amp;</w:t>
      </w:r>
      <w:r w:rsidRPr="00566C4C">
        <w:rPr>
          <w:color w:val="333333"/>
          <w:spacing w:val="53"/>
          <w:sz w:val="18"/>
        </w:rPr>
        <w:t xml:space="preserve"> </w:t>
      </w:r>
      <w:r w:rsidRPr="00566C4C">
        <w:rPr>
          <w:color w:val="333333"/>
          <w:sz w:val="18"/>
        </w:rPr>
        <w:t>Wills,</w:t>
      </w:r>
      <w:r w:rsidRPr="00566C4C">
        <w:rPr>
          <w:color w:val="333333"/>
          <w:spacing w:val="53"/>
          <w:sz w:val="18"/>
        </w:rPr>
        <w:t xml:space="preserve"> </w:t>
      </w:r>
      <w:r w:rsidRPr="00566C4C">
        <w:rPr>
          <w:color w:val="333333"/>
          <w:sz w:val="18"/>
        </w:rPr>
        <w:t>T.</w:t>
      </w:r>
      <w:r w:rsidRPr="00566C4C">
        <w:rPr>
          <w:color w:val="333333"/>
          <w:spacing w:val="53"/>
          <w:sz w:val="18"/>
        </w:rPr>
        <w:t xml:space="preserve"> </w:t>
      </w:r>
      <w:r w:rsidRPr="00566C4C">
        <w:rPr>
          <w:color w:val="333333"/>
          <w:sz w:val="18"/>
        </w:rPr>
        <w:t>A.</w:t>
      </w:r>
      <w:r w:rsidRPr="00566C4C">
        <w:rPr>
          <w:color w:val="333333"/>
          <w:spacing w:val="53"/>
          <w:sz w:val="18"/>
        </w:rPr>
        <w:t xml:space="preserve"> </w:t>
      </w:r>
      <w:r w:rsidRPr="00566C4C">
        <w:rPr>
          <w:color w:val="333333"/>
          <w:sz w:val="18"/>
        </w:rPr>
        <w:t>(1985).</w:t>
      </w:r>
      <w:r w:rsidRPr="00566C4C">
        <w:rPr>
          <w:color w:val="333333"/>
          <w:spacing w:val="54"/>
          <w:sz w:val="18"/>
        </w:rPr>
        <w:t xml:space="preserve"> </w:t>
      </w:r>
      <w:r w:rsidRPr="00566C4C">
        <w:rPr>
          <w:color w:val="333333"/>
          <w:sz w:val="18"/>
        </w:rPr>
        <w:t>Stress,</w:t>
      </w:r>
      <w:r w:rsidRPr="00566C4C">
        <w:rPr>
          <w:color w:val="333333"/>
          <w:spacing w:val="53"/>
          <w:sz w:val="18"/>
        </w:rPr>
        <w:t xml:space="preserve"> </w:t>
      </w:r>
      <w:r w:rsidRPr="00566C4C">
        <w:rPr>
          <w:color w:val="333333"/>
          <w:sz w:val="18"/>
        </w:rPr>
        <w:t>social</w:t>
      </w:r>
      <w:r w:rsidRPr="00566C4C">
        <w:rPr>
          <w:color w:val="333333"/>
          <w:spacing w:val="53"/>
          <w:sz w:val="18"/>
        </w:rPr>
        <w:t xml:space="preserve"> </w:t>
      </w:r>
      <w:r w:rsidRPr="00566C4C">
        <w:rPr>
          <w:color w:val="333333"/>
          <w:sz w:val="18"/>
        </w:rPr>
        <w:t>support,</w:t>
      </w:r>
      <w:r w:rsidRPr="00566C4C">
        <w:rPr>
          <w:color w:val="333333"/>
          <w:spacing w:val="53"/>
          <w:sz w:val="18"/>
        </w:rPr>
        <w:t xml:space="preserve"> </w:t>
      </w:r>
      <w:r w:rsidRPr="00566C4C">
        <w:rPr>
          <w:color w:val="333333"/>
          <w:sz w:val="18"/>
        </w:rPr>
        <w:t>and</w:t>
      </w:r>
      <w:r w:rsidRPr="00566C4C">
        <w:rPr>
          <w:color w:val="333333"/>
          <w:spacing w:val="53"/>
          <w:sz w:val="18"/>
        </w:rPr>
        <w:t xml:space="preserve"> </w:t>
      </w:r>
      <w:r w:rsidRPr="00566C4C">
        <w:rPr>
          <w:color w:val="333333"/>
          <w:sz w:val="18"/>
        </w:rPr>
        <w:t>the</w:t>
      </w:r>
      <w:r w:rsidRPr="00566C4C">
        <w:rPr>
          <w:color w:val="333333"/>
          <w:spacing w:val="53"/>
          <w:sz w:val="18"/>
        </w:rPr>
        <w:t xml:space="preserve"> </w:t>
      </w:r>
      <w:r w:rsidRPr="00566C4C">
        <w:rPr>
          <w:color w:val="333333"/>
          <w:sz w:val="18"/>
        </w:rPr>
        <w:t>buffering</w:t>
      </w:r>
      <w:r w:rsidRPr="00566C4C">
        <w:rPr>
          <w:color w:val="333333"/>
          <w:spacing w:val="53"/>
          <w:sz w:val="18"/>
        </w:rPr>
        <w:t xml:space="preserve"> </w:t>
      </w:r>
      <w:r w:rsidRPr="00566C4C">
        <w:rPr>
          <w:color w:val="333333"/>
          <w:spacing w:val="-2"/>
          <w:sz w:val="18"/>
        </w:rPr>
        <w:t>hypothesis.</w:t>
      </w:r>
      <w:r w:rsidR="00566C4C" w:rsidRPr="00566C4C">
        <w:rPr>
          <w:color w:val="333333"/>
          <w:spacing w:val="-2"/>
          <w:sz w:val="18"/>
        </w:rPr>
        <w:t xml:space="preserve"> </w:t>
      </w:r>
      <w:r w:rsidRPr="00566C4C">
        <w:rPr>
          <w:i/>
          <w:color w:val="333333"/>
          <w:sz w:val="18"/>
        </w:rPr>
        <w:t>Psychological</w:t>
      </w:r>
      <w:r w:rsidRPr="00566C4C">
        <w:rPr>
          <w:i/>
          <w:color w:val="333333"/>
          <w:spacing w:val="-3"/>
          <w:sz w:val="18"/>
        </w:rPr>
        <w:t xml:space="preserve"> </w:t>
      </w:r>
      <w:r w:rsidRPr="00566C4C">
        <w:rPr>
          <w:i/>
          <w:color w:val="333333"/>
          <w:sz w:val="18"/>
        </w:rPr>
        <w:t>Bulletin,</w:t>
      </w:r>
      <w:r w:rsidRPr="00566C4C">
        <w:rPr>
          <w:i/>
          <w:color w:val="333333"/>
          <w:spacing w:val="-2"/>
          <w:sz w:val="18"/>
        </w:rPr>
        <w:t xml:space="preserve"> </w:t>
      </w:r>
      <w:r w:rsidRPr="00566C4C">
        <w:rPr>
          <w:i/>
          <w:color w:val="333333"/>
          <w:sz w:val="18"/>
        </w:rPr>
        <w:t>98</w:t>
      </w:r>
      <w:r w:rsidRPr="00566C4C">
        <w:rPr>
          <w:color w:val="333333"/>
          <w:sz w:val="18"/>
        </w:rPr>
        <w:t>(2),</w:t>
      </w:r>
      <w:r w:rsidRPr="00566C4C">
        <w:rPr>
          <w:color w:val="333333"/>
          <w:spacing w:val="10"/>
          <w:sz w:val="18"/>
        </w:rPr>
        <w:t xml:space="preserve"> </w:t>
      </w:r>
      <w:r w:rsidRPr="00566C4C">
        <w:rPr>
          <w:color w:val="333333"/>
          <w:sz w:val="18"/>
        </w:rPr>
        <w:t>310-</w:t>
      </w:r>
      <w:r w:rsidRPr="00566C4C">
        <w:rPr>
          <w:color w:val="333333"/>
          <w:spacing w:val="-4"/>
          <w:sz w:val="18"/>
        </w:rPr>
        <w:t>357.</w:t>
      </w:r>
    </w:p>
    <w:p w14:paraId="6249DFE2" w14:textId="77777777" w:rsidR="0029179C" w:rsidRDefault="00000000">
      <w:pPr>
        <w:pStyle w:val="ListParagraph"/>
        <w:numPr>
          <w:ilvl w:val="0"/>
          <w:numId w:val="1"/>
        </w:numPr>
        <w:tabs>
          <w:tab w:val="left" w:pos="794"/>
        </w:tabs>
        <w:spacing w:before="162" w:line="316" w:lineRule="auto"/>
        <w:ind w:right="337"/>
        <w:jc w:val="both"/>
        <w:rPr>
          <w:sz w:val="18"/>
        </w:rPr>
      </w:pPr>
      <w:r>
        <w:rPr>
          <w:color w:val="333333"/>
          <w:sz w:val="18"/>
        </w:rPr>
        <w:t>F</w:t>
      </w:r>
      <w:bookmarkStart w:id="206" w:name="_bookmark189"/>
      <w:bookmarkEnd w:id="206"/>
      <w:r>
        <w:rPr>
          <w:color w:val="333333"/>
          <w:sz w:val="18"/>
        </w:rPr>
        <w:t xml:space="preserve">redrickson, B. L., Tugade, M. M., Waugh, C. E., &amp; Larkin, G. R. (2003). What good are positive emotions in crises? A prospective study of resilience and emotions following the terrorist attacks on the United States on September 11th, 2001. </w:t>
      </w:r>
      <w:r>
        <w:rPr>
          <w:i/>
          <w:color w:val="333333"/>
          <w:sz w:val="18"/>
        </w:rPr>
        <w:t>Journal</w:t>
      </w:r>
      <w:r>
        <w:rPr>
          <w:i/>
          <w:color w:val="333333"/>
          <w:spacing w:val="-8"/>
          <w:sz w:val="18"/>
        </w:rPr>
        <w:t xml:space="preserve"> </w:t>
      </w:r>
      <w:r>
        <w:rPr>
          <w:i/>
          <w:color w:val="333333"/>
          <w:sz w:val="18"/>
        </w:rPr>
        <w:t>of</w:t>
      </w:r>
      <w:r>
        <w:rPr>
          <w:i/>
          <w:color w:val="333333"/>
          <w:spacing w:val="-8"/>
          <w:sz w:val="18"/>
        </w:rPr>
        <w:t xml:space="preserve"> </w:t>
      </w:r>
      <w:r>
        <w:rPr>
          <w:i/>
          <w:color w:val="333333"/>
          <w:sz w:val="18"/>
        </w:rPr>
        <w:t>Personality</w:t>
      </w:r>
      <w:r>
        <w:rPr>
          <w:i/>
          <w:color w:val="333333"/>
          <w:spacing w:val="-8"/>
          <w:sz w:val="18"/>
        </w:rPr>
        <w:t xml:space="preserve"> </w:t>
      </w:r>
      <w:r>
        <w:rPr>
          <w:i/>
          <w:color w:val="333333"/>
          <w:sz w:val="18"/>
        </w:rPr>
        <w:t>and</w:t>
      </w:r>
      <w:r>
        <w:rPr>
          <w:i/>
          <w:color w:val="333333"/>
          <w:spacing w:val="-8"/>
          <w:sz w:val="18"/>
        </w:rPr>
        <w:t xml:space="preserve"> </w:t>
      </w:r>
      <w:r>
        <w:rPr>
          <w:i/>
          <w:color w:val="333333"/>
          <w:sz w:val="18"/>
        </w:rPr>
        <w:t>Social Psychology, 84</w:t>
      </w:r>
      <w:r>
        <w:rPr>
          <w:color w:val="333333"/>
          <w:sz w:val="18"/>
        </w:rPr>
        <w:t>(2), 365-376.</w:t>
      </w:r>
    </w:p>
    <w:p w14:paraId="471EDC49" w14:textId="77777777" w:rsidR="0029179C" w:rsidRDefault="0029179C">
      <w:pPr>
        <w:pStyle w:val="ListParagraph"/>
        <w:spacing w:line="316" w:lineRule="auto"/>
        <w:rPr>
          <w:sz w:val="18"/>
        </w:rPr>
        <w:sectPr w:rsidR="0029179C">
          <w:pgSz w:w="11910" w:h="16840"/>
          <w:pgMar w:top="1420" w:right="1700" w:bottom="1380" w:left="1700" w:header="914" w:footer="1197" w:gutter="0"/>
          <w:cols w:space="720"/>
        </w:sectPr>
      </w:pPr>
    </w:p>
    <w:p w14:paraId="05F5A7AD" w14:textId="77777777" w:rsidR="0029179C" w:rsidRDefault="0029179C">
      <w:pPr>
        <w:pStyle w:val="BodyText"/>
        <w:rPr>
          <w:sz w:val="18"/>
        </w:rPr>
      </w:pPr>
    </w:p>
    <w:p w14:paraId="3C2E5271" w14:textId="77777777" w:rsidR="0029179C" w:rsidRDefault="0029179C">
      <w:pPr>
        <w:pStyle w:val="BodyText"/>
        <w:spacing w:before="115"/>
        <w:rPr>
          <w:sz w:val="18"/>
        </w:rPr>
      </w:pPr>
    </w:p>
    <w:p w14:paraId="581D9489" w14:textId="77777777" w:rsidR="0029179C" w:rsidRDefault="00000000">
      <w:pPr>
        <w:pStyle w:val="ListParagraph"/>
        <w:numPr>
          <w:ilvl w:val="0"/>
          <w:numId w:val="1"/>
        </w:numPr>
        <w:tabs>
          <w:tab w:val="left" w:pos="794"/>
        </w:tabs>
        <w:spacing w:before="0" w:line="316" w:lineRule="auto"/>
        <w:jc w:val="both"/>
        <w:rPr>
          <w:sz w:val="18"/>
        </w:rPr>
      </w:pPr>
      <w:r>
        <w:rPr>
          <w:color w:val="333333"/>
          <w:sz w:val="18"/>
        </w:rPr>
        <w:t>L</w:t>
      </w:r>
      <w:bookmarkStart w:id="207" w:name="_bookmark190"/>
      <w:bookmarkEnd w:id="207"/>
      <w:r>
        <w:rPr>
          <w:color w:val="333333"/>
          <w:sz w:val="18"/>
        </w:rPr>
        <w:t xml:space="preserve">yubomirsky, S., King, L., &amp; Diener, E. (2005). The benefits of frequent positive affect: Does happiness lead to success? </w:t>
      </w:r>
      <w:r>
        <w:rPr>
          <w:i/>
          <w:color w:val="333333"/>
          <w:sz w:val="18"/>
        </w:rPr>
        <w:t>Psychological Bulletin, 131</w:t>
      </w:r>
      <w:r>
        <w:rPr>
          <w:color w:val="333333"/>
          <w:sz w:val="18"/>
        </w:rPr>
        <w:t>(6), 803-855.</w:t>
      </w:r>
    </w:p>
    <w:p w14:paraId="01D843A9" w14:textId="77777777" w:rsidR="0029179C" w:rsidRDefault="00000000">
      <w:pPr>
        <w:pStyle w:val="ListParagraph"/>
        <w:numPr>
          <w:ilvl w:val="0"/>
          <w:numId w:val="1"/>
        </w:numPr>
        <w:tabs>
          <w:tab w:val="left" w:pos="794"/>
        </w:tabs>
        <w:spacing w:line="316" w:lineRule="auto"/>
        <w:jc w:val="both"/>
        <w:rPr>
          <w:sz w:val="18"/>
        </w:rPr>
      </w:pPr>
      <w:r>
        <w:rPr>
          <w:color w:val="333333"/>
          <w:sz w:val="18"/>
        </w:rPr>
        <w:t>R</w:t>
      </w:r>
      <w:bookmarkStart w:id="208" w:name="_bookmark191"/>
      <w:bookmarkEnd w:id="208"/>
      <w:r>
        <w:rPr>
          <w:color w:val="333333"/>
          <w:sz w:val="18"/>
        </w:rPr>
        <w:t>agins,</w:t>
      </w:r>
      <w:r>
        <w:rPr>
          <w:color w:val="333333"/>
          <w:spacing w:val="-1"/>
          <w:sz w:val="18"/>
        </w:rPr>
        <w:t xml:space="preserve"> </w:t>
      </w:r>
      <w:r>
        <w:rPr>
          <w:color w:val="333333"/>
          <w:sz w:val="18"/>
        </w:rPr>
        <w:t>B.</w:t>
      </w:r>
      <w:r>
        <w:rPr>
          <w:color w:val="333333"/>
          <w:spacing w:val="-1"/>
          <w:sz w:val="18"/>
        </w:rPr>
        <w:t xml:space="preserve"> </w:t>
      </w:r>
      <w:r>
        <w:rPr>
          <w:color w:val="333333"/>
          <w:sz w:val="18"/>
        </w:rPr>
        <w:t>R.,</w:t>
      </w:r>
      <w:r>
        <w:rPr>
          <w:color w:val="333333"/>
          <w:spacing w:val="-1"/>
          <w:sz w:val="18"/>
        </w:rPr>
        <w:t xml:space="preserve"> </w:t>
      </w:r>
      <w:r>
        <w:rPr>
          <w:color w:val="333333"/>
          <w:sz w:val="18"/>
        </w:rPr>
        <w:t>&amp;</w:t>
      </w:r>
      <w:r>
        <w:rPr>
          <w:color w:val="333333"/>
          <w:spacing w:val="-1"/>
          <w:sz w:val="18"/>
        </w:rPr>
        <w:t xml:space="preserve"> </w:t>
      </w:r>
      <w:r>
        <w:rPr>
          <w:color w:val="333333"/>
          <w:sz w:val="18"/>
        </w:rPr>
        <w:t>Dutton,</w:t>
      </w:r>
      <w:r>
        <w:rPr>
          <w:color w:val="333333"/>
          <w:spacing w:val="-1"/>
          <w:sz w:val="18"/>
        </w:rPr>
        <w:t xml:space="preserve"> </w:t>
      </w:r>
      <w:r>
        <w:rPr>
          <w:color w:val="333333"/>
          <w:sz w:val="18"/>
        </w:rPr>
        <w:t>J.</w:t>
      </w:r>
      <w:r>
        <w:rPr>
          <w:color w:val="333333"/>
          <w:spacing w:val="-1"/>
          <w:sz w:val="18"/>
        </w:rPr>
        <w:t xml:space="preserve"> </w:t>
      </w:r>
      <w:r>
        <w:rPr>
          <w:color w:val="333333"/>
          <w:sz w:val="18"/>
        </w:rPr>
        <w:t>E.</w:t>
      </w:r>
      <w:r>
        <w:rPr>
          <w:color w:val="333333"/>
          <w:spacing w:val="-1"/>
          <w:sz w:val="18"/>
        </w:rPr>
        <w:t xml:space="preserve"> </w:t>
      </w:r>
      <w:r>
        <w:rPr>
          <w:color w:val="333333"/>
          <w:sz w:val="18"/>
        </w:rPr>
        <w:t>(2007).</w:t>
      </w:r>
      <w:r>
        <w:rPr>
          <w:color w:val="333333"/>
          <w:spacing w:val="-1"/>
          <w:sz w:val="18"/>
        </w:rPr>
        <w:t xml:space="preserve"> </w:t>
      </w:r>
      <w:r>
        <w:rPr>
          <w:i/>
          <w:color w:val="333333"/>
          <w:sz w:val="18"/>
        </w:rPr>
        <w:t>Exploring</w:t>
      </w:r>
      <w:r>
        <w:rPr>
          <w:i/>
          <w:color w:val="333333"/>
          <w:spacing w:val="-10"/>
          <w:sz w:val="18"/>
        </w:rPr>
        <w:t xml:space="preserve"> </w:t>
      </w:r>
      <w:r>
        <w:rPr>
          <w:i/>
          <w:color w:val="333333"/>
          <w:sz w:val="18"/>
        </w:rPr>
        <w:t>positive</w:t>
      </w:r>
      <w:r>
        <w:rPr>
          <w:i/>
          <w:color w:val="333333"/>
          <w:spacing w:val="-10"/>
          <w:sz w:val="18"/>
        </w:rPr>
        <w:t xml:space="preserve"> </w:t>
      </w:r>
      <w:r>
        <w:rPr>
          <w:i/>
          <w:color w:val="333333"/>
          <w:sz w:val="18"/>
        </w:rPr>
        <w:t>relationships</w:t>
      </w:r>
      <w:r>
        <w:rPr>
          <w:i/>
          <w:color w:val="333333"/>
          <w:spacing w:val="-10"/>
          <w:sz w:val="18"/>
        </w:rPr>
        <w:t xml:space="preserve"> </w:t>
      </w:r>
      <w:r>
        <w:rPr>
          <w:i/>
          <w:color w:val="333333"/>
          <w:sz w:val="18"/>
        </w:rPr>
        <w:t>at</w:t>
      </w:r>
      <w:r>
        <w:rPr>
          <w:i/>
          <w:color w:val="333333"/>
          <w:spacing w:val="-10"/>
          <w:sz w:val="18"/>
        </w:rPr>
        <w:t xml:space="preserve"> </w:t>
      </w:r>
      <w:r>
        <w:rPr>
          <w:i/>
          <w:color w:val="333333"/>
          <w:sz w:val="18"/>
        </w:rPr>
        <w:t>work:</w:t>
      </w:r>
      <w:r>
        <w:rPr>
          <w:i/>
          <w:color w:val="333333"/>
          <w:spacing w:val="-10"/>
          <w:sz w:val="18"/>
        </w:rPr>
        <w:t xml:space="preserve"> </w:t>
      </w:r>
      <w:r>
        <w:rPr>
          <w:i/>
          <w:color w:val="333333"/>
          <w:sz w:val="18"/>
        </w:rPr>
        <w:t>Building</w:t>
      </w:r>
      <w:r>
        <w:rPr>
          <w:i/>
          <w:color w:val="333333"/>
          <w:spacing w:val="-10"/>
          <w:sz w:val="18"/>
        </w:rPr>
        <w:t xml:space="preserve"> </w:t>
      </w:r>
      <w:r>
        <w:rPr>
          <w:i/>
          <w:color w:val="333333"/>
          <w:sz w:val="18"/>
        </w:rPr>
        <w:t>a</w:t>
      </w:r>
      <w:r>
        <w:rPr>
          <w:i/>
          <w:color w:val="333333"/>
          <w:spacing w:val="-10"/>
          <w:sz w:val="18"/>
        </w:rPr>
        <w:t xml:space="preserve"> </w:t>
      </w:r>
      <w:r>
        <w:rPr>
          <w:i/>
          <w:color w:val="333333"/>
          <w:sz w:val="18"/>
        </w:rPr>
        <w:t>theoretical and research foundation</w:t>
      </w:r>
      <w:r>
        <w:rPr>
          <w:color w:val="333333"/>
          <w:sz w:val="18"/>
        </w:rPr>
        <w:t>. Lawrence Erlbaum Associates.</w:t>
      </w:r>
    </w:p>
    <w:p w14:paraId="60A84F7B" w14:textId="77777777" w:rsidR="0029179C" w:rsidRDefault="00000000">
      <w:pPr>
        <w:pStyle w:val="ListParagraph"/>
        <w:numPr>
          <w:ilvl w:val="0"/>
          <w:numId w:val="1"/>
        </w:numPr>
        <w:tabs>
          <w:tab w:val="left" w:pos="794"/>
        </w:tabs>
        <w:spacing w:line="316" w:lineRule="auto"/>
        <w:ind w:right="337"/>
        <w:jc w:val="both"/>
        <w:rPr>
          <w:sz w:val="18"/>
        </w:rPr>
      </w:pPr>
      <w:bookmarkStart w:id="209" w:name="_bookmark192"/>
      <w:bookmarkEnd w:id="209"/>
      <w:r>
        <w:rPr>
          <w:color w:val="333333"/>
          <w:sz w:val="18"/>
        </w:rPr>
        <w:t xml:space="preserve">Dutton, J. E., &amp; Heaphy, E. D. (2003). The power of high-quality connections. In K. S. Cameron, J. E. Dutton, &amp; R. E. Quinn (Eds.), </w:t>
      </w:r>
      <w:r>
        <w:rPr>
          <w:i/>
          <w:color w:val="333333"/>
          <w:sz w:val="18"/>
        </w:rPr>
        <w:t>Positive</w:t>
      </w:r>
      <w:r>
        <w:rPr>
          <w:i/>
          <w:color w:val="333333"/>
          <w:spacing w:val="-9"/>
          <w:sz w:val="18"/>
        </w:rPr>
        <w:t xml:space="preserve"> </w:t>
      </w:r>
      <w:r>
        <w:rPr>
          <w:i/>
          <w:color w:val="333333"/>
          <w:sz w:val="18"/>
        </w:rPr>
        <w:t>organizational</w:t>
      </w:r>
      <w:r>
        <w:rPr>
          <w:i/>
          <w:color w:val="333333"/>
          <w:spacing w:val="-9"/>
          <w:sz w:val="18"/>
        </w:rPr>
        <w:t xml:space="preserve"> </w:t>
      </w:r>
      <w:r>
        <w:rPr>
          <w:i/>
          <w:color w:val="333333"/>
          <w:sz w:val="18"/>
        </w:rPr>
        <w:t>scholarship:</w:t>
      </w:r>
      <w:r>
        <w:rPr>
          <w:i/>
          <w:color w:val="333333"/>
          <w:spacing w:val="-9"/>
          <w:sz w:val="18"/>
        </w:rPr>
        <w:t xml:space="preserve"> </w:t>
      </w:r>
      <w:r>
        <w:rPr>
          <w:i/>
          <w:color w:val="333333"/>
          <w:sz w:val="18"/>
        </w:rPr>
        <w:t>Foundations</w:t>
      </w:r>
      <w:r>
        <w:rPr>
          <w:i/>
          <w:color w:val="333333"/>
          <w:spacing w:val="-9"/>
          <w:sz w:val="18"/>
        </w:rPr>
        <w:t xml:space="preserve"> </w:t>
      </w:r>
      <w:r>
        <w:rPr>
          <w:i/>
          <w:color w:val="333333"/>
          <w:sz w:val="18"/>
        </w:rPr>
        <w:t>of</w:t>
      </w:r>
      <w:r>
        <w:rPr>
          <w:i/>
          <w:color w:val="333333"/>
          <w:spacing w:val="-9"/>
          <w:sz w:val="18"/>
        </w:rPr>
        <w:t xml:space="preserve"> </w:t>
      </w:r>
      <w:r>
        <w:rPr>
          <w:i/>
          <w:color w:val="333333"/>
          <w:sz w:val="18"/>
        </w:rPr>
        <w:t xml:space="preserve">a new discipline </w:t>
      </w:r>
      <w:r>
        <w:rPr>
          <w:color w:val="333333"/>
          <w:sz w:val="18"/>
        </w:rPr>
        <w:t>(pp. 263-278). Berrett-Koehler.</w:t>
      </w:r>
    </w:p>
    <w:p w14:paraId="33FE1E84" w14:textId="77777777" w:rsidR="0029179C" w:rsidRDefault="00000000">
      <w:pPr>
        <w:pStyle w:val="ListParagraph"/>
        <w:numPr>
          <w:ilvl w:val="0"/>
          <w:numId w:val="1"/>
        </w:numPr>
        <w:tabs>
          <w:tab w:val="left" w:pos="794"/>
        </w:tabs>
        <w:spacing w:before="83" w:line="316" w:lineRule="auto"/>
        <w:ind w:right="337"/>
        <w:jc w:val="both"/>
        <w:rPr>
          <w:sz w:val="18"/>
        </w:rPr>
      </w:pPr>
      <w:bookmarkStart w:id="210" w:name="_bookmark193"/>
      <w:bookmarkEnd w:id="210"/>
      <w:r>
        <w:rPr>
          <w:color w:val="333333"/>
          <w:sz w:val="18"/>
        </w:rPr>
        <w:t xml:space="preserve">Gottman, J. M. (1994). </w:t>
      </w:r>
      <w:r>
        <w:rPr>
          <w:i/>
          <w:color w:val="333333"/>
          <w:sz w:val="18"/>
        </w:rPr>
        <w:t>Why</w:t>
      </w:r>
      <w:r>
        <w:rPr>
          <w:i/>
          <w:color w:val="333333"/>
          <w:spacing w:val="-1"/>
          <w:sz w:val="18"/>
        </w:rPr>
        <w:t xml:space="preserve"> </w:t>
      </w:r>
      <w:r>
        <w:rPr>
          <w:i/>
          <w:color w:val="333333"/>
          <w:sz w:val="18"/>
        </w:rPr>
        <w:t>marriages</w:t>
      </w:r>
      <w:r>
        <w:rPr>
          <w:i/>
          <w:color w:val="333333"/>
          <w:spacing w:val="-1"/>
          <w:sz w:val="18"/>
        </w:rPr>
        <w:t xml:space="preserve"> </w:t>
      </w:r>
      <w:r>
        <w:rPr>
          <w:i/>
          <w:color w:val="333333"/>
          <w:sz w:val="18"/>
        </w:rPr>
        <w:t>succeed</w:t>
      </w:r>
      <w:r>
        <w:rPr>
          <w:i/>
          <w:color w:val="333333"/>
          <w:spacing w:val="-1"/>
          <w:sz w:val="18"/>
        </w:rPr>
        <w:t xml:space="preserve"> </w:t>
      </w:r>
      <w:r>
        <w:rPr>
          <w:i/>
          <w:color w:val="333333"/>
          <w:sz w:val="18"/>
        </w:rPr>
        <w:t>or</w:t>
      </w:r>
      <w:r>
        <w:rPr>
          <w:i/>
          <w:color w:val="333333"/>
          <w:spacing w:val="-1"/>
          <w:sz w:val="18"/>
        </w:rPr>
        <w:t xml:space="preserve"> </w:t>
      </w:r>
      <w:r>
        <w:rPr>
          <w:i/>
          <w:color w:val="333333"/>
          <w:sz w:val="18"/>
        </w:rPr>
        <w:t>fail:</w:t>
      </w:r>
      <w:r>
        <w:rPr>
          <w:i/>
          <w:color w:val="333333"/>
          <w:spacing w:val="-1"/>
          <w:sz w:val="18"/>
        </w:rPr>
        <w:t xml:space="preserve"> </w:t>
      </w:r>
      <w:r>
        <w:rPr>
          <w:i/>
          <w:color w:val="333333"/>
          <w:sz w:val="18"/>
        </w:rPr>
        <w:t>And</w:t>
      </w:r>
      <w:r>
        <w:rPr>
          <w:i/>
          <w:color w:val="333333"/>
          <w:spacing w:val="-1"/>
          <w:sz w:val="18"/>
        </w:rPr>
        <w:t xml:space="preserve"> </w:t>
      </w:r>
      <w:r>
        <w:rPr>
          <w:i/>
          <w:color w:val="333333"/>
          <w:sz w:val="18"/>
        </w:rPr>
        <w:t>how</w:t>
      </w:r>
      <w:r>
        <w:rPr>
          <w:i/>
          <w:color w:val="333333"/>
          <w:spacing w:val="-1"/>
          <w:sz w:val="18"/>
        </w:rPr>
        <w:t xml:space="preserve"> </w:t>
      </w:r>
      <w:r>
        <w:rPr>
          <w:i/>
          <w:color w:val="333333"/>
          <w:sz w:val="18"/>
        </w:rPr>
        <w:t>you</w:t>
      </w:r>
      <w:r>
        <w:rPr>
          <w:i/>
          <w:color w:val="333333"/>
          <w:spacing w:val="-1"/>
          <w:sz w:val="18"/>
        </w:rPr>
        <w:t xml:space="preserve"> </w:t>
      </w:r>
      <w:r>
        <w:rPr>
          <w:i/>
          <w:color w:val="333333"/>
          <w:sz w:val="18"/>
        </w:rPr>
        <w:t>can</w:t>
      </w:r>
      <w:r>
        <w:rPr>
          <w:i/>
          <w:color w:val="333333"/>
          <w:spacing w:val="-1"/>
          <w:sz w:val="18"/>
        </w:rPr>
        <w:t xml:space="preserve"> </w:t>
      </w:r>
      <w:r>
        <w:rPr>
          <w:i/>
          <w:color w:val="333333"/>
          <w:sz w:val="18"/>
        </w:rPr>
        <w:t>make</w:t>
      </w:r>
      <w:r>
        <w:rPr>
          <w:i/>
          <w:color w:val="333333"/>
          <w:spacing w:val="-1"/>
          <w:sz w:val="18"/>
        </w:rPr>
        <w:t xml:space="preserve"> </w:t>
      </w:r>
      <w:r>
        <w:rPr>
          <w:i/>
          <w:color w:val="333333"/>
          <w:sz w:val="18"/>
        </w:rPr>
        <w:t>yours</w:t>
      </w:r>
      <w:r>
        <w:rPr>
          <w:i/>
          <w:color w:val="333333"/>
          <w:spacing w:val="-1"/>
          <w:sz w:val="18"/>
        </w:rPr>
        <w:t xml:space="preserve"> </w:t>
      </w:r>
      <w:r>
        <w:rPr>
          <w:i/>
          <w:color w:val="333333"/>
          <w:sz w:val="18"/>
        </w:rPr>
        <w:t>last</w:t>
      </w:r>
      <w:r>
        <w:rPr>
          <w:color w:val="333333"/>
          <w:sz w:val="18"/>
        </w:rPr>
        <w:t xml:space="preserve">. Simon &amp; </w:t>
      </w:r>
      <w:r>
        <w:rPr>
          <w:color w:val="333333"/>
          <w:spacing w:val="-2"/>
          <w:sz w:val="18"/>
        </w:rPr>
        <w:t>Schuster.</w:t>
      </w:r>
    </w:p>
    <w:p w14:paraId="36E58FF6" w14:textId="77777777" w:rsidR="0029179C" w:rsidRDefault="00000000">
      <w:pPr>
        <w:pStyle w:val="ListParagraph"/>
        <w:numPr>
          <w:ilvl w:val="0"/>
          <w:numId w:val="1"/>
        </w:numPr>
        <w:tabs>
          <w:tab w:val="left" w:pos="793"/>
        </w:tabs>
        <w:ind w:left="793" w:right="0" w:hanging="453"/>
        <w:jc w:val="both"/>
        <w:rPr>
          <w:sz w:val="18"/>
        </w:rPr>
      </w:pPr>
      <w:bookmarkStart w:id="211" w:name="_bookmark194"/>
      <w:bookmarkEnd w:id="211"/>
      <w:r>
        <w:rPr>
          <w:color w:val="333333"/>
          <w:sz w:val="18"/>
        </w:rPr>
        <w:t>Canary,</w:t>
      </w:r>
      <w:r>
        <w:rPr>
          <w:color w:val="333333"/>
          <w:spacing w:val="4"/>
          <w:sz w:val="18"/>
        </w:rPr>
        <w:t xml:space="preserve"> </w:t>
      </w:r>
      <w:r>
        <w:rPr>
          <w:color w:val="333333"/>
          <w:sz w:val="18"/>
        </w:rPr>
        <w:t>D.</w:t>
      </w:r>
      <w:r>
        <w:rPr>
          <w:color w:val="333333"/>
          <w:spacing w:val="4"/>
          <w:sz w:val="18"/>
        </w:rPr>
        <w:t xml:space="preserve"> </w:t>
      </w:r>
      <w:r>
        <w:rPr>
          <w:color w:val="333333"/>
          <w:sz w:val="18"/>
        </w:rPr>
        <w:t>J.,</w:t>
      </w:r>
      <w:r>
        <w:rPr>
          <w:color w:val="333333"/>
          <w:spacing w:val="4"/>
          <w:sz w:val="18"/>
        </w:rPr>
        <w:t xml:space="preserve"> </w:t>
      </w:r>
      <w:r>
        <w:rPr>
          <w:color w:val="333333"/>
          <w:sz w:val="18"/>
        </w:rPr>
        <w:t>&amp;</w:t>
      </w:r>
      <w:r>
        <w:rPr>
          <w:color w:val="333333"/>
          <w:spacing w:val="4"/>
          <w:sz w:val="18"/>
        </w:rPr>
        <w:t xml:space="preserve"> </w:t>
      </w:r>
      <w:r>
        <w:rPr>
          <w:color w:val="333333"/>
          <w:sz w:val="18"/>
        </w:rPr>
        <w:t>Lakey,</w:t>
      </w:r>
      <w:r>
        <w:rPr>
          <w:color w:val="333333"/>
          <w:spacing w:val="4"/>
          <w:sz w:val="18"/>
        </w:rPr>
        <w:t xml:space="preserve"> </w:t>
      </w:r>
      <w:r>
        <w:rPr>
          <w:color w:val="333333"/>
          <w:sz w:val="18"/>
        </w:rPr>
        <w:t>S.</w:t>
      </w:r>
      <w:r>
        <w:rPr>
          <w:color w:val="333333"/>
          <w:spacing w:val="5"/>
          <w:sz w:val="18"/>
        </w:rPr>
        <w:t xml:space="preserve"> </w:t>
      </w:r>
      <w:r>
        <w:rPr>
          <w:color w:val="333333"/>
          <w:sz w:val="18"/>
        </w:rPr>
        <w:t>(2013).</w:t>
      </w:r>
      <w:r>
        <w:rPr>
          <w:color w:val="333333"/>
          <w:spacing w:val="3"/>
          <w:sz w:val="18"/>
        </w:rPr>
        <w:t xml:space="preserve"> </w:t>
      </w:r>
      <w:r>
        <w:rPr>
          <w:i/>
          <w:color w:val="333333"/>
          <w:sz w:val="18"/>
        </w:rPr>
        <w:t>Strategic</w:t>
      </w:r>
      <w:r>
        <w:rPr>
          <w:i/>
          <w:color w:val="333333"/>
          <w:spacing w:val="-7"/>
          <w:sz w:val="18"/>
        </w:rPr>
        <w:t xml:space="preserve"> </w:t>
      </w:r>
      <w:r>
        <w:rPr>
          <w:i/>
          <w:color w:val="333333"/>
          <w:sz w:val="18"/>
        </w:rPr>
        <w:t>conflict</w:t>
      </w:r>
      <w:r>
        <w:rPr>
          <w:color w:val="333333"/>
          <w:sz w:val="18"/>
        </w:rPr>
        <w:t>.</w:t>
      </w:r>
      <w:r>
        <w:rPr>
          <w:color w:val="333333"/>
          <w:spacing w:val="4"/>
          <w:sz w:val="18"/>
        </w:rPr>
        <w:t xml:space="preserve"> </w:t>
      </w:r>
      <w:r>
        <w:rPr>
          <w:color w:val="333333"/>
          <w:spacing w:val="-2"/>
          <w:sz w:val="18"/>
        </w:rPr>
        <w:t>Routledge.</w:t>
      </w:r>
    </w:p>
    <w:p w14:paraId="1FD09A53" w14:textId="77777777" w:rsidR="0029179C" w:rsidRDefault="00000000">
      <w:pPr>
        <w:pStyle w:val="ListParagraph"/>
        <w:numPr>
          <w:ilvl w:val="0"/>
          <w:numId w:val="1"/>
        </w:numPr>
        <w:tabs>
          <w:tab w:val="left" w:pos="794"/>
        </w:tabs>
        <w:spacing w:before="162" w:line="316" w:lineRule="auto"/>
        <w:jc w:val="both"/>
        <w:rPr>
          <w:sz w:val="18"/>
        </w:rPr>
      </w:pPr>
      <w:r>
        <w:rPr>
          <w:color w:val="333333"/>
          <w:sz w:val="18"/>
        </w:rPr>
        <w:t xml:space="preserve">Ryff, </w:t>
      </w:r>
      <w:bookmarkStart w:id="212" w:name="_bookmark195"/>
      <w:bookmarkEnd w:id="212"/>
      <w:r>
        <w:rPr>
          <w:color w:val="333333"/>
          <w:sz w:val="18"/>
        </w:rPr>
        <w:t xml:space="preserve">C. D., &amp; Singer, B. (2000). Interpersonal flourishing: A positive health agenda for the new millennium. </w:t>
      </w:r>
      <w:r>
        <w:rPr>
          <w:i/>
          <w:color w:val="333333"/>
          <w:sz w:val="18"/>
        </w:rPr>
        <w:t>Personality and Social Psychology Review, 4</w:t>
      </w:r>
      <w:r>
        <w:rPr>
          <w:color w:val="333333"/>
          <w:sz w:val="18"/>
        </w:rPr>
        <w:t>(1), 30-44.</w:t>
      </w:r>
    </w:p>
    <w:p w14:paraId="20BD2058" w14:textId="77777777" w:rsidR="0029179C" w:rsidRDefault="00000000">
      <w:pPr>
        <w:pStyle w:val="ListParagraph"/>
        <w:numPr>
          <w:ilvl w:val="0"/>
          <w:numId w:val="1"/>
        </w:numPr>
        <w:tabs>
          <w:tab w:val="left" w:pos="794"/>
        </w:tabs>
        <w:spacing w:line="316" w:lineRule="auto"/>
        <w:jc w:val="both"/>
        <w:rPr>
          <w:sz w:val="18"/>
        </w:rPr>
      </w:pPr>
      <w:r>
        <w:rPr>
          <w:color w:val="333333"/>
          <w:sz w:val="18"/>
        </w:rPr>
        <w:t>Deci,</w:t>
      </w:r>
      <w:r>
        <w:rPr>
          <w:color w:val="333333"/>
          <w:spacing w:val="-1"/>
          <w:sz w:val="18"/>
        </w:rPr>
        <w:t xml:space="preserve"> </w:t>
      </w:r>
      <w:bookmarkStart w:id="213" w:name="_bookmark196"/>
      <w:bookmarkEnd w:id="213"/>
      <w:r>
        <w:rPr>
          <w:color w:val="333333"/>
          <w:sz w:val="18"/>
        </w:rPr>
        <w:t>E.</w:t>
      </w:r>
      <w:r>
        <w:rPr>
          <w:color w:val="333333"/>
          <w:spacing w:val="-1"/>
          <w:sz w:val="18"/>
        </w:rPr>
        <w:t xml:space="preserve"> </w:t>
      </w:r>
      <w:r>
        <w:rPr>
          <w:color w:val="333333"/>
          <w:sz w:val="18"/>
        </w:rPr>
        <w:t>L.,</w:t>
      </w:r>
      <w:r>
        <w:rPr>
          <w:color w:val="333333"/>
          <w:spacing w:val="-1"/>
          <w:sz w:val="18"/>
        </w:rPr>
        <w:t xml:space="preserve"> </w:t>
      </w:r>
      <w:r>
        <w:rPr>
          <w:color w:val="333333"/>
          <w:sz w:val="18"/>
        </w:rPr>
        <w:t>&amp; Ryan,</w:t>
      </w:r>
      <w:r>
        <w:rPr>
          <w:color w:val="333333"/>
          <w:spacing w:val="-1"/>
          <w:sz w:val="18"/>
        </w:rPr>
        <w:t xml:space="preserve"> </w:t>
      </w:r>
      <w:r>
        <w:rPr>
          <w:color w:val="333333"/>
          <w:sz w:val="18"/>
        </w:rPr>
        <w:t>R. M. (2000). The</w:t>
      </w:r>
      <w:r>
        <w:rPr>
          <w:color w:val="333333"/>
          <w:spacing w:val="-1"/>
          <w:sz w:val="18"/>
        </w:rPr>
        <w:t xml:space="preserve"> </w:t>
      </w:r>
      <w:r>
        <w:rPr>
          <w:color w:val="333333"/>
          <w:sz w:val="18"/>
        </w:rPr>
        <w:t>“what”</w:t>
      </w:r>
      <w:r>
        <w:rPr>
          <w:color w:val="333333"/>
          <w:spacing w:val="-1"/>
          <w:sz w:val="18"/>
        </w:rPr>
        <w:t xml:space="preserve"> </w:t>
      </w:r>
      <w:r>
        <w:rPr>
          <w:color w:val="333333"/>
          <w:sz w:val="18"/>
        </w:rPr>
        <w:t>and “why” of</w:t>
      </w:r>
      <w:r>
        <w:rPr>
          <w:color w:val="333333"/>
          <w:spacing w:val="-1"/>
          <w:sz w:val="18"/>
        </w:rPr>
        <w:t xml:space="preserve"> </w:t>
      </w:r>
      <w:r>
        <w:rPr>
          <w:color w:val="333333"/>
          <w:sz w:val="18"/>
        </w:rPr>
        <w:t>goal pursuits:</w:t>
      </w:r>
      <w:r>
        <w:rPr>
          <w:color w:val="333333"/>
          <w:spacing w:val="-1"/>
          <w:sz w:val="18"/>
        </w:rPr>
        <w:t xml:space="preserve"> </w:t>
      </w:r>
      <w:r>
        <w:rPr>
          <w:color w:val="333333"/>
          <w:sz w:val="18"/>
        </w:rPr>
        <w:t>Human</w:t>
      </w:r>
      <w:r>
        <w:rPr>
          <w:color w:val="333333"/>
          <w:spacing w:val="-1"/>
          <w:sz w:val="18"/>
        </w:rPr>
        <w:t xml:space="preserve"> </w:t>
      </w:r>
      <w:r>
        <w:rPr>
          <w:color w:val="333333"/>
          <w:sz w:val="18"/>
        </w:rPr>
        <w:t>needs</w:t>
      </w:r>
      <w:r>
        <w:rPr>
          <w:color w:val="333333"/>
          <w:spacing w:val="-1"/>
          <w:sz w:val="18"/>
        </w:rPr>
        <w:t xml:space="preserve"> </w:t>
      </w:r>
      <w:r>
        <w:rPr>
          <w:color w:val="333333"/>
          <w:sz w:val="18"/>
        </w:rPr>
        <w:t xml:space="preserve">and the self-determination of behavior. </w:t>
      </w:r>
      <w:r>
        <w:rPr>
          <w:i/>
          <w:color w:val="333333"/>
          <w:sz w:val="18"/>
        </w:rPr>
        <w:t>Psychological Inquiry, 11</w:t>
      </w:r>
      <w:r>
        <w:rPr>
          <w:color w:val="333333"/>
          <w:sz w:val="18"/>
        </w:rPr>
        <w:t>(4), 227-268.</w:t>
      </w:r>
    </w:p>
    <w:p w14:paraId="128EA0AB" w14:textId="77777777" w:rsidR="0029179C" w:rsidRDefault="00000000">
      <w:pPr>
        <w:pStyle w:val="ListParagraph"/>
        <w:numPr>
          <w:ilvl w:val="0"/>
          <w:numId w:val="1"/>
        </w:numPr>
        <w:tabs>
          <w:tab w:val="left" w:pos="794"/>
        </w:tabs>
        <w:spacing w:line="316" w:lineRule="auto"/>
        <w:jc w:val="both"/>
        <w:rPr>
          <w:sz w:val="18"/>
        </w:rPr>
      </w:pPr>
      <w:bookmarkStart w:id="214" w:name="_bookmark197"/>
      <w:bookmarkEnd w:id="214"/>
      <w:r>
        <w:rPr>
          <w:color w:val="333333"/>
          <w:sz w:val="18"/>
        </w:rPr>
        <w:t xml:space="preserve">Collins, W. A., &amp; Laursen, B. (2004). Changing relationships, changing youth: Interpersonal contexts of adolescent development. </w:t>
      </w:r>
      <w:r>
        <w:rPr>
          <w:i/>
          <w:color w:val="333333"/>
          <w:sz w:val="18"/>
        </w:rPr>
        <w:t>The Journal of Early Adolescence, 24</w:t>
      </w:r>
      <w:r>
        <w:rPr>
          <w:color w:val="333333"/>
          <w:sz w:val="18"/>
        </w:rPr>
        <w:t>(1), 55-62.</w:t>
      </w:r>
    </w:p>
    <w:p w14:paraId="04B68BA7" w14:textId="77777777" w:rsidR="0029179C" w:rsidRDefault="00000000">
      <w:pPr>
        <w:pStyle w:val="ListParagraph"/>
        <w:numPr>
          <w:ilvl w:val="0"/>
          <w:numId w:val="1"/>
        </w:numPr>
        <w:tabs>
          <w:tab w:val="left" w:pos="794"/>
        </w:tabs>
        <w:spacing w:line="316" w:lineRule="auto"/>
        <w:jc w:val="both"/>
        <w:rPr>
          <w:sz w:val="18"/>
        </w:rPr>
      </w:pPr>
      <w:bookmarkStart w:id="215" w:name="_bookmark198"/>
      <w:bookmarkEnd w:id="215"/>
      <w:r>
        <w:rPr>
          <w:color w:val="333333"/>
          <w:sz w:val="18"/>
        </w:rPr>
        <w:t xml:space="preserve">Bowlby, J. (1988). </w:t>
      </w:r>
      <w:r>
        <w:rPr>
          <w:i/>
          <w:color w:val="333333"/>
          <w:sz w:val="18"/>
        </w:rPr>
        <w:t>A secure base: Parent-child attachment and healthy human development</w:t>
      </w:r>
      <w:r>
        <w:rPr>
          <w:color w:val="333333"/>
          <w:sz w:val="18"/>
        </w:rPr>
        <w:t xml:space="preserve">. Basic </w:t>
      </w:r>
      <w:r>
        <w:rPr>
          <w:color w:val="333333"/>
          <w:spacing w:val="-2"/>
          <w:sz w:val="18"/>
        </w:rPr>
        <w:t>Books.</w:t>
      </w:r>
    </w:p>
    <w:p w14:paraId="6A183CBD" w14:textId="77777777" w:rsidR="0029179C" w:rsidRDefault="00000000">
      <w:pPr>
        <w:pStyle w:val="ListParagraph"/>
        <w:numPr>
          <w:ilvl w:val="0"/>
          <w:numId w:val="1"/>
        </w:numPr>
        <w:tabs>
          <w:tab w:val="left" w:pos="794"/>
        </w:tabs>
        <w:spacing w:line="316" w:lineRule="auto"/>
        <w:jc w:val="both"/>
        <w:rPr>
          <w:sz w:val="18"/>
        </w:rPr>
      </w:pPr>
      <w:bookmarkStart w:id="216" w:name="_bookmark199"/>
      <w:bookmarkEnd w:id="216"/>
      <w:r>
        <w:rPr>
          <w:color w:val="333333"/>
          <w:sz w:val="18"/>
        </w:rPr>
        <w:t xml:space="preserve">Brown, B. (2012). </w:t>
      </w:r>
      <w:r>
        <w:rPr>
          <w:i/>
          <w:color w:val="333333"/>
          <w:sz w:val="18"/>
        </w:rPr>
        <w:t>Daring</w:t>
      </w:r>
      <w:r>
        <w:rPr>
          <w:i/>
          <w:color w:val="333333"/>
          <w:spacing w:val="-7"/>
          <w:sz w:val="18"/>
        </w:rPr>
        <w:t xml:space="preserve"> </w:t>
      </w:r>
      <w:r>
        <w:rPr>
          <w:i/>
          <w:color w:val="333333"/>
          <w:sz w:val="18"/>
        </w:rPr>
        <w:t>greatly:</w:t>
      </w:r>
      <w:r>
        <w:rPr>
          <w:i/>
          <w:color w:val="333333"/>
          <w:spacing w:val="-7"/>
          <w:sz w:val="18"/>
        </w:rPr>
        <w:t xml:space="preserve"> </w:t>
      </w:r>
      <w:r>
        <w:rPr>
          <w:i/>
          <w:color w:val="333333"/>
          <w:sz w:val="18"/>
        </w:rPr>
        <w:t>How</w:t>
      </w:r>
      <w:r>
        <w:rPr>
          <w:i/>
          <w:color w:val="333333"/>
          <w:spacing w:val="-7"/>
          <w:sz w:val="18"/>
        </w:rPr>
        <w:t xml:space="preserve"> </w:t>
      </w:r>
      <w:r>
        <w:rPr>
          <w:i/>
          <w:color w:val="333333"/>
          <w:sz w:val="18"/>
        </w:rPr>
        <w:t>the</w:t>
      </w:r>
      <w:r>
        <w:rPr>
          <w:i/>
          <w:color w:val="333333"/>
          <w:spacing w:val="-7"/>
          <w:sz w:val="18"/>
        </w:rPr>
        <w:t xml:space="preserve"> </w:t>
      </w:r>
      <w:r>
        <w:rPr>
          <w:i/>
          <w:color w:val="333333"/>
          <w:sz w:val="18"/>
        </w:rPr>
        <w:t>courage</w:t>
      </w:r>
      <w:r>
        <w:rPr>
          <w:i/>
          <w:color w:val="333333"/>
          <w:spacing w:val="-7"/>
          <w:sz w:val="18"/>
        </w:rPr>
        <w:t xml:space="preserve"> </w:t>
      </w:r>
      <w:r>
        <w:rPr>
          <w:i/>
          <w:color w:val="333333"/>
          <w:sz w:val="18"/>
        </w:rPr>
        <w:t>to</w:t>
      </w:r>
      <w:r>
        <w:rPr>
          <w:i/>
          <w:color w:val="333333"/>
          <w:spacing w:val="-7"/>
          <w:sz w:val="18"/>
        </w:rPr>
        <w:t xml:space="preserve"> </w:t>
      </w:r>
      <w:r>
        <w:rPr>
          <w:i/>
          <w:color w:val="333333"/>
          <w:sz w:val="18"/>
        </w:rPr>
        <w:t>be</w:t>
      </w:r>
      <w:r>
        <w:rPr>
          <w:i/>
          <w:color w:val="333333"/>
          <w:spacing w:val="-7"/>
          <w:sz w:val="18"/>
        </w:rPr>
        <w:t xml:space="preserve"> </w:t>
      </w:r>
      <w:r>
        <w:rPr>
          <w:i/>
          <w:color w:val="333333"/>
          <w:sz w:val="18"/>
        </w:rPr>
        <w:t>vulnerable</w:t>
      </w:r>
      <w:r>
        <w:rPr>
          <w:i/>
          <w:color w:val="333333"/>
          <w:spacing w:val="-7"/>
          <w:sz w:val="18"/>
        </w:rPr>
        <w:t xml:space="preserve"> </w:t>
      </w:r>
      <w:r>
        <w:rPr>
          <w:i/>
          <w:color w:val="333333"/>
          <w:sz w:val="18"/>
        </w:rPr>
        <w:t>transforms</w:t>
      </w:r>
      <w:r>
        <w:rPr>
          <w:i/>
          <w:color w:val="333333"/>
          <w:spacing w:val="-7"/>
          <w:sz w:val="18"/>
        </w:rPr>
        <w:t xml:space="preserve"> </w:t>
      </w:r>
      <w:r>
        <w:rPr>
          <w:i/>
          <w:color w:val="333333"/>
          <w:sz w:val="18"/>
        </w:rPr>
        <w:t>the</w:t>
      </w:r>
      <w:r>
        <w:rPr>
          <w:i/>
          <w:color w:val="333333"/>
          <w:spacing w:val="-7"/>
          <w:sz w:val="18"/>
        </w:rPr>
        <w:t xml:space="preserve"> </w:t>
      </w:r>
      <w:r>
        <w:rPr>
          <w:i/>
          <w:color w:val="333333"/>
          <w:sz w:val="18"/>
        </w:rPr>
        <w:t>way</w:t>
      </w:r>
      <w:r>
        <w:rPr>
          <w:i/>
          <w:color w:val="333333"/>
          <w:spacing w:val="-7"/>
          <w:sz w:val="18"/>
        </w:rPr>
        <w:t xml:space="preserve"> </w:t>
      </w:r>
      <w:r>
        <w:rPr>
          <w:i/>
          <w:color w:val="333333"/>
          <w:sz w:val="18"/>
        </w:rPr>
        <w:t>we</w:t>
      </w:r>
      <w:r>
        <w:rPr>
          <w:i/>
          <w:color w:val="333333"/>
          <w:spacing w:val="-7"/>
          <w:sz w:val="18"/>
        </w:rPr>
        <w:t xml:space="preserve"> </w:t>
      </w:r>
      <w:r>
        <w:rPr>
          <w:i/>
          <w:color w:val="333333"/>
          <w:sz w:val="18"/>
        </w:rPr>
        <w:t>live,</w:t>
      </w:r>
      <w:r>
        <w:rPr>
          <w:i/>
          <w:color w:val="333333"/>
          <w:spacing w:val="-7"/>
          <w:sz w:val="18"/>
        </w:rPr>
        <w:t xml:space="preserve"> </w:t>
      </w:r>
      <w:r>
        <w:rPr>
          <w:i/>
          <w:color w:val="333333"/>
          <w:sz w:val="18"/>
        </w:rPr>
        <w:t>love, parent, and lead</w:t>
      </w:r>
      <w:r>
        <w:rPr>
          <w:color w:val="333333"/>
          <w:sz w:val="18"/>
        </w:rPr>
        <w:t>. Gotham Books.</w:t>
      </w:r>
    </w:p>
    <w:p w14:paraId="3EDF0BE8" w14:textId="77777777" w:rsidR="0029179C" w:rsidRDefault="00000000">
      <w:pPr>
        <w:pStyle w:val="ListParagraph"/>
        <w:numPr>
          <w:ilvl w:val="0"/>
          <w:numId w:val="1"/>
        </w:numPr>
        <w:tabs>
          <w:tab w:val="left" w:pos="794"/>
        </w:tabs>
        <w:spacing w:line="316" w:lineRule="auto"/>
        <w:jc w:val="both"/>
        <w:rPr>
          <w:sz w:val="18"/>
        </w:rPr>
      </w:pPr>
      <w:bookmarkStart w:id="217" w:name="_bookmark200"/>
      <w:bookmarkEnd w:id="217"/>
      <w:r>
        <w:rPr>
          <w:color w:val="333333"/>
          <w:sz w:val="18"/>
        </w:rPr>
        <w:t xml:space="preserve">Dutton, J. E. (2003). </w:t>
      </w:r>
      <w:r>
        <w:rPr>
          <w:i/>
          <w:color w:val="333333"/>
          <w:sz w:val="18"/>
        </w:rPr>
        <w:t>Energize</w:t>
      </w:r>
      <w:r>
        <w:rPr>
          <w:i/>
          <w:color w:val="333333"/>
          <w:spacing w:val="-6"/>
          <w:sz w:val="18"/>
        </w:rPr>
        <w:t xml:space="preserve"> </w:t>
      </w:r>
      <w:r>
        <w:rPr>
          <w:i/>
          <w:color w:val="333333"/>
          <w:sz w:val="18"/>
        </w:rPr>
        <w:t>your</w:t>
      </w:r>
      <w:r>
        <w:rPr>
          <w:i/>
          <w:color w:val="333333"/>
          <w:spacing w:val="-6"/>
          <w:sz w:val="18"/>
        </w:rPr>
        <w:t xml:space="preserve"> </w:t>
      </w:r>
      <w:r>
        <w:rPr>
          <w:i/>
          <w:color w:val="333333"/>
          <w:sz w:val="18"/>
        </w:rPr>
        <w:t>workplace:</w:t>
      </w:r>
      <w:r>
        <w:rPr>
          <w:i/>
          <w:color w:val="333333"/>
          <w:spacing w:val="-6"/>
          <w:sz w:val="18"/>
        </w:rPr>
        <w:t xml:space="preserve"> </w:t>
      </w:r>
      <w:r>
        <w:rPr>
          <w:i/>
          <w:color w:val="333333"/>
          <w:sz w:val="18"/>
        </w:rPr>
        <w:t>How</w:t>
      </w:r>
      <w:r>
        <w:rPr>
          <w:i/>
          <w:color w:val="333333"/>
          <w:spacing w:val="-6"/>
          <w:sz w:val="18"/>
        </w:rPr>
        <w:t xml:space="preserve"> </w:t>
      </w:r>
      <w:r>
        <w:rPr>
          <w:i/>
          <w:color w:val="333333"/>
          <w:sz w:val="18"/>
        </w:rPr>
        <w:t>to</w:t>
      </w:r>
      <w:r>
        <w:rPr>
          <w:i/>
          <w:color w:val="333333"/>
          <w:spacing w:val="-6"/>
          <w:sz w:val="18"/>
        </w:rPr>
        <w:t xml:space="preserve"> </w:t>
      </w:r>
      <w:r>
        <w:rPr>
          <w:i/>
          <w:color w:val="333333"/>
          <w:sz w:val="18"/>
        </w:rPr>
        <w:t>create</w:t>
      </w:r>
      <w:r>
        <w:rPr>
          <w:i/>
          <w:color w:val="333333"/>
          <w:spacing w:val="-6"/>
          <w:sz w:val="18"/>
        </w:rPr>
        <w:t xml:space="preserve"> </w:t>
      </w:r>
      <w:r>
        <w:rPr>
          <w:i/>
          <w:color w:val="333333"/>
          <w:sz w:val="18"/>
        </w:rPr>
        <w:t>and</w:t>
      </w:r>
      <w:r>
        <w:rPr>
          <w:i/>
          <w:color w:val="333333"/>
          <w:spacing w:val="-6"/>
          <w:sz w:val="18"/>
        </w:rPr>
        <w:t xml:space="preserve"> </w:t>
      </w:r>
      <w:r>
        <w:rPr>
          <w:i/>
          <w:color w:val="333333"/>
          <w:sz w:val="18"/>
        </w:rPr>
        <w:t>sustain</w:t>
      </w:r>
      <w:r>
        <w:rPr>
          <w:i/>
          <w:color w:val="333333"/>
          <w:spacing w:val="-6"/>
          <w:sz w:val="18"/>
        </w:rPr>
        <w:t xml:space="preserve"> </w:t>
      </w:r>
      <w:r>
        <w:rPr>
          <w:i/>
          <w:color w:val="333333"/>
          <w:sz w:val="18"/>
        </w:rPr>
        <w:t>high-quality</w:t>
      </w:r>
      <w:r>
        <w:rPr>
          <w:i/>
          <w:color w:val="333333"/>
          <w:spacing w:val="-6"/>
          <w:sz w:val="18"/>
        </w:rPr>
        <w:t xml:space="preserve"> </w:t>
      </w:r>
      <w:r>
        <w:rPr>
          <w:i/>
          <w:color w:val="333333"/>
          <w:sz w:val="18"/>
        </w:rPr>
        <w:t>connections</w:t>
      </w:r>
      <w:r>
        <w:rPr>
          <w:i/>
          <w:color w:val="333333"/>
          <w:spacing w:val="-6"/>
          <w:sz w:val="18"/>
        </w:rPr>
        <w:t xml:space="preserve"> </w:t>
      </w:r>
      <w:r>
        <w:rPr>
          <w:i/>
          <w:color w:val="333333"/>
          <w:sz w:val="18"/>
        </w:rPr>
        <w:t>at work</w:t>
      </w:r>
      <w:r>
        <w:rPr>
          <w:color w:val="333333"/>
          <w:sz w:val="18"/>
        </w:rPr>
        <w:t>. Jossey-Bass.</w:t>
      </w:r>
    </w:p>
    <w:p w14:paraId="0DD896AE" w14:textId="77777777" w:rsidR="0029179C" w:rsidRDefault="00000000">
      <w:pPr>
        <w:pStyle w:val="ListParagraph"/>
        <w:numPr>
          <w:ilvl w:val="0"/>
          <w:numId w:val="1"/>
        </w:numPr>
        <w:tabs>
          <w:tab w:val="left" w:pos="794"/>
        </w:tabs>
        <w:spacing w:line="316" w:lineRule="auto"/>
        <w:jc w:val="both"/>
        <w:rPr>
          <w:sz w:val="18"/>
        </w:rPr>
      </w:pPr>
      <w:bookmarkStart w:id="218" w:name="_bookmark201"/>
      <w:bookmarkEnd w:id="218"/>
      <w:r>
        <w:rPr>
          <w:color w:val="333333"/>
          <w:sz w:val="18"/>
        </w:rPr>
        <w:t xml:space="preserve">Cooperrider, D. L., &amp; Whitney, D. (2005). </w:t>
      </w:r>
      <w:r>
        <w:rPr>
          <w:i/>
          <w:color w:val="333333"/>
          <w:sz w:val="18"/>
        </w:rPr>
        <w:t>Appreciative inquiry: A positive revolution in change</w:t>
      </w:r>
      <w:r>
        <w:rPr>
          <w:color w:val="333333"/>
          <w:sz w:val="18"/>
        </w:rPr>
        <w:t>. Berrett-Koehler Publishers.</w:t>
      </w:r>
    </w:p>
    <w:p w14:paraId="49194B0E" w14:textId="77777777" w:rsidR="0029179C" w:rsidRDefault="00000000">
      <w:pPr>
        <w:pStyle w:val="ListParagraph"/>
        <w:numPr>
          <w:ilvl w:val="0"/>
          <w:numId w:val="1"/>
        </w:numPr>
        <w:tabs>
          <w:tab w:val="left" w:pos="794"/>
        </w:tabs>
        <w:spacing w:line="316" w:lineRule="auto"/>
        <w:jc w:val="both"/>
        <w:rPr>
          <w:sz w:val="18"/>
        </w:rPr>
      </w:pPr>
      <w:bookmarkStart w:id="219" w:name="_bookmark202"/>
      <w:bookmarkEnd w:id="219"/>
      <w:r>
        <w:rPr>
          <w:color w:val="333333"/>
          <w:sz w:val="18"/>
        </w:rPr>
        <w:t>Niemiec,</w:t>
      </w:r>
      <w:r>
        <w:rPr>
          <w:color w:val="333333"/>
          <w:spacing w:val="19"/>
          <w:sz w:val="18"/>
        </w:rPr>
        <w:t xml:space="preserve"> </w:t>
      </w:r>
      <w:r>
        <w:rPr>
          <w:color w:val="333333"/>
          <w:sz w:val="18"/>
        </w:rPr>
        <w:t>R.</w:t>
      </w:r>
      <w:r>
        <w:rPr>
          <w:color w:val="333333"/>
          <w:spacing w:val="19"/>
          <w:sz w:val="18"/>
        </w:rPr>
        <w:t xml:space="preserve"> </w:t>
      </w:r>
      <w:r>
        <w:rPr>
          <w:color w:val="333333"/>
          <w:sz w:val="18"/>
        </w:rPr>
        <w:t>M.</w:t>
      </w:r>
      <w:r>
        <w:rPr>
          <w:color w:val="333333"/>
          <w:spacing w:val="19"/>
          <w:sz w:val="18"/>
        </w:rPr>
        <w:t xml:space="preserve"> </w:t>
      </w:r>
      <w:r>
        <w:rPr>
          <w:color w:val="333333"/>
          <w:sz w:val="18"/>
        </w:rPr>
        <w:t>(2014).</w:t>
      </w:r>
      <w:r>
        <w:rPr>
          <w:color w:val="333333"/>
          <w:spacing w:val="20"/>
          <w:sz w:val="18"/>
        </w:rPr>
        <w:t xml:space="preserve"> </w:t>
      </w:r>
      <w:r>
        <w:rPr>
          <w:color w:val="333333"/>
          <w:sz w:val="18"/>
        </w:rPr>
        <w:t>VIA</w:t>
      </w:r>
      <w:r>
        <w:rPr>
          <w:color w:val="333333"/>
          <w:spacing w:val="19"/>
          <w:sz w:val="18"/>
        </w:rPr>
        <w:t xml:space="preserve"> </w:t>
      </w:r>
      <w:r>
        <w:rPr>
          <w:color w:val="333333"/>
          <w:sz w:val="18"/>
        </w:rPr>
        <w:t>character</w:t>
      </w:r>
      <w:r>
        <w:rPr>
          <w:color w:val="333333"/>
          <w:spacing w:val="19"/>
          <w:sz w:val="18"/>
        </w:rPr>
        <w:t xml:space="preserve"> </w:t>
      </w:r>
      <w:r>
        <w:rPr>
          <w:color w:val="333333"/>
          <w:sz w:val="18"/>
        </w:rPr>
        <w:t>strengths:</w:t>
      </w:r>
      <w:r>
        <w:rPr>
          <w:color w:val="333333"/>
          <w:spacing w:val="19"/>
          <w:sz w:val="18"/>
        </w:rPr>
        <w:t xml:space="preserve"> </w:t>
      </w:r>
      <w:r>
        <w:rPr>
          <w:color w:val="333333"/>
          <w:sz w:val="18"/>
        </w:rPr>
        <w:t>Research</w:t>
      </w:r>
      <w:r>
        <w:rPr>
          <w:color w:val="333333"/>
          <w:spacing w:val="19"/>
          <w:sz w:val="18"/>
        </w:rPr>
        <w:t xml:space="preserve"> </w:t>
      </w:r>
      <w:r>
        <w:rPr>
          <w:color w:val="333333"/>
          <w:sz w:val="18"/>
        </w:rPr>
        <w:t>and</w:t>
      </w:r>
      <w:r>
        <w:rPr>
          <w:color w:val="333333"/>
          <w:spacing w:val="19"/>
          <w:sz w:val="18"/>
        </w:rPr>
        <w:t xml:space="preserve"> </w:t>
      </w:r>
      <w:r>
        <w:rPr>
          <w:color w:val="333333"/>
          <w:sz w:val="18"/>
        </w:rPr>
        <w:t>practice</w:t>
      </w:r>
      <w:r>
        <w:rPr>
          <w:color w:val="333333"/>
          <w:spacing w:val="19"/>
          <w:sz w:val="18"/>
        </w:rPr>
        <w:t xml:space="preserve"> </w:t>
      </w:r>
      <w:r>
        <w:rPr>
          <w:color w:val="333333"/>
          <w:sz w:val="18"/>
        </w:rPr>
        <w:t>(The</w:t>
      </w:r>
      <w:r>
        <w:rPr>
          <w:color w:val="333333"/>
          <w:spacing w:val="19"/>
          <w:sz w:val="18"/>
        </w:rPr>
        <w:t xml:space="preserve"> </w:t>
      </w:r>
      <w:r>
        <w:rPr>
          <w:color w:val="333333"/>
          <w:sz w:val="18"/>
        </w:rPr>
        <w:t>first</w:t>
      </w:r>
      <w:r>
        <w:rPr>
          <w:color w:val="333333"/>
          <w:spacing w:val="19"/>
          <w:sz w:val="18"/>
        </w:rPr>
        <w:t xml:space="preserve"> </w:t>
      </w:r>
      <w:r>
        <w:rPr>
          <w:color w:val="333333"/>
          <w:sz w:val="18"/>
        </w:rPr>
        <w:t>10</w:t>
      </w:r>
      <w:r>
        <w:rPr>
          <w:color w:val="333333"/>
          <w:spacing w:val="19"/>
          <w:sz w:val="18"/>
        </w:rPr>
        <w:t xml:space="preserve"> </w:t>
      </w:r>
      <w:r>
        <w:rPr>
          <w:color w:val="333333"/>
          <w:sz w:val="18"/>
        </w:rPr>
        <w:t>years). In</w:t>
      </w:r>
      <w:r>
        <w:rPr>
          <w:color w:val="333333"/>
          <w:spacing w:val="-12"/>
          <w:sz w:val="18"/>
        </w:rPr>
        <w:t xml:space="preserve"> </w:t>
      </w:r>
      <w:r>
        <w:rPr>
          <w:color w:val="333333"/>
          <w:sz w:val="18"/>
        </w:rPr>
        <w:t>H.</w:t>
      </w:r>
      <w:r>
        <w:rPr>
          <w:color w:val="333333"/>
          <w:spacing w:val="-11"/>
          <w:sz w:val="18"/>
        </w:rPr>
        <w:t xml:space="preserve"> </w:t>
      </w:r>
      <w:r>
        <w:rPr>
          <w:color w:val="333333"/>
          <w:sz w:val="18"/>
        </w:rPr>
        <w:t>H.</w:t>
      </w:r>
      <w:r>
        <w:rPr>
          <w:color w:val="333333"/>
          <w:spacing w:val="-11"/>
          <w:sz w:val="18"/>
        </w:rPr>
        <w:t xml:space="preserve"> </w:t>
      </w:r>
      <w:r>
        <w:rPr>
          <w:color w:val="333333"/>
          <w:sz w:val="18"/>
        </w:rPr>
        <w:t>Knoop</w:t>
      </w:r>
      <w:r>
        <w:rPr>
          <w:color w:val="333333"/>
          <w:spacing w:val="-11"/>
          <w:sz w:val="18"/>
        </w:rPr>
        <w:t xml:space="preserve"> </w:t>
      </w:r>
      <w:r>
        <w:rPr>
          <w:color w:val="333333"/>
          <w:sz w:val="18"/>
        </w:rPr>
        <w:t>&amp;</w:t>
      </w:r>
      <w:r>
        <w:rPr>
          <w:color w:val="333333"/>
          <w:spacing w:val="-12"/>
          <w:sz w:val="18"/>
        </w:rPr>
        <w:t xml:space="preserve"> </w:t>
      </w:r>
      <w:r>
        <w:rPr>
          <w:color w:val="333333"/>
          <w:sz w:val="18"/>
        </w:rPr>
        <w:t>A.</w:t>
      </w:r>
      <w:r>
        <w:rPr>
          <w:color w:val="333333"/>
          <w:spacing w:val="-11"/>
          <w:sz w:val="18"/>
        </w:rPr>
        <w:t xml:space="preserve"> </w:t>
      </w:r>
      <w:r>
        <w:rPr>
          <w:color w:val="333333"/>
          <w:sz w:val="18"/>
        </w:rPr>
        <w:t>Delle</w:t>
      </w:r>
      <w:r>
        <w:rPr>
          <w:color w:val="333333"/>
          <w:spacing w:val="-11"/>
          <w:sz w:val="18"/>
        </w:rPr>
        <w:t xml:space="preserve"> </w:t>
      </w:r>
      <w:r>
        <w:rPr>
          <w:color w:val="333333"/>
          <w:sz w:val="18"/>
        </w:rPr>
        <w:t>Fave</w:t>
      </w:r>
      <w:r>
        <w:rPr>
          <w:color w:val="333333"/>
          <w:spacing w:val="-11"/>
          <w:sz w:val="18"/>
        </w:rPr>
        <w:t xml:space="preserve"> </w:t>
      </w:r>
      <w:r>
        <w:rPr>
          <w:color w:val="333333"/>
          <w:sz w:val="18"/>
        </w:rPr>
        <w:t>(Eds.),</w:t>
      </w:r>
      <w:r>
        <w:rPr>
          <w:color w:val="333333"/>
          <w:spacing w:val="-12"/>
          <w:sz w:val="18"/>
        </w:rPr>
        <w:t xml:space="preserve"> </w:t>
      </w:r>
      <w:r>
        <w:rPr>
          <w:i/>
          <w:color w:val="333333"/>
          <w:sz w:val="18"/>
        </w:rPr>
        <w:t>Well-being</w:t>
      </w:r>
      <w:r>
        <w:rPr>
          <w:i/>
          <w:color w:val="333333"/>
          <w:spacing w:val="-11"/>
          <w:sz w:val="18"/>
        </w:rPr>
        <w:t xml:space="preserve"> </w:t>
      </w:r>
      <w:r>
        <w:rPr>
          <w:i/>
          <w:color w:val="333333"/>
          <w:sz w:val="18"/>
        </w:rPr>
        <w:t>and</w:t>
      </w:r>
      <w:r>
        <w:rPr>
          <w:i/>
          <w:color w:val="333333"/>
          <w:spacing w:val="-11"/>
          <w:sz w:val="18"/>
        </w:rPr>
        <w:t xml:space="preserve"> </w:t>
      </w:r>
      <w:r>
        <w:rPr>
          <w:i/>
          <w:color w:val="333333"/>
          <w:sz w:val="18"/>
        </w:rPr>
        <w:t>cultures:</w:t>
      </w:r>
      <w:r>
        <w:rPr>
          <w:i/>
          <w:color w:val="333333"/>
          <w:spacing w:val="-11"/>
          <w:sz w:val="18"/>
        </w:rPr>
        <w:t xml:space="preserve"> </w:t>
      </w:r>
      <w:r>
        <w:rPr>
          <w:i/>
          <w:color w:val="333333"/>
          <w:sz w:val="18"/>
        </w:rPr>
        <w:t>Perspectives</w:t>
      </w:r>
      <w:r>
        <w:rPr>
          <w:i/>
          <w:color w:val="333333"/>
          <w:spacing w:val="-12"/>
          <w:sz w:val="18"/>
        </w:rPr>
        <w:t xml:space="preserve"> </w:t>
      </w:r>
      <w:r>
        <w:rPr>
          <w:i/>
          <w:color w:val="333333"/>
          <w:sz w:val="18"/>
        </w:rPr>
        <w:t>on</w:t>
      </w:r>
      <w:r>
        <w:rPr>
          <w:i/>
          <w:color w:val="333333"/>
          <w:spacing w:val="-11"/>
          <w:sz w:val="18"/>
        </w:rPr>
        <w:t xml:space="preserve"> </w:t>
      </w:r>
      <w:r>
        <w:rPr>
          <w:i/>
          <w:color w:val="333333"/>
          <w:sz w:val="18"/>
        </w:rPr>
        <w:t>positive</w:t>
      </w:r>
      <w:r>
        <w:rPr>
          <w:i/>
          <w:color w:val="333333"/>
          <w:spacing w:val="-11"/>
          <w:sz w:val="18"/>
        </w:rPr>
        <w:t xml:space="preserve"> </w:t>
      </w:r>
      <w:r>
        <w:rPr>
          <w:i/>
          <w:color w:val="333333"/>
          <w:sz w:val="18"/>
        </w:rPr>
        <w:t xml:space="preserve">psychology </w:t>
      </w:r>
      <w:r>
        <w:rPr>
          <w:color w:val="333333"/>
          <w:sz w:val="18"/>
        </w:rPr>
        <w:t>(pp. 11-29). Springer.</w:t>
      </w:r>
    </w:p>
    <w:p w14:paraId="6A613A9D" w14:textId="77777777" w:rsidR="0029179C" w:rsidRDefault="00000000">
      <w:pPr>
        <w:pStyle w:val="ListParagraph"/>
        <w:numPr>
          <w:ilvl w:val="0"/>
          <w:numId w:val="1"/>
        </w:numPr>
        <w:tabs>
          <w:tab w:val="left" w:pos="794"/>
        </w:tabs>
        <w:spacing w:before="83" w:line="316" w:lineRule="auto"/>
        <w:jc w:val="both"/>
        <w:rPr>
          <w:sz w:val="18"/>
        </w:rPr>
      </w:pPr>
      <w:bookmarkStart w:id="220" w:name="_bookmark203"/>
      <w:bookmarkEnd w:id="220"/>
      <w:r>
        <w:rPr>
          <w:color w:val="333333"/>
          <w:sz w:val="18"/>
        </w:rPr>
        <w:t xml:space="preserve">Bohns, V. K. (2016). (Mis)understanding our influence over others: A review of the </w:t>
      </w:r>
      <w:r>
        <w:rPr>
          <w:color w:val="333333"/>
          <w:spacing w:val="-2"/>
          <w:sz w:val="18"/>
        </w:rPr>
        <w:t xml:space="preserve">underestimation-of-compliance effect. </w:t>
      </w:r>
      <w:r>
        <w:rPr>
          <w:i/>
          <w:color w:val="333333"/>
          <w:spacing w:val="-2"/>
          <w:sz w:val="18"/>
        </w:rPr>
        <w:t>Current Directions in Psychological Science, 25</w:t>
      </w:r>
      <w:r>
        <w:rPr>
          <w:color w:val="333333"/>
          <w:spacing w:val="-2"/>
          <w:sz w:val="18"/>
        </w:rPr>
        <w:t>(2), 119-123.</w:t>
      </w:r>
    </w:p>
    <w:p w14:paraId="2F1293C5" w14:textId="77777777" w:rsidR="0029179C" w:rsidRDefault="00000000">
      <w:pPr>
        <w:pStyle w:val="ListParagraph"/>
        <w:numPr>
          <w:ilvl w:val="0"/>
          <w:numId w:val="1"/>
        </w:numPr>
        <w:tabs>
          <w:tab w:val="left" w:pos="793"/>
        </w:tabs>
        <w:ind w:left="793" w:right="0" w:hanging="453"/>
        <w:jc w:val="both"/>
        <w:rPr>
          <w:sz w:val="18"/>
        </w:rPr>
      </w:pPr>
      <w:r>
        <w:rPr>
          <w:color w:val="333333"/>
          <w:sz w:val="18"/>
        </w:rPr>
        <w:t>Pink,</w:t>
      </w:r>
      <w:r>
        <w:rPr>
          <w:color w:val="333333"/>
          <w:spacing w:val="7"/>
          <w:sz w:val="18"/>
        </w:rPr>
        <w:t xml:space="preserve"> </w:t>
      </w:r>
      <w:bookmarkStart w:id="221" w:name="_bookmark204"/>
      <w:bookmarkEnd w:id="221"/>
      <w:r>
        <w:rPr>
          <w:color w:val="333333"/>
          <w:sz w:val="18"/>
        </w:rPr>
        <w:t>D.</w:t>
      </w:r>
      <w:r>
        <w:rPr>
          <w:color w:val="333333"/>
          <w:spacing w:val="8"/>
          <w:sz w:val="18"/>
        </w:rPr>
        <w:t xml:space="preserve"> </w:t>
      </w:r>
      <w:r>
        <w:rPr>
          <w:color w:val="333333"/>
          <w:sz w:val="18"/>
        </w:rPr>
        <w:t>H.</w:t>
      </w:r>
      <w:r>
        <w:rPr>
          <w:color w:val="333333"/>
          <w:spacing w:val="7"/>
          <w:sz w:val="18"/>
        </w:rPr>
        <w:t xml:space="preserve"> </w:t>
      </w:r>
      <w:r>
        <w:rPr>
          <w:color w:val="333333"/>
          <w:sz w:val="18"/>
        </w:rPr>
        <w:t>(2009).</w:t>
      </w:r>
      <w:r>
        <w:rPr>
          <w:color w:val="333333"/>
          <w:spacing w:val="8"/>
          <w:sz w:val="18"/>
        </w:rPr>
        <w:t xml:space="preserve"> </w:t>
      </w:r>
      <w:r>
        <w:rPr>
          <w:color w:val="333333"/>
          <w:sz w:val="18"/>
        </w:rPr>
        <w:t>Drive:</w:t>
      </w:r>
      <w:r>
        <w:rPr>
          <w:color w:val="333333"/>
          <w:spacing w:val="7"/>
          <w:sz w:val="18"/>
        </w:rPr>
        <w:t xml:space="preserve"> </w:t>
      </w:r>
      <w:r>
        <w:rPr>
          <w:color w:val="333333"/>
          <w:sz w:val="18"/>
        </w:rPr>
        <w:t>The</w:t>
      </w:r>
      <w:r>
        <w:rPr>
          <w:color w:val="333333"/>
          <w:spacing w:val="8"/>
          <w:sz w:val="18"/>
        </w:rPr>
        <w:t xml:space="preserve"> </w:t>
      </w:r>
      <w:r>
        <w:rPr>
          <w:color w:val="333333"/>
          <w:sz w:val="18"/>
        </w:rPr>
        <w:t>surprising</w:t>
      </w:r>
      <w:r>
        <w:rPr>
          <w:color w:val="333333"/>
          <w:spacing w:val="7"/>
          <w:sz w:val="18"/>
        </w:rPr>
        <w:t xml:space="preserve"> </w:t>
      </w:r>
      <w:r>
        <w:rPr>
          <w:color w:val="333333"/>
          <w:sz w:val="18"/>
        </w:rPr>
        <w:t>truth</w:t>
      </w:r>
      <w:r>
        <w:rPr>
          <w:color w:val="333333"/>
          <w:spacing w:val="8"/>
          <w:sz w:val="18"/>
        </w:rPr>
        <w:t xml:space="preserve"> </w:t>
      </w:r>
      <w:r>
        <w:rPr>
          <w:color w:val="333333"/>
          <w:sz w:val="18"/>
        </w:rPr>
        <w:t>about</w:t>
      </w:r>
      <w:r>
        <w:rPr>
          <w:color w:val="333333"/>
          <w:spacing w:val="7"/>
          <w:sz w:val="18"/>
        </w:rPr>
        <w:t xml:space="preserve"> </w:t>
      </w:r>
      <w:r>
        <w:rPr>
          <w:color w:val="333333"/>
          <w:sz w:val="18"/>
        </w:rPr>
        <w:t>what</w:t>
      </w:r>
      <w:r>
        <w:rPr>
          <w:color w:val="333333"/>
          <w:spacing w:val="8"/>
          <w:sz w:val="18"/>
        </w:rPr>
        <w:t xml:space="preserve"> </w:t>
      </w:r>
      <w:r>
        <w:rPr>
          <w:color w:val="333333"/>
          <w:sz w:val="18"/>
        </w:rPr>
        <w:t>motivates</w:t>
      </w:r>
      <w:r>
        <w:rPr>
          <w:color w:val="333333"/>
          <w:spacing w:val="7"/>
          <w:sz w:val="18"/>
        </w:rPr>
        <w:t xml:space="preserve"> </w:t>
      </w:r>
      <w:r>
        <w:rPr>
          <w:color w:val="333333"/>
          <w:sz w:val="18"/>
        </w:rPr>
        <w:t>us.</w:t>
      </w:r>
      <w:r>
        <w:rPr>
          <w:color w:val="333333"/>
          <w:spacing w:val="8"/>
          <w:sz w:val="18"/>
        </w:rPr>
        <w:t xml:space="preserve"> </w:t>
      </w:r>
      <w:r>
        <w:rPr>
          <w:color w:val="333333"/>
          <w:sz w:val="18"/>
        </w:rPr>
        <w:t>Riverhead</w:t>
      </w:r>
      <w:r>
        <w:rPr>
          <w:color w:val="333333"/>
          <w:spacing w:val="7"/>
          <w:sz w:val="18"/>
        </w:rPr>
        <w:t xml:space="preserve"> </w:t>
      </w:r>
      <w:r>
        <w:rPr>
          <w:color w:val="333333"/>
          <w:spacing w:val="-2"/>
          <w:sz w:val="18"/>
        </w:rPr>
        <w:t>Books.</w:t>
      </w:r>
    </w:p>
    <w:p w14:paraId="76BBB445" w14:textId="77777777" w:rsidR="0029179C" w:rsidRDefault="00000000">
      <w:pPr>
        <w:pStyle w:val="ListParagraph"/>
        <w:numPr>
          <w:ilvl w:val="0"/>
          <w:numId w:val="1"/>
        </w:numPr>
        <w:tabs>
          <w:tab w:val="left" w:pos="793"/>
        </w:tabs>
        <w:spacing w:before="162"/>
        <w:ind w:left="793" w:right="0" w:hanging="453"/>
        <w:jc w:val="both"/>
        <w:rPr>
          <w:sz w:val="18"/>
        </w:rPr>
      </w:pPr>
      <w:bookmarkStart w:id="222" w:name="_bookmark205"/>
      <w:bookmarkEnd w:id="222"/>
      <w:r>
        <w:rPr>
          <w:color w:val="333333"/>
          <w:spacing w:val="-2"/>
          <w:sz w:val="18"/>
        </w:rPr>
        <w:t>Epley,</w:t>
      </w:r>
      <w:r>
        <w:rPr>
          <w:color w:val="333333"/>
          <w:spacing w:val="5"/>
          <w:sz w:val="18"/>
        </w:rPr>
        <w:t xml:space="preserve"> </w:t>
      </w:r>
      <w:r>
        <w:rPr>
          <w:color w:val="333333"/>
          <w:spacing w:val="-2"/>
          <w:sz w:val="18"/>
        </w:rPr>
        <w:t>N.</w:t>
      </w:r>
      <w:r>
        <w:rPr>
          <w:color w:val="333333"/>
          <w:spacing w:val="5"/>
          <w:sz w:val="18"/>
        </w:rPr>
        <w:t xml:space="preserve"> </w:t>
      </w:r>
      <w:r>
        <w:rPr>
          <w:color w:val="333333"/>
          <w:spacing w:val="-2"/>
          <w:sz w:val="18"/>
        </w:rPr>
        <w:t>(2014).</w:t>
      </w:r>
      <w:r>
        <w:rPr>
          <w:color w:val="333333"/>
          <w:spacing w:val="4"/>
          <w:sz w:val="18"/>
        </w:rPr>
        <w:t xml:space="preserve"> </w:t>
      </w:r>
      <w:r>
        <w:rPr>
          <w:i/>
          <w:color w:val="333333"/>
          <w:spacing w:val="-2"/>
          <w:sz w:val="18"/>
        </w:rPr>
        <w:t>Mindwise:</w:t>
      </w:r>
      <w:r>
        <w:rPr>
          <w:i/>
          <w:color w:val="333333"/>
          <w:spacing w:val="-6"/>
          <w:sz w:val="18"/>
        </w:rPr>
        <w:t xml:space="preserve"> </w:t>
      </w:r>
      <w:r>
        <w:rPr>
          <w:i/>
          <w:color w:val="333333"/>
          <w:spacing w:val="-2"/>
          <w:sz w:val="18"/>
        </w:rPr>
        <w:t>Why</w:t>
      </w:r>
      <w:r>
        <w:rPr>
          <w:i/>
          <w:color w:val="333333"/>
          <w:spacing w:val="-6"/>
          <w:sz w:val="18"/>
        </w:rPr>
        <w:t xml:space="preserve"> </w:t>
      </w:r>
      <w:r>
        <w:rPr>
          <w:i/>
          <w:color w:val="333333"/>
          <w:spacing w:val="-2"/>
          <w:sz w:val="18"/>
        </w:rPr>
        <w:t>we</w:t>
      </w:r>
      <w:r>
        <w:rPr>
          <w:i/>
          <w:color w:val="333333"/>
          <w:spacing w:val="-6"/>
          <w:sz w:val="18"/>
        </w:rPr>
        <w:t xml:space="preserve"> </w:t>
      </w:r>
      <w:r>
        <w:rPr>
          <w:i/>
          <w:color w:val="333333"/>
          <w:spacing w:val="-2"/>
          <w:sz w:val="18"/>
        </w:rPr>
        <w:t>misunderstand</w:t>
      </w:r>
      <w:r>
        <w:rPr>
          <w:i/>
          <w:color w:val="333333"/>
          <w:spacing w:val="-6"/>
          <w:sz w:val="18"/>
        </w:rPr>
        <w:t xml:space="preserve"> </w:t>
      </w:r>
      <w:r>
        <w:rPr>
          <w:i/>
          <w:color w:val="333333"/>
          <w:spacing w:val="-2"/>
          <w:sz w:val="18"/>
        </w:rPr>
        <w:t>what</w:t>
      </w:r>
      <w:r>
        <w:rPr>
          <w:i/>
          <w:color w:val="333333"/>
          <w:spacing w:val="-6"/>
          <w:sz w:val="18"/>
        </w:rPr>
        <w:t xml:space="preserve"> </w:t>
      </w:r>
      <w:r>
        <w:rPr>
          <w:i/>
          <w:color w:val="333333"/>
          <w:spacing w:val="-2"/>
          <w:sz w:val="18"/>
        </w:rPr>
        <w:t>others</w:t>
      </w:r>
      <w:r>
        <w:rPr>
          <w:i/>
          <w:color w:val="333333"/>
          <w:spacing w:val="-6"/>
          <w:sz w:val="18"/>
        </w:rPr>
        <w:t xml:space="preserve"> </w:t>
      </w:r>
      <w:r>
        <w:rPr>
          <w:i/>
          <w:color w:val="333333"/>
          <w:spacing w:val="-2"/>
          <w:sz w:val="18"/>
        </w:rPr>
        <w:t>think,</w:t>
      </w:r>
      <w:r>
        <w:rPr>
          <w:i/>
          <w:color w:val="333333"/>
          <w:spacing w:val="-6"/>
          <w:sz w:val="18"/>
        </w:rPr>
        <w:t xml:space="preserve"> </w:t>
      </w:r>
      <w:r>
        <w:rPr>
          <w:i/>
          <w:color w:val="333333"/>
          <w:spacing w:val="-2"/>
          <w:sz w:val="18"/>
        </w:rPr>
        <w:t>believe,</w:t>
      </w:r>
      <w:r>
        <w:rPr>
          <w:i/>
          <w:color w:val="333333"/>
          <w:spacing w:val="-6"/>
          <w:sz w:val="18"/>
        </w:rPr>
        <w:t xml:space="preserve"> </w:t>
      </w:r>
      <w:r>
        <w:rPr>
          <w:i/>
          <w:color w:val="333333"/>
          <w:spacing w:val="-2"/>
          <w:sz w:val="18"/>
        </w:rPr>
        <w:t>feel,</w:t>
      </w:r>
      <w:r>
        <w:rPr>
          <w:i/>
          <w:color w:val="333333"/>
          <w:spacing w:val="-6"/>
          <w:sz w:val="18"/>
        </w:rPr>
        <w:t xml:space="preserve"> </w:t>
      </w:r>
      <w:r>
        <w:rPr>
          <w:i/>
          <w:color w:val="333333"/>
          <w:spacing w:val="-2"/>
          <w:sz w:val="18"/>
        </w:rPr>
        <w:t>and</w:t>
      </w:r>
      <w:r>
        <w:rPr>
          <w:i/>
          <w:color w:val="333333"/>
          <w:spacing w:val="-6"/>
          <w:sz w:val="18"/>
        </w:rPr>
        <w:t xml:space="preserve"> </w:t>
      </w:r>
      <w:r>
        <w:rPr>
          <w:i/>
          <w:color w:val="333333"/>
          <w:spacing w:val="-2"/>
          <w:sz w:val="18"/>
        </w:rPr>
        <w:t>want</w:t>
      </w:r>
      <w:r>
        <w:rPr>
          <w:color w:val="333333"/>
          <w:spacing w:val="-2"/>
          <w:sz w:val="18"/>
        </w:rPr>
        <w:t>.</w:t>
      </w:r>
      <w:r>
        <w:rPr>
          <w:color w:val="333333"/>
          <w:spacing w:val="5"/>
          <w:sz w:val="18"/>
        </w:rPr>
        <w:t xml:space="preserve"> </w:t>
      </w:r>
      <w:r>
        <w:rPr>
          <w:color w:val="333333"/>
          <w:spacing w:val="-2"/>
          <w:sz w:val="18"/>
        </w:rPr>
        <w:t>Knopf.</w:t>
      </w:r>
    </w:p>
    <w:p w14:paraId="19FFB4C1" w14:textId="77777777" w:rsidR="0029179C" w:rsidRDefault="00000000">
      <w:pPr>
        <w:pStyle w:val="ListParagraph"/>
        <w:numPr>
          <w:ilvl w:val="0"/>
          <w:numId w:val="1"/>
        </w:numPr>
        <w:tabs>
          <w:tab w:val="left" w:pos="794"/>
        </w:tabs>
        <w:spacing w:before="162" w:line="316" w:lineRule="auto"/>
        <w:jc w:val="both"/>
        <w:rPr>
          <w:sz w:val="18"/>
        </w:rPr>
      </w:pPr>
      <w:bookmarkStart w:id="223" w:name="_bookmark206"/>
      <w:bookmarkEnd w:id="223"/>
      <w:r>
        <w:rPr>
          <w:color w:val="333333"/>
          <w:sz w:val="18"/>
        </w:rPr>
        <w:t>Gable,</w:t>
      </w:r>
      <w:r>
        <w:rPr>
          <w:color w:val="333333"/>
          <w:spacing w:val="15"/>
          <w:sz w:val="18"/>
        </w:rPr>
        <w:t xml:space="preserve"> </w:t>
      </w:r>
      <w:r>
        <w:rPr>
          <w:color w:val="333333"/>
          <w:sz w:val="18"/>
        </w:rPr>
        <w:t>S.</w:t>
      </w:r>
      <w:r>
        <w:rPr>
          <w:color w:val="333333"/>
          <w:spacing w:val="15"/>
          <w:sz w:val="18"/>
        </w:rPr>
        <w:t xml:space="preserve"> </w:t>
      </w:r>
      <w:r>
        <w:rPr>
          <w:color w:val="333333"/>
          <w:sz w:val="18"/>
        </w:rPr>
        <w:t>L.,</w:t>
      </w:r>
      <w:r>
        <w:rPr>
          <w:color w:val="333333"/>
          <w:spacing w:val="15"/>
          <w:sz w:val="18"/>
        </w:rPr>
        <w:t xml:space="preserve"> </w:t>
      </w:r>
      <w:r>
        <w:rPr>
          <w:color w:val="333333"/>
          <w:sz w:val="18"/>
        </w:rPr>
        <w:t>Reis,</w:t>
      </w:r>
      <w:r>
        <w:rPr>
          <w:color w:val="333333"/>
          <w:spacing w:val="15"/>
          <w:sz w:val="18"/>
        </w:rPr>
        <w:t xml:space="preserve"> </w:t>
      </w:r>
      <w:r>
        <w:rPr>
          <w:color w:val="333333"/>
          <w:sz w:val="18"/>
        </w:rPr>
        <w:t>H.</w:t>
      </w:r>
      <w:r>
        <w:rPr>
          <w:color w:val="333333"/>
          <w:spacing w:val="15"/>
          <w:sz w:val="18"/>
        </w:rPr>
        <w:t xml:space="preserve"> </w:t>
      </w:r>
      <w:r>
        <w:rPr>
          <w:color w:val="333333"/>
          <w:sz w:val="18"/>
        </w:rPr>
        <w:t>T.,</w:t>
      </w:r>
      <w:r>
        <w:rPr>
          <w:color w:val="333333"/>
          <w:spacing w:val="15"/>
          <w:sz w:val="18"/>
        </w:rPr>
        <w:t xml:space="preserve"> </w:t>
      </w:r>
      <w:r>
        <w:rPr>
          <w:color w:val="333333"/>
          <w:sz w:val="18"/>
        </w:rPr>
        <w:t>Impett,</w:t>
      </w:r>
      <w:r>
        <w:rPr>
          <w:color w:val="333333"/>
          <w:spacing w:val="15"/>
          <w:sz w:val="18"/>
        </w:rPr>
        <w:t xml:space="preserve"> </w:t>
      </w:r>
      <w:r>
        <w:rPr>
          <w:color w:val="333333"/>
          <w:sz w:val="18"/>
        </w:rPr>
        <w:t>E.</w:t>
      </w:r>
      <w:r>
        <w:rPr>
          <w:color w:val="333333"/>
          <w:spacing w:val="15"/>
          <w:sz w:val="18"/>
        </w:rPr>
        <w:t xml:space="preserve"> </w:t>
      </w:r>
      <w:r>
        <w:rPr>
          <w:color w:val="333333"/>
          <w:sz w:val="18"/>
        </w:rPr>
        <w:t>A.,</w:t>
      </w:r>
      <w:r>
        <w:rPr>
          <w:color w:val="333333"/>
          <w:spacing w:val="15"/>
          <w:sz w:val="18"/>
        </w:rPr>
        <w:t xml:space="preserve"> </w:t>
      </w:r>
      <w:r>
        <w:rPr>
          <w:color w:val="333333"/>
          <w:sz w:val="18"/>
        </w:rPr>
        <w:t>&amp;</w:t>
      </w:r>
      <w:r>
        <w:rPr>
          <w:color w:val="333333"/>
          <w:spacing w:val="15"/>
          <w:sz w:val="18"/>
        </w:rPr>
        <w:t xml:space="preserve"> </w:t>
      </w:r>
      <w:r>
        <w:rPr>
          <w:color w:val="333333"/>
          <w:sz w:val="18"/>
        </w:rPr>
        <w:t>Asher,</w:t>
      </w:r>
      <w:r>
        <w:rPr>
          <w:color w:val="333333"/>
          <w:spacing w:val="15"/>
          <w:sz w:val="18"/>
        </w:rPr>
        <w:t xml:space="preserve"> </w:t>
      </w:r>
      <w:r>
        <w:rPr>
          <w:color w:val="333333"/>
          <w:sz w:val="18"/>
        </w:rPr>
        <w:t>E.</w:t>
      </w:r>
      <w:r>
        <w:rPr>
          <w:color w:val="333333"/>
          <w:spacing w:val="15"/>
          <w:sz w:val="18"/>
        </w:rPr>
        <w:t xml:space="preserve"> </w:t>
      </w:r>
      <w:r>
        <w:rPr>
          <w:color w:val="333333"/>
          <w:sz w:val="18"/>
        </w:rPr>
        <w:t>R.</w:t>
      </w:r>
      <w:r>
        <w:rPr>
          <w:color w:val="333333"/>
          <w:spacing w:val="15"/>
          <w:sz w:val="18"/>
        </w:rPr>
        <w:t xml:space="preserve"> </w:t>
      </w:r>
      <w:r>
        <w:rPr>
          <w:color w:val="333333"/>
          <w:sz w:val="18"/>
        </w:rPr>
        <w:t>(2004).</w:t>
      </w:r>
      <w:r>
        <w:rPr>
          <w:color w:val="333333"/>
          <w:spacing w:val="15"/>
          <w:sz w:val="18"/>
        </w:rPr>
        <w:t xml:space="preserve"> </w:t>
      </w:r>
      <w:r>
        <w:rPr>
          <w:color w:val="333333"/>
          <w:sz w:val="18"/>
        </w:rPr>
        <w:t>What</w:t>
      </w:r>
      <w:r>
        <w:rPr>
          <w:color w:val="333333"/>
          <w:spacing w:val="15"/>
          <w:sz w:val="18"/>
        </w:rPr>
        <w:t xml:space="preserve"> </w:t>
      </w:r>
      <w:r>
        <w:rPr>
          <w:color w:val="333333"/>
          <w:sz w:val="18"/>
        </w:rPr>
        <w:t>do</w:t>
      </w:r>
      <w:r>
        <w:rPr>
          <w:color w:val="333333"/>
          <w:spacing w:val="15"/>
          <w:sz w:val="18"/>
        </w:rPr>
        <w:t xml:space="preserve"> </w:t>
      </w:r>
      <w:r>
        <w:rPr>
          <w:color w:val="333333"/>
          <w:sz w:val="18"/>
        </w:rPr>
        <w:t>you</w:t>
      </w:r>
      <w:r>
        <w:rPr>
          <w:color w:val="333333"/>
          <w:spacing w:val="15"/>
          <w:sz w:val="18"/>
        </w:rPr>
        <w:t xml:space="preserve"> </w:t>
      </w:r>
      <w:r>
        <w:rPr>
          <w:color w:val="333333"/>
          <w:sz w:val="18"/>
        </w:rPr>
        <w:t>do</w:t>
      </w:r>
      <w:r>
        <w:rPr>
          <w:color w:val="333333"/>
          <w:spacing w:val="15"/>
          <w:sz w:val="18"/>
        </w:rPr>
        <w:t xml:space="preserve"> </w:t>
      </w:r>
      <w:r>
        <w:rPr>
          <w:color w:val="333333"/>
          <w:sz w:val="18"/>
        </w:rPr>
        <w:t>when</w:t>
      </w:r>
      <w:r>
        <w:rPr>
          <w:color w:val="333333"/>
          <w:spacing w:val="15"/>
          <w:sz w:val="18"/>
        </w:rPr>
        <w:t xml:space="preserve"> </w:t>
      </w:r>
      <w:r>
        <w:rPr>
          <w:color w:val="333333"/>
          <w:sz w:val="18"/>
        </w:rPr>
        <w:t xml:space="preserve">things go right? The intrapersonal and interpersonal benefits of sharing positive events. </w:t>
      </w:r>
      <w:r>
        <w:rPr>
          <w:i/>
          <w:color w:val="333333"/>
          <w:sz w:val="18"/>
        </w:rPr>
        <w:t>Journal of Personality and Social Psychology, 87</w:t>
      </w:r>
      <w:r>
        <w:rPr>
          <w:color w:val="333333"/>
          <w:sz w:val="18"/>
        </w:rPr>
        <w:t>(2), 228-245.</w:t>
      </w:r>
    </w:p>
    <w:p w14:paraId="01C602FE" w14:textId="77777777" w:rsidR="0029179C" w:rsidRDefault="00000000">
      <w:pPr>
        <w:pStyle w:val="ListParagraph"/>
        <w:numPr>
          <w:ilvl w:val="0"/>
          <w:numId w:val="1"/>
        </w:numPr>
        <w:tabs>
          <w:tab w:val="left" w:pos="794"/>
        </w:tabs>
        <w:spacing w:line="316" w:lineRule="auto"/>
        <w:jc w:val="both"/>
        <w:rPr>
          <w:sz w:val="18"/>
        </w:rPr>
      </w:pPr>
      <w:bookmarkStart w:id="224" w:name="_bookmark207"/>
      <w:bookmarkEnd w:id="224"/>
      <w:r>
        <w:rPr>
          <w:color w:val="333333"/>
          <w:sz w:val="18"/>
        </w:rPr>
        <w:t>Bushe,</w:t>
      </w:r>
      <w:r>
        <w:rPr>
          <w:color w:val="333333"/>
          <w:spacing w:val="40"/>
          <w:sz w:val="18"/>
        </w:rPr>
        <w:t xml:space="preserve"> </w:t>
      </w:r>
      <w:r>
        <w:rPr>
          <w:color w:val="333333"/>
          <w:sz w:val="18"/>
        </w:rPr>
        <w:t>G.</w:t>
      </w:r>
      <w:r>
        <w:rPr>
          <w:color w:val="333333"/>
          <w:spacing w:val="40"/>
          <w:sz w:val="18"/>
        </w:rPr>
        <w:t xml:space="preserve"> </w:t>
      </w:r>
      <w:r>
        <w:rPr>
          <w:color w:val="333333"/>
          <w:sz w:val="18"/>
        </w:rPr>
        <w:t>R.</w:t>
      </w:r>
      <w:r>
        <w:rPr>
          <w:color w:val="333333"/>
          <w:spacing w:val="40"/>
          <w:sz w:val="18"/>
        </w:rPr>
        <w:t xml:space="preserve"> </w:t>
      </w:r>
      <w:r>
        <w:rPr>
          <w:color w:val="333333"/>
          <w:sz w:val="18"/>
        </w:rPr>
        <w:t>(2010).</w:t>
      </w:r>
      <w:r>
        <w:rPr>
          <w:color w:val="333333"/>
          <w:spacing w:val="40"/>
          <w:sz w:val="18"/>
        </w:rPr>
        <w:t xml:space="preserve"> </w:t>
      </w:r>
      <w:r>
        <w:rPr>
          <w:i/>
          <w:color w:val="333333"/>
          <w:sz w:val="18"/>
        </w:rPr>
        <w:t>Clear leadership: Sustaining real collaboration and partnership at work</w:t>
      </w:r>
      <w:r>
        <w:rPr>
          <w:color w:val="333333"/>
          <w:sz w:val="18"/>
        </w:rPr>
        <w:t xml:space="preserve">. </w:t>
      </w:r>
      <w:r>
        <w:rPr>
          <w:color w:val="333333"/>
          <w:spacing w:val="-2"/>
          <w:sz w:val="18"/>
        </w:rPr>
        <w:t>Davies-Black.</w:t>
      </w:r>
    </w:p>
    <w:p w14:paraId="246D8A90" w14:textId="77777777" w:rsidR="0029179C" w:rsidRDefault="0029179C">
      <w:pPr>
        <w:pStyle w:val="ListParagraph"/>
        <w:spacing w:line="316" w:lineRule="auto"/>
        <w:rPr>
          <w:sz w:val="18"/>
        </w:rPr>
        <w:sectPr w:rsidR="0029179C">
          <w:pgSz w:w="11910" w:h="16840"/>
          <w:pgMar w:top="1420" w:right="1700" w:bottom="1380" w:left="1700" w:header="914" w:footer="1197" w:gutter="0"/>
          <w:cols w:space="720"/>
        </w:sectPr>
      </w:pPr>
    </w:p>
    <w:p w14:paraId="19698A50" w14:textId="77777777" w:rsidR="0029179C" w:rsidRDefault="0029179C">
      <w:pPr>
        <w:pStyle w:val="BodyText"/>
        <w:rPr>
          <w:sz w:val="18"/>
        </w:rPr>
      </w:pPr>
    </w:p>
    <w:p w14:paraId="00EBDAEF" w14:textId="77777777" w:rsidR="0029179C" w:rsidRDefault="0029179C">
      <w:pPr>
        <w:pStyle w:val="BodyText"/>
        <w:spacing w:before="115"/>
        <w:rPr>
          <w:sz w:val="18"/>
        </w:rPr>
      </w:pPr>
    </w:p>
    <w:p w14:paraId="733ABB51" w14:textId="77777777" w:rsidR="0029179C" w:rsidRDefault="00000000">
      <w:pPr>
        <w:pStyle w:val="ListParagraph"/>
        <w:numPr>
          <w:ilvl w:val="0"/>
          <w:numId w:val="1"/>
        </w:numPr>
        <w:tabs>
          <w:tab w:val="left" w:pos="793"/>
        </w:tabs>
        <w:spacing w:before="0"/>
        <w:ind w:left="793" w:right="0" w:hanging="453"/>
        <w:jc w:val="both"/>
        <w:rPr>
          <w:sz w:val="18"/>
        </w:rPr>
      </w:pPr>
      <w:bookmarkStart w:id="225" w:name="_bookmark208"/>
      <w:bookmarkEnd w:id="225"/>
      <w:r>
        <w:rPr>
          <w:color w:val="333333"/>
          <w:sz w:val="18"/>
        </w:rPr>
        <w:t>Brown, B. (2018).</w:t>
      </w:r>
      <w:r>
        <w:rPr>
          <w:color w:val="333333"/>
          <w:spacing w:val="-1"/>
          <w:sz w:val="18"/>
        </w:rPr>
        <w:t xml:space="preserve"> </w:t>
      </w:r>
      <w:r>
        <w:rPr>
          <w:i/>
          <w:color w:val="333333"/>
          <w:sz w:val="18"/>
        </w:rPr>
        <w:t>Dare</w:t>
      </w:r>
      <w:r>
        <w:rPr>
          <w:i/>
          <w:color w:val="333333"/>
          <w:spacing w:val="-10"/>
          <w:sz w:val="18"/>
        </w:rPr>
        <w:t xml:space="preserve"> </w:t>
      </w:r>
      <w:r>
        <w:rPr>
          <w:i/>
          <w:color w:val="333333"/>
          <w:sz w:val="18"/>
        </w:rPr>
        <w:t>to</w:t>
      </w:r>
      <w:r>
        <w:rPr>
          <w:i/>
          <w:color w:val="333333"/>
          <w:spacing w:val="-10"/>
          <w:sz w:val="18"/>
        </w:rPr>
        <w:t xml:space="preserve"> </w:t>
      </w:r>
      <w:r>
        <w:rPr>
          <w:i/>
          <w:color w:val="333333"/>
          <w:sz w:val="18"/>
        </w:rPr>
        <w:t>lead:</w:t>
      </w:r>
      <w:r>
        <w:rPr>
          <w:i/>
          <w:color w:val="333333"/>
          <w:spacing w:val="-10"/>
          <w:sz w:val="18"/>
        </w:rPr>
        <w:t xml:space="preserve"> </w:t>
      </w:r>
      <w:r>
        <w:rPr>
          <w:i/>
          <w:color w:val="333333"/>
          <w:sz w:val="18"/>
        </w:rPr>
        <w:t>Brave</w:t>
      </w:r>
      <w:r>
        <w:rPr>
          <w:i/>
          <w:color w:val="333333"/>
          <w:spacing w:val="-10"/>
          <w:sz w:val="18"/>
        </w:rPr>
        <w:t xml:space="preserve"> </w:t>
      </w:r>
      <w:r>
        <w:rPr>
          <w:i/>
          <w:color w:val="333333"/>
          <w:sz w:val="18"/>
        </w:rPr>
        <w:t>work.</w:t>
      </w:r>
      <w:r>
        <w:rPr>
          <w:i/>
          <w:color w:val="333333"/>
          <w:spacing w:val="-9"/>
          <w:sz w:val="18"/>
        </w:rPr>
        <w:t xml:space="preserve"> </w:t>
      </w:r>
      <w:r>
        <w:rPr>
          <w:i/>
          <w:color w:val="333333"/>
          <w:sz w:val="18"/>
        </w:rPr>
        <w:t>Tough</w:t>
      </w:r>
      <w:r>
        <w:rPr>
          <w:i/>
          <w:color w:val="333333"/>
          <w:spacing w:val="-10"/>
          <w:sz w:val="18"/>
        </w:rPr>
        <w:t xml:space="preserve"> </w:t>
      </w:r>
      <w:r>
        <w:rPr>
          <w:i/>
          <w:color w:val="333333"/>
          <w:sz w:val="18"/>
        </w:rPr>
        <w:t>conversations.</w:t>
      </w:r>
      <w:r>
        <w:rPr>
          <w:i/>
          <w:color w:val="333333"/>
          <w:spacing w:val="-10"/>
          <w:sz w:val="18"/>
        </w:rPr>
        <w:t xml:space="preserve"> </w:t>
      </w:r>
      <w:r>
        <w:rPr>
          <w:i/>
          <w:color w:val="333333"/>
          <w:sz w:val="18"/>
        </w:rPr>
        <w:t>Whole</w:t>
      </w:r>
      <w:r>
        <w:rPr>
          <w:i/>
          <w:color w:val="333333"/>
          <w:spacing w:val="-10"/>
          <w:sz w:val="18"/>
        </w:rPr>
        <w:t xml:space="preserve"> </w:t>
      </w:r>
      <w:r>
        <w:rPr>
          <w:i/>
          <w:color w:val="333333"/>
          <w:sz w:val="18"/>
        </w:rPr>
        <w:t>hearts</w:t>
      </w:r>
      <w:r>
        <w:rPr>
          <w:color w:val="333333"/>
          <w:sz w:val="18"/>
        </w:rPr>
        <w:t xml:space="preserve">. Random </w:t>
      </w:r>
      <w:r>
        <w:rPr>
          <w:color w:val="333333"/>
          <w:spacing w:val="-2"/>
          <w:sz w:val="18"/>
        </w:rPr>
        <w:t>House.</w:t>
      </w:r>
    </w:p>
    <w:p w14:paraId="2F3110FB" w14:textId="77777777" w:rsidR="0029179C" w:rsidRDefault="00000000">
      <w:pPr>
        <w:pStyle w:val="ListParagraph"/>
        <w:numPr>
          <w:ilvl w:val="0"/>
          <w:numId w:val="1"/>
        </w:numPr>
        <w:tabs>
          <w:tab w:val="left" w:pos="793"/>
        </w:tabs>
        <w:spacing w:before="162"/>
        <w:ind w:left="793" w:right="0" w:hanging="453"/>
        <w:jc w:val="both"/>
        <w:rPr>
          <w:sz w:val="18"/>
        </w:rPr>
      </w:pPr>
      <w:bookmarkStart w:id="226" w:name="_bookmark209"/>
      <w:bookmarkEnd w:id="226"/>
      <w:r>
        <w:rPr>
          <w:color w:val="333333"/>
          <w:sz w:val="18"/>
        </w:rPr>
        <w:t>Edmondson,</w:t>
      </w:r>
      <w:r>
        <w:rPr>
          <w:color w:val="333333"/>
          <w:spacing w:val="53"/>
          <w:sz w:val="18"/>
        </w:rPr>
        <w:t xml:space="preserve"> </w:t>
      </w:r>
      <w:r>
        <w:rPr>
          <w:color w:val="333333"/>
          <w:sz w:val="18"/>
        </w:rPr>
        <w:t>A.</w:t>
      </w:r>
      <w:r>
        <w:rPr>
          <w:color w:val="333333"/>
          <w:spacing w:val="53"/>
          <w:sz w:val="18"/>
        </w:rPr>
        <w:t xml:space="preserve"> </w:t>
      </w:r>
      <w:r>
        <w:rPr>
          <w:color w:val="333333"/>
          <w:sz w:val="18"/>
        </w:rPr>
        <w:t>C.</w:t>
      </w:r>
      <w:r>
        <w:rPr>
          <w:color w:val="333333"/>
          <w:spacing w:val="54"/>
          <w:sz w:val="18"/>
        </w:rPr>
        <w:t xml:space="preserve"> </w:t>
      </w:r>
      <w:r>
        <w:rPr>
          <w:color w:val="333333"/>
          <w:sz w:val="18"/>
        </w:rPr>
        <w:t>(1999).</w:t>
      </w:r>
      <w:r>
        <w:rPr>
          <w:color w:val="333333"/>
          <w:spacing w:val="54"/>
          <w:sz w:val="18"/>
        </w:rPr>
        <w:t xml:space="preserve"> </w:t>
      </w:r>
      <w:r>
        <w:rPr>
          <w:color w:val="333333"/>
          <w:sz w:val="18"/>
        </w:rPr>
        <w:t>Psychological</w:t>
      </w:r>
      <w:r>
        <w:rPr>
          <w:color w:val="333333"/>
          <w:spacing w:val="53"/>
          <w:sz w:val="18"/>
        </w:rPr>
        <w:t xml:space="preserve"> </w:t>
      </w:r>
      <w:r>
        <w:rPr>
          <w:color w:val="333333"/>
          <w:sz w:val="18"/>
        </w:rPr>
        <w:t>safety</w:t>
      </w:r>
      <w:r>
        <w:rPr>
          <w:color w:val="333333"/>
          <w:spacing w:val="54"/>
          <w:sz w:val="18"/>
        </w:rPr>
        <w:t xml:space="preserve"> </w:t>
      </w:r>
      <w:r>
        <w:rPr>
          <w:color w:val="333333"/>
          <w:sz w:val="18"/>
        </w:rPr>
        <w:t>and</w:t>
      </w:r>
      <w:r>
        <w:rPr>
          <w:color w:val="333333"/>
          <w:spacing w:val="54"/>
          <w:sz w:val="18"/>
        </w:rPr>
        <w:t xml:space="preserve"> </w:t>
      </w:r>
      <w:r>
        <w:rPr>
          <w:color w:val="333333"/>
          <w:sz w:val="18"/>
        </w:rPr>
        <w:t>learning</w:t>
      </w:r>
      <w:r>
        <w:rPr>
          <w:color w:val="333333"/>
          <w:spacing w:val="54"/>
          <w:sz w:val="18"/>
        </w:rPr>
        <w:t xml:space="preserve"> </w:t>
      </w:r>
      <w:r>
        <w:rPr>
          <w:color w:val="333333"/>
          <w:sz w:val="18"/>
        </w:rPr>
        <w:t>behavior</w:t>
      </w:r>
      <w:r>
        <w:rPr>
          <w:color w:val="333333"/>
          <w:spacing w:val="54"/>
          <w:sz w:val="18"/>
        </w:rPr>
        <w:t xml:space="preserve"> </w:t>
      </w:r>
      <w:r>
        <w:rPr>
          <w:color w:val="333333"/>
          <w:sz w:val="18"/>
        </w:rPr>
        <w:t>in</w:t>
      </w:r>
      <w:r>
        <w:rPr>
          <w:color w:val="333333"/>
          <w:spacing w:val="54"/>
          <w:sz w:val="18"/>
        </w:rPr>
        <w:t xml:space="preserve"> </w:t>
      </w:r>
      <w:r>
        <w:rPr>
          <w:color w:val="333333"/>
          <w:sz w:val="18"/>
        </w:rPr>
        <w:t>work</w:t>
      </w:r>
      <w:r>
        <w:rPr>
          <w:color w:val="333333"/>
          <w:spacing w:val="54"/>
          <w:sz w:val="18"/>
        </w:rPr>
        <w:t xml:space="preserve"> </w:t>
      </w:r>
      <w:r>
        <w:rPr>
          <w:color w:val="333333"/>
          <w:spacing w:val="-2"/>
          <w:sz w:val="18"/>
        </w:rPr>
        <w:t>teams.</w:t>
      </w:r>
    </w:p>
    <w:p w14:paraId="08654A9F" w14:textId="77777777" w:rsidR="0029179C" w:rsidRDefault="00000000">
      <w:pPr>
        <w:spacing w:before="77"/>
        <w:ind w:left="794"/>
        <w:jc w:val="both"/>
        <w:rPr>
          <w:sz w:val="18"/>
        </w:rPr>
      </w:pPr>
      <w:r>
        <w:rPr>
          <w:i/>
          <w:color w:val="333333"/>
          <w:sz w:val="18"/>
        </w:rPr>
        <w:t>Administrative</w:t>
      </w:r>
      <w:r>
        <w:rPr>
          <w:i/>
          <w:color w:val="333333"/>
          <w:spacing w:val="-12"/>
          <w:sz w:val="18"/>
        </w:rPr>
        <w:t xml:space="preserve"> </w:t>
      </w:r>
      <w:r>
        <w:rPr>
          <w:i/>
          <w:color w:val="333333"/>
          <w:sz w:val="18"/>
        </w:rPr>
        <w:t>Science</w:t>
      </w:r>
      <w:r>
        <w:rPr>
          <w:i/>
          <w:color w:val="333333"/>
          <w:spacing w:val="-11"/>
          <w:sz w:val="18"/>
        </w:rPr>
        <w:t xml:space="preserve"> </w:t>
      </w:r>
      <w:r>
        <w:rPr>
          <w:i/>
          <w:color w:val="333333"/>
          <w:sz w:val="18"/>
        </w:rPr>
        <w:t>Quarterly,</w:t>
      </w:r>
      <w:r>
        <w:rPr>
          <w:i/>
          <w:color w:val="333333"/>
          <w:spacing w:val="-11"/>
          <w:sz w:val="18"/>
        </w:rPr>
        <w:t xml:space="preserve"> </w:t>
      </w:r>
      <w:r>
        <w:rPr>
          <w:i/>
          <w:color w:val="333333"/>
          <w:sz w:val="18"/>
        </w:rPr>
        <w:t>44</w:t>
      </w:r>
      <w:r>
        <w:rPr>
          <w:color w:val="333333"/>
          <w:sz w:val="18"/>
        </w:rPr>
        <w:t>(2),</w:t>
      </w:r>
      <w:r>
        <w:rPr>
          <w:color w:val="333333"/>
          <w:spacing w:val="-1"/>
          <w:sz w:val="18"/>
        </w:rPr>
        <w:t xml:space="preserve"> </w:t>
      </w:r>
      <w:r>
        <w:rPr>
          <w:color w:val="333333"/>
          <w:sz w:val="18"/>
        </w:rPr>
        <w:t>350-</w:t>
      </w:r>
      <w:r>
        <w:rPr>
          <w:color w:val="333333"/>
          <w:spacing w:val="-4"/>
          <w:sz w:val="18"/>
        </w:rPr>
        <w:t>383.</w:t>
      </w:r>
    </w:p>
    <w:p w14:paraId="30EC7CA5" w14:textId="77777777" w:rsidR="0029179C" w:rsidRDefault="00000000">
      <w:pPr>
        <w:pStyle w:val="ListParagraph"/>
        <w:numPr>
          <w:ilvl w:val="0"/>
          <w:numId w:val="1"/>
        </w:numPr>
        <w:tabs>
          <w:tab w:val="left" w:pos="794"/>
        </w:tabs>
        <w:spacing w:before="162" w:line="316" w:lineRule="auto"/>
        <w:ind w:right="337"/>
        <w:jc w:val="both"/>
        <w:rPr>
          <w:sz w:val="18"/>
        </w:rPr>
      </w:pPr>
      <w:r>
        <w:rPr>
          <w:color w:val="333333"/>
          <w:sz w:val="18"/>
        </w:rPr>
        <w:t>R</w:t>
      </w:r>
      <w:bookmarkStart w:id="227" w:name="_bookmark210"/>
      <w:bookmarkEnd w:id="227"/>
      <w:r>
        <w:rPr>
          <w:color w:val="333333"/>
          <w:sz w:val="18"/>
        </w:rPr>
        <w:t xml:space="preserve">eynolds, V. (2016). </w:t>
      </w:r>
      <w:r>
        <w:rPr>
          <w:i/>
          <w:color w:val="333333"/>
          <w:sz w:val="18"/>
        </w:rPr>
        <w:t>Preparing space for a useful and safe-enough conversation</w:t>
      </w:r>
      <w:r>
        <w:rPr>
          <w:color w:val="333333"/>
          <w:sz w:val="18"/>
        </w:rPr>
        <w:t xml:space="preserve">. In V. Reynolds, </w:t>
      </w:r>
      <w:r>
        <w:rPr>
          <w:i/>
          <w:color w:val="333333"/>
          <w:sz w:val="18"/>
        </w:rPr>
        <w:t>Workbooks &amp; Workshop Exercises</w:t>
      </w:r>
      <w:r>
        <w:rPr>
          <w:color w:val="333333"/>
          <w:sz w:val="18"/>
        </w:rPr>
        <w:t xml:space="preserve">. Retrieved from </w:t>
      </w:r>
      <w:hyperlink r:id="rId322">
        <w:r w:rsidR="0029179C">
          <w:rPr>
            <w:color w:val="333333"/>
            <w:sz w:val="18"/>
          </w:rPr>
          <w:t>https://vikkireynolds.ca/writings/</w:t>
        </w:r>
      </w:hyperlink>
      <w:r>
        <w:rPr>
          <w:color w:val="333333"/>
          <w:spacing w:val="80"/>
          <w:sz w:val="18"/>
        </w:rPr>
        <w:t xml:space="preserve"> </w:t>
      </w:r>
      <w:hyperlink r:id="rId323">
        <w:r w:rsidR="0029179C">
          <w:rPr>
            <w:color w:val="333333"/>
            <w:spacing w:val="-2"/>
            <w:sz w:val="18"/>
          </w:rPr>
          <w:t>workshop-exercises/</w:t>
        </w:r>
      </w:hyperlink>
    </w:p>
    <w:p w14:paraId="7B769955" w14:textId="77777777" w:rsidR="0029179C" w:rsidRDefault="00000000">
      <w:pPr>
        <w:pStyle w:val="ListParagraph"/>
        <w:numPr>
          <w:ilvl w:val="0"/>
          <w:numId w:val="1"/>
        </w:numPr>
        <w:tabs>
          <w:tab w:val="left" w:pos="794"/>
        </w:tabs>
        <w:spacing w:line="316" w:lineRule="auto"/>
        <w:ind w:right="337"/>
        <w:jc w:val="both"/>
        <w:rPr>
          <w:sz w:val="18"/>
        </w:rPr>
      </w:pPr>
      <w:bookmarkStart w:id="228" w:name="_bookmark211"/>
      <w:bookmarkEnd w:id="228"/>
      <w:r>
        <w:rPr>
          <w:color w:val="333333"/>
          <w:sz w:val="18"/>
        </w:rPr>
        <w:t xml:space="preserve">Gottman, J. M. (2015). </w:t>
      </w:r>
      <w:r>
        <w:rPr>
          <w:i/>
          <w:color w:val="333333"/>
          <w:sz w:val="18"/>
        </w:rPr>
        <w:t>The seven principles for making marriage work: A practical guide from the country’s foremost relationship expert</w:t>
      </w:r>
      <w:r>
        <w:rPr>
          <w:color w:val="333333"/>
          <w:sz w:val="18"/>
        </w:rPr>
        <w:t>. Harmony Books.</w:t>
      </w:r>
    </w:p>
    <w:p w14:paraId="6C7F164E" w14:textId="028266BD" w:rsidR="0029179C" w:rsidRPr="00566C4C" w:rsidRDefault="00000000" w:rsidP="00566C4C">
      <w:pPr>
        <w:pStyle w:val="ListParagraph"/>
        <w:numPr>
          <w:ilvl w:val="0"/>
          <w:numId w:val="1"/>
        </w:numPr>
        <w:tabs>
          <w:tab w:val="left" w:pos="793"/>
        </w:tabs>
        <w:spacing w:before="77" w:line="312" w:lineRule="auto"/>
        <w:ind w:right="335"/>
        <w:jc w:val="both"/>
        <w:rPr>
          <w:sz w:val="18"/>
        </w:rPr>
      </w:pPr>
      <w:bookmarkStart w:id="229" w:name="_bookmark212"/>
      <w:bookmarkEnd w:id="229"/>
      <w:r w:rsidRPr="00566C4C">
        <w:rPr>
          <w:color w:val="333333"/>
          <w:sz w:val="18"/>
        </w:rPr>
        <w:t>Steger,</w:t>
      </w:r>
      <w:r w:rsidRPr="00566C4C">
        <w:rPr>
          <w:color w:val="333333"/>
          <w:spacing w:val="5"/>
          <w:sz w:val="18"/>
        </w:rPr>
        <w:t xml:space="preserve"> </w:t>
      </w:r>
      <w:r w:rsidRPr="00566C4C">
        <w:rPr>
          <w:color w:val="333333"/>
          <w:sz w:val="18"/>
        </w:rPr>
        <w:t>M.</w:t>
      </w:r>
      <w:r w:rsidRPr="00566C4C">
        <w:rPr>
          <w:color w:val="333333"/>
          <w:spacing w:val="5"/>
          <w:sz w:val="18"/>
        </w:rPr>
        <w:t xml:space="preserve"> </w:t>
      </w:r>
      <w:r w:rsidRPr="00566C4C">
        <w:rPr>
          <w:color w:val="333333"/>
          <w:sz w:val="18"/>
        </w:rPr>
        <w:t>F.</w:t>
      </w:r>
      <w:r w:rsidRPr="00566C4C">
        <w:rPr>
          <w:color w:val="333333"/>
          <w:spacing w:val="5"/>
          <w:sz w:val="18"/>
        </w:rPr>
        <w:t xml:space="preserve"> </w:t>
      </w:r>
      <w:r w:rsidRPr="00566C4C">
        <w:rPr>
          <w:color w:val="333333"/>
          <w:sz w:val="18"/>
        </w:rPr>
        <w:t>(2009).</w:t>
      </w:r>
      <w:r w:rsidRPr="00566C4C">
        <w:rPr>
          <w:color w:val="333333"/>
          <w:spacing w:val="5"/>
          <w:sz w:val="18"/>
        </w:rPr>
        <w:t xml:space="preserve"> </w:t>
      </w:r>
      <w:r w:rsidRPr="00566C4C">
        <w:rPr>
          <w:color w:val="333333"/>
          <w:sz w:val="18"/>
        </w:rPr>
        <w:t>Meaning</w:t>
      </w:r>
      <w:r w:rsidRPr="00566C4C">
        <w:rPr>
          <w:color w:val="333333"/>
          <w:spacing w:val="5"/>
          <w:sz w:val="18"/>
        </w:rPr>
        <w:t xml:space="preserve"> </w:t>
      </w:r>
      <w:r w:rsidRPr="00566C4C">
        <w:rPr>
          <w:color w:val="333333"/>
          <w:sz w:val="18"/>
        </w:rPr>
        <w:t>in</w:t>
      </w:r>
      <w:r w:rsidRPr="00566C4C">
        <w:rPr>
          <w:color w:val="333333"/>
          <w:spacing w:val="5"/>
          <w:sz w:val="18"/>
        </w:rPr>
        <w:t xml:space="preserve"> </w:t>
      </w:r>
      <w:r w:rsidRPr="00566C4C">
        <w:rPr>
          <w:color w:val="333333"/>
          <w:sz w:val="18"/>
        </w:rPr>
        <w:t>life.</w:t>
      </w:r>
      <w:r w:rsidRPr="00566C4C">
        <w:rPr>
          <w:color w:val="333333"/>
          <w:spacing w:val="5"/>
          <w:sz w:val="18"/>
        </w:rPr>
        <w:t xml:space="preserve"> </w:t>
      </w:r>
      <w:r w:rsidRPr="00566C4C">
        <w:rPr>
          <w:color w:val="333333"/>
          <w:sz w:val="18"/>
        </w:rPr>
        <w:t>In</w:t>
      </w:r>
      <w:r w:rsidRPr="00566C4C">
        <w:rPr>
          <w:color w:val="333333"/>
          <w:spacing w:val="5"/>
          <w:sz w:val="18"/>
        </w:rPr>
        <w:t xml:space="preserve"> </w:t>
      </w:r>
      <w:r w:rsidRPr="00566C4C">
        <w:rPr>
          <w:color w:val="333333"/>
          <w:sz w:val="18"/>
        </w:rPr>
        <w:t>S.</w:t>
      </w:r>
      <w:r w:rsidRPr="00566C4C">
        <w:rPr>
          <w:color w:val="333333"/>
          <w:spacing w:val="5"/>
          <w:sz w:val="18"/>
        </w:rPr>
        <w:t xml:space="preserve"> </w:t>
      </w:r>
      <w:r w:rsidRPr="00566C4C">
        <w:rPr>
          <w:color w:val="333333"/>
          <w:sz w:val="18"/>
        </w:rPr>
        <w:t>J.</w:t>
      </w:r>
      <w:r w:rsidRPr="00566C4C">
        <w:rPr>
          <w:color w:val="333333"/>
          <w:spacing w:val="5"/>
          <w:sz w:val="18"/>
        </w:rPr>
        <w:t xml:space="preserve"> </w:t>
      </w:r>
      <w:r w:rsidRPr="00566C4C">
        <w:rPr>
          <w:color w:val="333333"/>
          <w:sz w:val="18"/>
        </w:rPr>
        <w:t>Lopez</w:t>
      </w:r>
      <w:r w:rsidRPr="00566C4C">
        <w:rPr>
          <w:color w:val="333333"/>
          <w:spacing w:val="5"/>
          <w:sz w:val="18"/>
        </w:rPr>
        <w:t xml:space="preserve"> </w:t>
      </w:r>
      <w:r w:rsidRPr="00566C4C">
        <w:rPr>
          <w:color w:val="333333"/>
          <w:sz w:val="18"/>
        </w:rPr>
        <w:t>(Ed.),</w:t>
      </w:r>
      <w:r w:rsidRPr="00566C4C">
        <w:rPr>
          <w:color w:val="333333"/>
          <w:spacing w:val="5"/>
          <w:sz w:val="18"/>
        </w:rPr>
        <w:t xml:space="preserve"> </w:t>
      </w:r>
      <w:r w:rsidRPr="00566C4C">
        <w:rPr>
          <w:i/>
          <w:color w:val="333333"/>
          <w:sz w:val="18"/>
        </w:rPr>
        <w:t>The</w:t>
      </w:r>
      <w:r w:rsidRPr="00566C4C">
        <w:rPr>
          <w:i/>
          <w:color w:val="333333"/>
          <w:spacing w:val="-6"/>
          <w:sz w:val="18"/>
        </w:rPr>
        <w:t xml:space="preserve"> </w:t>
      </w:r>
      <w:r w:rsidRPr="00566C4C">
        <w:rPr>
          <w:i/>
          <w:color w:val="333333"/>
          <w:sz w:val="18"/>
        </w:rPr>
        <w:t>encyclopedia</w:t>
      </w:r>
      <w:r w:rsidRPr="00566C4C">
        <w:rPr>
          <w:i/>
          <w:color w:val="333333"/>
          <w:spacing w:val="-6"/>
          <w:sz w:val="18"/>
        </w:rPr>
        <w:t xml:space="preserve"> </w:t>
      </w:r>
      <w:r w:rsidRPr="00566C4C">
        <w:rPr>
          <w:i/>
          <w:color w:val="333333"/>
          <w:sz w:val="18"/>
        </w:rPr>
        <w:t>of</w:t>
      </w:r>
      <w:r w:rsidRPr="00566C4C">
        <w:rPr>
          <w:i/>
          <w:color w:val="333333"/>
          <w:spacing w:val="-5"/>
          <w:sz w:val="18"/>
        </w:rPr>
        <w:t xml:space="preserve"> </w:t>
      </w:r>
      <w:r w:rsidRPr="00566C4C">
        <w:rPr>
          <w:i/>
          <w:color w:val="333333"/>
          <w:sz w:val="18"/>
        </w:rPr>
        <w:t>positive</w:t>
      </w:r>
      <w:r w:rsidRPr="00566C4C">
        <w:rPr>
          <w:i/>
          <w:color w:val="333333"/>
          <w:spacing w:val="-6"/>
          <w:sz w:val="18"/>
        </w:rPr>
        <w:t xml:space="preserve"> </w:t>
      </w:r>
      <w:r w:rsidRPr="00566C4C">
        <w:rPr>
          <w:i/>
          <w:color w:val="333333"/>
          <w:spacing w:val="-2"/>
          <w:sz w:val="18"/>
        </w:rPr>
        <w:t>psychology</w:t>
      </w:r>
      <w:r w:rsidR="00566C4C" w:rsidRPr="00566C4C">
        <w:rPr>
          <w:i/>
          <w:color w:val="333333"/>
          <w:spacing w:val="-2"/>
          <w:sz w:val="18"/>
        </w:rPr>
        <w:t xml:space="preserve"> </w:t>
      </w:r>
      <w:r w:rsidRPr="00566C4C">
        <w:rPr>
          <w:color w:val="333333"/>
          <w:sz w:val="18"/>
        </w:rPr>
        <w:t>(pp.</w:t>
      </w:r>
      <w:r w:rsidRPr="00566C4C">
        <w:rPr>
          <w:color w:val="333333"/>
          <w:spacing w:val="35"/>
          <w:sz w:val="18"/>
        </w:rPr>
        <w:t xml:space="preserve"> </w:t>
      </w:r>
      <w:r w:rsidRPr="00566C4C">
        <w:rPr>
          <w:color w:val="333333"/>
          <w:sz w:val="18"/>
        </w:rPr>
        <w:t>605-610).</w:t>
      </w:r>
      <w:r w:rsidRPr="00566C4C">
        <w:rPr>
          <w:color w:val="333333"/>
          <w:spacing w:val="36"/>
          <w:sz w:val="18"/>
        </w:rPr>
        <w:t xml:space="preserve"> </w:t>
      </w:r>
      <w:r w:rsidRPr="00566C4C">
        <w:rPr>
          <w:color w:val="333333"/>
          <w:sz w:val="18"/>
        </w:rPr>
        <w:t>Wiley-</w:t>
      </w:r>
      <w:r w:rsidRPr="00566C4C">
        <w:rPr>
          <w:color w:val="333333"/>
          <w:spacing w:val="-2"/>
          <w:sz w:val="18"/>
        </w:rPr>
        <w:t>Blackwell.</w:t>
      </w:r>
    </w:p>
    <w:p w14:paraId="6287A911" w14:textId="77777777" w:rsidR="0029179C" w:rsidRDefault="00000000">
      <w:pPr>
        <w:pStyle w:val="ListParagraph"/>
        <w:numPr>
          <w:ilvl w:val="0"/>
          <w:numId w:val="1"/>
        </w:numPr>
        <w:tabs>
          <w:tab w:val="left" w:pos="793"/>
        </w:tabs>
        <w:spacing w:before="162"/>
        <w:ind w:left="793" w:right="0" w:hanging="453"/>
        <w:jc w:val="both"/>
        <w:rPr>
          <w:sz w:val="18"/>
        </w:rPr>
      </w:pPr>
      <w:r>
        <w:rPr>
          <w:color w:val="333333"/>
          <w:sz w:val="18"/>
        </w:rPr>
        <w:t>F</w:t>
      </w:r>
      <w:bookmarkStart w:id="230" w:name="_bookmark213"/>
      <w:bookmarkEnd w:id="230"/>
      <w:r>
        <w:rPr>
          <w:color w:val="333333"/>
          <w:sz w:val="18"/>
        </w:rPr>
        <w:t>rankl,</w:t>
      </w:r>
      <w:r>
        <w:rPr>
          <w:color w:val="333333"/>
          <w:spacing w:val="2"/>
          <w:sz w:val="18"/>
        </w:rPr>
        <w:t xml:space="preserve"> </w:t>
      </w:r>
      <w:r>
        <w:rPr>
          <w:color w:val="333333"/>
          <w:sz w:val="18"/>
        </w:rPr>
        <w:t>V.</w:t>
      </w:r>
      <w:r>
        <w:rPr>
          <w:color w:val="333333"/>
          <w:spacing w:val="2"/>
          <w:sz w:val="18"/>
        </w:rPr>
        <w:t xml:space="preserve"> </w:t>
      </w:r>
      <w:r>
        <w:rPr>
          <w:color w:val="333333"/>
          <w:sz w:val="18"/>
        </w:rPr>
        <w:t>E.</w:t>
      </w:r>
      <w:r>
        <w:rPr>
          <w:color w:val="333333"/>
          <w:spacing w:val="2"/>
          <w:sz w:val="18"/>
        </w:rPr>
        <w:t xml:space="preserve"> </w:t>
      </w:r>
      <w:r>
        <w:rPr>
          <w:color w:val="333333"/>
          <w:sz w:val="18"/>
        </w:rPr>
        <w:t>(2006).</w:t>
      </w:r>
      <w:r>
        <w:rPr>
          <w:color w:val="333333"/>
          <w:spacing w:val="1"/>
          <w:sz w:val="18"/>
        </w:rPr>
        <w:t xml:space="preserve"> </w:t>
      </w:r>
      <w:r>
        <w:rPr>
          <w:i/>
          <w:color w:val="333333"/>
          <w:sz w:val="18"/>
        </w:rPr>
        <w:t>Man’s</w:t>
      </w:r>
      <w:r>
        <w:rPr>
          <w:i/>
          <w:color w:val="333333"/>
          <w:spacing w:val="-8"/>
          <w:sz w:val="18"/>
        </w:rPr>
        <w:t xml:space="preserve"> </w:t>
      </w:r>
      <w:r>
        <w:rPr>
          <w:i/>
          <w:color w:val="333333"/>
          <w:sz w:val="18"/>
        </w:rPr>
        <w:t>search</w:t>
      </w:r>
      <w:r>
        <w:rPr>
          <w:i/>
          <w:color w:val="333333"/>
          <w:spacing w:val="-8"/>
          <w:sz w:val="18"/>
        </w:rPr>
        <w:t xml:space="preserve"> </w:t>
      </w:r>
      <w:r>
        <w:rPr>
          <w:i/>
          <w:color w:val="333333"/>
          <w:sz w:val="18"/>
        </w:rPr>
        <w:t>for</w:t>
      </w:r>
      <w:r>
        <w:rPr>
          <w:i/>
          <w:color w:val="333333"/>
          <w:spacing w:val="-8"/>
          <w:sz w:val="18"/>
        </w:rPr>
        <w:t xml:space="preserve"> </w:t>
      </w:r>
      <w:r>
        <w:rPr>
          <w:i/>
          <w:color w:val="333333"/>
          <w:sz w:val="18"/>
        </w:rPr>
        <w:t>meaning.</w:t>
      </w:r>
      <w:r>
        <w:rPr>
          <w:i/>
          <w:color w:val="333333"/>
          <w:spacing w:val="2"/>
          <w:sz w:val="18"/>
        </w:rPr>
        <w:t xml:space="preserve"> </w:t>
      </w:r>
      <w:r>
        <w:rPr>
          <w:color w:val="333333"/>
          <w:sz w:val="18"/>
        </w:rPr>
        <w:t>Beacon</w:t>
      </w:r>
      <w:r>
        <w:rPr>
          <w:color w:val="333333"/>
          <w:spacing w:val="2"/>
          <w:sz w:val="18"/>
        </w:rPr>
        <w:t xml:space="preserve"> </w:t>
      </w:r>
      <w:r>
        <w:rPr>
          <w:color w:val="333333"/>
          <w:spacing w:val="-2"/>
          <w:sz w:val="18"/>
        </w:rPr>
        <w:t>Press.</w:t>
      </w:r>
    </w:p>
    <w:p w14:paraId="096DDF66" w14:textId="77777777" w:rsidR="0029179C" w:rsidRDefault="00000000">
      <w:pPr>
        <w:pStyle w:val="ListParagraph"/>
        <w:numPr>
          <w:ilvl w:val="0"/>
          <w:numId w:val="1"/>
        </w:numPr>
        <w:tabs>
          <w:tab w:val="left" w:pos="794"/>
        </w:tabs>
        <w:spacing w:before="162" w:line="316" w:lineRule="auto"/>
        <w:rPr>
          <w:sz w:val="18"/>
        </w:rPr>
      </w:pPr>
      <w:bookmarkStart w:id="231" w:name="_bookmark214"/>
      <w:bookmarkEnd w:id="231"/>
      <w:r>
        <w:rPr>
          <w:color w:val="333333"/>
          <w:sz w:val="18"/>
        </w:rPr>
        <w:t>Smith,</w:t>
      </w:r>
      <w:r>
        <w:rPr>
          <w:color w:val="333333"/>
          <w:spacing w:val="40"/>
          <w:sz w:val="18"/>
        </w:rPr>
        <w:t xml:space="preserve"> </w:t>
      </w:r>
      <w:r>
        <w:rPr>
          <w:color w:val="333333"/>
          <w:sz w:val="18"/>
        </w:rPr>
        <w:t>J.</w:t>
      </w:r>
      <w:r>
        <w:rPr>
          <w:color w:val="333333"/>
          <w:spacing w:val="40"/>
          <w:sz w:val="18"/>
        </w:rPr>
        <w:t xml:space="preserve"> </w:t>
      </w:r>
      <w:r>
        <w:rPr>
          <w:color w:val="333333"/>
          <w:sz w:val="18"/>
        </w:rPr>
        <w:t>(2017).</w:t>
      </w:r>
      <w:r>
        <w:rPr>
          <w:color w:val="333333"/>
          <w:spacing w:val="40"/>
          <w:sz w:val="18"/>
        </w:rPr>
        <w:t xml:space="preserve"> </w:t>
      </w:r>
      <w:r>
        <w:rPr>
          <w:color w:val="333333"/>
          <w:sz w:val="18"/>
        </w:rPr>
        <w:t>Exploring</w:t>
      </w:r>
      <w:r>
        <w:rPr>
          <w:color w:val="333333"/>
          <w:spacing w:val="40"/>
          <w:sz w:val="18"/>
        </w:rPr>
        <w:t xml:space="preserve"> </w:t>
      </w:r>
      <w:r>
        <w:rPr>
          <w:color w:val="333333"/>
          <w:sz w:val="18"/>
        </w:rPr>
        <w:t>workplace</w:t>
      </w:r>
      <w:r>
        <w:rPr>
          <w:color w:val="333333"/>
          <w:spacing w:val="40"/>
          <w:sz w:val="18"/>
        </w:rPr>
        <w:t xml:space="preserve"> </w:t>
      </w:r>
      <w:r>
        <w:rPr>
          <w:color w:val="333333"/>
          <w:sz w:val="18"/>
        </w:rPr>
        <w:t>well-being:</w:t>
      </w:r>
      <w:r>
        <w:rPr>
          <w:color w:val="333333"/>
          <w:spacing w:val="40"/>
          <w:sz w:val="18"/>
        </w:rPr>
        <w:t xml:space="preserve"> </w:t>
      </w:r>
      <w:r>
        <w:rPr>
          <w:color w:val="333333"/>
          <w:sz w:val="18"/>
        </w:rPr>
        <w:t>Psychological</w:t>
      </w:r>
      <w:r>
        <w:rPr>
          <w:color w:val="333333"/>
          <w:spacing w:val="40"/>
          <w:sz w:val="18"/>
        </w:rPr>
        <w:t xml:space="preserve"> </w:t>
      </w:r>
      <w:r>
        <w:rPr>
          <w:color w:val="333333"/>
          <w:sz w:val="18"/>
        </w:rPr>
        <w:t>safety</w:t>
      </w:r>
      <w:r>
        <w:rPr>
          <w:color w:val="333333"/>
          <w:spacing w:val="40"/>
          <w:sz w:val="18"/>
        </w:rPr>
        <w:t xml:space="preserve"> </w:t>
      </w:r>
      <w:r>
        <w:rPr>
          <w:color w:val="333333"/>
          <w:sz w:val="18"/>
        </w:rPr>
        <w:t>in</w:t>
      </w:r>
      <w:r>
        <w:rPr>
          <w:color w:val="333333"/>
          <w:spacing w:val="40"/>
          <w:sz w:val="18"/>
        </w:rPr>
        <w:t xml:space="preserve"> </w:t>
      </w:r>
      <w:r>
        <w:rPr>
          <w:color w:val="333333"/>
          <w:sz w:val="18"/>
        </w:rPr>
        <w:t>high-quality</w:t>
      </w:r>
      <w:r>
        <w:rPr>
          <w:color w:val="333333"/>
          <w:spacing w:val="40"/>
          <w:sz w:val="18"/>
        </w:rPr>
        <w:t xml:space="preserve"> </w:t>
      </w:r>
      <w:r>
        <w:rPr>
          <w:color w:val="333333"/>
          <w:sz w:val="18"/>
        </w:rPr>
        <w:t xml:space="preserve">connections. </w:t>
      </w:r>
      <w:r>
        <w:rPr>
          <w:i/>
          <w:color w:val="333333"/>
          <w:sz w:val="18"/>
        </w:rPr>
        <w:t>Journal of Organizational Behavior, 38</w:t>
      </w:r>
      <w:r>
        <w:rPr>
          <w:color w:val="333333"/>
          <w:sz w:val="18"/>
        </w:rPr>
        <w:t>(6), 951-964.</w:t>
      </w:r>
    </w:p>
    <w:p w14:paraId="572006F2" w14:textId="77777777" w:rsidR="0029179C" w:rsidRDefault="00000000">
      <w:pPr>
        <w:pStyle w:val="ListParagraph"/>
        <w:numPr>
          <w:ilvl w:val="0"/>
          <w:numId w:val="1"/>
        </w:numPr>
        <w:tabs>
          <w:tab w:val="left" w:pos="794"/>
        </w:tabs>
        <w:spacing w:line="316" w:lineRule="auto"/>
        <w:rPr>
          <w:sz w:val="18"/>
        </w:rPr>
      </w:pPr>
      <w:bookmarkStart w:id="232" w:name="_bookmark215"/>
      <w:bookmarkEnd w:id="232"/>
      <w:r>
        <w:rPr>
          <w:color w:val="333333"/>
          <w:sz w:val="18"/>
        </w:rPr>
        <w:t>Baumeister, R. F., Vohs, K. D., Aaker, J. L., &amp; Garbinsky, E. N. (2013). Some key differences between</w:t>
      </w:r>
      <w:r>
        <w:rPr>
          <w:color w:val="333333"/>
          <w:spacing w:val="-9"/>
          <w:sz w:val="18"/>
        </w:rPr>
        <w:t xml:space="preserve"> </w:t>
      </w:r>
      <w:r>
        <w:rPr>
          <w:color w:val="333333"/>
          <w:sz w:val="18"/>
        </w:rPr>
        <w:t>a</w:t>
      </w:r>
      <w:r>
        <w:rPr>
          <w:color w:val="333333"/>
          <w:spacing w:val="-9"/>
          <w:sz w:val="18"/>
        </w:rPr>
        <w:t xml:space="preserve"> </w:t>
      </w:r>
      <w:r>
        <w:rPr>
          <w:color w:val="333333"/>
          <w:sz w:val="18"/>
        </w:rPr>
        <w:t>happy</w:t>
      </w:r>
      <w:r>
        <w:rPr>
          <w:color w:val="333333"/>
          <w:spacing w:val="-9"/>
          <w:sz w:val="18"/>
        </w:rPr>
        <w:t xml:space="preserve"> </w:t>
      </w:r>
      <w:r>
        <w:rPr>
          <w:color w:val="333333"/>
          <w:sz w:val="18"/>
        </w:rPr>
        <w:t>life</w:t>
      </w:r>
      <w:r>
        <w:rPr>
          <w:color w:val="333333"/>
          <w:spacing w:val="-9"/>
          <w:sz w:val="18"/>
        </w:rPr>
        <w:t xml:space="preserve"> </w:t>
      </w:r>
      <w:r>
        <w:rPr>
          <w:color w:val="333333"/>
          <w:sz w:val="18"/>
        </w:rPr>
        <w:t>and</w:t>
      </w:r>
      <w:r>
        <w:rPr>
          <w:color w:val="333333"/>
          <w:spacing w:val="-9"/>
          <w:sz w:val="18"/>
        </w:rPr>
        <w:t xml:space="preserve"> </w:t>
      </w:r>
      <w:r>
        <w:rPr>
          <w:color w:val="333333"/>
          <w:sz w:val="18"/>
        </w:rPr>
        <w:t>a</w:t>
      </w:r>
      <w:r>
        <w:rPr>
          <w:color w:val="333333"/>
          <w:spacing w:val="-9"/>
          <w:sz w:val="18"/>
        </w:rPr>
        <w:t xml:space="preserve"> </w:t>
      </w:r>
      <w:r>
        <w:rPr>
          <w:color w:val="333333"/>
          <w:sz w:val="18"/>
        </w:rPr>
        <w:t>meaningful</w:t>
      </w:r>
      <w:r>
        <w:rPr>
          <w:color w:val="333333"/>
          <w:spacing w:val="-9"/>
          <w:sz w:val="18"/>
        </w:rPr>
        <w:t xml:space="preserve"> </w:t>
      </w:r>
      <w:r>
        <w:rPr>
          <w:color w:val="333333"/>
          <w:sz w:val="18"/>
        </w:rPr>
        <w:t>Life.</w:t>
      </w:r>
      <w:r>
        <w:rPr>
          <w:color w:val="333333"/>
          <w:spacing w:val="-9"/>
          <w:sz w:val="18"/>
        </w:rPr>
        <w:t xml:space="preserve"> </w:t>
      </w:r>
      <w:r>
        <w:rPr>
          <w:color w:val="333333"/>
          <w:sz w:val="18"/>
        </w:rPr>
        <w:t>The</w:t>
      </w:r>
      <w:r>
        <w:rPr>
          <w:color w:val="333333"/>
          <w:spacing w:val="-9"/>
          <w:sz w:val="18"/>
        </w:rPr>
        <w:t xml:space="preserve"> </w:t>
      </w:r>
      <w:r>
        <w:rPr>
          <w:color w:val="333333"/>
          <w:sz w:val="18"/>
        </w:rPr>
        <w:t>Journalof</w:t>
      </w:r>
      <w:r>
        <w:rPr>
          <w:color w:val="333333"/>
          <w:spacing w:val="-9"/>
          <w:sz w:val="18"/>
        </w:rPr>
        <w:t xml:space="preserve"> </w:t>
      </w:r>
      <w:r>
        <w:rPr>
          <w:color w:val="333333"/>
          <w:sz w:val="18"/>
        </w:rPr>
        <w:t>Positive</w:t>
      </w:r>
      <w:r>
        <w:rPr>
          <w:color w:val="333333"/>
          <w:spacing w:val="-9"/>
          <w:sz w:val="18"/>
        </w:rPr>
        <w:t xml:space="preserve"> </w:t>
      </w:r>
      <w:r>
        <w:rPr>
          <w:color w:val="333333"/>
          <w:sz w:val="18"/>
        </w:rPr>
        <w:t>Psychology,</w:t>
      </w:r>
      <w:r>
        <w:rPr>
          <w:color w:val="333333"/>
          <w:spacing w:val="-9"/>
          <w:sz w:val="18"/>
        </w:rPr>
        <w:t xml:space="preserve"> </w:t>
      </w:r>
      <w:r>
        <w:rPr>
          <w:color w:val="333333"/>
          <w:sz w:val="18"/>
        </w:rPr>
        <w:t>8</w:t>
      </w:r>
      <w:r>
        <w:rPr>
          <w:color w:val="333333"/>
          <w:spacing w:val="-9"/>
          <w:sz w:val="18"/>
        </w:rPr>
        <w:t xml:space="preserve"> </w:t>
      </w:r>
      <w:r>
        <w:rPr>
          <w:color w:val="333333"/>
          <w:sz w:val="18"/>
        </w:rPr>
        <w:t>(6),</w:t>
      </w:r>
      <w:r>
        <w:rPr>
          <w:color w:val="333333"/>
          <w:spacing w:val="-9"/>
          <w:sz w:val="18"/>
        </w:rPr>
        <w:t xml:space="preserve"> </w:t>
      </w:r>
      <w:r>
        <w:rPr>
          <w:color w:val="333333"/>
          <w:sz w:val="18"/>
        </w:rPr>
        <w:t>505-516.</w:t>
      </w:r>
    </w:p>
    <w:p w14:paraId="02B76947" w14:textId="77777777" w:rsidR="0029179C" w:rsidRDefault="00000000">
      <w:pPr>
        <w:pStyle w:val="ListParagraph"/>
        <w:numPr>
          <w:ilvl w:val="0"/>
          <w:numId w:val="1"/>
        </w:numPr>
        <w:tabs>
          <w:tab w:val="left" w:pos="794"/>
        </w:tabs>
        <w:ind w:right="0" w:hanging="453"/>
        <w:rPr>
          <w:sz w:val="18"/>
        </w:rPr>
      </w:pPr>
      <w:bookmarkStart w:id="233" w:name="_bookmark216"/>
      <w:bookmarkEnd w:id="233"/>
      <w:r>
        <w:rPr>
          <w:color w:val="333333"/>
          <w:sz w:val="18"/>
        </w:rPr>
        <w:t>Thoreau,</w:t>
      </w:r>
      <w:r>
        <w:rPr>
          <w:color w:val="333333"/>
          <w:spacing w:val="5"/>
          <w:sz w:val="18"/>
        </w:rPr>
        <w:t xml:space="preserve"> </w:t>
      </w:r>
      <w:r>
        <w:rPr>
          <w:color w:val="333333"/>
          <w:sz w:val="18"/>
        </w:rPr>
        <w:t>H.</w:t>
      </w:r>
      <w:r>
        <w:rPr>
          <w:color w:val="333333"/>
          <w:spacing w:val="5"/>
          <w:sz w:val="18"/>
        </w:rPr>
        <w:t xml:space="preserve"> </w:t>
      </w:r>
      <w:r>
        <w:rPr>
          <w:color w:val="333333"/>
          <w:sz w:val="18"/>
        </w:rPr>
        <w:t>D.</w:t>
      </w:r>
      <w:r>
        <w:rPr>
          <w:color w:val="333333"/>
          <w:spacing w:val="5"/>
          <w:sz w:val="18"/>
        </w:rPr>
        <w:t xml:space="preserve"> </w:t>
      </w:r>
      <w:r>
        <w:rPr>
          <w:color w:val="333333"/>
          <w:sz w:val="18"/>
        </w:rPr>
        <w:t>(1854).</w:t>
      </w:r>
      <w:r>
        <w:rPr>
          <w:color w:val="333333"/>
          <w:spacing w:val="4"/>
          <w:sz w:val="18"/>
        </w:rPr>
        <w:t xml:space="preserve"> </w:t>
      </w:r>
      <w:r>
        <w:rPr>
          <w:i/>
          <w:color w:val="333333"/>
          <w:sz w:val="18"/>
        </w:rPr>
        <w:t>Walden;</w:t>
      </w:r>
      <w:r>
        <w:rPr>
          <w:i/>
          <w:color w:val="333333"/>
          <w:spacing w:val="-6"/>
          <w:sz w:val="18"/>
        </w:rPr>
        <w:t xml:space="preserve"> </w:t>
      </w:r>
      <w:r>
        <w:rPr>
          <w:i/>
          <w:color w:val="333333"/>
          <w:sz w:val="18"/>
        </w:rPr>
        <w:t>or,</w:t>
      </w:r>
      <w:r>
        <w:rPr>
          <w:i/>
          <w:color w:val="333333"/>
          <w:spacing w:val="-6"/>
          <w:sz w:val="18"/>
        </w:rPr>
        <w:t xml:space="preserve"> </w:t>
      </w:r>
      <w:r>
        <w:rPr>
          <w:i/>
          <w:color w:val="333333"/>
          <w:sz w:val="18"/>
        </w:rPr>
        <w:t>life</w:t>
      </w:r>
      <w:r>
        <w:rPr>
          <w:i/>
          <w:color w:val="333333"/>
          <w:spacing w:val="-6"/>
          <w:sz w:val="18"/>
        </w:rPr>
        <w:t xml:space="preserve"> </w:t>
      </w:r>
      <w:r>
        <w:rPr>
          <w:i/>
          <w:color w:val="333333"/>
          <w:sz w:val="18"/>
        </w:rPr>
        <w:t>in</w:t>
      </w:r>
      <w:r>
        <w:rPr>
          <w:i/>
          <w:color w:val="333333"/>
          <w:spacing w:val="-6"/>
          <w:sz w:val="18"/>
        </w:rPr>
        <w:t xml:space="preserve"> </w:t>
      </w:r>
      <w:r>
        <w:rPr>
          <w:i/>
          <w:color w:val="333333"/>
          <w:sz w:val="18"/>
        </w:rPr>
        <w:t>the</w:t>
      </w:r>
      <w:r>
        <w:rPr>
          <w:i/>
          <w:color w:val="333333"/>
          <w:spacing w:val="-6"/>
          <w:sz w:val="18"/>
        </w:rPr>
        <w:t xml:space="preserve"> </w:t>
      </w:r>
      <w:r>
        <w:rPr>
          <w:i/>
          <w:color w:val="333333"/>
          <w:sz w:val="18"/>
        </w:rPr>
        <w:t>woods.</w:t>
      </w:r>
      <w:r>
        <w:rPr>
          <w:i/>
          <w:color w:val="333333"/>
          <w:spacing w:val="6"/>
          <w:sz w:val="18"/>
        </w:rPr>
        <w:t xml:space="preserve"> </w:t>
      </w:r>
      <w:r>
        <w:rPr>
          <w:color w:val="333333"/>
          <w:sz w:val="18"/>
        </w:rPr>
        <w:t>Ticknor</w:t>
      </w:r>
      <w:r>
        <w:rPr>
          <w:color w:val="333333"/>
          <w:spacing w:val="5"/>
          <w:sz w:val="18"/>
        </w:rPr>
        <w:t xml:space="preserve"> </w:t>
      </w:r>
      <w:r>
        <w:rPr>
          <w:color w:val="333333"/>
          <w:sz w:val="18"/>
        </w:rPr>
        <w:t>and</w:t>
      </w:r>
      <w:r>
        <w:rPr>
          <w:color w:val="333333"/>
          <w:spacing w:val="5"/>
          <w:sz w:val="18"/>
        </w:rPr>
        <w:t xml:space="preserve"> </w:t>
      </w:r>
      <w:r>
        <w:rPr>
          <w:color w:val="333333"/>
          <w:spacing w:val="-2"/>
          <w:sz w:val="18"/>
        </w:rPr>
        <w:t>Fields.</w:t>
      </w:r>
    </w:p>
    <w:p w14:paraId="514E89D4" w14:textId="77777777" w:rsidR="0029179C" w:rsidRDefault="00000000">
      <w:pPr>
        <w:pStyle w:val="ListParagraph"/>
        <w:numPr>
          <w:ilvl w:val="0"/>
          <w:numId w:val="1"/>
        </w:numPr>
        <w:tabs>
          <w:tab w:val="left" w:pos="794"/>
        </w:tabs>
        <w:spacing w:before="162" w:line="316" w:lineRule="auto"/>
        <w:jc w:val="both"/>
        <w:rPr>
          <w:sz w:val="18"/>
        </w:rPr>
      </w:pPr>
      <w:bookmarkStart w:id="234" w:name="_bookmark217"/>
      <w:bookmarkEnd w:id="234"/>
      <w:r>
        <w:rPr>
          <w:color w:val="333333"/>
          <w:sz w:val="18"/>
        </w:rPr>
        <w:t xml:space="preserve">Gallup. (2022). Global emotions report. </w:t>
      </w:r>
      <w:r>
        <w:rPr>
          <w:i/>
          <w:color w:val="333333"/>
          <w:sz w:val="18"/>
        </w:rPr>
        <w:t>Gallup</w:t>
      </w:r>
      <w:r>
        <w:rPr>
          <w:i/>
          <w:color w:val="333333"/>
          <w:spacing w:val="-2"/>
          <w:sz w:val="18"/>
        </w:rPr>
        <w:t xml:space="preserve"> </w:t>
      </w:r>
      <w:r>
        <w:rPr>
          <w:i/>
          <w:color w:val="333333"/>
          <w:sz w:val="18"/>
        </w:rPr>
        <w:t>Global</w:t>
      </w:r>
      <w:r>
        <w:rPr>
          <w:i/>
          <w:color w:val="333333"/>
          <w:spacing w:val="-2"/>
          <w:sz w:val="18"/>
        </w:rPr>
        <w:t xml:space="preserve"> </w:t>
      </w:r>
      <w:r>
        <w:rPr>
          <w:i/>
          <w:color w:val="333333"/>
          <w:sz w:val="18"/>
        </w:rPr>
        <w:t>Research</w:t>
      </w:r>
      <w:r>
        <w:rPr>
          <w:color w:val="333333"/>
          <w:sz w:val="18"/>
        </w:rPr>
        <w:t xml:space="preserve">. Retrieved from </w:t>
      </w:r>
      <w:hyperlink r:id="rId324">
        <w:r w:rsidR="0029179C">
          <w:rPr>
            <w:color w:val="333333"/>
            <w:sz w:val="18"/>
          </w:rPr>
          <w:t>https://www.</w:t>
        </w:r>
      </w:hyperlink>
      <w:r>
        <w:rPr>
          <w:color w:val="333333"/>
          <w:sz w:val="18"/>
        </w:rPr>
        <w:t xml:space="preserve"> </w:t>
      </w:r>
      <w:hyperlink r:id="rId325">
        <w:r w:rsidR="0029179C">
          <w:rPr>
            <w:color w:val="333333"/>
            <w:spacing w:val="-2"/>
            <w:sz w:val="18"/>
          </w:rPr>
          <w:t>gallup.com/</w:t>
        </w:r>
      </w:hyperlink>
    </w:p>
    <w:p w14:paraId="4D0A7D55" w14:textId="77777777" w:rsidR="0029179C" w:rsidRDefault="00000000">
      <w:pPr>
        <w:pStyle w:val="ListParagraph"/>
        <w:numPr>
          <w:ilvl w:val="0"/>
          <w:numId w:val="1"/>
        </w:numPr>
        <w:tabs>
          <w:tab w:val="left" w:pos="794"/>
        </w:tabs>
        <w:spacing w:line="316" w:lineRule="auto"/>
        <w:jc w:val="both"/>
        <w:rPr>
          <w:sz w:val="18"/>
        </w:rPr>
      </w:pPr>
      <w:bookmarkStart w:id="235" w:name="_bookmark218"/>
      <w:bookmarkEnd w:id="235"/>
      <w:r>
        <w:rPr>
          <w:color w:val="333333"/>
          <w:sz w:val="18"/>
        </w:rPr>
        <w:t xml:space="preserve">Maslach, C., &amp; Leiter, M. P. (2016). </w:t>
      </w:r>
      <w:r>
        <w:rPr>
          <w:i/>
          <w:color w:val="333333"/>
          <w:sz w:val="18"/>
        </w:rPr>
        <w:t>Understanding</w:t>
      </w:r>
      <w:r>
        <w:rPr>
          <w:i/>
          <w:color w:val="333333"/>
          <w:spacing w:val="-7"/>
          <w:sz w:val="18"/>
        </w:rPr>
        <w:t xml:space="preserve"> </w:t>
      </w:r>
      <w:r>
        <w:rPr>
          <w:i/>
          <w:color w:val="333333"/>
          <w:sz w:val="18"/>
        </w:rPr>
        <w:t>the</w:t>
      </w:r>
      <w:r>
        <w:rPr>
          <w:i/>
          <w:color w:val="333333"/>
          <w:spacing w:val="-7"/>
          <w:sz w:val="18"/>
        </w:rPr>
        <w:t xml:space="preserve"> </w:t>
      </w:r>
      <w:r>
        <w:rPr>
          <w:i/>
          <w:color w:val="333333"/>
          <w:sz w:val="18"/>
        </w:rPr>
        <w:t>burnout</w:t>
      </w:r>
      <w:r>
        <w:rPr>
          <w:i/>
          <w:color w:val="333333"/>
          <w:spacing w:val="-7"/>
          <w:sz w:val="18"/>
        </w:rPr>
        <w:t xml:space="preserve"> </w:t>
      </w:r>
      <w:r>
        <w:rPr>
          <w:i/>
          <w:color w:val="333333"/>
          <w:sz w:val="18"/>
        </w:rPr>
        <w:t>experience:</w:t>
      </w:r>
      <w:r>
        <w:rPr>
          <w:i/>
          <w:color w:val="333333"/>
          <w:spacing w:val="-7"/>
          <w:sz w:val="18"/>
        </w:rPr>
        <w:t xml:space="preserve"> </w:t>
      </w:r>
      <w:r>
        <w:rPr>
          <w:i/>
          <w:color w:val="333333"/>
          <w:sz w:val="18"/>
        </w:rPr>
        <w:t>Recent</w:t>
      </w:r>
      <w:r>
        <w:rPr>
          <w:i/>
          <w:color w:val="333333"/>
          <w:spacing w:val="-7"/>
          <w:sz w:val="18"/>
        </w:rPr>
        <w:t xml:space="preserve"> </w:t>
      </w:r>
      <w:r>
        <w:rPr>
          <w:i/>
          <w:color w:val="333333"/>
          <w:sz w:val="18"/>
        </w:rPr>
        <w:t>research</w:t>
      </w:r>
      <w:r>
        <w:rPr>
          <w:i/>
          <w:color w:val="333333"/>
          <w:spacing w:val="-7"/>
          <w:sz w:val="18"/>
        </w:rPr>
        <w:t xml:space="preserve"> </w:t>
      </w:r>
      <w:r>
        <w:rPr>
          <w:i/>
          <w:color w:val="333333"/>
          <w:sz w:val="18"/>
        </w:rPr>
        <w:t>and</w:t>
      </w:r>
      <w:r>
        <w:rPr>
          <w:i/>
          <w:color w:val="333333"/>
          <w:spacing w:val="-7"/>
          <w:sz w:val="18"/>
        </w:rPr>
        <w:t xml:space="preserve"> </w:t>
      </w:r>
      <w:r>
        <w:rPr>
          <w:i/>
          <w:color w:val="333333"/>
          <w:sz w:val="18"/>
        </w:rPr>
        <w:t>its implications for psychiatry</w:t>
      </w:r>
      <w:r>
        <w:rPr>
          <w:color w:val="333333"/>
          <w:sz w:val="18"/>
        </w:rPr>
        <w:t xml:space="preserve">. </w:t>
      </w:r>
      <w:r>
        <w:rPr>
          <w:i/>
          <w:color w:val="333333"/>
          <w:sz w:val="18"/>
        </w:rPr>
        <w:t>World Psychiatry, 15</w:t>
      </w:r>
      <w:r>
        <w:rPr>
          <w:color w:val="333333"/>
          <w:sz w:val="18"/>
        </w:rPr>
        <w:t>(2), 103-111.</w:t>
      </w:r>
    </w:p>
    <w:p w14:paraId="26770544" w14:textId="77777777" w:rsidR="0029179C" w:rsidRDefault="00000000">
      <w:pPr>
        <w:pStyle w:val="ListParagraph"/>
        <w:numPr>
          <w:ilvl w:val="0"/>
          <w:numId w:val="1"/>
        </w:numPr>
        <w:tabs>
          <w:tab w:val="left" w:pos="794"/>
        </w:tabs>
        <w:spacing w:line="316" w:lineRule="auto"/>
        <w:jc w:val="both"/>
        <w:rPr>
          <w:sz w:val="18"/>
        </w:rPr>
      </w:pPr>
      <w:r>
        <w:rPr>
          <w:color w:val="333333"/>
          <w:sz w:val="18"/>
        </w:rPr>
        <w:t>Va</w:t>
      </w:r>
      <w:bookmarkStart w:id="236" w:name="_bookmark219"/>
      <w:bookmarkEnd w:id="236"/>
      <w:r>
        <w:rPr>
          <w:color w:val="333333"/>
          <w:sz w:val="18"/>
        </w:rPr>
        <w:t xml:space="preserve">llerand, R. J., &amp; Houlfort, N. (2003). </w:t>
      </w:r>
      <w:r>
        <w:rPr>
          <w:i/>
          <w:color w:val="333333"/>
          <w:sz w:val="18"/>
        </w:rPr>
        <w:t>Passion at work: Toward a new conceptualization</w:t>
      </w:r>
      <w:r>
        <w:rPr>
          <w:color w:val="333333"/>
          <w:sz w:val="18"/>
        </w:rPr>
        <w:t xml:space="preserve">. In Skarlicki, D., Gilliland, S. W., &amp; Steiner, D. D. (Eds.), </w:t>
      </w:r>
      <w:r>
        <w:rPr>
          <w:i/>
          <w:color w:val="333333"/>
          <w:sz w:val="18"/>
        </w:rPr>
        <w:t xml:space="preserve">Emerging perspectives on values in organizations </w:t>
      </w:r>
      <w:r>
        <w:rPr>
          <w:color w:val="333333"/>
          <w:sz w:val="18"/>
        </w:rPr>
        <w:t>(pp. 175-204). Information Age Publishing.</w:t>
      </w:r>
    </w:p>
    <w:p w14:paraId="3F11BDF2" w14:textId="77777777" w:rsidR="0029179C" w:rsidRDefault="00000000">
      <w:pPr>
        <w:pStyle w:val="ListParagraph"/>
        <w:numPr>
          <w:ilvl w:val="0"/>
          <w:numId w:val="1"/>
        </w:numPr>
        <w:tabs>
          <w:tab w:val="left" w:pos="794"/>
        </w:tabs>
        <w:spacing w:before="83" w:line="316" w:lineRule="auto"/>
        <w:jc w:val="both"/>
        <w:rPr>
          <w:sz w:val="18"/>
        </w:rPr>
      </w:pPr>
      <w:r>
        <w:rPr>
          <w:color w:val="333333"/>
          <w:sz w:val="18"/>
        </w:rPr>
        <w:t>R</w:t>
      </w:r>
      <w:bookmarkStart w:id="237" w:name="_bookmark220"/>
      <w:bookmarkEnd w:id="237"/>
      <w:r>
        <w:rPr>
          <w:color w:val="333333"/>
          <w:sz w:val="18"/>
        </w:rPr>
        <w:t xml:space="preserve">obinson, O. C. (2013). Values and work motivations in the early career of emerging adults: A longitudinal study of the transition from university to work. </w:t>
      </w:r>
      <w:r>
        <w:rPr>
          <w:i/>
          <w:color w:val="333333"/>
          <w:sz w:val="18"/>
        </w:rPr>
        <w:t>Journal</w:t>
      </w:r>
      <w:r>
        <w:rPr>
          <w:i/>
          <w:color w:val="333333"/>
          <w:spacing w:val="-8"/>
          <w:sz w:val="18"/>
        </w:rPr>
        <w:t xml:space="preserve"> </w:t>
      </w:r>
      <w:r>
        <w:rPr>
          <w:i/>
          <w:color w:val="333333"/>
          <w:sz w:val="18"/>
        </w:rPr>
        <w:t>of</w:t>
      </w:r>
      <w:r>
        <w:rPr>
          <w:i/>
          <w:color w:val="333333"/>
          <w:spacing w:val="-8"/>
          <w:sz w:val="18"/>
        </w:rPr>
        <w:t xml:space="preserve"> </w:t>
      </w:r>
      <w:r>
        <w:rPr>
          <w:i/>
          <w:color w:val="333333"/>
          <w:sz w:val="18"/>
        </w:rPr>
        <w:t>Youth</w:t>
      </w:r>
      <w:r>
        <w:rPr>
          <w:i/>
          <w:color w:val="333333"/>
          <w:spacing w:val="-8"/>
          <w:sz w:val="18"/>
        </w:rPr>
        <w:t xml:space="preserve"> </w:t>
      </w:r>
      <w:r>
        <w:rPr>
          <w:i/>
          <w:color w:val="333333"/>
          <w:sz w:val="18"/>
        </w:rPr>
        <w:t>Studies,</w:t>
      </w:r>
      <w:r>
        <w:rPr>
          <w:i/>
          <w:color w:val="333333"/>
          <w:spacing w:val="-8"/>
          <w:sz w:val="18"/>
        </w:rPr>
        <w:t xml:space="preserve"> </w:t>
      </w:r>
      <w:r>
        <w:rPr>
          <w:i/>
          <w:color w:val="333333"/>
          <w:sz w:val="18"/>
        </w:rPr>
        <w:t>16</w:t>
      </w:r>
      <w:r>
        <w:rPr>
          <w:color w:val="333333"/>
          <w:sz w:val="18"/>
        </w:rPr>
        <w:t xml:space="preserve">(6), </w:t>
      </w:r>
      <w:r>
        <w:rPr>
          <w:color w:val="333333"/>
          <w:spacing w:val="-2"/>
          <w:sz w:val="18"/>
        </w:rPr>
        <w:t>862-879.</w:t>
      </w:r>
    </w:p>
    <w:p w14:paraId="26B0C841" w14:textId="77777777" w:rsidR="0029179C" w:rsidRDefault="00000000">
      <w:pPr>
        <w:pStyle w:val="ListParagraph"/>
        <w:numPr>
          <w:ilvl w:val="0"/>
          <w:numId w:val="1"/>
        </w:numPr>
        <w:tabs>
          <w:tab w:val="left" w:pos="794"/>
        </w:tabs>
        <w:spacing w:line="316" w:lineRule="auto"/>
        <w:jc w:val="both"/>
        <w:rPr>
          <w:sz w:val="18"/>
        </w:rPr>
      </w:pPr>
      <w:bookmarkStart w:id="238" w:name="_bookmark221"/>
      <w:bookmarkEnd w:id="238"/>
      <w:r>
        <w:rPr>
          <w:color w:val="333333"/>
          <w:sz w:val="18"/>
        </w:rPr>
        <w:t>Schwartz,</w:t>
      </w:r>
      <w:r>
        <w:rPr>
          <w:color w:val="333333"/>
          <w:spacing w:val="-2"/>
          <w:sz w:val="18"/>
        </w:rPr>
        <w:t xml:space="preserve"> </w:t>
      </w:r>
      <w:r>
        <w:rPr>
          <w:color w:val="333333"/>
          <w:sz w:val="18"/>
        </w:rPr>
        <w:t>S.</w:t>
      </w:r>
      <w:r>
        <w:rPr>
          <w:color w:val="333333"/>
          <w:spacing w:val="-2"/>
          <w:sz w:val="18"/>
        </w:rPr>
        <w:t xml:space="preserve"> </w:t>
      </w:r>
      <w:r>
        <w:rPr>
          <w:color w:val="333333"/>
          <w:sz w:val="18"/>
        </w:rPr>
        <w:t>H.</w:t>
      </w:r>
      <w:r>
        <w:rPr>
          <w:color w:val="333333"/>
          <w:spacing w:val="-2"/>
          <w:sz w:val="18"/>
        </w:rPr>
        <w:t xml:space="preserve"> </w:t>
      </w:r>
      <w:r>
        <w:rPr>
          <w:color w:val="333333"/>
          <w:sz w:val="18"/>
        </w:rPr>
        <w:t>(2012).</w:t>
      </w:r>
      <w:r>
        <w:rPr>
          <w:color w:val="333333"/>
          <w:spacing w:val="-1"/>
          <w:sz w:val="18"/>
        </w:rPr>
        <w:t xml:space="preserve"> </w:t>
      </w:r>
      <w:r>
        <w:rPr>
          <w:color w:val="333333"/>
          <w:sz w:val="18"/>
        </w:rPr>
        <w:t>An</w:t>
      </w:r>
      <w:r>
        <w:rPr>
          <w:color w:val="333333"/>
          <w:spacing w:val="-2"/>
          <w:sz w:val="18"/>
        </w:rPr>
        <w:t xml:space="preserve"> </w:t>
      </w:r>
      <w:r>
        <w:rPr>
          <w:color w:val="333333"/>
          <w:sz w:val="18"/>
        </w:rPr>
        <w:t>overview</w:t>
      </w:r>
      <w:r>
        <w:rPr>
          <w:color w:val="333333"/>
          <w:spacing w:val="-2"/>
          <w:sz w:val="18"/>
        </w:rPr>
        <w:t xml:space="preserve"> </w:t>
      </w:r>
      <w:r>
        <w:rPr>
          <w:color w:val="333333"/>
          <w:sz w:val="18"/>
        </w:rPr>
        <w:t>of</w:t>
      </w:r>
      <w:r>
        <w:rPr>
          <w:color w:val="333333"/>
          <w:spacing w:val="-2"/>
          <w:sz w:val="18"/>
        </w:rPr>
        <w:t xml:space="preserve"> </w:t>
      </w:r>
      <w:r>
        <w:rPr>
          <w:color w:val="333333"/>
          <w:sz w:val="18"/>
        </w:rPr>
        <w:t>the</w:t>
      </w:r>
      <w:r>
        <w:rPr>
          <w:color w:val="333333"/>
          <w:spacing w:val="-2"/>
          <w:sz w:val="18"/>
        </w:rPr>
        <w:t xml:space="preserve"> </w:t>
      </w:r>
      <w:r>
        <w:rPr>
          <w:color w:val="333333"/>
          <w:sz w:val="18"/>
        </w:rPr>
        <w:t>Schwartz</w:t>
      </w:r>
      <w:r>
        <w:rPr>
          <w:color w:val="333333"/>
          <w:spacing w:val="-2"/>
          <w:sz w:val="18"/>
        </w:rPr>
        <w:t xml:space="preserve"> </w:t>
      </w:r>
      <w:r>
        <w:rPr>
          <w:color w:val="333333"/>
          <w:sz w:val="18"/>
        </w:rPr>
        <w:t>theory</w:t>
      </w:r>
      <w:r>
        <w:rPr>
          <w:color w:val="333333"/>
          <w:spacing w:val="-2"/>
          <w:sz w:val="18"/>
        </w:rPr>
        <w:t xml:space="preserve"> </w:t>
      </w:r>
      <w:r>
        <w:rPr>
          <w:color w:val="333333"/>
          <w:sz w:val="18"/>
        </w:rPr>
        <w:t>of</w:t>
      </w:r>
      <w:r>
        <w:rPr>
          <w:color w:val="333333"/>
          <w:spacing w:val="-2"/>
          <w:sz w:val="18"/>
        </w:rPr>
        <w:t xml:space="preserve"> </w:t>
      </w:r>
      <w:r>
        <w:rPr>
          <w:color w:val="333333"/>
          <w:sz w:val="18"/>
        </w:rPr>
        <w:t>basic</w:t>
      </w:r>
      <w:r>
        <w:rPr>
          <w:color w:val="333333"/>
          <w:spacing w:val="-2"/>
          <w:sz w:val="18"/>
        </w:rPr>
        <w:t xml:space="preserve"> </w:t>
      </w:r>
      <w:r>
        <w:rPr>
          <w:color w:val="333333"/>
          <w:sz w:val="18"/>
        </w:rPr>
        <w:t>values.</w:t>
      </w:r>
      <w:r>
        <w:rPr>
          <w:color w:val="333333"/>
          <w:spacing w:val="-2"/>
          <w:sz w:val="18"/>
        </w:rPr>
        <w:t xml:space="preserve"> </w:t>
      </w:r>
      <w:r>
        <w:rPr>
          <w:i/>
          <w:color w:val="333333"/>
          <w:sz w:val="18"/>
        </w:rPr>
        <w:t>Online</w:t>
      </w:r>
      <w:r>
        <w:rPr>
          <w:i/>
          <w:color w:val="333333"/>
          <w:spacing w:val="-11"/>
          <w:sz w:val="18"/>
        </w:rPr>
        <w:t xml:space="preserve"> </w:t>
      </w:r>
      <w:r>
        <w:rPr>
          <w:i/>
          <w:color w:val="333333"/>
          <w:sz w:val="18"/>
        </w:rPr>
        <w:t>readings</w:t>
      </w:r>
      <w:r>
        <w:rPr>
          <w:i/>
          <w:color w:val="333333"/>
          <w:spacing w:val="-11"/>
          <w:sz w:val="18"/>
        </w:rPr>
        <w:t xml:space="preserve"> </w:t>
      </w:r>
      <w:r>
        <w:rPr>
          <w:i/>
          <w:color w:val="333333"/>
          <w:sz w:val="18"/>
        </w:rPr>
        <w:t>in Psychology and Culture</w:t>
      </w:r>
      <w:r>
        <w:rPr>
          <w:color w:val="333333"/>
          <w:sz w:val="18"/>
        </w:rPr>
        <w:t xml:space="preserve">, </w:t>
      </w:r>
      <w:r>
        <w:rPr>
          <w:i/>
          <w:color w:val="333333"/>
          <w:sz w:val="18"/>
        </w:rPr>
        <w:t>2</w:t>
      </w:r>
      <w:r>
        <w:rPr>
          <w:color w:val="333333"/>
          <w:sz w:val="18"/>
        </w:rPr>
        <w:t>(1), 11.</w:t>
      </w:r>
    </w:p>
    <w:p w14:paraId="66FF2932" w14:textId="77777777" w:rsidR="0029179C" w:rsidRDefault="00000000">
      <w:pPr>
        <w:pStyle w:val="ListParagraph"/>
        <w:numPr>
          <w:ilvl w:val="0"/>
          <w:numId w:val="1"/>
        </w:numPr>
        <w:tabs>
          <w:tab w:val="left" w:pos="794"/>
        </w:tabs>
        <w:spacing w:line="316" w:lineRule="auto"/>
        <w:jc w:val="both"/>
        <w:rPr>
          <w:sz w:val="18"/>
        </w:rPr>
      </w:pPr>
      <w:bookmarkStart w:id="239" w:name="_bookmark222"/>
      <w:bookmarkEnd w:id="239"/>
      <w:r>
        <w:rPr>
          <w:color w:val="333333"/>
          <w:sz w:val="18"/>
        </w:rPr>
        <w:t>Steger, M. F., Frazier, P., Oishi, S., &amp; Kaler, M. (2006). The meaning in life questionnaire: Assessing</w:t>
      </w:r>
      <w:r>
        <w:rPr>
          <w:color w:val="333333"/>
          <w:spacing w:val="-12"/>
          <w:sz w:val="18"/>
        </w:rPr>
        <w:t xml:space="preserve"> </w:t>
      </w:r>
      <w:r>
        <w:rPr>
          <w:color w:val="333333"/>
          <w:sz w:val="18"/>
        </w:rPr>
        <w:t>the</w:t>
      </w:r>
      <w:r>
        <w:rPr>
          <w:color w:val="333333"/>
          <w:spacing w:val="-11"/>
          <w:sz w:val="18"/>
        </w:rPr>
        <w:t xml:space="preserve"> </w:t>
      </w:r>
      <w:r>
        <w:rPr>
          <w:color w:val="333333"/>
          <w:sz w:val="18"/>
        </w:rPr>
        <w:t>presence</w:t>
      </w:r>
      <w:r>
        <w:rPr>
          <w:color w:val="333333"/>
          <w:spacing w:val="-11"/>
          <w:sz w:val="18"/>
        </w:rPr>
        <w:t xml:space="preserve"> </w:t>
      </w:r>
      <w:r>
        <w:rPr>
          <w:color w:val="333333"/>
          <w:sz w:val="18"/>
        </w:rPr>
        <w:t>of</w:t>
      </w:r>
      <w:r>
        <w:rPr>
          <w:color w:val="333333"/>
          <w:spacing w:val="-11"/>
          <w:sz w:val="18"/>
        </w:rPr>
        <w:t xml:space="preserve"> </w:t>
      </w:r>
      <w:r>
        <w:rPr>
          <w:color w:val="333333"/>
          <w:sz w:val="18"/>
        </w:rPr>
        <w:t>and</w:t>
      </w:r>
      <w:r>
        <w:rPr>
          <w:color w:val="333333"/>
          <w:spacing w:val="-12"/>
          <w:sz w:val="18"/>
        </w:rPr>
        <w:t xml:space="preserve"> </w:t>
      </w:r>
      <w:r>
        <w:rPr>
          <w:color w:val="333333"/>
          <w:sz w:val="18"/>
        </w:rPr>
        <w:t>search</w:t>
      </w:r>
      <w:r>
        <w:rPr>
          <w:color w:val="333333"/>
          <w:spacing w:val="-11"/>
          <w:sz w:val="18"/>
        </w:rPr>
        <w:t xml:space="preserve"> </w:t>
      </w:r>
      <w:r>
        <w:rPr>
          <w:color w:val="333333"/>
          <w:sz w:val="18"/>
        </w:rPr>
        <w:t>for</w:t>
      </w:r>
      <w:r>
        <w:rPr>
          <w:color w:val="333333"/>
          <w:spacing w:val="-11"/>
          <w:sz w:val="18"/>
        </w:rPr>
        <w:t xml:space="preserve"> </w:t>
      </w:r>
      <w:r>
        <w:rPr>
          <w:color w:val="333333"/>
          <w:sz w:val="18"/>
        </w:rPr>
        <w:t>meaning</w:t>
      </w:r>
      <w:r>
        <w:rPr>
          <w:color w:val="333333"/>
          <w:spacing w:val="-11"/>
          <w:sz w:val="18"/>
        </w:rPr>
        <w:t xml:space="preserve"> </w:t>
      </w:r>
      <w:r>
        <w:rPr>
          <w:color w:val="333333"/>
          <w:sz w:val="18"/>
        </w:rPr>
        <w:t>in</w:t>
      </w:r>
      <w:r>
        <w:rPr>
          <w:color w:val="333333"/>
          <w:spacing w:val="-12"/>
          <w:sz w:val="18"/>
        </w:rPr>
        <w:t xml:space="preserve"> </w:t>
      </w:r>
      <w:r>
        <w:rPr>
          <w:color w:val="333333"/>
          <w:sz w:val="18"/>
        </w:rPr>
        <w:t>life.</w:t>
      </w:r>
      <w:r>
        <w:rPr>
          <w:color w:val="333333"/>
          <w:spacing w:val="-11"/>
          <w:sz w:val="18"/>
        </w:rPr>
        <w:t xml:space="preserve"> </w:t>
      </w:r>
      <w:r>
        <w:rPr>
          <w:i/>
          <w:color w:val="333333"/>
          <w:sz w:val="18"/>
        </w:rPr>
        <w:t>Journal</w:t>
      </w:r>
      <w:r>
        <w:rPr>
          <w:i/>
          <w:color w:val="333333"/>
          <w:spacing w:val="-11"/>
          <w:sz w:val="18"/>
        </w:rPr>
        <w:t xml:space="preserve"> </w:t>
      </w:r>
      <w:r>
        <w:rPr>
          <w:i/>
          <w:color w:val="333333"/>
          <w:sz w:val="18"/>
        </w:rPr>
        <w:t>of</w:t>
      </w:r>
      <w:r>
        <w:rPr>
          <w:i/>
          <w:color w:val="333333"/>
          <w:spacing w:val="-11"/>
          <w:sz w:val="18"/>
        </w:rPr>
        <w:t xml:space="preserve"> </w:t>
      </w:r>
      <w:r>
        <w:rPr>
          <w:i/>
          <w:color w:val="333333"/>
          <w:sz w:val="18"/>
        </w:rPr>
        <w:t>Counseling</w:t>
      </w:r>
      <w:r>
        <w:rPr>
          <w:i/>
          <w:color w:val="333333"/>
          <w:spacing w:val="-12"/>
          <w:sz w:val="18"/>
        </w:rPr>
        <w:t xml:space="preserve"> </w:t>
      </w:r>
      <w:r>
        <w:rPr>
          <w:i/>
          <w:color w:val="333333"/>
          <w:sz w:val="18"/>
        </w:rPr>
        <w:t>Psychology,</w:t>
      </w:r>
      <w:r>
        <w:rPr>
          <w:i/>
          <w:color w:val="333333"/>
          <w:spacing w:val="-11"/>
          <w:sz w:val="18"/>
        </w:rPr>
        <w:t xml:space="preserve"> </w:t>
      </w:r>
      <w:r>
        <w:rPr>
          <w:i/>
          <w:color w:val="333333"/>
          <w:sz w:val="18"/>
        </w:rPr>
        <w:t>53</w:t>
      </w:r>
      <w:r>
        <w:rPr>
          <w:color w:val="333333"/>
          <w:sz w:val="18"/>
        </w:rPr>
        <w:t xml:space="preserve">(1), </w:t>
      </w:r>
      <w:r>
        <w:rPr>
          <w:color w:val="333333"/>
          <w:spacing w:val="-2"/>
          <w:sz w:val="18"/>
        </w:rPr>
        <w:t>80-93.</w:t>
      </w:r>
    </w:p>
    <w:p w14:paraId="65DC5D38" w14:textId="77777777" w:rsidR="0029179C" w:rsidRDefault="00000000">
      <w:pPr>
        <w:pStyle w:val="ListParagraph"/>
        <w:numPr>
          <w:ilvl w:val="0"/>
          <w:numId w:val="1"/>
        </w:numPr>
        <w:tabs>
          <w:tab w:val="left" w:pos="794"/>
        </w:tabs>
        <w:spacing w:before="83" w:line="316" w:lineRule="auto"/>
        <w:jc w:val="both"/>
        <w:rPr>
          <w:sz w:val="18"/>
        </w:rPr>
      </w:pPr>
      <w:r>
        <w:rPr>
          <w:color w:val="333333"/>
          <w:sz w:val="18"/>
        </w:rPr>
        <w:t xml:space="preserve">Ryff, </w:t>
      </w:r>
      <w:bookmarkStart w:id="240" w:name="_bookmark223"/>
      <w:bookmarkEnd w:id="240"/>
      <w:r>
        <w:rPr>
          <w:color w:val="333333"/>
          <w:sz w:val="18"/>
        </w:rPr>
        <w:t xml:space="preserve">C. D., &amp; Singer, B. (1998). The contours of positive human health. </w:t>
      </w:r>
      <w:r>
        <w:rPr>
          <w:i/>
          <w:color w:val="333333"/>
          <w:sz w:val="18"/>
        </w:rPr>
        <w:t>Psychological</w:t>
      </w:r>
      <w:r>
        <w:rPr>
          <w:i/>
          <w:color w:val="333333"/>
          <w:spacing w:val="-6"/>
          <w:sz w:val="18"/>
        </w:rPr>
        <w:t xml:space="preserve"> </w:t>
      </w:r>
      <w:r>
        <w:rPr>
          <w:i/>
          <w:color w:val="333333"/>
          <w:sz w:val="18"/>
        </w:rPr>
        <w:t>Inquiry, 9</w:t>
      </w:r>
      <w:r>
        <w:rPr>
          <w:color w:val="333333"/>
          <w:sz w:val="18"/>
        </w:rPr>
        <w:t>(1), 1-28.</w:t>
      </w:r>
    </w:p>
    <w:p w14:paraId="51F1296D" w14:textId="77777777" w:rsidR="0029179C" w:rsidRDefault="00000000">
      <w:pPr>
        <w:pStyle w:val="ListParagraph"/>
        <w:numPr>
          <w:ilvl w:val="0"/>
          <w:numId w:val="1"/>
        </w:numPr>
        <w:tabs>
          <w:tab w:val="left" w:pos="794"/>
        </w:tabs>
        <w:spacing w:line="316" w:lineRule="auto"/>
        <w:ind w:right="337"/>
        <w:jc w:val="both"/>
        <w:rPr>
          <w:sz w:val="18"/>
        </w:rPr>
      </w:pPr>
      <w:bookmarkStart w:id="241" w:name="_bookmark224"/>
      <w:bookmarkEnd w:id="241"/>
      <w:r>
        <w:rPr>
          <w:color w:val="333333"/>
          <w:sz w:val="18"/>
        </w:rPr>
        <w:t>Steger,</w:t>
      </w:r>
      <w:r>
        <w:rPr>
          <w:color w:val="333333"/>
          <w:spacing w:val="-4"/>
          <w:sz w:val="18"/>
        </w:rPr>
        <w:t xml:space="preserve"> </w:t>
      </w:r>
      <w:r>
        <w:rPr>
          <w:color w:val="333333"/>
          <w:sz w:val="18"/>
        </w:rPr>
        <w:t>M.</w:t>
      </w:r>
      <w:r>
        <w:rPr>
          <w:color w:val="333333"/>
          <w:spacing w:val="-4"/>
          <w:sz w:val="18"/>
        </w:rPr>
        <w:t xml:space="preserve"> </w:t>
      </w:r>
      <w:r>
        <w:rPr>
          <w:color w:val="333333"/>
          <w:sz w:val="18"/>
        </w:rPr>
        <w:t>F.,</w:t>
      </w:r>
      <w:r>
        <w:rPr>
          <w:color w:val="333333"/>
          <w:spacing w:val="-4"/>
          <w:sz w:val="18"/>
        </w:rPr>
        <w:t xml:space="preserve"> </w:t>
      </w:r>
      <w:r>
        <w:rPr>
          <w:color w:val="333333"/>
          <w:sz w:val="18"/>
        </w:rPr>
        <w:t>Kashdan,</w:t>
      </w:r>
      <w:r>
        <w:rPr>
          <w:color w:val="333333"/>
          <w:spacing w:val="-5"/>
          <w:sz w:val="18"/>
        </w:rPr>
        <w:t xml:space="preserve"> </w:t>
      </w:r>
      <w:r>
        <w:rPr>
          <w:color w:val="333333"/>
          <w:sz w:val="18"/>
        </w:rPr>
        <w:t>T.</w:t>
      </w:r>
      <w:r>
        <w:rPr>
          <w:color w:val="333333"/>
          <w:spacing w:val="-4"/>
          <w:sz w:val="18"/>
        </w:rPr>
        <w:t xml:space="preserve"> </w:t>
      </w:r>
      <w:r>
        <w:rPr>
          <w:color w:val="333333"/>
          <w:sz w:val="18"/>
        </w:rPr>
        <w:t>B.,</w:t>
      </w:r>
      <w:r>
        <w:rPr>
          <w:color w:val="333333"/>
          <w:spacing w:val="-4"/>
          <w:sz w:val="18"/>
        </w:rPr>
        <w:t xml:space="preserve"> </w:t>
      </w:r>
      <w:r>
        <w:rPr>
          <w:color w:val="333333"/>
          <w:sz w:val="18"/>
        </w:rPr>
        <w:t>&amp;</w:t>
      </w:r>
      <w:r>
        <w:rPr>
          <w:color w:val="333333"/>
          <w:spacing w:val="-4"/>
          <w:sz w:val="18"/>
        </w:rPr>
        <w:t xml:space="preserve"> </w:t>
      </w:r>
      <w:r>
        <w:rPr>
          <w:color w:val="333333"/>
          <w:sz w:val="18"/>
        </w:rPr>
        <w:t>Oishi,</w:t>
      </w:r>
      <w:r>
        <w:rPr>
          <w:color w:val="333333"/>
          <w:spacing w:val="-5"/>
          <w:sz w:val="18"/>
        </w:rPr>
        <w:t xml:space="preserve"> </w:t>
      </w:r>
      <w:r>
        <w:rPr>
          <w:color w:val="333333"/>
          <w:sz w:val="18"/>
        </w:rPr>
        <w:t>S.</w:t>
      </w:r>
      <w:r>
        <w:rPr>
          <w:color w:val="333333"/>
          <w:spacing w:val="-4"/>
          <w:sz w:val="18"/>
        </w:rPr>
        <w:t xml:space="preserve"> </w:t>
      </w:r>
      <w:r>
        <w:rPr>
          <w:color w:val="333333"/>
          <w:sz w:val="18"/>
        </w:rPr>
        <w:t>(2008).</w:t>
      </w:r>
      <w:r>
        <w:rPr>
          <w:color w:val="333333"/>
          <w:spacing w:val="-4"/>
          <w:sz w:val="18"/>
        </w:rPr>
        <w:t xml:space="preserve"> </w:t>
      </w:r>
      <w:r>
        <w:rPr>
          <w:color w:val="333333"/>
          <w:sz w:val="18"/>
        </w:rPr>
        <w:t>Being</w:t>
      </w:r>
      <w:r>
        <w:rPr>
          <w:color w:val="333333"/>
          <w:spacing w:val="-4"/>
          <w:sz w:val="18"/>
        </w:rPr>
        <w:t xml:space="preserve"> </w:t>
      </w:r>
      <w:r>
        <w:rPr>
          <w:color w:val="333333"/>
          <w:sz w:val="18"/>
        </w:rPr>
        <w:t>good</w:t>
      </w:r>
      <w:r>
        <w:rPr>
          <w:color w:val="333333"/>
          <w:spacing w:val="-5"/>
          <w:sz w:val="18"/>
        </w:rPr>
        <w:t xml:space="preserve"> </w:t>
      </w:r>
      <w:r>
        <w:rPr>
          <w:color w:val="333333"/>
          <w:sz w:val="18"/>
        </w:rPr>
        <w:t>by</w:t>
      </w:r>
      <w:r>
        <w:rPr>
          <w:color w:val="333333"/>
          <w:spacing w:val="-4"/>
          <w:sz w:val="18"/>
        </w:rPr>
        <w:t xml:space="preserve"> </w:t>
      </w:r>
      <w:r>
        <w:rPr>
          <w:color w:val="333333"/>
          <w:sz w:val="18"/>
        </w:rPr>
        <w:t>doing</w:t>
      </w:r>
      <w:r>
        <w:rPr>
          <w:color w:val="333333"/>
          <w:spacing w:val="-4"/>
          <w:sz w:val="18"/>
        </w:rPr>
        <w:t xml:space="preserve"> </w:t>
      </w:r>
      <w:r>
        <w:rPr>
          <w:color w:val="333333"/>
          <w:sz w:val="18"/>
        </w:rPr>
        <w:t>good:</w:t>
      </w:r>
      <w:r>
        <w:rPr>
          <w:color w:val="333333"/>
          <w:spacing w:val="-4"/>
          <w:sz w:val="18"/>
        </w:rPr>
        <w:t xml:space="preserve"> </w:t>
      </w:r>
      <w:r>
        <w:rPr>
          <w:color w:val="333333"/>
          <w:sz w:val="18"/>
        </w:rPr>
        <w:t>Daily</w:t>
      </w:r>
      <w:r>
        <w:rPr>
          <w:color w:val="333333"/>
          <w:spacing w:val="-5"/>
          <w:sz w:val="18"/>
        </w:rPr>
        <w:t xml:space="preserve"> </w:t>
      </w:r>
      <w:r>
        <w:rPr>
          <w:color w:val="333333"/>
          <w:sz w:val="18"/>
        </w:rPr>
        <w:t xml:space="preserve">eudaimonic activity and well-being. </w:t>
      </w:r>
      <w:r>
        <w:rPr>
          <w:i/>
          <w:color w:val="333333"/>
          <w:sz w:val="18"/>
        </w:rPr>
        <w:t>Journal of Research in Personality, 42</w:t>
      </w:r>
      <w:r>
        <w:rPr>
          <w:color w:val="333333"/>
          <w:sz w:val="18"/>
        </w:rPr>
        <w:t>(1), 22-42.</w:t>
      </w:r>
    </w:p>
    <w:p w14:paraId="2BCF0CA5" w14:textId="77777777" w:rsidR="0029179C" w:rsidRDefault="0029179C">
      <w:pPr>
        <w:pStyle w:val="ListParagraph"/>
        <w:spacing w:line="316" w:lineRule="auto"/>
        <w:rPr>
          <w:sz w:val="18"/>
        </w:rPr>
        <w:sectPr w:rsidR="0029179C">
          <w:pgSz w:w="11910" w:h="16840"/>
          <w:pgMar w:top="1420" w:right="1700" w:bottom="1380" w:left="1700" w:header="914" w:footer="1197" w:gutter="0"/>
          <w:cols w:space="720"/>
        </w:sectPr>
      </w:pPr>
    </w:p>
    <w:p w14:paraId="4124EBCF" w14:textId="77777777" w:rsidR="0029179C" w:rsidRDefault="0029179C">
      <w:pPr>
        <w:pStyle w:val="BodyText"/>
        <w:rPr>
          <w:sz w:val="18"/>
        </w:rPr>
      </w:pPr>
    </w:p>
    <w:p w14:paraId="4077442F" w14:textId="77777777" w:rsidR="0029179C" w:rsidRDefault="0029179C">
      <w:pPr>
        <w:pStyle w:val="BodyText"/>
        <w:spacing w:before="115"/>
        <w:rPr>
          <w:sz w:val="18"/>
        </w:rPr>
      </w:pPr>
    </w:p>
    <w:p w14:paraId="3A7F8CB3" w14:textId="77777777" w:rsidR="0029179C" w:rsidRDefault="00000000">
      <w:pPr>
        <w:pStyle w:val="ListParagraph"/>
        <w:numPr>
          <w:ilvl w:val="0"/>
          <w:numId w:val="1"/>
        </w:numPr>
        <w:tabs>
          <w:tab w:val="left" w:pos="794"/>
        </w:tabs>
        <w:spacing w:before="0" w:line="316" w:lineRule="auto"/>
        <w:ind w:right="337"/>
        <w:jc w:val="both"/>
        <w:rPr>
          <w:sz w:val="18"/>
        </w:rPr>
      </w:pPr>
      <w:bookmarkStart w:id="242" w:name="_bookmark225"/>
      <w:bookmarkEnd w:id="242"/>
      <w:r>
        <w:rPr>
          <w:color w:val="333333"/>
          <w:sz w:val="18"/>
        </w:rPr>
        <w:t>Boyle, P. A., Barnes, L. L., Buchman, A. S., &amp; Bennett, D. A. (2009). Purpose in life is associated</w:t>
      </w:r>
      <w:r>
        <w:rPr>
          <w:color w:val="333333"/>
          <w:spacing w:val="-10"/>
          <w:sz w:val="18"/>
        </w:rPr>
        <w:t xml:space="preserve"> </w:t>
      </w:r>
      <w:r>
        <w:rPr>
          <w:color w:val="333333"/>
          <w:sz w:val="18"/>
        </w:rPr>
        <w:t>with</w:t>
      </w:r>
      <w:r>
        <w:rPr>
          <w:color w:val="333333"/>
          <w:spacing w:val="-6"/>
          <w:sz w:val="18"/>
        </w:rPr>
        <w:t xml:space="preserve"> </w:t>
      </w:r>
      <w:r>
        <w:rPr>
          <w:color w:val="333333"/>
          <w:sz w:val="18"/>
        </w:rPr>
        <w:t>mortality</w:t>
      </w:r>
      <w:r>
        <w:rPr>
          <w:color w:val="333333"/>
          <w:spacing w:val="-6"/>
          <w:sz w:val="18"/>
        </w:rPr>
        <w:t xml:space="preserve"> </w:t>
      </w:r>
      <w:r>
        <w:rPr>
          <w:color w:val="333333"/>
          <w:sz w:val="18"/>
        </w:rPr>
        <w:t>among</w:t>
      </w:r>
      <w:r>
        <w:rPr>
          <w:color w:val="333333"/>
          <w:spacing w:val="-6"/>
          <w:sz w:val="18"/>
        </w:rPr>
        <w:t xml:space="preserve"> </w:t>
      </w:r>
      <w:r>
        <w:rPr>
          <w:color w:val="333333"/>
          <w:sz w:val="18"/>
        </w:rPr>
        <w:t>community-dwelling</w:t>
      </w:r>
      <w:r>
        <w:rPr>
          <w:color w:val="333333"/>
          <w:spacing w:val="-6"/>
          <w:sz w:val="18"/>
        </w:rPr>
        <w:t xml:space="preserve"> </w:t>
      </w:r>
      <w:r>
        <w:rPr>
          <w:color w:val="333333"/>
          <w:sz w:val="18"/>
        </w:rPr>
        <w:t>older</w:t>
      </w:r>
      <w:r>
        <w:rPr>
          <w:color w:val="333333"/>
          <w:spacing w:val="-6"/>
          <w:sz w:val="18"/>
        </w:rPr>
        <w:t xml:space="preserve"> </w:t>
      </w:r>
      <w:r>
        <w:rPr>
          <w:color w:val="333333"/>
          <w:sz w:val="18"/>
        </w:rPr>
        <w:t>persons.</w:t>
      </w:r>
      <w:r>
        <w:rPr>
          <w:color w:val="333333"/>
          <w:spacing w:val="-6"/>
          <w:sz w:val="18"/>
        </w:rPr>
        <w:t xml:space="preserve"> </w:t>
      </w:r>
      <w:r>
        <w:rPr>
          <w:i/>
          <w:color w:val="333333"/>
          <w:sz w:val="18"/>
        </w:rPr>
        <w:t>Psychosomatic</w:t>
      </w:r>
      <w:r>
        <w:rPr>
          <w:i/>
          <w:color w:val="333333"/>
          <w:spacing w:val="-12"/>
          <w:sz w:val="18"/>
        </w:rPr>
        <w:t xml:space="preserve"> </w:t>
      </w:r>
      <w:r>
        <w:rPr>
          <w:i/>
          <w:color w:val="333333"/>
          <w:sz w:val="18"/>
        </w:rPr>
        <w:t>Medicine, 71</w:t>
      </w:r>
      <w:r>
        <w:rPr>
          <w:color w:val="333333"/>
          <w:sz w:val="18"/>
        </w:rPr>
        <w:t>(5), 574-579.</w:t>
      </w:r>
    </w:p>
    <w:p w14:paraId="4A458FC2" w14:textId="77777777" w:rsidR="0029179C" w:rsidRDefault="00000000">
      <w:pPr>
        <w:pStyle w:val="ListParagraph"/>
        <w:numPr>
          <w:ilvl w:val="0"/>
          <w:numId w:val="1"/>
        </w:numPr>
        <w:tabs>
          <w:tab w:val="left" w:pos="794"/>
        </w:tabs>
        <w:spacing w:before="79" w:line="312" w:lineRule="auto"/>
        <w:ind w:right="337"/>
        <w:jc w:val="both"/>
        <w:rPr>
          <w:sz w:val="18"/>
        </w:rPr>
      </w:pPr>
      <w:bookmarkStart w:id="243" w:name="_bookmark226"/>
      <w:bookmarkEnd w:id="243"/>
      <w:r>
        <w:rPr>
          <w:color w:val="333333"/>
          <w:sz w:val="18"/>
        </w:rPr>
        <w:t xml:space="preserve">Cohen, R., Bavishi, C., &amp; Rozanski, A. (2016). Purpose in life and its relationship to all-cause mortality and cardiovascular events: A meta-analysis. </w:t>
      </w:r>
      <w:r>
        <w:rPr>
          <w:i/>
          <w:color w:val="333333"/>
          <w:sz w:val="18"/>
        </w:rPr>
        <w:t>Psychosomatic</w:t>
      </w:r>
      <w:r>
        <w:rPr>
          <w:i/>
          <w:color w:val="333333"/>
          <w:spacing w:val="-7"/>
          <w:sz w:val="18"/>
        </w:rPr>
        <w:t xml:space="preserve"> </w:t>
      </w:r>
      <w:r>
        <w:rPr>
          <w:i/>
          <w:color w:val="333333"/>
          <w:sz w:val="18"/>
        </w:rPr>
        <w:t>Medicine,</w:t>
      </w:r>
      <w:r>
        <w:rPr>
          <w:i/>
          <w:color w:val="333333"/>
          <w:spacing w:val="-7"/>
          <w:sz w:val="18"/>
        </w:rPr>
        <w:t xml:space="preserve"> </w:t>
      </w:r>
      <w:r>
        <w:rPr>
          <w:i/>
          <w:color w:val="333333"/>
          <w:sz w:val="18"/>
        </w:rPr>
        <w:t>78</w:t>
      </w:r>
      <w:r>
        <w:rPr>
          <w:color w:val="333333"/>
          <w:sz w:val="18"/>
        </w:rPr>
        <w:t>(2), 122-133.</w:t>
      </w:r>
    </w:p>
    <w:p w14:paraId="69A8F26C" w14:textId="77777777" w:rsidR="0029179C" w:rsidRDefault="00000000">
      <w:pPr>
        <w:pStyle w:val="ListParagraph"/>
        <w:numPr>
          <w:ilvl w:val="0"/>
          <w:numId w:val="1"/>
        </w:numPr>
        <w:tabs>
          <w:tab w:val="left" w:pos="794"/>
        </w:tabs>
        <w:spacing w:before="86" w:line="312" w:lineRule="auto"/>
        <w:ind w:right="337"/>
        <w:jc w:val="both"/>
        <w:rPr>
          <w:sz w:val="18"/>
        </w:rPr>
      </w:pPr>
      <w:bookmarkStart w:id="244" w:name="_bookmark227"/>
      <w:bookmarkEnd w:id="244"/>
      <w:r>
        <w:rPr>
          <w:color w:val="333333"/>
          <w:sz w:val="18"/>
        </w:rPr>
        <w:t xml:space="preserve">Southwick, S. M., &amp; Charney, D. S. (2012). The science of resilience: Implications for the prevention and treatment of depression. </w:t>
      </w:r>
      <w:r>
        <w:rPr>
          <w:i/>
          <w:color w:val="333333"/>
          <w:sz w:val="18"/>
        </w:rPr>
        <w:t>Science, 338</w:t>
      </w:r>
      <w:r>
        <w:rPr>
          <w:color w:val="333333"/>
          <w:sz w:val="18"/>
        </w:rPr>
        <w:t>(6103), 79-82.</w:t>
      </w:r>
    </w:p>
    <w:p w14:paraId="1168F71F" w14:textId="77777777" w:rsidR="0029179C" w:rsidRDefault="00000000">
      <w:pPr>
        <w:pStyle w:val="ListParagraph"/>
        <w:numPr>
          <w:ilvl w:val="0"/>
          <w:numId w:val="1"/>
        </w:numPr>
        <w:tabs>
          <w:tab w:val="left" w:pos="794"/>
        </w:tabs>
        <w:spacing w:before="86" w:line="312" w:lineRule="auto"/>
        <w:ind w:right="337"/>
        <w:jc w:val="both"/>
        <w:rPr>
          <w:sz w:val="18"/>
        </w:rPr>
      </w:pPr>
      <w:bookmarkStart w:id="245" w:name="_bookmark228"/>
      <w:bookmarkEnd w:id="245"/>
      <w:r>
        <w:rPr>
          <w:color w:val="333333"/>
          <w:sz w:val="18"/>
        </w:rPr>
        <w:t xml:space="preserve">King, L. A., Hicks, J. A., Krull, J. L., &amp; Del Gaiso, A. K. (2006). Positive affect and the experience of meaning in life. </w:t>
      </w:r>
      <w:r>
        <w:rPr>
          <w:i/>
          <w:color w:val="333333"/>
          <w:sz w:val="18"/>
        </w:rPr>
        <w:t>Journal of Personality and Social Psychology, 90</w:t>
      </w:r>
      <w:r>
        <w:rPr>
          <w:color w:val="333333"/>
          <w:sz w:val="18"/>
        </w:rPr>
        <w:t>(1), 179-196.</w:t>
      </w:r>
    </w:p>
    <w:p w14:paraId="02DD2A98" w14:textId="77777777" w:rsidR="0029179C" w:rsidRDefault="00000000">
      <w:pPr>
        <w:pStyle w:val="ListParagraph"/>
        <w:numPr>
          <w:ilvl w:val="0"/>
          <w:numId w:val="1"/>
        </w:numPr>
        <w:tabs>
          <w:tab w:val="left" w:pos="794"/>
        </w:tabs>
        <w:spacing w:before="85" w:line="312" w:lineRule="auto"/>
        <w:jc w:val="both"/>
        <w:rPr>
          <w:sz w:val="18"/>
        </w:rPr>
      </w:pPr>
      <w:bookmarkStart w:id="246" w:name="_bookmark229"/>
      <w:bookmarkEnd w:id="246"/>
      <w:r>
        <w:rPr>
          <w:color w:val="333333"/>
          <w:sz w:val="18"/>
        </w:rPr>
        <w:t xml:space="preserve">Krause, N. (2007). Longitudinal study of social support and meaning in life. </w:t>
      </w:r>
      <w:r>
        <w:rPr>
          <w:i/>
          <w:color w:val="333333"/>
          <w:sz w:val="18"/>
        </w:rPr>
        <w:t>Psychology and Aging, 22</w:t>
      </w:r>
      <w:r>
        <w:rPr>
          <w:color w:val="333333"/>
          <w:sz w:val="18"/>
        </w:rPr>
        <w:t>(3), 456-469.</w:t>
      </w:r>
    </w:p>
    <w:p w14:paraId="79B7C3E2" w14:textId="77777777" w:rsidR="0029179C" w:rsidRDefault="00000000">
      <w:pPr>
        <w:pStyle w:val="ListParagraph"/>
        <w:numPr>
          <w:ilvl w:val="0"/>
          <w:numId w:val="1"/>
        </w:numPr>
        <w:tabs>
          <w:tab w:val="left" w:pos="794"/>
        </w:tabs>
        <w:spacing w:before="86" w:line="312" w:lineRule="auto"/>
        <w:ind w:right="337"/>
        <w:jc w:val="both"/>
        <w:rPr>
          <w:sz w:val="18"/>
        </w:rPr>
      </w:pPr>
      <w:bookmarkStart w:id="247" w:name="_bookmark230"/>
      <w:bookmarkEnd w:id="247"/>
      <w:r>
        <w:rPr>
          <w:color w:val="333333"/>
          <w:sz w:val="18"/>
        </w:rPr>
        <w:t>Steger,</w:t>
      </w:r>
      <w:r>
        <w:rPr>
          <w:color w:val="333333"/>
          <w:spacing w:val="-4"/>
          <w:sz w:val="18"/>
        </w:rPr>
        <w:t xml:space="preserve"> </w:t>
      </w:r>
      <w:r>
        <w:rPr>
          <w:color w:val="333333"/>
          <w:sz w:val="18"/>
        </w:rPr>
        <w:t>M.</w:t>
      </w:r>
      <w:r>
        <w:rPr>
          <w:color w:val="333333"/>
          <w:spacing w:val="-4"/>
          <w:sz w:val="18"/>
        </w:rPr>
        <w:t xml:space="preserve"> </w:t>
      </w:r>
      <w:r>
        <w:rPr>
          <w:color w:val="333333"/>
          <w:sz w:val="18"/>
        </w:rPr>
        <w:t>F.,</w:t>
      </w:r>
      <w:r>
        <w:rPr>
          <w:color w:val="333333"/>
          <w:spacing w:val="-4"/>
          <w:sz w:val="18"/>
        </w:rPr>
        <w:t xml:space="preserve"> </w:t>
      </w:r>
      <w:r>
        <w:rPr>
          <w:color w:val="333333"/>
          <w:sz w:val="18"/>
        </w:rPr>
        <w:t>Kashdan,</w:t>
      </w:r>
      <w:r>
        <w:rPr>
          <w:color w:val="333333"/>
          <w:spacing w:val="-5"/>
          <w:sz w:val="18"/>
        </w:rPr>
        <w:t xml:space="preserve"> </w:t>
      </w:r>
      <w:r>
        <w:rPr>
          <w:color w:val="333333"/>
          <w:sz w:val="18"/>
        </w:rPr>
        <w:t>T.</w:t>
      </w:r>
      <w:r>
        <w:rPr>
          <w:color w:val="333333"/>
          <w:spacing w:val="-4"/>
          <w:sz w:val="18"/>
        </w:rPr>
        <w:t xml:space="preserve"> </w:t>
      </w:r>
      <w:r>
        <w:rPr>
          <w:color w:val="333333"/>
          <w:sz w:val="18"/>
        </w:rPr>
        <w:t>B.,</w:t>
      </w:r>
      <w:r>
        <w:rPr>
          <w:color w:val="333333"/>
          <w:spacing w:val="-4"/>
          <w:sz w:val="18"/>
        </w:rPr>
        <w:t xml:space="preserve"> </w:t>
      </w:r>
      <w:r>
        <w:rPr>
          <w:color w:val="333333"/>
          <w:sz w:val="18"/>
        </w:rPr>
        <w:t>&amp;</w:t>
      </w:r>
      <w:r>
        <w:rPr>
          <w:color w:val="333333"/>
          <w:spacing w:val="-4"/>
          <w:sz w:val="18"/>
        </w:rPr>
        <w:t xml:space="preserve"> </w:t>
      </w:r>
      <w:r>
        <w:rPr>
          <w:color w:val="333333"/>
          <w:sz w:val="18"/>
        </w:rPr>
        <w:t>Oishi,</w:t>
      </w:r>
      <w:r>
        <w:rPr>
          <w:color w:val="333333"/>
          <w:spacing w:val="-5"/>
          <w:sz w:val="18"/>
        </w:rPr>
        <w:t xml:space="preserve"> </w:t>
      </w:r>
      <w:r>
        <w:rPr>
          <w:color w:val="333333"/>
          <w:sz w:val="18"/>
        </w:rPr>
        <w:t>S.</w:t>
      </w:r>
      <w:r>
        <w:rPr>
          <w:color w:val="333333"/>
          <w:spacing w:val="-4"/>
          <w:sz w:val="18"/>
        </w:rPr>
        <w:t xml:space="preserve"> </w:t>
      </w:r>
      <w:r>
        <w:rPr>
          <w:color w:val="333333"/>
          <w:sz w:val="18"/>
        </w:rPr>
        <w:t>(2008).</w:t>
      </w:r>
      <w:r>
        <w:rPr>
          <w:color w:val="333333"/>
          <w:spacing w:val="-4"/>
          <w:sz w:val="18"/>
        </w:rPr>
        <w:t xml:space="preserve"> </w:t>
      </w:r>
      <w:r>
        <w:rPr>
          <w:color w:val="333333"/>
          <w:sz w:val="18"/>
        </w:rPr>
        <w:t>Being</w:t>
      </w:r>
      <w:r>
        <w:rPr>
          <w:color w:val="333333"/>
          <w:spacing w:val="-4"/>
          <w:sz w:val="18"/>
        </w:rPr>
        <w:t xml:space="preserve"> </w:t>
      </w:r>
      <w:r>
        <w:rPr>
          <w:color w:val="333333"/>
          <w:sz w:val="18"/>
        </w:rPr>
        <w:t>good</w:t>
      </w:r>
      <w:r>
        <w:rPr>
          <w:color w:val="333333"/>
          <w:spacing w:val="-5"/>
          <w:sz w:val="18"/>
        </w:rPr>
        <w:t xml:space="preserve"> </w:t>
      </w:r>
      <w:r>
        <w:rPr>
          <w:color w:val="333333"/>
          <w:sz w:val="18"/>
        </w:rPr>
        <w:t>by</w:t>
      </w:r>
      <w:r>
        <w:rPr>
          <w:color w:val="333333"/>
          <w:spacing w:val="-4"/>
          <w:sz w:val="18"/>
        </w:rPr>
        <w:t xml:space="preserve"> </w:t>
      </w:r>
      <w:r>
        <w:rPr>
          <w:color w:val="333333"/>
          <w:sz w:val="18"/>
        </w:rPr>
        <w:t>doing</w:t>
      </w:r>
      <w:r>
        <w:rPr>
          <w:color w:val="333333"/>
          <w:spacing w:val="-4"/>
          <w:sz w:val="18"/>
        </w:rPr>
        <w:t xml:space="preserve"> </w:t>
      </w:r>
      <w:r>
        <w:rPr>
          <w:color w:val="333333"/>
          <w:sz w:val="18"/>
        </w:rPr>
        <w:t>good:</w:t>
      </w:r>
      <w:r>
        <w:rPr>
          <w:color w:val="333333"/>
          <w:spacing w:val="-4"/>
          <w:sz w:val="18"/>
        </w:rPr>
        <w:t xml:space="preserve"> </w:t>
      </w:r>
      <w:r>
        <w:rPr>
          <w:color w:val="333333"/>
          <w:sz w:val="18"/>
        </w:rPr>
        <w:t>Daily</w:t>
      </w:r>
      <w:r>
        <w:rPr>
          <w:color w:val="333333"/>
          <w:spacing w:val="-5"/>
          <w:sz w:val="18"/>
        </w:rPr>
        <w:t xml:space="preserve"> </w:t>
      </w:r>
      <w:r>
        <w:rPr>
          <w:color w:val="333333"/>
          <w:sz w:val="18"/>
        </w:rPr>
        <w:t xml:space="preserve">eudaimonic activity and well-being. </w:t>
      </w:r>
      <w:r>
        <w:rPr>
          <w:i/>
          <w:color w:val="333333"/>
          <w:sz w:val="18"/>
        </w:rPr>
        <w:t>Journal of Research in Personality, 42</w:t>
      </w:r>
      <w:r>
        <w:rPr>
          <w:color w:val="333333"/>
          <w:sz w:val="18"/>
        </w:rPr>
        <w:t>(1), 22-42.</w:t>
      </w:r>
    </w:p>
    <w:p w14:paraId="19E2BDED" w14:textId="77777777" w:rsidR="0029179C" w:rsidRDefault="00000000">
      <w:pPr>
        <w:pStyle w:val="ListParagraph"/>
        <w:numPr>
          <w:ilvl w:val="0"/>
          <w:numId w:val="1"/>
        </w:numPr>
        <w:tabs>
          <w:tab w:val="left" w:pos="794"/>
        </w:tabs>
        <w:spacing w:before="86" w:line="312" w:lineRule="auto"/>
        <w:jc w:val="both"/>
        <w:rPr>
          <w:sz w:val="18"/>
        </w:rPr>
      </w:pPr>
      <w:bookmarkStart w:id="248" w:name="_bookmark231"/>
      <w:bookmarkEnd w:id="248"/>
      <w:r>
        <w:rPr>
          <w:color w:val="333333"/>
          <w:sz w:val="18"/>
        </w:rPr>
        <w:t>Mascaro, N., &amp; Rosen, D. H. (2006).</w:t>
      </w:r>
      <w:r>
        <w:rPr>
          <w:color w:val="333333"/>
          <w:spacing w:val="36"/>
          <w:sz w:val="18"/>
        </w:rPr>
        <w:t xml:space="preserve"> </w:t>
      </w:r>
      <w:r>
        <w:rPr>
          <w:color w:val="333333"/>
          <w:sz w:val="18"/>
        </w:rPr>
        <w:t>The role of existential meaning as a buffer against</w:t>
      </w:r>
      <w:r>
        <w:rPr>
          <w:color w:val="333333"/>
          <w:spacing w:val="80"/>
          <w:sz w:val="18"/>
        </w:rPr>
        <w:t xml:space="preserve"> </w:t>
      </w:r>
      <w:r>
        <w:rPr>
          <w:color w:val="333333"/>
          <w:sz w:val="18"/>
        </w:rPr>
        <w:t xml:space="preserve">stress. </w:t>
      </w:r>
      <w:r>
        <w:rPr>
          <w:i/>
          <w:color w:val="333333"/>
          <w:sz w:val="18"/>
        </w:rPr>
        <w:t>Journal of Humanistic Psychology, 46</w:t>
      </w:r>
      <w:r>
        <w:rPr>
          <w:color w:val="333333"/>
          <w:sz w:val="18"/>
        </w:rPr>
        <w:t>(2), 168-190.</w:t>
      </w:r>
    </w:p>
    <w:p w14:paraId="60F866B5" w14:textId="634B9F79" w:rsidR="0029179C" w:rsidRPr="00566C4C" w:rsidRDefault="00000000" w:rsidP="00566C4C">
      <w:pPr>
        <w:pStyle w:val="ListParagraph"/>
        <w:numPr>
          <w:ilvl w:val="0"/>
          <w:numId w:val="1"/>
        </w:numPr>
        <w:tabs>
          <w:tab w:val="left" w:pos="794"/>
        </w:tabs>
        <w:spacing w:before="73" w:line="312" w:lineRule="auto"/>
        <w:ind w:right="335"/>
        <w:jc w:val="both"/>
        <w:rPr>
          <w:sz w:val="18"/>
        </w:rPr>
      </w:pPr>
      <w:r w:rsidRPr="00566C4C">
        <w:rPr>
          <w:color w:val="333333"/>
          <w:sz w:val="18"/>
        </w:rPr>
        <w:t>Va</w:t>
      </w:r>
      <w:bookmarkStart w:id="249" w:name="_bookmark232"/>
      <w:bookmarkEnd w:id="249"/>
      <w:r w:rsidRPr="00566C4C">
        <w:rPr>
          <w:color w:val="333333"/>
          <w:sz w:val="18"/>
        </w:rPr>
        <w:t>llerand,</w:t>
      </w:r>
      <w:r w:rsidRPr="00566C4C">
        <w:rPr>
          <w:color w:val="333333"/>
          <w:spacing w:val="3"/>
          <w:sz w:val="18"/>
        </w:rPr>
        <w:t xml:space="preserve"> </w:t>
      </w:r>
      <w:r w:rsidRPr="00566C4C">
        <w:rPr>
          <w:color w:val="333333"/>
          <w:sz w:val="18"/>
        </w:rPr>
        <w:t>R.</w:t>
      </w:r>
      <w:r w:rsidRPr="00566C4C">
        <w:rPr>
          <w:color w:val="333333"/>
          <w:spacing w:val="4"/>
          <w:sz w:val="18"/>
        </w:rPr>
        <w:t xml:space="preserve"> </w:t>
      </w:r>
      <w:r w:rsidRPr="00566C4C">
        <w:rPr>
          <w:color w:val="333333"/>
          <w:sz w:val="18"/>
        </w:rPr>
        <w:t>J.,</w:t>
      </w:r>
      <w:r w:rsidRPr="00566C4C">
        <w:rPr>
          <w:color w:val="333333"/>
          <w:spacing w:val="4"/>
          <w:sz w:val="18"/>
        </w:rPr>
        <w:t xml:space="preserve"> </w:t>
      </w:r>
      <w:r w:rsidRPr="00566C4C">
        <w:rPr>
          <w:color w:val="333333"/>
          <w:sz w:val="18"/>
        </w:rPr>
        <w:t>et</w:t>
      </w:r>
      <w:r w:rsidRPr="00566C4C">
        <w:rPr>
          <w:color w:val="333333"/>
          <w:spacing w:val="4"/>
          <w:sz w:val="18"/>
        </w:rPr>
        <w:t xml:space="preserve"> </w:t>
      </w:r>
      <w:r w:rsidRPr="00566C4C">
        <w:rPr>
          <w:color w:val="333333"/>
          <w:sz w:val="18"/>
        </w:rPr>
        <w:t>al.</w:t>
      </w:r>
      <w:r w:rsidRPr="00566C4C">
        <w:rPr>
          <w:color w:val="333333"/>
          <w:spacing w:val="4"/>
          <w:sz w:val="18"/>
        </w:rPr>
        <w:t xml:space="preserve"> </w:t>
      </w:r>
      <w:r w:rsidRPr="00566C4C">
        <w:rPr>
          <w:color w:val="333333"/>
          <w:sz w:val="18"/>
        </w:rPr>
        <w:t>(2003).</w:t>
      </w:r>
      <w:r w:rsidRPr="00566C4C">
        <w:rPr>
          <w:color w:val="333333"/>
          <w:spacing w:val="4"/>
          <w:sz w:val="18"/>
        </w:rPr>
        <w:t xml:space="preserve"> </w:t>
      </w:r>
      <w:r w:rsidRPr="00566C4C">
        <w:rPr>
          <w:color w:val="333333"/>
          <w:sz w:val="18"/>
        </w:rPr>
        <w:t>On</w:t>
      </w:r>
      <w:r w:rsidRPr="00566C4C">
        <w:rPr>
          <w:color w:val="333333"/>
          <w:spacing w:val="4"/>
          <w:sz w:val="18"/>
        </w:rPr>
        <w:t xml:space="preserve"> </w:t>
      </w:r>
      <w:r w:rsidRPr="00566C4C">
        <w:rPr>
          <w:color w:val="333333"/>
          <w:sz w:val="18"/>
        </w:rPr>
        <w:t>the</w:t>
      </w:r>
      <w:r w:rsidRPr="00566C4C">
        <w:rPr>
          <w:color w:val="333333"/>
          <w:spacing w:val="4"/>
          <w:sz w:val="18"/>
        </w:rPr>
        <w:t xml:space="preserve"> </w:t>
      </w:r>
      <w:r w:rsidRPr="00566C4C">
        <w:rPr>
          <w:color w:val="333333"/>
          <w:sz w:val="18"/>
        </w:rPr>
        <w:t>distinction</w:t>
      </w:r>
      <w:r w:rsidRPr="00566C4C">
        <w:rPr>
          <w:color w:val="333333"/>
          <w:spacing w:val="4"/>
          <w:sz w:val="18"/>
        </w:rPr>
        <w:t xml:space="preserve"> </w:t>
      </w:r>
      <w:r w:rsidRPr="00566C4C">
        <w:rPr>
          <w:color w:val="333333"/>
          <w:sz w:val="18"/>
        </w:rPr>
        <w:t>between</w:t>
      </w:r>
      <w:r w:rsidRPr="00566C4C">
        <w:rPr>
          <w:color w:val="333333"/>
          <w:spacing w:val="4"/>
          <w:sz w:val="18"/>
        </w:rPr>
        <w:t xml:space="preserve"> </w:t>
      </w:r>
      <w:r w:rsidRPr="00566C4C">
        <w:rPr>
          <w:color w:val="333333"/>
          <w:sz w:val="18"/>
        </w:rPr>
        <w:t>harmonious</w:t>
      </w:r>
      <w:r w:rsidRPr="00566C4C">
        <w:rPr>
          <w:color w:val="333333"/>
          <w:spacing w:val="4"/>
          <w:sz w:val="18"/>
        </w:rPr>
        <w:t xml:space="preserve"> </w:t>
      </w:r>
      <w:r w:rsidRPr="00566C4C">
        <w:rPr>
          <w:color w:val="333333"/>
          <w:sz w:val="18"/>
        </w:rPr>
        <w:t>and</w:t>
      </w:r>
      <w:r w:rsidRPr="00566C4C">
        <w:rPr>
          <w:color w:val="333333"/>
          <w:spacing w:val="4"/>
          <w:sz w:val="18"/>
        </w:rPr>
        <w:t xml:space="preserve"> </w:t>
      </w:r>
      <w:r w:rsidRPr="00566C4C">
        <w:rPr>
          <w:color w:val="333333"/>
          <w:sz w:val="18"/>
        </w:rPr>
        <w:t>obsessive</w:t>
      </w:r>
      <w:r w:rsidRPr="00566C4C">
        <w:rPr>
          <w:color w:val="333333"/>
          <w:spacing w:val="4"/>
          <w:sz w:val="18"/>
        </w:rPr>
        <w:t xml:space="preserve"> </w:t>
      </w:r>
      <w:r w:rsidRPr="00566C4C">
        <w:rPr>
          <w:color w:val="333333"/>
          <w:spacing w:val="-2"/>
          <w:sz w:val="18"/>
        </w:rPr>
        <w:t>passion.</w:t>
      </w:r>
      <w:r w:rsidR="00566C4C" w:rsidRPr="00566C4C">
        <w:rPr>
          <w:color w:val="333333"/>
          <w:spacing w:val="-2"/>
          <w:sz w:val="18"/>
        </w:rPr>
        <w:t xml:space="preserve"> </w:t>
      </w:r>
      <w:r w:rsidRPr="00566C4C">
        <w:rPr>
          <w:i/>
          <w:color w:val="333333"/>
          <w:sz w:val="18"/>
        </w:rPr>
        <w:t>Journal</w:t>
      </w:r>
      <w:r w:rsidRPr="00566C4C">
        <w:rPr>
          <w:i/>
          <w:color w:val="333333"/>
          <w:spacing w:val="-12"/>
          <w:sz w:val="18"/>
        </w:rPr>
        <w:t xml:space="preserve"> </w:t>
      </w:r>
      <w:r w:rsidRPr="00566C4C">
        <w:rPr>
          <w:i/>
          <w:color w:val="333333"/>
          <w:sz w:val="18"/>
        </w:rPr>
        <w:t>of</w:t>
      </w:r>
      <w:r w:rsidRPr="00566C4C">
        <w:rPr>
          <w:i/>
          <w:color w:val="333333"/>
          <w:spacing w:val="-11"/>
          <w:sz w:val="18"/>
        </w:rPr>
        <w:t xml:space="preserve"> </w:t>
      </w:r>
      <w:r w:rsidRPr="00566C4C">
        <w:rPr>
          <w:i/>
          <w:color w:val="333333"/>
          <w:sz w:val="18"/>
        </w:rPr>
        <w:t>Personality</w:t>
      </w:r>
      <w:r w:rsidRPr="00566C4C">
        <w:rPr>
          <w:i/>
          <w:color w:val="333333"/>
          <w:spacing w:val="-11"/>
          <w:sz w:val="18"/>
        </w:rPr>
        <w:t xml:space="preserve"> </w:t>
      </w:r>
      <w:r w:rsidRPr="00566C4C">
        <w:rPr>
          <w:i/>
          <w:color w:val="333333"/>
          <w:sz w:val="18"/>
        </w:rPr>
        <w:t>and</w:t>
      </w:r>
      <w:r w:rsidRPr="00566C4C">
        <w:rPr>
          <w:i/>
          <w:color w:val="333333"/>
          <w:spacing w:val="-11"/>
          <w:sz w:val="18"/>
        </w:rPr>
        <w:t xml:space="preserve"> </w:t>
      </w:r>
      <w:r w:rsidRPr="00566C4C">
        <w:rPr>
          <w:i/>
          <w:color w:val="333333"/>
          <w:sz w:val="18"/>
        </w:rPr>
        <w:t>Social</w:t>
      </w:r>
      <w:r w:rsidRPr="00566C4C">
        <w:rPr>
          <w:i/>
          <w:color w:val="333333"/>
          <w:spacing w:val="-11"/>
          <w:sz w:val="18"/>
        </w:rPr>
        <w:t xml:space="preserve"> </w:t>
      </w:r>
      <w:r w:rsidRPr="00566C4C">
        <w:rPr>
          <w:i/>
          <w:color w:val="333333"/>
          <w:sz w:val="18"/>
        </w:rPr>
        <w:t>Psychology,</w:t>
      </w:r>
      <w:r w:rsidRPr="00566C4C">
        <w:rPr>
          <w:i/>
          <w:color w:val="333333"/>
          <w:spacing w:val="-11"/>
          <w:sz w:val="18"/>
        </w:rPr>
        <w:t xml:space="preserve"> </w:t>
      </w:r>
      <w:r w:rsidRPr="00566C4C">
        <w:rPr>
          <w:i/>
          <w:color w:val="333333"/>
          <w:sz w:val="18"/>
        </w:rPr>
        <w:t>85</w:t>
      </w:r>
      <w:r w:rsidRPr="00566C4C">
        <w:rPr>
          <w:color w:val="333333"/>
          <w:sz w:val="18"/>
        </w:rPr>
        <w:t>(4),</w:t>
      </w:r>
      <w:r w:rsidRPr="00566C4C">
        <w:rPr>
          <w:color w:val="333333"/>
          <w:spacing w:val="-1"/>
          <w:sz w:val="18"/>
        </w:rPr>
        <w:t xml:space="preserve"> </w:t>
      </w:r>
      <w:r w:rsidRPr="00566C4C">
        <w:rPr>
          <w:color w:val="333333"/>
          <w:sz w:val="18"/>
        </w:rPr>
        <w:t>756-</w:t>
      </w:r>
      <w:r w:rsidRPr="00566C4C">
        <w:rPr>
          <w:color w:val="333333"/>
          <w:spacing w:val="-4"/>
          <w:sz w:val="18"/>
        </w:rPr>
        <w:t>767.</w:t>
      </w:r>
    </w:p>
    <w:p w14:paraId="348923C4" w14:textId="77777777" w:rsidR="0029179C" w:rsidRDefault="00000000">
      <w:pPr>
        <w:pStyle w:val="ListParagraph"/>
        <w:numPr>
          <w:ilvl w:val="0"/>
          <w:numId w:val="1"/>
        </w:numPr>
        <w:tabs>
          <w:tab w:val="left" w:pos="794"/>
        </w:tabs>
        <w:spacing w:before="158" w:line="312" w:lineRule="auto"/>
        <w:ind w:right="337"/>
        <w:jc w:val="both"/>
        <w:rPr>
          <w:sz w:val="18"/>
        </w:rPr>
      </w:pPr>
      <w:r>
        <w:rPr>
          <w:color w:val="333333"/>
          <w:sz w:val="18"/>
        </w:rPr>
        <w:t>Va</w:t>
      </w:r>
      <w:bookmarkStart w:id="250" w:name="_bookmark233"/>
      <w:bookmarkEnd w:id="250"/>
      <w:r>
        <w:rPr>
          <w:color w:val="333333"/>
          <w:sz w:val="18"/>
        </w:rPr>
        <w:t xml:space="preserve">llerand, R. J. (2008). On the psychology of passion: In search of what makes people’s lives most worth living. </w:t>
      </w:r>
      <w:r>
        <w:rPr>
          <w:i/>
          <w:color w:val="333333"/>
          <w:sz w:val="18"/>
        </w:rPr>
        <w:t>Canadian Psychology/Psychologie canadienne, 49</w:t>
      </w:r>
      <w:r>
        <w:rPr>
          <w:color w:val="333333"/>
          <w:sz w:val="18"/>
        </w:rPr>
        <w:t>(1), 1-13.</w:t>
      </w:r>
    </w:p>
    <w:p w14:paraId="0C2DF344" w14:textId="77777777" w:rsidR="0029179C" w:rsidRDefault="00000000">
      <w:pPr>
        <w:pStyle w:val="ListParagraph"/>
        <w:numPr>
          <w:ilvl w:val="0"/>
          <w:numId w:val="1"/>
        </w:numPr>
        <w:tabs>
          <w:tab w:val="left" w:pos="794"/>
        </w:tabs>
        <w:spacing w:before="86" w:line="312" w:lineRule="auto"/>
        <w:ind w:right="337"/>
        <w:jc w:val="both"/>
        <w:rPr>
          <w:sz w:val="18"/>
        </w:rPr>
      </w:pPr>
      <w:bookmarkStart w:id="251" w:name="_bookmark234"/>
      <w:bookmarkEnd w:id="251"/>
      <w:r>
        <w:rPr>
          <w:color w:val="333333"/>
          <w:sz w:val="18"/>
        </w:rPr>
        <w:t xml:space="preserve">Mageau, G. A., Vallerand, R. J., Rousseau, F. L., Ratelle, C. F., &amp; Provencher, P. J. (2009). Passion and gambling: Investigating the divergent affective and cognitive consequences of gambling. </w:t>
      </w:r>
      <w:r>
        <w:rPr>
          <w:i/>
          <w:color w:val="333333"/>
          <w:sz w:val="18"/>
        </w:rPr>
        <w:t>Journal of Applied Social Psychology, 39</w:t>
      </w:r>
      <w:r>
        <w:rPr>
          <w:color w:val="333333"/>
          <w:sz w:val="18"/>
        </w:rPr>
        <w:t>(1), 73-94.</w:t>
      </w:r>
    </w:p>
    <w:p w14:paraId="59DA421B" w14:textId="77777777" w:rsidR="0029179C" w:rsidRDefault="00000000">
      <w:pPr>
        <w:pStyle w:val="ListParagraph"/>
        <w:numPr>
          <w:ilvl w:val="0"/>
          <w:numId w:val="1"/>
        </w:numPr>
        <w:tabs>
          <w:tab w:val="left" w:pos="794"/>
        </w:tabs>
        <w:spacing w:before="86"/>
        <w:ind w:right="0" w:hanging="453"/>
        <w:jc w:val="both"/>
        <w:rPr>
          <w:sz w:val="18"/>
        </w:rPr>
      </w:pPr>
      <w:bookmarkStart w:id="252" w:name="_bookmark235"/>
      <w:bookmarkEnd w:id="252"/>
      <w:r>
        <w:rPr>
          <w:color w:val="333333"/>
          <w:sz w:val="18"/>
        </w:rPr>
        <w:t>Damon,</w:t>
      </w:r>
      <w:r>
        <w:rPr>
          <w:color w:val="333333"/>
          <w:spacing w:val="-1"/>
          <w:sz w:val="18"/>
        </w:rPr>
        <w:t xml:space="preserve"> </w:t>
      </w:r>
      <w:r>
        <w:rPr>
          <w:color w:val="333333"/>
          <w:sz w:val="18"/>
        </w:rPr>
        <w:t>W.</w:t>
      </w:r>
      <w:r>
        <w:rPr>
          <w:color w:val="333333"/>
          <w:spacing w:val="-1"/>
          <w:sz w:val="18"/>
        </w:rPr>
        <w:t xml:space="preserve"> </w:t>
      </w:r>
      <w:r>
        <w:rPr>
          <w:color w:val="333333"/>
          <w:sz w:val="18"/>
        </w:rPr>
        <w:t>(2008).</w:t>
      </w:r>
      <w:r>
        <w:rPr>
          <w:color w:val="333333"/>
          <w:spacing w:val="-1"/>
          <w:sz w:val="18"/>
        </w:rPr>
        <w:t xml:space="preserve"> </w:t>
      </w:r>
      <w:r>
        <w:rPr>
          <w:i/>
          <w:color w:val="333333"/>
          <w:sz w:val="18"/>
        </w:rPr>
        <w:t>The</w:t>
      </w:r>
      <w:r>
        <w:rPr>
          <w:i/>
          <w:color w:val="333333"/>
          <w:spacing w:val="-10"/>
          <w:sz w:val="18"/>
        </w:rPr>
        <w:t xml:space="preserve"> </w:t>
      </w:r>
      <w:r>
        <w:rPr>
          <w:i/>
          <w:color w:val="333333"/>
          <w:sz w:val="18"/>
        </w:rPr>
        <w:t>path</w:t>
      </w:r>
      <w:r>
        <w:rPr>
          <w:i/>
          <w:color w:val="333333"/>
          <w:spacing w:val="-10"/>
          <w:sz w:val="18"/>
        </w:rPr>
        <w:t xml:space="preserve"> </w:t>
      </w:r>
      <w:r>
        <w:rPr>
          <w:i/>
          <w:color w:val="333333"/>
          <w:sz w:val="18"/>
        </w:rPr>
        <w:t>to</w:t>
      </w:r>
      <w:r>
        <w:rPr>
          <w:i/>
          <w:color w:val="333333"/>
          <w:spacing w:val="-11"/>
          <w:sz w:val="18"/>
        </w:rPr>
        <w:t xml:space="preserve"> </w:t>
      </w:r>
      <w:r>
        <w:rPr>
          <w:i/>
          <w:color w:val="333333"/>
          <w:sz w:val="18"/>
        </w:rPr>
        <w:t>purpose:</w:t>
      </w:r>
      <w:r>
        <w:rPr>
          <w:i/>
          <w:color w:val="333333"/>
          <w:spacing w:val="-10"/>
          <w:sz w:val="18"/>
        </w:rPr>
        <w:t xml:space="preserve"> </w:t>
      </w:r>
      <w:r>
        <w:rPr>
          <w:i/>
          <w:color w:val="333333"/>
          <w:sz w:val="18"/>
        </w:rPr>
        <w:t>How</w:t>
      </w:r>
      <w:r>
        <w:rPr>
          <w:i/>
          <w:color w:val="333333"/>
          <w:spacing w:val="-11"/>
          <w:sz w:val="18"/>
        </w:rPr>
        <w:t xml:space="preserve"> </w:t>
      </w:r>
      <w:r>
        <w:rPr>
          <w:i/>
          <w:color w:val="333333"/>
          <w:sz w:val="18"/>
        </w:rPr>
        <w:t>young</w:t>
      </w:r>
      <w:r>
        <w:rPr>
          <w:i/>
          <w:color w:val="333333"/>
          <w:spacing w:val="-10"/>
          <w:sz w:val="18"/>
        </w:rPr>
        <w:t xml:space="preserve"> </w:t>
      </w:r>
      <w:r>
        <w:rPr>
          <w:i/>
          <w:color w:val="333333"/>
          <w:sz w:val="18"/>
        </w:rPr>
        <w:t>people</w:t>
      </w:r>
      <w:r>
        <w:rPr>
          <w:i/>
          <w:color w:val="333333"/>
          <w:spacing w:val="-11"/>
          <w:sz w:val="18"/>
        </w:rPr>
        <w:t xml:space="preserve"> </w:t>
      </w:r>
      <w:r>
        <w:rPr>
          <w:i/>
          <w:color w:val="333333"/>
          <w:sz w:val="18"/>
        </w:rPr>
        <w:t>find</w:t>
      </w:r>
      <w:r>
        <w:rPr>
          <w:i/>
          <w:color w:val="333333"/>
          <w:spacing w:val="-10"/>
          <w:sz w:val="18"/>
        </w:rPr>
        <w:t xml:space="preserve"> </w:t>
      </w:r>
      <w:r>
        <w:rPr>
          <w:i/>
          <w:color w:val="333333"/>
          <w:sz w:val="18"/>
        </w:rPr>
        <w:t>their</w:t>
      </w:r>
      <w:r>
        <w:rPr>
          <w:i/>
          <w:color w:val="333333"/>
          <w:spacing w:val="-10"/>
          <w:sz w:val="18"/>
        </w:rPr>
        <w:t xml:space="preserve"> </w:t>
      </w:r>
      <w:r>
        <w:rPr>
          <w:i/>
          <w:color w:val="333333"/>
          <w:sz w:val="18"/>
        </w:rPr>
        <w:t>calling</w:t>
      </w:r>
      <w:r>
        <w:rPr>
          <w:i/>
          <w:color w:val="333333"/>
          <w:spacing w:val="-11"/>
          <w:sz w:val="18"/>
        </w:rPr>
        <w:t xml:space="preserve"> </w:t>
      </w:r>
      <w:r>
        <w:rPr>
          <w:i/>
          <w:color w:val="333333"/>
          <w:sz w:val="18"/>
        </w:rPr>
        <w:t>in</w:t>
      </w:r>
      <w:r>
        <w:rPr>
          <w:i/>
          <w:color w:val="333333"/>
          <w:spacing w:val="-10"/>
          <w:sz w:val="18"/>
        </w:rPr>
        <w:t xml:space="preserve"> </w:t>
      </w:r>
      <w:r>
        <w:rPr>
          <w:i/>
          <w:color w:val="333333"/>
          <w:sz w:val="18"/>
        </w:rPr>
        <w:t>life.</w:t>
      </w:r>
      <w:r>
        <w:rPr>
          <w:i/>
          <w:color w:val="333333"/>
          <w:spacing w:val="-1"/>
          <w:sz w:val="18"/>
        </w:rPr>
        <w:t xml:space="preserve"> </w:t>
      </w:r>
      <w:r>
        <w:rPr>
          <w:color w:val="333333"/>
          <w:sz w:val="18"/>
        </w:rPr>
        <w:t>Free</w:t>
      </w:r>
      <w:r>
        <w:rPr>
          <w:color w:val="333333"/>
          <w:spacing w:val="-1"/>
          <w:sz w:val="18"/>
        </w:rPr>
        <w:t xml:space="preserve"> </w:t>
      </w:r>
      <w:r>
        <w:rPr>
          <w:color w:val="333333"/>
          <w:spacing w:val="-2"/>
          <w:sz w:val="18"/>
        </w:rPr>
        <w:t>Press.</w:t>
      </w:r>
    </w:p>
    <w:p w14:paraId="2526EDD0" w14:textId="77777777" w:rsidR="0029179C" w:rsidRDefault="00000000">
      <w:pPr>
        <w:pStyle w:val="ListParagraph"/>
        <w:numPr>
          <w:ilvl w:val="0"/>
          <w:numId w:val="1"/>
        </w:numPr>
        <w:tabs>
          <w:tab w:val="left" w:pos="794"/>
        </w:tabs>
        <w:spacing w:before="158"/>
        <w:ind w:right="0" w:hanging="453"/>
        <w:jc w:val="both"/>
        <w:rPr>
          <w:sz w:val="18"/>
        </w:rPr>
      </w:pPr>
      <w:r>
        <w:rPr>
          <w:color w:val="333333"/>
          <w:sz w:val="18"/>
        </w:rPr>
        <w:t>P</w:t>
      </w:r>
      <w:bookmarkStart w:id="253" w:name="_bookmark236"/>
      <w:bookmarkEnd w:id="253"/>
      <w:r>
        <w:rPr>
          <w:color w:val="333333"/>
          <w:sz w:val="18"/>
        </w:rPr>
        <w:t>ang,</w:t>
      </w:r>
      <w:r>
        <w:rPr>
          <w:color w:val="333333"/>
          <w:spacing w:val="-1"/>
          <w:sz w:val="18"/>
        </w:rPr>
        <w:t xml:space="preserve"> </w:t>
      </w:r>
      <w:r>
        <w:rPr>
          <w:color w:val="333333"/>
          <w:sz w:val="18"/>
        </w:rPr>
        <w:t>A. S. (2016).</w:t>
      </w:r>
      <w:r>
        <w:rPr>
          <w:color w:val="333333"/>
          <w:spacing w:val="-1"/>
          <w:sz w:val="18"/>
        </w:rPr>
        <w:t xml:space="preserve"> </w:t>
      </w:r>
      <w:r>
        <w:rPr>
          <w:i/>
          <w:color w:val="333333"/>
          <w:sz w:val="18"/>
        </w:rPr>
        <w:t>Rest:</w:t>
      </w:r>
      <w:r>
        <w:rPr>
          <w:i/>
          <w:color w:val="333333"/>
          <w:spacing w:val="-10"/>
          <w:sz w:val="18"/>
        </w:rPr>
        <w:t xml:space="preserve"> </w:t>
      </w:r>
      <w:r>
        <w:rPr>
          <w:i/>
          <w:color w:val="333333"/>
          <w:sz w:val="18"/>
        </w:rPr>
        <w:t>Why</w:t>
      </w:r>
      <w:r>
        <w:rPr>
          <w:i/>
          <w:color w:val="333333"/>
          <w:spacing w:val="-10"/>
          <w:sz w:val="18"/>
        </w:rPr>
        <w:t xml:space="preserve"> </w:t>
      </w:r>
      <w:r>
        <w:rPr>
          <w:i/>
          <w:color w:val="333333"/>
          <w:sz w:val="18"/>
        </w:rPr>
        <w:t>you</w:t>
      </w:r>
      <w:r>
        <w:rPr>
          <w:i/>
          <w:color w:val="333333"/>
          <w:spacing w:val="-10"/>
          <w:sz w:val="18"/>
        </w:rPr>
        <w:t xml:space="preserve"> </w:t>
      </w:r>
      <w:r>
        <w:rPr>
          <w:i/>
          <w:color w:val="333333"/>
          <w:sz w:val="18"/>
        </w:rPr>
        <w:t>get</w:t>
      </w:r>
      <w:r>
        <w:rPr>
          <w:i/>
          <w:color w:val="333333"/>
          <w:spacing w:val="-10"/>
          <w:sz w:val="18"/>
        </w:rPr>
        <w:t xml:space="preserve"> </w:t>
      </w:r>
      <w:r>
        <w:rPr>
          <w:i/>
          <w:color w:val="333333"/>
          <w:sz w:val="18"/>
        </w:rPr>
        <w:t>more</w:t>
      </w:r>
      <w:r>
        <w:rPr>
          <w:i/>
          <w:color w:val="333333"/>
          <w:spacing w:val="-10"/>
          <w:sz w:val="18"/>
        </w:rPr>
        <w:t xml:space="preserve"> </w:t>
      </w:r>
      <w:r>
        <w:rPr>
          <w:i/>
          <w:color w:val="333333"/>
          <w:sz w:val="18"/>
        </w:rPr>
        <w:t>done</w:t>
      </w:r>
      <w:r>
        <w:rPr>
          <w:i/>
          <w:color w:val="333333"/>
          <w:spacing w:val="-10"/>
          <w:sz w:val="18"/>
        </w:rPr>
        <w:t xml:space="preserve"> </w:t>
      </w:r>
      <w:r>
        <w:rPr>
          <w:i/>
          <w:color w:val="333333"/>
          <w:sz w:val="18"/>
        </w:rPr>
        <w:t>when</w:t>
      </w:r>
      <w:r>
        <w:rPr>
          <w:i/>
          <w:color w:val="333333"/>
          <w:spacing w:val="-10"/>
          <w:sz w:val="18"/>
        </w:rPr>
        <w:t xml:space="preserve"> </w:t>
      </w:r>
      <w:r>
        <w:rPr>
          <w:i/>
          <w:color w:val="333333"/>
          <w:sz w:val="18"/>
        </w:rPr>
        <w:t>you</w:t>
      </w:r>
      <w:r>
        <w:rPr>
          <w:i/>
          <w:color w:val="333333"/>
          <w:spacing w:val="-10"/>
          <w:sz w:val="18"/>
        </w:rPr>
        <w:t xml:space="preserve"> </w:t>
      </w:r>
      <w:r>
        <w:rPr>
          <w:i/>
          <w:color w:val="333333"/>
          <w:sz w:val="18"/>
        </w:rPr>
        <w:t>work</w:t>
      </w:r>
      <w:r>
        <w:rPr>
          <w:i/>
          <w:color w:val="333333"/>
          <w:spacing w:val="-10"/>
          <w:sz w:val="18"/>
        </w:rPr>
        <w:t xml:space="preserve"> </w:t>
      </w:r>
      <w:r>
        <w:rPr>
          <w:i/>
          <w:color w:val="333333"/>
          <w:sz w:val="18"/>
        </w:rPr>
        <w:t xml:space="preserve">less. </w:t>
      </w:r>
      <w:r>
        <w:rPr>
          <w:color w:val="333333"/>
          <w:sz w:val="18"/>
        </w:rPr>
        <w:t xml:space="preserve">Basic </w:t>
      </w:r>
      <w:r>
        <w:rPr>
          <w:color w:val="333333"/>
          <w:spacing w:val="-2"/>
          <w:sz w:val="18"/>
        </w:rPr>
        <w:t>Books.</w:t>
      </w:r>
    </w:p>
    <w:p w14:paraId="617DFC88" w14:textId="77777777" w:rsidR="0029179C" w:rsidRDefault="00000000">
      <w:pPr>
        <w:pStyle w:val="ListParagraph"/>
        <w:numPr>
          <w:ilvl w:val="0"/>
          <w:numId w:val="1"/>
        </w:numPr>
        <w:tabs>
          <w:tab w:val="left" w:pos="794"/>
        </w:tabs>
        <w:spacing w:before="158" w:line="312" w:lineRule="auto"/>
        <w:jc w:val="both"/>
        <w:rPr>
          <w:sz w:val="18"/>
        </w:rPr>
      </w:pPr>
      <w:r>
        <w:rPr>
          <w:color w:val="333333"/>
          <w:sz w:val="18"/>
        </w:rPr>
        <w:t xml:space="preserve">Rip, </w:t>
      </w:r>
      <w:bookmarkStart w:id="254" w:name="_bookmark237"/>
      <w:bookmarkEnd w:id="254"/>
      <w:r>
        <w:rPr>
          <w:color w:val="333333"/>
          <w:sz w:val="18"/>
        </w:rPr>
        <w:t xml:space="preserve">B., Fortin, S., &amp; Vallerand, R. J. (2012). The relationship between passion and injury in dance students. </w:t>
      </w:r>
      <w:r>
        <w:rPr>
          <w:i/>
          <w:color w:val="333333"/>
          <w:sz w:val="18"/>
        </w:rPr>
        <w:t>Journal of Dance Medicine &amp; Science, 16</w:t>
      </w:r>
      <w:r>
        <w:rPr>
          <w:color w:val="333333"/>
          <w:sz w:val="18"/>
        </w:rPr>
        <w:t>(2), 87-92.</w:t>
      </w:r>
    </w:p>
    <w:p w14:paraId="394DE18C" w14:textId="77777777" w:rsidR="0029179C" w:rsidRDefault="00000000">
      <w:pPr>
        <w:pStyle w:val="ListParagraph"/>
        <w:numPr>
          <w:ilvl w:val="0"/>
          <w:numId w:val="1"/>
        </w:numPr>
        <w:tabs>
          <w:tab w:val="left" w:pos="794"/>
        </w:tabs>
        <w:spacing w:before="86" w:line="312" w:lineRule="auto"/>
        <w:ind w:right="337"/>
        <w:jc w:val="both"/>
        <w:rPr>
          <w:sz w:val="18"/>
        </w:rPr>
      </w:pPr>
      <w:bookmarkStart w:id="255" w:name="_bookmark238"/>
      <w:bookmarkEnd w:id="255"/>
      <w:r>
        <w:rPr>
          <w:color w:val="333333"/>
          <w:sz w:val="18"/>
        </w:rPr>
        <w:t xml:space="preserve">Kreiner, G. E., Hollensbe, E. C., &amp; Sheep, M. L. (2009). Balancing borders and bridges: Negotiating the work-home interface via boundary work tactics. </w:t>
      </w:r>
      <w:r>
        <w:rPr>
          <w:i/>
          <w:color w:val="333333"/>
          <w:sz w:val="18"/>
        </w:rPr>
        <w:t>Academy of Management Journal, 52</w:t>
      </w:r>
      <w:r>
        <w:rPr>
          <w:color w:val="333333"/>
          <w:sz w:val="18"/>
        </w:rPr>
        <w:t>(4), 704-730.</w:t>
      </w:r>
    </w:p>
    <w:p w14:paraId="7BD28029" w14:textId="77777777" w:rsidR="0029179C" w:rsidRDefault="00000000">
      <w:pPr>
        <w:pStyle w:val="ListParagraph"/>
        <w:numPr>
          <w:ilvl w:val="0"/>
          <w:numId w:val="1"/>
        </w:numPr>
        <w:tabs>
          <w:tab w:val="left" w:pos="794"/>
        </w:tabs>
        <w:spacing w:before="86" w:line="312" w:lineRule="auto"/>
        <w:ind w:right="337"/>
        <w:jc w:val="both"/>
        <w:rPr>
          <w:sz w:val="18"/>
        </w:rPr>
      </w:pPr>
      <w:bookmarkStart w:id="256" w:name="_bookmark239"/>
      <w:bookmarkEnd w:id="256"/>
      <w:r>
        <w:rPr>
          <w:color w:val="333333"/>
          <w:sz w:val="18"/>
        </w:rPr>
        <w:t>Sonnentag,</w:t>
      </w:r>
      <w:r>
        <w:rPr>
          <w:color w:val="333333"/>
          <w:spacing w:val="40"/>
          <w:sz w:val="18"/>
        </w:rPr>
        <w:t xml:space="preserve"> </w:t>
      </w:r>
      <w:r>
        <w:rPr>
          <w:color w:val="333333"/>
          <w:sz w:val="18"/>
        </w:rPr>
        <w:t>S.,</w:t>
      </w:r>
      <w:r>
        <w:rPr>
          <w:color w:val="333333"/>
          <w:spacing w:val="40"/>
          <w:sz w:val="18"/>
        </w:rPr>
        <w:t xml:space="preserve"> </w:t>
      </w:r>
      <w:r>
        <w:rPr>
          <w:color w:val="333333"/>
          <w:sz w:val="18"/>
        </w:rPr>
        <w:t>&amp;</w:t>
      </w:r>
      <w:r>
        <w:rPr>
          <w:color w:val="333333"/>
          <w:spacing w:val="40"/>
          <w:sz w:val="18"/>
        </w:rPr>
        <w:t xml:space="preserve"> </w:t>
      </w:r>
      <w:r>
        <w:rPr>
          <w:color w:val="333333"/>
          <w:sz w:val="18"/>
        </w:rPr>
        <w:t>Fritz,</w:t>
      </w:r>
      <w:r>
        <w:rPr>
          <w:color w:val="333333"/>
          <w:spacing w:val="40"/>
          <w:sz w:val="18"/>
        </w:rPr>
        <w:t xml:space="preserve"> </w:t>
      </w:r>
      <w:r>
        <w:rPr>
          <w:color w:val="333333"/>
          <w:sz w:val="18"/>
        </w:rPr>
        <w:t>C.</w:t>
      </w:r>
      <w:r>
        <w:rPr>
          <w:color w:val="333333"/>
          <w:spacing w:val="40"/>
          <w:sz w:val="18"/>
        </w:rPr>
        <w:t xml:space="preserve"> </w:t>
      </w:r>
      <w:r>
        <w:rPr>
          <w:color w:val="333333"/>
          <w:sz w:val="18"/>
        </w:rPr>
        <w:t>(2007).</w:t>
      </w:r>
      <w:r>
        <w:rPr>
          <w:color w:val="333333"/>
          <w:spacing w:val="40"/>
          <w:sz w:val="18"/>
        </w:rPr>
        <w:t xml:space="preserve"> </w:t>
      </w:r>
      <w:r>
        <w:rPr>
          <w:color w:val="333333"/>
          <w:sz w:val="18"/>
        </w:rPr>
        <w:t>The</w:t>
      </w:r>
      <w:r>
        <w:rPr>
          <w:color w:val="333333"/>
          <w:spacing w:val="40"/>
          <w:sz w:val="18"/>
        </w:rPr>
        <w:t xml:space="preserve"> </w:t>
      </w:r>
      <w:r>
        <w:rPr>
          <w:color w:val="333333"/>
          <w:sz w:val="18"/>
        </w:rPr>
        <w:t>recovery</w:t>
      </w:r>
      <w:r>
        <w:rPr>
          <w:color w:val="333333"/>
          <w:spacing w:val="40"/>
          <w:sz w:val="18"/>
        </w:rPr>
        <w:t xml:space="preserve"> </w:t>
      </w:r>
      <w:r>
        <w:rPr>
          <w:color w:val="333333"/>
          <w:sz w:val="18"/>
        </w:rPr>
        <w:t>experience</w:t>
      </w:r>
      <w:r>
        <w:rPr>
          <w:color w:val="333333"/>
          <w:spacing w:val="40"/>
          <w:sz w:val="18"/>
        </w:rPr>
        <w:t xml:space="preserve"> </w:t>
      </w:r>
      <w:r>
        <w:rPr>
          <w:color w:val="333333"/>
          <w:sz w:val="18"/>
        </w:rPr>
        <w:t>questionnaire:</w:t>
      </w:r>
      <w:r>
        <w:rPr>
          <w:color w:val="333333"/>
          <w:spacing w:val="40"/>
          <w:sz w:val="18"/>
        </w:rPr>
        <w:t xml:space="preserve"> </w:t>
      </w:r>
      <w:r>
        <w:rPr>
          <w:color w:val="333333"/>
          <w:sz w:val="18"/>
        </w:rPr>
        <w:t xml:space="preserve">Development and validation of a measure for assessing recuperation and unwinding from work. </w:t>
      </w:r>
      <w:r>
        <w:rPr>
          <w:i/>
          <w:color w:val="333333"/>
          <w:sz w:val="18"/>
        </w:rPr>
        <w:t>Journal</w:t>
      </w:r>
      <w:r>
        <w:rPr>
          <w:i/>
          <w:color w:val="333333"/>
          <w:spacing w:val="-9"/>
          <w:sz w:val="18"/>
        </w:rPr>
        <w:t xml:space="preserve"> </w:t>
      </w:r>
      <w:r>
        <w:rPr>
          <w:i/>
          <w:color w:val="333333"/>
          <w:sz w:val="18"/>
        </w:rPr>
        <w:t>of Occupational Health Psychology, 12</w:t>
      </w:r>
      <w:r>
        <w:rPr>
          <w:color w:val="333333"/>
          <w:sz w:val="18"/>
        </w:rPr>
        <w:t>(3), 204-221.</w:t>
      </w:r>
    </w:p>
    <w:p w14:paraId="558BAFF6" w14:textId="77777777" w:rsidR="0029179C" w:rsidRDefault="00000000">
      <w:pPr>
        <w:pStyle w:val="ListParagraph"/>
        <w:numPr>
          <w:ilvl w:val="0"/>
          <w:numId w:val="1"/>
        </w:numPr>
        <w:tabs>
          <w:tab w:val="left" w:pos="794"/>
        </w:tabs>
        <w:spacing w:before="86"/>
        <w:ind w:right="0" w:hanging="453"/>
        <w:jc w:val="both"/>
        <w:rPr>
          <w:sz w:val="18"/>
        </w:rPr>
      </w:pPr>
      <w:r>
        <w:rPr>
          <w:color w:val="333333"/>
          <w:sz w:val="18"/>
        </w:rPr>
        <w:t>To</w:t>
      </w:r>
      <w:bookmarkStart w:id="257" w:name="_bookmark240"/>
      <w:bookmarkEnd w:id="257"/>
      <w:r>
        <w:rPr>
          <w:color w:val="333333"/>
          <w:sz w:val="18"/>
        </w:rPr>
        <w:t>lstoy,</w:t>
      </w:r>
      <w:r>
        <w:rPr>
          <w:color w:val="333333"/>
          <w:spacing w:val="7"/>
          <w:sz w:val="18"/>
        </w:rPr>
        <w:t xml:space="preserve"> </w:t>
      </w:r>
      <w:r>
        <w:rPr>
          <w:color w:val="333333"/>
          <w:sz w:val="18"/>
        </w:rPr>
        <w:t>L.</w:t>
      </w:r>
      <w:r>
        <w:rPr>
          <w:color w:val="333333"/>
          <w:spacing w:val="7"/>
          <w:sz w:val="18"/>
        </w:rPr>
        <w:t xml:space="preserve"> </w:t>
      </w:r>
      <w:r>
        <w:rPr>
          <w:color w:val="333333"/>
          <w:sz w:val="18"/>
        </w:rPr>
        <w:t>(1894).</w:t>
      </w:r>
      <w:r>
        <w:rPr>
          <w:color w:val="333333"/>
          <w:spacing w:val="6"/>
          <w:sz w:val="18"/>
        </w:rPr>
        <w:t xml:space="preserve"> </w:t>
      </w:r>
      <w:r>
        <w:rPr>
          <w:i/>
          <w:color w:val="333333"/>
          <w:sz w:val="18"/>
        </w:rPr>
        <w:t>What</w:t>
      </w:r>
      <w:r>
        <w:rPr>
          <w:i/>
          <w:color w:val="333333"/>
          <w:spacing w:val="-4"/>
          <w:sz w:val="18"/>
        </w:rPr>
        <w:t xml:space="preserve"> </w:t>
      </w:r>
      <w:r>
        <w:rPr>
          <w:i/>
          <w:color w:val="333333"/>
          <w:sz w:val="18"/>
        </w:rPr>
        <w:t>is</w:t>
      </w:r>
      <w:r>
        <w:rPr>
          <w:i/>
          <w:color w:val="333333"/>
          <w:spacing w:val="-4"/>
          <w:sz w:val="18"/>
        </w:rPr>
        <w:t xml:space="preserve"> </w:t>
      </w:r>
      <w:r>
        <w:rPr>
          <w:i/>
          <w:color w:val="333333"/>
          <w:sz w:val="18"/>
        </w:rPr>
        <w:t>art?</w:t>
      </w:r>
      <w:r>
        <w:rPr>
          <w:i/>
          <w:color w:val="333333"/>
          <w:spacing w:val="7"/>
          <w:sz w:val="18"/>
        </w:rPr>
        <w:t xml:space="preserve"> </w:t>
      </w:r>
      <w:r>
        <w:rPr>
          <w:color w:val="333333"/>
          <w:spacing w:val="-2"/>
          <w:sz w:val="18"/>
        </w:rPr>
        <w:t>Crowell.</w:t>
      </w:r>
    </w:p>
    <w:p w14:paraId="6AEA4F00" w14:textId="77777777" w:rsidR="0029179C" w:rsidRDefault="00000000">
      <w:pPr>
        <w:pStyle w:val="ListParagraph"/>
        <w:numPr>
          <w:ilvl w:val="0"/>
          <w:numId w:val="1"/>
        </w:numPr>
        <w:tabs>
          <w:tab w:val="left" w:pos="794"/>
        </w:tabs>
        <w:spacing w:before="158" w:line="312" w:lineRule="auto"/>
        <w:ind w:right="337"/>
        <w:jc w:val="both"/>
        <w:rPr>
          <w:sz w:val="18"/>
        </w:rPr>
      </w:pPr>
      <w:r>
        <w:rPr>
          <w:color w:val="333333"/>
          <w:sz w:val="18"/>
        </w:rPr>
        <w:t>W</w:t>
      </w:r>
      <w:bookmarkStart w:id="258" w:name="_bookmark241"/>
      <w:bookmarkEnd w:id="258"/>
      <w:r>
        <w:rPr>
          <w:color w:val="333333"/>
          <w:sz w:val="18"/>
        </w:rPr>
        <w:t xml:space="preserve">rzesniewski, A., McCauley, C., Rozin, P., &amp; Schwartz, B. (1997). Jobs, careers, and callings: People’s relations to their work. </w:t>
      </w:r>
      <w:r>
        <w:rPr>
          <w:i/>
          <w:color w:val="333333"/>
          <w:sz w:val="18"/>
        </w:rPr>
        <w:t>Journal of research in personality</w:t>
      </w:r>
      <w:r>
        <w:rPr>
          <w:color w:val="333333"/>
          <w:sz w:val="18"/>
        </w:rPr>
        <w:t xml:space="preserve">, </w:t>
      </w:r>
      <w:r>
        <w:rPr>
          <w:i/>
          <w:color w:val="333333"/>
          <w:sz w:val="18"/>
        </w:rPr>
        <w:t>31</w:t>
      </w:r>
      <w:r>
        <w:rPr>
          <w:color w:val="333333"/>
          <w:sz w:val="18"/>
        </w:rPr>
        <w:t>(1), 21-33.</w:t>
      </w:r>
    </w:p>
    <w:p w14:paraId="39E59CA6" w14:textId="77777777" w:rsidR="0029179C" w:rsidRDefault="00000000">
      <w:pPr>
        <w:pStyle w:val="ListParagraph"/>
        <w:numPr>
          <w:ilvl w:val="0"/>
          <w:numId w:val="1"/>
        </w:numPr>
        <w:tabs>
          <w:tab w:val="left" w:pos="794"/>
        </w:tabs>
        <w:spacing w:before="86"/>
        <w:ind w:right="0" w:hanging="453"/>
        <w:jc w:val="both"/>
        <w:rPr>
          <w:sz w:val="18"/>
        </w:rPr>
      </w:pPr>
      <w:r>
        <w:rPr>
          <w:color w:val="333333"/>
          <w:sz w:val="18"/>
        </w:rPr>
        <w:t>Bak</w:t>
      </w:r>
      <w:bookmarkStart w:id="259" w:name="_bookmark242"/>
      <w:bookmarkEnd w:id="259"/>
      <w:r>
        <w:rPr>
          <w:color w:val="333333"/>
          <w:sz w:val="18"/>
        </w:rPr>
        <w:t>er,</w:t>
      </w:r>
      <w:r>
        <w:rPr>
          <w:color w:val="333333"/>
          <w:spacing w:val="-8"/>
          <w:sz w:val="18"/>
        </w:rPr>
        <w:t xml:space="preserve"> </w:t>
      </w:r>
      <w:r>
        <w:rPr>
          <w:color w:val="333333"/>
          <w:sz w:val="18"/>
        </w:rPr>
        <w:t>R.</w:t>
      </w:r>
      <w:r>
        <w:rPr>
          <w:color w:val="333333"/>
          <w:spacing w:val="-2"/>
          <w:sz w:val="18"/>
        </w:rPr>
        <w:t xml:space="preserve"> </w:t>
      </w:r>
      <w:r>
        <w:rPr>
          <w:color w:val="333333"/>
          <w:sz w:val="18"/>
        </w:rPr>
        <w:t>(2020).</w:t>
      </w:r>
      <w:r>
        <w:rPr>
          <w:color w:val="333333"/>
          <w:spacing w:val="-2"/>
          <w:sz w:val="18"/>
        </w:rPr>
        <w:t xml:space="preserve"> </w:t>
      </w:r>
      <w:r>
        <w:rPr>
          <w:i/>
          <w:color w:val="333333"/>
          <w:sz w:val="18"/>
        </w:rPr>
        <w:t>Job</w:t>
      </w:r>
      <w:r>
        <w:rPr>
          <w:i/>
          <w:color w:val="333333"/>
          <w:spacing w:val="-12"/>
          <w:sz w:val="18"/>
        </w:rPr>
        <w:t xml:space="preserve"> </w:t>
      </w:r>
      <w:r>
        <w:rPr>
          <w:i/>
          <w:color w:val="333333"/>
          <w:sz w:val="18"/>
        </w:rPr>
        <w:t>crafting:</w:t>
      </w:r>
      <w:r>
        <w:rPr>
          <w:i/>
          <w:color w:val="333333"/>
          <w:spacing w:val="-11"/>
          <w:sz w:val="18"/>
        </w:rPr>
        <w:t xml:space="preserve"> </w:t>
      </w:r>
      <w:r>
        <w:rPr>
          <w:i/>
          <w:color w:val="333333"/>
          <w:sz w:val="18"/>
        </w:rPr>
        <w:t>Shaping</w:t>
      </w:r>
      <w:r>
        <w:rPr>
          <w:i/>
          <w:color w:val="333333"/>
          <w:spacing w:val="-11"/>
          <w:sz w:val="18"/>
        </w:rPr>
        <w:t xml:space="preserve"> </w:t>
      </w:r>
      <w:r>
        <w:rPr>
          <w:i/>
          <w:color w:val="333333"/>
          <w:sz w:val="18"/>
        </w:rPr>
        <w:t>your</w:t>
      </w:r>
      <w:r>
        <w:rPr>
          <w:i/>
          <w:color w:val="333333"/>
          <w:spacing w:val="-11"/>
          <w:sz w:val="18"/>
        </w:rPr>
        <w:t xml:space="preserve"> </w:t>
      </w:r>
      <w:r>
        <w:rPr>
          <w:i/>
          <w:color w:val="333333"/>
          <w:sz w:val="18"/>
        </w:rPr>
        <w:t>work</w:t>
      </w:r>
      <w:r>
        <w:rPr>
          <w:i/>
          <w:color w:val="333333"/>
          <w:spacing w:val="-12"/>
          <w:sz w:val="18"/>
        </w:rPr>
        <w:t xml:space="preserve"> </w:t>
      </w:r>
      <w:r>
        <w:rPr>
          <w:i/>
          <w:color w:val="333333"/>
          <w:sz w:val="18"/>
        </w:rPr>
        <w:t>to</w:t>
      </w:r>
      <w:r>
        <w:rPr>
          <w:i/>
          <w:color w:val="333333"/>
          <w:spacing w:val="-11"/>
          <w:sz w:val="18"/>
        </w:rPr>
        <w:t xml:space="preserve"> </w:t>
      </w:r>
      <w:r>
        <w:rPr>
          <w:i/>
          <w:color w:val="333333"/>
          <w:sz w:val="18"/>
        </w:rPr>
        <w:t>get</w:t>
      </w:r>
      <w:r>
        <w:rPr>
          <w:i/>
          <w:color w:val="333333"/>
          <w:spacing w:val="-11"/>
          <w:sz w:val="18"/>
        </w:rPr>
        <w:t xml:space="preserve"> </w:t>
      </w:r>
      <w:r>
        <w:rPr>
          <w:i/>
          <w:color w:val="333333"/>
          <w:sz w:val="18"/>
        </w:rPr>
        <w:t>the</w:t>
      </w:r>
      <w:r>
        <w:rPr>
          <w:i/>
          <w:color w:val="333333"/>
          <w:spacing w:val="-11"/>
          <w:sz w:val="18"/>
        </w:rPr>
        <w:t xml:space="preserve"> </w:t>
      </w:r>
      <w:r>
        <w:rPr>
          <w:i/>
          <w:color w:val="333333"/>
          <w:sz w:val="18"/>
        </w:rPr>
        <w:t>best</w:t>
      </w:r>
      <w:r>
        <w:rPr>
          <w:i/>
          <w:color w:val="333333"/>
          <w:spacing w:val="-12"/>
          <w:sz w:val="18"/>
        </w:rPr>
        <w:t xml:space="preserve"> </w:t>
      </w:r>
      <w:r>
        <w:rPr>
          <w:i/>
          <w:color w:val="333333"/>
          <w:sz w:val="18"/>
        </w:rPr>
        <w:t>from</w:t>
      </w:r>
      <w:r>
        <w:rPr>
          <w:i/>
          <w:color w:val="333333"/>
          <w:spacing w:val="-11"/>
          <w:sz w:val="18"/>
        </w:rPr>
        <w:t xml:space="preserve"> </w:t>
      </w:r>
      <w:r>
        <w:rPr>
          <w:i/>
          <w:color w:val="333333"/>
          <w:sz w:val="18"/>
        </w:rPr>
        <w:t>yourself.</w:t>
      </w:r>
      <w:r>
        <w:rPr>
          <w:i/>
          <w:color w:val="333333"/>
          <w:spacing w:val="-2"/>
          <w:sz w:val="18"/>
        </w:rPr>
        <w:t xml:space="preserve"> </w:t>
      </w:r>
      <w:r>
        <w:rPr>
          <w:color w:val="333333"/>
          <w:sz w:val="18"/>
        </w:rPr>
        <w:t>Tailored</w:t>
      </w:r>
      <w:r>
        <w:rPr>
          <w:color w:val="333333"/>
          <w:spacing w:val="-3"/>
          <w:sz w:val="18"/>
        </w:rPr>
        <w:t xml:space="preserve"> </w:t>
      </w:r>
      <w:r>
        <w:rPr>
          <w:color w:val="333333"/>
          <w:spacing w:val="-2"/>
          <w:sz w:val="18"/>
        </w:rPr>
        <w:t>Thinking.</w:t>
      </w:r>
    </w:p>
    <w:p w14:paraId="38B76AA4" w14:textId="77777777" w:rsidR="0029179C" w:rsidRDefault="0029179C">
      <w:pPr>
        <w:pStyle w:val="ListParagraph"/>
        <w:rPr>
          <w:sz w:val="18"/>
        </w:rPr>
        <w:sectPr w:rsidR="0029179C">
          <w:pgSz w:w="11910" w:h="16840"/>
          <w:pgMar w:top="1420" w:right="1700" w:bottom="1380" w:left="1700" w:header="914" w:footer="1197" w:gutter="0"/>
          <w:cols w:space="720"/>
        </w:sectPr>
      </w:pPr>
    </w:p>
    <w:p w14:paraId="6F82E35A" w14:textId="77777777" w:rsidR="0029179C" w:rsidRDefault="0029179C">
      <w:pPr>
        <w:pStyle w:val="BodyText"/>
        <w:rPr>
          <w:sz w:val="18"/>
        </w:rPr>
      </w:pPr>
    </w:p>
    <w:p w14:paraId="0B58E25E" w14:textId="77777777" w:rsidR="0029179C" w:rsidRDefault="0029179C">
      <w:pPr>
        <w:pStyle w:val="BodyText"/>
        <w:spacing w:before="115"/>
        <w:rPr>
          <w:sz w:val="18"/>
        </w:rPr>
      </w:pPr>
    </w:p>
    <w:p w14:paraId="6BF0EE90" w14:textId="77777777" w:rsidR="0029179C" w:rsidRDefault="00000000">
      <w:pPr>
        <w:pStyle w:val="ListParagraph"/>
        <w:numPr>
          <w:ilvl w:val="0"/>
          <w:numId w:val="1"/>
        </w:numPr>
        <w:tabs>
          <w:tab w:val="left" w:pos="794"/>
        </w:tabs>
        <w:spacing w:before="0" w:line="312" w:lineRule="auto"/>
        <w:ind w:right="337"/>
        <w:rPr>
          <w:sz w:val="18"/>
        </w:rPr>
      </w:pPr>
      <w:bookmarkStart w:id="260" w:name="_bookmark243"/>
      <w:bookmarkEnd w:id="260"/>
      <w:r>
        <w:rPr>
          <w:color w:val="333333"/>
          <w:sz w:val="18"/>
        </w:rPr>
        <w:t xml:space="preserve">Hayes, S. C., Strosahl, K. D., &amp; Wilson, K. G. (1999). </w:t>
      </w:r>
      <w:r>
        <w:rPr>
          <w:i/>
          <w:color w:val="333333"/>
          <w:sz w:val="18"/>
        </w:rPr>
        <w:t>Acceptance and commitment therapy: An</w:t>
      </w:r>
      <w:r>
        <w:rPr>
          <w:i/>
          <w:color w:val="333333"/>
          <w:spacing w:val="40"/>
          <w:sz w:val="18"/>
        </w:rPr>
        <w:t xml:space="preserve"> </w:t>
      </w:r>
      <w:r>
        <w:rPr>
          <w:i/>
          <w:color w:val="333333"/>
          <w:sz w:val="18"/>
        </w:rPr>
        <w:t>experiential approach to behavior change</w:t>
      </w:r>
      <w:r>
        <w:rPr>
          <w:color w:val="333333"/>
          <w:sz w:val="18"/>
        </w:rPr>
        <w:t>. Guilford Press.</w:t>
      </w:r>
    </w:p>
    <w:p w14:paraId="14FCEFEB" w14:textId="77777777" w:rsidR="0029179C" w:rsidRDefault="00000000">
      <w:pPr>
        <w:pStyle w:val="ListParagraph"/>
        <w:numPr>
          <w:ilvl w:val="0"/>
          <w:numId w:val="1"/>
        </w:numPr>
        <w:tabs>
          <w:tab w:val="left" w:pos="794"/>
        </w:tabs>
        <w:spacing w:before="89" w:line="316" w:lineRule="auto"/>
        <w:rPr>
          <w:sz w:val="18"/>
        </w:rPr>
      </w:pPr>
      <w:r>
        <w:rPr>
          <w:color w:val="333333"/>
          <w:sz w:val="18"/>
        </w:rPr>
        <w:t>W</w:t>
      </w:r>
      <w:bookmarkStart w:id="261" w:name="_bookmark244"/>
      <w:bookmarkEnd w:id="261"/>
      <w:r>
        <w:rPr>
          <w:color w:val="333333"/>
          <w:sz w:val="18"/>
        </w:rPr>
        <w:t>rzesniewski,</w:t>
      </w:r>
      <w:r>
        <w:rPr>
          <w:color w:val="333333"/>
          <w:spacing w:val="25"/>
          <w:sz w:val="18"/>
        </w:rPr>
        <w:t xml:space="preserve"> </w:t>
      </w:r>
      <w:r>
        <w:rPr>
          <w:color w:val="333333"/>
          <w:sz w:val="18"/>
        </w:rPr>
        <w:t>A.,</w:t>
      </w:r>
      <w:r>
        <w:rPr>
          <w:color w:val="333333"/>
          <w:spacing w:val="25"/>
          <w:sz w:val="18"/>
        </w:rPr>
        <w:t xml:space="preserve"> </w:t>
      </w:r>
      <w:r>
        <w:rPr>
          <w:color w:val="333333"/>
          <w:sz w:val="18"/>
        </w:rPr>
        <w:t>&amp;</w:t>
      </w:r>
      <w:r>
        <w:rPr>
          <w:color w:val="333333"/>
          <w:spacing w:val="25"/>
          <w:sz w:val="18"/>
        </w:rPr>
        <w:t xml:space="preserve"> </w:t>
      </w:r>
      <w:r>
        <w:rPr>
          <w:color w:val="333333"/>
          <w:sz w:val="18"/>
        </w:rPr>
        <w:t>Dutton,</w:t>
      </w:r>
      <w:r>
        <w:rPr>
          <w:color w:val="333333"/>
          <w:spacing w:val="25"/>
          <w:sz w:val="18"/>
        </w:rPr>
        <w:t xml:space="preserve"> </w:t>
      </w:r>
      <w:r>
        <w:rPr>
          <w:color w:val="333333"/>
          <w:sz w:val="18"/>
        </w:rPr>
        <w:t>J.</w:t>
      </w:r>
      <w:r>
        <w:rPr>
          <w:color w:val="333333"/>
          <w:spacing w:val="25"/>
          <w:sz w:val="18"/>
        </w:rPr>
        <w:t xml:space="preserve"> </w:t>
      </w:r>
      <w:r>
        <w:rPr>
          <w:color w:val="333333"/>
          <w:sz w:val="18"/>
        </w:rPr>
        <w:t>E.</w:t>
      </w:r>
      <w:r>
        <w:rPr>
          <w:color w:val="333333"/>
          <w:spacing w:val="25"/>
          <w:sz w:val="18"/>
        </w:rPr>
        <w:t xml:space="preserve"> </w:t>
      </w:r>
      <w:r>
        <w:rPr>
          <w:color w:val="333333"/>
          <w:sz w:val="18"/>
        </w:rPr>
        <w:t>(2001).</w:t>
      </w:r>
      <w:r>
        <w:rPr>
          <w:color w:val="333333"/>
          <w:spacing w:val="26"/>
          <w:sz w:val="18"/>
        </w:rPr>
        <w:t xml:space="preserve"> </w:t>
      </w:r>
      <w:r>
        <w:rPr>
          <w:color w:val="333333"/>
          <w:sz w:val="18"/>
        </w:rPr>
        <w:t>Crafting</w:t>
      </w:r>
      <w:r>
        <w:rPr>
          <w:color w:val="333333"/>
          <w:spacing w:val="25"/>
          <w:sz w:val="18"/>
        </w:rPr>
        <w:t xml:space="preserve"> </w:t>
      </w:r>
      <w:r>
        <w:rPr>
          <w:color w:val="333333"/>
          <w:sz w:val="18"/>
        </w:rPr>
        <w:t>a</w:t>
      </w:r>
      <w:r>
        <w:rPr>
          <w:color w:val="333333"/>
          <w:spacing w:val="25"/>
          <w:sz w:val="18"/>
        </w:rPr>
        <w:t xml:space="preserve"> </w:t>
      </w:r>
      <w:r>
        <w:rPr>
          <w:color w:val="333333"/>
          <w:sz w:val="18"/>
        </w:rPr>
        <w:t>job:</w:t>
      </w:r>
      <w:r>
        <w:rPr>
          <w:color w:val="333333"/>
          <w:spacing w:val="25"/>
          <w:sz w:val="18"/>
        </w:rPr>
        <w:t xml:space="preserve"> </w:t>
      </w:r>
      <w:r>
        <w:rPr>
          <w:color w:val="333333"/>
          <w:sz w:val="18"/>
        </w:rPr>
        <w:t>Revisioning</w:t>
      </w:r>
      <w:r>
        <w:rPr>
          <w:color w:val="333333"/>
          <w:spacing w:val="25"/>
          <w:sz w:val="18"/>
        </w:rPr>
        <w:t xml:space="preserve"> </w:t>
      </w:r>
      <w:r>
        <w:rPr>
          <w:color w:val="333333"/>
          <w:sz w:val="18"/>
        </w:rPr>
        <w:t>employees</w:t>
      </w:r>
      <w:r>
        <w:rPr>
          <w:color w:val="333333"/>
          <w:spacing w:val="25"/>
          <w:sz w:val="18"/>
        </w:rPr>
        <w:t xml:space="preserve"> </w:t>
      </w:r>
      <w:r>
        <w:rPr>
          <w:color w:val="333333"/>
          <w:sz w:val="18"/>
        </w:rPr>
        <w:t>as</w:t>
      </w:r>
      <w:r>
        <w:rPr>
          <w:color w:val="333333"/>
          <w:spacing w:val="25"/>
          <w:sz w:val="18"/>
        </w:rPr>
        <w:t xml:space="preserve"> </w:t>
      </w:r>
      <w:r>
        <w:rPr>
          <w:color w:val="333333"/>
          <w:sz w:val="18"/>
        </w:rPr>
        <w:t xml:space="preserve">active crafters of their work. </w:t>
      </w:r>
      <w:r>
        <w:rPr>
          <w:i/>
          <w:color w:val="333333"/>
          <w:sz w:val="18"/>
        </w:rPr>
        <w:t>Academy of Management Review, 26</w:t>
      </w:r>
      <w:r>
        <w:rPr>
          <w:color w:val="333333"/>
          <w:sz w:val="18"/>
        </w:rPr>
        <w:t>(2), 179-201.</w:t>
      </w:r>
    </w:p>
    <w:p w14:paraId="468CC989" w14:textId="77777777" w:rsidR="0029179C" w:rsidRDefault="00000000">
      <w:pPr>
        <w:pStyle w:val="ListParagraph"/>
        <w:numPr>
          <w:ilvl w:val="0"/>
          <w:numId w:val="1"/>
        </w:numPr>
        <w:tabs>
          <w:tab w:val="left" w:pos="794"/>
        </w:tabs>
        <w:ind w:right="0" w:hanging="453"/>
        <w:rPr>
          <w:sz w:val="18"/>
        </w:rPr>
      </w:pPr>
      <w:bookmarkStart w:id="262" w:name="_bookmark245"/>
      <w:bookmarkEnd w:id="262"/>
      <w:r>
        <w:rPr>
          <w:color w:val="333333"/>
          <w:sz w:val="18"/>
        </w:rPr>
        <w:t>Ziglar,</w:t>
      </w:r>
      <w:r>
        <w:rPr>
          <w:color w:val="333333"/>
          <w:spacing w:val="-12"/>
          <w:sz w:val="18"/>
        </w:rPr>
        <w:t xml:space="preserve"> </w:t>
      </w:r>
      <w:r>
        <w:rPr>
          <w:color w:val="333333"/>
          <w:sz w:val="18"/>
        </w:rPr>
        <w:t>Z.</w:t>
      </w:r>
      <w:r>
        <w:rPr>
          <w:color w:val="333333"/>
          <w:spacing w:val="-11"/>
          <w:sz w:val="18"/>
        </w:rPr>
        <w:t xml:space="preserve"> </w:t>
      </w:r>
      <w:r>
        <w:rPr>
          <w:color w:val="333333"/>
          <w:sz w:val="18"/>
        </w:rPr>
        <w:t>(2009).</w:t>
      </w:r>
      <w:r>
        <w:rPr>
          <w:color w:val="333333"/>
          <w:spacing w:val="-5"/>
          <w:sz w:val="18"/>
        </w:rPr>
        <w:t xml:space="preserve"> </w:t>
      </w:r>
      <w:r>
        <w:rPr>
          <w:i/>
          <w:color w:val="333333"/>
          <w:sz w:val="18"/>
        </w:rPr>
        <w:t>Born</w:t>
      </w:r>
      <w:r>
        <w:rPr>
          <w:i/>
          <w:color w:val="333333"/>
          <w:spacing w:val="-11"/>
          <w:sz w:val="18"/>
        </w:rPr>
        <w:t xml:space="preserve"> </w:t>
      </w:r>
      <w:r>
        <w:rPr>
          <w:i/>
          <w:color w:val="333333"/>
          <w:sz w:val="18"/>
        </w:rPr>
        <w:t>to</w:t>
      </w:r>
      <w:r>
        <w:rPr>
          <w:i/>
          <w:color w:val="333333"/>
          <w:spacing w:val="-12"/>
          <w:sz w:val="18"/>
        </w:rPr>
        <w:t xml:space="preserve"> </w:t>
      </w:r>
      <w:r>
        <w:rPr>
          <w:i/>
          <w:color w:val="333333"/>
          <w:sz w:val="18"/>
        </w:rPr>
        <w:t>win:</w:t>
      </w:r>
      <w:r>
        <w:rPr>
          <w:i/>
          <w:color w:val="333333"/>
          <w:spacing w:val="-11"/>
          <w:sz w:val="18"/>
        </w:rPr>
        <w:t xml:space="preserve"> </w:t>
      </w:r>
      <w:r>
        <w:rPr>
          <w:i/>
          <w:color w:val="333333"/>
          <w:sz w:val="18"/>
        </w:rPr>
        <w:t>Find</w:t>
      </w:r>
      <w:r>
        <w:rPr>
          <w:i/>
          <w:color w:val="333333"/>
          <w:spacing w:val="-11"/>
          <w:sz w:val="18"/>
        </w:rPr>
        <w:t xml:space="preserve"> </w:t>
      </w:r>
      <w:r>
        <w:rPr>
          <w:i/>
          <w:color w:val="333333"/>
          <w:sz w:val="18"/>
        </w:rPr>
        <w:t>your</w:t>
      </w:r>
      <w:r>
        <w:rPr>
          <w:i/>
          <w:color w:val="333333"/>
          <w:spacing w:val="-11"/>
          <w:sz w:val="18"/>
        </w:rPr>
        <w:t xml:space="preserve"> </w:t>
      </w:r>
      <w:r>
        <w:rPr>
          <w:i/>
          <w:color w:val="333333"/>
          <w:sz w:val="18"/>
        </w:rPr>
        <w:t>success</w:t>
      </w:r>
      <w:r>
        <w:rPr>
          <w:i/>
          <w:color w:val="333333"/>
          <w:spacing w:val="-12"/>
          <w:sz w:val="18"/>
        </w:rPr>
        <w:t xml:space="preserve"> </w:t>
      </w:r>
      <w:r>
        <w:rPr>
          <w:i/>
          <w:color w:val="333333"/>
          <w:sz w:val="18"/>
        </w:rPr>
        <w:t>code</w:t>
      </w:r>
      <w:r>
        <w:rPr>
          <w:color w:val="333333"/>
          <w:sz w:val="18"/>
        </w:rPr>
        <w:t>.</w:t>
      </w:r>
      <w:r>
        <w:rPr>
          <w:color w:val="333333"/>
          <w:spacing w:val="-4"/>
          <w:sz w:val="18"/>
        </w:rPr>
        <w:t xml:space="preserve"> </w:t>
      </w:r>
      <w:r>
        <w:rPr>
          <w:color w:val="333333"/>
          <w:spacing w:val="-2"/>
          <w:sz w:val="18"/>
        </w:rPr>
        <w:t>Revell.</w:t>
      </w:r>
    </w:p>
    <w:p w14:paraId="221C6B55" w14:textId="77777777" w:rsidR="0029179C" w:rsidRDefault="00000000">
      <w:pPr>
        <w:pStyle w:val="ListParagraph"/>
        <w:numPr>
          <w:ilvl w:val="0"/>
          <w:numId w:val="1"/>
        </w:numPr>
        <w:tabs>
          <w:tab w:val="left" w:pos="794"/>
        </w:tabs>
        <w:spacing w:before="162" w:line="316" w:lineRule="auto"/>
        <w:rPr>
          <w:sz w:val="18"/>
        </w:rPr>
      </w:pPr>
      <w:r>
        <w:rPr>
          <w:color w:val="333333"/>
          <w:sz w:val="18"/>
        </w:rPr>
        <w:t>Lock</w:t>
      </w:r>
      <w:bookmarkStart w:id="263" w:name="_bookmark246"/>
      <w:bookmarkEnd w:id="263"/>
      <w:r>
        <w:rPr>
          <w:color w:val="333333"/>
          <w:sz w:val="18"/>
        </w:rPr>
        <w:t xml:space="preserve">e, E. A., &amp; Latham, G. P. (2002). Building a practically useful theory of goal setting and task motivation: A 35-year odyssey. </w:t>
      </w:r>
      <w:r>
        <w:rPr>
          <w:i/>
          <w:color w:val="333333"/>
          <w:sz w:val="18"/>
        </w:rPr>
        <w:t>American Psychologist, 57</w:t>
      </w:r>
      <w:r>
        <w:rPr>
          <w:color w:val="333333"/>
          <w:sz w:val="18"/>
        </w:rPr>
        <w:t>(9), 705-717.</w:t>
      </w:r>
    </w:p>
    <w:p w14:paraId="374E5832" w14:textId="77777777" w:rsidR="0029179C" w:rsidRDefault="00000000">
      <w:pPr>
        <w:pStyle w:val="ListParagraph"/>
        <w:numPr>
          <w:ilvl w:val="0"/>
          <w:numId w:val="1"/>
        </w:numPr>
        <w:tabs>
          <w:tab w:val="left" w:pos="794"/>
        </w:tabs>
        <w:ind w:right="0" w:hanging="453"/>
        <w:rPr>
          <w:sz w:val="18"/>
        </w:rPr>
      </w:pPr>
      <w:r>
        <w:rPr>
          <w:color w:val="333333"/>
          <w:sz w:val="18"/>
        </w:rPr>
        <w:t>Br</w:t>
      </w:r>
      <w:bookmarkStart w:id="264" w:name="_bookmark247"/>
      <w:bookmarkEnd w:id="264"/>
      <w:r>
        <w:rPr>
          <w:color w:val="333333"/>
          <w:sz w:val="18"/>
        </w:rPr>
        <w:t>yant,</w:t>
      </w:r>
      <w:r>
        <w:rPr>
          <w:color w:val="333333"/>
          <w:spacing w:val="-2"/>
          <w:sz w:val="18"/>
        </w:rPr>
        <w:t xml:space="preserve"> </w:t>
      </w:r>
      <w:r>
        <w:rPr>
          <w:color w:val="333333"/>
          <w:sz w:val="18"/>
        </w:rPr>
        <w:t>F.</w:t>
      </w:r>
      <w:r>
        <w:rPr>
          <w:color w:val="333333"/>
          <w:spacing w:val="-1"/>
          <w:sz w:val="18"/>
        </w:rPr>
        <w:t xml:space="preserve"> </w:t>
      </w:r>
      <w:r>
        <w:rPr>
          <w:color w:val="333333"/>
          <w:sz w:val="18"/>
        </w:rPr>
        <w:t>B.,</w:t>
      </w:r>
      <w:r>
        <w:rPr>
          <w:color w:val="333333"/>
          <w:spacing w:val="-2"/>
          <w:sz w:val="18"/>
        </w:rPr>
        <w:t xml:space="preserve"> </w:t>
      </w:r>
      <w:r>
        <w:rPr>
          <w:color w:val="333333"/>
          <w:sz w:val="18"/>
        </w:rPr>
        <w:t>&amp;</w:t>
      </w:r>
      <w:r>
        <w:rPr>
          <w:color w:val="333333"/>
          <w:spacing w:val="-1"/>
          <w:sz w:val="18"/>
        </w:rPr>
        <w:t xml:space="preserve"> </w:t>
      </w:r>
      <w:r>
        <w:rPr>
          <w:color w:val="333333"/>
          <w:sz w:val="18"/>
        </w:rPr>
        <w:t>Veroff,</w:t>
      </w:r>
      <w:r>
        <w:rPr>
          <w:color w:val="333333"/>
          <w:spacing w:val="-2"/>
          <w:sz w:val="18"/>
        </w:rPr>
        <w:t xml:space="preserve"> </w:t>
      </w:r>
      <w:r>
        <w:rPr>
          <w:color w:val="333333"/>
          <w:sz w:val="18"/>
        </w:rPr>
        <w:t>J.</w:t>
      </w:r>
      <w:r>
        <w:rPr>
          <w:color w:val="333333"/>
          <w:spacing w:val="-1"/>
          <w:sz w:val="18"/>
        </w:rPr>
        <w:t xml:space="preserve"> </w:t>
      </w:r>
      <w:r>
        <w:rPr>
          <w:color w:val="333333"/>
          <w:sz w:val="18"/>
        </w:rPr>
        <w:t>(2007).</w:t>
      </w:r>
      <w:r>
        <w:rPr>
          <w:color w:val="333333"/>
          <w:spacing w:val="-2"/>
          <w:sz w:val="18"/>
        </w:rPr>
        <w:t xml:space="preserve"> </w:t>
      </w:r>
      <w:r>
        <w:rPr>
          <w:i/>
          <w:color w:val="333333"/>
          <w:sz w:val="18"/>
        </w:rPr>
        <w:t>Savoring:</w:t>
      </w:r>
      <w:r>
        <w:rPr>
          <w:i/>
          <w:color w:val="333333"/>
          <w:spacing w:val="-11"/>
          <w:sz w:val="18"/>
        </w:rPr>
        <w:t xml:space="preserve"> </w:t>
      </w:r>
      <w:r>
        <w:rPr>
          <w:i/>
          <w:color w:val="333333"/>
          <w:sz w:val="18"/>
        </w:rPr>
        <w:t>A</w:t>
      </w:r>
      <w:r>
        <w:rPr>
          <w:i/>
          <w:color w:val="333333"/>
          <w:spacing w:val="-11"/>
          <w:sz w:val="18"/>
        </w:rPr>
        <w:t xml:space="preserve"> </w:t>
      </w:r>
      <w:r>
        <w:rPr>
          <w:i/>
          <w:color w:val="333333"/>
          <w:sz w:val="18"/>
        </w:rPr>
        <w:t>new</w:t>
      </w:r>
      <w:r>
        <w:rPr>
          <w:i/>
          <w:color w:val="333333"/>
          <w:spacing w:val="-11"/>
          <w:sz w:val="18"/>
        </w:rPr>
        <w:t xml:space="preserve"> </w:t>
      </w:r>
      <w:r>
        <w:rPr>
          <w:i/>
          <w:color w:val="333333"/>
          <w:sz w:val="18"/>
        </w:rPr>
        <w:t>model</w:t>
      </w:r>
      <w:r>
        <w:rPr>
          <w:i/>
          <w:color w:val="333333"/>
          <w:spacing w:val="-11"/>
          <w:sz w:val="18"/>
        </w:rPr>
        <w:t xml:space="preserve"> </w:t>
      </w:r>
      <w:r>
        <w:rPr>
          <w:i/>
          <w:color w:val="333333"/>
          <w:sz w:val="18"/>
        </w:rPr>
        <w:t>of</w:t>
      </w:r>
      <w:r>
        <w:rPr>
          <w:i/>
          <w:color w:val="333333"/>
          <w:spacing w:val="-11"/>
          <w:sz w:val="18"/>
        </w:rPr>
        <w:t xml:space="preserve"> </w:t>
      </w:r>
      <w:r>
        <w:rPr>
          <w:i/>
          <w:color w:val="333333"/>
          <w:sz w:val="18"/>
        </w:rPr>
        <w:t>positive</w:t>
      </w:r>
      <w:r>
        <w:rPr>
          <w:i/>
          <w:color w:val="333333"/>
          <w:spacing w:val="-11"/>
          <w:sz w:val="18"/>
        </w:rPr>
        <w:t xml:space="preserve"> </w:t>
      </w:r>
      <w:r>
        <w:rPr>
          <w:i/>
          <w:color w:val="333333"/>
          <w:sz w:val="18"/>
        </w:rPr>
        <w:t>experience</w:t>
      </w:r>
      <w:r>
        <w:rPr>
          <w:color w:val="333333"/>
          <w:sz w:val="18"/>
        </w:rPr>
        <w:t>.</w:t>
      </w:r>
      <w:r>
        <w:rPr>
          <w:color w:val="333333"/>
          <w:spacing w:val="-1"/>
          <w:sz w:val="18"/>
        </w:rPr>
        <w:t xml:space="preserve"> </w:t>
      </w:r>
      <w:r>
        <w:rPr>
          <w:color w:val="333333"/>
          <w:sz w:val="18"/>
        </w:rPr>
        <w:t>Psychology</w:t>
      </w:r>
      <w:r>
        <w:rPr>
          <w:color w:val="333333"/>
          <w:spacing w:val="-2"/>
          <w:sz w:val="18"/>
        </w:rPr>
        <w:t xml:space="preserve"> Press.</w:t>
      </w:r>
    </w:p>
    <w:p w14:paraId="539A5878" w14:textId="77777777" w:rsidR="0029179C" w:rsidRDefault="00000000">
      <w:pPr>
        <w:pStyle w:val="ListParagraph"/>
        <w:numPr>
          <w:ilvl w:val="0"/>
          <w:numId w:val="1"/>
        </w:numPr>
        <w:tabs>
          <w:tab w:val="left" w:pos="794"/>
        </w:tabs>
        <w:spacing w:before="163" w:line="316" w:lineRule="auto"/>
        <w:ind w:right="336"/>
        <w:rPr>
          <w:sz w:val="18"/>
        </w:rPr>
      </w:pPr>
      <w:r>
        <w:rPr>
          <w:color w:val="333333"/>
          <w:sz w:val="18"/>
        </w:rPr>
        <w:t>Neff,</w:t>
      </w:r>
      <w:r>
        <w:rPr>
          <w:color w:val="333333"/>
          <w:spacing w:val="26"/>
          <w:sz w:val="18"/>
        </w:rPr>
        <w:t xml:space="preserve"> </w:t>
      </w:r>
      <w:bookmarkStart w:id="265" w:name="_bookmark248"/>
      <w:bookmarkEnd w:id="265"/>
      <w:r>
        <w:rPr>
          <w:color w:val="333333"/>
          <w:sz w:val="18"/>
        </w:rPr>
        <w:t>K.</w:t>
      </w:r>
      <w:r>
        <w:rPr>
          <w:color w:val="333333"/>
          <w:spacing w:val="26"/>
          <w:sz w:val="18"/>
        </w:rPr>
        <w:t xml:space="preserve"> </w:t>
      </w:r>
      <w:r>
        <w:rPr>
          <w:color w:val="333333"/>
          <w:sz w:val="18"/>
        </w:rPr>
        <w:t>D.</w:t>
      </w:r>
      <w:r>
        <w:rPr>
          <w:color w:val="333333"/>
          <w:spacing w:val="26"/>
          <w:sz w:val="18"/>
        </w:rPr>
        <w:t xml:space="preserve"> </w:t>
      </w:r>
      <w:r>
        <w:rPr>
          <w:color w:val="333333"/>
          <w:sz w:val="18"/>
        </w:rPr>
        <w:t>(2003).</w:t>
      </w:r>
      <w:r>
        <w:rPr>
          <w:color w:val="333333"/>
          <w:spacing w:val="26"/>
          <w:sz w:val="18"/>
        </w:rPr>
        <w:t xml:space="preserve"> </w:t>
      </w:r>
      <w:r>
        <w:rPr>
          <w:i/>
          <w:color w:val="333333"/>
          <w:sz w:val="18"/>
        </w:rPr>
        <w:t xml:space="preserve">Self-compassion: An alternative conceptualization of a healthy attitude toward </w:t>
      </w:r>
      <w:r>
        <w:rPr>
          <w:i/>
          <w:color w:val="333333"/>
          <w:w w:val="105"/>
          <w:sz w:val="18"/>
        </w:rPr>
        <w:t>oneself</w:t>
      </w:r>
      <w:r>
        <w:rPr>
          <w:color w:val="333333"/>
          <w:w w:val="105"/>
          <w:sz w:val="18"/>
        </w:rPr>
        <w:t xml:space="preserve">. </w:t>
      </w:r>
      <w:r>
        <w:rPr>
          <w:i/>
          <w:color w:val="333333"/>
          <w:w w:val="105"/>
          <w:sz w:val="18"/>
        </w:rPr>
        <w:t>Self and Identity, 2</w:t>
      </w:r>
      <w:r>
        <w:rPr>
          <w:color w:val="333333"/>
          <w:w w:val="105"/>
          <w:sz w:val="18"/>
        </w:rPr>
        <w:t>(2), 85-101.</w:t>
      </w:r>
    </w:p>
    <w:p w14:paraId="6340D96B" w14:textId="77777777" w:rsidR="0029179C" w:rsidRDefault="00000000">
      <w:pPr>
        <w:pStyle w:val="ListParagraph"/>
        <w:numPr>
          <w:ilvl w:val="0"/>
          <w:numId w:val="1"/>
        </w:numPr>
        <w:tabs>
          <w:tab w:val="left" w:pos="794"/>
        </w:tabs>
        <w:spacing w:line="316" w:lineRule="auto"/>
        <w:ind w:right="337"/>
        <w:rPr>
          <w:sz w:val="18"/>
        </w:rPr>
      </w:pPr>
      <w:bookmarkStart w:id="266" w:name="_bookmark249"/>
      <w:bookmarkEnd w:id="266"/>
      <w:r>
        <w:rPr>
          <w:color w:val="333333"/>
          <w:sz w:val="18"/>
        </w:rPr>
        <w:t>MacBeth,</w:t>
      </w:r>
      <w:r>
        <w:rPr>
          <w:color w:val="333333"/>
          <w:spacing w:val="-2"/>
          <w:sz w:val="18"/>
        </w:rPr>
        <w:t xml:space="preserve"> </w:t>
      </w:r>
      <w:r>
        <w:rPr>
          <w:color w:val="333333"/>
          <w:sz w:val="18"/>
        </w:rPr>
        <w:t>A.,</w:t>
      </w:r>
      <w:r>
        <w:rPr>
          <w:color w:val="333333"/>
          <w:spacing w:val="-2"/>
          <w:sz w:val="18"/>
        </w:rPr>
        <w:t xml:space="preserve"> </w:t>
      </w:r>
      <w:r>
        <w:rPr>
          <w:color w:val="333333"/>
          <w:sz w:val="18"/>
        </w:rPr>
        <w:t>&amp;</w:t>
      </w:r>
      <w:r>
        <w:rPr>
          <w:color w:val="333333"/>
          <w:spacing w:val="-2"/>
          <w:sz w:val="18"/>
        </w:rPr>
        <w:t xml:space="preserve"> </w:t>
      </w:r>
      <w:r>
        <w:rPr>
          <w:color w:val="333333"/>
          <w:sz w:val="18"/>
        </w:rPr>
        <w:t>Gumley,</w:t>
      </w:r>
      <w:r>
        <w:rPr>
          <w:color w:val="333333"/>
          <w:spacing w:val="-2"/>
          <w:sz w:val="18"/>
        </w:rPr>
        <w:t xml:space="preserve"> </w:t>
      </w:r>
      <w:r>
        <w:rPr>
          <w:color w:val="333333"/>
          <w:sz w:val="18"/>
        </w:rPr>
        <w:t>A.</w:t>
      </w:r>
      <w:r>
        <w:rPr>
          <w:color w:val="333333"/>
          <w:spacing w:val="-2"/>
          <w:sz w:val="18"/>
        </w:rPr>
        <w:t xml:space="preserve"> </w:t>
      </w:r>
      <w:r>
        <w:rPr>
          <w:color w:val="333333"/>
          <w:sz w:val="18"/>
        </w:rPr>
        <w:t>(2012).</w:t>
      </w:r>
      <w:r>
        <w:rPr>
          <w:color w:val="333333"/>
          <w:spacing w:val="-2"/>
          <w:sz w:val="18"/>
        </w:rPr>
        <w:t xml:space="preserve"> </w:t>
      </w:r>
      <w:r>
        <w:rPr>
          <w:color w:val="333333"/>
          <w:sz w:val="18"/>
        </w:rPr>
        <w:t>Exploring</w:t>
      </w:r>
      <w:r>
        <w:rPr>
          <w:color w:val="333333"/>
          <w:spacing w:val="-2"/>
          <w:sz w:val="18"/>
        </w:rPr>
        <w:t xml:space="preserve"> </w:t>
      </w:r>
      <w:r>
        <w:rPr>
          <w:color w:val="333333"/>
          <w:sz w:val="18"/>
        </w:rPr>
        <w:t>compassion:</w:t>
      </w:r>
      <w:r>
        <w:rPr>
          <w:color w:val="333333"/>
          <w:spacing w:val="-2"/>
          <w:sz w:val="18"/>
        </w:rPr>
        <w:t xml:space="preserve"> </w:t>
      </w:r>
      <w:r>
        <w:rPr>
          <w:color w:val="333333"/>
          <w:sz w:val="18"/>
        </w:rPr>
        <w:t>A</w:t>
      </w:r>
      <w:r>
        <w:rPr>
          <w:color w:val="333333"/>
          <w:spacing w:val="-2"/>
          <w:sz w:val="18"/>
        </w:rPr>
        <w:t xml:space="preserve"> </w:t>
      </w:r>
      <w:r>
        <w:rPr>
          <w:color w:val="333333"/>
          <w:sz w:val="18"/>
        </w:rPr>
        <w:t>meta-analysis</w:t>
      </w:r>
      <w:r>
        <w:rPr>
          <w:color w:val="333333"/>
          <w:spacing w:val="-2"/>
          <w:sz w:val="18"/>
        </w:rPr>
        <w:t xml:space="preserve"> </w:t>
      </w:r>
      <w:r>
        <w:rPr>
          <w:color w:val="333333"/>
          <w:sz w:val="18"/>
        </w:rPr>
        <w:t>of</w:t>
      </w:r>
      <w:r>
        <w:rPr>
          <w:color w:val="333333"/>
          <w:spacing w:val="-2"/>
          <w:sz w:val="18"/>
        </w:rPr>
        <w:t xml:space="preserve"> </w:t>
      </w:r>
      <w:r>
        <w:rPr>
          <w:color w:val="333333"/>
          <w:sz w:val="18"/>
        </w:rPr>
        <w:t>the</w:t>
      </w:r>
      <w:r>
        <w:rPr>
          <w:color w:val="333333"/>
          <w:spacing w:val="-2"/>
          <w:sz w:val="18"/>
        </w:rPr>
        <w:t xml:space="preserve"> </w:t>
      </w:r>
      <w:r>
        <w:rPr>
          <w:color w:val="333333"/>
          <w:sz w:val="18"/>
        </w:rPr>
        <w:t xml:space="preserve">association between self-compassion and psychopathology. </w:t>
      </w:r>
      <w:r>
        <w:rPr>
          <w:i/>
          <w:color w:val="333333"/>
          <w:sz w:val="18"/>
        </w:rPr>
        <w:t>Clinical Psychology Review, 32</w:t>
      </w:r>
      <w:r>
        <w:rPr>
          <w:color w:val="333333"/>
          <w:sz w:val="18"/>
        </w:rPr>
        <w:t>(6), 545-552.</w:t>
      </w:r>
    </w:p>
    <w:p w14:paraId="49E1D84E" w14:textId="77777777" w:rsidR="0029179C" w:rsidRDefault="00000000">
      <w:pPr>
        <w:pStyle w:val="ListParagraph"/>
        <w:numPr>
          <w:ilvl w:val="0"/>
          <w:numId w:val="1"/>
        </w:numPr>
        <w:tabs>
          <w:tab w:val="left" w:pos="794"/>
        </w:tabs>
        <w:spacing w:before="83"/>
        <w:ind w:right="0" w:hanging="453"/>
        <w:rPr>
          <w:sz w:val="18"/>
        </w:rPr>
      </w:pPr>
      <w:r>
        <w:rPr>
          <w:color w:val="333333"/>
          <w:sz w:val="18"/>
        </w:rPr>
        <w:t>Neff,</w:t>
      </w:r>
      <w:r>
        <w:rPr>
          <w:color w:val="333333"/>
          <w:spacing w:val="-8"/>
          <w:sz w:val="18"/>
        </w:rPr>
        <w:t xml:space="preserve"> </w:t>
      </w:r>
      <w:bookmarkStart w:id="267" w:name="_bookmark250"/>
      <w:bookmarkEnd w:id="267"/>
      <w:r>
        <w:rPr>
          <w:color w:val="333333"/>
          <w:sz w:val="18"/>
        </w:rPr>
        <w:t>K.</w:t>
      </w:r>
      <w:r>
        <w:rPr>
          <w:color w:val="333333"/>
          <w:spacing w:val="-2"/>
          <w:sz w:val="18"/>
        </w:rPr>
        <w:t xml:space="preserve"> </w:t>
      </w:r>
      <w:r>
        <w:rPr>
          <w:color w:val="333333"/>
          <w:sz w:val="18"/>
        </w:rPr>
        <w:t>(2011).</w:t>
      </w:r>
      <w:r>
        <w:rPr>
          <w:color w:val="333333"/>
          <w:spacing w:val="-4"/>
          <w:sz w:val="18"/>
        </w:rPr>
        <w:t xml:space="preserve"> </w:t>
      </w:r>
      <w:r>
        <w:rPr>
          <w:i/>
          <w:color w:val="333333"/>
          <w:sz w:val="18"/>
        </w:rPr>
        <w:t>Self-compassion:</w:t>
      </w:r>
      <w:r>
        <w:rPr>
          <w:i/>
          <w:color w:val="333333"/>
          <w:spacing w:val="-11"/>
          <w:sz w:val="18"/>
        </w:rPr>
        <w:t xml:space="preserve"> </w:t>
      </w:r>
      <w:r>
        <w:rPr>
          <w:i/>
          <w:color w:val="333333"/>
          <w:sz w:val="18"/>
        </w:rPr>
        <w:t>The</w:t>
      </w:r>
      <w:r>
        <w:rPr>
          <w:i/>
          <w:color w:val="333333"/>
          <w:spacing w:val="-11"/>
          <w:sz w:val="18"/>
        </w:rPr>
        <w:t xml:space="preserve"> </w:t>
      </w:r>
      <w:r>
        <w:rPr>
          <w:i/>
          <w:color w:val="333333"/>
          <w:sz w:val="18"/>
        </w:rPr>
        <w:t>proven</w:t>
      </w:r>
      <w:r>
        <w:rPr>
          <w:i/>
          <w:color w:val="333333"/>
          <w:spacing w:val="-12"/>
          <w:sz w:val="18"/>
        </w:rPr>
        <w:t xml:space="preserve"> </w:t>
      </w:r>
      <w:r>
        <w:rPr>
          <w:i/>
          <w:color w:val="333333"/>
          <w:sz w:val="18"/>
        </w:rPr>
        <w:t>power</w:t>
      </w:r>
      <w:r>
        <w:rPr>
          <w:i/>
          <w:color w:val="333333"/>
          <w:spacing w:val="-11"/>
          <w:sz w:val="18"/>
        </w:rPr>
        <w:t xml:space="preserve"> </w:t>
      </w:r>
      <w:r>
        <w:rPr>
          <w:i/>
          <w:color w:val="333333"/>
          <w:sz w:val="18"/>
        </w:rPr>
        <w:t>of</w:t>
      </w:r>
      <w:r>
        <w:rPr>
          <w:i/>
          <w:color w:val="333333"/>
          <w:spacing w:val="-11"/>
          <w:sz w:val="18"/>
        </w:rPr>
        <w:t xml:space="preserve"> </w:t>
      </w:r>
      <w:r>
        <w:rPr>
          <w:i/>
          <w:color w:val="333333"/>
          <w:sz w:val="18"/>
        </w:rPr>
        <w:t>being</w:t>
      </w:r>
      <w:r>
        <w:rPr>
          <w:i/>
          <w:color w:val="333333"/>
          <w:spacing w:val="-11"/>
          <w:sz w:val="18"/>
        </w:rPr>
        <w:t xml:space="preserve"> </w:t>
      </w:r>
      <w:r>
        <w:rPr>
          <w:i/>
          <w:color w:val="333333"/>
          <w:sz w:val="18"/>
        </w:rPr>
        <w:t>kind</w:t>
      </w:r>
      <w:r>
        <w:rPr>
          <w:i/>
          <w:color w:val="333333"/>
          <w:spacing w:val="-12"/>
          <w:sz w:val="18"/>
        </w:rPr>
        <w:t xml:space="preserve"> </w:t>
      </w:r>
      <w:r>
        <w:rPr>
          <w:i/>
          <w:color w:val="333333"/>
          <w:sz w:val="18"/>
        </w:rPr>
        <w:t>to</w:t>
      </w:r>
      <w:r>
        <w:rPr>
          <w:i/>
          <w:color w:val="333333"/>
          <w:spacing w:val="-11"/>
          <w:sz w:val="18"/>
        </w:rPr>
        <w:t xml:space="preserve"> </w:t>
      </w:r>
      <w:r>
        <w:rPr>
          <w:i/>
          <w:color w:val="333333"/>
          <w:sz w:val="18"/>
        </w:rPr>
        <w:t>yourself</w:t>
      </w:r>
      <w:r>
        <w:rPr>
          <w:color w:val="333333"/>
          <w:sz w:val="18"/>
        </w:rPr>
        <w:t>.</w:t>
      </w:r>
      <w:r>
        <w:rPr>
          <w:color w:val="333333"/>
          <w:spacing w:val="-2"/>
          <w:sz w:val="18"/>
        </w:rPr>
        <w:t xml:space="preserve"> </w:t>
      </w:r>
      <w:r>
        <w:rPr>
          <w:color w:val="333333"/>
          <w:sz w:val="18"/>
        </w:rPr>
        <w:t>William</w:t>
      </w:r>
      <w:r>
        <w:rPr>
          <w:color w:val="333333"/>
          <w:spacing w:val="-3"/>
          <w:sz w:val="18"/>
        </w:rPr>
        <w:t xml:space="preserve"> </w:t>
      </w:r>
      <w:r>
        <w:rPr>
          <w:color w:val="333333"/>
          <w:spacing w:val="-2"/>
          <w:sz w:val="18"/>
        </w:rPr>
        <w:t>Morrow.</w:t>
      </w:r>
    </w:p>
    <w:p w14:paraId="7833FA87" w14:textId="77777777" w:rsidR="0029179C" w:rsidRDefault="00000000">
      <w:pPr>
        <w:pStyle w:val="ListParagraph"/>
        <w:numPr>
          <w:ilvl w:val="0"/>
          <w:numId w:val="1"/>
        </w:numPr>
        <w:tabs>
          <w:tab w:val="left" w:pos="794"/>
        </w:tabs>
        <w:spacing w:before="163"/>
        <w:ind w:right="0" w:hanging="453"/>
        <w:rPr>
          <w:sz w:val="18"/>
        </w:rPr>
      </w:pPr>
      <w:bookmarkStart w:id="268" w:name="_bookmark251"/>
      <w:bookmarkEnd w:id="268"/>
      <w:r>
        <w:rPr>
          <w:color w:val="333333"/>
          <w:sz w:val="18"/>
        </w:rPr>
        <w:t>Ziglar,</w:t>
      </w:r>
      <w:r>
        <w:rPr>
          <w:color w:val="333333"/>
          <w:spacing w:val="2"/>
          <w:sz w:val="18"/>
        </w:rPr>
        <w:t xml:space="preserve"> </w:t>
      </w:r>
      <w:r>
        <w:rPr>
          <w:color w:val="333333"/>
          <w:sz w:val="18"/>
        </w:rPr>
        <w:t>Z.</w:t>
      </w:r>
      <w:r>
        <w:rPr>
          <w:color w:val="333333"/>
          <w:spacing w:val="2"/>
          <w:sz w:val="18"/>
        </w:rPr>
        <w:t xml:space="preserve"> </w:t>
      </w:r>
      <w:r>
        <w:rPr>
          <w:color w:val="333333"/>
          <w:sz w:val="18"/>
        </w:rPr>
        <w:t>(2008).</w:t>
      </w:r>
      <w:r>
        <w:rPr>
          <w:color w:val="333333"/>
          <w:spacing w:val="2"/>
          <w:sz w:val="18"/>
        </w:rPr>
        <w:t xml:space="preserve"> </w:t>
      </w:r>
      <w:r>
        <w:rPr>
          <w:i/>
          <w:color w:val="333333"/>
          <w:sz w:val="18"/>
        </w:rPr>
        <w:t>Better</w:t>
      </w:r>
      <w:r>
        <w:rPr>
          <w:i/>
          <w:color w:val="333333"/>
          <w:spacing w:val="-8"/>
          <w:sz w:val="18"/>
        </w:rPr>
        <w:t xml:space="preserve"> </w:t>
      </w:r>
      <w:r>
        <w:rPr>
          <w:i/>
          <w:color w:val="333333"/>
          <w:sz w:val="18"/>
        </w:rPr>
        <w:t>than</w:t>
      </w:r>
      <w:r>
        <w:rPr>
          <w:i/>
          <w:color w:val="333333"/>
          <w:spacing w:val="-8"/>
          <w:sz w:val="18"/>
        </w:rPr>
        <w:t xml:space="preserve"> </w:t>
      </w:r>
      <w:r>
        <w:rPr>
          <w:i/>
          <w:color w:val="333333"/>
          <w:sz w:val="18"/>
        </w:rPr>
        <w:t>good:</w:t>
      </w:r>
      <w:r>
        <w:rPr>
          <w:i/>
          <w:color w:val="333333"/>
          <w:spacing w:val="-8"/>
          <w:sz w:val="18"/>
        </w:rPr>
        <w:t xml:space="preserve"> </w:t>
      </w:r>
      <w:r>
        <w:rPr>
          <w:i/>
          <w:color w:val="333333"/>
          <w:sz w:val="18"/>
        </w:rPr>
        <w:t>Creating</w:t>
      </w:r>
      <w:r>
        <w:rPr>
          <w:i/>
          <w:color w:val="333333"/>
          <w:spacing w:val="-8"/>
          <w:sz w:val="18"/>
        </w:rPr>
        <w:t xml:space="preserve"> </w:t>
      </w:r>
      <w:r>
        <w:rPr>
          <w:i/>
          <w:color w:val="333333"/>
          <w:sz w:val="18"/>
        </w:rPr>
        <w:t>a</w:t>
      </w:r>
      <w:r>
        <w:rPr>
          <w:i/>
          <w:color w:val="333333"/>
          <w:spacing w:val="-8"/>
          <w:sz w:val="18"/>
        </w:rPr>
        <w:t xml:space="preserve"> </w:t>
      </w:r>
      <w:r>
        <w:rPr>
          <w:i/>
          <w:color w:val="333333"/>
          <w:sz w:val="18"/>
        </w:rPr>
        <w:t>life</w:t>
      </w:r>
      <w:r>
        <w:rPr>
          <w:i/>
          <w:color w:val="333333"/>
          <w:spacing w:val="-8"/>
          <w:sz w:val="18"/>
        </w:rPr>
        <w:t xml:space="preserve"> </w:t>
      </w:r>
      <w:r>
        <w:rPr>
          <w:i/>
          <w:color w:val="333333"/>
          <w:sz w:val="18"/>
        </w:rPr>
        <w:t>you</w:t>
      </w:r>
      <w:r>
        <w:rPr>
          <w:i/>
          <w:color w:val="333333"/>
          <w:spacing w:val="-8"/>
          <w:sz w:val="18"/>
        </w:rPr>
        <w:t xml:space="preserve"> </w:t>
      </w:r>
      <w:r>
        <w:rPr>
          <w:i/>
          <w:color w:val="333333"/>
          <w:sz w:val="18"/>
        </w:rPr>
        <w:t>can’t</w:t>
      </w:r>
      <w:r>
        <w:rPr>
          <w:i/>
          <w:color w:val="333333"/>
          <w:spacing w:val="-8"/>
          <w:sz w:val="18"/>
        </w:rPr>
        <w:t xml:space="preserve"> </w:t>
      </w:r>
      <w:r>
        <w:rPr>
          <w:i/>
          <w:color w:val="333333"/>
          <w:sz w:val="18"/>
        </w:rPr>
        <w:t>wait</w:t>
      </w:r>
      <w:r>
        <w:rPr>
          <w:i/>
          <w:color w:val="333333"/>
          <w:spacing w:val="-8"/>
          <w:sz w:val="18"/>
        </w:rPr>
        <w:t xml:space="preserve"> </w:t>
      </w:r>
      <w:r>
        <w:rPr>
          <w:i/>
          <w:color w:val="333333"/>
          <w:sz w:val="18"/>
        </w:rPr>
        <w:t>to</w:t>
      </w:r>
      <w:r>
        <w:rPr>
          <w:i/>
          <w:color w:val="333333"/>
          <w:spacing w:val="-8"/>
          <w:sz w:val="18"/>
        </w:rPr>
        <w:t xml:space="preserve"> </w:t>
      </w:r>
      <w:r>
        <w:rPr>
          <w:i/>
          <w:color w:val="333333"/>
          <w:sz w:val="18"/>
        </w:rPr>
        <w:t>live</w:t>
      </w:r>
      <w:r>
        <w:rPr>
          <w:color w:val="333333"/>
          <w:sz w:val="18"/>
        </w:rPr>
        <w:t>.</w:t>
      </w:r>
      <w:r>
        <w:rPr>
          <w:color w:val="333333"/>
          <w:spacing w:val="3"/>
          <w:sz w:val="18"/>
        </w:rPr>
        <w:t xml:space="preserve"> </w:t>
      </w:r>
      <w:r>
        <w:rPr>
          <w:color w:val="333333"/>
          <w:sz w:val="18"/>
        </w:rPr>
        <w:t>Thomas</w:t>
      </w:r>
      <w:r>
        <w:rPr>
          <w:color w:val="333333"/>
          <w:spacing w:val="2"/>
          <w:sz w:val="18"/>
        </w:rPr>
        <w:t xml:space="preserve"> </w:t>
      </w:r>
      <w:r>
        <w:rPr>
          <w:color w:val="333333"/>
          <w:spacing w:val="-2"/>
          <w:sz w:val="18"/>
        </w:rPr>
        <w:t>Nelson.</w:t>
      </w:r>
    </w:p>
    <w:sectPr w:rsidR="0029179C">
      <w:pgSz w:w="11910" w:h="16840"/>
      <w:pgMar w:top="1420" w:right="1700" w:bottom="1380" w:left="1700" w:header="914" w:footer="119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754A7" w14:textId="77777777" w:rsidR="0000381E" w:rsidRDefault="0000381E">
      <w:r>
        <w:separator/>
      </w:r>
    </w:p>
  </w:endnote>
  <w:endnote w:type="continuationSeparator" w:id="0">
    <w:p w14:paraId="1952BAB6" w14:textId="77777777" w:rsidR="0000381E" w:rsidRDefault="000038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alatino Linotype">
    <w:panose1 w:val="02040502050505030304"/>
    <w:charset w:val="00"/>
    <w:family w:val="roman"/>
    <w:pitch w:val="variable"/>
    <w:sig w:usb0="E0000287" w:usb1="4000001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3">
    <w:altName w:val="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w:altName w:val="Lucida Sans"/>
    <w:panose1 w:val="020B0602030504020204"/>
    <w:charset w:val="00"/>
    <w:family w:val="swiss"/>
    <w:pitch w:val="variable"/>
    <w:sig w:usb0="00000003" w:usb1="00000000" w:usb2="00000000" w:usb3="00000000" w:csb0="00000001" w:csb1="00000000"/>
  </w:font>
  <w:font w:name="Franklin Gothic Book">
    <w:altName w:val="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EE8CD9" w14:textId="77777777" w:rsidR="0029179C" w:rsidRDefault="00000000">
    <w:pPr>
      <w:pStyle w:val="BodyText"/>
      <w:spacing w:line="14" w:lineRule="auto"/>
    </w:pPr>
    <w:r>
      <w:rPr>
        <w:noProof/>
      </w:rPr>
      <mc:AlternateContent>
        <mc:Choice Requires="wps">
          <w:drawing>
            <wp:anchor distT="0" distB="0" distL="0" distR="0" simplePos="0" relativeHeight="481476608" behindDoc="1" locked="0" layoutInCell="1" allowOverlap="1" wp14:anchorId="60649322" wp14:editId="0D6D6302">
              <wp:simplePos x="0" y="0"/>
              <wp:positionH relativeFrom="page">
                <wp:posOffset>3705072</wp:posOffset>
              </wp:positionH>
              <wp:positionV relativeFrom="page">
                <wp:posOffset>9792187</wp:posOffset>
              </wp:positionV>
              <wp:extent cx="162560" cy="177800"/>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2560" cy="177800"/>
                      </a:xfrm>
                      <a:prstGeom prst="rect">
                        <a:avLst/>
                      </a:prstGeom>
                    </wps:spPr>
                    <wps:txbx>
                      <w:txbxContent>
                        <w:p w14:paraId="3B2E839A" w14:textId="77777777" w:rsidR="0029179C" w:rsidRDefault="00000000">
                          <w:pPr>
                            <w:pStyle w:val="BodyText"/>
                            <w:spacing w:before="34"/>
                            <w:ind w:left="60"/>
                            <w:rPr>
                              <w:rFonts w:ascii="Franklin Gothic Book"/>
                            </w:rPr>
                          </w:pPr>
                          <w:r>
                            <w:rPr>
                              <w:rFonts w:ascii="Franklin Gothic Book"/>
                              <w:color w:val="333333"/>
                              <w:spacing w:val="-10"/>
                            </w:rPr>
                            <w:fldChar w:fldCharType="begin"/>
                          </w:r>
                          <w:r>
                            <w:rPr>
                              <w:rFonts w:ascii="Franklin Gothic Book"/>
                              <w:color w:val="333333"/>
                              <w:spacing w:val="-10"/>
                            </w:rPr>
                            <w:instrText xml:space="preserve"> PAGE </w:instrText>
                          </w:r>
                          <w:r>
                            <w:rPr>
                              <w:rFonts w:ascii="Franklin Gothic Book"/>
                              <w:color w:val="333333"/>
                              <w:spacing w:val="-10"/>
                            </w:rPr>
                            <w:fldChar w:fldCharType="separate"/>
                          </w:r>
                          <w:r>
                            <w:rPr>
                              <w:rFonts w:ascii="Franklin Gothic Book"/>
                              <w:color w:val="333333"/>
                              <w:spacing w:val="-10"/>
                            </w:rPr>
                            <w:t>5</w:t>
                          </w:r>
                          <w:r>
                            <w:rPr>
                              <w:rFonts w:ascii="Franklin Gothic Book"/>
                              <w:color w:val="333333"/>
                              <w:spacing w:val="-10"/>
                            </w:rPr>
                            <w:fldChar w:fldCharType="end"/>
                          </w:r>
                        </w:p>
                      </w:txbxContent>
                    </wps:txbx>
                    <wps:bodyPr wrap="square" lIns="0" tIns="0" rIns="0" bIns="0" rtlCol="0">
                      <a:noAutofit/>
                    </wps:bodyPr>
                  </wps:wsp>
                </a:graphicData>
              </a:graphic>
            </wp:anchor>
          </w:drawing>
        </mc:Choice>
        <mc:Fallback>
          <w:pict>
            <v:shapetype w14:anchorId="60649322" id="_x0000_t202" coordsize="21600,21600" o:spt="202" path="m,l,21600r21600,l21600,xe">
              <v:stroke joinstyle="miter"/>
              <v:path gradientshapeok="t" o:connecttype="rect"/>
            </v:shapetype>
            <v:shape id="Textbox 20" o:spid="_x0000_s1438" type="#_x0000_t202" style="position:absolute;margin-left:291.75pt;margin-top:771.05pt;width:12.8pt;height:14pt;z-index:-21839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" filled="f" stroked="f">
              <v:textbox inset="0,0,0,0">
                <w:txbxContent>
                  <w:p w14:paraId="3B2E839A" w14:textId="77777777" w:rsidR="0029179C" w:rsidRDefault="00000000">
                    <w:pPr>
                      <w:pStyle w:val="BodyText"/>
                      <w:spacing w:before="34"/>
                      <w:ind w:left="60"/>
                      <w:rPr>
                        <w:rFonts w:ascii="Franklin Gothic Book"/>
                      </w:rPr>
                    </w:pPr>
                    <w:r>
                      <w:rPr>
                        <w:rFonts w:ascii="Franklin Gothic Book"/>
                        <w:color w:val="333333"/>
                        <w:spacing w:val="-10"/>
                      </w:rPr>
                      <w:fldChar w:fldCharType="begin"/>
                    </w:r>
                    <w:r>
                      <w:rPr>
                        <w:rFonts w:ascii="Franklin Gothic Book"/>
                        <w:color w:val="333333"/>
                        <w:spacing w:val="-10"/>
                      </w:rPr>
                      <w:instrText xml:space="preserve"> PAGE </w:instrText>
                    </w:r>
                    <w:r>
                      <w:rPr>
                        <w:rFonts w:ascii="Franklin Gothic Book"/>
                        <w:color w:val="333333"/>
                        <w:spacing w:val="-10"/>
                      </w:rPr>
                      <w:fldChar w:fldCharType="separate"/>
                    </w:r>
                    <w:r>
                      <w:rPr>
                        <w:rFonts w:ascii="Franklin Gothic Book"/>
                        <w:color w:val="333333"/>
                        <w:spacing w:val="-10"/>
                      </w:rPr>
                      <w:t>5</w:t>
                    </w:r>
                    <w:r>
                      <w:rPr>
                        <w:rFonts w:ascii="Franklin Gothic Book"/>
                        <w:color w:val="333333"/>
                        <w:spacing w:val="-10"/>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4C0B1" w14:textId="77777777" w:rsidR="0029179C" w:rsidRDefault="0029179C">
    <w:pPr>
      <w:pStyle w:val="BodyText"/>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A2B50" w14:textId="77777777" w:rsidR="0029179C" w:rsidRDefault="00000000">
    <w:pPr>
      <w:pStyle w:val="BodyText"/>
      <w:spacing w:line="14" w:lineRule="auto"/>
    </w:pPr>
    <w:r>
      <w:rPr>
        <w:noProof/>
      </w:rPr>
      <mc:AlternateContent>
        <mc:Choice Requires="wps">
          <w:drawing>
            <wp:anchor distT="0" distB="0" distL="0" distR="0" simplePos="0" relativeHeight="481486848" behindDoc="1" locked="0" layoutInCell="1" allowOverlap="1" wp14:anchorId="677F9B2F" wp14:editId="257139C2">
              <wp:simplePos x="0" y="0"/>
              <wp:positionH relativeFrom="page">
                <wp:posOffset>3631412</wp:posOffset>
              </wp:positionH>
              <wp:positionV relativeFrom="page">
                <wp:posOffset>9792187</wp:posOffset>
              </wp:positionV>
              <wp:extent cx="309880" cy="177800"/>
              <wp:effectExtent l="0" t="0" r="0" b="0"/>
              <wp:wrapNone/>
              <wp:docPr id="700" name="Textbox 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18861DC6"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104</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677F9B2F" id="_x0000_t202" coordsize="21600,21600" o:spt="202" path="m,l,21600r21600,l21600,xe">
              <v:stroke joinstyle="miter"/>
              <v:path gradientshapeok="t" o:connecttype="rect"/>
            </v:shapetype>
            <v:shape id="Textbox 700" o:spid="_x0000_s1453" type="#_x0000_t202" style="position:absolute;margin-left:285.95pt;margin-top:771.05pt;width:24.4pt;height:14pt;z-index:-2182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" filled="f" stroked="f">
              <v:textbox inset="0,0,0,0">
                <w:txbxContent>
                  <w:p w14:paraId="18861DC6"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104</w:t>
                    </w:r>
                    <w:r>
                      <w:rPr>
                        <w:rFonts w:ascii="Franklin Gothic Book"/>
                        <w:color w:val="333333"/>
                        <w:spacing w:val="-5"/>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AE8AC" w14:textId="77777777" w:rsidR="0029179C" w:rsidRDefault="0029179C">
    <w:pPr>
      <w:pStyle w:val="BodyText"/>
      <w:spacing w:line="14" w:lineRule="auto"/>
      <w:rPr>
        <w:sz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8E608" w14:textId="77777777" w:rsidR="0029179C" w:rsidRDefault="00000000">
    <w:pPr>
      <w:pStyle w:val="BodyText"/>
      <w:spacing w:line="14" w:lineRule="auto"/>
    </w:pPr>
    <w:r>
      <w:rPr>
        <w:noProof/>
      </w:rPr>
      <mc:AlternateContent>
        <mc:Choice Requires="wps">
          <w:drawing>
            <wp:anchor distT="0" distB="0" distL="0" distR="0" simplePos="0" relativeHeight="481488896" behindDoc="1" locked="0" layoutInCell="1" allowOverlap="1" wp14:anchorId="290555AE" wp14:editId="4CB4BEB0">
              <wp:simplePos x="0" y="0"/>
              <wp:positionH relativeFrom="page">
                <wp:posOffset>3631412</wp:posOffset>
              </wp:positionH>
              <wp:positionV relativeFrom="page">
                <wp:posOffset>9792187</wp:posOffset>
              </wp:positionV>
              <wp:extent cx="309880" cy="177800"/>
              <wp:effectExtent l="0" t="0" r="0" b="0"/>
              <wp:wrapNone/>
              <wp:docPr id="739" name="Textbox 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0C89ADB2"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123</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290555AE" id="_x0000_t202" coordsize="21600,21600" o:spt="202" path="m,l,21600r21600,l21600,xe">
              <v:stroke joinstyle="miter"/>
              <v:path gradientshapeok="t" o:connecttype="rect"/>
            </v:shapetype>
            <v:shape id="Textbox 739" o:spid="_x0000_s1456" type="#_x0000_t202" style="position:absolute;margin-left:285.95pt;margin-top:771.05pt;width:24.4pt;height:14pt;z-index:-2182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" filled="f" stroked="f">
              <v:textbox inset="0,0,0,0">
                <w:txbxContent>
                  <w:p w14:paraId="0C89ADB2"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123</w:t>
                    </w:r>
                    <w:r>
                      <w:rPr>
                        <w:rFonts w:ascii="Franklin Gothic Book"/>
                        <w:color w:val="333333"/>
                        <w:spacing w:val="-5"/>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C645A" w14:textId="77777777" w:rsidR="0029179C" w:rsidRDefault="0029179C">
    <w:pPr>
      <w:pStyle w:val="BodyText"/>
      <w:spacing w:line="14" w:lineRule="auto"/>
      <w:rPr>
        <w:sz w:val="2"/>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A717F" w14:textId="77777777" w:rsidR="0029179C" w:rsidRDefault="00000000">
    <w:pPr>
      <w:pStyle w:val="BodyText"/>
      <w:spacing w:line="14" w:lineRule="auto"/>
    </w:pPr>
    <w:r>
      <w:rPr>
        <w:noProof/>
      </w:rPr>
      <mc:AlternateContent>
        <mc:Choice Requires="wps">
          <w:drawing>
            <wp:anchor distT="0" distB="0" distL="0" distR="0" simplePos="0" relativeHeight="481489408" behindDoc="1" locked="0" layoutInCell="1" allowOverlap="1" wp14:anchorId="4D0454E8" wp14:editId="3A3A227F">
              <wp:simplePos x="0" y="0"/>
              <wp:positionH relativeFrom="page">
                <wp:posOffset>3656812</wp:posOffset>
              </wp:positionH>
              <wp:positionV relativeFrom="page">
                <wp:posOffset>9792187</wp:posOffset>
              </wp:positionV>
              <wp:extent cx="246379" cy="177800"/>
              <wp:effectExtent l="0" t="0" r="0" b="0"/>
              <wp:wrapNone/>
              <wp:docPr id="896" name="Text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379" cy="177800"/>
                      </a:xfrm>
                      <a:prstGeom prst="rect">
                        <a:avLst/>
                      </a:prstGeom>
                    </wps:spPr>
                    <wps:txbx>
                      <w:txbxContent>
                        <w:p w14:paraId="625A95C3" w14:textId="77777777" w:rsidR="0029179C" w:rsidRDefault="00000000">
                          <w:pPr>
                            <w:pStyle w:val="BodyText"/>
                            <w:spacing w:before="34"/>
                            <w:ind w:left="20"/>
                            <w:rPr>
                              <w:rFonts w:ascii="Franklin Gothic Book"/>
                            </w:rPr>
                          </w:pPr>
                          <w:r>
                            <w:rPr>
                              <w:rFonts w:ascii="Franklin Gothic Book"/>
                              <w:color w:val="333333"/>
                              <w:spacing w:val="-5"/>
                            </w:rPr>
                            <w:t>140</w:t>
                          </w:r>
                        </w:p>
                      </w:txbxContent>
                    </wps:txbx>
                    <wps:bodyPr wrap="square" lIns="0" tIns="0" rIns="0" bIns="0" rtlCol="0">
                      <a:noAutofit/>
                    </wps:bodyPr>
                  </wps:wsp>
                </a:graphicData>
              </a:graphic>
            </wp:anchor>
          </w:drawing>
        </mc:Choice>
        <mc:Fallback>
          <w:pict>
            <v:shapetype w14:anchorId="4D0454E8" id="_x0000_t202" coordsize="21600,21600" o:spt="202" path="m,l,21600r21600,l21600,xe">
              <v:stroke joinstyle="miter"/>
              <v:path gradientshapeok="t" o:connecttype="rect"/>
            </v:shapetype>
            <v:shape id="Textbox 896" o:spid="_x0000_s1457" type="#_x0000_t202" style="position:absolute;margin-left:287.95pt;margin-top:771.05pt;width:19.4pt;height:14pt;z-index:-2182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" filled="f" stroked="f">
              <v:textbox inset="0,0,0,0">
                <w:txbxContent>
                  <w:p w14:paraId="625A95C3" w14:textId="77777777" w:rsidR="0029179C" w:rsidRDefault="00000000">
                    <w:pPr>
                      <w:pStyle w:val="BodyText"/>
                      <w:spacing w:before="34"/>
                      <w:ind w:left="20"/>
                      <w:rPr>
                        <w:rFonts w:ascii="Franklin Gothic Book"/>
                      </w:rPr>
                    </w:pPr>
                    <w:r>
                      <w:rPr>
                        <w:rFonts w:ascii="Franklin Gothic Book"/>
                        <w:color w:val="333333"/>
                        <w:spacing w:val="-5"/>
                      </w:rPr>
                      <w:t>140</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9A7CF" w14:textId="77777777" w:rsidR="0029179C" w:rsidRDefault="0029179C">
    <w:pPr>
      <w:pStyle w:val="BodyText"/>
      <w:spacing w:line="14" w:lineRule="auto"/>
      <w:rPr>
        <w:sz w:val="2"/>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0D7BF" w14:textId="77777777" w:rsidR="0029179C" w:rsidRDefault="00000000">
    <w:pPr>
      <w:pStyle w:val="BodyText"/>
      <w:spacing w:line="14" w:lineRule="auto"/>
    </w:pPr>
    <w:r>
      <w:rPr>
        <w:noProof/>
      </w:rPr>
      <mc:AlternateContent>
        <mc:Choice Requires="wps">
          <w:drawing>
            <wp:anchor distT="0" distB="0" distL="0" distR="0" simplePos="0" relativeHeight="481491456" behindDoc="1" locked="0" layoutInCell="1" allowOverlap="1" wp14:anchorId="0F0AEBB8" wp14:editId="31019EBA">
              <wp:simplePos x="0" y="0"/>
              <wp:positionH relativeFrom="page">
                <wp:posOffset>3631412</wp:posOffset>
              </wp:positionH>
              <wp:positionV relativeFrom="page">
                <wp:posOffset>9792187</wp:posOffset>
              </wp:positionV>
              <wp:extent cx="309880" cy="177800"/>
              <wp:effectExtent l="0" t="0" r="0" b="0"/>
              <wp:wrapNone/>
              <wp:docPr id="915" name="Textbox 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1CF4B589"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142</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0F0AEBB8" id="_x0000_t202" coordsize="21600,21600" o:spt="202" path="m,l,21600r21600,l21600,xe">
              <v:stroke joinstyle="miter"/>
              <v:path gradientshapeok="t" o:connecttype="rect"/>
            </v:shapetype>
            <v:shape id="Textbox 915" o:spid="_x0000_s1460" type="#_x0000_t202" style="position:absolute;margin-left:285.95pt;margin-top:771.05pt;width:24.4pt;height:14pt;z-index:-2182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" filled="f" stroked="f">
              <v:textbox inset="0,0,0,0">
                <w:txbxContent>
                  <w:p w14:paraId="1CF4B589"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142</w:t>
                    </w:r>
                    <w:r>
                      <w:rPr>
                        <w:rFonts w:ascii="Franklin Gothic Book"/>
                        <w:color w:val="333333"/>
                        <w:spacing w:val="-5"/>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75639" w14:textId="77777777" w:rsidR="0029179C" w:rsidRDefault="0029179C">
    <w:pPr>
      <w:pStyle w:val="BodyText"/>
      <w:spacing w:line="14" w:lineRule="auto"/>
      <w:rPr>
        <w:sz w:val="2"/>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867D5" w14:textId="77777777" w:rsidR="0029179C" w:rsidRDefault="00000000">
    <w:pPr>
      <w:pStyle w:val="BodyText"/>
      <w:spacing w:line="14" w:lineRule="auto"/>
    </w:pPr>
    <w:r>
      <w:rPr>
        <w:noProof/>
      </w:rPr>
      <mc:AlternateContent>
        <mc:Choice Requires="wps">
          <w:drawing>
            <wp:anchor distT="0" distB="0" distL="0" distR="0" simplePos="0" relativeHeight="481493504" behindDoc="1" locked="0" layoutInCell="1" allowOverlap="1" wp14:anchorId="5EB399E6" wp14:editId="2B23EECA">
              <wp:simplePos x="0" y="0"/>
              <wp:positionH relativeFrom="page">
                <wp:posOffset>3631412</wp:posOffset>
              </wp:positionH>
              <wp:positionV relativeFrom="page">
                <wp:posOffset>9792187</wp:posOffset>
              </wp:positionV>
              <wp:extent cx="309880" cy="177800"/>
              <wp:effectExtent l="0" t="0" r="0" b="0"/>
              <wp:wrapNone/>
              <wp:docPr id="993" name="Textbox 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7E23411D"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146</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5EB399E6" id="_x0000_t202" coordsize="21600,21600" o:spt="202" path="m,l,21600r21600,l21600,xe">
              <v:stroke joinstyle="miter"/>
              <v:path gradientshapeok="t" o:connecttype="rect"/>
            </v:shapetype>
            <v:shape id="Textbox 993" o:spid="_x0000_s1463" type="#_x0000_t202" style="position:absolute;margin-left:285.95pt;margin-top:771.05pt;width:24.4pt;height:14pt;z-index:-21822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" filled="f" stroked="f">
              <v:textbox inset="0,0,0,0">
                <w:txbxContent>
                  <w:p w14:paraId="7E23411D"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146</w:t>
                    </w:r>
                    <w:r>
                      <w:rPr>
                        <w:rFonts w:ascii="Franklin Gothic Book"/>
                        <w:color w:val="333333"/>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65196" w14:textId="77777777" w:rsidR="0029179C" w:rsidRDefault="0029179C">
    <w:pPr>
      <w:pStyle w:val="BodyText"/>
      <w:spacing w:line="14" w:lineRule="auto"/>
      <w:rPr>
        <w:sz w:val="2"/>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C2661" w14:textId="77777777" w:rsidR="0029179C" w:rsidRDefault="0029179C">
    <w:pPr>
      <w:pStyle w:val="BodyText"/>
      <w:spacing w:line="14" w:lineRule="auto"/>
      <w:rPr>
        <w:sz w:val="2"/>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14A9E" w14:textId="77777777" w:rsidR="0029179C" w:rsidRDefault="0029179C">
    <w:pPr>
      <w:pStyle w:val="BodyText"/>
      <w:spacing w:line="14" w:lineRule="auto"/>
      <w:rPr>
        <w:sz w:val="2"/>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9685B" w14:textId="77777777" w:rsidR="0029179C" w:rsidRDefault="00000000">
    <w:pPr>
      <w:pStyle w:val="BodyText"/>
      <w:spacing w:line="14" w:lineRule="auto"/>
    </w:pPr>
    <w:r>
      <w:rPr>
        <w:noProof/>
      </w:rPr>
      <mc:AlternateContent>
        <mc:Choice Requires="wps">
          <w:drawing>
            <wp:anchor distT="0" distB="0" distL="0" distR="0" simplePos="0" relativeHeight="481495552" behindDoc="1" locked="0" layoutInCell="1" allowOverlap="1" wp14:anchorId="2E56E614" wp14:editId="56C56B4D">
              <wp:simplePos x="0" y="0"/>
              <wp:positionH relativeFrom="page">
                <wp:posOffset>3631412</wp:posOffset>
              </wp:positionH>
              <wp:positionV relativeFrom="page">
                <wp:posOffset>9792187</wp:posOffset>
              </wp:positionV>
              <wp:extent cx="309880" cy="177800"/>
              <wp:effectExtent l="0" t="0" r="0" b="0"/>
              <wp:wrapNone/>
              <wp:docPr id="1112" name="Textbox 1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2B69D8C2"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167</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2E56E614" id="_x0000_t202" coordsize="21600,21600" o:spt="202" path="m,l,21600r21600,l21600,xe">
              <v:stroke joinstyle="miter"/>
              <v:path gradientshapeok="t" o:connecttype="rect"/>
            </v:shapetype>
            <v:shape id="Textbox 1112" o:spid="_x0000_s1466" type="#_x0000_t202" style="position:absolute;margin-left:285.95pt;margin-top:771.05pt;width:24.4pt;height:14pt;z-index:-21820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" filled="f" stroked="f">
              <v:textbox inset="0,0,0,0">
                <w:txbxContent>
                  <w:p w14:paraId="2B69D8C2"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167</w:t>
                    </w:r>
                    <w:r>
                      <w:rPr>
                        <w:rFonts w:ascii="Franklin Gothic Book"/>
                        <w:color w:val="333333"/>
                        <w:spacing w:val="-5"/>
                      </w:rP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C29A0" w14:textId="77777777" w:rsidR="0029179C" w:rsidRDefault="0029179C">
    <w:pPr>
      <w:pStyle w:val="BodyText"/>
      <w:spacing w:line="14" w:lineRule="auto"/>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89E1B" w14:textId="77777777" w:rsidR="0029179C" w:rsidRDefault="00000000">
    <w:pPr>
      <w:pStyle w:val="BodyText"/>
      <w:spacing w:line="14" w:lineRule="auto"/>
    </w:pPr>
    <w:r>
      <w:rPr>
        <w:noProof/>
      </w:rPr>
      <mc:AlternateContent>
        <mc:Choice Requires="wps">
          <w:drawing>
            <wp:anchor distT="0" distB="0" distL="0" distR="0" simplePos="0" relativeHeight="481497600" behindDoc="1" locked="0" layoutInCell="1" allowOverlap="1" wp14:anchorId="3581A2AF" wp14:editId="494AEBFD">
              <wp:simplePos x="0" y="0"/>
              <wp:positionH relativeFrom="page">
                <wp:posOffset>3631412</wp:posOffset>
              </wp:positionH>
              <wp:positionV relativeFrom="page">
                <wp:posOffset>9792187</wp:posOffset>
              </wp:positionV>
              <wp:extent cx="309880" cy="177800"/>
              <wp:effectExtent l="0" t="0" r="0" b="0"/>
              <wp:wrapNone/>
              <wp:docPr id="1177" name="Textbox 1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070C7CD1"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183</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3581A2AF" id="_x0000_t202" coordsize="21600,21600" o:spt="202" path="m,l,21600r21600,l21600,xe">
              <v:stroke joinstyle="miter"/>
              <v:path gradientshapeok="t" o:connecttype="rect"/>
            </v:shapetype>
            <v:shape id="Textbox 1177" o:spid="_x0000_s1469" type="#_x0000_t202" style="position:absolute;margin-left:285.95pt;margin-top:771.05pt;width:24.4pt;height:14pt;z-index:-21818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" filled="f" stroked="f">
              <v:textbox inset="0,0,0,0">
                <w:txbxContent>
                  <w:p w14:paraId="070C7CD1"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183</w:t>
                    </w:r>
                    <w:r>
                      <w:rPr>
                        <w:rFonts w:ascii="Franklin Gothic Book"/>
                        <w:color w:val="333333"/>
                        <w:spacing w:val="-5"/>
                      </w:rPr>
                      <w:fldChar w:fldCharType="end"/>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8F44A" w14:textId="77777777" w:rsidR="0029179C" w:rsidRDefault="0029179C">
    <w:pPr>
      <w:pStyle w:val="BodyText"/>
      <w:spacing w:line="14" w:lineRule="auto"/>
      <w:rPr>
        <w:sz w:val="2"/>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8C121" w14:textId="77777777" w:rsidR="0029179C" w:rsidRDefault="00000000">
    <w:pPr>
      <w:pStyle w:val="BodyText"/>
      <w:spacing w:line="14" w:lineRule="auto"/>
    </w:pPr>
    <w:r>
      <w:rPr>
        <w:noProof/>
      </w:rPr>
      <mc:AlternateContent>
        <mc:Choice Requires="wps">
          <w:drawing>
            <wp:anchor distT="0" distB="0" distL="0" distR="0" simplePos="0" relativeHeight="481499648" behindDoc="1" locked="0" layoutInCell="1" allowOverlap="1" wp14:anchorId="19326770" wp14:editId="3DB6DFD2">
              <wp:simplePos x="0" y="0"/>
              <wp:positionH relativeFrom="page">
                <wp:posOffset>3631412</wp:posOffset>
              </wp:positionH>
              <wp:positionV relativeFrom="page">
                <wp:posOffset>9792187</wp:posOffset>
              </wp:positionV>
              <wp:extent cx="309880" cy="177800"/>
              <wp:effectExtent l="0" t="0" r="0" b="0"/>
              <wp:wrapNone/>
              <wp:docPr id="1241" name="Textbox 1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2E28893D"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204</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19326770" id="_x0000_t202" coordsize="21600,21600" o:spt="202" path="m,l,21600r21600,l21600,xe">
              <v:stroke joinstyle="miter"/>
              <v:path gradientshapeok="t" o:connecttype="rect"/>
            </v:shapetype>
            <v:shape id="Textbox 1241" o:spid="_x0000_s1472" type="#_x0000_t202" style="position:absolute;margin-left:285.95pt;margin-top:771.05pt;width:24.4pt;height:14pt;z-index:-21816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" filled="f" stroked="f">
              <v:textbox inset="0,0,0,0">
                <w:txbxContent>
                  <w:p w14:paraId="2E28893D"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204</w:t>
                    </w:r>
                    <w:r>
                      <w:rPr>
                        <w:rFonts w:ascii="Franklin Gothic Book"/>
                        <w:color w:val="333333"/>
                        <w:spacing w:val="-5"/>
                      </w:rP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B4192" w14:textId="77777777" w:rsidR="0029179C" w:rsidRDefault="0029179C">
    <w:pPr>
      <w:pStyle w:val="BodyText"/>
      <w:spacing w:line="14" w:lineRule="auto"/>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1AE6C" w14:textId="77777777" w:rsidR="0029179C" w:rsidRDefault="00000000">
    <w:pPr>
      <w:pStyle w:val="BodyText"/>
      <w:spacing w:line="14" w:lineRule="auto"/>
    </w:pPr>
    <w:r>
      <w:rPr>
        <w:noProof/>
      </w:rPr>
      <mc:AlternateContent>
        <mc:Choice Requires="wps">
          <w:drawing>
            <wp:anchor distT="0" distB="0" distL="0" distR="0" simplePos="0" relativeHeight="481501696" behindDoc="1" locked="0" layoutInCell="1" allowOverlap="1" wp14:anchorId="6E46E762" wp14:editId="31279DA7">
              <wp:simplePos x="0" y="0"/>
              <wp:positionH relativeFrom="page">
                <wp:posOffset>3631412</wp:posOffset>
              </wp:positionH>
              <wp:positionV relativeFrom="page">
                <wp:posOffset>9792187</wp:posOffset>
              </wp:positionV>
              <wp:extent cx="309880" cy="177800"/>
              <wp:effectExtent l="0" t="0" r="0" b="0"/>
              <wp:wrapNone/>
              <wp:docPr id="1302" name="Textbox 1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19E36D4D"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225</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6E46E762" id="_x0000_t202" coordsize="21600,21600" o:spt="202" path="m,l,21600r21600,l21600,xe">
              <v:stroke joinstyle="miter"/>
              <v:path gradientshapeok="t" o:connecttype="rect"/>
            </v:shapetype>
            <v:shape id="Textbox 1302" o:spid="_x0000_s1475" type="#_x0000_t202" style="position:absolute;margin-left:285.95pt;margin-top:771.05pt;width:24.4pt;height:14pt;z-index:-21814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" filled="f" stroked="f">
              <v:textbox inset="0,0,0,0">
                <w:txbxContent>
                  <w:p w14:paraId="19E36D4D"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225</w:t>
                    </w:r>
                    <w:r>
                      <w:rPr>
                        <w:rFonts w:ascii="Franklin Gothic Book"/>
                        <w:color w:val="333333"/>
                        <w:spacing w:val="-5"/>
                      </w:rP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DE8E4" w14:textId="77777777" w:rsidR="0029179C" w:rsidRDefault="0029179C">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6493AE" w14:textId="77777777" w:rsidR="0029179C" w:rsidRDefault="00000000">
    <w:pPr>
      <w:pStyle w:val="BodyText"/>
      <w:spacing w:line="14" w:lineRule="auto"/>
    </w:pPr>
    <w:r>
      <w:rPr>
        <w:noProof/>
      </w:rPr>
      <mc:AlternateContent>
        <mc:Choice Requires="wps">
          <w:drawing>
            <wp:anchor distT="0" distB="0" distL="0" distR="0" simplePos="0" relativeHeight="481478656" behindDoc="1" locked="0" layoutInCell="1" allowOverlap="1" wp14:anchorId="0CF41A5B" wp14:editId="0BA3CBC3">
              <wp:simplePos x="0" y="0"/>
              <wp:positionH relativeFrom="page">
                <wp:posOffset>3668242</wp:posOffset>
              </wp:positionH>
              <wp:positionV relativeFrom="page">
                <wp:posOffset>9792187</wp:posOffset>
              </wp:positionV>
              <wp:extent cx="236220" cy="177800"/>
              <wp:effectExtent l="0" t="0" r="0" b="0"/>
              <wp:wrapNone/>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77800"/>
                      </a:xfrm>
                      <a:prstGeom prst="rect">
                        <a:avLst/>
                      </a:prstGeom>
                    </wps:spPr>
                    <wps:txbx>
                      <w:txbxContent>
                        <w:p w14:paraId="1F9E1B34"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10</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0CF41A5B" id="_x0000_t202" coordsize="21600,21600" o:spt="202" path="m,l,21600r21600,l21600,xe">
              <v:stroke joinstyle="miter"/>
              <v:path gradientshapeok="t" o:connecttype="rect"/>
            </v:shapetype>
            <v:shape id="Textbox 43" o:spid="_x0000_s1441" type="#_x0000_t202" style="position:absolute;margin-left:288.85pt;margin-top:771.05pt;width:18.6pt;height:14pt;z-index:-2183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" filled="f" stroked="f">
              <v:textbox inset="0,0,0,0">
                <w:txbxContent>
                  <w:p w14:paraId="1F9E1B34"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10</w:t>
                    </w:r>
                    <w:r>
                      <w:rPr>
                        <w:rFonts w:ascii="Franklin Gothic Book"/>
                        <w:color w:val="333333"/>
                        <w:spacing w:val="-5"/>
                      </w:rPr>
                      <w:fldChar w:fldCharType="end"/>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6F345" w14:textId="77777777" w:rsidR="0029179C" w:rsidRDefault="00000000">
    <w:pPr>
      <w:pStyle w:val="BodyText"/>
      <w:spacing w:line="14" w:lineRule="auto"/>
    </w:pPr>
    <w:r>
      <w:rPr>
        <w:noProof/>
      </w:rPr>
      <mc:AlternateContent>
        <mc:Choice Requires="wps">
          <w:drawing>
            <wp:anchor distT="0" distB="0" distL="0" distR="0" simplePos="0" relativeHeight="481503744" behindDoc="1" locked="0" layoutInCell="1" allowOverlap="1" wp14:anchorId="1F5DDD8A" wp14:editId="6F08B938">
              <wp:simplePos x="0" y="0"/>
              <wp:positionH relativeFrom="page">
                <wp:posOffset>3631412</wp:posOffset>
              </wp:positionH>
              <wp:positionV relativeFrom="page">
                <wp:posOffset>9792187</wp:posOffset>
              </wp:positionV>
              <wp:extent cx="309880" cy="177800"/>
              <wp:effectExtent l="0" t="0" r="0" b="0"/>
              <wp:wrapNone/>
              <wp:docPr id="1357" name="Textbox 1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2104A2B5"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245</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1F5DDD8A" id="_x0000_t202" coordsize="21600,21600" o:spt="202" path="m,l,21600r21600,l21600,xe">
              <v:stroke joinstyle="miter"/>
              <v:path gradientshapeok="t" o:connecttype="rect"/>
            </v:shapetype>
            <v:shape id="Textbox 1357" o:spid="_x0000_s1478" type="#_x0000_t202" style="position:absolute;margin-left:285.95pt;margin-top:771.05pt;width:24.4pt;height:14pt;z-index:-21812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" filled="f" stroked="f">
              <v:textbox inset="0,0,0,0">
                <w:txbxContent>
                  <w:p w14:paraId="2104A2B5"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245</w:t>
                    </w:r>
                    <w:r>
                      <w:rPr>
                        <w:rFonts w:ascii="Franklin Gothic Book"/>
                        <w:color w:val="333333"/>
                        <w:spacing w:val="-5"/>
                      </w:rP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12295" w14:textId="77777777" w:rsidR="0029179C" w:rsidRDefault="0029179C">
    <w:pPr>
      <w:pStyle w:val="BodyText"/>
      <w:spacing w:line="14" w:lineRule="auto"/>
      <w:rPr>
        <w:sz w:val="2"/>
      </w:rP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9AB72" w14:textId="77777777" w:rsidR="0029179C" w:rsidRDefault="00000000">
    <w:pPr>
      <w:pStyle w:val="BodyText"/>
      <w:spacing w:line="14" w:lineRule="auto"/>
    </w:pPr>
    <w:r>
      <w:rPr>
        <w:noProof/>
      </w:rPr>
      <mc:AlternateContent>
        <mc:Choice Requires="wps">
          <w:drawing>
            <wp:anchor distT="0" distB="0" distL="0" distR="0" simplePos="0" relativeHeight="481505792" behindDoc="1" locked="0" layoutInCell="1" allowOverlap="1" wp14:anchorId="61A90ADB" wp14:editId="2D124F0C">
              <wp:simplePos x="0" y="0"/>
              <wp:positionH relativeFrom="page">
                <wp:posOffset>3631412</wp:posOffset>
              </wp:positionH>
              <wp:positionV relativeFrom="page">
                <wp:posOffset>9792187</wp:posOffset>
              </wp:positionV>
              <wp:extent cx="309880" cy="177800"/>
              <wp:effectExtent l="0" t="0" r="0" b="0"/>
              <wp:wrapNone/>
              <wp:docPr id="1415" name="Textbox 1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2CDD484E"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264</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61A90ADB" id="_x0000_t202" coordsize="21600,21600" o:spt="202" path="m,l,21600r21600,l21600,xe">
              <v:stroke joinstyle="miter"/>
              <v:path gradientshapeok="t" o:connecttype="rect"/>
            </v:shapetype>
            <v:shape id="Textbox 1415" o:spid="_x0000_s1481" type="#_x0000_t202" style="position:absolute;margin-left:285.95pt;margin-top:771.05pt;width:24.4pt;height:14pt;z-index:-21810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" filled="f" stroked="f">
              <v:textbox inset="0,0,0,0">
                <w:txbxContent>
                  <w:p w14:paraId="2CDD484E"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264</w:t>
                    </w:r>
                    <w:r>
                      <w:rPr>
                        <w:rFonts w:ascii="Franklin Gothic Book"/>
                        <w:color w:val="333333"/>
                        <w:spacing w:val="-5"/>
                      </w:rP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5B434" w14:textId="77777777" w:rsidR="0029179C" w:rsidRDefault="0029179C">
    <w:pPr>
      <w:pStyle w:val="BodyText"/>
      <w:spacing w:line="14" w:lineRule="auto"/>
      <w:rPr>
        <w:sz w:val="2"/>
      </w:rP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EDDDE" w14:textId="77777777" w:rsidR="0029179C" w:rsidRDefault="00000000">
    <w:pPr>
      <w:pStyle w:val="BodyText"/>
      <w:spacing w:line="14" w:lineRule="auto"/>
    </w:pPr>
    <w:r>
      <w:rPr>
        <w:noProof/>
      </w:rPr>
      <mc:AlternateContent>
        <mc:Choice Requires="wps">
          <w:drawing>
            <wp:anchor distT="0" distB="0" distL="0" distR="0" simplePos="0" relativeHeight="481507840" behindDoc="1" locked="0" layoutInCell="1" allowOverlap="1" wp14:anchorId="35447D7D" wp14:editId="1F8EEFDE">
              <wp:simplePos x="0" y="0"/>
              <wp:positionH relativeFrom="page">
                <wp:posOffset>3631412</wp:posOffset>
              </wp:positionH>
              <wp:positionV relativeFrom="page">
                <wp:posOffset>9792187</wp:posOffset>
              </wp:positionV>
              <wp:extent cx="309880" cy="177800"/>
              <wp:effectExtent l="0" t="0" r="0" b="0"/>
              <wp:wrapNone/>
              <wp:docPr id="1470" name="Textbox 1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2F053D45"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287</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35447D7D" id="_x0000_t202" coordsize="21600,21600" o:spt="202" path="m,l,21600r21600,l21600,xe">
              <v:stroke joinstyle="miter"/>
              <v:path gradientshapeok="t" o:connecttype="rect"/>
            </v:shapetype>
            <v:shape id="Textbox 1470" o:spid="_x0000_s1484" type="#_x0000_t202" style="position:absolute;margin-left:285.95pt;margin-top:771.05pt;width:24.4pt;height:14pt;z-index:-2180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" filled="f" stroked="f">
              <v:textbox inset="0,0,0,0">
                <w:txbxContent>
                  <w:p w14:paraId="2F053D45"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287</w:t>
                    </w:r>
                    <w:r>
                      <w:rPr>
                        <w:rFonts w:ascii="Franklin Gothic Book"/>
                        <w:color w:val="333333"/>
                        <w:spacing w:val="-5"/>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A77AB" w14:textId="77777777" w:rsidR="0029179C" w:rsidRDefault="0029179C">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E2F5D" w14:textId="77777777" w:rsidR="0029179C" w:rsidRDefault="00000000">
    <w:pPr>
      <w:pStyle w:val="BodyText"/>
      <w:spacing w:line="14" w:lineRule="auto"/>
    </w:pPr>
    <w:r>
      <w:rPr>
        <w:noProof/>
      </w:rPr>
      <mc:AlternateContent>
        <mc:Choice Requires="wps">
          <w:drawing>
            <wp:anchor distT="0" distB="0" distL="0" distR="0" simplePos="0" relativeHeight="481480704" behindDoc="1" locked="0" layoutInCell="1" allowOverlap="1" wp14:anchorId="2A63F357" wp14:editId="577B13E4">
              <wp:simplePos x="0" y="0"/>
              <wp:positionH relativeFrom="page">
                <wp:posOffset>3668242</wp:posOffset>
              </wp:positionH>
              <wp:positionV relativeFrom="page">
                <wp:posOffset>9792187</wp:posOffset>
              </wp:positionV>
              <wp:extent cx="236220" cy="177800"/>
              <wp:effectExtent l="0" t="0" r="0" b="0"/>
              <wp:wrapNone/>
              <wp:docPr id="195" name="Text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77800"/>
                      </a:xfrm>
                      <a:prstGeom prst="rect">
                        <a:avLst/>
                      </a:prstGeom>
                    </wps:spPr>
                    <wps:txbx>
                      <w:txbxContent>
                        <w:p w14:paraId="53C6A2B9"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28</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2A63F357" id="_x0000_t202" coordsize="21600,21600" o:spt="202" path="m,l,21600r21600,l21600,xe">
              <v:stroke joinstyle="miter"/>
              <v:path gradientshapeok="t" o:connecttype="rect"/>
            </v:shapetype>
            <v:shape id="Textbox 195" o:spid="_x0000_s1444" type="#_x0000_t202" style="position:absolute;margin-left:288.85pt;margin-top:771.05pt;width:18.6pt;height:14pt;z-index:-2183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" filled="f" stroked="f">
              <v:textbox inset="0,0,0,0">
                <w:txbxContent>
                  <w:p w14:paraId="53C6A2B9"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28</w:t>
                    </w:r>
                    <w:r>
                      <w:rPr>
                        <w:rFonts w:ascii="Franklin Gothic Book"/>
                        <w:color w:val="333333"/>
                        <w:spacing w:val="-5"/>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EE2721" w14:textId="77777777" w:rsidR="0029179C" w:rsidRDefault="0029179C">
    <w:pPr>
      <w:pStyle w:val="BodyText"/>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A748F" w14:textId="77777777" w:rsidR="0029179C" w:rsidRDefault="00000000">
    <w:pPr>
      <w:pStyle w:val="BodyText"/>
      <w:spacing w:line="14" w:lineRule="auto"/>
    </w:pPr>
    <w:r>
      <w:rPr>
        <w:noProof/>
      </w:rPr>
      <mc:AlternateContent>
        <mc:Choice Requires="wps">
          <w:drawing>
            <wp:anchor distT="0" distB="0" distL="0" distR="0" simplePos="0" relativeHeight="481482752" behindDoc="1" locked="0" layoutInCell="1" allowOverlap="1" wp14:anchorId="42B584E7" wp14:editId="48B8750C">
              <wp:simplePos x="0" y="0"/>
              <wp:positionH relativeFrom="page">
                <wp:posOffset>3668242</wp:posOffset>
              </wp:positionH>
              <wp:positionV relativeFrom="page">
                <wp:posOffset>9792187</wp:posOffset>
              </wp:positionV>
              <wp:extent cx="236220" cy="177800"/>
              <wp:effectExtent l="0" t="0" r="0" b="0"/>
              <wp:wrapNone/>
              <wp:docPr id="316" name="Text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77800"/>
                      </a:xfrm>
                      <a:prstGeom prst="rect">
                        <a:avLst/>
                      </a:prstGeom>
                    </wps:spPr>
                    <wps:txbx>
                      <w:txbxContent>
                        <w:p w14:paraId="3FF83888"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60</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42B584E7" id="_x0000_t202" coordsize="21600,21600" o:spt="202" path="m,l,21600r21600,l21600,xe">
              <v:stroke joinstyle="miter"/>
              <v:path gradientshapeok="t" o:connecttype="rect"/>
            </v:shapetype>
            <v:shape id="Textbox 316" o:spid="_x0000_s1447" type="#_x0000_t202" style="position:absolute;margin-left:288.85pt;margin-top:771.05pt;width:18.6pt;height:14pt;z-index:-2183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" filled="f" stroked="f">
              <v:textbox inset="0,0,0,0">
                <w:txbxContent>
                  <w:p w14:paraId="3FF83888" w14:textId="77777777" w:rsidR="0029179C" w:rsidRDefault="00000000">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60</w:t>
                    </w:r>
                    <w:r>
                      <w:rPr>
                        <w:rFonts w:ascii="Franklin Gothic Book"/>
                        <w:color w:val="333333"/>
                        <w:spacing w:val="-5"/>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929DD" w14:textId="77777777" w:rsidR="0029179C" w:rsidRDefault="0029179C">
    <w:pPr>
      <w:pStyle w:val="BodyText"/>
      <w:spacing w:line="14" w:lineRule="auto"/>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45D31" w14:textId="77777777" w:rsidR="0029179C" w:rsidRDefault="00000000">
    <w:pPr>
      <w:pStyle w:val="BodyText"/>
      <w:spacing w:line="14" w:lineRule="auto"/>
    </w:pPr>
    <w:r>
      <w:rPr>
        <w:noProof/>
      </w:rPr>
      <mc:AlternateContent>
        <mc:Choice Requires="wps">
          <w:drawing>
            <wp:anchor distT="0" distB="0" distL="0" distR="0" simplePos="0" relativeHeight="481484800" behindDoc="1" locked="0" layoutInCell="1" allowOverlap="1" wp14:anchorId="08EF6488" wp14:editId="62F05C24">
              <wp:simplePos x="0" y="0"/>
              <wp:positionH relativeFrom="page">
                <wp:posOffset>3656812</wp:posOffset>
              </wp:positionH>
              <wp:positionV relativeFrom="page">
                <wp:posOffset>9792187</wp:posOffset>
              </wp:positionV>
              <wp:extent cx="246379" cy="177800"/>
              <wp:effectExtent l="0" t="0" r="0" b="0"/>
              <wp:wrapNone/>
              <wp:docPr id="631" name="Text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379" cy="177800"/>
                      </a:xfrm>
                      <a:prstGeom prst="rect">
                        <a:avLst/>
                      </a:prstGeom>
                    </wps:spPr>
                    <wps:txbx>
                      <w:txbxContent>
                        <w:p w14:paraId="6C039BE2" w14:textId="77777777" w:rsidR="0029179C" w:rsidRDefault="00000000">
                          <w:pPr>
                            <w:pStyle w:val="BodyText"/>
                            <w:spacing w:before="34"/>
                            <w:ind w:left="2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100</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08EF6488" id="_x0000_t202" coordsize="21600,21600" o:spt="202" path="m,l,21600r21600,l21600,xe">
              <v:stroke joinstyle="miter"/>
              <v:path gradientshapeok="t" o:connecttype="rect"/>
            </v:shapetype>
            <v:shape id="Textbox 631" o:spid="_x0000_s1450" type="#_x0000_t202" style="position:absolute;margin-left:287.95pt;margin-top:771.05pt;width:19.4pt;height:14pt;z-index:-2183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" filled="f" stroked="f">
              <v:textbox inset="0,0,0,0">
                <w:txbxContent>
                  <w:p w14:paraId="6C039BE2" w14:textId="77777777" w:rsidR="0029179C" w:rsidRDefault="00000000">
                    <w:pPr>
                      <w:pStyle w:val="BodyText"/>
                      <w:spacing w:before="34"/>
                      <w:ind w:left="2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100</w:t>
                    </w:r>
                    <w:r>
                      <w:rPr>
                        <w:rFonts w:ascii="Franklin Gothic Book"/>
                        <w:color w:val="333333"/>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6DA529" w14:textId="77777777" w:rsidR="0000381E" w:rsidRDefault="0000381E">
      <w:r>
        <w:separator/>
      </w:r>
    </w:p>
  </w:footnote>
  <w:footnote w:type="continuationSeparator" w:id="0">
    <w:p w14:paraId="1D448632" w14:textId="77777777" w:rsidR="0000381E" w:rsidRDefault="000038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69D52" w14:textId="77777777" w:rsidR="0029179C" w:rsidRDefault="00000000">
    <w:pPr>
      <w:pStyle w:val="BodyText"/>
      <w:spacing w:line="14" w:lineRule="auto"/>
    </w:pPr>
    <w:r>
      <w:rPr>
        <w:noProof/>
      </w:rPr>
      <mc:AlternateContent>
        <mc:Choice Requires="wps">
          <w:drawing>
            <wp:anchor distT="0" distB="0" distL="0" distR="0" simplePos="0" relativeHeight="481475072" behindDoc="1" locked="0" layoutInCell="1" allowOverlap="1" wp14:anchorId="28120DA7" wp14:editId="57A29815">
              <wp:simplePos x="0" y="0"/>
              <wp:positionH relativeFrom="page">
                <wp:posOffset>899999</wp:posOffset>
              </wp:positionH>
              <wp:positionV relativeFrom="page">
                <wp:posOffset>867181</wp:posOffset>
              </wp:positionV>
              <wp:extent cx="5760085" cy="1270"/>
              <wp:effectExtent l="0" t="0" r="0" b="0"/>
              <wp:wrapNone/>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ACBB5B0" id="Graphic 17" o:spid="_x0000_s1026" style="position:absolute;margin-left:70.85pt;margin-top:68.3pt;width:453.55pt;height:.1pt;z-index:-21841408;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75584" behindDoc="1" locked="0" layoutInCell="1" allowOverlap="1" wp14:anchorId="13B1445C" wp14:editId="12983206">
              <wp:simplePos x="0" y="0"/>
              <wp:positionH relativeFrom="page">
                <wp:posOffset>887299</wp:posOffset>
              </wp:positionH>
              <wp:positionV relativeFrom="page">
                <wp:posOffset>567855</wp:posOffset>
              </wp:positionV>
              <wp:extent cx="776605" cy="198120"/>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65D132BD"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13B1445C" id="_x0000_t202" coordsize="21600,21600" o:spt="202" path="m,l,21600r21600,l21600,xe">
              <v:stroke joinstyle="miter"/>
              <v:path gradientshapeok="t" o:connecttype="rect"/>
            </v:shapetype>
            <v:shape id="Textbox 18" o:spid="_x0000_s1436" type="#_x0000_t202" style="position:absolute;margin-left:69.85pt;margin-top:44.7pt;width:61.15pt;height:15.6pt;z-index:-21840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" filled="f" stroked="f">
              <v:textbox inset="0,0,0,0">
                <w:txbxContent>
                  <w:p w14:paraId="65D132BD"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76096" behindDoc="1" locked="0" layoutInCell="1" allowOverlap="1" wp14:anchorId="73C3D749" wp14:editId="3B26F3D2">
              <wp:simplePos x="0" y="0"/>
              <wp:positionH relativeFrom="page">
                <wp:posOffset>5377117</wp:posOffset>
              </wp:positionH>
              <wp:positionV relativeFrom="page">
                <wp:posOffset>567855</wp:posOffset>
              </wp:positionV>
              <wp:extent cx="1299845" cy="198120"/>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47319963"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73C3D749" id="Textbox 19" o:spid="_x0000_s1437" type="#_x0000_t202" style="position:absolute;margin-left:423.4pt;margin-top:44.7pt;width:102.35pt;height:15.6pt;z-index:-21840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" filled="f" stroked="f">
              <v:textbox inset="0,0,0,0">
                <w:txbxContent>
                  <w:p w14:paraId="47319963"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4B48D" w14:textId="77777777" w:rsidR="0029179C" w:rsidRDefault="0029179C">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2F8D2F" w14:textId="77777777" w:rsidR="0029179C" w:rsidRDefault="00000000">
    <w:pPr>
      <w:pStyle w:val="BodyText"/>
      <w:spacing w:line="14" w:lineRule="auto"/>
    </w:pPr>
    <w:r>
      <w:rPr>
        <w:noProof/>
      </w:rPr>
      <mc:AlternateContent>
        <mc:Choice Requires="wps">
          <w:drawing>
            <wp:anchor distT="0" distB="0" distL="0" distR="0" simplePos="0" relativeHeight="481485312" behindDoc="1" locked="0" layoutInCell="1" allowOverlap="1" wp14:anchorId="3A0BCDC2" wp14:editId="71E16EE7">
              <wp:simplePos x="0" y="0"/>
              <wp:positionH relativeFrom="page">
                <wp:posOffset>899999</wp:posOffset>
              </wp:positionH>
              <wp:positionV relativeFrom="page">
                <wp:posOffset>867181</wp:posOffset>
              </wp:positionV>
              <wp:extent cx="5760085" cy="1270"/>
              <wp:effectExtent l="0" t="0" r="0" b="0"/>
              <wp:wrapNone/>
              <wp:docPr id="697" name="Graphic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9112BE9" id="Graphic 697" o:spid="_x0000_s1026" style="position:absolute;margin-left:70.85pt;margin-top:68.3pt;width:453.55pt;height:.1pt;z-index:-21831168;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85824" behindDoc="1" locked="0" layoutInCell="1" allowOverlap="1" wp14:anchorId="7068958B" wp14:editId="773DD8A0">
              <wp:simplePos x="0" y="0"/>
              <wp:positionH relativeFrom="page">
                <wp:posOffset>887299</wp:posOffset>
              </wp:positionH>
              <wp:positionV relativeFrom="page">
                <wp:posOffset>567855</wp:posOffset>
              </wp:positionV>
              <wp:extent cx="776605" cy="198120"/>
              <wp:effectExtent l="0" t="0" r="0" b="0"/>
              <wp:wrapNone/>
              <wp:docPr id="698" name="Textbox 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097A0793"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7068958B" id="_x0000_t202" coordsize="21600,21600" o:spt="202" path="m,l,21600r21600,l21600,xe">
              <v:stroke joinstyle="miter"/>
              <v:path gradientshapeok="t" o:connecttype="rect"/>
            </v:shapetype>
            <v:shape id="Textbox 698" o:spid="_x0000_s1451" type="#_x0000_t202" style="position:absolute;margin-left:69.85pt;margin-top:44.7pt;width:61.15pt;height:15.6pt;z-index:-21830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CqcHDmmAEAACID&#10;AAAOAAAAAAAAAAAAAAAAAC4CAABkcnMvZTJvRG9jLnhtbFBLAQItABQABgAIAAAAIQD+E1eF3gAA&#10;AAoBAAAPAAAAAAAAAAAAAAAAAPIDAABkcnMvZG93bnJldi54bWxQSwUGAAAAAAQABADzAAAA/QQA&#10;AAAA&#10;" filled="f" stroked="f">
              <v:textbox inset="0,0,0,0">
                <w:txbxContent>
                  <w:p w14:paraId="097A0793"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86336" behindDoc="1" locked="0" layoutInCell="1" allowOverlap="1" wp14:anchorId="1AAC57F5" wp14:editId="60B6FFC9">
              <wp:simplePos x="0" y="0"/>
              <wp:positionH relativeFrom="page">
                <wp:posOffset>5377117</wp:posOffset>
              </wp:positionH>
              <wp:positionV relativeFrom="page">
                <wp:posOffset>567855</wp:posOffset>
              </wp:positionV>
              <wp:extent cx="1299845" cy="198120"/>
              <wp:effectExtent l="0" t="0" r="0" b="0"/>
              <wp:wrapNone/>
              <wp:docPr id="699" name="Textbox 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6017B243"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1AAC57F5" id="Textbox 699" o:spid="_x0000_s1452" type="#_x0000_t202" style="position:absolute;margin-left:423.4pt;margin-top:44.7pt;width:102.35pt;height:15.6pt;z-index:-21830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" filled="f" stroked="f">
              <v:textbox inset="0,0,0,0">
                <w:txbxContent>
                  <w:p w14:paraId="6017B243"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87D68" w14:textId="77777777" w:rsidR="0029179C" w:rsidRDefault="0029179C">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58170" w14:textId="77777777" w:rsidR="0029179C" w:rsidRDefault="00000000">
    <w:pPr>
      <w:pStyle w:val="BodyText"/>
      <w:spacing w:line="14" w:lineRule="auto"/>
    </w:pPr>
    <w:r>
      <w:rPr>
        <w:noProof/>
      </w:rPr>
      <mc:AlternateContent>
        <mc:Choice Requires="wps">
          <w:drawing>
            <wp:anchor distT="0" distB="0" distL="0" distR="0" simplePos="0" relativeHeight="481487360" behindDoc="1" locked="0" layoutInCell="1" allowOverlap="1" wp14:anchorId="03C19F99" wp14:editId="36145513">
              <wp:simplePos x="0" y="0"/>
              <wp:positionH relativeFrom="page">
                <wp:posOffset>899999</wp:posOffset>
              </wp:positionH>
              <wp:positionV relativeFrom="page">
                <wp:posOffset>867181</wp:posOffset>
              </wp:positionV>
              <wp:extent cx="5760085" cy="1270"/>
              <wp:effectExtent l="0" t="0" r="0" b="0"/>
              <wp:wrapNone/>
              <wp:docPr id="736" name="Graphic 7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4803F04" id="Graphic 736" o:spid="_x0000_s1026" style="position:absolute;margin-left:70.85pt;margin-top:68.3pt;width:453.55pt;height:.1pt;z-index:-21829120;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87872" behindDoc="1" locked="0" layoutInCell="1" allowOverlap="1" wp14:anchorId="45107EFC" wp14:editId="24E47585">
              <wp:simplePos x="0" y="0"/>
              <wp:positionH relativeFrom="page">
                <wp:posOffset>887299</wp:posOffset>
              </wp:positionH>
              <wp:positionV relativeFrom="page">
                <wp:posOffset>567855</wp:posOffset>
              </wp:positionV>
              <wp:extent cx="776605" cy="198120"/>
              <wp:effectExtent l="0" t="0" r="0" b="0"/>
              <wp:wrapNone/>
              <wp:docPr id="737" name="Textbox 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2A73596A"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45107EFC" id="_x0000_t202" coordsize="21600,21600" o:spt="202" path="m,l,21600r21600,l21600,xe">
              <v:stroke joinstyle="miter"/>
              <v:path gradientshapeok="t" o:connecttype="rect"/>
            </v:shapetype>
            <v:shape id="Textbox 737" o:spid="_x0000_s1454" type="#_x0000_t202" style="position:absolute;margin-left:69.85pt;margin-top:44.7pt;width:61.15pt;height:15.6pt;z-index:-2182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AKAZqxmAEAACID&#10;AAAOAAAAAAAAAAAAAAAAAC4CAABkcnMvZTJvRG9jLnhtbFBLAQItABQABgAIAAAAIQD+E1eF3gAA&#10;AAoBAAAPAAAAAAAAAAAAAAAAAPIDAABkcnMvZG93bnJldi54bWxQSwUGAAAAAAQABADzAAAA/QQA&#10;AAAA&#10;" filled="f" stroked="f">
              <v:textbox inset="0,0,0,0">
                <w:txbxContent>
                  <w:p w14:paraId="2A73596A"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88384" behindDoc="1" locked="0" layoutInCell="1" allowOverlap="1" wp14:anchorId="6B7D3F56" wp14:editId="3EF3C625">
              <wp:simplePos x="0" y="0"/>
              <wp:positionH relativeFrom="page">
                <wp:posOffset>5377117</wp:posOffset>
              </wp:positionH>
              <wp:positionV relativeFrom="page">
                <wp:posOffset>567855</wp:posOffset>
              </wp:positionV>
              <wp:extent cx="1299845" cy="198120"/>
              <wp:effectExtent l="0" t="0" r="0" b="0"/>
              <wp:wrapNone/>
              <wp:docPr id="738" name="Textbox 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1879C5E4"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6B7D3F56" id="Textbox 738" o:spid="_x0000_s1455" type="#_x0000_t202" style="position:absolute;margin-left:423.4pt;margin-top:44.7pt;width:102.35pt;height:15.6pt;z-index:-2182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" filled="f" stroked="f">
              <v:textbox inset="0,0,0,0">
                <w:txbxContent>
                  <w:p w14:paraId="1879C5E4"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19C12" w14:textId="77777777" w:rsidR="0029179C" w:rsidRDefault="0029179C">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5E28A" w14:textId="77777777" w:rsidR="0029179C" w:rsidRDefault="0029179C">
    <w:pPr>
      <w:pStyle w:val="BodyText"/>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170AD" w14:textId="77777777" w:rsidR="0029179C" w:rsidRDefault="0029179C">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762C1" w14:textId="77777777" w:rsidR="0029179C" w:rsidRDefault="00000000">
    <w:pPr>
      <w:pStyle w:val="BodyText"/>
      <w:spacing w:line="14" w:lineRule="auto"/>
    </w:pPr>
    <w:r>
      <w:rPr>
        <w:noProof/>
      </w:rPr>
      <mc:AlternateContent>
        <mc:Choice Requires="wps">
          <w:drawing>
            <wp:anchor distT="0" distB="0" distL="0" distR="0" simplePos="0" relativeHeight="481489920" behindDoc="1" locked="0" layoutInCell="1" allowOverlap="1" wp14:anchorId="634A3049" wp14:editId="302B4BAB">
              <wp:simplePos x="0" y="0"/>
              <wp:positionH relativeFrom="page">
                <wp:posOffset>899999</wp:posOffset>
              </wp:positionH>
              <wp:positionV relativeFrom="page">
                <wp:posOffset>867181</wp:posOffset>
              </wp:positionV>
              <wp:extent cx="5760085" cy="1270"/>
              <wp:effectExtent l="0" t="0" r="0" b="0"/>
              <wp:wrapNone/>
              <wp:docPr id="912" name="Graphic 9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B826B1D" id="Graphic 912" o:spid="_x0000_s1026" style="position:absolute;margin-left:70.85pt;margin-top:68.3pt;width:453.55pt;height:.1pt;z-index:-21826560;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90432" behindDoc="1" locked="0" layoutInCell="1" allowOverlap="1" wp14:anchorId="0802AF39" wp14:editId="6A08D7D9">
              <wp:simplePos x="0" y="0"/>
              <wp:positionH relativeFrom="page">
                <wp:posOffset>887299</wp:posOffset>
              </wp:positionH>
              <wp:positionV relativeFrom="page">
                <wp:posOffset>567855</wp:posOffset>
              </wp:positionV>
              <wp:extent cx="776605" cy="198120"/>
              <wp:effectExtent l="0" t="0" r="0" b="0"/>
              <wp:wrapNone/>
              <wp:docPr id="913" name="Textbox 9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0068BBC7"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0802AF39" id="_x0000_t202" coordsize="21600,21600" o:spt="202" path="m,l,21600r21600,l21600,xe">
              <v:stroke joinstyle="miter"/>
              <v:path gradientshapeok="t" o:connecttype="rect"/>
            </v:shapetype>
            <v:shape id="Textbox 913" o:spid="_x0000_s1458" type="#_x0000_t202" style="position:absolute;margin-left:69.85pt;margin-top:44.7pt;width:61.15pt;height:15.6pt;z-index:-21826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QvBti5kBAAAi&#10;AwAADgAAAAAAAAAAAAAAAAAuAgAAZHJzL2Uyb0RvYy54bWxQSwECLQAUAAYACAAAACEA/hNXhd4A&#10;AAAKAQAADwAAAAAAAAAAAAAAAADzAwAAZHJzL2Rvd25yZXYueG1sUEsFBgAAAAAEAAQA8wAAAP4E&#10;AAAAAA==&#10;" filled="f" stroked="f">
              <v:textbox inset="0,0,0,0">
                <w:txbxContent>
                  <w:p w14:paraId="0068BBC7"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90944" behindDoc="1" locked="0" layoutInCell="1" allowOverlap="1" wp14:anchorId="704D9E3C" wp14:editId="6CBC4E0B">
              <wp:simplePos x="0" y="0"/>
              <wp:positionH relativeFrom="page">
                <wp:posOffset>5377117</wp:posOffset>
              </wp:positionH>
              <wp:positionV relativeFrom="page">
                <wp:posOffset>567855</wp:posOffset>
              </wp:positionV>
              <wp:extent cx="1299845" cy="198120"/>
              <wp:effectExtent l="0" t="0" r="0" b="0"/>
              <wp:wrapNone/>
              <wp:docPr id="914" name="Textbox 9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72CCB96D"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704D9E3C" id="Textbox 914" o:spid="_x0000_s1459" type="#_x0000_t202" style="position:absolute;margin-left:423.4pt;margin-top:44.7pt;width:102.35pt;height:15.6pt;z-index:-2182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" filled="f" stroked="f">
              <v:textbox inset="0,0,0,0">
                <w:txbxContent>
                  <w:p w14:paraId="72CCB96D"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38C5C" w14:textId="77777777" w:rsidR="0029179C" w:rsidRDefault="0029179C">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A79DF" w14:textId="77777777" w:rsidR="0029179C" w:rsidRDefault="00000000">
    <w:pPr>
      <w:pStyle w:val="BodyText"/>
      <w:spacing w:line="14" w:lineRule="auto"/>
    </w:pPr>
    <w:r>
      <w:rPr>
        <w:noProof/>
      </w:rPr>
      <mc:AlternateContent>
        <mc:Choice Requires="wps">
          <w:drawing>
            <wp:anchor distT="0" distB="0" distL="0" distR="0" simplePos="0" relativeHeight="481491968" behindDoc="1" locked="0" layoutInCell="1" allowOverlap="1" wp14:anchorId="263317D8" wp14:editId="11267DE2">
              <wp:simplePos x="0" y="0"/>
              <wp:positionH relativeFrom="page">
                <wp:posOffset>899999</wp:posOffset>
              </wp:positionH>
              <wp:positionV relativeFrom="page">
                <wp:posOffset>867181</wp:posOffset>
              </wp:positionV>
              <wp:extent cx="5760085" cy="1270"/>
              <wp:effectExtent l="0" t="0" r="0" b="0"/>
              <wp:wrapNone/>
              <wp:docPr id="990" name="Graphic 9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C8DC0C7" id="Graphic 990" o:spid="_x0000_s1026" style="position:absolute;margin-left:70.85pt;margin-top:68.3pt;width:453.55pt;height:.1pt;z-index:-21824512;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92480" behindDoc="1" locked="0" layoutInCell="1" allowOverlap="1" wp14:anchorId="0CB7F45D" wp14:editId="08263C2D">
              <wp:simplePos x="0" y="0"/>
              <wp:positionH relativeFrom="page">
                <wp:posOffset>887299</wp:posOffset>
              </wp:positionH>
              <wp:positionV relativeFrom="page">
                <wp:posOffset>567855</wp:posOffset>
              </wp:positionV>
              <wp:extent cx="776605" cy="198120"/>
              <wp:effectExtent l="0" t="0" r="0" b="0"/>
              <wp:wrapNone/>
              <wp:docPr id="991" name="Textbox 9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5520F4E5"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0CB7F45D" id="_x0000_t202" coordsize="21600,21600" o:spt="202" path="m,l,21600r21600,l21600,xe">
              <v:stroke joinstyle="miter"/>
              <v:path gradientshapeok="t" o:connecttype="rect"/>
            </v:shapetype>
            <v:shape id="Textbox 991" o:spid="_x0000_s1461" type="#_x0000_t202" style="position:absolute;margin-left:69.85pt;margin-top:44.7pt;width:61.15pt;height:15.6pt;z-index:-21824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1v9aBJkBAAAi&#10;AwAADgAAAAAAAAAAAAAAAAAuAgAAZHJzL2Uyb0RvYy54bWxQSwECLQAUAAYACAAAACEA/hNXhd4A&#10;AAAKAQAADwAAAAAAAAAAAAAAAADzAwAAZHJzL2Rvd25yZXYueG1sUEsFBgAAAAAEAAQA8wAAAP4E&#10;AAAAAA==&#10;" filled="f" stroked="f">
              <v:textbox inset="0,0,0,0">
                <w:txbxContent>
                  <w:p w14:paraId="5520F4E5"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92992" behindDoc="1" locked="0" layoutInCell="1" allowOverlap="1" wp14:anchorId="3DDF3A27" wp14:editId="37C6BFA9">
              <wp:simplePos x="0" y="0"/>
              <wp:positionH relativeFrom="page">
                <wp:posOffset>5377117</wp:posOffset>
              </wp:positionH>
              <wp:positionV relativeFrom="page">
                <wp:posOffset>567855</wp:posOffset>
              </wp:positionV>
              <wp:extent cx="1299845" cy="198120"/>
              <wp:effectExtent l="0" t="0" r="0" b="0"/>
              <wp:wrapNone/>
              <wp:docPr id="992" name="Textbox 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340BE6C4"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3DDF3A27" id="Textbox 992" o:spid="_x0000_s1462" type="#_x0000_t202" style="position:absolute;margin-left:423.4pt;margin-top:44.7pt;width:102.35pt;height:15.6pt;z-index:-2182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" filled="f" stroked="f">
              <v:textbox inset="0,0,0,0">
                <w:txbxContent>
                  <w:p w14:paraId="340BE6C4"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F194A" w14:textId="77777777" w:rsidR="0029179C" w:rsidRDefault="0029179C">
    <w:pPr>
      <w:pStyle w:val="BodyText"/>
      <w:spacing w:line="14" w:lineRule="auto"/>
      <w:rPr>
        <w:sz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D5EB5" w14:textId="77777777" w:rsidR="0029179C" w:rsidRDefault="0029179C">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324C7" w14:textId="77777777" w:rsidR="0029179C" w:rsidRDefault="0029179C">
    <w:pPr>
      <w:pStyle w:val="BodyText"/>
      <w:spacing w:line="14" w:lineRule="auto"/>
      <w:rPr>
        <w:sz w:val="2"/>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0992B" w14:textId="77777777" w:rsidR="0029179C" w:rsidRDefault="00000000">
    <w:pPr>
      <w:pStyle w:val="BodyText"/>
      <w:spacing w:line="14" w:lineRule="auto"/>
    </w:pPr>
    <w:r>
      <w:rPr>
        <w:noProof/>
      </w:rPr>
      <mc:AlternateContent>
        <mc:Choice Requires="wps">
          <w:drawing>
            <wp:anchor distT="0" distB="0" distL="0" distR="0" simplePos="0" relativeHeight="481494016" behindDoc="1" locked="0" layoutInCell="1" allowOverlap="1" wp14:anchorId="1C8C73E2" wp14:editId="534656EE">
              <wp:simplePos x="0" y="0"/>
              <wp:positionH relativeFrom="page">
                <wp:posOffset>899999</wp:posOffset>
              </wp:positionH>
              <wp:positionV relativeFrom="page">
                <wp:posOffset>867181</wp:posOffset>
              </wp:positionV>
              <wp:extent cx="5760085" cy="1270"/>
              <wp:effectExtent l="0" t="0" r="0" b="0"/>
              <wp:wrapNone/>
              <wp:docPr id="1109" name="Graphic 1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8A6BC92" id="Graphic 1109" o:spid="_x0000_s1026" style="position:absolute;margin-left:70.85pt;margin-top:68.3pt;width:453.55pt;height:.1pt;z-index:-21822464;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94528" behindDoc="1" locked="0" layoutInCell="1" allowOverlap="1" wp14:anchorId="4C81BA48" wp14:editId="27D4437C">
              <wp:simplePos x="0" y="0"/>
              <wp:positionH relativeFrom="page">
                <wp:posOffset>887299</wp:posOffset>
              </wp:positionH>
              <wp:positionV relativeFrom="page">
                <wp:posOffset>567855</wp:posOffset>
              </wp:positionV>
              <wp:extent cx="776605" cy="198120"/>
              <wp:effectExtent l="0" t="0" r="0" b="0"/>
              <wp:wrapNone/>
              <wp:docPr id="1110" name="Textbox 1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11767954"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4C81BA48" id="_x0000_t202" coordsize="21600,21600" o:spt="202" path="m,l,21600r21600,l21600,xe">
              <v:stroke joinstyle="miter"/>
              <v:path gradientshapeok="t" o:connecttype="rect"/>
            </v:shapetype>
            <v:shape id="Textbox 1110" o:spid="_x0000_s1464" type="#_x0000_t202" style="position:absolute;margin-left:69.85pt;margin-top:44.7pt;width:61.15pt;height:15.6pt;z-index:-2182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B2jrBTmAEAACID&#10;AAAOAAAAAAAAAAAAAAAAAC4CAABkcnMvZTJvRG9jLnhtbFBLAQItABQABgAIAAAAIQD+E1eF3gAA&#10;AAoBAAAPAAAAAAAAAAAAAAAAAPIDAABkcnMvZG93bnJldi54bWxQSwUGAAAAAAQABADzAAAA/QQA&#10;AAAA&#10;" filled="f" stroked="f">
              <v:textbox inset="0,0,0,0">
                <w:txbxContent>
                  <w:p w14:paraId="11767954"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95040" behindDoc="1" locked="0" layoutInCell="1" allowOverlap="1" wp14:anchorId="152DB208" wp14:editId="1513A969">
              <wp:simplePos x="0" y="0"/>
              <wp:positionH relativeFrom="page">
                <wp:posOffset>5377117</wp:posOffset>
              </wp:positionH>
              <wp:positionV relativeFrom="page">
                <wp:posOffset>567855</wp:posOffset>
              </wp:positionV>
              <wp:extent cx="1299845" cy="198120"/>
              <wp:effectExtent l="0" t="0" r="0" b="0"/>
              <wp:wrapNone/>
              <wp:docPr id="1111" name="Textbox 1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26EBDAF5"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152DB208" id="Textbox 1111" o:spid="_x0000_s1465" type="#_x0000_t202" style="position:absolute;margin-left:423.4pt;margin-top:44.7pt;width:102.35pt;height:15.6pt;z-index:-2182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" filled="f" stroked="f">
              <v:textbox inset="0,0,0,0">
                <w:txbxContent>
                  <w:p w14:paraId="26EBDAF5"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E63D3" w14:textId="77777777" w:rsidR="0029179C" w:rsidRDefault="0029179C">
    <w:pPr>
      <w:pStyle w:val="BodyText"/>
      <w:spacing w:line="14" w:lineRule="auto"/>
      <w:rPr>
        <w:sz w:val="2"/>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6A1E9" w14:textId="77777777" w:rsidR="0029179C" w:rsidRDefault="00000000">
    <w:pPr>
      <w:pStyle w:val="BodyText"/>
      <w:spacing w:line="14" w:lineRule="auto"/>
    </w:pPr>
    <w:r>
      <w:rPr>
        <w:noProof/>
      </w:rPr>
      <mc:AlternateContent>
        <mc:Choice Requires="wps">
          <w:drawing>
            <wp:anchor distT="0" distB="0" distL="0" distR="0" simplePos="0" relativeHeight="481496064" behindDoc="1" locked="0" layoutInCell="1" allowOverlap="1" wp14:anchorId="6EB2413C" wp14:editId="477D99F3">
              <wp:simplePos x="0" y="0"/>
              <wp:positionH relativeFrom="page">
                <wp:posOffset>899999</wp:posOffset>
              </wp:positionH>
              <wp:positionV relativeFrom="page">
                <wp:posOffset>867181</wp:posOffset>
              </wp:positionV>
              <wp:extent cx="5760085" cy="1270"/>
              <wp:effectExtent l="0" t="0" r="0" b="0"/>
              <wp:wrapNone/>
              <wp:docPr id="1174" name="Graphic 1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4F51F12" id="Graphic 1174" o:spid="_x0000_s1026" style="position:absolute;margin-left:70.85pt;margin-top:68.3pt;width:453.55pt;height:.1pt;z-index:-21820416;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96576" behindDoc="1" locked="0" layoutInCell="1" allowOverlap="1" wp14:anchorId="3887E28F" wp14:editId="500B5546">
              <wp:simplePos x="0" y="0"/>
              <wp:positionH relativeFrom="page">
                <wp:posOffset>887299</wp:posOffset>
              </wp:positionH>
              <wp:positionV relativeFrom="page">
                <wp:posOffset>567855</wp:posOffset>
              </wp:positionV>
              <wp:extent cx="776605" cy="198120"/>
              <wp:effectExtent l="0" t="0" r="0" b="0"/>
              <wp:wrapNone/>
              <wp:docPr id="1175" name="Textbox 1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0FE962E9"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3887E28F" id="_x0000_t202" coordsize="21600,21600" o:spt="202" path="m,l,21600r21600,l21600,xe">
              <v:stroke joinstyle="miter"/>
              <v:path gradientshapeok="t" o:connecttype="rect"/>
            </v:shapetype>
            <v:shape id="Textbox 1175" o:spid="_x0000_s1467" type="#_x0000_t202" style="position:absolute;margin-left:69.85pt;margin-top:44.7pt;width:61.15pt;height:15.6pt;z-index:-21819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YOBR8ZkBAAAi&#10;AwAADgAAAAAAAAAAAAAAAAAuAgAAZHJzL2Uyb0RvYy54bWxQSwECLQAUAAYACAAAACEA/hNXhd4A&#10;AAAKAQAADwAAAAAAAAAAAAAAAADzAwAAZHJzL2Rvd25yZXYueG1sUEsFBgAAAAAEAAQA8wAAAP4E&#10;AAAAAA==&#10;" filled="f" stroked="f">
              <v:textbox inset="0,0,0,0">
                <w:txbxContent>
                  <w:p w14:paraId="0FE962E9"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97088" behindDoc="1" locked="0" layoutInCell="1" allowOverlap="1" wp14:anchorId="5DD349A7" wp14:editId="0DBD62BD">
              <wp:simplePos x="0" y="0"/>
              <wp:positionH relativeFrom="page">
                <wp:posOffset>5377117</wp:posOffset>
              </wp:positionH>
              <wp:positionV relativeFrom="page">
                <wp:posOffset>567855</wp:posOffset>
              </wp:positionV>
              <wp:extent cx="1299845" cy="198120"/>
              <wp:effectExtent l="0" t="0" r="0" b="0"/>
              <wp:wrapNone/>
              <wp:docPr id="1176" name="Textbox 1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76726E8B"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5DD349A7" id="Textbox 1176" o:spid="_x0000_s1468" type="#_x0000_t202" style="position:absolute;margin-left:423.4pt;margin-top:44.7pt;width:102.35pt;height:15.6pt;z-index:-2181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" filled="f" stroked="f">
              <v:textbox inset="0,0,0,0">
                <w:txbxContent>
                  <w:p w14:paraId="76726E8B"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73966" w14:textId="77777777" w:rsidR="0029179C" w:rsidRDefault="0029179C">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CF8A26" w14:textId="77777777" w:rsidR="0029179C" w:rsidRDefault="00000000">
    <w:pPr>
      <w:pStyle w:val="BodyText"/>
      <w:spacing w:line="14" w:lineRule="auto"/>
    </w:pPr>
    <w:r>
      <w:rPr>
        <w:noProof/>
      </w:rPr>
      <mc:AlternateContent>
        <mc:Choice Requires="wps">
          <w:drawing>
            <wp:anchor distT="0" distB="0" distL="0" distR="0" simplePos="0" relativeHeight="481498112" behindDoc="1" locked="0" layoutInCell="1" allowOverlap="1" wp14:anchorId="5A4C2FA3" wp14:editId="37CC5B2E">
              <wp:simplePos x="0" y="0"/>
              <wp:positionH relativeFrom="page">
                <wp:posOffset>899999</wp:posOffset>
              </wp:positionH>
              <wp:positionV relativeFrom="page">
                <wp:posOffset>867181</wp:posOffset>
              </wp:positionV>
              <wp:extent cx="5760085" cy="1270"/>
              <wp:effectExtent l="0" t="0" r="0" b="0"/>
              <wp:wrapNone/>
              <wp:docPr id="1238" name="Graphic 1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DF15B91" id="Graphic 1238" o:spid="_x0000_s1026" style="position:absolute;margin-left:70.85pt;margin-top:68.3pt;width:453.55pt;height:.1pt;z-index:-21818368;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98624" behindDoc="1" locked="0" layoutInCell="1" allowOverlap="1" wp14:anchorId="35D2BAD2" wp14:editId="7055CC39">
              <wp:simplePos x="0" y="0"/>
              <wp:positionH relativeFrom="page">
                <wp:posOffset>887299</wp:posOffset>
              </wp:positionH>
              <wp:positionV relativeFrom="page">
                <wp:posOffset>567855</wp:posOffset>
              </wp:positionV>
              <wp:extent cx="776605" cy="198120"/>
              <wp:effectExtent l="0" t="0" r="0" b="0"/>
              <wp:wrapNone/>
              <wp:docPr id="1239" name="Textbox 1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493F766C"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35D2BAD2" id="_x0000_t202" coordsize="21600,21600" o:spt="202" path="m,l,21600r21600,l21600,xe">
              <v:stroke joinstyle="miter"/>
              <v:path gradientshapeok="t" o:connecttype="rect"/>
            </v:shapetype>
            <v:shape id="Textbox 1239" o:spid="_x0000_s1470" type="#_x0000_t202" style="position:absolute;margin-left:69.85pt;margin-top:44.7pt;width:61.15pt;height:15.6pt;z-index:-21817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el8/nZkBAAAi&#10;AwAADgAAAAAAAAAAAAAAAAAuAgAAZHJzL2Uyb0RvYy54bWxQSwECLQAUAAYACAAAACEA/hNXhd4A&#10;AAAKAQAADwAAAAAAAAAAAAAAAADzAwAAZHJzL2Rvd25yZXYueG1sUEsFBgAAAAAEAAQA8wAAAP4E&#10;AAAAAA==&#10;" filled="f" stroked="f">
              <v:textbox inset="0,0,0,0">
                <w:txbxContent>
                  <w:p w14:paraId="493F766C"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99136" behindDoc="1" locked="0" layoutInCell="1" allowOverlap="1" wp14:anchorId="2688A0EB" wp14:editId="629214BC">
              <wp:simplePos x="0" y="0"/>
              <wp:positionH relativeFrom="page">
                <wp:posOffset>5377117</wp:posOffset>
              </wp:positionH>
              <wp:positionV relativeFrom="page">
                <wp:posOffset>567855</wp:posOffset>
              </wp:positionV>
              <wp:extent cx="1299845" cy="198120"/>
              <wp:effectExtent l="0" t="0" r="0" b="0"/>
              <wp:wrapNone/>
              <wp:docPr id="1240" name="Textbox 1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2CC95FB8"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2688A0EB" id="Textbox 1240" o:spid="_x0000_s1471" type="#_x0000_t202" style="position:absolute;margin-left:423.4pt;margin-top:44.7pt;width:102.35pt;height:15.6pt;z-index:-2181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" filled="f" stroked="f">
              <v:textbox inset="0,0,0,0">
                <w:txbxContent>
                  <w:p w14:paraId="2CC95FB8"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C35A6" w14:textId="77777777" w:rsidR="0029179C" w:rsidRDefault="0029179C">
    <w:pPr>
      <w:pStyle w:val="BodyText"/>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5FDE8" w14:textId="77777777" w:rsidR="0029179C" w:rsidRDefault="00000000">
    <w:pPr>
      <w:pStyle w:val="BodyText"/>
      <w:spacing w:line="14" w:lineRule="auto"/>
    </w:pPr>
    <w:r>
      <w:rPr>
        <w:noProof/>
      </w:rPr>
      <mc:AlternateContent>
        <mc:Choice Requires="wps">
          <w:drawing>
            <wp:anchor distT="0" distB="0" distL="0" distR="0" simplePos="0" relativeHeight="481500160" behindDoc="1" locked="0" layoutInCell="1" allowOverlap="1" wp14:anchorId="2BB5549B" wp14:editId="667B8590">
              <wp:simplePos x="0" y="0"/>
              <wp:positionH relativeFrom="page">
                <wp:posOffset>899999</wp:posOffset>
              </wp:positionH>
              <wp:positionV relativeFrom="page">
                <wp:posOffset>867181</wp:posOffset>
              </wp:positionV>
              <wp:extent cx="5760085" cy="1270"/>
              <wp:effectExtent l="0" t="0" r="0" b="0"/>
              <wp:wrapNone/>
              <wp:docPr id="1299" name="Graphic 12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15B754C" id="Graphic 1299" o:spid="_x0000_s1026" style="position:absolute;margin-left:70.85pt;margin-top:68.3pt;width:453.55pt;height:.1pt;z-index:-21816320;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500672" behindDoc="1" locked="0" layoutInCell="1" allowOverlap="1" wp14:anchorId="2BBFDB8D" wp14:editId="7A567BD2">
              <wp:simplePos x="0" y="0"/>
              <wp:positionH relativeFrom="page">
                <wp:posOffset>887299</wp:posOffset>
              </wp:positionH>
              <wp:positionV relativeFrom="page">
                <wp:posOffset>567855</wp:posOffset>
              </wp:positionV>
              <wp:extent cx="776605" cy="198120"/>
              <wp:effectExtent l="0" t="0" r="0" b="0"/>
              <wp:wrapNone/>
              <wp:docPr id="1300" name="Textbox 1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186600C9"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2BBFDB8D" id="_x0000_t202" coordsize="21600,21600" o:spt="202" path="m,l,21600r21600,l21600,xe">
              <v:stroke joinstyle="miter"/>
              <v:path gradientshapeok="t" o:connecttype="rect"/>
            </v:shapetype>
            <v:shape id="Textbox 1300" o:spid="_x0000_s1473" type="#_x0000_t202" style="position:absolute;margin-left:69.85pt;margin-top:44.7pt;width:61.15pt;height:15.6pt;z-index:-21815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szfKD5kBAAAi&#10;AwAADgAAAAAAAAAAAAAAAAAuAgAAZHJzL2Uyb0RvYy54bWxQSwECLQAUAAYACAAAACEA/hNXhd4A&#10;AAAKAQAADwAAAAAAAAAAAAAAAADzAwAAZHJzL2Rvd25yZXYueG1sUEsFBgAAAAAEAAQA8wAAAP4E&#10;AAAAAA==&#10;" filled="f" stroked="f">
              <v:textbox inset="0,0,0,0">
                <w:txbxContent>
                  <w:p w14:paraId="186600C9"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501184" behindDoc="1" locked="0" layoutInCell="1" allowOverlap="1" wp14:anchorId="62D9320E" wp14:editId="41622C36">
              <wp:simplePos x="0" y="0"/>
              <wp:positionH relativeFrom="page">
                <wp:posOffset>5377117</wp:posOffset>
              </wp:positionH>
              <wp:positionV relativeFrom="page">
                <wp:posOffset>567855</wp:posOffset>
              </wp:positionV>
              <wp:extent cx="1299845" cy="198120"/>
              <wp:effectExtent l="0" t="0" r="0" b="0"/>
              <wp:wrapNone/>
              <wp:docPr id="1301" name="Textbox 1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4D7126F8"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62D9320E" id="Textbox 1301" o:spid="_x0000_s1474" type="#_x0000_t202" style="position:absolute;margin-left:423.4pt;margin-top:44.7pt;width:102.35pt;height:15.6pt;z-index:-2181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" filled="f" stroked="f">
              <v:textbox inset="0,0,0,0">
                <w:txbxContent>
                  <w:p w14:paraId="4D7126F8"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35174" w14:textId="77777777" w:rsidR="0029179C" w:rsidRDefault="0029179C">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D5285" w14:textId="77777777" w:rsidR="0029179C" w:rsidRDefault="00000000">
    <w:pPr>
      <w:pStyle w:val="BodyText"/>
      <w:spacing w:line="14" w:lineRule="auto"/>
    </w:pPr>
    <w:r>
      <w:rPr>
        <w:noProof/>
      </w:rPr>
      <mc:AlternateContent>
        <mc:Choice Requires="wps">
          <w:drawing>
            <wp:anchor distT="0" distB="0" distL="0" distR="0" simplePos="0" relativeHeight="481477120" behindDoc="1" locked="0" layoutInCell="1" allowOverlap="1" wp14:anchorId="387C0D88" wp14:editId="0A1FF107">
              <wp:simplePos x="0" y="0"/>
              <wp:positionH relativeFrom="page">
                <wp:posOffset>899999</wp:posOffset>
              </wp:positionH>
              <wp:positionV relativeFrom="page">
                <wp:posOffset>867181</wp:posOffset>
              </wp:positionV>
              <wp:extent cx="5760085" cy="1270"/>
              <wp:effectExtent l="0" t="0" r="0" b="0"/>
              <wp:wrapNone/>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23235C2" id="Graphic 40" o:spid="_x0000_s1026" style="position:absolute;margin-left:70.85pt;margin-top:68.3pt;width:453.55pt;height:.1pt;z-index:-21839360;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77632" behindDoc="1" locked="0" layoutInCell="1" allowOverlap="1" wp14:anchorId="066E4C20" wp14:editId="506B0C0A">
              <wp:simplePos x="0" y="0"/>
              <wp:positionH relativeFrom="page">
                <wp:posOffset>887299</wp:posOffset>
              </wp:positionH>
              <wp:positionV relativeFrom="page">
                <wp:posOffset>567855</wp:posOffset>
              </wp:positionV>
              <wp:extent cx="776605" cy="198120"/>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58FDB50B"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066E4C20" id="_x0000_t202" coordsize="21600,21600" o:spt="202" path="m,l,21600r21600,l21600,xe">
              <v:stroke joinstyle="miter"/>
              <v:path gradientshapeok="t" o:connecttype="rect"/>
            </v:shapetype>
            <v:shape id="Textbox 41" o:spid="_x0000_s1439" type="#_x0000_t202" style="position:absolute;margin-left:69.85pt;margin-top:44.7pt;width:61.15pt;height:15.6pt;z-index:-2183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D8idFmmAEAACED&#10;AAAOAAAAAAAAAAAAAAAAAC4CAABkcnMvZTJvRG9jLnhtbFBLAQItABQABgAIAAAAIQD+E1eF3gAA&#10;AAoBAAAPAAAAAAAAAAAAAAAAAPIDAABkcnMvZG93bnJldi54bWxQSwUGAAAAAAQABADzAAAA/QQA&#10;AAAA&#10;" filled="f" stroked="f">
              <v:textbox inset="0,0,0,0">
                <w:txbxContent>
                  <w:p w14:paraId="58FDB50B"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78144" behindDoc="1" locked="0" layoutInCell="1" allowOverlap="1" wp14:anchorId="35B9C01D" wp14:editId="320BE244">
              <wp:simplePos x="0" y="0"/>
              <wp:positionH relativeFrom="page">
                <wp:posOffset>5377117</wp:posOffset>
              </wp:positionH>
              <wp:positionV relativeFrom="page">
                <wp:posOffset>567855</wp:posOffset>
              </wp:positionV>
              <wp:extent cx="1299845" cy="198120"/>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4F10DB10"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35B9C01D" id="Textbox 42" o:spid="_x0000_s1440" type="#_x0000_t202" style="position:absolute;margin-left:423.4pt;margin-top:44.7pt;width:102.35pt;height:15.6pt;z-index:-21838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" filled="f" stroked="f">
              <v:textbox inset="0,0,0,0">
                <w:txbxContent>
                  <w:p w14:paraId="4F10DB10"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F7667" w14:textId="77777777" w:rsidR="0029179C" w:rsidRDefault="00000000">
    <w:pPr>
      <w:pStyle w:val="BodyText"/>
      <w:spacing w:line="14" w:lineRule="auto"/>
    </w:pPr>
    <w:r>
      <w:rPr>
        <w:noProof/>
      </w:rPr>
      <mc:AlternateContent>
        <mc:Choice Requires="wps">
          <w:drawing>
            <wp:anchor distT="0" distB="0" distL="0" distR="0" simplePos="0" relativeHeight="481502208" behindDoc="1" locked="0" layoutInCell="1" allowOverlap="1" wp14:anchorId="57D7DDAB" wp14:editId="0F5FC656">
              <wp:simplePos x="0" y="0"/>
              <wp:positionH relativeFrom="page">
                <wp:posOffset>899999</wp:posOffset>
              </wp:positionH>
              <wp:positionV relativeFrom="page">
                <wp:posOffset>867181</wp:posOffset>
              </wp:positionV>
              <wp:extent cx="5760085" cy="1270"/>
              <wp:effectExtent l="0" t="0" r="0" b="0"/>
              <wp:wrapNone/>
              <wp:docPr id="1354" name="Graphic 1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9450268" id="Graphic 1354" o:spid="_x0000_s1026" style="position:absolute;margin-left:70.85pt;margin-top:68.3pt;width:453.55pt;height:.1pt;z-index:-21814272;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502720" behindDoc="1" locked="0" layoutInCell="1" allowOverlap="1" wp14:anchorId="68488338" wp14:editId="40DEDB1A">
              <wp:simplePos x="0" y="0"/>
              <wp:positionH relativeFrom="page">
                <wp:posOffset>887299</wp:posOffset>
              </wp:positionH>
              <wp:positionV relativeFrom="page">
                <wp:posOffset>567855</wp:posOffset>
              </wp:positionV>
              <wp:extent cx="776605" cy="198120"/>
              <wp:effectExtent l="0" t="0" r="0" b="0"/>
              <wp:wrapNone/>
              <wp:docPr id="1355" name="Textbox 1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1AF260B8"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68488338" id="_x0000_t202" coordsize="21600,21600" o:spt="202" path="m,l,21600r21600,l21600,xe">
              <v:stroke joinstyle="miter"/>
              <v:path gradientshapeok="t" o:connecttype="rect"/>
            </v:shapetype>
            <v:shape id="Textbox 1355" o:spid="_x0000_s1476" type="#_x0000_t202" style="position:absolute;margin-left:69.85pt;margin-top:44.7pt;width:61.15pt;height:15.6pt;z-index:-21813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dVgQd5kBAAAi&#10;AwAADgAAAAAAAAAAAAAAAAAuAgAAZHJzL2Uyb0RvYy54bWxQSwECLQAUAAYACAAAACEA/hNXhd4A&#10;AAAKAQAADwAAAAAAAAAAAAAAAADzAwAAZHJzL2Rvd25yZXYueG1sUEsFBgAAAAAEAAQA8wAAAP4E&#10;AAAAAA==&#10;" filled="f" stroked="f">
              <v:textbox inset="0,0,0,0">
                <w:txbxContent>
                  <w:p w14:paraId="1AF260B8"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503232" behindDoc="1" locked="0" layoutInCell="1" allowOverlap="1" wp14:anchorId="40885388" wp14:editId="48F94F23">
              <wp:simplePos x="0" y="0"/>
              <wp:positionH relativeFrom="page">
                <wp:posOffset>5377117</wp:posOffset>
              </wp:positionH>
              <wp:positionV relativeFrom="page">
                <wp:posOffset>567855</wp:posOffset>
              </wp:positionV>
              <wp:extent cx="1299845" cy="198120"/>
              <wp:effectExtent l="0" t="0" r="0" b="0"/>
              <wp:wrapNone/>
              <wp:docPr id="1356" name="Textbox 1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2CB644AD"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40885388" id="Textbox 1356" o:spid="_x0000_s1477" type="#_x0000_t202" style="position:absolute;margin-left:423.4pt;margin-top:44.7pt;width:102.35pt;height:15.6pt;z-index:-2181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" filled="f" stroked="f">
              <v:textbox inset="0,0,0,0">
                <w:txbxContent>
                  <w:p w14:paraId="2CB644AD"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872B1" w14:textId="77777777" w:rsidR="0029179C" w:rsidRDefault="0029179C">
    <w:pPr>
      <w:pStyle w:val="BodyText"/>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57EE5" w14:textId="77777777" w:rsidR="0029179C" w:rsidRDefault="00000000">
    <w:pPr>
      <w:pStyle w:val="BodyText"/>
      <w:spacing w:line="14" w:lineRule="auto"/>
    </w:pPr>
    <w:r>
      <w:rPr>
        <w:noProof/>
      </w:rPr>
      <mc:AlternateContent>
        <mc:Choice Requires="wps">
          <w:drawing>
            <wp:anchor distT="0" distB="0" distL="0" distR="0" simplePos="0" relativeHeight="481504256" behindDoc="1" locked="0" layoutInCell="1" allowOverlap="1" wp14:anchorId="3CB67B20" wp14:editId="3F9E561D">
              <wp:simplePos x="0" y="0"/>
              <wp:positionH relativeFrom="page">
                <wp:posOffset>899999</wp:posOffset>
              </wp:positionH>
              <wp:positionV relativeFrom="page">
                <wp:posOffset>867181</wp:posOffset>
              </wp:positionV>
              <wp:extent cx="5760085" cy="1270"/>
              <wp:effectExtent l="0" t="0" r="0" b="0"/>
              <wp:wrapNone/>
              <wp:docPr id="1412" name="Graphic 14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D1E3547" id="Graphic 1412" o:spid="_x0000_s1026" style="position:absolute;margin-left:70.85pt;margin-top:68.3pt;width:453.55pt;height:.1pt;z-index:-21812224;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504768" behindDoc="1" locked="0" layoutInCell="1" allowOverlap="1" wp14:anchorId="385A680F" wp14:editId="7F56D2E6">
              <wp:simplePos x="0" y="0"/>
              <wp:positionH relativeFrom="page">
                <wp:posOffset>887299</wp:posOffset>
              </wp:positionH>
              <wp:positionV relativeFrom="page">
                <wp:posOffset>567855</wp:posOffset>
              </wp:positionV>
              <wp:extent cx="776605" cy="198120"/>
              <wp:effectExtent l="0" t="0" r="0" b="0"/>
              <wp:wrapNone/>
              <wp:docPr id="1413" name="Textbox 1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19785276"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385A680F" id="_x0000_t202" coordsize="21600,21600" o:spt="202" path="m,l,21600r21600,l21600,xe">
              <v:stroke joinstyle="miter"/>
              <v:path gradientshapeok="t" o:connecttype="rect"/>
            </v:shapetype>
            <v:shape id="Textbox 1413" o:spid="_x0000_s1479" type="#_x0000_t202" style="position:absolute;margin-left:69.85pt;margin-top:44.7pt;width:61.15pt;height:15.6pt;z-index:-21811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vDDl5ZkBAAAi&#10;AwAADgAAAAAAAAAAAAAAAAAuAgAAZHJzL2Uyb0RvYy54bWxQSwECLQAUAAYACAAAACEA/hNXhd4A&#10;AAAKAQAADwAAAAAAAAAAAAAAAADzAwAAZHJzL2Rvd25yZXYueG1sUEsFBgAAAAAEAAQA8wAAAP4E&#10;AAAAAA==&#10;" filled="f" stroked="f">
              <v:textbox inset="0,0,0,0">
                <w:txbxContent>
                  <w:p w14:paraId="19785276"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505280" behindDoc="1" locked="0" layoutInCell="1" allowOverlap="1" wp14:anchorId="40E5BE63" wp14:editId="48C5A71E">
              <wp:simplePos x="0" y="0"/>
              <wp:positionH relativeFrom="page">
                <wp:posOffset>5377117</wp:posOffset>
              </wp:positionH>
              <wp:positionV relativeFrom="page">
                <wp:posOffset>567855</wp:posOffset>
              </wp:positionV>
              <wp:extent cx="1299845" cy="198120"/>
              <wp:effectExtent l="0" t="0" r="0" b="0"/>
              <wp:wrapNone/>
              <wp:docPr id="1414" name="Textbox 1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79A39E49"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40E5BE63" id="Textbox 1414" o:spid="_x0000_s1480" type="#_x0000_t202" style="position:absolute;margin-left:423.4pt;margin-top:44.7pt;width:102.35pt;height:15.6pt;z-index:-2181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" filled="f" stroked="f">
              <v:textbox inset="0,0,0,0">
                <w:txbxContent>
                  <w:p w14:paraId="79A39E49"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E8833" w14:textId="77777777" w:rsidR="0029179C" w:rsidRDefault="0029179C">
    <w:pPr>
      <w:pStyle w:val="BodyText"/>
      <w:spacing w:line="14" w:lineRule="auto"/>
      <w:rPr>
        <w:sz w:val="2"/>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1BC56" w14:textId="77777777" w:rsidR="0029179C" w:rsidRDefault="00000000">
    <w:pPr>
      <w:pStyle w:val="BodyText"/>
      <w:spacing w:line="14" w:lineRule="auto"/>
    </w:pPr>
    <w:r>
      <w:rPr>
        <w:noProof/>
      </w:rPr>
      <mc:AlternateContent>
        <mc:Choice Requires="wps">
          <w:drawing>
            <wp:anchor distT="0" distB="0" distL="0" distR="0" simplePos="0" relativeHeight="481506304" behindDoc="1" locked="0" layoutInCell="1" allowOverlap="1" wp14:anchorId="326F50E2" wp14:editId="737EB98D">
              <wp:simplePos x="0" y="0"/>
              <wp:positionH relativeFrom="page">
                <wp:posOffset>899999</wp:posOffset>
              </wp:positionH>
              <wp:positionV relativeFrom="page">
                <wp:posOffset>867181</wp:posOffset>
              </wp:positionV>
              <wp:extent cx="5760085" cy="1270"/>
              <wp:effectExtent l="0" t="0" r="0" b="0"/>
              <wp:wrapNone/>
              <wp:docPr id="1467" name="Graphic 14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59E59A7" id="Graphic 1467" o:spid="_x0000_s1026" style="position:absolute;margin-left:70.85pt;margin-top:68.3pt;width:453.55pt;height:.1pt;z-index:-21810176;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506816" behindDoc="1" locked="0" layoutInCell="1" allowOverlap="1" wp14:anchorId="5FA1530D" wp14:editId="4AFC0B3D">
              <wp:simplePos x="0" y="0"/>
              <wp:positionH relativeFrom="page">
                <wp:posOffset>887299</wp:posOffset>
              </wp:positionH>
              <wp:positionV relativeFrom="page">
                <wp:posOffset>567855</wp:posOffset>
              </wp:positionV>
              <wp:extent cx="776605" cy="198120"/>
              <wp:effectExtent l="0" t="0" r="0" b="0"/>
              <wp:wrapNone/>
              <wp:docPr id="1468" name="Textbox 1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67E653F0"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5FA1530D" id="_x0000_t202" coordsize="21600,21600" o:spt="202" path="m,l,21600r21600,l21600,xe">
              <v:stroke joinstyle="miter"/>
              <v:path gradientshapeok="t" o:connecttype="rect"/>
            </v:shapetype>
            <v:shape id="Textbox 1468" o:spid="_x0000_s1482" type="#_x0000_t202" style="position:absolute;margin-left:69.85pt;margin-top:44.7pt;width:61.15pt;height:15.6pt;z-index:-2180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po+LiZkBAAAi&#10;AwAADgAAAAAAAAAAAAAAAAAuAgAAZHJzL2Uyb0RvYy54bWxQSwECLQAUAAYACAAAACEA/hNXhd4A&#10;AAAKAQAADwAAAAAAAAAAAAAAAADzAwAAZHJzL2Rvd25yZXYueG1sUEsFBgAAAAAEAAQA8wAAAP4E&#10;AAAAAA==&#10;" filled="f" stroked="f">
              <v:textbox inset="0,0,0,0">
                <w:txbxContent>
                  <w:p w14:paraId="67E653F0"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507328" behindDoc="1" locked="0" layoutInCell="1" allowOverlap="1" wp14:anchorId="4248041E" wp14:editId="5FD2CE62">
              <wp:simplePos x="0" y="0"/>
              <wp:positionH relativeFrom="page">
                <wp:posOffset>5377117</wp:posOffset>
              </wp:positionH>
              <wp:positionV relativeFrom="page">
                <wp:posOffset>567855</wp:posOffset>
              </wp:positionV>
              <wp:extent cx="1299845" cy="198120"/>
              <wp:effectExtent l="0" t="0" r="0" b="0"/>
              <wp:wrapNone/>
              <wp:docPr id="1469" name="Textbox 1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4C549802"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4248041E" id="Textbox 1469" o:spid="_x0000_s1483" type="#_x0000_t202" style="position:absolute;margin-left:423.4pt;margin-top:44.7pt;width:102.35pt;height:15.6pt;z-index:-2180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" filled="f" stroked="f">
              <v:textbox inset="0,0,0,0">
                <w:txbxContent>
                  <w:p w14:paraId="4C549802"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F7E50" w14:textId="77777777" w:rsidR="0029179C" w:rsidRDefault="0029179C">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BBB3D1" w14:textId="77777777" w:rsidR="0029179C" w:rsidRDefault="00000000">
    <w:pPr>
      <w:pStyle w:val="BodyText"/>
      <w:spacing w:line="14" w:lineRule="auto"/>
    </w:pPr>
    <w:r>
      <w:rPr>
        <w:noProof/>
      </w:rPr>
      <mc:AlternateContent>
        <mc:Choice Requires="wps">
          <w:drawing>
            <wp:anchor distT="0" distB="0" distL="0" distR="0" simplePos="0" relativeHeight="481479168" behindDoc="1" locked="0" layoutInCell="1" allowOverlap="1" wp14:anchorId="25CC9BE2" wp14:editId="3584EEBD">
              <wp:simplePos x="0" y="0"/>
              <wp:positionH relativeFrom="page">
                <wp:posOffset>899999</wp:posOffset>
              </wp:positionH>
              <wp:positionV relativeFrom="page">
                <wp:posOffset>867181</wp:posOffset>
              </wp:positionV>
              <wp:extent cx="5760085" cy="1270"/>
              <wp:effectExtent l="0" t="0" r="0" b="0"/>
              <wp:wrapNone/>
              <wp:docPr id="192" name="Graphic 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B9213AF" id="Graphic 192" o:spid="_x0000_s1026" style="position:absolute;margin-left:70.85pt;margin-top:68.3pt;width:453.55pt;height:.1pt;z-index:-21837312;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79680" behindDoc="1" locked="0" layoutInCell="1" allowOverlap="1" wp14:anchorId="47C7A6FF" wp14:editId="515E5269">
              <wp:simplePos x="0" y="0"/>
              <wp:positionH relativeFrom="page">
                <wp:posOffset>887299</wp:posOffset>
              </wp:positionH>
              <wp:positionV relativeFrom="page">
                <wp:posOffset>567855</wp:posOffset>
              </wp:positionV>
              <wp:extent cx="776605" cy="198120"/>
              <wp:effectExtent l="0" t="0" r="0" b="0"/>
              <wp:wrapNone/>
              <wp:docPr id="193" name="Text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2ED71ADF"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47C7A6FF" id="_x0000_t202" coordsize="21600,21600" o:spt="202" path="m,l,21600r21600,l21600,xe">
              <v:stroke joinstyle="miter"/>
              <v:path gradientshapeok="t" o:connecttype="rect"/>
            </v:shapetype>
            <v:shape id="Textbox 193" o:spid="_x0000_s1442" type="#_x0000_t202" style="position:absolute;margin-left:69.85pt;margin-top:44.7pt;width:61.15pt;height:15.6pt;z-index:-2183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DmNr8KmAEAACED&#10;AAAOAAAAAAAAAAAAAAAAAC4CAABkcnMvZTJvRG9jLnhtbFBLAQItABQABgAIAAAAIQD+E1eF3gAA&#10;AAoBAAAPAAAAAAAAAAAAAAAAAPIDAABkcnMvZG93bnJldi54bWxQSwUGAAAAAAQABADzAAAA/QQA&#10;AAAA&#10;" filled="f" stroked="f">
              <v:textbox inset="0,0,0,0">
                <w:txbxContent>
                  <w:p w14:paraId="2ED71ADF"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80192" behindDoc="1" locked="0" layoutInCell="1" allowOverlap="1" wp14:anchorId="2A8C74D1" wp14:editId="696A3444">
              <wp:simplePos x="0" y="0"/>
              <wp:positionH relativeFrom="page">
                <wp:posOffset>5377117</wp:posOffset>
              </wp:positionH>
              <wp:positionV relativeFrom="page">
                <wp:posOffset>567855</wp:posOffset>
              </wp:positionV>
              <wp:extent cx="1299845" cy="198120"/>
              <wp:effectExtent l="0" t="0" r="0" b="0"/>
              <wp:wrapNone/>
              <wp:docPr id="194" name="Text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546E97C3"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2A8C74D1" id="Textbox 194" o:spid="_x0000_s1443" type="#_x0000_t202" style="position:absolute;margin-left:423.4pt;margin-top:44.7pt;width:102.35pt;height:15.6pt;z-index:-21836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" filled="f" stroked="f">
              <v:textbox inset="0,0,0,0">
                <w:txbxContent>
                  <w:p w14:paraId="546E97C3"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13B7A" w14:textId="77777777" w:rsidR="0029179C" w:rsidRDefault="0029179C">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7F1A5" w14:textId="77777777" w:rsidR="0029179C" w:rsidRDefault="00000000">
    <w:pPr>
      <w:pStyle w:val="BodyText"/>
      <w:spacing w:line="14" w:lineRule="auto"/>
    </w:pPr>
    <w:r>
      <w:rPr>
        <w:noProof/>
      </w:rPr>
      <mc:AlternateContent>
        <mc:Choice Requires="wps">
          <w:drawing>
            <wp:anchor distT="0" distB="0" distL="0" distR="0" simplePos="0" relativeHeight="481481216" behindDoc="1" locked="0" layoutInCell="1" allowOverlap="1" wp14:anchorId="27B6F004" wp14:editId="3022894B">
              <wp:simplePos x="0" y="0"/>
              <wp:positionH relativeFrom="page">
                <wp:posOffset>899999</wp:posOffset>
              </wp:positionH>
              <wp:positionV relativeFrom="page">
                <wp:posOffset>867181</wp:posOffset>
              </wp:positionV>
              <wp:extent cx="5760085" cy="1270"/>
              <wp:effectExtent l="0" t="0" r="0" b="0"/>
              <wp:wrapNone/>
              <wp:docPr id="313" name="Graphic 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95BC3A9" id="Graphic 313" o:spid="_x0000_s1026" style="position:absolute;margin-left:70.85pt;margin-top:68.3pt;width:453.55pt;height:.1pt;z-index:-21835264;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81728" behindDoc="1" locked="0" layoutInCell="1" allowOverlap="1" wp14:anchorId="37F9D2CB" wp14:editId="061899B4">
              <wp:simplePos x="0" y="0"/>
              <wp:positionH relativeFrom="page">
                <wp:posOffset>887299</wp:posOffset>
              </wp:positionH>
              <wp:positionV relativeFrom="page">
                <wp:posOffset>567855</wp:posOffset>
              </wp:positionV>
              <wp:extent cx="776605" cy="198120"/>
              <wp:effectExtent l="0" t="0" r="0" b="0"/>
              <wp:wrapNone/>
              <wp:docPr id="314" name="Text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4BA59A94"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37F9D2CB" id="_x0000_t202" coordsize="21600,21600" o:spt="202" path="m,l,21600r21600,l21600,xe">
              <v:stroke joinstyle="miter"/>
              <v:path gradientshapeok="t" o:connecttype="rect"/>
            </v:shapetype>
            <v:shape id="Textbox 314" o:spid="_x0000_s1445" type="#_x0000_t202" style="position:absolute;margin-left:69.85pt;margin-top:44.7pt;width:61.15pt;height:15.6pt;z-index:-21834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DI9wy+mAEAACED&#10;AAAOAAAAAAAAAAAAAAAAAC4CAABkcnMvZTJvRG9jLnhtbFBLAQItABQABgAIAAAAIQD+E1eF3gAA&#10;AAoBAAAPAAAAAAAAAAAAAAAAAPIDAABkcnMvZG93bnJldi54bWxQSwUGAAAAAAQABADzAAAA/QQA&#10;AAAA&#10;" filled="f" stroked="f">
              <v:textbox inset="0,0,0,0">
                <w:txbxContent>
                  <w:p w14:paraId="4BA59A94"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82240" behindDoc="1" locked="0" layoutInCell="1" allowOverlap="1" wp14:anchorId="78CD4DB4" wp14:editId="772ADEE2">
              <wp:simplePos x="0" y="0"/>
              <wp:positionH relativeFrom="page">
                <wp:posOffset>5377117</wp:posOffset>
              </wp:positionH>
              <wp:positionV relativeFrom="page">
                <wp:posOffset>567855</wp:posOffset>
              </wp:positionV>
              <wp:extent cx="1299845" cy="198120"/>
              <wp:effectExtent l="0" t="0" r="0" b="0"/>
              <wp:wrapNone/>
              <wp:docPr id="315" name="Text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39AAA972"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78CD4DB4" id="Textbox 315" o:spid="_x0000_s1446" type="#_x0000_t202" style="position:absolute;margin-left:423.4pt;margin-top:44.7pt;width:102.35pt;height:15.6pt;z-index:-2183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" filled="f" stroked="f">
              <v:textbox inset="0,0,0,0">
                <w:txbxContent>
                  <w:p w14:paraId="39AAA972"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C4B1F" w14:textId="77777777" w:rsidR="0029179C" w:rsidRDefault="0029179C">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0DBF4" w14:textId="77777777" w:rsidR="0029179C" w:rsidRDefault="00000000">
    <w:pPr>
      <w:pStyle w:val="BodyText"/>
      <w:spacing w:line="14" w:lineRule="auto"/>
    </w:pPr>
    <w:r>
      <w:rPr>
        <w:noProof/>
      </w:rPr>
      <mc:AlternateContent>
        <mc:Choice Requires="wps">
          <w:drawing>
            <wp:anchor distT="0" distB="0" distL="0" distR="0" simplePos="0" relativeHeight="481483264" behindDoc="1" locked="0" layoutInCell="1" allowOverlap="1" wp14:anchorId="676F331C" wp14:editId="3008ACA3">
              <wp:simplePos x="0" y="0"/>
              <wp:positionH relativeFrom="page">
                <wp:posOffset>899999</wp:posOffset>
              </wp:positionH>
              <wp:positionV relativeFrom="page">
                <wp:posOffset>867181</wp:posOffset>
              </wp:positionV>
              <wp:extent cx="5760085" cy="1270"/>
              <wp:effectExtent l="0" t="0" r="0" b="0"/>
              <wp:wrapNone/>
              <wp:docPr id="628" name="Graphic 6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D4E286D" id="Graphic 628" o:spid="_x0000_s1026" style="position:absolute;margin-left:70.85pt;margin-top:68.3pt;width:453.55pt;height:.1pt;z-index:-21833216;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483776" behindDoc="1" locked="0" layoutInCell="1" allowOverlap="1" wp14:anchorId="57D3BF88" wp14:editId="7167A7D5">
              <wp:simplePos x="0" y="0"/>
              <wp:positionH relativeFrom="page">
                <wp:posOffset>887299</wp:posOffset>
              </wp:positionH>
              <wp:positionV relativeFrom="page">
                <wp:posOffset>567855</wp:posOffset>
              </wp:positionV>
              <wp:extent cx="776605" cy="198120"/>
              <wp:effectExtent l="0" t="0" r="0" b="0"/>
              <wp:wrapNone/>
              <wp:docPr id="629" name="Textbox 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27B96E7A"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57D3BF88" id="_x0000_t202" coordsize="21600,21600" o:spt="202" path="m,l,21600r21600,l21600,xe">
              <v:stroke joinstyle="miter"/>
              <v:path gradientshapeok="t" o:connecttype="rect"/>
            </v:shapetype>
            <v:shape id="Textbox 629" o:spid="_x0000_s1448" type="#_x0000_t202" style="position:absolute;margin-left:69.85pt;margin-top:44.7pt;width:61.15pt;height:15.6pt;z-index:-2183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A+f0dpmAEAACID&#10;AAAOAAAAAAAAAAAAAAAAAC4CAABkcnMvZTJvRG9jLnhtbFBLAQItABQABgAIAAAAIQD+E1eF3gAA&#10;AAoBAAAPAAAAAAAAAAAAAAAAAPIDAABkcnMvZG93bnJldi54bWxQSwUGAAAAAAQABADzAAAA/QQA&#10;AAAA&#10;" filled="f" stroked="f">
              <v:textbox inset="0,0,0,0">
                <w:txbxContent>
                  <w:p w14:paraId="27B96E7A" w14:textId="77777777" w:rsidR="0029179C" w:rsidRDefault="00000000">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484288" behindDoc="1" locked="0" layoutInCell="1" allowOverlap="1" wp14:anchorId="309E9802" wp14:editId="4F3A417E">
              <wp:simplePos x="0" y="0"/>
              <wp:positionH relativeFrom="page">
                <wp:posOffset>5377117</wp:posOffset>
              </wp:positionH>
              <wp:positionV relativeFrom="page">
                <wp:posOffset>567855</wp:posOffset>
              </wp:positionV>
              <wp:extent cx="1299845" cy="198120"/>
              <wp:effectExtent l="0" t="0" r="0" b="0"/>
              <wp:wrapNone/>
              <wp:docPr id="630" name="Textbox 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9845" cy="198120"/>
                      </a:xfrm>
                      <a:prstGeom prst="rect">
                        <a:avLst/>
                      </a:prstGeom>
                    </wps:spPr>
                    <wps:txbx>
                      <w:txbxContent>
                        <w:p w14:paraId="37E36C20"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wps:txbx>
                    <wps:bodyPr wrap="square" lIns="0" tIns="0" rIns="0" bIns="0" rtlCol="0">
                      <a:noAutofit/>
                    </wps:bodyPr>
                  </wps:wsp>
                </a:graphicData>
              </a:graphic>
            </wp:anchor>
          </w:drawing>
        </mc:Choice>
        <mc:Fallback>
          <w:pict>
            <v:shape w14:anchorId="309E9802" id="Textbox 630" o:spid="_x0000_s1449" type="#_x0000_t202" style="position:absolute;margin-left:423.4pt;margin-top:44.7pt;width:102.35pt;height:15.6pt;z-index:-21832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" filled="f" stroked="f">
              <v:textbox inset="0,0,0,0">
                <w:txbxContent>
                  <w:p w14:paraId="37E36C20" w14:textId="77777777" w:rsidR="0029179C" w:rsidRDefault="00000000">
                    <w:pPr>
                      <w:spacing w:before="65"/>
                      <w:ind w:left="20"/>
                      <w:rPr>
                        <w:rFonts w:ascii="Lucida Sans"/>
                        <w:sz w:val="18"/>
                      </w:rPr>
                    </w:pPr>
                    <w:r>
                      <w:rPr>
                        <w:rFonts w:ascii="Lucida Sans"/>
                        <w:color w:val="333333"/>
                        <w:spacing w:val="-2"/>
                        <w:sz w:val="18"/>
                      </w:rPr>
                      <w:t>INSTRUCTION</w:t>
                    </w:r>
                    <w:r>
                      <w:rPr>
                        <w:rFonts w:ascii="Lucida Sans"/>
                        <w:color w:val="333333"/>
                        <w:spacing w:val="6"/>
                        <w:sz w:val="18"/>
                      </w:rPr>
                      <w:t xml:space="preserve"> </w:t>
                    </w:r>
                    <w:r>
                      <w:rPr>
                        <w:rFonts w:ascii="Lucida Sans"/>
                        <w:color w:val="333333"/>
                        <w:spacing w:val="-2"/>
                        <w:sz w:val="18"/>
                      </w:rPr>
                      <w:t>MANUAL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50C03"/>
    <w:multiLevelType w:val="hybridMultilevel"/>
    <w:tmpl w:val="15640818"/>
    <w:lvl w:ilvl="0" w:tplc="F5F20CB2">
      <w:start w:val="1"/>
      <w:numFmt w:val="decimal"/>
      <w:lvlText w:val="%1."/>
      <w:lvlJc w:val="left"/>
      <w:pPr>
        <w:ind w:left="73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64DEFFA0">
      <w:numFmt w:val="bullet"/>
      <w:lvlText w:val="•"/>
      <w:lvlJc w:val="left"/>
      <w:pPr>
        <w:ind w:left="1516" w:hanging="397"/>
      </w:pPr>
      <w:rPr>
        <w:rFonts w:hint="default"/>
        <w:lang w:val="en-US" w:eastAsia="en-US" w:bidi="ar-SA"/>
      </w:rPr>
    </w:lvl>
    <w:lvl w:ilvl="2" w:tplc="266689C4">
      <w:numFmt w:val="bullet"/>
      <w:lvlText w:val="•"/>
      <w:lvlJc w:val="left"/>
      <w:pPr>
        <w:ind w:left="2293" w:hanging="397"/>
      </w:pPr>
      <w:rPr>
        <w:rFonts w:hint="default"/>
        <w:lang w:val="en-US" w:eastAsia="en-US" w:bidi="ar-SA"/>
      </w:rPr>
    </w:lvl>
    <w:lvl w:ilvl="3" w:tplc="BE4C19D2">
      <w:numFmt w:val="bullet"/>
      <w:lvlText w:val="•"/>
      <w:lvlJc w:val="left"/>
      <w:pPr>
        <w:ind w:left="3069" w:hanging="397"/>
      </w:pPr>
      <w:rPr>
        <w:rFonts w:hint="default"/>
        <w:lang w:val="en-US" w:eastAsia="en-US" w:bidi="ar-SA"/>
      </w:rPr>
    </w:lvl>
    <w:lvl w:ilvl="4" w:tplc="0E542562">
      <w:numFmt w:val="bullet"/>
      <w:lvlText w:val="•"/>
      <w:lvlJc w:val="left"/>
      <w:pPr>
        <w:ind w:left="3846" w:hanging="397"/>
      </w:pPr>
      <w:rPr>
        <w:rFonts w:hint="default"/>
        <w:lang w:val="en-US" w:eastAsia="en-US" w:bidi="ar-SA"/>
      </w:rPr>
    </w:lvl>
    <w:lvl w:ilvl="5" w:tplc="69068214">
      <w:numFmt w:val="bullet"/>
      <w:lvlText w:val="•"/>
      <w:lvlJc w:val="left"/>
      <w:pPr>
        <w:ind w:left="4622" w:hanging="397"/>
      </w:pPr>
      <w:rPr>
        <w:rFonts w:hint="default"/>
        <w:lang w:val="en-US" w:eastAsia="en-US" w:bidi="ar-SA"/>
      </w:rPr>
    </w:lvl>
    <w:lvl w:ilvl="6" w:tplc="D4B600F0">
      <w:numFmt w:val="bullet"/>
      <w:lvlText w:val="•"/>
      <w:lvlJc w:val="left"/>
      <w:pPr>
        <w:ind w:left="5399" w:hanging="397"/>
      </w:pPr>
      <w:rPr>
        <w:rFonts w:hint="default"/>
        <w:lang w:val="en-US" w:eastAsia="en-US" w:bidi="ar-SA"/>
      </w:rPr>
    </w:lvl>
    <w:lvl w:ilvl="7" w:tplc="52306DAE">
      <w:numFmt w:val="bullet"/>
      <w:lvlText w:val="•"/>
      <w:lvlJc w:val="left"/>
      <w:pPr>
        <w:ind w:left="6175" w:hanging="397"/>
      </w:pPr>
      <w:rPr>
        <w:rFonts w:hint="default"/>
        <w:lang w:val="en-US" w:eastAsia="en-US" w:bidi="ar-SA"/>
      </w:rPr>
    </w:lvl>
    <w:lvl w:ilvl="8" w:tplc="095EA996">
      <w:numFmt w:val="bullet"/>
      <w:lvlText w:val="•"/>
      <w:lvlJc w:val="left"/>
      <w:pPr>
        <w:ind w:left="6952" w:hanging="397"/>
      </w:pPr>
      <w:rPr>
        <w:rFonts w:hint="default"/>
        <w:lang w:val="en-US" w:eastAsia="en-US" w:bidi="ar-SA"/>
      </w:rPr>
    </w:lvl>
  </w:abstractNum>
  <w:abstractNum w:abstractNumId="1" w15:restartNumberingAfterBreak="0">
    <w:nsid w:val="08FF430E"/>
    <w:multiLevelType w:val="hybridMultilevel"/>
    <w:tmpl w:val="95E863B4"/>
    <w:lvl w:ilvl="0" w:tplc="C6EAB296">
      <w:numFmt w:val="bullet"/>
      <w:lvlText w:val=""/>
      <w:lvlJc w:val="left"/>
      <w:pPr>
        <w:ind w:left="529" w:hanging="360"/>
      </w:pPr>
      <w:rPr>
        <w:rFonts w:ascii="Wingdings 3" w:eastAsia="Palatino Linotype" w:hAnsi="Wingdings 3" w:cs="Palatino Linotype" w:hint="default"/>
        <w:color w:val="D1A326"/>
      </w:rPr>
    </w:lvl>
    <w:lvl w:ilvl="1" w:tplc="041A0003" w:tentative="1">
      <w:start w:val="1"/>
      <w:numFmt w:val="bullet"/>
      <w:lvlText w:val="o"/>
      <w:lvlJc w:val="left"/>
      <w:pPr>
        <w:ind w:left="1249" w:hanging="360"/>
      </w:pPr>
      <w:rPr>
        <w:rFonts w:ascii="Courier New" w:hAnsi="Courier New" w:cs="Courier New" w:hint="default"/>
      </w:rPr>
    </w:lvl>
    <w:lvl w:ilvl="2" w:tplc="041A0005" w:tentative="1">
      <w:start w:val="1"/>
      <w:numFmt w:val="bullet"/>
      <w:lvlText w:val=""/>
      <w:lvlJc w:val="left"/>
      <w:pPr>
        <w:ind w:left="1969" w:hanging="360"/>
      </w:pPr>
      <w:rPr>
        <w:rFonts w:ascii="Wingdings" w:hAnsi="Wingdings" w:hint="default"/>
      </w:rPr>
    </w:lvl>
    <w:lvl w:ilvl="3" w:tplc="041A0001" w:tentative="1">
      <w:start w:val="1"/>
      <w:numFmt w:val="bullet"/>
      <w:lvlText w:val=""/>
      <w:lvlJc w:val="left"/>
      <w:pPr>
        <w:ind w:left="2689" w:hanging="360"/>
      </w:pPr>
      <w:rPr>
        <w:rFonts w:ascii="Symbol" w:hAnsi="Symbol" w:hint="default"/>
      </w:rPr>
    </w:lvl>
    <w:lvl w:ilvl="4" w:tplc="041A0003" w:tentative="1">
      <w:start w:val="1"/>
      <w:numFmt w:val="bullet"/>
      <w:lvlText w:val="o"/>
      <w:lvlJc w:val="left"/>
      <w:pPr>
        <w:ind w:left="3409" w:hanging="360"/>
      </w:pPr>
      <w:rPr>
        <w:rFonts w:ascii="Courier New" w:hAnsi="Courier New" w:cs="Courier New" w:hint="default"/>
      </w:rPr>
    </w:lvl>
    <w:lvl w:ilvl="5" w:tplc="041A0005" w:tentative="1">
      <w:start w:val="1"/>
      <w:numFmt w:val="bullet"/>
      <w:lvlText w:val=""/>
      <w:lvlJc w:val="left"/>
      <w:pPr>
        <w:ind w:left="4129" w:hanging="360"/>
      </w:pPr>
      <w:rPr>
        <w:rFonts w:ascii="Wingdings" w:hAnsi="Wingdings" w:hint="default"/>
      </w:rPr>
    </w:lvl>
    <w:lvl w:ilvl="6" w:tplc="041A0001" w:tentative="1">
      <w:start w:val="1"/>
      <w:numFmt w:val="bullet"/>
      <w:lvlText w:val=""/>
      <w:lvlJc w:val="left"/>
      <w:pPr>
        <w:ind w:left="4849" w:hanging="360"/>
      </w:pPr>
      <w:rPr>
        <w:rFonts w:ascii="Symbol" w:hAnsi="Symbol" w:hint="default"/>
      </w:rPr>
    </w:lvl>
    <w:lvl w:ilvl="7" w:tplc="041A0003" w:tentative="1">
      <w:start w:val="1"/>
      <w:numFmt w:val="bullet"/>
      <w:lvlText w:val="o"/>
      <w:lvlJc w:val="left"/>
      <w:pPr>
        <w:ind w:left="5569" w:hanging="360"/>
      </w:pPr>
      <w:rPr>
        <w:rFonts w:ascii="Courier New" w:hAnsi="Courier New" w:cs="Courier New" w:hint="default"/>
      </w:rPr>
    </w:lvl>
    <w:lvl w:ilvl="8" w:tplc="041A0005" w:tentative="1">
      <w:start w:val="1"/>
      <w:numFmt w:val="bullet"/>
      <w:lvlText w:val=""/>
      <w:lvlJc w:val="left"/>
      <w:pPr>
        <w:ind w:left="6289" w:hanging="360"/>
      </w:pPr>
      <w:rPr>
        <w:rFonts w:ascii="Wingdings" w:hAnsi="Wingdings" w:hint="default"/>
      </w:rPr>
    </w:lvl>
  </w:abstractNum>
  <w:abstractNum w:abstractNumId="2" w15:restartNumberingAfterBreak="0">
    <w:nsid w:val="09A76DF6"/>
    <w:multiLevelType w:val="hybridMultilevel"/>
    <w:tmpl w:val="AC08341E"/>
    <w:lvl w:ilvl="0" w:tplc="D2EC2172">
      <w:start w:val="1"/>
      <w:numFmt w:val="decimal"/>
      <w:lvlText w:val="%1."/>
      <w:lvlJc w:val="left"/>
      <w:pPr>
        <w:ind w:left="1077" w:hanging="397"/>
        <w:jc w:val="left"/>
      </w:pPr>
      <w:rPr>
        <w:rFonts w:ascii="Palatino Linotype" w:eastAsia="Palatino Linotype" w:hAnsi="Palatino Linotype" w:cs="Palatino Linotype" w:hint="default"/>
        <w:b w:val="0"/>
        <w:bCs w:val="0"/>
        <w:i/>
        <w:iCs/>
        <w:color w:val="333333"/>
        <w:spacing w:val="0"/>
        <w:w w:val="109"/>
        <w:sz w:val="20"/>
        <w:szCs w:val="20"/>
        <w:lang w:val="en-US" w:eastAsia="en-US" w:bidi="ar-SA"/>
      </w:rPr>
    </w:lvl>
    <w:lvl w:ilvl="1" w:tplc="56E89A3C">
      <w:numFmt w:val="bullet"/>
      <w:lvlText w:val="•"/>
      <w:lvlJc w:val="left"/>
      <w:pPr>
        <w:ind w:left="1822" w:hanging="397"/>
      </w:pPr>
      <w:rPr>
        <w:rFonts w:hint="default"/>
        <w:lang w:val="en-US" w:eastAsia="en-US" w:bidi="ar-SA"/>
      </w:rPr>
    </w:lvl>
    <w:lvl w:ilvl="2" w:tplc="9936503A">
      <w:numFmt w:val="bullet"/>
      <w:lvlText w:val="•"/>
      <w:lvlJc w:val="left"/>
      <w:pPr>
        <w:ind w:left="2565" w:hanging="397"/>
      </w:pPr>
      <w:rPr>
        <w:rFonts w:hint="default"/>
        <w:lang w:val="en-US" w:eastAsia="en-US" w:bidi="ar-SA"/>
      </w:rPr>
    </w:lvl>
    <w:lvl w:ilvl="3" w:tplc="23F010BE">
      <w:numFmt w:val="bullet"/>
      <w:lvlText w:val="•"/>
      <w:lvlJc w:val="left"/>
      <w:pPr>
        <w:ind w:left="3307" w:hanging="397"/>
      </w:pPr>
      <w:rPr>
        <w:rFonts w:hint="default"/>
        <w:lang w:val="en-US" w:eastAsia="en-US" w:bidi="ar-SA"/>
      </w:rPr>
    </w:lvl>
    <w:lvl w:ilvl="4" w:tplc="A824DEC4">
      <w:numFmt w:val="bullet"/>
      <w:lvlText w:val="•"/>
      <w:lvlJc w:val="left"/>
      <w:pPr>
        <w:ind w:left="4050" w:hanging="397"/>
      </w:pPr>
      <w:rPr>
        <w:rFonts w:hint="default"/>
        <w:lang w:val="en-US" w:eastAsia="en-US" w:bidi="ar-SA"/>
      </w:rPr>
    </w:lvl>
    <w:lvl w:ilvl="5" w:tplc="A8647366">
      <w:numFmt w:val="bullet"/>
      <w:lvlText w:val="•"/>
      <w:lvlJc w:val="left"/>
      <w:pPr>
        <w:ind w:left="4792" w:hanging="397"/>
      </w:pPr>
      <w:rPr>
        <w:rFonts w:hint="default"/>
        <w:lang w:val="en-US" w:eastAsia="en-US" w:bidi="ar-SA"/>
      </w:rPr>
    </w:lvl>
    <w:lvl w:ilvl="6" w:tplc="76C4C4BA">
      <w:numFmt w:val="bullet"/>
      <w:lvlText w:val="•"/>
      <w:lvlJc w:val="left"/>
      <w:pPr>
        <w:ind w:left="5535" w:hanging="397"/>
      </w:pPr>
      <w:rPr>
        <w:rFonts w:hint="default"/>
        <w:lang w:val="en-US" w:eastAsia="en-US" w:bidi="ar-SA"/>
      </w:rPr>
    </w:lvl>
    <w:lvl w:ilvl="7" w:tplc="D0F0301C">
      <w:numFmt w:val="bullet"/>
      <w:lvlText w:val="•"/>
      <w:lvlJc w:val="left"/>
      <w:pPr>
        <w:ind w:left="6277" w:hanging="397"/>
      </w:pPr>
      <w:rPr>
        <w:rFonts w:hint="default"/>
        <w:lang w:val="en-US" w:eastAsia="en-US" w:bidi="ar-SA"/>
      </w:rPr>
    </w:lvl>
    <w:lvl w:ilvl="8" w:tplc="26AC0F54">
      <w:numFmt w:val="bullet"/>
      <w:lvlText w:val="•"/>
      <w:lvlJc w:val="left"/>
      <w:pPr>
        <w:ind w:left="7020" w:hanging="397"/>
      </w:pPr>
      <w:rPr>
        <w:rFonts w:hint="default"/>
        <w:lang w:val="en-US" w:eastAsia="en-US" w:bidi="ar-SA"/>
      </w:rPr>
    </w:lvl>
  </w:abstractNum>
  <w:abstractNum w:abstractNumId="3" w15:restartNumberingAfterBreak="0">
    <w:nsid w:val="0C455C46"/>
    <w:multiLevelType w:val="hybridMultilevel"/>
    <w:tmpl w:val="DF125206"/>
    <w:lvl w:ilvl="0" w:tplc="0AD62C7C">
      <w:numFmt w:val="bullet"/>
      <w:lvlText w:val=""/>
      <w:lvlJc w:val="left"/>
      <w:pPr>
        <w:ind w:left="529" w:hanging="360"/>
      </w:pPr>
      <w:rPr>
        <w:rFonts w:ascii="Wingdings 3" w:eastAsia="Palatino Linotype" w:hAnsi="Wingdings 3" w:cs="Palatino Linotype" w:hint="default"/>
        <w:color w:val="D1A326"/>
      </w:rPr>
    </w:lvl>
    <w:lvl w:ilvl="1" w:tplc="041A0003" w:tentative="1">
      <w:start w:val="1"/>
      <w:numFmt w:val="bullet"/>
      <w:lvlText w:val="o"/>
      <w:lvlJc w:val="left"/>
      <w:pPr>
        <w:ind w:left="1249" w:hanging="360"/>
      </w:pPr>
      <w:rPr>
        <w:rFonts w:ascii="Courier New" w:hAnsi="Courier New" w:cs="Courier New" w:hint="default"/>
      </w:rPr>
    </w:lvl>
    <w:lvl w:ilvl="2" w:tplc="041A0005" w:tentative="1">
      <w:start w:val="1"/>
      <w:numFmt w:val="bullet"/>
      <w:lvlText w:val=""/>
      <w:lvlJc w:val="left"/>
      <w:pPr>
        <w:ind w:left="1969" w:hanging="360"/>
      </w:pPr>
      <w:rPr>
        <w:rFonts w:ascii="Wingdings" w:hAnsi="Wingdings" w:hint="default"/>
      </w:rPr>
    </w:lvl>
    <w:lvl w:ilvl="3" w:tplc="041A0001" w:tentative="1">
      <w:start w:val="1"/>
      <w:numFmt w:val="bullet"/>
      <w:lvlText w:val=""/>
      <w:lvlJc w:val="left"/>
      <w:pPr>
        <w:ind w:left="2689" w:hanging="360"/>
      </w:pPr>
      <w:rPr>
        <w:rFonts w:ascii="Symbol" w:hAnsi="Symbol" w:hint="default"/>
      </w:rPr>
    </w:lvl>
    <w:lvl w:ilvl="4" w:tplc="041A0003" w:tentative="1">
      <w:start w:val="1"/>
      <w:numFmt w:val="bullet"/>
      <w:lvlText w:val="o"/>
      <w:lvlJc w:val="left"/>
      <w:pPr>
        <w:ind w:left="3409" w:hanging="360"/>
      </w:pPr>
      <w:rPr>
        <w:rFonts w:ascii="Courier New" w:hAnsi="Courier New" w:cs="Courier New" w:hint="default"/>
      </w:rPr>
    </w:lvl>
    <w:lvl w:ilvl="5" w:tplc="041A0005" w:tentative="1">
      <w:start w:val="1"/>
      <w:numFmt w:val="bullet"/>
      <w:lvlText w:val=""/>
      <w:lvlJc w:val="left"/>
      <w:pPr>
        <w:ind w:left="4129" w:hanging="360"/>
      </w:pPr>
      <w:rPr>
        <w:rFonts w:ascii="Wingdings" w:hAnsi="Wingdings" w:hint="default"/>
      </w:rPr>
    </w:lvl>
    <w:lvl w:ilvl="6" w:tplc="041A0001" w:tentative="1">
      <w:start w:val="1"/>
      <w:numFmt w:val="bullet"/>
      <w:lvlText w:val=""/>
      <w:lvlJc w:val="left"/>
      <w:pPr>
        <w:ind w:left="4849" w:hanging="360"/>
      </w:pPr>
      <w:rPr>
        <w:rFonts w:ascii="Symbol" w:hAnsi="Symbol" w:hint="default"/>
      </w:rPr>
    </w:lvl>
    <w:lvl w:ilvl="7" w:tplc="041A0003" w:tentative="1">
      <w:start w:val="1"/>
      <w:numFmt w:val="bullet"/>
      <w:lvlText w:val="o"/>
      <w:lvlJc w:val="left"/>
      <w:pPr>
        <w:ind w:left="5569" w:hanging="360"/>
      </w:pPr>
      <w:rPr>
        <w:rFonts w:ascii="Courier New" w:hAnsi="Courier New" w:cs="Courier New" w:hint="default"/>
      </w:rPr>
    </w:lvl>
    <w:lvl w:ilvl="8" w:tplc="041A0005" w:tentative="1">
      <w:start w:val="1"/>
      <w:numFmt w:val="bullet"/>
      <w:lvlText w:val=""/>
      <w:lvlJc w:val="left"/>
      <w:pPr>
        <w:ind w:left="6289" w:hanging="360"/>
      </w:pPr>
      <w:rPr>
        <w:rFonts w:ascii="Wingdings" w:hAnsi="Wingdings" w:hint="default"/>
      </w:rPr>
    </w:lvl>
  </w:abstractNum>
  <w:abstractNum w:abstractNumId="4" w15:restartNumberingAfterBreak="0">
    <w:nsid w:val="0F3E64F2"/>
    <w:multiLevelType w:val="hybridMultilevel"/>
    <w:tmpl w:val="E5BACDBE"/>
    <w:lvl w:ilvl="0" w:tplc="A43E6816">
      <w:start w:val="1"/>
      <w:numFmt w:val="decimal"/>
      <w:lvlText w:val="%1."/>
      <w:lvlJc w:val="left"/>
      <w:pPr>
        <w:ind w:left="107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B17A467C">
      <w:numFmt w:val="bullet"/>
      <w:lvlText w:val="•"/>
      <w:lvlJc w:val="left"/>
      <w:pPr>
        <w:ind w:left="1822" w:hanging="397"/>
      </w:pPr>
      <w:rPr>
        <w:rFonts w:hint="default"/>
        <w:lang w:val="en-US" w:eastAsia="en-US" w:bidi="ar-SA"/>
      </w:rPr>
    </w:lvl>
    <w:lvl w:ilvl="2" w:tplc="85BE4424">
      <w:numFmt w:val="bullet"/>
      <w:lvlText w:val="•"/>
      <w:lvlJc w:val="left"/>
      <w:pPr>
        <w:ind w:left="2565" w:hanging="397"/>
      </w:pPr>
      <w:rPr>
        <w:rFonts w:hint="default"/>
        <w:lang w:val="en-US" w:eastAsia="en-US" w:bidi="ar-SA"/>
      </w:rPr>
    </w:lvl>
    <w:lvl w:ilvl="3" w:tplc="6FC2E780">
      <w:numFmt w:val="bullet"/>
      <w:lvlText w:val="•"/>
      <w:lvlJc w:val="left"/>
      <w:pPr>
        <w:ind w:left="3307" w:hanging="397"/>
      </w:pPr>
      <w:rPr>
        <w:rFonts w:hint="default"/>
        <w:lang w:val="en-US" w:eastAsia="en-US" w:bidi="ar-SA"/>
      </w:rPr>
    </w:lvl>
    <w:lvl w:ilvl="4" w:tplc="AFD408EA">
      <w:numFmt w:val="bullet"/>
      <w:lvlText w:val="•"/>
      <w:lvlJc w:val="left"/>
      <w:pPr>
        <w:ind w:left="4050" w:hanging="397"/>
      </w:pPr>
      <w:rPr>
        <w:rFonts w:hint="default"/>
        <w:lang w:val="en-US" w:eastAsia="en-US" w:bidi="ar-SA"/>
      </w:rPr>
    </w:lvl>
    <w:lvl w:ilvl="5" w:tplc="438CD180">
      <w:numFmt w:val="bullet"/>
      <w:lvlText w:val="•"/>
      <w:lvlJc w:val="left"/>
      <w:pPr>
        <w:ind w:left="4792" w:hanging="397"/>
      </w:pPr>
      <w:rPr>
        <w:rFonts w:hint="default"/>
        <w:lang w:val="en-US" w:eastAsia="en-US" w:bidi="ar-SA"/>
      </w:rPr>
    </w:lvl>
    <w:lvl w:ilvl="6" w:tplc="BB7295A4">
      <w:numFmt w:val="bullet"/>
      <w:lvlText w:val="•"/>
      <w:lvlJc w:val="left"/>
      <w:pPr>
        <w:ind w:left="5535" w:hanging="397"/>
      </w:pPr>
      <w:rPr>
        <w:rFonts w:hint="default"/>
        <w:lang w:val="en-US" w:eastAsia="en-US" w:bidi="ar-SA"/>
      </w:rPr>
    </w:lvl>
    <w:lvl w:ilvl="7" w:tplc="4328E106">
      <w:numFmt w:val="bullet"/>
      <w:lvlText w:val="•"/>
      <w:lvlJc w:val="left"/>
      <w:pPr>
        <w:ind w:left="6277" w:hanging="397"/>
      </w:pPr>
      <w:rPr>
        <w:rFonts w:hint="default"/>
        <w:lang w:val="en-US" w:eastAsia="en-US" w:bidi="ar-SA"/>
      </w:rPr>
    </w:lvl>
    <w:lvl w:ilvl="8" w:tplc="1FDC7C40">
      <w:numFmt w:val="bullet"/>
      <w:lvlText w:val="•"/>
      <w:lvlJc w:val="left"/>
      <w:pPr>
        <w:ind w:left="7020" w:hanging="397"/>
      </w:pPr>
      <w:rPr>
        <w:rFonts w:hint="default"/>
        <w:lang w:val="en-US" w:eastAsia="en-US" w:bidi="ar-SA"/>
      </w:rPr>
    </w:lvl>
  </w:abstractNum>
  <w:abstractNum w:abstractNumId="5" w15:restartNumberingAfterBreak="0">
    <w:nsid w:val="12730C54"/>
    <w:multiLevelType w:val="hybridMultilevel"/>
    <w:tmpl w:val="00E6F394"/>
    <w:lvl w:ilvl="0" w:tplc="772A241E">
      <w:numFmt w:val="bullet"/>
      <w:lvlText w:val=""/>
      <w:lvlJc w:val="left"/>
      <w:pPr>
        <w:ind w:left="529" w:hanging="360"/>
      </w:pPr>
      <w:rPr>
        <w:rFonts w:ascii="Wingdings 3" w:eastAsia="Palatino Linotype" w:hAnsi="Wingdings 3" w:cs="Palatino Linotype" w:hint="default"/>
        <w:color w:val="D1A326"/>
      </w:rPr>
    </w:lvl>
    <w:lvl w:ilvl="1" w:tplc="041A0003" w:tentative="1">
      <w:start w:val="1"/>
      <w:numFmt w:val="bullet"/>
      <w:lvlText w:val="o"/>
      <w:lvlJc w:val="left"/>
      <w:pPr>
        <w:ind w:left="1249" w:hanging="360"/>
      </w:pPr>
      <w:rPr>
        <w:rFonts w:ascii="Courier New" w:hAnsi="Courier New" w:cs="Courier New" w:hint="default"/>
      </w:rPr>
    </w:lvl>
    <w:lvl w:ilvl="2" w:tplc="041A0005" w:tentative="1">
      <w:start w:val="1"/>
      <w:numFmt w:val="bullet"/>
      <w:lvlText w:val=""/>
      <w:lvlJc w:val="left"/>
      <w:pPr>
        <w:ind w:left="1969" w:hanging="360"/>
      </w:pPr>
      <w:rPr>
        <w:rFonts w:ascii="Wingdings" w:hAnsi="Wingdings" w:hint="default"/>
      </w:rPr>
    </w:lvl>
    <w:lvl w:ilvl="3" w:tplc="041A0001" w:tentative="1">
      <w:start w:val="1"/>
      <w:numFmt w:val="bullet"/>
      <w:lvlText w:val=""/>
      <w:lvlJc w:val="left"/>
      <w:pPr>
        <w:ind w:left="2689" w:hanging="360"/>
      </w:pPr>
      <w:rPr>
        <w:rFonts w:ascii="Symbol" w:hAnsi="Symbol" w:hint="default"/>
      </w:rPr>
    </w:lvl>
    <w:lvl w:ilvl="4" w:tplc="041A0003" w:tentative="1">
      <w:start w:val="1"/>
      <w:numFmt w:val="bullet"/>
      <w:lvlText w:val="o"/>
      <w:lvlJc w:val="left"/>
      <w:pPr>
        <w:ind w:left="3409" w:hanging="360"/>
      </w:pPr>
      <w:rPr>
        <w:rFonts w:ascii="Courier New" w:hAnsi="Courier New" w:cs="Courier New" w:hint="default"/>
      </w:rPr>
    </w:lvl>
    <w:lvl w:ilvl="5" w:tplc="041A0005" w:tentative="1">
      <w:start w:val="1"/>
      <w:numFmt w:val="bullet"/>
      <w:lvlText w:val=""/>
      <w:lvlJc w:val="left"/>
      <w:pPr>
        <w:ind w:left="4129" w:hanging="360"/>
      </w:pPr>
      <w:rPr>
        <w:rFonts w:ascii="Wingdings" w:hAnsi="Wingdings" w:hint="default"/>
      </w:rPr>
    </w:lvl>
    <w:lvl w:ilvl="6" w:tplc="041A0001" w:tentative="1">
      <w:start w:val="1"/>
      <w:numFmt w:val="bullet"/>
      <w:lvlText w:val=""/>
      <w:lvlJc w:val="left"/>
      <w:pPr>
        <w:ind w:left="4849" w:hanging="360"/>
      </w:pPr>
      <w:rPr>
        <w:rFonts w:ascii="Symbol" w:hAnsi="Symbol" w:hint="default"/>
      </w:rPr>
    </w:lvl>
    <w:lvl w:ilvl="7" w:tplc="041A0003" w:tentative="1">
      <w:start w:val="1"/>
      <w:numFmt w:val="bullet"/>
      <w:lvlText w:val="o"/>
      <w:lvlJc w:val="left"/>
      <w:pPr>
        <w:ind w:left="5569" w:hanging="360"/>
      </w:pPr>
      <w:rPr>
        <w:rFonts w:ascii="Courier New" w:hAnsi="Courier New" w:cs="Courier New" w:hint="default"/>
      </w:rPr>
    </w:lvl>
    <w:lvl w:ilvl="8" w:tplc="041A0005" w:tentative="1">
      <w:start w:val="1"/>
      <w:numFmt w:val="bullet"/>
      <w:lvlText w:val=""/>
      <w:lvlJc w:val="left"/>
      <w:pPr>
        <w:ind w:left="6289" w:hanging="360"/>
      </w:pPr>
      <w:rPr>
        <w:rFonts w:ascii="Wingdings" w:hAnsi="Wingdings" w:hint="default"/>
      </w:rPr>
    </w:lvl>
  </w:abstractNum>
  <w:abstractNum w:abstractNumId="6" w15:restartNumberingAfterBreak="0">
    <w:nsid w:val="14292F78"/>
    <w:multiLevelType w:val="hybridMultilevel"/>
    <w:tmpl w:val="AF18DF14"/>
    <w:lvl w:ilvl="0" w:tplc="7B6C6874">
      <w:start w:val="1"/>
      <w:numFmt w:val="decimal"/>
      <w:lvlText w:val="%1."/>
      <w:lvlJc w:val="left"/>
      <w:pPr>
        <w:ind w:left="73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86D4189A">
      <w:numFmt w:val="bullet"/>
      <w:lvlText w:val="•"/>
      <w:lvlJc w:val="left"/>
      <w:pPr>
        <w:ind w:left="1516" w:hanging="397"/>
      </w:pPr>
      <w:rPr>
        <w:rFonts w:hint="default"/>
        <w:lang w:val="en-US" w:eastAsia="en-US" w:bidi="ar-SA"/>
      </w:rPr>
    </w:lvl>
    <w:lvl w:ilvl="2" w:tplc="2B66694A">
      <w:numFmt w:val="bullet"/>
      <w:lvlText w:val="•"/>
      <w:lvlJc w:val="left"/>
      <w:pPr>
        <w:ind w:left="2293" w:hanging="397"/>
      </w:pPr>
      <w:rPr>
        <w:rFonts w:hint="default"/>
        <w:lang w:val="en-US" w:eastAsia="en-US" w:bidi="ar-SA"/>
      </w:rPr>
    </w:lvl>
    <w:lvl w:ilvl="3" w:tplc="C6B6A858">
      <w:numFmt w:val="bullet"/>
      <w:lvlText w:val="•"/>
      <w:lvlJc w:val="left"/>
      <w:pPr>
        <w:ind w:left="3069" w:hanging="397"/>
      </w:pPr>
      <w:rPr>
        <w:rFonts w:hint="default"/>
        <w:lang w:val="en-US" w:eastAsia="en-US" w:bidi="ar-SA"/>
      </w:rPr>
    </w:lvl>
    <w:lvl w:ilvl="4" w:tplc="DB144E22">
      <w:numFmt w:val="bullet"/>
      <w:lvlText w:val="•"/>
      <w:lvlJc w:val="left"/>
      <w:pPr>
        <w:ind w:left="3846" w:hanging="397"/>
      </w:pPr>
      <w:rPr>
        <w:rFonts w:hint="default"/>
        <w:lang w:val="en-US" w:eastAsia="en-US" w:bidi="ar-SA"/>
      </w:rPr>
    </w:lvl>
    <w:lvl w:ilvl="5" w:tplc="F7004204">
      <w:numFmt w:val="bullet"/>
      <w:lvlText w:val="•"/>
      <w:lvlJc w:val="left"/>
      <w:pPr>
        <w:ind w:left="4622" w:hanging="397"/>
      </w:pPr>
      <w:rPr>
        <w:rFonts w:hint="default"/>
        <w:lang w:val="en-US" w:eastAsia="en-US" w:bidi="ar-SA"/>
      </w:rPr>
    </w:lvl>
    <w:lvl w:ilvl="6" w:tplc="109A40EA">
      <w:numFmt w:val="bullet"/>
      <w:lvlText w:val="•"/>
      <w:lvlJc w:val="left"/>
      <w:pPr>
        <w:ind w:left="5399" w:hanging="397"/>
      </w:pPr>
      <w:rPr>
        <w:rFonts w:hint="default"/>
        <w:lang w:val="en-US" w:eastAsia="en-US" w:bidi="ar-SA"/>
      </w:rPr>
    </w:lvl>
    <w:lvl w:ilvl="7" w:tplc="D6AAC3E4">
      <w:numFmt w:val="bullet"/>
      <w:lvlText w:val="•"/>
      <w:lvlJc w:val="left"/>
      <w:pPr>
        <w:ind w:left="6175" w:hanging="397"/>
      </w:pPr>
      <w:rPr>
        <w:rFonts w:hint="default"/>
        <w:lang w:val="en-US" w:eastAsia="en-US" w:bidi="ar-SA"/>
      </w:rPr>
    </w:lvl>
    <w:lvl w:ilvl="8" w:tplc="8DA2FAF2">
      <w:numFmt w:val="bullet"/>
      <w:lvlText w:val="•"/>
      <w:lvlJc w:val="left"/>
      <w:pPr>
        <w:ind w:left="6952" w:hanging="397"/>
      </w:pPr>
      <w:rPr>
        <w:rFonts w:hint="default"/>
        <w:lang w:val="en-US" w:eastAsia="en-US" w:bidi="ar-SA"/>
      </w:rPr>
    </w:lvl>
  </w:abstractNum>
  <w:abstractNum w:abstractNumId="7" w15:restartNumberingAfterBreak="0">
    <w:nsid w:val="15FC0A35"/>
    <w:multiLevelType w:val="hybridMultilevel"/>
    <w:tmpl w:val="96CA4FD8"/>
    <w:lvl w:ilvl="0" w:tplc="8F24EC32">
      <w:start w:val="1"/>
      <w:numFmt w:val="decimal"/>
      <w:lvlText w:val="%1."/>
      <w:lvlJc w:val="left"/>
      <w:pPr>
        <w:ind w:left="1077" w:hanging="397"/>
        <w:jc w:val="left"/>
      </w:pPr>
      <w:rPr>
        <w:rFonts w:ascii="Palatino Linotype" w:eastAsia="Palatino Linotype" w:hAnsi="Palatino Linotype" w:cs="Palatino Linotype" w:hint="default"/>
        <w:b w:val="0"/>
        <w:bCs w:val="0"/>
        <w:i/>
        <w:iCs/>
        <w:color w:val="333333"/>
        <w:spacing w:val="0"/>
        <w:w w:val="109"/>
        <w:sz w:val="20"/>
        <w:szCs w:val="20"/>
        <w:lang w:val="en-US" w:eastAsia="en-US" w:bidi="ar-SA"/>
      </w:rPr>
    </w:lvl>
    <w:lvl w:ilvl="1" w:tplc="C8DADF04">
      <w:numFmt w:val="bullet"/>
      <w:lvlText w:val="•"/>
      <w:lvlJc w:val="left"/>
      <w:pPr>
        <w:ind w:left="1822" w:hanging="397"/>
      </w:pPr>
      <w:rPr>
        <w:rFonts w:hint="default"/>
        <w:lang w:val="en-US" w:eastAsia="en-US" w:bidi="ar-SA"/>
      </w:rPr>
    </w:lvl>
    <w:lvl w:ilvl="2" w:tplc="159AFCFE">
      <w:numFmt w:val="bullet"/>
      <w:lvlText w:val="•"/>
      <w:lvlJc w:val="left"/>
      <w:pPr>
        <w:ind w:left="2565" w:hanging="397"/>
      </w:pPr>
      <w:rPr>
        <w:rFonts w:hint="default"/>
        <w:lang w:val="en-US" w:eastAsia="en-US" w:bidi="ar-SA"/>
      </w:rPr>
    </w:lvl>
    <w:lvl w:ilvl="3" w:tplc="262CCB60">
      <w:numFmt w:val="bullet"/>
      <w:lvlText w:val="•"/>
      <w:lvlJc w:val="left"/>
      <w:pPr>
        <w:ind w:left="3307" w:hanging="397"/>
      </w:pPr>
      <w:rPr>
        <w:rFonts w:hint="default"/>
        <w:lang w:val="en-US" w:eastAsia="en-US" w:bidi="ar-SA"/>
      </w:rPr>
    </w:lvl>
    <w:lvl w:ilvl="4" w:tplc="D6760812">
      <w:numFmt w:val="bullet"/>
      <w:lvlText w:val="•"/>
      <w:lvlJc w:val="left"/>
      <w:pPr>
        <w:ind w:left="4050" w:hanging="397"/>
      </w:pPr>
      <w:rPr>
        <w:rFonts w:hint="default"/>
        <w:lang w:val="en-US" w:eastAsia="en-US" w:bidi="ar-SA"/>
      </w:rPr>
    </w:lvl>
    <w:lvl w:ilvl="5" w:tplc="D842E56A">
      <w:numFmt w:val="bullet"/>
      <w:lvlText w:val="•"/>
      <w:lvlJc w:val="left"/>
      <w:pPr>
        <w:ind w:left="4792" w:hanging="397"/>
      </w:pPr>
      <w:rPr>
        <w:rFonts w:hint="default"/>
        <w:lang w:val="en-US" w:eastAsia="en-US" w:bidi="ar-SA"/>
      </w:rPr>
    </w:lvl>
    <w:lvl w:ilvl="6" w:tplc="A144495E">
      <w:numFmt w:val="bullet"/>
      <w:lvlText w:val="•"/>
      <w:lvlJc w:val="left"/>
      <w:pPr>
        <w:ind w:left="5535" w:hanging="397"/>
      </w:pPr>
      <w:rPr>
        <w:rFonts w:hint="default"/>
        <w:lang w:val="en-US" w:eastAsia="en-US" w:bidi="ar-SA"/>
      </w:rPr>
    </w:lvl>
    <w:lvl w:ilvl="7" w:tplc="03F62D00">
      <w:numFmt w:val="bullet"/>
      <w:lvlText w:val="•"/>
      <w:lvlJc w:val="left"/>
      <w:pPr>
        <w:ind w:left="6277" w:hanging="397"/>
      </w:pPr>
      <w:rPr>
        <w:rFonts w:hint="default"/>
        <w:lang w:val="en-US" w:eastAsia="en-US" w:bidi="ar-SA"/>
      </w:rPr>
    </w:lvl>
    <w:lvl w:ilvl="8" w:tplc="A1EA217C">
      <w:numFmt w:val="bullet"/>
      <w:lvlText w:val="•"/>
      <w:lvlJc w:val="left"/>
      <w:pPr>
        <w:ind w:left="7020" w:hanging="397"/>
      </w:pPr>
      <w:rPr>
        <w:rFonts w:hint="default"/>
        <w:lang w:val="en-US" w:eastAsia="en-US" w:bidi="ar-SA"/>
      </w:rPr>
    </w:lvl>
  </w:abstractNum>
  <w:abstractNum w:abstractNumId="8" w15:restartNumberingAfterBreak="0">
    <w:nsid w:val="1B6954BD"/>
    <w:multiLevelType w:val="hybridMultilevel"/>
    <w:tmpl w:val="1E503A10"/>
    <w:lvl w:ilvl="0" w:tplc="ECD2C31A">
      <w:start w:val="1"/>
      <w:numFmt w:val="decimal"/>
      <w:lvlText w:val="%1."/>
      <w:lvlJc w:val="left"/>
      <w:pPr>
        <w:ind w:left="73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4AFE6762">
      <w:numFmt w:val="bullet"/>
      <w:lvlText w:val="•"/>
      <w:lvlJc w:val="left"/>
      <w:pPr>
        <w:ind w:left="1516" w:hanging="397"/>
      </w:pPr>
      <w:rPr>
        <w:rFonts w:hint="default"/>
        <w:lang w:val="en-US" w:eastAsia="en-US" w:bidi="ar-SA"/>
      </w:rPr>
    </w:lvl>
    <w:lvl w:ilvl="2" w:tplc="ACF2438A">
      <w:numFmt w:val="bullet"/>
      <w:lvlText w:val="•"/>
      <w:lvlJc w:val="left"/>
      <w:pPr>
        <w:ind w:left="2293" w:hanging="397"/>
      </w:pPr>
      <w:rPr>
        <w:rFonts w:hint="default"/>
        <w:lang w:val="en-US" w:eastAsia="en-US" w:bidi="ar-SA"/>
      </w:rPr>
    </w:lvl>
    <w:lvl w:ilvl="3" w:tplc="7802467E">
      <w:numFmt w:val="bullet"/>
      <w:lvlText w:val="•"/>
      <w:lvlJc w:val="left"/>
      <w:pPr>
        <w:ind w:left="3069" w:hanging="397"/>
      </w:pPr>
      <w:rPr>
        <w:rFonts w:hint="default"/>
        <w:lang w:val="en-US" w:eastAsia="en-US" w:bidi="ar-SA"/>
      </w:rPr>
    </w:lvl>
    <w:lvl w:ilvl="4" w:tplc="B4E66570">
      <w:numFmt w:val="bullet"/>
      <w:lvlText w:val="•"/>
      <w:lvlJc w:val="left"/>
      <w:pPr>
        <w:ind w:left="3846" w:hanging="397"/>
      </w:pPr>
      <w:rPr>
        <w:rFonts w:hint="default"/>
        <w:lang w:val="en-US" w:eastAsia="en-US" w:bidi="ar-SA"/>
      </w:rPr>
    </w:lvl>
    <w:lvl w:ilvl="5" w:tplc="0CCA168A">
      <w:numFmt w:val="bullet"/>
      <w:lvlText w:val="•"/>
      <w:lvlJc w:val="left"/>
      <w:pPr>
        <w:ind w:left="4622" w:hanging="397"/>
      </w:pPr>
      <w:rPr>
        <w:rFonts w:hint="default"/>
        <w:lang w:val="en-US" w:eastAsia="en-US" w:bidi="ar-SA"/>
      </w:rPr>
    </w:lvl>
    <w:lvl w:ilvl="6" w:tplc="2AD0F7D0">
      <w:numFmt w:val="bullet"/>
      <w:lvlText w:val="•"/>
      <w:lvlJc w:val="left"/>
      <w:pPr>
        <w:ind w:left="5399" w:hanging="397"/>
      </w:pPr>
      <w:rPr>
        <w:rFonts w:hint="default"/>
        <w:lang w:val="en-US" w:eastAsia="en-US" w:bidi="ar-SA"/>
      </w:rPr>
    </w:lvl>
    <w:lvl w:ilvl="7" w:tplc="6756B354">
      <w:numFmt w:val="bullet"/>
      <w:lvlText w:val="•"/>
      <w:lvlJc w:val="left"/>
      <w:pPr>
        <w:ind w:left="6175" w:hanging="397"/>
      </w:pPr>
      <w:rPr>
        <w:rFonts w:hint="default"/>
        <w:lang w:val="en-US" w:eastAsia="en-US" w:bidi="ar-SA"/>
      </w:rPr>
    </w:lvl>
    <w:lvl w:ilvl="8" w:tplc="1FCAF90C">
      <w:numFmt w:val="bullet"/>
      <w:lvlText w:val="•"/>
      <w:lvlJc w:val="left"/>
      <w:pPr>
        <w:ind w:left="6952" w:hanging="397"/>
      </w:pPr>
      <w:rPr>
        <w:rFonts w:hint="default"/>
        <w:lang w:val="en-US" w:eastAsia="en-US" w:bidi="ar-SA"/>
      </w:rPr>
    </w:lvl>
  </w:abstractNum>
  <w:abstractNum w:abstractNumId="9" w15:restartNumberingAfterBreak="0">
    <w:nsid w:val="20756381"/>
    <w:multiLevelType w:val="hybridMultilevel"/>
    <w:tmpl w:val="22849E66"/>
    <w:lvl w:ilvl="0" w:tplc="578C1CB8">
      <w:start w:val="1"/>
      <w:numFmt w:val="decimal"/>
      <w:lvlText w:val="%1."/>
      <w:lvlJc w:val="left"/>
      <w:pPr>
        <w:ind w:left="73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303A6D78">
      <w:numFmt w:val="bullet"/>
      <w:lvlText w:val="•"/>
      <w:lvlJc w:val="left"/>
      <w:pPr>
        <w:ind w:left="1516" w:hanging="397"/>
      </w:pPr>
      <w:rPr>
        <w:rFonts w:hint="default"/>
        <w:lang w:val="en-US" w:eastAsia="en-US" w:bidi="ar-SA"/>
      </w:rPr>
    </w:lvl>
    <w:lvl w:ilvl="2" w:tplc="18164DC0">
      <w:numFmt w:val="bullet"/>
      <w:lvlText w:val="•"/>
      <w:lvlJc w:val="left"/>
      <w:pPr>
        <w:ind w:left="2293" w:hanging="397"/>
      </w:pPr>
      <w:rPr>
        <w:rFonts w:hint="default"/>
        <w:lang w:val="en-US" w:eastAsia="en-US" w:bidi="ar-SA"/>
      </w:rPr>
    </w:lvl>
    <w:lvl w:ilvl="3" w:tplc="3E940E50">
      <w:numFmt w:val="bullet"/>
      <w:lvlText w:val="•"/>
      <w:lvlJc w:val="left"/>
      <w:pPr>
        <w:ind w:left="3069" w:hanging="397"/>
      </w:pPr>
      <w:rPr>
        <w:rFonts w:hint="default"/>
        <w:lang w:val="en-US" w:eastAsia="en-US" w:bidi="ar-SA"/>
      </w:rPr>
    </w:lvl>
    <w:lvl w:ilvl="4" w:tplc="8876B05E">
      <w:numFmt w:val="bullet"/>
      <w:lvlText w:val="•"/>
      <w:lvlJc w:val="left"/>
      <w:pPr>
        <w:ind w:left="3846" w:hanging="397"/>
      </w:pPr>
      <w:rPr>
        <w:rFonts w:hint="default"/>
        <w:lang w:val="en-US" w:eastAsia="en-US" w:bidi="ar-SA"/>
      </w:rPr>
    </w:lvl>
    <w:lvl w:ilvl="5" w:tplc="A4CA5FDC">
      <w:numFmt w:val="bullet"/>
      <w:lvlText w:val="•"/>
      <w:lvlJc w:val="left"/>
      <w:pPr>
        <w:ind w:left="4622" w:hanging="397"/>
      </w:pPr>
      <w:rPr>
        <w:rFonts w:hint="default"/>
        <w:lang w:val="en-US" w:eastAsia="en-US" w:bidi="ar-SA"/>
      </w:rPr>
    </w:lvl>
    <w:lvl w:ilvl="6" w:tplc="FE9C3908">
      <w:numFmt w:val="bullet"/>
      <w:lvlText w:val="•"/>
      <w:lvlJc w:val="left"/>
      <w:pPr>
        <w:ind w:left="5399" w:hanging="397"/>
      </w:pPr>
      <w:rPr>
        <w:rFonts w:hint="default"/>
        <w:lang w:val="en-US" w:eastAsia="en-US" w:bidi="ar-SA"/>
      </w:rPr>
    </w:lvl>
    <w:lvl w:ilvl="7" w:tplc="785E51B8">
      <w:numFmt w:val="bullet"/>
      <w:lvlText w:val="•"/>
      <w:lvlJc w:val="left"/>
      <w:pPr>
        <w:ind w:left="6175" w:hanging="397"/>
      </w:pPr>
      <w:rPr>
        <w:rFonts w:hint="default"/>
        <w:lang w:val="en-US" w:eastAsia="en-US" w:bidi="ar-SA"/>
      </w:rPr>
    </w:lvl>
    <w:lvl w:ilvl="8" w:tplc="98C8CFB4">
      <w:numFmt w:val="bullet"/>
      <w:lvlText w:val="•"/>
      <w:lvlJc w:val="left"/>
      <w:pPr>
        <w:ind w:left="6952" w:hanging="397"/>
      </w:pPr>
      <w:rPr>
        <w:rFonts w:hint="default"/>
        <w:lang w:val="en-US" w:eastAsia="en-US" w:bidi="ar-SA"/>
      </w:rPr>
    </w:lvl>
  </w:abstractNum>
  <w:abstractNum w:abstractNumId="10" w15:restartNumberingAfterBreak="0">
    <w:nsid w:val="2132273F"/>
    <w:multiLevelType w:val="hybridMultilevel"/>
    <w:tmpl w:val="0C80026A"/>
    <w:lvl w:ilvl="0" w:tplc="E06AFC7E">
      <w:numFmt w:val="bullet"/>
      <w:lvlText w:val=""/>
      <w:lvlJc w:val="left"/>
      <w:pPr>
        <w:ind w:left="529" w:hanging="360"/>
      </w:pPr>
      <w:rPr>
        <w:rFonts w:ascii="Wingdings 3" w:eastAsia="Palatino Linotype" w:hAnsi="Wingdings 3" w:cs="Palatino Linotype" w:hint="default"/>
        <w:color w:val="D1A326"/>
      </w:rPr>
    </w:lvl>
    <w:lvl w:ilvl="1" w:tplc="041A0003" w:tentative="1">
      <w:start w:val="1"/>
      <w:numFmt w:val="bullet"/>
      <w:lvlText w:val="o"/>
      <w:lvlJc w:val="left"/>
      <w:pPr>
        <w:ind w:left="1249" w:hanging="360"/>
      </w:pPr>
      <w:rPr>
        <w:rFonts w:ascii="Courier New" w:hAnsi="Courier New" w:cs="Courier New" w:hint="default"/>
      </w:rPr>
    </w:lvl>
    <w:lvl w:ilvl="2" w:tplc="041A0005" w:tentative="1">
      <w:start w:val="1"/>
      <w:numFmt w:val="bullet"/>
      <w:lvlText w:val=""/>
      <w:lvlJc w:val="left"/>
      <w:pPr>
        <w:ind w:left="1969" w:hanging="360"/>
      </w:pPr>
      <w:rPr>
        <w:rFonts w:ascii="Wingdings" w:hAnsi="Wingdings" w:hint="default"/>
      </w:rPr>
    </w:lvl>
    <w:lvl w:ilvl="3" w:tplc="041A0001" w:tentative="1">
      <w:start w:val="1"/>
      <w:numFmt w:val="bullet"/>
      <w:lvlText w:val=""/>
      <w:lvlJc w:val="left"/>
      <w:pPr>
        <w:ind w:left="2689" w:hanging="360"/>
      </w:pPr>
      <w:rPr>
        <w:rFonts w:ascii="Symbol" w:hAnsi="Symbol" w:hint="default"/>
      </w:rPr>
    </w:lvl>
    <w:lvl w:ilvl="4" w:tplc="041A0003" w:tentative="1">
      <w:start w:val="1"/>
      <w:numFmt w:val="bullet"/>
      <w:lvlText w:val="o"/>
      <w:lvlJc w:val="left"/>
      <w:pPr>
        <w:ind w:left="3409" w:hanging="360"/>
      </w:pPr>
      <w:rPr>
        <w:rFonts w:ascii="Courier New" w:hAnsi="Courier New" w:cs="Courier New" w:hint="default"/>
      </w:rPr>
    </w:lvl>
    <w:lvl w:ilvl="5" w:tplc="041A0005" w:tentative="1">
      <w:start w:val="1"/>
      <w:numFmt w:val="bullet"/>
      <w:lvlText w:val=""/>
      <w:lvlJc w:val="left"/>
      <w:pPr>
        <w:ind w:left="4129" w:hanging="360"/>
      </w:pPr>
      <w:rPr>
        <w:rFonts w:ascii="Wingdings" w:hAnsi="Wingdings" w:hint="default"/>
      </w:rPr>
    </w:lvl>
    <w:lvl w:ilvl="6" w:tplc="041A0001" w:tentative="1">
      <w:start w:val="1"/>
      <w:numFmt w:val="bullet"/>
      <w:lvlText w:val=""/>
      <w:lvlJc w:val="left"/>
      <w:pPr>
        <w:ind w:left="4849" w:hanging="360"/>
      </w:pPr>
      <w:rPr>
        <w:rFonts w:ascii="Symbol" w:hAnsi="Symbol" w:hint="default"/>
      </w:rPr>
    </w:lvl>
    <w:lvl w:ilvl="7" w:tplc="041A0003" w:tentative="1">
      <w:start w:val="1"/>
      <w:numFmt w:val="bullet"/>
      <w:lvlText w:val="o"/>
      <w:lvlJc w:val="left"/>
      <w:pPr>
        <w:ind w:left="5569" w:hanging="360"/>
      </w:pPr>
      <w:rPr>
        <w:rFonts w:ascii="Courier New" w:hAnsi="Courier New" w:cs="Courier New" w:hint="default"/>
      </w:rPr>
    </w:lvl>
    <w:lvl w:ilvl="8" w:tplc="041A0005" w:tentative="1">
      <w:start w:val="1"/>
      <w:numFmt w:val="bullet"/>
      <w:lvlText w:val=""/>
      <w:lvlJc w:val="left"/>
      <w:pPr>
        <w:ind w:left="6289" w:hanging="360"/>
      </w:pPr>
      <w:rPr>
        <w:rFonts w:ascii="Wingdings" w:hAnsi="Wingdings" w:hint="default"/>
      </w:rPr>
    </w:lvl>
  </w:abstractNum>
  <w:abstractNum w:abstractNumId="11" w15:restartNumberingAfterBreak="0">
    <w:nsid w:val="265E0C4B"/>
    <w:multiLevelType w:val="hybridMultilevel"/>
    <w:tmpl w:val="1278E816"/>
    <w:lvl w:ilvl="0" w:tplc="446E8B28">
      <w:numFmt w:val="bullet"/>
      <w:lvlText w:val=""/>
      <w:lvlJc w:val="left"/>
      <w:pPr>
        <w:ind w:left="700" w:hanging="360"/>
      </w:pPr>
      <w:rPr>
        <w:rFonts w:ascii="Wingdings 3" w:eastAsia="Palatino Linotype" w:hAnsi="Wingdings 3" w:cs="Palatino Linotype" w:hint="default"/>
        <w:color w:val="D1A326"/>
        <w:sz w:val="22"/>
      </w:rPr>
    </w:lvl>
    <w:lvl w:ilvl="1" w:tplc="041A0003" w:tentative="1">
      <w:start w:val="1"/>
      <w:numFmt w:val="bullet"/>
      <w:lvlText w:val="o"/>
      <w:lvlJc w:val="left"/>
      <w:pPr>
        <w:ind w:left="1420" w:hanging="360"/>
      </w:pPr>
      <w:rPr>
        <w:rFonts w:ascii="Courier New" w:hAnsi="Courier New" w:cs="Courier New" w:hint="default"/>
      </w:rPr>
    </w:lvl>
    <w:lvl w:ilvl="2" w:tplc="041A0005" w:tentative="1">
      <w:start w:val="1"/>
      <w:numFmt w:val="bullet"/>
      <w:lvlText w:val=""/>
      <w:lvlJc w:val="left"/>
      <w:pPr>
        <w:ind w:left="2140" w:hanging="360"/>
      </w:pPr>
      <w:rPr>
        <w:rFonts w:ascii="Wingdings" w:hAnsi="Wingdings" w:hint="default"/>
      </w:rPr>
    </w:lvl>
    <w:lvl w:ilvl="3" w:tplc="041A0001" w:tentative="1">
      <w:start w:val="1"/>
      <w:numFmt w:val="bullet"/>
      <w:lvlText w:val=""/>
      <w:lvlJc w:val="left"/>
      <w:pPr>
        <w:ind w:left="2860" w:hanging="360"/>
      </w:pPr>
      <w:rPr>
        <w:rFonts w:ascii="Symbol" w:hAnsi="Symbol" w:hint="default"/>
      </w:rPr>
    </w:lvl>
    <w:lvl w:ilvl="4" w:tplc="041A0003" w:tentative="1">
      <w:start w:val="1"/>
      <w:numFmt w:val="bullet"/>
      <w:lvlText w:val="o"/>
      <w:lvlJc w:val="left"/>
      <w:pPr>
        <w:ind w:left="3580" w:hanging="360"/>
      </w:pPr>
      <w:rPr>
        <w:rFonts w:ascii="Courier New" w:hAnsi="Courier New" w:cs="Courier New" w:hint="default"/>
      </w:rPr>
    </w:lvl>
    <w:lvl w:ilvl="5" w:tplc="041A0005" w:tentative="1">
      <w:start w:val="1"/>
      <w:numFmt w:val="bullet"/>
      <w:lvlText w:val=""/>
      <w:lvlJc w:val="left"/>
      <w:pPr>
        <w:ind w:left="4300" w:hanging="360"/>
      </w:pPr>
      <w:rPr>
        <w:rFonts w:ascii="Wingdings" w:hAnsi="Wingdings" w:hint="default"/>
      </w:rPr>
    </w:lvl>
    <w:lvl w:ilvl="6" w:tplc="041A0001" w:tentative="1">
      <w:start w:val="1"/>
      <w:numFmt w:val="bullet"/>
      <w:lvlText w:val=""/>
      <w:lvlJc w:val="left"/>
      <w:pPr>
        <w:ind w:left="5020" w:hanging="360"/>
      </w:pPr>
      <w:rPr>
        <w:rFonts w:ascii="Symbol" w:hAnsi="Symbol" w:hint="default"/>
      </w:rPr>
    </w:lvl>
    <w:lvl w:ilvl="7" w:tplc="041A0003" w:tentative="1">
      <w:start w:val="1"/>
      <w:numFmt w:val="bullet"/>
      <w:lvlText w:val="o"/>
      <w:lvlJc w:val="left"/>
      <w:pPr>
        <w:ind w:left="5740" w:hanging="360"/>
      </w:pPr>
      <w:rPr>
        <w:rFonts w:ascii="Courier New" w:hAnsi="Courier New" w:cs="Courier New" w:hint="default"/>
      </w:rPr>
    </w:lvl>
    <w:lvl w:ilvl="8" w:tplc="041A0005" w:tentative="1">
      <w:start w:val="1"/>
      <w:numFmt w:val="bullet"/>
      <w:lvlText w:val=""/>
      <w:lvlJc w:val="left"/>
      <w:pPr>
        <w:ind w:left="6460" w:hanging="360"/>
      </w:pPr>
      <w:rPr>
        <w:rFonts w:ascii="Wingdings" w:hAnsi="Wingdings" w:hint="default"/>
      </w:rPr>
    </w:lvl>
  </w:abstractNum>
  <w:abstractNum w:abstractNumId="12" w15:restartNumberingAfterBreak="0">
    <w:nsid w:val="2F8842DF"/>
    <w:multiLevelType w:val="hybridMultilevel"/>
    <w:tmpl w:val="71368C16"/>
    <w:lvl w:ilvl="0" w:tplc="A882192E">
      <w:start w:val="1"/>
      <w:numFmt w:val="decimal"/>
      <w:lvlText w:val="%1."/>
      <w:lvlJc w:val="left"/>
      <w:pPr>
        <w:ind w:left="107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4AC248E4">
      <w:numFmt w:val="bullet"/>
      <w:lvlText w:val="•"/>
      <w:lvlJc w:val="left"/>
      <w:pPr>
        <w:ind w:left="1822" w:hanging="397"/>
      </w:pPr>
      <w:rPr>
        <w:rFonts w:hint="default"/>
        <w:lang w:val="en-US" w:eastAsia="en-US" w:bidi="ar-SA"/>
      </w:rPr>
    </w:lvl>
    <w:lvl w:ilvl="2" w:tplc="C0668286">
      <w:numFmt w:val="bullet"/>
      <w:lvlText w:val="•"/>
      <w:lvlJc w:val="left"/>
      <w:pPr>
        <w:ind w:left="2565" w:hanging="397"/>
      </w:pPr>
      <w:rPr>
        <w:rFonts w:hint="default"/>
        <w:lang w:val="en-US" w:eastAsia="en-US" w:bidi="ar-SA"/>
      </w:rPr>
    </w:lvl>
    <w:lvl w:ilvl="3" w:tplc="D3D67166">
      <w:numFmt w:val="bullet"/>
      <w:lvlText w:val="•"/>
      <w:lvlJc w:val="left"/>
      <w:pPr>
        <w:ind w:left="3307" w:hanging="397"/>
      </w:pPr>
      <w:rPr>
        <w:rFonts w:hint="default"/>
        <w:lang w:val="en-US" w:eastAsia="en-US" w:bidi="ar-SA"/>
      </w:rPr>
    </w:lvl>
    <w:lvl w:ilvl="4" w:tplc="B8983F38">
      <w:numFmt w:val="bullet"/>
      <w:lvlText w:val="•"/>
      <w:lvlJc w:val="left"/>
      <w:pPr>
        <w:ind w:left="4050" w:hanging="397"/>
      </w:pPr>
      <w:rPr>
        <w:rFonts w:hint="default"/>
        <w:lang w:val="en-US" w:eastAsia="en-US" w:bidi="ar-SA"/>
      </w:rPr>
    </w:lvl>
    <w:lvl w:ilvl="5" w:tplc="B874C052">
      <w:numFmt w:val="bullet"/>
      <w:lvlText w:val="•"/>
      <w:lvlJc w:val="left"/>
      <w:pPr>
        <w:ind w:left="4792" w:hanging="397"/>
      </w:pPr>
      <w:rPr>
        <w:rFonts w:hint="default"/>
        <w:lang w:val="en-US" w:eastAsia="en-US" w:bidi="ar-SA"/>
      </w:rPr>
    </w:lvl>
    <w:lvl w:ilvl="6" w:tplc="95B8185E">
      <w:numFmt w:val="bullet"/>
      <w:lvlText w:val="•"/>
      <w:lvlJc w:val="left"/>
      <w:pPr>
        <w:ind w:left="5535" w:hanging="397"/>
      </w:pPr>
      <w:rPr>
        <w:rFonts w:hint="default"/>
        <w:lang w:val="en-US" w:eastAsia="en-US" w:bidi="ar-SA"/>
      </w:rPr>
    </w:lvl>
    <w:lvl w:ilvl="7" w:tplc="1A0A4528">
      <w:numFmt w:val="bullet"/>
      <w:lvlText w:val="•"/>
      <w:lvlJc w:val="left"/>
      <w:pPr>
        <w:ind w:left="6277" w:hanging="397"/>
      </w:pPr>
      <w:rPr>
        <w:rFonts w:hint="default"/>
        <w:lang w:val="en-US" w:eastAsia="en-US" w:bidi="ar-SA"/>
      </w:rPr>
    </w:lvl>
    <w:lvl w:ilvl="8" w:tplc="64520986">
      <w:numFmt w:val="bullet"/>
      <w:lvlText w:val="•"/>
      <w:lvlJc w:val="left"/>
      <w:pPr>
        <w:ind w:left="7020" w:hanging="397"/>
      </w:pPr>
      <w:rPr>
        <w:rFonts w:hint="default"/>
        <w:lang w:val="en-US" w:eastAsia="en-US" w:bidi="ar-SA"/>
      </w:rPr>
    </w:lvl>
  </w:abstractNum>
  <w:abstractNum w:abstractNumId="13" w15:restartNumberingAfterBreak="0">
    <w:nsid w:val="32517C80"/>
    <w:multiLevelType w:val="hybridMultilevel"/>
    <w:tmpl w:val="211EC5A2"/>
    <w:lvl w:ilvl="0" w:tplc="8D5EC42E">
      <w:start w:val="1"/>
      <w:numFmt w:val="decimal"/>
      <w:lvlText w:val="%1."/>
      <w:lvlJc w:val="left"/>
      <w:pPr>
        <w:ind w:left="73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A07AF55E">
      <w:numFmt w:val="bullet"/>
      <w:lvlText w:val="•"/>
      <w:lvlJc w:val="left"/>
      <w:pPr>
        <w:ind w:left="1516" w:hanging="397"/>
      </w:pPr>
      <w:rPr>
        <w:rFonts w:hint="default"/>
        <w:lang w:val="en-US" w:eastAsia="en-US" w:bidi="ar-SA"/>
      </w:rPr>
    </w:lvl>
    <w:lvl w:ilvl="2" w:tplc="CFE29976">
      <w:numFmt w:val="bullet"/>
      <w:lvlText w:val="•"/>
      <w:lvlJc w:val="left"/>
      <w:pPr>
        <w:ind w:left="2293" w:hanging="397"/>
      </w:pPr>
      <w:rPr>
        <w:rFonts w:hint="default"/>
        <w:lang w:val="en-US" w:eastAsia="en-US" w:bidi="ar-SA"/>
      </w:rPr>
    </w:lvl>
    <w:lvl w:ilvl="3" w:tplc="C83C4346">
      <w:numFmt w:val="bullet"/>
      <w:lvlText w:val="•"/>
      <w:lvlJc w:val="left"/>
      <w:pPr>
        <w:ind w:left="3069" w:hanging="397"/>
      </w:pPr>
      <w:rPr>
        <w:rFonts w:hint="default"/>
        <w:lang w:val="en-US" w:eastAsia="en-US" w:bidi="ar-SA"/>
      </w:rPr>
    </w:lvl>
    <w:lvl w:ilvl="4" w:tplc="288CF7AC">
      <w:numFmt w:val="bullet"/>
      <w:lvlText w:val="•"/>
      <w:lvlJc w:val="left"/>
      <w:pPr>
        <w:ind w:left="3846" w:hanging="397"/>
      </w:pPr>
      <w:rPr>
        <w:rFonts w:hint="default"/>
        <w:lang w:val="en-US" w:eastAsia="en-US" w:bidi="ar-SA"/>
      </w:rPr>
    </w:lvl>
    <w:lvl w:ilvl="5" w:tplc="41E8DF40">
      <w:numFmt w:val="bullet"/>
      <w:lvlText w:val="•"/>
      <w:lvlJc w:val="left"/>
      <w:pPr>
        <w:ind w:left="4622" w:hanging="397"/>
      </w:pPr>
      <w:rPr>
        <w:rFonts w:hint="default"/>
        <w:lang w:val="en-US" w:eastAsia="en-US" w:bidi="ar-SA"/>
      </w:rPr>
    </w:lvl>
    <w:lvl w:ilvl="6" w:tplc="13748C78">
      <w:numFmt w:val="bullet"/>
      <w:lvlText w:val="•"/>
      <w:lvlJc w:val="left"/>
      <w:pPr>
        <w:ind w:left="5399" w:hanging="397"/>
      </w:pPr>
      <w:rPr>
        <w:rFonts w:hint="default"/>
        <w:lang w:val="en-US" w:eastAsia="en-US" w:bidi="ar-SA"/>
      </w:rPr>
    </w:lvl>
    <w:lvl w:ilvl="7" w:tplc="5036AAEC">
      <w:numFmt w:val="bullet"/>
      <w:lvlText w:val="•"/>
      <w:lvlJc w:val="left"/>
      <w:pPr>
        <w:ind w:left="6175" w:hanging="397"/>
      </w:pPr>
      <w:rPr>
        <w:rFonts w:hint="default"/>
        <w:lang w:val="en-US" w:eastAsia="en-US" w:bidi="ar-SA"/>
      </w:rPr>
    </w:lvl>
    <w:lvl w:ilvl="8" w:tplc="BF76CA74">
      <w:numFmt w:val="bullet"/>
      <w:lvlText w:val="•"/>
      <w:lvlJc w:val="left"/>
      <w:pPr>
        <w:ind w:left="6952" w:hanging="397"/>
      </w:pPr>
      <w:rPr>
        <w:rFonts w:hint="default"/>
        <w:lang w:val="en-US" w:eastAsia="en-US" w:bidi="ar-SA"/>
      </w:rPr>
    </w:lvl>
  </w:abstractNum>
  <w:abstractNum w:abstractNumId="14" w15:restartNumberingAfterBreak="0">
    <w:nsid w:val="3ACA14D9"/>
    <w:multiLevelType w:val="hybridMultilevel"/>
    <w:tmpl w:val="4F086DB6"/>
    <w:lvl w:ilvl="0" w:tplc="A8C4D1CE">
      <w:numFmt w:val="bullet"/>
      <w:lvlText w:val=""/>
      <w:lvlJc w:val="left"/>
      <w:pPr>
        <w:ind w:left="529" w:hanging="360"/>
      </w:pPr>
      <w:rPr>
        <w:rFonts w:ascii="Wingdings 3" w:eastAsia="Palatino Linotype" w:hAnsi="Wingdings 3" w:cs="Palatino Linotype" w:hint="default"/>
        <w:color w:val="D1A326"/>
      </w:rPr>
    </w:lvl>
    <w:lvl w:ilvl="1" w:tplc="041A0003" w:tentative="1">
      <w:start w:val="1"/>
      <w:numFmt w:val="bullet"/>
      <w:lvlText w:val="o"/>
      <w:lvlJc w:val="left"/>
      <w:pPr>
        <w:ind w:left="1249" w:hanging="360"/>
      </w:pPr>
      <w:rPr>
        <w:rFonts w:ascii="Courier New" w:hAnsi="Courier New" w:cs="Courier New" w:hint="default"/>
      </w:rPr>
    </w:lvl>
    <w:lvl w:ilvl="2" w:tplc="041A0005" w:tentative="1">
      <w:start w:val="1"/>
      <w:numFmt w:val="bullet"/>
      <w:lvlText w:val=""/>
      <w:lvlJc w:val="left"/>
      <w:pPr>
        <w:ind w:left="1969" w:hanging="360"/>
      </w:pPr>
      <w:rPr>
        <w:rFonts w:ascii="Wingdings" w:hAnsi="Wingdings" w:hint="default"/>
      </w:rPr>
    </w:lvl>
    <w:lvl w:ilvl="3" w:tplc="041A0001" w:tentative="1">
      <w:start w:val="1"/>
      <w:numFmt w:val="bullet"/>
      <w:lvlText w:val=""/>
      <w:lvlJc w:val="left"/>
      <w:pPr>
        <w:ind w:left="2689" w:hanging="360"/>
      </w:pPr>
      <w:rPr>
        <w:rFonts w:ascii="Symbol" w:hAnsi="Symbol" w:hint="default"/>
      </w:rPr>
    </w:lvl>
    <w:lvl w:ilvl="4" w:tplc="041A0003" w:tentative="1">
      <w:start w:val="1"/>
      <w:numFmt w:val="bullet"/>
      <w:lvlText w:val="o"/>
      <w:lvlJc w:val="left"/>
      <w:pPr>
        <w:ind w:left="3409" w:hanging="360"/>
      </w:pPr>
      <w:rPr>
        <w:rFonts w:ascii="Courier New" w:hAnsi="Courier New" w:cs="Courier New" w:hint="default"/>
      </w:rPr>
    </w:lvl>
    <w:lvl w:ilvl="5" w:tplc="041A0005" w:tentative="1">
      <w:start w:val="1"/>
      <w:numFmt w:val="bullet"/>
      <w:lvlText w:val=""/>
      <w:lvlJc w:val="left"/>
      <w:pPr>
        <w:ind w:left="4129" w:hanging="360"/>
      </w:pPr>
      <w:rPr>
        <w:rFonts w:ascii="Wingdings" w:hAnsi="Wingdings" w:hint="default"/>
      </w:rPr>
    </w:lvl>
    <w:lvl w:ilvl="6" w:tplc="041A0001" w:tentative="1">
      <w:start w:val="1"/>
      <w:numFmt w:val="bullet"/>
      <w:lvlText w:val=""/>
      <w:lvlJc w:val="left"/>
      <w:pPr>
        <w:ind w:left="4849" w:hanging="360"/>
      </w:pPr>
      <w:rPr>
        <w:rFonts w:ascii="Symbol" w:hAnsi="Symbol" w:hint="default"/>
      </w:rPr>
    </w:lvl>
    <w:lvl w:ilvl="7" w:tplc="041A0003" w:tentative="1">
      <w:start w:val="1"/>
      <w:numFmt w:val="bullet"/>
      <w:lvlText w:val="o"/>
      <w:lvlJc w:val="left"/>
      <w:pPr>
        <w:ind w:left="5569" w:hanging="360"/>
      </w:pPr>
      <w:rPr>
        <w:rFonts w:ascii="Courier New" w:hAnsi="Courier New" w:cs="Courier New" w:hint="default"/>
      </w:rPr>
    </w:lvl>
    <w:lvl w:ilvl="8" w:tplc="041A0005" w:tentative="1">
      <w:start w:val="1"/>
      <w:numFmt w:val="bullet"/>
      <w:lvlText w:val=""/>
      <w:lvlJc w:val="left"/>
      <w:pPr>
        <w:ind w:left="6289" w:hanging="360"/>
      </w:pPr>
      <w:rPr>
        <w:rFonts w:ascii="Wingdings" w:hAnsi="Wingdings" w:hint="default"/>
      </w:rPr>
    </w:lvl>
  </w:abstractNum>
  <w:abstractNum w:abstractNumId="15" w15:restartNumberingAfterBreak="0">
    <w:nsid w:val="3B980654"/>
    <w:multiLevelType w:val="hybridMultilevel"/>
    <w:tmpl w:val="E7C62D40"/>
    <w:lvl w:ilvl="0" w:tplc="355EAD3C">
      <w:start w:val="1"/>
      <w:numFmt w:val="decimal"/>
      <w:lvlText w:val="%1."/>
      <w:lvlJc w:val="left"/>
      <w:pPr>
        <w:ind w:left="73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824AF040">
      <w:numFmt w:val="bullet"/>
      <w:lvlText w:val="•"/>
      <w:lvlJc w:val="left"/>
      <w:pPr>
        <w:ind w:left="1516" w:hanging="397"/>
      </w:pPr>
      <w:rPr>
        <w:rFonts w:hint="default"/>
        <w:lang w:val="en-US" w:eastAsia="en-US" w:bidi="ar-SA"/>
      </w:rPr>
    </w:lvl>
    <w:lvl w:ilvl="2" w:tplc="58949EF8">
      <w:numFmt w:val="bullet"/>
      <w:lvlText w:val="•"/>
      <w:lvlJc w:val="left"/>
      <w:pPr>
        <w:ind w:left="2293" w:hanging="397"/>
      </w:pPr>
      <w:rPr>
        <w:rFonts w:hint="default"/>
        <w:lang w:val="en-US" w:eastAsia="en-US" w:bidi="ar-SA"/>
      </w:rPr>
    </w:lvl>
    <w:lvl w:ilvl="3" w:tplc="1EE6E3B6">
      <w:numFmt w:val="bullet"/>
      <w:lvlText w:val="•"/>
      <w:lvlJc w:val="left"/>
      <w:pPr>
        <w:ind w:left="3069" w:hanging="397"/>
      </w:pPr>
      <w:rPr>
        <w:rFonts w:hint="default"/>
        <w:lang w:val="en-US" w:eastAsia="en-US" w:bidi="ar-SA"/>
      </w:rPr>
    </w:lvl>
    <w:lvl w:ilvl="4" w:tplc="653AC060">
      <w:numFmt w:val="bullet"/>
      <w:lvlText w:val="•"/>
      <w:lvlJc w:val="left"/>
      <w:pPr>
        <w:ind w:left="3846" w:hanging="397"/>
      </w:pPr>
      <w:rPr>
        <w:rFonts w:hint="default"/>
        <w:lang w:val="en-US" w:eastAsia="en-US" w:bidi="ar-SA"/>
      </w:rPr>
    </w:lvl>
    <w:lvl w:ilvl="5" w:tplc="D64E09D4">
      <w:numFmt w:val="bullet"/>
      <w:lvlText w:val="•"/>
      <w:lvlJc w:val="left"/>
      <w:pPr>
        <w:ind w:left="4622" w:hanging="397"/>
      </w:pPr>
      <w:rPr>
        <w:rFonts w:hint="default"/>
        <w:lang w:val="en-US" w:eastAsia="en-US" w:bidi="ar-SA"/>
      </w:rPr>
    </w:lvl>
    <w:lvl w:ilvl="6" w:tplc="43324AAE">
      <w:numFmt w:val="bullet"/>
      <w:lvlText w:val="•"/>
      <w:lvlJc w:val="left"/>
      <w:pPr>
        <w:ind w:left="5399" w:hanging="397"/>
      </w:pPr>
      <w:rPr>
        <w:rFonts w:hint="default"/>
        <w:lang w:val="en-US" w:eastAsia="en-US" w:bidi="ar-SA"/>
      </w:rPr>
    </w:lvl>
    <w:lvl w:ilvl="7" w:tplc="6FE876DE">
      <w:numFmt w:val="bullet"/>
      <w:lvlText w:val="•"/>
      <w:lvlJc w:val="left"/>
      <w:pPr>
        <w:ind w:left="6175" w:hanging="397"/>
      </w:pPr>
      <w:rPr>
        <w:rFonts w:hint="default"/>
        <w:lang w:val="en-US" w:eastAsia="en-US" w:bidi="ar-SA"/>
      </w:rPr>
    </w:lvl>
    <w:lvl w:ilvl="8" w:tplc="A0EAB9E8">
      <w:numFmt w:val="bullet"/>
      <w:lvlText w:val="•"/>
      <w:lvlJc w:val="left"/>
      <w:pPr>
        <w:ind w:left="6952" w:hanging="397"/>
      </w:pPr>
      <w:rPr>
        <w:rFonts w:hint="default"/>
        <w:lang w:val="en-US" w:eastAsia="en-US" w:bidi="ar-SA"/>
      </w:rPr>
    </w:lvl>
  </w:abstractNum>
  <w:abstractNum w:abstractNumId="16" w15:restartNumberingAfterBreak="0">
    <w:nsid w:val="3C19541C"/>
    <w:multiLevelType w:val="hybridMultilevel"/>
    <w:tmpl w:val="DEF295EC"/>
    <w:lvl w:ilvl="0" w:tplc="ECA89CA4">
      <w:start w:val="1"/>
      <w:numFmt w:val="decimal"/>
      <w:lvlText w:val="%1."/>
      <w:lvlJc w:val="left"/>
      <w:pPr>
        <w:ind w:left="73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C674C41E">
      <w:start w:val="1"/>
      <w:numFmt w:val="decimal"/>
      <w:lvlText w:val="%2)"/>
      <w:lvlJc w:val="left"/>
      <w:pPr>
        <w:ind w:left="1077" w:hanging="397"/>
        <w:jc w:val="left"/>
      </w:pPr>
      <w:rPr>
        <w:rFonts w:ascii="Palatino Linotype" w:eastAsia="Palatino Linotype" w:hAnsi="Palatino Linotype" w:cs="Palatino Linotype" w:hint="default"/>
        <w:b w:val="0"/>
        <w:bCs w:val="0"/>
        <w:i w:val="0"/>
        <w:iCs w:val="0"/>
        <w:color w:val="333333"/>
        <w:spacing w:val="0"/>
        <w:w w:val="117"/>
        <w:sz w:val="20"/>
        <w:szCs w:val="20"/>
        <w:lang w:val="en-US" w:eastAsia="en-US" w:bidi="ar-SA"/>
      </w:rPr>
    </w:lvl>
    <w:lvl w:ilvl="2" w:tplc="41A235A8">
      <w:numFmt w:val="bullet"/>
      <w:lvlText w:val="•"/>
      <w:lvlJc w:val="left"/>
      <w:pPr>
        <w:ind w:left="1905" w:hanging="397"/>
      </w:pPr>
      <w:rPr>
        <w:rFonts w:hint="default"/>
        <w:lang w:val="en-US" w:eastAsia="en-US" w:bidi="ar-SA"/>
      </w:rPr>
    </w:lvl>
    <w:lvl w:ilvl="3" w:tplc="BCE4FD96">
      <w:numFmt w:val="bullet"/>
      <w:lvlText w:val="•"/>
      <w:lvlJc w:val="left"/>
      <w:pPr>
        <w:ind w:left="2730" w:hanging="397"/>
      </w:pPr>
      <w:rPr>
        <w:rFonts w:hint="default"/>
        <w:lang w:val="en-US" w:eastAsia="en-US" w:bidi="ar-SA"/>
      </w:rPr>
    </w:lvl>
    <w:lvl w:ilvl="4" w:tplc="15D03D90">
      <w:numFmt w:val="bullet"/>
      <w:lvlText w:val="•"/>
      <w:lvlJc w:val="left"/>
      <w:pPr>
        <w:ind w:left="3555" w:hanging="397"/>
      </w:pPr>
      <w:rPr>
        <w:rFonts w:hint="default"/>
        <w:lang w:val="en-US" w:eastAsia="en-US" w:bidi="ar-SA"/>
      </w:rPr>
    </w:lvl>
    <w:lvl w:ilvl="5" w:tplc="50705ADA">
      <w:numFmt w:val="bullet"/>
      <w:lvlText w:val="•"/>
      <w:lvlJc w:val="left"/>
      <w:pPr>
        <w:ind w:left="4380" w:hanging="397"/>
      </w:pPr>
      <w:rPr>
        <w:rFonts w:hint="default"/>
        <w:lang w:val="en-US" w:eastAsia="en-US" w:bidi="ar-SA"/>
      </w:rPr>
    </w:lvl>
    <w:lvl w:ilvl="6" w:tplc="D48A502A">
      <w:numFmt w:val="bullet"/>
      <w:lvlText w:val="•"/>
      <w:lvlJc w:val="left"/>
      <w:pPr>
        <w:ind w:left="5205" w:hanging="397"/>
      </w:pPr>
      <w:rPr>
        <w:rFonts w:hint="default"/>
        <w:lang w:val="en-US" w:eastAsia="en-US" w:bidi="ar-SA"/>
      </w:rPr>
    </w:lvl>
    <w:lvl w:ilvl="7" w:tplc="C062E9EC">
      <w:numFmt w:val="bullet"/>
      <w:lvlText w:val="•"/>
      <w:lvlJc w:val="left"/>
      <w:pPr>
        <w:ind w:left="6030" w:hanging="397"/>
      </w:pPr>
      <w:rPr>
        <w:rFonts w:hint="default"/>
        <w:lang w:val="en-US" w:eastAsia="en-US" w:bidi="ar-SA"/>
      </w:rPr>
    </w:lvl>
    <w:lvl w:ilvl="8" w:tplc="93EC54CC">
      <w:numFmt w:val="bullet"/>
      <w:lvlText w:val="•"/>
      <w:lvlJc w:val="left"/>
      <w:pPr>
        <w:ind w:left="6855" w:hanging="397"/>
      </w:pPr>
      <w:rPr>
        <w:rFonts w:hint="default"/>
        <w:lang w:val="en-US" w:eastAsia="en-US" w:bidi="ar-SA"/>
      </w:rPr>
    </w:lvl>
  </w:abstractNum>
  <w:abstractNum w:abstractNumId="17" w15:restartNumberingAfterBreak="0">
    <w:nsid w:val="50CC71F5"/>
    <w:multiLevelType w:val="hybridMultilevel"/>
    <w:tmpl w:val="284A0882"/>
    <w:lvl w:ilvl="0" w:tplc="9F3C46BE">
      <w:start w:val="1"/>
      <w:numFmt w:val="decimal"/>
      <w:lvlText w:val="%1."/>
      <w:lvlJc w:val="left"/>
      <w:pPr>
        <w:ind w:left="737" w:hanging="397"/>
        <w:jc w:val="left"/>
      </w:pPr>
      <w:rPr>
        <w:rFonts w:ascii="Palatino Linotype" w:eastAsia="Palatino Linotype" w:hAnsi="Palatino Linotype" w:cs="Palatino Linotype" w:hint="default"/>
        <w:b/>
        <w:bCs/>
        <w:i w:val="0"/>
        <w:iCs w:val="0"/>
        <w:color w:val="333333"/>
        <w:spacing w:val="0"/>
        <w:w w:val="118"/>
        <w:sz w:val="20"/>
        <w:szCs w:val="20"/>
        <w:lang w:val="en-US" w:eastAsia="en-US" w:bidi="ar-SA"/>
      </w:rPr>
    </w:lvl>
    <w:lvl w:ilvl="1" w:tplc="70AE5DE4">
      <w:numFmt w:val="bullet"/>
      <w:lvlText w:val="•"/>
      <w:lvlJc w:val="left"/>
      <w:pPr>
        <w:ind w:left="1516" w:hanging="397"/>
      </w:pPr>
      <w:rPr>
        <w:rFonts w:hint="default"/>
        <w:lang w:val="en-US" w:eastAsia="en-US" w:bidi="ar-SA"/>
      </w:rPr>
    </w:lvl>
    <w:lvl w:ilvl="2" w:tplc="600ADD38">
      <w:numFmt w:val="bullet"/>
      <w:lvlText w:val="•"/>
      <w:lvlJc w:val="left"/>
      <w:pPr>
        <w:ind w:left="2293" w:hanging="397"/>
      </w:pPr>
      <w:rPr>
        <w:rFonts w:hint="default"/>
        <w:lang w:val="en-US" w:eastAsia="en-US" w:bidi="ar-SA"/>
      </w:rPr>
    </w:lvl>
    <w:lvl w:ilvl="3" w:tplc="4DC87D30">
      <w:numFmt w:val="bullet"/>
      <w:lvlText w:val="•"/>
      <w:lvlJc w:val="left"/>
      <w:pPr>
        <w:ind w:left="3069" w:hanging="397"/>
      </w:pPr>
      <w:rPr>
        <w:rFonts w:hint="default"/>
        <w:lang w:val="en-US" w:eastAsia="en-US" w:bidi="ar-SA"/>
      </w:rPr>
    </w:lvl>
    <w:lvl w:ilvl="4" w:tplc="FA400BF6">
      <w:numFmt w:val="bullet"/>
      <w:lvlText w:val="•"/>
      <w:lvlJc w:val="left"/>
      <w:pPr>
        <w:ind w:left="3846" w:hanging="397"/>
      </w:pPr>
      <w:rPr>
        <w:rFonts w:hint="default"/>
        <w:lang w:val="en-US" w:eastAsia="en-US" w:bidi="ar-SA"/>
      </w:rPr>
    </w:lvl>
    <w:lvl w:ilvl="5" w:tplc="223E11F8">
      <w:numFmt w:val="bullet"/>
      <w:lvlText w:val="•"/>
      <w:lvlJc w:val="left"/>
      <w:pPr>
        <w:ind w:left="4622" w:hanging="397"/>
      </w:pPr>
      <w:rPr>
        <w:rFonts w:hint="default"/>
        <w:lang w:val="en-US" w:eastAsia="en-US" w:bidi="ar-SA"/>
      </w:rPr>
    </w:lvl>
    <w:lvl w:ilvl="6" w:tplc="A6C206BC">
      <w:numFmt w:val="bullet"/>
      <w:lvlText w:val="•"/>
      <w:lvlJc w:val="left"/>
      <w:pPr>
        <w:ind w:left="5399" w:hanging="397"/>
      </w:pPr>
      <w:rPr>
        <w:rFonts w:hint="default"/>
        <w:lang w:val="en-US" w:eastAsia="en-US" w:bidi="ar-SA"/>
      </w:rPr>
    </w:lvl>
    <w:lvl w:ilvl="7" w:tplc="9A9CDEA4">
      <w:numFmt w:val="bullet"/>
      <w:lvlText w:val="•"/>
      <w:lvlJc w:val="left"/>
      <w:pPr>
        <w:ind w:left="6175" w:hanging="397"/>
      </w:pPr>
      <w:rPr>
        <w:rFonts w:hint="default"/>
        <w:lang w:val="en-US" w:eastAsia="en-US" w:bidi="ar-SA"/>
      </w:rPr>
    </w:lvl>
    <w:lvl w:ilvl="8" w:tplc="C0A29D04">
      <w:numFmt w:val="bullet"/>
      <w:lvlText w:val="•"/>
      <w:lvlJc w:val="left"/>
      <w:pPr>
        <w:ind w:left="6952" w:hanging="397"/>
      </w:pPr>
      <w:rPr>
        <w:rFonts w:hint="default"/>
        <w:lang w:val="en-US" w:eastAsia="en-US" w:bidi="ar-SA"/>
      </w:rPr>
    </w:lvl>
  </w:abstractNum>
  <w:abstractNum w:abstractNumId="18" w15:restartNumberingAfterBreak="0">
    <w:nsid w:val="58224F28"/>
    <w:multiLevelType w:val="hybridMultilevel"/>
    <w:tmpl w:val="045CB9D0"/>
    <w:lvl w:ilvl="0" w:tplc="E548A944">
      <w:start w:val="1"/>
      <w:numFmt w:val="decimal"/>
      <w:lvlText w:val="%1."/>
      <w:lvlJc w:val="left"/>
      <w:pPr>
        <w:ind w:left="73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3A0EAD68">
      <w:numFmt w:val="bullet"/>
      <w:lvlText w:val="•"/>
      <w:lvlJc w:val="left"/>
      <w:pPr>
        <w:ind w:left="1516" w:hanging="397"/>
      </w:pPr>
      <w:rPr>
        <w:rFonts w:hint="default"/>
        <w:lang w:val="en-US" w:eastAsia="en-US" w:bidi="ar-SA"/>
      </w:rPr>
    </w:lvl>
    <w:lvl w:ilvl="2" w:tplc="23A4ACDE">
      <w:numFmt w:val="bullet"/>
      <w:lvlText w:val="•"/>
      <w:lvlJc w:val="left"/>
      <w:pPr>
        <w:ind w:left="2293" w:hanging="397"/>
      </w:pPr>
      <w:rPr>
        <w:rFonts w:hint="default"/>
        <w:lang w:val="en-US" w:eastAsia="en-US" w:bidi="ar-SA"/>
      </w:rPr>
    </w:lvl>
    <w:lvl w:ilvl="3" w:tplc="4ABC8710">
      <w:numFmt w:val="bullet"/>
      <w:lvlText w:val="•"/>
      <w:lvlJc w:val="left"/>
      <w:pPr>
        <w:ind w:left="3069" w:hanging="397"/>
      </w:pPr>
      <w:rPr>
        <w:rFonts w:hint="default"/>
        <w:lang w:val="en-US" w:eastAsia="en-US" w:bidi="ar-SA"/>
      </w:rPr>
    </w:lvl>
    <w:lvl w:ilvl="4" w:tplc="002C0C5E">
      <w:numFmt w:val="bullet"/>
      <w:lvlText w:val="•"/>
      <w:lvlJc w:val="left"/>
      <w:pPr>
        <w:ind w:left="3846" w:hanging="397"/>
      </w:pPr>
      <w:rPr>
        <w:rFonts w:hint="default"/>
        <w:lang w:val="en-US" w:eastAsia="en-US" w:bidi="ar-SA"/>
      </w:rPr>
    </w:lvl>
    <w:lvl w:ilvl="5" w:tplc="F24CDECC">
      <w:numFmt w:val="bullet"/>
      <w:lvlText w:val="•"/>
      <w:lvlJc w:val="left"/>
      <w:pPr>
        <w:ind w:left="4622" w:hanging="397"/>
      </w:pPr>
      <w:rPr>
        <w:rFonts w:hint="default"/>
        <w:lang w:val="en-US" w:eastAsia="en-US" w:bidi="ar-SA"/>
      </w:rPr>
    </w:lvl>
    <w:lvl w:ilvl="6" w:tplc="EB86F722">
      <w:numFmt w:val="bullet"/>
      <w:lvlText w:val="•"/>
      <w:lvlJc w:val="left"/>
      <w:pPr>
        <w:ind w:left="5399" w:hanging="397"/>
      </w:pPr>
      <w:rPr>
        <w:rFonts w:hint="default"/>
        <w:lang w:val="en-US" w:eastAsia="en-US" w:bidi="ar-SA"/>
      </w:rPr>
    </w:lvl>
    <w:lvl w:ilvl="7" w:tplc="9BD6CFA6">
      <w:numFmt w:val="bullet"/>
      <w:lvlText w:val="•"/>
      <w:lvlJc w:val="left"/>
      <w:pPr>
        <w:ind w:left="6175" w:hanging="397"/>
      </w:pPr>
      <w:rPr>
        <w:rFonts w:hint="default"/>
        <w:lang w:val="en-US" w:eastAsia="en-US" w:bidi="ar-SA"/>
      </w:rPr>
    </w:lvl>
    <w:lvl w:ilvl="8" w:tplc="B1D0FF60">
      <w:numFmt w:val="bullet"/>
      <w:lvlText w:val="•"/>
      <w:lvlJc w:val="left"/>
      <w:pPr>
        <w:ind w:left="6952" w:hanging="397"/>
      </w:pPr>
      <w:rPr>
        <w:rFonts w:hint="default"/>
        <w:lang w:val="en-US" w:eastAsia="en-US" w:bidi="ar-SA"/>
      </w:rPr>
    </w:lvl>
  </w:abstractNum>
  <w:abstractNum w:abstractNumId="19" w15:restartNumberingAfterBreak="0">
    <w:nsid w:val="58550B46"/>
    <w:multiLevelType w:val="hybridMultilevel"/>
    <w:tmpl w:val="303E40A0"/>
    <w:lvl w:ilvl="0" w:tplc="CD8E6A86">
      <w:numFmt w:val="bullet"/>
      <w:lvlText w:val=""/>
      <w:lvlJc w:val="left"/>
      <w:pPr>
        <w:ind w:left="529" w:hanging="360"/>
      </w:pPr>
      <w:rPr>
        <w:rFonts w:ascii="Wingdings 3" w:eastAsia="Palatino Linotype" w:hAnsi="Wingdings 3" w:cs="Palatino Linotype" w:hint="default"/>
        <w:color w:val="D1A326"/>
      </w:rPr>
    </w:lvl>
    <w:lvl w:ilvl="1" w:tplc="041A0003" w:tentative="1">
      <w:start w:val="1"/>
      <w:numFmt w:val="bullet"/>
      <w:lvlText w:val="o"/>
      <w:lvlJc w:val="left"/>
      <w:pPr>
        <w:ind w:left="1249" w:hanging="360"/>
      </w:pPr>
      <w:rPr>
        <w:rFonts w:ascii="Courier New" w:hAnsi="Courier New" w:cs="Courier New" w:hint="default"/>
      </w:rPr>
    </w:lvl>
    <w:lvl w:ilvl="2" w:tplc="041A0005" w:tentative="1">
      <w:start w:val="1"/>
      <w:numFmt w:val="bullet"/>
      <w:lvlText w:val=""/>
      <w:lvlJc w:val="left"/>
      <w:pPr>
        <w:ind w:left="1969" w:hanging="360"/>
      </w:pPr>
      <w:rPr>
        <w:rFonts w:ascii="Wingdings" w:hAnsi="Wingdings" w:hint="default"/>
      </w:rPr>
    </w:lvl>
    <w:lvl w:ilvl="3" w:tplc="041A0001" w:tentative="1">
      <w:start w:val="1"/>
      <w:numFmt w:val="bullet"/>
      <w:lvlText w:val=""/>
      <w:lvlJc w:val="left"/>
      <w:pPr>
        <w:ind w:left="2689" w:hanging="360"/>
      </w:pPr>
      <w:rPr>
        <w:rFonts w:ascii="Symbol" w:hAnsi="Symbol" w:hint="default"/>
      </w:rPr>
    </w:lvl>
    <w:lvl w:ilvl="4" w:tplc="041A0003" w:tentative="1">
      <w:start w:val="1"/>
      <w:numFmt w:val="bullet"/>
      <w:lvlText w:val="o"/>
      <w:lvlJc w:val="left"/>
      <w:pPr>
        <w:ind w:left="3409" w:hanging="360"/>
      </w:pPr>
      <w:rPr>
        <w:rFonts w:ascii="Courier New" w:hAnsi="Courier New" w:cs="Courier New" w:hint="default"/>
      </w:rPr>
    </w:lvl>
    <w:lvl w:ilvl="5" w:tplc="041A0005" w:tentative="1">
      <w:start w:val="1"/>
      <w:numFmt w:val="bullet"/>
      <w:lvlText w:val=""/>
      <w:lvlJc w:val="left"/>
      <w:pPr>
        <w:ind w:left="4129" w:hanging="360"/>
      </w:pPr>
      <w:rPr>
        <w:rFonts w:ascii="Wingdings" w:hAnsi="Wingdings" w:hint="default"/>
      </w:rPr>
    </w:lvl>
    <w:lvl w:ilvl="6" w:tplc="041A0001" w:tentative="1">
      <w:start w:val="1"/>
      <w:numFmt w:val="bullet"/>
      <w:lvlText w:val=""/>
      <w:lvlJc w:val="left"/>
      <w:pPr>
        <w:ind w:left="4849" w:hanging="360"/>
      </w:pPr>
      <w:rPr>
        <w:rFonts w:ascii="Symbol" w:hAnsi="Symbol" w:hint="default"/>
      </w:rPr>
    </w:lvl>
    <w:lvl w:ilvl="7" w:tplc="041A0003" w:tentative="1">
      <w:start w:val="1"/>
      <w:numFmt w:val="bullet"/>
      <w:lvlText w:val="o"/>
      <w:lvlJc w:val="left"/>
      <w:pPr>
        <w:ind w:left="5569" w:hanging="360"/>
      </w:pPr>
      <w:rPr>
        <w:rFonts w:ascii="Courier New" w:hAnsi="Courier New" w:cs="Courier New" w:hint="default"/>
      </w:rPr>
    </w:lvl>
    <w:lvl w:ilvl="8" w:tplc="041A0005" w:tentative="1">
      <w:start w:val="1"/>
      <w:numFmt w:val="bullet"/>
      <w:lvlText w:val=""/>
      <w:lvlJc w:val="left"/>
      <w:pPr>
        <w:ind w:left="6289" w:hanging="360"/>
      </w:pPr>
      <w:rPr>
        <w:rFonts w:ascii="Wingdings" w:hAnsi="Wingdings" w:hint="default"/>
      </w:rPr>
    </w:lvl>
  </w:abstractNum>
  <w:abstractNum w:abstractNumId="20" w15:restartNumberingAfterBreak="0">
    <w:nsid w:val="595E3EF8"/>
    <w:multiLevelType w:val="hybridMultilevel"/>
    <w:tmpl w:val="EE3C3950"/>
    <w:lvl w:ilvl="0" w:tplc="3D1E02E2">
      <w:start w:val="1"/>
      <w:numFmt w:val="decimal"/>
      <w:lvlText w:val="%1."/>
      <w:lvlJc w:val="left"/>
      <w:pPr>
        <w:ind w:left="1077" w:hanging="397"/>
        <w:jc w:val="left"/>
      </w:pPr>
      <w:rPr>
        <w:rFonts w:ascii="Palatino Linotype" w:eastAsia="Palatino Linotype" w:hAnsi="Palatino Linotype" w:cs="Palatino Linotype" w:hint="default"/>
        <w:b w:val="0"/>
        <w:bCs w:val="0"/>
        <w:i/>
        <w:iCs/>
        <w:color w:val="333333"/>
        <w:spacing w:val="0"/>
        <w:w w:val="109"/>
        <w:sz w:val="20"/>
        <w:szCs w:val="20"/>
        <w:lang w:val="en-US" w:eastAsia="en-US" w:bidi="ar-SA"/>
      </w:rPr>
    </w:lvl>
    <w:lvl w:ilvl="1" w:tplc="E5FC8CC2">
      <w:numFmt w:val="bullet"/>
      <w:lvlText w:val="•"/>
      <w:lvlJc w:val="left"/>
      <w:pPr>
        <w:ind w:left="1822" w:hanging="397"/>
      </w:pPr>
      <w:rPr>
        <w:rFonts w:hint="default"/>
        <w:lang w:val="en-US" w:eastAsia="en-US" w:bidi="ar-SA"/>
      </w:rPr>
    </w:lvl>
    <w:lvl w:ilvl="2" w:tplc="82A2F988">
      <w:numFmt w:val="bullet"/>
      <w:lvlText w:val="•"/>
      <w:lvlJc w:val="left"/>
      <w:pPr>
        <w:ind w:left="2565" w:hanging="397"/>
      </w:pPr>
      <w:rPr>
        <w:rFonts w:hint="default"/>
        <w:lang w:val="en-US" w:eastAsia="en-US" w:bidi="ar-SA"/>
      </w:rPr>
    </w:lvl>
    <w:lvl w:ilvl="3" w:tplc="6178A022">
      <w:numFmt w:val="bullet"/>
      <w:lvlText w:val="•"/>
      <w:lvlJc w:val="left"/>
      <w:pPr>
        <w:ind w:left="3307" w:hanging="397"/>
      </w:pPr>
      <w:rPr>
        <w:rFonts w:hint="default"/>
        <w:lang w:val="en-US" w:eastAsia="en-US" w:bidi="ar-SA"/>
      </w:rPr>
    </w:lvl>
    <w:lvl w:ilvl="4" w:tplc="D2525182">
      <w:numFmt w:val="bullet"/>
      <w:lvlText w:val="•"/>
      <w:lvlJc w:val="left"/>
      <w:pPr>
        <w:ind w:left="4050" w:hanging="397"/>
      </w:pPr>
      <w:rPr>
        <w:rFonts w:hint="default"/>
        <w:lang w:val="en-US" w:eastAsia="en-US" w:bidi="ar-SA"/>
      </w:rPr>
    </w:lvl>
    <w:lvl w:ilvl="5" w:tplc="8134314C">
      <w:numFmt w:val="bullet"/>
      <w:lvlText w:val="•"/>
      <w:lvlJc w:val="left"/>
      <w:pPr>
        <w:ind w:left="4792" w:hanging="397"/>
      </w:pPr>
      <w:rPr>
        <w:rFonts w:hint="default"/>
        <w:lang w:val="en-US" w:eastAsia="en-US" w:bidi="ar-SA"/>
      </w:rPr>
    </w:lvl>
    <w:lvl w:ilvl="6" w:tplc="86B658A0">
      <w:numFmt w:val="bullet"/>
      <w:lvlText w:val="•"/>
      <w:lvlJc w:val="left"/>
      <w:pPr>
        <w:ind w:left="5535" w:hanging="397"/>
      </w:pPr>
      <w:rPr>
        <w:rFonts w:hint="default"/>
        <w:lang w:val="en-US" w:eastAsia="en-US" w:bidi="ar-SA"/>
      </w:rPr>
    </w:lvl>
    <w:lvl w:ilvl="7" w:tplc="4FE4651E">
      <w:numFmt w:val="bullet"/>
      <w:lvlText w:val="•"/>
      <w:lvlJc w:val="left"/>
      <w:pPr>
        <w:ind w:left="6277" w:hanging="397"/>
      </w:pPr>
      <w:rPr>
        <w:rFonts w:hint="default"/>
        <w:lang w:val="en-US" w:eastAsia="en-US" w:bidi="ar-SA"/>
      </w:rPr>
    </w:lvl>
    <w:lvl w:ilvl="8" w:tplc="C8700EBE">
      <w:numFmt w:val="bullet"/>
      <w:lvlText w:val="•"/>
      <w:lvlJc w:val="left"/>
      <w:pPr>
        <w:ind w:left="7020" w:hanging="397"/>
      </w:pPr>
      <w:rPr>
        <w:rFonts w:hint="default"/>
        <w:lang w:val="en-US" w:eastAsia="en-US" w:bidi="ar-SA"/>
      </w:rPr>
    </w:lvl>
  </w:abstractNum>
  <w:abstractNum w:abstractNumId="21" w15:restartNumberingAfterBreak="0">
    <w:nsid w:val="5C2F30D6"/>
    <w:multiLevelType w:val="hybridMultilevel"/>
    <w:tmpl w:val="7526C8A0"/>
    <w:lvl w:ilvl="0" w:tplc="1926370A">
      <w:start w:val="1"/>
      <w:numFmt w:val="decimal"/>
      <w:lvlText w:val="%1."/>
      <w:lvlJc w:val="left"/>
      <w:pPr>
        <w:ind w:left="794" w:hanging="454"/>
        <w:jc w:val="left"/>
      </w:pPr>
      <w:rPr>
        <w:rFonts w:ascii="Palatino Linotype" w:eastAsia="Palatino Linotype" w:hAnsi="Palatino Linotype" w:cs="Palatino Linotype" w:hint="default"/>
        <w:b w:val="0"/>
        <w:bCs w:val="0"/>
        <w:i w:val="0"/>
        <w:iCs w:val="0"/>
        <w:color w:val="333333"/>
        <w:spacing w:val="0"/>
        <w:w w:val="111"/>
        <w:sz w:val="18"/>
        <w:szCs w:val="18"/>
        <w:lang w:val="en-US" w:eastAsia="en-US" w:bidi="ar-SA"/>
      </w:rPr>
    </w:lvl>
    <w:lvl w:ilvl="1" w:tplc="D01C46F8">
      <w:numFmt w:val="bullet"/>
      <w:lvlText w:val="•"/>
      <w:lvlJc w:val="left"/>
      <w:pPr>
        <w:ind w:left="1570" w:hanging="454"/>
      </w:pPr>
      <w:rPr>
        <w:rFonts w:hint="default"/>
        <w:lang w:val="en-US" w:eastAsia="en-US" w:bidi="ar-SA"/>
      </w:rPr>
    </w:lvl>
    <w:lvl w:ilvl="2" w:tplc="2424E712">
      <w:numFmt w:val="bullet"/>
      <w:lvlText w:val="•"/>
      <w:lvlJc w:val="left"/>
      <w:pPr>
        <w:ind w:left="2341" w:hanging="454"/>
      </w:pPr>
      <w:rPr>
        <w:rFonts w:hint="default"/>
        <w:lang w:val="en-US" w:eastAsia="en-US" w:bidi="ar-SA"/>
      </w:rPr>
    </w:lvl>
    <w:lvl w:ilvl="3" w:tplc="37D65CCE">
      <w:numFmt w:val="bullet"/>
      <w:lvlText w:val="•"/>
      <w:lvlJc w:val="left"/>
      <w:pPr>
        <w:ind w:left="3111" w:hanging="454"/>
      </w:pPr>
      <w:rPr>
        <w:rFonts w:hint="default"/>
        <w:lang w:val="en-US" w:eastAsia="en-US" w:bidi="ar-SA"/>
      </w:rPr>
    </w:lvl>
    <w:lvl w:ilvl="4" w:tplc="A85C4090">
      <w:numFmt w:val="bullet"/>
      <w:lvlText w:val="•"/>
      <w:lvlJc w:val="left"/>
      <w:pPr>
        <w:ind w:left="3882" w:hanging="454"/>
      </w:pPr>
      <w:rPr>
        <w:rFonts w:hint="default"/>
        <w:lang w:val="en-US" w:eastAsia="en-US" w:bidi="ar-SA"/>
      </w:rPr>
    </w:lvl>
    <w:lvl w:ilvl="5" w:tplc="5D723B1E">
      <w:numFmt w:val="bullet"/>
      <w:lvlText w:val="•"/>
      <w:lvlJc w:val="left"/>
      <w:pPr>
        <w:ind w:left="4652" w:hanging="454"/>
      </w:pPr>
      <w:rPr>
        <w:rFonts w:hint="default"/>
        <w:lang w:val="en-US" w:eastAsia="en-US" w:bidi="ar-SA"/>
      </w:rPr>
    </w:lvl>
    <w:lvl w:ilvl="6" w:tplc="5CDCF560">
      <w:numFmt w:val="bullet"/>
      <w:lvlText w:val="•"/>
      <w:lvlJc w:val="left"/>
      <w:pPr>
        <w:ind w:left="5423" w:hanging="454"/>
      </w:pPr>
      <w:rPr>
        <w:rFonts w:hint="default"/>
        <w:lang w:val="en-US" w:eastAsia="en-US" w:bidi="ar-SA"/>
      </w:rPr>
    </w:lvl>
    <w:lvl w:ilvl="7" w:tplc="0486040A">
      <w:numFmt w:val="bullet"/>
      <w:lvlText w:val="•"/>
      <w:lvlJc w:val="left"/>
      <w:pPr>
        <w:ind w:left="6193" w:hanging="454"/>
      </w:pPr>
      <w:rPr>
        <w:rFonts w:hint="default"/>
        <w:lang w:val="en-US" w:eastAsia="en-US" w:bidi="ar-SA"/>
      </w:rPr>
    </w:lvl>
    <w:lvl w:ilvl="8" w:tplc="41303564">
      <w:numFmt w:val="bullet"/>
      <w:lvlText w:val="•"/>
      <w:lvlJc w:val="left"/>
      <w:pPr>
        <w:ind w:left="6964" w:hanging="454"/>
      </w:pPr>
      <w:rPr>
        <w:rFonts w:hint="default"/>
        <w:lang w:val="en-US" w:eastAsia="en-US" w:bidi="ar-SA"/>
      </w:rPr>
    </w:lvl>
  </w:abstractNum>
  <w:abstractNum w:abstractNumId="22" w15:restartNumberingAfterBreak="0">
    <w:nsid w:val="76FC7CA3"/>
    <w:multiLevelType w:val="hybridMultilevel"/>
    <w:tmpl w:val="BA98F7A8"/>
    <w:lvl w:ilvl="0" w:tplc="959E64F8">
      <w:start w:val="1"/>
      <w:numFmt w:val="decimal"/>
      <w:lvlText w:val="%1."/>
      <w:lvlJc w:val="left"/>
      <w:pPr>
        <w:ind w:left="73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E9946E44">
      <w:numFmt w:val="bullet"/>
      <w:lvlText w:val="•"/>
      <w:lvlJc w:val="left"/>
      <w:pPr>
        <w:ind w:left="1516" w:hanging="397"/>
      </w:pPr>
      <w:rPr>
        <w:rFonts w:hint="default"/>
        <w:lang w:val="en-US" w:eastAsia="en-US" w:bidi="ar-SA"/>
      </w:rPr>
    </w:lvl>
    <w:lvl w:ilvl="2" w:tplc="94DE8476">
      <w:numFmt w:val="bullet"/>
      <w:lvlText w:val="•"/>
      <w:lvlJc w:val="left"/>
      <w:pPr>
        <w:ind w:left="2293" w:hanging="397"/>
      </w:pPr>
      <w:rPr>
        <w:rFonts w:hint="default"/>
        <w:lang w:val="en-US" w:eastAsia="en-US" w:bidi="ar-SA"/>
      </w:rPr>
    </w:lvl>
    <w:lvl w:ilvl="3" w:tplc="29B0D0A2">
      <w:numFmt w:val="bullet"/>
      <w:lvlText w:val="•"/>
      <w:lvlJc w:val="left"/>
      <w:pPr>
        <w:ind w:left="3069" w:hanging="397"/>
      </w:pPr>
      <w:rPr>
        <w:rFonts w:hint="default"/>
        <w:lang w:val="en-US" w:eastAsia="en-US" w:bidi="ar-SA"/>
      </w:rPr>
    </w:lvl>
    <w:lvl w:ilvl="4" w:tplc="694CF104">
      <w:numFmt w:val="bullet"/>
      <w:lvlText w:val="•"/>
      <w:lvlJc w:val="left"/>
      <w:pPr>
        <w:ind w:left="3846" w:hanging="397"/>
      </w:pPr>
      <w:rPr>
        <w:rFonts w:hint="default"/>
        <w:lang w:val="en-US" w:eastAsia="en-US" w:bidi="ar-SA"/>
      </w:rPr>
    </w:lvl>
    <w:lvl w:ilvl="5" w:tplc="CD0E29DC">
      <w:numFmt w:val="bullet"/>
      <w:lvlText w:val="•"/>
      <w:lvlJc w:val="left"/>
      <w:pPr>
        <w:ind w:left="4622" w:hanging="397"/>
      </w:pPr>
      <w:rPr>
        <w:rFonts w:hint="default"/>
        <w:lang w:val="en-US" w:eastAsia="en-US" w:bidi="ar-SA"/>
      </w:rPr>
    </w:lvl>
    <w:lvl w:ilvl="6" w:tplc="66229DA4">
      <w:numFmt w:val="bullet"/>
      <w:lvlText w:val="•"/>
      <w:lvlJc w:val="left"/>
      <w:pPr>
        <w:ind w:left="5399" w:hanging="397"/>
      </w:pPr>
      <w:rPr>
        <w:rFonts w:hint="default"/>
        <w:lang w:val="en-US" w:eastAsia="en-US" w:bidi="ar-SA"/>
      </w:rPr>
    </w:lvl>
    <w:lvl w:ilvl="7" w:tplc="299ED802">
      <w:numFmt w:val="bullet"/>
      <w:lvlText w:val="•"/>
      <w:lvlJc w:val="left"/>
      <w:pPr>
        <w:ind w:left="6175" w:hanging="397"/>
      </w:pPr>
      <w:rPr>
        <w:rFonts w:hint="default"/>
        <w:lang w:val="en-US" w:eastAsia="en-US" w:bidi="ar-SA"/>
      </w:rPr>
    </w:lvl>
    <w:lvl w:ilvl="8" w:tplc="5BB83E2A">
      <w:numFmt w:val="bullet"/>
      <w:lvlText w:val="•"/>
      <w:lvlJc w:val="left"/>
      <w:pPr>
        <w:ind w:left="6952" w:hanging="397"/>
      </w:pPr>
      <w:rPr>
        <w:rFonts w:hint="default"/>
        <w:lang w:val="en-US" w:eastAsia="en-US" w:bidi="ar-SA"/>
      </w:rPr>
    </w:lvl>
  </w:abstractNum>
  <w:abstractNum w:abstractNumId="23" w15:restartNumberingAfterBreak="0">
    <w:nsid w:val="76FD1C75"/>
    <w:multiLevelType w:val="hybridMultilevel"/>
    <w:tmpl w:val="C6E00F18"/>
    <w:lvl w:ilvl="0" w:tplc="7DB60B72">
      <w:start w:val="1"/>
      <w:numFmt w:val="decimal"/>
      <w:lvlText w:val="%1."/>
      <w:lvlJc w:val="left"/>
      <w:pPr>
        <w:ind w:left="73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729EB082">
      <w:numFmt w:val="bullet"/>
      <w:lvlText w:val="•"/>
      <w:lvlJc w:val="left"/>
      <w:pPr>
        <w:ind w:left="1516" w:hanging="397"/>
      </w:pPr>
      <w:rPr>
        <w:rFonts w:hint="default"/>
        <w:lang w:val="en-US" w:eastAsia="en-US" w:bidi="ar-SA"/>
      </w:rPr>
    </w:lvl>
    <w:lvl w:ilvl="2" w:tplc="E2A8DB74">
      <w:numFmt w:val="bullet"/>
      <w:lvlText w:val="•"/>
      <w:lvlJc w:val="left"/>
      <w:pPr>
        <w:ind w:left="2293" w:hanging="397"/>
      </w:pPr>
      <w:rPr>
        <w:rFonts w:hint="default"/>
        <w:lang w:val="en-US" w:eastAsia="en-US" w:bidi="ar-SA"/>
      </w:rPr>
    </w:lvl>
    <w:lvl w:ilvl="3" w:tplc="97DEC9CC">
      <w:numFmt w:val="bullet"/>
      <w:lvlText w:val="•"/>
      <w:lvlJc w:val="left"/>
      <w:pPr>
        <w:ind w:left="3069" w:hanging="397"/>
      </w:pPr>
      <w:rPr>
        <w:rFonts w:hint="default"/>
        <w:lang w:val="en-US" w:eastAsia="en-US" w:bidi="ar-SA"/>
      </w:rPr>
    </w:lvl>
    <w:lvl w:ilvl="4" w:tplc="446EB282">
      <w:numFmt w:val="bullet"/>
      <w:lvlText w:val="•"/>
      <w:lvlJc w:val="left"/>
      <w:pPr>
        <w:ind w:left="3846" w:hanging="397"/>
      </w:pPr>
      <w:rPr>
        <w:rFonts w:hint="default"/>
        <w:lang w:val="en-US" w:eastAsia="en-US" w:bidi="ar-SA"/>
      </w:rPr>
    </w:lvl>
    <w:lvl w:ilvl="5" w:tplc="9AF8A40C">
      <w:numFmt w:val="bullet"/>
      <w:lvlText w:val="•"/>
      <w:lvlJc w:val="left"/>
      <w:pPr>
        <w:ind w:left="4622" w:hanging="397"/>
      </w:pPr>
      <w:rPr>
        <w:rFonts w:hint="default"/>
        <w:lang w:val="en-US" w:eastAsia="en-US" w:bidi="ar-SA"/>
      </w:rPr>
    </w:lvl>
    <w:lvl w:ilvl="6" w:tplc="F1A4E16E">
      <w:numFmt w:val="bullet"/>
      <w:lvlText w:val="•"/>
      <w:lvlJc w:val="left"/>
      <w:pPr>
        <w:ind w:left="5399" w:hanging="397"/>
      </w:pPr>
      <w:rPr>
        <w:rFonts w:hint="default"/>
        <w:lang w:val="en-US" w:eastAsia="en-US" w:bidi="ar-SA"/>
      </w:rPr>
    </w:lvl>
    <w:lvl w:ilvl="7" w:tplc="E410E726">
      <w:numFmt w:val="bullet"/>
      <w:lvlText w:val="•"/>
      <w:lvlJc w:val="left"/>
      <w:pPr>
        <w:ind w:left="6175" w:hanging="397"/>
      </w:pPr>
      <w:rPr>
        <w:rFonts w:hint="default"/>
        <w:lang w:val="en-US" w:eastAsia="en-US" w:bidi="ar-SA"/>
      </w:rPr>
    </w:lvl>
    <w:lvl w:ilvl="8" w:tplc="2D0C90C4">
      <w:numFmt w:val="bullet"/>
      <w:lvlText w:val="•"/>
      <w:lvlJc w:val="left"/>
      <w:pPr>
        <w:ind w:left="6952" w:hanging="397"/>
      </w:pPr>
      <w:rPr>
        <w:rFonts w:hint="default"/>
        <w:lang w:val="en-US" w:eastAsia="en-US" w:bidi="ar-SA"/>
      </w:rPr>
    </w:lvl>
  </w:abstractNum>
  <w:abstractNum w:abstractNumId="24" w15:restartNumberingAfterBreak="0">
    <w:nsid w:val="77AB1ACD"/>
    <w:multiLevelType w:val="hybridMultilevel"/>
    <w:tmpl w:val="D8224A78"/>
    <w:lvl w:ilvl="0" w:tplc="7360BD5A">
      <w:start w:val="1"/>
      <w:numFmt w:val="decimal"/>
      <w:lvlText w:val="%1."/>
      <w:lvlJc w:val="left"/>
      <w:pPr>
        <w:ind w:left="107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95267098">
      <w:numFmt w:val="bullet"/>
      <w:lvlText w:val="•"/>
      <w:lvlJc w:val="left"/>
      <w:pPr>
        <w:ind w:left="1822" w:hanging="397"/>
      </w:pPr>
      <w:rPr>
        <w:rFonts w:hint="default"/>
        <w:lang w:val="en-US" w:eastAsia="en-US" w:bidi="ar-SA"/>
      </w:rPr>
    </w:lvl>
    <w:lvl w:ilvl="2" w:tplc="F9EEBD7A">
      <w:numFmt w:val="bullet"/>
      <w:lvlText w:val="•"/>
      <w:lvlJc w:val="left"/>
      <w:pPr>
        <w:ind w:left="2565" w:hanging="397"/>
      </w:pPr>
      <w:rPr>
        <w:rFonts w:hint="default"/>
        <w:lang w:val="en-US" w:eastAsia="en-US" w:bidi="ar-SA"/>
      </w:rPr>
    </w:lvl>
    <w:lvl w:ilvl="3" w:tplc="80CECF8A">
      <w:numFmt w:val="bullet"/>
      <w:lvlText w:val="•"/>
      <w:lvlJc w:val="left"/>
      <w:pPr>
        <w:ind w:left="3307" w:hanging="397"/>
      </w:pPr>
      <w:rPr>
        <w:rFonts w:hint="default"/>
        <w:lang w:val="en-US" w:eastAsia="en-US" w:bidi="ar-SA"/>
      </w:rPr>
    </w:lvl>
    <w:lvl w:ilvl="4" w:tplc="9846434E">
      <w:numFmt w:val="bullet"/>
      <w:lvlText w:val="•"/>
      <w:lvlJc w:val="left"/>
      <w:pPr>
        <w:ind w:left="4050" w:hanging="397"/>
      </w:pPr>
      <w:rPr>
        <w:rFonts w:hint="default"/>
        <w:lang w:val="en-US" w:eastAsia="en-US" w:bidi="ar-SA"/>
      </w:rPr>
    </w:lvl>
    <w:lvl w:ilvl="5" w:tplc="6D48DAC8">
      <w:numFmt w:val="bullet"/>
      <w:lvlText w:val="•"/>
      <w:lvlJc w:val="left"/>
      <w:pPr>
        <w:ind w:left="4792" w:hanging="397"/>
      </w:pPr>
      <w:rPr>
        <w:rFonts w:hint="default"/>
        <w:lang w:val="en-US" w:eastAsia="en-US" w:bidi="ar-SA"/>
      </w:rPr>
    </w:lvl>
    <w:lvl w:ilvl="6" w:tplc="B87ABD5A">
      <w:numFmt w:val="bullet"/>
      <w:lvlText w:val="•"/>
      <w:lvlJc w:val="left"/>
      <w:pPr>
        <w:ind w:left="5535" w:hanging="397"/>
      </w:pPr>
      <w:rPr>
        <w:rFonts w:hint="default"/>
        <w:lang w:val="en-US" w:eastAsia="en-US" w:bidi="ar-SA"/>
      </w:rPr>
    </w:lvl>
    <w:lvl w:ilvl="7" w:tplc="D46828FA">
      <w:numFmt w:val="bullet"/>
      <w:lvlText w:val="•"/>
      <w:lvlJc w:val="left"/>
      <w:pPr>
        <w:ind w:left="6277" w:hanging="397"/>
      </w:pPr>
      <w:rPr>
        <w:rFonts w:hint="default"/>
        <w:lang w:val="en-US" w:eastAsia="en-US" w:bidi="ar-SA"/>
      </w:rPr>
    </w:lvl>
    <w:lvl w:ilvl="8" w:tplc="607E1530">
      <w:numFmt w:val="bullet"/>
      <w:lvlText w:val="•"/>
      <w:lvlJc w:val="left"/>
      <w:pPr>
        <w:ind w:left="7020" w:hanging="397"/>
      </w:pPr>
      <w:rPr>
        <w:rFonts w:hint="default"/>
        <w:lang w:val="en-US" w:eastAsia="en-US" w:bidi="ar-SA"/>
      </w:rPr>
    </w:lvl>
  </w:abstractNum>
  <w:abstractNum w:abstractNumId="25" w15:restartNumberingAfterBreak="0">
    <w:nsid w:val="78EE1103"/>
    <w:multiLevelType w:val="hybridMultilevel"/>
    <w:tmpl w:val="99D63FE2"/>
    <w:lvl w:ilvl="0" w:tplc="3ABA6338">
      <w:start w:val="1"/>
      <w:numFmt w:val="decimal"/>
      <w:lvlText w:val="%1."/>
      <w:lvlJc w:val="left"/>
      <w:pPr>
        <w:ind w:left="737" w:hanging="397"/>
        <w:jc w:val="left"/>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CAA6F81C">
      <w:numFmt w:val="bullet"/>
      <w:lvlText w:val="•"/>
      <w:lvlJc w:val="left"/>
      <w:pPr>
        <w:ind w:left="1516" w:hanging="397"/>
      </w:pPr>
      <w:rPr>
        <w:rFonts w:hint="default"/>
        <w:lang w:val="en-US" w:eastAsia="en-US" w:bidi="ar-SA"/>
      </w:rPr>
    </w:lvl>
    <w:lvl w:ilvl="2" w:tplc="CD2A64E4">
      <w:numFmt w:val="bullet"/>
      <w:lvlText w:val="•"/>
      <w:lvlJc w:val="left"/>
      <w:pPr>
        <w:ind w:left="2293" w:hanging="397"/>
      </w:pPr>
      <w:rPr>
        <w:rFonts w:hint="default"/>
        <w:lang w:val="en-US" w:eastAsia="en-US" w:bidi="ar-SA"/>
      </w:rPr>
    </w:lvl>
    <w:lvl w:ilvl="3" w:tplc="EC389F16">
      <w:numFmt w:val="bullet"/>
      <w:lvlText w:val="•"/>
      <w:lvlJc w:val="left"/>
      <w:pPr>
        <w:ind w:left="3069" w:hanging="397"/>
      </w:pPr>
      <w:rPr>
        <w:rFonts w:hint="default"/>
        <w:lang w:val="en-US" w:eastAsia="en-US" w:bidi="ar-SA"/>
      </w:rPr>
    </w:lvl>
    <w:lvl w:ilvl="4" w:tplc="90A69520">
      <w:numFmt w:val="bullet"/>
      <w:lvlText w:val="•"/>
      <w:lvlJc w:val="left"/>
      <w:pPr>
        <w:ind w:left="3846" w:hanging="397"/>
      </w:pPr>
      <w:rPr>
        <w:rFonts w:hint="default"/>
        <w:lang w:val="en-US" w:eastAsia="en-US" w:bidi="ar-SA"/>
      </w:rPr>
    </w:lvl>
    <w:lvl w:ilvl="5" w:tplc="6C765114">
      <w:numFmt w:val="bullet"/>
      <w:lvlText w:val="•"/>
      <w:lvlJc w:val="left"/>
      <w:pPr>
        <w:ind w:left="4622" w:hanging="397"/>
      </w:pPr>
      <w:rPr>
        <w:rFonts w:hint="default"/>
        <w:lang w:val="en-US" w:eastAsia="en-US" w:bidi="ar-SA"/>
      </w:rPr>
    </w:lvl>
    <w:lvl w:ilvl="6" w:tplc="E28E0062">
      <w:numFmt w:val="bullet"/>
      <w:lvlText w:val="•"/>
      <w:lvlJc w:val="left"/>
      <w:pPr>
        <w:ind w:left="5399" w:hanging="397"/>
      </w:pPr>
      <w:rPr>
        <w:rFonts w:hint="default"/>
        <w:lang w:val="en-US" w:eastAsia="en-US" w:bidi="ar-SA"/>
      </w:rPr>
    </w:lvl>
    <w:lvl w:ilvl="7" w:tplc="0A8AA0D0">
      <w:numFmt w:val="bullet"/>
      <w:lvlText w:val="•"/>
      <w:lvlJc w:val="left"/>
      <w:pPr>
        <w:ind w:left="6175" w:hanging="397"/>
      </w:pPr>
      <w:rPr>
        <w:rFonts w:hint="default"/>
        <w:lang w:val="en-US" w:eastAsia="en-US" w:bidi="ar-SA"/>
      </w:rPr>
    </w:lvl>
    <w:lvl w:ilvl="8" w:tplc="F0AA4FEE">
      <w:numFmt w:val="bullet"/>
      <w:lvlText w:val="•"/>
      <w:lvlJc w:val="left"/>
      <w:pPr>
        <w:ind w:left="6952" w:hanging="397"/>
      </w:pPr>
      <w:rPr>
        <w:rFonts w:hint="default"/>
        <w:lang w:val="en-US" w:eastAsia="en-US" w:bidi="ar-SA"/>
      </w:rPr>
    </w:lvl>
  </w:abstractNum>
  <w:abstractNum w:abstractNumId="26" w15:restartNumberingAfterBreak="0">
    <w:nsid w:val="7AA55012"/>
    <w:multiLevelType w:val="hybridMultilevel"/>
    <w:tmpl w:val="33662064"/>
    <w:lvl w:ilvl="0" w:tplc="17FEB6E8">
      <w:start w:val="1"/>
      <w:numFmt w:val="decimal"/>
      <w:lvlText w:val="%1)"/>
      <w:lvlJc w:val="left"/>
      <w:pPr>
        <w:ind w:left="1077" w:hanging="397"/>
        <w:jc w:val="left"/>
      </w:pPr>
      <w:rPr>
        <w:rFonts w:ascii="Palatino Linotype" w:eastAsia="Palatino Linotype" w:hAnsi="Palatino Linotype" w:cs="Palatino Linotype" w:hint="default"/>
        <w:b w:val="0"/>
        <w:bCs w:val="0"/>
        <w:i w:val="0"/>
        <w:iCs w:val="0"/>
        <w:color w:val="333333"/>
        <w:spacing w:val="0"/>
        <w:w w:val="117"/>
        <w:sz w:val="20"/>
        <w:szCs w:val="20"/>
        <w:lang w:val="en-US" w:eastAsia="en-US" w:bidi="ar-SA"/>
      </w:rPr>
    </w:lvl>
    <w:lvl w:ilvl="1" w:tplc="6E02AFF2">
      <w:numFmt w:val="bullet"/>
      <w:lvlText w:val="•"/>
      <w:lvlJc w:val="left"/>
      <w:pPr>
        <w:ind w:left="1822" w:hanging="397"/>
      </w:pPr>
      <w:rPr>
        <w:rFonts w:hint="default"/>
        <w:lang w:val="en-US" w:eastAsia="en-US" w:bidi="ar-SA"/>
      </w:rPr>
    </w:lvl>
    <w:lvl w:ilvl="2" w:tplc="7D580D84">
      <w:numFmt w:val="bullet"/>
      <w:lvlText w:val="•"/>
      <w:lvlJc w:val="left"/>
      <w:pPr>
        <w:ind w:left="2565" w:hanging="397"/>
      </w:pPr>
      <w:rPr>
        <w:rFonts w:hint="default"/>
        <w:lang w:val="en-US" w:eastAsia="en-US" w:bidi="ar-SA"/>
      </w:rPr>
    </w:lvl>
    <w:lvl w:ilvl="3" w:tplc="E4E23AC6">
      <w:numFmt w:val="bullet"/>
      <w:lvlText w:val="•"/>
      <w:lvlJc w:val="left"/>
      <w:pPr>
        <w:ind w:left="3307" w:hanging="397"/>
      </w:pPr>
      <w:rPr>
        <w:rFonts w:hint="default"/>
        <w:lang w:val="en-US" w:eastAsia="en-US" w:bidi="ar-SA"/>
      </w:rPr>
    </w:lvl>
    <w:lvl w:ilvl="4" w:tplc="1F8477F6">
      <w:numFmt w:val="bullet"/>
      <w:lvlText w:val="•"/>
      <w:lvlJc w:val="left"/>
      <w:pPr>
        <w:ind w:left="4050" w:hanging="397"/>
      </w:pPr>
      <w:rPr>
        <w:rFonts w:hint="default"/>
        <w:lang w:val="en-US" w:eastAsia="en-US" w:bidi="ar-SA"/>
      </w:rPr>
    </w:lvl>
    <w:lvl w:ilvl="5" w:tplc="73E22FAC">
      <w:numFmt w:val="bullet"/>
      <w:lvlText w:val="•"/>
      <w:lvlJc w:val="left"/>
      <w:pPr>
        <w:ind w:left="4792" w:hanging="397"/>
      </w:pPr>
      <w:rPr>
        <w:rFonts w:hint="default"/>
        <w:lang w:val="en-US" w:eastAsia="en-US" w:bidi="ar-SA"/>
      </w:rPr>
    </w:lvl>
    <w:lvl w:ilvl="6" w:tplc="43125BE4">
      <w:numFmt w:val="bullet"/>
      <w:lvlText w:val="•"/>
      <w:lvlJc w:val="left"/>
      <w:pPr>
        <w:ind w:left="5535" w:hanging="397"/>
      </w:pPr>
      <w:rPr>
        <w:rFonts w:hint="default"/>
        <w:lang w:val="en-US" w:eastAsia="en-US" w:bidi="ar-SA"/>
      </w:rPr>
    </w:lvl>
    <w:lvl w:ilvl="7" w:tplc="C98A5E10">
      <w:numFmt w:val="bullet"/>
      <w:lvlText w:val="•"/>
      <w:lvlJc w:val="left"/>
      <w:pPr>
        <w:ind w:left="6277" w:hanging="397"/>
      </w:pPr>
      <w:rPr>
        <w:rFonts w:hint="default"/>
        <w:lang w:val="en-US" w:eastAsia="en-US" w:bidi="ar-SA"/>
      </w:rPr>
    </w:lvl>
    <w:lvl w:ilvl="8" w:tplc="13E203A4">
      <w:numFmt w:val="bullet"/>
      <w:lvlText w:val="•"/>
      <w:lvlJc w:val="left"/>
      <w:pPr>
        <w:ind w:left="7020" w:hanging="397"/>
      </w:pPr>
      <w:rPr>
        <w:rFonts w:hint="default"/>
        <w:lang w:val="en-US" w:eastAsia="en-US" w:bidi="ar-SA"/>
      </w:rPr>
    </w:lvl>
  </w:abstractNum>
  <w:abstractNum w:abstractNumId="27" w15:restartNumberingAfterBreak="0">
    <w:nsid w:val="7C76150D"/>
    <w:multiLevelType w:val="hybridMultilevel"/>
    <w:tmpl w:val="4F2CDAA4"/>
    <w:lvl w:ilvl="0" w:tplc="287C74C0">
      <w:numFmt w:val="bullet"/>
      <w:lvlText w:val=""/>
      <w:lvlJc w:val="left"/>
      <w:pPr>
        <w:ind w:left="529" w:hanging="360"/>
      </w:pPr>
      <w:rPr>
        <w:rFonts w:ascii="Wingdings 3" w:eastAsia="Palatino Linotype" w:hAnsi="Wingdings 3" w:cs="Palatino Linotype" w:hint="default"/>
        <w:color w:val="D1A326"/>
      </w:rPr>
    </w:lvl>
    <w:lvl w:ilvl="1" w:tplc="041A0003" w:tentative="1">
      <w:start w:val="1"/>
      <w:numFmt w:val="bullet"/>
      <w:lvlText w:val="o"/>
      <w:lvlJc w:val="left"/>
      <w:pPr>
        <w:ind w:left="1249" w:hanging="360"/>
      </w:pPr>
      <w:rPr>
        <w:rFonts w:ascii="Courier New" w:hAnsi="Courier New" w:cs="Courier New" w:hint="default"/>
      </w:rPr>
    </w:lvl>
    <w:lvl w:ilvl="2" w:tplc="041A0005" w:tentative="1">
      <w:start w:val="1"/>
      <w:numFmt w:val="bullet"/>
      <w:lvlText w:val=""/>
      <w:lvlJc w:val="left"/>
      <w:pPr>
        <w:ind w:left="1969" w:hanging="360"/>
      </w:pPr>
      <w:rPr>
        <w:rFonts w:ascii="Wingdings" w:hAnsi="Wingdings" w:hint="default"/>
      </w:rPr>
    </w:lvl>
    <w:lvl w:ilvl="3" w:tplc="041A0001" w:tentative="1">
      <w:start w:val="1"/>
      <w:numFmt w:val="bullet"/>
      <w:lvlText w:val=""/>
      <w:lvlJc w:val="left"/>
      <w:pPr>
        <w:ind w:left="2689" w:hanging="360"/>
      </w:pPr>
      <w:rPr>
        <w:rFonts w:ascii="Symbol" w:hAnsi="Symbol" w:hint="default"/>
      </w:rPr>
    </w:lvl>
    <w:lvl w:ilvl="4" w:tplc="041A0003" w:tentative="1">
      <w:start w:val="1"/>
      <w:numFmt w:val="bullet"/>
      <w:lvlText w:val="o"/>
      <w:lvlJc w:val="left"/>
      <w:pPr>
        <w:ind w:left="3409" w:hanging="360"/>
      </w:pPr>
      <w:rPr>
        <w:rFonts w:ascii="Courier New" w:hAnsi="Courier New" w:cs="Courier New" w:hint="default"/>
      </w:rPr>
    </w:lvl>
    <w:lvl w:ilvl="5" w:tplc="041A0005" w:tentative="1">
      <w:start w:val="1"/>
      <w:numFmt w:val="bullet"/>
      <w:lvlText w:val=""/>
      <w:lvlJc w:val="left"/>
      <w:pPr>
        <w:ind w:left="4129" w:hanging="360"/>
      </w:pPr>
      <w:rPr>
        <w:rFonts w:ascii="Wingdings" w:hAnsi="Wingdings" w:hint="default"/>
      </w:rPr>
    </w:lvl>
    <w:lvl w:ilvl="6" w:tplc="041A0001" w:tentative="1">
      <w:start w:val="1"/>
      <w:numFmt w:val="bullet"/>
      <w:lvlText w:val=""/>
      <w:lvlJc w:val="left"/>
      <w:pPr>
        <w:ind w:left="4849" w:hanging="360"/>
      </w:pPr>
      <w:rPr>
        <w:rFonts w:ascii="Symbol" w:hAnsi="Symbol" w:hint="default"/>
      </w:rPr>
    </w:lvl>
    <w:lvl w:ilvl="7" w:tplc="041A0003" w:tentative="1">
      <w:start w:val="1"/>
      <w:numFmt w:val="bullet"/>
      <w:lvlText w:val="o"/>
      <w:lvlJc w:val="left"/>
      <w:pPr>
        <w:ind w:left="5569" w:hanging="360"/>
      </w:pPr>
      <w:rPr>
        <w:rFonts w:ascii="Courier New" w:hAnsi="Courier New" w:cs="Courier New" w:hint="default"/>
      </w:rPr>
    </w:lvl>
    <w:lvl w:ilvl="8" w:tplc="041A0005" w:tentative="1">
      <w:start w:val="1"/>
      <w:numFmt w:val="bullet"/>
      <w:lvlText w:val=""/>
      <w:lvlJc w:val="left"/>
      <w:pPr>
        <w:ind w:left="6289" w:hanging="360"/>
      </w:pPr>
      <w:rPr>
        <w:rFonts w:ascii="Wingdings" w:hAnsi="Wingdings" w:hint="default"/>
      </w:rPr>
    </w:lvl>
  </w:abstractNum>
  <w:num w:numId="1" w16cid:durableId="924263005">
    <w:abstractNumId w:val="21"/>
  </w:num>
  <w:num w:numId="2" w16cid:durableId="2094470202">
    <w:abstractNumId w:val="20"/>
  </w:num>
  <w:num w:numId="3" w16cid:durableId="1917518406">
    <w:abstractNumId w:val="24"/>
  </w:num>
  <w:num w:numId="4" w16cid:durableId="1663856132">
    <w:abstractNumId w:val="4"/>
  </w:num>
  <w:num w:numId="5" w16cid:durableId="1562668085">
    <w:abstractNumId w:val="2"/>
  </w:num>
  <w:num w:numId="6" w16cid:durableId="1279793492">
    <w:abstractNumId w:val="16"/>
  </w:num>
  <w:num w:numId="7" w16cid:durableId="643432455">
    <w:abstractNumId w:val="26"/>
  </w:num>
  <w:num w:numId="8" w16cid:durableId="206572164">
    <w:abstractNumId w:val="7"/>
  </w:num>
  <w:num w:numId="9" w16cid:durableId="966206632">
    <w:abstractNumId w:val="12"/>
  </w:num>
  <w:num w:numId="10" w16cid:durableId="198014876">
    <w:abstractNumId w:val="9"/>
  </w:num>
  <w:num w:numId="11" w16cid:durableId="429812023">
    <w:abstractNumId w:val="15"/>
  </w:num>
  <w:num w:numId="12" w16cid:durableId="904681624">
    <w:abstractNumId w:val="23"/>
  </w:num>
  <w:num w:numId="13" w16cid:durableId="1877618246">
    <w:abstractNumId w:val="18"/>
  </w:num>
  <w:num w:numId="14" w16cid:durableId="1784571864">
    <w:abstractNumId w:val="13"/>
  </w:num>
  <w:num w:numId="15" w16cid:durableId="835463210">
    <w:abstractNumId w:val="17"/>
  </w:num>
  <w:num w:numId="16" w16cid:durableId="1543903792">
    <w:abstractNumId w:val="22"/>
  </w:num>
  <w:num w:numId="17" w16cid:durableId="1751653486">
    <w:abstractNumId w:val="25"/>
  </w:num>
  <w:num w:numId="18" w16cid:durableId="430469913">
    <w:abstractNumId w:val="0"/>
  </w:num>
  <w:num w:numId="19" w16cid:durableId="699359590">
    <w:abstractNumId w:val="6"/>
  </w:num>
  <w:num w:numId="20" w16cid:durableId="1864591459">
    <w:abstractNumId w:val="8"/>
  </w:num>
  <w:num w:numId="21" w16cid:durableId="1628852233">
    <w:abstractNumId w:val="11"/>
  </w:num>
  <w:num w:numId="22" w16cid:durableId="577980469">
    <w:abstractNumId w:val="19"/>
  </w:num>
  <w:num w:numId="23" w16cid:durableId="313409337">
    <w:abstractNumId w:val="5"/>
  </w:num>
  <w:num w:numId="24" w16cid:durableId="1448892578">
    <w:abstractNumId w:val="27"/>
  </w:num>
  <w:num w:numId="25" w16cid:durableId="585843411">
    <w:abstractNumId w:val="14"/>
  </w:num>
  <w:num w:numId="26" w16cid:durableId="219366139">
    <w:abstractNumId w:val="1"/>
  </w:num>
  <w:num w:numId="27" w16cid:durableId="1320844032">
    <w:abstractNumId w:val="3"/>
  </w:num>
  <w:num w:numId="28" w16cid:durableId="10712675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179C"/>
    <w:rsid w:val="0000381E"/>
    <w:rsid w:val="00040BF0"/>
    <w:rsid w:val="00076DB5"/>
    <w:rsid w:val="001071B8"/>
    <w:rsid w:val="001263C2"/>
    <w:rsid w:val="001317BE"/>
    <w:rsid w:val="00142E5D"/>
    <w:rsid w:val="001B47E0"/>
    <w:rsid w:val="001C4D7C"/>
    <w:rsid w:val="00202892"/>
    <w:rsid w:val="00227CE8"/>
    <w:rsid w:val="002519C6"/>
    <w:rsid w:val="0025319C"/>
    <w:rsid w:val="00257790"/>
    <w:rsid w:val="002862DC"/>
    <w:rsid w:val="00290108"/>
    <w:rsid w:val="0029179C"/>
    <w:rsid w:val="00310CCB"/>
    <w:rsid w:val="003430BC"/>
    <w:rsid w:val="00364351"/>
    <w:rsid w:val="0037408E"/>
    <w:rsid w:val="003C03FC"/>
    <w:rsid w:val="003C2699"/>
    <w:rsid w:val="003F3C0B"/>
    <w:rsid w:val="00407BCF"/>
    <w:rsid w:val="00420B18"/>
    <w:rsid w:val="00424B1E"/>
    <w:rsid w:val="0044292F"/>
    <w:rsid w:val="00473940"/>
    <w:rsid w:val="00475357"/>
    <w:rsid w:val="0048036A"/>
    <w:rsid w:val="004871A2"/>
    <w:rsid w:val="004C7B09"/>
    <w:rsid w:val="004E69F6"/>
    <w:rsid w:val="004F736A"/>
    <w:rsid w:val="00512719"/>
    <w:rsid w:val="00566C4C"/>
    <w:rsid w:val="005879EC"/>
    <w:rsid w:val="00587FF4"/>
    <w:rsid w:val="005A0E64"/>
    <w:rsid w:val="005B169C"/>
    <w:rsid w:val="00612672"/>
    <w:rsid w:val="0064102A"/>
    <w:rsid w:val="006519C2"/>
    <w:rsid w:val="00655F2C"/>
    <w:rsid w:val="006A0BC6"/>
    <w:rsid w:val="006D134F"/>
    <w:rsid w:val="006D63A2"/>
    <w:rsid w:val="006F5402"/>
    <w:rsid w:val="00706917"/>
    <w:rsid w:val="0070796E"/>
    <w:rsid w:val="00766EA5"/>
    <w:rsid w:val="00795B23"/>
    <w:rsid w:val="007F5A6E"/>
    <w:rsid w:val="008165DC"/>
    <w:rsid w:val="008610D0"/>
    <w:rsid w:val="00882579"/>
    <w:rsid w:val="008F108B"/>
    <w:rsid w:val="008F6BA7"/>
    <w:rsid w:val="00951914"/>
    <w:rsid w:val="009A77EA"/>
    <w:rsid w:val="00A61F36"/>
    <w:rsid w:val="00A675DA"/>
    <w:rsid w:val="00A97D22"/>
    <w:rsid w:val="00AB6B58"/>
    <w:rsid w:val="00AD1B1F"/>
    <w:rsid w:val="00AE0163"/>
    <w:rsid w:val="00B007FA"/>
    <w:rsid w:val="00B06978"/>
    <w:rsid w:val="00B333B6"/>
    <w:rsid w:val="00B50CB5"/>
    <w:rsid w:val="00B60FBD"/>
    <w:rsid w:val="00B83025"/>
    <w:rsid w:val="00BF1723"/>
    <w:rsid w:val="00BF427C"/>
    <w:rsid w:val="00BF5E0B"/>
    <w:rsid w:val="00C0721A"/>
    <w:rsid w:val="00C141D1"/>
    <w:rsid w:val="00C21672"/>
    <w:rsid w:val="00C26B14"/>
    <w:rsid w:val="00C820C4"/>
    <w:rsid w:val="00C954AE"/>
    <w:rsid w:val="00CC3051"/>
    <w:rsid w:val="00CE1A73"/>
    <w:rsid w:val="00CF29FA"/>
    <w:rsid w:val="00D028F2"/>
    <w:rsid w:val="00D04D35"/>
    <w:rsid w:val="00D11FB0"/>
    <w:rsid w:val="00D12424"/>
    <w:rsid w:val="00D1787C"/>
    <w:rsid w:val="00D42EC9"/>
    <w:rsid w:val="00D57858"/>
    <w:rsid w:val="00E102A4"/>
    <w:rsid w:val="00E20DA7"/>
    <w:rsid w:val="00E22B42"/>
    <w:rsid w:val="00EB518F"/>
    <w:rsid w:val="00EF28AE"/>
    <w:rsid w:val="00F31012"/>
    <w:rsid w:val="00FB0DD5"/>
    <w:rsid w:val="00FF0DAD"/>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4B76DD"/>
  <w15:docId w15:val="{7DE35ECC-CB8F-4031-A442-E97EFB754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Palatino Linotype" w:eastAsia="Palatino Linotype" w:hAnsi="Palatino Linotype" w:cs="Palatino Linotype"/>
    </w:rPr>
  </w:style>
  <w:style w:type="paragraph" w:styleId="Heading1">
    <w:name w:val="heading 1"/>
    <w:basedOn w:val="Normal"/>
    <w:uiPriority w:val="9"/>
    <w:qFormat/>
    <w:pPr>
      <w:spacing w:before="374"/>
      <w:ind w:left="340"/>
      <w:outlineLvl w:val="0"/>
    </w:pPr>
    <w:rPr>
      <w:rFonts w:ascii="Arial" w:eastAsia="Arial" w:hAnsi="Arial" w:cs="Arial"/>
      <w:b/>
      <w:bCs/>
      <w:sz w:val="102"/>
      <w:szCs w:val="102"/>
    </w:rPr>
  </w:style>
  <w:style w:type="paragraph" w:styleId="Heading2">
    <w:name w:val="heading 2"/>
    <w:basedOn w:val="Normal"/>
    <w:uiPriority w:val="9"/>
    <w:unhideWhenUsed/>
    <w:qFormat/>
    <w:pPr>
      <w:spacing w:before="446"/>
      <w:ind w:left="340"/>
      <w:outlineLvl w:val="1"/>
    </w:pPr>
    <w:rPr>
      <w:rFonts w:ascii="Arial" w:eastAsia="Arial" w:hAnsi="Arial" w:cs="Arial"/>
      <w:b/>
      <w:bCs/>
      <w:sz w:val="70"/>
      <w:szCs w:val="70"/>
    </w:rPr>
  </w:style>
  <w:style w:type="paragraph" w:styleId="Heading3">
    <w:name w:val="heading 3"/>
    <w:basedOn w:val="Normal"/>
    <w:uiPriority w:val="9"/>
    <w:unhideWhenUsed/>
    <w:qFormat/>
    <w:pPr>
      <w:ind w:left="587"/>
      <w:outlineLvl w:val="2"/>
    </w:pPr>
    <w:rPr>
      <w:rFonts w:ascii="Lucida Sans" w:eastAsia="Lucida Sans" w:hAnsi="Lucida Sans" w:cs="Lucida Sans"/>
      <w:sz w:val="64"/>
      <w:szCs w:val="64"/>
    </w:rPr>
  </w:style>
  <w:style w:type="paragraph" w:styleId="Heading4">
    <w:name w:val="heading 4"/>
    <w:basedOn w:val="Normal"/>
    <w:uiPriority w:val="9"/>
    <w:unhideWhenUsed/>
    <w:qFormat/>
    <w:pPr>
      <w:spacing w:before="298"/>
      <w:ind w:left="401"/>
      <w:outlineLvl w:val="3"/>
    </w:pPr>
    <w:rPr>
      <w:rFonts w:ascii="Lucida Sans" w:eastAsia="Lucida Sans" w:hAnsi="Lucida Sans" w:cs="Lucida Sans"/>
      <w:sz w:val="40"/>
      <w:szCs w:val="40"/>
    </w:rPr>
  </w:style>
  <w:style w:type="paragraph" w:styleId="Heading5">
    <w:name w:val="heading 5"/>
    <w:basedOn w:val="Normal"/>
    <w:uiPriority w:val="9"/>
    <w:unhideWhenUsed/>
    <w:qFormat/>
    <w:pPr>
      <w:ind w:left="340"/>
      <w:jc w:val="both"/>
      <w:outlineLvl w:val="4"/>
    </w:pPr>
    <w:rPr>
      <w:rFonts w:ascii="Arial" w:eastAsia="Arial" w:hAnsi="Arial" w:cs="Arial"/>
      <w:b/>
      <w:bCs/>
      <w:sz w:val="36"/>
      <w:szCs w:val="36"/>
    </w:rPr>
  </w:style>
  <w:style w:type="paragraph" w:styleId="Heading6">
    <w:name w:val="heading 6"/>
    <w:basedOn w:val="Normal"/>
    <w:uiPriority w:val="9"/>
    <w:unhideWhenUsed/>
    <w:qFormat/>
    <w:pPr>
      <w:ind w:left="340"/>
      <w:outlineLvl w:val="5"/>
    </w:pPr>
    <w:rPr>
      <w:rFonts w:ascii="Arial" w:eastAsia="Arial" w:hAnsi="Arial" w:cs="Arial"/>
      <w:b/>
      <w:bCs/>
      <w:sz w:val="30"/>
      <w:szCs w:val="30"/>
    </w:rPr>
  </w:style>
  <w:style w:type="paragraph" w:styleId="Heading7">
    <w:name w:val="heading 7"/>
    <w:basedOn w:val="Normal"/>
    <w:uiPriority w:val="1"/>
    <w:qFormat/>
    <w:pPr>
      <w:ind w:left="340"/>
      <w:outlineLvl w:val="6"/>
    </w:pPr>
    <w:rPr>
      <w:rFonts w:ascii="Arial" w:eastAsia="Arial" w:hAnsi="Arial" w:cs="Arial"/>
      <w:b/>
      <w:bCs/>
      <w:sz w:val="28"/>
      <w:szCs w:val="28"/>
    </w:rPr>
  </w:style>
  <w:style w:type="paragraph" w:styleId="Heading8">
    <w:name w:val="heading 8"/>
    <w:basedOn w:val="Normal"/>
    <w:uiPriority w:val="1"/>
    <w:qFormat/>
    <w:pPr>
      <w:ind w:left="340"/>
      <w:outlineLvl w:val="7"/>
    </w:pPr>
    <w:rPr>
      <w:rFonts w:ascii="Arial" w:eastAsia="Arial" w:hAnsi="Arial" w:cs="Arial"/>
      <w:b/>
      <w:bCs/>
      <w:sz w:val="26"/>
      <w:szCs w:val="26"/>
    </w:rPr>
  </w:style>
  <w:style w:type="paragraph" w:styleId="Heading9">
    <w:name w:val="heading 9"/>
    <w:basedOn w:val="Normal"/>
    <w:uiPriority w:val="1"/>
    <w:qFormat/>
    <w:pPr>
      <w:ind w:left="340"/>
      <w:outlineLvl w:val="8"/>
    </w:pPr>
    <w:rPr>
      <w:rFonts w:ascii="Arial" w:eastAsia="Arial" w:hAnsi="Arial" w:cs="Arial"/>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777"/>
      <w:ind w:left="343"/>
    </w:pPr>
    <w:rPr>
      <w:rFonts w:ascii="Arial" w:eastAsia="Arial" w:hAnsi="Arial" w:cs="Arial"/>
      <w:b/>
      <w:bCs/>
      <w:sz w:val="32"/>
      <w:szCs w:val="32"/>
    </w:rPr>
  </w:style>
  <w:style w:type="paragraph" w:styleId="TOC2">
    <w:name w:val="toc 2"/>
    <w:basedOn w:val="Normal"/>
    <w:uiPriority w:val="1"/>
    <w:qFormat/>
    <w:pPr>
      <w:spacing w:before="339"/>
      <w:ind w:left="340"/>
    </w:pPr>
    <w:rPr>
      <w:rFonts w:ascii="Arial" w:eastAsia="Arial" w:hAnsi="Arial" w:cs="Arial"/>
      <w:b/>
      <w:bCs/>
    </w:rPr>
  </w:style>
  <w:style w:type="paragraph" w:styleId="TOC3">
    <w:name w:val="toc 3"/>
    <w:basedOn w:val="Normal"/>
    <w:uiPriority w:val="1"/>
    <w:qFormat/>
    <w:pPr>
      <w:spacing w:before="411"/>
      <w:ind w:left="340"/>
    </w:pPr>
    <w:rPr>
      <w:rFonts w:ascii="Arial" w:eastAsia="Arial" w:hAnsi="Arial" w:cs="Arial"/>
      <w:b/>
      <w:bCs/>
      <w:i/>
      <w:iCs/>
    </w:rPr>
  </w:style>
  <w:style w:type="paragraph" w:styleId="BodyText">
    <w:name w:val="Body Text"/>
    <w:basedOn w:val="Normal"/>
    <w:uiPriority w:val="1"/>
    <w:qFormat/>
    <w:rPr>
      <w:sz w:val="20"/>
      <w:szCs w:val="20"/>
    </w:rPr>
  </w:style>
  <w:style w:type="paragraph" w:styleId="ListParagraph">
    <w:name w:val="List Paragraph"/>
    <w:basedOn w:val="Normal"/>
    <w:uiPriority w:val="1"/>
    <w:qFormat/>
    <w:pPr>
      <w:spacing w:before="84"/>
      <w:ind w:left="794" w:right="338" w:hanging="454"/>
      <w:jc w:val="both"/>
    </w:pPr>
  </w:style>
  <w:style w:type="paragraph" w:customStyle="1" w:styleId="TableParagraph">
    <w:name w:val="Table Paragraph"/>
    <w:basedOn w:val="Normal"/>
    <w:uiPriority w:val="1"/>
    <w:qFormat/>
    <w:pPr>
      <w:spacing w:before="169"/>
      <w:ind w:left="147"/>
    </w:pPr>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99" Type="http://schemas.openxmlformats.org/officeDocument/2006/relationships/header" Target="header34.xml"/><Relationship Id="rId303" Type="http://schemas.openxmlformats.org/officeDocument/2006/relationships/hyperlink" Target="http://www.mayoclinic.org/healthy-lifestyle/weight-loss/in-depth/mayo-clinic-diet/art-20045460" TargetMode="External"/><Relationship Id="rId21" Type="http://schemas.openxmlformats.org/officeDocument/2006/relationships/header" Target="header4.xml"/><Relationship Id="rId42" Type="http://schemas.openxmlformats.org/officeDocument/2006/relationships/footer" Target="footer9.xml"/><Relationship Id="rId324" Type="http://schemas.openxmlformats.org/officeDocument/2006/relationships/hyperlink" Target="https://www.gallup.com/" TargetMode="External"/><Relationship Id="rId191" Type="http://schemas.openxmlformats.org/officeDocument/2006/relationships/image" Target="media/image30.png"/><Relationship Id="rId205" Type="http://schemas.openxmlformats.org/officeDocument/2006/relationships/image" Target="media/image172.png"/><Relationship Id="rId226" Type="http://schemas.openxmlformats.org/officeDocument/2006/relationships/image" Target="media/image183.png"/><Relationship Id="rId247" Type="http://schemas.openxmlformats.org/officeDocument/2006/relationships/image" Target="media/image56.png"/><Relationship Id="rId268" Type="http://schemas.openxmlformats.org/officeDocument/2006/relationships/header" Target="header19.xml"/><Relationship Id="rId289" Type="http://schemas.openxmlformats.org/officeDocument/2006/relationships/header" Target="header29.xml"/><Relationship Id="rId11" Type="http://schemas.openxmlformats.org/officeDocument/2006/relationships/image" Target="media/image2.png"/><Relationship Id="rId32" Type="http://schemas.openxmlformats.org/officeDocument/2006/relationships/footer" Target="footer7.xml"/><Relationship Id="rId53" Type="http://schemas.openxmlformats.org/officeDocument/2006/relationships/footer" Target="footer12.xml"/><Relationship Id="rId314" Type="http://schemas.openxmlformats.org/officeDocument/2006/relationships/hyperlink" Target="https://www.nimh.nih.gov/health/statistics/mental-illness" TargetMode="External"/><Relationship Id="rId5" Type="http://schemas.openxmlformats.org/officeDocument/2006/relationships/footnotes" Target="footnotes.xml"/><Relationship Id="rId216" Type="http://schemas.openxmlformats.org/officeDocument/2006/relationships/image" Target="media/image37.png"/><Relationship Id="rId237" Type="http://schemas.openxmlformats.org/officeDocument/2006/relationships/image" Target="media/image194.png"/><Relationship Id="rId258" Type="http://schemas.openxmlformats.org/officeDocument/2006/relationships/image" Target="media/image63.png"/><Relationship Id="rId279" Type="http://schemas.openxmlformats.org/officeDocument/2006/relationships/header" Target="header24.xml"/><Relationship Id="rId22" Type="http://schemas.openxmlformats.org/officeDocument/2006/relationships/footer" Target="footer4.xml"/><Relationship Id="rId43" Type="http://schemas.openxmlformats.org/officeDocument/2006/relationships/image" Target="media/image18.png"/><Relationship Id="rId290" Type="http://schemas.openxmlformats.org/officeDocument/2006/relationships/footer" Target="footer29.xml"/><Relationship Id="rId304" Type="http://schemas.openxmlformats.org/officeDocument/2006/relationships/hyperlink" Target="http://usatoday30.usatoday.com/news/health/story/2012-05-02/sitting-is-the-new-smoking/54707816/1" TargetMode="External"/><Relationship Id="rId325" Type="http://schemas.openxmlformats.org/officeDocument/2006/relationships/hyperlink" Target="https://www.gallup.com/" TargetMode="External"/><Relationship Id="rId192" Type="http://schemas.openxmlformats.org/officeDocument/2006/relationships/image" Target="media/image159.png"/><Relationship Id="rId206" Type="http://schemas.openxmlformats.org/officeDocument/2006/relationships/header" Target="header14.xml"/><Relationship Id="rId227" Type="http://schemas.openxmlformats.org/officeDocument/2006/relationships/image" Target="media/image184.png"/><Relationship Id="rId248" Type="http://schemas.openxmlformats.org/officeDocument/2006/relationships/image" Target="media/image57.png"/><Relationship Id="rId269" Type="http://schemas.openxmlformats.org/officeDocument/2006/relationships/footer" Target="footer19.xml"/><Relationship Id="rId12" Type="http://schemas.openxmlformats.org/officeDocument/2006/relationships/image" Target="media/image3.png"/><Relationship Id="rId33" Type="http://schemas.openxmlformats.org/officeDocument/2006/relationships/image" Target="media/image12.png"/><Relationship Id="rId280" Type="http://schemas.openxmlformats.org/officeDocument/2006/relationships/footer" Target="footer24.xml"/><Relationship Id="rId315" Type="http://schemas.openxmlformats.org/officeDocument/2006/relationships/hyperlink" Target="https://podcasts.apple.com/fr/podcast/catherine-la-psy/id1576203089" TargetMode="External"/><Relationship Id="rId54" Type="http://schemas.openxmlformats.org/officeDocument/2006/relationships/header" Target="header13.xml"/><Relationship Id="rId217" Type="http://schemas.openxmlformats.org/officeDocument/2006/relationships/image" Target="media/image38.png"/><Relationship Id="rId6" Type="http://schemas.openxmlformats.org/officeDocument/2006/relationships/endnotes" Target="endnotes.xml"/><Relationship Id="rId238" Type="http://schemas.openxmlformats.org/officeDocument/2006/relationships/image" Target="media/image195.png"/><Relationship Id="rId259" Type="http://schemas.openxmlformats.org/officeDocument/2006/relationships/image" Target="media/image64.png"/><Relationship Id="rId23" Type="http://schemas.openxmlformats.org/officeDocument/2006/relationships/header" Target="header5.xml"/><Relationship Id="rId270" Type="http://schemas.openxmlformats.org/officeDocument/2006/relationships/image" Target="media/image65.png"/><Relationship Id="rId291" Type="http://schemas.openxmlformats.org/officeDocument/2006/relationships/header" Target="header30.xml"/><Relationship Id="rId305" Type="http://schemas.openxmlformats.org/officeDocument/2006/relationships/hyperlink" Target="http://usatoday30.usatoday.com/news/health/story/2012-05-02/sitting-is-the-new-smoking/54707816/1" TargetMode="External"/><Relationship Id="rId326" Type="http://schemas.openxmlformats.org/officeDocument/2006/relationships/fontTable" Target="fontTable.xml"/><Relationship Id="rId44" Type="http://schemas.openxmlformats.org/officeDocument/2006/relationships/image" Target="media/image19.png"/><Relationship Id="rId193" Type="http://schemas.openxmlformats.org/officeDocument/2006/relationships/image" Target="media/image160.png"/><Relationship Id="rId207" Type="http://schemas.openxmlformats.org/officeDocument/2006/relationships/footer" Target="footer14.xml"/><Relationship Id="rId228" Type="http://schemas.openxmlformats.org/officeDocument/2006/relationships/image" Target="media/image43.png"/><Relationship Id="rId249" Type="http://schemas.openxmlformats.org/officeDocument/2006/relationships/image" Target="media/image58.png"/><Relationship Id="rId13" Type="http://schemas.openxmlformats.org/officeDocument/2006/relationships/header" Target="header2.xml"/><Relationship Id="rId260" Type="http://schemas.openxmlformats.org/officeDocument/2006/relationships/image" Target="media/image217.png"/><Relationship Id="rId281" Type="http://schemas.openxmlformats.org/officeDocument/2006/relationships/header" Target="header25.xml"/><Relationship Id="rId316" Type="http://schemas.openxmlformats.org/officeDocument/2006/relationships/hyperlink" Target="https://doi.org/10.1037/0033-295X.106.3.529" TargetMode="External"/><Relationship Id="rId34" Type="http://schemas.openxmlformats.org/officeDocument/2006/relationships/image" Target="media/image13.png"/><Relationship Id="rId55" Type="http://schemas.openxmlformats.org/officeDocument/2006/relationships/footer" Target="footer13.xml"/><Relationship Id="rId7" Type="http://schemas.openxmlformats.org/officeDocument/2006/relationships/image" Target="media/image1.png"/><Relationship Id="rId218" Type="http://schemas.openxmlformats.org/officeDocument/2006/relationships/image" Target="media/image39.png"/><Relationship Id="rId239" Type="http://schemas.openxmlformats.org/officeDocument/2006/relationships/image" Target="media/image196.png"/><Relationship Id="rId2" Type="http://schemas.openxmlformats.org/officeDocument/2006/relationships/styles" Target="styles.xml"/><Relationship Id="rId29" Type="http://schemas.openxmlformats.org/officeDocument/2006/relationships/header" Target="header6.xml"/><Relationship Id="rId250" Type="http://schemas.openxmlformats.org/officeDocument/2006/relationships/image" Target="media/image207.png"/><Relationship Id="rId255" Type="http://schemas.openxmlformats.org/officeDocument/2006/relationships/image" Target="media/image60.png"/><Relationship Id="rId271" Type="http://schemas.openxmlformats.org/officeDocument/2006/relationships/header" Target="header20.xml"/><Relationship Id="rId276" Type="http://schemas.openxmlformats.org/officeDocument/2006/relationships/footer" Target="footer22.xml"/><Relationship Id="rId292" Type="http://schemas.openxmlformats.org/officeDocument/2006/relationships/footer" Target="footer30.xml"/><Relationship Id="rId297" Type="http://schemas.openxmlformats.org/officeDocument/2006/relationships/header" Target="header33.xml"/><Relationship Id="rId306" Type="http://schemas.openxmlformats.org/officeDocument/2006/relationships/hyperlink" Target="http://www.apa.org/news/press/releases/stress/2012/full-report.pdf" TargetMode="External"/><Relationship Id="rId24" Type="http://schemas.openxmlformats.org/officeDocument/2006/relationships/footer" Target="footer5.xml"/><Relationship Id="rId40" Type="http://schemas.openxmlformats.org/officeDocument/2006/relationships/footer" Target="footer8.xml"/><Relationship Id="rId45" Type="http://schemas.openxmlformats.org/officeDocument/2006/relationships/image" Target="media/image20.png"/><Relationship Id="rId301" Type="http://schemas.openxmlformats.org/officeDocument/2006/relationships/hyperlink" Target="https://www.etymonline.com/search?q=daimon" TargetMode="External"/><Relationship Id="rId322" Type="http://schemas.openxmlformats.org/officeDocument/2006/relationships/hyperlink" Target="https://vikkireynolds.ca/writings/workshop-exercises/" TargetMode="External"/><Relationship Id="rId327" Type="http://schemas.openxmlformats.org/officeDocument/2006/relationships/theme" Target="theme/theme1.xml"/><Relationship Id="rId194" Type="http://schemas.openxmlformats.org/officeDocument/2006/relationships/image" Target="media/image31.png"/><Relationship Id="rId199" Type="http://schemas.openxmlformats.org/officeDocument/2006/relationships/image" Target="media/image34.png"/><Relationship Id="rId203" Type="http://schemas.openxmlformats.org/officeDocument/2006/relationships/image" Target="media/image170.png"/><Relationship Id="rId208" Type="http://schemas.openxmlformats.org/officeDocument/2006/relationships/header" Target="header15.xml"/><Relationship Id="rId229" Type="http://schemas.openxmlformats.org/officeDocument/2006/relationships/image" Target="media/image44.png"/><Relationship Id="rId19" Type="http://schemas.openxmlformats.org/officeDocument/2006/relationships/image" Target="media/image6.png"/><Relationship Id="rId224" Type="http://schemas.openxmlformats.org/officeDocument/2006/relationships/image" Target="media/image42.png"/><Relationship Id="rId240" Type="http://schemas.openxmlformats.org/officeDocument/2006/relationships/image" Target="media/image49.png"/><Relationship Id="rId245" Type="http://schemas.openxmlformats.org/officeDocument/2006/relationships/image" Target="media/image54.png"/><Relationship Id="rId261" Type="http://schemas.openxmlformats.org/officeDocument/2006/relationships/image" Target="media/image218.png"/><Relationship Id="rId266" Type="http://schemas.openxmlformats.org/officeDocument/2006/relationships/header" Target="header18.xml"/><Relationship Id="rId287" Type="http://schemas.openxmlformats.org/officeDocument/2006/relationships/header" Target="header28.xml"/><Relationship Id="rId14" Type="http://schemas.openxmlformats.org/officeDocument/2006/relationships/footer" Target="footer2.xml"/><Relationship Id="rId30" Type="http://schemas.openxmlformats.org/officeDocument/2006/relationships/footer" Target="footer6.xml"/><Relationship Id="rId35" Type="http://schemas.openxmlformats.org/officeDocument/2006/relationships/image" Target="media/image14.png"/><Relationship Id="rId56" Type="http://schemas.openxmlformats.org/officeDocument/2006/relationships/image" Target="media/image23.png"/><Relationship Id="rId282" Type="http://schemas.openxmlformats.org/officeDocument/2006/relationships/footer" Target="footer25.xml"/><Relationship Id="rId312" Type="http://schemas.openxmlformats.org/officeDocument/2006/relationships/hyperlink" Target="https://doi.org/10.1037/0003-066X.56.3.218" TargetMode="External"/><Relationship Id="rId317" Type="http://schemas.openxmlformats.org/officeDocument/2006/relationships/hyperlink" Target="https://doi.org/10.1037/0033-295X.106.3.529" TargetMode="External"/><Relationship Id="rId8" Type="http://schemas.openxmlformats.org/officeDocument/2006/relationships/hyperlink" Target="https://PositivePsychology.com/" TargetMode="External"/><Relationship Id="rId51" Type="http://schemas.openxmlformats.org/officeDocument/2006/relationships/footer" Target="footer11.xml"/><Relationship Id="rId189" Type="http://schemas.openxmlformats.org/officeDocument/2006/relationships/image" Target="media/image156.png"/><Relationship Id="rId219" Type="http://schemas.openxmlformats.org/officeDocument/2006/relationships/image" Target="media/image176.png"/><Relationship Id="rId3" Type="http://schemas.openxmlformats.org/officeDocument/2006/relationships/settings" Target="settings.xml"/><Relationship Id="rId214" Type="http://schemas.openxmlformats.org/officeDocument/2006/relationships/hyperlink" Target="http://www.viacharacter.org/" TargetMode="External"/><Relationship Id="rId230" Type="http://schemas.openxmlformats.org/officeDocument/2006/relationships/image" Target="media/image45.png"/><Relationship Id="rId235" Type="http://schemas.openxmlformats.org/officeDocument/2006/relationships/image" Target="media/image192.png"/><Relationship Id="rId251" Type="http://schemas.openxmlformats.org/officeDocument/2006/relationships/image" Target="media/image208.png"/><Relationship Id="rId256" Type="http://schemas.openxmlformats.org/officeDocument/2006/relationships/image" Target="media/image61.png"/><Relationship Id="rId277" Type="http://schemas.openxmlformats.org/officeDocument/2006/relationships/header" Target="header23.xml"/><Relationship Id="rId298" Type="http://schemas.openxmlformats.org/officeDocument/2006/relationships/footer" Target="footer33.xml"/><Relationship Id="rId25" Type="http://schemas.openxmlformats.org/officeDocument/2006/relationships/image" Target="media/image8.png"/><Relationship Id="rId46" Type="http://schemas.openxmlformats.org/officeDocument/2006/relationships/image" Target="media/image21.png"/><Relationship Id="rId272" Type="http://schemas.openxmlformats.org/officeDocument/2006/relationships/footer" Target="footer20.xml"/><Relationship Id="rId293" Type="http://schemas.openxmlformats.org/officeDocument/2006/relationships/header" Target="header31.xml"/><Relationship Id="rId302" Type="http://schemas.openxmlformats.org/officeDocument/2006/relationships/hyperlink" Target="http://www.mayoclinic.org/healthy-lifestyle/weight-loss/in-depth/mayo-clinic-diet/art-20045460" TargetMode="External"/><Relationship Id="rId307" Type="http://schemas.openxmlformats.org/officeDocument/2006/relationships/hyperlink" Target="https://doi.org/10.17226/11617" TargetMode="External"/><Relationship Id="rId323" Type="http://schemas.openxmlformats.org/officeDocument/2006/relationships/hyperlink" Target="https://vikkireynolds.ca/writings/workshop-exercises/" TargetMode="External"/><Relationship Id="rId20" Type="http://schemas.openxmlformats.org/officeDocument/2006/relationships/image" Target="media/image7.png"/><Relationship Id="rId41" Type="http://schemas.openxmlformats.org/officeDocument/2006/relationships/header" Target="header9.xml"/><Relationship Id="rId195" Type="http://schemas.openxmlformats.org/officeDocument/2006/relationships/image" Target="media/image32.png"/><Relationship Id="rId209" Type="http://schemas.openxmlformats.org/officeDocument/2006/relationships/footer" Target="footer15.xml"/><Relationship Id="rId190" Type="http://schemas.openxmlformats.org/officeDocument/2006/relationships/image" Target="media/image29.png"/><Relationship Id="rId204" Type="http://schemas.openxmlformats.org/officeDocument/2006/relationships/image" Target="media/image171.png"/><Relationship Id="rId220" Type="http://schemas.openxmlformats.org/officeDocument/2006/relationships/image" Target="media/image177.png"/><Relationship Id="rId225" Type="http://schemas.openxmlformats.org/officeDocument/2006/relationships/image" Target="media/image182.png"/><Relationship Id="rId241" Type="http://schemas.openxmlformats.org/officeDocument/2006/relationships/image" Target="media/image50.png"/><Relationship Id="rId246" Type="http://schemas.openxmlformats.org/officeDocument/2006/relationships/image" Target="media/image55.png"/><Relationship Id="rId267" Type="http://schemas.openxmlformats.org/officeDocument/2006/relationships/footer" Target="footer18.xml"/><Relationship Id="rId288" Type="http://schemas.openxmlformats.org/officeDocument/2006/relationships/footer" Target="footer28.xml"/><Relationship Id="rId15" Type="http://schemas.openxmlformats.org/officeDocument/2006/relationships/image" Target="media/image4.png"/><Relationship Id="rId36" Type="http://schemas.openxmlformats.org/officeDocument/2006/relationships/image" Target="media/image15.png"/><Relationship Id="rId57" Type="http://schemas.openxmlformats.org/officeDocument/2006/relationships/image" Target="media/image24.png"/><Relationship Id="rId262" Type="http://schemas.openxmlformats.org/officeDocument/2006/relationships/image" Target="media/image219.png"/><Relationship Id="rId283" Type="http://schemas.openxmlformats.org/officeDocument/2006/relationships/header" Target="header26.xml"/><Relationship Id="rId313" Type="http://schemas.openxmlformats.org/officeDocument/2006/relationships/hyperlink" Target="https://www.nimh.nih.gov/health/statistics/mental-illness" TargetMode="External"/><Relationship Id="rId318" Type="http://schemas.openxmlformats.org/officeDocument/2006/relationships/hyperlink" Target="https://www2.deloitte.com/content/dam/Deloitte/us/Documents/financial-services/us-2020-deloitte-global-human-capital-trends.pdf" TargetMode="External"/><Relationship Id="rId10" Type="http://schemas.openxmlformats.org/officeDocument/2006/relationships/footer" Target="footer1.xml"/><Relationship Id="rId31" Type="http://schemas.openxmlformats.org/officeDocument/2006/relationships/header" Target="header7.xml"/><Relationship Id="rId52" Type="http://schemas.openxmlformats.org/officeDocument/2006/relationships/header" Target="header12.xml"/><Relationship Id="rId185" Type="http://schemas.openxmlformats.org/officeDocument/2006/relationships/image" Target="media/image152.png"/><Relationship Id="rId4" Type="http://schemas.openxmlformats.org/officeDocument/2006/relationships/webSettings" Target="webSettings.xml"/><Relationship Id="rId9" Type="http://schemas.openxmlformats.org/officeDocument/2006/relationships/header" Target="header1.xml"/><Relationship Id="rId210" Type="http://schemas.openxmlformats.org/officeDocument/2006/relationships/header" Target="header16.xml"/><Relationship Id="rId215" Type="http://schemas.openxmlformats.org/officeDocument/2006/relationships/hyperlink" Target="http://www.viacharacter.org/" TargetMode="External"/><Relationship Id="rId236" Type="http://schemas.openxmlformats.org/officeDocument/2006/relationships/image" Target="media/image193.png"/><Relationship Id="rId257" Type="http://schemas.openxmlformats.org/officeDocument/2006/relationships/image" Target="media/image62.png"/><Relationship Id="rId278" Type="http://schemas.openxmlformats.org/officeDocument/2006/relationships/footer" Target="footer23.xml"/><Relationship Id="rId26" Type="http://schemas.openxmlformats.org/officeDocument/2006/relationships/image" Target="media/image9.png"/><Relationship Id="rId231" Type="http://schemas.openxmlformats.org/officeDocument/2006/relationships/image" Target="media/image46.png"/><Relationship Id="rId252" Type="http://schemas.openxmlformats.org/officeDocument/2006/relationships/image" Target="media/image209.png"/><Relationship Id="rId273" Type="http://schemas.openxmlformats.org/officeDocument/2006/relationships/header" Target="header21.xml"/><Relationship Id="rId294" Type="http://schemas.openxmlformats.org/officeDocument/2006/relationships/footer" Target="footer31.xml"/><Relationship Id="rId308" Type="http://schemas.openxmlformats.org/officeDocument/2006/relationships/hyperlink" Target="http://www.nhlbi.nih.gov/health/health-topics/topics/slpst" TargetMode="External"/><Relationship Id="rId47" Type="http://schemas.openxmlformats.org/officeDocument/2006/relationships/image" Target="media/image22.png"/><Relationship Id="rId196" Type="http://schemas.openxmlformats.org/officeDocument/2006/relationships/image" Target="media/image163.png"/><Relationship Id="rId200" Type="http://schemas.openxmlformats.org/officeDocument/2006/relationships/image" Target="media/image35.png"/><Relationship Id="rId16" Type="http://schemas.openxmlformats.org/officeDocument/2006/relationships/image" Target="media/image5.png"/><Relationship Id="rId221" Type="http://schemas.openxmlformats.org/officeDocument/2006/relationships/image" Target="media/image178.png"/><Relationship Id="rId242" Type="http://schemas.openxmlformats.org/officeDocument/2006/relationships/image" Target="media/image51.png"/><Relationship Id="rId263" Type="http://schemas.openxmlformats.org/officeDocument/2006/relationships/image" Target="media/image220.png"/><Relationship Id="rId284" Type="http://schemas.openxmlformats.org/officeDocument/2006/relationships/footer" Target="footer26.xml"/><Relationship Id="rId319" Type="http://schemas.openxmlformats.org/officeDocument/2006/relationships/hyperlink" Target="https://www2.deloitte.com/content/dam/Deloitte/us/Documents/financial-services/us-2020-deloitte-global-human-capital-trends.pdf" TargetMode="External"/><Relationship Id="rId37" Type="http://schemas.openxmlformats.org/officeDocument/2006/relationships/image" Target="media/image16.png"/><Relationship Id="rId58" Type="http://schemas.openxmlformats.org/officeDocument/2006/relationships/image" Target="media/image25.png"/><Relationship Id="rId186" Type="http://schemas.openxmlformats.org/officeDocument/2006/relationships/image" Target="media/image27.png"/><Relationship Id="rId211" Type="http://schemas.openxmlformats.org/officeDocument/2006/relationships/footer" Target="footer16.xml"/><Relationship Id="rId232" Type="http://schemas.openxmlformats.org/officeDocument/2006/relationships/image" Target="media/image47.png"/><Relationship Id="rId253" Type="http://schemas.openxmlformats.org/officeDocument/2006/relationships/image" Target="media/image210.png"/><Relationship Id="rId274" Type="http://schemas.openxmlformats.org/officeDocument/2006/relationships/footer" Target="footer21.xml"/><Relationship Id="rId295" Type="http://schemas.openxmlformats.org/officeDocument/2006/relationships/header" Target="header32.xml"/><Relationship Id="rId309" Type="http://schemas.openxmlformats.org/officeDocument/2006/relationships/hyperlink" Target="http://www.pomodorotechnique.com/" TargetMode="External"/><Relationship Id="rId27" Type="http://schemas.openxmlformats.org/officeDocument/2006/relationships/image" Target="media/image10.png"/><Relationship Id="rId48" Type="http://schemas.openxmlformats.org/officeDocument/2006/relationships/header" Target="header10.xml"/><Relationship Id="rId320" Type="http://schemas.openxmlformats.org/officeDocument/2006/relationships/hyperlink" Target="https://www2.deloitte.com/content/dam/Deloitte/us/Documents/financial-services/us-2020-deloitte-global-human-capital-trends.pdf" TargetMode="External"/><Relationship Id="rId197" Type="http://schemas.openxmlformats.org/officeDocument/2006/relationships/image" Target="media/image164.png"/><Relationship Id="rId201" Type="http://schemas.openxmlformats.org/officeDocument/2006/relationships/image" Target="media/image36.png"/><Relationship Id="rId222" Type="http://schemas.openxmlformats.org/officeDocument/2006/relationships/image" Target="media/image40.png"/><Relationship Id="rId243" Type="http://schemas.openxmlformats.org/officeDocument/2006/relationships/image" Target="media/image52.png"/><Relationship Id="rId264" Type="http://schemas.openxmlformats.org/officeDocument/2006/relationships/image" Target="media/image221.png"/><Relationship Id="rId285" Type="http://schemas.openxmlformats.org/officeDocument/2006/relationships/header" Target="header27.xml"/><Relationship Id="rId17" Type="http://schemas.openxmlformats.org/officeDocument/2006/relationships/header" Target="header3.xml"/><Relationship Id="rId38" Type="http://schemas.openxmlformats.org/officeDocument/2006/relationships/image" Target="media/image17.png"/><Relationship Id="rId59" Type="http://schemas.openxmlformats.org/officeDocument/2006/relationships/image" Target="media/image26.png"/><Relationship Id="rId310" Type="http://schemas.openxmlformats.org/officeDocument/2006/relationships/hyperlink" Target="http://www.pomodorotechnique.com/" TargetMode="External"/><Relationship Id="rId187" Type="http://schemas.openxmlformats.org/officeDocument/2006/relationships/image" Target="media/image28.png"/><Relationship Id="rId1" Type="http://schemas.openxmlformats.org/officeDocument/2006/relationships/numbering" Target="numbering.xml"/><Relationship Id="rId212" Type="http://schemas.openxmlformats.org/officeDocument/2006/relationships/header" Target="header17.xml"/><Relationship Id="rId233" Type="http://schemas.openxmlformats.org/officeDocument/2006/relationships/image" Target="media/image48.png"/><Relationship Id="rId254" Type="http://schemas.openxmlformats.org/officeDocument/2006/relationships/image" Target="media/image59.png"/><Relationship Id="rId28" Type="http://schemas.openxmlformats.org/officeDocument/2006/relationships/image" Target="media/image11.png"/><Relationship Id="rId49" Type="http://schemas.openxmlformats.org/officeDocument/2006/relationships/footer" Target="footer10.xml"/><Relationship Id="rId275" Type="http://schemas.openxmlformats.org/officeDocument/2006/relationships/header" Target="header22.xml"/><Relationship Id="rId296" Type="http://schemas.openxmlformats.org/officeDocument/2006/relationships/footer" Target="footer32.xml"/><Relationship Id="rId300" Type="http://schemas.openxmlformats.org/officeDocument/2006/relationships/footer" Target="footer34.xml"/><Relationship Id="rId198" Type="http://schemas.openxmlformats.org/officeDocument/2006/relationships/image" Target="media/image33.png"/><Relationship Id="rId321" Type="http://schemas.openxmlformats.org/officeDocument/2006/relationships/hyperlink" Target="https://hbr.org/2013/01/the-price-of-incivility" TargetMode="External"/><Relationship Id="rId202" Type="http://schemas.openxmlformats.org/officeDocument/2006/relationships/image" Target="media/image169.png"/><Relationship Id="rId223" Type="http://schemas.openxmlformats.org/officeDocument/2006/relationships/image" Target="media/image41.png"/><Relationship Id="rId244" Type="http://schemas.openxmlformats.org/officeDocument/2006/relationships/image" Target="media/image53.png"/><Relationship Id="rId18" Type="http://schemas.openxmlformats.org/officeDocument/2006/relationships/footer" Target="footer3.xml"/><Relationship Id="rId39" Type="http://schemas.openxmlformats.org/officeDocument/2006/relationships/header" Target="header8.xml"/><Relationship Id="rId265" Type="http://schemas.openxmlformats.org/officeDocument/2006/relationships/image" Target="media/image222.png"/><Relationship Id="rId286" Type="http://schemas.openxmlformats.org/officeDocument/2006/relationships/footer" Target="footer27.xml"/><Relationship Id="rId50" Type="http://schemas.openxmlformats.org/officeDocument/2006/relationships/header" Target="header11.xml"/><Relationship Id="rId188" Type="http://schemas.openxmlformats.org/officeDocument/2006/relationships/image" Target="media/image155.png"/><Relationship Id="rId311" Type="http://schemas.openxmlformats.org/officeDocument/2006/relationships/hyperlink" Target="https://doi.org/10.1037/0003-066X.56.3.218" TargetMode="External"/><Relationship Id="rId213" Type="http://schemas.openxmlformats.org/officeDocument/2006/relationships/footer" Target="footer17.xml"/><Relationship Id="rId234" Type="http://schemas.openxmlformats.org/officeDocument/2006/relationships/image" Target="media/image19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205</TotalTime>
  <Pages>325</Pages>
  <Words>86082</Words>
  <Characters>490669</Characters>
  <Application>Microsoft Office Word</Application>
  <DocSecurity>0</DocSecurity>
  <Lines>4088</Lines>
  <Paragraphs>1151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575600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Nada Sertić</dc:creator>
  <cp:lastModifiedBy>Nada Sertić</cp:lastModifiedBy>
  <cp:revision>96</cp:revision>
  <cp:lastPrinted>2025-03-19T14:01:00Z</cp:lastPrinted>
  <dcterms:created xsi:type="dcterms:W3CDTF">2025-03-19T10:52:00Z</dcterms:created>
  <dcterms:modified xsi:type="dcterms:W3CDTF">2025-03-20T10:05:00Z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2025-03-19T00:00:00Z</vt:filetime>
  </property>
  <property fmtid="{D5CDD505-2E9C-101B-9397-08002B2CF9AE}" pid="3" name="Creator">
    <vt:lpwstr>Adobe InDesign 20.1 (Windows)</vt:lpwstr>
  </property>
  <property fmtid="{D5CDD505-2E9C-101B-9397-08002B2CF9AE}" pid="4" name="LastSaved">
    <vt:filetime>2025-03-19T00:00:00Z</vt:filetime>
  </property>
  <property fmtid="{D5CDD505-2E9C-101B-9397-08002B2CF9AE}" pid="5" name="Producer">
    <vt:lpwstr>3-Heights(TM) PDF Security Shell 4.8.25.2 (http://www.pdf-tools.com)</vt:lpwstr>
  </property>
</Properties>
</file>